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273" w:rsidRDefault="009F2273" w:rsidP="003C281A">
      <w:pPr>
        <w:pStyle w:val="Heading1Center"/>
        <w:rPr>
          <w:rtl/>
        </w:rPr>
      </w:pPr>
      <w:bookmarkStart w:id="0" w:name="_Toc467873398"/>
      <w:bookmarkStart w:id="1" w:name="_Toc469155129"/>
      <w:r>
        <w:rPr>
          <w:rtl/>
        </w:rPr>
        <w:t>سف</w:t>
      </w:r>
      <w:r>
        <w:rPr>
          <w:rFonts w:hint="cs"/>
          <w:rtl/>
        </w:rPr>
        <w:t>ی</w:t>
      </w:r>
      <w:r>
        <w:rPr>
          <w:rFonts w:hint="eastAsia"/>
          <w:rtl/>
        </w:rPr>
        <w:t>ن</w:t>
      </w:r>
      <w:r w:rsidR="003C281A">
        <w:rPr>
          <w:rFonts w:hint="cs"/>
          <w:rtl/>
        </w:rPr>
        <w:t>ة</w:t>
      </w:r>
      <w:r>
        <w:rPr>
          <w:rtl/>
        </w:rPr>
        <w:t xml:space="preserve"> البحار</w:t>
      </w:r>
      <w:bookmarkEnd w:id="0"/>
      <w:bookmarkEnd w:id="1"/>
    </w:p>
    <w:p w:rsidR="009F2273" w:rsidRDefault="009F2273" w:rsidP="009F2273">
      <w:pPr>
        <w:pStyle w:val="Heading1Center"/>
        <w:rPr>
          <w:rtl/>
        </w:rPr>
      </w:pPr>
      <w:bookmarkStart w:id="2" w:name="_Toc467873399"/>
      <w:bookmarkStart w:id="3" w:name="_Toc469155130"/>
      <w:r>
        <w:rPr>
          <w:rtl/>
        </w:rPr>
        <w:t>و م</w:t>
      </w:r>
      <w:r>
        <w:rPr>
          <w:rFonts w:hint="cs"/>
          <w:rtl/>
        </w:rPr>
        <w:t>دينة</w:t>
      </w:r>
      <w:r>
        <w:rPr>
          <w:rtl/>
        </w:rPr>
        <w:t xml:space="preserve"> الحکم و الاثار</w:t>
      </w:r>
      <w:bookmarkEnd w:id="2"/>
      <w:bookmarkEnd w:id="3"/>
    </w:p>
    <w:p w:rsidR="009F2273" w:rsidRDefault="009F2273" w:rsidP="009F2273">
      <w:pPr>
        <w:pStyle w:val="Heading1Center"/>
        <w:rPr>
          <w:rtl/>
        </w:rPr>
      </w:pPr>
      <w:bookmarkStart w:id="4" w:name="_Toc467873400"/>
      <w:bookmarkStart w:id="5" w:name="_Toc469155131"/>
      <w:r>
        <w:rPr>
          <w:rtl/>
        </w:rPr>
        <w:t>مع تطب</w:t>
      </w:r>
      <w:r>
        <w:rPr>
          <w:rFonts w:hint="cs"/>
          <w:rtl/>
        </w:rPr>
        <w:t>ی</w:t>
      </w:r>
      <w:r>
        <w:rPr>
          <w:rFonts w:hint="eastAsia"/>
          <w:rtl/>
        </w:rPr>
        <w:t>ق</w:t>
      </w:r>
      <w:r>
        <w:rPr>
          <w:rtl/>
        </w:rPr>
        <w:t xml:space="preserve"> النصوص الوارده ف</w:t>
      </w:r>
      <w:r>
        <w:rPr>
          <w:rFonts w:hint="cs"/>
          <w:rtl/>
        </w:rPr>
        <w:t>ی</w:t>
      </w:r>
      <w:r>
        <w:rPr>
          <w:rFonts w:hint="eastAsia"/>
          <w:rtl/>
        </w:rPr>
        <w:t>ها</w:t>
      </w:r>
      <w:r>
        <w:rPr>
          <w:rtl/>
        </w:rPr>
        <w:t xml:space="preserve"> عل</w:t>
      </w:r>
      <w:r>
        <w:rPr>
          <w:rFonts w:hint="cs"/>
          <w:rtl/>
        </w:rPr>
        <w:t>ی</w:t>
      </w:r>
      <w:r>
        <w:rPr>
          <w:rtl/>
        </w:rPr>
        <w:t xml:space="preserve"> بحار الانوار</w:t>
      </w:r>
      <w:bookmarkEnd w:id="4"/>
      <w:bookmarkEnd w:id="5"/>
    </w:p>
    <w:p w:rsidR="009F2273" w:rsidRDefault="009F2273" w:rsidP="009F2273">
      <w:pPr>
        <w:pStyle w:val="Heading1Center"/>
        <w:rPr>
          <w:rtl/>
        </w:rPr>
      </w:pPr>
      <w:bookmarkStart w:id="6" w:name="_Toc467873401"/>
      <w:bookmarkStart w:id="7" w:name="_Toc469155132"/>
      <w:r>
        <w:rPr>
          <w:rFonts w:hint="cs"/>
          <w:rtl/>
        </w:rPr>
        <w:t>و طبعتيه القديم و الجديدة</w:t>
      </w:r>
      <w:bookmarkEnd w:id="6"/>
      <w:bookmarkEnd w:id="7"/>
    </w:p>
    <w:p w:rsidR="009F2273" w:rsidRDefault="009F2273" w:rsidP="009F2273">
      <w:pPr>
        <w:pStyle w:val="Heading1Center"/>
        <w:rPr>
          <w:rtl/>
        </w:rPr>
      </w:pPr>
      <w:bookmarkStart w:id="8" w:name="_Toc467873402"/>
      <w:bookmarkStart w:id="9" w:name="_Toc469155133"/>
      <w:r>
        <w:rPr>
          <w:rFonts w:hint="cs"/>
          <w:rtl/>
        </w:rPr>
        <w:t>تأليف</w:t>
      </w:r>
      <w:bookmarkEnd w:id="8"/>
      <w:bookmarkEnd w:id="9"/>
    </w:p>
    <w:p w:rsidR="009F2273" w:rsidRDefault="009F2273" w:rsidP="009F2273">
      <w:pPr>
        <w:pStyle w:val="Heading1Center"/>
        <w:rPr>
          <w:rtl/>
        </w:rPr>
      </w:pPr>
      <w:bookmarkStart w:id="10" w:name="_Toc467873403"/>
      <w:bookmarkStart w:id="11" w:name="_Toc469155134"/>
      <w:r>
        <w:rPr>
          <w:rFonts w:hint="cs"/>
          <w:rtl/>
        </w:rPr>
        <w:t>المحدّث الخبير و المحقّق الجليل</w:t>
      </w:r>
      <w:bookmarkEnd w:id="10"/>
      <w:bookmarkEnd w:id="11"/>
    </w:p>
    <w:p w:rsidR="009F2273" w:rsidRDefault="009F2273" w:rsidP="009F2273">
      <w:pPr>
        <w:pStyle w:val="Heading1Center"/>
        <w:rPr>
          <w:rtl/>
        </w:rPr>
      </w:pPr>
      <w:bookmarkStart w:id="12" w:name="_Toc467873404"/>
      <w:bookmarkStart w:id="13" w:name="_Toc469155135"/>
      <w:r>
        <w:rPr>
          <w:rFonts w:hint="cs"/>
          <w:rtl/>
        </w:rPr>
        <w:t>المرحوم الشّيخ عبّاس القمّي (</w:t>
      </w:r>
      <w:r w:rsidRPr="001F1389">
        <w:rPr>
          <w:rStyle w:val="libAlaemChar"/>
          <w:rtl/>
        </w:rPr>
        <w:t>رحمه‌الله</w:t>
      </w:r>
      <w:r>
        <w:rPr>
          <w:rFonts w:hint="cs"/>
          <w:rtl/>
        </w:rPr>
        <w:t>)</w:t>
      </w:r>
      <w:bookmarkEnd w:id="12"/>
      <w:bookmarkEnd w:id="13"/>
    </w:p>
    <w:p w:rsidR="009F2273" w:rsidRDefault="009F2273" w:rsidP="009F2273">
      <w:pPr>
        <w:pStyle w:val="Heading1Center"/>
        <w:rPr>
          <w:rtl/>
        </w:rPr>
      </w:pPr>
      <w:bookmarkStart w:id="14" w:name="_Toc467873405"/>
      <w:bookmarkStart w:id="15" w:name="_Toc469155136"/>
      <w:r>
        <w:rPr>
          <w:rFonts w:hint="cs"/>
          <w:rtl/>
        </w:rPr>
        <w:t xml:space="preserve">المجلد </w:t>
      </w:r>
      <w:bookmarkEnd w:id="14"/>
      <w:r>
        <w:rPr>
          <w:rFonts w:hint="cs"/>
          <w:rtl/>
        </w:rPr>
        <w:t>الثَّاني</w:t>
      </w:r>
      <w:bookmarkEnd w:id="15"/>
    </w:p>
    <w:p w:rsidR="00171D48" w:rsidRDefault="00171D48" w:rsidP="00171D48">
      <w:pPr>
        <w:pStyle w:val="libNormal"/>
        <w:rPr>
          <w:rtl/>
        </w:rPr>
      </w:pPr>
      <w:r>
        <w:rPr>
          <w:rtl/>
        </w:rPr>
        <w:br w:type="page"/>
      </w:r>
    </w:p>
    <w:p w:rsidR="00140CA9" w:rsidRDefault="00191CDD" w:rsidP="00191CDD">
      <w:pPr>
        <w:pStyle w:val="libNormal"/>
      </w:pPr>
      <w:r>
        <w:rPr>
          <w:rFonts w:hint="eastAsia"/>
          <w:rtl/>
        </w:rPr>
        <w:lastRenderedPageBreak/>
        <w:t>سرشناسه</w:t>
      </w:r>
      <w:r>
        <w:rPr>
          <w:rtl/>
        </w:rPr>
        <w:t xml:space="preserve"> : قم</w:t>
      </w:r>
      <w:r>
        <w:rPr>
          <w:rFonts w:hint="cs"/>
          <w:rtl/>
        </w:rPr>
        <w:t>ی</w:t>
      </w:r>
      <w:r>
        <w:rPr>
          <w:rFonts w:hint="eastAsia"/>
          <w:rtl/>
        </w:rPr>
        <w:t>،</w:t>
      </w:r>
      <w:r>
        <w:rPr>
          <w:rtl/>
        </w:rPr>
        <w:t xml:space="preserve"> عباس، 1254 - 1319.</w:t>
      </w:r>
    </w:p>
    <w:p w:rsidR="00140CA9" w:rsidRDefault="00191CDD" w:rsidP="00191CDD">
      <w:pPr>
        <w:pStyle w:val="libNormal"/>
      </w:pPr>
      <w:r>
        <w:rPr>
          <w:rFonts w:hint="eastAsia"/>
          <w:rtl/>
        </w:rPr>
        <w:t>عنوان</w:t>
      </w:r>
      <w:r>
        <w:rPr>
          <w:rtl/>
        </w:rPr>
        <w:t xml:space="preserve"> و نام پد</w:t>
      </w:r>
      <w:r>
        <w:rPr>
          <w:rFonts w:hint="cs"/>
          <w:rtl/>
        </w:rPr>
        <w:t>ی</w:t>
      </w:r>
      <w:r>
        <w:rPr>
          <w:rFonts w:hint="eastAsia"/>
          <w:rtl/>
        </w:rPr>
        <w:t>دآور</w:t>
      </w:r>
      <w:r>
        <w:rPr>
          <w:rtl/>
        </w:rPr>
        <w:t xml:space="preserve"> : سف</w:t>
      </w:r>
      <w:r>
        <w:rPr>
          <w:rFonts w:hint="cs"/>
          <w:rtl/>
        </w:rPr>
        <w:t>ی</w:t>
      </w:r>
      <w:r>
        <w:rPr>
          <w:rFonts w:hint="eastAsia"/>
          <w:rtl/>
        </w:rPr>
        <w:t>نه</w:t>
      </w:r>
      <w:r>
        <w:rPr>
          <w:rtl/>
        </w:rPr>
        <w:t xml:space="preserve"> البحار و مذ</w:t>
      </w:r>
      <w:r>
        <w:rPr>
          <w:rFonts w:hint="cs"/>
          <w:rtl/>
        </w:rPr>
        <w:t>ی</w:t>
      </w:r>
      <w:r>
        <w:rPr>
          <w:rFonts w:hint="eastAsia"/>
          <w:rtl/>
        </w:rPr>
        <w:t>ته</w:t>
      </w:r>
      <w:r>
        <w:rPr>
          <w:rtl/>
        </w:rPr>
        <w:t xml:space="preserve"> الحکم و الاثار مع تطب</w:t>
      </w:r>
      <w:r>
        <w:rPr>
          <w:rFonts w:hint="cs"/>
          <w:rtl/>
        </w:rPr>
        <w:t>ی</w:t>
      </w:r>
      <w:r>
        <w:rPr>
          <w:rFonts w:hint="eastAsia"/>
          <w:rtl/>
        </w:rPr>
        <w:t>ق</w:t>
      </w:r>
      <w:r>
        <w:rPr>
          <w:rtl/>
        </w:rPr>
        <w:t xml:space="preserve"> النصوص الوارده ف</w:t>
      </w:r>
      <w:r>
        <w:rPr>
          <w:rFonts w:hint="cs"/>
          <w:rtl/>
        </w:rPr>
        <w:t>ی</w:t>
      </w:r>
      <w:r>
        <w:rPr>
          <w:rFonts w:hint="eastAsia"/>
          <w:rtl/>
        </w:rPr>
        <w:t>ها</w:t>
      </w:r>
      <w:r>
        <w:rPr>
          <w:rtl/>
        </w:rPr>
        <w:t xml:space="preserve"> عل</w:t>
      </w:r>
      <w:r>
        <w:rPr>
          <w:rFonts w:hint="cs"/>
          <w:rtl/>
        </w:rPr>
        <w:t>ی</w:t>
      </w:r>
      <w:r>
        <w:rPr>
          <w:rtl/>
        </w:rPr>
        <w:t xml:space="preserve"> بحار الانوار/ تال</w:t>
      </w:r>
      <w:r>
        <w:rPr>
          <w:rFonts w:hint="cs"/>
          <w:rtl/>
        </w:rPr>
        <w:t>ی</w:t>
      </w:r>
      <w:r>
        <w:rPr>
          <w:rFonts w:hint="eastAsia"/>
          <w:rtl/>
        </w:rPr>
        <w:t>ف</w:t>
      </w:r>
      <w:r>
        <w:rPr>
          <w:rtl/>
        </w:rPr>
        <w:t xml:space="preserve"> عباس القم</w:t>
      </w:r>
      <w:r>
        <w:rPr>
          <w:rFonts w:hint="cs"/>
          <w:rtl/>
        </w:rPr>
        <w:t>ی</w:t>
      </w:r>
      <w:r>
        <w:rPr>
          <w:rtl/>
        </w:rPr>
        <w:t>.</w:t>
      </w:r>
    </w:p>
    <w:p w:rsidR="00140CA9" w:rsidRDefault="00191CDD" w:rsidP="00191CDD">
      <w:pPr>
        <w:pStyle w:val="libNormal"/>
      </w:pPr>
      <w:r>
        <w:rPr>
          <w:rFonts w:hint="eastAsia"/>
          <w:rtl/>
        </w:rPr>
        <w:t>مشخصات</w:t>
      </w:r>
      <w:r>
        <w:rPr>
          <w:rtl/>
        </w:rPr>
        <w:t xml:space="preserve"> نشر : تهران: فراهان</w:t>
      </w:r>
      <w:r>
        <w:rPr>
          <w:rFonts w:hint="cs"/>
          <w:rtl/>
        </w:rPr>
        <w:t>ی</w:t>
      </w:r>
      <w:r>
        <w:rPr>
          <w:rFonts w:hint="eastAsia"/>
          <w:rtl/>
        </w:rPr>
        <w:t>،</w:t>
      </w:r>
      <w:r>
        <w:rPr>
          <w:rtl/>
        </w:rPr>
        <w:t xml:space="preserve"> 1402ق.= 13 -</w:t>
      </w:r>
    </w:p>
    <w:p w:rsidR="00140CA9" w:rsidRDefault="00191CDD" w:rsidP="00191CDD">
      <w:pPr>
        <w:pStyle w:val="libNormal"/>
      </w:pPr>
      <w:r>
        <w:rPr>
          <w:rFonts w:hint="eastAsia"/>
          <w:rtl/>
        </w:rPr>
        <w:t>مشخصات</w:t>
      </w:r>
      <w:r>
        <w:rPr>
          <w:rtl/>
        </w:rPr>
        <w:t xml:space="preserve"> ظاهر</w:t>
      </w:r>
      <w:r>
        <w:rPr>
          <w:rFonts w:hint="cs"/>
          <w:rtl/>
        </w:rPr>
        <w:t>ی</w:t>
      </w:r>
      <w:r>
        <w:rPr>
          <w:rtl/>
        </w:rPr>
        <w:t xml:space="preserve"> : ج8.</w:t>
      </w:r>
    </w:p>
    <w:p w:rsidR="00140CA9" w:rsidRDefault="00191CDD" w:rsidP="00191CDD">
      <w:pPr>
        <w:pStyle w:val="libNormal"/>
      </w:pPr>
      <w:r>
        <w:rPr>
          <w:rFonts w:hint="cs"/>
          <w:rtl/>
        </w:rPr>
        <w:t>ی</w:t>
      </w:r>
      <w:r>
        <w:rPr>
          <w:rFonts w:hint="eastAsia"/>
          <w:rtl/>
        </w:rPr>
        <w:t>ادداشت</w:t>
      </w:r>
      <w:r>
        <w:rPr>
          <w:rtl/>
        </w:rPr>
        <w:t xml:space="preserve"> : عرب</w:t>
      </w:r>
      <w:r>
        <w:rPr>
          <w:rFonts w:hint="cs"/>
          <w:rtl/>
        </w:rPr>
        <w:t>ی</w:t>
      </w:r>
      <w:r>
        <w:rPr>
          <w:rtl/>
        </w:rPr>
        <w:t>.</w:t>
      </w:r>
    </w:p>
    <w:p w:rsidR="00140CA9" w:rsidRDefault="00191CDD" w:rsidP="00191CDD">
      <w:pPr>
        <w:pStyle w:val="libNormal"/>
      </w:pPr>
      <w:r>
        <w:rPr>
          <w:rFonts w:hint="eastAsia"/>
          <w:rtl/>
        </w:rPr>
        <w:t>موضوع</w:t>
      </w:r>
      <w:r>
        <w:rPr>
          <w:rtl/>
        </w:rPr>
        <w:t xml:space="preserve"> : مجلس</w:t>
      </w:r>
      <w:r>
        <w:rPr>
          <w:rFonts w:hint="cs"/>
          <w:rtl/>
        </w:rPr>
        <w:t>ی</w:t>
      </w:r>
      <w:r>
        <w:rPr>
          <w:rFonts w:hint="eastAsia"/>
          <w:rtl/>
        </w:rPr>
        <w:t>،</w:t>
      </w:r>
      <w:r>
        <w:rPr>
          <w:rtl/>
        </w:rPr>
        <w:t xml:space="preserve"> محمدباقربن محمدتق</w:t>
      </w:r>
      <w:r>
        <w:rPr>
          <w:rFonts w:hint="cs"/>
          <w:rtl/>
        </w:rPr>
        <w:t>ی</w:t>
      </w:r>
      <w:r>
        <w:rPr>
          <w:rFonts w:hint="eastAsia"/>
          <w:rtl/>
        </w:rPr>
        <w:t>،</w:t>
      </w:r>
      <w:r>
        <w:rPr>
          <w:rtl/>
        </w:rPr>
        <w:t xml:space="preserve"> 1037 - 1111 ق . بحارالانوار -- فهرستها</w:t>
      </w:r>
    </w:p>
    <w:p w:rsidR="00140CA9" w:rsidRDefault="00191CDD" w:rsidP="00191CDD">
      <w:pPr>
        <w:pStyle w:val="libNormal"/>
      </w:pPr>
      <w:r>
        <w:rPr>
          <w:rFonts w:hint="eastAsia"/>
          <w:rtl/>
        </w:rPr>
        <w:t>موضوع</w:t>
      </w:r>
      <w:r>
        <w:rPr>
          <w:rtl/>
        </w:rPr>
        <w:t xml:space="preserve"> : احاد</w:t>
      </w:r>
      <w:r>
        <w:rPr>
          <w:rFonts w:hint="cs"/>
          <w:rtl/>
        </w:rPr>
        <w:t>ی</w:t>
      </w:r>
      <w:r>
        <w:rPr>
          <w:rFonts w:hint="eastAsia"/>
          <w:rtl/>
        </w:rPr>
        <w:t>ث</w:t>
      </w:r>
      <w:r>
        <w:rPr>
          <w:rtl/>
        </w:rPr>
        <w:t xml:space="preserve"> ش</w:t>
      </w:r>
      <w:r>
        <w:rPr>
          <w:rFonts w:hint="cs"/>
          <w:rtl/>
        </w:rPr>
        <w:t>ی</w:t>
      </w:r>
      <w:r>
        <w:rPr>
          <w:rFonts w:hint="eastAsia"/>
          <w:rtl/>
        </w:rPr>
        <w:t>عه</w:t>
      </w:r>
      <w:r>
        <w:rPr>
          <w:rtl/>
        </w:rPr>
        <w:t xml:space="preserve"> -- نما</w:t>
      </w:r>
      <w:r>
        <w:rPr>
          <w:rFonts w:hint="cs"/>
          <w:rtl/>
        </w:rPr>
        <w:t>ی</w:t>
      </w:r>
      <w:r>
        <w:rPr>
          <w:rFonts w:hint="eastAsia"/>
          <w:rtl/>
        </w:rPr>
        <w:t>ه</w:t>
      </w:r>
      <w:r>
        <w:rPr>
          <w:rtl/>
        </w:rPr>
        <w:t xml:space="preserve"> ها</w:t>
      </w:r>
    </w:p>
    <w:p w:rsidR="00140CA9" w:rsidRDefault="00191CDD" w:rsidP="00191CDD">
      <w:pPr>
        <w:pStyle w:val="libNormal"/>
      </w:pPr>
      <w:r>
        <w:rPr>
          <w:rFonts w:hint="eastAsia"/>
          <w:rtl/>
        </w:rPr>
        <w:t>شناسه</w:t>
      </w:r>
      <w:r>
        <w:rPr>
          <w:rtl/>
        </w:rPr>
        <w:t xml:space="preserve"> افزوده : موسسه انتشارات فراهان</w:t>
      </w:r>
      <w:r>
        <w:rPr>
          <w:rFonts w:hint="cs"/>
          <w:rtl/>
        </w:rPr>
        <w:t>ی</w:t>
      </w:r>
    </w:p>
    <w:p w:rsidR="00140CA9" w:rsidRDefault="00191CDD" w:rsidP="00191CDD">
      <w:pPr>
        <w:pStyle w:val="libNormal"/>
      </w:pPr>
      <w:r>
        <w:rPr>
          <w:rFonts w:hint="eastAsia"/>
          <w:rtl/>
        </w:rPr>
        <w:t>رده</w:t>
      </w:r>
      <w:r>
        <w:rPr>
          <w:rtl/>
        </w:rPr>
        <w:t xml:space="preserve"> بند</w:t>
      </w:r>
      <w:r>
        <w:rPr>
          <w:rFonts w:hint="cs"/>
          <w:rtl/>
        </w:rPr>
        <w:t>ی</w:t>
      </w:r>
      <w:r>
        <w:rPr>
          <w:rtl/>
        </w:rPr>
        <w:t xml:space="preserve"> کنگره : </w:t>
      </w:r>
      <w:r>
        <w:t>BP135</w:t>
      </w:r>
      <w:r>
        <w:rPr>
          <w:rtl/>
        </w:rPr>
        <w:t xml:space="preserve"> /م3ب3076 1300</w:t>
      </w:r>
      <w:r>
        <w:rPr>
          <w:rFonts w:hint="cs"/>
          <w:rtl/>
        </w:rPr>
        <w:t>ی</w:t>
      </w:r>
    </w:p>
    <w:p w:rsidR="00140CA9" w:rsidRDefault="00191CDD" w:rsidP="00191CDD">
      <w:pPr>
        <w:pStyle w:val="libNormal"/>
      </w:pPr>
      <w:r>
        <w:rPr>
          <w:rFonts w:hint="eastAsia"/>
          <w:rtl/>
        </w:rPr>
        <w:t>رده</w:t>
      </w:r>
      <w:r>
        <w:rPr>
          <w:rtl/>
        </w:rPr>
        <w:t xml:space="preserve"> بند</w:t>
      </w:r>
      <w:r>
        <w:rPr>
          <w:rFonts w:hint="cs"/>
          <w:rtl/>
        </w:rPr>
        <w:t>ی</w:t>
      </w:r>
      <w:r>
        <w:rPr>
          <w:rtl/>
        </w:rPr>
        <w:t xml:space="preserve"> د</w:t>
      </w:r>
      <w:r>
        <w:rPr>
          <w:rFonts w:hint="cs"/>
          <w:rtl/>
        </w:rPr>
        <w:t>ی</w:t>
      </w:r>
      <w:r>
        <w:rPr>
          <w:rFonts w:hint="eastAsia"/>
          <w:rtl/>
        </w:rPr>
        <w:t>و</w:t>
      </w:r>
      <w:r>
        <w:rPr>
          <w:rFonts w:hint="cs"/>
          <w:rtl/>
        </w:rPr>
        <w:t>یی</w:t>
      </w:r>
      <w:r>
        <w:rPr>
          <w:rtl/>
        </w:rPr>
        <w:t xml:space="preserve"> : 297/212</w:t>
      </w:r>
    </w:p>
    <w:p w:rsidR="00140CA9" w:rsidRDefault="00191CDD" w:rsidP="00191CDD">
      <w:pPr>
        <w:pStyle w:val="libNormal"/>
      </w:pPr>
      <w:r>
        <w:rPr>
          <w:rFonts w:hint="eastAsia"/>
          <w:rtl/>
        </w:rPr>
        <w:t>شماره</w:t>
      </w:r>
      <w:r>
        <w:rPr>
          <w:rtl/>
        </w:rPr>
        <w:t xml:space="preserve"> کتابشناس</w:t>
      </w:r>
      <w:r>
        <w:rPr>
          <w:rFonts w:hint="cs"/>
          <w:rtl/>
        </w:rPr>
        <w:t>ی</w:t>
      </w:r>
      <w:r>
        <w:rPr>
          <w:rtl/>
        </w:rPr>
        <w:t xml:space="preserve"> مل</w:t>
      </w:r>
      <w:r>
        <w:rPr>
          <w:rFonts w:hint="cs"/>
          <w:rtl/>
        </w:rPr>
        <w:t>ی</w:t>
      </w:r>
      <w:r>
        <w:rPr>
          <w:rtl/>
        </w:rPr>
        <w:t xml:space="preserve"> : 3964125</w:t>
      </w:r>
    </w:p>
    <w:p w:rsidR="00C44E6A" w:rsidRDefault="00C44E6A" w:rsidP="00C44E6A">
      <w:pPr>
        <w:pStyle w:val="libNormal"/>
        <w:rPr>
          <w:rtl/>
        </w:rPr>
      </w:pPr>
      <w:r>
        <w:rPr>
          <w:rtl/>
        </w:rPr>
        <w:br w:type="page"/>
      </w:r>
    </w:p>
    <w:p w:rsidR="00C44E6A" w:rsidRDefault="00C44E6A" w:rsidP="00C44E6A">
      <w:pPr>
        <w:pStyle w:val="libNormal"/>
        <w:rPr>
          <w:rtl/>
        </w:rPr>
      </w:pPr>
      <w:r>
        <w:rPr>
          <w:rtl/>
        </w:rPr>
        <w:lastRenderedPageBreak/>
        <w:br w:type="page"/>
      </w:r>
    </w:p>
    <w:p w:rsidR="00C44E6A" w:rsidRDefault="00C44E6A" w:rsidP="00C44E6A">
      <w:pPr>
        <w:pStyle w:val="libNormal"/>
        <w:rPr>
          <w:rtl/>
        </w:rPr>
      </w:pPr>
      <w:r>
        <w:rPr>
          <w:rtl/>
        </w:rPr>
        <w:lastRenderedPageBreak/>
        <w:br w:type="page"/>
      </w:r>
    </w:p>
    <w:p w:rsidR="00C44E6A" w:rsidRDefault="00C44E6A" w:rsidP="00C44E6A">
      <w:pPr>
        <w:pStyle w:val="libNormal"/>
        <w:rPr>
          <w:rtl/>
        </w:rPr>
      </w:pPr>
      <w:r>
        <w:rPr>
          <w:rtl/>
        </w:rPr>
        <w:lastRenderedPageBreak/>
        <w:br w:type="page"/>
      </w:r>
    </w:p>
    <w:p w:rsidR="00C44E6A" w:rsidRDefault="00C44E6A" w:rsidP="00C44E6A">
      <w:pPr>
        <w:pStyle w:val="libNormal"/>
        <w:rPr>
          <w:rtl/>
        </w:rPr>
      </w:pPr>
      <w:bookmarkStart w:id="16" w:name="_Toc469155137"/>
      <w:r>
        <w:rPr>
          <w:rtl/>
        </w:rPr>
        <w:lastRenderedPageBreak/>
        <w:br w:type="page"/>
      </w:r>
    </w:p>
    <w:p w:rsidR="00140CA9" w:rsidRDefault="00191CDD" w:rsidP="009F2273">
      <w:pPr>
        <w:pStyle w:val="Heading2Center"/>
      </w:pPr>
      <w:r>
        <w:rPr>
          <w:rFonts w:hint="eastAsia"/>
          <w:rtl/>
        </w:rPr>
        <w:lastRenderedPageBreak/>
        <w:t>باب</w:t>
      </w:r>
      <w:r w:rsidR="00B85A00">
        <w:rPr>
          <w:rtl/>
        </w:rPr>
        <w:t xml:space="preserve"> الحاء المهمله</w:t>
      </w:r>
      <w:bookmarkEnd w:id="16"/>
    </w:p>
    <w:p w:rsidR="00C44E6A" w:rsidRDefault="00C44E6A" w:rsidP="00C44E6A">
      <w:pPr>
        <w:pStyle w:val="libNormal"/>
        <w:rPr>
          <w:rtl/>
        </w:rPr>
      </w:pPr>
      <w:r>
        <w:rPr>
          <w:rtl/>
        </w:rPr>
        <w:br w:type="page"/>
      </w:r>
    </w:p>
    <w:p w:rsidR="00C44E6A" w:rsidRDefault="00C44E6A" w:rsidP="00C44E6A">
      <w:pPr>
        <w:pStyle w:val="libNormal"/>
        <w:rPr>
          <w:rtl/>
        </w:rPr>
      </w:pPr>
      <w:bookmarkStart w:id="17" w:name="_Toc469155138"/>
      <w:r>
        <w:rPr>
          <w:rtl/>
        </w:rPr>
        <w:lastRenderedPageBreak/>
        <w:br w:type="page"/>
      </w:r>
    </w:p>
    <w:p w:rsidR="00140CA9" w:rsidRDefault="00191CDD" w:rsidP="009F2273">
      <w:pPr>
        <w:pStyle w:val="Heading3Center"/>
      </w:pPr>
      <w:r>
        <w:rPr>
          <w:rFonts w:hint="eastAsia"/>
          <w:rtl/>
        </w:rPr>
        <w:lastRenderedPageBreak/>
        <w:t>باب</w:t>
      </w:r>
      <w:r w:rsidR="00B85A00">
        <w:rPr>
          <w:rtl/>
        </w:rPr>
        <w:t xml:space="preserve"> الحاء بعده الألف</w:t>
      </w:r>
      <w:bookmarkEnd w:id="17"/>
    </w:p>
    <w:p w:rsidR="00140CA9" w:rsidRDefault="00191CDD" w:rsidP="009F2273">
      <w:pPr>
        <w:pStyle w:val="libBold1"/>
      </w:pPr>
      <w:r>
        <w:rPr>
          <w:rFonts w:hint="eastAsia"/>
          <w:rtl/>
        </w:rPr>
        <w:t>حئب</w:t>
      </w:r>
      <w:r w:rsidR="00B85A00">
        <w:rPr>
          <w:rtl/>
        </w:rPr>
        <w:t>:</w:t>
      </w:r>
    </w:p>
    <w:p w:rsidR="009F2273" w:rsidRDefault="00191CDD" w:rsidP="009F2273">
      <w:pPr>
        <w:pStyle w:val="libCenterBold1"/>
        <w:rPr>
          <w:rtl/>
        </w:rPr>
      </w:pPr>
      <w:r>
        <w:rPr>
          <w:rFonts w:hint="eastAsia"/>
          <w:rtl/>
        </w:rPr>
        <w:t>ف</w:t>
      </w:r>
      <w:r>
        <w:rPr>
          <w:rFonts w:hint="cs"/>
          <w:rtl/>
        </w:rPr>
        <w:t>ی</w:t>
      </w:r>
      <w:r>
        <w:rPr>
          <w:rtl/>
        </w:rPr>
        <w:t xml:space="preserve"> الحوئب</w:t>
      </w:r>
    </w:p>
    <w:p w:rsidR="00140CA9" w:rsidRDefault="00191CDD" w:rsidP="009F2273">
      <w:pPr>
        <w:pStyle w:val="libNormal"/>
      </w:pP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xml:space="preserve"> و عنده نساؤه: ل</w:t>
      </w:r>
      <w:r>
        <w:rPr>
          <w:rFonts w:hint="cs"/>
          <w:rtl/>
        </w:rPr>
        <w:t>ی</w:t>
      </w:r>
      <w:r>
        <w:rPr>
          <w:rFonts w:hint="eastAsia"/>
          <w:rtl/>
        </w:rPr>
        <w:t>ت</w:t>
      </w:r>
      <w:r>
        <w:rPr>
          <w:rtl/>
        </w:rPr>
        <w:t xml:space="preserve"> شعر</w:t>
      </w:r>
      <w:r>
        <w:rPr>
          <w:rFonts w:hint="cs"/>
          <w:rtl/>
        </w:rPr>
        <w:t>ی</w:t>
      </w:r>
      <w:r>
        <w:rPr>
          <w:rtl/>
        </w:rPr>
        <w:t xml:space="preserve"> أ</w:t>
      </w:r>
      <w:r>
        <w:rPr>
          <w:rFonts w:hint="cs"/>
          <w:rtl/>
        </w:rPr>
        <w:t>یّ</w:t>
      </w:r>
      <w:r>
        <w:rPr>
          <w:rFonts w:hint="eastAsia"/>
          <w:rtl/>
        </w:rPr>
        <w:t>تکن</w:t>
      </w:r>
      <w:r>
        <w:rPr>
          <w:rtl/>
        </w:rPr>
        <w:t xml:space="preserve"> تنبحها کلاب الحوئب؟. </w:t>
      </w:r>
    </w:p>
    <w:p w:rsidR="009F2273" w:rsidRDefault="00191CDD" w:rsidP="009F2273">
      <w:pPr>
        <w:pStyle w:val="libNormal"/>
        <w:rPr>
          <w:rtl/>
        </w:rPr>
      </w:pPr>
      <w:r>
        <w:rPr>
          <w:rFonts w:hint="eastAsia"/>
          <w:rtl/>
        </w:rPr>
        <w:t>و</w:t>
      </w:r>
      <w:r>
        <w:rPr>
          <w:rtl/>
        </w:rPr>
        <w:t xml:space="preserve"> حکا</w:t>
      </w:r>
      <w:r>
        <w:rPr>
          <w:rFonts w:hint="cs"/>
          <w:rtl/>
        </w:rPr>
        <w:t>ی</w:t>
      </w:r>
      <w:r>
        <w:rPr>
          <w:rFonts w:hint="eastAsia"/>
          <w:rtl/>
        </w:rPr>
        <w:t>ه</w:t>
      </w:r>
      <w:r>
        <w:rPr>
          <w:rtl/>
        </w:rPr>
        <w:t xml:space="preserve"> المرأه ف</w:t>
      </w:r>
      <w:r>
        <w:rPr>
          <w:rFonts w:hint="cs"/>
          <w:rtl/>
        </w:rPr>
        <w:t>ی</w:t>
      </w:r>
      <w:r>
        <w:rPr>
          <w:rtl/>
        </w:rPr>
        <w:t xml:space="preserve"> ذلک </w:t>
      </w:r>
      <w:r w:rsidRPr="000F2A07">
        <w:rPr>
          <w:rStyle w:val="libFootnotenumChar"/>
          <w:rtl/>
        </w:rPr>
        <w:t>(1)</w:t>
      </w:r>
      <w:r>
        <w:rPr>
          <w:rtl/>
        </w:rPr>
        <w:t>.</w:t>
      </w:r>
    </w:p>
    <w:p w:rsidR="00140CA9" w:rsidRDefault="00191CDD" w:rsidP="009F2273">
      <w:pPr>
        <w:pStyle w:val="libNormal"/>
      </w:pPr>
      <w:r w:rsidRPr="009F2273">
        <w:rPr>
          <w:rStyle w:val="libBold1Char"/>
          <w:rFonts w:hint="eastAsia"/>
          <w:rtl/>
        </w:rPr>
        <w:t>معان</w:t>
      </w:r>
      <w:r w:rsidRPr="009F2273">
        <w:rPr>
          <w:rStyle w:val="libBold1Char"/>
          <w:rFonts w:hint="cs"/>
          <w:rtl/>
        </w:rPr>
        <w:t>ی</w:t>
      </w:r>
      <w:r w:rsidRPr="009F2273">
        <w:rPr>
          <w:rStyle w:val="libBold1Char"/>
          <w:rtl/>
        </w:rPr>
        <w:t xml:space="preserve"> الأخبار</w:t>
      </w:r>
      <w:r>
        <w:rPr>
          <w:rtl/>
        </w:rPr>
        <w:t>:عن ابن عبّاس عن النب</w:t>
      </w:r>
      <w:r>
        <w:rPr>
          <w:rFonts w:hint="cs"/>
          <w:rtl/>
        </w:rPr>
        <w:t>یّ</w:t>
      </w:r>
      <w:r>
        <w:rPr>
          <w:rtl/>
        </w:rPr>
        <w:t xml:space="preserve"> </w:t>
      </w:r>
      <w:r w:rsidR="00F2741C" w:rsidRPr="00F2741C">
        <w:rPr>
          <w:rStyle w:val="libAlaemChar"/>
          <w:rtl/>
        </w:rPr>
        <w:t>صلى‌الله‌عليه‌وآله‌وسلم</w:t>
      </w:r>
      <w:r>
        <w:rPr>
          <w:rtl/>
        </w:rPr>
        <w:t xml:space="preserve"> انّه قال لنسائه: ل</w:t>
      </w:r>
      <w:r>
        <w:rPr>
          <w:rFonts w:hint="cs"/>
          <w:rtl/>
        </w:rPr>
        <w:t>ی</w:t>
      </w:r>
      <w:r>
        <w:rPr>
          <w:rFonts w:hint="eastAsia"/>
          <w:rtl/>
        </w:rPr>
        <w:t>ت</w:t>
      </w:r>
      <w:r>
        <w:rPr>
          <w:rtl/>
        </w:rPr>
        <w:t xml:space="preserve"> شعر</w:t>
      </w:r>
      <w:r>
        <w:rPr>
          <w:rFonts w:hint="cs"/>
          <w:rtl/>
        </w:rPr>
        <w:t>ی</w:t>
      </w:r>
      <w:r>
        <w:rPr>
          <w:rtl/>
        </w:rPr>
        <w:t xml:space="preserve"> أ</w:t>
      </w:r>
      <w:r>
        <w:rPr>
          <w:rFonts w:hint="cs"/>
          <w:rtl/>
        </w:rPr>
        <w:t>یّ</w:t>
      </w:r>
      <w:r>
        <w:rPr>
          <w:rFonts w:hint="eastAsia"/>
          <w:rtl/>
        </w:rPr>
        <w:t>تکن</w:t>
      </w:r>
      <w:r>
        <w:rPr>
          <w:rtl/>
        </w:rPr>
        <w:t xml:space="preserve"> صاحبه الجمل الأدبب الت</w:t>
      </w:r>
      <w:r>
        <w:rPr>
          <w:rFonts w:hint="cs"/>
          <w:rtl/>
        </w:rPr>
        <w:t>ی</w:t>
      </w:r>
      <w:r>
        <w:rPr>
          <w:rtl/>
        </w:rPr>
        <w:t xml:space="preserve"> تنبحها کلاب الحوئب،ف</w:t>
      </w:r>
      <w:r>
        <w:rPr>
          <w:rFonts w:hint="cs"/>
          <w:rtl/>
        </w:rPr>
        <w:t>ی</w:t>
      </w:r>
      <w:r>
        <w:rPr>
          <w:rFonts w:hint="eastAsia"/>
          <w:rtl/>
        </w:rPr>
        <w:t>قتل</w:t>
      </w:r>
      <w:r>
        <w:rPr>
          <w:rtl/>
        </w:rPr>
        <w:t xml:space="preserve"> عن </w:t>
      </w:r>
      <w:r>
        <w:rPr>
          <w:rFonts w:hint="cs"/>
          <w:rtl/>
        </w:rPr>
        <w:t>ی</w:t>
      </w:r>
      <w:r>
        <w:rPr>
          <w:rFonts w:hint="eastAsia"/>
          <w:rtl/>
        </w:rPr>
        <w:t>م</w:t>
      </w:r>
      <w:r>
        <w:rPr>
          <w:rFonts w:hint="cs"/>
          <w:rtl/>
        </w:rPr>
        <w:t>ی</w:t>
      </w:r>
      <w:r>
        <w:rPr>
          <w:rFonts w:hint="eastAsia"/>
          <w:rtl/>
        </w:rPr>
        <w:t>نها</w:t>
      </w:r>
      <w:r>
        <w:rPr>
          <w:rtl/>
        </w:rPr>
        <w:t xml:space="preserve"> و </w:t>
      </w:r>
      <w:r>
        <w:rPr>
          <w:rFonts w:hint="cs"/>
          <w:rtl/>
        </w:rPr>
        <w:t>ی</w:t>
      </w:r>
      <w:r>
        <w:rPr>
          <w:rFonts w:hint="eastAsia"/>
          <w:rtl/>
        </w:rPr>
        <w:t>سارها</w:t>
      </w:r>
      <w:r>
        <w:rPr>
          <w:rtl/>
        </w:rPr>
        <w:t xml:space="preserve"> قتل</w:t>
      </w:r>
      <w:r>
        <w:rPr>
          <w:rFonts w:hint="cs"/>
          <w:rtl/>
        </w:rPr>
        <w:t>ی</w:t>
      </w:r>
      <w:r>
        <w:rPr>
          <w:rtl/>
        </w:rPr>
        <w:t xml:space="preserve"> کث</w:t>
      </w:r>
      <w:r>
        <w:rPr>
          <w:rFonts w:hint="cs"/>
          <w:rtl/>
        </w:rPr>
        <w:t>ی</w:t>
      </w:r>
      <w:r>
        <w:rPr>
          <w:rFonts w:hint="eastAsia"/>
          <w:rtl/>
        </w:rPr>
        <w:t>ره</w:t>
      </w:r>
      <w:r>
        <w:rPr>
          <w:rtl/>
        </w:rPr>
        <w:t xml:space="preserve"> ثمّ تنجو بعد ما کادت. </w:t>
      </w:r>
    </w:p>
    <w:p w:rsidR="00140CA9" w:rsidRDefault="00191CDD" w:rsidP="00191CDD">
      <w:pPr>
        <w:pStyle w:val="libNormal"/>
      </w:pPr>
      <w:r w:rsidRPr="009F2273">
        <w:rPr>
          <w:rStyle w:val="libBold1Char"/>
          <w:rFonts w:hint="eastAsia"/>
          <w:rtl/>
        </w:rPr>
        <w:t>السرائر</w:t>
      </w:r>
      <w:r>
        <w:rPr>
          <w:rtl/>
        </w:rPr>
        <w:t>:قال محمّد بن إدر</w:t>
      </w:r>
      <w:r>
        <w:rPr>
          <w:rFonts w:hint="cs"/>
          <w:rtl/>
        </w:rPr>
        <w:t>ی</w:t>
      </w:r>
      <w:r>
        <w:rPr>
          <w:rFonts w:hint="eastAsia"/>
          <w:rtl/>
        </w:rPr>
        <w:t>س</w:t>
      </w:r>
      <w:r>
        <w:rPr>
          <w:rtl/>
        </w:rPr>
        <w:t>:وجدت ف</w:t>
      </w:r>
      <w:r>
        <w:rPr>
          <w:rFonts w:hint="cs"/>
          <w:rtl/>
        </w:rPr>
        <w:t>ی</w:t>
      </w:r>
      <w:r>
        <w:rPr>
          <w:rtl/>
        </w:rPr>
        <w:t xml:space="preserve"> الغر</w:t>
      </w:r>
      <w:r>
        <w:rPr>
          <w:rFonts w:hint="cs"/>
          <w:rtl/>
        </w:rPr>
        <w:t>ی</w:t>
      </w:r>
      <w:r>
        <w:rPr>
          <w:rFonts w:hint="eastAsia"/>
          <w:rtl/>
        </w:rPr>
        <w:t>ب</w:t>
      </w:r>
      <w:r>
        <w:rPr>
          <w:rFonts w:hint="cs"/>
          <w:rtl/>
        </w:rPr>
        <w:t>ی</w:t>
      </w:r>
      <w:r>
        <w:rPr>
          <w:rFonts w:hint="eastAsia"/>
          <w:rtl/>
        </w:rPr>
        <w:t>ن</w:t>
      </w:r>
      <w:r>
        <w:rPr>
          <w:rtl/>
        </w:rPr>
        <w:t xml:space="preserve"> للهرو</w:t>
      </w:r>
      <w:r>
        <w:rPr>
          <w:rFonts w:hint="cs"/>
          <w:rtl/>
        </w:rPr>
        <w:t>ی</w:t>
      </w:r>
      <w:r>
        <w:rPr>
          <w:rtl/>
        </w:rPr>
        <w:t xml:space="preserve"> هذا الحد</w:t>
      </w:r>
      <w:r>
        <w:rPr>
          <w:rFonts w:hint="cs"/>
          <w:rtl/>
        </w:rPr>
        <w:t>ی</w:t>
      </w:r>
      <w:r>
        <w:rPr>
          <w:rFonts w:hint="eastAsia"/>
          <w:rtl/>
        </w:rPr>
        <w:t>ث،و</w:t>
      </w:r>
      <w:r>
        <w:rPr>
          <w:rtl/>
        </w:rPr>
        <w:t xml:space="preserve"> هو بالدال غ</w:t>
      </w:r>
      <w:r>
        <w:rPr>
          <w:rFonts w:hint="cs"/>
          <w:rtl/>
        </w:rPr>
        <w:t>ی</w:t>
      </w:r>
      <w:r>
        <w:rPr>
          <w:rFonts w:hint="eastAsia"/>
          <w:rtl/>
        </w:rPr>
        <w:t>ر</w:t>
      </w:r>
      <w:r>
        <w:rPr>
          <w:rtl/>
        </w:rPr>
        <w:t xml:space="preserve"> المعجمه مع الباء المنقّطه تحتها نقطه واحده، </w:t>
      </w:r>
      <w:r>
        <w:rPr>
          <w:rFonts w:hint="eastAsia"/>
          <w:rtl/>
        </w:rPr>
        <w:t>قال</w:t>
      </w:r>
      <w:r>
        <w:rPr>
          <w:rtl/>
        </w:rPr>
        <w:t xml:space="preserve"> أبو عب</w:t>
      </w:r>
      <w:r>
        <w:rPr>
          <w:rFonts w:hint="cs"/>
          <w:rtl/>
        </w:rPr>
        <w:t>ی</w:t>
      </w:r>
      <w:r>
        <w:rPr>
          <w:rFonts w:hint="eastAsia"/>
          <w:rtl/>
        </w:rPr>
        <w:t>د</w:t>
      </w:r>
      <w:r>
        <w:rPr>
          <w:rtl/>
        </w:rPr>
        <w:t>:و ف</w:t>
      </w:r>
      <w:r>
        <w:rPr>
          <w:rFonts w:hint="cs"/>
          <w:rtl/>
        </w:rPr>
        <w:t>ی</w:t>
      </w:r>
      <w:r>
        <w:rPr>
          <w:rtl/>
        </w:rPr>
        <w:t xml:space="preserve"> الحد</w:t>
      </w:r>
      <w:r>
        <w:rPr>
          <w:rFonts w:hint="cs"/>
          <w:rtl/>
        </w:rPr>
        <w:t>ی</w:t>
      </w:r>
      <w:r>
        <w:rPr>
          <w:rFonts w:hint="eastAsia"/>
          <w:rtl/>
        </w:rPr>
        <w:t>ث</w:t>
      </w:r>
      <w:r>
        <w:rPr>
          <w:rtl/>
        </w:rPr>
        <w:t>: ل</w:t>
      </w:r>
      <w:r>
        <w:rPr>
          <w:rFonts w:hint="cs"/>
          <w:rtl/>
        </w:rPr>
        <w:t>ی</w:t>
      </w:r>
      <w:r>
        <w:rPr>
          <w:rFonts w:hint="eastAsia"/>
          <w:rtl/>
        </w:rPr>
        <w:t>ت</w:t>
      </w:r>
      <w:r>
        <w:rPr>
          <w:rtl/>
        </w:rPr>
        <w:t xml:space="preserve"> شعر</w:t>
      </w:r>
      <w:r>
        <w:rPr>
          <w:rFonts w:hint="cs"/>
          <w:rtl/>
        </w:rPr>
        <w:t>ی</w:t>
      </w:r>
      <w:r>
        <w:rPr>
          <w:rtl/>
        </w:rPr>
        <w:t xml:space="preserve"> أ</w:t>
      </w:r>
      <w:r>
        <w:rPr>
          <w:rFonts w:hint="cs"/>
          <w:rtl/>
        </w:rPr>
        <w:t>یّ</w:t>
      </w:r>
      <w:r>
        <w:rPr>
          <w:rFonts w:hint="eastAsia"/>
          <w:rtl/>
        </w:rPr>
        <w:t>تکن</w:t>
      </w:r>
      <w:r>
        <w:rPr>
          <w:rtl/>
        </w:rPr>
        <w:t xml:space="preserve"> صاحبه الجمل الأدبب،تنبحها کلاب الحوئب؟ ق</w:t>
      </w:r>
      <w:r>
        <w:rPr>
          <w:rFonts w:hint="cs"/>
          <w:rtl/>
        </w:rPr>
        <w:t>ی</w:t>
      </w:r>
      <w:r>
        <w:rPr>
          <w:rFonts w:hint="eastAsia"/>
          <w:rtl/>
        </w:rPr>
        <w:t>ل</w:t>
      </w:r>
      <w:r>
        <w:rPr>
          <w:rtl/>
        </w:rPr>
        <w:t>:أراد الأدبّ،فأظهر التضع</w:t>
      </w:r>
      <w:r>
        <w:rPr>
          <w:rFonts w:hint="cs"/>
          <w:rtl/>
        </w:rPr>
        <w:t>ی</w:t>
      </w:r>
      <w:r>
        <w:rPr>
          <w:rFonts w:hint="eastAsia"/>
          <w:rtl/>
        </w:rPr>
        <w:t>ف؛و</w:t>
      </w:r>
      <w:r>
        <w:rPr>
          <w:rtl/>
        </w:rPr>
        <w:t xml:space="preserve"> الأدبّ:الکث</w:t>
      </w:r>
      <w:r>
        <w:rPr>
          <w:rFonts w:hint="cs"/>
          <w:rtl/>
        </w:rPr>
        <w:t>ی</w:t>
      </w:r>
      <w:r>
        <w:rPr>
          <w:rFonts w:hint="eastAsia"/>
          <w:rtl/>
        </w:rPr>
        <w:t>ر</w:t>
      </w:r>
      <w:r>
        <w:rPr>
          <w:rtl/>
        </w:rPr>
        <w:t xml:space="preserve"> الوبر،انته</w:t>
      </w:r>
      <w:r>
        <w:rPr>
          <w:rFonts w:hint="cs"/>
          <w:rtl/>
        </w:rPr>
        <w:t>ی</w:t>
      </w:r>
      <w:r>
        <w:rPr>
          <w:rtl/>
        </w:rPr>
        <w:t>.قال ف</w:t>
      </w:r>
      <w:r>
        <w:rPr>
          <w:rFonts w:hint="cs"/>
          <w:rtl/>
        </w:rPr>
        <w:t>ی</w:t>
      </w:r>
      <w:r>
        <w:rPr>
          <w:rtl/>
        </w:rPr>
        <w:t xml:space="preserve"> النها</w:t>
      </w:r>
      <w:r>
        <w:rPr>
          <w:rFonts w:hint="cs"/>
          <w:rtl/>
        </w:rPr>
        <w:t>ی</w:t>
      </w:r>
      <w:r>
        <w:rPr>
          <w:rFonts w:hint="eastAsia"/>
          <w:rtl/>
        </w:rPr>
        <w:t>ه</w:t>
      </w:r>
      <w:r>
        <w:rPr>
          <w:rtl/>
        </w:rPr>
        <w:t xml:space="preserve"> بعد إ</w:t>
      </w:r>
      <w:r>
        <w:rPr>
          <w:rFonts w:hint="cs"/>
          <w:rtl/>
        </w:rPr>
        <w:t>ی</w:t>
      </w:r>
      <w:r>
        <w:rPr>
          <w:rFonts w:hint="eastAsia"/>
          <w:rtl/>
        </w:rPr>
        <w:t>راد</w:t>
      </w:r>
      <w:r>
        <w:rPr>
          <w:rtl/>
        </w:rPr>
        <w:t xml:space="preserve"> الروا</w:t>
      </w:r>
      <w:r>
        <w:rPr>
          <w:rFonts w:hint="cs"/>
          <w:rtl/>
        </w:rPr>
        <w:t>ی</w:t>
      </w:r>
      <w:r>
        <w:rPr>
          <w:rFonts w:hint="eastAsia"/>
          <w:rtl/>
        </w:rPr>
        <w:t>ه</w:t>
      </w:r>
      <w:r>
        <w:rPr>
          <w:rtl/>
        </w:rPr>
        <w:t>:أراد الأدبّ،فأظهر الإدغام لأجل الحوئب،و الأدبّ:الکث</w:t>
      </w:r>
      <w:r>
        <w:rPr>
          <w:rFonts w:hint="cs"/>
          <w:rtl/>
        </w:rPr>
        <w:t>ی</w:t>
      </w:r>
      <w:r>
        <w:rPr>
          <w:rFonts w:hint="eastAsia"/>
          <w:rtl/>
        </w:rPr>
        <w:t>ر</w:t>
      </w:r>
      <w:r>
        <w:rPr>
          <w:rtl/>
        </w:rPr>
        <w:t xml:space="preserve"> وبر الوجه،و قال الس</w:t>
      </w:r>
      <w:r>
        <w:rPr>
          <w:rFonts w:hint="cs"/>
          <w:rtl/>
        </w:rPr>
        <w:t>ی</w:t>
      </w:r>
      <w:r>
        <w:rPr>
          <w:rFonts w:hint="eastAsia"/>
          <w:rtl/>
        </w:rPr>
        <w:t>وط</w:t>
      </w:r>
      <w:r>
        <w:rPr>
          <w:rFonts w:hint="cs"/>
          <w:rtl/>
        </w:rPr>
        <w:t>ی</w:t>
      </w:r>
      <w:r>
        <w:rPr>
          <w:rtl/>
        </w:rPr>
        <w:t xml:space="preserve"> ف</w:t>
      </w:r>
      <w:r>
        <w:rPr>
          <w:rFonts w:hint="cs"/>
          <w:rtl/>
        </w:rPr>
        <w:t>ی</w:t>
      </w:r>
      <w:r>
        <w:rPr>
          <w:rtl/>
        </w:rPr>
        <w:t xml:space="preserve"> بعض تصان</w:t>
      </w:r>
      <w:r>
        <w:rPr>
          <w:rFonts w:hint="cs"/>
          <w:rtl/>
        </w:rPr>
        <w:t>ی</w:t>
      </w:r>
      <w:r>
        <w:rPr>
          <w:rFonts w:hint="eastAsia"/>
          <w:rtl/>
        </w:rPr>
        <w:t>فه</w:t>
      </w:r>
      <w:r>
        <w:rPr>
          <w:rtl/>
        </w:rPr>
        <w:t xml:space="preserve">:انّه قد </w:t>
      </w:r>
      <w:r>
        <w:rPr>
          <w:rFonts w:hint="cs"/>
          <w:rtl/>
        </w:rPr>
        <w:t>ی</w:t>
      </w:r>
      <w:r>
        <w:rPr>
          <w:rFonts w:hint="eastAsia"/>
          <w:rtl/>
        </w:rPr>
        <w:t>فکّ</w:t>
      </w:r>
      <w:r>
        <w:rPr>
          <w:rtl/>
        </w:rPr>
        <w:t xml:space="preserve"> ما استحقّ الإدغام لإتباع کلمه أخر</w:t>
      </w:r>
      <w:r>
        <w:rPr>
          <w:rFonts w:hint="cs"/>
          <w:rtl/>
        </w:rPr>
        <w:t>ی</w:t>
      </w:r>
      <w:r>
        <w:rPr>
          <w:rtl/>
        </w:rPr>
        <w:t xml:space="preserve"> کحد</w:t>
      </w:r>
      <w:r>
        <w:rPr>
          <w:rFonts w:hint="cs"/>
          <w:rtl/>
        </w:rPr>
        <w:t>ی</w:t>
      </w:r>
      <w:r>
        <w:rPr>
          <w:rFonts w:hint="eastAsia"/>
          <w:rtl/>
        </w:rPr>
        <w:t>ث</w:t>
      </w:r>
      <w:r>
        <w:rPr>
          <w:rtl/>
        </w:rPr>
        <w:t xml:space="preserve"> أ</w:t>
      </w:r>
      <w:r>
        <w:rPr>
          <w:rFonts w:hint="cs"/>
          <w:rtl/>
        </w:rPr>
        <w:t>یّ</w:t>
      </w:r>
      <w:r>
        <w:rPr>
          <w:rFonts w:hint="eastAsia"/>
          <w:rtl/>
        </w:rPr>
        <w:t>تکن</w:t>
      </w:r>
      <w:r>
        <w:rPr>
          <w:rtl/>
        </w:rPr>
        <w:t>...الخ فکّ الأدبب و ق</w:t>
      </w:r>
      <w:r>
        <w:rPr>
          <w:rFonts w:hint="cs"/>
          <w:rtl/>
        </w:rPr>
        <w:t>ی</w:t>
      </w:r>
      <w:r>
        <w:rPr>
          <w:rFonts w:hint="eastAsia"/>
          <w:rtl/>
        </w:rPr>
        <w:t>اسه</w:t>
      </w:r>
      <w:r>
        <w:rPr>
          <w:rtl/>
        </w:rPr>
        <w:t xml:space="preserve"> الأدبّ إتباعا للحوئب </w:t>
      </w:r>
      <w:r w:rsidRPr="000F2A07">
        <w:rPr>
          <w:rStyle w:val="libFootnotenumChar"/>
          <w:rtl/>
        </w:rPr>
        <w:t>(2)</w:t>
      </w:r>
      <w:r>
        <w:rPr>
          <w:rtl/>
        </w:rPr>
        <w:t xml:space="preserve">. </w:t>
      </w:r>
      <w:r>
        <w:rPr>
          <w:rFonts w:hint="eastAsia"/>
          <w:rtl/>
        </w:rPr>
        <w:t>قال</w:t>
      </w:r>
      <w:r>
        <w:rPr>
          <w:rtl/>
        </w:rPr>
        <w:t xml:space="preserve"> أبو مخنف: لما انتهت ف</w:t>
      </w:r>
      <w:r>
        <w:rPr>
          <w:rFonts w:hint="cs"/>
          <w:rtl/>
        </w:rPr>
        <w:t>ی</w:t>
      </w:r>
      <w:r>
        <w:rPr>
          <w:rtl/>
        </w:rPr>
        <w:t xml:space="preserve"> مس</w:t>
      </w:r>
      <w:r>
        <w:rPr>
          <w:rFonts w:hint="cs"/>
          <w:rtl/>
        </w:rPr>
        <w:t>ی</w:t>
      </w:r>
      <w:r>
        <w:rPr>
          <w:rFonts w:hint="eastAsia"/>
          <w:rtl/>
        </w:rPr>
        <w:t>رها</w:t>
      </w:r>
      <w:r>
        <w:rPr>
          <w:rtl/>
        </w:rPr>
        <w:t xml:space="preserve"> ال</w:t>
      </w:r>
      <w:r>
        <w:rPr>
          <w:rFonts w:hint="cs"/>
          <w:rtl/>
        </w:rPr>
        <w:t>ی</w:t>
      </w:r>
      <w:r>
        <w:rPr>
          <w:rtl/>
        </w:rPr>
        <w:t xml:space="preserve"> الحوئب و هو ماء لبن</w:t>
      </w:r>
      <w:r>
        <w:rPr>
          <w:rFonts w:hint="cs"/>
          <w:rtl/>
        </w:rPr>
        <w:t>ی</w:t>
      </w:r>
      <w:r>
        <w:rPr>
          <w:rtl/>
        </w:rPr>
        <w:t xml:space="preserve"> عامر بن </w:t>
      </w:r>
    </w:p>
    <w:p w:rsidR="00D7268C" w:rsidRDefault="00D7268C" w:rsidP="005E32C9">
      <w:pPr>
        <w:pStyle w:val="libLine"/>
        <w:rPr>
          <w:rtl/>
        </w:rPr>
      </w:pPr>
      <w:r>
        <w:t>____________________</w:t>
      </w:r>
    </w:p>
    <w:p w:rsidR="00140CA9" w:rsidRDefault="00D7268C" w:rsidP="005E32C9">
      <w:pPr>
        <w:pStyle w:val="libFootnote0"/>
      </w:pPr>
      <w:r>
        <w:rPr>
          <w:rtl/>
        </w:rPr>
        <w:t>(1) ق:</w:t>
      </w:r>
      <w:r w:rsidR="00191CDD">
        <w:rPr>
          <w:rtl/>
        </w:rPr>
        <w:t>4</w:t>
      </w:r>
      <w:r w:rsidR="00140CA9">
        <w:rPr>
          <w:rtl/>
        </w:rPr>
        <w:t>17</w:t>
      </w:r>
      <w:r w:rsidR="00191CDD">
        <w:rPr>
          <w:rtl/>
        </w:rPr>
        <w:t>/</w:t>
      </w:r>
      <w:r w:rsidR="00140CA9">
        <w:rPr>
          <w:rtl/>
        </w:rPr>
        <w:t>3</w:t>
      </w:r>
      <w:r w:rsidR="00191CDD">
        <w:rPr>
          <w:rtl/>
        </w:rPr>
        <w:t>4/</w:t>
      </w:r>
      <w:r w:rsidR="00140CA9">
        <w:rPr>
          <w:rtl/>
        </w:rPr>
        <w:t>8</w:t>
      </w:r>
      <w:r w:rsidR="00191CDD">
        <w:rPr>
          <w:rtl/>
        </w:rPr>
        <w:t>-4</w:t>
      </w:r>
      <w:r w:rsidR="00140CA9">
        <w:rPr>
          <w:rtl/>
        </w:rPr>
        <w:t>29</w:t>
      </w:r>
      <w:r w:rsidR="00191CDD">
        <w:rPr>
          <w:rtl/>
        </w:rPr>
        <w:t>،ج:</w:t>
      </w:r>
      <w:r w:rsidR="00140CA9">
        <w:rPr>
          <w:rtl/>
        </w:rPr>
        <w:t>117</w:t>
      </w:r>
      <w:r w:rsidR="00191CDD">
        <w:rPr>
          <w:rtl/>
        </w:rPr>
        <w:t>/</w:t>
      </w:r>
      <w:r w:rsidR="00140CA9">
        <w:rPr>
          <w:rtl/>
        </w:rPr>
        <w:t>32</w:t>
      </w:r>
      <w:r w:rsidR="00191CDD">
        <w:rPr>
          <w:rtl/>
        </w:rPr>
        <w:t>-</w:t>
      </w:r>
      <w:r w:rsidR="00140CA9">
        <w:rPr>
          <w:rtl/>
        </w:rPr>
        <w:t>170</w:t>
      </w:r>
      <w:r w:rsidR="00191CDD">
        <w:rPr>
          <w:rtl/>
        </w:rPr>
        <w:t xml:space="preserve">. </w:t>
      </w:r>
    </w:p>
    <w:p w:rsidR="00D7268C" w:rsidRDefault="00D7268C" w:rsidP="005E32C9">
      <w:pPr>
        <w:pStyle w:val="libFootnote0"/>
        <w:rPr>
          <w:rtl/>
        </w:rPr>
      </w:pPr>
      <w:r>
        <w:rPr>
          <w:rtl/>
        </w:rPr>
        <w:t>(2)</w:t>
      </w:r>
      <w:r w:rsidR="00191CDD">
        <w:rPr>
          <w:rtl/>
        </w:rPr>
        <w:t xml:space="preserve"> ق:45</w:t>
      </w:r>
      <w:r w:rsidR="00140CA9">
        <w:rPr>
          <w:rtl/>
        </w:rPr>
        <w:t>2</w:t>
      </w:r>
      <w:r w:rsidR="00191CDD">
        <w:rPr>
          <w:rtl/>
        </w:rPr>
        <w:t>/</w:t>
      </w:r>
      <w:r w:rsidR="00140CA9">
        <w:rPr>
          <w:rtl/>
        </w:rPr>
        <w:t>39</w:t>
      </w:r>
      <w:r w:rsidR="00191CDD">
        <w:rPr>
          <w:rtl/>
        </w:rPr>
        <w:t>/</w:t>
      </w:r>
      <w:r w:rsidR="00140CA9">
        <w:rPr>
          <w:rtl/>
        </w:rPr>
        <w:t>8</w:t>
      </w:r>
      <w:r w:rsidR="00191CDD">
        <w:rPr>
          <w:rtl/>
        </w:rPr>
        <w:t>،ج:</w:t>
      </w:r>
      <w:r w:rsidR="00140CA9">
        <w:rPr>
          <w:rtl/>
        </w:rPr>
        <w:t>279</w:t>
      </w:r>
      <w:r w:rsidR="00191CDD">
        <w:rPr>
          <w:rtl/>
        </w:rPr>
        <w:t>/</w:t>
      </w:r>
      <w:r w:rsidR="00140CA9">
        <w:rPr>
          <w:rtl/>
        </w:rPr>
        <w:t>32</w:t>
      </w:r>
      <w:r w:rsidR="00191CDD">
        <w:rPr>
          <w:rtl/>
        </w:rPr>
        <w:t>. ق:</w:t>
      </w:r>
      <w:r w:rsidR="00140CA9">
        <w:rPr>
          <w:rtl/>
        </w:rPr>
        <w:t>3</w:t>
      </w:r>
      <w:r w:rsidR="00191CDD">
        <w:rPr>
          <w:rtl/>
        </w:rPr>
        <w:t>44/6</w:t>
      </w:r>
      <w:r w:rsidR="00140CA9">
        <w:rPr>
          <w:rtl/>
        </w:rPr>
        <w:t>8</w:t>
      </w:r>
      <w:r w:rsidR="00191CDD">
        <w:rPr>
          <w:rtl/>
        </w:rPr>
        <w:t>/</w:t>
      </w:r>
      <w:r w:rsidR="00140CA9">
        <w:rPr>
          <w:rtl/>
        </w:rPr>
        <w:t>9</w:t>
      </w:r>
      <w:r w:rsidR="00191CDD">
        <w:rPr>
          <w:rtl/>
        </w:rPr>
        <w:t>،ج:</w:t>
      </w:r>
      <w:r w:rsidR="00140CA9">
        <w:rPr>
          <w:rtl/>
        </w:rPr>
        <w:t>3</w:t>
      </w:r>
      <w:r w:rsidR="00191CDD">
        <w:rPr>
          <w:rtl/>
        </w:rPr>
        <w:t>5</w:t>
      </w:r>
      <w:r w:rsidR="00140CA9">
        <w:rPr>
          <w:rtl/>
        </w:rPr>
        <w:t>0</w:t>
      </w:r>
      <w:r w:rsidR="00191CDD">
        <w:rPr>
          <w:rtl/>
        </w:rPr>
        <w:t>/</w:t>
      </w:r>
      <w:r w:rsidR="00140CA9">
        <w:rPr>
          <w:rtl/>
        </w:rPr>
        <w:t>38</w:t>
      </w:r>
      <w:r w:rsidR="00191CDD">
        <w:rPr>
          <w:rtl/>
        </w:rPr>
        <w:t>.</w:t>
      </w:r>
    </w:p>
    <w:p w:rsidR="00D7268C" w:rsidRDefault="00D7268C" w:rsidP="000F2A07">
      <w:pPr>
        <w:pStyle w:val="libNormal"/>
        <w:rPr>
          <w:rtl/>
        </w:rPr>
      </w:pPr>
      <w:r>
        <w:rPr>
          <w:rtl/>
        </w:rPr>
        <w:br w:type="page"/>
      </w:r>
    </w:p>
    <w:p w:rsidR="00140CA9" w:rsidRDefault="00191CDD" w:rsidP="009F2273">
      <w:pPr>
        <w:pStyle w:val="libNormal0"/>
      </w:pPr>
      <w:r>
        <w:rPr>
          <w:rFonts w:hint="eastAsia"/>
          <w:rtl/>
        </w:rPr>
        <w:lastRenderedPageBreak/>
        <w:t>صعصعه،نبحتها</w:t>
      </w:r>
      <w:r>
        <w:rPr>
          <w:rtl/>
        </w:rPr>
        <w:t xml:space="preserve"> الکلاب حتّ</w:t>
      </w:r>
      <w:r>
        <w:rPr>
          <w:rFonts w:hint="cs"/>
          <w:rtl/>
        </w:rPr>
        <w:t>ی</w:t>
      </w:r>
      <w:r>
        <w:rPr>
          <w:rtl/>
        </w:rPr>
        <w:t xml:space="preserve"> نفرت صعاب إبلها،فقال قائل من أصحابها:ألا ترون ما أکثر کلاب الحوئب و ما أشدّ نباحها؟فأمسکت زمام بع</w:t>
      </w:r>
      <w:r>
        <w:rPr>
          <w:rFonts w:hint="cs"/>
          <w:rtl/>
        </w:rPr>
        <w:t>ی</w:t>
      </w:r>
      <w:r>
        <w:rPr>
          <w:rFonts w:hint="eastAsia"/>
          <w:rtl/>
        </w:rPr>
        <w:t>رها</w:t>
      </w:r>
      <w:r>
        <w:rPr>
          <w:rtl/>
        </w:rPr>
        <w:t xml:space="preserve"> و قالت:و انّها لکلاب الحوئب ردّون</w:t>
      </w:r>
      <w:r>
        <w:rPr>
          <w:rFonts w:hint="cs"/>
          <w:rtl/>
        </w:rPr>
        <w:t>ی</w:t>
      </w:r>
      <w:r>
        <w:rPr>
          <w:rtl/>
        </w:rPr>
        <w:t xml:space="preserve"> ردّون</w:t>
      </w:r>
      <w:r>
        <w:rPr>
          <w:rFonts w:hint="cs"/>
          <w:rtl/>
        </w:rPr>
        <w:t>ی</w:t>
      </w:r>
      <w:r>
        <w:rPr>
          <w:rtl/>
        </w:rPr>
        <w:t xml:space="preserve"> فانّ</w:t>
      </w:r>
      <w:r>
        <w:rPr>
          <w:rFonts w:hint="cs"/>
          <w:rtl/>
        </w:rPr>
        <w:t>ی</w:t>
      </w:r>
      <w:r>
        <w:rPr>
          <w:rtl/>
        </w:rPr>
        <w:t xml:space="preserve"> سمعت رسول اللّه </w:t>
      </w:r>
      <w:r w:rsidR="00F2741C" w:rsidRPr="00F2741C">
        <w:rPr>
          <w:rStyle w:val="libAlaemChar"/>
          <w:rtl/>
        </w:rPr>
        <w:t>صلى‌الله‌عليه‌وآله‌وسلم</w:t>
      </w:r>
      <w:r>
        <w:rPr>
          <w:rtl/>
        </w:rPr>
        <w:t xml:space="preserve"> </w:t>
      </w:r>
      <w:r>
        <w:rPr>
          <w:rFonts w:hint="cs"/>
          <w:rtl/>
        </w:rPr>
        <w:t>ی</w:t>
      </w:r>
      <w:r>
        <w:rPr>
          <w:rFonts w:hint="eastAsia"/>
          <w:rtl/>
        </w:rPr>
        <w:t>قول</w:t>
      </w:r>
      <w:r>
        <w:rPr>
          <w:rtl/>
        </w:rPr>
        <w:t>...و ذکرت الخبر،فقال لها قائل:مهل</w:t>
      </w:r>
      <w:r>
        <w:rPr>
          <w:rFonts w:hint="eastAsia"/>
          <w:rtl/>
        </w:rPr>
        <w:t>ا</w:t>
      </w:r>
      <w:r>
        <w:rPr>
          <w:rtl/>
        </w:rPr>
        <w:t xml:space="preserve"> </w:t>
      </w:r>
      <w:r>
        <w:rPr>
          <w:rFonts w:hint="cs"/>
          <w:rtl/>
        </w:rPr>
        <w:t>ی</w:t>
      </w:r>
      <w:r>
        <w:rPr>
          <w:rFonts w:hint="eastAsia"/>
          <w:rtl/>
        </w:rPr>
        <w:t>رحمک</w:t>
      </w:r>
      <w:r>
        <w:rPr>
          <w:rtl/>
        </w:rPr>
        <w:t xml:space="preserve"> اللّه فقد جزنا ماء الحوئب،فقالت:فهل من شاهد؟فلفّقوا لها خمس</w:t>
      </w:r>
      <w:r>
        <w:rPr>
          <w:rFonts w:hint="cs"/>
          <w:rtl/>
        </w:rPr>
        <w:t>ی</w:t>
      </w:r>
      <w:r>
        <w:rPr>
          <w:rFonts w:hint="eastAsia"/>
          <w:rtl/>
        </w:rPr>
        <w:t>ن</w:t>
      </w:r>
      <w:r>
        <w:rPr>
          <w:rtl/>
        </w:rPr>
        <w:t xml:space="preserve"> أعراب</w:t>
      </w:r>
      <w:r>
        <w:rPr>
          <w:rFonts w:hint="cs"/>
          <w:rtl/>
        </w:rPr>
        <w:t>ی</w:t>
      </w:r>
      <w:r>
        <w:rPr>
          <w:rFonts w:hint="eastAsia"/>
          <w:rtl/>
        </w:rPr>
        <w:t>ا</w:t>
      </w:r>
      <w:r>
        <w:rPr>
          <w:rtl/>
        </w:rPr>
        <w:t xml:space="preserve"> جعلوا لهم جعلا فحلفوا لها أنّ هذا ل</w:t>
      </w:r>
      <w:r>
        <w:rPr>
          <w:rFonts w:hint="cs"/>
          <w:rtl/>
        </w:rPr>
        <w:t>ی</w:t>
      </w:r>
      <w:r>
        <w:rPr>
          <w:rFonts w:hint="eastAsia"/>
          <w:rtl/>
        </w:rPr>
        <w:t>س</w:t>
      </w:r>
      <w:r>
        <w:rPr>
          <w:rtl/>
        </w:rPr>
        <w:t xml:space="preserve"> بماء الحوئب،فسارت لوجهها </w:t>
      </w:r>
      <w:r w:rsidRPr="000F2A07">
        <w:rPr>
          <w:rStyle w:val="libFootnotenumChar"/>
          <w:rtl/>
        </w:rPr>
        <w:t>(1)</w:t>
      </w:r>
      <w:r>
        <w:rPr>
          <w:rtl/>
        </w:rPr>
        <w:t xml:space="preserve">. </w:t>
      </w:r>
    </w:p>
    <w:p w:rsidR="00D7268C" w:rsidRDefault="00D7268C" w:rsidP="005E32C9">
      <w:pPr>
        <w:pStyle w:val="libLine"/>
        <w:rPr>
          <w:rtl/>
        </w:rPr>
      </w:pPr>
      <w:r>
        <w:t>____________________</w:t>
      </w:r>
    </w:p>
    <w:p w:rsidR="00D7268C" w:rsidRDefault="00D7268C" w:rsidP="005E32C9">
      <w:pPr>
        <w:pStyle w:val="libFootnote0"/>
        <w:rPr>
          <w:rtl/>
        </w:rPr>
      </w:pPr>
      <w:r>
        <w:rPr>
          <w:rtl/>
        </w:rPr>
        <w:t>(1) ق:</w:t>
      </w:r>
      <w:r w:rsidR="00191CDD">
        <w:rPr>
          <w:rtl/>
        </w:rPr>
        <w:t>4</w:t>
      </w:r>
      <w:r w:rsidR="00140CA9">
        <w:rPr>
          <w:rtl/>
        </w:rPr>
        <w:t>21</w:t>
      </w:r>
      <w:r w:rsidR="00191CDD">
        <w:rPr>
          <w:rtl/>
        </w:rPr>
        <w:t>/</w:t>
      </w:r>
      <w:r w:rsidR="00140CA9">
        <w:rPr>
          <w:rtl/>
        </w:rPr>
        <w:t>3</w:t>
      </w:r>
      <w:r w:rsidR="00191CDD">
        <w:rPr>
          <w:rtl/>
        </w:rPr>
        <w:t>4/</w:t>
      </w:r>
      <w:r w:rsidR="00140CA9">
        <w:rPr>
          <w:rtl/>
        </w:rPr>
        <w:t>8</w:t>
      </w:r>
      <w:r w:rsidR="00191CDD">
        <w:rPr>
          <w:rtl/>
        </w:rPr>
        <w:t>،ج:</w:t>
      </w:r>
      <w:r w:rsidR="00140CA9">
        <w:rPr>
          <w:rtl/>
        </w:rPr>
        <w:t>139</w:t>
      </w:r>
      <w:r w:rsidR="00191CDD">
        <w:rPr>
          <w:rtl/>
        </w:rPr>
        <w:t>/</w:t>
      </w:r>
      <w:r w:rsidR="00140CA9">
        <w:rPr>
          <w:rtl/>
        </w:rPr>
        <w:t>32</w:t>
      </w:r>
      <w:r w:rsidR="00191CDD">
        <w:rPr>
          <w:rtl/>
        </w:rPr>
        <w:t>.</w:t>
      </w:r>
    </w:p>
    <w:p w:rsidR="00D7268C" w:rsidRDefault="00D7268C" w:rsidP="000F2A07">
      <w:pPr>
        <w:pStyle w:val="libNormal"/>
        <w:rPr>
          <w:rtl/>
        </w:rPr>
      </w:pPr>
      <w:r>
        <w:rPr>
          <w:rtl/>
        </w:rPr>
        <w:br w:type="page"/>
      </w:r>
    </w:p>
    <w:p w:rsidR="00140CA9" w:rsidRDefault="00191CDD" w:rsidP="007438FB">
      <w:pPr>
        <w:pStyle w:val="Heading3Center"/>
      </w:pPr>
      <w:bookmarkStart w:id="18" w:name="_Toc469155139"/>
      <w:r>
        <w:rPr>
          <w:rFonts w:hint="eastAsia"/>
          <w:rtl/>
        </w:rPr>
        <w:lastRenderedPageBreak/>
        <w:t>باب</w:t>
      </w:r>
      <w:r w:rsidR="00B85A00">
        <w:rPr>
          <w:rtl/>
        </w:rPr>
        <w:t xml:space="preserve"> الحاء بعده الباء</w:t>
      </w:r>
      <w:bookmarkEnd w:id="18"/>
    </w:p>
    <w:p w:rsidR="00140CA9" w:rsidRDefault="00191CDD" w:rsidP="00191CDD">
      <w:pPr>
        <w:pStyle w:val="libNormal"/>
      </w:pPr>
      <w:r w:rsidRPr="007438FB">
        <w:rPr>
          <w:rStyle w:val="libBold1Char"/>
          <w:rFonts w:hint="eastAsia"/>
          <w:rtl/>
        </w:rPr>
        <w:t>حبب</w:t>
      </w:r>
      <w:r w:rsidR="00B85A00">
        <w:rPr>
          <w:rtl/>
        </w:rPr>
        <w:t>:</w:t>
      </w:r>
    </w:p>
    <w:p w:rsidR="00140CA9" w:rsidRDefault="00191CDD" w:rsidP="007438FB">
      <w:pPr>
        <w:pStyle w:val="libCenterBold1"/>
      </w:pPr>
      <w:r>
        <w:rPr>
          <w:rFonts w:hint="eastAsia"/>
          <w:rtl/>
        </w:rPr>
        <w:t>ف</w:t>
      </w:r>
      <w:r>
        <w:rPr>
          <w:rFonts w:hint="cs"/>
          <w:rtl/>
        </w:rPr>
        <w:t>ی</w:t>
      </w:r>
      <w:r>
        <w:rPr>
          <w:rtl/>
        </w:rPr>
        <w:t xml:space="preserve"> الحبّ ف</w:t>
      </w:r>
      <w:r>
        <w:rPr>
          <w:rFonts w:hint="cs"/>
          <w:rtl/>
        </w:rPr>
        <w:t>ی</w:t>
      </w:r>
      <w:r w:rsidR="00B85A00">
        <w:rPr>
          <w:rtl/>
        </w:rPr>
        <w:t xml:space="preserve"> اللّه</w:t>
      </w:r>
    </w:p>
    <w:p w:rsidR="007438FB" w:rsidRDefault="00191CDD" w:rsidP="007438FB">
      <w:pPr>
        <w:pStyle w:val="libNormal"/>
      </w:pPr>
      <w:r>
        <w:rPr>
          <w:rFonts w:hint="eastAsia"/>
          <w:rtl/>
        </w:rPr>
        <w:t>باب</w:t>
      </w:r>
      <w:r>
        <w:rPr>
          <w:rtl/>
        </w:rPr>
        <w:t xml:space="preserve"> الحب ف</w:t>
      </w:r>
      <w:r>
        <w:rPr>
          <w:rFonts w:hint="cs"/>
          <w:rtl/>
        </w:rPr>
        <w:t>ی</w:t>
      </w:r>
      <w:r>
        <w:rPr>
          <w:rtl/>
        </w:rPr>
        <w:t xml:space="preserve"> اللّه و البغض ف</w:t>
      </w:r>
      <w:r>
        <w:rPr>
          <w:rFonts w:hint="cs"/>
          <w:rtl/>
        </w:rPr>
        <w:t>ی</w:t>
      </w:r>
      <w:r>
        <w:rPr>
          <w:rtl/>
        </w:rPr>
        <w:t xml:space="preserve"> اللّه </w:t>
      </w:r>
      <w:r w:rsidRPr="000F2A07">
        <w:rPr>
          <w:rStyle w:val="libFootnotenumChar"/>
          <w:rtl/>
        </w:rPr>
        <w:t>(1)</w:t>
      </w:r>
      <w:r>
        <w:rPr>
          <w:rtl/>
        </w:rPr>
        <w:t xml:space="preserve">. </w:t>
      </w:r>
    </w:p>
    <w:p w:rsidR="007438FB" w:rsidRDefault="00191CDD" w:rsidP="007438FB">
      <w:pPr>
        <w:pStyle w:val="libNormal"/>
      </w:pPr>
      <w:r w:rsidRPr="007438FB">
        <w:rPr>
          <w:rStyle w:val="libBold1Char"/>
          <w:rFonts w:hint="eastAsia"/>
          <w:rtl/>
        </w:rPr>
        <w:t>ثواب</w:t>
      </w:r>
      <w:r w:rsidRPr="007438FB">
        <w:rPr>
          <w:rStyle w:val="libBold1Char"/>
          <w:rtl/>
        </w:rPr>
        <w:t xml:space="preserve"> الأعمال</w:t>
      </w:r>
      <w:r>
        <w:rPr>
          <w:rtl/>
        </w:rPr>
        <w:t>:عن أب</w:t>
      </w:r>
      <w:r>
        <w:rPr>
          <w:rFonts w:hint="cs"/>
          <w:rtl/>
        </w:rPr>
        <w:t>ی</w:t>
      </w:r>
      <w:r>
        <w:rPr>
          <w:rtl/>
        </w:rPr>
        <w:t xml:space="preserve"> عبد اللّه </w:t>
      </w:r>
      <w:r w:rsidR="00F2741C" w:rsidRPr="00F2741C">
        <w:rPr>
          <w:rStyle w:val="libAlaemChar"/>
          <w:rtl/>
        </w:rPr>
        <w:t>عليه‌السلام</w:t>
      </w:r>
      <w:r>
        <w:rPr>
          <w:rtl/>
        </w:rPr>
        <w:t>: انّ من أوثق عر</w:t>
      </w:r>
      <w:r>
        <w:rPr>
          <w:rFonts w:hint="cs"/>
          <w:rtl/>
        </w:rPr>
        <w:t>ی</w:t>
      </w:r>
      <w:r>
        <w:rPr>
          <w:rtl/>
        </w:rPr>
        <w:t xml:space="preserve"> الإ</w:t>
      </w:r>
      <w:r>
        <w:rPr>
          <w:rFonts w:hint="cs"/>
          <w:rtl/>
        </w:rPr>
        <w:t>ی</w:t>
      </w:r>
      <w:r>
        <w:rPr>
          <w:rFonts w:hint="eastAsia"/>
          <w:rtl/>
        </w:rPr>
        <w:t>مان</w:t>
      </w:r>
      <w:r>
        <w:rPr>
          <w:rtl/>
        </w:rPr>
        <w:t xml:space="preserve"> أن تحب ف</w:t>
      </w:r>
      <w:r>
        <w:rPr>
          <w:rFonts w:hint="cs"/>
          <w:rtl/>
        </w:rPr>
        <w:t>ی</w:t>
      </w:r>
      <w:r>
        <w:rPr>
          <w:rtl/>
        </w:rPr>
        <w:t xml:space="preserve"> اللّه و تبغض ف</w:t>
      </w:r>
      <w:r>
        <w:rPr>
          <w:rFonts w:hint="cs"/>
          <w:rtl/>
        </w:rPr>
        <w:t>ی</w:t>
      </w:r>
      <w:r>
        <w:rPr>
          <w:rtl/>
        </w:rPr>
        <w:t xml:space="preserve"> اللّه،و تعط</w:t>
      </w:r>
      <w:r>
        <w:rPr>
          <w:rFonts w:hint="cs"/>
          <w:rtl/>
        </w:rPr>
        <w:t>ی</w:t>
      </w:r>
      <w:r>
        <w:rPr>
          <w:rtl/>
        </w:rPr>
        <w:t xml:space="preserve"> ف</w:t>
      </w:r>
      <w:r>
        <w:rPr>
          <w:rFonts w:hint="cs"/>
          <w:rtl/>
        </w:rPr>
        <w:t>ی</w:t>
      </w:r>
      <w:r>
        <w:rPr>
          <w:rtl/>
        </w:rPr>
        <w:t xml:space="preserve"> اللّه و تمنع ف</w:t>
      </w:r>
      <w:r>
        <w:rPr>
          <w:rFonts w:hint="cs"/>
          <w:rtl/>
        </w:rPr>
        <w:t>ی</w:t>
      </w:r>
      <w:r>
        <w:rPr>
          <w:rtl/>
        </w:rPr>
        <w:t xml:space="preserve"> اللّه(عزّ و جلّ). </w:t>
      </w:r>
    </w:p>
    <w:p w:rsidR="007438FB" w:rsidRDefault="00191CDD" w:rsidP="007438FB">
      <w:pPr>
        <w:pStyle w:val="libNormal"/>
      </w:pPr>
      <w:r w:rsidRPr="007438FB">
        <w:rPr>
          <w:rStyle w:val="libBold1Char"/>
          <w:rFonts w:hint="eastAsia"/>
          <w:rtl/>
        </w:rPr>
        <w:t>أمال</w:t>
      </w:r>
      <w:r w:rsidRPr="007438FB">
        <w:rPr>
          <w:rStyle w:val="libBold1Char"/>
          <w:rFonts w:hint="cs"/>
          <w:rtl/>
        </w:rPr>
        <w:t>ی</w:t>
      </w:r>
      <w:r w:rsidRPr="007438FB">
        <w:rPr>
          <w:rStyle w:val="libBold1Char"/>
          <w:rtl/>
        </w:rPr>
        <w:t xml:space="preserve"> الصدوق</w:t>
      </w:r>
      <w:r>
        <w:rPr>
          <w:rtl/>
        </w:rPr>
        <w:t xml:space="preserve">:عنه </w:t>
      </w:r>
      <w:r w:rsidR="00F2741C" w:rsidRPr="00F2741C">
        <w:rPr>
          <w:rStyle w:val="libAlaemChar"/>
          <w:rtl/>
        </w:rPr>
        <w:t>عليه‌السلام</w:t>
      </w:r>
      <w:r>
        <w:rPr>
          <w:rtl/>
        </w:rPr>
        <w:t xml:space="preserve">: من أحبّ کافرا فقد أبغض اللّه،و من أبغض کافرا فقد أحبّ اللّه. </w:t>
      </w:r>
      <w:r>
        <w:rPr>
          <w:rFonts w:hint="eastAsia"/>
          <w:rtl/>
        </w:rPr>
        <w:t>ثمّ</w:t>
      </w:r>
      <w:r>
        <w:rPr>
          <w:rtl/>
        </w:rPr>
        <w:t xml:space="preserve"> قال: صد</w:t>
      </w:r>
      <w:r>
        <w:rPr>
          <w:rFonts w:hint="cs"/>
          <w:rtl/>
        </w:rPr>
        <w:t>ی</w:t>
      </w:r>
      <w:r>
        <w:rPr>
          <w:rFonts w:hint="eastAsia"/>
          <w:rtl/>
        </w:rPr>
        <w:t>ق</w:t>
      </w:r>
      <w:r>
        <w:rPr>
          <w:rtl/>
        </w:rPr>
        <w:t xml:space="preserve"> عدوّ اللّه عدوّ اللّه. </w:t>
      </w:r>
    </w:p>
    <w:p w:rsidR="007438FB" w:rsidRDefault="00191CDD" w:rsidP="007438FB">
      <w:pPr>
        <w:pStyle w:val="libNormal"/>
      </w:pPr>
      <w:r w:rsidRPr="007438FB">
        <w:rPr>
          <w:rStyle w:val="libBold1Char"/>
          <w:rFonts w:hint="eastAsia"/>
          <w:rtl/>
        </w:rPr>
        <w:t>المحاسن</w:t>
      </w:r>
      <w:r>
        <w:rPr>
          <w:rtl/>
        </w:rPr>
        <w:t xml:space="preserve">:عنه </w:t>
      </w:r>
      <w:r w:rsidR="00F2741C" w:rsidRPr="00F2741C">
        <w:rPr>
          <w:rStyle w:val="libAlaemChar"/>
          <w:rtl/>
        </w:rPr>
        <w:t>عليه‌السلام</w:t>
      </w:r>
      <w:r>
        <w:rPr>
          <w:rtl/>
        </w:rPr>
        <w:t xml:space="preserve"> قال: من أحبّ للّه و أبغض عدوّه،لم </w:t>
      </w:r>
      <w:r>
        <w:rPr>
          <w:rFonts w:hint="cs"/>
          <w:rtl/>
        </w:rPr>
        <w:t>ی</w:t>
      </w:r>
      <w:r>
        <w:rPr>
          <w:rFonts w:hint="eastAsia"/>
          <w:rtl/>
        </w:rPr>
        <w:t>بغضه</w:t>
      </w:r>
      <w:r>
        <w:rPr>
          <w:rtl/>
        </w:rPr>
        <w:t xml:space="preserve"> لوتر وتره ف</w:t>
      </w:r>
      <w:r>
        <w:rPr>
          <w:rFonts w:hint="cs"/>
          <w:rtl/>
        </w:rPr>
        <w:t>ی</w:t>
      </w:r>
      <w:r>
        <w:rPr>
          <w:rtl/>
        </w:rPr>
        <w:t xml:space="preserve"> الدن</w:t>
      </w:r>
      <w:r>
        <w:rPr>
          <w:rFonts w:hint="cs"/>
          <w:rtl/>
        </w:rPr>
        <w:t>ی</w:t>
      </w:r>
      <w:r>
        <w:rPr>
          <w:rFonts w:hint="eastAsia"/>
          <w:rtl/>
        </w:rPr>
        <w:t>ا،</w:t>
      </w:r>
      <w:r>
        <w:rPr>
          <w:rtl/>
        </w:rPr>
        <w:t xml:space="preserve"> ثمّ جاء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بمثل زبد البحر ذنوبا،کفّرها اللّه له. </w:t>
      </w:r>
    </w:p>
    <w:p w:rsidR="00140CA9" w:rsidRDefault="00191CDD" w:rsidP="007438FB">
      <w:pPr>
        <w:pStyle w:val="libNormal"/>
      </w:pPr>
      <w:r w:rsidRPr="007438FB">
        <w:rPr>
          <w:rStyle w:val="libBold1Char"/>
          <w:rFonts w:hint="eastAsia"/>
          <w:rtl/>
        </w:rPr>
        <w:t>الکاف</w:t>
      </w:r>
      <w:r w:rsidRPr="007438FB">
        <w:rPr>
          <w:rStyle w:val="libBold1Char"/>
          <w:rFonts w:hint="cs"/>
          <w:rtl/>
        </w:rPr>
        <w:t>ی</w:t>
      </w:r>
      <w:r>
        <w:rPr>
          <w:rtl/>
        </w:rPr>
        <w:t>:الصادق</w:t>
      </w:r>
      <w:r>
        <w:rPr>
          <w:rFonts w:hint="cs"/>
          <w:rtl/>
        </w:rPr>
        <w:t>ی</w:t>
      </w:r>
      <w:r>
        <w:rPr>
          <w:rtl/>
        </w:rPr>
        <w:t xml:space="preserve"> </w:t>
      </w:r>
      <w:r w:rsidR="00F2741C" w:rsidRPr="00F2741C">
        <w:rPr>
          <w:rStyle w:val="libAlaemChar"/>
          <w:rtl/>
        </w:rPr>
        <w:t>عليه‌السلام</w:t>
      </w:r>
      <w:r>
        <w:rPr>
          <w:rtl/>
        </w:rPr>
        <w:t xml:space="preserve"> قال: و هل الإ</w:t>
      </w:r>
      <w:r>
        <w:rPr>
          <w:rFonts w:hint="cs"/>
          <w:rtl/>
        </w:rPr>
        <w:t>ی</w:t>
      </w:r>
      <w:r>
        <w:rPr>
          <w:rFonts w:hint="eastAsia"/>
          <w:rtl/>
        </w:rPr>
        <w:t>مان</w:t>
      </w:r>
      <w:r>
        <w:rPr>
          <w:rtl/>
        </w:rPr>
        <w:t xml:space="preserve"> الاّ الحبّ و البغض،ثمّ تلا هذه الآ</w:t>
      </w:r>
      <w:r>
        <w:rPr>
          <w:rFonts w:hint="cs"/>
          <w:rtl/>
        </w:rPr>
        <w:t>ی</w:t>
      </w:r>
      <w:r>
        <w:rPr>
          <w:rFonts w:hint="eastAsia"/>
          <w:rtl/>
        </w:rPr>
        <w:t>ه</w:t>
      </w:r>
      <w:r>
        <w:rPr>
          <w:rtl/>
        </w:rPr>
        <w:t xml:space="preserve">: </w:t>
      </w:r>
    </w:p>
    <w:p w:rsidR="00140CA9" w:rsidRPr="007438FB" w:rsidRDefault="00090BC1" w:rsidP="007438FB">
      <w:pPr>
        <w:pStyle w:val="libAie"/>
        <w:rPr>
          <w:rStyle w:val="libNormal0Char"/>
        </w:rPr>
      </w:pPr>
      <w:r w:rsidRPr="00090BC1">
        <w:rPr>
          <w:rStyle w:val="libAlaemChar"/>
          <w:rFonts w:hint="eastAsia"/>
          <w:rtl/>
        </w:rPr>
        <w:t>(</w:t>
      </w:r>
      <w:r w:rsidR="00191CDD">
        <w:rPr>
          <w:rFonts w:hint="eastAsia"/>
          <w:rtl/>
        </w:rPr>
        <w:t>حَبَّبَ</w:t>
      </w:r>
      <w:r w:rsidR="00191CDD">
        <w:rPr>
          <w:rtl/>
        </w:rPr>
        <w:t xml:space="preserve"> إِلَ</w:t>
      </w:r>
      <w:r w:rsidR="00191CDD">
        <w:rPr>
          <w:rFonts w:hint="cs"/>
          <w:rtl/>
        </w:rPr>
        <w:t>یْ</w:t>
      </w:r>
      <w:r w:rsidR="00191CDD">
        <w:rPr>
          <w:rFonts w:hint="eastAsia"/>
          <w:rtl/>
        </w:rPr>
        <w:t>کُمُ</w:t>
      </w:r>
      <w:r w:rsidR="00191CDD">
        <w:rPr>
          <w:rtl/>
        </w:rPr>
        <w:t xml:space="preserve"> الْإِ</w:t>
      </w:r>
      <w:r w:rsidR="00191CDD">
        <w:rPr>
          <w:rFonts w:hint="cs"/>
          <w:rtl/>
        </w:rPr>
        <w:t>ی</w:t>
      </w:r>
      <w:r w:rsidR="00191CDD">
        <w:rPr>
          <w:rFonts w:hint="eastAsia"/>
          <w:rtl/>
        </w:rPr>
        <w:t>مٰانَ</w:t>
      </w:r>
      <w:r w:rsidRPr="00090BC1">
        <w:rPr>
          <w:rStyle w:val="libAlaemChar"/>
          <w:rFonts w:hint="eastAsia"/>
          <w:rtl/>
        </w:rPr>
        <w:t>)</w:t>
      </w:r>
      <w:r w:rsidR="00191CDD">
        <w:rPr>
          <w:rtl/>
        </w:rPr>
        <w:t xml:space="preserve"> </w:t>
      </w:r>
      <w:r w:rsidR="00191CDD" w:rsidRPr="000F2A07">
        <w:rPr>
          <w:rStyle w:val="libFootnotenumChar"/>
          <w:rtl/>
        </w:rPr>
        <w:t>(2)</w:t>
      </w:r>
      <w:r w:rsidR="00191CDD" w:rsidRPr="007438FB">
        <w:rPr>
          <w:rStyle w:val="libNormal0Char"/>
          <w:rFonts w:hint="eastAsia"/>
          <w:rtl/>
        </w:rPr>
        <w:t>الآ</w:t>
      </w:r>
      <w:r w:rsidR="00191CDD" w:rsidRPr="007438FB">
        <w:rPr>
          <w:rStyle w:val="libNormal0Char"/>
          <w:rFonts w:hint="cs"/>
          <w:rtl/>
        </w:rPr>
        <w:t>ی</w:t>
      </w:r>
      <w:r w:rsidR="00191CDD" w:rsidRPr="007438FB">
        <w:rPr>
          <w:rStyle w:val="libNormal0Char"/>
          <w:rFonts w:hint="eastAsia"/>
          <w:rtl/>
        </w:rPr>
        <w:t>ه</w:t>
      </w:r>
      <w:r w:rsidR="00191CDD" w:rsidRPr="007438FB">
        <w:rPr>
          <w:rStyle w:val="libNormal0Char"/>
          <w:rtl/>
        </w:rPr>
        <w:t xml:space="preserve"> </w:t>
      </w:r>
      <w:r w:rsidR="00191CDD" w:rsidRPr="007438FB">
        <w:rPr>
          <w:rStyle w:val="libFootnotenumChar"/>
          <w:rtl/>
        </w:rPr>
        <w:t>(3)</w:t>
      </w:r>
      <w:r w:rsidR="00191CDD" w:rsidRPr="007438FB">
        <w:rPr>
          <w:rStyle w:val="libNormal0Char"/>
          <w:rtl/>
        </w:rPr>
        <w:t xml:space="preserve">. </w:t>
      </w:r>
    </w:p>
    <w:p w:rsidR="00140CA9" w:rsidRDefault="00191CDD" w:rsidP="00191CDD">
      <w:pPr>
        <w:pStyle w:val="libNormal"/>
      </w:pPr>
      <w:r>
        <w:rPr>
          <w:rFonts w:hint="eastAsia"/>
          <w:rtl/>
        </w:rPr>
        <w:t>ذکر</w:t>
      </w:r>
      <w:r>
        <w:rPr>
          <w:rtl/>
        </w:rPr>
        <w:t xml:space="preserve"> جمله من الروا</w:t>
      </w:r>
      <w:r>
        <w:rPr>
          <w:rFonts w:hint="cs"/>
          <w:rtl/>
        </w:rPr>
        <w:t>ی</w:t>
      </w:r>
      <w:r>
        <w:rPr>
          <w:rFonts w:hint="eastAsia"/>
          <w:rtl/>
        </w:rPr>
        <w:t>ات</w:t>
      </w:r>
      <w:r>
        <w:rPr>
          <w:rtl/>
        </w:rPr>
        <w:t xml:space="preserve"> ف</w:t>
      </w:r>
      <w:r>
        <w:rPr>
          <w:rFonts w:hint="cs"/>
          <w:rtl/>
        </w:rPr>
        <w:t>ی</w:t>
      </w:r>
      <w:r>
        <w:rPr>
          <w:rtl/>
        </w:rPr>
        <w:t xml:space="preserve"> فضل المتحابّ</w:t>
      </w:r>
      <w:r>
        <w:rPr>
          <w:rFonts w:hint="cs"/>
          <w:rtl/>
        </w:rPr>
        <w:t>ی</w:t>
      </w:r>
      <w:r>
        <w:rPr>
          <w:rFonts w:hint="eastAsia"/>
          <w:rtl/>
        </w:rPr>
        <w:t>ن</w:t>
      </w:r>
      <w:r>
        <w:rPr>
          <w:rtl/>
        </w:rPr>
        <w:t xml:space="preserve"> ف</w:t>
      </w:r>
      <w:r>
        <w:rPr>
          <w:rFonts w:hint="cs"/>
          <w:rtl/>
        </w:rPr>
        <w:t>ی</w:t>
      </w:r>
      <w:r>
        <w:rPr>
          <w:rtl/>
        </w:rPr>
        <w:t xml:space="preserve"> اللّه و انّهم ف</w:t>
      </w:r>
      <w:r>
        <w:rPr>
          <w:rFonts w:hint="cs"/>
          <w:rtl/>
        </w:rPr>
        <w:t>ی</w:t>
      </w:r>
      <w:r>
        <w:rPr>
          <w:rtl/>
        </w:rPr>
        <w:t xml:space="preserve"> ظلّ عرشه، </w:t>
      </w:r>
      <w:r>
        <w:rPr>
          <w:rFonts w:hint="cs"/>
          <w:rtl/>
        </w:rPr>
        <w:t>ی</w:t>
      </w:r>
      <w:r>
        <w:rPr>
          <w:rFonts w:hint="eastAsia"/>
          <w:rtl/>
        </w:rPr>
        <w:t>غبطهم</w:t>
      </w:r>
      <w:r>
        <w:rPr>
          <w:rtl/>
        </w:rPr>
        <w:t xml:space="preserve"> بمنزلتهم کلّ ملک مقرّب و کلّ نب</w:t>
      </w:r>
      <w:r>
        <w:rPr>
          <w:rFonts w:hint="cs"/>
          <w:rtl/>
        </w:rPr>
        <w:t>یّ</w:t>
      </w:r>
      <w:r>
        <w:rPr>
          <w:rtl/>
        </w:rPr>
        <w:t xml:space="preserve"> مرسل،و انّهم </w:t>
      </w:r>
      <w:r>
        <w:rPr>
          <w:rFonts w:hint="cs"/>
          <w:rtl/>
        </w:rPr>
        <w:t>ی</w:t>
      </w:r>
      <w:r>
        <w:rPr>
          <w:rFonts w:hint="eastAsia"/>
          <w:rtl/>
        </w:rPr>
        <w:t>ذهبون</w:t>
      </w:r>
      <w:r>
        <w:rPr>
          <w:rtl/>
        </w:rPr>
        <w:t xml:space="preserve"> ال</w:t>
      </w:r>
      <w:r>
        <w:rPr>
          <w:rFonts w:hint="cs"/>
          <w:rtl/>
        </w:rPr>
        <w:t>ی</w:t>
      </w:r>
      <w:r>
        <w:rPr>
          <w:rtl/>
        </w:rPr>
        <w:t xml:space="preserve"> الجنه بغ</w:t>
      </w:r>
      <w:r>
        <w:rPr>
          <w:rFonts w:hint="cs"/>
          <w:rtl/>
        </w:rPr>
        <w:t>ی</w:t>
      </w:r>
      <w:r>
        <w:rPr>
          <w:rFonts w:hint="eastAsia"/>
          <w:rtl/>
        </w:rPr>
        <w:t>ر</w:t>
      </w:r>
      <w:r>
        <w:rPr>
          <w:rtl/>
        </w:rPr>
        <w:t xml:space="preserve"> حساب و انّهم </w:t>
      </w:r>
      <w:r>
        <w:rPr>
          <w:rFonts w:hint="cs"/>
          <w:rtl/>
        </w:rPr>
        <w:t>ی</w:t>
      </w:r>
      <w:r>
        <w:rPr>
          <w:rFonts w:hint="eastAsia"/>
          <w:rtl/>
        </w:rPr>
        <w:t>سمّون</w:t>
      </w:r>
      <w:r>
        <w:rPr>
          <w:rtl/>
        </w:rPr>
        <w:t xml:space="preserve"> ف</w:t>
      </w:r>
      <w:r>
        <w:rPr>
          <w:rFonts w:hint="cs"/>
          <w:rtl/>
        </w:rPr>
        <w:t>ی</w:t>
      </w:r>
      <w:r>
        <w:rPr>
          <w:rtl/>
        </w:rPr>
        <w:t xml:space="preserve"> الق</w:t>
      </w:r>
      <w:r>
        <w:rPr>
          <w:rFonts w:hint="cs"/>
          <w:rtl/>
        </w:rPr>
        <w:t>ی</w:t>
      </w:r>
      <w:r>
        <w:rPr>
          <w:rFonts w:hint="eastAsia"/>
          <w:rtl/>
        </w:rPr>
        <w:t>امه</w:t>
      </w:r>
      <w:r>
        <w:rPr>
          <w:rtl/>
        </w:rPr>
        <w:t xml:space="preserve"> ج</w:t>
      </w:r>
      <w:r>
        <w:rPr>
          <w:rFonts w:hint="cs"/>
          <w:rtl/>
        </w:rPr>
        <w:t>ی</w:t>
      </w:r>
      <w:r>
        <w:rPr>
          <w:rFonts w:hint="eastAsia"/>
          <w:rtl/>
        </w:rPr>
        <w:t>ران</w:t>
      </w:r>
      <w:r>
        <w:rPr>
          <w:rtl/>
        </w:rPr>
        <w:t xml:space="preserve"> اللّه و </w:t>
      </w:r>
      <w:r>
        <w:rPr>
          <w:rFonts w:hint="cs"/>
          <w:rtl/>
        </w:rPr>
        <w:t>ی</w:t>
      </w:r>
      <w:r>
        <w:rPr>
          <w:rFonts w:hint="eastAsia"/>
          <w:rtl/>
        </w:rPr>
        <w:t>دخلون</w:t>
      </w:r>
      <w:r>
        <w:rPr>
          <w:rtl/>
        </w:rPr>
        <w:t xml:space="preserve"> الجنه بغ</w:t>
      </w:r>
      <w:r>
        <w:rPr>
          <w:rFonts w:hint="cs"/>
          <w:rtl/>
        </w:rPr>
        <w:t>ی</w:t>
      </w:r>
      <w:r>
        <w:rPr>
          <w:rFonts w:hint="eastAsia"/>
          <w:rtl/>
        </w:rPr>
        <w:t>ر</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الا</w:t>
      </w:r>
      <w:r w:rsidR="00191CDD">
        <w:rPr>
          <w:rFonts w:hint="cs"/>
          <w:rtl/>
        </w:rPr>
        <w:t>ی</w:t>
      </w:r>
      <w:r w:rsidR="00191CDD">
        <w:rPr>
          <w:rFonts w:hint="eastAsia"/>
          <w:rtl/>
        </w:rPr>
        <w:t>مان</w:t>
      </w:r>
      <w:r w:rsidR="00140CA9">
        <w:rPr>
          <w:rtl/>
        </w:rPr>
        <w:t>280</w:t>
      </w:r>
      <w:r w:rsidR="00191CDD">
        <w:rPr>
          <w:rtl/>
        </w:rPr>
        <w:t>/</w:t>
      </w:r>
      <w:r w:rsidR="00140CA9">
        <w:rPr>
          <w:rtl/>
        </w:rPr>
        <w:t>3</w:t>
      </w:r>
      <w:r w:rsidR="00191CDD">
        <w:rPr>
          <w:rtl/>
        </w:rPr>
        <w:t>6/،ج:</w:t>
      </w:r>
      <w:r w:rsidR="00140CA9">
        <w:rPr>
          <w:rtl/>
        </w:rPr>
        <w:t>23</w:t>
      </w:r>
      <w:r w:rsidR="00191CDD">
        <w:rPr>
          <w:rtl/>
        </w:rPr>
        <w:t>6/6</w:t>
      </w:r>
      <w:r w:rsidR="00140CA9">
        <w:rPr>
          <w:rtl/>
        </w:rPr>
        <w:t>9</w:t>
      </w:r>
      <w:r w:rsidR="00191CDD">
        <w:rPr>
          <w:rtl/>
        </w:rPr>
        <w:t xml:space="preserve">. </w:t>
      </w:r>
    </w:p>
    <w:p w:rsidR="00140CA9" w:rsidRDefault="00D7268C" w:rsidP="005E32C9">
      <w:pPr>
        <w:pStyle w:val="libFootnote0"/>
      </w:pPr>
      <w:r>
        <w:rPr>
          <w:rtl/>
        </w:rPr>
        <w:t>(2)</w:t>
      </w:r>
      <w:r w:rsidR="00191CDD">
        <w:rPr>
          <w:rtl/>
        </w:rPr>
        <w:t xml:space="preserve"> سوره الحجرات/الآ</w:t>
      </w:r>
      <w:r w:rsidR="00191CDD">
        <w:rPr>
          <w:rFonts w:hint="cs"/>
          <w:rtl/>
        </w:rPr>
        <w:t>ی</w:t>
      </w:r>
      <w:r w:rsidR="00191CDD">
        <w:rPr>
          <w:rFonts w:hint="eastAsia"/>
          <w:rtl/>
        </w:rPr>
        <w:t>ه</w:t>
      </w:r>
      <w:r w:rsidR="00191CDD">
        <w:rPr>
          <w:rtl/>
        </w:rPr>
        <w:t xml:space="preserve"> </w:t>
      </w:r>
      <w:r w:rsidR="00140CA9">
        <w:rPr>
          <w:rtl/>
        </w:rPr>
        <w:t>7</w:t>
      </w:r>
      <w:r w:rsidR="00191CDD">
        <w:rPr>
          <w:rtl/>
        </w:rPr>
        <w:t xml:space="preserve">. </w:t>
      </w:r>
    </w:p>
    <w:p w:rsidR="00D7268C" w:rsidRDefault="00D7268C" w:rsidP="005E32C9">
      <w:pPr>
        <w:pStyle w:val="libFootnote0"/>
        <w:rPr>
          <w:rtl/>
        </w:rPr>
      </w:pPr>
      <w:r>
        <w:rPr>
          <w:rtl/>
        </w:rPr>
        <w:t>(3)</w:t>
      </w:r>
      <w:r w:rsidR="00191CDD">
        <w:rPr>
          <w:rtl/>
        </w:rPr>
        <w:t xml:space="preserve"> ق:کتاب الا</w:t>
      </w:r>
      <w:r w:rsidR="00191CDD">
        <w:rPr>
          <w:rFonts w:hint="cs"/>
          <w:rtl/>
        </w:rPr>
        <w:t>ی</w:t>
      </w:r>
      <w:r w:rsidR="00191CDD">
        <w:rPr>
          <w:rFonts w:hint="eastAsia"/>
          <w:rtl/>
        </w:rPr>
        <w:t>مان</w:t>
      </w:r>
      <w:r w:rsidR="00140CA9">
        <w:rPr>
          <w:rtl/>
        </w:rPr>
        <w:t>281</w:t>
      </w:r>
      <w:r w:rsidR="00191CDD">
        <w:rPr>
          <w:rtl/>
        </w:rPr>
        <w:t>/</w:t>
      </w:r>
      <w:r w:rsidR="00140CA9">
        <w:rPr>
          <w:rtl/>
        </w:rPr>
        <w:t>3</w:t>
      </w:r>
      <w:r w:rsidR="00191CDD">
        <w:rPr>
          <w:rtl/>
        </w:rPr>
        <w:t>6/،ج:</w:t>
      </w:r>
      <w:r w:rsidR="00140CA9">
        <w:rPr>
          <w:rtl/>
        </w:rPr>
        <w:t>2</w:t>
      </w:r>
      <w:r w:rsidR="00191CDD">
        <w:rPr>
          <w:rtl/>
        </w:rPr>
        <w:t>4</w:t>
      </w:r>
      <w:r w:rsidR="00140CA9">
        <w:rPr>
          <w:rtl/>
        </w:rPr>
        <w:t>1</w:t>
      </w:r>
      <w:r w:rsidR="00191CDD">
        <w:rPr>
          <w:rtl/>
        </w:rPr>
        <w:t>/6</w:t>
      </w:r>
      <w:r w:rsidR="00140CA9">
        <w:rPr>
          <w:rtl/>
        </w:rPr>
        <w:t>9</w:t>
      </w:r>
      <w:r w:rsidR="00191CDD">
        <w:rPr>
          <w:rtl/>
        </w:rPr>
        <w:t>.</w:t>
      </w:r>
    </w:p>
    <w:p w:rsidR="00D7268C" w:rsidRDefault="00D7268C" w:rsidP="000F2A07">
      <w:pPr>
        <w:pStyle w:val="libNormal"/>
        <w:rPr>
          <w:rtl/>
        </w:rPr>
      </w:pPr>
      <w:r>
        <w:rPr>
          <w:rtl/>
        </w:rPr>
        <w:br w:type="page"/>
      </w:r>
    </w:p>
    <w:p w:rsidR="00140CA9" w:rsidRDefault="00191CDD" w:rsidP="007438FB">
      <w:pPr>
        <w:pStyle w:val="libNormal0"/>
      </w:pPr>
      <w:r>
        <w:rPr>
          <w:rFonts w:hint="eastAsia"/>
          <w:rtl/>
        </w:rPr>
        <w:lastRenderedPageBreak/>
        <w:t>حساب</w:t>
      </w:r>
      <w:r>
        <w:rPr>
          <w:rtl/>
        </w:rPr>
        <w:t xml:space="preserve"> </w:t>
      </w:r>
      <w:r w:rsidRPr="000F2A07">
        <w:rPr>
          <w:rStyle w:val="libFootnotenumChar"/>
          <w:rtl/>
        </w:rPr>
        <w:t>(1)</w:t>
      </w:r>
      <w:r>
        <w:rPr>
          <w:rtl/>
        </w:rPr>
        <w:t xml:space="preserve">. </w:t>
      </w:r>
    </w:p>
    <w:p w:rsidR="007438FB" w:rsidRDefault="00191CDD" w:rsidP="00191CDD">
      <w:pPr>
        <w:pStyle w:val="libNormal"/>
      </w:pPr>
      <w:r>
        <w:rPr>
          <w:rFonts w:hint="eastAsia"/>
          <w:rtl/>
        </w:rPr>
        <w:t>ف</w:t>
      </w:r>
      <w:r>
        <w:rPr>
          <w:rFonts w:hint="cs"/>
          <w:rtl/>
        </w:rPr>
        <w:t>ی</w:t>
      </w:r>
      <w:r>
        <w:rPr>
          <w:rtl/>
        </w:rPr>
        <w:t xml:space="preserve"> الحبّ ف</w:t>
      </w:r>
      <w:r>
        <w:rPr>
          <w:rFonts w:hint="cs"/>
          <w:rtl/>
        </w:rPr>
        <w:t>ی</w:t>
      </w:r>
      <w:r>
        <w:rPr>
          <w:rtl/>
        </w:rPr>
        <w:t xml:space="preserve"> اللّه و البغض ف</w:t>
      </w:r>
      <w:r>
        <w:rPr>
          <w:rFonts w:hint="cs"/>
          <w:rtl/>
        </w:rPr>
        <w:t>ی</w:t>
      </w:r>
      <w:r>
        <w:rPr>
          <w:rtl/>
        </w:rPr>
        <w:t xml:space="preserve"> اللّه </w:t>
      </w:r>
      <w:r w:rsidRPr="000F2A07">
        <w:rPr>
          <w:rStyle w:val="libFootnotenumChar"/>
          <w:rtl/>
        </w:rPr>
        <w:t>(2)</w:t>
      </w:r>
      <w:r>
        <w:rPr>
          <w:rtl/>
        </w:rPr>
        <w:t xml:space="preserve">. </w:t>
      </w:r>
    </w:p>
    <w:p w:rsidR="007438FB" w:rsidRDefault="00191CDD" w:rsidP="00191CDD">
      <w:pPr>
        <w:pStyle w:val="libNormal"/>
      </w:pPr>
      <w:r w:rsidRPr="007438FB">
        <w:rPr>
          <w:rStyle w:val="libBold1Char"/>
          <w:rFonts w:hint="eastAsia"/>
          <w:rtl/>
        </w:rPr>
        <w:t>الکاف</w:t>
      </w:r>
      <w:r w:rsidRPr="007438FB">
        <w:rPr>
          <w:rStyle w:val="libBold1Char"/>
          <w:rFonts w:hint="cs"/>
          <w:rtl/>
        </w:rPr>
        <w:t>ی</w:t>
      </w:r>
      <w:r>
        <w:rPr>
          <w:rtl/>
        </w:rPr>
        <w:t>:عن أب</w:t>
      </w:r>
      <w:r>
        <w:rPr>
          <w:rFonts w:hint="cs"/>
          <w:rtl/>
        </w:rPr>
        <w:t>ی</w:t>
      </w:r>
      <w:r>
        <w:rPr>
          <w:rtl/>
        </w:rPr>
        <w:t xml:space="preserve"> جعفر </w:t>
      </w:r>
      <w:r w:rsidR="00F2741C" w:rsidRPr="00F2741C">
        <w:rPr>
          <w:rStyle w:val="libAlaemChar"/>
          <w:rtl/>
        </w:rPr>
        <w:t>عليه‌السلام</w:t>
      </w:r>
      <w:r>
        <w:rPr>
          <w:rtl/>
        </w:rPr>
        <w:t>: إذا أردت ان تعلم أنّ ف</w:t>
      </w:r>
      <w:r>
        <w:rPr>
          <w:rFonts w:hint="cs"/>
          <w:rtl/>
        </w:rPr>
        <w:t>ی</w:t>
      </w:r>
      <w:r>
        <w:rPr>
          <w:rFonts w:hint="eastAsia"/>
          <w:rtl/>
        </w:rPr>
        <w:t>ک</w:t>
      </w:r>
      <w:r>
        <w:rPr>
          <w:rtl/>
        </w:rPr>
        <w:t xml:space="preserve"> خ</w:t>
      </w:r>
      <w:r>
        <w:rPr>
          <w:rFonts w:hint="cs"/>
          <w:rtl/>
        </w:rPr>
        <w:t>ی</w:t>
      </w:r>
      <w:r>
        <w:rPr>
          <w:rFonts w:hint="eastAsia"/>
          <w:rtl/>
        </w:rPr>
        <w:t>را</w:t>
      </w:r>
      <w:r>
        <w:rPr>
          <w:rtl/>
        </w:rPr>
        <w:t xml:space="preserve"> فانظر ال</w:t>
      </w:r>
      <w:r>
        <w:rPr>
          <w:rFonts w:hint="cs"/>
          <w:rtl/>
        </w:rPr>
        <w:t>ی</w:t>
      </w:r>
      <w:r>
        <w:rPr>
          <w:rtl/>
        </w:rPr>
        <w:t xml:space="preserve"> قلبک فان کان </w:t>
      </w:r>
      <w:r>
        <w:rPr>
          <w:rFonts w:hint="cs"/>
          <w:rtl/>
        </w:rPr>
        <w:t>ی</w:t>
      </w:r>
      <w:r>
        <w:rPr>
          <w:rFonts w:hint="eastAsia"/>
          <w:rtl/>
        </w:rPr>
        <w:t>حب</w:t>
      </w:r>
      <w:r>
        <w:rPr>
          <w:rtl/>
        </w:rPr>
        <w:t xml:space="preserve"> أهل طاعه اللّه(عزّ و جلّ)و </w:t>
      </w:r>
      <w:r>
        <w:rPr>
          <w:rFonts w:hint="cs"/>
          <w:rtl/>
        </w:rPr>
        <w:t>ی</w:t>
      </w:r>
      <w:r>
        <w:rPr>
          <w:rFonts w:hint="eastAsia"/>
          <w:rtl/>
        </w:rPr>
        <w:t>بغض</w:t>
      </w:r>
      <w:r>
        <w:rPr>
          <w:rtl/>
        </w:rPr>
        <w:t xml:space="preserve"> أهل معص</w:t>
      </w:r>
      <w:r>
        <w:rPr>
          <w:rFonts w:hint="cs"/>
          <w:rtl/>
        </w:rPr>
        <w:t>ی</w:t>
      </w:r>
      <w:r>
        <w:rPr>
          <w:rFonts w:hint="eastAsia"/>
          <w:rtl/>
        </w:rPr>
        <w:t>ته</w:t>
      </w:r>
      <w:r>
        <w:rPr>
          <w:rtl/>
        </w:rPr>
        <w:t xml:space="preserve"> فف</w:t>
      </w:r>
      <w:r>
        <w:rPr>
          <w:rFonts w:hint="cs"/>
          <w:rtl/>
        </w:rPr>
        <w:t>ی</w:t>
      </w:r>
      <w:r>
        <w:rPr>
          <w:rFonts w:hint="eastAsia"/>
          <w:rtl/>
        </w:rPr>
        <w:t>ک</w:t>
      </w:r>
      <w:r>
        <w:rPr>
          <w:rtl/>
        </w:rPr>
        <w:t xml:space="preserve"> خ</w:t>
      </w:r>
      <w:r>
        <w:rPr>
          <w:rFonts w:hint="cs"/>
          <w:rtl/>
        </w:rPr>
        <w:t>ی</w:t>
      </w:r>
      <w:r>
        <w:rPr>
          <w:rFonts w:hint="eastAsia"/>
          <w:rtl/>
        </w:rPr>
        <w:t>ر</w:t>
      </w:r>
      <w:r>
        <w:rPr>
          <w:rtl/>
        </w:rPr>
        <w:t xml:space="preserve"> و اللّه </w:t>
      </w:r>
      <w:r>
        <w:rPr>
          <w:rFonts w:hint="cs"/>
          <w:rtl/>
        </w:rPr>
        <w:t>ی</w:t>
      </w:r>
      <w:r>
        <w:rPr>
          <w:rFonts w:hint="eastAsia"/>
          <w:rtl/>
        </w:rPr>
        <w:t>حبک،و</w:t>
      </w:r>
      <w:r>
        <w:rPr>
          <w:rtl/>
        </w:rPr>
        <w:t xml:space="preserve"> إذا کان </w:t>
      </w:r>
      <w:r>
        <w:rPr>
          <w:rFonts w:hint="cs"/>
          <w:rtl/>
        </w:rPr>
        <w:t>ی</w:t>
      </w:r>
      <w:r>
        <w:rPr>
          <w:rFonts w:hint="eastAsia"/>
          <w:rtl/>
        </w:rPr>
        <w:t>بغض</w:t>
      </w:r>
      <w:r>
        <w:rPr>
          <w:rtl/>
        </w:rPr>
        <w:t xml:space="preserve"> أهل طاعه اللّه و </w:t>
      </w:r>
      <w:r>
        <w:rPr>
          <w:rFonts w:hint="cs"/>
          <w:rtl/>
        </w:rPr>
        <w:t>ی</w:t>
      </w:r>
      <w:r>
        <w:rPr>
          <w:rFonts w:hint="eastAsia"/>
          <w:rtl/>
        </w:rPr>
        <w:t>حب</w:t>
      </w:r>
      <w:r>
        <w:rPr>
          <w:rtl/>
        </w:rPr>
        <w:t xml:space="preserve"> أهل معص</w:t>
      </w:r>
      <w:r>
        <w:rPr>
          <w:rFonts w:hint="cs"/>
          <w:rtl/>
        </w:rPr>
        <w:t>ی</w:t>
      </w:r>
      <w:r>
        <w:rPr>
          <w:rFonts w:hint="eastAsia"/>
          <w:rtl/>
        </w:rPr>
        <w:t>ته</w:t>
      </w:r>
      <w:r>
        <w:rPr>
          <w:rtl/>
        </w:rPr>
        <w:t xml:space="preserve"> ل</w:t>
      </w:r>
      <w:r>
        <w:rPr>
          <w:rFonts w:hint="cs"/>
          <w:rtl/>
        </w:rPr>
        <w:t>ی</w:t>
      </w:r>
      <w:r>
        <w:rPr>
          <w:rFonts w:hint="eastAsia"/>
          <w:rtl/>
        </w:rPr>
        <w:t>س</w:t>
      </w:r>
      <w:r>
        <w:rPr>
          <w:rtl/>
        </w:rPr>
        <w:t xml:space="preserve"> ف</w:t>
      </w:r>
      <w:r>
        <w:rPr>
          <w:rFonts w:hint="cs"/>
          <w:rtl/>
        </w:rPr>
        <w:t>ی</w:t>
      </w:r>
      <w:r>
        <w:rPr>
          <w:rFonts w:hint="eastAsia"/>
          <w:rtl/>
        </w:rPr>
        <w:t>ک</w:t>
      </w:r>
      <w:r>
        <w:rPr>
          <w:rtl/>
        </w:rPr>
        <w:t xml:space="preserve"> خ</w:t>
      </w:r>
      <w:r>
        <w:rPr>
          <w:rFonts w:hint="cs"/>
          <w:rtl/>
        </w:rPr>
        <w:t>ی</w:t>
      </w:r>
      <w:r>
        <w:rPr>
          <w:rFonts w:hint="eastAsia"/>
          <w:rtl/>
        </w:rPr>
        <w:t>ر</w:t>
      </w:r>
      <w:r>
        <w:rPr>
          <w:rtl/>
        </w:rPr>
        <w:t xml:space="preserve"> و اللّه </w:t>
      </w:r>
      <w:r>
        <w:rPr>
          <w:rFonts w:hint="cs"/>
          <w:rtl/>
        </w:rPr>
        <w:t>ی</w:t>
      </w:r>
      <w:r>
        <w:rPr>
          <w:rFonts w:hint="eastAsia"/>
          <w:rtl/>
        </w:rPr>
        <w:t>بغضک،و</w:t>
      </w:r>
      <w:r>
        <w:rPr>
          <w:rtl/>
        </w:rPr>
        <w:t xml:space="preserve"> المرء مع من أحبّ </w:t>
      </w:r>
      <w:r w:rsidRPr="000F2A07">
        <w:rPr>
          <w:rStyle w:val="libFootnotenumChar"/>
          <w:rtl/>
        </w:rPr>
        <w:t>(3)</w:t>
      </w:r>
      <w:r>
        <w:rPr>
          <w:rtl/>
        </w:rPr>
        <w:t xml:space="preserve">. </w:t>
      </w:r>
    </w:p>
    <w:p w:rsidR="00140CA9" w:rsidRDefault="00191CDD" w:rsidP="00191CDD">
      <w:pPr>
        <w:pStyle w:val="libNormal"/>
      </w:pPr>
      <w:r w:rsidRPr="007438FB">
        <w:rPr>
          <w:rStyle w:val="libBold1Char"/>
          <w:rFonts w:hint="eastAsia"/>
          <w:rtl/>
        </w:rPr>
        <w:t>دعوات</w:t>
      </w:r>
      <w:r w:rsidRPr="007438FB">
        <w:rPr>
          <w:rStyle w:val="libBold1Char"/>
          <w:rtl/>
        </w:rPr>
        <w:t xml:space="preserve"> الراوند</w:t>
      </w:r>
      <w:r w:rsidRPr="007438FB">
        <w:rPr>
          <w:rStyle w:val="libBold1Char"/>
          <w:rFonts w:hint="cs"/>
          <w:rtl/>
        </w:rPr>
        <w:t>یّ</w:t>
      </w:r>
      <w:r>
        <w:rPr>
          <w:rtl/>
        </w:rPr>
        <w:t>:رو</w:t>
      </w:r>
      <w:r>
        <w:rPr>
          <w:rFonts w:hint="cs"/>
          <w:rtl/>
        </w:rPr>
        <w:t>ی</w:t>
      </w:r>
      <w:r>
        <w:rPr>
          <w:rtl/>
        </w:rPr>
        <w:t>: أنّ اللّه تعال</w:t>
      </w:r>
      <w:r>
        <w:rPr>
          <w:rFonts w:hint="cs"/>
          <w:rtl/>
        </w:rPr>
        <w:t>ی</w:t>
      </w:r>
      <w:r>
        <w:rPr>
          <w:rtl/>
        </w:rPr>
        <w:t xml:space="preserve"> قال لموس</w:t>
      </w:r>
      <w:r>
        <w:rPr>
          <w:rFonts w:hint="cs"/>
          <w:rtl/>
        </w:rPr>
        <w:t>ی</w:t>
      </w:r>
      <w:r>
        <w:rPr>
          <w:rtl/>
        </w:rPr>
        <w:t>:هل عملت ل</w:t>
      </w:r>
      <w:r>
        <w:rPr>
          <w:rFonts w:hint="cs"/>
          <w:rtl/>
        </w:rPr>
        <w:t>ی</w:t>
      </w:r>
      <w:r>
        <w:rPr>
          <w:rtl/>
        </w:rPr>
        <w:t xml:space="preserve"> عملا قطّ؟قال: </w:t>
      </w:r>
    </w:p>
    <w:p w:rsidR="00140CA9" w:rsidRDefault="00191CDD" w:rsidP="00191CDD">
      <w:pPr>
        <w:pStyle w:val="libNormal"/>
      </w:pPr>
      <w:r>
        <w:rPr>
          <w:rFonts w:hint="eastAsia"/>
          <w:rtl/>
        </w:rPr>
        <w:t>صلّ</w:t>
      </w:r>
      <w:r>
        <w:rPr>
          <w:rFonts w:hint="cs"/>
          <w:rtl/>
        </w:rPr>
        <w:t>ی</w:t>
      </w:r>
      <w:r>
        <w:rPr>
          <w:rFonts w:hint="eastAsia"/>
          <w:rtl/>
        </w:rPr>
        <w:t>ت</w:t>
      </w:r>
      <w:r>
        <w:rPr>
          <w:rtl/>
        </w:rPr>
        <w:t xml:space="preserve"> لک و صمت و تصدّقت و ذکرت لک،قال اللّه(تبارک و تعال</w:t>
      </w:r>
      <w:r>
        <w:rPr>
          <w:rFonts w:hint="cs"/>
          <w:rtl/>
        </w:rPr>
        <w:t>ی</w:t>
      </w:r>
      <w:r>
        <w:rPr>
          <w:rtl/>
        </w:rPr>
        <w:t xml:space="preserve">):و أمّا الصلوه فلک برهان،و الصوم جنّه،و الصدقه ظلّ و الزکاه </w:t>
      </w:r>
      <w:r w:rsidRPr="000F2A07">
        <w:rPr>
          <w:rStyle w:val="libFootnotenumChar"/>
          <w:rtl/>
        </w:rPr>
        <w:t>(4)</w:t>
      </w:r>
      <w:r>
        <w:rPr>
          <w:rtl/>
        </w:rPr>
        <w:t>نور،فأ</w:t>
      </w:r>
      <w:r>
        <w:rPr>
          <w:rFonts w:hint="cs"/>
          <w:rtl/>
        </w:rPr>
        <w:t>یّ</w:t>
      </w:r>
      <w:r>
        <w:rPr>
          <w:rtl/>
        </w:rPr>
        <w:t xml:space="preserve"> عمل عملت ل</w:t>
      </w:r>
      <w:r>
        <w:rPr>
          <w:rFonts w:hint="cs"/>
          <w:rtl/>
        </w:rPr>
        <w:t>ی</w:t>
      </w:r>
      <w:r>
        <w:rPr>
          <w:rFonts w:hint="eastAsia"/>
          <w:rtl/>
        </w:rPr>
        <w:t>؟</w:t>
      </w:r>
      <w:r>
        <w:rPr>
          <w:rtl/>
        </w:rPr>
        <w:t xml:space="preserve"> قال موس</w:t>
      </w:r>
      <w:r>
        <w:rPr>
          <w:rFonts w:hint="cs"/>
          <w:rtl/>
        </w:rPr>
        <w:t>ی</w:t>
      </w:r>
      <w:r>
        <w:rPr>
          <w:rtl/>
        </w:rPr>
        <w:t>:دلّن</w:t>
      </w:r>
      <w:r>
        <w:rPr>
          <w:rFonts w:hint="cs"/>
          <w:rtl/>
        </w:rPr>
        <w:t>ی</w:t>
      </w:r>
      <w:r>
        <w:rPr>
          <w:rtl/>
        </w:rPr>
        <w:t xml:space="preserve"> عل</w:t>
      </w:r>
      <w:r>
        <w:rPr>
          <w:rFonts w:hint="cs"/>
          <w:rtl/>
        </w:rPr>
        <w:t>ی</w:t>
      </w:r>
      <w:r>
        <w:rPr>
          <w:rtl/>
        </w:rPr>
        <w:t xml:space="preserve"> العمل الذ</w:t>
      </w:r>
      <w:r>
        <w:rPr>
          <w:rFonts w:hint="cs"/>
          <w:rtl/>
        </w:rPr>
        <w:t>ی</w:t>
      </w:r>
      <w:r>
        <w:rPr>
          <w:rtl/>
        </w:rPr>
        <w:t xml:space="preserve"> هو لک،قال:</w:t>
      </w:r>
      <w:r>
        <w:rPr>
          <w:rFonts w:hint="cs"/>
          <w:rtl/>
        </w:rPr>
        <w:t>ی</w:t>
      </w:r>
      <w:r>
        <w:rPr>
          <w:rFonts w:hint="eastAsia"/>
          <w:rtl/>
        </w:rPr>
        <w:t>ا</w:t>
      </w:r>
      <w:r>
        <w:rPr>
          <w:rtl/>
        </w:rPr>
        <w:t xml:space="preserve"> موس</w:t>
      </w:r>
      <w:r>
        <w:rPr>
          <w:rFonts w:hint="cs"/>
          <w:rtl/>
        </w:rPr>
        <w:t>ی</w:t>
      </w:r>
      <w:r>
        <w:rPr>
          <w:rtl/>
        </w:rPr>
        <w:t xml:space="preserve"> هل وال</w:t>
      </w:r>
      <w:r>
        <w:rPr>
          <w:rFonts w:hint="cs"/>
          <w:rtl/>
        </w:rPr>
        <w:t>ی</w:t>
      </w:r>
      <w:r>
        <w:rPr>
          <w:rFonts w:hint="eastAsia"/>
          <w:rtl/>
        </w:rPr>
        <w:t>ت</w:t>
      </w:r>
      <w:r>
        <w:rPr>
          <w:rtl/>
        </w:rPr>
        <w:t xml:space="preserve"> ل</w:t>
      </w:r>
      <w:r>
        <w:rPr>
          <w:rFonts w:hint="cs"/>
          <w:rtl/>
        </w:rPr>
        <w:t>ی</w:t>
      </w:r>
      <w:r>
        <w:rPr>
          <w:rtl/>
        </w:rPr>
        <w:t xml:space="preserve"> ول</w:t>
      </w:r>
      <w:r>
        <w:rPr>
          <w:rFonts w:hint="cs"/>
          <w:rtl/>
        </w:rPr>
        <w:t>یّ</w:t>
      </w:r>
      <w:r>
        <w:rPr>
          <w:rFonts w:hint="eastAsia"/>
          <w:rtl/>
        </w:rPr>
        <w:t>ا</w:t>
      </w:r>
      <w:r>
        <w:rPr>
          <w:rtl/>
        </w:rPr>
        <w:t xml:space="preserve"> و هل عاد</w:t>
      </w:r>
      <w:r>
        <w:rPr>
          <w:rFonts w:hint="cs"/>
          <w:rtl/>
        </w:rPr>
        <w:t>ی</w:t>
      </w:r>
      <w:r>
        <w:rPr>
          <w:rFonts w:hint="eastAsia"/>
          <w:rtl/>
        </w:rPr>
        <w:t>ت</w:t>
      </w:r>
      <w:r>
        <w:rPr>
          <w:rtl/>
        </w:rPr>
        <w:t xml:space="preserve"> ل</w:t>
      </w:r>
      <w:r>
        <w:rPr>
          <w:rFonts w:hint="cs"/>
          <w:rtl/>
        </w:rPr>
        <w:t>ی</w:t>
      </w:r>
      <w:r>
        <w:rPr>
          <w:rtl/>
        </w:rPr>
        <w:t xml:space="preserve"> عدوّا قطّ؟فعلم موس</w:t>
      </w:r>
      <w:r>
        <w:rPr>
          <w:rFonts w:hint="cs"/>
          <w:rtl/>
        </w:rPr>
        <w:t>ی</w:t>
      </w:r>
      <w:r>
        <w:rPr>
          <w:rtl/>
        </w:rPr>
        <w:t xml:space="preserve"> أن أفضل الأعم</w:t>
      </w:r>
      <w:r>
        <w:rPr>
          <w:rFonts w:hint="eastAsia"/>
          <w:rtl/>
        </w:rPr>
        <w:t>ال</w:t>
      </w:r>
      <w:r>
        <w:rPr>
          <w:rtl/>
        </w:rPr>
        <w:t xml:space="preserve"> الحبّ ف</w:t>
      </w:r>
      <w:r>
        <w:rPr>
          <w:rFonts w:hint="cs"/>
          <w:rtl/>
        </w:rPr>
        <w:t>ی</w:t>
      </w:r>
      <w:r>
        <w:rPr>
          <w:rtl/>
        </w:rPr>
        <w:t xml:space="preserve"> اللّه و البغض ف</w:t>
      </w:r>
      <w:r>
        <w:rPr>
          <w:rFonts w:hint="cs"/>
          <w:rtl/>
        </w:rPr>
        <w:t>ی</w:t>
      </w:r>
      <w:r>
        <w:rPr>
          <w:rtl/>
        </w:rPr>
        <w:t xml:space="preserve"> اللّه، </w:t>
      </w:r>
      <w:r>
        <w:rPr>
          <w:rFonts w:hint="eastAsia"/>
          <w:rtl/>
        </w:rPr>
        <w:t>و</w:t>
      </w:r>
      <w:r>
        <w:rPr>
          <w:rtl/>
        </w:rPr>
        <w:t xml:space="preserve"> إل</w:t>
      </w:r>
      <w:r>
        <w:rPr>
          <w:rFonts w:hint="cs"/>
          <w:rtl/>
        </w:rPr>
        <w:t>ی</w:t>
      </w:r>
      <w:r>
        <w:rPr>
          <w:rFonts w:hint="eastAsia"/>
          <w:rtl/>
        </w:rPr>
        <w:t>ه</w:t>
      </w:r>
      <w:r>
        <w:rPr>
          <w:rtl/>
        </w:rPr>
        <w:t xml:space="preserve"> أشار الرضا </w:t>
      </w:r>
      <w:r w:rsidR="00F2741C" w:rsidRPr="00F2741C">
        <w:rPr>
          <w:rStyle w:val="libAlaemChar"/>
          <w:rtl/>
        </w:rPr>
        <w:t>عليه‌السلام</w:t>
      </w:r>
      <w:r>
        <w:rPr>
          <w:rtl/>
        </w:rPr>
        <w:t xml:space="preserve"> بمکتوبه: کن محبّا لآل محمّد </w:t>
      </w:r>
      <w:r w:rsidR="00F2741C" w:rsidRPr="00F2741C">
        <w:rPr>
          <w:rStyle w:val="libAlaemChar"/>
          <w:rtl/>
        </w:rPr>
        <w:t>عليهم‌السلام</w:t>
      </w:r>
      <w:r>
        <w:rPr>
          <w:rtl/>
        </w:rPr>
        <w:t xml:space="preserve"> و إن کنت فاسقا،و محبّا لمحبّ</w:t>
      </w:r>
      <w:r>
        <w:rPr>
          <w:rFonts w:hint="cs"/>
          <w:rtl/>
        </w:rPr>
        <w:t>ی</w:t>
      </w:r>
      <w:r>
        <w:rPr>
          <w:rFonts w:hint="eastAsia"/>
          <w:rtl/>
        </w:rPr>
        <w:t>هم</w:t>
      </w:r>
      <w:r>
        <w:rPr>
          <w:rtl/>
        </w:rPr>
        <w:t xml:space="preserve"> و إن کانوا فاسق</w:t>
      </w:r>
      <w:r>
        <w:rPr>
          <w:rFonts w:hint="cs"/>
          <w:rtl/>
        </w:rPr>
        <w:t>ی</w:t>
      </w:r>
      <w:r>
        <w:rPr>
          <w:rFonts w:hint="eastAsia"/>
          <w:rtl/>
        </w:rPr>
        <w:t>ن</w:t>
      </w:r>
      <w:r>
        <w:rPr>
          <w:rtl/>
        </w:rPr>
        <w:t>. و من شجون الحد</w:t>
      </w:r>
      <w:r>
        <w:rPr>
          <w:rFonts w:hint="cs"/>
          <w:rtl/>
        </w:rPr>
        <w:t>ی</w:t>
      </w:r>
      <w:r>
        <w:rPr>
          <w:rFonts w:hint="eastAsia"/>
          <w:rtl/>
        </w:rPr>
        <w:t>ث</w:t>
      </w:r>
      <w:r>
        <w:rPr>
          <w:rtl/>
        </w:rPr>
        <w:t xml:space="preserve"> أنّ هذا المکتوب هو الآن عند بعض أهل کرمند،قر</w:t>
      </w:r>
      <w:r>
        <w:rPr>
          <w:rFonts w:hint="cs"/>
          <w:rtl/>
        </w:rPr>
        <w:t>ی</w:t>
      </w:r>
      <w:r>
        <w:rPr>
          <w:rFonts w:hint="eastAsia"/>
          <w:rtl/>
        </w:rPr>
        <w:t>ه</w:t>
      </w:r>
      <w:r>
        <w:rPr>
          <w:rtl/>
        </w:rPr>
        <w:t xml:space="preserve"> من نواح</w:t>
      </w:r>
      <w:r>
        <w:rPr>
          <w:rFonts w:hint="cs"/>
          <w:rtl/>
        </w:rPr>
        <w:t>ی</w:t>
      </w:r>
      <w:r>
        <w:rPr>
          <w:rFonts w:hint="eastAsia"/>
          <w:rtl/>
        </w:rPr>
        <w:t>نا</w:t>
      </w:r>
      <w:r>
        <w:rPr>
          <w:rtl/>
        </w:rPr>
        <w:t xml:space="preserve"> ال</w:t>
      </w:r>
      <w:r>
        <w:rPr>
          <w:rFonts w:hint="cs"/>
          <w:rtl/>
        </w:rPr>
        <w:t>ی</w:t>
      </w:r>
      <w:r>
        <w:rPr>
          <w:rtl/>
        </w:rPr>
        <w:t xml:space="preserve"> أصفهان ما ه</w:t>
      </w:r>
      <w:r>
        <w:rPr>
          <w:rFonts w:hint="cs"/>
          <w:rtl/>
        </w:rPr>
        <w:t>ی</w:t>
      </w:r>
      <w:r>
        <w:rPr>
          <w:rtl/>
        </w:rPr>
        <w:t xml:space="preserve"> </w:t>
      </w:r>
      <w:r>
        <w:rPr>
          <w:rFonts w:hint="eastAsia"/>
          <w:rtl/>
        </w:rPr>
        <w:t>و</w:t>
      </w:r>
      <w:r>
        <w:rPr>
          <w:rtl/>
        </w:rPr>
        <w:t xml:space="preserve"> وقعته </w:t>
      </w:r>
      <w:r w:rsidRPr="000F2A07">
        <w:rPr>
          <w:rStyle w:val="libFootnotenumChar"/>
          <w:rtl/>
        </w:rPr>
        <w:t>(5)</w:t>
      </w:r>
      <w:r>
        <w:rPr>
          <w:rtl/>
        </w:rPr>
        <w:t>: انّ رجلا من أهلها کان جمّالا لمولانا أب</w:t>
      </w:r>
      <w:r>
        <w:rPr>
          <w:rFonts w:hint="cs"/>
          <w:rtl/>
        </w:rPr>
        <w:t>ی</w:t>
      </w:r>
      <w:r>
        <w:rPr>
          <w:rtl/>
        </w:rPr>
        <w:t xml:space="preserve"> الحسن </w:t>
      </w:r>
      <w:r w:rsidR="00F2741C" w:rsidRPr="00F2741C">
        <w:rPr>
          <w:rStyle w:val="libAlaemChar"/>
          <w:rtl/>
        </w:rPr>
        <w:t>عليه‌السلام</w:t>
      </w:r>
      <w:r>
        <w:rPr>
          <w:rtl/>
        </w:rPr>
        <w:t xml:space="preserve"> عند توجّهه ال</w:t>
      </w:r>
      <w:r>
        <w:rPr>
          <w:rFonts w:hint="cs"/>
          <w:rtl/>
        </w:rPr>
        <w:t>ی</w:t>
      </w:r>
      <w:r>
        <w:rPr>
          <w:rtl/>
        </w:rPr>
        <w:t xml:space="preserve"> خراسان فلمّا أراد الإنصراف قال له:</w:t>
      </w:r>
      <w:r>
        <w:rPr>
          <w:rFonts w:hint="cs"/>
          <w:rtl/>
        </w:rPr>
        <w:t>ی</w:t>
      </w:r>
      <w:r>
        <w:rPr>
          <w:rFonts w:hint="eastAsia"/>
          <w:rtl/>
        </w:rPr>
        <w:t>ابن</w:t>
      </w:r>
      <w:r>
        <w:rPr>
          <w:rtl/>
        </w:rPr>
        <w:t xml:space="preserve"> رسول اللّه شرّفن</w:t>
      </w:r>
      <w:r>
        <w:rPr>
          <w:rFonts w:hint="cs"/>
          <w:rtl/>
        </w:rPr>
        <w:t>ی</w:t>
      </w:r>
      <w:r>
        <w:rPr>
          <w:rtl/>
        </w:rPr>
        <w:t xml:space="preserve"> بش</w:t>
      </w:r>
      <w:r>
        <w:rPr>
          <w:rFonts w:hint="cs"/>
          <w:rtl/>
        </w:rPr>
        <w:t>ی</w:t>
      </w:r>
      <w:r>
        <w:rPr>
          <w:rFonts w:hint="eastAsia"/>
          <w:rtl/>
        </w:rPr>
        <w:t>ء</w:t>
      </w:r>
      <w:r>
        <w:rPr>
          <w:rtl/>
        </w:rPr>
        <w:t xml:space="preserve"> من خطک أتبرک به،و کان الرجل من العامّه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الا</w:t>
      </w:r>
      <w:r w:rsidR="00191CDD">
        <w:rPr>
          <w:rFonts w:hint="cs"/>
          <w:rtl/>
        </w:rPr>
        <w:t>ی</w:t>
      </w:r>
      <w:r w:rsidR="00191CDD">
        <w:rPr>
          <w:rFonts w:hint="eastAsia"/>
          <w:rtl/>
        </w:rPr>
        <w:t>مان</w:t>
      </w:r>
      <w:r w:rsidR="00140CA9">
        <w:rPr>
          <w:rtl/>
        </w:rPr>
        <w:t>282</w:t>
      </w:r>
      <w:r w:rsidR="00191CDD">
        <w:rPr>
          <w:rtl/>
        </w:rPr>
        <w:t>/</w:t>
      </w:r>
      <w:r w:rsidR="00140CA9">
        <w:rPr>
          <w:rtl/>
        </w:rPr>
        <w:t>3</w:t>
      </w:r>
      <w:r w:rsidR="00191CDD">
        <w:rPr>
          <w:rtl/>
        </w:rPr>
        <w:t>6/،ج:</w:t>
      </w:r>
      <w:r w:rsidR="00140CA9">
        <w:rPr>
          <w:rtl/>
        </w:rPr>
        <w:t>2</w:t>
      </w:r>
      <w:r w:rsidR="00191CDD">
        <w:rPr>
          <w:rtl/>
        </w:rPr>
        <w:t>4</w:t>
      </w:r>
      <w:r w:rsidR="00140CA9">
        <w:rPr>
          <w:rtl/>
        </w:rPr>
        <w:t>3</w:t>
      </w:r>
      <w:r w:rsidR="00191CDD">
        <w:rPr>
          <w:rtl/>
        </w:rPr>
        <w:t>/6</w:t>
      </w:r>
      <w:r w:rsidR="00140CA9">
        <w:rPr>
          <w:rtl/>
        </w:rPr>
        <w:t>9</w:t>
      </w:r>
      <w:r w:rsidR="00191CDD">
        <w:rPr>
          <w:rtl/>
        </w:rPr>
        <w:t>. ق:</w:t>
      </w:r>
      <w:r w:rsidR="00140CA9">
        <w:rPr>
          <w:rtl/>
        </w:rPr>
        <w:t>2</w:t>
      </w:r>
      <w:r w:rsidR="00191CDD">
        <w:rPr>
          <w:rtl/>
        </w:rPr>
        <w:t>4</w:t>
      </w:r>
      <w:r w:rsidR="00140CA9">
        <w:rPr>
          <w:rtl/>
        </w:rPr>
        <w:t>1</w:t>
      </w:r>
      <w:r w:rsidR="00191CDD">
        <w:rPr>
          <w:rtl/>
        </w:rPr>
        <w:t>/4</w:t>
      </w:r>
      <w:r w:rsidR="00140CA9">
        <w:rPr>
          <w:rtl/>
        </w:rPr>
        <w:t>1</w:t>
      </w:r>
      <w:r w:rsidR="00191CDD">
        <w:rPr>
          <w:rtl/>
        </w:rPr>
        <w:t>/</w:t>
      </w:r>
      <w:r w:rsidR="00140CA9">
        <w:rPr>
          <w:rtl/>
        </w:rPr>
        <w:t>3</w:t>
      </w:r>
      <w:r w:rsidR="00191CDD">
        <w:rPr>
          <w:rtl/>
        </w:rPr>
        <w:t>،ج:</w:t>
      </w:r>
      <w:r w:rsidR="00140CA9">
        <w:rPr>
          <w:rtl/>
        </w:rPr>
        <w:t>171</w:t>
      </w:r>
      <w:r w:rsidR="00191CDD">
        <w:rPr>
          <w:rtl/>
        </w:rPr>
        <w:t>/</w:t>
      </w:r>
      <w:r w:rsidR="00140CA9">
        <w:rPr>
          <w:rtl/>
        </w:rPr>
        <w:t>7</w:t>
      </w:r>
      <w:r w:rsidR="00191CDD">
        <w:rPr>
          <w:rtl/>
        </w:rPr>
        <w:t>. ق:</w:t>
      </w:r>
      <w:r w:rsidR="00140CA9">
        <w:rPr>
          <w:rtl/>
        </w:rPr>
        <w:t>329</w:t>
      </w:r>
      <w:r w:rsidR="00191CDD">
        <w:rPr>
          <w:rtl/>
        </w:rPr>
        <w:t>/</w:t>
      </w:r>
      <w:r w:rsidR="00140CA9">
        <w:rPr>
          <w:rtl/>
        </w:rPr>
        <w:t>22</w:t>
      </w:r>
      <w:r w:rsidR="00191CDD">
        <w:rPr>
          <w:rtl/>
        </w:rPr>
        <w:t>/</w:t>
      </w:r>
      <w:r w:rsidR="00140CA9">
        <w:rPr>
          <w:rtl/>
        </w:rPr>
        <w:t>3</w:t>
      </w:r>
      <w:r w:rsidR="00191CDD">
        <w:rPr>
          <w:rtl/>
        </w:rPr>
        <w:t>،ج:</w:t>
      </w:r>
      <w:r w:rsidR="00140CA9">
        <w:rPr>
          <w:rtl/>
        </w:rPr>
        <w:t>132</w:t>
      </w:r>
      <w:r w:rsidR="00191CDD">
        <w:rPr>
          <w:rtl/>
        </w:rPr>
        <w:t>/</w:t>
      </w:r>
      <w:r w:rsidR="00140CA9">
        <w:rPr>
          <w:rtl/>
        </w:rPr>
        <w:t>8</w:t>
      </w:r>
      <w:r w:rsidR="00191CDD">
        <w:rPr>
          <w:rtl/>
        </w:rPr>
        <w:t>. ق:</w:t>
      </w:r>
      <w:r w:rsidR="00140CA9">
        <w:rPr>
          <w:rtl/>
        </w:rPr>
        <w:t>317</w:t>
      </w:r>
      <w:r w:rsidR="00191CDD">
        <w:rPr>
          <w:rtl/>
        </w:rPr>
        <w:t>/</w:t>
      </w:r>
      <w:r w:rsidR="00140CA9">
        <w:rPr>
          <w:rtl/>
        </w:rPr>
        <w:t>27</w:t>
      </w:r>
      <w:r w:rsidR="00191CDD">
        <w:rPr>
          <w:rtl/>
        </w:rPr>
        <w:t>/6،ج:</w:t>
      </w:r>
      <w:r w:rsidR="00140CA9">
        <w:rPr>
          <w:rtl/>
        </w:rPr>
        <w:t>83</w:t>
      </w:r>
      <w:r w:rsidR="00191CDD">
        <w:rPr>
          <w:rtl/>
        </w:rPr>
        <w:t>/</w:t>
      </w:r>
      <w:r w:rsidR="00140CA9">
        <w:rPr>
          <w:rtl/>
        </w:rPr>
        <w:t>18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w:t>
      </w:r>
      <w:r w:rsidR="00191CDD">
        <w:rPr>
          <w:rtl/>
        </w:rPr>
        <w:t>6</w:t>
      </w:r>
      <w:r w:rsidR="00140CA9">
        <w:rPr>
          <w:rtl/>
        </w:rPr>
        <w:t>9</w:t>
      </w:r>
      <w:r w:rsidR="00191CDD">
        <w:rPr>
          <w:rtl/>
        </w:rPr>
        <w:t>/</w:t>
      </w:r>
      <w:r w:rsidR="00140CA9">
        <w:rPr>
          <w:rtl/>
        </w:rPr>
        <w:t>121</w:t>
      </w:r>
      <w:r w:rsidR="00191CDD">
        <w:rPr>
          <w:rtl/>
        </w:rPr>
        <w:t>/</w:t>
      </w:r>
      <w:r w:rsidR="00140CA9">
        <w:rPr>
          <w:rtl/>
        </w:rPr>
        <w:t>7</w:t>
      </w:r>
      <w:r w:rsidR="00191CDD">
        <w:rPr>
          <w:rtl/>
        </w:rPr>
        <w:t>،ج:5</w:t>
      </w:r>
      <w:r w:rsidR="00140CA9">
        <w:rPr>
          <w:rtl/>
        </w:rPr>
        <w:t>1</w:t>
      </w:r>
      <w:r w:rsidR="00191CDD">
        <w:rPr>
          <w:rtl/>
        </w:rPr>
        <w:t>/</w:t>
      </w:r>
      <w:r w:rsidR="00140CA9">
        <w:rPr>
          <w:rtl/>
        </w:rPr>
        <w:t>27</w:t>
      </w:r>
      <w:r w:rsidR="00191CDD">
        <w:rPr>
          <w:rtl/>
        </w:rPr>
        <w:t>. ق:</w:t>
      </w:r>
      <w:r w:rsidR="00140CA9">
        <w:rPr>
          <w:rtl/>
        </w:rPr>
        <w:t>377</w:t>
      </w:r>
      <w:r w:rsidR="00191CDD">
        <w:rPr>
          <w:rtl/>
        </w:rPr>
        <w:t>/</w:t>
      </w:r>
      <w:r w:rsidR="00140CA9">
        <w:rPr>
          <w:rtl/>
        </w:rPr>
        <w:t>12</w:t>
      </w:r>
      <w:r w:rsidR="00191CDD">
        <w:rPr>
          <w:rtl/>
        </w:rPr>
        <w:t>4/</w:t>
      </w:r>
      <w:r w:rsidR="00140CA9">
        <w:rPr>
          <w:rtl/>
        </w:rPr>
        <w:t>7</w:t>
      </w:r>
      <w:r w:rsidR="00191CDD">
        <w:rPr>
          <w:rtl/>
        </w:rPr>
        <w:t>،ج:</w:t>
      </w:r>
      <w:r w:rsidR="00140CA9">
        <w:rPr>
          <w:rtl/>
        </w:rPr>
        <w:t>91</w:t>
      </w:r>
      <w:r w:rsidR="00191CDD">
        <w:rPr>
          <w:rtl/>
        </w:rPr>
        <w:t>/</w:t>
      </w:r>
      <w:r w:rsidR="00140CA9">
        <w:rPr>
          <w:rtl/>
        </w:rPr>
        <w:t>27</w:t>
      </w:r>
      <w:r w:rsidR="00191CDD">
        <w:rPr>
          <w:rtl/>
        </w:rPr>
        <w:t xml:space="preserve">. </w:t>
      </w:r>
    </w:p>
    <w:p w:rsidR="00140CA9" w:rsidRDefault="00D7268C" w:rsidP="005E32C9">
      <w:pPr>
        <w:pStyle w:val="libFootnote0"/>
      </w:pPr>
      <w:r>
        <w:rPr>
          <w:rtl/>
        </w:rPr>
        <w:t>(3)</w:t>
      </w:r>
      <w:r w:rsidR="00191CDD">
        <w:rPr>
          <w:rtl/>
        </w:rPr>
        <w:t xml:space="preserve"> ق:کتاب الا</w:t>
      </w:r>
      <w:r w:rsidR="00191CDD">
        <w:rPr>
          <w:rFonts w:hint="cs"/>
          <w:rtl/>
        </w:rPr>
        <w:t>ی</w:t>
      </w:r>
      <w:r w:rsidR="00191CDD">
        <w:rPr>
          <w:rFonts w:hint="eastAsia"/>
          <w:rtl/>
        </w:rPr>
        <w:t>مان</w:t>
      </w:r>
      <w:r w:rsidR="00140CA9">
        <w:rPr>
          <w:rtl/>
        </w:rPr>
        <w:t>283</w:t>
      </w:r>
      <w:r w:rsidR="00191CDD">
        <w:rPr>
          <w:rtl/>
        </w:rPr>
        <w:t>/</w:t>
      </w:r>
      <w:r w:rsidR="00140CA9">
        <w:rPr>
          <w:rtl/>
        </w:rPr>
        <w:t>3</w:t>
      </w:r>
      <w:r w:rsidR="00191CDD">
        <w:rPr>
          <w:rtl/>
        </w:rPr>
        <w:t>6/،ج:</w:t>
      </w:r>
      <w:r w:rsidR="00140CA9">
        <w:rPr>
          <w:rtl/>
        </w:rPr>
        <w:t>2</w:t>
      </w:r>
      <w:r w:rsidR="00191CDD">
        <w:rPr>
          <w:rtl/>
        </w:rPr>
        <w:t>4</w:t>
      </w:r>
      <w:r w:rsidR="00140CA9">
        <w:rPr>
          <w:rtl/>
        </w:rPr>
        <w:t>7</w:t>
      </w:r>
      <w:r w:rsidR="00191CDD">
        <w:rPr>
          <w:rtl/>
        </w:rPr>
        <w:t>/6</w:t>
      </w:r>
      <w:r w:rsidR="00140CA9">
        <w:rPr>
          <w:rtl/>
        </w:rPr>
        <w:t>9</w:t>
      </w:r>
      <w:r w:rsidR="00191CDD">
        <w:rPr>
          <w:rtl/>
        </w:rPr>
        <w:t xml:space="preserve">. </w:t>
      </w:r>
    </w:p>
    <w:p w:rsidR="00140CA9" w:rsidRDefault="00D7268C" w:rsidP="005E32C9">
      <w:pPr>
        <w:pStyle w:val="libFootnote0"/>
      </w:pPr>
      <w:r>
        <w:rPr>
          <w:rtl/>
        </w:rPr>
        <w:t>(4)</w:t>
      </w:r>
      <w:r w:rsidR="00191CDD">
        <w:rPr>
          <w:rtl/>
        </w:rPr>
        <w:t xml:space="preserve"> الذّکر(خ ل). </w:t>
      </w:r>
    </w:p>
    <w:p w:rsidR="00D7268C" w:rsidRDefault="00D7268C" w:rsidP="005E32C9">
      <w:pPr>
        <w:pStyle w:val="libFootnote0"/>
        <w:rPr>
          <w:rtl/>
        </w:rPr>
      </w:pPr>
      <w:r>
        <w:rPr>
          <w:rtl/>
        </w:rPr>
        <w:t>(5)</w:t>
      </w:r>
      <w:r w:rsidR="00191CDD">
        <w:rPr>
          <w:rtl/>
        </w:rPr>
        <w:t xml:space="preserve"> و روا</w:t>
      </w:r>
      <w:r w:rsidR="00191CDD">
        <w:rPr>
          <w:rFonts w:hint="cs"/>
          <w:rtl/>
        </w:rPr>
        <w:t>ی</w:t>
      </w:r>
      <w:r w:rsidR="00191CDD">
        <w:rPr>
          <w:rFonts w:hint="eastAsia"/>
          <w:rtl/>
        </w:rPr>
        <w:t>ته</w:t>
      </w:r>
      <w:r w:rsidR="00191CDD">
        <w:rPr>
          <w:rtl/>
        </w:rPr>
        <w:t>(خ ل).</w:t>
      </w:r>
    </w:p>
    <w:p w:rsidR="00D7268C" w:rsidRDefault="00D7268C" w:rsidP="000F2A07">
      <w:pPr>
        <w:pStyle w:val="libNormal"/>
        <w:rPr>
          <w:rtl/>
        </w:rPr>
      </w:pPr>
      <w:r>
        <w:rPr>
          <w:rtl/>
        </w:rPr>
        <w:br w:type="page"/>
      </w:r>
    </w:p>
    <w:p w:rsidR="00140CA9" w:rsidRDefault="00191CDD" w:rsidP="007438FB">
      <w:pPr>
        <w:pStyle w:val="libNormal0"/>
      </w:pPr>
      <w:r>
        <w:rPr>
          <w:rFonts w:hint="eastAsia"/>
          <w:rtl/>
        </w:rPr>
        <w:lastRenderedPageBreak/>
        <w:t>فأعطاه</w:t>
      </w:r>
      <w:r>
        <w:rPr>
          <w:rtl/>
        </w:rPr>
        <w:t xml:space="preserve"> ذلک المکتوب. </w:t>
      </w:r>
      <w:r>
        <w:rPr>
          <w:rFonts w:hint="eastAsia"/>
          <w:rtl/>
        </w:rPr>
        <w:t>و</w:t>
      </w:r>
      <w:r>
        <w:rPr>
          <w:rtl/>
        </w:rPr>
        <w:t xml:space="preserve"> قال النب</w:t>
      </w:r>
      <w:r>
        <w:rPr>
          <w:rFonts w:hint="cs"/>
          <w:rtl/>
        </w:rPr>
        <w:t>یّ</w:t>
      </w:r>
      <w:r>
        <w:rPr>
          <w:rtl/>
        </w:rPr>
        <w:t xml:space="preserve"> </w:t>
      </w:r>
      <w:r w:rsidR="00F2741C" w:rsidRPr="00F2741C">
        <w:rPr>
          <w:rStyle w:val="libAlaemChar"/>
          <w:rtl/>
        </w:rPr>
        <w:t>صلى‌الله‌عليه‌وآله‌وسلم</w:t>
      </w:r>
      <w:r>
        <w:rPr>
          <w:rtl/>
        </w:rPr>
        <w:t>: أوثق عر</w:t>
      </w:r>
      <w:r>
        <w:rPr>
          <w:rFonts w:hint="cs"/>
          <w:rtl/>
        </w:rPr>
        <w:t>ی</w:t>
      </w:r>
      <w:r>
        <w:rPr>
          <w:rtl/>
        </w:rPr>
        <w:t xml:space="preserve"> الإ</w:t>
      </w:r>
      <w:r>
        <w:rPr>
          <w:rFonts w:hint="cs"/>
          <w:rtl/>
        </w:rPr>
        <w:t>ی</w:t>
      </w:r>
      <w:r>
        <w:rPr>
          <w:rFonts w:hint="eastAsia"/>
          <w:rtl/>
        </w:rPr>
        <w:t>مان</w:t>
      </w:r>
      <w:r>
        <w:rPr>
          <w:rtl/>
        </w:rPr>
        <w:t xml:space="preserve"> الحبّ ف</w:t>
      </w:r>
      <w:r>
        <w:rPr>
          <w:rFonts w:hint="cs"/>
          <w:rtl/>
        </w:rPr>
        <w:t>ی</w:t>
      </w:r>
      <w:r>
        <w:rPr>
          <w:rtl/>
        </w:rPr>
        <w:t xml:space="preserve"> اللّه و البغض ف</w:t>
      </w:r>
      <w:r>
        <w:rPr>
          <w:rFonts w:hint="cs"/>
          <w:rtl/>
        </w:rPr>
        <w:t>ی</w:t>
      </w:r>
      <w:r>
        <w:rPr>
          <w:rtl/>
        </w:rPr>
        <w:t xml:space="preserve"> اللّه </w:t>
      </w:r>
      <w:r w:rsidRPr="000F2A07">
        <w:rPr>
          <w:rStyle w:val="libFootnotenumChar"/>
          <w:rtl/>
        </w:rPr>
        <w:t>(1)</w:t>
      </w:r>
      <w:r>
        <w:rPr>
          <w:rtl/>
        </w:rPr>
        <w:t xml:space="preserve">. </w:t>
      </w:r>
    </w:p>
    <w:p w:rsidR="007438FB" w:rsidRDefault="00191CDD" w:rsidP="00191CDD">
      <w:pPr>
        <w:pStyle w:val="libNormal"/>
      </w:pPr>
      <w:r w:rsidRPr="007438FB">
        <w:rPr>
          <w:rStyle w:val="libBold1Char"/>
          <w:rFonts w:hint="eastAsia"/>
          <w:rtl/>
        </w:rPr>
        <w:t>أقول</w:t>
      </w:r>
      <w:r>
        <w:rPr>
          <w:rtl/>
        </w:rPr>
        <w:t>: تقدم ف</w:t>
      </w:r>
      <w:r>
        <w:rPr>
          <w:rFonts w:hint="cs"/>
          <w:rtl/>
        </w:rPr>
        <w:t>ی</w:t>
      </w:r>
      <w:r w:rsidR="00090BC1" w:rsidRPr="007438FB">
        <w:rPr>
          <w:rFonts w:hint="eastAsia"/>
          <w:rtl/>
        </w:rPr>
        <w:t>(</w:t>
      </w:r>
      <w:r w:rsidRPr="007438FB">
        <w:rPr>
          <w:rFonts w:hint="eastAsia"/>
          <w:rtl/>
        </w:rPr>
        <w:t>بغض</w:t>
      </w:r>
      <w:r w:rsidR="00090BC1" w:rsidRPr="007438FB">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بذلک. </w:t>
      </w:r>
    </w:p>
    <w:p w:rsidR="00140CA9" w:rsidRDefault="00191CDD" w:rsidP="00191CDD">
      <w:pPr>
        <w:pStyle w:val="libNormal"/>
      </w:pPr>
      <w:r w:rsidRPr="007438FB">
        <w:rPr>
          <w:rStyle w:val="libBold1Char"/>
          <w:rFonts w:hint="eastAsia"/>
          <w:rtl/>
        </w:rPr>
        <w:t>الکاف</w:t>
      </w:r>
      <w:r w:rsidRPr="007438FB">
        <w:rPr>
          <w:rStyle w:val="libBold1Char"/>
          <w:rFonts w:hint="cs"/>
          <w:rtl/>
        </w:rPr>
        <w:t>ی</w:t>
      </w:r>
      <w:r>
        <w:rPr>
          <w:rtl/>
        </w:rPr>
        <w:t>:الصادق</w:t>
      </w:r>
      <w:r>
        <w:rPr>
          <w:rFonts w:hint="cs"/>
          <w:rtl/>
        </w:rPr>
        <w:t>ی</w:t>
      </w:r>
      <w:r>
        <w:rPr>
          <w:rtl/>
        </w:rPr>
        <w:t xml:space="preserve"> </w:t>
      </w:r>
      <w:r w:rsidR="00F2741C" w:rsidRPr="00F2741C">
        <w:rPr>
          <w:rStyle w:val="libAlaemChar"/>
          <w:rtl/>
        </w:rPr>
        <w:t>عليه‌السلام</w:t>
      </w:r>
      <w:r>
        <w:rPr>
          <w:rtl/>
        </w:rPr>
        <w:t xml:space="preserve"> انّ رسول اللّه </w:t>
      </w:r>
      <w:r w:rsidR="00F2741C" w:rsidRPr="00F2741C">
        <w:rPr>
          <w:rStyle w:val="libAlaemChar"/>
          <w:rtl/>
        </w:rPr>
        <w:t>صلى‌الله‌عليه‌وآله‌وسلم</w:t>
      </w:r>
      <w:r>
        <w:rPr>
          <w:rtl/>
        </w:rPr>
        <w:t xml:space="preserve"> کان </w:t>
      </w:r>
      <w:r>
        <w:rPr>
          <w:rFonts w:hint="cs"/>
          <w:rtl/>
        </w:rPr>
        <w:t>ی</w:t>
      </w:r>
      <w:r>
        <w:rPr>
          <w:rFonts w:hint="eastAsia"/>
          <w:rtl/>
        </w:rPr>
        <w:t>قول</w:t>
      </w:r>
      <w:r>
        <w:rPr>
          <w:rtl/>
        </w:rPr>
        <w:t xml:space="preserve">: أنّ للّه خلقا عن </w:t>
      </w:r>
      <w:r>
        <w:rPr>
          <w:rFonts w:hint="cs"/>
          <w:rtl/>
        </w:rPr>
        <w:t>ی</w:t>
      </w:r>
      <w:r>
        <w:rPr>
          <w:rFonts w:hint="eastAsia"/>
          <w:rtl/>
        </w:rPr>
        <w:t>م</w:t>
      </w:r>
      <w:r>
        <w:rPr>
          <w:rFonts w:hint="cs"/>
          <w:rtl/>
        </w:rPr>
        <w:t>ی</w:t>
      </w:r>
      <w:r>
        <w:rPr>
          <w:rFonts w:hint="eastAsia"/>
          <w:rtl/>
        </w:rPr>
        <w:t>ن</w:t>
      </w:r>
      <w:r>
        <w:rPr>
          <w:rtl/>
        </w:rPr>
        <w:t xml:space="preserve"> العرش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اللّه و عن </w:t>
      </w:r>
      <w:r>
        <w:rPr>
          <w:rFonts w:hint="cs"/>
          <w:rtl/>
        </w:rPr>
        <w:t>ی</w:t>
      </w:r>
      <w:r>
        <w:rPr>
          <w:rFonts w:hint="eastAsia"/>
          <w:rtl/>
        </w:rPr>
        <w:t>م</w:t>
      </w:r>
      <w:r>
        <w:rPr>
          <w:rFonts w:hint="cs"/>
          <w:rtl/>
        </w:rPr>
        <w:t>ی</w:t>
      </w:r>
      <w:r>
        <w:rPr>
          <w:rFonts w:hint="eastAsia"/>
          <w:rtl/>
        </w:rPr>
        <w:t>ن</w:t>
      </w:r>
      <w:r>
        <w:rPr>
          <w:rtl/>
        </w:rPr>
        <w:t xml:space="preserve"> اللّه،وجوههم أب</w:t>
      </w:r>
      <w:r>
        <w:rPr>
          <w:rFonts w:hint="cs"/>
          <w:rtl/>
        </w:rPr>
        <w:t>ی</w:t>
      </w:r>
      <w:r>
        <w:rPr>
          <w:rFonts w:hint="eastAsia"/>
          <w:rtl/>
        </w:rPr>
        <w:t>ض</w:t>
      </w:r>
      <w:r>
        <w:rPr>
          <w:rtl/>
        </w:rPr>
        <w:t xml:space="preserve"> من الثلج و أضوء من الشمس الضاح</w:t>
      </w:r>
      <w:r>
        <w:rPr>
          <w:rFonts w:hint="cs"/>
          <w:rtl/>
        </w:rPr>
        <w:t>ی</w:t>
      </w:r>
      <w:r>
        <w:rPr>
          <w:rFonts w:hint="eastAsia"/>
          <w:rtl/>
        </w:rPr>
        <w:t>ه،</w:t>
      </w:r>
      <w:r>
        <w:rPr>
          <w:rFonts w:hint="cs"/>
          <w:rtl/>
        </w:rPr>
        <w:t>ی</w:t>
      </w:r>
      <w:r>
        <w:rPr>
          <w:rFonts w:hint="eastAsia"/>
          <w:rtl/>
        </w:rPr>
        <w:t>سأل</w:t>
      </w:r>
      <w:r>
        <w:rPr>
          <w:rtl/>
        </w:rPr>
        <w:t xml:space="preserve"> السائل ما هؤلاء؟ف</w:t>
      </w:r>
      <w:r>
        <w:rPr>
          <w:rFonts w:hint="cs"/>
          <w:rtl/>
        </w:rPr>
        <w:t>ی</w:t>
      </w:r>
      <w:r>
        <w:rPr>
          <w:rFonts w:hint="eastAsia"/>
          <w:rtl/>
        </w:rPr>
        <w:t>قال</w:t>
      </w:r>
      <w:r>
        <w:rPr>
          <w:rtl/>
        </w:rPr>
        <w:t>:هؤلاء الّذ</w:t>
      </w:r>
      <w:r>
        <w:rPr>
          <w:rFonts w:hint="cs"/>
          <w:rtl/>
        </w:rPr>
        <w:t>ی</w:t>
      </w:r>
      <w:r>
        <w:rPr>
          <w:rFonts w:hint="eastAsia"/>
          <w:rtl/>
        </w:rPr>
        <w:t>ن</w:t>
      </w:r>
      <w:r>
        <w:rPr>
          <w:rtl/>
        </w:rPr>
        <w:t xml:space="preserve"> تحابّوا ف</w:t>
      </w:r>
      <w:r>
        <w:rPr>
          <w:rFonts w:hint="cs"/>
          <w:rtl/>
        </w:rPr>
        <w:t>ی</w:t>
      </w:r>
      <w:r>
        <w:rPr>
          <w:rtl/>
        </w:rPr>
        <w:t xml:space="preserve"> جلال اللّه </w:t>
      </w:r>
      <w:r w:rsidRPr="000F2A07">
        <w:rPr>
          <w:rStyle w:val="libFootnotenumChar"/>
          <w:rtl/>
        </w:rPr>
        <w:t>(2)</w:t>
      </w:r>
      <w:r>
        <w:rPr>
          <w:rtl/>
        </w:rPr>
        <w:t xml:space="preserve">. </w:t>
      </w:r>
    </w:p>
    <w:p w:rsidR="007438FB" w:rsidRDefault="00191CDD" w:rsidP="00191CDD">
      <w:pPr>
        <w:pStyle w:val="libNormal"/>
      </w:pPr>
      <w:r>
        <w:rPr>
          <w:rFonts w:hint="eastAsia"/>
          <w:rtl/>
        </w:rPr>
        <w:t>باب</w:t>
      </w:r>
      <w:r>
        <w:rPr>
          <w:rtl/>
        </w:rPr>
        <w:t xml:space="preserve"> حبّ اللّه تعال</w:t>
      </w:r>
      <w:r>
        <w:rPr>
          <w:rFonts w:hint="cs"/>
          <w:rtl/>
        </w:rPr>
        <w:t>ی</w:t>
      </w:r>
      <w:r>
        <w:rPr>
          <w:rtl/>
        </w:rPr>
        <w:t xml:space="preserve"> </w:t>
      </w:r>
      <w:r w:rsidRPr="000F2A07">
        <w:rPr>
          <w:rStyle w:val="libFootnotenumChar"/>
          <w:rtl/>
        </w:rPr>
        <w:t>(3)</w:t>
      </w:r>
      <w:r>
        <w:rPr>
          <w:rtl/>
        </w:rPr>
        <w:t xml:space="preserve">. </w:t>
      </w:r>
    </w:p>
    <w:p w:rsidR="00140CA9" w:rsidRDefault="00191CDD" w:rsidP="00191CDD">
      <w:pPr>
        <w:pStyle w:val="libNormal"/>
      </w:pPr>
      <w:r w:rsidRPr="007438FB">
        <w:rPr>
          <w:rStyle w:val="libBold1Char"/>
          <w:rFonts w:hint="eastAsia"/>
          <w:rtl/>
        </w:rPr>
        <w:t>أمال</w:t>
      </w:r>
      <w:r w:rsidRPr="007438FB">
        <w:rPr>
          <w:rStyle w:val="libBold1Char"/>
          <w:rFonts w:hint="cs"/>
          <w:rtl/>
        </w:rPr>
        <w:t>ی</w:t>
      </w:r>
      <w:r w:rsidRPr="007438FB">
        <w:rPr>
          <w:rStyle w:val="libBold1Char"/>
          <w:rtl/>
        </w:rPr>
        <w:t xml:space="preserve"> الصدوق</w:t>
      </w:r>
      <w:r>
        <w:rPr>
          <w:rtl/>
        </w:rPr>
        <w:t xml:space="preserve">:عن الصادق </w:t>
      </w:r>
      <w:r w:rsidR="00F2741C" w:rsidRPr="00F2741C">
        <w:rPr>
          <w:rStyle w:val="libAlaemChar"/>
          <w:rtl/>
        </w:rPr>
        <w:t>عليه‌السلام</w:t>
      </w:r>
      <w:r>
        <w:rPr>
          <w:rtl/>
        </w:rPr>
        <w:t xml:space="preserve">: </w:t>
      </w:r>
      <w:r w:rsidR="00090BC1" w:rsidRPr="007438FB">
        <w:rPr>
          <w:rtl/>
        </w:rPr>
        <w:t>(</w:t>
      </w:r>
      <w:r w:rsidRPr="007438FB">
        <w:rPr>
          <w:rtl/>
        </w:rPr>
        <w:t>ما أحبّ اللّه(عزّ و جلّ)من عصاه</w:t>
      </w:r>
      <w:r w:rsidR="00090BC1" w:rsidRPr="007438FB">
        <w:rPr>
          <w:rtl/>
        </w:rPr>
        <w:t>)</w:t>
      </w:r>
      <w:r>
        <w:rPr>
          <w:rtl/>
        </w:rPr>
        <w:t xml:space="preserve">،ثمّ تمثّل فقال: </w:t>
      </w:r>
    </w:p>
    <w:tbl>
      <w:tblPr>
        <w:tblStyle w:val="TableGrid"/>
        <w:bidiVisual/>
        <w:tblW w:w="4562" w:type="pct"/>
        <w:tblInd w:w="384" w:type="dxa"/>
        <w:tblLook w:val="01E0"/>
      </w:tblPr>
      <w:tblGrid>
        <w:gridCol w:w="3538"/>
        <w:gridCol w:w="272"/>
        <w:gridCol w:w="3500"/>
      </w:tblGrid>
      <w:tr w:rsidR="007438FB" w:rsidTr="007438FB">
        <w:trPr>
          <w:trHeight w:val="350"/>
        </w:trPr>
        <w:tc>
          <w:tcPr>
            <w:tcW w:w="3920" w:type="dxa"/>
            <w:shd w:val="clear" w:color="auto" w:fill="auto"/>
          </w:tcPr>
          <w:p w:rsidR="007438FB" w:rsidRDefault="007438FB" w:rsidP="007438FB">
            <w:pPr>
              <w:pStyle w:val="libPoem"/>
            </w:pPr>
            <w:r>
              <w:rPr>
                <w:rFonts w:hint="eastAsia"/>
                <w:rtl/>
              </w:rPr>
              <w:t>تعص</w:t>
            </w:r>
            <w:r>
              <w:rPr>
                <w:rFonts w:hint="cs"/>
                <w:rtl/>
              </w:rPr>
              <w:t>ی</w:t>
            </w:r>
            <w:r>
              <w:rPr>
                <w:rtl/>
              </w:rPr>
              <w:t xml:space="preserve"> الإله و أنت تظهر حبّه</w:t>
            </w:r>
            <w:r w:rsidRPr="00725071">
              <w:rPr>
                <w:rStyle w:val="libPoemTiniChar0"/>
                <w:rtl/>
              </w:rPr>
              <w:br/>
              <w:t> </w:t>
            </w:r>
          </w:p>
        </w:tc>
        <w:tc>
          <w:tcPr>
            <w:tcW w:w="279" w:type="dxa"/>
            <w:shd w:val="clear" w:color="auto" w:fill="auto"/>
          </w:tcPr>
          <w:p w:rsidR="007438FB" w:rsidRDefault="007438FB" w:rsidP="007438FB">
            <w:pPr>
              <w:pStyle w:val="libPoem"/>
              <w:rPr>
                <w:rtl/>
              </w:rPr>
            </w:pPr>
          </w:p>
        </w:tc>
        <w:tc>
          <w:tcPr>
            <w:tcW w:w="3881" w:type="dxa"/>
            <w:shd w:val="clear" w:color="auto" w:fill="auto"/>
          </w:tcPr>
          <w:p w:rsidR="007438FB" w:rsidRDefault="007438FB" w:rsidP="007438FB">
            <w:pPr>
              <w:pStyle w:val="libPoem"/>
            </w:pPr>
            <w:r>
              <w:rPr>
                <w:rFonts w:hint="eastAsia"/>
                <w:rtl/>
              </w:rPr>
              <w:t>هذا</w:t>
            </w:r>
            <w:r>
              <w:rPr>
                <w:rtl/>
              </w:rPr>
              <w:t xml:space="preserve"> محال ف</w:t>
            </w:r>
            <w:r>
              <w:rPr>
                <w:rFonts w:hint="cs"/>
                <w:rtl/>
              </w:rPr>
              <w:t>ی</w:t>
            </w:r>
            <w:r>
              <w:rPr>
                <w:rtl/>
              </w:rPr>
              <w:t xml:space="preserve"> الفعال بد</w:t>
            </w:r>
            <w:r>
              <w:rPr>
                <w:rFonts w:hint="cs"/>
                <w:rtl/>
              </w:rPr>
              <w:t>ی</w:t>
            </w:r>
            <w:r>
              <w:rPr>
                <w:rFonts w:hint="eastAsia"/>
                <w:rtl/>
              </w:rPr>
              <w:t>ع</w:t>
            </w:r>
            <w:r w:rsidRPr="00725071">
              <w:rPr>
                <w:rStyle w:val="libPoemTiniChar0"/>
                <w:rtl/>
              </w:rPr>
              <w:br/>
              <w:t> </w:t>
            </w:r>
          </w:p>
        </w:tc>
      </w:tr>
      <w:tr w:rsidR="007438FB" w:rsidTr="007438FB">
        <w:trPr>
          <w:trHeight w:val="350"/>
        </w:trPr>
        <w:tc>
          <w:tcPr>
            <w:tcW w:w="3920" w:type="dxa"/>
          </w:tcPr>
          <w:p w:rsidR="007438FB" w:rsidRDefault="007438FB" w:rsidP="007438FB">
            <w:pPr>
              <w:pStyle w:val="libPoem"/>
            </w:pPr>
            <w:r>
              <w:rPr>
                <w:rFonts w:hint="eastAsia"/>
                <w:rtl/>
              </w:rPr>
              <w:t>لو</w:t>
            </w:r>
            <w:r>
              <w:rPr>
                <w:rtl/>
              </w:rPr>
              <w:t xml:space="preserve"> کان حبّک صادقا لأطعته</w:t>
            </w:r>
            <w:r w:rsidRPr="00725071">
              <w:rPr>
                <w:rStyle w:val="libPoemTiniChar0"/>
                <w:rtl/>
              </w:rPr>
              <w:br/>
              <w:t> </w:t>
            </w:r>
          </w:p>
        </w:tc>
        <w:tc>
          <w:tcPr>
            <w:tcW w:w="279" w:type="dxa"/>
          </w:tcPr>
          <w:p w:rsidR="007438FB" w:rsidRDefault="007438FB" w:rsidP="007438FB">
            <w:pPr>
              <w:pStyle w:val="libPoem"/>
              <w:rPr>
                <w:rtl/>
              </w:rPr>
            </w:pPr>
          </w:p>
        </w:tc>
        <w:tc>
          <w:tcPr>
            <w:tcW w:w="3881" w:type="dxa"/>
          </w:tcPr>
          <w:p w:rsidR="007438FB" w:rsidRDefault="007438FB" w:rsidP="007438FB">
            <w:pPr>
              <w:pStyle w:val="libPoem"/>
            </w:pPr>
            <w:r>
              <w:rPr>
                <w:rFonts w:hint="eastAsia"/>
                <w:rtl/>
              </w:rPr>
              <w:t>انّ</w:t>
            </w:r>
            <w:r>
              <w:rPr>
                <w:rtl/>
              </w:rPr>
              <w:t xml:space="preserve"> المحبّ لمن </w:t>
            </w:r>
            <w:r>
              <w:rPr>
                <w:rFonts w:hint="cs"/>
                <w:rtl/>
              </w:rPr>
              <w:t>ی</w:t>
            </w:r>
            <w:r>
              <w:rPr>
                <w:rFonts w:hint="eastAsia"/>
                <w:rtl/>
              </w:rPr>
              <w:t>حبّ</w:t>
            </w:r>
            <w:r>
              <w:rPr>
                <w:rtl/>
              </w:rPr>
              <w:t xml:space="preserve"> مط</w:t>
            </w:r>
            <w:r>
              <w:rPr>
                <w:rFonts w:hint="cs"/>
                <w:rtl/>
              </w:rPr>
              <w:t>ی</w:t>
            </w:r>
            <w:r>
              <w:rPr>
                <w:rFonts w:hint="eastAsia"/>
                <w:rtl/>
              </w:rPr>
              <w:t>ع</w:t>
            </w:r>
            <w:r>
              <w:rPr>
                <w:rtl/>
              </w:rPr>
              <w:t xml:space="preserve"> </w:t>
            </w:r>
            <w:r w:rsidRPr="000F2A07">
              <w:rPr>
                <w:rStyle w:val="libFootnotenumChar"/>
                <w:rtl/>
              </w:rPr>
              <w:t>(4)</w:t>
            </w:r>
            <w:r w:rsidRPr="00725071">
              <w:rPr>
                <w:rStyle w:val="libPoemTiniChar0"/>
                <w:rtl/>
              </w:rPr>
              <w:br/>
              <w:t> </w:t>
            </w:r>
          </w:p>
        </w:tc>
      </w:tr>
    </w:tbl>
    <w:p w:rsidR="007438FB" w:rsidRDefault="00191CDD" w:rsidP="00191CDD">
      <w:pPr>
        <w:pStyle w:val="libNormal"/>
      </w:pPr>
      <w:r>
        <w:rPr>
          <w:rFonts w:hint="eastAsia"/>
          <w:rtl/>
        </w:rPr>
        <w:t>ثمّ</w:t>
      </w:r>
      <w:r>
        <w:rPr>
          <w:rtl/>
        </w:rPr>
        <w:t xml:space="preserve"> </w:t>
      </w:r>
      <w:r>
        <w:rPr>
          <w:rFonts w:hint="eastAsia"/>
          <w:rtl/>
        </w:rPr>
        <w:t>رو</w:t>
      </w:r>
      <w:r>
        <w:rPr>
          <w:rFonts w:hint="cs"/>
          <w:rtl/>
        </w:rPr>
        <w:t>ی</w:t>
      </w:r>
      <w:r>
        <w:rPr>
          <w:rtl/>
        </w:rPr>
        <w:t xml:space="preserve"> الحس</w:t>
      </w:r>
      <w:r>
        <w:rPr>
          <w:rFonts w:hint="cs"/>
          <w:rtl/>
        </w:rPr>
        <w:t>ی</w:t>
      </w:r>
      <w:r>
        <w:rPr>
          <w:rFonts w:hint="eastAsia"/>
          <w:rtl/>
        </w:rPr>
        <w:t>ن</w:t>
      </w:r>
      <w:r>
        <w:rPr>
          <w:rtl/>
        </w:rPr>
        <w:t xml:space="preserve"> بن س</w:t>
      </w:r>
      <w:r>
        <w:rPr>
          <w:rFonts w:hint="cs"/>
          <w:rtl/>
        </w:rPr>
        <w:t>ی</w:t>
      </w:r>
      <w:r>
        <w:rPr>
          <w:rFonts w:hint="eastAsia"/>
          <w:rtl/>
        </w:rPr>
        <w:t>ف</w:t>
      </w:r>
      <w:r>
        <w:rPr>
          <w:rtl/>
        </w:rPr>
        <w:t xml:space="preserve"> صاحب الصادق </w:t>
      </w:r>
      <w:r w:rsidR="00F2741C" w:rsidRPr="00F2741C">
        <w:rPr>
          <w:rStyle w:val="libAlaemChar"/>
          <w:rtl/>
        </w:rPr>
        <w:t>عليه‌السلام</w:t>
      </w:r>
      <w:r>
        <w:rPr>
          <w:rtl/>
        </w:rPr>
        <w:t xml:space="preserve"> ف</w:t>
      </w:r>
      <w:r>
        <w:rPr>
          <w:rFonts w:hint="cs"/>
          <w:rtl/>
        </w:rPr>
        <w:t>ی</w:t>
      </w:r>
      <w:r>
        <w:rPr>
          <w:rtl/>
        </w:rPr>
        <w:t xml:space="preserve"> کتاب أصله الذ</w:t>
      </w:r>
      <w:r>
        <w:rPr>
          <w:rFonts w:hint="cs"/>
          <w:rtl/>
        </w:rPr>
        <w:t>ی</w:t>
      </w:r>
      <w:r>
        <w:rPr>
          <w:rtl/>
        </w:rPr>
        <w:t xml:space="preserve"> أسنده إل</w:t>
      </w:r>
      <w:r>
        <w:rPr>
          <w:rFonts w:hint="cs"/>
          <w:rtl/>
        </w:rPr>
        <w:t>ی</w:t>
      </w:r>
      <w:r>
        <w:rPr>
          <w:rFonts w:hint="eastAsia"/>
          <w:rtl/>
        </w:rPr>
        <w:t>ه</w:t>
      </w:r>
      <w:r>
        <w:rPr>
          <w:rtl/>
        </w:rPr>
        <w:t xml:space="preserve"> قال:سمعت أبا عبد اللّه </w:t>
      </w:r>
      <w:r w:rsidR="00F2741C" w:rsidRPr="00F2741C">
        <w:rPr>
          <w:rStyle w:val="libAlaemChar"/>
          <w:rtl/>
        </w:rPr>
        <w:t>عليه‌السلام</w:t>
      </w:r>
      <w:r>
        <w:rPr>
          <w:rtl/>
        </w:rPr>
        <w:t xml:space="preserve"> </w:t>
      </w:r>
      <w:r>
        <w:rPr>
          <w:rFonts w:hint="cs"/>
          <w:rtl/>
        </w:rPr>
        <w:t>ی</w:t>
      </w:r>
      <w:r>
        <w:rPr>
          <w:rFonts w:hint="eastAsia"/>
          <w:rtl/>
        </w:rPr>
        <w:t>قول</w:t>
      </w:r>
      <w:r>
        <w:rPr>
          <w:rtl/>
        </w:rPr>
        <w:t xml:space="preserve">: لا </w:t>
      </w:r>
      <w:r>
        <w:rPr>
          <w:rFonts w:hint="cs"/>
          <w:rtl/>
        </w:rPr>
        <w:t>ی</w:t>
      </w:r>
      <w:r>
        <w:rPr>
          <w:rFonts w:hint="eastAsia"/>
          <w:rtl/>
        </w:rPr>
        <w:t>محض</w:t>
      </w:r>
      <w:r>
        <w:rPr>
          <w:rtl/>
        </w:rPr>
        <w:t xml:space="preserve"> رجل الإ</w:t>
      </w:r>
      <w:r>
        <w:rPr>
          <w:rFonts w:hint="cs"/>
          <w:rtl/>
        </w:rPr>
        <w:t>ی</w:t>
      </w:r>
      <w:r>
        <w:rPr>
          <w:rFonts w:hint="eastAsia"/>
          <w:rtl/>
        </w:rPr>
        <w:t>مان</w:t>
      </w:r>
      <w:r>
        <w:rPr>
          <w:rtl/>
        </w:rPr>
        <w:t xml:space="preserve"> باللّه حتّ</w:t>
      </w:r>
      <w:r>
        <w:rPr>
          <w:rFonts w:hint="cs"/>
          <w:rtl/>
        </w:rPr>
        <w:t>ی</w:t>
      </w:r>
      <w:r>
        <w:rPr>
          <w:rtl/>
        </w:rPr>
        <w:t xml:space="preserve"> </w:t>
      </w:r>
      <w:r>
        <w:rPr>
          <w:rFonts w:hint="cs"/>
          <w:rtl/>
        </w:rPr>
        <w:t>ی</w:t>
      </w:r>
      <w:r>
        <w:rPr>
          <w:rFonts w:hint="eastAsia"/>
          <w:rtl/>
        </w:rPr>
        <w:t>کون</w:t>
      </w:r>
      <w:r>
        <w:rPr>
          <w:rtl/>
        </w:rPr>
        <w:t xml:space="preserve"> اللّه أحبّ إل</w:t>
      </w:r>
      <w:r>
        <w:rPr>
          <w:rFonts w:hint="cs"/>
          <w:rtl/>
        </w:rPr>
        <w:t>ی</w:t>
      </w:r>
      <w:r>
        <w:rPr>
          <w:rFonts w:hint="eastAsia"/>
          <w:rtl/>
        </w:rPr>
        <w:t>ه</w:t>
      </w:r>
      <w:r>
        <w:rPr>
          <w:rtl/>
        </w:rPr>
        <w:t xml:space="preserve"> من نفسه و أب</w:t>
      </w:r>
      <w:r>
        <w:rPr>
          <w:rFonts w:hint="cs"/>
          <w:rtl/>
        </w:rPr>
        <w:t>ی</w:t>
      </w:r>
      <w:r>
        <w:rPr>
          <w:rFonts w:hint="eastAsia"/>
          <w:rtl/>
        </w:rPr>
        <w:t>ه</w:t>
      </w:r>
      <w:r>
        <w:rPr>
          <w:rtl/>
        </w:rPr>
        <w:t xml:space="preserve"> و أمه و ولده و أهله و ماله و من الناس کلّهم </w:t>
      </w:r>
      <w:r w:rsidRPr="000F2A07">
        <w:rPr>
          <w:rStyle w:val="libFootnotenumChar"/>
          <w:rtl/>
        </w:rPr>
        <w:t>(5)</w:t>
      </w:r>
      <w:r>
        <w:rPr>
          <w:rtl/>
        </w:rPr>
        <w:t xml:space="preserve">. </w:t>
      </w:r>
    </w:p>
    <w:p w:rsidR="00140CA9" w:rsidRDefault="00191CDD" w:rsidP="00191CDD">
      <w:pPr>
        <w:pStyle w:val="libNormal"/>
      </w:pPr>
      <w:r w:rsidRPr="007438FB">
        <w:rPr>
          <w:rStyle w:val="libBold1Char"/>
          <w:rFonts w:hint="eastAsia"/>
          <w:rtl/>
        </w:rPr>
        <w:t>أمال</w:t>
      </w:r>
      <w:r w:rsidRPr="007438FB">
        <w:rPr>
          <w:rStyle w:val="libBold1Char"/>
          <w:rFonts w:hint="cs"/>
          <w:rtl/>
        </w:rPr>
        <w:t>ی</w:t>
      </w:r>
      <w:r w:rsidRPr="007438FB">
        <w:rPr>
          <w:rStyle w:val="libBold1Char"/>
          <w:rtl/>
        </w:rPr>
        <w:t xml:space="preserve"> الصدوق</w:t>
      </w:r>
      <w:r>
        <w:rPr>
          <w:rtl/>
        </w:rPr>
        <w:t>:الحد</w:t>
      </w:r>
      <w:r>
        <w:rPr>
          <w:rFonts w:hint="cs"/>
          <w:rtl/>
        </w:rPr>
        <w:t>ی</w:t>
      </w:r>
      <w:r>
        <w:rPr>
          <w:rFonts w:hint="eastAsia"/>
          <w:rtl/>
        </w:rPr>
        <w:t>ث</w:t>
      </w:r>
      <w:r>
        <w:rPr>
          <w:rtl/>
        </w:rPr>
        <w:t xml:space="preserve"> القدس</w:t>
      </w:r>
      <w:r>
        <w:rPr>
          <w:rFonts w:hint="cs"/>
          <w:rtl/>
        </w:rPr>
        <w:t>ی</w:t>
      </w:r>
      <w:r w:rsidRPr="007438FB">
        <w:rPr>
          <w:rtl/>
        </w:rPr>
        <w:t xml:space="preserve">: </w:t>
      </w:r>
      <w:r w:rsidR="00090BC1" w:rsidRPr="007438FB">
        <w:rPr>
          <w:rtl/>
        </w:rPr>
        <w:t>(</w:t>
      </w:r>
      <w:r w:rsidRPr="007438FB">
        <w:rPr>
          <w:rFonts w:hint="cs"/>
          <w:rtl/>
        </w:rPr>
        <w:t>ی</w:t>
      </w:r>
      <w:r w:rsidRPr="007438FB">
        <w:rPr>
          <w:rFonts w:hint="eastAsia"/>
          <w:rtl/>
        </w:rPr>
        <w:t>ابن</w:t>
      </w:r>
      <w:r w:rsidRPr="007438FB">
        <w:rPr>
          <w:rtl/>
        </w:rPr>
        <w:t xml:space="preserve"> عمران،کذب من زعم أنّه </w:t>
      </w:r>
      <w:r w:rsidRPr="007438FB">
        <w:rPr>
          <w:rFonts w:hint="cs"/>
          <w:rtl/>
        </w:rPr>
        <w:t>ی</w:t>
      </w:r>
      <w:r w:rsidRPr="007438FB">
        <w:rPr>
          <w:rFonts w:hint="eastAsia"/>
          <w:rtl/>
        </w:rPr>
        <w:t>حبّن</w:t>
      </w:r>
      <w:r w:rsidRPr="007438FB">
        <w:rPr>
          <w:rFonts w:hint="cs"/>
          <w:rtl/>
        </w:rPr>
        <w:t>ی</w:t>
      </w:r>
      <w:r w:rsidRPr="007438FB">
        <w:rPr>
          <w:rtl/>
        </w:rPr>
        <w:t xml:space="preserve"> فإذا جنّه الل</w:t>
      </w:r>
      <w:r w:rsidRPr="007438FB">
        <w:rPr>
          <w:rFonts w:hint="cs"/>
          <w:rtl/>
        </w:rPr>
        <w:t>ی</w:t>
      </w:r>
      <w:r w:rsidRPr="007438FB">
        <w:rPr>
          <w:rFonts w:hint="eastAsia"/>
          <w:rtl/>
        </w:rPr>
        <w:t>ل</w:t>
      </w:r>
      <w:r w:rsidRPr="007438FB">
        <w:rPr>
          <w:rtl/>
        </w:rPr>
        <w:t xml:space="preserve"> نام عنّ</w:t>
      </w:r>
      <w:r w:rsidRPr="007438FB">
        <w:rPr>
          <w:rFonts w:hint="cs"/>
          <w:rtl/>
        </w:rPr>
        <w:t>ی</w:t>
      </w:r>
      <w:r w:rsidRPr="007438FB">
        <w:rPr>
          <w:rFonts w:hint="eastAsia"/>
          <w:rtl/>
        </w:rPr>
        <w:t>،أ</w:t>
      </w:r>
      <w:r w:rsidRPr="007438FB">
        <w:rPr>
          <w:rtl/>
        </w:rPr>
        <w:t xml:space="preserve"> ل</w:t>
      </w:r>
      <w:r w:rsidRPr="007438FB">
        <w:rPr>
          <w:rFonts w:hint="cs"/>
          <w:rtl/>
        </w:rPr>
        <w:t>ی</w:t>
      </w:r>
      <w:r w:rsidRPr="007438FB">
        <w:rPr>
          <w:rFonts w:hint="eastAsia"/>
          <w:rtl/>
        </w:rPr>
        <w:t>س</w:t>
      </w:r>
      <w:r w:rsidRPr="007438FB">
        <w:rPr>
          <w:rtl/>
        </w:rPr>
        <w:t xml:space="preserve"> کلّ محبّ </w:t>
      </w:r>
      <w:r w:rsidRPr="007438FB">
        <w:rPr>
          <w:rFonts w:hint="cs"/>
          <w:rtl/>
        </w:rPr>
        <w:t>ی</w:t>
      </w:r>
      <w:r w:rsidRPr="007438FB">
        <w:rPr>
          <w:rFonts w:hint="eastAsia"/>
          <w:rtl/>
        </w:rPr>
        <w:t>حبّ</w:t>
      </w:r>
      <w:r w:rsidRPr="007438FB">
        <w:rPr>
          <w:rtl/>
        </w:rPr>
        <w:t xml:space="preserve"> خلوه حب</w:t>
      </w:r>
      <w:r w:rsidRPr="007438FB">
        <w:rPr>
          <w:rFonts w:hint="cs"/>
          <w:rtl/>
        </w:rPr>
        <w:t>ی</w:t>
      </w:r>
      <w:r w:rsidRPr="007438FB">
        <w:rPr>
          <w:rFonts w:hint="eastAsia"/>
          <w:rtl/>
        </w:rPr>
        <w:t>به؟</w:t>
      </w:r>
      <w:r w:rsidR="00090BC1" w:rsidRPr="007438FB">
        <w:rPr>
          <w:rFonts w:hint="eastAsia"/>
          <w:rtl/>
        </w:rPr>
        <w:t>)</w:t>
      </w:r>
      <w:r>
        <w:rPr>
          <w:rtl/>
        </w:rPr>
        <w:t xml:space="preserve"> </w:t>
      </w:r>
      <w:r w:rsidRPr="000F2A07">
        <w:rPr>
          <w:rStyle w:val="libFootnotenumChar"/>
          <w:rtl/>
        </w:rPr>
        <w:t>(6)</w:t>
      </w:r>
      <w:r>
        <w:rPr>
          <w:rtl/>
        </w:rPr>
        <w:t xml:space="preserve">. </w:t>
      </w:r>
    </w:p>
    <w:p w:rsidR="00140CA9" w:rsidRDefault="00191CDD" w:rsidP="00191CDD">
      <w:pPr>
        <w:pStyle w:val="libNormal"/>
      </w:pPr>
      <w:r w:rsidRPr="007438FB">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ف</w:t>
      </w:r>
      <w:r w:rsidRPr="007438FB">
        <w:rPr>
          <w:rFonts w:hint="cs"/>
          <w:rtl/>
        </w:rPr>
        <w:t>ی</w:t>
      </w:r>
      <w:r w:rsidR="00090BC1" w:rsidRPr="007438FB">
        <w:rPr>
          <w:rFonts w:hint="eastAsia"/>
          <w:rtl/>
        </w:rPr>
        <w:t>(</w:t>
      </w:r>
      <w:r w:rsidRPr="007438FB">
        <w:rPr>
          <w:rFonts w:hint="eastAsia"/>
          <w:rtl/>
        </w:rPr>
        <w:t>عصفر</w:t>
      </w:r>
      <w:r w:rsidR="00090BC1" w:rsidRPr="007438FB">
        <w:rPr>
          <w:rFonts w:hint="eastAsia"/>
          <w:rtl/>
        </w:rPr>
        <w:t>)</w:t>
      </w:r>
      <w:r w:rsidRPr="007438FB">
        <w:rPr>
          <w:rFonts w:hint="eastAsia"/>
          <w:rtl/>
        </w:rPr>
        <w:t>حک</w:t>
      </w:r>
      <w:r>
        <w:rPr>
          <w:rFonts w:hint="eastAsia"/>
          <w:rtl/>
        </w:rPr>
        <w:t>ا</w:t>
      </w:r>
      <w:r>
        <w:rPr>
          <w:rFonts w:hint="cs"/>
          <w:rtl/>
        </w:rPr>
        <w:t>ی</w:t>
      </w:r>
      <w:r>
        <w:rPr>
          <w:rFonts w:hint="eastAsia"/>
          <w:rtl/>
        </w:rPr>
        <w:t>ه</w:t>
      </w:r>
      <w:r>
        <w:rPr>
          <w:rtl/>
        </w:rPr>
        <w:t xml:space="preserve"> تناسب المقام. </w:t>
      </w:r>
    </w:p>
    <w:p w:rsidR="00140CA9" w:rsidRDefault="00191CDD" w:rsidP="00191CDD">
      <w:pPr>
        <w:pStyle w:val="libNormal"/>
      </w:pPr>
      <w:r>
        <w:rPr>
          <w:rFonts w:hint="eastAsia"/>
          <w:rtl/>
        </w:rPr>
        <w:t>باب</w:t>
      </w:r>
      <w:r>
        <w:rPr>
          <w:rtl/>
        </w:rPr>
        <w:t xml:space="preserve"> وجوب طاعه النب</w:t>
      </w:r>
      <w:r>
        <w:rPr>
          <w:rFonts w:hint="cs"/>
          <w:rtl/>
        </w:rPr>
        <w:t>یّ</w:t>
      </w:r>
      <w:r>
        <w:rPr>
          <w:rtl/>
        </w:rPr>
        <w:t xml:space="preserve"> </w:t>
      </w:r>
      <w:r w:rsidR="00F2741C" w:rsidRPr="00F2741C">
        <w:rPr>
          <w:rStyle w:val="libAlaemChar"/>
          <w:rtl/>
        </w:rPr>
        <w:t>صلى‌الله‌عليه‌وآله‌وسلم</w:t>
      </w:r>
      <w:r>
        <w:rPr>
          <w:rtl/>
        </w:rPr>
        <w:t xml:space="preserve"> و حبّه و التفو</w:t>
      </w:r>
      <w:r>
        <w:rPr>
          <w:rFonts w:hint="cs"/>
          <w:rtl/>
        </w:rPr>
        <w:t>ی</w:t>
      </w:r>
      <w:r>
        <w:rPr>
          <w:rFonts w:hint="eastAsia"/>
          <w:rtl/>
        </w:rPr>
        <w:t>ض</w:t>
      </w:r>
      <w:r>
        <w:rPr>
          <w:rtl/>
        </w:rPr>
        <w:t xml:space="preserve"> إل</w:t>
      </w:r>
      <w:r>
        <w:rPr>
          <w:rFonts w:hint="cs"/>
          <w:rtl/>
        </w:rPr>
        <w:t>ی</w:t>
      </w:r>
      <w:r>
        <w:rPr>
          <w:rFonts w:hint="eastAsia"/>
          <w:rtl/>
        </w:rPr>
        <w:t>ه</w:t>
      </w:r>
      <w:r>
        <w:rPr>
          <w:rtl/>
        </w:rPr>
        <w:t xml:space="preserve">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الا</w:t>
      </w:r>
      <w:r w:rsidR="00191CDD">
        <w:rPr>
          <w:rFonts w:hint="cs"/>
          <w:rtl/>
        </w:rPr>
        <w:t>ی</w:t>
      </w:r>
      <w:r w:rsidR="00191CDD">
        <w:rPr>
          <w:rFonts w:hint="eastAsia"/>
          <w:rtl/>
        </w:rPr>
        <w:t>مان</w:t>
      </w:r>
      <w:r w:rsidR="00140CA9">
        <w:rPr>
          <w:rtl/>
        </w:rPr>
        <w:t>28</w:t>
      </w:r>
      <w:r w:rsidR="00191CDD">
        <w:rPr>
          <w:rtl/>
        </w:rPr>
        <w:t>4/</w:t>
      </w:r>
      <w:r w:rsidR="00140CA9">
        <w:rPr>
          <w:rtl/>
        </w:rPr>
        <w:t>3</w:t>
      </w:r>
      <w:r w:rsidR="00191CDD">
        <w:rPr>
          <w:rtl/>
        </w:rPr>
        <w:t>6/،ج:</w:t>
      </w:r>
      <w:r w:rsidR="00140CA9">
        <w:rPr>
          <w:rtl/>
        </w:rPr>
        <w:t>2</w:t>
      </w:r>
      <w:r w:rsidR="00191CDD">
        <w:rPr>
          <w:rtl/>
        </w:rPr>
        <w:t>5</w:t>
      </w:r>
      <w:r w:rsidR="00140CA9">
        <w:rPr>
          <w:rtl/>
        </w:rPr>
        <w:t>3</w:t>
      </w:r>
      <w:r w:rsidR="00191CDD">
        <w:rPr>
          <w:rtl/>
        </w:rPr>
        <w:t>/6</w:t>
      </w:r>
      <w:r w:rsidR="00140CA9">
        <w:rPr>
          <w:rtl/>
        </w:rPr>
        <w:t>9</w:t>
      </w:r>
      <w:r w:rsidR="00191CDD">
        <w:rPr>
          <w:rtl/>
        </w:rPr>
        <w:t xml:space="preserve">. </w:t>
      </w:r>
    </w:p>
    <w:p w:rsidR="00140CA9" w:rsidRDefault="00D7268C" w:rsidP="005E32C9">
      <w:pPr>
        <w:pStyle w:val="libFootnote0"/>
      </w:pPr>
      <w:r>
        <w:rPr>
          <w:rtl/>
        </w:rPr>
        <w:t>(2)</w:t>
      </w:r>
      <w:r w:rsidR="00191CDD">
        <w:rPr>
          <w:rtl/>
        </w:rPr>
        <w:t xml:space="preserve"> ق:کتاب العشره</w:t>
      </w:r>
      <w:r w:rsidR="00140CA9">
        <w:rPr>
          <w:rtl/>
        </w:rPr>
        <w:t>70</w:t>
      </w:r>
      <w:r w:rsidR="00191CDD">
        <w:rPr>
          <w:rtl/>
        </w:rPr>
        <w:t>/</w:t>
      </w:r>
      <w:r w:rsidR="00140CA9">
        <w:rPr>
          <w:rtl/>
        </w:rPr>
        <w:t>1</w:t>
      </w:r>
      <w:r w:rsidR="00191CDD">
        <w:rPr>
          <w:rtl/>
        </w:rPr>
        <w:t>5/،ج:</w:t>
      </w:r>
      <w:r w:rsidR="00140CA9">
        <w:rPr>
          <w:rtl/>
        </w:rPr>
        <w:t>2</w:t>
      </w:r>
      <w:r w:rsidR="00191CDD">
        <w:rPr>
          <w:rtl/>
        </w:rPr>
        <w:t>5</w:t>
      </w:r>
      <w:r w:rsidR="00140CA9">
        <w:rPr>
          <w:rtl/>
        </w:rPr>
        <w:t>1</w:t>
      </w:r>
      <w:r w:rsidR="00191CDD">
        <w:rPr>
          <w:rtl/>
        </w:rPr>
        <w:t>/</w:t>
      </w:r>
      <w:r w:rsidR="00140CA9">
        <w:rPr>
          <w:rtl/>
        </w:rPr>
        <w:t>7</w:t>
      </w:r>
      <w:r w:rsidR="00191CDD">
        <w:rPr>
          <w:rtl/>
        </w:rPr>
        <w:t xml:space="preserve">4. </w:t>
      </w:r>
    </w:p>
    <w:p w:rsidR="00140CA9" w:rsidRDefault="00D7268C" w:rsidP="005E32C9">
      <w:pPr>
        <w:pStyle w:val="libFootnote0"/>
      </w:pPr>
      <w:r>
        <w:rPr>
          <w:rtl/>
        </w:rPr>
        <w:t>(3)</w:t>
      </w:r>
      <w:r w:rsidR="00191CDD">
        <w:rPr>
          <w:rtl/>
        </w:rPr>
        <w:t xml:space="preserve"> ق:کتاب الأخلاق</w:t>
      </w:r>
      <w:r w:rsidR="00140CA9">
        <w:rPr>
          <w:rtl/>
        </w:rPr>
        <w:t>27</w:t>
      </w:r>
      <w:r w:rsidR="00191CDD">
        <w:rPr>
          <w:rtl/>
        </w:rPr>
        <w:t>/6/،ج:</w:t>
      </w:r>
      <w:r w:rsidR="00140CA9">
        <w:rPr>
          <w:rtl/>
        </w:rPr>
        <w:t>13</w:t>
      </w:r>
      <w:r w:rsidR="00191CDD">
        <w:rPr>
          <w:rtl/>
        </w:rPr>
        <w:t>/</w:t>
      </w:r>
      <w:r w:rsidR="00140CA9">
        <w:rPr>
          <w:rtl/>
        </w:rPr>
        <w:t>70</w:t>
      </w:r>
      <w:r w:rsidR="00191CDD">
        <w:rPr>
          <w:rtl/>
        </w:rPr>
        <w:t xml:space="preserve">. </w:t>
      </w:r>
    </w:p>
    <w:p w:rsidR="00140CA9" w:rsidRDefault="00D7268C" w:rsidP="005E32C9">
      <w:pPr>
        <w:pStyle w:val="libFootnote0"/>
      </w:pPr>
      <w:r>
        <w:rPr>
          <w:rtl/>
        </w:rPr>
        <w:t>(4)</w:t>
      </w:r>
      <w:r w:rsidR="00191CDD">
        <w:rPr>
          <w:rtl/>
        </w:rPr>
        <w:t xml:space="preserve"> ق:کتاب الأخلاق</w:t>
      </w:r>
      <w:r w:rsidR="00140CA9">
        <w:rPr>
          <w:rtl/>
        </w:rPr>
        <w:t>27</w:t>
      </w:r>
      <w:r w:rsidR="00191CDD">
        <w:rPr>
          <w:rtl/>
        </w:rPr>
        <w:t>/6/،ج:</w:t>
      </w:r>
      <w:r w:rsidR="00140CA9">
        <w:rPr>
          <w:rtl/>
        </w:rPr>
        <w:t>1</w:t>
      </w:r>
      <w:r w:rsidR="00191CDD">
        <w:rPr>
          <w:rtl/>
        </w:rPr>
        <w:t>5/</w:t>
      </w:r>
      <w:r w:rsidR="00140CA9">
        <w:rPr>
          <w:rtl/>
        </w:rPr>
        <w:t>70</w:t>
      </w:r>
      <w:r w:rsidR="00191CDD">
        <w:rPr>
          <w:rtl/>
        </w:rPr>
        <w:t xml:space="preserve">. </w:t>
      </w:r>
    </w:p>
    <w:p w:rsidR="00140CA9" w:rsidRDefault="00D7268C" w:rsidP="005E32C9">
      <w:pPr>
        <w:pStyle w:val="libFootnote0"/>
      </w:pPr>
      <w:r>
        <w:rPr>
          <w:rtl/>
        </w:rPr>
        <w:t>(5)</w:t>
      </w:r>
      <w:r w:rsidR="00191CDD">
        <w:rPr>
          <w:rtl/>
        </w:rPr>
        <w:t xml:space="preserve"> ق:کتاب الأخلاق</w:t>
      </w:r>
      <w:r w:rsidR="00140CA9">
        <w:rPr>
          <w:rtl/>
        </w:rPr>
        <w:t>30</w:t>
      </w:r>
      <w:r w:rsidR="00191CDD">
        <w:rPr>
          <w:rtl/>
        </w:rPr>
        <w:t>/6/،ج:</w:t>
      </w:r>
      <w:r w:rsidR="00140CA9">
        <w:rPr>
          <w:rtl/>
        </w:rPr>
        <w:t>2</w:t>
      </w:r>
      <w:r w:rsidR="00191CDD">
        <w:rPr>
          <w:rtl/>
        </w:rPr>
        <w:t>4/</w:t>
      </w:r>
      <w:r w:rsidR="00140CA9">
        <w:rPr>
          <w:rtl/>
        </w:rPr>
        <w:t>70</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302</w:t>
      </w:r>
      <w:r w:rsidR="00191CDD">
        <w:rPr>
          <w:rtl/>
        </w:rPr>
        <w:t>/4</w:t>
      </w:r>
      <w:r w:rsidR="00140CA9">
        <w:rPr>
          <w:rtl/>
        </w:rPr>
        <w:t>1</w:t>
      </w:r>
      <w:r w:rsidR="00191CDD">
        <w:rPr>
          <w:rtl/>
        </w:rPr>
        <w:t>/5،ج:</w:t>
      </w:r>
      <w:r w:rsidR="00140CA9">
        <w:rPr>
          <w:rtl/>
        </w:rPr>
        <w:t>329</w:t>
      </w:r>
      <w:r w:rsidR="00191CDD">
        <w:rPr>
          <w:rtl/>
        </w:rPr>
        <w:t>/</w:t>
      </w:r>
      <w:r w:rsidR="00140CA9">
        <w:rPr>
          <w:rtl/>
        </w:rPr>
        <w:t>13</w:t>
      </w:r>
      <w:r w:rsidR="00191CDD">
        <w:rPr>
          <w:rtl/>
        </w:rPr>
        <w:t xml:space="preserve">. </w:t>
      </w:r>
    </w:p>
    <w:p w:rsidR="00D7268C" w:rsidRDefault="00D7268C" w:rsidP="005E32C9">
      <w:pPr>
        <w:pStyle w:val="libFootnote0"/>
        <w:rPr>
          <w:rtl/>
        </w:rPr>
      </w:pPr>
      <w:r>
        <w:rPr>
          <w:rtl/>
        </w:rPr>
        <w:t>(7)</w:t>
      </w:r>
      <w:r w:rsidR="00191CDD">
        <w:rPr>
          <w:rtl/>
        </w:rPr>
        <w:t xml:space="preserve"> ق:</w:t>
      </w:r>
      <w:r w:rsidR="00140CA9">
        <w:rPr>
          <w:rtl/>
        </w:rPr>
        <w:t>192</w:t>
      </w:r>
      <w:r w:rsidR="00191CDD">
        <w:rPr>
          <w:rtl/>
        </w:rPr>
        <w:t>/</w:t>
      </w:r>
      <w:r w:rsidR="00140CA9">
        <w:rPr>
          <w:rtl/>
        </w:rPr>
        <w:t>13</w:t>
      </w:r>
      <w:r w:rsidR="00191CDD">
        <w:rPr>
          <w:rtl/>
        </w:rPr>
        <w:t>/6،ج:</w:t>
      </w:r>
      <w:r w:rsidR="00140CA9">
        <w:rPr>
          <w:rtl/>
        </w:rPr>
        <w:t>1</w:t>
      </w:r>
      <w:r w:rsidR="00191CDD">
        <w:rPr>
          <w:rtl/>
        </w:rPr>
        <w:t>/</w:t>
      </w:r>
      <w:r w:rsidR="00140CA9">
        <w:rPr>
          <w:rtl/>
        </w:rPr>
        <w:t>17</w:t>
      </w:r>
      <w:r w:rsidR="00191CDD">
        <w:rPr>
          <w:rtl/>
        </w:rPr>
        <w:t>.</w:t>
      </w:r>
    </w:p>
    <w:p w:rsidR="00B85A00" w:rsidRDefault="00B85A00" w:rsidP="00B85A00">
      <w:pPr>
        <w:pStyle w:val="libNormal"/>
        <w:rPr>
          <w:rtl/>
        </w:rPr>
      </w:pPr>
      <w:r>
        <w:rPr>
          <w:rtl/>
        </w:rPr>
        <w:br w:type="page"/>
      </w:r>
    </w:p>
    <w:p w:rsidR="00AD4E0D" w:rsidRDefault="00191CDD" w:rsidP="000F2A07">
      <w:pPr>
        <w:pStyle w:val="libNormal"/>
      </w:pPr>
      <w:r>
        <w:rPr>
          <w:rFonts w:hint="eastAsia"/>
          <w:rtl/>
        </w:rPr>
        <w:lastRenderedPageBreak/>
        <w:t>النبو</w:t>
      </w:r>
      <w:r>
        <w:rPr>
          <w:rFonts w:hint="cs"/>
          <w:rtl/>
        </w:rPr>
        <w:t>ی</w:t>
      </w:r>
      <w:r>
        <w:rPr>
          <w:rtl/>
        </w:rPr>
        <w:t xml:space="preserve"> </w:t>
      </w:r>
      <w:r w:rsidR="00F2741C" w:rsidRPr="00F2741C">
        <w:rPr>
          <w:rStyle w:val="libAlaemChar"/>
          <w:rtl/>
        </w:rPr>
        <w:t>صلى‌الله‌عليه‌وآله‌وسلم</w:t>
      </w:r>
      <w:r>
        <w:rPr>
          <w:rtl/>
        </w:rPr>
        <w:t>:</w:t>
      </w:r>
      <w:r w:rsidRPr="007438FB">
        <w:rPr>
          <w:rtl/>
        </w:rPr>
        <w:t xml:space="preserve"> </w:t>
      </w:r>
      <w:r w:rsidR="00090BC1" w:rsidRPr="007438FB">
        <w:rPr>
          <w:rtl/>
        </w:rPr>
        <w:t>(</w:t>
      </w:r>
      <w:r w:rsidRPr="007438FB">
        <w:rPr>
          <w:rtl/>
        </w:rPr>
        <w:t>و الذ</w:t>
      </w:r>
      <w:r w:rsidRPr="007438FB">
        <w:rPr>
          <w:rFonts w:hint="cs"/>
          <w:rtl/>
        </w:rPr>
        <w:t>ی</w:t>
      </w:r>
      <w:r w:rsidRPr="007438FB">
        <w:rPr>
          <w:rtl/>
        </w:rPr>
        <w:t xml:space="preserve"> نفس</w:t>
      </w:r>
      <w:r w:rsidRPr="007438FB">
        <w:rPr>
          <w:rFonts w:hint="cs"/>
          <w:rtl/>
        </w:rPr>
        <w:t>ی</w:t>
      </w:r>
      <w:r w:rsidRPr="007438FB">
        <w:rPr>
          <w:rtl/>
        </w:rPr>
        <w:t xml:space="preserve"> ب</w:t>
      </w:r>
      <w:r w:rsidRPr="007438FB">
        <w:rPr>
          <w:rFonts w:hint="cs"/>
          <w:rtl/>
        </w:rPr>
        <w:t>ی</w:t>
      </w:r>
      <w:r w:rsidRPr="007438FB">
        <w:rPr>
          <w:rFonts w:hint="eastAsia"/>
          <w:rtl/>
        </w:rPr>
        <w:t>ده،لا</w:t>
      </w:r>
      <w:r w:rsidRPr="007438FB">
        <w:rPr>
          <w:rtl/>
        </w:rPr>
        <w:t xml:space="preserve"> </w:t>
      </w:r>
      <w:r w:rsidRPr="007438FB">
        <w:rPr>
          <w:rFonts w:hint="cs"/>
          <w:rtl/>
        </w:rPr>
        <w:t>ی</w:t>
      </w:r>
      <w:r w:rsidRPr="007438FB">
        <w:rPr>
          <w:rFonts w:hint="eastAsia"/>
          <w:rtl/>
        </w:rPr>
        <w:t>ؤمننّ</w:t>
      </w:r>
      <w:r w:rsidRPr="007438FB">
        <w:rPr>
          <w:rtl/>
        </w:rPr>
        <w:t xml:space="preserve"> عبد حتّ</w:t>
      </w:r>
      <w:r w:rsidRPr="007438FB">
        <w:rPr>
          <w:rFonts w:hint="cs"/>
          <w:rtl/>
        </w:rPr>
        <w:t>ی</w:t>
      </w:r>
      <w:r w:rsidRPr="007438FB">
        <w:rPr>
          <w:rtl/>
        </w:rPr>
        <w:t xml:space="preserve"> أکون أحبّ إل</w:t>
      </w:r>
      <w:r w:rsidRPr="007438FB">
        <w:rPr>
          <w:rFonts w:hint="cs"/>
          <w:rtl/>
        </w:rPr>
        <w:t>ی</w:t>
      </w:r>
      <w:r w:rsidRPr="007438FB">
        <w:rPr>
          <w:rFonts w:hint="eastAsia"/>
          <w:rtl/>
        </w:rPr>
        <w:t>ه</w:t>
      </w:r>
      <w:r w:rsidRPr="007438FB">
        <w:rPr>
          <w:rtl/>
        </w:rPr>
        <w:t xml:space="preserve"> من نفسه و أبو</w:t>
      </w:r>
      <w:r w:rsidRPr="007438FB">
        <w:rPr>
          <w:rFonts w:hint="cs"/>
          <w:rtl/>
        </w:rPr>
        <w:t>ی</w:t>
      </w:r>
      <w:r w:rsidRPr="007438FB">
        <w:rPr>
          <w:rFonts w:hint="eastAsia"/>
          <w:rtl/>
        </w:rPr>
        <w:t>ه</w:t>
      </w:r>
      <w:r w:rsidRPr="007438FB">
        <w:rPr>
          <w:rtl/>
        </w:rPr>
        <w:t xml:space="preserve"> و أهله و ولده و الناس أجمع</w:t>
      </w:r>
      <w:r w:rsidRPr="007438FB">
        <w:rPr>
          <w:rFonts w:hint="cs"/>
          <w:rtl/>
        </w:rPr>
        <w:t>ی</w:t>
      </w:r>
      <w:r w:rsidRPr="007438FB">
        <w:rPr>
          <w:rFonts w:hint="eastAsia"/>
          <w:rtl/>
        </w:rPr>
        <w:t>ن</w:t>
      </w:r>
      <w:r w:rsidR="00090BC1" w:rsidRPr="007438FB">
        <w:rPr>
          <w:rFonts w:hint="eastAsia"/>
          <w:rtl/>
        </w:rPr>
        <w:t>)</w:t>
      </w:r>
      <w:r>
        <w:rPr>
          <w:rtl/>
        </w:rPr>
        <w:t xml:space="preserve"> </w:t>
      </w:r>
      <w:r w:rsidRPr="000F2A07">
        <w:rPr>
          <w:rStyle w:val="libFootnotenumChar"/>
          <w:rtl/>
        </w:rPr>
        <w:t>(1)</w:t>
      </w:r>
      <w:r>
        <w:rPr>
          <w:rtl/>
        </w:rPr>
        <w:t xml:space="preserve">. </w:t>
      </w:r>
    </w:p>
    <w:p w:rsidR="00140CA9" w:rsidRDefault="00191CDD" w:rsidP="000F2A07">
      <w:pPr>
        <w:pStyle w:val="libNormal"/>
      </w:pPr>
      <w:r w:rsidRPr="00AD4E0D">
        <w:rPr>
          <w:rStyle w:val="libBold1Char"/>
          <w:rFonts w:hint="eastAsia"/>
          <w:rtl/>
        </w:rPr>
        <w:t>علل</w:t>
      </w:r>
      <w:r w:rsidRPr="00AD4E0D">
        <w:rPr>
          <w:rStyle w:val="libBold1Char"/>
          <w:rtl/>
        </w:rPr>
        <w:t xml:space="preserve"> الشرا</w:t>
      </w:r>
      <w:r w:rsidRPr="00AD4E0D">
        <w:rPr>
          <w:rStyle w:val="libBold1Char"/>
          <w:rFonts w:hint="cs"/>
          <w:rtl/>
        </w:rPr>
        <w:t>ی</w:t>
      </w:r>
      <w:r w:rsidRPr="00AD4E0D">
        <w:rPr>
          <w:rStyle w:val="libBold1Char"/>
          <w:rFonts w:hint="eastAsia"/>
          <w:rtl/>
        </w:rPr>
        <w:t>ع</w:t>
      </w:r>
      <w:r>
        <w:rPr>
          <w:rtl/>
        </w:rPr>
        <w:t>:عن أنس،قال: جاء رجل من أهل الباد</w:t>
      </w:r>
      <w:r>
        <w:rPr>
          <w:rFonts w:hint="cs"/>
          <w:rtl/>
        </w:rPr>
        <w:t>ی</w:t>
      </w:r>
      <w:r>
        <w:rPr>
          <w:rFonts w:hint="eastAsia"/>
          <w:rtl/>
        </w:rPr>
        <w:t>ه</w:t>
      </w:r>
      <w:r>
        <w:rPr>
          <w:rtl/>
        </w:rPr>
        <w:t xml:space="preserve"> و کان </w:t>
      </w:r>
      <w:r>
        <w:rPr>
          <w:rFonts w:hint="cs"/>
          <w:rtl/>
        </w:rPr>
        <w:t>ی</w:t>
      </w:r>
      <w:r>
        <w:rPr>
          <w:rFonts w:hint="eastAsia"/>
          <w:rtl/>
        </w:rPr>
        <w:t>عجبنا</w:t>
      </w:r>
      <w:r>
        <w:rPr>
          <w:rtl/>
        </w:rPr>
        <w:t xml:space="preserve"> أن </w:t>
      </w:r>
      <w:r>
        <w:rPr>
          <w:rFonts w:hint="cs"/>
          <w:rtl/>
        </w:rPr>
        <w:t>ی</w:t>
      </w:r>
      <w:r>
        <w:rPr>
          <w:rFonts w:hint="eastAsia"/>
          <w:rtl/>
        </w:rPr>
        <w:t>أت</w:t>
      </w:r>
      <w:r>
        <w:rPr>
          <w:rFonts w:hint="cs"/>
          <w:rtl/>
        </w:rPr>
        <w:t>ی</w:t>
      </w:r>
      <w:r>
        <w:rPr>
          <w:rtl/>
        </w:rPr>
        <w:t xml:space="preserve"> الرجل من أهل الباد</w:t>
      </w:r>
      <w:r>
        <w:rPr>
          <w:rFonts w:hint="cs"/>
          <w:rtl/>
        </w:rPr>
        <w:t>ی</w:t>
      </w:r>
      <w:r>
        <w:rPr>
          <w:rFonts w:hint="eastAsia"/>
          <w:rtl/>
        </w:rPr>
        <w:t>ه</w:t>
      </w:r>
      <w:r>
        <w:rPr>
          <w:rtl/>
        </w:rPr>
        <w:t xml:space="preserve"> </w:t>
      </w:r>
      <w:r>
        <w:rPr>
          <w:rFonts w:hint="cs"/>
          <w:rtl/>
        </w:rPr>
        <w:t>ی</w:t>
      </w:r>
      <w:r>
        <w:rPr>
          <w:rFonts w:hint="eastAsia"/>
          <w:rtl/>
        </w:rPr>
        <w:t>سأل</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فقال:</w:t>
      </w:r>
      <w:r>
        <w:rPr>
          <w:rFonts w:hint="cs"/>
          <w:rtl/>
        </w:rPr>
        <w:t>ی</w:t>
      </w:r>
      <w:r>
        <w:rPr>
          <w:rFonts w:hint="eastAsia"/>
          <w:rtl/>
        </w:rPr>
        <w:t>ا</w:t>
      </w:r>
      <w:r>
        <w:rPr>
          <w:rtl/>
        </w:rPr>
        <w:t xml:space="preserve"> رسول اللّه مت</w:t>
      </w:r>
      <w:r>
        <w:rPr>
          <w:rFonts w:hint="cs"/>
          <w:rtl/>
        </w:rPr>
        <w:t>ی</w:t>
      </w:r>
      <w:r>
        <w:rPr>
          <w:rtl/>
        </w:rPr>
        <w:t xml:space="preserve"> ق</w:t>
      </w:r>
      <w:r>
        <w:rPr>
          <w:rFonts w:hint="cs"/>
          <w:rtl/>
        </w:rPr>
        <w:t>ی</w:t>
      </w:r>
      <w:r>
        <w:rPr>
          <w:rFonts w:hint="eastAsia"/>
          <w:rtl/>
        </w:rPr>
        <w:t>ام</w:t>
      </w:r>
      <w:r>
        <w:rPr>
          <w:rtl/>
        </w:rPr>
        <w:t xml:space="preserve"> الساعه؟ فحضرت الصلاه،فلمّا قض</w:t>
      </w:r>
      <w:r>
        <w:rPr>
          <w:rFonts w:hint="cs"/>
          <w:rtl/>
        </w:rPr>
        <w:t>ی</w:t>
      </w:r>
      <w:r>
        <w:rPr>
          <w:rtl/>
        </w:rPr>
        <w:t xml:space="preserve"> صلاته،قال:أ</w:t>
      </w:r>
      <w:r>
        <w:rPr>
          <w:rFonts w:hint="cs"/>
          <w:rtl/>
        </w:rPr>
        <w:t>ی</w:t>
      </w:r>
      <w:r>
        <w:rPr>
          <w:rFonts w:hint="eastAsia"/>
          <w:rtl/>
        </w:rPr>
        <w:t>ن</w:t>
      </w:r>
      <w:r>
        <w:rPr>
          <w:rtl/>
        </w:rPr>
        <w:t xml:space="preserve"> السائل عن الساعه؟قال:أنا </w:t>
      </w:r>
      <w:r>
        <w:rPr>
          <w:rFonts w:hint="cs"/>
          <w:rtl/>
        </w:rPr>
        <w:t>ی</w:t>
      </w:r>
      <w:r>
        <w:rPr>
          <w:rFonts w:hint="eastAsia"/>
          <w:rtl/>
        </w:rPr>
        <w:t>ا</w:t>
      </w:r>
      <w:r>
        <w:rPr>
          <w:rtl/>
        </w:rPr>
        <w:t xml:space="preserve"> رسول اللّه،قال:فما أعددت ل</w:t>
      </w:r>
      <w:r>
        <w:rPr>
          <w:rFonts w:hint="eastAsia"/>
          <w:rtl/>
        </w:rPr>
        <w:t>ها؟قال</w:t>
      </w:r>
      <w:r>
        <w:rPr>
          <w:rtl/>
        </w:rPr>
        <w:t>:و اللّه ما أعددت لها من کث</w:t>
      </w:r>
      <w:r>
        <w:rPr>
          <w:rFonts w:hint="cs"/>
          <w:rtl/>
        </w:rPr>
        <w:t>ی</w:t>
      </w:r>
      <w:r>
        <w:rPr>
          <w:rFonts w:hint="eastAsia"/>
          <w:rtl/>
        </w:rPr>
        <w:t>ر</w:t>
      </w:r>
      <w:r>
        <w:rPr>
          <w:rtl/>
        </w:rPr>
        <w:t xml:space="preserve"> عمل صلاه و لا صوم،الاّ انّ</w:t>
      </w:r>
      <w:r>
        <w:rPr>
          <w:rFonts w:hint="cs"/>
          <w:rtl/>
        </w:rPr>
        <w:t>ی</w:t>
      </w:r>
      <w:r>
        <w:rPr>
          <w:rtl/>
        </w:rPr>
        <w:t xml:space="preserve"> أحبّ اللّه و رسوله،فقال له النب</w:t>
      </w:r>
      <w:r>
        <w:rPr>
          <w:rFonts w:hint="cs"/>
          <w:rtl/>
        </w:rPr>
        <w:t>یّ</w:t>
      </w:r>
      <w:r>
        <w:rPr>
          <w:rtl/>
        </w:rPr>
        <w:t xml:space="preserve"> </w:t>
      </w:r>
      <w:r w:rsidR="00F2741C" w:rsidRPr="00F2741C">
        <w:rPr>
          <w:rStyle w:val="libAlaemChar"/>
          <w:rtl/>
        </w:rPr>
        <w:t>صلى‌الله‌عليه‌وآله‌وسلم</w:t>
      </w:r>
      <w:r>
        <w:rPr>
          <w:rtl/>
        </w:rPr>
        <w:t>:</w:t>
      </w:r>
      <w:r w:rsidR="00090BC1" w:rsidRPr="00AD4E0D">
        <w:rPr>
          <w:rtl/>
        </w:rPr>
        <w:t>(</w:t>
      </w:r>
      <w:r w:rsidRPr="00AD4E0D">
        <w:rPr>
          <w:rtl/>
        </w:rPr>
        <w:t>المرء مع من أحبّ</w:t>
      </w:r>
      <w:r w:rsidR="00090BC1" w:rsidRPr="00AD4E0D">
        <w:rPr>
          <w:rtl/>
        </w:rPr>
        <w:t>)</w:t>
      </w:r>
      <w:r>
        <w:rPr>
          <w:rtl/>
        </w:rPr>
        <w:t>،قال:أنس فما رأ</w:t>
      </w:r>
      <w:r>
        <w:rPr>
          <w:rFonts w:hint="cs"/>
          <w:rtl/>
        </w:rPr>
        <w:t>ی</w:t>
      </w:r>
      <w:r>
        <w:rPr>
          <w:rFonts w:hint="eastAsia"/>
          <w:rtl/>
        </w:rPr>
        <w:t>ت</w:t>
      </w:r>
      <w:r>
        <w:rPr>
          <w:rtl/>
        </w:rPr>
        <w:t xml:space="preserve"> المسلم</w:t>
      </w:r>
      <w:r>
        <w:rPr>
          <w:rFonts w:hint="cs"/>
          <w:rtl/>
        </w:rPr>
        <w:t>ی</w:t>
      </w:r>
      <w:r>
        <w:rPr>
          <w:rFonts w:hint="eastAsia"/>
          <w:rtl/>
        </w:rPr>
        <w:t>ن</w:t>
      </w:r>
      <w:r>
        <w:rPr>
          <w:rtl/>
        </w:rPr>
        <w:t xml:space="preserve"> فرحوا بعد الإسلام بش</w:t>
      </w:r>
      <w:r>
        <w:rPr>
          <w:rFonts w:hint="cs"/>
          <w:rtl/>
        </w:rPr>
        <w:t>ی</w:t>
      </w:r>
      <w:r>
        <w:rPr>
          <w:rFonts w:hint="eastAsia"/>
          <w:rtl/>
        </w:rPr>
        <w:t>ء</w:t>
      </w:r>
      <w:r>
        <w:rPr>
          <w:rtl/>
        </w:rPr>
        <w:t xml:space="preserve"> أشدّ من فرحهم بهذا </w:t>
      </w:r>
      <w:r w:rsidRPr="000F2A07">
        <w:rPr>
          <w:rStyle w:val="libFootnotenumChar"/>
          <w:rtl/>
        </w:rPr>
        <w:t>(2)</w:t>
      </w:r>
      <w:r>
        <w:rPr>
          <w:rtl/>
        </w:rPr>
        <w:t xml:space="preserve">. </w:t>
      </w:r>
    </w:p>
    <w:p w:rsidR="00AD4E0D" w:rsidRDefault="00191CDD" w:rsidP="00AD4E0D">
      <w:pPr>
        <w:pStyle w:val="libCenterBold1"/>
        <w:rPr>
          <w:rtl/>
        </w:rPr>
      </w:pPr>
      <w:r>
        <w:rPr>
          <w:rFonts w:hint="eastAsia"/>
          <w:rtl/>
        </w:rPr>
        <w:t>فضل</w:t>
      </w:r>
      <w:r w:rsidR="00B85A00">
        <w:rPr>
          <w:rtl/>
        </w:rPr>
        <w:t xml:space="preserve"> حبّ آل محمد</w:t>
      </w:r>
    </w:p>
    <w:p w:rsidR="00140CA9" w:rsidRDefault="00191CDD" w:rsidP="00191CDD">
      <w:pPr>
        <w:pStyle w:val="libNormal"/>
      </w:pPr>
      <w:r w:rsidRPr="00AD4E0D">
        <w:rPr>
          <w:rStyle w:val="libBold1Char"/>
          <w:rFonts w:hint="eastAsia"/>
          <w:rtl/>
        </w:rPr>
        <w:t>الکاف</w:t>
      </w:r>
      <w:r w:rsidRPr="00AD4E0D">
        <w:rPr>
          <w:rStyle w:val="libBold1Char"/>
          <w:rFonts w:hint="cs"/>
          <w:rtl/>
        </w:rPr>
        <w:t>ی</w:t>
      </w:r>
      <w:r>
        <w:rPr>
          <w:rtl/>
        </w:rPr>
        <w:t>:عن الحکم بن عت</w:t>
      </w:r>
      <w:r>
        <w:rPr>
          <w:rFonts w:hint="cs"/>
          <w:rtl/>
        </w:rPr>
        <w:t>ی</w:t>
      </w:r>
      <w:r>
        <w:rPr>
          <w:rFonts w:hint="eastAsia"/>
          <w:rtl/>
        </w:rPr>
        <w:t>به،قال</w:t>
      </w:r>
      <w:r>
        <w:rPr>
          <w:rtl/>
        </w:rPr>
        <w:t>: ب</w:t>
      </w:r>
      <w:r>
        <w:rPr>
          <w:rFonts w:hint="cs"/>
          <w:rtl/>
        </w:rPr>
        <w:t>ی</w:t>
      </w:r>
      <w:r>
        <w:rPr>
          <w:rFonts w:hint="eastAsia"/>
          <w:rtl/>
        </w:rPr>
        <w:t>نا</w:t>
      </w:r>
      <w:r>
        <w:rPr>
          <w:rtl/>
        </w:rPr>
        <w:t xml:space="preserve"> أنا مع أب</w:t>
      </w:r>
      <w:r>
        <w:rPr>
          <w:rFonts w:hint="cs"/>
          <w:rtl/>
        </w:rPr>
        <w:t>ی</w:t>
      </w:r>
      <w:r>
        <w:rPr>
          <w:rtl/>
        </w:rPr>
        <w:t xml:space="preserve"> جعفر </w:t>
      </w:r>
      <w:r w:rsidR="00F2741C" w:rsidRPr="00F2741C">
        <w:rPr>
          <w:rStyle w:val="libAlaemChar"/>
          <w:rtl/>
        </w:rPr>
        <w:t>عليه‌السلام</w:t>
      </w:r>
      <w:r>
        <w:rPr>
          <w:rtl/>
        </w:rPr>
        <w:t xml:space="preserve"> و الب</w:t>
      </w:r>
      <w:r>
        <w:rPr>
          <w:rFonts w:hint="cs"/>
          <w:rtl/>
        </w:rPr>
        <w:t>ی</w:t>
      </w:r>
      <w:r>
        <w:rPr>
          <w:rFonts w:hint="eastAsia"/>
          <w:rtl/>
        </w:rPr>
        <w:t>ت</w:t>
      </w:r>
      <w:r>
        <w:rPr>
          <w:rtl/>
        </w:rPr>
        <w:t xml:space="preserve"> غاصّ بأهله،إذ أقبل ش</w:t>
      </w:r>
      <w:r>
        <w:rPr>
          <w:rFonts w:hint="cs"/>
          <w:rtl/>
        </w:rPr>
        <w:t>ی</w:t>
      </w:r>
      <w:r>
        <w:rPr>
          <w:rFonts w:hint="eastAsia"/>
          <w:rtl/>
        </w:rPr>
        <w:t>خ</w:t>
      </w:r>
      <w:r>
        <w:rPr>
          <w:rtl/>
        </w:rPr>
        <w:t xml:space="preserve"> </w:t>
      </w:r>
      <w:r>
        <w:rPr>
          <w:rFonts w:hint="cs"/>
          <w:rtl/>
        </w:rPr>
        <w:t>ی</w:t>
      </w:r>
      <w:r>
        <w:rPr>
          <w:rFonts w:hint="eastAsia"/>
          <w:rtl/>
        </w:rPr>
        <w:t>توکّأ</w:t>
      </w:r>
      <w:r>
        <w:rPr>
          <w:rtl/>
        </w:rPr>
        <w:t xml:space="preserve"> عل</w:t>
      </w:r>
      <w:r>
        <w:rPr>
          <w:rFonts w:hint="cs"/>
          <w:rtl/>
        </w:rPr>
        <w:t>ی</w:t>
      </w:r>
      <w:r>
        <w:rPr>
          <w:rtl/>
        </w:rPr>
        <w:t xml:space="preserve"> عنزه له حتّ</w:t>
      </w:r>
      <w:r>
        <w:rPr>
          <w:rFonts w:hint="cs"/>
          <w:rtl/>
        </w:rPr>
        <w:t>ی</w:t>
      </w:r>
      <w:r>
        <w:rPr>
          <w:rtl/>
        </w:rPr>
        <w:t xml:space="preserve"> وقف عل</w:t>
      </w:r>
      <w:r>
        <w:rPr>
          <w:rFonts w:hint="cs"/>
          <w:rtl/>
        </w:rPr>
        <w:t>ی</w:t>
      </w:r>
      <w:r>
        <w:rPr>
          <w:rtl/>
        </w:rPr>
        <w:t xml:space="preserve"> باب الب</w:t>
      </w:r>
      <w:r>
        <w:rPr>
          <w:rFonts w:hint="cs"/>
          <w:rtl/>
        </w:rPr>
        <w:t>ی</w:t>
      </w:r>
      <w:r>
        <w:rPr>
          <w:rFonts w:hint="eastAsia"/>
          <w:rtl/>
        </w:rPr>
        <w:t>ت</w:t>
      </w:r>
      <w:r>
        <w:rPr>
          <w:rtl/>
        </w:rPr>
        <w:t xml:space="preserve"> فقال:السلام عل</w:t>
      </w:r>
      <w:r>
        <w:rPr>
          <w:rFonts w:hint="cs"/>
          <w:rtl/>
        </w:rPr>
        <w:t>ی</w:t>
      </w:r>
      <w:r>
        <w:rPr>
          <w:rFonts w:hint="eastAsia"/>
          <w:rtl/>
        </w:rPr>
        <w:t>ک</w:t>
      </w:r>
      <w:r>
        <w:rPr>
          <w:rtl/>
        </w:rPr>
        <w:t xml:space="preserve"> </w:t>
      </w:r>
      <w:r>
        <w:rPr>
          <w:rFonts w:hint="cs"/>
          <w:rtl/>
        </w:rPr>
        <w:t>ی</w:t>
      </w:r>
      <w:r>
        <w:rPr>
          <w:rFonts w:hint="eastAsia"/>
          <w:rtl/>
        </w:rPr>
        <w:t>ابن</w:t>
      </w:r>
      <w:r>
        <w:rPr>
          <w:rtl/>
        </w:rPr>
        <w:t xml:space="preserve"> رسول اللّه و </w:t>
      </w:r>
      <w:r w:rsidR="00483133" w:rsidRPr="00483133">
        <w:rPr>
          <w:rStyle w:val="libAlaemChar"/>
          <w:rtl/>
        </w:rPr>
        <w:t>رحمه‌الله</w:t>
      </w:r>
      <w:r>
        <w:rPr>
          <w:rtl/>
        </w:rPr>
        <w:t xml:space="preserve"> و برکاته،ثمّ سکت فقال أبو جعفر </w:t>
      </w:r>
      <w:r w:rsidR="00F2741C" w:rsidRPr="00F2741C">
        <w:rPr>
          <w:rStyle w:val="libAlaemChar"/>
          <w:rtl/>
        </w:rPr>
        <w:t>عليه‌السلام</w:t>
      </w:r>
      <w:r>
        <w:rPr>
          <w:rtl/>
        </w:rPr>
        <w:t>:و عل</w:t>
      </w:r>
      <w:r>
        <w:rPr>
          <w:rFonts w:hint="cs"/>
          <w:rtl/>
        </w:rPr>
        <w:t>ی</w:t>
      </w:r>
      <w:r>
        <w:rPr>
          <w:rFonts w:hint="eastAsia"/>
          <w:rtl/>
        </w:rPr>
        <w:t>ک</w:t>
      </w:r>
      <w:r>
        <w:rPr>
          <w:rtl/>
        </w:rPr>
        <w:t xml:space="preserve"> السلام و </w:t>
      </w:r>
      <w:r w:rsidR="00483133" w:rsidRPr="00483133">
        <w:rPr>
          <w:rStyle w:val="libAlaemChar"/>
          <w:rtl/>
        </w:rPr>
        <w:t>رحمه‌الله</w:t>
      </w:r>
      <w:r>
        <w:rPr>
          <w:rtl/>
        </w:rPr>
        <w:t xml:space="preserve"> و </w:t>
      </w:r>
      <w:r>
        <w:rPr>
          <w:rFonts w:hint="eastAsia"/>
          <w:rtl/>
        </w:rPr>
        <w:t>برکاته،ثمّ</w:t>
      </w:r>
      <w:r>
        <w:rPr>
          <w:rtl/>
        </w:rPr>
        <w:t xml:space="preserve"> أقبل الش</w:t>
      </w:r>
      <w:r>
        <w:rPr>
          <w:rFonts w:hint="cs"/>
          <w:rtl/>
        </w:rPr>
        <w:t>ی</w:t>
      </w:r>
      <w:r>
        <w:rPr>
          <w:rFonts w:hint="eastAsia"/>
          <w:rtl/>
        </w:rPr>
        <w:t>خ</w:t>
      </w:r>
      <w:r>
        <w:rPr>
          <w:rtl/>
        </w:rPr>
        <w:t xml:space="preserve"> بوجهه عل</w:t>
      </w:r>
      <w:r>
        <w:rPr>
          <w:rFonts w:hint="cs"/>
          <w:rtl/>
        </w:rPr>
        <w:t>ی</w:t>
      </w:r>
      <w:r>
        <w:rPr>
          <w:rtl/>
        </w:rPr>
        <w:t xml:space="preserve"> أهل الب</w:t>
      </w:r>
      <w:r>
        <w:rPr>
          <w:rFonts w:hint="cs"/>
          <w:rtl/>
        </w:rPr>
        <w:t>ی</w:t>
      </w:r>
      <w:r>
        <w:rPr>
          <w:rFonts w:hint="eastAsia"/>
          <w:rtl/>
        </w:rPr>
        <w:t>ت</w:t>
      </w:r>
      <w:r>
        <w:rPr>
          <w:rtl/>
        </w:rPr>
        <w:t xml:space="preserve"> و قال:السلام عل</w:t>
      </w:r>
      <w:r>
        <w:rPr>
          <w:rFonts w:hint="cs"/>
          <w:rtl/>
        </w:rPr>
        <w:t>ی</w:t>
      </w:r>
      <w:r>
        <w:rPr>
          <w:rFonts w:hint="eastAsia"/>
          <w:rtl/>
        </w:rPr>
        <w:t>کم</w:t>
      </w:r>
      <w:r>
        <w:rPr>
          <w:rtl/>
        </w:rPr>
        <w:t xml:space="preserve"> ثمّ سکت حتّ</w:t>
      </w:r>
      <w:r>
        <w:rPr>
          <w:rFonts w:hint="cs"/>
          <w:rtl/>
        </w:rPr>
        <w:t>ی</w:t>
      </w:r>
      <w:r>
        <w:rPr>
          <w:rtl/>
        </w:rPr>
        <w:t xml:space="preserve"> أجابه القوم جم</w:t>
      </w:r>
      <w:r>
        <w:rPr>
          <w:rFonts w:hint="cs"/>
          <w:rtl/>
        </w:rPr>
        <w:t>ی</w:t>
      </w:r>
      <w:r>
        <w:rPr>
          <w:rFonts w:hint="eastAsia"/>
          <w:rtl/>
        </w:rPr>
        <w:t>عا</w:t>
      </w:r>
      <w:r>
        <w:rPr>
          <w:rtl/>
        </w:rPr>
        <w:t xml:space="preserve"> و ردّوا عل</w:t>
      </w:r>
      <w:r>
        <w:rPr>
          <w:rFonts w:hint="cs"/>
          <w:rtl/>
        </w:rPr>
        <w:t>ی</w:t>
      </w:r>
      <w:r>
        <w:rPr>
          <w:rFonts w:hint="eastAsia"/>
          <w:rtl/>
        </w:rPr>
        <w:t>ه</w:t>
      </w:r>
      <w:r>
        <w:rPr>
          <w:rtl/>
        </w:rPr>
        <w:t xml:space="preserve"> السلام،ثمّ اقبل بوجهه عل</w:t>
      </w:r>
      <w:r>
        <w:rPr>
          <w:rFonts w:hint="cs"/>
          <w:rtl/>
        </w:rPr>
        <w:t>ی</w:t>
      </w:r>
      <w:r>
        <w:rPr>
          <w:rtl/>
        </w:rPr>
        <w:t xml:space="preserve"> أب</w:t>
      </w:r>
      <w:r>
        <w:rPr>
          <w:rFonts w:hint="cs"/>
          <w:rtl/>
        </w:rPr>
        <w:t>ی</w:t>
      </w:r>
      <w:r>
        <w:rPr>
          <w:rtl/>
        </w:rPr>
        <w:t xml:space="preserve"> جعفر </w:t>
      </w:r>
      <w:r w:rsidR="00F2741C" w:rsidRPr="00F2741C">
        <w:rPr>
          <w:rStyle w:val="libAlaemChar"/>
          <w:rtl/>
        </w:rPr>
        <w:t>عليه‌السلام</w:t>
      </w:r>
      <w:r>
        <w:rPr>
          <w:rtl/>
        </w:rPr>
        <w:t xml:space="preserve"> ثمّ قال:</w:t>
      </w:r>
      <w:r>
        <w:rPr>
          <w:rFonts w:hint="cs"/>
          <w:rtl/>
        </w:rPr>
        <w:t>ی</w:t>
      </w:r>
      <w:r>
        <w:rPr>
          <w:rFonts w:hint="eastAsia"/>
          <w:rtl/>
        </w:rPr>
        <w:t>ابن</w:t>
      </w:r>
      <w:r>
        <w:rPr>
          <w:rtl/>
        </w:rPr>
        <w:t xml:space="preserve"> رسول اللّه أدنن</w:t>
      </w:r>
      <w:r>
        <w:rPr>
          <w:rFonts w:hint="cs"/>
          <w:rtl/>
        </w:rPr>
        <w:t>ی</w:t>
      </w:r>
      <w:r>
        <w:rPr>
          <w:rtl/>
        </w:rPr>
        <w:t xml:space="preserve"> منک جعلن</w:t>
      </w:r>
      <w:r>
        <w:rPr>
          <w:rFonts w:hint="cs"/>
          <w:rtl/>
        </w:rPr>
        <w:t>ی</w:t>
      </w:r>
      <w:r>
        <w:rPr>
          <w:rtl/>
        </w:rPr>
        <w:t xml:space="preserve"> اللّه فداک فو اللّه انّ</w:t>
      </w:r>
      <w:r>
        <w:rPr>
          <w:rFonts w:hint="cs"/>
          <w:rtl/>
        </w:rPr>
        <w:t>ی</w:t>
      </w:r>
      <w:r>
        <w:rPr>
          <w:rtl/>
        </w:rPr>
        <w:t xml:space="preserve"> لأحبّکم و أحبّ من </w:t>
      </w:r>
      <w:r>
        <w:rPr>
          <w:rFonts w:hint="cs"/>
          <w:rtl/>
        </w:rPr>
        <w:t>ی</w:t>
      </w:r>
      <w:r>
        <w:rPr>
          <w:rFonts w:hint="eastAsia"/>
          <w:rtl/>
        </w:rPr>
        <w:t>حبّکم،و</w:t>
      </w:r>
      <w:r>
        <w:rPr>
          <w:rtl/>
        </w:rPr>
        <w:t xml:space="preserve"> واللّه ما أ</w:t>
      </w:r>
      <w:r>
        <w:rPr>
          <w:rFonts w:hint="eastAsia"/>
          <w:rtl/>
        </w:rPr>
        <w:t>حبّکم</w:t>
      </w:r>
      <w:r>
        <w:rPr>
          <w:rtl/>
        </w:rPr>
        <w:t xml:space="preserve"> و أحبّ من </w:t>
      </w:r>
      <w:r>
        <w:rPr>
          <w:rFonts w:hint="cs"/>
          <w:rtl/>
        </w:rPr>
        <w:t>ی</w:t>
      </w:r>
      <w:r>
        <w:rPr>
          <w:rFonts w:hint="eastAsia"/>
          <w:rtl/>
        </w:rPr>
        <w:t>حبّکم</w:t>
      </w:r>
      <w:r>
        <w:rPr>
          <w:rtl/>
        </w:rPr>
        <w:t xml:space="preserve"> لطمع ف</w:t>
      </w:r>
      <w:r>
        <w:rPr>
          <w:rFonts w:hint="cs"/>
          <w:rtl/>
        </w:rPr>
        <w:t>ی</w:t>
      </w:r>
      <w:r>
        <w:rPr>
          <w:rtl/>
        </w:rPr>
        <w:t xml:space="preserve"> دن</w:t>
      </w:r>
      <w:r>
        <w:rPr>
          <w:rFonts w:hint="cs"/>
          <w:rtl/>
        </w:rPr>
        <w:t>ی</w:t>
      </w:r>
      <w:r>
        <w:rPr>
          <w:rFonts w:hint="eastAsia"/>
          <w:rtl/>
        </w:rPr>
        <w:t>ا،و</w:t>
      </w:r>
      <w:r>
        <w:rPr>
          <w:rtl/>
        </w:rPr>
        <w:t xml:space="preserve"> انّ</w:t>
      </w:r>
      <w:r>
        <w:rPr>
          <w:rFonts w:hint="cs"/>
          <w:rtl/>
        </w:rPr>
        <w:t>ی</w:t>
      </w:r>
      <w:r>
        <w:rPr>
          <w:rtl/>
        </w:rPr>
        <w:t xml:space="preserve"> لأبغض عدوّکم و أبرأ منه،و واللّه ما أبغضه و أبرأ منه لوتر کان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نه،و</w:t>
      </w:r>
      <w:r>
        <w:rPr>
          <w:rtl/>
        </w:rPr>
        <w:t xml:space="preserve"> اللّه انّ</w:t>
      </w:r>
      <w:r>
        <w:rPr>
          <w:rFonts w:hint="cs"/>
          <w:rtl/>
        </w:rPr>
        <w:t>ی</w:t>
      </w:r>
      <w:r>
        <w:rPr>
          <w:rtl/>
        </w:rPr>
        <w:t xml:space="preserve"> لأحلّ حلالکم و أحرّم حرامکم و أنتظر أمرکم،فهل ترجو ل</w:t>
      </w:r>
      <w:r>
        <w:rPr>
          <w:rFonts w:hint="cs"/>
          <w:rtl/>
        </w:rPr>
        <w:t>ی</w:t>
      </w:r>
      <w:r>
        <w:rPr>
          <w:rtl/>
        </w:rPr>
        <w:t xml:space="preserve"> جعلن</w:t>
      </w:r>
      <w:r>
        <w:rPr>
          <w:rFonts w:hint="cs"/>
          <w:rtl/>
        </w:rPr>
        <w:t>ی</w:t>
      </w:r>
      <w:r>
        <w:rPr>
          <w:rtl/>
        </w:rPr>
        <w:t xml:space="preserve"> اللّه فداک؟ فقال أبو جعفر </w:t>
      </w:r>
      <w:r w:rsidR="00F2741C" w:rsidRPr="00F2741C">
        <w:rPr>
          <w:rStyle w:val="libAlaemChar"/>
          <w:rtl/>
        </w:rPr>
        <w:t>عليه‌السلام</w:t>
      </w:r>
      <w:r>
        <w:rPr>
          <w:rtl/>
        </w:rPr>
        <w:t>:إل</w:t>
      </w:r>
      <w:r>
        <w:rPr>
          <w:rFonts w:hint="cs"/>
          <w:rtl/>
        </w:rPr>
        <w:t>یّ</w:t>
      </w:r>
      <w:r>
        <w:rPr>
          <w:rtl/>
        </w:rPr>
        <w:t xml:space="preserve"> إل</w:t>
      </w:r>
      <w:r>
        <w:rPr>
          <w:rFonts w:hint="cs"/>
          <w:rtl/>
        </w:rPr>
        <w:t>یّ</w:t>
      </w:r>
      <w:r>
        <w:rPr>
          <w:rFonts w:hint="eastAsia"/>
          <w:rtl/>
        </w:rPr>
        <w:t>،حتّ</w:t>
      </w:r>
      <w:r>
        <w:rPr>
          <w:rFonts w:hint="cs"/>
          <w:rtl/>
        </w:rPr>
        <w:t>ی</w:t>
      </w:r>
      <w:r>
        <w:rPr>
          <w:rtl/>
        </w:rPr>
        <w:t xml:space="preserve"> أقعده ال</w:t>
      </w:r>
      <w:r>
        <w:rPr>
          <w:rFonts w:hint="cs"/>
          <w:rtl/>
        </w:rPr>
        <w:t>ی</w:t>
      </w:r>
      <w:r>
        <w:rPr>
          <w:rtl/>
        </w:rPr>
        <w:t xml:space="preserve"> جن</w:t>
      </w:r>
      <w:r>
        <w:rPr>
          <w:rFonts w:hint="eastAsia"/>
          <w:rtl/>
        </w:rPr>
        <w:t>به،ثمّ</w:t>
      </w:r>
      <w:r>
        <w:rPr>
          <w:rtl/>
        </w:rPr>
        <w:t xml:space="preserve"> قال:أ</w:t>
      </w:r>
      <w:r>
        <w:rPr>
          <w:rFonts w:hint="cs"/>
          <w:rtl/>
        </w:rPr>
        <w:t>یّ</w:t>
      </w:r>
      <w:r>
        <w:rPr>
          <w:rFonts w:hint="eastAsia"/>
          <w:rtl/>
        </w:rPr>
        <w:t>ها</w:t>
      </w:r>
      <w:r>
        <w:rPr>
          <w:rtl/>
        </w:rPr>
        <w:t xml:space="preserve"> الش</w:t>
      </w:r>
      <w:r>
        <w:rPr>
          <w:rFonts w:hint="cs"/>
          <w:rtl/>
        </w:rPr>
        <w:t>ی</w:t>
      </w:r>
      <w:r>
        <w:rPr>
          <w:rFonts w:hint="eastAsia"/>
          <w:rtl/>
        </w:rPr>
        <w:t>خ</w:t>
      </w:r>
      <w:r>
        <w:rPr>
          <w:rtl/>
        </w:rPr>
        <w:t xml:space="preserve"> إنّ أب</w:t>
      </w:r>
      <w:r>
        <w:rPr>
          <w:rFonts w:hint="cs"/>
          <w:rtl/>
        </w:rPr>
        <w:t>ی</w:t>
      </w:r>
      <w:r>
        <w:rPr>
          <w:rtl/>
        </w:rPr>
        <w:t xml:space="preserve"> عل</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92</w:t>
      </w:r>
      <w:r w:rsidR="00191CDD">
        <w:rPr>
          <w:rtl/>
        </w:rPr>
        <w:t>/6</w:t>
      </w:r>
      <w:r w:rsidR="00140CA9">
        <w:rPr>
          <w:rtl/>
        </w:rPr>
        <w:t>7</w:t>
      </w:r>
      <w:r w:rsidR="00191CDD">
        <w:rPr>
          <w:rtl/>
        </w:rPr>
        <w:t>/</w:t>
      </w:r>
      <w:r w:rsidR="00140CA9">
        <w:rPr>
          <w:rtl/>
        </w:rPr>
        <w:t>7</w:t>
      </w:r>
      <w:r w:rsidR="00191CDD">
        <w:rPr>
          <w:rtl/>
        </w:rPr>
        <w:t>،ج:</w:t>
      </w:r>
      <w:r w:rsidR="00140CA9">
        <w:rPr>
          <w:rtl/>
        </w:rPr>
        <w:t>88</w:t>
      </w:r>
      <w:r w:rsidR="00191CDD">
        <w:rPr>
          <w:rtl/>
        </w:rPr>
        <w:t>/</w:t>
      </w:r>
      <w:r w:rsidR="00140CA9">
        <w:rPr>
          <w:rtl/>
        </w:rPr>
        <w:t>22</w:t>
      </w:r>
      <w:r w:rsidR="00191CDD">
        <w:rPr>
          <w:rtl/>
        </w:rPr>
        <w:t>. ق:کتاب الا</w:t>
      </w:r>
      <w:r w:rsidR="00191CDD">
        <w:rPr>
          <w:rFonts w:hint="cs"/>
          <w:rtl/>
        </w:rPr>
        <w:t>ی</w:t>
      </w:r>
      <w:r w:rsidR="00191CDD">
        <w:rPr>
          <w:rFonts w:hint="eastAsia"/>
          <w:rtl/>
        </w:rPr>
        <w:t>مان</w:t>
      </w:r>
      <w:r w:rsidR="00140CA9">
        <w:rPr>
          <w:rtl/>
        </w:rPr>
        <w:t>370</w:t>
      </w:r>
      <w:r w:rsidR="00191CDD">
        <w:rPr>
          <w:rtl/>
        </w:rPr>
        <w:t>/</w:t>
      </w:r>
      <w:r w:rsidR="00140CA9">
        <w:rPr>
          <w:rtl/>
        </w:rPr>
        <w:t>12</w:t>
      </w:r>
      <w:r w:rsidR="00191CDD">
        <w:rPr>
          <w:rtl/>
        </w:rPr>
        <w:t>4/،ج:</w:t>
      </w:r>
      <w:r w:rsidR="00140CA9">
        <w:rPr>
          <w:rtl/>
        </w:rPr>
        <w:t>2</w:t>
      </w:r>
      <w:r w:rsidR="00191CDD">
        <w:rPr>
          <w:rtl/>
        </w:rPr>
        <w:t>/6</w:t>
      </w:r>
      <w:r w:rsidR="00140CA9">
        <w:rPr>
          <w:rtl/>
        </w:rPr>
        <w:t>8</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19</w:t>
      </w:r>
      <w:r w:rsidR="00191CDD">
        <w:rPr>
          <w:rtl/>
        </w:rPr>
        <w:t>5/</w:t>
      </w:r>
      <w:r w:rsidR="00140CA9">
        <w:rPr>
          <w:rtl/>
        </w:rPr>
        <w:t>13</w:t>
      </w:r>
      <w:r w:rsidR="00191CDD">
        <w:rPr>
          <w:rtl/>
        </w:rPr>
        <w:t>/6،ج:</w:t>
      </w:r>
      <w:r w:rsidR="00140CA9">
        <w:rPr>
          <w:rtl/>
        </w:rPr>
        <w:t>13</w:t>
      </w:r>
      <w:r w:rsidR="00191CDD">
        <w:rPr>
          <w:rtl/>
        </w:rPr>
        <w:t>/</w:t>
      </w:r>
      <w:r w:rsidR="00140CA9">
        <w:rPr>
          <w:rtl/>
        </w:rPr>
        <w:t>17</w:t>
      </w:r>
      <w:r w:rsidR="00191CDD">
        <w:rPr>
          <w:rtl/>
        </w:rPr>
        <w:t>.</w:t>
      </w:r>
    </w:p>
    <w:p w:rsidR="00D7268C" w:rsidRDefault="00D7268C" w:rsidP="000F2A07">
      <w:pPr>
        <w:pStyle w:val="libNormal"/>
        <w:rPr>
          <w:rtl/>
        </w:rPr>
      </w:pPr>
      <w:r>
        <w:rPr>
          <w:rtl/>
        </w:rPr>
        <w:br w:type="page"/>
      </w:r>
    </w:p>
    <w:p w:rsidR="00140CA9" w:rsidRDefault="00191CDD" w:rsidP="00B85A00">
      <w:pPr>
        <w:pStyle w:val="libNormal0"/>
      </w:pPr>
      <w:r>
        <w:rPr>
          <w:rFonts w:hint="eastAsia"/>
          <w:rtl/>
        </w:rPr>
        <w:lastRenderedPageBreak/>
        <w:t>ابن</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أتاه رجل فسأله عن مثل الذ</w:t>
      </w:r>
      <w:r>
        <w:rPr>
          <w:rFonts w:hint="cs"/>
          <w:rtl/>
        </w:rPr>
        <w:t>ی</w:t>
      </w:r>
      <w:r>
        <w:rPr>
          <w:rtl/>
        </w:rPr>
        <w:t xml:space="preserve"> سألتن</w:t>
      </w:r>
      <w:r>
        <w:rPr>
          <w:rFonts w:hint="cs"/>
          <w:rtl/>
        </w:rPr>
        <w:t>ی</w:t>
      </w:r>
      <w:r>
        <w:rPr>
          <w:rtl/>
        </w:rPr>
        <w:t xml:space="preserve"> عنه،فقال له أب</w:t>
      </w:r>
      <w:r>
        <w:rPr>
          <w:rFonts w:hint="cs"/>
          <w:rtl/>
        </w:rPr>
        <w:t>ی</w:t>
      </w:r>
      <w:r>
        <w:rPr>
          <w:rtl/>
        </w:rPr>
        <w:t>:إن تمت ترد عل</w:t>
      </w:r>
      <w:r>
        <w:rPr>
          <w:rFonts w:hint="cs"/>
          <w:rtl/>
        </w:rPr>
        <w:t>ی</w:t>
      </w:r>
      <w:r>
        <w:rPr>
          <w:rtl/>
        </w:rPr>
        <w:t xml:space="preserve"> رسول اللّه </w:t>
      </w:r>
      <w:r w:rsidR="00B85A00" w:rsidRPr="00F2741C">
        <w:rPr>
          <w:rStyle w:val="libAlaemChar"/>
          <w:rtl/>
        </w:rPr>
        <w:t>صلى‌الله‌عليه‌وآله‌وسلم</w:t>
      </w:r>
      <w:r w:rsidR="00B85A00">
        <w:rPr>
          <w:rtl/>
        </w:rPr>
        <w:t xml:space="preserve"> </w:t>
      </w:r>
      <w:r>
        <w:rPr>
          <w:rtl/>
        </w:rPr>
        <w:t>و عل</w:t>
      </w:r>
      <w:r>
        <w:rPr>
          <w:rFonts w:hint="cs"/>
          <w:rtl/>
        </w:rPr>
        <w:t>ی</w:t>
      </w:r>
      <w:r>
        <w:rPr>
          <w:rtl/>
        </w:rPr>
        <w:t xml:space="preserve"> عل</w:t>
      </w:r>
      <w:r>
        <w:rPr>
          <w:rFonts w:hint="cs"/>
          <w:rtl/>
        </w:rPr>
        <w:t>یّ</w:t>
      </w:r>
      <w:r>
        <w:rPr>
          <w:rtl/>
        </w:rPr>
        <w:t xml:space="preserve"> و الحسن و الحس</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و عل</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و </w:t>
      </w:r>
      <w:r>
        <w:rPr>
          <w:rFonts w:hint="cs"/>
          <w:rtl/>
        </w:rPr>
        <w:t>ی</w:t>
      </w:r>
      <w:r>
        <w:rPr>
          <w:rFonts w:hint="eastAsia"/>
          <w:rtl/>
        </w:rPr>
        <w:t>ثلج</w:t>
      </w:r>
      <w:r>
        <w:rPr>
          <w:rtl/>
        </w:rPr>
        <w:t xml:space="preserve"> قلبک،و </w:t>
      </w:r>
      <w:r>
        <w:rPr>
          <w:rFonts w:hint="cs"/>
          <w:rtl/>
        </w:rPr>
        <w:t>ی</w:t>
      </w:r>
      <w:r>
        <w:rPr>
          <w:rFonts w:hint="eastAsia"/>
          <w:rtl/>
        </w:rPr>
        <w:t>برد</w:t>
      </w:r>
      <w:r>
        <w:rPr>
          <w:rtl/>
        </w:rPr>
        <w:t xml:space="preserve"> فؤادک و تقرّ ع</w:t>
      </w:r>
      <w:r>
        <w:rPr>
          <w:rFonts w:hint="cs"/>
          <w:rtl/>
        </w:rPr>
        <w:t>ی</w:t>
      </w:r>
      <w:r>
        <w:rPr>
          <w:rFonts w:hint="eastAsia"/>
          <w:rtl/>
        </w:rPr>
        <w:t>نک</w:t>
      </w:r>
      <w:r>
        <w:rPr>
          <w:rtl/>
        </w:rPr>
        <w:t xml:space="preserve"> و تستقبل با</w:t>
      </w:r>
      <w:r>
        <w:rPr>
          <w:rFonts w:hint="eastAsia"/>
          <w:rtl/>
        </w:rPr>
        <w:t>لروح</w:t>
      </w:r>
      <w:r>
        <w:rPr>
          <w:rtl/>
        </w:rPr>
        <w:t xml:space="preserve"> و الر</w:t>
      </w:r>
      <w:r>
        <w:rPr>
          <w:rFonts w:hint="cs"/>
          <w:rtl/>
        </w:rPr>
        <w:t>ی</w:t>
      </w:r>
      <w:r>
        <w:rPr>
          <w:rFonts w:hint="eastAsia"/>
          <w:rtl/>
        </w:rPr>
        <w:t>حان</w:t>
      </w:r>
      <w:r>
        <w:rPr>
          <w:rtl/>
        </w:rPr>
        <w:t xml:space="preserve"> مع الکرام الکاتب</w:t>
      </w:r>
      <w:r>
        <w:rPr>
          <w:rFonts w:hint="cs"/>
          <w:rtl/>
        </w:rPr>
        <w:t>ی</w:t>
      </w:r>
      <w:r>
        <w:rPr>
          <w:rFonts w:hint="eastAsia"/>
          <w:rtl/>
        </w:rPr>
        <w:t>ن،لو</w:t>
      </w:r>
      <w:r>
        <w:rPr>
          <w:rtl/>
        </w:rPr>
        <w:t xml:space="preserve"> قد بلغت نفسک هاهنا و أشار ب</w:t>
      </w:r>
      <w:r>
        <w:rPr>
          <w:rFonts w:hint="cs"/>
          <w:rtl/>
        </w:rPr>
        <w:t>ی</w:t>
      </w:r>
      <w:r>
        <w:rPr>
          <w:rFonts w:hint="eastAsia"/>
          <w:rtl/>
        </w:rPr>
        <w:t>ده</w:t>
      </w:r>
      <w:r>
        <w:rPr>
          <w:rtl/>
        </w:rPr>
        <w:t xml:space="preserve"> ال</w:t>
      </w:r>
      <w:r>
        <w:rPr>
          <w:rFonts w:hint="cs"/>
          <w:rtl/>
        </w:rPr>
        <w:t>ی</w:t>
      </w:r>
      <w:r>
        <w:rPr>
          <w:rtl/>
        </w:rPr>
        <w:t xml:space="preserve"> حلقه،و إن تعش تر</w:t>
      </w:r>
      <w:r>
        <w:rPr>
          <w:rFonts w:hint="cs"/>
          <w:rtl/>
        </w:rPr>
        <w:t>ی</w:t>
      </w:r>
      <w:r>
        <w:rPr>
          <w:rtl/>
        </w:rPr>
        <w:t xml:space="preserve"> ما </w:t>
      </w:r>
      <w:r>
        <w:rPr>
          <w:rFonts w:hint="cs"/>
          <w:rtl/>
        </w:rPr>
        <w:t>ی</w:t>
      </w:r>
      <w:r>
        <w:rPr>
          <w:rFonts w:hint="eastAsia"/>
          <w:rtl/>
        </w:rPr>
        <w:t>قرّ</w:t>
      </w:r>
      <w:r>
        <w:rPr>
          <w:rtl/>
        </w:rPr>
        <w:t xml:space="preserve"> اللّه به ع</w:t>
      </w:r>
      <w:r>
        <w:rPr>
          <w:rFonts w:hint="cs"/>
          <w:rtl/>
        </w:rPr>
        <w:t>ی</w:t>
      </w:r>
      <w:r>
        <w:rPr>
          <w:rFonts w:hint="eastAsia"/>
          <w:rtl/>
        </w:rPr>
        <w:t>نک</w:t>
      </w:r>
      <w:r>
        <w:rPr>
          <w:rtl/>
        </w:rPr>
        <w:t xml:space="preserve"> و تکون معنا ف</w:t>
      </w:r>
      <w:r>
        <w:rPr>
          <w:rFonts w:hint="cs"/>
          <w:rtl/>
        </w:rPr>
        <w:t>ی</w:t>
      </w:r>
      <w:r>
        <w:rPr>
          <w:rtl/>
        </w:rPr>
        <w:t xml:space="preserve"> السنام الأعل</w:t>
      </w:r>
      <w:r>
        <w:rPr>
          <w:rFonts w:hint="cs"/>
          <w:rtl/>
        </w:rPr>
        <w:t>ی</w:t>
      </w:r>
      <w:r>
        <w:rPr>
          <w:rtl/>
        </w:rPr>
        <w:t xml:space="preserve">...الخ </w:t>
      </w:r>
      <w:r w:rsidRPr="000F2A07">
        <w:rPr>
          <w:rStyle w:val="libFootnotenumChar"/>
          <w:rtl/>
        </w:rPr>
        <w:t>(1)</w:t>
      </w:r>
      <w:r>
        <w:rPr>
          <w:rtl/>
        </w:rPr>
        <w:t xml:space="preserve">. </w:t>
      </w:r>
    </w:p>
    <w:p w:rsidR="00140CA9" w:rsidRDefault="00191CDD" w:rsidP="00191CDD">
      <w:pPr>
        <w:pStyle w:val="libNormal"/>
      </w:pPr>
      <w:r>
        <w:rPr>
          <w:rFonts w:hint="eastAsia"/>
          <w:rtl/>
        </w:rPr>
        <w:t>خبر</w:t>
      </w:r>
      <w:r>
        <w:rPr>
          <w:rtl/>
        </w:rPr>
        <w:t xml:space="preserve"> الرجل الذ</w:t>
      </w:r>
      <w:r>
        <w:rPr>
          <w:rFonts w:hint="cs"/>
          <w:rtl/>
        </w:rPr>
        <w:t>ی</w:t>
      </w:r>
      <w:r>
        <w:rPr>
          <w:rtl/>
        </w:rPr>
        <w:t xml:space="preserve"> کان </w:t>
      </w:r>
      <w:r>
        <w:rPr>
          <w:rFonts w:hint="cs"/>
          <w:rtl/>
        </w:rPr>
        <w:t>ی</w:t>
      </w:r>
      <w:r>
        <w:rPr>
          <w:rFonts w:hint="eastAsia"/>
          <w:rtl/>
        </w:rPr>
        <w:t>ب</w:t>
      </w:r>
      <w:r>
        <w:rPr>
          <w:rFonts w:hint="cs"/>
          <w:rtl/>
        </w:rPr>
        <w:t>ی</w:t>
      </w:r>
      <w:r>
        <w:rPr>
          <w:rFonts w:hint="eastAsia"/>
          <w:rtl/>
        </w:rPr>
        <w:t>ع</w:t>
      </w:r>
      <w:r>
        <w:rPr>
          <w:rtl/>
        </w:rPr>
        <w:t xml:space="preserve"> الز</w:t>
      </w:r>
      <w:r>
        <w:rPr>
          <w:rFonts w:hint="cs"/>
          <w:rtl/>
        </w:rPr>
        <w:t>ی</w:t>
      </w:r>
      <w:r>
        <w:rPr>
          <w:rFonts w:hint="eastAsia"/>
          <w:rtl/>
        </w:rPr>
        <w:t>ت</w:t>
      </w:r>
      <w:r>
        <w:rPr>
          <w:rtl/>
        </w:rPr>
        <w:t xml:space="preserve"> و کان </w:t>
      </w:r>
      <w:r>
        <w:rPr>
          <w:rFonts w:hint="cs"/>
          <w:rtl/>
        </w:rPr>
        <w:t>ی</w:t>
      </w:r>
      <w:r>
        <w:rPr>
          <w:rFonts w:hint="eastAsia"/>
          <w:rtl/>
        </w:rPr>
        <w:t>حبّ</w:t>
      </w:r>
      <w:r>
        <w:rPr>
          <w:rtl/>
        </w:rPr>
        <w:t xml:space="preserve"> رسول اللّه حبّا شد</w:t>
      </w:r>
      <w:r>
        <w:rPr>
          <w:rFonts w:hint="cs"/>
          <w:rtl/>
        </w:rPr>
        <w:t>ی</w:t>
      </w:r>
      <w:r>
        <w:rPr>
          <w:rFonts w:hint="eastAsia"/>
          <w:rtl/>
        </w:rPr>
        <w:t>دا</w:t>
      </w:r>
      <w:r>
        <w:rPr>
          <w:rtl/>
        </w:rPr>
        <w:t xml:space="preserve"> و نفع حبّه </w:t>
      </w:r>
      <w:r w:rsidR="00F2741C" w:rsidRPr="00F2741C">
        <w:rPr>
          <w:rStyle w:val="libAlaemChar"/>
          <w:rtl/>
        </w:rPr>
        <w:t>صلى‌الله‌عليه‌وآله‌وسلم</w:t>
      </w:r>
      <w:r>
        <w:rPr>
          <w:rtl/>
        </w:rPr>
        <w:t xml:space="preserve"> له </w:t>
      </w:r>
      <w:r w:rsidRPr="000F2A07">
        <w:rPr>
          <w:rStyle w:val="libFootnotenumChar"/>
          <w:rtl/>
        </w:rPr>
        <w:t>(2)</w:t>
      </w:r>
      <w:r>
        <w:rPr>
          <w:rtl/>
        </w:rPr>
        <w:t xml:space="preserve">. </w:t>
      </w:r>
    </w:p>
    <w:p w:rsidR="00AD4E0D" w:rsidRDefault="00191CDD" w:rsidP="00191CDD">
      <w:pPr>
        <w:pStyle w:val="libNormal"/>
        <w:rPr>
          <w:rtl/>
        </w:rPr>
      </w:pPr>
      <w:r>
        <w:rPr>
          <w:rFonts w:hint="eastAsia"/>
          <w:rtl/>
        </w:rPr>
        <w:t>خبر</w:t>
      </w:r>
      <w:r>
        <w:rPr>
          <w:rtl/>
        </w:rPr>
        <w:t xml:space="preserve"> الأسود الذ</w:t>
      </w:r>
      <w:r>
        <w:rPr>
          <w:rFonts w:hint="cs"/>
          <w:rtl/>
        </w:rPr>
        <w:t>ی</w:t>
      </w:r>
      <w:r>
        <w:rPr>
          <w:rtl/>
        </w:rPr>
        <w:t xml:space="preserve"> کان </w:t>
      </w:r>
      <w:r>
        <w:rPr>
          <w:rFonts w:hint="cs"/>
          <w:rtl/>
        </w:rPr>
        <w:t>ی</w:t>
      </w:r>
      <w:r>
        <w:rPr>
          <w:rFonts w:hint="eastAsia"/>
          <w:rtl/>
        </w:rPr>
        <w:t>حبّ</w:t>
      </w:r>
      <w:r>
        <w:rPr>
          <w:rtl/>
        </w:rPr>
        <w:t xml:space="preserve"> عل</w:t>
      </w:r>
      <w:r>
        <w:rPr>
          <w:rFonts w:hint="cs"/>
          <w:rtl/>
        </w:rPr>
        <w:t>ی</w:t>
      </w:r>
      <w:r>
        <w:rPr>
          <w:rFonts w:hint="eastAsia"/>
          <w:rtl/>
        </w:rPr>
        <w:t>ا</w:t>
      </w:r>
      <w:r>
        <w:rPr>
          <w:rtl/>
        </w:rPr>
        <w:t xml:space="preserve"> و نفع حبّه له و </w:t>
      </w:r>
      <w:r>
        <w:rPr>
          <w:rFonts w:hint="cs"/>
          <w:rtl/>
        </w:rPr>
        <w:t>ی</w:t>
      </w:r>
      <w:r>
        <w:rPr>
          <w:rFonts w:hint="eastAsia"/>
          <w:rtl/>
        </w:rPr>
        <w:t>أت</w:t>
      </w:r>
      <w:r>
        <w:rPr>
          <w:rFonts w:hint="cs"/>
          <w:rtl/>
        </w:rPr>
        <w:t>ی</w:t>
      </w:r>
      <w:r>
        <w:rPr>
          <w:rtl/>
        </w:rPr>
        <w:t xml:space="preserve"> ف</w:t>
      </w:r>
      <w:r>
        <w:rPr>
          <w:rFonts w:hint="cs"/>
          <w:rtl/>
        </w:rPr>
        <w:t>ی</w:t>
      </w:r>
      <w:r w:rsidR="00090BC1" w:rsidRPr="00AD4E0D">
        <w:rPr>
          <w:rFonts w:hint="eastAsia"/>
          <w:rtl/>
        </w:rPr>
        <w:t>(</w:t>
      </w:r>
      <w:r w:rsidRPr="00AD4E0D">
        <w:rPr>
          <w:rFonts w:hint="eastAsia"/>
          <w:rtl/>
        </w:rPr>
        <w:t>سود</w:t>
      </w:r>
      <w:r w:rsidR="00090BC1" w:rsidRPr="00AD4E0D">
        <w:rPr>
          <w:rFonts w:hint="eastAsia"/>
          <w:rtl/>
        </w:rPr>
        <w:t>)</w:t>
      </w:r>
      <w:r w:rsidRPr="00AD4E0D">
        <w:rPr>
          <w:rtl/>
        </w:rPr>
        <w:t>.</w:t>
      </w:r>
      <w:r>
        <w:rPr>
          <w:rtl/>
        </w:rPr>
        <w:t xml:space="preserve"> </w:t>
      </w:r>
    </w:p>
    <w:p w:rsidR="00140CA9" w:rsidRDefault="00191CDD" w:rsidP="00191CDD">
      <w:pPr>
        <w:pStyle w:val="libNormal"/>
      </w:pPr>
      <w:r w:rsidRPr="00AD4E0D">
        <w:rPr>
          <w:rStyle w:val="libBold1Char"/>
          <w:rFonts w:hint="eastAsia"/>
          <w:rtl/>
        </w:rPr>
        <w:t>الخرا</w:t>
      </w:r>
      <w:r w:rsidRPr="00AD4E0D">
        <w:rPr>
          <w:rStyle w:val="libBold1Char"/>
          <w:rFonts w:hint="cs"/>
          <w:rtl/>
        </w:rPr>
        <w:t>ی</w:t>
      </w:r>
      <w:r w:rsidRPr="00AD4E0D">
        <w:rPr>
          <w:rStyle w:val="libBold1Char"/>
          <w:rFonts w:hint="eastAsia"/>
          <w:rtl/>
        </w:rPr>
        <w:t>ج</w:t>
      </w:r>
      <w:r>
        <w:rPr>
          <w:rtl/>
        </w:rPr>
        <w:t>:رو</w:t>
      </w:r>
      <w:r>
        <w:rPr>
          <w:rFonts w:hint="cs"/>
          <w:rtl/>
        </w:rPr>
        <w:t>ی</w:t>
      </w:r>
      <w:r>
        <w:rPr>
          <w:rtl/>
        </w:rPr>
        <w:t xml:space="preserve"> أنّ النب</w:t>
      </w:r>
      <w:r>
        <w:rPr>
          <w:rFonts w:hint="cs"/>
          <w:rtl/>
        </w:rPr>
        <w:t>یّ</w:t>
      </w:r>
      <w:r>
        <w:rPr>
          <w:rtl/>
        </w:rPr>
        <w:t xml:space="preserve"> </w:t>
      </w:r>
      <w:r w:rsidR="00F2741C" w:rsidRPr="00F2741C">
        <w:rPr>
          <w:rStyle w:val="libAlaemChar"/>
          <w:rtl/>
        </w:rPr>
        <w:t>صلى‌الله‌عليه‌وآله‌وسلم</w:t>
      </w:r>
      <w:r>
        <w:rPr>
          <w:rtl/>
        </w:rPr>
        <w:t xml:space="preserve"> خرج فعرضت له امرأه فقالت:</w:t>
      </w:r>
      <w:r>
        <w:rPr>
          <w:rFonts w:hint="cs"/>
          <w:rtl/>
        </w:rPr>
        <w:t>ی</w:t>
      </w:r>
      <w:r>
        <w:rPr>
          <w:rFonts w:hint="eastAsia"/>
          <w:rtl/>
        </w:rPr>
        <w:t>ا</w:t>
      </w:r>
      <w:r>
        <w:rPr>
          <w:rtl/>
        </w:rPr>
        <w:t xml:space="preserve"> رسول اللّه انّ</w:t>
      </w:r>
      <w:r>
        <w:rPr>
          <w:rFonts w:hint="cs"/>
          <w:rtl/>
        </w:rPr>
        <w:t>ی</w:t>
      </w:r>
      <w:r>
        <w:rPr>
          <w:rtl/>
        </w:rPr>
        <w:t xml:space="preserve"> امرأه مسلمه و مع</w:t>
      </w:r>
      <w:r>
        <w:rPr>
          <w:rFonts w:hint="cs"/>
          <w:rtl/>
        </w:rPr>
        <w:t>ی</w:t>
      </w:r>
      <w:r>
        <w:rPr>
          <w:rtl/>
        </w:rPr>
        <w:t xml:space="preserve"> زوج ف</w:t>
      </w:r>
      <w:r>
        <w:rPr>
          <w:rFonts w:hint="cs"/>
          <w:rtl/>
        </w:rPr>
        <w:t>ی</w:t>
      </w:r>
      <w:r>
        <w:rPr>
          <w:rtl/>
        </w:rPr>
        <w:t xml:space="preserve"> الب</w:t>
      </w:r>
      <w:r>
        <w:rPr>
          <w:rFonts w:hint="cs"/>
          <w:rtl/>
        </w:rPr>
        <w:t>ی</w:t>
      </w:r>
      <w:r>
        <w:rPr>
          <w:rFonts w:hint="eastAsia"/>
          <w:rtl/>
        </w:rPr>
        <w:t>ت</w:t>
      </w:r>
      <w:r>
        <w:rPr>
          <w:rtl/>
        </w:rPr>
        <w:t xml:space="preserve"> مثل المرأه،قال:فادع</w:t>
      </w:r>
      <w:r>
        <w:rPr>
          <w:rFonts w:hint="cs"/>
          <w:rtl/>
        </w:rPr>
        <w:t>ی</w:t>
      </w:r>
      <w:r>
        <w:rPr>
          <w:rtl/>
        </w:rPr>
        <w:t xml:space="preserve"> زوجک،فدعته فقال لها: </w:t>
      </w:r>
    </w:p>
    <w:p w:rsidR="00140CA9" w:rsidRDefault="00191CDD" w:rsidP="00191CDD">
      <w:pPr>
        <w:pStyle w:val="libNormal"/>
      </w:pPr>
      <w:r>
        <w:rPr>
          <w:rFonts w:hint="eastAsia"/>
          <w:rtl/>
        </w:rPr>
        <w:t>أتبغض</w:t>
      </w:r>
      <w:r>
        <w:rPr>
          <w:rFonts w:hint="cs"/>
          <w:rtl/>
        </w:rPr>
        <w:t>ی</w:t>
      </w:r>
      <w:r>
        <w:rPr>
          <w:rFonts w:hint="eastAsia"/>
          <w:rtl/>
        </w:rPr>
        <w:t>ه؟قالت</w:t>
      </w:r>
      <w:r>
        <w:rPr>
          <w:rtl/>
        </w:rPr>
        <w:t>:نعم،فدعا النب</w:t>
      </w:r>
      <w:r>
        <w:rPr>
          <w:rFonts w:hint="cs"/>
          <w:rtl/>
        </w:rPr>
        <w:t>یّ</w:t>
      </w:r>
      <w:r>
        <w:rPr>
          <w:rtl/>
        </w:rPr>
        <w:t xml:space="preserve"> </w:t>
      </w:r>
      <w:r w:rsidR="00F2741C" w:rsidRPr="00F2741C">
        <w:rPr>
          <w:rStyle w:val="libAlaemChar"/>
          <w:rtl/>
        </w:rPr>
        <w:t>صلى‌الله‌عليه‌وآله‌وسلم</w:t>
      </w:r>
      <w:r>
        <w:rPr>
          <w:rtl/>
        </w:rPr>
        <w:t xml:space="preserve"> لهما و وضع جبهتها عل</w:t>
      </w:r>
      <w:r>
        <w:rPr>
          <w:rFonts w:hint="cs"/>
          <w:rtl/>
        </w:rPr>
        <w:t>ی</w:t>
      </w:r>
      <w:r>
        <w:rPr>
          <w:rtl/>
        </w:rPr>
        <w:t xml:space="preserve"> جبهته و قال:اللّهم ألّف ب</w:t>
      </w:r>
      <w:r>
        <w:rPr>
          <w:rFonts w:hint="cs"/>
          <w:rtl/>
        </w:rPr>
        <w:t>ی</w:t>
      </w:r>
      <w:r>
        <w:rPr>
          <w:rFonts w:hint="eastAsia"/>
          <w:rtl/>
        </w:rPr>
        <w:t>نهما</w:t>
      </w:r>
      <w:r>
        <w:rPr>
          <w:rtl/>
        </w:rPr>
        <w:t xml:space="preserve"> و حبّب أحدهما ال</w:t>
      </w:r>
      <w:r>
        <w:rPr>
          <w:rFonts w:hint="cs"/>
          <w:rtl/>
        </w:rPr>
        <w:t>ی</w:t>
      </w:r>
      <w:r>
        <w:rPr>
          <w:rtl/>
        </w:rPr>
        <w:t xml:space="preserve"> صاحبه،ثمّ کانت المرأه تقول بعد ذلک:ما طارف </w:t>
      </w:r>
      <w:r w:rsidRPr="000F2A07">
        <w:rPr>
          <w:rStyle w:val="libFootnotenumChar"/>
          <w:rtl/>
        </w:rPr>
        <w:t>(3)</w:t>
      </w:r>
      <w:r>
        <w:rPr>
          <w:rtl/>
        </w:rPr>
        <w:t>.</w:t>
      </w:r>
      <w:r w:rsidR="00F2741C">
        <w:rPr>
          <w:rFonts w:hint="cs"/>
          <w:rtl/>
        </w:rPr>
        <w:t xml:space="preserve">و لا تالد و لا والد أحّب إليّ منه، فقال النبي </w:t>
      </w:r>
      <w:r w:rsidR="00F2741C" w:rsidRPr="00F2741C">
        <w:rPr>
          <w:rStyle w:val="libAlaemChar"/>
          <w:rtl/>
        </w:rPr>
        <w:t>صلى‌الله‌عليه‌وآله‌وسلم</w:t>
      </w:r>
      <w:r w:rsidR="00F2741C">
        <w:rPr>
          <w:rFonts w:hint="cs"/>
          <w:rtl/>
        </w:rPr>
        <w:t xml:space="preserve"> :إشهدي أنّي رسول الله </w:t>
      </w:r>
      <w:r w:rsidR="00F2741C" w:rsidRPr="00F2741C">
        <w:rPr>
          <w:rStyle w:val="libFootnotenumChar"/>
          <w:rFonts w:hint="cs"/>
          <w:rtl/>
        </w:rPr>
        <w:t>(4)</w:t>
      </w:r>
      <w:r w:rsidR="00F2741C">
        <w:rPr>
          <w:rFonts w:hint="cs"/>
          <w:rtl/>
        </w:rPr>
        <w:t>.</w:t>
      </w:r>
      <w:r>
        <w:rPr>
          <w:rtl/>
        </w:rPr>
        <w:t xml:space="preserve"> </w:t>
      </w:r>
      <w:r>
        <w:rPr>
          <w:rFonts w:hint="eastAsia"/>
          <w:rtl/>
        </w:rPr>
        <w:t>ف</w:t>
      </w:r>
      <w:r>
        <w:rPr>
          <w:rFonts w:hint="cs"/>
          <w:rtl/>
        </w:rPr>
        <w:t>ی</w:t>
      </w:r>
      <w:r>
        <w:rPr>
          <w:rtl/>
        </w:rPr>
        <w:t>: أنّه کان ش</w:t>
      </w:r>
      <w:r>
        <w:rPr>
          <w:rFonts w:hint="cs"/>
          <w:rtl/>
        </w:rPr>
        <w:t>ی</w:t>
      </w:r>
      <w:r>
        <w:rPr>
          <w:rFonts w:hint="eastAsia"/>
          <w:rtl/>
        </w:rPr>
        <w:t>به</w:t>
      </w:r>
      <w:r>
        <w:rPr>
          <w:rtl/>
        </w:rPr>
        <w:t xml:space="preserve"> بن عثمان بن أب</w:t>
      </w:r>
      <w:r>
        <w:rPr>
          <w:rFonts w:hint="cs"/>
          <w:rtl/>
        </w:rPr>
        <w:t>ی</w:t>
      </w:r>
      <w:r>
        <w:rPr>
          <w:rtl/>
        </w:rPr>
        <w:t xml:space="preserve"> طلحه أعد</w:t>
      </w:r>
      <w:r>
        <w:rPr>
          <w:rFonts w:hint="cs"/>
          <w:rtl/>
        </w:rPr>
        <w:t>ی</w:t>
      </w:r>
      <w:r>
        <w:rPr>
          <w:rtl/>
        </w:rPr>
        <w:t xml:space="preserve"> عدوّ رسول اللّه </w:t>
      </w:r>
      <w:r w:rsidR="00F2741C" w:rsidRPr="00F2741C">
        <w:rPr>
          <w:rStyle w:val="libAlaemChar"/>
          <w:rtl/>
        </w:rPr>
        <w:t>صلى‌الله‌عليه‌وآله‌وسلم</w:t>
      </w:r>
      <w:r>
        <w:rPr>
          <w:rtl/>
        </w:rPr>
        <w:t xml:space="preserve"> و کان </w:t>
      </w:r>
      <w:r>
        <w:rPr>
          <w:rFonts w:hint="cs"/>
          <w:rtl/>
        </w:rPr>
        <w:t>ی</w:t>
      </w:r>
      <w:r>
        <w:rPr>
          <w:rFonts w:hint="eastAsia"/>
          <w:rtl/>
        </w:rPr>
        <w:t>تمن</w:t>
      </w:r>
      <w:r>
        <w:rPr>
          <w:rFonts w:hint="cs"/>
          <w:rtl/>
        </w:rPr>
        <w:t>ی</w:t>
      </w:r>
      <w:r>
        <w:rPr>
          <w:rtl/>
        </w:rPr>
        <w:t xml:space="preserve"> قتل النب</w:t>
      </w:r>
      <w:r>
        <w:rPr>
          <w:rFonts w:hint="cs"/>
          <w:rtl/>
        </w:rPr>
        <w:t>یّ</w:t>
      </w:r>
      <w:r>
        <w:rPr>
          <w:rtl/>
        </w:rPr>
        <w:t xml:space="preserve"> </w:t>
      </w:r>
      <w:r w:rsidR="00F2741C" w:rsidRPr="00F2741C">
        <w:rPr>
          <w:rStyle w:val="libAlaemChar"/>
          <w:rtl/>
        </w:rPr>
        <w:t>صلى‌الله‌عليه‌وآله‌وسلم</w:t>
      </w:r>
      <w:r>
        <w:rPr>
          <w:rtl/>
        </w:rPr>
        <w:t xml:space="preserve"> فجاء ال</w:t>
      </w:r>
      <w:r>
        <w:rPr>
          <w:rFonts w:hint="cs"/>
          <w:rtl/>
        </w:rPr>
        <w:t>ی</w:t>
      </w:r>
      <w:r>
        <w:rPr>
          <w:rtl/>
        </w:rPr>
        <w:t xml:space="preserve"> هوازن ل</w:t>
      </w:r>
      <w:r>
        <w:rPr>
          <w:rFonts w:hint="cs"/>
          <w:rtl/>
        </w:rPr>
        <w:t>ی</w:t>
      </w:r>
      <w:r>
        <w:rPr>
          <w:rFonts w:hint="eastAsia"/>
          <w:rtl/>
        </w:rPr>
        <w:t>قتل</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فلمّا أنهزم الناس و بق</w:t>
      </w:r>
      <w:r>
        <w:rPr>
          <w:rFonts w:hint="cs"/>
          <w:rtl/>
        </w:rPr>
        <w:t>ی</w:t>
      </w:r>
      <w:r>
        <w:rPr>
          <w:rtl/>
        </w:rPr>
        <w:t xml:space="preserve"> محمّد </w:t>
      </w:r>
      <w:r w:rsidR="00F2741C" w:rsidRPr="00F2741C">
        <w:rPr>
          <w:rStyle w:val="libAlaemChar"/>
          <w:rtl/>
        </w:rPr>
        <w:t>صلى‌الله‌عليه‌وآله‌وسلم</w:t>
      </w:r>
      <w:r>
        <w:rPr>
          <w:rtl/>
        </w:rPr>
        <w:t xml:space="preserve"> وحد</w:t>
      </w:r>
      <w:r>
        <w:rPr>
          <w:rFonts w:hint="eastAsia"/>
          <w:rtl/>
        </w:rPr>
        <w:t>ه</w:t>
      </w:r>
      <w:r>
        <w:rPr>
          <w:rtl/>
        </w:rPr>
        <w:t xml:space="preserve"> جاءه من ورائه ل</w:t>
      </w:r>
      <w:r>
        <w:rPr>
          <w:rFonts w:hint="cs"/>
          <w:rtl/>
        </w:rPr>
        <w:t>ی</w:t>
      </w:r>
      <w:r>
        <w:rPr>
          <w:rFonts w:hint="eastAsia"/>
          <w:rtl/>
        </w:rPr>
        <w:t>قتله</w:t>
      </w:r>
      <w:r>
        <w:rPr>
          <w:rtl/>
        </w:rPr>
        <w:t xml:space="preserve"> غش</w:t>
      </w:r>
      <w:r>
        <w:rPr>
          <w:rFonts w:hint="cs"/>
          <w:rtl/>
        </w:rPr>
        <w:t>ی</w:t>
      </w:r>
      <w:r>
        <w:rPr>
          <w:rtl/>
        </w:rPr>
        <w:t xml:space="preserve"> فؤاده أو رفع إل</w:t>
      </w:r>
      <w:r>
        <w:rPr>
          <w:rFonts w:hint="cs"/>
          <w:rtl/>
        </w:rPr>
        <w:t>ی</w:t>
      </w:r>
      <w:r>
        <w:rPr>
          <w:rFonts w:hint="eastAsia"/>
          <w:rtl/>
        </w:rPr>
        <w:t>ه</w:t>
      </w:r>
      <w:r>
        <w:rPr>
          <w:rtl/>
        </w:rPr>
        <w:t xml:space="preserve"> شواظ من نار فلم </w:t>
      </w:r>
      <w:r>
        <w:rPr>
          <w:rFonts w:hint="cs"/>
          <w:rtl/>
        </w:rPr>
        <w:t>ی</w:t>
      </w:r>
      <w:r>
        <w:rPr>
          <w:rFonts w:hint="eastAsia"/>
          <w:rtl/>
        </w:rPr>
        <w:t>طق</w:t>
      </w:r>
      <w:r>
        <w:rPr>
          <w:rtl/>
        </w:rPr>
        <w:t xml:space="preserve"> ذلک،فالتفت إل</w:t>
      </w:r>
      <w:r>
        <w:rPr>
          <w:rFonts w:hint="cs"/>
          <w:rtl/>
        </w:rPr>
        <w:t>ی</w:t>
      </w:r>
      <w:r>
        <w:rPr>
          <w:rFonts w:hint="eastAsia"/>
          <w:rtl/>
        </w:rPr>
        <w:t>ه</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فقال له:إدن </w:t>
      </w:r>
      <w:r>
        <w:rPr>
          <w:rFonts w:hint="cs"/>
          <w:rtl/>
        </w:rPr>
        <w:t>ی</w:t>
      </w:r>
      <w:r>
        <w:rPr>
          <w:rFonts w:hint="eastAsia"/>
          <w:rtl/>
        </w:rPr>
        <w:t>ا</w:t>
      </w:r>
      <w:r>
        <w:rPr>
          <w:rtl/>
        </w:rPr>
        <w:t xml:space="preserve"> ش</w:t>
      </w:r>
      <w:r>
        <w:rPr>
          <w:rFonts w:hint="cs"/>
          <w:rtl/>
        </w:rPr>
        <w:t>ی</w:t>
      </w:r>
      <w:r>
        <w:rPr>
          <w:rFonts w:hint="eastAsia"/>
          <w:rtl/>
        </w:rPr>
        <w:t>به</w:t>
      </w:r>
      <w:r>
        <w:rPr>
          <w:rtl/>
        </w:rPr>
        <w:t xml:space="preserve"> فقاتل،و وضع </w:t>
      </w:r>
      <w:r>
        <w:rPr>
          <w:rFonts w:hint="cs"/>
          <w:rtl/>
        </w:rPr>
        <w:t>ی</w:t>
      </w:r>
      <w:r>
        <w:rPr>
          <w:rFonts w:hint="eastAsia"/>
          <w:rtl/>
        </w:rPr>
        <w:t>ده</w:t>
      </w:r>
      <w:r>
        <w:rPr>
          <w:rtl/>
        </w:rPr>
        <w:t xml:space="preserve"> ف</w:t>
      </w:r>
      <w:r>
        <w:rPr>
          <w:rFonts w:hint="cs"/>
          <w:rtl/>
        </w:rPr>
        <w:t>ی</w:t>
      </w:r>
      <w:r>
        <w:rPr>
          <w:rtl/>
        </w:rPr>
        <w:t xml:space="preserve"> صدره فصار رسول اللّه </w:t>
      </w:r>
      <w:r w:rsidR="00F2741C" w:rsidRPr="00F2741C">
        <w:rPr>
          <w:rStyle w:val="libAlaemChar"/>
          <w:rtl/>
        </w:rPr>
        <w:t>صلى‌الله‌عليه‌وآله‌وسلم</w:t>
      </w:r>
      <w:r>
        <w:rPr>
          <w:rtl/>
        </w:rPr>
        <w:t xml:space="preserve"> أحبّ الناس إل</w:t>
      </w:r>
      <w:r>
        <w:rPr>
          <w:rFonts w:hint="cs"/>
          <w:rtl/>
        </w:rPr>
        <w:t>ی</w:t>
      </w:r>
      <w:r>
        <w:rPr>
          <w:rFonts w:hint="eastAsia"/>
          <w:rtl/>
        </w:rPr>
        <w:t>ه</w:t>
      </w:r>
      <w:r>
        <w:rPr>
          <w:rtl/>
        </w:rPr>
        <w:t xml:space="preserve"> فقاتل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ه،و</w:t>
      </w:r>
      <w:r>
        <w:rPr>
          <w:rtl/>
        </w:rPr>
        <w:t xml:space="preserve"> لو عرض له أبوه لقتل</w:t>
      </w:r>
      <w:r>
        <w:rPr>
          <w:rFonts w:hint="eastAsia"/>
          <w:rtl/>
        </w:rPr>
        <w:t>ه</w:t>
      </w:r>
      <w:r>
        <w:rPr>
          <w:rtl/>
        </w:rPr>
        <w:t xml:space="preserve"> ف</w:t>
      </w:r>
      <w:r>
        <w:rPr>
          <w:rFonts w:hint="cs"/>
          <w:rtl/>
        </w:rPr>
        <w:t>ی</w:t>
      </w:r>
      <w:r>
        <w:rPr>
          <w:rtl/>
        </w:rPr>
        <w:t xml:space="preserve"> نصره رسول اللّه </w:t>
      </w:r>
      <w:r w:rsidR="00F2741C" w:rsidRPr="00F2741C">
        <w:rPr>
          <w:rStyle w:val="libAlaemChar"/>
          <w:rtl/>
        </w:rPr>
        <w:t>صلى‌الله‌عليه‌وآله‌وسلم</w:t>
      </w:r>
      <w:r>
        <w:rPr>
          <w:rtl/>
        </w:rPr>
        <w:t xml:space="preserve">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w:t>
      </w:r>
      <w:r w:rsidR="00191CDD">
        <w:rPr>
          <w:rtl/>
        </w:rPr>
        <w:t>4/</w:t>
      </w:r>
      <w:r w:rsidR="00140CA9">
        <w:rPr>
          <w:rtl/>
        </w:rPr>
        <w:t>21</w:t>
      </w:r>
      <w:r w:rsidR="00191CDD">
        <w:rPr>
          <w:rtl/>
        </w:rPr>
        <w:t>/</w:t>
      </w:r>
      <w:r w:rsidR="00140CA9">
        <w:rPr>
          <w:rtl/>
        </w:rPr>
        <w:t>11</w:t>
      </w:r>
      <w:r w:rsidR="00191CDD">
        <w:rPr>
          <w:rtl/>
        </w:rPr>
        <w:t>،ج:</w:t>
      </w:r>
      <w:r w:rsidR="00140CA9">
        <w:rPr>
          <w:rtl/>
        </w:rPr>
        <w:t>3</w:t>
      </w:r>
      <w:r w:rsidR="00191CDD">
        <w:rPr>
          <w:rtl/>
        </w:rPr>
        <w:t>6</w:t>
      </w:r>
      <w:r w:rsidR="00140CA9">
        <w:rPr>
          <w:rtl/>
        </w:rPr>
        <w:t>3</w:t>
      </w:r>
      <w:r w:rsidR="00191CDD">
        <w:rPr>
          <w:rtl/>
        </w:rPr>
        <w:t xml:space="preserve">/46. </w:t>
      </w:r>
    </w:p>
    <w:p w:rsidR="00140CA9" w:rsidRDefault="00D7268C" w:rsidP="005E32C9">
      <w:pPr>
        <w:pStyle w:val="libFootnote0"/>
      </w:pPr>
      <w:r>
        <w:rPr>
          <w:rtl/>
        </w:rPr>
        <w:t>(2)</w:t>
      </w:r>
      <w:r w:rsidR="00191CDD">
        <w:rPr>
          <w:rtl/>
        </w:rPr>
        <w:t xml:space="preserve"> ق:</w:t>
      </w:r>
      <w:r w:rsidR="00140CA9">
        <w:rPr>
          <w:rtl/>
        </w:rPr>
        <w:t>70</w:t>
      </w:r>
      <w:r w:rsidR="00191CDD">
        <w:rPr>
          <w:rtl/>
        </w:rPr>
        <w:t>5/6</w:t>
      </w:r>
      <w:r w:rsidR="00140CA9">
        <w:rPr>
          <w:rtl/>
        </w:rPr>
        <w:t>7</w:t>
      </w:r>
      <w:r w:rsidR="00191CDD">
        <w:rPr>
          <w:rtl/>
        </w:rPr>
        <w:t>/6،ج:</w:t>
      </w:r>
      <w:r w:rsidR="00140CA9">
        <w:rPr>
          <w:rtl/>
        </w:rPr>
        <w:t>1</w:t>
      </w:r>
      <w:r w:rsidR="00191CDD">
        <w:rPr>
          <w:rtl/>
        </w:rPr>
        <w:t>4</w:t>
      </w:r>
      <w:r w:rsidR="00140CA9">
        <w:rPr>
          <w:rtl/>
        </w:rPr>
        <w:t>3</w:t>
      </w:r>
      <w:r w:rsidR="00191CDD">
        <w:rPr>
          <w:rtl/>
        </w:rPr>
        <w:t>/</w:t>
      </w:r>
      <w:r w:rsidR="00140CA9">
        <w:rPr>
          <w:rtl/>
        </w:rPr>
        <w:t>22</w:t>
      </w:r>
      <w:r w:rsidR="00191CDD">
        <w:rPr>
          <w:rtl/>
        </w:rPr>
        <w:t xml:space="preserve">. </w:t>
      </w:r>
    </w:p>
    <w:p w:rsidR="00140CA9" w:rsidRDefault="00D7268C" w:rsidP="005E32C9">
      <w:pPr>
        <w:pStyle w:val="libFootnote0"/>
      </w:pPr>
      <w:r>
        <w:rPr>
          <w:rtl/>
        </w:rPr>
        <w:t>(3)</w:t>
      </w:r>
      <w:r w:rsidR="00191CDD">
        <w:rPr>
          <w:rtl/>
        </w:rPr>
        <w:t xml:space="preserve"> الطارّف ف</w:t>
      </w:r>
      <w:r w:rsidR="00191CDD">
        <w:rPr>
          <w:rFonts w:hint="cs"/>
          <w:rtl/>
        </w:rPr>
        <w:t>ی</w:t>
      </w:r>
      <w:r w:rsidR="00191CDD">
        <w:rPr>
          <w:rtl/>
        </w:rPr>
        <w:t xml:space="preserve"> المال:المستحدث،و هو خلاف التالد.(منه). </w:t>
      </w:r>
    </w:p>
    <w:p w:rsidR="00D7268C" w:rsidRDefault="00D7268C" w:rsidP="005E32C9">
      <w:pPr>
        <w:pStyle w:val="libFootnote0"/>
        <w:rPr>
          <w:rtl/>
        </w:rPr>
      </w:pPr>
      <w:r>
        <w:rPr>
          <w:rtl/>
        </w:rPr>
        <w:t>(4)</w:t>
      </w:r>
      <w:r w:rsidR="00191CDD">
        <w:rPr>
          <w:rtl/>
        </w:rPr>
        <w:t xml:space="preserve"> ق:</w:t>
      </w:r>
      <w:r w:rsidR="00140CA9">
        <w:rPr>
          <w:rtl/>
        </w:rPr>
        <w:t>300</w:t>
      </w:r>
      <w:r w:rsidR="00191CDD">
        <w:rPr>
          <w:rtl/>
        </w:rPr>
        <w:t>/</w:t>
      </w:r>
      <w:r w:rsidR="00140CA9">
        <w:rPr>
          <w:rtl/>
        </w:rPr>
        <w:t>2</w:t>
      </w:r>
      <w:r w:rsidR="00191CDD">
        <w:rPr>
          <w:rtl/>
        </w:rPr>
        <w:t>4/6،ج:</w:t>
      </w:r>
      <w:r w:rsidR="00140CA9">
        <w:rPr>
          <w:rtl/>
        </w:rPr>
        <w:t>11</w:t>
      </w:r>
      <w:r w:rsidR="00191CDD">
        <w:rPr>
          <w:rtl/>
        </w:rPr>
        <w:t>/</w:t>
      </w:r>
      <w:r w:rsidR="00140CA9">
        <w:rPr>
          <w:rtl/>
        </w:rPr>
        <w:t>18</w:t>
      </w:r>
      <w:r w:rsidR="00191CDD">
        <w:rPr>
          <w:rtl/>
        </w:rPr>
        <w:t>.</w:t>
      </w:r>
    </w:p>
    <w:p w:rsidR="00F2741C" w:rsidRPr="00F2741C" w:rsidRDefault="00F2741C" w:rsidP="00F2741C">
      <w:pPr>
        <w:pStyle w:val="libFootnote0"/>
        <w:rPr>
          <w:rtl/>
        </w:rPr>
      </w:pPr>
      <w:r>
        <w:rPr>
          <w:rFonts w:hint="cs"/>
          <w:rtl/>
        </w:rPr>
        <w:t>(5) ق:79/12/10،ج:281/43.</w:t>
      </w:r>
    </w:p>
    <w:p w:rsidR="00F2741C" w:rsidRDefault="00F2741C" w:rsidP="00F2741C">
      <w:pPr>
        <w:pStyle w:val="libNormal"/>
        <w:rPr>
          <w:rtl/>
        </w:rPr>
      </w:pPr>
      <w:r>
        <w:rPr>
          <w:rtl/>
        </w:rPr>
        <w:br w:type="page"/>
      </w:r>
    </w:p>
    <w:p w:rsidR="00140CA9" w:rsidRPr="00F2741C" w:rsidRDefault="00191CDD" w:rsidP="00F2741C">
      <w:pPr>
        <w:pStyle w:val="libNormal"/>
      </w:pPr>
      <w:r w:rsidRPr="00F2741C">
        <w:rPr>
          <w:rStyle w:val="libBold1Char"/>
          <w:rFonts w:hint="eastAsia"/>
          <w:rtl/>
        </w:rPr>
        <w:lastRenderedPageBreak/>
        <w:t>الطبرس</w:t>
      </w:r>
      <w:r w:rsidRPr="00F2741C">
        <w:rPr>
          <w:rStyle w:val="libBold1Char"/>
          <w:rFonts w:hint="cs"/>
          <w:rtl/>
        </w:rPr>
        <w:t>یّ</w:t>
      </w:r>
      <w:r w:rsidRPr="00F2741C">
        <w:rPr>
          <w:rtl/>
        </w:rPr>
        <w:t>:قال الزهر</w:t>
      </w:r>
      <w:r w:rsidRPr="00F2741C">
        <w:rPr>
          <w:rFonts w:hint="cs"/>
          <w:rtl/>
        </w:rPr>
        <w:t>ی</w:t>
      </w:r>
      <w:r w:rsidRPr="00F2741C">
        <w:rPr>
          <w:rtl/>
        </w:rPr>
        <w:t>:و بلغن</w:t>
      </w:r>
      <w:r w:rsidRPr="00F2741C">
        <w:rPr>
          <w:rFonts w:hint="cs"/>
          <w:rtl/>
        </w:rPr>
        <w:t>ی</w:t>
      </w:r>
      <w:r w:rsidRPr="00F2741C">
        <w:rPr>
          <w:rtl/>
        </w:rPr>
        <w:t xml:space="preserve"> انّ ش</w:t>
      </w:r>
      <w:r w:rsidRPr="00F2741C">
        <w:rPr>
          <w:rFonts w:hint="cs"/>
          <w:rtl/>
        </w:rPr>
        <w:t>ی</w:t>
      </w:r>
      <w:r w:rsidRPr="00F2741C">
        <w:rPr>
          <w:rFonts w:hint="eastAsia"/>
          <w:rtl/>
        </w:rPr>
        <w:t>به</w:t>
      </w:r>
      <w:r w:rsidRPr="00F2741C">
        <w:rPr>
          <w:rtl/>
        </w:rPr>
        <w:t xml:space="preserve"> بن عثمان قال: استدبرت رسول اللّه </w:t>
      </w:r>
      <w:r w:rsidR="00F2741C" w:rsidRPr="00F2741C">
        <w:rPr>
          <w:rStyle w:val="libAlaemChar"/>
          <w:rtl/>
        </w:rPr>
        <w:t>صلى‌الله‌عليه‌وآله‌وسلم</w:t>
      </w:r>
      <w:r w:rsidR="00F2741C">
        <w:rPr>
          <w:rtl/>
        </w:rPr>
        <w:t xml:space="preserve"> </w:t>
      </w:r>
      <w:r w:rsidRPr="00F2741C">
        <w:rPr>
          <w:rFonts w:hint="cs"/>
          <w:rtl/>
        </w:rPr>
        <w:t>ی</w:t>
      </w:r>
      <w:r w:rsidRPr="00F2741C">
        <w:rPr>
          <w:rFonts w:hint="eastAsia"/>
          <w:rtl/>
        </w:rPr>
        <w:t>وم</w:t>
      </w:r>
      <w:r w:rsidRPr="00F2741C">
        <w:rPr>
          <w:rtl/>
        </w:rPr>
        <w:t xml:space="preserve"> حن</w:t>
      </w:r>
      <w:r w:rsidRPr="00F2741C">
        <w:rPr>
          <w:rFonts w:hint="cs"/>
          <w:rtl/>
        </w:rPr>
        <w:t>ی</w:t>
      </w:r>
      <w:r w:rsidRPr="00F2741C">
        <w:rPr>
          <w:rFonts w:hint="eastAsia"/>
          <w:rtl/>
        </w:rPr>
        <w:t>ن</w:t>
      </w:r>
      <w:r w:rsidRPr="00F2741C">
        <w:rPr>
          <w:rtl/>
        </w:rPr>
        <w:t xml:space="preserve"> و أنا أر</w:t>
      </w:r>
      <w:r w:rsidRPr="00F2741C">
        <w:rPr>
          <w:rFonts w:hint="cs"/>
          <w:rtl/>
        </w:rPr>
        <w:t>ی</w:t>
      </w:r>
      <w:r w:rsidRPr="00F2741C">
        <w:rPr>
          <w:rFonts w:hint="eastAsia"/>
          <w:rtl/>
        </w:rPr>
        <w:t>د</w:t>
      </w:r>
      <w:r w:rsidRPr="00F2741C">
        <w:rPr>
          <w:rtl/>
        </w:rPr>
        <w:t xml:space="preserve"> أن أقتله بطلحه بن عثمان و عثمان بن طلحه،و کانا قتلا </w:t>
      </w:r>
      <w:r w:rsidRPr="00F2741C">
        <w:rPr>
          <w:rFonts w:hint="cs"/>
          <w:rtl/>
        </w:rPr>
        <w:t>ی</w:t>
      </w:r>
      <w:r w:rsidRPr="00F2741C">
        <w:rPr>
          <w:rFonts w:hint="eastAsia"/>
          <w:rtl/>
        </w:rPr>
        <w:t>وم</w:t>
      </w:r>
      <w:r w:rsidRPr="00F2741C">
        <w:rPr>
          <w:rtl/>
        </w:rPr>
        <w:t xml:space="preserve"> أحد،فاطّلع اللّه و رسوله عل</w:t>
      </w:r>
      <w:r w:rsidRPr="00F2741C">
        <w:rPr>
          <w:rFonts w:hint="cs"/>
          <w:rtl/>
        </w:rPr>
        <w:t>ی</w:t>
      </w:r>
      <w:r w:rsidRPr="00F2741C">
        <w:rPr>
          <w:rtl/>
        </w:rPr>
        <w:t xml:space="preserve"> ما ف</w:t>
      </w:r>
      <w:r w:rsidRPr="00F2741C">
        <w:rPr>
          <w:rFonts w:hint="cs"/>
          <w:rtl/>
        </w:rPr>
        <w:t>ی</w:t>
      </w:r>
      <w:r w:rsidRPr="00F2741C">
        <w:rPr>
          <w:rtl/>
        </w:rPr>
        <w:t xml:space="preserve"> نفس</w:t>
      </w:r>
      <w:r w:rsidRPr="00F2741C">
        <w:rPr>
          <w:rFonts w:hint="cs"/>
          <w:rtl/>
        </w:rPr>
        <w:t>ی</w:t>
      </w:r>
      <w:r w:rsidRPr="00F2741C">
        <w:rPr>
          <w:rFonts w:hint="eastAsia"/>
          <w:rtl/>
        </w:rPr>
        <w:t>،فالتفت</w:t>
      </w:r>
      <w:r w:rsidRPr="00F2741C">
        <w:rPr>
          <w:rtl/>
        </w:rPr>
        <w:t xml:space="preserve"> ال</w:t>
      </w:r>
      <w:r w:rsidRPr="00F2741C">
        <w:rPr>
          <w:rFonts w:hint="cs"/>
          <w:rtl/>
        </w:rPr>
        <w:t>یّ</w:t>
      </w:r>
      <w:r w:rsidRPr="00F2741C">
        <w:rPr>
          <w:rtl/>
        </w:rPr>
        <w:t xml:space="preserve"> و ضرب ف</w:t>
      </w:r>
      <w:r w:rsidRPr="00F2741C">
        <w:rPr>
          <w:rFonts w:hint="cs"/>
          <w:rtl/>
        </w:rPr>
        <w:t>ی</w:t>
      </w:r>
      <w:r w:rsidRPr="00F2741C">
        <w:rPr>
          <w:rtl/>
        </w:rPr>
        <w:t xml:space="preserve"> صدر</w:t>
      </w:r>
      <w:r w:rsidRPr="00F2741C">
        <w:rPr>
          <w:rFonts w:hint="cs"/>
          <w:rtl/>
        </w:rPr>
        <w:t>ی</w:t>
      </w:r>
      <w:r w:rsidRPr="00F2741C">
        <w:rPr>
          <w:rtl/>
        </w:rPr>
        <w:t xml:space="preserve"> و قال: </w:t>
      </w:r>
    </w:p>
    <w:p w:rsidR="00140CA9" w:rsidRDefault="00191CDD" w:rsidP="00191CDD">
      <w:pPr>
        <w:pStyle w:val="libNormal"/>
      </w:pPr>
      <w:r>
        <w:rPr>
          <w:rFonts w:hint="eastAsia"/>
          <w:rtl/>
        </w:rPr>
        <w:t>أع</w:t>
      </w:r>
      <w:r>
        <w:rPr>
          <w:rFonts w:hint="cs"/>
          <w:rtl/>
        </w:rPr>
        <w:t>ی</w:t>
      </w:r>
      <w:r>
        <w:rPr>
          <w:rFonts w:hint="eastAsia"/>
          <w:rtl/>
        </w:rPr>
        <w:t>ذک</w:t>
      </w:r>
      <w:r>
        <w:rPr>
          <w:rtl/>
        </w:rPr>
        <w:t xml:space="preserve"> باللّه </w:t>
      </w:r>
      <w:r>
        <w:rPr>
          <w:rFonts w:hint="cs"/>
          <w:rtl/>
        </w:rPr>
        <w:t>ی</w:t>
      </w:r>
      <w:r>
        <w:rPr>
          <w:rFonts w:hint="eastAsia"/>
          <w:rtl/>
        </w:rPr>
        <w:t>ا</w:t>
      </w:r>
      <w:r>
        <w:rPr>
          <w:rtl/>
        </w:rPr>
        <w:t xml:space="preserve"> ش</w:t>
      </w:r>
      <w:r>
        <w:rPr>
          <w:rFonts w:hint="cs"/>
          <w:rtl/>
        </w:rPr>
        <w:t>ی</w:t>
      </w:r>
      <w:r>
        <w:rPr>
          <w:rFonts w:hint="eastAsia"/>
          <w:rtl/>
        </w:rPr>
        <w:t>به،فارعدت</w:t>
      </w:r>
      <w:r>
        <w:rPr>
          <w:rtl/>
        </w:rPr>
        <w:t xml:space="preserve"> فرائص</w:t>
      </w:r>
      <w:r>
        <w:rPr>
          <w:rFonts w:hint="cs"/>
          <w:rtl/>
        </w:rPr>
        <w:t>ی</w:t>
      </w:r>
      <w:r>
        <w:rPr>
          <w:rFonts w:hint="eastAsia"/>
          <w:rtl/>
        </w:rPr>
        <w:t>،فنظرت</w:t>
      </w:r>
      <w:r>
        <w:rPr>
          <w:rtl/>
        </w:rPr>
        <w:t xml:space="preserve"> إل</w:t>
      </w:r>
      <w:r>
        <w:rPr>
          <w:rFonts w:hint="cs"/>
          <w:rtl/>
        </w:rPr>
        <w:t>ی</w:t>
      </w:r>
      <w:r>
        <w:rPr>
          <w:rFonts w:hint="eastAsia"/>
          <w:rtl/>
        </w:rPr>
        <w:t>ه</w:t>
      </w:r>
      <w:r>
        <w:rPr>
          <w:rtl/>
        </w:rPr>
        <w:t xml:space="preserve"> و هو أحبّ إل</w:t>
      </w:r>
      <w:r>
        <w:rPr>
          <w:rFonts w:hint="cs"/>
          <w:rtl/>
        </w:rPr>
        <w:t>یّ</w:t>
      </w:r>
      <w:r>
        <w:rPr>
          <w:rtl/>
        </w:rPr>
        <w:t xml:space="preserve"> من سمع</w:t>
      </w:r>
      <w:r>
        <w:rPr>
          <w:rFonts w:hint="cs"/>
          <w:rtl/>
        </w:rPr>
        <w:t>ی</w:t>
      </w:r>
      <w:r>
        <w:rPr>
          <w:rtl/>
        </w:rPr>
        <w:t xml:space="preserve"> و بصر</w:t>
      </w:r>
      <w:r>
        <w:rPr>
          <w:rFonts w:hint="cs"/>
          <w:rtl/>
        </w:rPr>
        <w:t>ی</w:t>
      </w:r>
      <w:r>
        <w:rPr>
          <w:rtl/>
        </w:rPr>
        <w:t>.فقلت:أشهد أنک رسول اللّه،و انّ اللّه أطلعک عل</w:t>
      </w:r>
      <w:r>
        <w:rPr>
          <w:rFonts w:hint="cs"/>
          <w:rtl/>
        </w:rPr>
        <w:t>ی</w:t>
      </w:r>
      <w:r>
        <w:rPr>
          <w:rtl/>
        </w:rPr>
        <w:t xml:space="preserve"> ما ف</w:t>
      </w:r>
      <w:r>
        <w:rPr>
          <w:rFonts w:hint="cs"/>
          <w:rtl/>
        </w:rPr>
        <w:t>ی</w:t>
      </w:r>
      <w:r>
        <w:rPr>
          <w:rtl/>
        </w:rPr>
        <w:t xml:space="preserve"> نفس</w:t>
      </w:r>
      <w:r>
        <w:rPr>
          <w:rFonts w:hint="cs"/>
          <w:rtl/>
        </w:rPr>
        <w:t>ی</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ذکر</w:t>
      </w:r>
      <w:r>
        <w:rPr>
          <w:rtl/>
        </w:rPr>
        <w:t xml:space="preserve"> ما </w:t>
      </w:r>
      <w:r>
        <w:rPr>
          <w:rFonts w:hint="cs"/>
          <w:rtl/>
        </w:rPr>
        <w:t>ی</w:t>
      </w:r>
      <w:r>
        <w:rPr>
          <w:rFonts w:hint="eastAsia"/>
          <w:rtl/>
        </w:rPr>
        <w:t>قرب</w:t>
      </w:r>
      <w:r>
        <w:rPr>
          <w:rtl/>
        </w:rPr>
        <w:t xml:space="preserve"> منه ف</w:t>
      </w:r>
      <w:r>
        <w:rPr>
          <w:rFonts w:hint="cs"/>
          <w:rtl/>
        </w:rPr>
        <w:t>ی</w:t>
      </w:r>
      <w:r>
        <w:rPr>
          <w:rtl/>
        </w:rPr>
        <w:t xml:space="preserve"> أحوال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(2)</w:t>
      </w:r>
      <w:r>
        <w:rPr>
          <w:rtl/>
        </w:rPr>
        <w:t xml:space="preserve">. </w:t>
      </w:r>
    </w:p>
    <w:p w:rsidR="00F2741C" w:rsidRDefault="00191CDD" w:rsidP="00191CDD">
      <w:pPr>
        <w:pStyle w:val="libNormal"/>
        <w:rPr>
          <w:rtl/>
        </w:rPr>
      </w:pPr>
      <w:r>
        <w:rPr>
          <w:rFonts w:hint="eastAsia"/>
          <w:rtl/>
        </w:rPr>
        <w:t>باب</w:t>
      </w:r>
      <w:r>
        <w:rPr>
          <w:rtl/>
        </w:rPr>
        <w:t xml:space="preserve"> انّ حبّهم </w:t>
      </w:r>
      <w:r w:rsidR="00F2741C" w:rsidRPr="00F2741C">
        <w:rPr>
          <w:rStyle w:val="libAlaemChar"/>
          <w:rtl/>
        </w:rPr>
        <w:t>عليهم‌السلام</w:t>
      </w:r>
      <w:r>
        <w:rPr>
          <w:rtl/>
        </w:rPr>
        <w:t xml:space="preserve"> علامه ط</w:t>
      </w:r>
      <w:r>
        <w:rPr>
          <w:rFonts w:hint="cs"/>
          <w:rtl/>
        </w:rPr>
        <w:t>ی</w:t>
      </w:r>
      <w:r>
        <w:rPr>
          <w:rFonts w:hint="eastAsia"/>
          <w:rtl/>
        </w:rPr>
        <w:t>ب</w:t>
      </w:r>
      <w:r>
        <w:rPr>
          <w:rtl/>
        </w:rPr>
        <w:t xml:space="preserve"> الولاده،و بغضهم علامه خبث الولاده </w:t>
      </w:r>
      <w:r w:rsidRPr="000F2A07">
        <w:rPr>
          <w:rStyle w:val="libFootnotenumChar"/>
          <w:rtl/>
        </w:rPr>
        <w:t>(3)</w:t>
      </w:r>
      <w:r>
        <w:rPr>
          <w:rtl/>
        </w:rPr>
        <w:t xml:space="preserve">. </w:t>
      </w:r>
    </w:p>
    <w:p w:rsidR="00140CA9" w:rsidRDefault="00191CDD" w:rsidP="00191CDD">
      <w:pPr>
        <w:pStyle w:val="libNormal"/>
      </w:pPr>
      <w:r w:rsidRPr="00F2741C">
        <w:rPr>
          <w:rStyle w:val="libBold1Char"/>
          <w:rFonts w:hint="eastAsia"/>
          <w:rtl/>
        </w:rPr>
        <w:t>السرائر</w:t>
      </w:r>
      <w:r>
        <w:rPr>
          <w:rtl/>
        </w:rPr>
        <w:t xml:space="preserve">:قال أبو جعفر </w:t>
      </w:r>
      <w:r w:rsidR="00F2741C" w:rsidRPr="00F2741C">
        <w:rPr>
          <w:rStyle w:val="libAlaemChar"/>
          <w:rtl/>
        </w:rPr>
        <w:t>عليه‌السلام</w:t>
      </w:r>
      <w:r>
        <w:rPr>
          <w:rtl/>
        </w:rPr>
        <w:t xml:space="preserve">: إنّما </w:t>
      </w:r>
      <w:r>
        <w:rPr>
          <w:rFonts w:hint="cs"/>
          <w:rtl/>
        </w:rPr>
        <w:t>ی</w:t>
      </w:r>
      <w:r>
        <w:rPr>
          <w:rFonts w:hint="eastAsia"/>
          <w:rtl/>
        </w:rPr>
        <w:t>حبّنا</w:t>
      </w:r>
      <w:r>
        <w:rPr>
          <w:rtl/>
        </w:rPr>
        <w:t xml:space="preserve"> من العرب و العجم أهل الب</w:t>
      </w:r>
      <w:r>
        <w:rPr>
          <w:rFonts w:hint="cs"/>
          <w:rtl/>
        </w:rPr>
        <w:t>ی</w:t>
      </w:r>
      <w:r>
        <w:rPr>
          <w:rFonts w:hint="eastAsia"/>
          <w:rtl/>
        </w:rPr>
        <w:t>وتات</w:t>
      </w:r>
      <w:r>
        <w:rPr>
          <w:rtl/>
        </w:rPr>
        <w:t xml:space="preserve"> و ذو الشرف و کلّ مولود صح</w:t>
      </w:r>
      <w:r>
        <w:rPr>
          <w:rFonts w:hint="cs"/>
          <w:rtl/>
        </w:rPr>
        <w:t>ی</w:t>
      </w:r>
      <w:r>
        <w:rPr>
          <w:rFonts w:hint="eastAsia"/>
          <w:rtl/>
        </w:rPr>
        <w:t>ح</w:t>
      </w:r>
      <w:r>
        <w:rPr>
          <w:rtl/>
        </w:rPr>
        <w:t xml:space="preserve"> و انّما </w:t>
      </w:r>
      <w:r>
        <w:rPr>
          <w:rFonts w:hint="cs"/>
          <w:rtl/>
        </w:rPr>
        <w:t>ی</w:t>
      </w:r>
      <w:r>
        <w:rPr>
          <w:rFonts w:hint="eastAsia"/>
          <w:rtl/>
        </w:rPr>
        <w:t>بغضنا</w:t>
      </w:r>
      <w:r>
        <w:rPr>
          <w:rtl/>
        </w:rPr>
        <w:t xml:space="preserve"> من هؤلاء کلّ مدنّس مطرد </w:t>
      </w:r>
      <w:r w:rsidRPr="000F2A07">
        <w:rPr>
          <w:rStyle w:val="libFootnotenumChar"/>
          <w:rtl/>
        </w:rPr>
        <w:t>(4)</w:t>
      </w:r>
      <w:r>
        <w:rPr>
          <w:rtl/>
        </w:rPr>
        <w:t xml:space="preserve">. </w:t>
      </w:r>
    </w:p>
    <w:p w:rsidR="00140CA9" w:rsidRDefault="00191CDD" w:rsidP="00191CDD">
      <w:pPr>
        <w:pStyle w:val="libNormal"/>
      </w:pPr>
      <w:r>
        <w:rPr>
          <w:rFonts w:hint="eastAsia"/>
          <w:rtl/>
        </w:rPr>
        <w:t>ب</w:t>
      </w:r>
      <w:r>
        <w:rPr>
          <w:rFonts w:hint="cs"/>
          <w:rtl/>
        </w:rPr>
        <w:t>ی</w:t>
      </w:r>
      <w:r>
        <w:rPr>
          <w:rFonts w:hint="eastAsia"/>
          <w:rtl/>
        </w:rPr>
        <w:t>ان</w:t>
      </w:r>
      <w:r>
        <w:rPr>
          <w:rtl/>
        </w:rPr>
        <w:t>: قال الف</w:t>
      </w:r>
      <w:r>
        <w:rPr>
          <w:rFonts w:hint="cs"/>
          <w:rtl/>
        </w:rPr>
        <w:t>ی</w:t>
      </w:r>
      <w:r>
        <w:rPr>
          <w:rFonts w:hint="eastAsia"/>
          <w:rtl/>
        </w:rPr>
        <w:t>روز</w:t>
      </w:r>
      <w:r>
        <w:rPr>
          <w:rtl/>
        </w:rPr>
        <w:t xml:space="preserve"> آباد</w:t>
      </w:r>
      <w:r>
        <w:rPr>
          <w:rFonts w:hint="cs"/>
          <w:rtl/>
        </w:rPr>
        <w:t>ی</w:t>
      </w:r>
      <w:r>
        <w:rPr>
          <w:rtl/>
        </w:rPr>
        <w:t>:دنّس ثوبه و عرضه تدن</w:t>
      </w:r>
      <w:r>
        <w:rPr>
          <w:rFonts w:hint="cs"/>
          <w:rtl/>
        </w:rPr>
        <w:t>ی</w:t>
      </w:r>
      <w:r>
        <w:rPr>
          <w:rFonts w:hint="eastAsia"/>
          <w:rtl/>
        </w:rPr>
        <w:t>سا</w:t>
      </w:r>
      <w:r>
        <w:rPr>
          <w:rtl/>
        </w:rPr>
        <w:t xml:space="preserve">:فعل به ما </w:t>
      </w:r>
      <w:r>
        <w:rPr>
          <w:rFonts w:hint="cs"/>
          <w:rtl/>
        </w:rPr>
        <w:t>ی</w:t>
      </w:r>
      <w:r>
        <w:rPr>
          <w:rFonts w:hint="eastAsia"/>
          <w:rtl/>
        </w:rPr>
        <w:t>ش</w:t>
      </w:r>
      <w:r>
        <w:rPr>
          <w:rFonts w:hint="cs"/>
          <w:rtl/>
        </w:rPr>
        <w:t>ی</w:t>
      </w:r>
      <w:r>
        <w:rPr>
          <w:rFonts w:hint="eastAsia"/>
          <w:rtl/>
        </w:rPr>
        <w:t>نه؛طردته</w:t>
      </w:r>
      <w:r>
        <w:rPr>
          <w:rtl/>
        </w:rPr>
        <w:t xml:space="preserve">: </w:t>
      </w:r>
    </w:p>
    <w:p w:rsidR="00140CA9" w:rsidRDefault="00191CDD" w:rsidP="00191CDD">
      <w:pPr>
        <w:pStyle w:val="libNormal"/>
      </w:pPr>
      <w:r>
        <w:rPr>
          <w:rFonts w:hint="eastAsia"/>
          <w:rtl/>
        </w:rPr>
        <w:t>نف</w:t>
      </w:r>
      <w:r>
        <w:rPr>
          <w:rFonts w:hint="cs"/>
          <w:rtl/>
        </w:rPr>
        <w:t>ی</w:t>
      </w:r>
      <w:r>
        <w:rPr>
          <w:rFonts w:hint="eastAsia"/>
          <w:rtl/>
        </w:rPr>
        <w:t>ته</w:t>
      </w:r>
      <w:r>
        <w:rPr>
          <w:rtl/>
        </w:rPr>
        <w:t xml:space="preserve"> عنّ</w:t>
      </w:r>
      <w:r>
        <w:rPr>
          <w:rFonts w:hint="cs"/>
          <w:rtl/>
        </w:rPr>
        <w:t>ی</w:t>
      </w:r>
      <w:r>
        <w:rPr>
          <w:rtl/>
        </w:rPr>
        <w:t xml:space="preserve">. </w:t>
      </w:r>
      <w:r>
        <w:rPr>
          <w:rFonts w:hint="eastAsia"/>
          <w:rtl/>
        </w:rPr>
        <w:t>العلو</w:t>
      </w:r>
      <w:r>
        <w:rPr>
          <w:rFonts w:hint="cs"/>
          <w:rtl/>
        </w:rPr>
        <w:t>یّ</w:t>
      </w:r>
      <w:r>
        <w:rPr>
          <w:rtl/>
        </w:rPr>
        <w:t xml:space="preserve"> </w:t>
      </w:r>
      <w:r w:rsidR="00F2741C" w:rsidRPr="00F2741C">
        <w:rPr>
          <w:rStyle w:val="libAlaemChar"/>
          <w:rtl/>
        </w:rPr>
        <w:t>عليه‌السلام</w:t>
      </w:r>
      <w:r>
        <w:rPr>
          <w:rtl/>
        </w:rPr>
        <w:t xml:space="preserve">: لا </w:t>
      </w:r>
      <w:r>
        <w:rPr>
          <w:rFonts w:hint="cs"/>
          <w:rtl/>
        </w:rPr>
        <w:t>ی</w:t>
      </w:r>
      <w:r>
        <w:rPr>
          <w:rFonts w:hint="eastAsia"/>
          <w:rtl/>
        </w:rPr>
        <w:t>حبّنا</w:t>
      </w:r>
      <w:r>
        <w:rPr>
          <w:rtl/>
        </w:rPr>
        <w:t xml:space="preserve"> مخنّث و لا د</w:t>
      </w:r>
      <w:r>
        <w:rPr>
          <w:rFonts w:hint="cs"/>
          <w:rtl/>
        </w:rPr>
        <w:t>یّ</w:t>
      </w:r>
      <w:r>
        <w:rPr>
          <w:rFonts w:hint="eastAsia"/>
          <w:rtl/>
        </w:rPr>
        <w:t>وث</w:t>
      </w:r>
      <w:r>
        <w:rPr>
          <w:rtl/>
        </w:rPr>
        <w:t xml:space="preserve"> و لا ولد زنا و لا من حملته أمّه ف</w:t>
      </w:r>
      <w:r>
        <w:rPr>
          <w:rFonts w:hint="cs"/>
          <w:rtl/>
        </w:rPr>
        <w:t>ی</w:t>
      </w:r>
      <w:r>
        <w:rPr>
          <w:rtl/>
        </w:rPr>
        <w:t xml:space="preserve"> ح</w:t>
      </w:r>
      <w:r>
        <w:rPr>
          <w:rFonts w:hint="cs"/>
          <w:rtl/>
        </w:rPr>
        <w:t>ی</w:t>
      </w:r>
      <w:r>
        <w:rPr>
          <w:rFonts w:hint="eastAsia"/>
          <w:rtl/>
        </w:rPr>
        <w:t>ضها</w:t>
      </w:r>
      <w:r>
        <w:rPr>
          <w:rtl/>
        </w:rPr>
        <w:t xml:space="preserve"> </w:t>
      </w:r>
      <w:r w:rsidRPr="000F2A07">
        <w:rPr>
          <w:rStyle w:val="libFootnotenumChar"/>
          <w:rtl/>
        </w:rPr>
        <w:t>(5)</w:t>
      </w:r>
      <w:r>
        <w:rPr>
          <w:rtl/>
        </w:rPr>
        <w:t xml:space="preserve">. </w:t>
      </w:r>
      <w:r>
        <w:rPr>
          <w:rFonts w:hint="eastAsia"/>
          <w:rtl/>
        </w:rPr>
        <w:t>قد</w:t>
      </w:r>
      <w:r>
        <w:rPr>
          <w:rtl/>
        </w:rPr>
        <w:t xml:space="preserve"> وردت روا</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ف</w:t>
      </w:r>
      <w:r>
        <w:rPr>
          <w:rFonts w:hint="cs"/>
          <w:rtl/>
        </w:rPr>
        <w:t>ی</w:t>
      </w:r>
      <w:r>
        <w:rPr>
          <w:rtl/>
        </w:rPr>
        <w:t>: أنّ حبّ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علامه الإ</w:t>
      </w:r>
      <w:r>
        <w:rPr>
          <w:rFonts w:hint="cs"/>
          <w:rtl/>
        </w:rPr>
        <w:t>ی</w:t>
      </w:r>
      <w:r>
        <w:rPr>
          <w:rFonts w:hint="eastAsia"/>
          <w:rtl/>
        </w:rPr>
        <w:t>مان</w:t>
      </w:r>
      <w:r>
        <w:rPr>
          <w:rtl/>
        </w:rPr>
        <w:t xml:space="preserve"> و بغضه علامه النفاق </w:t>
      </w:r>
      <w:r w:rsidRPr="000F2A07">
        <w:rPr>
          <w:rStyle w:val="libFootnotenumChar"/>
          <w:rtl/>
        </w:rPr>
        <w:t>(6)</w:t>
      </w:r>
      <w:r>
        <w:rPr>
          <w:rtl/>
        </w:rPr>
        <w:t xml:space="preserve">. </w:t>
      </w:r>
    </w:p>
    <w:p w:rsidR="00140CA9" w:rsidRDefault="00191CDD" w:rsidP="00191CDD">
      <w:pPr>
        <w:pStyle w:val="libNormal"/>
      </w:pPr>
      <w:r>
        <w:rPr>
          <w:rFonts w:hint="eastAsia"/>
          <w:rtl/>
        </w:rPr>
        <w:t>باب</w:t>
      </w:r>
      <w:r>
        <w:rPr>
          <w:rtl/>
        </w:rPr>
        <w:t xml:space="preserve"> ما </w:t>
      </w:r>
      <w:r>
        <w:rPr>
          <w:rFonts w:hint="cs"/>
          <w:rtl/>
        </w:rPr>
        <w:t>ی</w:t>
      </w:r>
      <w:r>
        <w:rPr>
          <w:rFonts w:hint="eastAsia"/>
          <w:rtl/>
        </w:rPr>
        <w:t>نفع</w:t>
      </w:r>
      <w:r>
        <w:rPr>
          <w:rtl/>
        </w:rPr>
        <w:t xml:space="preserve"> حبّهم ف</w:t>
      </w:r>
      <w:r>
        <w:rPr>
          <w:rFonts w:hint="cs"/>
          <w:rtl/>
        </w:rPr>
        <w:t>ی</w:t>
      </w:r>
      <w:r>
        <w:rPr>
          <w:rFonts w:hint="eastAsia"/>
          <w:rtl/>
        </w:rPr>
        <w:t>ه</w:t>
      </w:r>
      <w:r>
        <w:rPr>
          <w:rtl/>
        </w:rPr>
        <w:t xml:space="preserve"> من المواطن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17</w:t>
      </w:r>
      <w:r w:rsidR="00191CDD">
        <w:rPr>
          <w:rtl/>
        </w:rPr>
        <w:t>/5</w:t>
      </w:r>
      <w:r w:rsidR="00140CA9">
        <w:rPr>
          <w:rtl/>
        </w:rPr>
        <w:t>8</w:t>
      </w:r>
      <w:r w:rsidR="00191CDD">
        <w:rPr>
          <w:rtl/>
        </w:rPr>
        <w:t>/6،ج:</w:t>
      </w:r>
      <w:r w:rsidR="00140CA9">
        <w:rPr>
          <w:rtl/>
        </w:rPr>
        <w:t>181</w:t>
      </w:r>
      <w:r w:rsidR="00191CDD">
        <w:rPr>
          <w:rtl/>
        </w:rPr>
        <w:t>/</w:t>
      </w:r>
      <w:r w:rsidR="00140CA9">
        <w:rPr>
          <w:rtl/>
        </w:rPr>
        <w:t>21</w:t>
      </w:r>
      <w:r w:rsidR="00191CDD">
        <w:rPr>
          <w:rtl/>
        </w:rPr>
        <w:t xml:space="preserve">. </w:t>
      </w:r>
    </w:p>
    <w:p w:rsidR="00140CA9" w:rsidRDefault="00D7268C" w:rsidP="005E32C9">
      <w:pPr>
        <w:pStyle w:val="libFootnote0"/>
      </w:pPr>
      <w:r>
        <w:rPr>
          <w:rtl/>
        </w:rPr>
        <w:t>(2)</w:t>
      </w:r>
      <w:r w:rsidR="00191CDD">
        <w:rPr>
          <w:rtl/>
        </w:rPr>
        <w:t xml:space="preserve"> ق:4</w:t>
      </w:r>
      <w:r w:rsidR="00140CA9">
        <w:rPr>
          <w:rtl/>
        </w:rPr>
        <w:t>1</w:t>
      </w:r>
      <w:r w:rsidR="00191CDD">
        <w:rPr>
          <w:rtl/>
        </w:rPr>
        <w:t>5/</w:t>
      </w:r>
      <w:r w:rsidR="00140CA9">
        <w:rPr>
          <w:rtl/>
        </w:rPr>
        <w:t>3</w:t>
      </w:r>
      <w:r w:rsidR="00191CDD">
        <w:rPr>
          <w:rtl/>
        </w:rPr>
        <w:t>4/</w:t>
      </w:r>
      <w:r w:rsidR="00140CA9">
        <w:rPr>
          <w:rtl/>
        </w:rPr>
        <w:t>8</w:t>
      </w:r>
      <w:r w:rsidR="00191CDD">
        <w:rPr>
          <w:rtl/>
        </w:rPr>
        <w:t>،ج:</w:t>
      </w:r>
      <w:r w:rsidR="00140CA9">
        <w:rPr>
          <w:rtl/>
        </w:rPr>
        <w:t>108</w:t>
      </w:r>
      <w:r w:rsidR="00191CDD">
        <w:rPr>
          <w:rtl/>
        </w:rPr>
        <w:t>/</w:t>
      </w:r>
      <w:r w:rsidR="00140CA9">
        <w:rPr>
          <w:rtl/>
        </w:rPr>
        <w:t>32</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389</w:t>
      </w:r>
      <w:r w:rsidR="00191CDD">
        <w:rPr>
          <w:rtl/>
        </w:rPr>
        <w:t>/</w:t>
      </w:r>
      <w:r w:rsidR="00140CA9">
        <w:rPr>
          <w:rtl/>
        </w:rPr>
        <w:t>12</w:t>
      </w:r>
      <w:r w:rsidR="00191CDD">
        <w:rPr>
          <w:rtl/>
        </w:rPr>
        <w:t>5/</w:t>
      </w:r>
      <w:r w:rsidR="00140CA9">
        <w:rPr>
          <w:rtl/>
        </w:rPr>
        <w:t>7</w:t>
      </w:r>
      <w:r w:rsidR="00191CDD">
        <w:rPr>
          <w:rtl/>
        </w:rPr>
        <w:t>،ج:</w:t>
      </w:r>
      <w:r w:rsidR="00140CA9">
        <w:rPr>
          <w:rtl/>
        </w:rPr>
        <w:t>1</w:t>
      </w:r>
      <w:r w:rsidR="00191CDD">
        <w:rPr>
          <w:rtl/>
        </w:rPr>
        <w:t>45/</w:t>
      </w:r>
      <w:r w:rsidR="00140CA9">
        <w:rPr>
          <w:rtl/>
        </w:rPr>
        <w:t>27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389</w:t>
      </w:r>
      <w:r w:rsidR="00191CDD">
        <w:rPr>
          <w:rtl/>
        </w:rPr>
        <w:t>/</w:t>
      </w:r>
      <w:r w:rsidR="00140CA9">
        <w:rPr>
          <w:rtl/>
        </w:rPr>
        <w:t>12</w:t>
      </w:r>
      <w:r w:rsidR="00191CDD">
        <w:rPr>
          <w:rtl/>
        </w:rPr>
        <w:t>5/</w:t>
      </w:r>
      <w:r w:rsidR="00140CA9">
        <w:rPr>
          <w:rtl/>
        </w:rPr>
        <w:t>7</w:t>
      </w:r>
      <w:r w:rsidR="00191CDD">
        <w:rPr>
          <w:rtl/>
        </w:rPr>
        <w:t>،ج:</w:t>
      </w:r>
      <w:r w:rsidR="00140CA9">
        <w:rPr>
          <w:rtl/>
        </w:rPr>
        <w:t>1</w:t>
      </w:r>
      <w:r w:rsidR="00191CDD">
        <w:rPr>
          <w:rtl/>
        </w:rPr>
        <w:t>4</w:t>
      </w:r>
      <w:r w:rsidR="00140CA9">
        <w:rPr>
          <w:rtl/>
        </w:rPr>
        <w:t>9</w:t>
      </w:r>
      <w:r w:rsidR="00191CDD">
        <w:rPr>
          <w:rtl/>
        </w:rPr>
        <w:t>/</w:t>
      </w:r>
      <w:r w:rsidR="00140CA9">
        <w:rPr>
          <w:rtl/>
        </w:rPr>
        <w:t>27</w:t>
      </w:r>
      <w:r w:rsidR="00191CDD">
        <w:rPr>
          <w:rtl/>
        </w:rPr>
        <w:t xml:space="preserve">. </w:t>
      </w:r>
    </w:p>
    <w:p w:rsidR="00140CA9" w:rsidRDefault="00D7268C" w:rsidP="005E32C9">
      <w:pPr>
        <w:pStyle w:val="libFootnote0"/>
      </w:pPr>
      <w:r>
        <w:rPr>
          <w:rtl/>
        </w:rPr>
        <w:t>(5)</w:t>
      </w:r>
      <w:r w:rsidR="00191CDD">
        <w:rPr>
          <w:rtl/>
        </w:rPr>
        <w:t xml:space="preserve"> ق:6</w:t>
      </w:r>
      <w:r w:rsidR="00140CA9">
        <w:rPr>
          <w:rtl/>
        </w:rPr>
        <w:t>00</w:t>
      </w:r>
      <w:r w:rsidR="00191CDD">
        <w:rPr>
          <w:rtl/>
        </w:rPr>
        <w:t>/</w:t>
      </w:r>
      <w:r w:rsidR="00140CA9">
        <w:rPr>
          <w:rtl/>
        </w:rPr>
        <w:t>11</w:t>
      </w:r>
      <w:r w:rsidR="00191CDD">
        <w:rPr>
          <w:rtl/>
        </w:rPr>
        <w:t>5/</w:t>
      </w:r>
      <w:r w:rsidR="00140CA9">
        <w:rPr>
          <w:rtl/>
        </w:rPr>
        <w:t>9</w:t>
      </w:r>
      <w:r w:rsidR="00191CDD">
        <w:rPr>
          <w:rtl/>
        </w:rPr>
        <w:t>،ج:</w:t>
      </w:r>
      <w:r w:rsidR="00140CA9">
        <w:rPr>
          <w:rtl/>
        </w:rPr>
        <w:t>17</w:t>
      </w:r>
      <w:r w:rsidR="00191CDD">
        <w:rPr>
          <w:rtl/>
        </w:rPr>
        <w:t>/4</w:t>
      </w:r>
      <w:r w:rsidR="00140CA9">
        <w:rPr>
          <w:rtl/>
        </w:rPr>
        <w:t>2</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182</w:t>
      </w:r>
      <w:r w:rsidR="00191CDD">
        <w:rPr>
          <w:rtl/>
        </w:rPr>
        <w:t>/</w:t>
      </w:r>
      <w:r w:rsidR="00140CA9">
        <w:rPr>
          <w:rtl/>
        </w:rPr>
        <w:t>1</w:t>
      </w:r>
      <w:r w:rsidR="00191CDD">
        <w:rPr>
          <w:rtl/>
        </w:rPr>
        <w:t>5/</w:t>
      </w:r>
      <w:r w:rsidR="00140CA9">
        <w:rPr>
          <w:rtl/>
        </w:rPr>
        <w:t>8</w:t>
      </w:r>
      <w:r w:rsidR="00191CDD">
        <w:rPr>
          <w:rtl/>
        </w:rPr>
        <w:t xml:space="preserve">،ج:-. </w:t>
      </w:r>
    </w:p>
    <w:p w:rsidR="00D7268C" w:rsidRDefault="00D7268C" w:rsidP="005E32C9">
      <w:pPr>
        <w:pStyle w:val="libFootnote0"/>
        <w:rPr>
          <w:rtl/>
        </w:rPr>
      </w:pPr>
      <w:r>
        <w:rPr>
          <w:rtl/>
        </w:rPr>
        <w:t>(7)</w:t>
      </w:r>
      <w:r w:rsidR="00191CDD">
        <w:rPr>
          <w:rtl/>
        </w:rPr>
        <w:t xml:space="preserve"> ق:</w:t>
      </w:r>
      <w:r w:rsidR="00140CA9">
        <w:rPr>
          <w:rtl/>
        </w:rPr>
        <w:t>391</w:t>
      </w:r>
      <w:r w:rsidR="00191CDD">
        <w:rPr>
          <w:rtl/>
        </w:rPr>
        <w:t>/</w:t>
      </w:r>
      <w:r w:rsidR="00140CA9">
        <w:rPr>
          <w:rtl/>
        </w:rPr>
        <w:t>12</w:t>
      </w:r>
      <w:r w:rsidR="00191CDD">
        <w:rPr>
          <w:rtl/>
        </w:rPr>
        <w:t>6/</w:t>
      </w:r>
      <w:r w:rsidR="00140CA9">
        <w:rPr>
          <w:rtl/>
        </w:rPr>
        <w:t>7</w:t>
      </w:r>
      <w:r w:rsidR="00191CDD">
        <w:rPr>
          <w:rtl/>
        </w:rPr>
        <w:t>،ج:</w:t>
      </w:r>
      <w:r w:rsidR="00140CA9">
        <w:rPr>
          <w:rtl/>
        </w:rPr>
        <w:t>1</w:t>
      </w:r>
      <w:r w:rsidR="00191CDD">
        <w:rPr>
          <w:rtl/>
        </w:rPr>
        <w:t>5</w:t>
      </w:r>
      <w:r w:rsidR="00140CA9">
        <w:rPr>
          <w:rtl/>
        </w:rPr>
        <w:t>7</w:t>
      </w:r>
      <w:r w:rsidR="00191CDD">
        <w:rPr>
          <w:rtl/>
        </w:rPr>
        <w:t>/</w:t>
      </w:r>
      <w:r w:rsidR="00140CA9">
        <w:rPr>
          <w:rtl/>
        </w:rPr>
        <w:t>27</w:t>
      </w:r>
      <w:r w:rsidR="00191CDD">
        <w:rPr>
          <w:rtl/>
        </w:rPr>
        <w:t>. ق:</w:t>
      </w:r>
      <w:r w:rsidR="00140CA9">
        <w:rPr>
          <w:rtl/>
        </w:rPr>
        <w:t>27</w:t>
      </w:r>
      <w:r w:rsidR="00191CDD">
        <w:rPr>
          <w:rtl/>
        </w:rPr>
        <w:t>6/5</w:t>
      </w:r>
      <w:r w:rsidR="00140CA9">
        <w:rPr>
          <w:rtl/>
        </w:rPr>
        <w:t>9</w:t>
      </w:r>
      <w:r w:rsidR="00191CDD">
        <w:rPr>
          <w:rtl/>
        </w:rPr>
        <w:t>/</w:t>
      </w:r>
      <w:r w:rsidR="00140CA9">
        <w:rPr>
          <w:rtl/>
        </w:rPr>
        <w:t>9</w:t>
      </w:r>
      <w:r w:rsidR="00191CDD">
        <w:rPr>
          <w:rtl/>
        </w:rPr>
        <w:t>،ج:6</w:t>
      </w:r>
      <w:r w:rsidR="00140CA9">
        <w:rPr>
          <w:rtl/>
        </w:rPr>
        <w:t>8</w:t>
      </w:r>
      <w:r w:rsidR="00191CDD">
        <w:rPr>
          <w:rtl/>
        </w:rPr>
        <w:t>/</w:t>
      </w:r>
      <w:r w:rsidR="00140CA9">
        <w:rPr>
          <w:rtl/>
        </w:rPr>
        <w:t>38</w:t>
      </w:r>
      <w:r w:rsidR="00191CDD">
        <w:rPr>
          <w:rtl/>
        </w:rPr>
        <w:t>. ق:</w:t>
      </w:r>
      <w:r w:rsidR="00140CA9">
        <w:rPr>
          <w:rtl/>
        </w:rPr>
        <w:t>10</w:t>
      </w:r>
      <w:r w:rsidR="00191CDD">
        <w:rPr>
          <w:rtl/>
        </w:rPr>
        <w:t>4/</w:t>
      </w:r>
      <w:r w:rsidR="00140CA9">
        <w:rPr>
          <w:rtl/>
        </w:rPr>
        <w:t>21</w:t>
      </w:r>
      <w:r w:rsidR="00191CDD">
        <w:rPr>
          <w:rtl/>
        </w:rPr>
        <w:t>/</w:t>
      </w:r>
      <w:r w:rsidR="00140CA9">
        <w:rPr>
          <w:rtl/>
        </w:rPr>
        <w:t>11</w:t>
      </w:r>
      <w:r w:rsidR="00191CDD">
        <w:rPr>
          <w:rtl/>
        </w:rPr>
        <w:t>،ج:</w:t>
      </w:r>
      <w:r w:rsidR="00140CA9">
        <w:rPr>
          <w:rtl/>
        </w:rPr>
        <w:t>3</w:t>
      </w:r>
      <w:r w:rsidR="00191CDD">
        <w:rPr>
          <w:rtl/>
        </w:rPr>
        <w:t>6</w:t>
      </w:r>
      <w:r w:rsidR="00140CA9">
        <w:rPr>
          <w:rtl/>
        </w:rPr>
        <w:t>2</w:t>
      </w:r>
      <w:r w:rsidR="00191CDD">
        <w:rPr>
          <w:rtl/>
        </w:rPr>
        <w:t>/46.</w:t>
      </w:r>
    </w:p>
    <w:p w:rsidR="00D7268C" w:rsidRDefault="00D7268C" w:rsidP="000F2A07">
      <w:pPr>
        <w:pStyle w:val="libNormal"/>
        <w:rPr>
          <w:rtl/>
        </w:rPr>
      </w:pPr>
      <w:r>
        <w:rPr>
          <w:rtl/>
        </w:rPr>
        <w:br w:type="page"/>
      </w:r>
    </w:p>
    <w:p w:rsidR="00140CA9" w:rsidRDefault="00191CDD" w:rsidP="00191CDD">
      <w:pPr>
        <w:pStyle w:val="libNormal"/>
      </w:pPr>
      <w:r>
        <w:rPr>
          <w:rFonts w:hint="eastAsia"/>
          <w:rtl/>
        </w:rPr>
        <w:lastRenderedPageBreak/>
        <w:t>باب</w:t>
      </w:r>
      <w:r>
        <w:rPr>
          <w:rtl/>
        </w:rPr>
        <w:t xml:space="preserve"> ف</w:t>
      </w:r>
      <w:r>
        <w:rPr>
          <w:rFonts w:hint="cs"/>
          <w:rtl/>
        </w:rPr>
        <w:t>ی</w:t>
      </w:r>
      <w:r>
        <w:rPr>
          <w:rFonts w:hint="eastAsia"/>
          <w:rtl/>
        </w:rPr>
        <w:t>ه</w:t>
      </w:r>
      <w:r>
        <w:rPr>
          <w:rtl/>
        </w:rPr>
        <w:t xml:space="preserve"> انه </w:t>
      </w:r>
      <w:r>
        <w:rPr>
          <w:rFonts w:hint="cs"/>
          <w:rtl/>
        </w:rPr>
        <w:t>ی</w:t>
      </w:r>
      <w:r>
        <w:rPr>
          <w:rFonts w:hint="eastAsia"/>
          <w:rtl/>
        </w:rPr>
        <w:t>سئل</w:t>
      </w:r>
      <w:r>
        <w:rPr>
          <w:rtl/>
        </w:rPr>
        <w:t xml:space="preserve"> عن حبّهم و ولا</w:t>
      </w:r>
      <w:r>
        <w:rPr>
          <w:rFonts w:hint="cs"/>
          <w:rtl/>
        </w:rPr>
        <w:t>ی</w:t>
      </w:r>
      <w:r>
        <w:rPr>
          <w:rFonts w:hint="eastAsia"/>
          <w:rtl/>
        </w:rPr>
        <w:t>تهم</w:t>
      </w:r>
      <w:r>
        <w:rPr>
          <w:rtl/>
        </w:rPr>
        <w:t xml:space="preserve"> ف</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ما </w:t>
      </w:r>
      <w:r>
        <w:rPr>
          <w:rFonts w:hint="cs"/>
          <w:rtl/>
        </w:rPr>
        <w:t>ی</w:t>
      </w:r>
      <w:r>
        <w:rPr>
          <w:rFonts w:hint="eastAsia"/>
          <w:rtl/>
        </w:rPr>
        <w:t>حبهم</w:t>
      </w:r>
      <w:r>
        <w:rPr>
          <w:rtl/>
        </w:rPr>
        <w:t xml:space="preserve"> من الدوابّ و الط</w:t>
      </w:r>
      <w:r>
        <w:rPr>
          <w:rFonts w:hint="cs"/>
          <w:rtl/>
        </w:rPr>
        <w:t>ی</w:t>
      </w:r>
      <w:r>
        <w:rPr>
          <w:rFonts w:hint="eastAsia"/>
          <w:rtl/>
        </w:rPr>
        <w:t>ور</w:t>
      </w:r>
      <w:r>
        <w:rPr>
          <w:rtl/>
        </w:rPr>
        <w:t xml:space="preserve"> </w:t>
      </w:r>
      <w:r w:rsidRPr="000F2A07">
        <w:rPr>
          <w:rStyle w:val="libFootnotenumChar"/>
          <w:rtl/>
        </w:rPr>
        <w:t>(2)</w:t>
      </w:r>
      <w:r>
        <w:rPr>
          <w:rtl/>
        </w:rPr>
        <w:t xml:space="preserve">. </w:t>
      </w:r>
    </w:p>
    <w:p w:rsidR="00F2741C" w:rsidRDefault="00191CDD" w:rsidP="00191CDD">
      <w:pPr>
        <w:pStyle w:val="libNormal"/>
        <w:rPr>
          <w:rtl/>
        </w:rPr>
      </w:pPr>
      <w:r>
        <w:rPr>
          <w:rFonts w:hint="eastAsia"/>
          <w:rtl/>
        </w:rPr>
        <w:t>ف</w:t>
      </w:r>
      <w:r>
        <w:rPr>
          <w:rFonts w:hint="cs"/>
          <w:rtl/>
        </w:rPr>
        <w:t>ی</w:t>
      </w:r>
      <w:r>
        <w:rPr>
          <w:rtl/>
        </w:rPr>
        <w:t xml:space="preserve"> انّه لا </w:t>
      </w:r>
      <w:r>
        <w:rPr>
          <w:rFonts w:hint="cs"/>
          <w:rtl/>
        </w:rPr>
        <w:t>ی</w:t>
      </w:r>
      <w:r>
        <w:rPr>
          <w:rFonts w:hint="eastAsia"/>
          <w:rtl/>
        </w:rPr>
        <w:t>نفع</w:t>
      </w:r>
      <w:r>
        <w:rPr>
          <w:rtl/>
        </w:rPr>
        <w:t xml:space="preserve"> مع عداوتهم عمل صالح،و لا </w:t>
      </w:r>
      <w:r>
        <w:rPr>
          <w:rFonts w:hint="cs"/>
          <w:rtl/>
        </w:rPr>
        <w:t>ی</w:t>
      </w:r>
      <w:r>
        <w:rPr>
          <w:rFonts w:hint="eastAsia"/>
          <w:rtl/>
        </w:rPr>
        <w:t>ضرّ</w:t>
      </w:r>
      <w:r>
        <w:rPr>
          <w:rtl/>
        </w:rPr>
        <w:t xml:space="preserve"> مع محبّتهم و ولا</w:t>
      </w:r>
      <w:r>
        <w:rPr>
          <w:rFonts w:hint="cs"/>
          <w:rtl/>
        </w:rPr>
        <w:t>ی</w:t>
      </w:r>
      <w:r>
        <w:rPr>
          <w:rFonts w:hint="eastAsia"/>
          <w:rtl/>
        </w:rPr>
        <w:t>تهم</w:t>
      </w:r>
      <w:r>
        <w:rPr>
          <w:rtl/>
        </w:rPr>
        <w:t xml:space="preserve"> ذنب غ</w:t>
      </w:r>
      <w:r>
        <w:rPr>
          <w:rFonts w:hint="cs"/>
          <w:rtl/>
        </w:rPr>
        <w:t>ی</w:t>
      </w:r>
      <w:r>
        <w:rPr>
          <w:rFonts w:hint="eastAsia"/>
          <w:rtl/>
        </w:rPr>
        <w:t>ر</w:t>
      </w:r>
      <w:r>
        <w:rPr>
          <w:rtl/>
        </w:rPr>
        <w:t xml:space="preserve"> الکبائر </w:t>
      </w:r>
      <w:r w:rsidRPr="000F2A07">
        <w:rPr>
          <w:rStyle w:val="libFootnotenumChar"/>
          <w:rtl/>
        </w:rPr>
        <w:t>(3)</w:t>
      </w:r>
      <w:r>
        <w:rPr>
          <w:rtl/>
        </w:rPr>
        <w:t xml:space="preserve">. </w:t>
      </w:r>
      <w:r w:rsidRPr="00F2741C">
        <w:rPr>
          <w:rStyle w:val="libBold1Char"/>
          <w:rFonts w:hint="eastAsia"/>
          <w:rtl/>
        </w:rPr>
        <w:t>تفس</w:t>
      </w:r>
      <w:r w:rsidRPr="00F2741C">
        <w:rPr>
          <w:rStyle w:val="libBold1Char"/>
          <w:rFonts w:hint="cs"/>
          <w:rtl/>
        </w:rPr>
        <w:t>ی</w:t>
      </w:r>
      <w:r w:rsidRPr="00F2741C">
        <w:rPr>
          <w:rStyle w:val="libBold1Char"/>
          <w:rFonts w:hint="eastAsia"/>
          <w:rtl/>
        </w:rPr>
        <w:t>ر</w:t>
      </w:r>
      <w:r w:rsidRPr="00F2741C">
        <w:rPr>
          <w:rStyle w:val="libBold1Char"/>
          <w:rtl/>
        </w:rPr>
        <w:t xml:space="preserve"> فرات الکوف</w:t>
      </w:r>
      <w:r w:rsidRPr="00F2741C">
        <w:rPr>
          <w:rStyle w:val="libBold1Char"/>
          <w:rFonts w:hint="cs"/>
          <w:rtl/>
        </w:rPr>
        <w:t>یّ</w:t>
      </w:r>
      <w:r>
        <w:rPr>
          <w:rtl/>
        </w:rPr>
        <w:t>:النبو</w:t>
      </w:r>
      <w:r>
        <w:rPr>
          <w:rFonts w:hint="cs"/>
          <w:rtl/>
        </w:rPr>
        <w:t>یّ</w:t>
      </w:r>
      <w:r>
        <w:rPr>
          <w:rtl/>
        </w:rPr>
        <w:t xml:space="preserve"> </w:t>
      </w:r>
      <w:r w:rsidR="00F2741C" w:rsidRPr="00F2741C">
        <w:rPr>
          <w:rStyle w:val="libAlaemChar"/>
          <w:rtl/>
        </w:rPr>
        <w:t>صلى‌الله‌عليه‌وآله‌وسلم</w:t>
      </w:r>
      <w:r>
        <w:rPr>
          <w:rtl/>
        </w:rPr>
        <w:t>: و الّذ</w:t>
      </w:r>
      <w:r>
        <w:rPr>
          <w:rFonts w:hint="cs"/>
          <w:rtl/>
        </w:rPr>
        <w:t>ی</w:t>
      </w:r>
      <w:r>
        <w:rPr>
          <w:rtl/>
        </w:rPr>
        <w:t xml:space="preserve"> بعثن</w:t>
      </w:r>
      <w:r>
        <w:rPr>
          <w:rFonts w:hint="cs"/>
          <w:rtl/>
        </w:rPr>
        <w:t>ی</w:t>
      </w:r>
      <w:r>
        <w:rPr>
          <w:rtl/>
        </w:rPr>
        <w:t xml:space="preserve"> بالحقّ لحبّنا أهل الب</w:t>
      </w:r>
      <w:r>
        <w:rPr>
          <w:rFonts w:hint="cs"/>
          <w:rtl/>
        </w:rPr>
        <w:t>ی</w:t>
      </w:r>
      <w:r>
        <w:rPr>
          <w:rFonts w:hint="eastAsia"/>
          <w:rtl/>
        </w:rPr>
        <w:t>ت</w:t>
      </w:r>
      <w:r>
        <w:rPr>
          <w:rtl/>
        </w:rPr>
        <w:t xml:space="preserve"> أعزّ من الجوهر و من ال</w:t>
      </w:r>
      <w:r>
        <w:rPr>
          <w:rFonts w:hint="cs"/>
          <w:rtl/>
        </w:rPr>
        <w:t>ی</w:t>
      </w:r>
      <w:r>
        <w:rPr>
          <w:rFonts w:hint="eastAsia"/>
          <w:rtl/>
        </w:rPr>
        <w:t>اقوت</w:t>
      </w:r>
      <w:r>
        <w:rPr>
          <w:rtl/>
        </w:rPr>
        <w:t xml:space="preserve"> الأحمر و من الزمرّد </w:t>
      </w:r>
      <w:r w:rsidRPr="000F2A07">
        <w:rPr>
          <w:rStyle w:val="libFootnotenumChar"/>
          <w:rtl/>
        </w:rPr>
        <w:t>(4)</w:t>
      </w:r>
      <w:r>
        <w:rPr>
          <w:rtl/>
        </w:rPr>
        <w:t xml:space="preserve">. </w:t>
      </w:r>
    </w:p>
    <w:p w:rsidR="00F2741C" w:rsidRDefault="00191CDD" w:rsidP="00191CDD">
      <w:pPr>
        <w:pStyle w:val="libNormal"/>
        <w:rPr>
          <w:rtl/>
        </w:rPr>
      </w:pPr>
      <w:r w:rsidRPr="00F2741C">
        <w:rPr>
          <w:rStyle w:val="libBold1Char"/>
          <w:rFonts w:hint="eastAsia"/>
          <w:rtl/>
        </w:rPr>
        <w:t>المناقب</w:t>
      </w:r>
      <w:r>
        <w:rPr>
          <w:rtl/>
        </w:rPr>
        <w:t>:معاو</w:t>
      </w:r>
      <w:r>
        <w:rPr>
          <w:rFonts w:hint="cs"/>
          <w:rtl/>
        </w:rPr>
        <w:t>ی</w:t>
      </w:r>
      <w:r>
        <w:rPr>
          <w:rFonts w:hint="eastAsia"/>
          <w:rtl/>
        </w:rPr>
        <w:t>ه</w:t>
      </w:r>
      <w:r>
        <w:rPr>
          <w:rtl/>
        </w:rPr>
        <w:t xml:space="preserve"> بن عمّار،عن الصادق </w:t>
      </w:r>
      <w:r w:rsidR="00F2741C" w:rsidRPr="00F2741C">
        <w:rPr>
          <w:rStyle w:val="libAlaemChar"/>
          <w:rtl/>
        </w:rPr>
        <w:t>عليه‌السلام</w:t>
      </w:r>
      <w:r>
        <w:rPr>
          <w:rtl/>
        </w:rPr>
        <w:t xml:space="preserve"> قال:قال رسول اللّه </w:t>
      </w:r>
      <w:r w:rsidR="00F2741C" w:rsidRPr="00F2741C">
        <w:rPr>
          <w:rStyle w:val="libAlaemChar"/>
          <w:rtl/>
        </w:rPr>
        <w:t>صلى‌الله‌عليه‌وآله‌وسلم</w:t>
      </w:r>
      <w:r>
        <w:rPr>
          <w:rtl/>
        </w:rPr>
        <w:t>: إنّ حبّ عل</w:t>
      </w:r>
      <w:r>
        <w:rPr>
          <w:rFonts w:hint="cs"/>
          <w:rtl/>
        </w:rPr>
        <w:t>یّ</w:t>
      </w:r>
      <w:r>
        <w:rPr>
          <w:rtl/>
        </w:rPr>
        <w:t xml:space="preserve"> </w:t>
      </w:r>
      <w:r w:rsidR="00F2741C" w:rsidRPr="00F2741C">
        <w:rPr>
          <w:rStyle w:val="libAlaemChar"/>
          <w:rtl/>
        </w:rPr>
        <w:t>عليه‌السلام</w:t>
      </w:r>
      <w:r>
        <w:rPr>
          <w:rtl/>
        </w:rPr>
        <w:t xml:space="preserve"> قذف ف</w:t>
      </w:r>
      <w:r>
        <w:rPr>
          <w:rFonts w:hint="cs"/>
          <w:rtl/>
        </w:rPr>
        <w:t>ی</w:t>
      </w:r>
      <w:r>
        <w:rPr>
          <w:rtl/>
        </w:rPr>
        <w:t xml:space="preserve"> قلوب المؤمن</w:t>
      </w:r>
      <w:r>
        <w:rPr>
          <w:rFonts w:hint="cs"/>
          <w:rtl/>
        </w:rPr>
        <w:t>ی</w:t>
      </w:r>
      <w:r>
        <w:rPr>
          <w:rFonts w:hint="eastAsia"/>
          <w:rtl/>
        </w:rPr>
        <w:t>ن</w:t>
      </w:r>
      <w:r>
        <w:rPr>
          <w:rtl/>
        </w:rPr>
        <w:t xml:space="preserve"> فلا </w:t>
      </w:r>
      <w:r>
        <w:rPr>
          <w:rFonts w:hint="cs"/>
          <w:rtl/>
        </w:rPr>
        <w:t>ی</w:t>
      </w:r>
      <w:r>
        <w:rPr>
          <w:rFonts w:hint="eastAsia"/>
          <w:rtl/>
        </w:rPr>
        <w:t>حبّه</w:t>
      </w:r>
      <w:r>
        <w:rPr>
          <w:rtl/>
        </w:rPr>
        <w:t xml:space="preserve"> الاّ مؤمن و لا </w:t>
      </w:r>
      <w:r>
        <w:rPr>
          <w:rFonts w:hint="cs"/>
          <w:rtl/>
        </w:rPr>
        <w:t>ی</w:t>
      </w:r>
      <w:r>
        <w:rPr>
          <w:rFonts w:hint="eastAsia"/>
          <w:rtl/>
        </w:rPr>
        <w:t>بغضه</w:t>
      </w:r>
      <w:r>
        <w:rPr>
          <w:rtl/>
        </w:rPr>
        <w:t xml:space="preserve"> الاّ منافق،و إنّ حبّ الحسن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قذف ف</w:t>
      </w:r>
      <w:r>
        <w:rPr>
          <w:rFonts w:hint="cs"/>
          <w:rtl/>
        </w:rPr>
        <w:t>ی</w:t>
      </w:r>
      <w:r>
        <w:rPr>
          <w:rtl/>
        </w:rPr>
        <w:t xml:space="preserve"> قلوب المؤمن</w:t>
      </w:r>
      <w:r>
        <w:rPr>
          <w:rFonts w:hint="cs"/>
          <w:rtl/>
        </w:rPr>
        <w:t>ی</w:t>
      </w:r>
      <w:r>
        <w:rPr>
          <w:rFonts w:hint="eastAsia"/>
          <w:rtl/>
        </w:rPr>
        <w:t>ن</w:t>
      </w:r>
      <w:r>
        <w:rPr>
          <w:rtl/>
        </w:rPr>
        <w:t xml:space="preserve"> و المنافق</w:t>
      </w:r>
      <w:r>
        <w:rPr>
          <w:rFonts w:hint="cs"/>
          <w:rtl/>
        </w:rPr>
        <w:t>ی</w:t>
      </w:r>
      <w:r>
        <w:rPr>
          <w:rFonts w:hint="eastAsia"/>
          <w:rtl/>
        </w:rPr>
        <w:t>ن</w:t>
      </w:r>
      <w:r>
        <w:rPr>
          <w:rtl/>
        </w:rPr>
        <w:t xml:space="preserve"> و الکافر</w:t>
      </w:r>
      <w:r>
        <w:rPr>
          <w:rFonts w:hint="cs"/>
          <w:rtl/>
        </w:rPr>
        <w:t>ی</w:t>
      </w:r>
      <w:r>
        <w:rPr>
          <w:rFonts w:hint="eastAsia"/>
          <w:rtl/>
        </w:rPr>
        <w:t>ن،فلا</w:t>
      </w:r>
      <w:r>
        <w:rPr>
          <w:rtl/>
        </w:rPr>
        <w:t xml:space="preserve"> تر</w:t>
      </w:r>
      <w:r>
        <w:rPr>
          <w:rFonts w:hint="cs"/>
          <w:rtl/>
        </w:rPr>
        <w:t>ی</w:t>
      </w:r>
      <w:r>
        <w:rPr>
          <w:rtl/>
        </w:rPr>
        <w:t xml:space="preserve"> لهم ذامّا. </w:t>
      </w:r>
      <w:r>
        <w:rPr>
          <w:rFonts w:hint="eastAsia"/>
          <w:rtl/>
        </w:rPr>
        <w:t>و</w:t>
      </w:r>
      <w:r>
        <w:rPr>
          <w:rtl/>
        </w:rPr>
        <w:t>: دعا النب</w:t>
      </w:r>
      <w:r>
        <w:rPr>
          <w:rFonts w:hint="cs"/>
          <w:rtl/>
        </w:rPr>
        <w:t>یّ</w:t>
      </w:r>
      <w:r>
        <w:rPr>
          <w:rtl/>
        </w:rPr>
        <w:t xml:space="preserve"> </w:t>
      </w:r>
      <w:r w:rsidR="00F2741C" w:rsidRPr="00F2741C">
        <w:rPr>
          <w:rStyle w:val="libAlaemChar"/>
          <w:rtl/>
        </w:rPr>
        <w:t>صلى‌الله‌عليه‌وآله‌وسلم</w:t>
      </w:r>
      <w:r>
        <w:rPr>
          <w:rtl/>
        </w:rPr>
        <w:t xml:space="preserve"> الحسن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قرب موته،فقرّبهما و شمّهما،و جعل </w:t>
      </w:r>
      <w:r>
        <w:rPr>
          <w:rFonts w:hint="cs"/>
          <w:rtl/>
        </w:rPr>
        <w:t>ی</w:t>
      </w:r>
      <w:r>
        <w:rPr>
          <w:rFonts w:hint="eastAsia"/>
          <w:rtl/>
        </w:rPr>
        <w:t>رشفهما</w:t>
      </w:r>
      <w:r>
        <w:rPr>
          <w:rtl/>
        </w:rPr>
        <w:t xml:space="preserve"> و ع</w:t>
      </w:r>
      <w:r>
        <w:rPr>
          <w:rFonts w:hint="cs"/>
          <w:rtl/>
        </w:rPr>
        <w:t>ی</w:t>
      </w:r>
      <w:r>
        <w:rPr>
          <w:rFonts w:hint="eastAsia"/>
          <w:rtl/>
        </w:rPr>
        <w:t>ناه</w:t>
      </w:r>
      <w:r>
        <w:rPr>
          <w:rtl/>
        </w:rPr>
        <w:t xml:space="preserve"> تهملان </w:t>
      </w:r>
      <w:r w:rsidRPr="000F2A07">
        <w:rPr>
          <w:rStyle w:val="libFootnotenumChar"/>
          <w:rtl/>
        </w:rPr>
        <w:t>(5)</w:t>
      </w:r>
      <w:r>
        <w:rPr>
          <w:rtl/>
        </w:rPr>
        <w:t xml:space="preserve">. </w:t>
      </w:r>
    </w:p>
    <w:p w:rsidR="00140CA9" w:rsidRDefault="00191CDD" w:rsidP="00191CDD">
      <w:pPr>
        <w:pStyle w:val="libNormal"/>
      </w:pPr>
      <w:r w:rsidRPr="00F2741C">
        <w:rPr>
          <w:rStyle w:val="libBold1Char"/>
          <w:rFonts w:hint="eastAsia"/>
          <w:rtl/>
        </w:rPr>
        <w:t>مجالس</w:t>
      </w:r>
      <w:r w:rsidRPr="00F2741C">
        <w:rPr>
          <w:rStyle w:val="libBold1Char"/>
          <w:rtl/>
        </w:rPr>
        <w:t xml:space="preserve"> المف</w:t>
      </w:r>
      <w:r w:rsidRPr="00F2741C">
        <w:rPr>
          <w:rStyle w:val="libBold1Char"/>
          <w:rFonts w:hint="cs"/>
          <w:rtl/>
        </w:rPr>
        <w:t>ی</w:t>
      </w:r>
      <w:r w:rsidRPr="00F2741C">
        <w:rPr>
          <w:rStyle w:val="libBold1Char"/>
          <w:rFonts w:hint="eastAsia"/>
          <w:rtl/>
        </w:rPr>
        <w:t>د</w:t>
      </w:r>
      <w:r>
        <w:rPr>
          <w:rtl/>
        </w:rPr>
        <w:t>:بإسناده،عن ابن فضّال،عن عاصم بن حم</w:t>
      </w:r>
      <w:r>
        <w:rPr>
          <w:rFonts w:hint="cs"/>
          <w:rtl/>
        </w:rPr>
        <w:t>ی</w:t>
      </w:r>
      <w:r>
        <w:rPr>
          <w:rFonts w:hint="eastAsia"/>
          <w:rtl/>
        </w:rPr>
        <w:t>د،عن</w:t>
      </w:r>
      <w:r>
        <w:rPr>
          <w:rtl/>
        </w:rPr>
        <w:t xml:space="preserve"> الثمال</w:t>
      </w:r>
      <w:r>
        <w:rPr>
          <w:rFonts w:hint="cs"/>
          <w:rtl/>
        </w:rPr>
        <w:t>ی</w:t>
      </w:r>
      <w:r>
        <w:rPr>
          <w:rFonts w:hint="eastAsia"/>
          <w:rtl/>
        </w:rPr>
        <w:t>،عن</w:t>
      </w:r>
      <w:r>
        <w:rPr>
          <w:rtl/>
        </w:rPr>
        <w:t xml:space="preserve"> ج</w:t>
      </w:r>
      <w:r>
        <w:rPr>
          <w:rFonts w:hint="cs"/>
          <w:rtl/>
        </w:rPr>
        <w:t>ی</w:t>
      </w:r>
      <w:r>
        <w:rPr>
          <w:rFonts w:hint="eastAsia"/>
          <w:rtl/>
        </w:rPr>
        <w:t>ش</w:t>
      </w:r>
      <w:r>
        <w:rPr>
          <w:rtl/>
        </w:rPr>
        <w:t xml:space="preserve"> بن المعتمر قال: دخلت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هو ف</w:t>
      </w:r>
      <w:r>
        <w:rPr>
          <w:rFonts w:hint="cs"/>
          <w:rtl/>
        </w:rPr>
        <w:t>ی</w:t>
      </w:r>
      <w:r>
        <w:rPr>
          <w:rtl/>
        </w:rPr>
        <w:t xml:space="preserve"> الرحبه متکئا، فقلت:السلام عل</w:t>
      </w:r>
      <w:r>
        <w:rPr>
          <w:rFonts w:hint="cs"/>
          <w:rtl/>
        </w:rPr>
        <w:t>ی</w:t>
      </w:r>
      <w:r>
        <w:rPr>
          <w:rFonts w:hint="eastAsia"/>
          <w:rtl/>
        </w:rPr>
        <w:t>ک</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w:t>
      </w:r>
      <w:r w:rsidR="00483133" w:rsidRPr="00483133">
        <w:rPr>
          <w:rStyle w:val="libAlaemChar"/>
          <w:rtl/>
        </w:rPr>
        <w:t>رحمه‌الله</w:t>
      </w:r>
      <w:r>
        <w:rPr>
          <w:rtl/>
        </w:rPr>
        <w:t xml:space="preserve"> و برکاته،ک</w:t>
      </w:r>
      <w:r>
        <w:rPr>
          <w:rFonts w:hint="cs"/>
          <w:rtl/>
        </w:rPr>
        <w:t>ی</w:t>
      </w:r>
      <w:r>
        <w:rPr>
          <w:rFonts w:hint="eastAsia"/>
          <w:rtl/>
        </w:rPr>
        <w:t>ف</w:t>
      </w:r>
      <w:r>
        <w:rPr>
          <w:rtl/>
        </w:rPr>
        <w:t xml:space="preserve"> أصبحت؟ </w:t>
      </w:r>
    </w:p>
    <w:p w:rsidR="00140CA9" w:rsidRDefault="00191CDD" w:rsidP="00191CDD">
      <w:pPr>
        <w:pStyle w:val="libNormal"/>
      </w:pPr>
      <w:r>
        <w:rPr>
          <w:rFonts w:hint="eastAsia"/>
          <w:rtl/>
        </w:rPr>
        <w:t>قال</w:t>
      </w:r>
      <w:r>
        <w:rPr>
          <w:rtl/>
        </w:rPr>
        <w:t>:فرفع رأسه وردّ عل</w:t>
      </w:r>
      <w:r>
        <w:rPr>
          <w:rFonts w:hint="cs"/>
          <w:rtl/>
        </w:rPr>
        <w:t>یّ</w:t>
      </w:r>
      <w:r>
        <w:rPr>
          <w:rtl/>
        </w:rPr>
        <w:t xml:space="preserve"> و قال </w:t>
      </w:r>
      <w:r w:rsidR="00F2741C" w:rsidRPr="00F2741C">
        <w:rPr>
          <w:rStyle w:val="libAlaemChar"/>
          <w:rtl/>
        </w:rPr>
        <w:t>عليه‌السلام</w:t>
      </w:r>
      <w:r>
        <w:rPr>
          <w:rtl/>
        </w:rPr>
        <w:t>:أصبحت محبّا لمحبّ</w:t>
      </w:r>
      <w:r>
        <w:rPr>
          <w:rFonts w:hint="cs"/>
          <w:rtl/>
        </w:rPr>
        <w:t>ی</w:t>
      </w:r>
      <w:r>
        <w:rPr>
          <w:rFonts w:hint="eastAsia"/>
          <w:rtl/>
        </w:rPr>
        <w:t>نا،و</w:t>
      </w:r>
      <w:r>
        <w:rPr>
          <w:rtl/>
        </w:rPr>
        <w:t xml:space="preserve"> مبغضا لمن </w:t>
      </w:r>
      <w:r>
        <w:rPr>
          <w:rFonts w:hint="cs"/>
          <w:rtl/>
        </w:rPr>
        <w:t>ی</w:t>
      </w:r>
      <w:r>
        <w:rPr>
          <w:rFonts w:hint="eastAsia"/>
          <w:rtl/>
        </w:rPr>
        <w:t>بغضنا،إنّ</w:t>
      </w:r>
      <w:r>
        <w:rPr>
          <w:rtl/>
        </w:rPr>
        <w:t xml:space="preserve"> محبّنا </w:t>
      </w:r>
      <w:r>
        <w:rPr>
          <w:rFonts w:hint="cs"/>
          <w:rtl/>
        </w:rPr>
        <w:t>ی</w:t>
      </w:r>
      <w:r>
        <w:rPr>
          <w:rFonts w:hint="eastAsia"/>
          <w:rtl/>
        </w:rPr>
        <w:t>نتظر</w:t>
      </w:r>
      <w:r>
        <w:rPr>
          <w:rtl/>
        </w:rPr>
        <w:t xml:space="preserve"> الروح و الفرج ف</w:t>
      </w:r>
      <w:r>
        <w:rPr>
          <w:rFonts w:hint="cs"/>
          <w:rtl/>
        </w:rPr>
        <w:t>ی</w:t>
      </w:r>
      <w:r>
        <w:rPr>
          <w:rtl/>
        </w:rPr>
        <w:t xml:space="preserve"> کلّ </w:t>
      </w:r>
      <w:r>
        <w:rPr>
          <w:rFonts w:hint="cs"/>
          <w:rtl/>
        </w:rPr>
        <w:t>ی</w:t>
      </w:r>
      <w:r>
        <w:rPr>
          <w:rFonts w:hint="eastAsia"/>
          <w:rtl/>
        </w:rPr>
        <w:t>وم</w:t>
      </w:r>
      <w:r>
        <w:rPr>
          <w:rtl/>
        </w:rPr>
        <w:t xml:space="preserve"> و ل</w:t>
      </w:r>
      <w:r>
        <w:rPr>
          <w:rFonts w:hint="cs"/>
          <w:rtl/>
        </w:rPr>
        <w:t>ی</w:t>
      </w:r>
      <w:r>
        <w:rPr>
          <w:rFonts w:hint="eastAsia"/>
          <w:rtl/>
        </w:rPr>
        <w:t>له،فإنّ</w:t>
      </w:r>
      <w:r>
        <w:rPr>
          <w:rtl/>
        </w:rPr>
        <w:t xml:space="preserve"> مبغضنا بن</w:t>
      </w:r>
      <w:r>
        <w:rPr>
          <w:rFonts w:hint="cs"/>
          <w:rtl/>
        </w:rPr>
        <w:t>ی</w:t>
      </w:r>
      <w:r>
        <w:rPr>
          <w:rtl/>
        </w:rPr>
        <w:t xml:space="preserve"> بناء فأسّس بن</w:t>
      </w:r>
      <w:r>
        <w:rPr>
          <w:rFonts w:hint="cs"/>
          <w:rtl/>
        </w:rPr>
        <w:t>ی</w:t>
      </w:r>
      <w:r>
        <w:rPr>
          <w:rFonts w:hint="eastAsia"/>
          <w:rtl/>
        </w:rPr>
        <w:t>انه</w:t>
      </w:r>
      <w:r>
        <w:rPr>
          <w:rtl/>
        </w:rPr>
        <w:t xml:space="preserve"> عل</w:t>
      </w:r>
      <w:r>
        <w:rPr>
          <w:rFonts w:hint="cs"/>
          <w:rtl/>
        </w:rPr>
        <w:t>ی</w:t>
      </w:r>
      <w:r>
        <w:rPr>
          <w:rtl/>
        </w:rPr>
        <w:t xml:space="preserve"> شفا جرف هار،فکان بن</w:t>
      </w:r>
      <w:r>
        <w:rPr>
          <w:rFonts w:hint="cs"/>
          <w:rtl/>
        </w:rPr>
        <w:t>ی</w:t>
      </w:r>
      <w:r>
        <w:rPr>
          <w:rFonts w:hint="eastAsia"/>
          <w:rtl/>
        </w:rPr>
        <w:t>انه</w:t>
      </w:r>
      <w:r>
        <w:rPr>
          <w:rtl/>
        </w:rPr>
        <w:t xml:space="preserve"> هار فانهار به ف</w:t>
      </w:r>
      <w:r>
        <w:rPr>
          <w:rFonts w:hint="cs"/>
          <w:rtl/>
        </w:rPr>
        <w:t>ی</w:t>
      </w:r>
      <w:r>
        <w:rPr>
          <w:rtl/>
        </w:rPr>
        <w:t xml:space="preserve"> نار جهنم،</w:t>
      </w:r>
      <w:r>
        <w:rPr>
          <w:rFonts w:hint="cs"/>
          <w:rtl/>
        </w:rPr>
        <w:t>ی</w:t>
      </w:r>
      <w:r>
        <w:rPr>
          <w:rFonts w:hint="eastAsia"/>
          <w:rtl/>
        </w:rPr>
        <w:t>ا</w:t>
      </w:r>
      <w:r>
        <w:rPr>
          <w:rtl/>
        </w:rPr>
        <w:t xml:space="preserve"> أبا المعتمر انّ محبّنا لا </w:t>
      </w:r>
      <w:r>
        <w:rPr>
          <w:rFonts w:hint="cs"/>
          <w:rtl/>
        </w:rPr>
        <w:t>ی</w:t>
      </w:r>
      <w:r>
        <w:rPr>
          <w:rFonts w:hint="eastAsia"/>
          <w:rtl/>
        </w:rPr>
        <w:t>ستط</w:t>
      </w:r>
      <w:r>
        <w:rPr>
          <w:rFonts w:hint="cs"/>
          <w:rtl/>
        </w:rPr>
        <w:t>ی</w:t>
      </w:r>
      <w:r>
        <w:rPr>
          <w:rFonts w:hint="eastAsia"/>
          <w:rtl/>
        </w:rPr>
        <w:t>ع</w:t>
      </w:r>
      <w:r>
        <w:rPr>
          <w:rtl/>
        </w:rPr>
        <w:t xml:space="preserve"> </w:t>
      </w:r>
      <w:r>
        <w:rPr>
          <w:rFonts w:hint="eastAsia"/>
          <w:rtl/>
        </w:rPr>
        <w:t>أن</w:t>
      </w:r>
      <w:r>
        <w:rPr>
          <w:rtl/>
        </w:rPr>
        <w:t xml:space="preserve"> </w:t>
      </w:r>
      <w:r>
        <w:rPr>
          <w:rFonts w:hint="cs"/>
          <w:rtl/>
        </w:rPr>
        <w:t>ی</w:t>
      </w:r>
      <w:r>
        <w:rPr>
          <w:rFonts w:hint="eastAsia"/>
          <w:rtl/>
        </w:rPr>
        <w:t>بغضنا،قال</w:t>
      </w:r>
      <w:r>
        <w:rPr>
          <w:rtl/>
        </w:rPr>
        <w:t xml:space="preserve">:فمبغضنا لا </w:t>
      </w:r>
      <w:r>
        <w:rPr>
          <w:rFonts w:hint="cs"/>
          <w:rtl/>
        </w:rPr>
        <w:t>ی</w:t>
      </w:r>
      <w:r>
        <w:rPr>
          <w:rFonts w:hint="eastAsia"/>
          <w:rtl/>
        </w:rPr>
        <w:t>ستط</w:t>
      </w:r>
      <w:r>
        <w:rPr>
          <w:rFonts w:hint="cs"/>
          <w:rtl/>
        </w:rPr>
        <w:t>ی</w:t>
      </w:r>
      <w:r>
        <w:rPr>
          <w:rFonts w:hint="eastAsia"/>
          <w:rtl/>
        </w:rPr>
        <w:t>ع</w:t>
      </w:r>
      <w:r>
        <w:rPr>
          <w:rtl/>
        </w:rPr>
        <w:t xml:space="preserve"> أن </w:t>
      </w:r>
      <w:r>
        <w:rPr>
          <w:rFonts w:hint="cs"/>
          <w:rtl/>
        </w:rPr>
        <w:t>ی</w:t>
      </w:r>
      <w:r>
        <w:rPr>
          <w:rFonts w:hint="eastAsia"/>
          <w:rtl/>
        </w:rPr>
        <w:t>حبّنا،انّ</w:t>
      </w:r>
      <w:r>
        <w:rPr>
          <w:rtl/>
        </w:rPr>
        <w:t xml:space="preserve"> اللّه (تبارک و تعال</w:t>
      </w:r>
      <w:r>
        <w:rPr>
          <w:rFonts w:hint="cs"/>
          <w:rtl/>
        </w:rPr>
        <w:t>ی</w:t>
      </w:r>
      <w:r>
        <w:rPr>
          <w:rtl/>
        </w:rPr>
        <w:t>)جبل قلوب العباد عل</w:t>
      </w:r>
      <w:r>
        <w:rPr>
          <w:rFonts w:hint="cs"/>
          <w:rtl/>
        </w:rPr>
        <w:t>ی</w:t>
      </w:r>
      <w:r>
        <w:rPr>
          <w:rtl/>
        </w:rPr>
        <w:t xml:space="preserve"> حبّنا،و خذل من </w:t>
      </w:r>
      <w:r>
        <w:rPr>
          <w:rFonts w:hint="cs"/>
          <w:rtl/>
        </w:rPr>
        <w:t>ی</w:t>
      </w:r>
      <w:r>
        <w:rPr>
          <w:rFonts w:hint="eastAsia"/>
          <w:rtl/>
        </w:rPr>
        <w:t>بغضنا،فلن</w:t>
      </w:r>
      <w:r>
        <w:rPr>
          <w:rtl/>
        </w:rPr>
        <w:t xml:space="preserve"> </w:t>
      </w:r>
      <w:r>
        <w:rPr>
          <w:rFonts w:hint="cs"/>
          <w:rtl/>
        </w:rPr>
        <w:t>ی</w:t>
      </w:r>
      <w:r>
        <w:rPr>
          <w:rFonts w:hint="eastAsia"/>
          <w:rtl/>
        </w:rPr>
        <w:t>ستط</w:t>
      </w:r>
      <w:r>
        <w:rPr>
          <w:rFonts w:hint="cs"/>
          <w:rtl/>
        </w:rPr>
        <w:t>ی</w:t>
      </w:r>
      <w:r>
        <w:rPr>
          <w:rFonts w:hint="eastAsia"/>
          <w:rtl/>
        </w:rPr>
        <w:t>ع</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2</w:t>
      </w:r>
      <w:r w:rsidR="00191CDD">
        <w:rPr>
          <w:rtl/>
        </w:rPr>
        <w:t>5/</w:t>
      </w:r>
      <w:r w:rsidR="00140CA9">
        <w:rPr>
          <w:rtl/>
        </w:rPr>
        <w:t>1</w:t>
      </w:r>
      <w:r w:rsidR="00191CDD">
        <w:rPr>
          <w:rtl/>
        </w:rPr>
        <w:t>46/</w:t>
      </w:r>
      <w:r w:rsidR="00140CA9">
        <w:rPr>
          <w:rtl/>
        </w:rPr>
        <w:t>7</w:t>
      </w:r>
      <w:r w:rsidR="00191CDD">
        <w:rPr>
          <w:rtl/>
        </w:rPr>
        <w:t>،ج:</w:t>
      </w:r>
      <w:r w:rsidR="00140CA9">
        <w:rPr>
          <w:rtl/>
        </w:rPr>
        <w:t>311</w:t>
      </w:r>
      <w:r w:rsidR="00191CDD">
        <w:rPr>
          <w:rtl/>
        </w:rPr>
        <w:t>/</w:t>
      </w:r>
      <w:r w:rsidR="00140CA9">
        <w:rPr>
          <w:rtl/>
        </w:rPr>
        <w:t>27</w:t>
      </w:r>
      <w:r w:rsidR="00191CDD">
        <w:rPr>
          <w:rtl/>
        </w:rPr>
        <w:t xml:space="preserve">. </w:t>
      </w:r>
    </w:p>
    <w:p w:rsidR="00140CA9" w:rsidRDefault="00D7268C" w:rsidP="005E32C9">
      <w:pPr>
        <w:pStyle w:val="libFootnote0"/>
      </w:pPr>
      <w:r>
        <w:rPr>
          <w:rtl/>
        </w:rPr>
        <w:t>(2)</w:t>
      </w:r>
      <w:r w:rsidR="00191CDD">
        <w:rPr>
          <w:rtl/>
        </w:rPr>
        <w:t xml:space="preserve"> ق:4</w:t>
      </w:r>
      <w:r w:rsidR="00140CA9">
        <w:rPr>
          <w:rtl/>
        </w:rPr>
        <w:t>1</w:t>
      </w:r>
      <w:r w:rsidR="00191CDD">
        <w:rPr>
          <w:rtl/>
        </w:rPr>
        <w:t>4/</w:t>
      </w:r>
      <w:r w:rsidR="00140CA9">
        <w:rPr>
          <w:rtl/>
        </w:rPr>
        <w:t>13</w:t>
      </w:r>
      <w:r w:rsidR="00191CDD">
        <w:rPr>
          <w:rtl/>
        </w:rPr>
        <w:t>6/</w:t>
      </w:r>
      <w:r w:rsidR="00140CA9">
        <w:rPr>
          <w:rtl/>
        </w:rPr>
        <w:t>7</w:t>
      </w:r>
      <w:r w:rsidR="00191CDD">
        <w:rPr>
          <w:rtl/>
        </w:rPr>
        <w:t>،ج:</w:t>
      </w:r>
      <w:r w:rsidR="00140CA9">
        <w:rPr>
          <w:rtl/>
        </w:rPr>
        <w:t>2</w:t>
      </w:r>
      <w:r w:rsidR="00191CDD">
        <w:rPr>
          <w:rtl/>
        </w:rPr>
        <w:t>6</w:t>
      </w:r>
      <w:r w:rsidR="00140CA9">
        <w:rPr>
          <w:rtl/>
        </w:rPr>
        <w:t>1</w:t>
      </w:r>
      <w:r w:rsidR="00191CDD">
        <w:rPr>
          <w:rtl/>
        </w:rPr>
        <w:t>/</w:t>
      </w:r>
      <w:r w:rsidR="00140CA9">
        <w:rPr>
          <w:rtl/>
        </w:rPr>
        <w:t>27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w:t>
      </w:r>
      <w:r w:rsidR="00191CDD">
        <w:rPr>
          <w:rtl/>
        </w:rPr>
        <w:t>4/</w:t>
      </w:r>
      <w:r w:rsidR="00140CA9">
        <w:rPr>
          <w:rtl/>
        </w:rPr>
        <w:t>2</w:t>
      </w:r>
      <w:r w:rsidR="00191CDD">
        <w:rPr>
          <w:rtl/>
        </w:rPr>
        <w:t>/</w:t>
      </w:r>
      <w:r w:rsidR="00140CA9">
        <w:rPr>
          <w:rtl/>
        </w:rPr>
        <w:t>8</w:t>
      </w:r>
      <w:r w:rsidR="00191CDD">
        <w:rPr>
          <w:rtl/>
        </w:rPr>
        <w:t>،ج:6</w:t>
      </w:r>
      <w:r w:rsidR="00140CA9">
        <w:rPr>
          <w:rtl/>
        </w:rPr>
        <w:t>1</w:t>
      </w:r>
      <w:r w:rsidR="00191CDD">
        <w:rPr>
          <w:rtl/>
        </w:rPr>
        <w:t>/</w:t>
      </w:r>
      <w:r w:rsidR="00140CA9">
        <w:rPr>
          <w:rtl/>
        </w:rPr>
        <w:t>28</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109</w:t>
      </w:r>
      <w:r w:rsidR="00191CDD">
        <w:rPr>
          <w:rtl/>
        </w:rPr>
        <w:t>/</w:t>
      </w:r>
      <w:r w:rsidR="00140CA9">
        <w:rPr>
          <w:rtl/>
        </w:rPr>
        <w:t>39</w:t>
      </w:r>
      <w:r w:rsidR="00191CDD">
        <w:rPr>
          <w:rtl/>
        </w:rPr>
        <w:t>/</w:t>
      </w:r>
      <w:r w:rsidR="00140CA9">
        <w:rPr>
          <w:rtl/>
        </w:rPr>
        <w:t>9</w:t>
      </w:r>
      <w:r w:rsidR="00191CDD">
        <w:rPr>
          <w:rtl/>
        </w:rPr>
        <w:t>،ج:</w:t>
      </w:r>
      <w:r w:rsidR="00140CA9">
        <w:rPr>
          <w:rtl/>
        </w:rPr>
        <w:t>13</w:t>
      </w:r>
      <w:r w:rsidR="00191CDD">
        <w:rPr>
          <w:rtl/>
        </w:rPr>
        <w:t>6/</w:t>
      </w:r>
      <w:r w:rsidR="00140CA9">
        <w:rPr>
          <w:rtl/>
        </w:rPr>
        <w:t>3</w:t>
      </w:r>
      <w:r w:rsidR="00191CDD">
        <w:rPr>
          <w:rtl/>
        </w:rPr>
        <w:t xml:space="preserve">6. </w:t>
      </w:r>
    </w:p>
    <w:p w:rsidR="00D7268C" w:rsidRDefault="00D7268C" w:rsidP="005E32C9">
      <w:pPr>
        <w:pStyle w:val="libFootnote0"/>
        <w:rPr>
          <w:rtl/>
        </w:rPr>
      </w:pPr>
      <w:r>
        <w:rPr>
          <w:rtl/>
        </w:rPr>
        <w:t>(5)</w:t>
      </w:r>
      <w:r w:rsidR="00191CDD">
        <w:rPr>
          <w:rtl/>
        </w:rPr>
        <w:t xml:space="preserve"> ق:</w:t>
      </w:r>
      <w:r w:rsidR="00140CA9">
        <w:rPr>
          <w:rtl/>
        </w:rPr>
        <w:t>79</w:t>
      </w:r>
      <w:r w:rsidR="00191CDD">
        <w:rPr>
          <w:rtl/>
        </w:rPr>
        <w:t>/</w:t>
      </w:r>
      <w:r w:rsidR="00140CA9">
        <w:rPr>
          <w:rtl/>
        </w:rPr>
        <w:t>12</w:t>
      </w:r>
      <w:r w:rsidR="00191CDD">
        <w:rPr>
          <w:rtl/>
        </w:rPr>
        <w:t>/</w:t>
      </w:r>
      <w:r w:rsidR="00140CA9">
        <w:rPr>
          <w:rtl/>
        </w:rPr>
        <w:t>10</w:t>
      </w:r>
      <w:r w:rsidR="00191CDD">
        <w:rPr>
          <w:rtl/>
        </w:rPr>
        <w:t>،ج:</w:t>
      </w:r>
      <w:r w:rsidR="00140CA9">
        <w:rPr>
          <w:rtl/>
        </w:rPr>
        <w:t>281</w:t>
      </w:r>
      <w:r w:rsidR="00191CDD">
        <w:rPr>
          <w:rtl/>
        </w:rPr>
        <w:t>/4</w:t>
      </w:r>
      <w:r w:rsidR="00140CA9">
        <w:rPr>
          <w:rtl/>
        </w:rPr>
        <w:t>3</w:t>
      </w:r>
      <w:r w:rsidR="00191CDD">
        <w:rPr>
          <w:rtl/>
        </w:rPr>
        <w:t>.</w:t>
      </w:r>
    </w:p>
    <w:p w:rsidR="00D7268C" w:rsidRDefault="00D7268C" w:rsidP="000F2A07">
      <w:pPr>
        <w:pStyle w:val="libNormal"/>
        <w:rPr>
          <w:rtl/>
        </w:rPr>
      </w:pPr>
      <w:r>
        <w:rPr>
          <w:rtl/>
        </w:rPr>
        <w:br w:type="page"/>
      </w:r>
    </w:p>
    <w:p w:rsidR="00140CA9" w:rsidRDefault="00191CDD" w:rsidP="00F2741C">
      <w:pPr>
        <w:pStyle w:val="libNormal0"/>
      </w:pPr>
      <w:r>
        <w:rPr>
          <w:rFonts w:hint="eastAsia"/>
          <w:rtl/>
        </w:rPr>
        <w:lastRenderedPageBreak/>
        <w:t>محبّا</w:t>
      </w:r>
      <w:r>
        <w:rPr>
          <w:rtl/>
        </w:rPr>
        <w:t xml:space="preserve"> بغضنا،و لن </w:t>
      </w:r>
      <w:r>
        <w:rPr>
          <w:rFonts w:hint="cs"/>
          <w:rtl/>
        </w:rPr>
        <w:t>ی</w:t>
      </w:r>
      <w:r>
        <w:rPr>
          <w:rFonts w:hint="eastAsia"/>
          <w:rtl/>
        </w:rPr>
        <w:t>ستط</w:t>
      </w:r>
      <w:r>
        <w:rPr>
          <w:rFonts w:hint="cs"/>
          <w:rtl/>
        </w:rPr>
        <w:t>ی</w:t>
      </w:r>
      <w:r>
        <w:rPr>
          <w:rFonts w:hint="eastAsia"/>
          <w:rtl/>
        </w:rPr>
        <w:t>ع</w:t>
      </w:r>
      <w:r>
        <w:rPr>
          <w:rtl/>
        </w:rPr>
        <w:t xml:space="preserve"> مبغضنا </w:t>
      </w:r>
      <w:r>
        <w:rPr>
          <w:rFonts w:hint="cs"/>
          <w:rtl/>
        </w:rPr>
        <w:t>ی</w:t>
      </w:r>
      <w:r>
        <w:rPr>
          <w:rFonts w:hint="eastAsia"/>
          <w:rtl/>
        </w:rPr>
        <w:t>حبّنا</w:t>
      </w:r>
      <w:r>
        <w:rPr>
          <w:rtl/>
        </w:rPr>
        <w:t xml:space="preserve"> و لن </w:t>
      </w:r>
      <w:r>
        <w:rPr>
          <w:rFonts w:hint="cs"/>
          <w:rtl/>
        </w:rPr>
        <w:t>ی</w:t>
      </w:r>
      <w:r>
        <w:rPr>
          <w:rFonts w:hint="eastAsia"/>
          <w:rtl/>
        </w:rPr>
        <w:t>جتمع</w:t>
      </w:r>
      <w:r>
        <w:rPr>
          <w:rtl/>
        </w:rPr>
        <w:t xml:space="preserve"> حبّنا و حبّ عدوّنا ف</w:t>
      </w:r>
      <w:r>
        <w:rPr>
          <w:rFonts w:hint="cs"/>
          <w:rtl/>
        </w:rPr>
        <w:t>ی</w:t>
      </w:r>
      <w:r>
        <w:rPr>
          <w:rtl/>
        </w:rPr>
        <w:t xml:space="preserve"> قلب أحد،ما جعل اللّه لرجل من قلب</w:t>
      </w:r>
      <w:r>
        <w:rPr>
          <w:rFonts w:hint="cs"/>
          <w:rtl/>
        </w:rPr>
        <w:t>ی</w:t>
      </w:r>
      <w:r>
        <w:rPr>
          <w:rFonts w:hint="eastAsia"/>
          <w:rtl/>
        </w:rPr>
        <w:t>ن</w:t>
      </w:r>
      <w:r>
        <w:rPr>
          <w:rtl/>
        </w:rPr>
        <w:t xml:space="preserve"> ف</w:t>
      </w:r>
      <w:r>
        <w:rPr>
          <w:rFonts w:hint="cs"/>
          <w:rtl/>
        </w:rPr>
        <w:t>ی</w:t>
      </w:r>
      <w:r>
        <w:rPr>
          <w:rtl/>
        </w:rPr>
        <w:t xml:space="preserve"> جوفه </w:t>
      </w:r>
      <w:r>
        <w:rPr>
          <w:rFonts w:hint="cs"/>
          <w:rtl/>
        </w:rPr>
        <w:t>ی</w:t>
      </w:r>
      <w:r>
        <w:rPr>
          <w:rFonts w:hint="eastAsia"/>
          <w:rtl/>
        </w:rPr>
        <w:t>حبّ</w:t>
      </w:r>
      <w:r>
        <w:rPr>
          <w:rtl/>
        </w:rPr>
        <w:t xml:space="preserve"> بهذا قوما و </w:t>
      </w:r>
      <w:r>
        <w:rPr>
          <w:rFonts w:hint="cs"/>
          <w:rtl/>
        </w:rPr>
        <w:t>ی</w:t>
      </w:r>
      <w:r>
        <w:rPr>
          <w:rFonts w:hint="eastAsia"/>
          <w:rtl/>
        </w:rPr>
        <w:t>حبّ</w:t>
      </w:r>
      <w:r>
        <w:rPr>
          <w:rtl/>
        </w:rPr>
        <w:t xml:space="preserve"> بالآخر أعدائهم </w:t>
      </w:r>
      <w:r w:rsidRPr="000F2A07">
        <w:rPr>
          <w:rStyle w:val="libFootnotenumChar"/>
          <w:rtl/>
        </w:rPr>
        <w:t>(1)</w:t>
      </w:r>
      <w:r>
        <w:rPr>
          <w:rtl/>
        </w:rPr>
        <w:t xml:space="preserve">. </w:t>
      </w:r>
    </w:p>
    <w:p w:rsidR="00140CA9" w:rsidRDefault="00191CDD" w:rsidP="00191CDD">
      <w:pPr>
        <w:pStyle w:val="libNormal"/>
      </w:pPr>
      <w:r w:rsidRPr="00483133">
        <w:rPr>
          <w:rStyle w:val="libBold1Char"/>
          <w:rFonts w:hint="eastAsia"/>
          <w:rtl/>
        </w:rPr>
        <w:t>أقول</w:t>
      </w:r>
      <w:r>
        <w:rPr>
          <w:rtl/>
        </w:rPr>
        <w:t>: و تقدّم ف</w:t>
      </w:r>
      <w:r>
        <w:rPr>
          <w:rFonts w:hint="cs"/>
          <w:rtl/>
        </w:rPr>
        <w:t>ی</w:t>
      </w:r>
      <w:r w:rsidR="00090BC1" w:rsidRPr="00F2741C">
        <w:rPr>
          <w:rFonts w:hint="eastAsia"/>
          <w:rtl/>
        </w:rPr>
        <w:t>(</w:t>
      </w:r>
      <w:r w:rsidRPr="00F2741C">
        <w:rPr>
          <w:rFonts w:hint="eastAsia"/>
          <w:rtl/>
        </w:rPr>
        <w:t>جلب</w:t>
      </w:r>
      <w:r w:rsidR="00090BC1" w:rsidRPr="00F2741C">
        <w:rPr>
          <w:rFonts w:hint="eastAsia"/>
          <w:rtl/>
        </w:rPr>
        <w:t>)</w:t>
      </w:r>
      <w:r w:rsidRPr="00F2741C">
        <w:rPr>
          <w:rFonts w:hint="eastAsia"/>
          <w:rtl/>
        </w:rPr>
        <w:t>ما</w:t>
      </w:r>
      <w:r>
        <w:rPr>
          <w:rtl/>
        </w:rPr>
        <w:t xml:space="preserve"> </w:t>
      </w:r>
      <w:r>
        <w:rPr>
          <w:rFonts w:hint="cs"/>
          <w:rtl/>
        </w:rPr>
        <w:t>ی</w:t>
      </w:r>
      <w:r>
        <w:rPr>
          <w:rFonts w:hint="eastAsia"/>
          <w:rtl/>
        </w:rPr>
        <w:t>ناسب</w:t>
      </w:r>
      <w:r>
        <w:rPr>
          <w:rtl/>
        </w:rPr>
        <w:t xml:space="preserve"> ذلک. </w:t>
      </w:r>
    </w:p>
    <w:p w:rsidR="00140CA9" w:rsidRDefault="00191CDD" w:rsidP="00191CDD">
      <w:pPr>
        <w:pStyle w:val="libNormal"/>
      </w:pPr>
      <w:r>
        <w:rPr>
          <w:rFonts w:hint="eastAsia"/>
          <w:rtl/>
        </w:rPr>
        <w:t>وص</w:t>
      </w:r>
      <w:r>
        <w:rPr>
          <w:rFonts w:hint="cs"/>
          <w:rtl/>
        </w:rPr>
        <w:t>یّ</w:t>
      </w:r>
      <w:r>
        <w:rPr>
          <w:rFonts w:hint="eastAsia"/>
          <w:rtl/>
        </w:rPr>
        <w:t>ه</w:t>
      </w:r>
      <w:r>
        <w:rPr>
          <w:rtl/>
        </w:rPr>
        <w:t xml:space="preserve"> جابر بن عبد اللّه الأنصار</w:t>
      </w:r>
      <w:r>
        <w:rPr>
          <w:rFonts w:hint="cs"/>
          <w:rtl/>
        </w:rPr>
        <w:t>ی</w:t>
      </w:r>
      <w:r>
        <w:rPr>
          <w:rtl/>
        </w:rPr>
        <w:t xml:space="preserve"> لعط</w:t>
      </w:r>
      <w:r>
        <w:rPr>
          <w:rFonts w:hint="cs"/>
          <w:rtl/>
        </w:rPr>
        <w:t>یّ</w:t>
      </w:r>
      <w:r>
        <w:rPr>
          <w:rFonts w:hint="eastAsia"/>
          <w:rtl/>
        </w:rPr>
        <w:t>ه</w:t>
      </w:r>
      <w:r>
        <w:rPr>
          <w:rtl/>
        </w:rPr>
        <w:t xml:space="preserve"> العوف</w:t>
      </w:r>
      <w:r>
        <w:rPr>
          <w:rFonts w:hint="cs"/>
          <w:rtl/>
        </w:rPr>
        <w:t>ی</w:t>
      </w:r>
      <w:r>
        <w:rPr>
          <w:rtl/>
        </w:rPr>
        <w:t xml:space="preserve">: أحبّ محبّ آل محمّد </w:t>
      </w:r>
      <w:r w:rsidR="00F2741C" w:rsidRPr="00F2741C">
        <w:rPr>
          <w:rStyle w:val="libAlaemChar"/>
          <w:rtl/>
        </w:rPr>
        <w:t>صلى‌الله‌عليه‌وآله‌وسلم</w:t>
      </w:r>
      <w:r>
        <w:rPr>
          <w:rtl/>
        </w:rPr>
        <w:t xml:space="preserve"> ما أحبّهم و أبغض مبغض آل محمّد </w:t>
      </w:r>
      <w:r w:rsidR="00F2741C" w:rsidRPr="00F2741C">
        <w:rPr>
          <w:rStyle w:val="libAlaemChar"/>
          <w:rtl/>
        </w:rPr>
        <w:t>صلى‌الله‌عليه‌وآله‌وسلم</w:t>
      </w:r>
      <w:r>
        <w:rPr>
          <w:rtl/>
        </w:rPr>
        <w:t xml:space="preserve"> ما أبغضهم و إن کان صوّاما قوّاما،و ارفق بمحبّ آل محمّد فانّه إن تزلّ لهم قدم بکثره ذنوبهم ثبتت لهم أخر</w:t>
      </w:r>
      <w:r>
        <w:rPr>
          <w:rFonts w:hint="cs"/>
          <w:rtl/>
        </w:rPr>
        <w:t>ی</w:t>
      </w:r>
      <w:r>
        <w:rPr>
          <w:rtl/>
        </w:rPr>
        <w:t xml:space="preserve"> بمحبتهم فانّ محبّهم </w:t>
      </w:r>
      <w:r>
        <w:rPr>
          <w:rFonts w:hint="cs"/>
          <w:rtl/>
        </w:rPr>
        <w:t>ی</w:t>
      </w:r>
      <w:r>
        <w:rPr>
          <w:rFonts w:hint="eastAsia"/>
          <w:rtl/>
        </w:rPr>
        <w:t>عود</w:t>
      </w:r>
      <w:r>
        <w:rPr>
          <w:rtl/>
        </w:rPr>
        <w:t xml:space="preserve"> إل</w:t>
      </w:r>
      <w:r>
        <w:rPr>
          <w:rFonts w:hint="cs"/>
          <w:rtl/>
        </w:rPr>
        <w:t>ی</w:t>
      </w:r>
      <w:r>
        <w:rPr>
          <w:rtl/>
        </w:rPr>
        <w:t xml:space="preserve"> الجنه و مبغضهم </w:t>
      </w:r>
      <w:r>
        <w:rPr>
          <w:rFonts w:hint="cs"/>
          <w:rtl/>
        </w:rPr>
        <w:t>ی</w:t>
      </w:r>
      <w:r>
        <w:rPr>
          <w:rFonts w:hint="eastAsia"/>
          <w:rtl/>
        </w:rPr>
        <w:t>عود</w:t>
      </w:r>
      <w:r>
        <w:rPr>
          <w:rtl/>
        </w:rPr>
        <w:t xml:space="preserve"> إل</w:t>
      </w:r>
      <w:r>
        <w:rPr>
          <w:rFonts w:hint="cs"/>
          <w:rtl/>
        </w:rPr>
        <w:t>ی</w:t>
      </w:r>
      <w:r>
        <w:rPr>
          <w:rtl/>
        </w:rPr>
        <w:t xml:space="preserve"> النار </w:t>
      </w:r>
      <w:r w:rsidRPr="000F2A07">
        <w:rPr>
          <w:rStyle w:val="libFootnotenumChar"/>
          <w:rtl/>
        </w:rPr>
        <w:t>(2)</w:t>
      </w:r>
      <w:r>
        <w:rPr>
          <w:rtl/>
        </w:rPr>
        <w:t xml:space="preserve">. </w:t>
      </w:r>
    </w:p>
    <w:p w:rsidR="00140CA9" w:rsidRDefault="00191CDD" w:rsidP="00191CDD">
      <w:pPr>
        <w:pStyle w:val="libNormal"/>
      </w:pPr>
      <w:r>
        <w:rPr>
          <w:rFonts w:hint="eastAsia"/>
          <w:rtl/>
        </w:rPr>
        <w:t>ف</w:t>
      </w:r>
      <w:r>
        <w:rPr>
          <w:rFonts w:hint="cs"/>
          <w:rtl/>
        </w:rPr>
        <w:t>ی</w:t>
      </w:r>
      <w:r>
        <w:rPr>
          <w:rtl/>
        </w:rPr>
        <w:t xml:space="preserve"> انّ محبّ</w:t>
      </w:r>
      <w:r>
        <w:rPr>
          <w:rFonts w:hint="cs"/>
          <w:rtl/>
        </w:rPr>
        <w:t>ی</w:t>
      </w:r>
      <w:r>
        <w:rPr>
          <w:rFonts w:hint="eastAsia"/>
          <w:rtl/>
        </w:rPr>
        <w:t>هم</w:t>
      </w:r>
      <w:r>
        <w:rPr>
          <w:rtl/>
        </w:rPr>
        <w:t xml:space="preserve"> عل</w:t>
      </w:r>
      <w:r>
        <w:rPr>
          <w:rFonts w:hint="cs"/>
          <w:rtl/>
        </w:rPr>
        <w:t>ی</w:t>
      </w:r>
      <w:r>
        <w:rPr>
          <w:rtl/>
        </w:rPr>
        <w:t xml:space="preserve"> ثلاث طبقات: من أحبّهم ف</w:t>
      </w:r>
      <w:r>
        <w:rPr>
          <w:rFonts w:hint="cs"/>
          <w:rtl/>
        </w:rPr>
        <w:t>ی</w:t>
      </w:r>
      <w:r>
        <w:rPr>
          <w:rtl/>
        </w:rPr>
        <w:t xml:space="preserve"> العلان</w:t>
      </w:r>
      <w:r>
        <w:rPr>
          <w:rFonts w:hint="cs"/>
          <w:rtl/>
        </w:rPr>
        <w:t>ی</w:t>
      </w:r>
      <w:r>
        <w:rPr>
          <w:rFonts w:hint="eastAsia"/>
          <w:rtl/>
        </w:rPr>
        <w:t>ه،و</w:t>
      </w:r>
      <w:r>
        <w:rPr>
          <w:rtl/>
        </w:rPr>
        <w:t xml:space="preserve"> من أحبّهم ف</w:t>
      </w:r>
      <w:r>
        <w:rPr>
          <w:rFonts w:hint="cs"/>
          <w:rtl/>
        </w:rPr>
        <w:t>ی</w:t>
      </w:r>
      <w:r>
        <w:rPr>
          <w:rtl/>
        </w:rPr>
        <w:t xml:space="preserve"> السرّ،و من أحبّهم ف</w:t>
      </w:r>
      <w:r>
        <w:rPr>
          <w:rFonts w:hint="cs"/>
          <w:rtl/>
        </w:rPr>
        <w:t>ی</w:t>
      </w:r>
      <w:r>
        <w:rPr>
          <w:rtl/>
        </w:rPr>
        <w:t xml:space="preserve"> السرّ و العلان</w:t>
      </w:r>
      <w:r>
        <w:rPr>
          <w:rFonts w:hint="cs"/>
          <w:rtl/>
        </w:rPr>
        <w:t>ی</w:t>
      </w:r>
      <w:r>
        <w:rPr>
          <w:rFonts w:hint="eastAsia"/>
          <w:rtl/>
        </w:rPr>
        <w:t>ه</w:t>
      </w:r>
      <w:r>
        <w:rPr>
          <w:rtl/>
        </w:rPr>
        <w:t xml:space="preserve"> </w:t>
      </w:r>
      <w:r w:rsidRPr="000F2A07">
        <w:rPr>
          <w:rStyle w:val="libFootnotenumChar"/>
          <w:rtl/>
        </w:rPr>
        <w:t>(3)</w:t>
      </w:r>
      <w:r>
        <w:rPr>
          <w:rtl/>
        </w:rPr>
        <w:t xml:space="preserve">. </w:t>
      </w:r>
    </w:p>
    <w:p w:rsidR="00483133" w:rsidRDefault="00191CDD" w:rsidP="00483133">
      <w:pPr>
        <w:pStyle w:val="libCenterBold1"/>
        <w:rPr>
          <w:rtl/>
        </w:rPr>
      </w:pPr>
      <w:r>
        <w:rPr>
          <w:rFonts w:hint="eastAsia"/>
          <w:rtl/>
        </w:rPr>
        <w:t>فضل</w:t>
      </w:r>
      <w:r>
        <w:rPr>
          <w:rtl/>
        </w:rPr>
        <w:t xml:space="preserve"> حبّ عل</w:t>
      </w:r>
      <w:r>
        <w:rPr>
          <w:rFonts w:hint="cs"/>
          <w:rtl/>
        </w:rPr>
        <w:t>یّ</w:t>
      </w:r>
      <w:r>
        <w:rPr>
          <w:rtl/>
        </w:rPr>
        <w:t xml:space="preserve"> </w:t>
      </w:r>
      <w:r w:rsidR="00F2741C" w:rsidRPr="00F2741C">
        <w:rPr>
          <w:rStyle w:val="libAlaemChar"/>
          <w:rtl/>
        </w:rPr>
        <w:t>عليه‌السلام</w:t>
      </w:r>
    </w:p>
    <w:p w:rsidR="00140CA9" w:rsidRDefault="00191CDD" w:rsidP="00191CDD">
      <w:pPr>
        <w:pStyle w:val="libNormal"/>
      </w:pPr>
      <w:r>
        <w:rPr>
          <w:rFonts w:hint="eastAsia"/>
          <w:rtl/>
        </w:rPr>
        <w:t>ما</w:t>
      </w:r>
      <w:r>
        <w:rPr>
          <w:rtl/>
        </w:rPr>
        <w:t xml:space="preserve"> ورد عن النب</w:t>
      </w:r>
      <w:r>
        <w:rPr>
          <w:rFonts w:hint="cs"/>
          <w:rtl/>
        </w:rPr>
        <w:t>یّ</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فضل حبّ عل</w:t>
      </w:r>
      <w:r>
        <w:rPr>
          <w:rFonts w:hint="cs"/>
          <w:rtl/>
        </w:rPr>
        <w:t>یّ</w:t>
      </w:r>
      <w:r>
        <w:rPr>
          <w:rtl/>
        </w:rPr>
        <w:t xml:space="preserve"> </w:t>
      </w:r>
      <w:r w:rsidR="00F2741C" w:rsidRPr="00F2741C">
        <w:rPr>
          <w:rStyle w:val="libAlaemChar"/>
          <w:rtl/>
        </w:rPr>
        <w:t>عليه‌السلام</w:t>
      </w:r>
      <w:r>
        <w:rPr>
          <w:rtl/>
        </w:rPr>
        <w:t xml:space="preserve"> بقوله: ألا و من أحبّ عل</w:t>
      </w:r>
      <w:r>
        <w:rPr>
          <w:rFonts w:hint="cs"/>
          <w:rtl/>
        </w:rPr>
        <w:t>ی</w:t>
      </w:r>
      <w:r>
        <w:rPr>
          <w:rFonts w:hint="eastAsia"/>
          <w:rtl/>
        </w:rPr>
        <w:t>ا</w:t>
      </w:r>
      <w:r>
        <w:rPr>
          <w:rtl/>
        </w:rPr>
        <w:t xml:space="preserve"> فقد أحبّن</w:t>
      </w:r>
      <w:r>
        <w:rPr>
          <w:rFonts w:hint="cs"/>
          <w:rtl/>
        </w:rPr>
        <w:t>ی</w:t>
      </w:r>
      <w:r>
        <w:rPr>
          <w:rtl/>
        </w:rPr>
        <w:t xml:space="preserve"> و من أحبّن</w:t>
      </w:r>
      <w:r>
        <w:rPr>
          <w:rFonts w:hint="cs"/>
          <w:rtl/>
        </w:rPr>
        <w:t>ی</w:t>
      </w:r>
      <w:r>
        <w:rPr>
          <w:rtl/>
        </w:rPr>
        <w:t xml:space="preserve"> فقد </w:t>
      </w:r>
      <w:r w:rsidR="00176180" w:rsidRPr="00176180">
        <w:rPr>
          <w:rStyle w:val="libAlaemChar"/>
          <w:rtl/>
        </w:rPr>
        <w:t>رضي‌الله‌عنه</w:t>
      </w:r>
      <w:r>
        <w:rPr>
          <w:rtl/>
        </w:rPr>
        <w:t>و من رض</w:t>
      </w:r>
      <w:r>
        <w:rPr>
          <w:rFonts w:hint="cs"/>
          <w:rtl/>
        </w:rPr>
        <w:t>ی</w:t>
      </w:r>
      <w:r>
        <w:rPr>
          <w:rtl/>
        </w:rPr>
        <w:t xml:space="preserve"> عنه کافاه الجنّه،ألا و من أحبّ عل</w:t>
      </w:r>
      <w:r>
        <w:rPr>
          <w:rFonts w:hint="cs"/>
          <w:rtl/>
        </w:rPr>
        <w:t>ی</w:t>
      </w:r>
      <w:r>
        <w:rPr>
          <w:rFonts w:hint="eastAsia"/>
          <w:rtl/>
        </w:rPr>
        <w:t>ا</w:t>
      </w:r>
      <w:r>
        <w:rPr>
          <w:rtl/>
        </w:rPr>
        <w:t xml:space="preserve"> لا </w:t>
      </w:r>
      <w:r>
        <w:rPr>
          <w:rFonts w:hint="cs"/>
          <w:rtl/>
        </w:rPr>
        <w:t>ی</w:t>
      </w:r>
      <w:r>
        <w:rPr>
          <w:rFonts w:hint="eastAsia"/>
          <w:rtl/>
        </w:rPr>
        <w:t>خرج</w:t>
      </w:r>
      <w:r>
        <w:rPr>
          <w:rtl/>
        </w:rPr>
        <w:t xml:space="preserve"> من الدن</w:t>
      </w:r>
      <w:r>
        <w:rPr>
          <w:rFonts w:hint="cs"/>
          <w:rtl/>
        </w:rPr>
        <w:t>ی</w:t>
      </w:r>
      <w:r>
        <w:rPr>
          <w:rFonts w:hint="eastAsia"/>
          <w:rtl/>
        </w:rPr>
        <w:t>ا</w:t>
      </w:r>
      <w:r>
        <w:rPr>
          <w:rtl/>
        </w:rPr>
        <w:t xml:space="preserve"> حتّ</w:t>
      </w:r>
      <w:r>
        <w:rPr>
          <w:rFonts w:hint="cs"/>
          <w:rtl/>
        </w:rPr>
        <w:t>ی</w:t>
      </w:r>
      <w:r>
        <w:rPr>
          <w:rtl/>
        </w:rPr>
        <w:t xml:space="preserve"> </w:t>
      </w:r>
      <w:r>
        <w:rPr>
          <w:rFonts w:hint="cs"/>
          <w:rtl/>
        </w:rPr>
        <w:t>ی</w:t>
      </w:r>
      <w:r>
        <w:rPr>
          <w:rFonts w:hint="eastAsia"/>
          <w:rtl/>
        </w:rPr>
        <w:t>شرب</w:t>
      </w:r>
      <w:r>
        <w:rPr>
          <w:rtl/>
        </w:rPr>
        <w:t xml:space="preserve"> من الکوثر و </w:t>
      </w:r>
      <w:r>
        <w:rPr>
          <w:rFonts w:hint="cs"/>
          <w:rtl/>
        </w:rPr>
        <w:t>ی</w:t>
      </w:r>
      <w:r>
        <w:rPr>
          <w:rFonts w:hint="eastAsia"/>
          <w:rtl/>
        </w:rPr>
        <w:t>أکل</w:t>
      </w:r>
      <w:r>
        <w:rPr>
          <w:rtl/>
        </w:rPr>
        <w:t xml:space="preserve"> من طوب</w:t>
      </w:r>
      <w:r>
        <w:rPr>
          <w:rFonts w:hint="cs"/>
          <w:rtl/>
        </w:rPr>
        <w:t>ی</w:t>
      </w:r>
      <w:r>
        <w:rPr>
          <w:rtl/>
        </w:rPr>
        <w:t xml:space="preserve"> و </w:t>
      </w:r>
      <w:r>
        <w:rPr>
          <w:rFonts w:hint="cs"/>
          <w:rtl/>
        </w:rPr>
        <w:t>ی</w:t>
      </w:r>
      <w:r>
        <w:rPr>
          <w:rFonts w:hint="eastAsia"/>
          <w:rtl/>
        </w:rPr>
        <w:t>ر</w:t>
      </w:r>
      <w:r>
        <w:rPr>
          <w:rFonts w:hint="cs"/>
          <w:rtl/>
        </w:rPr>
        <w:t>ی</w:t>
      </w:r>
      <w:r>
        <w:rPr>
          <w:rtl/>
        </w:rPr>
        <w:t xml:space="preserve"> مکانه ف</w:t>
      </w:r>
      <w:r>
        <w:rPr>
          <w:rFonts w:hint="cs"/>
          <w:rtl/>
        </w:rPr>
        <w:t>ی</w:t>
      </w:r>
      <w:r>
        <w:rPr>
          <w:rtl/>
        </w:rPr>
        <w:t xml:space="preserve"> ال</w:t>
      </w:r>
      <w:r>
        <w:rPr>
          <w:rFonts w:hint="eastAsia"/>
          <w:rtl/>
        </w:rPr>
        <w:t>جنّه،</w:t>
      </w:r>
      <w:r>
        <w:rPr>
          <w:rtl/>
        </w:rPr>
        <w:t xml:space="preserve"> ألا و من أحبّ عل</w:t>
      </w:r>
      <w:r>
        <w:rPr>
          <w:rFonts w:hint="cs"/>
          <w:rtl/>
        </w:rPr>
        <w:t>ی</w:t>
      </w:r>
      <w:r>
        <w:rPr>
          <w:rFonts w:hint="eastAsia"/>
          <w:rtl/>
        </w:rPr>
        <w:t>ا</w:t>
      </w:r>
      <w:r>
        <w:rPr>
          <w:rtl/>
        </w:rPr>
        <w:t xml:space="preserve"> فتحت له أبواب الجنّه الثمان</w:t>
      </w:r>
      <w:r>
        <w:rPr>
          <w:rFonts w:hint="cs"/>
          <w:rtl/>
        </w:rPr>
        <w:t>ی</w:t>
      </w:r>
      <w:r>
        <w:rPr>
          <w:rFonts w:hint="eastAsia"/>
          <w:rtl/>
        </w:rPr>
        <w:t>ه</w:t>
      </w:r>
      <w:r>
        <w:rPr>
          <w:rtl/>
        </w:rPr>
        <w:t xml:space="preserve"> </w:t>
      </w:r>
      <w:r>
        <w:rPr>
          <w:rFonts w:hint="cs"/>
          <w:rtl/>
        </w:rPr>
        <w:t>ی</w:t>
      </w:r>
      <w:r>
        <w:rPr>
          <w:rFonts w:hint="eastAsia"/>
          <w:rtl/>
        </w:rPr>
        <w:t>دخلها</w:t>
      </w:r>
      <w:r>
        <w:rPr>
          <w:rtl/>
        </w:rPr>
        <w:t xml:space="preserve"> من أ</w:t>
      </w:r>
      <w:r>
        <w:rPr>
          <w:rFonts w:hint="cs"/>
          <w:rtl/>
        </w:rPr>
        <w:t>یّ</w:t>
      </w:r>
      <w:r>
        <w:rPr>
          <w:rtl/>
        </w:rPr>
        <w:t xml:space="preserve"> باب شاء بغ</w:t>
      </w:r>
      <w:r>
        <w:rPr>
          <w:rFonts w:hint="cs"/>
          <w:rtl/>
        </w:rPr>
        <w:t>ی</w:t>
      </w:r>
      <w:r>
        <w:rPr>
          <w:rFonts w:hint="eastAsia"/>
          <w:rtl/>
        </w:rPr>
        <w:t>ر</w:t>
      </w:r>
      <w:r>
        <w:rPr>
          <w:rtl/>
        </w:rPr>
        <w:t xml:space="preserve"> حساب...الخبر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الا</w:t>
      </w:r>
      <w:r w:rsidR="00191CDD">
        <w:rPr>
          <w:rFonts w:hint="cs"/>
          <w:rtl/>
        </w:rPr>
        <w:t>ی</w:t>
      </w:r>
      <w:r w:rsidR="00191CDD">
        <w:rPr>
          <w:rFonts w:hint="eastAsia"/>
          <w:rtl/>
        </w:rPr>
        <w:t>مان</w:t>
      </w:r>
      <w:r w:rsidR="00140CA9">
        <w:rPr>
          <w:rtl/>
        </w:rPr>
        <w:t>112</w:t>
      </w:r>
      <w:r w:rsidR="00191CDD">
        <w:rPr>
          <w:rtl/>
        </w:rPr>
        <w:t>/</w:t>
      </w:r>
      <w:r w:rsidR="00140CA9">
        <w:rPr>
          <w:rtl/>
        </w:rPr>
        <w:t>1</w:t>
      </w:r>
      <w:r w:rsidR="00191CDD">
        <w:rPr>
          <w:rtl/>
        </w:rPr>
        <w:t>5/،ج:</w:t>
      </w:r>
      <w:r w:rsidR="00140CA9">
        <w:rPr>
          <w:rtl/>
        </w:rPr>
        <w:t>38</w:t>
      </w:r>
      <w:r w:rsidR="00191CDD">
        <w:rPr>
          <w:rtl/>
        </w:rPr>
        <w:t>/6</w:t>
      </w:r>
      <w:r w:rsidR="00140CA9">
        <w:rPr>
          <w:rtl/>
        </w:rPr>
        <w:t>8</w:t>
      </w:r>
      <w:r w:rsidR="00191CDD">
        <w:rPr>
          <w:rtl/>
        </w:rPr>
        <w:t xml:space="preserve">. </w:t>
      </w:r>
    </w:p>
    <w:p w:rsidR="00140CA9" w:rsidRDefault="00D7268C" w:rsidP="005E32C9">
      <w:pPr>
        <w:pStyle w:val="libFootnote0"/>
      </w:pPr>
      <w:r>
        <w:rPr>
          <w:rtl/>
        </w:rPr>
        <w:t>(2)</w:t>
      </w:r>
      <w:r w:rsidR="00191CDD">
        <w:rPr>
          <w:rtl/>
        </w:rPr>
        <w:t xml:space="preserve"> ق:کتاب الا</w:t>
      </w:r>
      <w:r w:rsidR="00191CDD">
        <w:rPr>
          <w:rFonts w:hint="cs"/>
          <w:rtl/>
        </w:rPr>
        <w:t>ی</w:t>
      </w:r>
      <w:r w:rsidR="00191CDD">
        <w:rPr>
          <w:rFonts w:hint="eastAsia"/>
          <w:rtl/>
        </w:rPr>
        <w:t>مان</w:t>
      </w:r>
      <w:r w:rsidR="00140CA9">
        <w:rPr>
          <w:rtl/>
        </w:rPr>
        <w:t>137</w:t>
      </w:r>
      <w:r w:rsidR="00191CDD">
        <w:rPr>
          <w:rtl/>
        </w:rPr>
        <w:t>/</w:t>
      </w:r>
      <w:r w:rsidR="00140CA9">
        <w:rPr>
          <w:rtl/>
        </w:rPr>
        <w:t>18</w:t>
      </w:r>
      <w:r w:rsidR="00191CDD">
        <w:rPr>
          <w:rtl/>
        </w:rPr>
        <w:t>/،ج:</w:t>
      </w:r>
      <w:r w:rsidR="00140CA9">
        <w:rPr>
          <w:rtl/>
        </w:rPr>
        <w:t>131</w:t>
      </w:r>
      <w:r w:rsidR="00191CDD">
        <w:rPr>
          <w:rtl/>
        </w:rPr>
        <w:t>/6</w:t>
      </w:r>
      <w:r w:rsidR="00140CA9">
        <w:rPr>
          <w:rtl/>
        </w:rPr>
        <w:t>8</w:t>
      </w:r>
      <w:r w:rsidR="00191CDD">
        <w:rPr>
          <w:rtl/>
        </w:rPr>
        <w:t xml:space="preserve">. </w:t>
      </w:r>
    </w:p>
    <w:p w:rsidR="00140CA9" w:rsidRDefault="00D7268C" w:rsidP="005E32C9">
      <w:pPr>
        <w:pStyle w:val="libFootnote0"/>
      </w:pPr>
      <w:r>
        <w:rPr>
          <w:rtl/>
        </w:rPr>
        <w:t>(3)</w:t>
      </w:r>
      <w:r w:rsidR="00191CDD">
        <w:rPr>
          <w:rtl/>
        </w:rPr>
        <w:t xml:space="preserve"> ق:کتاب الا</w:t>
      </w:r>
      <w:r w:rsidR="00191CDD">
        <w:rPr>
          <w:rFonts w:hint="cs"/>
          <w:rtl/>
        </w:rPr>
        <w:t>ی</w:t>
      </w:r>
      <w:r w:rsidR="00191CDD">
        <w:rPr>
          <w:rFonts w:hint="eastAsia"/>
          <w:rtl/>
        </w:rPr>
        <w:t>مان</w:t>
      </w:r>
      <w:r w:rsidR="00140CA9">
        <w:rPr>
          <w:rtl/>
        </w:rPr>
        <w:t>177</w:t>
      </w:r>
      <w:r w:rsidR="00191CDD">
        <w:rPr>
          <w:rtl/>
        </w:rPr>
        <w:t>/</w:t>
      </w:r>
      <w:r w:rsidR="00140CA9">
        <w:rPr>
          <w:rtl/>
        </w:rPr>
        <w:t>2</w:t>
      </w:r>
      <w:r w:rsidR="00191CDD">
        <w:rPr>
          <w:rtl/>
        </w:rPr>
        <w:t>4/،ج:</w:t>
      </w:r>
      <w:r w:rsidR="00140CA9">
        <w:rPr>
          <w:rtl/>
        </w:rPr>
        <w:t>27</w:t>
      </w:r>
      <w:r w:rsidR="00191CDD">
        <w:rPr>
          <w:rtl/>
        </w:rPr>
        <w:t>5/6</w:t>
      </w:r>
      <w:r w:rsidR="00140CA9">
        <w:rPr>
          <w:rtl/>
        </w:rPr>
        <w:t>8</w:t>
      </w:r>
      <w:r w:rsidR="00191CDD">
        <w:rPr>
          <w:rtl/>
        </w:rPr>
        <w:t xml:space="preserve">. </w:t>
      </w:r>
    </w:p>
    <w:p w:rsidR="00D7268C" w:rsidRDefault="00D7268C" w:rsidP="00BF7549">
      <w:pPr>
        <w:pStyle w:val="libFootnote0"/>
        <w:rPr>
          <w:rtl/>
        </w:rPr>
      </w:pPr>
      <w:r>
        <w:rPr>
          <w:rtl/>
        </w:rPr>
        <w:t>(4)</w:t>
      </w:r>
      <w:r w:rsidR="00191CDD">
        <w:rPr>
          <w:rtl/>
        </w:rPr>
        <w:t xml:space="preserve"> ق:</w:t>
      </w:r>
      <w:r w:rsidR="00140CA9">
        <w:rPr>
          <w:rtl/>
        </w:rPr>
        <w:t>2</w:t>
      </w:r>
      <w:r w:rsidR="00191CDD">
        <w:rPr>
          <w:rtl/>
        </w:rPr>
        <w:t>55/4</w:t>
      </w:r>
      <w:r w:rsidR="00140CA9">
        <w:rPr>
          <w:rtl/>
        </w:rPr>
        <w:t>1</w:t>
      </w:r>
      <w:r w:rsidR="00191CDD">
        <w:rPr>
          <w:rtl/>
        </w:rPr>
        <w:t>/</w:t>
      </w:r>
      <w:r w:rsidR="00140CA9">
        <w:rPr>
          <w:rtl/>
        </w:rPr>
        <w:t>3</w:t>
      </w:r>
      <w:r w:rsidR="00191CDD">
        <w:rPr>
          <w:rtl/>
        </w:rPr>
        <w:t>،ج:</w:t>
      </w:r>
      <w:r w:rsidR="00140CA9">
        <w:rPr>
          <w:rtl/>
        </w:rPr>
        <w:t>221</w:t>
      </w:r>
      <w:r w:rsidR="00191CDD">
        <w:rPr>
          <w:rtl/>
        </w:rPr>
        <w:t>/</w:t>
      </w:r>
      <w:r w:rsidR="00140CA9">
        <w:rPr>
          <w:rtl/>
        </w:rPr>
        <w:t>7</w:t>
      </w:r>
      <w:r w:rsidR="00191CDD">
        <w:rPr>
          <w:rtl/>
        </w:rPr>
        <w:t>. ق:4</w:t>
      </w:r>
      <w:r w:rsidR="00140CA9">
        <w:rPr>
          <w:rtl/>
        </w:rPr>
        <w:t>08</w:t>
      </w:r>
      <w:r w:rsidR="00191CDD">
        <w:rPr>
          <w:rtl/>
        </w:rPr>
        <w:t>/</w:t>
      </w:r>
      <w:r w:rsidR="00140CA9">
        <w:rPr>
          <w:rtl/>
        </w:rPr>
        <w:t>10</w:t>
      </w:r>
      <w:r w:rsidR="00191CDD">
        <w:rPr>
          <w:rtl/>
        </w:rPr>
        <w:t>6/</w:t>
      </w:r>
      <w:r w:rsidR="00140CA9">
        <w:rPr>
          <w:rtl/>
        </w:rPr>
        <w:t>9</w:t>
      </w:r>
      <w:r w:rsidR="00191CDD">
        <w:rPr>
          <w:rtl/>
        </w:rPr>
        <w:t>،ج:</w:t>
      </w:r>
      <w:r w:rsidR="00140CA9">
        <w:rPr>
          <w:rtl/>
        </w:rPr>
        <w:t>277</w:t>
      </w:r>
      <w:r w:rsidR="00191CDD">
        <w:rPr>
          <w:rtl/>
        </w:rPr>
        <w:t>/</w:t>
      </w:r>
      <w:r w:rsidR="00140CA9">
        <w:rPr>
          <w:rtl/>
        </w:rPr>
        <w:t>39</w:t>
      </w:r>
      <w:r w:rsidR="00191CDD">
        <w:rPr>
          <w:rtl/>
        </w:rPr>
        <w:t>. ق:</w:t>
      </w:r>
      <w:r w:rsidR="00BF7549">
        <w:rPr>
          <w:rFonts w:hint="cs"/>
          <w:rtl/>
          <w:lang w:bidi="fa-IR"/>
        </w:rPr>
        <w:t xml:space="preserve">کتاب </w:t>
      </w:r>
      <w:r w:rsidR="00191CDD">
        <w:rPr>
          <w:rtl/>
        </w:rPr>
        <w:t>الا</w:t>
      </w:r>
      <w:r w:rsidR="00191CDD">
        <w:rPr>
          <w:rFonts w:hint="cs"/>
          <w:rtl/>
        </w:rPr>
        <w:t>ی</w:t>
      </w:r>
      <w:r w:rsidR="00191CDD">
        <w:rPr>
          <w:rFonts w:hint="eastAsia"/>
          <w:rtl/>
        </w:rPr>
        <w:t>مان</w:t>
      </w:r>
      <w:r w:rsidR="00140CA9">
        <w:rPr>
          <w:rtl/>
        </w:rPr>
        <w:t>13</w:t>
      </w:r>
      <w:r w:rsidR="00191CDD">
        <w:rPr>
          <w:rtl/>
        </w:rPr>
        <w:t>5/</w:t>
      </w:r>
      <w:r w:rsidR="00140CA9">
        <w:rPr>
          <w:rtl/>
        </w:rPr>
        <w:t>18</w:t>
      </w:r>
      <w:r w:rsidR="00191CDD">
        <w:rPr>
          <w:rtl/>
        </w:rPr>
        <w:t>/،ج:</w:t>
      </w:r>
      <w:r w:rsidR="00140CA9">
        <w:rPr>
          <w:rtl/>
        </w:rPr>
        <w:t>12</w:t>
      </w:r>
      <w:r w:rsidR="00191CDD">
        <w:rPr>
          <w:rtl/>
        </w:rPr>
        <w:t>4/6</w:t>
      </w:r>
      <w:r w:rsidR="00140CA9">
        <w:rPr>
          <w:rtl/>
        </w:rPr>
        <w:t>8</w:t>
      </w:r>
      <w:r w:rsidR="00191CDD">
        <w:rPr>
          <w:rtl/>
        </w:rPr>
        <w:t>. ق:</w:t>
      </w:r>
      <w:r w:rsidR="00140CA9">
        <w:rPr>
          <w:rtl/>
        </w:rPr>
        <w:t>382</w:t>
      </w:r>
      <w:r w:rsidR="00191CDD">
        <w:rPr>
          <w:rtl/>
        </w:rPr>
        <w:t>/</w:t>
      </w:r>
      <w:r w:rsidR="00140CA9">
        <w:rPr>
          <w:rtl/>
        </w:rPr>
        <w:t>12</w:t>
      </w:r>
      <w:r w:rsidR="00191CDD">
        <w:rPr>
          <w:rtl/>
        </w:rPr>
        <w:t>5/</w:t>
      </w:r>
      <w:r w:rsidR="00140CA9">
        <w:rPr>
          <w:rtl/>
        </w:rPr>
        <w:t>7</w:t>
      </w:r>
      <w:r w:rsidR="00191CDD">
        <w:rPr>
          <w:rtl/>
        </w:rPr>
        <w:t>،ج:</w:t>
      </w:r>
      <w:r w:rsidR="00140CA9">
        <w:rPr>
          <w:rtl/>
        </w:rPr>
        <w:t>11</w:t>
      </w:r>
      <w:r w:rsidR="00191CDD">
        <w:rPr>
          <w:rtl/>
        </w:rPr>
        <w:t>4/</w:t>
      </w:r>
      <w:r w:rsidR="00140CA9">
        <w:rPr>
          <w:rtl/>
        </w:rPr>
        <w:t>27</w:t>
      </w:r>
      <w:r w:rsidR="00191CDD">
        <w:rPr>
          <w:rtl/>
        </w:rPr>
        <w:t>.</w:t>
      </w:r>
    </w:p>
    <w:p w:rsidR="00D7268C" w:rsidRDefault="00D7268C" w:rsidP="000F2A07">
      <w:pPr>
        <w:pStyle w:val="libNormal"/>
        <w:rPr>
          <w:rtl/>
        </w:rPr>
      </w:pPr>
      <w:r>
        <w:rPr>
          <w:rtl/>
        </w:rPr>
        <w:br w:type="page"/>
      </w:r>
    </w:p>
    <w:p w:rsidR="00140CA9" w:rsidRDefault="00191CDD" w:rsidP="00191CDD">
      <w:pPr>
        <w:pStyle w:val="libNormal"/>
        <w:rPr>
          <w:rtl/>
        </w:rPr>
      </w:pPr>
      <w:r w:rsidRPr="00483133">
        <w:rPr>
          <w:rStyle w:val="libBold1Char"/>
          <w:rFonts w:hint="eastAsia"/>
          <w:rtl/>
        </w:rPr>
        <w:lastRenderedPageBreak/>
        <w:t>أقول</w:t>
      </w:r>
      <w:r>
        <w:rPr>
          <w:rtl/>
        </w:rPr>
        <w:t>: و لقد أجاد مادح أهل الب</w:t>
      </w:r>
      <w:r>
        <w:rPr>
          <w:rFonts w:hint="cs"/>
          <w:rtl/>
        </w:rPr>
        <w:t>ی</w:t>
      </w:r>
      <w:r>
        <w:rPr>
          <w:rFonts w:hint="eastAsia"/>
          <w:rtl/>
        </w:rPr>
        <w:t>ت</w:t>
      </w:r>
      <w:r>
        <w:rPr>
          <w:rtl/>
        </w:rPr>
        <w:t xml:space="preserve"> </w:t>
      </w:r>
      <w:r w:rsidR="00F2741C" w:rsidRPr="00F2741C">
        <w:rPr>
          <w:rStyle w:val="libAlaemChar"/>
          <w:rtl/>
        </w:rPr>
        <w:t>عليهم‌السلام</w:t>
      </w:r>
      <w:r>
        <w:rPr>
          <w:rtl/>
        </w:rPr>
        <w:t xml:space="preserve"> النظام الإستر آباد</w:t>
      </w:r>
      <w:r>
        <w:rPr>
          <w:rFonts w:hint="cs"/>
          <w:rtl/>
        </w:rPr>
        <w:t>ی</w:t>
      </w:r>
      <w:r>
        <w:rPr>
          <w:rtl/>
        </w:rPr>
        <w:t xml:space="preserve"> ف</w:t>
      </w:r>
      <w:r>
        <w:rPr>
          <w:rFonts w:hint="cs"/>
          <w:rtl/>
        </w:rPr>
        <w:t>ی</w:t>
      </w:r>
      <w:r>
        <w:rPr>
          <w:rtl/>
        </w:rPr>
        <w:t xml:space="preserve"> قوله: </w:t>
      </w:r>
    </w:p>
    <w:tbl>
      <w:tblPr>
        <w:tblStyle w:val="TableGrid"/>
        <w:bidiVisual/>
        <w:tblW w:w="4562" w:type="pct"/>
        <w:tblInd w:w="384" w:type="dxa"/>
        <w:tblLook w:val="01E0"/>
      </w:tblPr>
      <w:tblGrid>
        <w:gridCol w:w="3520"/>
        <w:gridCol w:w="272"/>
        <w:gridCol w:w="3518"/>
      </w:tblGrid>
      <w:tr w:rsidR="00483133" w:rsidTr="00AB22C9">
        <w:trPr>
          <w:trHeight w:val="350"/>
        </w:trPr>
        <w:tc>
          <w:tcPr>
            <w:tcW w:w="3920" w:type="dxa"/>
            <w:shd w:val="clear" w:color="auto" w:fill="auto"/>
          </w:tcPr>
          <w:p w:rsidR="00483133" w:rsidRDefault="00483133" w:rsidP="00AB22C9">
            <w:pPr>
              <w:pStyle w:val="libPoem"/>
            </w:pPr>
            <w:r>
              <w:rPr>
                <w:rFonts w:hint="eastAsia"/>
                <w:rtl/>
              </w:rPr>
              <w:t>عل</w:t>
            </w:r>
            <w:r>
              <w:rPr>
                <w:rFonts w:hint="cs"/>
                <w:rtl/>
              </w:rPr>
              <w:t>ی</w:t>
            </w:r>
            <w:r>
              <w:rPr>
                <w:rtl/>
              </w:rPr>
              <w:t xml:space="preserve"> امام معلا</w:t>
            </w:r>
            <w:r>
              <w:rPr>
                <w:rFonts w:hint="cs"/>
                <w:rtl/>
              </w:rPr>
              <w:t>ی</w:t>
            </w:r>
            <w:r>
              <w:rPr>
                <w:rtl/>
              </w:rPr>
              <w:t xml:space="preserve"> هاشم</w:t>
            </w:r>
            <w:r>
              <w:rPr>
                <w:rFonts w:hint="cs"/>
                <w:rtl/>
              </w:rPr>
              <w:t>ی</w:t>
            </w:r>
            <w:r>
              <w:rPr>
                <w:rtl/>
              </w:rPr>
              <w:t xml:space="preserve"> که بود</w:t>
            </w:r>
            <w:r w:rsidRPr="00725071">
              <w:rPr>
                <w:rStyle w:val="libPoemTiniChar0"/>
                <w:rtl/>
              </w:rPr>
              <w:br/>
              <w:t> </w:t>
            </w:r>
          </w:p>
        </w:tc>
        <w:tc>
          <w:tcPr>
            <w:tcW w:w="279" w:type="dxa"/>
            <w:shd w:val="clear" w:color="auto" w:fill="auto"/>
          </w:tcPr>
          <w:p w:rsidR="00483133" w:rsidRDefault="00483133" w:rsidP="00AB22C9">
            <w:pPr>
              <w:pStyle w:val="libPoem"/>
              <w:rPr>
                <w:rtl/>
              </w:rPr>
            </w:pPr>
          </w:p>
        </w:tc>
        <w:tc>
          <w:tcPr>
            <w:tcW w:w="3881" w:type="dxa"/>
            <w:shd w:val="clear" w:color="auto" w:fill="auto"/>
          </w:tcPr>
          <w:p w:rsidR="00483133" w:rsidRDefault="00483133" w:rsidP="00AB22C9">
            <w:pPr>
              <w:pStyle w:val="libPoem"/>
            </w:pPr>
            <w:r>
              <w:rPr>
                <w:rFonts w:hint="eastAsia"/>
                <w:rtl/>
              </w:rPr>
              <w:t>سواد</w:t>
            </w:r>
            <w:r>
              <w:rPr>
                <w:rtl/>
              </w:rPr>
              <w:t xml:space="preserve"> منقبتش بر ب</w:t>
            </w:r>
            <w:r>
              <w:rPr>
                <w:rFonts w:hint="cs"/>
                <w:rtl/>
              </w:rPr>
              <w:t>ی</w:t>
            </w:r>
            <w:r>
              <w:rPr>
                <w:rFonts w:hint="eastAsia"/>
                <w:rtl/>
              </w:rPr>
              <w:t>اض</w:t>
            </w:r>
            <w:r>
              <w:rPr>
                <w:rtl/>
              </w:rPr>
              <w:t xml:space="preserve"> د</w:t>
            </w:r>
            <w:r>
              <w:rPr>
                <w:rFonts w:hint="cs"/>
                <w:rtl/>
              </w:rPr>
              <w:t>ی</w:t>
            </w:r>
            <w:r>
              <w:rPr>
                <w:rFonts w:hint="eastAsia"/>
                <w:rtl/>
              </w:rPr>
              <w:t>ده</w:t>
            </w:r>
            <w:r>
              <w:rPr>
                <w:rtl/>
              </w:rPr>
              <w:t xml:space="preserve"> حور</w:t>
            </w:r>
            <w:r w:rsidRPr="00725071">
              <w:rPr>
                <w:rStyle w:val="libPoemTiniChar0"/>
                <w:rtl/>
              </w:rPr>
              <w:br/>
              <w:t> </w:t>
            </w:r>
          </w:p>
        </w:tc>
      </w:tr>
      <w:tr w:rsidR="00483133" w:rsidTr="00AB22C9">
        <w:trPr>
          <w:trHeight w:val="350"/>
        </w:trPr>
        <w:tc>
          <w:tcPr>
            <w:tcW w:w="3920" w:type="dxa"/>
          </w:tcPr>
          <w:p w:rsidR="00483133" w:rsidRDefault="00483133" w:rsidP="00AB22C9">
            <w:pPr>
              <w:pStyle w:val="libPoem"/>
            </w:pPr>
            <w:r>
              <w:rPr>
                <w:rFonts w:hint="eastAsia"/>
                <w:rtl/>
              </w:rPr>
              <w:t>ز</w:t>
            </w:r>
            <w:r>
              <w:rPr>
                <w:rtl/>
              </w:rPr>
              <w:t xml:space="preserve"> حبّ اوست بروز جزا نه از طاعت</w:t>
            </w:r>
            <w:r w:rsidRPr="00725071">
              <w:rPr>
                <w:rStyle w:val="libPoemTiniChar0"/>
                <w:rtl/>
              </w:rPr>
              <w:br/>
              <w:t> </w:t>
            </w:r>
          </w:p>
        </w:tc>
        <w:tc>
          <w:tcPr>
            <w:tcW w:w="279" w:type="dxa"/>
          </w:tcPr>
          <w:p w:rsidR="00483133" w:rsidRDefault="00483133" w:rsidP="00AB22C9">
            <w:pPr>
              <w:pStyle w:val="libPoem"/>
              <w:rPr>
                <w:rtl/>
              </w:rPr>
            </w:pPr>
          </w:p>
        </w:tc>
        <w:tc>
          <w:tcPr>
            <w:tcW w:w="3881" w:type="dxa"/>
          </w:tcPr>
          <w:p w:rsidR="00483133" w:rsidRDefault="00483133" w:rsidP="00AB22C9">
            <w:pPr>
              <w:pStyle w:val="libPoem"/>
            </w:pPr>
            <w:r>
              <w:rPr>
                <w:rFonts w:hint="eastAsia"/>
                <w:rtl/>
              </w:rPr>
              <w:t>ام</w:t>
            </w:r>
            <w:r>
              <w:rPr>
                <w:rFonts w:hint="cs"/>
                <w:rtl/>
              </w:rPr>
              <w:t>ی</w:t>
            </w:r>
            <w:r>
              <w:rPr>
                <w:rFonts w:hint="eastAsia"/>
                <w:rtl/>
              </w:rPr>
              <w:t>د</w:t>
            </w:r>
            <w:r>
              <w:rPr>
                <w:rtl/>
              </w:rPr>
              <w:t xml:space="preserve"> مغفرت از ح</w:t>
            </w:r>
            <w:r>
              <w:rPr>
                <w:rFonts w:hint="cs"/>
                <w:rtl/>
              </w:rPr>
              <w:t>یّ</w:t>
            </w:r>
            <w:r>
              <w:rPr>
                <w:rtl/>
              </w:rPr>
              <w:t xml:space="preserve"> لا </w:t>
            </w:r>
            <w:r>
              <w:rPr>
                <w:rFonts w:hint="cs"/>
                <w:rtl/>
              </w:rPr>
              <w:t>ی</w:t>
            </w:r>
            <w:r>
              <w:rPr>
                <w:rFonts w:hint="eastAsia"/>
                <w:rtl/>
              </w:rPr>
              <w:t>زال</w:t>
            </w:r>
            <w:r>
              <w:rPr>
                <w:rtl/>
              </w:rPr>
              <w:t xml:space="preserve"> غفور</w:t>
            </w:r>
            <w:r w:rsidRPr="00725071">
              <w:rPr>
                <w:rStyle w:val="libPoemTiniChar0"/>
                <w:rtl/>
              </w:rPr>
              <w:br/>
              <w:t> </w:t>
            </w:r>
          </w:p>
        </w:tc>
      </w:tr>
      <w:tr w:rsidR="00483133" w:rsidTr="00AB22C9">
        <w:trPr>
          <w:trHeight w:val="350"/>
        </w:trPr>
        <w:tc>
          <w:tcPr>
            <w:tcW w:w="3920" w:type="dxa"/>
          </w:tcPr>
          <w:p w:rsidR="00483133" w:rsidRDefault="00483133" w:rsidP="00AB22C9">
            <w:pPr>
              <w:pStyle w:val="libPoem"/>
            </w:pPr>
            <w:r>
              <w:rPr>
                <w:rFonts w:hint="eastAsia"/>
                <w:rtl/>
              </w:rPr>
              <w:t>نت</w:t>
            </w:r>
            <w:r>
              <w:rPr>
                <w:rFonts w:hint="cs"/>
                <w:rtl/>
              </w:rPr>
              <w:t>ی</w:t>
            </w:r>
            <w:r>
              <w:rPr>
                <w:rFonts w:hint="eastAsia"/>
                <w:rtl/>
              </w:rPr>
              <w:t>جه</w:t>
            </w:r>
            <w:r>
              <w:rPr>
                <w:rtl/>
              </w:rPr>
              <w:t xml:space="preserve"> ندهد ب</w:t>
            </w:r>
            <w:r>
              <w:rPr>
                <w:rFonts w:hint="cs"/>
                <w:rtl/>
              </w:rPr>
              <w:t>ی</w:t>
            </w:r>
            <w:r>
              <w:rPr>
                <w:rtl/>
              </w:rPr>
              <w:t xml:space="preserve"> محبتش در حشر</w:t>
            </w:r>
            <w:r w:rsidRPr="00725071">
              <w:rPr>
                <w:rStyle w:val="libPoemTiniChar0"/>
                <w:rtl/>
              </w:rPr>
              <w:br/>
              <w:t> </w:t>
            </w:r>
          </w:p>
        </w:tc>
        <w:tc>
          <w:tcPr>
            <w:tcW w:w="279" w:type="dxa"/>
          </w:tcPr>
          <w:p w:rsidR="00483133" w:rsidRDefault="00483133" w:rsidP="00AB22C9">
            <w:pPr>
              <w:pStyle w:val="libPoem"/>
              <w:rPr>
                <w:rtl/>
              </w:rPr>
            </w:pPr>
          </w:p>
        </w:tc>
        <w:tc>
          <w:tcPr>
            <w:tcW w:w="3881" w:type="dxa"/>
          </w:tcPr>
          <w:p w:rsidR="00483133" w:rsidRDefault="00483133" w:rsidP="00AB22C9">
            <w:pPr>
              <w:pStyle w:val="libPoem"/>
            </w:pPr>
            <w:r>
              <w:rPr>
                <w:rFonts w:hint="eastAsia"/>
                <w:rtl/>
              </w:rPr>
              <w:t>مکاشفات</w:t>
            </w:r>
            <w:r>
              <w:rPr>
                <w:rtl/>
              </w:rPr>
              <w:t xml:space="preserve"> جن</w:t>
            </w:r>
            <w:r>
              <w:rPr>
                <w:rFonts w:hint="cs"/>
                <w:rtl/>
              </w:rPr>
              <w:t>ی</w:t>
            </w:r>
            <w:r>
              <w:rPr>
                <w:rFonts w:hint="eastAsia"/>
                <w:rtl/>
              </w:rPr>
              <w:t>د</w:t>
            </w:r>
            <w:r>
              <w:rPr>
                <w:rtl/>
              </w:rPr>
              <w:t xml:space="preserve"> و ر</w:t>
            </w:r>
            <w:r>
              <w:rPr>
                <w:rFonts w:hint="cs"/>
                <w:rtl/>
              </w:rPr>
              <w:t>ی</w:t>
            </w:r>
            <w:r>
              <w:rPr>
                <w:rFonts w:hint="eastAsia"/>
                <w:rtl/>
              </w:rPr>
              <w:t>اضت</w:t>
            </w:r>
            <w:r>
              <w:rPr>
                <w:rtl/>
              </w:rPr>
              <w:t xml:space="preserve"> منصور</w:t>
            </w:r>
            <w:r w:rsidRPr="00725071">
              <w:rPr>
                <w:rStyle w:val="libPoemTiniChar0"/>
                <w:rtl/>
              </w:rPr>
              <w:br/>
              <w:t> </w:t>
            </w:r>
          </w:p>
        </w:tc>
      </w:tr>
      <w:tr w:rsidR="00483133" w:rsidTr="00AB22C9">
        <w:trPr>
          <w:trHeight w:val="350"/>
        </w:trPr>
        <w:tc>
          <w:tcPr>
            <w:tcW w:w="3920" w:type="dxa"/>
          </w:tcPr>
          <w:p w:rsidR="00483133" w:rsidRDefault="00483133" w:rsidP="00AB22C9">
            <w:pPr>
              <w:pStyle w:val="libPoem"/>
            </w:pPr>
            <w:r>
              <w:rPr>
                <w:rFonts w:hint="eastAsia"/>
                <w:rtl/>
              </w:rPr>
              <w:t>ز</w:t>
            </w:r>
            <w:r>
              <w:rPr>
                <w:rtl/>
              </w:rPr>
              <w:t xml:space="preserve"> دل سواد معاص</w:t>
            </w:r>
            <w:r>
              <w:rPr>
                <w:rFonts w:hint="cs"/>
                <w:rtl/>
              </w:rPr>
              <w:t>ی</w:t>
            </w:r>
            <w:r>
              <w:rPr>
                <w:rtl/>
              </w:rPr>
              <w:t xml:space="preserve"> برون برد مهرش</w:t>
            </w:r>
            <w:r w:rsidRPr="00725071">
              <w:rPr>
                <w:rStyle w:val="libPoemTiniChar0"/>
                <w:rtl/>
              </w:rPr>
              <w:br/>
              <w:t> </w:t>
            </w:r>
          </w:p>
        </w:tc>
        <w:tc>
          <w:tcPr>
            <w:tcW w:w="279" w:type="dxa"/>
          </w:tcPr>
          <w:p w:rsidR="00483133" w:rsidRDefault="00483133" w:rsidP="00AB22C9">
            <w:pPr>
              <w:pStyle w:val="libPoem"/>
              <w:rPr>
                <w:rtl/>
              </w:rPr>
            </w:pPr>
          </w:p>
        </w:tc>
        <w:tc>
          <w:tcPr>
            <w:tcW w:w="3881" w:type="dxa"/>
          </w:tcPr>
          <w:p w:rsidR="00483133" w:rsidRDefault="00483133" w:rsidP="00AB22C9">
            <w:pPr>
              <w:pStyle w:val="libPoem"/>
            </w:pPr>
            <w:r>
              <w:rPr>
                <w:rFonts w:hint="eastAsia"/>
                <w:rtl/>
              </w:rPr>
              <w:t>چنانکه</w:t>
            </w:r>
            <w:r>
              <w:rPr>
                <w:rtl/>
              </w:rPr>
              <w:t xml:space="preserve"> ماه برد ظلمت شب د</w:t>
            </w:r>
            <w:r>
              <w:rPr>
                <w:rFonts w:hint="cs"/>
                <w:rtl/>
              </w:rPr>
              <w:t>ی</w:t>
            </w:r>
            <w:r>
              <w:rPr>
                <w:rFonts w:hint="eastAsia"/>
                <w:rtl/>
              </w:rPr>
              <w:t>جور</w:t>
            </w:r>
            <w:r>
              <w:rPr>
                <w:rtl/>
              </w:rPr>
              <w:t xml:space="preserve"> </w:t>
            </w:r>
            <w:r w:rsidRPr="000F2A07">
              <w:rPr>
                <w:rStyle w:val="libFootnotenumChar"/>
                <w:rtl/>
              </w:rPr>
              <w:t>(1)</w:t>
            </w:r>
            <w:r w:rsidRPr="00725071">
              <w:rPr>
                <w:rStyle w:val="libPoemTiniChar0"/>
                <w:rtl/>
              </w:rPr>
              <w:br/>
              <w:t> </w:t>
            </w:r>
          </w:p>
        </w:tc>
      </w:tr>
    </w:tbl>
    <w:p w:rsidR="00D7268C" w:rsidRDefault="00191CDD" w:rsidP="00191CDD">
      <w:pPr>
        <w:pStyle w:val="libNormal"/>
      </w:pPr>
      <w:r>
        <w:rPr>
          <w:rFonts w:hint="eastAsia"/>
          <w:rtl/>
        </w:rPr>
        <w:t>قال</w:t>
      </w:r>
      <w:r>
        <w:rPr>
          <w:rtl/>
        </w:rPr>
        <w:t xml:space="preserve"> العلاّمه ف</w:t>
      </w:r>
      <w:r>
        <w:rPr>
          <w:rFonts w:hint="cs"/>
          <w:rtl/>
        </w:rPr>
        <w:t>ی</w:t>
      </w:r>
      <w:r>
        <w:rPr>
          <w:rtl/>
        </w:rPr>
        <w:t xml:space="preserve"> کتاب کشف الحقّ و قال الراز</w:t>
      </w:r>
      <w:r>
        <w:rPr>
          <w:rFonts w:hint="cs"/>
          <w:rtl/>
        </w:rPr>
        <w:t>یّ</w:t>
      </w:r>
      <w:r>
        <w:rPr>
          <w:rtl/>
        </w:rPr>
        <w:t xml:space="preserve"> ف</w:t>
      </w:r>
      <w:r>
        <w:rPr>
          <w:rFonts w:hint="cs"/>
          <w:rtl/>
        </w:rPr>
        <w:t>ی</w:t>
      </w:r>
      <w:r>
        <w:rPr>
          <w:rtl/>
        </w:rPr>
        <w:t xml:space="preserve"> تفس</w:t>
      </w:r>
      <w:r>
        <w:rPr>
          <w:rFonts w:hint="cs"/>
          <w:rtl/>
        </w:rPr>
        <w:t>ی</w:t>
      </w:r>
      <w:r>
        <w:rPr>
          <w:rFonts w:hint="eastAsia"/>
          <w:rtl/>
        </w:rPr>
        <w:t>ره</w:t>
      </w:r>
      <w:r>
        <w:rPr>
          <w:rtl/>
        </w:rPr>
        <w:t xml:space="preserve"> الکب</w:t>
      </w:r>
      <w:r>
        <w:rPr>
          <w:rFonts w:hint="cs"/>
          <w:rtl/>
        </w:rPr>
        <w:t>ی</w:t>
      </w:r>
      <w:r>
        <w:rPr>
          <w:rFonts w:hint="eastAsia"/>
          <w:rtl/>
        </w:rPr>
        <w:t>ر</w:t>
      </w:r>
      <w:r>
        <w:rPr>
          <w:rtl/>
        </w:rPr>
        <w:t>:رو</w:t>
      </w:r>
      <w:r>
        <w:rPr>
          <w:rFonts w:hint="cs"/>
          <w:rtl/>
        </w:rPr>
        <w:t>ی</w:t>
      </w:r>
      <w:r>
        <w:rPr>
          <w:rtl/>
        </w:rPr>
        <w:t xml:space="preserve"> الکلب</w:t>
      </w:r>
      <w:r>
        <w:rPr>
          <w:rFonts w:hint="cs"/>
          <w:rtl/>
        </w:rPr>
        <w:t>ی</w:t>
      </w:r>
      <w:r>
        <w:rPr>
          <w:rtl/>
        </w:rPr>
        <w:t xml:space="preserve"> عن ابن عبّاس قال: انّ النب</w:t>
      </w:r>
      <w:r>
        <w:rPr>
          <w:rFonts w:hint="cs"/>
          <w:rtl/>
        </w:rPr>
        <w:t>یّ</w:t>
      </w:r>
      <w:r>
        <w:rPr>
          <w:rtl/>
        </w:rPr>
        <w:t xml:space="preserve"> </w:t>
      </w:r>
      <w:r w:rsidR="00F2741C" w:rsidRPr="00F2741C">
        <w:rPr>
          <w:rStyle w:val="libAlaemChar"/>
          <w:rtl/>
        </w:rPr>
        <w:t>صلى‌الله‌عليه‌وآله‌وسلم</w:t>
      </w:r>
      <w:r>
        <w:rPr>
          <w:rtl/>
        </w:rPr>
        <w:t xml:space="preserve"> لما قدم المد</w:t>
      </w:r>
      <w:r>
        <w:rPr>
          <w:rFonts w:hint="cs"/>
          <w:rtl/>
        </w:rPr>
        <w:t>ی</w:t>
      </w:r>
      <w:r>
        <w:rPr>
          <w:rFonts w:hint="eastAsia"/>
          <w:rtl/>
        </w:rPr>
        <w:t>نه</w:t>
      </w:r>
      <w:r>
        <w:rPr>
          <w:rtl/>
        </w:rPr>
        <w:t xml:space="preserve"> کانت تنوبه نوائب و حقوق و ل</w:t>
      </w:r>
      <w:r>
        <w:rPr>
          <w:rFonts w:hint="cs"/>
          <w:rtl/>
        </w:rPr>
        <w:t>ی</w:t>
      </w:r>
      <w:r>
        <w:rPr>
          <w:rFonts w:hint="eastAsia"/>
          <w:rtl/>
        </w:rPr>
        <w:t>س</w:t>
      </w:r>
      <w:r>
        <w:rPr>
          <w:rtl/>
        </w:rPr>
        <w:t xml:space="preserve"> ف</w:t>
      </w:r>
      <w:r>
        <w:rPr>
          <w:rFonts w:hint="cs"/>
          <w:rtl/>
        </w:rPr>
        <w:t>ی</w:t>
      </w:r>
      <w:r>
        <w:rPr>
          <w:rtl/>
        </w:rPr>
        <w:t xml:space="preserve"> </w:t>
      </w:r>
      <w:r>
        <w:rPr>
          <w:rFonts w:hint="cs"/>
          <w:rtl/>
        </w:rPr>
        <w:t>ی</w:t>
      </w:r>
      <w:r>
        <w:rPr>
          <w:rFonts w:hint="eastAsia"/>
          <w:rtl/>
        </w:rPr>
        <w:t>ده</w:t>
      </w:r>
      <w:r>
        <w:rPr>
          <w:rtl/>
        </w:rPr>
        <w:t xml:space="preserve"> سعه،فقال الأنصار:انّ هذا الرجل قد هداکم اللّه تعال</w:t>
      </w:r>
      <w:r>
        <w:rPr>
          <w:rFonts w:hint="cs"/>
          <w:rtl/>
        </w:rPr>
        <w:t>ی</w:t>
      </w:r>
      <w:r>
        <w:rPr>
          <w:rtl/>
        </w:rPr>
        <w:t xml:space="preserve"> عل</w:t>
      </w:r>
      <w:r>
        <w:rPr>
          <w:rFonts w:hint="cs"/>
          <w:rtl/>
        </w:rPr>
        <w:t>ی</w:t>
      </w:r>
      <w:r>
        <w:rPr>
          <w:rtl/>
        </w:rPr>
        <w:t xml:space="preserve"> </w:t>
      </w:r>
      <w:r>
        <w:rPr>
          <w:rFonts w:hint="cs"/>
          <w:rtl/>
        </w:rPr>
        <w:t>ی</w:t>
      </w:r>
      <w:r>
        <w:rPr>
          <w:rFonts w:hint="eastAsia"/>
          <w:rtl/>
        </w:rPr>
        <w:t>ده،</w:t>
      </w:r>
      <w:r>
        <w:rPr>
          <w:rtl/>
        </w:rPr>
        <w:t xml:space="preserve"> و هو ابن أخت</w:t>
      </w:r>
      <w:r>
        <w:rPr>
          <w:rFonts w:hint="eastAsia"/>
          <w:rtl/>
        </w:rPr>
        <w:t>کم</w:t>
      </w:r>
      <w:r>
        <w:rPr>
          <w:rtl/>
        </w:rPr>
        <w:t xml:space="preserve"> و جارکم ف</w:t>
      </w:r>
      <w:r>
        <w:rPr>
          <w:rFonts w:hint="cs"/>
          <w:rtl/>
        </w:rPr>
        <w:t>ی</w:t>
      </w:r>
      <w:r>
        <w:rPr>
          <w:rtl/>
        </w:rPr>
        <w:t xml:space="preserve"> بلدکم،فاجمعوا له طائفه من أموالکم،ففعلوا،ثم أتوه به فردّه عل</w:t>
      </w:r>
      <w:r>
        <w:rPr>
          <w:rFonts w:hint="cs"/>
          <w:rtl/>
        </w:rPr>
        <w:t>ی</w:t>
      </w:r>
      <w:r>
        <w:rPr>
          <w:rFonts w:hint="eastAsia"/>
          <w:rtl/>
        </w:rPr>
        <w:t>هم،و</w:t>
      </w:r>
      <w:r>
        <w:rPr>
          <w:rtl/>
        </w:rPr>
        <w:t xml:space="preserve"> نزل قوله تعال</w:t>
      </w:r>
      <w:r>
        <w:rPr>
          <w:rFonts w:hint="cs"/>
          <w:rtl/>
        </w:rPr>
        <w:t>ی</w:t>
      </w:r>
      <w:r>
        <w:rPr>
          <w:rtl/>
        </w:rPr>
        <w:t xml:space="preserve">: </w:t>
      </w:r>
      <w:r w:rsidR="00090BC1" w:rsidRPr="00090BC1">
        <w:rPr>
          <w:rStyle w:val="libAlaemChar"/>
          <w:rtl/>
        </w:rPr>
        <w:t>(</w:t>
      </w:r>
      <w:r w:rsidRPr="00090BC1">
        <w:rPr>
          <w:rStyle w:val="libAieChar"/>
          <w:rtl/>
        </w:rPr>
        <w:t>قُلْ لاٰ أَسْئَلُکُمْ عَلَ</w:t>
      </w:r>
      <w:r w:rsidRPr="00090BC1">
        <w:rPr>
          <w:rStyle w:val="libAieChar"/>
          <w:rFonts w:hint="cs"/>
          <w:rtl/>
        </w:rPr>
        <w:t>یْ</w:t>
      </w:r>
      <w:r w:rsidRPr="00090BC1">
        <w:rPr>
          <w:rStyle w:val="libAieChar"/>
          <w:rFonts w:hint="eastAsia"/>
          <w:rtl/>
        </w:rPr>
        <w:t>هِ</w:t>
      </w:r>
      <w:r w:rsidRPr="00090BC1">
        <w:rPr>
          <w:rStyle w:val="libAieChar"/>
          <w:rtl/>
        </w:rPr>
        <w:t xml:space="preserve"> أَجْراً</w:t>
      </w:r>
      <w:r w:rsidR="00090BC1" w:rsidRPr="00090BC1">
        <w:rPr>
          <w:rStyle w:val="libAlaemChar"/>
          <w:rtl/>
        </w:rPr>
        <w:t>)</w:t>
      </w:r>
      <w:r>
        <w:rPr>
          <w:rtl/>
        </w:rPr>
        <w:t xml:space="preserve"> </w:t>
      </w:r>
      <w:r w:rsidRPr="000F2A07">
        <w:rPr>
          <w:rStyle w:val="libFootnotenumChar"/>
          <w:rtl/>
        </w:rPr>
        <w:t>(2)</w:t>
      </w:r>
      <w:r>
        <w:rPr>
          <w:rtl/>
        </w:rPr>
        <w:t>أ</w:t>
      </w:r>
      <w:r>
        <w:rPr>
          <w:rFonts w:hint="cs"/>
          <w:rtl/>
        </w:rPr>
        <w:t>ی</w:t>
      </w:r>
      <w:r>
        <w:rPr>
          <w:rtl/>
        </w:rPr>
        <w:t xml:space="preserve"> عل</w:t>
      </w:r>
      <w:r>
        <w:rPr>
          <w:rFonts w:hint="cs"/>
          <w:rtl/>
        </w:rPr>
        <w:t>ی</w:t>
      </w:r>
      <w:r>
        <w:rPr>
          <w:rtl/>
        </w:rPr>
        <w:t xml:space="preserve"> الإ</w:t>
      </w:r>
      <w:r>
        <w:rPr>
          <w:rFonts w:hint="cs"/>
          <w:rtl/>
        </w:rPr>
        <w:t>ی</w:t>
      </w:r>
      <w:r>
        <w:rPr>
          <w:rFonts w:hint="eastAsia"/>
          <w:rtl/>
        </w:rPr>
        <w:t>مان</w:t>
      </w:r>
      <w:r>
        <w:rPr>
          <w:rtl/>
        </w:rPr>
        <w:t xml:space="preserve"> إلاّ أن تودّوا أقارب</w:t>
      </w:r>
      <w:r>
        <w:rPr>
          <w:rFonts w:hint="cs"/>
          <w:rtl/>
        </w:rPr>
        <w:t>ی</w:t>
      </w:r>
      <w:r>
        <w:rPr>
          <w:rtl/>
        </w:rPr>
        <w:t xml:space="preserve"> فحثّهم عل</w:t>
      </w:r>
      <w:r>
        <w:rPr>
          <w:rFonts w:hint="cs"/>
          <w:rtl/>
        </w:rPr>
        <w:t>ی</w:t>
      </w:r>
      <w:r>
        <w:rPr>
          <w:rtl/>
        </w:rPr>
        <w:t xml:space="preserve"> مودّه أقاربه،ثمّ قال:نقل صاحب الکشّاف عن النب</w:t>
      </w:r>
      <w:r>
        <w:rPr>
          <w:rFonts w:hint="cs"/>
          <w:rtl/>
        </w:rPr>
        <w:t>یّ</w:t>
      </w:r>
      <w:r>
        <w:rPr>
          <w:rtl/>
        </w:rPr>
        <w:t xml:space="preserve"> </w:t>
      </w:r>
      <w:r w:rsidR="00F2741C" w:rsidRPr="00F2741C">
        <w:rPr>
          <w:rStyle w:val="libAlaemChar"/>
          <w:rtl/>
        </w:rPr>
        <w:t>صلى‌الله‌عليه‌وآله‌وسلم</w:t>
      </w:r>
      <w:r>
        <w:rPr>
          <w:rtl/>
        </w:rPr>
        <w:t xml:space="preserve"> انّه قال:من مات عل</w:t>
      </w:r>
      <w:r>
        <w:rPr>
          <w:rFonts w:hint="cs"/>
          <w:rtl/>
        </w:rPr>
        <w:t>ی</w:t>
      </w:r>
      <w:r>
        <w:rPr>
          <w:rtl/>
        </w:rPr>
        <w:t xml:space="preserve"> حبّ آل محمّد </w:t>
      </w:r>
      <w:r w:rsidR="00F2741C" w:rsidRPr="00F2741C">
        <w:rPr>
          <w:rStyle w:val="libAlaemChar"/>
          <w:rtl/>
        </w:rPr>
        <w:t>صلى‌الله‌عليه‌وآله‌وسلم</w:t>
      </w:r>
      <w:r>
        <w:rPr>
          <w:rtl/>
        </w:rPr>
        <w:t xml:space="preserve"> مات شه</w:t>
      </w:r>
      <w:r>
        <w:rPr>
          <w:rFonts w:hint="cs"/>
          <w:rtl/>
        </w:rPr>
        <w:t>ی</w:t>
      </w:r>
      <w:r>
        <w:rPr>
          <w:rFonts w:hint="eastAsia"/>
          <w:rtl/>
        </w:rPr>
        <w:t>دا،ألا</w:t>
      </w:r>
      <w:r>
        <w:rPr>
          <w:rtl/>
        </w:rPr>
        <w:t xml:space="preserve"> و من مات عل</w:t>
      </w:r>
      <w:r>
        <w:rPr>
          <w:rFonts w:hint="cs"/>
          <w:rtl/>
        </w:rPr>
        <w:t>ی</w:t>
      </w:r>
      <w:r>
        <w:rPr>
          <w:rtl/>
        </w:rPr>
        <w:t xml:space="preserve"> حبّ آل محمّد مات مغفورا له،ألا و من مات عل</w:t>
      </w:r>
      <w:r>
        <w:rPr>
          <w:rFonts w:hint="cs"/>
          <w:rtl/>
        </w:rPr>
        <w:t>ی</w:t>
      </w:r>
      <w:r>
        <w:rPr>
          <w:rtl/>
        </w:rPr>
        <w:t xml:space="preserve"> حبّ آل محمّد مات تائبا،ألا و من مات عل</w:t>
      </w:r>
      <w:r>
        <w:rPr>
          <w:rFonts w:hint="cs"/>
          <w:rtl/>
        </w:rPr>
        <w:t>ی</w:t>
      </w:r>
      <w:r>
        <w:rPr>
          <w:rtl/>
        </w:rPr>
        <w:t xml:space="preserve"> حبّ آل محمّد مات مؤمنا مستکمل الإ</w:t>
      </w:r>
      <w:r>
        <w:rPr>
          <w:rFonts w:hint="cs"/>
          <w:rtl/>
        </w:rPr>
        <w:t>ی</w:t>
      </w:r>
      <w:r>
        <w:rPr>
          <w:rFonts w:hint="eastAsia"/>
          <w:rtl/>
        </w:rPr>
        <w:t>مان،ألا</w:t>
      </w:r>
      <w:r>
        <w:rPr>
          <w:rtl/>
        </w:rPr>
        <w:t xml:space="preserve"> و من مات عل</w:t>
      </w:r>
      <w:r>
        <w:rPr>
          <w:rFonts w:hint="cs"/>
          <w:rtl/>
        </w:rPr>
        <w:t>ی</w:t>
      </w:r>
      <w:r>
        <w:rPr>
          <w:rtl/>
        </w:rPr>
        <w:t xml:space="preserve"> حبّ آل محمّد بشّره مل</w:t>
      </w:r>
      <w:r>
        <w:rPr>
          <w:rFonts w:hint="eastAsia"/>
          <w:rtl/>
        </w:rPr>
        <w:t>ک</w:t>
      </w:r>
      <w:r>
        <w:rPr>
          <w:rtl/>
        </w:rPr>
        <w:t xml:space="preserve"> الموت بالجنه ثمّ منکر و نک</w:t>
      </w:r>
      <w:r>
        <w:rPr>
          <w:rFonts w:hint="cs"/>
          <w:rtl/>
        </w:rPr>
        <w:t>ی</w:t>
      </w:r>
      <w:r>
        <w:rPr>
          <w:rFonts w:hint="eastAsia"/>
          <w:rtl/>
        </w:rPr>
        <w:t>ر،ألا</w:t>
      </w:r>
      <w:r>
        <w:rPr>
          <w:rtl/>
        </w:rPr>
        <w:t xml:space="preserve"> و من مات عل</w:t>
      </w:r>
      <w:r>
        <w:rPr>
          <w:rFonts w:hint="cs"/>
          <w:rtl/>
        </w:rPr>
        <w:t>ی</w:t>
      </w:r>
      <w:r>
        <w:rPr>
          <w:rtl/>
        </w:rPr>
        <w:t xml:space="preserve"> حبّ آل محمّد </w:t>
      </w:r>
      <w:r>
        <w:rPr>
          <w:rFonts w:hint="cs"/>
          <w:rtl/>
        </w:rPr>
        <w:t>ی</w:t>
      </w:r>
      <w:r>
        <w:rPr>
          <w:rFonts w:hint="eastAsia"/>
          <w:rtl/>
        </w:rPr>
        <w:t>زفّ</w:t>
      </w:r>
      <w:r>
        <w:rPr>
          <w:rtl/>
        </w:rPr>
        <w:t xml:space="preserve"> ال</w:t>
      </w:r>
      <w:r>
        <w:rPr>
          <w:rFonts w:hint="cs"/>
          <w:rtl/>
        </w:rPr>
        <w:t>ی</w:t>
      </w:r>
      <w:r>
        <w:rPr>
          <w:rtl/>
        </w:rPr>
        <w:t xml:space="preserve"> الجنه کما تزفّ العروس ال</w:t>
      </w:r>
      <w:r>
        <w:rPr>
          <w:rFonts w:hint="cs"/>
          <w:rtl/>
        </w:rPr>
        <w:t>ی</w:t>
      </w:r>
      <w:r>
        <w:rPr>
          <w:rtl/>
        </w:rPr>
        <w:t xml:space="preserve"> ب</w:t>
      </w:r>
      <w:r>
        <w:rPr>
          <w:rFonts w:hint="cs"/>
          <w:rtl/>
        </w:rPr>
        <w:t>ی</w:t>
      </w:r>
      <w:r>
        <w:rPr>
          <w:rFonts w:hint="eastAsia"/>
          <w:rtl/>
        </w:rPr>
        <w:t>ت</w:t>
      </w:r>
      <w:r>
        <w:rPr>
          <w:rtl/>
        </w:rPr>
        <w:t xml:space="preserve"> زوجها،ألا و من مات عل</w:t>
      </w:r>
      <w:r>
        <w:rPr>
          <w:rFonts w:hint="cs"/>
          <w:rtl/>
        </w:rPr>
        <w:t>ی</w:t>
      </w:r>
      <w:r>
        <w:rPr>
          <w:rtl/>
        </w:rPr>
        <w:t xml:space="preserve"> حبّ آل محمّد فتح له ف</w:t>
      </w:r>
      <w:r>
        <w:rPr>
          <w:rFonts w:hint="cs"/>
          <w:rtl/>
        </w:rPr>
        <w:t>ی</w:t>
      </w:r>
      <w:r>
        <w:rPr>
          <w:rtl/>
        </w:rPr>
        <w:t xml:space="preserve"> قبره بابان ال</w:t>
      </w:r>
      <w:r>
        <w:rPr>
          <w:rFonts w:hint="cs"/>
          <w:rtl/>
        </w:rPr>
        <w:t>ی</w:t>
      </w:r>
      <w:r>
        <w:rPr>
          <w:rtl/>
        </w:rPr>
        <w:t xml:space="preserve"> الجنه،ألا و من مات عل</w:t>
      </w:r>
      <w:r>
        <w:rPr>
          <w:rFonts w:hint="cs"/>
          <w:rtl/>
        </w:rPr>
        <w:t>ی</w:t>
      </w:r>
      <w:r>
        <w:rPr>
          <w:rtl/>
        </w:rPr>
        <w:t xml:space="preserve"> حبّ آل محمّد جعل اللّه قبره مزار ملائکه الرحمه،ألا و من مات عل</w:t>
      </w:r>
      <w:r>
        <w:rPr>
          <w:rFonts w:hint="cs"/>
          <w:rtl/>
        </w:rPr>
        <w:t>ی</w:t>
      </w:r>
      <w:r>
        <w:rPr>
          <w:rtl/>
        </w:rPr>
        <w:t xml:space="preserve"> حبّ آل م</w:t>
      </w:r>
      <w:r>
        <w:rPr>
          <w:rFonts w:hint="eastAsia"/>
          <w:rtl/>
        </w:rPr>
        <w:t>حمّد</w:t>
      </w:r>
      <w:r>
        <w:rPr>
          <w:rtl/>
        </w:rPr>
        <w:t xml:space="preserve"> مات عل</w:t>
      </w:r>
      <w:r>
        <w:rPr>
          <w:rFonts w:hint="cs"/>
          <w:rtl/>
        </w:rPr>
        <w:t>ی</w:t>
      </w:r>
      <w:r>
        <w:rPr>
          <w:rtl/>
        </w:rPr>
        <w:t xml:space="preserve"> السنّه و الجماعه؛الا و من مات عل</w:t>
      </w:r>
      <w:r>
        <w:rPr>
          <w:rFonts w:hint="cs"/>
          <w:rtl/>
        </w:rPr>
        <w:t>ی</w:t>
      </w:r>
      <w:r>
        <w:rPr>
          <w:rtl/>
        </w:rPr>
        <w:t xml:space="preserve"> بغض آل محمّد جاء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مکتوب </w:t>
      </w:r>
    </w:p>
    <w:p w:rsidR="00483133" w:rsidRDefault="00483133" w:rsidP="00483133">
      <w:pPr>
        <w:pStyle w:val="libLine"/>
        <w:rPr>
          <w:rtl/>
        </w:rPr>
      </w:pPr>
      <w:r>
        <w:rPr>
          <w:rFonts w:hint="eastAsia"/>
          <w:rtl/>
        </w:rPr>
        <w:t>____________________</w:t>
      </w:r>
    </w:p>
    <w:p w:rsidR="00140CA9" w:rsidRDefault="00D7268C" w:rsidP="00483133">
      <w:pPr>
        <w:pStyle w:val="libFootnote0"/>
      </w:pPr>
      <w:r w:rsidRPr="00483133">
        <w:rPr>
          <w:rtl/>
        </w:rPr>
        <w:t>(1)</w:t>
      </w:r>
      <w:r w:rsidR="00191CDD">
        <w:rPr>
          <w:rtl/>
        </w:rPr>
        <w:t xml:space="preserve"> ان مناقب أم</w:t>
      </w:r>
      <w:r w:rsidR="00191CDD">
        <w:rPr>
          <w:rFonts w:hint="cs"/>
          <w:rtl/>
        </w:rPr>
        <w:t>ی</w:t>
      </w:r>
      <w:r w:rsidR="00191CDD">
        <w:rPr>
          <w:rFonts w:hint="eastAsia"/>
          <w:rtl/>
        </w:rPr>
        <w:t>ر</w:t>
      </w:r>
      <w:r w:rsidR="00191CDD">
        <w:rPr>
          <w:rtl/>
        </w:rPr>
        <w:t xml:space="preserve"> المؤمن</w:t>
      </w:r>
      <w:r w:rsidR="00191CDD">
        <w:rPr>
          <w:rFonts w:hint="cs"/>
          <w:rtl/>
        </w:rPr>
        <w:t>ی</w:t>
      </w:r>
      <w:r w:rsidR="00191CDD">
        <w:rPr>
          <w:rFonts w:hint="eastAsia"/>
          <w:rtl/>
        </w:rPr>
        <w:t>ن</w:t>
      </w:r>
      <w:r w:rsidR="00191CDD">
        <w:rPr>
          <w:rtl/>
        </w:rPr>
        <w:t xml:space="preserve"> </w:t>
      </w:r>
      <w:r w:rsidR="00F2741C" w:rsidRPr="00F2741C">
        <w:rPr>
          <w:rStyle w:val="libAlaemChar"/>
          <w:rtl/>
        </w:rPr>
        <w:t>عليه‌السلام</w:t>
      </w:r>
      <w:r w:rsidR="00191CDD">
        <w:rPr>
          <w:rtl/>
        </w:rPr>
        <w:t xml:space="preserve"> سطرت کالسواد عل</w:t>
      </w:r>
      <w:r w:rsidR="00191CDD">
        <w:rPr>
          <w:rFonts w:hint="cs"/>
          <w:rtl/>
        </w:rPr>
        <w:t>ی</w:t>
      </w:r>
      <w:r w:rsidR="00191CDD">
        <w:rPr>
          <w:rtl/>
        </w:rPr>
        <w:t xml:space="preserve"> ب</w:t>
      </w:r>
      <w:r w:rsidR="00191CDD">
        <w:rPr>
          <w:rFonts w:hint="cs"/>
          <w:rtl/>
        </w:rPr>
        <w:t>ی</w:t>
      </w:r>
      <w:r w:rsidR="00191CDD">
        <w:rPr>
          <w:rFonts w:hint="eastAsia"/>
          <w:rtl/>
        </w:rPr>
        <w:t>اض</w:t>
      </w:r>
      <w:r w:rsidR="00191CDD">
        <w:rPr>
          <w:rtl/>
        </w:rPr>
        <w:t xml:space="preserve"> أع</w:t>
      </w:r>
      <w:r w:rsidR="00191CDD">
        <w:rPr>
          <w:rFonts w:hint="cs"/>
          <w:rtl/>
        </w:rPr>
        <w:t>ی</w:t>
      </w:r>
      <w:r w:rsidR="00191CDD">
        <w:rPr>
          <w:rFonts w:hint="eastAsia"/>
          <w:rtl/>
        </w:rPr>
        <w:t>ن</w:t>
      </w:r>
      <w:r w:rsidR="00191CDD">
        <w:rPr>
          <w:rtl/>
        </w:rPr>
        <w:t xml:space="preserve"> الحور الع</w:t>
      </w:r>
      <w:r w:rsidR="00191CDD">
        <w:rPr>
          <w:rFonts w:hint="cs"/>
          <w:rtl/>
        </w:rPr>
        <w:t>ی</w:t>
      </w:r>
      <w:r w:rsidR="00191CDD">
        <w:rPr>
          <w:rFonts w:hint="eastAsia"/>
          <w:rtl/>
        </w:rPr>
        <w:t>ن،و</w:t>
      </w:r>
      <w:r w:rsidR="00191CDD">
        <w:rPr>
          <w:rtl/>
        </w:rPr>
        <w:t xml:space="preserve"> انّ حبّه لا لأجل الطاعه فحسب ه</w:t>
      </w:r>
      <w:r w:rsidR="00191CDD">
        <w:rPr>
          <w:rFonts w:hint="cs"/>
          <w:rtl/>
        </w:rPr>
        <w:t>ی</w:t>
      </w:r>
      <w:r w:rsidR="00191CDD">
        <w:rPr>
          <w:rtl/>
        </w:rPr>
        <w:t xml:space="preserve"> الأمل ف</w:t>
      </w:r>
      <w:r w:rsidR="00191CDD">
        <w:rPr>
          <w:rFonts w:hint="cs"/>
          <w:rtl/>
        </w:rPr>
        <w:t>ی</w:t>
      </w:r>
      <w:r w:rsidR="00191CDD">
        <w:rPr>
          <w:rtl/>
        </w:rPr>
        <w:t xml:space="preserve"> ن</w:t>
      </w:r>
      <w:r w:rsidR="00191CDD">
        <w:rPr>
          <w:rFonts w:hint="cs"/>
          <w:rtl/>
        </w:rPr>
        <w:t>ی</w:t>
      </w:r>
      <w:r w:rsidR="00191CDD">
        <w:rPr>
          <w:rFonts w:hint="eastAsia"/>
          <w:rtl/>
        </w:rPr>
        <w:t>ل</w:t>
      </w:r>
      <w:r w:rsidR="00191CDD">
        <w:rPr>
          <w:rtl/>
        </w:rPr>
        <w:t xml:space="preserve"> المغفره الإله</w:t>
      </w:r>
      <w:r w:rsidR="00191CDD">
        <w:rPr>
          <w:rFonts w:hint="cs"/>
          <w:rtl/>
        </w:rPr>
        <w:t>یّ</w:t>
      </w:r>
      <w:r w:rsidR="00191CDD">
        <w:rPr>
          <w:rFonts w:hint="eastAsia"/>
          <w:rtl/>
        </w:rPr>
        <w:t>ه</w:t>
      </w:r>
      <w:r w:rsidR="00191CDD">
        <w:rPr>
          <w:rtl/>
        </w:rPr>
        <w:t xml:space="preserve"> </w:t>
      </w:r>
      <w:r w:rsidR="00191CDD">
        <w:rPr>
          <w:rFonts w:hint="cs"/>
          <w:rtl/>
        </w:rPr>
        <w:t>ی</w:t>
      </w:r>
      <w:r w:rsidR="00191CDD">
        <w:rPr>
          <w:rFonts w:hint="eastAsia"/>
          <w:rtl/>
        </w:rPr>
        <w:t>وم</w:t>
      </w:r>
      <w:r w:rsidR="00191CDD">
        <w:rPr>
          <w:rtl/>
        </w:rPr>
        <w:t xml:space="preserve"> الجزاء،و ان الر</w:t>
      </w:r>
      <w:r w:rsidR="00191CDD">
        <w:rPr>
          <w:rFonts w:hint="cs"/>
          <w:rtl/>
        </w:rPr>
        <w:t>ی</w:t>
      </w:r>
      <w:r w:rsidR="00191CDD">
        <w:rPr>
          <w:rFonts w:hint="eastAsia"/>
          <w:rtl/>
        </w:rPr>
        <w:t>اضات</w:t>
      </w:r>
      <w:r w:rsidR="00191CDD">
        <w:rPr>
          <w:rtl/>
        </w:rPr>
        <w:t xml:space="preserve"> الروح</w:t>
      </w:r>
      <w:r w:rsidR="00191CDD">
        <w:rPr>
          <w:rFonts w:hint="cs"/>
          <w:rtl/>
        </w:rPr>
        <w:t>ی</w:t>
      </w:r>
      <w:r w:rsidR="00191CDD">
        <w:rPr>
          <w:rFonts w:hint="eastAsia"/>
          <w:rtl/>
        </w:rPr>
        <w:t>ه</w:t>
      </w:r>
      <w:r w:rsidR="00191CDD">
        <w:rPr>
          <w:rtl/>
        </w:rPr>
        <w:t xml:space="preserve"> و المکاشفات لابن الجن</w:t>
      </w:r>
      <w:r w:rsidR="00191CDD">
        <w:rPr>
          <w:rFonts w:hint="cs"/>
          <w:rtl/>
        </w:rPr>
        <w:t>ی</w:t>
      </w:r>
      <w:r w:rsidR="00191CDD">
        <w:rPr>
          <w:rFonts w:hint="eastAsia"/>
          <w:rtl/>
        </w:rPr>
        <w:t>د</w:t>
      </w:r>
      <w:r w:rsidR="00191CDD">
        <w:rPr>
          <w:rtl/>
        </w:rPr>
        <w:t xml:space="preserve"> و المنصور لا تغن</w:t>
      </w:r>
      <w:r w:rsidR="00191CDD">
        <w:rPr>
          <w:rFonts w:hint="cs"/>
          <w:rtl/>
        </w:rPr>
        <w:t>ی</w:t>
      </w:r>
      <w:r w:rsidR="00191CDD">
        <w:rPr>
          <w:rtl/>
        </w:rPr>
        <w:t xml:space="preserve"> عنهم ف</w:t>
      </w:r>
      <w:r w:rsidR="00191CDD">
        <w:rPr>
          <w:rFonts w:hint="cs"/>
          <w:rtl/>
        </w:rPr>
        <w:t>ی</w:t>
      </w:r>
      <w:r w:rsidR="00191CDD">
        <w:rPr>
          <w:rtl/>
        </w:rPr>
        <w:t xml:space="preserve"> الحشر ش</w:t>
      </w:r>
      <w:r w:rsidR="00191CDD">
        <w:rPr>
          <w:rFonts w:hint="cs"/>
          <w:rtl/>
        </w:rPr>
        <w:t>ی</w:t>
      </w:r>
      <w:r w:rsidR="00191CDD">
        <w:rPr>
          <w:rFonts w:hint="eastAsia"/>
          <w:rtl/>
        </w:rPr>
        <w:t>ئا</w:t>
      </w:r>
      <w:r w:rsidR="00191CDD">
        <w:rPr>
          <w:rtl/>
        </w:rPr>
        <w:t xml:space="preserve"> إن افتقرت ال</w:t>
      </w:r>
      <w:r w:rsidR="00191CDD">
        <w:rPr>
          <w:rFonts w:hint="cs"/>
          <w:rtl/>
        </w:rPr>
        <w:t>ی</w:t>
      </w:r>
      <w:r w:rsidR="00191CDD">
        <w:rPr>
          <w:rtl/>
        </w:rPr>
        <w:t xml:space="preserve"> حبّ عل</w:t>
      </w:r>
      <w:r w:rsidR="00191CDD">
        <w:rPr>
          <w:rFonts w:hint="cs"/>
          <w:rtl/>
        </w:rPr>
        <w:t>یّ</w:t>
      </w:r>
      <w:r w:rsidR="00191CDD">
        <w:rPr>
          <w:rtl/>
        </w:rPr>
        <w:t xml:space="preserve"> </w:t>
      </w:r>
      <w:r w:rsidR="00F2741C" w:rsidRPr="00F2741C">
        <w:rPr>
          <w:rStyle w:val="libAlaemChar"/>
          <w:rtl/>
        </w:rPr>
        <w:t>عليه‌السلام</w:t>
      </w:r>
      <w:r w:rsidR="00191CDD">
        <w:rPr>
          <w:rtl/>
        </w:rPr>
        <w:t xml:space="preserve"> الذ</w:t>
      </w:r>
      <w:r w:rsidR="00191CDD">
        <w:rPr>
          <w:rFonts w:hint="cs"/>
          <w:rtl/>
        </w:rPr>
        <w:t>ی</w:t>
      </w:r>
      <w:r w:rsidR="00191CDD">
        <w:rPr>
          <w:rtl/>
        </w:rPr>
        <w:t xml:space="preserve"> هو جواز عل</w:t>
      </w:r>
      <w:r w:rsidR="00191CDD">
        <w:rPr>
          <w:rFonts w:hint="cs"/>
          <w:rtl/>
        </w:rPr>
        <w:t>ی</w:t>
      </w:r>
      <w:r w:rsidR="00191CDD">
        <w:rPr>
          <w:rtl/>
        </w:rPr>
        <w:t xml:space="preserve"> الصراط. </w:t>
      </w:r>
    </w:p>
    <w:p w:rsidR="00D7268C" w:rsidRDefault="00D7268C" w:rsidP="00483133">
      <w:pPr>
        <w:pStyle w:val="libFootnote0"/>
        <w:rPr>
          <w:rtl/>
        </w:rPr>
      </w:pPr>
      <w:r w:rsidRPr="00483133">
        <w:rPr>
          <w:rtl/>
        </w:rPr>
        <w:t>(2)</w:t>
      </w:r>
      <w:r w:rsidR="00191CDD">
        <w:rPr>
          <w:rtl/>
        </w:rPr>
        <w:t xml:space="preserve"> سوره الأنعام/الآ</w:t>
      </w:r>
      <w:r w:rsidR="00191CDD">
        <w:rPr>
          <w:rFonts w:hint="cs"/>
          <w:rtl/>
        </w:rPr>
        <w:t>ی</w:t>
      </w:r>
      <w:r w:rsidR="00191CDD">
        <w:rPr>
          <w:rFonts w:hint="eastAsia"/>
          <w:rtl/>
        </w:rPr>
        <w:t>ه</w:t>
      </w:r>
      <w:r w:rsidR="00191CDD">
        <w:rPr>
          <w:rtl/>
        </w:rPr>
        <w:t xml:space="preserve"> </w:t>
      </w:r>
      <w:r w:rsidR="00140CA9">
        <w:rPr>
          <w:rtl/>
        </w:rPr>
        <w:t>90</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lastRenderedPageBreak/>
        <w:t>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آ</w:t>
      </w:r>
      <w:r>
        <w:rPr>
          <w:rFonts w:hint="cs"/>
          <w:rtl/>
        </w:rPr>
        <w:t>ی</w:t>
      </w:r>
      <w:r>
        <w:rPr>
          <w:rFonts w:hint="eastAsia"/>
          <w:rtl/>
        </w:rPr>
        <w:t>س</w:t>
      </w:r>
      <w:r>
        <w:rPr>
          <w:rtl/>
        </w:rPr>
        <w:t xml:space="preserve"> من </w:t>
      </w:r>
      <w:r w:rsidR="00483133" w:rsidRPr="00483133">
        <w:rPr>
          <w:rStyle w:val="libAlaemChar"/>
          <w:rtl/>
        </w:rPr>
        <w:t>رحمه‌الله</w:t>
      </w:r>
      <w:r>
        <w:rPr>
          <w:rtl/>
        </w:rPr>
        <w:t>،ألا و من مات عل</w:t>
      </w:r>
      <w:r>
        <w:rPr>
          <w:rFonts w:hint="cs"/>
          <w:rtl/>
        </w:rPr>
        <w:t>ی</w:t>
      </w:r>
      <w:r>
        <w:rPr>
          <w:rtl/>
        </w:rPr>
        <w:t xml:space="preserve"> بغض آل محمّد لم </w:t>
      </w:r>
      <w:r>
        <w:rPr>
          <w:rFonts w:hint="cs"/>
          <w:rtl/>
        </w:rPr>
        <w:t>ی</w:t>
      </w:r>
      <w:r>
        <w:rPr>
          <w:rFonts w:hint="eastAsia"/>
          <w:rtl/>
        </w:rPr>
        <w:t>شمّ</w:t>
      </w:r>
      <w:r>
        <w:rPr>
          <w:rtl/>
        </w:rPr>
        <w:t xml:space="preserve"> رائحه الجنه </w:t>
      </w:r>
      <w:r w:rsidRPr="000F2A07">
        <w:rPr>
          <w:rStyle w:val="libFootnotenumChar"/>
          <w:rtl/>
        </w:rPr>
        <w:t>(1)</w:t>
      </w:r>
      <w:r>
        <w:rPr>
          <w:rtl/>
        </w:rPr>
        <w:t xml:space="preserve">. </w:t>
      </w:r>
    </w:p>
    <w:p w:rsidR="00140CA9" w:rsidRDefault="00191CDD" w:rsidP="00191CDD">
      <w:pPr>
        <w:pStyle w:val="libNormal"/>
      </w:pPr>
      <w:r w:rsidRPr="00483133">
        <w:rPr>
          <w:rFonts w:hint="eastAsia"/>
          <w:rtl/>
        </w:rPr>
        <w:t>نقل</w:t>
      </w:r>
      <w:r w:rsidR="00090BC1" w:rsidRPr="00483133">
        <w:rPr>
          <w:rFonts w:hint="eastAsia"/>
          <w:rtl/>
        </w:rPr>
        <w:t>(</w:t>
      </w:r>
      <w:r w:rsidRPr="00483133">
        <w:rPr>
          <w:rFonts w:hint="eastAsia"/>
          <w:rtl/>
        </w:rPr>
        <w:t>الطرا</w:t>
      </w:r>
      <w:r w:rsidRPr="00483133">
        <w:rPr>
          <w:rFonts w:hint="cs"/>
          <w:rtl/>
        </w:rPr>
        <w:t>ی</w:t>
      </w:r>
      <w:r w:rsidRPr="00483133">
        <w:rPr>
          <w:rFonts w:hint="eastAsia"/>
          <w:rtl/>
        </w:rPr>
        <w:t>ف</w:t>
      </w:r>
      <w:r w:rsidR="00090BC1" w:rsidRPr="00483133">
        <w:rPr>
          <w:rFonts w:hint="eastAsia"/>
          <w:rtl/>
        </w:rPr>
        <w:t>)</w:t>
      </w:r>
      <w:r w:rsidRPr="00483133">
        <w:rPr>
          <w:rFonts w:hint="eastAsia"/>
          <w:rtl/>
        </w:rPr>
        <w:t>هذا</w:t>
      </w:r>
      <w:r>
        <w:rPr>
          <w:rtl/>
        </w:rPr>
        <w:t xml:space="preserve"> الحد</w:t>
      </w:r>
      <w:r>
        <w:rPr>
          <w:rFonts w:hint="cs"/>
          <w:rtl/>
        </w:rPr>
        <w:t>ی</w:t>
      </w:r>
      <w:r>
        <w:rPr>
          <w:rFonts w:hint="eastAsia"/>
          <w:rtl/>
        </w:rPr>
        <w:t>ث</w:t>
      </w:r>
      <w:r>
        <w:rPr>
          <w:rtl/>
        </w:rPr>
        <w:t xml:space="preserve"> عن صاحب الکشّاف و الثعلب</w:t>
      </w:r>
      <w:r>
        <w:rPr>
          <w:rFonts w:hint="cs"/>
          <w:rtl/>
        </w:rPr>
        <w:t>ی</w:t>
      </w:r>
      <w:r>
        <w:rPr>
          <w:rtl/>
        </w:rPr>
        <w:t xml:space="preserve"> </w:t>
      </w:r>
      <w:r w:rsidRPr="000F2A07">
        <w:rPr>
          <w:rStyle w:val="libFootnotenumChar"/>
          <w:rtl/>
        </w:rPr>
        <w:t>(2)</w:t>
      </w:r>
      <w:r>
        <w:rPr>
          <w:rtl/>
        </w:rPr>
        <w:t xml:space="preserve">. </w:t>
      </w:r>
    </w:p>
    <w:p w:rsidR="00483133" w:rsidRDefault="00191CDD" w:rsidP="00191CDD">
      <w:pPr>
        <w:pStyle w:val="libNormal"/>
        <w:rPr>
          <w:rtl/>
        </w:rPr>
      </w:pPr>
      <w:r>
        <w:rPr>
          <w:rFonts w:hint="eastAsia"/>
          <w:rtl/>
        </w:rPr>
        <w:t>باب</w:t>
      </w:r>
      <w:r>
        <w:rPr>
          <w:rtl/>
        </w:rPr>
        <w:t xml:space="preserve"> ثواب حبّهم و نصرهم و ولا</w:t>
      </w:r>
      <w:r>
        <w:rPr>
          <w:rFonts w:hint="cs"/>
          <w:rtl/>
        </w:rPr>
        <w:t>ی</w:t>
      </w:r>
      <w:r>
        <w:rPr>
          <w:rFonts w:hint="eastAsia"/>
          <w:rtl/>
        </w:rPr>
        <w:t>تهم</w:t>
      </w:r>
      <w:r>
        <w:rPr>
          <w:rtl/>
        </w:rPr>
        <w:t xml:space="preserve"> و انّها أمان من النار </w:t>
      </w:r>
      <w:r w:rsidRPr="000F2A07">
        <w:rPr>
          <w:rStyle w:val="libFootnotenumChar"/>
          <w:rtl/>
        </w:rPr>
        <w:t>(3)</w:t>
      </w:r>
      <w:r>
        <w:rPr>
          <w:rtl/>
        </w:rPr>
        <w:t xml:space="preserve">. </w:t>
      </w:r>
    </w:p>
    <w:p w:rsidR="002D6BE8" w:rsidRDefault="00191CDD" w:rsidP="002D6BE8">
      <w:pPr>
        <w:pStyle w:val="libNormal"/>
        <w:rPr>
          <w:rtl/>
        </w:rPr>
      </w:pPr>
      <w:r w:rsidRPr="00483133">
        <w:rPr>
          <w:rStyle w:val="libBold1Char"/>
          <w:rFonts w:hint="eastAsia"/>
          <w:rtl/>
        </w:rPr>
        <w:t>تفس</w:t>
      </w:r>
      <w:r w:rsidRPr="00483133">
        <w:rPr>
          <w:rStyle w:val="libBold1Char"/>
          <w:rFonts w:hint="cs"/>
          <w:rtl/>
        </w:rPr>
        <w:t>ی</w:t>
      </w:r>
      <w:r w:rsidRPr="00483133">
        <w:rPr>
          <w:rStyle w:val="libBold1Char"/>
          <w:rFonts w:hint="eastAsia"/>
          <w:rtl/>
        </w:rPr>
        <w:t>ر</w:t>
      </w:r>
      <w:r w:rsidRPr="00483133">
        <w:rPr>
          <w:rStyle w:val="libBold1Char"/>
          <w:rtl/>
        </w:rPr>
        <w:t xml:space="preserve"> الع</w:t>
      </w:r>
      <w:r w:rsidRPr="00483133">
        <w:rPr>
          <w:rStyle w:val="libBold1Char"/>
          <w:rFonts w:hint="cs"/>
          <w:rtl/>
        </w:rPr>
        <w:t>یّ</w:t>
      </w:r>
      <w:r w:rsidRPr="00483133">
        <w:rPr>
          <w:rStyle w:val="libBold1Char"/>
          <w:rFonts w:hint="eastAsia"/>
          <w:rtl/>
        </w:rPr>
        <w:t>اش</w:t>
      </w:r>
      <w:r w:rsidRPr="00483133">
        <w:rPr>
          <w:rStyle w:val="libBold1Char"/>
          <w:rFonts w:hint="cs"/>
          <w:rtl/>
        </w:rPr>
        <w:t>یّ</w:t>
      </w:r>
      <w:r>
        <w:rPr>
          <w:rtl/>
        </w:rPr>
        <w:t>:عن بر</w:t>
      </w:r>
      <w:r>
        <w:rPr>
          <w:rFonts w:hint="cs"/>
          <w:rtl/>
        </w:rPr>
        <w:t>ی</w:t>
      </w:r>
      <w:r>
        <w:rPr>
          <w:rFonts w:hint="eastAsia"/>
          <w:rtl/>
        </w:rPr>
        <w:t>د</w:t>
      </w:r>
      <w:r>
        <w:rPr>
          <w:rtl/>
        </w:rPr>
        <w:t xml:space="preserve"> بن معاو</w:t>
      </w:r>
      <w:r>
        <w:rPr>
          <w:rFonts w:hint="cs"/>
          <w:rtl/>
        </w:rPr>
        <w:t>ی</w:t>
      </w:r>
      <w:r>
        <w:rPr>
          <w:rFonts w:hint="eastAsia"/>
          <w:rtl/>
        </w:rPr>
        <w:t>ه</w:t>
      </w:r>
      <w:r>
        <w:rPr>
          <w:rtl/>
        </w:rPr>
        <w:t xml:space="preserve"> العجل</w:t>
      </w:r>
      <w:r>
        <w:rPr>
          <w:rFonts w:hint="cs"/>
          <w:rtl/>
        </w:rPr>
        <w:t>یّ</w:t>
      </w:r>
      <w:r>
        <w:rPr>
          <w:rtl/>
        </w:rPr>
        <w:t xml:space="preserve"> قال: کنت عند أب</w:t>
      </w:r>
      <w:r>
        <w:rPr>
          <w:rFonts w:hint="cs"/>
          <w:rtl/>
        </w:rPr>
        <w:t>ی</w:t>
      </w:r>
      <w:r>
        <w:rPr>
          <w:rtl/>
        </w:rPr>
        <w:t xml:space="preserve"> جعفر </w:t>
      </w:r>
      <w:r w:rsidR="00F2741C" w:rsidRPr="00F2741C">
        <w:rPr>
          <w:rStyle w:val="libAlaemChar"/>
          <w:rtl/>
        </w:rPr>
        <w:t>عليه‌السلام</w:t>
      </w:r>
      <w:r>
        <w:rPr>
          <w:rtl/>
        </w:rPr>
        <w:t xml:space="preserve"> إذ دخل عل</w:t>
      </w:r>
      <w:r>
        <w:rPr>
          <w:rFonts w:hint="cs"/>
          <w:rtl/>
        </w:rPr>
        <w:t>ی</w:t>
      </w:r>
      <w:r>
        <w:rPr>
          <w:rFonts w:hint="eastAsia"/>
          <w:rtl/>
        </w:rPr>
        <w:t>ه</w:t>
      </w:r>
      <w:r>
        <w:rPr>
          <w:rtl/>
        </w:rPr>
        <w:t xml:space="preserve"> قادم من خراسان ماش</w:t>
      </w:r>
      <w:r>
        <w:rPr>
          <w:rFonts w:hint="cs"/>
          <w:rtl/>
        </w:rPr>
        <w:t>ی</w:t>
      </w:r>
      <w:r>
        <w:rPr>
          <w:rFonts w:hint="eastAsia"/>
          <w:rtl/>
        </w:rPr>
        <w:t>ا</w:t>
      </w:r>
      <w:r>
        <w:rPr>
          <w:rtl/>
        </w:rPr>
        <w:t xml:space="preserve"> فأخرج رجل</w:t>
      </w:r>
      <w:r>
        <w:rPr>
          <w:rFonts w:hint="cs"/>
          <w:rtl/>
        </w:rPr>
        <w:t>ی</w:t>
      </w:r>
      <w:r>
        <w:rPr>
          <w:rFonts w:hint="eastAsia"/>
          <w:rtl/>
        </w:rPr>
        <w:t>ه</w:t>
      </w:r>
      <w:r>
        <w:rPr>
          <w:rtl/>
        </w:rPr>
        <w:t xml:space="preserve"> و قد تفلّقتا </w:t>
      </w:r>
      <w:r w:rsidRPr="000F2A07">
        <w:rPr>
          <w:rStyle w:val="libFootnotenumChar"/>
          <w:rtl/>
        </w:rPr>
        <w:t>(4)</w:t>
      </w:r>
      <w:r w:rsidR="00483133">
        <w:rPr>
          <w:rtl/>
        </w:rPr>
        <w:t>.</w:t>
      </w:r>
      <w:r w:rsidR="00483133">
        <w:rPr>
          <w:rFonts w:hint="cs"/>
          <w:rtl/>
        </w:rPr>
        <w:t xml:space="preserve">قال:أما الله ما جاء بي من حيث جئت الّا حبّكم أهل البيت،فقال أبو جعفر </w:t>
      </w:r>
      <w:r w:rsidR="002D6BE8" w:rsidRPr="00F2741C">
        <w:rPr>
          <w:rStyle w:val="libAlaemChar"/>
          <w:rtl/>
        </w:rPr>
        <w:t>عليه‌السلام</w:t>
      </w:r>
      <w:r w:rsidR="00483133">
        <w:rPr>
          <w:rFonts w:hint="cs"/>
          <w:rtl/>
        </w:rPr>
        <w:t xml:space="preserve"> :و الله لو أحبّنا حجر حشرة الله معنا و هل الدينُ الّا الحبّ؟ </w:t>
      </w:r>
      <w:r w:rsidR="00483133" w:rsidRPr="002D6BE8">
        <w:rPr>
          <w:rStyle w:val="libFootnotenumChar"/>
          <w:rFonts w:hint="cs"/>
          <w:rtl/>
        </w:rPr>
        <w:t>(5)</w:t>
      </w:r>
      <w:r w:rsidR="00483133">
        <w:rPr>
          <w:rFonts w:hint="cs"/>
          <w:rtl/>
        </w:rPr>
        <w:t>.</w:t>
      </w:r>
      <w:r>
        <w:rPr>
          <w:rFonts w:hint="eastAsia"/>
          <w:rtl/>
        </w:rPr>
        <w:t>ما</w:t>
      </w:r>
      <w:r>
        <w:rPr>
          <w:rtl/>
        </w:rPr>
        <w:t xml:space="preserve"> </w:t>
      </w:r>
      <w:r>
        <w:rPr>
          <w:rFonts w:hint="cs"/>
          <w:rtl/>
        </w:rPr>
        <w:t>ی</w:t>
      </w:r>
      <w:r>
        <w:rPr>
          <w:rFonts w:hint="eastAsia"/>
          <w:rtl/>
        </w:rPr>
        <w:t>قرب</w:t>
      </w:r>
      <w:r>
        <w:rPr>
          <w:rtl/>
        </w:rPr>
        <w:t xml:space="preserve"> منه </w:t>
      </w:r>
      <w:r w:rsidRPr="000F2A07">
        <w:rPr>
          <w:rStyle w:val="libFootnotenumChar"/>
          <w:rtl/>
        </w:rPr>
        <w:t>(</w:t>
      </w:r>
      <w:r w:rsidR="002D6BE8">
        <w:rPr>
          <w:rStyle w:val="libFootnotenumChar"/>
          <w:rFonts w:hint="cs"/>
          <w:rtl/>
        </w:rPr>
        <w:t>6</w:t>
      </w:r>
      <w:r w:rsidRPr="000F2A07">
        <w:rPr>
          <w:rStyle w:val="libFootnotenumChar"/>
          <w:rtl/>
        </w:rPr>
        <w:t>)</w:t>
      </w:r>
      <w:r>
        <w:rPr>
          <w:rtl/>
        </w:rPr>
        <w:t xml:space="preserve">. </w:t>
      </w:r>
    </w:p>
    <w:p w:rsidR="00140CA9" w:rsidRDefault="00191CDD" w:rsidP="002D6BE8">
      <w:pPr>
        <w:pStyle w:val="libNormal"/>
      </w:pPr>
      <w:r>
        <w:rPr>
          <w:rFonts w:hint="eastAsia"/>
          <w:rtl/>
        </w:rPr>
        <w:t>الرضو</w:t>
      </w:r>
      <w:r>
        <w:rPr>
          <w:rFonts w:hint="cs"/>
          <w:rtl/>
        </w:rPr>
        <w:t>ی</w:t>
      </w:r>
      <w:r>
        <w:rPr>
          <w:rtl/>
        </w:rPr>
        <w:t xml:space="preserve"> </w:t>
      </w:r>
      <w:r w:rsidR="00F2741C" w:rsidRPr="00F2741C">
        <w:rPr>
          <w:rStyle w:val="libAlaemChar"/>
          <w:rtl/>
        </w:rPr>
        <w:t>عليه‌السلام</w:t>
      </w:r>
      <w:r>
        <w:rPr>
          <w:rtl/>
        </w:rPr>
        <w:t>: لا تدعوا العمل الصالح و الاجتهاد ف</w:t>
      </w:r>
      <w:r>
        <w:rPr>
          <w:rFonts w:hint="cs"/>
          <w:rtl/>
        </w:rPr>
        <w:t>ی</w:t>
      </w:r>
      <w:r>
        <w:rPr>
          <w:rtl/>
        </w:rPr>
        <w:t xml:space="preserve"> العباده إتّکالا عل</w:t>
      </w:r>
      <w:r>
        <w:rPr>
          <w:rFonts w:hint="cs"/>
          <w:rtl/>
        </w:rPr>
        <w:t>ی</w:t>
      </w:r>
      <w:r>
        <w:rPr>
          <w:rtl/>
        </w:rPr>
        <w:t xml:space="preserve"> حبّ آل محمّد </w:t>
      </w:r>
      <w:r w:rsidR="00F2741C" w:rsidRPr="00F2741C">
        <w:rPr>
          <w:rStyle w:val="libAlaemChar"/>
          <w:rtl/>
        </w:rPr>
        <w:t>عليهم‌السلام</w:t>
      </w:r>
      <w:r>
        <w:rPr>
          <w:rtl/>
        </w:rPr>
        <w:t xml:space="preserve">،لا تدعوا حبّ آل محمّد </w:t>
      </w:r>
      <w:r w:rsidR="00F2741C" w:rsidRPr="00F2741C">
        <w:rPr>
          <w:rStyle w:val="libAlaemChar"/>
          <w:rtl/>
        </w:rPr>
        <w:t>صلى‌الله‌عليه‌وآله‌وسلم</w:t>
      </w:r>
      <w:r>
        <w:rPr>
          <w:rtl/>
        </w:rPr>
        <w:t xml:space="preserve"> و التسل</w:t>
      </w:r>
      <w:r>
        <w:rPr>
          <w:rFonts w:hint="cs"/>
          <w:rtl/>
        </w:rPr>
        <w:t>ی</w:t>
      </w:r>
      <w:r>
        <w:rPr>
          <w:rFonts w:hint="eastAsia"/>
          <w:rtl/>
        </w:rPr>
        <w:t>م</w:t>
      </w:r>
      <w:r>
        <w:rPr>
          <w:rtl/>
        </w:rPr>
        <w:t xml:space="preserve"> لأمرهم إتّکالا عل</w:t>
      </w:r>
      <w:r>
        <w:rPr>
          <w:rFonts w:hint="cs"/>
          <w:rtl/>
        </w:rPr>
        <w:t>ی</w:t>
      </w:r>
      <w:r>
        <w:rPr>
          <w:rtl/>
        </w:rPr>
        <w:t xml:space="preserve"> العباده فانه لا </w:t>
      </w:r>
      <w:r>
        <w:rPr>
          <w:rFonts w:hint="cs"/>
          <w:rtl/>
        </w:rPr>
        <w:t>ی</w:t>
      </w:r>
      <w:r>
        <w:rPr>
          <w:rFonts w:hint="eastAsia"/>
          <w:rtl/>
        </w:rPr>
        <w:t>قبل</w:t>
      </w:r>
      <w:r>
        <w:rPr>
          <w:rtl/>
        </w:rPr>
        <w:t xml:space="preserve"> أحدهما دون الآخر </w:t>
      </w:r>
      <w:r w:rsidRPr="000F2A07">
        <w:rPr>
          <w:rStyle w:val="libFootnotenumChar"/>
          <w:rtl/>
        </w:rPr>
        <w:t>(</w:t>
      </w:r>
      <w:r w:rsidR="002D6BE8">
        <w:rPr>
          <w:rStyle w:val="libFootnotenumChar"/>
          <w:rFonts w:hint="cs"/>
          <w:rtl/>
        </w:rPr>
        <w:t>7</w:t>
      </w:r>
      <w:r w:rsidRPr="000F2A07">
        <w:rPr>
          <w:rStyle w:val="libFootnotenumChar"/>
          <w:rtl/>
        </w:rPr>
        <w:t>)</w:t>
      </w:r>
      <w:r>
        <w:rPr>
          <w:rtl/>
        </w:rPr>
        <w:t xml:space="preserve">. </w:t>
      </w:r>
    </w:p>
    <w:p w:rsidR="00140CA9" w:rsidRDefault="00191CDD" w:rsidP="002D6BE8">
      <w:pPr>
        <w:pStyle w:val="libNormal"/>
      </w:pPr>
      <w:r>
        <w:rPr>
          <w:rFonts w:hint="eastAsia"/>
          <w:rtl/>
        </w:rPr>
        <w:t>باب</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 xml:space="preserve">فَسَوْفَ </w:t>
      </w:r>
      <w:r w:rsidRPr="00090BC1">
        <w:rPr>
          <w:rStyle w:val="libAieChar"/>
          <w:rFonts w:hint="cs"/>
          <w:rtl/>
        </w:rPr>
        <w:t>یَ</w:t>
      </w:r>
      <w:r w:rsidRPr="00090BC1">
        <w:rPr>
          <w:rStyle w:val="libAieChar"/>
          <w:rFonts w:hint="eastAsia"/>
          <w:rtl/>
        </w:rPr>
        <w:t>أْتِ</w:t>
      </w:r>
      <w:r w:rsidRPr="00090BC1">
        <w:rPr>
          <w:rStyle w:val="libAieChar"/>
          <w:rFonts w:hint="cs"/>
          <w:rtl/>
        </w:rPr>
        <w:t>ی</w:t>
      </w:r>
      <w:r w:rsidRPr="00090BC1">
        <w:rPr>
          <w:rStyle w:val="libAieChar"/>
          <w:rtl/>
        </w:rPr>
        <w:t xml:space="preserve"> اللّٰهُ بِقَوْمٍ </w:t>
      </w:r>
      <w:r w:rsidRPr="00090BC1">
        <w:rPr>
          <w:rStyle w:val="libAieChar"/>
          <w:rFonts w:hint="cs"/>
          <w:rtl/>
        </w:rPr>
        <w:t>یُ</w:t>
      </w:r>
      <w:r w:rsidRPr="00090BC1">
        <w:rPr>
          <w:rStyle w:val="libAieChar"/>
          <w:rFonts w:hint="eastAsia"/>
          <w:rtl/>
        </w:rPr>
        <w:t>حِبُّهُمْ</w:t>
      </w:r>
      <w:r w:rsidRPr="00090BC1">
        <w:rPr>
          <w:rStyle w:val="libAieChar"/>
          <w:rtl/>
        </w:rPr>
        <w:t xml:space="preserve"> وَ </w:t>
      </w:r>
      <w:r w:rsidRPr="00090BC1">
        <w:rPr>
          <w:rStyle w:val="libAieChar"/>
          <w:rFonts w:hint="cs"/>
          <w:rtl/>
        </w:rPr>
        <w:t>یُ</w:t>
      </w:r>
      <w:r w:rsidRPr="00090BC1">
        <w:rPr>
          <w:rStyle w:val="libAieChar"/>
          <w:rFonts w:hint="eastAsia"/>
          <w:rtl/>
        </w:rPr>
        <w:t>حِبُّونَهُ</w:t>
      </w:r>
      <w:r w:rsidR="00090BC1" w:rsidRPr="00090BC1">
        <w:rPr>
          <w:rStyle w:val="libAlaemChar"/>
          <w:rFonts w:hint="eastAsia"/>
          <w:rtl/>
        </w:rPr>
        <w:t>)</w:t>
      </w:r>
      <w:r>
        <w:rPr>
          <w:rtl/>
        </w:rPr>
        <w:t xml:space="preserve"> </w:t>
      </w:r>
      <w:r w:rsidRPr="000F2A07">
        <w:rPr>
          <w:rStyle w:val="libFootnotenumChar"/>
          <w:rtl/>
        </w:rPr>
        <w:t>(</w:t>
      </w:r>
      <w:r w:rsidR="002D6BE8">
        <w:rPr>
          <w:rStyle w:val="libFootnotenumChar"/>
          <w:rFonts w:hint="cs"/>
          <w:rtl/>
        </w:rPr>
        <w:t>8</w:t>
      </w:r>
      <w:r w:rsidRPr="000F2A07">
        <w:rPr>
          <w:rStyle w:val="libFootnotenumChar"/>
          <w:rtl/>
        </w:rPr>
        <w:t>)</w:t>
      </w:r>
      <w:r w:rsidR="002D6BE8">
        <w:rPr>
          <w:rtl/>
        </w:rPr>
        <w:t>.</w:t>
      </w:r>
      <w:r w:rsidR="002D6BE8">
        <w:rPr>
          <w:rFonts w:hint="cs"/>
          <w:rtl/>
        </w:rPr>
        <w:t xml:space="preserve">في عليّ </w:t>
      </w:r>
      <w:r w:rsidR="002D6BE8" w:rsidRPr="00F2741C">
        <w:rPr>
          <w:rStyle w:val="libAlaemChar"/>
          <w:rtl/>
        </w:rPr>
        <w:t>عليه‌السلام</w:t>
      </w:r>
      <w:r w:rsidR="002D6BE8">
        <w:rPr>
          <w:rFonts w:hint="cs"/>
          <w:rtl/>
        </w:rPr>
        <w:t xml:space="preserve"> </w:t>
      </w:r>
      <w:r w:rsidR="002D6BE8" w:rsidRPr="002D6BE8">
        <w:rPr>
          <w:rStyle w:val="libFootnotenumChar"/>
          <w:rFonts w:hint="cs"/>
          <w:rtl/>
        </w:rPr>
        <w:t>(9)</w:t>
      </w:r>
      <w:r w:rsidR="002D6BE8">
        <w:rPr>
          <w:rFonts w:hint="cs"/>
          <w:rtl/>
        </w:rPr>
        <w:t>.</w:t>
      </w:r>
    </w:p>
    <w:p w:rsidR="00140CA9" w:rsidRDefault="00191CDD" w:rsidP="002D6BE8">
      <w:pPr>
        <w:pStyle w:val="libNormal"/>
      </w:pPr>
      <w:r>
        <w:rPr>
          <w:rFonts w:hint="eastAsia"/>
          <w:rtl/>
        </w:rPr>
        <w:t>باب</w:t>
      </w:r>
      <w:r>
        <w:rPr>
          <w:rtl/>
        </w:rPr>
        <w:t xml:space="preserve"> انّ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کان أخصّ الناس برسول اللّه </w:t>
      </w:r>
      <w:r w:rsidR="00F2741C" w:rsidRPr="00F2741C">
        <w:rPr>
          <w:rStyle w:val="libAlaemChar"/>
          <w:rtl/>
        </w:rPr>
        <w:t>صلى‌الله‌عليه‌وآله‌وسلم</w:t>
      </w:r>
      <w:r>
        <w:rPr>
          <w:rtl/>
        </w:rPr>
        <w:t xml:space="preserve"> و أحبّهم إل</w:t>
      </w:r>
      <w:r>
        <w:rPr>
          <w:rFonts w:hint="cs"/>
          <w:rtl/>
        </w:rPr>
        <w:t>ی</w:t>
      </w:r>
      <w:r>
        <w:rPr>
          <w:rFonts w:hint="eastAsia"/>
          <w:rtl/>
        </w:rPr>
        <w:t>ه</w:t>
      </w:r>
      <w:r>
        <w:rPr>
          <w:rtl/>
        </w:rPr>
        <w:t xml:space="preserve"> </w:t>
      </w:r>
      <w:r w:rsidRPr="000F2A07">
        <w:rPr>
          <w:rStyle w:val="libFootnotenumChar"/>
          <w:rtl/>
        </w:rPr>
        <w:t>(</w:t>
      </w:r>
      <w:r w:rsidR="002D6BE8">
        <w:rPr>
          <w:rStyle w:val="libFootnotenumChar"/>
          <w:rFonts w:hint="cs"/>
          <w:rtl/>
        </w:rPr>
        <w:t>10</w:t>
      </w:r>
      <w:r w:rsidRPr="000F2A07">
        <w:rPr>
          <w:rStyle w:val="libFootnotenumChar"/>
          <w:rtl/>
        </w:rPr>
        <w:t>)</w:t>
      </w:r>
      <w:r>
        <w:rPr>
          <w:rtl/>
        </w:rPr>
        <w:t xml:space="preserve">. </w:t>
      </w:r>
    </w:p>
    <w:p w:rsidR="00140CA9" w:rsidRDefault="00191CDD" w:rsidP="002D6BE8">
      <w:pPr>
        <w:pStyle w:val="libNormal"/>
      </w:pPr>
      <w:r>
        <w:rPr>
          <w:rFonts w:hint="eastAsia"/>
          <w:rtl/>
        </w:rPr>
        <w:t>باب</w:t>
      </w:r>
      <w:r>
        <w:rPr>
          <w:rtl/>
        </w:rPr>
        <w:t xml:space="preserve"> خبر الط</w:t>
      </w:r>
      <w:r>
        <w:rPr>
          <w:rFonts w:hint="cs"/>
          <w:rtl/>
        </w:rPr>
        <w:t>ی</w:t>
      </w:r>
      <w:r>
        <w:rPr>
          <w:rFonts w:hint="eastAsia"/>
          <w:rtl/>
        </w:rPr>
        <w:t>ر</w:t>
      </w:r>
      <w:r>
        <w:rPr>
          <w:rtl/>
        </w:rPr>
        <w:t xml:space="preserve"> و أنّ عل</w:t>
      </w:r>
      <w:r>
        <w:rPr>
          <w:rFonts w:hint="cs"/>
          <w:rtl/>
        </w:rPr>
        <w:t>ی</w:t>
      </w:r>
      <w:r>
        <w:rPr>
          <w:rFonts w:hint="eastAsia"/>
          <w:rtl/>
        </w:rPr>
        <w:t>ا</w:t>
      </w:r>
      <w:r>
        <w:rPr>
          <w:rtl/>
        </w:rPr>
        <w:t xml:space="preserve"> أحبّ الخلق إل</w:t>
      </w:r>
      <w:r>
        <w:rPr>
          <w:rFonts w:hint="cs"/>
          <w:rtl/>
        </w:rPr>
        <w:t>ی</w:t>
      </w:r>
      <w:r>
        <w:rPr>
          <w:rtl/>
        </w:rPr>
        <w:t xml:space="preserve"> اللّه </w:t>
      </w:r>
      <w:r w:rsidRPr="000F2A07">
        <w:rPr>
          <w:rStyle w:val="libFootnotenumChar"/>
          <w:rtl/>
        </w:rPr>
        <w:t>(</w:t>
      </w:r>
      <w:r w:rsidR="002D6BE8">
        <w:rPr>
          <w:rStyle w:val="libFootnotenumChar"/>
          <w:rFonts w:hint="cs"/>
          <w:rtl/>
        </w:rPr>
        <w:t>11</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7</w:t>
      </w:r>
      <w:r w:rsidR="00191CDD">
        <w:rPr>
          <w:rtl/>
        </w:rPr>
        <w:t>/</w:t>
      </w:r>
      <w:r w:rsidR="00140CA9">
        <w:rPr>
          <w:rtl/>
        </w:rPr>
        <w:t>13</w:t>
      </w:r>
      <w:r w:rsidR="00191CDD">
        <w:rPr>
          <w:rtl/>
        </w:rPr>
        <w:t>/</w:t>
      </w:r>
      <w:r w:rsidR="00140CA9">
        <w:rPr>
          <w:rtl/>
        </w:rPr>
        <w:t>7</w:t>
      </w:r>
      <w:r w:rsidR="00191CDD">
        <w:rPr>
          <w:rtl/>
        </w:rPr>
        <w:t>،ج:</w:t>
      </w:r>
      <w:r w:rsidR="00140CA9">
        <w:rPr>
          <w:rtl/>
        </w:rPr>
        <w:t>232</w:t>
      </w:r>
      <w:r w:rsidR="00191CDD">
        <w:rPr>
          <w:rtl/>
        </w:rPr>
        <w:t>/</w:t>
      </w:r>
      <w:r w:rsidR="00140CA9">
        <w:rPr>
          <w:rtl/>
        </w:rPr>
        <w:t>23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381</w:t>
      </w:r>
      <w:r w:rsidR="00191CDD">
        <w:rPr>
          <w:rtl/>
        </w:rPr>
        <w:t>/</w:t>
      </w:r>
      <w:r w:rsidR="00140CA9">
        <w:rPr>
          <w:rtl/>
        </w:rPr>
        <w:t>12</w:t>
      </w:r>
      <w:r w:rsidR="00191CDD">
        <w:rPr>
          <w:rtl/>
        </w:rPr>
        <w:t>4/</w:t>
      </w:r>
      <w:r w:rsidR="00140CA9">
        <w:rPr>
          <w:rtl/>
        </w:rPr>
        <w:t>7</w:t>
      </w:r>
      <w:r w:rsidR="00191CDD">
        <w:rPr>
          <w:rtl/>
        </w:rPr>
        <w:t>،ج:</w:t>
      </w:r>
      <w:r w:rsidR="00140CA9">
        <w:rPr>
          <w:rtl/>
        </w:rPr>
        <w:t>111</w:t>
      </w:r>
      <w:r w:rsidR="00191CDD">
        <w:rPr>
          <w:rtl/>
        </w:rPr>
        <w:t>/</w:t>
      </w:r>
      <w:r w:rsidR="00140CA9">
        <w:rPr>
          <w:rtl/>
        </w:rPr>
        <w:t>27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373</w:t>
      </w:r>
      <w:r w:rsidR="00191CDD">
        <w:rPr>
          <w:rtl/>
        </w:rPr>
        <w:t>/</w:t>
      </w:r>
      <w:r w:rsidR="00140CA9">
        <w:rPr>
          <w:rtl/>
        </w:rPr>
        <w:t>12</w:t>
      </w:r>
      <w:r w:rsidR="00191CDD">
        <w:rPr>
          <w:rtl/>
        </w:rPr>
        <w:t>4/</w:t>
      </w:r>
      <w:r w:rsidR="00140CA9">
        <w:rPr>
          <w:rtl/>
        </w:rPr>
        <w:t>7</w:t>
      </w:r>
      <w:r w:rsidR="00191CDD">
        <w:rPr>
          <w:rtl/>
        </w:rPr>
        <w:t>،ج:</w:t>
      </w:r>
      <w:r w:rsidR="00140CA9">
        <w:rPr>
          <w:rtl/>
        </w:rPr>
        <w:t>73</w:t>
      </w:r>
      <w:r w:rsidR="00191CDD">
        <w:rPr>
          <w:rtl/>
        </w:rPr>
        <w:t>/</w:t>
      </w:r>
      <w:r w:rsidR="00140CA9">
        <w:rPr>
          <w:rtl/>
        </w:rPr>
        <w:t>27</w:t>
      </w:r>
      <w:r w:rsidR="00191CDD">
        <w:rPr>
          <w:rtl/>
        </w:rPr>
        <w:t xml:space="preserve">. </w:t>
      </w:r>
    </w:p>
    <w:p w:rsidR="00140CA9" w:rsidRDefault="00D7268C" w:rsidP="005E32C9">
      <w:pPr>
        <w:pStyle w:val="libFootnote0"/>
      </w:pPr>
      <w:r>
        <w:rPr>
          <w:rtl/>
        </w:rPr>
        <w:t>(4)</w:t>
      </w:r>
      <w:r w:rsidR="00191CDD">
        <w:rPr>
          <w:rtl/>
        </w:rPr>
        <w:t xml:space="preserve"> ف</w:t>
      </w:r>
      <w:r w:rsidR="00191CDD">
        <w:rPr>
          <w:rFonts w:hint="cs"/>
          <w:rtl/>
        </w:rPr>
        <w:t>ی</w:t>
      </w:r>
      <w:r w:rsidR="00191CDD">
        <w:rPr>
          <w:rtl/>
        </w:rPr>
        <w:t xml:space="preserve"> رجله فلوق أ</w:t>
      </w:r>
      <w:r w:rsidR="00191CDD">
        <w:rPr>
          <w:rFonts w:hint="cs"/>
          <w:rtl/>
        </w:rPr>
        <w:t>ی</w:t>
      </w:r>
      <w:r w:rsidR="00191CDD">
        <w:rPr>
          <w:rtl/>
        </w:rPr>
        <w:t xml:space="preserve"> شقوق.(ق). </w:t>
      </w:r>
    </w:p>
    <w:p w:rsidR="00140CA9" w:rsidRDefault="00D7268C" w:rsidP="005E32C9">
      <w:pPr>
        <w:pStyle w:val="libFootnote0"/>
      </w:pPr>
      <w:r>
        <w:rPr>
          <w:rtl/>
        </w:rPr>
        <w:t>(5)</w:t>
      </w:r>
      <w:r w:rsidR="00191CDD">
        <w:rPr>
          <w:rtl/>
        </w:rPr>
        <w:t xml:space="preserve"> ق:</w:t>
      </w:r>
      <w:r w:rsidR="00140CA9">
        <w:rPr>
          <w:rtl/>
        </w:rPr>
        <w:t>377</w:t>
      </w:r>
      <w:r w:rsidR="00191CDD">
        <w:rPr>
          <w:rtl/>
        </w:rPr>
        <w:t>/</w:t>
      </w:r>
      <w:r w:rsidR="00140CA9">
        <w:rPr>
          <w:rtl/>
        </w:rPr>
        <w:t>12</w:t>
      </w:r>
      <w:r w:rsidR="00191CDD">
        <w:rPr>
          <w:rtl/>
        </w:rPr>
        <w:t>4/</w:t>
      </w:r>
      <w:r w:rsidR="00140CA9">
        <w:rPr>
          <w:rtl/>
        </w:rPr>
        <w:t>7</w:t>
      </w:r>
      <w:r w:rsidR="00191CDD">
        <w:rPr>
          <w:rtl/>
        </w:rPr>
        <w:t>،ج:</w:t>
      </w:r>
      <w:r w:rsidR="00140CA9">
        <w:rPr>
          <w:rtl/>
        </w:rPr>
        <w:t>9</w:t>
      </w:r>
      <w:r w:rsidR="00191CDD">
        <w:rPr>
          <w:rtl/>
        </w:rPr>
        <w:t>5/</w:t>
      </w:r>
      <w:r w:rsidR="00140CA9">
        <w:rPr>
          <w:rtl/>
        </w:rPr>
        <w:t>27</w:t>
      </w:r>
      <w:r w:rsidR="00191CDD">
        <w:rPr>
          <w:rtl/>
        </w:rPr>
        <w:t xml:space="preserve">. </w:t>
      </w:r>
    </w:p>
    <w:p w:rsidR="00140CA9" w:rsidRDefault="00D7268C" w:rsidP="005E32C9">
      <w:pPr>
        <w:pStyle w:val="libFootnote0"/>
      </w:pPr>
      <w:r>
        <w:rPr>
          <w:rtl/>
        </w:rPr>
        <w:t>(6)</w:t>
      </w:r>
      <w:r w:rsidR="00191CDD">
        <w:rPr>
          <w:rtl/>
        </w:rPr>
        <w:t xml:space="preserve"> ق:کتاب الا</w:t>
      </w:r>
      <w:r w:rsidR="00191CDD">
        <w:rPr>
          <w:rFonts w:hint="cs"/>
          <w:rtl/>
        </w:rPr>
        <w:t>ی</w:t>
      </w:r>
      <w:r w:rsidR="00191CDD">
        <w:rPr>
          <w:rFonts w:hint="eastAsia"/>
          <w:rtl/>
        </w:rPr>
        <w:t>مان</w:t>
      </w:r>
      <w:r w:rsidR="00140CA9">
        <w:rPr>
          <w:rtl/>
        </w:rPr>
        <w:t>137</w:t>
      </w:r>
      <w:r w:rsidR="00191CDD">
        <w:rPr>
          <w:rtl/>
        </w:rPr>
        <w:t>/</w:t>
      </w:r>
      <w:r w:rsidR="00140CA9">
        <w:rPr>
          <w:rtl/>
        </w:rPr>
        <w:t>13</w:t>
      </w:r>
      <w:r w:rsidR="00191CDD">
        <w:rPr>
          <w:rtl/>
        </w:rPr>
        <w:t>/،ج:</w:t>
      </w:r>
      <w:r w:rsidR="00140CA9">
        <w:rPr>
          <w:rtl/>
        </w:rPr>
        <w:t>132</w:t>
      </w:r>
      <w:r w:rsidR="00191CDD">
        <w:rPr>
          <w:rtl/>
        </w:rPr>
        <w:t>/6</w:t>
      </w:r>
      <w:r w:rsidR="00140CA9">
        <w:rPr>
          <w:rtl/>
        </w:rPr>
        <w:t>8</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209</w:t>
      </w:r>
      <w:r w:rsidR="00191CDD">
        <w:rPr>
          <w:rtl/>
        </w:rPr>
        <w:t>/</w:t>
      </w:r>
      <w:r w:rsidR="00140CA9">
        <w:rPr>
          <w:rtl/>
        </w:rPr>
        <w:t>2</w:t>
      </w:r>
      <w:r w:rsidR="00191CDD">
        <w:rPr>
          <w:rtl/>
        </w:rPr>
        <w:t>6/</w:t>
      </w:r>
      <w:r w:rsidR="00140CA9">
        <w:rPr>
          <w:rtl/>
        </w:rPr>
        <w:t>17</w:t>
      </w:r>
      <w:r w:rsidR="00191CDD">
        <w:rPr>
          <w:rtl/>
        </w:rPr>
        <w:t>،ج:</w:t>
      </w:r>
      <w:r w:rsidR="00140CA9">
        <w:rPr>
          <w:rtl/>
        </w:rPr>
        <w:t>3</w:t>
      </w:r>
      <w:r w:rsidR="00191CDD">
        <w:rPr>
          <w:rtl/>
        </w:rPr>
        <w:t>4</w:t>
      </w:r>
      <w:r w:rsidR="00140CA9">
        <w:rPr>
          <w:rtl/>
        </w:rPr>
        <w:t>7</w:t>
      </w:r>
      <w:r w:rsidR="00191CDD">
        <w:rPr>
          <w:rtl/>
        </w:rPr>
        <w:t>/</w:t>
      </w:r>
      <w:r w:rsidR="00140CA9">
        <w:rPr>
          <w:rtl/>
        </w:rPr>
        <w:t>78</w:t>
      </w:r>
      <w:r w:rsidR="00191CDD">
        <w:rPr>
          <w:rtl/>
        </w:rPr>
        <w:t xml:space="preserve">. </w:t>
      </w:r>
    </w:p>
    <w:p w:rsidR="00140CA9" w:rsidRDefault="00654B6E" w:rsidP="005E32C9">
      <w:pPr>
        <w:pStyle w:val="libFootnote0"/>
      </w:pPr>
      <w:r>
        <w:rPr>
          <w:rtl/>
        </w:rPr>
        <w:t>(8)</w:t>
      </w:r>
      <w:r w:rsidR="00191CDD">
        <w:rPr>
          <w:rtl/>
        </w:rPr>
        <w:t xml:space="preserve"> سوره المائده/الآ</w:t>
      </w:r>
      <w:r w:rsidR="00191CDD">
        <w:rPr>
          <w:rFonts w:hint="cs"/>
          <w:rtl/>
        </w:rPr>
        <w:t>ی</w:t>
      </w:r>
      <w:r w:rsidR="00191CDD">
        <w:rPr>
          <w:rFonts w:hint="eastAsia"/>
          <w:rtl/>
        </w:rPr>
        <w:t>ه</w:t>
      </w:r>
      <w:r w:rsidR="00191CDD">
        <w:rPr>
          <w:rtl/>
        </w:rPr>
        <w:t xml:space="preserve"> 54. </w:t>
      </w:r>
    </w:p>
    <w:p w:rsidR="00D7268C" w:rsidRDefault="00654B6E" w:rsidP="005E32C9">
      <w:pPr>
        <w:pStyle w:val="libFootnote0"/>
        <w:rPr>
          <w:rtl/>
        </w:rPr>
      </w:pPr>
      <w:r>
        <w:rPr>
          <w:rtl/>
        </w:rPr>
        <w:t>(9)</w:t>
      </w:r>
      <w:r w:rsidR="00191CDD">
        <w:rPr>
          <w:rtl/>
        </w:rPr>
        <w:t xml:space="preserve"> ق:</w:t>
      </w:r>
      <w:r w:rsidR="00140CA9">
        <w:rPr>
          <w:rtl/>
        </w:rPr>
        <w:t>89</w:t>
      </w:r>
      <w:r w:rsidR="00191CDD">
        <w:rPr>
          <w:rtl/>
        </w:rPr>
        <w:t>/</w:t>
      </w:r>
      <w:r w:rsidR="00140CA9">
        <w:rPr>
          <w:rtl/>
        </w:rPr>
        <w:t>30</w:t>
      </w:r>
      <w:r w:rsidR="00191CDD">
        <w:rPr>
          <w:rtl/>
        </w:rPr>
        <w:t>/</w:t>
      </w:r>
      <w:r w:rsidR="00140CA9">
        <w:rPr>
          <w:rtl/>
        </w:rPr>
        <w:t>9</w:t>
      </w:r>
      <w:r w:rsidR="00191CDD">
        <w:rPr>
          <w:rtl/>
        </w:rPr>
        <w:t>،ج:</w:t>
      </w:r>
      <w:r w:rsidR="00140CA9">
        <w:rPr>
          <w:rtl/>
        </w:rPr>
        <w:t>32</w:t>
      </w:r>
      <w:r w:rsidR="00191CDD">
        <w:rPr>
          <w:rtl/>
        </w:rPr>
        <w:t>/</w:t>
      </w:r>
      <w:r w:rsidR="00140CA9">
        <w:rPr>
          <w:rtl/>
        </w:rPr>
        <w:t>3</w:t>
      </w:r>
      <w:r w:rsidR="00191CDD">
        <w:rPr>
          <w:rtl/>
        </w:rPr>
        <w:t>6.</w:t>
      </w:r>
    </w:p>
    <w:p w:rsidR="002D6BE8" w:rsidRDefault="002D6BE8" w:rsidP="002D6BE8">
      <w:pPr>
        <w:pStyle w:val="libFootnote0"/>
        <w:rPr>
          <w:rtl/>
        </w:rPr>
      </w:pPr>
      <w:r>
        <w:rPr>
          <w:rFonts w:hint="cs"/>
          <w:rtl/>
        </w:rPr>
        <w:t>(10) ق:331/66/9،ج:294/38.</w:t>
      </w:r>
    </w:p>
    <w:p w:rsidR="002D6BE8" w:rsidRPr="002D6BE8" w:rsidRDefault="002D6BE8" w:rsidP="002D6BE8">
      <w:pPr>
        <w:pStyle w:val="libFootnote0"/>
        <w:rPr>
          <w:rtl/>
        </w:rPr>
      </w:pPr>
      <w:r>
        <w:rPr>
          <w:rFonts w:hint="cs"/>
          <w:rtl/>
        </w:rPr>
        <w:t>(11) ق:344/68/9،ج:348/38.</w:t>
      </w:r>
    </w:p>
    <w:p w:rsidR="00D7268C" w:rsidRDefault="00D7268C" w:rsidP="000F2A07">
      <w:pPr>
        <w:pStyle w:val="libNormal"/>
        <w:rPr>
          <w:rtl/>
        </w:rPr>
      </w:pPr>
      <w:r>
        <w:rPr>
          <w:rtl/>
        </w:rPr>
        <w:br w:type="page"/>
      </w:r>
    </w:p>
    <w:p w:rsidR="00140CA9" w:rsidRDefault="00191CDD" w:rsidP="00191CDD">
      <w:pPr>
        <w:pStyle w:val="libNormal"/>
      </w:pPr>
      <w:r>
        <w:rPr>
          <w:rFonts w:hint="eastAsia"/>
          <w:rtl/>
        </w:rPr>
        <w:lastRenderedPageBreak/>
        <w:t>ف</w:t>
      </w:r>
      <w:r>
        <w:rPr>
          <w:rFonts w:hint="cs"/>
          <w:rtl/>
        </w:rPr>
        <w:t>ی</w:t>
      </w:r>
      <w:r>
        <w:rPr>
          <w:rtl/>
        </w:rPr>
        <w:t xml:space="preserve"> ب</w:t>
      </w:r>
      <w:r>
        <w:rPr>
          <w:rFonts w:hint="cs"/>
          <w:rtl/>
        </w:rPr>
        <w:t>ی</w:t>
      </w:r>
      <w:r>
        <w:rPr>
          <w:rFonts w:hint="eastAsia"/>
          <w:rtl/>
        </w:rPr>
        <w:t>ان</w:t>
      </w:r>
      <w:r>
        <w:rPr>
          <w:rtl/>
        </w:rPr>
        <w:t xml:space="preserve"> انّ جم</w:t>
      </w:r>
      <w:r>
        <w:rPr>
          <w:rFonts w:hint="cs"/>
          <w:rtl/>
        </w:rPr>
        <w:t>ی</w:t>
      </w:r>
      <w:r>
        <w:rPr>
          <w:rFonts w:hint="eastAsia"/>
          <w:rtl/>
        </w:rPr>
        <w:t>ع</w:t>
      </w:r>
      <w:r>
        <w:rPr>
          <w:rtl/>
        </w:rPr>
        <w:t xml:space="preserve"> أنب</w:t>
      </w:r>
      <w:r>
        <w:rPr>
          <w:rFonts w:hint="cs"/>
          <w:rtl/>
        </w:rPr>
        <w:t>ی</w:t>
      </w:r>
      <w:r>
        <w:rPr>
          <w:rFonts w:hint="eastAsia"/>
          <w:rtl/>
        </w:rPr>
        <w:t>اء</w:t>
      </w:r>
      <w:r>
        <w:rPr>
          <w:rtl/>
        </w:rPr>
        <w:t xml:space="preserve"> اللّه و رسله و جم</w:t>
      </w:r>
      <w:r>
        <w:rPr>
          <w:rFonts w:hint="cs"/>
          <w:rtl/>
        </w:rPr>
        <w:t>ی</w:t>
      </w:r>
      <w:r>
        <w:rPr>
          <w:rFonts w:hint="eastAsia"/>
          <w:rtl/>
        </w:rPr>
        <w:t>ع</w:t>
      </w:r>
      <w:r>
        <w:rPr>
          <w:rtl/>
        </w:rPr>
        <w:t xml:space="preserve"> الملائکه و جم</w:t>
      </w:r>
      <w:r>
        <w:rPr>
          <w:rFonts w:hint="cs"/>
          <w:rtl/>
        </w:rPr>
        <w:t>ی</w:t>
      </w:r>
      <w:r>
        <w:rPr>
          <w:rFonts w:hint="eastAsia"/>
          <w:rtl/>
        </w:rPr>
        <w:t>ع</w:t>
      </w:r>
      <w:r>
        <w:rPr>
          <w:rtl/>
        </w:rPr>
        <w:t xml:space="preserve"> المؤمن</w:t>
      </w:r>
      <w:r>
        <w:rPr>
          <w:rFonts w:hint="cs"/>
          <w:rtl/>
        </w:rPr>
        <w:t>ی</w:t>
      </w:r>
      <w:r>
        <w:rPr>
          <w:rFonts w:hint="eastAsia"/>
          <w:rtl/>
        </w:rPr>
        <w:t>ن</w:t>
      </w:r>
      <w:r>
        <w:rPr>
          <w:rtl/>
        </w:rPr>
        <w:t xml:space="preserve"> کانوا لعل</w:t>
      </w:r>
      <w:r>
        <w:rPr>
          <w:rFonts w:hint="cs"/>
          <w:rtl/>
        </w:rPr>
        <w:t>یّ</w:t>
      </w:r>
      <w:r>
        <w:rPr>
          <w:rtl/>
        </w:rPr>
        <w:t xml:space="preserve"> ابن أب</w:t>
      </w:r>
      <w:r>
        <w:rPr>
          <w:rFonts w:hint="cs"/>
          <w:rtl/>
        </w:rPr>
        <w:t>ی</w:t>
      </w:r>
      <w:r>
        <w:rPr>
          <w:rtl/>
        </w:rPr>
        <w:t xml:space="preserve"> طالب </w:t>
      </w:r>
      <w:r w:rsidR="00F2741C" w:rsidRPr="00F2741C">
        <w:rPr>
          <w:rStyle w:val="libAlaemChar"/>
          <w:rtl/>
        </w:rPr>
        <w:t>عليه‌السلام</w:t>
      </w:r>
      <w:r>
        <w:rPr>
          <w:rtl/>
        </w:rPr>
        <w:t xml:space="preserve"> محبّ</w:t>
      </w:r>
      <w:r>
        <w:rPr>
          <w:rFonts w:hint="cs"/>
          <w:rtl/>
        </w:rPr>
        <w:t>ی</w:t>
      </w:r>
      <w:r>
        <w:rPr>
          <w:rFonts w:hint="eastAsia"/>
          <w:rtl/>
        </w:rPr>
        <w:t>ن</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حبّ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بغضه و انّ حبّه إ</w:t>
      </w:r>
      <w:r>
        <w:rPr>
          <w:rFonts w:hint="cs"/>
          <w:rtl/>
        </w:rPr>
        <w:t>ی</w:t>
      </w:r>
      <w:r>
        <w:rPr>
          <w:rFonts w:hint="eastAsia"/>
          <w:rtl/>
        </w:rPr>
        <w:t>مان</w:t>
      </w:r>
      <w:r>
        <w:rPr>
          <w:rtl/>
        </w:rPr>
        <w:t xml:space="preserve"> و بغضه کفر و نفاق، </w:t>
      </w:r>
    </w:p>
    <w:p w:rsidR="002D6BE8" w:rsidRDefault="00191CDD" w:rsidP="00191CDD">
      <w:pPr>
        <w:pStyle w:val="libNormal"/>
        <w:rPr>
          <w:rtl/>
        </w:rPr>
      </w:pPr>
      <w:r>
        <w:rPr>
          <w:rFonts w:hint="eastAsia"/>
          <w:rtl/>
        </w:rPr>
        <w:t>و</w:t>
      </w:r>
      <w:r>
        <w:rPr>
          <w:rtl/>
        </w:rPr>
        <w:t xml:space="preserve"> انّه لو اجتمع الناس عل</w:t>
      </w:r>
      <w:r>
        <w:rPr>
          <w:rFonts w:hint="cs"/>
          <w:rtl/>
        </w:rPr>
        <w:t>ی</w:t>
      </w:r>
      <w:r>
        <w:rPr>
          <w:rtl/>
        </w:rPr>
        <w:t xml:space="preserve"> حبّه ما خلق اللّه النار </w:t>
      </w:r>
      <w:r w:rsidRPr="000F2A07">
        <w:rPr>
          <w:rStyle w:val="libFootnotenumChar"/>
          <w:rtl/>
        </w:rPr>
        <w:t>(2)</w:t>
      </w:r>
      <w:r>
        <w:rPr>
          <w:rtl/>
        </w:rPr>
        <w:t xml:space="preserve">. </w:t>
      </w:r>
    </w:p>
    <w:p w:rsidR="00140CA9" w:rsidRDefault="00191CDD" w:rsidP="00191CDD">
      <w:pPr>
        <w:pStyle w:val="libNormal"/>
      </w:pPr>
      <w:r w:rsidRPr="002D6BE8">
        <w:rPr>
          <w:rStyle w:val="libBold1Char"/>
          <w:rFonts w:hint="eastAsia"/>
          <w:rtl/>
        </w:rPr>
        <w:t>تفس</w:t>
      </w:r>
      <w:r w:rsidRPr="002D6BE8">
        <w:rPr>
          <w:rStyle w:val="libBold1Char"/>
          <w:rFonts w:hint="cs"/>
          <w:rtl/>
        </w:rPr>
        <w:t>ی</w:t>
      </w:r>
      <w:r w:rsidRPr="002D6BE8">
        <w:rPr>
          <w:rStyle w:val="libBold1Char"/>
          <w:rFonts w:hint="eastAsia"/>
          <w:rtl/>
        </w:rPr>
        <w:t>ر</w:t>
      </w:r>
      <w:r w:rsidRPr="002D6BE8">
        <w:rPr>
          <w:rStyle w:val="libBold1Char"/>
          <w:rtl/>
        </w:rPr>
        <w:t xml:space="preserve"> فرات الکوف</w:t>
      </w:r>
      <w:r w:rsidRPr="002D6BE8">
        <w:rPr>
          <w:rStyle w:val="libBold1Char"/>
          <w:rFonts w:hint="cs"/>
          <w:rtl/>
        </w:rPr>
        <w:t>یّ</w:t>
      </w:r>
      <w:r>
        <w:rPr>
          <w:rtl/>
        </w:rPr>
        <w:t>:عن الأعمش قال: خرجت حاجّا ال</w:t>
      </w:r>
      <w:r>
        <w:rPr>
          <w:rFonts w:hint="cs"/>
          <w:rtl/>
        </w:rPr>
        <w:t>ی</w:t>
      </w:r>
      <w:r>
        <w:rPr>
          <w:rtl/>
        </w:rPr>
        <w:t xml:space="preserve"> مکّه،فلمّا انصرفت بع</w:t>
      </w:r>
      <w:r>
        <w:rPr>
          <w:rFonts w:hint="cs"/>
          <w:rtl/>
        </w:rPr>
        <w:t>ی</w:t>
      </w:r>
      <w:r>
        <w:rPr>
          <w:rFonts w:hint="eastAsia"/>
          <w:rtl/>
        </w:rPr>
        <w:t>دا</w:t>
      </w:r>
      <w:r>
        <w:rPr>
          <w:rtl/>
        </w:rPr>
        <w:t xml:space="preserve"> رأ</w:t>
      </w:r>
      <w:r>
        <w:rPr>
          <w:rFonts w:hint="cs"/>
          <w:rtl/>
        </w:rPr>
        <w:t>ی</w:t>
      </w:r>
      <w:r>
        <w:rPr>
          <w:rFonts w:hint="eastAsia"/>
          <w:rtl/>
        </w:rPr>
        <w:t>ت</w:t>
      </w:r>
      <w:r>
        <w:rPr>
          <w:rtl/>
        </w:rPr>
        <w:t xml:space="preserve"> عم</w:t>
      </w:r>
      <w:r>
        <w:rPr>
          <w:rFonts w:hint="cs"/>
          <w:rtl/>
        </w:rPr>
        <w:t>ی</w:t>
      </w:r>
      <w:r>
        <w:rPr>
          <w:rFonts w:hint="eastAsia"/>
          <w:rtl/>
        </w:rPr>
        <w:t>اء</w:t>
      </w:r>
      <w:r>
        <w:rPr>
          <w:rtl/>
        </w:rPr>
        <w:t xml:space="preserve"> عل</w:t>
      </w:r>
      <w:r>
        <w:rPr>
          <w:rFonts w:hint="cs"/>
          <w:rtl/>
        </w:rPr>
        <w:t>ی</w:t>
      </w:r>
      <w:r>
        <w:rPr>
          <w:rtl/>
        </w:rPr>
        <w:t xml:space="preserve"> ظهر الطر</w:t>
      </w:r>
      <w:r>
        <w:rPr>
          <w:rFonts w:hint="cs"/>
          <w:rtl/>
        </w:rPr>
        <w:t>ی</w:t>
      </w:r>
      <w:r>
        <w:rPr>
          <w:rFonts w:hint="eastAsia"/>
          <w:rtl/>
        </w:rPr>
        <w:t>ق</w:t>
      </w:r>
      <w:r>
        <w:rPr>
          <w:rtl/>
        </w:rPr>
        <w:t xml:space="preserve"> تقول:</w:t>
      </w:r>
      <w:r w:rsidR="00090BC1" w:rsidRPr="002D6BE8">
        <w:rPr>
          <w:rtl/>
        </w:rPr>
        <w:t>(</w:t>
      </w:r>
      <w:r w:rsidRPr="002D6BE8">
        <w:rPr>
          <w:rtl/>
        </w:rPr>
        <w:t>بحق محمّد و آله ردّ عل</w:t>
      </w:r>
      <w:r w:rsidRPr="002D6BE8">
        <w:rPr>
          <w:rFonts w:hint="cs"/>
          <w:rtl/>
        </w:rPr>
        <w:t>یّ</w:t>
      </w:r>
      <w:r w:rsidRPr="002D6BE8">
        <w:rPr>
          <w:rtl/>
        </w:rPr>
        <w:t xml:space="preserve"> بصر</w:t>
      </w:r>
      <w:r w:rsidRPr="002D6BE8">
        <w:rPr>
          <w:rFonts w:hint="cs"/>
          <w:rtl/>
        </w:rPr>
        <w:t>ی</w:t>
      </w:r>
      <w:r w:rsidR="00090BC1" w:rsidRPr="002D6BE8">
        <w:rPr>
          <w:rFonts w:hint="eastAsia"/>
          <w:rtl/>
        </w:rPr>
        <w:t>)</w:t>
      </w:r>
      <w:r>
        <w:rPr>
          <w:rFonts w:hint="eastAsia"/>
          <w:rtl/>
        </w:rPr>
        <w:t>قال</w:t>
      </w:r>
      <w:r>
        <w:rPr>
          <w:rtl/>
        </w:rPr>
        <w:t xml:space="preserve"> فتعجّبت من قولها و قلت لها:أ</w:t>
      </w:r>
      <w:r>
        <w:rPr>
          <w:rFonts w:hint="cs"/>
          <w:rtl/>
        </w:rPr>
        <w:t>یّ</w:t>
      </w:r>
      <w:r>
        <w:rPr>
          <w:rtl/>
        </w:rPr>
        <w:t xml:space="preserve"> حقّ لمحمّد و آله عل</w:t>
      </w:r>
      <w:r>
        <w:rPr>
          <w:rFonts w:hint="cs"/>
          <w:rtl/>
        </w:rPr>
        <w:t>ی</w:t>
      </w:r>
      <w:r>
        <w:rPr>
          <w:rtl/>
        </w:rPr>
        <w:t xml:space="preserve"> اللّه،انّما الحقّ له عل</w:t>
      </w:r>
      <w:r>
        <w:rPr>
          <w:rFonts w:hint="cs"/>
          <w:rtl/>
        </w:rPr>
        <w:t>ی</w:t>
      </w:r>
      <w:r>
        <w:rPr>
          <w:rFonts w:hint="eastAsia"/>
          <w:rtl/>
        </w:rPr>
        <w:t>هم،</w:t>
      </w:r>
      <w:r>
        <w:rPr>
          <w:rtl/>
        </w:rPr>
        <w:t xml:space="preserve"> فقالت:مه </w:t>
      </w:r>
      <w:r>
        <w:rPr>
          <w:rFonts w:hint="cs"/>
          <w:rtl/>
        </w:rPr>
        <w:t>ی</w:t>
      </w:r>
      <w:r>
        <w:rPr>
          <w:rFonts w:hint="eastAsia"/>
          <w:rtl/>
        </w:rPr>
        <w:t>ا</w:t>
      </w:r>
      <w:r>
        <w:rPr>
          <w:rtl/>
        </w:rPr>
        <w:t xml:space="preserve"> لکع،و اللّه ما ارتض</w:t>
      </w:r>
      <w:r>
        <w:rPr>
          <w:rFonts w:hint="cs"/>
          <w:rtl/>
        </w:rPr>
        <w:t>ی</w:t>
      </w:r>
      <w:r>
        <w:rPr>
          <w:rtl/>
        </w:rPr>
        <w:t xml:space="preserve"> هو ح</w:t>
      </w:r>
      <w:r>
        <w:rPr>
          <w:rFonts w:hint="eastAsia"/>
          <w:rtl/>
        </w:rPr>
        <w:t>تّ</w:t>
      </w:r>
      <w:r>
        <w:rPr>
          <w:rFonts w:hint="cs"/>
          <w:rtl/>
        </w:rPr>
        <w:t>ی</w:t>
      </w:r>
      <w:r>
        <w:rPr>
          <w:rtl/>
        </w:rPr>
        <w:t xml:space="preserve"> حلف بحقّهم فلو لم </w:t>
      </w:r>
      <w:r>
        <w:rPr>
          <w:rFonts w:hint="cs"/>
          <w:rtl/>
        </w:rPr>
        <w:t>ی</w:t>
      </w:r>
      <w:r>
        <w:rPr>
          <w:rFonts w:hint="eastAsia"/>
          <w:rtl/>
        </w:rPr>
        <w:t>کن</w:t>
      </w:r>
      <w:r>
        <w:rPr>
          <w:rtl/>
        </w:rPr>
        <w:t xml:space="preserve"> لهم عل</w:t>
      </w:r>
      <w:r>
        <w:rPr>
          <w:rFonts w:hint="cs"/>
          <w:rtl/>
        </w:rPr>
        <w:t>ی</w:t>
      </w:r>
      <w:r>
        <w:rPr>
          <w:rFonts w:hint="eastAsia"/>
          <w:rtl/>
        </w:rPr>
        <w:t>ه</w:t>
      </w:r>
      <w:r>
        <w:rPr>
          <w:rtl/>
        </w:rPr>
        <w:t xml:space="preserve"> حقا ما حلف به،قال:قلت:و أ</w:t>
      </w:r>
      <w:r>
        <w:rPr>
          <w:rFonts w:hint="cs"/>
          <w:rtl/>
        </w:rPr>
        <w:t>یّ</w:t>
      </w:r>
      <w:r>
        <w:rPr>
          <w:rtl/>
        </w:rPr>
        <w:t xml:space="preserve"> موضع حلف؟قالت:قوله </w:t>
      </w:r>
      <w:r w:rsidR="00090BC1" w:rsidRPr="00090BC1">
        <w:rPr>
          <w:rStyle w:val="libAlaemChar"/>
          <w:rtl/>
        </w:rPr>
        <w:t>(</w:t>
      </w:r>
      <w:r w:rsidRPr="00090BC1">
        <w:rPr>
          <w:rStyle w:val="libAieChar"/>
          <w:rtl/>
        </w:rPr>
        <w:t>لَعَمْرُکَ إِنَّهُمْ لَفِ</w:t>
      </w:r>
      <w:r w:rsidRPr="00090BC1">
        <w:rPr>
          <w:rStyle w:val="libAieChar"/>
          <w:rFonts w:hint="cs"/>
          <w:rtl/>
        </w:rPr>
        <w:t>ی</w:t>
      </w:r>
      <w:r w:rsidRPr="00090BC1">
        <w:rPr>
          <w:rStyle w:val="libAieChar"/>
          <w:rtl/>
        </w:rPr>
        <w:t xml:space="preserve"> سَکْرَتِهِمْ </w:t>
      </w:r>
      <w:r w:rsidRPr="00090BC1">
        <w:rPr>
          <w:rStyle w:val="libAieChar"/>
          <w:rFonts w:hint="cs"/>
          <w:rtl/>
        </w:rPr>
        <w:t>یَ</w:t>
      </w:r>
      <w:r w:rsidRPr="00090BC1">
        <w:rPr>
          <w:rStyle w:val="libAieChar"/>
          <w:rFonts w:hint="eastAsia"/>
          <w:rtl/>
        </w:rPr>
        <w:t>عْمَهُونَ</w:t>
      </w:r>
      <w:r w:rsidR="00090BC1" w:rsidRPr="00090BC1">
        <w:rPr>
          <w:rStyle w:val="libAlaemChar"/>
          <w:rFonts w:hint="eastAsia"/>
          <w:rtl/>
        </w:rPr>
        <w:t>)</w:t>
      </w:r>
      <w:r>
        <w:rPr>
          <w:rtl/>
        </w:rPr>
        <w:t xml:space="preserve"> </w:t>
      </w:r>
      <w:r w:rsidRPr="000F2A07">
        <w:rPr>
          <w:rStyle w:val="libFootnotenumChar"/>
          <w:rtl/>
        </w:rPr>
        <w:t>(3)</w:t>
      </w:r>
      <w:r w:rsidR="002D6BE8">
        <w:rPr>
          <w:rtl/>
        </w:rPr>
        <w:t>.</w:t>
      </w:r>
      <w:r w:rsidR="002D6BE8">
        <w:rPr>
          <w:rFonts w:hint="cs"/>
          <w:rtl/>
        </w:rPr>
        <w:t xml:space="preserve">و العمر في كلام العرب الحياة،قال: فقضيت حجّتي ثم رجعت فاذا بها مبصرة في موضعها، و هي تقول:( أيّها الناس أحبّوا علياً بحبّه ينجيكم من النار) قال:فسلّمت عليها فسألت عن شأنها،فأخبرته أن محمداً و علياً </w:t>
      </w:r>
      <w:r w:rsidR="00B10AD3" w:rsidRPr="00F2741C">
        <w:rPr>
          <w:rStyle w:val="libAlaemChar"/>
          <w:rtl/>
        </w:rPr>
        <w:t>عليهما‌السلام</w:t>
      </w:r>
      <w:r w:rsidR="002D6BE8">
        <w:rPr>
          <w:rFonts w:hint="cs"/>
          <w:rtl/>
        </w:rPr>
        <w:t xml:space="preserve"> جائاها و مسح محمد </w:t>
      </w:r>
      <w:r w:rsidR="00B10AD3" w:rsidRPr="00F2741C">
        <w:rPr>
          <w:rStyle w:val="libAlaemChar"/>
          <w:rtl/>
        </w:rPr>
        <w:t>صلى‌الله‌عليه‌وآله‌وسلم</w:t>
      </w:r>
      <w:r w:rsidR="002D6BE8">
        <w:rPr>
          <w:rFonts w:hint="cs"/>
          <w:rtl/>
        </w:rPr>
        <w:t xml:space="preserve"> علي عينها بيده فأبصرت، و قال لها:(اقعدي في موضعك هذا حتى يرجع الناس و أعلميهم انّ حبّ عليّ ينجيهم من النار)،انتهى ملخصاً و سيأتي في (خضر) عن الأعمش ما يشبه هذا </w:t>
      </w:r>
      <w:r w:rsidR="002D6BE8" w:rsidRPr="002D6BE8">
        <w:rPr>
          <w:rStyle w:val="libFootnotenumChar"/>
          <w:rFonts w:hint="cs"/>
          <w:rtl/>
        </w:rPr>
        <w:t>(4)</w:t>
      </w:r>
      <w:r w:rsidR="002D6BE8">
        <w:rPr>
          <w:rFonts w:hint="cs"/>
          <w:rtl/>
        </w:rPr>
        <w:t>.</w:t>
      </w:r>
    </w:p>
    <w:p w:rsidR="00140CA9" w:rsidRDefault="00191CDD" w:rsidP="001A6288">
      <w:pPr>
        <w:pStyle w:val="libNormal"/>
      </w:pPr>
      <w:r>
        <w:rPr>
          <w:rFonts w:hint="eastAsia"/>
          <w:rtl/>
        </w:rPr>
        <w:t>کلام</w:t>
      </w:r>
      <w:r>
        <w:rPr>
          <w:rtl/>
        </w:rPr>
        <w:t xml:space="preserve"> ابن أب</w:t>
      </w:r>
      <w:r>
        <w:rPr>
          <w:rFonts w:hint="cs"/>
          <w:rtl/>
        </w:rPr>
        <w:t>ی</w:t>
      </w:r>
      <w:r>
        <w:rPr>
          <w:rtl/>
        </w:rPr>
        <w:t xml:space="preserve"> الحد</w:t>
      </w:r>
      <w:r>
        <w:rPr>
          <w:rFonts w:hint="cs"/>
          <w:rtl/>
        </w:rPr>
        <w:t>ی</w:t>
      </w:r>
      <w:r>
        <w:rPr>
          <w:rFonts w:hint="eastAsia"/>
          <w:rtl/>
        </w:rPr>
        <w:t>د</w:t>
      </w:r>
      <w:r>
        <w:rPr>
          <w:rtl/>
        </w:rPr>
        <w:t xml:space="preserve"> ف</w:t>
      </w:r>
      <w:r>
        <w:rPr>
          <w:rFonts w:hint="cs"/>
          <w:rtl/>
        </w:rPr>
        <w:t>ی</w:t>
      </w:r>
      <w:r>
        <w:rPr>
          <w:rtl/>
        </w:rPr>
        <w:t xml:space="preserve"> انّ بشر الوجه و طلاقه المح</w:t>
      </w:r>
      <w:r>
        <w:rPr>
          <w:rFonts w:hint="cs"/>
          <w:rtl/>
        </w:rPr>
        <w:t>یّ</w:t>
      </w:r>
      <w:r>
        <w:rPr>
          <w:rFonts w:hint="eastAsia"/>
          <w:rtl/>
        </w:rPr>
        <w:t>ا</w:t>
      </w:r>
      <w:r>
        <w:rPr>
          <w:rtl/>
        </w:rPr>
        <w:t xml:space="preserve"> و التبسّم و اله</w:t>
      </w:r>
      <w:r>
        <w:rPr>
          <w:rFonts w:hint="cs"/>
          <w:rtl/>
        </w:rPr>
        <w:t>ی</w:t>
      </w:r>
      <w:r>
        <w:rPr>
          <w:rFonts w:hint="eastAsia"/>
          <w:rtl/>
        </w:rPr>
        <w:t>به</w:t>
      </w:r>
      <w:r>
        <w:rPr>
          <w:rtl/>
        </w:rPr>
        <w:t xml:space="preserve"> الت</w:t>
      </w:r>
      <w:r>
        <w:rPr>
          <w:rFonts w:hint="cs"/>
          <w:rtl/>
        </w:rPr>
        <w:t>ی</w:t>
      </w:r>
      <w:r>
        <w:rPr>
          <w:rtl/>
        </w:rPr>
        <w:t xml:space="preserve"> کانت من أخلاق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بق</w:t>
      </w:r>
      <w:r>
        <w:rPr>
          <w:rFonts w:hint="cs"/>
          <w:rtl/>
        </w:rPr>
        <w:t>ی</w:t>
      </w:r>
      <w:r>
        <w:rPr>
          <w:rFonts w:hint="eastAsia"/>
          <w:rtl/>
        </w:rPr>
        <w:t>ت</w:t>
      </w:r>
      <w:r>
        <w:rPr>
          <w:rtl/>
        </w:rPr>
        <w:t xml:space="preserve"> متوارثه ف</w:t>
      </w:r>
      <w:r>
        <w:rPr>
          <w:rFonts w:hint="cs"/>
          <w:rtl/>
        </w:rPr>
        <w:t>ی</w:t>
      </w:r>
      <w:r>
        <w:rPr>
          <w:rtl/>
        </w:rPr>
        <w:t xml:space="preserve"> محبّ</w:t>
      </w:r>
      <w:r>
        <w:rPr>
          <w:rFonts w:hint="cs"/>
          <w:rtl/>
        </w:rPr>
        <w:t>ی</w:t>
      </w:r>
      <w:r>
        <w:rPr>
          <w:rFonts w:hint="eastAsia"/>
          <w:rtl/>
        </w:rPr>
        <w:t>ه</w:t>
      </w:r>
      <w:r>
        <w:rPr>
          <w:rtl/>
        </w:rPr>
        <w:t xml:space="preserve"> و أول</w:t>
      </w:r>
      <w:r>
        <w:rPr>
          <w:rFonts w:hint="cs"/>
          <w:rtl/>
        </w:rPr>
        <w:t>ی</w:t>
      </w:r>
      <w:r>
        <w:rPr>
          <w:rFonts w:hint="eastAsia"/>
          <w:rtl/>
        </w:rPr>
        <w:t>ائه</w:t>
      </w:r>
      <w:r>
        <w:rPr>
          <w:rtl/>
        </w:rPr>
        <w:t xml:space="preserve"> ال</w:t>
      </w:r>
      <w:r>
        <w:rPr>
          <w:rFonts w:hint="cs"/>
          <w:rtl/>
        </w:rPr>
        <w:t>ی</w:t>
      </w:r>
      <w:r>
        <w:rPr>
          <w:rtl/>
        </w:rPr>
        <w:t xml:space="preserve"> الآن کما بق</w:t>
      </w:r>
      <w:r>
        <w:rPr>
          <w:rFonts w:hint="cs"/>
          <w:rtl/>
        </w:rPr>
        <w:t>ی</w:t>
      </w:r>
      <w:r>
        <w:rPr>
          <w:rtl/>
        </w:rPr>
        <w:t xml:space="preserve"> الجفاء و الخشونه و الوعوره ف</w:t>
      </w:r>
      <w:r>
        <w:rPr>
          <w:rFonts w:hint="cs"/>
          <w:rtl/>
        </w:rPr>
        <w:t>ی</w:t>
      </w:r>
      <w:r>
        <w:rPr>
          <w:rtl/>
        </w:rPr>
        <w:t xml:space="preserve"> الجانب الآخر و قال:و من له أدن</w:t>
      </w:r>
      <w:r>
        <w:rPr>
          <w:rFonts w:hint="cs"/>
          <w:rtl/>
        </w:rPr>
        <w:t>ی</w:t>
      </w:r>
      <w:r>
        <w:rPr>
          <w:rtl/>
        </w:rPr>
        <w:t xml:space="preserve"> معرفه بأخلاق الناس و عوا</w:t>
      </w:r>
      <w:r>
        <w:rPr>
          <w:rFonts w:hint="cs"/>
          <w:rtl/>
        </w:rPr>
        <w:t>ی</w:t>
      </w:r>
      <w:r>
        <w:rPr>
          <w:rFonts w:hint="eastAsia"/>
          <w:rtl/>
        </w:rPr>
        <w:t>دهم</w:t>
      </w:r>
      <w:r>
        <w:rPr>
          <w:rtl/>
        </w:rPr>
        <w:t xml:space="preserve"> </w:t>
      </w:r>
      <w:r>
        <w:rPr>
          <w:rFonts w:hint="cs"/>
          <w:rtl/>
        </w:rPr>
        <w:t>ی</w:t>
      </w:r>
      <w:r>
        <w:rPr>
          <w:rFonts w:hint="eastAsia"/>
          <w:rtl/>
        </w:rPr>
        <w:t>عرف</w:t>
      </w:r>
      <w:r>
        <w:rPr>
          <w:rtl/>
        </w:rPr>
        <w:t xml:space="preserve"> ذلک </w:t>
      </w:r>
      <w:r w:rsidRPr="000F2A07">
        <w:rPr>
          <w:rStyle w:val="libFootnotenumChar"/>
          <w:rtl/>
        </w:rPr>
        <w:t>(</w:t>
      </w:r>
      <w:r w:rsidR="001A6288">
        <w:rPr>
          <w:rStyle w:val="libFootnotenumChar"/>
          <w:rFonts w:hint="cs"/>
          <w:rtl/>
        </w:rPr>
        <w:t>5</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389</w:t>
      </w:r>
      <w:r w:rsidR="00191CDD">
        <w:rPr>
          <w:rtl/>
        </w:rPr>
        <w:t>/</w:t>
      </w:r>
      <w:r w:rsidR="00140CA9">
        <w:rPr>
          <w:rtl/>
        </w:rPr>
        <w:t>83</w:t>
      </w:r>
      <w:r w:rsidR="00191CDD">
        <w:rPr>
          <w:rtl/>
        </w:rPr>
        <w:t>/</w:t>
      </w:r>
      <w:r w:rsidR="00140CA9">
        <w:rPr>
          <w:rtl/>
        </w:rPr>
        <w:t>9</w:t>
      </w:r>
      <w:r w:rsidR="00191CDD">
        <w:rPr>
          <w:rtl/>
        </w:rPr>
        <w:t>،ج:</w:t>
      </w:r>
      <w:r w:rsidR="00140CA9">
        <w:rPr>
          <w:rtl/>
        </w:rPr>
        <w:t>19</w:t>
      </w:r>
      <w:r w:rsidR="00191CDD">
        <w:rPr>
          <w:rtl/>
        </w:rPr>
        <w:t>4/</w:t>
      </w:r>
      <w:r w:rsidR="00140CA9">
        <w:rPr>
          <w:rtl/>
        </w:rPr>
        <w:t>39</w:t>
      </w:r>
      <w:r w:rsidR="00191CDD">
        <w:rPr>
          <w:rtl/>
        </w:rPr>
        <w:t xml:space="preserve">. </w:t>
      </w:r>
    </w:p>
    <w:p w:rsidR="00140CA9" w:rsidRDefault="00D7268C" w:rsidP="005E32C9">
      <w:pPr>
        <w:pStyle w:val="libFootnote0"/>
      </w:pPr>
      <w:r>
        <w:rPr>
          <w:rtl/>
        </w:rPr>
        <w:t>(2)</w:t>
      </w:r>
      <w:r w:rsidR="00191CDD">
        <w:rPr>
          <w:rtl/>
        </w:rPr>
        <w:t xml:space="preserve"> ق:4</w:t>
      </w:r>
      <w:r w:rsidR="00140CA9">
        <w:rPr>
          <w:rtl/>
        </w:rPr>
        <w:t>01</w:t>
      </w:r>
      <w:r w:rsidR="00191CDD">
        <w:rPr>
          <w:rtl/>
        </w:rPr>
        <w:t>/</w:t>
      </w:r>
      <w:r w:rsidR="00140CA9">
        <w:rPr>
          <w:rtl/>
        </w:rPr>
        <w:t>8</w:t>
      </w:r>
      <w:r w:rsidR="00191CDD">
        <w:rPr>
          <w:rtl/>
        </w:rPr>
        <w:t>6/</w:t>
      </w:r>
      <w:r w:rsidR="00140CA9">
        <w:rPr>
          <w:rtl/>
        </w:rPr>
        <w:t>9</w:t>
      </w:r>
      <w:r w:rsidR="00191CDD">
        <w:rPr>
          <w:rtl/>
        </w:rPr>
        <w:t>،ج:</w:t>
      </w:r>
      <w:r w:rsidR="00140CA9">
        <w:rPr>
          <w:rtl/>
        </w:rPr>
        <w:t>2</w:t>
      </w:r>
      <w:r w:rsidR="00191CDD">
        <w:rPr>
          <w:rtl/>
        </w:rPr>
        <w:t>46/</w:t>
      </w:r>
      <w:r w:rsidR="00140CA9">
        <w:rPr>
          <w:rtl/>
        </w:rPr>
        <w:t>39</w:t>
      </w:r>
      <w:r w:rsidR="00191CDD">
        <w:rPr>
          <w:rtl/>
        </w:rPr>
        <w:t xml:space="preserve">. </w:t>
      </w:r>
    </w:p>
    <w:p w:rsidR="00140CA9" w:rsidRDefault="00D7268C" w:rsidP="005E32C9">
      <w:pPr>
        <w:pStyle w:val="libFootnote0"/>
      </w:pPr>
      <w:r>
        <w:rPr>
          <w:rtl/>
        </w:rPr>
        <w:t>(3)</w:t>
      </w:r>
      <w:r w:rsidR="00191CDD">
        <w:rPr>
          <w:rtl/>
        </w:rPr>
        <w:t xml:space="preserve"> سوره الحجر/الآ</w:t>
      </w:r>
      <w:r w:rsidR="00191CDD">
        <w:rPr>
          <w:rFonts w:hint="cs"/>
          <w:rtl/>
        </w:rPr>
        <w:t>ی</w:t>
      </w:r>
      <w:r w:rsidR="00191CDD">
        <w:rPr>
          <w:rFonts w:hint="eastAsia"/>
          <w:rtl/>
        </w:rPr>
        <w:t>ه</w:t>
      </w:r>
      <w:r w:rsidR="00191CDD">
        <w:rPr>
          <w:rtl/>
        </w:rPr>
        <w:t xml:space="preserve"> </w:t>
      </w:r>
      <w:r w:rsidR="00140CA9">
        <w:rPr>
          <w:rtl/>
        </w:rPr>
        <w:t>72</w:t>
      </w:r>
      <w:r w:rsidR="00191CDD">
        <w:rPr>
          <w:rtl/>
        </w:rPr>
        <w:t xml:space="preserve">. </w:t>
      </w:r>
    </w:p>
    <w:p w:rsidR="00D7268C" w:rsidRDefault="00D7268C" w:rsidP="005E32C9">
      <w:pPr>
        <w:pStyle w:val="libFootnote0"/>
        <w:rPr>
          <w:rtl/>
        </w:rPr>
      </w:pPr>
      <w:r>
        <w:rPr>
          <w:rtl/>
        </w:rPr>
        <w:t>(4)</w:t>
      </w:r>
      <w:r w:rsidR="00191CDD">
        <w:rPr>
          <w:rtl/>
        </w:rPr>
        <w:t xml:space="preserve"> ق:6</w:t>
      </w:r>
      <w:r w:rsidR="00140CA9">
        <w:rPr>
          <w:rtl/>
        </w:rPr>
        <w:t>08</w:t>
      </w:r>
      <w:r w:rsidR="00191CDD">
        <w:rPr>
          <w:rtl/>
        </w:rPr>
        <w:t>/</w:t>
      </w:r>
      <w:r w:rsidR="00140CA9">
        <w:rPr>
          <w:rtl/>
        </w:rPr>
        <w:t>11</w:t>
      </w:r>
      <w:r w:rsidR="00191CDD">
        <w:rPr>
          <w:rtl/>
        </w:rPr>
        <w:t>5/</w:t>
      </w:r>
      <w:r w:rsidR="00140CA9">
        <w:rPr>
          <w:rtl/>
        </w:rPr>
        <w:t>9</w:t>
      </w:r>
      <w:r w:rsidR="00191CDD">
        <w:rPr>
          <w:rtl/>
        </w:rPr>
        <w:t>،ج:44/4</w:t>
      </w:r>
      <w:r w:rsidR="00140CA9">
        <w:rPr>
          <w:rtl/>
        </w:rPr>
        <w:t>2</w:t>
      </w:r>
      <w:r w:rsidR="00191CDD">
        <w:rPr>
          <w:rtl/>
        </w:rPr>
        <w:t>.</w:t>
      </w:r>
    </w:p>
    <w:p w:rsidR="00B10AD3" w:rsidRDefault="00B10AD3" w:rsidP="00B10AD3">
      <w:pPr>
        <w:pStyle w:val="libFootnote0"/>
        <w:rPr>
          <w:rtl/>
        </w:rPr>
      </w:pPr>
      <w:r>
        <w:rPr>
          <w:rFonts w:hint="cs"/>
          <w:rtl/>
        </w:rPr>
        <w:t>(5) ق:543/106/9،ج:147/41.</w:t>
      </w:r>
    </w:p>
    <w:p w:rsidR="00D7268C" w:rsidRDefault="00D7268C" w:rsidP="000F2A07">
      <w:pPr>
        <w:pStyle w:val="libNormal"/>
        <w:rPr>
          <w:rtl/>
        </w:rPr>
      </w:pPr>
      <w:r>
        <w:rPr>
          <w:rtl/>
        </w:rPr>
        <w:br w:type="page"/>
      </w:r>
    </w:p>
    <w:p w:rsidR="00140CA9" w:rsidRDefault="00191CDD" w:rsidP="00191CDD">
      <w:pPr>
        <w:pStyle w:val="libNormal"/>
      </w:pPr>
      <w:r>
        <w:rPr>
          <w:rFonts w:hint="eastAsia"/>
          <w:rtl/>
        </w:rPr>
        <w:lastRenderedPageBreak/>
        <w:t>قول</w:t>
      </w:r>
      <w:r>
        <w:rPr>
          <w:rtl/>
        </w:rPr>
        <w:t xml:space="preserve"> رجل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انّ</w:t>
      </w:r>
      <w:r>
        <w:rPr>
          <w:rFonts w:hint="cs"/>
          <w:rtl/>
        </w:rPr>
        <w:t>ی</w:t>
      </w:r>
      <w:r>
        <w:rPr>
          <w:rtl/>
        </w:rPr>
        <w:t xml:space="preserve"> أحبّک ف</w:t>
      </w:r>
      <w:r>
        <w:rPr>
          <w:rFonts w:hint="cs"/>
          <w:rtl/>
        </w:rPr>
        <w:t>ی</w:t>
      </w:r>
      <w:r>
        <w:rPr>
          <w:rtl/>
        </w:rPr>
        <w:t xml:space="preserve"> السرّ کما أحبّک ف</w:t>
      </w:r>
      <w:r>
        <w:rPr>
          <w:rFonts w:hint="cs"/>
          <w:rtl/>
        </w:rPr>
        <w:t>ی</w:t>
      </w:r>
      <w:r>
        <w:rPr>
          <w:rtl/>
        </w:rPr>
        <w:t xml:space="preserve"> العلان</w:t>
      </w:r>
      <w:r>
        <w:rPr>
          <w:rFonts w:hint="cs"/>
          <w:rtl/>
        </w:rPr>
        <w:t>ی</w:t>
      </w:r>
      <w:r>
        <w:rPr>
          <w:rFonts w:hint="eastAsia"/>
          <w:rtl/>
        </w:rPr>
        <w:t>ه</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کثره</w:t>
      </w:r>
      <w:r>
        <w:rPr>
          <w:rtl/>
        </w:rPr>
        <w:t xml:space="preserve"> حبّ النب</w:t>
      </w:r>
      <w:r>
        <w:rPr>
          <w:rFonts w:hint="cs"/>
          <w:rtl/>
        </w:rPr>
        <w:t>یّ</w:t>
      </w:r>
      <w:r>
        <w:rPr>
          <w:rtl/>
        </w:rPr>
        <w:t xml:space="preserve"> </w:t>
      </w:r>
      <w:r w:rsidR="00F2741C" w:rsidRPr="00F2741C">
        <w:rPr>
          <w:rStyle w:val="libAlaemChar"/>
          <w:rtl/>
        </w:rPr>
        <w:t>صلى‌الله‌عليه‌وآله‌وسلم</w:t>
      </w:r>
      <w:r>
        <w:rPr>
          <w:rtl/>
        </w:rPr>
        <w:t xml:space="preserve"> للحسن</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و أمره بحبّهما ف</w:t>
      </w:r>
      <w:r>
        <w:rPr>
          <w:rFonts w:hint="cs"/>
          <w:rtl/>
        </w:rPr>
        <w:t>ی</w:t>
      </w:r>
      <w:r>
        <w:rPr>
          <w:rtl/>
        </w:rPr>
        <w:t xml:space="preserve"> باب فضائلهما </w:t>
      </w:r>
      <w:r w:rsidRPr="000F2A07">
        <w:rPr>
          <w:rStyle w:val="libFootnotenumChar"/>
          <w:rtl/>
        </w:rPr>
        <w:t>(2)</w:t>
      </w:r>
      <w:r>
        <w:rPr>
          <w:rtl/>
        </w:rPr>
        <w:t xml:space="preserve">. </w:t>
      </w:r>
    </w:p>
    <w:p w:rsidR="00140CA9" w:rsidRDefault="00191CDD" w:rsidP="00191CDD">
      <w:pPr>
        <w:pStyle w:val="libNormal"/>
      </w:pPr>
      <w:r>
        <w:rPr>
          <w:rFonts w:hint="eastAsia"/>
          <w:rtl/>
        </w:rPr>
        <w:t>کلام</w:t>
      </w:r>
      <w:r>
        <w:rPr>
          <w:rtl/>
        </w:rPr>
        <w:t xml:space="preserve"> المجلس</w:t>
      </w:r>
      <w:r>
        <w:rPr>
          <w:rFonts w:hint="cs"/>
          <w:rtl/>
        </w:rPr>
        <w:t>ی</w:t>
      </w:r>
      <w:r>
        <w:rPr>
          <w:rtl/>
        </w:rPr>
        <w:t xml:space="preserve"> ف</w:t>
      </w:r>
      <w:r>
        <w:rPr>
          <w:rFonts w:hint="cs"/>
          <w:rtl/>
        </w:rPr>
        <w:t>ی</w:t>
      </w:r>
      <w:r>
        <w:rPr>
          <w:rtl/>
        </w:rPr>
        <w:t xml:space="preserve"> انّ محبّه المقرّب</w:t>
      </w:r>
      <w:r>
        <w:rPr>
          <w:rFonts w:hint="cs"/>
          <w:rtl/>
        </w:rPr>
        <w:t>ی</w:t>
      </w:r>
      <w:r>
        <w:rPr>
          <w:rFonts w:hint="eastAsia"/>
          <w:rtl/>
        </w:rPr>
        <w:t>ن</w:t>
      </w:r>
      <w:r>
        <w:rPr>
          <w:rtl/>
        </w:rPr>
        <w:t xml:space="preserve"> لأولادهم و أقربائهم و أحبّائهم،ل</w:t>
      </w:r>
      <w:r>
        <w:rPr>
          <w:rFonts w:hint="cs"/>
          <w:rtl/>
        </w:rPr>
        <w:t>ی</w:t>
      </w:r>
      <w:r>
        <w:rPr>
          <w:rFonts w:hint="eastAsia"/>
          <w:rtl/>
        </w:rPr>
        <w:t>ست</w:t>
      </w:r>
      <w:r>
        <w:rPr>
          <w:rtl/>
        </w:rPr>
        <w:t xml:space="preserve"> من جهه الدواع</w:t>
      </w:r>
      <w:r>
        <w:rPr>
          <w:rFonts w:hint="cs"/>
          <w:rtl/>
        </w:rPr>
        <w:t>ی</w:t>
      </w:r>
      <w:r>
        <w:rPr>
          <w:rtl/>
        </w:rPr>
        <w:t xml:space="preserve"> النفسان</w:t>
      </w:r>
      <w:r>
        <w:rPr>
          <w:rFonts w:hint="cs"/>
          <w:rtl/>
        </w:rPr>
        <w:t>ی</w:t>
      </w:r>
      <w:r>
        <w:rPr>
          <w:rFonts w:hint="eastAsia"/>
          <w:rtl/>
        </w:rPr>
        <w:t>ه</w:t>
      </w:r>
      <w:r>
        <w:rPr>
          <w:rtl/>
        </w:rPr>
        <w:t xml:space="preserve"> و الشهوات البشر</w:t>
      </w:r>
      <w:r>
        <w:rPr>
          <w:rFonts w:hint="cs"/>
          <w:rtl/>
        </w:rPr>
        <w:t>ی</w:t>
      </w:r>
      <w:r>
        <w:rPr>
          <w:rFonts w:hint="eastAsia"/>
          <w:rtl/>
        </w:rPr>
        <w:t>ه،بل</w:t>
      </w:r>
      <w:r>
        <w:rPr>
          <w:rtl/>
        </w:rPr>
        <w:t xml:space="preserve"> تجردوا عن جم</w:t>
      </w:r>
      <w:r>
        <w:rPr>
          <w:rFonts w:hint="cs"/>
          <w:rtl/>
        </w:rPr>
        <w:t>ی</w:t>
      </w:r>
      <w:r>
        <w:rPr>
          <w:rFonts w:hint="eastAsia"/>
          <w:rtl/>
        </w:rPr>
        <w:t>ع</w:t>
      </w:r>
      <w:r>
        <w:rPr>
          <w:rtl/>
        </w:rPr>
        <w:t xml:space="preserve"> ذلک و أخلصوا حبّهم و ودّهم للّه،و حبّهم لغ</w:t>
      </w:r>
      <w:r>
        <w:rPr>
          <w:rFonts w:hint="cs"/>
          <w:rtl/>
        </w:rPr>
        <w:t>ی</w:t>
      </w:r>
      <w:r>
        <w:rPr>
          <w:rFonts w:hint="eastAsia"/>
          <w:rtl/>
        </w:rPr>
        <w:t>ر</w:t>
      </w:r>
      <w:r>
        <w:rPr>
          <w:rtl/>
        </w:rPr>
        <w:t xml:space="preserve"> اللّه إنّما </w:t>
      </w:r>
      <w:r>
        <w:rPr>
          <w:rFonts w:hint="cs"/>
          <w:rtl/>
        </w:rPr>
        <w:t>ی</w:t>
      </w:r>
      <w:r>
        <w:rPr>
          <w:rFonts w:hint="eastAsia"/>
          <w:rtl/>
        </w:rPr>
        <w:t>رجع</w:t>
      </w:r>
      <w:r>
        <w:rPr>
          <w:rtl/>
        </w:rPr>
        <w:t xml:space="preserve"> ال</w:t>
      </w:r>
      <w:r>
        <w:rPr>
          <w:rFonts w:hint="cs"/>
          <w:rtl/>
        </w:rPr>
        <w:t>ی</w:t>
      </w:r>
      <w:r>
        <w:rPr>
          <w:rtl/>
        </w:rPr>
        <w:t xml:space="preserve"> حبّهم له،و لذا لم </w:t>
      </w:r>
      <w:r>
        <w:rPr>
          <w:rFonts w:hint="cs"/>
          <w:rtl/>
        </w:rPr>
        <w:t>ی</w:t>
      </w:r>
      <w:r>
        <w:rPr>
          <w:rFonts w:hint="eastAsia"/>
          <w:rtl/>
        </w:rPr>
        <w:t>حبّ</w:t>
      </w:r>
      <w:r>
        <w:rPr>
          <w:rtl/>
        </w:rPr>
        <w:t xml:space="preserve"> </w:t>
      </w:r>
      <w:r>
        <w:rPr>
          <w:rFonts w:hint="cs"/>
          <w:rtl/>
        </w:rPr>
        <w:t>ی</w:t>
      </w:r>
      <w:r>
        <w:rPr>
          <w:rFonts w:hint="eastAsia"/>
          <w:rtl/>
        </w:rPr>
        <w:t>عقوب</w:t>
      </w:r>
      <w:r>
        <w:rPr>
          <w:rtl/>
        </w:rPr>
        <w:t xml:space="preserve"> من سائر أولاده مثل ما أحبّ </w:t>
      </w:r>
      <w:r>
        <w:rPr>
          <w:rFonts w:hint="cs"/>
          <w:rtl/>
        </w:rPr>
        <w:t>ی</w:t>
      </w:r>
      <w:r>
        <w:rPr>
          <w:rtl/>
        </w:rPr>
        <w:t xml:space="preserve">وسف </w:t>
      </w:r>
      <w:r w:rsidR="00F2741C" w:rsidRPr="00F2741C">
        <w:rPr>
          <w:rStyle w:val="libAlaemChar"/>
          <w:rtl/>
        </w:rPr>
        <w:t>عليه‌السلام</w:t>
      </w:r>
      <w:r>
        <w:rPr>
          <w:rtl/>
        </w:rPr>
        <w:t>،فهم لجهلهم بسبب حبّه له نسبوه ال</w:t>
      </w:r>
      <w:r>
        <w:rPr>
          <w:rFonts w:hint="cs"/>
          <w:rtl/>
        </w:rPr>
        <w:t>ی</w:t>
      </w:r>
      <w:r>
        <w:rPr>
          <w:rtl/>
        </w:rPr>
        <w:t xml:space="preserve"> الضلال،و قالوا نحن عصبه و نحن أحقّ بأن نکون محبوب</w:t>
      </w:r>
      <w:r>
        <w:rPr>
          <w:rFonts w:hint="cs"/>
          <w:rtl/>
        </w:rPr>
        <w:t>ی</w:t>
      </w:r>
      <w:r>
        <w:rPr>
          <w:rFonts w:hint="eastAsia"/>
          <w:rtl/>
        </w:rPr>
        <w:t>ن</w:t>
      </w:r>
      <w:r>
        <w:rPr>
          <w:rtl/>
        </w:rPr>
        <w:t xml:space="preserve"> له،لأنا أقو</w:t>
      </w:r>
      <w:r>
        <w:rPr>
          <w:rFonts w:hint="cs"/>
          <w:rtl/>
        </w:rPr>
        <w:t>ی</w:t>
      </w:r>
      <w:r>
        <w:rPr>
          <w:rFonts w:hint="eastAsia"/>
          <w:rtl/>
        </w:rPr>
        <w:t>اء</w:t>
      </w:r>
      <w:r>
        <w:rPr>
          <w:rtl/>
        </w:rPr>
        <w:t xml:space="preserve"> عل</w:t>
      </w:r>
      <w:r>
        <w:rPr>
          <w:rFonts w:hint="cs"/>
          <w:rtl/>
        </w:rPr>
        <w:t>ی</w:t>
      </w:r>
      <w:r>
        <w:rPr>
          <w:rtl/>
        </w:rPr>
        <w:t xml:space="preserve"> تمش</w:t>
      </w:r>
      <w:r>
        <w:rPr>
          <w:rFonts w:hint="cs"/>
          <w:rtl/>
        </w:rPr>
        <w:t>ی</w:t>
      </w:r>
      <w:r>
        <w:rPr>
          <w:rFonts w:hint="eastAsia"/>
          <w:rtl/>
        </w:rPr>
        <w:t>ه</w:t>
      </w:r>
      <w:r>
        <w:rPr>
          <w:rtl/>
        </w:rPr>
        <w:t xml:space="preserve"> ما </w:t>
      </w:r>
      <w:r>
        <w:rPr>
          <w:rFonts w:hint="cs"/>
          <w:rtl/>
        </w:rPr>
        <w:t>ی</w:t>
      </w:r>
      <w:r>
        <w:rPr>
          <w:rFonts w:hint="eastAsia"/>
          <w:rtl/>
        </w:rPr>
        <w:t>ر</w:t>
      </w:r>
      <w:r>
        <w:rPr>
          <w:rFonts w:hint="cs"/>
          <w:rtl/>
        </w:rPr>
        <w:t>ی</w:t>
      </w:r>
      <w:r>
        <w:rPr>
          <w:rFonts w:hint="eastAsia"/>
          <w:rtl/>
        </w:rPr>
        <w:t>ده</w:t>
      </w:r>
      <w:r>
        <w:rPr>
          <w:rtl/>
        </w:rPr>
        <w:t xml:space="preserve"> من أمور الدن</w:t>
      </w:r>
      <w:r>
        <w:rPr>
          <w:rFonts w:hint="cs"/>
          <w:rtl/>
        </w:rPr>
        <w:t>ی</w:t>
      </w:r>
      <w:r>
        <w:rPr>
          <w:rFonts w:hint="eastAsia"/>
          <w:rtl/>
        </w:rPr>
        <w:t>ا،ففرط</w:t>
      </w:r>
      <w:r>
        <w:rPr>
          <w:rtl/>
        </w:rPr>
        <w:t xml:space="preserve"> حبّه ل</w:t>
      </w:r>
      <w:r>
        <w:rPr>
          <w:rFonts w:hint="cs"/>
          <w:rtl/>
        </w:rPr>
        <w:t>ی</w:t>
      </w:r>
      <w:r>
        <w:rPr>
          <w:rFonts w:hint="eastAsia"/>
          <w:rtl/>
        </w:rPr>
        <w:t>وسف</w:t>
      </w:r>
      <w:r>
        <w:rPr>
          <w:rtl/>
        </w:rPr>
        <w:t xml:space="preserve"> انّما کان لحبّ اللّه تعال</w:t>
      </w:r>
      <w:r>
        <w:rPr>
          <w:rFonts w:hint="cs"/>
          <w:rtl/>
        </w:rPr>
        <w:t>ی</w:t>
      </w:r>
      <w:r>
        <w:rPr>
          <w:rtl/>
        </w:rPr>
        <w:t xml:space="preserve"> له و اصطفائه إ</w:t>
      </w:r>
      <w:r>
        <w:rPr>
          <w:rFonts w:hint="cs"/>
          <w:rtl/>
        </w:rPr>
        <w:t>ی</w:t>
      </w:r>
      <w:r>
        <w:rPr>
          <w:rFonts w:hint="eastAsia"/>
          <w:rtl/>
        </w:rPr>
        <w:t>اه</w:t>
      </w:r>
      <w:r>
        <w:rPr>
          <w:rtl/>
        </w:rPr>
        <w:t xml:space="preserve"> فمحبوب المحبوب محبوب. </w:t>
      </w:r>
    </w:p>
    <w:p w:rsidR="00140CA9" w:rsidRDefault="00090BC1" w:rsidP="00191CDD">
      <w:pPr>
        <w:pStyle w:val="libNormal"/>
      </w:pPr>
      <w:r w:rsidRPr="001A6288">
        <w:rPr>
          <w:rFonts w:hint="eastAsia"/>
          <w:rtl/>
        </w:rPr>
        <w:t>(</w:t>
      </w:r>
      <w:r w:rsidR="00191CDD" w:rsidRPr="001A6288">
        <w:rPr>
          <w:rFonts w:hint="eastAsia"/>
          <w:rtl/>
        </w:rPr>
        <w:t>حبّ</w:t>
      </w:r>
      <w:r w:rsidR="00191CDD" w:rsidRPr="001A6288">
        <w:rPr>
          <w:rtl/>
        </w:rPr>
        <w:t xml:space="preserve"> محبوب خدا حبّ خدا است</w:t>
      </w:r>
      <w:r w:rsidRPr="001A6288">
        <w:rPr>
          <w:rtl/>
        </w:rPr>
        <w:t>)</w:t>
      </w:r>
      <w:r w:rsidR="00191CDD">
        <w:rPr>
          <w:rtl/>
        </w:rPr>
        <w:t xml:space="preserve"> </w:t>
      </w:r>
      <w:r w:rsidR="00191CDD" w:rsidRPr="000F2A07">
        <w:rPr>
          <w:rStyle w:val="libFootnotenumChar"/>
          <w:rtl/>
        </w:rPr>
        <w:t>(3)</w:t>
      </w:r>
      <w:r w:rsidR="00191CDD">
        <w:rPr>
          <w:rtl/>
        </w:rPr>
        <w:t xml:space="preserve">. </w:t>
      </w:r>
    </w:p>
    <w:p w:rsidR="001A6288" w:rsidRDefault="00191CDD" w:rsidP="00191CDD">
      <w:pPr>
        <w:pStyle w:val="libNormal"/>
        <w:rPr>
          <w:rtl/>
        </w:rPr>
      </w:pPr>
      <w:r>
        <w:rPr>
          <w:rFonts w:hint="eastAsia"/>
          <w:rtl/>
        </w:rPr>
        <w:t>کلام</w:t>
      </w:r>
      <w:r>
        <w:rPr>
          <w:rtl/>
        </w:rPr>
        <w:t xml:space="preserve"> المجلس</w:t>
      </w:r>
      <w:r>
        <w:rPr>
          <w:rFonts w:hint="cs"/>
          <w:rtl/>
        </w:rPr>
        <w:t>ی</w:t>
      </w:r>
      <w:r>
        <w:rPr>
          <w:rtl/>
        </w:rPr>
        <w:t xml:space="preserve"> ف</w:t>
      </w:r>
      <w:r>
        <w:rPr>
          <w:rFonts w:hint="cs"/>
          <w:rtl/>
        </w:rPr>
        <w:t>ی</w:t>
      </w:r>
      <w:r>
        <w:rPr>
          <w:rtl/>
        </w:rPr>
        <w:t xml:space="preserve"> معن</w:t>
      </w:r>
      <w:r>
        <w:rPr>
          <w:rFonts w:hint="cs"/>
          <w:rtl/>
        </w:rPr>
        <w:t>ی</w:t>
      </w:r>
      <w:r>
        <w:rPr>
          <w:rtl/>
        </w:rPr>
        <w:t xml:space="preserve"> حبّ اللّه لأحد </w:t>
      </w:r>
      <w:r w:rsidRPr="000F2A07">
        <w:rPr>
          <w:rStyle w:val="libFootnotenumChar"/>
          <w:rtl/>
        </w:rPr>
        <w:t>(4)</w:t>
      </w:r>
      <w:r>
        <w:rPr>
          <w:rtl/>
        </w:rPr>
        <w:t xml:space="preserve">. </w:t>
      </w:r>
      <w:r>
        <w:rPr>
          <w:rFonts w:hint="eastAsia"/>
          <w:rtl/>
        </w:rPr>
        <w:t>خبر</w:t>
      </w:r>
      <w:r>
        <w:rPr>
          <w:rtl/>
        </w:rPr>
        <w:t>:</w:t>
      </w:r>
      <w:r w:rsidRPr="001A6288">
        <w:rPr>
          <w:rtl/>
        </w:rPr>
        <w:t xml:space="preserve"> </w:t>
      </w:r>
      <w:r w:rsidR="00090BC1" w:rsidRPr="001A6288">
        <w:rPr>
          <w:rtl/>
        </w:rPr>
        <w:t>(</w:t>
      </w:r>
      <w:r w:rsidRPr="001A6288">
        <w:rPr>
          <w:rtl/>
        </w:rPr>
        <w:t>حبّب إل</w:t>
      </w:r>
      <w:r w:rsidRPr="001A6288">
        <w:rPr>
          <w:rFonts w:hint="cs"/>
          <w:rtl/>
        </w:rPr>
        <w:t>یّ</w:t>
      </w:r>
      <w:r w:rsidRPr="001A6288">
        <w:rPr>
          <w:rtl/>
        </w:rPr>
        <w:t xml:space="preserve"> من الدن</w:t>
      </w:r>
      <w:r w:rsidRPr="001A6288">
        <w:rPr>
          <w:rFonts w:hint="cs"/>
          <w:rtl/>
        </w:rPr>
        <w:t>ی</w:t>
      </w:r>
      <w:r w:rsidRPr="001A6288">
        <w:rPr>
          <w:rFonts w:hint="eastAsia"/>
          <w:rtl/>
        </w:rPr>
        <w:t>ا</w:t>
      </w:r>
      <w:r w:rsidRPr="001A6288">
        <w:rPr>
          <w:rtl/>
        </w:rPr>
        <w:t xml:space="preserve"> ثلاث:النساء و الط</w:t>
      </w:r>
      <w:r w:rsidRPr="001A6288">
        <w:rPr>
          <w:rFonts w:hint="cs"/>
          <w:rtl/>
        </w:rPr>
        <w:t>ی</w:t>
      </w:r>
      <w:r w:rsidRPr="001A6288">
        <w:rPr>
          <w:rFonts w:hint="eastAsia"/>
          <w:rtl/>
        </w:rPr>
        <w:t>ب</w:t>
      </w:r>
      <w:r w:rsidRPr="001A6288">
        <w:rPr>
          <w:rtl/>
        </w:rPr>
        <w:t xml:space="preserve"> و جعلت قره ع</w:t>
      </w:r>
      <w:r w:rsidRPr="001A6288">
        <w:rPr>
          <w:rFonts w:hint="cs"/>
          <w:rtl/>
        </w:rPr>
        <w:t>ی</w:t>
      </w:r>
      <w:r w:rsidRPr="001A6288">
        <w:rPr>
          <w:rFonts w:hint="eastAsia"/>
          <w:rtl/>
        </w:rPr>
        <w:t>ن</w:t>
      </w:r>
      <w:r w:rsidRPr="001A6288">
        <w:rPr>
          <w:rFonts w:hint="cs"/>
          <w:rtl/>
        </w:rPr>
        <w:t>ی</w:t>
      </w:r>
      <w:r w:rsidRPr="001A6288">
        <w:rPr>
          <w:rtl/>
        </w:rPr>
        <w:t xml:space="preserve"> ف</w:t>
      </w:r>
      <w:r w:rsidRPr="001A6288">
        <w:rPr>
          <w:rFonts w:hint="cs"/>
          <w:rtl/>
        </w:rPr>
        <w:t>ی</w:t>
      </w:r>
      <w:r w:rsidRPr="001A6288">
        <w:rPr>
          <w:rtl/>
        </w:rPr>
        <w:t xml:space="preserve"> الصلاه</w:t>
      </w:r>
      <w:r w:rsidR="00090BC1" w:rsidRPr="001A6288">
        <w:rPr>
          <w:rtl/>
        </w:rPr>
        <w:t>)</w:t>
      </w:r>
      <w:r w:rsidRPr="001A6288">
        <w:rPr>
          <w:rtl/>
        </w:rPr>
        <w:t xml:space="preserve"> و م</w:t>
      </w:r>
      <w:r>
        <w:rPr>
          <w:rtl/>
        </w:rPr>
        <w:t>عن</w:t>
      </w:r>
      <w:r>
        <w:rPr>
          <w:rFonts w:hint="cs"/>
          <w:rtl/>
        </w:rPr>
        <w:t>ی</w:t>
      </w:r>
      <w:r>
        <w:rPr>
          <w:rtl/>
        </w:rPr>
        <w:t xml:space="preserve"> الخبر </w:t>
      </w:r>
      <w:r w:rsidRPr="000F2A07">
        <w:rPr>
          <w:rStyle w:val="libFootnotenumChar"/>
          <w:rtl/>
        </w:rPr>
        <w:t>(5)</w:t>
      </w:r>
      <w:r>
        <w:rPr>
          <w:rtl/>
        </w:rPr>
        <w:t xml:space="preserve">. </w:t>
      </w:r>
    </w:p>
    <w:p w:rsidR="00140CA9" w:rsidRDefault="00191CDD" w:rsidP="00191CDD">
      <w:pPr>
        <w:pStyle w:val="libNormal"/>
      </w:pPr>
      <w:r w:rsidRPr="001A6288">
        <w:rPr>
          <w:rStyle w:val="libBold1Char"/>
          <w:rFonts w:hint="eastAsia"/>
          <w:rtl/>
        </w:rPr>
        <w:t>المحاسن</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انّ أوّل ما عص</w:t>
      </w:r>
      <w:r>
        <w:rPr>
          <w:rFonts w:hint="cs"/>
          <w:rtl/>
        </w:rPr>
        <w:t>ی</w:t>
      </w:r>
      <w:r>
        <w:rPr>
          <w:rtl/>
        </w:rPr>
        <w:t xml:space="preserve"> اللّه به ستّ:حبّ الدن</w:t>
      </w:r>
      <w:r>
        <w:rPr>
          <w:rFonts w:hint="cs"/>
          <w:rtl/>
        </w:rPr>
        <w:t>ی</w:t>
      </w:r>
      <w:r>
        <w:rPr>
          <w:rFonts w:hint="eastAsia"/>
          <w:rtl/>
        </w:rPr>
        <w:t>ا</w:t>
      </w:r>
      <w:r>
        <w:rPr>
          <w:rtl/>
        </w:rPr>
        <w:t xml:space="preserve"> و حبّ الر</w:t>
      </w:r>
      <w:r>
        <w:rPr>
          <w:rFonts w:hint="cs"/>
          <w:rtl/>
        </w:rPr>
        <w:t>ی</w:t>
      </w:r>
      <w:r>
        <w:rPr>
          <w:rFonts w:hint="eastAsia"/>
          <w:rtl/>
        </w:rPr>
        <w:t>اسه</w:t>
      </w:r>
      <w:r>
        <w:rPr>
          <w:rtl/>
        </w:rPr>
        <w:t xml:space="preserve"> و حبّ الطعام و حبّ النساء و حبّ النوم و حبّ الراحه </w:t>
      </w:r>
      <w:r w:rsidRPr="000F2A07">
        <w:rPr>
          <w:rStyle w:val="libFootnotenumChar"/>
          <w:rtl/>
        </w:rPr>
        <w:t>(6)</w:t>
      </w:r>
      <w:r>
        <w:rPr>
          <w:rtl/>
        </w:rPr>
        <w:t xml:space="preserve">. </w:t>
      </w:r>
    </w:p>
    <w:p w:rsidR="00140CA9" w:rsidRDefault="00191CDD" w:rsidP="00191CDD">
      <w:pPr>
        <w:pStyle w:val="libNormal"/>
      </w:pPr>
      <w:r>
        <w:rPr>
          <w:rFonts w:hint="eastAsia"/>
          <w:rtl/>
        </w:rPr>
        <w:t>باب</w:t>
      </w:r>
      <w:r>
        <w:rPr>
          <w:rtl/>
        </w:rPr>
        <w:t xml:space="preserve"> فضل حبّ المؤمن</w:t>
      </w:r>
      <w:r>
        <w:rPr>
          <w:rFonts w:hint="cs"/>
          <w:rtl/>
        </w:rPr>
        <w:t>ی</w:t>
      </w:r>
      <w:r>
        <w:rPr>
          <w:rFonts w:hint="eastAsia"/>
          <w:rtl/>
        </w:rPr>
        <w:t>ن</w:t>
      </w:r>
      <w:r>
        <w:rPr>
          <w:rtl/>
        </w:rPr>
        <w:t xml:space="preserve"> و النظر ال</w:t>
      </w:r>
      <w:r>
        <w:rPr>
          <w:rFonts w:hint="cs"/>
          <w:rtl/>
        </w:rPr>
        <w:t>ی</w:t>
      </w:r>
      <w:r>
        <w:rPr>
          <w:rFonts w:hint="eastAsia"/>
          <w:rtl/>
        </w:rPr>
        <w:t>هم</w:t>
      </w:r>
      <w:r>
        <w:rPr>
          <w:rtl/>
        </w:rPr>
        <w:t xml:space="preserve">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8</w:t>
      </w:r>
      <w:r w:rsidR="00191CDD">
        <w:rPr>
          <w:rtl/>
        </w:rPr>
        <w:t>4/</w:t>
      </w:r>
      <w:r w:rsidR="00140CA9">
        <w:rPr>
          <w:rtl/>
        </w:rPr>
        <w:t>113</w:t>
      </w:r>
      <w:r w:rsidR="00191CDD">
        <w:rPr>
          <w:rtl/>
        </w:rPr>
        <w:t>/</w:t>
      </w:r>
      <w:r w:rsidR="00140CA9">
        <w:rPr>
          <w:rtl/>
        </w:rPr>
        <w:t>9</w:t>
      </w:r>
      <w:r w:rsidR="00191CDD">
        <w:rPr>
          <w:rtl/>
        </w:rPr>
        <w:t>،ج:</w:t>
      </w:r>
      <w:r w:rsidR="00140CA9">
        <w:rPr>
          <w:rtl/>
        </w:rPr>
        <w:t>309</w:t>
      </w:r>
      <w:r w:rsidR="00191CDD">
        <w:rPr>
          <w:rtl/>
        </w:rPr>
        <w:t>/4</w:t>
      </w:r>
      <w:r w:rsidR="00140CA9">
        <w:rPr>
          <w:rtl/>
        </w:rPr>
        <w:t>1</w:t>
      </w:r>
      <w:r w:rsidR="00191CDD">
        <w:rPr>
          <w:rtl/>
        </w:rPr>
        <w:t>. ق:4</w:t>
      </w:r>
      <w:r w:rsidR="00140CA9">
        <w:rPr>
          <w:rtl/>
        </w:rPr>
        <w:t>2</w:t>
      </w:r>
      <w:r w:rsidR="00191CDD">
        <w:rPr>
          <w:rtl/>
        </w:rPr>
        <w:t>6/44/</w:t>
      </w:r>
      <w:r w:rsidR="00140CA9">
        <w:rPr>
          <w:rtl/>
        </w:rPr>
        <w:t>1</w:t>
      </w:r>
      <w:r w:rsidR="00191CDD">
        <w:rPr>
          <w:rtl/>
        </w:rPr>
        <w:t>4،ج:</w:t>
      </w:r>
      <w:r w:rsidR="00140CA9">
        <w:rPr>
          <w:rtl/>
        </w:rPr>
        <w:t>13</w:t>
      </w:r>
      <w:r w:rsidR="00191CDD">
        <w:rPr>
          <w:rtl/>
        </w:rPr>
        <w:t>4/6</w:t>
      </w:r>
      <w:r w:rsidR="00140CA9">
        <w:rPr>
          <w:rtl/>
        </w:rPr>
        <w:t>1</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73</w:t>
      </w:r>
      <w:r w:rsidR="00191CDD">
        <w:rPr>
          <w:rtl/>
        </w:rPr>
        <w:t>/</w:t>
      </w:r>
      <w:r w:rsidR="00140CA9">
        <w:rPr>
          <w:rtl/>
        </w:rPr>
        <w:t>12</w:t>
      </w:r>
      <w:r w:rsidR="00191CDD">
        <w:rPr>
          <w:rtl/>
        </w:rPr>
        <w:t>/</w:t>
      </w:r>
      <w:r w:rsidR="00140CA9">
        <w:rPr>
          <w:rtl/>
        </w:rPr>
        <w:t>10</w:t>
      </w:r>
      <w:r w:rsidR="00191CDD">
        <w:rPr>
          <w:rtl/>
        </w:rPr>
        <w:t>،ج:</w:t>
      </w:r>
      <w:r w:rsidR="00140CA9">
        <w:rPr>
          <w:rtl/>
        </w:rPr>
        <w:t>2</w:t>
      </w:r>
      <w:r w:rsidR="00191CDD">
        <w:rPr>
          <w:rtl/>
        </w:rPr>
        <w:t>6</w:t>
      </w:r>
      <w:r w:rsidR="00140CA9">
        <w:rPr>
          <w:rtl/>
        </w:rPr>
        <w:t>1</w:t>
      </w:r>
      <w:r w:rsidR="00191CDD">
        <w:rPr>
          <w:rtl/>
        </w:rPr>
        <w:t>/4</w:t>
      </w:r>
      <w:r w:rsidR="00140CA9">
        <w:rPr>
          <w:rtl/>
        </w:rPr>
        <w:t>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198</w:t>
      </w:r>
      <w:r w:rsidR="00191CDD">
        <w:rPr>
          <w:rtl/>
        </w:rPr>
        <w:t>/</w:t>
      </w:r>
      <w:r w:rsidR="00140CA9">
        <w:rPr>
          <w:rtl/>
        </w:rPr>
        <w:t>28</w:t>
      </w:r>
      <w:r w:rsidR="00191CDD">
        <w:rPr>
          <w:rtl/>
        </w:rPr>
        <w:t>/5،ج:</w:t>
      </w:r>
      <w:r w:rsidR="00140CA9">
        <w:rPr>
          <w:rtl/>
        </w:rPr>
        <w:t>32</w:t>
      </w:r>
      <w:r w:rsidR="00191CDD">
        <w:rPr>
          <w:rtl/>
        </w:rPr>
        <w:t>5/</w:t>
      </w:r>
      <w:r w:rsidR="00140CA9">
        <w:rPr>
          <w:rtl/>
        </w:rPr>
        <w:t>12</w:t>
      </w:r>
      <w:r w:rsidR="00191CDD">
        <w:rPr>
          <w:rtl/>
        </w:rPr>
        <w:t>. ق:5</w:t>
      </w:r>
      <w:r w:rsidR="00140CA9">
        <w:rPr>
          <w:rtl/>
        </w:rPr>
        <w:t>1</w:t>
      </w:r>
      <w:r w:rsidR="00191CDD">
        <w:rPr>
          <w:rtl/>
        </w:rPr>
        <w:t>/</w:t>
      </w:r>
      <w:r w:rsidR="00140CA9">
        <w:rPr>
          <w:rtl/>
        </w:rPr>
        <w:t>7</w:t>
      </w:r>
      <w:r w:rsidR="00191CDD">
        <w:rPr>
          <w:rtl/>
        </w:rPr>
        <w:t>/</w:t>
      </w:r>
      <w:r w:rsidR="00140CA9">
        <w:rPr>
          <w:rtl/>
        </w:rPr>
        <w:t>9</w:t>
      </w:r>
      <w:r w:rsidR="00191CDD">
        <w:rPr>
          <w:rtl/>
        </w:rPr>
        <w:t>،ج:</w:t>
      </w:r>
      <w:r w:rsidR="00140CA9">
        <w:rPr>
          <w:rtl/>
        </w:rPr>
        <w:t>2</w:t>
      </w:r>
      <w:r w:rsidR="00191CDD">
        <w:rPr>
          <w:rtl/>
        </w:rPr>
        <w:t>6</w:t>
      </w:r>
      <w:r w:rsidR="00140CA9">
        <w:rPr>
          <w:rtl/>
        </w:rPr>
        <w:t>7</w:t>
      </w:r>
      <w:r w:rsidR="00191CDD">
        <w:rPr>
          <w:rtl/>
        </w:rPr>
        <w:t>/</w:t>
      </w:r>
      <w:r w:rsidR="00140CA9">
        <w:rPr>
          <w:rtl/>
        </w:rPr>
        <w:t>3</w:t>
      </w:r>
      <w:r w:rsidR="00191CDD">
        <w:rPr>
          <w:rtl/>
        </w:rPr>
        <w:t xml:space="preserve">5. </w:t>
      </w:r>
    </w:p>
    <w:p w:rsidR="00140CA9" w:rsidRDefault="00D7268C" w:rsidP="005E32C9">
      <w:pPr>
        <w:pStyle w:val="libFootnote0"/>
      </w:pPr>
      <w:r>
        <w:rPr>
          <w:rtl/>
        </w:rPr>
        <w:t>(4)</w:t>
      </w:r>
      <w:r w:rsidR="00191CDD">
        <w:rPr>
          <w:rtl/>
        </w:rPr>
        <w:t xml:space="preserve"> ق:</w:t>
      </w:r>
      <w:r w:rsidR="00140CA9">
        <w:rPr>
          <w:rtl/>
        </w:rPr>
        <w:t>3</w:t>
      </w:r>
      <w:r w:rsidR="00191CDD">
        <w:rPr>
          <w:rtl/>
        </w:rPr>
        <w:t>46/6</w:t>
      </w:r>
      <w:r w:rsidR="00140CA9">
        <w:rPr>
          <w:rtl/>
        </w:rPr>
        <w:t>8</w:t>
      </w:r>
      <w:r w:rsidR="00191CDD">
        <w:rPr>
          <w:rtl/>
        </w:rPr>
        <w:t>/</w:t>
      </w:r>
      <w:r w:rsidR="00140CA9">
        <w:rPr>
          <w:rtl/>
        </w:rPr>
        <w:t>9</w:t>
      </w:r>
      <w:r w:rsidR="00191CDD">
        <w:rPr>
          <w:rtl/>
        </w:rPr>
        <w:t>،ج:</w:t>
      </w:r>
      <w:r w:rsidR="00140CA9">
        <w:rPr>
          <w:rtl/>
        </w:rPr>
        <w:t>3</w:t>
      </w:r>
      <w:r w:rsidR="00191CDD">
        <w:rPr>
          <w:rtl/>
        </w:rPr>
        <w:t>5</w:t>
      </w:r>
      <w:r w:rsidR="00140CA9">
        <w:rPr>
          <w:rtl/>
        </w:rPr>
        <w:t>9</w:t>
      </w:r>
      <w:r w:rsidR="00191CDD">
        <w:rPr>
          <w:rtl/>
        </w:rPr>
        <w:t>/</w:t>
      </w:r>
      <w:r w:rsidR="00140CA9">
        <w:rPr>
          <w:rtl/>
        </w:rPr>
        <w:t>38</w:t>
      </w:r>
      <w:r w:rsidR="00191CDD">
        <w:rPr>
          <w:rtl/>
        </w:rPr>
        <w:t xml:space="preserve">. </w:t>
      </w:r>
    </w:p>
    <w:p w:rsidR="00140CA9" w:rsidRDefault="00D7268C" w:rsidP="005E32C9">
      <w:pPr>
        <w:pStyle w:val="libFootnote0"/>
      </w:pPr>
      <w:r>
        <w:rPr>
          <w:rtl/>
        </w:rPr>
        <w:t>(5)</w:t>
      </w:r>
      <w:r w:rsidR="00191CDD">
        <w:rPr>
          <w:rtl/>
        </w:rPr>
        <w:t xml:space="preserve"> ق:کتاب الصلاه</w:t>
      </w:r>
      <w:r w:rsidR="00140CA9">
        <w:rPr>
          <w:rtl/>
        </w:rPr>
        <w:t>7</w:t>
      </w:r>
      <w:r w:rsidR="00191CDD">
        <w:rPr>
          <w:rtl/>
        </w:rPr>
        <w:t>/</w:t>
      </w:r>
      <w:r w:rsidR="00140CA9">
        <w:rPr>
          <w:rtl/>
        </w:rPr>
        <w:t>1</w:t>
      </w:r>
      <w:r w:rsidR="00191CDD">
        <w:rPr>
          <w:rtl/>
        </w:rPr>
        <w:t>/،ج:</w:t>
      </w:r>
      <w:r w:rsidR="00140CA9">
        <w:rPr>
          <w:rtl/>
        </w:rPr>
        <w:t>211</w:t>
      </w:r>
      <w:r w:rsidR="00191CDD">
        <w:rPr>
          <w:rtl/>
        </w:rPr>
        <w:t>/</w:t>
      </w:r>
      <w:r w:rsidR="00140CA9">
        <w:rPr>
          <w:rtl/>
        </w:rPr>
        <w:t>82</w:t>
      </w:r>
      <w:r w:rsidR="00191CDD">
        <w:rPr>
          <w:rtl/>
        </w:rPr>
        <w:t xml:space="preserve">. </w:t>
      </w:r>
    </w:p>
    <w:p w:rsidR="00140CA9" w:rsidRDefault="00D7268C" w:rsidP="005E32C9">
      <w:pPr>
        <w:pStyle w:val="libFootnote0"/>
      </w:pPr>
      <w:r>
        <w:rPr>
          <w:rtl/>
        </w:rPr>
        <w:t>(6)</w:t>
      </w:r>
      <w:r w:rsidR="00191CDD">
        <w:rPr>
          <w:rtl/>
        </w:rPr>
        <w:t xml:space="preserve"> ق:کتاب الکفر</w:t>
      </w:r>
      <w:r w:rsidR="00140CA9">
        <w:rPr>
          <w:rtl/>
        </w:rPr>
        <w:t>28</w:t>
      </w:r>
      <w:r w:rsidR="00191CDD">
        <w:rPr>
          <w:rtl/>
        </w:rPr>
        <w:t>/</w:t>
      </w:r>
      <w:r w:rsidR="00140CA9">
        <w:rPr>
          <w:rtl/>
        </w:rPr>
        <w:t>8</w:t>
      </w:r>
      <w:r w:rsidR="00191CDD">
        <w:rPr>
          <w:rtl/>
        </w:rPr>
        <w:t>/،ج:</w:t>
      </w:r>
      <w:r w:rsidR="00140CA9">
        <w:rPr>
          <w:rtl/>
        </w:rPr>
        <w:t>19</w:t>
      </w:r>
      <w:r w:rsidR="00191CDD">
        <w:rPr>
          <w:rtl/>
        </w:rPr>
        <w:t>6/</w:t>
      </w:r>
      <w:r w:rsidR="00140CA9">
        <w:rPr>
          <w:rtl/>
        </w:rPr>
        <w:t>72</w:t>
      </w:r>
      <w:r w:rsidR="00191CDD">
        <w:rPr>
          <w:rtl/>
        </w:rPr>
        <w:t xml:space="preserve">. </w:t>
      </w:r>
    </w:p>
    <w:p w:rsidR="00D7268C" w:rsidRDefault="00D7268C" w:rsidP="005E32C9">
      <w:pPr>
        <w:pStyle w:val="libFootnote0"/>
        <w:rPr>
          <w:rtl/>
        </w:rPr>
      </w:pPr>
      <w:r>
        <w:rPr>
          <w:rtl/>
        </w:rPr>
        <w:t>(7)</w:t>
      </w:r>
      <w:r w:rsidR="00191CDD">
        <w:rPr>
          <w:rtl/>
        </w:rPr>
        <w:t xml:space="preserve"> ق:کتاب العشره</w:t>
      </w:r>
      <w:r w:rsidR="00140CA9">
        <w:rPr>
          <w:rtl/>
        </w:rPr>
        <w:t>78</w:t>
      </w:r>
      <w:r w:rsidR="00191CDD">
        <w:rPr>
          <w:rtl/>
        </w:rPr>
        <w:t>/</w:t>
      </w:r>
      <w:r w:rsidR="00140CA9">
        <w:rPr>
          <w:rtl/>
        </w:rPr>
        <w:t>18</w:t>
      </w:r>
      <w:r w:rsidR="00191CDD">
        <w:rPr>
          <w:rtl/>
        </w:rPr>
        <w:t>/،ج:</w:t>
      </w:r>
      <w:r w:rsidR="00140CA9">
        <w:rPr>
          <w:rtl/>
        </w:rPr>
        <w:t>278</w:t>
      </w:r>
      <w:r w:rsidR="00191CDD">
        <w:rPr>
          <w:rtl/>
        </w:rPr>
        <w:t>/</w:t>
      </w:r>
      <w:r w:rsidR="00140CA9">
        <w:rPr>
          <w:rtl/>
        </w:rPr>
        <w:t>7</w:t>
      </w:r>
      <w:r w:rsidR="00191CDD">
        <w:rPr>
          <w:rtl/>
        </w:rPr>
        <w:t>4. ق:کتاب العشره</w:t>
      </w:r>
      <w:r w:rsidR="00140CA9">
        <w:rPr>
          <w:rtl/>
        </w:rPr>
        <w:t>112</w:t>
      </w:r>
      <w:r w:rsidR="00191CDD">
        <w:rPr>
          <w:rtl/>
        </w:rPr>
        <w:t>/</w:t>
      </w:r>
      <w:r w:rsidR="00140CA9">
        <w:rPr>
          <w:rtl/>
        </w:rPr>
        <w:t>2</w:t>
      </w:r>
      <w:r w:rsidR="00191CDD">
        <w:rPr>
          <w:rtl/>
        </w:rPr>
        <w:t xml:space="preserve">5/ و </w:t>
      </w:r>
      <w:r w:rsidR="00140CA9">
        <w:rPr>
          <w:rtl/>
        </w:rPr>
        <w:t>113</w:t>
      </w:r>
      <w:r w:rsidR="00191CDD">
        <w:rPr>
          <w:rtl/>
        </w:rPr>
        <w:t>،ج:</w:t>
      </w:r>
      <w:r w:rsidR="00140CA9">
        <w:rPr>
          <w:rtl/>
        </w:rPr>
        <w:t>39</w:t>
      </w:r>
      <w:r w:rsidR="00191CDD">
        <w:rPr>
          <w:rtl/>
        </w:rPr>
        <w:t>4/</w:t>
      </w:r>
      <w:r w:rsidR="00140CA9">
        <w:rPr>
          <w:rtl/>
        </w:rPr>
        <w:t>7</w:t>
      </w:r>
      <w:r w:rsidR="00191CDD">
        <w:rPr>
          <w:rtl/>
        </w:rPr>
        <w:t xml:space="preserve">4 و </w:t>
      </w:r>
      <w:r w:rsidR="00140CA9">
        <w:rPr>
          <w:rtl/>
        </w:rPr>
        <w:t>399</w:t>
      </w:r>
      <w:r w:rsidR="00191CDD">
        <w:rPr>
          <w:rtl/>
        </w:rPr>
        <w:t>.</w:t>
      </w:r>
    </w:p>
    <w:p w:rsidR="00D7268C" w:rsidRDefault="00D7268C" w:rsidP="000F2A07">
      <w:pPr>
        <w:pStyle w:val="libNormal"/>
        <w:rPr>
          <w:rtl/>
        </w:rPr>
      </w:pPr>
      <w:r>
        <w:rPr>
          <w:rtl/>
        </w:rPr>
        <w:br w:type="page"/>
      </w:r>
    </w:p>
    <w:p w:rsidR="001A6288" w:rsidRDefault="00191CDD" w:rsidP="00191CDD">
      <w:pPr>
        <w:pStyle w:val="libNormal"/>
        <w:rPr>
          <w:rtl/>
        </w:rPr>
      </w:pPr>
      <w:r>
        <w:rPr>
          <w:rFonts w:hint="eastAsia"/>
          <w:rtl/>
        </w:rPr>
        <w:lastRenderedPageBreak/>
        <w:t>باب</w:t>
      </w:r>
      <w:r>
        <w:rPr>
          <w:rtl/>
        </w:rPr>
        <w:t xml:space="preserve"> عله حبّ المؤمن</w:t>
      </w:r>
      <w:r>
        <w:rPr>
          <w:rFonts w:hint="cs"/>
          <w:rtl/>
        </w:rPr>
        <w:t>ی</w:t>
      </w:r>
      <w:r>
        <w:rPr>
          <w:rFonts w:hint="eastAsia"/>
          <w:rtl/>
        </w:rPr>
        <w:t>ن</w:t>
      </w:r>
      <w:r>
        <w:rPr>
          <w:rtl/>
        </w:rPr>
        <w:t xml:space="preserve"> بعضهم بعضا و أنواع الاخوان </w:t>
      </w:r>
      <w:r w:rsidRPr="000F2A07">
        <w:rPr>
          <w:rStyle w:val="libFootnotenumChar"/>
          <w:rtl/>
        </w:rPr>
        <w:t>(1)</w:t>
      </w:r>
      <w:r>
        <w:rPr>
          <w:rtl/>
        </w:rPr>
        <w:t xml:space="preserve">. </w:t>
      </w:r>
    </w:p>
    <w:p w:rsidR="00140CA9" w:rsidRDefault="00191CDD" w:rsidP="00191CDD">
      <w:pPr>
        <w:pStyle w:val="libNormal"/>
      </w:pPr>
      <w:r w:rsidRPr="001A6288">
        <w:rPr>
          <w:rStyle w:val="libBold1Char"/>
          <w:rFonts w:hint="eastAsia"/>
          <w:rtl/>
        </w:rPr>
        <w:t>أمال</w:t>
      </w:r>
      <w:r w:rsidRPr="001A6288">
        <w:rPr>
          <w:rStyle w:val="libBold1Char"/>
          <w:rFonts w:hint="cs"/>
          <w:rtl/>
        </w:rPr>
        <w:t>ی</w:t>
      </w:r>
      <w:r w:rsidRPr="001A6288">
        <w:rPr>
          <w:rStyle w:val="libBold1Char"/>
          <w:rtl/>
        </w:rPr>
        <w:t xml:space="preserve"> الطوس</w:t>
      </w:r>
      <w:r w:rsidRPr="001A6288">
        <w:rPr>
          <w:rStyle w:val="libBold1Char"/>
          <w:rFonts w:hint="cs"/>
          <w:rtl/>
        </w:rPr>
        <w:t>یّ</w:t>
      </w:r>
      <w:r>
        <w:rPr>
          <w:rtl/>
        </w:rPr>
        <w:t>:عن حنان بن سد</w:t>
      </w:r>
      <w:r>
        <w:rPr>
          <w:rFonts w:hint="cs"/>
          <w:rtl/>
        </w:rPr>
        <w:t>ی</w:t>
      </w:r>
      <w:r>
        <w:rPr>
          <w:rFonts w:hint="eastAsia"/>
          <w:rtl/>
        </w:rPr>
        <w:t>ر</w:t>
      </w:r>
      <w:r>
        <w:rPr>
          <w:rtl/>
        </w:rPr>
        <w:t xml:space="preserve"> عن أب</w:t>
      </w:r>
      <w:r>
        <w:rPr>
          <w:rFonts w:hint="cs"/>
          <w:rtl/>
        </w:rPr>
        <w:t>ی</w:t>
      </w:r>
      <w:r>
        <w:rPr>
          <w:rFonts w:hint="eastAsia"/>
          <w:rtl/>
        </w:rPr>
        <w:t>ه</w:t>
      </w:r>
      <w:r>
        <w:rPr>
          <w:rtl/>
        </w:rPr>
        <w:t xml:space="preserve"> قال: قلت لأب</w:t>
      </w:r>
      <w:r>
        <w:rPr>
          <w:rFonts w:hint="cs"/>
          <w:rtl/>
        </w:rPr>
        <w:t>ی</w:t>
      </w:r>
      <w:r>
        <w:rPr>
          <w:rtl/>
        </w:rPr>
        <w:t xml:space="preserve"> عبد اللّه </w:t>
      </w:r>
      <w:r w:rsidR="00F2741C" w:rsidRPr="00F2741C">
        <w:rPr>
          <w:rStyle w:val="libAlaemChar"/>
          <w:rtl/>
        </w:rPr>
        <w:t>عليه‌السلام</w:t>
      </w:r>
      <w:r>
        <w:rPr>
          <w:rtl/>
        </w:rPr>
        <w:t>:إنّ</w:t>
      </w:r>
      <w:r>
        <w:rPr>
          <w:rFonts w:hint="cs"/>
          <w:rtl/>
        </w:rPr>
        <w:t>ی</w:t>
      </w:r>
      <w:r>
        <w:rPr>
          <w:rtl/>
        </w:rPr>
        <w:t xml:space="preserve"> لألق</w:t>
      </w:r>
      <w:r>
        <w:rPr>
          <w:rFonts w:hint="cs"/>
          <w:rtl/>
        </w:rPr>
        <w:t>ی</w:t>
      </w:r>
      <w:r>
        <w:rPr>
          <w:rtl/>
        </w:rPr>
        <w:t xml:space="preserve"> الرجل لم أره و لم </w:t>
      </w:r>
      <w:r>
        <w:rPr>
          <w:rFonts w:hint="cs"/>
          <w:rtl/>
        </w:rPr>
        <w:t>ی</w:t>
      </w:r>
      <w:r>
        <w:rPr>
          <w:rFonts w:hint="eastAsia"/>
          <w:rtl/>
        </w:rPr>
        <w:t>رن</w:t>
      </w:r>
      <w:r>
        <w:rPr>
          <w:rFonts w:hint="cs"/>
          <w:rtl/>
        </w:rPr>
        <w:t>ی</w:t>
      </w:r>
      <w:r>
        <w:rPr>
          <w:rtl/>
        </w:rPr>
        <w:t xml:space="preserve"> ف</w:t>
      </w:r>
      <w:r>
        <w:rPr>
          <w:rFonts w:hint="cs"/>
          <w:rtl/>
        </w:rPr>
        <w:t>ی</w:t>
      </w:r>
      <w:r>
        <w:rPr>
          <w:rFonts w:hint="eastAsia"/>
          <w:rtl/>
        </w:rPr>
        <w:t>ما</w:t>
      </w:r>
      <w:r>
        <w:rPr>
          <w:rtl/>
        </w:rPr>
        <w:t xml:space="preserve"> مض</w:t>
      </w:r>
      <w:r>
        <w:rPr>
          <w:rFonts w:hint="cs"/>
          <w:rtl/>
        </w:rPr>
        <w:t>ی</w:t>
      </w:r>
      <w:r>
        <w:rPr>
          <w:rtl/>
        </w:rPr>
        <w:t xml:space="preserve"> قبل </w:t>
      </w:r>
      <w:r>
        <w:rPr>
          <w:rFonts w:hint="cs"/>
          <w:rtl/>
        </w:rPr>
        <w:t>ی</w:t>
      </w:r>
      <w:r>
        <w:rPr>
          <w:rFonts w:hint="eastAsia"/>
          <w:rtl/>
        </w:rPr>
        <w:t>ومه</w:t>
      </w:r>
      <w:r>
        <w:rPr>
          <w:rtl/>
        </w:rPr>
        <w:t xml:space="preserve"> ذلک فأحبّه حبّا شد</w:t>
      </w:r>
      <w:r>
        <w:rPr>
          <w:rFonts w:hint="cs"/>
          <w:rtl/>
        </w:rPr>
        <w:t>ی</w:t>
      </w:r>
      <w:r>
        <w:rPr>
          <w:rFonts w:hint="eastAsia"/>
          <w:rtl/>
        </w:rPr>
        <w:t>دا،فإذا</w:t>
      </w:r>
      <w:r>
        <w:rPr>
          <w:rtl/>
        </w:rPr>
        <w:t xml:space="preserve"> کلمته وجدته ل</w:t>
      </w:r>
      <w:r>
        <w:rPr>
          <w:rFonts w:hint="cs"/>
          <w:rtl/>
        </w:rPr>
        <w:t>ی</w:t>
      </w:r>
      <w:r>
        <w:rPr>
          <w:rtl/>
        </w:rPr>
        <w:t xml:space="preserve"> مثل ما أنا عل</w:t>
      </w:r>
      <w:r>
        <w:rPr>
          <w:rFonts w:hint="cs"/>
          <w:rtl/>
        </w:rPr>
        <w:t>ی</w:t>
      </w:r>
      <w:r>
        <w:rPr>
          <w:rFonts w:hint="eastAsia"/>
          <w:rtl/>
        </w:rPr>
        <w:t>ه</w:t>
      </w:r>
      <w:r>
        <w:rPr>
          <w:rtl/>
        </w:rPr>
        <w:t xml:space="preserve"> له و </w:t>
      </w:r>
      <w:r>
        <w:rPr>
          <w:rFonts w:hint="cs"/>
          <w:rtl/>
        </w:rPr>
        <w:t>ی</w:t>
      </w:r>
      <w:r>
        <w:rPr>
          <w:rFonts w:hint="eastAsia"/>
          <w:rtl/>
        </w:rPr>
        <w:t>خبرن</w:t>
      </w:r>
      <w:r>
        <w:rPr>
          <w:rFonts w:hint="cs"/>
          <w:rtl/>
        </w:rPr>
        <w:t>ی</w:t>
      </w:r>
      <w:r>
        <w:rPr>
          <w:rtl/>
        </w:rPr>
        <w:t xml:space="preserve"> انّه </w:t>
      </w:r>
      <w:r>
        <w:rPr>
          <w:rFonts w:hint="cs"/>
          <w:rtl/>
        </w:rPr>
        <w:t>ی</w:t>
      </w:r>
      <w:r>
        <w:rPr>
          <w:rFonts w:hint="eastAsia"/>
          <w:rtl/>
        </w:rPr>
        <w:t>جد</w:t>
      </w:r>
      <w:r>
        <w:rPr>
          <w:rtl/>
        </w:rPr>
        <w:t xml:space="preserve"> ل</w:t>
      </w:r>
      <w:r>
        <w:rPr>
          <w:rFonts w:hint="cs"/>
          <w:rtl/>
        </w:rPr>
        <w:t>ی</w:t>
      </w:r>
      <w:r>
        <w:rPr>
          <w:rtl/>
        </w:rPr>
        <w:t xml:space="preserve"> مثل الذ</w:t>
      </w:r>
      <w:r>
        <w:rPr>
          <w:rFonts w:hint="cs"/>
          <w:rtl/>
        </w:rPr>
        <w:t>ی</w:t>
      </w:r>
      <w:r>
        <w:rPr>
          <w:rtl/>
        </w:rPr>
        <w:t xml:space="preserve"> أجد له،فقال:صدقت </w:t>
      </w:r>
      <w:r>
        <w:rPr>
          <w:rFonts w:hint="cs"/>
          <w:rtl/>
        </w:rPr>
        <w:t>ی</w:t>
      </w:r>
      <w:r>
        <w:rPr>
          <w:rFonts w:hint="eastAsia"/>
          <w:rtl/>
        </w:rPr>
        <w:t>ا</w:t>
      </w:r>
      <w:r>
        <w:rPr>
          <w:rtl/>
        </w:rPr>
        <w:t xml:space="preserve"> سد</w:t>
      </w:r>
      <w:r>
        <w:rPr>
          <w:rFonts w:hint="cs"/>
          <w:rtl/>
        </w:rPr>
        <w:t>ی</w:t>
      </w:r>
      <w:r>
        <w:rPr>
          <w:rFonts w:hint="eastAsia"/>
          <w:rtl/>
        </w:rPr>
        <w:t>ر</w:t>
      </w:r>
      <w:r>
        <w:rPr>
          <w:rtl/>
        </w:rPr>
        <w:t xml:space="preserve"> انّ ائتلاف قل</w:t>
      </w:r>
      <w:r>
        <w:rPr>
          <w:rFonts w:hint="eastAsia"/>
          <w:rtl/>
        </w:rPr>
        <w:t>وب</w:t>
      </w:r>
      <w:r>
        <w:rPr>
          <w:rtl/>
        </w:rPr>
        <w:t xml:space="preserve"> الأبرار إذا التقوا و ان لم </w:t>
      </w:r>
      <w:r>
        <w:rPr>
          <w:rFonts w:hint="cs"/>
          <w:rtl/>
        </w:rPr>
        <w:t>ی</w:t>
      </w:r>
      <w:r>
        <w:rPr>
          <w:rFonts w:hint="eastAsia"/>
          <w:rtl/>
        </w:rPr>
        <w:t>ظهروا</w:t>
      </w:r>
      <w:r>
        <w:rPr>
          <w:rtl/>
        </w:rPr>
        <w:t xml:space="preserve"> التودّد بألسنتهم کسرعه اختلاط قطر السماء عل</w:t>
      </w:r>
      <w:r>
        <w:rPr>
          <w:rFonts w:hint="cs"/>
          <w:rtl/>
        </w:rPr>
        <w:t>ی</w:t>
      </w:r>
      <w:r>
        <w:rPr>
          <w:rtl/>
        </w:rPr>
        <w:t xml:space="preserve"> م</w:t>
      </w:r>
      <w:r>
        <w:rPr>
          <w:rFonts w:hint="cs"/>
          <w:rtl/>
        </w:rPr>
        <w:t>ی</w:t>
      </w:r>
      <w:r>
        <w:rPr>
          <w:rFonts w:hint="eastAsia"/>
          <w:rtl/>
        </w:rPr>
        <w:t>اه</w:t>
      </w:r>
      <w:r>
        <w:rPr>
          <w:rtl/>
        </w:rPr>
        <w:t xml:space="preserve"> الأنّهار و انّ بعد ائتلاف قلوب الفجار إذا التقوا و ان أظهروا التودّد بألسنتهم کبعد البهائم من التعاطف و ان طال اعتلافها عل</w:t>
      </w:r>
      <w:r>
        <w:rPr>
          <w:rFonts w:hint="cs"/>
          <w:rtl/>
        </w:rPr>
        <w:t>ی</w:t>
      </w:r>
      <w:r>
        <w:rPr>
          <w:rtl/>
        </w:rPr>
        <w:t xml:space="preserve"> مذود واحد </w:t>
      </w:r>
      <w:r w:rsidRPr="000F2A07">
        <w:rPr>
          <w:rStyle w:val="libFootnotenumChar"/>
          <w:rtl/>
        </w:rPr>
        <w:t>(2)</w:t>
      </w:r>
      <w:r>
        <w:rPr>
          <w:rtl/>
        </w:rPr>
        <w:t>. : رأس العقل بعد الإ</w:t>
      </w:r>
      <w:r>
        <w:rPr>
          <w:rFonts w:hint="cs"/>
          <w:rtl/>
        </w:rPr>
        <w:t>ی</w:t>
      </w:r>
      <w:r>
        <w:rPr>
          <w:rFonts w:hint="eastAsia"/>
          <w:rtl/>
        </w:rPr>
        <w:t>مان</w:t>
      </w:r>
      <w:r>
        <w:rPr>
          <w:rtl/>
        </w:rPr>
        <w:t xml:space="preserve"> باللّه التحبّب ال</w:t>
      </w:r>
      <w:r>
        <w:rPr>
          <w:rFonts w:hint="cs"/>
          <w:rtl/>
        </w:rPr>
        <w:t>ی</w:t>
      </w:r>
      <w:r>
        <w:rPr>
          <w:rtl/>
        </w:rPr>
        <w:t xml:space="preserve"> الناس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فضل حبّ العلماء </w:t>
      </w:r>
      <w:r w:rsidRPr="000F2A07">
        <w:rPr>
          <w:rStyle w:val="libFootnotenumChar"/>
          <w:rtl/>
        </w:rPr>
        <w:t>(4)</w:t>
      </w:r>
      <w:r>
        <w:rPr>
          <w:rtl/>
        </w:rPr>
        <w:t xml:space="preserve">. </w:t>
      </w:r>
      <w:r>
        <w:rPr>
          <w:rFonts w:hint="eastAsia"/>
          <w:rtl/>
        </w:rPr>
        <w:t>حد</w:t>
      </w:r>
      <w:r>
        <w:rPr>
          <w:rFonts w:hint="cs"/>
          <w:rtl/>
        </w:rPr>
        <w:t>ی</w:t>
      </w:r>
      <w:r>
        <w:rPr>
          <w:rFonts w:hint="eastAsia"/>
          <w:rtl/>
        </w:rPr>
        <w:t>ث</w:t>
      </w:r>
      <w:r>
        <w:rPr>
          <w:rtl/>
        </w:rPr>
        <w:t xml:space="preserve"> کم</w:t>
      </w:r>
      <w:r>
        <w:rPr>
          <w:rFonts w:hint="cs"/>
          <w:rtl/>
        </w:rPr>
        <w:t>ی</w:t>
      </w:r>
      <w:r>
        <w:rPr>
          <w:rFonts w:hint="eastAsia"/>
          <w:rtl/>
        </w:rPr>
        <w:t>ل</w:t>
      </w:r>
      <w:r>
        <w:rPr>
          <w:rtl/>
        </w:rPr>
        <w:t>:</w:t>
      </w:r>
      <w:r w:rsidRPr="001A6288">
        <w:rPr>
          <w:rtl/>
        </w:rPr>
        <w:t xml:space="preserve"> </w:t>
      </w:r>
      <w:r w:rsidR="00090BC1" w:rsidRPr="001A6288">
        <w:rPr>
          <w:rtl/>
        </w:rPr>
        <w:t>(</w:t>
      </w:r>
      <w:r w:rsidRPr="001A6288">
        <w:rPr>
          <w:rtl/>
        </w:rPr>
        <w:t>محبّه العالم د</w:t>
      </w:r>
      <w:r w:rsidRPr="001A6288">
        <w:rPr>
          <w:rFonts w:hint="cs"/>
          <w:rtl/>
        </w:rPr>
        <w:t>ی</w:t>
      </w:r>
      <w:r w:rsidRPr="001A6288">
        <w:rPr>
          <w:rFonts w:hint="eastAsia"/>
          <w:rtl/>
        </w:rPr>
        <w:t>ن</w:t>
      </w:r>
      <w:r w:rsidRPr="001A6288">
        <w:rPr>
          <w:rtl/>
        </w:rPr>
        <w:t xml:space="preserve"> </w:t>
      </w:r>
      <w:r w:rsidRPr="001A6288">
        <w:rPr>
          <w:rFonts w:hint="cs"/>
          <w:rtl/>
        </w:rPr>
        <w:t>ی</w:t>
      </w:r>
      <w:r w:rsidRPr="001A6288">
        <w:rPr>
          <w:rFonts w:hint="eastAsia"/>
          <w:rtl/>
        </w:rPr>
        <w:t>دان</w:t>
      </w:r>
      <w:r w:rsidRPr="001A6288">
        <w:rPr>
          <w:rtl/>
        </w:rPr>
        <w:t xml:space="preserve"> به</w:t>
      </w:r>
      <w:r w:rsidR="00090BC1" w:rsidRPr="001A6288">
        <w:rPr>
          <w:rtl/>
        </w:rPr>
        <w:t>)</w:t>
      </w:r>
      <w:r>
        <w:rPr>
          <w:rtl/>
        </w:rPr>
        <w:t xml:space="preserve"> </w:t>
      </w:r>
      <w:r w:rsidRPr="000F2A07">
        <w:rPr>
          <w:rStyle w:val="libFootnotenumChar"/>
          <w:rtl/>
        </w:rPr>
        <w:t>(5)</w:t>
      </w:r>
      <w:r>
        <w:rPr>
          <w:rtl/>
        </w:rPr>
        <w:t>. : أوح</w:t>
      </w:r>
      <w:r>
        <w:rPr>
          <w:rFonts w:hint="cs"/>
          <w:rtl/>
        </w:rPr>
        <w:t>ی</w:t>
      </w:r>
      <w:r>
        <w:rPr>
          <w:rtl/>
        </w:rPr>
        <w:t xml:space="preserve"> اللّه ال</w:t>
      </w:r>
      <w:r>
        <w:rPr>
          <w:rFonts w:hint="cs"/>
          <w:rtl/>
        </w:rPr>
        <w:t>ی</w:t>
      </w:r>
      <w:r>
        <w:rPr>
          <w:rtl/>
        </w:rPr>
        <w:t xml:space="preserve"> موس</w:t>
      </w:r>
      <w:r>
        <w:rPr>
          <w:rFonts w:hint="cs"/>
          <w:rtl/>
        </w:rPr>
        <w:t>ی</w:t>
      </w:r>
      <w:r>
        <w:rPr>
          <w:rtl/>
        </w:rPr>
        <w:t>:</w:t>
      </w:r>
      <w:r w:rsidR="00090BC1" w:rsidRPr="001A6288">
        <w:rPr>
          <w:rtl/>
        </w:rPr>
        <w:t>(</w:t>
      </w:r>
      <w:r w:rsidRPr="001A6288">
        <w:rPr>
          <w:rtl/>
        </w:rPr>
        <w:t>حبّبن</w:t>
      </w:r>
      <w:r w:rsidRPr="001A6288">
        <w:rPr>
          <w:rFonts w:hint="cs"/>
          <w:rtl/>
        </w:rPr>
        <w:t>ی</w:t>
      </w:r>
      <w:r w:rsidRPr="001A6288">
        <w:rPr>
          <w:rtl/>
        </w:rPr>
        <w:t xml:space="preserve"> إل</w:t>
      </w:r>
      <w:r w:rsidRPr="001A6288">
        <w:rPr>
          <w:rFonts w:hint="cs"/>
          <w:rtl/>
        </w:rPr>
        <w:t>ی</w:t>
      </w:r>
      <w:r w:rsidRPr="001A6288">
        <w:rPr>
          <w:rtl/>
        </w:rPr>
        <w:t xml:space="preserve"> خلق</w:t>
      </w:r>
      <w:r w:rsidRPr="001A6288">
        <w:rPr>
          <w:rFonts w:hint="cs"/>
          <w:rtl/>
        </w:rPr>
        <w:t>ی</w:t>
      </w:r>
      <w:r w:rsidRPr="001A6288">
        <w:rPr>
          <w:rtl/>
        </w:rPr>
        <w:t xml:space="preserve"> و حبّب خلق</w:t>
      </w:r>
      <w:r w:rsidRPr="001A6288">
        <w:rPr>
          <w:rFonts w:hint="cs"/>
          <w:rtl/>
        </w:rPr>
        <w:t>ی</w:t>
      </w:r>
      <w:r w:rsidRPr="001A6288">
        <w:rPr>
          <w:rtl/>
        </w:rPr>
        <w:t xml:space="preserve"> إل</w:t>
      </w:r>
      <w:r w:rsidRPr="001A6288">
        <w:rPr>
          <w:rFonts w:hint="cs"/>
          <w:rtl/>
        </w:rPr>
        <w:t>یّ</w:t>
      </w:r>
      <w:r w:rsidR="00090BC1" w:rsidRPr="001A6288">
        <w:rPr>
          <w:rFonts w:hint="eastAsia"/>
          <w:rtl/>
        </w:rPr>
        <w:t>)</w:t>
      </w:r>
      <w:r>
        <w:rPr>
          <w:rtl/>
        </w:rPr>
        <w:t xml:space="preserve"> </w:t>
      </w:r>
      <w:r w:rsidRPr="000F2A07">
        <w:rPr>
          <w:rStyle w:val="libFootnotenumChar"/>
          <w:rtl/>
        </w:rPr>
        <w:t>(6)</w:t>
      </w:r>
      <w:r>
        <w:rPr>
          <w:rtl/>
        </w:rPr>
        <w:t xml:space="preserve">. : قول سجّان </w:t>
      </w:r>
      <w:r>
        <w:rPr>
          <w:rFonts w:hint="cs"/>
          <w:rtl/>
        </w:rPr>
        <w:t>ی</w:t>
      </w:r>
      <w:r>
        <w:rPr>
          <w:rFonts w:hint="eastAsia"/>
          <w:rtl/>
        </w:rPr>
        <w:t>وسف</w:t>
      </w:r>
      <w:r>
        <w:rPr>
          <w:rtl/>
        </w:rPr>
        <w:t>:</w:t>
      </w:r>
      <w:r w:rsidR="00090BC1" w:rsidRPr="001A6288">
        <w:rPr>
          <w:rtl/>
        </w:rPr>
        <w:t>(</w:t>
      </w:r>
      <w:r w:rsidRPr="001A6288">
        <w:rPr>
          <w:rtl/>
        </w:rPr>
        <w:t>انّ</w:t>
      </w:r>
      <w:r w:rsidRPr="001A6288">
        <w:rPr>
          <w:rFonts w:hint="cs"/>
          <w:rtl/>
        </w:rPr>
        <w:t>ی</w:t>
      </w:r>
      <w:r w:rsidRPr="001A6288">
        <w:rPr>
          <w:rtl/>
        </w:rPr>
        <w:t xml:space="preserve"> لأحبک</w:t>
      </w:r>
      <w:r w:rsidR="00090BC1" w:rsidRPr="001A6288">
        <w:rPr>
          <w:rtl/>
        </w:rPr>
        <w:t>)</w:t>
      </w:r>
      <w:r w:rsidRPr="001A6288">
        <w:rPr>
          <w:rtl/>
        </w:rPr>
        <w:t>فقال:</w:t>
      </w:r>
      <w:r w:rsidR="00090BC1" w:rsidRPr="001A6288">
        <w:rPr>
          <w:rtl/>
        </w:rPr>
        <w:t>(</w:t>
      </w:r>
      <w:r w:rsidRPr="001A6288">
        <w:rPr>
          <w:rtl/>
        </w:rPr>
        <w:t>ما أصابن</w:t>
      </w:r>
      <w:r w:rsidRPr="001A6288">
        <w:rPr>
          <w:rFonts w:hint="cs"/>
          <w:rtl/>
        </w:rPr>
        <w:t>ی</w:t>
      </w:r>
      <w:r w:rsidRPr="001A6288">
        <w:rPr>
          <w:rtl/>
        </w:rPr>
        <w:t xml:space="preserve"> إلاّ من الحبّ</w:t>
      </w:r>
      <w:r w:rsidR="00090BC1" w:rsidRPr="001A6288">
        <w:rPr>
          <w:rtl/>
        </w:rPr>
        <w:t>)</w:t>
      </w:r>
      <w:r>
        <w:rPr>
          <w:rtl/>
        </w:rPr>
        <w:t xml:space="preserve"> </w:t>
      </w:r>
      <w:r w:rsidRPr="000F2A07">
        <w:rPr>
          <w:rStyle w:val="libFootnotenumChar"/>
          <w:rtl/>
        </w:rPr>
        <w:t>(7)</w:t>
      </w:r>
      <w:r>
        <w:rPr>
          <w:rtl/>
        </w:rPr>
        <w:t xml:space="preserve">. </w:t>
      </w:r>
    </w:p>
    <w:p w:rsidR="00140CA9" w:rsidRDefault="00191CDD" w:rsidP="00191CDD">
      <w:pPr>
        <w:pStyle w:val="libNormal"/>
      </w:pPr>
      <w:r>
        <w:rPr>
          <w:rFonts w:hint="eastAsia"/>
          <w:rtl/>
        </w:rPr>
        <w:t>حب</w:t>
      </w:r>
      <w:r>
        <w:rPr>
          <w:rFonts w:hint="cs"/>
          <w:rtl/>
        </w:rPr>
        <w:t>ی</w:t>
      </w:r>
      <w:r>
        <w:rPr>
          <w:rFonts w:hint="eastAsia"/>
          <w:rtl/>
        </w:rPr>
        <w:t>ب</w:t>
      </w:r>
      <w:r>
        <w:rPr>
          <w:rtl/>
        </w:rPr>
        <w:t xml:space="preserve"> بن أوس هو أبو تمام الطائ</w:t>
      </w:r>
      <w:r>
        <w:rPr>
          <w:rFonts w:hint="cs"/>
          <w:rtl/>
        </w:rPr>
        <w:t>ی</w:t>
      </w:r>
      <w:r>
        <w:rPr>
          <w:rtl/>
        </w:rPr>
        <w:t xml:space="preserve"> و قد تقدّم ف</w:t>
      </w:r>
      <w:r>
        <w:rPr>
          <w:rFonts w:hint="cs"/>
          <w:rtl/>
        </w:rPr>
        <w:t>ی</w:t>
      </w:r>
      <w:r w:rsidR="00090BC1" w:rsidRPr="001A6288">
        <w:rPr>
          <w:rFonts w:hint="eastAsia"/>
          <w:rtl/>
        </w:rPr>
        <w:t>(</w:t>
      </w:r>
      <w:r w:rsidRPr="001A6288">
        <w:rPr>
          <w:rFonts w:hint="eastAsia"/>
          <w:rtl/>
        </w:rPr>
        <w:t>تمم</w:t>
      </w:r>
      <w:r w:rsidR="00090BC1" w:rsidRPr="001A6288">
        <w:rPr>
          <w:rFonts w:hint="eastAsia"/>
          <w:rtl/>
        </w:rPr>
        <w:t>)</w:t>
      </w:r>
      <w:r w:rsidRPr="001A6288">
        <w:rPr>
          <w:rFonts w:hint="eastAsia"/>
          <w:rtl/>
        </w:rPr>
        <w:t>ذکره</w:t>
      </w:r>
      <w:r>
        <w:rPr>
          <w:rtl/>
        </w:rPr>
        <w:t xml:space="preserve">. </w:t>
      </w:r>
    </w:p>
    <w:p w:rsidR="001A6288" w:rsidRDefault="00191CDD" w:rsidP="001A6288">
      <w:pPr>
        <w:pStyle w:val="libCenterBold1"/>
        <w:rPr>
          <w:rtl/>
        </w:rPr>
      </w:pPr>
      <w:r>
        <w:rPr>
          <w:rFonts w:hint="eastAsia"/>
          <w:rtl/>
        </w:rPr>
        <w:t>حب</w:t>
      </w:r>
      <w:r>
        <w:rPr>
          <w:rFonts w:hint="cs"/>
          <w:rtl/>
        </w:rPr>
        <w:t>ی</w:t>
      </w:r>
      <w:r>
        <w:rPr>
          <w:rFonts w:hint="eastAsia"/>
          <w:rtl/>
        </w:rPr>
        <w:t>ب</w:t>
      </w:r>
      <w:r w:rsidR="00B85A00">
        <w:rPr>
          <w:rtl/>
        </w:rPr>
        <w:t xml:space="preserve"> بن جماز</w:t>
      </w:r>
    </w:p>
    <w:p w:rsidR="00140CA9" w:rsidRDefault="00191CDD" w:rsidP="00191CDD">
      <w:pPr>
        <w:pStyle w:val="libNormal"/>
      </w:pPr>
      <w:r w:rsidRPr="001A6288">
        <w:rPr>
          <w:rStyle w:val="libBold1Char"/>
          <w:rFonts w:hint="eastAsia"/>
          <w:rtl/>
        </w:rPr>
        <w:t>الإختصاص،بصائر</w:t>
      </w:r>
      <w:r w:rsidRPr="001A6288">
        <w:rPr>
          <w:rStyle w:val="libBold1Char"/>
          <w:rtl/>
        </w:rPr>
        <w:t xml:space="preserve"> الدرجات</w:t>
      </w:r>
      <w:r>
        <w:rPr>
          <w:rtl/>
        </w:rPr>
        <w:t>:عن أب</w:t>
      </w:r>
      <w:r>
        <w:rPr>
          <w:rFonts w:hint="cs"/>
          <w:rtl/>
        </w:rPr>
        <w:t>ی</w:t>
      </w:r>
      <w:r>
        <w:rPr>
          <w:rtl/>
        </w:rPr>
        <w:t xml:space="preserve"> حمزه،عن سو</w:t>
      </w:r>
      <w:r>
        <w:rPr>
          <w:rFonts w:hint="cs"/>
          <w:rtl/>
        </w:rPr>
        <w:t>ی</w:t>
      </w:r>
      <w:r>
        <w:rPr>
          <w:rFonts w:hint="eastAsia"/>
          <w:rtl/>
        </w:rPr>
        <w:t>د</w:t>
      </w:r>
      <w:r>
        <w:rPr>
          <w:rtl/>
        </w:rPr>
        <w:t xml:space="preserve"> بن غفله،قال: أنا عند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78</w:t>
      </w:r>
      <w:r w:rsidR="00191CDD">
        <w:rPr>
          <w:rtl/>
        </w:rPr>
        <w:t>/</w:t>
      </w:r>
      <w:r w:rsidR="00140CA9">
        <w:rPr>
          <w:rtl/>
        </w:rPr>
        <w:t>19</w:t>
      </w:r>
      <w:r w:rsidR="00191CDD">
        <w:rPr>
          <w:rtl/>
        </w:rPr>
        <w:t>/،ج:</w:t>
      </w:r>
      <w:r w:rsidR="00140CA9">
        <w:rPr>
          <w:rtl/>
        </w:rPr>
        <w:t>281</w:t>
      </w:r>
      <w:r w:rsidR="00191CDD">
        <w:rPr>
          <w:rtl/>
        </w:rPr>
        <w:t>/</w:t>
      </w:r>
      <w:r w:rsidR="00140CA9">
        <w:rPr>
          <w:rtl/>
        </w:rPr>
        <w:t>7</w:t>
      </w:r>
      <w:r w:rsidR="00191CDD">
        <w:rPr>
          <w:rtl/>
        </w:rPr>
        <w:t xml:space="preserve">4. </w:t>
      </w:r>
    </w:p>
    <w:p w:rsidR="00140CA9" w:rsidRDefault="00D7268C" w:rsidP="005E32C9">
      <w:pPr>
        <w:pStyle w:val="libFootnote0"/>
      </w:pPr>
      <w:r>
        <w:rPr>
          <w:rtl/>
        </w:rPr>
        <w:t>(2)</w:t>
      </w:r>
      <w:r w:rsidR="00191CDD">
        <w:rPr>
          <w:rtl/>
        </w:rPr>
        <w:t xml:space="preserve"> ق:کتاب العشره</w:t>
      </w:r>
      <w:r w:rsidR="00140CA9">
        <w:rPr>
          <w:rtl/>
        </w:rPr>
        <w:t>79</w:t>
      </w:r>
      <w:r w:rsidR="00191CDD">
        <w:rPr>
          <w:rtl/>
        </w:rPr>
        <w:t>/</w:t>
      </w:r>
      <w:r w:rsidR="00140CA9">
        <w:rPr>
          <w:rtl/>
        </w:rPr>
        <w:t>19</w:t>
      </w:r>
      <w:r w:rsidR="00191CDD">
        <w:rPr>
          <w:rtl/>
        </w:rPr>
        <w:t>/،ج:</w:t>
      </w:r>
      <w:r w:rsidR="00140CA9">
        <w:rPr>
          <w:rtl/>
        </w:rPr>
        <w:t>281</w:t>
      </w:r>
      <w:r w:rsidR="00191CDD">
        <w:rPr>
          <w:rtl/>
        </w:rPr>
        <w:t>/</w:t>
      </w:r>
      <w:r w:rsidR="00140CA9">
        <w:rPr>
          <w:rtl/>
        </w:rPr>
        <w:t>7</w:t>
      </w:r>
      <w:r w:rsidR="00191CDD">
        <w:rPr>
          <w:rtl/>
        </w:rPr>
        <w:t xml:space="preserve">4. </w:t>
      </w:r>
    </w:p>
    <w:p w:rsidR="00140CA9" w:rsidRDefault="00D7268C" w:rsidP="005E32C9">
      <w:pPr>
        <w:pStyle w:val="libFootnote0"/>
      </w:pPr>
      <w:r>
        <w:rPr>
          <w:rtl/>
        </w:rPr>
        <w:t>(3)</w:t>
      </w:r>
      <w:r w:rsidR="00191CDD">
        <w:rPr>
          <w:rtl/>
        </w:rPr>
        <w:t xml:space="preserve"> ق:4</w:t>
      </w:r>
      <w:r w:rsidR="00140CA9">
        <w:rPr>
          <w:rtl/>
        </w:rPr>
        <w:t>3</w:t>
      </w:r>
      <w:r w:rsidR="00191CDD">
        <w:rPr>
          <w:rtl/>
        </w:rPr>
        <w:t>/4/</w:t>
      </w:r>
      <w:r w:rsidR="00140CA9">
        <w:rPr>
          <w:rtl/>
        </w:rPr>
        <w:t>1</w:t>
      </w:r>
      <w:r w:rsidR="00191CDD">
        <w:rPr>
          <w:rtl/>
        </w:rPr>
        <w:t>،ج:</w:t>
      </w:r>
      <w:r w:rsidR="00140CA9">
        <w:rPr>
          <w:rtl/>
        </w:rPr>
        <w:t>131</w:t>
      </w:r>
      <w:r w:rsidR="00191CDD">
        <w:rPr>
          <w:rtl/>
        </w:rPr>
        <w:t>/</w:t>
      </w:r>
      <w:r w:rsidR="00140CA9">
        <w:rPr>
          <w:rtl/>
        </w:rPr>
        <w:t>1</w:t>
      </w:r>
      <w:r w:rsidR="00191CDD">
        <w:rPr>
          <w:rtl/>
        </w:rPr>
        <w:t xml:space="preserve">. </w:t>
      </w:r>
    </w:p>
    <w:p w:rsidR="00140CA9" w:rsidRDefault="00D7268C" w:rsidP="005E32C9">
      <w:pPr>
        <w:pStyle w:val="libFootnote0"/>
      </w:pPr>
      <w:r>
        <w:rPr>
          <w:rtl/>
        </w:rPr>
        <w:t>(4)</w:t>
      </w:r>
      <w:r w:rsidR="00191CDD">
        <w:rPr>
          <w:rtl/>
        </w:rPr>
        <w:t xml:space="preserve"> ق:5</w:t>
      </w:r>
      <w:r w:rsidR="00140CA9">
        <w:rPr>
          <w:rtl/>
        </w:rPr>
        <w:t>9</w:t>
      </w:r>
      <w:r w:rsidR="00191CDD">
        <w:rPr>
          <w:rtl/>
        </w:rPr>
        <w:t>/</w:t>
      </w:r>
      <w:r w:rsidR="00140CA9">
        <w:rPr>
          <w:rtl/>
        </w:rPr>
        <w:t>7</w:t>
      </w:r>
      <w:r w:rsidR="00191CDD">
        <w:rPr>
          <w:rtl/>
        </w:rPr>
        <w:t>/</w:t>
      </w:r>
      <w:r w:rsidR="00140CA9">
        <w:rPr>
          <w:rtl/>
        </w:rPr>
        <w:t>1</w:t>
      </w:r>
      <w:r w:rsidR="00191CDD">
        <w:rPr>
          <w:rtl/>
        </w:rPr>
        <w:t>،ج:</w:t>
      </w:r>
      <w:r w:rsidR="00140CA9">
        <w:rPr>
          <w:rtl/>
        </w:rPr>
        <w:t>18</w:t>
      </w:r>
      <w:r w:rsidR="00191CDD">
        <w:rPr>
          <w:rtl/>
        </w:rPr>
        <w:t>6/</w:t>
      </w:r>
      <w:r w:rsidR="00140CA9">
        <w:rPr>
          <w:rtl/>
        </w:rPr>
        <w:t>1</w:t>
      </w:r>
      <w:r w:rsidR="00191CDD">
        <w:rPr>
          <w:rtl/>
        </w:rPr>
        <w:t xml:space="preserve">. </w:t>
      </w:r>
    </w:p>
    <w:p w:rsidR="00140CA9" w:rsidRDefault="00D7268C" w:rsidP="005E32C9">
      <w:pPr>
        <w:pStyle w:val="libFootnote0"/>
      </w:pPr>
      <w:r>
        <w:rPr>
          <w:rtl/>
        </w:rPr>
        <w:t>(5)</w:t>
      </w:r>
      <w:r w:rsidR="00191CDD">
        <w:rPr>
          <w:rtl/>
        </w:rPr>
        <w:t xml:space="preserve"> ق:5</w:t>
      </w:r>
      <w:r w:rsidR="00140CA9">
        <w:rPr>
          <w:rtl/>
        </w:rPr>
        <w:t>9</w:t>
      </w:r>
      <w:r w:rsidR="00191CDD">
        <w:rPr>
          <w:rtl/>
        </w:rPr>
        <w:t>/</w:t>
      </w:r>
      <w:r w:rsidR="00140CA9">
        <w:rPr>
          <w:rtl/>
        </w:rPr>
        <w:t>7</w:t>
      </w:r>
      <w:r w:rsidR="00191CDD">
        <w:rPr>
          <w:rtl/>
        </w:rPr>
        <w:t>/</w:t>
      </w:r>
      <w:r w:rsidR="00140CA9">
        <w:rPr>
          <w:rtl/>
        </w:rPr>
        <w:t>1</w:t>
      </w:r>
      <w:r w:rsidR="00191CDD">
        <w:rPr>
          <w:rtl/>
        </w:rPr>
        <w:t>،ج:</w:t>
      </w:r>
      <w:r w:rsidR="00140CA9">
        <w:rPr>
          <w:rtl/>
        </w:rPr>
        <w:t>188</w:t>
      </w:r>
      <w:r w:rsidR="00191CDD">
        <w:rPr>
          <w:rtl/>
        </w:rPr>
        <w:t>/</w:t>
      </w:r>
      <w:r w:rsidR="00140CA9">
        <w:rPr>
          <w:rtl/>
        </w:rPr>
        <w:t>1</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71</w:t>
      </w:r>
      <w:r w:rsidR="00191CDD">
        <w:rPr>
          <w:rtl/>
        </w:rPr>
        <w:t>/</w:t>
      </w:r>
      <w:r w:rsidR="00140CA9">
        <w:rPr>
          <w:rtl/>
        </w:rPr>
        <w:t>13</w:t>
      </w:r>
      <w:r w:rsidR="00191CDD">
        <w:rPr>
          <w:rtl/>
        </w:rPr>
        <w:t>/</w:t>
      </w:r>
      <w:r w:rsidR="00140CA9">
        <w:rPr>
          <w:rtl/>
        </w:rPr>
        <w:t>1</w:t>
      </w:r>
      <w:r w:rsidR="00191CDD">
        <w:rPr>
          <w:rtl/>
        </w:rPr>
        <w:t>،ج:4/</w:t>
      </w:r>
      <w:r w:rsidR="00140CA9">
        <w:rPr>
          <w:rtl/>
        </w:rPr>
        <w:t>2</w:t>
      </w:r>
      <w:r w:rsidR="00191CDD">
        <w:rPr>
          <w:rtl/>
        </w:rPr>
        <w:t>. ق:</w:t>
      </w:r>
      <w:r w:rsidR="00140CA9">
        <w:rPr>
          <w:rtl/>
        </w:rPr>
        <w:t>307</w:t>
      </w:r>
      <w:r w:rsidR="00191CDD">
        <w:rPr>
          <w:rtl/>
        </w:rPr>
        <w:t>/4</w:t>
      </w:r>
      <w:r w:rsidR="00140CA9">
        <w:rPr>
          <w:rtl/>
        </w:rPr>
        <w:t>1</w:t>
      </w:r>
      <w:r w:rsidR="00191CDD">
        <w:rPr>
          <w:rtl/>
        </w:rPr>
        <w:t>/5،ج:</w:t>
      </w:r>
      <w:r w:rsidR="00140CA9">
        <w:rPr>
          <w:rtl/>
        </w:rPr>
        <w:t>3</w:t>
      </w:r>
      <w:r w:rsidR="00191CDD">
        <w:rPr>
          <w:rtl/>
        </w:rPr>
        <w:t>5</w:t>
      </w:r>
      <w:r w:rsidR="00140CA9">
        <w:rPr>
          <w:rtl/>
        </w:rPr>
        <w:t>1</w:t>
      </w:r>
      <w:r w:rsidR="00191CDD">
        <w:rPr>
          <w:rtl/>
        </w:rPr>
        <w:t>/</w:t>
      </w:r>
      <w:r w:rsidR="00140CA9">
        <w:rPr>
          <w:rtl/>
        </w:rPr>
        <w:t>13</w:t>
      </w:r>
      <w:r w:rsidR="00191CDD">
        <w:rPr>
          <w:rtl/>
        </w:rPr>
        <w:t>. ق:کتاب الأخلاق</w:t>
      </w:r>
      <w:r w:rsidR="00140CA9">
        <w:rPr>
          <w:rtl/>
        </w:rPr>
        <w:t>28</w:t>
      </w:r>
      <w:r w:rsidR="00191CDD">
        <w:rPr>
          <w:rtl/>
        </w:rPr>
        <w:t xml:space="preserve">/6/ و </w:t>
      </w:r>
      <w:r w:rsidR="00140CA9">
        <w:rPr>
          <w:rtl/>
        </w:rPr>
        <w:t>29</w:t>
      </w:r>
      <w:r w:rsidR="00191CDD">
        <w:rPr>
          <w:rtl/>
        </w:rPr>
        <w:t>،ج:</w:t>
      </w:r>
      <w:r w:rsidR="00140CA9">
        <w:rPr>
          <w:rtl/>
        </w:rPr>
        <w:t>18</w:t>
      </w:r>
      <w:r w:rsidR="00191CDD">
        <w:rPr>
          <w:rtl/>
        </w:rPr>
        <w:t>/</w:t>
      </w:r>
      <w:r w:rsidR="00140CA9">
        <w:rPr>
          <w:rtl/>
        </w:rPr>
        <w:t>70</w:t>
      </w:r>
      <w:r w:rsidR="00191CDD">
        <w:rPr>
          <w:rtl/>
        </w:rPr>
        <w:t xml:space="preserve"> و </w:t>
      </w:r>
      <w:r w:rsidR="00140CA9">
        <w:rPr>
          <w:rtl/>
        </w:rPr>
        <w:t>22</w:t>
      </w:r>
      <w:r w:rsidR="00191CDD">
        <w:rPr>
          <w:rtl/>
        </w:rPr>
        <w:t xml:space="preserve">. </w:t>
      </w:r>
    </w:p>
    <w:p w:rsidR="00D7268C" w:rsidRDefault="00D7268C" w:rsidP="005E32C9">
      <w:pPr>
        <w:pStyle w:val="libFootnote0"/>
        <w:rPr>
          <w:rtl/>
        </w:rPr>
      </w:pPr>
      <w:r>
        <w:rPr>
          <w:rtl/>
        </w:rPr>
        <w:t>(7)</w:t>
      </w:r>
      <w:r w:rsidR="00191CDD">
        <w:rPr>
          <w:rtl/>
        </w:rPr>
        <w:t xml:space="preserve"> ق:</w:t>
      </w:r>
      <w:r w:rsidR="00140CA9">
        <w:rPr>
          <w:rtl/>
        </w:rPr>
        <w:t>178</w:t>
      </w:r>
      <w:r w:rsidR="00191CDD">
        <w:rPr>
          <w:rtl/>
        </w:rPr>
        <w:t>/</w:t>
      </w:r>
      <w:r w:rsidR="00140CA9">
        <w:rPr>
          <w:rtl/>
        </w:rPr>
        <w:t>28</w:t>
      </w:r>
      <w:r w:rsidR="00191CDD">
        <w:rPr>
          <w:rtl/>
        </w:rPr>
        <w:t>/5،ج:</w:t>
      </w:r>
      <w:r w:rsidR="00140CA9">
        <w:rPr>
          <w:rtl/>
        </w:rPr>
        <w:t>2</w:t>
      </w:r>
      <w:r w:rsidR="00191CDD">
        <w:rPr>
          <w:rtl/>
        </w:rPr>
        <w:t>4</w:t>
      </w:r>
      <w:r w:rsidR="00140CA9">
        <w:rPr>
          <w:rtl/>
        </w:rPr>
        <w:t>7</w:t>
      </w:r>
      <w:r w:rsidR="00191CDD">
        <w:rPr>
          <w:rtl/>
        </w:rPr>
        <w:t>/</w:t>
      </w:r>
      <w:r w:rsidR="00140CA9">
        <w:rPr>
          <w:rtl/>
        </w:rPr>
        <w:t>12</w:t>
      </w:r>
      <w:r w:rsidR="00191CDD">
        <w:rPr>
          <w:rtl/>
        </w:rPr>
        <w:t>.</w:t>
      </w:r>
    </w:p>
    <w:p w:rsidR="00D7268C" w:rsidRDefault="00D7268C" w:rsidP="000F2A07">
      <w:pPr>
        <w:pStyle w:val="libNormal"/>
        <w:rPr>
          <w:rtl/>
        </w:rPr>
      </w:pPr>
      <w:r>
        <w:rPr>
          <w:rtl/>
        </w:rPr>
        <w:br w:type="page"/>
      </w:r>
    </w:p>
    <w:p w:rsidR="00140CA9" w:rsidRDefault="00191CDD" w:rsidP="009152D2">
      <w:pPr>
        <w:pStyle w:val="libNormal0"/>
      </w:pPr>
      <w:r>
        <w:rPr>
          <w:rFonts w:hint="eastAsia"/>
          <w:rtl/>
        </w:rPr>
        <w:lastRenderedPageBreak/>
        <w:t>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إذ أتاه رجل فقال:</w:t>
      </w:r>
      <w:r w:rsidR="001A6288">
        <w:rPr>
          <w:rFonts w:hint="cs"/>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جئتک من واد</w:t>
      </w:r>
      <w:r>
        <w:rPr>
          <w:rFonts w:hint="cs"/>
          <w:rtl/>
        </w:rPr>
        <w:t>ی</w:t>
      </w:r>
      <w:r>
        <w:rPr>
          <w:rtl/>
        </w:rPr>
        <w:t xml:space="preserve"> القر</w:t>
      </w:r>
      <w:r>
        <w:rPr>
          <w:rFonts w:hint="cs"/>
          <w:rtl/>
        </w:rPr>
        <w:t>ی</w:t>
      </w:r>
      <w:r>
        <w:rPr>
          <w:rtl/>
        </w:rPr>
        <w:t xml:space="preserve"> و قد مات خالد بن عرفطه،فقال 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انّه لم </w:t>
      </w:r>
      <w:r>
        <w:rPr>
          <w:rFonts w:hint="cs"/>
          <w:rtl/>
        </w:rPr>
        <w:t>ی</w:t>
      </w:r>
      <w:r>
        <w:rPr>
          <w:rFonts w:hint="eastAsia"/>
          <w:rtl/>
        </w:rPr>
        <w:t>مت،فأعادها</w:t>
      </w:r>
      <w:r>
        <w:rPr>
          <w:rtl/>
        </w:rPr>
        <w:t xml:space="preserve"> عل</w:t>
      </w:r>
      <w:r>
        <w:rPr>
          <w:rFonts w:hint="cs"/>
          <w:rtl/>
        </w:rPr>
        <w:t>ی</w:t>
      </w:r>
      <w:r>
        <w:rPr>
          <w:rFonts w:hint="eastAsia"/>
          <w:rtl/>
        </w:rPr>
        <w:t>ه،فقال</w:t>
      </w:r>
      <w:r>
        <w:rPr>
          <w:rtl/>
        </w:rPr>
        <w:t xml:space="preserve"> له عل</w:t>
      </w:r>
      <w:r>
        <w:rPr>
          <w:rFonts w:hint="cs"/>
          <w:rtl/>
        </w:rPr>
        <w:t>یّ</w:t>
      </w:r>
      <w:r>
        <w:rPr>
          <w:rtl/>
        </w:rPr>
        <w:t xml:space="preserve"> </w:t>
      </w:r>
      <w:r w:rsidR="00F2741C" w:rsidRPr="00F2741C">
        <w:rPr>
          <w:rStyle w:val="libAlaemChar"/>
          <w:rtl/>
        </w:rPr>
        <w:t>عليه‌السلام</w:t>
      </w:r>
      <w:r>
        <w:rPr>
          <w:rtl/>
        </w:rPr>
        <w:t xml:space="preserve">:لم </w:t>
      </w:r>
      <w:r>
        <w:rPr>
          <w:rFonts w:hint="cs"/>
          <w:rtl/>
        </w:rPr>
        <w:t>ی</w:t>
      </w:r>
      <w:r>
        <w:rPr>
          <w:rFonts w:hint="eastAsia"/>
          <w:rtl/>
        </w:rPr>
        <w:t>مت</w:t>
      </w:r>
      <w:r>
        <w:rPr>
          <w:rtl/>
        </w:rPr>
        <w:t xml:space="preserve"> و الذ</w:t>
      </w:r>
      <w:r>
        <w:rPr>
          <w:rFonts w:hint="cs"/>
          <w:rtl/>
        </w:rPr>
        <w:t>ی</w:t>
      </w:r>
      <w:r>
        <w:rPr>
          <w:rtl/>
        </w:rPr>
        <w:t xml:space="preserve"> نفس</w:t>
      </w:r>
      <w:r>
        <w:rPr>
          <w:rFonts w:hint="cs"/>
          <w:rtl/>
        </w:rPr>
        <w:t>ی</w:t>
      </w:r>
      <w:r>
        <w:rPr>
          <w:rtl/>
        </w:rPr>
        <w:t xml:space="preserve"> ب</w:t>
      </w:r>
      <w:r>
        <w:rPr>
          <w:rFonts w:hint="cs"/>
          <w:rtl/>
        </w:rPr>
        <w:t>ی</w:t>
      </w:r>
      <w:r>
        <w:rPr>
          <w:rFonts w:hint="eastAsia"/>
          <w:rtl/>
        </w:rPr>
        <w:t>ده</w:t>
      </w:r>
      <w:r>
        <w:rPr>
          <w:rtl/>
        </w:rPr>
        <w:t xml:space="preserve"> لا </w:t>
      </w:r>
      <w:r>
        <w:rPr>
          <w:rFonts w:hint="cs"/>
          <w:rtl/>
        </w:rPr>
        <w:t>ی</w:t>
      </w:r>
      <w:r>
        <w:rPr>
          <w:rFonts w:hint="eastAsia"/>
          <w:rtl/>
        </w:rPr>
        <w:t>موت،فأعادها</w:t>
      </w:r>
      <w:r>
        <w:rPr>
          <w:rtl/>
        </w:rPr>
        <w:t xml:space="preserve"> عل</w:t>
      </w:r>
      <w:r>
        <w:rPr>
          <w:rFonts w:hint="cs"/>
          <w:rtl/>
        </w:rPr>
        <w:t>ی</w:t>
      </w:r>
      <w:r>
        <w:rPr>
          <w:rFonts w:hint="eastAsia"/>
          <w:rtl/>
        </w:rPr>
        <w:t>ه</w:t>
      </w:r>
      <w:r>
        <w:rPr>
          <w:rtl/>
        </w:rPr>
        <w:t xml:space="preserve"> الثالثه فقال: </w:t>
      </w:r>
    </w:p>
    <w:p w:rsidR="00140CA9" w:rsidRDefault="00191CDD" w:rsidP="001A6288">
      <w:pPr>
        <w:pStyle w:val="libNormal"/>
      </w:pPr>
      <w:r>
        <w:rPr>
          <w:rFonts w:hint="eastAsia"/>
          <w:rtl/>
        </w:rPr>
        <w:t>سبحان</w:t>
      </w:r>
      <w:r>
        <w:rPr>
          <w:rtl/>
        </w:rPr>
        <w:t xml:space="preserve"> اللّه أخبرک انّه مات و تقول لم </w:t>
      </w:r>
      <w:r>
        <w:rPr>
          <w:rFonts w:hint="cs"/>
          <w:rtl/>
        </w:rPr>
        <w:t>ی</w:t>
      </w:r>
      <w:r>
        <w:rPr>
          <w:rFonts w:hint="eastAsia"/>
          <w:rtl/>
        </w:rPr>
        <w:t>مت،فقال</w:t>
      </w:r>
      <w:r>
        <w:rPr>
          <w:rtl/>
        </w:rPr>
        <w:t xml:space="preserve"> له عل</w:t>
      </w:r>
      <w:r>
        <w:rPr>
          <w:rFonts w:hint="cs"/>
          <w:rtl/>
        </w:rPr>
        <w:t>یّ</w:t>
      </w:r>
      <w:r>
        <w:rPr>
          <w:rtl/>
        </w:rPr>
        <w:t xml:space="preserve"> </w:t>
      </w:r>
      <w:r w:rsidR="00F2741C" w:rsidRPr="00F2741C">
        <w:rPr>
          <w:rStyle w:val="libAlaemChar"/>
          <w:rtl/>
        </w:rPr>
        <w:t>عليه‌السلام</w:t>
      </w:r>
      <w:r>
        <w:rPr>
          <w:rtl/>
        </w:rPr>
        <w:t xml:space="preserve">:لم </w:t>
      </w:r>
      <w:r>
        <w:rPr>
          <w:rFonts w:hint="cs"/>
          <w:rtl/>
        </w:rPr>
        <w:t>ی</w:t>
      </w:r>
      <w:r>
        <w:rPr>
          <w:rFonts w:hint="eastAsia"/>
          <w:rtl/>
        </w:rPr>
        <w:t>مت،و</w:t>
      </w:r>
      <w:r>
        <w:rPr>
          <w:rtl/>
        </w:rPr>
        <w:t xml:space="preserve"> الذ</w:t>
      </w:r>
      <w:r>
        <w:rPr>
          <w:rFonts w:hint="cs"/>
          <w:rtl/>
        </w:rPr>
        <w:t>ی</w:t>
      </w:r>
      <w:r>
        <w:rPr>
          <w:rtl/>
        </w:rPr>
        <w:t xml:space="preserve"> نفس</w:t>
      </w:r>
      <w:r>
        <w:rPr>
          <w:rFonts w:hint="cs"/>
          <w:rtl/>
        </w:rPr>
        <w:t>ی</w:t>
      </w:r>
      <w:r>
        <w:rPr>
          <w:rtl/>
        </w:rPr>
        <w:t xml:space="preserve"> ب</w:t>
      </w:r>
      <w:r>
        <w:rPr>
          <w:rFonts w:hint="cs"/>
          <w:rtl/>
        </w:rPr>
        <w:t>ی</w:t>
      </w:r>
      <w:r>
        <w:rPr>
          <w:rFonts w:hint="eastAsia"/>
          <w:rtl/>
        </w:rPr>
        <w:t>ده</w:t>
      </w:r>
      <w:r>
        <w:rPr>
          <w:rtl/>
        </w:rPr>
        <w:t xml:space="preserve"> لا </w:t>
      </w:r>
      <w:r>
        <w:rPr>
          <w:rFonts w:hint="cs"/>
          <w:rtl/>
        </w:rPr>
        <w:t>ی</w:t>
      </w:r>
      <w:r>
        <w:rPr>
          <w:rFonts w:hint="eastAsia"/>
          <w:rtl/>
        </w:rPr>
        <w:t>موت</w:t>
      </w:r>
      <w:r>
        <w:rPr>
          <w:rtl/>
        </w:rPr>
        <w:t xml:space="preserve"> حتّ</w:t>
      </w:r>
      <w:r>
        <w:rPr>
          <w:rFonts w:hint="cs"/>
          <w:rtl/>
        </w:rPr>
        <w:t>ی</w:t>
      </w:r>
      <w:r>
        <w:rPr>
          <w:rtl/>
        </w:rPr>
        <w:t xml:space="preserve"> </w:t>
      </w:r>
      <w:r>
        <w:rPr>
          <w:rFonts w:hint="cs"/>
          <w:rtl/>
        </w:rPr>
        <w:t>ی</w:t>
      </w:r>
      <w:r>
        <w:rPr>
          <w:rFonts w:hint="eastAsia"/>
          <w:rtl/>
        </w:rPr>
        <w:t>قود</w:t>
      </w:r>
      <w:r>
        <w:rPr>
          <w:rtl/>
        </w:rPr>
        <w:t xml:space="preserve"> ج</w:t>
      </w:r>
      <w:r>
        <w:rPr>
          <w:rFonts w:hint="cs"/>
          <w:rtl/>
        </w:rPr>
        <w:t>ی</w:t>
      </w:r>
      <w:r>
        <w:rPr>
          <w:rFonts w:hint="eastAsia"/>
          <w:rtl/>
        </w:rPr>
        <w:t>ش</w:t>
      </w:r>
      <w:r>
        <w:rPr>
          <w:rtl/>
        </w:rPr>
        <w:t xml:space="preserve"> ضلاله </w:t>
      </w:r>
      <w:r>
        <w:rPr>
          <w:rFonts w:hint="cs"/>
          <w:rtl/>
        </w:rPr>
        <w:t>ی</w:t>
      </w:r>
      <w:r>
        <w:rPr>
          <w:rFonts w:hint="eastAsia"/>
          <w:rtl/>
        </w:rPr>
        <w:t>حمل</w:t>
      </w:r>
      <w:r>
        <w:rPr>
          <w:rtl/>
        </w:rPr>
        <w:t xml:space="preserve"> را</w:t>
      </w:r>
      <w:r>
        <w:rPr>
          <w:rFonts w:hint="cs"/>
          <w:rtl/>
        </w:rPr>
        <w:t>ی</w:t>
      </w:r>
      <w:r>
        <w:rPr>
          <w:rFonts w:hint="eastAsia"/>
          <w:rtl/>
        </w:rPr>
        <w:t>ته</w:t>
      </w:r>
      <w:r>
        <w:rPr>
          <w:rtl/>
        </w:rPr>
        <w:t xml:space="preserve"> حب</w:t>
      </w:r>
      <w:r>
        <w:rPr>
          <w:rFonts w:hint="cs"/>
          <w:rtl/>
        </w:rPr>
        <w:t>ی</w:t>
      </w:r>
      <w:r>
        <w:rPr>
          <w:rFonts w:hint="eastAsia"/>
          <w:rtl/>
        </w:rPr>
        <w:t>ب</w:t>
      </w:r>
      <w:r>
        <w:rPr>
          <w:rtl/>
        </w:rPr>
        <w:t xml:space="preserve"> بن جماز؛قال: </w:t>
      </w:r>
    </w:p>
    <w:p w:rsidR="00140CA9" w:rsidRDefault="00191CDD" w:rsidP="00BF7549">
      <w:pPr>
        <w:pStyle w:val="libNormal"/>
      </w:pPr>
      <w:r>
        <w:rPr>
          <w:rFonts w:hint="eastAsia"/>
          <w:rtl/>
        </w:rPr>
        <w:t>فسمع</w:t>
      </w:r>
      <w:r>
        <w:rPr>
          <w:rtl/>
        </w:rPr>
        <w:t xml:space="preserve"> بذلک فأت</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فقال له:أناشدک ف</w:t>
      </w:r>
      <w:r>
        <w:rPr>
          <w:rFonts w:hint="cs"/>
          <w:rtl/>
        </w:rPr>
        <w:t>یّ</w:t>
      </w:r>
      <w:r>
        <w:rPr>
          <w:rtl/>
        </w:rPr>
        <w:t xml:space="preserve"> و انّ</w:t>
      </w:r>
      <w:r>
        <w:rPr>
          <w:rFonts w:hint="cs"/>
          <w:rtl/>
        </w:rPr>
        <w:t>ی</w:t>
      </w:r>
      <w:r>
        <w:rPr>
          <w:rtl/>
        </w:rPr>
        <w:t xml:space="preserve"> لک ش</w:t>
      </w:r>
      <w:r>
        <w:rPr>
          <w:rFonts w:hint="cs"/>
          <w:rtl/>
        </w:rPr>
        <w:t>ی</w:t>
      </w:r>
      <w:r>
        <w:rPr>
          <w:rFonts w:hint="eastAsia"/>
          <w:rtl/>
        </w:rPr>
        <w:t>عه</w:t>
      </w:r>
      <w:r>
        <w:rPr>
          <w:rtl/>
        </w:rPr>
        <w:t xml:space="preserve"> و قد ذکرتن</w:t>
      </w:r>
      <w:r>
        <w:rPr>
          <w:rFonts w:hint="cs"/>
          <w:rtl/>
        </w:rPr>
        <w:t>ی</w:t>
      </w:r>
      <w:r>
        <w:rPr>
          <w:rtl/>
        </w:rPr>
        <w:t xml:space="preserve"> بأمر لا و اللّه ما أعرفه من نفس</w:t>
      </w:r>
      <w:r>
        <w:rPr>
          <w:rFonts w:hint="cs"/>
          <w:rtl/>
        </w:rPr>
        <w:t>ی</w:t>
      </w:r>
      <w:r>
        <w:rPr>
          <w:rFonts w:hint="eastAsia"/>
          <w:rtl/>
        </w:rPr>
        <w:t>،فقال</w:t>
      </w:r>
      <w:r>
        <w:rPr>
          <w:rtl/>
        </w:rPr>
        <w:t xml:space="preserve"> له عل</w:t>
      </w:r>
      <w:r>
        <w:rPr>
          <w:rFonts w:hint="cs"/>
          <w:rtl/>
        </w:rPr>
        <w:t>یّ</w:t>
      </w:r>
      <w:r>
        <w:rPr>
          <w:rtl/>
        </w:rPr>
        <w:t xml:space="preserve"> </w:t>
      </w:r>
      <w:r w:rsidR="00F2741C" w:rsidRPr="00F2741C">
        <w:rPr>
          <w:rStyle w:val="libAlaemChar"/>
          <w:rtl/>
        </w:rPr>
        <w:t>عليه‌السلام</w:t>
      </w:r>
      <w:r>
        <w:rPr>
          <w:rtl/>
        </w:rPr>
        <w:t>:إن کنت حب</w:t>
      </w:r>
      <w:r>
        <w:rPr>
          <w:rFonts w:hint="cs"/>
          <w:rtl/>
        </w:rPr>
        <w:t>ی</w:t>
      </w:r>
      <w:r>
        <w:rPr>
          <w:rFonts w:hint="eastAsia"/>
          <w:rtl/>
        </w:rPr>
        <w:t>ب</w:t>
      </w:r>
      <w:r>
        <w:rPr>
          <w:rtl/>
        </w:rPr>
        <w:t xml:space="preserve"> بن جمّاز لتحملنّها،فولّ</w:t>
      </w:r>
      <w:r>
        <w:rPr>
          <w:rFonts w:hint="cs"/>
          <w:rtl/>
        </w:rPr>
        <w:t>ی</w:t>
      </w:r>
      <w:r>
        <w:rPr>
          <w:rtl/>
        </w:rPr>
        <w:t xml:space="preserve"> حب</w:t>
      </w:r>
      <w:r>
        <w:rPr>
          <w:rFonts w:hint="cs"/>
          <w:rtl/>
        </w:rPr>
        <w:t>ی</w:t>
      </w:r>
      <w:r>
        <w:rPr>
          <w:rFonts w:hint="eastAsia"/>
          <w:rtl/>
        </w:rPr>
        <w:t>ب</w:t>
      </w:r>
      <w:r>
        <w:rPr>
          <w:rtl/>
        </w:rPr>
        <w:t xml:space="preserve"> بن جماز و قال:إن کنت حب</w:t>
      </w:r>
      <w:r>
        <w:rPr>
          <w:rFonts w:hint="cs"/>
          <w:rtl/>
        </w:rPr>
        <w:t>ی</w:t>
      </w:r>
      <w:r>
        <w:rPr>
          <w:rFonts w:hint="eastAsia"/>
          <w:rtl/>
        </w:rPr>
        <w:t>ب</w:t>
      </w:r>
      <w:r>
        <w:rPr>
          <w:rtl/>
        </w:rPr>
        <w:t xml:space="preserve"> بن جماز لتحملنّها.قال أبو حمزه:فو اللّه م</w:t>
      </w:r>
      <w:r>
        <w:rPr>
          <w:rFonts w:hint="eastAsia"/>
          <w:rtl/>
        </w:rPr>
        <w:t>ا</w:t>
      </w:r>
      <w:r>
        <w:rPr>
          <w:rtl/>
        </w:rPr>
        <w:t xml:space="preserve"> مات حتّ</w:t>
      </w:r>
      <w:r>
        <w:rPr>
          <w:rFonts w:hint="cs"/>
          <w:rtl/>
        </w:rPr>
        <w:t>ی</w:t>
      </w:r>
      <w:r>
        <w:rPr>
          <w:rtl/>
        </w:rPr>
        <w:t xml:space="preserve"> بعث عمر بن سعد ال</w:t>
      </w:r>
      <w:r>
        <w:rPr>
          <w:rFonts w:hint="cs"/>
          <w:rtl/>
        </w:rPr>
        <w:t>ی</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w:t>
      </w:r>
      <w:r w:rsidR="00F2741C" w:rsidRPr="00F2741C">
        <w:rPr>
          <w:rStyle w:val="libAlaemChar"/>
          <w:rtl/>
        </w:rPr>
        <w:t>عليهما‌السلام</w:t>
      </w:r>
      <w:r>
        <w:rPr>
          <w:rtl/>
        </w:rPr>
        <w:t xml:space="preserve"> و جعل خالد بن عرفطه عل</w:t>
      </w:r>
      <w:r>
        <w:rPr>
          <w:rFonts w:hint="cs"/>
          <w:rtl/>
        </w:rPr>
        <w:t>ی</w:t>
      </w:r>
      <w:r>
        <w:rPr>
          <w:rtl/>
        </w:rPr>
        <w:t xml:space="preserve"> مقدّمته و حب</w:t>
      </w:r>
      <w:r>
        <w:rPr>
          <w:rFonts w:hint="cs"/>
          <w:rtl/>
        </w:rPr>
        <w:t>ی</w:t>
      </w:r>
      <w:r>
        <w:rPr>
          <w:rFonts w:hint="eastAsia"/>
          <w:rtl/>
        </w:rPr>
        <w:t>ب</w:t>
      </w:r>
      <w:r>
        <w:rPr>
          <w:rtl/>
        </w:rPr>
        <w:t xml:space="preserve"> صاحب را</w:t>
      </w:r>
      <w:r>
        <w:rPr>
          <w:rFonts w:hint="cs"/>
          <w:rtl/>
        </w:rPr>
        <w:t>ی</w:t>
      </w:r>
      <w:r>
        <w:rPr>
          <w:rFonts w:hint="eastAsia"/>
          <w:rtl/>
        </w:rPr>
        <w:t>ته</w:t>
      </w:r>
      <w:r>
        <w:rPr>
          <w:rtl/>
        </w:rPr>
        <w:t xml:space="preserve"> </w:t>
      </w:r>
      <w:r w:rsidRPr="000F2A07">
        <w:rPr>
          <w:rStyle w:val="libFootnotenumChar"/>
          <w:rtl/>
        </w:rPr>
        <w:t>(1)</w:t>
      </w:r>
      <w:r>
        <w:rPr>
          <w:rtl/>
        </w:rPr>
        <w:t xml:space="preserve">. </w:t>
      </w:r>
      <w:r>
        <w:rPr>
          <w:rFonts w:hint="eastAsia"/>
          <w:rtl/>
        </w:rPr>
        <w:t>و</w:t>
      </w:r>
      <w:r>
        <w:rPr>
          <w:rtl/>
        </w:rPr>
        <w:t xml:space="preserve"> ذکر أبو الفرج الأصفهان</w:t>
      </w:r>
      <w:r>
        <w:rPr>
          <w:rFonts w:hint="cs"/>
          <w:rtl/>
        </w:rPr>
        <w:t>ی</w:t>
      </w:r>
      <w:r>
        <w:rPr>
          <w:rtl/>
        </w:rPr>
        <w:t xml:space="preserve"> ما </w:t>
      </w:r>
      <w:r>
        <w:rPr>
          <w:rFonts w:hint="cs"/>
          <w:rtl/>
        </w:rPr>
        <w:t>ی</w:t>
      </w:r>
      <w:r>
        <w:rPr>
          <w:rFonts w:hint="eastAsia"/>
          <w:rtl/>
        </w:rPr>
        <w:t>قرب</w:t>
      </w:r>
      <w:r>
        <w:rPr>
          <w:rtl/>
        </w:rPr>
        <w:t xml:space="preserve"> منه،و ف</w:t>
      </w:r>
      <w:r>
        <w:rPr>
          <w:rFonts w:hint="cs"/>
          <w:rtl/>
        </w:rPr>
        <w:t>ی</w:t>
      </w:r>
      <w:r>
        <w:rPr>
          <w:rFonts w:hint="eastAsia"/>
          <w:rtl/>
        </w:rPr>
        <w:t>ه</w:t>
      </w:r>
      <w:r>
        <w:rPr>
          <w:rtl/>
        </w:rPr>
        <w:t xml:space="preserve"> انّه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لحب</w:t>
      </w:r>
      <w:r>
        <w:rPr>
          <w:rFonts w:hint="cs"/>
          <w:rtl/>
        </w:rPr>
        <w:t>ی</w:t>
      </w:r>
      <w:r>
        <w:rPr>
          <w:rFonts w:hint="eastAsia"/>
          <w:rtl/>
        </w:rPr>
        <w:t>ب</w:t>
      </w:r>
      <w:r w:rsidR="00BF7549">
        <w:rPr>
          <w:rtl/>
        </w:rPr>
        <w:t>:</w:t>
      </w:r>
      <w:r>
        <w:rPr>
          <w:rFonts w:hint="eastAsia"/>
          <w:rtl/>
        </w:rPr>
        <w:t>ا</w:t>
      </w:r>
      <w:r>
        <w:rPr>
          <w:rFonts w:hint="cs"/>
          <w:rtl/>
        </w:rPr>
        <w:t>ی</w:t>
      </w:r>
      <w:r>
        <w:rPr>
          <w:rFonts w:hint="eastAsia"/>
          <w:rtl/>
        </w:rPr>
        <w:t>اک</w:t>
      </w:r>
      <w:r>
        <w:rPr>
          <w:rtl/>
        </w:rPr>
        <w:t xml:space="preserve"> أن تحملها و لتحملنّها فتدخل بها من هذا الباب،و أوم</w:t>
      </w:r>
      <w:r>
        <w:rPr>
          <w:rFonts w:hint="cs"/>
          <w:rtl/>
        </w:rPr>
        <w:t>ی</w:t>
      </w:r>
      <w:r>
        <w:rPr>
          <w:rtl/>
        </w:rPr>
        <w:t xml:space="preserve"> ب</w:t>
      </w:r>
      <w:r>
        <w:rPr>
          <w:rFonts w:hint="cs"/>
          <w:rtl/>
        </w:rPr>
        <w:t>ی</w:t>
      </w:r>
      <w:r>
        <w:rPr>
          <w:rFonts w:hint="eastAsia"/>
          <w:rtl/>
        </w:rPr>
        <w:t>ده</w:t>
      </w:r>
      <w:r>
        <w:rPr>
          <w:rtl/>
        </w:rPr>
        <w:t xml:space="preserve"> ال</w:t>
      </w:r>
      <w:r>
        <w:rPr>
          <w:rFonts w:hint="cs"/>
          <w:rtl/>
        </w:rPr>
        <w:t>ی</w:t>
      </w:r>
      <w:r>
        <w:rPr>
          <w:rtl/>
        </w:rPr>
        <w:t xml:space="preserve"> باب الف</w:t>
      </w:r>
      <w:r>
        <w:rPr>
          <w:rFonts w:hint="cs"/>
          <w:rtl/>
        </w:rPr>
        <w:t>ی</w:t>
      </w:r>
      <w:r>
        <w:rPr>
          <w:rFonts w:hint="eastAsia"/>
          <w:rtl/>
        </w:rPr>
        <w:t>ل،</w:t>
      </w:r>
      <w:r>
        <w:rPr>
          <w:rtl/>
        </w:rPr>
        <w:t xml:space="preserve"> فصار کما قال </w:t>
      </w:r>
      <w:r w:rsidR="00F2741C" w:rsidRPr="00F2741C">
        <w:rPr>
          <w:rStyle w:val="libAlaemChar"/>
          <w:rtl/>
        </w:rPr>
        <w:t>عليه‌السلام</w:t>
      </w:r>
      <w:r>
        <w:rPr>
          <w:rtl/>
        </w:rPr>
        <w:t xml:space="preserve"> </w:t>
      </w:r>
      <w:r w:rsidRPr="000F2A07">
        <w:rPr>
          <w:rStyle w:val="libFootnotenumChar"/>
          <w:rtl/>
        </w:rPr>
        <w:t>(2)</w:t>
      </w:r>
      <w:r>
        <w:rPr>
          <w:rtl/>
        </w:rPr>
        <w:t xml:space="preserve">. </w:t>
      </w:r>
    </w:p>
    <w:p w:rsidR="00140CA9" w:rsidRDefault="00191CDD" w:rsidP="009152D2">
      <w:pPr>
        <w:pStyle w:val="libCenterBold1"/>
      </w:pPr>
      <w:r>
        <w:rPr>
          <w:rFonts w:hint="eastAsia"/>
          <w:rtl/>
        </w:rPr>
        <w:t>الم</w:t>
      </w:r>
      <w:r>
        <w:rPr>
          <w:rFonts w:hint="cs"/>
          <w:rtl/>
        </w:rPr>
        <w:t>ی</w:t>
      </w:r>
      <w:r>
        <w:rPr>
          <w:rFonts w:hint="eastAsia"/>
          <w:rtl/>
        </w:rPr>
        <w:t>رزا</w:t>
      </w:r>
      <w:r>
        <w:rPr>
          <w:rtl/>
        </w:rPr>
        <w:t xml:space="preserve"> حب</w:t>
      </w:r>
      <w:r>
        <w:rPr>
          <w:rFonts w:hint="cs"/>
          <w:rtl/>
        </w:rPr>
        <w:t>ی</w:t>
      </w:r>
      <w:r>
        <w:rPr>
          <w:rFonts w:hint="eastAsia"/>
          <w:rtl/>
        </w:rPr>
        <w:t>ب</w:t>
      </w:r>
      <w:r>
        <w:rPr>
          <w:rtl/>
        </w:rPr>
        <w:t xml:space="preserve"> اللّه العامل</w:t>
      </w:r>
      <w:r>
        <w:rPr>
          <w:rFonts w:hint="cs"/>
          <w:rtl/>
        </w:rPr>
        <w:t>ی</w:t>
      </w:r>
    </w:p>
    <w:p w:rsidR="00140CA9" w:rsidRDefault="00191CDD" w:rsidP="001A6288">
      <w:pPr>
        <w:pStyle w:val="libNormal"/>
      </w:pPr>
      <w:r>
        <w:rPr>
          <w:rFonts w:hint="eastAsia"/>
          <w:rtl/>
        </w:rPr>
        <w:t>الس</w:t>
      </w:r>
      <w:r>
        <w:rPr>
          <w:rFonts w:hint="cs"/>
          <w:rtl/>
        </w:rPr>
        <w:t>یّ</w:t>
      </w:r>
      <w:r>
        <w:rPr>
          <w:rFonts w:hint="eastAsia"/>
          <w:rtl/>
        </w:rPr>
        <w:t>د</w:t>
      </w:r>
      <w:r>
        <w:rPr>
          <w:rtl/>
        </w:rPr>
        <w:t xml:space="preserve"> م</w:t>
      </w:r>
      <w:r>
        <w:rPr>
          <w:rFonts w:hint="cs"/>
          <w:rtl/>
        </w:rPr>
        <w:t>ی</w:t>
      </w:r>
      <w:r>
        <w:rPr>
          <w:rFonts w:hint="eastAsia"/>
          <w:rtl/>
        </w:rPr>
        <w:t>رزا</w:t>
      </w:r>
      <w:r>
        <w:rPr>
          <w:rtl/>
        </w:rPr>
        <w:t xml:space="preserve"> حب</w:t>
      </w:r>
      <w:r>
        <w:rPr>
          <w:rFonts w:hint="cs"/>
          <w:rtl/>
        </w:rPr>
        <w:t>ی</w:t>
      </w:r>
      <w:r>
        <w:rPr>
          <w:rFonts w:hint="eastAsia"/>
          <w:rtl/>
        </w:rPr>
        <w:t>ب</w:t>
      </w:r>
      <w:r>
        <w:rPr>
          <w:rtl/>
        </w:rPr>
        <w:t xml:space="preserve"> اللّه بن الحس</w:t>
      </w:r>
      <w:r>
        <w:rPr>
          <w:rFonts w:hint="cs"/>
          <w:rtl/>
        </w:rPr>
        <w:t>ی</w:t>
      </w:r>
      <w:r>
        <w:rPr>
          <w:rFonts w:hint="eastAsia"/>
          <w:rtl/>
        </w:rPr>
        <w:t>ن</w:t>
      </w:r>
      <w:r>
        <w:rPr>
          <w:rtl/>
        </w:rPr>
        <w:t xml:space="preserve"> بن الحسن الحس</w:t>
      </w:r>
      <w:r>
        <w:rPr>
          <w:rFonts w:hint="cs"/>
          <w:rtl/>
        </w:rPr>
        <w:t>ی</w:t>
      </w:r>
      <w:r>
        <w:rPr>
          <w:rFonts w:hint="eastAsia"/>
          <w:rtl/>
        </w:rPr>
        <w:t>ن</w:t>
      </w:r>
      <w:r>
        <w:rPr>
          <w:rFonts w:hint="cs"/>
          <w:rtl/>
        </w:rPr>
        <w:t>ی</w:t>
      </w:r>
      <w:r>
        <w:rPr>
          <w:rtl/>
        </w:rPr>
        <w:t xml:space="preserve"> الموسو</w:t>
      </w:r>
      <w:r>
        <w:rPr>
          <w:rFonts w:hint="cs"/>
          <w:rtl/>
        </w:rPr>
        <w:t>ی</w:t>
      </w:r>
      <w:r>
        <w:rPr>
          <w:rtl/>
        </w:rPr>
        <w:t xml:space="preserve"> العامل</w:t>
      </w:r>
      <w:r>
        <w:rPr>
          <w:rFonts w:hint="cs"/>
          <w:rtl/>
        </w:rPr>
        <w:t>ی</w:t>
      </w:r>
      <w:r>
        <w:rPr>
          <w:rtl/>
        </w:rPr>
        <w:t xml:space="preserve"> الکرک</w:t>
      </w:r>
      <w:r>
        <w:rPr>
          <w:rFonts w:hint="cs"/>
          <w:rtl/>
        </w:rPr>
        <w:t>ی</w:t>
      </w:r>
      <w:r>
        <w:rPr>
          <w:rFonts w:hint="eastAsia"/>
          <w:rtl/>
        </w:rPr>
        <w:t>،قال</w:t>
      </w:r>
      <w:r>
        <w:rPr>
          <w:rtl/>
        </w:rPr>
        <w:t xml:space="preserve"> ف</w:t>
      </w:r>
      <w:r>
        <w:rPr>
          <w:rFonts w:hint="cs"/>
          <w:rtl/>
        </w:rPr>
        <w:t>ی</w:t>
      </w:r>
      <w:r>
        <w:rPr>
          <w:rtl/>
        </w:rPr>
        <w:t xml:space="preserve"> الأمل:کان عالما جل</w:t>
      </w:r>
      <w:r>
        <w:rPr>
          <w:rFonts w:hint="cs"/>
          <w:rtl/>
        </w:rPr>
        <w:t>ی</w:t>
      </w:r>
      <w:r>
        <w:rPr>
          <w:rFonts w:hint="eastAsia"/>
          <w:rtl/>
        </w:rPr>
        <w:t>ل</w:t>
      </w:r>
      <w:r>
        <w:rPr>
          <w:rtl/>
        </w:rPr>
        <w:t xml:space="preserve"> القدر،عظ</w:t>
      </w:r>
      <w:r>
        <w:rPr>
          <w:rFonts w:hint="cs"/>
          <w:rtl/>
        </w:rPr>
        <w:t>ی</w:t>
      </w:r>
      <w:r>
        <w:rPr>
          <w:rFonts w:hint="eastAsia"/>
          <w:rtl/>
        </w:rPr>
        <w:t>م</w:t>
      </w:r>
      <w:r>
        <w:rPr>
          <w:rtl/>
        </w:rPr>
        <w:t xml:space="preserve"> الشأن،کث</w:t>
      </w:r>
      <w:r>
        <w:rPr>
          <w:rFonts w:hint="cs"/>
          <w:rtl/>
        </w:rPr>
        <w:t>ی</w:t>
      </w:r>
      <w:r>
        <w:rPr>
          <w:rFonts w:hint="eastAsia"/>
          <w:rtl/>
        </w:rPr>
        <w:t>ر</w:t>
      </w:r>
      <w:r>
        <w:rPr>
          <w:rtl/>
        </w:rPr>
        <w:t xml:space="preserve"> العلم و العمل، سافر ال</w:t>
      </w:r>
      <w:r>
        <w:rPr>
          <w:rFonts w:hint="cs"/>
          <w:rtl/>
        </w:rPr>
        <w:t>ی</w:t>
      </w:r>
      <w:r>
        <w:rPr>
          <w:rtl/>
        </w:rPr>
        <w:t xml:space="preserve"> أصفهان و تقرب عند الملوک حتّ</w:t>
      </w:r>
      <w:r>
        <w:rPr>
          <w:rFonts w:hint="cs"/>
          <w:rtl/>
        </w:rPr>
        <w:t>ی</w:t>
      </w:r>
      <w:r>
        <w:rPr>
          <w:rtl/>
        </w:rPr>
        <w:t xml:space="preserve"> جعلوه صدر العلماء و الأمراء،و أولاده و أبوه و جدّه کانوا فضلاء،و تقدم ذکر أخ</w:t>
      </w:r>
      <w:r>
        <w:rPr>
          <w:rFonts w:hint="cs"/>
          <w:rtl/>
        </w:rPr>
        <w:t>ی</w:t>
      </w:r>
      <w:r>
        <w:rPr>
          <w:rFonts w:hint="eastAsia"/>
          <w:rtl/>
        </w:rPr>
        <w:t>ه</w:t>
      </w:r>
      <w:r>
        <w:rPr>
          <w:rtl/>
        </w:rPr>
        <w:t xml:space="preserve"> الس</w:t>
      </w:r>
      <w:r>
        <w:rPr>
          <w:rFonts w:hint="cs"/>
          <w:rtl/>
        </w:rPr>
        <w:t>یّ</w:t>
      </w:r>
      <w:r>
        <w:rPr>
          <w:rFonts w:hint="eastAsia"/>
          <w:rtl/>
        </w:rPr>
        <w:t>د</w:t>
      </w:r>
      <w:r>
        <w:rPr>
          <w:rtl/>
        </w:rPr>
        <w:t xml:space="preserve"> أحمد و کانا معاصر</w:t>
      </w:r>
      <w:r>
        <w:rPr>
          <w:rFonts w:hint="cs"/>
          <w:rtl/>
        </w:rPr>
        <w:t>ی</w:t>
      </w:r>
      <w:r>
        <w:rPr>
          <w:rFonts w:hint="eastAsia"/>
          <w:rtl/>
        </w:rPr>
        <w:t>ن</w:t>
      </w:r>
      <w:r>
        <w:rPr>
          <w:rtl/>
        </w:rPr>
        <w:t xml:space="preserve"> لش</w:t>
      </w:r>
      <w:r>
        <w:rPr>
          <w:rFonts w:hint="cs"/>
          <w:rtl/>
        </w:rPr>
        <w:t>ی</w:t>
      </w:r>
      <w:r>
        <w:rPr>
          <w:rFonts w:hint="eastAsia"/>
          <w:rtl/>
        </w:rPr>
        <w:t>خنا</w:t>
      </w:r>
      <w:r>
        <w:rPr>
          <w:rtl/>
        </w:rPr>
        <w:t xml:space="preserve"> البهائ</w:t>
      </w:r>
      <w:r>
        <w:rPr>
          <w:rFonts w:hint="cs"/>
          <w:rtl/>
        </w:rPr>
        <w:t>ی</w:t>
      </w:r>
      <w:r>
        <w:rPr>
          <w:rtl/>
        </w:rPr>
        <w:t xml:space="preserve"> و قابلا عنده الحد</w:t>
      </w:r>
      <w:r>
        <w:rPr>
          <w:rFonts w:hint="cs"/>
          <w:rtl/>
        </w:rPr>
        <w:t>ی</w:t>
      </w:r>
      <w:r>
        <w:rPr>
          <w:rFonts w:hint="eastAsia"/>
          <w:rtl/>
        </w:rPr>
        <w:t>ث،و</w:t>
      </w:r>
      <w:r>
        <w:rPr>
          <w:rtl/>
        </w:rPr>
        <w:t xml:space="preserve"> قال ف</w:t>
      </w:r>
      <w:r>
        <w:rPr>
          <w:rFonts w:hint="cs"/>
          <w:rtl/>
        </w:rPr>
        <w:t>ی</w:t>
      </w:r>
      <w:r>
        <w:rPr>
          <w:rtl/>
        </w:rPr>
        <w:t xml:space="preserve"> أخ</w:t>
      </w:r>
      <w:r>
        <w:rPr>
          <w:rFonts w:hint="cs"/>
          <w:rtl/>
        </w:rPr>
        <w:t>ی</w:t>
      </w:r>
      <w:r>
        <w:rPr>
          <w:rFonts w:hint="eastAsia"/>
          <w:rtl/>
        </w:rPr>
        <w:t>ه</w:t>
      </w:r>
      <w:r>
        <w:rPr>
          <w:rtl/>
        </w:rPr>
        <w:t xml:space="preserve"> الس</w:t>
      </w:r>
      <w:r>
        <w:rPr>
          <w:rFonts w:hint="cs"/>
          <w:rtl/>
        </w:rPr>
        <w:t>یّ</w:t>
      </w:r>
      <w:r>
        <w:rPr>
          <w:rFonts w:hint="eastAsia"/>
          <w:rtl/>
        </w:rPr>
        <w:t>د</w:t>
      </w:r>
      <w:r>
        <w:rPr>
          <w:rtl/>
        </w:rPr>
        <w:t xml:space="preserve"> أحمد بن الحس</w:t>
      </w:r>
      <w:r>
        <w:rPr>
          <w:rFonts w:hint="cs"/>
          <w:rtl/>
        </w:rPr>
        <w:t>ی</w:t>
      </w:r>
      <w:r>
        <w:rPr>
          <w:rFonts w:hint="eastAsia"/>
          <w:rtl/>
        </w:rPr>
        <w:t>ن</w:t>
      </w:r>
      <w:r>
        <w:rPr>
          <w:rtl/>
        </w:rPr>
        <w:t xml:space="preserve"> بن الحسن </w:t>
      </w:r>
    </w:p>
    <w:p w:rsidR="00D7268C" w:rsidRDefault="00D7268C" w:rsidP="001A6288">
      <w:pPr>
        <w:pStyle w:val="libLine"/>
        <w:rPr>
          <w:rtl/>
        </w:rPr>
      </w:pPr>
      <w:r>
        <w:rPr>
          <w:rFonts w:hint="eastAsia"/>
          <w:rtl/>
        </w:rPr>
        <w:t>____________________</w:t>
      </w:r>
    </w:p>
    <w:p w:rsidR="00140CA9" w:rsidRDefault="00D7268C" w:rsidP="001A6288">
      <w:pPr>
        <w:pStyle w:val="libFootnote0"/>
      </w:pPr>
      <w:r>
        <w:rPr>
          <w:rtl/>
        </w:rPr>
        <w:t>(1) ق:</w:t>
      </w:r>
      <w:r w:rsidR="00191CDD">
        <w:rPr>
          <w:rtl/>
        </w:rPr>
        <w:t>5</w:t>
      </w:r>
      <w:r w:rsidR="00140CA9">
        <w:rPr>
          <w:rtl/>
        </w:rPr>
        <w:t>79</w:t>
      </w:r>
      <w:r w:rsidR="00191CDD">
        <w:rPr>
          <w:rtl/>
        </w:rPr>
        <w:t>/</w:t>
      </w:r>
      <w:r w:rsidR="00140CA9">
        <w:rPr>
          <w:rtl/>
        </w:rPr>
        <w:t>113</w:t>
      </w:r>
      <w:r w:rsidR="00191CDD">
        <w:rPr>
          <w:rtl/>
        </w:rPr>
        <w:t>/</w:t>
      </w:r>
      <w:r w:rsidR="00140CA9">
        <w:rPr>
          <w:rtl/>
        </w:rPr>
        <w:t>9</w:t>
      </w:r>
      <w:r w:rsidR="00191CDD">
        <w:rPr>
          <w:rtl/>
        </w:rPr>
        <w:t>،ج:</w:t>
      </w:r>
      <w:r w:rsidR="00140CA9">
        <w:rPr>
          <w:rtl/>
        </w:rPr>
        <w:t>288</w:t>
      </w:r>
      <w:r w:rsidR="00191CDD">
        <w:rPr>
          <w:rtl/>
        </w:rPr>
        <w:t>/4</w:t>
      </w:r>
      <w:r w:rsidR="00140CA9">
        <w:rPr>
          <w:rtl/>
        </w:rPr>
        <w:t>1</w:t>
      </w:r>
      <w:r w:rsidR="00191CDD">
        <w:rPr>
          <w:rtl/>
        </w:rPr>
        <w:t xml:space="preserve">. </w:t>
      </w:r>
    </w:p>
    <w:p w:rsidR="00D7268C" w:rsidRDefault="00D7268C" w:rsidP="001A6288">
      <w:pPr>
        <w:pStyle w:val="libFootnote0"/>
        <w:rPr>
          <w:rtl/>
        </w:rPr>
      </w:pPr>
      <w:r>
        <w:rPr>
          <w:rtl/>
        </w:rPr>
        <w:t>(2)</w:t>
      </w:r>
      <w:r w:rsidR="00191CDD">
        <w:rPr>
          <w:rtl/>
        </w:rPr>
        <w:t xml:space="preserve"> ق:5</w:t>
      </w:r>
      <w:r w:rsidR="00140CA9">
        <w:rPr>
          <w:rtl/>
        </w:rPr>
        <w:t>8</w:t>
      </w:r>
      <w:r w:rsidR="00191CDD">
        <w:rPr>
          <w:rtl/>
        </w:rPr>
        <w:t>5/</w:t>
      </w:r>
      <w:r w:rsidR="00140CA9">
        <w:rPr>
          <w:rtl/>
        </w:rPr>
        <w:t>113</w:t>
      </w:r>
      <w:r w:rsidR="00191CDD">
        <w:rPr>
          <w:rtl/>
        </w:rPr>
        <w:t>/</w:t>
      </w:r>
      <w:r w:rsidR="00140CA9">
        <w:rPr>
          <w:rtl/>
        </w:rPr>
        <w:t>9</w:t>
      </w:r>
      <w:r w:rsidR="00191CDD">
        <w:rPr>
          <w:rtl/>
        </w:rPr>
        <w:t>،ج:</w:t>
      </w:r>
      <w:r w:rsidR="00140CA9">
        <w:rPr>
          <w:rtl/>
        </w:rPr>
        <w:t>313</w:t>
      </w:r>
      <w:r w:rsidR="00191CDD">
        <w:rPr>
          <w:rtl/>
        </w:rPr>
        <w:t>/4</w:t>
      </w:r>
      <w:r w:rsidR="00140CA9">
        <w:rPr>
          <w:rtl/>
        </w:rPr>
        <w:t>1</w:t>
      </w:r>
      <w:r w:rsidR="00191CDD">
        <w:rPr>
          <w:rtl/>
        </w:rPr>
        <w:t>. ق:</w:t>
      </w:r>
      <w:r w:rsidR="00140CA9">
        <w:rPr>
          <w:rtl/>
        </w:rPr>
        <w:t>113</w:t>
      </w:r>
      <w:r w:rsidR="00191CDD">
        <w:rPr>
          <w:rtl/>
        </w:rPr>
        <w:t>/</w:t>
      </w:r>
      <w:r w:rsidR="00140CA9">
        <w:rPr>
          <w:rtl/>
        </w:rPr>
        <w:t>19</w:t>
      </w:r>
      <w:r w:rsidR="00191CDD">
        <w:rPr>
          <w:rtl/>
        </w:rPr>
        <w:t>/</w:t>
      </w:r>
      <w:r w:rsidR="00140CA9">
        <w:rPr>
          <w:rtl/>
        </w:rPr>
        <w:t>10</w:t>
      </w:r>
      <w:r w:rsidR="00191CDD">
        <w:rPr>
          <w:rtl/>
        </w:rPr>
        <w:t>،ج:5</w:t>
      </w:r>
      <w:r w:rsidR="00140CA9">
        <w:rPr>
          <w:rtl/>
        </w:rPr>
        <w:t>3</w:t>
      </w:r>
      <w:r w:rsidR="00191CDD">
        <w:rPr>
          <w:rtl/>
        </w:rPr>
        <w:t>/44.</w:t>
      </w:r>
    </w:p>
    <w:p w:rsidR="00D7268C" w:rsidRDefault="00D7268C" w:rsidP="001A6288">
      <w:pPr>
        <w:pStyle w:val="libNormal"/>
        <w:rPr>
          <w:rtl/>
        </w:rPr>
      </w:pPr>
      <w:r>
        <w:rPr>
          <w:rtl/>
        </w:rPr>
        <w:br w:type="page"/>
      </w:r>
    </w:p>
    <w:p w:rsidR="00140CA9" w:rsidRDefault="00191CDD" w:rsidP="009152D2">
      <w:pPr>
        <w:pStyle w:val="libNormal0"/>
      </w:pPr>
      <w:r>
        <w:rPr>
          <w:rFonts w:hint="eastAsia"/>
          <w:rtl/>
        </w:rPr>
        <w:lastRenderedPageBreak/>
        <w:t>الموسو</w:t>
      </w:r>
      <w:r>
        <w:rPr>
          <w:rFonts w:hint="cs"/>
          <w:rtl/>
        </w:rPr>
        <w:t>ی</w:t>
      </w:r>
      <w:r>
        <w:rPr>
          <w:rtl/>
        </w:rPr>
        <w:t xml:space="preserve"> العامل</w:t>
      </w:r>
      <w:r>
        <w:rPr>
          <w:rFonts w:hint="cs"/>
          <w:rtl/>
        </w:rPr>
        <w:t>ی</w:t>
      </w:r>
      <w:r>
        <w:rPr>
          <w:rtl/>
        </w:rPr>
        <w:t xml:space="preserve"> الکرک</w:t>
      </w:r>
      <w:r>
        <w:rPr>
          <w:rFonts w:hint="cs"/>
          <w:rtl/>
        </w:rPr>
        <w:t>ی</w:t>
      </w:r>
      <w:r>
        <w:rPr>
          <w:rtl/>
        </w:rPr>
        <w:t>:أخو م</w:t>
      </w:r>
      <w:r>
        <w:rPr>
          <w:rFonts w:hint="cs"/>
          <w:rtl/>
        </w:rPr>
        <w:t>ی</w:t>
      </w:r>
      <w:r>
        <w:rPr>
          <w:rFonts w:hint="eastAsia"/>
          <w:rtl/>
        </w:rPr>
        <w:t>رزا</w:t>
      </w:r>
      <w:r>
        <w:rPr>
          <w:rtl/>
        </w:rPr>
        <w:t xml:space="preserve"> حب</w:t>
      </w:r>
      <w:r>
        <w:rPr>
          <w:rFonts w:hint="cs"/>
          <w:rtl/>
        </w:rPr>
        <w:t>ی</w:t>
      </w:r>
      <w:r>
        <w:rPr>
          <w:rFonts w:hint="eastAsia"/>
          <w:rtl/>
        </w:rPr>
        <w:t>ب</w:t>
      </w:r>
      <w:r>
        <w:rPr>
          <w:rtl/>
        </w:rPr>
        <w:t xml:space="preserve"> اللّه العامل</w:t>
      </w:r>
      <w:r>
        <w:rPr>
          <w:rFonts w:hint="cs"/>
          <w:rtl/>
        </w:rPr>
        <w:t>ی</w:t>
      </w:r>
      <w:r>
        <w:rPr>
          <w:rFonts w:hint="eastAsia"/>
          <w:rtl/>
        </w:rPr>
        <w:t>،کان</w:t>
      </w:r>
      <w:r>
        <w:rPr>
          <w:rtl/>
        </w:rPr>
        <w:t xml:space="preserve"> فاضلا عالما صالحا فق</w:t>
      </w:r>
      <w:r>
        <w:rPr>
          <w:rFonts w:hint="cs"/>
          <w:rtl/>
        </w:rPr>
        <w:t>ی</w:t>
      </w:r>
      <w:r>
        <w:rPr>
          <w:rFonts w:hint="eastAsia"/>
          <w:rtl/>
        </w:rPr>
        <w:t>ها،معاصرا</w:t>
      </w:r>
      <w:r>
        <w:rPr>
          <w:rtl/>
        </w:rPr>
        <w:t xml:space="preserve"> لش</w:t>
      </w:r>
      <w:r>
        <w:rPr>
          <w:rFonts w:hint="cs"/>
          <w:rtl/>
        </w:rPr>
        <w:t>ی</w:t>
      </w:r>
      <w:r>
        <w:rPr>
          <w:rFonts w:hint="eastAsia"/>
          <w:rtl/>
        </w:rPr>
        <w:t>خنا</w:t>
      </w:r>
      <w:r>
        <w:rPr>
          <w:rtl/>
        </w:rPr>
        <w:t xml:space="preserve"> البهائ</w:t>
      </w:r>
      <w:r>
        <w:rPr>
          <w:rFonts w:hint="cs"/>
          <w:rtl/>
        </w:rPr>
        <w:t>ی</w:t>
      </w:r>
      <w:r>
        <w:rPr>
          <w:rFonts w:hint="eastAsia"/>
          <w:rtl/>
        </w:rPr>
        <w:t>،قرأ</w:t>
      </w:r>
      <w:r>
        <w:rPr>
          <w:rtl/>
        </w:rPr>
        <w:t xml:space="preserve"> عل</w:t>
      </w:r>
      <w:r>
        <w:rPr>
          <w:rFonts w:hint="cs"/>
          <w:rtl/>
        </w:rPr>
        <w:t>ی</w:t>
      </w:r>
      <w:r>
        <w:rPr>
          <w:rFonts w:hint="eastAsia"/>
          <w:rtl/>
        </w:rPr>
        <w:t>ه</w:t>
      </w:r>
      <w:r>
        <w:rPr>
          <w:rtl/>
        </w:rPr>
        <w:t xml:space="preserve"> و رو</w:t>
      </w:r>
      <w:r>
        <w:rPr>
          <w:rFonts w:hint="cs"/>
          <w:rtl/>
        </w:rPr>
        <w:t>ی</w:t>
      </w:r>
      <w:r>
        <w:rPr>
          <w:rtl/>
        </w:rPr>
        <w:t xml:space="preserve"> عنه،و قال ف</w:t>
      </w:r>
      <w:r>
        <w:rPr>
          <w:rFonts w:hint="cs"/>
          <w:rtl/>
        </w:rPr>
        <w:t>ی</w:t>
      </w:r>
      <w:r>
        <w:rPr>
          <w:rtl/>
        </w:rPr>
        <w:t xml:space="preserve"> ذکر والده:کان عالما فاضلا جل</w:t>
      </w:r>
      <w:r>
        <w:rPr>
          <w:rFonts w:hint="cs"/>
          <w:rtl/>
        </w:rPr>
        <w:t>ی</w:t>
      </w:r>
      <w:r>
        <w:rPr>
          <w:rFonts w:hint="eastAsia"/>
          <w:rtl/>
        </w:rPr>
        <w:t>ل</w:t>
      </w:r>
      <w:r>
        <w:rPr>
          <w:rtl/>
        </w:rPr>
        <w:t xml:space="preserve"> القدر له کتاب،سکن أصفهان حتّ</w:t>
      </w:r>
      <w:r>
        <w:rPr>
          <w:rFonts w:hint="cs"/>
          <w:rtl/>
        </w:rPr>
        <w:t>ی</w:t>
      </w:r>
      <w:r>
        <w:rPr>
          <w:rtl/>
        </w:rPr>
        <w:t xml:space="preserve"> مات </w:t>
      </w:r>
      <w:r w:rsidR="00483133" w:rsidRPr="00483133">
        <w:rPr>
          <w:rStyle w:val="libAlaemChar"/>
          <w:rtl/>
        </w:rPr>
        <w:t>رحمه‌الله</w:t>
      </w:r>
      <w:r>
        <w:rPr>
          <w:rtl/>
        </w:rPr>
        <w:t xml:space="preserve">. </w:t>
      </w:r>
    </w:p>
    <w:p w:rsidR="00140CA9" w:rsidRDefault="00191CDD" w:rsidP="009152D2">
      <w:pPr>
        <w:pStyle w:val="libCenterBold1"/>
      </w:pPr>
      <w:r>
        <w:rPr>
          <w:rFonts w:hint="eastAsia"/>
          <w:rtl/>
        </w:rPr>
        <w:t>حب</w:t>
      </w:r>
      <w:r>
        <w:rPr>
          <w:rFonts w:hint="cs"/>
          <w:rtl/>
        </w:rPr>
        <w:t>ی</w:t>
      </w:r>
      <w:r>
        <w:rPr>
          <w:rFonts w:hint="eastAsia"/>
          <w:rtl/>
        </w:rPr>
        <w:t>ب</w:t>
      </w:r>
      <w:r>
        <w:rPr>
          <w:rtl/>
        </w:rPr>
        <w:t xml:space="preserve"> بن مسلمه الفهر</w:t>
      </w:r>
      <w:r>
        <w:rPr>
          <w:rFonts w:hint="cs"/>
          <w:rtl/>
        </w:rPr>
        <w:t>ی</w:t>
      </w:r>
    </w:p>
    <w:p w:rsidR="00140CA9" w:rsidRDefault="00191CDD" w:rsidP="001A6288">
      <w:pPr>
        <w:pStyle w:val="libNormal"/>
      </w:pPr>
      <w:r>
        <w:rPr>
          <w:rFonts w:hint="eastAsia"/>
          <w:rtl/>
        </w:rPr>
        <w:t>کان</w:t>
      </w:r>
      <w:r>
        <w:rPr>
          <w:rtl/>
        </w:rPr>
        <w:t xml:space="preserve"> من أتباع معاو</w:t>
      </w:r>
      <w:r>
        <w:rPr>
          <w:rFonts w:hint="cs"/>
          <w:rtl/>
        </w:rPr>
        <w:t>ی</w:t>
      </w:r>
      <w:r>
        <w:rPr>
          <w:rFonts w:hint="eastAsia"/>
          <w:rtl/>
        </w:rPr>
        <w:t>ه،</w:t>
      </w:r>
      <w:r>
        <w:rPr>
          <w:rtl/>
        </w:rPr>
        <w:t xml:space="preserve"> </w:t>
      </w:r>
      <w:r>
        <w:rPr>
          <w:rFonts w:hint="eastAsia"/>
          <w:rtl/>
        </w:rPr>
        <w:t>قال</w:t>
      </w:r>
      <w:r>
        <w:rPr>
          <w:rtl/>
        </w:rPr>
        <w:t xml:space="preserve"> نصر: و بعث معاو</w:t>
      </w:r>
      <w:r>
        <w:rPr>
          <w:rFonts w:hint="cs"/>
          <w:rtl/>
        </w:rPr>
        <w:t>ی</w:t>
      </w:r>
      <w:r>
        <w:rPr>
          <w:rFonts w:hint="eastAsia"/>
          <w:rtl/>
        </w:rPr>
        <w:t>ه</w:t>
      </w:r>
      <w:r>
        <w:rPr>
          <w:rtl/>
        </w:rPr>
        <w:t xml:space="preserve"> حب</w:t>
      </w:r>
      <w:r>
        <w:rPr>
          <w:rFonts w:hint="cs"/>
          <w:rtl/>
        </w:rPr>
        <w:t>ی</w:t>
      </w:r>
      <w:r>
        <w:rPr>
          <w:rFonts w:hint="eastAsia"/>
          <w:rtl/>
        </w:rPr>
        <w:t>ب</w:t>
      </w:r>
      <w:r>
        <w:rPr>
          <w:rtl/>
        </w:rPr>
        <w:t xml:space="preserve"> بن مسلمه الفهر</w:t>
      </w:r>
      <w:r>
        <w:rPr>
          <w:rFonts w:hint="cs"/>
          <w:rtl/>
        </w:rPr>
        <w:t>ی</w:t>
      </w:r>
      <w:r>
        <w:rPr>
          <w:rtl/>
        </w:rPr>
        <w:t xml:space="preserve"> و شرحب</w:t>
      </w:r>
      <w:r>
        <w:rPr>
          <w:rFonts w:hint="cs"/>
          <w:rtl/>
        </w:rPr>
        <w:t>ی</w:t>
      </w:r>
      <w:r>
        <w:rPr>
          <w:rFonts w:hint="eastAsia"/>
          <w:rtl/>
        </w:rPr>
        <w:t>ل</w:t>
      </w:r>
      <w:r>
        <w:rPr>
          <w:rtl/>
        </w:rPr>
        <w:t xml:space="preserve"> بن الصمط،و معن بن </w:t>
      </w:r>
      <w:r>
        <w:rPr>
          <w:rFonts w:hint="cs"/>
          <w:rtl/>
        </w:rPr>
        <w:t>ی</w:t>
      </w:r>
      <w:r>
        <w:rPr>
          <w:rFonts w:hint="eastAsia"/>
          <w:rtl/>
        </w:rPr>
        <w:t>ز</w:t>
      </w:r>
      <w:r>
        <w:rPr>
          <w:rFonts w:hint="cs"/>
          <w:rtl/>
        </w:rPr>
        <w:t>ی</w:t>
      </w:r>
      <w:r>
        <w:rPr>
          <w:rFonts w:hint="eastAsia"/>
          <w:rtl/>
        </w:rPr>
        <w:t>د</w:t>
      </w:r>
      <w:r>
        <w:rPr>
          <w:rtl/>
        </w:rPr>
        <w:t xml:space="preserve"> ال</w:t>
      </w:r>
      <w:r>
        <w:rPr>
          <w:rFonts w:hint="cs"/>
          <w:rtl/>
        </w:rPr>
        <w:t>ی</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فدخلوا عل</w:t>
      </w:r>
      <w:r>
        <w:rPr>
          <w:rFonts w:hint="cs"/>
          <w:rtl/>
        </w:rPr>
        <w:t>ی</w:t>
      </w:r>
      <w:r>
        <w:rPr>
          <w:rFonts w:hint="eastAsia"/>
          <w:rtl/>
        </w:rPr>
        <w:t>ه</w:t>
      </w:r>
      <w:r>
        <w:rPr>
          <w:rtl/>
        </w:rPr>
        <w:t xml:space="preserve"> فتکلم حب</w:t>
      </w:r>
      <w:r>
        <w:rPr>
          <w:rFonts w:hint="cs"/>
          <w:rtl/>
        </w:rPr>
        <w:t>ی</w:t>
      </w:r>
      <w:r>
        <w:rPr>
          <w:rFonts w:hint="eastAsia"/>
          <w:rtl/>
        </w:rPr>
        <w:t>ب</w:t>
      </w:r>
      <w:r>
        <w:rPr>
          <w:rtl/>
        </w:rPr>
        <w:t xml:space="preserve"> فحمد اللّه و أثن</w:t>
      </w:r>
      <w:r>
        <w:rPr>
          <w:rFonts w:hint="cs"/>
          <w:rtl/>
        </w:rPr>
        <w:t>ی</w:t>
      </w:r>
      <w:r>
        <w:rPr>
          <w:rtl/>
        </w:rPr>
        <w:t xml:space="preserve"> عل</w:t>
      </w:r>
      <w:r>
        <w:rPr>
          <w:rFonts w:hint="cs"/>
          <w:rtl/>
        </w:rPr>
        <w:t>ی</w:t>
      </w:r>
      <w:r>
        <w:rPr>
          <w:rFonts w:hint="eastAsia"/>
          <w:rtl/>
        </w:rPr>
        <w:t>ه</w:t>
      </w:r>
      <w:r>
        <w:rPr>
          <w:rtl/>
        </w:rPr>
        <w:t xml:space="preserve"> و قال:أمّا بعد،فانّ عثمان بن عفّان کان خل</w:t>
      </w:r>
      <w:r>
        <w:rPr>
          <w:rFonts w:hint="cs"/>
          <w:rtl/>
        </w:rPr>
        <w:t>ی</w:t>
      </w:r>
      <w:r>
        <w:rPr>
          <w:rFonts w:hint="eastAsia"/>
          <w:rtl/>
        </w:rPr>
        <w:t>فه</w:t>
      </w:r>
      <w:r>
        <w:rPr>
          <w:rtl/>
        </w:rPr>
        <w:t xml:space="preserve"> مهد</w:t>
      </w:r>
      <w:r>
        <w:rPr>
          <w:rFonts w:hint="cs"/>
          <w:rtl/>
        </w:rPr>
        <w:t>ی</w:t>
      </w:r>
      <w:r>
        <w:rPr>
          <w:rFonts w:hint="eastAsia"/>
          <w:rtl/>
        </w:rPr>
        <w:t>ا،</w:t>
      </w:r>
      <w:r>
        <w:rPr>
          <w:rFonts w:hint="cs"/>
          <w:rtl/>
        </w:rPr>
        <w:t>ی</w:t>
      </w:r>
      <w:r>
        <w:rPr>
          <w:rFonts w:hint="eastAsia"/>
          <w:rtl/>
        </w:rPr>
        <w:t>عمل</w:t>
      </w:r>
      <w:r>
        <w:rPr>
          <w:rtl/>
        </w:rPr>
        <w:t xml:space="preserve"> بکتاب اللّه و </w:t>
      </w:r>
      <w:r>
        <w:rPr>
          <w:rFonts w:hint="cs"/>
          <w:rtl/>
        </w:rPr>
        <w:t>ی</w:t>
      </w:r>
      <w:r>
        <w:rPr>
          <w:rFonts w:hint="eastAsia"/>
          <w:rtl/>
        </w:rPr>
        <w:t>ن</w:t>
      </w:r>
      <w:r>
        <w:rPr>
          <w:rFonts w:hint="cs"/>
          <w:rtl/>
        </w:rPr>
        <w:t>ی</w:t>
      </w:r>
      <w:r>
        <w:rPr>
          <w:rFonts w:hint="eastAsia"/>
          <w:rtl/>
        </w:rPr>
        <w:t>ب</w:t>
      </w:r>
      <w:r>
        <w:rPr>
          <w:rtl/>
        </w:rPr>
        <w:t xml:space="preserve"> ال</w:t>
      </w:r>
      <w:r>
        <w:rPr>
          <w:rFonts w:hint="cs"/>
          <w:rtl/>
        </w:rPr>
        <w:t>ی</w:t>
      </w:r>
      <w:r>
        <w:rPr>
          <w:rtl/>
        </w:rPr>
        <w:t xml:space="preserve"> أمر اللّه،فاستثقلتم ح</w:t>
      </w:r>
      <w:r>
        <w:rPr>
          <w:rFonts w:hint="cs"/>
          <w:rtl/>
        </w:rPr>
        <w:t>ی</w:t>
      </w:r>
      <w:r>
        <w:rPr>
          <w:rFonts w:hint="eastAsia"/>
          <w:rtl/>
        </w:rPr>
        <w:t>اته</w:t>
      </w:r>
      <w:r>
        <w:rPr>
          <w:rtl/>
        </w:rPr>
        <w:t xml:space="preserve"> و استبطأ</w:t>
      </w:r>
      <w:r>
        <w:rPr>
          <w:rFonts w:hint="eastAsia"/>
          <w:rtl/>
        </w:rPr>
        <w:t>تم</w:t>
      </w:r>
      <w:r>
        <w:rPr>
          <w:rtl/>
        </w:rPr>
        <w:t xml:space="preserve"> وفاته،فعدوتم عل</w:t>
      </w:r>
      <w:r>
        <w:rPr>
          <w:rFonts w:hint="cs"/>
          <w:rtl/>
        </w:rPr>
        <w:t>ی</w:t>
      </w:r>
      <w:r>
        <w:rPr>
          <w:rFonts w:hint="eastAsia"/>
          <w:rtl/>
        </w:rPr>
        <w:t>ه</w:t>
      </w:r>
      <w:r>
        <w:rPr>
          <w:rtl/>
        </w:rPr>
        <w:t xml:space="preserve"> فقتلتموه،فادفع ال</w:t>
      </w:r>
      <w:r>
        <w:rPr>
          <w:rFonts w:hint="cs"/>
          <w:rtl/>
        </w:rPr>
        <w:t>ی</w:t>
      </w:r>
      <w:r>
        <w:rPr>
          <w:rFonts w:hint="eastAsia"/>
          <w:rtl/>
        </w:rPr>
        <w:t>نا</w:t>
      </w:r>
      <w:r>
        <w:rPr>
          <w:rtl/>
        </w:rPr>
        <w:t xml:space="preserve"> قتله عثمان لنقتلهم به،فإن قلت انک لم تقتله فاعتزل أمر الناس ف</w:t>
      </w:r>
      <w:r>
        <w:rPr>
          <w:rFonts w:hint="cs"/>
          <w:rtl/>
        </w:rPr>
        <w:t>ی</w:t>
      </w:r>
      <w:r>
        <w:rPr>
          <w:rFonts w:hint="eastAsia"/>
          <w:rtl/>
        </w:rPr>
        <w:t>کون</w:t>
      </w:r>
      <w:r>
        <w:rPr>
          <w:rtl/>
        </w:rPr>
        <w:t xml:space="preserve"> أمرهم شور</w:t>
      </w:r>
      <w:r>
        <w:rPr>
          <w:rFonts w:hint="cs"/>
          <w:rtl/>
        </w:rPr>
        <w:t>ی</w:t>
      </w:r>
      <w:r>
        <w:rPr>
          <w:rtl/>
        </w:rPr>
        <w:t xml:space="preserve"> ب</w:t>
      </w:r>
      <w:r>
        <w:rPr>
          <w:rFonts w:hint="cs"/>
          <w:rtl/>
        </w:rPr>
        <w:t>ی</w:t>
      </w:r>
      <w:r>
        <w:rPr>
          <w:rFonts w:hint="eastAsia"/>
          <w:rtl/>
        </w:rPr>
        <w:t>نهم،</w:t>
      </w:r>
      <w:r>
        <w:rPr>
          <w:rFonts w:hint="cs"/>
          <w:rtl/>
        </w:rPr>
        <w:t>ی</w:t>
      </w:r>
      <w:r>
        <w:rPr>
          <w:rFonts w:hint="eastAsia"/>
          <w:rtl/>
        </w:rPr>
        <w:t>ولّ</w:t>
      </w:r>
      <w:r>
        <w:rPr>
          <w:rFonts w:hint="cs"/>
          <w:rtl/>
        </w:rPr>
        <w:t>ی</w:t>
      </w:r>
      <w:r>
        <w:rPr>
          <w:rtl/>
        </w:rPr>
        <w:t xml:space="preserve"> الناس أمرهم من أجمع عل</w:t>
      </w:r>
      <w:r>
        <w:rPr>
          <w:rFonts w:hint="cs"/>
          <w:rtl/>
        </w:rPr>
        <w:t>ی</w:t>
      </w:r>
      <w:r>
        <w:rPr>
          <w:rFonts w:hint="eastAsia"/>
          <w:rtl/>
        </w:rPr>
        <w:t>ه</w:t>
      </w:r>
      <w:r>
        <w:rPr>
          <w:rtl/>
        </w:rPr>
        <w:t xml:space="preserve"> رأ</w:t>
      </w:r>
      <w:r>
        <w:rPr>
          <w:rFonts w:hint="cs"/>
          <w:rtl/>
        </w:rPr>
        <w:t>ی</w:t>
      </w:r>
      <w:r>
        <w:rPr>
          <w:rFonts w:hint="eastAsia"/>
          <w:rtl/>
        </w:rPr>
        <w:t>هم،</w:t>
      </w:r>
      <w:r>
        <w:rPr>
          <w:rtl/>
        </w:rPr>
        <w:t xml:space="preserve"> فقال 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و من أنت لا أمّ لک و الولا</w:t>
      </w:r>
      <w:r>
        <w:rPr>
          <w:rFonts w:hint="cs"/>
          <w:rtl/>
        </w:rPr>
        <w:t>ی</w:t>
      </w:r>
      <w:r>
        <w:rPr>
          <w:rFonts w:hint="eastAsia"/>
          <w:rtl/>
        </w:rPr>
        <w:t>ه</w:t>
      </w:r>
      <w:r>
        <w:rPr>
          <w:rtl/>
        </w:rPr>
        <w:t xml:space="preserve"> و الدخول و العزل ف</w:t>
      </w:r>
      <w:r>
        <w:rPr>
          <w:rFonts w:hint="cs"/>
          <w:rtl/>
        </w:rPr>
        <w:t>ی</w:t>
      </w:r>
      <w:r>
        <w:rPr>
          <w:rtl/>
        </w:rPr>
        <w:t xml:space="preserve"> هذا الأم</w:t>
      </w:r>
      <w:r>
        <w:rPr>
          <w:rFonts w:hint="eastAsia"/>
          <w:rtl/>
        </w:rPr>
        <w:t>ر،</w:t>
      </w:r>
      <w:r>
        <w:rPr>
          <w:rtl/>
        </w:rPr>
        <w:t xml:space="preserve"> اسکت فانّک لست هناک و لا بأهل لذاک،فقام حب</w:t>
      </w:r>
      <w:r>
        <w:rPr>
          <w:rFonts w:hint="cs"/>
          <w:rtl/>
        </w:rPr>
        <w:t>ی</w:t>
      </w:r>
      <w:r>
        <w:rPr>
          <w:rFonts w:hint="eastAsia"/>
          <w:rtl/>
        </w:rPr>
        <w:t>ب</w:t>
      </w:r>
      <w:r>
        <w:rPr>
          <w:rtl/>
        </w:rPr>
        <w:t xml:space="preserve"> بن مسلمه و قال:و اللّه لتر</w:t>
      </w:r>
      <w:r>
        <w:rPr>
          <w:rFonts w:hint="cs"/>
          <w:rtl/>
        </w:rPr>
        <w:t>ی</w:t>
      </w:r>
      <w:r>
        <w:rPr>
          <w:rFonts w:hint="eastAsia"/>
          <w:rtl/>
        </w:rPr>
        <w:t>نّ</w:t>
      </w:r>
      <w:r>
        <w:rPr>
          <w:rFonts w:hint="cs"/>
          <w:rtl/>
        </w:rPr>
        <w:t>ی</w:t>
      </w:r>
      <w:r>
        <w:rPr>
          <w:rtl/>
        </w:rPr>
        <w:t xml:space="preserve"> ح</w:t>
      </w:r>
      <w:r>
        <w:rPr>
          <w:rFonts w:hint="cs"/>
          <w:rtl/>
        </w:rPr>
        <w:t>ی</w:t>
      </w:r>
      <w:r>
        <w:rPr>
          <w:rFonts w:hint="eastAsia"/>
          <w:rtl/>
        </w:rPr>
        <w:t>ث</w:t>
      </w:r>
      <w:r>
        <w:rPr>
          <w:rtl/>
        </w:rPr>
        <w:t xml:space="preserve"> تکره،فقال عل</w:t>
      </w:r>
      <w:r>
        <w:rPr>
          <w:rFonts w:hint="cs"/>
          <w:rtl/>
        </w:rPr>
        <w:t>یّ</w:t>
      </w:r>
      <w:r>
        <w:rPr>
          <w:rtl/>
        </w:rPr>
        <w:t xml:space="preserve"> </w:t>
      </w:r>
      <w:r w:rsidR="00F2741C" w:rsidRPr="00F2741C">
        <w:rPr>
          <w:rStyle w:val="libAlaemChar"/>
          <w:rtl/>
        </w:rPr>
        <w:t>عليه‌السلام</w:t>
      </w:r>
      <w:r>
        <w:rPr>
          <w:rtl/>
        </w:rPr>
        <w:t>:و ما أنت و لو أجلبت بخ</w:t>
      </w:r>
      <w:r>
        <w:rPr>
          <w:rFonts w:hint="cs"/>
          <w:rtl/>
        </w:rPr>
        <w:t>ی</w:t>
      </w:r>
      <w:r>
        <w:rPr>
          <w:rFonts w:hint="eastAsia"/>
          <w:rtl/>
        </w:rPr>
        <w:t>لک</w:t>
      </w:r>
      <w:r>
        <w:rPr>
          <w:rtl/>
        </w:rPr>
        <w:t xml:space="preserve"> و رجلک،إذهب فصوّب و صعّد ما بدا لک،فلا أبق</w:t>
      </w:r>
      <w:r>
        <w:rPr>
          <w:rFonts w:hint="cs"/>
          <w:rtl/>
        </w:rPr>
        <w:t>ی</w:t>
      </w:r>
      <w:r>
        <w:rPr>
          <w:rtl/>
        </w:rPr>
        <w:t xml:space="preserve"> اللّه عل</w:t>
      </w:r>
      <w:r>
        <w:rPr>
          <w:rFonts w:hint="cs"/>
          <w:rtl/>
        </w:rPr>
        <w:t>ی</w:t>
      </w:r>
      <w:r>
        <w:rPr>
          <w:rFonts w:hint="eastAsia"/>
          <w:rtl/>
        </w:rPr>
        <w:t>ک</w:t>
      </w:r>
      <w:r>
        <w:rPr>
          <w:rtl/>
        </w:rPr>
        <w:t xml:space="preserve"> إن أبق</w:t>
      </w:r>
      <w:r>
        <w:rPr>
          <w:rFonts w:hint="cs"/>
          <w:rtl/>
        </w:rPr>
        <w:t>ی</w:t>
      </w:r>
      <w:r>
        <w:rPr>
          <w:rFonts w:hint="eastAsia"/>
          <w:rtl/>
        </w:rPr>
        <w:t>ت</w:t>
      </w:r>
      <w:r>
        <w:rPr>
          <w:rtl/>
        </w:rPr>
        <w:t xml:space="preserve"> </w:t>
      </w:r>
      <w:r w:rsidRPr="000F2A07">
        <w:rPr>
          <w:rStyle w:val="libFootnotenumChar"/>
          <w:rtl/>
        </w:rPr>
        <w:t>(1)</w:t>
      </w:r>
      <w:r>
        <w:rPr>
          <w:rtl/>
        </w:rPr>
        <w:t xml:space="preserve">. </w:t>
      </w:r>
      <w:r>
        <w:rPr>
          <w:rFonts w:hint="eastAsia"/>
          <w:rtl/>
        </w:rPr>
        <w:t>کلام</w:t>
      </w:r>
      <w:r>
        <w:rPr>
          <w:rtl/>
        </w:rPr>
        <w:t xml:space="preserve"> الحسن بن عل</w:t>
      </w:r>
      <w:r>
        <w:rPr>
          <w:rFonts w:hint="cs"/>
          <w:rtl/>
        </w:rPr>
        <w:t>یّ</w:t>
      </w:r>
      <w:r>
        <w:rPr>
          <w:rtl/>
        </w:rPr>
        <w:t xml:space="preserve"> </w:t>
      </w:r>
      <w:r w:rsidR="00F2741C" w:rsidRPr="00F2741C">
        <w:rPr>
          <w:rStyle w:val="libAlaemChar"/>
          <w:rtl/>
        </w:rPr>
        <w:t>عليهما‌السلام</w:t>
      </w:r>
      <w:r>
        <w:rPr>
          <w:rtl/>
        </w:rPr>
        <w:t xml:space="preserve"> له: أطعت معاو</w:t>
      </w:r>
      <w:r>
        <w:rPr>
          <w:rFonts w:hint="cs"/>
          <w:rtl/>
        </w:rPr>
        <w:t>ی</w:t>
      </w:r>
      <w:r>
        <w:rPr>
          <w:rFonts w:hint="eastAsia"/>
          <w:rtl/>
        </w:rPr>
        <w:t>ه</w:t>
      </w:r>
      <w:r>
        <w:rPr>
          <w:rtl/>
        </w:rPr>
        <w:t xml:space="preserve"> عل</w:t>
      </w:r>
      <w:r>
        <w:rPr>
          <w:rFonts w:hint="cs"/>
          <w:rtl/>
        </w:rPr>
        <w:t>ی</w:t>
      </w:r>
      <w:r>
        <w:rPr>
          <w:rtl/>
        </w:rPr>
        <w:t xml:space="preserve"> دن</w:t>
      </w:r>
      <w:r>
        <w:rPr>
          <w:rFonts w:hint="cs"/>
          <w:rtl/>
        </w:rPr>
        <w:t>ی</w:t>
      </w:r>
      <w:r>
        <w:rPr>
          <w:rFonts w:hint="eastAsia"/>
          <w:rtl/>
        </w:rPr>
        <w:t>ا</w:t>
      </w:r>
      <w:r>
        <w:rPr>
          <w:rtl/>
        </w:rPr>
        <w:t xml:space="preserve"> قل</w:t>
      </w:r>
      <w:r>
        <w:rPr>
          <w:rFonts w:hint="cs"/>
          <w:rtl/>
        </w:rPr>
        <w:t>ی</w:t>
      </w:r>
      <w:r>
        <w:rPr>
          <w:rFonts w:hint="eastAsia"/>
          <w:rtl/>
        </w:rPr>
        <w:t>له،فلئن</w:t>
      </w:r>
      <w:r>
        <w:rPr>
          <w:rtl/>
        </w:rPr>
        <w:t xml:space="preserve"> کان قام بک ف</w:t>
      </w:r>
      <w:r>
        <w:rPr>
          <w:rFonts w:hint="cs"/>
          <w:rtl/>
        </w:rPr>
        <w:t>ی</w:t>
      </w:r>
      <w:r>
        <w:rPr>
          <w:rtl/>
        </w:rPr>
        <w:t xml:space="preserve"> دن</w:t>
      </w:r>
      <w:r>
        <w:rPr>
          <w:rFonts w:hint="cs"/>
          <w:rtl/>
        </w:rPr>
        <w:t>ی</w:t>
      </w:r>
      <w:r>
        <w:rPr>
          <w:rFonts w:hint="eastAsia"/>
          <w:rtl/>
        </w:rPr>
        <w:t>اک</w:t>
      </w:r>
      <w:r>
        <w:rPr>
          <w:rtl/>
        </w:rPr>
        <w:t xml:space="preserve"> لقد قعد بک ف</w:t>
      </w:r>
      <w:r>
        <w:rPr>
          <w:rFonts w:hint="cs"/>
          <w:rtl/>
        </w:rPr>
        <w:t>ی</w:t>
      </w:r>
      <w:r>
        <w:rPr>
          <w:rtl/>
        </w:rPr>
        <w:t xml:space="preserve"> آخرتک </w:t>
      </w:r>
      <w:r w:rsidRPr="000F2A07">
        <w:rPr>
          <w:rStyle w:val="libFootnotenumChar"/>
          <w:rtl/>
        </w:rPr>
        <w:t>(2)</w:t>
      </w:r>
      <w:r>
        <w:rPr>
          <w:rtl/>
        </w:rPr>
        <w:t xml:space="preserve">. </w:t>
      </w:r>
    </w:p>
    <w:p w:rsidR="009152D2" w:rsidRDefault="00191CDD" w:rsidP="009152D2">
      <w:pPr>
        <w:pStyle w:val="libCenterBold1"/>
        <w:rPr>
          <w:rtl/>
        </w:rPr>
      </w:pPr>
      <w:r>
        <w:rPr>
          <w:rFonts w:hint="eastAsia"/>
          <w:rtl/>
        </w:rPr>
        <w:t>حب</w:t>
      </w:r>
      <w:r>
        <w:rPr>
          <w:rFonts w:hint="cs"/>
          <w:rtl/>
        </w:rPr>
        <w:t>ی</w:t>
      </w:r>
      <w:r>
        <w:rPr>
          <w:rFonts w:hint="eastAsia"/>
          <w:rtl/>
        </w:rPr>
        <w:t>ب</w:t>
      </w:r>
      <w:r>
        <w:rPr>
          <w:rtl/>
        </w:rPr>
        <w:t xml:space="preserve"> بن مظاهر الأسد</w:t>
      </w:r>
      <w:r>
        <w:rPr>
          <w:rFonts w:hint="cs"/>
          <w:rtl/>
        </w:rPr>
        <w:t>ی</w:t>
      </w:r>
    </w:p>
    <w:p w:rsidR="00140CA9" w:rsidRDefault="00191CDD" w:rsidP="001A6288">
      <w:pPr>
        <w:pStyle w:val="libNormal"/>
      </w:pPr>
      <w:r>
        <w:rPr>
          <w:rFonts w:hint="eastAsia"/>
          <w:rtl/>
        </w:rPr>
        <w:t>قال</w:t>
      </w:r>
      <w:r>
        <w:rPr>
          <w:rtl/>
        </w:rPr>
        <w:t xml:space="preserve"> محمّد بن بحر الش</w:t>
      </w:r>
      <w:r>
        <w:rPr>
          <w:rFonts w:hint="cs"/>
          <w:rtl/>
        </w:rPr>
        <w:t>ی</w:t>
      </w:r>
      <w:r>
        <w:rPr>
          <w:rFonts w:hint="eastAsia"/>
          <w:rtl/>
        </w:rPr>
        <w:t>بان</w:t>
      </w:r>
      <w:r>
        <w:rPr>
          <w:rFonts w:hint="cs"/>
          <w:rtl/>
        </w:rPr>
        <w:t>ی</w:t>
      </w:r>
      <w:r>
        <w:rPr>
          <w:rtl/>
        </w:rPr>
        <w:t>:فقد رو</w:t>
      </w:r>
      <w:r>
        <w:rPr>
          <w:rFonts w:hint="cs"/>
          <w:rtl/>
        </w:rPr>
        <w:t>ی</w:t>
      </w:r>
      <w:r>
        <w:rPr>
          <w:rtl/>
        </w:rPr>
        <w:t xml:space="preserve"> لنا عن حب</w:t>
      </w:r>
      <w:r>
        <w:rPr>
          <w:rFonts w:hint="cs"/>
          <w:rtl/>
        </w:rPr>
        <w:t>ی</w:t>
      </w:r>
      <w:r>
        <w:rPr>
          <w:rFonts w:hint="eastAsia"/>
          <w:rtl/>
        </w:rPr>
        <w:t>ب</w:t>
      </w:r>
      <w:r>
        <w:rPr>
          <w:rtl/>
        </w:rPr>
        <w:t xml:space="preserve"> بن مظاهر الأسد</w:t>
      </w:r>
      <w:r>
        <w:rPr>
          <w:rFonts w:hint="cs"/>
          <w:rtl/>
        </w:rPr>
        <w:t>ی</w:t>
      </w:r>
      <w:r>
        <w:rPr>
          <w:rtl/>
        </w:rPr>
        <w:t xml:space="preserve"> ب</w:t>
      </w:r>
      <w:r>
        <w:rPr>
          <w:rFonts w:hint="cs"/>
          <w:rtl/>
        </w:rPr>
        <w:t>یّ</w:t>
      </w:r>
      <w:r>
        <w:rPr>
          <w:rFonts w:hint="eastAsia"/>
          <w:rtl/>
        </w:rPr>
        <w:t>ض</w:t>
      </w:r>
      <w:r>
        <w:rPr>
          <w:rtl/>
        </w:rPr>
        <w:t xml:space="preserve"> اللّه وجهه: انّه قال للحس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:أ</w:t>
      </w:r>
      <w:r>
        <w:rPr>
          <w:rFonts w:hint="cs"/>
          <w:rtl/>
        </w:rPr>
        <w:t>یّ</w:t>
      </w:r>
      <w:r>
        <w:rPr>
          <w:rtl/>
        </w:rPr>
        <w:t xml:space="preserve"> ش</w:t>
      </w:r>
      <w:r>
        <w:rPr>
          <w:rFonts w:hint="cs"/>
          <w:rtl/>
        </w:rPr>
        <w:t>ی</w:t>
      </w:r>
      <w:r>
        <w:rPr>
          <w:rFonts w:hint="eastAsia"/>
          <w:rtl/>
        </w:rPr>
        <w:t>ء</w:t>
      </w:r>
      <w:r>
        <w:rPr>
          <w:rtl/>
        </w:rPr>
        <w:t xml:space="preserve"> کنتم قبل أن </w:t>
      </w:r>
      <w:r>
        <w:rPr>
          <w:rFonts w:hint="cs"/>
          <w:rtl/>
        </w:rPr>
        <w:t>ی</w:t>
      </w:r>
      <w:r>
        <w:rPr>
          <w:rFonts w:hint="eastAsia"/>
          <w:rtl/>
        </w:rPr>
        <w:t>خلق</w:t>
      </w:r>
      <w:r>
        <w:rPr>
          <w:rtl/>
        </w:rPr>
        <w:t xml:space="preserve"> </w:t>
      </w:r>
    </w:p>
    <w:p w:rsidR="00D7268C" w:rsidRDefault="00D7268C" w:rsidP="001A6288">
      <w:pPr>
        <w:pStyle w:val="libLine"/>
        <w:rPr>
          <w:rtl/>
        </w:rPr>
      </w:pPr>
      <w:r>
        <w:rPr>
          <w:rFonts w:hint="eastAsia"/>
          <w:rtl/>
        </w:rPr>
        <w:t>____________________</w:t>
      </w:r>
    </w:p>
    <w:p w:rsidR="00140CA9" w:rsidRDefault="00D7268C" w:rsidP="001A6288">
      <w:pPr>
        <w:pStyle w:val="libFootnote0"/>
      </w:pPr>
      <w:r>
        <w:rPr>
          <w:rtl/>
        </w:rPr>
        <w:t>(1) ق:</w:t>
      </w:r>
      <w:r w:rsidR="00191CDD">
        <w:rPr>
          <w:rtl/>
        </w:rPr>
        <w:t>4</w:t>
      </w:r>
      <w:r w:rsidR="00140CA9">
        <w:rPr>
          <w:rtl/>
        </w:rPr>
        <w:t>8</w:t>
      </w:r>
      <w:r w:rsidR="00191CDD">
        <w:rPr>
          <w:rtl/>
        </w:rPr>
        <w:t>6/45/</w:t>
      </w:r>
      <w:r w:rsidR="00140CA9">
        <w:rPr>
          <w:rtl/>
        </w:rPr>
        <w:t>8</w:t>
      </w:r>
      <w:r w:rsidR="00191CDD">
        <w:rPr>
          <w:rtl/>
        </w:rPr>
        <w:t>،ج:455/</w:t>
      </w:r>
      <w:r w:rsidR="00140CA9">
        <w:rPr>
          <w:rtl/>
        </w:rPr>
        <w:t>32</w:t>
      </w:r>
      <w:r w:rsidR="00191CDD">
        <w:rPr>
          <w:rtl/>
        </w:rPr>
        <w:t xml:space="preserve">. </w:t>
      </w:r>
    </w:p>
    <w:p w:rsidR="00D7268C" w:rsidRDefault="00D7268C" w:rsidP="001A6288">
      <w:pPr>
        <w:pStyle w:val="libFootnote0"/>
        <w:rPr>
          <w:rtl/>
        </w:rPr>
      </w:pPr>
      <w:r>
        <w:rPr>
          <w:rtl/>
        </w:rPr>
        <w:t>(2)</w:t>
      </w:r>
      <w:r w:rsidR="00191CDD">
        <w:rPr>
          <w:rtl/>
        </w:rPr>
        <w:t xml:space="preserve"> ق:</w:t>
      </w:r>
      <w:r w:rsidR="00140CA9">
        <w:rPr>
          <w:rtl/>
        </w:rPr>
        <w:t>12</w:t>
      </w:r>
      <w:r w:rsidR="00191CDD">
        <w:rPr>
          <w:rtl/>
        </w:rPr>
        <w:t>5/</w:t>
      </w:r>
      <w:r w:rsidR="00140CA9">
        <w:rPr>
          <w:rtl/>
        </w:rPr>
        <w:t>20</w:t>
      </w:r>
      <w:r w:rsidR="00191CDD">
        <w:rPr>
          <w:rtl/>
        </w:rPr>
        <w:t>/</w:t>
      </w:r>
      <w:r w:rsidR="00140CA9">
        <w:rPr>
          <w:rtl/>
        </w:rPr>
        <w:t>10</w:t>
      </w:r>
      <w:r w:rsidR="00191CDD">
        <w:rPr>
          <w:rtl/>
        </w:rPr>
        <w:t>،ج:</w:t>
      </w:r>
      <w:r w:rsidR="00140CA9">
        <w:rPr>
          <w:rtl/>
        </w:rPr>
        <w:t>10</w:t>
      </w:r>
      <w:r w:rsidR="00191CDD">
        <w:rPr>
          <w:rtl/>
        </w:rPr>
        <w:t>6/44.</w:t>
      </w:r>
    </w:p>
    <w:p w:rsidR="00D7268C" w:rsidRDefault="00D7268C" w:rsidP="001A6288">
      <w:pPr>
        <w:pStyle w:val="libNormal"/>
        <w:rPr>
          <w:rtl/>
        </w:rPr>
      </w:pPr>
      <w:r>
        <w:rPr>
          <w:rtl/>
        </w:rPr>
        <w:br w:type="page"/>
      </w:r>
    </w:p>
    <w:p w:rsidR="00140CA9" w:rsidRDefault="00191CDD" w:rsidP="009152D2">
      <w:pPr>
        <w:pStyle w:val="libNormal0"/>
      </w:pPr>
      <w:r>
        <w:rPr>
          <w:rFonts w:hint="eastAsia"/>
          <w:rtl/>
        </w:rPr>
        <w:lastRenderedPageBreak/>
        <w:t>اللّه</w:t>
      </w:r>
      <w:r>
        <w:rPr>
          <w:rtl/>
        </w:rPr>
        <w:t xml:space="preserve">(عزّ و جلّ)آدم </w:t>
      </w:r>
      <w:r w:rsidR="00F2741C" w:rsidRPr="00F2741C">
        <w:rPr>
          <w:rStyle w:val="libAlaemChar"/>
          <w:rtl/>
        </w:rPr>
        <w:t>عليه‌السلام</w:t>
      </w:r>
      <w:r>
        <w:rPr>
          <w:rtl/>
        </w:rPr>
        <w:t>؟قال:کنّا أشباح نور،ندور حول عرش الرحمن فنعلّم للملائکه التسب</w:t>
      </w:r>
      <w:r>
        <w:rPr>
          <w:rFonts w:hint="cs"/>
          <w:rtl/>
        </w:rPr>
        <w:t>ی</w:t>
      </w:r>
      <w:r>
        <w:rPr>
          <w:rFonts w:hint="eastAsia"/>
          <w:rtl/>
        </w:rPr>
        <w:t>ح</w:t>
      </w:r>
      <w:r>
        <w:rPr>
          <w:rtl/>
        </w:rPr>
        <w:t xml:space="preserve"> و التهل</w:t>
      </w:r>
      <w:r>
        <w:rPr>
          <w:rFonts w:hint="cs"/>
          <w:rtl/>
        </w:rPr>
        <w:t>ی</w:t>
      </w:r>
      <w:r>
        <w:rPr>
          <w:rFonts w:hint="eastAsia"/>
          <w:rtl/>
        </w:rPr>
        <w:t>ل</w:t>
      </w:r>
      <w:r>
        <w:rPr>
          <w:rtl/>
        </w:rPr>
        <w:t xml:space="preserve"> و التحم</w:t>
      </w:r>
      <w:r>
        <w:rPr>
          <w:rFonts w:hint="cs"/>
          <w:rtl/>
        </w:rPr>
        <w:t>ی</w:t>
      </w:r>
      <w:r>
        <w:rPr>
          <w:rFonts w:hint="eastAsia"/>
          <w:rtl/>
        </w:rPr>
        <w:t>د،و</w:t>
      </w:r>
      <w:r>
        <w:rPr>
          <w:rtl/>
        </w:rPr>
        <w:t xml:space="preserve"> لهذا تأو</w:t>
      </w:r>
      <w:r>
        <w:rPr>
          <w:rFonts w:hint="cs"/>
          <w:rtl/>
        </w:rPr>
        <w:t>ی</w:t>
      </w:r>
      <w:r>
        <w:rPr>
          <w:rFonts w:hint="eastAsia"/>
          <w:rtl/>
        </w:rPr>
        <w:t>ل</w:t>
      </w:r>
      <w:r>
        <w:rPr>
          <w:rtl/>
        </w:rPr>
        <w:t xml:space="preserve"> دق</w:t>
      </w:r>
      <w:r>
        <w:rPr>
          <w:rFonts w:hint="cs"/>
          <w:rtl/>
        </w:rPr>
        <w:t>ی</w:t>
      </w:r>
      <w:r>
        <w:rPr>
          <w:rFonts w:hint="eastAsia"/>
          <w:rtl/>
        </w:rPr>
        <w:t>ق</w:t>
      </w:r>
      <w:r>
        <w:rPr>
          <w:rtl/>
        </w:rPr>
        <w:t xml:space="preserve"> ل</w:t>
      </w:r>
      <w:r>
        <w:rPr>
          <w:rFonts w:hint="cs"/>
          <w:rtl/>
        </w:rPr>
        <w:t>ی</w:t>
      </w:r>
      <w:r>
        <w:rPr>
          <w:rFonts w:hint="eastAsia"/>
          <w:rtl/>
        </w:rPr>
        <w:t>س</w:t>
      </w:r>
      <w:r>
        <w:rPr>
          <w:rtl/>
        </w:rPr>
        <w:t xml:space="preserve"> هذا مکان شرحه و قد ب</w:t>
      </w:r>
      <w:r>
        <w:rPr>
          <w:rFonts w:hint="cs"/>
          <w:rtl/>
        </w:rPr>
        <w:t>یّ</w:t>
      </w:r>
      <w:r>
        <w:rPr>
          <w:rFonts w:hint="eastAsia"/>
          <w:rtl/>
        </w:rPr>
        <w:t>ناه</w:t>
      </w:r>
      <w:r>
        <w:rPr>
          <w:rtl/>
        </w:rPr>
        <w:t xml:space="preserve"> ف</w:t>
      </w:r>
      <w:r>
        <w:rPr>
          <w:rFonts w:hint="cs"/>
          <w:rtl/>
        </w:rPr>
        <w:t>ی</w:t>
      </w:r>
      <w:r>
        <w:rPr>
          <w:rtl/>
        </w:rPr>
        <w:t xml:space="preserve"> غ</w:t>
      </w:r>
      <w:r>
        <w:rPr>
          <w:rFonts w:hint="cs"/>
          <w:rtl/>
        </w:rPr>
        <w:t>ی</w:t>
      </w:r>
      <w:r>
        <w:rPr>
          <w:rFonts w:hint="eastAsia"/>
          <w:rtl/>
        </w:rPr>
        <w:t>ره</w:t>
      </w:r>
      <w:r>
        <w:rPr>
          <w:rtl/>
        </w:rPr>
        <w:t xml:space="preserve"> </w:t>
      </w:r>
      <w:r w:rsidRPr="000F2A07">
        <w:rPr>
          <w:rStyle w:val="libFootnotenumChar"/>
          <w:rtl/>
        </w:rPr>
        <w:t>(1)</w:t>
      </w:r>
      <w:r>
        <w:rPr>
          <w:rtl/>
        </w:rPr>
        <w:t xml:space="preserve">. </w:t>
      </w:r>
    </w:p>
    <w:p w:rsidR="00140CA9" w:rsidRDefault="00191CDD" w:rsidP="001A6288">
      <w:pPr>
        <w:pStyle w:val="libNormal"/>
      </w:pPr>
      <w:r w:rsidRPr="009152D2">
        <w:rPr>
          <w:rStyle w:val="libBold1Char"/>
          <w:rFonts w:hint="eastAsia"/>
          <w:rtl/>
        </w:rPr>
        <w:t>أقول</w:t>
      </w:r>
      <w:r>
        <w:rPr>
          <w:rtl/>
        </w:rPr>
        <w:t>: حب</w:t>
      </w:r>
      <w:r>
        <w:rPr>
          <w:rFonts w:hint="cs"/>
          <w:rtl/>
        </w:rPr>
        <w:t>ی</w:t>
      </w:r>
      <w:r>
        <w:rPr>
          <w:rFonts w:hint="eastAsia"/>
          <w:rtl/>
        </w:rPr>
        <w:t>ب</w:t>
      </w:r>
      <w:r>
        <w:rPr>
          <w:rtl/>
        </w:rPr>
        <w:t xml:space="preserve"> بن مظاهر،و ق</w:t>
      </w:r>
      <w:r>
        <w:rPr>
          <w:rFonts w:hint="cs"/>
          <w:rtl/>
        </w:rPr>
        <w:t>ی</w:t>
      </w:r>
      <w:r>
        <w:rPr>
          <w:rFonts w:hint="eastAsia"/>
          <w:rtl/>
        </w:rPr>
        <w:t>ل</w:t>
      </w:r>
      <w:r>
        <w:rPr>
          <w:rtl/>
        </w:rPr>
        <w:t xml:space="preserve"> مظهّر الأسد</w:t>
      </w:r>
      <w:r>
        <w:rPr>
          <w:rFonts w:hint="cs"/>
          <w:rtl/>
        </w:rPr>
        <w:t>ی</w:t>
      </w:r>
      <w:r>
        <w:rPr>
          <w:rtl/>
        </w:rPr>
        <w:t xml:space="preserve"> الفقعس</w:t>
      </w:r>
      <w:r>
        <w:rPr>
          <w:rFonts w:hint="cs"/>
          <w:rtl/>
        </w:rPr>
        <w:t>ی</w:t>
      </w:r>
      <w:r>
        <w:rPr>
          <w:rtl/>
        </w:rPr>
        <w:t>(رضوان اللّه عل</w:t>
      </w:r>
      <w:r>
        <w:rPr>
          <w:rFonts w:hint="cs"/>
          <w:rtl/>
        </w:rPr>
        <w:t>ی</w:t>
      </w:r>
      <w:r>
        <w:rPr>
          <w:rFonts w:hint="eastAsia"/>
          <w:rtl/>
        </w:rPr>
        <w:t>ه</w:t>
      </w:r>
      <w:r>
        <w:rPr>
          <w:rtl/>
        </w:rPr>
        <w:t>)،کان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،و </w:t>
      </w:r>
      <w:r>
        <w:rPr>
          <w:rFonts w:hint="cs"/>
          <w:rtl/>
        </w:rPr>
        <w:t>ی</w:t>
      </w:r>
      <w:r>
        <w:rPr>
          <w:rFonts w:hint="eastAsia"/>
          <w:rtl/>
        </w:rPr>
        <w:t>ظهر</w:t>
      </w:r>
      <w:r>
        <w:rPr>
          <w:rtl/>
        </w:rPr>
        <w:t xml:space="preserve"> من الروا</w:t>
      </w:r>
      <w:r>
        <w:rPr>
          <w:rFonts w:hint="cs"/>
          <w:rtl/>
        </w:rPr>
        <w:t>ی</w:t>
      </w:r>
      <w:r>
        <w:rPr>
          <w:rFonts w:hint="eastAsia"/>
          <w:rtl/>
        </w:rPr>
        <w:t>ات</w:t>
      </w:r>
      <w:r>
        <w:rPr>
          <w:rtl/>
        </w:rPr>
        <w:t xml:space="preserve"> انّه کان من خاصته و حمله علمه، رو</w:t>
      </w:r>
      <w:r>
        <w:rPr>
          <w:rFonts w:hint="cs"/>
          <w:rtl/>
        </w:rPr>
        <w:t>ی</w:t>
      </w:r>
      <w:r>
        <w:rPr>
          <w:rtl/>
        </w:rPr>
        <w:t xml:space="preserve"> الش</w:t>
      </w:r>
      <w:r>
        <w:rPr>
          <w:rFonts w:hint="cs"/>
          <w:rtl/>
        </w:rPr>
        <w:t>ی</w:t>
      </w:r>
      <w:r>
        <w:rPr>
          <w:rFonts w:hint="eastAsia"/>
          <w:rtl/>
        </w:rPr>
        <w:t>خ</w:t>
      </w:r>
      <w:r>
        <w:rPr>
          <w:rtl/>
        </w:rPr>
        <w:t xml:space="preserve"> الکشّ</w:t>
      </w:r>
      <w:r>
        <w:rPr>
          <w:rFonts w:hint="cs"/>
          <w:rtl/>
        </w:rPr>
        <w:t>ی</w:t>
      </w:r>
      <w:r>
        <w:rPr>
          <w:rtl/>
        </w:rPr>
        <w:t xml:space="preserve"> عن فض</w:t>
      </w:r>
      <w:r>
        <w:rPr>
          <w:rFonts w:hint="cs"/>
          <w:rtl/>
        </w:rPr>
        <w:t>ی</w:t>
      </w:r>
      <w:r>
        <w:rPr>
          <w:rFonts w:hint="eastAsia"/>
          <w:rtl/>
        </w:rPr>
        <w:t>ل</w:t>
      </w:r>
      <w:r>
        <w:rPr>
          <w:rtl/>
        </w:rPr>
        <w:t xml:space="preserve"> بن الزب</w:t>
      </w:r>
      <w:r>
        <w:rPr>
          <w:rFonts w:hint="cs"/>
          <w:rtl/>
        </w:rPr>
        <w:t>ی</w:t>
      </w:r>
      <w:r>
        <w:rPr>
          <w:rFonts w:hint="eastAsia"/>
          <w:rtl/>
        </w:rPr>
        <w:t>ر</w:t>
      </w:r>
      <w:r>
        <w:rPr>
          <w:rtl/>
        </w:rPr>
        <w:t xml:space="preserve"> قال: مرّ م</w:t>
      </w:r>
      <w:r>
        <w:rPr>
          <w:rFonts w:hint="cs"/>
          <w:rtl/>
        </w:rPr>
        <w:t>ی</w:t>
      </w:r>
      <w:r>
        <w:rPr>
          <w:rFonts w:hint="eastAsia"/>
          <w:rtl/>
        </w:rPr>
        <w:t>ثم</w:t>
      </w:r>
      <w:r>
        <w:rPr>
          <w:rtl/>
        </w:rPr>
        <w:t xml:space="preserve"> التمّار عل</w:t>
      </w:r>
      <w:r>
        <w:rPr>
          <w:rFonts w:hint="cs"/>
          <w:rtl/>
        </w:rPr>
        <w:t>ی</w:t>
      </w:r>
      <w:r>
        <w:rPr>
          <w:rtl/>
        </w:rPr>
        <w:t xml:space="preserve"> فرس له، فاستقبله حب</w:t>
      </w:r>
      <w:r>
        <w:rPr>
          <w:rFonts w:hint="cs"/>
          <w:rtl/>
        </w:rPr>
        <w:t>ی</w:t>
      </w:r>
      <w:r>
        <w:rPr>
          <w:rFonts w:hint="eastAsia"/>
          <w:rtl/>
        </w:rPr>
        <w:t>ب</w:t>
      </w:r>
      <w:r>
        <w:rPr>
          <w:rtl/>
        </w:rPr>
        <w:t xml:space="preserve"> بن مظاهر الأسد</w:t>
      </w:r>
      <w:r>
        <w:rPr>
          <w:rFonts w:hint="cs"/>
          <w:rtl/>
        </w:rPr>
        <w:t>ی</w:t>
      </w:r>
      <w:r>
        <w:rPr>
          <w:rtl/>
        </w:rPr>
        <w:t xml:space="preserve"> عن</w:t>
      </w:r>
      <w:r>
        <w:rPr>
          <w:rFonts w:hint="eastAsia"/>
          <w:rtl/>
        </w:rPr>
        <w:t>د</w:t>
      </w:r>
      <w:r>
        <w:rPr>
          <w:rtl/>
        </w:rPr>
        <w:t xml:space="preserve"> مجلس بن</w:t>
      </w:r>
      <w:r>
        <w:rPr>
          <w:rFonts w:hint="cs"/>
          <w:rtl/>
        </w:rPr>
        <w:t>ی</w:t>
      </w:r>
      <w:r>
        <w:rPr>
          <w:rtl/>
        </w:rPr>
        <w:t xml:space="preserve"> أسد،فتحدّثا حتّ</w:t>
      </w:r>
      <w:r>
        <w:rPr>
          <w:rFonts w:hint="cs"/>
          <w:rtl/>
        </w:rPr>
        <w:t>ی</w:t>
      </w:r>
      <w:r>
        <w:rPr>
          <w:rtl/>
        </w:rPr>
        <w:t xml:space="preserve"> اختلف أعناق فرس</w:t>
      </w:r>
      <w:r>
        <w:rPr>
          <w:rFonts w:hint="cs"/>
          <w:rtl/>
        </w:rPr>
        <w:t>ی</w:t>
      </w:r>
      <w:r>
        <w:rPr>
          <w:rFonts w:hint="eastAsia"/>
          <w:rtl/>
        </w:rPr>
        <w:t>هما،ثمّ</w:t>
      </w:r>
      <w:r>
        <w:rPr>
          <w:rtl/>
        </w:rPr>
        <w:t xml:space="preserve"> قال حب</w:t>
      </w:r>
      <w:r>
        <w:rPr>
          <w:rFonts w:hint="cs"/>
          <w:rtl/>
        </w:rPr>
        <w:t>ی</w:t>
      </w:r>
      <w:r>
        <w:rPr>
          <w:rFonts w:hint="eastAsia"/>
          <w:rtl/>
        </w:rPr>
        <w:t>ب</w:t>
      </w:r>
      <w:r>
        <w:rPr>
          <w:rtl/>
        </w:rPr>
        <w:t>:فکأنّ</w:t>
      </w:r>
      <w:r>
        <w:rPr>
          <w:rFonts w:hint="cs"/>
          <w:rtl/>
        </w:rPr>
        <w:t>ی</w:t>
      </w:r>
      <w:r>
        <w:rPr>
          <w:rtl/>
        </w:rPr>
        <w:t xml:space="preserve"> بش</w:t>
      </w:r>
      <w:r>
        <w:rPr>
          <w:rFonts w:hint="cs"/>
          <w:rtl/>
        </w:rPr>
        <w:t>ی</w:t>
      </w:r>
      <w:r>
        <w:rPr>
          <w:rFonts w:hint="eastAsia"/>
          <w:rtl/>
        </w:rPr>
        <w:t>خ</w:t>
      </w:r>
      <w:r>
        <w:rPr>
          <w:rtl/>
        </w:rPr>
        <w:t xml:space="preserve"> أصلع ضخم البطن </w:t>
      </w:r>
      <w:r>
        <w:rPr>
          <w:rFonts w:hint="cs"/>
          <w:rtl/>
        </w:rPr>
        <w:t>ی</w:t>
      </w:r>
      <w:r>
        <w:rPr>
          <w:rFonts w:hint="eastAsia"/>
          <w:rtl/>
        </w:rPr>
        <w:t>ب</w:t>
      </w:r>
      <w:r>
        <w:rPr>
          <w:rFonts w:hint="cs"/>
          <w:rtl/>
        </w:rPr>
        <w:t>ی</w:t>
      </w:r>
      <w:r>
        <w:rPr>
          <w:rFonts w:hint="eastAsia"/>
          <w:rtl/>
        </w:rPr>
        <w:t>ع</w:t>
      </w:r>
      <w:r>
        <w:rPr>
          <w:rtl/>
        </w:rPr>
        <w:t xml:space="preserve"> البط</w:t>
      </w:r>
      <w:r>
        <w:rPr>
          <w:rFonts w:hint="cs"/>
          <w:rtl/>
        </w:rPr>
        <w:t>ی</w:t>
      </w:r>
      <w:r>
        <w:rPr>
          <w:rFonts w:hint="eastAsia"/>
          <w:rtl/>
        </w:rPr>
        <w:t>خ</w:t>
      </w:r>
      <w:r>
        <w:rPr>
          <w:rtl/>
        </w:rPr>
        <w:t xml:space="preserve"> عند دار الرزق قد صلب ف</w:t>
      </w:r>
      <w:r>
        <w:rPr>
          <w:rFonts w:hint="cs"/>
          <w:rtl/>
        </w:rPr>
        <w:t>ی</w:t>
      </w:r>
      <w:r>
        <w:rPr>
          <w:rtl/>
        </w:rPr>
        <w:t xml:space="preserve"> حبّ أهل ب</w:t>
      </w:r>
      <w:r>
        <w:rPr>
          <w:rFonts w:hint="cs"/>
          <w:rtl/>
        </w:rPr>
        <w:t>ی</w:t>
      </w:r>
      <w:r>
        <w:rPr>
          <w:rFonts w:hint="eastAsia"/>
          <w:rtl/>
        </w:rPr>
        <w:t>ت</w:t>
      </w:r>
      <w:r>
        <w:rPr>
          <w:rtl/>
        </w:rPr>
        <w:t xml:space="preserve"> نب</w:t>
      </w:r>
      <w:r>
        <w:rPr>
          <w:rFonts w:hint="cs"/>
          <w:rtl/>
        </w:rPr>
        <w:t>یّ</w:t>
      </w:r>
      <w:r>
        <w:rPr>
          <w:rFonts w:hint="eastAsia"/>
          <w:rtl/>
        </w:rPr>
        <w:t>ه</w:t>
      </w:r>
      <w:r>
        <w:rPr>
          <w:rtl/>
        </w:rPr>
        <w:t xml:space="preserve"> و </w:t>
      </w:r>
      <w:r>
        <w:rPr>
          <w:rFonts w:hint="cs"/>
          <w:rtl/>
        </w:rPr>
        <w:t>ی</w:t>
      </w:r>
      <w:r>
        <w:rPr>
          <w:rFonts w:hint="eastAsia"/>
          <w:rtl/>
        </w:rPr>
        <w:t>بقر</w:t>
      </w:r>
      <w:r>
        <w:rPr>
          <w:rtl/>
        </w:rPr>
        <w:t xml:space="preserve"> بطنه عل</w:t>
      </w:r>
      <w:r>
        <w:rPr>
          <w:rFonts w:hint="cs"/>
          <w:rtl/>
        </w:rPr>
        <w:t>ی</w:t>
      </w:r>
      <w:r>
        <w:rPr>
          <w:rtl/>
        </w:rPr>
        <w:t xml:space="preserve"> الخشبه،فقال م</w:t>
      </w:r>
      <w:r>
        <w:rPr>
          <w:rFonts w:hint="cs"/>
          <w:rtl/>
        </w:rPr>
        <w:t>ی</w:t>
      </w:r>
      <w:r>
        <w:rPr>
          <w:rFonts w:hint="eastAsia"/>
          <w:rtl/>
        </w:rPr>
        <w:t>ثم</w:t>
      </w:r>
      <w:r>
        <w:rPr>
          <w:rtl/>
        </w:rPr>
        <w:t xml:space="preserve">: </w:t>
      </w:r>
    </w:p>
    <w:p w:rsidR="00140CA9" w:rsidRDefault="00191CDD" w:rsidP="001A6288">
      <w:pPr>
        <w:pStyle w:val="libNormal"/>
      </w:pPr>
      <w:r>
        <w:rPr>
          <w:rFonts w:hint="eastAsia"/>
          <w:rtl/>
        </w:rPr>
        <w:t>و</w:t>
      </w:r>
      <w:r>
        <w:rPr>
          <w:rtl/>
        </w:rPr>
        <w:t xml:space="preserve"> انّ</w:t>
      </w:r>
      <w:r>
        <w:rPr>
          <w:rFonts w:hint="cs"/>
          <w:rtl/>
        </w:rPr>
        <w:t>ی</w:t>
      </w:r>
      <w:r>
        <w:rPr>
          <w:rtl/>
        </w:rPr>
        <w:t xml:space="preserve"> لأعرف رجلا أحمر له ضف</w:t>
      </w:r>
      <w:r>
        <w:rPr>
          <w:rFonts w:hint="cs"/>
          <w:rtl/>
        </w:rPr>
        <w:t>ی</w:t>
      </w:r>
      <w:r>
        <w:rPr>
          <w:rFonts w:hint="eastAsia"/>
          <w:rtl/>
        </w:rPr>
        <w:t>رتان</w:t>
      </w:r>
      <w:r>
        <w:rPr>
          <w:rtl/>
        </w:rPr>
        <w:t xml:space="preserve"> </w:t>
      </w:r>
      <w:r>
        <w:rPr>
          <w:rFonts w:hint="cs"/>
          <w:rtl/>
        </w:rPr>
        <w:t>ی</w:t>
      </w:r>
      <w:r>
        <w:rPr>
          <w:rFonts w:hint="eastAsia"/>
          <w:rtl/>
        </w:rPr>
        <w:t>خرج</w:t>
      </w:r>
      <w:r>
        <w:rPr>
          <w:rtl/>
        </w:rPr>
        <w:t xml:space="preserve"> لنصره ابن بنت نب</w:t>
      </w:r>
      <w:r>
        <w:rPr>
          <w:rFonts w:hint="cs"/>
          <w:rtl/>
        </w:rPr>
        <w:t>یّ</w:t>
      </w:r>
      <w:r>
        <w:rPr>
          <w:rFonts w:hint="eastAsia"/>
          <w:rtl/>
        </w:rPr>
        <w:t>ه</w:t>
      </w:r>
      <w:r>
        <w:rPr>
          <w:rtl/>
        </w:rPr>
        <w:t xml:space="preserve"> ف</w:t>
      </w:r>
      <w:r>
        <w:rPr>
          <w:rFonts w:hint="cs"/>
          <w:rtl/>
        </w:rPr>
        <w:t>ی</w:t>
      </w:r>
      <w:r>
        <w:rPr>
          <w:rFonts w:hint="eastAsia"/>
          <w:rtl/>
        </w:rPr>
        <w:t>قتل</w:t>
      </w:r>
      <w:r>
        <w:rPr>
          <w:rtl/>
        </w:rPr>
        <w:t xml:space="preserve"> و </w:t>
      </w:r>
      <w:r>
        <w:rPr>
          <w:rFonts w:hint="cs"/>
          <w:rtl/>
        </w:rPr>
        <w:t>ی</w:t>
      </w:r>
      <w:r>
        <w:rPr>
          <w:rFonts w:hint="eastAsia"/>
          <w:rtl/>
        </w:rPr>
        <w:t>جال</w:t>
      </w:r>
      <w:r>
        <w:rPr>
          <w:rtl/>
        </w:rPr>
        <w:t xml:space="preserve"> برأسه ف</w:t>
      </w:r>
      <w:r>
        <w:rPr>
          <w:rFonts w:hint="cs"/>
          <w:rtl/>
        </w:rPr>
        <w:t>ی</w:t>
      </w:r>
      <w:r>
        <w:rPr>
          <w:rtl/>
        </w:rPr>
        <w:t xml:space="preserve"> الکوفه،ثمّ افترقا،فقال أهل المجلس:ما رأ</w:t>
      </w:r>
      <w:r>
        <w:rPr>
          <w:rFonts w:hint="cs"/>
          <w:rtl/>
        </w:rPr>
        <w:t>ی</w:t>
      </w:r>
      <w:r>
        <w:rPr>
          <w:rFonts w:hint="eastAsia"/>
          <w:rtl/>
        </w:rPr>
        <w:t>نا</w:t>
      </w:r>
      <w:r>
        <w:rPr>
          <w:rtl/>
        </w:rPr>
        <w:t xml:space="preserve"> أحدا أکذب من هذ</w:t>
      </w:r>
      <w:r>
        <w:rPr>
          <w:rFonts w:hint="cs"/>
          <w:rtl/>
        </w:rPr>
        <w:t>ی</w:t>
      </w:r>
      <w:r>
        <w:rPr>
          <w:rFonts w:hint="eastAsia"/>
          <w:rtl/>
        </w:rPr>
        <w:t>ن،</w:t>
      </w:r>
      <w:r>
        <w:rPr>
          <w:rtl/>
        </w:rPr>
        <w:t xml:space="preserve"> قال:فلم </w:t>
      </w:r>
      <w:r>
        <w:rPr>
          <w:rFonts w:hint="cs"/>
          <w:rtl/>
        </w:rPr>
        <w:t>ی</w:t>
      </w:r>
      <w:r>
        <w:rPr>
          <w:rFonts w:hint="eastAsia"/>
          <w:rtl/>
        </w:rPr>
        <w:t>فترق</w:t>
      </w:r>
      <w:r>
        <w:rPr>
          <w:rtl/>
        </w:rPr>
        <w:t xml:space="preserve"> أهل المجلس حتّ</w:t>
      </w:r>
      <w:r>
        <w:rPr>
          <w:rFonts w:hint="cs"/>
          <w:rtl/>
        </w:rPr>
        <w:t>ی</w:t>
      </w:r>
      <w:r>
        <w:rPr>
          <w:rtl/>
        </w:rPr>
        <w:t xml:space="preserve"> أقبل رش</w:t>
      </w:r>
      <w:r>
        <w:rPr>
          <w:rFonts w:hint="cs"/>
          <w:rtl/>
        </w:rPr>
        <w:t>ی</w:t>
      </w:r>
      <w:r>
        <w:rPr>
          <w:rFonts w:hint="eastAsia"/>
          <w:rtl/>
        </w:rPr>
        <w:t>د</w:t>
      </w:r>
      <w:r>
        <w:rPr>
          <w:rtl/>
        </w:rPr>
        <w:t xml:space="preserve"> الهجر</w:t>
      </w:r>
      <w:r>
        <w:rPr>
          <w:rFonts w:hint="cs"/>
          <w:rtl/>
        </w:rPr>
        <w:t>ی</w:t>
      </w:r>
      <w:r>
        <w:rPr>
          <w:rtl/>
        </w:rPr>
        <w:t xml:space="preserve"> فطلبهما،فسأل أهل المجلس عنهما فقالوا:افترقا و سمعناهما </w:t>
      </w:r>
      <w:r>
        <w:rPr>
          <w:rFonts w:hint="cs"/>
          <w:rtl/>
        </w:rPr>
        <w:t>ی</w:t>
      </w:r>
      <w:r>
        <w:rPr>
          <w:rFonts w:hint="eastAsia"/>
          <w:rtl/>
        </w:rPr>
        <w:t>قولان</w:t>
      </w:r>
      <w:r>
        <w:rPr>
          <w:rtl/>
        </w:rPr>
        <w:t xml:space="preserve"> کذا </w:t>
      </w:r>
      <w:r>
        <w:rPr>
          <w:rFonts w:hint="eastAsia"/>
          <w:rtl/>
        </w:rPr>
        <w:t>و</w:t>
      </w:r>
      <w:r>
        <w:rPr>
          <w:rtl/>
        </w:rPr>
        <w:t xml:space="preserve"> کذا،فقال رش</w:t>
      </w:r>
      <w:r>
        <w:rPr>
          <w:rFonts w:hint="cs"/>
          <w:rtl/>
        </w:rPr>
        <w:t>ی</w:t>
      </w:r>
      <w:r>
        <w:rPr>
          <w:rFonts w:hint="eastAsia"/>
          <w:rtl/>
        </w:rPr>
        <w:t>د</w:t>
      </w:r>
      <w:r>
        <w:rPr>
          <w:rtl/>
        </w:rPr>
        <w:t>:رحم اللّه م</w:t>
      </w:r>
      <w:r>
        <w:rPr>
          <w:rFonts w:hint="cs"/>
          <w:rtl/>
        </w:rPr>
        <w:t>ی</w:t>
      </w:r>
      <w:r>
        <w:rPr>
          <w:rFonts w:hint="eastAsia"/>
          <w:rtl/>
        </w:rPr>
        <w:t>ثما</w:t>
      </w:r>
      <w:r>
        <w:rPr>
          <w:rtl/>
        </w:rPr>
        <w:t xml:space="preserve"> نس</w:t>
      </w:r>
      <w:r>
        <w:rPr>
          <w:rFonts w:hint="cs"/>
          <w:rtl/>
        </w:rPr>
        <w:t>ی</w:t>
      </w:r>
      <w:r w:rsidR="00090BC1" w:rsidRPr="009152D2">
        <w:rPr>
          <w:rFonts w:hint="eastAsia"/>
          <w:rtl/>
        </w:rPr>
        <w:t>(</w:t>
      </w:r>
      <w:r w:rsidRPr="009152D2">
        <w:rPr>
          <w:rFonts w:hint="eastAsia"/>
          <w:rtl/>
        </w:rPr>
        <w:t>و</w:t>
      </w:r>
      <w:r w:rsidRPr="009152D2">
        <w:rPr>
          <w:rtl/>
        </w:rPr>
        <w:t xml:space="preserve"> </w:t>
      </w:r>
      <w:r w:rsidRPr="009152D2">
        <w:rPr>
          <w:rFonts w:hint="cs"/>
          <w:rtl/>
        </w:rPr>
        <w:t>ی</w:t>
      </w:r>
      <w:r w:rsidRPr="009152D2">
        <w:rPr>
          <w:rFonts w:hint="eastAsia"/>
          <w:rtl/>
        </w:rPr>
        <w:t>زاد</w:t>
      </w:r>
      <w:r w:rsidRPr="009152D2">
        <w:rPr>
          <w:rtl/>
        </w:rPr>
        <w:t xml:space="preserve"> ف</w:t>
      </w:r>
      <w:r w:rsidRPr="009152D2">
        <w:rPr>
          <w:rFonts w:hint="cs"/>
          <w:rtl/>
        </w:rPr>
        <w:t>ی</w:t>
      </w:r>
      <w:r w:rsidRPr="009152D2">
        <w:rPr>
          <w:rtl/>
        </w:rPr>
        <w:t xml:space="preserve"> عطاء الذ</w:t>
      </w:r>
      <w:r w:rsidRPr="009152D2">
        <w:rPr>
          <w:rFonts w:hint="cs"/>
          <w:rtl/>
        </w:rPr>
        <w:t>ی</w:t>
      </w:r>
      <w:r w:rsidRPr="009152D2">
        <w:rPr>
          <w:rtl/>
        </w:rPr>
        <w:t xml:space="preserve"> </w:t>
      </w:r>
      <w:r w:rsidRPr="009152D2">
        <w:rPr>
          <w:rFonts w:hint="cs"/>
          <w:rtl/>
        </w:rPr>
        <w:t>ی</w:t>
      </w:r>
      <w:r w:rsidRPr="009152D2">
        <w:rPr>
          <w:rFonts w:hint="eastAsia"/>
          <w:rtl/>
        </w:rPr>
        <w:t>ج</w:t>
      </w:r>
      <w:r w:rsidRPr="009152D2">
        <w:rPr>
          <w:rFonts w:hint="cs"/>
          <w:rtl/>
        </w:rPr>
        <w:t>ی</w:t>
      </w:r>
      <w:r w:rsidRPr="009152D2">
        <w:rPr>
          <w:rFonts w:hint="eastAsia"/>
          <w:rtl/>
        </w:rPr>
        <w:t>ء</w:t>
      </w:r>
      <w:r w:rsidRPr="009152D2">
        <w:rPr>
          <w:rtl/>
        </w:rPr>
        <w:t xml:space="preserve"> بالرأس مائه درهم</w:t>
      </w:r>
      <w:r w:rsidR="00090BC1" w:rsidRPr="009152D2">
        <w:rPr>
          <w:rtl/>
        </w:rPr>
        <w:t>)</w:t>
      </w:r>
      <w:r>
        <w:rPr>
          <w:rtl/>
        </w:rPr>
        <w:t>ثمّ أدبر فقال القوم:هذا و اللّه أکذبهم،فقال القوم:و اللّه ما ذهبت الأ</w:t>
      </w:r>
      <w:r>
        <w:rPr>
          <w:rFonts w:hint="cs"/>
          <w:rtl/>
        </w:rPr>
        <w:t>یّ</w:t>
      </w:r>
      <w:r>
        <w:rPr>
          <w:rFonts w:hint="eastAsia"/>
          <w:rtl/>
        </w:rPr>
        <w:t>ام</w:t>
      </w:r>
      <w:r>
        <w:rPr>
          <w:rtl/>
        </w:rPr>
        <w:t xml:space="preserve"> و الل</w:t>
      </w:r>
      <w:r>
        <w:rPr>
          <w:rFonts w:hint="cs"/>
          <w:rtl/>
        </w:rPr>
        <w:t>ی</w:t>
      </w:r>
      <w:r>
        <w:rPr>
          <w:rFonts w:hint="eastAsia"/>
          <w:rtl/>
        </w:rPr>
        <w:t>ال</w:t>
      </w:r>
      <w:r>
        <w:rPr>
          <w:rFonts w:hint="cs"/>
          <w:rtl/>
        </w:rPr>
        <w:t>ی</w:t>
      </w:r>
      <w:r>
        <w:rPr>
          <w:rtl/>
        </w:rPr>
        <w:t xml:space="preserve"> حتّ</w:t>
      </w:r>
      <w:r>
        <w:rPr>
          <w:rFonts w:hint="cs"/>
          <w:rtl/>
        </w:rPr>
        <w:t>ی</w:t>
      </w:r>
      <w:r>
        <w:rPr>
          <w:rtl/>
        </w:rPr>
        <w:t xml:space="preserve"> رأ</w:t>
      </w:r>
      <w:r>
        <w:rPr>
          <w:rFonts w:hint="cs"/>
          <w:rtl/>
        </w:rPr>
        <w:t>ی</w:t>
      </w:r>
      <w:r>
        <w:rPr>
          <w:rFonts w:hint="eastAsia"/>
          <w:rtl/>
        </w:rPr>
        <w:t>نا</w:t>
      </w:r>
      <w:r>
        <w:rPr>
          <w:rtl/>
        </w:rPr>
        <w:t xml:space="preserve"> م</w:t>
      </w:r>
      <w:r>
        <w:rPr>
          <w:rFonts w:hint="cs"/>
          <w:rtl/>
        </w:rPr>
        <w:t>ی</w:t>
      </w:r>
      <w:r>
        <w:rPr>
          <w:rFonts w:hint="eastAsia"/>
          <w:rtl/>
        </w:rPr>
        <w:t>ثما</w:t>
      </w:r>
      <w:r>
        <w:rPr>
          <w:rtl/>
        </w:rPr>
        <w:t xml:space="preserve"> مصلوبا عل</w:t>
      </w:r>
      <w:r>
        <w:rPr>
          <w:rFonts w:hint="cs"/>
          <w:rtl/>
        </w:rPr>
        <w:t>ی</w:t>
      </w:r>
      <w:r>
        <w:rPr>
          <w:rtl/>
        </w:rPr>
        <w:t xml:space="preserve"> باب دار عمرو بن حر</w:t>
      </w:r>
      <w:r>
        <w:rPr>
          <w:rFonts w:hint="cs"/>
          <w:rtl/>
        </w:rPr>
        <w:t>ی</w:t>
      </w:r>
      <w:r>
        <w:rPr>
          <w:rFonts w:hint="eastAsia"/>
          <w:rtl/>
        </w:rPr>
        <w:t>ث</w:t>
      </w:r>
      <w:r>
        <w:rPr>
          <w:rtl/>
        </w:rPr>
        <w:t xml:space="preserve"> و ج</w:t>
      </w:r>
      <w:r>
        <w:rPr>
          <w:rFonts w:hint="cs"/>
          <w:rtl/>
        </w:rPr>
        <w:t>ی</w:t>
      </w:r>
      <w:r>
        <w:rPr>
          <w:rFonts w:hint="eastAsia"/>
          <w:rtl/>
        </w:rPr>
        <w:t>ء</w:t>
      </w:r>
      <w:r>
        <w:rPr>
          <w:rtl/>
        </w:rPr>
        <w:t xml:space="preserve"> برأس حب</w:t>
      </w:r>
      <w:r>
        <w:rPr>
          <w:rFonts w:hint="cs"/>
          <w:rtl/>
        </w:rPr>
        <w:t>ی</w:t>
      </w:r>
      <w:r>
        <w:rPr>
          <w:rFonts w:hint="eastAsia"/>
          <w:rtl/>
        </w:rPr>
        <w:t>ب</w:t>
      </w:r>
      <w:r>
        <w:rPr>
          <w:rtl/>
        </w:rPr>
        <w:t xml:space="preserve"> بن مظاهر و قد قتل مع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رأ</w:t>
      </w:r>
      <w:r>
        <w:rPr>
          <w:rFonts w:hint="cs"/>
          <w:rtl/>
        </w:rPr>
        <w:t>ی</w:t>
      </w:r>
      <w:r>
        <w:rPr>
          <w:rFonts w:hint="eastAsia"/>
          <w:rtl/>
        </w:rPr>
        <w:t>نا</w:t>
      </w:r>
      <w:r>
        <w:rPr>
          <w:rtl/>
        </w:rPr>
        <w:t xml:space="preserve"> کلّ ما قالوا،و کان حب</w:t>
      </w:r>
      <w:r>
        <w:rPr>
          <w:rFonts w:hint="cs"/>
          <w:rtl/>
        </w:rPr>
        <w:t>ی</w:t>
      </w:r>
      <w:r>
        <w:rPr>
          <w:rFonts w:hint="eastAsia"/>
          <w:rtl/>
        </w:rPr>
        <w:t>ب</w:t>
      </w:r>
      <w:r>
        <w:rPr>
          <w:rtl/>
        </w:rPr>
        <w:t xml:space="preserve"> من السبع</w:t>
      </w:r>
      <w:r>
        <w:rPr>
          <w:rFonts w:hint="cs"/>
          <w:rtl/>
        </w:rPr>
        <w:t>ی</w:t>
      </w:r>
      <w:r>
        <w:rPr>
          <w:rFonts w:hint="eastAsia"/>
          <w:rtl/>
        </w:rPr>
        <w:t>ن</w:t>
      </w:r>
      <w:r>
        <w:rPr>
          <w:rtl/>
        </w:rPr>
        <w:t xml:space="preserve"> الرجال الذ</w:t>
      </w:r>
      <w:r>
        <w:rPr>
          <w:rFonts w:hint="cs"/>
          <w:rtl/>
        </w:rPr>
        <w:t>ی</w:t>
      </w:r>
      <w:r>
        <w:rPr>
          <w:rFonts w:hint="eastAsia"/>
          <w:rtl/>
        </w:rPr>
        <w:t>ن</w:t>
      </w:r>
      <w:r>
        <w:rPr>
          <w:rtl/>
        </w:rPr>
        <w:t xml:space="preserve"> نصروا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لقوا جبال الحد</w:t>
      </w:r>
      <w:r>
        <w:rPr>
          <w:rFonts w:hint="cs"/>
          <w:rtl/>
        </w:rPr>
        <w:t>ی</w:t>
      </w:r>
      <w:r>
        <w:rPr>
          <w:rFonts w:hint="eastAsia"/>
          <w:rtl/>
        </w:rPr>
        <w:t>د</w:t>
      </w:r>
      <w:r>
        <w:rPr>
          <w:rtl/>
        </w:rPr>
        <w:t xml:space="preserve"> و استقبلوا الرماح بصدورهم و الس</w:t>
      </w:r>
      <w:r>
        <w:rPr>
          <w:rFonts w:hint="cs"/>
          <w:rtl/>
        </w:rPr>
        <w:t>ی</w:t>
      </w:r>
      <w:r>
        <w:rPr>
          <w:rFonts w:hint="eastAsia"/>
          <w:rtl/>
        </w:rPr>
        <w:t>وف</w:t>
      </w:r>
      <w:r>
        <w:rPr>
          <w:rtl/>
        </w:rPr>
        <w:t xml:space="preserve"> بوجوههم و هم </w:t>
      </w:r>
      <w:r>
        <w:rPr>
          <w:rFonts w:hint="cs"/>
          <w:rtl/>
        </w:rPr>
        <w:t>ی</w:t>
      </w:r>
      <w:r>
        <w:rPr>
          <w:rFonts w:hint="eastAsia"/>
          <w:rtl/>
        </w:rPr>
        <w:t>عرض</w:t>
      </w:r>
      <w:r>
        <w:rPr>
          <w:rtl/>
        </w:rPr>
        <w:t xml:space="preserve"> عل</w:t>
      </w:r>
      <w:r>
        <w:rPr>
          <w:rFonts w:hint="cs"/>
          <w:rtl/>
        </w:rPr>
        <w:t>ی</w:t>
      </w:r>
      <w:r>
        <w:rPr>
          <w:rFonts w:hint="eastAsia"/>
          <w:rtl/>
        </w:rPr>
        <w:t>هم</w:t>
      </w:r>
      <w:r>
        <w:rPr>
          <w:rtl/>
        </w:rPr>
        <w:t xml:space="preserve"> الأمان و الأموال ف</w:t>
      </w:r>
      <w:r>
        <w:rPr>
          <w:rFonts w:hint="cs"/>
          <w:rtl/>
        </w:rPr>
        <w:t>ی</w:t>
      </w:r>
      <w:r>
        <w:rPr>
          <w:rFonts w:hint="eastAsia"/>
          <w:rtl/>
        </w:rPr>
        <w:t>أبون</w:t>
      </w:r>
      <w:r>
        <w:rPr>
          <w:rtl/>
        </w:rPr>
        <w:t xml:space="preserve"> و </w:t>
      </w:r>
      <w:r>
        <w:rPr>
          <w:rFonts w:hint="cs"/>
          <w:rtl/>
        </w:rPr>
        <w:t>ی</w:t>
      </w:r>
      <w:r>
        <w:rPr>
          <w:rFonts w:hint="eastAsia"/>
          <w:rtl/>
        </w:rPr>
        <w:t>قولون</w:t>
      </w:r>
      <w:r>
        <w:rPr>
          <w:rtl/>
        </w:rPr>
        <w:t xml:space="preserve">:لا عذر لنا عند رسول اللّه </w:t>
      </w:r>
      <w:r w:rsidR="00F2741C" w:rsidRPr="00F2741C">
        <w:rPr>
          <w:rStyle w:val="libAlaemChar"/>
          <w:rtl/>
        </w:rPr>
        <w:t>صلى‌الله‌عليه‌وآله‌وسلم</w:t>
      </w:r>
      <w:r>
        <w:rPr>
          <w:rtl/>
        </w:rPr>
        <w:t xml:space="preserve"> إن قتل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منّا ع</w:t>
      </w:r>
      <w:r>
        <w:rPr>
          <w:rFonts w:hint="cs"/>
          <w:rtl/>
        </w:rPr>
        <w:t>ی</w:t>
      </w:r>
      <w:r>
        <w:rPr>
          <w:rFonts w:hint="eastAsia"/>
          <w:rtl/>
        </w:rPr>
        <w:t>ن</w:t>
      </w:r>
      <w:r>
        <w:rPr>
          <w:rtl/>
        </w:rPr>
        <w:t xml:space="preserve"> تطرف،حت</w:t>
      </w:r>
      <w:r>
        <w:rPr>
          <w:rFonts w:hint="cs"/>
          <w:rtl/>
        </w:rPr>
        <w:t>ی</w:t>
      </w:r>
      <w:r>
        <w:rPr>
          <w:rtl/>
        </w:rPr>
        <w:t xml:space="preserve"> قتلوا حوله،و لقد خرج حب</w:t>
      </w:r>
      <w:r>
        <w:rPr>
          <w:rFonts w:hint="cs"/>
          <w:rtl/>
        </w:rPr>
        <w:t>ی</w:t>
      </w:r>
      <w:r>
        <w:rPr>
          <w:rFonts w:hint="eastAsia"/>
          <w:rtl/>
        </w:rPr>
        <w:t>ب</w:t>
      </w:r>
      <w:r>
        <w:rPr>
          <w:rtl/>
        </w:rPr>
        <w:t xml:space="preserve"> بن مظاهر الأسد</w:t>
      </w:r>
      <w:r>
        <w:rPr>
          <w:rFonts w:hint="cs"/>
          <w:rtl/>
        </w:rPr>
        <w:t>ی</w:t>
      </w:r>
      <w:r>
        <w:rPr>
          <w:rtl/>
        </w:rPr>
        <w:t xml:space="preserve"> و هو </w:t>
      </w:r>
      <w:r>
        <w:rPr>
          <w:rFonts w:hint="cs"/>
          <w:rtl/>
        </w:rPr>
        <w:t>ی</w:t>
      </w:r>
      <w:r>
        <w:rPr>
          <w:rFonts w:hint="eastAsia"/>
          <w:rtl/>
        </w:rPr>
        <w:t>ضحک،فقال</w:t>
      </w:r>
      <w:r>
        <w:rPr>
          <w:rtl/>
        </w:rPr>
        <w:t xml:space="preserve"> له </w:t>
      </w:r>
      <w:r>
        <w:rPr>
          <w:rFonts w:hint="cs"/>
          <w:rtl/>
        </w:rPr>
        <w:t>ی</w:t>
      </w:r>
      <w:r>
        <w:rPr>
          <w:rFonts w:hint="eastAsia"/>
          <w:rtl/>
        </w:rPr>
        <w:t>ز</w:t>
      </w:r>
      <w:r>
        <w:rPr>
          <w:rFonts w:hint="cs"/>
          <w:rtl/>
        </w:rPr>
        <w:t>ی</w:t>
      </w:r>
      <w:r>
        <w:rPr>
          <w:rFonts w:hint="eastAsia"/>
          <w:rtl/>
        </w:rPr>
        <w:t>د</w:t>
      </w:r>
      <w:r>
        <w:rPr>
          <w:rtl/>
        </w:rPr>
        <w:t xml:space="preserve"> بن حص</w:t>
      </w:r>
      <w:r>
        <w:rPr>
          <w:rFonts w:hint="cs"/>
          <w:rtl/>
        </w:rPr>
        <w:t>ی</w:t>
      </w:r>
      <w:r>
        <w:rPr>
          <w:rFonts w:hint="eastAsia"/>
          <w:rtl/>
        </w:rPr>
        <w:t>ن</w:t>
      </w:r>
      <w:r>
        <w:rPr>
          <w:rtl/>
        </w:rPr>
        <w:t xml:space="preserve"> الهمدان</w:t>
      </w:r>
      <w:r>
        <w:rPr>
          <w:rFonts w:hint="cs"/>
          <w:rtl/>
        </w:rPr>
        <w:t>ی</w:t>
      </w:r>
      <w:r>
        <w:rPr>
          <w:rtl/>
        </w:rPr>
        <w:t xml:space="preserve"> و کان </w:t>
      </w:r>
      <w:r>
        <w:rPr>
          <w:rFonts w:hint="cs"/>
          <w:rtl/>
        </w:rPr>
        <w:t>ی</w:t>
      </w:r>
      <w:r>
        <w:rPr>
          <w:rFonts w:hint="eastAsia"/>
          <w:rtl/>
        </w:rPr>
        <w:t>قال</w:t>
      </w:r>
      <w:r>
        <w:rPr>
          <w:rtl/>
        </w:rPr>
        <w:t xml:space="preserve"> له س</w:t>
      </w:r>
      <w:r>
        <w:rPr>
          <w:rFonts w:hint="cs"/>
          <w:rtl/>
        </w:rPr>
        <w:t>یّ</w:t>
      </w:r>
      <w:r>
        <w:rPr>
          <w:rFonts w:hint="eastAsia"/>
          <w:rtl/>
        </w:rPr>
        <w:t>د</w:t>
      </w:r>
      <w:r>
        <w:rPr>
          <w:rtl/>
        </w:rPr>
        <w:t xml:space="preserve"> القراء: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3</w:t>
      </w:r>
      <w:r w:rsidR="00191CDD">
        <w:rPr>
          <w:rtl/>
        </w:rPr>
        <w:t>66/4</w:t>
      </w:r>
      <w:r w:rsidR="00140CA9">
        <w:rPr>
          <w:rtl/>
        </w:rPr>
        <w:t>1</w:t>
      </w:r>
      <w:r w:rsidR="00191CDD">
        <w:rPr>
          <w:rtl/>
        </w:rPr>
        <w:t>/</w:t>
      </w:r>
      <w:r w:rsidR="00140CA9">
        <w:rPr>
          <w:rtl/>
        </w:rPr>
        <w:t>1</w:t>
      </w:r>
      <w:r w:rsidR="00191CDD">
        <w:rPr>
          <w:rtl/>
        </w:rPr>
        <w:t>4،ج:</w:t>
      </w:r>
      <w:r w:rsidR="00140CA9">
        <w:rPr>
          <w:rtl/>
        </w:rPr>
        <w:t>311</w:t>
      </w:r>
      <w:r w:rsidR="00191CDD">
        <w:rPr>
          <w:rtl/>
        </w:rPr>
        <w:t>/6</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9152D2">
      <w:pPr>
        <w:pStyle w:val="libNormal0"/>
      </w:pPr>
      <w:r>
        <w:rPr>
          <w:rFonts w:hint="cs"/>
          <w:rtl/>
        </w:rPr>
        <w:lastRenderedPageBreak/>
        <w:t>ی</w:t>
      </w:r>
      <w:r>
        <w:rPr>
          <w:rFonts w:hint="eastAsia"/>
          <w:rtl/>
        </w:rPr>
        <w:t>ا</w:t>
      </w:r>
      <w:r>
        <w:rPr>
          <w:rtl/>
        </w:rPr>
        <w:t xml:space="preserve"> أخ</w:t>
      </w:r>
      <w:r>
        <w:rPr>
          <w:rFonts w:hint="cs"/>
          <w:rtl/>
        </w:rPr>
        <w:t>ی</w:t>
      </w:r>
      <w:r>
        <w:rPr>
          <w:rtl/>
        </w:rPr>
        <w:t xml:space="preserve"> ل</w:t>
      </w:r>
      <w:r>
        <w:rPr>
          <w:rFonts w:hint="cs"/>
          <w:rtl/>
        </w:rPr>
        <w:t>ی</w:t>
      </w:r>
      <w:r>
        <w:rPr>
          <w:rFonts w:hint="eastAsia"/>
          <w:rtl/>
        </w:rPr>
        <w:t>س</w:t>
      </w:r>
      <w:r>
        <w:rPr>
          <w:rtl/>
        </w:rPr>
        <w:t xml:space="preserve"> هذه ساعه ضحک،قال:فأ</w:t>
      </w:r>
      <w:r>
        <w:rPr>
          <w:rFonts w:hint="cs"/>
          <w:rtl/>
        </w:rPr>
        <w:t>یّ</w:t>
      </w:r>
      <w:r>
        <w:rPr>
          <w:rtl/>
        </w:rPr>
        <w:t xml:space="preserve"> موضع أحقّ من هذا بالسرور؟و اللّه ما هو الاّ أن تم</w:t>
      </w:r>
      <w:r>
        <w:rPr>
          <w:rFonts w:hint="cs"/>
          <w:rtl/>
        </w:rPr>
        <w:t>ی</w:t>
      </w:r>
      <w:r>
        <w:rPr>
          <w:rFonts w:hint="eastAsia"/>
          <w:rtl/>
        </w:rPr>
        <w:t>ل</w:t>
      </w:r>
      <w:r>
        <w:rPr>
          <w:rtl/>
        </w:rPr>
        <w:t xml:space="preserve"> عل</w:t>
      </w:r>
      <w:r>
        <w:rPr>
          <w:rFonts w:hint="cs"/>
          <w:rtl/>
        </w:rPr>
        <w:t>ی</w:t>
      </w:r>
      <w:r>
        <w:rPr>
          <w:rFonts w:hint="eastAsia"/>
          <w:rtl/>
        </w:rPr>
        <w:t>نا</w:t>
      </w:r>
      <w:r>
        <w:rPr>
          <w:rtl/>
        </w:rPr>
        <w:t xml:space="preserve"> هذه الطغاه بس</w:t>
      </w:r>
      <w:r>
        <w:rPr>
          <w:rFonts w:hint="cs"/>
          <w:rtl/>
        </w:rPr>
        <w:t>ی</w:t>
      </w:r>
      <w:r>
        <w:rPr>
          <w:rFonts w:hint="eastAsia"/>
          <w:rtl/>
        </w:rPr>
        <w:t>وفهم</w:t>
      </w:r>
      <w:r>
        <w:rPr>
          <w:rtl/>
        </w:rPr>
        <w:t xml:space="preserve"> فنعانق الحور الع</w:t>
      </w:r>
      <w:r>
        <w:rPr>
          <w:rFonts w:hint="cs"/>
          <w:rtl/>
        </w:rPr>
        <w:t>ی</w:t>
      </w:r>
      <w:r>
        <w:rPr>
          <w:rFonts w:hint="eastAsia"/>
          <w:rtl/>
        </w:rPr>
        <w:t>ن</w:t>
      </w:r>
      <w:r>
        <w:rPr>
          <w:rtl/>
        </w:rPr>
        <w:t xml:space="preserve">. </w:t>
      </w:r>
    </w:p>
    <w:p w:rsidR="00140CA9" w:rsidRDefault="00191CDD" w:rsidP="00191CDD">
      <w:pPr>
        <w:pStyle w:val="libNormal"/>
        <w:rPr>
          <w:rtl/>
        </w:rPr>
      </w:pPr>
      <w:r w:rsidRPr="009152D2">
        <w:rPr>
          <w:rStyle w:val="libBold1Char"/>
          <w:rFonts w:hint="eastAsia"/>
          <w:rtl/>
        </w:rPr>
        <w:t>قلت</w:t>
      </w:r>
      <w:r>
        <w:rPr>
          <w:rtl/>
        </w:rPr>
        <w:t xml:space="preserve">: </w:t>
      </w:r>
      <w:r>
        <w:rPr>
          <w:rFonts w:hint="cs"/>
          <w:rtl/>
        </w:rPr>
        <w:t>ی</w:t>
      </w:r>
      <w:r>
        <w:rPr>
          <w:rFonts w:hint="eastAsia"/>
          <w:rtl/>
        </w:rPr>
        <w:t>أت</w:t>
      </w:r>
      <w:r>
        <w:rPr>
          <w:rFonts w:hint="cs"/>
          <w:rtl/>
        </w:rPr>
        <w:t>ی</w:t>
      </w:r>
      <w:r>
        <w:rPr>
          <w:rtl/>
        </w:rPr>
        <w:t xml:space="preserve"> ف</w:t>
      </w:r>
      <w:r w:rsidRPr="009152D2">
        <w:rPr>
          <w:rFonts w:hint="cs"/>
          <w:rtl/>
        </w:rPr>
        <w:t>ی</w:t>
      </w:r>
      <w:r w:rsidR="00090BC1" w:rsidRPr="009152D2">
        <w:rPr>
          <w:rFonts w:hint="eastAsia"/>
          <w:rtl/>
        </w:rPr>
        <w:t>(</w:t>
      </w:r>
      <w:r w:rsidRPr="009152D2">
        <w:rPr>
          <w:rFonts w:hint="eastAsia"/>
          <w:rtl/>
        </w:rPr>
        <w:t>صحب</w:t>
      </w:r>
      <w:r w:rsidR="00090BC1" w:rsidRPr="009152D2">
        <w:rPr>
          <w:rFonts w:hint="eastAsia"/>
          <w:rtl/>
        </w:rPr>
        <w:t>)</w:t>
      </w:r>
      <w:r w:rsidRPr="009152D2">
        <w:rPr>
          <w:rFonts w:hint="eastAsia"/>
          <w:rtl/>
        </w:rPr>
        <w:t>ما</w:t>
      </w:r>
      <w:r w:rsidRPr="009152D2">
        <w:rPr>
          <w:rtl/>
        </w:rPr>
        <w:t xml:space="preserve"> </w:t>
      </w:r>
      <w:r w:rsidRPr="009152D2">
        <w:rPr>
          <w:rFonts w:hint="cs"/>
          <w:rtl/>
        </w:rPr>
        <w:t>ی</w:t>
      </w:r>
      <w:r w:rsidRPr="009152D2">
        <w:rPr>
          <w:rFonts w:hint="eastAsia"/>
          <w:rtl/>
        </w:rPr>
        <w:t>دلّ</w:t>
      </w:r>
      <w:r w:rsidRPr="009152D2">
        <w:rPr>
          <w:rtl/>
        </w:rPr>
        <w:t xml:space="preserve"> عل</w:t>
      </w:r>
      <w:r w:rsidRPr="009152D2">
        <w:rPr>
          <w:rFonts w:hint="cs"/>
          <w:rtl/>
        </w:rPr>
        <w:t>ی</w:t>
      </w:r>
      <w:r w:rsidRPr="009152D2">
        <w:rPr>
          <w:rtl/>
        </w:rPr>
        <w:t xml:space="preserve"> جلالته و ذکرت ف</w:t>
      </w:r>
      <w:r w:rsidRPr="009152D2">
        <w:rPr>
          <w:rFonts w:hint="cs"/>
          <w:rtl/>
        </w:rPr>
        <w:t>ی</w:t>
      </w:r>
      <w:r w:rsidR="00090BC1" w:rsidRPr="009152D2">
        <w:rPr>
          <w:rFonts w:hint="eastAsia"/>
          <w:rtl/>
        </w:rPr>
        <w:t>(</w:t>
      </w:r>
      <w:r w:rsidRPr="009152D2">
        <w:rPr>
          <w:rFonts w:hint="eastAsia"/>
          <w:rtl/>
        </w:rPr>
        <w:t>النفس</w:t>
      </w:r>
      <w:r w:rsidRPr="009152D2">
        <w:rPr>
          <w:rtl/>
        </w:rPr>
        <w:t xml:space="preserve"> المهموم</w:t>
      </w:r>
      <w:r w:rsidR="00090BC1" w:rsidRPr="009152D2">
        <w:rPr>
          <w:rtl/>
        </w:rPr>
        <w:t>)</w:t>
      </w:r>
      <w:r w:rsidRPr="009152D2">
        <w:rPr>
          <w:rtl/>
        </w:rPr>
        <w:t xml:space="preserve"> مقتله </w:t>
      </w:r>
      <w:r w:rsidR="00483133" w:rsidRPr="009152D2">
        <w:rPr>
          <w:rtl/>
        </w:rPr>
        <w:t>رحمه‌الله</w:t>
      </w:r>
      <w:r w:rsidRPr="009152D2">
        <w:rPr>
          <w:rtl/>
        </w:rPr>
        <w:t xml:space="preserve"> و رو</w:t>
      </w:r>
      <w:r w:rsidRPr="009152D2">
        <w:rPr>
          <w:rFonts w:hint="cs"/>
          <w:rtl/>
        </w:rPr>
        <w:t>ی</w:t>
      </w:r>
      <w:r w:rsidRPr="009152D2">
        <w:rPr>
          <w:rtl/>
        </w:rPr>
        <w:t xml:space="preserve"> أبو مخنف قال:حدّثن</w:t>
      </w:r>
      <w:r w:rsidRPr="009152D2">
        <w:rPr>
          <w:rFonts w:hint="cs"/>
          <w:rtl/>
        </w:rPr>
        <w:t>ی</w:t>
      </w:r>
      <w:r w:rsidRPr="009152D2">
        <w:rPr>
          <w:rtl/>
        </w:rPr>
        <w:t xml:space="preserve"> محمّد بن ق</w:t>
      </w:r>
      <w:r w:rsidRPr="009152D2">
        <w:rPr>
          <w:rFonts w:hint="cs"/>
          <w:rtl/>
        </w:rPr>
        <w:t>ی</w:t>
      </w:r>
      <w:r w:rsidRPr="009152D2">
        <w:rPr>
          <w:rFonts w:hint="eastAsia"/>
          <w:rtl/>
        </w:rPr>
        <w:t>س</w:t>
      </w:r>
      <w:r w:rsidRPr="009152D2">
        <w:rPr>
          <w:rtl/>
        </w:rPr>
        <w:t xml:space="preserve"> قال:لما قتل حب</w:t>
      </w:r>
      <w:r w:rsidRPr="009152D2">
        <w:rPr>
          <w:rFonts w:hint="cs"/>
          <w:rtl/>
        </w:rPr>
        <w:t>ی</w:t>
      </w:r>
      <w:r w:rsidRPr="009152D2">
        <w:rPr>
          <w:rFonts w:hint="eastAsia"/>
          <w:rtl/>
        </w:rPr>
        <w:t>ب</w:t>
      </w:r>
      <w:r w:rsidRPr="009152D2">
        <w:rPr>
          <w:rtl/>
        </w:rPr>
        <w:t xml:space="preserve"> بن مظاهر هدّ ذلک حس</w:t>
      </w:r>
      <w:r w:rsidRPr="009152D2">
        <w:rPr>
          <w:rFonts w:hint="cs"/>
          <w:rtl/>
        </w:rPr>
        <w:t>ی</w:t>
      </w:r>
      <w:r w:rsidRPr="009152D2">
        <w:rPr>
          <w:rFonts w:hint="eastAsia"/>
          <w:rtl/>
        </w:rPr>
        <w:t>نا</w:t>
      </w:r>
      <w:r w:rsidRPr="009152D2">
        <w:rPr>
          <w:rtl/>
        </w:rPr>
        <w:t xml:space="preserve"> و قال عند ذلک</w:t>
      </w:r>
      <w:r w:rsidR="00090BC1" w:rsidRPr="009152D2">
        <w:rPr>
          <w:rtl/>
        </w:rPr>
        <w:t>(</w:t>
      </w:r>
      <w:r w:rsidRPr="009152D2">
        <w:rPr>
          <w:rtl/>
        </w:rPr>
        <w:t>احتسب نفس</w:t>
      </w:r>
      <w:r w:rsidRPr="009152D2">
        <w:rPr>
          <w:rFonts w:hint="cs"/>
          <w:rtl/>
        </w:rPr>
        <w:t>ی</w:t>
      </w:r>
      <w:r w:rsidRPr="009152D2">
        <w:rPr>
          <w:rtl/>
        </w:rPr>
        <w:t xml:space="preserve"> و حماه أصحاب</w:t>
      </w:r>
      <w:r w:rsidRPr="009152D2">
        <w:rPr>
          <w:rFonts w:hint="cs"/>
          <w:rtl/>
        </w:rPr>
        <w:t>ی</w:t>
      </w:r>
      <w:r w:rsidR="00090BC1" w:rsidRPr="009152D2">
        <w:rPr>
          <w:rFonts w:hint="eastAsia"/>
          <w:rtl/>
        </w:rPr>
        <w:t>)</w:t>
      </w:r>
      <w:r w:rsidRPr="009152D2">
        <w:rPr>
          <w:rFonts w:hint="eastAsia"/>
          <w:rtl/>
        </w:rPr>
        <w:t>و</w:t>
      </w:r>
      <w:r w:rsidRPr="009152D2">
        <w:rPr>
          <w:rtl/>
        </w:rPr>
        <w:t xml:space="preserve"> ف</w:t>
      </w:r>
      <w:r w:rsidRPr="009152D2">
        <w:rPr>
          <w:rFonts w:hint="cs"/>
          <w:rtl/>
        </w:rPr>
        <w:t>ی</w:t>
      </w:r>
      <w:r w:rsidRPr="009152D2">
        <w:rPr>
          <w:rtl/>
        </w:rPr>
        <w:t xml:space="preserve"> ذلک قال بعض أهل عصرنا من أهل الأدب: </w:t>
      </w:r>
    </w:p>
    <w:tbl>
      <w:tblPr>
        <w:tblStyle w:val="TableGrid"/>
        <w:bidiVisual/>
        <w:tblW w:w="4562" w:type="pct"/>
        <w:tblInd w:w="384" w:type="dxa"/>
        <w:tblLook w:val="01E0"/>
      </w:tblPr>
      <w:tblGrid>
        <w:gridCol w:w="3526"/>
        <w:gridCol w:w="272"/>
        <w:gridCol w:w="3512"/>
      </w:tblGrid>
      <w:tr w:rsidR="009152D2" w:rsidTr="00AB22C9">
        <w:trPr>
          <w:trHeight w:val="350"/>
        </w:trPr>
        <w:tc>
          <w:tcPr>
            <w:tcW w:w="3920" w:type="dxa"/>
            <w:shd w:val="clear" w:color="auto" w:fill="auto"/>
          </w:tcPr>
          <w:p w:rsidR="009152D2" w:rsidRDefault="009152D2" w:rsidP="00AB22C9">
            <w:pPr>
              <w:pStyle w:val="libPoem"/>
            </w:pPr>
            <w:r>
              <w:rPr>
                <w:rFonts w:hint="eastAsia"/>
                <w:rtl/>
              </w:rPr>
              <w:t>إن</w:t>
            </w:r>
            <w:r>
              <w:rPr>
                <w:rtl/>
              </w:rPr>
              <w:t xml:space="preserve"> </w:t>
            </w:r>
            <w:r>
              <w:rPr>
                <w:rFonts w:hint="cs"/>
                <w:rtl/>
              </w:rPr>
              <w:t>ی</w:t>
            </w:r>
            <w:r>
              <w:rPr>
                <w:rFonts w:hint="eastAsia"/>
                <w:rtl/>
              </w:rPr>
              <w:t>هدّ</w:t>
            </w:r>
            <w:r>
              <w:rPr>
                <w:rtl/>
              </w:rPr>
              <w:t xml:space="preserve"> الحس</w:t>
            </w:r>
            <w:r>
              <w:rPr>
                <w:rFonts w:hint="cs"/>
                <w:rtl/>
              </w:rPr>
              <w:t>ی</w:t>
            </w:r>
            <w:r>
              <w:rPr>
                <w:rFonts w:hint="eastAsia"/>
                <w:rtl/>
              </w:rPr>
              <w:t>ن</w:t>
            </w:r>
            <w:r>
              <w:rPr>
                <w:rtl/>
              </w:rPr>
              <w:t xml:space="preserve"> قتل حب</w:t>
            </w:r>
            <w:r>
              <w:rPr>
                <w:rFonts w:hint="cs"/>
                <w:rtl/>
              </w:rPr>
              <w:t>ی</w:t>
            </w:r>
            <w:r>
              <w:rPr>
                <w:rFonts w:hint="eastAsia"/>
                <w:rtl/>
              </w:rPr>
              <w:t>ب</w:t>
            </w:r>
            <w:r w:rsidRPr="00725071">
              <w:rPr>
                <w:rStyle w:val="libPoemTiniChar0"/>
                <w:rtl/>
              </w:rPr>
              <w:br/>
              <w:t> </w:t>
            </w:r>
          </w:p>
        </w:tc>
        <w:tc>
          <w:tcPr>
            <w:tcW w:w="279" w:type="dxa"/>
            <w:shd w:val="clear" w:color="auto" w:fill="auto"/>
          </w:tcPr>
          <w:p w:rsidR="009152D2" w:rsidRDefault="009152D2" w:rsidP="00AB22C9">
            <w:pPr>
              <w:pStyle w:val="libPoem"/>
              <w:rPr>
                <w:rtl/>
              </w:rPr>
            </w:pPr>
          </w:p>
        </w:tc>
        <w:tc>
          <w:tcPr>
            <w:tcW w:w="3881" w:type="dxa"/>
            <w:shd w:val="clear" w:color="auto" w:fill="auto"/>
          </w:tcPr>
          <w:p w:rsidR="009152D2" w:rsidRDefault="009152D2" w:rsidP="00AB22C9">
            <w:pPr>
              <w:pStyle w:val="libPoem"/>
            </w:pPr>
            <w:r>
              <w:rPr>
                <w:rFonts w:hint="eastAsia"/>
                <w:rtl/>
              </w:rPr>
              <w:t>فلقد</w:t>
            </w:r>
            <w:r>
              <w:rPr>
                <w:rtl/>
              </w:rPr>
              <w:t xml:space="preserve"> هدّ قتله کلّ رکن</w:t>
            </w:r>
            <w:r w:rsidRPr="00725071">
              <w:rPr>
                <w:rStyle w:val="libPoemTiniChar0"/>
                <w:rtl/>
              </w:rPr>
              <w:br/>
              <w:t> </w:t>
            </w:r>
          </w:p>
        </w:tc>
      </w:tr>
      <w:tr w:rsidR="009152D2" w:rsidTr="00AB22C9">
        <w:trPr>
          <w:trHeight w:val="350"/>
        </w:trPr>
        <w:tc>
          <w:tcPr>
            <w:tcW w:w="3920" w:type="dxa"/>
          </w:tcPr>
          <w:p w:rsidR="009152D2" w:rsidRDefault="009152D2" w:rsidP="00AB22C9">
            <w:pPr>
              <w:pStyle w:val="libPoem"/>
            </w:pPr>
            <w:r>
              <w:rPr>
                <w:rFonts w:hint="eastAsia"/>
                <w:rtl/>
              </w:rPr>
              <w:t>بطل</w:t>
            </w:r>
            <w:r>
              <w:rPr>
                <w:rtl/>
              </w:rPr>
              <w:t xml:space="preserve"> قد لق</w:t>
            </w:r>
            <w:r>
              <w:rPr>
                <w:rFonts w:hint="cs"/>
                <w:rtl/>
              </w:rPr>
              <w:t>ی</w:t>
            </w:r>
            <w:r>
              <w:rPr>
                <w:rtl/>
              </w:rPr>
              <w:t xml:space="preserve"> جبال الأعاد</w:t>
            </w:r>
            <w:r>
              <w:rPr>
                <w:rFonts w:hint="cs"/>
                <w:rtl/>
              </w:rPr>
              <w:t>ی</w:t>
            </w:r>
            <w:r w:rsidRPr="00725071">
              <w:rPr>
                <w:rStyle w:val="libPoemTiniChar0"/>
                <w:rtl/>
              </w:rPr>
              <w:br/>
              <w:t> </w:t>
            </w:r>
          </w:p>
        </w:tc>
        <w:tc>
          <w:tcPr>
            <w:tcW w:w="279" w:type="dxa"/>
          </w:tcPr>
          <w:p w:rsidR="009152D2" w:rsidRDefault="009152D2" w:rsidP="00AB22C9">
            <w:pPr>
              <w:pStyle w:val="libPoem"/>
              <w:rPr>
                <w:rtl/>
              </w:rPr>
            </w:pPr>
          </w:p>
        </w:tc>
        <w:tc>
          <w:tcPr>
            <w:tcW w:w="3881" w:type="dxa"/>
          </w:tcPr>
          <w:p w:rsidR="009152D2" w:rsidRDefault="009152D2" w:rsidP="00AB22C9">
            <w:pPr>
              <w:pStyle w:val="libPoem"/>
            </w:pPr>
            <w:r>
              <w:rPr>
                <w:rFonts w:hint="eastAsia"/>
                <w:rtl/>
              </w:rPr>
              <w:t>من</w:t>
            </w:r>
            <w:r>
              <w:rPr>
                <w:rtl/>
              </w:rPr>
              <w:t xml:space="preserve"> حد</w:t>
            </w:r>
            <w:r>
              <w:rPr>
                <w:rFonts w:hint="cs"/>
                <w:rtl/>
              </w:rPr>
              <w:t>ی</w:t>
            </w:r>
            <w:r>
              <w:rPr>
                <w:rFonts w:hint="eastAsia"/>
                <w:rtl/>
              </w:rPr>
              <w:t>د</w:t>
            </w:r>
            <w:r>
              <w:rPr>
                <w:rtl/>
              </w:rPr>
              <w:t xml:space="preserve"> فردّها کالعهن</w:t>
            </w:r>
            <w:r w:rsidRPr="00725071">
              <w:rPr>
                <w:rStyle w:val="libPoemTiniChar0"/>
                <w:rtl/>
              </w:rPr>
              <w:br/>
              <w:t> </w:t>
            </w:r>
          </w:p>
        </w:tc>
      </w:tr>
      <w:tr w:rsidR="009152D2" w:rsidTr="00AB22C9">
        <w:trPr>
          <w:trHeight w:val="350"/>
        </w:trPr>
        <w:tc>
          <w:tcPr>
            <w:tcW w:w="3920" w:type="dxa"/>
          </w:tcPr>
          <w:p w:rsidR="009152D2" w:rsidRDefault="009152D2" w:rsidP="00AB22C9">
            <w:pPr>
              <w:pStyle w:val="libPoem"/>
            </w:pPr>
            <w:r>
              <w:rPr>
                <w:rFonts w:hint="eastAsia"/>
                <w:rtl/>
              </w:rPr>
              <w:t>لا</w:t>
            </w:r>
            <w:r>
              <w:rPr>
                <w:rtl/>
              </w:rPr>
              <w:t xml:space="preserve"> </w:t>
            </w:r>
            <w:r>
              <w:rPr>
                <w:rFonts w:hint="cs"/>
                <w:rtl/>
              </w:rPr>
              <w:t>ی</w:t>
            </w:r>
            <w:r>
              <w:rPr>
                <w:rFonts w:hint="eastAsia"/>
                <w:rtl/>
              </w:rPr>
              <w:t>بال</w:t>
            </w:r>
            <w:r>
              <w:rPr>
                <w:rFonts w:hint="cs"/>
                <w:rtl/>
              </w:rPr>
              <w:t>ی</w:t>
            </w:r>
            <w:r>
              <w:rPr>
                <w:rtl/>
              </w:rPr>
              <w:t xml:space="preserve"> بالجمع ح</w:t>
            </w:r>
            <w:r>
              <w:rPr>
                <w:rFonts w:hint="cs"/>
                <w:rtl/>
              </w:rPr>
              <w:t>ی</w:t>
            </w:r>
            <w:r>
              <w:rPr>
                <w:rFonts w:hint="eastAsia"/>
                <w:rtl/>
              </w:rPr>
              <w:t>ث</w:t>
            </w:r>
            <w:r>
              <w:rPr>
                <w:rtl/>
              </w:rPr>
              <w:t xml:space="preserve"> توخ</w:t>
            </w:r>
            <w:r>
              <w:rPr>
                <w:rFonts w:hint="cs"/>
                <w:rtl/>
              </w:rPr>
              <w:t>ی</w:t>
            </w:r>
            <w:r w:rsidRPr="00725071">
              <w:rPr>
                <w:rStyle w:val="libPoemTiniChar0"/>
                <w:rtl/>
              </w:rPr>
              <w:br/>
              <w:t> </w:t>
            </w:r>
          </w:p>
        </w:tc>
        <w:tc>
          <w:tcPr>
            <w:tcW w:w="279" w:type="dxa"/>
          </w:tcPr>
          <w:p w:rsidR="009152D2" w:rsidRDefault="009152D2" w:rsidP="00AB22C9">
            <w:pPr>
              <w:pStyle w:val="libPoem"/>
              <w:rPr>
                <w:rtl/>
              </w:rPr>
            </w:pPr>
          </w:p>
        </w:tc>
        <w:tc>
          <w:tcPr>
            <w:tcW w:w="3881" w:type="dxa"/>
          </w:tcPr>
          <w:p w:rsidR="009152D2" w:rsidRDefault="009152D2" w:rsidP="00AB22C9">
            <w:pPr>
              <w:pStyle w:val="libPoem"/>
            </w:pPr>
            <w:r>
              <w:rPr>
                <w:rFonts w:hint="eastAsia"/>
                <w:rtl/>
              </w:rPr>
              <w:t>فهو</w:t>
            </w:r>
            <w:r>
              <w:rPr>
                <w:rtl/>
              </w:rPr>
              <w:t xml:space="preserve"> </w:t>
            </w:r>
            <w:r>
              <w:rPr>
                <w:rFonts w:hint="cs"/>
                <w:rtl/>
              </w:rPr>
              <w:t>ی</w:t>
            </w:r>
            <w:r>
              <w:rPr>
                <w:rFonts w:hint="eastAsia"/>
                <w:rtl/>
              </w:rPr>
              <w:t>نصبّ</w:t>
            </w:r>
            <w:r>
              <w:rPr>
                <w:rtl/>
              </w:rPr>
              <w:t xml:space="preserve"> کانصباب المزن</w:t>
            </w:r>
            <w:r w:rsidRPr="00725071">
              <w:rPr>
                <w:rStyle w:val="libPoemTiniChar0"/>
                <w:rtl/>
              </w:rPr>
              <w:br/>
              <w:t> </w:t>
            </w:r>
          </w:p>
        </w:tc>
      </w:tr>
      <w:tr w:rsidR="009152D2" w:rsidTr="00AB22C9">
        <w:trPr>
          <w:trHeight w:val="350"/>
        </w:trPr>
        <w:tc>
          <w:tcPr>
            <w:tcW w:w="3920" w:type="dxa"/>
          </w:tcPr>
          <w:p w:rsidR="009152D2" w:rsidRDefault="009152D2" w:rsidP="00AB22C9">
            <w:pPr>
              <w:pStyle w:val="libPoem"/>
            </w:pPr>
            <w:r>
              <w:rPr>
                <w:rFonts w:hint="eastAsia"/>
                <w:rtl/>
              </w:rPr>
              <w:t>أخذ</w:t>
            </w:r>
            <w:r>
              <w:rPr>
                <w:rtl/>
              </w:rPr>
              <w:t xml:space="preserve"> الثار قبل أن </w:t>
            </w:r>
            <w:r>
              <w:rPr>
                <w:rFonts w:hint="cs"/>
                <w:rtl/>
              </w:rPr>
              <w:t>ی</w:t>
            </w:r>
            <w:r>
              <w:rPr>
                <w:rFonts w:hint="eastAsia"/>
                <w:rtl/>
              </w:rPr>
              <w:t>قتلوه</w:t>
            </w:r>
            <w:r w:rsidRPr="00725071">
              <w:rPr>
                <w:rStyle w:val="libPoemTiniChar0"/>
                <w:rtl/>
              </w:rPr>
              <w:br/>
              <w:t> </w:t>
            </w:r>
          </w:p>
        </w:tc>
        <w:tc>
          <w:tcPr>
            <w:tcW w:w="279" w:type="dxa"/>
          </w:tcPr>
          <w:p w:rsidR="009152D2" w:rsidRDefault="009152D2" w:rsidP="00AB22C9">
            <w:pPr>
              <w:pStyle w:val="libPoem"/>
              <w:rPr>
                <w:rtl/>
              </w:rPr>
            </w:pPr>
          </w:p>
        </w:tc>
        <w:tc>
          <w:tcPr>
            <w:tcW w:w="3881" w:type="dxa"/>
          </w:tcPr>
          <w:p w:rsidR="009152D2" w:rsidRDefault="009152D2" w:rsidP="00AB22C9">
            <w:pPr>
              <w:pStyle w:val="libPoem"/>
            </w:pPr>
            <w:r>
              <w:rPr>
                <w:rFonts w:hint="eastAsia"/>
                <w:rtl/>
              </w:rPr>
              <w:t>سلفا</w:t>
            </w:r>
            <w:r>
              <w:rPr>
                <w:rtl/>
              </w:rPr>
              <w:t xml:space="preserve"> من من</w:t>
            </w:r>
            <w:r>
              <w:rPr>
                <w:rFonts w:hint="cs"/>
                <w:rtl/>
              </w:rPr>
              <w:t>یّ</w:t>
            </w:r>
            <w:r>
              <w:rPr>
                <w:rFonts w:hint="eastAsia"/>
                <w:rtl/>
              </w:rPr>
              <w:t>ه</w:t>
            </w:r>
            <w:r>
              <w:rPr>
                <w:rtl/>
              </w:rPr>
              <w:t xml:space="preserve"> دون منّ</w:t>
            </w:r>
            <w:r w:rsidRPr="00725071">
              <w:rPr>
                <w:rStyle w:val="libPoemTiniChar0"/>
                <w:rtl/>
              </w:rPr>
              <w:br/>
              <w:t> </w:t>
            </w:r>
          </w:p>
        </w:tc>
      </w:tr>
      <w:tr w:rsidR="009152D2" w:rsidTr="00AB22C9">
        <w:trPr>
          <w:trHeight w:val="350"/>
        </w:trPr>
        <w:tc>
          <w:tcPr>
            <w:tcW w:w="3920" w:type="dxa"/>
          </w:tcPr>
          <w:p w:rsidR="009152D2" w:rsidRDefault="009152D2" w:rsidP="00AB22C9">
            <w:pPr>
              <w:pStyle w:val="libPoem"/>
            </w:pPr>
            <w:r>
              <w:rPr>
                <w:rFonts w:hint="eastAsia"/>
                <w:rtl/>
              </w:rPr>
              <w:t>قتلوا</w:t>
            </w:r>
            <w:r>
              <w:rPr>
                <w:rtl/>
              </w:rPr>
              <w:t xml:space="preserve"> منه للحس</w:t>
            </w:r>
            <w:r>
              <w:rPr>
                <w:rFonts w:hint="cs"/>
                <w:rtl/>
              </w:rPr>
              <w:t>ی</w:t>
            </w:r>
            <w:r>
              <w:rPr>
                <w:rFonts w:hint="eastAsia"/>
                <w:rtl/>
              </w:rPr>
              <w:t>ن</w:t>
            </w:r>
            <w:r>
              <w:rPr>
                <w:rtl/>
              </w:rPr>
              <w:t xml:space="preserve"> حب</w:t>
            </w:r>
            <w:r>
              <w:rPr>
                <w:rFonts w:hint="cs"/>
                <w:rtl/>
              </w:rPr>
              <w:t>ی</w:t>
            </w:r>
            <w:r>
              <w:rPr>
                <w:rFonts w:hint="eastAsia"/>
                <w:rtl/>
              </w:rPr>
              <w:t>با</w:t>
            </w:r>
            <w:r w:rsidRPr="00725071">
              <w:rPr>
                <w:rStyle w:val="libPoemTiniChar0"/>
                <w:rtl/>
              </w:rPr>
              <w:br/>
              <w:t> </w:t>
            </w:r>
          </w:p>
        </w:tc>
        <w:tc>
          <w:tcPr>
            <w:tcW w:w="279" w:type="dxa"/>
          </w:tcPr>
          <w:p w:rsidR="009152D2" w:rsidRDefault="009152D2" w:rsidP="00AB22C9">
            <w:pPr>
              <w:pStyle w:val="libPoem"/>
              <w:rPr>
                <w:rtl/>
              </w:rPr>
            </w:pPr>
          </w:p>
        </w:tc>
        <w:tc>
          <w:tcPr>
            <w:tcW w:w="3881" w:type="dxa"/>
          </w:tcPr>
          <w:p w:rsidR="009152D2" w:rsidRDefault="009152D2" w:rsidP="00AB22C9">
            <w:pPr>
              <w:pStyle w:val="libPoem"/>
            </w:pPr>
            <w:r>
              <w:rPr>
                <w:rFonts w:hint="eastAsia"/>
                <w:rtl/>
              </w:rPr>
              <w:t>جامعا</w:t>
            </w:r>
            <w:r>
              <w:rPr>
                <w:rtl/>
              </w:rPr>
              <w:t xml:space="preserve"> ف</w:t>
            </w:r>
            <w:r>
              <w:rPr>
                <w:rFonts w:hint="cs"/>
                <w:rtl/>
              </w:rPr>
              <w:t>ی</w:t>
            </w:r>
            <w:r>
              <w:rPr>
                <w:rtl/>
              </w:rPr>
              <w:t xml:space="preserve"> فعاله کلّ حسن</w:t>
            </w:r>
            <w:r w:rsidRPr="00725071">
              <w:rPr>
                <w:rStyle w:val="libPoemTiniChar0"/>
                <w:rtl/>
              </w:rPr>
              <w:br/>
              <w:t> </w:t>
            </w:r>
          </w:p>
        </w:tc>
      </w:tr>
    </w:tbl>
    <w:p w:rsidR="00140CA9" w:rsidRDefault="00191CDD" w:rsidP="009152D2">
      <w:pPr>
        <w:pStyle w:val="libCenterBold1"/>
      </w:pPr>
      <w:r>
        <w:rPr>
          <w:rFonts w:hint="eastAsia"/>
          <w:rtl/>
        </w:rPr>
        <w:t>حب</w:t>
      </w:r>
      <w:r>
        <w:rPr>
          <w:rFonts w:hint="cs"/>
          <w:rtl/>
        </w:rPr>
        <w:t>ی</w:t>
      </w:r>
      <w:r>
        <w:rPr>
          <w:rFonts w:hint="eastAsia"/>
          <w:rtl/>
        </w:rPr>
        <w:t>ب</w:t>
      </w:r>
      <w:r w:rsidR="00B85A00">
        <w:rPr>
          <w:rtl/>
        </w:rPr>
        <w:t xml:space="preserve"> النجار</w:t>
      </w:r>
    </w:p>
    <w:p w:rsidR="00140CA9" w:rsidRDefault="00191CDD" w:rsidP="00191CDD">
      <w:pPr>
        <w:pStyle w:val="libNormal"/>
      </w:pPr>
      <w:r>
        <w:rPr>
          <w:rFonts w:hint="eastAsia"/>
          <w:rtl/>
        </w:rPr>
        <w:t>قصه</w:t>
      </w:r>
      <w:r>
        <w:rPr>
          <w:rtl/>
        </w:rPr>
        <w:t xml:space="preserve"> حب</w:t>
      </w:r>
      <w:r>
        <w:rPr>
          <w:rFonts w:hint="cs"/>
          <w:rtl/>
        </w:rPr>
        <w:t>ی</w:t>
      </w:r>
      <w:r>
        <w:rPr>
          <w:rFonts w:hint="eastAsia"/>
          <w:rtl/>
        </w:rPr>
        <w:t>ب</w:t>
      </w:r>
      <w:r>
        <w:rPr>
          <w:rtl/>
        </w:rPr>
        <w:t xml:space="preserve"> النجّار و مقتله،و هو صاحب </w:t>
      </w:r>
      <w:r>
        <w:rPr>
          <w:rFonts w:hint="cs"/>
          <w:rtl/>
        </w:rPr>
        <w:t>ی</w:t>
      </w:r>
      <w:r>
        <w:rPr>
          <w:rFonts w:hint="eastAsia"/>
          <w:rtl/>
        </w:rPr>
        <w:t>س،قال</w:t>
      </w:r>
      <w:r>
        <w:rPr>
          <w:rtl/>
        </w:rPr>
        <w:t xml:space="preserve"> اللّه تعال</w:t>
      </w:r>
      <w:r>
        <w:rPr>
          <w:rFonts w:hint="cs"/>
          <w:rtl/>
        </w:rPr>
        <w:t>ی</w:t>
      </w:r>
      <w:r>
        <w:rPr>
          <w:rtl/>
        </w:rPr>
        <w:t xml:space="preserve">: </w:t>
      </w:r>
      <w:r w:rsidR="00090BC1" w:rsidRPr="00090BC1">
        <w:rPr>
          <w:rStyle w:val="libAlaemChar"/>
          <w:rtl/>
        </w:rPr>
        <w:t>(</w:t>
      </w:r>
      <w:r w:rsidRPr="00090BC1">
        <w:rPr>
          <w:rStyle w:val="libAieChar"/>
          <w:rtl/>
        </w:rPr>
        <w:t>وَ جٰاءَ رَجُلٌ مِنْ أَقْصَ</w:t>
      </w:r>
      <w:r w:rsidRPr="00090BC1">
        <w:rPr>
          <w:rStyle w:val="libAieChar"/>
          <w:rFonts w:hint="cs"/>
          <w:rtl/>
        </w:rPr>
        <w:t>ی</w:t>
      </w:r>
      <w:r w:rsidRPr="00090BC1">
        <w:rPr>
          <w:rStyle w:val="libAieChar"/>
          <w:rtl/>
        </w:rPr>
        <w:t xml:space="preserve"> الْمَدِ</w:t>
      </w:r>
      <w:r w:rsidRPr="00090BC1">
        <w:rPr>
          <w:rStyle w:val="libAieChar"/>
          <w:rFonts w:hint="cs"/>
          <w:rtl/>
        </w:rPr>
        <w:t>ی</w:t>
      </w:r>
      <w:r w:rsidRPr="00090BC1">
        <w:rPr>
          <w:rStyle w:val="libAieChar"/>
          <w:rFonts w:hint="eastAsia"/>
          <w:rtl/>
        </w:rPr>
        <w:t>نَهِ</w:t>
      </w:r>
      <w:r w:rsidRPr="00090BC1">
        <w:rPr>
          <w:rStyle w:val="libAieChar"/>
          <w:rtl/>
        </w:rPr>
        <w:t xml:space="preserve"> </w:t>
      </w:r>
      <w:r w:rsidRPr="00090BC1">
        <w:rPr>
          <w:rStyle w:val="libAieChar"/>
          <w:rFonts w:hint="cs"/>
          <w:rtl/>
        </w:rPr>
        <w:t>یَ</w:t>
      </w:r>
      <w:r w:rsidRPr="00090BC1">
        <w:rPr>
          <w:rStyle w:val="libAieChar"/>
          <w:rFonts w:hint="eastAsia"/>
          <w:rtl/>
        </w:rPr>
        <w:t>سْع</w:t>
      </w:r>
      <w:r w:rsidRPr="00090BC1">
        <w:rPr>
          <w:rStyle w:val="libAieChar"/>
          <w:rFonts w:hint="cs"/>
          <w:rtl/>
        </w:rPr>
        <w:t>یٰ</w:t>
      </w:r>
      <w:r w:rsidR="00090BC1" w:rsidRPr="00090BC1">
        <w:rPr>
          <w:rStyle w:val="libAlaemChar"/>
          <w:rFonts w:hint="eastAsia"/>
          <w:rtl/>
        </w:rPr>
        <w:t>)</w:t>
      </w:r>
      <w:r>
        <w:rPr>
          <w:rtl/>
        </w:rPr>
        <w:t xml:space="preserve"> </w:t>
      </w:r>
      <w:r w:rsidRPr="000F2A07">
        <w:rPr>
          <w:rStyle w:val="libFootnotenumChar"/>
          <w:rtl/>
        </w:rPr>
        <w:t>(1)</w:t>
      </w:r>
      <w:r>
        <w:rPr>
          <w:rtl/>
        </w:rPr>
        <w:t>کان اسمه حب</w:t>
      </w:r>
      <w:r>
        <w:rPr>
          <w:rFonts w:hint="cs"/>
          <w:rtl/>
        </w:rPr>
        <w:t>ی</w:t>
      </w:r>
      <w:r>
        <w:rPr>
          <w:rFonts w:hint="eastAsia"/>
          <w:rtl/>
        </w:rPr>
        <w:t>ب</w:t>
      </w:r>
      <w:r>
        <w:rPr>
          <w:rtl/>
        </w:rPr>
        <w:t xml:space="preserve"> النجّار عن ابن عبّاس و جماعه من المفسر</w:t>
      </w:r>
      <w:r>
        <w:rPr>
          <w:rFonts w:hint="cs"/>
          <w:rtl/>
        </w:rPr>
        <w:t>ی</w:t>
      </w:r>
      <w:r>
        <w:rPr>
          <w:rFonts w:hint="eastAsia"/>
          <w:rtl/>
        </w:rPr>
        <w:t>ن،</w:t>
      </w:r>
      <w:r>
        <w:rPr>
          <w:rtl/>
        </w:rPr>
        <w:t xml:space="preserve"> و کان قد آمن بالرسل عند ورودهم القر</w:t>
      </w:r>
      <w:r>
        <w:rPr>
          <w:rFonts w:hint="cs"/>
          <w:rtl/>
        </w:rPr>
        <w:t>ی</w:t>
      </w:r>
      <w:r>
        <w:rPr>
          <w:rFonts w:hint="eastAsia"/>
          <w:rtl/>
        </w:rPr>
        <w:t>ه،و</w:t>
      </w:r>
      <w:r>
        <w:rPr>
          <w:rtl/>
        </w:rPr>
        <w:t xml:space="preserve"> کان منزله عند أقص</w:t>
      </w:r>
      <w:r>
        <w:rPr>
          <w:rFonts w:hint="cs"/>
          <w:rtl/>
        </w:rPr>
        <w:t>ی</w:t>
      </w:r>
      <w:r>
        <w:rPr>
          <w:rtl/>
        </w:rPr>
        <w:t xml:space="preserve"> باب من أبواب المد</w:t>
      </w:r>
      <w:r>
        <w:rPr>
          <w:rFonts w:hint="cs"/>
          <w:rtl/>
        </w:rPr>
        <w:t>ی</w:t>
      </w:r>
      <w:r>
        <w:rPr>
          <w:rFonts w:hint="eastAsia"/>
          <w:rtl/>
        </w:rPr>
        <w:t>نه،فلما</w:t>
      </w:r>
      <w:r>
        <w:rPr>
          <w:rtl/>
        </w:rPr>
        <w:t xml:space="preserve"> بلغه </w:t>
      </w:r>
      <w:r>
        <w:rPr>
          <w:rFonts w:hint="eastAsia"/>
          <w:rtl/>
        </w:rPr>
        <w:t>انّ</w:t>
      </w:r>
      <w:r>
        <w:rPr>
          <w:rtl/>
        </w:rPr>
        <w:t xml:space="preserve"> قومه قد کذبوا الرسل و همّوا بقتلهم،جاء </w:t>
      </w:r>
      <w:r>
        <w:rPr>
          <w:rFonts w:hint="cs"/>
          <w:rtl/>
        </w:rPr>
        <w:t>ی</w:t>
      </w:r>
      <w:r>
        <w:rPr>
          <w:rFonts w:hint="eastAsia"/>
          <w:rtl/>
        </w:rPr>
        <w:t>عدو</w:t>
      </w:r>
      <w:r>
        <w:rPr>
          <w:rtl/>
        </w:rPr>
        <w:t xml:space="preserve"> </w:t>
      </w:r>
      <w:r>
        <w:rPr>
          <w:rFonts w:hint="cs"/>
          <w:rtl/>
        </w:rPr>
        <w:t>ی</w:t>
      </w:r>
      <w:r>
        <w:rPr>
          <w:rFonts w:hint="eastAsia"/>
          <w:rtl/>
        </w:rPr>
        <w:t>شتد،قال</w:t>
      </w:r>
      <w:r>
        <w:rPr>
          <w:rtl/>
        </w:rPr>
        <w:t xml:space="preserve">: </w:t>
      </w:r>
    </w:p>
    <w:p w:rsidR="00140CA9" w:rsidRPr="009152D2" w:rsidRDefault="00090BC1" w:rsidP="009152D2">
      <w:pPr>
        <w:pStyle w:val="libAie"/>
        <w:rPr>
          <w:rStyle w:val="libNormal0Char"/>
        </w:rPr>
      </w:pPr>
      <w:r w:rsidRPr="00090BC1">
        <w:rPr>
          <w:rStyle w:val="libAlaemChar"/>
          <w:rFonts w:hint="eastAsia"/>
          <w:rtl/>
        </w:rPr>
        <w:t>(</w:t>
      </w:r>
      <w:r w:rsidR="00191CDD">
        <w:rPr>
          <w:rFonts w:hint="eastAsia"/>
          <w:rtl/>
        </w:rPr>
        <w:t>قٰالَ</w:t>
      </w:r>
      <w:r w:rsidR="00191CDD">
        <w:rPr>
          <w:rtl/>
        </w:rPr>
        <w:t xml:space="preserve"> </w:t>
      </w:r>
      <w:r w:rsidR="00191CDD">
        <w:rPr>
          <w:rFonts w:hint="cs"/>
          <w:rtl/>
        </w:rPr>
        <w:t>یٰ</w:t>
      </w:r>
      <w:r w:rsidR="00191CDD">
        <w:rPr>
          <w:rFonts w:hint="eastAsia"/>
          <w:rtl/>
        </w:rPr>
        <w:t>ا</w:t>
      </w:r>
      <w:r w:rsidR="00191CDD">
        <w:rPr>
          <w:rtl/>
        </w:rPr>
        <w:t xml:space="preserve"> قَوْمِ اتَّبِعُوا الْمُرْسَلِ</w:t>
      </w:r>
      <w:r w:rsidR="00191CDD">
        <w:rPr>
          <w:rFonts w:hint="cs"/>
          <w:rtl/>
        </w:rPr>
        <w:t>ی</w:t>
      </w:r>
      <w:r w:rsidR="00191CDD">
        <w:rPr>
          <w:rFonts w:hint="eastAsia"/>
          <w:rtl/>
        </w:rPr>
        <w:t>نَ</w:t>
      </w:r>
      <w:r w:rsidR="00191CDD">
        <w:rPr>
          <w:rtl/>
        </w:rPr>
        <w:t xml:space="preserve">* اِتَّبِعُوا مَنْ لاٰ </w:t>
      </w:r>
      <w:r w:rsidR="00191CDD">
        <w:rPr>
          <w:rFonts w:hint="cs"/>
          <w:rtl/>
        </w:rPr>
        <w:t>یَ</w:t>
      </w:r>
      <w:r w:rsidR="00191CDD">
        <w:rPr>
          <w:rFonts w:hint="eastAsia"/>
          <w:rtl/>
        </w:rPr>
        <w:t>سْئَلُکُمْ</w:t>
      </w:r>
      <w:r w:rsidR="00191CDD">
        <w:rPr>
          <w:rtl/>
        </w:rPr>
        <w:t xml:space="preserve"> أَجْراً وَ هُمْ مُهْتَدُونَ</w:t>
      </w:r>
      <w:r w:rsidRPr="00090BC1">
        <w:rPr>
          <w:rStyle w:val="libAlaemChar"/>
          <w:rtl/>
        </w:rPr>
        <w:t>)</w:t>
      </w:r>
      <w:r w:rsidR="00191CDD">
        <w:rPr>
          <w:rtl/>
        </w:rPr>
        <w:t xml:space="preserve"> </w:t>
      </w:r>
      <w:r w:rsidR="00191CDD" w:rsidRPr="000F2A07">
        <w:rPr>
          <w:rStyle w:val="libFootnotenumChar"/>
          <w:rtl/>
        </w:rPr>
        <w:t>(2)</w:t>
      </w:r>
      <w:r w:rsidR="00191CDD" w:rsidRPr="009152D2">
        <w:rPr>
          <w:rStyle w:val="libNormal0Char"/>
          <w:rtl/>
        </w:rPr>
        <w:t xml:space="preserve">. </w:t>
      </w:r>
    </w:p>
    <w:p w:rsidR="00D7268C" w:rsidRDefault="00191CDD" w:rsidP="00191CDD">
      <w:pPr>
        <w:pStyle w:val="libNormal"/>
      </w:pPr>
      <w:r>
        <w:rPr>
          <w:rFonts w:hint="eastAsia"/>
          <w:rtl/>
        </w:rPr>
        <w:t>ق</w:t>
      </w:r>
      <w:r>
        <w:rPr>
          <w:rFonts w:hint="cs"/>
          <w:rtl/>
        </w:rPr>
        <w:t>ی</w:t>
      </w:r>
      <w:r>
        <w:rPr>
          <w:rFonts w:hint="eastAsia"/>
          <w:rtl/>
        </w:rPr>
        <w:t>ل</w:t>
      </w:r>
      <w:r>
        <w:rPr>
          <w:rtl/>
        </w:rPr>
        <w:t>:فلما قال هذا أخذوه فرفعوه ال</w:t>
      </w:r>
      <w:r>
        <w:rPr>
          <w:rFonts w:hint="cs"/>
          <w:rtl/>
        </w:rPr>
        <w:t>ی</w:t>
      </w:r>
      <w:r>
        <w:rPr>
          <w:rtl/>
        </w:rPr>
        <w:t xml:space="preserve"> الملک،فقال له الملک:أ فأنت تتّبعهم؟ قال: </w:t>
      </w:r>
      <w:r w:rsidR="00090BC1" w:rsidRPr="00090BC1">
        <w:rPr>
          <w:rStyle w:val="libAlaemChar"/>
          <w:rtl/>
        </w:rPr>
        <w:t>(</w:t>
      </w:r>
      <w:r w:rsidRPr="00090BC1">
        <w:rPr>
          <w:rStyle w:val="libAieChar"/>
          <w:rtl/>
        </w:rPr>
        <w:t>وَ مٰا لِ</w:t>
      </w:r>
      <w:r w:rsidRPr="00090BC1">
        <w:rPr>
          <w:rStyle w:val="libAieChar"/>
          <w:rFonts w:hint="cs"/>
          <w:rtl/>
        </w:rPr>
        <w:t>یَ</w:t>
      </w:r>
      <w:r w:rsidRPr="00090BC1">
        <w:rPr>
          <w:rStyle w:val="libAieChar"/>
          <w:rtl/>
        </w:rPr>
        <w:t xml:space="preserve"> لاٰ أَعْبُدُ الَّذِ</w:t>
      </w:r>
      <w:r w:rsidRPr="00090BC1">
        <w:rPr>
          <w:rStyle w:val="libAieChar"/>
          <w:rFonts w:hint="cs"/>
          <w:rtl/>
        </w:rPr>
        <w:t>ی</w:t>
      </w:r>
      <w:r w:rsidRPr="00090BC1">
        <w:rPr>
          <w:rStyle w:val="libAieChar"/>
          <w:rtl/>
        </w:rPr>
        <w:t xml:space="preserve"> فَطَرَنِ</w:t>
      </w:r>
      <w:r w:rsidRPr="00090BC1">
        <w:rPr>
          <w:rStyle w:val="libAieChar"/>
          <w:rFonts w:hint="cs"/>
          <w:rtl/>
        </w:rPr>
        <w:t>ی</w:t>
      </w:r>
      <w:r w:rsidR="00090BC1" w:rsidRPr="00090BC1">
        <w:rPr>
          <w:rStyle w:val="libAlaemChar"/>
          <w:rFonts w:hint="eastAsia"/>
          <w:rtl/>
        </w:rPr>
        <w:t>)</w:t>
      </w:r>
      <w:r>
        <w:rPr>
          <w:rtl/>
        </w:rPr>
        <w:t xml:space="preserve"> </w:t>
      </w:r>
      <w:r w:rsidRPr="000F2A07">
        <w:rPr>
          <w:rStyle w:val="libFootnotenumChar"/>
          <w:rtl/>
        </w:rPr>
        <w:t>(3)</w:t>
      </w:r>
      <w:r>
        <w:rPr>
          <w:rtl/>
        </w:rPr>
        <w:t>الآ</w:t>
      </w:r>
      <w:r>
        <w:rPr>
          <w:rFonts w:hint="cs"/>
          <w:rtl/>
        </w:rPr>
        <w:t>ی</w:t>
      </w:r>
      <w:r>
        <w:rPr>
          <w:rFonts w:hint="eastAsia"/>
          <w:rtl/>
        </w:rPr>
        <w:t>ات</w:t>
      </w:r>
      <w:r>
        <w:rPr>
          <w:rtl/>
        </w:rPr>
        <w:t xml:space="preserve">. </w:t>
      </w:r>
    </w:p>
    <w:p w:rsidR="009152D2" w:rsidRDefault="009152D2" w:rsidP="009152D2">
      <w:pPr>
        <w:pStyle w:val="libLine"/>
        <w:rPr>
          <w:rtl/>
        </w:rPr>
      </w:pPr>
      <w:r>
        <w:rPr>
          <w:rFonts w:hint="eastAsia"/>
          <w:rtl/>
        </w:rPr>
        <w:t>____________________</w:t>
      </w:r>
    </w:p>
    <w:p w:rsidR="00140CA9" w:rsidRDefault="00D7268C" w:rsidP="009152D2">
      <w:pPr>
        <w:pStyle w:val="libFootnote0"/>
      </w:pPr>
      <w:r w:rsidRPr="009152D2">
        <w:rPr>
          <w:rtl/>
        </w:rPr>
        <w:t>(1)</w:t>
      </w:r>
      <w:r w:rsidR="00191CDD">
        <w:rPr>
          <w:rtl/>
        </w:rPr>
        <w:t xml:space="preserve"> سوره </w:t>
      </w:r>
      <w:r w:rsidR="00191CDD">
        <w:rPr>
          <w:rFonts w:hint="cs"/>
          <w:rtl/>
        </w:rPr>
        <w:t>ی</w:t>
      </w:r>
      <w:r w:rsidR="00191CDD">
        <w:rPr>
          <w:rFonts w:hint="eastAsia"/>
          <w:rtl/>
        </w:rPr>
        <w:t>س</w:t>
      </w:r>
      <w:r w:rsidR="00191CDD">
        <w:rPr>
          <w:rtl/>
        </w:rPr>
        <w:t>/الآ</w:t>
      </w:r>
      <w:r w:rsidR="00191CDD">
        <w:rPr>
          <w:rFonts w:hint="cs"/>
          <w:rtl/>
        </w:rPr>
        <w:t>ی</w:t>
      </w:r>
      <w:r w:rsidR="00191CDD">
        <w:rPr>
          <w:rFonts w:hint="eastAsia"/>
          <w:rtl/>
        </w:rPr>
        <w:t>ه</w:t>
      </w:r>
      <w:r w:rsidR="00191CDD">
        <w:rPr>
          <w:rtl/>
        </w:rPr>
        <w:t xml:space="preserve"> </w:t>
      </w:r>
      <w:r w:rsidR="00140CA9">
        <w:rPr>
          <w:rtl/>
        </w:rPr>
        <w:t>20</w:t>
      </w:r>
      <w:r w:rsidR="00191CDD">
        <w:rPr>
          <w:rtl/>
        </w:rPr>
        <w:t xml:space="preserve">. </w:t>
      </w:r>
    </w:p>
    <w:p w:rsidR="00140CA9" w:rsidRDefault="00D7268C" w:rsidP="009152D2">
      <w:pPr>
        <w:pStyle w:val="libFootnote0"/>
      </w:pPr>
      <w:r w:rsidRPr="009152D2">
        <w:rPr>
          <w:rtl/>
        </w:rPr>
        <w:t>(2)</w:t>
      </w:r>
      <w:r w:rsidR="00191CDD">
        <w:rPr>
          <w:rtl/>
        </w:rPr>
        <w:t xml:space="preserve"> سوره </w:t>
      </w:r>
      <w:r w:rsidR="00191CDD">
        <w:rPr>
          <w:rFonts w:hint="cs"/>
          <w:rtl/>
        </w:rPr>
        <w:t>ی</w:t>
      </w:r>
      <w:r w:rsidR="00191CDD">
        <w:rPr>
          <w:rFonts w:hint="eastAsia"/>
          <w:rtl/>
        </w:rPr>
        <w:t>س</w:t>
      </w:r>
      <w:r w:rsidR="00191CDD">
        <w:rPr>
          <w:rtl/>
        </w:rPr>
        <w:t>/الآ</w:t>
      </w:r>
      <w:r w:rsidR="00191CDD">
        <w:rPr>
          <w:rFonts w:hint="cs"/>
          <w:rtl/>
        </w:rPr>
        <w:t>ی</w:t>
      </w:r>
      <w:r w:rsidR="00191CDD">
        <w:rPr>
          <w:rFonts w:hint="eastAsia"/>
          <w:rtl/>
        </w:rPr>
        <w:t>ه</w:t>
      </w:r>
      <w:r w:rsidR="00191CDD">
        <w:rPr>
          <w:rtl/>
        </w:rPr>
        <w:t xml:space="preserve"> </w:t>
      </w:r>
      <w:r w:rsidR="00140CA9">
        <w:rPr>
          <w:rtl/>
        </w:rPr>
        <w:t>20</w:t>
      </w:r>
      <w:r w:rsidR="00191CDD">
        <w:rPr>
          <w:rtl/>
        </w:rPr>
        <w:t xml:space="preserve"> و </w:t>
      </w:r>
      <w:r w:rsidR="00140CA9">
        <w:rPr>
          <w:rtl/>
        </w:rPr>
        <w:t>21</w:t>
      </w:r>
      <w:r w:rsidR="00191CDD">
        <w:rPr>
          <w:rtl/>
        </w:rPr>
        <w:t xml:space="preserve">. </w:t>
      </w:r>
    </w:p>
    <w:p w:rsidR="00D7268C" w:rsidRDefault="00D7268C" w:rsidP="009152D2">
      <w:pPr>
        <w:pStyle w:val="libFootnote0"/>
        <w:rPr>
          <w:rtl/>
        </w:rPr>
      </w:pPr>
      <w:r w:rsidRPr="009152D2">
        <w:rPr>
          <w:rtl/>
        </w:rPr>
        <w:t>(3)</w:t>
      </w:r>
      <w:r w:rsidR="00191CDD">
        <w:rPr>
          <w:rtl/>
        </w:rPr>
        <w:t xml:space="preserve"> سوره </w:t>
      </w:r>
      <w:r w:rsidR="00191CDD">
        <w:rPr>
          <w:rFonts w:hint="cs"/>
          <w:rtl/>
        </w:rPr>
        <w:t>ی</w:t>
      </w:r>
      <w:r w:rsidR="00191CDD">
        <w:rPr>
          <w:rFonts w:hint="eastAsia"/>
          <w:rtl/>
        </w:rPr>
        <w:t>س</w:t>
      </w:r>
      <w:r w:rsidR="00191CDD">
        <w:rPr>
          <w:rtl/>
        </w:rPr>
        <w:t>/الآ</w:t>
      </w:r>
      <w:r w:rsidR="00191CDD">
        <w:rPr>
          <w:rFonts w:hint="cs"/>
          <w:rtl/>
        </w:rPr>
        <w:t>ی</w:t>
      </w:r>
      <w:r w:rsidR="00191CDD">
        <w:rPr>
          <w:rFonts w:hint="eastAsia"/>
          <w:rtl/>
        </w:rPr>
        <w:t>ه</w:t>
      </w:r>
      <w:r w:rsidR="00191CDD">
        <w:rPr>
          <w:rtl/>
        </w:rPr>
        <w:t xml:space="preserve"> </w:t>
      </w:r>
      <w:r w:rsidR="00140CA9">
        <w:rPr>
          <w:rtl/>
        </w:rPr>
        <w:t>22</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lastRenderedPageBreak/>
        <w:t>ثمّ</w:t>
      </w:r>
      <w:r>
        <w:rPr>
          <w:rtl/>
        </w:rPr>
        <w:t xml:space="preserve"> انّ قومه لما سمعوا ذلک القول منه وطأوه بأرجلهم حتّ</w:t>
      </w:r>
      <w:r>
        <w:rPr>
          <w:rFonts w:hint="cs"/>
          <w:rtl/>
        </w:rPr>
        <w:t>ی</w:t>
      </w:r>
      <w:r>
        <w:rPr>
          <w:rtl/>
        </w:rPr>
        <w:t xml:space="preserve"> مات،فأدخله اللّه تعال</w:t>
      </w:r>
      <w:r>
        <w:rPr>
          <w:rFonts w:hint="cs"/>
          <w:rtl/>
        </w:rPr>
        <w:t>ی</w:t>
      </w:r>
      <w:r>
        <w:rPr>
          <w:rtl/>
        </w:rPr>
        <w:t xml:space="preserve"> الجنّه فهو ح</w:t>
      </w:r>
      <w:r>
        <w:rPr>
          <w:rFonts w:hint="cs"/>
          <w:rtl/>
        </w:rPr>
        <w:t>یّ</w:t>
      </w:r>
      <w:r>
        <w:rPr>
          <w:rtl/>
        </w:rPr>
        <w:t xml:space="preserve"> ف</w:t>
      </w:r>
      <w:r>
        <w:rPr>
          <w:rFonts w:hint="cs"/>
          <w:rtl/>
        </w:rPr>
        <w:t>ی</w:t>
      </w:r>
      <w:r>
        <w:rPr>
          <w:rFonts w:hint="eastAsia"/>
          <w:rtl/>
        </w:rPr>
        <w:t>ها</w:t>
      </w:r>
      <w:r>
        <w:rPr>
          <w:rtl/>
        </w:rPr>
        <w:t xml:space="preserve"> </w:t>
      </w:r>
      <w:r>
        <w:rPr>
          <w:rFonts w:hint="cs"/>
          <w:rtl/>
        </w:rPr>
        <w:t>ی</w:t>
      </w:r>
      <w:r>
        <w:rPr>
          <w:rFonts w:hint="eastAsia"/>
          <w:rtl/>
        </w:rPr>
        <w:t>رزق،فلما</w:t>
      </w:r>
      <w:r>
        <w:rPr>
          <w:rtl/>
        </w:rPr>
        <w:t xml:space="preserve"> دخلها </w:t>
      </w:r>
      <w:r w:rsidR="00090BC1" w:rsidRPr="00090BC1">
        <w:rPr>
          <w:rStyle w:val="libAlaemChar"/>
          <w:rtl/>
        </w:rPr>
        <w:t>(</w:t>
      </w:r>
      <w:r w:rsidRPr="00090BC1">
        <w:rPr>
          <w:rStyle w:val="libAieChar"/>
          <w:rtl/>
        </w:rPr>
        <w:t xml:space="preserve">قٰالَ </w:t>
      </w:r>
      <w:r w:rsidRPr="00090BC1">
        <w:rPr>
          <w:rStyle w:val="libAieChar"/>
          <w:rFonts w:hint="cs"/>
          <w:rtl/>
        </w:rPr>
        <w:t>یٰ</w:t>
      </w:r>
      <w:r w:rsidRPr="00090BC1">
        <w:rPr>
          <w:rStyle w:val="libAieChar"/>
          <w:rFonts w:hint="eastAsia"/>
          <w:rtl/>
        </w:rPr>
        <w:t>ا</w:t>
      </w:r>
      <w:r w:rsidRPr="00090BC1">
        <w:rPr>
          <w:rStyle w:val="libAieChar"/>
          <w:rtl/>
        </w:rPr>
        <w:t xml:space="preserve"> لَ</w:t>
      </w:r>
      <w:r w:rsidRPr="00090BC1">
        <w:rPr>
          <w:rStyle w:val="libAieChar"/>
          <w:rFonts w:hint="cs"/>
          <w:rtl/>
        </w:rPr>
        <w:t>یْ</w:t>
      </w:r>
      <w:r w:rsidRPr="00090BC1">
        <w:rPr>
          <w:rStyle w:val="libAieChar"/>
          <w:rFonts w:hint="eastAsia"/>
          <w:rtl/>
        </w:rPr>
        <w:t>تَ</w:t>
      </w:r>
      <w:r w:rsidRPr="00090BC1">
        <w:rPr>
          <w:rStyle w:val="libAieChar"/>
          <w:rtl/>
        </w:rPr>
        <w:t xml:space="preserve"> قَوْمِ</w:t>
      </w:r>
      <w:r w:rsidRPr="00090BC1">
        <w:rPr>
          <w:rStyle w:val="libAieChar"/>
          <w:rFonts w:hint="cs"/>
          <w:rtl/>
        </w:rPr>
        <w:t>ی</w:t>
      </w:r>
      <w:r w:rsidRPr="00090BC1">
        <w:rPr>
          <w:rStyle w:val="libAieChar"/>
          <w:rtl/>
        </w:rPr>
        <w:t xml:space="preserve"> </w:t>
      </w:r>
      <w:r w:rsidRPr="00090BC1">
        <w:rPr>
          <w:rStyle w:val="libAieChar"/>
          <w:rFonts w:hint="cs"/>
          <w:rtl/>
        </w:rPr>
        <w:t>یَ</w:t>
      </w:r>
      <w:r w:rsidRPr="00090BC1">
        <w:rPr>
          <w:rStyle w:val="libAieChar"/>
          <w:rFonts w:hint="eastAsia"/>
          <w:rtl/>
        </w:rPr>
        <w:t>عْلَمُونَ</w:t>
      </w:r>
      <w:r w:rsidRPr="00090BC1">
        <w:rPr>
          <w:rStyle w:val="libAieChar"/>
          <w:rtl/>
        </w:rPr>
        <w:t>* بِمٰا غَفَرَ لِ</w:t>
      </w:r>
      <w:r w:rsidRPr="00090BC1">
        <w:rPr>
          <w:rStyle w:val="libAieChar"/>
          <w:rFonts w:hint="cs"/>
          <w:rtl/>
        </w:rPr>
        <w:t>ی</w:t>
      </w:r>
      <w:r w:rsidRPr="00090BC1">
        <w:rPr>
          <w:rStyle w:val="libAieChar"/>
          <w:rtl/>
        </w:rPr>
        <w:t xml:space="preserve"> رَبِّ</w:t>
      </w:r>
      <w:r w:rsidRPr="00090BC1">
        <w:rPr>
          <w:rStyle w:val="libAieChar"/>
          <w:rFonts w:hint="cs"/>
          <w:rtl/>
        </w:rPr>
        <w:t>ی</w:t>
      </w:r>
      <w:r w:rsidRPr="00090BC1">
        <w:rPr>
          <w:rStyle w:val="libAieChar"/>
          <w:rtl/>
        </w:rPr>
        <w:t xml:space="preserve"> وَ جَعَلَنِ</w:t>
      </w:r>
      <w:r w:rsidRPr="00090BC1">
        <w:rPr>
          <w:rStyle w:val="libAieChar"/>
          <w:rFonts w:hint="cs"/>
          <w:rtl/>
        </w:rPr>
        <w:t>ی</w:t>
      </w:r>
      <w:r w:rsidRPr="00090BC1">
        <w:rPr>
          <w:rStyle w:val="libAieChar"/>
          <w:rtl/>
        </w:rPr>
        <w:t xml:space="preserve"> مِنَ الْمُکْرَمِ</w:t>
      </w:r>
      <w:r w:rsidRPr="00090BC1">
        <w:rPr>
          <w:rStyle w:val="libAieChar"/>
          <w:rFonts w:hint="cs"/>
          <w:rtl/>
        </w:rPr>
        <w:t>ی</w:t>
      </w:r>
      <w:r w:rsidRPr="00090BC1">
        <w:rPr>
          <w:rStyle w:val="libAieChar"/>
          <w:rFonts w:hint="eastAsia"/>
          <w:rtl/>
        </w:rPr>
        <w:t>نَ</w:t>
      </w:r>
      <w:r w:rsidR="00090BC1" w:rsidRPr="00090BC1">
        <w:rPr>
          <w:rStyle w:val="libAlaemChar"/>
          <w:rFonts w:hint="eastAsia"/>
          <w:rtl/>
        </w:rPr>
        <w:t>)</w:t>
      </w:r>
      <w:r>
        <w:rPr>
          <w:rtl/>
        </w:rPr>
        <w:t xml:space="preserve"> </w:t>
      </w:r>
      <w:r w:rsidRPr="000F2A07">
        <w:rPr>
          <w:rStyle w:val="libFootnotenumChar"/>
          <w:rtl/>
        </w:rPr>
        <w:t>(1)</w:t>
      </w:r>
      <w:r w:rsidR="009152D2">
        <w:rPr>
          <w:rStyle w:val="libFootnotenumChar"/>
          <w:rFonts w:hint="cs"/>
          <w:rtl/>
        </w:rPr>
        <w:t xml:space="preserve"> (2)</w:t>
      </w:r>
    </w:p>
    <w:p w:rsidR="00140CA9" w:rsidRDefault="00191CDD" w:rsidP="009152D2">
      <w:pPr>
        <w:pStyle w:val="libNormal"/>
      </w:pPr>
      <w:r>
        <w:rPr>
          <w:rFonts w:hint="eastAsia"/>
          <w:rtl/>
        </w:rPr>
        <w:t>خبر</w:t>
      </w:r>
      <w:r>
        <w:rPr>
          <w:rtl/>
        </w:rPr>
        <w:t xml:space="preserve"> أم حب</w:t>
      </w:r>
      <w:r>
        <w:rPr>
          <w:rFonts w:hint="cs"/>
          <w:rtl/>
        </w:rPr>
        <w:t>ی</w:t>
      </w:r>
      <w:r>
        <w:rPr>
          <w:rFonts w:hint="eastAsia"/>
          <w:rtl/>
        </w:rPr>
        <w:t>ب</w:t>
      </w:r>
      <w:r>
        <w:rPr>
          <w:rtl/>
        </w:rPr>
        <w:t xml:space="preserve"> الخافضه الت</w:t>
      </w:r>
      <w:r>
        <w:rPr>
          <w:rFonts w:hint="cs"/>
          <w:rtl/>
        </w:rPr>
        <w:t>ی</w:t>
      </w:r>
      <w:r>
        <w:rPr>
          <w:rtl/>
        </w:rPr>
        <w:t xml:space="preserve"> تخفض الجوار</w:t>
      </w:r>
      <w:r>
        <w:rPr>
          <w:rFonts w:hint="cs"/>
          <w:rtl/>
        </w:rPr>
        <w:t>ی</w:t>
      </w:r>
      <w:r>
        <w:rPr>
          <w:rtl/>
        </w:rPr>
        <w:t xml:space="preserve"> و ما علّمها النب</w:t>
      </w:r>
      <w:r>
        <w:rPr>
          <w:rFonts w:hint="cs"/>
          <w:rtl/>
        </w:rPr>
        <w:t>یّ</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ذلک </w:t>
      </w:r>
      <w:r w:rsidRPr="000F2A07">
        <w:rPr>
          <w:rStyle w:val="libFootnotenumChar"/>
          <w:rtl/>
        </w:rPr>
        <w:t>(</w:t>
      </w:r>
      <w:r w:rsidR="009152D2">
        <w:rPr>
          <w:rStyle w:val="libFootnotenumChar"/>
          <w:rFonts w:hint="cs"/>
          <w:rtl/>
        </w:rPr>
        <w:t>3</w:t>
      </w:r>
      <w:r w:rsidRPr="000F2A07">
        <w:rPr>
          <w:rStyle w:val="libFootnotenumChar"/>
          <w:rtl/>
        </w:rPr>
        <w:t>)</w:t>
      </w:r>
      <w:r>
        <w:rPr>
          <w:rtl/>
        </w:rPr>
        <w:t xml:space="preserve">. </w:t>
      </w:r>
    </w:p>
    <w:p w:rsidR="00140CA9" w:rsidRDefault="00191CDD" w:rsidP="009152D2">
      <w:pPr>
        <w:pStyle w:val="libCenterBold1"/>
      </w:pPr>
      <w:r>
        <w:rPr>
          <w:rFonts w:hint="eastAsia"/>
          <w:rtl/>
        </w:rPr>
        <w:t>أم</w:t>
      </w:r>
      <w:r>
        <w:rPr>
          <w:rtl/>
        </w:rPr>
        <w:t xml:space="preserve"> حب</w:t>
      </w:r>
      <w:r>
        <w:rPr>
          <w:rFonts w:hint="cs"/>
          <w:rtl/>
        </w:rPr>
        <w:t>ی</w:t>
      </w:r>
      <w:r>
        <w:rPr>
          <w:rFonts w:hint="eastAsia"/>
          <w:rtl/>
        </w:rPr>
        <w:t>به</w:t>
      </w:r>
      <w:r>
        <w:rPr>
          <w:rtl/>
        </w:rPr>
        <w:t xml:space="preserve"> و تزو</w:t>
      </w:r>
      <w:r>
        <w:rPr>
          <w:rFonts w:hint="cs"/>
          <w:rtl/>
        </w:rPr>
        <w:t>ی</w:t>
      </w:r>
      <w:r>
        <w:rPr>
          <w:rFonts w:hint="eastAsia"/>
          <w:rtl/>
        </w:rPr>
        <w:t>جها</w:t>
      </w:r>
      <w:r>
        <w:rPr>
          <w:rtl/>
        </w:rPr>
        <w:t xml:space="preserve"> برسول اللّه </w:t>
      </w:r>
      <w:r w:rsidR="00F2741C" w:rsidRPr="00F2741C">
        <w:rPr>
          <w:rStyle w:val="libAlaemChar"/>
          <w:rtl/>
        </w:rPr>
        <w:t>صلى‌الله‌عليه‌وآله‌وسلم</w:t>
      </w:r>
    </w:p>
    <w:p w:rsidR="00D7268C" w:rsidRDefault="00191CDD" w:rsidP="00191CDD">
      <w:pPr>
        <w:pStyle w:val="libNormal"/>
      </w:pPr>
      <w:r>
        <w:rPr>
          <w:rFonts w:hint="eastAsia"/>
          <w:rtl/>
        </w:rPr>
        <w:t>قصّه</w:t>
      </w:r>
      <w:r>
        <w:rPr>
          <w:rtl/>
        </w:rPr>
        <w:t xml:space="preserve"> أم حب</w:t>
      </w:r>
      <w:r>
        <w:rPr>
          <w:rFonts w:hint="cs"/>
          <w:rtl/>
        </w:rPr>
        <w:t>ی</w:t>
      </w:r>
      <w:r>
        <w:rPr>
          <w:rFonts w:hint="eastAsia"/>
          <w:rtl/>
        </w:rPr>
        <w:t>به</w:t>
      </w:r>
      <w:r>
        <w:rPr>
          <w:rtl/>
        </w:rPr>
        <w:t xml:space="preserve"> بنت أب</w:t>
      </w:r>
      <w:r>
        <w:rPr>
          <w:rFonts w:hint="cs"/>
          <w:rtl/>
        </w:rPr>
        <w:t>ی</w:t>
      </w:r>
      <w:r>
        <w:rPr>
          <w:rtl/>
        </w:rPr>
        <w:t xml:space="preserve"> سف</w:t>
      </w:r>
      <w:r>
        <w:rPr>
          <w:rFonts w:hint="cs"/>
          <w:rtl/>
        </w:rPr>
        <w:t>ی</w:t>
      </w:r>
      <w:r>
        <w:rPr>
          <w:rFonts w:hint="eastAsia"/>
          <w:rtl/>
        </w:rPr>
        <w:t>ان</w:t>
      </w:r>
      <w:r>
        <w:rPr>
          <w:rtl/>
        </w:rPr>
        <w:t xml:space="preserve"> و تزو</w:t>
      </w:r>
      <w:r>
        <w:rPr>
          <w:rFonts w:hint="cs"/>
          <w:rtl/>
        </w:rPr>
        <w:t>ی</w:t>
      </w:r>
      <w:r>
        <w:rPr>
          <w:rFonts w:hint="eastAsia"/>
          <w:rtl/>
        </w:rPr>
        <w:t>جها</w:t>
      </w:r>
      <w:r>
        <w:rPr>
          <w:rtl/>
        </w:rPr>
        <w:t xml:space="preserve"> برسول اللّه </w:t>
      </w:r>
      <w:r w:rsidR="00F2741C" w:rsidRPr="00F2741C">
        <w:rPr>
          <w:rStyle w:val="libAlaemChar"/>
          <w:rtl/>
        </w:rPr>
        <w:t>صلى‌الله‌عليه‌وآله‌وسلم</w:t>
      </w:r>
      <w:r>
        <w:rPr>
          <w:rtl/>
        </w:rPr>
        <w:t>،و ملخّصها انها قد خرجت مهاجره ال</w:t>
      </w:r>
      <w:r>
        <w:rPr>
          <w:rFonts w:hint="cs"/>
          <w:rtl/>
        </w:rPr>
        <w:t>ی</w:t>
      </w:r>
      <w:r>
        <w:rPr>
          <w:rtl/>
        </w:rPr>
        <w:t xml:space="preserve"> أرض الحبشه مع زوجها عب</w:t>
      </w:r>
      <w:r>
        <w:rPr>
          <w:rFonts w:hint="cs"/>
          <w:rtl/>
        </w:rPr>
        <w:t>ی</w:t>
      </w:r>
      <w:r>
        <w:rPr>
          <w:rFonts w:hint="eastAsia"/>
          <w:rtl/>
        </w:rPr>
        <w:t>د</w:t>
      </w:r>
      <w:r>
        <w:rPr>
          <w:rtl/>
        </w:rPr>
        <w:t xml:space="preserve"> اللّه بن جحش،فتنصّر و ثبتت عل</w:t>
      </w:r>
      <w:r>
        <w:rPr>
          <w:rFonts w:hint="cs"/>
          <w:rtl/>
        </w:rPr>
        <w:t>ی</w:t>
      </w:r>
      <w:r>
        <w:rPr>
          <w:rtl/>
        </w:rPr>
        <w:t xml:space="preserve"> الإسلام،و أکبّ زوجها عل</w:t>
      </w:r>
      <w:r>
        <w:rPr>
          <w:rFonts w:hint="cs"/>
          <w:rtl/>
        </w:rPr>
        <w:t>ی</w:t>
      </w:r>
      <w:r>
        <w:rPr>
          <w:rtl/>
        </w:rPr>
        <w:t xml:space="preserve"> الخمر حتّ</w:t>
      </w:r>
      <w:r>
        <w:rPr>
          <w:rFonts w:hint="cs"/>
          <w:rtl/>
        </w:rPr>
        <w:t>ی</w:t>
      </w:r>
      <w:r>
        <w:rPr>
          <w:rtl/>
        </w:rPr>
        <w:t xml:space="preserve"> مات،فبعث إل</w:t>
      </w:r>
      <w:r>
        <w:rPr>
          <w:rFonts w:hint="cs"/>
          <w:rtl/>
        </w:rPr>
        <w:t>ی</w:t>
      </w:r>
      <w:r>
        <w:rPr>
          <w:rFonts w:hint="eastAsia"/>
          <w:rtl/>
        </w:rPr>
        <w:t>ها</w:t>
      </w:r>
      <w:r>
        <w:rPr>
          <w:rtl/>
        </w:rPr>
        <w:t xml:space="preserve"> النجاش</w:t>
      </w:r>
      <w:r>
        <w:rPr>
          <w:rFonts w:hint="cs"/>
          <w:rtl/>
        </w:rPr>
        <w:t>یّ</w:t>
      </w:r>
      <w:r>
        <w:rPr>
          <w:rtl/>
        </w:rPr>
        <w:t xml:space="preserve"> ان رسول اللّه </w:t>
      </w:r>
      <w:r w:rsidR="00F2741C" w:rsidRPr="00F2741C">
        <w:rPr>
          <w:rStyle w:val="libAlaemChar"/>
          <w:rtl/>
        </w:rPr>
        <w:t>صلى‌الله‌عليه‌وآله‌وسلم</w:t>
      </w:r>
      <w:r>
        <w:rPr>
          <w:rtl/>
        </w:rPr>
        <w:t xml:space="preserve"> کتب إل</w:t>
      </w:r>
      <w:r>
        <w:rPr>
          <w:rFonts w:hint="cs"/>
          <w:rtl/>
        </w:rPr>
        <w:t>یّ</w:t>
      </w:r>
      <w:r>
        <w:rPr>
          <w:rtl/>
        </w:rPr>
        <w:t xml:space="preserve"> أن أزوّجکه،وکّل</w:t>
      </w:r>
      <w:r>
        <w:rPr>
          <w:rFonts w:hint="cs"/>
          <w:rtl/>
        </w:rPr>
        <w:t>ی</w:t>
      </w:r>
      <w:r>
        <w:rPr>
          <w:rtl/>
        </w:rPr>
        <w:t xml:space="preserve"> من </w:t>
      </w:r>
      <w:r>
        <w:rPr>
          <w:rFonts w:hint="cs"/>
          <w:rtl/>
        </w:rPr>
        <w:t>ی</w:t>
      </w:r>
      <w:r>
        <w:rPr>
          <w:rFonts w:hint="eastAsia"/>
          <w:rtl/>
        </w:rPr>
        <w:t>زوّجک،فأرسلت</w:t>
      </w:r>
      <w:r>
        <w:rPr>
          <w:rtl/>
        </w:rPr>
        <w:t xml:space="preserve"> ال</w:t>
      </w:r>
      <w:r>
        <w:rPr>
          <w:rFonts w:hint="cs"/>
          <w:rtl/>
        </w:rPr>
        <w:t>ی</w:t>
      </w:r>
      <w:r>
        <w:rPr>
          <w:rtl/>
        </w:rPr>
        <w:t xml:space="preserve"> خالد بن سع</w:t>
      </w:r>
      <w:r>
        <w:rPr>
          <w:rFonts w:hint="cs"/>
          <w:rtl/>
        </w:rPr>
        <w:t>ی</w:t>
      </w:r>
      <w:r>
        <w:rPr>
          <w:rFonts w:hint="eastAsia"/>
          <w:rtl/>
        </w:rPr>
        <w:t>د</w:t>
      </w:r>
      <w:r>
        <w:rPr>
          <w:rtl/>
        </w:rPr>
        <w:t xml:space="preserve"> ابن العاص فوکّلته،فأمر النجاش</w:t>
      </w:r>
      <w:r>
        <w:rPr>
          <w:rFonts w:hint="cs"/>
          <w:rtl/>
        </w:rPr>
        <w:t>یّ</w:t>
      </w:r>
      <w:r>
        <w:rPr>
          <w:rtl/>
        </w:rPr>
        <w:t xml:space="preserve"> جعفر بن أب</w:t>
      </w:r>
      <w:r>
        <w:rPr>
          <w:rFonts w:hint="cs"/>
          <w:rtl/>
        </w:rPr>
        <w:t>ی</w:t>
      </w:r>
      <w:r>
        <w:rPr>
          <w:rtl/>
        </w:rPr>
        <w:t xml:space="preserve"> طالب </w:t>
      </w:r>
      <w:r w:rsidR="00176180" w:rsidRPr="00176180">
        <w:rPr>
          <w:rStyle w:val="libAlaemChar"/>
          <w:rtl/>
        </w:rPr>
        <w:t>رضي‌الله‌عنه</w:t>
      </w:r>
      <w:r>
        <w:rPr>
          <w:rtl/>
        </w:rPr>
        <w:t>و من هناک من المسلم</w:t>
      </w:r>
      <w:r>
        <w:rPr>
          <w:rFonts w:hint="cs"/>
          <w:rtl/>
        </w:rPr>
        <w:t>ی</w:t>
      </w:r>
      <w:r>
        <w:rPr>
          <w:rFonts w:hint="eastAsia"/>
          <w:rtl/>
        </w:rPr>
        <w:t>ن</w:t>
      </w:r>
      <w:r>
        <w:rPr>
          <w:rtl/>
        </w:rPr>
        <w:t xml:space="preserve"> فحضروا،فخطب النجاش</w:t>
      </w:r>
      <w:r>
        <w:rPr>
          <w:rFonts w:hint="cs"/>
          <w:rtl/>
        </w:rPr>
        <w:t>یّ</w:t>
      </w:r>
      <w:r>
        <w:rPr>
          <w:rtl/>
        </w:rPr>
        <w:t xml:space="preserve"> فقال:الحمد للّه الملک القدوس السلام المؤمن المه</w:t>
      </w:r>
      <w:r>
        <w:rPr>
          <w:rFonts w:hint="cs"/>
          <w:rtl/>
        </w:rPr>
        <w:t>ی</w:t>
      </w:r>
      <w:r>
        <w:rPr>
          <w:rFonts w:hint="eastAsia"/>
          <w:rtl/>
        </w:rPr>
        <w:t>من</w:t>
      </w:r>
      <w:r>
        <w:rPr>
          <w:rtl/>
        </w:rPr>
        <w:t xml:space="preserve"> العز</w:t>
      </w:r>
      <w:r>
        <w:rPr>
          <w:rFonts w:hint="cs"/>
          <w:rtl/>
        </w:rPr>
        <w:t>ی</w:t>
      </w:r>
      <w:r>
        <w:rPr>
          <w:rFonts w:hint="eastAsia"/>
          <w:rtl/>
        </w:rPr>
        <w:t>ز</w:t>
      </w:r>
      <w:r>
        <w:rPr>
          <w:rtl/>
        </w:rPr>
        <w:t xml:space="preserve"> الجبار،أشهد أن لا </w:t>
      </w:r>
      <w:r>
        <w:rPr>
          <w:rFonts w:hint="eastAsia"/>
          <w:rtl/>
        </w:rPr>
        <w:t>إله</w:t>
      </w:r>
      <w:r>
        <w:rPr>
          <w:rtl/>
        </w:rPr>
        <w:t xml:space="preserve"> إلاّ اللّه و أنّ محمّدا عبده و رسوله </w:t>
      </w:r>
      <w:r w:rsidR="00F2741C" w:rsidRPr="00F2741C">
        <w:rPr>
          <w:rStyle w:val="libAlaemChar"/>
          <w:rtl/>
        </w:rPr>
        <w:t>صلى‌الله‌عليه‌وآله‌وسلم</w:t>
      </w:r>
      <w:r>
        <w:rPr>
          <w:rtl/>
        </w:rPr>
        <w:t xml:space="preserve"> و انّه الذ</w:t>
      </w:r>
      <w:r>
        <w:rPr>
          <w:rFonts w:hint="cs"/>
          <w:rtl/>
        </w:rPr>
        <w:t>ی</w:t>
      </w:r>
      <w:r>
        <w:rPr>
          <w:rtl/>
        </w:rPr>
        <w:t xml:space="preserve"> بشّر به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م،أمّا</w:t>
      </w:r>
      <w:r>
        <w:rPr>
          <w:rtl/>
        </w:rPr>
        <w:t xml:space="preserve"> بعد فانّ رسول اللّه کتب إل</w:t>
      </w:r>
      <w:r>
        <w:rPr>
          <w:rFonts w:hint="cs"/>
          <w:rtl/>
        </w:rPr>
        <w:t>یّ</w:t>
      </w:r>
      <w:r>
        <w:rPr>
          <w:rtl/>
        </w:rPr>
        <w:t xml:space="preserve"> أن أزوّجه أم حب</w:t>
      </w:r>
      <w:r>
        <w:rPr>
          <w:rFonts w:hint="cs"/>
          <w:rtl/>
        </w:rPr>
        <w:t>ی</w:t>
      </w:r>
      <w:r>
        <w:rPr>
          <w:rFonts w:hint="eastAsia"/>
          <w:rtl/>
        </w:rPr>
        <w:t>به</w:t>
      </w:r>
      <w:r>
        <w:rPr>
          <w:rtl/>
        </w:rPr>
        <w:t xml:space="preserve"> بنت أب</w:t>
      </w:r>
      <w:r>
        <w:rPr>
          <w:rFonts w:hint="cs"/>
          <w:rtl/>
        </w:rPr>
        <w:t>ی</w:t>
      </w:r>
      <w:r>
        <w:rPr>
          <w:rtl/>
        </w:rPr>
        <w:t xml:space="preserve"> سف</w:t>
      </w:r>
      <w:r>
        <w:rPr>
          <w:rFonts w:hint="cs"/>
          <w:rtl/>
        </w:rPr>
        <w:t>ی</w:t>
      </w:r>
      <w:r>
        <w:rPr>
          <w:rFonts w:hint="eastAsia"/>
          <w:rtl/>
        </w:rPr>
        <w:t>ان،فأجبت</w:t>
      </w:r>
      <w:r>
        <w:rPr>
          <w:rtl/>
        </w:rPr>
        <w:t xml:space="preserve"> ال</w:t>
      </w:r>
      <w:r>
        <w:rPr>
          <w:rFonts w:hint="cs"/>
          <w:rtl/>
        </w:rPr>
        <w:t>ی</w:t>
      </w:r>
      <w:r>
        <w:rPr>
          <w:rtl/>
        </w:rPr>
        <w:t xml:space="preserve"> ما دعا إل</w:t>
      </w:r>
      <w:r>
        <w:rPr>
          <w:rFonts w:hint="cs"/>
          <w:rtl/>
        </w:rPr>
        <w:t>ی</w:t>
      </w:r>
      <w:r>
        <w:rPr>
          <w:rFonts w:hint="eastAsia"/>
          <w:rtl/>
        </w:rPr>
        <w:t>ه</w:t>
      </w:r>
      <w:r>
        <w:rPr>
          <w:rtl/>
        </w:rPr>
        <w:t xml:space="preserve"> رسول اللّه </w:t>
      </w:r>
      <w:r w:rsidR="00F2741C" w:rsidRPr="00F2741C">
        <w:rPr>
          <w:rStyle w:val="libAlaemChar"/>
          <w:rtl/>
        </w:rPr>
        <w:t>صلى‌الله‌عليه‌وآله‌وسلم</w:t>
      </w:r>
      <w:r>
        <w:rPr>
          <w:rtl/>
        </w:rPr>
        <w:t xml:space="preserve"> و قد أصدقتها أربعمائه د</w:t>
      </w:r>
      <w:r>
        <w:rPr>
          <w:rFonts w:hint="cs"/>
          <w:rtl/>
        </w:rPr>
        <w:t>ی</w:t>
      </w:r>
      <w:r>
        <w:rPr>
          <w:rFonts w:hint="eastAsia"/>
          <w:rtl/>
        </w:rPr>
        <w:t>نار،ثمّ</w:t>
      </w:r>
      <w:r>
        <w:rPr>
          <w:rtl/>
        </w:rPr>
        <w:t xml:space="preserve"> سکب الدنان</w:t>
      </w:r>
      <w:r>
        <w:rPr>
          <w:rFonts w:hint="cs"/>
          <w:rtl/>
        </w:rPr>
        <w:t>ی</w:t>
      </w:r>
      <w:r>
        <w:rPr>
          <w:rFonts w:hint="eastAsia"/>
          <w:rtl/>
        </w:rPr>
        <w:t>ر</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القوم،فتکلم خالد بن سع</w:t>
      </w:r>
      <w:r>
        <w:rPr>
          <w:rFonts w:hint="cs"/>
          <w:rtl/>
        </w:rPr>
        <w:t>ی</w:t>
      </w:r>
      <w:r>
        <w:rPr>
          <w:rFonts w:hint="eastAsia"/>
          <w:rtl/>
        </w:rPr>
        <w:t>د</w:t>
      </w:r>
      <w:r>
        <w:rPr>
          <w:rtl/>
        </w:rPr>
        <w:t xml:space="preserve"> فقال:الحمد للّه،أحمده و أستع</w:t>
      </w:r>
      <w:r>
        <w:rPr>
          <w:rFonts w:hint="cs"/>
          <w:rtl/>
        </w:rPr>
        <w:t>ی</w:t>
      </w:r>
      <w:r>
        <w:rPr>
          <w:rFonts w:hint="eastAsia"/>
          <w:rtl/>
        </w:rPr>
        <w:t>نه</w:t>
      </w:r>
      <w:r>
        <w:rPr>
          <w:rtl/>
        </w:rPr>
        <w:t xml:space="preserve"> و أستغفره،و أشهد أن لا إله الاّ اللّه و أنّ محمّدا عبده و رسوله،أرسله بالهد</w:t>
      </w:r>
      <w:r>
        <w:rPr>
          <w:rFonts w:hint="cs"/>
          <w:rtl/>
        </w:rPr>
        <w:t>ی</w:t>
      </w:r>
      <w:r>
        <w:rPr>
          <w:rtl/>
        </w:rPr>
        <w:t xml:space="preserve"> و د</w:t>
      </w:r>
      <w:r>
        <w:rPr>
          <w:rFonts w:hint="cs"/>
          <w:rtl/>
        </w:rPr>
        <w:t>ی</w:t>
      </w:r>
      <w:r>
        <w:rPr>
          <w:rFonts w:hint="eastAsia"/>
          <w:rtl/>
        </w:rPr>
        <w:t>ن</w:t>
      </w:r>
      <w:r>
        <w:rPr>
          <w:rtl/>
        </w:rPr>
        <w:t xml:space="preserve"> الحق ل</w:t>
      </w:r>
      <w:r>
        <w:rPr>
          <w:rFonts w:hint="cs"/>
          <w:rtl/>
        </w:rPr>
        <w:t>ی</w:t>
      </w:r>
      <w:r>
        <w:rPr>
          <w:rFonts w:hint="eastAsia"/>
          <w:rtl/>
        </w:rPr>
        <w:t>ظهره</w:t>
      </w:r>
      <w:r>
        <w:rPr>
          <w:rtl/>
        </w:rPr>
        <w:t xml:space="preserve"> عل</w:t>
      </w:r>
      <w:r>
        <w:rPr>
          <w:rFonts w:hint="cs"/>
          <w:rtl/>
        </w:rPr>
        <w:t>ی</w:t>
      </w:r>
      <w:r>
        <w:rPr>
          <w:rtl/>
        </w:rPr>
        <w:t xml:space="preserve"> الد</w:t>
      </w:r>
      <w:r>
        <w:rPr>
          <w:rFonts w:hint="cs"/>
          <w:rtl/>
        </w:rPr>
        <w:t>ی</w:t>
      </w:r>
      <w:r>
        <w:rPr>
          <w:rFonts w:hint="eastAsia"/>
          <w:rtl/>
        </w:rPr>
        <w:t>ن</w:t>
      </w:r>
      <w:r>
        <w:rPr>
          <w:rtl/>
        </w:rPr>
        <w:t xml:space="preserve"> و لو کره المشرکون، أمّا بعد فقد أجبت ال</w:t>
      </w:r>
      <w:r>
        <w:rPr>
          <w:rFonts w:hint="cs"/>
          <w:rtl/>
        </w:rPr>
        <w:t>ی</w:t>
      </w:r>
      <w:r>
        <w:rPr>
          <w:rtl/>
        </w:rPr>
        <w:t xml:space="preserve"> ما دعا إل</w:t>
      </w:r>
      <w:r>
        <w:rPr>
          <w:rFonts w:hint="cs"/>
          <w:rtl/>
        </w:rPr>
        <w:t>ی</w:t>
      </w:r>
      <w:r>
        <w:rPr>
          <w:rFonts w:hint="eastAsia"/>
          <w:rtl/>
        </w:rPr>
        <w:t>ه</w:t>
      </w:r>
      <w:r>
        <w:rPr>
          <w:rtl/>
        </w:rPr>
        <w:t xml:space="preserve"> رسول اللّه </w:t>
      </w:r>
      <w:r w:rsidR="00F2741C" w:rsidRPr="00F2741C">
        <w:rPr>
          <w:rStyle w:val="libAlaemChar"/>
          <w:rtl/>
        </w:rPr>
        <w:t>صلى‌الله‌عليه‌وآله‌وسلم</w:t>
      </w:r>
      <w:r>
        <w:rPr>
          <w:rtl/>
        </w:rPr>
        <w:t xml:space="preserve"> و زوّجته أم حب</w:t>
      </w:r>
      <w:r>
        <w:rPr>
          <w:rFonts w:hint="cs"/>
          <w:rtl/>
        </w:rPr>
        <w:t>ی</w:t>
      </w:r>
      <w:r>
        <w:rPr>
          <w:rFonts w:hint="eastAsia"/>
          <w:rtl/>
        </w:rPr>
        <w:t>به</w:t>
      </w:r>
      <w:r>
        <w:rPr>
          <w:rtl/>
        </w:rPr>
        <w:t xml:space="preserve"> بنت أب</w:t>
      </w:r>
      <w:r>
        <w:rPr>
          <w:rFonts w:hint="cs"/>
          <w:rtl/>
        </w:rPr>
        <w:t>ی</w:t>
      </w:r>
      <w:r>
        <w:rPr>
          <w:rtl/>
        </w:rPr>
        <w:t xml:space="preserve"> </w:t>
      </w:r>
    </w:p>
    <w:p w:rsidR="009152D2" w:rsidRDefault="009152D2" w:rsidP="009152D2">
      <w:pPr>
        <w:pStyle w:val="libLine"/>
        <w:rPr>
          <w:rtl/>
        </w:rPr>
      </w:pPr>
      <w:r>
        <w:rPr>
          <w:rFonts w:hint="eastAsia"/>
          <w:rtl/>
        </w:rPr>
        <w:t>____________________</w:t>
      </w:r>
    </w:p>
    <w:p w:rsidR="00140CA9" w:rsidRDefault="00D7268C" w:rsidP="009152D2">
      <w:pPr>
        <w:pStyle w:val="libFootnote0"/>
      </w:pPr>
      <w:r w:rsidRPr="009152D2">
        <w:rPr>
          <w:rtl/>
        </w:rPr>
        <w:t>(1)</w:t>
      </w:r>
      <w:r w:rsidR="00191CDD">
        <w:rPr>
          <w:rtl/>
        </w:rPr>
        <w:t xml:space="preserve"> سوره </w:t>
      </w:r>
      <w:r w:rsidR="00191CDD">
        <w:rPr>
          <w:rFonts w:hint="cs"/>
          <w:rtl/>
        </w:rPr>
        <w:t>ی</w:t>
      </w:r>
      <w:r w:rsidR="00191CDD">
        <w:rPr>
          <w:rFonts w:hint="eastAsia"/>
          <w:rtl/>
        </w:rPr>
        <w:t>س</w:t>
      </w:r>
      <w:r w:rsidR="00191CDD">
        <w:rPr>
          <w:rtl/>
        </w:rPr>
        <w:t>/الآ</w:t>
      </w:r>
      <w:r w:rsidR="00191CDD">
        <w:rPr>
          <w:rFonts w:hint="cs"/>
          <w:rtl/>
        </w:rPr>
        <w:t>ی</w:t>
      </w:r>
      <w:r w:rsidR="00191CDD">
        <w:rPr>
          <w:rFonts w:hint="eastAsia"/>
          <w:rtl/>
        </w:rPr>
        <w:t>ه</w:t>
      </w:r>
      <w:r w:rsidR="00191CDD">
        <w:rPr>
          <w:rtl/>
        </w:rPr>
        <w:t xml:space="preserve"> </w:t>
      </w:r>
      <w:r w:rsidR="00140CA9">
        <w:rPr>
          <w:rtl/>
        </w:rPr>
        <w:t>2</w:t>
      </w:r>
      <w:r w:rsidR="00191CDD">
        <w:rPr>
          <w:rtl/>
        </w:rPr>
        <w:t xml:space="preserve">6 و </w:t>
      </w:r>
      <w:r w:rsidR="00140CA9">
        <w:rPr>
          <w:rtl/>
        </w:rPr>
        <w:t>27</w:t>
      </w:r>
      <w:r w:rsidR="00191CDD">
        <w:rPr>
          <w:rtl/>
        </w:rPr>
        <w:t xml:space="preserve">. </w:t>
      </w:r>
    </w:p>
    <w:p w:rsidR="00D7268C" w:rsidRDefault="00D7268C" w:rsidP="009152D2">
      <w:pPr>
        <w:pStyle w:val="libFootnote0"/>
        <w:rPr>
          <w:rtl/>
        </w:rPr>
      </w:pPr>
      <w:r w:rsidRPr="009152D2">
        <w:rPr>
          <w:rtl/>
        </w:rPr>
        <w:t>(2)</w:t>
      </w:r>
      <w:r w:rsidR="00191CDD">
        <w:rPr>
          <w:rtl/>
        </w:rPr>
        <w:t xml:space="preserve"> ق:</w:t>
      </w:r>
      <w:r w:rsidR="00140CA9">
        <w:rPr>
          <w:rtl/>
        </w:rPr>
        <w:t>390</w:t>
      </w:r>
      <w:r w:rsidR="00191CDD">
        <w:rPr>
          <w:rtl/>
        </w:rPr>
        <w:t>/6</w:t>
      </w:r>
      <w:r w:rsidR="00140CA9">
        <w:rPr>
          <w:rtl/>
        </w:rPr>
        <w:t>7</w:t>
      </w:r>
      <w:r w:rsidR="00191CDD">
        <w:rPr>
          <w:rtl/>
        </w:rPr>
        <w:t>/5،ج:</w:t>
      </w:r>
      <w:r w:rsidR="00140CA9">
        <w:rPr>
          <w:rtl/>
        </w:rPr>
        <w:t>2</w:t>
      </w:r>
      <w:r w:rsidR="00191CDD">
        <w:rPr>
          <w:rtl/>
        </w:rPr>
        <w:t>4</w:t>
      </w:r>
      <w:r w:rsidR="00140CA9">
        <w:rPr>
          <w:rtl/>
        </w:rPr>
        <w:t>2</w:t>
      </w:r>
      <w:r w:rsidR="00191CDD">
        <w:rPr>
          <w:rtl/>
        </w:rPr>
        <w:t>/</w:t>
      </w:r>
      <w:r w:rsidR="00140CA9">
        <w:rPr>
          <w:rtl/>
        </w:rPr>
        <w:t>1</w:t>
      </w:r>
      <w:r w:rsidR="00191CDD">
        <w:rPr>
          <w:rtl/>
        </w:rPr>
        <w:t>4. ق:کتاب الا</w:t>
      </w:r>
      <w:r w:rsidR="00191CDD">
        <w:rPr>
          <w:rFonts w:hint="cs"/>
          <w:rtl/>
        </w:rPr>
        <w:t>ی</w:t>
      </w:r>
      <w:r w:rsidR="00191CDD">
        <w:rPr>
          <w:rFonts w:hint="eastAsia"/>
          <w:rtl/>
        </w:rPr>
        <w:t>مان</w:t>
      </w:r>
      <w:r w:rsidR="00191CDD">
        <w:rPr>
          <w:rtl/>
        </w:rPr>
        <w:t>54/</w:t>
      </w:r>
      <w:r w:rsidR="00140CA9">
        <w:rPr>
          <w:rtl/>
        </w:rPr>
        <w:t>11</w:t>
      </w:r>
      <w:r w:rsidR="00191CDD">
        <w:rPr>
          <w:rtl/>
        </w:rPr>
        <w:t>/،ج:</w:t>
      </w:r>
      <w:r w:rsidR="00140CA9">
        <w:rPr>
          <w:rtl/>
        </w:rPr>
        <w:t>20</w:t>
      </w:r>
      <w:r w:rsidR="00191CDD">
        <w:rPr>
          <w:rtl/>
        </w:rPr>
        <w:t>4/6</w:t>
      </w:r>
      <w:r w:rsidR="00140CA9">
        <w:rPr>
          <w:rtl/>
        </w:rPr>
        <w:t>7</w:t>
      </w:r>
      <w:r w:rsidR="00191CDD">
        <w:rPr>
          <w:rtl/>
        </w:rPr>
        <w:t>.</w:t>
      </w:r>
    </w:p>
    <w:p w:rsidR="00E25D04" w:rsidRPr="00E25D04" w:rsidRDefault="00E25D04" w:rsidP="00E25D04">
      <w:pPr>
        <w:pStyle w:val="libFootnote0"/>
        <w:rPr>
          <w:rtl/>
        </w:rPr>
      </w:pPr>
      <w:r>
        <w:rPr>
          <w:rFonts w:hint="cs"/>
          <w:rtl/>
        </w:rPr>
        <w:t>(3) ق:702/67/6،ج:132/22.</w:t>
      </w:r>
    </w:p>
    <w:p w:rsidR="00D7268C" w:rsidRDefault="00D7268C" w:rsidP="000F2A07">
      <w:pPr>
        <w:pStyle w:val="libNormal"/>
        <w:rPr>
          <w:rtl/>
        </w:rPr>
      </w:pPr>
      <w:r>
        <w:rPr>
          <w:rtl/>
        </w:rPr>
        <w:br w:type="page"/>
      </w:r>
    </w:p>
    <w:p w:rsidR="00140CA9" w:rsidRDefault="00191CDD" w:rsidP="00E25D04">
      <w:pPr>
        <w:pStyle w:val="libNormal0"/>
      </w:pPr>
      <w:r>
        <w:rPr>
          <w:rFonts w:hint="eastAsia"/>
          <w:rtl/>
        </w:rPr>
        <w:lastRenderedPageBreak/>
        <w:t>سف</w:t>
      </w:r>
      <w:r>
        <w:rPr>
          <w:rFonts w:hint="cs"/>
          <w:rtl/>
        </w:rPr>
        <w:t>ی</w:t>
      </w:r>
      <w:r>
        <w:rPr>
          <w:rFonts w:hint="eastAsia"/>
          <w:rtl/>
        </w:rPr>
        <w:t>ان،فبارک</w:t>
      </w:r>
      <w:r>
        <w:rPr>
          <w:rtl/>
        </w:rPr>
        <w:t xml:space="preserve"> اللّه لرسول اللّه </w:t>
      </w:r>
      <w:r w:rsidR="00F2741C" w:rsidRPr="00F2741C">
        <w:rPr>
          <w:rStyle w:val="libAlaemChar"/>
          <w:rtl/>
        </w:rPr>
        <w:t>صلى‌الله‌عليه‌وآله‌وسلم</w:t>
      </w:r>
      <w:r>
        <w:rPr>
          <w:rtl/>
        </w:rPr>
        <w:t>.و دفع الدنان</w:t>
      </w:r>
      <w:r>
        <w:rPr>
          <w:rFonts w:hint="cs"/>
          <w:rtl/>
        </w:rPr>
        <w:t>ی</w:t>
      </w:r>
      <w:r>
        <w:rPr>
          <w:rFonts w:hint="eastAsia"/>
          <w:rtl/>
        </w:rPr>
        <w:t>ر</w:t>
      </w:r>
      <w:r>
        <w:rPr>
          <w:rtl/>
        </w:rPr>
        <w:t xml:space="preserve"> ال</w:t>
      </w:r>
      <w:r>
        <w:rPr>
          <w:rFonts w:hint="cs"/>
          <w:rtl/>
        </w:rPr>
        <w:t>ی</w:t>
      </w:r>
      <w:r>
        <w:rPr>
          <w:rtl/>
        </w:rPr>
        <w:t xml:space="preserve"> خالد بن سع</w:t>
      </w:r>
      <w:r>
        <w:rPr>
          <w:rFonts w:hint="cs"/>
          <w:rtl/>
        </w:rPr>
        <w:t>ی</w:t>
      </w:r>
      <w:r>
        <w:rPr>
          <w:rFonts w:hint="eastAsia"/>
          <w:rtl/>
        </w:rPr>
        <w:t>د</w:t>
      </w:r>
      <w:r>
        <w:rPr>
          <w:rtl/>
        </w:rPr>
        <w:t xml:space="preserve"> فقبضها،ثم أرادوا أن </w:t>
      </w:r>
      <w:r>
        <w:rPr>
          <w:rFonts w:hint="cs"/>
          <w:rtl/>
        </w:rPr>
        <w:t>ی</w:t>
      </w:r>
      <w:r>
        <w:rPr>
          <w:rFonts w:hint="eastAsia"/>
          <w:rtl/>
        </w:rPr>
        <w:t>قوموا</w:t>
      </w:r>
      <w:r>
        <w:rPr>
          <w:rtl/>
        </w:rPr>
        <w:t xml:space="preserve"> فقال:اجلسوا فانّ سنّه الأنب</w:t>
      </w:r>
      <w:r>
        <w:rPr>
          <w:rFonts w:hint="cs"/>
          <w:rtl/>
        </w:rPr>
        <w:t>ی</w:t>
      </w:r>
      <w:r>
        <w:rPr>
          <w:rFonts w:hint="eastAsia"/>
          <w:rtl/>
        </w:rPr>
        <w:t>اء</w:t>
      </w:r>
      <w:r>
        <w:rPr>
          <w:rtl/>
        </w:rPr>
        <w:t xml:space="preserve"> إذا تزوّجوا أن </w:t>
      </w:r>
      <w:r>
        <w:rPr>
          <w:rFonts w:hint="cs"/>
          <w:rtl/>
        </w:rPr>
        <w:t>ی</w:t>
      </w:r>
      <w:r>
        <w:rPr>
          <w:rFonts w:hint="eastAsia"/>
          <w:rtl/>
        </w:rPr>
        <w:t>ؤکل</w:t>
      </w:r>
      <w:r>
        <w:rPr>
          <w:rtl/>
        </w:rPr>
        <w:t xml:space="preserve"> طعام عل</w:t>
      </w:r>
      <w:r>
        <w:rPr>
          <w:rFonts w:hint="cs"/>
          <w:rtl/>
        </w:rPr>
        <w:t>ی</w:t>
      </w:r>
      <w:r>
        <w:rPr>
          <w:rtl/>
        </w:rPr>
        <w:t xml:space="preserve"> التزو</w:t>
      </w:r>
      <w:r>
        <w:rPr>
          <w:rFonts w:hint="cs"/>
          <w:rtl/>
        </w:rPr>
        <w:t>ی</w:t>
      </w:r>
      <w:r>
        <w:rPr>
          <w:rFonts w:hint="eastAsia"/>
          <w:rtl/>
        </w:rPr>
        <w:t>ج،فدعا</w:t>
      </w:r>
      <w:r>
        <w:rPr>
          <w:rtl/>
        </w:rPr>
        <w:t xml:space="preserve"> بطعام فأکلوا ثمّ تفرّقوا،و کان لأم حب</w:t>
      </w:r>
      <w:r>
        <w:rPr>
          <w:rFonts w:hint="cs"/>
          <w:rtl/>
        </w:rPr>
        <w:t>ی</w:t>
      </w:r>
      <w:r>
        <w:rPr>
          <w:rFonts w:hint="eastAsia"/>
          <w:rtl/>
        </w:rPr>
        <w:t>به</w:t>
      </w:r>
      <w:r>
        <w:rPr>
          <w:rtl/>
        </w:rPr>
        <w:t xml:space="preserve"> ح</w:t>
      </w:r>
      <w:r>
        <w:rPr>
          <w:rFonts w:hint="cs"/>
          <w:rtl/>
        </w:rPr>
        <w:t>ی</w:t>
      </w:r>
      <w:r>
        <w:rPr>
          <w:rFonts w:hint="eastAsia"/>
          <w:rtl/>
        </w:rPr>
        <w:t>ن</w:t>
      </w:r>
      <w:r>
        <w:rPr>
          <w:rtl/>
        </w:rPr>
        <w:t xml:space="preserve"> قدم بها المد</w:t>
      </w:r>
      <w:r>
        <w:rPr>
          <w:rFonts w:hint="cs"/>
          <w:rtl/>
        </w:rPr>
        <w:t>ی</w:t>
      </w:r>
      <w:r>
        <w:rPr>
          <w:rFonts w:hint="eastAsia"/>
          <w:rtl/>
        </w:rPr>
        <w:t>نه</w:t>
      </w:r>
      <w:r>
        <w:rPr>
          <w:rtl/>
        </w:rPr>
        <w:t xml:space="preserve"> بضع و ثلاثون سنه </w:t>
      </w:r>
      <w:r w:rsidRPr="000F2A07">
        <w:rPr>
          <w:rStyle w:val="libFootnotenumChar"/>
          <w:rtl/>
        </w:rPr>
        <w:t>(1)</w:t>
      </w:r>
      <w:r>
        <w:rPr>
          <w:rtl/>
        </w:rPr>
        <w:t xml:space="preserve">. </w:t>
      </w:r>
    </w:p>
    <w:p w:rsidR="00140CA9" w:rsidRDefault="00191CDD" w:rsidP="00191CDD">
      <w:pPr>
        <w:pStyle w:val="libNormal"/>
      </w:pPr>
      <w:r>
        <w:rPr>
          <w:rFonts w:hint="eastAsia"/>
          <w:rtl/>
        </w:rPr>
        <w:t>ف</w:t>
      </w:r>
      <w:r>
        <w:rPr>
          <w:rFonts w:hint="cs"/>
          <w:rtl/>
        </w:rPr>
        <w:t>ی</w:t>
      </w:r>
      <w:r>
        <w:rPr>
          <w:rtl/>
        </w:rPr>
        <w:t xml:space="preserve"> انّه دخل أبو سف</w:t>
      </w:r>
      <w:r>
        <w:rPr>
          <w:rFonts w:hint="cs"/>
          <w:rtl/>
        </w:rPr>
        <w:t>ی</w:t>
      </w:r>
      <w:r>
        <w:rPr>
          <w:rFonts w:hint="eastAsia"/>
          <w:rtl/>
        </w:rPr>
        <w:t>ان</w:t>
      </w:r>
      <w:r>
        <w:rPr>
          <w:rtl/>
        </w:rPr>
        <w:t xml:space="preserve"> عل</w:t>
      </w:r>
      <w:r>
        <w:rPr>
          <w:rFonts w:hint="cs"/>
          <w:rtl/>
        </w:rPr>
        <w:t>ی</w:t>
      </w:r>
      <w:r>
        <w:rPr>
          <w:rtl/>
        </w:rPr>
        <w:t xml:space="preserve"> أم حب</w:t>
      </w:r>
      <w:r>
        <w:rPr>
          <w:rFonts w:hint="cs"/>
          <w:rtl/>
        </w:rPr>
        <w:t>ی</w:t>
      </w:r>
      <w:r>
        <w:rPr>
          <w:rFonts w:hint="eastAsia"/>
          <w:rtl/>
        </w:rPr>
        <w:t>به،</w:t>
      </w:r>
      <w:r>
        <w:rPr>
          <w:rtl/>
        </w:rPr>
        <w:t xml:space="preserve"> فذهب ل</w:t>
      </w:r>
      <w:r>
        <w:rPr>
          <w:rFonts w:hint="cs"/>
          <w:rtl/>
        </w:rPr>
        <w:t>ی</w:t>
      </w:r>
      <w:r>
        <w:rPr>
          <w:rFonts w:hint="eastAsia"/>
          <w:rtl/>
        </w:rPr>
        <w:t>جلس</w:t>
      </w:r>
      <w:r>
        <w:rPr>
          <w:rtl/>
        </w:rPr>
        <w:t xml:space="preserve"> عل</w:t>
      </w:r>
      <w:r>
        <w:rPr>
          <w:rFonts w:hint="cs"/>
          <w:rtl/>
        </w:rPr>
        <w:t>ی</w:t>
      </w:r>
      <w:r>
        <w:rPr>
          <w:rtl/>
        </w:rPr>
        <w:t xml:space="preserve"> الفراش،فأهوت عل</w:t>
      </w:r>
      <w:r>
        <w:rPr>
          <w:rFonts w:hint="cs"/>
          <w:rtl/>
        </w:rPr>
        <w:t>ی</w:t>
      </w:r>
      <w:r>
        <w:rPr>
          <w:rtl/>
        </w:rPr>
        <w:t xml:space="preserve"> الفراش فطوته،فقال:</w:t>
      </w:r>
      <w:r>
        <w:rPr>
          <w:rFonts w:hint="cs"/>
          <w:rtl/>
        </w:rPr>
        <w:t>ی</w:t>
      </w:r>
      <w:r>
        <w:rPr>
          <w:rFonts w:hint="eastAsia"/>
          <w:rtl/>
        </w:rPr>
        <w:t>ا</w:t>
      </w:r>
      <w:r>
        <w:rPr>
          <w:rtl/>
        </w:rPr>
        <w:t xml:space="preserve"> بن</w:t>
      </w:r>
      <w:r>
        <w:rPr>
          <w:rFonts w:hint="cs"/>
          <w:rtl/>
        </w:rPr>
        <w:t>یّ</w:t>
      </w:r>
      <w:r>
        <w:rPr>
          <w:rFonts w:hint="eastAsia"/>
          <w:rtl/>
        </w:rPr>
        <w:t>ه</w:t>
      </w:r>
      <w:r>
        <w:rPr>
          <w:rtl/>
        </w:rPr>
        <w:t xml:space="preserve"> أ رغبه بهذا الفراش عنّ</w:t>
      </w:r>
      <w:r>
        <w:rPr>
          <w:rFonts w:hint="cs"/>
          <w:rtl/>
        </w:rPr>
        <w:t>ی</w:t>
      </w:r>
      <w:r>
        <w:rPr>
          <w:rFonts w:hint="eastAsia"/>
          <w:rtl/>
        </w:rPr>
        <w:t>؟فقالت</w:t>
      </w:r>
      <w:r>
        <w:rPr>
          <w:rtl/>
        </w:rPr>
        <w:t xml:space="preserve">:نعم،هذا فراش رسول اللّه </w:t>
      </w:r>
      <w:r w:rsidR="00F2741C" w:rsidRPr="00F2741C">
        <w:rPr>
          <w:rStyle w:val="libAlaemChar"/>
          <w:rtl/>
        </w:rPr>
        <w:t>صلى‌الله‌عليه‌وآله‌وسلم</w:t>
      </w:r>
      <w:r>
        <w:rPr>
          <w:rtl/>
        </w:rPr>
        <w:t xml:space="preserve"> ما کنت لتجلس عل</w:t>
      </w:r>
      <w:r>
        <w:rPr>
          <w:rFonts w:hint="cs"/>
          <w:rtl/>
        </w:rPr>
        <w:t>ی</w:t>
      </w:r>
      <w:r>
        <w:rPr>
          <w:rFonts w:hint="eastAsia"/>
          <w:rtl/>
        </w:rPr>
        <w:t>ه</w:t>
      </w:r>
      <w:r>
        <w:rPr>
          <w:rtl/>
        </w:rPr>
        <w:t xml:space="preserve"> و أنت رجس مشرک </w:t>
      </w:r>
      <w:r w:rsidRPr="000F2A07">
        <w:rPr>
          <w:rStyle w:val="libFootnotenumChar"/>
          <w:rtl/>
        </w:rPr>
        <w:t>(2)</w:t>
      </w:r>
      <w:r>
        <w:rPr>
          <w:rtl/>
        </w:rPr>
        <w:t xml:space="preserve">. </w:t>
      </w:r>
    </w:p>
    <w:p w:rsidR="00140CA9" w:rsidRDefault="00191CDD" w:rsidP="00191CDD">
      <w:pPr>
        <w:pStyle w:val="libNormal"/>
      </w:pP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 xml:space="preserve"> ف</w:t>
      </w:r>
      <w:r>
        <w:rPr>
          <w:rFonts w:hint="cs"/>
          <w:rtl/>
        </w:rPr>
        <w:t>ی</w:t>
      </w:r>
      <w:r>
        <w:rPr>
          <w:rtl/>
        </w:rPr>
        <w:t xml:space="preserve"> أمّ حب</w:t>
      </w:r>
      <w:r>
        <w:rPr>
          <w:rFonts w:hint="cs"/>
          <w:rtl/>
        </w:rPr>
        <w:t>ی</w:t>
      </w:r>
      <w:r>
        <w:rPr>
          <w:rFonts w:hint="eastAsia"/>
          <w:rtl/>
        </w:rPr>
        <w:t>به</w:t>
      </w:r>
      <w:r>
        <w:rPr>
          <w:rtl/>
        </w:rPr>
        <w:t xml:space="preserve"> انّها کانت تبغض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کما </w:t>
      </w:r>
      <w:r>
        <w:rPr>
          <w:rFonts w:hint="cs"/>
          <w:rtl/>
        </w:rPr>
        <w:t>ی</w:t>
      </w:r>
      <w:r>
        <w:rPr>
          <w:rFonts w:hint="eastAsia"/>
          <w:rtl/>
        </w:rPr>
        <w:t>بغضه</w:t>
      </w:r>
      <w:r>
        <w:rPr>
          <w:rtl/>
        </w:rPr>
        <w:t xml:space="preserve"> أخوها </w:t>
      </w:r>
      <w:r w:rsidRPr="000F2A07">
        <w:rPr>
          <w:rStyle w:val="libFootnotenumChar"/>
          <w:rtl/>
        </w:rPr>
        <w:t>(3)</w:t>
      </w:r>
      <w:r>
        <w:rPr>
          <w:rtl/>
        </w:rPr>
        <w:t xml:space="preserve">. </w:t>
      </w:r>
    </w:p>
    <w:p w:rsidR="00140CA9" w:rsidRDefault="00191CDD" w:rsidP="00E25D04">
      <w:pPr>
        <w:pStyle w:val="libCenterBold1"/>
      </w:pPr>
      <w:r>
        <w:rPr>
          <w:rFonts w:hint="eastAsia"/>
          <w:rtl/>
        </w:rPr>
        <w:t>حبّه</w:t>
      </w:r>
      <w:r>
        <w:rPr>
          <w:rtl/>
        </w:rPr>
        <w:t xml:space="preserve"> العرن</w:t>
      </w:r>
      <w:r>
        <w:rPr>
          <w:rFonts w:hint="cs"/>
          <w:rtl/>
        </w:rPr>
        <w:t>ی</w:t>
      </w:r>
    </w:p>
    <w:p w:rsidR="00140CA9" w:rsidRDefault="00191CDD" w:rsidP="00191CDD">
      <w:pPr>
        <w:pStyle w:val="libNormal"/>
      </w:pPr>
      <w:r>
        <w:rPr>
          <w:rFonts w:hint="eastAsia"/>
          <w:rtl/>
        </w:rPr>
        <w:t>خروج</w:t>
      </w:r>
      <w:r>
        <w:rPr>
          <w:rtl/>
        </w:rPr>
        <w:t xml:space="preserve"> حبّه العرن</w:t>
      </w:r>
      <w:r>
        <w:rPr>
          <w:rFonts w:hint="cs"/>
          <w:rtl/>
        </w:rPr>
        <w:t>ی</w:t>
      </w:r>
      <w:r>
        <w:rPr>
          <w:rtl/>
        </w:rPr>
        <w:t xml:space="preserve">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ظهر الکوفه بواد</w:t>
      </w:r>
      <w:r>
        <w:rPr>
          <w:rFonts w:hint="cs"/>
          <w:rtl/>
        </w:rPr>
        <w:t>ی</w:t>
      </w:r>
      <w:r>
        <w:rPr>
          <w:rtl/>
        </w:rPr>
        <w:t xml:space="preserve"> السلام و مخاطبه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لأرواح المؤمن</w:t>
      </w:r>
      <w:r>
        <w:rPr>
          <w:rFonts w:hint="cs"/>
          <w:rtl/>
        </w:rPr>
        <w:t>ی</w:t>
      </w:r>
      <w:r>
        <w:rPr>
          <w:rFonts w:hint="eastAsia"/>
          <w:rtl/>
        </w:rPr>
        <w:t>ن</w:t>
      </w:r>
      <w:r>
        <w:rPr>
          <w:rtl/>
        </w:rPr>
        <w:t xml:space="preserve"> </w:t>
      </w:r>
      <w:r w:rsidRPr="000F2A07">
        <w:rPr>
          <w:rStyle w:val="libFootnotenumChar"/>
          <w:rtl/>
        </w:rPr>
        <w:t>(4)</w:t>
      </w:r>
      <w:r>
        <w:rPr>
          <w:rtl/>
        </w:rPr>
        <w:t xml:space="preserve">. </w:t>
      </w:r>
    </w:p>
    <w:p w:rsidR="00140CA9" w:rsidRDefault="00191CDD" w:rsidP="00191CDD">
      <w:pPr>
        <w:pStyle w:val="libNormal"/>
      </w:pPr>
      <w:r w:rsidRPr="00E25D04">
        <w:rPr>
          <w:rStyle w:val="libBold1Char"/>
          <w:rFonts w:hint="eastAsia"/>
          <w:rtl/>
        </w:rPr>
        <w:t>أقول</w:t>
      </w:r>
      <w:r>
        <w:rPr>
          <w:rtl/>
        </w:rPr>
        <w:t>: حبّه بن جو</w:t>
      </w:r>
      <w:r>
        <w:rPr>
          <w:rFonts w:hint="cs"/>
          <w:rtl/>
        </w:rPr>
        <w:t>ی</w:t>
      </w:r>
      <w:r>
        <w:rPr>
          <w:rFonts w:hint="eastAsia"/>
          <w:rtl/>
        </w:rPr>
        <w:t>ن</w:t>
      </w:r>
      <w:r>
        <w:rPr>
          <w:rtl/>
        </w:rPr>
        <w:t xml:space="preserve"> العرن</w:t>
      </w:r>
      <w:r>
        <w:rPr>
          <w:rFonts w:hint="cs"/>
          <w:rtl/>
        </w:rPr>
        <w:t>ی</w:t>
      </w:r>
      <w:r>
        <w:rPr>
          <w:rFonts w:hint="eastAsia"/>
          <w:rtl/>
        </w:rPr>
        <w:t>،بضم</w:t>
      </w:r>
      <w:r>
        <w:rPr>
          <w:rtl/>
        </w:rPr>
        <w:t xml:space="preserve"> الع</w:t>
      </w:r>
      <w:r>
        <w:rPr>
          <w:rFonts w:hint="cs"/>
          <w:rtl/>
        </w:rPr>
        <w:t>ی</w:t>
      </w:r>
      <w:r>
        <w:rPr>
          <w:rFonts w:hint="eastAsia"/>
          <w:rtl/>
        </w:rPr>
        <w:t>ن</w:t>
      </w:r>
      <w:r>
        <w:rPr>
          <w:rtl/>
        </w:rPr>
        <w:t xml:space="preserve"> و فتح الراء المهملت</w:t>
      </w:r>
      <w:r>
        <w:rPr>
          <w:rFonts w:hint="cs"/>
          <w:rtl/>
        </w:rPr>
        <w:t>ی</w:t>
      </w:r>
      <w:r>
        <w:rPr>
          <w:rFonts w:hint="eastAsia"/>
          <w:rtl/>
        </w:rPr>
        <w:t>ن،نسبه</w:t>
      </w:r>
      <w:r>
        <w:rPr>
          <w:rtl/>
        </w:rPr>
        <w:t xml:space="preserve"> ال</w:t>
      </w:r>
      <w:r>
        <w:rPr>
          <w:rFonts w:hint="cs"/>
          <w:rtl/>
        </w:rPr>
        <w:t>ی</w:t>
      </w:r>
      <w:r>
        <w:rPr>
          <w:rtl/>
        </w:rPr>
        <w:t xml:space="preserve"> عر</w:t>
      </w:r>
      <w:r>
        <w:rPr>
          <w:rFonts w:hint="cs"/>
          <w:rtl/>
        </w:rPr>
        <w:t>ی</w:t>
      </w:r>
      <w:r>
        <w:rPr>
          <w:rFonts w:hint="eastAsia"/>
          <w:rtl/>
        </w:rPr>
        <w:t>نه</w:t>
      </w:r>
      <w:r>
        <w:rPr>
          <w:rtl/>
        </w:rPr>
        <w:t xml:space="preserve"> کجه</w:t>
      </w:r>
      <w:r>
        <w:rPr>
          <w:rFonts w:hint="cs"/>
          <w:rtl/>
        </w:rPr>
        <w:t>ی</w:t>
      </w:r>
      <w:r>
        <w:rPr>
          <w:rFonts w:hint="eastAsia"/>
          <w:rtl/>
        </w:rPr>
        <w:t>نه</w:t>
      </w:r>
      <w:r>
        <w:rPr>
          <w:rtl/>
        </w:rPr>
        <w:t xml:space="preserve"> بطن من قضاعه أبو قدامه الکوف</w:t>
      </w:r>
      <w:r>
        <w:rPr>
          <w:rFonts w:hint="cs"/>
          <w:rtl/>
        </w:rPr>
        <w:t>یّ</w:t>
      </w:r>
      <w:r>
        <w:rPr>
          <w:rtl/>
        </w:rPr>
        <w:t xml:space="preserve">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صرّح الذهب</w:t>
      </w:r>
      <w:r>
        <w:rPr>
          <w:rFonts w:hint="cs"/>
          <w:rtl/>
        </w:rPr>
        <w:t>ی</w:t>
      </w:r>
      <w:r>
        <w:rPr>
          <w:rtl/>
        </w:rPr>
        <w:t xml:space="preserve"> و ابن حجر انه کان غال</w:t>
      </w:r>
      <w:r>
        <w:rPr>
          <w:rFonts w:hint="cs"/>
          <w:rtl/>
        </w:rPr>
        <w:t>ی</w:t>
      </w:r>
      <w:r>
        <w:rPr>
          <w:rFonts w:hint="eastAsia"/>
          <w:rtl/>
        </w:rPr>
        <w:t>ا</w:t>
      </w:r>
      <w:r>
        <w:rPr>
          <w:rtl/>
        </w:rPr>
        <w:t xml:space="preserve"> ف</w:t>
      </w:r>
      <w:r>
        <w:rPr>
          <w:rFonts w:hint="cs"/>
          <w:rtl/>
        </w:rPr>
        <w:t>ی</w:t>
      </w:r>
      <w:r>
        <w:rPr>
          <w:rtl/>
        </w:rPr>
        <w:t xml:space="preserve"> التش</w:t>
      </w:r>
      <w:r>
        <w:rPr>
          <w:rFonts w:hint="cs"/>
          <w:rtl/>
        </w:rPr>
        <w:t>ی</w:t>
      </w:r>
      <w:r>
        <w:rPr>
          <w:rFonts w:hint="eastAsia"/>
          <w:rtl/>
        </w:rPr>
        <w:t>ع،و</w:t>
      </w:r>
      <w:r>
        <w:rPr>
          <w:rtl/>
        </w:rPr>
        <w:t xml:space="preserve"> تقدم </w:t>
      </w:r>
      <w:r w:rsidRPr="00E25D04">
        <w:rPr>
          <w:rtl/>
        </w:rPr>
        <w:t>ف</w:t>
      </w:r>
      <w:r w:rsidRPr="00E25D04">
        <w:rPr>
          <w:rFonts w:hint="cs"/>
          <w:rtl/>
        </w:rPr>
        <w:t>ی</w:t>
      </w:r>
      <w:r w:rsidR="00090BC1" w:rsidRPr="00E25D04">
        <w:rPr>
          <w:rFonts w:hint="eastAsia"/>
          <w:rtl/>
        </w:rPr>
        <w:t>(</w:t>
      </w:r>
      <w:r w:rsidRPr="00E25D04">
        <w:rPr>
          <w:rFonts w:hint="eastAsia"/>
          <w:rtl/>
        </w:rPr>
        <w:t>بکا</w:t>
      </w:r>
      <w:r w:rsidR="00090BC1" w:rsidRPr="00E25D04">
        <w:rPr>
          <w:rFonts w:hint="eastAsia"/>
          <w:rtl/>
        </w:rPr>
        <w:t>)</w:t>
      </w:r>
      <w:r w:rsidRPr="00E25D04">
        <w:rPr>
          <w:rFonts w:hint="eastAsia"/>
          <w:rtl/>
        </w:rPr>
        <w:t>حد</w:t>
      </w:r>
      <w:r w:rsidRPr="00E25D04">
        <w:rPr>
          <w:rFonts w:hint="cs"/>
          <w:rtl/>
        </w:rPr>
        <w:t>ی</w:t>
      </w:r>
      <w:r w:rsidRPr="00E25D04">
        <w:rPr>
          <w:rFonts w:hint="eastAsia"/>
          <w:rtl/>
        </w:rPr>
        <w:t>ث</w:t>
      </w:r>
      <w:r>
        <w:rPr>
          <w:rtl/>
        </w:rPr>
        <w:t xml:space="preserve"> شر</w:t>
      </w:r>
      <w:r>
        <w:rPr>
          <w:rFonts w:hint="cs"/>
          <w:rtl/>
        </w:rPr>
        <w:t>ی</w:t>
      </w:r>
      <w:r>
        <w:rPr>
          <w:rFonts w:hint="eastAsia"/>
          <w:rtl/>
        </w:rPr>
        <w:t>ف</w:t>
      </w:r>
      <w:r>
        <w:rPr>
          <w:rtl/>
        </w:rPr>
        <w:t xml:space="preserve"> </w:t>
      </w:r>
      <w:r>
        <w:rPr>
          <w:rFonts w:hint="cs"/>
          <w:rtl/>
        </w:rPr>
        <w:t>ی</w:t>
      </w:r>
      <w:r>
        <w:rPr>
          <w:rFonts w:hint="eastAsia"/>
          <w:rtl/>
        </w:rPr>
        <w:t>دل</w:t>
      </w:r>
      <w:r>
        <w:rPr>
          <w:rtl/>
        </w:rPr>
        <w:t xml:space="preserve"> عل</w:t>
      </w:r>
      <w:r>
        <w:rPr>
          <w:rFonts w:hint="cs"/>
          <w:rtl/>
        </w:rPr>
        <w:t>ی</w:t>
      </w:r>
      <w:r>
        <w:rPr>
          <w:rtl/>
        </w:rPr>
        <w:t xml:space="preserve"> اختصاصه بأم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عطوفته عل</w:t>
      </w:r>
      <w:r>
        <w:rPr>
          <w:rFonts w:hint="cs"/>
          <w:rtl/>
        </w:rPr>
        <w:t>ی</w:t>
      </w:r>
      <w:r>
        <w:rPr>
          <w:rFonts w:hint="eastAsia"/>
          <w:rtl/>
        </w:rPr>
        <w:t>ه</w:t>
      </w:r>
      <w:r>
        <w:rPr>
          <w:rtl/>
        </w:rPr>
        <w:t xml:space="preserve">. </w:t>
      </w:r>
    </w:p>
    <w:p w:rsidR="00140CA9" w:rsidRDefault="00191CDD" w:rsidP="00E25D04">
      <w:pPr>
        <w:pStyle w:val="libCenterBold1"/>
      </w:pPr>
      <w:r>
        <w:rPr>
          <w:rFonts w:hint="eastAsia"/>
          <w:rtl/>
        </w:rPr>
        <w:t>حبابه</w:t>
      </w:r>
      <w:r>
        <w:rPr>
          <w:rtl/>
        </w:rPr>
        <w:t xml:space="preserve"> الوالب</w:t>
      </w:r>
      <w:r>
        <w:rPr>
          <w:rFonts w:hint="cs"/>
          <w:rtl/>
        </w:rPr>
        <w:t>ی</w:t>
      </w:r>
      <w:r>
        <w:rPr>
          <w:rFonts w:hint="eastAsia"/>
          <w:rtl/>
        </w:rPr>
        <w:t>ه</w:t>
      </w:r>
    </w:p>
    <w:p w:rsidR="00140CA9" w:rsidRDefault="00191CDD" w:rsidP="00191CDD">
      <w:pPr>
        <w:pStyle w:val="libNormal"/>
      </w:pPr>
      <w:r>
        <w:rPr>
          <w:rFonts w:hint="eastAsia"/>
          <w:rtl/>
        </w:rPr>
        <w:t>حبابه</w:t>
      </w:r>
      <w:r>
        <w:rPr>
          <w:rtl/>
        </w:rPr>
        <w:t xml:space="preserve"> الوالب</w:t>
      </w:r>
      <w:r>
        <w:rPr>
          <w:rFonts w:hint="cs"/>
          <w:rtl/>
        </w:rPr>
        <w:t>ی</w:t>
      </w:r>
      <w:r>
        <w:rPr>
          <w:rFonts w:hint="eastAsia"/>
          <w:rtl/>
        </w:rPr>
        <w:t>ه</w:t>
      </w:r>
      <w:r>
        <w:rPr>
          <w:rtl/>
        </w:rPr>
        <w:t xml:space="preserve"> بفتح الحاء و تخف</w:t>
      </w:r>
      <w:r>
        <w:rPr>
          <w:rFonts w:hint="cs"/>
          <w:rtl/>
        </w:rPr>
        <w:t>ی</w:t>
      </w:r>
      <w:r>
        <w:rPr>
          <w:rFonts w:hint="eastAsia"/>
          <w:rtl/>
        </w:rPr>
        <w:t>ف</w:t>
      </w:r>
      <w:r>
        <w:rPr>
          <w:rtl/>
        </w:rPr>
        <w:t xml:space="preserve"> الموحّده،کما </w:t>
      </w:r>
      <w:r>
        <w:rPr>
          <w:rFonts w:hint="cs"/>
          <w:rtl/>
        </w:rPr>
        <w:t>ی</w:t>
      </w:r>
      <w:r>
        <w:rPr>
          <w:rFonts w:hint="eastAsia"/>
          <w:rtl/>
        </w:rPr>
        <w:t>ظهر</w:t>
      </w:r>
      <w:r>
        <w:rPr>
          <w:rtl/>
        </w:rPr>
        <w:t xml:space="preserve"> من القاموس صاحبه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82</w:t>
      </w:r>
      <w:r w:rsidR="00191CDD">
        <w:rPr>
          <w:rtl/>
        </w:rPr>
        <w:t>/5</w:t>
      </w:r>
      <w:r w:rsidR="00140CA9">
        <w:rPr>
          <w:rtl/>
        </w:rPr>
        <w:t>3</w:t>
      </w:r>
      <w:r w:rsidR="00191CDD">
        <w:rPr>
          <w:rtl/>
        </w:rPr>
        <w:t>/6،ج:4</w:t>
      </w:r>
      <w:r w:rsidR="00140CA9">
        <w:rPr>
          <w:rtl/>
        </w:rPr>
        <w:t>3</w:t>
      </w:r>
      <w:r w:rsidR="00191CDD">
        <w:rPr>
          <w:rtl/>
        </w:rPr>
        <w:t>/</w:t>
      </w:r>
      <w:r w:rsidR="00140CA9">
        <w:rPr>
          <w:rtl/>
        </w:rPr>
        <w:t>21</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97</w:t>
      </w:r>
      <w:r w:rsidR="00191CDD">
        <w:rPr>
          <w:rtl/>
        </w:rPr>
        <w:t>/56/6 و 6</w:t>
      </w:r>
      <w:r w:rsidR="00140CA9">
        <w:rPr>
          <w:rtl/>
        </w:rPr>
        <w:t>02</w:t>
      </w:r>
      <w:r w:rsidR="00191CDD">
        <w:rPr>
          <w:rtl/>
        </w:rPr>
        <w:t>،ج:</w:t>
      </w:r>
      <w:r w:rsidR="00140CA9">
        <w:rPr>
          <w:rtl/>
        </w:rPr>
        <w:t>101</w:t>
      </w:r>
      <w:r w:rsidR="00191CDD">
        <w:rPr>
          <w:rtl/>
        </w:rPr>
        <w:t>/</w:t>
      </w:r>
      <w:r w:rsidR="00140CA9">
        <w:rPr>
          <w:rtl/>
        </w:rPr>
        <w:t>21</w:t>
      </w:r>
      <w:r w:rsidR="00191CDD">
        <w:rPr>
          <w:rtl/>
        </w:rPr>
        <w:t xml:space="preserve"> و </w:t>
      </w:r>
      <w:r w:rsidR="00140CA9">
        <w:rPr>
          <w:rtl/>
        </w:rPr>
        <w:t>12</w:t>
      </w:r>
      <w:r w:rsidR="00191CDD">
        <w:rPr>
          <w:rtl/>
        </w:rPr>
        <w:t xml:space="preserve">6. </w:t>
      </w:r>
    </w:p>
    <w:p w:rsidR="00140CA9" w:rsidRDefault="00D7268C" w:rsidP="005E32C9">
      <w:pPr>
        <w:pStyle w:val="libFootnote0"/>
      </w:pPr>
      <w:r>
        <w:rPr>
          <w:rtl/>
        </w:rPr>
        <w:t>(3)</w:t>
      </w:r>
      <w:r w:rsidR="00191CDD">
        <w:rPr>
          <w:rtl/>
        </w:rPr>
        <w:t xml:space="preserve"> ق:55</w:t>
      </w:r>
      <w:r w:rsidR="00140CA9">
        <w:rPr>
          <w:rtl/>
        </w:rPr>
        <w:t>0</w:t>
      </w:r>
      <w:r w:rsidR="00191CDD">
        <w:rPr>
          <w:rtl/>
        </w:rPr>
        <w:t>/4</w:t>
      </w:r>
      <w:r w:rsidR="00140CA9">
        <w:rPr>
          <w:rtl/>
        </w:rPr>
        <w:t>9</w:t>
      </w:r>
      <w:r w:rsidR="00191CDD">
        <w:rPr>
          <w:rtl/>
        </w:rPr>
        <w:t>/</w:t>
      </w:r>
      <w:r w:rsidR="00140CA9">
        <w:rPr>
          <w:rtl/>
        </w:rPr>
        <w:t>8</w:t>
      </w:r>
      <w:r w:rsidR="00191CDD">
        <w:rPr>
          <w:rtl/>
        </w:rPr>
        <w:t>،ج:</w:t>
      </w:r>
      <w:r w:rsidR="00140CA9">
        <w:rPr>
          <w:rtl/>
        </w:rPr>
        <w:t>123</w:t>
      </w:r>
      <w:r w:rsidR="00191CDD">
        <w:rPr>
          <w:rtl/>
        </w:rPr>
        <w:t>/</w:t>
      </w:r>
      <w:r w:rsidR="00140CA9">
        <w:rPr>
          <w:rtl/>
        </w:rPr>
        <w:t>33</w:t>
      </w:r>
      <w:r w:rsidR="00191CDD">
        <w:rPr>
          <w:rtl/>
        </w:rPr>
        <w:t xml:space="preserve">. </w:t>
      </w:r>
    </w:p>
    <w:p w:rsidR="00D7268C" w:rsidRDefault="00D7268C" w:rsidP="005E32C9">
      <w:pPr>
        <w:pStyle w:val="libFootnote0"/>
        <w:rPr>
          <w:rtl/>
        </w:rPr>
      </w:pPr>
      <w:r>
        <w:rPr>
          <w:rtl/>
        </w:rPr>
        <w:t>(4)</w:t>
      </w:r>
      <w:r w:rsidR="00191CDD">
        <w:rPr>
          <w:rtl/>
        </w:rPr>
        <w:t xml:space="preserve"> ق:56</w:t>
      </w:r>
      <w:r w:rsidR="00140CA9">
        <w:rPr>
          <w:rtl/>
        </w:rPr>
        <w:t>2</w:t>
      </w:r>
      <w:r w:rsidR="00191CDD">
        <w:rPr>
          <w:rtl/>
        </w:rPr>
        <w:t>/</w:t>
      </w:r>
      <w:r w:rsidR="00140CA9">
        <w:rPr>
          <w:rtl/>
        </w:rPr>
        <w:t>109</w:t>
      </w:r>
      <w:r w:rsidR="00191CDD">
        <w:rPr>
          <w:rtl/>
        </w:rPr>
        <w:t>/</w:t>
      </w:r>
      <w:r w:rsidR="00140CA9">
        <w:rPr>
          <w:rtl/>
        </w:rPr>
        <w:t>9</w:t>
      </w:r>
      <w:r w:rsidR="00191CDD">
        <w:rPr>
          <w:rtl/>
        </w:rPr>
        <w:t>،ج:</w:t>
      </w:r>
      <w:r w:rsidR="00140CA9">
        <w:rPr>
          <w:rtl/>
        </w:rPr>
        <w:t>223</w:t>
      </w:r>
      <w:r w:rsidR="00191CDD">
        <w:rPr>
          <w:rtl/>
        </w:rPr>
        <w:t>/4</w:t>
      </w:r>
      <w:r w:rsidR="00140CA9">
        <w:rPr>
          <w:rtl/>
        </w:rPr>
        <w:t>1</w:t>
      </w:r>
      <w:r w:rsidR="00191CDD">
        <w:rPr>
          <w:rtl/>
        </w:rPr>
        <w:t>.</w:t>
      </w:r>
    </w:p>
    <w:p w:rsidR="00D7268C" w:rsidRDefault="00D7268C" w:rsidP="000F2A07">
      <w:pPr>
        <w:pStyle w:val="libNormal"/>
        <w:rPr>
          <w:rtl/>
        </w:rPr>
      </w:pPr>
      <w:r>
        <w:rPr>
          <w:rtl/>
        </w:rPr>
        <w:br w:type="page"/>
      </w:r>
    </w:p>
    <w:p w:rsidR="00E25D04" w:rsidRDefault="00191CDD" w:rsidP="00E25D04">
      <w:pPr>
        <w:pStyle w:val="libNormal0"/>
        <w:rPr>
          <w:rtl/>
        </w:rPr>
      </w:pPr>
      <w:r>
        <w:rPr>
          <w:rFonts w:hint="eastAsia"/>
          <w:rtl/>
        </w:rPr>
        <w:lastRenderedPageBreak/>
        <w:t>الحصاه</w:t>
      </w:r>
      <w:r>
        <w:rPr>
          <w:rtl/>
        </w:rPr>
        <w:t xml:space="preserve"> الت</w:t>
      </w:r>
      <w:r>
        <w:rPr>
          <w:rFonts w:hint="cs"/>
          <w:rtl/>
        </w:rPr>
        <w:t>ی</w:t>
      </w:r>
      <w:r>
        <w:rPr>
          <w:rtl/>
        </w:rPr>
        <w:t xml:space="preserve"> طبع ف</w:t>
      </w:r>
      <w:r>
        <w:rPr>
          <w:rFonts w:hint="cs"/>
          <w:rtl/>
        </w:rPr>
        <w:t>ی</w:t>
      </w:r>
      <w:r>
        <w:rPr>
          <w:rFonts w:hint="eastAsia"/>
          <w:rtl/>
        </w:rPr>
        <w:t>ها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بخاتمه </w:t>
      </w:r>
      <w:r>
        <w:rPr>
          <w:rFonts w:hint="eastAsia"/>
          <w:rtl/>
        </w:rPr>
        <w:t>و</w:t>
      </w:r>
      <w:r>
        <w:rPr>
          <w:rtl/>
        </w:rPr>
        <w:t xml:space="preserve"> أخبرها أنّ من قدر أن </w:t>
      </w:r>
      <w:r>
        <w:rPr>
          <w:rFonts w:hint="cs"/>
          <w:rtl/>
        </w:rPr>
        <w:t>ی</w:t>
      </w:r>
      <w:r>
        <w:rPr>
          <w:rFonts w:hint="eastAsia"/>
          <w:rtl/>
        </w:rPr>
        <w:t>طبع</w:t>
      </w:r>
      <w:r>
        <w:rPr>
          <w:rtl/>
        </w:rPr>
        <w:t xml:space="preserve"> ف</w:t>
      </w:r>
      <w:r>
        <w:rPr>
          <w:rFonts w:hint="cs"/>
          <w:rtl/>
        </w:rPr>
        <w:t>ی</w:t>
      </w:r>
      <w:r>
        <w:rPr>
          <w:rFonts w:hint="eastAsia"/>
          <w:rtl/>
        </w:rPr>
        <w:t>ها</w:t>
      </w:r>
      <w:r>
        <w:rPr>
          <w:rtl/>
        </w:rPr>
        <w:t xml:space="preserve"> کما طبع فهو إمام،و أتت بها ال</w:t>
      </w:r>
      <w:r>
        <w:rPr>
          <w:rFonts w:hint="cs"/>
          <w:rtl/>
        </w:rPr>
        <w:t>ی</w:t>
      </w:r>
      <w:r>
        <w:rPr>
          <w:rtl/>
        </w:rPr>
        <w:t xml:space="preserve"> الأئمه </w:t>
      </w:r>
      <w:r w:rsidR="00F2741C" w:rsidRPr="00F2741C">
        <w:rPr>
          <w:rStyle w:val="libAlaemChar"/>
          <w:rtl/>
        </w:rPr>
        <w:t>عليهم‌السلام</w:t>
      </w:r>
      <w:r>
        <w:rPr>
          <w:rtl/>
        </w:rPr>
        <w:t xml:space="preserve"> واحدا بعد واحد،و هم </w:t>
      </w:r>
      <w:r>
        <w:rPr>
          <w:rFonts w:hint="cs"/>
          <w:rtl/>
        </w:rPr>
        <w:t>ی</w:t>
      </w:r>
      <w:r>
        <w:rPr>
          <w:rFonts w:hint="eastAsia"/>
          <w:rtl/>
        </w:rPr>
        <w:t>طبعون</w:t>
      </w:r>
      <w:r>
        <w:rPr>
          <w:rtl/>
        </w:rPr>
        <w:t xml:space="preserve"> ف</w:t>
      </w:r>
      <w:r>
        <w:rPr>
          <w:rFonts w:hint="cs"/>
          <w:rtl/>
        </w:rPr>
        <w:t>ی</w:t>
      </w:r>
      <w:r>
        <w:rPr>
          <w:rFonts w:hint="eastAsia"/>
          <w:rtl/>
        </w:rPr>
        <w:t>ها،</w:t>
      </w:r>
      <w:r>
        <w:rPr>
          <w:rtl/>
        </w:rPr>
        <w:t xml:space="preserve"> ال</w:t>
      </w:r>
      <w:r>
        <w:rPr>
          <w:rFonts w:hint="cs"/>
          <w:rtl/>
        </w:rPr>
        <w:t>ی</w:t>
      </w:r>
      <w:r>
        <w:rPr>
          <w:rtl/>
        </w:rPr>
        <w:t xml:space="preserve"> أن انتهت ال</w:t>
      </w:r>
      <w:r>
        <w:rPr>
          <w:rFonts w:hint="cs"/>
          <w:rtl/>
        </w:rPr>
        <w:t>ی</w:t>
      </w:r>
      <w:r>
        <w:rPr>
          <w:rtl/>
        </w:rPr>
        <w:t xml:space="preserve"> أب</w:t>
      </w:r>
      <w:r>
        <w:rPr>
          <w:rFonts w:hint="cs"/>
          <w:rtl/>
        </w:rPr>
        <w:t>ی</w:t>
      </w:r>
      <w:r>
        <w:rPr>
          <w:rtl/>
        </w:rPr>
        <w:t xml:space="preserve"> الحسن الرضا </w:t>
      </w:r>
      <w:r w:rsidR="00F2741C" w:rsidRPr="00F2741C">
        <w:rPr>
          <w:rStyle w:val="libAlaemChar"/>
          <w:rtl/>
        </w:rPr>
        <w:t>عليه‌السلام</w:t>
      </w:r>
      <w:r>
        <w:rPr>
          <w:rtl/>
        </w:rPr>
        <w:t xml:space="preserve"> فطبع ف</w:t>
      </w:r>
      <w:r>
        <w:rPr>
          <w:rFonts w:hint="cs"/>
          <w:rtl/>
        </w:rPr>
        <w:t>ی</w:t>
      </w:r>
      <w:r>
        <w:rPr>
          <w:rFonts w:hint="eastAsia"/>
          <w:rtl/>
        </w:rPr>
        <w:t>ها،و</w:t>
      </w:r>
      <w:r>
        <w:rPr>
          <w:rtl/>
        </w:rPr>
        <w:t xml:space="preserve"> عاشت حبابه بعد ذلک تسعه أشهر، </w:t>
      </w:r>
      <w:r>
        <w:rPr>
          <w:rFonts w:hint="eastAsia"/>
          <w:rtl/>
        </w:rPr>
        <w:t>و</w:t>
      </w:r>
      <w:r>
        <w:rPr>
          <w:rtl/>
        </w:rPr>
        <w:t xml:space="preserve"> رو</w:t>
      </w:r>
      <w:r>
        <w:rPr>
          <w:rFonts w:hint="cs"/>
          <w:rtl/>
        </w:rPr>
        <w:t>ی</w:t>
      </w:r>
      <w:r>
        <w:rPr>
          <w:rtl/>
        </w:rPr>
        <w:t xml:space="preserve"> انها لمّا أتت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کانت قد بلغ بها الکبر ال</w:t>
      </w:r>
      <w:r>
        <w:rPr>
          <w:rFonts w:hint="cs"/>
          <w:rtl/>
        </w:rPr>
        <w:t>ی</w:t>
      </w:r>
      <w:r>
        <w:rPr>
          <w:rtl/>
        </w:rPr>
        <w:t xml:space="preserve"> أن أرعشت و ه</w:t>
      </w:r>
      <w:r>
        <w:rPr>
          <w:rFonts w:hint="cs"/>
          <w:rtl/>
        </w:rPr>
        <w:t>ی</w:t>
      </w:r>
      <w:r>
        <w:rPr>
          <w:rtl/>
        </w:rPr>
        <w:t xml:space="preserve"> تعد مائه و ثلاثه عشر سنه،فأوم</w:t>
      </w:r>
      <w:r>
        <w:rPr>
          <w:rFonts w:hint="cs"/>
          <w:rtl/>
        </w:rPr>
        <w:t>ی</w:t>
      </w:r>
      <w:r>
        <w:rPr>
          <w:rtl/>
        </w:rPr>
        <w:t xml:space="preserve"> إل</w:t>
      </w:r>
      <w:r>
        <w:rPr>
          <w:rFonts w:hint="cs"/>
          <w:rtl/>
        </w:rPr>
        <w:t>ی</w:t>
      </w:r>
      <w:r>
        <w:rPr>
          <w:rFonts w:hint="eastAsia"/>
          <w:rtl/>
        </w:rPr>
        <w:t>ها</w:t>
      </w:r>
      <w:r>
        <w:rPr>
          <w:rtl/>
        </w:rPr>
        <w:t xml:space="preserve"> بسبابته فعاد إل</w:t>
      </w:r>
      <w:r>
        <w:rPr>
          <w:rFonts w:hint="cs"/>
          <w:rtl/>
        </w:rPr>
        <w:t>ی</w:t>
      </w:r>
      <w:r>
        <w:rPr>
          <w:rFonts w:hint="eastAsia"/>
          <w:rtl/>
        </w:rPr>
        <w:t>ها</w:t>
      </w:r>
      <w:r>
        <w:rPr>
          <w:rtl/>
        </w:rPr>
        <w:t xml:space="preserve"> شبابها، </w:t>
      </w:r>
      <w:r>
        <w:rPr>
          <w:rFonts w:hint="eastAsia"/>
          <w:rtl/>
        </w:rPr>
        <w:t>و</w:t>
      </w:r>
      <w:r>
        <w:rPr>
          <w:rtl/>
        </w:rPr>
        <w:t xml:space="preserve"> عن کتاب الغ</w:t>
      </w:r>
      <w:r>
        <w:rPr>
          <w:rFonts w:hint="cs"/>
          <w:rtl/>
        </w:rPr>
        <w:t>ی</w:t>
      </w:r>
      <w:r>
        <w:rPr>
          <w:rFonts w:hint="eastAsia"/>
          <w:rtl/>
        </w:rPr>
        <w:t>به</w:t>
      </w:r>
      <w:r>
        <w:rPr>
          <w:rtl/>
        </w:rPr>
        <w:t xml:space="preserve"> للش</w:t>
      </w:r>
      <w:r>
        <w:rPr>
          <w:rFonts w:hint="cs"/>
          <w:rtl/>
        </w:rPr>
        <w:t>ی</w:t>
      </w:r>
      <w:r>
        <w:rPr>
          <w:rFonts w:hint="eastAsia"/>
          <w:rtl/>
        </w:rPr>
        <w:t>خ</w:t>
      </w:r>
      <w:r>
        <w:rPr>
          <w:rtl/>
        </w:rPr>
        <w:t xml:space="preserve"> انّ الرضا </w:t>
      </w:r>
      <w:r w:rsidR="00F2741C" w:rsidRPr="00F2741C">
        <w:rPr>
          <w:rStyle w:val="libAlaemChar"/>
          <w:rtl/>
        </w:rPr>
        <w:t>عليه‌السلام</w:t>
      </w:r>
      <w:r>
        <w:rPr>
          <w:rtl/>
        </w:rPr>
        <w:t xml:space="preserve"> کفّنها ف</w:t>
      </w:r>
      <w:r>
        <w:rPr>
          <w:rFonts w:hint="cs"/>
          <w:rtl/>
        </w:rPr>
        <w:t>ی</w:t>
      </w:r>
      <w:r>
        <w:rPr>
          <w:rtl/>
        </w:rPr>
        <w:t xml:space="preserve"> قم</w:t>
      </w:r>
      <w:r>
        <w:rPr>
          <w:rFonts w:hint="cs"/>
          <w:rtl/>
        </w:rPr>
        <w:t>ی</w:t>
      </w:r>
      <w:r>
        <w:rPr>
          <w:rFonts w:hint="eastAsia"/>
          <w:rtl/>
        </w:rPr>
        <w:t>صه</w:t>
      </w:r>
      <w:r>
        <w:rPr>
          <w:rtl/>
        </w:rPr>
        <w:t xml:space="preserve"> </w:t>
      </w:r>
      <w:r w:rsidRPr="000F2A07">
        <w:rPr>
          <w:rStyle w:val="libFootnotenumChar"/>
          <w:rtl/>
        </w:rPr>
        <w:t>(1)</w:t>
      </w:r>
      <w:r>
        <w:rPr>
          <w:rtl/>
        </w:rPr>
        <w:t xml:space="preserve">. </w:t>
      </w:r>
    </w:p>
    <w:p w:rsidR="00140CA9" w:rsidRDefault="00191CDD" w:rsidP="00E25D04">
      <w:pPr>
        <w:pStyle w:val="libNormal0"/>
      </w:pPr>
      <w:r w:rsidRPr="00E25D04">
        <w:rPr>
          <w:rStyle w:val="libBold1Char"/>
          <w:rFonts w:hint="eastAsia"/>
          <w:rtl/>
        </w:rPr>
        <w:t>بصائر</w:t>
      </w:r>
      <w:r w:rsidRPr="00E25D04">
        <w:rPr>
          <w:rStyle w:val="libBold1Char"/>
          <w:rtl/>
        </w:rPr>
        <w:t xml:space="preserve"> الدرجات</w:t>
      </w:r>
      <w:r>
        <w:rPr>
          <w:rtl/>
        </w:rPr>
        <w:t>: کانت حبابه الوالب</w:t>
      </w:r>
      <w:r>
        <w:rPr>
          <w:rFonts w:hint="cs"/>
          <w:rtl/>
        </w:rPr>
        <w:t>ی</w:t>
      </w:r>
      <w:r>
        <w:rPr>
          <w:rFonts w:hint="eastAsia"/>
          <w:rtl/>
        </w:rPr>
        <w:t>ه</w:t>
      </w:r>
      <w:r>
        <w:rPr>
          <w:rtl/>
        </w:rPr>
        <w:t xml:space="preserve"> قد احترق وجهها من السجود و کانت زوّاره الحس</w:t>
      </w:r>
      <w:r>
        <w:rPr>
          <w:rFonts w:hint="cs"/>
          <w:rtl/>
        </w:rPr>
        <w:t>ی</w:t>
      </w:r>
      <w:r>
        <w:rPr>
          <w:rFonts w:hint="eastAsia"/>
          <w:rtl/>
        </w:rPr>
        <w:t>ن</w:t>
      </w:r>
      <w:r>
        <w:rPr>
          <w:rtl/>
        </w:rPr>
        <w:t xml:space="preserve"> </w:t>
      </w:r>
      <w:r w:rsidR="00E25D04" w:rsidRPr="00F2741C">
        <w:rPr>
          <w:rStyle w:val="libAlaemChar"/>
          <w:rtl/>
        </w:rPr>
        <w:t>عليه‌السلام</w:t>
      </w:r>
      <w:r w:rsidR="00E25D04">
        <w:rPr>
          <w:rtl/>
        </w:rPr>
        <w:t xml:space="preserve"> </w:t>
      </w:r>
      <w:r>
        <w:rPr>
          <w:rtl/>
        </w:rPr>
        <w:t>فحدث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ها</w:t>
      </w:r>
      <w:r>
        <w:rPr>
          <w:rtl/>
        </w:rPr>
        <w:t xml:space="preserve"> وضح أبطأبها عن ز</w:t>
      </w:r>
      <w:r>
        <w:rPr>
          <w:rFonts w:hint="cs"/>
          <w:rtl/>
        </w:rPr>
        <w:t>ی</w:t>
      </w:r>
      <w:r>
        <w:rPr>
          <w:rFonts w:hint="eastAsia"/>
          <w:rtl/>
        </w:rPr>
        <w:t>اره</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فجاء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إل</w:t>
      </w:r>
      <w:r>
        <w:rPr>
          <w:rFonts w:hint="cs"/>
          <w:rtl/>
        </w:rPr>
        <w:t>ی</w:t>
      </w:r>
      <w:r>
        <w:rPr>
          <w:rFonts w:hint="eastAsia"/>
          <w:rtl/>
        </w:rPr>
        <w:t>ها</w:t>
      </w:r>
      <w:r>
        <w:rPr>
          <w:rtl/>
        </w:rPr>
        <w:t xml:space="preserve"> و تفل ف</w:t>
      </w:r>
      <w:r>
        <w:rPr>
          <w:rFonts w:hint="cs"/>
          <w:rtl/>
        </w:rPr>
        <w:t>ی</w:t>
      </w:r>
      <w:r>
        <w:rPr>
          <w:rtl/>
        </w:rPr>
        <w:t xml:space="preserve"> وجهها فشف</w:t>
      </w:r>
      <w:r>
        <w:rPr>
          <w:rFonts w:hint="cs"/>
          <w:rtl/>
        </w:rPr>
        <w:t>ی</w:t>
      </w:r>
      <w:r>
        <w:rPr>
          <w:rFonts w:hint="eastAsia"/>
          <w:rtl/>
        </w:rPr>
        <w:t>ت</w:t>
      </w:r>
      <w:r>
        <w:rPr>
          <w:rtl/>
        </w:rPr>
        <w:t xml:space="preserve"> </w:t>
      </w:r>
      <w:r w:rsidRPr="000F2A07">
        <w:rPr>
          <w:rStyle w:val="libFootnotenumChar"/>
          <w:rtl/>
        </w:rPr>
        <w:t>(2)</w:t>
      </w:r>
      <w:r>
        <w:rPr>
          <w:rtl/>
        </w:rPr>
        <w:t xml:space="preserve">. </w:t>
      </w:r>
    </w:p>
    <w:p w:rsidR="00E25D04" w:rsidRDefault="00191CDD" w:rsidP="00191CDD">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 ذلک عن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r w:rsidRPr="000F2A07">
        <w:rPr>
          <w:rStyle w:val="libFootnotenumChar"/>
          <w:rtl/>
        </w:rPr>
        <w:t>(3)</w:t>
      </w:r>
      <w:r w:rsidR="00E25D04">
        <w:rPr>
          <w:rtl/>
        </w:rPr>
        <w:t>.</w:t>
      </w:r>
      <w:r w:rsidR="00E25D04">
        <w:rPr>
          <w:rFonts w:hint="cs"/>
          <w:rtl/>
        </w:rPr>
        <w:t xml:space="preserve">و قريب من ذلك عن محمد بن علي الباقر </w:t>
      </w:r>
      <w:r w:rsidR="00E25D04" w:rsidRPr="00F2741C">
        <w:rPr>
          <w:rStyle w:val="libAlaemChar"/>
          <w:rtl/>
        </w:rPr>
        <w:t>عليهما‌السلام</w:t>
      </w:r>
      <w:r w:rsidR="00E25D04">
        <w:rPr>
          <w:rFonts w:hint="cs"/>
          <w:rtl/>
        </w:rPr>
        <w:t xml:space="preserve"> اليها </w:t>
      </w:r>
      <w:r w:rsidR="00E25D04" w:rsidRPr="00E25D04">
        <w:rPr>
          <w:rStyle w:val="libFootnotenumChar"/>
          <w:rFonts w:hint="cs"/>
          <w:rtl/>
        </w:rPr>
        <w:t>(4)</w:t>
      </w:r>
      <w:r w:rsidR="00E25D04">
        <w:rPr>
          <w:rFonts w:hint="cs"/>
          <w:rtl/>
        </w:rPr>
        <w:t>.</w:t>
      </w:r>
    </w:p>
    <w:p w:rsidR="00140CA9" w:rsidRDefault="00191CDD" w:rsidP="00E25D04">
      <w:pPr>
        <w:pStyle w:val="libNormal"/>
      </w:pPr>
      <w:r w:rsidRPr="00E25D04">
        <w:rPr>
          <w:rStyle w:val="libBold1Char"/>
          <w:rFonts w:hint="eastAsia"/>
          <w:rtl/>
        </w:rPr>
        <w:t>بصائر</w:t>
      </w:r>
      <w:r w:rsidRPr="00E25D04">
        <w:rPr>
          <w:rStyle w:val="libBold1Char"/>
          <w:rtl/>
        </w:rPr>
        <w:t xml:space="preserve"> الدرجات</w:t>
      </w:r>
      <w:r>
        <w:rPr>
          <w:rtl/>
        </w:rPr>
        <w:t xml:space="preserve">:عن الصادق </w:t>
      </w:r>
      <w:r w:rsidR="00F2741C" w:rsidRPr="00F2741C">
        <w:rPr>
          <w:rStyle w:val="libAlaemChar"/>
          <w:rtl/>
        </w:rPr>
        <w:t>عليه‌السلام</w:t>
      </w:r>
      <w:r>
        <w:rPr>
          <w:rtl/>
        </w:rPr>
        <w:t>: ان حبابه الوالب</w:t>
      </w:r>
      <w:r>
        <w:rPr>
          <w:rFonts w:hint="cs"/>
          <w:rtl/>
        </w:rPr>
        <w:t>ی</w:t>
      </w:r>
      <w:r>
        <w:rPr>
          <w:rFonts w:hint="eastAsia"/>
          <w:rtl/>
        </w:rPr>
        <w:t>ه</w:t>
      </w:r>
      <w:r>
        <w:rPr>
          <w:rtl/>
        </w:rPr>
        <w:t xml:space="preserve"> کانت إذا وفد الناس ال</w:t>
      </w:r>
      <w:r>
        <w:rPr>
          <w:rFonts w:hint="cs"/>
          <w:rtl/>
        </w:rPr>
        <w:t>ی</w:t>
      </w:r>
      <w:r>
        <w:rPr>
          <w:rtl/>
        </w:rPr>
        <w:t xml:space="preserve"> معاو</w:t>
      </w:r>
      <w:r>
        <w:rPr>
          <w:rFonts w:hint="cs"/>
          <w:rtl/>
        </w:rPr>
        <w:t>ی</w:t>
      </w:r>
      <w:r>
        <w:rPr>
          <w:rFonts w:hint="eastAsia"/>
          <w:rtl/>
        </w:rPr>
        <w:t>ه</w:t>
      </w:r>
      <w:r>
        <w:rPr>
          <w:rtl/>
        </w:rPr>
        <w:t xml:space="preserve"> وفدت ه</w:t>
      </w:r>
      <w:r>
        <w:rPr>
          <w:rFonts w:hint="cs"/>
          <w:rtl/>
        </w:rPr>
        <w:t>ی</w:t>
      </w:r>
      <w:r>
        <w:rPr>
          <w:rtl/>
        </w:rPr>
        <w:t xml:space="preserve"> ال</w:t>
      </w:r>
      <w:r>
        <w:rPr>
          <w:rFonts w:hint="cs"/>
          <w:rtl/>
        </w:rPr>
        <w:t>ی</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،و کانت امرأه شد</w:t>
      </w:r>
      <w:r>
        <w:rPr>
          <w:rFonts w:hint="cs"/>
          <w:rtl/>
        </w:rPr>
        <w:t>ی</w:t>
      </w:r>
      <w:r>
        <w:rPr>
          <w:rFonts w:hint="eastAsia"/>
          <w:rtl/>
        </w:rPr>
        <w:t>ده</w:t>
      </w:r>
      <w:r>
        <w:rPr>
          <w:rtl/>
        </w:rPr>
        <w:t xml:space="preserve"> الاجتهاد قد </w:t>
      </w:r>
      <w:r>
        <w:rPr>
          <w:rFonts w:hint="cs"/>
          <w:rtl/>
        </w:rPr>
        <w:t>ی</w:t>
      </w:r>
      <w:r>
        <w:rPr>
          <w:rFonts w:hint="eastAsia"/>
          <w:rtl/>
        </w:rPr>
        <w:t>بس</w:t>
      </w:r>
      <w:r>
        <w:rPr>
          <w:rtl/>
        </w:rPr>
        <w:t xml:space="preserve"> جلدها عل</w:t>
      </w:r>
      <w:r>
        <w:rPr>
          <w:rFonts w:hint="cs"/>
          <w:rtl/>
        </w:rPr>
        <w:t>ی</w:t>
      </w:r>
      <w:r>
        <w:rPr>
          <w:rtl/>
        </w:rPr>
        <w:t xml:space="preserve"> بطنها من العباده...الخ </w:t>
      </w:r>
      <w:r w:rsidRPr="000F2A07">
        <w:rPr>
          <w:rStyle w:val="libFootnotenumChar"/>
          <w:rtl/>
        </w:rPr>
        <w:t>(</w:t>
      </w:r>
      <w:r w:rsidR="00E25D04">
        <w:rPr>
          <w:rStyle w:val="libFootnotenumChar"/>
          <w:rFonts w:hint="cs"/>
          <w:rtl/>
        </w:rPr>
        <w:t>5</w:t>
      </w:r>
      <w:r w:rsidRPr="000F2A07">
        <w:rPr>
          <w:rStyle w:val="libFootnotenumChar"/>
          <w:rtl/>
        </w:rPr>
        <w:t>)</w:t>
      </w:r>
      <w:r>
        <w:rPr>
          <w:rtl/>
        </w:rPr>
        <w:t xml:space="preserve">. </w:t>
      </w:r>
      <w:r>
        <w:rPr>
          <w:rFonts w:hint="eastAsia"/>
          <w:rtl/>
        </w:rPr>
        <w:t>ما</w:t>
      </w:r>
      <w:r>
        <w:rPr>
          <w:rtl/>
        </w:rPr>
        <w:t xml:space="preserve"> روته حبابه: عن إفتاء الباقر </w:t>
      </w:r>
      <w:r w:rsidR="00F2741C" w:rsidRPr="00F2741C">
        <w:rPr>
          <w:rStyle w:val="libAlaemChar"/>
          <w:rtl/>
        </w:rPr>
        <w:t>عليه‌السلام</w:t>
      </w:r>
      <w:r>
        <w:rPr>
          <w:rtl/>
        </w:rPr>
        <w:t xml:space="preserve"> بمکّه ف</w:t>
      </w:r>
      <w:r>
        <w:rPr>
          <w:rFonts w:hint="cs"/>
          <w:rtl/>
        </w:rPr>
        <w:t>ی</w:t>
      </w:r>
      <w:r>
        <w:rPr>
          <w:rtl/>
        </w:rPr>
        <w:t xml:space="preserve"> ألف مسأله مشکله </w:t>
      </w:r>
      <w:r w:rsidRPr="000F2A07">
        <w:rPr>
          <w:rStyle w:val="libFootnotenumChar"/>
          <w:rtl/>
        </w:rPr>
        <w:t>(</w:t>
      </w:r>
      <w:r w:rsidR="00E25D04">
        <w:rPr>
          <w:rStyle w:val="libFootnotenumChar"/>
          <w:rFonts w:hint="cs"/>
          <w:rtl/>
        </w:rPr>
        <w:t>6</w:t>
      </w:r>
      <w:r w:rsidRPr="000F2A07">
        <w:rPr>
          <w:rStyle w:val="libFootnotenumChar"/>
          <w:rtl/>
        </w:rPr>
        <w:t>)</w:t>
      </w:r>
      <w:r>
        <w:rPr>
          <w:rtl/>
        </w:rPr>
        <w:t xml:space="preserve">. </w:t>
      </w:r>
    </w:p>
    <w:p w:rsidR="00140CA9" w:rsidRDefault="00191CDD" w:rsidP="00E25D04">
      <w:pPr>
        <w:pStyle w:val="libNormal"/>
      </w:pPr>
      <w:r>
        <w:rPr>
          <w:rFonts w:hint="eastAsia"/>
          <w:rtl/>
        </w:rPr>
        <w:t>شفاء</w:t>
      </w:r>
      <w:r>
        <w:rPr>
          <w:rtl/>
        </w:rPr>
        <w:t xml:space="preserve"> داء کانت لحبابه بدعاء الصادق </w:t>
      </w:r>
      <w:r w:rsidR="00F2741C" w:rsidRPr="00F2741C">
        <w:rPr>
          <w:rStyle w:val="libAlaemChar"/>
          <w:rtl/>
        </w:rPr>
        <w:t>عليه‌السلام</w:t>
      </w:r>
      <w:r>
        <w:rPr>
          <w:rtl/>
        </w:rPr>
        <w:t xml:space="preserve"> </w:t>
      </w:r>
      <w:r w:rsidRPr="000F2A07">
        <w:rPr>
          <w:rStyle w:val="libFootnotenumChar"/>
          <w:rtl/>
        </w:rPr>
        <w:t>(</w:t>
      </w:r>
      <w:r w:rsidR="00E25D04">
        <w:rPr>
          <w:rStyle w:val="libFootnotenumChar"/>
          <w:rFonts w:hint="cs"/>
          <w:rtl/>
        </w:rPr>
        <w:t>7</w:t>
      </w:r>
      <w:r w:rsidRPr="000F2A07">
        <w:rPr>
          <w:rStyle w:val="libFootnotenumChar"/>
          <w:rtl/>
        </w:rPr>
        <w:t>)</w:t>
      </w:r>
      <w:r>
        <w:rPr>
          <w:rtl/>
        </w:rPr>
        <w:t xml:space="preserve">. </w:t>
      </w:r>
    </w:p>
    <w:p w:rsidR="00140CA9" w:rsidRDefault="00191CDD" w:rsidP="00191CDD">
      <w:pPr>
        <w:pStyle w:val="libNormal"/>
      </w:pPr>
      <w:r>
        <w:rPr>
          <w:rFonts w:hint="eastAsia"/>
          <w:rtl/>
        </w:rPr>
        <w:t>حد</w:t>
      </w:r>
      <w:r>
        <w:rPr>
          <w:rFonts w:hint="cs"/>
          <w:rtl/>
        </w:rPr>
        <w:t>ی</w:t>
      </w:r>
      <w:r>
        <w:rPr>
          <w:rFonts w:hint="eastAsia"/>
          <w:rtl/>
        </w:rPr>
        <w:t>ثها</w:t>
      </w:r>
      <w:r>
        <w:rPr>
          <w:rtl/>
        </w:rPr>
        <w:t xml:space="preserve"> و الجرّ</w:t>
      </w:r>
      <w:r>
        <w:rPr>
          <w:rFonts w:hint="cs"/>
          <w:rtl/>
        </w:rPr>
        <w:t>ی</w:t>
      </w:r>
      <w:r>
        <w:rPr>
          <w:rFonts w:hint="eastAsia"/>
          <w:rtl/>
        </w:rPr>
        <w:t>ه</w:t>
      </w:r>
      <w:r>
        <w:rPr>
          <w:rtl/>
        </w:rPr>
        <w:t xml:space="preserve"> تقدم </w:t>
      </w:r>
      <w:r w:rsidRPr="00E25D04">
        <w:rPr>
          <w:rtl/>
        </w:rPr>
        <w:t>ف</w:t>
      </w:r>
      <w:r w:rsidRPr="00E25D04">
        <w:rPr>
          <w:rFonts w:hint="cs"/>
          <w:rtl/>
        </w:rPr>
        <w:t>ی</w:t>
      </w:r>
      <w:r w:rsidR="00090BC1" w:rsidRPr="00E25D04">
        <w:rPr>
          <w:rFonts w:hint="eastAsia"/>
          <w:rtl/>
        </w:rPr>
        <w:t>(</w:t>
      </w:r>
      <w:r w:rsidRPr="00E25D04">
        <w:rPr>
          <w:rFonts w:hint="eastAsia"/>
          <w:rtl/>
        </w:rPr>
        <w:t>جرر</w:t>
      </w:r>
      <w:r w:rsidR="00090BC1" w:rsidRPr="00E25D04">
        <w:rPr>
          <w:rFonts w:hint="eastAsia"/>
          <w:rtl/>
        </w:rPr>
        <w:t>)</w:t>
      </w:r>
      <w:r w:rsidRPr="00E25D04">
        <w:rP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22</w:t>
      </w:r>
      <w:r w:rsidR="00191CDD">
        <w:rPr>
          <w:rtl/>
        </w:rPr>
        <w:t>4/</w:t>
      </w:r>
      <w:r w:rsidR="00140CA9">
        <w:rPr>
          <w:rtl/>
        </w:rPr>
        <w:t>7</w:t>
      </w:r>
      <w:r w:rsidR="00191CDD">
        <w:rPr>
          <w:rtl/>
        </w:rPr>
        <w:t>6/</w:t>
      </w:r>
      <w:r w:rsidR="00140CA9">
        <w:rPr>
          <w:rtl/>
        </w:rPr>
        <w:t>7</w:t>
      </w:r>
      <w:r w:rsidR="00191CDD">
        <w:rPr>
          <w:rtl/>
        </w:rPr>
        <w:t>،ج:</w:t>
      </w:r>
      <w:r w:rsidR="00140CA9">
        <w:rPr>
          <w:rtl/>
        </w:rPr>
        <w:t>17</w:t>
      </w:r>
      <w:r w:rsidR="00191CDD">
        <w:rPr>
          <w:rtl/>
        </w:rPr>
        <w:t>5/</w:t>
      </w:r>
      <w:r w:rsidR="00140CA9">
        <w:rPr>
          <w:rtl/>
        </w:rPr>
        <w:t>2</w:t>
      </w:r>
      <w:r w:rsidR="00191CDD">
        <w:rPr>
          <w:rtl/>
        </w:rPr>
        <w:t xml:space="preserve">5. </w:t>
      </w:r>
    </w:p>
    <w:p w:rsidR="00140CA9" w:rsidRDefault="00D7268C" w:rsidP="005E32C9">
      <w:pPr>
        <w:pStyle w:val="libFootnote0"/>
      </w:pPr>
      <w:r>
        <w:rPr>
          <w:rtl/>
        </w:rPr>
        <w:t>(2)</w:t>
      </w:r>
      <w:r w:rsidR="00191CDD">
        <w:rPr>
          <w:rtl/>
        </w:rPr>
        <w:t xml:space="preserve"> ق:</w:t>
      </w:r>
      <w:r w:rsidR="00140CA9">
        <w:rPr>
          <w:rtl/>
        </w:rPr>
        <w:t>1</w:t>
      </w:r>
      <w:r w:rsidR="00191CDD">
        <w:rPr>
          <w:rtl/>
        </w:rPr>
        <w:t>4</w:t>
      </w:r>
      <w:r w:rsidR="00140CA9">
        <w:rPr>
          <w:rtl/>
        </w:rPr>
        <w:t>1</w:t>
      </w:r>
      <w:r w:rsidR="00191CDD">
        <w:rPr>
          <w:rtl/>
        </w:rPr>
        <w:t>/</w:t>
      </w:r>
      <w:r w:rsidR="00140CA9">
        <w:rPr>
          <w:rtl/>
        </w:rPr>
        <w:t>2</w:t>
      </w:r>
      <w:r w:rsidR="00191CDD">
        <w:rPr>
          <w:rtl/>
        </w:rPr>
        <w:t>5/</w:t>
      </w:r>
      <w:r w:rsidR="00140CA9">
        <w:rPr>
          <w:rtl/>
        </w:rPr>
        <w:t>10</w:t>
      </w:r>
      <w:r w:rsidR="00191CDD">
        <w:rPr>
          <w:rtl/>
        </w:rPr>
        <w:t xml:space="preserve"> و </w:t>
      </w:r>
      <w:r w:rsidR="00140CA9">
        <w:rPr>
          <w:rtl/>
        </w:rPr>
        <w:t>1</w:t>
      </w:r>
      <w:r w:rsidR="00191CDD">
        <w:rPr>
          <w:rtl/>
        </w:rPr>
        <w:t>4</w:t>
      </w:r>
      <w:r w:rsidR="00140CA9">
        <w:rPr>
          <w:rtl/>
        </w:rPr>
        <w:t>3</w:t>
      </w:r>
      <w:r w:rsidR="00191CDD">
        <w:rPr>
          <w:rtl/>
        </w:rPr>
        <w:t>،ج:</w:t>
      </w:r>
      <w:r w:rsidR="00140CA9">
        <w:rPr>
          <w:rtl/>
        </w:rPr>
        <w:t>180</w:t>
      </w:r>
      <w:r w:rsidR="00191CDD">
        <w:rPr>
          <w:rtl/>
        </w:rPr>
        <w:t xml:space="preserve">/44 و </w:t>
      </w:r>
      <w:r w:rsidR="00140CA9">
        <w:rPr>
          <w:rtl/>
        </w:rPr>
        <w:t>18</w:t>
      </w:r>
      <w:r w:rsidR="00191CDD">
        <w:rPr>
          <w:rtl/>
        </w:rPr>
        <w:t xml:space="preserve">6. </w:t>
      </w:r>
    </w:p>
    <w:p w:rsidR="00140CA9" w:rsidRDefault="00D7268C" w:rsidP="005E32C9">
      <w:pPr>
        <w:pStyle w:val="libFootnote0"/>
      </w:pPr>
      <w:r>
        <w:rPr>
          <w:rtl/>
        </w:rPr>
        <w:t>(3)</w:t>
      </w:r>
      <w:r w:rsidR="00191CDD">
        <w:rPr>
          <w:rtl/>
        </w:rPr>
        <w:t xml:space="preserve"> ق:</w:t>
      </w:r>
      <w:r w:rsidR="00140CA9">
        <w:rPr>
          <w:rtl/>
        </w:rPr>
        <w:t>11</w:t>
      </w:r>
      <w:r w:rsidR="00191CDD">
        <w:rPr>
          <w:rtl/>
        </w:rPr>
        <w:t>/</w:t>
      </w:r>
      <w:r w:rsidR="00140CA9">
        <w:rPr>
          <w:rtl/>
        </w:rPr>
        <w:t>3</w:t>
      </w:r>
      <w:r w:rsidR="00191CDD">
        <w:rPr>
          <w:rtl/>
        </w:rPr>
        <w:t>/</w:t>
      </w:r>
      <w:r w:rsidR="00140CA9">
        <w:rPr>
          <w:rtl/>
        </w:rPr>
        <w:t>11</w:t>
      </w:r>
      <w:r w:rsidR="00191CDD">
        <w:rPr>
          <w:rtl/>
        </w:rPr>
        <w:t>،ج:</w:t>
      </w:r>
      <w:r w:rsidR="00140CA9">
        <w:rPr>
          <w:rtl/>
        </w:rPr>
        <w:t>33</w:t>
      </w:r>
      <w:r w:rsidR="00191CDD">
        <w:rPr>
          <w:rtl/>
        </w:rPr>
        <w:t xml:space="preserve">/46. </w:t>
      </w:r>
    </w:p>
    <w:p w:rsidR="00140CA9" w:rsidRDefault="00D7268C" w:rsidP="005E32C9">
      <w:pPr>
        <w:pStyle w:val="libFootnote0"/>
      </w:pPr>
      <w:r>
        <w:rPr>
          <w:rtl/>
        </w:rPr>
        <w:t>(4)</w:t>
      </w:r>
      <w:r w:rsidR="00191CDD">
        <w:rPr>
          <w:rtl/>
        </w:rPr>
        <w:t xml:space="preserve"> ق:6</w:t>
      </w:r>
      <w:r w:rsidR="00140CA9">
        <w:rPr>
          <w:rtl/>
        </w:rPr>
        <w:t>7</w:t>
      </w:r>
      <w:r w:rsidR="00191CDD">
        <w:rPr>
          <w:rtl/>
        </w:rPr>
        <w:t>/</w:t>
      </w:r>
      <w:r w:rsidR="00140CA9">
        <w:rPr>
          <w:rtl/>
        </w:rPr>
        <w:t>1</w:t>
      </w:r>
      <w:r w:rsidR="00191CDD">
        <w:rPr>
          <w:rtl/>
        </w:rPr>
        <w:t>6/</w:t>
      </w:r>
      <w:r w:rsidR="00140CA9">
        <w:rPr>
          <w:rtl/>
        </w:rPr>
        <w:t>11</w:t>
      </w:r>
      <w:r w:rsidR="00191CDD">
        <w:rPr>
          <w:rtl/>
        </w:rPr>
        <w:t xml:space="preserve"> و </w:t>
      </w:r>
      <w:r w:rsidR="00140CA9">
        <w:rPr>
          <w:rtl/>
        </w:rPr>
        <w:t>81</w:t>
      </w:r>
      <w:r w:rsidR="00191CDD">
        <w:rPr>
          <w:rtl/>
        </w:rPr>
        <w:t>،ج:</w:t>
      </w:r>
      <w:r w:rsidR="00140CA9">
        <w:rPr>
          <w:rtl/>
        </w:rPr>
        <w:t>237</w:t>
      </w:r>
      <w:r w:rsidR="00191CDD">
        <w:rPr>
          <w:rtl/>
        </w:rPr>
        <w:t xml:space="preserve">/46 و </w:t>
      </w:r>
      <w:r w:rsidR="00140CA9">
        <w:rPr>
          <w:rtl/>
        </w:rPr>
        <w:t>28</w:t>
      </w:r>
      <w:r w:rsidR="00191CDD">
        <w:rPr>
          <w:rtl/>
        </w:rPr>
        <w:t xml:space="preserve">4. </w:t>
      </w:r>
    </w:p>
    <w:p w:rsidR="00140CA9" w:rsidRDefault="00D7268C" w:rsidP="005E32C9">
      <w:pPr>
        <w:pStyle w:val="libFootnote0"/>
      </w:pPr>
      <w:r>
        <w:rPr>
          <w:rtl/>
        </w:rPr>
        <w:t>(5)</w:t>
      </w:r>
      <w:r w:rsidR="00191CDD">
        <w:rPr>
          <w:rtl/>
        </w:rPr>
        <w:t xml:space="preserve"> ق:</w:t>
      </w:r>
      <w:r w:rsidR="00140CA9">
        <w:rPr>
          <w:rtl/>
        </w:rPr>
        <w:t>30</w:t>
      </w:r>
      <w:r w:rsidR="00191CDD">
        <w:rPr>
          <w:rtl/>
        </w:rPr>
        <w:t>5/4</w:t>
      </w:r>
      <w:r w:rsidR="00140CA9">
        <w:rPr>
          <w:rtl/>
        </w:rPr>
        <w:t>2</w:t>
      </w:r>
      <w:r w:rsidR="00191CDD">
        <w:rPr>
          <w:rtl/>
        </w:rPr>
        <w:t>/</w:t>
      </w:r>
      <w:r w:rsidR="00140CA9">
        <w:rPr>
          <w:rtl/>
        </w:rPr>
        <w:t>7</w:t>
      </w:r>
      <w:r w:rsidR="00191CDD">
        <w:rPr>
          <w:rtl/>
        </w:rPr>
        <w:t>،ج:</w:t>
      </w:r>
      <w:r w:rsidR="00140CA9">
        <w:rPr>
          <w:rtl/>
        </w:rPr>
        <w:t>122</w:t>
      </w:r>
      <w:r w:rsidR="00191CDD">
        <w:rPr>
          <w:rtl/>
        </w:rPr>
        <w:t>/</w:t>
      </w:r>
      <w:r w:rsidR="00140CA9">
        <w:rPr>
          <w:rtl/>
        </w:rPr>
        <w:t>2</w:t>
      </w:r>
      <w:r w:rsidR="00191CDD">
        <w:rPr>
          <w:rtl/>
        </w:rPr>
        <w:t xml:space="preserve">6. </w:t>
      </w:r>
    </w:p>
    <w:p w:rsidR="00D7268C" w:rsidRDefault="00D7268C" w:rsidP="005E32C9">
      <w:pPr>
        <w:pStyle w:val="libFootnote0"/>
        <w:rPr>
          <w:rtl/>
        </w:rPr>
      </w:pPr>
      <w:r>
        <w:rPr>
          <w:rtl/>
        </w:rPr>
        <w:t>(6)</w:t>
      </w:r>
      <w:r w:rsidR="00191CDD">
        <w:rPr>
          <w:rtl/>
        </w:rPr>
        <w:t xml:space="preserve"> ق:</w:t>
      </w:r>
      <w:r w:rsidR="00140CA9">
        <w:rPr>
          <w:rtl/>
        </w:rPr>
        <w:t>73</w:t>
      </w:r>
      <w:r w:rsidR="00191CDD">
        <w:rPr>
          <w:rtl/>
        </w:rPr>
        <w:t>/</w:t>
      </w:r>
      <w:r w:rsidR="00140CA9">
        <w:rPr>
          <w:rtl/>
        </w:rPr>
        <w:t>1</w:t>
      </w:r>
      <w:r w:rsidR="00191CDD">
        <w:rPr>
          <w:rtl/>
        </w:rPr>
        <w:t>6/</w:t>
      </w:r>
      <w:r w:rsidR="00140CA9">
        <w:rPr>
          <w:rtl/>
        </w:rPr>
        <w:t>11</w:t>
      </w:r>
      <w:r w:rsidR="00191CDD">
        <w:rPr>
          <w:rtl/>
        </w:rPr>
        <w:t>،ج:</w:t>
      </w:r>
      <w:r w:rsidR="00140CA9">
        <w:rPr>
          <w:rtl/>
        </w:rPr>
        <w:t>2</w:t>
      </w:r>
      <w:r w:rsidR="00191CDD">
        <w:rPr>
          <w:rtl/>
        </w:rPr>
        <w:t>5</w:t>
      </w:r>
      <w:r w:rsidR="00140CA9">
        <w:rPr>
          <w:rtl/>
        </w:rPr>
        <w:t>9</w:t>
      </w:r>
      <w:r w:rsidR="00191CDD">
        <w:rPr>
          <w:rtl/>
        </w:rPr>
        <w:t>/46.</w:t>
      </w:r>
    </w:p>
    <w:p w:rsidR="00E25D04" w:rsidRPr="00E25D04" w:rsidRDefault="00E25D04" w:rsidP="00E25D04">
      <w:pPr>
        <w:pStyle w:val="libFootnote0"/>
        <w:rPr>
          <w:rtl/>
        </w:rPr>
      </w:pPr>
      <w:r>
        <w:rPr>
          <w:rFonts w:hint="cs"/>
          <w:rtl/>
        </w:rPr>
        <w:t>(7) ق:139/27/11،ج:121/47.</w:t>
      </w:r>
    </w:p>
    <w:p w:rsidR="00D7268C" w:rsidRDefault="00D7268C" w:rsidP="000F2A07">
      <w:pPr>
        <w:pStyle w:val="libNormal"/>
        <w:rPr>
          <w:rtl/>
        </w:rPr>
      </w:pPr>
      <w:r>
        <w:rPr>
          <w:rtl/>
        </w:rPr>
        <w:br w:type="page"/>
      </w:r>
    </w:p>
    <w:p w:rsidR="00140CA9" w:rsidRDefault="00191CDD" w:rsidP="00E25D04">
      <w:pPr>
        <w:pStyle w:val="libCenterBold1"/>
      </w:pPr>
      <w:r>
        <w:rPr>
          <w:rFonts w:hint="eastAsia"/>
          <w:rtl/>
        </w:rPr>
        <w:lastRenderedPageBreak/>
        <w:t>الحبه</w:t>
      </w:r>
      <w:r w:rsidR="00B85A00">
        <w:rPr>
          <w:rtl/>
        </w:rPr>
        <w:t xml:space="preserve"> السوداء</w:t>
      </w:r>
    </w:p>
    <w:p w:rsidR="00E25D04" w:rsidRDefault="00191CDD" w:rsidP="00191CDD">
      <w:pPr>
        <w:pStyle w:val="libNormal"/>
        <w:rPr>
          <w:rtl/>
        </w:rPr>
      </w:pPr>
      <w:r>
        <w:rPr>
          <w:rFonts w:hint="eastAsia"/>
          <w:rtl/>
        </w:rPr>
        <w:t>باب</w:t>
      </w:r>
      <w:r>
        <w:rPr>
          <w:rtl/>
        </w:rPr>
        <w:t xml:space="preserve"> الحبّه السوداء و </w:t>
      </w:r>
      <w:r>
        <w:rPr>
          <w:rFonts w:hint="cs"/>
          <w:rtl/>
        </w:rPr>
        <w:t>ی</w:t>
      </w:r>
      <w:r>
        <w:rPr>
          <w:rFonts w:hint="eastAsia"/>
          <w:rtl/>
        </w:rPr>
        <w:t>قال</w:t>
      </w:r>
      <w:r>
        <w:rPr>
          <w:rtl/>
        </w:rPr>
        <w:t xml:space="preserve"> له الشون</w:t>
      </w:r>
      <w:r>
        <w:rPr>
          <w:rFonts w:hint="cs"/>
          <w:rtl/>
        </w:rPr>
        <w:t>ی</w:t>
      </w:r>
      <w:r>
        <w:rPr>
          <w:rFonts w:hint="eastAsia"/>
          <w:rtl/>
        </w:rPr>
        <w:t>ز</w:t>
      </w:r>
      <w:r>
        <w:rPr>
          <w:rtl/>
        </w:rPr>
        <w:t xml:space="preserve"> </w:t>
      </w:r>
      <w:r w:rsidRPr="000F2A07">
        <w:rPr>
          <w:rStyle w:val="libFootnotenumChar"/>
          <w:rtl/>
        </w:rPr>
        <w:t>(1)</w:t>
      </w:r>
      <w:r>
        <w:rPr>
          <w:rtl/>
        </w:rPr>
        <w:t xml:space="preserve">. </w:t>
      </w:r>
    </w:p>
    <w:p w:rsidR="00E25D04" w:rsidRDefault="00191CDD" w:rsidP="00191CDD">
      <w:pPr>
        <w:pStyle w:val="libNormal"/>
        <w:rPr>
          <w:rtl/>
        </w:rPr>
      </w:pPr>
      <w:r w:rsidRPr="00E25D04">
        <w:rPr>
          <w:rStyle w:val="libBold1Char"/>
          <w:rFonts w:hint="eastAsia"/>
          <w:rtl/>
        </w:rPr>
        <w:t>فقه</w:t>
      </w:r>
      <w:r w:rsidRPr="00E25D04">
        <w:rPr>
          <w:rStyle w:val="libBold1Char"/>
          <w:rtl/>
        </w:rPr>
        <w:t xml:space="preserve"> الرضا</w:t>
      </w:r>
      <w:r>
        <w:rPr>
          <w:rtl/>
        </w:rPr>
        <w:t xml:space="preserve"> </w:t>
      </w:r>
      <w:r w:rsidR="00F2741C" w:rsidRPr="00F2741C">
        <w:rPr>
          <w:rStyle w:val="libAlaemChar"/>
          <w:rtl/>
        </w:rPr>
        <w:t>عليه‌السلام</w:t>
      </w:r>
      <w:r>
        <w:rPr>
          <w:rtl/>
        </w:rPr>
        <w:t>: انّ حبه السوداء مبارکه تخرج الداء الدف</w:t>
      </w:r>
      <w:r>
        <w:rPr>
          <w:rFonts w:hint="cs"/>
          <w:rtl/>
        </w:rPr>
        <w:t>ی</w:t>
      </w:r>
      <w:r>
        <w:rPr>
          <w:rFonts w:hint="eastAsia"/>
          <w:rtl/>
        </w:rPr>
        <w:t>ن</w:t>
      </w:r>
      <w:r>
        <w:rPr>
          <w:rtl/>
        </w:rPr>
        <w:t xml:space="preserve"> من البدن. و </w:t>
      </w:r>
      <w:r>
        <w:rPr>
          <w:rFonts w:hint="eastAsia"/>
          <w:rtl/>
        </w:rPr>
        <w:t>عنه</w:t>
      </w:r>
      <w:r>
        <w:rPr>
          <w:rtl/>
        </w:rPr>
        <w:t>: ان حبه السوداء شفاء من کل داء الاّ السام،و عل</w:t>
      </w:r>
      <w:r>
        <w:rPr>
          <w:rFonts w:hint="cs"/>
          <w:rtl/>
        </w:rPr>
        <w:t>ی</w:t>
      </w:r>
      <w:r>
        <w:rPr>
          <w:rFonts w:hint="eastAsia"/>
          <w:rtl/>
        </w:rPr>
        <w:t>کم</w:t>
      </w:r>
      <w:r>
        <w:rPr>
          <w:rtl/>
        </w:rPr>
        <w:t xml:space="preserve"> بالعسل و حبه السوداء. </w:t>
      </w:r>
    </w:p>
    <w:p w:rsidR="00140CA9" w:rsidRDefault="00191CDD" w:rsidP="00191CDD">
      <w:pPr>
        <w:pStyle w:val="libNormal"/>
      </w:pPr>
      <w:r w:rsidRPr="00E25D04">
        <w:rPr>
          <w:rStyle w:val="libBold1Char"/>
          <w:rFonts w:hint="eastAsia"/>
          <w:rtl/>
        </w:rPr>
        <w:t>مکارم</w:t>
      </w:r>
      <w:r w:rsidRPr="00E25D04">
        <w:rPr>
          <w:rStyle w:val="libBold1Char"/>
          <w:rtl/>
        </w:rPr>
        <w:t xml:space="preserve"> الأخلاق</w:t>
      </w:r>
      <w:r>
        <w:rPr>
          <w:rtl/>
        </w:rPr>
        <w:t xml:space="preserve">:قال الصادق </w:t>
      </w:r>
      <w:r w:rsidR="00F2741C" w:rsidRPr="00F2741C">
        <w:rPr>
          <w:rStyle w:val="libAlaemChar"/>
          <w:rtl/>
        </w:rPr>
        <w:t>عليه‌السلام</w:t>
      </w:r>
      <w:r>
        <w:rPr>
          <w:rtl/>
        </w:rPr>
        <w:t>: الحبه السوداء شفاء من کل داء و ه</w:t>
      </w:r>
      <w:r>
        <w:rPr>
          <w:rFonts w:hint="cs"/>
          <w:rtl/>
        </w:rPr>
        <w:t>ی</w:t>
      </w:r>
      <w:r>
        <w:rPr>
          <w:rtl/>
        </w:rPr>
        <w:t xml:space="preserve"> حب</w:t>
      </w:r>
      <w:r>
        <w:rPr>
          <w:rFonts w:hint="cs"/>
          <w:rtl/>
        </w:rPr>
        <w:t>ی</w:t>
      </w:r>
      <w:r>
        <w:rPr>
          <w:rFonts w:hint="eastAsia"/>
          <w:rtl/>
        </w:rPr>
        <w:t>به</w:t>
      </w:r>
      <w:r>
        <w:rPr>
          <w:rtl/>
        </w:rPr>
        <w:t xml:space="preserve"> رسول اللّه </w:t>
      </w:r>
      <w:r w:rsidR="00F2741C" w:rsidRPr="00F2741C">
        <w:rPr>
          <w:rStyle w:val="libAlaemChar"/>
          <w:rtl/>
        </w:rPr>
        <w:t>صلى‌الله‌عليه‌وآله‌وسلم</w:t>
      </w:r>
      <w:r>
        <w:rPr>
          <w:rtl/>
        </w:rPr>
        <w:t>،فق</w:t>
      </w:r>
      <w:r>
        <w:rPr>
          <w:rFonts w:hint="cs"/>
          <w:rtl/>
        </w:rPr>
        <w:t>ی</w:t>
      </w:r>
      <w:r>
        <w:rPr>
          <w:rFonts w:hint="eastAsia"/>
          <w:rtl/>
        </w:rPr>
        <w:t>ل</w:t>
      </w:r>
      <w:r>
        <w:rPr>
          <w:rtl/>
        </w:rPr>
        <w:t xml:space="preserve"> له:انّ الناس </w:t>
      </w:r>
      <w:r>
        <w:rPr>
          <w:rFonts w:hint="cs"/>
          <w:rtl/>
        </w:rPr>
        <w:t>ی</w:t>
      </w:r>
      <w:r>
        <w:rPr>
          <w:rFonts w:hint="eastAsia"/>
          <w:rtl/>
        </w:rPr>
        <w:t>زعمون</w:t>
      </w:r>
      <w:r>
        <w:rPr>
          <w:rtl/>
        </w:rPr>
        <w:t xml:space="preserve"> انّها الحرمل،قال:لا ه</w:t>
      </w:r>
      <w:r>
        <w:rPr>
          <w:rFonts w:hint="cs"/>
          <w:rtl/>
        </w:rPr>
        <w:t>ی</w:t>
      </w:r>
      <w:r>
        <w:rPr>
          <w:rtl/>
        </w:rPr>
        <w:t xml:space="preserve"> الشون</w:t>
      </w:r>
      <w:r>
        <w:rPr>
          <w:rFonts w:hint="cs"/>
          <w:rtl/>
        </w:rPr>
        <w:t>ی</w:t>
      </w:r>
      <w:r>
        <w:rPr>
          <w:rFonts w:hint="eastAsia"/>
          <w:rtl/>
        </w:rPr>
        <w:t>ز</w:t>
      </w:r>
      <w:r>
        <w:rPr>
          <w:rtl/>
        </w:rPr>
        <w:t xml:space="preserve">. </w:t>
      </w:r>
      <w:r>
        <w:rPr>
          <w:rFonts w:hint="eastAsia"/>
          <w:rtl/>
        </w:rPr>
        <w:t>و</w:t>
      </w:r>
      <w:r>
        <w:rPr>
          <w:rtl/>
        </w:rPr>
        <w:t>: شک</w:t>
      </w:r>
      <w:r>
        <w:rPr>
          <w:rFonts w:hint="cs"/>
          <w:rtl/>
        </w:rPr>
        <w:t>ی</w:t>
      </w:r>
      <w:r>
        <w:rPr>
          <w:rtl/>
        </w:rPr>
        <w:t xml:space="preserve"> إل</w:t>
      </w:r>
      <w:r>
        <w:rPr>
          <w:rFonts w:hint="cs"/>
          <w:rtl/>
        </w:rPr>
        <w:t>ی</w:t>
      </w:r>
      <w:r>
        <w:rPr>
          <w:rFonts w:hint="eastAsia"/>
          <w:rtl/>
        </w:rPr>
        <w:t>ه</w:t>
      </w:r>
      <w:r>
        <w:rPr>
          <w:rtl/>
        </w:rPr>
        <w:t xml:space="preserve"> الفضل:انّ</w:t>
      </w:r>
      <w:r>
        <w:rPr>
          <w:rFonts w:hint="cs"/>
          <w:rtl/>
        </w:rPr>
        <w:t>ی</w:t>
      </w:r>
      <w:r>
        <w:rPr>
          <w:rtl/>
        </w:rPr>
        <w:t xml:space="preserve"> ألق</w:t>
      </w:r>
      <w:r>
        <w:rPr>
          <w:rFonts w:hint="cs"/>
          <w:rtl/>
        </w:rPr>
        <w:t>ی</w:t>
      </w:r>
      <w:r>
        <w:rPr>
          <w:rtl/>
        </w:rPr>
        <w:t xml:space="preserve"> من البول شده،فقال:خد من الشون</w:t>
      </w:r>
      <w:r>
        <w:rPr>
          <w:rFonts w:hint="cs"/>
          <w:rtl/>
        </w:rPr>
        <w:t>ی</w:t>
      </w:r>
      <w:r>
        <w:rPr>
          <w:rFonts w:hint="eastAsia"/>
          <w:rtl/>
        </w:rPr>
        <w:t>ز</w:t>
      </w:r>
      <w:r>
        <w:rPr>
          <w:rtl/>
        </w:rPr>
        <w:t xml:space="preserve">. </w:t>
      </w:r>
      <w:r>
        <w:rPr>
          <w:rFonts w:hint="eastAsia"/>
          <w:rtl/>
        </w:rPr>
        <w:t>ف</w:t>
      </w:r>
      <w:r>
        <w:rPr>
          <w:rFonts w:hint="cs"/>
          <w:rtl/>
        </w:rPr>
        <w:t>ی</w:t>
      </w:r>
      <w:r>
        <w:rPr>
          <w:rtl/>
        </w:rPr>
        <w:t xml:space="preserve"> آخر ق</w:t>
      </w:r>
      <w:r>
        <w:rPr>
          <w:rFonts w:hint="cs"/>
          <w:rtl/>
        </w:rPr>
        <w:t>ی</w:t>
      </w:r>
      <w:r>
        <w:rPr>
          <w:rFonts w:hint="eastAsia"/>
          <w:rtl/>
        </w:rPr>
        <w:t>ل</w:t>
      </w:r>
      <w:r>
        <w:rPr>
          <w:rtl/>
        </w:rPr>
        <w:t xml:space="preserve"> عنه قال: انّ ف</w:t>
      </w:r>
      <w:r>
        <w:rPr>
          <w:rFonts w:hint="cs"/>
          <w:rtl/>
        </w:rPr>
        <w:t>ی</w:t>
      </w:r>
      <w:r>
        <w:rPr>
          <w:rtl/>
        </w:rPr>
        <w:t xml:space="preserve"> الشون</w:t>
      </w:r>
      <w:r>
        <w:rPr>
          <w:rFonts w:hint="cs"/>
          <w:rtl/>
        </w:rPr>
        <w:t>ی</w:t>
      </w:r>
      <w:r>
        <w:rPr>
          <w:rFonts w:hint="eastAsia"/>
          <w:rtl/>
        </w:rPr>
        <w:t>ز</w:t>
      </w:r>
      <w:r>
        <w:rPr>
          <w:rtl/>
        </w:rPr>
        <w:t xml:space="preserve"> شفاء من کل داء،فأنا آخذه للحمّ</w:t>
      </w:r>
      <w:r>
        <w:rPr>
          <w:rFonts w:hint="cs"/>
          <w:rtl/>
        </w:rPr>
        <w:t>ی</w:t>
      </w:r>
      <w:r>
        <w:rPr>
          <w:rtl/>
        </w:rPr>
        <w:t xml:space="preserve"> و الصداع و الرمد و لوجع البطن و لکلّ ما </w:t>
      </w:r>
      <w:r>
        <w:rPr>
          <w:rFonts w:hint="cs"/>
          <w:rtl/>
        </w:rPr>
        <w:t>ی</w:t>
      </w:r>
      <w:r>
        <w:rPr>
          <w:rFonts w:hint="eastAsia"/>
          <w:rtl/>
        </w:rPr>
        <w:t>عرض</w:t>
      </w:r>
      <w:r>
        <w:rPr>
          <w:rtl/>
        </w:rPr>
        <w:t xml:space="preserve"> ل</w:t>
      </w:r>
      <w:r>
        <w:rPr>
          <w:rFonts w:hint="cs"/>
          <w:rtl/>
        </w:rPr>
        <w:t>ی</w:t>
      </w:r>
      <w:r>
        <w:rPr>
          <w:rtl/>
        </w:rPr>
        <w:t xml:space="preserve"> من الأوجاع </w:t>
      </w:r>
      <w:r>
        <w:rPr>
          <w:rFonts w:hint="cs"/>
          <w:rtl/>
        </w:rPr>
        <w:t>ی</w:t>
      </w:r>
      <w:r>
        <w:rPr>
          <w:rFonts w:hint="eastAsia"/>
          <w:rtl/>
        </w:rPr>
        <w:t>شف</w:t>
      </w:r>
      <w:r>
        <w:rPr>
          <w:rFonts w:hint="cs"/>
          <w:rtl/>
        </w:rPr>
        <w:t>ی</w:t>
      </w:r>
      <w:r>
        <w:rPr>
          <w:rFonts w:hint="eastAsia"/>
          <w:rtl/>
        </w:rPr>
        <w:t>ن</w:t>
      </w:r>
      <w:r>
        <w:rPr>
          <w:rFonts w:hint="cs"/>
          <w:rtl/>
        </w:rPr>
        <w:t>ی</w:t>
      </w:r>
      <w:r>
        <w:rPr>
          <w:rtl/>
        </w:rPr>
        <w:t xml:space="preserve"> اللّه(عزّ و جلّ)به </w:t>
      </w:r>
      <w:r w:rsidRPr="000F2A07">
        <w:rPr>
          <w:rStyle w:val="libFootnotenumChar"/>
          <w:rtl/>
        </w:rPr>
        <w:t>(2)</w:t>
      </w:r>
      <w:r>
        <w:rPr>
          <w:rtl/>
        </w:rPr>
        <w:t xml:space="preserve">. </w:t>
      </w:r>
    </w:p>
    <w:p w:rsidR="00140CA9" w:rsidRDefault="00191CDD" w:rsidP="00191CDD">
      <w:pPr>
        <w:pStyle w:val="libNormal"/>
      </w:pPr>
      <w:r>
        <w:rPr>
          <w:rFonts w:hint="eastAsia"/>
          <w:rtl/>
        </w:rPr>
        <w:t>أبواب</w:t>
      </w:r>
      <w:r>
        <w:rPr>
          <w:rtl/>
        </w:rPr>
        <w:t xml:space="preserve"> الحبوب </w:t>
      </w:r>
      <w:r w:rsidRPr="000F2A07">
        <w:rPr>
          <w:rStyle w:val="libFootnotenumChar"/>
          <w:rtl/>
        </w:rPr>
        <w:t>(3)</w:t>
      </w:r>
      <w:r>
        <w:rPr>
          <w:rtl/>
        </w:rPr>
        <w:t xml:space="preserve">. </w:t>
      </w:r>
    </w:p>
    <w:p w:rsidR="00140CA9" w:rsidRDefault="00191CDD" w:rsidP="00191CDD">
      <w:pPr>
        <w:pStyle w:val="libNormal"/>
      </w:pPr>
      <w:r>
        <w:rPr>
          <w:rFonts w:hint="eastAsia"/>
          <w:rtl/>
        </w:rPr>
        <w:t>أبواب</w:t>
      </w:r>
      <w:r>
        <w:rPr>
          <w:rtl/>
        </w:rPr>
        <w:t xml:space="preserve"> ما </w:t>
      </w:r>
      <w:r>
        <w:rPr>
          <w:rFonts w:hint="cs"/>
          <w:rtl/>
        </w:rPr>
        <w:t>ی</w:t>
      </w:r>
      <w:r>
        <w:rPr>
          <w:rFonts w:hint="eastAsia"/>
          <w:rtl/>
        </w:rPr>
        <w:t>عمل</w:t>
      </w:r>
      <w:r>
        <w:rPr>
          <w:rtl/>
        </w:rPr>
        <w:t xml:space="preserve"> من الحبوب </w:t>
      </w:r>
      <w:r w:rsidRPr="000F2A07">
        <w:rPr>
          <w:rStyle w:val="libFootnotenumChar"/>
          <w:rtl/>
        </w:rPr>
        <w:t>(4)</w:t>
      </w:r>
      <w:r>
        <w:rPr>
          <w:rtl/>
        </w:rPr>
        <w:t xml:space="preserve">. </w:t>
      </w:r>
    </w:p>
    <w:p w:rsidR="00140CA9" w:rsidRDefault="00191CDD" w:rsidP="00191CDD">
      <w:pPr>
        <w:pStyle w:val="libNormal"/>
      </w:pPr>
      <w:r w:rsidRPr="00E25D04">
        <w:rPr>
          <w:rStyle w:val="libBold1Char"/>
          <w:rFonts w:hint="eastAsia"/>
          <w:rtl/>
        </w:rPr>
        <w:t>أقول</w:t>
      </w:r>
      <w:r>
        <w:rPr>
          <w:rtl/>
        </w:rPr>
        <w:t xml:space="preserve">: </w:t>
      </w:r>
      <w:r>
        <w:rPr>
          <w:rFonts w:hint="eastAsia"/>
          <w:rtl/>
        </w:rPr>
        <w:t>قد</w:t>
      </w:r>
      <w:r>
        <w:rPr>
          <w:rtl/>
        </w:rPr>
        <w:t xml:space="preserve"> ورد عن الصادق </w:t>
      </w:r>
      <w:r w:rsidR="00F2741C" w:rsidRPr="00F2741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کَمَثَلِ حَبَّهٍ أَنْبَتَتْ سَبْعَ سَنٰابِلَ</w:t>
      </w:r>
      <w:r w:rsidR="00090BC1" w:rsidRPr="00090BC1">
        <w:rPr>
          <w:rStyle w:val="libAlaemChar"/>
          <w:rtl/>
        </w:rPr>
        <w:t>)</w:t>
      </w:r>
      <w:r>
        <w:rPr>
          <w:rtl/>
        </w:rPr>
        <w:t xml:space="preserve"> </w:t>
      </w:r>
      <w:r w:rsidRPr="000F2A07">
        <w:rPr>
          <w:rStyle w:val="libFootnotenumChar"/>
          <w:rtl/>
        </w:rPr>
        <w:t>(5)</w:t>
      </w:r>
      <w:r>
        <w:rPr>
          <w:rtl/>
        </w:rPr>
        <w:t>انّه أوّلها بفاطمه(صلوات اللّه عل</w:t>
      </w:r>
      <w:r>
        <w:rPr>
          <w:rFonts w:hint="cs"/>
          <w:rtl/>
        </w:rPr>
        <w:t>ی</w:t>
      </w:r>
      <w:r>
        <w:rPr>
          <w:rFonts w:hint="eastAsia"/>
          <w:rtl/>
        </w:rPr>
        <w:t>ها</w:t>
      </w:r>
      <w:r>
        <w:rPr>
          <w:rtl/>
        </w:rPr>
        <w:t xml:space="preserve">)و ولدها الأئمه السبعه </w:t>
      </w:r>
      <w:r w:rsidR="00F2741C" w:rsidRPr="00F2741C">
        <w:rPr>
          <w:rStyle w:val="libAlaemChar"/>
          <w:rtl/>
        </w:rPr>
        <w:t>عليهم‌السلام</w:t>
      </w:r>
      <w:r>
        <w:rPr>
          <w:rtl/>
        </w:rPr>
        <w:t xml:space="preserve">. </w:t>
      </w:r>
    </w:p>
    <w:p w:rsidR="00140CA9" w:rsidRDefault="00191CDD" w:rsidP="00E25D04">
      <w:pPr>
        <w:pStyle w:val="libNormal"/>
      </w:pPr>
      <w:r w:rsidRPr="00E25D04">
        <w:rPr>
          <w:rStyle w:val="libBold1Char"/>
          <w:rFonts w:hint="eastAsia"/>
          <w:rtl/>
        </w:rPr>
        <w:t>حبر</w:t>
      </w:r>
      <w:r>
        <w:rPr>
          <w:rtl/>
        </w:rPr>
        <w:t xml:space="preserve">: </w:t>
      </w:r>
      <w:r>
        <w:rPr>
          <w:rFonts w:hint="eastAsia"/>
          <w:rtl/>
        </w:rPr>
        <w:t>الحبر</w:t>
      </w:r>
      <w:r>
        <w:rPr>
          <w:rtl/>
        </w:rPr>
        <w:t xml:space="preserve"> الذ</w:t>
      </w:r>
      <w:r>
        <w:rPr>
          <w:rFonts w:hint="cs"/>
          <w:rtl/>
        </w:rPr>
        <w:t>ی</w:t>
      </w:r>
      <w:r>
        <w:rPr>
          <w:rtl/>
        </w:rPr>
        <w:t xml:space="preserve"> کان ف</w:t>
      </w:r>
      <w:r>
        <w:rPr>
          <w:rFonts w:hint="cs"/>
          <w:rtl/>
        </w:rPr>
        <w:t>ی</w:t>
      </w:r>
      <w:r>
        <w:rPr>
          <w:rtl/>
        </w:rPr>
        <w:t xml:space="preserve"> خ</w:t>
      </w:r>
      <w:r>
        <w:rPr>
          <w:rFonts w:hint="cs"/>
          <w:rtl/>
        </w:rPr>
        <w:t>ی</w:t>
      </w:r>
      <w:r>
        <w:rPr>
          <w:rFonts w:hint="eastAsia"/>
          <w:rtl/>
        </w:rPr>
        <w:t>بر</w:t>
      </w:r>
      <w:r>
        <w:rPr>
          <w:rtl/>
        </w:rPr>
        <w:t xml:space="preserve"> قد مض</w:t>
      </w:r>
      <w:r>
        <w:rPr>
          <w:rFonts w:hint="cs"/>
          <w:rtl/>
        </w:rPr>
        <w:t>ی</w:t>
      </w:r>
      <w:r>
        <w:rPr>
          <w:rtl/>
        </w:rPr>
        <w:t xml:space="preserve"> له مائه سنه و کان عنده علم التوراه فآمن بالنب</w:t>
      </w:r>
      <w:r>
        <w:rPr>
          <w:rFonts w:hint="cs"/>
          <w:rtl/>
        </w:rPr>
        <w:t>یّ</w:t>
      </w:r>
      <w:r>
        <w:rPr>
          <w:rtl/>
        </w:rPr>
        <w:t xml:space="preserve"> و الوص</w:t>
      </w:r>
      <w:r>
        <w:rPr>
          <w:rFonts w:hint="cs"/>
          <w:rtl/>
        </w:rPr>
        <w:t>یّ</w:t>
      </w:r>
      <w:r>
        <w:rPr>
          <w:rtl/>
        </w:rPr>
        <w:t>(صلوات اللّه عل</w:t>
      </w:r>
      <w:r>
        <w:rPr>
          <w:rFonts w:hint="cs"/>
          <w:rtl/>
        </w:rPr>
        <w:t>ی</w:t>
      </w:r>
      <w:r>
        <w:rPr>
          <w:rFonts w:hint="eastAsia"/>
          <w:rtl/>
        </w:rPr>
        <w:t>هما</w:t>
      </w:r>
      <w:r>
        <w:rPr>
          <w:rtl/>
        </w:rPr>
        <w:t xml:space="preserve"> و آلهما)لما رأ</w:t>
      </w:r>
      <w:r>
        <w:rPr>
          <w:rFonts w:hint="cs"/>
          <w:rtl/>
        </w:rPr>
        <w:t>ی</w:t>
      </w:r>
      <w:r>
        <w:rPr>
          <w:rtl/>
        </w:rPr>
        <w:t xml:space="preserve"> العلامه ف</w:t>
      </w:r>
      <w:r>
        <w:rPr>
          <w:rFonts w:hint="cs"/>
          <w:rtl/>
        </w:rPr>
        <w:t>ی</w:t>
      </w:r>
      <w:r>
        <w:rPr>
          <w:rFonts w:hint="eastAsia"/>
          <w:rtl/>
        </w:rPr>
        <w:t>هما</w:t>
      </w:r>
      <w:r>
        <w:rPr>
          <w:rtl/>
        </w:rPr>
        <w:t xml:space="preserve">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37</w:t>
      </w:r>
      <w:r w:rsidR="00191CDD">
        <w:rPr>
          <w:rtl/>
        </w:rPr>
        <w:t>/</w:t>
      </w:r>
      <w:r w:rsidR="00140CA9">
        <w:rPr>
          <w:rtl/>
        </w:rPr>
        <w:t>81</w:t>
      </w:r>
      <w:r w:rsidR="00191CDD">
        <w:rPr>
          <w:rtl/>
        </w:rPr>
        <w:t>/</w:t>
      </w:r>
      <w:r w:rsidR="00140CA9">
        <w:rPr>
          <w:rtl/>
        </w:rPr>
        <w:t>1</w:t>
      </w:r>
      <w:r w:rsidR="00191CDD">
        <w:rPr>
          <w:rtl/>
        </w:rPr>
        <w:t>4،ج:</w:t>
      </w:r>
      <w:r w:rsidR="00140CA9">
        <w:rPr>
          <w:rtl/>
        </w:rPr>
        <w:t>227</w:t>
      </w:r>
      <w:r w:rsidR="00191CDD">
        <w:rPr>
          <w:rtl/>
        </w:rPr>
        <w:t>/6</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37</w:t>
      </w:r>
      <w:r w:rsidR="00191CDD">
        <w:rPr>
          <w:rtl/>
        </w:rPr>
        <w:t>/</w:t>
      </w:r>
      <w:r w:rsidR="00140CA9">
        <w:rPr>
          <w:rtl/>
        </w:rPr>
        <w:t>81</w:t>
      </w:r>
      <w:r w:rsidR="00191CDD">
        <w:rPr>
          <w:rtl/>
        </w:rPr>
        <w:t>/</w:t>
      </w:r>
      <w:r w:rsidR="00140CA9">
        <w:rPr>
          <w:rtl/>
        </w:rPr>
        <w:t>1</w:t>
      </w:r>
      <w:r w:rsidR="00191CDD">
        <w:rPr>
          <w:rtl/>
        </w:rPr>
        <w:t>4،ج:</w:t>
      </w:r>
      <w:r w:rsidR="00140CA9">
        <w:rPr>
          <w:rtl/>
        </w:rPr>
        <w:t>229</w:t>
      </w:r>
      <w:r w:rsidR="00191CDD">
        <w:rPr>
          <w:rtl/>
        </w:rPr>
        <w:t>/6</w:t>
      </w:r>
      <w:r w:rsidR="00140CA9">
        <w:rPr>
          <w:rtl/>
        </w:rPr>
        <w:t>2</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8</w:t>
      </w:r>
      <w:r w:rsidR="00191CDD">
        <w:rPr>
          <w:rtl/>
        </w:rPr>
        <w:t>66/</w:t>
      </w:r>
      <w:r w:rsidR="00140CA9">
        <w:rPr>
          <w:rtl/>
        </w:rPr>
        <w:t>17</w:t>
      </w:r>
      <w:r w:rsidR="00191CDD">
        <w:rPr>
          <w:rtl/>
        </w:rPr>
        <w:t>5/</w:t>
      </w:r>
      <w:r w:rsidR="00140CA9">
        <w:rPr>
          <w:rtl/>
        </w:rPr>
        <w:t>1</w:t>
      </w:r>
      <w:r w:rsidR="00191CDD">
        <w:rPr>
          <w:rtl/>
        </w:rPr>
        <w:t>4،ج:</w:t>
      </w:r>
      <w:r w:rsidR="00140CA9">
        <w:rPr>
          <w:rtl/>
        </w:rPr>
        <w:t>2</w:t>
      </w:r>
      <w:r w:rsidR="00191CDD">
        <w:rPr>
          <w:rtl/>
        </w:rPr>
        <w:t xml:space="preserve">55/66. </w:t>
      </w:r>
    </w:p>
    <w:p w:rsidR="00140CA9" w:rsidRDefault="00D7268C" w:rsidP="005E32C9">
      <w:pPr>
        <w:pStyle w:val="libFootnote0"/>
      </w:pPr>
      <w:r>
        <w:rPr>
          <w:rtl/>
        </w:rPr>
        <w:t>(4)</w:t>
      </w:r>
      <w:r w:rsidR="00191CDD">
        <w:rPr>
          <w:rtl/>
        </w:rPr>
        <w:t xml:space="preserve"> ق:</w:t>
      </w:r>
      <w:r w:rsidR="00140CA9">
        <w:rPr>
          <w:rtl/>
        </w:rPr>
        <w:t>8</w:t>
      </w:r>
      <w:r w:rsidR="00191CDD">
        <w:rPr>
          <w:rtl/>
        </w:rPr>
        <w:t>6</w:t>
      </w:r>
      <w:r w:rsidR="00140CA9">
        <w:rPr>
          <w:rtl/>
        </w:rPr>
        <w:t>9</w:t>
      </w:r>
      <w:r w:rsidR="00191CDD">
        <w:rPr>
          <w:rtl/>
        </w:rPr>
        <w:t>/</w:t>
      </w:r>
      <w:r w:rsidR="00140CA9">
        <w:rPr>
          <w:rtl/>
        </w:rPr>
        <w:t>181</w:t>
      </w:r>
      <w:r w:rsidR="00191CDD">
        <w:rPr>
          <w:rtl/>
        </w:rPr>
        <w:t>/</w:t>
      </w:r>
      <w:r w:rsidR="00140CA9">
        <w:rPr>
          <w:rtl/>
        </w:rPr>
        <w:t>1</w:t>
      </w:r>
      <w:r w:rsidR="00191CDD">
        <w:rPr>
          <w:rtl/>
        </w:rPr>
        <w:t>4،ج:</w:t>
      </w:r>
      <w:r w:rsidR="00140CA9">
        <w:rPr>
          <w:rtl/>
        </w:rPr>
        <w:t>2</w:t>
      </w:r>
      <w:r w:rsidR="00191CDD">
        <w:rPr>
          <w:rtl/>
        </w:rPr>
        <w:t>6</w:t>
      </w:r>
      <w:r w:rsidR="00140CA9">
        <w:rPr>
          <w:rtl/>
        </w:rPr>
        <w:t>8</w:t>
      </w:r>
      <w:r w:rsidR="00191CDD">
        <w:rPr>
          <w:rtl/>
        </w:rPr>
        <w:t xml:space="preserve">/66. </w:t>
      </w:r>
    </w:p>
    <w:p w:rsidR="00140CA9" w:rsidRDefault="00D7268C" w:rsidP="005E32C9">
      <w:pPr>
        <w:pStyle w:val="libFootnote0"/>
      </w:pPr>
      <w:r>
        <w:rPr>
          <w:rtl/>
        </w:rPr>
        <w:t>(5)</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w:t>
      </w:r>
      <w:r w:rsidR="00191CDD">
        <w:rPr>
          <w:rtl/>
        </w:rPr>
        <w:t>6</w:t>
      </w:r>
      <w:r w:rsidR="00140CA9">
        <w:rPr>
          <w:rtl/>
        </w:rPr>
        <w:t>1</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12</w:t>
      </w:r>
      <w:r w:rsidR="00191CDD">
        <w:rPr>
          <w:rtl/>
        </w:rPr>
        <w:t>4/4</w:t>
      </w:r>
      <w:r w:rsidR="00140CA9">
        <w:rPr>
          <w:rtl/>
        </w:rPr>
        <w:t>0</w:t>
      </w:r>
      <w:r w:rsidR="00191CDD">
        <w:rPr>
          <w:rtl/>
        </w:rPr>
        <w:t>/</w:t>
      </w:r>
      <w:r w:rsidR="00140CA9">
        <w:rPr>
          <w:rtl/>
        </w:rPr>
        <w:t>9</w:t>
      </w:r>
      <w:r w:rsidR="00191CDD">
        <w:rPr>
          <w:rtl/>
        </w:rPr>
        <w:t>،ج:</w:t>
      </w:r>
      <w:r w:rsidR="00140CA9">
        <w:rPr>
          <w:rtl/>
        </w:rPr>
        <w:t>212</w:t>
      </w:r>
      <w:r w:rsidR="00191CDD">
        <w:rPr>
          <w:rtl/>
        </w:rPr>
        <w:t>/</w:t>
      </w:r>
      <w:r w:rsidR="00140CA9">
        <w:rPr>
          <w:rtl/>
        </w:rPr>
        <w:t>3</w:t>
      </w:r>
      <w:r w:rsidR="00191CDD">
        <w:rPr>
          <w:rtl/>
        </w:rPr>
        <w:t>6.</w:t>
      </w:r>
    </w:p>
    <w:p w:rsidR="00D7268C" w:rsidRDefault="00D7268C" w:rsidP="000F2A07">
      <w:pPr>
        <w:pStyle w:val="libNormal"/>
        <w:rPr>
          <w:rtl/>
        </w:rPr>
      </w:pPr>
      <w:r>
        <w:rPr>
          <w:rtl/>
        </w:rPr>
        <w:br w:type="page"/>
      </w:r>
    </w:p>
    <w:p w:rsidR="00140CA9" w:rsidRDefault="00191CDD" w:rsidP="00E25D04">
      <w:pPr>
        <w:pStyle w:val="libCenterBold1"/>
      </w:pPr>
      <w:r>
        <w:rPr>
          <w:rFonts w:hint="eastAsia"/>
          <w:rtl/>
        </w:rPr>
        <w:lastRenderedPageBreak/>
        <w:t>الحبار</w:t>
      </w:r>
      <w:r>
        <w:rPr>
          <w:rFonts w:hint="cs"/>
          <w:rtl/>
        </w:rPr>
        <w:t>ی</w:t>
      </w:r>
    </w:p>
    <w:p w:rsidR="00140CA9" w:rsidRDefault="00191CDD" w:rsidP="00191CDD">
      <w:pPr>
        <w:pStyle w:val="libNormal"/>
      </w:pPr>
      <w:r>
        <w:rPr>
          <w:rFonts w:hint="eastAsia"/>
          <w:rtl/>
        </w:rPr>
        <w:t>قال</w:t>
      </w:r>
      <w:r>
        <w:rPr>
          <w:rtl/>
        </w:rPr>
        <w:t xml:space="preserve"> المجلس</w:t>
      </w:r>
      <w:r>
        <w:rPr>
          <w:rFonts w:hint="cs"/>
          <w:rtl/>
        </w:rPr>
        <w:t>ی</w:t>
      </w:r>
      <w:r>
        <w:rPr>
          <w:rtl/>
        </w:rPr>
        <w:t>: اعلم انّ أکثر الأصحاب حکموا بکراهه أکل الهدهد و الفاخته و القبّره و الحبار</w:t>
      </w:r>
      <w:r>
        <w:rPr>
          <w:rFonts w:hint="cs"/>
          <w:rtl/>
        </w:rPr>
        <w:t>ی</w:t>
      </w:r>
      <w:r>
        <w:rPr>
          <w:rtl/>
        </w:rPr>
        <w:t xml:space="preserve"> و الصرد و الصوام و الشقراق،ال</w:t>
      </w:r>
      <w:r>
        <w:rPr>
          <w:rFonts w:hint="cs"/>
          <w:rtl/>
        </w:rPr>
        <w:t>ی</w:t>
      </w:r>
      <w:r>
        <w:rPr>
          <w:rtl/>
        </w:rPr>
        <w:t xml:space="preserve"> أن قال:و بالجمله عدم الکراهه ف</w:t>
      </w:r>
      <w:r>
        <w:rPr>
          <w:rFonts w:hint="cs"/>
          <w:rtl/>
        </w:rPr>
        <w:t>ی</w:t>
      </w:r>
      <w:r>
        <w:rPr>
          <w:rtl/>
        </w:rPr>
        <w:t xml:space="preserve"> الحبار</w:t>
      </w:r>
      <w:r>
        <w:rPr>
          <w:rFonts w:hint="cs"/>
          <w:rtl/>
        </w:rPr>
        <w:t>ی</w:t>
      </w:r>
      <w:r>
        <w:rPr>
          <w:rtl/>
        </w:rPr>
        <w:t xml:space="preserve"> أظهر، </w:t>
      </w:r>
      <w:r>
        <w:rPr>
          <w:rFonts w:hint="eastAsia"/>
          <w:rtl/>
        </w:rPr>
        <w:t>لما</w:t>
      </w:r>
      <w:r>
        <w:rPr>
          <w:rtl/>
        </w:rPr>
        <w:t xml:space="preserve"> ورد ف</w:t>
      </w:r>
      <w:r>
        <w:rPr>
          <w:rFonts w:hint="cs"/>
          <w:rtl/>
        </w:rPr>
        <w:t>ی</w:t>
      </w:r>
      <w:r>
        <w:rPr>
          <w:rtl/>
        </w:rPr>
        <w:t xml:space="preserve"> الصح</w:t>
      </w:r>
      <w:r>
        <w:rPr>
          <w:rFonts w:hint="cs"/>
          <w:rtl/>
        </w:rPr>
        <w:t>ی</w:t>
      </w:r>
      <w:r>
        <w:rPr>
          <w:rFonts w:hint="eastAsia"/>
          <w:rtl/>
        </w:rPr>
        <w:t>ح</w:t>
      </w:r>
      <w:r>
        <w:rPr>
          <w:rtl/>
        </w:rPr>
        <w:t xml:space="preserve"> عن کرد</w:t>
      </w:r>
      <w:r>
        <w:rPr>
          <w:rFonts w:hint="cs"/>
          <w:rtl/>
        </w:rPr>
        <w:t>ی</w:t>
      </w:r>
      <w:r>
        <w:rPr>
          <w:rFonts w:hint="eastAsia"/>
          <w:rtl/>
        </w:rPr>
        <w:t>ن</w:t>
      </w:r>
      <w:r>
        <w:rPr>
          <w:rtl/>
        </w:rPr>
        <w:t xml:space="preserve"> المسمع</w:t>
      </w:r>
      <w:r>
        <w:rPr>
          <w:rFonts w:hint="cs"/>
          <w:rtl/>
        </w:rPr>
        <w:t>ی</w:t>
      </w:r>
      <w:r>
        <w:rPr>
          <w:rtl/>
        </w:rPr>
        <w:t xml:space="preserve"> قال: سألت أبا عبد اللّه </w:t>
      </w:r>
      <w:r w:rsidR="00F2741C" w:rsidRPr="00F2741C">
        <w:rPr>
          <w:rStyle w:val="libAlaemChar"/>
          <w:rtl/>
        </w:rPr>
        <w:t>عليه‌السلام</w:t>
      </w:r>
      <w:r>
        <w:rPr>
          <w:rtl/>
        </w:rPr>
        <w:t xml:space="preserve"> عن الحبار</w:t>
      </w:r>
      <w:r>
        <w:rPr>
          <w:rFonts w:hint="cs"/>
          <w:rtl/>
        </w:rPr>
        <w:t>ی</w:t>
      </w:r>
      <w:r>
        <w:rPr>
          <w:rtl/>
        </w:rPr>
        <w:t xml:space="preserve"> قال:لوددت أنّ عند</w:t>
      </w:r>
      <w:r>
        <w:rPr>
          <w:rFonts w:hint="cs"/>
          <w:rtl/>
        </w:rPr>
        <w:t>ی</w:t>
      </w:r>
      <w:r>
        <w:rPr>
          <w:rtl/>
        </w:rPr>
        <w:t xml:space="preserve"> منه فآکل حتّ</w:t>
      </w:r>
      <w:r>
        <w:rPr>
          <w:rFonts w:hint="cs"/>
          <w:rtl/>
        </w:rPr>
        <w:t>ی</w:t>
      </w:r>
      <w:r>
        <w:rPr>
          <w:rtl/>
        </w:rPr>
        <w:t xml:space="preserve"> أمتل</w:t>
      </w:r>
      <w:r>
        <w:rPr>
          <w:rFonts w:hint="cs"/>
          <w:rtl/>
        </w:rPr>
        <w:t>ی</w:t>
      </w:r>
      <w:r>
        <w:rPr>
          <w:rtl/>
        </w:rPr>
        <w:t xml:space="preserve"> </w:t>
      </w:r>
      <w:r w:rsidRPr="000F2A07">
        <w:rPr>
          <w:rStyle w:val="libFootnotenumChar"/>
          <w:rtl/>
        </w:rPr>
        <w:t>(1)</w:t>
      </w:r>
      <w:r>
        <w:rPr>
          <w:rtl/>
        </w:rPr>
        <w:t xml:space="preserve">. </w:t>
      </w:r>
    </w:p>
    <w:p w:rsidR="00140CA9" w:rsidRDefault="00191CDD" w:rsidP="00191CDD">
      <w:pPr>
        <w:pStyle w:val="libNormal"/>
      </w:pPr>
      <w:r w:rsidRPr="00E25D04">
        <w:rPr>
          <w:rStyle w:val="libBold1Char"/>
          <w:rFonts w:hint="eastAsia"/>
          <w:rtl/>
        </w:rPr>
        <w:t>أقول</w:t>
      </w:r>
      <w:r>
        <w:rPr>
          <w:rtl/>
        </w:rPr>
        <w:t>: قال ف</w:t>
      </w:r>
      <w:r>
        <w:rPr>
          <w:rFonts w:hint="cs"/>
          <w:rtl/>
        </w:rPr>
        <w:t>ی</w:t>
      </w:r>
      <w:r>
        <w:rPr>
          <w:rtl/>
        </w:rPr>
        <w:t xml:space="preserve"> مجمع البحر</w:t>
      </w:r>
      <w:r>
        <w:rPr>
          <w:rFonts w:hint="cs"/>
          <w:rtl/>
        </w:rPr>
        <w:t>ی</w:t>
      </w:r>
      <w:r>
        <w:rPr>
          <w:rFonts w:hint="eastAsia"/>
          <w:rtl/>
        </w:rPr>
        <w:t>ن</w:t>
      </w:r>
      <w:r>
        <w:rPr>
          <w:rtl/>
        </w:rPr>
        <w:t>:و ف</w:t>
      </w:r>
      <w:r>
        <w:rPr>
          <w:rFonts w:hint="cs"/>
          <w:rtl/>
        </w:rPr>
        <w:t>ی</w:t>
      </w:r>
      <w:r>
        <w:rPr>
          <w:rFonts w:hint="eastAsia"/>
          <w:rtl/>
        </w:rPr>
        <w:t>ه</w:t>
      </w:r>
      <w:r>
        <w:rPr>
          <w:rtl/>
        </w:rPr>
        <w:t xml:space="preserve"> لا بأس بأکل الحبار</w:t>
      </w:r>
      <w:r>
        <w:rPr>
          <w:rFonts w:hint="cs"/>
          <w:rtl/>
        </w:rPr>
        <w:t>ی</w:t>
      </w:r>
      <w:r>
        <w:rPr>
          <w:rFonts w:hint="eastAsia"/>
          <w:rtl/>
        </w:rPr>
        <w:t>،بضمّ</w:t>
      </w:r>
      <w:r>
        <w:rPr>
          <w:rtl/>
        </w:rPr>
        <w:t xml:space="preserve"> الحاء و فتح الراء،اسم طائر معروف عل</w:t>
      </w:r>
      <w:r>
        <w:rPr>
          <w:rFonts w:hint="cs"/>
          <w:rtl/>
        </w:rPr>
        <w:t>ی</w:t>
      </w:r>
      <w:r>
        <w:rPr>
          <w:rtl/>
        </w:rPr>
        <w:t xml:space="preserve"> شکل الأوزّه،برأسه و بطنه غبره،و لون بطنه و جناحه کلون السمان</w:t>
      </w:r>
      <w:r>
        <w:rPr>
          <w:rFonts w:hint="cs"/>
          <w:rtl/>
        </w:rPr>
        <w:t>ی</w:t>
      </w:r>
      <w:r>
        <w:rPr>
          <w:rFonts w:hint="eastAsia"/>
          <w:rtl/>
        </w:rPr>
        <w:t>،غالبا</w:t>
      </w:r>
      <w:r>
        <w:rPr>
          <w:rtl/>
        </w:rPr>
        <w:t xml:space="preserve"> </w:t>
      </w:r>
      <w:r>
        <w:rPr>
          <w:rFonts w:hint="cs"/>
          <w:rtl/>
        </w:rPr>
        <w:t>ی</w:t>
      </w:r>
      <w:r>
        <w:rPr>
          <w:rFonts w:hint="eastAsia"/>
          <w:rtl/>
        </w:rPr>
        <w:t>قع</w:t>
      </w:r>
      <w:r>
        <w:rPr>
          <w:rtl/>
        </w:rPr>
        <w:t xml:space="preserve"> عل</w:t>
      </w:r>
      <w:r>
        <w:rPr>
          <w:rFonts w:hint="cs"/>
          <w:rtl/>
        </w:rPr>
        <w:t>ی</w:t>
      </w:r>
      <w:r>
        <w:rPr>
          <w:rtl/>
        </w:rPr>
        <w:t xml:space="preserve"> الذکر و الأنث</w:t>
      </w:r>
      <w:r>
        <w:rPr>
          <w:rFonts w:hint="cs"/>
          <w:rtl/>
        </w:rPr>
        <w:t>ی</w:t>
      </w:r>
      <w:r>
        <w:rPr>
          <w:rtl/>
        </w:rPr>
        <w:t xml:space="preserve"> و الواحد و الجمع سواء،</w:t>
      </w:r>
      <w:r>
        <w:rPr>
          <w:rFonts w:hint="cs"/>
          <w:rtl/>
        </w:rPr>
        <w:t>ی</w:t>
      </w:r>
      <w:r>
        <w:rPr>
          <w:rFonts w:hint="eastAsia"/>
          <w:rtl/>
        </w:rPr>
        <w:t>قال</w:t>
      </w:r>
      <w:r>
        <w:rPr>
          <w:rtl/>
        </w:rPr>
        <w:t xml:space="preserve"> انّها إذا تبعها الصقر سلحت ف</w:t>
      </w:r>
      <w:r>
        <w:rPr>
          <w:rFonts w:hint="cs"/>
          <w:rtl/>
        </w:rPr>
        <w:t>ی</w:t>
      </w:r>
      <w:r>
        <w:rPr>
          <w:rtl/>
        </w:rPr>
        <w:t xml:space="preserve"> وجهه فشغلته،و </w:t>
      </w:r>
      <w:r>
        <w:rPr>
          <w:rFonts w:hint="eastAsia"/>
          <w:rtl/>
        </w:rPr>
        <w:t>ف</w:t>
      </w:r>
      <w:r>
        <w:rPr>
          <w:rFonts w:hint="cs"/>
          <w:rtl/>
        </w:rPr>
        <w:t>ی</w:t>
      </w:r>
      <w:r>
        <w:rPr>
          <w:rtl/>
        </w:rPr>
        <w:t xml:space="preserve"> الخبر انّ اکله ج</w:t>
      </w:r>
      <w:r>
        <w:rPr>
          <w:rFonts w:hint="cs"/>
          <w:rtl/>
        </w:rPr>
        <w:t>ی</w:t>
      </w:r>
      <w:r>
        <w:rPr>
          <w:rFonts w:hint="eastAsia"/>
          <w:rtl/>
        </w:rPr>
        <w:t>د</w:t>
      </w:r>
      <w:r>
        <w:rPr>
          <w:rtl/>
        </w:rPr>
        <w:t xml:space="preserve"> للبواس</w:t>
      </w:r>
      <w:r>
        <w:rPr>
          <w:rFonts w:hint="cs"/>
          <w:rtl/>
        </w:rPr>
        <w:t>ی</w:t>
      </w:r>
      <w:r>
        <w:rPr>
          <w:rFonts w:hint="eastAsia"/>
          <w:rtl/>
        </w:rPr>
        <w:t>ر،و</w:t>
      </w:r>
      <w:r>
        <w:rPr>
          <w:rtl/>
        </w:rPr>
        <w:t xml:space="preserve"> وجع الظهر و هو ممّا </w:t>
      </w:r>
      <w:r>
        <w:rPr>
          <w:rFonts w:hint="cs"/>
          <w:rtl/>
        </w:rPr>
        <w:t>ی</w:t>
      </w:r>
      <w:r>
        <w:rPr>
          <w:rFonts w:hint="eastAsia"/>
          <w:rtl/>
        </w:rPr>
        <w:t>ع</w:t>
      </w:r>
      <w:r>
        <w:rPr>
          <w:rFonts w:hint="cs"/>
          <w:rtl/>
        </w:rPr>
        <w:t>ی</w:t>
      </w:r>
      <w:r>
        <w:rPr>
          <w:rFonts w:hint="eastAsia"/>
          <w:rtl/>
        </w:rPr>
        <w:t>ن</w:t>
      </w:r>
      <w:r>
        <w:rPr>
          <w:rtl/>
        </w:rPr>
        <w:t xml:space="preserve"> عل</w:t>
      </w:r>
      <w:r>
        <w:rPr>
          <w:rFonts w:hint="cs"/>
          <w:rtl/>
        </w:rPr>
        <w:t>ی</w:t>
      </w:r>
      <w:r>
        <w:rPr>
          <w:rtl/>
        </w:rPr>
        <w:t xml:space="preserve"> کثره الجماع.و الحبّور کعصفور:فرخ الحبار</w:t>
      </w:r>
      <w:r>
        <w:rPr>
          <w:rFonts w:hint="cs"/>
          <w:rtl/>
        </w:rPr>
        <w:t>ی</w:t>
      </w:r>
      <w:r>
        <w:rPr>
          <w:rtl/>
        </w:rPr>
        <w:t>.و ف</w:t>
      </w:r>
      <w:r>
        <w:rPr>
          <w:rFonts w:hint="cs"/>
          <w:rtl/>
        </w:rPr>
        <w:t>ی</w:t>
      </w:r>
      <w:r>
        <w:rPr>
          <w:rtl/>
        </w:rPr>
        <w:t xml:space="preserve"> ح</w:t>
      </w:r>
      <w:r>
        <w:rPr>
          <w:rFonts w:hint="cs"/>
          <w:rtl/>
        </w:rPr>
        <w:t>ی</w:t>
      </w:r>
      <w:r>
        <w:rPr>
          <w:rFonts w:hint="eastAsia"/>
          <w:rtl/>
        </w:rPr>
        <w:t>اه</w:t>
      </w:r>
      <w:r>
        <w:rPr>
          <w:rtl/>
        </w:rPr>
        <w:t xml:space="preserve"> الح</w:t>
      </w:r>
      <w:r>
        <w:rPr>
          <w:rFonts w:hint="cs"/>
          <w:rtl/>
        </w:rPr>
        <w:t>ی</w:t>
      </w:r>
      <w:r>
        <w:rPr>
          <w:rFonts w:hint="eastAsia"/>
          <w:rtl/>
        </w:rPr>
        <w:t>وان</w:t>
      </w:r>
      <w:r>
        <w:rPr>
          <w:rtl/>
        </w:rPr>
        <w:t>:الحبار</w:t>
      </w:r>
      <w:r>
        <w:rPr>
          <w:rFonts w:hint="cs"/>
          <w:rtl/>
        </w:rPr>
        <w:t>ی</w:t>
      </w:r>
      <w:r>
        <w:rPr>
          <w:rtl/>
        </w:rPr>
        <w:t xml:space="preserve"> طائر معروف،و هو من أشدّ الط</w:t>
      </w:r>
      <w:r>
        <w:rPr>
          <w:rFonts w:hint="cs"/>
          <w:rtl/>
        </w:rPr>
        <w:t>ی</w:t>
      </w:r>
      <w:r>
        <w:rPr>
          <w:rFonts w:hint="eastAsia"/>
          <w:rtl/>
        </w:rPr>
        <w:t>ر</w:t>
      </w:r>
      <w:r>
        <w:rPr>
          <w:rtl/>
        </w:rPr>
        <w:t xml:space="preserve"> ط</w:t>
      </w:r>
      <w:r>
        <w:rPr>
          <w:rFonts w:hint="cs"/>
          <w:rtl/>
        </w:rPr>
        <w:t>ی</w:t>
      </w:r>
      <w:r>
        <w:rPr>
          <w:rFonts w:hint="eastAsia"/>
          <w:rtl/>
        </w:rPr>
        <w:t>رانا</w:t>
      </w:r>
      <w:r>
        <w:rPr>
          <w:rtl/>
        </w:rPr>
        <w:t xml:space="preserve"> و أبعدها شوطا کب</w:t>
      </w:r>
      <w:r>
        <w:rPr>
          <w:rFonts w:hint="cs"/>
          <w:rtl/>
        </w:rPr>
        <w:t>ی</w:t>
      </w:r>
      <w:r>
        <w:rPr>
          <w:rFonts w:hint="eastAsia"/>
          <w:rtl/>
        </w:rPr>
        <w:t>ر</w:t>
      </w:r>
      <w:r>
        <w:rPr>
          <w:rtl/>
        </w:rPr>
        <w:t xml:space="preserve"> العنق رماد</w:t>
      </w:r>
      <w:r>
        <w:rPr>
          <w:rFonts w:hint="cs"/>
          <w:rtl/>
        </w:rPr>
        <w:t>یّ</w:t>
      </w:r>
      <w:r>
        <w:rPr>
          <w:rtl/>
        </w:rPr>
        <w:t xml:space="preserve"> اللون و أکثر الط</w:t>
      </w:r>
      <w:r>
        <w:rPr>
          <w:rFonts w:hint="cs"/>
          <w:rtl/>
        </w:rPr>
        <w:t>ی</w:t>
      </w:r>
      <w:r>
        <w:rPr>
          <w:rFonts w:hint="eastAsia"/>
          <w:rtl/>
        </w:rPr>
        <w:t>ر</w:t>
      </w:r>
      <w:r>
        <w:rPr>
          <w:rtl/>
        </w:rPr>
        <w:t xml:space="preserve"> ح</w:t>
      </w:r>
      <w:r>
        <w:rPr>
          <w:rFonts w:hint="cs"/>
          <w:rtl/>
        </w:rPr>
        <w:t>ی</w:t>
      </w:r>
      <w:r>
        <w:rPr>
          <w:rFonts w:hint="eastAsia"/>
          <w:rtl/>
        </w:rPr>
        <w:t>له</w:t>
      </w:r>
      <w:r>
        <w:rPr>
          <w:rtl/>
        </w:rPr>
        <w:t xml:space="preserve"> ف</w:t>
      </w:r>
      <w:r>
        <w:rPr>
          <w:rFonts w:hint="cs"/>
          <w:rtl/>
        </w:rPr>
        <w:t>ی</w:t>
      </w:r>
      <w:r>
        <w:rPr>
          <w:rtl/>
        </w:rPr>
        <w:t xml:space="preserve"> تحص</w:t>
      </w:r>
      <w:r>
        <w:rPr>
          <w:rFonts w:hint="cs"/>
          <w:rtl/>
        </w:rPr>
        <w:t>ی</w:t>
      </w:r>
      <w:r>
        <w:rPr>
          <w:rFonts w:hint="eastAsia"/>
          <w:rtl/>
        </w:rPr>
        <w:t>ل</w:t>
      </w:r>
      <w:r>
        <w:rPr>
          <w:rtl/>
        </w:rPr>
        <w:t xml:space="preserve"> الرزق،و مع ذلک </w:t>
      </w:r>
      <w:r>
        <w:rPr>
          <w:rFonts w:hint="cs"/>
          <w:rtl/>
        </w:rPr>
        <w:t>ی</w:t>
      </w:r>
      <w:r>
        <w:rPr>
          <w:rFonts w:hint="eastAsia"/>
          <w:rtl/>
        </w:rPr>
        <w:t>موت</w:t>
      </w:r>
      <w:r>
        <w:rPr>
          <w:rtl/>
        </w:rPr>
        <w:t xml:space="preserve"> جوعا،</w:t>
      </w:r>
      <w:r>
        <w:rPr>
          <w:rFonts w:hint="eastAsia"/>
          <w:rtl/>
        </w:rPr>
        <w:t>انته</w:t>
      </w:r>
      <w:r>
        <w:rPr>
          <w:rFonts w:hint="cs"/>
          <w:rtl/>
        </w:rPr>
        <w:t>ی</w:t>
      </w:r>
      <w:r>
        <w:rPr>
          <w:rtl/>
        </w:rPr>
        <w:t xml:space="preserve">. </w:t>
      </w:r>
    </w:p>
    <w:p w:rsidR="00140CA9" w:rsidRDefault="00191CDD" w:rsidP="00191CDD">
      <w:pPr>
        <w:pStyle w:val="libNormal"/>
      </w:pPr>
      <w:r w:rsidRPr="00E25D04">
        <w:rPr>
          <w:rStyle w:val="libBold1Char"/>
          <w:rFonts w:hint="eastAsia"/>
          <w:rtl/>
        </w:rPr>
        <w:t>قلت</w:t>
      </w:r>
      <w:r>
        <w:rPr>
          <w:rtl/>
        </w:rPr>
        <w:t xml:space="preserve">: </w:t>
      </w:r>
      <w:r>
        <w:rPr>
          <w:rFonts w:hint="cs"/>
          <w:rtl/>
        </w:rPr>
        <w:t>ی</w:t>
      </w:r>
      <w:r>
        <w:rPr>
          <w:rFonts w:hint="eastAsia"/>
          <w:rtl/>
        </w:rPr>
        <w:t>ج</w:t>
      </w:r>
      <w:r>
        <w:rPr>
          <w:rFonts w:hint="cs"/>
          <w:rtl/>
        </w:rPr>
        <w:t>ی</w:t>
      </w:r>
      <w:r>
        <w:rPr>
          <w:rFonts w:hint="eastAsia"/>
          <w:rtl/>
        </w:rPr>
        <w:t>ء</w:t>
      </w:r>
      <w:r>
        <w:rPr>
          <w:rtl/>
        </w:rPr>
        <w:t xml:space="preserve"> ف</w:t>
      </w:r>
      <w:r>
        <w:rPr>
          <w:rFonts w:hint="cs"/>
          <w:rtl/>
        </w:rPr>
        <w:t>ی</w:t>
      </w:r>
      <w:r w:rsidR="00090BC1" w:rsidRPr="00B85A00">
        <w:rPr>
          <w:rFonts w:hint="eastAsia"/>
          <w:rtl/>
        </w:rPr>
        <w:t>(</w:t>
      </w:r>
      <w:r w:rsidRPr="00B85A00">
        <w:rPr>
          <w:rFonts w:hint="eastAsia"/>
          <w:rtl/>
        </w:rPr>
        <w:t>خسس</w:t>
      </w:r>
      <w:r w:rsidR="00090BC1" w:rsidRPr="00B85A00">
        <w:rPr>
          <w:rFonts w:hint="eastAsia"/>
          <w:rtl/>
        </w:rPr>
        <w:t>)</w:t>
      </w:r>
      <w:r w:rsidRPr="00B85A00">
        <w:rPr>
          <w:rFonts w:hint="eastAsia"/>
          <w:rtl/>
        </w:rPr>
        <w:t>حکا</w:t>
      </w:r>
      <w:r w:rsidRPr="00B85A00">
        <w:rPr>
          <w:rFonts w:hint="cs"/>
          <w:rtl/>
        </w:rPr>
        <w:t>ی</w:t>
      </w:r>
      <w:r w:rsidRPr="00B85A00">
        <w:rPr>
          <w:rFonts w:hint="eastAsia"/>
          <w:rtl/>
        </w:rPr>
        <w:t>ه</w:t>
      </w:r>
      <w:r>
        <w:rPr>
          <w:rtl/>
        </w:rPr>
        <w:t xml:space="preserve"> عنه ف</w:t>
      </w:r>
      <w:r>
        <w:rPr>
          <w:rFonts w:hint="cs"/>
          <w:rtl/>
        </w:rPr>
        <w:t>ی</w:t>
      </w:r>
      <w:r>
        <w:rPr>
          <w:rtl/>
        </w:rPr>
        <w:t xml:space="preserve"> مقاتلته مع الأفع</w:t>
      </w:r>
      <w:r>
        <w:rPr>
          <w:rFonts w:hint="cs"/>
          <w:rtl/>
        </w:rPr>
        <w:t>ی</w:t>
      </w:r>
      <w:r>
        <w:rPr>
          <w:rtl/>
        </w:rPr>
        <w:t xml:space="preserve">. </w:t>
      </w:r>
    </w:p>
    <w:p w:rsidR="00140CA9" w:rsidRDefault="00191CDD" w:rsidP="00E25D04">
      <w:pPr>
        <w:pStyle w:val="libNormal"/>
      </w:pPr>
      <w:r w:rsidRPr="00E25D04">
        <w:rPr>
          <w:rStyle w:val="libBold1Char"/>
          <w:rFonts w:hint="eastAsia"/>
          <w:rtl/>
        </w:rPr>
        <w:t>حبس</w:t>
      </w:r>
      <w:r>
        <w:rPr>
          <w:rtl/>
        </w:rPr>
        <w:t xml:space="preserve">: </w:t>
      </w:r>
      <w:r>
        <w:rPr>
          <w:rFonts w:hint="eastAsia"/>
          <w:rtl/>
        </w:rPr>
        <w:t>دعاء</w:t>
      </w:r>
      <w:r>
        <w:rPr>
          <w:rtl/>
        </w:rPr>
        <w:t xml:space="preserve"> </w:t>
      </w:r>
      <w:r>
        <w:rPr>
          <w:rFonts w:hint="cs"/>
          <w:rtl/>
        </w:rPr>
        <w:t>ی</w:t>
      </w:r>
      <w:r>
        <w:rPr>
          <w:rFonts w:hint="eastAsia"/>
          <w:rtl/>
        </w:rPr>
        <w:t>وسف</w:t>
      </w:r>
      <w:r>
        <w:rPr>
          <w:rtl/>
        </w:rPr>
        <w:t xml:space="preserve"> </w:t>
      </w:r>
      <w:r w:rsidR="00F2741C" w:rsidRPr="00F2741C">
        <w:rPr>
          <w:rStyle w:val="libAlaemChar"/>
          <w:rtl/>
        </w:rPr>
        <w:t>عليه‌السلام</w:t>
      </w:r>
      <w:r>
        <w:rPr>
          <w:rtl/>
        </w:rPr>
        <w:t xml:space="preserve"> للفرج من الحبس </w:t>
      </w:r>
      <w:r w:rsidRPr="000F2A07">
        <w:rPr>
          <w:rStyle w:val="libFootnotenumChar"/>
          <w:rtl/>
        </w:rPr>
        <w:t>(2)</w:t>
      </w:r>
      <w:r>
        <w:rPr>
          <w:rtl/>
        </w:rPr>
        <w:t xml:space="preserve">. </w:t>
      </w:r>
    </w:p>
    <w:p w:rsidR="00140CA9" w:rsidRDefault="00191CDD" w:rsidP="00191CDD">
      <w:pPr>
        <w:pStyle w:val="libNormal"/>
      </w:pPr>
      <w:r>
        <w:rPr>
          <w:rFonts w:hint="eastAsia"/>
          <w:rtl/>
        </w:rPr>
        <w:t>ف</w:t>
      </w:r>
      <w:r>
        <w:rPr>
          <w:rFonts w:hint="cs"/>
          <w:rtl/>
        </w:rPr>
        <w:t>ی</w:t>
      </w:r>
      <w:r>
        <w:rPr>
          <w:rtl/>
        </w:rPr>
        <w:t xml:space="preserve"> حبس ابن ز</w:t>
      </w:r>
      <w:r>
        <w:rPr>
          <w:rFonts w:hint="cs"/>
          <w:rtl/>
        </w:rPr>
        <w:t>ی</w:t>
      </w:r>
      <w:r>
        <w:rPr>
          <w:rFonts w:hint="eastAsia"/>
          <w:rtl/>
        </w:rPr>
        <w:t>اد</w:t>
      </w:r>
      <w:r>
        <w:rPr>
          <w:rtl/>
        </w:rPr>
        <w:t>(لعنه اللّه)عل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و أهل ب</w:t>
      </w:r>
      <w:r>
        <w:rPr>
          <w:rFonts w:hint="cs"/>
          <w:rtl/>
        </w:rPr>
        <w:t>ی</w:t>
      </w:r>
      <w:r>
        <w:rPr>
          <w:rFonts w:hint="eastAsia"/>
          <w:rtl/>
        </w:rPr>
        <w:t>ته</w:t>
      </w:r>
      <w:r>
        <w:rPr>
          <w:rtl/>
        </w:rPr>
        <w:t xml:space="preserve"> ف</w:t>
      </w:r>
      <w:r>
        <w:rPr>
          <w:rFonts w:hint="cs"/>
          <w:rtl/>
        </w:rPr>
        <w:t>ی</w:t>
      </w:r>
      <w:r>
        <w:rPr>
          <w:rtl/>
        </w:rPr>
        <w:t xml:space="preserve"> سجن و تض</w:t>
      </w:r>
      <w:r>
        <w:rPr>
          <w:rFonts w:hint="cs"/>
          <w:rtl/>
        </w:rPr>
        <w:t>یی</w:t>
      </w:r>
      <w:r>
        <w:rPr>
          <w:rFonts w:hint="eastAsia"/>
          <w:rtl/>
        </w:rPr>
        <w:t>قه</w:t>
      </w:r>
      <w:r>
        <w:rPr>
          <w:rtl/>
        </w:rPr>
        <w:t xml:space="preserve"> عل</w:t>
      </w:r>
      <w:r>
        <w:rPr>
          <w:rFonts w:hint="cs"/>
          <w:rtl/>
        </w:rPr>
        <w:t>ی</w:t>
      </w:r>
      <w:r>
        <w:rPr>
          <w:rFonts w:hint="eastAsia"/>
          <w:rtl/>
        </w:rPr>
        <w:t>هم</w:t>
      </w:r>
      <w:r>
        <w:rPr>
          <w:rtl/>
        </w:rPr>
        <w:t xml:space="preserve"> </w:t>
      </w:r>
      <w:r w:rsidRPr="000F2A07">
        <w:rPr>
          <w:rStyle w:val="libFootnotenumChar"/>
          <w:rtl/>
        </w:rPr>
        <w:t>(3)</w:t>
      </w:r>
      <w:r>
        <w:rPr>
          <w:rtl/>
        </w:rPr>
        <w:t xml:space="preserve">. </w:t>
      </w:r>
      <w:r>
        <w:rPr>
          <w:rFonts w:hint="eastAsia"/>
          <w:rtl/>
        </w:rPr>
        <w:t>رو</w:t>
      </w:r>
      <w:r>
        <w:rPr>
          <w:rFonts w:hint="cs"/>
          <w:rtl/>
        </w:rPr>
        <w:t>ی</w:t>
      </w:r>
      <w:r>
        <w:rPr>
          <w:rtl/>
        </w:rPr>
        <w:t xml:space="preserve"> الصدوق عن فاطمه بنت عل</w:t>
      </w:r>
      <w:r>
        <w:rPr>
          <w:rFonts w:hint="cs"/>
          <w:rtl/>
        </w:rPr>
        <w:t>ی</w:t>
      </w:r>
      <w:r>
        <w:rPr>
          <w:rtl/>
        </w:rPr>
        <w:t xml:space="preserve"> </w:t>
      </w:r>
      <w:r w:rsidR="00F2741C" w:rsidRPr="00F2741C">
        <w:rPr>
          <w:rStyle w:val="libAlaemChar"/>
          <w:rtl/>
        </w:rPr>
        <w:t>عليهما‌السلام</w:t>
      </w:r>
      <w:r>
        <w:rPr>
          <w:rtl/>
        </w:rPr>
        <w:t xml:space="preserve"> قالت: ثم ابن ز</w:t>
      </w:r>
      <w:r>
        <w:rPr>
          <w:rFonts w:hint="cs"/>
          <w:rtl/>
        </w:rPr>
        <w:t>ی</w:t>
      </w:r>
      <w:r>
        <w:rPr>
          <w:rFonts w:hint="eastAsia"/>
          <w:rtl/>
        </w:rPr>
        <w:t>اد</w:t>
      </w:r>
      <w:r>
        <w:rPr>
          <w:rtl/>
        </w:rPr>
        <w:t>(لعنه اللّه)أمر بنساء الحس</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فحبسن مع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ف</w:t>
      </w:r>
      <w:r>
        <w:rPr>
          <w:rFonts w:hint="cs"/>
          <w:rtl/>
        </w:rPr>
        <w:t>ی</w:t>
      </w:r>
      <w:r>
        <w:rPr>
          <w:rtl/>
        </w:rPr>
        <w:t xml:space="preserve"> محبس لا </w:t>
      </w:r>
      <w:r>
        <w:rPr>
          <w:rFonts w:hint="cs"/>
          <w:rtl/>
        </w:rPr>
        <w:t>ی</w:t>
      </w:r>
      <w:r>
        <w:rPr>
          <w:rFonts w:hint="eastAsia"/>
          <w:rtl/>
        </w:rPr>
        <w:t>کنّهم</w:t>
      </w:r>
      <w:r>
        <w:rPr>
          <w:rtl/>
        </w:rPr>
        <w:t xml:space="preserve"> من حرّ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72</w:t>
      </w:r>
      <w:r w:rsidR="00191CDD">
        <w:rPr>
          <w:rtl/>
        </w:rPr>
        <w:t>5/</w:t>
      </w:r>
      <w:r w:rsidR="00140CA9">
        <w:rPr>
          <w:rtl/>
        </w:rPr>
        <w:t>103</w:t>
      </w:r>
      <w:r w:rsidR="00191CDD">
        <w:rPr>
          <w:rtl/>
        </w:rPr>
        <w:t>/</w:t>
      </w:r>
      <w:r w:rsidR="00140CA9">
        <w:rPr>
          <w:rtl/>
        </w:rPr>
        <w:t>1</w:t>
      </w:r>
      <w:r w:rsidR="00191CDD">
        <w:rPr>
          <w:rtl/>
        </w:rPr>
        <w:t>4،ج:</w:t>
      </w:r>
      <w:r w:rsidR="00140CA9">
        <w:rPr>
          <w:rtl/>
        </w:rPr>
        <w:t>297</w:t>
      </w:r>
      <w:r w:rsidR="00191CDD">
        <w:rPr>
          <w:rtl/>
        </w:rPr>
        <w:t xml:space="preserve">/64. </w:t>
      </w:r>
    </w:p>
    <w:p w:rsidR="00140CA9" w:rsidRDefault="00D7268C" w:rsidP="005E32C9">
      <w:pPr>
        <w:pStyle w:val="libFootnote0"/>
      </w:pPr>
      <w:r>
        <w:rPr>
          <w:rtl/>
        </w:rPr>
        <w:t>(2)</w:t>
      </w:r>
      <w:r w:rsidR="00191CDD">
        <w:rPr>
          <w:rtl/>
        </w:rPr>
        <w:t xml:space="preserve"> ق:</w:t>
      </w:r>
      <w:r w:rsidR="00140CA9">
        <w:rPr>
          <w:rtl/>
        </w:rPr>
        <w:t>173</w:t>
      </w:r>
      <w:r w:rsidR="00191CDD">
        <w:rPr>
          <w:rtl/>
        </w:rPr>
        <w:t>/</w:t>
      </w:r>
      <w:r w:rsidR="00140CA9">
        <w:rPr>
          <w:rtl/>
        </w:rPr>
        <w:t>38</w:t>
      </w:r>
      <w:r w:rsidR="00191CDD">
        <w:rPr>
          <w:rtl/>
        </w:rPr>
        <w:t>/5،ج:</w:t>
      </w:r>
      <w:r w:rsidR="00140CA9">
        <w:rPr>
          <w:rtl/>
        </w:rPr>
        <w:t>231</w:t>
      </w:r>
      <w:r w:rsidR="00191CDD">
        <w:rPr>
          <w:rtl/>
        </w:rPr>
        <w:t>/</w:t>
      </w:r>
      <w:r w:rsidR="00140CA9">
        <w:rPr>
          <w:rtl/>
        </w:rPr>
        <w:t>12</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231</w:t>
      </w:r>
      <w:r w:rsidR="00191CDD">
        <w:rPr>
          <w:rtl/>
        </w:rPr>
        <w:t>/</w:t>
      </w:r>
      <w:r w:rsidR="00140CA9">
        <w:rPr>
          <w:rtl/>
        </w:rPr>
        <w:t>39</w:t>
      </w:r>
      <w:r w:rsidR="00191CDD">
        <w:rPr>
          <w:rtl/>
        </w:rPr>
        <w:t>/</w:t>
      </w:r>
      <w:r w:rsidR="00140CA9">
        <w:rPr>
          <w:rtl/>
        </w:rPr>
        <w:t>10</w:t>
      </w:r>
      <w:r w:rsidR="00191CDD">
        <w:rPr>
          <w:rtl/>
        </w:rPr>
        <w:t>،ج:</w:t>
      </w:r>
      <w:r w:rsidR="00140CA9">
        <w:rPr>
          <w:rtl/>
        </w:rPr>
        <w:t>1</w:t>
      </w:r>
      <w:r w:rsidR="00191CDD">
        <w:rPr>
          <w:rtl/>
        </w:rPr>
        <w:t>54/45.</w:t>
      </w:r>
    </w:p>
    <w:p w:rsidR="00D7268C" w:rsidRDefault="00D7268C" w:rsidP="000F2A07">
      <w:pPr>
        <w:pStyle w:val="libNormal"/>
        <w:rPr>
          <w:rtl/>
        </w:rPr>
      </w:pPr>
      <w:r>
        <w:rPr>
          <w:rtl/>
        </w:rPr>
        <w:br w:type="page"/>
      </w:r>
    </w:p>
    <w:p w:rsidR="00E25D04" w:rsidRDefault="00191CDD" w:rsidP="00E25D04">
      <w:pPr>
        <w:pStyle w:val="libNormal0"/>
        <w:rPr>
          <w:rtl/>
        </w:rPr>
      </w:pPr>
      <w:r>
        <w:rPr>
          <w:rFonts w:hint="eastAsia"/>
          <w:rtl/>
        </w:rPr>
        <w:lastRenderedPageBreak/>
        <w:t>و</w:t>
      </w:r>
      <w:r>
        <w:rPr>
          <w:rtl/>
        </w:rPr>
        <w:t xml:space="preserve"> لا قرّ حتّ</w:t>
      </w:r>
      <w:r>
        <w:rPr>
          <w:rFonts w:hint="cs"/>
          <w:rtl/>
        </w:rPr>
        <w:t>ی</w:t>
      </w:r>
      <w:r>
        <w:rPr>
          <w:rtl/>
        </w:rPr>
        <w:t xml:space="preserve"> تقشرت وجوههم </w:t>
      </w:r>
      <w:r w:rsidRPr="000F2A07">
        <w:rPr>
          <w:rStyle w:val="libFootnotenumChar"/>
          <w:rtl/>
        </w:rPr>
        <w:t>(1)</w:t>
      </w:r>
      <w:r>
        <w:rPr>
          <w:rtl/>
        </w:rPr>
        <w:t xml:space="preserve">. </w:t>
      </w:r>
    </w:p>
    <w:p w:rsidR="00E25D04" w:rsidRDefault="00191CDD" w:rsidP="00E25D04">
      <w:pPr>
        <w:pStyle w:val="libNormal0"/>
        <w:rPr>
          <w:rtl/>
        </w:rPr>
      </w:pPr>
      <w:r w:rsidRPr="00E25D04">
        <w:rPr>
          <w:rStyle w:val="libBold1Char"/>
          <w:rFonts w:hint="eastAsia"/>
          <w:rtl/>
        </w:rPr>
        <w:t>المناقب</w:t>
      </w:r>
      <w:r>
        <w:rPr>
          <w:rtl/>
        </w:rPr>
        <w:t>: و موضع حبس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هو ال</w:t>
      </w:r>
      <w:r>
        <w:rPr>
          <w:rFonts w:hint="cs"/>
          <w:rtl/>
        </w:rPr>
        <w:t>ی</w:t>
      </w:r>
      <w:r>
        <w:rPr>
          <w:rFonts w:hint="eastAsia"/>
          <w:rtl/>
        </w:rPr>
        <w:t>وم</w:t>
      </w:r>
      <w:r>
        <w:rPr>
          <w:rtl/>
        </w:rPr>
        <w:t xml:space="preserve"> مسجد </w:t>
      </w:r>
      <w:r w:rsidRPr="000F2A07">
        <w:rPr>
          <w:rStyle w:val="libFootnotenumChar"/>
          <w:rtl/>
        </w:rPr>
        <w:t>(2)</w:t>
      </w:r>
      <w:r>
        <w:rPr>
          <w:rtl/>
        </w:rPr>
        <w:t xml:space="preserve">. </w:t>
      </w:r>
    </w:p>
    <w:p w:rsidR="00140CA9" w:rsidRDefault="00191CDD" w:rsidP="00E25D04">
      <w:pPr>
        <w:pStyle w:val="libNormal0"/>
      </w:pPr>
      <w:r w:rsidRPr="00E25D04">
        <w:rPr>
          <w:rStyle w:val="libBold1Char"/>
          <w:rFonts w:hint="eastAsia"/>
          <w:rtl/>
        </w:rPr>
        <w:t>الخرا</w:t>
      </w:r>
      <w:r w:rsidRPr="00E25D04">
        <w:rPr>
          <w:rStyle w:val="libBold1Char"/>
          <w:rFonts w:hint="cs"/>
          <w:rtl/>
        </w:rPr>
        <w:t>ی</w:t>
      </w:r>
      <w:r w:rsidRPr="00E25D04">
        <w:rPr>
          <w:rStyle w:val="libBold1Char"/>
          <w:rFonts w:hint="eastAsia"/>
          <w:rtl/>
        </w:rPr>
        <w:t>ج</w:t>
      </w:r>
      <w:r>
        <w:rPr>
          <w:rtl/>
        </w:rPr>
        <w:t xml:space="preserve">: حبس المنصور أبا عبد اللّه </w:t>
      </w:r>
      <w:r w:rsidR="00F2741C" w:rsidRPr="00F2741C">
        <w:rPr>
          <w:rStyle w:val="libAlaemChar"/>
          <w:rtl/>
        </w:rPr>
        <w:t>عليه‌السلام</w:t>
      </w:r>
      <w:r>
        <w:rPr>
          <w:rtl/>
        </w:rPr>
        <w:t xml:space="preserve"> و ابنه إسماع</w:t>
      </w:r>
      <w:r>
        <w:rPr>
          <w:rFonts w:hint="cs"/>
          <w:rtl/>
        </w:rPr>
        <w:t>ی</w:t>
      </w:r>
      <w:r>
        <w:rPr>
          <w:rFonts w:hint="eastAsia"/>
          <w:rtl/>
        </w:rPr>
        <w:t>ل</w:t>
      </w:r>
      <w:r>
        <w:rPr>
          <w:rtl/>
        </w:rPr>
        <w:t xml:space="preserve"> ف</w:t>
      </w:r>
      <w:r>
        <w:rPr>
          <w:rFonts w:hint="cs"/>
          <w:rtl/>
        </w:rPr>
        <w:t>ی</w:t>
      </w:r>
      <w:r>
        <w:rPr>
          <w:rtl/>
        </w:rPr>
        <w:t xml:space="preserve"> ب</w:t>
      </w:r>
      <w:r>
        <w:rPr>
          <w:rFonts w:hint="cs"/>
          <w:rtl/>
        </w:rPr>
        <w:t>ی</w:t>
      </w:r>
      <w:r>
        <w:rPr>
          <w:rFonts w:hint="eastAsia"/>
          <w:rtl/>
        </w:rPr>
        <w:t>ت،و</w:t>
      </w:r>
      <w:r>
        <w:rPr>
          <w:rtl/>
        </w:rPr>
        <w:t xml:space="preserve"> أمره س</w:t>
      </w:r>
      <w:r>
        <w:rPr>
          <w:rFonts w:hint="cs"/>
          <w:rtl/>
        </w:rPr>
        <w:t>یّ</w:t>
      </w:r>
      <w:r>
        <w:rPr>
          <w:rFonts w:hint="eastAsia"/>
          <w:rtl/>
        </w:rPr>
        <w:t>افه</w:t>
      </w:r>
      <w:r>
        <w:rPr>
          <w:rtl/>
        </w:rPr>
        <w:t xml:space="preserve"> بقتلهما،فرو</w:t>
      </w:r>
      <w:r>
        <w:rPr>
          <w:rFonts w:hint="cs"/>
          <w:rtl/>
        </w:rPr>
        <w:t>ی</w:t>
      </w:r>
      <w:r>
        <w:rPr>
          <w:rtl/>
        </w:rPr>
        <w:t xml:space="preserve"> أنّه أتاهما ل</w:t>
      </w:r>
      <w:r>
        <w:rPr>
          <w:rFonts w:hint="cs"/>
          <w:rtl/>
        </w:rPr>
        <w:t>ی</w:t>
      </w:r>
      <w:r>
        <w:rPr>
          <w:rFonts w:hint="eastAsia"/>
          <w:rtl/>
        </w:rPr>
        <w:t>لا</w:t>
      </w:r>
      <w:r>
        <w:rPr>
          <w:rtl/>
        </w:rPr>
        <w:t xml:space="preserve"> و قتلهما،ثمّ بان ف</w:t>
      </w:r>
      <w:r>
        <w:rPr>
          <w:rFonts w:hint="cs"/>
          <w:rtl/>
        </w:rPr>
        <w:t>ی</w:t>
      </w:r>
      <w:r>
        <w:rPr>
          <w:rtl/>
        </w:rPr>
        <w:t xml:space="preserve"> الصبح أنّهما ح</w:t>
      </w:r>
      <w:r>
        <w:rPr>
          <w:rFonts w:hint="cs"/>
          <w:rtl/>
        </w:rPr>
        <w:t>یّ</w:t>
      </w:r>
      <w:r>
        <w:rPr>
          <w:rFonts w:hint="eastAsia"/>
          <w:rtl/>
        </w:rPr>
        <w:t>ان،و</w:t>
      </w:r>
      <w:r>
        <w:rPr>
          <w:rtl/>
        </w:rPr>
        <w:t xml:space="preserve"> إذا بجزور</w:t>
      </w:r>
      <w:r>
        <w:rPr>
          <w:rFonts w:hint="cs"/>
          <w:rtl/>
        </w:rPr>
        <w:t>ی</w:t>
      </w:r>
      <w:r>
        <w:rPr>
          <w:rFonts w:hint="eastAsia"/>
          <w:rtl/>
        </w:rPr>
        <w:t>ن</w:t>
      </w:r>
      <w:r>
        <w:rPr>
          <w:rtl/>
        </w:rPr>
        <w:t xml:space="preserve"> منحور</w:t>
      </w:r>
      <w:r>
        <w:rPr>
          <w:rFonts w:hint="cs"/>
          <w:rtl/>
        </w:rPr>
        <w:t>ی</w:t>
      </w:r>
      <w:r>
        <w:rPr>
          <w:rFonts w:hint="eastAsia"/>
          <w:rtl/>
        </w:rPr>
        <w:t>ن</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حبس</w:t>
      </w:r>
      <w:r>
        <w:rPr>
          <w:rtl/>
        </w:rPr>
        <w:t xml:space="preserve"> هارون موس</w:t>
      </w:r>
      <w:r>
        <w:rPr>
          <w:rFonts w:hint="cs"/>
          <w:rtl/>
        </w:rPr>
        <w:t>ی</w:t>
      </w:r>
      <w:r>
        <w:rPr>
          <w:rtl/>
        </w:rPr>
        <w:t xml:space="preserve"> بن جعفر </w:t>
      </w:r>
      <w:r w:rsidR="00F2741C" w:rsidRPr="00F2741C">
        <w:rPr>
          <w:rStyle w:val="libAlaemChar"/>
          <w:rtl/>
        </w:rPr>
        <w:t>عليهما‌السلام</w:t>
      </w:r>
      <w:r>
        <w:rPr>
          <w:rtl/>
        </w:rPr>
        <w:t xml:space="preserve"> و مج</w:t>
      </w:r>
      <w:r>
        <w:rPr>
          <w:rFonts w:hint="cs"/>
          <w:rtl/>
        </w:rPr>
        <w:t>ی</w:t>
      </w:r>
      <w:r>
        <w:rPr>
          <w:rFonts w:hint="eastAsia"/>
          <w:rtl/>
        </w:rPr>
        <w:t>ء</w:t>
      </w:r>
      <w:r>
        <w:rPr>
          <w:rtl/>
        </w:rPr>
        <w:t xml:space="preserve"> أب</w:t>
      </w:r>
      <w:r>
        <w:rPr>
          <w:rFonts w:hint="cs"/>
          <w:rtl/>
        </w:rPr>
        <w:t>ی</w:t>
      </w:r>
      <w:r>
        <w:rPr>
          <w:rtl/>
        </w:rPr>
        <w:t xml:space="preserve"> </w:t>
      </w:r>
      <w:r>
        <w:rPr>
          <w:rFonts w:hint="cs"/>
          <w:rtl/>
        </w:rPr>
        <w:t>ی</w:t>
      </w:r>
      <w:r>
        <w:rPr>
          <w:rFonts w:hint="eastAsia"/>
          <w:rtl/>
        </w:rPr>
        <w:t>وسف</w:t>
      </w:r>
      <w:r>
        <w:rPr>
          <w:rtl/>
        </w:rPr>
        <w:t xml:space="preserve"> و محمّد بن الحسن عنده ل</w:t>
      </w:r>
      <w:r>
        <w:rPr>
          <w:rFonts w:hint="cs"/>
          <w:rtl/>
        </w:rPr>
        <w:t>ی</w:t>
      </w:r>
      <w:r>
        <w:rPr>
          <w:rFonts w:hint="eastAsia"/>
          <w:rtl/>
        </w:rPr>
        <w:t>سألانه</w:t>
      </w:r>
      <w:r>
        <w:rPr>
          <w:rtl/>
        </w:rPr>
        <w:t xml:space="preserve"> عن الفرض و السنّه،و اخباره </w:t>
      </w:r>
      <w:r w:rsidR="00F2741C" w:rsidRPr="00F2741C">
        <w:rPr>
          <w:rStyle w:val="libAlaemChar"/>
          <w:rtl/>
        </w:rPr>
        <w:t>عليه‌السلام</w:t>
      </w:r>
      <w:r>
        <w:rPr>
          <w:rtl/>
        </w:rPr>
        <w:t xml:space="preserve"> بموت موکّله ف</w:t>
      </w:r>
      <w:r>
        <w:rPr>
          <w:rFonts w:hint="cs"/>
          <w:rtl/>
        </w:rPr>
        <w:t>ی</w:t>
      </w:r>
      <w:r>
        <w:rPr>
          <w:rtl/>
        </w:rPr>
        <w:t xml:space="preserve"> ل</w:t>
      </w:r>
      <w:r>
        <w:rPr>
          <w:rFonts w:hint="cs"/>
          <w:rtl/>
        </w:rPr>
        <w:t>ی</w:t>
      </w:r>
      <w:r>
        <w:rPr>
          <w:rFonts w:hint="eastAsia"/>
          <w:rtl/>
        </w:rPr>
        <w:t>لته</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حبس</w:t>
      </w:r>
      <w:r>
        <w:rPr>
          <w:rtl/>
        </w:rPr>
        <w:t xml:space="preserve"> هارون صالح بن واقد الطبر</w:t>
      </w:r>
      <w:r>
        <w:rPr>
          <w:rFonts w:hint="cs"/>
          <w:rtl/>
        </w:rPr>
        <w:t>یّ</w:t>
      </w:r>
      <w:r>
        <w:rPr>
          <w:rtl/>
        </w:rPr>
        <w:t xml:space="preserve"> و خروجه من الحبس ببرکه موس</w:t>
      </w:r>
      <w:r>
        <w:rPr>
          <w:rFonts w:hint="cs"/>
          <w:rtl/>
        </w:rPr>
        <w:t>ی</w:t>
      </w:r>
      <w:r>
        <w:rPr>
          <w:rtl/>
        </w:rPr>
        <w:t xml:space="preserve"> بن جعفر </w:t>
      </w:r>
      <w:r w:rsidR="00F2741C" w:rsidRPr="00F2741C">
        <w:rPr>
          <w:rStyle w:val="libAlaemChar"/>
          <w:rtl/>
        </w:rPr>
        <w:t>عليهما‌السلام</w:t>
      </w:r>
      <w:r>
        <w:rPr>
          <w:rtl/>
        </w:rPr>
        <w:t xml:space="preserve"> </w:t>
      </w:r>
      <w:r w:rsidRPr="000F2A07">
        <w:rPr>
          <w:rStyle w:val="libFootnotenumChar"/>
          <w:rtl/>
        </w:rPr>
        <w:t>(5)</w:t>
      </w:r>
      <w:r>
        <w:rPr>
          <w:rtl/>
        </w:rPr>
        <w:t xml:space="preserve">. </w:t>
      </w:r>
      <w:r w:rsidRPr="00E25D04">
        <w:rPr>
          <w:rStyle w:val="libBold1Char"/>
          <w:rFonts w:hint="eastAsia"/>
          <w:rtl/>
        </w:rPr>
        <w:t>کشف</w:t>
      </w:r>
      <w:r w:rsidRPr="00E25D04">
        <w:rPr>
          <w:rStyle w:val="libBold1Char"/>
          <w:rtl/>
        </w:rPr>
        <w:t xml:space="preserve"> الغمّه</w:t>
      </w:r>
      <w:r>
        <w:rPr>
          <w:rtl/>
        </w:rPr>
        <w:t>:قال الحافظ عبد العز</w:t>
      </w:r>
      <w:r>
        <w:rPr>
          <w:rFonts w:hint="cs"/>
          <w:rtl/>
        </w:rPr>
        <w:t>ی</w:t>
      </w:r>
      <w:r>
        <w:rPr>
          <w:rFonts w:hint="eastAsia"/>
          <w:rtl/>
        </w:rPr>
        <w:t>ز</w:t>
      </w:r>
      <w:r>
        <w:rPr>
          <w:rtl/>
        </w:rPr>
        <w:t>:حدث أحمد بن إسماع</w:t>
      </w:r>
      <w:r>
        <w:rPr>
          <w:rFonts w:hint="cs"/>
          <w:rtl/>
        </w:rPr>
        <w:t>ی</w:t>
      </w:r>
      <w:r>
        <w:rPr>
          <w:rFonts w:hint="eastAsia"/>
          <w:rtl/>
        </w:rPr>
        <w:t>ل</w:t>
      </w:r>
      <w:r>
        <w:rPr>
          <w:rtl/>
        </w:rPr>
        <w:t xml:space="preserve"> قال: بعث موس</w:t>
      </w:r>
      <w:r>
        <w:rPr>
          <w:rFonts w:hint="cs"/>
          <w:rtl/>
        </w:rPr>
        <w:t>ی</w:t>
      </w:r>
      <w:r>
        <w:rPr>
          <w:rtl/>
        </w:rPr>
        <w:t xml:space="preserve"> ابن جعفر </w:t>
      </w:r>
      <w:r w:rsidR="00F2741C" w:rsidRPr="00F2741C">
        <w:rPr>
          <w:rStyle w:val="libAlaemChar"/>
          <w:rtl/>
        </w:rPr>
        <w:t>عليهما‌السلام</w:t>
      </w:r>
      <w:r>
        <w:rPr>
          <w:rtl/>
        </w:rPr>
        <w:t xml:space="preserve"> ال</w:t>
      </w:r>
      <w:r>
        <w:rPr>
          <w:rFonts w:hint="cs"/>
          <w:rtl/>
        </w:rPr>
        <w:t>ی</w:t>
      </w:r>
      <w:r>
        <w:rPr>
          <w:rtl/>
        </w:rPr>
        <w:t xml:space="preserve"> الرش</w:t>
      </w:r>
      <w:r>
        <w:rPr>
          <w:rFonts w:hint="cs"/>
          <w:rtl/>
        </w:rPr>
        <w:t>ی</w:t>
      </w:r>
      <w:r>
        <w:rPr>
          <w:rFonts w:hint="eastAsia"/>
          <w:rtl/>
        </w:rPr>
        <w:t>د</w:t>
      </w:r>
      <w:r>
        <w:rPr>
          <w:rtl/>
        </w:rPr>
        <w:t xml:space="preserve"> من الحبس برساله کانت:انّه لن </w:t>
      </w:r>
      <w:r>
        <w:rPr>
          <w:rFonts w:hint="cs"/>
          <w:rtl/>
        </w:rPr>
        <w:t>ی</w:t>
      </w:r>
      <w:r>
        <w:rPr>
          <w:rFonts w:hint="eastAsia"/>
          <w:rtl/>
        </w:rPr>
        <w:t>نقض</w:t>
      </w:r>
      <w:r>
        <w:rPr>
          <w:rFonts w:hint="cs"/>
          <w:rtl/>
        </w:rPr>
        <w:t>ی</w:t>
      </w:r>
      <w:r>
        <w:rPr>
          <w:rtl/>
        </w:rPr>
        <w:t xml:space="preserve"> عنّ</w:t>
      </w:r>
      <w:r>
        <w:rPr>
          <w:rFonts w:hint="cs"/>
          <w:rtl/>
        </w:rPr>
        <w:t>ی</w:t>
      </w:r>
      <w:r>
        <w:rPr>
          <w:rtl/>
        </w:rPr>
        <w:t xml:space="preserve"> </w:t>
      </w:r>
      <w:r>
        <w:rPr>
          <w:rFonts w:hint="cs"/>
          <w:rtl/>
        </w:rPr>
        <w:t>ی</w:t>
      </w:r>
      <w:r>
        <w:rPr>
          <w:rFonts w:hint="eastAsia"/>
          <w:rtl/>
        </w:rPr>
        <w:t>وم</w:t>
      </w:r>
      <w:r>
        <w:rPr>
          <w:rtl/>
        </w:rPr>
        <w:t xml:space="preserve"> من البلاء الاّ انقض</w:t>
      </w:r>
      <w:r>
        <w:rPr>
          <w:rFonts w:hint="cs"/>
          <w:rtl/>
        </w:rPr>
        <w:t>ی</w:t>
      </w:r>
      <w:r>
        <w:rPr>
          <w:rtl/>
        </w:rPr>
        <w:t xml:space="preserve"> عنک معه </w:t>
      </w:r>
      <w:r>
        <w:rPr>
          <w:rFonts w:hint="cs"/>
          <w:rtl/>
        </w:rPr>
        <w:t>ی</w:t>
      </w:r>
      <w:r>
        <w:rPr>
          <w:rFonts w:hint="eastAsia"/>
          <w:rtl/>
        </w:rPr>
        <w:t>وم</w:t>
      </w:r>
      <w:r>
        <w:rPr>
          <w:rtl/>
        </w:rPr>
        <w:t xml:space="preserve"> من الرخاء حتّ</w:t>
      </w:r>
      <w:r>
        <w:rPr>
          <w:rFonts w:hint="cs"/>
          <w:rtl/>
        </w:rPr>
        <w:t>ی</w:t>
      </w:r>
      <w:r>
        <w:rPr>
          <w:rtl/>
        </w:rPr>
        <w:t xml:space="preserve"> نقض</w:t>
      </w:r>
      <w:r>
        <w:rPr>
          <w:rFonts w:hint="cs"/>
          <w:rtl/>
        </w:rPr>
        <w:t>ی</w:t>
      </w:r>
      <w:r>
        <w:rPr>
          <w:rtl/>
        </w:rPr>
        <w:t xml:space="preserve"> جم</w:t>
      </w:r>
      <w:r>
        <w:rPr>
          <w:rFonts w:hint="cs"/>
          <w:rtl/>
        </w:rPr>
        <w:t>ی</w:t>
      </w:r>
      <w:r>
        <w:rPr>
          <w:rFonts w:hint="eastAsia"/>
          <w:rtl/>
        </w:rPr>
        <w:t>عا</w:t>
      </w:r>
      <w:r>
        <w:rPr>
          <w:rtl/>
        </w:rPr>
        <w:t xml:space="preserve"> ال</w:t>
      </w:r>
      <w:r>
        <w:rPr>
          <w:rFonts w:hint="cs"/>
          <w:rtl/>
        </w:rPr>
        <w:t>ی</w:t>
      </w:r>
      <w:r>
        <w:rPr>
          <w:rtl/>
        </w:rPr>
        <w:t xml:space="preserve"> </w:t>
      </w:r>
      <w:r>
        <w:rPr>
          <w:rFonts w:hint="cs"/>
          <w:rtl/>
        </w:rPr>
        <w:t>ی</w:t>
      </w:r>
      <w:r>
        <w:rPr>
          <w:rFonts w:hint="eastAsia"/>
          <w:rtl/>
        </w:rPr>
        <w:t>وم</w:t>
      </w:r>
      <w:r>
        <w:rPr>
          <w:rtl/>
        </w:rPr>
        <w:t xml:space="preserve"> ل</w:t>
      </w:r>
      <w:r>
        <w:rPr>
          <w:rFonts w:hint="cs"/>
          <w:rtl/>
        </w:rPr>
        <w:t>ی</w:t>
      </w:r>
      <w:r>
        <w:rPr>
          <w:rFonts w:hint="eastAsia"/>
          <w:rtl/>
        </w:rPr>
        <w:t>س</w:t>
      </w:r>
      <w:r>
        <w:rPr>
          <w:rtl/>
        </w:rPr>
        <w:t xml:space="preserve"> له انقضاء </w:t>
      </w:r>
      <w:r>
        <w:rPr>
          <w:rFonts w:hint="cs"/>
          <w:rtl/>
        </w:rPr>
        <w:t>ی</w:t>
      </w:r>
      <w:r>
        <w:rPr>
          <w:rFonts w:hint="eastAsia"/>
          <w:rtl/>
        </w:rPr>
        <w:t>خسر</w:t>
      </w:r>
      <w:r>
        <w:rPr>
          <w:rtl/>
        </w:rPr>
        <w:t xml:space="preserve"> المبطلون </w:t>
      </w:r>
      <w:r w:rsidRPr="000F2A07">
        <w:rPr>
          <w:rStyle w:val="libFootnotenumChar"/>
          <w:rtl/>
        </w:rPr>
        <w:t>(6)</w:t>
      </w:r>
      <w:r>
        <w:rPr>
          <w:rtl/>
        </w:rPr>
        <w:t xml:space="preserve">. </w:t>
      </w:r>
    </w:p>
    <w:p w:rsidR="00140CA9" w:rsidRDefault="00191CDD" w:rsidP="00191CDD">
      <w:pPr>
        <w:pStyle w:val="libNormal"/>
      </w:pPr>
      <w:r w:rsidRPr="00E25D04">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sidR="00090BC1" w:rsidRPr="00E25D04">
        <w:rPr>
          <w:rFonts w:hint="eastAsia"/>
          <w:rtl/>
        </w:rPr>
        <w:t>(</w:t>
      </w:r>
      <w:r w:rsidRPr="00E25D04">
        <w:rPr>
          <w:rFonts w:hint="eastAsia"/>
          <w:rtl/>
        </w:rPr>
        <w:t>دعا</w:t>
      </w:r>
      <w:r w:rsidR="00090BC1" w:rsidRPr="00E25D04">
        <w:rPr>
          <w:rFonts w:hint="eastAsia"/>
          <w:rtl/>
        </w:rPr>
        <w:t>)</w:t>
      </w:r>
      <w:r>
        <w:rPr>
          <w:rFonts w:hint="eastAsia"/>
          <w:rtl/>
        </w:rPr>
        <w:t>دعاء</w:t>
      </w:r>
      <w:r>
        <w:rPr>
          <w:rtl/>
        </w:rPr>
        <w:t xml:space="preserve"> موس</w:t>
      </w:r>
      <w:r>
        <w:rPr>
          <w:rFonts w:hint="cs"/>
          <w:rtl/>
        </w:rPr>
        <w:t>ی</w:t>
      </w:r>
      <w:r>
        <w:rPr>
          <w:rtl/>
        </w:rPr>
        <w:t xml:space="preserve"> بن جعفر </w:t>
      </w:r>
      <w:r w:rsidR="00F2741C" w:rsidRPr="00F2741C">
        <w:rPr>
          <w:rStyle w:val="libAlaemChar"/>
          <w:rtl/>
        </w:rPr>
        <w:t>عليهما‌السلام</w:t>
      </w:r>
      <w:r>
        <w:rPr>
          <w:rtl/>
        </w:rPr>
        <w:t xml:space="preserve"> للإطلاق من الحبس. </w:t>
      </w:r>
    </w:p>
    <w:p w:rsidR="00E25D04" w:rsidRDefault="00191CDD" w:rsidP="00191CDD">
      <w:pPr>
        <w:pStyle w:val="libNormal"/>
        <w:rPr>
          <w:rtl/>
        </w:rPr>
      </w:pPr>
      <w:r>
        <w:rPr>
          <w:rFonts w:hint="eastAsia"/>
          <w:rtl/>
        </w:rPr>
        <w:t>باب</w:t>
      </w:r>
      <w:r>
        <w:rPr>
          <w:rtl/>
        </w:rPr>
        <w:t xml:space="preserve"> أحوال موس</w:t>
      </w:r>
      <w:r>
        <w:rPr>
          <w:rFonts w:hint="cs"/>
          <w:rtl/>
        </w:rPr>
        <w:t>ی</w:t>
      </w:r>
      <w:r>
        <w:rPr>
          <w:rtl/>
        </w:rPr>
        <w:t xml:space="preserve"> بن جعفر </w:t>
      </w:r>
      <w:r w:rsidR="00F2741C" w:rsidRPr="00F2741C">
        <w:rPr>
          <w:rStyle w:val="libAlaemChar"/>
          <w:rtl/>
        </w:rPr>
        <w:t>عليهما‌السلام</w:t>
      </w:r>
      <w:r>
        <w:rPr>
          <w:rtl/>
        </w:rPr>
        <w:t xml:space="preserve"> ف</w:t>
      </w:r>
      <w:r>
        <w:rPr>
          <w:rFonts w:hint="cs"/>
          <w:rtl/>
        </w:rPr>
        <w:t>ی</w:t>
      </w:r>
      <w:r>
        <w:rPr>
          <w:rtl/>
        </w:rPr>
        <w:t xml:space="preserve"> الحبس ال</w:t>
      </w:r>
      <w:r>
        <w:rPr>
          <w:rFonts w:hint="cs"/>
          <w:rtl/>
        </w:rPr>
        <w:t>ی</w:t>
      </w:r>
      <w:r>
        <w:rPr>
          <w:rtl/>
        </w:rPr>
        <w:t xml:space="preserve"> شهادته </w:t>
      </w:r>
      <w:r w:rsidRPr="000F2A07">
        <w:rPr>
          <w:rStyle w:val="libFootnotenumChar"/>
          <w:rtl/>
        </w:rPr>
        <w:t>(7)</w:t>
      </w:r>
      <w:r>
        <w:rPr>
          <w:rtl/>
        </w:rPr>
        <w:t xml:space="preserve">. </w:t>
      </w:r>
    </w:p>
    <w:p w:rsidR="00140CA9" w:rsidRDefault="00191CDD" w:rsidP="00191CDD">
      <w:pPr>
        <w:pStyle w:val="libNormal"/>
      </w:pPr>
      <w:r w:rsidRPr="00E25D04">
        <w:rPr>
          <w:rStyle w:val="libBold1Char"/>
          <w:rFonts w:hint="eastAsia"/>
          <w:rtl/>
        </w:rPr>
        <w:t>ع</w:t>
      </w:r>
      <w:r w:rsidRPr="00E25D04">
        <w:rPr>
          <w:rStyle w:val="libBold1Char"/>
          <w:rFonts w:hint="cs"/>
          <w:rtl/>
        </w:rPr>
        <w:t>ی</w:t>
      </w:r>
      <w:r w:rsidRPr="00E25D04">
        <w:rPr>
          <w:rStyle w:val="libBold1Char"/>
          <w:rFonts w:hint="eastAsia"/>
          <w:rtl/>
        </w:rPr>
        <w:t>ون</w:t>
      </w:r>
      <w:r w:rsidRPr="00E25D04">
        <w:rPr>
          <w:rStyle w:val="libBold1Char"/>
          <w:rtl/>
        </w:rPr>
        <w:t xml:space="preserve"> أخبار الرضا</w:t>
      </w:r>
      <w:r>
        <w:rPr>
          <w:rtl/>
        </w:rPr>
        <w:t>: کلام الرش</w:t>
      </w:r>
      <w:r>
        <w:rPr>
          <w:rFonts w:hint="cs"/>
          <w:rtl/>
        </w:rPr>
        <w:t>ی</w:t>
      </w:r>
      <w:r>
        <w:rPr>
          <w:rFonts w:hint="eastAsia"/>
          <w:rtl/>
        </w:rPr>
        <w:t>د</w:t>
      </w:r>
      <w:r>
        <w:rPr>
          <w:rtl/>
        </w:rPr>
        <w:t xml:space="preserve"> عند قبر النب</w:t>
      </w:r>
      <w:r>
        <w:rPr>
          <w:rFonts w:hint="cs"/>
          <w:rtl/>
        </w:rPr>
        <w:t>یّ</w:t>
      </w:r>
      <w:r>
        <w:rPr>
          <w:rtl/>
        </w:rPr>
        <w:t xml:space="preserve"> </w:t>
      </w:r>
      <w:r w:rsidR="00F2741C" w:rsidRPr="00F2741C">
        <w:rPr>
          <w:rStyle w:val="libAlaemChar"/>
          <w:rtl/>
        </w:rPr>
        <w:t>صلى‌الله‌عليه‌وآله‌وسلم</w:t>
      </w:r>
      <w:r>
        <w:rPr>
          <w:rtl/>
        </w:rPr>
        <w:t xml:space="preserve"> کالمخاطب له:انّ</w:t>
      </w:r>
      <w:r>
        <w:rPr>
          <w:rFonts w:hint="cs"/>
          <w:rtl/>
        </w:rPr>
        <w:t>ی</w:t>
      </w:r>
      <w:r>
        <w:rPr>
          <w:rtl/>
        </w:rPr>
        <w:t xml:space="preserve"> اعتذر ال</w:t>
      </w:r>
      <w:r>
        <w:rPr>
          <w:rFonts w:hint="cs"/>
          <w:rtl/>
        </w:rPr>
        <w:t>ی</w:t>
      </w:r>
      <w:r>
        <w:rPr>
          <w:rFonts w:hint="eastAsia"/>
          <w:rtl/>
        </w:rPr>
        <w:t>ک</w:t>
      </w:r>
      <w:r>
        <w:rPr>
          <w:rtl/>
        </w:rPr>
        <w:t xml:space="preserve"> من أمر عزمت عل</w:t>
      </w:r>
      <w:r>
        <w:rPr>
          <w:rFonts w:hint="cs"/>
          <w:rtl/>
        </w:rPr>
        <w:t>ی</w:t>
      </w:r>
      <w:r>
        <w:rPr>
          <w:rFonts w:hint="eastAsia"/>
          <w:rtl/>
        </w:rPr>
        <w:t>ه،انّ</w:t>
      </w:r>
      <w:r>
        <w:rPr>
          <w:rFonts w:hint="cs"/>
          <w:rtl/>
        </w:rPr>
        <w:t>ی</w:t>
      </w:r>
      <w:r>
        <w:rPr>
          <w:rtl/>
        </w:rPr>
        <w:t xml:space="preserve"> أر</w:t>
      </w:r>
      <w:r>
        <w:rPr>
          <w:rFonts w:hint="cs"/>
          <w:rtl/>
        </w:rPr>
        <w:t>ی</w:t>
      </w:r>
      <w:r>
        <w:rPr>
          <w:rFonts w:hint="eastAsia"/>
          <w:rtl/>
        </w:rPr>
        <w:t>د</w:t>
      </w:r>
      <w:r>
        <w:rPr>
          <w:rtl/>
        </w:rPr>
        <w:t xml:space="preserve"> ان آخذ موس</w:t>
      </w:r>
      <w:r>
        <w:rPr>
          <w:rFonts w:hint="cs"/>
          <w:rtl/>
        </w:rPr>
        <w:t>ی</w:t>
      </w:r>
      <w:r>
        <w:rPr>
          <w:rtl/>
        </w:rPr>
        <w:t xml:space="preserve"> بن جعفر فأحبسه لأنّ</w:t>
      </w:r>
      <w:r>
        <w:rPr>
          <w:rFonts w:hint="cs"/>
          <w:rtl/>
        </w:rPr>
        <w:t>ی</w:t>
      </w:r>
      <w:r>
        <w:rPr>
          <w:rtl/>
        </w:rPr>
        <w:t xml:space="preserve"> قد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227</w:t>
      </w:r>
      <w:r w:rsidR="00191CDD">
        <w:rPr>
          <w:rtl/>
        </w:rPr>
        <w:t>/</w:t>
      </w:r>
      <w:r w:rsidR="00140CA9">
        <w:rPr>
          <w:rtl/>
        </w:rPr>
        <w:t>39</w:t>
      </w:r>
      <w:r w:rsidR="00191CDD">
        <w:rPr>
          <w:rtl/>
        </w:rPr>
        <w:t>/</w:t>
      </w:r>
      <w:r w:rsidR="00140CA9">
        <w:rPr>
          <w:rtl/>
        </w:rPr>
        <w:t>10</w:t>
      </w:r>
      <w:r w:rsidR="00191CDD">
        <w:rPr>
          <w:rtl/>
        </w:rPr>
        <w:t>،ج:</w:t>
      </w:r>
      <w:r w:rsidR="00140CA9">
        <w:rPr>
          <w:rtl/>
        </w:rPr>
        <w:t>1</w:t>
      </w:r>
      <w:r w:rsidR="00191CDD">
        <w:rPr>
          <w:rtl/>
        </w:rPr>
        <w:t>4</w:t>
      </w:r>
      <w:r w:rsidR="00140CA9">
        <w:rPr>
          <w:rtl/>
        </w:rPr>
        <w:t>0</w:t>
      </w:r>
      <w:r w:rsidR="00191CDD">
        <w:rPr>
          <w:rtl/>
        </w:rPr>
        <w:t xml:space="preserve">/45. </w:t>
      </w:r>
    </w:p>
    <w:p w:rsidR="00140CA9" w:rsidRDefault="00D7268C" w:rsidP="005E32C9">
      <w:pPr>
        <w:pStyle w:val="libFootnote0"/>
      </w:pPr>
      <w:r>
        <w:rPr>
          <w:rtl/>
        </w:rPr>
        <w:t>(2)</w:t>
      </w:r>
      <w:r w:rsidR="00191CDD">
        <w:rPr>
          <w:rtl/>
        </w:rPr>
        <w:t xml:space="preserve"> ق:</w:t>
      </w:r>
      <w:r w:rsidR="00140CA9">
        <w:rPr>
          <w:rtl/>
        </w:rPr>
        <w:t>237</w:t>
      </w:r>
      <w:r w:rsidR="00191CDD">
        <w:rPr>
          <w:rtl/>
        </w:rPr>
        <w:t>/</w:t>
      </w:r>
      <w:r w:rsidR="00140CA9">
        <w:rPr>
          <w:rtl/>
        </w:rPr>
        <w:t>39</w:t>
      </w:r>
      <w:r w:rsidR="00191CDD">
        <w:rPr>
          <w:rtl/>
        </w:rPr>
        <w:t>/</w:t>
      </w:r>
      <w:r w:rsidR="00140CA9">
        <w:rPr>
          <w:rtl/>
        </w:rPr>
        <w:t>10</w:t>
      </w:r>
      <w:r w:rsidR="00191CDD">
        <w:rPr>
          <w:rtl/>
        </w:rPr>
        <w:t>،ج:</w:t>
      </w:r>
      <w:r w:rsidR="00140CA9">
        <w:rPr>
          <w:rtl/>
        </w:rPr>
        <w:t>17</w:t>
      </w:r>
      <w:r w:rsidR="00191CDD">
        <w:rPr>
          <w:rtl/>
        </w:rPr>
        <w:t xml:space="preserve">6/45. </w:t>
      </w:r>
    </w:p>
    <w:p w:rsidR="00140CA9" w:rsidRDefault="00D7268C" w:rsidP="005E32C9">
      <w:pPr>
        <w:pStyle w:val="libFootnote0"/>
      </w:pPr>
      <w:r>
        <w:rPr>
          <w:rtl/>
        </w:rPr>
        <w:t>(3)</w:t>
      </w:r>
      <w:r w:rsidR="00191CDD">
        <w:rPr>
          <w:rtl/>
        </w:rPr>
        <w:t xml:space="preserve"> ق:</w:t>
      </w:r>
      <w:r w:rsidR="00140CA9">
        <w:rPr>
          <w:rtl/>
        </w:rPr>
        <w:t>133</w:t>
      </w:r>
      <w:r w:rsidR="00191CDD">
        <w:rPr>
          <w:rtl/>
        </w:rPr>
        <w:t>/</w:t>
      </w:r>
      <w:r w:rsidR="00140CA9">
        <w:rPr>
          <w:rtl/>
        </w:rPr>
        <w:t>27</w:t>
      </w:r>
      <w:r w:rsidR="00191CDD">
        <w:rPr>
          <w:rtl/>
        </w:rPr>
        <w:t>/</w:t>
      </w:r>
      <w:r w:rsidR="00140CA9">
        <w:rPr>
          <w:rtl/>
        </w:rPr>
        <w:t>11</w:t>
      </w:r>
      <w:r w:rsidR="00191CDD">
        <w:rPr>
          <w:rtl/>
        </w:rPr>
        <w:t>،ج:</w:t>
      </w:r>
      <w:r w:rsidR="00140CA9">
        <w:rPr>
          <w:rtl/>
        </w:rPr>
        <w:t>102</w:t>
      </w:r>
      <w:r w:rsidR="00191CDD">
        <w:rPr>
          <w:rtl/>
        </w:rPr>
        <w:t>/4</w:t>
      </w:r>
      <w:r w:rsidR="00140CA9">
        <w:rPr>
          <w:rtl/>
        </w:rPr>
        <w:t>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2</w:t>
      </w:r>
      <w:r w:rsidR="00191CDD">
        <w:rPr>
          <w:rtl/>
        </w:rPr>
        <w:t>5</w:t>
      </w:r>
      <w:r w:rsidR="00140CA9">
        <w:rPr>
          <w:rtl/>
        </w:rPr>
        <w:t>0</w:t>
      </w:r>
      <w:r w:rsidR="00191CDD">
        <w:rPr>
          <w:rtl/>
        </w:rPr>
        <w:t>/</w:t>
      </w:r>
      <w:r w:rsidR="00140CA9">
        <w:rPr>
          <w:rtl/>
        </w:rPr>
        <w:t>38</w:t>
      </w:r>
      <w:r w:rsidR="00191CDD">
        <w:rPr>
          <w:rtl/>
        </w:rPr>
        <w:t>/</w:t>
      </w:r>
      <w:r w:rsidR="00140CA9">
        <w:rPr>
          <w:rtl/>
        </w:rPr>
        <w:t>11</w:t>
      </w:r>
      <w:r w:rsidR="00191CDD">
        <w:rPr>
          <w:rtl/>
        </w:rPr>
        <w:t>،ج:64/4</w:t>
      </w:r>
      <w:r w:rsidR="00140CA9">
        <w:rPr>
          <w:rtl/>
        </w:rPr>
        <w:t>8</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2</w:t>
      </w:r>
      <w:r w:rsidR="00191CDD">
        <w:rPr>
          <w:rtl/>
        </w:rPr>
        <w:t>5</w:t>
      </w:r>
      <w:r w:rsidR="00140CA9">
        <w:rPr>
          <w:rtl/>
        </w:rPr>
        <w:t>0</w:t>
      </w:r>
      <w:r w:rsidR="00191CDD">
        <w:rPr>
          <w:rtl/>
        </w:rPr>
        <w:t>/</w:t>
      </w:r>
      <w:r w:rsidR="00140CA9">
        <w:rPr>
          <w:rtl/>
        </w:rPr>
        <w:t>38</w:t>
      </w:r>
      <w:r w:rsidR="00191CDD">
        <w:rPr>
          <w:rtl/>
        </w:rPr>
        <w:t>/</w:t>
      </w:r>
      <w:r w:rsidR="00140CA9">
        <w:rPr>
          <w:rtl/>
        </w:rPr>
        <w:t>11</w:t>
      </w:r>
      <w:r w:rsidR="00191CDD">
        <w:rPr>
          <w:rtl/>
        </w:rPr>
        <w:t>،ج:66/4</w:t>
      </w:r>
      <w:r w:rsidR="00140CA9">
        <w:rPr>
          <w:rtl/>
        </w:rPr>
        <w:t>8</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277</w:t>
      </w:r>
      <w:r w:rsidR="00191CDD">
        <w:rPr>
          <w:rtl/>
        </w:rPr>
        <w:t>/4</w:t>
      </w:r>
      <w:r w:rsidR="00140CA9">
        <w:rPr>
          <w:rtl/>
        </w:rPr>
        <w:t>0</w:t>
      </w:r>
      <w:r w:rsidR="00191CDD">
        <w:rPr>
          <w:rtl/>
        </w:rPr>
        <w:t>/</w:t>
      </w:r>
      <w:r w:rsidR="00140CA9">
        <w:rPr>
          <w:rtl/>
        </w:rPr>
        <w:t>11</w:t>
      </w:r>
      <w:r w:rsidR="00191CDD">
        <w:rPr>
          <w:rtl/>
        </w:rPr>
        <w:t>،ج:</w:t>
      </w:r>
      <w:r w:rsidR="00140CA9">
        <w:rPr>
          <w:rtl/>
        </w:rPr>
        <w:t>1</w:t>
      </w:r>
      <w:r w:rsidR="00191CDD">
        <w:rPr>
          <w:rtl/>
        </w:rPr>
        <w:t>4</w:t>
      </w:r>
      <w:r w:rsidR="00140CA9">
        <w:rPr>
          <w:rtl/>
        </w:rPr>
        <w:t>8</w:t>
      </w:r>
      <w:r w:rsidR="00191CDD">
        <w:rPr>
          <w:rtl/>
        </w:rPr>
        <w:t>/4</w:t>
      </w:r>
      <w:r w:rsidR="00140CA9">
        <w:rPr>
          <w:rtl/>
        </w:rPr>
        <w:t>8</w:t>
      </w:r>
      <w:r w:rsidR="00191CDD">
        <w:rPr>
          <w:rtl/>
        </w:rPr>
        <w:t xml:space="preserve">. </w:t>
      </w:r>
    </w:p>
    <w:p w:rsidR="00D7268C" w:rsidRDefault="00D7268C" w:rsidP="005E32C9">
      <w:pPr>
        <w:pStyle w:val="libFootnote0"/>
        <w:rPr>
          <w:rtl/>
        </w:rPr>
      </w:pPr>
      <w:r>
        <w:rPr>
          <w:rtl/>
        </w:rPr>
        <w:t>(7)</w:t>
      </w:r>
      <w:r w:rsidR="00191CDD">
        <w:rPr>
          <w:rtl/>
        </w:rPr>
        <w:t xml:space="preserve"> ق:</w:t>
      </w:r>
      <w:r w:rsidR="00140CA9">
        <w:rPr>
          <w:rtl/>
        </w:rPr>
        <w:t>29</w:t>
      </w:r>
      <w:r w:rsidR="00191CDD">
        <w:rPr>
          <w:rtl/>
        </w:rPr>
        <w:t>4/4</w:t>
      </w:r>
      <w:r w:rsidR="00140CA9">
        <w:rPr>
          <w:rtl/>
        </w:rPr>
        <w:t>3</w:t>
      </w:r>
      <w:r w:rsidR="00191CDD">
        <w:rPr>
          <w:rtl/>
        </w:rPr>
        <w:t>/</w:t>
      </w:r>
      <w:r w:rsidR="00140CA9">
        <w:rPr>
          <w:rtl/>
        </w:rPr>
        <w:t>11</w:t>
      </w:r>
      <w:r w:rsidR="00191CDD">
        <w:rPr>
          <w:rtl/>
        </w:rPr>
        <w:t>،ج:</w:t>
      </w:r>
      <w:r w:rsidR="00140CA9">
        <w:rPr>
          <w:rtl/>
        </w:rPr>
        <w:t>20</w:t>
      </w:r>
      <w:r w:rsidR="00191CDD">
        <w:rPr>
          <w:rtl/>
        </w:rPr>
        <w:t>6/4</w:t>
      </w:r>
      <w:r w:rsidR="00140CA9">
        <w:rPr>
          <w:rtl/>
        </w:rPr>
        <w:t>8</w:t>
      </w:r>
      <w:r w:rsidR="00191CDD">
        <w:rPr>
          <w:rtl/>
        </w:rPr>
        <w:t>.</w:t>
      </w:r>
    </w:p>
    <w:p w:rsidR="00D7268C" w:rsidRDefault="00D7268C" w:rsidP="000F2A07">
      <w:pPr>
        <w:pStyle w:val="libNormal"/>
        <w:rPr>
          <w:rtl/>
        </w:rPr>
      </w:pPr>
      <w:r>
        <w:rPr>
          <w:rtl/>
        </w:rPr>
        <w:br w:type="page"/>
      </w:r>
    </w:p>
    <w:p w:rsidR="00AB22C9" w:rsidRDefault="00191CDD" w:rsidP="00E25D04">
      <w:pPr>
        <w:pStyle w:val="libNormal0"/>
        <w:rPr>
          <w:rtl/>
        </w:rPr>
      </w:pPr>
      <w:r>
        <w:rPr>
          <w:rFonts w:hint="eastAsia"/>
          <w:rtl/>
        </w:rPr>
        <w:lastRenderedPageBreak/>
        <w:t>خش</w:t>
      </w:r>
      <w:r>
        <w:rPr>
          <w:rFonts w:hint="cs"/>
          <w:rtl/>
        </w:rPr>
        <w:t>ی</w:t>
      </w:r>
      <w:r>
        <w:rPr>
          <w:rFonts w:hint="eastAsia"/>
          <w:rtl/>
        </w:rPr>
        <w:t>ت</w:t>
      </w:r>
      <w:r>
        <w:rPr>
          <w:rtl/>
        </w:rPr>
        <w:t xml:space="preserve"> أن </w:t>
      </w:r>
      <w:r>
        <w:rPr>
          <w:rFonts w:hint="cs"/>
          <w:rtl/>
        </w:rPr>
        <w:t>ی</w:t>
      </w:r>
      <w:r>
        <w:rPr>
          <w:rFonts w:hint="eastAsia"/>
          <w:rtl/>
        </w:rPr>
        <w:t>لق</w:t>
      </w:r>
      <w:r>
        <w:rPr>
          <w:rFonts w:hint="cs"/>
          <w:rtl/>
        </w:rPr>
        <w:t>ی</w:t>
      </w:r>
      <w:r>
        <w:rPr>
          <w:rtl/>
        </w:rPr>
        <w:t xml:space="preserve"> ب</w:t>
      </w:r>
      <w:r>
        <w:rPr>
          <w:rFonts w:hint="cs"/>
          <w:rtl/>
        </w:rPr>
        <w:t>ی</w:t>
      </w:r>
      <w:r>
        <w:rPr>
          <w:rFonts w:hint="eastAsia"/>
          <w:rtl/>
        </w:rPr>
        <w:t>ن</w:t>
      </w:r>
      <w:r>
        <w:rPr>
          <w:rtl/>
        </w:rPr>
        <w:t xml:space="preserve"> أمّتک حربا </w:t>
      </w:r>
      <w:r>
        <w:rPr>
          <w:rFonts w:hint="cs"/>
          <w:rtl/>
        </w:rPr>
        <w:t>ی</w:t>
      </w:r>
      <w:r>
        <w:rPr>
          <w:rFonts w:hint="eastAsia"/>
          <w:rtl/>
        </w:rPr>
        <w:t>سفک</w:t>
      </w:r>
      <w:r>
        <w:rPr>
          <w:rtl/>
        </w:rPr>
        <w:t xml:space="preserve"> ف</w:t>
      </w:r>
      <w:r>
        <w:rPr>
          <w:rFonts w:hint="cs"/>
          <w:rtl/>
        </w:rPr>
        <w:t>ی</w:t>
      </w:r>
      <w:r>
        <w:rPr>
          <w:rFonts w:hint="eastAsia"/>
          <w:rtl/>
        </w:rPr>
        <w:t>ها</w:t>
      </w:r>
      <w:r>
        <w:rPr>
          <w:rtl/>
        </w:rPr>
        <w:t xml:space="preserve"> دماءهم.فأمر الفضل بن رب</w:t>
      </w:r>
      <w:r>
        <w:rPr>
          <w:rFonts w:hint="cs"/>
          <w:rtl/>
        </w:rPr>
        <w:t>ی</w:t>
      </w:r>
      <w:r>
        <w:rPr>
          <w:rFonts w:hint="eastAsia"/>
          <w:rtl/>
        </w:rPr>
        <w:t>ع</w:t>
      </w:r>
      <w:r>
        <w:rPr>
          <w:rtl/>
        </w:rPr>
        <w:t xml:space="preserve"> بالقبض عل</w:t>
      </w:r>
      <w:r>
        <w:rPr>
          <w:rFonts w:hint="cs"/>
          <w:rtl/>
        </w:rPr>
        <w:t>ی</w:t>
      </w:r>
      <w:r>
        <w:rPr>
          <w:rFonts w:hint="eastAsia"/>
          <w:rtl/>
        </w:rPr>
        <w:t>ه</w:t>
      </w:r>
      <w:r>
        <w:rPr>
          <w:rtl/>
        </w:rPr>
        <w:t xml:space="preserve"> و حبسه فأخذ </w:t>
      </w:r>
      <w:r w:rsidR="00F2741C" w:rsidRPr="00F2741C">
        <w:rPr>
          <w:rStyle w:val="libAlaemChar"/>
          <w:rtl/>
        </w:rPr>
        <w:t>عليه‌السلام</w:t>
      </w:r>
      <w:r>
        <w:rPr>
          <w:rtl/>
        </w:rPr>
        <w:t xml:space="preserve"> و هو قائم </w:t>
      </w:r>
      <w:r>
        <w:rPr>
          <w:rFonts w:hint="cs"/>
          <w:rtl/>
        </w:rPr>
        <w:t>ی</w:t>
      </w:r>
      <w:r>
        <w:rPr>
          <w:rFonts w:hint="eastAsia"/>
          <w:rtl/>
        </w:rPr>
        <w:t>صلّ</w:t>
      </w:r>
      <w:r>
        <w:rPr>
          <w:rFonts w:hint="cs"/>
          <w:rtl/>
        </w:rPr>
        <w:t>ی</w:t>
      </w:r>
      <w:r>
        <w:rPr>
          <w:rtl/>
        </w:rPr>
        <w:t xml:space="preserve"> ف</w:t>
      </w:r>
      <w:r>
        <w:rPr>
          <w:rFonts w:hint="cs"/>
          <w:rtl/>
        </w:rPr>
        <w:t>ی</w:t>
      </w:r>
      <w:r>
        <w:rPr>
          <w:rtl/>
        </w:rPr>
        <w:t xml:space="preserve"> مقام رسول اللّه </w:t>
      </w:r>
      <w:r w:rsidR="00F2741C" w:rsidRPr="00F2741C">
        <w:rPr>
          <w:rStyle w:val="libAlaemChar"/>
          <w:rtl/>
        </w:rPr>
        <w:t>صلى‌الله‌عليه‌وآله‌وسلم</w:t>
      </w:r>
      <w:r>
        <w:rPr>
          <w:rtl/>
        </w:rPr>
        <w:t xml:space="preserve"> </w:t>
      </w:r>
      <w:r w:rsidRPr="000F2A07">
        <w:rPr>
          <w:rStyle w:val="libFootnotenumChar"/>
          <w:rtl/>
        </w:rPr>
        <w:t>(1)</w:t>
      </w:r>
      <w:r>
        <w:rPr>
          <w:rtl/>
        </w:rPr>
        <w:t xml:space="preserve">. </w:t>
      </w:r>
    </w:p>
    <w:p w:rsidR="00140CA9" w:rsidRDefault="00191CDD" w:rsidP="00E25D04">
      <w:pPr>
        <w:pStyle w:val="libNormal0"/>
      </w:pPr>
      <w:r w:rsidRPr="00AB22C9">
        <w:rPr>
          <w:rStyle w:val="libBold1Char"/>
          <w:rFonts w:hint="eastAsia"/>
          <w:rtl/>
        </w:rPr>
        <w:t>ع</w:t>
      </w:r>
      <w:r w:rsidRPr="00AB22C9">
        <w:rPr>
          <w:rStyle w:val="libBold1Char"/>
          <w:rFonts w:hint="cs"/>
          <w:rtl/>
        </w:rPr>
        <w:t>ی</w:t>
      </w:r>
      <w:r w:rsidRPr="00AB22C9">
        <w:rPr>
          <w:rStyle w:val="libBold1Char"/>
          <w:rFonts w:hint="eastAsia"/>
          <w:rtl/>
        </w:rPr>
        <w:t>ون</w:t>
      </w:r>
      <w:r w:rsidRPr="00AB22C9">
        <w:rPr>
          <w:rStyle w:val="libBold1Char"/>
          <w:rtl/>
        </w:rPr>
        <w:t xml:space="preserve"> أخبار الرضا</w:t>
      </w:r>
      <w:r>
        <w:rPr>
          <w:rtl/>
        </w:rPr>
        <w:t xml:space="preserve"> </w:t>
      </w:r>
      <w:r w:rsidR="00F2741C" w:rsidRPr="00F2741C">
        <w:rPr>
          <w:rStyle w:val="libAlaemChar"/>
          <w:rtl/>
        </w:rPr>
        <w:t>عليه‌السلام</w:t>
      </w:r>
      <w:r>
        <w:rPr>
          <w:rtl/>
        </w:rPr>
        <w:t>:رو</w:t>
      </w:r>
      <w:r>
        <w:rPr>
          <w:rFonts w:hint="cs"/>
          <w:rtl/>
        </w:rPr>
        <w:t>ی</w:t>
      </w:r>
      <w:r>
        <w:rPr>
          <w:rtl/>
        </w:rPr>
        <w:t>: انّه قطع عل</w:t>
      </w:r>
      <w:r>
        <w:rPr>
          <w:rFonts w:hint="cs"/>
          <w:rtl/>
        </w:rPr>
        <w:t>ی</w:t>
      </w:r>
      <w:r>
        <w:rPr>
          <w:rFonts w:hint="eastAsia"/>
          <w:rtl/>
        </w:rPr>
        <w:t>ه</w:t>
      </w:r>
      <w:r>
        <w:rPr>
          <w:rtl/>
        </w:rPr>
        <w:t xml:space="preserve"> صلاته،و حمل و هو </w:t>
      </w:r>
      <w:r>
        <w:rPr>
          <w:rFonts w:hint="cs"/>
          <w:rtl/>
        </w:rPr>
        <w:t>ی</w:t>
      </w:r>
      <w:r>
        <w:rPr>
          <w:rFonts w:hint="eastAsia"/>
          <w:rtl/>
        </w:rPr>
        <w:t>بک</w:t>
      </w:r>
      <w:r>
        <w:rPr>
          <w:rFonts w:hint="cs"/>
          <w:rtl/>
        </w:rPr>
        <w:t>ی</w:t>
      </w:r>
      <w:r>
        <w:rPr>
          <w:rtl/>
        </w:rPr>
        <w:t xml:space="preserve"> و </w:t>
      </w:r>
      <w:r>
        <w:rPr>
          <w:rFonts w:hint="cs"/>
          <w:rtl/>
        </w:rPr>
        <w:t>ی</w:t>
      </w:r>
      <w:r>
        <w:rPr>
          <w:rFonts w:hint="eastAsia"/>
          <w:rtl/>
        </w:rPr>
        <w:t>قول</w:t>
      </w:r>
      <w:r>
        <w:rPr>
          <w:rtl/>
        </w:rPr>
        <w:t xml:space="preserve">: </w:t>
      </w:r>
    </w:p>
    <w:p w:rsidR="00140CA9" w:rsidRDefault="00090BC1" w:rsidP="00191CDD">
      <w:pPr>
        <w:pStyle w:val="libNormal"/>
      </w:pPr>
      <w:r w:rsidRPr="00AB22C9">
        <w:rPr>
          <w:rFonts w:hint="eastAsia"/>
          <w:rtl/>
        </w:rPr>
        <w:t>(</w:t>
      </w:r>
      <w:r w:rsidR="00191CDD" w:rsidRPr="00AB22C9">
        <w:rPr>
          <w:rFonts w:hint="eastAsia"/>
          <w:rtl/>
        </w:rPr>
        <w:t>ال</w:t>
      </w:r>
      <w:r w:rsidR="00191CDD" w:rsidRPr="00AB22C9">
        <w:rPr>
          <w:rFonts w:hint="cs"/>
          <w:rtl/>
        </w:rPr>
        <w:t>ی</w:t>
      </w:r>
      <w:r w:rsidR="00191CDD" w:rsidRPr="00AB22C9">
        <w:rPr>
          <w:rFonts w:hint="eastAsia"/>
          <w:rtl/>
        </w:rPr>
        <w:t>ک</w:t>
      </w:r>
      <w:r w:rsidR="00191CDD" w:rsidRPr="00AB22C9">
        <w:rPr>
          <w:rtl/>
        </w:rPr>
        <w:t xml:space="preserve"> أشکو </w:t>
      </w:r>
      <w:r w:rsidR="00191CDD" w:rsidRPr="00AB22C9">
        <w:rPr>
          <w:rFonts w:hint="cs"/>
          <w:rtl/>
        </w:rPr>
        <w:t>ی</w:t>
      </w:r>
      <w:r w:rsidR="00191CDD" w:rsidRPr="00AB22C9">
        <w:rPr>
          <w:rFonts w:hint="eastAsia"/>
          <w:rtl/>
        </w:rPr>
        <w:t>ا</w:t>
      </w:r>
      <w:r w:rsidR="00191CDD" w:rsidRPr="00AB22C9">
        <w:rPr>
          <w:rtl/>
        </w:rPr>
        <w:t xml:space="preserve"> رسول اللّه ما ألق</w:t>
      </w:r>
      <w:r w:rsidR="00191CDD" w:rsidRPr="00AB22C9">
        <w:rPr>
          <w:rFonts w:hint="cs"/>
          <w:rtl/>
        </w:rPr>
        <w:t>ی</w:t>
      </w:r>
      <w:r w:rsidRPr="00AB22C9">
        <w:rPr>
          <w:rFonts w:hint="eastAsia"/>
          <w:rtl/>
        </w:rPr>
        <w:t>)</w:t>
      </w:r>
      <w:r w:rsidR="00191CDD" w:rsidRPr="00AB22C9">
        <w:rPr>
          <w:rFonts w:hint="eastAsia"/>
          <w:rtl/>
        </w:rPr>
        <w:t>و</w:t>
      </w:r>
      <w:r w:rsidR="00191CDD">
        <w:rPr>
          <w:rtl/>
        </w:rPr>
        <w:t xml:space="preserve"> أقبل الناس من کل جانب </w:t>
      </w:r>
      <w:r w:rsidR="00191CDD">
        <w:rPr>
          <w:rFonts w:hint="cs"/>
          <w:rtl/>
        </w:rPr>
        <w:t>ی</w:t>
      </w:r>
      <w:r w:rsidR="00191CDD">
        <w:rPr>
          <w:rFonts w:hint="eastAsia"/>
          <w:rtl/>
        </w:rPr>
        <w:t>بکون</w:t>
      </w:r>
      <w:r w:rsidR="00191CDD">
        <w:rPr>
          <w:rtl/>
        </w:rPr>
        <w:t xml:space="preserve"> و </w:t>
      </w:r>
      <w:r w:rsidR="00191CDD">
        <w:rPr>
          <w:rFonts w:hint="cs"/>
          <w:rtl/>
        </w:rPr>
        <w:t>ی</w:t>
      </w:r>
      <w:r w:rsidR="00191CDD">
        <w:rPr>
          <w:rFonts w:hint="eastAsia"/>
          <w:rtl/>
        </w:rPr>
        <w:t>ضجّون،</w:t>
      </w:r>
      <w:r w:rsidR="00191CDD">
        <w:rPr>
          <w:rtl/>
        </w:rPr>
        <w:t xml:space="preserve"> فلما حمل ال</w:t>
      </w:r>
      <w:r w:rsidR="00191CDD">
        <w:rPr>
          <w:rFonts w:hint="cs"/>
          <w:rtl/>
        </w:rPr>
        <w:t>ی</w:t>
      </w:r>
      <w:r w:rsidR="00191CDD">
        <w:rPr>
          <w:rtl/>
        </w:rPr>
        <w:t xml:space="preserve"> ب</w:t>
      </w:r>
      <w:r w:rsidR="00191CDD">
        <w:rPr>
          <w:rFonts w:hint="cs"/>
          <w:rtl/>
        </w:rPr>
        <w:t>ی</w:t>
      </w:r>
      <w:r w:rsidR="00191CDD">
        <w:rPr>
          <w:rFonts w:hint="eastAsia"/>
          <w:rtl/>
        </w:rPr>
        <w:t>ن</w:t>
      </w:r>
      <w:r w:rsidR="00191CDD">
        <w:rPr>
          <w:rtl/>
        </w:rPr>
        <w:t xml:space="preserve"> </w:t>
      </w:r>
      <w:r w:rsidR="00191CDD">
        <w:rPr>
          <w:rFonts w:hint="cs"/>
          <w:rtl/>
        </w:rPr>
        <w:t>ی</w:t>
      </w:r>
      <w:r w:rsidR="00191CDD">
        <w:rPr>
          <w:rFonts w:hint="eastAsia"/>
          <w:rtl/>
        </w:rPr>
        <w:t>د</w:t>
      </w:r>
      <w:r w:rsidR="00191CDD">
        <w:rPr>
          <w:rFonts w:hint="cs"/>
          <w:rtl/>
        </w:rPr>
        <w:t>ی</w:t>
      </w:r>
      <w:r w:rsidR="00191CDD">
        <w:rPr>
          <w:rtl/>
        </w:rPr>
        <w:t xml:space="preserve"> الرش</w:t>
      </w:r>
      <w:r w:rsidR="00191CDD">
        <w:rPr>
          <w:rFonts w:hint="cs"/>
          <w:rtl/>
        </w:rPr>
        <w:t>ی</w:t>
      </w:r>
      <w:r w:rsidR="00191CDD">
        <w:rPr>
          <w:rFonts w:hint="eastAsia"/>
          <w:rtl/>
        </w:rPr>
        <w:t>د</w:t>
      </w:r>
      <w:r w:rsidR="00191CDD">
        <w:rPr>
          <w:rtl/>
        </w:rPr>
        <w:t xml:space="preserve"> شتمه و جفاه ،و </w:t>
      </w:r>
      <w:r w:rsidR="00191CDD">
        <w:rPr>
          <w:rFonts w:hint="eastAsia"/>
          <w:rtl/>
        </w:rPr>
        <w:t>ف</w:t>
      </w:r>
      <w:r w:rsidR="00191CDD">
        <w:rPr>
          <w:rFonts w:hint="cs"/>
          <w:rtl/>
        </w:rPr>
        <w:t>ی</w:t>
      </w:r>
      <w:r w:rsidR="00191CDD">
        <w:rPr>
          <w:rtl/>
        </w:rPr>
        <w:t xml:space="preserve"> الغ</w:t>
      </w:r>
      <w:r w:rsidR="00191CDD">
        <w:rPr>
          <w:rFonts w:hint="cs"/>
          <w:rtl/>
        </w:rPr>
        <w:t>ی</w:t>
      </w:r>
      <w:r w:rsidR="00191CDD">
        <w:rPr>
          <w:rFonts w:hint="eastAsia"/>
          <w:rtl/>
        </w:rPr>
        <w:t>به</w:t>
      </w:r>
      <w:r w:rsidR="00191CDD">
        <w:rPr>
          <w:rtl/>
        </w:rPr>
        <w:t xml:space="preserve"> للطوس</w:t>
      </w:r>
      <w:r w:rsidR="00191CDD">
        <w:rPr>
          <w:rFonts w:hint="cs"/>
          <w:rtl/>
        </w:rPr>
        <w:t>یّ</w:t>
      </w:r>
      <w:r w:rsidR="00191CDD">
        <w:rPr>
          <w:rtl/>
        </w:rPr>
        <w:t>: فق</w:t>
      </w:r>
      <w:r w:rsidR="00191CDD">
        <w:rPr>
          <w:rFonts w:hint="cs"/>
          <w:rtl/>
        </w:rPr>
        <w:t>یّ</w:t>
      </w:r>
      <w:r w:rsidR="00191CDD">
        <w:rPr>
          <w:rFonts w:hint="eastAsia"/>
          <w:rtl/>
        </w:rPr>
        <w:t>ده،و</w:t>
      </w:r>
      <w:r w:rsidR="00191CDD">
        <w:rPr>
          <w:rtl/>
        </w:rPr>
        <w:t xml:space="preserve"> دفعه ال</w:t>
      </w:r>
      <w:r w:rsidR="00191CDD">
        <w:rPr>
          <w:rFonts w:hint="cs"/>
          <w:rtl/>
        </w:rPr>
        <w:t>ی</w:t>
      </w:r>
      <w:r w:rsidR="00191CDD">
        <w:rPr>
          <w:rtl/>
        </w:rPr>
        <w:t xml:space="preserve"> حسان السرو</w:t>
      </w:r>
      <w:r w:rsidR="00191CDD">
        <w:rPr>
          <w:rFonts w:hint="cs"/>
          <w:rtl/>
        </w:rPr>
        <w:t>ی</w:t>
      </w:r>
      <w:r w:rsidR="00191CDD">
        <w:rPr>
          <w:rtl/>
        </w:rPr>
        <w:t xml:space="preserve"> و أمره أن </w:t>
      </w:r>
      <w:r w:rsidR="00191CDD">
        <w:rPr>
          <w:rFonts w:hint="cs"/>
          <w:rtl/>
        </w:rPr>
        <w:t>ی</w:t>
      </w:r>
      <w:r w:rsidR="00191CDD">
        <w:rPr>
          <w:rFonts w:hint="eastAsia"/>
          <w:rtl/>
        </w:rPr>
        <w:t>س</w:t>
      </w:r>
      <w:r w:rsidR="00191CDD">
        <w:rPr>
          <w:rFonts w:hint="cs"/>
          <w:rtl/>
        </w:rPr>
        <w:t>ی</w:t>
      </w:r>
      <w:r w:rsidR="00191CDD">
        <w:rPr>
          <w:rFonts w:hint="eastAsia"/>
          <w:rtl/>
        </w:rPr>
        <w:t>ر</w:t>
      </w:r>
      <w:r w:rsidR="00191CDD">
        <w:rPr>
          <w:rtl/>
        </w:rPr>
        <w:t xml:space="preserve"> به ف</w:t>
      </w:r>
      <w:r w:rsidR="00191CDD">
        <w:rPr>
          <w:rFonts w:hint="cs"/>
          <w:rtl/>
        </w:rPr>
        <w:t>ی</w:t>
      </w:r>
      <w:r w:rsidR="00191CDD">
        <w:rPr>
          <w:rtl/>
        </w:rPr>
        <w:t xml:space="preserve"> قبّه ال</w:t>
      </w:r>
      <w:r w:rsidR="00191CDD">
        <w:rPr>
          <w:rFonts w:hint="cs"/>
          <w:rtl/>
        </w:rPr>
        <w:t>ی</w:t>
      </w:r>
      <w:r w:rsidR="00191CDD">
        <w:rPr>
          <w:rtl/>
        </w:rPr>
        <w:t xml:space="preserve"> البصره،و </w:t>
      </w:r>
      <w:r w:rsidR="00191CDD">
        <w:rPr>
          <w:rFonts w:hint="cs"/>
          <w:rtl/>
        </w:rPr>
        <w:t>ی</w:t>
      </w:r>
      <w:r w:rsidR="00191CDD">
        <w:rPr>
          <w:rFonts w:hint="eastAsia"/>
          <w:rtl/>
        </w:rPr>
        <w:t>سلّمه</w:t>
      </w:r>
      <w:r w:rsidR="00191CDD">
        <w:rPr>
          <w:rtl/>
        </w:rPr>
        <w:t xml:space="preserve"> ال</w:t>
      </w:r>
      <w:r w:rsidR="00191CDD">
        <w:rPr>
          <w:rFonts w:hint="cs"/>
          <w:rtl/>
        </w:rPr>
        <w:t>ی</w:t>
      </w:r>
      <w:r w:rsidR="00191CDD">
        <w:rPr>
          <w:rtl/>
        </w:rPr>
        <w:t xml:space="preserve"> ع</w:t>
      </w:r>
      <w:r w:rsidR="00191CDD">
        <w:rPr>
          <w:rFonts w:hint="cs"/>
          <w:rtl/>
        </w:rPr>
        <w:t>ی</w:t>
      </w:r>
      <w:r w:rsidR="00191CDD">
        <w:rPr>
          <w:rFonts w:hint="eastAsia"/>
          <w:rtl/>
        </w:rPr>
        <w:t>س</w:t>
      </w:r>
      <w:r w:rsidR="00191CDD">
        <w:rPr>
          <w:rFonts w:hint="cs"/>
          <w:rtl/>
        </w:rPr>
        <w:t>ی</w:t>
      </w:r>
      <w:r w:rsidR="00191CDD">
        <w:rPr>
          <w:rtl/>
        </w:rPr>
        <w:t xml:space="preserve"> بن جعفر بن أب</w:t>
      </w:r>
      <w:r w:rsidR="00191CDD">
        <w:rPr>
          <w:rFonts w:hint="cs"/>
          <w:rtl/>
        </w:rPr>
        <w:t>ی</w:t>
      </w:r>
      <w:r w:rsidR="00191CDD">
        <w:rPr>
          <w:rtl/>
        </w:rPr>
        <w:t xml:space="preserve"> جعفر،و هو أم</w:t>
      </w:r>
      <w:r w:rsidR="00191CDD">
        <w:rPr>
          <w:rFonts w:hint="cs"/>
          <w:rtl/>
        </w:rPr>
        <w:t>ی</w:t>
      </w:r>
      <w:r w:rsidR="00191CDD">
        <w:rPr>
          <w:rFonts w:hint="eastAsia"/>
          <w:rtl/>
        </w:rPr>
        <w:t>رها،فقدم</w:t>
      </w:r>
      <w:r w:rsidR="00191CDD">
        <w:rPr>
          <w:rtl/>
        </w:rPr>
        <w:t xml:space="preserve"> حسّان البصره قبل </w:t>
      </w:r>
      <w:r w:rsidR="00191CDD">
        <w:rPr>
          <w:rFonts w:hint="cs"/>
          <w:rtl/>
        </w:rPr>
        <w:t>ی</w:t>
      </w:r>
      <w:r w:rsidR="00191CDD">
        <w:rPr>
          <w:rFonts w:hint="eastAsia"/>
          <w:rtl/>
        </w:rPr>
        <w:t>وم</w:t>
      </w:r>
      <w:r w:rsidR="00191CDD">
        <w:rPr>
          <w:rtl/>
        </w:rPr>
        <w:t xml:space="preserve"> الترو</w:t>
      </w:r>
      <w:r w:rsidR="00191CDD">
        <w:rPr>
          <w:rFonts w:hint="cs"/>
          <w:rtl/>
        </w:rPr>
        <w:t>ی</w:t>
      </w:r>
      <w:r w:rsidR="00191CDD">
        <w:rPr>
          <w:rFonts w:hint="eastAsia"/>
          <w:rtl/>
        </w:rPr>
        <w:t>ه</w:t>
      </w:r>
      <w:r w:rsidR="00191CDD">
        <w:rPr>
          <w:rtl/>
        </w:rPr>
        <w:t xml:space="preserve"> ب</w:t>
      </w:r>
      <w:r w:rsidR="00191CDD">
        <w:rPr>
          <w:rFonts w:hint="cs"/>
          <w:rtl/>
        </w:rPr>
        <w:t>ی</w:t>
      </w:r>
      <w:r w:rsidR="00191CDD">
        <w:rPr>
          <w:rFonts w:hint="eastAsia"/>
          <w:rtl/>
        </w:rPr>
        <w:t>وم،فدفعه</w:t>
      </w:r>
      <w:r w:rsidR="00191CDD">
        <w:rPr>
          <w:rtl/>
        </w:rPr>
        <w:t xml:space="preserve"> ال</w:t>
      </w:r>
      <w:r w:rsidR="00191CDD">
        <w:rPr>
          <w:rFonts w:hint="cs"/>
          <w:rtl/>
        </w:rPr>
        <w:t>ی</w:t>
      </w:r>
      <w:r w:rsidR="00191CDD">
        <w:rPr>
          <w:rtl/>
        </w:rPr>
        <w:t xml:space="preserve"> ع</w:t>
      </w:r>
      <w:r w:rsidR="00191CDD">
        <w:rPr>
          <w:rFonts w:hint="cs"/>
          <w:rtl/>
        </w:rPr>
        <w:t>ی</w:t>
      </w:r>
      <w:r w:rsidR="00191CDD">
        <w:rPr>
          <w:rFonts w:hint="eastAsia"/>
          <w:rtl/>
        </w:rPr>
        <w:t>س</w:t>
      </w:r>
      <w:r w:rsidR="00191CDD">
        <w:rPr>
          <w:rFonts w:hint="cs"/>
          <w:rtl/>
        </w:rPr>
        <w:t>ی</w:t>
      </w:r>
      <w:r w:rsidR="00191CDD">
        <w:rPr>
          <w:rtl/>
        </w:rPr>
        <w:t xml:space="preserve"> فحبسه ع</w:t>
      </w:r>
      <w:r w:rsidR="00191CDD">
        <w:rPr>
          <w:rFonts w:hint="cs"/>
          <w:rtl/>
        </w:rPr>
        <w:t>ی</w:t>
      </w:r>
      <w:r w:rsidR="00191CDD">
        <w:rPr>
          <w:rFonts w:hint="eastAsia"/>
          <w:rtl/>
        </w:rPr>
        <w:t>س</w:t>
      </w:r>
      <w:r w:rsidR="00191CDD">
        <w:rPr>
          <w:rFonts w:hint="cs"/>
          <w:rtl/>
        </w:rPr>
        <w:t>ی</w:t>
      </w:r>
      <w:r w:rsidR="00191CDD">
        <w:rPr>
          <w:rtl/>
        </w:rPr>
        <w:t xml:space="preserve"> ف</w:t>
      </w:r>
      <w:r w:rsidR="00191CDD">
        <w:rPr>
          <w:rFonts w:hint="cs"/>
          <w:rtl/>
        </w:rPr>
        <w:t>ی</w:t>
      </w:r>
      <w:r w:rsidR="00191CDD">
        <w:rPr>
          <w:rtl/>
        </w:rPr>
        <w:t xml:space="preserve"> ب</w:t>
      </w:r>
      <w:r w:rsidR="00191CDD">
        <w:rPr>
          <w:rFonts w:hint="cs"/>
          <w:rtl/>
        </w:rPr>
        <w:t>ی</w:t>
      </w:r>
      <w:r w:rsidR="00191CDD">
        <w:rPr>
          <w:rFonts w:hint="eastAsia"/>
          <w:rtl/>
        </w:rPr>
        <w:t>ت</w:t>
      </w:r>
      <w:r w:rsidR="00191CDD">
        <w:rPr>
          <w:rtl/>
        </w:rPr>
        <w:t xml:space="preserve"> من ب</w:t>
      </w:r>
      <w:r w:rsidR="00191CDD">
        <w:rPr>
          <w:rFonts w:hint="cs"/>
          <w:rtl/>
        </w:rPr>
        <w:t>ی</w:t>
      </w:r>
      <w:r w:rsidR="00191CDD">
        <w:rPr>
          <w:rFonts w:hint="eastAsia"/>
          <w:rtl/>
        </w:rPr>
        <w:t>وت</w:t>
      </w:r>
      <w:r w:rsidR="00191CDD">
        <w:rPr>
          <w:rtl/>
        </w:rPr>
        <w:t xml:space="preserve"> المحبس الذ</w:t>
      </w:r>
      <w:r w:rsidR="00191CDD">
        <w:rPr>
          <w:rFonts w:hint="cs"/>
          <w:rtl/>
        </w:rPr>
        <w:t>ی</w:t>
      </w:r>
      <w:r w:rsidR="00191CDD">
        <w:rPr>
          <w:rtl/>
        </w:rPr>
        <w:t xml:space="preserve"> کان </w:t>
      </w:r>
      <w:r w:rsidR="00191CDD">
        <w:rPr>
          <w:rFonts w:hint="cs"/>
          <w:rtl/>
        </w:rPr>
        <w:t>ی</w:t>
      </w:r>
      <w:r w:rsidR="00191CDD">
        <w:rPr>
          <w:rFonts w:hint="eastAsia"/>
          <w:rtl/>
        </w:rPr>
        <w:t>حبس</w:t>
      </w:r>
      <w:r w:rsidR="00191CDD">
        <w:rPr>
          <w:rtl/>
        </w:rPr>
        <w:t xml:space="preserve"> ف</w:t>
      </w:r>
      <w:r w:rsidR="00191CDD">
        <w:rPr>
          <w:rFonts w:hint="cs"/>
          <w:rtl/>
        </w:rPr>
        <w:t>ی</w:t>
      </w:r>
      <w:r w:rsidR="00191CDD">
        <w:rPr>
          <w:rFonts w:hint="eastAsia"/>
          <w:rtl/>
        </w:rPr>
        <w:t>ه</w:t>
      </w:r>
      <w:r w:rsidR="00191CDD">
        <w:rPr>
          <w:rtl/>
        </w:rPr>
        <w:t xml:space="preserve"> و أقفل عل</w:t>
      </w:r>
      <w:r w:rsidR="00191CDD">
        <w:rPr>
          <w:rFonts w:hint="cs"/>
          <w:rtl/>
        </w:rPr>
        <w:t>ی</w:t>
      </w:r>
      <w:r w:rsidR="00191CDD">
        <w:rPr>
          <w:rFonts w:hint="eastAsia"/>
          <w:rtl/>
        </w:rPr>
        <w:t>ه</w:t>
      </w:r>
      <w:r w:rsidR="00191CDD">
        <w:rPr>
          <w:rtl/>
        </w:rPr>
        <w:t xml:space="preserve"> </w:t>
      </w:r>
      <w:r w:rsidR="00191CDD" w:rsidRPr="000F2A07">
        <w:rPr>
          <w:rStyle w:val="libFootnotenumChar"/>
          <w:rtl/>
        </w:rPr>
        <w:t>(2)</w:t>
      </w:r>
      <w:r w:rsidR="00191CDD">
        <w:rPr>
          <w:rtl/>
        </w:rPr>
        <w:t xml:space="preserve">. </w:t>
      </w:r>
    </w:p>
    <w:p w:rsidR="00140CA9" w:rsidRDefault="00191CDD" w:rsidP="00AB22C9">
      <w:pPr>
        <w:pStyle w:val="libCenterBold1"/>
      </w:pPr>
      <w:r>
        <w:rPr>
          <w:rFonts w:hint="eastAsia"/>
          <w:rtl/>
        </w:rPr>
        <w:t>محابس</w:t>
      </w:r>
      <w:r>
        <w:rPr>
          <w:rtl/>
        </w:rPr>
        <w:t xml:space="preserve"> موس</w:t>
      </w:r>
      <w:r>
        <w:rPr>
          <w:rFonts w:hint="cs"/>
          <w:rtl/>
        </w:rPr>
        <w:t>ی</w:t>
      </w:r>
      <w:r>
        <w:rPr>
          <w:rtl/>
        </w:rPr>
        <w:t xml:space="preserve"> بن جعفر </w:t>
      </w:r>
      <w:r w:rsidR="00F2741C" w:rsidRPr="00F2741C">
        <w:rPr>
          <w:rStyle w:val="libAlaemChar"/>
          <w:rtl/>
        </w:rPr>
        <w:t>عليه‌السلام</w:t>
      </w:r>
    </w:p>
    <w:p w:rsidR="00140CA9" w:rsidRDefault="00191CDD" w:rsidP="00191CDD">
      <w:pPr>
        <w:pStyle w:val="libNormal"/>
      </w:pPr>
      <w:r>
        <w:rPr>
          <w:rFonts w:hint="eastAsia"/>
          <w:rtl/>
        </w:rPr>
        <w:t>أحوال</w:t>
      </w:r>
      <w:r>
        <w:rPr>
          <w:rtl/>
        </w:rPr>
        <w:t xml:space="preserve"> موس</w:t>
      </w:r>
      <w:r>
        <w:rPr>
          <w:rFonts w:hint="cs"/>
          <w:rtl/>
        </w:rPr>
        <w:t>ی</w:t>
      </w:r>
      <w:r>
        <w:rPr>
          <w:rtl/>
        </w:rPr>
        <w:t xml:space="preserve"> بن جعفر ف</w:t>
      </w:r>
      <w:r>
        <w:rPr>
          <w:rFonts w:hint="cs"/>
          <w:rtl/>
        </w:rPr>
        <w:t>ی</w:t>
      </w:r>
      <w:r>
        <w:rPr>
          <w:rtl/>
        </w:rPr>
        <w:t xml:space="preserve"> محبس ع</w:t>
      </w:r>
      <w:r>
        <w:rPr>
          <w:rFonts w:hint="cs"/>
          <w:rtl/>
        </w:rPr>
        <w:t>ی</w:t>
      </w:r>
      <w:r>
        <w:rPr>
          <w:rFonts w:hint="eastAsia"/>
          <w:rtl/>
        </w:rPr>
        <w:t>س</w:t>
      </w:r>
      <w:r>
        <w:rPr>
          <w:rFonts w:hint="cs"/>
          <w:rtl/>
        </w:rPr>
        <w:t>ی</w:t>
      </w:r>
      <w:r>
        <w:rPr>
          <w:rtl/>
        </w:rPr>
        <w:t xml:space="preserve"> بن جعفر ف</w:t>
      </w:r>
      <w:r>
        <w:rPr>
          <w:rFonts w:hint="cs"/>
          <w:rtl/>
        </w:rPr>
        <w:t>ی</w:t>
      </w:r>
      <w:r>
        <w:rPr>
          <w:rtl/>
        </w:rPr>
        <w:t xml:space="preserve"> البصره </w:t>
      </w:r>
      <w:r w:rsidRPr="000F2A07">
        <w:rPr>
          <w:rStyle w:val="libFootnotenumChar"/>
          <w:rtl/>
        </w:rPr>
        <w:t>(3)</w:t>
      </w:r>
      <w:r>
        <w:rPr>
          <w:rtl/>
        </w:rPr>
        <w:t xml:space="preserve">. </w:t>
      </w:r>
    </w:p>
    <w:p w:rsidR="00140CA9" w:rsidRDefault="00191CDD" w:rsidP="00191CDD">
      <w:pPr>
        <w:pStyle w:val="libNormal"/>
      </w:pPr>
      <w:r>
        <w:rPr>
          <w:rFonts w:hint="eastAsia"/>
          <w:rtl/>
        </w:rPr>
        <w:t>أحواله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محبس الفضل بن الرب</w:t>
      </w:r>
      <w:r>
        <w:rPr>
          <w:rFonts w:hint="cs"/>
          <w:rtl/>
        </w:rPr>
        <w:t>ی</w:t>
      </w:r>
      <w:r>
        <w:rPr>
          <w:rFonts w:hint="eastAsia"/>
          <w:rtl/>
        </w:rPr>
        <w:t>ع،و</w:t>
      </w:r>
      <w:r>
        <w:rPr>
          <w:rtl/>
        </w:rPr>
        <w:t xml:space="preserve"> انتقاله ال</w:t>
      </w:r>
      <w:r>
        <w:rPr>
          <w:rFonts w:hint="cs"/>
          <w:rtl/>
        </w:rPr>
        <w:t>ی</w:t>
      </w:r>
      <w:r>
        <w:rPr>
          <w:rtl/>
        </w:rPr>
        <w:t xml:space="preserve"> محبس الفضل بن </w:t>
      </w:r>
      <w:r>
        <w:rPr>
          <w:rFonts w:hint="cs"/>
          <w:rtl/>
        </w:rPr>
        <w:t>ی</w:t>
      </w:r>
      <w:r>
        <w:rPr>
          <w:rFonts w:hint="eastAsia"/>
          <w:rtl/>
        </w:rPr>
        <w:t>ح</w:t>
      </w:r>
      <w:r>
        <w:rPr>
          <w:rFonts w:hint="cs"/>
          <w:rtl/>
        </w:rPr>
        <w:t>یی</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أحواله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محبس السند</w:t>
      </w:r>
      <w:r>
        <w:rPr>
          <w:rFonts w:hint="cs"/>
          <w:rtl/>
        </w:rPr>
        <w:t>ی</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خبر</w:t>
      </w:r>
      <w:r>
        <w:rPr>
          <w:rtl/>
        </w:rPr>
        <w:t xml:space="preserve"> الجار</w:t>
      </w:r>
      <w:r>
        <w:rPr>
          <w:rFonts w:hint="cs"/>
          <w:rtl/>
        </w:rPr>
        <w:t>ی</w:t>
      </w:r>
      <w:r>
        <w:rPr>
          <w:rFonts w:hint="eastAsia"/>
          <w:rtl/>
        </w:rPr>
        <w:t>ه</w:t>
      </w:r>
      <w:r>
        <w:rPr>
          <w:rtl/>
        </w:rPr>
        <w:t xml:space="preserve"> الت</w:t>
      </w:r>
      <w:r>
        <w:rPr>
          <w:rFonts w:hint="cs"/>
          <w:rtl/>
        </w:rPr>
        <w:t>ی</w:t>
      </w:r>
      <w:r>
        <w:rPr>
          <w:rtl/>
        </w:rPr>
        <w:t xml:space="preserve"> أنفذها هارون إل</w:t>
      </w:r>
      <w:r>
        <w:rPr>
          <w:rFonts w:hint="cs"/>
          <w:rtl/>
        </w:rPr>
        <w:t>ی</w:t>
      </w:r>
      <w:r>
        <w:rPr>
          <w:rFonts w:hint="eastAsia"/>
          <w:rtl/>
        </w:rPr>
        <w:t>ه</w:t>
      </w:r>
      <w:r>
        <w:rPr>
          <w:rtl/>
        </w:rPr>
        <w:t xml:space="preserve"> ف</w:t>
      </w:r>
      <w:r>
        <w:rPr>
          <w:rFonts w:hint="cs"/>
          <w:rtl/>
        </w:rPr>
        <w:t>ی</w:t>
      </w:r>
      <w:r>
        <w:rPr>
          <w:rtl/>
        </w:rPr>
        <w:t xml:space="preserve"> الحبس لتخدمه فصارت متعبده ساجده </w:t>
      </w:r>
      <w:r w:rsidRPr="000F2A07">
        <w:rPr>
          <w:rStyle w:val="libFootnotenumChar"/>
          <w:rtl/>
        </w:rPr>
        <w:t>(6)</w:t>
      </w:r>
      <w:r>
        <w:rPr>
          <w:rtl/>
        </w:rPr>
        <w:t xml:space="preserve">. </w:t>
      </w:r>
    </w:p>
    <w:p w:rsidR="00140CA9" w:rsidRDefault="00191CDD" w:rsidP="00191CDD">
      <w:pPr>
        <w:pStyle w:val="libNormal"/>
      </w:pPr>
      <w:r>
        <w:rPr>
          <w:rFonts w:hint="eastAsia"/>
          <w:rtl/>
        </w:rPr>
        <w:t>خبر</w:t>
      </w:r>
      <w:r>
        <w:rPr>
          <w:rtl/>
        </w:rPr>
        <w:t xml:space="preserve"> بشار مول</w:t>
      </w:r>
      <w:r>
        <w:rPr>
          <w:rFonts w:hint="cs"/>
          <w:rtl/>
        </w:rPr>
        <w:t>ی</w:t>
      </w:r>
      <w:r>
        <w:rPr>
          <w:rtl/>
        </w:rPr>
        <w:t xml:space="preserve"> السند</w:t>
      </w:r>
      <w:r>
        <w:rPr>
          <w:rFonts w:hint="cs"/>
          <w:rtl/>
        </w:rPr>
        <w:t>ی</w:t>
      </w:r>
      <w:r>
        <w:rPr>
          <w:rtl/>
        </w:rPr>
        <w:t xml:space="preserve"> الذ</w:t>
      </w:r>
      <w:r>
        <w:rPr>
          <w:rFonts w:hint="cs"/>
          <w:rtl/>
        </w:rPr>
        <w:t>ی</w:t>
      </w:r>
      <w:r>
        <w:rPr>
          <w:rtl/>
        </w:rPr>
        <w:t xml:space="preserve"> وکلَّه السند</w:t>
      </w:r>
      <w:r>
        <w:rPr>
          <w:rFonts w:hint="cs"/>
          <w:rtl/>
        </w:rPr>
        <w:t>ی</w:t>
      </w:r>
      <w:r>
        <w:rPr>
          <w:rtl/>
        </w:rPr>
        <w:t xml:space="preserve"> بن شاهک(لعنه اللّه)بحراسه موس</w:t>
      </w:r>
      <w:r>
        <w:rPr>
          <w:rFonts w:hint="cs"/>
          <w:rtl/>
        </w:rPr>
        <w:t>ی</w:t>
      </w:r>
      <w:r>
        <w:rPr>
          <w:rtl/>
        </w:rPr>
        <w:t xml:space="preserve"> بن جعفر </w:t>
      </w:r>
      <w:r w:rsidR="00F2741C" w:rsidRPr="00F2741C">
        <w:rPr>
          <w:rStyle w:val="libAlaemChar"/>
          <w:rtl/>
        </w:rPr>
        <w:t>عليهما‌السلام</w:t>
      </w:r>
      <w:r>
        <w:rPr>
          <w:rtl/>
        </w:rPr>
        <w:t xml:space="preserve"> ف</w:t>
      </w:r>
      <w:r>
        <w:rPr>
          <w:rFonts w:hint="cs"/>
          <w:rtl/>
        </w:rPr>
        <w:t>ی</w:t>
      </w:r>
      <w:r>
        <w:rPr>
          <w:rtl/>
        </w:rPr>
        <w:t xml:space="preserve"> الحبس و بعث موس</w:t>
      </w:r>
      <w:r>
        <w:rPr>
          <w:rFonts w:hint="cs"/>
          <w:rtl/>
        </w:rPr>
        <w:t>ی</w:t>
      </w:r>
      <w:r>
        <w:rPr>
          <w:rtl/>
        </w:rPr>
        <w:t xml:space="preserve"> </w:t>
      </w:r>
      <w:r w:rsidR="00F2741C" w:rsidRPr="00F2741C">
        <w:rPr>
          <w:rStyle w:val="libAlaemChar"/>
          <w:rtl/>
        </w:rPr>
        <w:t>عليه‌السلام</w:t>
      </w:r>
      <w:r>
        <w:rPr>
          <w:rtl/>
        </w:rPr>
        <w:t xml:space="preserve"> بشارا ال</w:t>
      </w:r>
      <w:r>
        <w:rPr>
          <w:rFonts w:hint="cs"/>
          <w:rtl/>
        </w:rPr>
        <w:t>ی</w:t>
      </w:r>
      <w:r>
        <w:rPr>
          <w:rtl/>
        </w:rPr>
        <w:t xml:space="preserve"> هند بن الحجاج ف</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29</w:t>
      </w:r>
      <w:r w:rsidR="00191CDD">
        <w:rPr>
          <w:rtl/>
        </w:rPr>
        <w:t>6/4</w:t>
      </w:r>
      <w:r w:rsidR="00140CA9">
        <w:rPr>
          <w:rtl/>
        </w:rPr>
        <w:t>3</w:t>
      </w:r>
      <w:r w:rsidR="00191CDD">
        <w:rPr>
          <w:rtl/>
        </w:rPr>
        <w:t>/</w:t>
      </w:r>
      <w:r w:rsidR="00140CA9">
        <w:rPr>
          <w:rtl/>
        </w:rPr>
        <w:t>11</w:t>
      </w:r>
      <w:r w:rsidR="00191CDD">
        <w:rPr>
          <w:rtl/>
        </w:rPr>
        <w:t>،ج:</w:t>
      </w:r>
      <w:r w:rsidR="00140CA9">
        <w:rPr>
          <w:rtl/>
        </w:rPr>
        <w:t>213</w:t>
      </w:r>
      <w:r w:rsidR="00191CDD">
        <w:rPr>
          <w:rtl/>
        </w:rPr>
        <w:t>/4</w:t>
      </w:r>
      <w:r w:rsidR="00140CA9">
        <w:rPr>
          <w:rtl/>
        </w:rPr>
        <w:t>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298</w:t>
      </w:r>
      <w:r w:rsidR="00191CDD">
        <w:rPr>
          <w:rtl/>
        </w:rPr>
        <w:t>/4</w:t>
      </w:r>
      <w:r w:rsidR="00140CA9">
        <w:rPr>
          <w:rtl/>
        </w:rPr>
        <w:t>3</w:t>
      </w:r>
      <w:r w:rsidR="00191CDD">
        <w:rPr>
          <w:rtl/>
        </w:rPr>
        <w:t>/</w:t>
      </w:r>
      <w:r w:rsidR="00140CA9">
        <w:rPr>
          <w:rtl/>
        </w:rPr>
        <w:t>11</w:t>
      </w:r>
      <w:r w:rsidR="00191CDD">
        <w:rPr>
          <w:rtl/>
        </w:rPr>
        <w:t xml:space="preserve"> و </w:t>
      </w:r>
      <w:r w:rsidR="00140CA9">
        <w:rPr>
          <w:rtl/>
        </w:rPr>
        <w:t>302</w:t>
      </w:r>
      <w:r w:rsidR="00191CDD">
        <w:rPr>
          <w:rtl/>
        </w:rPr>
        <w:t>،ج:</w:t>
      </w:r>
      <w:r w:rsidR="00140CA9">
        <w:rPr>
          <w:rtl/>
        </w:rPr>
        <w:t>221</w:t>
      </w:r>
      <w:r w:rsidR="00191CDD">
        <w:rPr>
          <w:rtl/>
        </w:rPr>
        <w:t>/4</w:t>
      </w:r>
      <w:r w:rsidR="00140CA9">
        <w:rPr>
          <w:rtl/>
        </w:rPr>
        <w:t>8</w:t>
      </w:r>
      <w:r w:rsidR="00191CDD">
        <w:rPr>
          <w:rtl/>
        </w:rPr>
        <w:t xml:space="preserve"> و </w:t>
      </w:r>
      <w:r w:rsidR="00140CA9">
        <w:rPr>
          <w:rtl/>
        </w:rPr>
        <w:t>231</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298</w:t>
      </w:r>
      <w:r w:rsidR="00191CDD">
        <w:rPr>
          <w:rtl/>
        </w:rPr>
        <w:t>/4</w:t>
      </w:r>
      <w:r w:rsidR="00140CA9">
        <w:rPr>
          <w:rtl/>
        </w:rPr>
        <w:t>3</w:t>
      </w:r>
      <w:r w:rsidR="00191CDD">
        <w:rPr>
          <w:rtl/>
        </w:rPr>
        <w:t>/</w:t>
      </w:r>
      <w:r w:rsidR="00140CA9">
        <w:rPr>
          <w:rtl/>
        </w:rPr>
        <w:t>11</w:t>
      </w:r>
      <w:r w:rsidR="00191CDD">
        <w:rPr>
          <w:rtl/>
        </w:rPr>
        <w:t xml:space="preserve"> و </w:t>
      </w:r>
      <w:r w:rsidR="00140CA9">
        <w:rPr>
          <w:rtl/>
        </w:rPr>
        <w:t>302</w:t>
      </w:r>
      <w:r w:rsidR="00191CDD">
        <w:rPr>
          <w:rtl/>
        </w:rPr>
        <w:t>،ج:</w:t>
      </w:r>
      <w:r w:rsidR="00140CA9">
        <w:rPr>
          <w:rtl/>
        </w:rPr>
        <w:t>221</w:t>
      </w:r>
      <w:r w:rsidR="00191CDD">
        <w:rPr>
          <w:rtl/>
        </w:rPr>
        <w:t>/4</w:t>
      </w:r>
      <w:r w:rsidR="00140CA9">
        <w:rPr>
          <w:rtl/>
        </w:rPr>
        <w:t>8</w:t>
      </w:r>
      <w:r w:rsidR="00191CDD">
        <w:rPr>
          <w:rtl/>
        </w:rPr>
        <w:t xml:space="preserve"> و </w:t>
      </w:r>
      <w:r w:rsidR="00140CA9">
        <w:rPr>
          <w:rtl/>
        </w:rPr>
        <w:t>233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29</w:t>
      </w:r>
      <w:r w:rsidR="00191CDD">
        <w:rPr>
          <w:rtl/>
        </w:rPr>
        <w:t>5/4</w:t>
      </w:r>
      <w:r w:rsidR="00140CA9">
        <w:rPr>
          <w:rtl/>
        </w:rPr>
        <w:t>3</w:t>
      </w:r>
      <w:r w:rsidR="00191CDD">
        <w:rPr>
          <w:rtl/>
        </w:rPr>
        <w:t>/</w:t>
      </w:r>
      <w:r w:rsidR="00140CA9">
        <w:rPr>
          <w:rtl/>
        </w:rPr>
        <w:t>11</w:t>
      </w:r>
      <w:r w:rsidR="00191CDD">
        <w:rPr>
          <w:rtl/>
        </w:rPr>
        <w:t xml:space="preserve"> و </w:t>
      </w:r>
      <w:r w:rsidR="00140CA9">
        <w:rPr>
          <w:rtl/>
        </w:rPr>
        <w:t>302</w:t>
      </w:r>
      <w:r w:rsidR="00191CDD">
        <w:rPr>
          <w:rtl/>
        </w:rPr>
        <w:t>،ج:</w:t>
      </w:r>
      <w:r w:rsidR="00140CA9">
        <w:rPr>
          <w:rtl/>
        </w:rPr>
        <w:t>210</w:t>
      </w:r>
      <w:r w:rsidR="00191CDD">
        <w:rPr>
          <w:rtl/>
        </w:rPr>
        <w:t>/4</w:t>
      </w:r>
      <w:r w:rsidR="00140CA9">
        <w:rPr>
          <w:rtl/>
        </w:rPr>
        <w:t>8</w:t>
      </w:r>
      <w:r w:rsidR="00191CDD">
        <w:rPr>
          <w:rtl/>
        </w:rPr>
        <w:t xml:space="preserve"> و </w:t>
      </w:r>
      <w:r w:rsidR="00140CA9">
        <w:rPr>
          <w:rtl/>
        </w:rPr>
        <w:t>233</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30</w:t>
      </w:r>
      <w:r w:rsidR="00191CDD">
        <w:rPr>
          <w:rtl/>
        </w:rPr>
        <w:t>4/4</w:t>
      </w:r>
      <w:r w:rsidR="00140CA9">
        <w:rPr>
          <w:rtl/>
        </w:rPr>
        <w:t>3</w:t>
      </w:r>
      <w:r w:rsidR="00191CDD">
        <w:rPr>
          <w:rtl/>
        </w:rPr>
        <w:t>/</w:t>
      </w:r>
      <w:r w:rsidR="00140CA9">
        <w:rPr>
          <w:rtl/>
        </w:rPr>
        <w:t>11</w:t>
      </w:r>
      <w:r w:rsidR="00191CDD">
        <w:rPr>
          <w:rtl/>
        </w:rPr>
        <w:t>،ج:</w:t>
      </w:r>
      <w:r w:rsidR="00140CA9">
        <w:rPr>
          <w:rtl/>
        </w:rPr>
        <w:t>237</w:t>
      </w:r>
      <w:r w:rsidR="00191CDD">
        <w:rPr>
          <w:rtl/>
        </w:rPr>
        <w:t>/4</w:t>
      </w:r>
      <w:r w:rsidR="00140CA9">
        <w:rPr>
          <w:rtl/>
        </w:rPr>
        <w:t>8</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30</w:t>
      </w:r>
      <w:r w:rsidR="00191CDD">
        <w:rPr>
          <w:rtl/>
        </w:rPr>
        <w:t>4/4</w:t>
      </w:r>
      <w:r w:rsidR="00140CA9">
        <w:rPr>
          <w:rtl/>
        </w:rPr>
        <w:t>3</w:t>
      </w:r>
      <w:r w:rsidR="00191CDD">
        <w:rPr>
          <w:rtl/>
        </w:rPr>
        <w:t>/</w:t>
      </w:r>
      <w:r w:rsidR="00140CA9">
        <w:rPr>
          <w:rtl/>
        </w:rPr>
        <w:t>11</w:t>
      </w:r>
      <w:r w:rsidR="00191CDD">
        <w:rPr>
          <w:rtl/>
        </w:rPr>
        <w:t>،ج:</w:t>
      </w:r>
      <w:r w:rsidR="00140CA9">
        <w:rPr>
          <w:rtl/>
        </w:rPr>
        <w:t>238</w:t>
      </w:r>
      <w:r w:rsidR="00191CDD">
        <w:rPr>
          <w:rtl/>
        </w:rPr>
        <w:t>/4</w:t>
      </w:r>
      <w:r w:rsidR="00140CA9">
        <w:rPr>
          <w:rtl/>
        </w:rPr>
        <w:t>8</w:t>
      </w:r>
      <w:r w:rsidR="00191CDD">
        <w:rPr>
          <w:rtl/>
        </w:rPr>
        <w:t>.</w:t>
      </w:r>
    </w:p>
    <w:p w:rsidR="00D7268C" w:rsidRDefault="00D7268C" w:rsidP="000F2A07">
      <w:pPr>
        <w:pStyle w:val="libNormal"/>
        <w:rPr>
          <w:rtl/>
        </w:rPr>
      </w:pPr>
      <w:r>
        <w:rPr>
          <w:rtl/>
        </w:rPr>
        <w:br w:type="page"/>
      </w:r>
    </w:p>
    <w:p w:rsidR="00AB22C9" w:rsidRDefault="00191CDD" w:rsidP="00AB22C9">
      <w:pPr>
        <w:pStyle w:val="libNormal0"/>
        <w:rPr>
          <w:rtl/>
        </w:rPr>
      </w:pPr>
      <w:r>
        <w:rPr>
          <w:rFonts w:hint="eastAsia"/>
          <w:rtl/>
        </w:rPr>
        <w:lastRenderedPageBreak/>
        <w:t>سجن</w:t>
      </w:r>
      <w:r>
        <w:rPr>
          <w:rtl/>
        </w:rPr>
        <w:t xml:space="preserve"> القنطره </w:t>
      </w:r>
      <w:r w:rsidRPr="000F2A07">
        <w:rPr>
          <w:rStyle w:val="libFootnotenumChar"/>
          <w:rtl/>
        </w:rPr>
        <w:t>(1)</w:t>
      </w:r>
      <w:r>
        <w:rPr>
          <w:rtl/>
        </w:rPr>
        <w:t xml:space="preserve">. </w:t>
      </w:r>
    </w:p>
    <w:p w:rsidR="00140CA9" w:rsidRDefault="00191CDD" w:rsidP="00191CDD">
      <w:pPr>
        <w:pStyle w:val="libNormal"/>
      </w:pPr>
      <w:r w:rsidRPr="00AB22C9">
        <w:rPr>
          <w:rStyle w:val="libBold1Char"/>
          <w:rFonts w:hint="eastAsia"/>
          <w:rtl/>
        </w:rPr>
        <w:t>الکاف</w:t>
      </w:r>
      <w:r w:rsidRPr="00AB22C9">
        <w:rPr>
          <w:rStyle w:val="libBold1Char"/>
          <w:rFonts w:hint="cs"/>
          <w:rtl/>
        </w:rPr>
        <w:t>ی</w:t>
      </w:r>
      <w:r>
        <w:rPr>
          <w:rtl/>
        </w:rPr>
        <w:t>: کان هارون حمل موس</w:t>
      </w:r>
      <w:r>
        <w:rPr>
          <w:rFonts w:hint="cs"/>
          <w:rtl/>
        </w:rPr>
        <w:t>ی</w:t>
      </w:r>
      <w:r>
        <w:rPr>
          <w:rtl/>
        </w:rPr>
        <w:t xml:space="preserve"> بن جعفر </w:t>
      </w:r>
      <w:r w:rsidR="00F2741C" w:rsidRPr="00F2741C">
        <w:rPr>
          <w:rStyle w:val="libAlaemChar"/>
          <w:rtl/>
        </w:rPr>
        <w:t>عليهما‌السلام</w:t>
      </w:r>
      <w:r>
        <w:rPr>
          <w:rtl/>
        </w:rPr>
        <w:t xml:space="preserve"> من المد</w:t>
      </w:r>
      <w:r>
        <w:rPr>
          <w:rFonts w:hint="cs"/>
          <w:rtl/>
        </w:rPr>
        <w:t>ی</w:t>
      </w:r>
      <w:r>
        <w:rPr>
          <w:rFonts w:hint="eastAsia"/>
          <w:rtl/>
        </w:rPr>
        <w:t>نه،لعشر</w:t>
      </w:r>
      <w:r>
        <w:rPr>
          <w:rtl/>
        </w:rPr>
        <w:t xml:space="preserve"> ل</w:t>
      </w:r>
      <w:r>
        <w:rPr>
          <w:rFonts w:hint="cs"/>
          <w:rtl/>
        </w:rPr>
        <w:t>ی</w:t>
      </w:r>
      <w:r>
        <w:rPr>
          <w:rFonts w:hint="eastAsia"/>
          <w:rtl/>
        </w:rPr>
        <w:t>ال</w:t>
      </w:r>
      <w:r>
        <w:rPr>
          <w:rtl/>
        </w:rPr>
        <w:t xml:space="preserve"> بق</w:t>
      </w:r>
      <w:r>
        <w:rPr>
          <w:rFonts w:hint="cs"/>
          <w:rtl/>
        </w:rPr>
        <w:t>ی</w:t>
      </w:r>
      <w:r>
        <w:rPr>
          <w:rFonts w:hint="eastAsia"/>
          <w:rtl/>
        </w:rPr>
        <w:t>ن</w:t>
      </w:r>
      <w:r>
        <w:rPr>
          <w:rtl/>
        </w:rPr>
        <w:t xml:space="preserve"> من شوال سنه(</w:t>
      </w:r>
      <w:r w:rsidR="00140CA9">
        <w:rPr>
          <w:rtl/>
        </w:rPr>
        <w:t>179</w:t>
      </w:r>
      <w:r>
        <w:rPr>
          <w:rtl/>
        </w:rPr>
        <w:t>)تسع و سبع</w:t>
      </w:r>
      <w:r>
        <w:rPr>
          <w:rFonts w:hint="cs"/>
          <w:rtl/>
        </w:rPr>
        <w:t>ی</w:t>
      </w:r>
      <w:r>
        <w:rPr>
          <w:rFonts w:hint="eastAsia"/>
          <w:rtl/>
        </w:rPr>
        <w:t>ن</w:t>
      </w:r>
      <w:r>
        <w:rPr>
          <w:rtl/>
        </w:rPr>
        <w:t xml:space="preserve"> و مائه </w:t>
      </w:r>
      <w:r w:rsidRPr="000F2A07">
        <w:rPr>
          <w:rStyle w:val="libFootnotenumChar"/>
          <w:rtl/>
        </w:rPr>
        <w:t>(2)</w:t>
      </w:r>
      <w:r>
        <w:rPr>
          <w:rtl/>
        </w:rPr>
        <w:t xml:space="preserve">. </w:t>
      </w:r>
    </w:p>
    <w:p w:rsidR="00140CA9" w:rsidRDefault="00191CDD" w:rsidP="00191CDD">
      <w:pPr>
        <w:pStyle w:val="libNormal"/>
      </w:pPr>
      <w:r w:rsidRPr="00AB22C9">
        <w:rPr>
          <w:rStyle w:val="libBold1Char"/>
          <w:rFonts w:hint="eastAsia"/>
          <w:rtl/>
        </w:rPr>
        <w:t>أقول</w:t>
      </w:r>
      <w:r>
        <w:rPr>
          <w:rtl/>
        </w:rPr>
        <w:t xml:space="preserve">: </w:t>
      </w:r>
      <w:r>
        <w:rPr>
          <w:rFonts w:hint="cs"/>
          <w:rtl/>
        </w:rPr>
        <w:t>ی</w:t>
      </w:r>
      <w:r>
        <w:rPr>
          <w:rFonts w:hint="eastAsia"/>
          <w:rtl/>
        </w:rPr>
        <w:t>ظهر</w:t>
      </w:r>
      <w:r>
        <w:rPr>
          <w:rtl/>
        </w:rPr>
        <w:t xml:space="preserve"> من هذا الحد</w:t>
      </w:r>
      <w:r>
        <w:rPr>
          <w:rFonts w:hint="cs"/>
          <w:rtl/>
        </w:rPr>
        <w:t>ی</w:t>
      </w:r>
      <w:r>
        <w:rPr>
          <w:rFonts w:hint="eastAsia"/>
          <w:rtl/>
        </w:rPr>
        <w:t>ث،مع</w:t>
      </w:r>
      <w:r>
        <w:rPr>
          <w:rtl/>
        </w:rPr>
        <w:t xml:space="preserve"> ملاحظه سنه وفاته، </w:t>
      </w:r>
      <w:r>
        <w:rPr>
          <w:rFonts w:hint="eastAsia"/>
          <w:rtl/>
        </w:rPr>
        <w:t>ما</w:t>
      </w:r>
      <w:r>
        <w:rPr>
          <w:rtl/>
        </w:rPr>
        <w:t xml:space="preserve"> رو</w:t>
      </w:r>
      <w:r>
        <w:rPr>
          <w:rFonts w:hint="cs"/>
          <w:rtl/>
        </w:rPr>
        <w:t>ی</w:t>
      </w:r>
      <w:r>
        <w:rPr>
          <w:rtl/>
        </w:rPr>
        <w:t xml:space="preserve"> ف</w:t>
      </w:r>
      <w:r>
        <w:rPr>
          <w:rFonts w:hint="cs"/>
          <w:rtl/>
        </w:rPr>
        <w:t>ی</w:t>
      </w:r>
      <w:r>
        <w:rPr>
          <w:rtl/>
        </w:rPr>
        <w:t xml:space="preserve"> الکاف</w:t>
      </w:r>
      <w:r>
        <w:rPr>
          <w:rFonts w:hint="cs"/>
          <w:rtl/>
        </w:rPr>
        <w:t>ی</w:t>
      </w:r>
      <w:r>
        <w:rPr>
          <w:rtl/>
        </w:rPr>
        <w:t xml:space="preserve"> أ</w:t>
      </w:r>
      <w:r>
        <w:rPr>
          <w:rFonts w:hint="cs"/>
          <w:rtl/>
        </w:rPr>
        <w:t>ی</w:t>
      </w:r>
      <w:r>
        <w:rPr>
          <w:rFonts w:hint="eastAsia"/>
          <w:rtl/>
        </w:rPr>
        <w:t>ضا</w:t>
      </w:r>
      <w:r>
        <w:rPr>
          <w:rtl/>
        </w:rPr>
        <w:t xml:space="preserve">: </w:t>
      </w:r>
    </w:p>
    <w:p w:rsidR="00140CA9" w:rsidRDefault="00191CDD" w:rsidP="00191CDD">
      <w:pPr>
        <w:pStyle w:val="libNormal"/>
      </w:pPr>
      <w:r>
        <w:rPr>
          <w:rFonts w:hint="eastAsia"/>
          <w:rtl/>
        </w:rPr>
        <w:t>أنّ</w:t>
      </w:r>
      <w:r>
        <w:rPr>
          <w:rtl/>
        </w:rPr>
        <w:t xml:space="preserve"> أبا الحسن موس</w:t>
      </w:r>
      <w:r>
        <w:rPr>
          <w:rFonts w:hint="cs"/>
          <w:rtl/>
        </w:rPr>
        <w:t>ی</w:t>
      </w:r>
      <w:r>
        <w:rPr>
          <w:rtl/>
        </w:rPr>
        <w:t xml:space="preserve"> </w:t>
      </w:r>
      <w:r w:rsidR="00F2741C" w:rsidRPr="00F2741C">
        <w:rPr>
          <w:rStyle w:val="libAlaemChar"/>
          <w:rtl/>
        </w:rPr>
        <w:t>عليه‌السلام</w:t>
      </w:r>
      <w:r>
        <w:rPr>
          <w:rtl/>
        </w:rPr>
        <w:t xml:space="preserve"> لما أخرج به،أمر إبنه الرضا </w:t>
      </w:r>
      <w:r w:rsidR="00F2741C" w:rsidRPr="00F2741C">
        <w:rPr>
          <w:rStyle w:val="libAlaemChar"/>
          <w:rtl/>
        </w:rPr>
        <w:t>عليه‌السلام</w:t>
      </w:r>
      <w:r>
        <w:rPr>
          <w:rtl/>
        </w:rPr>
        <w:t xml:space="preserve"> أن </w:t>
      </w:r>
      <w:r>
        <w:rPr>
          <w:rFonts w:hint="cs"/>
          <w:rtl/>
        </w:rPr>
        <w:t>ی</w:t>
      </w:r>
      <w:r>
        <w:rPr>
          <w:rFonts w:hint="eastAsia"/>
          <w:rtl/>
        </w:rPr>
        <w:t>نام</w:t>
      </w:r>
      <w:r>
        <w:rPr>
          <w:rtl/>
        </w:rPr>
        <w:t xml:space="preserve"> عل</w:t>
      </w:r>
      <w:r>
        <w:rPr>
          <w:rFonts w:hint="cs"/>
          <w:rtl/>
        </w:rPr>
        <w:t>ی</w:t>
      </w:r>
      <w:r>
        <w:rPr>
          <w:rtl/>
        </w:rPr>
        <w:t xml:space="preserve"> بابه ف</w:t>
      </w:r>
      <w:r>
        <w:rPr>
          <w:rFonts w:hint="cs"/>
          <w:rtl/>
        </w:rPr>
        <w:t>ی</w:t>
      </w:r>
      <w:r>
        <w:rPr>
          <w:rtl/>
        </w:rPr>
        <w:t xml:space="preserve"> کل ل</w:t>
      </w:r>
      <w:r>
        <w:rPr>
          <w:rFonts w:hint="cs"/>
          <w:rtl/>
        </w:rPr>
        <w:t>ی</w:t>
      </w:r>
      <w:r>
        <w:rPr>
          <w:rFonts w:hint="eastAsia"/>
          <w:rtl/>
        </w:rPr>
        <w:t>له،أبدا</w:t>
      </w:r>
      <w:r>
        <w:rPr>
          <w:rtl/>
        </w:rPr>
        <w:t xml:space="preserve"> ما کان ح</w:t>
      </w:r>
      <w:r>
        <w:rPr>
          <w:rFonts w:hint="cs"/>
          <w:rtl/>
        </w:rPr>
        <w:t>یّ</w:t>
      </w:r>
      <w:r>
        <w:rPr>
          <w:rFonts w:hint="eastAsia"/>
          <w:rtl/>
        </w:rPr>
        <w:t>ا،إل</w:t>
      </w:r>
      <w:r>
        <w:rPr>
          <w:rFonts w:hint="cs"/>
          <w:rtl/>
        </w:rPr>
        <w:t>ی</w:t>
      </w:r>
      <w:r>
        <w:rPr>
          <w:rtl/>
        </w:rPr>
        <w:t xml:space="preserve"> أن </w:t>
      </w:r>
      <w:r>
        <w:rPr>
          <w:rFonts w:hint="cs"/>
          <w:rtl/>
        </w:rPr>
        <w:t>ی</w:t>
      </w:r>
      <w:r>
        <w:rPr>
          <w:rFonts w:hint="eastAsia"/>
          <w:rtl/>
        </w:rPr>
        <w:t>أت</w:t>
      </w:r>
      <w:r>
        <w:rPr>
          <w:rFonts w:hint="cs"/>
          <w:rtl/>
        </w:rPr>
        <w:t>ی</w:t>
      </w:r>
      <w:r>
        <w:rPr>
          <w:rtl/>
        </w:rPr>
        <w:t xml:space="preserve"> خبره،فکانوا </w:t>
      </w:r>
      <w:r>
        <w:rPr>
          <w:rFonts w:hint="cs"/>
          <w:rtl/>
        </w:rPr>
        <w:t>ی</w:t>
      </w:r>
      <w:r>
        <w:rPr>
          <w:rFonts w:hint="eastAsia"/>
          <w:rtl/>
        </w:rPr>
        <w:t>فرشون</w:t>
      </w:r>
      <w:r>
        <w:rPr>
          <w:rtl/>
        </w:rPr>
        <w:t xml:space="preserve"> له </w:t>
      </w:r>
      <w:r w:rsidR="00F2741C" w:rsidRPr="00F2741C">
        <w:rPr>
          <w:rStyle w:val="libAlaemChar"/>
          <w:rtl/>
        </w:rPr>
        <w:t>عليه‌السلام</w:t>
      </w:r>
      <w:r>
        <w:rPr>
          <w:rtl/>
        </w:rPr>
        <w:t xml:space="preserve"> ف</w:t>
      </w:r>
      <w:r>
        <w:rPr>
          <w:rFonts w:hint="cs"/>
          <w:rtl/>
        </w:rPr>
        <w:t>ی</w:t>
      </w:r>
      <w:r>
        <w:rPr>
          <w:rtl/>
        </w:rPr>
        <w:t xml:space="preserve"> کل ل</w:t>
      </w:r>
      <w:r>
        <w:rPr>
          <w:rFonts w:hint="cs"/>
          <w:rtl/>
        </w:rPr>
        <w:t>ی</w:t>
      </w:r>
      <w:r>
        <w:rPr>
          <w:rFonts w:hint="eastAsia"/>
          <w:rtl/>
        </w:rPr>
        <w:t>له</w:t>
      </w:r>
      <w:r>
        <w:rPr>
          <w:rtl/>
        </w:rPr>
        <w:t xml:space="preserve"> ف</w:t>
      </w:r>
      <w:r>
        <w:rPr>
          <w:rFonts w:hint="cs"/>
          <w:rtl/>
        </w:rPr>
        <w:t>ی</w:t>
      </w:r>
      <w:r>
        <w:rPr>
          <w:rtl/>
        </w:rPr>
        <w:t xml:space="preserve"> الدهل</w:t>
      </w:r>
      <w:r>
        <w:rPr>
          <w:rFonts w:hint="cs"/>
          <w:rtl/>
        </w:rPr>
        <w:t>ی</w:t>
      </w:r>
      <w:r>
        <w:rPr>
          <w:rFonts w:hint="eastAsia"/>
          <w:rtl/>
        </w:rPr>
        <w:t>ز،فمکث</w:t>
      </w:r>
      <w:r>
        <w:rPr>
          <w:rtl/>
        </w:rPr>
        <w:t xml:space="preserve"> عل</w:t>
      </w:r>
      <w:r>
        <w:rPr>
          <w:rFonts w:hint="cs"/>
          <w:rtl/>
        </w:rPr>
        <w:t>ی</w:t>
      </w:r>
      <w:r>
        <w:rPr>
          <w:rtl/>
        </w:rPr>
        <w:t xml:space="preserve"> هذه الحال أربع سن</w:t>
      </w:r>
      <w:r>
        <w:rPr>
          <w:rFonts w:hint="cs"/>
          <w:rtl/>
        </w:rPr>
        <w:t>ی</w:t>
      </w:r>
      <w:r>
        <w:rPr>
          <w:rFonts w:hint="eastAsia"/>
          <w:rtl/>
        </w:rPr>
        <w:t>ن</w:t>
      </w:r>
      <w:r>
        <w:rPr>
          <w:rtl/>
        </w:rPr>
        <w:t>...الخ. انّ مدّه حبس موس</w:t>
      </w:r>
      <w:r>
        <w:rPr>
          <w:rFonts w:hint="cs"/>
          <w:rtl/>
        </w:rPr>
        <w:t>ی</w:t>
      </w:r>
      <w:r>
        <w:rPr>
          <w:rtl/>
        </w:rPr>
        <w:t xml:space="preserve"> بن جعفر </w:t>
      </w:r>
      <w:r w:rsidR="00F2741C" w:rsidRPr="00F2741C">
        <w:rPr>
          <w:rStyle w:val="libAlaemChar"/>
          <w:rtl/>
        </w:rPr>
        <w:t>عليهما‌السلام</w:t>
      </w:r>
      <w:r>
        <w:rPr>
          <w:rtl/>
        </w:rPr>
        <w:t xml:space="preserve"> ف</w:t>
      </w:r>
      <w:r>
        <w:rPr>
          <w:rFonts w:hint="cs"/>
          <w:rtl/>
        </w:rPr>
        <w:t>ی</w:t>
      </w:r>
      <w:r>
        <w:rPr>
          <w:rtl/>
        </w:rPr>
        <w:t xml:space="preserve"> زمان هارون کان أربع سن</w:t>
      </w:r>
      <w:r>
        <w:rPr>
          <w:rFonts w:hint="cs"/>
          <w:rtl/>
        </w:rPr>
        <w:t>ی</w:t>
      </w:r>
      <w:r>
        <w:rPr>
          <w:rFonts w:hint="eastAsia"/>
          <w:rtl/>
        </w:rPr>
        <w:t>ن</w:t>
      </w:r>
      <w:r>
        <w:rPr>
          <w:rtl/>
        </w:rPr>
        <w:t xml:space="preserve"> </w:t>
      </w:r>
      <w:r w:rsidRPr="000F2A07">
        <w:rPr>
          <w:rStyle w:val="libFootnotenumChar"/>
          <w:rtl/>
        </w:rPr>
        <w:t>(3)</w:t>
      </w:r>
      <w:r>
        <w:rPr>
          <w:rtl/>
        </w:rPr>
        <w:t xml:space="preserve">. </w:t>
      </w:r>
    </w:p>
    <w:p w:rsidR="00AB22C9" w:rsidRDefault="00191CDD" w:rsidP="00AB22C9">
      <w:pPr>
        <w:pStyle w:val="libCenterBold1"/>
        <w:rPr>
          <w:rtl/>
        </w:rPr>
      </w:pPr>
      <w:r>
        <w:rPr>
          <w:rFonts w:hint="eastAsia"/>
          <w:rtl/>
        </w:rPr>
        <w:t>الحبس</w:t>
      </w:r>
      <w:r>
        <w:rPr>
          <w:rtl/>
        </w:rPr>
        <w:t xml:space="preserve"> و المحبوس</w:t>
      </w:r>
      <w:r>
        <w:rPr>
          <w:rFonts w:hint="cs"/>
          <w:rtl/>
        </w:rPr>
        <w:t>ی</w:t>
      </w:r>
      <w:r>
        <w:rPr>
          <w:rFonts w:hint="eastAsia"/>
          <w:rtl/>
        </w:rPr>
        <w:t>ن</w:t>
      </w:r>
    </w:p>
    <w:p w:rsidR="00AB22C9" w:rsidRDefault="00191CDD" w:rsidP="00191CDD">
      <w:pPr>
        <w:pStyle w:val="libNormal"/>
        <w:rPr>
          <w:rtl/>
        </w:rPr>
      </w:pPr>
      <w:r w:rsidRPr="00AB22C9">
        <w:rPr>
          <w:rStyle w:val="libBold1Char"/>
          <w:rFonts w:hint="eastAsia"/>
          <w:rtl/>
        </w:rPr>
        <w:t>ع</w:t>
      </w:r>
      <w:r w:rsidRPr="00AB22C9">
        <w:rPr>
          <w:rStyle w:val="libBold1Char"/>
          <w:rFonts w:hint="cs"/>
          <w:rtl/>
        </w:rPr>
        <w:t>ی</w:t>
      </w:r>
      <w:r w:rsidRPr="00AB22C9">
        <w:rPr>
          <w:rStyle w:val="libBold1Char"/>
          <w:rFonts w:hint="eastAsia"/>
          <w:rtl/>
        </w:rPr>
        <w:t>ون</w:t>
      </w:r>
      <w:r w:rsidRPr="00AB22C9">
        <w:rPr>
          <w:rStyle w:val="libBold1Char"/>
          <w:rtl/>
        </w:rPr>
        <w:t xml:space="preserve"> أخبار الرضا</w:t>
      </w:r>
      <w:r>
        <w:rPr>
          <w:rtl/>
        </w:rPr>
        <w:t xml:space="preserve"> </w:t>
      </w:r>
      <w:r w:rsidR="00F2741C" w:rsidRPr="00F2741C">
        <w:rPr>
          <w:rStyle w:val="libAlaemChar"/>
          <w:rtl/>
        </w:rPr>
        <w:t>عليه‌السلام</w:t>
      </w:r>
      <w:r>
        <w:rPr>
          <w:rtl/>
        </w:rPr>
        <w:t>:عن الهرو</w:t>
      </w:r>
      <w:r>
        <w:rPr>
          <w:rFonts w:hint="cs"/>
          <w:rtl/>
        </w:rPr>
        <w:t>ی</w:t>
      </w:r>
      <w:r>
        <w:rPr>
          <w:rtl/>
        </w:rPr>
        <w:t xml:space="preserve"> قال: جئت ال</w:t>
      </w:r>
      <w:r>
        <w:rPr>
          <w:rFonts w:hint="cs"/>
          <w:rtl/>
        </w:rPr>
        <w:t>ی</w:t>
      </w:r>
      <w:r>
        <w:rPr>
          <w:rtl/>
        </w:rPr>
        <w:t xml:space="preserve"> باب الدار الت</w:t>
      </w:r>
      <w:r>
        <w:rPr>
          <w:rFonts w:hint="cs"/>
          <w:rtl/>
        </w:rPr>
        <w:t>ی</w:t>
      </w:r>
      <w:r>
        <w:rPr>
          <w:rtl/>
        </w:rPr>
        <w:t xml:space="preserve"> حبس ف</w:t>
      </w:r>
      <w:r>
        <w:rPr>
          <w:rFonts w:hint="cs"/>
          <w:rtl/>
        </w:rPr>
        <w:t>ی</w:t>
      </w:r>
      <w:r>
        <w:rPr>
          <w:rFonts w:hint="eastAsia"/>
          <w:rtl/>
        </w:rPr>
        <w:t>ها</w:t>
      </w:r>
      <w:r>
        <w:rPr>
          <w:rtl/>
        </w:rPr>
        <w:t xml:space="preserve"> الرضا </w:t>
      </w:r>
      <w:r w:rsidR="00F2741C" w:rsidRPr="00F2741C">
        <w:rPr>
          <w:rStyle w:val="libAlaemChar"/>
          <w:rtl/>
        </w:rPr>
        <w:t>عليه‌السلام</w:t>
      </w:r>
      <w:r>
        <w:rPr>
          <w:rtl/>
        </w:rPr>
        <w:t xml:space="preserve"> بسرخس و قد ق</w:t>
      </w:r>
      <w:r>
        <w:rPr>
          <w:rFonts w:hint="cs"/>
          <w:rtl/>
        </w:rPr>
        <w:t>یّ</w:t>
      </w:r>
      <w:r>
        <w:rPr>
          <w:rFonts w:hint="eastAsia"/>
          <w:rtl/>
        </w:rPr>
        <w:t>د،فاستأذنت</w:t>
      </w:r>
      <w:r>
        <w:rPr>
          <w:rtl/>
        </w:rPr>
        <w:t xml:space="preserve"> عل</w:t>
      </w:r>
      <w:r>
        <w:rPr>
          <w:rFonts w:hint="cs"/>
          <w:rtl/>
        </w:rPr>
        <w:t>ی</w:t>
      </w:r>
      <w:r>
        <w:rPr>
          <w:rFonts w:hint="eastAsia"/>
          <w:rtl/>
        </w:rPr>
        <w:t>ه</w:t>
      </w:r>
      <w:r>
        <w:rPr>
          <w:rtl/>
        </w:rPr>
        <w:t xml:space="preserve"> السجّان،فقال:لا سب</w:t>
      </w:r>
      <w:r>
        <w:rPr>
          <w:rFonts w:hint="cs"/>
          <w:rtl/>
        </w:rPr>
        <w:t>ی</w:t>
      </w:r>
      <w:r>
        <w:rPr>
          <w:rFonts w:hint="eastAsia"/>
          <w:rtl/>
        </w:rPr>
        <w:t>ل</w:t>
      </w:r>
      <w:r>
        <w:rPr>
          <w:rtl/>
        </w:rPr>
        <w:t xml:space="preserve"> لکم إل</w:t>
      </w:r>
      <w:r>
        <w:rPr>
          <w:rFonts w:hint="cs"/>
          <w:rtl/>
        </w:rPr>
        <w:t>ی</w:t>
      </w:r>
      <w:r>
        <w:rPr>
          <w:rFonts w:hint="eastAsia"/>
          <w:rtl/>
        </w:rPr>
        <w:t>ه،</w:t>
      </w:r>
      <w:r>
        <w:rPr>
          <w:rtl/>
        </w:rPr>
        <w:t xml:space="preserve"> فقلت:و لم؟قال:لأنّه ربما صلّ</w:t>
      </w:r>
      <w:r>
        <w:rPr>
          <w:rFonts w:hint="cs"/>
          <w:rtl/>
        </w:rPr>
        <w:t>ی</w:t>
      </w:r>
      <w:r>
        <w:rPr>
          <w:rtl/>
        </w:rPr>
        <w:t xml:space="preserve"> ف</w:t>
      </w:r>
      <w:r>
        <w:rPr>
          <w:rFonts w:hint="cs"/>
          <w:rtl/>
        </w:rPr>
        <w:t>ی</w:t>
      </w:r>
      <w:r>
        <w:rPr>
          <w:rtl/>
        </w:rPr>
        <w:t xml:space="preserve"> </w:t>
      </w:r>
      <w:r>
        <w:rPr>
          <w:rFonts w:hint="cs"/>
          <w:rtl/>
        </w:rPr>
        <w:t>ی</w:t>
      </w:r>
      <w:r>
        <w:rPr>
          <w:rFonts w:hint="eastAsia"/>
          <w:rtl/>
        </w:rPr>
        <w:t>ومه</w:t>
      </w:r>
      <w:r>
        <w:rPr>
          <w:rtl/>
        </w:rPr>
        <w:t xml:space="preserve"> و ل</w:t>
      </w:r>
      <w:r>
        <w:rPr>
          <w:rFonts w:hint="cs"/>
          <w:rtl/>
        </w:rPr>
        <w:t>ی</w:t>
      </w:r>
      <w:r>
        <w:rPr>
          <w:rFonts w:hint="eastAsia"/>
          <w:rtl/>
        </w:rPr>
        <w:t>لته</w:t>
      </w:r>
      <w:r>
        <w:rPr>
          <w:rtl/>
        </w:rPr>
        <w:t xml:space="preserve"> ألف رکعه،و انما </w:t>
      </w:r>
      <w:r>
        <w:rPr>
          <w:rFonts w:hint="cs"/>
          <w:rtl/>
        </w:rPr>
        <w:t>ی</w:t>
      </w:r>
      <w:r>
        <w:rPr>
          <w:rFonts w:hint="eastAsia"/>
          <w:rtl/>
        </w:rPr>
        <w:t>نفتل</w:t>
      </w:r>
      <w:r>
        <w:rPr>
          <w:rtl/>
        </w:rPr>
        <w:t xml:space="preserve"> من صلاته ساعه ف</w:t>
      </w:r>
      <w:r>
        <w:rPr>
          <w:rFonts w:hint="cs"/>
          <w:rtl/>
        </w:rPr>
        <w:t>ی</w:t>
      </w:r>
      <w:r>
        <w:rPr>
          <w:rtl/>
        </w:rPr>
        <w:t xml:space="preserve"> صدر النهار و ق</w:t>
      </w:r>
      <w:r>
        <w:rPr>
          <w:rFonts w:hint="eastAsia"/>
          <w:rtl/>
        </w:rPr>
        <w:t>بل</w:t>
      </w:r>
      <w:r>
        <w:rPr>
          <w:rtl/>
        </w:rPr>
        <w:t xml:space="preserve"> الزوال و عند اصفرار الشمس،فهو ف</w:t>
      </w:r>
      <w:r>
        <w:rPr>
          <w:rFonts w:hint="cs"/>
          <w:rtl/>
        </w:rPr>
        <w:t>ی</w:t>
      </w:r>
      <w:r>
        <w:rPr>
          <w:rtl/>
        </w:rPr>
        <w:t xml:space="preserve"> هذه الأوقات قاعد ف</w:t>
      </w:r>
      <w:r>
        <w:rPr>
          <w:rFonts w:hint="cs"/>
          <w:rtl/>
        </w:rPr>
        <w:t>ی</w:t>
      </w:r>
      <w:r>
        <w:rPr>
          <w:rtl/>
        </w:rPr>
        <w:t xml:space="preserve"> مصلاّه </w:t>
      </w:r>
      <w:r>
        <w:rPr>
          <w:rFonts w:hint="cs"/>
          <w:rtl/>
        </w:rPr>
        <w:t>ی</w:t>
      </w:r>
      <w:r>
        <w:rPr>
          <w:rFonts w:hint="eastAsia"/>
          <w:rtl/>
        </w:rPr>
        <w:t>ناج</w:t>
      </w:r>
      <w:r>
        <w:rPr>
          <w:rFonts w:hint="cs"/>
          <w:rtl/>
        </w:rPr>
        <w:t>ی</w:t>
      </w:r>
      <w:r>
        <w:rPr>
          <w:rtl/>
        </w:rPr>
        <w:t xml:space="preserve"> ربّه </w:t>
      </w:r>
      <w:r w:rsidRPr="000F2A07">
        <w:rPr>
          <w:rStyle w:val="libFootnotenumChar"/>
          <w:rtl/>
        </w:rPr>
        <w:t>(4)</w:t>
      </w:r>
      <w:r>
        <w:rPr>
          <w:rtl/>
        </w:rPr>
        <w:t xml:space="preserve">. </w:t>
      </w:r>
    </w:p>
    <w:p w:rsidR="00140CA9" w:rsidRDefault="00191CDD" w:rsidP="00BF7549">
      <w:pPr>
        <w:pStyle w:val="libNormal"/>
      </w:pPr>
      <w:r w:rsidRPr="00AB22C9">
        <w:rPr>
          <w:rStyle w:val="libBold1Char"/>
          <w:rFonts w:hint="eastAsia"/>
          <w:rtl/>
        </w:rPr>
        <w:t>أمال</w:t>
      </w:r>
      <w:r w:rsidRPr="00AB22C9">
        <w:rPr>
          <w:rStyle w:val="libBold1Char"/>
          <w:rFonts w:hint="cs"/>
          <w:rtl/>
        </w:rPr>
        <w:t>ی</w:t>
      </w:r>
      <w:r w:rsidRPr="00AB22C9">
        <w:rPr>
          <w:rStyle w:val="libBold1Char"/>
          <w:rtl/>
        </w:rPr>
        <w:t xml:space="preserve"> الصدوق</w:t>
      </w:r>
      <w:r>
        <w:rPr>
          <w:rtl/>
        </w:rPr>
        <w:t>: ف</w:t>
      </w:r>
      <w:r>
        <w:rPr>
          <w:rFonts w:hint="cs"/>
          <w:rtl/>
        </w:rPr>
        <w:t>ی</w:t>
      </w:r>
      <w:r>
        <w:rPr>
          <w:rtl/>
        </w:rPr>
        <w:t xml:space="preserve"> أنّ المأمون حبس أبا الصلت الهرو</w:t>
      </w:r>
      <w:r>
        <w:rPr>
          <w:rFonts w:hint="cs"/>
          <w:rtl/>
        </w:rPr>
        <w:t>ی</w:t>
      </w:r>
      <w:r>
        <w:rPr>
          <w:rtl/>
        </w:rPr>
        <w:t xml:space="preserve"> بعد وفاه الرضا </w:t>
      </w:r>
      <w:r w:rsidR="00F2741C" w:rsidRPr="00F2741C">
        <w:rPr>
          <w:rStyle w:val="libAlaemChar"/>
          <w:rtl/>
        </w:rPr>
        <w:t>عليه‌السلام</w:t>
      </w:r>
      <w:r>
        <w:rPr>
          <w:rtl/>
        </w:rPr>
        <w:t xml:space="preserve"> سنه، فضاق صدره،فدعا اللّه بمحمّد و آله </w:t>
      </w:r>
      <w:r w:rsidR="00BF7549" w:rsidRPr="00BF7549">
        <w:rPr>
          <w:rStyle w:val="libAlaemChar"/>
          <w:rFonts w:eastAsiaTheme="minorHAnsi"/>
          <w:rtl/>
        </w:rPr>
        <w:t>عليهم‌السلام</w:t>
      </w:r>
      <w:r w:rsidR="00BF7549">
        <w:rPr>
          <w:rtl/>
        </w:rPr>
        <w:t xml:space="preserve"> </w:t>
      </w:r>
      <w:r>
        <w:rPr>
          <w:rtl/>
        </w:rPr>
        <w:t>،فدخل عل</w:t>
      </w:r>
      <w:r>
        <w:rPr>
          <w:rFonts w:hint="cs"/>
          <w:rtl/>
        </w:rPr>
        <w:t>ی</w:t>
      </w:r>
      <w:r>
        <w:rPr>
          <w:rFonts w:hint="eastAsia"/>
          <w:rtl/>
        </w:rPr>
        <w:t>ه</w:t>
      </w:r>
      <w:r>
        <w:rPr>
          <w:rtl/>
        </w:rPr>
        <w:t xml:space="preserve"> أبو جعفر الجواد </w:t>
      </w:r>
      <w:r w:rsidR="00F2741C" w:rsidRPr="00F2741C">
        <w:rPr>
          <w:rStyle w:val="libAlaemChar"/>
          <w:rtl/>
        </w:rPr>
        <w:t>عليه‌السلام</w:t>
      </w:r>
      <w:r>
        <w:rPr>
          <w:rtl/>
        </w:rPr>
        <w:t xml:space="preserve"> فضرب </w:t>
      </w:r>
      <w:r>
        <w:rPr>
          <w:rFonts w:hint="cs"/>
          <w:rtl/>
        </w:rPr>
        <w:t>ی</w:t>
      </w:r>
      <w:r>
        <w:rPr>
          <w:rFonts w:hint="eastAsia"/>
          <w:rtl/>
        </w:rPr>
        <w:t>ده</w:t>
      </w:r>
      <w:r>
        <w:rPr>
          <w:rtl/>
        </w:rPr>
        <w:t xml:space="preserve"> ال</w:t>
      </w:r>
      <w:r>
        <w:rPr>
          <w:rFonts w:hint="cs"/>
          <w:rtl/>
        </w:rPr>
        <w:t>ی</w:t>
      </w:r>
      <w:r>
        <w:rPr>
          <w:rtl/>
        </w:rPr>
        <w:t xml:space="preserve"> الق</w:t>
      </w:r>
      <w:r>
        <w:rPr>
          <w:rFonts w:hint="cs"/>
          <w:rtl/>
        </w:rPr>
        <w:t>ی</w:t>
      </w:r>
      <w:r>
        <w:rPr>
          <w:rFonts w:hint="eastAsia"/>
          <w:rtl/>
        </w:rPr>
        <w:t>ود</w:t>
      </w:r>
      <w:r>
        <w:rPr>
          <w:rtl/>
        </w:rPr>
        <w:t xml:space="preserve"> ففکّها،و أخذ ب</w:t>
      </w:r>
      <w:r>
        <w:rPr>
          <w:rFonts w:hint="cs"/>
          <w:rtl/>
        </w:rPr>
        <w:t>ی</w:t>
      </w:r>
      <w:r>
        <w:rPr>
          <w:rFonts w:hint="eastAsia"/>
          <w:rtl/>
        </w:rPr>
        <w:t>ده</w:t>
      </w:r>
      <w:r>
        <w:rPr>
          <w:rtl/>
        </w:rPr>
        <w:t xml:space="preserve"> و أخرجه من الدار و الحرسه و الغلمه </w:t>
      </w:r>
      <w:r>
        <w:rPr>
          <w:rFonts w:hint="cs"/>
          <w:rtl/>
        </w:rPr>
        <w:t>ی</w:t>
      </w:r>
      <w:r>
        <w:rPr>
          <w:rFonts w:hint="eastAsia"/>
          <w:rtl/>
        </w:rPr>
        <w:t>رونه</w:t>
      </w:r>
      <w:r>
        <w:rPr>
          <w:rtl/>
        </w:rPr>
        <w:t xml:space="preserve"> فلم </w:t>
      </w:r>
      <w:r>
        <w:rPr>
          <w:rFonts w:hint="cs"/>
          <w:rtl/>
        </w:rPr>
        <w:t>ی</w:t>
      </w:r>
      <w:r>
        <w:rPr>
          <w:rFonts w:hint="eastAsia"/>
          <w:rtl/>
        </w:rPr>
        <w:t>ستط</w:t>
      </w:r>
      <w:r>
        <w:rPr>
          <w:rFonts w:hint="cs"/>
          <w:rtl/>
        </w:rPr>
        <w:t>ی</w:t>
      </w:r>
      <w:r>
        <w:rPr>
          <w:rFonts w:hint="eastAsia"/>
          <w:rtl/>
        </w:rPr>
        <w:t>عوا</w:t>
      </w:r>
      <w:r>
        <w:rPr>
          <w:rtl/>
        </w:rPr>
        <w:t xml:space="preserve"> أن </w:t>
      </w:r>
      <w:r>
        <w:rPr>
          <w:rFonts w:hint="cs"/>
          <w:rtl/>
        </w:rPr>
        <w:t>ی</w:t>
      </w:r>
      <w:r>
        <w:rPr>
          <w:rFonts w:hint="eastAsia"/>
          <w:rtl/>
        </w:rPr>
        <w:t>کلّموه،فخرج</w:t>
      </w:r>
      <w:r>
        <w:rPr>
          <w:rtl/>
        </w:rPr>
        <w:t xml:space="preserve"> من باب الدار و قال له أبو جعفر </w:t>
      </w:r>
      <w:r w:rsidR="00F2741C" w:rsidRPr="00F2741C">
        <w:rPr>
          <w:rStyle w:val="libAlaemChar"/>
          <w:rtl/>
        </w:rPr>
        <w:t>عليه‌السلام</w:t>
      </w:r>
      <w:r>
        <w:rPr>
          <w:rtl/>
        </w:rPr>
        <w:t xml:space="preserve">:امض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30</w:t>
      </w:r>
      <w:r w:rsidR="00191CDD">
        <w:rPr>
          <w:rtl/>
        </w:rPr>
        <w:t>5/4</w:t>
      </w:r>
      <w:r w:rsidR="00140CA9">
        <w:rPr>
          <w:rtl/>
        </w:rPr>
        <w:t>3</w:t>
      </w:r>
      <w:r w:rsidR="00191CDD">
        <w:rPr>
          <w:rtl/>
        </w:rPr>
        <w:t>/</w:t>
      </w:r>
      <w:r w:rsidR="00140CA9">
        <w:rPr>
          <w:rtl/>
        </w:rPr>
        <w:t>11</w:t>
      </w:r>
      <w:r w:rsidR="00191CDD">
        <w:rPr>
          <w:rtl/>
        </w:rPr>
        <w:t>،ج:</w:t>
      </w:r>
      <w:r w:rsidR="00140CA9">
        <w:rPr>
          <w:rtl/>
        </w:rPr>
        <w:t>2</w:t>
      </w:r>
      <w:r w:rsidR="00191CDD">
        <w:rPr>
          <w:rtl/>
        </w:rPr>
        <w:t>4</w:t>
      </w:r>
      <w:r w:rsidR="00140CA9">
        <w:rPr>
          <w:rtl/>
        </w:rPr>
        <w:t>1</w:t>
      </w:r>
      <w:r w:rsidR="00191CDD">
        <w:rPr>
          <w:rtl/>
        </w:rPr>
        <w:t>/4</w:t>
      </w:r>
      <w:r w:rsidR="00140CA9">
        <w:rPr>
          <w:rtl/>
        </w:rPr>
        <w:t>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29</w:t>
      </w:r>
      <w:r w:rsidR="00191CDD">
        <w:rPr>
          <w:rtl/>
        </w:rPr>
        <w:t>4/4</w:t>
      </w:r>
      <w:r w:rsidR="00140CA9">
        <w:rPr>
          <w:rtl/>
        </w:rPr>
        <w:t>3</w:t>
      </w:r>
      <w:r w:rsidR="00191CDD">
        <w:rPr>
          <w:rtl/>
        </w:rPr>
        <w:t>/</w:t>
      </w:r>
      <w:r w:rsidR="00140CA9">
        <w:rPr>
          <w:rtl/>
        </w:rPr>
        <w:t>11</w:t>
      </w:r>
      <w:r w:rsidR="00191CDD">
        <w:rPr>
          <w:rtl/>
        </w:rPr>
        <w:t>،ج:</w:t>
      </w:r>
      <w:r w:rsidR="00140CA9">
        <w:rPr>
          <w:rtl/>
        </w:rPr>
        <w:t>20</w:t>
      </w:r>
      <w:r w:rsidR="00191CDD">
        <w:rPr>
          <w:rtl/>
        </w:rPr>
        <w:t>6/4</w:t>
      </w:r>
      <w:r w:rsidR="00140CA9">
        <w:rPr>
          <w:rtl/>
        </w:rPr>
        <w:t>8</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307</w:t>
      </w:r>
      <w:r w:rsidR="00191CDD">
        <w:rPr>
          <w:rtl/>
        </w:rPr>
        <w:t>/4</w:t>
      </w:r>
      <w:r w:rsidR="00140CA9">
        <w:rPr>
          <w:rtl/>
        </w:rPr>
        <w:t>3</w:t>
      </w:r>
      <w:r w:rsidR="00191CDD">
        <w:rPr>
          <w:rtl/>
        </w:rPr>
        <w:t>/</w:t>
      </w:r>
      <w:r w:rsidR="00140CA9">
        <w:rPr>
          <w:rtl/>
        </w:rPr>
        <w:t>11</w:t>
      </w:r>
      <w:r w:rsidR="00191CDD">
        <w:rPr>
          <w:rtl/>
        </w:rPr>
        <w:t>،ج:</w:t>
      </w:r>
      <w:r w:rsidR="00140CA9">
        <w:rPr>
          <w:rtl/>
        </w:rPr>
        <w:t>2</w:t>
      </w:r>
      <w:r w:rsidR="00191CDD">
        <w:rPr>
          <w:rtl/>
        </w:rPr>
        <w:t>46/4</w:t>
      </w:r>
      <w:r w:rsidR="00140CA9">
        <w:rPr>
          <w:rtl/>
        </w:rPr>
        <w:t>8</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2</w:t>
      </w:r>
      <w:r w:rsidR="00191CDD">
        <w:rPr>
          <w:rtl/>
        </w:rPr>
        <w:t>6/</w:t>
      </w:r>
      <w:r w:rsidR="00140CA9">
        <w:rPr>
          <w:rtl/>
        </w:rPr>
        <w:t>7</w:t>
      </w:r>
      <w:r w:rsidR="00191CDD">
        <w:rPr>
          <w:rtl/>
        </w:rPr>
        <w:t>/</w:t>
      </w:r>
      <w:r w:rsidR="00140CA9">
        <w:rPr>
          <w:rtl/>
        </w:rPr>
        <w:t>12</w:t>
      </w:r>
      <w:r w:rsidR="00191CDD">
        <w:rPr>
          <w:rtl/>
        </w:rPr>
        <w:t>،ج:</w:t>
      </w:r>
      <w:r w:rsidR="00140CA9">
        <w:rPr>
          <w:rtl/>
        </w:rPr>
        <w:t>91</w:t>
      </w:r>
      <w:r w:rsidR="00191CDD">
        <w:rPr>
          <w:rtl/>
        </w:rPr>
        <w:t>/4</w:t>
      </w:r>
      <w:r w:rsidR="00140CA9">
        <w:rPr>
          <w:rtl/>
        </w:rPr>
        <w:t>9</w:t>
      </w:r>
      <w:r w:rsidR="00191CDD">
        <w:rPr>
          <w:rtl/>
        </w:rPr>
        <w:t>. ق:5</w:t>
      </w:r>
      <w:r w:rsidR="00140CA9">
        <w:rPr>
          <w:rtl/>
        </w:rPr>
        <w:t>0</w:t>
      </w:r>
      <w:r w:rsidR="00191CDD">
        <w:rPr>
          <w:rtl/>
        </w:rPr>
        <w:t>/</w:t>
      </w:r>
      <w:r w:rsidR="00140CA9">
        <w:rPr>
          <w:rtl/>
        </w:rPr>
        <w:t>1</w:t>
      </w:r>
      <w:r w:rsidR="00191CDD">
        <w:rPr>
          <w:rtl/>
        </w:rPr>
        <w:t>4/</w:t>
      </w:r>
      <w:r w:rsidR="00140CA9">
        <w:rPr>
          <w:rtl/>
        </w:rPr>
        <w:t>12</w:t>
      </w:r>
      <w:r w:rsidR="00191CDD">
        <w:rPr>
          <w:rtl/>
        </w:rPr>
        <w:t>،ج:</w:t>
      </w:r>
      <w:r w:rsidR="00140CA9">
        <w:rPr>
          <w:rtl/>
        </w:rPr>
        <w:t>170</w:t>
      </w:r>
      <w:r w:rsidR="00191CDD">
        <w:rPr>
          <w:rtl/>
        </w:rPr>
        <w:t>/4</w:t>
      </w:r>
      <w:r w:rsidR="00140CA9">
        <w:rPr>
          <w:rtl/>
        </w:rPr>
        <w:t>9</w:t>
      </w:r>
      <w:r w:rsidR="00191CDD">
        <w:rPr>
          <w:rtl/>
        </w:rPr>
        <w:t>.</w:t>
      </w:r>
    </w:p>
    <w:p w:rsidR="00D7268C" w:rsidRDefault="00D7268C" w:rsidP="000F2A07">
      <w:pPr>
        <w:pStyle w:val="libNormal"/>
        <w:rPr>
          <w:rtl/>
        </w:rPr>
      </w:pPr>
      <w:r>
        <w:rPr>
          <w:rtl/>
        </w:rPr>
        <w:br w:type="page"/>
      </w:r>
    </w:p>
    <w:p w:rsidR="00140CA9" w:rsidRDefault="00191CDD" w:rsidP="00AB22C9">
      <w:pPr>
        <w:pStyle w:val="libNormal0"/>
      </w:pPr>
      <w:r>
        <w:rPr>
          <w:rFonts w:hint="eastAsia"/>
          <w:rtl/>
        </w:rPr>
        <w:lastRenderedPageBreak/>
        <w:t>ف</w:t>
      </w:r>
      <w:r>
        <w:rPr>
          <w:rFonts w:hint="cs"/>
          <w:rtl/>
        </w:rPr>
        <w:t>ی</w:t>
      </w:r>
      <w:r>
        <w:rPr>
          <w:rtl/>
        </w:rPr>
        <w:t xml:space="preserve"> ودائع اللّه فانّک لن تصل إل</w:t>
      </w:r>
      <w:r>
        <w:rPr>
          <w:rFonts w:hint="cs"/>
          <w:rtl/>
        </w:rPr>
        <w:t>ی</w:t>
      </w:r>
      <w:r>
        <w:rPr>
          <w:rFonts w:hint="eastAsia"/>
          <w:rtl/>
        </w:rPr>
        <w:t>ه</w:t>
      </w:r>
      <w:r>
        <w:rPr>
          <w:rtl/>
        </w:rPr>
        <w:t xml:space="preserve"> و لا </w:t>
      </w:r>
      <w:r>
        <w:rPr>
          <w:rFonts w:hint="cs"/>
          <w:rtl/>
        </w:rPr>
        <w:t>ی</w:t>
      </w:r>
      <w:r>
        <w:rPr>
          <w:rFonts w:hint="eastAsia"/>
          <w:rtl/>
        </w:rPr>
        <w:t>صل</w:t>
      </w:r>
      <w:r>
        <w:rPr>
          <w:rtl/>
        </w:rPr>
        <w:t xml:space="preserve"> إل</w:t>
      </w:r>
      <w:r>
        <w:rPr>
          <w:rFonts w:hint="cs"/>
          <w:rtl/>
        </w:rPr>
        <w:t>ی</w:t>
      </w:r>
      <w:r>
        <w:rPr>
          <w:rFonts w:hint="eastAsia"/>
          <w:rtl/>
        </w:rPr>
        <w:t>ک</w:t>
      </w:r>
      <w:r>
        <w:rPr>
          <w:rtl/>
        </w:rPr>
        <w:t xml:space="preserve"> أبدا . </w:t>
      </w:r>
      <w:r>
        <w:rPr>
          <w:rFonts w:hint="eastAsia"/>
          <w:rtl/>
        </w:rPr>
        <w:t>و</w:t>
      </w:r>
      <w:r>
        <w:rPr>
          <w:rtl/>
        </w:rPr>
        <w:t xml:space="preserve"> ف</w:t>
      </w:r>
      <w:r>
        <w:rPr>
          <w:rFonts w:hint="cs"/>
          <w:rtl/>
        </w:rPr>
        <w:t>ی</w:t>
      </w:r>
      <w:r>
        <w:rPr>
          <w:rtl/>
        </w:rPr>
        <w:t xml:space="preserve">: </w:t>
      </w:r>
    </w:p>
    <w:p w:rsidR="00140CA9" w:rsidRDefault="00191CDD" w:rsidP="00191CDD">
      <w:pPr>
        <w:pStyle w:val="libNormal"/>
      </w:pPr>
      <w:r w:rsidRPr="00AB22C9">
        <w:rPr>
          <w:rStyle w:val="libBold1Char"/>
          <w:rFonts w:hint="eastAsia"/>
          <w:rtl/>
        </w:rPr>
        <w:t>الخرا</w:t>
      </w:r>
      <w:r w:rsidRPr="00AB22C9">
        <w:rPr>
          <w:rStyle w:val="libBold1Char"/>
          <w:rFonts w:hint="cs"/>
          <w:rtl/>
        </w:rPr>
        <w:t>ی</w:t>
      </w:r>
      <w:r w:rsidRPr="00AB22C9">
        <w:rPr>
          <w:rStyle w:val="libBold1Char"/>
          <w:rFonts w:hint="eastAsia"/>
          <w:rtl/>
        </w:rPr>
        <w:t>ج</w:t>
      </w:r>
      <w:r>
        <w:rPr>
          <w:rtl/>
        </w:rPr>
        <w:t>: فلما صرنا خارج السجن،قال:أ</w:t>
      </w:r>
      <w:r>
        <w:rPr>
          <w:rFonts w:hint="cs"/>
          <w:rtl/>
        </w:rPr>
        <w:t>یّ</w:t>
      </w:r>
      <w:r>
        <w:rPr>
          <w:rtl/>
        </w:rPr>
        <w:t xml:space="preserve"> البلاد تر</w:t>
      </w:r>
      <w:r>
        <w:rPr>
          <w:rFonts w:hint="cs"/>
          <w:rtl/>
        </w:rPr>
        <w:t>ی</w:t>
      </w:r>
      <w:r>
        <w:rPr>
          <w:rFonts w:hint="eastAsia"/>
          <w:rtl/>
        </w:rPr>
        <w:t>د،قلت</w:t>
      </w:r>
      <w:r>
        <w:rPr>
          <w:rtl/>
        </w:rPr>
        <w:t>:منزل</w:t>
      </w:r>
      <w:r>
        <w:rPr>
          <w:rFonts w:hint="cs"/>
          <w:rtl/>
        </w:rPr>
        <w:t>ی</w:t>
      </w:r>
      <w:r>
        <w:rPr>
          <w:rtl/>
        </w:rPr>
        <w:t xml:space="preserve"> بهرات،قال: </w:t>
      </w:r>
    </w:p>
    <w:p w:rsidR="00140CA9" w:rsidRDefault="00191CDD" w:rsidP="00191CDD">
      <w:pPr>
        <w:pStyle w:val="libNormal"/>
      </w:pPr>
      <w:r>
        <w:rPr>
          <w:rFonts w:hint="eastAsia"/>
          <w:rtl/>
        </w:rPr>
        <w:t>أرخ</w:t>
      </w:r>
      <w:r>
        <w:rPr>
          <w:rtl/>
        </w:rPr>
        <w:t xml:space="preserve"> ردائک عل</w:t>
      </w:r>
      <w:r>
        <w:rPr>
          <w:rFonts w:hint="cs"/>
          <w:rtl/>
        </w:rPr>
        <w:t>ی</w:t>
      </w:r>
      <w:r>
        <w:rPr>
          <w:rtl/>
        </w:rPr>
        <w:t xml:space="preserve"> وجهک،و أخذ ب</w:t>
      </w:r>
      <w:r>
        <w:rPr>
          <w:rFonts w:hint="cs"/>
          <w:rtl/>
        </w:rPr>
        <w:t>ی</w:t>
      </w:r>
      <w:r>
        <w:rPr>
          <w:rFonts w:hint="eastAsia"/>
          <w:rtl/>
        </w:rPr>
        <w:t>د</w:t>
      </w:r>
      <w:r>
        <w:rPr>
          <w:rFonts w:hint="cs"/>
          <w:rtl/>
        </w:rPr>
        <w:t>ی</w:t>
      </w:r>
      <w:r>
        <w:rPr>
          <w:rtl/>
        </w:rPr>
        <w:t xml:space="preserve"> فظننت انّه حوّلن</w:t>
      </w:r>
      <w:r>
        <w:rPr>
          <w:rFonts w:hint="cs"/>
          <w:rtl/>
        </w:rPr>
        <w:t>ی</w:t>
      </w:r>
      <w:r>
        <w:rPr>
          <w:rtl/>
        </w:rPr>
        <w:t xml:space="preserve"> عن </w:t>
      </w:r>
      <w:r>
        <w:rPr>
          <w:rFonts w:hint="cs"/>
          <w:rtl/>
        </w:rPr>
        <w:t>ی</w:t>
      </w:r>
      <w:r>
        <w:rPr>
          <w:rFonts w:hint="eastAsia"/>
          <w:rtl/>
        </w:rPr>
        <w:t>منته</w:t>
      </w:r>
      <w:r>
        <w:rPr>
          <w:rtl/>
        </w:rPr>
        <w:t xml:space="preserve"> ال</w:t>
      </w:r>
      <w:r>
        <w:rPr>
          <w:rFonts w:hint="cs"/>
          <w:rtl/>
        </w:rPr>
        <w:t>ی</w:t>
      </w:r>
      <w:r>
        <w:rPr>
          <w:rtl/>
        </w:rPr>
        <w:t xml:space="preserve"> </w:t>
      </w:r>
      <w:r>
        <w:rPr>
          <w:rFonts w:hint="cs"/>
          <w:rtl/>
        </w:rPr>
        <w:t>ی</w:t>
      </w:r>
      <w:r>
        <w:rPr>
          <w:rFonts w:hint="eastAsia"/>
          <w:rtl/>
        </w:rPr>
        <w:t>سرته،ثم</w:t>
      </w:r>
      <w:r>
        <w:rPr>
          <w:rtl/>
        </w:rPr>
        <w:t xml:space="preserve"> قال ل</w:t>
      </w:r>
      <w:r>
        <w:rPr>
          <w:rFonts w:hint="cs"/>
          <w:rtl/>
        </w:rPr>
        <w:t>ی</w:t>
      </w:r>
      <w:r>
        <w:rPr>
          <w:rtl/>
        </w:rPr>
        <w:t>:اکشف،فکشفته فلم أره،فإذا أنا عل</w:t>
      </w:r>
      <w:r>
        <w:rPr>
          <w:rFonts w:hint="cs"/>
          <w:rtl/>
        </w:rPr>
        <w:t>ی</w:t>
      </w:r>
      <w:r>
        <w:rPr>
          <w:rtl/>
        </w:rPr>
        <w:t xml:space="preserve"> باب منزل</w:t>
      </w:r>
      <w:r>
        <w:rPr>
          <w:rFonts w:hint="cs"/>
          <w:rtl/>
        </w:rPr>
        <w:t>ی</w:t>
      </w:r>
      <w:r>
        <w:rPr>
          <w:rtl/>
        </w:rPr>
        <w:t xml:space="preserve"> فدخلته فلم ألتق مع المأمون و لا مع أحد من أصحابه إل</w:t>
      </w:r>
      <w:r>
        <w:rPr>
          <w:rFonts w:hint="cs"/>
          <w:rtl/>
        </w:rPr>
        <w:t>ی</w:t>
      </w:r>
      <w:r>
        <w:rPr>
          <w:rtl/>
        </w:rPr>
        <w:t xml:space="preserve"> هذه الغا</w:t>
      </w:r>
      <w:r>
        <w:rPr>
          <w:rFonts w:hint="cs"/>
          <w:rtl/>
        </w:rPr>
        <w:t>ی</w:t>
      </w:r>
      <w:r>
        <w:rPr>
          <w:rFonts w:hint="eastAsia"/>
          <w:rtl/>
        </w:rPr>
        <w:t>ه</w:t>
      </w:r>
      <w:r>
        <w:rPr>
          <w:rtl/>
        </w:rPr>
        <w:t xml:space="preserve"> </w:t>
      </w:r>
      <w:r w:rsidRPr="000F2A07">
        <w:rPr>
          <w:rStyle w:val="libFootnotenumChar"/>
          <w:rtl/>
        </w:rPr>
        <w:t>(1)</w:t>
      </w:r>
      <w:r>
        <w:rPr>
          <w:rtl/>
        </w:rPr>
        <w:t xml:space="preserve">. </w:t>
      </w:r>
    </w:p>
    <w:p w:rsidR="00140CA9" w:rsidRDefault="00191CDD" w:rsidP="00191CDD">
      <w:pPr>
        <w:pStyle w:val="libNormal"/>
      </w:pPr>
      <w:r w:rsidRPr="00AB22C9">
        <w:rPr>
          <w:rStyle w:val="libBold1Char"/>
          <w:rFonts w:hint="eastAsia"/>
          <w:rtl/>
        </w:rPr>
        <w:t>بصائر</w:t>
      </w:r>
      <w:r w:rsidRPr="00AB22C9">
        <w:rPr>
          <w:rStyle w:val="libBold1Char"/>
          <w:rtl/>
        </w:rPr>
        <w:t xml:space="preserve"> الدرجات</w:t>
      </w:r>
      <w:r>
        <w:rPr>
          <w:rtl/>
        </w:rPr>
        <w:t>:خبر الرجل الشام</w:t>
      </w:r>
      <w:r>
        <w:rPr>
          <w:rFonts w:hint="cs"/>
          <w:rtl/>
        </w:rPr>
        <w:t>یّ</w:t>
      </w:r>
      <w:r>
        <w:rPr>
          <w:rtl/>
        </w:rPr>
        <w:t xml:space="preserve"> الذ</w:t>
      </w:r>
      <w:r>
        <w:rPr>
          <w:rFonts w:hint="cs"/>
          <w:rtl/>
        </w:rPr>
        <w:t>ی</w:t>
      </w:r>
      <w:r>
        <w:rPr>
          <w:rtl/>
        </w:rPr>
        <w:t xml:space="preserve"> کان </w:t>
      </w:r>
      <w:r>
        <w:rPr>
          <w:rFonts w:hint="cs"/>
          <w:rtl/>
        </w:rPr>
        <w:t>ی</w:t>
      </w:r>
      <w:r>
        <w:rPr>
          <w:rFonts w:hint="eastAsia"/>
          <w:rtl/>
        </w:rPr>
        <w:t>عبد</w:t>
      </w:r>
      <w:r>
        <w:rPr>
          <w:rtl/>
        </w:rPr>
        <w:t xml:space="preserve"> اللّه(عزّ و جلّ)ف</w:t>
      </w:r>
      <w:r>
        <w:rPr>
          <w:rFonts w:hint="cs"/>
          <w:rtl/>
        </w:rPr>
        <w:t>ی</w:t>
      </w:r>
      <w:r>
        <w:rPr>
          <w:rtl/>
        </w:rPr>
        <w:t xml:space="preserve"> موضع رأس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بالشام ،فسار به أبو جعفر الجواد </w:t>
      </w:r>
      <w:r w:rsidR="00F2741C" w:rsidRPr="00F2741C">
        <w:rPr>
          <w:rStyle w:val="libAlaemChar"/>
          <w:rtl/>
        </w:rPr>
        <w:t>عليه‌السلام</w:t>
      </w:r>
      <w:r>
        <w:rPr>
          <w:rtl/>
        </w:rPr>
        <w:t xml:space="preserve"> ف</w:t>
      </w:r>
      <w:r>
        <w:rPr>
          <w:rFonts w:hint="cs"/>
          <w:rtl/>
        </w:rPr>
        <w:t>ی</w:t>
      </w:r>
      <w:r>
        <w:rPr>
          <w:rtl/>
        </w:rPr>
        <w:t xml:space="preserve"> ل</w:t>
      </w:r>
      <w:r>
        <w:rPr>
          <w:rFonts w:hint="cs"/>
          <w:rtl/>
        </w:rPr>
        <w:t>ی</w:t>
      </w:r>
      <w:r>
        <w:rPr>
          <w:rFonts w:hint="eastAsia"/>
          <w:rtl/>
        </w:rPr>
        <w:t>له</w:t>
      </w:r>
      <w:r>
        <w:rPr>
          <w:rtl/>
        </w:rPr>
        <w:t xml:space="preserve"> ال</w:t>
      </w:r>
      <w:r>
        <w:rPr>
          <w:rFonts w:hint="cs"/>
          <w:rtl/>
        </w:rPr>
        <w:t>ی</w:t>
      </w:r>
      <w:r>
        <w:rPr>
          <w:rtl/>
        </w:rPr>
        <w:t xml:space="preserve"> مسجد الکوفه و المد</w:t>
      </w:r>
      <w:r>
        <w:rPr>
          <w:rFonts w:hint="cs"/>
          <w:rtl/>
        </w:rPr>
        <w:t>ی</w:t>
      </w:r>
      <w:r>
        <w:rPr>
          <w:rFonts w:hint="eastAsia"/>
          <w:rtl/>
        </w:rPr>
        <w:t>نه</w:t>
      </w:r>
      <w:r>
        <w:rPr>
          <w:rtl/>
        </w:rPr>
        <w:t xml:space="preserve"> و مکّه،فسمع بذلک محمّد بن عبد الملک الز</w:t>
      </w:r>
      <w:r>
        <w:rPr>
          <w:rFonts w:hint="cs"/>
          <w:rtl/>
        </w:rPr>
        <w:t>یّ</w:t>
      </w:r>
      <w:r>
        <w:rPr>
          <w:rFonts w:hint="eastAsia"/>
          <w:rtl/>
        </w:rPr>
        <w:t>ات،فکبّله</w:t>
      </w:r>
      <w:r>
        <w:rPr>
          <w:rtl/>
        </w:rPr>
        <w:t xml:space="preserve"> ف</w:t>
      </w:r>
      <w:r>
        <w:rPr>
          <w:rFonts w:hint="cs"/>
          <w:rtl/>
        </w:rPr>
        <w:t>ی</w:t>
      </w:r>
      <w:r>
        <w:rPr>
          <w:rtl/>
        </w:rPr>
        <w:t xml:space="preserve"> الحد</w:t>
      </w:r>
      <w:r>
        <w:rPr>
          <w:rFonts w:hint="cs"/>
          <w:rtl/>
        </w:rPr>
        <w:t>ی</w:t>
      </w:r>
      <w:r>
        <w:rPr>
          <w:rFonts w:hint="eastAsia"/>
          <w:rtl/>
        </w:rPr>
        <w:t>د</w:t>
      </w:r>
      <w:r>
        <w:rPr>
          <w:rtl/>
        </w:rPr>
        <w:t xml:space="preserve"> و حمله ال</w:t>
      </w:r>
      <w:r>
        <w:rPr>
          <w:rFonts w:hint="cs"/>
          <w:rtl/>
        </w:rPr>
        <w:t>ی</w:t>
      </w:r>
      <w:r>
        <w:rPr>
          <w:rtl/>
        </w:rPr>
        <w:t xml:space="preserve"> العراق و حب</w:t>
      </w:r>
      <w:r>
        <w:rPr>
          <w:rFonts w:hint="eastAsia"/>
          <w:rtl/>
        </w:rPr>
        <w:t>سه،و</w:t>
      </w:r>
      <w:r>
        <w:rPr>
          <w:rtl/>
        </w:rPr>
        <w:t xml:space="preserve"> قال:قل للذ</w:t>
      </w:r>
      <w:r>
        <w:rPr>
          <w:rFonts w:hint="cs"/>
          <w:rtl/>
        </w:rPr>
        <w:t>ی</w:t>
      </w:r>
      <w:r>
        <w:rPr>
          <w:rtl/>
        </w:rPr>
        <w:t xml:space="preserve"> أخرجک ف</w:t>
      </w:r>
      <w:r>
        <w:rPr>
          <w:rFonts w:hint="cs"/>
          <w:rtl/>
        </w:rPr>
        <w:t>ی</w:t>
      </w:r>
      <w:r>
        <w:rPr>
          <w:rtl/>
        </w:rPr>
        <w:t xml:space="preserve"> ل</w:t>
      </w:r>
      <w:r>
        <w:rPr>
          <w:rFonts w:hint="cs"/>
          <w:rtl/>
        </w:rPr>
        <w:t>ی</w:t>
      </w:r>
      <w:r>
        <w:rPr>
          <w:rFonts w:hint="eastAsia"/>
          <w:rtl/>
        </w:rPr>
        <w:t>له</w:t>
      </w:r>
      <w:r>
        <w:rPr>
          <w:rtl/>
        </w:rPr>
        <w:t xml:space="preserve"> من الشام ال</w:t>
      </w:r>
      <w:r>
        <w:rPr>
          <w:rFonts w:hint="cs"/>
          <w:rtl/>
        </w:rPr>
        <w:t>ی</w:t>
      </w:r>
      <w:r>
        <w:rPr>
          <w:rtl/>
        </w:rPr>
        <w:t xml:space="preserve"> الکوفه و المد</w:t>
      </w:r>
      <w:r>
        <w:rPr>
          <w:rFonts w:hint="cs"/>
          <w:rtl/>
        </w:rPr>
        <w:t>ی</w:t>
      </w:r>
      <w:r>
        <w:rPr>
          <w:rFonts w:hint="eastAsia"/>
          <w:rtl/>
        </w:rPr>
        <w:t>نه</w:t>
      </w:r>
      <w:r>
        <w:rPr>
          <w:rtl/>
        </w:rPr>
        <w:t xml:space="preserve"> أن </w:t>
      </w:r>
      <w:r>
        <w:rPr>
          <w:rFonts w:hint="cs"/>
          <w:rtl/>
        </w:rPr>
        <w:t>ی</w:t>
      </w:r>
      <w:r>
        <w:rPr>
          <w:rFonts w:hint="eastAsia"/>
          <w:rtl/>
        </w:rPr>
        <w:t>خرجک</w:t>
      </w:r>
      <w:r>
        <w:rPr>
          <w:rtl/>
        </w:rPr>
        <w:t xml:space="preserve"> من حبسک،فأخرجه </w:t>
      </w:r>
      <w:r w:rsidR="00F2741C" w:rsidRPr="00F2741C">
        <w:rPr>
          <w:rStyle w:val="libAlaemChar"/>
          <w:rtl/>
        </w:rPr>
        <w:t>عليه‌السلام</w:t>
      </w:r>
      <w:r>
        <w:rPr>
          <w:rtl/>
        </w:rPr>
        <w:t xml:space="preserve"> من الحبس فافتقدوه ف</w:t>
      </w:r>
      <w:r>
        <w:rPr>
          <w:rFonts w:hint="cs"/>
          <w:rtl/>
        </w:rPr>
        <w:t>ی</w:t>
      </w:r>
      <w:r>
        <w:rPr>
          <w:rtl/>
        </w:rPr>
        <w:t xml:space="preserve"> الحبس فجعلوا </w:t>
      </w:r>
      <w:r>
        <w:rPr>
          <w:rFonts w:hint="cs"/>
          <w:rtl/>
        </w:rPr>
        <w:t>ی</w:t>
      </w:r>
      <w:r>
        <w:rPr>
          <w:rFonts w:hint="eastAsia"/>
          <w:rtl/>
        </w:rPr>
        <w:t>تفحصون</w:t>
      </w:r>
      <w:r>
        <w:rPr>
          <w:rtl/>
        </w:rPr>
        <w:t xml:space="preserve"> عنه فلم </w:t>
      </w:r>
      <w:r>
        <w:rPr>
          <w:rFonts w:hint="cs"/>
          <w:rtl/>
        </w:rPr>
        <w:t>ی</w:t>
      </w:r>
      <w:r>
        <w:rPr>
          <w:rFonts w:hint="eastAsia"/>
          <w:rtl/>
        </w:rPr>
        <w:t>جدوه</w:t>
      </w:r>
      <w:r>
        <w:rPr>
          <w:rtl/>
        </w:rPr>
        <w:t xml:space="preserve"> </w:t>
      </w:r>
      <w:r w:rsidRPr="000F2A07">
        <w:rPr>
          <w:rStyle w:val="libFootnotenumChar"/>
          <w:rtl/>
        </w:rPr>
        <w:t>(2)</w:t>
      </w:r>
      <w:r>
        <w:rPr>
          <w:rtl/>
        </w:rPr>
        <w:t xml:space="preserve">. </w:t>
      </w:r>
    </w:p>
    <w:p w:rsidR="00AB22C9" w:rsidRDefault="00191CDD" w:rsidP="00191CDD">
      <w:pPr>
        <w:pStyle w:val="libNormal"/>
        <w:rPr>
          <w:rtl/>
        </w:rPr>
      </w:pPr>
      <w:r>
        <w:rPr>
          <w:rFonts w:hint="eastAsia"/>
          <w:rtl/>
        </w:rPr>
        <w:t>خروج</w:t>
      </w:r>
      <w:r>
        <w:rPr>
          <w:rtl/>
        </w:rPr>
        <w:t xml:space="preserve"> عل</w:t>
      </w:r>
      <w:r>
        <w:rPr>
          <w:rFonts w:hint="cs"/>
          <w:rtl/>
        </w:rPr>
        <w:t>یّ</w:t>
      </w:r>
      <w:r>
        <w:rPr>
          <w:rtl/>
        </w:rPr>
        <w:t xml:space="preserve"> بن جعفر السواد</w:t>
      </w:r>
      <w:r>
        <w:rPr>
          <w:rFonts w:hint="cs"/>
          <w:rtl/>
        </w:rPr>
        <w:t>ی</w:t>
      </w:r>
      <w:r>
        <w:rPr>
          <w:rtl/>
        </w:rPr>
        <w:t xml:space="preserve"> من حبس المتوکل بدعاء الهاد</w:t>
      </w:r>
      <w:r>
        <w:rPr>
          <w:rFonts w:hint="cs"/>
          <w:rtl/>
        </w:rPr>
        <w:t>ی</w:t>
      </w:r>
      <w:r>
        <w:rPr>
          <w:rtl/>
        </w:rPr>
        <w:t xml:space="preserve"> </w:t>
      </w:r>
      <w:r w:rsidR="00F2741C" w:rsidRPr="00F2741C">
        <w:rPr>
          <w:rStyle w:val="libAlaemChar"/>
          <w:rtl/>
        </w:rPr>
        <w:t>عليه‌السلام</w:t>
      </w:r>
      <w:r>
        <w:rPr>
          <w:rtl/>
        </w:rPr>
        <w:t xml:space="preserve"> </w:t>
      </w:r>
      <w:r w:rsidRPr="000F2A07">
        <w:rPr>
          <w:rStyle w:val="libFootnotenumChar"/>
          <w:rtl/>
        </w:rPr>
        <w:t>(3)</w:t>
      </w:r>
      <w:r>
        <w:rPr>
          <w:rtl/>
        </w:rPr>
        <w:t xml:space="preserve">. </w:t>
      </w:r>
    </w:p>
    <w:p w:rsidR="00AB22C9" w:rsidRDefault="00191CDD" w:rsidP="00AB22C9">
      <w:pPr>
        <w:pStyle w:val="libNormal"/>
        <w:rPr>
          <w:rtl/>
        </w:rPr>
      </w:pPr>
      <w:r w:rsidRPr="00AB22C9">
        <w:rPr>
          <w:rStyle w:val="libBold1Char"/>
          <w:rFonts w:hint="eastAsia"/>
          <w:rtl/>
        </w:rPr>
        <w:t>المناقب</w:t>
      </w:r>
      <w:r w:rsidRPr="00AB22C9">
        <w:rPr>
          <w:rStyle w:val="libBold1Char"/>
          <w:rtl/>
        </w:rPr>
        <w:t>:</w:t>
      </w:r>
      <w:r>
        <w:rPr>
          <w:rtl/>
        </w:rPr>
        <w:t>عن أب</w:t>
      </w:r>
      <w:r>
        <w:rPr>
          <w:rFonts w:hint="cs"/>
          <w:rtl/>
        </w:rPr>
        <w:t>ی</w:t>
      </w:r>
      <w:r>
        <w:rPr>
          <w:rtl/>
        </w:rPr>
        <w:t xml:space="preserve"> هاشم الجعفر</w:t>
      </w:r>
      <w:r>
        <w:rPr>
          <w:rFonts w:hint="cs"/>
          <w:rtl/>
        </w:rPr>
        <w:t>ی</w:t>
      </w:r>
      <w:r>
        <w:rPr>
          <w:rtl/>
        </w:rPr>
        <w:t xml:space="preserve"> قال: کنت ف</w:t>
      </w:r>
      <w:r>
        <w:rPr>
          <w:rFonts w:hint="cs"/>
          <w:rtl/>
        </w:rPr>
        <w:t>ی</w:t>
      </w:r>
      <w:r>
        <w:rPr>
          <w:rtl/>
        </w:rPr>
        <w:t xml:space="preserve"> الحبس مع جماعه،فحبس أبو محمّد </w:t>
      </w:r>
      <w:r w:rsidR="00F2741C" w:rsidRPr="00F2741C">
        <w:rPr>
          <w:rStyle w:val="libAlaemChar"/>
          <w:rtl/>
        </w:rPr>
        <w:t>عليه‌السلام</w:t>
      </w:r>
      <w:r>
        <w:rPr>
          <w:rtl/>
        </w:rPr>
        <w:t xml:space="preserve"> و أخوه جعفر فخففنا له </w:t>
      </w:r>
      <w:r w:rsidRPr="000F2A07">
        <w:rPr>
          <w:rStyle w:val="libFootnotenumChar"/>
          <w:rtl/>
        </w:rPr>
        <w:t>(4)</w:t>
      </w:r>
      <w:r w:rsidR="00AB22C9">
        <w:rPr>
          <w:rtl/>
        </w:rPr>
        <w:t>.</w:t>
      </w:r>
      <w:r w:rsidR="00AB22C9">
        <w:rPr>
          <w:rFonts w:hint="cs"/>
          <w:rtl/>
        </w:rPr>
        <w:t xml:space="preserve">و قبّلت وجه الحسن...الخ </w:t>
      </w:r>
      <w:r w:rsidR="00AB22C9" w:rsidRPr="00AB22C9">
        <w:rPr>
          <w:rStyle w:val="libFootnotenumChar"/>
          <w:rFonts w:hint="cs"/>
          <w:rtl/>
        </w:rPr>
        <w:t>(5)</w:t>
      </w:r>
      <w:r w:rsidR="00AB22C9">
        <w:rPr>
          <w:rFonts w:hint="cs"/>
          <w:rtl/>
        </w:rPr>
        <w:t>.</w:t>
      </w:r>
    </w:p>
    <w:p w:rsidR="00140CA9" w:rsidRDefault="00191CDD" w:rsidP="00AB22C9">
      <w:pPr>
        <w:pStyle w:val="libNormal"/>
      </w:pPr>
      <w:r>
        <w:rPr>
          <w:rtl/>
        </w:rPr>
        <w:t>شکا</w:t>
      </w:r>
      <w:r>
        <w:rPr>
          <w:rFonts w:hint="cs"/>
          <w:rtl/>
        </w:rPr>
        <w:t>ی</w:t>
      </w:r>
      <w:r>
        <w:rPr>
          <w:rFonts w:hint="eastAsia"/>
          <w:rtl/>
        </w:rPr>
        <w:t>ه</w:t>
      </w:r>
      <w:r>
        <w:rPr>
          <w:rtl/>
        </w:rPr>
        <w:t xml:space="preserve"> أب</w:t>
      </w:r>
      <w:r>
        <w:rPr>
          <w:rFonts w:hint="cs"/>
          <w:rtl/>
        </w:rPr>
        <w:t>ی</w:t>
      </w:r>
      <w:r>
        <w:rPr>
          <w:rtl/>
        </w:rPr>
        <w:t xml:space="preserve"> هاشم الجعفر</w:t>
      </w:r>
      <w:r>
        <w:rPr>
          <w:rFonts w:hint="cs"/>
          <w:rtl/>
        </w:rPr>
        <w:t>ی</w:t>
      </w:r>
      <w:r>
        <w:rPr>
          <w:rtl/>
        </w:rPr>
        <w:t xml:space="preserve"> ال</w:t>
      </w:r>
      <w:r>
        <w:rPr>
          <w:rFonts w:hint="cs"/>
          <w:rtl/>
        </w:rPr>
        <w:t>ی</w:t>
      </w:r>
      <w:r>
        <w:rPr>
          <w:rtl/>
        </w:rPr>
        <w:t xml:space="preserve"> أب</w:t>
      </w:r>
      <w:r>
        <w:rPr>
          <w:rFonts w:hint="cs"/>
          <w:rtl/>
        </w:rPr>
        <w:t>ی</w:t>
      </w:r>
      <w:r>
        <w:rPr>
          <w:rtl/>
        </w:rPr>
        <w:t xml:space="preserve"> محمّد </w:t>
      </w:r>
      <w:r w:rsidR="00F2741C" w:rsidRPr="00F2741C">
        <w:rPr>
          <w:rStyle w:val="libAlaemChar"/>
          <w:rtl/>
        </w:rPr>
        <w:t>عليه‌السلام</w:t>
      </w:r>
      <w:r>
        <w:rPr>
          <w:rtl/>
        </w:rPr>
        <w:t xml:space="preserve"> من ض</w:t>
      </w:r>
      <w:r>
        <w:rPr>
          <w:rFonts w:hint="cs"/>
          <w:rtl/>
        </w:rPr>
        <w:t>ی</w:t>
      </w:r>
      <w:r>
        <w:rPr>
          <w:rFonts w:hint="eastAsia"/>
          <w:rtl/>
        </w:rPr>
        <w:t>ق</w:t>
      </w:r>
      <w:r>
        <w:rPr>
          <w:rtl/>
        </w:rPr>
        <w:t xml:space="preserve"> الحبس و شدّه الق</w:t>
      </w:r>
      <w:r>
        <w:rPr>
          <w:rFonts w:hint="cs"/>
          <w:rtl/>
        </w:rPr>
        <w:t>ی</w:t>
      </w:r>
      <w:r>
        <w:rPr>
          <w:rFonts w:hint="eastAsia"/>
          <w:rtl/>
        </w:rPr>
        <w:t>د،</w:t>
      </w:r>
      <w:r>
        <w:rPr>
          <w:rtl/>
        </w:rPr>
        <w:t xml:space="preserve"> و جوابه:أنت تصل</w:t>
      </w:r>
      <w:r>
        <w:rPr>
          <w:rFonts w:hint="cs"/>
          <w:rtl/>
        </w:rPr>
        <w:t>ی</w:t>
      </w:r>
      <w:r>
        <w:rPr>
          <w:rtl/>
        </w:rPr>
        <w:t xml:space="preserve"> الظهر ف</w:t>
      </w:r>
      <w:r>
        <w:rPr>
          <w:rFonts w:hint="cs"/>
          <w:rtl/>
        </w:rPr>
        <w:t>ی</w:t>
      </w:r>
      <w:r>
        <w:rPr>
          <w:rtl/>
        </w:rPr>
        <w:t xml:space="preserve"> منزلک،فأخرج وقت الظهر فصلّ</w:t>
      </w:r>
      <w:r>
        <w:rPr>
          <w:rFonts w:hint="cs"/>
          <w:rtl/>
        </w:rPr>
        <w:t>ی</w:t>
      </w:r>
      <w:r>
        <w:rPr>
          <w:rtl/>
        </w:rPr>
        <w:t xml:space="preserve"> ف</w:t>
      </w:r>
      <w:r>
        <w:rPr>
          <w:rFonts w:hint="cs"/>
          <w:rtl/>
        </w:rPr>
        <w:t>ی</w:t>
      </w:r>
      <w:r>
        <w:rPr>
          <w:rtl/>
        </w:rPr>
        <w:t xml:space="preserve"> منزله </w:t>
      </w:r>
      <w:r w:rsidRPr="000F2A07">
        <w:rPr>
          <w:rStyle w:val="libFootnotenumChar"/>
          <w:rtl/>
        </w:rPr>
        <w:t>(</w:t>
      </w:r>
      <w:r w:rsidR="00AB22C9">
        <w:rPr>
          <w:rStyle w:val="libFootnotenumChar"/>
          <w:rFonts w:hint="cs"/>
          <w:rtl/>
        </w:rPr>
        <w:t>6</w:t>
      </w:r>
      <w:r w:rsidRPr="000F2A07">
        <w:rPr>
          <w:rStyle w:val="libFootnotenumChar"/>
          <w:rtl/>
        </w:rPr>
        <w:t>)</w:t>
      </w:r>
      <w:r>
        <w:rPr>
          <w:rtl/>
        </w:rPr>
        <w:t xml:space="preserve">. </w:t>
      </w:r>
      <w:r w:rsidRPr="00AB22C9">
        <w:rPr>
          <w:rStyle w:val="libBold1Char"/>
          <w:rFonts w:hint="eastAsia"/>
          <w:rtl/>
        </w:rPr>
        <w:t>الخرا</w:t>
      </w:r>
      <w:r w:rsidRPr="00AB22C9">
        <w:rPr>
          <w:rStyle w:val="libBold1Char"/>
          <w:rFonts w:hint="cs"/>
          <w:rtl/>
        </w:rPr>
        <w:t>ی</w:t>
      </w:r>
      <w:r w:rsidRPr="00AB22C9">
        <w:rPr>
          <w:rStyle w:val="libBold1Char"/>
          <w:rFonts w:hint="eastAsia"/>
          <w:rtl/>
        </w:rPr>
        <w:t>ج</w:t>
      </w:r>
      <w:r>
        <w:rPr>
          <w:rtl/>
        </w:rPr>
        <w:t>: ف</w:t>
      </w:r>
      <w:r>
        <w:rPr>
          <w:rFonts w:hint="cs"/>
          <w:rtl/>
        </w:rPr>
        <w:t>ی</w:t>
      </w:r>
      <w:r>
        <w:rPr>
          <w:rtl/>
        </w:rPr>
        <w:t xml:space="preserve"> انه حبس المهتد</w:t>
      </w:r>
      <w:r>
        <w:rPr>
          <w:rFonts w:hint="cs"/>
          <w:rtl/>
        </w:rPr>
        <w:t>ی</w:t>
      </w:r>
      <w:r>
        <w:rPr>
          <w:rtl/>
        </w:rPr>
        <w:t xml:space="preserve"> بن الواثق أبا محمّد </w:t>
      </w:r>
      <w:r w:rsidR="00F2741C" w:rsidRPr="00F2741C">
        <w:rPr>
          <w:rStyle w:val="libAlaemChar"/>
          <w:rtl/>
        </w:rPr>
        <w:t>عليه‌السلام</w:t>
      </w:r>
      <w:r>
        <w:rPr>
          <w:rtl/>
        </w:rPr>
        <w:t xml:space="preserve"> و أبا هاشم الجعفر</w:t>
      </w:r>
      <w:r>
        <w:rPr>
          <w:rFonts w:hint="cs"/>
          <w:rtl/>
        </w:rPr>
        <w:t>ی</w:t>
      </w:r>
      <w:r>
        <w:rPr>
          <w:rtl/>
        </w:rPr>
        <w:t xml:space="preserve"> </w:t>
      </w:r>
      <w:r w:rsidR="00483133" w:rsidRPr="00483133">
        <w:rPr>
          <w:rStyle w:val="libAlaemChar"/>
          <w:rtl/>
        </w:rPr>
        <w:t>رحمه‌الله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89</w:t>
      </w:r>
      <w:r w:rsidR="00191CDD">
        <w:rPr>
          <w:rtl/>
        </w:rPr>
        <w:t>/</w:t>
      </w:r>
      <w:r w:rsidR="00140CA9">
        <w:rPr>
          <w:rtl/>
        </w:rPr>
        <w:t>21</w:t>
      </w:r>
      <w:r w:rsidR="00191CDD">
        <w:rPr>
          <w:rtl/>
        </w:rPr>
        <w:t>/</w:t>
      </w:r>
      <w:r w:rsidR="00140CA9">
        <w:rPr>
          <w:rtl/>
        </w:rPr>
        <w:t>12</w:t>
      </w:r>
      <w:r w:rsidR="00191CDD">
        <w:rPr>
          <w:rtl/>
        </w:rPr>
        <w:t>،ج:</w:t>
      </w:r>
      <w:r w:rsidR="00140CA9">
        <w:rPr>
          <w:rtl/>
        </w:rPr>
        <w:t>303</w:t>
      </w:r>
      <w:r w:rsidR="00191CDD">
        <w:rPr>
          <w:rtl/>
        </w:rPr>
        <w:t>/4</w:t>
      </w:r>
      <w:r w:rsidR="00140CA9">
        <w:rPr>
          <w:rtl/>
        </w:rPr>
        <w:t>9</w:t>
      </w:r>
      <w:r w:rsidR="00191CDD">
        <w:rPr>
          <w:rtl/>
        </w:rPr>
        <w:t>. ق:</w:t>
      </w:r>
      <w:r w:rsidR="00140CA9">
        <w:rPr>
          <w:rtl/>
        </w:rPr>
        <w:t>111</w:t>
      </w:r>
      <w:r w:rsidR="00191CDD">
        <w:rPr>
          <w:rtl/>
        </w:rPr>
        <w:t>/</w:t>
      </w:r>
      <w:r w:rsidR="00140CA9">
        <w:rPr>
          <w:rtl/>
        </w:rPr>
        <w:t>2</w:t>
      </w:r>
      <w:r w:rsidR="00191CDD">
        <w:rPr>
          <w:rtl/>
        </w:rPr>
        <w:t>6/</w:t>
      </w:r>
      <w:r w:rsidR="00140CA9">
        <w:rPr>
          <w:rtl/>
        </w:rPr>
        <w:t>12</w:t>
      </w:r>
      <w:r w:rsidR="00191CDD">
        <w:rPr>
          <w:rtl/>
        </w:rPr>
        <w:t>،ج:5</w:t>
      </w:r>
      <w:r w:rsidR="00140CA9">
        <w:rPr>
          <w:rtl/>
        </w:rPr>
        <w:t>1</w:t>
      </w:r>
      <w:r w:rsidR="00191CDD">
        <w:rPr>
          <w:rtl/>
        </w:rPr>
        <w:t>/5</w:t>
      </w:r>
      <w:r w:rsidR="00140CA9">
        <w:rPr>
          <w:rtl/>
        </w:rPr>
        <w:t>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108</w:t>
      </w:r>
      <w:r w:rsidR="00191CDD">
        <w:rPr>
          <w:rtl/>
        </w:rPr>
        <w:t>/</w:t>
      </w:r>
      <w:r w:rsidR="00140CA9">
        <w:rPr>
          <w:rtl/>
        </w:rPr>
        <w:t>2</w:t>
      </w:r>
      <w:r w:rsidR="00191CDD">
        <w:rPr>
          <w:rtl/>
        </w:rPr>
        <w:t>6/</w:t>
      </w:r>
      <w:r w:rsidR="00140CA9">
        <w:rPr>
          <w:rtl/>
        </w:rPr>
        <w:t>12</w:t>
      </w:r>
      <w:r w:rsidR="00191CDD">
        <w:rPr>
          <w:rtl/>
        </w:rPr>
        <w:t>،ج:</w:t>
      </w:r>
      <w:r w:rsidR="00140CA9">
        <w:rPr>
          <w:rtl/>
        </w:rPr>
        <w:t>38</w:t>
      </w:r>
      <w:r w:rsidR="00191CDD">
        <w:rPr>
          <w:rtl/>
        </w:rPr>
        <w:t>/5</w:t>
      </w:r>
      <w:r w:rsidR="00140CA9">
        <w:rPr>
          <w:rtl/>
        </w:rPr>
        <w:t>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w:t>
      </w:r>
      <w:r w:rsidR="00191CDD">
        <w:rPr>
          <w:rtl/>
        </w:rPr>
        <w:t>4</w:t>
      </w:r>
      <w:r w:rsidR="00140CA9">
        <w:rPr>
          <w:rtl/>
        </w:rPr>
        <w:t>2</w:t>
      </w:r>
      <w:r w:rsidR="00191CDD">
        <w:rPr>
          <w:rtl/>
        </w:rPr>
        <w:t>/</w:t>
      </w:r>
      <w:r w:rsidR="00140CA9">
        <w:rPr>
          <w:rtl/>
        </w:rPr>
        <w:t>31</w:t>
      </w:r>
      <w:r w:rsidR="00191CDD">
        <w:rPr>
          <w:rtl/>
        </w:rPr>
        <w:t>/</w:t>
      </w:r>
      <w:r w:rsidR="00140CA9">
        <w:rPr>
          <w:rtl/>
        </w:rPr>
        <w:t>12</w:t>
      </w:r>
      <w:r w:rsidR="00191CDD">
        <w:rPr>
          <w:rtl/>
        </w:rPr>
        <w:t>،ج:</w:t>
      </w:r>
      <w:r w:rsidR="00140CA9">
        <w:rPr>
          <w:rtl/>
        </w:rPr>
        <w:t>183</w:t>
      </w:r>
      <w:r w:rsidR="00191CDD">
        <w:rPr>
          <w:rtl/>
        </w:rPr>
        <w:t>/5</w:t>
      </w:r>
      <w:r w:rsidR="00140CA9">
        <w:rPr>
          <w:rtl/>
        </w:rPr>
        <w:t>0</w:t>
      </w:r>
      <w:r w:rsidR="00191CDD">
        <w:rPr>
          <w:rtl/>
        </w:rPr>
        <w:t xml:space="preserve">. </w:t>
      </w:r>
    </w:p>
    <w:p w:rsidR="00140CA9" w:rsidRDefault="00D7268C" w:rsidP="005E32C9">
      <w:pPr>
        <w:pStyle w:val="libFootnote0"/>
      </w:pPr>
      <w:r>
        <w:rPr>
          <w:rtl/>
        </w:rPr>
        <w:t>(4)</w:t>
      </w:r>
      <w:r w:rsidR="00191CDD">
        <w:rPr>
          <w:rtl/>
        </w:rPr>
        <w:t xml:space="preserve"> به(خ ل). </w:t>
      </w:r>
    </w:p>
    <w:p w:rsidR="00D7268C" w:rsidRDefault="00D7268C" w:rsidP="005E32C9">
      <w:pPr>
        <w:pStyle w:val="libFootnote0"/>
        <w:rPr>
          <w:rtl/>
        </w:rPr>
      </w:pPr>
      <w:r>
        <w:rPr>
          <w:rtl/>
        </w:rPr>
        <w:t>(5)</w:t>
      </w:r>
      <w:r w:rsidR="00191CDD">
        <w:rPr>
          <w:rtl/>
        </w:rPr>
        <w:t xml:space="preserve"> ق:</w:t>
      </w:r>
      <w:r w:rsidR="00140CA9">
        <w:rPr>
          <w:rtl/>
        </w:rPr>
        <w:t>1</w:t>
      </w:r>
      <w:r w:rsidR="00191CDD">
        <w:rPr>
          <w:rtl/>
        </w:rPr>
        <w:t>5</w:t>
      </w:r>
      <w:r w:rsidR="00140CA9">
        <w:rPr>
          <w:rtl/>
        </w:rPr>
        <w:t>9</w:t>
      </w:r>
      <w:r w:rsidR="00191CDD">
        <w:rPr>
          <w:rtl/>
        </w:rPr>
        <w:t>/</w:t>
      </w:r>
      <w:r w:rsidR="00140CA9">
        <w:rPr>
          <w:rtl/>
        </w:rPr>
        <w:t>37</w:t>
      </w:r>
      <w:r w:rsidR="00191CDD">
        <w:rPr>
          <w:rtl/>
        </w:rPr>
        <w:t>/</w:t>
      </w:r>
      <w:r w:rsidR="00140CA9">
        <w:rPr>
          <w:rtl/>
        </w:rPr>
        <w:t>12</w:t>
      </w:r>
      <w:r w:rsidR="00191CDD">
        <w:rPr>
          <w:rtl/>
        </w:rPr>
        <w:t>،ج:</w:t>
      </w:r>
      <w:r w:rsidR="00140CA9">
        <w:rPr>
          <w:rtl/>
        </w:rPr>
        <w:t>2</w:t>
      </w:r>
      <w:r w:rsidR="00191CDD">
        <w:rPr>
          <w:rtl/>
        </w:rPr>
        <w:t>54/5</w:t>
      </w:r>
      <w:r w:rsidR="00140CA9">
        <w:rPr>
          <w:rtl/>
        </w:rPr>
        <w:t>0</w:t>
      </w:r>
      <w:r w:rsidR="00191CDD">
        <w:rPr>
          <w:rtl/>
        </w:rPr>
        <w:t>. ق:</w:t>
      </w:r>
      <w:r w:rsidR="00140CA9">
        <w:rPr>
          <w:rtl/>
        </w:rPr>
        <w:t>171</w:t>
      </w:r>
      <w:r w:rsidR="00191CDD">
        <w:rPr>
          <w:rtl/>
        </w:rPr>
        <w:t>/</w:t>
      </w:r>
      <w:r w:rsidR="00140CA9">
        <w:rPr>
          <w:rtl/>
        </w:rPr>
        <w:t>38</w:t>
      </w:r>
      <w:r w:rsidR="00191CDD">
        <w:rPr>
          <w:rtl/>
        </w:rPr>
        <w:t>/</w:t>
      </w:r>
      <w:r w:rsidR="00140CA9">
        <w:rPr>
          <w:rtl/>
        </w:rPr>
        <w:t>12</w:t>
      </w:r>
      <w:r w:rsidR="00191CDD">
        <w:rPr>
          <w:rtl/>
        </w:rPr>
        <w:t xml:space="preserve"> و </w:t>
      </w:r>
      <w:r w:rsidR="00140CA9">
        <w:rPr>
          <w:rtl/>
        </w:rPr>
        <w:t>172</w:t>
      </w:r>
      <w:r w:rsidR="00191CDD">
        <w:rPr>
          <w:rtl/>
        </w:rPr>
        <w:t>،ج:</w:t>
      </w:r>
      <w:r w:rsidR="00140CA9">
        <w:rPr>
          <w:rtl/>
        </w:rPr>
        <w:t>30</w:t>
      </w:r>
      <w:r w:rsidR="00191CDD">
        <w:rPr>
          <w:rtl/>
        </w:rPr>
        <w:t>6/5</w:t>
      </w:r>
      <w:r w:rsidR="00140CA9">
        <w:rPr>
          <w:rtl/>
        </w:rPr>
        <w:t>0</w:t>
      </w:r>
      <w:r w:rsidR="00191CDD">
        <w:rPr>
          <w:rtl/>
        </w:rPr>
        <w:t xml:space="preserve"> و </w:t>
      </w:r>
      <w:r w:rsidR="00140CA9">
        <w:rPr>
          <w:rtl/>
        </w:rPr>
        <w:t>311</w:t>
      </w:r>
      <w:r w:rsidR="00191CDD">
        <w:rPr>
          <w:rtl/>
        </w:rPr>
        <w:t>.</w:t>
      </w:r>
    </w:p>
    <w:p w:rsidR="00AB22C9" w:rsidRPr="00AB22C9" w:rsidRDefault="00AB22C9" w:rsidP="00AB22C9">
      <w:pPr>
        <w:pStyle w:val="libFootnote0"/>
        <w:rPr>
          <w:rtl/>
        </w:rPr>
      </w:pPr>
      <w:r>
        <w:rPr>
          <w:rFonts w:hint="cs"/>
          <w:rtl/>
        </w:rPr>
        <w:t>(6) ق:162/37/12،ج:267/50.</w:t>
      </w:r>
    </w:p>
    <w:p w:rsidR="00D7268C" w:rsidRDefault="00D7268C" w:rsidP="000F2A07">
      <w:pPr>
        <w:pStyle w:val="libNormal"/>
        <w:rPr>
          <w:rtl/>
        </w:rPr>
      </w:pPr>
      <w:r>
        <w:rPr>
          <w:rtl/>
        </w:rPr>
        <w:br w:type="page"/>
      </w:r>
    </w:p>
    <w:p w:rsidR="00AB22C9" w:rsidRDefault="00191CDD" w:rsidP="00AB22C9">
      <w:pPr>
        <w:pStyle w:val="libNormal0"/>
        <w:rPr>
          <w:rtl/>
        </w:rPr>
      </w:pPr>
      <w:r>
        <w:rPr>
          <w:rFonts w:hint="eastAsia"/>
          <w:rtl/>
        </w:rPr>
        <w:lastRenderedPageBreak/>
        <w:t>فبتر</w:t>
      </w:r>
      <w:r>
        <w:rPr>
          <w:rtl/>
        </w:rPr>
        <w:t xml:space="preserve"> اللّه عمره فشغب الأتراک عل</w:t>
      </w:r>
      <w:r>
        <w:rPr>
          <w:rFonts w:hint="cs"/>
          <w:rtl/>
        </w:rPr>
        <w:t>ی</w:t>
      </w:r>
      <w:r>
        <w:rPr>
          <w:rFonts w:hint="eastAsia"/>
          <w:rtl/>
        </w:rPr>
        <w:t>ه</w:t>
      </w:r>
      <w:r>
        <w:rPr>
          <w:rtl/>
        </w:rPr>
        <w:t xml:space="preserve"> فقتلوه،و ولّ</w:t>
      </w:r>
      <w:r>
        <w:rPr>
          <w:rFonts w:hint="cs"/>
          <w:rtl/>
        </w:rPr>
        <w:t>ی</w:t>
      </w:r>
      <w:r>
        <w:rPr>
          <w:rtl/>
        </w:rPr>
        <w:t xml:space="preserve"> المعتمد مکانه </w:t>
      </w:r>
      <w:r w:rsidRPr="000F2A07">
        <w:rPr>
          <w:rStyle w:val="libFootnotenumChar"/>
          <w:rtl/>
        </w:rPr>
        <w:t>(1)</w:t>
      </w:r>
      <w:r>
        <w:rPr>
          <w:rtl/>
        </w:rPr>
        <w:t xml:space="preserve">. </w:t>
      </w:r>
      <w:r>
        <w:rPr>
          <w:rFonts w:hint="eastAsia"/>
          <w:rtl/>
        </w:rPr>
        <w:t>ف</w:t>
      </w:r>
      <w:r>
        <w:rPr>
          <w:rFonts w:hint="cs"/>
          <w:rtl/>
        </w:rPr>
        <w:t>ی</w:t>
      </w:r>
      <w:r>
        <w:rPr>
          <w:rtl/>
        </w:rPr>
        <w:t xml:space="preserve">: ان أبا محمّد </w:t>
      </w:r>
      <w:r w:rsidR="00F2741C" w:rsidRPr="00F2741C">
        <w:rPr>
          <w:rStyle w:val="libAlaemChar"/>
          <w:rtl/>
        </w:rPr>
        <w:t>عليه‌السلام</w:t>
      </w:r>
      <w:r>
        <w:rPr>
          <w:rtl/>
        </w:rPr>
        <w:t xml:space="preserve"> کان ف</w:t>
      </w:r>
      <w:r>
        <w:rPr>
          <w:rFonts w:hint="cs"/>
          <w:rtl/>
        </w:rPr>
        <w:t>ی</w:t>
      </w:r>
      <w:r>
        <w:rPr>
          <w:rtl/>
        </w:rPr>
        <w:t xml:space="preserve"> الحبس </w:t>
      </w:r>
      <w:r>
        <w:rPr>
          <w:rFonts w:hint="cs"/>
          <w:rtl/>
        </w:rPr>
        <w:t>ی</w:t>
      </w:r>
      <w:r>
        <w:rPr>
          <w:rFonts w:hint="eastAsia"/>
          <w:rtl/>
        </w:rPr>
        <w:t>بعث</w:t>
      </w:r>
      <w:r>
        <w:rPr>
          <w:rtl/>
        </w:rPr>
        <w:t xml:space="preserve"> إل</w:t>
      </w:r>
      <w:r>
        <w:rPr>
          <w:rFonts w:hint="cs"/>
          <w:rtl/>
        </w:rPr>
        <w:t>ی</w:t>
      </w:r>
      <w:r>
        <w:rPr>
          <w:rtl/>
        </w:rPr>
        <w:t xml:space="preserve"> أصحابه و ش</w:t>
      </w:r>
      <w:r>
        <w:rPr>
          <w:rFonts w:hint="cs"/>
          <w:rtl/>
        </w:rPr>
        <w:t>ی</w:t>
      </w:r>
      <w:r>
        <w:rPr>
          <w:rFonts w:hint="eastAsia"/>
          <w:rtl/>
        </w:rPr>
        <w:t>عته</w:t>
      </w:r>
      <w:r>
        <w:rPr>
          <w:rtl/>
        </w:rPr>
        <w:t>:ص</w:t>
      </w:r>
      <w:r>
        <w:rPr>
          <w:rFonts w:hint="cs"/>
          <w:rtl/>
        </w:rPr>
        <w:t>ی</w:t>
      </w:r>
      <w:r>
        <w:rPr>
          <w:rFonts w:hint="eastAsia"/>
          <w:rtl/>
        </w:rPr>
        <w:t>روا</w:t>
      </w:r>
      <w:r>
        <w:rPr>
          <w:rtl/>
        </w:rPr>
        <w:t xml:space="preserve"> ال</w:t>
      </w:r>
      <w:r>
        <w:rPr>
          <w:rFonts w:hint="cs"/>
          <w:rtl/>
        </w:rPr>
        <w:t>ی</w:t>
      </w:r>
      <w:r>
        <w:rPr>
          <w:rtl/>
        </w:rPr>
        <w:t xml:space="preserve"> موضع کذا ف</w:t>
      </w:r>
      <w:r>
        <w:rPr>
          <w:rFonts w:hint="cs"/>
          <w:rtl/>
        </w:rPr>
        <w:t>ی</w:t>
      </w:r>
      <w:r>
        <w:rPr>
          <w:rtl/>
        </w:rPr>
        <w:t xml:space="preserve"> ل</w:t>
      </w:r>
      <w:r>
        <w:rPr>
          <w:rFonts w:hint="cs"/>
          <w:rtl/>
        </w:rPr>
        <w:t>ی</w:t>
      </w:r>
      <w:r>
        <w:rPr>
          <w:rFonts w:hint="eastAsia"/>
          <w:rtl/>
        </w:rPr>
        <w:t>له</w:t>
      </w:r>
      <w:r>
        <w:rPr>
          <w:rtl/>
        </w:rPr>
        <w:t xml:space="preserve"> کذا فانکم تجدون</w:t>
      </w:r>
      <w:r>
        <w:rPr>
          <w:rFonts w:hint="cs"/>
          <w:rtl/>
        </w:rPr>
        <w:t>ی</w:t>
      </w:r>
      <w:r>
        <w:rPr>
          <w:rtl/>
        </w:rPr>
        <w:t xml:space="preserve"> هناک؛و کان الموکّلون به لا </w:t>
      </w:r>
      <w:r>
        <w:rPr>
          <w:rFonts w:hint="cs"/>
          <w:rtl/>
        </w:rPr>
        <w:t>ی</w:t>
      </w:r>
      <w:r>
        <w:rPr>
          <w:rFonts w:hint="eastAsia"/>
          <w:rtl/>
        </w:rPr>
        <w:t>فارقون</w:t>
      </w:r>
      <w:r>
        <w:rPr>
          <w:rtl/>
        </w:rPr>
        <w:t xml:space="preserve"> باب الموضع الذ</w:t>
      </w:r>
      <w:r>
        <w:rPr>
          <w:rFonts w:hint="cs"/>
          <w:rtl/>
        </w:rPr>
        <w:t>ی</w:t>
      </w:r>
      <w:r>
        <w:rPr>
          <w:rtl/>
        </w:rPr>
        <w:t xml:space="preserve"> حبس ف</w:t>
      </w:r>
      <w:r>
        <w:rPr>
          <w:rFonts w:hint="cs"/>
          <w:rtl/>
        </w:rPr>
        <w:t>ی</w:t>
      </w:r>
      <w:r>
        <w:rPr>
          <w:rFonts w:hint="eastAsia"/>
          <w:rtl/>
        </w:rPr>
        <w:t>ه</w:t>
      </w:r>
      <w:r>
        <w:rPr>
          <w:rtl/>
        </w:rPr>
        <w:t xml:space="preserve"> بالل</w:t>
      </w:r>
      <w:r>
        <w:rPr>
          <w:rFonts w:hint="cs"/>
          <w:rtl/>
        </w:rPr>
        <w:t>ی</w:t>
      </w:r>
      <w:r>
        <w:rPr>
          <w:rFonts w:hint="eastAsia"/>
          <w:rtl/>
        </w:rPr>
        <w:t>ل</w:t>
      </w:r>
      <w:r>
        <w:rPr>
          <w:rtl/>
        </w:rPr>
        <w:t xml:space="preserve"> و النهار؛فکان أصحابه </w:t>
      </w:r>
      <w:r>
        <w:rPr>
          <w:rFonts w:hint="cs"/>
          <w:rtl/>
        </w:rPr>
        <w:t>ی</w:t>
      </w:r>
      <w:r>
        <w:rPr>
          <w:rFonts w:hint="eastAsia"/>
          <w:rtl/>
        </w:rPr>
        <w:t>ص</w:t>
      </w:r>
      <w:r>
        <w:rPr>
          <w:rFonts w:hint="cs"/>
          <w:rtl/>
        </w:rPr>
        <w:t>ی</w:t>
      </w:r>
      <w:r>
        <w:rPr>
          <w:rFonts w:hint="eastAsia"/>
          <w:rtl/>
        </w:rPr>
        <w:t>رون</w:t>
      </w:r>
      <w:r>
        <w:rPr>
          <w:rtl/>
        </w:rPr>
        <w:t xml:space="preserve"> ال</w:t>
      </w:r>
      <w:r>
        <w:rPr>
          <w:rFonts w:hint="cs"/>
          <w:rtl/>
        </w:rPr>
        <w:t>ی</w:t>
      </w:r>
      <w:r>
        <w:rPr>
          <w:rtl/>
        </w:rPr>
        <w:t xml:space="preserve"> الموضع و کان </w:t>
      </w:r>
      <w:r w:rsidR="00F2741C" w:rsidRPr="00F2741C">
        <w:rPr>
          <w:rStyle w:val="libAlaemChar"/>
          <w:rtl/>
        </w:rPr>
        <w:t>عليه‌السلام</w:t>
      </w:r>
      <w:r>
        <w:rPr>
          <w:rtl/>
        </w:rPr>
        <w:t xml:space="preserve"> قد سبقهم إل</w:t>
      </w:r>
      <w:r>
        <w:rPr>
          <w:rFonts w:hint="cs"/>
          <w:rtl/>
        </w:rPr>
        <w:t>ی</w:t>
      </w:r>
      <w:r>
        <w:rPr>
          <w:rFonts w:hint="eastAsia"/>
          <w:rtl/>
        </w:rPr>
        <w:t>ه،ف</w:t>
      </w:r>
      <w:r>
        <w:rPr>
          <w:rFonts w:hint="cs"/>
          <w:rtl/>
        </w:rPr>
        <w:t>ی</w:t>
      </w:r>
      <w:r>
        <w:rPr>
          <w:rFonts w:hint="eastAsia"/>
          <w:rtl/>
        </w:rPr>
        <w:t>رفعون</w:t>
      </w:r>
      <w:r>
        <w:rPr>
          <w:rtl/>
        </w:rPr>
        <w:t xml:space="preserve"> حوائجهم إل</w:t>
      </w:r>
      <w:r>
        <w:rPr>
          <w:rFonts w:hint="cs"/>
          <w:rtl/>
        </w:rPr>
        <w:t>ی</w:t>
      </w:r>
      <w:r>
        <w:rPr>
          <w:rFonts w:hint="eastAsia"/>
          <w:rtl/>
        </w:rPr>
        <w:t>ه</w:t>
      </w:r>
      <w:r>
        <w:rPr>
          <w:rtl/>
        </w:rPr>
        <w:t xml:space="preserve"> ف</w:t>
      </w:r>
      <w:r>
        <w:rPr>
          <w:rFonts w:hint="cs"/>
          <w:rtl/>
        </w:rPr>
        <w:t>ی</w:t>
      </w:r>
      <w:r>
        <w:rPr>
          <w:rFonts w:hint="eastAsia"/>
          <w:rtl/>
        </w:rPr>
        <w:t>قض</w:t>
      </w:r>
      <w:r>
        <w:rPr>
          <w:rFonts w:hint="cs"/>
          <w:rtl/>
        </w:rPr>
        <w:t>ی</w:t>
      </w:r>
      <w:r>
        <w:rPr>
          <w:rFonts w:hint="eastAsia"/>
          <w:rtl/>
        </w:rPr>
        <w:t>ها</w:t>
      </w:r>
      <w:r>
        <w:rPr>
          <w:rtl/>
        </w:rPr>
        <w:t xml:space="preserve"> لهم </w:t>
      </w:r>
      <w:r w:rsidRPr="000F2A07">
        <w:rPr>
          <w:rStyle w:val="libFootnotenumChar"/>
          <w:rtl/>
        </w:rPr>
        <w:t>(2)</w:t>
      </w:r>
      <w:r>
        <w:rPr>
          <w:rtl/>
        </w:rPr>
        <w:t xml:space="preserve">. </w:t>
      </w:r>
    </w:p>
    <w:p w:rsidR="00140CA9" w:rsidRDefault="00191CDD" w:rsidP="00AB22C9">
      <w:pPr>
        <w:pStyle w:val="libNormal0"/>
      </w:pPr>
      <w:r w:rsidRPr="00AB22C9">
        <w:rPr>
          <w:rStyle w:val="libBold1Char"/>
          <w:rFonts w:hint="eastAsia"/>
          <w:rtl/>
        </w:rPr>
        <w:t>إعلام</w:t>
      </w:r>
      <w:r w:rsidRPr="00AB22C9">
        <w:rPr>
          <w:rStyle w:val="libBold1Char"/>
          <w:rtl/>
        </w:rPr>
        <w:t xml:space="preserve"> الور</w:t>
      </w:r>
      <w:r w:rsidRPr="00AB22C9">
        <w:rPr>
          <w:rStyle w:val="libBold1Char"/>
          <w:rFonts w:hint="cs"/>
          <w:rtl/>
        </w:rPr>
        <w:t>ی</w:t>
      </w:r>
      <w:r w:rsidRPr="00AB22C9">
        <w:rPr>
          <w:rStyle w:val="libBold1Char"/>
          <w:rtl/>
        </w:rPr>
        <w:t xml:space="preserve"> و الإرشاد</w:t>
      </w:r>
      <w:r>
        <w:rPr>
          <w:rtl/>
        </w:rPr>
        <w:t>: دخل العباس</w:t>
      </w:r>
      <w:r>
        <w:rPr>
          <w:rFonts w:hint="cs"/>
          <w:rtl/>
        </w:rPr>
        <w:t>یّ</w:t>
      </w:r>
      <w:r>
        <w:rPr>
          <w:rFonts w:hint="eastAsia"/>
          <w:rtl/>
        </w:rPr>
        <w:t>ون</w:t>
      </w:r>
      <w:r>
        <w:rPr>
          <w:rtl/>
        </w:rPr>
        <w:t xml:space="preserve"> و المنحرفون عن الناح</w:t>
      </w:r>
      <w:r>
        <w:rPr>
          <w:rFonts w:hint="cs"/>
          <w:rtl/>
        </w:rPr>
        <w:t>ی</w:t>
      </w:r>
      <w:r>
        <w:rPr>
          <w:rFonts w:hint="eastAsia"/>
          <w:rtl/>
        </w:rPr>
        <w:t>ه</w:t>
      </w:r>
      <w:r>
        <w:rPr>
          <w:rtl/>
        </w:rPr>
        <w:t xml:space="preserve"> الشر</w:t>
      </w:r>
      <w:r>
        <w:rPr>
          <w:rFonts w:hint="cs"/>
          <w:rtl/>
        </w:rPr>
        <w:t>ی</w:t>
      </w:r>
      <w:r>
        <w:rPr>
          <w:rFonts w:hint="eastAsia"/>
          <w:rtl/>
        </w:rPr>
        <w:t>فه</w:t>
      </w:r>
      <w:r>
        <w:rPr>
          <w:rtl/>
        </w:rPr>
        <w:t xml:space="preserve"> عل</w:t>
      </w:r>
      <w:r>
        <w:rPr>
          <w:rFonts w:hint="cs"/>
          <w:rtl/>
        </w:rPr>
        <w:t>ی</w:t>
      </w:r>
      <w:r>
        <w:rPr>
          <w:rtl/>
        </w:rPr>
        <w:t xml:space="preserve"> صالح بن وص</w:t>
      </w:r>
      <w:r>
        <w:rPr>
          <w:rFonts w:hint="cs"/>
          <w:rtl/>
        </w:rPr>
        <w:t>ی</w:t>
      </w:r>
      <w:r>
        <w:rPr>
          <w:rFonts w:hint="eastAsia"/>
          <w:rtl/>
        </w:rPr>
        <w:t>ف</w:t>
      </w:r>
      <w:r>
        <w:rPr>
          <w:rtl/>
        </w:rPr>
        <w:t xml:space="preserve"> عند ما حبس أبو محمّد </w:t>
      </w:r>
      <w:r w:rsidR="00F2741C" w:rsidRPr="00F2741C">
        <w:rPr>
          <w:rStyle w:val="libAlaemChar"/>
          <w:rtl/>
        </w:rPr>
        <w:t>عليه‌السلام</w:t>
      </w:r>
      <w:r>
        <w:rPr>
          <w:rtl/>
        </w:rPr>
        <w:t>،فقالوا:ض</w:t>
      </w:r>
      <w:r>
        <w:rPr>
          <w:rFonts w:hint="cs"/>
          <w:rtl/>
        </w:rPr>
        <w:t>یّ</w:t>
      </w:r>
      <w:r>
        <w:rPr>
          <w:rFonts w:hint="eastAsia"/>
          <w:rtl/>
        </w:rPr>
        <w:t>ق</w:t>
      </w:r>
      <w:r>
        <w:rPr>
          <w:rtl/>
        </w:rPr>
        <w:t xml:space="preserve"> عل</w:t>
      </w:r>
      <w:r>
        <w:rPr>
          <w:rFonts w:hint="cs"/>
          <w:rtl/>
        </w:rPr>
        <w:t>ی</w:t>
      </w:r>
      <w:r>
        <w:rPr>
          <w:rFonts w:hint="eastAsia"/>
          <w:rtl/>
        </w:rPr>
        <w:t>ه</w:t>
      </w:r>
      <w:r>
        <w:rPr>
          <w:rtl/>
        </w:rPr>
        <w:t xml:space="preserve"> و لا توسّع،فقال: </w:t>
      </w:r>
      <w:r>
        <w:rPr>
          <w:rFonts w:hint="eastAsia"/>
          <w:rtl/>
        </w:rPr>
        <w:t>ما</w:t>
      </w:r>
      <w:r>
        <w:rPr>
          <w:rtl/>
        </w:rPr>
        <w:t xml:space="preserve"> أصنع به و قد وکّلت به رجل</w:t>
      </w:r>
      <w:r>
        <w:rPr>
          <w:rFonts w:hint="cs"/>
          <w:rtl/>
        </w:rPr>
        <w:t>ی</w:t>
      </w:r>
      <w:r>
        <w:rPr>
          <w:rFonts w:hint="eastAsia"/>
          <w:rtl/>
        </w:rPr>
        <w:t>ن</w:t>
      </w:r>
      <w:r>
        <w:rPr>
          <w:rtl/>
        </w:rPr>
        <w:t xml:space="preserve"> شرّ من قدرت عل</w:t>
      </w:r>
      <w:r>
        <w:rPr>
          <w:rFonts w:hint="cs"/>
          <w:rtl/>
        </w:rPr>
        <w:t>ی</w:t>
      </w:r>
      <w:r>
        <w:rPr>
          <w:rFonts w:hint="eastAsia"/>
          <w:rtl/>
        </w:rPr>
        <w:t>ه،فقد</w:t>
      </w:r>
      <w:r>
        <w:rPr>
          <w:rtl/>
        </w:rPr>
        <w:t xml:space="preserve"> صارا من العباده و الصلاه ال</w:t>
      </w:r>
      <w:r>
        <w:rPr>
          <w:rFonts w:hint="cs"/>
          <w:rtl/>
        </w:rPr>
        <w:t>ی</w:t>
      </w:r>
      <w:r>
        <w:rPr>
          <w:rtl/>
        </w:rPr>
        <w:t xml:space="preserve"> أمر عظ</w:t>
      </w:r>
      <w:r>
        <w:rPr>
          <w:rFonts w:hint="cs"/>
          <w:rtl/>
        </w:rPr>
        <w:t>ی</w:t>
      </w:r>
      <w:r>
        <w:rPr>
          <w:rFonts w:hint="eastAsia"/>
          <w:rtl/>
        </w:rPr>
        <w:t>م</w:t>
      </w:r>
      <w:r>
        <w:rPr>
          <w:rtl/>
        </w:rPr>
        <w:t xml:space="preserve"> </w:t>
      </w:r>
      <w:r w:rsidRPr="000F2A07">
        <w:rPr>
          <w:rStyle w:val="libFootnotenumChar"/>
          <w:rtl/>
        </w:rPr>
        <w:t>(3)</w:t>
      </w:r>
      <w:r>
        <w:rPr>
          <w:rtl/>
        </w:rPr>
        <w:t xml:space="preserve">. </w:t>
      </w:r>
    </w:p>
    <w:p w:rsidR="00140CA9" w:rsidRDefault="00191CDD" w:rsidP="00191CDD">
      <w:pPr>
        <w:pStyle w:val="libNormal"/>
        <w:rPr>
          <w:rtl/>
        </w:rPr>
      </w:pPr>
      <w:r>
        <w:rPr>
          <w:rFonts w:hint="eastAsia"/>
          <w:rtl/>
        </w:rPr>
        <w:t>أمر</w:t>
      </w:r>
      <w:r>
        <w:rPr>
          <w:rtl/>
        </w:rPr>
        <w:t xml:space="preserve"> المعتمد باطلاق أب</w:t>
      </w:r>
      <w:r>
        <w:rPr>
          <w:rFonts w:hint="cs"/>
          <w:rtl/>
        </w:rPr>
        <w:t>ی</w:t>
      </w:r>
      <w:r>
        <w:rPr>
          <w:rtl/>
        </w:rPr>
        <w:t xml:space="preserve"> محمّد </w:t>
      </w:r>
      <w:r w:rsidR="00F2741C" w:rsidRPr="00F2741C">
        <w:rPr>
          <w:rStyle w:val="libAlaemChar"/>
          <w:rtl/>
        </w:rPr>
        <w:t>عليه‌السلام</w:t>
      </w:r>
      <w:r>
        <w:rPr>
          <w:rtl/>
        </w:rPr>
        <w:t xml:space="preserve"> من الحبس </w:t>
      </w:r>
      <w:r w:rsidRPr="000F2A07">
        <w:rPr>
          <w:rStyle w:val="libFootnotenumChar"/>
          <w:rtl/>
        </w:rPr>
        <w:t>(4)</w:t>
      </w:r>
      <w:r>
        <w:rPr>
          <w:rtl/>
        </w:rPr>
        <w:t xml:space="preserve">. </w:t>
      </w:r>
    </w:p>
    <w:p w:rsidR="00AB22C9" w:rsidRDefault="00AB22C9" w:rsidP="00AB22C9">
      <w:pPr>
        <w:pStyle w:val="libCenterBold1"/>
      </w:pPr>
      <w:r>
        <w:rPr>
          <w:rFonts w:hint="cs"/>
          <w:rtl/>
        </w:rPr>
        <w:t>عقاب حبس حق المؤمن</w:t>
      </w:r>
    </w:p>
    <w:p w:rsidR="00AB22C9" w:rsidRDefault="00191CDD" w:rsidP="00191CDD">
      <w:pPr>
        <w:pStyle w:val="libNormal"/>
        <w:rPr>
          <w:rtl/>
        </w:rPr>
      </w:pPr>
      <w:r>
        <w:rPr>
          <w:rFonts w:hint="eastAsia"/>
          <w:rtl/>
        </w:rPr>
        <w:t>عقاب</w:t>
      </w:r>
      <w:r>
        <w:rPr>
          <w:rtl/>
        </w:rPr>
        <w:t xml:space="preserve"> من حبس حقّ المؤمن </w:t>
      </w:r>
      <w:r w:rsidRPr="000F2A07">
        <w:rPr>
          <w:rStyle w:val="libFootnotenumChar"/>
          <w:rtl/>
        </w:rPr>
        <w:t>(5)</w:t>
      </w:r>
      <w:r>
        <w:rPr>
          <w:rtl/>
        </w:rPr>
        <w:t xml:space="preserve">. </w:t>
      </w:r>
    </w:p>
    <w:p w:rsidR="00140CA9" w:rsidRDefault="00191CDD" w:rsidP="00191CDD">
      <w:pPr>
        <w:pStyle w:val="libNormal"/>
      </w:pPr>
      <w:r w:rsidRPr="00AB22C9">
        <w:rPr>
          <w:rStyle w:val="libBold1Char"/>
          <w:rFonts w:hint="eastAsia"/>
          <w:rtl/>
        </w:rPr>
        <w:t>المحاسن</w:t>
      </w:r>
      <w:r>
        <w:rPr>
          <w:rtl/>
        </w:rPr>
        <w:t xml:space="preserve">:عن </w:t>
      </w:r>
      <w:r>
        <w:rPr>
          <w:rFonts w:hint="cs"/>
          <w:rtl/>
        </w:rPr>
        <w:t>ی</w:t>
      </w:r>
      <w:r>
        <w:rPr>
          <w:rFonts w:hint="eastAsia"/>
          <w:rtl/>
        </w:rPr>
        <w:t>ونس</w:t>
      </w:r>
      <w:r>
        <w:rPr>
          <w:rtl/>
        </w:rPr>
        <w:t xml:space="preserve"> بن ظب</w:t>
      </w:r>
      <w:r>
        <w:rPr>
          <w:rFonts w:hint="cs"/>
          <w:rtl/>
        </w:rPr>
        <w:t>ی</w:t>
      </w:r>
      <w:r>
        <w:rPr>
          <w:rFonts w:hint="eastAsia"/>
          <w:rtl/>
        </w:rPr>
        <w:t>ان،قال</w:t>
      </w:r>
      <w:r>
        <w:rPr>
          <w:rtl/>
        </w:rPr>
        <w:t xml:space="preserve">:قال أبو عبد اللّه </w:t>
      </w:r>
      <w:r w:rsidR="00F2741C" w:rsidRPr="00F2741C">
        <w:rPr>
          <w:rStyle w:val="libAlaemChar"/>
          <w:rtl/>
        </w:rPr>
        <w:t>عليه‌السلام</w:t>
      </w:r>
      <w:r>
        <w:rPr>
          <w:rtl/>
        </w:rPr>
        <w:t xml:space="preserve">: </w:t>
      </w:r>
      <w:r>
        <w:rPr>
          <w:rFonts w:hint="cs"/>
          <w:rtl/>
        </w:rPr>
        <w:t>ی</w:t>
      </w:r>
      <w:r>
        <w:rPr>
          <w:rFonts w:hint="eastAsia"/>
          <w:rtl/>
        </w:rPr>
        <w:t>ا</w:t>
      </w:r>
      <w:r>
        <w:rPr>
          <w:rtl/>
        </w:rPr>
        <w:t xml:space="preserve"> </w:t>
      </w:r>
      <w:r>
        <w:rPr>
          <w:rFonts w:hint="cs"/>
          <w:rtl/>
        </w:rPr>
        <w:t>ی</w:t>
      </w:r>
      <w:r>
        <w:rPr>
          <w:rFonts w:hint="eastAsia"/>
          <w:rtl/>
        </w:rPr>
        <w:t>ونس</w:t>
      </w:r>
      <w:r>
        <w:rPr>
          <w:rtl/>
        </w:rPr>
        <w:t xml:space="preserve"> من حبس حق مؤمن أقامه اللّه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خمسمائه عام عل</w:t>
      </w:r>
      <w:r>
        <w:rPr>
          <w:rFonts w:hint="cs"/>
          <w:rtl/>
        </w:rPr>
        <w:t>ی</w:t>
      </w:r>
      <w:r>
        <w:rPr>
          <w:rtl/>
        </w:rPr>
        <w:t xml:space="preserve"> رجل</w:t>
      </w:r>
      <w:r>
        <w:rPr>
          <w:rFonts w:hint="cs"/>
          <w:rtl/>
        </w:rPr>
        <w:t>ی</w:t>
      </w:r>
      <w:r>
        <w:rPr>
          <w:rFonts w:hint="eastAsia"/>
          <w:rtl/>
        </w:rPr>
        <w:t>ه</w:t>
      </w:r>
      <w:r>
        <w:rPr>
          <w:rtl/>
        </w:rPr>
        <w:t xml:space="preserve"> حتّ</w:t>
      </w:r>
      <w:r>
        <w:rPr>
          <w:rFonts w:hint="cs"/>
          <w:rtl/>
        </w:rPr>
        <w:t>ی</w:t>
      </w:r>
      <w:r>
        <w:rPr>
          <w:rtl/>
        </w:rPr>
        <w:t xml:space="preserve"> </w:t>
      </w:r>
      <w:r>
        <w:rPr>
          <w:rFonts w:hint="cs"/>
          <w:rtl/>
        </w:rPr>
        <w:t>ی</w:t>
      </w:r>
      <w:r>
        <w:rPr>
          <w:rFonts w:hint="eastAsia"/>
          <w:rtl/>
        </w:rPr>
        <w:t>س</w:t>
      </w:r>
      <w:r>
        <w:rPr>
          <w:rFonts w:hint="cs"/>
          <w:rtl/>
        </w:rPr>
        <w:t>ی</w:t>
      </w:r>
      <w:r>
        <w:rPr>
          <w:rFonts w:hint="eastAsia"/>
          <w:rtl/>
        </w:rPr>
        <w:t>ل</w:t>
      </w:r>
      <w:r>
        <w:rPr>
          <w:rtl/>
        </w:rPr>
        <w:t xml:space="preserve"> من عرقه أود</w:t>
      </w:r>
      <w:r>
        <w:rPr>
          <w:rFonts w:hint="cs"/>
          <w:rtl/>
        </w:rPr>
        <w:t>ی</w:t>
      </w:r>
      <w:r>
        <w:rPr>
          <w:rFonts w:hint="eastAsia"/>
          <w:rtl/>
        </w:rPr>
        <w:t>ه</w:t>
      </w:r>
      <w:r>
        <w:rPr>
          <w:rtl/>
        </w:rPr>
        <w:t xml:space="preserve"> و </w:t>
      </w:r>
      <w:r>
        <w:rPr>
          <w:rFonts w:hint="cs"/>
          <w:rtl/>
        </w:rPr>
        <w:t>ی</w:t>
      </w:r>
      <w:r>
        <w:rPr>
          <w:rFonts w:hint="eastAsia"/>
          <w:rtl/>
        </w:rPr>
        <w:t>ناد</w:t>
      </w:r>
      <w:r>
        <w:rPr>
          <w:rFonts w:hint="cs"/>
          <w:rtl/>
        </w:rPr>
        <w:t>ی</w:t>
      </w:r>
      <w:r>
        <w:rPr>
          <w:rtl/>
        </w:rPr>
        <w:t xml:space="preserve"> مناد من عند اللّه تعال</w:t>
      </w:r>
      <w:r>
        <w:rPr>
          <w:rFonts w:hint="cs"/>
          <w:rtl/>
        </w:rPr>
        <w:t>ی</w:t>
      </w:r>
      <w:r w:rsidRPr="00AB22C9">
        <w:rPr>
          <w:rtl/>
        </w:rPr>
        <w:t>:</w:t>
      </w:r>
      <w:r w:rsidR="00090BC1" w:rsidRPr="00AB22C9">
        <w:rPr>
          <w:rtl/>
        </w:rPr>
        <w:t>(</w:t>
      </w:r>
      <w:r w:rsidRPr="00AB22C9">
        <w:rPr>
          <w:rtl/>
        </w:rPr>
        <w:t>هذا الظالم الذ</w:t>
      </w:r>
      <w:r w:rsidRPr="00AB22C9">
        <w:rPr>
          <w:rFonts w:hint="cs"/>
          <w:rtl/>
        </w:rPr>
        <w:t>ی</w:t>
      </w:r>
      <w:r w:rsidRPr="00AB22C9">
        <w:rPr>
          <w:rtl/>
        </w:rPr>
        <w:t xml:space="preserve"> حبس عن اللّه تعال</w:t>
      </w:r>
      <w:r w:rsidRPr="00AB22C9">
        <w:rPr>
          <w:rFonts w:hint="cs"/>
          <w:rtl/>
        </w:rPr>
        <w:t>ی</w:t>
      </w:r>
      <w:r w:rsidRPr="00AB22C9">
        <w:rPr>
          <w:rtl/>
        </w:rPr>
        <w:t xml:space="preserve"> حقّه</w:t>
      </w:r>
      <w:r w:rsidR="00090BC1" w:rsidRPr="00AB22C9">
        <w:rPr>
          <w:rtl/>
        </w:rPr>
        <w:t>)</w:t>
      </w:r>
      <w:r>
        <w:rPr>
          <w:rtl/>
        </w:rPr>
        <w:t xml:space="preserve">قال: </w:t>
      </w:r>
    </w:p>
    <w:p w:rsidR="00AB22C9" w:rsidRDefault="00191CDD" w:rsidP="00191CDD">
      <w:pPr>
        <w:pStyle w:val="libNormal"/>
        <w:rPr>
          <w:rtl/>
        </w:rPr>
      </w:pPr>
      <w:r>
        <w:rPr>
          <w:rFonts w:hint="eastAsia"/>
          <w:rtl/>
        </w:rPr>
        <w:t>ف</w:t>
      </w:r>
      <w:r>
        <w:rPr>
          <w:rFonts w:hint="cs"/>
          <w:rtl/>
        </w:rPr>
        <w:t>ی</w:t>
      </w:r>
      <w:r>
        <w:rPr>
          <w:rFonts w:hint="eastAsia"/>
          <w:rtl/>
        </w:rPr>
        <w:t>وبّخ</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ثمّ </w:t>
      </w:r>
      <w:r>
        <w:rPr>
          <w:rFonts w:hint="cs"/>
          <w:rtl/>
        </w:rPr>
        <w:t>ی</w:t>
      </w:r>
      <w:r>
        <w:rPr>
          <w:rFonts w:hint="eastAsia"/>
          <w:rtl/>
        </w:rPr>
        <w:t>ؤمر</w:t>
      </w:r>
      <w:r>
        <w:rPr>
          <w:rtl/>
        </w:rPr>
        <w:t xml:space="preserve"> بعد ال</w:t>
      </w:r>
      <w:r>
        <w:rPr>
          <w:rFonts w:hint="cs"/>
          <w:rtl/>
        </w:rPr>
        <w:t>ی</w:t>
      </w:r>
      <w:r>
        <w:rPr>
          <w:rtl/>
        </w:rPr>
        <w:t xml:space="preserve"> النار. </w:t>
      </w:r>
    </w:p>
    <w:p w:rsidR="00140CA9" w:rsidRDefault="00191CDD" w:rsidP="00191CDD">
      <w:pPr>
        <w:pStyle w:val="libNormal"/>
      </w:pPr>
      <w:r w:rsidRPr="00AB22C9">
        <w:rPr>
          <w:rStyle w:val="libBold1Char"/>
          <w:rFonts w:hint="eastAsia"/>
          <w:rtl/>
        </w:rPr>
        <w:t>المحاسن</w:t>
      </w:r>
      <w:r>
        <w:rPr>
          <w:rtl/>
        </w:rPr>
        <w:t xml:space="preserve">:قال أبو عبد اللّه </w:t>
      </w:r>
      <w:r w:rsidR="00F2741C" w:rsidRPr="00F2741C">
        <w:rPr>
          <w:rStyle w:val="libAlaemChar"/>
          <w:rtl/>
        </w:rPr>
        <w:t>عليه‌السلام</w:t>
      </w:r>
      <w:r>
        <w:rPr>
          <w:rtl/>
        </w:rPr>
        <w:t>: أ</w:t>
      </w:r>
      <w:r>
        <w:rPr>
          <w:rFonts w:hint="cs"/>
          <w:rtl/>
        </w:rPr>
        <w:t>ی</w:t>
      </w:r>
      <w:r>
        <w:rPr>
          <w:rFonts w:hint="eastAsia"/>
          <w:rtl/>
        </w:rPr>
        <w:t>ما</w:t>
      </w:r>
      <w:r>
        <w:rPr>
          <w:rtl/>
        </w:rPr>
        <w:t xml:space="preserve"> مؤمن حبس مؤمنا عن ماله و هو </w:t>
      </w:r>
      <w:r>
        <w:rPr>
          <w:rFonts w:hint="cs"/>
          <w:rtl/>
        </w:rPr>
        <w:t>ی</w:t>
      </w:r>
      <w:r>
        <w:rPr>
          <w:rFonts w:hint="eastAsia"/>
          <w:rtl/>
        </w:rPr>
        <w:t>حتاج</w:t>
      </w:r>
      <w:r>
        <w:rPr>
          <w:rtl/>
        </w:rPr>
        <w:t xml:space="preserve"> إل</w:t>
      </w:r>
      <w:r>
        <w:rPr>
          <w:rFonts w:hint="cs"/>
          <w:rtl/>
        </w:rPr>
        <w:t>ی</w:t>
      </w:r>
      <w:r>
        <w:rPr>
          <w:rFonts w:hint="eastAsia"/>
          <w:rtl/>
        </w:rPr>
        <w:t>ه،لم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170</w:t>
      </w:r>
      <w:r w:rsidR="00191CDD">
        <w:rPr>
          <w:rtl/>
        </w:rPr>
        <w:t>/</w:t>
      </w:r>
      <w:r w:rsidR="00140CA9">
        <w:rPr>
          <w:rtl/>
        </w:rPr>
        <w:t>37</w:t>
      </w:r>
      <w:r w:rsidR="00191CDD">
        <w:rPr>
          <w:rtl/>
        </w:rPr>
        <w:t>/</w:t>
      </w:r>
      <w:r w:rsidR="00140CA9">
        <w:rPr>
          <w:rtl/>
        </w:rPr>
        <w:t>12</w:t>
      </w:r>
      <w:r w:rsidR="00191CDD">
        <w:rPr>
          <w:rtl/>
        </w:rPr>
        <w:t>،ج:</w:t>
      </w:r>
      <w:r w:rsidR="00140CA9">
        <w:rPr>
          <w:rtl/>
        </w:rPr>
        <w:t>303</w:t>
      </w:r>
      <w:r w:rsidR="00191CDD">
        <w:rPr>
          <w:rtl/>
        </w:rPr>
        <w:t>/5</w:t>
      </w:r>
      <w:r w:rsidR="00140CA9">
        <w:rPr>
          <w:rtl/>
        </w:rPr>
        <w:t>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170</w:t>
      </w:r>
      <w:r w:rsidR="00191CDD">
        <w:rPr>
          <w:rtl/>
        </w:rPr>
        <w:t>/</w:t>
      </w:r>
      <w:r w:rsidR="00140CA9">
        <w:rPr>
          <w:rtl/>
        </w:rPr>
        <w:t>37</w:t>
      </w:r>
      <w:r w:rsidR="00191CDD">
        <w:rPr>
          <w:rtl/>
        </w:rPr>
        <w:t>/</w:t>
      </w:r>
      <w:r w:rsidR="00140CA9">
        <w:rPr>
          <w:rtl/>
        </w:rPr>
        <w:t>12</w:t>
      </w:r>
      <w:r w:rsidR="00191CDD">
        <w:rPr>
          <w:rtl/>
        </w:rPr>
        <w:t>،ج:</w:t>
      </w:r>
      <w:r w:rsidR="00140CA9">
        <w:rPr>
          <w:rtl/>
        </w:rPr>
        <w:t>30</w:t>
      </w:r>
      <w:r w:rsidR="00191CDD">
        <w:rPr>
          <w:rtl/>
        </w:rPr>
        <w:t>4/5</w:t>
      </w:r>
      <w:r w:rsidR="00140CA9">
        <w:rPr>
          <w:rtl/>
        </w:rPr>
        <w:t>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171</w:t>
      </w:r>
      <w:r w:rsidR="00191CDD">
        <w:rPr>
          <w:rtl/>
        </w:rPr>
        <w:t>/</w:t>
      </w:r>
      <w:r w:rsidR="00140CA9">
        <w:rPr>
          <w:rtl/>
        </w:rPr>
        <w:t>38</w:t>
      </w:r>
      <w:r w:rsidR="00191CDD">
        <w:rPr>
          <w:rtl/>
        </w:rPr>
        <w:t>/</w:t>
      </w:r>
      <w:r w:rsidR="00140CA9">
        <w:rPr>
          <w:rtl/>
        </w:rPr>
        <w:t>12</w:t>
      </w:r>
      <w:r w:rsidR="00191CDD">
        <w:rPr>
          <w:rtl/>
        </w:rPr>
        <w:t>،ج:</w:t>
      </w:r>
      <w:r w:rsidR="00140CA9">
        <w:rPr>
          <w:rtl/>
        </w:rPr>
        <w:t>308</w:t>
      </w:r>
      <w:r w:rsidR="00191CDD">
        <w:rPr>
          <w:rtl/>
        </w:rPr>
        <w:t>/5</w:t>
      </w:r>
      <w:r w:rsidR="00140CA9">
        <w:rPr>
          <w:rtl/>
        </w:rPr>
        <w:t>0</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173</w:t>
      </w:r>
      <w:r w:rsidR="00191CDD">
        <w:rPr>
          <w:rtl/>
        </w:rPr>
        <w:t>/</w:t>
      </w:r>
      <w:r w:rsidR="00140CA9">
        <w:rPr>
          <w:rtl/>
        </w:rPr>
        <w:t>38</w:t>
      </w:r>
      <w:r w:rsidR="00191CDD">
        <w:rPr>
          <w:rtl/>
        </w:rPr>
        <w:t>/</w:t>
      </w:r>
      <w:r w:rsidR="00140CA9">
        <w:rPr>
          <w:rtl/>
        </w:rPr>
        <w:t>12</w:t>
      </w:r>
      <w:r w:rsidR="00191CDD">
        <w:rPr>
          <w:rtl/>
        </w:rPr>
        <w:t>،ج:</w:t>
      </w:r>
      <w:r w:rsidR="00140CA9">
        <w:rPr>
          <w:rtl/>
        </w:rPr>
        <w:t>31</w:t>
      </w:r>
      <w:r w:rsidR="00191CDD">
        <w:rPr>
          <w:rtl/>
        </w:rPr>
        <w:t>4/5</w:t>
      </w:r>
      <w:r w:rsidR="00140CA9">
        <w:rPr>
          <w:rtl/>
        </w:rPr>
        <w:t>0</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2</w:t>
      </w:r>
      <w:r w:rsidR="00191CDD">
        <w:rPr>
          <w:rtl/>
        </w:rPr>
        <w:t>4</w:t>
      </w:r>
      <w:r w:rsidR="00140CA9">
        <w:rPr>
          <w:rtl/>
        </w:rPr>
        <w:t>9</w:t>
      </w:r>
      <w:r w:rsidR="00191CDD">
        <w:rPr>
          <w:rtl/>
        </w:rPr>
        <w:t>/4</w:t>
      </w:r>
      <w:r w:rsidR="00140CA9">
        <w:rPr>
          <w:rtl/>
        </w:rPr>
        <w:t>1</w:t>
      </w:r>
      <w:r w:rsidR="00191CDD">
        <w:rPr>
          <w:rtl/>
        </w:rPr>
        <w:t>/</w:t>
      </w:r>
      <w:r w:rsidR="00140CA9">
        <w:rPr>
          <w:rtl/>
        </w:rPr>
        <w:t>3</w:t>
      </w:r>
      <w:r w:rsidR="00191CDD">
        <w:rPr>
          <w:rtl/>
        </w:rPr>
        <w:t>،ج:</w:t>
      </w:r>
      <w:r w:rsidR="00140CA9">
        <w:rPr>
          <w:rtl/>
        </w:rPr>
        <w:t>201</w:t>
      </w:r>
      <w:r w:rsidR="00191CDD">
        <w:rPr>
          <w:rtl/>
        </w:rPr>
        <w:t>/</w:t>
      </w:r>
      <w:r w:rsidR="00140CA9">
        <w:rPr>
          <w:rtl/>
        </w:rPr>
        <w:t>7</w:t>
      </w:r>
      <w:r w:rsidR="00191CDD">
        <w:rPr>
          <w:rtl/>
        </w:rPr>
        <w:t>. ق:</w:t>
      </w:r>
      <w:r w:rsidR="00140CA9">
        <w:rPr>
          <w:rtl/>
        </w:rPr>
        <w:t>39</w:t>
      </w:r>
      <w:r w:rsidR="00191CDD">
        <w:rPr>
          <w:rtl/>
        </w:rPr>
        <w:t>5/6</w:t>
      </w:r>
      <w:r w:rsidR="00140CA9">
        <w:rPr>
          <w:rtl/>
        </w:rPr>
        <w:t>1</w:t>
      </w:r>
      <w:r w:rsidR="00191CDD">
        <w:rPr>
          <w:rtl/>
        </w:rPr>
        <w:t>/</w:t>
      </w:r>
      <w:r w:rsidR="00140CA9">
        <w:rPr>
          <w:rtl/>
        </w:rPr>
        <w:t>3</w:t>
      </w:r>
      <w:r w:rsidR="00191CDD">
        <w:rPr>
          <w:rtl/>
        </w:rPr>
        <w:t>،ج:</w:t>
      </w:r>
      <w:r w:rsidR="00140CA9">
        <w:rPr>
          <w:rtl/>
        </w:rPr>
        <w:t>3</w:t>
      </w:r>
      <w:r w:rsidR="00191CDD">
        <w:rPr>
          <w:rtl/>
        </w:rPr>
        <w:t>5</w:t>
      </w:r>
      <w:r w:rsidR="00140CA9">
        <w:rPr>
          <w:rtl/>
        </w:rPr>
        <w:t>7</w:t>
      </w:r>
      <w:r w:rsidR="00191CDD">
        <w:rPr>
          <w:rtl/>
        </w:rPr>
        <w:t>/</w:t>
      </w:r>
      <w:r w:rsidR="00140CA9">
        <w:rPr>
          <w:rtl/>
        </w:rPr>
        <w:t>8</w:t>
      </w:r>
      <w:r w:rsidR="00191CDD">
        <w:rPr>
          <w:rtl/>
        </w:rPr>
        <w:t>.</w:t>
      </w:r>
    </w:p>
    <w:p w:rsidR="00D7268C" w:rsidRDefault="00D7268C" w:rsidP="000F2A07">
      <w:pPr>
        <w:pStyle w:val="libNormal"/>
        <w:rPr>
          <w:rtl/>
        </w:rPr>
      </w:pPr>
      <w:r>
        <w:rPr>
          <w:rtl/>
        </w:rPr>
        <w:br w:type="page"/>
      </w:r>
    </w:p>
    <w:p w:rsidR="00140CA9" w:rsidRDefault="00191CDD" w:rsidP="00AB22C9">
      <w:pPr>
        <w:pStyle w:val="libNormal0"/>
      </w:pPr>
      <w:r>
        <w:rPr>
          <w:rFonts w:hint="cs"/>
          <w:rtl/>
        </w:rPr>
        <w:lastRenderedPageBreak/>
        <w:t>ی</w:t>
      </w:r>
      <w:r>
        <w:rPr>
          <w:rFonts w:hint="eastAsia"/>
          <w:rtl/>
        </w:rPr>
        <w:t>ذق</w:t>
      </w:r>
      <w:r>
        <w:rPr>
          <w:rtl/>
        </w:rPr>
        <w:t xml:space="preserve"> و اللّه من طعام الجنه،و لا </w:t>
      </w:r>
      <w:r>
        <w:rPr>
          <w:rFonts w:hint="cs"/>
          <w:rtl/>
        </w:rPr>
        <w:t>ی</w:t>
      </w:r>
      <w:r>
        <w:rPr>
          <w:rFonts w:hint="eastAsia"/>
          <w:rtl/>
        </w:rPr>
        <w:t>شرب</w:t>
      </w:r>
      <w:r>
        <w:rPr>
          <w:rtl/>
        </w:rPr>
        <w:t xml:space="preserve"> من الرح</w:t>
      </w:r>
      <w:r>
        <w:rPr>
          <w:rFonts w:hint="cs"/>
          <w:rtl/>
        </w:rPr>
        <w:t>ی</w:t>
      </w:r>
      <w:r>
        <w:rPr>
          <w:rFonts w:hint="eastAsia"/>
          <w:rtl/>
        </w:rPr>
        <w:t>ق</w:t>
      </w:r>
      <w:r>
        <w:rPr>
          <w:rtl/>
        </w:rPr>
        <w:t xml:space="preserve"> المختوم </w:t>
      </w:r>
      <w:r w:rsidRPr="000F2A07">
        <w:rPr>
          <w:rStyle w:val="libFootnotenumChar"/>
          <w:rtl/>
        </w:rPr>
        <w:t>(1)</w:t>
      </w:r>
      <w:r>
        <w:rPr>
          <w:rtl/>
        </w:rPr>
        <w:t xml:space="preserve">. </w:t>
      </w:r>
    </w:p>
    <w:p w:rsidR="00140CA9" w:rsidRDefault="00191CDD" w:rsidP="00191CDD">
      <w:pPr>
        <w:pStyle w:val="libNormal"/>
      </w:pPr>
      <w:r>
        <w:rPr>
          <w:rFonts w:hint="eastAsia"/>
          <w:rtl/>
        </w:rPr>
        <w:t>عل</w:t>
      </w:r>
      <w:r>
        <w:rPr>
          <w:rFonts w:hint="cs"/>
          <w:rtl/>
        </w:rPr>
        <w:t>ی</w:t>
      </w:r>
      <w:r>
        <w:rPr>
          <w:rtl/>
        </w:rPr>
        <w:t xml:space="preserve"> جسر جهنم سبع محابس </w:t>
      </w:r>
      <w:r w:rsidRPr="000F2A07">
        <w:rPr>
          <w:rStyle w:val="libFootnotenumChar"/>
          <w:rtl/>
        </w:rPr>
        <w:t>(2)</w:t>
      </w:r>
      <w:r>
        <w:rPr>
          <w:rtl/>
        </w:rPr>
        <w:t xml:space="preserve">. </w:t>
      </w:r>
    </w:p>
    <w:p w:rsidR="00140CA9" w:rsidRDefault="00191CDD" w:rsidP="00191CDD">
      <w:pPr>
        <w:pStyle w:val="libNormal"/>
      </w:pPr>
      <w:r>
        <w:rPr>
          <w:rFonts w:hint="eastAsia"/>
          <w:rtl/>
        </w:rPr>
        <w:t>حبس</w:t>
      </w:r>
      <w:r>
        <w:rPr>
          <w:rtl/>
        </w:rPr>
        <w:t xml:space="preserve"> شه</w:t>
      </w:r>
      <w:r>
        <w:rPr>
          <w:rFonts w:hint="cs"/>
          <w:rtl/>
        </w:rPr>
        <w:t>ی</w:t>
      </w:r>
      <w:r>
        <w:rPr>
          <w:rFonts w:hint="eastAsia"/>
          <w:rtl/>
        </w:rPr>
        <w:t>د</w:t>
      </w:r>
      <w:r>
        <w:rPr>
          <w:rtl/>
        </w:rPr>
        <w:t xml:space="preserve"> عل</w:t>
      </w:r>
      <w:r>
        <w:rPr>
          <w:rFonts w:hint="cs"/>
          <w:rtl/>
        </w:rPr>
        <w:t>ی</w:t>
      </w:r>
      <w:r>
        <w:rPr>
          <w:rtl/>
        </w:rPr>
        <w:t xml:space="preserve"> باب الجنه بثلاثه دراهم کانت ل</w:t>
      </w:r>
      <w:r>
        <w:rPr>
          <w:rFonts w:hint="cs"/>
          <w:rtl/>
        </w:rPr>
        <w:t>ی</w:t>
      </w:r>
      <w:r>
        <w:rPr>
          <w:rFonts w:hint="eastAsia"/>
          <w:rtl/>
        </w:rPr>
        <w:t>هود</w:t>
      </w:r>
      <w:r>
        <w:rPr>
          <w:rFonts w:hint="cs"/>
          <w:rtl/>
        </w:rPr>
        <w:t>یّ</w:t>
      </w:r>
      <w:r>
        <w:rPr>
          <w:rtl/>
        </w:rPr>
        <w:t xml:space="preserve"> عل</w:t>
      </w:r>
      <w:r>
        <w:rPr>
          <w:rFonts w:hint="cs"/>
          <w:rtl/>
        </w:rPr>
        <w:t>ی</w:t>
      </w:r>
      <w:r>
        <w:rPr>
          <w:rFonts w:hint="eastAsia"/>
          <w:rtl/>
        </w:rPr>
        <w:t>ه</w:t>
      </w:r>
      <w:r>
        <w:rPr>
          <w:rtl/>
        </w:rPr>
        <w:t xml:space="preserve"> </w:t>
      </w:r>
      <w:r w:rsidRPr="000F2A07">
        <w:rPr>
          <w:rStyle w:val="libFootnotenumChar"/>
          <w:rtl/>
        </w:rPr>
        <w:t>(3)</w:t>
      </w:r>
      <w:r>
        <w:rPr>
          <w:rtl/>
        </w:rPr>
        <w:t xml:space="preserve">. </w:t>
      </w:r>
    </w:p>
    <w:p w:rsidR="00140CA9" w:rsidRDefault="00191CDD" w:rsidP="00191CDD">
      <w:pPr>
        <w:pStyle w:val="libNormal"/>
      </w:pPr>
      <w:r w:rsidRPr="00AB22C9">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w:t>
      </w:r>
      <w:r w:rsidRPr="00AB22C9">
        <w:rPr>
          <w:rtl/>
        </w:rPr>
        <w:t>بذلک ف</w:t>
      </w:r>
      <w:r w:rsidRPr="00AB22C9">
        <w:rPr>
          <w:rFonts w:hint="cs"/>
          <w:rtl/>
        </w:rPr>
        <w:t>ی</w:t>
      </w:r>
      <w:r w:rsidR="00090BC1" w:rsidRPr="00AB22C9">
        <w:rPr>
          <w:rFonts w:hint="eastAsia"/>
          <w:rtl/>
        </w:rPr>
        <w:t>(</w:t>
      </w:r>
      <w:r w:rsidRPr="00AB22C9">
        <w:rPr>
          <w:rFonts w:hint="eastAsia"/>
          <w:rtl/>
        </w:rPr>
        <w:t>حقق</w:t>
      </w:r>
      <w:r w:rsidR="00090BC1" w:rsidRPr="00AB22C9">
        <w:rPr>
          <w:rFonts w:hint="eastAsia"/>
          <w:rtl/>
        </w:rPr>
        <w:t>)</w:t>
      </w:r>
      <w:r w:rsidRPr="00AB22C9">
        <w:rPr>
          <w:rtl/>
        </w:rPr>
        <w:t>.</w:t>
      </w:r>
      <w:r>
        <w:rPr>
          <w:rtl/>
        </w:rPr>
        <w:t xml:space="preserve"> </w:t>
      </w:r>
    </w:p>
    <w:p w:rsidR="00140CA9" w:rsidRDefault="00191CDD" w:rsidP="00191CDD">
      <w:pPr>
        <w:pStyle w:val="libNormal"/>
      </w:pPr>
      <w:r>
        <w:rPr>
          <w:rFonts w:hint="eastAsia"/>
          <w:rtl/>
        </w:rPr>
        <w:t>باب</w:t>
      </w:r>
      <w:r>
        <w:rPr>
          <w:rtl/>
        </w:rPr>
        <w:t xml:space="preserve"> الحبس و السکن</w:t>
      </w:r>
      <w:r>
        <w:rPr>
          <w:rFonts w:hint="cs"/>
          <w:rtl/>
        </w:rPr>
        <w:t>ی</w:t>
      </w:r>
      <w:r>
        <w:rPr>
          <w:rtl/>
        </w:rPr>
        <w:t xml:space="preserve"> و العمر</w:t>
      </w:r>
      <w:r>
        <w:rPr>
          <w:rFonts w:hint="cs"/>
          <w:rtl/>
        </w:rPr>
        <w:t>ی</w:t>
      </w:r>
      <w:r>
        <w:rPr>
          <w:rtl/>
        </w:rPr>
        <w:t xml:space="preserve"> و الرقب</w:t>
      </w:r>
      <w:r>
        <w:rPr>
          <w:rFonts w:hint="cs"/>
          <w:rtl/>
        </w:rPr>
        <w:t>ی</w:t>
      </w:r>
      <w:r>
        <w:rPr>
          <w:rtl/>
        </w:rPr>
        <w:t xml:space="preserve"> </w:t>
      </w:r>
      <w:r w:rsidRPr="000F2A07">
        <w:rPr>
          <w:rStyle w:val="libFootnotenumChar"/>
          <w:rtl/>
        </w:rPr>
        <w:t>(4)</w:t>
      </w:r>
      <w:r>
        <w:rPr>
          <w:rtl/>
        </w:rPr>
        <w:t xml:space="preserve">. </w:t>
      </w:r>
      <w:r>
        <w:rPr>
          <w:rFonts w:hint="eastAsia"/>
          <w:rtl/>
        </w:rPr>
        <w:t>الصادق</w:t>
      </w:r>
      <w:r>
        <w:rPr>
          <w:rFonts w:hint="cs"/>
          <w:rtl/>
        </w:rPr>
        <w:t>ی</w:t>
      </w:r>
      <w:r>
        <w:rPr>
          <w:rtl/>
        </w:rPr>
        <w:t xml:space="preserve"> عل</w:t>
      </w:r>
      <w:r>
        <w:rPr>
          <w:rFonts w:hint="cs"/>
          <w:rtl/>
        </w:rPr>
        <w:t>ی</w:t>
      </w:r>
      <w:r>
        <w:rPr>
          <w:rFonts w:hint="eastAsia"/>
          <w:rtl/>
        </w:rPr>
        <w:t>ه</w:t>
      </w:r>
      <w:r>
        <w:rPr>
          <w:rtl/>
        </w:rPr>
        <w:t xml:space="preserve"> السلام: انّ رسول اللّه </w:t>
      </w:r>
      <w:r w:rsidR="00F2741C" w:rsidRPr="00F2741C">
        <w:rPr>
          <w:rStyle w:val="libAlaemChar"/>
          <w:rtl/>
        </w:rPr>
        <w:t>صلى‌الله‌عليه‌وآله‌وسلم</w:t>
      </w:r>
      <w:r>
        <w:rPr>
          <w:rtl/>
        </w:rPr>
        <w:t xml:space="preserve"> أمر بردّ الحبس و إنفاذ الموار</w:t>
      </w:r>
      <w:r>
        <w:rPr>
          <w:rFonts w:hint="cs"/>
          <w:rtl/>
        </w:rPr>
        <w:t>ی</w:t>
      </w:r>
      <w:r>
        <w:rPr>
          <w:rFonts w:hint="eastAsia"/>
          <w:rtl/>
        </w:rPr>
        <w:t>ث،</w:t>
      </w:r>
      <w:r>
        <w:rPr>
          <w:rtl/>
        </w:rPr>
        <w:t xml:space="preserve"> و الحبس:هو کلّ وقف ال</w:t>
      </w:r>
      <w:r>
        <w:rPr>
          <w:rFonts w:hint="cs"/>
          <w:rtl/>
        </w:rPr>
        <w:t>ی</w:t>
      </w:r>
      <w:r>
        <w:rPr>
          <w:rtl/>
        </w:rPr>
        <w:t xml:space="preserve"> وقت غ</w:t>
      </w:r>
      <w:r>
        <w:rPr>
          <w:rFonts w:hint="cs"/>
          <w:rtl/>
        </w:rPr>
        <w:t>ی</w:t>
      </w:r>
      <w:r>
        <w:rPr>
          <w:rFonts w:hint="eastAsia"/>
          <w:rtl/>
        </w:rPr>
        <w:t>ر</w:t>
      </w:r>
      <w:r>
        <w:rPr>
          <w:rtl/>
        </w:rPr>
        <w:t xml:space="preserve"> معلوم هو مردود عل</w:t>
      </w:r>
      <w:r>
        <w:rPr>
          <w:rFonts w:hint="cs"/>
          <w:rtl/>
        </w:rPr>
        <w:t>ی</w:t>
      </w:r>
      <w:r>
        <w:rPr>
          <w:rtl/>
        </w:rPr>
        <w:t xml:space="preserve"> الورثه </w:t>
      </w:r>
      <w:r w:rsidRPr="000F2A07">
        <w:rPr>
          <w:rStyle w:val="libFootnotenumChar"/>
          <w:rtl/>
        </w:rPr>
        <w:t>(5)</w:t>
      </w:r>
      <w:r>
        <w:rPr>
          <w:rtl/>
        </w:rPr>
        <w:t xml:space="preserve">. </w:t>
      </w:r>
    </w:p>
    <w:p w:rsidR="00AB22C9" w:rsidRDefault="00191CDD" w:rsidP="00191CDD">
      <w:pPr>
        <w:pStyle w:val="libNormal"/>
        <w:rPr>
          <w:rtl/>
        </w:rPr>
      </w:pPr>
      <w:r w:rsidRPr="00AB22C9">
        <w:rPr>
          <w:rStyle w:val="libBold1Char"/>
          <w:rFonts w:hint="eastAsia"/>
          <w:rtl/>
        </w:rPr>
        <w:t>حبش</w:t>
      </w:r>
      <w:r w:rsidR="00B85A00">
        <w:rPr>
          <w:rtl/>
        </w:rPr>
        <w:t>:</w:t>
      </w:r>
    </w:p>
    <w:p w:rsidR="00140CA9" w:rsidRDefault="00191CDD" w:rsidP="00191CDD">
      <w:pPr>
        <w:pStyle w:val="libNormal"/>
      </w:pPr>
      <w:r w:rsidRPr="00AB22C9">
        <w:rPr>
          <w:rStyle w:val="libBold1Char"/>
          <w:rFonts w:hint="eastAsia"/>
          <w:rtl/>
        </w:rPr>
        <w:t>قرب</w:t>
      </w:r>
      <w:r w:rsidRPr="00AB22C9">
        <w:rPr>
          <w:rStyle w:val="libBold1Char"/>
          <w:rtl/>
        </w:rPr>
        <w:t xml:space="preserve"> الإسناد:</w:t>
      </w:r>
      <w:r>
        <w:rPr>
          <w:rtl/>
        </w:rPr>
        <w:t xml:space="preserve">عن جعفر عن أبائه </w:t>
      </w:r>
      <w:r w:rsidR="00F2741C" w:rsidRPr="00F2741C">
        <w:rPr>
          <w:rStyle w:val="libAlaemChar"/>
          <w:rtl/>
        </w:rPr>
        <w:t>عليهم‌السلام</w:t>
      </w:r>
      <w:r>
        <w:rPr>
          <w:rtl/>
        </w:rPr>
        <w:t xml:space="preserve">:انّ رسول اللّه </w:t>
      </w:r>
      <w:r w:rsidR="00F2741C" w:rsidRPr="00F2741C">
        <w:rPr>
          <w:rStyle w:val="libAlaemChar"/>
          <w:rtl/>
        </w:rPr>
        <w:t>صلى‌الله‌عليه‌وآله‌وسلم</w:t>
      </w:r>
      <w:r>
        <w:rPr>
          <w:rtl/>
        </w:rPr>
        <w:t xml:space="preserve"> قال: تارکوا الحبشه ما تارکوکم </w:t>
      </w:r>
      <w:r w:rsidRPr="000F2A07">
        <w:rPr>
          <w:rStyle w:val="libFootnotenumChar"/>
          <w:rtl/>
        </w:rPr>
        <w:t>(6)</w:t>
      </w:r>
      <w:r>
        <w:rPr>
          <w:rtl/>
        </w:rPr>
        <w:t xml:space="preserve">. </w:t>
      </w:r>
    </w:p>
    <w:p w:rsidR="00140CA9" w:rsidRDefault="00191CDD" w:rsidP="00191CDD">
      <w:pPr>
        <w:pStyle w:val="libNormal"/>
      </w:pPr>
      <w:r>
        <w:rPr>
          <w:rFonts w:hint="eastAsia"/>
          <w:rtl/>
        </w:rPr>
        <w:t>باب</w:t>
      </w:r>
      <w:r>
        <w:rPr>
          <w:rtl/>
        </w:rPr>
        <w:t xml:space="preserve"> الهجره ال</w:t>
      </w:r>
      <w:r>
        <w:rPr>
          <w:rFonts w:hint="cs"/>
          <w:rtl/>
        </w:rPr>
        <w:t>ی</w:t>
      </w:r>
      <w:r>
        <w:rPr>
          <w:rtl/>
        </w:rPr>
        <w:t xml:space="preserve"> الحبشه و ذکر بعض أحوال جعفر </w:t>
      </w:r>
      <w:r w:rsidR="00F2741C" w:rsidRPr="00F2741C">
        <w:rPr>
          <w:rStyle w:val="libAlaemChar"/>
          <w:rtl/>
        </w:rPr>
        <w:t>عليه‌السلام</w:t>
      </w:r>
      <w:r>
        <w:rPr>
          <w:rtl/>
        </w:rPr>
        <w:t xml:space="preserve"> و النجاش</w:t>
      </w:r>
      <w:r>
        <w:rPr>
          <w:rFonts w:hint="cs"/>
          <w:rtl/>
        </w:rPr>
        <w:t>یّ</w:t>
      </w:r>
      <w:r>
        <w:rPr>
          <w:rtl/>
        </w:rPr>
        <w:t xml:space="preserve"> </w:t>
      </w:r>
      <w:r w:rsidRPr="000F2A07">
        <w:rPr>
          <w:rStyle w:val="libFootnotenumChar"/>
          <w:rtl/>
        </w:rPr>
        <w:t>(7)</w:t>
      </w:r>
      <w:r>
        <w:rPr>
          <w:rtl/>
        </w:rPr>
        <w:t xml:space="preserve">. </w:t>
      </w:r>
    </w:p>
    <w:p w:rsidR="00140CA9" w:rsidRDefault="00191CDD" w:rsidP="00AB22C9">
      <w:pPr>
        <w:pStyle w:val="libNormal"/>
      </w:pPr>
      <w:r w:rsidRPr="00AB22C9">
        <w:rPr>
          <w:rStyle w:val="libBold1Char"/>
          <w:rFonts w:hint="eastAsia"/>
          <w:rtl/>
        </w:rPr>
        <w:t>حبط</w:t>
      </w:r>
      <w:r>
        <w:rPr>
          <w:rtl/>
        </w:rPr>
        <w:t xml:space="preserve">: </w:t>
      </w:r>
      <w:r>
        <w:rPr>
          <w:rFonts w:hint="eastAsia"/>
          <w:rtl/>
        </w:rPr>
        <w:t>باب</w:t>
      </w:r>
      <w:r>
        <w:rPr>
          <w:rtl/>
        </w:rPr>
        <w:t xml:space="preserve"> الوعد و الوع</w:t>
      </w:r>
      <w:r>
        <w:rPr>
          <w:rFonts w:hint="cs"/>
          <w:rtl/>
        </w:rPr>
        <w:t>ی</w:t>
      </w:r>
      <w:r>
        <w:rPr>
          <w:rFonts w:hint="eastAsia"/>
          <w:rtl/>
        </w:rPr>
        <w:t>د</w:t>
      </w:r>
      <w:r>
        <w:rPr>
          <w:rtl/>
        </w:rPr>
        <w:t xml:space="preserve"> و الحبط و التکف</w:t>
      </w:r>
      <w:r>
        <w:rPr>
          <w:rFonts w:hint="cs"/>
          <w:rtl/>
        </w:rPr>
        <w:t>ی</w:t>
      </w:r>
      <w:r>
        <w:rPr>
          <w:rFonts w:hint="eastAsia"/>
          <w:rtl/>
        </w:rPr>
        <w:t>ر</w:t>
      </w:r>
      <w:r>
        <w:rPr>
          <w:rtl/>
        </w:rPr>
        <w:t xml:space="preserve"> </w:t>
      </w:r>
      <w:r w:rsidRPr="000F2A07">
        <w:rPr>
          <w:rStyle w:val="libFootnotenumChar"/>
          <w:rtl/>
        </w:rPr>
        <w:t>(8)</w:t>
      </w:r>
      <w:r>
        <w:rPr>
          <w:rtl/>
        </w:rPr>
        <w:t xml:space="preserve">. </w:t>
      </w:r>
    </w:p>
    <w:p w:rsidR="00140CA9" w:rsidRDefault="00191CDD" w:rsidP="00191CDD">
      <w:pPr>
        <w:pStyle w:val="libNormal"/>
      </w:pPr>
      <w:r>
        <w:rPr>
          <w:rFonts w:hint="eastAsia"/>
          <w:rtl/>
        </w:rPr>
        <w:t>التفص</w:t>
      </w:r>
      <w:r>
        <w:rPr>
          <w:rFonts w:hint="cs"/>
          <w:rtl/>
        </w:rPr>
        <w:t>ی</w:t>
      </w:r>
      <w:r>
        <w:rPr>
          <w:rFonts w:hint="eastAsia"/>
          <w:rtl/>
        </w:rPr>
        <w:t>ل</w:t>
      </w:r>
      <w:r>
        <w:rPr>
          <w:rtl/>
        </w:rPr>
        <w:t xml:space="preserve"> و تحق</w:t>
      </w:r>
      <w:r>
        <w:rPr>
          <w:rFonts w:hint="cs"/>
          <w:rtl/>
        </w:rPr>
        <w:t>ی</w:t>
      </w:r>
      <w:r>
        <w:rPr>
          <w:rFonts w:hint="eastAsia"/>
          <w:rtl/>
        </w:rPr>
        <w:t>ق</w:t>
      </w:r>
      <w:r>
        <w:rPr>
          <w:rtl/>
        </w:rPr>
        <w:t xml:space="preserve"> الکلام ف</w:t>
      </w:r>
      <w:r>
        <w:rPr>
          <w:rFonts w:hint="cs"/>
          <w:rtl/>
        </w:rPr>
        <w:t>ی</w:t>
      </w:r>
      <w:r>
        <w:rPr>
          <w:rFonts w:hint="eastAsia"/>
          <w:rtl/>
        </w:rPr>
        <w:t>هما</w:t>
      </w:r>
      <w:r>
        <w:rPr>
          <w:rtl/>
        </w:rPr>
        <w:t xml:space="preserve"> </w:t>
      </w:r>
      <w:r w:rsidRPr="000F2A07">
        <w:rPr>
          <w:rStyle w:val="libFootnotenumChar"/>
          <w:rtl/>
        </w:rPr>
        <w:t>(9)</w:t>
      </w:r>
      <w:r>
        <w:rPr>
          <w:rtl/>
        </w:rPr>
        <w:t xml:space="preserve">. </w:t>
      </w:r>
    </w:p>
    <w:p w:rsidR="00140CA9" w:rsidRDefault="00191CDD" w:rsidP="00AB22C9">
      <w:pPr>
        <w:pStyle w:val="libNormal"/>
      </w:pPr>
      <w:r w:rsidRPr="00AB22C9">
        <w:rPr>
          <w:rStyle w:val="libBold1Char"/>
          <w:rFonts w:hint="eastAsia"/>
          <w:rtl/>
        </w:rPr>
        <w:t>حبل</w:t>
      </w:r>
      <w:r>
        <w:rPr>
          <w:rtl/>
        </w:rPr>
        <w:t xml:space="preserve">: </w:t>
      </w:r>
      <w:r>
        <w:rPr>
          <w:rFonts w:hint="cs"/>
          <w:rtl/>
        </w:rPr>
        <w:t>ی</w:t>
      </w:r>
      <w:r>
        <w:rPr>
          <w:rFonts w:hint="eastAsia"/>
          <w:rtl/>
        </w:rPr>
        <w:t>نبغ</w:t>
      </w:r>
      <w:r>
        <w:rPr>
          <w:rFonts w:hint="cs"/>
          <w:rtl/>
        </w:rPr>
        <w:t>ی</w:t>
      </w:r>
      <w:r>
        <w:rPr>
          <w:rtl/>
        </w:rPr>
        <w:t xml:space="preserve"> للمرأه الحبل</w:t>
      </w:r>
      <w:r>
        <w:rPr>
          <w:rFonts w:hint="cs"/>
          <w:rtl/>
        </w:rPr>
        <w:t>ی</w:t>
      </w:r>
      <w:r>
        <w:rPr>
          <w:rtl/>
        </w:rPr>
        <w:t xml:space="preserve"> أن تطعم اللبان و س</w:t>
      </w:r>
      <w:r>
        <w:rPr>
          <w:rFonts w:hint="cs"/>
          <w:rtl/>
        </w:rPr>
        <w:t>ی</w:t>
      </w:r>
      <w:r>
        <w:rPr>
          <w:rFonts w:hint="eastAsia"/>
          <w:rtl/>
        </w:rPr>
        <w:t>ج</w:t>
      </w:r>
      <w:r>
        <w:rPr>
          <w:rFonts w:hint="cs"/>
          <w:rtl/>
        </w:rPr>
        <w:t>ی</w:t>
      </w:r>
      <w:r>
        <w:rPr>
          <w:rFonts w:hint="eastAsia"/>
          <w:rtl/>
        </w:rPr>
        <w:t>ء</w:t>
      </w:r>
      <w:r>
        <w:rPr>
          <w:rtl/>
        </w:rPr>
        <w:t xml:space="preserve"> ذکر </w:t>
      </w:r>
      <w:r w:rsidRPr="00AB22C9">
        <w:rPr>
          <w:rtl/>
        </w:rPr>
        <w:t>فائدته ف</w:t>
      </w:r>
      <w:r w:rsidRPr="00AB22C9">
        <w:rPr>
          <w:rFonts w:hint="cs"/>
          <w:rtl/>
        </w:rPr>
        <w:t>ی</w:t>
      </w:r>
      <w:r w:rsidR="00090BC1" w:rsidRPr="00AB22C9">
        <w:rPr>
          <w:rFonts w:hint="eastAsia"/>
          <w:rtl/>
        </w:rPr>
        <w:t>(</w:t>
      </w:r>
      <w:r w:rsidRPr="00AB22C9">
        <w:rPr>
          <w:rFonts w:hint="eastAsia"/>
          <w:rtl/>
        </w:rPr>
        <w:t>حمل</w:t>
      </w:r>
      <w:r w:rsidR="00090BC1" w:rsidRPr="00AB22C9">
        <w:rPr>
          <w:rFonts w:hint="eastAsia"/>
          <w:rtl/>
        </w:rPr>
        <w:t>)</w:t>
      </w:r>
      <w:r w:rsidRPr="00AB22C9">
        <w:rP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203</w:t>
      </w:r>
      <w:r w:rsidR="00191CDD">
        <w:rPr>
          <w:rtl/>
        </w:rPr>
        <w:t>/</w:t>
      </w:r>
      <w:r w:rsidR="00140CA9">
        <w:rPr>
          <w:rtl/>
        </w:rPr>
        <w:t>79</w:t>
      </w:r>
      <w:r w:rsidR="00191CDD">
        <w:rPr>
          <w:rtl/>
        </w:rPr>
        <w:t>/،ج:</w:t>
      </w:r>
      <w:r w:rsidR="00140CA9">
        <w:rPr>
          <w:rtl/>
        </w:rPr>
        <w:t>31</w:t>
      </w:r>
      <w:r w:rsidR="00191CDD">
        <w:rPr>
          <w:rtl/>
        </w:rPr>
        <w:t>4/</w:t>
      </w:r>
      <w:r w:rsidR="00140CA9">
        <w:rPr>
          <w:rtl/>
        </w:rPr>
        <w:t>7</w:t>
      </w:r>
      <w:r w:rsidR="00191CDD">
        <w:rPr>
          <w:rtl/>
        </w:rPr>
        <w:t xml:space="preserve">5. </w:t>
      </w:r>
    </w:p>
    <w:p w:rsidR="00140CA9" w:rsidRDefault="00D7268C" w:rsidP="005E32C9">
      <w:pPr>
        <w:pStyle w:val="libFootnote0"/>
      </w:pPr>
      <w:r>
        <w:rPr>
          <w:rtl/>
        </w:rPr>
        <w:t>(2)</w:t>
      </w:r>
      <w:r w:rsidR="00191CDD">
        <w:rPr>
          <w:rtl/>
        </w:rPr>
        <w:t xml:space="preserve"> ق:</w:t>
      </w:r>
      <w:r w:rsidR="00140CA9">
        <w:rPr>
          <w:rtl/>
        </w:rPr>
        <w:t>308</w:t>
      </w:r>
      <w:r w:rsidR="00191CDD">
        <w:rPr>
          <w:rtl/>
        </w:rPr>
        <w:t>/56/</w:t>
      </w:r>
      <w:r w:rsidR="00140CA9">
        <w:rPr>
          <w:rtl/>
        </w:rPr>
        <w:t>3</w:t>
      </w:r>
      <w:r w:rsidR="00191CDD">
        <w:rPr>
          <w:rtl/>
        </w:rPr>
        <w:t>،ج:64/</w:t>
      </w:r>
      <w:r w:rsidR="00140CA9">
        <w:rPr>
          <w:rtl/>
        </w:rPr>
        <w:t>8</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103</w:t>
      </w:r>
      <w:r w:rsidR="00191CDD">
        <w:rPr>
          <w:rtl/>
        </w:rPr>
        <w:t>/6/4،ج:4</w:t>
      </w:r>
      <w:r w:rsidR="00140CA9">
        <w:rPr>
          <w:rtl/>
        </w:rPr>
        <w:t>7</w:t>
      </w:r>
      <w:r w:rsidR="00191CDD">
        <w:rPr>
          <w:rtl/>
        </w:rPr>
        <w:t>/</w:t>
      </w:r>
      <w:r w:rsidR="00140CA9">
        <w:rPr>
          <w:rtl/>
        </w:rPr>
        <w:t>10</w:t>
      </w:r>
      <w:r w:rsidR="00191CDD">
        <w:rPr>
          <w:rtl/>
        </w:rPr>
        <w:t>. ق:</w:t>
      </w:r>
      <w:r w:rsidR="00140CA9">
        <w:rPr>
          <w:rtl/>
        </w:rPr>
        <w:t>2</w:t>
      </w:r>
      <w:r w:rsidR="00191CDD">
        <w:rPr>
          <w:rtl/>
        </w:rPr>
        <w:t>6</w:t>
      </w:r>
      <w:r w:rsidR="00140CA9">
        <w:rPr>
          <w:rtl/>
        </w:rPr>
        <w:t>7</w:t>
      </w:r>
      <w:r w:rsidR="00191CDD">
        <w:rPr>
          <w:rtl/>
        </w:rPr>
        <w:t>/</w:t>
      </w:r>
      <w:r w:rsidR="00140CA9">
        <w:rPr>
          <w:rtl/>
        </w:rPr>
        <w:t>20</w:t>
      </w:r>
      <w:r w:rsidR="00191CDD">
        <w:rPr>
          <w:rtl/>
        </w:rPr>
        <w:t>/6،ج:</w:t>
      </w:r>
      <w:r w:rsidR="00140CA9">
        <w:rPr>
          <w:rtl/>
        </w:rPr>
        <w:t>29</w:t>
      </w:r>
      <w:r w:rsidR="00191CDD">
        <w:rPr>
          <w:rtl/>
        </w:rPr>
        <w:t>5/</w:t>
      </w:r>
      <w:r w:rsidR="00140CA9">
        <w:rPr>
          <w:rtl/>
        </w:rPr>
        <w:t>17</w:t>
      </w:r>
      <w:r w:rsidR="00191CDD">
        <w:rPr>
          <w:rtl/>
        </w:rPr>
        <w:t xml:space="preserve">. </w:t>
      </w:r>
    </w:p>
    <w:p w:rsidR="00140CA9" w:rsidRDefault="00D7268C" w:rsidP="005E32C9">
      <w:pPr>
        <w:pStyle w:val="libFootnote0"/>
      </w:pPr>
      <w:r>
        <w:rPr>
          <w:rtl/>
        </w:rPr>
        <w:t>(4)</w:t>
      </w:r>
      <w:r w:rsidR="00191CDD">
        <w:rPr>
          <w:rtl/>
        </w:rPr>
        <w:t xml:space="preserve"> ق:44/5</w:t>
      </w:r>
      <w:r w:rsidR="00140CA9">
        <w:rPr>
          <w:rtl/>
        </w:rPr>
        <w:t>1</w:t>
      </w:r>
      <w:r w:rsidR="00191CDD">
        <w:rPr>
          <w:rtl/>
        </w:rPr>
        <w:t>/</w:t>
      </w:r>
      <w:r w:rsidR="00140CA9">
        <w:rPr>
          <w:rtl/>
        </w:rPr>
        <w:t>23</w:t>
      </w:r>
      <w:r w:rsidR="00191CDD">
        <w:rPr>
          <w:rtl/>
        </w:rPr>
        <w:t>،ج:</w:t>
      </w:r>
      <w:r w:rsidR="00140CA9">
        <w:rPr>
          <w:rtl/>
        </w:rPr>
        <w:t>18</w:t>
      </w:r>
      <w:r w:rsidR="00191CDD">
        <w:rPr>
          <w:rtl/>
        </w:rPr>
        <w:t>6/</w:t>
      </w:r>
      <w:r w:rsidR="00140CA9">
        <w:rPr>
          <w:rtl/>
        </w:rPr>
        <w:t>103</w:t>
      </w:r>
      <w:r w:rsidR="00191CDD">
        <w:rPr>
          <w:rtl/>
        </w:rPr>
        <w:t xml:space="preserve">. </w:t>
      </w:r>
    </w:p>
    <w:p w:rsidR="00140CA9" w:rsidRDefault="00D7268C" w:rsidP="005E32C9">
      <w:pPr>
        <w:pStyle w:val="libFootnote0"/>
      </w:pPr>
      <w:r>
        <w:rPr>
          <w:rtl/>
        </w:rPr>
        <w:t>(5)</w:t>
      </w:r>
      <w:r w:rsidR="00191CDD">
        <w:rPr>
          <w:rtl/>
        </w:rPr>
        <w:t xml:space="preserve"> ق:44/5</w:t>
      </w:r>
      <w:r w:rsidR="00140CA9">
        <w:rPr>
          <w:rtl/>
        </w:rPr>
        <w:t>1</w:t>
      </w:r>
      <w:r w:rsidR="00191CDD">
        <w:rPr>
          <w:rtl/>
        </w:rPr>
        <w:t>/</w:t>
      </w:r>
      <w:r w:rsidR="00140CA9">
        <w:rPr>
          <w:rtl/>
        </w:rPr>
        <w:t>23</w:t>
      </w:r>
      <w:r w:rsidR="00191CDD">
        <w:rPr>
          <w:rtl/>
        </w:rPr>
        <w:t>،ج:</w:t>
      </w:r>
      <w:r w:rsidR="00140CA9">
        <w:rPr>
          <w:rtl/>
        </w:rPr>
        <w:t>18</w:t>
      </w:r>
      <w:r w:rsidR="00191CDD">
        <w:rPr>
          <w:rtl/>
        </w:rPr>
        <w:t>6/</w:t>
      </w:r>
      <w:r w:rsidR="00140CA9">
        <w:rPr>
          <w:rtl/>
        </w:rPr>
        <w:t>103</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332</w:t>
      </w:r>
      <w:r w:rsidR="00191CDD">
        <w:rPr>
          <w:rtl/>
        </w:rPr>
        <w:t>/</w:t>
      </w:r>
      <w:r w:rsidR="00140CA9">
        <w:rPr>
          <w:rtl/>
        </w:rPr>
        <w:t>30</w:t>
      </w:r>
      <w:r w:rsidR="00191CDD">
        <w:rPr>
          <w:rtl/>
        </w:rPr>
        <w:t>/6،ج:</w:t>
      </w:r>
      <w:r w:rsidR="00140CA9">
        <w:rPr>
          <w:rtl/>
        </w:rPr>
        <w:t>1</w:t>
      </w:r>
      <w:r w:rsidR="00191CDD">
        <w:rPr>
          <w:rtl/>
        </w:rPr>
        <w:t>45/</w:t>
      </w:r>
      <w:r w:rsidR="00140CA9">
        <w:rPr>
          <w:rtl/>
        </w:rPr>
        <w:t>18</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399</w:t>
      </w:r>
      <w:r w:rsidR="00191CDD">
        <w:rPr>
          <w:rtl/>
        </w:rPr>
        <w:t>/</w:t>
      </w:r>
      <w:r w:rsidR="00140CA9">
        <w:rPr>
          <w:rtl/>
        </w:rPr>
        <w:t>3</w:t>
      </w:r>
      <w:r w:rsidR="00191CDD">
        <w:rPr>
          <w:rtl/>
        </w:rPr>
        <w:t>4/6،ج:4</w:t>
      </w:r>
      <w:r w:rsidR="00140CA9">
        <w:rPr>
          <w:rtl/>
        </w:rPr>
        <w:t>10</w:t>
      </w:r>
      <w:r w:rsidR="00191CDD">
        <w:rPr>
          <w:rtl/>
        </w:rPr>
        <w:t>/</w:t>
      </w:r>
      <w:r w:rsidR="00140CA9">
        <w:rPr>
          <w:rtl/>
        </w:rPr>
        <w:t>18</w:t>
      </w:r>
      <w:r w:rsidR="00191CDD">
        <w:rPr>
          <w:rtl/>
        </w:rPr>
        <w:t xml:space="preserve">. </w:t>
      </w:r>
    </w:p>
    <w:p w:rsidR="00140CA9" w:rsidRDefault="00654B6E" w:rsidP="005E32C9">
      <w:pPr>
        <w:pStyle w:val="libFootnote0"/>
      </w:pPr>
      <w:r>
        <w:rPr>
          <w:rtl/>
        </w:rPr>
        <w:t>(8)</w:t>
      </w:r>
      <w:r w:rsidR="00191CDD">
        <w:rPr>
          <w:rtl/>
        </w:rPr>
        <w:t xml:space="preserve"> ق:</w:t>
      </w:r>
      <w:r w:rsidR="00140CA9">
        <w:rPr>
          <w:rtl/>
        </w:rPr>
        <w:t>90</w:t>
      </w:r>
      <w:r w:rsidR="00191CDD">
        <w:rPr>
          <w:rtl/>
        </w:rPr>
        <w:t>/</w:t>
      </w:r>
      <w:r w:rsidR="00140CA9">
        <w:rPr>
          <w:rtl/>
        </w:rPr>
        <w:t>18</w:t>
      </w:r>
      <w:r w:rsidR="00191CDD">
        <w:rPr>
          <w:rtl/>
        </w:rPr>
        <w:t>/</w:t>
      </w:r>
      <w:r w:rsidR="00140CA9">
        <w:rPr>
          <w:rtl/>
        </w:rPr>
        <w:t>3</w:t>
      </w:r>
      <w:r w:rsidR="00191CDD">
        <w:rPr>
          <w:rtl/>
        </w:rPr>
        <w:t>،ج:</w:t>
      </w:r>
      <w:r w:rsidR="00140CA9">
        <w:rPr>
          <w:rtl/>
        </w:rPr>
        <w:t>331</w:t>
      </w:r>
      <w:r w:rsidR="00191CDD">
        <w:rPr>
          <w:rtl/>
        </w:rPr>
        <w:t xml:space="preserve">/5. </w:t>
      </w:r>
    </w:p>
    <w:p w:rsidR="00D7268C" w:rsidRDefault="00654B6E" w:rsidP="005E32C9">
      <w:pPr>
        <w:pStyle w:val="libFootnote0"/>
        <w:rPr>
          <w:rtl/>
        </w:rPr>
      </w:pPr>
      <w:r>
        <w:rPr>
          <w:rtl/>
        </w:rPr>
        <w:t>(9)</w:t>
      </w:r>
      <w:r w:rsidR="00191CDD">
        <w:rPr>
          <w:rtl/>
        </w:rPr>
        <w:t xml:space="preserve"> ق:کتاب الأخلاق</w:t>
      </w:r>
      <w:r w:rsidR="00140CA9">
        <w:rPr>
          <w:rtl/>
        </w:rPr>
        <w:t>1</w:t>
      </w:r>
      <w:r w:rsidR="00191CDD">
        <w:rPr>
          <w:rtl/>
        </w:rPr>
        <w:t>6</w:t>
      </w:r>
      <w:r w:rsidR="00140CA9">
        <w:rPr>
          <w:rtl/>
        </w:rPr>
        <w:t>9</w:t>
      </w:r>
      <w:r w:rsidR="00191CDD">
        <w:rPr>
          <w:rtl/>
        </w:rPr>
        <w:t>/</w:t>
      </w:r>
      <w:r w:rsidR="00140CA9">
        <w:rPr>
          <w:rtl/>
        </w:rPr>
        <w:t>28</w:t>
      </w:r>
      <w:r w:rsidR="00191CDD">
        <w:rPr>
          <w:rtl/>
        </w:rPr>
        <w:t>/،ج:</w:t>
      </w:r>
      <w:r w:rsidR="00140CA9">
        <w:rPr>
          <w:rtl/>
        </w:rPr>
        <w:t>197</w:t>
      </w:r>
      <w:r w:rsidR="00191CDD">
        <w:rPr>
          <w:rtl/>
        </w:rPr>
        <w:t>/</w:t>
      </w:r>
      <w:r w:rsidR="00140CA9">
        <w:rPr>
          <w:rtl/>
        </w:rPr>
        <w:t>71</w:t>
      </w:r>
      <w:r w:rsidR="00191CDD">
        <w:rPr>
          <w:rtl/>
        </w:rPr>
        <w:t>.</w:t>
      </w:r>
    </w:p>
    <w:p w:rsidR="00D7268C" w:rsidRDefault="00D7268C" w:rsidP="000F2A07">
      <w:pPr>
        <w:pStyle w:val="libNormal"/>
        <w:rPr>
          <w:rtl/>
        </w:rPr>
      </w:pPr>
      <w:r>
        <w:rPr>
          <w:rtl/>
        </w:rPr>
        <w:br w:type="page"/>
      </w:r>
    </w:p>
    <w:p w:rsidR="00140CA9" w:rsidRDefault="00191CDD" w:rsidP="00AB22C9">
      <w:pPr>
        <w:pStyle w:val="libCenterBold1"/>
      </w:pPr>
      <w:r>
        <w:rPr>
          <w:rFonts w:hint="eastAsia"/>
          <w:rtl/>
        </w:rPr>
        <w:lastRenderedPageBreak/>
        <w:t>ف</w:t>
      </w:r>
      <w:r>
        <w:rPr>
          <w:rFonts w:hint="cs"/>
          <w:rtl/>
        </w:rPr>
        <w:t>ی</w:t>
      </w:r>
      <w:r w:rsidR="00B85A00">
        <w:rPr>
          <w:rtl/>
        </w:rPr>
        <w:t xml:space="preserve"> حبل اللّه</w:t>
      </w:r>
    </w:p>
    <w:p w:rsidR="00140CA9" w:rsidRDefault="00191CDD" w:rsidP="00191CDD">
      <w:pPr>
        <w:pStyle w:val="libNormal"/>
      </w:pPr>
      <w:r>
        <w:rPr>
          <w:rFonts w:hint="eastAsia"/>
          <w:rtl/>
        </w:rPr>
        <w:t>باب</w:t>
      </w:r>
      <w:r>
        <w:rPr>
          <w:rtl/>
        </w:rPr>
        <w:t xml:space="preserve"> انهم </w:t>
      </w:r>
      <w:r w:rsidR="00F2741C" w:rsidRPr="00F2741C">
        <w:rPr>
          <w:rStyle w:val="libAlaemChar"/>
          <w:rtl/>
        </w:rPr>
        <w:t>عليهم‌السلام</w:t>
      </w:r>
      <w:r>
        <w:rPr>
          <w:rtl/>
        </w:rPr>
        <w:t xml:space="preserve"> حبل اللّه المت</w:t>
      </w:r>
      <w:r>
        <w:rPr>
          <w:rFonts w:hint="cs"/>
          <w:rtl/>
        </w:rPr>
        <w:t>ی</w:t>
      </w:r>
      <w:r>
        <w:rPr>
          <w:rFonts w:hint="eastAsia"/>
          <w:rtl/>
        </w:rPr>
        <w:t>ن</w:t>
      </w:r>
      <w:r>
        <w:rPr>
          <w:rtl/>
        </w:rPr>
        <w:t xml:space="preserve"> و العروه الوثق</w:t>
      </w:r>
      <w:r>
        <w:rPr>
          <w:rFonts w:hint="cs"/>
          <w:rtl/>
        </w:rPr>
        <w:t>ی</w:t>
      </w:r>
      <w:r>
        <w:rPr>
          <w:rFonts w:hint="eastAsia"/>
          <w:rtl/>
        </w:rPr>
        <w:t>،و</w:t>
      </w:r>
      <w:r>
        <w:rPr>
          <w:rtl/>
        </w:rPr>
        <w:t xml:space="preserve"> انهم </w:t>
      </w:r>
      <w:r w:rsidR="00F2741C" w:rsidRPr="00F2741C">
        <w:rPr>
          <w:rStyle w:val="libAlaemChar"/>
          <w:rtl/>
        </w:rPr>
        <w:t>عليهم‌السلام</w:t>
      </w:r>
      <w:r>
        <w:rPr>
          <w:rtl/>
        </w:rPr>
        <w:t xml:space="preserve"> آخذون بحجزه اللّه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ان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حبل اللّه و العروه الوثق</w:t>
      </w:r>
      <w:r>
        <w:rPr>
          <w:rFonts w:hint="cs"/>
          <w:rtl/>
        </w:rPr>
        <w:t>ی</w:t>
      </w:r>
      <w:r>
        <w:rPr>
          <w:rtl/>
        </w:rPr>
        <w:t xml:space="preserve"> </w:t>
      </w:r>
    </w:p>
    <w:p w:rsidR="00AB22C9" w:rsidRDefault="00191CDD" w:rsidP="00191CDD">
      <w:pPr>
        <w:pStyle w:val="libNormal"/>
        <w:rPr>
          <w:rtl/>
        </w:rPr>
      </w:pPr>
      <w:r>
        <w:rPr>
          <w:rFonts w:hint="eastAsia"/>
          <w:rtl/>
        </w:rPr>
        <w:t>باب</w:t>
      </w:r>
      <w:r>
        <w:rPr>
          <w:rtl/>
        </w:rPr>
        <w:t xml:space="preserve"> ان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حبل اللّه و العروه الوثق</w:t>
      </w:r>
      <w:r>
        <w:rPr>
          <w:rFonts w:hint="cs"/>
          <w:rtl/>
        </w:rPr>
        <w:t>ی</w:t>
      </w:r>
      <w:r>
        <w:rPr>
          <w:rtl/>
        </w:rPr>
        <w:t xml:space="preserve"> </w:t>
      </w:r>
      <w:r w:rsidRPr="000F2A07">
        <w:rPr>
          <w:rStyle w:val="libFootnotenumChar"/>
          <w:rtl/>
        </w:rPr>
        <w:t>(2)</w:t>
      </w:r>
      <w:r>
        <w:rPr>
          <w:rtl/>
        </w:rPr>
        <w:t xml:space="preserve">. </w:t>
      </w:r>
    </w:p>
    <w:p w:rsidR="00140CA9" w:rsidRDefault="00191CDD" w:rsidP="00191CDD">
      <w:pPr>
        <w:pStyle w:val="libNormal"/>
      </w:pPr>
      <w:r w:rsidRPr="00AB22C9">
        <w:rPr>
          <w:rStyle w:val="libBold1Char"/>
          <w:rFonts w:hint="eastAsia"/>
          <w:rtl/>
        </w:rPr>
        <w:t>المناقب</w:t>
      </w:r>
      <w:r>
        <w:rPr>
          <w:rtl/>
        </w:rPr>
        <w:t>:عن النب</w:t>
      </w:r>
      <w:r>
        <w:rPr>
          <w:rFonts w:hint="cs"/>
          <w:rtl/>
        </w:rPr>
        <w:t>یّ</w:t>
      </w:r>
      <w:r>
        <w:rPr>
          <w:rtl/>
        </w:rPr>
        <w:t xml:space="preserve"> </w:t>
      </w:r>
      <w:r w:rsidR="00F2741C" w:rsidRPr="00F2741C">
        <w:rPr>
          <w:rStyle w:val="libAlaemChar"/>
          <w:rtl/>
        </w:rPr>
        <w:t>صلى‌الله‌عليه‌وآله‌وسلم</w:t>
      </w:r>
      <w:r>
        <w:rPr>
          <w:rtl/>
        </w:rPr>
        <w:t>: انه سأل أعراب</w:t>
      </w:r>
      <w:r>
        <w:rPr>
          <w:rFonts w:hint="cs"/>
          <w:rtl/>
        </w:rPr>
        <w:t>ی</w:t>
      </w:r>
      <w:r>
        <w:rPr>
          <w:rtl/>
        </w:rPr>
        <w:t xml:space="preserve"> عن قوله تعال</w:t>
      </w:r>
      <w:r>
        <w:rPr>
          <w:rFonts w:hint="cs"/>
          <w:rtl/>
        </w:rPr>
        <w:t>ی</w:t>
      </w:r>
      <w:r>
        <w:rPr>
          <w:rtl/>
        </w:rPr>
        <w:t xml:space="preserve">: </w:t>
      </w:r>
      <w:r w:rsidR="00090BC1" w:rsidRPr="00090BC1">
        <w:rPr>
          <w:rStyle w:val="libAlaemChar"/>
          <w:rtl/>
        </w:rPr>
        <w:t>(</w:t>
      </w:r>
      <w:r w:rsidRPr="00090BC1">
        <w:rPr>
          <w:rStyle w:val="libAieChar"/>
          <w:rtl/>
        </w:rPr>
        <w:t>وَ اعْتَصِمُوا بِحَبْلِ اللّٰهِ</w:t>
      </w:r>
      <w:r w:rsidR="00090BC1" w:rsidRPr="00090BC1">
        <w:rPr>
          <w:rStyle w:val="libAlaemChar"/>
          <w:rtl/>
        </w:rPr>
        <w:t>)</w:t>
      </w:r>
      <w:r>
        <w:rPr>
          <w:rtl/>
        </w:rPr>
        <w:t xml:space="preserve"> </w:t>
      </w:r>
      <w:r w:rsidRPr="000F2A07">
        <w:rPr>
          <w:rStyle w:val="libFootnotenumChar"/>
          <w:rtl/>
        </w:rPr>
        <w:t>(3)</w:t>
      </w:r>
      <w:r>
        <w:rPr>
          <w:rtl/>
        </w:rPr>
        <w:t xml:space="preserve">فأخذ رسول اللّه </w:t>
      </w:r>
      <w:r w:rsidR="00F2741C" w:rsidRPr="00F2741C">
        <w:rPr>
          <w:rStyle w:val="libAlaemChar"/>
          <w:rtl/>
        </w:rPr>
        <w:t>صلى‌الله‌عليه‌وآله‌وسلم</w:t>
      </w:r>
      <w:r>
        <w:rPr>
          <w:rtl/>
        </w:rPr>
        <w:t xml:space="preserve"> </w:t>
      </w:r>
      <w:r>
        <w:rPr>
          <w:rFonts w:hint="cs"/>
          <w:rtl/>
        </w:rPr>
        <w:t>ی</w:t>
      </w:r>
      <w:r>
        <w:rPr>
          <w:rFonts w:hint="eastAsia"/>
          <w:rtl/>
        </w:rPr>
        <w:t>ده</w:t>
      </w:r>
      <w:r>
        <w:rPr>
          <w:rtl/>
        </w:rPr>
        <w:t xml:space="preserve"> فوضعها عل</w:t>
      </w:r>
      <w:r>
        <w:rPr>
          <w:rFonts w:hint="cs"/>
          <w:rtl/>
        </w:rPr>
        <w:t>ی</w:t>
      </w:r>
      <w:r>
        <w:rPr>
          <w:rtl/>
        </w:rPr>
        <w:t xml:space="preserve"> کتف عل</w:t>
      </w:r>
      <w:r>
        <w:rPr>
          <w:rFonts w:hint="cs"/>
          <w:rtl/>
        </w:rPr>
        <w:t>یّ</w:t>
      </w:r>
      <w:r>
        <w:rPr>
          <w:rtl/>
        </w:rPr>
        <w:t xml:space="preserve"> </w:t>
      </w:r>
      <w:r w:rsidR="00F2741C" w:rsidRPr="00F2741C">
        <w:rPr>
          <w:rStyle w:val="libAlaemChar"/>
          <w:rtl/>
        </w:rPr>
        <w:t>عليه‌السلام</w:t>
      </w:r>
      <w:r>
        <w:rPr>
          <w:rtl/>
        </w:rPr>
        <w:t xml:space="preserve"> فقال:</w:t>
      </w:r>
      <w:r>
        <w:rPr>
          <w:rFonts w:hint="cs"/>
          <w:rtl/>
        </w:rPr>
        <w:t>ی</w:t>
      </w:r>
      <w:r>
        <w:rPr>
          <w:rFonts w:hint="eastAsia"/>
          <w:rtl/>
        </w:rPr>
        <w:t>ا</w:t>
      </w:r>
      <w:r>
        <w:rPr>
          <w:rtl/>
        </w:rPr>
        <w:t xml:space="preserve"> أعراب</w:t>
      </w:r>
      <w:r>
        <w:rPr>
          <w:rFonts w:hint="cs"/>
          <w:rtl/>
        </w:rPr>
        <w:t>ی</w:t>
      </w:r>
      <w:r>
        <w:rPr>
          <w:rtl/>
        </w:rPr>
        <w:t xml:space="preserve"> هذا حبل اللّه فاعتصم به،فدار الأعراب</w:t>
      </w:r>
      <w:r>
        <w:rPr>
          <w:rFonts w:hint="cs"/>
          <w:rtl/>
        </w:rPr>
        <w:t>ی</w:t>
      </w:r>
      <w:r>
        <w:rPr>
          <w:rtl/>
        </w:rPr>
        <w:t xml:space="preserve"> من خلف ع</w:t>
      </w:r>
      <w:r>
        <w:rPr>
          <w:rFonts w:hint="eastAsia"/>
          <w:rtl/>
        </w:rPr>
        <w:t>ل</w:t>
      </w:r>
      <w:r>
        <w:rPr>
          <w:rFonts w:hint="cs"/>
          <w:rtl/>
        </w:rPr>
        <w:t>یّ</w:t>
      </w:r>
      <w:r>
        <w:rPr>
          <w:rtl/>
        </w:rPr>
        <w:t xml:space="preserve"> </w:t>
      </w:r>
      <w:r w:rsidR="00F2741C" w:rsidRPr="00F2741C">
        <w:rPr>
          <w:rStyle w:val="libAlaemChar"/>
          <w:rtl/>
        </w:rPr>
        <w:t>عليه‌السلام</w:t>
      </w:r>
      <w:r>
        <w:rPr>
          <w:rtl/>
        </w:rPr>
        <w:t xml:space="preserve"> و التزمه،ثمّ قال:انّ</w:t>
      </w:r>
      <w:r>
        <w:rPr>
          <w:rFonts w:hint="cs"/>
          <w:rtl/>
        </w:rPr>
        <w:t>ی</w:t>
      </w:r>
      <w:r>
        <w:rPr>
          <w:rtl/>
        </w:rPr>
        <w:t xml:space="preserve"> أشهدک ان</w:t>
      </w:r>
      <w:r>
        <w:rPr>
          <w:rFonts w:hint="cs"/>
          <w:rtl/>
        </w:rPr>
        <w:t>ی</w:t>
      </w:r>
      <w:r>
        <w:rPr>
          <w:rtl/>
        </w:rPr>
        <w:t xml:space="preserve"> اعتصمت بحبلک،فقال رسول اللّه </w:t>
      </w:r>
      <w:r w:rsidR="00F2741C" w:rsidRPr="00F2741C">
        <w:rPr>
          <w:rStyle w:val="libAlaemChar"/>
          <w:rtl/>
        </w:rPr>
        <w:t>صلى‌الله‌عليه‌وآله‌وسلم</w:t>
      </w:r>
      <w:r>
        <w:rPr>
          <w:rtl/>
        </w:rPr>
        <w:t xml:space="preserve">:من سرّه أن </w:t>
      </w:r>
      <w:r>
        <w:rPr>
          <w:rFonts w:hint="cs"/>
          <w:rtl/>
        </w:rPr>
        <w:t>ی</w:t>
      </w:r>
      <w:r>
        <w:rPr>
          <w:rFonts w:hint="eastAsia"/>
          <w:rtl/>
        </w:rPr>
        <w:t>نظر</w:t>
      </w:r>
      <w:r>
        <w:rPr>
          <w:rtl/>
        </w:rPr>
        <w:t xml:space="preserve"> ال</w:t>
      </w:r>
      <w:r>
        <w:rPr>
          <w:rFonts w:hint="cs"/>
          <w:rtl/>
        </w:rPr>
        <w:t>ی</w:t>
      </w:r>
      <w:r>
        <w:rPr>
          <w:rtl/>
        </w:rPr>
        <w:t xml:space="preserve"> رجل من أهل الجنه،فل</w:t>
      </w:r>
      <w:r>
        <w:rPr>
          <w:rFonts w:hint="cs"/>
          <w:rtl/>
        </w:rPr>
        <w:t>ی</w:t>
      </w:r>
      <w:r>
        <w:rPr>
          <w:rFonts w:hint="eastAsia"/>
          <w:rtl/>
        </w:rPr>
        <w:t>نظر</w:t>
      </w:r>
      <w:r>
        <w:rPr>
          <w:rtl/>
        </w:rPr>
        <w:t xml:space="preserve"> ال</w:t>
      </w:r>
      <w:r>
        <w:rPr>
          <w:rFonts w:hint="cs"/>
          <w:rtl/>
        </w:rPr>
        <w:t>ی</w:t>
      </w:r>
      <w:r>
        <w:rPr>
          <w:rtl/>
        </w:rPr>
        <w:t xml:space="preserve"> هذا. </w:t>
      </w:r>
    </w:p>
    <w:p w:rsidR="00140CA9" w:rsidRDefault="00191CDD" w:rsidP="00191CDD">
      <w:pPr>
        <w:pStyle w:val="libNormal"/>
      </w:pPr>
      <w:r w:rsidRPr="00AB22C9">
        <w:rPr>
          <w:rStyle w:val="libBold1Char"/>
          <w:rFonts w:hint="eastAsia"/>
          <w:rtl/>
        </w:rPr>
        <w:t>قلت</w:t>
      </w:r>
      <w:r>
        <w:rPr>
          <w:rtl/>
        </w:rPr>
        <w:t xml:space="preserve">: و </w:t>
      </w:r>
      <w:r>
        <w:rPr>
          <w:rFonts w:hint="eastAsia"/>
          <w:rtl/>
        </w:rPr>
        <w:t>رو</w:t>
      </w:r>
      <w:r>
        <w:rPr>
          <w:rFonts w:hint="cs"/>
          <w:rtl/>
        </w:rPr>
        <w:t>ی</w:t>
      </w:r>
      <w:r>
        <w:rPr>
          <w:rtl/>
        </w:rPr>
        <w:t xml:space="preserve"> مثله بنحو أبسط ف</w:t>
      </w:r>
      <w:r>
        <w:rPr>
          <w:rFonts w:hint="cs"/>
          <w:rtl/>
        </w:rPr>
        <w:t>ی</w:t>
      </w:r>
      <w:r>
        <w:rPr>
          <w:rtl/>
        </w:rPr>
        <w:t xml:space="preserve"> کنز جامع الفوائد و ف</w:t>
      </w:r>
      <w:r>
        <w:rPr>
          <w:rFonts w:hint="cs"/>
          <w:rtl/>
        </w:rPr>
        <w:t>ی</w:t>
      </w:r>
      <w:r>
        <w:rPr>
          <w:rtl/>
        </w:rPr>
        <w:t xml:space="preserve"> آخره: انّ الرجل خرج فلحقه الثان</w:t>
      </w:r>
      <w:r>
        <w:rPr>
          <w:rFonts w:hint="cs"/>
          <w:rtl/>
        </w:rPr>
        <w:t>ی</w:t>
      </w:r>
      <w:r>
        <w:rPr>
          <w:rtl/>
        </w:rPr>
        <w:t xml:space="preserve"> و سأله أن </w:t>
      </w:r>
      <w:r>
        <w:rPr>
          <w:rFonts w:hint="cs"/>
          <w:rtl/>
        </w:rPr>
        <w:t>ی</w:t>
      </w:r>
      <w:r>
        <w:rPr>
          <w:rFonts w:hint="eastAsia"/>
          <w:rtl/>
        </w:rPr>
        <w:t>ستغفر</w:t>
      </w:r>
      <w:r>
        <w:rPr>
          <w:rtl/>
        </w:rPr>
        <w:t xml:space="preserve"> له،فقال له:هل فهمت ما قال ل</w:t>
      </w:r>
      <w:r>
        <w:rPr>
          <w:rFonts w:hint="cs"/>
          <w:rtl/>
        </w:rPr>
        <w:t>ی</w:t>
      </w:r>
      <w:r>
        <w:rPr>
          <w:rtl/>
        </w:rPr>
        <w:t xml:space="preserve"> رسول اللّه </w:t>
      </w:r>
      <w:r w:rsidR="00F2741C" w:rsidRPr="00F2741C">
        <w:rPr>
          <w:rStyle w:val="libAlaemChar"/>
          <w:rtl/>
        </w:rPr>
        <w:t>صلى‌الله‌عليه‌وآله‌وسلم</w:t>
      </w:r>
      <w:r>
        <w:rPr>
          <w:rtl/>
        </w:rPr>
        <w:t xml:space="preserve"> و ما قلت له؟قال:نعم،فقال له:إن کنت متمسکا بذلک الحبل فغفر اللّه لک،و الاّ فلا غفر اللّه لک. </w:t>
      </w:r>
    </w:p>
    <w:p w:rsidR="00140CA9" w:rsidRDefault="00191CDD" w:rsidP="00AB22C9">
      <w:pPr>
        <w:pStyle w:val="libNormal"/>
      </w:pPr>
      <w:r w:rsidRPr="00AB22C9">
        <w:rPr>
          <w:rStyle w:val="libBold1Char"/>
          <w:rFonts w:hint="eastAsia"/>
          <w:rtl/>
        </w:rPr>
        <w:t>ب</w:t>
      </w:r>
      <w:r w:rsidRPr="00AB22C9">
        <w:rPr>
          <w:rStyle w:val="libBold1Char"/>
          <w:rFonts w:hint="cs"/>
          <w:rtl/>
        </w:rPr>
        <w:t>ی</w:t>
      </w:r>
      <w:r w:rsidRPr="00AB22C9">
        <w:rPr>
          <w:rStyle w:val="libBold1Char"/>
          <w:rFonts w:hint="eastAsia"/>
          <w:rtl/>
        </w:rPr>
        <w:t>ان</w:t>
      </w:r>
      <w:r>
        <w:rPr>
          <w:rtl/>
        </w:rPr>
        <w:t xml:space="preserve">: اعلم انّ الحبل </w:t>
      </w:r>
      <w:r>
        <w:rPr>
          <w:rFonts w:hint="cs"/>
          <w:rtl/>
        </w:rPr>
        <w:t>ی</w:t>
      </w:r>
      <w:r>
        <w:rPr>
          <w:rFonts w:hint="eastAsia"/>
          <w:rtl/>
        </w:rPr>
        <w:t>طلق</w:t>
      </w:r>
      <w:r>
        <w:rPr>
          <w:rtl/>
        </w:rPr>
        <w:t xml:space="preserve"> عل</w:t>
      </w:r>
      <w:r>
        <w:rPr>
          <w:rFonts w:hint="cs"/>
          <w:rtl/>
        </w:rPr>
        <w:t>ی</w:t>
      </w:r>
      <w:r>
        <w:rPr>
          <w:rtl/>
        </w:rPr>
        <w:t xml:space="preserve"> کل ما </w:t>
      </w:r>
      <w:r>
        <w:rPr>
          <w:rFonts w:hint="cs"/>
          <w:rtl/>
        </w:rPr>
        <w:t>ی</w:t>
      </w:r>
      <w:r>
        <w:rPr>
          <w:rFonts w:hint="eastAsia"/>
          <w:rtl/>
        </w:rPr>
        <w:t>توصّل</w:t>
      </w:r>
      <w:r>
        <w:rPr>
          <w:rtl/>
        </w:rPr>
        <w:t xml:space="preserve"> به ال</w:t>
      </w:r>
      <w:r>
        <w:rPr>
          <w:rFonts w:hint="cs"/>
          <w:rtl/>
        </w:rPr>
        <w:t>ی</w:t>
      </w:r>
      <w:r>
        <w:rPr>
          <w:rtl/>
        </w:rPr>
        <w:t xml:space="preserve"> البغ</w:t>
      </w:r>
      <w:r>
        <w:rPr>
          <w:rFonts w:hint="cs"/>
          <w:rtl/>
        </w:rPr>
        <w:t>ی</w:t>
      </w:r>
      <w:r>
        <w:rPr>
          <w:rFonts w:hint="eastAsia"/>
          <w:rtl/>
        </w:rPr>
        <w:t>ه،فشبّه</w:t>
      </w:r>
      <w:r>
        <w:rPr>
          <w:rtl/>
        </w:rPr>
        <w:t xml:space="preserve"> الکتاب و العتره بالحبل الذ</w:t>
      </w:r>
      <w:r>
        <w:rPr>
          <w:rFonts w:hint="cs"/>
          <w:rtl/>
        </w:rPr>
        <w:t>ی</w:t>
      </w:r>
      <w:r>
        <w:rPr>
          <w:rtl/>
        </w:rPr>
        <w:t xml:space="preserve"> </w:t>
      </w:r>
      <w:r>
        <w:rPr>
          <w:rFonts w:hint="cs"/>
          <w:rtl/>
        </w:rPr>
        <w:t>ی</w:t>
      </w:r>
      <w:r>
        <w:rPr>
          <w:rFonts w:hint="eastAsia"/>
          <w:rtl/>
        </w:rPr>
        <w:t>تمسک</w:t>
      </w:r>
      <w:r>
        <w:rPr>
          <w:rtl/>
        </w:rPr>
        <w:t xml:space="preserve"> به حتّ</w:t>
      </w:r>
      <w:r>
        <w:rPr>
          <w:rFonts w:hint="cs"/>
          <w:rtl/>
        </w:rPr>
        <w:t>ی</w:t>
      </w:r>
      <w:r>
        <w:rPr>
          <w:rtl/>
        </w:rPr>
        <w:t xml:space="preserve"> </w:t>
      </w:r>
      <w:r>
        <w:rPr>
          <w:rFonts w:hint="cs"/>
          <w:rtl/>
        </w:rPr>
        <w:t>ی</w:t>
      </w:r>
      <w:r>
        <w:rPr>
          <w:rFonts w:hint="eastAsia"/>
          <w:rtl/>
        </w:rPr>
        <w:t>وصل</w:t>
      </w:r>
      <w:r>
        <w:rPr>
          <w:rtl/>
        </w:rPr>
        <w:t xml:space="preserve"> ال</w:t>
      </w:r>
      <w:r>
        <w:rPr>
          <w:rFonts w:hint="cs"/>
          <w:rtl/>
        </w:rPr>
        <w:t>ی</w:t>
      </w:r>
      <w:r>
        <w:rPr>
          <w:rtl/>
        </w:rPr>
        <w:t xml:space="preserve"> رض</w:t>
      </w:r>
      <w:r>
        <w:rPr>
          <w:rFonts w:hint="cs"/>
          <w:rtl/>
        </w:rPr>
        <w:t>ی</w:t>
      </w:r>
      <w:r>
        <w:rPr>
          <w:rtl/>
        </w:rPr>
        <w:t xml:space="preserve"> اللّه و قربه و ثوابه و حبّه؛ قال الطبرس</w:t>
      </w:r>
      <w:r>
        <w:rPr>
          <w:rFonts w:hint="cs"/>
          <w:rtl/>
        </w:rPr>
        <w:t>یّ</w:t>
      </w:r>
      <w:r>
        <w:rPr>
          <w:rtl/>
        </w:rPr>
        <w:t>: و ق</w:t>
      </w:r>
      <w:r>
        <w:rPr>
          <w:rFonts w:hint="cs"/>
          <w:rtl/>
        </w:rPr>
        <w:t>ی</w:t>
      </w:r>
      <w:r>
        <w:rPr>
          <w:rFonts w:hint="eastAsia"/>
          <w:rtl/>
        </w:rPr>
        <w:t>ل</w:t>
      </w:r>
      <w:r>
        <w:rPr>
          <w:rtl/>
        </w:rPr>
        <w:t xml:space="preserve"> ف</w:t>
      </w:r>
      <w:r>
        <w:rPr>
          <w:rFonts w:hint="cs"/>
          <w:rtl/>
        </w:rPr>
        <w:t>ی</w:t>
      </w:r>
      <w:r>
        <w:rPr>
          <w:rtl/>
        </w:rPr>
        <w:t xml:space="preserve"> معن</w:t>
      </w:r>
      <w:r>
        <w:rPr>
          <w:rFonts w:hint="cs"/>
          <w:rtl/>
        </w:rPr>
        <w:t>ی</w:t>
      </w:r>
      <w:r>
        <w:rPr>
          <w:rtl/>
        </w:rPr>
        <w:t xml:space="preserve"> حبل اللّه،أقوال:أحدها أنّه القرآن،و ثان</w:t>
      </w:r>
      <w:r>
        <w:rPr>
          <w:rFonts w:hint="cs"/>
          <w:rtl/>
        </w:rPr>
        <w:t>ی</w:t>
      </w:r>
      <w:r>
        <w:rPr>
          <w:rFonts w:hint="eastAsia"/>
          <w:rtl/>
        </w:rPr>
        <w:t>ها</w:t>
      </w:r>
      <w:r>
        <w:rPr>
          <w:rtl/>
        </w:rPr>
        <w:t xml:space="preserve"> انّه د</w:t>
      </w:r>
      <w:r>
        <w:rPr>
          <w:rFonts w:hint="cs"/>
          <w:rtl/>
        </w:rPr>
        <w:t>ی</w:t>
      </w:r>
      <w:r>
        <w:rPr>
          <w:rFonts w:hint="eastAsia"/>
          <w:rtl/>
        </w:rPr>
        <w:t>ن</w:t>
      </w:r>
      <w:r>
        <w:rPr>
          <w:rtl/>
        </w:rPr>
        <w:t xml:space="preserve"> اللّه و الإسلام،و ثالثها </w:t>
      </w:r>
      <w:r>
        <w:rPr>
          <w:rFonts w:hint="eastAsia"/>
          <w:rtl/>
        </w:rPr>
        <w:t>ما</w:t>
      </w:r>
      <w:r>
        <w:rPr>
          <w:rtl/>
        </w:rPr>
        <w:t xml:space="preserve"> رواه أبان بن تغلب،عن جعفر بن محمّد </w:t>
      </w:r>
      <w:r w:rsidR="00F2741C" w:rsidRPr="00F2741C">
        <w:rPr>
          <w:rStyle w:val="libAlaemChar"/>
          <w:rtl/>
        </w:rPr>
        <w:t>عليهما‌السلام</w:t>
      </w:r>
      <w:r>
        <w:rPr>
          <w:rtl/>
        </w:rPr>
        <w:t xml:space="preserve"> قال: نحن حبل اللّه الذ</w:t>
      </w:r>
      <w:r>
        <w:rPr>
          <w:rFonts w:hint="cs"/>
          <w:rtl/>
        </w:rPr>
        <w:t>ی</w:t>
      </w:r>
      <w:r>
        <w:rPr>
          <w:rtl/>
        </w:rPr>
        <w:t xml:space="preserve"> قال اللّه تعال</w:t>
      </w:r>
      <w:r>
        <w:rPr>
          <w:rFonts w:hint="cs"/>
          <w:rtl/>
        </w:rPr>
        <w:t>ی</w:t>
      </w:r>
      <w:r>
        <w:rPr>
          <w:rtl/>
        </w:rPr>
        <w:t xml:space="preserve">: </w:t>
      </w:r>
      <w:r w:rsidR="00090BC1" w:rsidRPr="00090BC1">
        <w:rPr>
          <w:rStyle w:val="libAlaemChar"/>
          <w:rtl/>
        </w:rPr>
        <w:t>(</w:t>
      </w:r>
      <w:r w:rsidRPr="00090BC1">
        <w:rPr>
          <w:rStyle w:val="libAieChar"/>
          <w:rtl/>
        </w:rPr>
        <w:t>وَ اعْتَصِمُوا بِحَبْلِ اللّٰهِ جَمِ</w:t>
      </w:r>
      <w:r w:rsidRPr="00090BC1">
        <w:rPr>
          <w:rStyle w:val="libAieChar"/>
          <w:rFonts w:hint="cs"/>
          <w:rtl/>
        </w:rPr>
        <w:t>ی</w:t>
      </w:r>
      <w:r w:rsidRPr="00090BC1">
        <w:rPr>
          <w:rStyle w:val="libAieChar"/>
          <w:rFonts w:hint="eastAsia"/>
          <w:rtl/>
        </w:rPr>
        <w:t>عاً</w:t>
      </w:r>
      <w:r w:rsidR="00090BC1" w:rsidRPr="00090BC1">
        <w:rPr>
          <w:rStyle w:val="libAlaemChar"/>
          <w:rFonts w:hint="eastAsia"/>
          <w:rtl/>
        </w:rPr>
        <w:t>)</w:t>
      </w:r>
      <w:r>
        <w:rPr>
          <w:rtl/>
        </w:rPr>
        <w:t xml:space="preserve"> </w:t>
      </w:r>
      <w:r w:rsidRPr="000F2A07">
        <w:rPr>
          <w:rStyle w:val="libFootnotenumChar"/>
          <w:rtl/>
        </w:rPr>
        <w:t>(4)</w:t>
      </w:r>
      <w:r>
        <w:rPr>
          <w:rFonts w:hint="eastAsia"/>
          <w:rtl/>
        </w:rPr>
        <w:t>،و</w:t>
      </w:r>
      <w:r>
        <w:rPr>
          <w:rtl/>
        </w:rPr>
        <w:t xml:space="preserve"> الأول</w:t>
      </w:r>
      <w:r>
        <w:rPr>
          <w:rFonts w:hint="cs"/>
          <w:rtl/>
        </w:rPr>
        <w:t>ی</w:t>
      </w:r>
      <w:r>
        <w:rPr>
          <w:rtl/>
        </w:rPr>
        <w:t xml:space="preserve"> حمله عل</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108</w:t>
      </w:r>
      <w:r w:rsidR="00191CDD">
        <w:rPr>
          <w:rtl/>
        </w:rPr>
        <w:t>/</w:t>
      </w:r>
      <w:r w:rsidR="00140CA9">
        <w:rPr>
          <w:rtl/>
        </w:rPr>
        <w:t>31</w:t>
      </w:r>
      <w:r w:rsidR="00191CDD">
        <w:rPr>
          <w:rtl/>
        </w:rPr>
        <w:t>/</w:t>
      </w:r>
      <w:r w:rsidR="00140CA9">
        <w:rPr>
          <w:rtl/>
        </w:rPr>
        <w:t>7</w:t>
      </w:r>
      <w:r w:rsidR="00191CDD">
        <w:rPr>
          <w:rtl/>
        </w:rPr>
        <w:t>،ج:</w:t>
      </w:r>
      <w:r w:rsidR="00140CA9">
        <w:rPr>
          <w:rtl/>
        </w:rPr>
        <w:t>82</w:t>
      </w:r>
      <w:r w:rsidR="00191CDD">
        <w:rPr>
          <w:rtl/>
        </w:rPr>
        <w:t>/</w:t>
      </w:r>
      <w:r w:rsidR="00140CA9">
        <w:rPr>
          <w:rtl/>
        </w:rPr>
        <w:t>2</w:t>
      </w:r>
      <w:r w:rsidR="00191CDD">
        <w:rPr>
          <w:rtl/>
        </w:rPr>
        <w:t xml:space="preserve">4. </w:t>
      </w:r>
    </w:p>
    <w:p w:rsidR="00140CA9" w:rsidRDefault="00D7268C" w:rsidP="005E32C9">
      <w:pPr>
        <w:pStyle w:val="libFootnote0"/>
      </w:pPr>
      <w:r>
        <w:rPr>
          <w:rtl/>
        </w:rPr>
        <w:t>(2)</w:t>
      </w:r>
      <w:r w:rsidR="00191CDD">
        <w:rPr>
          <w:rtl/>
        </w:rPr>
        <w:t xml:space="preserve"> ق:</w:t>
      </w:r>
      <w:r w:rsidR="00140CA9">
        <w:rPr>
          <w:rtl/>
        </w:rPr>
        <w:t>8</w:t>
      </w:r>
      <w:r w:rsidR="00191CDD">
        <w:rPr>
          <w:rtl/>
        </w:rPr>
        <w:t>6/</w:t>
      </w:r>
      <w:r w:rsidR="00140CA9">
        <w:rPr>
          <w:rtl/>
        </w:rPr>
        <w:t>27</w:t>
      </w:r>
      <w:r w:rsidR="00191CDD">
        <w:rPr>
          <w:rtl/>
        </w:rPr>
        <w:t>/</w:t>
      </w:r>
      <w:r w:rsidR="00140CA9">
        <w:rPr>
          <w:rtl/>
        </w:rPr>
        <w:t>9</w:t>
      </w:r>
      <w:r w:rsidR="00191CDD">
        <w:rPr>
          <w:rtl/>
        </w:rPr>
        <w:t>،ج:</w:t>
      </w:r>
      <w:r w:rsidR="00140CA9">
        <w:rPr>
          <w:rtl/>
        </w:rPr>
        <w:t>1</w:t>
      </w:r>
      <w:r w:rsidR="00191CDD">
        <w:rPr>
          <w:rtl/>
        </w:rPr>
        <w:t>5/</w:t>
      </w:r>
      <w:r w:rsidR="00140CA9">
        <w:rPr>
          <w:rtl/>
        </w:rPr>
        <w:t>3</w:t>
      </w:r>
      <w:r w:rsidR="00191CDD">
        <w:rPr>
          <w:rtl/>
        </w:rPr>
        <w:t xml:space="preserve">6. </w:t>
      </w:r>
    </w:p>
    <w:p w:rsidR="00140CA9" w:rsidRDefault="00D7268C" w:rsidP="005E32C9">
      <w:pPr>
        <w:pStyle w:val="libFootnote0"/>
      </w:pPr>
      <w:r>
        <w:rPr>
          <w:rtl/>
        </w:rPr>
        <w:t>(3)</w:t>
      </w:r>
      <w:r w:rsidR="00191CDD">
        <w:rPr>
          <w:rtl/>
        </w:rPr>
        <w:t xml:space="preserve"> سوره آل عمران/الآ</w:t>
      </w:r>
      <w:r w:rsidR="00191CDD">
        <w:rPr>
          <w:rFonts w:hint="cs"/>
          <w:rtl/>
        </w:rPr>
        <w:t>ی</w:t>
      </w:r>
      <w:r w:rsidR="00191CDD">
        <w:rPr>
          <w:rFonts w:hint="eastAsia"/>
          <w:rtl/>
        </w:rPr>
        <w:t>ه</w:t>
      </w:r>
      <w:r w:rsidR="00191CDD">
        <w:rPr>
          <w:rtl/>
        </w:rPr>
        <w:t xml:space="preserve"> </w:t>
      </w:r>
      <w:r w:rsidR="00140CA9">
        <w:rPr>
          <w:rtl/>
        </w:rPr>
        <w:t>103</w:t>
      </w:r>
      <w:r w:rsidR="00191CDD">
        <w:rPr>
          <w:rtl/>
        </w:rPr>
        <w:t xml:space="preserve">. </w:t>
      </w:r>
    </w:p>
    <w:p w:rsidR="00D7268C" w:rsidRDefault="00D7268C" w:rsidP="005E32C9">
      <w:pPr>
        <w:pStyle w:val="libFootnote0"/>
        <w:rPr>
          <w:rtl/>
        </w:rPr>
      </w:pPr>
      <w:r>
        <w:rPr>
          <w:rtl/>
        </w:rPr>
        <w:t>(4)</w:t>
      </w:r>
      <w:r w:rsidR="00191CDD">
        <w:rPr>
          <w:rtl/>
        </w:rPr>
        <w:t xml:space="preserve"> سوره آل عمران/الآ</w:t>
      </w:r>
      <w:r w:rsidR="00191CDD">
        <w:rPr>
          <w:rFonts w:hint="cs"/>
          <w:rtl/>
        </w:rPr>
        <w:t>ی</w:t>
      </w:r>
      <w:r w:rsidR="00191CDD">
        <w:rPr>
          <w:rFonts w:hint="eastAsia"/>
          <w:rtl/>
        </w:rPr>
        <w:t>ه</w:t>
      </w:r>
      <w:r w:rsidR="00191CDD">
        <w:rPr>
          <w:rtl/>
        </w:rPr>
        <w:t xml:space="preserve"> </w:t>
      </w:r>
      <w:r w:rsidR="00140CA9">
        <w:rPr>
          <w:rtl/>
        </w:rPr>
        <w:t>103</w:t>
      </w:r>
      <w:r w:rsidR="00191CDD">
        <w:rPr>
          <w:rtl/>
        </w:rPr>
        <w:t>.</w:t>
      </w:r>
    </w:p>
    <w:p w:rsidR="00D7268C" w:rsidRDefault="00D7268C" w:rsidP="000F2A07">
      <w:pPr>
        <w:pStyle w:val="libNormal"/>
        <w:rPr>
          <w:rtl/>
        </w:rPr>
      </w:pPr>
      <w:r>
        <w:rPr>
          <w:rtl/>
        </w:rPr>
        <w:br w:type="page"/>
      </w:r>
    </w:p>
    <w:p w:rsidR="00140CA9" w:rsidRDefault="00191CDD" w:rsidP="00AB22C9">
      <w:pPr>
        <w:pStyle w:val="libNormal0"/>
      </w:pPr>
      <w:r>
        <w:rPr>
          <w:rFonts w:hint="eastAsia"/>
          <w:rtl/>
        </w:rPr>
        <w:lastRenderedPageBreak/>
        <w:t>الجم</w:t>
      </w:r>
      <w:r>
        <w:rPr>
          <w:rFonts w:hint="cs"/>
          <w:rtl/>
        </w:rPr>
        <w:t>ی</w:t>
      </w:r>
      <w:r>
        <w:rPr>
          <w:rFonts w:hint="eastAsia"/>
          <w:rtl/>
        </w:rPr>
        <w:t>ع،و</w:t>
      </w:r>
      <w:r>
        <w:rPr>
          <w:rtl/>
        </w:rPr>
        <w:t xml:space="preserve"> </w:t>
      </w:r>
      <w:r>
        <w:rPr>
          <w:rFonts w:hint="cs"/>
          <w:rtl/>
        </w:rPr>
        <w:t>ی</w:t>
      </w:r>
      <w:r>
        <w:rPr>
          <w:rFonts w:hint="eastAsia"/>
          <w:rtl/>
        </w:rPr>
        <w:t>ؤ</w:t>
      </w:r>
      <w:r>
        <w:rPr>
          <w:rFonts w:hint="cs"/>
          <w:rtl/>
        </w:rPr>
        <w:t>یّ</w:t>
      </w:r>
      <w:r>
        <w:rPr>
          <w:rFonts w:hint="eastAsia"/>
          <w:rtl/>
        </w:rPr>
        <w:t>ده</w:t>
      </w:r>
      <w:r>
        <w:rPr>
          <w:rtl/>
        </w:rPr>
        <w:t xml:space="preserve"> </w:t>
      </w:r>
      <w:r>
        <w:rPr>
          <w:rFonts w:hint="eastAsia"/>
          <w:rtl/>
        </w:rPr>
        <w:t>ما</w:t>
      </w:r>
      <w:r>
        <w:rPr>
          <w:rtl/>
        </w:rPr>
        <w:t xml:space="preserve"> رواه أبو سع</w:t>
      </w:r>
      <w:r>
        <w:rPr>
          <w:rFonts w:hint="cs"/>
          <w:rtl/>
        </w:rPr>
        <w:t>ی</w:t>
      </w:r>
      <w:r>
        <w:rPr>
          <w:rFonts w:hint="eastAsia"/>
          <w:rtl/>
        </w:rPr>
        <w:t>د</w:t>
      </w:r>
      <w:r>
        <w:rPr>
          <w:rtl/>
        </w:rPr>
        <w:t xml:space="preserve"> الخدر</w:t>
      </w:r>
      <w:r>
        <w:rPr>
          <w:rFonts w:hint="cs"/>
          <w:rtl/>
        </w:rPr>
        <w:t>ی</w:t>
      </w:r>
      <w:r>
        <w:rPr>
          <w:rtl/>
        </w:rPr>
        <w:t xml:space="preserve"> عن النب</w:t>
      </w:r>
      <w:r>
        <w:rPr>
          <w:rFonts w:hint="cs"/>
          <w:rtl/>
        </w:rPr>
        <w:t>یّ</w:t>
      </w:r>
      <w:r>
        <w:rPr>
          <w:rtl/>
        </w:rPr>
        <w:t xml:space="preserve"> </w:t>
      </w:r>
      <w:r w:rsidR="00F2741C" w:rsidRPr="00F2741C">
        <w:rPr>
          <w:rStyle w:val="libAlaemChar"/>
          <w:rtl/>
        </w:rPr>
        <w:t>صلى‌الله‌عليه‌وآله‌وسلم</w:t>
      </w:r>
      <w:r>
        <w:rPr>
          <w:rtl/>
        </w:rPr>
        <w:t xml:space="preserve"> انّه قال: أ</w:t>
      </w:r>
      <w:r>
        <w:rPr>
          <w:rFonts w:hint="cs"/>
          <w:rtl/>
        </w:rPr>
        <w:t>یّ</w:t>
      </w:r>
      <w:r>
        <w:rPr>
          <w:rFonts w:hint="eastAsia"/>
          <w:rtl/>
        </w:rPr>
        <w:t>ها</w:t>
      </w:r>
      <w:r>
        <w:rPr>
          <w:rtl/>
        </w:rPr>
        <w:t xml:space="preserve"> الناس انّ</w:t>
      </w:r>
      <w:r>
        <w:rPr>
          <w:rFonts w:hint="cs"/>
          <w:rtl/>
        </w:rPr>
        <w:t>ی</w:t>
      </w:r>
      <w:r>
        <w:rPr>
          <w:rtl/>
        </w:rPr>
        <w:t xml:space="preserve"> قد ترکت ف</w:t>
      </w:r>
      <w:r>
        <w:rPr>
          <w:rFonts w:hint="cs"/>
          <w:rtl/>
        </w:rPr>
        <w:t>ی</w:t>
      </w:r>
      <w:r>
        <w:rPr>
          <w:rFonts w:hint="eastAsia"/>
          <w:rtl/>
        </w:rPr>
        <w:t>کم</w:t>
      </w:r>
      <w:r>
        <w:rPr>
          <w:rtl/>
        </w:rPr>
        <w:t xml:space="preserve"> حبل</w:t>
      </w:r>
      <w:r>
        <w:rPr>
          <w:rFonts w:hint="cs"/>
          <w:rtl/>
        </w:rPr>
        <w:t>ی</w:t>
      </w:r>
      <w:r>
        <w:rPr>
          <w:rFonts w:hint="eastAsia"/>
          <w:rtl/>
        </w:rPr>
        <w:t>ن</w:t>
      </w:r>
      <w:r>
        <w:rPr>
          <w:rtl/>
        </w:rPr>
        <w:t xml:space="preserve"> إن اتّخذتم بهما لن تضلوا بعد</w:t>
      </w:r>
      <w:r>
        <w:rPr>
          <w:rFonts w:hint="cs"/>
          <w:rtl/>
        </w:rPr>
        <w:t>ی</w:t>
      </w:r>
      <w:r>
        <w:rPr>
          <w:rFonts w:hint="eastAsia"/>
          <w:rtl/>
        </w:rPr>
        <w:t>،أحدهما</w:t>
      </w:r>
      <w:r>
        <w:rPr>
          <w:rtl/>
        </w:rPr>
        <w:t xml:space="preserve"> أکبر من الآخر: </w:t>
      </w:r>
      <w:r>
        <w:rPr>
          <w:rFonts w:hint="eastAsia"/>
          <w:rtl/>
        </w:rPr>
        <w:t>کتاب</w:t>
      </w:r>
      <w:r>
        <w:rPr>
          <w:rtl/>
        </w:rPr>
        <w:t xml:space="preserve"> اللّه حبل ممدود من السماء ال</w:t>
      </w:r>
      <w:r>
        <w:rPr>
          <w:rFonts w:hint="cs"/>
          <w:rtl/>
        </w:rPr>
        <w:t>ی</w:t>
      </w:r>
      <w:r>
        <w:rPr>
          <w:rtl/>
        </w:rPr>
        <w:t xml:space="preserve"> الأرض،و عترت</w:t>
      </w:r>
      <w:r>
        <w:rPr>
          <w:rFonts w:hint="cs"/>
          <w:rtl/>
        </w:rPr>
        <w:t>ی</w:t>
      </w:r>
      <w:r>
        <w:rPr>
          <w:rtl/>
        </w:rPr>
        <w:t xml:space="preserve"> أهل ب</w:t>
      </w:r>
      <w:r>
        <w:rPr>
          <w:rFonts w:hint="cs"/>
          <w:rtl/>
        </w:rPr>
        <w:t>ی</w:t>
      </w:r>
      <w:r>
        <w:rPr>
          <w:rFonts w:hint="eastAsia"/>
          <w:rtl/>
        </w:rPr>
        <w:t>ت</w:t>
      </w:r>
      <w:r>
        <w:rPr>
          <w:rFonts w:hint="cs"/>
          <w:rtl/>
        </w:rPr>
        <w:t>ی</w:t>
      </w:r>
      <w:r>
        <w:rPr>
          <w:rFonts w:hint="eastAsia"/>
          <w:rtl/>
        </w:rPr>
        <w:t>،ألا</w:t>
      </w:r>
      <w:r>
        <w:rPr>
          <w:rtl/>
        </w:rPr>
        <w:t xml:space="preserve"> و انهما لن </w:t>
      </w:r>
      <w:r>
        <w:rPr>
          <w:rFonts w:hint="cs"/>
          <w:rtl/>
        </w:rPr>
        <w:t>ی</w:t>
      </w:r>
      <w:r>
        <w:rPr>
          <w:rFonts w:hint="eastAsia"/>
          <w:rtl/>
        </w:rPr>
        <w:t>فترقا</w:t>
      </w:r>
      <w:r>
        <w:rPr>
          <w:rtl/>
        </w:rPr>
        <w:t xml:space="preserve"> حتّ</w:t>
      </w:r>
      <w:r>
        <w:rPr>
          <w:rFonts w:hint="cs"/>
          <w:rtl/>
        </w:rPr>
        <w:t>ی</w:t>
      </w:r>
      <w:r>
        <w:rPr>
          <w:rtl/>
        </w:rPr>
        <w:t xml:space="preserve"> </w:t>
      </w:r>
      <w:r>
        <w:rPr>
          <w:rFonts w:hint="cs"/>
          <w:rtl/>
        </w:rPr>
        <w:t>ی</w:t>
      </w:r>
      <w:r>
        <w:rPr>
          <w:rFonts w:hint="eastAsia"/>
          <w:rtl/>
        </w:rPr>
        <w:t>ردا</w:t>
      </w:r>
      <w:r>
        <w:rPr>
          <w:rtl/>
        </w:rPr>
        <w:t xml:space="preserve"> عل</w:t>
      </w:r>
      <w:r>
        <w:rPr>
          <w:rFonts w:hint="cs"/>
          <w:rtl/>
        </w:rPr>
        <w:t>یّ</w:t>
      </w:r>
      <w:r>
        <w:rPr>
          <w:rtl/>
        </w:rPr>
        <w:t xml:space="preserve"> الحوض، انته</w:t>
      </w:r>
      <w:r>
        <w:rPr>
          <w:rFonts w:hint="cs"/>
          <w:rtl/>
        </w:rPr>
        <w:t>ی</w:t>
      </w:r>
      <w:r>
        <w:rPr>
          <w:rtl/>
        </w:rPr>
        <w:t xml:space="preserve"> </w:t>
      </w:r>
      <w:r w:rsidRPr="000F2A07">
        <w:rPr>
          <w:rStyle w:val="libFootnotenumChar"/>
          <w:rtl/>
        </w:rPr>
        <w:t>(1)</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8</w:t>
      </w:r>
      <w:r w:rsidR="00191CDD">
        <w:rPr>
          <w:rtl/>
        </w:rPr>
        <w:t>6/</w:t>
      </w:r>
      <w:r w:rsidR="00140CA9">
        <w:rPr>
          <w:rtl/>
        </w:rPr>
        <w:t>27</w:t>
      </w:r>
      <w:r w:rsidR="00191CDD">
        <w:rPr>
          <w:rtl/>
        </w:rPr>
        <w:t>/</w:t>
      </w:r>
      <w:r w:rsidR="00140CA9">
        <w:rPr>
          <w:rtl/>
        </w:rPr>
        <w:t>9</w:t>
      </w:r>
      <w:r w:rsidR="00191CDD">
        <w:rPr>
          <w:rtl/>
        </w:rPr>
        <w:t>،ج:</w:t>
      </w:r>
      <w:r w:rsidR="00140CA9">
        <w:rPr>
          <w:rtl/>
        </w:rPr>
        <w:t>20</w:t>
      </w:r>
      <w:r w:rsidR="00191CDD">
        <w:rPr>
          <w:rtl/>
        </w:rPr>
        <w:t>/</w:t>
      </w:r>
      <w:r w:rsidR="00140CA9">
        <w:rPr>
          <w:rtl/>
        </w:rPr>
        <w:t>3</w:t>
      </w:r>
      <w:r w:rsidR="00191CDD">
        <w:rPr>
          <w:rtl/>
        </w:rPr>
        <w:t>6.</w:t>
      </w:r>
    </w:p>
    <w:p w:rsidR="00D7268C" w:rsidRDefault="00D7268C" w:rsidP="000F2A07">
      <w:pPr>
        <w:pStyle w:val="libNormal"/>
        <w:rPr>
          <w:rtl/>
        </w:rPr>
      </w:pPr>
      <w:r>
        <w:rPr>
          <w:rtl/>
        </w:rPr>
        <w:br w:type="page"/>
      </w:r>
    </w:p>
    <w:p w:rsidR="00140CA9" w:rsidRDefault="00191CDD" w:rsidP="00AB22C9">
      <w:pPr>
        <w:pStyle w:val="Heading3Center"/>
      </w:pPr>
      <w:bookmarkStart w:id="19" w:name="_Toc469155140"/>
      <w:r>
        <w:rPr>
          <w:rFonts w:hint="eastAsia"/>
          <w:rtl/>
        </w:rPr>
        <w:lastRenderedPageBreak/>
        <w:t>باب</w:t>
      </w:r>
      <w:r w:rsidR="00B85A00">
        <w:rPr>
          <w:rtl/>
        </w:rPr>
        <w:t xml:space="preserve"> الحاء بعده التاء</w:t>
      </w:r>
      <w:bookmarkEnd w:id="19"/>
    </w:p>
    <w:p w:rsidR="00140CA9" w:rsidRDefault="00191CDD" w:rsidP="00AB22C9">
      <w:pPr>
        <w:pStyle w:val="libNormal"/>
      </w:pPr>
      <w:r w:rsidRPr="00AB22C9">
        <w:rPr>
          <w:rStyle w:val="libBold1Char"/>
          <w:rFonts w:hint="eastAsia"/>
          <w:rtl/>
        </w:rPr>
        <w:t>حتم</w:t>
      </w:r>
      <w:r>
        <w:rPr>
          <w:rtl/>
        </w:rPr>
        <w:t xml:space="preserve">: </w:t>
      </w:r>
      <w:r>
        <w:rPr>
          <w:rFonts w:hint="eastAsia"/>
          <w:rtl/>
        </w:rPr>
        <w:t>ف</w:t>
      </w:r>
      <w:r>
        <w:rPr>
          <w:rFonts w:hint="cs"/>
          <w:rtl/>
        </w:rPr>
        <w:t>ی</w:t>
      </w:r>
      <w:r>
        <w:rPr>
          <w:rtl/>
        </w:rPr>
        <w:t xml:space="preserve"> أخذ المسلم</w:t>
      </w:r>
      <w:r>
        <w:rPr>
          <w:rFonts w:hint="cs"/>
          <w:rtl/>
        </w:rPr>
        <w:t>ی</w:t>
      </w:r>
      <w:r>
        <w:rPr>
          <w:rFonts w:hint="eastAsia"/>
          <w:rtl/>
        </w:rPr>
        <w:t>ن</w:t>
      </w:r>
      <w:r>
        <w:rPr>
          <w:rtl/>
        </w:rPr>
        <w:t xml:space="preserve"> بنت حاتم و فرار عد</w:t>
      </w:r>
      <w:r>
        <w:rPr>
          <w:rFonts w:hint="cs"/>
          <w:rtl/>
        </w:rPr>
        <w:t>یّ</w:t>
      </w:r>
      <w:r>
        <w:rPr>
          <w:rtl/>
        </w:rPr>
        <w:t xml:space="preserve"> بن حاتم و ما منّ رسول اللّه </w:t>
      </w:r>
      <w:r w:rsidR="00F2741C" w:rsidRPr="00F2741C">
        <w:rPr>
          <w:rStyle w:val="libAlaemChar"/>
          <w:rtl/>
        </w:rPr>
        <w:t>صلى‌الله‌عليه‌وآله‌وسلم</w:t>
      </w:r>
      <w:r>
        <w:rPr>
          <w:rtl/>
        </w:rPr>
        <w:t xml:space="preserve"> عل</w:t>
      </w:r>
      <w:r>
        <w:rPr>
          <w:rFonts w:hint="cs"/>
          <w:rtl/>
        </w:rPr>
        <w:t>ی</w:t>
      </w:r>
      <w:r>
        <w:rPr>
          <w:rFonts w:hint="eastAsia"/>
          <w:rtl/>
        </w:rPr>
        <w:t>ها</w:t>
      </w:r>
      <w:r>
        <w:rPr>
          <w:rtl/>
        </w:rPr>
        <w:t xml:space="preserve"> بأن کساها و أعطاها نفقه،فخرجت ال</w:t>
      </w:r>
      <w:r>
        <w:rPr>
          <w:rFonts w:hint="cs"/>
          <w:rtl/>
        </w:rPr>
        <w:t>ی</w:t>
      </w:r>
      <w:r>
        <w:rPr>
          <w:rtl/>
        </w:rPr>
        <w:t xml:space="preserve"> الشام و أشارت ال</w:t>
      </w:r>
      <w:r>
        <w:rPr>
          <w:rFonts w:hint="cs"/>
          <w:rtl/>
        </w:rPr>
        <w:t>ی</w:t>
      </w:r>
      <w:r>
        <w:rPr>
          <w:rtl/>
        </w:rPr>
        <w:t xml:space="preserve"> أخ</w:t>
      </w:r>
      <w:r>
        <w:rPr>
          <w:rFonts w:hint="cs"/>
          <w:rtl/>
        </w:rPr>
        <w:t>ی</w:t>
      </w:r>
      <w:r>
        <w:rPr>
          <w:rFonts w:hint="eastAsia"/>
          <w:rtl/>
        </w:rPr>
        <w:t>ها</w:t>
      </w:r>
      <w:r>
        <w:rPr>
          <w:rtl/>
        </w:rPr>
        <w:t xml:space="preserve"> بالقدوم عل</w:t>
      </w:r>
      <w:r>
        <w:rPr>
          <w:rFonts w:hint="cs"/>
          <w:rtl/>
        </w:rPr>
        <w:t>ی</w:t>
      </w:r>
      <w:r>
        <w:rPr>
          <w:rtl/>
        </w:rPr>
        <w:t xml:space="preserve"> رسول اللّه </w:t>
      </w:r>
      <w:r w:rsidR="00F2741C" w:rsidRPr="00F2741C">
        <w:rPr>
          <w:rStyle w:val="libAlaemChar"/>
          <w:rtl/>
        </w:rPr>
        <w:t>صلى‌الله‌عليه‌وآله‌وسلم</w:t>
      </w:r>
      <w:r>
        <w:rPr>
          <w:rtl/>
        </w:rPr>
        <w:t xml:space="preserve"> فقدم و أسلم </w:t>
      </w:r>
      <w:r w:rsidRPr="000F2A07">
        <w:rPr>
          <w:rStyle w:val="libFootnotenumChar"/>
          <w:rtl/>
        </w:rPr>
        <w:t>(1)</w:t>
      </w:r>
      <w:r>
        <w:rPr>
          <w:rtl/>
        </w:rPr>
        <w:t xml:space="preserve">. </w:t>
      </w:r>
    </w:p>
    <w:p w:rsidR="00140CA9" w:rsidRDefault="00191CDD" w:rsidP="00AB22C9">
      <w:pPr>
        <w:pStyle w:val="libCenterBold1"/>
      </w:pPr>
      <w:r>
        <w:rPr>
          <w:rFonts w:hint="eastAsia"/>
          <w:rtl/>
        </w:rPr>
        <w:t>أخبار</w:t>
      </w:r>
      <w:r w:rsidR="00B85A00">
        <w:rPr>
          <w:rtl/>
        </w:rPr>
        <w:t xml:space="preserve"> حاتم</w:t>
      </w:r>
    </w:p>
    <w:p w:rsidR="00140CA9" w:rsidRDefault="00191CDD" w:rsidP="00191CDD">
      <w:pPr>
        <w:pStyle w:val="libNormal"/>
      </w:pPr>
      <w:r w:rsidRPr="00AB22C9">
        <w:rPr>
          <w:rStyle w:val="libBold1Char"/>
          <w:rFonts w:hint="eastAsia"/>
          <w:rtl/>
        </w:rPr>
        <w:t>أقول</w:t>
      </w:r>
      <w:r>
        <w:rPr>
          <w:rtl/>
        </w:rPr>
        <w:t>: حاتم هو ابن عبد اللّه بن سعد بن الحشرج الطائ</w:t>
      </w:r>
      <w:r>
        <w:rPr>
          <w:rFonts w:hint="cs"/>
          <w:rtl/>
        </w:rPr>
        <w:t>ی</w:t>
      </w:r>
      <w:r>
        <w:rPr>
          <w:rtl/>
        </w:rPr>
        <w:t xml:space="preserve"> کان جوادا </w:t>
      </w:r>
      <w:r>
        <w:rPr>
          <w:rFonts w:hint="cs"/>
          <w:rtl/>
        </w:rPr>
        <w:t>ی</w:t>
      </w:r>
      <w:r>
        <w:rPr>
          <w:rFonts w:hint="eastAsia"/>
          <w:rtl/>
        </w:rPr>
        <w:t>ضرب</w:t>
      </w:r>
      <w:r>
        <w:rPr>
          <w:rtl/>
        </w:rPr>
        <w:t xml:space="preserve"> به المثل ف</w:t>
      </w:r>
      <w:r>
        <w:rPr>
          <w:rFonts w:hint="cs"/>
          <w:rtl/>
        </w:rPr>
        <w:t>ی</w:t>
      </w:r>
      <w:r>
        <w:rPr>
          <w:rtl/>
        </w:rPr>
        <w:t xml:space="preserve"> الجود و کان شجاعا شاعرا مظفرا،اذا قاتل غلب و إذا غنم أنهب و إذا سئل وهب و إذا ضرب بالقداح سبق و إذا أسر أطلق و إذا أثر</w:t>
      </w:r>
      <w:r>
        <w:rPr>
          <w:rFonts w:hint="cs"/>
          <w:rtl/>
        </w:rPr>
        <w:t>ی</w:t>
      </w:r>
      <w:r>
        <w:rPr>
          <w:rtl/>
        </w:rPr>
        <w:t xml:space="preserve"> أنفق،و کان أقسم باللّه لا </w:t>
      </w:r>
      <w:r>
        <w:rPr>
          <w:rFonts w:hint="cs"/>
          <w:rtl/>
        </w:rPr>
        <w:t>ی</w:t>
      </w:r>
      <w:r>
        <w:rPr>
          <w:rFonts w:hint="eastAsia"/>
          <w:rtl/>
        </w:rPr>
        <w:t>قتل</w:t>
      </w:r>
      <w:r>
        <w:rPr>
          <w:rtl/>
        </w:rPr>
        <w:t xml:space="preserve"> واحد أمّه،و من حد</w:t>
      </w:r>
      <w:r>
        <w:rPr>
          <w:rFonts w:hint="cs"/>
          <w:rtl/>
        </w:rPr>
        <w:t>ی</w:t>
      </w:r>
      <w:r>
        <w:rPr>
          <w:rFonts w:hint="eastAsia"/>
          <w:rtl/>
        </w:rPr>
        <w:t>ثه</w:t>
      </w:r>
      <w:r>
        <w:rPr>
          <w:rtl/>
        </w:rPr>
        <w:t xml:space="preserve"> انه خ</w:t>
      </w:r>
      <w:r>
        <w:rPr>
          <w:rFonts w:hint="eastAsia"/>
          <w:rtl/>
        </w:rPr>
        <w:t>رج</w:t>
      </w:r>
      <w:r>
        <w:rPr>
          <w:rtl/>
        </w:rPr>
        <w:t xml:space="preserve"> ف</w:t>
      </w:r>
      <w:r>
        <w:rPr>
          <w:rFonts w:hint="cs"/>
          <w:rtl/>
        </w:rPr>
        <w:t>ی</w:t>
      </w:r>
      <w:r>
        <w:rPr>
          <w:rtl/>
        </w:rPr>
        <w:t xml:space="preserve"> الشهر الحرام </w:t>
      </w:r>
      <w:r>
        <w:rPr>
          <w:rFonts w:hint="cs"/>
          <w:rtl/>
        </w:rPr>
        <w:t>ی</w:t>
      </w:r>
      <w:r>
        <w:rPr>
          <w:rFonts w:hint="eastAsia"/>
          <w:rtl/>
        </w:rPr>
        <w:t>طلب</w:t>
      </w:r>
      <w:r>
        <w:rPr>
          <w:rtl/>
        </w:rPr>
        <w:t xml:space="preserve"> حاجه،فلما کان بأرض عنزه ناداه أس</w:t>
      </w:r>
      <w:r>
        <w:rPr>
          <w:rFonts w:hint="cs"/>
          <w:rtl/>
        </w:rPr>
        <w:t>ی</w:t>
      </w:r>
      <w:r>
        <w:rPr>
          <w:rFonts w:hint="eastAsia"/>
          <w:rtl/>
        </w:rPr>
        <w:t>ر</w:t>
      </w:r>
      <w:r>
        <w:rPr>
          <w:rtl/>
        </w:rPr>
        <w:t xml:space="preserve"> لهم:</w:t>
      </w:r>
      <w:r>
        <w:rPr>
          <w:rFonts w:hint="cs"/>
          <w:rtl/>
        </w:rPr>
        <w:t>ی</w:t>
      </w:r>
      <w:r>
        <w:rPr>
          <w:rFonts w:hint="eastAsia"/>
          <w:rtl/>
        </w:rPr>
        <w:t>ا</w:t>
      </w:r>
      <w:r>
        <w:rPr>
          <w:rtl/>
        </w:rPr>
        <w:t xml:space="preserve"> أبا سفّانه </w:t>
      </w:r>
      <w:r w:rsidRPr="000F2A07">
        <w:rPr>
          <w:rStyle w:val="libFootnotenumChar"/>
          <w:rtl/>
        </w:rPr>
        <w:t>(2)</w:t>
      </w:r>
      <w:r>
        <w:rPr>
          <w:rtl/>
        </w:rPr>
        <w:t>أنکلن</w:t>
      </w:r>
      <w:r>
        <w:rPr>
          <w:rFonts w:hint="cs"/>
          <w:rtl/>
        </w:rPr>
        <w:t>ی</w:t>
      </w:r>
      <w:r>
        <w:rPr>
          <w:rtl/>
        </w:rPr>
        <w:t xml:space="preserve"> الإسار و القمل،فقال:و </w:t>
      </w:r>
      <w:r>
        <w:rPr>
          <w:rFonts w:hint="cs"/>
          <w:rtl/>
        </w:rPr>
        <w:t>ی</w:t>
      </w:r>
      <w:r>
        <w:rPr>
          <w:rFonts w:hint="eastAsia"/>
          <w:rtl/>
        </w:rPr>
        <w:t>حک</w:t>
      </w:r>
      <w:r>
        <w:rPr>
          <w:rtl/>
        </w:rPr>
        <w:t xml:space="preserve"> ما أنا ف</w:t>
      </w:r>
      <w:r>
        <w:rPr>
          <w:rFonts w:hint="cs"/>
          <w:rtl/>
        </w:rPr>
        <w:t>ی</w:t>
      </w:r>
      <w:r>
        <w:rPr>
          <w:rtl/>
        </w:rPr>
        <w:t xml:space="preserve"> بلاد قوم</w:t>
      </w:r>
      <w:r>
        <w:rPr>
          <w:rFonts w:hint="cs"/>
          <w:rtl/>
        </w:rPr>
        <w:t>ی</w:t>
      </w:r>
      <w:r>
        <w:rPr>
          <w:rtl/>
        </w:rPr>
        <w:t xml:space="preserve"> و ما مع</w:t>
      </w:r>
      <w:r>
        <w:rPr>
          <w:rFonts w:hint="cs"/>
          <w:rtl/>
        </w:rPr>
        <w:t>ی</w:t>
      </w:r>
      <w:r>
        <w:rPr>
          <w:rtl/>
        </w:rPr>
        <w:t xml:space="preserve"> ش</w:t>
      </w:r>
      <w:r>
        <w:rPr>
          <w:rFonts w:hint="cs"/>
          <w:rtl/>
        </w:rPr>
        <w:t>ی</w:t>
      </w:r>
      <w:r>
        <w:rPr>
          <w:rFonts w:hint="eastAsia"/>
          <w:rtl/>
        </w:rPr>
        <w:t>ء</w:t>
      </w:r>
      <w:r>
        <w:rPr>
          <w:rtl/>
        </w:rPr>
        <w:t xml:space="preserve"> و قد اسأت ب</w:t>
      </w:r>
      <w:r>
        <w:rPr>
          <w:rFonts w:hint="cs"/>
          <w:rtl/>
        </w:rPr>
        <w:t>ی</w:t>
      </w:r>
      <w:r>
        <w:rPr>
          <w:rtl/>
        </w:rPr>
        <w:t xml:space="preserve"> اذ نوّهت باسم</w:t>
      </w:r>
      <w:r>
        <w:rPr>
          <w:rFonts w:hint="cs"/>
          <w:rtl/>
        </w:rPr>
        <w:t>ی</w:t>
      </w:r>
      <w:r>
        <w:rPr>
          <w:rtl/>
        </w:rPr>
        <w:t xml:space="preserve"> و مالک مترک،ثمّ ساوم به العنز</w:t>
      </w:r>
      <w:r>
        <w:rPr>
          <w:rFonts w:hint="cs"/>
          <w:rtl/>
        </w:rPr>
        <w:t>یی</w:t>
      </w:r>
      <w:r>
        <w:rPr>
          <w:rFonts w:hint="eastAsia"/>
          <w:rtl/>
        </w:rPr>
        <w:t>ن</w:t>
      </w:r>
      <w:r>
        <w:rPr>
          <w:rtl/>
        </w:rPr>
        <w:t xml:space="preserve"> و اشتراه منهم فخلاّه،و أقام مکانه ف</w:t>
      </w:r>
      <w:r>
        <w:rPr>
          <w:rFonts w:hint="cs"/>
          <w:rtl/>
        </w:rPr>
        <w:t>ی</w:t>
      </w:r>
      <w:r>
        <w:rPr>
          <w:rtl/>
        </w:rPr>
        <w:t xml:space="preserve"> ق</w:t>
      </w:r>
      <w:r>
        <w:rPr>
          <w:rFonts w:hint="cs"/>
          <w:rtl/>
        </w:rPr>
        <w:t>ی</w:t>
      </w:r>
      <w:r>
        <w:rPr>
          <w:rFonts w:hint="eastAsia"/>
          <w:rtl/>
        </w:rPr>
        <w:t>ده</w:t>
      </w:r>
      <w:r>
        <w:rPr>
          <w:rtl/>
        </w:rPr>
        <w:t xml:space="preserve"> حتّ</w:t>
      </w:r>
      <w:r>
        <w:rPr>
          <w:rFonts w:hint="cs"/>
          <w:rtl/>
        </w:rPr>
        <w:t>ی</w:t>
      </w:r>
      <w:r>
        <w:rPr>
          <w:rtl/>
        </w:rPr>
        <w:t xml:space="preserve"> أت</w:t>
      </w:r>
      <w:r>
        <w:rPr>
          <w:rFonts w:hint="cs"/>
          <w:rtl/>
        </w:rPr>
        <w:t>ی</w:t>
      </w:r>
      <w:r>
        <w:rPr>
          <w:rtl/>
        </w:rPr>
        <w:t xml:space="preserve"> بفدائه فأدّاه ال</w:t>
      </w:r>
      <w:r>
        <w:rPr>
          <w:rFonts w:hint="cs"/>
          <w:rtl/>
        </w:rPr>
        <w:t>ی</w:t>
      </w:r>
      <w:r>
        <w:rPr>
          <w:rFonts w:hint="eastAsia"/>
          <w:rtl/>
        </w:rPr>
        <w:t>هم</w:t>
      </w:r>
      <w:r>
        <w:rPr>
          <w:rtl/>
        </w:rPr>
        <w:t xml:space="preserve">. </w:t>
      </w:r>
    </w:p>
    <w:p w:rsidR="00140CA9" w:rsidRDefault="00191CDD" w:rsidP="00191CDD">
      <w:pPr>
        <w:pStyle w:val="libNormal"/>
      </w:pPr>
      <w:r w:rsidRPr="00AB22C9">
        <w:rPr>
          <w:rStyle w:val="libBold1Char"/>
          <w:rFonts w:hint="eastAsia"/>
          <w:rtl/>
        </w:rPr>
        <w:t>أقول</w:t>
      </w:r>
      <w:r>
        <w:rPr>
          <w:rtl/>
        </w:rPr>
        <w:t>: لقد اقتد</w:t>
      </w:r>
      <w:r>
        <w:rPr>
          <w:rFonts w:hint="cs"/>
          <w:rtl/>
        </w:rPr>
        <w:t>ی</w:t>
      </w:r>
      <w:r>
        <w:rPr>
          <w:rtl/>
        </w:rPr>
        <w:t xml:space="preserve"> حاتم ف</w:t>
      </w:r>
      <w:r>
        <w:rPr>
          <w:rFonts w:hint="cs"/>
          <w:rtl/>
        </w:rPr>
        <w:t>ی</w:t>
      </w:r>
      <w:r>
        <w:rPr>
          <w:rtl/>
        </w:rPr>
        <w:t xml:space="preserve"> هذه الخصله الشر</w:t>
      </w:r>
      <w:r>
        <w:rPr>
          <w:rFonts w:hint="cs"/>
          <w:rtl/>
        </w:rPr>
        <w:t>ی</w:t>
      </w:r>
      <w:r>
        <w:rPr>
          <w:rFonts w:hint="eastAsia"/>
          <w:rtl/>
        </w:rPr>
        <w:t>فه</w:t>
      </w:r>
      <w:r>
        <w:rPr>
          <w:rtl/>
        </w:rPr>
        <w:t xml:space="preserve"> بس</w:t>
      </w:r>
      <w:r>
        <w:rPr>
          <w:rFonts w:hint="cs"/>
          <w:rtl/>
        </w:rPr>
        <w:t>یّ</w:t>
      </w:r>
      <w:r>
        <w:rPr>
          <w:rFonts w:hint="eastAsia"/>
          <w:rtl/>
        </w:rPr>
        <w:t>د</w:t>
      </w:r>
      <w:r>
        <w:rPr>
          <w:rtl/>
        </w:rPr>
        <w:t xml:space="preserve"> البطحاء و ساق</w:t>
      </w:r>
      <w:r>
        <w:rPr>
          <w:rFonts w:hint="cs"/>
          <w:rtl/>
        </w:rPr>
        <w:t>ی</w:t>
      </w:r>
      <w:r>
        <w:rPr>
          <w:rtl/>
        </w:rPr>
        <w:t xml:space="preserve"> الحج</w:t>
      </w:r>
      <w:r>
        <w:rPr>
          <w:rFonts w:hint="cs"/>
          <w:rtl/>
        </w:rPr>
        <w:t>ی</w:t>
      </w:r>
      <w:r>
        <w:rPr>
          <w:rFonts w:hint="eastAsia"/>
          <w:rtl/>
        </w:rPr>
        <w:t>ج</w:t>
      </w:r>
      <w:r>
        <w:rPr>
          <w:rtl/>
        </w:rPr>
        <w:t xml:space="preserve"> عبد المطلب بن هاشم بن عبد مناف، قال ابن أب</w:t>
      </w:r>
      <w:r>
        <w:rPr>
          <w:rFonts w:hint="cs"/>
          <w:rtl/>
        </w:rPr>
        <w:t>ی</w:t>
      </w:r>
      <w:r>
        <w:rPr>
          <w:rtl/>
        </w:rPr>
        <w:t xml:space="preserve"> الحد</w:t>
      </w:r>
      <w:r>
        <w:rPr>
          <w:rFonts w:hint="cs"/>
          <w:rtl/>
        </w:rPr>
        <w:t>ی</w:t>
      </w:r>
      <w:r>
        <w:rPr>
          <w:rFonts w:hint="eastAsia"/>
          <w:rtl/>
        </w:rPr>
        <w:t>د</w:t>
      </w:r>
      <w:r>
        <w:rPr>
          <w:rtl/>
        </w:rPr>
        <w:t xml:space="preserve"> ف</w:t>
      </w:r>
      <w:r>
        <w:rPr>
          <w:rFonts w:hint="cs"/>
          <w:rtl/>
        </w:rPr>
        <w:t>ی</w:t>
      </w:r>
      <w:r>
        <w:rPr>
          <w:rtl/>
        </w:rPr>
        <w:t xml:space="preserve"> شرح النهج: رو</w:t>
      </w:r>
      <w:r>
        <w:rPr>
          <w:rFonts w:hint="cs"/>
          <w:rtl/>
        </w:rPr>
        <w:t>ی</w:t>
      </w:r>
      <w:r>
        <w:rPr>
          <w:rtl/>
        </w:rPr>
        <w:t xml:space="preserve"> انّ رکبا من جذام خرجوا صادر</w:t>
      </w:r>
      <w:r>
        <w:rPr>
          <w:rFonts w:hint="cs"/>
          <w:rtl/>
        </w:rPr>
        <w:t>ی</w:t>
      </w:r>
      <w:r>
        <w:rPr>
          <w:rFonts w:hint="eastAsia"/>
          <w:rtl/>
        </w:rPr>
        <w:t>ن</w:t>
      </w:r>
      <w:r>
        <w:rPr>
          <w:rtl/>
        </w:rPr>
        <w:t xml:space="preserve"> عن الحجّ من مکّه،ففقدوا رجلا منهم عال</w:t>
      </w:r>
      <w:r>
        <w:rPr>
          <w:rFonts w:hint="cs"/>
          <w:rtl/>
        </w:rPr>
        <w:t>ی</w:t>
      </w:r>
      <w:r>
        <w:rPr>
          <w:rFonts w:hint="eastAsia"/>
          <w:rtl/>
        </w:rPr>
        <w:t>ه</w:t>
      </w:r>
      <w:r>
        <w:rPr>
          <w:rtl/>
        </w:rPr>
        <w:t xml:space="preserve"> مکّه، ف</w:t>
      </w:r>
      <w:r>
        <w:rPr>
          <w:rFonts w:hint="cs"/>
          <w:rtl/>
        </w:rPr>
        <w:t>ی</w:t>
      </w:r>
      <w:r>
        <w:rPr>
          <w:rFonts w:hint="eastAsia"/>
          <w:rtl/>
        </w:rPr>
        <w:t>لقون</w:t>
      </w:r>
      <w:r>
        <w:rPr>
          <w:rtl/>
        </w:rPr>
        <w:t xml:space="preserve"> حذافه العبدر</w:t>
      </w:r>
      <w:r>
        <w:rPr>
          <w:rFonts w:hint="cs"/>
          <w:rtl/>
        </w:rPr>
        <w:t>ی</w:t>
      </w:r>
      <w:r>
        <w:rPr>
          <w:rFonts w:hint="eastAsia"/>
          <w:rtl/>
        </w:rPr>
        <w:t>،فربطوه</w:t>
      </w:r>
      <w:r>
        <w:rPr>
          <w:rtl/>
        </w:rPr>
        <w:t xml:space="preserve"> و انطلقوا به فتلقّاهم عبد المطلب مقبلا من </w:t>
      </w:r>
    </w:p>
    <w:p w:rsidR="00AB22C9" w:rsidRDefault="00AB22C9" w:rsidP="00AB22C9">
      <w:pPr>
        <w:pStyle w:val="libLine"/>
        <w:rPr>
          <w:rtl/>
        </w:rPr>
      </w:pPr>
      <w:r>
        <w:rPr>
          <w:rFonts w:hint="eastAsia"/>
          <w:rtl/>
        </w:rPr>
        <w:t>____________________</w:t>
      </w:r>
    </w:p>
    <w:p w:rsidR="00140CA9" w:rsidRDefault="00D7268C" w:rsidP="00AB22C9">
      <w:pPr>
        <w:pStyle w:val="libFootnote0"/>
      </w:pPr>
      <w:r>
        <w:rPr>
          <w:rtl/>
        </w:rPr>
        <w:t>(1) ق:</w:t>
      </w:r>
      <w:r w:rsidR="00191CDD">
        <w:rPr>
          <w:rtl/>
        </w:rPr>
        <w:t>65</w:t>
      </w:r>
      <w:r w:rsidR="00140CA9">
        <w:rPr>
          <w:rtl/>
        </w:rPr>
        <w:t>9</w:t>
      </w:r>
      <w:r w:rsidR="00191CDD">
        <w:rPr>
          <w:rtl/>
        </w:rPr>
        <w:t>/65/6،ج:</w:t>
      </w:r>
      <w:r w:rsidR="00140CA9">
        <w:rPr>
          <w:rtl/>
        </w:rPr>
        <w:t>3</w:t>
      </w:r>
      <w:r w:rsidR="00191CDD">
        <w:rPr>
          <w:rtl/>
        </w:rPr>
        <w:t>66/</w:t>
      </w:r>
      <w:r w:rsidR="00140CA9">
        <w:rPr>
          <w:rtl/>
        </w:rPr>
        <w:t>21</w:t>
      </w:r>
      <w:r w:rsidR="00191CDD">
        <w:rPr>
          <w:rtl/>
        </w:rPr>
        <w:t xml:space="preserve">. </w:t>
      </w:r>
    </w:p>
    <w:p w:rsidR="00D7268C" w:rsidRDefault="00D7268C" w:rsidP="005E32C9">
      <w:pPr>
        <w:pStyle w:val="libFootnote0"/>
        <w:rPr>
          <w:rtl/>
        </w:rPr>
      </w:pPr>
      <w:r>
        <w:rPr>
          <w:rtl/>
        </w:rPr>
        <w:t>(2)</w:t>
      </w:r>
      <w:r w:rsidR="00191CDD">
        <w:rPr>
          <w:rtl/>
        </w:rPr>
        <w:t xml:space="preserve"> سفّانه بالتشد</w:t>
      </w:r>
      <w:r w:rsidR="00191CDD">
        <w:rPr>
          <w:rFonts w:hint="cs"/>
          <w:rtl/>
        </w:rPr>
        <w:t>ی</w:t>
      </w:r>
      <w:r w:rsidR="00191CDD">
        <w:rPr>
          <w:rFonts w:hint="eastAsia"/>
          <w:rtl/>
        </w:rPr>
        <w:t>د</w:t>
      </w:r>
      <w:r w:rsidR="00191CDD">
        <w:rPr>
          <w:rtl/>
        </w:rPr>
        <w:t xml:space="preserve"> بمعن</w:t>
      </w:r>
      <w:r w:rsidR="00191CDD">
        <w:rPr>
          <w:rFonts w:hint="cs"/>
          <w:rtl/>
        </w:rPr>
        <w:t>ی</w:t>
      </w:r>
      <w:r w:rsidR="00191CDD">
        <w:rPr>
          <w:rtl/>
        </w:rPr>
        <w:t xml:space="preserve"> لؤلؤ،و هو اسم بنت حاتم الطائ</w:t>
      </w:r>
      <w:r w:rsidR="00191CDD">
        <w:rPr>
          <w:rFonts w:hint="cs"/>
          <w:rtl/>
        </w:rPr>
        <w:t>ی</w:t>
      </w:r>
      <w:r w:rsidR="00191CDD">
        <w:rPr>
          <w:rtl/>
        </w:rPr>
        <w:t>.</w:t>
      </w:r>
    </w:p>
    <w:p w:rsidR="00D7268C" w:rsidRDefault="00D7268C" w:rsidP="000F2A07">
      <w:pPr>
        <w:pStyle w:val="libNormal"/>
        <w:rPr>
          <w:rtl/>
        </w:rPr>
      </w:pPr>
      <w:r>
        <w:rPr>
          <w:rtl/>
        </w:rPr>
        <w:br w:type="page"/>
      </w:r>
    </w:p>
    <w:p w:rsidR="00140CA9" w:rsidRDefault="00191CDD" w:rsidP="00AB22C9">
      <w:pPr>
        <w:pStyle w:val="libNormal0"/>
        <w:rPr>
          <w:rtl/>
        </w:rPr>
      </w:pPr>
      <w:r>
        <w:rPr>
          <w:rFonts w:hint="eastAsia"/>
          <w:rtl/>
        </w:rPr>
        <w:lastRenderedPageBreak/>
        <w:t>الطائف</w:t>
      </w:r>
      <w:r>
        <w:rPr>
          <w:rtl/>
        </w:rPr>
        <w:t xml:space="preserve"> و معه ابنه أبو لهب </w:t>
      </w:r>
      <w:r>
        <w:rPr>
          <w:rFonts w:hint="cs"/>
          <w:rtl/>
        </w:rPr>
        <w:t>ی</w:t>
      </w:r>
      <w:r>
        <w:rPr>
          <w:rFonts w:hint="eastAsia"/>
          <w:rtl/>
        </w:rPr>
        <w:t>قود</w:t>
      </w:r>
      <w:r>
        <w:rPr>
          <w:rtl/>
        </w:rPr>
        <w:t xml:space="preserve"> به،و عبد المطلب ح</w:t>
      </w:r>
      <w:r>
        <w:rPr>
          <w:rFonts w:hint="cs"/>
          <w:rtl/>
        </w:rPr>
        <w:t>ی</w:t>
      </w:r>
      <w:r>
        <w:rPr>
          <w:rFonts w:hint="eastAsia"/>
          <w:rtl/>
        </w:rPr>
        <w:t>نئذ</w:t>
      </w:r>
      <w:r>
        <w:rPr>
          <w:rtl/>
        </w:rPr>
        <w:t xml:space="preserve"> قد ذهب بصره،فلما نظر ال</w:t>
      </w:r>
      <w:r>
        <w:rPr>
          <w:rFonts w:hint="cs"/>
          <w:rtl/>
        </w:rPr>
        <w:t>ی</w:t>
      </w:r>
      <w:r>
        <w:rPr>
          <w:rFonts w:hint="eastAsia"/>
          <w:rtl/>
        </w:rPr>
        <w:t>ه</w:t>
      </w:r>
      <w:r>
        <w:rPr>
          <w:rtl/>
        </w:rPr>
        <w:t xml:space="preserve"> حذافه بن غانم هتف به،فقال عبد المطلب لابنه:و</w:t>
      </w:r>
      <w:r>
        <w:rPr>
          <w:rFonts w:hint="cs"/>
          <w:rtl/>
        </w:rPr>
        <w:t>ی</w:t>
      </w:r>
      <w:r>
        <w:rPr>
          <w:rFonts w:hint="eastAsia"/>
          <w:rtl/>
        </w:rPr>
        <w:t>لک</w:t>
      </w:r>
      <w:r>
        <w:rPr>
          <w:rtl/>
        </w:rPr>
        <w:t xml:space="preserve"> من هذا؟قال:هذا حذافه ابن غانم مربوطا مع رکب،قال فالحقهم فسلهم ما شأنهم و شأنه،فلحقهم أبو لهب فأخبروه الخبر،فرجع ال</w:t>
      </w:r>
      <w:r>
        <w:rPr>
          <w:rFonts w:hint="cs"/>
          <w:rtl/>
        </w:rPr>
        <w:t>ی</w:t>
      </w:r>
      <w:r>
        <w:rPr>
          <w:rtl/>
        </w:rPr>
        <w:t xml:space="preserve"> أب</w:t>
      </w:r>
      <w:r>
        <w:rPr>
          <w:rFonts w:hint="cs"/>
          <w:rtl/>
        </w:rPr>
        <w:t>ی</w:t>
      </w:r>
      <w:r>
        <w:rPr>
          <w:rFonts w:hint="eastAsia"/>
          <w:rtl/>
        </w:rPr>
        <w:t>ه</w:t>
      </w:r>
      <w:r>
        <w:rPr>
          <w:rtl/>
        </w:rPr>
        <w:t xml:space="preserve"> فأخبره ف</w:t>
      </w:r>
      <w:r>
        <w:rPr>
          <w:rFonts w:hint="eastAsia"/>
          <w:rtl/>
        </w:rPr>
        <w:t>قال</w:t>
      </w:r>
      <w:r>
        <w:rPr>
          <w:rtl/>
        </w:rPr>
        <w:t xml:space="preserve">:و </w:t>
      </w:r>
      <w:r>
        <w:rPr>
          <w:rFonts w:hint="cs"/>
          <w:rtl/>
        </w:rPr>
        <w:t>ی</w:t>
      </w:r>
      <w:r>
        <w:rPr>
          <w:rFonts w:hint="eastAsia"/>
          <w:rtl/>
        </w:rPr>
        <w:t>حک</w:t>
      </w:r>
      <w:r>
        <w:rPr>
          <w:rtl/>
        </w:rPr>
        <w:t xml:space="preserve"> ما معک؟قال و اللّه ما مع</w:t>
      </w:r>
      <w:r>
        <w:rPr>
          <w:rFonts w:hint="cs"/>
          <w:rtl/>
        </w:rPr>
        <w:t>ی</w:t>
      </w:r>
      <w:r>
        <w:rPr>
          <w:rtl/>
        </w:rPr>
        <w:t xml:space="preserve"> ش</w:t>
      </w:r>
      <w:r>
        <w:rPr>
          <w:rFonts w:hint="cs"/>
          <w:rtl/>
        </w:rPr>
        <w:t>ی</w:t>
      </w:r>
      <w:r>
        <w:rPr>
          <w:rFonts w:hint="eastAsia"/>
          <w:rtl/>
        </w:rPr>
        <w:t>ء،قال</w:t>
      </w:r>
      <w:r>
        <w:rPr>
          <w:rtl/>
        </w:rPr>
        <w:t>:فالحقهم لا أمّ لک فأعطهم ب</w:t>
      </w:r>
      <w:r>
        <w:rPr>
          <w:rFonts w:hint="cs"/>
          <w:rtl/>
        </w:rPr>
        <w:t>ی</w:t>
      </w:r>
      <w:r>
        <w:rPr>
          <w:rFonts w:hint="eastAsia"/>
          <w:rtl/>
        </w:rPr>
        <w:t>دک</w:t>
      </w:r>
      <w:r>
        <w:rPr>
          <w:rtl/>
        </w:rPr>
        <w:t xml:space="preserve"> و أطلق الرجل،فلحقهم أبو لهب فقال:قد عرفتم تجارت</w:t>
      </w:r>
      <w:r>
        <w:rPr>
          <w:rFonts w:hint="cs"/>
          <w:rtl/>
        </w:rPr>
        <w:t>ی</w:t>
      </w:r>
      <w:r>
        <w:rPr>
          <w:rtl/>
        </w:rPr>
        <w:t xml:space="preserve"> و مال</w:t>
      </w:r>
      <w:r>
        <w:rPr>
          <w:rFonts w:hint="cs"/>
          <w:rtl/>
        </w:rPr>
        <w:t>ی</w:t>
      </w:r>
      <w:r>
        <w:rPr>
          <w:rtl/>
        </w:rPr>
        <w:t xml:space="preserve"> و أنا أحلف لکم لأعط</w:t>
      </w:r>
      <w:r>
        <w:rPr>
          <w:rFonts w:hint="cs"/>
          <w:rtl/>
        </w:rPr>
        <w:t>ی</w:t>
      </w:r>
      <w:r>
        <w:rPr>
          <w:rFonts w:hint="eastAsia"/>
          <w:rtl/>
        </w:rPr>
        <w:t>نّکم</w:t>
      </w:r>
      <w:r>
        <w:rPr>
          <w:rtl/>
        </w:rPr>
        <w:t xml:space="preserve"> عشر</w:t>
      </w:r>
      <w:r>
        <w:rPr>
          <w:rFonts w:hint="cs"/>
          <w:rtl/>
        </w:rPr>
        <w:t>ی</w:t>
      </w:r>
      <w:r>
        <w:rPr>
          <w:rFonts w:hint="eastAsia"/>
          <w:rtl/>
        </w:rPr>
        <w:t>ن</w:t>
      </w:r>
      <w:r>
        <w:rPr>
          <w:rtl/>
        </w:rPr>
        <w:t xml:space="preserve"> أوق</w:t>
      </w:r>
      <w:r>
        <w:rPr>
          <w:rFonts w:hint="cs"/>
          <w:rtl/>
        </w:rPr>
        <w:t>ی</w:t>
      </w:r>
      <w:r>
        <w:rPr>
          <w:rFonts w:hint="eastAsia"/>
          <w:rtl/>
        </w:rPr>
        <w:t>ه</w:t>
      </w:r>
      <w:r>
        <w:rPr>
          <w:rtl/>
        </w:rPr>
        <w:t xml:space="preserve"> ذهبا و عشرا من الإبل و فرسا و هذا ردائ</w:t>
      </w:r>
      <w:r>
        <w:rPr>
          <w:rFonts w:hint="cs"/>
          <w:rtl/>
        </w:rPr>
        <w:t>ی</w:t>
      </w:r>
      <w:r>
        <w:rPr>
          <w:rtl/>
        </w:rPr>
        <w:t xml:space="preserve"> رهنا،فقبلوا ذلک منه و أطلقوا حذافه فلما أقبل به و قربا من عبد المطلب،سمع عبد المطلب صوت أب</w:t>
      </w:r>
      <w:r>
        <w:rPr>
          <w:rFonts w:hint="cs"/>
          <w:rtl/>
        </w:rPr>
        <w:t>ی</w:t>
      </w:r>
      <w:r>
        <w:rPr>
          <w:rtl/>
        </w:rPr>
        <w:t xml:space="preserve"> لهب و لم </w:t>
      </w:r>
      <w:r>
        <w:rPr>
          <w:rFonts w:hint="cs"/>
          <w:rtl/>
        </w:rPr>
        <w:t>ی</w:t>
      </w:r>
      <w:r>
        <w:rPr>
          <w:rFonts w:hint="eastAsia"/>
          <w:rtl/>
        </w:rPr>
        <w:t>سمع</w:t>
      </w:r>
      <w:r>
        <w:rPr>
          <w:rtl/>
        </w:rPr>
        <w:t xml:space="preserve"> صوت حذافه فصاح به:و أب</w:t>
      </w:r>
      <w:r>
        <w:rPr>
          <w:rFonts w:hint="cs"/>
          <w:rtl/>
        </w:rPr>
        <w:t>ی</w:t>
      </w:r>
      <w:r>
        <w:rPr>
          <w:rtl/>
        </w:rPr>
        <w:t xml:space="preserve"> انّک لعاص،ارجع لا أمّ لک،قال:</w:t>
      </w:r>
      <w:r>
        <w:rPr>
          <w:rFonts w:hint="cs"/>
          <w:rtl/>
        </w:rPr>
        <w:t>ی</w:t>
      </w:r>
      <w:r>
        <w:rPr>
          <w:rFonts w:hint="eastAsia"/>
          <w:rtl/>
        </w:rPr>
        <w:t>ا</w:t>
      </w:r>
      <w:r>
        <w:rPr>
          <w:rtl/>
        </w:rPr>
        <w:t xml:space="preserve"> أبتا هذا الرجل مع</w:t>
      </w:r>
      <w:r>
        <w:rPr>
          <w:rFonts w:hint="cs"/>
          <w:rtl/>
        </w:rPr>
        <w:t>ی</w:t>
      </w:r>
      <w:r>
        <w:rPr>
          <w:rFonts w:hint="eastAsia"/>
          <w:rtl/>
        </w:rPr>
        <w:t>،</w:t>
      </w:r>
      <w:r>
        <w:rPr>
          <w:rtl/>
        </w:rPr>
        <w:t xml:space="preserve"> فناداه عبد المطلب:</w:t>
      </w:r>
      <w:r>
        <w:rPr>
          <w:rFonts w:hint="cs"/>
          <w:rtl/>
        </w:rPr>
        <w:t>ی</w:t>
      </w:r>
      <w:r>
        <w:rPr>
          <w:rFonts w:hint="eastAsia"/>
          <w:rtl/>
        </w:rPr>
        <w:t>ا</w:t>
      </w:r>
      <w:r>
        <w:rPr>
          <w:rtl/>
        </w:rPr>
        <w:t xml:space="preserve"> حذافه،أسمعن</w:t>
      </w:r>
      <w:r>
        <w:rPr>
          <w:rFonts w:hint="cs"/>
          <w:rtl/>
        </w:rPr>
        <w:t>ی</w:t>
      </w:r>
      <w:r>
        <w:rPr>
          <w:rtl/>
        </w:rPr>
        <w:t xml:space="preserve"> صوتک،قال:ها أنا ذا بأب</w:t>
      </w:r>
      <w:r>
        <w:rPr>
          <w:rFonts w:hint="cs"/>
          <w:rtl/>
        </w:rPr>
        <w:t>ی</w:t>
      </w:r>
      <w:r>
        <w:rPr>
          <w:rtl/>
        </w:rPr>
        <w:t xml:space="preserve"> أنت و أم</w:t>
      </w:r>
      <w:r>
        <w:rPr>
          <w:rFonts w:hint="cs"/>
          <w:rtl/>
        </w:rPr>
        <w:t>ی</w:t>
      </w:r>
      <w:r>
        <w:rPr>
          <w:rtl/>
        </w:rPr>
        <w:t xml:space="preserve"> </w:t>
      </w:r>
      <w:r>
        <w:rPr>
          <w:rFonts w:hint="cs"/>
          <w:rtl/>
        </w:rPr>
        <w:t>ی</w:t>
      </w:r>
      <w:r>
        <w:rPr>
          <w:rFonts w:hint="eastAsia"/>
          <w:rtl/>
        </w:rPr>
        <w:t>ا</w:t>
      </w:r>
      <w:r>
        <w:rPr>
          <w:rtl/>
        </w:rPr>
        <w:t xml:space="preserve"> ساق</w:t>
      </w:r>
      <w:r>
        <w:rPr>
          <w:rFonts w:hint="cs"/>
          <w:rtl/>
        </w:rPr>
        <w:t>ی</w:t>
      </w:r>
      <w:r>
        <w:rPr>
          <w:rtl/>
        </w:rPr>
        <w:t xml:space="preserve"> الحج</w:t>
      </w:r>
      <w:r>
        <w:rPr>
          <w:rFonts w:hint="cs"/>
          <w:rtl/>
        </w:rPr>
        <w:t>ی</w:t>
      </w:r>
      <w:r>
        <w:rPr>
          <w:rFonts w:hint="eastAsia"/>
          <w:rtl/>
        </w:rPr>
        <w:t>ج</w:t>
      </w:r>
      <w:r>
        <w:rPr>
          <w:rtl/>
        </w:rPr>
        <w:t xml:space="preserve"> أردفن</w:t>
      </w:r>
      <w:r>
        <w:rPr>
          <w:rFonts w:hint="cs"/>
          <w:rtl/>
        </w:rPr>
        <w:t>ی</w:t>
      </w:r>
      <w:r>
        <w:rPr>
          <w:rFonts w:hint="eastAsia"/>
          <w:rtl/>
        </w:rPr>
        <w:t>،فأردفه</w:t>
      </w:r>
      <w:r>
        <w:rPr>
          <w:rtl/>
        </w:rPr>
        <w:t xml:space="preserve"> حتّ</w:t>
      </w:r>
      <w:r>
        <w:rPr>
          <w:rFonts w:hint="cs"/>
          <w:rtl/>
        </w:rPr>
        <w:t>ی</w:t>
      </w:r>
      <w:r>
        <w:rPr>
          <w:rtl/>
        </w:rPr>
        <w:t xml:space="preserve"> دخل مکّه،فقال حذافه ه</w:t>
      </w:r>
      <w:r>
        <w:rPr>
          <w:rFonts w:hint="eastAsia"/>
          <w:rtl/>
        </w:rPr>
        <w:t>ذا</w:t>
      </w:r>
      <w:r>
        <w:rPr>
          <w:rtl/>
        </w:rPr>
        <w:t xml:space="preserve"> الشعر: </w:t>
      </w:r>
    </w:p>
    <w:tbl>
      <w:tblPr>
        <w:tblStyle w:val="TableGrid"/>
        <w:bidiVisual/>
        <w:tblW w:w="4562" w:type="pct"/>
        <w:tblInd w:w="384" w:type="dxa"/>
        <w:tblLook w:val="01E0"/>
      </w:tblPr>
      <w:tblGrid>
        <w:gridCol w:w="3541"/>
        <w:gridCol w:w="272"/>
        <w:gridCol w:w="3497"/>
      </w:tblGrid>
      <w:tr w:rsidR="00AB22C9" w:rsidTr="00AB22C9">
        <w:trPr>
          <w:trHeight w:val="350"/>
        </w:trPr>
        <w:tc>
          <w:tcPr>
            <w:tcW w:w="3920" w:type="dxa"/>
            <w:shd w:val="clear" w:color="auto" w:fill="auto"/>
          </w:tcPr>
          <w:p w:rsidR="00AB22C9" w:rsidRDefault="00AB22C9" w:rsidP="00AB22C9">
            <w:pPr>
              <w:pStyle w:val="libPoem"/>
            </w:pPr>
            <w:r>
              <w:rPr>
                <w:rFonts w:hint="eastAsia"/>
                <w:rtl/>
              </w:rPr>
              <w:t>کهولهم</w:t>
            </w:r>
            <w:r>
              <w:rPr>
                <w:rtl/>
              </w:rPr>
              <w:t xml:space="preserve"> خ</w:t>
            </w:r>
            <w:r>
              <w:rPr>
                <w:rFonts w:hint="cs"/>
                <w:rtl/>
              </w:rPr>
              <w:t>ی</w:t>
            </w:r>
            <w:r>
              <w:rPr>
                <w:rFonts w:hint="eastAsia"/>
                <w:rtl/>
              </w:rPr>
              <w:t>ر</w:t>
            </w:r>
            <w:r>
              <w:rPr>
                <w:rtl/>
              </w:rPr>
              <w:t xml:space="preserve"> الکهول و نسلهم</w:t>
            </w:r>
            <w:r w:rsidRPr="00725071">
              <w:rPr>
                <w:rStyle w:val="libPoemTiniChar0"/>
                <w:rtl/>
              </w:rPr>
              <w:br/>
              <w:t> </w:t>
            </w:r>
          </w:p>
        </w:tc>
        <w:tc>
          <w:tcPr>
            <w:tcW w:w="279" w:type="dxa"/>
            <w:shd w:val="clear" w:color="auto" w:fill="auto"/>
          </w:tcPr>
          <w:p w:rsidR="00AB22C9" w:rsidRDefault="00AB22C9" w:rsidP="00AB22C9">
            <w:pPr>
              <w:pStyle w:val="libPoem"/>
              <w:rPr>
                <w:rtl/>
              </w:rPr>
            </w:pPr>
          </w:p>
        </w:tc>
        <w:tc>
          <w:tcPr>
            <w:tcW w:w="3881" w:type="dxa"/>
            <w:shd w:val="clear" w:color="auto" w:fill="auto"/>
          </w:tcPr>
          <w:p w:rsidR="00AB22C9" w:rsidRDefault="00AB22C9" w:rsidP="00AB22C9">
            <w:pPr>
              <w:pStyle w:val="libPoem"/>
            </w:pPr>
            <w:r>
              <w:rPr>
                <w:rFonts w:hint="eastAsia"/>
                <w:rtl/>
              </w:rPr>
              <w:t>کنسل</w:t>
            </w:r>
            <w:r>
              <w:rPr>
                <w:rtl/>
              </w:rPr>
              <w:t xml:space="preserve"> الملوک لا </w:t>
            </w:r>
            <w:r>
              <w:rPr>
                <w:rFonts w:hint="cs"/>
                <w:rtl/>
              </w:rPr>
              <w:t>ی</w:t>
            </w:r>
            <w:r>
              <w:rPr>
                <w:rFonts w:hint="eastAsia"/>
                <w:rtl/>
              </w:rPr>
              <w:t>بور</w:t>
            </w:r>
            <w:r>
              <w:rPr>
                <w:rtl/>
              </w:rPr>
              <w:t xml:space="preserve"> و لا </w:t>
            </w:r>
            <w:r>
              <w:rPr>
                <w:rFonts w:hint="cs"/>
                <w:rtl/>
              </w:rPr>
              <w:t>ی</w:t>
            </w:r>
            <w:r>
              <w:rPr>
                <w:rFonts w:hint="eastAsia"/>
                <w:rtl/>
              </w:rPr>
              <w:t>حر</w:t>
            </w:r>
            <w:r>
              <w:rPr>
                <w:rFonts w:hint="cs"/>
                <w:rtl/>
              </w:rPr>
              <w:t>ی</w:t>
            </w:r>
            <w:r>
              <w:rPr>
                <w:rtl/>
              </w:rPr>
              <w:t xml:space="preserve"> </w:t>
            </w:r>
            <w:r w:rsidRPr="000F2A07">
              <w:rPr>
                <w:rStyle w:val="libFootnotenumChar"/>
                <w:rtl/>
              </w:rPr>
              <w:t>(1)</w:t>
            </w:r>
            <w:r w:rsidRPr="00725071">
              <w:rPr>
                <w:rStyle w:val="libPoemTiniChar0"/>
                <w:rtl/>
              </w:rPr>
              <w:br/>
              <w:t> </w:t>
            </w:r>
          </w:p>
        </w:tc>
      </w:tr>
      <w:tr w:rsidR="00AB22C9" w:rsidTr="00AB22C9">
        <w:trPr>
          <w:trHeight w:val="350"/>
        </w:trPr>
        <w:tc>
          <w:tcPr>
            <w:tcW w:w="3920" w:type="dxa"/>
          </w:tcPr>
          <w:p w:rsidR="00AB22C9" w:rsidRDefault="00AB22C9" w:rsidP="00AB22C9">
            <w:pPr>
              <w:pStyle w:val="libPoem"/>
            </w:pPr>
            <w:r>
              <w:rPr>
                <w:rFonts w:hint="eastAsia"/>
                <w:rtl/>
              </w:rPr>
              <w:t>ملوک</w:t>
            </w:r>
            <w:r>
              <w:rPr>
                <w:rtl/>
              </w:rPr>
              <w:t xml:space="preserve"> و أبناء الملوک و ساده</w:t>
            </w:r>
            <w:r w:rsidRPr="00725071">
              <w:rPr>
                <w:rStyle w:val="libPoemTiniChar0"/>
                <w:rtl/>
              </w:rPr>
              <w:br/>
              <w:t> </w:t>
            </w:r>
          </w:p>
        </w:tc>
        <w:tc>
          <w:tcPr>
            <w:tcW w:w="279" w:type="dxa"/>
          </w:tcPr>
          <w:p w:rsidR="00AB22C9" w:rsidRDefault="00AB22C9" w:rsidP="00AB22C9">
            <w:pPr>
              <w:pStyle w:val="libPoem"/>
              <w:rPr>
                <w:rtl/>
              </w:rPr>
            </w:pPr>
          </w:p>
        </w:tc>
        <w:tc>
          <w:tcPr>
            <w:tcW w:w="3881" w:type="dxa"/>
          </w:tcPr>
          <w:p w:rsidR="00AB22C9" w:rsidRDefault="00AB22C9" w:rsidP="00AB22C9">
            <w:pPr>
              <w:pStyle w:val="libPoem"/>
            </w:pPr>
            <w:r>
              <w:rPr>
                <w:rFonts w:hint="eastAsia"/>
                <w:rtl/>
              </w:rPr>
              <w:t>تغلّق</w:t>
            </w:r>
            <w:r>
              <w:rPr>
                <w:rtl/>
              </w:rPr>
              <w:t xml:space="preserve"> عنهم ب</w:t>
            </w:r>
            <w:r>
              <w:rPr>
                <w:rFonts w:hint="cs"/>
                <w:rtl/>
              </w:rPr>
              <w:t>ی</w:t>
            </w:r>
            <w:r>
              <w:rPr>
                <w:rFonts w:hint="eastAsia"/>
                <w:rtl/>
              </w:rPr>
              <w:t>ضه</w:t>
            </w:r>
            <w:r>
              <w:rPr>
                <w:rtl/>
              </w:rPr>
              <w:t xml:space="preserve"> الطائر الصقر</w:t>
            </w:r>
            <w:r w:rsidRPr="00725071">
              <w:rPr>
                <w:rStyle w:val="libPoemTiniChar0"/>
                <w:rtl/>
              </w:rPr>
              <w:br/>
              <w:t> </w:t>
            </w:r>
          </w:p>
        </w:tc>
      </w:tr>
    </w:tbl>
    <w:p w:rsidR="00140CA9" w:rsidRDefault="00191CDD" w:rsidP="00191CDD">
      <w:pPr>
        <w:pStyle w:val="libNormal"/>
        <w:rPr>
          <w:rtl/>
        </w:rPr>
      </w:pPr>
      <w:r>
        <w:rPr>
          <w:rFonts w:hint="eastAsia"/>
          <w:rtl/>
        </w:rPr>
        <w:t>الأب</w:t>
      </w:r>
      <w:r>
        <w:rPr>
          <w:rFonts w:hint="cs"/>
          <w:rtl/>
        </w:rPr>
        <w:t>ی</w:t>
      </w:r>
      <w:r>
        <w:rPr>
          <w:rFonts w:hint="eastAsia"/>
          <w:rtl/>
        </w:rPr>
        <w:t>ات</w:t>
      </w:r>
      <w:r>
        <w:rPr>
          <w:rtl/>
        </w:rPr>
        <w:t xml:space="preserve">. </w:t>
      </w:r>
      <w:r w:rsidRPr="00AB22C9">
        <w:rPr>
          <w:rStyle w:val="libBold1Char"/>
          <w:rtl/>
        </w:rPr>
        <w:t>أقول</w:t>
      </w:r>
      <w:r>
        <w:rPr>
          <w:rtl/>
        </w:rPr>
        <w:t>: و قد تمثّل بالب</w:t>
      </w:r>
      <w:r>
        <w:rPr>
          <w:rFonts w:hint="cs"/>
          <w:rtl/>
        </w:rPr>
        <w:t>ی</w:t>
      </w:r>
      <w:r>
        <w:rPr>
          <w:rFonts w:hint="eastAsia"/>
          <w:rtl/>
        </w:rPr>
        <w:t>ت</w:t>
      </w:r>
      <w:r>
        <w:rPr>
          <w:rtl/>
        </w:rPr>
        <w:t xml:space="preserve"> الأوّل الش</w:t>
      </w:r>
      <w:r>
        <w:rPr>
          <w:rFonts w:hint="cs"/>
          <w:rtl/>
        </w:rPr>
        <w:t>ی</w:t>
      </w:r>
      <w:r>
        <w:rPr>
          <w:rFonts w:hint="eastAsia"/>
          <w:rtl/>
        </w:rPr>
        <w:t>خ</w:t>
      </w:r>
      <w:r>
        <w:rPr>
          <w:rtl/>
        </w:rPr>
        <w:t xml:space="preserve"> الکوف</w:t>
      </w:r>
      <w:r>
        <w:rPr>
          <w:rFonts w:hint="cs"/>
          <w:rtl/>
        </w:rPr>
        <w:t>یّ</w:t>
      </w:r>
      <w:r>
        <w:rPr>
          <w:rtl/>
        </w:rPr>
        <w:t xml:space="preserve"> الذ</w:t>
      </w:r>
      <w:r>
        <w:rPr>
          <w:rFonts w:hint="cs"/>
          <w:rtl/>
        </w:rPr>
        <w:t>ی</w:t>
      </w:r>
      <w:r>
        <w:rPr>
          <w:rtl/>
        </w:rPr>
        <w:t xml:space="preserve"> شاهد ورود أهل ب</w:t>
      </w:r>
      <w:r>
        <w:rPr>
          <w:rFonts w:hint="cs"/>
          <w:rtl/>
        </w:rPr>
        <w:t>ی</w:t>
      </w:r>
      <w:r>
        <w:rPr>
          <w:rFonts w:hint="eastAsia"/>
          <w:rtl/>
        </w:rPr>
        <w:t>ت</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بالکوفه و خطبه ز</w:t>
      </w:r>
      <w:r>
        <w:rPr>
          <w:rFonts w:hint="cs"/>
          <w:rtl/>
        </w:rPr>
        <w:t>ی</w:t>
      </w:r>
      <w:r>
        <w:rPr>
          <w:rFonts w:hint="eastAsia"/>
          <w:rtl/>
        </w:rPr>
        <w:t>نب</w:t>
      </w:r>
      <w:r>
        <w:rPr>
          <w:rtl/>
        </w:rPr>
        <w:t xml:space="preserve"> </w:t>
      </w:r>
      <w:r w:rsidR="00CD4C5A" w:rsidRPr="00CD4C5A">
        <w:rPr>
          <w:rStyle w:val="libAlaemChar"/>
          <w:rtl/>
        </w:rPr>
        <w:t>عليها‌السلام</w:t>
      </w:r>
      <w:r>
        <w:rPr>
          <w:rtl/>
        </w:rPr>
        <w:t xml:space="preserve"> بحضرتهم الخطبه المعروفه فبک</w:t>
      </w:r>
      <w:r>
        <w:rPr>
          <w:rFonts w:hint="cs"/>
          <w:rtl/>
        </w:rPr>
        <w:t>ی</w:t>
      </w:r>
      <w:r>
        <w:rPr>
          <w:rtl/>
        </w:rPr>
        <w:t xml:space="preserve"> الش</w:t>
      </w:r>
      <w:r>
        <w:rPr>
          <w:rFonts w:hint="cs"/>
          <w:rtl/>
        </w:rPr>
        <w:t>ی</w:t>
      </w:r>
      <w:r>
        <w:rPr>
          <w:rFonts w:hint="eastAsia"/>
          <w:rtl/>
        </w:rPr>
        <w:t>خ</w:t>
      </w:r>
      <w:r>
        <w:rPr>
          <w:rtl/>
        </w:rPr>
        <w:t xml:space="preserve"> حتّ</w:t>
      </w:r>
      <w:r>
        <w:rPr>
          <w:rFonts w:hint="cs"/>
          <w:rtl/>
        </w:rPr>
        <w:t>ی</w:t>
      </w:r>
      <w:r>
        <w:rPr>
          <w:rtl/>
        </w:rPr>
        <w:t xml:space="preserve"> اخضلّت لح</w:t>
      </w:r>
      <w:r>
        <w:rPr>
          <w:rFonts w:hint="cs"/>
          <w:rtl/>
        </w:rPr>
        <w:t>ی</w:t>
      </w:r>
      <w:r>
        <w:rPr>
          <w:rFonts w:hint="eastAsia"/>
          <w:rtl/>
        </w:rPr>
        <w:t>ته</w:t>
      </w:r>
      <w:r>
        <w:rPr>
          <w:rtl/>
        </w:rPr>
        <w:t xml:space="preserve"> بالبکاء و </w:t>
      </w:r>
      <w:r>
        <w:rPr>
          <w:rFonts w:hint="cs"/>
          <w:rtl/>
        </w:rPr>
        <w:t>ی</w:t>
      </w:r>
      <w:r>
        <w:rPr>
          <w:rFonts w:hint="eastAsia"/>
          <w:rtl/>
        </w:rPr>
        <w:t>ده</w:t>
      </w:r>
      <w:r>
        <w:rPr>
          <w:rtl/>
        </w:rPr>
        <w:t xml:space="preserve"> مرفوعه ال</w:t>
      </w:r>
      <w:r>
        <w:rPr>
          <w:rFonts w:hint="cs"/>
          <w:rtl/>
        </w:rPr>
        <w:t>ی</w:t>
      </w:r>
      <w:r>
        <w:rPr>
          <w:rtl/>
        </w:rPr>
        <w:t xml:space="preserve"> السماء و </w:t>
      </w:r>
      <w:r>
        <w:rPr>
          <w:rFonts w:hint="cs"/>
          <w:rtl/>
        </w:rPr>
        <w:t>ی</w:t>
      </w:r>
      <w:r>
        <w:rPr>
          <w:rFonts w:hint="eastAsia"/>
          <w:rtl/>
        </w:rPr>
        <w:t>قول</w:t>
      </w:r>
      <w:r>
        <w:rPr>
          <w:rtl/>
        </w:rPr>
        <w:t>:بأب</w:t>
      </w:r>
      <w:r>
        <w:rPr>
          <w:rFonts w:hint="cs"/>
          <w:rtl/>
        </w:rPr>
        <w:t>ی</w:t>
      </w:r>
      <w:r>
        <w:rPr>
          <w:rtl/>
        </w:rPr>
        <w:t xml:space="preserve"> و أم</w:t>
      </w:r>
      <w:r>
        <w:rPr>
          <w:rFonts w:hint="cs"/>
          <w:rtl/>
        </w:rPr>
        <w:t>ی</w:t>
      </w:r>
      <w:r>
        <w:rPr>
          <w:rtl/>
        </w:rPr>
        <w:t xml:space="preserve"> کهولهم خ</w:t>
      </w:r>
      <w:r>
        <w:rPr>
          <w:rFonts w:hint="cs"/>
          <w:rtl/>
        </w:rPr>
        <w:t>ی</w:t>
      </w:r>
      <w:r>
        <w:rPr>
          <w:rFonts w:hint="eastAsia"/>
          <w:rtl/>
        </w:rPr>
        <w:t>ر</w:t>
      </w:r>
      <w:r>
        <w:rPr>
          <w:rtl/>
        </w:rPr>
        <w:t xml:space="preserve"> الکهول و ش</w:t>
      </w:r>
      <w:r>
        <w:rPr>
          <w:rFonts w:hint="eastAsia"/>
          <w:rtl/>
        </w:rPr>
        <w:t>بّانهم</w:t>
      </w:r>
      <w:r>
        <w:rPr>
          <w:rtl/>
        </w:rPr>
        <w:t xml:space="preserve"> خ</w:t>
      </w:r>
      <w:r>
        <w:rPr>
          <w:rFonts w:hint="cs"/>
          <w:rtl/>
        </w:rPr>
        <w:t>ی</w:t>
      </w:r>
      <w:r>
        <w:rPr>
          <w:rFonts w:hint="eastAsia"/>
          <w:rtl/>
        </w:rPr>
        <w:t>ر</w:t>
      </w:r>
      <w:r>
        <w:rPr>
          <w:rtl/>
        </w:rPr>
        <w:t xml:space="preserve"> شباب و نسائهم خ</w:t>
      </w:r>
      <w:r>
        <w:rPr>
          <w:rFonts w:hint="cs"/>
          <w:rtl/>
        </w:rPr>
        <w:t>ی</w:t>
      </w:r>
      <w:r>
        <w:rPr>
          <w:rFonts w:hint="eastAsia"/>
          <w:rtl/>
        </w:rPr>
        <w:t>ر</w:t>
      </w:r>
      <w:r>
        <w:rPr>
          <w:rtl/>
        </w:rPr>
        <w:t xml:space="preserve"> النساء و نسلهم نسل کر</w:t>
      </w:r>
      <w:r>
        <w:rPr>
          <w:rFonts w:hint="cs"/>
          <w:rtl/>
        </w:rPr>
        <w:t>ی</w:t>
      </w:r>
      <w:r>
        <w:rPr>
          <w:rFonts w:hint="eastAsia"/>
          <w:rtl/>
        </w:rPr>
        <w:t>م</w:t>
      </w:r>
      <w:r>
        <w:rPr>
          <w:rtl/>
        </w:rPr>
        <w:t xml:space="preserve"> و فضلهم فضل عظ</w:t>
      </w:r>
      <w:r>
        <w:rPr>
          <w:rFonts w:hint="cs"/>
          <w:rtl/>
        </w:rPr>
        <w:t>ی</w:t>
      </w:r>
      <w:r>
        <w:rPr>
          <w:rFonts w:hint="eastAsia"/>
          <w:rtl/>
        </w:rPr>
        <w:t>م،ثمّ</w:t>
      </w:r>
      <w:r>
        <w:rPr>
          <w:rtl/>
        </w:rPr>
        <w:t xml:space="preserve"> أنشد: </w:t>
      </w:r>
    </w:p>
    <w:tbl>
      <w:tblPr>
        <w:tblStyle w:val="TableGrid"/>
        <w:bidiVisual/>
        <w:tblW w:w="4562" w:type="pct"/>
        <w:tblInd w:w="384" w:type="dxa"/>
        <w:tblLook w:val="01E0"/>
      </w:tblPr>
      <w:tblGrid>
        <w:gridCol w:w="3549"/>
        <w:gridCol w:w="272"/>
        <w:gridCol w:w="3489"/>
      </w:tblGrid>
      <w:tr w:rsidR="00AB22C9" w:rsidTr="00AB22C9">
        <w:trPr>
          <w:trHeight w:val="350"/>
        </w:trPr>
        <w:tc>
          <w:tcPr>
            <w:tcW w:w="3920" w:type="dxa"/>
            <w:shd w:val="clear" w:color="auto" w:fill="auto"/>
          </w:tcPr>
          <w:p w:rsidR="00AB22C9" w:rsidRDefault="00AB22C9" w:rsidP="00AB22C9">
            <w:pPr>
              <w:pStyle w:val="libPoem"/>
            </w:pPr>
            <w:r>
              <w:rPr>
                <w:rFonts w:hint="eastAsia"/>
                <w:rtl/>
              </w:rPr>
              <w:t>کهولهم</w:t>
            </w:r>
            <w:r>
              <w:rPr>
                <w:rtl/>
              </w:rPr>
              <w:t xml:space="preserve"> خ</w:t>
            </w:r>
            <w:r>
              <w:rPr>
                <w:rFonts w:hint="cs"/>
                <w:rtl/>
              </w:rPr>
              <w:t>ی</w:t>
            </w:r>
            <w:r>
              <w:rPr>
                <w:rFonts w:hint="eastAsia"/>
                <w:rtl/>
              </w:rPr>
              <w:t>ر</w:t>
            </w:r>
            <w:r>
              <w:rPr>
                <w:rtl/>
              </w:rPr>
              <w:t xml:space="preserve"> الکهول و نسلهم</w:t>
            </w:r>
            <w:r w:rsidRPr="00725071">
              <w:rPr>
                <w:rStyle w:val="libPoemTiniChar0"/>
                <w:rtl/>
              </w:rPr>
              <w:br/>
              <w:t> </w:t>
            </w:r>
          </w:p>
        </w:tc>
        <w:tc>
          <w:tcPr>
            <w:tcW w:w="279" w:type="dxa"/>
            <w:shd w:val="clear" w:color="auto" w:fill="auto"/>
          </w:tcPr>
          <w:p w:rsidR="00AB22C9" w:rsidRDefault="00AB22C9" w:rsidP="00AB22C9">
            <w:pPr>
              <w:pStyle w:val="libPoem"/>
              <w:rPr>
                <w:rtl/>
              </w:rPr>
            </w:pPr>
          </w:p>
        </w:tc>
        <w:tc>
          <w:tcPr>
            <w:tcW w:w="3881" w:type="dxa"/>
            <w:shd w:val="clear" w:color="auto" w:fill="auto"/>
          </w:tcPr>
          <w:p w:rsidR="00AB22C9" w:rsidRDefault="00AB22C9" w:rsidP="00AB22C9">
            <w:pPr>
              <w:pStyle w:val="libPoem"/>
            </w:pPr>
            <w:r>
              <w:rPr>
                <w:rFonts w:hint="eastAsia"/>
                <w:rtl/>
              </w:rPr>
              <w:t>اذا</w:t>
            </w:r>
            <w:r>
              <w:rPr>
                <w:rtl/>
              </w:rPr>
              <w:t xml:space="preserve"> عدّ نسل لا </w:t>
            </w:r>
            <w:r>
              <w:rPr>
                <w:rFonts w:hint="cs"/>
                <w:rtl/>
              </w:rPr>
              <w:t>ی</w:t>
            </w:r>
            <w:r>
              <w:rPr>
                <w:rFonts w:hint="eastAsia"/>
                <w:rtl/>
              </w:rPr>
              <w:t>بور</w:t>
            </w:r>
            <w:r>
              <w:rPr>
                <w:rtl/>
              </w:rPr>
              <w:t xml:space="preserve"> و لا </w:t>
            </w:r>
            <w:r>
              <w:rPr>
                <w:rFonts w:hint="cs"/>
                <w:rtl/>
              </w:rPr>
              <w:t>ی</w:t>
            </w:r>
            <w:r>
              <w:rPr>
                <w:rFonts w:hint="eastAsia"/>
                <w:rtl/>
              </w:rPr>
              <w:t>حر</w:t>
            </w:r>
            <w:r>
              <w:rPr>
                <w:rFonts w:hint="cs"/>
                <w:rtl/>
              </w:rPr>
              <w:t>ی</w:t>
            </w:r>
            <w:r w:rsidRPr="00725071">
              <w:rPr>
                <w:rStyle w:val="libPoemTiniChar0"/>
                <w:rtl/>
              </w:rPr>
              <w:br/>
              <w:t> </w:t>
            </w:r>
          </w:p>
        </w:tc>
      </w:tr>
    </w:tbl>
    <w:p w:rsidR="00D7268C" w:rsidRDefault="00191CDD" w:rsidP="00191CDD">
      <w:pPr>
        <w:pStyle w:val="libNormal"/>
      </w:pPr>
      <w:r>
        <w:rPr>
          <w:rFonts w:hint="eastAsia"/>
          <w:rtl/>
        </w:rPr>
        <w:t>و</w:t>
      </w:r>
      <w:r>
        <w:rPr>
          <w:rtl/>
        </w:rPr>
        <w:t xml:space="preserve"> ممّا حک</w:t>
      </w:r>
      <w:r>
        <w:rPr>
          <w:rFonts w:hint="cs"/>
          <w:rtl/>
        </w:rPr>
        <w:t>ی</w:t>
      </w:r>
      <w:r>
        <w:rPr>
          <w:rtl/>
        </w:rPr>
        <w:t xml:space="preserve"> عن حاتم أ</w:t>
      </w:r>
      <w:r>
        <w:rPr>
          <w:rFonts w:hint="cs"/>
          <w:rtl/>
        </w:rPr>
        <w:t>ی</w:t>
      </w:r>
      <w:r>
        <w:rPr>
          <w:rFonts w:hint="eastAsia"/>
          <w:rtl/>
        </w:rPr>
        <w:t>ضا</w:t>
      </w:r>
      <w:r>
        <w:rPr>
          <w:rtl/>
        </w:rPr>
        <w:t xml:space="preserve"> انّ ماو</w:t>
      </w:r>
      <w:r>
        <w:rPr>
          <w:rFonts w:hint="cs"/>
          <w:rtl/>
        </w:rPr>
        <w:t>ی</w:t>
      </w:r>
      <w:r>
        <w:rPr>
          <w:rFonts w:hint="eastAsia"/>
          <w:rtl/>
        </w:rPr>
        <w:t>ه</w:t>
      </w:r>
      <w:r>
        <w:rPr>
          <w:rtl/>
        </w:rPr>
        <w:t xml:space="preserve"> امرأه حاتم حدثت انّ الناس قد أصابتهم سنه فأذهبت الخفّ و الظلف،فب</w:t>
      </w:r>
      <w:r>
        <w:rPr>
          <w:rFonts w:hint="cs"/>
          <w:rtl/>
        </w:rPr>
        <w:t>ی</w:t>
      </w:r>
      <w:r>
        <w:rPr>
          <w:rFonts w:hint="eastAsia"/>
          <w:rtl/>
        </w:rPr>
        <w:t>نا</w:t>
      </w:r>
      <w:r>
        <w:rPr>
          <w:rtl/>
        </w:rPr>
        <w:t xml:space="preserve"> ذات ل</w:t>
      </w:r>
      <w:r>
        <w:rPr>
          <w:rFonts w:hint="cs"/>
          <w:rtl/>
        </w:rPr>
        <w:t>ی</w:t>
      </w:r>
      <w:r>
        <w:rPr>
          <w:rFonts w:hint="eastAsia"/>
          <w:rtl/>
        </w:rPr>
        <w:t>له</w:t>
      </w:r>
      <w:r>
        <w:rPr>
          <w:rtl/>
        </w:rPr>
        <w:t xml:space="preserve"> بأشدّ الجوع،فأخذ حاتم عد</w:t>
      </w:r>
      <w:r>
        <w:rPr>
          <w:rFonts w:hint="cs"/>
          <w:rtl/>
        </w:rPr>
        <w:t>یّ</w:t>
      </w:r>
      <w:r>
        <w:rPr>
          <w:rFonts w:hint="eastAsia"/>
          <w:rtl/>
        </w:rPr>
        <w:t>ا</w:t>
      </w:r>
      <w:r>
        <w:rPr>
          <w:rtl/>
        </w:rPr>
        <w:t xml:space="preserve"> </w:t>
      </w:r>
    </w:p>
    <w:p w:rsidR="00AB22C9" w:rsidRDefault="00AB22C9" w:rsidP="00AB22C9">
      <w:pPr>
        <w:pStyle w:val="libLine"/>
        <w:rPr>
          <w:rtl/>
        </w:rPr>
      </w:pPr>
      <w:r>
        <w:rPr>
          <w:rFonts w:hint="eastAsia"/>
          <w:rtl/>
        </w:rPr>
        <w:t>____________________</w:t>
      </w:r>
    </w:p>
    <w:p w:rsidR="00D7268C" w:rsidRDefault="00D7268C" w:rsidP="00AB22C9">
      <w:pPr>
        <w:pStyle w:val="libFootnote0"/>
        <w:rPr>
          <w:rtl/>
        </w:rPr>
      </w:pPr>
      <w:r w:rsidRPr="00AB22C9">
        <w:rPr>
          <w:rtl/>
        </w:rPr>
        <w:t>(1)</w:t>
      </w:r>
      <w:r w:rsidR="00191CDD">
        <w:rPr>
          <w:rtl/>
        </w:rPr>
        <w:t xml:space="preserve"> حر</w:t>
      </w:r>
      <w:r w:rsidR="00191CDD">
        <w:rPr>
          <w:rFonts w:hint="cs"/>
          <w:rtl/>
        </w:rPr>
        <w:t>ی</w:t>
      </w:r>
      <w:r w:rsidR="00191CDD">
        <w:rPr>
          <w:rtl/>
        </w:rPr>
        <w:t xml:space="preserve"> بالمهملت</w:t>
      </w:r>
      <w:r w:rsidR="00191CDD">
        <w:rPr>
          <w:rFonts w:hint="cs"/>
          <w:rtl/>
        </w:rPr>
        <w:t>ی</w:t>
      </w:r>
      <w:r w:rsidR="00191CDD">
        <w:rPr>
          <w:rFonts w:hint="eastAsia"/>
          <w:rtl/>
        </w:rPr>
        <w:t>ن</w:t>
      </w:r>
      <w:r w:rsidR="00191CDD">
        <w:rPr>
          <w:rtl/>
        </w:rPr>
        <w:t xml:space="preserve"> کرم</w:t>
      </w:r>
      <w:r w:rsidR="00191CDD">
        <w:rPr>
          <w:rFonts w:hint="cs"/>
          <w:rtl/>
        </w:rPr>
        <w:t>ی</w:t>
      </w:r>
      <w:r w:rsidR="00191CDD">
        <w:rPr>
          <w:rtl/>
        </w:rPr>
        <w:t xml:space="preserve"> أ</w:t>
      </w:r>
      <w:r w:rsidR="00191CDD">
        <w:rPr>
          <w:rFonts w:hint="cs"/>
          <w:rtl/>
        </w:rPr>
        <w:t>ی</w:t>
      </w:r>
      <w:r w:rsidR="00191CDD">
        <w:rPr>
          <w:rtl/>
        </w:rPr>
        <w:t xml:space="preserve"> نقص.(منه).</w:t>
      </w:r>
    </w:p>
    <w:p w:rsidR="00D7268C" w:rsidRDefault="00D7268C" w:rsidP="000F2A07">
      <w:pPr>
        <w:pStyle w:val="libNormal"/>
        <w:rPr>
          <w:rtl/>
        </w:rPr>
      </w:pPr>
      <w:r>
        <w:rPr>
          <w:rtl/>
        </w:rPr>
        <w:br w:type="page"/>
      </w:r>
    </w:p>
    <w:p w:rsidR="00140CA9" w:rsidRDefault="00191CDD" w:rsidP="00AB22C9">
      <w:pPr>
        <w:pStyle w:val="libNormal0"/>
      </w:pPr>
      <w:r>
        <w:rPr>
          <w:rFonts w:hint="eastAsia"/>
          <w:rtl/>
        </w:rPr>
        <w:lastRenderedPageBreak/>
        <w:t>و</w:t>
      </w:r>
      <w:r>
        <w:rPr>
          <w:rtl/>
        </w:rPr>
        <w:t xml:space="preserve"> أخذت سفّانه فعلّلناهما حتّ</w:t>
      </w:r>
      <w:r>
        <w:rPr>
          <w:rFonts w:hint="cs"/>
          <w:rtl/>
        </w:rPr>
        <w:t>ی</w:t>
      </w:r>
      <w:r>
        <w:rPr>
          <w:rtl/>
        </w:rPr>
        <w:t xml:space="preserve"> ناما،ثمّ أخذ </w:t>
      </w:r>
      <w:r>
        <w:rPr>
          <w:rFonts w:hint="cs"/>
          <w:rtl/>
        </w:rPr>
        <w:t>ی</w:t>
      </w:r>
      <w:r>
        <w:rPr>
          <w:rFonts w:hint="eastAsia"/>
          <w:rtl/>
        </w:rPr>
        <w:t>علّلن</w:t>
      </w:r>
      <w:r>
        <w:rPr>
          <w:rFonts w:hint="cs"/>
          <w:rtl/>
        </w:rPr>
        <w:t>ی</w:t>
      </w:r>
      <w:r>
        <w:rPr>
          <w:rtl/>
        </w:rPr>
        <w:t xml:space="preserve"> بالحد</w:t>
      </w:r>
      <w:r>
        <w:rPr>
          <w:rFonts w:hint="cs"/>
          <w:rtl/>
        </w:rPr>
        <w:t>ی</w:t>
      </w:r>
      <w:r>
        <w:rPr>
          <w:rFonts w:hint="eastAsia"/>
          <w:rtl/>
        </w:rPr>
        <w:t>ث</w:t>
      </w:r>
      <w:r>
        <w:rPr>
          <w:rtl/>
        </w:rPr>
        <w:t xml:space="preserve"> لأنام فرققت له لما به من الجهد فأمسکت عن کلامه ل</w:t>
      </w:r>
      <w:r>
        <w:rPr>
          <w:rFonts w:hint="cs"/>
          <w:rtl/>
        </w:rPr>
        <w:t>ی</w:t>
      </w:r>
      <w:r>
        <w:rPr>
          <w:rFonts w:hint="eastAsia"/>
          <w:rtl/>
        </w:rPr>
        <w:t>نام</w:t>
      </w:r>
      <w:r>
        <w:rPr>
          <w:rtl/>
        </w:rPr>
        <w:t xml:space="preserve"> و </w:t>
      </w:r>
      <w:r>
        <w:rPr>
          <w:rFonts w:hint="cs"/>
          <w:rtl/>
        </w:rPr>
        <w:t>ی</w:t>
      </w:r>
      <w:r>
        <w:rPr>
          <w:rFonts w:hint="eastAsia"/>
          <w:rtl/>
        </w:rPr>
        <w:t>ظن</w:t>
      </w:r>
      <w:r>
        <w:rPr>
          <w:rtl/>
        </w:rPr>
        <w:t xml:space="preserve"> انّ</w:t>
      </w:r>
      <w:r>
        <w:rPr>
          <w:rFonts w:hint="cs"/>
          <w:rtl/>
        </w:rPr>
        <w:t>ی</w:t>
      </w:r>
      <w:r>
        <w:rPr>
          <w:rtl/>
        </w:rPr>
        <w:t xml:space="preserve"> نائمه،فقال ل</w:t>
      </w:r>
      <w:r>
        <w:rPr>
          <w:rFonts w:hint="cs"/>
          <w:rtl/>
        </w:rPr>
        <w:t>ی</w:t>
      </w:r>
      <w:r>
        <w:rPr>
          <w:rtl/>
        </w:rPr>
        <w:t xml:space="preserve">:أنمت مرارا فلم أجبه فسکت و نظر من فتق </w:t>
      </w:r>
      <w:r w:rsidRPr="000F2A07">
        <w:rPr>
          <w:rStyle w:val="libFootnotenumChar"/>
          <w:rtl/>
        </w:rPr>
        <w:t>(1)</w:t>
      </w:r>
      <w:r>
        <w:rPr>
          <w:rtl/>
        </w:rPr>
        <w:t>الخباء فإذا ش</w:t>
      </w:r>
      <w:r>
        <w:rPr>
          <w:rFonts w:hint="cs"/>
          <w:rtl/>
        </w:rPr>
        <w:t>ی</w:t>
      </w:r>
      <w:r>
        <w:rPr>
          <w:rFonts w:hint="eastAsia"/>
          <w:rtl/>
        </w:rPr>
        <w:t>ء</w:t>
      </w:r>
      <w:r>
        <w:rPr>
          <w:rtl/>
        </w:rPr>
        <w:t xml:space="preserve"> قد أقبل فرفع رأسه فإذا امرأه فقال:ما هذا؟قالت:</w:t>
      </w:r>
      <w:r>
        <w:rPr>
          <w:rFonts w:hint="cs"/>
          <w:rtl/>
        </w:rPr>
        <w:t>ی</w:t>
      </w:r>
      <w:r>
        <w:rPr>
          <w:rFonts w:hint="eastAsia"/>
          <w:rtl/>
        </w:rPr>
        <w:t>ا</w:t>
      </w:r>
      <w:r>
        <w:rPr>
          <w:rtl/>
        </w:rPr>
        <w:t xml:space="preserve"> أبا سفانه أت</w:t>
      </w:r>
      <w:r>
        <w:rPr>
          <w:rFonts w:hint="cs"/>
          <w:rtl/>
        </w:rPr>
        <w:t>ی</w:t>
      </w:r>
      <w:r>
        <w:rPr>
          <w:rtl/>
        </w:rPr>
        <w:t>تک من عند صب</w:t>
      </w:r>
      <w:r>
        <w:rPr>
          <w:rFonts w:hint="cs"/>
          <w:rtl/>
        </w:rPr>
        <w:t>ی</w:t>
      </w:r>
      <w:r>
        <w:rPr>
          <w:rFonts w:hint="eastAsia"/>
          <w:rtl/>
        </w:rPr>
        <w:t>ه</w:t>
      </w:r>
      <w:r>
        <w:rPr>
          <w:rtl/>
        </w:rPr>
        <w:t xml:space="preserve"> ج</w:t>
      </w:r>
      <w:r>
        <w:rPr>
          <w:rFonts w:hint="cs"/>
          <w:rtl/>
        </w:rPr>
        <w:t>ی</w:t>
      </w:r>
      <w:r>
        <w:rPr>
          <w:rFonts w:hint="eastAsia"/>
          <w:rtl/>
        </w:rPr>
        <w:t>اع</w:t>
      </w:r>
      <w:r>
        <w:rPr>
          <w:rtl/>
        </w:rPr>
        <w:t xml:space="preserve"> </w:t>
      </w:r>
      <w:r>
        <w:rPr>
          <w:rFonts w:hint="cs"/>
          <w:rtl/>
        </w:rPr>
        <w:t>ی</w:t>
      </w:r>
      <w:r>
        <w:rPr>
          <w:rFonts w:hint="eastAsia"/>
          <w:rtl/>
        </w:rPr>
        <w:t>تعاوون</w:t>
      </w:r>
      <w:r>
        <w:rPr>
          <w:rtl/>
        </w:rPr>
        <w:t xml:space="preserve"> کالذئاب جوعا،فقال: </w:t>
      </w:r>
    </w:p>
    <w:p w:rsidR="00140CA9" w:rsidRDefault="00191CDD" w:rsidP="00191CDD">
      <w:pPr>
        <w:pStyle w:val="libNormal"/>
      </w:pPr>
      <w:r>
        <w:rPr>
          <w:rFonts w:hint="eastAsia"/>
          <w:rtl/>
        </w:rPr>
        <w:t>أحضر</w:t>
      </w:r>
      <w:r>
        <w:rPr>
          <w:rFonts w:hint="cs"/>
          <w:rtl/>
        </w:rPr>
        <w:t>ی</w:t>
      </w:r>
      <w:r>
        <w:rPr>
          <w:rFonts w:hint="eastAsia"/>
          <w:rtl/>
        </w:rPr>
        <w:t>ن</w:t>
      </w:r>
      <w:r>
        <w:rPr>
          <w:rFonts w:hint="cs"/>
          <w:rtl/>
        </w:rPr>
        <w:t>ی</w:t>
      </w:r>
      <w:r>
        <w:rPr>
          <w:rtl/>
        </w:rPr>
        <w:t xml:space="preserve"> صب</w:t>
      </w:r>
      <w:r>
        <w:rPr>
          <w:rFonts w:hint="cs"/>
          <w:rtl/>
        </w:rPr>
        <w:t>ی</w:t>
      </w:r>
      <w:r>
        <w:rPr>
          <w:rFonts w:hint="eastAsia"/>
          <w:rtl/>
        </w:rPr>
        <w:t>انک</w:t>
      </w:r>
      <w:r>
        <w:rPr>
          <w:rtl/>
        </w:rPr>
        <w:t xml:space="preserve"> فو اللّه لأشبعنّهم،قالت:قمت سر</w:t>
      </w:r>
      <w:r>
        <w:rPr>
          <w:rFonts w:hint="cs"/>
          <w:rtl/>
        </w:rPr>
        <w:t>ی</w:t>
      </w:r>
      <w:r>
        <w:rPr>
          <w:rFonts w:hint="eastAsia"/>
          <w:rtl/>
        </w:rPr>
        <w:t>عا</w:t>
      </w:r>
      <w:r>
        <w:rPr>
          <w:rtl/>
        </w:rPr>
        <w:t xml:space="preserve"> فقلت:بماذا </w:t>
      </w:r>
      <w:r>
        <w:rPr>
          <w:rFonts w:hint="cs"/>
          <w:rtl/>
        </w:rPr>
        <w:t>ی</w:t>
      </w:r>
      <w:r>
        <w:rPr>
          <w:rFonts w:hint="eastAsia"/>
          <w:rtl/>
        </w:rPr>
        <w:t>ا</w:t>
      </w:r>
      <w:r>
        <w:rPr>
          <w:rtl/>
        </w:rPr>
        <w:t xml:space="preserve"> حاتم؟ فواللّه ما نام صب</w:t>
      </w:r>
      <w:r>
        <w:rPr>
          <w:rFonts w:hint="cs"/>
          <w:rtl/>
        </w:rPr>
        <w:t>ی</w:t>
      </w:r>
      <w:r>
        <w:rPr>
          <w:rFonts w:hint="eastAsia"/>
          <w:rtl/>
        </w:rPr>
        <w:t>انک</w:t>
      </w:r>
      <w:r>
        <w:rPr>
          <w:rtl/>
        </w:rPr>
        <w:t xml:space="preserve"> من الجوع الاّ بالتعل</w:t>
      </w:r>
      <w:r>
        <w:rPr>
          <w:rFonts w:hint="cs"/>
          <w:rtl/>
        </w:rPr>
        <w:t>ی</w:t>
      </w:r>
      <w:r>
        <w:rPr>
          <w:rFonts w:hint="eastAsia"/>
          <w:rtl/>
        </w:rPr>
        <w:t>ل؟فقال</w:t>
      </w:r>
      <w:r>
        <w:rPr>
          <w:rtl/>
        </w:rPr>
        <w:t>:و اللّه لأشبعنّ صب</w:t>
      </w:r>
      <w:r>
        <w:rPr>
          <w:rFonts w:hint="cs"/>
          <w:rtl/>
        </w:rPr>
        <w:t>ی</w:t>
      </w:r>
      <w:r>
        <w:rPr>
          <w:rFonts w:hint="eastAsia"/>
          <w:rtl/>
        </w:rPr>
        <w:t>انک</w:t>
      </w:r>
      <w:r>
        <w:rPr>
          <w:rtl/>
        </w:rPr>
        <w:t xml:space="preserve"> مع صب</w:t>
      </w:r>
      <w:r>
        <w:rPr>
          <w:rFonts w:hint="cs"/>
          <w:rtl/>
        </w:rPr>
        <w:t>ی</w:t>
      </w:r>
      <w:r>
        <w:rPr>
          <w:rFonts w:hint="eastAsia"/>
          <w:rtl/>
        </w:rPr>
        <w:t>انها،فلما</w:t>
      </w:r>
      <w:r>
        <w:rPr>
          <w:rtl/>
        </w:rPr>
        <w:t xml:space="preserve"> جائت قام ال</w:t>
      </w:r>
      <w:r>
        <w:rPr>
          <w:rFonts w:hint="cs"/>
          <w:rtl/>
        </w:rPr>
        <w:t>ی</w:t>
      </w:r>
      <w:r>
        <w:rPr>
          <w:rtl/>
        </w:rPr>
        <w:t xml:space="preserve"> فرسه فذبحه ثمّ أجّج نارا و دفع إل</w:t>
      </w:r>
      <w:r>
        <w:rPr>
          <w:rFonts w:hint="cs"/>
          <w:rtl/>
        </w:rPr>
        <w:t>ی</w:t>
      </w:r>
      <w:r>
        <w:rPr>
          <w:rFonts w:hint="eastAsia"/>
          <w:rtl/>
        </w:rPr>
        <w:t>ها</w:t>
      </w:r>
      <w:r>
        <w:rPr>
          <w:rtl/>
        </w:rPr>
        <w:t xml:space="preserve"> شفره و قال: </w:t>
      </w:r>
    </w:p>
    <w:p w:rsidR="00140CA9" w:rsidRDefault="00191CDD" w:rsidP="00191CDD">
      <w:pPr>
        <w:pStyle w:val="libNormal"/>
      </w:pPr>
      <w:r>
        <w:rPr>
          <w:rFonts w:hint="eastAsia"/>
          <w:rtl/>
        </w:rPr>
        <w:t>اشتو</w:t>
      </w:r>
      <w:r>
        <w:rPr>
          <w:rFonts w:hint="cs"/>
          <w:rtl/>
        </w:rPr>
        <w:t>ی</w:t>
      </w:r>
      <w:r>
        <w:rPr>
          <w:rtl/>
        </w:rPr>
        <w:t xml:space="preserve"> و کل</w:t>
      </w:r>
      <w:r>
        <w:rPr>
          <w:rFonts w:hint="cs"/>
          <w:rtl/>
        </w:rPr>
        <w:t>ی</w:t>
      </w:r>
      <w:r>
        <w:rPr>
          <w:rtl/>
        </w:rPr>
        <w:t xml:space="preserve"> و أطعم</w:t>
      </w:r>
      <w:r>
        <w:rPr>
          <w:rFonts w:hint="cs"/>
          <w:rtl/>
        </w:rPr>
        <w:t>ی</w:t>
      </w:r>
      <w:r>
        <w:rPr>
          <w:rtl/>
        </w:rPr>
        <w:t xml:space="preserve"> ولدک و قال ل</w:t>
      </w:r>
      <w:r>
        <w:rPr>
          <w:rFonts w:hint="cs"/>
          <w:rtl/>
        </w:rPr>
        <w:t>ی</w:t>
      </w:r>
      <w:r>
        <w:rPr>
          <w:rtl/>
        </w:rPr>
        <w:t xml:space="preserve"> أ</w:t>
      </w:r>
      <w:r>
        <w:rPr>
          <w:rFonts w:hint="cs"/>
          <w:rtl/>
        </w:rPr>
        <w:t>ی</w:t>
      </w:r>
      <w:r>
        <w:rPr>
          <w:rFonts w:hint="eastAsia"/>
          <w:rtl/>
        </w:rPr>
        <w:t>قظ</w:t>
      </w:r>
      <w:r>
        <w:rPr>
          <w:rFonts w:hint="cs"/>
          <w:rtl/>
        </w:rPr>
        <w:t>ی</w:t>
      </w:r>
      <w:r>
        <w:rPr>
          <w:rtl/>
        </w:rPr>
        <w:t xml:space="preserve"> صب</w:t>
      </w:r>
      <w:r>
        <w:rPr>
          <w:rFonts w:hint="cs"/>
          <w:rtl/>
        </w:rPr>
        <w:t>یّی</w:t>
      </w:r>
      <w:r>
        <w:rPr>
          <w:rFonts w:hint="eastAsia"/>
          <w:rtl/>
        </w:rPr>
        <w:t>ک،فأ</w:t>
      </w:r>
      <w:r>
        <w:rPr>
          <w:rFonts w:hint="cs"/>
          <w:rtl/>
        </w:rPr>
        <w:t>ی</w:t>
      </w:r>
      <w:r>
        <w:rPr>
          <w:rFonts w:hint="eastAsia"/>
          <w:rtl/>
        </w:rPr>
        <w:t>قظتهما،ثمّ</w:t>
      </w:r>
      <w:r>
        <w:rPr>
          <w:rtl/>
        </w:rPr>
        <w:t xml:space="preserve"> قال:و اللّه انّ هذا اللؤم،تأکلون و أهل الصرم حالهم کحالکم فجعل </w:t>
      </w:r>
      <w:r>
        <w:rPr>
          <w:rFonts w:hint="cs"/>
          <w:rtl/>
        </w:rPr>
        <w:t>ی</w:t>
      </w:r>
      <w:r>
        <w:rPr>
          <w:rFonts w:hint="eastAsia"/>
          <w:rtl/>
        </w:rPr>
        <w:t>أت</w:t>
      </w:r>
      <w:r>
        <w:rPr>
          <w:rFonts w:hint="cs"/>
          <w:rtl/>
        </w:rPr>
        <w:t>ی</w:t>
      </w:r>
      <w:r>
        <w:rPr>
          <w:rtl/>
        </w:rPr>
        <w:t xml:space="preserve"> الصرم ب</w:t>
      </w:r>
      <w:r>
        <w:rPr>
          <w:rFonts w:hint="cs"/>
          <w:rtl/>
        </w:rPr>
        <w:t>ی</w:t>
      </w:r>
      <w:r>
        <w:rPr>
          <w:rFonts w:hint="eastAsia"/>
          <w:rtl/>
        </w:rPr>
        <w:t>تا</w:t>
      </w:r>
      <w:r>
        <w:rPr>
          <w:rtl/>
        </w:rPr>
        <w:t xml:space="preserve"> ب</w:t>
      </w:r>
      <w:r>
        <w:rPr>
          <w:rFonts w:hint="cs"/>
          <w:rtl/>
        </w:rPr>
        <w:t>ی</w:t>
      </w:r>
      <w:r>
        <w:rPr>
          <w:rFonts w:hint="eastAsia"/>
          <w:rtl/>
        </w:rPr>
        <w:t>تا</w:t>
      </w:r>
      <w:r>
        <w:rPr>
          <w:rtl/>
        </w:rPr>
        <w:t xml:space="preserve"> و </w:t>
      </w:r>
      <w:r>
        <w:rPr>
          <w:rFonts w:hint="cs"/>
          <w:rtl/>
        </w:rPr>
        <w:t>ی</w:t>
      </w:r>
      <w:r>
        <w:rPr>
          <w:rFonts w:hint="eastAsia"/>
          <w:rtl/>
        </w:rPr>
        <w:t>قول</w:t>
      </w:r>
      <w:r>
        <w:rPr>
          <w:rtl/>
        </w:rPr>
        <w:t xml:space="preserve">: </w:t>
      </w:r>
    </w:p>
    <w:p w:rsidR="00140CA9" w:rsidRDefault="00191CDD" w:rsidP="00191CDD">
      <w:pPr>
        <w:pStyle w:val="libNormal"/>
      </w:pPr>
      <w:r>
        <w:rPr>
          <w:rFonts w:hint="eastAsia"/>
          <w:rtl/>
        </w:rPr>
        <w:t>انهضوا</w:t>
      </w:r>
      <w:r>
        <w:rPr>
          <w:rtl/>
        </w:rPr>
        <w:t xml:space="preserve"> عل</w:t>
      </w:r>
      <w:r>
        <w:rPr>
          <w:rFonts w:hint="cs"/>
          <w:rtl/>
        </w:rPr>
        <w:t>ی</w:t>
      </w:r>
      <w:r>
        <w:rPr>
          <w:rFonts w:hint="eastAsia"/>
          <w:rtl/>
        </w:rPr>
        <w:t>کم</w:t>
      </w:r>
      <w:r>
        <w:rPr>
          <w:rtl/>
        </w:rPr>
        <w:t xml:space="preserve"> بالنار،فاجتمعوا و أکلوا،و تقنّع بکسائه و قعد ناح</w:t>
      </w:r>
      <w:r>
        <w:rPr>
          <w:rFonts w:hint="cs"/>
          <w:rtl/>
        </w:rPr>
        <w:t>ی</w:t>
      </w:r>
      <w:r>
        <w:rPr>
          <w:rFonts w:hint="eastAsia"/>
          <w:rtl/>
        </w:rPr>
        <w:t>ه</w:t>
      </w:r>
      <w:r>
        <w:rPr>
          <w:rtl/>
        </w:rPr>
        <w:t xml:space="preserve"> حتّ</w:t>
      </w:r>
      <w:r>
        <w:rPr>
          <w:rFonts w:hint="cs"/>
          <w:rtl/>
        </w:rPr>
        <w:t>ی</w:t>
      </w:r>
      <w:r>
        <w:rPr>
          <w:rtl/>
        </w:rPr>
        <w:t xml:space="preserve"> لم </w:t>
      </w:r>
      <w:r>
        <w:rPr>
          <w:rFonts w:hint="cs"/>
          <w:rtl/>
        </w:rPr>
        <w:t>ی</w:t>
      </w:r>
      <w:r>
        <w:rPr>
          <w:rFonts w:hint="eastAsia"/>
          <w:rtl/>
        </w:rPr>
        <w:t>وجد</w:t>
      </w:r>
      <w:r>
        <w:rPr>
          <w:rtl/>
        </w:rPr>
        <w:t xml:space="preserve"> من الفرس عل</w:t>
      </w:r>
      <w:r>
        <w:rPr>
          <w:rFonts w:hint="cs"/>
          <w:rtl/>
        </w:rPr>
        <w:t>ی</w:t>
      </w:r>
      <w:r>
        <w:rPr>
          <w:rtl/>
        </w:rPr>
        <w:t xml:space="preserve"> الأرض قل</w:t>
      </w:r>
      <w:r>
        <w:rPr>
          <w:rFonts w:hint="cs"/>
          <w:rtl/>
        </w:rPr>
        <w:t>ی</w:t>
      </w:r>
      <w:r>
        <w:rPr>
          <w:rFonts w:hint="eastAsia"/>
          <w:rtl/>
        </w:rPr>
        <w:t>ل</w:t>
      </w:r>
      <w:r>
        <w:rPr>
          <w:rtl/>
        </w:rPr>
        <w:t xml:space="preserve"> و لا کث</w:t>
      </w:r>
      <w:r>
        <w:rPr>
          <w:rFonts w:hint="cs"/>
          <w:rtl/>
        </w:rPr>
        <w:t>ی</w:t>
      </w:r>
      <w:r>
        <w:rPr>
          <w:rFonts w:hint="eastAsia"/>
          <w:rtl/>
        </w:rPr>
        <w:t>ر</w:t>
      </w:r>
      <w:r>
        <w:rPr>
          <w:rtl/>
        </w:rPr>
        <w:t xml:space="preserve"> و لم </w:t>
      </w:r>
      <w:r>
        <w:rPr>
          <w:rFonts w:hint="cs"/>
          <w:rtl/>
        </w:rPr>
        <w:t>ی</w:t>
      </w:r>
      <w:r>
        <w:rPr>
          <w:rFonts w:hint="eastAsia"/>
          <w:rtl/>
        </w:rPr>
        <w:t>ذق</w:t>
      </w:r>
      <w:r>
        <w:rPr>
          <w:rtl/>
        </w:rPr>
        <w:t xml:space="preserve"> منه ش</w:t>
      </w:r>
      <w:r>
        <w:rPr>
          <w:rFonts w:hint="cs"/>
          <w:rtl/>
        </w:rPr>
        <w:t>ی</w:t>
      </w:r>
      <w:r>
        <w:rPr>
          <w:rFonts w:hint="eastAsia"/>
          <w:rtl/>
        </w:rPr>
        <w:t>ئا</w:t>
      </w:r>
      <w:r>
        <w:rPr>
          <w:rtl/>
        </w:rPr>
        <w:t xml:space="preserve">. </w:t>
      </w:r>
    </w:p>
    <w:p w:rsidR="00140CA9" w:rsidRDefault="00191CDD" w:rsidP="00191CDD">
      <w:pPr>
        <w:pStyle w:val="libNormal"/>
      </w:pPr>
      <w:r>
        <w:rPr>
          <w:rFonts w:hint="eastAsia"/>
          <w:rtl/>
        </w:rPr>
        <w:t>ب</w:t>
      </w:r>
      <w:r>
        <w:rPr>
          <w:rFonts w:hint="cs"/>
          <w:rtl/>
        </w:rPr>
        <w:t>ی</w:t>
      </w:r>
      <w:r>
        <w:rPr>
          <w:rFonts w:hint="eastAsia"/>
          <w:rtl/>
        </w:rPr>
        <w:t>ان</w:t>
      </w:r>
      <w:r>
        <w:rPr>
          <w:rtl/>
        </w:rPr>
        <w:t>: ف</w:t>
      </w:r>
      <w:r>
        <w:rPr>
          <w:rFonts w:hint="cs"/>
          <w:rtl/>
        </w:rPr>
        <w:t>ی</w:t>
      </w:r>
      <w:r>
        <w:rPr>
          <w:rtl/>
        </w:rPr>
        <w:t xml:space="preserve">(من لا </w:t>
      </w:r>
      <w:r>
        <w:rPr>
          <w:rFonts w:hint="cs"/>
          <w:rtl/>
        </w:rPr>
        <w:t>ی</w:t>
      </w:r>
      <w:r>
        <w:rPr>
          <w:rFonts w:hint="eastAsia"/>
          <w:rtl/>
        </w:rPr>
        <w:t>حضره</w:t>
      </w:r>
      <w:r>
        <w:rPr>
          <w:rtl/>
        </w:rPr>
        <w:t xml:space="preserve"> الفق</w:t>
      </w:r>
      <w:r>
        <w:rPr>
          <w:rFonts w:hint="cs"/>
          <w:rtl/>
        </w:rPr>
        <w:t>ی</w:t>
      </w:r>
      <w:r>
        <w:rPr>
          <w:rFonts w:hint="eastAsia"/>
          <w:rtl/>
        </w:rPr>
        <w:t>ه</w:t>
      </w:r>
      <w:r>
        <w:rPr>
          <w:rtl/>
        </w:rPr>
        <w:t xml:space="preserve">):الصرم:الجماعه </w:t>
      </w:r>
      <w:r>
        <w:rPr>
          <w:rFonts w:hint="cs"/>
          <w:rtl/>
        </w:rPr>
        <w:t>ی</w:t>
      </w:r>
      <w:r>
        <w:rPr>
          <w:rFonts w:hint="eastAsia"/>
          <w:rtl/>
        </w:rPr>
        <w:t>نزلون</w:t>
      </w:r>
      <w:r>
        <w:rPr>
          <w:rtl/>
        </w:rPr>
        <w:t xml:space="preserve"> بإبلهم ناح</w:t>
      </w:r>
      <w:r>
        <w:rPr>
          <w:rFonts w:hint="cs"/>
          <w:rtl/>
        </w:rPr>
        <w:t>ی</w:t>
      </w:r>
      <w:r>
        <w:rPr>
          <w:rFonts w:hint="eastAsia"/>
          <w:rtl/>
        </w:rPr>
        <w:t>ه</w:t>
      </w:r>
      <w:r>
        <w:rPr>
          <w:rtl/>
        </w:rPr>
        <w:t xml:space="preserve"> عل</w:t>
      </w:r>
      <w:r>
        <w:rPr>
          <w:rFonts w:hint="cs"/>
          <w:rtl/>
        </w:rPr>
        <w:t>ی</w:t>
      </w:r>
      <w:r>
        <w:rPr>
          <w:rtl/>
        </w:rPr>
        <w:t xml:space="preserve"> ماء؛ و ف</w:t>
      </w:r>
      <w:r>
        <w:rPr>
          <w:rFonts w:hint="cs"/>
          <w:rtl/>
        </w:rPr>
        <w:t>ی</w:t>
      </w:r>
      <w:r>
        <w:rPr>
          <w:rtl/>
        </w:rPr>
        <w:t xml:space="preserve"> القاموس:الصّر ماء:المفازه لا ماء بها،(ج)کقفل. </w:t>
      </w:r>
    </w:p>
    <w:p w:rsidR="00140CA9" w:rsidRDefault="00191CDD" w:rsidP="00191CDD">
      <w:pPr>
        <w:pStyle w:val="libNormal"/>
        <w:rPr>
          <w:rtl/>
        </w:rPr>
      </w:pPr>
      <w:r>
        <w:rPr>
          <w:rFonts w:hint="eastAsia"/>
          <w:rtl/>
        </w:rPr>
        <w:t>و</w:t>
      </w:r>
      <w:r>
        <w:rPr>
          <w:rtl/>
        </w:rPr>
        <w:t xml:space="preserve"> کان حاتم إذا أهلّ الشهر الأصمّ الذ</w:t>
      </w:r>
      <w:r>
        <w:rPr>
          <w:rFonts w:hint="cs"/>
          <w:rtl/>
        </w:rPr>
        <w:t>ی</w:t>
      </w:r>
      <w:r>
        <w:rPr>
          <w:rtl/>
        </w:rPr>
        <w:t xml:space="preserve"> کانت مضر تعظّمه بالجاهل</w:t>
      </w:r>
      <w:r>
        <w:rPr>
          <w:rFonts w:hint="cs"/>
          <w:rtl/>
        </w:rPr>
        <w:t>ی</w:t>
      </w:r>
      <w:r>
        <w:rPr>
          <w:rFonts w:hint="eastAsia"/>
          <w:rtl/>
        </w:rPr>
        <w:t>ه</w:t>
      </w:r>
      <w:r>
        <w:rPr>
          <w:rtl/>
        </w:rPr>
        <w:t xml:space="preserve"> و تنحر له، </w:t>
      </w:r>
      <w:r>
        <w:rPr>
          <w:rFonts w:hint="cs"/>
          <w:rtl/>
        </w:rPr>
        <w:t>ی</w:t>
      </w:r>
      <w:r>
        <w:rPr>
          <w:rFonts w:hint="eastAsia"/>
          <w:rtl/>
        </w:rPr>
        <w:t>نحر</w:t>
      </w:r>
      <w:r>
        <w:rPr>
          <w:rtl/>
        </w:rPr>
        <w:t xml:space="preserve"> ف</w:t>
      </w:r>
      <w:r>
        <w:rPr>
          <w:rFonts w:hint="cs"/>
          <w:rtl/>
        </w:rPr>
        <w:t>ی</w:t>
      </w:r>
      <w:r>
        <w:rPr>
          <w:rtl/>
        </w:rPr>
        <w:t xml:space="preserve"> کل </w:t>
      </w:r>
      <w:r>
        <w:rPr>
          <w:rFonts w:hint="cs"/>
          <w:rtl/>
        </w:rPr>
        <w:t>ی</w:t>
      </w:r>
      <w:r>
        <w:rPr>
          <w:rFonts w:hint="eastAsia"/>
          <w:rtl/>
        </w:rPr>
        <w:t>وم</w:t>
      </w:r>
      <w:r>
        <w:rPr>
          <w:rtl/>
        </w:rPr>
        <w:t xml:space="preserve"> عشره من الإبل ف</w:t>
      </w:r>
      <w:r>
        <w:rPr>
          <w:rFonts w:hint="cs"/>
          <w:rtl/>
        </w:rPr>
        <w:t>ی</w:t>
      </w:r>
      <w:r>
        <w:rPr>
          <w:rFonts w:hint="eastAsia"/>
          <w:rtl/>
        </w:rPr>
        <w:t>طعم</w:t>
      </w:r>
      <w:r>
        <w:rPr>
          <w:rtl/>
        </w:rPr>
        <w:t xml:space="preserve"> الناس و کانت الشعراء تفد عل</w:t>
      </w:r>
      <w:r>
        <w:rPr>
          <w:rFonts w:hint="cs"/>
          <w:rtl/>
        </w:rPr>
        <w:t>ی</w:t>
      </w:r>
      <w:r>
        <w:rPr>
          <w:rFonts w:hint="eastAsia"/>
          <w:rtl/>
        </w:rPr>
        <w:t>ه</w:t>
      </w:r>
      <w:r>
        <w:rPr>
          <w:rtl/>
        </w:rPr>
        <w:t xml:space="preserve"> کالحط</w:t>
      </w:r>
      <w:r>
        <w:rPr>
          <w:rFonts w:hint="cs"/>
          <w:rtl/>
        </w:rPr>
        <w:t>ی</w:t>
      </w:r>
      <w:r>
        <w:rPr>
          <w:rFonts w:hint="eastAsia"/>
          <w:rtl/>
        </w:rPr>
        <w:t>ئه</w:t>
      </w:r>
      <w:r>
        <w:rPr>
          <w:rtl/>
        </w:rPr>
        <w:t xml:space="preserve"> و بشر بن أب</w:t>
      </w:r>
      <w:r>
        <w:rPr>
          <w:rFonts w:hint="cs"/>
          <w:rtl/>
        </w:rPr>
        <w:t>ی</w:t>
      </w:r>
      <w:r>
        <w:rPr>
          <w:rtl/>
        </w:rPr>
        <w:t xml:space="preserve"> حازم.و من أقواله ف</w:t>
      </w:r>
      <w:r>
        <w:rPr>
          <w:rFonts w:hint="cs"/>
          <w:rtl/>
        </w:rPr>
        <w:t>ی</w:t>
      </w:r>
      <w:r>
        <w:rPr>
          <w:rtl/>
        </w:rPr>
        <w:t xml:space="preserve"> السخاء: </w:t>
      </w:r>
    </w:p>
    <w:tbl>
      <w:tblPr>
        <w:tblStyle w:val="TableGrid"/>
        <w:bidiVisual/>
        <w:tblW w:w="4562" w:type="pct"/>
        <w:tblInd w:w="384" w:type="dxa"/>
        <w:tblLook w:val="01E0"/>
      </w:tblPr>
      <w:tblGrid>
        <w:gridCol w:w="3516"/>
        <w:gridCol w:w="272"/>
        <w:gridCol w:w="3522"/>
      </w:tblGrid>
      <w:tr w:rsidR="00AB22C9" w:rsidTr="00AB22C9">
        <w:trPr>
          <w:trHeight w:val="350"/>
        </w:trPr>
        <w:tc>
          <w:tcPr>
            <w:tcW w:w="3920" w:type="dxa"/>
            <w:shd w:val="clear" w:color="auto" w:fill="auto"/>
          </w:tcPr>
          <w:p w:rsidR="00AB22C9" w:rsidRDefault="00AB22C9" w:rsidP="00AB22C9">
            <w:pPr>
              <w:pStyle w:val="libPoem"/>
            </w:pPr>
            <w:r>
              <w:rPr>
                <w:rFonts w:hint="eastAsia"/>
                <w:rtl/>
              </w:rPr>
              <w:t>أماو</w:t>
            </w:r>
            <w:r>
              <w:rPr>
                <w:rFonts w:hint="cs"/>
                <w:rtl/>
              </w:rPr>
              <w:t>یّ</w:t>
            </w:r>
            <w:r>
              <w:rPr>
                <w:rtl/>
              </w:rPr>
              <w:t xml:space="preserve"> انّ المال غاد و رائح</w:t>
            </w:r>
            <w:r w:rsidRPr="00725071">
              <w:rPr>
                <w:rStyle w:val="libPoemTiniChar0"/>
                <w:rtl/>
              </w:rPr>
              <w:br/>
              <w:t> </w:t>
            </w:r>
          </w:p>
        </w:tc>
        <w:tc>
          <w:tcPr>
            <w:tcW w:w="279" w:type="dxa"/>
            <w:shd w:val="clear" w:color="auto" w:fill="auto"/>
          </w:tcPr>
          <w:p w:rsidR="00AB22C9" w:rsidRDefault="00AB22C9" w:rsidP="00AB22C9">
            <w:pPr>
              <w:pStyle w:val="libPoem"/>
              <w:rPr>
                <w:rtl/>
              </w:rPr>
            </w:pPr>
          </w:p>
        </w:tc>
        <w:tc>
          <w:tcPr>
            <w:tcW w:w="3881" w:type="dxa"/>
            <w:shd w:val="clear" w:color="auto" w:fill="auto"/>
          </w:tcPr>
          <w:p w:rsidR="00AB22C9" w:rsidRDefault="00AB22C9" w:rsidP="00AB22C9">
            <w:pPr>
              <w:pStyle w:val="libPoem"/>
            </w:pPr>
            <w:r>
              <w:rPr>
                <w:rFonts w:hint="eastAsia"/>
                <w:rtl/>
              </w:rPr>
              <w:t>و</w:t>
            </w:r>
            <w:r>
              <w:rPr>
                <w:rtl/>
              </w:rPr>
              <w:t xml:space="preserve"> </w:t>
            </w:r>
            <w:r>
              <w:rPr>
                <w:rFonts w:hint="cs"/>
                <w:rtl/>
              </w:rPr>
              <w:t>ی</w:t>
            </w:r>
            <w:r>
              <w:rPr>
                <w:rFonts w:hint="eastAsia"/>
                <w:rtl/>
              </w:rPr>
              <w:t>بق</w:t>
            </w:r>
            <w:r>
              <w:rPr>
                <w:rFonts w:hint="cs"/>
                <w:rtl/>
              </w:rPr>
              <w:t>ی</w:t>
            </w:r>
            <w:r>
              <w:rPr>
                <w:rtl/>
              </w:rPr>
              <w:t xml:space="preserve"> من المال الأحاد</w:t>
            </w:r>
            <w:r>
              <w:rPr>
                <w:rFonts w:hint="cs"/>
                <w:rtl/>
              </w:rPr>
              <w:t>ی</w:t>
            </w:r>
            <w:r>
              <w:rPr>
                <w:rFonts w:hint="eastAsia"/>
                <w:rtl/>
              </w:rPr>
              <w:t>ث</w:t>
            </w:r>
            <w:r>
              <w:rPr>
                <w:rtl/>
              </w:rPr>
              <w:t xml:space="preserve"> و الذّکر</w:t>
            </w:r>
            <w:r w:rsidRPr="00725071">
              <w:rPr>
                <w:rStyle w:val="libPoemTiniChar0"/>
                <w:rtl/>
              </w:rPr>
              <w:br/>
              <w:t> </w:t>
            </w:r>
          </w:p>
        </w:tc>
      </w:tr>
      <w:tr w:rsidR="00AB22C9" w:rsidTr="00AB22C9">
        <w:trPr>
          <w:trHeight w:val="350"/>
        </w:trPr>
        <w:tc>
          <w:tcPr>
            <w:tcW w:w="3920" w:type="dxa"/>
          </w:tcPr>
          <w:p w:rsidR="00AB22C9" w:rsidRDefault="00AB22C9" w:rsidP="00AB22C9">
            <w:pPr>
              <w:pStyle w:val="libPoem"/>
            </w:pPr>
            <w:r>
              <w:rPr>
                <w:rFonts w:hint="eastAsia"/>
                <w:rtl/>
              </w:rPr>
              <w:t>أماو</w:t>
            </w:r>
            <w:r>
              <w:rPr>
                <w:rFonts w:hint="cs"/>
                <w:rtl/>
              </w:rPr>
              <w:t>یّ</w:t>
            </w:r>
            <w:r>
              <w:rPr>
                <w:rtl/>
              </w:rPr>
              <w:t xml:space="preserve"> انّ</w:t>
            </w:r>
            <w:r>
              <w:rPr>
                <w:rFonts w:hint="cs"/>
                <w:rtl/>
              </w:rPr>
              <w:t>ی</w:t>
            </w:r>
            <w:r>
              <w:rPr>
                <w:rtl/>
              </w:rPr>
              <w:t xml:space="preserve"> لا أقول لسائل</w:t>
            </w:r>
            <w:r w:rsidRPr="00725071">
              <w:rPr>
                <w:rStyle w:val="libPoemTiniChar0"/>
                <w:rtl/>
              </w:rPr>
              <w:br/>
              <w:t> </w:t>
            </w:r>
          </w:p>
        </w:tc>
        <w:tc>
          <w:tcPr>
            <w:tcW w:w="279" w:type="dxa"/>
          </w:tcPr>
          <w:p w:rsidR="00AB22C9" w:rsidRDefault="00AB22C9" w:rsidP="00AB22C9">
            <w:pPr>
              <w:pStyle w:val="libPoem"/>
              <w:rPr>
                <w:rtl/>
              </w:rPr>
            </w:pPr>
          </w:p>
        </w:tc>
        <w:tc>
          <w:tcPr>
            <w:tcW w:w="3881" w:type="dxa"/>
          </w:tcPr>
          <w:p w:rsidR="00AB22C9" w:rsidRDefault="00AB22C9" w:rsidP="00AB22C9">
            <w:pPr>
              <w:pStyle w:val="libPoem"/>
            </w:pPr>
            <w:r>
              <w:rPr>
                <w:rFonts w:hint="eastAsia"/>
                <w:rtl/>
              </w:rPr>
              <w:t>اذا</w:t>
            </w:r>
            <w:r>
              <w:rPr>
                <w:rtl/>
              </w:rPr>
              <w:t xml:space="preserve"> جاء </w:t>
            </w:r>
            <w:r>
              <w:rPr>
                <w:rFonts w:hint="cs"/>
                <w:rtl/>
              </w:rPr>
              <w:t>ی</w:t>
            </w:r>
            <w:r>
              <w:rPr>
                <w:rFonts w:hint="eastAsia"/>
                <w:rtl/>
              </w:rPr>
              <w:t>وما</w:t>
            </w:r>
            <w:r>
              <w:rPr>
                <w:rtl/>
              </w:rPr>
              <w:t xml:space="preserve"> حلّ ف</w:t>
            </w:r>
            <w:r>
              <w:rPr>
                <w:rFonts w:hint="cs"/>
                <w:rtl/>
              </w:rPr>
              <w:t>ی</w:t>
            </w:r>
            <w:r>
              <w:rPr>
                <w:rtl/>
              </w:rPr>
              <w:t xml:space="preserve"> مالنا النّذر</w:t>
            </w:r>
            <w:r w:rsidRPr="00725071">
              <w:rPr>
                <w:rStyle w:val="libPoemTiniChar0"/>
                <w:rtl/>
              </w:rPr>
              <w:br/>
              <w:t> </w:t>
            </w:r>
          </w:p>
        </w:tc>
      </w:tr>
      <w:tr w:rsidR="00AB22C9" w:rsidTr="00AB22C9">
        <w:trPr>
          <w:trHeight w:val="350"/>
        </w:trPr>
        <w:tc>
          <w:tcPr>
            <w:tcW w:w="3920" w:type="dxa"/>
          </w:tcPr>
          <w:p w:rsidR="00AB22C9" w:rsidRDefault="00AB22C9" w:rsidP="00AB22C9">
            <w:pPr>
              <w:pStyle w:val="libPoem"/>
            </w:pPr>
            <w:r>
              <w:rPr>
                <w:rFonts w:hint="eastAsia"/>
                <w:rtl/>
              </w:rPr>
              <w:t>أماو</w:t>
            </w:r>
            <w:r>
              <w:rPr>
                <w:rFonts w:hint="cs"/>
                <w:rtl/>
              </w:rPr>
              <w:t>یّ</w:t>
            </w:r>
            <w:r>
              <w:rPr>
                <w:rtl/>
              </w:rPr>
              <w:t xml:space="preserve"> ما </w:t>
            </w:r>
            <w:r>
              <w:rPr>
                <w:rFonts w:hint="cs"/>
                <w:rtl/>
              </w:rPr>
              <w:t>ی</w:t>
            </w:r>
            <w:r>
              <w:rPr>
                <w:rFonts w:hint="eastAsia"/>
                <w:rtl/>
              </w:rPr>
              <w:t>غن</w:t>
            </w:r>
            <w:r>
              <w:rPr>
                <w:rFonts w:hint="cs"/>
                <w:rtl/>
              </w:rPr>
              <w:t>ی</w:t>
            </w:r>
            <w:r>
              <w:rPr>
                <w:rtl/>
              </w:rPr>
              <w:t xml:space="preserve"> الثراء عن الفت</w:t>
            </w:r>
            <w:r>
              <w:rPr>
                <w:rFonts w:hint="cs"/>
                <w:rtl/>
              </w:rPr>
              <w:t>ی</w:t>
            </w:r>
            <w:r w:rsidRPr="00725071">
              <w:rPr>
                <w:rStyle w:val="libPoemTiniChar0"/>
                <w:rtl/>
              </w:rPr>
              <w:br/>
              <w:t> </w:t>
            </w:r>
          </w:p>
        </w:tc>
        <w:tc>
          <w:tcPr>
            <w:tcW w:w="279" w:type="dxa"/>
          </w:tcPr>
          <w:p w:rsidR="00AB22C9" w:rsidRDefault="00AB22C9" w:rsidP="00AB22C9">
            <w:pPr>
              <w:pStyle w:val="libPoem"/>
              <w:rPr>
                <w:rtl/>
              </w:rPr>
            </w:pPr>
          </w:p>
        </w:tc>
        <w:tc>
          <w:tcPr>
            <w:tcW w:w="3881" w:type="dxa"/>
          </w:tcPr>
          <w:p w:rsidR="00AB22C9" w:rsidRDefault="00AB22C9" w:rsidP="00AB22C9">
            <w:pPr>
              <w:pStyle w:val="libPoem"/>
            </w:pPr>
            <w:r>
              <w:rPr>
                <w:rFonts w:hint="eastAsia"/>
                <w:rtl/>
              </w:rPr>
              <w:t>اذا</w:t>
            </w:r>
            <w:r>
              <w:rPr>
                <w:rtl/>
              </w:rPr>
              <w:t xml:space="preserve"> حشرجت </w:t>
            </w:r>
            <w:r>
              <w:rPr>
                <w:rFonts w:hint="cs"/>
                <w:rtl/>
              </w:rPr>
              <w:t>ی</w:t>
            </w:r>
            <w:r>
              <w:rPr>
                <w:rFonts w:hint="eastAsia"/>
                <w:rtl/>
              </w:rPr>
              <w:t>وما</w:t>
            </w:r>
            <w:r>
              <w:rPr>
                <w:rtl/>
              </w:rPr>
              <w:t xml:space="preserve"> و ضاق بها الصدر</w:t>
            </w:r>
            <w:r w:rsidRPr="00725071">
              <w:rPr>
                <w:rStyle w:val="libPoemTiniChar0"/>
                <w:rtl/>
              </w:rPr>
              <w:br/>
              <w:t> </w:t>
            </w:r>
          </w:p>
        </w:tc>
      </w:tr>
    </w:tbl>
    <w:p w:rsidR="00140CA9" w:rsidRDefault="00191CDD" w:rsidP="00191CDD">
      <w:pPr>
        <w:pStyle w:val="libNormal"/>
        <w:rPr>
          <w:rtl/>
        </w:rPr>
      </w:pPr>
      <w:r>
        <w:rPr>
          <w:rFonts w:hint="eastAsia"/>
          <w:rtl/>
        </w:rPr>
        <w:t>و</w:t>
      </w:r>
      <w:r>
        <w:rPr>
          <w:rtl/>
        </w:rPr>
        <w:t xml:space="preserve"> قوله: </w:t>
      </w:r>
    </w:p>
    <w:tbl>
      <w:tblPr>
        <w:tblStyle w:val="TableGrid"/>
        <w:bidiVisual/>
        <w:tblW w:w="4562" w:type="pct"/>
        <w:tblInd w:w="384" w:type="dxa"/>
        <w:tblLook w:val="01E0"/>
      </w:tblPr>
      <w:tblGrid>
        <w:gridCol w:w="3538"/>
        <w:gridCol w:w="272"/>
        <w:gridCol w:w="3500"/>
      </w:tblGrid>
      <w:tr w:rsidR="00AB22C9" w:rsidTr="00AB22C9">
        <w:trPr>
          <w:trHeight w:val="350"/>
        </w:trPr>
        <w:tc>
          <w:tcPr>
            <w:tcW w:w="3920" w:type="dxa"/>
            <w:shd w:val="clear" w:color="auto" w:fill="auto"/>
          </w:tcPr>
          <w:p w:rsidR="00AB22C9" w:rsidRDefault="00AB22C9" w:rsidP="00AB22C9">
            <w:pPr>
              <w:pStyle w:val="libPoem"/>
            </w:pPr>
            <w:r>
              <w:rPr>
                <w:rFonts w:hint="eastAsia"/>
                <w:rtl/>
              </w:rPr>
              <w:t>اذا</w:t>
            </w:r>
            <w:r>
              <w:rPr>
                <w:rtl/>
              </w:rPr>
              <w:t xml:space="preserve"> کان بعض المال ربّا لأهله</w:t>
            </w:r>
            <w:r w:rsidRPr="00725071">
              <w:rPr>
                <w:rStyle w:val="libPoemTiniChar0"/>
                <w:rtl/>
              </w:rPr>
              <w:br/>
              <w:t> </w:t>
            </w:r>
          </w:p>
        </w:tc>
        <w:tc>
          <w:tcPr>
            <w:tcW w:w="279" w:type="dxa"/>
            <w:shd w:val="clear" w:color="auto" w:fill="auto"/>
          </w:tcPr>
          <w:p w:rsidR="00AB22C9" w:rsidRDefault="00AB22C9" w:rsidP="00AB22C9">
            <w:pPr>
              <w:pStyle w:val="libPoem"/>
              <w:rPr>
                <w:rtl/>
              </w:rPr>
            </w:pPr>
          </w:p>
        </w:tc>
        <w:tc>
          <w:tcPr>
            <w:tcW w:w="3881" w:type="dxa"/>
            <w:shd w:val="clear" w:color="auto" w:fill="auto"/>
          </w:tcPr>
          <w:p w:rsidR="00AB22C9" w:rsidRDefault="00AB22C9" w:rsidP="00AB22C9">
            <w:pPr>
              <w:pStyle w:val="libPoem"/>
            </w:pPr>
            <w:r>
              <w:rPr>
                <w:rFonts w:hint="eastAsia"/>
                <w:rtl/>
              </w:rPr>
              <w:t>فانّ</w:t>
            </w:r>
            <w:r>
              <w:rPr>
                <w:rFonts w:hint="cs"/>
                <w:rtl/>
              </w:rPr>
              <w:t>ی</w:t>
            </w:r>
            <w:r>
              <w:rPr>
                <w:rtl/>
              </w:rPr>
              <w:t xml:space="preserve"> بحمد اللّه ما ل</w:t>
            </w:r>
            <w:r>
              <w:rPr>
                <w:rFonts w:hint="cs"/>
                <w:rtl/>
              </w:rPr>
              <w:t>ی</w:t>
            </w:r>
            <w:r>
              <w:rPr>
                <w:rtl/>
              </w:rPr>
              <w:t xml:space="preserve"> معبّد</w:t>
            </w:r>
            <w:r w:rsidRPr="00725071">
              <w:rPr>
                <w:rStyle w:val="libPoemTiniChar0"/>
                <w:rtl/>
              </w:rPr>
              <w:br/>
              <w:t> </w:t>
            </w:r>
          </w:p>
        </w:tc>
      </w:tr>
    </w:tbl>
    <w:p w:rsidR="00AB22C9" w:rsidRDefault="00AB22C9" w:rsidP="00AB22C9">
      <w:pPr>
        <w:pStyle w:val="libLine"/>
        <w:rPr>
          <w:rtl/>
        </w:rPr>
      </w:pPr>
      <w:r>
        <w:rPr>
          <w:rFonts w:hint="eastAsia"/>
          <w:rtl/>
        </w:rPr>
        <w:t>____________________</w:t>
      </w:r>
    </w:p>
    <w:p w:rsidR="00D7268C" w:rsidRDefault="00D7268C" w:rsidP="00AB22C9">
      <w:pPr>
        <w:pStyle w:val="libFootnote0"/>
        <w:rPr>
          <w:rtl/>
        </w:rPr>
      </w:pPr>
      <w:r w:rsidRPr="00AB22C9">
        <w:rPr>
          <w:rtl/>
        </w:rPr>
        <w:t>(1)</w:t>
      </w:r>
      <w:r w:rsidR="00191CDD">
        <w:rPr>
          <w:rtl/>
        </w:rPr>
        <w:t xml:space="preserve"> وراء(خ ل).</w:t>
      </w:r>
    </w:p>
    <w:p w:rsidR="00D7268C" w:rsidRDefault="00D7268C" w:rsidP="000F2A07">
      <w:pPr>
        <w:pStyle w:val="libNormal"/>
        <w:rPr>
          <w:rtl/>
        </w:rPr>
      </w:pPr>
      <w:r>
        <w:rPr>
          <w:rtl/>
        </w:rPr>
        <w:br w:type="page"/>
      </w:r>
    </w:p>
    <w:p w:rsidR="00D7268C" w:rsidRDefault="00191CDD" w:rsidP="00191CDD">
      <w:pPr>
        <w:pStyle w:val="libNormal"/>
      </w:pPr>
      <w:r>
        <w:rPr>
          <w:rFonts w:hint="eastAsia"/>
          <w:rtl/>
        </w:rPr>
        <w:lastRenderedPageBreak/>
        <w:t>و</w:t>
      </w:r>
      <w:r>
        <w:rPr>
          <w:rtl/>
        </w:rPr>
        <w:t xml:space="preserve"> کانت والدته أ</w:t>
      </w:r>
      <w:r>
        <w:rPr>
          <w:rFonts w:hint="cs"/>
          <w:rtl/>
        </w:rPr>
        <w:t>ی</w:t>
      </w:r>
      <w:r>
        <w:rPr>
          <w:rFonts w:hint="eastAsia"/>
          <w:rtl/>
        </w:rPr>
        <w:t>ضا</w:t>
      </w:r>
      <w:r>
        <w:rPr>
          <w:rtl/>
        </w:rPr>
        <w:t xml:space="preserve"> من أسخ</w:t>
      </w:r>
      <w:r>
        <w:rPr>
          <w:rFonts w:hint="cs"/>
          <w:rtl/>
        </w:rPr>
        <w:t>ی</w:t>
      </w:r>
      <w:r>
        <w:rPr>
          <w:rtl/>
        </w:rPr>
        <w:t xml:space="preserve"> الناس حتّ</w:t>
      </w:r>
      <w:r>
        <w:rPr>
          <w:rFonts w:hint="cs"/>
          <w:rtl/>
        </w:rPr>
        <w:t>ی</w:t>
      </w:r>
      <w:r>
        <w:rPr>
          <w:rtl/>
        </w:rPr>
        <w:t xml:space="preserve"> اضطرّ إخوتها أن </w:t>
      </w:r>
      <w:r>
        <w:rPr>
          <w:rFonts w:hint="cs"/>
          <w:rtl/>
        </w:rPr>
        <w:t>ی</w:t>
      </w:r>
      <w:r>
        <w:rPr>
          <w:rFonts w:hint="eastAsia"/>
          <w:rtl/>
        </w:rPr>
        <w:t>حجروا</w:t>
      </w:r>
      <w:r>
        <w:rPr>
          <w:rtl/>
        </w:rPr>
        <w:t xml:space="preserve"> عل</w:t>
      </w:r>
      <w:r>
        <w:rPr>
          <w:rFonts w:hint="cs"/>
          <w:rtl/>
        </w:rPr>
        <w:t>ی</w:t>
      </w:r>
      <w:r>
        <w:rPr>
          <w:rtl/>
        </w:rPr>
        <w:t xml:space="preserve"> أموالها خوفا من تبذ</w:t>
      </w:r>
      <w:r>
        <w:rPr>
          <w:rFonts w:hint="cs"/>
          <w:rtl/>
        </w:rPr>
        <w:t>ی</w:t>
      </w:r>
      <w:r>
        <w:rPr>
          <w:rFonts w:hint="eastAsia"/>
          <w:rtl/>
        </w:rPr>
        <w:t>رها،و</w:t>
      </w:r>
      <w:r>
        <w:rPr>
          <w:rtl/>
        </w:rPr>
        <w:t xml:space="preserve"> کذلک ابنته سفانه.و أخبار حاتم منثوره ف</w:t>
      </w:r>
      <w:r>
        <w:rPr>
          <w:rFonts w:hint="cs"/>
          <w:rtl/>
        </w:rPr>
        <w:t>ی</w:t>
      </w:r>
      <w:r>
        <w:rPr>
          <w:rtl/>
        </w:rPr>
        <w:t xml:space="preserve"> الأغان</w:t>
      </w:r>
      <w:r>
        <w:rPr>
          <w:rFonts w:hint="cs"/>
          <w:rtl/>
        </w:rPr>
        <w:t>ی</w:t>
      </w:r>
      <w:r>
        <w:rPr>
          <w:rtl/>
        </w:rPr>
        <w:t xml:space="preserve"> و المستطرف و عقد الفر</w:t>
      </w:r>
      <w:r>
        <w:rPr>
          <w:rFonts w:hint="cs"/>
          <w:rtl/>
        </w:rPr>
        <w:t>ی</w:t>
      </w:r>
      <w:r>
        <w:rPr>
          <w:rFonts w:hint="eastAsia"/>
          <w:rtl/>
        </w:rPr>
        <w:t>د</w:t>
      </w:r>
      <w:r>
        <w:rPr>
          <w:rtl/>
        </w:rPr>
        <w:t xml:space="preserve">. </w:t>
      </w:r>
    </w:p>
    <w:p w:rsidR="00D7268C" w:rsidRDefault="00D7268C" w:rsidP="000F2A07">
      <w:pPr>
        <w:pStyle w:val="libNormal"/>
        <w:rPr>
          <w:rtl/>
        </w:rPr>
      </w:pPr>
      <w:r>
        <w:rPr>
          <w:rFonts w:hint="eastAsia"/>
          <w:rtl/>
        </w:rPr>
        <w:br w:type="page"/>
      </w:r>
    </w:p>
    <w:p w:rsidR="00140CA9" w:rsidRDefault="00191CDD" w:rsidP="00AB22C9">
      <w:pPr>
        <w:pStyle w:val="Heading3Center"/>
      </w:pPr>
      <w:bookmarkStart w:id="20" w:name="_Toc469155141"/>
      <w:r>
        <w:rPr>
          <w:rFonts w:hint="eastAsia"/>
          <w:rtl/>
        </w:rPr>
        <w:lastRenderedPageBreak/>
        <w:t>باب</w:t>
      </w:r>
      <w:r w:rsidR="007A67B6">
        <w:rPr>
          <w:rtl/>
        </w:rPr>
        <w:t xml:space="preserve"> الحاء بعده الثاء</w:t>
      </w:r>
      <w:bookmarkEnd w:id="20"/>
    </w:p>
    <w:p w:rsidR="00140CA9" w:rsidRDefault="00191CDD" w:rsidP="00AB22C9">
      <w:pPr>
        <w:pStyle w:val="libNormal"/>
      </w:pPr>
      <w:r w:rsidRPr="00AB22C9">
        <w:rPr>
          <w:rStyle w:val="libBold1Char"/>
          <w:rFonts w:hint="eastAsia"/>
          <w:rtl/>
        </w:rPr>
        <w:t>حثث</w:t>
      </w:r>
      <w:r>
        <w:rPr>
          <w:rtl/>
        </w:rPr>
        <w:t xml:space="preserve">: </w:t>
      </w:r>
      <w:r>
        <w:rPr>
          <w:rFonts w:hint="eastAsia"/>
          <w:rtl/>
        </w:rPr>
        <w:t>باب</w:t>
      </w:r>
      <w:r>
        <w:rPr>
          <w:rtl/>
        </w:rPr>
        <w:t xml:space="preserve"> الاجتهاد و الحثّ عل</w:t>
      </w:r>
      <w:r>
        <w:rPr>
          <w:rFonts w:hint="cs"/>
          <w:rtl/>
        </w:rPr>
        <w:t>ی</w:t>
      </w:r>
      <w:r>
        <w:rPr>
          <w:rtl/>
        </w:rPr>
        <w:t xml:space="preserve"> العمل </w:t>
      </w:r>
      <w:r w:rsidRPr="000F2A07">
        <w:rPr>
          <w:rStyle w:val="libFootnotenumChar"/>
          <w:rtl/>
        </w:rPr>
        <w:t>(1)</w:t>
      </w:r>
      <w:r>
        <w:rPr>
          <w:rtl/>
        </w:rPr>
        <w:t xml:space="preserve">. </w:t>
      </w:r>
    </w:p>
    <w:p w:rsidR="00140CA9" w:rsidRDefault="00191CDD" w:rsidP="00191CDD">
      <w:pPr>
        <w:pStyle w:val="libNormal"/>
      </w:pPr>
      <w:r w:rsidRPr="00AB22C9">
        <w:rPr>
          <w:rStyle w:val="libBold1Char"/>
          <w:rFonts w:hint="eastAsia"/>
          <w:rtl/>
        </w:rPr>
        <w:t>أقول</w:t>
      </w:r>
      <w:r>
        <w:rPr>
          <w:rtl/>
        </w:rPr>
        <w:t xml:space="preserve">: قد تقدم ما </w:t>
      </w:r>
      <w:r>
        <w:rPr>
          <w:rFonts w:hint="cs"/>
          <w:rtl/>
        </w:rPr>
        <w:t>ی</w:t>
      </w:r>
      <w:r>
        <w:rPr>
          <w:rFonts w:hint="eastAsia"/>
          <w:rtl/>
        </w:rPr>
        <w:t>تعلق</w:t>
      </w:r>
      <w:r>
        <w:rPr>
          <w:rtl/>
        </w:rPr>
        <w:t xml:space="preserve"> بذلک </w:t>
      </w:r>
      <w:r w:rsidRPr="00AB22C9">
        <w:rPr>
          <w:rtl/>
        </w:rPr>
        <w:t>ف</w:t>
      </w:r>
      <w:r w:rsidRPr="00AB22C9">
        <w:rPr>
          <w:rFonts w:hint="cs"/>
          <w:rtl/>
        </w:rPr>
        <w:t>ی</w:t>
      </w:r>
      <w:r w:rsidR="00090BC1" w:rsidRPr="00AB22C9">
        <w:rPr>
          <w:rFonts w:hint="eastAsia"/>
          <w:rtl/>
        </w:rPr>
        <w:t>(</w:t>
      </w:r>
      <w:r w:rsidRPr="00AB22C9">
        <w:rPr>
          <w:rFonts w:hint="eastAsia"/>
          <w:rtl/>
        </w:rPr>
        <w:t>جهد</w:t>
      </w:r>
      <w:r w:rsidR="00090BC1" w:rsidRPr="00AB22C9">
        <w:rPr>
          <w:rFonts w:hint="eastAsia"/>
          <w:rtl/>
        </w:rPr>
        <w:t>)</w:t>
      </w:r>
      <w:r w:rsidRPr="00AB22C9">
        <w:rPr>
          <w:rtl/>
        </w:rPr>
        <w:t>.</w:t>
      </w:r>
      <w:r>
        <w:rPr>
          <w:rtl/>
        </w:rPr>
        <w:t xml:space="preserve"> </w:t>
      </w:r>
    </w:p>
    <w:p w:rsidR="00140CA9" w:rsidRDefault="00191CDD" w:rsidP="00191CDD">
      <w:pPr>
        <w:pStyle w:val="libNormal"/>
      </w:pPr>
      <w:r>
        <w:rPr>
          <w:rFonts w:hint="eastAsia"/>
          <w:rtl/>
        </w:rPr>
        <w:t>الحث</w:t>
      </w:r>
      <w:r>
        <w:rPr>
          <w:rtl/>
        </w:rPr>
        <w:t xml:space="preserve"> عل</w:t>
      </w:r>
      <w:r>
        <w:rPr>
          <w:rFonts w:hint="cs"/>
          <w:rtl/>
        </w:rPr>
        <w:t>ی</w:t>
      </w:r>
      <w:r>
        <w:rPr>
          <w:rtl/>
        </w:rPr>
        <w:t xml:space="preserve"> الإحسان بالفق</w:t>
      </w:r>
      <w:r>
        <w:rPr>
          <w:rFonts w:hint="cs"/>
          <w:rtl/>
        </w:rPr>
        <w:t>ی</w:t>
      </w:r>
      <w:r>
        <w:rPr>
          <w:rFonts w:hint="eastAsia"/>
          <w:rtl/>
        </w:rPr>
        <w:t>ر</w:t>
      </w:r>
      <w:r>
        <w:rPr>
          <w:rtl/>
        </w:rPr>
        <w:t xml:space="preserve">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1</w:t>
      </w:r>
      <w:r w:rsidR="00191CDD">
        <w:rPr>
          <w:rtl/>
        </w:rPr>
        <w:t>6</w:t>
      </w:r>
      <w:r w:rsidR="00140CA9">
        <w:rPr>
          <w:rtl/>
        </w:rPr>
        <w:t>1</w:t>
      </w:r>
      <w:r w:rsidR="00191CDD">
        <w:rPr>
          <w:rtl/>
        </w:rPr>
        <w:t>/</w:t>
      </w:r>
      <w:r w:rsidR="00140CA9">
        <w:rPr>
          <w:rtl/>
        </w:rPr>
        <w:t>27</w:t>
      </w:r>
      <w:r w:rsidR="00191CDD">
        <w:rPr>
          <w:rtl/>
        </w:rPr>
        <w:t>/،ج:</w:t>
      </w:r>
      <w:r w:rsidR="00140CA9">
        <w:rPr>
          <w:rtl/>
        </w:rPr>
        <w:t>1</w:t>
      </w:r>
      <w:r w:rsidR="00191CDD">
        <w:rPr>
          <w:rtl/>
        </w:rPr>
        <w:t>6</w:t>
      </w:r>
      <w:r w:rsidR="00140CA9">
        <w:rPr>
          <w:rtl/>
        </w:rPr>
        <w:t>0</w:t>
      </w:r>
      <w:r w:rsidR="00191CDD">
        <w:rPr>
          <w:rtl/>
        </w:rPr>
        <w:t>/</w:t>
      </w:r>
      <w:r w:rsidR="00140CA9">
        <w:rPr>
          <w:rtl/>
        </w:rPr>
        <w:t>71</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122</w:t>
      </w:r>
      <w:r w:rsidR="00191CDD">
        <w:rPr>
          <w:rtl/>
        </w:rPr>
        <w:t>/</w:t>
      </w:r>
      <w:r w:rsidR="00140CA9">
        <w:rPr>
          <w:rtl/>
        </w:rPr>
        <w:t>2</w:t>
      </w:r>
      <w:r w:rsidR="00191CDD">
        <w:rPr>
          <w:rtl/>
        </w:rPr>
        <w:t>6/</w:t>
      </w:r>
      <w:r w:rsidR="00140CA9">
        <w:rPr>
          <w:rtl/>
        </w:rPr>
        <w:t>11</w:t>
      </w:r>
      <w:r w:rsidR="00191CDD">
        <w:rPr>
          <w:rtl/>
        </w:rPr>
        <w:t>،ج:6</w:t>
      </w:r>
      <w:r w:rsidR="00140CA9">
        <w:rPr>
          <w:rtl/>
        </w:rPr>
        <w:t>1</w:t>
      </w:r>
      <w:r w:rsidR="00191CDD">
        <w:rPr>
          <w:rtl/>
        </w:rPr>
        <w:t>/4</w:t>
      </w:r>
      <w:r w:rsidR="00140CA9">
        <w:rPr>
          <w:rtl/>
        </w:rPr>
        <w:t>7</w:t>
      </w:r>
      <w:r w:rsidR="00191CDD">
        <w:rPr>
          <w:rtl/>
        </w:rPr>
        <w:t>.</w:t>
      </w:r>
    </w:p>
    <w:p w:rsidR="00D7268C" w:rsidRDefault="00D7268C" w:rsidP="000F2A07">
      <w:pPr>
        <w:pStyle w:val="libNormal"/>
        <w:rPr>
          <w:rtl/>
        </w:rPr>
      </w:pPr>
      <w:r>
        <w:rPr>
          <w:rtl/>
        </w:rPr>
        <w:br w:type="page"/>
      </w:r>
    </w:p>
    <w:p w:rsidR="00140CA9" w:rsidRDefault="00191CDD" w:rsidP="00AB22C9">
      <w:pPr>
        <w:pStyle w:val="Heading3Center"/>
      </w:pPr>
      <w:bookmarkStart w:id="21" w:name="_Toc469155142"/>
      <w:r>
        <w:rPr>
          <w:rFonts w:hint="eastAsia"/>
          <w:rtl/>
        </w:rPr>
        <w:lastRenderedPageBreak/>
        <w:t>باب</w:t>
      </w:r>
      <w:r>
        <w:rPr>
          <w:rtl/>
        </w:rPr>
        <w:t xml:space="preserve"> الحاء بعده الج</w:t>
      </w:r>
      <w:r>
        <w:rPr>
          <w:rFonts w:hint="cs"/>
          <w:rtl/>
        </w:rPr>
        <w:t>ی</w:t>
      </w:r>
      <w:r>
        <w:rPr>
          <w:rFonts w:hint="eastAsia"/>
          <w:rtl/>
        </w:rPr>
        <w:t>م</w:t>
      </w:r>
      <w:bookmarkEnd w:id="21"/>
    </w:p>
    <w:p w:rsidR="00140CA9" w:rsidRDefault="00191CDD" w:rsidP="00AB22C9">
      <w:pPr>
        <w:pStyle w:val="libNormal"/>
      </w:pPr>
      <w:r w:rsidRPr="00AB22C9">
        <w:rPr>
          <w:rStyle w:val="libBold1Char"/>
          <w:rFonts w:hint="eastAsia"/>
          <w:rtl/>
        </w:rPr>
        <w:t>حجب</w:t>
      </w:r>
      <w:r>
        <w:rPr>
          <w:rtl/>
        </w:rPr>
        <w:t xml:space="preserve">: </w:t>
      </w:r>
      <w:r>
        <w:rPr>
          <w:rFonts w:hint="eastAsia"/>
          <w:rtl/>
        </w:rPr>
        <w:t>باب</w:t>
      </w:r>
      <w:r>
        <w:rPr>
          <w:rtl/>
        </w:rPr>
        <w:t xml:space="preserve"> عله احتجاب اللّه(عزّ و جلّ)عن خلقه </w:t>
      </w:r>
      <w:r w:rsidRPr="000F2A07">
        <w:rPr>
          <w:rStyle w:val="libFootnotenumChar"/>
          <w:rtl/>
        </w:rPr>
        <w:t>(1)</w:t>
      </w:r>
      <w:r>
        <w:rPr>
          <w:rtl/>
        </w:rPr>
        <w:t xml:space="preserve">. </w:t>
      </w:r>
    </w:p>
    <w:p w:rsidR="00140CA9" w:rsidRDefault="00191CDD" w:rsidP="00AB22C9">
      <w:pPr>
        <w:pStyle w:val="libCenterBold1"/>
      </w:pPr>
      <w:r>
        <w:rPr>
          <w:rFonts w:hint="eastAsia"/>
          <w:rtl/>
        </w:rPr>
        <w:t>الحجاب</w:t>
      </w:r>
      <w:r>
        <w:rPr>
          <w:rtl/>
        </w:rPr>
        <w:t xml:space="preserve"> و ما </w:t>
      </w:r>
      <w:r>
        <w:rPr>
          <w:rFonts w:hint="cs"/>
          <w:rtl/>
        </w:rPr>
        <w:t>ی</w:t>
      </w:r>
      <w:r>
        <w:rPr>
          <w:rFonts w:hint="eastAsia"/>
          <w:rtl/>
        </w:rPr>
        <w:t>تعلق</w:t>
      </w:r>
      <w:r w:rsidR="007A67B6">
        <w:rPr>
          <w:rtl/>
        </w:rPr>
        <w:t xml:space="preserve"> به</w:t>
      </w:r>
    </w:p>
    <w:p w:rsidR="00AB22C9" w:rsidRDefault="00191CDD" w:rsidP="00191CDD">
      <w:pPr>
        <w:pStyle w:val="libNormal"/>
        <w:rPr>
          <w:rtl/>
        </w:rPr>
      </w:pPr>
      <w:r>
        <w:rPr>
          <w:rFonts w:hint="eastAsia"/>
          <w:rtl/>
        </w:rPr>
        <w:t>سبب</w:t>
      </w:r>
      <w:r>
        <w:rPr>
          <w:rtl/>
        </w:rPr>
        <w:t xml:space="preserve"> نزول آ</w:t>
      </w:r>
      <w:r>
        <w:rPr>
          <w:rFonts w:hint="cs"/>
          <w:rtl/>
        </w:rPr>
        <w:t>ی</w:t>
      </w:r>
      <w:r>
        <w:rPr>
          <w:rFonts w:hint="eastAsia"/>
          <w:rtl/>
        </w:rPr>
        <w:t>ه</w:t>
      </w:r>
      <w:r>
        <w:rPr>
          <w:rtl/>
        </w:rPr>
        <w:t xml:space="preserve"> الحجاب </w:t>
      </w:r>
      <w:r w:rsidRPr="000F2A07">
        <w:rPr>
          <w:rStyle w:val="libFootnotenumChar"/>
          <w:rtl/>
        </w:rPr>
        <w:t>(2)</w:t>
      </w:r>
      <w:r>
        <w:rPr>
          <w:rtl/>
        </w:rPr>
        <w:t xml:space="preserve">. </w:t>
      </w:r>
    </w:p>
    <w:p w:rsidR="00140CA9" w:rsidRDefault="00191CDD" w:rsidP="00191CDD">
      <w:pPr>
        <w:pStyle w:val="libNormal"/>
      </w:pPr>
      <w:r w:rsidRPr="00AB22C9">
        <w:rPr>
          <w:rStyle w:val="libBold1Char"/>
          <w:rFonts w:hint="eastAsia"/>
          <w:rtl/>
        </w:rPr>
        <w:t>علل</w:t>
      </w:r>
      <w:r w:rsidRPr="00AB22C9">
        <w:rPr>
          <w:rStyle w:val="libBold1Char"/>
          <w:rtl/>
        </w:rPr>
        <w:t xml:space="preserve"> الشرا</w:t>
      </w:r>
      <w:r w:rsidRPr="00AB22C9">
        <w:rPr>
          <w:rStyle w:val="libBold1Char"/>
          <w:rFonts w:hint="cs"/>
          <w:rtl/>
        </w:rPr>
        <w:t>ی</w:t>
      </w:r>
      <w:r w:rsidRPr="00AB22C9">
        <w:rPr>
          <w:rStyle w:val="libBold1Char"/>
          <w:rFonts w:hint="eastAsia"/>
          <w:rtl/>
        </w:rPr>
        <w:t>ع</w:t>
      </w:r>
      <w:r>
        <w:rPr>
          <w:rtl/>
        </w:rPr>
        <w:t xml:space="preserve">:عن الباقر </w:t>
      </w:r>
      <w:r w:rsidR="00F2741C" w:rsidRPr="00F2741C">
        <w:rPr>
          <w:rStyle w:val="libAlaemChar"/>
          <w:rtl/>
        </w:rPr>
        <w:t>عليه‌السلام</w:t>
      </w:r>
      <w:r>
        <w:rPr>
          <w:rtl/>
        </w:rPr>
        <w:t xml:space="preserve"> قال: الح</w:t>
      </w:r>
      <w:r>
        <w:rPr>
          <w:rFonts w:hint="cs"/>
          <w:rtl/>
        </w:rPr>
        <w:t>ی</w:t>
      </w:r>
      <w:r>
        <w:rPr>
          <w:rFonts w:hint="eastAsia"/>
          <w:rtl/>
        </w:rPr>
        <w:t>ض</w:t>
      </w:r>
      <w:r>
        <w:rPr>
          <w:rtl/>
        </w:rPr>
        <w:t xml:space="preserve"> من النساء نجاسه رماهن اللّه تعال</w:t>
      </w:r>
      <w:r>
        <w:rPr>
          <w:rFonts w:hint="cs"/>
          <w:rtl/>
        </w:rPr>
        <w:t>ی</w:t>
      </w:r>
      <w:r>
        <w:rPr>
          <w:rtl/>
        </w:rPr>
        <w:t xml:space="preserve"> بها، و قد کنّ النساء ف</w:t>
      </w:r>
      <w:r>
        <w:rPr>
          <w:rFonts w:hint="cs"/>
          <w:rtl/>
        </w:rPr>
        <w:t>ی</w:t>
      </w:r>
      <w:r>
        <w:rPr>
          <w:rtl/>
        </w:rPr>
        <w:t xml:space="preserve"> زمن نوح </w:t>
      </w:r>
      <w:r w:rsidR="00F2741C" w:rsidRPr="00F2741C">
        <w:rPr>
          <w:rStyle w:val="libAlaemChar"/>
          <w:rtl/>
        </w:rPr>
        <w:t>عليه‌السلام</w:t>
      </w:r>
      <w:r>
        <w:rPr>
          <w:rtl/>
        </w:rPr>
        <w:t xml:space="preserve"> انما تح</w:t>
      </w:r>
      <w:r>
        <w:rPr>
          <w:rFonts w:hint="cs"/>
          <w:rtl/>
        </w:rPr>
        <w:t>ی</w:t>
      </w:r>
      <w:r>
        <w:rPr>
          <w:rFonts w:hint="eastAsia"/>
          <w:rtl/>
        </w:rPr>
        <w:t>ض</w:t>
      </w:r>
      <w:r>
        <w:rPr>
          <w:rtl/>
        </w:rPr>
        <w:t xml:space="preserve"> المرأه ف</w:t>
      </w:r>
      <w:r>
        <w:rPr>
          <w:rFonts w:hint="cs"/>
          <w:rtl/>
        </w:rPr>
        <w:t>ی</w:t>
      </w:r>
      <w:r>
        <w:rPr>
          <w:rtl/>
        </w:rPr>
        <w:t xml:space="preserve"> کل سنه ح</w:t>
      </w:r>
      <w:r>
        <w:rPr>
          <w:rFonts w:hint="cs"/>
          <w:rtl/>
        </w:rPr>
        <w:t>ی</w:t>
      </w:r>
      <w:r>
        <w:rPr>
          <w:rFonts w:hint="eastAsia"/>
          <w:rtl/>
        </w:rPr>
        <w:t>ضه،حت</w:t>
      </w:r>
      <w:r>
        <w:rPr>
          <w:rFonts w:hint="cs"/>
          <w:rtl/>
        </w:rPr>
        <w:t>ی</w:t>
      </w:r>
      <w:r>
        <w:rPr>
          <w:rtl/>
        </w:rPr>
        <w:t xml:space="preserve"> خرجن نسوه من حجابهن،و هنّ سبعمائه امرأه،فانطلقن فلبسن المعصفرات من الث</w:t>
      </w:r>
      <w:r>
        <w:rPr>
          <w:rFonts w:hint="cs"/>
          <w:rtl/>
        </w:rPr>
        <w:t>ی</w:t>
      </w:r>
      <w:r>
        <w:rPr>
          <w:rFonts w:hint="eastAsia"/>
          <w:rtl/>
        </w:rPr>
        <w:t>اب</w:t>
      </w:r>
      <w:r>
        <w:rPr>
          <w:rtl/>
        </w:rPr>
        <w:t xml:space="preserve"> و تحلّ</w:t>
      </w:r>
      <w:r>
        <w:rPr>
          <w:rFonts w:hint="cs"/>
          <w:rtl/>
        </w:rPr>
        <w:t>ی</w:t>
      </w:r>
      <w:r>
        <w:rPr>
          <w:rFonts w:hint="eastAsia"/>
          <w:rtl/>
        </w:rPr>
        <w:t>ن</w:t>
      </w:r>
      <w:r>
        <w:rPr>
          <w:rtl/>
        </w:rPr>
        <w:t xml:space="preserve"> و تعطّرن،ثمّ خرجن و تفرّقن ف</w:t>
      </w:r>
      <w:r>
        <w:rPr>
          <w:rFonts w:hint="cs"/>
          <w:rtl/>
        </w:rPr>
        <w:t>ی</w:t>
      </w:r>
      <w:r>
        <w:rPr>
          <w:rtl/>
        </w:rPr>
        <w:t xml:space="preserve"> البلاد،فجلسن مع الرجال،و شهدن الأع</w:t>
      </w:r>
      <w:r>
        <w:rPr>
          <w:rFonts w:hint="cs"/>
          <w:rtl/>
        </w:rPr>
        <w:t>ی</w:t>
      </w:r>
      <w:r>
        <w:rPr>
          <w:rFonts w:hint="eastAsia"/>
          <w:rtl/>
        </w:rPr>
        <w:t>اد</w:t>
      </w:r>
      <w:r>
        <w:rPr>
          <w:rtl/>
        </w:rPr>
        <w:t xml:space="preserve"> معهم و جلسن ف</w:t>
      </w:r>
      <w:r>
        <w:rPr>
          <w:rFonts w:hint="cs"/>
          <w:rtl/>
        </w:rPr>
        <w:t>ی</w:t>
      </w:r>
      <w:r>
        <w:rPr>
          <w:rtl/>
        </w:rPr>
        <w:t xml:space="preserve"> صفوفهم،فرماهنّ اللّه تعال</w:t>
      </w:r>
      <w:r>
        <w:rPr>
          <w:rFonts w:hint="cs"/>
          <w:rtl/>
        </w:rPr>
        <w:t>ی</w:t>
      </w:r>
      <w:r>
        <w:rPr>
          <w:rtl/>
        </w:rPr>
        <w:t xml:space="preserve"> بالح</w:t>
      </w:r>
      <w:r>
        <w:rPr>
          <w:rFonts w:hint="cs"/>
          <w:rtl/>
        </w:rPr>
        <w:t>ی</w:t>
      </w:r>
      <w:r>
        <w:rPr>
          <w:rFonts w:hint="eastAsia"/>
          <w:rtl/>
        </w:rPr>
        <w:t>ض</w:t>
      </w:r>
      <w:r>
        <w:rPr>
          <w:rtl/>
        </w:rPr>
        <w:t xml:space="preserve"> عند ذلک ف</w:t>
      </w:r>
      <w:r>
        <w:rPr>
          <w:rFonts w:hint="cs"/>
          <w:rtl/>
        </w:rPr>
        <w:t>ی</w:t>
      </w:r>
      <w:r>
        <w:rPr>
          <w:rtl/>
        </w:rPr>
        <w:t xml:space="preserve"> کل شهر أولئک النسوه بأع</w:t>
      </w:r>
      <w:r>
        <w:rPr>
          <w:rFonts w:hint="cs"/>
          <w:rtl/>
        </w:rPr>
        <w:t>ی</w:t>
      </w:r>
      <w:r>
        <w:rPr>
          <w:rFonts w:hint="eastAsia"/>
          <w:rtl/>
        </w:rPr>
        <w:t>انهنّ</w:t>
      </w:r>
      <w:r>
        <w:rPr>
          <w:rtl/>
        </w:rPr>
        <w:t xml:space="preserve"> فسالت دماؤهنّ فخرجن من ب</w:t>
      </w:r>
      <w:r>
        <w:rPr>
          <w:rFonts w:hint="cs"/>
          <w:rtl/>
        </w:rPr>
        <w:t>ی</w:t>
      </w:r>
      <w:r>
        <w:rPr>
          <w:rFonts w:hint="eastAsia"/>
          <w:rtl/>
        </w:rPr>
        <w:t>ن</w:t>
      </w:r>
      <w:r>
        <w:rPr>
          <w:rtl/>
        </w:rPr>
        <w:t xml:space="preserve"> الرجال ...الخ </w:t>
      </w:r>
      <w:r w:rsidRPr="000F2A07">
        <w:rPr>
          <w:rStyle w:val="libFootnotenumChar"/>
          <w:rtl/>
        </w:rPr>
        <w:t>(3)</w:t>
      </w:r>
      <w:r>
        <w:rPr>
          <w:rtl/>
        </w:rPr>
        <w:t xml:space="preserve">و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ناسب</w:t>
      </w:r>
      <w:r>
        <w:rPr>
          <w:rtl/>
        </w:rPr>
        <w:t xml:space="preserve"> ذلک </w:t>
      </w:r>
      <w:r w:rsidRPr="00AB22C9">
        <w:rPr>
          <w:rtl/>
        </w:rPr>
        <w:t>ف</w:t>
      </w:r>
      <w:r w:rsidRPr="00AB22C9">
        <w:rPr>
          <w:rFonts w:hint="cs"/>
          <w:rtl/>
        </w:rPr>
        <w:t>ی</w:t>
      </w:r>
      <w:r w:rsidR="00090BC1" w:rsidRPr="00AB22C9">
        <w:rPr>
          <w:rFonts w:hint="eastAsia"/>
          <w:rtl/>
        </w:rPr>
        <w:t>(</w:t>
      </w:r>
      <w:r w:rsidRPr="00AB22C9">
        <w:rPr>
          <w:rFonts w:hint="eastAsia"/>
          <w:rtl/>
        </w:rPr>
        <w:t>نسا</w:t>
      </w:r>
      <w:r w:rsidR="00090BC1" w:rsidRPr="00AB22C9">
        <w:rPr>
          <w:rFonts w:hint="eastAsia"/>
          <w:rtl/>
        </w:rPr>
        <w:t>)</w:t>
      </w:r>
      <w:r w:rsidRPr="00AB22C9">
        <w:rPr>
          <w:rtl/>
        </w:rPr>
        <w:t>.</w:t>
      </w:r>
      <w:r>
        <w:rPr>
          <w:rtl/>
        </w:rPr>
        <w:t xml:space="preserve"> </w:t>
      </w:r>
    </w:p>
    <w:p w:rsidR="00140CA9" w:rsidRDefault="00191CDD" w:rsidP="00AB22C9">
      <w:pPr>
        <w:pStyle w:val="libCenterBold1"/>
      </w:pPr>
      <w:r>
        <w:rPr>
          <w:rFonts w:hint="eastAsia"/>
          <w:rtl/>
        </w:rPr>
        <w:t>الحجب</w:t>
      </w:r>
      <w:r w:rsidR="007A67B6">
        <w:rPr>
          <w:rtl/>
        </w:rPr>
        <w:t xml:space="preserve"> و الاحتجاب</w:t>
      </w:r>
    </w:p>
    <w:p w:rsidR="00140CA9" w:rsidRDefault="00191CDD" w:rsidP="00191CDD">
      <w:pPr>
        <w:pStyle w:val="libNormal"/>
      </w:pPr>
      <w:r>
        <w:rPr>
          <w:rFonts w:hint="eastAsia"/>
          <w:rtl/>
        </w:rPr>
        <w:t>باب</w:t>
      </w:r>
      <w:r>
        <w:rPr>
          <w:rtl/>
        </w:rPr>
        <w:t xml:space="preserve"> الإحتجابات المرو</w:t>
      </w:r>
      <w:r>
        <w:rPr>
          <w:rFonts w:hint="cs"/>
          <w:rtl/>
        </w:rPr>
        <w:t>ی</w:t>
      </w:r>
      <w:r>
        <w:rPr>
          <w:rFonts w:hint="eastAsia"/>
          <w:rtl/>
        </w:rPr>
        <w:t>ه</w:t>
      </w:r>
      <w:r>
        <w:rPr>
          <w:rtl/>
        </w:rPr>
        <w:t xml:space="preserve"> عن الرسول و الأئمه </w:t>
      </w:r>
      <w:r w:rsidR="00F2741C" w:rsidRPr="00F2741C">
        <w:rPr>
          <w:rStyle w:val="libAlaemChar"/>
          <w:rtl/>
        </w:rPr>
        <w:t>عليهم‌السلام</w:t>
      </w:r>
      <w:r>
        <w:rPr>
          <w:rtl/>
        </w:rPr>
        <w:t xml:space="preserve"> و ما </w:t>
      </w:r>
      <w:r>
        <w:rPr>
          <w:rFonts w:hint="cs"/>
          <w:rtl/>
        </w:rPr>
        <w:t>ی</w:t>
      </w:r>
      <w:r>
        <w:rPr>
          <w:rFonts w:hint="eastAsia"/>
          <w:rtl/>
        </w:rPr>
        <w:t>ناسب</w:t>
      </w:r>
      <w:r>
        <w:rPr>
          <w:rtl/>
        </w:rPr>
        <w:t xml:space="preserve"> ذلک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2</w:t>
      </w:r>
      <w:r w:rsidR="00191CDD">
        <w:rPr>
          <w:rtl/>
        </w:rPr>
        <w:t>/</w:t>
      </w:r>
      <w:r w:rsidR="00140CA9">
        <w:rPr>
          <w:rtl/>
        </w:rPr>
        <w:t>2</w:t>
      </w:r>
      <w:r w:rsidR="00191CDD">
        <w:rPr>
          <w:rtl/>
        </w:rPr>
        <w:t>،ج:</w:t>
      </w:r>
      <w:r w:rsidR="00140CA9">
        <w:rPr>
          <w:rtl/>
        </w:rPr>
        <w:t>1</w:t>
      </w:r>
      <w:r w:rsidR="00191CDD">
        <w:rPr>
          <w:rtl/>
        </w:rPr>
        <w:t>5/</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w:t>
      </w:r>
      <w:r w:rsidR="00191CDD">
        <w:rPr>
          <w:rtl/>
        </w:rPr>
        <w:t>4</w:t>
      </w:r>
      <w:r w:rsidR="00140CA9">
        <w:rPr>
          <w:rtl/>
        </w:rPr>
        <w:t>0</w:t>
      </w:r>
      <w:r w:rsidR="00191CDD">
        <w:rPr>
          <w:rtl/>
        </w:rPr>
        <w:t>/</w:t>
      </w:r>
      <w:r w:rsidR="00140CA9">
        <w:rPr>
          <w:rtl/>
        </w:rPr>
        <w:t>20</w:t>
      </w:r>
      <w:r w:rsidR="00191CDD">
        <w:rPr>
          <w:rtl/>
        </w:rPr>
        <w:t>/</w:t>
      </w:r>
      <w:r w:rsidR="00140CA9">
        <w:rPr>
          <w:rtl/>
        </w:rPr>
        <w:t>8</w:t>
      </w:r>
      <w:r w:rsidR="00191CDD">
        <w:rPr>
          <w:rtl/>
        </w:rPr>
        <w:t xml:space="preserve">،ج:-. </w:t>
      </w:r>
    </w:p>
    <w:p w:rsidR="00140CA9" w:rsidRDefault="00D7268C" w:rsidP="005E32C9">
      <w:pPr>
        <w:pStyle w:val="libFootnote0"/>
      </w:pPr>
      <w:r>
        <w:rPr>
          <w:rtl/>
        </w:rPr>
        <w:t>(3)</w:t>
      </w:r>
      <w:r w:rsidR="00191CDD">
        <w:rPr>
          <w:rtl/>
        </w:rPr>
        <w:t xml:space="preserve"> ق:کتاب الطهاره</w:t>
      </w:r>
      <w:r w:rsidR="00140CA9">
        <w:rPr>
          <w:rtl/>
        </w:rPr>
        <w:t>110</w:t>
      </w:r>
      <w:r w:rsidR="00191CDD">
        <w:rPr>
          <w:rtl/>
        </w:rPr>
        <w:t>/4</w:t>
      </w:r>
      <w:r w:rsidR="00140CA9">
        <w:rPr>
          <w:rtl/>
        </w:rPr>
        <w:t>2</w:t>
      </w:r>
      <w:r w:rsidR="00191CDD">
        <w:rPr>
          <w:rtl/>
        </w:rPr>
        <w:t>/،ج:</w:t>
      </w:r>
      <w:r w:rsidR="00140CA9">
        <w:rPr>
          <w:rtl/>
        </w:rPr>
        <w:t>82</w:t>
      </w:r>
      <w:r w:rsidR="00191CDD">
        <w:rPr>
          <w:rtl/>
        </w:rPr>
        <w:t>/</w:t>
      </w:r>
      <w:r w:rsidR="00140CA9">
        <w:rPr>
          <w:rtl/>
        </w:rPr>
        <w:t>81</w:t>
      </w:r>
      <w:r w:rsidR="00191CDD">
        <w:rPr>
          <w:rtl/>
        </w:rPr>
        <w:t xml:space="preserve">. </w:t>
      </w:r>
    </w:p>
    <w:p w:rsidR="00D7268C" w:rsidRDefault="00D7268C" w:rsidP="005E32C9">
      <w:pPr>
        <w:pStyle w:val="libFootnote0"/>
        <w:rPr>
          <w:rtl/>
        </w:rPr>
      </w:pPr>
      <w:r>
        <w:rPr>
          <w:rtl/>
        </w:rPr>
        <w:t>(4)</w:t>
      </w:r>
      <w:r w:rsidR="00191CDD">
        <w:rPr>
          <w:rtl/>
        </w:rPr>
        <w:t xml:space="preserve"> ق:کتاب الدعاء</w:t>
      </w:r>
      <w:r w:rsidR="00140CA9">
        <w:rPr>
          <w:rtl/>
        </w:rPr>
        <w:t>173</w:t>
      </w:r>
      <w:r w:rsidR="00191CDD">
        <w:rPr>
          <w:rtl/>
        </w:rPr>
        <w:t>/5</w:t>
      </w:r>
      <w:r w:rsidR="00140CA9">
        <w:rPr>
          <w:rtl/>
        </w:rPr>
        <w:t>2</w:t>
      </w:r>
      <w:r w:rsidR="00191CDD">
        <w:rPr>
          <w:rtl/>
        </w:rPr>
        <w:t>/،ج:</w:t>
      </w:r>
      <w:r w:rsidR="00140CA9">
        <w:rPr>
          <w:rtl/>
        </w:rPr>
        <w:t>372</w:t>
      </w:r>
      <w:r w:rsidR="00191CDD">
        <w:rPr>
          <w:rtl/>
        </w:rPr>
        <w:t>/</w:t>
      </w:r>
      <w:r w:rsidR="00140CA9">
        <w:rPr>
          <w:rtl/>
        </w:rPr>
        <w:t>9</w:t>
      </w:r>
      <w:r w:rsidR="00191CDD">
        <w:rPr>
          <w:rtl/>
        </w:rPr>
        <w:t>4.</w:t>
      </w:r>
    </w:p>
    <w:p w:rsidR="00D7268C" w:rsidRDefault="00D7268C" w:rsidP="000F2A07">
      <w:pPr>
        <w:pStyle w:val="libNormal"/>
        <w:rPr>
          <w:rtl/>
        </w:rPr>
      </w:pPr>
      <w:r>
        <w:rPr>
          <w:rtl/>
        </w:rPr>
        <w:br w:type="page"/>
      </w:r>
    </w:p>
    <w:p w:rsidR="00140CA9" w:rsidRDefault="00191CDD" w:rsidP="00191CDD">
      <w:pPr>
        <w:pStyle w:val="libNormal"/>
      </w:pPr>
      <w:r w:rsidRPr="00AB22C9">
        <w:rPr>
          <w:rStyle w:val="libBold1Char"/>
          <w:rFonts w:hint="eastAsia"/>
          <w:rtl/>
        </w:rPr>
        <w:lastRenderedPageBreak/>
        <w:t>مهج</w:t>
      </w:r>
      <w:r w:rsidRPr="00AB22C9">
        <w:rPr>
          <w:rStyle w:val="libBold1Char"/>
          <w:rtl/>
        </w:rPr>
        <w:t xml:space="preserve"> الدعوات</w:t>
      </w:r>
      <w:r>
        <w:rPr>
          <w:rtl/>
        </w:rPr>
        <w:t>: ذکر ما نختاره من الحجب المرو</w:t>
      </w:r>
      <w:r>
        <w:rPr>
          <w:rFonts w:hint="cs"/>
          <w:rtl/>
        </w:rPr>
        <w:t>ی</w:t>
      </w:r>
      <w:r>
        <w:rPr>
          <w:rFonts w:hint="eastAsia"/>
          <w:rtl/>
        </w:rPr>
        <w:t>ه</w:t>
      </w:r>
      <w:r>
        <w:rPr>
          <w:rtl/>
        </w:rPr>
        <w:t xml:space="preserve"> عن النب</w:t>
      </w:r>
      <w:r>
        <w:rPr>
          <w:rFonts w:hint="cs"/>
          <w:rtl/>
        </w:rPr>
        <w:t>یّ</w:t>
      </w:r>
      <w:r>
        <w:rPr>
          <w:rtl/>
        </w:rPr>
        <w:t xml:space="preserve"> </w:t>
      </w:r>
      <w:r w:rsidR="00F2741C" w:rsidRPr="00F2741C">
        <w:rPr>
          <w:rStyle w:val="libAlaemChar"/>
          <w:rtl/>
        </w:rPr>
        <w:t>صلى‌الله‌عليه‌وآله‌وسلم</w:t>
      </w:r>
      <w:r>
        <w:rPr>
          <w:rtl/>
        </w:rPr>
        <w:t xml:space="preserve"> و الأئمه </w:t>
      </w:r>
      <w:r w:rsidR="00F2741C" w:rsidRPr="00F2741C">
        <w:rPr>
          <w:rStyle w:val="libAlaemChar"/>
          <w:rtl/>
        </w:rPr>
        <w:t>عليه‌السلام</w:t>
      </w:r>
      <w:r>
        <w:rPr>
          <w:rtl/>
        </w:rPr>
        <w:t xml:space="preserve"> الت</w:t>
      </w:r>
      <w:r>
        <w:rPr>
          <w:rFonts w:hint="cs"/>
          <w:rtl/>
        </w:rPr>
        <w:t>ی</w:t>
      </w:r>
      <w:r>
        <w:rPr>
          <w:rtl/>
        </w:rPr>
        <w:t xml:space="preserve"> حجبوا بها ممّن أراد الإسائه ال</w:t>
      </w:r>
      <w:r>
        <w:rPr>
          <w:rFonts w:hint="cs"/>
          <w:rtl/>
        </w:rPr>
        <w:t>ی</w:t>
      </w:r>
      <w:r>
        <w:rPr>
          <w:rFonts w:hint="eastAsia"/>
          <w:rtl/>
        </w:rPr>
        <w:t>هم</w:t>
      </w:r>
      <w:r>
        <w:rPr>
          <w:rtl/>
        </w:rPr>
        <w:t xml:space="preserve">. </w:t>
      </w:r>
    </w:p>
    <w:p w:rsidR="00140CA9" w:rsidRDefault="00191CDD" w:rsidP="00191CDD">
      <w:pPr>
        <w:pStyle w:val="libNormal"/>
      </w:pPr>
      <w:r>
        <w:rPr>
          <w:rFonts w:hint="eastAsia"/>
          <w:rtl/>
        </w:rPr>
        <w:t>حجاب</w:t>
      </w:r>
      <w:r>
        <w:rPr>
          <w:rtl/>
        </w:rPr>
        <w:t xml:space="preserve"> رسول اللّه </w:t>
      </w:r>
      <w:r w:rsidR="00F2741C" w:rsidRPr="00F2741C">
        <w:rPr>
          <w:rStyle w:val="libAlaemChar"/>
          <w:rtl/>
        </w:rPr>
        <w:t>صلى‌الله‌عليه‌وآله‌وسلم</w:t>
      </w:r>
      <w:r>
        <w:rPr>
          <w:rtl/>
        </w:rPr>
        <w:t xml:space="preserve"> : </w:t>
      </w:r>
      <w:r w:rsidR="00090BC1" w:rsidRPr="00090BC1">
        <w:rPr>
          <w:rStyle w:val="libAlaemChar"/>
          <w:rtl/>
        </w:rPr>
        <w:t>(</w:t>
      </w:r>
      <w:r w:rsidRPr="00090BC1">
        <w:rPr>
          <w:rStyle w:val="libAieChar"/>
          <w:rtl/>
        </w:rPr>
        <w:t>وَ جَعَلْنٰا عَل</w:t>
      </w:r>
      <w:r w:rsidRPr="00090BC1">
        <w:rPr>
          <w:rStyle w:val="libAieChar"/>
          <w:rFonts w:hint="cs"/>
          <w:rtl/>
        </w:rPr>
        <w:t>یٰ</w:t>
      </w:r>
      <w:r w:rsidRPr="00090BC1">
        <w:rPr>
          <w:rStyle w:val="libAieChar"/>
          <w:rtl/>
        </w:rPr>
        <w:t xml:space="preserve"> قُلُوبِهِمْ أَکِنَّهً</w:t>
      </w:r>
      <w:r w:rsidR="00090BC1" w:rsidRPr="00090BC1">
        <w:rPr>
          <w:rStyle w:val="libAlaemChar"/>
          <w:rtl/>
        </w:rPr>
        <w:t>)</w:t>
      </w:r>
      <w:r>
        <w:rPr>
          <w:rtl/>
        </w:rPr>
        <w:t xml:space="preserve"> </w:t>
      </w:r>
      <w:r w:rsidRPr="000F2A07">
        <w:rPr>
          <w:rStyle w:val="libFootnotenumChar"/>
          <w:rtl/>
        </w:rPr>
        <w:t>(1)</w:t>
      </w:r>
      <w:r w:rsidR="00AB22C9">
        <w:rPr>
          <w:rtl/>
        </w:rPr>
        <w:t>.</w:t>
      </w:r>
      <w:r w:rsidR="00AB22C9">
        <w:rPr>
          <w:rFonts w:hint="cs"/>
          <w:rtl/>
        </w:rPr>
        <w:t xml:space="preserve">الحجاب، قال السيد لبن الطاووس:و هذه الحجب مما ألهمنا أيضاً تلاوته يوم أحاطت المياه و الغرق و صبعت السلامة بكثرة المياه،و زادت على إحاطتها بهدم مواضع دخل بها ماء الزيادات و أمكن المقام بإجابة الدعوات و رفع تلك المحذورات و سلامتنا من الدخول في تلك الحادثات و الحمدلله </w:t>
      </w:r>
      <w:r w:rsidR="00AB22C9" w:rsidRPr="00C16D19">
        <w:rPr>
          <w:rStyle w:val="libFootnotenumChar"/>
          <w:rFonts w:hint="cs"/>
          <w:rtl/>
        </w:rPr>
        <w:t>(2)</w:t>
      </w:r>
      <w:r w:rsidR="00AB22C9">
        <w:rPr>
          <w:rFonts w:hint="cs"/>
          <w:rtl/>
        </w:rPr>
        <w:t xml:space="preserve">. </w:t>
      </w:r>
    </w:p>
    <w:p w:rsidR="00C16D19" w:rsidRDefault="00191CDD" w:rsidP="00C16D19">
      <w:pPr>
        <w:pStyle w:val="libNormal"/>
        <w:rPr>
          <w:rtl/>
        </w:rPr>
      </w:pPr>
      <w:r>
        <w:rPr>
          <w:rFonts w:hint="eastAsia"/>
          <w:rtl/>
        </w:rPr>
        <w:t>دعاء</w:t>
      </w:r>
      <w:r w:rsidR="00090BC1" w:rsidRPr="00AB22C9">
        <w:rPr>
          <w:rFonts w:hint="eastAsia"/>
          <w:rtl/>
        </w:rPr>
        <w:t>(</w:t>
      </w:r>
      <w:r w:rsidRPr="00AB22C9">
        <w:rPr>
          <w:rFonts w:hint="eastAsia"/>
          <w:rtl/>
        </w:rPr>
        <w:t>اللّهم</w:t>
      </w:r>
      <w:r w:rsidRPr="00AB22C9">
        <w:rPr>
          <w:rtl/>
        </w:rPr>
        <w:t xml:space="preserve"> ان</w:t>
      </w:r>
      <w:r w:rsidRPr="00AB22C9">
        <w:rPr>
          <w:rFonts w:hint="cs"/>
          <w:rtl/>
        </w:rPr>
        <w:t>ی</w:t>
      </w:r>
      <w:r w:rsidRPr="00AB22C9">
        <w:rPr>
          <w:rtl/>
        </w:rPr>
        <w:t xml:space="preserve"> اسألک </w:t>
      </w:r>
      <w:r w:rsidRPr="00AB22C9">
        <w:rPr>
          <w:rFonts w:hint="cs"/>
          <w:rtl/>
        </w:rPr>
        <w:t>ی</w:t>
      </w:r>
      <w:r w:rsidRPr="00AB22C9">
        <w:rPr>
          <w:rFonts w:hint="eastAsia"/>
          <w:rtl/>
        </w:rPr>
        <w:t>ا</w:t>
      </w:r>
      <w:r w:rsidRPr="00AB22C9">
        <w:rPr>
          <w:rtl/>
        </w:rPr>
        <w:t xml:space="preserve"> من احتجب بشعاع نوره</w:t>
      </w:r>
      <w:r w:rsidR="00090BC1" w:rsidRPr="00AB22C9">
        <w:rPr>
          <w:rtl/>
        </w:rPr>
        <w:t>)</w:t>
      </w:r>
      <w:r w:rsidRPr="00AB22C9">
        <w:rPr>
          <w:rtl/>
        </w:rPr>
        <w:t xml:space="preserve"> و</w:t>
      </w:r>
      <w:r>
        <w:rPr>
          <w:rtl/>
        </w:rPr>
        <w:t xml:space="preserve"> ما ورد ف</w:t>
      </w:r>
      <w:r>
        <w:rPr>
          <w:rFonts w:hint="cs"/>
          <w:rtl/>
        </w:rPr>
        <w:t>ی</w:t>
      </w:r>
      <w:r>
        <w:rPr>
          <w:rtl/>
        </w:rPr>
        <w:t xml:space="preserve"> فضله </w:t>
      </w:r>
      <w:r w:rsidRPr="000F2A07">
        <w:rPr>
          <w:rStyle w:val="libFootnotenumChar"/>
          <w:rtl/>
        </w:rPr>
        <w:t>(</w:t>
      </w:r>
      <w:r w:rsidR="00C16D19">
        <w:rPr>
          <w:rStyle w:val="libFootnotenumChar"/>
          <w:rFonts w:hint="cs"/>
          <w:rtl/>
        </w:rPr>
        <w:t>3</w:t>
      </w:r>
      <w:r w:rsidRPr="000F2A07">
        <w:rPr>
          <w:rStyle w:val="libFootnotenumChar"/>
          <w:rtl/>
        </w:rPr>
        <w:t>)</w:t>
      </w:r>
      <w:r>
        <w:rPr>
          <w:rtl/>
        </w:rPr>
        <w:t xml:space="preserve">. </w:t>
      </w:r>
    </w:p>
    <w:p w:rsidR="00D7268C" w:rsidRDefault="00191CDD" w:rsidP="00C16D19">
      <w:pPr>
        <w:pStyle w:val="libNormal"/>
      </w:pPr>
      <w:r>
        <w:rPr>
          <w:rFonts w:hint="eastAsia"/>
          <w:rtl/>
        </w:rPr>
        <w:t>الإحتجاج</w:t>
      </w:r>
      <w:r>
        <w:rPr>
          <w:rtl/>
        </w:rPr>
        <w:t>:ف</w:t>
      </w:r>
      <w:r>
        <w:rPr>
          <w:rFonts w:hint="cs"/>
          <w:rtl/>
        </w:rPr>
        <w:t>ی</w:t>
      </w:r>
      <w:r>
        <w:rPr>
          <w:rtl/>
        </w:rPr>
        <w:t xml:space="preserve"> حد</w:t>
      </w:r>
      <w:r>
        <w:rPr>
          <w:rFonts w:hint="cs"/>
          <w:rtl/>
        </w:rPr>
        <w:t>ی</w:t>
      </w:r>
      <w:r>
        <w:rPr>
          <w:rFonts w:hint="eastAsia"/>
          <w:rtl/>
        </w:rPr>
        <w:t>ث</w:t>
      </w:r>
      <w:r>
        <w:rPr>
          <w:rtl/>
        </w:rPr>
        <w:t xml:space="preserve"> ال</w:t>
      </w:r>
      <w:r>
        <w:rPr>
          <w:rFonts w:hint="cs"/>
          <w:rtl/>
        </w:rPr>
        <w:t>ی</w:t>
      </w:r>
      <w:r>
        <w:rPr>
          <w:rFonts w:hint="eastAsia"/>
          <w:rtl/>
        </w:rPr>
        <w:t>هود</w:t>
      </w:r>
      <w:r>
        <w:rPr>
          <w:rFonts w:hint="cs"/>
          <w:rtl/>
        </w:rPr>
        <w:t>ی</w:t>
      </w:r>
      <w:r>
        <w:rPr>
          <w:rtl/>
        </w:rPr>
        <w:t xml:space="preserve"> الشام</w:t>
      </w:r>
      <w:r>
        <w:rPr>
          <w:rFonts w:hint="cs"/>
          <w:rtl/>
        </w:rPr>
        <w:t>یّ</w:t>
      </w:r>
      <w:r>
        <w:rPr>
          <w:rtl/>
        </w:rPr>
        <w:t xml:space="preserve"> و ذکره معجزات الأنب</w:t>
      </w:r>
      <w:r>
        <w:rPr>
          <w:rFonts w:hint="cs"/>
          <w:rtl/>
        </w:rPr>
        <w:t>ی</w:t>
      </w:r>
      <w:r>
        <w:rPr>
          <w:rFonts w:hint="eastAsia"/>
          <w:rtl/>
        </w:rPr>
        <w:t>اء</w:t>
      </w:r>
      <w:r>
        <w:rPr>
          <w:rtl/>
        </w:rPr>
        <w:t xml:space="preserve"> </w:t>
      </w:r>
      <w:r w:rsidR="00F2741C" w:rsidRPr="00F2741C">
        <w:rPr>
          <w:rStyle w:val="libAlaemChar"/>
          <w:rtl/>
        </w:rPr>
        <w:t>عليهم‌السلام</w:t>
      </w:r>
      <w:r>
        <w:rPr>
          <w:rtl/>
        </w:rPr>
        <w:t xml:space="preserve"> و ذکر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ما </w:t>
      </w:r>
      <w:r>
        <w:rPr>
          <w:rFonts w:hint="cs"/>
          <w:rtl/>
        </w:rPr>
        <w:t>ی</w:t>
      </w:r>
      <w:r>
        <w:rPr>
          <w:rFonts w:hint="eastAsia"/>
          <w:rtl/>
        </w:rPr>
        <w:t>قابلها</w:t>
      </w:r>
      <w:r>
        <w:rPr>
          <w:rtl/>
        </w:rPr>
        <w:t xml:space="preserve"> من المعجزات،قال ال</w:t>
      </w:r>
      <w:r>
        <w:rPr>
          <w:rFonts w:hint="cs"/>
          <w:rtl/>
        </w:rPr>
        <w:t>ی</w:t>
      </w:r>
      <w:r>
        <w:rPr>
          <w:rFonts w:hint="eastAsia"/>
          <w:rtl/>
        </w:rPr>
        <w:t>هود</w:t>
      </w:r>
      <w:r>
        <w:rPr>
          <w:rFonts w:hint="cs"/>
          <w:rtl/>
        </w:rPr>
        <w:t>ی</w:t>
      </w:r>
      <w:r>
        <w:rPr>
          <w:rtl/>
        </w:rPr>
        <w:t>: فانّ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حجب عن نمرود بحجب ثلاثه فقال </w:t>
      </w:r>
      <w:r w:rsidR="00F2741C" w:rsidRPr="00F2741C">
        <w:rPr>
          <w:rStyle w:val="libAlaemChar"/>
          <w:rtl/>
        </w:rPr>
        <w:t>عليه‌السلام</w:t>
      </w:r>
      <w:r>
        <w:rPr>
          <w:rtl/>
        </w:rPr>
        <w:t xml:space="preserve">:لقد کان کذلک و محمّد </w:t>
      </w:r>
      <w:r w:rsidR="00F2741C" w:rsidRPr="00F2741C">
        <w:rPr>
          <w:rStyle w:val="libAlaemChar"/>
          <w:rtl/>
        </w:rPr>
        <w:t>صلى‌الله‌عليه‌وآله‌وسلم</w:t>
      </w:r>
      <w:r>
        <w:rPr>
          <w:rtl/>
        </w:rPr>
        <w:t xml:space="preserve"> </w:t>
      </w:r>
      <w:r>
        <w:rPr>
          <w:rFonts w:hint="eastAsia"/>
          <w:rtl/>
        </w:rPr>
        <w:t>حجب</w:t>
      </w:r>
      <w:r>
        <w:rPr>
          <w:rtl/>
        </w:rPr>
        <w:t xml:space="preserve"> عمن أراد قتله بحجب خمسه،فثلاثه بثلاثه و إثنان فضل،قال اللّه(عزّ و جلّ)و هو </w:t>
      </w:r>
      <w:r>
        <w:rPr>
          <w:rFonts w:hint="cs"/>
          <w:rtl/>
        </w:rPr>
        <w:t>ی</w:t>
      </w:r>
      <w:r>
        <w:rPr>
          <w:rFonts w:hint="eastAsia"/>
          <w:rtl/>
        </w:rPr>
        <w:t>صف</w:t>
      </w:r>
      <w:r>
        <w:rPr>
          <w:rtl/>
        </w:rPr>
        <w:t xml:space="preserve"> أمر محمّد </w:t>
      </w:r>
      <w:r w:rsidR="00F2741C" w:rsidRPr="00F2741C">
        <w:rPr>
          <w:rStyle w:val="libAlaemChar"/>
          <w:rtl/>
        </w:rPr>
        <w:t>صلى‌الله‌عليه‌وآله‌وسلم</w:t>
      </w:r>
      <w:r>
        <w:rPr>
          <w:rtl/>
        </w:rPr>
        <w:t xml:space="preserve"> فقال: </w:t>
      </w:r>
      <w:r w:rsidR="00090BC1" w:rsidRPr="00090BC1">
        <w:rPr>
          <w:rStyle w:val="libAlaemChar"/>
          <w:rtl/>
        </w:rPr>
        <w:t>(</w:t>
      </w:r>
      <w:r w:rsidRPr="00090BC1">
        <w:rPr>
          <w:rStyle w:val="libAieChar"/>
          <w:rtl/>
        </w:rPr>
        <w:t>وَ جَعَلْنٰا مِنْ بَ</w:t>
      </w:r>
      <w:r w:rsidRPr="00090BC1">
        <w:rPr>
          <w:rStyle w:val="libAieChar"/>
          <w:rFonts w:hint="cs"/>
          <w:rtl/>
        </w:rPr>
        <w:t>یْ</w:t>
      </w:r>
      <w:r w:rsidRPr="00090BC1">
        <w:rPr>
          <w:rStyle w:val="libAieChar"/>
          <w:rFonts w:hint="eastAsia"/>
          <w:rtl/>
        </w:rPr>
        <w:t>نِ</w:t>
      </w:r>
      <w:r w:rsidRPr="00090BC1">
        <w:rPr>
          <w:rStyle w:val="libAieChar"/>
          <w:rtl/>
        </w:rPr>
        <w:t xml:space="preserve"> أَ</w:t>
      </w:r>
      <w:r w:rsidRPr="00090BC1">
        <w:rPr>
          <w:rStyle w:val="libAieChar"/>
          <w:rFonts w:hint="cs"/>
          <w:rtl/>
        </w:rPr>
        <w:t>یْ</w:t>
      </w:r>
      <w:r w:rsidRPr="00090BC1">
        <w:rPr>
          <w:rStyle w:val="libAieChar"/>
          <w:rFonts w:hint="eastAsia"/>
          <w:rtl/>
        </w:rPr>
        <w:t>دِ</w:t>
      </w:r>
      <w:r w:rsidRPr="00090BC1">
        <w:rPr>
          <w:rStyle w:val="libAieChar"/>
          <w:rFonts w:hint="cs"/>
          <w:rtl/>
        </w:rPr>
        <w:t>ی</w:t>
      </w:r>
      <w:r w:rsidRPr="00090BC1">
        <w:rPr>
          <w:rStyle w:val="libAieChar"/>
          <w:rFonts w:hint="eastAsia"/>
          <w:rtl/>
        </w:rPr>
        <w:t>هِمْ</w:t>
      </w:r>
      <w:r w:rsidRPr="00090BC1">
        <w:rPr>
          <w:rStyle w:val="libAieChar"/>
          <w:rtl/>
        </w:rPr>
        <w:t xml:space="preserve"> سَدًّا</w:t>
      </w:r>
      <w:r w:rsidR="00090BC1" w:rsidRPr="00090BC1">
        <w:rPr>
          <w:rStyle w:val="libAlaemChar"/>
          <w:rtl/>
        </w:rPr>
        <w:t>)</w:t>
      </w:r>
      <w:r>
        <w:rPr>
          <w:rtl/>
        </w:rPr>
        <w:t xml:space="preserve"> </w:t>
      </w:r>
      <w:r w:rsidRPr="000F2A07">
        <w:rPr>
          <w:rStyle w:val="libFootnotenumChar"/>
          <w:rtl/>
        </w:rPr>
        <w:t>(</w:t>
      </w:r>
      <w:r w:rsidR="00C16D19">
        <w:rPr>
          <w:rStyle w:val="libFootnotenumChar"/>
          <w:rFonts w:hint="cs"/>
          <w:rtl/>
        </w:rPr>
        <w:t>4</w:t>
      </w:r>
      <w:r w:rsidRPr="000F2A07">
        <w:rPr>
          <w:rStyle w:val="libFootnotenumChar"/>
          <w:rtl/>
        </w:rPr>
        <w:t>)</w:t>
      </w:r>
      <w:r w:rsidR="00C16D19">
        <w:rPr>
          <w:rtl/>
        </w:rPr>
        <w:t>.</w:t>
      </w:r>
      <w:r w:rsidR="00C16D19">
        <w:rPr>
          <w:rFonts w:hint="cs"/>
          <w:rtl/>
        </w:rPr>
        <w:t>فهذا الحجاب الأول،</w:t>
      </w:r>
      <w:r w:rsidR="00C16D19" w:rsidRPr="00743BAE">
        <w:rPr>
          <w:rStyle w:val="libAlaemChar"/>
          <w:rFonts w:hint="cs"/>
          <w:rtl/>
        </w:rPr>
        <w:t>(</w:t>
      </w:r>
      <w:r w:rsidR="00C16D19" w:rsidRPr="00743BAE">
        <w:rPr>
          <w:rStyle w:val="libAieChar"/>
          <w:rFonts w:hint="cs"/>
          <w:rtl/>
        </w:rPr>
        <w:t>وَ مِنْ خَلْفِهِمْ سَدّاً</w:t>
      </w:r>
      <w:r w:rsidR="00C16D19" w:rsidRPr="00743BAE">
        <w:rPr>
          <w:rStyle w:val="libAlaemChar"/>
          <w:rFonts w:hint="cs"/>
          <w:rtl/>
        </w:rPr>
        <w:t>)</w:t>
      </w:r>
      <w:r w:rsidR="00C16D19">
        <w:rPr>
          <w:rFonts w:hint="cs"/>
          <w:rtl/>
        </w:rPr>
        <w:t xml:space="preserve"> فهذا الحجاب الثاني، </w:t>
      </w:r>
      <w:r w:rsidR="00C16D19" w:rsidRPr="00743BAE">
        <w:rPr>
          <w:rStyle w:val="libAlaemChar"/>
          <w:rFonts w:hint="cs"/>
          <w:rtl/>
        </w:rPr>
        <w:t>(</w:t>
      </w:r>
      <w:r w:rsidR="00C16D19" w:rsidRPr="00743BAE">
        <w:rPr>
          <w:rStyle w:val="libAieChar"/>
          <w:rFonts w:hint="cs"/>
          <w:rtl/>
        </w:rPr>
        <w:t>فَأَغْشَيْناهُمْ فَهُمْ لَا يُبْصِرُونَ</w:t>
      </w:r>
      <w:r w:rsidR="00C16D19" w:rsidRPr="00743BAE">
        <w:rPr>
          <w:rStyle w:val="libAlaemChar"/>
          <w:rFonts w:hint="cs"/>
          <w:rtl/>
        </w:rPr>
        <w:t>)</w:t>
      </w:r>
      <w:r w:rsidR="00C16D19">
        <w:rPr>
          <w:rFonts w:hint="cs"/>
          <w:rtl/>
        </w:rPr>
        <w:t xml:space="preserve"> فهذا الحجاب الثالث،ثم قال:</w:t>
      </w:r>
      <w:r w:rsidR="00C16D19" w:rsidRPr="00743BAE">
        <w:rPr>
          <w:rStyle w:val="libAlaemChar"/>
          <w:rFonts w:hint="cs"/>
          <w:rtl/>
        </w:rPr>
        <w:t>(</w:t>
      </w:r>
      <w:r w:rsidR="00C16D19" w:rsidRPr="00743BAE">
        <w:rPr>
          <w:rStyle w:val="libAieChar"/>
          <w:rFonts w:hint="cs"/>
          <w:rtl/>
        </w:rPr>
        <w:t xml:space="preserve"> وَ إذا قَرَأتَ القُرآنَ جَعَلْنا بَيْنَكَ وَ بَينَ الَّذِينَ لَا يُؤْمِنُونَ بِالآخِرَةِ حِجاباً مَسْتُوراً</w:t>
      </w:r>
      <w:r w:rsidR="00C16D19" w:rsidRPr="00743BAE">
        <w:rPr>
          <w:rStyle w:val="libAlaemChar"/>
          <w:rFonts w:hint="cs"/>
          <w:rtl/>
        </w:rPr>
        <w:t>)</w:t>
      </w:r>
      <w:r w:rsidR="00C16D19">
        <w:rPr>
          <w:rFonts w:hint="cs"/>
          <w:rtl/>
        </w:rPr>
        <w:t xml:space="preserve"> </w:t>
      </w:r>
      <w:r w:rsidR="00C16D19" w:rsidRPr="00743BAE">
        <w:rPr>
          <w:rStyle w:val="libFootnotenumChar"/>
          <w:rFonts w:hint="cs"/>
          <w:rtl/>
        </w:rPr>
        <w:t>(5)</w:t>
      </w:r>
      <w:r w:rsidR="00C16D19">
        <w:rPr>
          <w:rFonts w:hint="cs"/>
          <w:rtl/>
        </w:rPr>
        <w:t xml:space="preserve"> فهذا الحجاب الرابع،ثم قال:</w:t>
      </w:r>
      <w:r w:rsidR="00C16D19" w:rsidRPr="00743BAE">
        <w:rPr>
          <w:rStyle w:val="libAlaemChar"/>
          <w:rFonts w:hint="cs"/>
          <w:rtl/>
        </w:rPr>
        <w:t>(</w:t>
      </w:r>
      <w:r w:rsidR="00C16D19" w:rsidRPr="00743BAE">
        <w:rPr>
          <w:rStyle w:val="libAieChar"/>
          <w:rFonts w:hint="cs"/>
          <w:rtl/>
        </w:rPr>
        <w:t>فَهِيَ إلَي الأَذْقانِ فَهُمْ مُقْمَحُونَ</w:t>
      </w:r>
      <w:r w:rsidR="00C16D19" w:rsidRPr="00743BAE">
        <w:rPr>
          <w:rStyle w:val="libAlaemChar"/>
          <w:rFonts w:hint="cs"/>
          <w:rtl/>
        </w:rPr>
        <w:t>)</w:t>
      </w:r>
      <w:r w:rsidR="00C16D19">
        <w:rPr>
          <w:rFonts w:hint="cs"/>
          <w:rtl/>
        </w:rPr>
        <w:t xml:space="preserve"> </w:t>
      </w:r>
      <w:r w:rsidR="00C16D19" w:rsidRPr="00743BAE">
        <w:rPr>
          <w:rStyle w:val="libFootnotenumChar"/>
          <w:rFonts w:hint="cs"/>
          <w:rtl/>
        </w:rPr>
        <w:t>(6)</w:t>
      </w:r>
      <w:r w:rsidR="00C16D19">
        <w:rPr>
          <w:rFonts w:hint="cs"/>
          <w:rtl/>
        </w:rPr>
        <w:t xml:space="preserve"> فهذه حجب خمسة </w:t>
      </w:r>
      <w:r w:rsidR="00C16D19" w:rsidRPr="00C16D19">
        <w:rPr>
          <w:rStyle w:val="libFootnotenumChar"/>
          <w:rFonts w:hint="cs"/>
          <w:rtl/>
        </w:rPr>
        <w:t>(7)</w:t>
      </w:r>
      <w:r w:rsidR="00C16D19">
        <w:rPr>
          <w:rFonts w:hint="cs"/>
          <w:rtl/>
        </w:rPr>
        <w:t>.</w:t>
      </w:r>
    </w:p>
    <w:p w:rsidR="00AB22C9" w:rsidRDefault="00AB22C9" w:rsidP="00AB22C9">
      <w:pPr>
        <w:pStyle w:val="libLine"/>
        <w:rPr>
          <w:rtl/>
        </w:rPr>
      </w:pPr>
      <w:r>
        <w:rPr>
          <w:rFonts w:hint="eastAsia"/>
          <w:rtl/>
        </w:rPr>
        <w:t>____________________</w:t>
      </w:r>
    </w:p>
    <w:p w:rsidR="00140CA9" w:rsidRDefault="00D7268C" w:rsidP="00AB22C9">
      <w:pPr>
        <w:pStyle w:val="libFootnote0"/>
      </w:pPr>
      <w:r w:rsidRPr="00AB22C9">
        <w:rPr>
          <w:rtl/>
        </w:rPr>
        <w:t>(1)</w:t>
      </w:r>
      <w:r w:rsidR="00191CDD">
        <w:rPr>
          <w:rtl/>
        </w:rPr>
        <w:t xml:space="preserve"> سوره الأنعام/الآ</w:t>
      </w:r>
      <w:r w:rsidR="00191CDD">
        <w:rPr>
          <w:rFonts w:hint="cs"/>
          <w:rtl/>
        </w:rPr>
        <w:t>ی</w:t>
      </w:r>
      <w:r w:rsidR="00191CDD">
        <w:rPr>
          <w:rFonts w:hint="eastAsia"/>
          <w:rtl/>
        </w:rPr>
        <w:t>ه</w:t>
      </w:r>
      <w:r w:rsidR="00191CDD">
        <w:rPr>
          <w:rtl/>
        </w:rPr>
        <w:t xml:space="preserve"> </w:t>
      </w:r>
      <w:r w:rsidR="00140CA9">
        <w:rPr>
          <w:rtl/>
        </w:rPr>
        <w:t>2</w:t>
      </w:r>
      <w:r w:rsidR="00191CDD">
        <w:rPr>
          <w:rtl/>
        </w:rPr>
        <w:t>5 و سوره الإسراء/الآ</w:t>
      </w:r>
      <w:r w:rsidR="00191CDD">
        <w:rPr>
          <w:rFonts w:hint="cs"/>
          <w:rtl/>
        </w:rPr>
        <w:t>ی</w:t>
      </w:r>
      <w:r w:rsidR="00191CDD">
        <w:rPr>
          <w:rFonts w:hint="eastAsia"/>
          <w:rtl/>
        </w:rPr>
        <w:t>ه</w:t>
      </w:r>
      <w:r w:rsidR="00191CDD">
        <w:rPr>
          <w:rtl/>
        </w:rPr>
        <w:t xml:space="preserve"> 46. </w:t>
      </w:r>
    </w:p>
    <w:p w:rsidR="00140CA9" w:rsidRDefault="00D7268C" w:rsidP="00AB22C9">
      <w:pPr>
        <w:pStyle w:val="libFootnote0"/>
      </w:pPr>
      <w:r w:rsidRPr="00AB22C9">
        <w:rPr>
          <w:rtl/>
        </w:rPr>
        <w:t>(2)</w:t>
      </w:r>
      <w:r w:rsidR="00191CDD">
        <w:rPr>
          <w:rtl/>
        </w:rPr>
        <w:t xml:space="preserve"> ق:کتاب الدعاء</w:t>
      </w:r>
      <w:r w:rsidR="00140CA9">
        <w:rPr>
          <w:rtl/>
        </w:rPr>
        <w:t>17</w:t>
      </w:r>
      <w:r w:rsidR="00191CDD">
        <w:rPr>
          <w:rtl/>
        </w:rPr>
        <w:t>5/5</w:t>
      </w:r>
      <w:r w:rsidR="00140CA9">
        <w:rPr>
          <w:rtl/>
        </w:rPr>
        <w:t>2</w:t>
      </w:r>
      <w:r w:rsidR="00191CDD">
        <w:rPr>
          <w:rtl/>
        </w:rPr>
        <w:t>/،ج:</w:t>
      </w:r>
      <w:r w:rsidR="00140CA9">
        <w:rPr>
          <w:rtl/>
        </w:rPr>
        <w:t>378</w:t>
      </w:r>
      <w:r w:rsidR="00191CDD">
        <w:rPr>
          <w:rtl/>
        </w:rPr>
        <w:t>/</w:t>
      </w:r>
      <w:r w:rsidR="00140CA9">
        <w:rPr>
          <w:rtl/>
        </w:rPr>
        <w:t>9</w:t>
      </w:r>
      <w:r w:rsidR="00191CDD">
        <w:rPr>
          <w:rtl/>
        </w:rPr>
        <w:t xml:space="preserve">4. </w:t>
      </w:r>
    </w:p>
    <w:p w:rsidR="00D7268C" w:rsidRDefault="00D7268C" w:rsidP="00AB22C9">
      <w:pPr>
        <w:pStyle w:val="libFootnote0"/>
        <w:rPr>
          <w:rtl/>
        </w:rPr>
      </w:pPr>
      <w:r w:rsidRPr="00AB22C9">
        <w:rPr>
          <w:rtl/>
        </w:rPr>
        <w:t>(3)</w:t>
      </w:r>
      <w:r w:rsidR="00191CDD">
        <w:rPr>
          <w:rtl/>
        </w:rPr>
        <w:t xml:space="preserve"> ق:کتاب الدعاء</w:t>
      </w:r>
      <w:r w:rsidR="00140CA9">
        <w:rPr>
          <w:rtl/>
        </w:rPr>
        <w:t>183</w:t>
      </w:r>
      <w:r w:rsidR="00191CDD">
        <w:rPr>
          <w:rtl/>
        </w:rPr>
        <w:t>/5</w:t>
      </w:r>
      <w:r w:rsidR="00140CA9">
        <w:rPr>
          <w:rtl/>
        </w:rPr>
        <w:t>2</w:t>
      </w:r>
      <w:r w:rsidR="00191CDD">
        <w:rPr>
          <w:rtl/>
        </w:rPr>
        <w:t>/،ج:4</w:t>
      </w:r>
      <w:r w:rsidR="00140CA9">
        <w:rPr>
          <w:rtl/>
        </w:rPr>
        <w:t>02</w:t>
      </w:r>
      <w:r w:rsidR="00191CDD">
        <w:rPr>
          <w:rtl/>
        </w:rPr>
        <w:t>/</w:t>
      </w:r>
      <w:r w:rsidR="00140CA9">
        <w:rPr>
          <w:rtl/>
        </w:rPr>
        <w:t>9</w:t>
      </w:r>
      <w:r w:rsidR="00191CDD">
        <w:rPr>
          <w:rtl/>
        </w:rPr>
        <w:t>4.</w:t>
      </w:r>
    </w:p>
    <w:p w:rsidR="00743BAE" w:rsidRDefault="00743BAE" w:rsidP="00743BAE">
      <w:pPr>
        <w:pStyle w:val="libFootnote0"/>
        <w:rPr>
          <w:rtl/>
        </w:rPr>
      </w:pPr>
      <w:r>
        <w:rPr>
          <w:rFonts w:hint="cs"/>
          <w:rtl/>
        </w:rPr>
        <w:t>(4) سوره يس/الآية9.</w:t>
      </w:r>
    </w:p>
    <w:p w:rsidR="00743BAE" w:rsidRDefault="00743BAE" w:rsidP="00743BAE">
      <w:pPr>
        <w:pStyle w:val="libFootnote0"/>
        <w:rPr>
          <w:rtl/>
        </w:rPr>
      </w:pPr>
      <w:r>
        <w:rPr>
          <w:rFonts w:hint="cs"/>
          <w:rtl/>
        </w:rPr>
        <w:t>(5) سوره الإسراء/الآية45.</w:t>
      </w:r>
    </w:p>
    <w:p w:rsidR="00743BAE" w:rsidRDefault="00743BAE" w:rsidP="00743BAE">
      <w:pPr>
        <w:pStyle w:val="libFootnote0"/>
        <w:rPr>
          <w:rtl/>
        </w:rPr>
      </w:pPr>
      <w:r>
        <w:rPr>
          <w:rFonts w:hint="cs"/>
          <w:rtl/>
        </w:rPr>
        <w:t>(6) سوره يس/الآية8.</w:t>
      </w:r>
    </w:p>
    <w:p w:rsidR="00743BAE" w:rsidRDefault="00743BAE" w:rsidP="00743BAE">
      <w:pPr>
        <w:pStyle w:val="libFootnote0"/>
        <w:rPr>
          <w:rtl/>
        </w:rPr>
      </w:pPr>
      <w:r>
        <w:rPr>
          <w:rFonts w:hint="cs"/>
          <w:rtl/>
        </w:rPr>
        <w:t>(7) ق:263/20/6،ج:278/17. ق:99/6/4،ج:32/10.</w:t>
      </w:r>
    </w:p>
    <w:p w:rsidR="00D7268C" w:rsidRDefault="00D7268C" w:rsidP="000F2A07">
      <w:pPr>
        <w:pStyle w:val="libNormal"/>
        <w:rPr>
          <w:rtl/>
        </w:rPr>
      </w:pPr>
      <w:r>
        <w:rPr>
          <w:rtl/>
        </w:rPr>
        <w:br w:type="page"/>
      </w:r>
    </w:p>
    <w:p w:rsidR="00140CA9" w:rsidRDefault="00191CDD" w:rsidP="00191CDD">
      <w:pPr>
        <w:pStyle w:val="libNormal"/>
      </w:pPr>
      <w:r w:rsidRPr="00743BAE">
        <w:rPr>
          <w:rStyle w:val="libBold1Char"/>
          <w:rFonts w:hint="eastAsia"/>
          <w:rtl/>
        </w:rPr>
        <w:lastRenderedPageBreak/>
        <w:t>ب</w:t>
      </w:r>
      <w:r w:rsidRPr="00743BAE">
        <w:rPr>
          <w:rStyle w:val="libBold1Char"/>
          <w:rFonts w:hint="cs"/>
          <w:rtl/>
        </w:rPr>
        <w:t>ی</w:t>
      </w:r>
      <w:r w:rsidRPr="00743BAE">
        <w:rPr>
          <w:rStyle w:val="libBold1Char"/>
          <w:rFonts w:hint="eastAsia"/>
          <w:rtl/>
        </w:rPr>
        <w:t>ان</w:t>
      </w:r>
      <w:r>
        <w:rPr>
          <w:rtl/>
        </w:rPr>
        <w:t>: قوله</w:t>
      </w:r>
      <w:r w:rsidR="00090BC1" w:rsidRPr="00743BAE">
        <w:rPr>
          <w:rtl/>
        </w:rPr>
        <w:t>(</w:t>
      </w:r>
      <w:r w:rsidRPr="00743BAE">
        <w:rPr>
          <w:rtl/>
        </w:rPr>
        <w:t>بحجب ثلاثه</w:t>
      </w:r>
      <w:r w:rsidR="00090BC1" w:rsidRPr="00743BAE">
        <w:rPr>
          <w:rtl/>
        </w:rPr>
        <w:t>)</w:t>
      </w:r>
      <w:r>
        <w:rPr>
          <w:rtl/>
        </w:rPr>
        <w:t>لعلّ أراد البطن و الرحم و المش</w:t>
      </w:r>
      <w:r>
        <w:rPr>
          <w:rFonts w:hint="cs"/>
          <w:rtl/>
        </w:rPr>
        <w:t>ی</w:t>
      </w:r>
      <w:r>
        <w:rPr>
          <w:rFonts w:hint="eastAsia"/>
          <w:rtl/>
        </w:rPr>
        <w:t>مه،ح</w:t>
      </w:r>
      <w:r>
        <w:rPr>
          <w:rFonts w:hint="cs"/>
          <w:rtl/>
        </w:rPr>
        <w:t>ی</w:t>
      </w:r>
      <w:r>
        <w:rPr>
          <w:rFonts w:hint="eastAsia"/>
          <w:rtl/>
        </w:rPr>
        <w:t>ث</w:t>
      </w:r>
      <w:r>
        <w:rPr>
          <w:rtl/>
        </w:rPr>
        <w:t xml:space="preserve"> أخف</w:t>
      </w:r>
      <w:r>
        <w:rPr>
          <w:rFonts w:hint="cs"/>
          <w:rtl/>
        </w:rPr>
        <w:t>ی</w:t>
      </w:r>
      <w:r>
        <w:rPr>
          <w:rtl/>
        </w:rPr>
        <w:t xml:space="preserve"> حمله عن نمرود أو ف</w:t>
      </w:r>
      <w:r>
        <w:rPr>
          <w:rFonts w:hint="cs"/>
          <w:rtl/>
        </w:rPr>
        <w:t>ی</w:t>
      </w:r>
      <w:r>
        <w:rPr>
          <w:rtl/>
        </w:rPr>
        <w:t xml:space="preserve"> الغار بثلاث حجب،أو أحدها عند الحمل و الثان</w:t>
      </w:r>
      <w:r>
        <w:rPr>
          <w:rFonts w:hint="cs"/>
          <w:rtl/>
        </w:rPr>
        <w:t>ی</w:t>
      </w:r>
      <w:r>
        <w:rPr>
          <w:rtl/>
        </w:rPr>
        <w:t xml:space="preserve"> ف</w:t>
      </w:r>
      <w:r>
        <w:rPr>
          <w:rFonts w:hint="cs"/>
          <w:rtl/>
        </w:rPr>
        <w:t>ی</w:t>
      </w:r>
      <w:r>
        <w:rPr>
          <w:rtl/>
        </w:rPr>
        <w:t xml:space="preserve"> الغار و الثالث ف</w:t>
      </w:r>
      <w:r>
        <w:rPr>
          <w:rFonts w:hint="cs"/>
          <w:rtl/>
        </w:rPr>
        <w:t>ی</w:t>
      </w:r>
      <w:r>
        <w:rPr>
          <w:rtl/>
        </w:rPr>
        <w:t xml:space="preserve"> النار.و المقمح: الغاضّ بصره بعد رفع رأسه،و اختلف ف</w:t>
      </w:r>
      <w:r>
        <w:rPr>
          <w:rFonts w:hint="cs"/>
          <w:rtl/>
        </w:rPr>
        <w:t>ی</w:t>
      </w:r>
      <w:r>
        <w:rPr>
          <w:rtl/>
        </w:rPr>
        <w:t xml:space="preserve"> تفس</w:t>
      </w:r>
      <w:r>
        <w:rPr>
          <w:rFonts w:hint="cs"/>
          <w:rtl/>
        </w:rPr>
        <w:t>ی</w:t>
      </w:r>
      <w:r>
        <w:rPr>
          <w:rFonts w:hint="eastAsia"/>
          <w:rtl/>
        </w:rPr>
        <w:t>ر</w:t>
      </w:r>
      <w:r>
        <w:rPr>
          <w:rtl/>
        </w:rPr>
        <w:t xml:space="preserve"> الآ</w:t>
      </w:r>
      <w:r>
        <w:rPr>
          <w:rFonts w:hint="cs"/>
          <w:rtl/>
        </w:rPr>
        <w:t>ی</w:t>
      </w:r>
      <w:r>
        <w:rPr>
          <w:rFonts w:hint="eastAsia"/>
          <w:rtl/>
        </w:rPr>
        <w:t>ه</w:t>
      </w:r>
      <w:r>
        <w:rPr>
          <w:rtl/>
        </w:rPr>
        <w:t xml:space="preserve"> فق</w:t>
      </w:r>
      <w:r>
        <w:rPr>
          <w:rFonts w:hint="cs"/>
          <w:rtl/>
        </w:rPr>
        <w:t>ی</w:t>
      </w:r>
      <w:r>
        <w:rPr>
          <w:rFonts w:hint="eastAsia"/>
          <w:rtl/>
        </w:rPr>
        <w:t>ل</w:t>
      </w:r>
      <w:r>
        <w:rPr>
          <w:rtl/>
        </w:rPr>
        <w:t xml:space="preserve"> انه مثل ضربه اللّه للمشرک</w:t>
      </w:r>
      <w:r>
        <w:rPr>
          <w:rFonts w:hint="cs"/>
          <w:rtl/>
        </w:rPr>
        <w:t>ی</w:t>
      </w:r>
      <w:r>
        <w:rPr>
          <w:rFonts w:hint="eastAsia"/>
          <w:rtl/>
        </w:rPr>
        <w:t>ن</w:t>
      </w:r>
      <w:r>
        <w:rPr>
          <w:rtl/>
        </w:rPr>
        <w:t xml:space="preserve"> ف</w:t>
      </w:r>
      <w:r>
        <w:rPr>
          <w:rFonts w:hint="cs"/>
          <w:rtl/>
        </w:rPr>
        <w:t>ی</w:t>
      </w:r>
      <w:r>
        <w:rPr>
          <w:rtl/>
        </w:rPr>
        <w:t xml:space="preserve"> إعراضه</w:t>
      </w:r>
      <w:r>
        <w:rPr>
          <w:rFonts w:hint="eastAsia"/>
          <w:rtl/>
        </w:rPr>
        <w:t>م</w:t>
      </w:r>
      <w:r>
        <w:rPr>
          <w:rtl/>
        </w:rPr>
        <w:t xml:space="preserve"> عن الحقّ فمثلهم کمثل رجل غلّت </w:t>
      </w:r>
      <w:r>
        <w:rPr>
          <w:rFonts w:hint="cs"/>
          <w:rtl/>
        </w:rPr>
        <w:t>ی</w:t>
      </w:r>
      <w:r>
        <w:rPr>
          <w:rFonts w:hint="eastAsia"/>
          <w:rtl/>
        </w:rPr>
        <w:t>داه</w:t>
      </w:r>
      <w:r>
        <w:rPr>
          <w:rtl/>
        </w:rPr>
        <w:t xml:space="preserve"> ال</w:t>
      </w:r>
      <w:r>
        <w:rPr>
          <w:rFonts w:hint="cs"/>
          <w:rtl/>
        </w:rPr>
        <w:t>ی</w:t>
      </w:r>
      <w:r>
        <w:rPr>
          <w:rtl/>
        </w:rPr>
        <w:t xml:space="preserve"> عنقه لا </w:t>
      </w:r>
      <w:r>
        <w:rPr>
          <w:rFonts w:hint="cs"/>
          <w:rtl/>
        </w:rPr>
        <w:t>ی</w:t>
      </w:r>
      <w:r>
        <w:rPr>
          <w:rFonts w:hint="eastAsia"/>
          <w:rtl/>
        </w:rPr>
        <w:t>مکنه</w:t>
      </w:r>
      <w:r>
        <w:rPr>
          <w:rtl/>
        </w:rPr>
        <w:t xml:space="preserve"> أن </w:t>
      </w:r>
      <w:r>
        <w:rPr>
          <w:rFonts w:hint="cs"/>
          <w:rtl/>
        </w:rPr>
        <w:t>ی</w:t>
      </w:r>
      <w:r>
        <w:rPr>
          <w:rFonts w:hint="eastAsia"/>
          <w:rtl/>
        </w:rPr>
        <w:t>بسطهما</w:t>
      </w:r>
      <w:r>
        <w:rPr>
          <w:rtl/>
        </w:rPr>
        <w:t xml:space="preserve"> ال</w:t>
      </w:r>
      <w:r>
        <w:rPr>
          <w:rFonts w:hint="cs"/>
          <w:rtl/>
        </w:rPr>
        <w:t>ی</w:t>
      </w:r>
      <w:r>
        <w:rPr>
          <w:rtl/>
        </w:rPr>
        <w:t xml:space="preserve"> خ</w:t>
      </w:r>
      <w:r>
        <w:rPr>
          <w:rFonts w:hint="cs"/>
          <w:rtl/>
        </w:rPr>
        <w:t>ی</w:t>
      </w:r>
      <w:r>
        <w:rPr>
          <w:rFonts w:hint="eastAsia"/>
          <w:rtl/>
        </w:rPr>
        <w:t>ر،و</w:t>
      </w:r>
      <w:r>
        <w:rPr>
          <w:rtl/>
        </w:rPr>
        <w:t xml:space="preserve"> رجل طامح برأسه لا </w:t>
      </w:r>
      <w:r>
        <w:rPr>
          <w:rFonts w:hint="cs"/>
          <w:rtl/>
        </w:rPr>
        <w:t>ی</w:t>
      </w:r>
      <w:r>
        <w:rPr>
          <w:rFonts w:hint="eastAsia"/>
          <w:rtl/>
        </w:rPr>
        <w:t>بصر</w:t>
      </w:r>
      <w:r>
        <w:rPr>
          <w:rtl/>
        </w:rPr>
        <w:t xml:space="preserve"> موط</w:t>
      </w:r>
      <w:r>
        <w:rPr>
          <w:rFonts w:hint="cs"/>
          <w:rtl/>
        </w:rPr>
        <w:t>ی</w:t>
      </w:r>
      <w:r>
        <w:rPr>
          <w:rFonts w:hint="eastAsia"/>
          <w:rtl/>
        </w:rPr>
        <w:t>ء</w:t>
      </w:r>
      <w:r>
        <w:rPr>
          <w:rtl/>
        </w:rPr>
        <w:t xml:space="preserve"> قدم</w:t>
      </w:r>
      <w:r>
        <w:rPr>
          <w:rFonts w:hint="cs"/>
          <w:rtl/>
        </w:rPr>
        <w:t>ی</w:t>
      </w:r>
      <w:r>
        <w:rPr>
          <w:rFonts w:hint="eastAsia"/>
          <w:rtl/>
        </w:rPr>
        <w:t>ه،و</w:t>
      </w:r>
      <w:r>
        <w:rPr>
          <w:rtl/>
        </w:rPr>
        <w:t xml:space="preserve"> ق</w:t>
      </w:r>
      <w:r>
        <w:rPr>
          <w:rFonts w:hint="cs"/>
          <w:rtl/>
        </w:rPr>
        <w:t>ی</w:t>
      </w:r>
      <w:r>
        <w:rPr>
          <w:rFonts w:hint="eastAsia"/>
          <w:rtl/>
        </w:rPr>
        <w:t>ل</w:t>
      </w:r>
      <w:r>
        <w:rPr>
          <w:rtl/>
        </w:rPr>
        <w:t xml:space="preserve"> انّ المعن</w:t>
      </w:r>
      <w:r>
        <w:rPr>
          <w:rFonts w:hint="cs"/>
          <w:rtl/>
        </w:rPr>
        <w:t>ی</w:t>
      </w:r>
      <w:r>
        <w:rPr>
          <w:rtl/>
        </w:rPr>
        <w:t xml:space="preserve"> بذلک ناس من قر</w:t>
      </w:r>
      <w:r>
        <w:rPr>
          <w:rFonts w:hint="cs"/>
          <w:rtl/>
        </w:rPr>
        <w:t>ی</w:t>
      </w:r>
      <w:r>
        <w:rPr>
          <w:rFonts w:hint="eastAsia"/>
          <w:rtl/>
        </w:rPr>
        <w:t>ش</w:t>
      </w:r>
      <w:r>
        <w:rPr>
          <w:rtl/>
        </w:rPr>
        <w:t xml:space="preserve"> همّوا بقتل النب</w:t>
      </w:r>
      <w:r>
        <w:rPr>
          <w:rFonts w:hint="cs"/>
          <w:rtl/>
        </w:rPr>
        <w:t>یّ</w:t>
      </w:r>
      <w:r>
        <w:rPr>
          <w:rtl/>
        </w:rPr>
        <w:t xml:space="preserve"> </w:t>
      </w:r>
      <w:r w:rsidR="00F2741C" w:rsidRPr="00F2741C">
        <w:rPr>
          <w:rStyle w:val="libAlaemChar"/>
          <w:rtl/>
        </w:rPr>
        <w:t>صلى‌الله‌عليه‌وآله‌وسلم</w:t>
      </w:r>
      <w:r>
        <w:rPr>
          <w:rtl/>
        </w:rPr>
        <w:t xml:space="preserve"> فصاروا هکذا. </w:t>
      </w:r>
    </w:p>
    <w:p w:rsidR="00743BAE" w:rsidRDefault="00191CDD" w:rsidP="00191CDD">
      <w:pPr>
        <w:pStyle w:val="libNormal"/>
        <w:rPr>
          <w:rtl/>
        </w:rPr>
      </w:pPr>
      <w:r>
        <w:rPr>
          <w:rFonts w:hint="eastAsia"/>
          <w:rtl/>
        </w:rPr>
        <w:t>و</w:t>
      </w:r>
      <w:r>
        <w:rPr>
          <w:rtl/>
        </w:rPr>
        <w:t xml:space="preserve"> هذا الخبر </w:t>
      </w:r>
      <w:r>
        <w:rPr>
          <w:rFonts w:hint="cs"/>
          <w:rtl/>
        </w:rPr>
        <w:t>ی</w:t>
      </w:r>
      <w:r>
        <w:rPr>
          <w:rFonts w:hint="eastAsia"/>
          <w:rtl/>
        </w:rPr>
        <w:t>دلّ</w:t>
      </w:r>
      <w:r>
        <w:rPr>
          <w:rtl/>
        </w:rPr>
        <w:t xml:space="preserve"> عل</w:t>
      </w:r>
      <w:r>
        <w:rPr>
          <w:rFonts w:hint="cs"/>
          <w:rtl/>
        </w:rPr>
        <w:t>ی</w:t>
      </w:r>
      <w:r>
        <w:rPr>
          <w:rtl/>
        </w:rPr>
        <w:t xml:space="preserve"> الأخ</w:t>
      </w:r>
      <w:r>
        <w:rPr>
          <w:rFonts w:hint="cs"/>
          <w:rtl/>
        </w:rPr>
        <w:t>ی</w:t>
      </w:r>
      <w:r>
        <w:rPr>
          <w:rFonts w:hint="eastAsia"/>
          <w:rtl/>
        </w:rPr>
        <w:t>ر</w:t>
      </w:r>
      <w:r>
        <w:rPr>
          <w:rtl/>
        </w:rPr>
        <w:t xml:space="preserve"> </w:t>
      </w:r>
      <w:r w:rsidRPr="000F2A07">
        <w:rPr>
          <w:rStyle w:val="libFootnotenumChar"/>
          <w:rtl/>
        </w:rPr>
        <w:t>(1)</w:t>
      </w:r>
      <w:r>
        <w:rPr>
          <w:rtl/>
        </w:rPr>
        <w:t xml:space="preserve">. </w:t>
      </w:r>
    </w:p>
    <w:p w:rsidR="00140CA9" w:rsidRDefault="00191CDD" w:rsidP="00191CDD">
      <w:pPr>
        <w:pStyle w:val="libNormal"/>
      </w:pPr>
      <w:r w:rsidRPr="00743BAE">
        <w:rPr>
          <w:rStyle w:val="libBold1Char"/>
          <w:rFonts w:hint="eastAsia"/>
          <w:rtl/>
        </w:rPr>
        <w:t>الإحتجاج</w:t>
      </w:r>
      <w:r>
        <w:rPr>
          <w:rtl/>
        </w:rPr>
        <w:t>:الموسو</w:t>
      </w:r>
      <w:r>
        <w:rPr>
          <w:rFonts w:hint="cs"/>
          <w:rtl/>
        </w:rPr>
        <w:t>ی</w:t>
      </w:r>
      <w:r>
        <w:rPr>
          <w:rtl/>
        </w:rPr>
        <w:t xml:space="preserve"> </w:t>
      </w:r>
      <w:r w:rsidR="00F2741C" w:rsidRPr="00F2741C">
        <w:rPr>
          <w:rStyle w:val="libAlaemChar"/>
          <w:rtl/>
        </w:rPr>
        <w:t>عليه‌السلام</w:t>
      </w:r>
      <w:r>
        <w:rPr>
          <w:rtl/>
        </w:rPr>
        <w:t>: انّ إبراه</w:t>
      </w:r>
      <w:r>
        <w:rPr>
          <w:rFonts w:hint="cs"/>
          <w:rtl/>
        </w:rPr>
        <w:t>ی</w:t>
      </w:r>
      <w:r>
        <w:rPr>
          <w:rFonts w:hint="eastAsia"/>
          <w:rtl/>
        </w:rPr>
        <w:t>م</w:t>
      </w:r>
      <w:r>
        <w:rPr>
          <w:rtl/>
        </w:rPr>
        <w:t xml:space="preserve"> حجب من نمرود بحجب ثلاث. </w:t>
      </w:r>
    </w:p>
    <w:p w:rsidR="00140CA9" w:rsidRDefault="00191CDD" w:rsidP="00191CDD">
      <w:pPr>
        <w:pStyle w:val="libNormal"/>
      </w:pPr>
      <w:r w:rsidRPr="00743BAE">
        <w:rPr>
          <w:rStyle w:val="libBold1Char"/>
          <w:rFonts w:hint="eastAsia"/>
          <w:rtl/>
        </w:rPr>
        <w:t>إ</w:t>
      </w:r>
      <w:r w:rsidRPr="00743BAE">
        <w:rPr>
          <w:rStyle w:val="libBold1Char"/>
          <w:rFonts w:hint="cs"/>
          <w:rtl/>
        </w:rPr>
        <w:t>ی</w:t>
      </w:r>
      <w:r w:rsidRPr="00743BAE">
        <w:rPr>
          <w:rStyle w:val="libBold1Char"/>
          <w:rFonts w:hint="eastAsia"/>
          <w:rtl/>
        </w:rPr>
        <w:t>ضاح</w:t>
      </w:r>
      <w:r>
        <w:rPr>
          <w:rtl/>
        </w:rPr>
        <w:t>: لعلّ المراد بالحجب الثلاث:حجاب البطن و الغار و النار،أو الأوّلان مع الإعتزال عنه ال</w:t>
      </w:r>
      <w:r>
        <w:rPr>
          <w:rFonts w:hint="cs"/>
          <w:rtl/>
        </w:rPr>
        <w:t>ی</w:t>
      </w:r>
      <w:r>
        <w:rPr>
          <w:rtl/>
        </w:rPr>
        <w:t xml:space="preserve"> بلاد الشام،ال</w:t>
      </w:r>
      <w:r>
        <w:rPr>
          <w:rFonts w:hint="cs"/>
          <w:rtl/>
        </w:rPr>
        <w:t>ی</w:t>
      </w:r>
      <w:r>
        <w:rPr>
          <w:rtl/>
        </w:rPr>
        <w:t xml:space="preserve"> أن قال:و قد </w:t>
      </w:r>
      <w:r>
        <w:rPr>
          <w:rFonts w:hint="cs"/>
          <w:rtl/>
        </w:rPr>
        <w:t>ی</w:t>
      </w:r>
      <w:r>
        <w:rPr>
          <w:rFonts w:hint="eastAsia"/>
          <w:rtl/>
        </w:rPr>
        <w:t>قال</w:t>
      </w:r>
      <w:r>
        <w:rPr>
          <w:rtl/>
        </w:rPr>
        <w:t xml:space="preserve"> انه إشاره ال</w:t>
      </w:r>
      <w:r>
        <w:rPr>
          <w:rFonts w:hint="cs"/>
          <w:rtl/>
        </w:rPr>
        <w:t>ی</w:t>
      </w:r>
      <w:r>
        <w:rPr>
          <w:rtl/>
        </w:rPr>
        <w:t xml:space="preserve"> القم</w:t>
      </w:r>
      <w:r>
        <w:rPr>
          <w:rFonts w:hint="cs"/>
          <w:rtl/>
        </w:rPr>
        <w:t>ی</w:t>
      </w:r>
      <w:r>
        <w:rPr>
          <w:rFonts w:hint="eastAsia"/>
          <w:rtl/>
        </w:rPr>
        <w:t>ص</w:t>
      </w:r>
      <w:r>
        <w:rPr>
          <w:rtl/>
        </w:rPr>
        <w:t xml:space="preserve"> و الخاتم و التوسل بالأئمه </w:t>
      </w:r>
      <w:r w:rsidR="00F2741C" w:rsidRPr="00F2741C">
        <w:rPr>
          <w:rStyle w:val="libAlaemChar"/>
          <w:rtl/>
        </w:rPr>
        <w:t>عليهم‌السلام</w:t>
      </w:r>
      <w:r>
        <w:rPr>
          <w:rtl/>
        </w:rPr>
        <w:t xml:space="preserve"> أو بسوره التوح</w:t>
      </w:r>
      <w:r>
        <w:rPr>
          <w:rFonts w:hint="cs"/>
          <w:rtl/>
        </w:rPr>
        <w:t>ی</w:t>
      </w:r>
      <w:r>
        <w:rPr>
          <w:rFonts w:hint="eastAsia"/>
          <w:rtl/>
        </w:rPr>
        <w:t>د</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ف</w:t>
      </w:r>
      <w:r>
        <w:rPr>
          <w:rFonts w:hint="cs"/>
          <w:rtl/>
        </w:rPr>
        <w:t>ی</w:t>
      </w:r>
      <w:r>
        <w:rPr>
          <w:rtl/>
        </w:rPr>
        <w:t xml:space="preserve"> انّ فرعون أمهل أربعمائه سنه لأنّه کان حسن الخلق و سهل الحجاب،فأحبّ اللّه أن </w:t>
      </w:r>
      <w:r>
        <w:rPr>
          <w:rFonts w:hint="cs"/>
          <w:rtl/>
        </w:rPr>
        <w:t>ی</w:t>
      </w:r>
      <w:r>
        <w:rPr>
          <w:rFonts w:hint="eastAsia"/>
          <w:rtl/>
        </w:rPr>
        <w:t>کاف</w:t>
      </w:r>
      <w:r>
        <w:rPr>
          <w:rFonts w:hint="cs"/>
          <w:rtl/>
        </w:rPr>
        <w:t>ی</w:t>
      </w:r>
      <w:r>
        <w:rPr>
          <w:rFonts w:hint="eastAsia"/>
          <w:rtl/>
        </w:rPr>
        <w:t>ه</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ف</w:t>
      </w:r>
      <w:r>
        <w:rPr>
          <w:rFonts w:hint="cs"/>
          <w:rtl/>
        </w:rPr>
        <w:t>ی</w:t>
      </w:r>
      <w:r>
        <w:rPr>
          <w:rtl/>
        </w:rPr>
        <w:t xml:space="preserve"> أربعه نفر هلک ثلاثه منهم لإجتماعهم ف</w:t>
      </w:r>
      <w:r>
        <w:rPr>
          <w:rFonts w:hint="cs"/>
          <w:rtl/>
        </w:rPr>
        <w:t>ی</w:t>
      </w:r>
      <w:r>
        <w:rPr>
          <w:rtl/>
        </w:rPr>
        <w:t xml:space="preserve"> منزل واحد منهم،فجاء الرابع فحجبه الغلام فرجع،فلم </w:t>
      </w:r>
      <w:r>
        <w:rPr>
          <w:rFonts w:hint="cs"/>
          <w:rtl/>
        </w:rPr>
        <w:t>ی</w:t>
      </w:r>
      <w:r>
        <w:rPr>
          <w:rFonts w:hint="eastAsia"/>
          <w:rtl/>
        </w:rPr>
        <w:t>کترثوا</w:t>
      </w:r>
      <w:r>
        <w:rPr>
          <w:rtl/>
        </w:rPr>
        <w:t xml:space="preserve"> بذلک و لم </w:t>
      </w:r>
      <w:r>
        <w:rPr>
          <w:rFonts w:hint="cs"/>
          <w:rtl/>
        </w:rPr>
        <w:t>ی</w:t>
      </w:r>
      <w:r>
        <w:rPr>
          <w:rFonts w:hint="eastAsia"/>
          <w:rtl/>
        </w:rPr>
        <w:t>لوموا</w:t>
      </w:r>
      <w:r>
        <w:rPr>
          <w:rtl/>
        </w:rPr>
        <w:t xml:space="preserve"> الغلام </w:t>
      </w:r>
      <w:r w:rsidRPr="000F2A07">
        <w:rPr>
          <w:rStyle w:val="libFootnotenumChar"/>
          <w:rtl/>
        </w:rPr>
        <w:t>(4)</w:t>
      </w:r>
      <w:r>
        <w:rPr>
          <w:rtl/>
        </w:rPr>
        <w:t xml:space="preserve">. </w:t>
      </w:r>
    </w:p>
    <w:p w:rsidR="00140CA9" w:rsidRDefault="00191CDD" w:rsidP="00191CDD">
      <w:pPr>
        <w:pStyle w:val="libNormal"/>
      </w:pPr>
      <w:r>
        <w:rPr>
          <w:rFonts w:hint="eastAsia"/>
          <w:rtl/>
        </w:rPr>
        <w:t>ف</w:t>
      </w:r>
      <w:r>
        <w:rPr>
          <w:rFonts w:hint="cs"/>
          <w:rtl/>
        </w:rPr>
        <w:t>ی</w:t>
      </w:r>
      <w:r>
        <w:rPr>
          <w:rtl/>
        </w:rPr>
        <w:t xml:space="preserve"> انّ اللّه تعال</w:t>
      </w:r>
      <w:r>
        <w:rPr>
          <w:rFonts w:hint="cs"/>
          <w:rtl/>
        </w:rPr>
        <w:t>ی</w:t>
      </w:r>
      <w:r>
        <w:rPr>
          <w:rtl/>
        </w:rPr>
        <w:t xml:space="preserve"> خلق نور محمّد </w:t>
      </w:r>
      <w:r w:rsidR="00F2741C" w:rsidRPr="00F2741C">
        <w:rPr>
          <w:rStyle w:val="libAlaemChar"/>
          <w:rtl/>
        </w:rPr>
        <w:t>صلى‌الله‌عليه‌وآله‌وسلم</w:t>
      </w:r>
      <w:r>
        <w:rPr>
          <w:rtl/>
        </w:rPr>
        <w:t xml:space="preserve"> قبل خلق السموات و الأرض و العرش و الکرس</w:t>
      </w:r>
      <w:r>
        <w:rPr>
          <w:rFonts w:hint="cs"/>
          <w:rtl/>
        </w:rPr>
        <w:t>یّ</w:t>
      </w:r>
      <w:r>
        <w:rPr>
          <w:rtl/>
        </w:rPr>
        <w:t xml:space="preserve"> و اللوح و القلم و الجنه و النار و خلق معه </w:t>
      </w:r>
      <w:r w:rsidRPr="000F2A07">
        <w:rPr>
          <w:rStyle w:val="libFootnotenumChar"/>
          <w:rtl/>
        </w:rPr>
        <w:t>(5)</w:t>
      </w:r>
      <w:r w:rsidR="00743BAE">
        <w:rPr>
          <w:rtl/>
        </w:rPr>
        <w:t>.</w:t>
      </w:r>
      <w:r w:rsidR="00743BAE">
        <w:rPr>
          <w:rFonts w:hint="cs"/>
          <w:rtl/>
        </w:rPr>
        <w:t xml:space="preserve">اثني عشر حجاباً </w:t>
      </w:r>
      <w:r w:rsidR="00743BAE" w:rsidRPr="00743BAE">
        <w:rPr>
          <w:rStyle w:val="libFootnotenumChar"/>
          <w:rFonts w:hint="cs"/>
          <w:rtl/>
        </w:rPr>
        <w:t>(6)</w:t>
      </w:r>
      <w:r w:rsidR="00743BAE">
        <w:rPr>
          <w:rFonts w:hint="cs"/>
          <w:rtl/>
        </w:rPr>
        <w:t>.</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103</w:t>
      </w:r>
      <w:r w:rsidR="00191CDD">
        <w:rPr>
          <w:rtl/>
        </w:rPr>
        <w:t>/6/4،ج:4</w:t>
      </w:r>
      <w:r w:rsidR="00140CA9">
        <w:rPr>
          <w:rtl/>
        </w:rPr>
        <w:t>9</w:t>
      </w:r>
      <w:r w:rsidR="00191CDD">
        <w:rPr>
          <w:rtl/>
        </w:rPr>
        <w:t>/</w:t>
      </w:r>
      <w:r w:rsidR="00140CA9">
        <w:rPr>
          <w:rtl/>
        </w:rPr>
        <w:t>10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121</w:t>
      </w:r>
      <w:r w:rsidR="00191CDD">
        <w:rPr>
          <w:rtl/>
        </w:rPr>
        <w:t>/</w:t>
      </w:r>
      <w:r w:rsidR="00140CA9">
        <w:rPr>
          <w:rtl/>
        </w:rPr>
        <w:t>21</w:t>
      </w:r>
      <w:r w:rsidR="00191CDD">
        <w:rPr>
          <w:rtl/>
        </w:rPr>
        <w:t>/5،ج:</w:t>
      </w:r>
      <w:r w:rsidR="00140CA9">
        <w:rPr>
          <w:rtl/>
        </w:rPr>
        <w:t>3</w:t>
      </w:r>
      <w:r w:rsidR="00191CDD">
        <w:rPr>
          <w:rtl/>
        </w:rPr>
        <w:t>5/</w:t>
      </w:r>
      <w:r w:rsidR="00140CA9">
        <w:rPr>
          <w:rtl/>
        </w:rPr>
        <w:t>12</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w:t>
      </w:r>
      <w:r w:rsidR="00191CDD">
        <w:rPr>
          <w:rtl/>
        </w:rPr>
        <w:t>5</w:t>
      </w:r>
      <w:r w:rsidR="00140CA9">
        <w:rPr>
          <w:rtl/>
        </w:rPr>
        <w:t>2</w:t>
      </w:r>
      <w:r w:rsidR="00191CDD">
        <w:rPr>
          <w:rtl/>
        </w:rPr>
        <w:t>/</w:t>
      </w:r>
      <w:r w:rsidR="00140CA9">
        <w:rPr>
          <w:rtl/>
        </w:rPr>
        <w:t>3</w:t>
      </w:r>
      <w:r w:rsidR="00191CDD">
        <w:rPr>
          <w:rtl/>
        </w:rPr>
        <w:t>4/5،ج:</w:t>
      </w:r>
      <w:r w:rsidR="00140CA9">
        <w:rPr>
          <w:rtl/>
        </w:rPr>
        <w:t>129</w:t>
      </w:r>
      <w:r w:rsidR="00191CDD">
        <w:rPr>
          <w:rtl/>
        </w:rPr>
        <w:t>/</w:t>
      </w:r>
      <w:r w:rsidR="00140CA9">
        <w:rPr>
          <w:rtl/>
        </w:rPr>
        <w:t>13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311</w:t>
      </w:r>
      <w:r w:rsidR="00191CDD">
        <w:rPr>
          <w:rtl/>
        </w:rPr>
        <w:t>/4</w:t>
      </w:r>
      <w:r w:rsidR="00140CA9">
        <w:rPr>
          <w:rtl/>
        </w:rPr>
        <w:t>2</w:t>
      </w:r>
      <w:r w:rsidR="00191CDD">
        <w:rPr>
          <w:rtl/>
        </w:rPr>
        <w:t>/5،ج:</w:t>
      </w:r>
      <w:r w:rsidR="00140CA9">
        <w:rPr>
          <w:rtl/>
        </w:rPr>
        <w:t>370</w:t>
      </w:r>
      <w:r w:rsidR="00191CDD">
        <w:rPr>
          <w:rtl/>
        </w:rPr>
        <w:t>/</w:t>
      </w:r>
      <w:r w:rsidR="00140CA9">
        <w:rPr>
          <w:rtl/>
        </w:rPr>
        <w:t>13</w:t>
      </w:r>
      <w:r w:rsidR="00191CDD">
        <w:rPr>
          <w:rtl/>
        </w:rPr>
        <w:t>. ق:کتاب العشره</w:t>
      </w:r>
      <w:r w:rsidR="00140CA9">
        <w:rPr>
          <w:rtl/>
        </w:rPr>
        <w:t>1</w:t>
      </w:r>
      <w:r w:rsidR="00191CDD">
        <w:rPr>
          <w:rtl/>
        </w:rPr>
        <w:t>6</w:t>
      </w:r>
      <w:r w:rsidR="00140CA9">
        <w:rPr>
          <w:rtl/>
        </w:rPr>
        <w:t>9</w:t>
      </w:r>
      <w:r w:rsidR="00191CDD">
        <w:rPr>
          <w:rtl/>
        </w:rPr>
        <w:t>/6</w:t>
      </w:r>
      <w:r w:rsidR="00140CA9">
        <w:rPr>
          <w:rtl/>
        </w:rPr>
        <w:t>1</w:t>
      </w:r>
      <w:r w:rsidR="00191CDD">
        <w:rPr>
          <w:rtl/>
        </w:rPr>
        <w:t>/،ج:</w:t>
      </w:r>
      <w:r w:rsidR="00140CA9">
        <w:rPr>
          <w:rtl/>
        </w:rPr>
        <w:t>191</w:t>
      </w:r>
      <w:r w:rsidR="00191CDD">
        <w:rPr>
          <w:rtl/>
        </w:rPr>
        <w:t>/</w:t>
      </w:r>
      <w:r w:rsidR="00140CA9">
        <w:rPr>
          <w:rtl/>
        </w:rPr>
        <w:t>7</w:t>
      </w:r>
      <w:r w:rsidR="00191CDD">
        <w:rPr>
          <w:rtl/>
        </w:rPr>
        <w:t xml:space="preserve">5. </w:t>
      </w:r>
    </w:p>
    <w:p w:rsidR="00D7268C" w:rsidRDefault="00D7268C" w:rsidP="005E32C9">
      <w:pPr>
        <w:pStyle w:val="libFootnote0"/>
        <w:rPr>
          <w:rtl/>
        </w:rPr>
      </w:pPr>
      <w:r>
        <w:rPr>
          <w:rtl/>
        </w:rPr>
        <w:t>(5)</w:t>
      </w:r>
      <w:r w:rsidR="00191CDD">
        <w:rPr>
          <w:rtl/>
        </w:rPr>
        <w:t xml:space="preserve"> منه(خ ل).</w:t>
      </w:r>
    </w:p>
    <w:p w:rsidR="00743BAE" w:rsidRPr="00743BAE" w:rsidRDefault="00743BAE" w:rsidP="00743BAE">
      <w:pPr>
        <w:pStyle w:val="libFootnote0"/>
        <w:rPr>
          <w:rtl/>
        </w:rPr>
      </w:pPr>
      <w:r>
        <w:rPr>
          <w:rFonts w:hint="cs"/>
          <w:rtl/>
        </w:rPr>
        <w:t>(6) ق:3/1/6و7،ج:4/15و28. ق:48/1/14،ج:198/57.</w:t>
      </w:r>
    </w:p>
    <w:p w:rsidR="00D7268C" w:rsidRDefault="00D7268C" w:rsidP="000F2A07">
      <w:pPr>
        <w:pStyle w:val="libNormal"/>
        <w:rPr>
          <w:rtl/>
        </w:rPr>
      </w:pPr>
      <w:r>
        <w:rPr>
          <w:rtl/>
        </w:rPr>
        <w:br w:type="page"/>
      </w:r>
    </w:p>
    <w:p w:rsidR="00140CA9" w:rsidRDefault="00191CDD" w:rsidP="00743BAE">
      <w:pPr>
        <w:pStyle w:val="libNormal"/>
      </w:pPr>
      <w:r>
        <w:rPr>
          <w:rFonts w:hint="eastAsia"/>
          <w:rtl/>
        </w:rPr>
        <w:lastRenderedPageBreak/>
        <w:t>حجب</w:t>
      </w:r>
      <w:r>
        <w:rPr>
          <w:rtl/>
        </w:rPr>
        <w:t xml:space="preserve"> النب</w:t>
      </w:r>
      <w:r>
        <w:rPr>
          <w:rFonts w:hint="cs"/>
          <w:rtl/>
        </w:rPr>
        <w:t>یّ</w:t>
      </w:r>
      <w:r>
        <w:rPr>
          <w:rtl/>
        </w:rPr>
        <w:t xml:space="preserve"> </w:t>
      </w:r>
      <w:r w:rsidR="00743BAE" w:rsidRPr="00F2741C">
        <w:rPr>
          <w:rStyle w:val="libAlaemChar"/>
          <w:rtl/>
        </w:rPr>
        <w:t>صلى‌الله‌عليه‌وآله‌وسلم</w:t>
      </w:r>
      <w:r w:rsidR="00743BAE">
        <w:rPr>
          <w:rtl/>
        </w:rPr>
        <w:t xml:space="preserve"> </w:t>
      </w:r>
      <w:r>
        <w:rPr>
          <w:rtl/>
        </w:rPr>
        <w:t xml:space="preserve">عمّن أراد أذاه </w:t>
      </w:r>
      <w:r w:rsidRPr="000F2A07">
        <w:rPr>
          <w:rStyle w:val="libFootnotenumChar"/>
          <w:rtl/>
        </w:rPr>
        <w:t>(1)</w:t>
      </w:r>
      <w:r>
        <w:rPr>
          <w:rtl/>
        </w:rPr>
        <w:t xml:space="preserve">. </w:t>
      </w:r>
    </w:p>
    <w:p w:rsidR="00743BAE" w:rsidRDefault="00191CDD" w:rsidP="00191CDD">
      <w:pPr>
        <w:pStyle w:val="libNormal"/>
        <w:rPr>
          <w:rtl/>
        </w:rPr>
      </w:pPr>
      <w:r>
        <w:rPr>
          <w:rFonts w:hint="eastAsia"/>
          <w:rtl/>
        </w:rPr>
        <w:t>باب</w:t>
      </w:r>
      <w:r>
        <w:rPr>
          <w:rtl/>
        </w:rPr>
        <w:t xml:space="preserve"> الحجب و الأستار و السرادقات </w:t>
      </w:r>
      <w:r w:rsidRPr="000F2A07">
        <w:rPr>
          <w:rStyle w:val="libFootnotenumChar"/>
          <w:rtl/>
        </w:rPr>
        <w:t>(2)</w:t>
      </w:r>
      <w:r>
        <w:rPr>
          <w:rtl/>
        </w:rPr>
        <w:t xml:space="preserve">. </w:t>
      </w:r>
    </w:p>
    <w:p w:rsidR="00743BAE" w:rsidRDefault="00191CDD" w:rsidP="00191CDD">
      <w:pPr>
        <w:pStyle w:val="libNormal"/>
        <w:rPr>
          <w:rtl/>
        </w:rPr>
      </w:pPr>
      <w:r w:rsidRPr="00743BAE">
        <w:rPr>
          <w:rStyle w:val="libBold1Char"/>
          <w:rFonts w:hint="eastAsia"/>
          <w:rtl/>
        </w:rPr>
        <w:t>الکاف</w:t>
      </w:r>
      <w:r w:rsidRPr="00743BAE">
        <w:rPr>
          <w:rStyle w:val="libBold1Char"/>
          <w:rFonts w:hint="cs"/>
          <w:rtl/>
        </w:rPr>
        <w:t>ی</w:t>
      </w:r>
      <w:r>
        <w:rPr>
          <w:rtl/>
        </w:rPr>
        <w:t>:عن زراره عن أب</w:t>
      </w:r>
      <w:r>
        <w:rPr>
          <w:rFonts w:hint="cs"/>
          <w:rtl/>
        </w:rPr>
        <w:t>ی</w:t>
      </w:r>
      <w:r>
        <w:rPr>
          <w:rtl/>
        </w:rPr>
        <w:t xml:space="preserve"> جعفر </w:t>
      </w:r>
      <w:r w:rsidR="00F2741C" w:rsidRPr="00F2741C">
        <w:rPr>
          <w:rStyle w:val="libAlaemChar"/>
          <w:rtl/>
        </w:rPr>
        <w:t>عليه‌السلام</w:t>
      </w:r>
      <w:r>
        <w:rPr>
          <w:rtl/>
        </w:rPr>
        <w:t xml:space="preserve"> قال:سمعته </w:t>
      </w:r>
      <w:r>
        <w:rPr>
          <w:rFonts w:hint="cs"/>
          <w:rtl/>
        </w:rPr>
        <w:t>ی</w:t>
      </w:r>
      <w:r>
        <w:rPr>
          <w:rFonts w:hint="eastAsia"/>
          <w:rtl/>
        </w:rPr>
        <w:t>قول</w:t>
      </w:r>
      <w:r>
        <w:rPr>
          <w:rtl/>
        </w:rPr>
        <w:t xml:space="preserve">: انّ اللّه(عزّ و جلّ)لا </w:t>
      </w:r>
      <w:r>
        <w:rPr>
          <w:rFonts w:hint="cs"/>
          <w:rtl/>
        </w:rPr>
        <w:t>ی</w:t>
      </w:r>
      <w:r>
        <w:rPr>
          <w:rFonts w:hint="eastAsia"/>
          <w:rtl/>
        </w:rPr>
        <w:t>وصف</w:t>
      </w:r>
      <w:r>
        <w:rPr>
          <w:rtl/>
        </w:rPr>
        <w:t xml:space="preserve"> و ک</w:t>
      </w:r>
      <w:r>
        <w:rPr>
          <w:rFonts w:hint="cs"/>
          <w:rtl/>
        </w:rPr>
        <w:t>ی</w:t>
      </w:r>
      <w:r>
        <w:rPr>
          <w:rFonts w:hint="eastAsia"/>
          <w:rtl/>
        </w:rPr>
        <w:t>ف</w:t>
      </w:r>
      <w:r>
        <w:rPr>
          <w:rtl/>
        </w:rPr>
        <w:t xml:space="preserve"> </w:t>
      </w:r>
      <w:r>
        <w:rPr>
          <w:rFonts w:hint="cs"/>
          <w:rtl/>
        </w:rPr>
        <w:t>ی</w:t>
      </w:r>
      <w:r>
        <w:rPr>
          <w:rFonts w:hint="eastAsia"/>
          <w:rtl/>
        </w:rPr>
        <w:t>وصف</w:t>
      </w:r>
      <w:r>
        <w:rPr>
          <w:rtl/>
        </w:rPr>
        <w:t xml:space="preserve"> و قال ف</w:t>
      </w:r>
      <w:r>
        <w:rPr>
          <w:rFonts w:hint="cs"/>
          <w:rtl/>
        </w:rPr>
        <w:t>ی</w:t>
      </w:r>
      <w:r>
        <w:rPr>
          <w:rtl/>
        </w:rPr>
        <w:t xml:space="preserve"> کتابه: </w:t>
      </w:r>
      <w:r w:rsidR="00090BC1" w:rsidRPr="00090BC1">
        <w:rPr>
          <w:rStyle w:val="libAlaemChar"/>
          <w:rtl/>
        </w:rPr>
        <w:t>(</w:t>
      </w:r>
      <w:r w:rsidRPr="00090BC1">
        <w:rPr>
          <w:rStyle w:val="libAieChar"/>
          <w:rtl/>
        </w:rPr>
        <w:t>وَ مٰا قَدَرُوا اللّٰهَ حَقَّ قَدْرِهِ</w:t>
      </w:r>
      <w:r w:rsidR="00090BC1" w:rsidRPr="00090BC1">
        <w:rPr>
          <w:rStyle w:val="libAlaemChar"/>
          <w:rtl/>
        </w:rPr>
        <w:t>)</w:t>
      </w:r>
      <w:r>
        <w:rPr>
          <w:rtl/>
        </w:rPr>
        <w:t xml:space="preserve"> </w:t>
      </w:r>
      <w:r w:rsidRPr="000F2A07">
        <w:rPr>
          <w:rStyle w:val="libFootnotenumChar"/>
          <w:rtl/>
        </w:rPr>
        <w:t>(3)</w:t>
      </w:r>
      <w:r w:rsidR="00C74189">
        <w:rPr>
          <w:rtl/>
        </w:rPr>
        <w:t>.</w:t>
      </w:r>
      <w:r w:rsidR="00C74189">
        <w:rPr>
          <w:rFonts w:hint="cs"/>
          <w:rtl/>
        </w:rPr>
        <w:t xml:space="preserve">فلا يوصف بقدرة الّا كان أعظم من ذلك، و ان النبيّ  لا يوصف و كيف يوصف عبدٌ احتجب الله (عزّ و جلّ) بسبع و جعل طاعته في الأرض كطاعته ...الخ،و شرحه </w:t>
      </w:r>
      <w:r w:rsidR="00C74189" w:rsidRPr="00C74189">
        <w:rPr>
          <w:rStyle w:val="libFootnotenumChar"/>
          <w:rFonts w:hint="cs"/>
          <w:rtl/>
        </w:rPr>
        <w:t>(4)</w:t>
      </w:r>
      <w:r w:rsidR="00C74189">
        <w:rPr>
          <w:rFonts w:hint="cs"/>
          <w:rtl/>
        </w:rPr>
        <w:t>.</w:t>
      </w:r>
    </w:p>
    <w:p w:rsidR="00140CA9" w:rsidRDefault="00191CDD" w:rsidP="00C74189">
      <w:pPr>
        <w:pStyle w:val="libNormal"/>
      </w:pPr>
      <w:r w:rsidRPr="00C74189">
        <w:rPr>
          <w:rStyle w:val="libBold1Char"/>
          <w:rFonts w:hint="eastAsia"/>
          <w:rtl/>
        </w:rPr>
        <w:t>أمال</w:t>
      </w:r>
      <w:r w:rsidRPr="00C74189">
        <w:rPr>
          <w:rStyle w:val="libBold1Char"/>
          <w:rFonts w:hint="cs"/>
          <w:rtl/>
        </w:rPr>
        <w:t>ی</w:t>
      </w:r>
      <w:r w:rsidRPr="00C74189">
        <w:rPr>
          <w:rStyle w:val="libBold1Char"/>
          <w:rtl/>
        </w:rPr>
        <w:t xml:space="preserve"> الصدوق</w:t>
      </w:r>
      <w:r>
        <w:rPr>
          <w:rtl/>
        </w:rPr>
        <w:t>:عن ابن عبّاس قال: لما أسر</w:t>
      </w:r>
      <w:r>
        <w:rPr>
          <w:rFonts w:hint="cs"/>
          <w:rtl/>
        </w:rPr>
        <w:t>ی</w:t>
      </w:r>
      <w:r>
        <w:rPr>
          <w:rtl/>
        </w:rPr>
        <w:t xml:space="preserve"> برسول اللّه </w:t>
      </w:r>
      <w:r w:rsidR="00F2741C" w:rsidRPr="00F2741C">
        <w:rPr>
          <w:rStyle w:val="libAlaemChar"/>
          <w:rtl/>
        </w:rPr>
        <w:t>صلى‌الله‌عليه‌وآله‌وسلم</w:t>
      </w:r>
      <w:r>
        <w:rPr>
          <w:rtl/>
        </w:rPr>
        <w:t xml:space="preserve"> ال</w:t>
      </w:r>
      <w:r>
        <w:rPr>
          <w:rFonts w:hint="cs"/>
          <w:rtl/>
        </w:rPr>
        <w:t>ی</w:t>
      </w:r>
      <w:r>
        <w:rPr>
          <w:rtl/>
        </w:rPr>
        <w:t xml:space="preserve"> السماء انته</w:t>
      </w:r>
      <w:r>
        <w:rPr>
          <w:rFonts w:hint="cs"/>
          <w:rtl/>
        </w:rPr>
        <w:t>ی</w:t>
      </w:r>
      <w:r>
        <w:rPr>
          <w:rtl/>
        </w:rPr>
        <w:t xml:space="preserve"> به جبرئ</w:t>
      </w:r>
      <w:r>
        <w:rPr>
          <w:rFonts w:hint="cs"/>
          <w:rtl/>
        </w:rPr>
        <w:t>ی</w:t>
      </w:r>
      <w:r>
        <w:rPr>
          <w:rFonts w:hint="eastAsia"/>
          <w:rtl/>
        </w:rPr>
        <w:t>ل</w:t>
      </w:r>
      <w:r>
        <w:rPr>
          <w:rtl/>
        </w:rPr>
        <w:t xml:space="preserve"> ال</w:t>
      </w:r>
      <w:r>
        <w:rPr>
          <w:rFonts w:hint="cs"/>
          <w:rtl/>
        </w:rPr>
        <w:t>ی</w:t>
      </w:r>
      <w:r>
        <w:rPr>
          <w:rtl/>
        </w:rPr>
        <w:t xml:space="preserve"> نهر،ثمّ ذکر النهر ال</w:t>
      </w:r>
      <w:r>
        <w:rPr>
          <w:rFonts w:hint="cs"/>
          <w:rtl/>
        </w:rPr>
        <w:t>ی</w:t>
      </w:r>
      <w:r>
        <w:rPr>
          <w:rtl/>
        </w:rPr>
        <w:t xml:space="preserve"> أن قال:فعبر رسول اللّه </w:t>
      </w:r>
      <w:r w:rsidR="00F2741C" w:rsidRPr="00F2741C">
        <w:rPr>
          <w:rStyle w:val="libAlaemChar"/>
          <w:rtl/>
        </w:rPr>
        <w:t>صلى‌الله‌عليه‌وآله‌وسلم</w:t>
      </w:r>
      <w:r>
        <w:rPr>
          <w:rtl/>
        </w:rPr>
        <w:t xml:space="preserve"> حتّ</w:t>
      </w:r>
      <w:r>
        <w:rPr>
          <w:rFonts w:hint="cs"/>
          <w:rtl/>
        </w:rPr>
        <w:t>ی</w:t>
      </w:r>
      <w:r>
        <w:rPr>
          <w:rtl/>
        </w:rPr>
        <w:t xml:space="preserve"> انته</w:t>
      </w:r>
      <w:r>
        <w:rPr>
          <w:rFonts w:hint="cs"/>
          <w:rtl/>
        </w:rPr>
        <w:t>ی</w:t>
      </w:r>
      <w:r>
        <w:rPr>
          <w:rtl/>
        </w:rPr>
        <w:t xml:space="preserve"> ال</w:t>
      </w:r>
      <w:r>
        <w:rPr>
          <w:rFonts w:hint="cs"/>
          <w:rtl/>
        </w:rPr>
        <w:t>ی</w:t>
      </w:r>
      <w:r>
        <w:rPr>
          <w:rtl/>
        </w:rPr>
        <w:t xml:space="preserve"> الحجب،و الحجب خمسمائه حجاب،من الحجاب ال</w:t>
      </w:r>
      <w:r>
        <w:rPr>
          <w:rFonts w:hint="cs"/>
          <w:rtl/>
        </w:rPr>
        <w:t>ی</w:t>
      </w:r>
      <w:r>
        <w:rPr>
          <w:rtl/>
        </w:rPr>
        <w:t xml:space="preserve"> الحجاب مس</w:t>
      </w:r>
      <w:r>
        <w:rPr>
          <w:rFonts w:hint="cs"/>
          <w:rtl/>
        </w:rPr>
        <w:t>ی</w:t>
      </w:r>
      <w:r>
        <w:rPr>
          <w:rFonts w:hint="eastAsia"/>
          <w:rtl/>
        </w:rPr>
        <w:t>ره</w:t>
      </w:r>
      <w:r>
        <w:rPr>
          <w:rtl/>
        </w:rPr>
        <w:t xml:space="preserve"> خمس</w:t>
      </w:r>
      <w:r>
        <w:rPr>
          <w:rFonts w:hint="eastAsia"/>
          <w:rtl/>
        </w:rPr>
        <w:t>مائه</w:t>
      </w:r>
      <w:r>
        <w:rPr>
          <w:rtl/>
        </w:rPr>
        <w:t xml:space="preserve"> عام </w:t>
      </w:r>
      <w:r w:rsidRPr="000F2A07">
        <w:rPr>
          <w:rStyle w:val="libFootnotenumChar"/>
          <w:rtl/>
        </w:rPr>
        <w:t>(</w:t>
      </w:r>
      <w:r w:rsidR="00C74189">
        <w:rPr>
          <w:rStyle w:val="libFootnotenumChar"/>
          <w:rFonts w:hint="cs"/>
          <w:rtl/>
        </w:rPr>
        <w:t>5</w:t>
      </w:r>
      <w:r w:rsidRPr="000F2A07">
        <w:rPr>
          <w:rStyle w:val="libFootnotenumChar"/>
          <w:rtl/>
        </w:rPr>
        <w:t>)</w:t>
      </w:r>
      <w:r>
        <w:rPr>
          <w:rtl/>
        </w:rPr>
        <w:t xml:space="preserve">. </w:t>
      </w:r>
    </w:p>
    <w:p w:rsidR="00140CA9" w:rsidRDefault="00191CDD" w:rsidP="00C74189">
      <w:pPr>
        <w:pStyle w:val="libNormal"/>
      </w:pPr>
      <w:r>
        <w:rPr>
          <w:rFonts w:hint="eastAsia"/>
          <w:rtl/>
        </w:rPr>
        <w:t>ف</w:t>
      </w:r>
      <w:r>
        <w:rPr>
          <w:rFonts w:hint="cs"/>
          <w:rtl/>
        </w:rPr>
        <w:t>ی</w:t>
      </w:r>
      <w:r>
        <w:rPr>
          <w:rtl/>
        </w:rPr>
        <w:t xml:space="preserve"> انه فتح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أبواب السماء و الحجب، حت</w:t>
      </w:r>
      <w:r>
        <w:rPr>
          <w:rFonts w:hint="cs"/>
          <w:rtl/>
        </w:rPr>
        <w:t>ی</w:t>
      </w:r>
      <w:r>
        <w:rPr>
          <w:rtl/>
        </w:rPr>
        <w:t xml:space="preserve"> نظر ال</w:t>
      </w:r>
      <w:r>
        <w:rPr>
          <w:rFonts w:hint="cs"/>
          <w:rtl/>
        </w:rPr>
        <w:t>ی</w:t>
      </w:r>
      <w:r>
        <w:rPr>
          <w:rtl/>
        </w:rPr>
        <w:t xml:space="preserve"> رسول اللّه </w:t>
      </w:r>
      <w:r w:rsidR="00F2741C" w:rsidRPr="00F2741C">
        <w:rPr>
          <w:rStyle w:val="libAlaemChar"/>
          <w:rtl/>
        </w:rPr>
        <w:t>صلى‌الله‌عليه‌وآله‌وسلم</w:t>
      </w:r>
      <w:r>
        <w:rPr>
          <w:rtl/>
        </w:rPr>
        <w:t xml:space="preserve"> لما أسر</w:t>
      </w:r>
      <w:r>
        <w:rPr>
          <w:rFonts w:hint="cs"/>
          <w:rtl/>
        </w:rPr>
        <w:t>ی</w:t>
      </w:r>
      <w:r>
        <w:rPr>
          <w:rtl/>
        </w:rPr>
        <w:t xml:space="preserve"> به و بلغ ما بلغ،و نظر إل</w:t>
      </w:r>
      <w:r>
        <w:rPr>
          <w:rFonts w:hint="cs"/>
          <w:rtl/>
        </w:rPr>
        <w:t>ی</w:t>
      </w:r>
      <w:r>
        <w:rPr>
          <w:rFonts w:hint="eastAsia"/>
          <w:rtl/>
        </w:rPr>
        <w:t>ه</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فکلّمه و کلّمه </w:t>
      </w:r>
      <w:r w:rsidRPr="000F2A07">
        <w:rPr>
          <w:rStyle w:val="libFootnotenumChar"/>
          <w:rtl/>
        </w:rPr>
        <w:t>(</w:t>
      </w:r>
      <w:r w:rsidR="00C74189">
        <w:rPr>
          <w:rStyle w:val="libFootnotenumChar"/>
          <w:rFonts w:hint="cs"/>
          <w:rtl/>
        </w:rPr>
        <w:t>6</w:t>
      </w:r>
      <w:r w:rsidRPr="000F2A07">
        <w:rPr>
          <w:rStyle w:val="libFootnotenumChar"/>
          <w:rtl/>
        </w:rPr>
        <w:t>)</w:t>
      </w:r>
      <w:r>
        <w:rPr>
          <w:rtl/>
        </w:rPr>
        <w:t xml:space="preserve">. </w:t>
      </w:r>
    </w:p>
    <w:p w:rsidR="00140CA9" w:rsidRDefault="00191CDD" w:rsidP="00191CDD">
      <w:pPr>
        <w:pStyle w:val="libNormal"/>
      </w:pPr>
      <w:r>
        <w:rPr>
          <w:rFonts w:hint="eastAsia"/>
          <w:rtl/>
        </w:rPr>
        <w:t>باب</w:t>
      </w:r>
      <w:r>
        <w:rPr>
          <w:rtl/>
        </w:rPr>
        <w:t xml:space="preserve"> انه لا </w:t>
      </w:r>
      <w:r>
        <w:rPr>
          <w:rFonts w:hint="cs"/>
          <w:rtl/>
        </w:rPr>
        <w:t>ی</w:t>
      </w:r>
      <w:r>
        <w:rPr>
          <w:rFonts w:hint="eastAsia"/>
          <w:rtl/>
        </w:rPr>
        <w:t>حجب</w:t>
      </w:r>
      <w:r>
        <w:rPr>
          <w:rtl/>
        </w:rPr>
        <w:t xml:space="preserve"> عنهم </w:t>
      </w:r>
      <w:r w:rsidR="00F2741C" w:rsidRPr="00F2741C">
        <w:rPr>
          <w:rStyle w:val="libAlaemChar"/>
          <w:rtl/>
        </w:rPr>
        <w:t>عليهم‌السلام</w:t>
      </w:r>
      <w:r>
        <w:rPr>
          <w:rtl/>
        </w:rPr>
        <w:t xml:space="preserve"> ش</w:t>
      </w:r>
      <w:r>
        <w:rPr>
          <w:rFonts w:hint="cs"/>
          <w:rtl/>
        </w:rPr>
        <w:t>ی</w:t>
      </w:r>
      <w:r>
        <w:rPr>
          <w:rFonts w:hint="eastAsia"/>
          <w:rtl/>
        </w:rPr>
        <w:t>ء</w:t>
      </w:r>
      <w:r>
        <w:rPr>
          <w:rtl/>
        </w:rPr>
        <w:t xml:space="preserve"> من أحوال ش</w:t>
      </w:r>
      <w:r>
        <w:rPr>
          <w:rFonts w:hint="cs"/>
          <w:rtl/>
        </w:rPr>
        <w:t>ی</w:t>
      </w:r>
      <w:r>
        <w:rPr>
          <w:rFonts w:hint="eastAsia"/>
          <w:rtl/>
        </w:rPr>
        <w:t>عتهم</w:t>
      </w:r>
      <w:r>
        <w:rPr>
          <w:rtl/>
        </w:rPr>
        <w:t xml:space="preserve"> و ما </w:t>
      </w:r>
      <w:r>
        <w:rPr>
          <w:rFonts w:hint="cs"/>
          <w:rtl/>
        </w:rPr>
        <w:t>ی</w:t>
      </w:r>
      <w:r>
        <w:rPr>
          <w:rFonts w:hint="eastAsia"/>
          <w:rtl/>
        </w:rPr>
        <w:t>حتاج</w:t>
      </w:r>
      <w:r>
        <w:rPr>
          <w:rtl/>
        </w:rPr>
        <w:t xml:space="preserve"> إل</w:t>
      </w:r>
      <w:r>
        <w:rPr>
          <w:rFonts w:hint="cs"/>
          <w:rtl/>
        </w:rPr>
        <w:t>ی</w:t>
      </w:r>
      <w:r>
        <w:rPr>
          <w:rFonts w:hint="eastAsia"/>
          <w:rtl/>
        </w:rPr>
        <w:t>ه</w:t>
      </w:r>
      <w:r>
        <w:rPr>
          <w:rtl/>
        </w:rPr>
        <w:t xml:space="preserve"> الأمّه من جم</w:t>
      </w:r>
      <w:r>
        <w:rPr>
          <w:rFonts w:hint="cs"/>
          <w:rtl/>
        </w:rPr>
        <w:t>ی</w:t>
      </w:r>
      <w:r>
        <w:rPr>
          <w:rFonts w:hint="eastAsia"/>
          <w:rtl/>
        </w:rPr>
        <w:t>ع</w:t>
      </w:r>
      <w:r>
        <w:rPr>
          <w:rtl/>
        </w:rPr>
        <w:t xml:space="preserve"> العلوم </w:t>
      </w:r>
    </w:p>
    <w:p w:rsidR="00140CA9" w:rsidRDefault="00191CDD" w:rsidP="00C74189">
      <w:pPr>
        <w:pStyle w:val="libNormal"/>
      </w:pPr>
      <w:r>
        <w:rPr>
          <w:rFonts w:hint="eastAsia"/>
          <w:rtl/>
        </w:rPr>
        <w:t>باب</w:t>
      </w:r>
      <w:r>
        <w:rPr>
          <w:rtl/>
        </w:rPr>
        <w:t xml:space="preserve"> انه لا </w:t>
      </w:r>
      <w:r>
        <w:rPr>
          <w:rFonts w:hint="cs"/>
          <w:rtl/>
        </w:rPr>
        <w:t>ی</w:t>
      </w:r>
      <w:r>
        <w:rPr>
          <w:rFonts w:hint="eastAsia"/>
          <w:rtl/>
        </w:rPr>
        <w:t>حجب</w:t>
      </w:r>
      <w:r>
        <w:rPr>
          <w:rtl/>
        </w:rPr>
        <w:t xml:space="preserve"> عنهم </w:t>
      </w:r>
      <w:r w:rsidR="00F2741C" w:rsidRPr="00F2741C">
        <w:rPr>
          <w:rStyle w:val="libAlaemChar"/>
          <w:rtl/>
        </w:rPr>
        <w:t>عليهم‌السلام</w:t>
      </w:r>
      <w:r>
        <w:rPr>
          <w:rtl/>
        </w:rPr>
        <w:t xml:space="preserve"> ش</w:t>
      </w:r>
      <w:r>
        <w:rPr>
          <w:rFonts w:hint="cs"/>
          <w:rtl/>
        </w:rPr>
        <w:t>ی</w:t>
      </w:r>
      <w:r>
        <w:rPr>
          <w:rFonts w:hint="eastAsia"/>
          <w:rtl/>
        </w:rPr>
        <w:t>ء</w:t>
      </w:r>
      <w:r>
        <w:rPr>
          <w:rtl/>
        </w:rPr>
        <w:t xml:space="preserve"> من أحوال ش</w:t>
      </w:r>
      <w:r>
        <w:rPr>
          <w:rFonts w:hint="cs"/>
          <w:rtl/>
        </w:rPr>
        <w:t>ی</w:t>
      </w:r>
      <w:r>
        <w:rPr>
          <w:rFonts w:hint="eastAsia"/>
          <w:rtl/>
        </w:rPr>
        <w:t>عتهم</w:t>
      </w:r>
      <w:r>
        <w:rPr>
          <w:rtl/>
        </w:rPr>
        <w:t xml:space="preserve"> و ما </w:t>
      </w:r>
      <w:r>
        <w:rPr>
          <w:rFonts w:hint="cs"/>
          <w:rtl/>
        </w:rPr>
        <w:t>ی</w:t>
      </w:r>
      <w:r>
        <w:rPr>
          <w:rFonts w:hint="eastAsia"/>
          <w:rtl/>
        </w:rPr>
        <w:t>حتاج</w:t>
      </w:r>
      <w:r>
        <w:rPr>
          <w:rtl/>
        </w:rPr>
        <w:t xml:space="preserve"> إل</w:t>
      </w:r>
      <w:r>
        <w:rPr>
          <w:rFonts w:hint="cs"/>
          <w:rtl/>
        </w:rPr>
        <w:t>ی</w:t>
      </w:r>
      <w:r>
        <w:rPr>
          <w:rFonts w:hint="eastAsia"/>
          <w:rtl/>
        </w:rPr>
        <w:t>ه</w:t>
      </w:r>
      <w:r>
        <w:rPr>
          <w:rtl/>
        </w:rPr>
        <w:t xml:space="preserve"> الأمّه من جم</w:t>
      </w:r>
      <w:r>
        <w:rPr>
          <w:rFonts w:hint="cs"/>
          <w:rtl/>
        </w:rPr>
        <w:t>ی</w:t>
      </w:r>
      <w:r>
        <w:rPr>
          <w:rFonts w:hint="eastAsia"/>
          <w:rtl/>
        </w:rPr>
        <w:t>ع</w:t>
      </w:r>
      <w:r>
        <w:rPr>
          <w:rtl/>
        </w:rPr>
        <w:t xml:space="preserve"> العلوم </w:t>
      </w:r>
      <w:r w:rsidRPr="000F2A07">
        <w:rPr>
          <w:rStyle w:val="libFootnotenumChar"/>
          <w:rtl/>
        </w:rPr>
        <w:t>(</w:t>
      </w:r>
      <w:r w:rsidR="00C74189">
        <w:rPr>
          <w:rStyle w:val="libFootnotenumChar"/>
          <w:rFonts w:hint="cs"/>
          <w:rtl/>
        </w:rPr>
        <w:t>7</w:t>
      </w:r>
      <w:r w:rsidRPr="000F2A07">
        <w:rPr>
          <w:rStyle w:val="libFootnotenumChar"/>
          <w:rtl/>
        </w:rPr>
        <w:t>)</w:t>
      </w:r>
      <w:r>
        <w:rPr>
          <w:rtl/>
        </w:rPr>
        <w:t xml:space="preserve">. </w:t>
      </w:r>
      <w:r>
        <w:rPr>
          <w:rFonts w:hint="eastAsia"/>
          <w:rtl/>
        </w:rPr>
        <w:t>ف</w:t>
      </w:r>
      <w:r>
        <w:rPr>
          <w:rFonts w:hint="cs"/>
          <w:rtl/>
        </w:rPr>
        <w:t>ی</w:t>
      </w:r>
      <w:r>
        <w:rPr>
          <w:rtl/>
        </w:rPr>
        <w:t xml:space="preserve"> کتاب عهد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للأشتر بعد جمله من وصا</w:t>
      </w:r>
      <w:r>
        <w:rPr>
          <w:rFonts w:hint="cs"/>
          <w:rtl/>
        </w:rPr>
        <w:t>ی</w:t>
      </w:r>
      <w:r>
        <w:rPr>
          <w:rFonts w:hint="eastAsia"/>
          <w:rtl/>
        </w:rPr>
        <w:t>اه</w:t>
      </w:r>
      <w:r>
        <w:rPr>
          <w:rtl/>
        </w:rPr>
        <w:t xml:space="preserve"> قال: و أمّا بعد هذا،فلا تطوّلنّ احتجابک من رع</w:t>
      </w:r>
      <w:r>
        <w:rPr>
          <w:rFonts w:hint="cs"/>
          <w:rtl/>
        </w:rPr>
        <w:t>یّ</w:t>
      </w:r>
      <w:r>
        <w:rPr>
          <w:rFonts w:hint="eastAsia"/>
          <w:rtl/>
        </w:rPr>
        <w:t>تک،فانّ</w:t>
      </w:r>
      <w:r>
        <w:rPr>
          <w:rtl/>
        </w:rPr>
        <w:t xml:space="preserve"> احتجاب الولاه عن الرع</w:t>
      </w:r>
      <w:r>
        <w:rPr>
          <w:rFonts w:hint="cs"/>
          <w:rtl/>
        </w:rPr>
        <w:t>ی</w:t>
      </w:r>
      <w:r>
        <w:rPr>
          <w:rFonts w:hint="eastAsia"/>
          <w:rtl/>
        </w:rPr>
        <w:t>ه</w:t>
      </w:r>
      <w:r>
        <w:rPr>
          <w:rtl/>
        </w:rPr>
        <w:t xml:space="preserve"> شعبه من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311</w:t>
      </w:r>
      <w:r w:rsidR="00191CDD">
        <w:rPr>
          <w:rtl/>
        </w:rPr>
        <w:t>/</w:t>
      </w:r>
      <w:r w:rsidR="00140CA9">
        <w:rPr>
          <w:rtl/>
        </w:rPr>
        <w:t>2</w:t>
      </w:r>
      <w:r w:rsidR="00191CDD">
        <w:rPr>
          <w:rtl/>
        </w:rPr>
        <w:t>6/6،ج:5</w:t>
      </w:r>
      <w:r w:rsidR="00140CA9">
        <w:rPr>
          <w:rtl/>
        </w:rPr>
        <w:t>8</w:t>
      </w:r>
      <w:r w:rsidR="00191CDD">
        <w:rPr>
          <w:rtl/>
        </w:rPr>
        <w:t>/</w:t>
      </w:r>
      <w:r w:rsidR="00140CA9">
        <w:rPr>
          <w:rtl/>
        </w:rPr>
        <w:t>18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101</w:t>
      </w:r>
      <w:r w:rsidR="00191CDD">
        <w:rPr>
          <w:rtl/>
        </w:rPr>
        <w:t>/6/</w:t>
      </w:r>
      <w:r w:rsidR="00140CA9">
        <w:rPr>
          <w:rtl/>
        </w:rPr>
        <w:t>1</w:t>
      </w:r>
      <w:r w:rsidR="00191CDD">
        <w:rPr>
          <w:rtl/>
        </w:rPr>
        <w:t>4،ج:</w:t>
      </w:r>
      <w:r w:rsidR="00140CA9">
        <w:rPr>
          <w:rtl/>
        </w:rPr>
        <w:t>39</w:t>
      </w:r>
      <w:r w:rsidR="00191CDD">
        <w:rPr>
          <w:rtl/>
        </w:rPr>
        <w:t>/5</w:t>
      </w:r>
      <w:r w:rsidR="00140CA9">
        <w:rPr>
          <w:rtl/>
        </w:rPr>
        <w:t>8</w:t>
      </w:r>
      <w:r w:rsidR="00191CDD">
        <w:rPr>
          <w:rtl/>
        </w:rPr>
        <w:t xml:space="preserve">. </w:t>
      </w:r>
    </w:p>
    <w:p w:rsidR="00140CA9" w:rsidRDefault="00D7268C" w:rsidP="005E32C9">
      <w:pPr>
        <w:pStyle w:val="libFootnote0"/>
      </w:pPr>
      <w:r>
        <w:rPr>
          <w:rtl/>
        </w:rPr>
        <w:t>(3)</w:t>
      </w:r>
      <w:r w:rsidR="00191CDD">
        <w:rPr>
          <w:rtl/>
        </w:rPr>
        <w:t xml:space="preserve"> سوره الأنعام/الآ</w:t>
      </w:r>
      <w:r w:rsidR="00191CDD">
        <w:rPr>
          <w:rFonts w:hint="cs"/>
          <w:rtl/>
        </w:rPr>
        <w:t>ی</w:t>
      </w:r>
      <w:r w:rsidR="00191CDD">
        <w:rPr>
          <w:rFonts w:hint="eastAsia"/>
          <w:rtl/>
        </w:rPr>
        <w:t>ه</w:t>
      </w:r>
      <w:r w:rsidR="00191CDD">
        <w:rPr>
          <w:rtl/>
        </w:rPr>
        <w:t xml:space="preserve"> </w:t>
      </w:r>
      <w:r w:rsidR="00140CA9">
        <w:rPr>
          <w:rtl/>
        </w:rPr>
        <w:t>91</w:t>
      </w:r>
      <w:r w:rsidR="00191CDD">
        <w:rPr>
          <w:rtl/>
        </w:rPr>
        <w:t xml:space="preserve"> و سوره الزمر/الآ</w:t>
      </w:r>
      <w:r w:rsidR="00191CDD">
        <w:rPr>
          <w:rFonts w:hint="cs"/>
          <w:rtl/>
        </w:rPr>
        <w:t>ی</w:t>
      </w:r>
      <w:r w:rsidR="00191CDD">
        <w:rPr>
          <w:rFonts w:hint="eastAsia"/>
          <w:rtl/>
        </w:rPr>
        <w:t>ه</w:t>
      </w:r>
      <w:r w:rsidR="00191CDD">
        <w:rPr>
          <w:rtl/>
        </w:rPr>
        <w:t xml:space="preserve"> 6</w:t>
      </w:r>
      <w:r w:rsidR="00140CA9">
        <w:rPr>
          <w:rtl/>
        </w:rPr>
        <w:t>7</w:t>
      </w:r>
      <w:r w:rsidR="00191CDD">
        <w:rPr>
          <w:rtl/>
        </w:rPr>
        <w:t xml:space="preserve">. </w:t>
      </w:r>
    </w:p>
    <w:p w:rsidR="00140CA9" w:rsidRDefault="00D7268C" w:rsidP="005E32C9">
      <w:pPr>
        <w:pStyle w:val="libFootnote0"/>
      </w:pPr>
      <w:r>
        <w:rPr>
          <w:rtl/>
        </w:rPr>
        <w:t>(4)</w:t>
      </w:r>
      <w:r w:rsidR="00191CDD">
        <w:rPr>
          <w:rtl/>
        </w:rPr>
        <w:t xml:space="preserve"> ق:کتاب العشره</w:t>
      </w:r>
      <w:r w:rsidR="00140CA9">
        <w:rPr>
          <w:rtl/>
        </w:rPr>
        <w:t>2</w:t>
      </w:r>
      <w:r w:rsidR="00191CDD">
        <w:rPr>
          <w:rtl/>
        </w:rPr>
        <w:t>5</w:t>
      </w:r>
      <w:r w:rsidR="00140CA9">
        <w:rPr>
          <w:rtl/>
        </w:rPr>
        <w:t>2</w:t>
      </w:r>
      <w:r w:rsidR="00191CDD">
        <w:rPr>
          <w:rtl/>
        </w:rPr>
        <w:t>/</w:t>
      </w:r>
      <w:r w:rsidR="00140CA9">
        <w:rPr>
          <w:rtl/>
        </w:rPr>
        <w:t>100</w:t>
      </w:r>
      <w:r w:rsidR="00191CDD">
        <w:rPr>
          <w:rtl/>
        </w:rPr>
        <w:t>/،ج:</w:t>
      </w:r>
      <w:r w:rsidR="00140CA9">
        <w:rPr>
          <w:rtl/>
        </w:rPr>
        <w:t>30</w:t>
      </w:r>
      <w:r w:rsidR="00191CDD">
        <w:rPr>
          <w:rtl/>
        </w:rPr>
        <w:t>/</w:t>
      </w:r>
      <w:r w:rsidR="00140CA9">
        <w:rPr>
          <w:rtl/>
        </w:rPr>
        <w:t>7</w:t>
      </w:r>
      <w:r w:rsidR="00191CDD">
        <w:rPr>
          <w:rtl/>
        </w:rPr>
        <w:t xml:space="preserve">6. </w:t>
      </w:r>
    </w:p>
    <w:p w:rsidR="00140CA9" w:rsidRDefault="00D7268C" w:rsidP="005E32C9">
      <w:pPr>
        <w:pStyle w:val="libFootnote0"/>
      </w:pPr>
      <w:r>
        <w:rPr>
          <w:rtl/>
        </w:rPr>
        <w:t>(5)</w:t>
      </w:r>
      <w:r w:rsidR="00191CDD">
        <w:rPr>
          <w:rtl/>
        </w:rPr>
        <w:t xml:space="preserve"> ق:</w:t>
      </w:r>
      <w:r w:rsidR="00140CA9">
        <w:rPr>
          <w:rtl/>
        </w:rPr>
        <w:t>380</w:t>
      </w:r>
      <w:r w:rsidR="00191CDD">
        <w:rPr>
          <w:rtl/>
        </w:rPr>
        <w:t>/</w:t>
      </w:r>
      <w:r w:rsidR="00140CA9">
        <w:rPr>
          <w:rtl/>
        </w:rPr>
        <w:t>33</w:t>
      </w:r>
      <w:r w:rsidR="00191CDD">
        <w:rPr>
          <w:rtl/>
        </w:rPr>
        <w:t>/6،ج:</w:t>
      </w:r>
      <w:r w:rsidR="00140CA9">
        <w:rPr>
          <w:rtl/>
        </w:rPr>
        <w:t>338</w:t>
      </w:r>
      <w:r w:rsidR="00191CDD">
        <w:rPr>
          <w:rtl/>
        </w:rPr>
        <w:t>/</w:t>
      </w:r>
      <w:r w:rsidR="00140CA9">
        <w:rPr>
          <w:rtl/>
        </w:rPr>
        <w:t>18</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388</w:t>
      </w:r>
      <w:r w:rsidR="00191CDD">
        <w:rPr>
          <w:rtl/>
        </w:rPr>
        <w:t>/</w:t>
      </w:r>
      <w:r w:rsidR="00140CA9">
        <w:rPr>
          <w:rtl/>
        </w:rPr>
        <w:t>33</w:t>
      </w:r>
      <w:r w:rsidR="00191CDD">
        <w:rPr>
          <w:rtl/>
        </w:rPr>
        <w:t>/6،ج:</w:t>
      </w:r>
      <w:r w:rsidR="00140CA9">
        <w:rPr>
          <w:rtl/>
        </w:rPr>
        <w:t>370</w:t>
      </w:r>
      <w:r w:rsidR="00191CDD">
        <w:rPr>
          <w:rtl/>
        </w:rPr>
        <w:t>/</w:t>
      </w:r>
      <w:r w:rsidR="00140CA9">
        <w:rPr>
          <w:rtl/>
        </w:rPr>
        <w:t>18</w:t>
      </w:r>
      <w:r w:rsidR="00191CDD">
        <w:rPr>
          <w:rtl/>
        </w:rPr>
        <w:t>.</w:t>
      </w:r>
    </w:p>
    <w:p w:rsidR="00C74189" w:rsidRPr="00C74189" w:rsidRDefault="00C74189" w:rsidP="00C74189">
      <w:pPr>
        <w:pStyle w:val="libFootnote0"/>
        <w:rPr>
          <w:rtl/>
        </w:rPr>
      </w:pPr>
      <w:r>
        <w:rPr>
          <w:rFonts w:hint="cs"/>
          <w:rtl/>
        </w:rPr>
        <w:t>(7) ق:308/94/7،ج:137/26. ق:70/16/11و73،ج:246/46و258.</w:t>
      </w:r>
    </w:p>
    <w:p w:rsidR="00D7268C" w:rsidRDefault="00D7268C" w:rsidP="000F2A07">
      <w:pPr>
        <w:pStyle w:val="libNormal"/>
        <w:rPr>
          <w:rtl/>
        </w:rPr>
      </w:pPr>
      <w:r>
        <w:rPr>
          <w:rtl/>
        </w:rPr>
        <w:br w:type="page"/>
      </w:r>
    </w:p>
    <w:p w:rsidR="00140CA9" w:rsidRDefault="00191CDD" w:rsidP="00C74189">
      <w:pPr>
        <w:pStyle w:val="libNormal0"/>
      </w:pPr>
      <w:r>
        <w:rPr>
          <w:rFonts w:hint="eastAsia"/>
          <w:rtl/>
        </w:rPr>
        <w:lastRenderedPageBreak/>
        <w:t>الض</w:t>
      </w:r>
      <w:r>
        <w:rPr>
          <w:rFonts w:hint="cs"/>
          <w:rtl/>
        </w:rPr>
        <w:t>ی</w:t>
      </w:r>
      <w:r>
        <w:rPr>
          <w:rFonts w:hint="eastAsia"/>
          <w:rtl/>
        </w:rPr>
        <w:t>ق</w:t>
      </w:r>
      <w:r>
        <w:rPr>
          <w:rtl/>
        </w:rPr>
        <w:t xml:space="preserve"> و قلّه علم بالأمور،و الإحتجاب منهم </w:t>
      </w:r>
      <w:r>
        <w:rPr>
          <w:rFonts w:hint="cs"/>
          <w:rtl/>
        </w:rPr>
        <w:t>ی</w:t>
      </w:r>
      <w:r>
        <w:rPr>
          <w:rFonts w:hint="eastAsia"/>
          <w:rtl/>
        </w:rPr>
        <w:t>قطع</w:t>
      </w:r>
      <w:r>
        <w:rPr>
          <w:rtl/>
        </w:rPr>
        <w:t xml:space="preserve"> عنهم علم ما احتجبوا دونه، ف</w:t>
      </w:r>
      <w:r>
        <w:rPr>
          <w:rFonts w:hint="cs"/>
          <w:rtl/>
        </w:rPr>
        <w:t>ی</w:t>
      </w:r>
      <w:r>
        <w:rPr>
          <w:rFonts w:hint="eastAsia"/>
          <w:rtl/>
        </w:rPr>
        <w:t>صغر</w:t>
      </w:r>
      <w:r>
        <w:rPr>
          <w:rtl/>
        </w:rPr>
        <w:t xml:space="preserve"> عندهم الکب</w:t>
      </w:r>
      <w:r>
        <w:rPr>
          <w:rFonts w:hint="cs"/>
          <w:rtl/>
        </w:rPr>
        <w:t>ی</w:t>
      </w:r>
      <w:r>
        <w:rPr>
          <w:rFonts w:hint="eastAsia"/>
          <w:rtl/>
        </w:rPr>
        <w:t>ر</w:t>
      </w:r>
      <w:r>
        <w:rPr>
          <w:rtl/>
        </w:rPr>
        <w:t xml:space="preserve"> و </w:t>
      </w:r>
      <w:r>
        <w:rPr>
          <w:rFonts w:hint="cs"/>
          <w:rtl/>
        </w:rPr>
        <w:t>ی</w:t>
      </w:r>
      <w:r>
        <w:rPr>
          <w:rFonts w:hint="eastAsia"/>
          <w:rtl/>
        </w:rPr>
        <w:t>عظم</w:t>
      </w:r>
      <w:r>
        <w:rPr>
          <w:rtl/>
        </w:rPr>
        <w:t xml:space="preserve"> الصغ</w:t>
      </w:r>
      <w:r>
        <w:rPr>
          <w:rFonts w:hint="cs"/>
          <w:rtl/>
        </w:rPr>
        <w:t>ی</w:t>
      </w:r>
      <w:r>
        <w:rPr>
          <w:rFonts w:hint="eastAsia"/>
          <w:rtl/>
        </w:rPr>
        <w:t>ر،و</w:t>
      </w:r>
      <w:r>
        <w:rPr>
          <w:rtl/>
        </w:rPr>
        <w:t xml:space="preserve"> </w:t>
      </w:r>
      <w:r>
        <w:rPr>
          <w:rFonts w:hint="cs"/>
          <w:rtl/>
        </w:rPr>
        <w:t>ی</w:t>
      </w:r>
      <w:r>
        <w:rPr>
          <w:rFonts w:hint="eastAsia"/>
          <w:rtl/>
        </w:rPr>
        <w:t>قبّح</w:t>
      </w:r>
      <w:r>
        <w:rPr>
          <w:rtl/>
        </w:rPr>
        <w:t xml:space="preserve"> الحسن و </w:t>
      </w:r>
      <w:r>
        <w:rPr>
          <w:rFonts w:hint="cs"/>
          <w:rtl/>
        </w:rPr>
        <w:t>ی</w:t>
      </w:r>
      <w:r>
        <w:rPr>
          <w:rFonts w:hint="eastAsia"/>
          <w:rtl/>
        </w:rPr>
        <w:t>حسّن</w:t>
      </w:r>
      <w:r>
        <w:rPr>
          <w:rtl/>
        </w:rPr>
        <w:t xml:space="preserve"> القب</w:t>
      </w:r>
      <w:r>
        <w:rPr>
          <w:rFonts w:hint="cs"/>
          <w:rtl/>
        </w:rPr>
        <w:t>ی</w:t>
      </w:r>
      <w:r>
        <w:rPr>
          <w:rFonts w:hint="eastAsia"/>
          <w:rtl/>
        </w:rPr>
        <w:t>ح،و</w:t>
      </w:r>
      <w:r>
        <w:rPr>
          <w:rtl/>
        </w:rPr>
        <w:t xml:space="preserve"> </w:t>
      </w:r>
      <w:r>
        <w:rPr>
          <w:rFonts w:hint="cs"/>
          <w:rtl/>
        </w:rPr>
        <w:t>ی</w:t>
      </w:r>
      <w:r>
        <w:rPr>
          <w:rFonts w:hint="eastAsia"/>
          <w:rtl/>
        </w:rPr>
        <w:t>شاب</w:t>
      </w:r>
      <w:r>
        <w:rPr>
          <w:rtl/>
        </w:rPr>
        <w:t xml:space="preserve"> الحقّ بالباطل،و انّما الوال</w:t>
      </w:r>
      <w:r>
        <w:rPr>
          <w:rFonts w:hint="cs"/>
          <w:rtl/>
        </w:rPr>
        <w:t>ی</w:t>
      </w:r>
      <w:r>
        <w:rPr>
          <w:rtl/>
        </w:rPr>
        <w:t xml:space="preserve"> بشر لا </w:t>
      </w:r>
      <w:r>
        <w:rPr>
          <w:rFonts w:hint="cs"/>
          <w:rtl/>
        </w:rPr>
        <w:t>ی</w:t>
      </w:r>
      <w:r>
        <w:rPr>
          <w:rFonts w:hint="eastAsia"/>
          <w:rtl/>
        </w:rPr>
        <w:t>عرف</w:t>
      </w:r>
      <w:r>
        <w:rPr>
          <w:rtl/>
        </w:rPr>
        <w:t xml:space="preserve"> ما توار</w:t>
      </w:r>
      <w:r>
        <w:rPr>
          <w:rFonts w:hint="cs"/>
          <w:rtl/>
        </w:rPr>
        <w:t>ی</w:t>
      </w:r>
      <w:r>
        <w:rPr>
          <w:rtl/>
        </w:rPr>
        <w:t xml:space="preserve"> عنه الناس به من الأمور، و ل</w:t>
      </w:r>
      <w:r>
        <w:rPr>
          <w:rFonts w:hint="cs"/>
          <w:rtl/>
        </w:rPr>
        <w:t>ی</w:t>
      </w:r>
      <w:r>
        <w:rPr>
          <w:rFonts w:hint="eastAsia"/>
          <w:rtl/>
        </w:rPr>
        <w:t>ست</w:t>
      </w:r>
      <w:r>
        <w:rPr>
          <w:rtl/>
        </w:rPr>
        <w:t xml:space="preserve"> عل</w:t>
      </w:r>
      <w:r>
        <w:rPr>
          <w:rFonts w:hint="cs"/>
          <w:rtl/>
        </w:rPr>
        <w:t>ی</w:t>
      </w:r>
      <w:r>
        <w:rPr>
          <w:rtl/>
        </w:rPr>
        <w:t xml:space="preserve"> الحقّ سمات </w:t>
      </w:r>
      <w:r>
        <w:rPr>
          <w:rFonts w:hint="cs"/>
          <w:rtl/>
        </w:rPr>
        <w:t>ی</w:t>
      </w:r>
      <w:r>
        <w:rPr>
          <w:rFonts w:hint="eastAsia"/>
          <w:rtl/>
        </w:rPr>
        <w:t>عرف</w:t>
      </w:r>
      <w:r>
        <w:rPr>
          <w:rtl/>
        </w:rPr>
        <w:t xml:space="preserve"> بها ضروب الصدق من الکذب،و إنّما أنت أحد رجل</w:t>
      </w:r>
      <w:r>
        <w:rPr>
          <w:rFonts w:hint="cs"/>
          <w:rtl/>
        </w:rPr>
        <w:t>ی</w:t>
      </w:r>
      <w:r>
        <w:rPr>
          <w:rFonts w:hint="eastAsia"/>
          <w:rtl/>
        </w:rPr>
        <w:t>ن</w:t>
      </w:r>
      <w:r>
        <w:rPr>
          <w:rtl/>
        </w:rPr>
        <w:t>:امّا امرؤ سخت نفسک بالبذل ف</w:t>
      </w:r>
      <w:r>
        <w:rPr>
          <w:rFonts w:hint="cs"/>
          <w:rtl/>
        </w:rPr>
        <w:t>ی</w:t>
      </w:r>
      <w:r>
        <w:rPr>
          <w:rtl/>
        </w:rPr>
        <w:t xml:space="preserve"> الحقّ،فف</w:t>
      </w:r>
      <w:r>
        <w:rPr>
          <w:rFonts w:hint="cs"/>
          <w:rtl/>
        </w:rPr>
        <w:t>ی</w:t>
      </w:r>
      <w:r>
        <w:rPr>
          <w:rFonts w:hint="eastAsia"/>
          <w:rtl/>
        </w:rPr>
        <w:t>م</w:t>
      </w:r>
      <w:r>
        <w:rPr>
          <w:rtl/>
        </w:rPr>
        <w:t xml:space="preserve"> احتجابک من واجب حقّ تعط</w:t>
      </w:r>
      <w:r>
        <w:rPr>
          <w:rFonts w:hint="cs"/>
          <w:rtl/>
        </w:rPr>
        <w:t>ی</w:t>
      </w:r>
      <w:r>
        <w:rPr>
          <w:rFonts w:hint="eastAsia"/>
          <w:rtl/>
        </w:rPr>
        <w:t>ه؟أو</w:t>
      </w:r>
      <w:r>
        <w:rPr>
          <w:rtl/>
        </w:rPr>
        <w:t xml:space="preserve"> فعل کر</w:t>
      </w:r>
      <w:r>
        <w:rPr>
          <w:rFonts w:hint="cs"/>
          <w:rtl/>
        </w:rPr>
        <w:t>ی</w:t>
      </w:r>
      <w:r>
        <w:rPr>
          <w:rFonts w:hint="eastAsia"/>
          <w:rtl/>
        </w:rPr>
        <w:t>م</w:t>
      </w:r>
      <w:r>
        <w:rPr>
          <w:rtl/>
        </w:rPr>
        <w:t xml:space="preserve"> تسد</w:t>
      </w:r>
      <w:r>
        <w:rPr>
          <w:rFonts w:hint="cs"/>
          <w:rtl/>
        </w:rPr>
        <w:t>ی</w:t>
      </w:r>
      <w:r>
        <w:rPr>
          <w:rFonts w:hint="eastAsia"/>
          <w:rtl/>
        </w:rPr>
        <w:t>ه،أو</w:t>
      </w:r>
      <w:r>
        <w:rPr>
          <w:rtl/>
        </w:rPr>
        <w:t xml:space="preserve"> مبتل</w:t>
      </w:r>
      <w:r>
        <w:rPr>
          <w:rFonts w:hint="cs"/>
          <w:rtl/>
        </w:rPr>
        <w:t>ی</w:t>
      </w:r>
      <w:r>
        <w:rPr>
          <w:rtl/>
        </w:rPr>
        <w:t xml:space="preserve"> بالمنع فما أسرع کفّ الناس عن مسألتک إذا آ</w:t>
      </w:r>
      <w:r>
        <w:rPr>
          <w:rFonts w:hint="cs"/>
          <w:rtl/>
        </w:rPr>
        <w:t>ی</w:t>
      </w:r>
      <w:r>
        <w:rPr>
          <w:rFonts w:hint="eastAsia"/>
          <w:rtl/>
        </w:rPr>
        <w:t>سوا</w:t>
      </w:r>
      <w:r>
        <w:rPr>
          <w:rtl/>
        </w:rPr>
        <w:t xml:space="preserve"> من بذلک،مع انّ أکثر حاجات الناس إل</w:t>
      </w:r>
      <w:r>
        <w:rPr>
          <w:rFonts w:hint="cs"/>
          <w:rtl/>
        </w:rPr>
        <w:t>ی</w:t>
      </w:r>
      <w:r>
        <w:rPr>
          <w:rFonts w:hint="eastAsia"/>
          <w:rtl/>
        </w:rPr>
        <w:t>ک</w:t>
      </w:r>
      <w:r>
        <w:rPr>
          <w:rtl/>
        </w:rPr>
        <w:t xml:space="preserve"> ما لا مؤنه ف</w:t>
      </w:r>
      <w:r>
        <w:rPr>
          <w:rFonts w:hint="cs"/>
          <w:rtl/>
        </w:rPr>
        <w:t>ی</w:t>
      </w:r>
      <w:r>
        <w:rPr>
          <w:rFonts w:hint="eastAsia"/>
          <w:rtl/>
        </w:rPr>
        <w:t>ه</w:t>
      </w:r>
      <w:r>
        <w:rPr>
          <w:rtl/>
        </w:rPr>
        <w:t xml:space="preserve"> عل</w:t>
      </w:r>
      <w:r>
        <w:rPr>
          <w:rFonts w:hint="cs"/>
          <w:rtl/>
        </w:rPr>
        <w:t>ی</w:t>
      </w:r>
      <w:r>
        <w:rPr>
          <w:rFonts w:hint="eastAsia"/>
          <w:rtl/>
        </w:rPr>
        <w:t>ک،من</w:t>
      </w:r>
      <w:r>
        <w:rPr>
          <w:rtl/>
        </w:rPr>
        <w:t xml:space="preserve"> شکاه مظلمه،أو طلب إنصاف ف</w:t>
      </w:r>
      <w:r>
        <w:rPr>
          <w:rFonts w:hint="cs"/>
          <w:rtl/>
        </w:rPr>
        <w:t>ی</w:t>
      </w:r>
      <w:r>
        <w:rPr>
          <w:rtl/>
        </w:rPr>
        <w:t xml:space="preserve"> معامله </w:t>
      </w:r>
      <w:r w:rsidRPr="000F2A07">
        <w:rPr>
          <w:rStyle w:val="libFootnotenumChar"/>
          <w:rtl/>
        </w:rPr>
        <w:t>(1)</w:t>
      </w:r>
      <w:r>
        <w:rPr>
          <w:rtl/>
        </w:rPr>
        <w:t xml:space="preserve">. </w:t>
      </w:r>
    </w:p>
    <w:p w:rsidR="00140CA9" w:rsidRDefault="00191CDD" w:rsidP="00191CDD">
      <w:pPr>
        <w:pStyle w:val="libNormal"/>
      </w:pPr>
      <w:r>
        <w:rPr>
          <w:rFonts w:hint="eastAsia"/>
          <w:rtl/>
        </w:rPr>
        <w:t>حجب</w:t>
      </w:r>
      <w:r>
        <w:rPr>
          <w:rtl/>
        </w:rPr>
        <w:t xml:space="preserve"> عل</w:t>
      </w:r>
      <w:r>
        <w:rPr>
          <w:rFonts w:hint="cs"/>
          <w:rtl/>
        </w:rPr>
        <w:t>یّ</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إبراه</w:t>
      </w:r>
      <w:r>
        <w:rPr>
          <w:rFonts w:hint="cs"/>
          <w:rtl/>
        </w:rPr>
        <w:t>ی</w:t>
      </w:r>
      <w:r>
        <w:rPr>
          <w:rFonts w:hint="eastAsia"/>
          <w:rtl/>
        </w:rPr>
        <w:t>م</w:t>
      </w:r>
      <w:r>
        <w:rPr>
          <w:rtl/>
        </w:rPr>
        <w:t xml:space="preserve"> الجمّال، و حجب أب</w:t>
      </w:r>
      <w:r>
        <w:rPr>
          <w:rFonts w:hint="cs"/>
          <w:rtl/>
        </w:rPr>
        <w:t>ی</w:t>
      </w:r>
      <w:r>
        <w:rPr>
          <w:rtl/>
        </w:rPr>
        <w:t xml:space="preserve"> إبراه</w:t>
      </w:r>
      <w:r>
        <w:rPr>
          <w:rFonts w:hint="cs"/>
          <w:rtl/>
        </w:rPr>
        <w:t>ی</w:t>
      </w:r>
      <w:r>
        <w:rPr>
          <w:rFonts w:hint="eastAsia"/>
          <w:rtl/>
        </w:rPr>
        <w:t>م</w:t>
      </w:r>
      <w:r>
        <w:rPr>
          <w:rtl/>
        </w:rPr>
        <w:t xml:space="preserve"> موس</w:t>
      </w:r>
      <w:r>
        <w:rPr>
          <w:rFonts w:hint="cs"/>
          <w:rtl/>
        </w:rPr>
        <w:t>ی</w:t>
      </w:r>
      <w:r>
        <w:rPr>
          <w:rtl/>
        </w:rPr>
        <w:t xml:space="preserve"> بن جعفر </w:t>
      </w:r>
      <w:r w:rsidR="00F2741C" w:rsidRPr="00F2741C">
        <w:rPr>
          <w:rStyle w:val="libAlaemChar"/>
          <w:rtl/>
        </w:rPr>
        <w:t>عليه‌السلام</w:t>
      </w:r>
      <w:r>
        <w:rPr>
          <w:rtl/>
        </w:rPr>
        <w:t xml:space="preserve"> عل</w:t>
      </w:r>
      <w:r>
        <w:rPr>
          <w:rFonts w:hint="cs"/>
          <w:rtl/>
        </w:rPr>
        <w:t>یّ</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حجب</w:t>
      </w:r>
      <w:r>
        <w:rPr>
          <w:rtl/>
        </w:rPr>
        <w:t xml:space="preserve"> أحمد بن إسحاق الحس</w:t>
      </w:r>
      <w:r>
        <w:rPr>
          <w:rFonts w:hint="cs"/>
          <w:rtl/>
        </w:rPr>
        <w:t>ی</w:t>
      </w:r>
      <w:r>
        <w:rPr>
          <w:rFonts w:hint="eastAsia"/>
          <w:rtl/>
        </w:rPr>
        <w:t>ن</w:t>
      </w:r>
      <w:r>
        <w:rPr>
          <w:rtl/>
        </w:rPr>
        <w:t xml:space="preserve"> العلو</w:t>
      </w:r>
      <w:r>
        <w:rPr>
          <w:rFonts w:hint="cs"/>
          <w:rtl/>
        </w:rPr>
        <w:t>ی</w:t>
      </w:r>
      <w:r>
        <w:rPr>
          <w:rtl/>
        </w:rPr>
        <w:t xml:space="preserve"> و حجب أب</w:t>
      </w:r>
      <w:r>
        <w:rPr>
          <w:rFonts w:hint="cs"/>
          <w:rtl/>
        </w:rPr>
        <w:t>ی</w:t>
      </w:r>
      <w:r>
        <w:rPr>
          <w:rtl/>
        </w:rPr>
        <w:t xml:space="preserve"> محمّد </w:t>
      </w:r>
      <w:r w:rsidR="00F2741C" w:rsidRPr="00F2741C">
        <w:rPr>
          <w:rStyle w:val="libAlaemChar"/>
          <w:rtl/>
        </w:rPr>
        <w:t>عليه‌السلام</w:t>
      </w:r>
      <w:r>
        <w:rPr>
          <w:rtl/>
        </w:rPr>
        <w:t xml:space="preserve"> أحمد بن إسحاق لذلک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من حجب مؤمنا </w:t>
      </w:r>
      <w:r w:rsidRPr="000F2A07">
        <w:rPr>
          <w:rStyle w:val="libFootnotenumChar"/>
          <w:rtl/>
        </w:rPr>
        <w:t>(4)</w:t>
      </w:r>
      <w:r>
        <w:rPr>
          <w:rtl/>
        </w:rPr>
        <w:t xml:space="preserve">. </w:t>
      </w:r>
    </w:p>
    <w:p w:rsidR="00C74189" w:rsidRDefault="00191CDD" w:rsidP="00C74189">
      <w:pPr>
        <w:pStyle w:val="libCenterBold1"/>
        <w:rPr>
          <w:rtl/>
        </w:rPr>
      </w:pPr>
      <w:r>
        <w:rPr>
          <w:rFonts w:hint="eastAsia"/>
          <w:rtl/>
        </w:rPr>
        <w:t>ذکر</w:t>
      </w:r>
      <w:r w:rsidR="007A67B6">
        <w:rPr>
          <w:rtl/>
        </w:rPr>
        <w:t xml:space="preserve"> من حجب المؤمن</w:t>
      </w:r>
    </w:p>
    <w:p w:rsidR="00C74189" w:rsidRDefault="00191CDD" w:rsidP="00191CDD">
      <w:pPr>
        <w:pStyle w:val="libNormal"/>
        <w:rPr>
          <w:rtl/>
        </w:rPr>
      </w:pPr>
      <w:r w:rsidRPr="00C74189">
        <w:rPr>
          <w:rStyle w:val="libBold1Char"/>
          <w:rFonts w:hint="eastAsia"/>
          <w:rtl/>
        </w:rPr>
        <w:t>الإختصاص</w:t>
      </w:r>
      <w:r>
        <w:rPr>
          <w:rtl/>
        </w:rPr>
        <w:t xml:space="preserve">:قال الصادق </w:t>
      </w:r>
      <w:r w:rsidR="00F2741C" w:rsidRPr="00F2741C">
        <w:rPr>
          <w:rStyle w:val="libAlaemChar"/>
          <w:rtl/>
        </w:rPr>
        <w:t>عليه‌السلام</w:t>
      </w:r>
      <w:r>
        <w:rPr>
          <w:rtl/>
        </w:rPr>
        <w:t>: من صار ال</w:t>
      </w:r>
      <w:r>
        <w:rPr>
          <w:rFonts w:hint="cs"/>
          <w:rtl/>
        </w:rPr>
        <w:t>ی</w:t>
      </w:r>
      <w:r>
        <w:rPr>
          <w:rtl/>
        </w:rPr>
        <w:t xml:space="preserve"> أخ</w:t>
      </w:r>
      <w:r>
        <w:rPr>
          <w:rFonts w:hint="cs"/>
          <w:rtl/>
        </w:rPr>
        <w:t>ی</w:t>
      </w:r>
      <w:r>
        <w:rPr>
          <w:rFonts w:hint="eastAsia"/>
          <w:rtl/>
        </w:rPr>
        <w:t>ه</w:t>
      </w:r>
      <w:r>
        <w:rPr>
          <w:rtl/>
        </w:rPr>
        <w:t xml:space="preserve"> المؤمن ف</w:t>
      </w:r>
      <w:r>
        <w:rPr>
          <w:rFonts w:hint="cs"/>
          <w:rtl/>
        </w:rPr>
        <w:t>ی</w:t>
      </w:r>
      <w:r>
        <w:rPr>
          <w:rtl/>
        </w:rPr>
        <w:t xml:space="preserve"> حاجه أو مسلّما فحجبه لم </w:t>
      </w:r>
      <w:r>
        <w:rPr>
          <w:rFonts w:hint="cs"/>
          <w:rtl/>
        </w:rPr>
        <w:t>ی</w:t>
      </w:r>
      <w:r>
        <w:rPr>
          <w:rFonts w:hint="eastAsia"/>
          <w:rtl/>
        </w:rPr>
        <w:t>زل</w:t>
      </w:r>
      <w:r>
        <w:rPr>
          <w:rtl/>
        </w:rPr>
        <w:t xml:space="preserve"> ف</w:t>
      </w:r>
      <w:r>
        <w:rPr>
          <w:rFonts w:hint="cs"/>
          <w:rtl/>
        </w:rPr>
        <w:t>ی</w:t>
      </w:r>
      <w:r>
        <w:rPr>
          <w:rtl/>
        </w:rPr>
        <w:t xml:space="preserve"> لعنه اللّه ال</w:t>
      </w:r>
      <w:r>
        <w:rPr>
          <w:rFonts w:hint="cs"/>
          <w:rtl/>
        </w:rPr>
        <w:t>ی</w:t>
      </w:r>
      <w:r>
        <w:rPr>
          <w:rtl/>
        </w:rPr>
        <w:t xml:space="preserve"> أن حضرته الوفاه. أقول: و ف</w:t>
      </w:r>
      <w:r>
        <w:rPr>
          <w:rFonts w:hint="cs"/>
          <w:rtl/>
        </w:rPr>
        <w:t>ی</w:t>
      </w:r>
      <w:r>
        <w:rPr>
          <w:rtl/>
        </w:rPr>
        <w:t xml:space="preserve"> بعض الروا</w:t>
      </w:r>
      <w:r>
        <w:rPr>
          <w:rFonts w:hint="cs"/>
          <w:rtl/>
        </w:rPr>
        <w:t>ی</w:t>
      </w:r>
      <w:r>
        <w:rPr>
          <w:rFonts w:hint="eastAsia"/>
          <w:rtl/>
        </w:rPr>
        <w:t>ات</w:t>
      </w:r>
      <w:r>
        <w:rPr>
          <w:rtl/>
        </w:rPr>
        <w:t xml:space="preserve"> القر</w:t>
      </w:r>
      <w:r>
        <w:rPr>
          <w:rFonts w:hint="cs"/>
          <w:rtl/>
        </w:rPr>
        <w:t>ی</w:t>
      </w:r>
      <w:r>
        <w:rPr>
          <w:rFonts w:hint="eastAsia"/>
          <w:rtl/>
        </w:rPr>
        <w:t>به</w:t>
      </w:r>
      <w:r>
        <w:rPr>
          <w:rtl/>
        </w:rPr>
        <w:t xml:space="preserve"> بهذه الروا</w:t>
      </w:r>
      <w:r>
        <w:rPr>
          <w:rFonts w:hint="cs"/>
          <w:rtl/>
        </w:rPr>
        <w:t>ی</w:t>
      </w:r>
      <w:r>
        <w:rPr>
          <w:rFonts w:hint="eastAsia"/>
          <w:rtl/>
        </w:rPr>
        <w:t>ه</w:t>
      </w:r>
      <w:r>
        <w:rPr>
          <w:rtl/>
        </w:rPr>
        <w:t xml:space="preserve"> لم </w:t>
      </w:r>
      <w:r>
        <w:rPr>
          <w:rFonts w:hint="cs"/>
          <w:rtl/>
        </w:rPr>
        <w:t>ی</w:t>
      </w:r>
      <w:r>
        <w:rPr>
          <w:rFonts w:hint="eastAsia"/>
          <w:rtl/>
        </w:rPr>
        <w:t>زل</w:t>
      </w:r>
      <w:r>
        <w:rPr>
          <w:rtl/>
        </w:rPr>
        <w:t xml:space="preserve"> ف</w:t>
      </w:r>
      <w:r>
        <w:rPr>
          <w:rFonts w:hint="cs"/>
          <w:rtl/>
        </w:rPr>
        <w:t>ی</w:t>
      </w:r>
      <w:r>
        <w:rPr>
          <w:rtl/>
        </w:rPr>
        <w:t xml:space="preserve"> لعنه اللّه حتّ</w:t>
      </w:r>
      <w:r>
        <w:rPr>
          <w:rFonts w:hint="cs"/>
          <w:rtl/>
        </w:rPr>
        <w:t>ی</w:t>
      </w:r>
      <w:r>
        <w:rPr>
          <w:rtl/>
        </w:rPr>
        <w:t xml:space="preserve"> </w:t>
      </w:r>
      <w:r>
        <w:rPr>
          <w:rFonts w:hint="cs"/>
          <w:rtl/>
        </w:rPr>
        <w:t>ی</w:t>
      </w:r>
      <w:r>
        <w:rPr>
          <w:rFonts w:hint="eastAsia"/>
          <w:rtl/>
        </w:rPr>
        <w:t>لتق</w:t>
      </w:r>
      <w:r>
        <w:rPr>
          <w:rFonts w:hint="cs"/>
          <w:rtl/>
        </w:rPr>
        <w:t>ی</w:t>
      </w:r>
      <w:r>
        <w:rPr>
          <w:rFonts w:hint="eastAsia"/>
          <w:rtl/>
        </w:rPr>
        <w:t>ا</w:t>
      </w:r>
      <w:r>
        <w:rPr>
          <w:rtl/>
        </w:rPr>
        <w:t xml:space="preserve">. </w:t>
      </w:r>
    </w:p>
    <w:p w:rsidR="00140CA9" w:rsidRDefault="00191CDD" w:rsidP="00191CDD">
      <w:pPr>
        <w:pStyle w:val="libNormal"/>
      </w:pPr>
      <w:r w:rsidRPr="00C74189">
        <w:rPr>
          <w:rStyle w:val="libBold1Char"/>
          <w:rFonts w:hint="eastAsia"/>
          <w:rtl/>
        </w:rPr>
        <w:t>الکاف</w:t>
      </w:r>
      <w:r w:rsidRPr="00C74189">
        <w:rPr>
          <w:rStyle w:val="libBold1Char"/>
          <w:rFonts w:hint="cs"/>
          <w:rtl/>
        </w:rPr>
        <w:t>ی</w:t>
      </w:r>
      <w:r>
        <w:rPr>
          <w:rtl/>
        </w:rPr>
        <w:t xml:space="preserve">:قال أبو عبد اللّه </w:t>
      </w:r>
      <w:r w:rsidR="00F2741C" w:rsidRPr="00F2741C">
        <w:rPr>
          <w:rStyle w:val="libAlaemChar"/>
          <w:rtl/>
        </w:rPr>
        <w:t>عليه‌السلام</w:t>
      </w:r>
      <w:r>
        <w:rPr>
          <w:rtl/>
        </w:rPr>
        <w:t>: أ</w:t>
      </w:r>
      <w:r>
        <w:rPr>
          <w:rFonts w:hint="cs"/>
          <w:rtl/>
        </w:rPr>
        <w:t>یّ</w:t>
      </w:r>
      <w:r>
        <w:rPr>
          <w:rFonts w:hint="eastAsia"/>
          <w:rtl/>
        </w:rPr>
        <w:t>ما</w:t>
      </w:r>
      <w:r>
        <w:rPr>
          <w:rtl/>
        </w:rPr>
        <w:t xml:space="preserve"> مؤمن کان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مؤمن حجاب،ضرب اللّه(عزّ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66</w:t>
      </w:r>
      <w:r w:rsidR="00140CA9">
        <w:rPr>
          <w:rtl/>
        </w:rPr>
        <w:t>2</w:t>
      </w:r>
      <w:r w:rsidR="00191CDD">
        <w:rPr>
          <w:rtl/>
        </w:rPr>
        <w:t>/6</w:t>
      </w:r>
      <w:r w:rsidR="00140CA9">
        <w:rPr>
          <w:rtl/>
        </w:rPr>
        <w:t>3</w:t>
      </w:r>
      <w:r w:rsidR="00191CDD">
        <w:rPr>
          <w:rtl/>
        </w:rPr>
        <w:t>/</w:t>
      </w:r>
      <w:r w:rsidR="00140CA9">
        <w:rPr>
          <w:rtl/>
        </w:rPr>
        <w:t>8</w:t>
      </w:r>
      <w:r w:rsidR="00191CDD">
        <w:rPr>
          <w:rtl/>
        </w:rPr>
        <w:t>،ج:6</w:t>
      </w:r>
      <w:r w:rsidR="00140CA9">
        <w:rPr>
          <w:rtl/>
        </w:rPr>
        <w:t>09</w:t>
      </w:r>
      <w:r w:rsidR="00191CDD">
        <w:rPr>
          <w:rtl/>
        </w:rPr>
        <w:t>/</w:t>
      </w:r>
      <w:r w:rsidR="00140CA9">
        <w:rPr>
          <w:rtl/>
        </w:rPr>
        <w:t>33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w:t>
      </w:r>
      <w:r w:rsidR="00191CDD">
        <w:rPr>
          <w:rtl/>
        </w:rPr>
        <w:t>56/</w:t>
      </w:r>
      <w:r w:rsidR="00140CA9">
        <w:rPr>
          <w:rtl/>
        </w:rPr>
        <w:t>38</w:t>
      </w:r>
      <w:r w:rsidR="00191CDD">
        <w:rPr>
          <w:rtl/>
        </w:rPr>
        <w:t>/</w:t>
      </w:r>
      <w:r w:rsidR="00140CA9">
        <w:rPr>
          <w:rtl/>
        </w:rPr>
        <w:t>11</w:t>
      </w:r>
      <w:r w:rsidR="00191CDD">
        <w:rPr>
          <w:rtl/>
        </w:rPr>
        <w:t>،ج:</w:t>
      </w:r>
      <w:r w:rsidR="00140CA9">
        <w:rPr>
          <w:rtl/>
        </w:rPr>
        <w:t>8</w:t>
      </w:r>
      <w:r w:rsidR="00191CDD">
        <w:rPr>
          <w:rtl/>
        </w:rPr>
        <w:t>5/4</w:t>
      </w:r>
      <w:r w:rsidR="00140CA9">
        <w:rPr>
          <w:rtl/>
        </w:rPr>
        <w:t>8</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17</w:t>
      </w:r>
      <w:r w:rsidR="00191CDD">
        <w:rPr>
          <w:rtl/>
        </w:rPr>
        <w:t>5/</w:t>
      </w:r>
      <w:r w:rsidR="00140CA9">
        <w:rPr>
          <w:rtl/>
        </w:rPr>
        <w:t>38</w:t>
      </w:r>
      <w:r w:rsidR="00191CDD">
        <w:rPr>
          <w:rtl/>
        </w:rPr>
        <w:t>/</w:t>
      </w:r>
      <w:r w:rsidR="00140CA9">
        <w:rPr>
          <w:rtl/>
        </w:rPr>
        <w:t>12</w:t>
      </w:r>
      <w:r w:rsidR="00191CDD">
        <w:rPr>
          <w:rtl/>
        </w:rPr>
        <w:t>،ج:</w:t>
      </w:r>
      <w:r w:rsidR="00140CA9">
        <w:rPr>
          <w:rtl/>
        </w:rPr>
        <w:t>323</w:t>
      </w:r>
      <w:r w:rsidR="00191CDD">
        <w:rPr>
          <w:rtl/>
        </w:rPr>
        <w:t>/5</w:t>
      </w:r>
      <w:r w:rsidR="00140CA9">
        <w:rPr>
          <w:rtl/>
        </w:rPr>
        <w:t>0</w:t>
      </w:r>
      <w:r w:rsidR="00191CDD">
        <w:rPr>
          <w:rtl/>
        </w:rPr>
        <w:t xml:space="preserve">. </w:t>
      </w:r>
    </w:p>
    <w:p w:rsidR="00D7268C" w:rsidRDefault="00D7268C" w:rsidP="005E32C9">
      <w:pPr>
        <w:pStyle w:val="libFootnote0"/>
        <w:rPr>
          <w:rtl/>
        </w:rPr>
      </w:pPr>
      <w:r>
        <w:rPr>
          <w:rtl/>
        </w:rPr>
        <w:t>(4)</w:t>
      </w:r>
      <w:r w:rsidR="00191CDD">
        <w:rPr>
          <w:rtl/>
        </w:rPr>
        <w:t xml:space="preserve"> ق:کتاب العشره</w:t>
      </w:r>
      <w:r w:rsidR="00140CA9">
        <w:rPr>
          <w:rtl/>
        </w:rPr>
        <w:t>1</w:t>
      </w:r>
      <w:r w:rsidR="00191CDD">
        <w:rPr>
          <w:rtl/>
        </w:rPr>
        <w:t>6</w:t>
      </w:r>
      <w:r w:rsidR="00140CA9">
        <w:rPr>
          <w:rtl/>
        </w:rPr>
        <w:t>9</w:t>
      </w:r>
      <w:r w:rsidR="00191CDD">
        <w:rPr>
          <w:rtl/>
        </w:rPr>
        <w:t>/6</w:t>
      </w:r>
      <w:r w:rsidR="00140CA9">
        <w:rPr>
          <w:rtl/>
        </w:rPr>
        <w:t>1</w:t>
      </w:r>
      <w:r w:rsidR="00191CDD">
        <w:rPr>
          <w:rtl/>
        </w:rPr>
        <w:t>/،ج:</w:t>
      </w:r>
      <w:r w:rsidR="00140CA9">
        <w:rPr>
          <w:rtl/>
        </w:rPr>
        <w:t>189</w:t>
      </w:r>
      <w:r w:rsidR="00191CDD">
        <w:rPr>
          <w:rtl/>
        </w:rPr>
        <w:t>/</w:t>
      </w:r>
      <w:r w:rsidR="00140CA9">
        <w:rPr>
          <w:rtl/>
        </w:rPr>
        <w:t>7</w:t>
      </w:r>
      <w:r w:rsidR="00191CDD">
        <w:rPr>
          <w:rtl/>
        </w:rPr>
        <w:t>5.</w:t>
      </w:r>
    </w:p>
    <w:p w:rsidR="00D7268C" w:rsidRDefault="00D7268C" w:rsidP="000F2A07">
      <w:pPr>
        <w:pStyle w:val="libNormal"/>
        <w:rPr>
          <w:rtl/>
        </w:rPr>
      </w:pPr>
      <w:r>
        <w:rPr>
          <w:rtl/>
        </w:rPr>
        <w:br w:type="page"/>
      </w:r>
    </w:p>
    <w:p w:rsidR="00C74189" w:rsidRDefault="00191CDD" w:rsidP="00C74189">
      <w:pPr>
        <w:pStyle w:val="libNormal0"/>
        <w:rPr>
          <w:rtl/>
        </w:rPr>
      </w:pPr>
      <w:r>
        <w:rPr>
          <w:rFonts w:hint="eastAsia"/>
          <w:rtl/>
        </w:rPr>
        <w:lastRenderedPageBreak/>
        <w:t>و</w:t>
      </w:r>
      <w:r>
        <w:rPr>
          <w:rtl/>
        </w:rPr>
        <w:t xml:space="preserve"> جلّ)ب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الجنه سبع</w:t>
      </w:r>
      <w:r>
        <w:rPr>
          <w:rFonts w:hint="cs"/>
          <w:rtl/>
        </w:rPr>
        <w:t>ی</w:t>
      </w:r>
      <w:r>
        <w:rPr>
          <w:rFonts w:hint="eastAsia"/>
          <w:rtl/>
        </w:rPr>
        <w:t>ن</w:t>
      </w:r>
      <w:r>
        <w:rPr>
          <w:rtl/>
        </w:rPr>
        <w:t xml:space="preserve"> ألف سور،ما ب</w:t>
      </w:r>
      <w:r>
        <w:rPr>
          <w:rFonts w:hint="cs"/>
          <w:rtl/>
        </w:rPr>
        <w:t>ی</w:t>
      </w:r>
      <w:r>
        <w:rPr>
          <w:rFonts w:hint="eastAsia"/>
          <w:rtl/>
        </w:rPr>
        <w:t>ن</w:t>
      </w:r>
      <w:r>
        <w:rPr>
          <w:rtl/>
        </w:rPr>
        <w:t xml:space="preserve"> سور ال</w:t>
      </w:r>
      <w:r>
        <w:rPr>
          <w:rFonts w:hint="cs"/>
          <w:rtl/>
        </w:rPr>
        <w:t>ی</w:t>
      </w:r>
      <w:r>
        <w:rPr>
          <w:rtl/>
        </w:rPr>
        <w:t xml:space="preserve"> السور مس</w:t>
      </w:r>
      <w:r>
        <w:rPr>
          <w:rFonts w:hint="cs"/>
          <w:rtl/>
        </w:rPr>
        <w:t>ی</w:t>
      </w:r>
      <w:r>
        <w:rPr>
          <w:rFonts w:hint="eastAsia"/>
          <w:rtl/>
        </w:rPr>
        <w:t>ره</w:t>
      </w:r>
      <w:r>
        <w:rPr>
          <w:rtl/>
        </w:rPr>
        <w:t xml:space="preserve"> ألف عام </w:t>
      </w:r>
      <w:r w:rsidRPr="000F2A07">
        <w:rPr>
          <w:rStyle w:val="libFootnotenumChar"/>
          <w:rtl/>
        </w:rPr>
        <w:t>(1)</w:t>
      </w:r>
      <w:r>
        <w:rPr>
          <w:rtl/>
        </w:rPr>
        <w:t xml:space="preserve">. </w:t>
      </w:r>
    </w:p>
    <w:p w:rsidR="00140CA9" w:rsidRDefault="00191CDD" w:rsidP="00C74189">
      <w:pPr>
        <w:pStyle w:val="libNormal0"/>
      </w:pPr>
      <w:r w:rsidRPr="00C74189">
        <w:rPr>
          <w:rStyle w:val="libBold1Char"/>
          <w:rFonts w:hint="eastAsia"/>
          <w:rtl/>
        </w:rPr>
        <w:t>ثواب</w:t>
      </w:r>
      <w:r w:rsidRPr="00C74189">
        <w:rPr>
          <w:rStyle w:val="libBold1Char"/>
          <w:rtl/>
        </w:rPr>
        <w:t xml:space="preserve"> الأعمال</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قال: أ</w:t>
      </w:r>
      <w:r>
        <w:rPr>
          <w:rFonts w:hint="cs"/>
          <w:rtl/>
        </w:rPr>
        <w:t>یّ</w:t>
      </w:r>
      <w:r>
        <w:rPr>
          <w:rFonts w:hint="eastAsia"/>
          <w:rtl/>
        </w:rPr>
        <w:t>ما</w:t>
      </w:r>
      <w:r>
        <w:rPr>
          <w:rtl/>
        </w:rPr>
        <w:t xml:space="preserve"> وال احتجب عن حوائج الناس، احتجب اللّه تعال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عن حوائجه،و إن أخذ هد</w:t>
      </w:r>
      <w:r>
        <w:rPr>
          <w:rFonts w:hint="cs"/>
          <w:rtl/>
        </w:rPr>
        <w:t>ی</w:t>
      </w:r>
      <w:r>
        <w:rPr>
          <w:rFonts w:hint="eastAsia"/>
          <w:rtl/>
        </w:rPr>
        <w:t>ه</w:t>
      </w:r>
      <w:r>
        <w:rPr>
          <w:rtl/>
        </w:rPr>
        <w:t xml:space="preserve"> کان غلولا،و إن أخذ رشوه فهو مشرک </w:t>
      </w:r>
      <w:r w:rsidRPr="000F2A07">
        <w:rPr>
          <w:rStyle w:val="libFootnotenumChar"/>
          <w:rtl/>
        </w:rPr>
        <w:t>(2)</w:t>
      </w:r>
      <w:r>
        <w:rPr>
          <w:rtl/>
        </w:rPr>
        <w:t xml:space="preserve">. </w:t>
      </w:r>
    </w:p>
    <w:p w:rsidR="00140CA9" w:rsidRDefault="00191CDD" w:rsidP="00191CDD">
      <w:pPr>
        <w:pStyle w:val="libNormal"/>
      </w:pPr>
      <w:r>
        <w:rPr>
          <w:rFonts w:hint="eastAsia"/>
          <w:rtl/>
        </w:rPr>
        <w:t>حاجب</w:t>
      </w:r>
      <w:r>
        <w:rPr>
          <w:rtl/>
        </w:rPr>
        <w:t xml:space="preserve"> بن زراره، هو الذ</w:t>
      </w:r>
      <w:r>
        <w:rPr>
          <w:rFonts w:hint="cs"/>
          <w:rtl/>
        </w:rPr>
        <w:t>ی</w:t>
      </w:r>
      <w:r>
        <w:rPr>
          <w:rtl/>
        </w:rPr>
        <w:t xml:space="preserve"> رهن قوسه و ه</w:t>
      </w:r>
      <w:r>
        <w:rPr>
          <w:rFonts w:hint="cs"/>
          <w:rtl/>
        </w:rPr>
        <w:t>ی</w:t>
      </w:r>
      <w:r>
        <w:rPr>
          <w:rtl/>
        </w:rPr>
        <w:t xml:space="preserve"> خشبه عل</w:t>
      </w:r>
      <w:r>
        <w:rPr>
          <w:rFonts w:hint="cs"/>
          <w:rtl/>
        </w:rPr>
        <w:t>ی</w:t>
      </w:r>
      <w:r>
        <w:rPr>
          <w:rtl/>
        </w:rPr>
        <w:t xml:space="preserve"> مائه جماله و وف</w:t>
      </w:r>
      <w:r>
        <w:rPr>
          <w:rFonts w:hint="cs"/>
          <w:rtl/>
        </w:rPr>
        <w:t>ی</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ابن</w:t>
      </w:r>
      <w:r>
        <w:rPr>
          <w:rtl/>
        </w:rPr>
        <w:t xml:space="preserve"> الحاجب: هو أبو عمرو عثمان بن عمرو بن أب</w:t>
      </w:r>
      <w:r>
        <w:rPr>
          <w:rFonts w:hint="cs"/>
          <w:rtl/>
        </w:rPr>
        <w:t>ی</w:t>
      </w:r>
      <w:r>
        <w:rPr>
          <w:rtl/>
        </w:rPr>
        <w:t xml:space="preserve"> بکر الکرد</w:t>
      </w:r>
      <w:r>
        <w:rPr>
          <w:rFonts w:hint="cs"/>
          <w:rtl/>
        </w:rPr>
        <w:t>ی</w:t>
      </w:r>
      <w:r>
        <w:rPr>
          <w:rtl/>
        </w:rPr>
        <w:t xml:space="preserve"> </w:t>
      </w:r>
      <w:r>
        <w:rPr>
          <w:rFonts w:hint="cs"/>
          <w:rtl/>
        </w:rPr>
        <w:t>ی</w:t>
      </w:r>
      <w:r>
        <w:rPr>
          <w:rFonts w:hint="eastAsia"/>
          <w:rtl/>
        </w:rPr>
        <w:t>أت</w:t>
      </w:r>
      <w:r>
        <w:rPr>
          <w:rFonts w:hint="cs"/>
          <w:rtl/>
        </w:rPr>
        <w:t>ی</w:t>
      </w:r>
      <w:r>
        <w:rPr>
          <w:rtl/>
        </w:rPr>
        <w:t xml:space="preserve"> ذکره </w:t>
      </w:r>
      <w:r w:rsidRPr="00C74189">
        <w:rPr>
          <w:rtl/>
        </w:rPr>
        <w:t>ف</w:t>
      </w:r>
      <w:r w:rsidRPr="00C74189">
        <w:rPr>
          <w:rFonts w:hint="cs"/>
          <w:rtl/>
        </w:rPr>
        <w:t>ی</w:t>
      </w:r>
      <w:r w:rsidR="00090BC1" w:rsidRPr="00C74189">
        <w:rPr>
          <w:rFonts w:hint="eastAsia"/>
          <w:rtl/>
        </w:rPr>
        <w:t>(</w:t>
      </w:r>
      <w:r w:rsidRPr="00C74189">
        <w:rPr>
          <w:rFonts w:hint="cs"/>
          <w:rtl/>
        </w:rPr>
        <w:t>ی</w:t>
      </w:r>
      <w:r w:rsidRPr="00C74189">
        <w:rPr>
          <w:rFonts w:hint="eastAsia"/>
          <w:rtl/>
        </w:rPr>
        <w:t>سر</w:t>
      </w:r>
      <w:r w:rsidR="00090BC1" w:rsidRPr="00C74189">
        <w:rPr>
          <w:rFonts w:hint="eastAsia"/>
          <w:rtl/>
        </w:rPr>
        <w:t>)</w:t>
      </w:r>
      <w:r w:rsidRPr="00C74189">
        <w:rPr>
          <w:rtl/>
        </w:rPr>
        <w:t>.</w:t>
      </w:r>
      <w:r>
        <w:rPr>
          <w:rtl/>
        </w:rPr>
        <w:t xml:space="preserve"> </w:t>
      </w:r>
    </w:p>
    <w:p w:rsidR="00140CA9" w:rsidRDefault="00191CDD" w:rsidP="00191CDD">
      <w:pPr>
        <w:pStyle w:val="libNormal"/>
      </w:pPr>
      <w:r w:rsidRPr="00C74189">
        <w:rPr>
          <w:rStyle w:val="libBold1Char"/>
          <w:rFonts w:hint="eastAsia"/>
          <w:rtl/>
        </w:rPr>
        <w:t>حجج</w:t>
      </w:r>
      <w:r w:rsidR="007A67B6">
        <w:rPr>
          <w:rtl/>
        </w:rPr>
        <w:t>:</w:t>
      </w:r>
    </w:p>
    <w:p w:rsidR="00140CA9" w:rsidRDefault="00191CDD" w:rsidP="00C74189">
      <w:pPr>
        <w:pStyle w:val="libCenterBold1"/>
      </w:pPr>
      <w:r>
        <w:rPr>
          <w:rFonts w:hint="eastAsia"/>
          <w:rtl/>
        </w:rPr>
        <w:t>دعاء</w:t>
      </w:r>
      <w:r w:rsidR="007A67B6">
        <w:rPr>
          <w:rtl/>
        </w:rPr>
        <w:t xml:space="preserve"> الحجّ</w:t>
      </w:r>
    </w:p>
    <w:p w:rsidR="00140CA9" w:rsidRDefault="00191CDD" w:rsidP="00C74189">
      <w:pPr>
        <w:pStyle w:val="libNormal"/>
      </w:pPr>
      <w:r>
        <w:rPr>
          <w:rFonts w:hint="eastAsia"/>
          <w:rtl/>
        </w:rPr>
        <w:t>باب</w:t>
      </w:r>
      <w:r>
        <w:rPr>
          <w:rtl/>
        </w:rPr>
        <w:t xml:space="preserve"> الدعاء لطلب الحجّ </w:t>
      </w:r>
      <w:r w:rsidRPr="000F2A07">
        <w:rPr>
          <w:rStyle w:val="libFootnotenumChar"/>
          <w:rtl/>
        </w:rPr>
        <w:t>(4)</w:t>
      </w:r>
      <w:r>
        <w:rPr>
          <w:rtl/>
        </w:rPr>
        <w:t xml:space="preserve">. </w:t>
      </w:r>
      <w:r>
        <w:rPr>
          <w:rFonts w:hint="eastAsia"/>
          <w:rtl/>
        </w:rPr>
        <w:t>رو</w:t>
      </w:r>
      <w:r>
        <w:rPr>
          <w:rFonts w:hint="cs"/>
          <w:rtl/>
        </w:rPr>
        <w:t>ی</w:t>
      </w:r>
      <w:r>
        <w:rPr>
          <w:rtl/>
        </w:rPr>
        <w:t xml:space="preserve"> الصدوق عن عبد اللّه بن الفضل الهاشم</w:t>
      </w:r>
      <w:r>
        <w:rPr>
          <w:rFonts w:hint="cs"/>
          <w:rtl/>
        </w:rPr>
        <w:t>ی</w:t>
      </w:r>
      <w:r>
        <w:rPr>
          <w:rtl/>
        </w:rPr>
        <w:t xml:space="preserve"> قال: قلت لأب</w:t>
      </w:r>
      <w:r>
        <w:rPr>
          <w:rFonts w:hint="cs"/>
          <w:rtl/>
        </w:rPr>
        <w:t>ی</w:t>
      </w:r>
      <w:r>
        <w:rPr>
          <w:rtl/>
        </w:rPr>
        <w:t xml:space="preserve"> عبد اللّه </w:t>
      </w:r>
      <w:r w:rsidR="00F2741C" w:rsidRPr="00F2741C">
        <w:rPr>
          <w:rStyle w:val="libAlaemChar"/>
          <w:rtl/>
        </w:rPr>
        <w:t>عليه‌السلام</w:t>
      </w:r>
      <w:r>
        <w:rPr>
          <w:rtl/>
        </w:rPr>
        <w:t>:انّ عل</w:t>
      </w:r>
      <w:r>
        <w:rPr>
          <w:rFonts w:hint="cs"/>
          <w:rtl/>
        </w:rPr>
        <w:t>یّ</w:t>
      </w:r>
      <w:r>
        <w:rPr>
          <w:rtl/>
        </w:rPr>
        <w:t xml:space="preserve"> د</w:t>
      </w:r>
      <w:r>
        <w:rPr>
          <w:rFonts w:hint="cs"/>
          <w:rtl/>
        </w:rPr>
        <w:t>ی</w:t>
      </w:r>
      <w:r>
        <w:rPr>
          <w:rFonts w:hint="eastAsia"/>
          <w:rtl/>
        </w:rPr>
        <w:t>نا</w:t>
      </w:r>
      <w:r>
        <w:rPr>
          <w:rtl/>
        </w:rPr>
        <w:t xml:space="preserve"> کث</w:t>
      </w:r>
      <w:r>
        <w:rPr>
          <w:rFonts w:hint="cs"/>
          <w:rtl/>
        </w:rPr>
        <w:t>ی</w:t>
      </w:r>
      <w:r>
        <w:rPr>
          <w:rFonts w:hint="eastAsia"/>
          <w:rtl/>
        </w:rPr>
        <w:t>را</w:t>
      </w:r>
      <w:r>
        <w:rPr>
          <w:rtl/>
        </w:rPr>
        <w:t xml:space="preserve"> ول</w:t>
      </w:r>
      <w:r>
        <w:rPr>
          <w:rFonts w:hint="cs"/>
          <w:rtl/>
        </w:rPr>
        <w:t>ی</w:t>
      </w:r>
      <w:r>
        <w:rPr>
          <w:rtl/>
        </w:rPr>
        <w:t xml:space="preserve"> ع</w:t>
      </w:r>
      <w:r>
        <w:rPr>
          <w:rFonts w:hint="cs"/>
          <w:rtl/>
        </w:rPr>
        <w:t>ی</w:t>
      </w:r>
      <w:r>
        <w:rPr>
          <w:rFonts w:hint="eastAsia"/>
          <w:rtl/>
        </w:rPr>
        <w:t>ال</w:t>
      </w:r>
      <w:r>
        <w:rPr>
          <w:rtl/>
        </w:rPr>
        <w:t xml:space="preserve"> و لا أقدر عل</w:t>
      </w:r>
      <w:r>
        <w:rPr>
          <w:rFonts w:hint="cs"/>
          <w:rtl/>
        </w:rPr>
        <w:t>ی</w:t>
      </w:r>
      <w:r>
        <w:rPr>
          <w:rtl/>
        </w:rPr>
        <w:t xml:space="preserve"> الحجّ،فعلّمن</w:t>
      </w:r>
      <w:r>
        <w:rPr>
          <w:rFonts w:hint="cs"/>
          <w:rtl/>
        </w:rPr>
        <w:t>ی</w:t>
      </w:r>
      <w:r>
        <w:rPr>
          <w:rtl/>
        </w:rPr>
        <w:t xml:space="preserve"> دعاء أدعو به،فقال:قل ف</w:t>
      </w:r>
      <w:r>
        <w:rPr>
          <w:rFonts w:hint="cs"/>
          <w:rtl/>
        </w:rPr>
        <w:t>ی</w:t>
      </w:r>
      <w:r>
        <w:rPr>
          <w:rtl/>
        </w:rPr>
        <w:t xml:space="preserve"> دبر کلّ مک</w:t>
      </w:r>
      <w:r w:rsidRPr="00C74189">
        <w:rPr>
          <w:rtl/>
        </w:rPr>
        <w:t>توبه:</w:t>
      </w:r>
      <w:r w:rsidR="00090BC1" w:rsidRPr="00C74189">
        <w:rPr>
          <w:rtl/>
        </w:rPr>
        <w:t>(</w:t>
      </w:r>
      <w:r w:rsidRPr="00C74189">
        <w:rPr>
          <w:rtl/>
        </w:rPr>
        <w:t>اللّهم صل عل</w:t>
      </w:r>
      <w:r w:rsidRPr="00C74189">
        <w:rPr>
          <w:rFonts w:hint="cs"/>
          <w:rtl/>
        </w:rPr>
        <w:t>ی</w:t>
      </w:r>
      <w:r w:rsidRPr="00C74189">
        <w:rPr>
          <w:rtl/>
        </w:rPr>
        <w:t xml:space="preserve"> محمّد و آل محمّد و اقض عنّ</w:t>
      </w:r>
      <w:r w:rsidRPr="00C74189">
        <w:rPr>
          <w:rFonts w:hint="cs"/>
          <w:rtl/>
        </w:rPr>
        <w:t>ی</w:t>
      </w:r>
      <w:r w:rsidRPr="00C74189">
        <w:rPr>
          <w:rtl/>
        </w:rPr>
        <w:t xml:space="preserve"> د</w:t>
      </w:r>
      <w:r w:rsidRPr="00C74189">
        <w:rPr>
          <w:rFonts w:hint="cs"/>
          <w:rtl/>
        </w:rPr>
        <w:t>ی</w:t>
      </w:r>
      <w:r w:rsidRPr="00C74189">
        <w:rPr>
          <w:rFonts w:hint="eastAsia"/>
          <w:rtl/>
        </w:rPr>
        <w:t>ن</w:t>
      </w:r>
      <w:r w:rsidRPr="00C74189">
        <w:rPr>
          <w:rtl/>
        </w:rPr>
        <w:t xml:space="preserve"> الدن</w:t>
      </w:r>
      <w:r w:rsidRPr="00C74189">
        <w:rPr>
          <w:rFonts w:hint="cs"/>
          <w:rtl/>
        </w:rPr>
        <w:t>ی</w:t>
      </w:r>
      <w:r w:rsidRPr="00C74189">
        <w:rPr>
          <w:rFonts w:hint="eastAsia"/>
          <w:rtl/>
        </w:rPr>
        <w:t>ا</w:t>
      </w:r>
      <w:r w:rsidRPr="00C74189">
        <w:rPr>
          <w:rtl/>
        </w:rPr>
        <w:t xml:space="preserve"> و د</w:t>
      </w:r>
      <w:r w:rsidRPr="00C74189">
        <w:rPr>
          <w:rFonts w:hint="cs"/>
          <w:rtl/>
        </w:rPr>
        <w:t>ی</w:t>
      </w:r>
      <w:r w:rsidRPr="00C74189">
        <w:rPr>
          <w:rFonts w:hint="eastAsia"/>
          <w:rtl/>
        </w:rPr>
        <w:t>ن</w:t>
      </w:r>
      <w:r w:rsidRPr="00C74189">
        <w:rPr>
          <w:rtl/>
        </w:rPr>
        <w:t xml:space="preserve"> الآخره</w:t>
      </w:r>
      <w:r w:rsidR="00090BC1" w:rsidRPr="00C74189">
        <w:rPr>
          <w:rtl/>
        </w:rPr>
        <w:t>)</w:t>
      </w:r>
      <w:r w:rsidRPr="00C74189">
        <w:rPr>
          <w:rtl/>
        </w:rPr>
        <w:t>فقلت له:أمّا د</w:t>
      </w:r>
      <w:r w:rsidRPr="00C74189">
        <w:rPr>
          <w:rFonts w:hint="cs"/>
          <w:rtl/>
        </w:rPr>
        <w:t>ی</w:t>
      </w:r>
      <w:r w:rsidRPr="00C74189">
        <w:rPr>
          <w:rtl/>
        </w:rPr>
        <w:t>ن الدن</w:t>
      </w:r>
      <w:r w:rsidRPr="00C74189">
        <w:rPr>
          <w:rFonts w:hint="cs"/>
          <w:rtl/>
        </w:rPr>
        <w:t>ی</w:t>
      </w:r>
      <w:r w:rsidRPr="00C74189">
        <w:rPr>
          <w:rFonts w:hint="eastAsia"/>
          <w:rtl/>
        </w:rPr>
        <w:t>ا</w:t>
      </w:r>
      <w:r w:rsidRPr="00C74189">
        <w:rPr>
          <w:rtl/>
        </w:rPr>
        <w:t xml:space="preserve"> فقد عرفته،فما د</w:t>
      </w:r>
      <w:r w:rsidRPr="00C74189">
        <w:rPr>
          <w:rFonts w:hint="cs"/>
          <w:rtl/>
        </w:rPr>
        <w:t>ی</w:t>
      </w:r>
      <w:r w:rsidRPr="00C74189">
        <w:rPr>
          <w:rFonts w:hint="eastAsia"/>
          <w:rtl/>
        </w:rPr>
        <w:t>ن</w:t>
      </w:r>
      <w:r w:rsidRPr="00C74189">
        <w:rPr>
          <w:rtl/>
        </w:rPr>
        <w:t xml:space="preserve"> الآخره؟فقال </w:t>
      </w:r>
      <w:r w:rsidR="00C74189" w:rsidRPr="00F2741C">
        <w:rPr>
          <w:rStyle w:val="libAlaemChar"/>
          <w:rtl/>
        </w:rPr>
        <w:t>عليه‌السلام</w:t>
      </w:r>
      <w:r w:rsidRPr="00C74189">
        <w:rPr>
          <w:rtl/>
        </w:rPr>
        <w:t>:د</w:t>
      </w:r>
      <w:r w:rsidRPr="00C74189">
        <w:rPr>
          <w:rFonts w:hint="cs"/>
          <w:rtl/>
        </w:rPr>
        <w:t>ی</w:t>
      </w:r>
      <w:r w:rsidRPr="00C74189">
        <w:rPr>
          <w:rFonts w:hint="eastAsia"/>
          <w:rtl/>
        </w:rPr>
        <w:t>ن</w:t>
      </w:r>
      <w:r w:rsidRPr="00C74189">
        <w:rPr>
          <w:rtl/>
        </w:rPr>
        <w:t xml:space="preserve"> الآخره الحجّ. </w:t>
      </w:r>
      <w:r w:rsidRPr="00C74189">
        <w:rPr>
          <w:rFonts w:hint="eastAsia"/>
          <w:rtl/>
        </w:rPr>
        <w:t>من</w:t>
      </w:r>
      <w:r w:rsidRPr="00C74189">
        <w:rPr>
          <w:rtl/>
        </w:rPr>
        <w:t xml:space="preserve"> خطّ الش</w:t>
      </w:r>
      <w:r w:rsidRPr="00C74189">
        <w:rPr>
          <w:rFonts w:hint="cs"/>
          <w:rtl/>
        </w:rPr>
        <w:t>ی</w:t>
      </w:r>
      <w:r w:rsidRPr="00C74189">
        <w:rPr>
          <w:rFonts w:hint="eastAsia"/>
          <w:rtl/>
        </w:rPr>
        <w:t>خ</w:t>
      </w:r>
      <w:r w:rsidRPr="00C74189">
        <w:rPr>
          <w:rtl/>
        </w:rPr>
        <w:t xml:space="preserve"> محمّد الجباع</w:t>
      </w:r>
      <w:r w:rsidRPr="00C74189">
        <w:rPr>
          <w:rFonts w:hint="cs"/>
          <w:rtl/>
        </w:rPr>
        <w:t>ی</w:t>
      </w:r>
      <w:r w:rsidRPr="00C74189">
        <w:rPr>
          <w:rtl/>
        </w:rPr>
        <w:t xml:space="preserve">: دعاء الحجّ </w:t>
      </w:r>
      <w:r w:rsidRPr="00C74189">
        <w:rPr>
          <w:rFonts w:hint="cs"/>
          <w:rtl/>
        </w:rPr>
        <w:t>ی</w:t>
      </w:r>
      <w:r w:rsidRPr="00C74189">
        <w:rPr>
          <w:rFonts w:hint="eastAsia"/>
          <w:rtl/>
        </w:rPr>
        <w:t>دع</w:t>
      </w:r>
      <w:r w:rsidRPr="00C74189">
        <w:rPr>
          <w:rFonts w:hint="cs"/>
          <w:rtl/>
        </w:rPr>
        <w:t>ی</w:t>
      </w:r>
      <w:r w:rsidRPr="00C74189">
        <w:rPr>
          <w:rtl/>
        </w:rPr>
        <w:t xml:space="preserve"> به أول ل</w:t>
      </w:r>
      <w:r w:rsidRPr="00C74189">
        <w:rPr>
          <w:rFonts w:hint="cs"/>
          <w:rtl/>
        </w:rPr>
        <w:t>ی</w:t>
      </w:r>
      <w:r w:rsidRPr="00C74189">
        <w:rPr>
          <w:rFonts w:hint="eastAsia"/>
          <w:rtl/>
        </w:rPr>
        <w:t>له</w:t>
      </w:r>
      <w:r w:rsidRPr="00C74189">
        <w:rPr>
          <w:rtl/>
        </w:rPr>
        <w:t xml:space="preserve"> من شهر رمضان </w:t>
      </w:r>
      <w:r w:rsidR="00090BC1" w:rsidRPr="00C74189">
        <w:rPr>
          <w:rtl/>
        </w:rPr>
        <w:t>(</w:t>
      </w:r>
      <w:r w:rsidRPr="00C74189">
        <w:rPr>
          <w:rtl/>
        </w:rPr>
        <w:t>اللّهم منک أطلب حاجت</w:t>
      </w:r>
      <w:r w:rsidRPr="00C74189">
        <w:rPr>
          <w:rFonts w:hint="cs"/>
          <w:rtl/>
        </w:rPr>
        <w:t>ی</w:t>
      </w:r>
      <w:r w:rsidR="00090BC1" w:rsidRPr="00C74189">
        <w:rPr>
          <w:rFonts w:hint="eastAsia"/>
          <w:rtl/>
        </w:rPr>
        <w:t>)</w:t>
      </w:r>
      <w:r w:rsidRPr="00C74189">
        <w:rPr>
          <w:rFonts w:hint="eastAsia"/>
          <w:rtl/>
        </w:rPr>
        <w:t>الدعاء</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أبواب</w:t>
      </w:r>
      <w:r>
        <w:rPr>
          <w:rtl/>
        </w:rPr>
        <w:t xml:space="preserve"> الحجّ و العمره.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1</w:t>
      </w:r>
      <w:r w:rsidR="00191CDD">
        <w:rPr>
          <w:rtl/>
        </w:rPr>
        <w:t>6</w:t>
      </w:r>
      <w:r w:rsidR="00140CA9">
        <w:rPr>
          <w:rtl/>
        </w:rPr>
        <w:t>9</w:t>
      </w:r>
      <w:r w:rsidR="00191CDD">
        <w:rPr>
          <w:rtl/>
        </w:rPr>
        <w:t>/6</w:t>
      </w:r>
      <w:r w:rsidR="00140CA9">
        <w:rPr>
          <w:rtl/>
        </w:rPr>
        <w:t>1</w:t>
      </w:r>
      <w:r w:rsidR="00191CDD">
        <w:rPr>
          <w:rtl/>
        </w:rPr>
        <w:t>/،ج:</w:t>
      </w:r>
      <w:r w:rsidR="00140CA9">
        <w:rPr>
          <w:rtl/>
        </w:rPr>
        <w:t>190</w:t>
      </w:r>
      <w:r w:rsidR="00191CDD">
        <w:rPr>
          <w:rtl/>
        </w:rPr>
        <w:t>/</w:t>
      </w:r>
      <w:r w:rsidR="00140CA9">
        <w:rPr>
          <w:rtl/>
        </w:rPr>
        <w:t>7</w:t>
      </w:r>
      <w:r w:rsidR="00191CDD">
        <w:rPr>
          <w:rtl/>
        </w:rPr>
        <w:t xml:space="preserve">5. </w:t>
      </w:r>
    </w:p>
    <w:p w:rsidR="00140CA9" w:rsidRDefault="00D7268C" w:rsidP="005E32C9">
      <w:pPr>
        <w:pStyle w:val="libFootnote0"/>
      </w:pPr>
      <w:r>
        <w:rPr>
          <w:rtl/>
        </w:rPr>
        <w:t>(2)</w:t>
      </w:r>
      <w:r w:rsidR="00191CDD">
        <w:rPr>
          <w:rtl/>
        </w:rPr>
        <w:t xml:space="preserve"> ق:کتاب العشره</w:t>
      </w:r>
      <w:r w:rsidR="00140CA9">
        <w:rPr>
          <w:rtl/>
        </w:rPr>
        <w:t>211</w:t>
      </w:r>
      <w:r w:rsidR="00191CDD">
        <w:rPr>
          <w:rtl/>
        </w:rPr>
        <w:t>/</w:t>
      </w:r>
      <w:r w:rsidR="00140CA9">
        <w:rPr>
          <w:rtl/>
        </w:rPr>
        <w:t>81</w:t>
      </w:r>
      <w:r w:rsidR="00191CDD">
        <w:rPr>
          <w:rtl/>
        </w:rPr>
        <w:t>/،ج:</w:t>
      </w:r>
      <w:r w:rsidR="00140CA9">
        <w:rPr>
          <w:rtl/>
        </w:rPr>
        <w:t>3</w:t>
      </w:r>
      <w:r w:rsidR="00191CDD">
        <w:rPr>
          <w:rtl/>
        </w:rPr>
        <w:t>44/</w:t>
      </w:r>
      <w:r w:rsidR="00140CA9">
        <w:rPr>
          <w:rtl/>
        </w:rPr>
        <w:t>7</w:t>
      </w:r>
      <w:r w:rsidR="00191CDD">
        <w:rPr>
          <w:rtl/>
        </w:rPr>
        <w:t xml:space="preserve">5. </w:t>
      </w:r>
    </w:p>
    <w:p w:rsidR="00140CA9" w:rsidRDefault="00D7268C" w:rsidP="005E32C9">
      <w:pPr>
        <w:pStyle w:val="libFootnote0"/>
      </w:pPr>
      <w:r>
        <w:rPr>
          <w:rtl/>
        </w:rPr>
        <w:t>(3)</w:t>
      </w:r>
      <w:r w:rsidR="00191CDD">
        <w:rPr>
          <w:rtl/>
        </w:rPr>
        <w:t xml:space="preserve"> ق:4</w:t>
      </w:r>
      <w:r w:rsidR="00140CA9">
        <w:rPr>
          <w:rtl/>
        </w:rPr>
        <w:t>2</w:t>
      </w:r>
      <w:r w:rsidR="00191CDD">
        <w:rPr>
          <w:rtl/>
        </w:rPr>
        <w:t>/</w:t>
      </w:r>
      <w:r w:rsidR="00140CA9">
        <w:rPr>
          <w:rtl/>
        </w:rPr>
        <w:t>9</w:t>
      </w:r>
      <w:r w:rsidR="00191CDD">
        <w:rPr>
          <w:rtl/>
        </w:rPr>
        <w:t>/</w:t>
      </w:r>
      <w:r w:rsidR="00140CA9">
        <w:rPr>
          <w:rtl/>
        </w:rPr>
        <w:t>11</w:t>
      </w:r>
      <w:r w:rsidR="00191CDD">
        <w:rPr>
          <w:rtl/>
        </w:rPr>
        <w:t>،ج:</w:t>
      </w:r>
      <w:r w:rsidR="00140CA9">
        <w:rPr>
          <w:rtl/>
        </w:rPr>
        <w:t>1</w:t>
      </w:r>
      <w:r w:rsidR="00191CDD">
        <w:rPr>
          <w:rtl/>
        </w:rPr>
        <w:t xml:space="preserve">46/46. </w:t>
      </w:r>
    </w:p>
    <w:p w:rsidR="00140CA9" w:rsidRDefault="00D7268C" w:rsidP="005E32C9">
      <w:pPr>
        <w:pStyle w:val="libFootnote0"/>
      </w:pPr>
      <w:r>
        <w:rPr>
          <w:rtl/>
        </w:rPr>
        <w:t>(4)</w:t>
      </w:r>
      <w:r w:rsidR="00191CDD">
        <w:rPr>
          <w:rtl/>
        </w:rPr>
        <w:t xml:space="preserve"> ق:6/</w:t>
      </w:r>
      <w:r w:rsidR="00140CA9">
        <w:rPr>
          <w:rtl/>
        </w:rPr>
        <w:t>3</w:t>
      </w:r>
      <w:r w:rsidR="00191CDD">
        <w:rPr>
          <w:rtl/>
        </w:rPr>
        <w:t>/</w:t>
      </w:r>
      <w:r w:rsidR="00140CA9">
        <w:rPr>
          <w:rtl/>
        </w:rPr>
        <w:t>21</w:t>
      </w:r>
      <w:r w:rsidR="00191CDD">
        <w:rPr>
          <w:rtl/>
        </w:rPr>
        <w:t>،ج:</w:t>
      </w:r>
      <w:r w:rsidR="00140CA9">
        <w:rPr>
          <w:rtl/>
        </w:rPr>
        <w:t>27</w:t>
      </w:r>
      <w:r w:rsidR="00191CDD">
        <w:rPr>
          <w:rtl/>
        </w:rPr>
        <w:t>/</w:t>
      </w:r>
      <w:r w:rsidR="00140CA9">
        <w:rPr>
          <w:rtl/>
        </w:rPr>
        <w:t>99</w:t>
      </w:r>
      <w:r w:rsidR="00191CDD">
        <w:rPr>
          <w:rtl/>
        </w:rPr>
        <w:t xml:space="preserve">. </w:t>
      </w:r>
    </w:p>
    <w:p w:rsidR="00D7268C" w:rsidRDefault="00D7268C" w:rsidP="005E32C9">
      <w:pPr>
        <w:pStyle w:val="libFootnote0"/>
        <w:rPr>
          <w:rtl/>
        </w:rPr>
      </w:pPr>
      <w:r>
        <w:rPr>
          <w:rtl/>
        </w:rPr>
        <w:t>(5)</w:t>
      </w:r>
      <w:r w:rsidR="00191CDD">
        <w:rPr>
          <w:rtl/>
        </w:rPr>
        <w:t xml:space="preserve"> ق:6/</w:t>
      </w:r>
      <w:r w:rsidR="00140CA9">
        <w:rPr>
          <w:rtl/>
        </w:rPr>
        <w:t>3</w:t>
      </w:r>
      <w:r w:rsidR="00191CDD">
        <w:rPr>
          <w:rtl/>
        </w:rPr>
        <w:t>/</w:t>
      </w:r>
      <w:r w:rsidR="00140CA9">
        <w:rPr>
          <w:rtl/>
        </w:rPr>
        <w:t>21</w:t>
      </w:r>
      <w:r w:rsidR="00191CDD">
        <w:rPr>
          <w:rtl/>
        </w:rPr>
        <w:t>،ج:</w:t>
      </w:r>
      <w:r w:rsidR="00140CA9">
        <w:rPr>
          <w:rtl/>
        </w:rPr>
        <w:t>27</w:t>
      </w:r>
      <w:r w:rsidR="00191CDD">
        <w:rPr>
          <w:rtl/>
        </w:rPr>
        <w:t>/</w:t>
      </w:r>
      <w:r w:rsidR="00140CA9">
        <w:rPr>
          <w:rtl/>
        </w:rPr>
        <w:t>99</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lastRenderedPageBreak/>
        <w:t>باب</w:t>
      </w:r>
      <w:r>
        <w:rPr>
          <w:rtl/>
        </w:rPr>
        <w:t xml:space="preserve"> انه لم سمّ</w:t>
      </w:r>
      <w:r>
        <w:rPr>
          <w:rFonts w:hint="cs"/>
          <w:rtl/>
        </w:rPr>
        <w:t>ی</w:t>
      </w:r>
      <w:r>
        <w:rPr>
          <w:rtl/>
        </w:rPr>
        <w:t xml:space="preserve"> الحجّ حجّا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وجوب الحجّ و فضله و عقاب ترکه </w:t>
      </w:r>
      <w:r w:rsidRPr="000F2A07">
        <w:rPr>
          <w:rStyle w:val="libFootnotenumChar"/>
          <w:rtl/>
        </w:rPr>
        <w:t>(2)</w:t>
      </w:r>
      <w:r>
        <w:rPr>
          <w:rtl/>
        </w:rPr>
        <w:t xml:space="preserve">. </w:t>
      </w:r>
    </w:p>
    <w:p w:rsidR="00140CA9" w:rsidRPr="00C74189" w:rsidRDefault="00090BC1" w:rsidP="00C74189">
      <w:pPr>
        <w:pStyle w:val="libAie"/>
        <w:rPr>
          <w:rStyle w:val="libNormal0Char"/>
        </w:rPr>
      </w:pPr>
      <w:r w:rsidRPr="00090BC1">
        <w:rPr>
          <w:rStyle w:val="libAlaemChar"/>
          <w:rFonts w:hint="eastAsia"/>
          <w:rtl/>
        </w:rPr>
        <w:t>(</w:t>
      </w:r>
      <w:r w:rsidR="00191CDD">
        <w:rPr>
          <w:rFonts w:hint="eastAsia"/>
          <w:rtl/>
        </w:rPr>
        <w:t>وَ</w:t>
      </w:r>
      <w:r w:rsidR="00191CDD">
        <w:rPr>
          <w:rtl/>
        </w:rPr>
        <w:t xml:space="preserve"> لِلّٰهِ عَلَ</w:t>
      </w:r>
      <w:r w:rsidR="00191CDD">
        <w:rPr>
          <w:rFonts w:hint="cs"/>
          <w:rtl/>
        </w:rPr>
        <w:t>ی</w:t>
      </w:r>
      <w:r w:rsidR="00191CDD">
        <w:rPr>
          <w:rtl/>
        </w:rPr>
        <w:t xml:space="preserve"> النّٰاسِ حِجُّ الْبَ</w:t>
      </w:r>
      <w:r w:rsidR="00191CDD">
        <w:rPr>
          <w:rFonts w:hint="cs"/>
          <w:rtl/>
        </w:rPr>
        <w:t>یْ</w:t>
      </w:r>
      <w:r w:rsidR="00191CDD">
        <w:rPr>
          <w:rFonts w:hint="eastAsia"/>
          <w:rtl/>
        </w:rPr>
        <w:t>تِ</w:t>
      </w:r>
      <w:r w:rsidR="00191CDD">
        <w:rPr>
          <w:rtl/>
        </w:rPr>
        <w:t xml:space="preserve"> مَنِ اسْتَطٰاعَ إِلَ</w:t>
      </w:r>
      <w:r w:rsidR="00191CDD">
        <w:rPr>
          <w:rFonts w:hint="cs"/>
          <w:rtl/>
        </w:rPr>
        <w:t>یْ</w:t>
      </w:r>
      <w:r w:rsidR="00191CDD">
        <w:rPr>
          <w:rFonts w:hint="eastAsia"/>
          <w:rtl/>
        </w:rPr>
        <w:t>هِ</w:t>
      </w:r>
      <w:r w:rsidR="00191CDD">
        <w:rPr>
          <w:rtl/>
        </w:rPr>
        <w:t xml:space="preserve"> سَبِ</w:t>
      </w:r>
      <w:r w:rsidR="00191CDD">
        <w:rPr>
          <w:rFonts w:hint="cs"/>
          <w:rtl/>
        </w:rPr>
        <w:t>ی</w:t>
      </w:r>
      <w:r w:rsidR="00191CDD">
        <w:rPr>
          <w:rFonts w:hint="eastAsia"/>
          <w:rtl/>
        </w:rPr>
        <w:t>لاً</w:t>
      </w:r>
      <w:r w:rsidR="00191CDD">
        <w:rPr>
          <w:rtl/>
        </w:rPr>
        <w:t xml:space="preserve"> وَ مَنْ کَفَرَ فَإِنَّ اللّٰهَ غَنِ</w:t>
      </w:r>
      <w:r w:rsidR="00191CDD">
        <w:rPr>
          <w:rFonts w:hint="cs"/>
          <w:rtl/>
        </w:rPr>
        <w:t>یٌّ</w:t>
      </w:r>
      <w:r w:rsidR="00191CDD">
        <w:rPr>
          <w:rtl/>
        </w:rPr>
        <w:t xml:space="preserve"> عَنِ الْعٰالَمِ</w:t>
      </w:r>
      <w:r w:rsidR="00191CDD">
        <w:rPr>
          <w:rFonts w:hint="cs"/>
          <w:rtl/>
        </w:rPr>
        <w:t>ی</w:t>
      </w:r>
      <w:r w:rsidR="00191CDD">
        <w:rPr>
          <w:rFonts w:hint="eastAsia"/>
          <w:rtl/>
        </w:rPr>
        <w:t>نَ</w:t>
      </w:r>
      <w:r w:rsidRPr="00090BC1">
        <w:rPr>
          <w:rStyle w:val="libAlaemChar"/>
          <w:rFonts w:hint="eastAsia"/>
          <w:rtl/>
        </w:rPr>
        <w:t>)</w:t>
      </w:r>
      <w:r w:rsidR="00191CDD">
        <w:rPr>
          <w:rtl/>
        </w:rPr>
        <w:t xml:space="preserve"> </w:t>
      </w:r>
      <w:r w:rsidR="00191CDD" w:rsidRPr="000F2A07">
        <w:rPr>
          <w:rStyle w:val="libFootnotenumChar"/>
          <w:rtl/>
        </w:rPr>
        <w:t>(3)</w:t>
      </w:r>
    </w:p>
    <w:p w:rsidR="00C74189" w:rsidRDefault="00191CDD" w:rsidP="00191CDD">
      <w:pPr>
        <w:pStyle w:val="libNormal"/>
        <w:rPr>
          <w:rtl/>
        </w:rPr>
      </w:pPr>
      <w:r w:rsidRPr="00C74189">
        <w:rPr>
          <w:rStyle w:val="libBold1Char"/>
          <w:rFonts w:hint="eastAsia"/>
          <w:rtl/>
        </w:rPr>
        <w:t>تفس</w:t>
      </w:r>
      <w:r w:rsidRPr="00C74189">
        <w:rPr>
          <w:rStyle w:val="libBold1Char"/>
          <w:rFonts w:hint="cs"/>
          <w:rtl/>
        </w:rPr>
        <w:t>ی</w:t>
      </w:r>
      <w:r w:rsidRPr="00C74189">
        <w:rPr>
          <w:rStyle w:val="libBold1Char"/>
          <w:rFonts w:hint="eastAsia"/>
          <w:rtl/>
        </w:rPr>
        <w:t>ر</w:t>
      </w:r>
      <w:r w:rsidRPr="00C74189">
        <w:rPr>
          <w:rStyle w:val="libBold1Char"/>
          <w:rtl/>
        </w:rPr>
        <w:t xml:space="preserve"> القمّ</w:t>
      </w:r>
      <w:r w:rsidRPr="00C74189">
        <w:rPr>
          <w:rStyle w:val="libBold1Char"/>
          <w:rFonts w:hint="cs"/>
          <w:rtl/>
        </w:rPr>
        <w:t>یّ</w:t>
      </w:r>
      <w:r>
        <w:rPr>
          <w:rtl/>
        </w:rPr>
        <w:t xml:space="preserve">:قال أبو عبد اللّه </w:t>
      </w:r>
      <w:r w:rsidR="00F2741C" w:rsidRPr="00F2741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مَنْ کٰانَ فِ</w:t>
      </w:r>
      <w:r w:rsidRPr="00090BC1">
        <w:rPr>
          <w:rStyle w:val="libAieChar"/>
          <w:rFonts w:hint="cs"/>
          <w:rtl/>
        </w:rPr>
        <w:t>ی</w:t>
      </w:r>
      <w:r w:rsidRPr="00090BC1">
        <w:rPr>
          <w:rStyle w:val="libAieChar"/>
          <w:rtl/>
        </w:rPr>
        <w:t xml:space="preserve"> هٰذِهِ أَعْم</w:t>
      </w:r>
      <w:r w:rsidRPr="00090BC1">
        <w:rPr>
          <w:rStyle w:val="libAieChar"/>
          <w:rFonts w:hint="cs"/>
          <w:rtl/>
        </w:rPr>
        <w:t>یٰ</w:t>
      </w:r>
      <w:r w:rsidRPr="00090BC1">
        <w:rPr>
          <w:rStyle w:val="libAieChar"/>
          <w:rtl/>
        </w:rPr>
        <w:t xml:space="preserve"> فَهُوَ فِ</w:t>
      </w:r>
      <w:r w:rsidRPr="00090BC1">
        <w:rPr>
          <w:rStyle w:val="libAieChar"/>
          <w:rFonts w:hint="cs"/>
          <w:rtl/>
        </w:rPr>
        <w:t>ی</w:t>
      </w:r>
      <w:r w:rsidRPr="00090BC1">
        <w:rPr>
          <w:rStyle w:val="libAieChar"/>
          <w:rtl/>
        </w:rPr>
        <w:t xml:space="preserve"> الْآخِرَهِ أَعْم</w:t>
      </w:r>
      <w:r w:rsidRPr="00090BC1">
        <w:rPr>
          <w:rStyle w:val="libAieChar"/>
          <w:rFonts w:hint="cs"/>
          <w:rtl/>
        </w:rPr>
        <w:t>یٰ</w:t>
      </w:r>
      <w:r w:rsidRPr="00090BC1">
        <w:rPr>
          <w:rStyle w:val="libAieChar"/>
          <w:rtl/>
        </w:rPr>
        <w:t xml:space="preserve"> وَ أَضَلُّ سَبِ</w:t>
      </w:r>
      <w:r w:rsidRPr="00090BC1">
        <w:rPr>
          <w:rStyle w:val="libAieChar"/>
          <w:rFonts w:hint="cs"/>
          <w:rtl/>
        </w:rPr>
        <w:t>ی</w:t>
      </w:r>
      <w:r w:rsidRPr="00090BC1">
        <w:rPr>
          <w:rStyle w:val="libAieChar"/>
          <w:rFonts w:hint="eastAsia"/>
          <w:rtl/>
        </w:rPr>
        <w:t>لاً</w:t>
      </w:r>
      <w:r w:rsidR="00090BC1" w:rsidRPr="00090BC1">
        <w:rPr>
          <w:rStyle w:val="libAlaemChar"/>
          <w:rFonts w:hint="eastAsia"/>
          <w:rtl/>
        </w:rPr>
        <w:t>)</w:t>
      </w:r>
      <w:r>
        <w:rPr>
          <w:rtl/>
        </w:rPr>
        <w:t xml:space="preserve"> </w:t>
      </w:r>
      <w:r w:rsidRPr="000F2A07">
        <w:rPr>
          <w:rStyle w:val="libFootnotenumChar"/>
          <w:rtl/>
        </w:rPr>
        <w:t>(4)</w:t>
      </w:r>
      <w:r>
        <w:rPr>
          <w:rtl/>
        </w:rPr>
        <w:t>قال:نزلت ف</w:t>
      </w:r>
      <w:r>
        <w:rPr>
          <w:rFonts w:hint="cs"/>
          <w:rtl/>
        </w:rPr>
        <w:t>ی</w:t>
      </w:r>
      <w:r>
        <w:rPr>
          <w:rFonts w:hint="eastAsia"/>
          <w:rtl/>
        </w:rPr>
        <w:t>من</w:t>
      </w:r>
      <w:r>
        <w:rPr>
          <w:rtl/>
        </w:rPr>
        <w:t xml:space="preserve"> </w:t>
      </w:r>
      <w:r>
        <w:rPr>
          <w:rFonts w:hint="cs"/>
          <w:rtl/>
        </w:rPr>
        <w:t>ی</w:t>
      </w:r>
      <w:r>
        <w:rPr>
          <w:rFonts w:hint="eastAsia"/>
          <w:rtl/>
        </w:rPr>
        <w:t>سوّف</w:t>
      </w:r>
      <w:r>
        <w:rPr>
          <w:rtl/>
        </w:rPr>
        <w:t xml:space="preserve"> الحجّ حتّ</w:t>
      </w:r>
      <w:r>
        <w:rPr>
          <w:rFonts w:hint="cs"/>
          <w:rtl/>
        </w:rPr>
        <w:t>ی</w:t>
      </w:r>
      <w:r>
        <w:rPr>
          <w:rtl/>
        </w:rPr>
        <w:t xml:space="preserve"> مات و لم </w:t>
      </w:r>
      <w:r>
        <w:rPr>
          <w:rFonts w:hint="cs"/>
          <w:rtl/>
        </w:rPr>
        <w:t>ی</w:t>
      </w:r>
      <w:r>
        <w:rPr>
          <w:rFonts w:hint="eastAsia"/>
          <w:rtl/>
        </w:rPr>
        <w:t>حجّ</w:t>
      </w:r>
      <w:r>
        <w:rPr>
          <w:rtl/>
        </w:rPr>
        <w:t xml:space="preserve"> فعم</w:t>
      </w:r>
      <w:r>
        <w:rPr>
          <w:rFonts w:hint="cs"/>
          <w:rtl/>
        </w:rPr>
        <w:t>ی</w:t>
      </w:r>
      <w:r>
        <w:rPr>
          <w:rtl/>
        </w:rPr>
        <w:t xml:space="preserve"> عن فر</w:t>
      </w:r>
      <w:r>
        <w:rPr>
          <w:rFonts w:hint="cs"/>
          <w:rtl/>
        </w:rPr>
        <w:t>ی</w:t>
      </w:r>
      <w:r>
        <w:rPr>
          <w:rFonts w:hint="eastAsia"/>
          <w:rtl/>
        </w:rPr>
        <w:t>ضه</w:t>
      </w:r>
      <w:r>
        <w:rPr>
          <w:rtl/>
        </w:rPr>
        <w:t xml:space="preserve"> من فرائض اللّه. </w:t>
      </w:r>
      <w:r>
        <w:rPr>
          <w:rFonts w:hint="eastAsia"/>
          <w:rtl/>
        </w:rPr>
        <w:t>و</w:t>
      </w:r>
      <w:r>
        <w:rPr>
          <w:rtl/>
        </w:rPr>
        <w:t xml:space="preserve"> عنه </w:t>
      </w:r>
      <w:r w:rsidR="00F2741C" w:rsidRPr="00F2741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 xml:space="preserve">وَ نَحْشُرُهُ </w:t>
      </w:r>
      <w:r w:rsidRPr="00090BC1">
        <w:rPr>
          <w:rStyle w:val="libAieChar"/>
          <w:rFonts w:hint="cs"/>
          <w:rtl/>
        </w:rPr>
        <w:t>یَ</w:t>
      </w:r>
      <w:r w:rsidRPr="00090BC1">
        <w:rPr>
          <w:rStyle w:val="libAieChar"/>
          <w:rFonts w:hint="eastAsia"/>
          <w:rtl/>
        </w:rPr>
        <w:t>وْمَ</w:t>
      </w:r>
      <w:r w:rsidRPr="00090BC1">
        <w:rPr>
          <w:rStyle w:val="libAieChar"/>
          <w:rtl/>
        </w:rPr>
        <w:t xml:space="preserve"> الْقِ</w:t>
      </w:r>
      <w:r w:rsidRPr="00090BC1">
        <w:rPr>
          <w:rStyle w:val="libAieChar"/>
          <w:rFonts w:hint="cs"/>
          <w:rtl/>
        </w:rPr>
        <w:t>یٰ</w:t>
      </w:r>
      <w:r w:rsidRPr="00090BC1">
        <w:rPr>
          <w:rStyle w:val="libAieChar"/>
          <w:rFonts w:hint="eastAsia"/>
          <w:rtl/>
        </w:rPr>
        <w:t>امَهِ</w:t>
      </w:r>
      <w:r w:rsidRPr="00090BC1">
        <w:rPr>
          <w:rStyle w:val="libAieChar"/>
          <w:rtl/>
        </w:rPr>
        <w:t xml:space="preserve"> أَعْم</w:t>
      </w:r>
      <w:r w:rsidRPr="00090BC1">
        <w:rPr>
          <w:rStyle w:val="libAieChar"/>
          <w:rFonts w:hint="cs"/>
          <w:rtl/>
        </w:rPr>
        <w:t>یٰ</w:t>
      </w:r>
      <w:r w:rsidR="00090BC1" w:rsidRPr="00090BC1">
        <w:rPr>
          <w:rStyle w:val="libAlaemChar"/>
          <w:rFonts w:hint="eastAsia"/>
          <w:rtl/>
        </w:rPr>
        <w:t>)</w:t>
      </w:r>
      <w:r>
        <w:rPr>
          <w:rtl/>
        </w:rPr>
        <w:t xml:space="preserve"> </w:t>
      </w:r>
      <w:r w:rsidRPr="000F2A07">
        <w:rPr>
          <w:rStyle w:val="libFootnotenumChar"/>
          <w:rtl/>
        </w:rPr>
        <w:t>(5)</w:t>
      </w:r>
      <w:r>
        <w:rPr>
          <w:rtl/>
        </w:rPr>
        <w:t>قال:أعماه اللّه عن طر</w:t>
      </w:r>
      <w:r>
        <w:rPr>
          <w:rFonts w:hint="cs"/>
          <w:rtl/>
        </w:rPr>
        <w:t>ی</w:t>
      </w:r>
      <w:r>
        <w:rPr>
          <w:rFonts w:hint="eastAsia"/>
          <w:rtl/>
        </w:rPr>
        <w:t>ق</w:t>
      </w:r>
      <w:r>
        <w:rPr>
          <w:rtl/>
        </w:rPr>
        <w:t xml:space="preserve"> الجنه. </w:t>
      </w:r>
    </w:p>
    <w:p w:rsidR="00C74189" w:rsidRDefault="00191CDD" w:rsidP="00191CDD">
      <w:pPr>
        <w:pStyle w:val="libNormal"/>
        <w:rPr>
          <w:rtl/>
        </w:rPr>
      </w:pPr>
      <w:r w:rsidRPr="00C74189">
        <w:rPr>
          <w:rStyle w:val="libBold1Char"/>
          <w:rFonts w:hint="eastAsia"/>
          <w:rtl/>
        </w:rPr>
        <w:t>قرب</w:t>
      </w:r>
      <w:r w:rsidRPr="00C74189">
        <w:rPr>
          <w:rStyle w:val="libBold1Char"/>
          <w:rtl/>
        </w:rPr>
        <w:t xml:space="preserve"> الإسناد</w:t>
      </w:r>
      <w:r>
        <w:rPr>
          <w:rtl/>
        </w:rPr>
        <w:t xml:space="preserve">:عنه </w:t>
      </w:r>
      <w:r w:rsidR="00F2741C" w:rsidRPr="00F2741C">
        <w:rPr>
          <w:rStyle w:val="libAlaemChar"/>
          <w:rtl/>
        </w:rPr>
        <w:t>عليه‌السلام</w:t>
      </w:r>
      <w:r>
        <w:rPr>
          <w:rtl/>
        </w:rPr>
        <w:t xml:space="preserve"> عن أب</w:t>
      </w:r>
      <w:r>
        <w:rPr>
          <w:rFonts w:hint="cs"/>
          <w:rtl/>
        </w:rPr>
        <w:t>ی</w:t>
      </w:r>
      <w:r>
        <w:rPr>
          <w:rFonts w:hint="eastAsia"/>
          <w:rtl/>
        </w:rPr>
        <w:t>ه،قال</w:t>
      </w:r>
      <w:r>
        <w:rPr>
          <w:rtl/>
        </w:rPr>
        <w:t xml:space="preserve">:قال رسول اللّه </w:t>
      </w:r>
      <w:r w:rsidR="00F2741C" w:rsidRPr="00F2741C">
        <w:rPr>
          <w:rStyle w:val="libAlaemChar"/>
          <w:rtl/>
        </w:rPr>
        <w:t>صلى‌الله‌عليه‌وآله‌وسلم</w:t>
      </w:r>
      <w:r>
        <w:rPr>
          <w:rtl/>
        </w:rPr>
        <w:t>: للحاجّ و المعتمر إحد</w:t>
      </w:r>
      <w:r>
        <w:rPr>
          <w:rFonts w:hint="cs"/>
          <w:rtl/>
        </w:rPr>
        <w:t>ی</w:t>
      </w:r>
      <w:r>
        <w:rPr>
          <w:rtl/>
        </w:rPr>
        <w:t xml:space="preserve"> ثلاث خصال:إمّا </w:t>
      </w:r>
      <w:r>
        <w:rPr>
          <w:rFonts w:hint="cs"/>
          <w:rtl/>
        </w:rPr>
        <w:t>ی</w:t>
      </w:r>
      <w:r>
        <w:rPr>
          <w:rFonts w:hint="eastAsia"/>
          <w:rtl/>
        </w:rPr>
        <w:t>قال</w:t>
      </w:r>
      <w:r>
        <w:rPr>
          <w:rtl/>
        </w:rPr>
        <w:t xml:space="preserve"> له:قد غفرک اللّه ما مض</w:t>
      </w:r>
      <w:r>
        <w:rPr>
          <w:rFonts w:hint="cs"/>
          <w:rtl/>
        </w:rPr>
        <w:t>ی</w:t>
      </w:r>
      <w:r>
        <w:rPr>
          <w:rtl/>
        </w:rPr>
        <w:t xml:space="preserve"> و ما بق</w:t>
      </w:r>
      <w:r>
        <w:rPr>
          <w:rFonts w:hint="cs"/>
          <w:rtl/>
        </w:rPr>
        <w:t>ی</w:t>
      </w:r>
      <w:r>
        <w:rPr>
          <w:rFonts w:hint="eastAsia"/>
          <w:rtl/>
        </w:rPr>
        <w:t>،و</w:t>
      </w:r>
      <w:r>
        <w:rPr>
          <w:rtl/>
        </w:rPr>
        <w:t xml:space="preserve"> إمّا أن </w:t>
      </w:r>
      <w:r>
        <w:rPr>
          <w:rFonts w:hint="cs"/>
          <w:rtl/>
        </w:rPr>
        <w:t>ی</w:t>
      </w:r>
      <w:r>
        <w:rPr>
          <w:rFonts w:hint="eastAsia"/>
          <w:rtl/>
        </w:rPr>
        <w:t>قال</w:t>
      </w:r>
      <w:r>
        <w:rPr>
          <w:rtl/>
        </w:rPr>
        <w:t xml:space="preserve"> له:قد غفر لک ما مض</w:t>
      </w:r>
      <w:r>
        <w:rPr>
          <w:rFonts w:hint="cs"/>
          <w:rtl/>
        </w:rPr>
        <w:t>ی</w:t>
      </w:r>
      <w:r>
        <w:rPr>
          <w:rtl/>
        </w:rPr>
        <w:t xml:space="preserve"> فاستأنف العمل،و إمّا أن </w:t>
      </w:r>
      <w:r>
        <w:rPr>
          <w:rFonts w:hint="cs"/>
          <w:rtl/>
        </w:rPr>
        <w:t>ی</w:t>
      </w:r>
      <w:r>
        <w:rPr>
          <w:rFonts w:hint="eastAsia"/>
          <w:rtl/>
        </w:rPr>
        <w:t>قال</w:t>
      </w:r>
      <w:r>
        <w:rPr>
          <w:rtl/>
        </w:rPr>
        <w:t xml:space="preserve"> له:قد حفظت ف</w:t>
      </w:r>
      <w:r>
        <w:rPr>
          <w:rFonts w:hint="cs"/>
          <w:rtl/>
        </w:rPr>
        <w:t>ی</w:t>
      </w:r>
      <w:r>
        <w:rPr>
          <w:rtl/>
        </w:rPr>
        <w:t xml:space="preserve"> أهلک و ولدک و ه</w:t>
      </w:r>
      <w:r>
        <w:rPr>
          <w:rFonts w:hint="cs"/>
          <w:rtl/>
        </w:rPr>
        <w:t>ی</w:t>
      </w:r>
      <w:r>
        <w:rPr>
          <w:rtl/>
        </w:rPr>
        <w:t xml:space="preserve"> أ</w:t>
      </w:r>
      <w:r>
        <w:rPr>
          <w:rFonts w:hint="eastAsia"/>
          <w:rtl/>
        </w:rPr>
        <w:t>خسّهن</w:t>
      </w:r>
      <w:r>
        <w:rPr>
          <w:rtl/>
        </w:rPr>
        <w:t xml:space="preserve">. </w:t>
      </w:r>
    </w:p>
    <w:p w:rsidR="00C74189" w:rsidRDefault="00191CDD" w:rsidP="00191CDD">
      <w:pPr>
        <w:pStyle w:val="libNormal"/>
        <w:rPr>
          <w:rtl/>
        </w:rPr>
      </w:pPr>
      <w:r w:rsidRPr="00C74189">
        <w:rPr>
          <w:rStyle w:val="libBold1Char"/>
          <w:rFonts w:hint="eastAsia"/>
          <w:rtl/>
        </w:rPr>
        <w:t>المحاسن</w:t>
      </w:r>
      <w:r>
        <w:rPr>
          <w:rtl/>
        </w:rPr>
        <w:t xml:space="preserve">:عن الصادق </w:t>
      </w:r>
      <w:r w:rsidR="00F2741C" w:rsidRPr="00F2741C">
        <w:rPr>
          <w:rStyle w:val="libAlaemChar"/>
          <w:rtl/>
        </w:rPr>
        <w:t>عليه‌السلام</w:t>
      </w:r>
      <w:r>
        <w:rPr>
          <w:rtl/>
        </w:rPr>
        <w:t xml:space="preserve"> قال: لو کان لأحدکم مثل أب</w:t>
      </w:r>
      <w:r>
        <w:rPr>
          <w:rFonts w:hint="cs"/>
          <w:rtl/>
        </w:rPr>
        <w:t>ی</w:t>
      </w:r>
      <w:r>
        <w:rPr>
          <w:rtl/>
        </w:rPr>
        <w:t xml:space="preserve"> قب</w:t>
      </w:r>
      <w:r>
        <w:rPr>
          <w:rFonts w:hint="cs"/>
          <w:rtl/>
        </w:rPr>
        <w:t>ی</w:t>
      </w:r>
      <w:r>
        <w:rPr>
          <w:rFonts w:hint="eastAsia"/>
          <w:rtl/>
        </w:rPr>
        <w:t>س</w:t>
      </w:r>
      <w:r>
        <w:rPr>
          <w:rtl/>
        </w:rPr>
        <w:t xml:space="preserve"> ذهب </w:t>
      </w:r>
      <w:r>
        <w:rPr>
          <w:rFonts w:hint="cs"/>
          <w:rtl/>
        </w:rPr>
        <w:t>ی</w:t>
      </w:r>
      <w:r>
        <w:rPr>
          <w:rFonts w:hint="eastAsia"/>
          <w:rtl/>
        </w:rPr>
        <w:t>نفقه</w:t>
      </w:r>
      <w:r>
        <w:rPr>
          <w:rtl/>
        </w:rPr>
        <w:t xml:space="preserve"> ف</w:t>
      </w:r>
      <w:r>
        <w:rPr>
          <w:rFonts w:hint="cs"/>
          <w:rtl/>
        </w:rPr>
        <w:t>ی</w:t>
      </w:r>
      <w:r>
        <w:rPr>
          <w:rtl/>
        </w:rPr>
        <w:t xml:space="preserve"> سب</w:t>
      </w:r>
      <w:r>
        <w:rPr>
          <w:rFonts w:hint="cs"/>
          <w:rtl/>
        </w:rPr>
        <w:t>ی</w:t>
      </w:r>
      <w:r>
        <w:rPr>
          <w:rFonts w:hint="eastAsia"/>
          <w:rtl/>
        </w:rPr>
        <w:t>ل</w:t>
      </w:r>
      <w:r>
        <w:rPr>
          <w:rtl/>
        </w:rPr>
        <w:t xml:space="preserve"> اللّه ما عدل الحجّ،و لدرهم </w:t>
      </w:r>
      <w:r>
        <w:rPr>
          <w:rFonts w:hint="cs"/>
          <w:rtl/>
        </w:rPr>
        <w:t>ی</w:t>
      </w:r>
      <w:r>
        <w:rPr>
          <w:rFonts w:hint="eastAsia"/>
          <w:rtl/>
        </w:rPr>
        <w:t>نفقه</w:t>
      </w:r>
      <w:r>
        <w:rPr>
          <w:rtl/>
        </w:rPr>
        <w:t xml:space="preserve"> الحاجّ </w:t>
      </w:r>
      <w:r>
        <w:rPr>
          <w:rFonts w:hint="cs"/>
          <w:rtl/>
        </w:rPr>
        <w:t>ی</w:t>
      </w:r>
      <w:r>
        <w:rPr>
          <w:rFonts w:hint="eastAsia"/>
          <w:rtl/>
        </w:rPr>
        <w:t>عدل</w:t>
      </w:r>
      <w:r>
        <w:rPr>
          <w:rtl/>
        </w:rPr>
        <w:t xml:space="preserve"> ألف</w:t>
      </w:r>
      <w:r>
        <w:rPr>
          <w:rFonts w:hint="cs"/>
          <w:rtl/>
        </w:rPr>
        <w:t>ی</w:t>
      </w:r>
      <w:r>
        <w:rPr>
          <w:rtl/>
        </w:rPr>
        <w:t xml:space="preserve"> ألف درهم ف</w:t>
      </w:r>
      <w:r>
        <w:rPr>
          <w:rFonts w:hint="cs"/>
          <w:rtl/>
        </w:rPr>
        <w:t>ی</w:t>
      </w:r>
      <w:r>
        <w:rPr>
          <w:rtl/>
        </w:rPr>
        <w:t xml:space="preserve"> سب</w:t>
      </w:r>
      <w:r>
        <w:rPr>
          <w:rFonts w:hint="cs"/>
          <w:rtl/>
        </w:rPr>
        <w:t>ی</w:t>
      </w:r>
      <w:r>
        <w:rPr>
          <w:rFonts w:hint="eastAsia"/>
          <w:rtl/>
        </w:rPr>
        <w:t>ل</w:t>
      </w:r>
      <w:r>
        <w:rPr>
          <w:rtl/>
        </w:rPr>
        <w:t xml:space="preserve"> اللّه. </w:t>
      </w:r>
      <w:r>
        <w:rPr>
          <w:rFonts w:hint="eastAsia"/>
          <w:rtl/>
        </w:rPr>
        <w:t>و</w:t>
      </w:r>
      <w:r>
        <w:rPr>
          <w:rtl/>
        </w:rPr>
        <w:t xml:space="preserve"> عنه </w:t>
      </w:r>
      <w:r w:rsidR="00F2741C" w:rsidRPr="00F2741C">
        <w:rPr>
          <w:rStyle w:val="libAlaemChar"/>
          <w:rtl/>
        </w:rPr>
        <w:t>عليه‌السلام</w:t>
      </w:r>
      <w:r>
        <w:rPr>
          <w:rtl/>
        </w:rPr>
        <w:t>: من اتّخذ محملا للحجّ کان کمن ارتبط فرسا ف</w:t>
      </w:r>
      <w:r>
        <w:rPr>
          <w:rFonts w:hint="cs"/>
          <w:rtl/>
        </w:rPr>
        <w:t>ی</w:t>
      </w:r>
      <w:r>
        <w:rPr>
          <w:rtl/>
        </w:rPr>
        <w:t xml:space="preserve"> سب</w:t>
      </w:r>
      <w:r>
        <w:rPr>
          <w:rFonts w:hint="cs"/>
          <w:rtl/>
        </w:rPr>
        <w:t>ی</w:t>
      </w:r>
      <w:r>
        <w:rPr>
          <w:rFonts w:hint="eastAsia"/>
          <w:rtl/>
        </w:rPr>
        <w:t>ل</w:t>
      </w:r>
      <w:r>
        <w:rPr>
          <w:rtl/>
        </w:rPr>
        <w:t xml:space="preserve"> اللّه. </w:t>
      </w:r>
    </w:p>
    <w:p w:rsidR="00C74189" w:rsidRDefault="00191CDD" w:rsidP="00191CDD">
      <w:pPr>
        <w:pStyle w:val="libNormal"/>
        <w:rPr>
          <w:rtl/>
        </w:rPr>
      </w:pPr>
      <w:r w:rsidRPr="00C74189">
        <w:rPr>
          <w:rStyle w:val="libBold1Char"/>
          <w:rFonts w:hint="eastAsia"/>
          <w:rtl/>
        </w:rPr>
        <w:t>المحاسن</w:t>
      </w:r>
      <w:r>
        <w:rPr>
          <w:rtl/>
        </w:rPr>
        <w:t xml:space="preserve">:عبد اللّه الحجّال رفعه،قال: لا </w:t>
      </w:r>
      <w:r>
        <w:rPr>
          <w:rFonts w:hint="cs"/>
          <w:rtl/>
        </w:rPr>
        <w:t>ی</w:t>
      </w:r>
      <w:r>
        <w:rPr>
          <w:rFonts w:hint="eastAsia"/>
          <w:rtl/>
        </w:rPr>
        <w:t>زال</w:t>
      </w:r>
      <w:r>
        <w:rPr>
          <w:rtl/>
        </w:rPr>
        <w:t xml:space="preserve"> عل</w:t>
      </w:r>
      <w:r>
        <w:rPr>
          <w:rFonts w:hint="cs"/>
          <w:rtl/>
        </w:rPr>
        <w:t>ی</w:t>
      </w:r>
      <w:r>
        <w:rPr>
          <w:rtl/>
        </w:rPr>
        <w:t xml:space="preserve"> الحاجّ نور الحجّ ما لم </w:t>
      </w:r>
      <w:r>
        <w:rPr>
          <w:rFonts w:hint="cs"/>
          <w:rtl/>
        </w:rPr>
        <w:t>ی</w:t>
      </w:r>
      <w:r>
        <w:rPr>
          <w:rFonts w:hint="eastAsia"/>
          <w:rtl/>
        </w:rPr>
        <w:t>ذنب</w:t>
      </w:r>
      <w:r>
        <w:rPr>
          <w:rtl/>
        </w:rPr>
        <w:t xml:space="preserve">. </w:t>
      </w:r>
    </w:p>
    <w:p w:rsidR="00140CA9" w:rsidRDefault="00191CDD" w:rsidP="00191CDD">
      <w:pPr>
        <w:pStyle w:val="libNormal"/>
      </w:pPr>
      <w:r w:rsidRPr="00C74189">
        <w:rPr>
          <w:rStyle w:val="libBold1Char"/>
          <w:rFonts w:hint="eastAsia"/>
          <w:rtl/>
        </w:rPr>
        <w:t>المحاسن</w:t>
      </w:r>
      <w:r>
        <w:rPr>
          <w:rtl/>
        </w:rPr>
        <w:t xml:space="preserve">:عن الصادق </w:t>
      </w:r>
      <w:r w:rsidR="00F2741C" w:rsidRPr="00F2741C">
        <w:rPr>
          <w:rStyle w:val="libAlaemChar"/>
          <w:rtl/>
        </w:rPr>
        <w:t>عليه‌السلام</w:t>
      </w:r>
      <w:r>
        <w:rPr>
          <w:rtl/>
        </w:rPr>
        <w:t xml:space="preserve"> قال: إذا اجتمع الناس بمن</w:t>
      </w:r>
      <w:r>
        <w:rPr>
          <w:rFonts w:hint="cs"/>
          <w:rtl/>
        </w:rPr>
        <w:t>ی</w:t>
      </w:r>
      <w:r>
        <w:rPr>
          <w:rFonts w:hint="eastAsia"/>
          <w:rtl/>
        </w:rPr>
        <w:t>،ناد</w:t>
      </w:r>
      <w:r>
        <w:rPr>
          <w:rFonts w:hint="cs"/>
          <w:rtl/>
        </w:rPr>
        <w:t>ی</w:t>
      </w:r>
      <w:r>
        <w:rPr>
          <w:rtl/>
        </w:rPr>
        <w:t xml:space="preserve"> مناد:أ</w:t>
      </w:r>
      <w:r>
        <w:rPr>
          <w:rFonts w:hint="cs"/>
          <w:rtl/>
        </w:rPr>
        <w:t>ی</w:t>
      </w:r>
      <w:r>
        <w:rPr>
          <w:rFonts w:hint="eastAsia"/>
          <w:rtl/>
        </w:rPr>
        <w:t>ها</w:t>
      </w:r>
      <w:r>
        <w:rPr>
          <w:rtl/>
        </w:rPr>
        <w:t xml:space="preserve"> الجمع لو تعلمون بمن حللتم لأ</w:t>
      </w:r>
      <w:r>
        <w:rPr>
          <w:rFonts w:hint="cs"/>
          <w:rtl/>
        </w:rPr>
        <w:t>ی</w:t>
      </w:r>
      <w:r>
        <w:rPr>
          <w:rFonts w:hint="eastAsia"/>
          <w:rtl/>
        </w:rPr>
        <w:t>قنتم</w:t>
      </w:r>
      <w:r>
        <w:rPr>
          <w:rtl/>
        </w:rPr>
        <w:t xml:space="preserve"> بالمغفره بعد الخلف،ثمّ </w:t>
      </w:r>
      <w:r>
        <w:rPr>
          <w:rFonts w:hint="cs"/>
          <w:rtl/>
        </w:rPr>
        <w:t>ی</w:t>
      </w:r>
      <w:r>
        <w:rPr>
          <w:rFonts w:hint="eastAsia"/>
          <w:rtl/>
        </w:rPr>
        <w:t>قول</w:t>
      </w:r>
      <w:r>
        <w:rPr>
          <w:rtl/>
        </w:rPr>
        <w:t xml:space="preserve"> اللّه(تبارک و تعال</w:t>
      </w:r>
      <w:r>
        <w:rPr>
          <w:rFonts w:hint="cs"/>
          <w:rtl/>
        </w:rPr>
        <w:t>ی</w:t>
      </w:r>
      <w:r>
        <w:rPr>
          <w:rtl/>
        </w:rPr>
        <w:t>):انّ عبدا أوسعت عل</w:t>
      </w:r>
      <w:r>
        <w:rPr>
          <w:rFonts w:hint="cs"/>
          <w:rtl/>
        </w:rPr>
        <w:t>ی</w:t>
      </w:r>
      <w:r>
        <w:rPr>
          <w:rFonts w:hint="eastAsia"/>
          <w:rtl/>
        </w:rPr>
        <w:t>ه</w:t>
      </w:r>
      <w:r>
        <w:rPr>
          <w:rtl/>
        </w:rPr>
        <w:t xml:space="preserve"> ف</w:t>
      </w:r>
      <w:r>
        <w:rPr>
          <w:rFonts w:hint="cs"/>
          <w:rtl/>
        </w:rPr>
        <w:t>ی</w:t>
      </w:r>
      <w:r>
        <w:rPr>
          <w:rtl/>
        </w:rPr>
        <w:t xml:space="preserve"> رزقه لم </w:t>
      </w:r>
      <w:r>
        <w:rPr>
          <w:rFonts w:hint="cs"/>
          <w:rtl/>
        </w:rPr>
        <w:t>ی</w:t>
      </w:r>
      <w:r>
        <w:rPr>
          <w:rFonts w:hint="eastAsia"/>
          <w:rtl/>
        </w:rPr>
        <w:t>فد</w:t>
      </w:r>
      <w:r>
        <w:rPr>
          <w:rtl/>
        </w:rPr>
        <w:t xml:space="preserve"> إل</w:t>
      </w:r>
      <w:r>
        <w:rPr>
          <w:rFonts w:hint="cs"/>
          <w:rtl/>
        </w:rPr>
        <w:t>یّ</w:t>
      </w:r>
      <w:r>
        <w:rPr>
          <w:rtl/>
        </w:rPr>
        <w:t xml:space="preserve"> ف</w:t>
      </w:r>
      <w:r>
        <w:rPr>
          <w:rFonts w:hint="cs"/>
          <w:rtl/>
        </w:rPr>
        <w:t>ی</w:t>
      </w:r>
      <w:r>
        <w:rPr>
          <w:rtl/>
        </w:rPr>
        <w:t xml:space="preserve"> کل أربع لمحروم.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w:t>
      </w:r>
      <w:r w:rsidR="00140CA9">
        <w:rPr>
          <w:rtl/>
        </w:rPr>
        <w:t>1</w:t>
      </w:r>
      <w:r w:rsidR="00191CDD">
        <w:rPr>
          <w:rtl/>
        </w:rPr>
        <w:t>/</w:t>
      </w:r>
      <w:r w:rsidR="00140CA9">
        <w:rPr>
          <w:rtl/>
        </w:rPr>
        <w:t>21</w:t>
      </w:r>
      <w:r w:rsidR="00191CDD">
        <w:rPr>
          <w:rtl/>
        </w:rPr>
        <w:t>،ج:</w:t>
      </w:r>
      <w:r w:rsidR="00140CA9">
        <w:rPr>
          <w:rtl/>
        </w:rPr>
        <w:t>2</w:t>
      </w:r>
      <w:r w:rsidR="00191CDD">
        <w:rPr>
          <w:rtl/>
        </w:rPr>
        <w:t>/</w:t>
      </w:r>
      <w:r w:rsidR="00140CA9">
        <w:rPr>
          <w:rtl/>
        </w:rPr>
        <w:t>99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w:t>
      </w:r>
      <w:r w:rsidR="00191CDD">
        <w:rPr>
          <w:rtl/>
        </w:rPr>
        <w:t>/</w:t>
      </w:r>
      <w:r w:rsidR="00140CA9">
        <w:rPr>
          <w:rtl/>
        </w:rPr>
        <w:t>2</w:t>
      </w:r>
      <w:r w:rsidR="00191CDD">
        <w:rPr>
          <w:rtl/>
        </w:rPr>
        <w:t>/</w:t>
      </w:r>
      <w:r w:rsidR="00140CA9">
        <w:rPr>
          <w:rtl/>
        </w:rPr>
        <w:t>21</w:t>
      </w:r>
      <w:r w:rsidR="00191CDD">
        <w:rPr>
          <w:rtl/>
        </w:rPr>
        <w:t>،ج:</w:t>
      </w:r>
      <w:r w:rsidR="00140CA9">
        <w:rPr>
          <w:rtl/>
        </w:rPr>
        <w:t>2</w:t>
      </w:r>
      <w:r w:rsidR="00191CDD">
        <w:rPr>
          <w:rtl/>
        </w:rPr>
        <w:t>/</w:t>
      </w:r>
      <w:r w:rsidR="00140CA9">
        <w:rPr>
          <w:rtl/>
        </w:rPr>
        <w:t>99</w:t>
      </w:r>
      <w:r w:rsidR="00191CDD">
        <w:rPr>
          <w:rtl/>
        </w:rPr>
        <w:t xml:space="preserve">. </w:t>
      </w:r>
    </w:p>
    <w:p w:rsidR="00140CA9" w:rsidRDefault="00D7268C" w:rsidP="005E32C9">
      <w:pPr>
        <w:pStyle w:val="libFootnote0"/>
      </w:pPr>
      <w:r>
        <w:rPr>
          <w:rtl/>
        </w:rPr>
        <w:t>(3)</w:t>
      </w:r>
      <w:r w:rsidR="00191CDD">
        <w:rPr>
          <w:rtl/>
        </w:rPr>
        <w:t xml:space="preserve"> سوره آل عمران/الآ</w:t>
      </w:r>
      <w:r w:rsidR="00191CDD">
        <w:rPr>
          <w:rFonts w:hint="cs"/>
          <w:rtl/>
        </w:rPr>
        <w:t>ی</w:t>
      </w:r>
      <w:r w:rsidR="00191CDD">
        <w:rPr>
          <w:rFonts w:hint="eastAsia"/>
          <w:rtl/>
        </w:rPr>
        <w:t>ه</w:t>
      </w:r>
      <w:r w:rsidR="00191CDD">
        <w:rPr>
          <w:rtl/>
        </w:rPr>
        <w:t xml:space="preserve"> </w:t>
      </w:r>
      <w:r w:rsidR="00140CA9">
        <w:rPr>
          <w:rtl/>
        </w:rPr>
        <w:t>97</w:t>
      </w:r>
      <w:r w:rsidR="00191CDD">
        <w:rPr>
          <w:rtl/>
        </w:rPr>
        <w:t xml:space="preserve">. </w:t>
      </w:r>
    </w:p>
    <w:p w:rsidR="00140CA9" w:rsidRDefault="00D7268C" w:rsidP="005E32C9">
      <w:pPr>
        <w:pStyle w:val="libFootnote0"/>
      </w:pPr>
      <w:r>
        <w:rPr>
          <w:rtl/>
        </w:rPr>
        <w:t>(4)</w:t>
      </w:r>
      <w:r w:rsidR="00191CDD">
        <w:rPr>
          <w:rtl/>
        </w:rPr>
        <w:t xml:space="preserve"> سوره الإسراء/الآ</w:t>
      </w:r>
      <w:r w:rsidR="00191CDD">
        <w:rPr>
          <w:rFonts w:hint="cs"/>
          <w:rtl/>
        </w:rPr>
        <w:t>ی</w:t>
      </w:r>
      <w:r w:rsidR="00191CDD">
        <w:rPr>
          <w:rFonts w:hint="eastAsia"/>
          <w:rtl/>
        </w:rPr>
        <w:t>ه</w:t>
      </w:r>
      <w:r w:rsidR="00191CDD">
        <w:rPr>
          <w:rtl/>
        </w:rPr>
        <w:t xml:space="preserve"> </w:t>
      </w:r>
      <w:r w:rsidR="00140CA9">
        <w:rPr>
          <w:rtl/>
        </w:rPr>
        <w:t>72</w:t>
      </w:r>
      <w:r w:rsidR="00191CDD">
        <w:rPr>
          <w:rtl/>
        </w:rPr>
        <w:t xml:space="preserve">. </w:t>
      </w:r>
    </w:p>
    <w:p w:rsidR="00D7268C" w:rsidRDefault="00D7268C" w:rsidP="005E32C9">
      <w:pPr>
        <w:pStyle w:val="libFootnote0"/>
        <w:rPr>
          <w:rtl/>
        </w:rPr>
      </w:pPr>
      <w:r>
        <w:rPr>
          <w:rtl/>
        </w:rPr>
        <w:t>(5)</w:t>
      </w:r>
      <w:r w:rsidR="00191CDD">
        <w:rPr>
          <w:rtl/>
        </w:rPr>
        <w:t xml:space="preserve"> سوره طه/الآ</w:t>
      </w:r>
      <w:r w:rsidR="00191CDD">
        <w:rPr>
          <w:rFonts w:hint="cs"/>
          <w:rtl/>
        </w:rPr>
        <w:t>ی</w:t>
      </w:r>
      <w:r w:rsidR="00191CDD">
        <w:rPr>
          <w:rFonts w:hint="eastAsia"/>
          <w:rtl/>
        </w:rPr>
        <w:t>ه</w:t>
      </w:r>
      <w:r w:rsidR="00191CDD">
        <w:rPr>
          <w:rtl/>
        </w:rPr>
        <w:t xml:space="preserve"> </w:t>
      </w:r>
      <w:r w:rsidR="00140CA9">
        <w:rPr>
          <w:rtl/>
        </w:rPr>
        <w:t>12</w:t>
      </w:r>
      <w:r w:rsidR="00191CDD">
        <w:rPr>
          <w:rtl/>
        </w:rPr>
        <w:t>4.</w:t>
      </w:r>
    </w:p>
    <w:p w:rsidR="00D7268C" w:rsidRDefault="00D7268C" w:rsidP="000F2A07">
      <w:pPr>
        <w:pStyle w:val="libNormal"/>
        <w:rPr>
          <w:rtl/>
        </w:rPr>
      </w:pPr>
      <w:r>
        <w:rPr>
          <w:rtl/>
        </w:rPr>
        <w:br w:type="page"/>
      </w:r>
    </w:p>
    <w:p w:rsidR="00D46494" w:rsidRDefault="00191CDD" w:rsidP="00D46494">
      <w:pPr>
        <w:pStyle w:val="libCenterBold1"/>
        <w:rPr>
          <w:rtl/>
        </w:rPr>
      </w:pPr>
      <w:r>
        <w:rPr>
          <w:rFonts w:hint="eastAsia"/>
          <w:rtl/>
        </w:rPr>
        <w:lastRenderedPageBreak/>
        <w:t>فضل</w:t>
      </w:r>
      <w:r>
        <w:rPr>
          <w:rtl/>
        </w:rPr>
        <w:t xml:space="preserve"> الإنفاق ف</w:t>
      </w:r>
      <w:r>
        <w:rPr>
          <w:rFonts w:hint="cs"/>
          <w:rtl/>
        </w:rPr>
        <w:t>ی</w:t>
      </w:r>
      <w:r>
        <w:rPr>
          <w:rtl/>
        </w:rPr>
        <w:t xml:space="preserve"> سب</w:t>
      </w:r>
      <w:r>
        <w:rPr>
          <w:rFonts w:hint="cs"/>
          <w:rtl/>
        </w:rPr>
        <w:t>ی</w:t>
      </w:r>
      <w:r>
        <w:rPr>
          <w:rFonts w:hint="eastAsia"/>
          <w:rtl/>
        </w:rPr>
        <w:t>ل</w:t>
      </w:r>
      <w:r w:rsidR="007A67B6">
        <w:rPr>
          <w:rtl/>
        </w:rPr>
        <w:t xml:space="preserve"> الحجّ</w:t>
      </w:r>
    </w:p>
    <w:p w:rsidR="00D46494" w:rsidRDefault="00191CDD" w:rsidP="00D46494">
      <w:pPr>
        <w:pStyle w:val="libNormal"/>
        <w:rPr>
          <w:rtl/>
        </w:rPr>
      </w:pPr>
      <w:r w:rsidRPr="00D46494">
        <w:rPr>
          <w:rStyle w:val="libBold1Char"/>
          <w:rFonts w:hint="eastAsia"/>
          <w:rtl/>
        </w:rPr>
        <w:t>کامل</w:t>
      </w:r>
      <w:r w:rsidRPr="00D46494">
        <w:rPr>
          <w:rStyle w:val="libBold1Char"/>
          <w:rtl/>
        </w:rPr>
        <w:t xml:space="preserve"> الز</w:t>
      </w:r>
      <w:r w:rsidRPr="00D46494">
        <w:rPr>
          <w:rStyle w:val="libBold1Char"/>
          <w:rFonts w:hint="cs"/>
          <w:rtl/>
        </w:rPr>
        <w:t>ی</w:t>
      </w:r>
      <w:r w:rsidRPr="00D46494">
        <w:rPr>
          <w:rStyle w:val="libBold1Char"/>
          <w:rFonts w:hint="eastAsia"/>
          <w:rtl/>
        </w:rPr>
        <w:t>اره</w:t>
      </w:r>
      <w:r>
        <w:rPr>
          <w:rtl/>
        </w:rPr>
        <w:t>:عن حد</w:t>
      </w:r>
      <w:r>
        <w:rPr>
          <w:rFonts w:hint="cs"/>
          <w:rtl/>
        </w:rPr>
        <w:t>ی</w:t>
      </w:r>
      <w:r>
        <w:rPr>
          <w:rFonts w:hint="eastAsia"/>
          <w:rtl/>
        </w:rPr>
        <w:t>ره،قال</w:t>
      </w:r>
      <w:r>
        <w:rPr>
          <w:rtl/>
        </w:rPr>
        <w:t>: قلت لأب</w:t>
      </w:r>
      <w:r>
        <w:rPr>
          <w:rFonts w:hint="cs"/>
          <w:rtl/>
        </w:rPr>
        <w:t>ی</w:t>
      </w:r>
      <w:r>
        <w:rPr>
          <w:rtl/>
        </w:rPr>
        <w:t xml:space="preserve"> عبد اللّه </w:t>
      </w:r>
      <w:r w:rsidR="00F2741C" w:rsidRPr="00F2741C">
        <w:rPr>
          <w:rStyle w:val="libAlaemChar"/>
          <w:rtl/>
        </w:rPr>
        <w:t>عليه‌السلام</w:t>
      </w:r>
      <w:r>
        <w:rPr>
          <w:rtl/>
        </w:rPr>
        <w:t>:جعلت فداک،أ</w:t>
      </w:r>
      <w:r>
        <w:rPr>
          <w:rFonts w:hint="cs"/>
          <w:rtl/>
        </w:rPr>
        <w:t>یّ</w:t>
      </w:r>
      <w:r>
        <w:rPr>
          <w:rFonts w:hint="eastAsia"/>
          <w:rtl/>
        </w:rPr>
        <w:t>ما</w:t>
      </w:r>
      <w:r>
        <w:rPr>
          <w:rtl/>
        </w:rPr>
        <w:t xml:space="preserve"> أفضل الحجّ أو الصدقه؟قال:هذه مسأله ف</w:t>
      </w:r>
      <w:r>
        <w:rPr>
          <w:rFonts w:hint="cs"/>
          <w:rtl/>
        </w:rPr>
        <w:t>ی</w:t>
      </w:r>
      <w:r>
        <w:rPr>
          <w:rFonts w:hint="eastAsia"/>
          <w:rtl/>
        </w:rPr>
        <w:t>ها</w:t>
      </w:r>
      <w:r>
        <w:rPr>
          <w:rtl/>
        </w:rPr>
        <w:t xml:space="preserve"> مسألتان،قال:کم المال </w:t>
      </w:r>
      <w:r>
        <w:rPr>
          <w:rFonts w:hint="cs"/>
          <w:rtl/>
        </w:rPr>
        <w:t>ی</w:t>
      </w:r>
      <w:r>
        <w:rPr>
          <w:rFonts w:hint="eastAsia"/>
          <w:rtl/>
        </w:rPr>
        <w:t>کون</w:t>
      </w:r>
      <w:r>
        <w:rPr>
          <w:rtl/>
        </w:rPr>
        <w:t xml:space="preserve"> ما </w:t>
      </w:r>
      <w:r>
        <w:rPr>
          <w:rFonts w:hint="cs"/>
          <w:rtl/>
        </w:rPr>
        <w:t>ی</w:t>
      </w:r>
      <w:r>
        <w:rPr>
          <w:rFonts w:hint="eastAsia"/>
          <w:rtl/>
        </w:rPr>
        <w:t>جعل</w:t>
      </w:r>
      <w:r>
        <w:rPr>
          <w:rtl/>
        </w:rPr>
        <w:t xml:space="preserve"> </w:t>
      </w:r>
      <w:r w:rsidRPr="000F2A07">
        <w:rPr>
          <w:rStyle w:val="libFootnotenumChar"/>
          <w:rtl/>
        </w:rPr>
        <w:t>(1)</w:t>
      </w:r>
      <w:r>
        <w:rPr>
          <w:rtl/>
        </w:rPr>
        <w:t>صاحبه ال</w:t>
      </w:r>
      <w:r>
        <w:rPr>
          <w:rFonts w:hint="cs"/>
          <w:rtl/>
        </w:rPr>
        <w:t>ی</w:t>
      </w:r>
      <w:r>
        <w:rPr>
          <w:rtl/>
        </w:rPr>
        <w:t xml:space="preserve"> الحجّ؟قال:قلت:لا،قال:إذا کان مالا </w:t>
      </w:r>
      <w:r>
        <w:rPr>
          <w:rFonts w:hint="cs"/>
          <w:rtl/>
        </w:rPr>
        <w:t>ی</w:t>
      </w:r>
      <w:r>
        <w:rPr>
          <w:rFonts w:hint="eastAsia"/>
          <w:rtl/>
        </w:rPr>
        <w:t>حمل</w:t>
      </w:r>
      <w:r>
        <w:rPr>
          <w:rtl/>
        </w:rPr>
        <w:t xml:space="preserve"> ال</w:t>
      </w:r>
      <w:r>
        <w:rPr>
          <w:rFonts w:hint="cs"/>
          <w:rtl/>
        </w:rPr>
        <w:t>ی</w:t>
      </w:r>
      <w:r>
        <w:rPr>
          <w:rtl/>
        </w:rPr>
        <w:t xml:space="preserve"> الحجّ فالصدقه لا تعدل الحجّ،الحجّ أفضل،و إن کانت لا تکون الاّ القل</w:t>
      </w:r>
      <w:r>
        <w:rPr>
          <w:rFonts w:hint="cs"/>
          <w:rtl/>
        </w:rPr>
        <w:t>ی</w:t>
      </w:r>
      <w:r>
        <w:rPr>
          <w:rFonts w:hint="eastAsia"/>
          <w:rtl/>
        </w:rPr>
        <w:t>ل</w:t>
      </w:r>
      <w:r>
        <w:rPr>
          <w:rtl/>
        </w:rPr>
        <w:t xml:space="preserve"> فالصدقه،قلت:فالجهاد؟قال: </w:t>
      </w:r>
      <w:r>
        <w:rPr>
          <w:rFonts w:hint="eastAsia"/>
          <w:rtl/>
        </w:rPr>
        <w:t>الجهاد</w:t>
      </w:r>
      <w:r>
        <w:rPr>
          <w:rtl/>
        </w:rPr>
        <w:t xml:space="preserve"> أفضل الأش</w:t>
      </w:r>
      <w:r>
        <w:rPr>
          <w:rFonts w:hint="cs"/>
          <w:rtl/>
        </w:rPr>
        <w:t>ی</w:t>
      </w:r>
      <w:r>
        <w:rPr>
          <w:rFonts w:hint="eastAsia"/>
          <w:rtl/>
        </w:rPr>
        <w:t>اء</w:t>
      </w:r>
      <w:r>
        <w:rPr>
          <w:rtl/>
        </w:rPr>
        <w:t xml:space="preserve"> بعد الفرائض ف</w:t>
      </w:r>
      <w:r>
        <w:rPr>
          <w:rFonts w:hint="cs"/>
          <w:rtl/>
        </w:rPr>
        <w:t>ی</w:t>
      </w:r>
      <w:r>
        <w:rPr>
          <w:rtl/>
        </w:rPr>
        <w:t xml:space="preserve"> وقت الجهاد و لا جهاد الاّ مع الإمام...الخ </w:t>
      </w:r>
      <w:r w:rsidRPr="000F2A07">
        <w:rPr>
          <w:rStyle w:val="libFootnotenumChar"/>
          <w:rtl/>
        </w:rPr>
        <w:t>(2)</w:t>
      </w:r>
      <w:r>
        <w:rPr>
          <w:rtl/>
        </w:rPr>
        <w:t xml:space="preserve">. </w:t>
      </w:r>
    </w:p>
    <w:p w:rsidR="00D46494" w:rsidRDefault="00191CDD" w:rsidP="00D46494">
      <w:pPr>
        <w:pStyle w:val="libNormal"/>
        <w:rPr>
          <w:rtl/>
        </w:rPr>
      </w:pPr>
      <w:r w:rsidRPr="00D46494">
        <w:rPr>
          <w:rStyle w:val="libBold1Char"/>
          <w:rFonts w:hint="eastAsia"/>
          <w:rtl/>
        </w:rPr>
        <w:t>فقه</w:t>
      </w:r>
      <w:r w:rsidRPr="00D46494">
        <w:rPr>
          <w:rStyle w:val="libBold1Char"/>
          <w:rtl/>
        </w:rPr>
        <w:t xml:space="preserve"> الرضا</w:t>
      </w:r>
      <w:r>
        <w:rPr>
          <w:rtl/>
        </w:rPr>
        <w:t xml:space="preserve"> </w:t>
      </w:r>
      <w:r w:rsidR="00F2741C" w:rsidRPr="00F2741C">
        <w:rPr>
          <w:rStyle w:val="libAlaemChar"/>
          <w:rtl/>
        </w:rPr>
        <w:t>عليه‌السلام</w:t>
      </w:r>
      <w:r>
        <w:rPr>
          <w:rtl/>
        </w:rPr>
        <w:t xml:space="preserve"> أرو</w:t>
      </w:r>
      <w:r>
        <w:rPr>
          <w:rFonts w:hint="cs"/>
          <w:rtl/>
        </w:rPr>
        <w:t>ی</w:t>
      </w:r>
      <w:r>
        <w:rPr>
          <w:rtl/>
        </w:rPr>
        <w:t xml:space="preserve"> عن العالم </w:t>
      </w:r>
      <w:r w:rsidR="00F2741C" w:rsidRPr="00F2741C">
        <w:rPr>
          <w:rStyle w:val="libAlaemChar"/>
          <w:rtl/>
        </w:rPr>
        <w:t>عليه‌السلام</w:t>
      </w:r>
      <w:r>
        <w:rPr>
          <w:rtl/>
        </w:rPr>
        <w:t xml:space="preserve">: انه لا </w:t>
      </w:r>
      <w:r>
        <w:rPr>
          <w:rFonts w:hint="cs"/>
          <w:rtl/>
        </w:rPr>
        <w:t>ی</w:t>
      </w:r>
      <w:r>
        <w:rPr>
          <w:rFonts w:hint="eastAsia"/>
          <w:rtl/>
        </w:rPr>
        <w:t>قف</w:t>
      </w:r>
      <w:r>
        <w:rPr>
          <w:rtl/>
        </w:rPr>
        <w:t xml:space="preserve"> أحد من موافق أو مخالف ف</w:t>
      </w:r>
      <w:r>
        <w:rPr>
          <w:rFonts w:hint="cs"/>
          <w:rtl/>
        </w:rPr>
        <w:t>ی</w:t>
      </w:r>
      <w:r>
        <w:rPr>
          <w:rtl/>
        </w:rPr>
        <w:t xml:space="preserve"> الموقف الاّ غفر له،فق</w:t>
      </w:r>
      <w:r>
        <w:rPr>
          <w:rFonts w:hint="cs"/>
          <w:rtl/>
        </w:rPr>
        <w:t>ی</w:t>
      </w:r>
      <w:r>
        <w:rPr>
          <w:rFonts w:hint="eastAsia"/>
          <w:rtl/>
        </w:rPr>
        <w:t>ل</w:t>
      </w:r>
      <w:r>
        <w:rPr>
          <w:rtl/>
        </w:rPr>
        <w:t xml:space="preserve"> انه </w:t>
      </w:r>
      <w:r>
        <w:rPr>
          <w:rFonts w:hint="cs"/>
          <w:rtl/>
        </w:rPr>
        <w:t>ی</w:t>
      </w:r>
      <w:r>
        <w:rPr>
          <w:rFonts w:hint="eastAsia"/>
          <w:rtl/>
        </w:rPr>
        <w:t>قفه</w:t>
      </w:r>
      <w:r>
        <w:rPr>
          <w:rtl/>
        </w:rPr>
        <w:t xml:space="preserve"> الشار</w:t>
      </w:r>
      <w:r>
        <w:rPr>
          <w:rFonts w:hint="cs"/>
          <w:rtl/>
        </w:rPr>
        <w:t>ی</w:t>
      </w:r>
      <w:r>
        <w:rPr>
          <w:rtl/>
        </w:rPr>
        <w:t xml:space="preserve"> و الناصب و غ</w:t>
      </w:r>
      <w:r>
        <w:rPr>
          <w:rFonts w:hint="cs"/>
          <w:rtl/>
        </w:rPr>
        <w:t>ی</w:t>
      </w:r>
      <w:r>
        <w:rPr>
          <w:rFonts w:hint="eastAsia"/>
          <w:rtl/>
        </w:rPr>
        <w:t>رهما،فقال</w:t>
      </w:r>
      <w:r>
        <w:rPr>
          <w:rtl/>
        </w:rPr>
        <w:t>:</w:t>
      </w:r>
      <w:r>
        <w:rPr>
          <w:rFonts w:hint="cs"/>
          <w:rtl/>
        </w:rPr>
        <w:t>ی</w:t>
      </w:r>
      <w:r>
        <w:rPr>
          <w:rFonts w:hint="eastAsia"/>
          <w:rtl/>
        </w:rPr>
        <w:t>غفر</w:t>
      </w:r>
      <w:r>
        <w:rPr>
          <w:rtl/>
        </w:rPr>
        <w:t xml:space="preserve"> الجم</w:t>
      </w:r>
      <w:r>
        <w:rPr>
          <w:rFonts w:hint="cs"/>
          <w:rtl/>
        </w:rPr>
        <w:t>ی</w:t>
      </w:r>
      <w:r>
        <w:rPr>
          <w:rFonts w:hint="eastAsia"/>
          <w:rtl/>
        </w:rPr>
        <w:t>ع،</w:t>
      </w:r>
      <w:r>
        <w:rPr>
          <w:rtl/>
        </w:rPr>
        <w:t xml:space="preserve"> حت</w:t>
      </w:r>
      <w:r>
        <w:rPr>
          <w:rFonts w:hint="cs"/>
          <w:rtl/>
        </w:rPr>
        <w:t>ی</w:t>
      </w:r>
      <w:r>
        <w:rPr>
          <w:rtl/>
        </w:rPr>
        <w:t xml:space="preserve"> ان أحدهم لو لم </w:t>
      </w:r>
      <w:r>
        <w:rPr>
          <w:rFonts w:hint="cs"/>
          <w:rtl/>
        </w:rPr>
        <w:t>ی</w:t>
      </w:r>
      <w:r>
        <w:rPr>
          <w:rFonts w:hint="eastAsia"/>
          <w:rtl/>
        </w:rPr>
        <w:t>عاود</w:t>
      </w:r>
      <w:r>
        <w:rPr>
          <w:rtl/>
        </w:rPr>
        <w:t xml:space="preserve"> ال</w:t>
      </w:r>
      <w:r>
        <w:rPr>
          <w:rFonts w:hint="cs"/>
          <w:rtl/>
        </w:rPr>
        <w:t>ی</w:t>
      </w:r>
      <w:r>
        <w:rPr>
          <w:rtl/>
        </w:rPr>
        <w:t xml:space="preserve"> ما کان عل</w:t>
      </w:r>
      <w:r>
        <w:rPr>
          <w:rFonts w:hint="cs"/>
          <w:rtl/>
        </w:rPr>
        <w:t>ی</w:t>
      </w:r>
      <w:r>
        <w:rPr>
          <w:rFonts w:hint="eastAsia"/>
          <w:rtl/>
        </w:rPr>
        <w:t>ه</w:t>
      </w:r>
      <w:r>
        <w:rPr>
          <w:rtl/>
        </w:rPr>
        <w:t xml:space="preserve"> ما وجد ش</w:t>
      </w:r>
      <w:r>
        <w:rPr>
          <w:rFonts w:hint="cs"/>
          <w:rtl/>
        </w:rPr>
        <w:t>ی</w:t>
      </w:r>
      <w:r>
        <w:rPr>
          <w:rFonts w:hint="eastAsia"/>
          <w:rtl/>
        </w:rPr>
        <w:t>ء</w:t>
      </w:r>
      <w:r>
        <w:rPr>
          <w:rtl/>
        </w:rPr>
        <w:t xml:space="preserve"> ممّا قد تقدّم و کلهم معاود قبل الخروج من الموقف، </w:t>
      </w:r>
      <w:r>
        <w:rPr>
          <w:rFonts w:hint="eastAsia"/>
          <w:rtl/>
        </w:rPr>
        <w:t>و</w:t>
      </w:r>
      <w:r>
        <w:rPr>
          <w:rtl/>
        </w:rPr>
        <w:t xml:space="preserve"> رو</w:t>
      </w:r>
      <w:r>
        <w:rPr>
          <w:rFonts w:hint="cs"/>
          <w:rtl/>
        </w:rPr>
        <w:t>ی</w:t>
      </w:r>
      <w:r>
        <w:rPr>
          <w:rtl/>
        </w:rPr>
        <w:t>: انّه:حجّه مقبوله خ</w:t>
      </w:r>
      <w:r>
        <w:rPr>
          <w:rFonts w:hint="cs"/>
          <w:rtl/>
        </w:rPr>
        <w:t>ی</w:t>
      </w:r>
      <w:r>
        <w:rPr>
          <w:rFonts w:hint="eastAsia"/>
          <w:rtl/>
        </w:rPr>
        <w:t>ر</w:t>
      </w:r>
      <w:r>
        <w:rPr>
          <w:rtl/>
        </w:rPr>
        <w:t xml:space="preserve"> من الدن</w:t>
      </w:r>
      <w:r>
        <w:rPr>
          <w:rFonts w:hint="cs"/>
          <w:rtl/>
        </w:rPr>
        <w:t>ی</w:t>
      </w:r>
      <w:r>
        <w:rPr>
          <w:rFonts w:hint="eastAsia"/>
          <w:rtl/>
        </w:rPr>
        <w:t>ا</w:t>
      </w:r>
      <w:r>
        <w:rPr>
          <w:rtl/>
        </w:rPr>
        <w:t xml:space="preserve"> و ما ف</w:t>
      </w:r>
      <w:r>
        <w:rPr>
          <w:rFonts w:hint="cs"/>
          <w:rtl/>
        </w:rPr>
        <w:t>ی</w:t>
      </w:r>
      <w:r>
        <w:rPr>
          <w:rFonts w:hint="eastAsia"/>
          <w:rtl/>
        </w:rPr>
        <w:t>ها</w:t>
      </w:r>
      <w:r>
        <w:rPr>
          <w:rtl/>
        </w:rPr>
        <w:t xml:space="preserve">. </w:t>
      </w:r>
      <w:r>
        <w:rPr>
          <w:rFonts w:hint="eastAsia"/>
          <w:rtl/>
        </w:rPr>
        <w:t>عن</w:t>
      </w:r>
      <w:r>
        <w:rPr>
          <w:rtl/>
        </w:rPr>
        <w:t xml:space="preserve"> خطّ الشه</w:t>
      </w:r>
      <w:r>
        <w:rPr>
          <w:rFonts w:hint="cs"/>
          <w:rtl/>
        </w:rPr>
        <w:t>ی</w:t>
      </w:r>
      <w:r>
        <w:rPr>
          <w:rFonts w:hint="eastAsia"/>
          <w:rtl/>
        </w:rPr>
        <w:t>د،قال</w:t>
      </w:r>
      <w:r>
        <w:rPr>
          <w:rtl/>
        </w:rPr>
        <w:t xml:space="preserve"> الصادق </w:t>
      </w:r>
      <w:r w:rsidR="00F2741C" w:rsidRPr="00F2741C">
        <w:rPr>
          <w:rStyle w:val="libAlaemChar"/>
          <w:rtl/>
        </w:rPr>
        <w:t>عليه‌السلام</w:t>
      </w:r>
      <w:r>
        <w:rPr>
          <w:rtl/>
        </w:rPr>
        <w:t>: ل</w:t>
      </w:r>
      <w:r>
        <w:rPr>
          <w:rFonts w:hint="cs"/>
          <w:rtl/>
        </w:rPr>
        <w:t>ی</w:t>
      </w:r>
      <w:r>
        <w:rPr>
          <w:rFonts w:hint="eastAsia"/>
          <w:rtl/>
        </w:rPr>
        <w:t>حذر</w:t>
      </w:r>
      <w:r>
        <w:rPr>
          <w:rtl/>
        </w:rPr>
        <w:t xml:space="preserve"> أحدکم أن </w:t>
      </w:r>
      <w:r>
        <w:rPr>
          <w:rFonts w:hint="cs"/>
          <w:rtl/>
        </w:rPr>
        <w:t>ی</w:t>
      </w:r>
      <w:r>
        <w:rPr>
          <w:rFonts w:hint="eastAsia"/>
          <w:rtl/>
        </w:rPr>
        <w:t>عوق</w:t>
      </w:r>
      <w:r>
        <w:rPr>
          <w:rtl/>
        </w:rPr>
        <w:t xml:space="preserve"> أخاه عن الحجّ فتص</w:t>
      </w:r>
      <w:r>
        <w:rPr>
          <w:rFonts w:hint="cs"/>
          <w:rtl/>
        </w:rPr>
        <w:t>ی</w:t>
      </w:r>
      <w:r>
        <w:rPr>
          <w:rFonts w:hint="eastAsia"/>
          <w:rtl/>
        </w:rPr>
        <w:t>به</w:t>
      </w:r>
      <w:r>
        <w:rPr>
          <w:rtl/>
        </w:rPr>
        <w:t xml:space="preserve"> فتنه ف</w:t>
      </w:r>
      <w:r>
        <w:rPr>
          <w:rFonts w:hint="cs"/>
          <w:rtl/>
        </w:rPr>
        <w:t>ی</w:t>
      </w:r>
      <w:r>
        <w:rPr>
          <w:rtl/>
        </w:rPr>
        <w:t xml:space="preserve"> دن</w:t>
      </w:r>
      <w:r>
        <w:rPr>
          <w:rFonts w:hint="cs"/>
          <w:rtl/>
        </w:rPr>
        <w:t>ی</w:t>
      </w:r>
      <w:r>
        <w:rPr>
          <w:rFonts w:hint="eastAsia"/>
          <w:rtl/>
        </w:rPr>
        <w:t>اه</w:t>
      </w:r>
      <w:r>
        <w:rPr>
          <w:rtl/>
        </w:rPr>
        <w:t xml:space="preserve"> مع ما </w:t>
      </w:r>
      <w:r>
        <w:rPr>
          <w:rFonts w:hint="cs"/>
          <w:rtl/>
        </w:rPr>
        <w:t>ی</w:t>
      </w:r>
      <w:r>
        <w:rPr>
          <w:rFonts w:hint="eastAsia"/>
          <w:rtl/>
        </w:rPr>
        <w:t>دّخر</w:t>
      </w:r>
      <w:r>
        <w:rPr>
          <w:rtl/>
        </w:rPr>
        <w:t xml:space="preserve"> له ف</w:t>
      </w:r>
      <w:r>
        <w:rPr>
          <w:rFonts w:hint="cs"/>
          <w:rtl/>
        </w:rPr>
        <w:t>ی</w:t>
      </w:r>
      <w:r>
        <w:rPr>
          <w:rtl/>
        </w:rPr>
        <w:t xml:space="preserve"> الآخره،و قال:من أنفق درهما ف</w:t>
      </w:r>
      <w:r>
        <w:rPr>
          <w:rFonts w:hint="cs"/>
          <w:rtl/>
        </w:rPr>
        <w:t>ی</w:t>
      </w:r>
      <w:r>
        <w:rPr>
          <w:rtl/>
        </w:rPr>
        <w:t xml:space="preserve"> الحجّ، کان خ</w:t>
      </w:r>
      <w:r>
        <w:rPr>
          <w:rFonts w:hint="cs"/>
          <w:rtl/>
        </w:rPr>
        <w:t>ی</w:t>
      </w:r>
      <w:r>
        <w:rPr>
          <w:rFonts w:hint="eastAsia"/>
          <w:rtl/>
        </w:rPr>
        <w:t>را</w:t>
      </w:r>
      <w:r>
        <w:rPr>
          <w:rtl/>
        </w:rPr>
        <w:t xml:space="preserve"> له من مائه ألف درهم </w:t>
      </w:r>
      <w:r>
        <w:rPr>
          <w:rFonts w:hint="cs"/>
          <w:rtl/>
        </w:rPr>
        <w:t>ی</w:t>
      </w:r>
      <w:r>
        <w:rPr>
          <w:rFonts w:hint="eastAsia"/>
          <w:rtl/>
        </w:rPr>
        <w:t>نفقها</w:t>
      </w:r>
      <w:r>
        <w:rPr>
          <w:rtl/>
        </w:rPr>
        <w:t xml:space="preserve"> ف</w:t>
      </w:r>
      <w:r>
        <w:rPr>
          <w:rFonts w:hint="cs"/>
          <w:rtl/>
        </w:rPr>
        <w:t>ی</w:t>
      </w:r>
      <w:r>
        <w:rPr>
          <w:rtl/>
        </w:rPr>
        <w:t xml:space="preserve"> حقّ، </w:t>
      </w:r>
      <w:r>
        <w:rPr>
          <w:rFonts w:hint="eastAsia"/>
          <w:rtl/>
        </w:rPr>
        <w:t>و</w:t>
      </w:r>
      <w:r>
        <w:rPr>
          <w:rtl/>
        </w:rPr>
        <w:t xml:space="preserve"> رو</w:t>
      </w:r>
      <w:r>
        <w:rPr>
          <w:rFonts w:hint="cs"/>
          <w:rtl/>
        </w:rPr>
        <w:t>ی</w:t>
      </w:r>
      <w:r>
        <w:rPr>
          <w:rtl/>
        </w:rPr>
        <w:t>: أنّ درهما ف</w:t>
      </w:r>
      <w:r>
        <w:rPr>
          <w:rFonts w:hint="cs"/>
          <w:rtl/>
        </w:rPr>
        <w:t>ی</w:t>
      </w:r>
      <w:r>
        <w:rPr>
          <w:rtl/>
        </w:rPr>
        <w:t xml:space="preserve"> الحجّ أفضل من ألف</w:t>
      </w:r>
      <w:r>
        <w:rPr>
          <w:rFonts w:hint="cs"/>
          <w:rtl/>
        </w:rPr>
        <w:t>ی</w:t>
      </w:r>
      <w:r>
        <w:rPr>
          <w:rtl/>
        </w:rPr>
        <w:t xml:space="preserve"> ألف درهم ف</w:t>
      </w:r>
      <w:r>
        <w:rPr>
          <w:rFonts w:hint="cs"/>
          <w:rtl/>
        </w:rPr>
        <w:t>ی</w:t>
      </w:r>
      <w:r>
        <w:rPr>
          <w:rtl/>
        </w:rPr>
        <w:t xml:space="preserve"> سب</w:t>
      </w:r>
      <w:r>
        <w:rPr>
          <w:rFonts w:hint="cs"/>
          <w:rtl/>
        </w:rPr>
        <w:t>ی</w:t>
      </w:r>
      <w:r>
        <w:rPr>
          <w:rFonts w:hint="eastAsia"/>
          <w:rtl/>
        </w:rPr>
        <w:t>ل</w:t>
      </w:r>
      <w:r>
        <w:rPr>
          <w:rtl/>
        </w:rPr>
        <w:t xml:space="preserve"> اللّه،و الحاجّ عل</w:t>
      </w:r>
      <w:r>
        <w:rPr>
          <w:rFonts w:hint="cs"/>
          <w:rtl/>
        </w:rPr>
        <w:t>ی</w:t>
      </w:r>
      <w:r>
        <w:rPr>
          <w:rtl/>
        </w:rPr>
        <w:t xml:space="preserve"> نور الحجّ ما لم </w:t>
      </w:r>
      <w:r>
        <w:rPr>
          <w:rFonts w:hint="cs"/>
          <w:rtl/>
        </w:rPr>
        <w:t>ی</w:t>
      </w:r>
      <w:r>
        <w:rPr>
          <w:rFonts w:hint="eastAsia"/>
          <w:rtl/>
        </w:rPr>
        <w:t>لمّ</w:t>
      </w:r>
      <w:r>
        <w:rPr>
          <w:rtl/>
        </w:rPr>
        <w:t xml:space="preserve"> بذنب،و هد</w:t>
      </w:r>
      <w:r>
        <w:rPr>
          <w:rFonts w:hint="cs"/>
          <w:rtl/>
        </w:rPr>
        <w:t>ی</w:t>
      </w:r>
      <w:r>
        <w:rPr>
          <w:rFonts w:hint="eastAsia"/>
          <w:rtl/>
        </w:rPr>
        <w:t>ه</w:t>
      </w:r>
      <w:r>
        <w:rPr>
          <w:rtl/>
        </w:rPr>
        <w:t xml:space="preserve"> الحجّ من نفقه الحجّ، </w:t>
      </w:r>
      <w:r>
        <w:rPr>
          <w:rFonts w:hint="eastAsia"/>
          <w:rtl/>
        </w:rPr>
        <w:t>و</w:t>
      </w:r>
      <w:r>
        <w:rPr>
          <w:rtl/>
        </w:rPr>
        <w:t xml:space="preserve"> رو</w:t>
      </w:r>
      <w:r>
        <w:rPr>
          <w:rFonts w:hint="cs"/>
          <w:rtl/>
        </w:rPr>
        <w:t>ی</w:t>
      </w:r>
      <w:r>
        <w:rPr>
          <w:rtl/>
        </w:rPr>
        <w:t>: انّ الحاجّ من ح</w:t>
      </w:r>
      <w:r>
        <w:rPr>
          <w:rFonts w:hint="cs"/>
          <w:rtl/>
        </w:rPr>
        <w:t>ی</w:t>
      </w:r>
      <w:r>
        <w:rPr>
          <w:rFonts w:hint="eastAsia"/>
          <w:rtl/>
        </w:rPr>
        <w:t>ث</w:t>
      </w:r>
      <w:r>
        <w:rPr>
          <w:rtl/>
        </w:rPr>
        <w:t xml:space="preserve"> </w:t>
      </w:r>
      <w:r>
        <w:rPr>
          <w:rFonts w:hint="cs"/>
          <w:rtl/>
        </w:rPr>
        <w:t>ی</w:t>
      </w:r>
      <w:r>
        <w:rPr>
          <w:rFonts w:hint="eastAsia"/>
          <w:rtl/>
        </w:rPr>
        <w:t>خرج</w:t>
      </w:r>
      <w:r>
        <w:rPr>
          <w:rtl/>
        </w:rPr>
        <w:t xml:space="preserve"> من منزله حتّ</w:t>
      </w:r>
      <w:r>
        <w:rPr>
          <w:rFonts w:hint="cs"/>
          <w:rtl/>
        </w:rPr>
        <w:t>ی</w:t>
      </w:r>
      <w:r>
        <w:rPr>
          <w:rtl/>
        </w:rPr>
        <w:t xml:space="preserve"> </w:t>
      </w:r>
      <w:r>
        <w:rPr>
          <w:rFonts w:hint="cs"/>
          <w:rtl/>
        </w:rPr>
        <w:t>ی</w:t>
      </w:r>
      <w:r>
        <w:rPr>
          <w:rFonts w:hint="eastAsia"/>
          <w:rtl/>
        </w:rPr>
        <w:t>رجع</w:t>
      </w:r>
      <w:r>
        <w:rPr>
          <w:rtl/>
        </w:rPr>
        <w:t xml:space="preserve"> بمنزله الطائف ف</w:t>
      </w:r>
      <w:r>
        <w:rPr>
          <w:rFonts w:hint="cs"/>
          <w:rtl/>
        </w:rPr>
        <w:t>ی</w:t>
      </w:r>
      <w:r>
        <w:rPr>
          <w:rtl/>
        </w:rPr>
        <w:t xml:space="preserve"> الکعبه. </w:t>
      </w:r>
      <w:r>
        <w:rPr>
          <w:rFonts w:hint="eastAsia"/>
          <w:rtl/>
        </w:rPr>
        <w:t>و</w:t>
      </w:r>
      <w:r>
        <w:rPr>
          <w:rtl/>
        </w:rPr>
        <w:t xml:space="preserve"> عن رسول اللّه </w:t>
      </w:r>
      <w:r w:rsidR="00F2741C" w:rsidRPr="00F2741C">
        <w:rPr>
          <w:rStyle w:val="libAlaemChar"/>
          <w:rtl/>
        </w:rPr>
        <w:t>صلى‌الله‌عليه‌وآله‌وسلم</w:t>
      </w:r>
      <w:r>
        <w:rPr>
          <w:rtl/>
        </w:rPr>
        <w:t>: کلّ نع</w:t>
      </w:r>
      <w:r>
        <w:rPr>
          <w:rFonts w:hint="cs"/>
          <w:rtl/>
        </w:rPr>
        <w:t>ی</w:t>
      </w:r>
      <w:r>
        <w:rPr>
          <w:rFonts w:hint="eastAsia"/>
          <w:rtl/>
        </w:rPr>
        <w:t>م</w:t>
      </w:r>
      <w:r>
        <w:rPr>
          <w:rtl/>
        </w:rPr>
        <w:t xml:space="preserve"> مسؤول عنه صاحبه الاّ ما کان ف</w:t>
      </w:r>
      <w:r>
        <w:rPr>
          <w:rFonts w:hint="cs"/>
          <w:rtl/>
        </w:rPr>
        <w:t>ی</w:t>
      </w:r>
      <w:r>
        <w:rPr>
          <w:rtl/>
        </w:rPr>
        <w:t xml:space="preserve"> غزو أو حجّ </w:t>
      </w:r>
      <w:r w:rsidRPr="000F2A07">
        <w:rPr>
          <w:rStyle w:val="libFootnotenumChar"/>
          <w:rtl/>
        </w:rPr>
        <w:t>(3)</w:t>
      </w:r>
      <w:r>
        <w:rPr>
          <w:rtl/>
        </w:rPr>
        <w:t xml:space="preserve">. </w:t>
      </w:r>
    </w:p>
    <w:p w:rsidR="00D7268C" w:rsidRDefault="00191CDD" w:rsidP="00D46494">
      <w:pPr>
        <w:pStyle w:val="libNormal"/>
      </w:pPr>
      <w:r w:rsidRPr="00D46494">
        <w:rPr>
          <w:rStyle w:val="libBold1Char"/>
          <w:rFonts w:hint="eastAsia"/>
          <w:rtl/>
        </w:rPr>
        <w:t>الکاف</w:t>
      </w:r>
      <w:r w:rsidRPr="00D46494">
        <w:rPr>
          <w:rStyle w:val="libBold1Char"/>
          <w:rFonts w:hint="cs"/>
          <w:rtl/>
        </w:rPr>
        <w:t>ی</w:t>
      </w:r>
      <w:r>
        <w:rPr>
          <w:rtl/>
        </w:rPr>
        <w:t>:عن إسحاق بن عمار،قال: قلت لأب</w:t>
      </w:r>
      <w:r>
        <w:rPr>
          <w:rFonts w:hint="cs"/>
          <w:rtl/>
        </w:rPr>
        <w:t>ی</w:t>
      </w:r>
      <w:r>
        <w:rPr>
          <w:rtl/>
        </w:rPr>
        <w:t xml:space="preserve"> عبد اللّه </w:t>
      </w:r>
      <w:r w:rsidR="00F2741C" w:rsidRPr="00F2741C">
        <w:rPr>
          <w:rStyle w:val="libAlaemChar"/>
          <w:rtl/>
        </w:rPr>
        <w:t>عليه‌السلام</w:t>
      </w:r>
      <w:r>
        <w:rPr>
          <w:rtl/>
        </w:rPr>
        <w:t>:انّ رجلا استشارن</w:t>
      </w:r>
      <w:r>
        <w:rPr>
          <w:rFonts w:hint="cs"/>
          <w:rtl/>
        </w:rPr>
        <w:t>ی</w:t>
      </w:r>
      <w:r>
        <w:rPr>
          <w:rtl/>
        </w:rPr>
        <w:t xml:space="preserve"> ف</w:t>
      </w:r>
      <w:r>
        <w:rPr>
          <w:rFonts w:hint="cs"/>
          <w:rtl/>
        </w:rPr>
        <w:t>ی</w:t>
      </w:r>
      <w:r>
        <w:rPr>
          <w:rtl/>
        </w:rPr>
        <w:t xml:space="preserve"> الحجّ و کان ضع</w:t>
      </w:r>
      <w:r>
        <w:rPr>
          <w:rFonts w:hint="cs"/>
          <w:rtl/>
        </w:rPr>
        <w:t>ی</w:t>
      </w:r>
      <w:r>
        <w:rPr>
          <w:rFonts w:hint="eastAsia"/>
          <w:rtl/>
        </w:rPr>
        <w:t>ف</w:t>
      </w:r>
      <w:r>
        <w:rPr>
          <w:rtl/>
        </w:rPr>
        <w:t xml:space="preserve"> الحال فأشرت عل</w:t>
      </w:r>
      <w:r>
        <w:rPr>
          <w:rFonts w:hint="cs"/>
          <w:rtl/>
        </w:rPr>
        <w:t>ی</w:t>
      </w:r>
      <w:r>
        <w:rPr>
          <w:rFonts w:hint="eastAsia"/>
          <w:rtl/>
        </w:rPr>
        <w:t>ه</w:t>
      </w:r>
      <w:r>
        <w:rPr>
          <w:rtl/>
        </w:rPr>
        <w:t xml:space="preserve"> أن لا </w:t>
      </w:r>
      <w:r>
        <w:rPr>
          <w:rFonts w:hint="cs"/>
          <w:rtl/>
        </w:rPr>
        <w:t>ی</w:t>
      </w:r>
      <w:r>
        <w:rPr>
          <w:rFonts w:hint="eastAsia"/>
          <w:rtl/>
        </w:rPr>
        <w:t>حجّ،فقال</w:t>
      </w:r>
      <w:r>
        <w:rPr>
          <w:rtl/>
        </w:rPr>
        <w:t xml:space="preserve">:ما أخلقک أن تمرض </w:t>
      </w:r>
    </w:p>
    <w:p w:rsidR="00D46494" w:rsidRDefault="00D46494" w:rsidP="00D46494">
      <w:pPr>
        <w:pStyle w:val="libLine"/>
        <w:rPr>
          <w:rtl/>
        </w:rPr>
      </w:pPr>
      <w:r>
        <w:rPr>
          <w:rFonts w:hint="eastAsia"/>
          <w:rtl/>
        </w:rPr>
        <w:t>____________________</w:t>
      </w:r>
    </w:p>
    <w:p w:rsidR="00140CA9" w:rsidRDefault="00D7268C" w:rsidP="00D46494">
      <w:pPr>
        <w:pStyle w:val="libFootnote0"/>
      </w:pPr>
      <w:r w:rsidRPr="00D46494">
        <w:rPr>
          <w:rtl/>
        </w:rPr>
        <w:t>(1)</w:t>
      </w:r>
      <w:r w:rsidR="00191CDD">
        <w:rPr>
          <w:rtl/>
        </w:rPr>
        <w:t xml:space="preserve"> </w:t>
      </w:r>
      <w:r w:rsidR="00191CDD">
        <w:rPr>
          <w:rFonts w:hint="cs"/>
          <w:rtl/>
        </w:rPr>
        <w:t>ی</w:t>
      </w:r>
      <w:r w:rsidR="00191CDD">
        <w:rPr>
          <w:rFonts w:hint="eastAsia"/>
          <w:rtl/>
        </w:rPr>
        <w:t>حمل</w:t>
      </w:r>
      <w:r w:rsidR="00191CDD">
        <w:rPr>
          <w:rtl/>
        </w:rPr>
        <w:t xml:space="preserve">(ظ). </w:t>
      </w:r>
    </w:p>
    <w:p w:rsidR="00140CA9" w:rsidRDefault="00D7268C" w:rsidP="00D46494">
      <w:pPr>
        <w:pStyle w:val="libFootnote0"/>
      </w:pPr>
      <w:r w:rsidRPr="00D46494">
        <w:rPr>
          <w:rtl/>
        </w:rPr>
        <w:t>(2)</w:t>
      </w:r>
      <w:r w:rsidR="00191CDD">
        <w:rPr>
          <w:rtl/>
        </w:rPr>
        <w:t xml:space="preserve"> ق:</w:t>
      </w:r>
      <w:r w:rsidR="00140CA9">
        <w:rPr>
          <w:rtl/>
        </w:rPr>
        <w:t>2</w:t>
      </w:r>
      <w:r w:rsidR="00191CDD">
        <w:rPr>
          <w:rtl/>
        </w:rPr>
        <w:t>/</w:t>
      </w:r>
      <w:r w:rsidR="00140CA9">
        <w:rPr>
          <w:rtl/>
        </w:rPr>
        <w:t>2</w:t>
      </w:r>
      <w:r w:rsidR="00191CDD">
        <w:rPr>
          <w:rtl/>
        </w:rPr>
        <w:t>/</w:t>
      </w:r>
      <w:r w:rsidR="00140CA9">
        <w:rPr>
          <w:rtl/>
        </w:rPr>
        <w:t>21</w:t>
      </w:r>
      <w:r w:rsidR="00191CDD">
        <w:rPr>
          <w:rtl/>
        </w:rPr>
        <w:t>،ج:</w:t>
      </w:r>
      <w:r w:rsidR="00140CA9">
        <w:rPr>
          <w:rtl/>
        </w:rPr>
        <w:t>10</w:t>
      </w:r>
      <w:r w:rsidR="00191CDD">
        <w:rPr>
          <w:rtl/>
        </w:rPr>
        <w:t>/</w:t>
      </w:r>
      <w:r w:rsidR="00140CA9">
        <w:rPr>
          <w:rtl/>
        </w:rPr>
        <w:t>99</w:t>
      </w:r>
      <w:r w:rsidR="00191CDD">
        <w:rPr>
          <w:rtl/>
        </w:rPr>
        <w:t xml:space="preserve">. </w:t>
      </w:r>
    </w:p>
    <w:p w:rsidR="00D7268C" w:rsidRDefault="00D7268C" w:rsidP="00D46494">
      <w:pPr>
        <w:pStyle w:val="libFootnote0"/>
        <w:rPr>
          <w:rtl/>
        </w:rPr>
      </w:pPr>
      <w:r w:rsidRPr="00D46494">
        <w:rPr>
          <w:rtl/>
        </w:rPr>
        <w:t>(3)</w:t>
      </w:r>
      <w:r w:rsidR="00191CDD">
        <w:rPr>
          <w:rtl/>
        </w:rPr>
        <w:t xml:space="preserve"> ق:</w:t>
      </w:r>
      <w:r w:rsidR="00140CA9">
        <w:rPr>
          <w:rtl/>
        </w:rPr>
        <w:t>3</w:t>
      </w:r>
      <w:r w:rsidR="00191CDD">
        <w:rPr>
          <w:rtl/>
        </w:rPr>
        <w:t>/</w:t>
      </w:r>
      <w:r w:rsidR="00140CA9">
        <w:rPr>
          <w:rtl/>
        </w:rPr>
        <w:t>2</w:t>
      </w:r>
      <w:r w:rsidR="00191CDD">
        <w:rPr>
          <w:rtl/>
        </w:rPr>
        <w:t>/</w:t>
      </w:r>
      <w:r w:rsidR="00140CA9">
        <w:rPr>
          <w:rtl/>
        </w:rPr>
        <w:t>21</w:t>
      </w:r>
      <w:r w:rsidR="00191CDD">
        <w:rPr>
          <w:rtl/>
        </w:rPr>
        <w:t>،ج:</w:t>
      </w:r>
      <w:r w:rsidR="00140CA9">
        <w:rPr>
          <w:rtl/>
        </w:rPr>
        <w:t>1</w:t>
      </w:r>
      <w:r w:rsidR="00191CDD">
        <w:rPr>
          <w:rtl/>
        </w:rPr>
        <w:t>5/</w:t>
      </w:r>
      <w:r w:rsidR="00140CA9">
        <w:rPr>
          <w:rtl/>
        </w:rPr>
        <w:t>99</w:t>
      </w:r>
      <w:r w:rsidR="00191CDD">
        <w:rPr>
          <w:rtl/>
        </w:rPr>
        <w:t>.</w:t>
      </w:r>
    </w:p>
    <w:p w:rsidR="00D7268C" w:rsidRDefault="00D7268C" w:rsidP="000F2A07">
      <w:pPr>
        <w:pStyle w:val="libNormal"/>
        <w:rPr>
          <w:rtl/>
        </w:rPr>
      </w:pPr>
      <w:r>
        <w:rPr>
          <w:rtl/>
        </w:rPr>
        <w:br w:type="page"/>
      </w:r>
    </w:p>
    <w:p w:rsidR="00D46494" w:rsidRDefault="00191CDD" w:rsidP="00D46494">
      <w:pPr>
        <w:pStyle w:val="libNormal0"/>
        <w:rPr>
          <w:rtl/>
        </w:rPr>
      </w:pPr>
      <w:r>
        <w:rPr>
          <w:rFonts w:hint="eastAsia"/>
          <w:rtl/>
        </w:rPr>
        <w:lastRenderedPageBreak/>
        <w:t>سنه،فمرضت</w:t>
      </w:r>
      <w:r>
        <w:rPr>
          <w:rtl/>
        </w:rPr>
        <w:t xml:space="preserve"> سنه </w:t>
      </w:r>
      <w:r w:rsidRPr="000F2A07">
        <w:rPr>
          <w:rStyle w:val="libFootnotenumChar"/>
          <w:rtl/>
        </w:rPr>
        <w:t>(1)</w:t>
      </w:r>
      <w:r>
        <w:rPr>
          <w:rtl/>
        </w:rPr>
        <w:t xml:space="preserve">. </w:t>
      </w:r>
    </w:p>
    <w:p w:rsidR="00D46494" w:rsidRDefault="00191CDD" w:rsidP="00D46494">
      <w:pPr>
        <w:pStyle w:val="libNormal"/>
        <w:rPr>
          <w:rtl/>
        </w:rPr>
      </w:pPr>
      <w:r w:rsidRPr="00D46494">
        <w:rPr>
          <w:rStyle w:val="libBold1Char"/>
          <w:rFonts w:hint="eastAsia"/>
          <w:rtl/>
        </w:rPr>
        <w:t>معان</w:t>
      </w:r>
      <w:r w:rsidRPr="00D46494">
        <w:rPr>
          <w:rStyle w:val="libBold1Char"/>
          <w:rFonts w:hint="cs"/>
          <w:rtl/>
        </w:rPr>
        <w:t>ی</w:t>
      </w:r>
      <w:r w:rsidRPr="00D46494">
        <w:rPr>
          <w:rStyle w:val="libBold1Char"/>
          <w:rtl/>
        </w:rPr>
        <w:t xml:space="preserve"> الأخبار</w:t>
      </w:r>
      <w:r>
        <w:rPr>
          <w:rtl/>
        </w:rPr>
        <w:t>:عن أب</w:t>
      </w:r>
      <w:r>
        <w:rPr>
          <w:rFonts w:hint="cs"/>
          <w:rtl/>
        </w:rPr>
        <w:t>ی</w:t>
      </w:r>
      <w:r>
        <w:rPr>
          <w:rtl/>
        </w:rPr>
        <w:t xml:space="preserve"> جعفر </w:t>
      </w:r>
      <w:r w:rsidR="00F2741C" w:rsidRPr="00F2741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فَفِرُّوا إِلَ</w:t>
      </w:r>
      <w:r w:rsidRPr="00090BC1">
        <w:rPr>
          <w:rStyle w:val="libAieChar"/>
          <w:rFonts w:hint="cs"/>
          <w:rtl/>
        </w:rPr>
        <w:t>ی</w:t>
      </w:r>
      <w:r w:rsidRPr="00090BC1">
        <w:rPr>
          <w:rStyle w:val="libAieChar"/>
          <w:rtl/>
        </w:rPr>
        <w:t xml:space="preserve"> اللّٰهِ إِنِّ</w:t>
      </w:r>
      <w:r w:rsidRPr="00090BC1">
        <w:rPr>
          <w:rStyle w:val="libAieChar"/>
          <w:rFonts w:hint="cs"/>
          <w:rtl/>
        </w:rPr>
        <w:t>ی</w:t>
      </w:r>
      <w:r w:rsidRPr="00090BC1">
        <w:rPr>
          <w:rStyle w:val="libAieChar"/>
          <w:rtl/>
        </w:rPr>
        <w:t xml:space="preserve"> لَکُمْ مِنْهُ نَذِ</w:t>
      </w:r>
      <w:r w:rsidRPr="00090BC1">
        <w:rPr>
          <w:rStyle w:val="libAieChar"/>
          <w:rFonts w:hint="cs"/>
          <w:rtl/>
        </w:rPr>
        <w:t>ی</w:t>
      </w:r>
      <w:r w:rsidRPr="00090BC1">
        <w:rPr>
          <w:rStyle w:val="libAieChar"/>
          <w:rFonts w:hint="eastAsia"/>
          <w:rtl/>
        </w:rPr>
        <w:t>رٌ</w:t>
      </w:r>
      <w:r w:rsidRPr="00090BC1">
        <w:rPr>
          <w:rStyle w:val="libAieChar"/>
          <w:rtl/>
        </w:rPr>
        <w:t xml:space="preserve"> مُبِ</w:t>
      </w:r>
      <w:r w:rsidRPr="00090BC1">
        <w:rPr>
          <w:rStyle w:val="libAieChar"/>
          <w:rFonts w:hint="cs"/>
          <w:rtl/>
        </w:rPr>
        <w:t>ی</w:t>
      </w:r>
      <w:r w:rsidRPr="00090BC1">
        <w:rPr>
          <w:rStyle w:val="libAieChar"/>
          <w:rFonts w:hint="eastAsia"/>
          <w:rtl/>
        </w:rPr>
        <w:t>نٌ</w:t>
      </w:r>
      <w:r w:rsidR="00090BC1" w:rsidRPr="00090BC1">
        <w:rPr>
          <w:rStyle w:val="libAlaemChar"/>
          <w:rFonts w:hint="eastAsia"/>
          <w:rtl/>
        </w:rPr>
        <w:t>)</w:t>
      </w:r>
      <w:r>
        <w:rPr>
          <w:rtl/>
        </w:rPr>
        <w:t xml:space="preserve"> </w:t>
      </w:r>
      <w:r w:rsidRPr="000F2A07">
        <w:rPr>
          <w:rStyle w:val="libFootnotenumChar"/>
          <w:rtl/>
        </w:rPr>
        <w:t>(2)</w:t>
      </w:r>
      <w:r>
        <w:rPr>
          <w:rtl/>
        </w:rPr>
        <w:t>قال حجّوا إل</w:t>
      </w:r>
      <w:r>
        <w:rPr>
          <w:rFonts w:hint="cs"/>
          <w:rtl/>
        </w:rPr>
        <w:t>ی</w:t>
      </w:r>
      <w:r>
        <w:rPr>
          <w:rtl/>
        </w:rPr>
        <w:t xml:space="preserve"> اللّه. </w:t>
      </w:r>
      <w:r>
        <w:rPr>
          <w:rFonts w:hint="eastAsia"/>
          <w:rtl/>
        </w:rPr>
        <w:t>معان</w:t>
      </w:r>
      <w:r>
        <w:rPr>
          <w:rFonts w:hint="cs"/>
          <w:rtl/>
        </w:rPr>
        <w:t>ی</w:t>
      </w:r>
      <w:r>
        <w:rPr>
          <w:rtl/>
        </w:rPr>
        <w:t xml:space="preserve"> الأخبار:عن کل</w:t>
      </w:r>
      <w:r>
        <w:rPr>
          <w:rFonts w:hint="cs"/>
          <w:rtl/>
        </w:rPr>
        <w:t>ی</w:t>
      </w:r>
      <w:r>
        <w:rPr>
          <w:rFonts w:hint="eastAsia"/>
          <w:rtl/>
        </w:rPr>
        <w:t>ب</w:t>
      </w:r>
      <w:r>
        <w:rPr>
          <w:rtl/>
        </w:rPr>
        <w:t xml:space="preserve"> بن معاو</w:t>
      </w:r>
      <w:r>
        <w:rPr>
          <w:rFonts w:hint="cs"/>
          <w:rtl/>
        </w:rPr>
        <w:t>ی</w:t>
      </w:r>
      <w:r>
        <w:rPr>
          <w:rFonts w:hint="eastAsia"/>
          <w:rtl/>
        </w:rPr>
        <w:t>ه</w:t>
      </w:r>
      <w:r>
        <w:rPr>
          <w:rtl/>
        </w:rPr>
        <w:t xml:space="preserve"> قال: قلت لأب</w:t>
      </w:r>
      <w:r>
        <w:rPr>
          <w:rFonts w:hint="cs"/>
          <w:rtl/>
        </w:rPr>
        <w:t>ی</w:t>
      </w:r>
      <w:r>
        <w:rPr>
          <w:rtl/>
        </w:rPr>
        <w:t xml:space="preserve"> عبد اللّه </w:t>
      </w:r>
      <w:r w:rsidR="00F2741C" w:rsidRPr="00F2741C">
        <w:rPr>
          <w:rStyle w:val="libAlaemChar"/>
          <w:rtl/>
        </w:rPr>
        <w:t>عليه‌السلام</w:t>
      </w:r>
      <w:r>
        <w:rPr>
          <w:rtl/>
        </w:rPr>
        <w:t>:ش</w:t>
      </w:r>
      <w:r>
        <w:rPr>
          <w:rFonts w:hint="cs"/>
          <w:rtl/>
        </w:rPr>
        <w:t>ی</w:t>
      </w:r>
      <w:r>
        <w:rPr>
          <w:rFonts w:hint="eastAsia"/>
          <w:rtl/>
        </w:rPr>
        <w:t>عتک</w:t>
      </w:r>
      <w:r>
        <w:rPr>
          <w:rtl/>
        </w:rPr>
        <w:t xml:space="preserve"> تقول: </w:t>
      </w:r>
      <w:r w:rsidR="00D46494">
        <w:rPr>
          <w:rFonts w:hint="cs"/>
          <w:rtl/>
        </w:rPr>
        <w:t>ا</w:t>
      </w:r>
      <w:r>
        <w:rPr>
          <w:rFonts w:hint="eastAsia"/>
          <w:rtl/>
        </w:rPr>
        <w:t>لحاجّ</w:t>
      </w:r>
      <w:r>
        <w:rPr>
          <w:rtl/>
        </w:rPr>
        <w:t xml:space="preserve"> أهله و ماله ف</w:t>
      </w:r>
      <w:r>
        <w:rPr>
          <w:rFonts w:hint="cs"/>
          <w:rtl/>
        </w:rPr>
        <w:t>ی</w:t>
      </w:r>
      <w:r>
        <w:rPr>
          <w:rtl/>
        </w:rPr>
        <w:t xml:space="preserve"> ضمان اللّه و </w:t>
      </w:r>
      <w:r>
        <w:rPr>
          <w:rFonts w:hint="cs"/>
          <w:rtl/>
        </w:rPr>
        <w:t>ی</w:t>
      </w:r>
      <w:r>
        <w:rPr>
          <w:rFonts w:hint="eastAsia"/>
          <w:rtl/>
        </w:rPr>
        <w:t>خلف</w:t>
      </w:r>
      <w:r>
        <w:rPr>
          <w:rtl/>
        </w:rPr>
        <w:t xml:space="preserve"> ف</w:t>
      </w:r>
      <w:r>
        <w:rPr>
          <w:rFonts w:hint="cs"/>
          <w:rtl/>
        </w:rPr>
        <w:t>ی</w:t>
      </w:r>
      <w:r>
        <w:rPr>
          <w:rtl/>
        </w:rPr>
        <w:t xml:space="preserve"> أهله،و قد أراه </w:t>
      </w:r>
      <w:r>
        <w:rPr>
          <w:rFonts w:hint="cs"/>
          <w:rtl/>
        </w:rPr>
        <w:t>ی</w:t>
      </w:r>
      <w:r>
        <w:rPr>
          <w:rFonts w:hint="eastAsia"/>
          <w:rtl/>
        </w:rPr>
        <w:t>خرج</w:t>
      </w:r>
      <w:r>
        <w:rPr>
          <w:rtl/>
        </w:rPr>
        <w:t xml:space="preserve"> ف</w:t>
      </w:r>
      <w:r>
        <w:rPr>
          <w:rFonts w:hint="cs"/>
          <w:rtl/>
        </w:rPr>
        <w:t>ی</w:t>
      </w:r>
      <w:r>
        <w:rPr>
          <w:rFonts w:hint="eastAsia"/>
          <w:rtl/>
        </w:rPr>
        <w:t>حدث</w:t>
      </w:r>
      <w:r>
        <w:rPr>
          <w:rtl/>
        </w:rPr>
        <w:t xml:space="preserve"> عل</w:t>
      </w:r>
      <w:r>
        <w:rPr>
          <w:rFonts w:hint="cs"/>
          <w:rtl/>
        </w:rPr>
        <w:t>ی</w:t>
      </w:r>
      <w:r>
        <w:rPr>
          <w:rtl/>
        </w:rPr>
        <w:t xml:space="preserve"> أهله الأحداث،فقال:انما </w:t>
      </w:r>
      <w:r>
        <w:rPr>
          <w:rFonts w:hint="cs"/>
          <w:rtl/>
        </w:rPr>
        <w:t>ی</w:t>
      </w:r>
      <w:r>
        <w:rPr>
          <w:rFonts w:hint="eastAsia"/>
          <w:rtl/>
        </w:rPr>
        <w:t>خلفه</w:t>
      </w:r>
      <w:r>
        <w:rPr>
          <w:rtl/>
        </w:rPr>
        <w:t xml:space="preserve"> ف</w:t>
      </w:r>
      <w:r>
        <w:rPr>
          <w:rFonts w:hint="cs"/>
          <w:rtl/>
        </w:rPr>
        <w:t>ی</w:t>
      </w:r>
      <w:r>
        <w:rPr>
          <w:rFonts w:hint="eastAsia"/>
          <w:rtl/>
        </w:rPr>
        <w:t>هم</w:t>
      </w:r>
      <w:r>
        <w:rPr>
          <w:rtl/>
        </w:rPr>
        <w:t xml:space="preserve"> بما کان </w:t>
      </w:r>
      <w:r>
        <w:rPr>
          <w:rFonts w:hint="cs"/>
          <w:rtl/>
        </w:rPr>
        <w:t>ی</w:t>
      </w:r>
      <w:r>
        <w:rPr>
          <w:rFonts w:hint="eastAsia"/>
          <w:rtl/>
        </w:rPr>
        <w:t>قوم</w:t>
      </w:r>
      <w:r>
        <w:rPr>
          <w:rtl/>
        </w:rPr>
        <w:t xml:space="preserve"> به،فأمّا ما کان حاضرا لم </w:t>
      </w:r>
      <w:r>
        <w:rPr>
          <w:rFonts w:hint="cs"/>
          <w:rtl/>
        </w:rPr>
        <w:t>ی</w:t>
      </w:r>
      <w:r>
        <w:rPr>
          <w:rFonts w:hint="eastAsia"/>
          <w:rtl/>
        </w:rPr>
        <w:t>ستطع</w:t>
      </w:r>
      <w:r>
        <w:rPr>
          <w:rtl/>
        </w:rPr>
        <w:t xml:space="preserve"> دفعه فلا. </w:t>
      </w:r>
    </w:p>
    <w:p w:rsidR="00D46494" w:rsidRDefault="00191CDD" w:rsidP="00D46494">
      <w:pPr>
        <w:pStyle w:val="libNormal"/>
        <w:rPr>
          <w:rtl/>
        </w:rPr>
      </w:pPr>
      <w:r w:rsidRPr="00D46494">
        <w:rPr>
          <w:rStyle w:val="libBold1Char"/>
          <w:rFonts w:hint="eastAsia"/>
          <w:rtl/>
        </w:rPr>
        <w:t>علل</w:t>
      </w:r>
      <w:r w:rsidRPr="00D46494">
        <w:rPr>
          <w:rStyle w:val="libBold1Char"/>
          <w:rtl/>
        </w:rPr>
        <w:t xml:space="preserve"> الشرا</w:t>
      </w:r>
      <w:r w:rsidRPr="00D46494">
        <w:rPr>
          <w:rStyle w:val="libBold1Char"/>
          <w:rFonts w:hint="cs"/>
          <w:rtl/>
        </w:rPr>
        <w:t>ی</w:t>
      </w:r>
      <w:r w:rsidRPr="00D46494">
        <w:rPr>
          <w:rStyle w:val="libBold1Char"/>
          <w:rFonts w:hint="eastAsia"/>
          <w:rtl/>
        </w:rPr>
        <w:t>ع</w:t>
      </w:r>
      <w:r>
        <w:rPr>
          <w:rtl/>
        </w:rPr>
        <w:t xml:space="preserve">:عن الصادق </w:t>
      </w:r>
      <w:r w:rsidR="00F2741C" w:rsidRPr="00F2741C">
        <w:rPr>
          <w:rStyle w:val="libAlaemChar"/>
          <w:rtl/>
        </w:rPr>
        <w:t>عليه‌السلام</w:t>
      </w:r>
      <w:r>
        <w:rPr>
          <w:rtl/>
        </w:rPr>
        <w:t xml:space="preserve"> قال: لو عطّل الناس الحجّ لوجب عل</w:t>
      </w:r>
      <w:r>
        <w:rPr>
          <w:rFonts w:hint="cs"/>
          <w:rtl/>
        </w:rPr>
        <w:t>ی</w:t>
      </w:r>
      <w:r>
        <w:rPr>
          <w:rtl/>
        </w:rPr>
        <w:t xml:space="preserve"> الإمام أن </w:t>
      </w:r>
      <w:r>
        <w:rPr>
          <w:rFonts w:hint="cs"/>
          <w:rtl/>
        </w:rPr>
        <w:t>ی</w:t>
      </w:r>
      <w:r>
        <w:rPr>
          <w:rFonts w:hint="eastAsia"/>
          <w:rtl/>
        </w:rPr>
        <w:t>جبرهم</w:t>
      </w:r>
      <w:r>
        <w:rPr>
          <w:rtl/>
        </w:rPr>
        <w:t xml:space="preserve"> عل</w:t>
      </w:r>
      <w:r>
        <w:rPr>
          <w:rFonts w:hint="cs"/>
          <w:rtl/>
        </w:rPr>
        <w:t>ی</w:t>
      </w:r>
      <w:r>
        <w:rPr>
          <w:rtl/>
        </w:rPr>
        <w:t xml:space="preserve"> الحجّ إن شاؤا و إن أبوا لأنّ هذا الب</w:t>
      </w:r>
      <w:r>
        <w:rPr>
          <w:rFonts w:hint="cs"/>
          <w:rtl/>
        </w:rPr>
        <w:t>ی</w:t>
      </w:r>
      <w:r>
        <w:rPr>
          <w:rFonts w:hint="eastAsia"/>
          <w:rtl/>
        </w:rPr>
        <w:t>ت</w:t>
      </w:r>
      <w:r>
        <w:rPr>
          <w:rtl/>
        </w:rPr>
        <w:t xml:space="preserve"> إنّما وضع للحجّ. </w:t>
      </w:r>
    </w:p>
    <w:p w:rsidR="00D46494" w:rsidRDefault="00191CDD" w:rsidP="00D46494">
      <w:pPr>
        <w:pStyle w:val="libNormal"/>
        <w:rPr>
          <w:rtl/>
        </w:rPr>
      </w:pPr>
      <w:r w:rsidRPr="00D46494">
        <w:rPr>
          <w:rStyle w:val="libBold1Char"/>
          <w:rFonts w:hint="eastAsia"/>
          <w:rtl/>
        </w:rPr>
        <w:t>ثواب</w:t>
      </w:r>
      <w:r w:rsidRPr="00D46494">
        <w:rPr>
          <w:rStyle w:val="libBold1Char"/>
          <w:rtl/>
        </w:rPr>
        <w:t xml:space="preserve"> الأعمال</w:t>
      </w:r>
      <w:r>
        <w:rPr>
          <w:rtl/>
        </w:rPr>
        <w:t>:عن ذر</w:t>
      </w:r>
      <w:r>
        <w:rPr>
          <w:rFonts w:hint="cs"/>
          <w:rtl/>
        </w:rPr>
        <w:t>ی</w:t>
      </w:r>
      <w:r>
        <w:rPr>
          <w:rFonts w:hint="eastAsia"/>
          <w:rtl/>
        </w:rPr>
        <w:t>ح،عن</w:t>
      </w:r>
      <w:r>
        <w:rPr>
          <w:rtl/>
        </w:rPr>
        <w:t xml:space="preserve"> أب</w:t>
      </w:r>
      <w:r>
        <w:rPr>
          <w:rFonts w:hint="cs"/>
          <w:rtl/>
        </w:rPr>
        <w:t>ی</w:t>
      </w:r>
      <w:r>
        <w:rPr>
          <w:rtl/>
        </w:rPr>
        <w:t xml:space="preserve"> عبد اللّه </w:t>
      </w:r>
      <w:r w:rsidR="00F2741C" w:rsidRPr="00F2741C">
        <w:rPr>
          <w:rStyle w:val="libAlaemChar"/>
          <w:rtl/>
        </w:rPr>
        <w:t>عليه‌السلام</w:t>
      </w:r>
      <w:r>
        <w:rPr>
          <w:rtl/>
        </w:rPr>
        <w:t xml:space="preserve"> قال:سمعته </w:t>
      </w:r>
      <w:r>
        <w:rPr>
          <w:rFonts w:hint="cs"/>
          <w:rtl/>
        </w:rPr>
        <w:t>ی</w:t>
      </w:r>
      <w:r>
        <w:rPr>
          <w:rFonts w:hint="eastAsia"/>
          <w:rtl/>
        </w:rPr>
        <w:t>قول</w:t>
      </w:r>
      <w:r>
        <w:rPr>
          <w:rtl/>
        </w:rPr>
        <w:t xml:space="preserve">: من مات و لم </w:t>
      </w:r>
      <w:r>
        <w:rPr>
          <w:rFonts w:hint="cs"/>
          <w:rtl/>
        </w:rPr>
        <w:t>ی</w:t>
      </w:r>
      <w:r>
        <w:rPr>
          <w:rFonts w:hint="eastAsia"/>
          <w:rtl/>
        </w:rPr>
        <w:t>حجّ</w:t>
      </w:r>
      <w:r>
        <w:rPr>
          <w:rtl/>
        </w:rPr>
        <w:t xml:space="preserve"> حجّه الإسلام و لم </w:t>
      </w:r>
      <w:r>
        <w:rPr>
          <w:rFonts w:hint="cs"/>
          <w:rtl/>
        </w:rPr>
        <w:t>ی</w:t>
      </w:r>
      <w:r>
        <w:rPr>
          <w:rFonts w:hint="eastAsia"/>
          <w:rtl/>
        </w:rPr>
        <w:t>منعه</w:t>
      </w:r>
      <w:r>
        <w:rPr>
          <w:rtl/>
        </w:rPr>
        <w:t xml:space="preserve"> عن ذلک حاجه تجحف به،أو مرض لا </w:t>
      </w:r>
      <w:r>
        <w:rPr>
          <w:rFonts w:hint="cs"/>
          <w:rtl/>
        </w:rPr>
        <w:t>ی</w:t>
      </w:r>
      <w:r>
        <w:rPr>
          <w:rFonts w:hint="eastAsia"/>
          <w:rtl/>
        </w:rPr>
        <w:t>ط</w:t>
      </w:r>
      <w:r>
        <w:rPr>
          <w:rFonts w:hint="cs"/>
          <w:rtl/>
        </w:rPr>
        <w:t>ی</w:t>
      </w:r>
      <w:r>
        <w:rPr>
          <w:rFonts w:hint="eastAsia"/>
          <w:rtl/>
        </w:rPr>
        <w:t>ق</w:t>
      </w:r>
      <w:r>
        <w:rPr>
          <w:rtl/>
        </w:rPr>
        <w:t xml:space="preserve"> الحجّ من أجله أو سلطان </w:t>
      </w:r>
      <w:r>
        <w:rPr>
          <w:rFonts w:hint="cs"/>
          <w:rtl/>
        </w:rPr>
        <w:t>ی</w:t>
      </w:r>
      <w:r>
        <w:rPr>
          <w:rFonts w:hint="eastAsia"/>
          <w:rtl/>
        </w:rPr>
        <w:t>منعه</w:t>
      </w:r>
      <w:r>
        <w:rPr>
          <w:rtl/>
        </w:rPr>
        <w:t xml:space="preserve"> فل</w:t>
      </w:r>
      <w:r>
        <w:rPr>
          <w:rFonts w:hint="cs"/>
          <w:rtl/>
        </w:rPr>
        <w:t>ی</w:t>
      </w:r>
      <w:r>
        <w:rPr>
          <w:rFonts w:hint="eastAsia"/>
          <w:rtl/>
        </w:rPr>
        <w:t>مت</w:t>
      </w:r>
      <w:r>
        <w:rPr>
          <w:rtl/>
        </w:rPr>
        <w:t xml:space="preserve"> إن شاء </w:t>
      </w:r>
      <w:r>
        <w:rPr>
          <w:rFonts w:hint="cs"/>
          <w:rtl/>
        </w:rPr>
        <w:t>ی</w:t>
      </w:r>
      <w:r>
        <w:rPr>
          <w:rFonts w:hint="eastAsia"/>
          <w:rtl/>
        </w:rPr>
        <w:t>هود</w:t>
      </w:r>
      <w:r>
        <w:rPr>
          <w:rFonts w:hint="cs"/>
          <w:rtl/>
        </w:rPr>
        <w:t>یّ</w:t>
      </w:r>
      <w:r>
        <w:rPr>
          <w:rFonts w:hint="eastAsia"/>
          <w:rtl/>
        </w:rPr>
        <w:t>ا</w:t>
      </w:r>
      <w:r>
        <w:rPr>
          <w:rtl/>
        </w:rPr>
        <w:t xml:space="preserve"> و إن شاء نصران</w:t>
      </w:r>
      <w:r>
        <w:rPr>
          <w:rFonts w:hint="cs"/>
          <w:rtl/>
        </w:rPr>
        <w:t>یّ</w:t>
      </w:r>
      <w:r>
        <w:rPr>
          <w:rFonts w:hint="eastAsia"/>
          <w:rtl/>
        </w:rPr>
        <w:t>ا</w:t>
      </w:r>
      <w:r>
        <w:rPr>
          <w:rtl/>
        </w:rPr>
        <w:t xml:space="preserve"> </w:t>
      </w:r>
      <w:r w:rsidRPr="000F2A07">
        <w:rPr>
          <w:rStyle w:val="libFootnotenumChar"/>
          <w:rtl/>
        </w:rPr>
        <w:t>(3)</w:t>
      </w:r>
      <w:r>
        <w:rPr>
          <w:rtl/>
        </w:rPr>
        <w:t xml:space="preserve">. </w:t>
      </w:r>
    </w:p>
    <w:p w:rsidR="00D46494" w:rsidRDefault="00191CDD" w:rsidP="00D46494">
      <w:pPr>
        <w:pStyle w:val="libNormal"/>
        <w:rPr>
          <w:rtl/>
        </w:rPr>
      </w:pPr>
      <w:r w:rsidRPr="00D46494">
        <w:rPr>
          <w:rStyle w:val="libBold1Char"/>
          <w:rFonts w:hint="eastAsia"/>
          <w:rtl/>
        </w:rPr>
        <w:t>ثواب</w:t>
      </w:r>
      <w:r w:rsidRPr="00D46494">
        <w:rPr>
          <w:rStyle w:val="libBold1Char"/>
          <w:rtl/>
        </w:rPr>
        <w:t xml:space="preserve"> الأعمال</w:t>
      </w:r>
      <w:r>
        <w:rPr>
          <w:rtl/>
        </w:rPr>
        <w:t>:عن ابن حازم،قال: قلت لأب</w:t>
      </w:r>
      <w:r>
        <w:rPr>
          <w:rFonts w:hint="cs"/>
          <w:rtl/>
        </w:rPr>
        <w:t>ی</w:t>
      </w:r>
      <w:r>
        <w:rPr>
          <w:rtl/>
        </w:rPr>
        <w:t xml:space="preserve"> عبد اللّه </w:t>
      </w:r>
      <w:r w:rsidR="00F2741C" w:rsidRPr="00F2741C">
        <w:rPr>
          <w:rStyle w:val="libAlaemChar"/>
          <w:rtl/>
        </w:rPr>
        <w:t>عليه‌السلام</w:t>
      </w:r>
      <w:r>
        <w:rPr>
          <w:rtl/>
        </w:rPr>
        <w:t xml:space="preserve">:ما </w:t>
      </w:r>
      <w:r>
        <w:rPr>
          <w:rFonts w:hint="cs"/>
          <w:rtl/>
        </w:rPr>
        <w:t>ی</w:t>
      </w:r>
      <w:r>
        <w:rPr>
          <w:rFonts w:hint="eastAsia"/>
          <w:rtl/>
        </w:rPr>
        <w:t>صنع</w:t>
      </w:r>
      <w:r>
        <w:rPr>
          <w:rtl/>
        </w:rPr>
        <w:t xml:space="preserve"> اللّه بالحاجّ؟ قال:مغفور و اللّه لهم،لا أستثن</w:t>
      </w:r>
      <w:r>
        <w:rPr>
          <w:rFonts w:hint="cs"/>
          <w:rtl/>
        </w:rPr>
        <w:t>ی</w:t>
      </w:r>
      <w:r>
        <w:rPr>
          <w:rtl/>
        </w:rPr>
        <w:t xml:space="preserve"> ف</w:t>
      </w:r>
      <w:r>
        <w:rPr>
          <w:rFonts w:hint="cs"/>
          <w:rtl/>
        </w:rPr>
        <w:t>ی</w:t>
      </w:r>
      <w:r>
        <w:rPr>
          <w:rFonts w:hint="eastAsia"/>
          <w:rtl/>
        </w:rPr>
        <w:t>ه</w:t>
      </w:r>
      <w:r>
        <w:rPr>
          <w:rtl/>
        </w:rPr>
        <w:t xml:space="preserve"> </w:t>
      </w:r>
      <w:r w:rsidRPr="000F2A07">
        <w:rPr>
          <w:rStyle w:val="libFootnotenumChar"/>
          <w:rtl/>
        </w:rPr>
        <w:t>(4)</w:t>
      </w:r>
      <w:r>
        <w:rPr>
          <w:rtl/>
        </w:rPr>
        <w:t xml:space="preserve">. </w:t>
      </w:r>
    </w:p>
    <w:p w:rsidR="00140CA9" w:rsidRDefault="00191CDD" w:rsidP="00D46494">
      <w:pPr>
        <w:pStyle w:val="libNormal"/>
      </w:pPr>
      <w:r w:rsidRPr="00D46494">
        <w:rPr>
          <w:rStyle w:val="libBold1Char"/>
          <w:rFonts w:hint="eastAsia"/>
          <w:rtl/>
        </w:rPr>
        <w:t>من</w:t>
      </w:r>
      <w:r w:rsidRPr="00D46494">
        <w:rPr>
          <w:rStyle w:val="libBold1Char"/>
          <w:rtl/>
        </w:rPr>
        <w:t xml:space="preserve"> لا </w:t>
      </w:r>
      <w:r w:rsidRPr="00D46494">
        <w:rPr>
          <w:rStyle w:val="libBold1Char"/>
          <w:rFonts w:hint="cs"/>
          <w:rtl/>
        </w:rPr>
        <w:t>ی</w:t>
      </w:r>
      <w:r w:rsidRPr="00D46494">
        <w:rPr>
          <w:rStyle w:val="libBold1Char"/>
          <w:rFonts w:hint="eastAsia"/>
          <w:rtl/>
        </w:rPr>
        <w:t>حضره</w:t>
      </w:r>
      <w:r w:rsidRPr="00D46494">
        <w:rPr>
          <w:rStyle w:val="libBold1Char"/>
          <w:rtl/>
        </w:rPr>
        <w:t xml:space="preserve"> الفق</w:t>
      </w:r>
      <w:r w:rsidRPr="00D46494">
        <w:rPr>
          <w:rStyle w:val="libBold1Char"/>
          <w:rFonts w:hint="cs"/>
          <w:rtl/>
        </w:rPr>
        <w:t>ی</w:t>
      </w:r>
      <w:r w:rsidRPr="00D46494">
        <w:rPr>
          <w:rStyle w:val="libBold1Char"/>
          <w:rFonts w:hint="eastAsia"/>
          <w:rtl/>
        </w:rPr>
        <w:t>ه</w:t>
      </w:r>
      <w:r>
        <w:rPr>
          <w:rtl/>
        </w:rPr>
        <w:t>:الصادق</w:t>
      </w:r>
      <w:r>
        <w:rPr>
          <w:rFonts w:hint="cs"/>
          <w:rtl/>
        </w:rPr>
        <w:t>ی</w:t>
      </w:r>
      <w:r>
        <w:rPr>
          <w:rtl/>
        </w:rPr>
        <w:t xml:space="preserve"> </w:t>
      </w:r>
      <w:r w:rsidR="00F2741C" w:rsidRPr="00F2741C">
        <w:rPr>
          <w:rStyle w:val="libAlaemChar"/>
          <w:rtl/>
        </w:rPr>
        <w:t>عليه‌السلام</w:t>
      </w:r>
      <w:r>
        <w:rPr>
          <w:rtl/>
        </w:rPr>
        <w:t>: ف</w:t>
      </w:r>
      <w:r>
        <w:rPr>
          <w:rFonts w:hint="cs"/>
          <w:rtl/>
        </w:rPr>
        <w:t>ی</w:t>
      </w:r>
      <w:r>
        <w:rPr>
          <w:rtl/>
        </w:rPr>
        <w:t xml:space="preserve"> سؤال موس</w:t>
      </w:r>
      <w:r>
        <w:rPr>
          <w:rFonts w:hint="cs"/>
          <w:rtl/>
        </w:rPr>
        <w:t>ی</w:t>
      </w:r>
      <w:r>
        <w:rPr>
          <w:rtl/>
        </w:rPr>
        <w:t xml:space="preserve"> </w:t>
      </w:r>
      <w:r w:rsidR="00F2741C" w:rsidRPr="00F2741C">
        <w:rPr>
          <w:rStyle w:val="libAlaemChar"/>
          <w:rtl/>
        </w:rPr>
        <w:t>عليه‌السلام</w:t>
      </w:r>
      <w:r>
        <w:rPr>
          <w:rtl/>
        </w:rPr>
        <w:t xml:space="preserve"> جبرئ</w:t>
      </w:r>
      <w:r>
        <w:rPr>
          <w:rFonts w:hint="cs"/>
          <w:rtl/>
        </w:rPr>
        <w:t>ی</w:t>
      </w:r>
      <w:r>
        <w:rPr>
          <w:rFonts w:hint="eastAsia"/>
          <w:rtl/>
        </w:rPr>
        <w:t>ل</w:t>
      </w:r>
      <w:r>
        <w:rPr>
          <w:rtl/>
        </w:rPr>
        <w:t xml:space="preserve"> </w:t>
      </w:r>
      <w:r w:rsidR="00F2741C" w:rsidRPr="00F2741C">
        <w:rPr>
          <w:rStyle w:val="libAlaemChar"/>
          <w:rtl/>
        </w:rPr>
        <w:t>عليه‌السلام</w:t>
      </w:r>
      <w:r>
        <w:rPr>
          <w:rtl/>
        </w:rPr>
        <w:t>:ما لمن حجّ هذا الب</w:t>
      </w:r>
      <w:r>
        <w:rPr>
          <w:rFonts w:hint="cs"/>
          <w:rtl/>
        </w:rPr>
        <w:t>ی</w:t>
      </w:r>
      <w:r>
        <w:rPr>
          <w:rFonts w:hint="eastAsia"/>
          <w:rtl/>
        </w:rPr>
        <w:t>ت</w:t>
      </w:r>
      <w:r>
        <w:rPr>
          <w:rtl/>
        </w:rPr>
        <w:t xml:space="preserve"> بن</w:t>
      </w:r>
      <w:r>
        <w:rPr>
          <w:rFonts w:hint="cs"/>
          <w:rtl/>
        </w:rPr>
        <w:t>ی</w:t>
      </w:r>
      <w:r>
        <w:rPr>
          <w:rFonts w:hint="eastAsia"/>
          <w:rtl/>
        </w:rPr>
        <w:t>ه</w:t>
      </w:r>
      <w:r>
        <w:rPr>
          <w:rtl/>
        </w:rPr>
        <w:t xml:space="preserve"> صادقه و نفقه ط</w:t>
      </w:r>
      <w:r>
        <w:rPr>
          <w:rFonts w:hint="cs"/>
          <w:rtl/>
        </w:rPr>
        <w:t>ی</w:t>
      </w:r>
      <w:r>
        <w:rPr>
          <w:rFonts w:hint="eastAsia"/>
          <w:rtl/>
        </w:rPr>
        <w:t>به؟قال</w:t>
      </w:r>
      <w:r>
        <w:rPr>
          <w:rtl/>
        </w:rPr>
        <w:t>:فرجع إل</w:t>
      </w:r>
      <w:r>
        <w:rPr>
          <w:rFonts w:hint="cs"/>
          <w:rtl/>
        </w:rPr>
        <w:t>ی</w:t>
      </w:r>
      <w:r>
        <w:rPr>
          <w:rtl/>
        </w:rPr>
        <w:t xml:space="preserve"> اللّه(عزّ و جلّ)فأوح</w:t>
      </w:r>
      <w:r>
        <w:rPr>
          <w:rFonts w:hint="cs"/>
          <w:rtl/>
        </w:rPr>
        <w:t>ی</w:t>
      </w:r>
      <w:r>
        <w:rPr>
          <w:rtl/>
        </w:rPr>
        <w:t xml:space="preserve"> إل</w:t>
      </w:r>
      <w:r>
        <w:rPr>
          <w:rFonts w:hint="cs"/>
          <w:rtl/>
        </w:rPr>
        <w:t>ی</w:t>
      </w:r>
      <w:r>
        <w:rPr>
          <w:rFonts w:hint="eastAsia"/>
          <w:rtl/>
        </w:rPr>
        <w:t>ه</w:t>
      </w:r>
      <w:r>
        <w:rPr>
          <w:rtl/>
        </w:rPr>
        <w:t xml:space="preserve">: </w:t>
      </w:r>
      <w:r>
        <w:rPr>
          <w:rFonts w:hint="eastAsia"/>
          <w:rtl/>
        </w:rPr>
        <w:t>قل</w:t>
      </w:r>
      <w:r>
        <w:rPr>
          <w:rtl/>
        </w:rPr>
        <w:t xml:space="preserve"> له:أجعله ف</w:t>
      </w:r>
      <w:r>
        <w:rPr>
          <w:rFonts w:hint="cs"/>
          <w:rtl/>
        </w:rPr>
        <w:t>ی</w:t>
      </w:r>
      <w:r>
        <w:rPr>
          <w:rtl/>
        </w:rPr>
        <w:t xml:space="preserve"> الرف</w:t>
      </w:r>
      <w:r>
        <w:rPr>
          <w:rFonts w:hint="cs"/>
          <w:rtl/>
        </w:rPr>
        <w:t>ی</w:t>
      </w:r>
      <w:r>
        <w:rPr>
          <w:rFonts w:hint="eastAsia"/>
          <w:rtl/>
        </w:rPr>
        <w:t>ق</w:t>
      </w:r>
      <w:r>
        <w:rPr>
          <w:rtl/>
        </w:rPr>
        <w:t xml:space="preserve"> الأعل</w:t>
      </w:r>
      <w:r>
        <w:rPr>
          <w:rFonts w:hint="cs"/>
          <w:rtl/>
        </w:rPr>
        <w:t>ی</w:t>
      </w:r>
      <w:r>
        <w:rPr>
          <w:rtl/>
        </w:rPr>
        <w:t xml:space="preserve"> مع النب</w:t>
      </w:r>
      <w:r>
        <w:rPr>
          <w:rFonts w:hint="cs"/>
          <w:rtl/>
        </w:rPr>
        <w:t>یی</w:t>
      </w:r>
      <w:r>
        <w:rPr>
          <w:rFonts w:hint="eastAsia"/>
          <w:rtl/>
        </w:rPr>
        <w:t>ن</w:t>
      </w:r>
      <w:r>
        <w:rPr>
          <w:rtl/>
        </w:rPr>
        <w:t xml:space="preserve"> و الصدّ</w:t>
      </w:r>
      <w:r>
        <w:rPr>
          <w:rFonts w:hint="cs"/>
          <w:rtl/>
        </w:rPr>
        <w:t>ی</w:t>
      </w:r>
      <w:r>
        <w:rPr>
          <w:rFonts w:hint="eastAsia"/>
          <w:rtl/>
        </w:rPr>
        <w:t>ق</w:t>
      </w:r>
      <w:r>
        <w:rPr>
          <w:rFonts w:hint="cs"/>
          <w:rtl/>
        </w:rPr>
        <w:t>ی</w:t>
      </w:r>
      <w:r>
        <w:rPr>
          <w:rFonts w:hint="eastAsia"/>
          <w:rtl/>
        </w:rPr>
        <w:t>ن</w:t>
      </w:r>
      <w:r>
        <w:rPr>
          <w:rtl/>
        </w:rPr>
        <w:t xml:space="preserve"> و الشهداء و الصالح</w:t>
      </w:r>
      <w:r>
        <w:rPr>
          <w:rFonts w:hint="cs"/>
          <w:rtl/>
        </w:rPr>
        <w:t>ی</w:t>
      </w:r>
      <w:r>
        <w:rPr>
          <w:rFonts w:hint="eastAsia"/>
          <w:rtl/>
        </w:rPr>
        <w:t>ن</w:t>
      </w:r>
      <w:r>
        <w:rPr>
          <w:rtl/>
        </w:rPr>
        <w:t xml:space="preserve"> و حسن أولئک رف</w:t>
      </w:r>
      <w:r>
        <w:rPr>
          <w:rFonts w:hint="cs"/>
          <w:rtl/>
        </w:rPr>
        <w:t>ی</w:t>
      </w:r>
      <w:r>
        <w:rPr>
          <w:rFonts w:hint="eastAsia"/>
          <w:rtl/>
        </w:rPr>
        <w:t>قا</w:t>
      </w:r>
      <w:r>
        <w:rPr>
          <w:rtl/>
        </w:rPr>
        <w:t xml:space="preserve">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21</w:t>
      </w:r>
      <w:r w:rsidR="00191CDD">
        <w:rPr>
          <w:rtl/>
        </w:rPr>
        <w:t>6/</w:t>
      </w:r>
      <w:r w:rsidR="00140CA9">
        <w:rPr>
          <w:rtl/>
        </w:rPr>
        <w:t>33</w:t>
      </w:r>
      <w:r w:rsidR="00191CDD">
        <w:rPr>
          <w:rtl/>
        </w:rPr>
        <w:t>/</w:t>
      </w:r>
      <w:r w:rsidR="00140CA9">
        <w:rPr>
          <w:rtl/>
        </w:rPr>
        <w:t>11</w:t>
      </w:r>
      <w:r w:rsidR="00191CDD">
        <w:rPr>
          <w:rtl/>
        </w:rPr>
        <w:t>،ج:</w:t>
      </w:r>
      <w:r w:rsidR="00140CA9">
        <w:rPr>
          <w:rtl/>
        </w:rPr>
        <w:t>3</w:t>
      </w:r>
      <w:r w:rsidR="00191CDD">
        <w:rPr>
          <w:rtl/>
        </w:rPr>
        <w:t>6</w:t>
      </w:r>
      <w:r w:rsidR="00140CA9">
        <w:rPr>
          <w:rtl/>
        </w:rPr>
        <w:t>8</w:t>
      </w:r>
      <w:r w:rsidR="00191CDD">
        <w:rPr>
          <w:rtl/>
        </w:rPr>
        <w:t>/4</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سوره الذار</w:t>
      </w:r>
      <w:r w:rsidR="00191CDD">
        <w:rPr>
          <w:rFonts w:hint="cs"/>
          <w:rtl/>
        </w:rPr>
        <w:t>ی</w:t>
      </w:r>
      <w:r w:rsidR="00191CDD">
        <w:rPr>
          <w:rFonts w:hint="eastAsia"/>
          <w:rtl/>
        </w:rPr>
        <w:t>ات</w:t>
      </w:r>
      <w:r w:rsidR="00191CDD">
        <w:rPr>
          <w:rtl/>
        </w:rPr>
        <w:t>/الآ</w:t>
      </w:r>
      <w:r w:rsidR="00191CDD">
        <w:rPr>
          <w:rFonts w:hint="cs"/>
          <w:rtl/>
        </w:rPr>
        <w:t>ی</w:t>
      </w:r>
      <w:r w:rsidR="00191CDD">
        <w:rPr>
          <w:rFonts w:hint="eastAsia"/>
          <w:rtl/>
        </w:rPr>
        <w:t>ه</w:t>
      </w:r>
      <w:r w:rsidR="00191CDD">
        <w:rPr>
          <w:rtl/>
        </w:rPr>
        <w:t xml:space="preserve"> 5</w:t>
      </w:r>
      <w:r w:rsidR="00140CA9">
        <w:rPr>
          <w:rtl/>
        </w:rPr>
        <w:t>0</w:t>
      </w:r>
      <w:r w:rsidR="00191CDD">
        <w:rPr>
          <w:rtl/>
        </w:rPr>
        <w:t xml:space="preserve">. </w:t>
      </w:r>
    </w:p>
    <w:p w:rsidR="00140CA9" w:rsidRDefault="00D7268C" w:rsidP="005E32C9">
      <w:pPr>
        <w:pStyle w:val="libFootnote0"/>
      </w:pPr>
      <w:r>
        <w:rPr>
          <w:rtl/>
        </w:rPr>
        <w:t>(3)</w:t>
      </w:r>
      <w:r w:rsidR="00191CDD">
        <w:rPr>
          <w:rtl/>
        </w:rPr>
        <w:t xml:space="preserve"> ق:4/</w:t>
      </w:r>
      <w:r w:rsidR="00140CA9">
        <w:rPr>
          <w:rtl/>
        </w:rPr>
        <w:t>2</w:t>
      </w:r>
      <w:r w:rsidR="00191CDD">
        <w:rPr>
          <w:rtl/>
        </w:rPr>
        <w:t>/</w:t>
      </w:r>
      <w:r w:rsidR="00140CA9">
        <w:rPr>
          <w:rtl/>
        </w:rPr>
        <w:t>21</w:t>
      </w:r>
      <w:r w:rsidR="00191CDD">
        <w:rPr>
          <w:rtl/>
        </w:rPr>
        <w:t>،ج:</w:t>
      </w:r>
      <w:r w:rsidR="00140CA9">
        <w:rPr>
          <w:rtl/>
        </w:rPr>
        <w:t>20</w:t>
      </w:r>
      <w:r w:rsidR="00191CDD">
        <w:rPr>
          <w:rtl/>
        </w:rPr>
        <w:t>/</w:t>
      </w:r>
      <w:r w:rsidR="00140CA9">
        <w:rPr>
          <w:rtl/>
        </w:rPr>
        <w:t>99</w:t>
      </w:r>
      <w:r w:rsidR="00191CDD">
        <w:rPr>
          <w:rtl/>
        </w:rPr>
        <w:t xml:space="preserve">. </w:t>
      </w:r>
    </w:p>
    <w:p w:rsidR="00140CA9" w:rsidRDefault="00D7268C" w:rsidP="005E32C9">
      <w:pPr>
        <w:pStyle w:val="libFootnote0"/>
      </w:pPr>
      <w:r>
        <w:rPr>
          <w:rtl/>
        </w:rPr>
        <w:t>(4)</w:t>
      </w:r>
      <w:r w:rsidR="00191CDD">
        <w:rPr>
          <w:rtl/>
        </w:rPr>
        <w:t xml:space="preserve"> ق:5/</w:t>
      </w:r>
      <w:r w:rsidR="00140CA9">
        <w:rPr>
          <w:rtl/>
        </w:rPr>
        <w:t>2</w:t>
      </w:r>
      <w:r w:rsidR="00191CDD">
        <w:rPr>
          <w:rtl/>
        </w:rPr>
        <w:t>/</w:t>
      </w:r>
      <w:r w:rsidR="00140CA9">
        <w:rPr>
          <w:rtl/>
        </w:rPr>
        <w:t>21</w:t>
      </w:r>
      <w:r w:rsidR="00191CDD">
        <w:rPr>
          <w:rtl/>
        </w:rPr>
        <w:t>،ج:</w:t>
      </w:r>
      <w:r w:rsidR="00140CA9">
        <w:rPr>
          <w:rtl/>
        </w:rPr>
        <w:t>2</w:t>
      </w:r>
      <w:r w:rsidR="00191CDD">
        <w:rPr>
          <w:rtl/>
        </w:rPr>
        <w:t>4/</w:t>
      </w:r>
      <w:r w:rsidR="00140CA9">
        <w:rPr>
          <w:rtl/>
        </w:rPr>
        <w:t>99</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309</w:t>
      </w:r>
      <w:r w:rsidR="00191CDD">
        <w:rPr>
          <w:rtl/>
        </w:rPr>
        <w:t>/4</w:t>
      </w:r>
      <w:r w:rsidR="00140CA9">
        <w:rPr>
          <w:rtl/>
        </w:rPr>
        <w:t>1</w:t>
      </w:r>
      <w:r w:rsidR="00191CDD">
        <w:rPr>
          <w:rtl/>
        </w:rPr>
        <w:t>/5،ج:</w:t>
      </w:r>
      <w:r w:rsidR="00140CA9">
        <w:rPr>
          <w:rtl/>
        </w:rPr>
        <w:t>3</w:t>
      </w:r>
      <w:r w:rsidR="00191CDD">
        <w:rPr>
          <w:rtl/>
        </w:rPr>
        <w:t>5</w:t>
      </w:r>
      <w:r w:rsidR="00140CA9">
        <w:rPr>
          <w:rtl/>
        </w:rPr>
        <w:t>9</w:t>
      </w:r>
      <w:r w:rsidR="00191CDD">
        <w:rPr>
          <w:rtl/>
        </w:rPr>
        <w:t>/</w:t>
      </w:r>
      <w:r w:rsidR="00140CA9">
        <w:rPr>
          <w:rtl/>
        </w:rPr>
        <w:t>13</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lastRenderedPageBreak/>
        <w:t>باب</w:t>
      </w:r>
      <w:r>
        <w:rPr>
          <w:rtl/>
        </w:rPr>
        <w:t xml:space="preserve"> علل الحجّ و أفعاله و ف</w:t>
      </w:r>
      <w:r>
        <w:rPr>
          <w:rFonts w:hint="cs"/>
          <w:rtl/>
        </w:rPr>
        <w:t>ی</w:t>
      </w:r>
      <w:r>
        <w:rPr>
          <w:rFonts w:hint="eastAsia"/>
          <w:rtl/>
        </w:rPr>
        <w:t>ه</w:t>
      </w:r>
      <w:r>
        <w:rPr>
          <w:rtl/>
        </w:rPr>
        <w:t xml:space="preserve"> حج الأنب</w:t>
      </w:r>
      <w:r>
        <w:rPr>
          <w:rFonts w:hint="cs"/>
          <w:rtl/>
        </w:rPr>
        <w:t>ی</w:t>
      </w:r>
      <w:r>
        <w:rPr>
          <w:rFonts w:hint="eastAsia"/>
          <w:rtl/>
        </w:rPr>
        <w:t>اء</w:t>
      </w:r>
      <w:r>
        <w:rPr>
          <w:rtl/>
        </w:rPr>
        <w:t xml:space="preserve"> </w:t>
      </w:r>
      <w:r w:rsidR="00F2741C" w:rsidRPr="00F2741C">
        <w:rPr>
          <w:rStyle w:val="libAlaemChar"/>
          <w:rtl/>
        </w:rPr>
        <w:t>عليهم‌السلام</w:t>
      </w:r>
      <w:r>
        <w:rPr>
          <w:rtl/>
        </w:rPr>
        <w:t xml:space="preserve"> </w:t>
      </w:r>
      <w:r w:rsidRPr="000F2A07">
        <w:rPr>
          <w:rStyle w:val="libFootnotenumChar"/>
          <w:rtl/>
        </w:rPr>
        <w:t>(1)</w:t>
      </w:r>
      <w:r>
        <w:rPr>
          <w:rtl/>
        </w:rPr>
        <w:t xml:space="preserve">. </w:t>
      </w:r>
    </w:p>
    <w:p w:rsidR="00D46494" w:rsidRDefault="00191CDD" w:rsidP="00D46494">
      <w:pPr>
        <w:pStyle w:val="libCenterBold1"/>
        <w:rPr>
          <w:rtl/>
        </w:rPr>
      </w:pPr>
      <w:r>
        <w:rPr>
          <w:rFonts w:hint="eastAsia"/>
          <w:rtl/>
        </w:rPr>
        <w:t>کلام</w:t>
      </w:r>
      <w:r>
        <w:rPr>
          <w:rtl/>
        </w:rPr>
        <w:t xml:space="preserve"> ابن أب</w:t>
      </w:r>
      <w:r>
        <w:rPr>
          <w:rFonts w:hint="cs"/>
          <w:rtl/>
        </w:rPr>
        <w:t>ی</w:t>
      </w:r>
      <w:r>
        <w:rPr>
          <w:rtl/>
        </w:rPr>
        <w:t xml:space="preserve"> العوجاء ف</w:t>
      </w:r>
      <w:r>
        <w:rPr>
          <w:rFonts w:hint="cs"/>
          <w:rtl/>
        </w:rPr>
        <w:t>ی</w:t>
      </w:r>
      <w:r w:rsidR="007A67B6">
        <w:rPr>
          <w:rtl/>
        </w:rPr>
        <w:t xml:space="preserve"> الحجّ</w:t>
      </w:r>
    </w:p>
    <w:p w:rsidR="00140CA9" w:rsidRDefault="00191CDD" w:rsidP="00191CDD">
      <w:pPr>
        <w:pStyle w:val="libNormal"/>
      </w:pPr>
      <w:r w:rsidRPr="00D46494">
        <w:rPr>
          <w:rStyle w:val="libBold1Char"/>
          <w:rFonts w:hint="eastAsia"/>
          <w:rtl/>
        </w:rPr>
        <w:t>أمال</w:t>
      </w:r>
      <w:r w:rsidRPr="00D46494">
        <w:rPr>
          <w:rStyle w:val="libBold1Char"/>
          <w:rFonts w:hint="cs"/>
          <w:rtl/>
        </w:rPr>
        <w:t>ی</w:t>
      </w:r>
      <w:r w:rsidRPr="00D46494">
        <w:rPr>
          <w:rStyle w:val="libBold1Char"/>
          <w:rtl/>
        </w:rPr>
        <w:t xml:space="preserve"> الصدوق</w:t>
      </w:r>
      <w:r>
        <w:rPr>
          <w:rtl/>
        </w:rPr>
        <w:t xml:space="preserve">:عن الفضل بن </w:t>
      </w:r>
      <w:r>
        <w:rPr>
          <w:rFonts w:hint="cs"/>
          <w:rtl/>
        </w:rPr>
        <w:t>ی</w:t>
      </w:r>
      <w:r>
        <w:rPr>
          <w:rFonts w:hint="eastAsia"/>
          <w:rtl/>
        </w:rPr>
        <w:t>ونس</w:t>
      </w:r>
      <w:r>
        <w:rPr>
          <w:rtl/>
        </w:rPr>
        <w:t xml:space="preserve"> قال: أت</w:t>
      </w:r>
      <w:r>
        <w:rPr>
          <w:rFonts w:hint="cs"/>
          <w:rtl/>
        </w:rPr>
        <w:t>ی</w:t>
      </w:r>
      <w:r>
        <w:rPr>
          <w:rtl/>
        </w:rPr>
        <w:t xml:space="preserve"> ابن أب</w:t>
      </w:r>
      <w:r>
        <w:rPr>
          <w:rFonts w:hint="cs"/>
          <w:rtl/>
        </w:rPr>
        <w:t>ی</w:t>
      </w:r>
      <w:r>
        <w:rPr>
          <w:rtl/>
        </w:rPr>
        <w:t xml:space="preserve"> العوجاء الصادق </w:t>
      </w:r>
      <w:r w:rsidR="00F2741C" w:rsidRPr="00F2741C">
        <w:rPr>
          <w:rStyle w:val="libAlaemChar"/>
          <w:rtl/>
        </w:rPr>
        <w:t>عليه‌السلام</w:t>
      </w:r>
      <w:r>
        <w:rPr>
          <w:rtl/>
        </w:rPr>
        <w:t xml:space="preserve">: </w:t>
      </w:r>
    </w:p>
    <w:p w:rsidR="00D46494" w:rsidRDefault="00191CDD" w:rsidP="00191CDD">
      <w:pPr>
        <w:pStyle w:val="libNormal"/>
        <w:rPr>
          <w:rtl/>
        </w:rPr>
      </w:pPr>
      <w:r>
        <w:rPr>
          <w:rFonts w:hint="eastAsia"/>
          <w:rtl/>
        </w:rPr>
        <w:t>فجلس</w:t>
      </w:r>
      <w:r>
        <w:rPr>
          <w:rtl/>
        </w:rPr>
        <w:t xml:space="preserve"> إل</w:t>
      </w:r>
      <w:r>
        <w:rPr>
          <w:rFonts w:hint="cs"/>
          <w:rtl/>
        </w:rPr>
        <w:t>ی</w:t>
      </w:r>
      <w:r>
        <w:rPr>
          <w:rFonts w:hint="eastAsia"/>
          <w:rtl/>
        </w:rPr>
        <w:t>ه</w:t>
      </w:r>
      <w:r>
        <w:rPr>
          <w:rtl/>
        </w:rPr>
        <w:t xml:space="preserve"> ف</w:t>
      </w:r>
      <w:r>
        <w:rPr>
          <w:rFonts w:hint="cs"/>
          <w:rtl/>
        </w:rPr>
        <w:t>ی</w:t>
      </w:r>
      <w:r>
        <w:rPr>
          <w:rtl/>
        </w:rPr>
        <w:t xml:space="preserve"> جماعه من نظرائه،ثمّ قال له:</w:t>
      </w:r>
      <w:r>
        <w:rPr>
          <w:rFonts w:hint="cs"/>
          <w:rtl/>
        </w:rPr>
        <w:t>ی</w:t>
      </w:r>
      <w:r>
        <w:rPr>
          <w:rFonts w:hint="eastAsia"/>
          <w:rtl/>
        </w:rPr>
        <w:t>ا</w:t>
      </w:r>
      <w:r>
        <w:rPr>
          <w:rtl/>
        </w:rPr>
        <w:t xml:space="preserve"> أبا عبد اللّه،انّ المجالس أمانات، و لا بدّ لکلّ من به سعال أن </w:t>
      </w:r>
      <w:r>
        <w:rPr>
          <w:rFonts w:hint="cs"/>
          <w:rtl/>
        </w:rPr>
        <w:t>ی</w:t>
      </w:r>
      <w:r>
        <w:rPr>
          <w:rFonts w:hint="eastAsia"/>
          <w:rtl/>
        </w:rPr>
        <w:t>سعل،فتأذن</w:t>
      </w:r>
      <w:r>
        <w:rPr>
          <w:rtl/>
        </w:rPr>
        <w:t xml:space="preserve"> ل</w:t>
      </w:r>
      <w:r>
        <w:rPr>
          <w:rFonts w:hint="cs"/>
          <w:rtl/>
        </w:rPr>
        <w:t>ی</w:t>
      </w:r>
      <w:r>
        <w:rPr>
          <w:rtl/>
        </w:rPr>
        <w:t xml:space="preserve"> بالکلام؟فقال الصادق </w:t>
      </w:r>
      <w:r w:rsidR="00F2741C" w:rsidRPr="00F2741C">
        <w:rPr>
          <w:rStyle w:val="libAlaemChar"/>
          <w:rtl/>
        </w:rPr>
        <w:t>عليه‌السلام</w:t>
      </w:r>
      <w:r>
        <w:rPr>
          <w:rtl/>
        </w:rPr>
        <w:t>:تکلّم بما شئت،فقال ابن أب</w:t>
      </w:r>
      <w:r>
        <w:rPr>
          <w:rFonts w:hint="cs"/>
          <w:rtl/>
        </w:rPr>
        <w:t>ی</w:t>
      </w:r>
      <w:r>
        <w:rPr>
          <w:rtl/>
        </w:rPr>
        <w:t xml:space="preserve"> العوجاء:ال</w:t>
      </w:r>
      <w:r>
        <w:rPr>
          <w:rFonts w:hint="cs"/>
          <w:rtl/>
        </w:rPr>
        <w:t>ی</w:t>
      </w:r>
      <w:r>
        <w:rPr>
          <w:rtl/>
        </w:rPr>
        <w:t xml:space="preserve"> کم تدوسون هذا الب</w:t>
      </w:r>
      <w:r>
        <w:rPr>
          <w:rFonts w:hint="cs"/>
          <w:rtl/>
        </w:rPr>
        <w:t>ی</w:t>
      </w:r>
      <w:r>
        <w:rPr>
          <w:rFonts w:hint="eastAsia"/>
          <w:rtl/>
        </w:rPr>
        <w:t>در،و</w:t>
      </w:r>
      <w:r>
        <w:rPr>
          <w:rtl/>
        </w:rPr>
        <w:t xml:space="preserve"> تلوذون بهذا الحجر، و تعبدون هذا الب</w:t>
      </w:r>
      <w:r>
        <w:rPr>
          <w:rFonts w:hint="cs"/>
          <w:rtl/>
        </w:rPr>
        <w:t>ی</w:t>
      </w:r>
      <w:r>
        <w:rPr>
          <w:rFonts w:hint="eastAsia"/>
          <w:rtl/>
        </w:rPr>
        <w:t>ت</w:t>
      </w:r>
      <w:r>
        <w:rPr>
          <w:rtl/>
        </w:rPr>
        <w:t xml:space="preserve"> المر</w:t>
      </w:r>
      <w:r>
        <w:rPr>
          <w:rFonts w:hint="eastAsia"/>
          <w:rtl/>
        </w:rPr>
        <w:t>فوع</w:t>
      </w:r>
      <w:r>
        <w:rPr>
          <w:rtl/>
        </w:rPr>
        <w:t xml:space="preserve"> بالطوب و المدر،و تهرولون حوله هروله البع</w:t>
      </w:r>
      <w:r>
        <w:rPr>
          <w:rFonts w:hint="cs"/>
          <w:rtl/>
        </w:rPr>
        <w:t>ی</w:t>
      </w:r>
      <w:r>
        <w:rPr>
          <w:rFonts w:hint="eastAsia"/>
          <w:rtl/>
        </w:rPr>
        <w:t>ر</w:t>
      </w:r>
      <w:r>
        <w:rPr>
          <w:rtl/>
        </w:rPr>
        <w:t xml:space="preserve"> إذا نفر،من فکّر ف</w:t>
      </w:r>
      <w:r>
        <w:rPr>
          <w:rFonts w:hint="cs"/>
          <w:rtl/>
        </w:rPr>
        <w:t>ی</w:t>
      </w:r>
      <w:r>
        <w:rPr>
          <w:rtl/>
        </w:rPr>
        <w:t xml:space="preserve"> هذا أو قدّر علم انّ هذا فعل أسسه غ</w:t>
      </w:r>
      <w:r>
        <w:rPr>
          <w:rFonts w:hint="cs"/>
          <w:rtl/>
        </w:rPr>
        <w:t>ی</w:t>
      </w:r>
      <w:r>
        <w:rPr>
          <w:rFonts w:hint="eastAsia"/>
          <w:rtl/>
        </w:rPr>
        <w:t>ر</w:t>
      </w:r>
      <w:r>
        <w:rPr>
          <w:rtl/>
        </w:rPr>
        <w:t xml:space="preserve"> حک</w:t>
      </w:r>
      <w:r>
        <w:rPr>
          <w:rFonts w:hint="cs"/>
          <w:rtl/>
        </w:rPr>
        <w:t>ی</w:t>
      </w:r>
      <w:r>
        <w:rPr>
          <w:rFonts w:hint="eastAsia"/>
          <w:rtl/>
        </w:rPr>
        <w:t>م</w:t>
      </w:r>
      <w:r>
        <w:rPr>
          <w:rtl/>
        </w:rPr>
        <w:t xml:space="preserve"> و لا ذ</w:t>
      </w:r>
      <w:r>
        <w:rPr>
          <w:rFonts w:hint="cs"/>
          <w:rtl/>
        </w:rPr>
        <w:t>ی</w:t>
      </w:r>
      <w:r>
        <w:rPr>
          <w:rtl/>
        </w:rPr>
        <w:t xml:space="preserve"> نظر،فقل فإنک رأس هذا الأمر و سنامه و أبوک أسّه و نظامه،فقال الصادق </w:t>
      </w:r>
      <w:r w:rsidR="00F2741C" w:rsidRPr="00F2741C">
        <w:rPr>
          <w:rStyle w:val="libAlaemChar"/>
          <w:rtl/>
        </w:rPr>
        <w:t>عليه‌السلام</w:t>
      </w:r>
      <w:r>
        <w:rPr>
          <w:rtl/>
        </w:rPr>
        <w:t>:انّ من أضله اللّه و أعم</w:t>
      </w:r>
      <w:r>
        <w:rPr>
          <w:rFonts w:hint="cs"/>
          <w:rtl/>
        </w:rPr>
        <w:t>ی</w:t>
      </w:r>
      <w:r>
        <w:rPr>
          <w:rtl/>
        </w:rPr>
        <w:t xml:space="preserve"> قلبه استوخم الحق فلم </w:t>
      </w:r>
      <w:r>
        <w:rPr>
          <w:rFonts w:hint="cs"/>
          <w:rtl/>
        </w:rPr>
        <w:t>ی</w:t>
      </w:r>
      <w:r>
        <w:rPr>
          <w:rFonts w:hint="eastAsia"/>
          <w:rtl/>
        </w:rPr>
        <w:t>ستعذبه</w:t>
      </w:r>
      <w:r>
        <w:rPr>
          <w:rtl/>
        </w:rPr>
        <w:t xml:space="preserve"> و صار </w:t>
      </w:r>
      <w:r>
        <w:rPr>
          <w:rFonts w:hint="eastAsia"/>
          <w:rtl/>
        </w:rPr>
        <w:t>الش</w:t>
      </w:r>
      <w:r>
        <w:rPr>
          <w:rFonts w:hint="cs"/>
          <w:rtl/>
        </w:rPr>
        <w:t>ی</w:t>
      </w:r>
      <w:r>
        <w:rPr>
          <w:rFonts w:hint="eastAsia"/>
          <w:rtl/>
        </w:rPr>
        <w:t>طان</w:t>
      </w:r>
      <w:r>
        <w:rPr>
          <w:rtl/>
        </w:rPr>
        <w:t xml:space="preserve"> ول</w:t>
      </w:r>
      <w:r>
        <w:rPr>
          <w:rFonts w:hint="cs"/>
          <w:rtl/>
        </w:rPr>
        <w:t>یّ</w:t>
      </w:r>
      <w:r>
        <w:rPr>
          <w:rFonts w:hint="eastAsia"/>
          <w:rtl/>
        </w:rPr>
        <w:t>ه</w:t>
      </w:r>
      <w:r>
        <w:rPr>
          <w:rtl/>
        </w:rPr>
        <w:t xml:space="preserve"> </w:t>
      </w:r>
      <w:r>
        <w:rPr>
          <w:rFonts w:hint="cs"/>
          <w:rtl/>
        </w:rPr>
        <w:t>ی</w:t>
      </w:r>
      <w:r>
        <w:rPr>
          <w:rFonts w:hint="eastAsia"/>
          <w:rtl/>
        </w:rPr>
        <w:t>ورده</w:t>
      </w:r>
      <w:r>
        <w:rPr>
          <w:rtl/>
        </w:rPr>
        <w:t xml:space="preserve"> مناهل الهلکه ثمّ لا </w:t>
      </w:r>
      <w:r>
        <w:rPr>
          <w:rFonts w:hint="cs"/>
          <w:rtl/>
        </w:rPr>
        <w:t>ی</w:t>
      </w:r>
      <w:r>
        <w:rPr>
          <w:rFonts w:hint="eastAsia"/>
          <w:rtl/>
        </w:rPr>
        <w:t>صدره،و</w:t>
      </w:r>
      <w:r>
        <w:rPr>
          <w:rtl/>
        </w:rPr>
        <w:t xml:space="preserve"> هذا ب</w:t>
      </w:r>
      <w:r>
        <w:rPr>
          <w:rFonts w:hint="cs"/>
          <w:rtl/>
        </w:rPr>
        <w:t>ی</w:t>
      </w:r>
      <w:r>
        <w:rPr>
          <w:rFonts w:hint="eastAsia"/>
          <w:rtl/>
        </w:rPr>
        <w:t>ت</w:t>
      </w:r>
      <w:r>
        <w:rPr>
          <w:rtl/>
        </w:rPr>
        <w:t xml:space="preserve"> استعبد اللّه به خلقه ل</w:t>
      </w:r>
      <w:r>
        <w:rPr>
          <w:rFonts w:hint="cs"/>
          <w:rtl/>
        </w:rPr>
        <w:t>ی</w:t>
      </w:r>
      <w:r>
        <w:rPr>
          <w:rFonts w:hint="eastAsia"/>
          <w:rtl/>
        </w:rPr>
        <w:t>ختبر</w:t>
      </w:r>
      <w:r>
        <w:rPr>
          <w:rtl/>
        </w:rPr>
        <w:t xml:space="preserve"> طاعتهم ف</w:t>
      </w:r>
      <w:r>
        <w:rPr>
          <w:rFonts w:hint="cs"/>
          <w:rtl/>
        </w:rPr>
        <w:t>ی</w:t>
      </w:r>
      <w:r>
        <w:rPr>
          <w:rtl/>
        </w:rPr>
        <w:t xml:space="preserve"> ات</w:t>
      </w:r>
      <w:r>
        <w:rPr>
          <w:rFonts w:hint="cs"/>
          <w:rtl/>
        </w:rPr>
        <w:t>ی</w:t>
      </w:r>
      <w:r>
        <w:rPr>
          <w:rFonts w:hint="eastAsia"/>
          <w:rtl/>
        </w:rPr>
        <w:t>انه</w:t>
      </w:r>
      <w:r>
        <w:rPr>
          <w:rtl/>
        </w:rPr>
        <w:t xml:space="preserve"> فحثّهم عل</w:t>
      </w:r>
      <w:r>
        <w:rPr>
          <w:rFonts w:hint="cs"/>
          <w:rtl/>
        </w:rPr>
        <w:t>ی</w:t>
      </w:r>
      <w:r>
        <w:rPr>
          <w:rtl/>
        </w:rPr>
        <w:t xml:space="preserve"> تعظ</w:t>
      </w:r>
      <w:r>
        <w:rPr>
          <w:rFonts w:hint="cs"/>
          <w:rtl/>
        </w:rPr>
        <w:t>ی</w:t>
      </w:r>
      <w:r>
        <w:rPr>
          <w:rFonts w:hint="eastAsia"/>
          <w:rtl/>
        </w:rPr>
        <w:t>مه</w:t>
      </w:r>
      <w:r>
        <w:rPr>
          <w:rtl/>
        </w:rPr>
        <w:t xml:space="preserve"> و ز</w:t>
      </w:r>
      <w:r>
        <w:rPr>
          <w:rFonts w:hint="cs"/>
          <w:rtl/>
        </w:rPr>
        <w:t>ی</w:t>
      </w:r>
      <w:r>
        <w:rPr>
          <w:rFonts w:hint="eastAsia"/>
          <w:rtl/>
        </w:rPr>
        <w:t>ارته،و</w:t>
      </w:r>
      <w:r>
        <w:rPr>
          <w:rtl/>
        </w:rPr>
        <w:t xml:space="preserve"> قد جعله محل الأنب</w:t>
      </w:r>
      <w:r>
        <w:rPr>
          <w:rFonts w:hint="cs"/>
          <w:rtl/>
        </w:rPr>
        <w:t>ی</w:t>
      </w:r>
      <w:r>
        <w:rPr>
          <w:rFonts w:hint="eastAsia"/>
          <w:rtl/>
        </w:rPr>
        <w:t>اء</w:t>
      </w:r>
      <w:r>
        <w:rPr>
          <w:rtl/>
        </w:rPr>
        <w:t xml:space="preserve"> و قبله للمصلّ</w:t>
      </w:r>
      <w:r>
        <w:rPr>
          <w:rFonts w:hint="cs"/>
          <w:rtl/>
        </w:rPr>
        <w:t>ی</w:t>
      </w:r>
      <w:r>
        <w:rPr>
          <w:rFonts w:hint="eastAsia"/>
          <w:rtl/>
        </w:rPr>
        <w:t>ن</w:t>
      </w:r>
      <w:r>
        <w:rPr>
          <w:rtl/>
        </w:rPr>
        <w:t xml:space="preserve"> له،فهو شعبه من رضوانه و طر</w:t>
      </w:r>
      <w:r>
        <w:rPr>
          <w:rFonts w:hint="cs"/>
          <w:rtl/>
        </w:rPr>
        <w:t>ی</w:t>
      </w:r>
      <w:r>
        <w:rPr>
          <w:rFonts w:hint="eastAsia"/>
          <w:rtl/>
        </w:rPr>
        <w:t>ق</w:t>
      </w:r>
      <w:r>
        <w:rPr>
          <w:rtl/>
        </w:rPr>
        <w:t xml:space="preserve"> تؤدّ</w:t>
      </w:r>
      <w:r>
        <w:rPr>
          <w:rFonts w:hint="cs"/>
          <w:rtl/>
        </w:rPr>
        <w:t>ی</w:t>
      </w:r>
      <w:r>
        <w:rPr>
          <w:rtl/>
        </w:rPr>
        <w:t xml:space="preserve"> ال</w:t>
      </w:r>
      <w:r>
        <w:rPr>
          <w:rFonts w:hint="cs"/>
          <w:rtl/>
        </w:rPr>
        <w:t>ی</w:t>
      </w:r>
      <w:r>
        <w:rPr>
          <w:rtl/>
        </w:rPr>
        <w:t xml:space="preserve"> غفرانه،منصوب عل</w:t>
      </w:r>
      <w:r>
        <w:rPr>
          <w:rFonts w:hint="cs"/>
          <w:rtl/>
        </w:rPr>
        <w:t>ی</w:t>
      </w:r>
      <w:r>
        <w:rPr>
          <w:rtl/>
        </w:rPr>
        <w:t xml:space="preserve"> استواء الکمال و مجتمع العظمه و ال</w:t>
      </w:r>
      <w:r>
        <w:rPr>
          <w:rFonts w:hint="eastAsia"/>
          <w:rtl/>
        </w:rPr>
        <w:t>جلال</w:t>
      </w:r>
      <w:r>
        <w:rPr>
          <w:rtl/>
        </w:rPr>
        <w:t xml:space="preserve"> خلقه اللّه تعال</w:t>
      </w:r>
      <w:r>
        <w:rPr>
          <w:rFonts w:hint="cs"/>
          <w:rtl/>
        </w:rPr>
        <w:t>ی</w:t>
      </w:r>
      <w:r>
        <w:rPr>
          <w:rtl/>
        </w:rPr>
        <w:t xml:space="preserve"> قبل دحو الأرض بألف</w:t>
      </w:r>
      <w:r>
        <w:rPr>
          <w:rFonts w:hint="cs"/>
          <w:rtl/>
        </w:rPr>
        <w:t>ی</w:t>
      </w:r>
      <w:r>
        <w:rPr>
          <w:rtl/>
        </w:rPr>
        <w:t xml:space="preserve"> عام،و أحقّ من أط</w:t>
      </w:r>
      <w:r>
        <w:rPr>
          <w:rFonts w:hint="cs"/>
          <w:rtl/>
        </w:rPr>
        <w:t>ی</w:t>
      </w:r>
      <w:r>
        <w:rPr>
          <w:rFonts w:hint="eastAsia"/>
          <w:rtl/>
        </w:rPr>
        <w:t>ع</w:t>
      </w:r>
      <w:r>
        <w:rPr>
          <w:rtl/>
        </w:rPr>
        <w:t xml:space="preserve"> ف</w:t>
      </w:r>
      <w:r>
        <w:rPr>
          <w:rFonts w:hint="cs"/>
          <w:rtl/>
        </w:rPr>
        <w:t>ی</w:t>
      </w:r>
      <w:r>
        <w:rPr>
          <w:rFonts w:hint="eastAsia"/>
          <w:rtl/>
        </w:rPr>
        <w:t>ما</w:t>
      </w:r>
      <w:r>
        <w:rPr>
          <w:rtl/>
        </w:rPr>
        <w:t xml:space="preserve"> أمر و انته</w:t>
      </w:r>
      <w:r>
        <w:rPr>
          <w:rFonts w:hint="cs"/>
          <w:rtl/>
        </w:rPr>
        <w:t>ی</w:t>
      </w:r>
      <w:r>
        <w:rPr>
          <w:rtl/>
        </w:rPr>
        <w:t xml:space="preserve"> عمّا نه</w:t>
      </w:r>
      <w:r>
        <w:rPr>
          <w:rFonts w:hint="cs"/>
          <w:rtl/>
        </w:rPr>
        <w:t>ی</w:t>
      </w:r>
      <w:r>
        <w:rPr>
          <w:rtl/>
        </w:rPr>
        <w:t xml:space="preserve"> عنه و زجر اللّه المنش</w:t>
      </w:r>
      <w:r>
        <w:rPr>
          <w:rFonts w:hint="cs"/>
          <w:rtl/>
        </w:rPr>
        <w:t>ی</w:t>
      </w:r>
      <w:r>
        <w:rPr>
          <w:rtl/>
        </w:rPr>
        <w:t xml:space="preserve"> للأرواح و الصور. </w:t>
      </w:r>
    </w:p>
    <w:p w:rsidR="00140CA9" w:rsidRDefault="00191CDD" w:rsidP="00191CDD">
      <w:pPr>
        <w:pStyle w:val="libNormal"/>
      </w:pPr>
      <w:r w:rsidRPr="00D46494">
        <w:rPr>
          <w:rStyle w:val="libBold1Char"/>
          <w:rFonts w:hint="eastAsia"/>
          <w:rtl/>
        </w:rPr>
        <w:t>علل</w:t>
      </w:r>
      <w:r w:rsidRPr="00D46494">
        <w:rPr>
          <w:rStyle w:val="libBold1Char"/>
          <w:rtl/>
        </w:rPr>
        <w:t xml:space="preserve"> الشرا</w:t>
      </w:r>
      <w:r w:rsidRPr="00D46494">
        <w:rPr>
          <w:rStyle w:val="libBold1Char"/>
          <w:rFonts w:hint="cs"/>
          <w:rtl/>
        </w:rPr>
        <w:t>ی</w:t>
      </w:r>
      <w:r w:rsidRPr="00D46494">
        <w:rPr>
          <w:rStyle w:val="libBold1Char"/>
          <w:rFonts w:hint="eastAsia"/>
          <w:rtl/>
        </w:rPr>
        <w:t>ع</w:t>
      </w:r>
      <w:r>
        <w:rPr>
          <w:rtl/>
        </w:rPr>
        <w:t>:الصادق</w:t>
      </w:r>
      <w:r>
        <w:rPr>
          <w:rFonts w:hint="cs"/>
          <w:rtl/>
        </w:rPr>
        <w:t>ی</w:t>
      </w:r>
      <w:r>
        <w:rPr>
          <w:rtl/>
        </w:rPr>
        <w:t xml:space="preserve"> </w:t>
      </w:r>
      <w:r w:rsidR="00F2741C" w:rsidRPr="00F2741C">
        <w:rPr>
          <w:rStyle w:val="libAlaemChar"/>
          <w:rtl/>
        </w:rPr>
        <w:t>عليه‌السلام</w:t>
      </w:r>
      <w:r>
        <w:rPr>
          <w:rtl/>
        </w:rPr>
        <w:t>: ف</w:t>
      </w:r>
      <w:r>
        <w:rPr>
          <w:rFonts w:hint="cs"/>
          <w:rtl/>
        </w:rPr>
        <w:t>ی</w:t>
      </w:r>
      <w:r>
        <w:rPr>
          <w:rtl/>
        </w:rPr>
        <w:t xml:space="preserve"> انّه تعال</w:t>
      </w:r>
      <w:r>
        <w:rPr>
          <w:rFonts w:hint="cs"/>
          <w:rtl/>
        </w:rPr>
        <w:t>ی</w:t>
      </w:r>
      <w:r>
        <w:rPr>
          <w:rtl/>
        </w:rPr>
        <w:t xml:space="preserve"> لمّا أراد أن </w:t>
      </w:r>
      <w:r>
        <w:rPr>
          <w:rFonts w:hint="cs"/>
          <w:rtl/>
        </w:rPr>
        <w:t>ی</w:t>
      </w:r>
      <w:r>
        <w:rPr>
          <w:rFonts w:hint="eastAsia"/>
          <w:rtl/>
        </w:rPr>
        <w:t>توب</w:t>
      </w:r>
      <w:r>
        <w:rPr>
          <w:rtl/>
        </w:rPr>
        <w:t xml:space="preserve"> عل</w:t>
      </w:r>
      <w:r>
        <w:rPr>
          <w:rFonts w:hint="cs"/>
          <w:rtl/>
        </w:rPr>
        <w:t>ی</w:t>
      </w:r>
      <w:r>
        <w:rPr>
          <w:rtl/>
        </w:rPr>
        <w:t xml:space="preserve"> آدم </w:t>
      </w:r>
      <w:r w:rsidR="00F2741C" w:rsidRPr="00F2741C">
        <w:rPr>
          <w:rStyle w:val="libAlaemChar"/>
          <w:rtl/>
        </w:rPr>
        <w:t>عليه‌السلام</w:t>
      </w:r>
      <w:r>
        <w:rPr>
          <w:rtl/>
        </w:rPr>
        <w:t xml:space="preserve"> أرسل إل</w:t>
      </w:r>
      <w:r>
        <w:rPr>
          <w:rFonts w:hint="cs"/>
          <w:rtl/>
        </w:rPr>
        <w:t>ی</w:t>
      </w:r>
      <w:r>
        <w:rPr>
          <w:rFonts w:hint="eastAsia"/>
          <w:rtl/>
        </w:rPr>
        <w:t>ه</w:t>
      </w:r>
      <w:r>
        <w:rPr>
          <w:rtl/>
        </w:rPr>
        <w:t xml:space="preserve"> جبرئ</w:t>
      </w:r>
      <w:r>
        <w:rPr>
          <w:rFonts w:hint="cs"/>
          <w:rtl/>
        </w:rPr>
        <w:t>ی</w:t>
      </w:r>
      <w:r>
        <w:rPr>
          <w:rFonts w:hint="eastAsia"/>
          <w:rtl/>
        </w:rPr>
        <w:t>ل</w:t>
      </w:r>
      <w:r>
        <w:rPr>
          <w:rtl/>
        </w:rPr>
        <w:t xml:space="preserve"> ل</w:t>
      </w:r>
      <w:r>
        <w:rPr>
          <w:rFonts w:hint="cs"/>
          <w:rtl/>
        </w:rPr>
        <w:t>ی</w:t>
      </w:r>
      <w:r>
        <w:rPr>
          <w:rFonts w:hint="eastAsia"/>
          <w:rtl/>
        </w:rPr>
        <w:t>علّمه</w:t>
      </w:r>
      <w:r>
        <w:rPr>
          <w:rtl/>
        </w:rPr>
        <w:t xml:space="preserve"> المناسک الت</w:t>
      </w:r>
      <w:r>
        <w:rPr>
          <w:rFonts w:hint="cs"/>
          <w:rtl/>
        </w:rPr>
        <w:t>ی</w:t>
      </w:r>
      <w:r>
        <w:rPr>
          <w:rtl/>
        </w:rPr>
        <w:t xml:space="preserve"> </w:t>
      </w:r>
      <w:r>
        <w:rPr>
          <w:rFonts w:hint="cs"/>
          <w:rtl/>
        </w:rPr>
        <w:t>ی</w:t>
      </w:r>
      <w:r>
        <w:rPr>
          <w:rFonts w:hint="eastAsia"/>
          <w:rtl/>
        </w:rPr>
        <w:t>ر</w:t>
      </w:r>
      <w:r>
        <w:rPr>
          <w:rFonts w:hint="cs"/>
          <w:rtl/>
        </w:rPr>
        <w:t>ی</w:t>
      </w:r>
      <w:r>
        <w:rPr>
          <w:rFonts w:hint="eastAsia"/>
          <w:rtl/>
        </w:rPr>
        <w:t>د</w:t>
      </w:r>
      <w:r>
        <w:rPr>
          <w:rtl/>
        </w:rPr>
        <w:t xml:space="preserve"> أن </w:t>
      </w:r>
      <w:r>
        <w:rPr>
          <w:rFonts w:hint="cs"/>
          <w:rtl/>
        </w:rPr>
        <w:t>ی</w:t>
      </w:r>
      <w:r>
        <w:rPr>
          <w:rFonts w:hint="eastAsia"/>
          <w:rtl/>
        </w:rPr>
        <w:t>توب</w:t>
      </w:r>
      <w:r>
        <w:rPr>
          <w:rtl/>
        </w:rPr>
        <w:t xml:space="preserve"> عل</w:t>
      </w:r>
      <w:r>
        <w:rPr>
          <w:rFonts w:hint="cs"/>
          <w:rtl/>
        </w:rPr>
        <w:t>ی</w:t>
      </w:r>
      <w:r>
        <w:rPr>
          <w:rFonts w:hint="eastAsia"/>
          <w:rtl/>
        </w:rPr>
        <w:t>ه</w:t>
      </w:r>
      <w:r>
        <w:rPr>
          <w:rtl/>
        </w:rPr>
        <w:t xml:space="preserve"> بها،فانطلق به جبرئ</w:t>
      </w:r>
      <w:r>
        <w:rPr>
          <w:rFonts w:hint="cs"/>
          <w:rtl/>
        </w:rPr>
        <w:t>ی</w:t>
      </w:r>
      <w:r>
        <w:rPr>
          <w:rFonts w:hint="eastAsia"/>
          <w:rtl/>
        </w:rPr>
        <w:t>ل</w:t>
      </w:r>
      <w:r>
        <w:rPr>
          <w:rtl/>
        </w:rPr>
        <w:t xml:space="preserve"> حتّ</w:t>
      </w:r>
      <w:r>
        <w:rPr>
          <w:rFonts w:hint="cs"/>
          <w:rtl/>
        </w:rPr>
        <w:t>ی</w:t>
      </w:r>
      <w:r>
        <w:rPr>
          <w:rtl/>
        </w:rPr>
        <w:t xml:space="preserve"> أت</w:t>
      </w:r>
      <w:r>
        <w:rPr>
          <w:rFonts w:hint="cs"/>
          <w:rtl/>
        </w:rPr>
        <w:t>ی</w:t>
      </w:r>
      <w:r>
        <w:rPr>
          <w:rtl/>
        </w:rPr>
        <w:t xml:space="preserve"> الب</w:t>
      </w:r>
      <w:r>
        <w:rPr>
          <w:rFonts w:hint="cs"/>
          <w:rtl/>
        </w:rPr>
        <w:t>ی</w:t>
      </w:r>
      <w:r>
        <w:rPr>
          <w:rFonts w:hint="eastAsia"/>
          <w:rtl/>
        </w:rPr>
        <w:t>ت،فنزل</w:t>
      </w:r>
      <w:r>
        <w:rPr>
          <w:rtl/>
        </w:rPr>
        <w:t xml:space="preserve"> عل</w:t>
      </w:r>
      <w:r>
        <w:rPr>
          <w:rFonts w:hint="cs"/>
          <w:rtl/>
        </w:rPr>
        <w:t>ی</w:t>
      </w:r>
      <w:r>
        <w:rPr>
          <w:rFonts w:hint="eastAsia"/>
          <w:rtl/>
        </w:rPr>
        <w:t>ه</w:t>
      </w:r>
      <w:r>
        <w:rPr>
          <w:rtl/>
        </w:rPr>
        <w:t xml:space="preserve"> غمامه من السماء،فقال له جبرئ</w:t>
      </w:r>
      <w:r>
        <w:rPr>
          <w:rFonts w:hint="cs"/>
          <w:rtl/>
        </w:rPr>
        <w:t>ی</w:t>
      </w:r>
      <w:r>
        <w:rPr>
          <w:rFonts w:hint="eastAsia"/>
          <w:rtl/>
        </w:rPr>
        <w:t>ل</w:t>
      </w:r>
      <w:r>
        <w:rPr>
          <w:rtl/>
        </w:rPr>
        <w:t>:خطّ برجلک ح</w:t>
      </w:r>
      <w:r>
        <w:rPr>
          <w:rFonts w:hint="cs"/>
          <w:rtl/>
        </w:rPr>
        <w:t>ی</w:t>
      </w:r>
      <w:r>
        <w:rPr>
          <w:rFonts w:hint="eastAsia"/>
          <w:rtl/>
        </w:rPr>
        <w:t>ث</w:t>
      </w:r>
      <w:r>
        <w:rPr>
          <w:rtl/>
        </w:rPr>
        <w:t xml:space="preserve"> أظلّک هذا الغمام،ثمّ ا</w:t>
      </w:r>
      <w:r>
        <w:rPr>
          <w:rFonts w:hint="eastAsia"/>
          <w:rtl/>
        </w:rPr>
        <w:t>نطلق</w:t>
      </w:r>
      <w:r>
        <w:rPr>
          <w:rtl/>
        </w:rPr>
        <w:t xml:space="preserve"> به إل</w:t>
      </w:r>
      <w:r>
        <w:rPr>
          <w:rFonts w:hint="cs"/>
          <w:rtl/>
        </w:rPr>
        <w:t>ی</w:t>
      </w:r>
      <w:r>
        <w:rPr>
          <w:rtl/>
        </w:rPr>
        <w:t xml:space="preserve"> من</w:t>
      </w:r>
      <w:r>
        <w:rPr>
          <w:rFonts w:hint="cs"/>
          <w:rtl/>
        </w:rPr>
        <w:t>ی</w:t>
      </w:r>
      <w:r>
        <w:rPr>
          <w:rtl/>
        </w:rPr>
        <w:t xml:space="preserve"> ثمّ إل</w:t>
      </w:r>
      <w:r>
        <w:rPr>
          <w:rFonts w:hint="cs"/>
          <w:rtl/>
        </w:rPr>
        <w:t>ی</w:t>
      </w:r>
      <w:r>
        <w:rPr>
          <w:rtl/>
        </w:rPr>
        <w:t xml:space="preserve"> عرفات </w:t>
      </w:r>
      <w:r w:rsidRPr="000F2A07">
        <w:rPr>
          <w:rStyle w:val="libFootnotenumChar"/>
          <w:rtl/>
        </w:rPr>
        <w:t>(2)</w:t>
      </w:r>
      <w:r>
        <w:rPr>
          <w:rtl/>
        </w:rPr>
        <w:t xml:space="preserve">. </w:t>
      </w:r>
    </w:p>
    <w:p w:rsidR="00140CA9" w:rsidRDefault="00191CDD" w:rsidP="00191CDD">
      <w:pPr>
        <w:pStyle w:val="libNormal"/>
      </w:pPr>
      <w:r>
        <w:rPr>
          <w:rFonts w:hint="eastAsia"/>
          <w:rtl/>
        </w:rPr>
        <w:t>ما</w:t>
      </w:r>
      <w:r>
        <w:rPr>
          <w:rtl/>
        </w:rPr>
        <w:t xml:space="preserve"> رو</w:t>
      </w:r>
      <w:r>
        <w:rPr>
          <w:rFonts w:hint="cs"/>
          <w:rtl/>
        </w:rPr>
        <w:t>ی</w:t>
      </w:r>
      <w:r>
        <w:rPr>
          <w:rtl/>
        </w:rPr>
        <w:t xml:space="preserve"> عن الرضا </w:t>
      </w:r>
      <w:r w:rsidR="00F2741C" w:rsidRPr="00F2741C">
        <w:rPr>
          <w:rStyle w:val="libAlaemChar"/>
          <w:rtl/>
        </w:rPr>
        <w:t>عليه‌السلام</w:t>
      </w:r>
      <w:r>
        <w:rPr>
          <w:rtl/>
        </w:rPr>
        <w:t xml:space="preserve"> ف</w:t>
      </w:r>
      <w:r>
        <w:rPr>
          <w:rFonts w:hint="cs"/>
          <w:rtl/>
        </w:rPr>
        <w:t>ی</w:t>
      </w:r>
      <w:r>
        <w:rPr>
          <w:rtl/>
        </w:rPr>
        <w:t xml:space="preserve"> عله الحجّ،عن علل ابن سنان.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6/4/</w:t>
      </w:r>
      <w:r w:rsidR="00140CA9">
        <w:rPr>
          <w:rtl/>
        </w:rPr>
        <w:t>21</w:t>
      </w:r>
      <w:r w:rsidR="00191CDD">
        <w:rPr>
          <w:rtl/>
        </w:rPr>
        <w:t>،ج:</w:t>
      </w:r>
      <w:r w:rsidR="00140CA9">
        <w:rPr>
          <w:rtl/>
        </w:rPr>
        <w:t>28</w:t>
      </w:r>
      <w:r w:rsidR="00191CDD">
        <w:rPr>
          <w:rtl/>
        </w:rPr>
        <w:t>/</w:t>
      </w:r>
      <w:r w:rsidR="00140CA9">
        <w:rPr>
          <w:rtl/>
        </w:rPr>
        <w:t>99</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7</w:t>
      </w:r>
      <w:r w:rsidR="00191CDD">
        <w:rPr>
          <w:rtl/>
        </w:rPr>
        <w:t>/4/</w:t>
      </w:r>
      <w:r w:rsidR="00140CA9">
        <w:rPr>
          <w:rtl/>
        </w:rPr>
        <w:t>21</w:t>
      </w:r>
      <w:r w:rsidR="00191CDD">
        <w:rPr>
          <w:rtl/>
        </w:rPr>
        <w:t>،ج:</w:t>
      </w:r>
      <w:r w:rsidR="00140CA9">
        <w:rPr>
          <w:rtl/>
        </w:rPr>
        <w:t>29</w:t>
      </w:r>
      <w:r w:rsidR="00191CDD">
        <w:rPr>
          <w:rtl/>
        </w:rPr>
        <w:t>/</w:t>
      </w:r>
      <w:r w:rsidR="00140CA9">
        <w:rPr>
          <w:rtl/>
        </w:rPr>
        <w:t>99</w:t>
      </w:r>
      <w:r w:rsidR="00191CDD">
        <w:rPr>
          <w:rtl/>
        </w:rPr>
        <w:t>.</w:t>
      </w:r>
    </w:p>
    <w:p w:rsidR="00D46494" w:rsidRDefault="00D46494" w:rsidP="00D46494">
      <w:pPr>
        <w:pStyle w:val="libNormal"/>
        <w:rPr>
          <w:rtl/>
        </w:rPr>
      </w:pPr>
      <w:r>
        <w:rPr>
          <w:rtl/>
        </w:rPr>
        <w:br w:type="page"/>
      </w:r>
    </w:p>
    <w:p w:rsidR="00D46494" w:rsidRDefault="00191CDD" w:rsidP="00D46494">
      <w:pPr>
        <w:pStyle w:val="libNormal"/>
        <w:rPr>
          <w:rtl/>
        </w:rPr>
      </w:pPr>
      <w:r w:rsidRPr="00D46494">
        <w:rPr>
          <w:rStyle w:val="libBold1Char"/>
          <w:rFonts w:hint="eastAsia"/>
          <w:rtl/>
        </w:rPr>
        <w:lastRenderedPageBreak/>
        <w:t>علل</w:t>
      </w:r>
      <w:r w:rsidRPr="00D46494">
        <w:rPr>
          <w:rStyle w:val="libBold1Char"/>
          <w:rtl/>
        </w:rPr>
        <w:t xml:space="preserve"> الشرا</w:t>
      </w:r>
      <w:r w:rsidRPr="00D46494">
        <w:rPr>
          <w:rStyle w:val="libBold1Char"/>
          <w:rFonts w:hint="cs"/>
          <w:rtl/>
        </w:rPr>
        <w:t>ی</w:t>
      </w:r>
      <w:r w:rsidRPr="00D46494">
        <w:rPr>
          <w:rStyle w:val="libBold1Char"/>
          <w:rFonts w:hint="eastAsia"/>
          <w:rtl/>
        </w:rPr>
        <w:t>ع</w:t>
      </w:r>
      <w:r>
        <w:rPr>
          <w:rtl/>
        </w:rPr>
        <w:t>:محمّد بن الحسن الهمدان</w:t>
      </w:r>
      <w:r>
        <w:rPr>
          <w:rFonts w:hint="cs"/>
          <w:rtl/>
        </w:rPr>
        <w:t>ی</w:t>
      </w:r>
      <w:r>
        <w:rPr>
          <w:rtl/>
        </w:rPr>
        <w:t xml:space="preserve"> قال: سألت ذا النون المصر</w:t>
      </w:r>
      <w:r>
        <w:rPr>
          <w:rFonts w:hint="cs"/>
          <w:rtl/>
        </w:rPr>
        <w:t>ی</w:t>
      </w:r>
      <w:r>
        <w:rPr>
          <w:rFonts w:hint="eastAsia"/>
          <w:rtl/>
        </w:rPr>
        <w:t>،قلت</w:t>
      </w:r>
      <w:r>
        <w:rPr>
          <w:rtl/>
        </w:rPr>
        <w:t xml:space="preserve">: </w:t>
      </w:r>
      <w:r>
        <w:rPr>
          <w:rFonts w:hint="cs"/>
          <w:rtl/>
        </w:rPr>
        <w:t>ی</w:t>
      </w:r>
      <w:r>
        <w:rPr>
          <w:rFonts w:hint="eastAsia"/>
          <w:rtl/>
        </w:rPr>
        <w:t>ا</w:t>
      </w:r>
      <w:r>
        <w:rPr>
          <w:rtl/>
        </w:rPr>
        <w:t xml:space="preserve"> أبا الف</w:t>
      </w:r>
      <w:r>
        <w:rPr>
          <w:rFonts w:hint="cs"/>
          <w:rtl/>
        </w:rPr>
        <w:t>ی</w:t>
      </w:r>
      <w:r>
        <w:rPr>
          <w:rFonts w:hint="eastAsia"/>
          <w:rtl/>
        </w:rPr>
        <w:t>ض</w:t>
      </w:r>
      <w:r>
        <w:rPr>
          <w:rtl/>
        </w:rPr>
        <w:t xml:space="preserve"> لم ص</w:t>
      </w:r>
      <w:r>
        <w:rPr>
          <w:rFonts w:hint="cs"/>
          <w:rtl/>
        </w:rPr>
        <w:t>ی</w:t>
      </w:r>
      <w:r>
        <w:rPr>
          <w:rFonts w:hint="eastAsia"/>
          <w:rtl/>
        </w:rPr>
        <w:t>ر</w:t>
      </w:r>
      <w:r>
        <w:rPr>
          <w:rtl/>
        </w:rPr>
        <w:t xml:space="preserve"> الموقف بالمشعر،و لم </w:t>
      </w:r>
      <w:r>
        <w:rPr>
          <w:rFonts w:hint="cs"/>
          <w:rtl/>
        </w:rPr>
        <w:t>ی</w:t>
      </w:r>
      <w:r>
        <w:rPr>
          <w:rFonts w:hint="eastAsia"/>
          <w:rtl/>
        </w:rPr>
        <w:t>صر</w:t>
      </w:r>
      <w:r>
        <w:rPr>
          <w:rtl/>
        </w:rPr>
        <w:t xml:space="preserve"> بالحرم؟قال:حدّثن</w:t>
      </w:r>
      <w:r>
        <w:rPr>
          <w:rFonts w:hint="cs"/>
          <w:rtl/>
        </w:rPr>
        <w:t>ی</w:t>
      </w:r>
      <w:r>
        <w:rPr>
          <w:rtl/>
        </w:rPr>
        <w:t xml:space="preserve"> من سأل الصادق </w:t>
      </w:r>
      <w:r w:rsidR="00F2741C" w:rsidRPr="00F2741C">
        <w:rPr>
          <w:rStyle w:val="libAlaemChar"/>
          <w:rtl/>
        </w:rPr>
        <w:t>عليه‌السلام</w:t>
      </w:r>
      <w:r>
        <w:rPr>
          <w:rtl/>
        </w:rPr>
        <w:t xml:space="preserve"> عن ذلک،فقال:لأنّ الکعبه ب</w:t>
      </w:r>
      <w:r>
        <w:rPr>
          <w:rFonts w:hint="cs"/>
          <w:rtl/>
        </w:rPr>
        <w:t>ی</w:t>
      </w:r>
      <w:r>
        <w:rPr>
          <w:rFonts w:hint="eastAsia"/>
          <w:rtl/>
        </w:rPr>
        <w:t>ت</w:t>
      </w:r>
      <w:r>
        <w:rPr>
          <w:rtl/>
        </w:rPr>
        <w:t xml:space="preserve"> اللّه الحرام و حجابه،و المشعر بابه، فلمّا أن قصده الزائرون وقفهم بالباب حتّ</w:t>
      </w:r>
      <w:r>
        <w:rPr>
          <w:rFonts w:hint="cs"/>
          <w:rtl/>
        </w:rPr>
        <w:t>ی</w:t>
      </w:r>
      <w:r>
        <w:rPr>
          <w:rtl/>
        </w:rPr>
        <w:t xml:space="preserve"> أذن لهم بالدخول،ثمّ وقفهم بالحجاب الثان</w:t>
      </w:r>
      <w:r>
        <w:rPr>
          <w:rFonts w:hint="cs"/>
          <w:rtl/>
        </w:rPr>
        <w:t>ی</w:t>
      </w:r>
      <w:r>
        <w:rPr>
          <w:rtl/>
        </w:rPr>
        <w:t xml:space="preserve"> و هو مزدلفه،فلما نظر </w:t>
      </w:r>
      <w:r>
        <w:rPr>
          <w:rFonts w:hint="eastAsia"/>
          <w:rtl/>
        </w:rPr>
        <w:t>ال</w:t>
      </w:r>
      <w:r>
        <w:rPr>
          <w:rFonts w:hint="cs"/>
          <w:rtl/>
        </w:rPr>
        <w:t>ی</w:t>
      </w:r>
      <w:r>
        <w:rPr>
          <w:rtl/>
        </w:rPr>
        <w:t xml:space="preserve"> طول تضرعهم أمرهم بتقر</w:t>
      </w:r>
      <w:r>
        <w:rPr>
          <w:rFonts w:hint="cs"/>
          <w:rtl/>
        </w:rPr>
        <w:t>ی</w:t>
      </w:r>
      <w:r>
        <w:rPr>
          <w:rFonts w:hint="eastAsia"/>
          <w:rtl/>
        </w:rPr>
        <w:t>ب</w:t>
      </w:r>
      <w:r>
        <w:rPr>
          <w:rtl/>
        </w:rPr>
        <w:t xml:space="preserve"> قربانهم،فلما قرّبوا قربانهم و قضوا تفثهم و تطهّروا من الذنوب الت</w:t>
      </w:r>
      <w:r>
        <w:rPr>
          <w:rFonts w:hint="cs"/>
          <w:rtl/>
        </w:rPr>
        <w:t>ی</w:t>
      </w:r>
      <w:r>
        <w:rPr>
          <w:rtl/>
        </w:rPr>
        <w:t xml:space="preserve"> کانت لهم حجابا دونه،أمرهم بالز</w:t>
      </w:r>
      <w:r>
        <w:rPr>
          <w:rFonts w:hint="cs"/>
          <w:rtl/>
        </w:rPr>
        <w:t>ی</w:t>
      </w:r>
      <w:r>
        <w:rPr>
          <w:rFonts w:hint="eastAsia"/>
          <w:rtl/>
        </w:rPr>
        <w:t>اره</w:t>
      </w:r>
      <w:r>
        <w:rPr>
          <w:rtl/>
        </w:rPr>
        <w:t xml:space="preserve"> عل</w:t>
      </w:r>
      <w:r>
        <w:rPr>
          <w:rFonts w:hint="cs"/>
          <w:rtl/>
        </w:rPr>
        <w:t>ی</w:t>
      </w:r>
      <w:r>
        <w:rPr>
          <w:rtl/>
        </w:rPr>
        <w:t xml:space="preserve"> طهاره،قال:فقلت:لم کره الص</w:t>
      </w:r>
      <w:r>
        <w:rPr>
          <w:rFonts w:hint="cs"/>
          <w:rtl/>
        </w:rPr>
        <w:t>ی</w:t>
      </w:r>
      <w:r>
        <w:rPr>
          <w:rFonts w:hint="eastAsia"/>
          <w:rtl/>
        </w:rPr>
        <w:t>ام</w:t>
      </w:r>
      <w:r>
        <w:rPr>
          <w:rtl/>
        </w:rPr>
        <w:t xml:space="preserve"> ف</w:t>
      </w:r>
      <w:r>
        <w:rPr>
          <w:rFonts w:hint="cs"/>
          <w:rtl/>
        </w:rPr>
        <w:t>ی</w:t>
      </w:r>
      <w:r>
        <w:rPr>
          <w:rtl/>
        </w:rPr>
        <w:t xml:space="preserve"> أ</w:t>
      </w:r>
      <w:r>
        <w:rPr>
          <w:rFonts w:hint="cs"/>
          <w:rtl/>
        </w:rPr>
        <w:t>یّ</w:t>
      </w:r>
      <w:r>
        <w:rPr>
          <w:rFonts w:hint="eastAsia"/>
          <w:rtl/>
        </w:rPr>
        <w:t>ام</w:t>
      </w:r>
      <w:r>
        <w:rPr>
          <w:rtl/>
        </w:rPr>
        <w:t xml:space="preserve"> التشر</w:t>
      </w:r>
      <w:r>
        <w:rPr>
          <w:rFonts w:hint="cs"/>
          <w:rtl/>
        </w:rPr>
        <w:t>ی</w:t>
      </w:r>
      <w:r>
        <w:rPr>
          <w:rFonts w:hint="eastAsia"/>
          <w:rtl/>
        </w:rPr>
        <w:t>ق؟فقال</w:t>
      </w:r>
      <w:r>
        <w:rPr>
          <w:rtl/>
        </w:rPr>
        <w:t>:لأن القوم زوار اللّه و هم ف</w:t>
      </w:r>
      <w:r>
        <w:rPr>
          <w:rFonts w:hint="cs"/>
          <w:rtl/>
        </w:rPr>
        <w:t>ی</w:t>
      </w:r>
      <w:r>
        <w:rPr>
          <w:rtl/>
        </w:rPr>
        <w:t xml:space="preserve"> ض</w:t>
      </w:r>
      <w:r>
        <w:rPr>
          <w:rFonts w:hint="cs"/>
          <w:rtl/>
        </w:rPr>
        <w:t>ی</w:t>
      </w:r>
      <w:r>
        <w:rPr>
          <w:rFonts w:hint="eastAsia"/>
          <w:rtl/>
        </w:rPr>
        <w:t>افته</w:t>
      </w:r>
      <w:r>
        <w:rPr>
          <w:rtl/>
        </w:rPr>
        <w:t xml:space="preserve"> و لا </w:t>
      </w:r>
      <w:r>
        <w:rPr>
          <w:rFonts w:hint="cs"/>
          <w:rtl/>
        </w:rPr>
        <w:t>ی</w:t>
      </w:r>
      <w:r>
        <w:rPr>
          <w:rFonts w:hint="eastAsia"/>
          <w:rtl/>
        </w:rPr>
        <w:t>نبغ</w:t>
      </w:r>
      <w:r>
        <w:rPr>
          <w:rFonts w:hint="cs"/>
          <w:rtl/>
        </w:rPr>
        <w:t>ی</w:t>
      </w:r>
      <w:r>
        <w:rPr>
          <w:rtl/>
        </w:rPr>
        <w:t xml:space="preserve"> للض</w:t>
      </w:r>
      <w:r>
        <w:rPr>
          <w:rFonts w:hint="cs"/>
          <w:rtl/>
        </w:rPr>
        <w:t>ی</w:t>
      </w:r>
      <w:r>
        <w:rPr>
          <w:rFonts w:hint="eastAsia"/>
          <w:rtl/>
        </w:rPr>
        <w:t>ف</w:t>
      </w:r>
      <w:r>
        <w:rPr>
          <w:rtl/>
        </w:rPr>
        <w:t xml:space="preserve"> أن </w:t>
      </w:r>
      <w:r>
        <w:rPr>
          <w:rFonts w:hint="cs"/>
          <w:rtl/>
        </w:rPr>
        <w:t>ی</w:t>
      </w:r>
      <w:r>
        <w:rPr>
          <w:rFonts w:hint="eastAsia"/>
          <w:rtl/>
        </w:rPr>
        <w:t>صوم</w:t>
      </w:r>
      <w:r>
        <w:rPr>
          <w:rtl/>
        </w:rPr>
        <w:t xml:space="preserve"> عند من زاره و أضافه،قلت: </w:t>
      </w:r>
      <w:r>
        <w:rPr>
          <w:rFonts w:hint="eastAsia"/>
          <w:rtl/>
        </w:rPr>
        <w:t>فالرجل</w:t>
      </w:r>
      <w:r>
        <w:rPr>
          <w:rtl/>
        </w:rPr>
        <w:t xml:space="preserve"> </w:t>
      </w:r>
      <w:r>
        <w:rPr>
          <w:rFonts w:hint="cs"/>
          <w:rtl/>
        </w:rPr>
        <w:t>ی</w:t>
      </w:r>
      <w:r>
        <w:rPr>
          <w:rFonts w:hint="eastAsia"/>
          <w:rtl/>
        </w:rPr>
        <w:t>تعلق</w:t>
      </w:r>
      <w:r>
        <w:rPr>
          <w:rtl/>
        </w:rPr>
        <w:t xml:space="preserve"> بأستار الکعبه ما </w:t>
      </w:r>
      <w:r>
        <w:rPr>
          <w:rFonts w:hint="cs"/>
          <w:rtl/>
        </w:rPr>
        <w:t>ی</w:t>
      </w:r>
      <w:r>
        <w:rPr>
          <w:rFonts w:hint="eastAsia"/>
          <w:rtl/>
        </w:rPr>
        <w:t>عن</w:t>
      </w:r>
      <w:r>
        <w:rPr>
          <w:rFonts w:hint="cs"/>
          <w:rtl/>
        </w:rPr>
        <w:t>ی</w:t>
      </w:r>
      <w:r>
        <w:rPr>
          <w:rtl/>
        </w:rPr>
        <w:t xml:space="preserve"> بذلک؟قال:مثل ذلک مثل الرجل </w:t>
      </w:r>
      <w:r>
        <w:rPr>
          <w:rFonts w:hint="cs"/>
          <w:rtl/>
        </w:rPr>
        <w:t>ی</w:t>
      </w:r>
      <w:r>
        <w:rPr>
          <w:rFonts w:hint="eastAsia"/>
          <w:rtl/>
        </w:rPr>
        <w:t>کون</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الرجل جنا</w:t>
      </w:r>
      <w:r>
        <w:rPr>
          <w:rFonts w:hint="cs"/>
          <w:rtl/>
        </w:rPr>
        <w:t>ی</w:t>
      </w:r>
      <w:r>
        <w:rPr>
          <w:rFonts w:hint="eastAsia"/>
          <w:rtl/>
        </w:rPr>
        <w:t>ه</w:t>
      </w:r>
      <w:r>
        <w:rPr>
          <w:rtl/>
        </w:rPr>
        <w:t xml:space="preserve"> ف</w:t>
      </w:r>
      <w:r>
        <w:rPr>
          <w:rFonts w:hint="cs"/>
          <w:rtl/>
        </w:rPr>
        <w:t>ی</w:t>
      </w:r>
      <w:r>
        <w:rPr>
          <w:rFonts w:hint="eastAsia"/>
          <w:rtl/>
        </w:rPr>
        <w:t>تعلق</w:t>
      </w:r>
      <w:r>
        <w:rPr>
          <w:rtl/>
        </w:rPr>
        <w:t xml:space="preserve"> بثوبه </w:t>
      </w:r>
      <w:r>
        <w:rPr>
          <w:rFonts w:hint="cs"/>
          <w:rtl/>
        </w:rPr>
        <w:t>ی</w:t>
      </w:r>
      <w:r>
        <w:rPr>
          <w:rFonts w:hint="eastAsia"/>
          <w:rtl/>
        </w:rPr>
        <w:t>ستحذ</w:t>
      </w:r>
      <w:r>
        <w:rPr>
          <w:rFonts w:hint="cs"/>
          <w:rtl/>
        </w:rPr>
        <w:t>ی</w:t>
      </w:r>
      <w:r>
        <w:rPr>
          <w:rtl/>
        </w:rPr>
        <w:t xml:space="preserve"> </w:t>
      </w:r>
      <w:r w:rsidRPr="000F2A07">
        <w:rPr>
          <w:rStyle w:val="libFootnotenumChar"/>
          <w:rtl/>
        </w:rPr>
        <w:t>(1)</w:t>
      </w:r>
      <w:r>
        <w:rPr>
          <w:rtl/>
        </w:rPr>
        <w:t xml:space="preserve">له رجاء أن </w:t>
      </w:r>
      <w:r>
        <w:rPr>
          <w:rFonts w:hint="cs"/>
          <w:rtl/>
        </w:rPr>
        <w:t>ی</w:t>
      </w:r>
      <w:r>
        <w:rPr>
          <w:rFonts w:hint="eastAsia"/>
          <w:rtl/>
        </w:rPr>
        <w:t>هب</w:t>
      </w:r>
      <w:r>
        <w:rPr>
          <w:rtl/>
        </w:rPr>
        <w:t xml:space="preserve"> له جرمه. </w:t>
      </w:r>
    </w:p>
    <w:p w:rsidR="00D46494" w:rsidRDefault="00191CDD" w:rsidP="00D46494">
      <w:pPr>
        <w:pStyle w:val="libNormal"/>
        <w:rPr>
          <w:rtl/>
        </w:rPr>
      </w:pPr>
      <w:r w:rsidRPr="00D46494">
        <w:rPr>
          <w:rStyle w:val="libBold1Char"/>
          <w:rFonts w:hint="eastAsia"/>
          <w:rtl/>
        </w:rPr>
        <w:t>تفس</w:t>
      </w:r>
      <w:r w:rsidRPr="00D46494">
        <w:rPr>
          <w:rStyle w:val="libBold1Char"/>
          <w:rFonts w:hint="cs"/>
          <w:rtl/>
        </w:rPr>
        <w:t>ی</w:t>
      </w:r>
      <w:r w:rsidRPr="00D46494">
        <w:rPr>
          <w:rStyle w:val="libBold1Char"/>
          <w:rFonts w:hint="eastAsia"/>
          <w:rtl/>
        </w:rPr>
        <w:t>ر</w:t>
      </w:r>
      <w:r w:rsidRPr="00D46494">
        <w:rPr>
          <w:rStyle w:val="libBold1Char"/>
          <w:rtl/>
        </w:rPr>
        <w:t xml:space="preserve"> القمّ</w:t>
      </w:r>
      <w:r w:rsidRPr="00D46494">
        <w:rPr>
          <w:rStyle w:val="libBold1Char"/>
          <w:rFonts w:hint="cs"/>
          <w:rtl/>
        </w:rPr>
        <w:t>یّ</w:t>
      </w:r>
      <w:r>
        <w:rPr>
          <w:rtl/>
        </w:rPr>
        <w:t>:ف</w:t>
      </w:r>
      <w:r>
        <w:rPr>
          <w:rFonts w:hint="cs"/>
          <w:rtl/>
        </w:rPr>
        <w:t>ی</w:t>
      </w:r>
      <w:r>
        <w:rPr>
          <w:rtl/>
        </w:rPr>
        <w:t>: انّه تعال</w:t>
      </w:r>
      <w:r>
        <w:rPr>
          <w:rFonts w:hint="cs"/>
          <w:rtl/>
        </w:rPr>
        <w:t>ی</w:t>
      </w:r>
      <w:r>
        <w:rPr>
          <w:rtl/>
        </w:rPr>
        <w:t xml:space="preserve"> أمر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أن </w:t>
      </w:r>
      <w:r>
        <w:rPr>
          <w:rFonts w:hint="cs"/>
          <w:rtl/>
        </w:rPr>
        <w:t>ی</w:t>
      </w:r>
      <w:r>
        <w:rPr>
          <w:rFonts w:hint="eastAsia"/>
          <w:rtl/>
        </w:rPr>
        <w:t>خرج</w:t>
      </w:r>
      <w:r>
        <w:rPr>
          <w:rtl/>
        </w:rPr>
        <w:t xml:space="preserve"> إسماع</w:t>
      </w:r>
      <w:r>
        <w:rPr>
          <w:rFonts w:hint="cs"/>
          <w:rtl/>
        </w:rPr>
        <w:t>ی</w:t>
      </w:r>
      <w:r>
        <w:rPr>
          <w:rFonts w:hint="eastAsia"/>
          <w:rtl/>
        </w:rPr>
        <w:t>ل</w:t>
      </w:r>
      <w:r>
        <w:rPr>
          <w:rtl/>
        </w:rPr>
        <w:t xml:space="preserve"> و أمّه من الشام ال</w:t>
      </w:r>
      <w:r>
        <w:rPr>
          <w:rFonts w:hint="cs"/>
          <w:rtl/>
        </w:rPr>
        <w:t>ی</w:t>
      </w:r>
      <w:r>
        <w:rPr>
          <w:rtl/>
        </w:rPr>
        <w:t xml:space="preserve"> حرمه و أمنه،فأنزل عل</w:t>
      </w:r>
      <w:r>
        <w:rPr>
          <w:rFonts w:hint="cs"/>
          <w:rtl/>
        </w:rPr>
        <w:t>ی</w:t>
      </w:r>
      <w:r>
        <w:rPr>
          <w:rFonts w:hint="eastAsia"/>
          <w:rtl/>
        </w:rPr>
        <w:t>ه</w:t>
      </w:r>
      <w:r>
        <w:rPr>
          <w:rtl/>
        </w:rPr>
        <w:t xml:space="preserve"> جبرئ</w:t>
      </w:r>
      <w:r>
        <w:rPr>
          <w:rFonts w:hint="cs"/>
          <w:rtl/>
        </w:rPr>
        <w:t>ی</w:t>
      </w:r>
      <w:r>
        <w:rPr>
          <w:rFonts w:hint="eastAsia"/>
          <w:rtl/>
        </w:rPr>
        <w:t>ل</w:t>
      </w:r>
      <w:r>
        <w:rPr>
          <w:rtl/>
        </w:rPr>
        <w:t xml:space="preserve"> البراق،فحمل هاجر و إسماع</w:t>
      </w:r>
      <w:r>
        <w:rPr>
          <w:rFonts w:hint="cs"/>
          <w:rtl/>
        </w:rPr>
        <w:t>ی</w:t>
      </w:r>
      <w:r>
        <w:rPr>
          <w:rFonts w:hint="eastAsia"/>
          <w:rtl/>
        </w:rPr>
        <w:t>ل</w:t>
      </w:r>
      <w:r>
        <w:rPr>
          <w:rtl/>
        </w:rPr>
        <w:t xml:space="preserve"> و إبراه</w:t>
      </w:r>
      <w:r>
        <w:rPr>
          <w:rFonts w:hint="cs"/>
          <w:rtl/>
        </w:rPr>
        <w:t>ی</w:t>
      </w:r>
      <w:r>
        <w:rPr>
          <w:rFonts w:hint="eastAsia"/>
          <w:rtl/>
        </w:rPr>
        <w:t>م</w:t>
      </w:r>
      <w:r>
        <w:rPr>
          <w:rtl/>
        </w:rPr>
        <w:t xml:space="preserve"> </w:t>
      </w:r>
      <w:r w:rsidR="00F2741C" w:rsidRPr="00F2741C">
        <w:rPr>
          <w:rStyle w:val="libAlaemChar"/>
          <w:rtl/>
        </w:rPr>
        <w:t>عليهم‌السلام</w:t>
      </w:r>
      <w:r>
        <w:rPr>
          <w:rtl/>
        </w:rPr>
        <w:t xml:space="preserve"> حت</w:t>
      </w:r>
      <w:r>
        <w:rPr>
          <w:rFonts w:hint="cs"/>
          <w:rtl/>
        </w:rPr>
        <w:t>ی</w:t>
      </w:r>
      <w:r>
        <w:rPr>
          <w:rtl/>
        </w:rPr>
        <w:t xml:space="preserve"> واف</w:t>
      </w:r>
      <w:r>
        <w:rPr>
          <w:rFonts w:hint="cs"/>
          <w:rtl/>
        </w:rPr>
        <w:t>ی</w:t>
      </w:r>
      <w:r>
        <w:rPr>
          <w:rtl/>
        </w:rPr>
        <w:t xml:space="preserve"> مکّه </w:t>
      </w:r>
      <w:r w:rsidRPr="000F2A07">
        <w:rPr>
          <w:rStyle w:val="libFootnotenumChar"/>
          <w:rtl/>
        </w:rPr>
        <w:t>(2)</w:t>
      </w:r>
      <w:r>
        <w:rPr>
          <w:rtl/>
        </w:rPr>
        <w:t xml:space="preserve">. </w:t>
      </w:r>
    </w:p>
    <w:p w:rsidR="00D46494" w:rsidRDefault="00191CDD" w:rsidP="00D46494">
      <w:pPr>
        <w:pStyle w:val="libNormal"/>
        <w:rPr>
          <w:rtl/>
        </w:rPr>
      </w:pPr>
      <w:r w:rsidRPr="00D46494">
        <w:rPr>
          <w:rStyle w:val="libBold1Char"/>
          <w:rFonts w:hint="eastAsia"/>
          <w:rtl/>
        </w:rPr>
        <w:t>علل</w:t>
      </w:r>
      <w:r w:rsidRPr="00D46494">
        <w:rPr>
          <w:rStyle w:val="libBold1Char"/>
          <w:rtl/>
        </w:rPr>
        <w:t xml:space="preserve"> الشرا</w:t>
      </w:r>
      <w:r w:rsidRPr="00D46494">
        <w:rPr>
          <w:rStyle w:val="libBold1Char"/>
          <w:rFonts w:hint="cs"/>
          <w:rtl/>
        </w:rPr>
        <w:t>ی</w:t>
      </w:r>
      <w:r w:rsidRPr="00D46494">
        <w:rPr>
          <w:rStyle w:val="libBold1Char"/>
          <w:rFonts w:hint="eastAsia"/>
          <w:rtl/>
        </w:rPr>
        <w:t>ع</w:t>
      </w:r>
      <w:r>
        <w:rPr>
          <w:rtl/>
        </w:rPr>
        <w:t>:عن سل</w:t>
      </w:r>
      <w:r>
        <w:rPr>
          <w:rFonts w:hint="cs"/>
          <w:rtl/>
        </w:rPr>
        <w:t>ی</w:t>
      </w:r>
      <w:r>
        <w:rPr>
          <w:rFonts w:hint="eastAsia"/>
          <w:rtl/>
        </w:rPr>
        <w:t>مان</w:t>
      </w:r>
      <w:r>
        <w:rPr>
          <w:rtl/>
        </w:rPr>
        <w:t xml:space="preserve"> بن مهران،قال: قلت لجعفر بن محمّد </w:t>
      </w:r>
      <w:r w:rsidR="00F2741C" w:rsidRPr="00F2741C">
        <w:rPr>
          <w:rStyle w:val="libAlaemChar"/>
          <w:rtl/>
        </w:rPr>
        <w:t>عليهما‌السلام</w:t>
      </w:r>
      <w:r>
        <w:rPr>
          <w:rtl/>
        </w:rPr>
        <w:t xml:space="preserve"> کم حجّ رسول اللّه </w:t>
      </w:r>
      <w:r w:rsidR="00F2741C" w:rsidRPr="00F2741C">
        <w:rPr>
          <w:rStyle w:val="libAlaemChar"/>
          <w:rtl/>
        </w:rPr>
        <w:t>صلى‌الله‌عليه‌وآله‌وسلم</w:t>
      </w:r>
      <w:r>
        <w:rPr>
          <w:rtl/>
        </w:rPr>
        <w:t>؟قال:عشر</w:t>
      </w:r>
      <w:r>
        <w:rPr>
          <w:rFonts w:hint="cs"/>
          <w:rtl/>
        </w:rPr>
        <w:t>ی</w:t>
      </w:r>
      <w:r>
        <w:rPr>
          <w:rFonts w:hint="eastAsia"/>
          <w:rtl/>
        </w:rPr>
        <w:t>ن</w:t>
      </w:r>
      <w:r>
        <w:rPr>
          <w:rtl/>
        </w:rPr>
        <w:t xml:space="preserve"> حجّه مستسرا ف</w:t>
      </w:r>
      <w:r>
        <w:rPr>
          <w:rFonts w:hint="cs"/>
          <w:rtl/>
        </w:rPr>
        <w:t>ی</w:t>
      </w:r>
      <w:r>
        <w:rPr>
          <w:rtl/>
        </w:rPr>
        <w:t xml:space="preserve"> کل حجّه </w:t>
      </w:r>
      <w:r>
        <w:rPr>
          <w:rFonts w:hint="cs"/>
          <w:rtl/>
        </w:rPr>
        <w:t>ی</w:t>
      </w:r>
      <w:r>
        <w:rPr>
          <w:rFonts w:hint="eastAsia"/>
          <w:rtl/>
        </w:rPr>
        <w:t>مرّ</w:t>
      </w:r>
      <w:r>
        <w:rPr>
          <w:rtl/>
        </w:rPr>
        <w:t xml:space="preserve"> بالمازم</w:t>
      </w:r>
      <w:r>
        <w:rPr>
          <w:rFonts w:hint="cs"/>
          <w:rtl/>
        </w:rPr>
        <w:t>ی</w:t>
      </w:r>
      <w:r>
        <w:rPr>
          <w:rFonts w:hint="eastAsia"/>
          <w:rtl/>
        </w:rPr>
        <w:t>ن</w:t>
      </w:r>
      <w:r>
        <w:rPr>
          <w:rtl/>
        </w:rPr>
        <w:t xml:space="preserve"> ف</w:t>
      </w:r>
      <w:r>
        <w:rPr>
          <w:rFonts w:hint="cs"/>
          <w:rtl/>
        </w:rPr>
        <w:t>ی</w:t>
      </w:r>
      <w:r>
        <w:rPr>
          <w:rFonts w:hint="eastAsia"/>
          <w:rtl/>
        </w:rPr>
        <w:t>نزل</w:t>
      </w:r>
      <w:r>
        <w:rPr>
          <w:rtl/>
        </w:rPr>
        <w:t xml:space="preserve"> ف</w:t>
      </w:r>
      <w:r>
        <w:rPr>
          <w:rFonts w:hint="cs"/>
          <w:rtl/>
        </w:rPr>
        <w:t>ی</w:t>
      </w:r>
      <w:r>
        <w:rPr>
          <w:rFonts w:hint="eastAsia"/>
          <w:rtl/>
        </w:rPr>
        <w:t>بول،فقلت</w:t>
      </w:r>
      <w:r>
        <w:rPr>
          <w:rtl/>
        </w:rPr>
        <w:t>:</w:t>
      </w:r>
      <w:r>
        <w:rPr>
          <w:rFonts w:hint="cs"/>
          <w:rtl/>
        </w:rPr>
        <w:t>ی</w:t>
      </w:r>
      <w:r>
        <w:rPr>
          <w:rFonts w:hint="eastAsia"/>
          <w:rtl/>
        </w:rPr>
        <w:t>ابن</w:t>
      </w:r>
      <w:r>
        <w:rPr>
          <w:rtl/>
        </w:rPr>
        <w:t xml:space="preserve"> رسول اللّه و لم کان </w:t>
      </w:r>
      <w:r>
        <w:rPr>
          <w:rFonts w:hint="cs"/>
          <w:rtl/>
        </w:rPr>
        <w:t>ی</w:t>
      </w:r>
      <w:r>
        <w:rPr>
          <w:rFonts w:hint="eastAsia"/>
          <w:rtl/>
        </w:rPr>
        <w:t>نزل</w:t>
      </w:r>
      <w:r>
        <w:rPr>
          <w:rtl/>
        </w:rPr>
        <w:t xml:space="preserve"> هناک ف</w:t>
      </w:r>
      <w:r>
        <w:rPr>
          <w:rFonts w:hint="cs"/>
          <w:rtl/>
        </w:rPr>
        <w:t>ی</w:t>
      </w:r>
      <w:r>
        <w:rPr>
          <w:rFonts w:hint="eastAsia"/>
          <w:rtl/>
        </w:rPr>
        <w:t>بول؟قال</w:t>
      </w:r>
      <w:r>
        <w:rPr>
          <w:rtl/>
        </w:rPr>
        <w:t>:لأنّه أوّل موضع عبد ف</w:t>
      </w:r>
      <w:r>
        <w:rPr>
          <w:rFonts w:hint="cs"/>
          <w:rtl/>
        </w:rPr>
        <w:t>ی</w:t>
      </w:r>
      <w:r>
        <w:rPr>
          <w:rFonts w:hint="eastAsia"/>
          <w:rtl/>
        </w:rPr>
        <w:t>ه</w:t>
      </w:r>
      <w:r>
        <w:rPr>
          <w:rtl/>
        </w:rPr>
        <w:t xml:space="preserve"> الأصنا</w:t>
      </w:r>
      <w:r>
        <w:rPr>
          <w:rFonts w:hint="eastAsia"/>
          <w:rtl/>
        </w:rPr>
        <w:t>م،و</w:t>
      </w:r>
      <w:r>
        <w:rPr>
          <w:rtl/>
        </w:rPr>
        <w:t xml:space="preserve"> منه أخذ الحجر الذ</w:t>
      </w:r>
      <w:r>
        <w:rPr>
          <w:rFonts w:hint="cs"/>
          <w:rtl/>
        </w:rPr>
        <w:t>ی</w:t>
      </w:r>
      <w:r>
        <w:rPr>
          <w:rtl/>
        </w:rPr>
        <w:t xml:space="preserve"> نحت منه هبل الذ</w:t>
      </w:r>
      <w:r>
        <w:rPr>
          <w:rFonts w:hint="cs"/>
          <w:rtl/>
        </w:rPr>
        <w:t>ی</w:t>
      </w:r>
      <w:r>
        <w:rPr>
          <w:rtl/>
        </w:rPr>
        <w:t xml:space="preserve"> رم</w:t>
      </w:r>
      <w:r>
        <w:rPr>
          <w:rFonts w:hint="cs"/>
          <w:rtl/>
        </w:rPr>
        <w:t>ی</w:t>
      </w:r>
      <w:r>
        <w:rPr>
          <w:rtl/>
        </w:rPr>
        <w:t xml:space="preserve"> به عل</w:t>
      </w:r>
      <w:r>
        <w:rPr>
          <w:rFonts w:hint="cs"/>
          <w:rtl/>
        </w:rPr>
        <w:t>ی</w:t>
      </w:r>
      <w:r>
        <w:rPr>
          <w:rtl/>
        </w:rPr>
        <w:t xml:space="preserve"> </w:t>
      </w:r>
      <w:r w:rsidR="00F2741C" w:rsidRPr="00F2741C">
        <w:rPr>
          <w:rStyle w:val="libAlaemChar"/>
          <w:rtl/>
        </w:rPr>
        <w:t>عليه‌السلام</w:t>
      </w:r>
      <w:r>
        <w:rPr>
          <w:rtl/>
        </w:rPr>
        <w:t xml:space="preserve"> من ظهر الکعبه لما علا ظهر رسول اللّه </w:t>
      </w:r>
      <w:r w:rsidR="00F2741C" w:rsidRPr="00F2741C">
        <w:rPr>
          <w:rStyle w:val="libAlaemChar"/>
          <w:rtl/>
        </w:rPr>
        <w:t>صلى‌الله‌عليه‌وآله‌وسلم</w:t>
      </w:r>
      <w:r>
        <w:rPr>
          <w:rtl/>
        </w:rPr>
        <w:t xml:space="preserve"> فأمر بدفنه عند باب بن</w:t>
      </w:r>
      <w:r>
        <w:rPr>
          <w:rFonts w:hint="cs"/>
          <w:rtl/>
        </w:rPr>
        <w:t>ی</w:t>
      </w:r>
      <w:r>
        <w:rPr>
          <w:rtl/>
        </w:rPr>
        <w:t xml:space="preserve"> ش</w:t>
      </w:r>
      <w:r>
        <w:rPr>
          <w:rFonts w:hint="cs"/>
          <w:rtl/>
        </w:rPr>
        <w:t>ی</w:t>
      </w:r>
      <w:r>
        <w:rPr>
          <w:rFonts w:hint="eastAsia"/>
          <w:rtl/>
        </w:rPr>
        <w:t>به</w:t>
      </w:r>
      <w:r>
        <w:rPr>
          <w:rtl/>
        </w:rPr>
        <w:t xml:space="preserve"> فصار الدخول ال</w:t>
      </w:r>
      <w:r>
        <w:rPr>
          <w:rFonts w:hint="cs"/>
          <w:rtl/>
        </w:rPr>
        <w:t>ی</w:t>
      </w:r>
      <w:r>
        <w:rPr>
          <w:rtl/>
        </w:rPr>
        <w:t xml:space="preserve"> المسجد من باب بن</w:t>
      </w:r>
      <w:r>
        <w:rPr>
          <w:rFonts w:hint="cs"/>
          <w:rtl/>
        </w:rPr>
        <w:t>ی</w:t>
      </w:r>
      <w:r>
        <w:rPr>
          <w:rtl/>
        </w:rPr>
        <w:t xml:space="preserve"> ش</w:t>
      </w:r>
      <w:r>
        <w:rPr>
          <w:rFonts w:hint="cs"/>
          <w:rtl/>
        </w:rPr>
        <w:t>ی</w:t>
      </w:r>
      <w:r>
        <w:rPr>
          <w:rFonts w:hint="eastAsia"/>
          <w:rtl/>
        </w:rPr>
        <w:t>به</w:t>
      </w:r>
      <w:r>
        <w:rPr>
          <w:rtl/>
        </w:rPr>
        <w:t xml:space="preserve"> سنّه لأجل ذلک . </w:t>
      </w:r>
    </w:p>
    <w:p w:rsidR="00D7268C" w:rsidRDefault="00191CDD" w:rsidP="00D46494">
      <w:pPr>
        <w:pStyle w:val="libNormal"/>
      </w:pPr>
      <w:r w:rsidRPr="00D46494">
        <w:rPr>
          <w:rStyle w:val="libBold1Char"/>
          <w:rFonts w:hint="eastAsia"/>
          <w:rtl/>
        </w:rPr>
        <w:t>علل</w:t>
      </w:r>
      <w:r w:rsidRPr="00D46494">
        <w:rPr>
          <w:rStyle w:val="libBold1Char"/>
          <w:rtl/>
        </w:rPr>
        <w:t xml:space="preserve"> الشرا</w:t>
      </w:r>
      <w:r w:rsidRPr="00D46494">
        <w:rPr>
          <w:rStyle w:val="libBold1Char"/>
          <w:rFonts w:hint="cs"/>
          <w:rtl/>
        </w:rPr>
        <w:t>ی</w:t>
      </w:r>
      <w:r w:rsidRPr="00D46494">
        <w:rPr>
          <w:rStyle w:val="libBold1Char"/>
          <w:rFonts w:hint="eastAsia"/>
          <w:rtl/>
        </w:rPr>
        <w:t>ع</w:t>
      </w:r>
      <w:r>
        <w:rPr>
          <w:rtl/>
        </w:rPr>
        <w:t>: سأل الشام</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کم حجّ آدم من حجّه؟فقال:سبع</w:t>
      </w:r>
      <w:r>
        <w:rPr>
          <w:rFonts w:hint="cs"/>
          <w:rtl/>
        </w:rPr>
        <w:t>ی</w:t>
      </w:r>
      <w:r>
        <w:rPr>
          <w:rFonts w:hint="eastAsia"/>
          <w:rtl/>
        </w:rPr>
        <w:t>ن</w:t>
      </w:r>
      <w:r>
        <w:rPr>
          <w:rtl/>
        </w:rPr>
        <w:t xml:space="preserve"> </w:t>
      </w:r>
    </w:p>
    <w:p w:rsidR="00D46494" w:rsidRDefault="00D46494" w:rsidP="00D46494">
      <w:pPr>
        <w:pStyle w:val="libLine"/>
        <w:rPr>
          <w:rtl/>
        </w:rPr>
      </w:pPr>
      <w:r>
        <w:rPr>
          <w:rFonts w:hint="eastAsia"/>
          <w:rtl/>
        </w:rPr>
        <w:t>____________________</w:t>
      </w:r>
    </w:p>
    <w:p w:rsidR="00140CA9" w:rsidRDefault="00D7268C" w:rsidP="00D46494">
      <w:pPr>
        <w:pStyle w:val="libFootnote0"/>
      </w:pPr>
      <w:r w:rsidRPr="00D46494">
        <w:rPr>
          <w:rtl/>
        </w:rPr>
        <w:t>(1)</w:t>
      </w:r>
      <w:r w:rsidR="00191CDD">
        <w:rPr>
          <w:rtl/>
        </w:rPr>
        <w:t xml:space="preserve"> استحذ</w:t>
      </w:r>
      <w:r w:rsidR="00191CDD">
        <w:rPr>
          <w:rFonts w:hint="cs"/>
          <w:rtl/>
        </w:rPr>
        <w:t>ی</w:t>
      </w:r>
      <w:r w:rsidR="00191CDD">
        <w:rPr>
          <w:rFonts w:hint="eastAsia"/>
          <w:rtl/>
        </w:rPr>
        <w:t>ته</w:t>
      </w:r>
      <w:r w:rsidR="00191CDD">
        <w:rPr>
          <w:rtl/>
        </w:rPr>
        <w:t xml:space="preserve"> فأحذان</w:t>
      </w:r>
      <w:r w:rsidR="00191CDD">
        <w:rPr>
          <w:rFonts w:hint="cs"/>
          <w:rtl/>
        </w:rPr>
        <w:t>ی</w:t>
      </w:r>
      <w:r w:rsidR="00191CDD">
        <w:rPr>
          <w:rFonts w:hint="eastAsia"/>
          <w:rtl/>
        </w:rPr>
        <w:t>،أ</w:t>
      </w:r>
      <w:r w:rsidR="00191CDD">
        <w:rPr>
          <w:rFonts w:hint="cs"/>
          <w:rtl/>
        </w:rPr>
        <w:t>ی</w:t>
      </w:r>
      <w:r w:rsidR="00191CDD">
        <w:rPr>
          <w:rtl/>
        </w:rPr>
        <w:t xml:space="preserve"> استعط</w:t>
      </w:r>
      <w:r w:rsidR="00191CDD">
        <w:rPr>
          <w:rFonts w:hint="cs"/>
          <w:rtl/>
        </w:rPr>
        <w:t>ی</w:t>
      </w:r>
      <w:r w:rsidR="00191CDD">
        <w:rPr>
          <w:rFonts w:hint="eastAsia"/>
          <w:rtl/>
        </w:rPr>
        <w:t>ته</w:t>
      </w:r>
      <w:r w:rsidR="00191CDD">
        <w:rPr>
          <w:rtl/>
        </w:rPr>
        <w:t xml:space="preserve"> فأعطان</w:t>
      </w:r>
      <w:r w:rsidR="00191CDD">
        <w:rPr>
          <w:rFonts w:hint="cs"/>
          <w:rtl/>
        </w:rPr>
        <w:t>ی</w:t>
      </w:r>
      <w:r w:rsidR="00191CDD">
        <w:rPr>
          <w:rtl/>
        </w:rPr>
        <w:t xml:space="preserve">.(مج). </w:t>
      </w:r>
    </w:p>
    <w:p w:rsidR="00D7268C" w:rsidRDefault="00D7268C" w:rsidP="00D46494">
      <w:pPr>
        <w:pStyle w:val="libFootnote0"/>
        <w:rPr>
          <w:rtl/>
        </w:rPr>
      </w:pPr>
      <w:r w:rsidRPr="00D46494">
        <w:rPr>
          <w:rtl/>
        </w:rPr>
        <w:t>(2)</w:t>
      </w:r>
      <w:r w:rsidR="00191CDD">
        <w:rPr>
          <w:rtl/>
        </w:rPr>
        <w:t xml:space="preserve"> ق:</w:t>
      </w:r>
      <w:r w:rsidR="00140CA9">
        <w:rPr>
          <w:rtl/>
        </w:rPr>
        <w:t>8</w:t>
      </w:r>
      <w:r w:rsidR="00191CDD">
        <w:rPr>
          <w:rtl/>
        </w:rPr>
        <w:t>/4/</w:t>
      </w:r>
      <w:r w:rsidR="00140CA9">
        <w:rPr>
          <w:rtl/>
        </w:rPr>
        <w:t>21</w:t>
      </w:r>
      <w:r w:rsidR="00191CDD">
        <w:rPr>
          <w:rtl/>
        </w:rPr>
        <w:t>،ج:</w:t>
      </w:r>
      <w:r w:rsidR="00140CA9">
        <w:rPr>
          <w:rtl/>
        </w:rPr>
        <w:t>3</w:t>
      </w:r>
      <w:r w:rsidR="00191CDD">
        <w:rPr>
          <w:rtl/>
        </w:rPr>
        <w:t>6/</w:t>
      </w:r>
      <w:r w:rsidR="00140CA9">
        <w:rPr>
          <w:rtl/>
        </w:rPr>
        <w:t>99</w:t>
      </w:r>
      <w:r w:rsidR="00191CDD">
        <w:rPr>
          <w:rtl/>
        </w:rPr>
        <w:t>.</w:t>
      </w:r>
    </w:p>
    <w:p w:rsidR="00D7268C" w:rsidRDefault="00D7268C" w:rsidP="000F2A07">
      <w:pPr>
        <w:pStyle w:val="libNormal"/>
        <w:rPr>
          <w:rtl/>
        </w:rPr>
      </w:pPr>
      <w:r>
        <w:rPr>
          <w:rtl/>
        </w:rPr>
        <w:br w:type="page"/>
      </w:r>
    </w:p>
    <w:p w:rsidR="00D46494" w:rsidRDefault="00191CDD" w:rsidP="00D46494">
      <w:pPr>
        <w:pStyle w:val="libNormal0"/>
        <w:rPr>
          <w:rtl/>
        </w:rPr>
      </w:pPr>
      <w:r>
        <w:rPr>
          <w:rFonts w:hint="eastAsia"/>
          <w:rtl/>
        </w:rPr>
        <w:lastRenderedPageBreak/>
        <w:t>حجّه</w:t>
      </w:r>
      <w:r>
        <w:rPr>
          <w:rtl/>
        </w:rPr>
        <w:t xml:space="preserve"> ماش</w:t>
      </w:r>
      <w:r>
        <w:rPr>
          <w:rFonts w:hint="cs"/>
          <w:rtl/>
        </w:rPr>
        <w:t>ی</w:t>
      </w:r>
      <w:r>
        <w:rPr>
          <w:rFonts w:hint="eastAsia"/>
          <w:rtl/>
        </w:rPr>
        <w:t>ا</w:t>
      </w:r>
      <w:r>
        <w:rPr>
          <w:rtl/>
        </w:rPr>
        <w:t xml:space="preserve"> عل</w:t>
      </w:r>
      <w:r>
        <w:rPr>
          <w:rFonts w:hint="cs"/>
          <w:rtl/>
        </w:rPr>
        <w:t>ی</w:t>
      </w:r>
      <w:r>
        <w:rPr>
          <w:rtl/>
        </w:rPr>
        <w:t xml:space="preserve"> قدم</w:t>
      </w:r>
      <w:r>
        <w:rPr>
          <w:rFonts w:hint="cs"/>
          <w:rtl/>
        </w:rPr>
        <w:t>ی</w:t>
      </w:r>
      <w:r>
        <w:rPr>
          <w:rFonts w:hint="eastAsia"/>
          <w:rtl/>
        </w:rPr>
        <w:t>ه</w:t>
      </w:r>
      <w:r>
        <w:rPr>
          <w:rtl/>
        </w:rPr>
        <w:t xml:space="preserve"> و أوّل حجّه حجّها کان معه الصرد </w:t>
      </w:r>
      <w:r>
        <w:rPr>
          <w:rFonts w:hint="cs"/>
          <w:rtl/>
        </w:rPr>
        <w:t>ی</w:t>
      </w:r>
      <w:r>
        <w:rPr>
          <w:rFonts w:hint="eastAsia"/>
          <w:rtl/>
        </w:rPr>
        <w:t>دلّه</w:t>
      </w:r>
      <w:r>
        <w:rPr>
          <w:rtl/>
        </w:rPr>
        <w:t xml:space="preserve"> عل</w:t>
      </w:r>
      <w:r>
        <w:rPr>
          <w:rFonts w:hint="cs"/>
          <w:rtl/>
        </w:rPr>
        <w:t>ی</w:t>
      </w:r>
      <w:r>
        <w:rPr>
          <w:rtl/>
        </w:rPr>
        <w:t xml:space="preserve"> مواضع الماء </w:t>
      </w:r>
      <w:r w:rsidRPr="000F2A07">
        <w:rPr>
          <w:rStyle w:val="libFootnotenumChar"/>
          <w:rtl/>
        </w:rPr>
        <w:t>(1)</w:t>
      </w:r>
      <w:r>
        <w:rPr>
          <w:rtl/>
        </w:rPr>
        <w:t xml:space="preserve">. </w:t>
      </w:r>
    </w:p>
    <w:p w:rsidR="00140CA9" w:rsidRDefault="00191CDD" w:rsidP="00D46494">
      <w:pPr>
        <w:pStyle w:val="libNormal0"/>
      </w:pPr>
      <w:r w:rsidRPr="00D46494">
        <w:rPr>
          <w:rStyle w:val="libBold1Char"/>
          <w:rFonts w:hint="eastAsia"/>
          <w:rtl/>
        </w:rPr>
        <w:t>قصص</w:t>
      </w:r>
      <w:r w:rsidRPr="00D46494">
        <w:rPr>
          <w:rStyle w:val="libBold1Char"/>
          <w:rtl/>
        </w:rPr>
        <w:t xml:space="preserve"> الأنب</w:t>
      </w:r>
      <w:r w:rsidRPr="00D46494">
        <w:rPr>
          <w:rStyle w:val="libBold1Char"/>
          <w:rFonts w:hint="cs"/>
          <w:rtl/>
        </w:rPr>
        <w:t>ی</w:t>
      </w:r>
      <w:r w:rsidRPr="00D46494">
        <w:rPr>
          <w:rStyle w:val="libBold1Char"/>
          <w:rFonts w:hint="eastAsia"/>
          <w:rtl/>
        </w:rPr>
        <w:t>اء</w:t>
      </w:r>
      <w:r w:rsidRPr="00D46494">
        <w:rPr>
          <w:rStyle w:val="libBold1Char"/>
          <w:rtl/>
        </w:rPr>
        <w:t xml:space="preserve"> للراوند</w:t>
      </w:r>
      <w:r w:rsidRPr="00D46494">
        <w:rPr>
          <w:rStyle w:val="libBold1Char"/>
          <w:rFonts w:hint="cs"/>
          <w:rtl/>
        </w:rPr>
        <w:t>ی</w:t>
      </w:r>
      <w:r>
        <w:rPr>
          <w:rtl/>
        </w:rPr>
        <w:t>:عن أب</w:t>
      </w:r>
      <w:r>
        <w:rPr>
          <w:rFonts w:hint="cs"/>
          <w:rtl/>
        </w:rPr>
        <w:t>ی</w:t>
      </w:r>
      <w:r>
        <w:rPr>
          <w:rtl/>
        </w:rPr>
        <w:t xml:space="preserve"> جعفر </w:t>
      </w:r>
      <w:r w:rsidR="00F2741C" w:rsidRPr="00F2741C">
        <w:rPr>
          <w:rStyle w:val="libAlaemChar"/>
          <w:rtl/>
        </w:rPr>
        <w:t>عليه‌السلام</w:t>
      </w:r>
      <w:r>
        <w:rPr>
          <w:rtl/>
        </w:rPr>
        <w:t xml:space="preserve"> قال: أت</w:t>
      </w:r>
      <w:r>
        <w:rPr>
          <w:rFonts w:hint="cs"/>
          <w:rtl/>
        </w:rPr>
        <w:t>ی</w:t>
      </w:r>
      <w:r>
        <w:rPr>
          <w:rtl/>
        </w:rPr>
        <w:t xml:space="preserve"> آدم هذا الب</w:t>
      </w:r>
      <w:r>
        <w:rPr>
          <w:rFonts w:hint="cs"/>
          <w:rtl/>
        </w:rPr>
        <w:t>ی</w:t>
      </w:r>
      <w:r>
        <w:rPr>
          <w:rFonts w:hint="eastAsia"/>
          <w:rtl/>
        </w:rPr>
        <w:t>ت</w:t>
      </w:r>
      <w:r>
        <w:rPr>
          <w:rtl/>
        </w:rPr>
        <w:t xml:space="preserve"> ألف أت</w:t>
      </w:r>
      <w:r>
        <w:rPr>
          <w:rFonts w:hint="cs"/>
          <w:rtl/>
        </w:rPr>
        <w:t>ی</w:t>
      </w:r>
      <w:r>
        <w:rPr>
          <w:rFonts w:hint="eastAsia"/>
          <w:rtl/>
        </w:rPr>
        <w:t>ه</w:t>
      </w:r>
      <w:r>
        <w:rPr>
          <w:rtl/>
        </w:rPr>
        <w:t xml:space="preserve"> عل</w:t>
      </w:r>
      <w:r>
        <w:rPr>
          <w:rFonts w:hint="cs"/>
          <w:rtl/>
        </w:rPr>
        <w:t>ی</w:t>
      </w:r>
      <w:r>
        <w:rPr>
          <w:rtl/>
        </w:rPr>
        <w:t xml:space="preserve"> قدم</w:t>
      </w:r>
      <w:r>
        <w:rPr>
          <w:rFonts w:hint="cs"/>
          <w:rtl/>
        </w:rPr>
        <w:t>ی</w:t>
      </w:r>
      <w:r>
        <w:rPr>
          <w:rFonts w:hint="eastAsia"/>
          <w:rtl/>
        </w:rPr>
        <w:t>ن،منها</w:t>
      </w:r>
      <w:r>
        <w:rPr>
          <w:rtl/>
        </w:rPr>
        <w:t xml:space="preserve"> سبعمائه حجّه و ثلثمائه عمره. </w:t>
      </w:r>
    </w:p>
    <w:p w:rsidR="00D46494" w:rsidRDefault="00191CDD" w:rsidP="00D46494">
      <w:pPr>
        <w:pStyle w:val="libNormal"/>
        <w:rPr>
          <w:rtl/>
        </w:rPr>
      </w:pPr>
      <w:r>
        <w:rPr>
          <w:rFonts w:hint="eastAsia"/>
          <w:rtl/>
        </w:rPr>
        <w:t>أقول</w:t>
      </w:r>
      <w:r>
        <w:rPr>
          <w:rtl/>
        </w:rPr>
        <w:t>: و لعلّ سبع</w:t>
      </w:r>
      <w:r>
        <w:rPr>
          <w:rFonts w:hint="cs"/>
          <w:rtl/>
        </w:rPr>
        <w:t>ی</w:t>
      </w:r>
      <w:r>
        <w:rPr>
          <w:rFonts w:hint="eastAsia"/>
          <w:rtl/>
        </w:rPr>
        <w:t>ن</w:t>
      </w:r>
      <w:r>
        <w:rPr>
          <w:rtl/>
        </w:rPr>
        <w:t xml:space="preserve"> حجّه ف</w:t>
      </w:r>
      <w:r>
        <w:rPr>
          <w:rFonts w:hint="cs"/>
          <w:rtl/>
        </w:rPr>
        <w:t>ی</w:t>
      </w:r>
      <w:r>
        <w:rPr>
          <w:rtl/>
        </w:rPr>
        <w:t xml:space="preserve"> الحد</w:t>
      </w:r>
      <w:r>
        <w:rPr>
          <w:rFonts w:hint="cs"/>
          <w:rtl/>
        </w:rPr>
        <w:t>ی</w:t>
      </w:r>
      <w:r>
        <w:rPr>
          <w:rFonts w:hint="eastAsia"/>
          <w:rtl/>
        </w:rPr>
        <w:t>ث</w:t>
      </w:r>
      <w:r>
        <w:rPr>
          <w:rtl/>
        </w:rPr>
        <w:t xml:space="preserve"> السابق کانت سبعمائه. </w:t>
      </w:r>
      <w:r>
        <w:rPr>
          <w:rFonts w:hint="eastAsia"/>
          <w:rtl/>
        </w:rPr>
        <w:t>قال</w:t>
      </w:r>
      <w:r>
        <w:rPr>
          <w:rtl/>
        </w:rPr>
        <w:t xml:space="preserve"> الکراجک</w:t>
      </w:r>
      <w:r>
        <w:rPr>
          <w:rFonts w:hint="cs"/>
          <w:rtl/>
        </w:rPr>
        <w:t>یّ</w:t>
      </w:r>
      <w:r>
        <w:rPr>
          <w:rtl/>
        </w:rPr>
        <w:t>:رو</w:t>
      </w:r>
      <w:r>
        <w:rPr>
          <w:rFonts w:hint="cs"/>
          <w:rtl/>
        </w:rPr>
        <w:t>ی</w:t>
      </w:r>
      <w:r>
        <w:rPr>
          <w:rtl/>
        </w:rPr>
        <w:t xml:space="preserve"> عن الصادق </w:t>
      </w:r>
      <w:r w:rsidR="00D46494" w:rsidRPr="00F2741C">
        <w:rPr>
          <w:rStyle w:val="libAlaemChar"/>
          <w:rtl/>
        </w:rPr>
        <w:t>عليه‌السلام</w:t>
      </w:r>
      <w:r w:rsidR="00D46494">
        <w:rPr>
          <w:rtl/>
        </w:rPr>
        <w:t xml:space="preserve"> </w:t>
      </w:r>
      <w:r>
        <w:rPr>
          <w:rtl/>
        </w:rPr>
        <w:t xml:space="preserve">انه کان </w:t>
      </w:r>
      <w:r>
        <w:rPr>
          <w:rFonts w:hint="cs"/>
          <w:rtl/>
        </w:rPr>
        <w:t>ی</w:t>
      </w:r>
      <w:r>
        <w:rPr>
          <w:rFonts w:hint="eastAsia"/>
          <w:rtl/>
        </w:rPr>
        <w:t>قول</w:t>
      </w:r>
      <w:r>
        <w:rPr>
          <w:rtl/>
        </w:rPr>
        <w:t>: ما من بقعه أحبّ إل</w:t>
      </w:r>
      <w:r>
        <w:rPr>
          <w:rFonts w:hint="cs"/>
          <w:rtl/>
        </w:rPr>
        <w:t>ی</w:t>
      </w:r>
      <w:r>
        <w:rPr>
          <w:rtl/>
        </w:rPr>
        <w:t xml:space="preserve"> اللّه تعال</w:t>
      </w:r>
      <w:r>
        <w:rPr>
          <w:rFonts w:hint="cs"/>
          <w:rtl/>
        </w:rPr>
        <w:t>ی</w:t>
      </w:r>
      <w:r>
        <w:rPr>
          <w:rtl/>
        </w:rPr>
        <w:t xml:space="preserve"> من المسع</w:t>
      </w:r>
      <w:r>
        <w:rPr>
          <w:rFonts w:hint="cs"/>
          <w:rtl/>
        </w:rPr>
        <w:t>ی</w:t>
      </w:r>
      <w:r>
        <w:rPr>
          <w:rtl/>
        </w:rPr>
        <w:t xml:space="preserve"> لأنّه </w:t>
      </w:r>
      <w:r>
        <w:rPr>
          <w:rFonts w:hint="cs"/>
          <w:rtl/>
        </w:rPr>
        <w:t>ی</w:t>
      </w:r>
      <w:r>
        <w:rPr>
          <w:rFonts w:hint="eastAsia"/>
          <w:rtl/>
        </w:rPr>
        <w:t>ذلّ</w:t>
      </w:r>
      <w:r>
        <w:rPr>
          <w:rtl/>
        </w:rPr>
        <w:t xml:space="preserve"> ف</w:t>
      </w:r>
      <w:r>
        <w:rPr>
          <w:rFonts w:hint="cs"/>
          <w:rtl/>
        </w:rPr>
        <w:t>ی</w:t>
      </w:r>
      <w:r>
        <w:rPr>
          <w:rFonts w:hint="eastAsia"/>
          <w:rtl/>
        </w:rPr>
        <w:t>ه</w:t>
      </w:r>
      <w:r>
        <w:rPr>
          <w:rtl/>
        </w:rPr>
        <w:t xml:space="preserve"> کلّ جبّار. </w:t>
      </w:r>
    </w:p>
    <w:p w:rsidR="00140CA9" w:rsidRDefault="00191CDD" w:rsidP="00D46494">
      <w:pPr>
        <w:pStyle w:val="libNormal"/>
      </w:pPr>
      <w:r w:rsidRPr="00D46494">
        <w:rPr>
          <w:rStyle w:val="libBold1Char"/>
          <w:rFonts w:hint="eastAsia"/>
          <w:rtl/>
        </w:rPr>
        <w:t>الدّر</w:t>
      </w:r>
      <w:r w:rsidRPr="00D46494">
        <w:rPr>
          <w:rStyle w:val="libBold1Char"/>
          <w:rtl/>
        </w:rPr>
        <w:t xml:space="preserve"> المنثور</w:t>
      </w:r>
      <w:r>
        <w:rPr>
          <w:rtl/>
        </w:rPr>
        <w:t xml:space="preserve"> للس</w:t>
      </w:r>
      <w:r>
        <w:rPr>
          <w:rFonts w:hint="cs"/>
          <w:rtl/>
        </w:rPr>
        <w:t>ی</w:t>
      </w:r>
      <w:r>
        <w:rPr>
          <w:rFonts w:hint="eastAsia"/>
          <w:rtl/>
        </w:rPr>
        <w:t>وط</w:t>
      </w:r>
      <w:r>
        <w:rPr>
          <w:rFonts w:hint="cs"/>
          <w:rtl/>
        </w:rPr>
        <w:t>ی</w:t>
      </w:r>
      <w:r>
        <w:rPr>
          <w:rtl/>
        </w:rPr>
        <w:t>:نقلا من تار</w:t>
      </w:r>
      <w:r>
        <w:rPr>
          <w:rFonts w:hint="cs"/>
          <w:rtl/>
        </w:rPr>
        <w:t>ی</w:t>
      </w:r>
      <w:r>
        <w:rPr>
          <w:rFonts w:hint="eastAsia"/>
          <w:rtl/>
        </w:rPr>
        <w:t>خ</w:t>
      </w:r>
      <w:r>
        <w:rPr>
          <w:rtl/>
        </w:rPr>
        <w:t xml:space="preserve"> الخط</w:t>
      </w:r>
      <w:r>
        <w:rPr>
          <w:rFonts w:hint="cs"/>
          <w:rtl/>
        </w:rPr>
        <w:t>ی</w:t>
      </w:r>
      <w:r>
        <w:rPr>
          <w:rFonts w:hint="eastAsia"/>
          <w:rtl/>
        </w:rPr>
        <w:t>ب</w:t>
      </w:r>
      <w:r>
        <w:rPr>
          <w:rtl/>
        </w:rPr>
        <w:t xml:space="preserve"> عن </w:t>
      </w:r>
      <w:r>
        <w:rPr>
          <w:rFonts w:hint="cs"/>
          <w:rtl/>
        </w:rPr>
        <w:t>ی</w:t>
      </w:r>
      <w:r>
        <w:rPr>
          <w:rFonts w:hint="eastAsia"/>
          <w:rtl/>
        </w:rPr>
        <w:t>ح</w:t>
      </w:r>
      <w:r>
        <w:rPr>
          <w:rFonts w:hint="cs"/>
          <w:rtl/>
        </w:rPr>
        <w:t>یی</w:t>
      </w:r>
      <w:r>
        <w:rPr>
          <w:rtl/>
        </w:rPr>
        <w:t xml:space="preserve"> بن أکثم،انّه قال: ف</w:t>
      </w:r>
      <w:r>
        <w:rPr>
          <w:rFonts w:hint="cs"/>
          <w:rtl/>
        </w:rPr>
        <w:t>ی</w:t>
      </w:r>
      <w:r>
        <w:rPr>
          <w:rtl/>
        </w:rPr>
        <w:t xml:space="preserve"> مجلس الواثق:من حلق رأس آدم </w:t>
      </w:r>
      <w:r w:rsidR="00F2741C" w:rsidRPr="00F2741C">
        <w:rPr>
          <w:rStyle w:val="libAlaemChar"/>
          <w:rtl/>
        </w:rPr>
        <w:t>عليه‌السلام</w:t>
      </w:r>
      <w:r>
        <w:rPr>
          <w:rtl/>
        </w:rPr>
        <w:t xml:space="preserve"> ح</w:t>
      </w:r>
      <w:r>
        <w:rPr>
          <w:rFonts w:hint="cs"/>
          <w:rtl/>
        </w:rPr>
        <w:t>ی</w:t>
      </w:r>
      <w:r>
        <w:rPr>
          <w:rFonts w:hint="eastAsia"/>
          <w:rtl/>
        </w:rPr>
        <w:t>ن</w:t>
      </w:r>
      <w:r>
        <w:rPr>
          <w:rtl/>
        </w:rPr>
        <w:t xml:space="preserve"> حجّ؟فتعا</w:t>
      </w:r>
      <w:r>
        <w:rPr>
          <w:rFonts w:hint="cs"/>
          <w:rtl/>
        </w:rPr>
        <w:t>ی</w:t>
      </w:r>
      <w:r>
        <w:rPr>
          <w:rFonts w:hint="eastAsia"/>
          <w:rtl/>
        </w:rPr>
        <w:t>ا</w:t>
      </w:r>
      <w:r>
        <w:rPr>
          <w:rtl/>
        </w:rPr>
        <w:t xml:space="preserve"> الفقهاء عن الجواب،فقال الواثق:أنا أحضر من </w:t>
      </w:r>
      <w:r>
        <w:rPr>
          <w:rFonts w:hint="cs"/>
          <w:rtl/>
        </w:rPr>
        <w:t>ی</w:t>
      </w:r>
      <w:r>
        <w:rPr>
          <w:rFonts w:hint="eastAsia"/>
          <w:rtl/>
        </w:rPr>
        <w:t>نبؤکم</w:t>
      </w:r>
      <w:r>
        <w:rPr>
          <w:rtl/>
        </w:rPr>
        <w:t xml:space="preserve"> بالخبر،فبعث ال</w:t>
      </w:r>
      <w:r>
        <w:rPr>
          <w:rFonts w:hint="cs"/>
          <w:rtl/>
        </w:rPr>
        <w:t>ی</w:t>
      </w:r>
      <w:r>
        <w:rPr>
          <w:rtl/>
        </w:rPr>
        <w:t xml:space="preserve"> عل</w:t>
      </w:r>
      <w:r>
        <w:rPr>
          <w:rFonts w:hint="cs"/>
          <w:rtl/>
        </w:rPr>
        <w:t>یّ</w:t>
      </w:r>
      <w:r>
        <w:rPr>
          <w:rtl/>
        </w:rPr>
        <w:t xml:space="preserve"> بن محمّد بن عل</w:t>
      </w:r>
      <w:r>
        <w:rPr>
          <w:rFonts w:hint="cs"/>
          <w:rtl/>
        </w:rPr>
        <w:t>یّ</w:t>
      </w:r>
      <w:r>
        <w:rPr>
          <w:rtl/>
        </w:rPr>
        <w:t xml:space="preserve"> بن موس</w:t>
      </w:r>
      <w:r>
        <w:rPr>
          <w:rFonts w:hint="cs"/>
          <w:rtl/>
        </w:rPr>
        <w:t>ی</w:t>
      </w:r>
      <w:r>
        <w:rPr>
          <w:rtl/>
        </w:rPr>
        <w:t xml:space="preserve"> ابن جعفر </w:t>
      </w:r>
      <w:r w:rsidR="00F2741C" w:rsidRPr="00F2741C">
        <w:rPr>
          <w:rStyle w:val="libAlaemChar"/>
          <w:rtl/>
        </w:rPr>
        <w:t>عليهم‌السلام</w:t>
      </w:r>
      <w:r>
        <w:rPr>
          <w:rtl/>
        </w:rPr>
        <w:t xml:space="preserve"> فسأله فقال:</w:t>
      </w:r>
      <w:r>
        <w:rPr>
          <w:rFonts w:hint="eastAsia"/>
          <w:rtl/>
        </w:rPr>
        <w:t>حدّثن</w:t>
      </w:r>
      <w:r>
        <w:rPr>
          <w:rFonts w:hint="cs"/>
          <w:rtl/>
        </w:rPr>
        <w:t>ی</w:t>
      </w:r>
      <w:r>
        <w:rPr>
          <w:rtl/>
        </w:rPr>
        <w:t xml:space="preserve"> أب</w:t>
      </w:r>
      <w:r>
        <w:rPr>
          <w:rFonts w:hint="cs"/>
          <w:rtl/>
        </w:rPr>
        <w:t>ی</w:t>
      </w:r>
      <w:r>
        <w:rPr>
          <w:rFonts w:hint="eastAsia"/>
          <w:rtl/>
        </w:rPr>
        <w:t>،عن</w:t>
      </w:r>
      <w:r>
        <w:rPr>
          <w:rtl/>
        </w:rPr>
        <w:t xml:space="preserve"> جدّ</w:t>
      </w:r>
      <w:r>
        <w:rPr>
          <w:rFonts w:hint="cs"/>
          <w:rtl/>
        </w:rPr>
        <w:t>ی</w:t>
      </w:r>
      <w:r>
        <w:rPr>
          <w:rtl/>
        </w:rPr>
        <w:t xml:space="preserve"> عن أب</w:t>
      </w:r>
      <w:r>
        <w:rPr>
          <w:rFonts w:hint="cs"/>
          <w:rtl/>
        </w:rPr>
        <w:t>ی</w:t>
      </w:r>
      <w:r>
        <w:rPr>
          <w:rFonts w:hint="eastAsia"/>
          <w:rtl/>
        </w:rPr>
        <w:t>ه</w:t>
      </w:r>
      <w:r>
        <w:rPr>
          <w:rtl/>
        </w:rPr>
        <w:t xml:space="preserve"> عن جدّه،قال:قال رسول اللّه </w:t>
      </w:r>
      <w:r w:rsidR="00F2741C" w:rsidRPr="00F2741C">
        <w:rPr>
          <w:rStyle w:val="libAlaemChar"/>
          <w:rtl/>
        </w:rPr>
        <w:t>صلى‌الله‌عليه‌وآله‌وسلم</w:t>
      </w:r>
      <w:r>
        <w:rPr>
          <w:rtl/>
        </w:rPr>
        <w:t>:أمر جبرئ</w:t>
      </w:r>
      <w:r>
        <w:rPr>
          <w:rFonts w:hint="cs"/>
          <w:rtl/>
        </w:rPr>
        <w:t>ی</w:t>
      </w:r>
      <w:r>
        <w:rPr>
          <w:rFonts w:hint="eastAsia"/>
          <w:rtl/>
        </w:rPr>
        <w:t>ل</w:t>
      </w:r>
      <w:r>
        <w:rPr>
          <w:rtl/>
        </w:rPr>
        <w:t xml:space="preserve"> أن </w:t>
      </w:r>
      <w:r>
        <w:rPr>
          <w:rFonts w:hint="cs"/>
          <w:rtl/>
        </w:rPr>
        <w:t>ی</w:t>
      </w:r>
      <w:r>
        <w:rPr>
          <w:rFonts w:hint="eastAsia"/>
          <w:rtl/>
        </w:rPr>
        <w:t>نزل</w:t>
      </w:r>
      <w:r>
        <w:rPr>
          <w:rtl/>
        </w:rPr>
        <w:t xml:space="preserve"> </w:t>
      </w:r>
      <w:r>
        <w:rPr>
          <w:rFonts w:hint="cs"/>
          <w:rtl/>
        </w:rPr>
        <w:t>ی</w:t>
      </w:r>
      <w:r>
        <w:rPr>
          <w:rFonts w:hint="eastAsia"/>
          <w:rtl/>
        </w:rPr>
        <w:t>اقوته</w:t>
      </w:r>
      <w:r>
        <w:rPr>
          <w:rtl/>
        </w:rPr>
        <w:t xml:space="preserve"> من الجنه،فهبط بها،فمسح بها رأس آدم </w:t>
      </w:r>
      <w:r w:rsidR="00F2741C" w:rsidRPr="00F2741C">
        <w:rPr>
          <w:rStyle w:val="libAlaemChar"/>
          <w:rtl/>
        </w:rPr>
        <w:t>عليه‌السلام</w:t>
      </w:r>
      <w:r>
        <w:rPr>
          <w:rtl/>
        </w:rPr>
        <w:t xml:space="preserve"> فتناثر الشعر منه فح</w:t>
      </w:r>
      <w:r>
        <w:rPr>
          <w:rFonts w:hint="cs"/>
          <w:rtl/>
        </w:rPr>
        <w:t>ی</w:t>
      </w:r>
      <w:r>
        <w:rPr>
          <w:rFonts w:hint="eastAsia"/>
          <w:rtl/>
        </w:rPr>
        <w:t>ث</w:t>
      </w:r>
      <w:r>
        <w:rPr>
          <w:rtl/>
        </w:rPr>
        <w:t xml:space="preserve"> بلغ نورها صار حرما </w:t>
      </w:r>
      <w:r w:rsidRPr="000F2A07">
        <w:rPr>
          <w:rStyle w:val="libFootnotenumChar"/>
          <w:rtl/>
        </w:rPr>
        <w:t>(2)</w:t>
      </w:r>
      <w:r>
        <w:rPr>
          <w:rtl/>
        </w:rPr>
        <w:t xml:space="preserve">. </w:t>
      </w:r>
    </w:p>
    <w:p w:rsidR="00D46494" w:rsidRDefault="00191CDD" w:rsidP="00D46494">
      <w:pPr>
        <w:pStyle w:val="libCenterBold1"/>
        <w:rPr>
          <w:rtl/>
        </w:rPr>
      </w:pPr>
      <w:r>
        <w:rPr>
          <w:rFonts w:hint="eastAsia"/>
          <w:rtl/>
        </w:rPr>
        <w:t>الخطبه</w:t>
      </w:r>
      <w:r>
        <w:rPr>
          <w:rtl/>
        </w:rPr>
        <w:t xml:space="preserve"> الق</w:t>
      </w:r>
      <w:r w:rsidR="007A67B6">
        <w:rPr>
          <w:rtl/>
        </w:rPr>
        <w:t>اصعه</w:t>
      </w:r>
    </w:p>
    <w:p w:rsidR="00140CA9" w:rsidRDefault="00191CDD" w:rsidP="00191CDD">
      <w:pPr>
        <w:pStyle w:val="libNormal"/>
      </w:pPr>
      <w:r w:rsidRPr="00D46494">
        <w:rPr>
          <w:rStyle w:val="libBold1Char"/>
          <w:rFonts w:hint="eastAsia"/>
          <w:rtl/>
        </w:rPr>
        <w:t>نهج</w:t>
      </w:r>
      <w:r w:rsidRPr="00D46494">
        <w:rPr>
          <w:rStyle w:val="libBold1Char"/>
          <w:rtl/>
        </w:rPr>
        <w:t xml:space="preserve"> البلاغه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الخطبه القاصعه: و کلما کانت البلو</w:t>
      </w:r>
      <w:r>
        <w:rPr>
          <w:rFonts w:hint="cs"/>
          <w:rtl/>
        </w:rPr>
        <w:t>ی</w:t>
      </w:r>
      <w:r>
        <w:rPr>
          <w:rtl/>
        </w:rPr>
        <w:t xml:space="preserve"> و الاخت</w:t>
      </w:r>
      <w:r>
        <w:rPr>
          <w:rFonts w:hint="cs"/>
          <w:rtl/>
        </w:rPr>
        <w:t>ی</w:t>
      </w:r>
      <w:r>
        <w:rPr>
          <w:rFonts w:hint="eastAsia"/>
          <w:rtl/>
        </w:rPr>
        <w:t>ار</w:t>
      </w:r>
      <w:r>
        <w:rPr>
          <w:rtl/>
        </w:rPr>
        <w:t xml:space="preserve"> أعظم،کانت المثوبه و الجزاء أجزل،ألا ترون أنّ اللّه سبحانه اختبر الأوّل</w:t>
      </w:r>
      <w:r>
        <w:rPr>
          <w:rFonts w:hint="cs"/>
          <w:rtl/>
        </w:rPr>
        <w:t>ی</w:t>
      </w:r>
      <w:r>
        <w:rPr>
          <w:rFonts w:hint="eastAsia"/>
          <w:rtl/>
        </w:rPr>
        <w:t>ن</w:t>
      </w:r>
      <w:r>
        <w:rPr>
          <w:rtl/>
        </w:rPr>
        <w:t xml:space="preserve"> من لدن آدم ال</w:t>
      </w:r>
      <w:r>
        <w:rPr>
          <w:rFonts w:hint="cs"/>
          <w:rtl/>
        </w:rPr>
        <w:t>ی</w:t>
      </w:r>
      <w:r>
        <w:rPr>
          <w:rtl/>
        </w:rPr>
        <w:t xml:space="preserve"> الآخر</w:t>
      </w:r>
      <w:r>
        <w:rPr>
          <w:rFonts w:hint="cs"/>
          <w:rtl/>
        </w:rPr>
        <w:t>ی</w:t>
      </w:r>
      <w:r>
        <w:rPr>
          <w:rFonts w:hint="eastAsia"/>
          <w:rtl/>
        </w:rPr>
        <w:t>ن</w:t>
      </w:r>
      <w:r>
        <w:rPr>
          <w:rtl/>
        </w:rPr>
        <w:t xml:space="preserve"> من هذا العالم بأحجار لا تضرّ و لا تنفع،و لا تبصر و لا تسمع،فجعلها ب</w:t>
      </w:r>
      <w:r>
        <w:rPr>
          <w:rFonts w:hint="cs"/>
          <w:rtl/>
        </w:rPr>
        <w:t>ی</w:t>
      </w:r>
      <w:r>
        <w:rPr>
          <w:rtl/>
        </w:rPr>
        <w:t>ته الحرام الذ</w:t>
      </w:r>
      <w:r>
        <w:rPr>
          <w:rFonts w:hint="cs"/>
          <w:rtl/>
        </w:rPr>
        <w:t>ی</w:t>
      </w:r>
      <w:r>
        <w:rPr>
          <w:rtl/>
        </w:rPr>
        <w:t xml:space="preserve"> جعله اللّه للناس ق</w:t>
      </w:r>
      <w:r>
        <w:rPr>
          <w:rFonts w:hint="cs"/>
          <w:rtl/>
        </w:rPr>
        <w:t>ی</w:t>
      </w:r>
      <w:r>
        <w:rPr>
          <w:rFonts w:hint="eastAsia"/>
          <w:rtl/>
        </w:rPr>
        <w:t>اما،ثمّ</w:t>
      </w:r>
      <w:r>
        <w:rPr>
          <w:rtl/>
        </w:rPr>
        <w:t xml:space="preserve"> وضعه بأوعر بقاع الأرض حجرا،و أقلّ نتائق الدن</w:t>
      </w:r>
      <w:r>
        <w:rPr>
          <w:rFonts w:hint="cs"/>
          <w:rtl/>
        </w:rPr>
        <w:t>ی</w:t>
      </w:r>
      <w:r>
        <w:rPr>
          <w:rFonts w:hint="eastAsia"/>
          <w:rtl/>
        </w:rPr>
        <w:t>ا</w:t>
      </w:r>
      <w:r>
        <w:rPr>
          <w:rtl/>
        </w:rPr>
        <w:t xml:space="preserve"> مدرا،و أض</w:t>
      </w:r>
      <w:r>
        <w:rPr>
          <w:rFonts w:hint="cs"/>
          <w:rtl/>
        </w:rPr>
        <w:t>ی</w:t>
      </w:r>
      <w:r>
        <w:rPr>
          <w:rFonts w:hint="eastAsia"/>
          <w:rtl/>
        </w:rPr>
        <w:t>ق</w:t>
      </w:r>
      <w:r>
        <w:rPr>
          <w:rtl/>
        </w:rPr>
        <w:t xml:space="preserve"> بطون الأود</w:t>
      </w:r>
      <w:r>
        <w:rPr>
          <w:rFonts w:hint="cs"/>
          <w:rtl/>
        </w:rPr>
        <w:t>ی</w:t>
      </w:r>
      <w:r>
        <w:rPr>
          <w:rFonts w:hint="eastAsia"/>
          <w:rtl/>
        </w:rPr>
        <w:t>ه</w:t>
      </w:r>
      <w:r>
        <w:rPr>
          <w:rtl/>
        </w:rPr>
        <w:t xml:space="preserve"> قطرا،ب</w:t>
      </w:r>
      <w:r>
        <w:rPr>
          <w:rFonts w:hint="cs"/>
          <w:rtl/>
        </w:rPr>
        <w:t>ی</w:t>
      </w:r>
      <w:r>
        <w:rPr>
          <w:rFonts w:hint="eastAsia"/>
          <w:rtl/>
        </w:rPr>
        <w:t>ن</w:t>
      </w:r>
      <w:r>
        <w:rPr>
          <w:rtl/>
        </w:rPr>
        <w:t xml:space="preserve"> جبال خشنه،و رمال دمثه،و ع</w:t>
      </w:r>
      <w:r>
        <w:rPr>
          <w:rFonts w:hint="cs"/>
          <w:rtl/>
        </w:rPr>
        <w:t>ی</w:t>
      </w:r>
      <w:r>
        <w:rPr>
          <w:rFonts w:hint="eastAsia"/>
          <w:rtl/>
        </w:rPr>
        <w:t>ون</w:t>
      </w:r>
      <w:r>
        <w:rPr>
          <w:rtl/>
        </w:rPr>
        <w:t xml:space="preserve"> و شله،و قر</w:t>
      </w:r>
      <w:r>
        <w:rPr>
          <w:rFonts w:hint="cs"/>
          <w:rtl/>
        </w:rPr>
        <w:t>ی</w:t>
      </w:r>
      <w:r>
        <w:rPr>
          <w:rtl/>
        </w:rPr>
        <w:t xml:space="preserve"> منقطعه،لا </w:t>
      </w:r>
      <w:r>
        <w:rPr>
          <w:rFonts w:hint="cs"/>
          <w:rtl/>
        </w:rPr>
        <w:t>ی</w:t>
      </w:r>
      <w:r>
        <w:rPr>
          <w:rFonts w:hint="eastAsia"/>
          <w:rtl/>
        </w:rPr>
        <w:t>زکو</w:t>
      </w:r>
      <w:r>
        <w:rPr>
          <w:rtl/>
        </w:rPr>
        <w:t xml:space="preserve"> بها خفّ و لا حافر و لا ظلف؛إل</w:t>
      </w:r>
      <w:r>
        <w:rPr>
          <w:rFonts w:hint="cs"/>
          <w:rtl/>
        </w:rPr>
        <w:t>ی</w:t>
      </w:r>
      <w:r>
        <w:rPr>
          <w:rtl/>
        </w:rPr>
        <w:t xml:space="preserve"> ان قال </w:t>
      </w:r>
      <w:r w:rsidR="00F2741C" w:rsidRPr="00F2741C">
        <w:rPr>
          <w:rStyle w:val="libAlaemChar"/>
          <w:rtl/>
        </w:rPr>
        <w:t>عليه‌السلام</w:t>
      </w:r>
      <w:r>
        <w:rPr>
          <w:rtl/>
        </w:rPr>
        <w:t xml:space="preserve">:و لو أراد اللّه سبحانه أن </w:t>
      </w:r>
      <w:r>
        <w:rPr>
          <w:rFonts w:hint="cs"/>
          <w:rtl/>
        </w:rPr>
        <w:t>ی</w:t>
      </w:r>
      <w:r>
        <w:rPr>
          <w:rFonts w:hint="eastAsia"/>
          <w:rtl/>
        </w:rPr>
        <w:t>ضع</w:t>
      </w:r>
      <w:r>
        <w:rPr>
          <w:rtl/>
        </w:rPr>
        <w:t xml:space="preserve"> ب</w:t>
      </w:r>
      <w:r>
        <w:rPr>
          <w:rFonts w:hint="cs"/>
          <w:rtl/>
        </w:rPr>
        <w:t>ی</w:t>
      </w:r>
      <w:r>
        <w:rPr>
          <w:rFonts w:hint="eastAsia"/>
          <w:rtl/>
        </w:rPr>
        <w:t>ته</w:t>
      </w:r>
      <w:r>
        <w:rPr>
          <w:rtl/>
        </w:rPr>
        <w:t xml:space="preserve"> الحرام و مشاعره العظام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w:t>
      </w:r>
      <w:r w:rsidR="00191CDD">
        <w:rPr>
          <w:rtl/>
        </w:rPr>
        <w:t>/4/</w:t>
      </w:r>
      <w:r w:rsidR="00140CA9">
        <w:rPr>
          <w:rtl/>
        </w:rPr>
        <w:t>21</w:t>
      </w:r>
      <w:r w:rsidR="00191CDD">
        <w:rPr>
          <w:rtl/>
        </w:rPr>
        <w:t>،ج:4</w:t>
      </w:r>
      <w:r w:rsidR="00140CA9">
        <w:rPr>
          <w:rtl/>
        </w:rPr>
        <w:t>0</w:t>
      </w:r>
      <w:r w:rsidR="00191CDD">
        <w:rPr>
          <w:rtl/>
        </w:rPr>
        <w:t>/</w:t>
      </w:r>
      <w:r w:rsidR="00140CA9">
        <w:rPr>
          <w:rtl/>
        </w:rPr>
        <w:t>99</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12</w:t>
      </w:r>
      <w:r w:rsidR="00191CDD">
        <w:rPr>
          <w:rtl/>
        </w:rPr>
        <w:t>/4/</w:t>
      </w:r>
      <w:r w:rsidR="00140CA9">
        <w:rPr>
          <w:rtl/>
        </w:rPr>
        <w:t>21</w:t>
      </w:r>
      <w:r w:rsidR="00191CDD">
        <w:rPr>
          <w:rtl/>
        </w:rPr>
        <w:t>،ج:5</w:t>
      </w:r>
      <w:r w:rsidR="00140CA9">
        <w:rPr>
          <w:rtl/>
        </w:rPr>
        <w:t>0</w:t>
      </w:r>
      <w:r w:rsidR="00191CDD">
        <w:rPr>
          <w:rtl/>
        </w:rPr>
        <w:t>/</w:t>
      </w:r>
      <w:r w:rsidR="00140CA9">
        <w:rPr>
          <w:rtl/>
        </w:rPr>
        <w:t>99</w:t>
      </w:r>
      <w:r w:rsidR="00191CDD">
        <w:rPr>
          <w:rtl/>
        </w:rPr>
        <w:t>.</w:t>
      </w:r>
    </w:p>
    <w:p w:rsidR="00D7268C" w:rsidRDefault="00D7268C" w:rsidP="000F2A07">
      <w:pPr>
        <w:pStyle w:val="libNormal"/>
        <w:rPr>
          <w:rtl/>
        </w:rPr>
      </w:pPr>
      <w:r>
        <w:rPr>
          <w:rtl/>
        </w:rPr>
        <w:br w:type="page"/>
      </w:r>
    </w:p>
    <w:p w:rsidR="00140CA9" w:rsidRDefault="00191CDD" w:rsidP="00D46494">
      <w:pPr>
        <w:pStyle w:val="libNormal0"/>
      </w:pPr>
      <w:r>
        <w:rPr>
          <w:rFonts w:hint="eastAsia"/>
          <w:rtl/>
        </w:rPr>
        <w:lastRenderedPageBreak/>
        <w:t>ب</w:t>
      </w:r>
      <w:r>
        <w:rPr>
          <w:rFonts w:hint="cs"/>
          <w:rtl/>
        </w:rPr>
        <w:t>ی</w:t>
      </w:r>
      <w:r>
        <w:rPr>
          <w:rFonts w:hint="eastAsia"/>
          <w:rtl/>
        </w:rPr>
        <w:t>ن</w:t>
      </w:r>
      <w:r>
        <w:rPr>
          <w:rtl/>
        </w:rPr>
        <w:t xml:space="preserve"> جنّات و أنّهار،و سهل و قرار،جمّ الاشجار و ان</w:t>
      </w:r>
      <w:r>
        <w:rPr>
          <w:rFonts w:hint="cs"/>
          <w:rtl/>
        </w:rPr>
        <w:t>ی</w:t>
      </w:r>
      <w:r>
        <w:rPr>
          <w:rtl/>
        </w:rPr>
        <w:t xml:space="preserve"> الثمار،ملتفّ البن</w:t>
      </w:r>
      <w:r>
        <w:rPr>
          <w:rFonts w:hint="cs"/>
          <w:rtl/>
        </w:rPr>
        <w:t>ی</w:t>
      </w:r>
      <w:r>
        <w:rPr>
          <w:rFonts w:hint="eastAsia"/>
          <w:rtl/>
        </w:rPr>
        <w:t>،متصل</w:t>
      </w:r>
      <w:r>
        <w:rPr>
          <w:rtl/>
        </w:rPr>
        <w:t xml:space="preserve"> القر</w:t>
      </w:r>
      <w:r>
        <w:rPr>
          <w:rFonts w:hint="cs"/>
          <w:rtl/>
        </w:rPr>
        <w:t>ی</w:t>
      </w:r>
      <w:r>
        <w:rPr>
          <w:rFonts w:hint="eastAsia"/>
          <w:rtl/>
        </w:rPr>
        <w:t>،ب</w:t>
      </w:r>
      <w:r>
        <w:rPr>
          <w:rFonts w:hint="cs"/>
          <w:rtl/>
        </w:rPr>
        <w:t>ی</w:t>
      </w:r>
      <w:r>
        <w:rPr>
          <w:rFonts w:hint="eastAsia"/>
          <w:rtl/>
        </w:rPr>
        <w:t>ن</w:t>
      </w:r>
      <w:r>
        <w:rPr>
          <w:rtl/>
        </w:rPr>
        <w:t xml:space="preserve"> برّه سمراء و روضه خضراء،و أر</w:t>
      </w:r>
      <w:r>
        <w:rPr>
          <w:rFonts w:hint="cs"/>
          <w:rtl/>
        </w:rPr>
        <w:t>ی</w:t>
      </w:r>
      <w:r>
        <w:rPr>
          <w:rFonts w:hint="eastAsia"/>
          <w:rtl/>
        </w:rPr>
        <w:t>اف</w:t>
      </w:r>
      <w:r>
        <w:rPr>
          <w:rtl/>
        </w:rPr>
        <w:t xml:space="preserve"> محدقه،و عراص مغدقه،و زروع ناضره،و طرق عامره،لکان قد صغر قدر الجزاء عل</w:t>
      </w:r>
      <w:r>
        <w:rPr>
          <w:rFonts w:hint="cs"/>
          <w:rtl/>
        </w:rPr>
        <w:t>ی</w:t>
      </w:r>
      <w:r>
        <w:rPr>
          <w:rtl/>
        </w:rPr>
        <w:t xml:space="preserve"> حسب ضعف البلاء </w:t>
      </w:r>
      <w:r w:rsidRPr="000F2A07">
        <w:rPr>
          <w:rStyle w:val="libFootnotenumChar"/>
          <w:rtl/>
        </w:rPr>
        <w:t>(1)</w:t>
      </w:r>
      <w:r>
        <w:rPr>
          <w:rtl/>
        </w:rPr>
        <w:t xml:space="preserve">. </w:t>
      </w:r>
    </w:p>
    <w:p w:rsidR="00140CA9" w:rsidRDefault="00191CDD" w:rsidP="00191CDD">
      <w:pPr>
        <w:pStyle w:val="libNormal"/>
      </w:pPr>
      <w:r>
        <w:rPr>
          <w:rFonts w:hint="eastAsia"/>
          <w:rtl/>
        </w:rPr>
        <w:t>ب</w:t>
      </w:r>
      <w:r>
        <w:rPr>
          <w:rFonts w:hint="cs"/>
          <w:rtl/>
        </w:rPr>
        <w:t>ی</w:t>
      </w:r>
      <w:r>
        <w:rPr>
          <w:rFonts w:hint="eastAsia"/>
          <w:rtl/>
        </w:rPr>
        <w:t>ان</w:t>
      </w:r>
      <w:r>
        <w:rPr>
          <w:rtl/>
        </w:rPr>
        <w:t>: جبل وعر:أ</w:t>
      </w:r>
      <w:r>
        <w:rPr>
          <w:rFonts w:hint="cs"/>
          <w:rtl/>
        </w:rPr>
        <w:t>ی</w:t>
      </w:r>
      <w:r>
        <w:rPr>
          <w:rtl/>
        </w:rPr>
        <w:t xml:space="preserve"> غل</w:t>
      </w:r>
      <w:r>
        <w:rPr>
          <w:rFonts w:hint="cs"/>
          <w:rtl/>
        </w:rPr>
        <w:t>ی</w:t>
      </w:r>
      <w:r>
        <w:rPr>
          <w:rFonts w:hint="eastAsia"/>
          <w:rtl/>
        </w:rPr>
        <w:t>ظ</w:t>
      </w:r>
      <w:r>
        <w:rPr>
          <w:rtl/>
        </w:rPr>
        <w:t xml:space="preserve"> حزن،و أقلّ نتائق الدن</w:t>
      </w:r>
      <w:r>
        <w:rPr>
          <w:rFonts w:hint="cs"/>
          <w:rtl/>
        </w:rPr>
        <w:t>ی</w:t>
      </w:r>
      <w:r>
        <w:rPr>
          <w:rFonts w:hint="eastAsia"/>
          <w:rtl/>
        </w:rPr>
        <w:t>ا</w:t>
      </w:r>
      <w:r>
        <w:rPr>
          <w:rtl/>
        </w:rPr>
        <w:t>.قال ابن أب</w:t>
      </w:r>
      <w:r>
        <w:rPr>
          <w:rFonts w:hint="cs"/>
          <w:rtl/>
        </w:rPr>
        <w:t>ی</w:t>
      </w:r>
      <w:r>
        <w:rPr>
          <w:rtl/>
        </w:rPr>
        <w:t xml:space="preserve"> الحد</w:t>
      </w:r>
      <w:r>
        <w:rPr>
          <w:rFonts w:hint="cs"/>
          <w:rtl/>
        </w:rPr>
        <w:t>ی</w:t>
      </w:r>
      <w:r>
        <w:rPr>
          <w:rFonts w:hint="eastAsia"/>
          <w:rtl/>
        </w:rPr>
        <w:t>د</w:t>
      </w:r>
      <w:r>
        <w:rPr>
          <w:rtl/>
        </w:rPr>
        <w:t>:أصل هذه اللفظه من قولهم مرأه نتاق أ</w:t>
      </w:r>
      <w:r>
        <w:rPr>
          <w:rFonts w:hint="cs"/>
          <w:rtl/>
        </w:rPr>
        <w:t>ی</w:t>
      </w:r>
      <w:r>
        <w:rPr>
          <w:rtl/>
        </w:rPr>
        <w:t xml:space="preserve"> کث</w:t>
      </w:r>
      <w:r>
        <w:rPr>
          <w:rFonts w:hint="cs"/>
          <w:rtl/>
        </w:rPr>
        <w:t>ی</w:t>
      </w:r>
      <w:r>
        <w:rPr>
          <w:rFonts w:hint="eastAsia"/>
          <w:rtl/>
        </w:rPr>
        <w:t>ره</w:t>
      </w:r>
      <w:r>
        <w:rPr>
          <w:rtl/>
        </w:rPr>
        <w:t xml:space="preserve"> الحبل و الأولاد،و </w:t>
      </w:r>
      <w:r>
        <w:rPr>
          <w:rFonts w:hint="cs"/>
          <w:rtl/>
        </w:rPr>
        <w:t>ی</w:t>
      </w:r>
      <w:r>
        <w:rPr>
          <w:rFonts w:hint="eastAsia"/>
          <w:rtl/>
        </w:rPr>
        <w:t>قال</w:t>
      </w:r>
      <w:r>
        <w:rPr>
          <w:rtl/>
        </w:rPr>
        <w:t>:ض</w:t>
      </w:r>
      <w:r>
        <w:rPr>
          <w:rFonts w:hint="cs"/>
          <w:rtl/>
        </w:rPr>
        <w:t>ی</w:t>
      </w:r>
      <w:r>
        <w:rPr>
          <w:rFonts w:hint="eastAsia"/>
          <w:rtl/>
        </w:rPr>
        <w:t>عه</w:t>
      </w:r>
      <w:r>
        <w:rPr>
          <w:rtl/>
        </w:rPr>
        <w:t xml:space="preserve"> منتاق أ</w:t>
      </w:r>
      <w:r>
        <w:rPr>
          <w:rFonts w:hint="cs"/>
          <w:rtl/>
        </w:rPr>
        <w:t>ی</w:t>
      </w:r>
      <w:r>
        <w:rPr>
          <w:rtl/>
        </w:rPr>
        <w:t xml:space="preserve"> کث</w:t>
      </w:r>
      <w:r>
        <w:rPr>
          <w:rFonts w:hint="cs"/>
          <w:rtl/>
        </w:rPr>
        <w:t>ی</w:t>
      </w:r>
      <w:r>
        <w:rPr>
          <w:rFonts w:hint="eastAsia"/>
          <w:rtl/>
        </w:rPr>
        <w:t>ره</w:t>
      </w:r>
      <w:r>
        <w:rPr>
          <w:rtl/>
        </w:rPr>
        <w:t xml:space="preserve"> الر</w:t>
      </w:r>
      <w:r>
        <w:rPr>
          <w:rFonts w:hint="cs"/>
          <w:rtl/>
        </w:rPr>
        <w:t>ی</w:t>
      </w:r>
      <w:r>
        <w:rPr>
          <w:rFonts w:hint="eastAsia"/>
          <w:rtl/>
        </w:rPr>
        <w:t>ع،أ</w:t>
      </w:r>
      <w:r>
        <w:rPr>
          <w:rFonts w:hint="cs"/>
          <w:rtl/>
        </w:rPr>
        <w:t>ی</w:t>
      </w:r>
      <w:r>
        <w:rPr>
          <w:rtl/>
        </w:rPr>
        <w:t xml:space="preserve"> أن مکّه أقلّ البلاد صلاحا للزرع لأنّ أرضها حجر</w:t>
      </w:r>
      <w:r>
        <w:rPr>
          <w:rFonts w:hint="cs"/>
          <w:rtl/>
        </w:rPr>
        <w:t>ی</w:t>
      </w:r>
      <w:r>
        <w:rPr>
          <w:rFonts w:hint="eastAsia"/>
          <w:rtl/>
        </w:rPr>
        <w:t>ه،و</w:t>
      </w:r>
      <w:r>
        <w:rPr>
          <w:rtl/>
        </w:rPr>
        <w:t xml:space="preserve"> قال الجزر</w:t>
      </w:r>
      <w:r>
        <w:rPr>
          <w:rFonts w:hint="cs"/>
          <w:rtl/>
        </w:rPr>
        <w:t>ی</w:t>
      </w:r>
      <w:r>
        <w:rPr>
          <w:rtl/>
        </w:rPr>
        <w:t xml:space="preserve">: </w:t>
      </w:r>
    </w:p>
    <w:p w:rsidR="00140CA9" w:rsidRDefault="00191CDD" w:rsidP="00191CDD">
      <w:pPr>
        <w:pStyle w:val="libNormal"/>
      </w:pPr>
      <w:r>
        <w:rPr>
          <w:rFonts w:hint="eastAsia"/>
          <w:rtl/>
        </w:rPr>
        <w:t>أراد</w:t>
      </w:r>
      <w:r>
        <w:rPr>
          <w:rtl/>
        </w:rPr>
        <w:t xml:space="preserve"> </w:t>
      </w:r>
      <w:r w:rsidR="00F2741C" w:rsidRPr="00F2741C">
        <w:rPr>
          <w:rStyle w:val="libAlaemChar"/>
          <w:rtl/>
        </w:rPr>
        <w:t>عليه‌السلام</w:t>
      </w:r>
      <w:r>
        <w:rPr>
          <w:rtl/>
        </w:rPr>
        <w:t xml:space="preserve"> بها هنا البلاد،و القطر:الجانب،دمثه أ</w:t>
      </w:r>
      <w:r>
        <w:rPr>
          <w:rFonts w:hint="cs"/>
          <w:rtl/>
        </w:rPr>
        <w:t>ی</w:t>
      </w:r>
      <w:r>
        <w:rPr>
          <w:rtl/>
        </w:rPr>
        <w:t xml:space="preserve"> سهله،و کلّما کان الرمل أسهل کان أبعد من أن </w:t>
      </w:r>
      <w:r>
        <w:rPr>
          <w:rFonts w:hint="cs"/>
          <w:rtl/>
        </w:rPr>
        <w:t>ی</w:t>
      </w:r>
      <w:r>
        <w:rPr>
          <w:rFonts w:hint="eastAsia"/>
          <w:rtl/>
        </w:rPr>
        <w:t>نبت</w:t>
      </w:r>
      <w:r>
        <w:rPr>
          <w:rtl/>
        </w:rPr>
        <w:t xml:space="preserve"> و من أن </w:t>
      </w:r>
      <w:r>
        <w:rPr>
          <w:rFonts w:hint="cs"/>
          <w:rtl/>
        </w:rPr>
        <w:t>ی</w:t>
      </w:r>
      <w:r>
        <w:rPr>
          <w:rFonts w:hint="eastAsia"/>
          <w:rtl/>
        </w:rPr>
        <w:t>زکو</w:t>
      </w:r>
      <w:r>
        <w:rPr>
          <w:rtl/>
        </w:rPr>
        <w:t xml:space="preserve"> به الدوابّ لأنّها تتعب ف</w:t>
      </w:r>
      <w:r>
        <w:rPr>
          <w:rFonts w:hint="cs"/>
          <w:rtl/>
        </w:rPr>
        <w:t>ی</w:t>
      </w:r>
      <w:r>
        <w:rPr>
          <w:rtl/>
        </w:rPr>
        <w:t xml:space="preserve"> المش</w:t>
      </w:r>
      <w:r>
        <w:rPr>
          <w:rFonts w:hint="cs"/>
          <w:rtl/>
        </w:rPr>
        <w:t>ی</w:t>
      </w:r>
      <w:r>
        <w:rPr>
          <w:rtl/>
        </w:rPr>
        <w:t xml:space="preserve"> به،و شله:أ</w:t>
      </w:r>
      <w:r>
        <w:rPr>
          <w:rFonts w:hint="cs"/>
          <w:rtl/>
        </w:rPr>
        <w:t>ی</w:t>
      </w:r>
      <w:r>
        <w:rPr>
          <w:rtl/>
        </w:rPr>
        <w:t xml:space="preserve"> قل</w:t>
      </w:r>
      <w:r>
        <w:rPr>
          <w:rFonts w:hint="cs"/>
          <w:rtl/>
        </w:rPr>
        <w:t>ی</w:t>
      </w:r>
      <w:r>
        <w:rPr>
          <w:rFonts w:hint="eastAsia"/>
          <w:rtl/>
        </w:rPr>
        <w:t>له</w:t>
      </w:r>
      <w:r>
        <w:rPr>
          <w:rtl/>
        </w:rPr>
        <w:t xml:space="preserve"> الماء،ملتفّ البن</w:t>
      </w:r>
      <w:r>
        <w:rPr>
          <w:rFonts w:hint="cs"/>
          <w:rtl/>
        </w:rPr>
        <w:t>ی</w:t>
      </w:r>
      <w:r>
        <w:rPr>
          <w:rtl/>
        </w:rPr>
        <w:t>:أ</w:t>
      </w:r>
      <w:r>
        <w:rPr>
          <w:rFonts w:hint="cs"/>
          <w:rtl/>
        </w:rPr>
        <w:t>ی</w:t>
      </w:r>
      <w:r>
        <w:rPr>
          <w:rtl/>
        </w:rPr>
        <w:t xml:space="preserve"> مشتبک العماره،البرّه:الواحده من البرّ و هو الحنطه، الأر</w:t>
      </w:r>
      <w:r>
        <w:rPr>
          <w:rFonts w:hint="cs"/>
          <w:rtl/>
        </w:rPr>
        <w:t>ی</w:t>
      </w:r>
      <w:r>
        <w:rPr>
          <w:rFonts w:hint="eastAsia"/>
          <w:rtl/>
        </w:rPr>
        <w:t>اف</w:t>
      </w:r>
      <w:r>
        <w:rPr>
          <w:rtl/>
        </w:rPr>
        <w:t>:جمع ر</w:t>
      </w:r>
      <w:r>
        <w:rPr>
          <w:rFonts w:hint="cs"/>
          <w:rtl/>
        </w:rPr>
        <w:t>ی</w:t>
      </w:r>
      <w:r>
        <w:rPr>
          <w:rFonts w:hint="eastAsia"/>
          <w:rtl/>
        </w:rPr>
        <w:t>ف</w:t>
      </w:r>
      <w:r>
        <w:rPr>
          <w:rtl/>
        </w:rPr>
        <w:t xml:space="preserve"> و هو کل أرض ف</w:t>
      </w:r>
      <w:r>
        <w:rPr>
          <w:rFonts w:hint="cs"/>
          <w:rtl/>
        </w:rPr>
        <w:t>ی</w:t>
      </w:r>
      <w:r>
        <w:rPr>
          <w:rFonts w:hint="eastAsia"/>
          <w:rtl/>
        </w:rPr>
        <w:t>ها</w:t>
      </w:r>
      <w:r>
        <w:rPr>
          <w:rtl/>
        </w:rPr>
        <w:t xml:space="preserve"> زرع و نخل،الغدق:الماء الکث</w:t>
      </w:r>
      <w:r>
        <w:rPr>
          <w:rFonts w:hint="cs"/>
          <w:rtl/>
        </w:rPr>
        <w:t>ی</w:t>
      </w:r>
      <w:r>
        <w:rPr>
          <w:rFonts w:hint="eastAsia"/>
          <w:rtl/>
        </w:rPr>
        <w:t>ر،</w:t>
      </w:r>
      <w:r>
        <w:rPr>
          <w:rtl/>
        </w:rPr>
        <w:t xml:space="preserve"> و النضاره:الحسن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أنواع الحجّ و ب</w:t>
      </w:r>
      <w:r>
        <w:rPr>
          <w:rFonts w:hint="cs"/>
          <w:rtl/>
        </w:rPr>
        <w:t>ی</w:t>
      </w:r>
      <w:r>
        <w:rPr>
          <w:rFonts w:hint="eastAsia"/>
          <w:rtl/>
        </w:rPr>
        <w:t>ان</w:t>
      </w:r>
      <w:r>
        <w:rPr>
          <w:rtl/>
        </w:rPr>
        <w:t xml:space="preserve"> فرائضها و شرائطها جمله </w:t>
      </w:r>
      <w:r w:rsidRPr="000F2A07">
        <w:rPr>
          <w:rStyle w:val="libFootnotenumChar"/>
          <w:rtl/>
        </w:rPr>
        <w:t>(3)</w:t>
      </w:r>
      <w:r>
        <w:rPr>
          <w:rtl/>
        </w:rPr>
        <w:t xml:space="preserve">. </w:t>
      </w:r>
    </w:p>
    <w:p w:rsidR="00D46494" w:rsidRDefault="00191CDD" w:rsidP="00191CDD">
      <w:pPr>
        <w:pStyle w:val="libNormal"/>
        <w:rPr>
          <w:rtl/>
        </w:rPr>
      </w:pPr>
      <w:r>
        <w:rPr>
          <w:rFonts w:hint="eastAsia"/>
          <w:rtl/>
        </w:rPr>
        <w:t>باب</w:t>
      </w:r>
      <w:r>
        <w:rPr>
          <w:rtl/>
        </w:rPr>
        <w:t xml:space="preserve"> حکم المش</w:t>
      </w:r>
      <w:r>
        <w:rPr>
          <w:rFonts w:hint="cs"/>
          <w:rtl/>
        </w:rPr>
        <w:t>ی</w:t>
      </w:r>
      <w:r>
        <w:rPr>
          <w:rtl/>
        </w:rPr>
        <w:t xml:space="preserve"> ال</w:t>
      </w:r>
      <w:r>
        <w:rPr>
          <w:rFonts w:hint="cs"/>
          <w:rtl/>
        </w:rPr>
        <w:t>ی</w:t>
      </w:r>
      <w:r>
        <w:rPr>
          <w:rtl/>
        </w:rPr>
        <w:t xml:space="preserve"> ب</w:t>
      </w:r>
      <w:r>
        <w:rPr>
          <w:rFonts w:hint="cs"/>
          <w:rtl/>
        </w:rPr>
        <w:t>ی</w:t>
      </w:r>
      <w:r>
        <w:rPr>
          <w:rFonts w:hint="eastAsia"/>
          <w:rtl/>
        </w:rPr>
        <w:t>ت</w:t>
      </w:r>
      <w:r>
        <w:rPr>
          <w:rtl/>
        </w:rPr>
        <w:t xml:space="preserve"> اللّه و حکم من نذره </w:t>
      </w:r>
      <w:r w:rsidRPr="000F2A07">
        <w:rPr>
          <w:rStyle w:val="libFootnotenumChar"/>
          <w:rtl/>
        </w:rPr>
        <w:t>(4)</w:t>
      </w:r>
      <w:r>
        <w:rPr>
          <w:rtl/>
        </w:rPr>
        <w:t xml:space="preserve">. </w:t>
      </w:r>
    </w:p>
    <w:p w:rsidR="00140CA9" w:rsidRDefault="00191CDD" w:rsidP="00191CDD">
      <w:pPr>
        <w:pStyle w:val="libNormal"/>
      </w:pPr>
      <w:r w:rsidRPr="00D46494">
        <w:rPr>
          <w:rStyle w:val="libBold1Char"/>
          <w:rFonts w:hint="eastAsia"/>
          <w:rtl/>
        </w:rPr>
        <w:t>الخصال</w:t>
      </w:r>
      <w:r>
        <w:rPr>
          <w:rtl/>
        </w:rPr>
        <w:t xml:space="preserve">:عن الصادق </w:t>
      </w:r>
      <w:r w:rsidR="00F2741C" w:rsidRPr="00F2741C">
        <w:rPr>
          <w:rStyle w:val="libAlaemChar"/>
          <w:rtl/>
        </w:rPr>
        <w:t>عليه‌السلام</w:t>
      </w:r>
      <w:r>
        <w:rPr>
          <w:rtl/>
        </w:rPr>
        <w:t xml:space="preserve"> قال: ما عبد اللّه بش</w:t>
      </w:r>
      <w:r>
        <w:rPr>
          <w:rFonts w:hint="cs"/>
          <w:rtl/>
        </w:rPr>
        <w:t>ی</w:t>
      </w:r>
      <w:r>
        <w:rPr>
          <w:rFonts w:hint="eastAsia"/>
          <w:rtl/>
        </w:rPr>
        <w:t>ء</w:t>
      </w:r>
      <w:r>
        <w:rPr>
          <w:rtl/>
        </w:rPr>
        <w:t xml:space="preserve"> أفضل من الصمت و المش</w:t>
      </w:r>
      <w:r>
        <w:rPr>
          <w:rFonts w:hint="cs"/>
          <w:rtl/>
        </w:rPr>
        <w:t>ی</w:t>
      </w:r>
      <w:r>
        <w:rPr>
          <w:rtl/>
        </w:rPr>
        <w:t xml:space="preserve"> إل</w:t>
      </w:r>
      <w:r>
        <w:rPr>
          <w:rFonts w:hint="cs"/>
          <w:rtl/>
        </w:rPr>
        <w:t>ی</w:t>
      </w:r>
      <w:r>
        <w:rPr>
          <w:rtl/>
        </w:rPr>
        <w:t xml:space="preserve"> ب</w:t>
      </w:r>
      <w:r>
        <w:rPr>
          <w:rFonts w:hint="cs"/>
          <w:rtl/>
        </w:rPr>
        <w:t>ی</w:t>
      </w:r>
      <w:r>
        <w:rPr>
          <w:rFonts w:hint="eastAsia"/>
          <w:rtl/>
        </w:rPr>
        <w:t>ته</w:t>
      </w:r>
      <w:r>
        <w:rPr>
          <w:rtl/>
        </w:rPr>
        <w:t xml:space="preserve">. </w:t>
      </w:r>
      <w:r w:rsidRPr="00D46494">
        <w:rPr>
          <w:rStyle w:val="libBold1Char"/>
          <w:rFonts w:hint="eastAsia"/>
          <w:rtl/>
        </w:rPr>
        <w:t>المحاسن</w:t>
      </w:r>
      <w:r>
        <w:rPr>
          <w:rtl/>
        </w:rPr>
        <w:t>:النبو</w:t>
      </w:r>
      <w:r>
        <w:rPr>
          <w:rFonts w:hint="cs"/>
          <w:rtl/>
        </w:rPr>
        <w:t>یّ</w:t>
      </w:r>
      <w:r>
        <w:rPr>
          <w:rtl/>
        </w:rPr>
        <w:t xml:space="preserve"> </w:t>
      </w:r>
      <w:r w:rsidR="00F2741C" w:rsidRPr="00F2741C">
        <w:rPr>
          <w:rStyle w:val="libAlaemChar"/>
          <w:rtl/>
        </w:rPr>
        <w:t>صلى‌الله‌عليه‌وآله‌وسلم</w:t>
      </w:r>
      <w:r>
        <w:rPr>
          <w:rtl/>
        </w:rPr>
        <w:t>: من حجّ ب</w:t>
      </w:r>
      <w:r>
        <w:rPr>
          <w:rFonts w:hint="cs"/>
          <w:rtl/>
        </w:rPr>
        <w:t>ی</w:t>
      </w:r>
      <w:r>
        <w:rPr>
          <w:rFonts w:hint="eastAsia"/>
          <w:rtl/>
        </w:rPr>
        <w:t>ت</w:t>
      </w:r>
      <w:r>
        <w:rPr>
          <w:rtl/>
        </w:rPr>
        <w:t xml:space="preserve"> اللّه ماش</w:t>
      </w:r>
      <w:r>
        <w:rPr>
          <w:rFonts w:hint="cs"/>
          <w:rtl/>
        </w:rPr>
        <w:t>ی</w:t>
      </w:r>
      <w:r>
        <w:rPr>
          <w:rFonts w:hint="eastAsia"/>
          <w:rtl/>
        </w:rPr>
        <w:t>ا</w:t>
      </w:r>
      <w:r>
        <w:rPr>
          <w:rtl/>
        </w:rPr>
        <w:t xml:space="preserve"> کتب اللّه له سبعه ألف حسنه من حسنات الحرم،ق</w:t>
      </w:r>
      <w:r>
        <w:rPr>
          <w:rFonts w:hint="cs"/>
          <w:rtl/>
        </w:rPr>
        <w:t>ی</w:t>
      </w:r>
      <w:r>
        <w:rPr>
          <w:rFonts w:hint="eastAsia"/>
          <w:rtl/>
        </w:rPr>
        <w:t>ل</w:t>
      </w:r>
      <w:r>
        <w:rPr>
          <w:rtl/>
        </w:rPr>
        <w:t>:</w:t>
      </w:r>
      <w:r>
        <w:rPr>
          <w:rFonts w:hint="cs"/>
          <w:rtl/>
        </w:rPr>
        <w:t>ی</w:t>
      </w:r>
      <w:r>
        <w:rPr>
          <w:rFonts w:hint="eastAsia"/>
          <w:rtl/>
        </w:rPr>
        <w:t>ا</w:t>
      </w:r>
      <w:r>
        <w:rPr>
          <w:rtl/>
        </w:rPr>
        <w:t xml:space="preserve"> رسول اللّه و ما حسنات الحرم؟قال:حسنته ألف ألف حسنه؛و رو</w:t>
      </w:r>
      <w:r>
        <w:rPr>
          <w:rFonts w:hint="cs"/>
          <w:rtl/>
        </w:rPr>
        <w:t>ی</w:t>
      </w:r>
      <w:r>
        <w:rPr>
          <w:rtl/>
        </w:rPr>
        <w:t xml:space="preserve"> انّ الحسن بن عل</w:t>
      </w:r>
      <w:r>
        <w:rPr>
          <w:rFonts w:hint="cs"/>
          <w:rtl/>
        </w:rPr>
        <w:t>یّ</w:t>
      </w:r>
      <w:r>
        <w:rPr>
          <w:rtl/>
        </w:rPr>
        <w:t xml:space="preserve"> </w:t>
      </w:r>
      <w:r w:rsidR="00F2741C" w:rsidRPr="00F2741C">
        <w:rPr>
          <w:rStyle w:val="libAlaemChar"/>
          <w:rtl/>
        </w:rPr>
        <w:t>عليهما‌السلام</w:t>
      </w:r>
      <w:r>
        <w:rPr>
          <w:rtl/>
        </w:rPr>
        <w:t xml:space="preserve"> حجّ عشر</w:t>
      </w:r>
      <w:r>
        <w:rPr>
          <w:rFonts w:hint="cs"/>
          <w:rtl/>
        </w:rPr>
        <w:t>ی</w:t>
      </w:r>
      <w:r>
        <w:rPr>
          <w:rFonts w:hint="eastAsia"/>
          <w:rtl/>
        </w:rPr>
        <w:t>ن</w:t>
      </w:r>
      <w:r>
        <w:rPr>
          <w:rtl/>
        </w:rPr>
        <w:t xml:space="preserve"> حجه ماش</w:t>
      </w:r>
      <w:r>
        <w:rPr>
          <w:rFonts w:hint="cs"/>
          <w:rtl/>
        </w:rPr>
        <w:t>ی</w:t>
      </w:r>
      <w:r>
        <w:rPr>
          <w:rFonts w:hint="eastAsia"/>
          <w:rtl/>
        </w:rPr>
        <w:t>ا،و</w:t>
      </w:r>
      <w:r>
        <w:rPr>
          <w:rtl/>
        </w:rPr>
        <w:t xml:space="preserve"> کان </w:t>
      </w:r>
      <w:r>
        <w:rPr>
          <w:rFonts w:hint="cs"/>
          <w:rtl/>
        </w:rPr>
        <w:t>ی</w:t>
      </w:r>
      <w:r>
        <w:rPr>
          <w:rFonts w:hint="eastAsia"/>
          <w:rtl/>
        </w:rPr>
        <w:t>ساق</w:t>
      </w:r>
      <w:r>
        <w:rPr>
          <w:rtl/>
        </w:rPr>
        <w:t xml:space="preserve"> معه المحامل و الرح</w:t>
      </w:r>
      <w:r>
        <w:rPr>
          <w:rFonts w:hint="eastAsia"/>
          <w:rtl/>
        </w:rPr>
        <w:t>ال</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ذکر</w:t>
      </w:r>
      <w:r>
        <w:rPr>
          <w:rtl/>
        </w:rPr>
        <w:t xml:space="preserve"> جمله من الروا</w:t>
      </w:r>
      <w:r>
        <w:rPr>
          <w:rFonts w:hint="cs"/>
          <w:rtl/>
        </w:rPr>
        <w:t>ی</w:t>
      </w:r>
      <w:r>
        <w:rPr>
          <w:rFonts w:hint="eastAsia"/>
          <w:rtl/>
        </w:rPr>
        <w:t>ات</w:t>
      </w:r>
      <w:r>
        <w:rPr>
          <w:rtl/>
        </w:rPr>
        <w:t xml:space="preserve"> ف</w:t>
      </w:r>
      <w:r>
        <w:rPr>
          <w:rFonts w:hint="cs"/>
          <w:rtl/>
        </w:rPr>
        <w:t>ی</w:t>
      </w:r>
      <w:r>
        <w:rPr>
          <w:rtl/>
        </w:rPr>
        <w:t xml:space="preserve"> ذلک، </w:t>
      </w:r>
      <w:r>
        <w:rPr>
          <w:rFonts w:hint="eastAsia"/>
          <w:rtl/>
        </w:rPr>
        <w:t>و</w:t>
      </w:r>
      <w:r>
        <w:rPr>
          <w:rtl/>
        </w:rPr>
        <w:t xml:space="preserve"> ف</w:t>
      </w:r>
      <w:r>
        <w:rPr>
          <w:rFonts w:hint="cs"/>
          <w:rtl/>
        </w:rPr>
        <w:t>ی</w:t>
      </w:r>
      <w:r>
        <w:rPr>
          <w:rtl/>
        </w:rPr>
        <w:t xml:space="preserve"> خبر آخر: انه </w:t>
      </w:r>
      <w:r w:rsidR="00F2741C" w:rsidRPr="00F2741C">
        <w:rPr>
          <w:rStyle w:val="libAlaemChar"/>
          <w:rtl/>
        </w:rPr>
        <w:t>عليه‌السلام</w:t>
      </w:r>
      <w:r>
        <w:rPr>
          <w:rtl/>
        </w:rPr>
        <w:t xml:space="preserve"> حج خمسا و عشر</w:t>
      </w:r>
      <w:r>
        <w:rPr>
          <w:rFonts w:hint="cs"/>
          <w:rtl/>
        </w:rPr>
        <w:t>ی</w:t>
      </w:r>
      <w:r>
        <w:rPr>
          <w:rFonts w:hint="eastAsia"/>
          <w:rtl/>
        </w:rPr>
        <w:t>ن</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12</w:t>
      </w:r>
      <w:r w:rsidR="00191CDD">
        <w:rPr>
          <w:rtl/>
        </w:rPr>
        <w:t>/4/</w:t>
      </w:r>
      <w:r w:rsidR="00140CA9">
        <w:rPr>
          <w:rtl/>
        </w:rPr>
        <w:t>21</w:t>
      </w:r>
      <w:r w:rsidR="00191CDD">
        <w:rPr>
          <w:rtl/>
        </w:rPr>
        <w:t>،ج:45/</w:t>
      </w:r>
      <w:r w:rsidR="00140CA9">
        <w:rPr>
          <w:rtl/>
        </w:rPr>
        <w:t>99</w:t>
      </w:r>
      <w:r w:rsidR="00191CDD">
        <w:rPr>
          <w:rtl/>
        </w:rPr>
        <w:t xml:space="preserve">. </w:t>
      </w:r>
    </w:p>
    <w:p w:rsidR="00140CA9" w:rsidRDefault="00D7268C" w:rsidP="005E32C9">
      <w:pPr>
        <w:pStyle w:val="libFootnote0"/>
      </w:pPr>
      <w:r>
        <w:rPr>
          <w:rtl/>
        </w:rPr>
        <w:t>(2)</w:t>
      </w:r>
      <w:r w:rsidR="00191CDD">
        <w:rPr>
          <w:rtl/>
        </w:rPr>
        <w:t xml:space="preserve"> ق:444/</w:t>
      </w:r>
      <w:r w:rsidR="00140CA9">
        <w:rPr>
          <w:rtl/>
        </w:rPr>
        <w:t>80</w:t>
      </w:r>
      <w:r w:rsidR="00191CDD">
        <w:rPr>
          <w:rtl/>
        </w:rPr>
        <w:t>/5،ج:4</w:t>
      </w:r>
      <w:r w:rsidR="00140CA9">
        <w:rPr>
          <w:rtl/>
        </w:rPr>
        <w:t>80</w:t>
      </w:r>
      <w:r w:rsidR="00191CDD">
        <w:rPr>
          <w:rtl/>
        </w:rPr>
        <w:t>/</w:t>
      </w:r>
      <w:r w:rsidR="00140CA9">
        <w:rPr>
          <w:rtl/>
        </w:rPr>
        <w:t>1</w:t>
      </w:r>
      <w:r w:rsidR="00191CDD">
        <w:rPr>
          <w:rtl/>
        </w:rPr>
        <w:t xml:space="preserve">4. </w:t>
      </w:r>
    </w:p>
    <w:p w:rsidR="00140CA9" w:rsidRDefault="00D7268C" w:rsidP="005E32C9">
      <w:pPr>
        <w:pStyle w:val="libFootnote0"/>
      </w:pPr>
      <w:r>
        <w:rPr>
          <w:rtl/>
        </w:rPr>
        <w:t>(3)</w:t>
      </w:r>
      <w:r w:rsidR="00191CDD">
        <w:rPr>
          <w:rtl/>
        </w:rPr>
        <w:t xml:space="preserve"> ق:</w:t>
      </w:r>
      <w:r w:rsidR="00140CA9">
        <w:rPr>
          <w:rtl/>
        </w:rPr>
        <w:t>20</w:t>
      </w:r>
      <w:r w:rsidR="00191CDD">
        <w:rPr>
          <w:rtl/>
        </w:rPr>
        <w:t>/</w:t>
      </w:r>
      <w:r w:rsidR="00140CA9">
        <w:rPr>
          <w:rtl/>
        </w:rPr>
        <w:t>9</w:t>
      </w:r>
      <w:r w:rsidR="00191CDD">
        <w:rPr>
          <w:rtl/>
        </w:rPr>
        <w:t>/</w:t>
      </w:r>
      <w:r w:rsidR="00140CA9">
        <w:rPr>
          <w:rtl/>
        </w:rPr>
        <w:t>21</w:t>
      </w:r>
      <w:r w:rsidR="00191CDD">
        <w:rPr>
          <w:rtl/>
        </w:rPr>
        <w:t>،ج:</w:t>
      </w:r>
      <w:r w:rsidR="00140CA9">
        <w:rPr>
          <w:rtl/>
        </w:rPr>
        <w:t>8</w:t>
      </w:r>
      <w:r w:rsidR="00191CDD">
        <w:rPr>
          <w:rtl/>
        </w:rPr>
        <w:t>6/</w:t>
      </w:r>
      <w:r w:rsidR="00140CA9">
        <w:rPr>
          <w:rtl/>
        </w:rPr>
        <w:t>99</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2</w:t>
      </w:r>
      <w:r w:rsidR="00191CDD">
        <w:rPr>
          <w:rtl/>
        </w:rPr>
        <w:t>4/</w:t>
      </w:r>
      <w:r w:rsidR="00140CA9">
        <w:rPr>
          <w:rtl/>
        </w:rPr>
        <w:t>12</w:t>
      </w:r>
      <w:r w:rsidR="00191CDD">
        <w:rPr>
          <w:rtl/>
        </w:rPr>
        <w:t>/</w:t>
      </w:r>
      <w:r w:rsidR="00140CA9">
        <w:rPr>
          <w:rtl/>
        </w:rPr>
        <w:t>21</w:t>
      </w:r>
      <w:r w:rsidR="00191CDD">
        <w:rPr>
          <w:rtl/>
        </w:rPr>
        <w:t>،ج:</w:t>
      </w:r>
      <w:r w:rsidR="00140CA9">
        <w:rPr>
          <w:rtl/>
        </w:rPr>
        <w:t>103</w:t>
      </w:r>
      <w:r w:rsidR="00191CDD">
        <w:rPr>
          <w:rtl/>
        </w:rPr>
        <w:t>/</w:t>
      </w:r>
      <w:r w:rsidR="00140CA9">
        <w:rPr>
          <w:rtl/>
        </w:rPr>
        <w:t>99</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2</w:t>
      </w:r>
      <w:r w:rsidR="00191CDD">
        <w:rPr>
          <w:rtl/>
        </w:rPr>
        <w:t>4/</w:t>
      </w:r>
      <w:r w:rsidR="00140CA9">
        <w:rPr>
          <w:rtl/>
        </w:rPr>
        <w:t>12</w:t>
      </w:r>
      <w:r w:rsidR="00191CDD">
        <w:rPr>
          <w:rtl/>
        </w:rPr>
        <w:t>/</w:t>
      </w:r>
      <w:r w:rsidR="00140CA9">
        <w:rPr>
          <w:rtl/>
        </w:rPr>
        <w:t>21</w:t>
      </w:r>
      <w:r w:rsidR="00191CDD">
        <w:rPr>
          <w:rtl/>
        </w:rPr>
        <w:t>،ج:</w:t>
      </w:r>
      <w:r w:rsidR="00140CA9">
        <w:rPr>
          <w:rtl/>
        </w:rPr>
        <w:t>10</w:t>
      </w:r>
      <w:r w:rsidR="00191CDD">
        <w:rPr>
          <w:rtl/>
        </w:rPr>
        <w:t>5/</w:t>
      </w:r>
      <w:r w:rsidR="00140CA9">
        <w:rPr>
          <w:rtl/>
        </w:rPr>
        <w:t>99</w:t>
      </w:r>
      <w:r w:rsidR="00191CDD">
        <w:rPr>
          <w:rtl/>
        </w:rPr>
        <w:t>.</w:t>
      </w:r>
    </w:p>
    <w:p w:rsidR="00D7268C" w:rsidRDefault="00D7268C" w:rsidP="000F2A07">
      <w:pPr>
        <w:pStyle w:val="libNormal"/>
        <w:rPr>
          <w:rtl/>
        </w:rPr>
      </w:pPr>
      <w:r>
        <w:rPr>
          <w:rtl/>
        </w:rPr>
        <w:br w:type="page"/>
      </w:r>
    </w:p>
    <w:p w:rsidR="00D46494" w:rsidRDefault="00191CDD" w:rsidP="00D46494">
      <w:pPr>
        <w:pStyle w:val="libNormal0"/>
        <w:rPr>
          <w:rtl/>
        </w:rPr>
      </w:pPr>
      <w:r>
        <w:rPr>
          <w:rFonts w:hint="eastAsia"/>
          <w:rtl/>
        </w:rPr>
        <w:lastRenderedPageBreak/>
        <w:t>حجّه</w:t>
      </w:r>
      <w:r>
        <w:rPr>
          <w:rtl/>
        </w:rPr>
        <w:t xml:space="preserve"> ماش</w:t>
      </w:r>
      <w:r>
        <w:rPr>
          <w:rFonts w:hint="cs"/>
          <w:rtl/>
        </w:rPr>
        <w:t>ی</w:t>
      </w:r>
      <w:r>
        <w:rPr>
          <w:rFonts w:hint="eastAsia"/>
          <w:rtl/>
        </w:rPr>
        <w:t>ا</w:t>
      </w:r>
      <w:r>
        <w:rPr>
          <w:rtl/>
        </w:rPr>
        <w:t xml:space="preserve"> و انّ النجائب لتقاد معه </w:t>
      </w:r>
      <w:r w:rsidRPr="000F2A07">
        <w:rPr>
          <w:rStyle w:val="libFootnotenumChar"/>
          <w:rtl/>
        </w:rPr>
        <w:t>(1)</w:t>
      </w:r>
      <w:r>
        <w:rPr>
          <w:rtl/>
        </w:rPr>
        <w:t xml:space="preserve">. </w:t>
      </w:r>
    </w:p>
    <w:p w:rsidR="00D46494" w:rsidRDefault="00191CDD" w:rsidP="00D46494">
      <w:pPr>
        <w:pStyle w:val="libNormal0"/>
        <w:rPr>
          <w:rtl/>
        </w:rPr>
      </w:pPr>
      <w:r w:rsidRPr="00D46494">
        <w:rPr>
          <w:rStyle w:val="libBold1Char"/>
          <w:rFonts w:hint="eastAsia"/>
          <w:rtl/>
        </w:rPr>
        <w:t>الإرشاد</w:t>
      </w:r>
      <w:r>
        <w:rPr>
          <w:rtl/>
        </w:rPr>
        <w:t>: حجّ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ماش</w:t>
      </w:r>
      <w:r>
        <w:rPr>
          <w:rFonts w:hint="cs"/>
          <w:rtl/>
        </w:rPr>
        <w:t>ی</w:t>
      </w:r>
      <w:r>
        <w:rPr>
          <w:rFonts w:hint="eastAsia"/>
          <w:rtl/>
        </w:rPr>
        <w:t>ا،فسار</w:t>
      </w:r>
      <w:r>
        <w:rPr>
          <w:rtl/>
        </w:rPr>
        <w:t xml:space="preserve"> عشر</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من المد</w:t>
      </w:r>
      <w:r>
        <w:rPr>
          <w:rFonts w:hint="cs"/>
          <w:rtl/>
        </w:rPr>
        <w:t>ی</w:t>
      </w:r>
      <w:r>
        <w:rPr>
          <w:rFonts w:hint="eastAsia"/>
          <w:rtl/>
        </w:rPr>
        <w:t>نه</w:t>
      </w:r>
      <w:r>
        <w:rPr>
          <w:rtl/>
        </w:rPr>
        <w:t xml:space="preserve"> ال</w:t>
      </w:r>
      <w:r>
        <w:rPr>
          <w:rFonts w:hint="cs"/>
          <w:rtl/>
        </w:rPr>
        <w:t>ی</w:t>
      </w:r>
      <w:r>
        <w:rPr>
          <w:rtl/>
        </w:rPr>
        <w:t xml:space="preserve"> مکّه </w:t>
      </w:r>
      <w:r w:rsidRPr="000F2A07">
        <w:rPr>
          <w:rStyle w:val="libFootnotenumChar"/>
          <w:rtl/>
        </w:rPr>
        <w:t>(2)</w:t>
      </w:r>
      <w:r>
        <w:rPr>
          <w:rtl/>
        </w:rPr>
        <w:t xml:space="preserve">. </w:t>
      </w:r>
    </w:p>
    <w:p w:rsidR="00D46494" w:rsidRDefault="00191CDD" w:rsidP="00D46494">
      <w:pPr>
        <w:pStyle w:val="libNormal0"/>
        <w:rPr>
          <w:rtl/>
        </w:rPr>
      </w:pPr>
      <w:r w:rsidRPr="00D46494">
        <w:rPr>
          <w:rStyle w:val="libBold1Char"/>
          <w:rFonts w:hint="eastAsia"/>
          <w:rtl/>
        </w:rPr>
        <w:t>قرب</w:t>
      </w:r>
      <w:r w:rsidRPr="00D46494">
        <w:rPr>
          <w:rStyle w:val="libBold1Char"/>
          <w:rtl/>
        </w:rPr>
        <w:t xml:space="preserve"> الإسناد</w:t>
      </w:r>
      <w:r>
        <w:rPr>
          <w:rtl/>
        </w:rPr>
        <w:t>:عل</w:t>
      </w:r>
      <w:r>
        <w:rPr>
          <w:rFonts w:hint="cs"/>
          <w:rtl/>
        </w:rPr>
        <w:t>یّ</w:t>
      </w:r>
      <w:r>
        <w:rPr>
          <w:rtl/>
        </w:rPr>
        <w:t xml:space="preserve"> بن جعفر </w:t>
      </w:r>
      <w:r w:rsidR="00F2741C" w:rsidRPr="00F2741C">
        <w:rPr>
          <w:rStyle w:val="libAlaemChar"/>
          <w:rtl/>
        </w:rPr>
        <w:t>عليهما‌السلام</w:t>
      </w:r>
      <w:r>
        <w:rPr>
          <w:rtl/>
        </w:rPr>
        <w:t xml:space="preserve"> قال: خرجنا مع أخ</w:t>
      </w:r>
      <w:r>
        <w:rPr>
          <w:rFonts w:hint="cs"/>
          <w:rtl/>
        </w:rPr>
        <w:t>ی</w:t>
      </w:r>
      <w:r>
        <w:rPr>
          <w:rtl/>
        </w:rPr>
        <w:t xml:space="preserve"> موس</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أربع عمر </w:t>
      </w:r>
      <w:r>
        <w:rPr>
          <w:rFonts w:hint="cs"/>
          <w:rtl/>
        </w:rPr>
        <w:t>ی</w:t>
      </w:r>
      <w:r>
        <w:rPr>
          <w:rFonts w:hint="eastAsia"/>
          <w:rtl/>
        </w:rPr>
        <w:t>مش</w:t>
      </w:r>
      <w:r>
        <w:rPr>
          <w:rFonts w:hint="cs"/>
          <w:rtl/>
        </w:rPr>
        <w:t>ی</w:t>
      </w:r>
      <w:r>
        <w:rPr>
          <w:rtl/>
        </w:rPr>
        <w:t xml:space="preserve"> ف</w:t>
      </w:r>
      <w:r>
        <w:rPr>
          <w:rFonts w:hint="cs"/>
          <w:rtl/>
        </w:rPr>
        <w:t>ی</w:t>
      </w:r>
      <w:r>
        <w:rPr>
          <w:rFonts w:hint="eastAsia"/>
          <w:rtl/>
        </w:rPr>
        <w:t>ها</w:t>
      </w:r>
      <w:r>
        <w:rPr>
          <w:rtl/>
        </w:rPr>
        <w:t xml:space="preserve"> ال</w:t>
      </w:r>
      <w:r>
        <w:rPr>
          <w:rFonts w:hint="cs"/>
          <w:rtl/>
        </w:rPr>
        <w:t>ی</w:t>
      </w:r>
      <w:r>
        <w:rPr>
          <w:rtl/>
        </w:rPr>
        <w:t xml:space="preserve"> مکّه بع</w:t>
      </w:r>
      <w:r>
        <w:rPr>
          <w:rFonts w:hint="cs"/>
          <w:rtl/>
        </w:rPr>
        <w:t>ی</w:t>
      </w:r>
      <w:r>
        <w:rPr>
          <w:rFonts w:hint="eastAsia"/>
          <w:rtl/>
        </w:rPr>
        <w:t>اله</w:t>
      </w:r>
      <w:r>
        <w:rPr>
          <w:rtl/>
        </w:rPr>
        <w:t xml:space="preserve"> و أهله،واحده منهن مش</w:t>
      </w:r>
      <w:r>
        <w:rPr>
          <w:rFonts w:hint="cs"/>
          <w:rtl/>
        </w:rPr>
        <w:t>ی</w:t>
      </w:r>
      <w:r>
        <w:rPr>
          <w:rtl/>
        </w:rPr>
        <w:t xml:space="preserve"> ف</w:t>
      </w:r>
      <w:r>
        <w:rPr>
          <w:rFonts w:hint="cs"/>
          <w:rtl/>
        </w:rPr>
        <w:t>ی</w:t>
      </w:r>
      <w:r>
        <w:rPr>
          <w:rFonts w:hint="eastAsia"/>
          <w:rtl/>
        </w:rPr>
        <w:t>ها</w:t>
      </w:r>
      <w:r>
        <w:rPr>
          <w:rtl/>
        </w:rPr>
        <w:t xml:space="preserve"> سته و عشر</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و أخر</w:t>
      </w:r>
      <w:r>
        <w:rPr>
          <w:rFonts w:hint="cs"/>
          <w:rtl/>
        </w:rPr>
        <w:t>ی</w:t>
      </w:r>
      <w:r>
        <w:rPr>
          <w:rtl/>
        </w:rPr>
        <w:t xml:space="preserve"> خمسه و عشر</w:t>
      </w:r>
      <w:r>
        <w:rPr>
          <w:rFonts w:hint="cs"/>
          <w:rtl/>
        </w:rPr>
        <w:t>ی</w:t>
      </w:r>
      <w:r>
        <w:rPr>
          <w:rFonts w:hint="eastAsia"/>
          <w:rtl/>
        </w:rPr>
        <w:t>ن</w:t>
      </w:r>
      <w:r>
        <w:rPr>
          <w:rtl/>
        </w:rPr>
        <w:t xml:space="preserve"> </w:t>
      </w:r>
      <w:r>
        <w:rPr>
          <w:rFonts w:hint="cs"/>
          <w:rtl/>
        </w:rPr>
        <w:t>ی</w:t>
      </w:r>
      <w:r>
        <w:rPr>
          <w:rFonts w:hint="eastAsia"/>
          <w:rtl/>
        </w:rPr>
        <w:t>وما،و</w:t>
      </w:r>
      <w:r>
        <w:rPr>
          <w:rtl/>
        </w:rPr>
        <w:t xml:space="preserve"> أخر</w:t>
      </w:r>
      <w:r>
        <w:rPr>
          <w:rFonts w:hint="cs"/>
          <w:rtl/>
        </w:rPr>
        <w:t>ی</w:t>
      </w:r>
      <w:r>
        <w:rPr>
          <w:rtl/>
        </w:rPr>
        <w:t xml:space="preserve"> أحد</w:t>
      </w:r>
      <w:r>
        <w:rPr>
          <w:rFonts w:hint="cs"/>
          <w:rtl/>
        </w:rPr>
        <w:t>ی</w:t>
      </w:r>
      <w:r>
        <w:rPr>
          <w:rtl/>
        </w:rPr>
        <w:t xml:space="preserve"> و عشر</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w:t>
      </w:r>
    </w:p>
    <w:p w:rsidR="00140CA9" w:rsidRDefault="00191CDD" w:rsidP="00D46494">
      <w:pPr>
        <w:pStyle w:val="libNormal0"/>
      </w:pPr>
      <w:r w:rsidRPr="00D46494">
        <w:rPr>
          <w:rStyle w:val="libBold1Char"/>
          <w:rFonts w:hint="eastAsia"/>
          <w:rtl/>
        </w:rPr>
        <w:t>السرائر</w:t>
      </w:r>
      <w:r>
        <w:rPr>
          <w:rtl/>
        </w:rPr>
        <w:t>:عن الحلب</w:t>
      </w:r>
      <w:r>
        <w:rPr>
          <w:rFonts w:hint="cs"/>
          <w:rtl/>
        </w:rPr>
        <w:t>یّ</w:t>
      </w:r>
      <w:r>
        <w:rPr>
          <w:rtl/>
        </w:rPr>
        <w:t xml:space="preserve"> قال: سألت أبا عبد اللّه </w:t>
      </w:r>
      <w:r w:rsidR="00F2741C" w:rsidRPr="00F2741C">
        <w:rPr>
          <w:rStyle w:val="libAlaemChar"/>
          <w:rtl/>
        </w:rPr>
        <w:t>عليه‌السلام</w:t>
      </w:r>
      <w:r>
        <w:rPr>
          <w:rtl/>
        </w:rPr>
        <w:t xml:space="preserve"> المش</w:t>
      </w:r>
      <w:r>
        <w:rPr>
          <w:rFonts w:hint="cs"/>
          <w:rtl/>
        </w:rPr>
        <w:t>ی</w:t>
      </w:r>
      <w:r>
        <w:rPr>
          <w:rtl/>
        </w:rPr>
        <w:t xml:space="preserve"> أفضل أو الرکوب؟فقال: </w:t>
      </w:r>
    </w:p>
    <w:p w:rsidR="00140CA9" w:rsidRDefault="00191CDD" w:rsidP="00191CDD">
      <w:pPr>
        <w:pStyle w:val="libNormal"/>
      </w:pPr>
      <w:r>
        <w:rPr>
          <w:rFonts w:hint="eastAsia"/>
          <w:rtl/>
        </w:rPr>
        <w:t>اذا</w:t>
      </w:r>
      <w:r>
        <w:rPr>
          <w:rtl/>
        </w:rPr>
        <w:t xml:space="preserve"> کان الرجل موسرا فمش</w:t>
      </w:r>
      <w:r>
        <w:rPr>
          <w:rFonts w:hint="cs"/>
          <w:rtl/>
        </w:rPr>
        <w:t>ی</w:t>
      </w:r>
      <w:r>
        <w:rPr>
          <w:rtl/>
        </w:rPr>
        <w:t xml:space="preserve"> ل</w:t>
      </w:r>
      <w:r>
        <w:rPr>
          <w:rFonts w:hint="cs"/>
          <w:rtl/>
        </w:rPr>
        <w:t>ی</w:t>
      </w:r>
      <w:r>
        <w:rPr>
          <w:rFonts w:hint="eastAsia"/>
          <w:rtl/>
        </w:rPr>
        <w:t>کون</w:t>
      </w:r>
      <w:r>
        <w:rPr>
          <w:rtl/>
        </w:rPr>
        <w:t xml:space="preserve"> أقل للنفقه،فالرکوب أفضل </w:t>
      </w:r>
      <w:r w:rsidRPr="000F2A07">
        <w:rPr>
          <w:rStyle w:val="libFootnotenumChar"/>
          <w:rtl/>
        </w:rPr>
        <w:t>(3)</w:t>
      </w:r>
      <w:r>
        <w:rPr>
          <w:rtl/>
        </w:rPr>
        <w:t xml:space="preserve">. </w:t>
      </w:r>
    </w:p>
    <w:p w:rsidR="00140CA9" w:rsidRDefault="00191CDD" w:rsidP="00D46494">
      <w:pPr>
        <w:pStyle w:val="libCenterBold1"/>
      </w:pPr>
      <w:r>
        <w:rPr>
          <w:rFonts w:hint="eastAsia"/>
          <w:rtl/>
        </w:rPr>
        <w:t>رؤ</w:t>
      </w:r>
      <w:r>
        <w:rPr>
          <w:rFonts w:hint="cs"/>
          <w:rtl/>
        </w:rPr>
        <w:t>ی</w:t>
      </w:r>
      <w:r>
        <w:rPr>
          <w:rFonts w:hint="eastAsia"/>
          <w:rtl/>
        </w:rPr>
        <w:t>ا</w:t>
      </w:r>
      <w:r>
        <w:rPr>
          <w:rtl/>
        </w:rPr>
        <w:t xml:space="preserve"> الش</w:t>
      </w:r>
      <w:r>
        <w:rPr>
          <w:rFonts w:hint="cs"/>
          <w:rtl/>
        </w:rPr>
        <w:t>ی</w:t>
      </w:r>
      <w:r>
        <w:rPr>
          <w:rFonts w:hint="eastAsia"/>
          <w:rtl/>
        </w:rPr>
        <w:t>خ</w:t>
      </w:r>
      <w:r>
        <w:rPr>
          <w:rtl/>
        </w:rPr>
        <w:t xml:space="preserve"> الحرّ </w:t>
      </w:r>
      <w:r w:rsidR="00483133" w:rsidRPr="00483133">
        <w:rPr>
          <w:rStyle w:val="libAlaemChar"/>
          <w:rtl/>
        </w:rPr>
        <w:t>رحمه‌الله</w:t>
      </w:r>
    </w:p>
    <w:p w:rsidR="00140CA9" w:rsidRDefault="00191CDD" w:rsidP="00D46494">
      <w:pPr>
        <w:pStyle w:val="libNormal"/>
      </w:pPr>
      <w:r w:rsidRPr="00D46494">
        <w:rPr>
          <w:rStyle w:val="libBold1Char"/>
          <w:rFonts w:hint="eastAsia"/>
          <w:rtl/>
        </w:rPr>
        <w:t>أقول</w:t>
      </w:r>
      <w:r>
        <w:rPr>
          <w:rtl/>
        </w:rPr>
        <w:t>: قال ش</w:t>
      </w:r>
      <w:r>
        <w:rPr>
          <w:rFonts w:hint="cs"/>
          <w:rtl/>
        </w:rPr>
        <w:t>ی</w:t>
      </w:r>
      <w:r>
        <w:rPr>
          <w:rFonts w:hint="eastAsia"/>
          <w:rtl/>
        </w:rPr>
        <w:t>خنا</w:t>
      </w:r>
      <w:r>
        <w:rPr>
          <w:rtl/>
        </w:rPr>
        <w:t xml:space="preserve"> الحرّ العامل</w:t>
      </w:r>
      <w:r>
        <w:rPr>
          <w:rFonts w:hint="cs"/>
          <w:rtl/>
        </w:rPr>
        <w:t>یّ</w:t>
      </w:r>
      <w:r>
        <w:rPr>
          <w:rtl/>
        </w:rPr>
        <w:t xml:space="preserve"> </w:t>
      </w:r>
      <w:r w:rsidR="00086427" w:rsidRPr="00086427">
        <w:rPr>
          <w:rStyle w:val="libAlaemChar"/>
          <w:rtl/>
        </w:rPr>
        <w:t>قدس‌سره</w:t>
      </w:r>
      <w:r>
        <w:rPr>
          <w:rtl/>
        </w:rPr>
        <w:t xml:space="preserve"> ف</w:t>
      </w:r>
      <w:r>
        <w:rPr>
          <w:rFonts w:hint="cs"/>
          <w:rtl/>
        </w:rPr>
        <w:t>ی</w:t>
      </w:r>
      <w:r>
        <w:rPr>
          <w:rtl/>
        </w:rPr>
        <w:t xml:space="preserve"> فوائده،و کانت بخطه عند</w:t>
      </w:r>
      <w:r>
        <w:rPr>
          <w:rFonts w:hint="cs"/>
          <w:rtl/>
        </w:rPr>
        <w:t>ی</w:t>
      </w:r>
      <w:r>
        <w:rPr>
          <w:rFonts w:hint="eastAsia"/>
          <w:rtl/>
        </w:rPr>
        <w:t>،فائده</w:t>
      </w:r>
      <w:r>
        <w:rPr>
          <w:rtl/>
        </w:rPr>
        <w:t xml:space="preserve">: </w:t>
      </w:r>
      <w:r>
        <w:rPr>
          <w:rFonts w:hint="eastAsia"/>
          <w:rtl/>
        </w:rPr>
        <w:t>رأ</w:t>
      </w:r>
      <w:r>
        <w:rPr>
          <w:rFonts w:hint="cs"/>
          <w:rtl/>
        </w:rPr>
        <w:t>ی</w:t>
      </w:r>
      <w:r>
        <w:rPr>
          <w:rFonts w:hint="eastAsia"/>
          <w:rtl/>
        </w:rPr>
        <w:t>ت</w:t>
      </w:r>
      <w:r>
        <w:rPr>
          <w:rtl/>
        </w:rPr>
        <w:t xml:space="preserve"> ف</w:t>
      </w:r>
      <w:r>
        <w:rPr>
          <w:rFonts w:hint="cs"/>
          <w:rtl/>
        </w:rPr>
        <w:t>ی</w:t>
      </w:r>
      <w:r>
        <w:rPr>
          <w:rtl/>
        </w:rPr>
        <w:t xml:space="preserve"> المنام ف</w:t>
      </w:r>
      <w:r>
        <w:rPr>
          <w:rFonts w:hint="cs"/>
          <w:rtl/>
        </w:rPr>
        <w:t>ی</w:t>
      </w:r>
      <w:r>
        <w:rPr>
          <w:rtl/>
        </w:rPr>
        <w:t xml:space="preserve"> طر</w:t>
      </w:r>
      <w:r>
        <w:rPr>
          <w:rFonts w:hint="cs"/>
          <w:rtl/>
        </w:rPr>
        <w:t>ی</w:t>
      </w:r>
      <w:r>
        <w:rPr>
          <w:rFonts w:hint="eastAsia"/>
          <w:rtl/>
        </w:rPr>
        <w:t>ق</w:t>
      </w:r>
      <w:r>
        <w:rPr>
          <w:rtl/>
        </w:rPr>
        <w:t xml:space="preserve"> مکّه المشرّفه لما حججت الحجّه الثالثه و قد کنت ماش</w:t>
      </w:r>
      <w:r>
        <w:rPr>
          <w:rFonts w:hint="cs"/>
          <w:rtl/>
        </w:rPr>
        <w:t>ی</w:t>
      </w:r>
      <w:r>
        <w:rPr>
          <w:rFonts w:hint="eastAsia"/>
          <w:rtl/>
        </w:rPr>
        <w:t>ا</w:t>
      </w:r>
      <w:r>
        <w:rPr>
          <w:rtl/>
        </w:rPr>
        <w:t xml:space="preserve"> من وقت الإحرام ال</w:t>
      </w:r>
      <w:r>
        <w:rPr>
          <w:rFonts w:hint="cs"/>
          <w:rtl/>
        </w:rPr>
        <w:t>ی</w:t>
      </w:r>
      <w:r>
        <w:rPr>
          <w:rtl/>
        </w:rPr>
        <w:t xml:space="preserve"> أن فرغت،و حجّ مع</w:t>
      </w:r>
      <w:r>
        <w:rPr>
          <w:rFonts w:hint="cs"/>
          <w:rtl/>
        </w:rPr>
        <w:t>ی</w:t>
      </w:r>
      <w:r>
        <w:rPr>
          <w:rtl/>
        </w:rPr>
        <w:t xml:space="preserve"> جماعه مشاه نحو سبع</w:t>
      </w:r>
      <w:r>
        <w:rPr>
          <w:rFonts w:hint="cs"/>
          <w:rtl/>
        </w:rPr>
        <w:t>ی</w:t>
      </w:r>
      <w:r>
        <w:rPr>
          <w:rFonts w:hint="eastAsia"/>
          <w:rtl/>
        </w:rPr>
        <w:t>ن</w:t>
      </w:r>
      <w:r>
        <w:rPr>
          <w:rtl/>
        </w:rPr>
        <w:t xml:space="preserve"> رجلا،فرأ</w:t>
      </w:r>
      <w:r>
        <w:rPr>
          <w:rFonts w:hint="cs"/>
          <w:rtl/>
        </w:rPr>
        <w:t>ی</w:t>
      </w:r>
      <w:r>
        <w:rPr>
          <w:rFonts w:hint="eastAsia"/>
          <w:rtl/>
        </w:rPr>
        <w:t>ت</w:t>
      </w:r>
      <w:r>
        <w:rPr>
          <w:rtl/>
        </w:rPr>
        <w:t xml:space="preserve"> ل</w:t>
      </w:r>
      <w:r>
        <w:rPr>
          <w:rFonts w:hint="cs"/>
          <w:rtl/>
        </w:rPr>
        <w:t>ی</w:t>
      </w:r>
      <w:r>
        <w:rPr>
          <w:rFonts w:hint="eastAsia"/>
          <w:rtl/>
        </w:rPr>
        <w:t>له</w:t>
      </w:r>
      <w:r>
        <w:rPr>
          <w:rtl/>
        </w:rPr>
        <w:t xml:space="preserve"> ف</w:t>
      </w:r>
      <w:r>
        <w:rPr>
          <w:rFonts w:hint="cs"/>
          <w:rtl/>
        </w:rPr>
        <w:t>ی</w:t>
      </w:r>
      <w:r>
        <w:rPr>
          <w:rtl/>
        </w:rPr>
        <w:t xml:space="preserve"> المنام انّ رجلا سألن</w:t>
      </w:r>
      <w:r>
        <w:rPr>
          <w:rFonts w:hint="cs"/>
          <w:rtl/>
        </w:rPr>
        <w:t>ی</w:t>
      </w:r>
      <w:r>
        <w:rPr>
          <w:rtl/>
        </w:rPr>
        <w:t xml:space="preserve"> عن مش</w:t>
      </w:r>
      <w:r>
        <w:rPr>
          <w:rFonts w:hint="cs"/>
          <w:rtl/>
        </w:rPr>
        <w:t>ی</w:t>
      </w:r>
      <w:r>
        <w:rPr>
          <w:rtl/>
        </w:rPr>
        <w:t xml:space="preserve"> الحسن </w:t>
      </w:r>
      <w:r w:rsidR="00F2741C" w:rsidRPr="00F2741C">
        <w:rPr>
          <w:rStyle w:val="libAlaemChar"/>
          <w:rtl/>
        </w:rPr>
        <w:t>عليه‌السلام</w:t>
      </w:r>
      <w:r>
        <w:rPr>
          <w:rtl/>
        </w:rPr>
        <w:t xml:space="preserve"> و المحامل تساق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ما وجهه،مع انّ ف</w:t>
      </w:r>
      <w:r>
        <w:rPr>
          <w:rFonts w:hint="cs"/>
          <w:rtl/>
        </w:rPr>
        <w:t>ی</w:t>
      </w:r>
      <w:r>
        <w:rPr>
          <w:rFonts w:hint="eastAsia"/>
          <w:rtl/>
        </w:rPr>
        <w:t>ه</w:t>
      </w:r>
      <w:r>
        <w:rPr>
          <w:rtl/>
        </w:rPr>
        <w:t xml:space="preserve"> إتلافا للمال لغ</w:t>
      </w:r>
      <w:r>
        <w:rPr>
          <w:rFonts w:hint="cs"/>
          <w:rtl/>
        </w:rPr>
        <w:t>ی</w:t>
      </w:r>
      <w:r>
        <w:rPr>
          <w:rFonts w:hint="eastAsia"/>
          <w:rtl/>
        </w:rPr>
        <w:t>ر</w:t>
      </w:r>
      <w:r>
        <w:rPr>
          <w:rtl/>
        </w:rPr>
        <w:t xml:space="preserve"> نفع و هو اسراف،فأجبته ف</w:t>
      </w:r>
      <w:r>
        <w:rPr>
          <w:rFonts w:hint="cs"/>
          <w:rtl/>
        </w:rPr>
        <w:t>ی</w:t>
      </w:r>
      <w:r>
        <w:rPr>
          <w:rtl/>
        </w:rPr>
        <w:t xml:space="preserve"> النوم بأن ف</w:t>
      </w:r>
      <w:r>
        <w:rPr>
          <w:rFonts w:hint="cs"/>
          <w:rtl/>
        </w:rPr>
        <w:t>ی</w:t>
      </w:r>
      <w:r>
        <w:rPr>
          <w:rtl/>
        </w:rPr>
        <w:t xml:space="preserve"> ذلک حکما کث</w:t>
      </w:r>
      <w:r>
        <w:rPr>
          <w:rFonts w:hint="cs"/>
          <w:rtl/>
        </w:rPr>
        <w:t>ی</w:t>
      </w:r>
      <w:r>
        <w:rPr>
          <w:rFonts w:hint="eastAsia"/>
          <w:rtl/>
        </w:rPr>
        <w:t>ره،منها</w:t>
      </w:r>
      <w:r>
        <w:rPr>
          <w:rtl/>
        </w:rPr>
        <w:t xml:space="preserve"> أن لا </w:t>
      </w:r>
      <w:r>
        <w:rPr>
          <w:rFonts w:hint="cs"/>
          <w:rtl/>
        </w:rPr>
        <w:t>ی</w:t>
      </w:r>
      <w:r>
        <w:rPr>
          <w:rFonts w:hint="eastAsia"/>
          <w:rtl/>
        </w:rPr>
        <w:t>کون</w:t>
      </w:r>
      <w:r>
        <w:rPr>
          <w:rtl/>
        </w:rPr>
        <w:t xml:space="preserve"> المش</w:t>
      </w:r>
      <w:r>
        <w:rPr>
          <w:rFonts w:hint="cs"/>
          <w:rtl/>
        </w:rPr>
        <w:t>ی</w:t>
      </w:r>
      <w:r>
        <w:rPr>
          <w:rtl/>
        </w:rPr>
        <w:t xml:space="preserve"> لتقل</w:t>
      </w:r>
      <w:r>
        <w:rPr>
          <w:rFonts w:hint="cs"/>
          <w:rtl/>
        </w:rPr>
        <w:t>ی</w:t>
      </w:r>
      <w:r>
        <w:rPr>
          <w:rFonts w:hint="eastAsia"/>
          <w:rtl/>
        </w:rPr>
        <w:t>ل</w:t>
      </w:r>
      <w:r>
        <w:rPr>
          <w:rtl/>
        </w:rPr>
        <w:t xml:space="preserve"> النفقه،و منها أن لا </w:t>
      </w:r>
      <w:r>
        <w:rPr>
          <w:rFonts w:hint="cs"/>
          <w:rtl/>
        </w:rPr>
        <w:t>ی</w:t>
      </w:r>
      <w:r>
        <w:rPr>
          <w:rFonts w:hint="eastAsia"/>
          <w:rtl/>
        </w:rPr>
        <w:t>ظن</w:t>
      </w:r>
      <w:r>
        <w:rPr>
          <w:rtl/>
        </w:rPr>
        <w:t xml:space="preserve"> به ذلک،و منها: </w:t>
      </w:r>
    </w:p>
    <w:p w:rsidR="00140CA9" w:rsidRPr="00D46494" w:rsidRDefault="00191CDD" w:rsidP="00191CDD">
      <w:pPr>
        <w:pStyle w:val="libNormal"/>
      </w:pPr>
      <w:r>
        <w:rPr>
          <w:rFonts w:hint="eastAsia"/>
          <w:rtl/>
        </w:rPr>
        <w:t>ب</w:t>
      </w:r>
      <w:r>
        <w:rPr>
          <w:rFonts w:hint="cs"/>
          <w:rtl/>
        </w:rPr>
        <w:t>ی</w:t>
      </w:r>
      <w:r>
        <w:rPr>
          <w:rFonts w:hint="eastAsia"/>
          <w:rtl/>
        </w:rPr>
        <w:t>ان</w:t>
      </w:r>
      <w:r>
        <w:rPr>
          <w:rtl/>
        </w:rPr>
        <w:t xml:space="preserve"> استحبابه،و منها انفاق المال ف</w:t>
      </w:r>
      <w:r>
        <w:rPr>
          <w:rFonts w:hint="cs"/>
          <w:rtl/>
        </w:rPr>
        <w:t>ی</w:t>
      </w:r>
      <w:r>
        <w:rPr>
          <w:rtl/>
        </w:rPr>
        <w:t xml:space="preserve"> سب</w:t>
      </w:r>
      <w:r>
        <w:rPr>
          <w:rFonts w:hint="cs"/>
          <w:rtl/>
        </w:rPr>
        <w:t>ی</w:t>
      </w:r>
      <w:r>
        <w:rPr>
          <w:rFonts w:hint="eastAsia"/>
          <w:rtl/>
        </w:rPr>
        <w:t>ل</w:t>
      </w:r>
      <w:r>
        <w:rPr>
          <w:rtl/>
        </w:rPr>
        <w:t xml:space="preserve"> اللّه،و منها سدّ خلل عرفات بها کما رو</w:t>
      </w:r>
      <w:r>
        <w:rPr>
          <w:rFonts w:hint="cs"/>
          <w:rtl/>
        </w:rPr>
        <w:t>ی</w:t>
      </w:r>
      <w:r>
        <w:rPr>
          <w:rFonts w:hint="eastAsia"/>
          <w:rtl/>
        </w:rPr>
        <w:t>،و</w:t>
      </w:r>
      <w:r>
        <w:rPr>
          <w:rtl/>
        </w:rPr>
        <w:t xml:space="preserve"> منها إحتمال الإحت</w:t>
      </w:r>
      <w:r>
        <w:rPr>
          <w:rFonts w:hint="cs"/>
          <w:rtl/>
        </w:rPr>
        <w:t>ی</w:t>
      </w:r>
      <w:r>
        <w:rPr>
          <w:rFonts w:hint="eastAsia"/>
          <w:rtl/>
        </w:rPr>
        <w:t>اج</w:t>
      </w:r>
      <w:r>
        <w:rPr>
          <w:rtl/>
        </w:rPr>
        <w:t xml:space="preserve"> للعجز عن المش</w:t>
      </w:r>
      <w:r>
        <w:rPr>
          <w:rFonts w:hint="cs"/>
          <w:rtl/>
        </w:rPr>
        <w:t>ی</w:t>
      </w:r>
      <w:r>
        <w:rPr>
          <w:rFonts w:hint="eastAsia"/>
          <w:rtl/>
        </w:rPr>
        <w:t>،و</w:t>
      </w:r>
      <w:r>
        <w:rPr>
          <w:rtl/>
        </w:rPr>
        <w:t xml:space="preserve"> منها أن </w:t>
      </w:r>
      <w:r>
        <w:rPr>
          <w:rFonts w:hint="cs"/>
          <w:rtl/>
        </w:rPr>
        <w:t>ی</w:t>
      </w:r>
      <w:r>
        <w:rPr>
          <w:rFonts w:hint="eastAsia"/>
          <w:rtl/>
        </w:rPr>
        <w:t>ط</w:t>
      </w:r>
      <w:r>
        <w:rPr>
          <w:rFonts w:hint="cs"/>
          <w:rtl/>
        </w:rPr>
        <w:t>ی</w:t>
      </w:r>
      <w:r>
        <w:rPr>
          <w:rFonts w:hint="eastAsia"/>
          <w:rtl/>
        </w:rPr>
        <w:t>ب</w:t>
      </w:r>
      <w:r>
        <w:rPr>
          <w:rtl/>
        </w:rPr>
        <w:t xml:space="preserve"> الخاطر و تطمئن النفس بذلک فلا تحصل المشقه الشد</w:t>
      </w:r>
      <w:r>
        <w:rPr>
          <w:rFonts w:hint="cs"/>
          <w:rtl/>
        </w:rPr>
        <w:t>ی</w:t>
      </w:r>
      <w:r>
        <w:rPr>
          <w:rFonts w:hint="eastAsia"/>
          <w:rtl/>
        </w:rPr>
        <w:t>ده</w:t>
      </w:r>
      <w:r>
        <w:rPr>
          <w:rtl/>
        </w:rPr>
        <w:t xml:space="preserve"> ف</w:t>
      </w:r>
      <w:r>
        <w:rPr>
          <w:rFonts w:hint="cs"/>
          <w:rtl/>
        </w:rPr>
        <w:t>ی</w:t>
      </w:r>
      <w:r>
        <w:rPr>
          <w:rtl/>
        </w:rPr>
        <w:t xml:space="preserve"> المش</w:t>
      </w:r>
      <w:r>
        <w:rPr>
          <w:rFonts w:hint="cs"/>
          <w:rtl/>
        </w:rPr>
        <w:t>ی</w:t>
      </w:r>
      <w:r>
        <w:rPr>
          <w:rFonts w:hint="eastAsia"/>
          <w:rtl/>
        </w:rPr>
        <w:t>،و</w:t>
      </w:r>
      <w:r>
        <w:rPr>
          <w:rtl/>
        </w:rPr>
        <w:t xml:space="preserve"> هذا مجرّب و </w:t>
      </w:r>
      <w:r>
        <w:rPr>
          <w:rFonts w:hint="cs"/>
          <w:rtl/>
        </w:rPr>
        <w:t>ی</w:t>
      </w:r>
      <w:r>
        <w:rPr>
          <w:rFonts w:hint="eastAsia"/>
          <w:rtl/>
        </w:rPr>
        <w:t>ش</w:t>
      </w:r>
      <w:r>
        <w:rPr>
          <w:rFonts w:hint="cs"/>
          <w:rtl/>
        </w:rPr>
        <w:t>ی</w:t>
      </w:r>
      <w:r>
        <w:rPr>
          <w:rFonts w:hint="eastAsia"/>
          <w:rtl/>
        </w:rPr>
        <w:t>ر</w:t>
      </w:r>
      <w:r>
        <w:rPr>
          <w:rtl/>
        </w:rPr>
        <w:t xml:space="preserve"> إل</w:t>
      </w:r>
      <w:r>
        <w:rPr>
          <w:rFonts w:hint="cs"/>
          <w:rtl/>
        </w:rPr>
        <w:t>ی</w:t>
      </w:r>
      <w:r>
        <w:rPr>
          <w:rFonts w:hint="eastAsia"/>
          <w:rtl/>
        </w:rPr>
        <w:t>ه</w:t>
      </w:r>
      <w:r>
        <w:rPr>
          <w:rtl/>
        </w:rPr>
        <w:t xml:space="preserve"> قول عل</w:t>
      </w:r>
      <w:r>
        <w:rPr>
          <w:rFonts w:hint="cs"/>
          <w:rtl/>
        </w:rPr>
        <w:t>ی</w:t>
      </w:r>
      <w:r>
        <w:rPr>
          <w:rtl/>
        </w:rPr>
        <w:t xml:space="preserve"> </w:t>
      </w:r>
      <w:r w:rsidR="00F2741C" w:rsidRPr="00F2741C">
        <w:rPr>
          <w:rStyle w:val="libAlaemChar"/>
          <w:rtl/>
        </w:rPr>
        <w:t>عليه‌السلام</w:t>
      </w:r>
      <w:r w:rsidRPr="00D46494">
        <w:rPr>
          <w:rtl/>
        </w:rPr>
        <w:t>:</w:t>
      </w:r>
      <w:r w:rsidR="00090BC1" w:rsidRPr="00D46494">
        <w:rPr>
          <w:rtl/>
        </w:rPr>
        <w:t>(</w:t>
      </w:r>
      <w:r w:rsidRPr="00D46494">
        <w:rPr>
          <w:rtl/>
        </w:rPr>
        <w:t xml:space="preserve">من وثق بماء لم </w:t>
      </w:r>
      <w:r w:rsidRPr="00D46494">
        <w:rPr>
          <w:rFonts w:hint="cs"/>
          <w:rtl/>
        </w:rPr>
        <w:t>ی</w:t>
      </w:r>
      <w:r w:rsidRPr="00D46494">
        <w:rPr>
          <w:rFonts w:hint="eastAsia"/>
          <w:rtl/>
        </w:rPr>
        <w:t>ظمأ</w:t>
      </w:r>
      <w:r w:rsidR="00090BC1" w:rsidRPr="00D46494">
        <w:rPr>
          <w:rFonts w:hint="eastAsia"/>
          <w:rtl/>
        </w:rPr>
        <w:t>)</w:t>
      </w:r>
      <w:r w:rsidRPr="00D46494">
        <w:rPr>
          <w:rFonts w:hint="eastAsia"/>
          <w:rtl/>
        </w:rPr>
        <w:t>،و</w:t>
      </w:r>
      <w:r w:rsidRPr="00D46494">
        <w:rPr>
          <w:rtl/>
        </w:rPr>
        <w:t xml:space="preserve"> منها الرکوب ف</w:t>
      </w:r>
      <w:r w:rsidRPr="00D46494">
        <w:rPr>
          <w:rFonts w:hint="cs"/>
          <w:rtl/>
        </w:rPr>
        <w:t>ی</w:t>
      </w:r>
      <w:r w:rsidRPr="00D46494">
        <w:rPr>
          <w:rtl/>
        </w:rPr>
        <w:t xml:space="preserve"> الرجوع،و منها معونه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w:t>
      </w:r>
      <w:r w:rsidR="00191CDD">
        <w:rPr>
          <w:rtl/>
        </w:rPr>
        <w:t>4/</w:t>
      </w:r>
      <w:r w:rsidR="00140CA9">
        <w:rPr>
          <w:rtl/>
        </w:rPr>
        <w:t>1</w:t>
      </w:r>
      <w:r w:rsidR="00191CDD">
        <w:rPr>
          <w:rtl/>
        </w:rPr>
        <w:t>6/</w:t>
      </w:r>
      <w:r w:rsidR="00140CA9">
        <w:rPr>
          <w:rtl/>
        </w:rPr>
        <w:t>10</w:t>
      </w:r>
      <w:r w:rsidR="00191CDD">
        <w:rPr>
          <w:rtl/>
        </w:rPr>
        <w:t>،ج:</w:t>
      </w:r>
      <w:r w:rsidR="00140CA9">
        <w:rPr>
          <w:rtl/>
        </w:rPr>
        <w:t>339</w:t>
      </w:r>
      <w:r w:rsidR="00191CDD">
        <w:rPr>
          <w:rtl/>
        </w:rPr>
        <w:t>/4</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23</w:t>
      </w:r>
      <w:r w:rsidR="00191CDD">
        <w:rPr>
          <w:rtl/>
        </w:rPr>
        <w:t>/5/</w:t>
      </w:r>
      <w:r w:rsidR="00140CA9">
        <w:rPr>
          <w:rtl/>
        </w:rPr>
        <w:t>11</w:t>
      </w:r>
      <w:r w:rsidR="00191CDD">
        <w:rPr>
          <w:rtl/>
        </w:rPr>
        <w:t>،ج:</w:t>
      </w:r>
      <w:r w:rsidR="00140CA9">
        <w:rPr>
          <w:rtl/>
        </w:rPr>
        <w:t>7</w:t>
      </w:r>
      <w:r w:rsidR="00191CDD">
        <w:rPr>
          <w:rtl/>
        </w:rPr>
        <w:t xml:space="preserve">6/46. </w:t>
      </w:r>
    </w:p>
    <w:p w:rsidR="00D7268C" w:rsidRDefault="00D7268C" w:rsidP="005E32C9">
      <w:pPr>
        <w:pStyle w:val="libFootnote0"/>
        <w:rPr>
          <w:rtl/>
        </w:rPr>
      </w:pPr>
      <w:r>
        <w:rPr>
          <w:rtl/>
        </w:rPr>
        <w:t>(3)</w:t>
      </w:r>
      <w:r w:rsidR="00191CDD">
        <w:rPr>
          <w:rtl/>
        </w:rPr>
        <w:t xml:space="preserve"> ق:</w:t>
      </w:r>
      <w:r w:rsidR="00140CA9">
        <w:rPr>
          <w:rtl/>
        </w:rPr>
        <w:t>2</w:t>
      </w:r>
      <w:r w:rsidR="00191CDD">
        <w:rPr>
          <w:rtl/>
        </w:rPr>
        <w:t>4/</w:t>
      </w:r>
      <w:r w:rsidR="00140CA9">
        <w:rPr>
          <w:rtl/>
        </w:rPr>
        <w:t>12</w:t>
      </w:r>
      <w:r w:rsidR="00191CDD">
        <w:rPr>
          <w:rtl/>
        </w:rPr>
        <w:t>/</w:t>
      </w:r>
      <w:r w:rsidR="00140CA9">
        <w:rPr>
          <w:rtl/>
        </w:rPr>
        <w:t>21</w:t>
      </w:r>
      <w:r w:rsidR="00191CDD">
        <w:rPr>
          <w:rtl/>
        </w:rPr>
        <w:t>،ج:</w:t>
      </w:r>
      <w:r w:rsidR="00140CA9">
        <w:rPr>
          <w:rtl/>
        </w:rPr>
        <w:t>10</w:t>
      </w:r>
      <w:r w:rsidR="00191CDD">
        <w:rPr>
          <w:rtl/>
        </w:rPr>
        <w:t>5/</w:t>
      </w:r>
      <w:r w:rsidR="00140CA9">
        <w:rPr>
          <w:rtl/>
        </w:rPr>
        <w:t>99</w:t>
      </w:r>
      <w:r w:rsidR="00191CDD">
        <w:rPr>
          <w:rtl/>
        </w:rPr>
        <w:t>.</w:t>
      </w:r>
    </w:p>
    <w:p w:rsidR="00D7268C" w:rsidRDefault="00D7268C" w:rsidP="000F2A07">
      <w:pPr>
        <w:pStyle w:val="libNormal"/>
        <w:rPr>
          <w:rtl/>
        </w:rPr>
      </w:pPr>
      <w:r>
        <w:rPr>
          <w:rtl/>
        </w:rPr>
        <w:br w:type="page"/>
      </w:r>
    </w:p>
    <w:p w:rsidR="00BA6348" w:rsidRDefault="00191CDD" w:rsidP="00D46494">
      <w:pPr>
        <w:pStyle w:val="libNormal0"/>
        <w:rPr>
          <w:rtl/>
        </w:rPr>
      </w:pPr>
      <w:r>
        <w:rPr>
          <w:rFonts w:hint="eastAsia"/>
          <w:rtl/>
        </w:rPr>
        <w:lastRenderedPageBreak/>
        <w:t>العاجز</w:t>
      </w:r>
      <w:r>
        <w:rPr>
          <w:rFonts w:hint="cs"/>
          <w:rtl/>
        </w:rPr>
        <w:t>ی</w:t>
      </w:r>
      <w:r>
        <w:rPr>
          <w:rFonts w:hint="eastAsia"/>
          <w:rtl/>
        </w:rPr>
        <w:t>ن</w:t>
      </w:r>
      <w:r>
        <w:rPr>
          <w:rtl/>
        </w:rPr>
        <w:t xml:space="preserve"> عن المش</w:t>
      </w:r>
      <w:r>
        <w:rPr>
          <w:rFonts w:hint="cs"/>
          <w:rtl/>
        </w:rPr>
        <w:t>ی</w:t>
      </w:r>
      <w:r>
        <w:rPr>
          <w:rFonts w:hint="eastAsia"/>
          <w:rtl/>
        </w:rPr>
        <w:t>،و</w:t>
      </w:r>
      <w:r>
        <w:rPr>
          <w:rtl/>
        </w:rPr>
        <w:t xml:space="preserve"> منها احتمال وجود قطاع الطر</w:t>
      </w:r>
      <w:r>
        <w:rPr>
          <w:rFonts w:hint="cs"/>
          <w:rtl/>
        </w:rPr>
        <w:t>ی</w:t>
      </w:r>
      <w:r>
        <w:rPr>
          <w:rFonts w:hint="eastAsia"/>
          <w:rtl/>
        </w:rPr>
        <w:t>ق</w:t>
      </w:r>
      <w:r>
        <w:rPr>
          <w:rtl/>
        </w:rPr>
        <w:t xml:space="preserve"> و الإحت</w:t>
      </w:r>
      <w:r>
        <w:rPr>
          <w:rFonts w:hint="cs"/>
          <w:rtl/>
        </w:rPr>
        <w:t>ی</w:t>
      </w:r>
      <w:r>
        <w:rPr>
          <w:rFonts w:hint="eastAsia"/>
          <w:rtl/>
        </w:rPr>
        <w:t>اج</w:t>
      </w:r>
      <w:r>
        <w:rPr>
          <w:rtl/>
        </w:rPr>
        <w:t xml:space="preserve"> ال</w:t>
      </w:r>
      <w:r>
        <w:rPr>
          <w:rFonts w:hint="cs"/>
          <w:rtl/>
        </w:rPr>
        <w:t>ی</w:t>
      </w:r>
      <w:r>
        <w:rPr>
          <w:rtl/>
        </w:rPr>
        <w:t xml:space="preserve"> الرکوب و الحرب،و منها حضور تلک الرواحل بمکّه و المشارع للتبرّک،و منها إظهار حسبه و شرفه و جلاله،و ف</w:t>
      </w:r>
      <w:r>
        <w:rPr>
          <w:rFonts w:hint="cs"/>
          <w:rtl/>
        </w:rPr>
        <w:t>ی</w:t>
      </w:r>
      <w:r>
        <w:rPr>
          <w:rFonts w:hint="eastAsia"/>
          <w:rtl/>
        </w:rPr>
        <w:t>ه</w:t>
      </w:r>
      <w:r>
        <w:rPr>
          <w:rtl/>
        </w:rPr>
        <w:t xml:space="preserve"> حکم کث</w:t>
      </w:r>
      <w:r>
        <w:rPr>
          <w:rFonts w:hint="cs"/>
          <w:rtl/>
        </w:rPr>
        <w:t>ی</w:t>
      </w:r>
      <w:r>
        <w:rPr>
          <w:rFonts w:hint="eastAsia"/>
          <w:rtl/>
        </w:rPr>
        <w:t>ره،و</w:t>
      </w:r>
      <w:r>
        <w:rPr>
          <w:rtl/>
        </w:rPr>
        <w:t xml:space="preserve"> منها إظهار وفور نعم اللّه عل</w:t>
      </w:r>
      <w:r>
        <w:rPr>
          <w:rFonts w:hint="cs"/>
          <w:rtl/>
        </w:rPr>
        <w:t>ی</w:t>
      </w:r>
      <w:r>
        <w:rPr>
          <w:rFonts w:hint="eastAsia"/>
          <w:rtl/>
        </w:rPr>
        <w:t>ه</w:t>
      </w:r>
      <w:r>
        <w:rPr>
          <w:rtl/>
        </w:rPr>
        <w:t xml:space="preserve">: </w:t>
      </w:r>
      <w:r w:rsidR="00090BC1" w:rsidRPr="00090BC1">
        <w:rPr>
          <w:rStyle w:val="libAlaemChar"/>
          <w:rtl/>
        </w:rPr>
        <w:t>(</w:t>
      </w:r>
      <w:r w:rsidRPr="00090BC1">
        <w:rPr>
          <w:rStyle w:val="libAieChar"/>
          <w:rtl/>
        </w:rPr>
        <w:t>وَ أَمّٰا بِنِعْمَهِ رَبِّکَ فَحَدِّثْ</w:t>
      </w:r>
      <w:r w:rsidR="00090BC1" w:rsidRPr="00090BC1">
        <w:rPr>
          <w:rStyle w:val="libAlaemChar"/>
          <w:rtl/>
        </w:rPr>
        <w:t>)</w:t>
      </w:r>
      <w:r>
        <w:rPr>
          <w:rtl/>
        </w:rPr>
        <w:t xml:space="preserve"> </w:t>
      </w:r>
      <w:r w:rsidRPr="000F2A07">
        <w:rPr>
          <w:rStyle w:val="libFootnotenumChar"/>
          <w:rtl/>
        </w:rPr>
        <w:t>(1)</w:t>
      </w:r>
      <w:r>
        <w:rPr>
          <w:rtl/>
        </w:rPr>
        <w:t>ال</w:t>
      </w:r>
      <w:r>
        <w:rPr>
          <w:rFonts w:hint="cs"/>
          <w:rtl/>
        </w:rPr>
        <w:t>ی</w:t>
      </w:r>
      <w:r>
        <w:rPr>
          <w:rtl/>
        </w:rPr>
        <w:t xml:space="preserve"> غ</w:t>
      </w:r>
      <w:r>
        <w:rPr>
          <w:rFonts w:hint="cs"/>
          <w:rtl/>
        </w:rPr>
        <w:t>ی</w:t>
      </w:r>
      <w:r>
        <w:rPr>
          <w:rFonts w:hint="eastAsia"/>
          <w:rtl/>
        </w:rPr>
        <w:t>ر</w:t>
      </w:r>
      <w:r>
        <w:rPr>
          <w:rtl/>
        </w:rPr>
        <w:t xml:space="preserve"> ذلک فهذه أربعه عشر وجها ف</w:t>
      </w:r>
      <w:r>
        <w:rPr>
          <w:rFonts w:hint="cs"/>
          <w:rtl/>
        </w:rPr>
        <w:t>ی</w:t>
      </w:r>
      <w:r>
        <w:rPr>
          <w:rtl/>
        </w:rPr>
        <w:t xml:space="preserve"> توج</w:t>
      </w:r>
      <w:r>
        <w:rPr>
          <w:rFonts w:hint="cs"/>
          <w:rtl/>
        </w:rPr>
        <w:t>ی</w:t>
      </w:r>
      <w:r>
        <w:rPr>
          <w:rFonts w:hint="eastAsia"/>
          <w:rtl/>
        </w:rPr>
        <w:t>ه</w:t>
      </w:r>
      <w:r>
        <w:rPr>
          <w:rtl/>
        </w:rPr>
        <w:t xml:space="preserve"> ذلک،و </w:t>
      </w:r>
      <w:r>
        <w:rPr>
          <w:rFonts w:hint="cs"/>
          <w:rtl/>
        </w:rPr>
        <w:t>ی</w:t>
      </w:r>
      <w:r>
        <w:rPr>
          <w:rFonts w:hint="eastAsia"/>
          <w:rtl/>
        </w:rPr>
        <w:t>حتمل</w:t>
      </w:r>
      <w:r>
        <w:rPr>
          <w:rtl/>
        </w:rPr>
        <w:t xml:space="preserve"> کونها کلّها أو أکثرها مقصوده له </w:t>
      </w:r>
      <w:r w:rsidR="00F2741C" w:rsidRPr="00F2741C">
        <w:rPr>
          <w:rStyle w:val="libAlaemChar"/>
          <w:rtl/>
        </w:rPr>
        <w:t>عليه‌السلام</w:t>
      </w:r>
      <w:r>
        <w:rPr>
          <w:rtl/>
        </w:rPr>
        <w:t>،هذا الذ</w:t>
      </w:r>
      <w:r>
        <w:rPr>
          <w:rFonts w:hint="cs"/>
          <w:rtl/>
        </w:rPr>
        <w:t>ی</w:t>
      </w:r>
      <w:r>
        <w:rPr>
          <w:rtl/>
        </w:rPr>
        <w:t xml:space="preserve"> بق</w:t>
      </w:r>
      <w:r>
        <w:rPr>
          <w:rFonts w:hint="cs"/>
          <w:rtl/>
        </w:rPr>
        <w:t>ی</w:t>
      </w:r>
      <w:r>
        <w:rPr>
          <w:rtl/>
        </w:rPr>
        <w:t xml:space="preserve"> ف</w:t>
      </w:r>
      <w:r>
        <w:rPr>
          <w:rFonts w:hint="cs"/>
          <w:rtl/>
        </w:rPr>
        <w:t>ی</w:t>
      </w:r>
      <w:r>
        <w:rPr>
          <w:rtl/>
        </w:rPr>
        <w:t xml:space="preserve"> خاطر</w:t>
      </w:r>
      <w:r>
        <w:rPr>
          <w:rFonts w:hint="cs"/>
          <w:rtl/>
        </w:rPr>
        <w:t>ی</w:t>
      </w:r>
      <w:r>
        <w:rPr>
          <w:rtl/>
        </w:rPr>
        <w:t xml:space="preserve"> ممّا أجبته و لمّا انتبهت کتبته،انته</w:t>
      </w:r>
      <w:r>
        <w:rPr>
          <w:rFonts w:hint="cs"/>
          <w:rtl/>
        </w:rPr>
        <w:t>ی</w:t>
      </w:r>
      <w:r>
        <w:rPr>
          <w:rtl/>
        </w:rPr>
        <w:t xml:space="preserve">. </w:t>
      </w:r>
    </w:p>
    <w:p w:rsidR="00140CA9" w:rsidRDefault="00191CDD" w:rsidP="00D46494">
      <w:pPr>
        <w:pStyle w:val="libNormal0"/>
      </w:pPr>
      <w:r w:rsidRPr="00BA6348">
        <w:rPr>
          <w:rStyle w:val="libBold1Char"/>
          <w:rFonts w:hint="eastAsia"/>
          <w:rtl/>
        </w:rPr>
        <w:t>کتاب</w:t>
      </w:r>
      <w:r w:rsidRPr="00BA6348">
        <w:rPr>
          <w:rStyle w:val="libBold1Char"/>
          <w:rFonts w:hint="cs"/>
          <w:rtl/>
        </w:rPr>
        <w:t>ی</w:t>
      </w:r>
      <w:r w:rsidRPr="00BA6348">
        <w:rPr>
          <w:rStyle w:val="libBold1Char"/>
          <w:rtl/>
        </w:rPr>
        <w:t xml:space="preserve"> الحس</w:t>
      </w:r>
      <w:r w:rsidRPr="00BA6348">
        <w:rPr>
          <w:rStyle w:val="libBold1Char"/>
          <w:rFonts w:hint="cs"/>
          <w:rtl/>
        </w:rPr>
        <w:t>ی</w:t>
      </w:r>
      <w:r w:rsidRPr="00BA6348">
        <w:rPr>
          <w:rStyle w:val="libBold1Char"/>
          <w:rFonts w:hint="eastAsia"/>
          <w:rtl/>
        </w:rPr>
        <w:t>ن</w:t>
      </w:r>
      <w:r w:rsidRPr="00BA6348">
        <w:rPr>
          <w:rStyle w:val="libBold1Char"/>
          <w:rtl/>
        </w:rPr>
        <w:t xml:space="preserve"> بن سع</w:t>
      </w:r>
      <w:r w:rsidRPr="00BA6348">
        <w:rPr>
          <w:rStyle w:val="libBold1Char"/>
          <w:rFonts w:hint="cs"/>
          <w:rtl/>
        </w:rPr>
        <w:t>ی</w:t>
      </w:r>
      <w:r w:rsidRPr="00BA6348">
        <w:rPr>
          <w:rStyle w:val="libBold1Char"/>
          <w:rFonts w:hint="eastAsia"/>
          <w:rtl/>
        </w:rPr>
        <w:t>د</w:t>
      </w:r>
      <w:r>
        <w:rPr>
          <w:rtl/>
        </w:rPr>
        <w:t xml:space="preserve">:عن محمّد بن مسلم عن أحدهما </w:t>
      </w:r>
      <w:r w:rsidR="00F2741C" w:rsidRPr="00F2741C">
        <w:rPr>
          <w:rStyle w:val="libAlaemChar"/>
          <w:rtl/>
        </w:rPr>
        <w:t>عليهما‌السلام</w:t>
      </w:r>
      <w:r>
        <w:rPr>
          <w:rtl/>
        </w:rPr>
        <w:t xml:space="preserve"> قال: سألته عن رجل جعل مش</w:t>
      </w:r>
      <w:r>
        <w:rPr>
          <w:rFonts w:hint="cs"/>
          <w:rtl/>
        </w:rPr>
        <w:t>ی</w:t>
      </w:r>
      <w:r>
        <w:rPr>
          <w:rFonts w:hint="eastAsia"/>
          <w:rtl/>
        </w:rPr>
        <w:t>ا</w:t>
      </w:r>
      <w:r>
        <w:rPr>
          <w:rtl/>
        </w:rPr>
        <w:t xml:space="preserve"> ال</w:t>
      </w:r>
      <w:r>
        <w:rPr>
          <w:rFonts w:hint="cs"/>
          <w:rtl/>
        </w:rPr>
        <w:t>ی</w:t>
      </w:r>
      <w:r>
        <w:rPr>
          <w:rtl/>
        </w:rPr>
        <w:t xml:space="preserve"> ب</w:t>
      </w:r>
      <w:r>
        <w:rPr>
          <w:rFonts w:hint="cs"/>
          <w:rtl/>
        </w:rPr>
        <w:t>ی</w:t>
      </w:r>
      <w:r>
        <w:rPr>
          <w:rFonts w:hint="eastAsia"/>
          <w:rtl/>
        </w:rPr>
        <w:t>ت</w:t>
      </w:r>
      <w:r>
        <w:rPr>
          <w:rtl/>
        </w:rPr>
        <w:t xml:space="preserve"> اللّه الحرام فلم </w:t>
      </w:r>
      <w:r>
        <w:rPr>
          <w:rFonts w:hint="cs"/>
          <w:rtl/>
        </w:rPr>
        <w:t>ی</w:t>
      </w:r>
      <w:r>
        <w:rPr>
          <w:rFonts w:hint="eastAsia"/>
          <w:rtl/>
        </w:rPr>
        <w:t>ستطع،قال</w:t>
      </w:r>
      <w:r>
        <w:rPr>
          <w:rtl/>
        </w:rPr>
        <w:t>:</w:t>
      </w:r>
      <w:r>
        <w:rPr>
          <w:rFonts w:hint="cs"/>
          <w:rtl/>
        </w:rPr>
        <w:t>ی</w:t>
      </w:r>
      <w:r>
        <w:rPr>
          <w:rFonts w:hint="eastAsia"/>
          <w:rtl/>
        </w:rPr>
        <w:t>حج</w:t>
      </w:r>
      <w:r>
        <w:rPr>
          <w:rtl/>
        </w:rPr>
        <w:t xml:space="preserve"> راکبا، </w:t>
      </w:r>
      <w:r>
        <w:rPr>
          <w:rFonts w:hint="eastAsia"/>
          <w:rtl/>
        </w:rPr>
        <w:t>و</w:t>
      </w:r>
      <w:r>
        <w:rPr>
          <w:rtl/>
        </w:rPr>
        <w:t xml:space="preserve"> رو</w:t>
      </w:r>
      <w:r>
        <w:rPr>
          <w:rFonts w:hint="cs"/>
          <w:rtl/>
        </w:rPr>
        <w:t>ی</w:t>
      </w:r>
      <w:r>
        <w:rPr>
          <w:rtl/>
        </w:rPr>
        <w:t>: من جعل للّه عل</w:t>
      </w:r>
      <w:r>
        <w:rPr>
          <w:rFonts w:hint="cs"/>
          <w:rtl/>
        </w:rPr>
        <w:t>ی</w:t>
      </w:r>
      <w:r>
        <w:rPr>
          <w:rtl/>
        </w:rPr>
        <w:t xml:space="preserve"> نفسه ش</w:t>
      </w:r>
      <w:r>
        <w:rPr>
          <w:rFonts w:hint="cs"/>
          <w:rtl/>
        </w:rPr>
        <w:t>ی</w:t>
      </w:r>
      <w:r>
        <w:rPr>
          <w:rFonts w:hint="eastAsia"/>
          <w:rtl/>
        </w:rPr>
        <w:t>ئا</w:t>
      </w:r>
      <w:r>
        <w:rPr>
          <w:rtl/>
        </w:rPr>
        <w:t xml:space="preserve"> فبلغ مجهوده فلا ش</w:t>
      </w:r>
      <w:r>
        <w:rPr>
          <w:rFonts w:hint="cs"/>
          <w:rtl/>
        </w:rPr>
        <w:t>ی</w:t>
      </w:r>
      <w:r>
        <w:rPr>
          <w:rFonts w:hint="eastAsia"/>
          <w:rtl/>
        </w:rPr>
        <w:t>ء</w:t>
      </w:r>
      <w:r>
        <w:rPr>
          <w:rtl/>
        </w:rPr>
        <w:t xml:space="preserve"> عل</w:t>
      </w:r>
      <w:r>
        <w:rPr>
          <w:rFonts w:hint="cs"/>
          <w:rtl/>
        </w:rPr>
        <w:t>ی</w:t>
      </w:r>
      <w:r>
        <w:rPr>
          <w:rFonts w:hint="eastAsia"/>
          <w:rtl/>
        </w:rPr>
        <w:t>ه</w:t>
      </w:r>
      <w:r>
        <w:rPr>
          <w:rtl/>
        </w:rPr>
        <w:t xml:space="preserve"> و کان اللّه أعذر لعباده </w:t>
      </w:r>
      <w:r w:rsidRPr="000F2A07">
        <w:rPr>
          <w:rStyle w:val="libFootnotenumChar"/>
          <w:rtl/>
        </w:rPr>
        <w:t>(2)</w:t>
      </w:r>
      <w:r>
        <w:rPr>
          <w:rtl/>
        </w:rPr>
        <w:t xml:space="preserve">. </w:t>
      </w:r>
    </w:p>
    <w:p w:rsidR="00BA6348" w:rsidRDefault="00191CDD" w:rsidP="00BA6348">
      <w:pPr>
        <w:pStyle w:val="libNormal"/>
        <w:rPr>
          <w:rtl/>
        </w:rPr>
      </w:pPr>
      <w:r>
        <w:rPr>
          <w:rFonts w:hint="eastAsia"/>
          <w:rtl/>
        </w:rPr>
        <w:t>باب</w:t>
      </w:r>
      <w:r>
        <w:rPr>
          <w:rtl/>
        </w:rPr>
        <w:t xml:space="preserve"> حج النائب أو المتبرع عن الغ</w:t>
      </w:r>
      <w:r>
        <w:rPr>
          <w:rFonts w:hint="cs"/>
          <w:rtl/>
        </w:rPr>
        <w:t>ی</w:t>
      </w:r>
      <w:r>
        <w:rPr>
          <w:rFonts w:hint="eastAsia"/>
          <w:rtl/>
        </w:rPr>
        <w:t>ر</w:t>
      </w:r>
      <w:r>
        <w:rPr>
          <w:rtl/>
        </w:rPr>
        <w:t xml:space="preserve"> و حکم من مات و لم </w:t>
      </w:r>
      <w:r>
        <w:rPr>
          <w:rFonts w:hint="cs"/>
          <w:rtl/>
        </w:rPr>
        <w:t>ی</w:t>
      </w:r>
      <w:r>
        <w:rPr>
          <w:rFonts w:hint="eastAsia"/>
          <w:rtl/>
        </w:rPr>
        <w:t>حجّ</w:t>
      </w:r>
      <w:r>
        <w:rPr>
          <w:rtl/>
        </w:rPr>
        <w:t xml:space="preserve"> أو أوص</w:t>
      </w:r>
      <w:r>
        <w:rPr>
          <w:rFonts w:hint="cs"/>
          <w:rtl/>
        </w:rPr>
        <w:t>ی</w:t>
      </w:r>
      <w:r>
        <w:rPr>
          <w:rtl/>
        </w:rPr>
        <w:t xml:space="preserve"> بالحجّ </w:t>
      </w:r>
      <w:r w:rsidRPr="000F2A07">
        <w:rPr>
          <w:rStyle w:val="libFootnotenumChar"/>
          <w:rtl/>
        </w:rPr>
        <w:t>(3)</w:t>
      </w:r>
      <w:r>
        <w:rPr>
          <w:rtl/>
        </w:rPr>
        <w:t xml:space="preserve">. </w:t>
      </w:r>
    </w:p>
    <w:p w:rsidR="00140CA9" w:rsidRDefault="00191CDD" w:rsidP="00BA6348">
      <w:pPr>
        <w:pStyle w:val="libNormal"/>
      </w:pPr>
      <w:r w:rsidRPr="00BA6348">
        <w:rPr>
          <w:rStyle w:val="libBold1Char"/>
          <w:rFonts w:hint="eastAsia"/>
          <w:rtl/>
        </w:rPr>
        <w:t>الغ</w:t>
      </w:r>
      <w:r w:rsidRPr="00BA6348">
        <w:rPr>
          <w:rStyle w:val="libBold1Char"/>
          <w:rFonts w:hint="cs"/>
          <w:rtl/>
        </w:rPr>
        <w:t>ی</w:t>
      </w:r>
      <w:r w:rsidRPr="00BA6348">
        <w:rPr>
          <w:rStyle w:val="libBold1Char"/>
          <w:rFonts w:hint="eastAsia"/>
          <w:rtl/>
        </w:rPr>
        <w:t>به</w:t>
      </w:r>
      <w:r w:rsidRPr="00BA6348">
        <w:rPr>
          <w:rStyle w:val="libBold1Char"/>
          <w:rtl/>
        </w:rPr>
        <w:t xml:space="preserve"> للنعمان</w:t>
      </w:r>
      <w:r w:rsidRPr="00BA6348">
        <w:rPr>
          <w:rStyle w:val="libBold1Char"/>
          <w:rFonts w:hint="cs"/>
          <w:rtl/>
        </w:rPr>
        <w:t>یّ</w:t>
      </w:r>
      <w:r>
        <w:rPr>
          <w:rtl/>
        </w:rPr>
        <w:t>:عن خارجه بن حب</w:t>
      </w:r>
      <w:r>
        <w:rPr>
          <w:rFonts w:hint="cs"/>
          <w:rtl/>
        </w:rPr>
        <w:t>ی</w:t>
      </w:r>
      <w:r>
        <w:rPr>
          <w:rFonts w:hint="eastAsia"/>
          <w:rtl/>
        </w:rPr>
        <w:t>ب،قال</w:t>
      </w:r>
      <w:r>
        <w:rPr>
          <w:rtl/>
        </w:rPr>
        <w:t>: دخلت عل</w:t>
      </w:r>
      <w:r>
        <w:rPr>
          <w:rFonts w:hint="cs"/>
          <w:rtl/>
        </w:rPr>
        <w:t>ی</w:t>
      </w:r>
      <w:r>
        <w:rPr>
          <w:rtl/>
        </w:rPr>
        <w:t xml:space="preserve"> أب</w:t>
      </w:r>
      <w:r>
        <w:rPr>
          <w:rFonts w:hint="cs"/>
          <w:rtl/>
        </w:rPr>
        <w:t>ی</w:t>
      </w:r>
      <w:r>
        <w:rPr>
          <w:rtl/>
        </w:rPr>
        <w:t xml:space="preserve"> عبد اللّه </w:t>
      </w:r>
      <w:r w:rsidR="00F2741C" w:rsidRPr="00F2741C">
        <w:rPr>
          <w:rStyle w:val="libAlaemChar"/>
          <w:rtl/>
        </w:rPr>
        <w:t>عليه‌السلام</w:t>
      </w:r>
      <w:r>
        <w:rPr>
          <w:rtl/>
        </w:rPr>
        <w:t xml:space="preserve"> فقلت له: </w:t>
      </w:r>
      <w:r>
        <w:rPr>
          <w:rFonts w:hint="eastAsia"/>
          <w:rtl/>
        </w:rPr>
        <w:t>أصلحک</w:t>
      </w:r>
      <w:r>
        <w:rPr>
          <w:rtl/>
        </w:rPr>
        <w:t xml:space="preserve"> اللّه،انّ أبوا</w:t>
      </w:r>
      <w:r>
        <w:rPr>
          <w:rFonts w:hint="cs"/>
          <w:rtl/>
        </w:rPr>
        <w:t>ی</w:t>
      </w:r>
      <w:r>
        <w:rPr>
          <w:rtl/>
        </w:rPr>
        <w:t xml:space="preserve"> هلکا و لم </w:t>
      </w:r>
      <w:r>
        <w:rPr>
          <w:rFonts w:hint="cs"/>
          <w:rtl/>
        </w:rPr>
        <w:t>ی</w:t>
      </w:r>
      <w:r>
        <w:rPr>
          <w:rFonts w:hint="eastAsia"/>
          <w:rtl/>
        </w:rPr>
        <w:t>حجّا،و</w:t>
      </w:r>
      <w:r>
        <w:rPr>
          <w:rtl/>
        </w:rPr>
        <w:t xml:space="preserve"> انّ اللّه قد رزق و أحسن فما تر</w:t>
      </w:r>
      <w:r>
        <w:rPr>
          <w:rFonts w:hint="cs"/>
          <w:rtl/>
        </w:rPr>
        <w:t>ی</w:t>
      </w:r>
      <w:r>
        <w:rPr>
          <w:rtl/>
        </w:rPr>
        <w:t xml:space="preserve"> ف</w:t>
      </w:r>
      <w:r>
        <w:rPr>
          <w:rFonts w:hint="cs"/>
          <w:rtl/>
        </w:rPr>
        <w:t>ی</w:t>
      </w:r>
      <w:r>
        <w:rPr>
          <w:rtl/>
        </w:rPr>
        <w:t xml:space="preserve"> الحجّ عنهما؟فقال:افعل فانّه </w:t>
      </w:r>
      <w:r>
        <w:rPr>
          <w:rFonts w:hint="cs"/>
          <w:rtl/>
        </w:rPr>
        <w:t>ی</w:t>
      </w:r>
      <w:r>
        <w:rPr>
          <w:rFonts w:hint="eastAsia"/>
          <w:rtl/>
        </w:rPr>
        <w:t>برّد</w:t>
      </w:r>
      <w:r>
        <w:rPr>
          <w:rtl/>
        </w:rPr>
        <w:t xml:space="preserve"> لهما . </w:t>
      </w:r>
      <w:r>
        <w:rPr>
          <w:rFonts w:hint="eastAsia"/>
          <w:rtl/>
        </w:rPr>
        <w:t>عن</w:t>
      </w:r>
      <w:r>
        <w:rPr>
          <w:rtl/>
        </w:rPr>
        <w:t xml:space="preserve"> مجموعه الشه</w:t>
      </w:r>
      <w:r>
        <w:rPr>
          <w:rFonts w:hint="cs"/>
          <w:rtl/>
        </w:rPr>
        <w:t>ی</w:t>
      </w:r>
      <w:r>
        <w:rPr>
          <w:rFonts w:hint="eastAsia"/>
          <w:rtl/>
        </w:rPr>
        <w:t>د</w:t>
      </w:r>
      <w:r>
        <w:rPr>
          <w:rtl/>
        </w:rPr>
        <w:t xml:space="preserve"> بخطّ الش</w:t>
      </w:r>
      <w:r>
        <w:rPr>
          <w:rFonts w:hint="cs"/>
          <w:rtl/>
        </w:rPr>
        <w:t>ی</w:t>
      </w:r>
      <w:r>
        <w:rPr>
          <w:rFonts w:hint="eastAsia"/>
          <w:rtl/>
        </w:rPr>
        <w:t>خ</w:t>
      </w:r>
      <w:r>
        <w:rPr>
          <w:rtl/>
        </w:rPr>
        <w:t xml:space="preserve"> الجبع</w:t>
      </w:r>
      <w:r>
        <w:rPr>
          <w:rFonts w:hint="cs"/>
          <w:rtl/>
        </w:rPr>
        <w:t>ی</w:t>
      </w:r>
      <w:r>
        <w:rPr>
          <w:rtl/>
        </w:rPr>
        <w:t xml:space="preserve"> قال:قال الصادق </w:t>
      </w:r>
      <w:r w:rsidR="00F2741C" w:rsidRPr="00F2741C">
        <w:rPr>
          <w:rStyle w:val="libAlaemChar"/>
          <w:rtl/>
        </w:rPr>
        <w:t>عليه‌السلام</w:t>
      </w:r>
      <w:r>
        <w:rPr>
          <w:rtl/>
        </w:rPr>
        <w:t>: ف</w:t>
      </w:r>
      <w:r>
        <w:rPr>
          <w:rFonts w:hint="cs"/>
          <w:rtl/>
        </w:rPr>
        <w:t>ی</w:t>
      </w:r>
      <w:r>
        <w:rPr>
          <w:rtl/>
        </w:rPr>
        <w:t xml:space="preserve"> الرجل </w:t>
      </w:r>
      <w:r>
        <w:rPr>
          <w:rFonts w:hint="cs"/>
          <w:rtl/>
        </w:rPr>
        <w:t>ی</w:t>
      </w:r>
      <w:r>
        <w:rPr>
          <w:rFonts w:hint="eastAsia"/>
          <w:rtl/>
        </w:rPr>
        <w:t>حجّ</w:t>
      </w:r>
      <w:r>
        <w:rPr>
          <w:rtl/>
        </w:rPr>
        <w:t xml:space="preserve"> عن آخر:له أجر و ثواب عشر حجج و </w:t>
      </w:r>
      <w:r>
        <w:rPr>
          <w:rFonts w:hint="cs"/>
          <w:rtl/>
        </w:rPr>
        <w:t>ی</w:t>
      </w:r>
      <w:r>
        <w:rPr>
          <w:rFonts w:hint="eastAsia"/>
          <w:rtl/>
        </w:rPr>
        <w:t>غفر</w:t>
      </w:r>
      <w:r>
        <w:rPr>
          <w:rtl/>
        </w:rPr>
        <w:t xml:space="preserve"> له و لأب</w:t>
      </w:r>
      <w:r>
        <w:rPr>
          <w:rFonts w:hint="cs"/>
          <w:rtl/>
        </w:rPr>
        <w:t>ی</w:t>
      </w:r>
      <w:r>
        <w:rPr>
          <w:rFonts w:hint="eastAsia"/>
          <w:rtl/>
        </w:rPr>
        <w:t>ه</w:t>
      </w:r>
      <w:r>
        <w:rPr>
          <w:rtl/>
        </w:rPr>
        <w:t xml:space="preserve"> و لإبنه و لإبنته و لأخ</w:t>
      </w:r>
      <w:r>
        <w:rPr>
          <w:rFonts w:hint="cs"/>
          <w:rtl/>
        </w:rPr>
        <w:t>ی</w:t>
      </w:r>
      <w:r>
        <w:rPr>
          <w:rFonts w:hint="eastAsia"/>
          <w:rtl/>
        </w:rPr>
        <w:t>ه</w:t>
      </w:r>
      <w:r>
        <w:rPr>
          <w:rtl/>
        </w:rPr>
        <w:t xml:space="preserve"> و لعمته و لخاله و لخالته،ان اللّه واسع کر</w:t>
      </w:r>
      <w:r>
        <w:rPr>
          <w:rFonts w:hint="cs"/>
          <w:rtl/>
        </w:rPr>
        <w:t>ی</w:t>
      </w:r>
      <w:r>
        <w:rPr>
          <w:rFonts w:hint="eastAsia"/>
          <w:rtl/>
        </w:rPr>
        <w:t>م</w:t>
      </w:r>
      <w:r>
        <w:rPr>
          <w:rtl/>
        </w:rPr>
        <w:t xml:space="preserve"> </w:t>
      </w:r>
      <w:r w:rsidRPr="000F2A07">
        <w:rPr>
          <w:rStyle w:val="libFootnotenumChar"/>
          <w:rtl/>
        </w:rPr>
        <w:t>(4)</w:t>
      </w:r>
      <w:r>
        <w:rPr>
          <w:rtl/>
        </w:rPr>
        <w:t xml:space="preserve">. </w:t>
      </w:r>
    </w:p>
    <w:p w:rsidR="00BA6348" w:rsidRDefault="00191CDD" w:rsidP="00191CDD">
      <w:pPr>
        <w:pStyle w:val="libNormal"/>
        <w:rPr>
          <w:rtl/>
        </w:rPr>
      </w:pPr>
      <w:r>
        <w:rPr>
          <w:rFonts w:hint="eastAsia"/>
          <w:rtl/>
        </w:rPr>
        <w:t>باب</w:t>
      </w:r>
      <w:r>
        <w:rPr>
          <w:rtl/>
        </w:rPr>
        <w:t xml:space="preserve"> جوامع آداب الحجّ </w:t>
      </w:r>
      <w:r w:rsidRPr="000F2A07">
        <w:rPr>
          <w:rStyle w:val="libFootnotenumChar"/>
          <w:rtl/>
        </w:rPr>
        <w:t>(5)</w:t>
      </w:r>
      <w:r>
        <w:rPr>
          <w:rtl/>
        </w:rPr>
        <w:t xml:space="preserve">. </w:t>
      </w:r>
    </w:p>
    <w:p w:rsidR="00D7268C" w:rsidRDefault="00191CDD" w:rsidP="00191CDD">
      <w:pPr>
        <w:pStyle w:val="libNormal"/>
      </w:pPr>
      <w:r w:rsidRPr="00BA6348">
        <w:rPr>
          <w:rStyle w:val="libBold1Char"/>
          <w:rFonts w:hint="eastAsia"/>
          <w:rtl/>
        </w:rPr>
        <w:t>مصباح</w:t>
      </w:r>
      <w:r w:rsidRPr="00BA6348">
        <w:rPr>
          <w:rStyle w:val="libBold1Char"/>
          <w:rtl/>
        </w:rPr>
        <w:t xml:space="preserve"> الشر</w:t>
      </w:r>
      <w:r w:rsidRPr="00BA6348">
        <w:rPr>
          <w:rStyle w:val="libBold1Char"/>
          <w:rFonts w:hint="cs"/>
          <w:rtl/>
        </w:rPr>
        <w:t>ی</w:t>
      </w:r>
      <w:r w:rsidRPr="00BA6348">
        <w:rPr>
          <w:rStyle w:val="libBold1Char"/>
          <w:rFonts w:hint="eastAsia"/>
          <w:rtl/>
        </w:rPr>
        <w:t>عه</w:t>
      </w:r>
      <w:r>
        <w:rPr>
          <w:rtl/>
        </w:rPr>
        <w:t xml:space="preserve">:قال الصادق </w:t>
      </w:r>
      <w:r w:rsidR="00F2741C" w:rsidRPr="00F2741C">
        <w:rPr>
          <w:rStyle w:val="libAlaemChar"/>
          <w:rtl/>
        </w:rPr>
        <w:t>عليه‌السلام</w:t>
      </w:r>
      <w:r>
        <w:rPr>
          <w:rtl/>
        </w:rPr>
        <w:t xml:space="preserve">: إذا أردت الحجّ فجرّد قلبک للّه(عزّ و جلّ) </w:t>
      </w:r>
    </w:p>
    <w:p w:rsidR="00BA6348" w:rsidRDefault="00BA6348" w:rsidP="00BA6348">
      <w:pPr>
        <w:pStyle w:val="libLine"/>
        <w:rPr>
          <w:rtl/>
        </w:rPr>
      </w:pPr>
      <w:r>
        <w:rPr>
          <w:rFonts w:hint="eastAsia"/>
          <w:rtl/>
        </w:rPr>
        <w:t>____________________</w:t>
      </w:r>
    </w:p>
    <w:p w:rsidR="00140CA9" w:rsidRDefault="00D7268C" w:rsidP="00BA6348">
      <w:pPr>
        <w:pStyle w:val="libFootnote0"/>
      </w:pPr>
      <w:r w:rsidRPr="00BA6348">
        <w:rPr>
          <w:rtl/>
        </w:rPr>
        <w:t>(1)</w:t>
      </w:r>
      <w:r w:rsidR="00191CDD">
        <w:rPr>
          <w:rtl/>
        </w:rPr>
        <w:t xml:space="preserve"> سوره الضح</w:t>
      </w:r>
      <w:r w:rsidR="00191CDD">
        <w:rPr>
          <w:rFonts w:hint="cs"/>
          <w:rtl/>
        </w:rPr>
        <w:t>ی</w:t>
      </w:r>
      <w:r w:rsidR="00191CDD">
        <w:rPr>
          <w:rtl/>
        </w:rPr>
        <w:t>/الآ</w:t>
      </w:r>
      <w:r w:rsidR="00191CDD">
        <w:rPr>
          <w:rFonts w:hint="cs"/>
          <w:rtl/>
        </w:rPr>
        <w:t>ی</w:t>
      </w:r>
      <w:r w:rsidR="00191CDD">
        <w:rPr>
          <w:rFonts w:hint="eastAsia"/>
          <w:rtl/>
        </w:rPr>
        <w:t>ه</w:t>
      </w:r>
      <w:r w:rsidR="00191CDD">
        <w:rPr>
          <w:rtl/>
        </w:rPr>
        <w:t xml:space="preserve"> </w:t>
      </w:r>
      <w:r w:rsidR="00140CA9">
        <w:rPr>
          <w:rtl/>
        </w:rPr>
        <w:t>11</w:t>
      </w:r>
      <w:r w:rsidR="00191CDD">
        <w:rPr>
          <w:rtl/>
        </w:rPr>
        <w:t xml:space="preserve">. </w:t>
      </w:r>
    </w:p>
    <w:p w:rsidR="00140CA9" w:rsidRDefault="00D7268C" w:rsidP="00BA6348">
      <w:pPr>
        <w:pStyle w:val="libFootnote0"/>
      </w:pPr>
      <w:r w:rsidRPr="00BA6348">
        <w:rPr>
          <w:rtl/>
        </w:rPr>
        <w:t>(2)</w:t>
      </w:r>
      <w:r w:rsidR="00191CDD">
        <w:rPr>
          <w:rtl/>
        </w:rPr>
        <w:t xml:space="preserve"> ق:</w:t>
      </w:r>
      <w:r w:rsidR="00140CA9">
        <w:rPr>
          <w:rtl/>
        </w:rPr>
        <w:t>2</w:t>
      </w:r>
      <w:r w:rsidR="00191CDD">
        <w:rPr>
          <w:rtl/>
        </w:rPr>
        <w:t>4/</w:t>
      </w:r>
      <w:r w:rsidR="00140CA9">
        <w:rPr>
          <w:rtl/>
        </w:rPr>
        <w:t>12</w:t>
      </w:r>
      <w:r w:rsidR="00191CDD">
        <w:rPr>
          <w:rtl/>
        </w:rPr>
        <w:t>/</w:t>
      </w:r>
      <w:r w:rsidR="00140CA9">
        <w:rPr>
          <w:rtl/>
        </w:rPr>
        <w:t>21</w:t>
      </w:r>
      <w:r w:rsidR="00191CDD">
        <w:rPr>
          <w:rtl/>
        </w:rPr>
        <w:t>،ج:</w:t>
      </w:r>
      <w:r w:rsidR="00140CA9">
        <w:rPr>
          <w:rtl/>
        </w:rPr>
        <w:t>10</w:t>
      </w:r>
      <w:r w:rsidR="00191CDD">
        <w:rPr>
          <w:rtl/>
        </w:rPr>
        <w:t>6/</w:t>
      </w:r>
      <w:r w:rsidR="00140CA9">
        <w:rPr>
          <w:rtl/>
        </w:rPr>
        <w:t>99</w:t>
      </w:r>
      <w:r w:rsidR="00191CDD">
        <w:rPr>
          <w:rtl/>
        </w:rPr>
        <w:t xml:space="preserve">. </w:t>
      </w:r>
    </w:p>
    <w:p w:rsidR="00140CA9" w:rsidRDefault="00D7268C" w:rsidP="00BA6348">
      <w:pPr>
        <w:pStyle w:val="libFootnote0"/>
      </w:pPr>
      <w:r w:rsidRPr="00BA6348">
        <w:rPr>
          <w:rtl/>
        </w:rPr>
        <w:t>(3)</w:t>
      </w:r>
      <w:r w:rsidR="00191CDD">
        <w:rPr>
          <w:rtl/>
        </w:rPr>
        <w:t xml:space="preserve"> ق:</w:t>
      </w:r>
      <w:r w:rsidR="00140CA9">
        <w:rPr>
          <w:rtl/>
        </w:rPr>
        <w:t>2</w:t>
      </w:r>
      <w:r w:rsidR="00191CDD">
        <w:rPr>
          <w:rtl/>
        </w:rPr>
        <w:t>6/</w:t>
      </w:r>
      <w:r w:rsidR="00140CA9">
        <w:rPr>
          <w:rtl/>
        </w:rPr>
        <w:t>13</w:t>
      </w:r>
      <w:r w:rsidR="00191CDD">
        <w:rPr>
          <w:rtl/>
        </w:rPr>
        <w:t>/</w:t>
      </w:r>
      <w:r w:rsidR="00140CA9">
        <w:rPr>
          <w:rtl/>
        </w:rPr>
        <w:t>21</w:t>
      </w:r>
      <w:r w:rsidR="00191CDD">
        <w:rPr>
          <w:rtl/>
        </w:rPr>
        <w:t>،ج:</w:t>
      </w:r>
      <w:r w:rsidR="00140CA9">
        <w:rPr>
          <w:rtl/>
        </w:rPr>
        <w:t>11</w:t>
      </w:r>
      <w:r w:rsidR="00191CDD">
        <w:rPr>
          <w:rtl/>
        </w:rPr>
        <w:t>5/</w:t>
      </w:r>
      <w:r w:rsidR="00140CA9">
        <w:rPr>
          <w:rtl/>
        </w:rPr>
        <w:t>99</w:t>
      </w:r>
      <w:r w:rsidR="00191CDD">
        <w:rPr>
          <w:rtl/>
        </w:rPr>
        <w:t xml:space="preserve">. </w:t>
      </w:r>
    </w:p>
    <w:p w:rsidR="00140CA9" w:rsidRDefault="00D7268C" w:rsidP="00BA6348">
      <w:pPr>
        <w:pStyle w:val="libFootnote0"/>
      </w:pPr>
      <w:r w:rsidRPr="00BA6348">
        <w:rPr>
          <w:rtl/>
        </w:rPr>
        <w:t>(4)</w:t>
      </w:r>
      <w:r w:rsidR="00191CDD">
        <w:rPr>
          <w:rtl/>
        </w:rPr>
        <w:t xml:space="preserve"> ق:</w:t>
      </w:r>
      <w:r w:rsidR="00140CA9">
        <w:rPr>
          <w:rtl/>
        </w:rPr>
        <w:t>27</w:t>
      </w:r>
      <w:r w:rsidR="00191CDD">
        <w:rPr>
          <w:rtl/>
        </w:rPr>
        <w:t>/</w:t>
      </w:r>
      <w:r w:rsidR="00140CA9">
        <w:rPr>
          <w:rtl/>
        </w:rPr>
        <w:t>13</w:t>
      </w:r>
      <w:r w:rsidR="00191CDD">
        <w:rPr>
          <w:rtl/>
        </w:rPr>
        <w:t>/</w:t>
      </w:r>
      <w:r w:rsidR="00140CA9">
        <w:rPr>
          <w:rtl/>
        </w:rPr>
        <w:t>21</w:t>
      </w:r>
      <w:r w:rsidR="00191CDD">
        <w:rPr>
          <w:rtl/>
        </w:rPr>
        <w:t>،ج:</w:t>
      </w:r>
      <w:r w:rsidR="00140CA9">
        <w:rPr>
          <w:rtl/>
        </w:rPr>
        <w:t>117</w:t>
      </w:r>
      <w:r w:rsidR="00191CDD">
        <w:rPr>
          <w:rtl/>
        </w:rPr>
        <w:t>/</w:t>
      </w:r>
      <w:r w:rsidR="00140CA9">
        <w:rPr>
          <w:rtl/>
        </w:rPr>
        <w:t>99</w:t>
      </w:r>
      <w:r w:rsidR="00191CDD">
        <w:rPr>
          <w:rtl/>
        </w:rPr>
        <w:t xml:space="preserve">. </w:t>
      </w:r>
    </w:p>
    <w:p w:rsidR="00D7268C" w:rsidRDefault="00D7268C" w:rsidP="00BA6348">
      <w:pPr>
        <w:pStyle w:val="libFootnote0"/>
        <w:rPr>
          <w:rtl/>
        </w:rPr>
      </w:pPr>
      <w:r w:rsidRPr="00BA6348">
        <w:rPr>
          <w:rtl/>
        </w:rPr>
        <w:t>(5)</w:t>
      </w:r>
      <w:r w:rsidR="00191CDD">
        <w:rPr>
          <w:rtl/>
        </w:rPr>
        <w:t xml:space="preserve"> ق:</w:t>
      </w:r>
      <w:r w:rsidR="00140CA9">
        <w:rPr>
          <w:rtl/>
        </w:rPr>
        <w:t>28</w:t>
      </w:r>
      <w:r w:rsidR="00191CDD">
        <w:rPr>
          <w:rtl/>
        </w:rPr>
        <w:t>/</w:t>
      </w:r>
      <w:r w:rsidR="00140CA9">
        <w:rPr>
          <w:rtl/>
        </w:rPr>
        <w:t>21</w:t>
      </w:r>
      <w:r w:rsidR="00191CDD">
        <w:rPr>
          <w:rtl/>
        </w:rPr>
        <w:t>/</w:t>
      </w:r>
      <w:r w:rsidR="00140CA9">
        <w:rPr>
          <w:rtl/>
        </w:rPr>
        <w:t>21</w:t>
      </w:r>
      <w:r w:rsidR="00191CDD">
        <w:rPr>
          <w:rtl/>
        </w:rPr>
        <w:t>،ج:</w:t>
      </w:r>
      <w:r w:rsidR="00140CA9">
        <w:rPr>
          <w:rtl/>
        </w:rPr>
        <w:t>123</w:t>
      </w:r>
      <w:r w:rsidR="00191CDD">
        <w:rPr>
          <w:rtl/>
        </w:rPr>
        <w:t>/</w:t>
      </w:r>
      <w:r w:rsidR="00140CA9">
        <w:rPr>
          <w:rtl/>
        </w:rPr>
        <w:t>99</w:t>
      </w:r>
      <w:r w:rsidR="00191CDD">
        <w:rPr>
          <w:rtl/>
        </w:rPr>
        <w:t>.</w:t>
      </w:r>
    </w:p>
    <w:p w:rsidR="00D7268C" w:rsidRDefault="00D7268C" w:rsidP="000F2A07">
      <w:pPr>
        <w:pStyle w:val="libNormal"/>
        <w:rPr>
          <w:rtl/>
        </w:rPr>
      </w:pPr>
      <w:r>
        <w:rPr>
          <w:rtl/>
        </w:rPr>
        <w:br w:type="page"/>
      </w:r>
    </w:p>
    <w:p w:rsidR="00140CA9" w:rsidRDefault="00191CDD" w:rsidP="00BA6348">
      <w:pPr>
        <w:pStyle w:val="libNormal0"/>
      </w:pPr>
      <w:r>
        <w:rPr>
          <w:rFonts w:hint="eastAsia"/>
          <w:rtl/>
        </w:rPr>
        <w:lastRenderedPageBreak/>
        <w:t>من</w:t>
      </w:r>
      <w:r>
        <w:rPr>
          <w:rtl/>
        </w:rPr>
        <w:t xml:space="preserve"> قبل عزمک من کلّ شاغل و حجاب حاجب،و فوّض أمورک کلّها ال</w:t>
      </w:r>
      <w:r>
        <w:rPr>
          <w:rFonts w:hint="cs"/>
          <w:rtl/>
        </w:rPr>
        <w:t>ی</w:t>
      </w:r>
      <w:r>
        <w:rPr>
          <w:rtl/>
        </w:rPr>
        <w:t xml:space="preserve"> خالقک، و توکّل عل</w:t>
      </w:r>
      <w:r>
        <w:rPr>
          <w:rFonts w:hint="cs"/>
          <w:rtl/>
        </w:rPr>
        <w:t>ی</w:t>
      </w:r>
      <w:r>
        <w:rPr>
          <w:rFonts w:hint="eastAsia"/>
          <w:rtl/>
        </w:rPr>
        <w:t>ه</w:t>
      </w:r>
      <w:r>
        <w:rPr>
          <w:rtl/>
        </w:rPr>
        <w:t xml:space="preserve"> ف</w:t>
      </w:r>
      <w:r>
        <w:rPr>
          <w:rFonts w:hint="cs"/>
          <w:rtl/>
        </w:rPr>
        <w:t>ی</w:t>
      </w:r>
      <w:r>
        <w:rPr>
          <w:rtl/>
        </w:rPr>
        <w:t xml:space="preserve"> جم</w:t>
      </w:r>
      <w:r>
        <w:rPr>
          <w:rFonts w:hint="cs"/>
          <w:rtl/>
        </w:rPr>
        <w:t>ی</w:t>
      </w:r>
      <w:r>
        <w:rPr>
          <w:rFonts w:hint="eastAsia"/>
          <w:rtl/>
        </w:rPr>
        <w:t>ع</w:t>
      </w:r>
      <w:r>
        <w:rPr>
          <w:rtl/>
        </w:rPr>
        <w:t xml:space="preserve"> ما </w:t>
      </w:r>
      <w:r>
        <w:rPr>
          <w:rFonts w:hint="cs"/>
          <w:rtl/>
        </w:rPr>
        <w:t>ی</w:t>
      </w:r>
      <w:r>
        <w:rPr>
          <w:rFonts w:hint="eastAsia"/>
          <w:rtl/>
        </w:rPr>
        <w:t>ظهر</w:t>
      </w:r>
      <w:r>
        <w:rPr>
          <w:rtl/>
        </w:rPr>
        <w:t xml:space="preserve"> من حرکاتک و سکناتک و سلّم لقضائه و حکمه و قدره،ودع الدن</w:t>
      </w:r>
      <w:r>
        <w:rPr>
          <w:rFonts w:hint="cs"/>
          <w:rtl/>
        </w:rPr>
        <w:t>ی</w:t>
      </w:r>
      <w:r>
        <w:rPr>
          <w:rFonts w:hint="eastAsia"/>
          <w:rtl/>
        </w:rPr>
        <w:t>ا</w:t>
      </w:r>
      <w:r>
        <w:rPr>
          <w:rtl/>
        </w:rPr>
        <w:t xml:space="preserve"> و الراحه و الخلق...الخ. </w:t>
      </w:r>
      <w:r>
        <w:rPr>
          <w:rFonts w:hint="eastAsia"/>
          <w:rtl/>
        </w:rPr>
        <w:t>مجالس</w:t>
      </w:r>
      <w:r>
        <w:rPr>
          <w:rtl/>
        </w:rPr>
        <w:t xml:space="preserve"> الش</w:t>
      </w:r>
      <w:r>
        <w:rPr>
          <w:rFonts w:hint="cs"/>
          <w:rtl/>
        </w:rPr>
        <w:t>ی</w:t>
      </w:r>
      <w:r>
        <w:rPr>
          <w:rFonts w:hint="eastAsia"/>
          <w:rtl/>
        </w:rPr>
        <w:t>خ</w:t>
      </w:r>
      <w:r>
        <w:rPr>
          <w:rtl/>
        </w:rPr>
        <w:t xml:space="preserve"> عن أب</w:t>
      </w:r>
      <w:r>
        <w:rPr>
          <w:rFonts w:hint="cs"/>
          <w:rtl/>
        </w:rPr>
        <w:t>ی</w:t>
      </w:r>
      <w:r>
        <w:rPr>
          <w:rtl/>
        </w:rPr>
        <w:t xml:space="preserve"> جعفر </w:t>
      </w:r>
      <w:r w:rsidR="00F2741C" w:rsidRPr="00F2741C">
        <w:rPr>
          <w:rStyle w:val="libAlaemChar"/>
          <w:rtl/>
        </w:rPr>
        <w:t>عليه‌السلام</w:t>
      </w:r>
      <w:r>
        <w:rPr>
          <w:rtl/>
        </w:rPr>
        <w:t xml:space="preserve">: أنّه ذکر عنده رجل فقال:انّ الرجل إذا أصاب مالا من حرام لم </w:t>
      </w:r>
      <w:r>
        <w:rPr>
          <w:rFonts w:hint="cs"/>
          <w:rtl/>
        </w:rPr>
        <w:t>ی</w:t>
      </w:r>
      <w:r>
        <w:rPr>
          <w:rFonts w:hint="eastAsia"/>
          <w:rtl/>
        </w:rPr>
        <w:t>قبل</w:t>
      </w:r>
      <w:r>
        <w:rPr>
          <w:rtl/>
        </w:rPr>
        <w:t xml:space="preserve"> منه حجّ و لا عمره،و لا صله رحم حتّ</w:t>
      </w:r>
      <w:r>
        <w:rPr>
          <w:rFonts w:hint="cs"/>
          <w:rtl/>
        </w:rPr>
        <w:t>ی</w:t>
      </w:r>
      <w:r>
        <w:rPr>
          <w:rtl/>
        </w:rPr>
        <w:t xml:space="preserve"> أنّه </w:t>
      </w:r>
      <w:r>
        <w:rPr>
          <w:rFonts w:hint="cs"/>
          <w:rtl/>
        </w:rPr>
        <w:t>ی</w:t>
      </w:r>
      <w:r>
        <w:rPr>
          <w:rFonts w:hint="eastAsia"/>
          <w:rtl/>
        </w:rPr>
        <w:t>فسد</w:t>
      </w:r>
      <w:r>
        <w:rPr>
          <w:rtl/>
        </w:rPr>
        <w:t xml:space="preserve"> ف</w:t>
      </w:r>
      <w:r>
        <w:rPr>
          <w:rFonts w:hint="cs"/>
          <w:rtl/>
        </w:rPr>
        <w:t>ی</w:t>
      </w:r>
      <w:r>
        <w:rPr>
          <w:rFonts w:hint="eastAsia"/>
          <w:rtl/>
        </w:rPr>
        <w:t>ه</w:t>
      </w:r>
      <w:r>
        <w:rPr>
          <w:rtl/>
        </w:rPr>
        <w:t xml:space="preserve"> الفرج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المواق</w:t>
      </w:r>
      <w:r>
        <w:rPr>
          <w:rFonts w:hint="cs"/>
          <w:rtl/>
        </w:rPr>
        <w:t>ی</w:t>
      </w:r>
      <w:r>
        <w:rPr>
          <w:rFonts w:hint="eastAsia"/>
          <w:rtl/>
        </w:rPr>
        <w:t>ت</w:t>
      </w:r>
      <w:r>
        <w:rPr>
          <w:rtl/>
        </w:rPr>
        <w:t xml:space="preserve"> و حکم من أخّر الإحرام عن الم</w:t>
      </w:r>
      <w:r>
        <w:rPr>
          <w:rFonts w:hint="cs"/>
          <w:rtl/>
        </w:rPr>
        <w:t>ی</w:t>
      </w:r>
      <w:r>
        <w:rPr>
          <w:rFonts w:hint="eastAsia"/>
          <w:rtl/>
        </w:rPr>
        <w:t>قات</w:t>
      </w:r>
      <w:r>
        <w:rPr>
          <w:rtl/>
        </w:rPr>
        <w:t xml:space="preserve"> أو قدمه عل</w:t>
      </w:r>
      <w:r>
        <w:rPr>
          <w:rFonts w:hint="cs"/>
          <w:rtl/>
        </w:rPr>
        <w:t>ی</w:t>
      </w:r>
      <w:r>
        <w:rPr>
          <w:rFonts w:hint="eastAsia"/>
          <w:rtl/>
        </w:rPr>
        <w:t>ه</w:t>
      </w:r>
      <w:r>
        <w:rPr>
          <w:rtl/>
        </w:rPr>
        <w:t xml:space="preserve"> </w:t>
      </w:r>
    </w:p>
    <w:p w:rsidR="00140CA9" w:rsidRDefault="00191CDD" w:rsidP="00BA6348">
      <w:pPr>
        <w:pStyle w:val="libNormal"/>
      </w:pPr>
      <w:r>
        <w:rPr>
          <w:rFonts w:hint="eastAsia"/>
          <w:rtl/>
        </w:rPr>
        <w:t>باب</w:t>
      </w:r>
      <w:r>
        <w:rPr>
          <w:rtl/>
        </w:rPr>
        <w:t xml:space="preserve"> المواق</w:t>
      </w:r>
      <w:r>
        <w:rPr>
          <w:rFonts w:hint="cs"/>
          <w:rtl/>
        </w:rPr>
        <w:t>ی</w:t>
      </w:r>
      <w:r>
        <w:rPr>
          <w:rFonts w:hint="eastAsia"/>
          <w:rtl/>
        </w:rPr>
        <w:t>ت</w:t>
      </w:r>
      <w:r>
        <w:rPr>
          <w:rtl/>
        </w:rPr>
        <w:t xml:space="preserve"> و حکم من أخّر الإحرام عن الم</w:t>
      </w:r>
      <w:r>
        <w:rPr>
          <w:rFonts w:hint="cs"/>
          <w:rtl/>
        </w:rPr>
        <w:t>ی</w:t>
      </w:r>
      <w:r>
        <w:rPr>
          <w:rFonts w:hint="eastAsia"/>
          <w:rtl/>
        </w:rPr>
        <w:t>قات</w:t>
      </w:r>
      <w:r>
        <w:rPr>
          <w:rtl/>
        </w:rPr>
        <w:t xml:space="preserve"> أو قدمه عل</w:t>
      </w:r>
      <w:r>
        <w:rPr>
          <w:rFonts w:hint="cs"/>
          <w:rtl/>
        </w:rPr>
        <w:t>ی</w:t>
      </w:r>
      <w:r>
        <w:rPr>
          <w:rFonts w:hint="eastAsia"/>
          <w:rtl/>
        </w:rPr>
        <w:t>ه</w:t>
      </w:r>
      <w:r>
        <w:rPr>
          <w:rtl/>
        </w:rPr>
        <w:t xml:space="preserve"> </w:t>
      </w:r>
      <w:r w:rsidRPr="000F2A07">
        <w:rPr>
          <w:rStyle w:val="libFootnotenumChar"/>
          <w:rtl/>
        </w:rPr>
        <w:t>(2)</w:t>
      </w:r>
      <w:r>
        <w:rPr>
          <w:rtl/>
        </w:rPr>
        <w:t xml:space="preserve">. </w:t>
      </w:r>
      <w:r>
        <w:rPr>
          <w:rFonts w:hint="eastAsia"/>
          <w:rtl/>
        </w:rPr>
        <w:t>علل</w:t>
      </w:r>
      <w:r>
        <w:rPr>
          <w:rtl/>
        </w:rPr>
        <w:t xml:space="preserve"> الشرا</w:t>
      </w:r>
      <w:r>
        <w:rPr>
          <w:rFonts w:hint="cs"/>
          <w:rtl/>
        </w:rPr>
        <w:t>ی</w:t>
      </w:r>
      <w:r>
        <w:rPr>
          <w:rFonts w:hint="eastAsia"/>
          <w:rtl/>
        </w:rPr>
        <w:t>ع</w:t>
      </w:r>
      <w:r>
        <w:rPr>
          <w:rtl/>
        </w:rPr>
        <w:t>:الصادق</w:t>
      </w:r>
      <w:r>
        <w:rPr>
          <w:rFonts w:hint="cs"/>
          <w:rtl/>
        </w:rPr>
        <w:t>ی</w:t>
      </w:r>
      <w:r>
        <w:rPr>
          <w:rtl/>
        </w:rPr>
        <w:t xml:space="preserve"> </w:t>
      </w:r>
      <w:r w:rsidR="00F2741C" w:rsidRPr="00F2741C">
        <w:rPr>
          <w:rStyle w:val="libAlaemChar"/>
          <w:rtl/>
        </w:rPr>
        <w:t>عليه‌السلام</w:t>
      </w:r>
      <w:r>
        <w:rPr>
          <w:rtl/>
        </w:rPr>
        <w:t>: ف</w:t>
      </w:r>
      <w:r>
        <w:rPr>
          <w:rFonts w:hint="cs"/>
          <w:rtl/>
        </w:rPr>
        <w:t>ی</w:t>
      </w:r>
      <w:r>
        <w:rPr>
          <w:rtl/>
        </w:rPr>
        <w:t xml:space="preserve"> علّه إحرام رسول اللّه </w:t>
      </w:r>
      <w:r w:rsidR="00F2741C" w:rsidRPr="00F2741C">
        <w:rPr>
          <w:rStyle w:val="libAlaemChar"/>
          <w:rtl/>
        </w:rPr>
        <w:t>صلى‌الله‌عليه‌وآله‌وسلم</w:t>
      </w:r>
      <w:r>
        <w:rPr>
          <w:rtl/>
        </w:rPr>
        <w:t xml:space="preserve"> عن الشجره،انه لما أسر</w:t>
      </w:r>
      <w:r>
        <w:rPr>
          <w:rFonts w:hint="cs"/>
          <w:rtl/>
        </w:rPr>
        <w:t>ی</w:t>
      </w:r>
      <w:r>
        <w:rPr>
          <w:rtl/>
        </w:rPr>
        <w:t xml:space="preserve"> به </w:t>
      </w:r>
      <w:r w:rsidR="00F2741C" w:rsidRPr="00F2741C">
        <w:rPr>
          <w:rStyle w:val="libAlaemChar"/>
          <w:rtl/>
        </w:rPr>
        <w:t>صلى‌الله‌عليه‌وآله‌وسلم</w:t>
      </w:r>
      <w:r>
        <w:rPr>
          <w:rtl/>
        </w:rPr>
        <w:t xml:space="preserve"> و صار بحذاء الشجره نود</w:t>
      </w:r>
      <w:r>
        <w:rPr>
          <w:rFonts w:hint="cs"/>
          <w:rtl/>
        </w:rPr>
        <w:t>ی</w:t>
      </w:r>
      <w:r>
        <w:rPr>
          <w:rtl/>
        </w:rPr>
        <w:t>:</w:t>
      </w:r>
      <w:r>
        <w:rPr>
          <w:rFonts w:hint="cs"/>
          <w:rtl/>
        </w:rPr>
        <w:t>ی</w:t>
      </w:r>
      <w:r>
        <w:rPr>
          <w:rFonts w:hint="eastAsia"/>
          <w:rtl/>
        </w:rPr>
        <w:t>ا</w:t>
      </w:r>
      <w:r>
        <w:rPr>
          <w:rtl/>
        </w:rPr>
        <w:t xml:space="preserve"> محمد،قال:لب</w:t>
      </w:r>
      <w:r>
        <w:rPr>
          <w:rFonts w:hint="cs"/>
          <w:rtl/>
        </w:rPr>
        <w:t>ی</w:t>
      </w:r>
      <w:r>
        <w:rPr>
          <w:rFonts w:hint="eastAsia"/>
          <w:rtl/>
        </w:rPr>
        <w:t>ک،قال</w:t>
      </w:r>
      <w:r>
        <w:rPr>
          <w:rtl/>
        </w:rPr>
        <w:t xml:space="preserve">:ألم أجدک </w:t>
      </w:r>
      <w:r>
        <w:rPr>
          <w:rFonts w:hint="cs"/>
          <w:rtl/>
        </w:rPr>
        <w:t>ی</w:t>
      </w:r>
      <w:r>
        <w:rPr>
          <w:rFonts w:hint="eastAsia"/>
          <w:rtl/>
        </w:rPr>
        <w:t>ت</w:t>
      </w:r>
      <w:r>
        <w:rPr>
          <w:rFonts w:hint="cs"/>
          <w:rtl/>
        </w:rPr>
        <w:t>ی</w:t>
      </w:r>
      <w:r>
        <w:rPr>
          <w:rFonts w:hint="eastAsia"/>
          <w:rtl/>
        </w:rPr>
        <w:t>ما</w:t>
      </w:r>
      <w:r>
        <w:rPr>
          <w:rtl/>
        </w:rPr>
        <w:t xml:space="preserve"> فآو</w:t>
      </w:r>
      <w:r>
        <w:rPr>
          <w:rFonts w:hint="cs"/>
          <w:rtl/>
        </w:rPr>
        <w:t>ی</w:t>
      </w:r>
      <w:r>
        <w:rPr>
          <w:rFonts w:hint="eastAsia"/>
          <w:rtl/>
        </w:rPr>
        <w:t>ت</w:t>
      </w:r>
      <w:r>
        <w:rPr>
          <w:rtl/>
        </w:rPr>
        <w:t xml:space="preserve"> و وجدتک ضالا فهد</w:t>
      </w:r>
      <w:r>
        <w:rPr>
          <w:rFonts w:hint="cs"/>
          <w:rtl/>
        </w:rPr>
        <w:t>ی</w:t>
      </w:r>
      <w:r>
        <w:rPr>
          <w:rFonts w:hint="eastAsia"/>
          <w:rtl/>
        </w:rPr>
        <w:t>ت،قال</w:t>
      </w:r>
      <w:r>
        <w:rPr>
          <w:rtl/>
        </w:rPr>
        <w:t xml:space="preserve"> النب</w:t>
      </w:r>
      <w:r>
        <w:rPr>
          <w:rFonts w:hint="cs"/>
          <w:rtl/>
        </w:rPr>
        <w:t>یّ</w:t>
      </w:r>
      <w:r>
        <w:rPr>
          <w:rtl/>
        </w:rPr>
        <w:t xml:space="preserve"> </w:t>
      </w:r>
      <w:r w:rsidR="00BA6348" w:rsidRPr="00F2741C">
        <w:rPr>
          <w:rStyle w:val="libAlaemChar"/>
          <w:rtl/>
        </w:rPr>
        <w:t>صلى‌الله‌عليه‌وآله‌وسلم</w:t>
      </w:r>
      <w:r>
        <w:rPr>
          <w:rtl/>
        </w:rPr>
        <w:t>:انّ الحمد و النعمه لک و الملک،لا شر</w:t>
      </w:r>
      <w:r>
        <w:rPr>
          <w:rFonts w:hint="cs"/>
          <w:rtl/>
        </w:rPr>
        <w:t>ی</w:t>
      </w:r>
      <w:r>
        <w:rPr>
          <w:rFonts w:hint="eastAsia"/>
          <w:rtl/>
        </w:rPr>
        <w:t>ک</w:t>
      </w:r>
      <w:r>
        <w:rPr>
          <w:rtl/>
        </w:rPr>
        <w:t xml:space="preserve"> لک لب</w:t>
      </w:r>
      <w:r>
        <w:rPr>
          <w:rFonts w:hint="cs"/>
          <w:rtl/>
        </w:rPr>
        <w:t>ی</w:t>
      </w:r>
      <w:r>
        <w:rPr>
          <w:rFonts w:hint="eastAsia"/>
          <w:rtl/>
        </w:rPr>
        <w:t>ک</w:t>
      </w:r>
      <w:r>
        <w:rPr>
          <w:rtl/>
        </w:rPr>
        <w:t xml:space="preserve">.فلذلک أحرم من الشجره دون المواضع کلها </w:t>
      </w:r>
      <w:r w:rsidRPr="000F2A07">
        <w:rPr>
          <w:rStyle w:val="libFootnotenumChar"/>
          <w:rtl/>
        </w:rPr>
        <w:t>(3)</w:t>
      </w:r>
      <w:r>
        <w:rPr>
          <w:rtl/>
        </w:rPr>
        <w:t xml:space="preserve">. </w:t>
      </w:r>
    </w:p>
    <w:p w:rsidR="00BA6348" w:rsidRDefault="00191CDD" w:rsidP="00BA6348">
      <w:pPr>
        <w:pStyle w:val="libCenterBold1"/>
        <w:rPr>
          <w:rtl/>
        </w:rPr>
      </w:pPr>
      <w:r>
        <w:rPr>
          <w:rFonts w:hint="eastAsia"/>
          <w:rtl/>
        </w:rPr>
        <w:t>مواق</w:t>
      </w:r>
      <w:r>
        <w:rPr>
          <w:rFonts w:hint="cs"/>
          <w:rtl/>
        </w:rPr>
        <w:t>ی</w:t>
      </w:r>
      <w:r>
        <w:rPr>
          <w:rFonts w:hint="eastAsia"/>
          <w:rtl/>
        </w:rPr>
        <w:t>ت</w:t>
      </w:r>
      <w:r w:rsidR="007A67B6">
        <w:rPr>
          <w:rtl/>
        </w:rPr>
        <w:t xml:space="preserve"> الحجّ</w:t>
      </w:r>
    </w:p>
    <w:p w:rsidR="00140CA9" w:rsidRDefault="00191CDD" w:rsidP="00191CDD">
      <w:pPr>
        <w:pStyle w:val="libNormal"/>
      </w:pPr>
      <w:r w:rsidRPr="00BA6348">
        <w:rPr>
          <w:rStyle w:val="libBold1Char"/>
          <w:rFonts w:hint="eastAsia"/>
          <w:rtl/>
        </w:rPr>
        <w:t>فقه</w:t>
      </w:r>
      <w:r w:rsidRPr="00BA6348">
        <w:rPr>
          <w:rStyle w:val="libBold1Char"/>
          <w:rtl/>
        </w:rPr>
        <w:t xml:space="preserve"> الرضا</w:t>
      </w:r>
      <w:r>
        <w:rPr>
          <w:rtl/>
        </w:rPr>
        <w:t xml:space="preserve"> </w:t>
      </w:r>
      <w:r w:rsidR="00F2741C" w:rsidRPr="00F2741C">
        <w:rPr>
          <w:rStyle w:val="libAlaemChar"/>
          <w:rtl/>
        </w:rPr>
        <w:t>عليه‌السلام</w:t>
      </w:r>
      <w:r>
        <w:rPr>
          <w:rtl/>
        </w:rPr>
        <w:t xml:space="preserve">: انّ رسول اللّه </w:t>
      </w:r>
      <w:r w:rsidR="00F2741C" w:rsidRPr="00F2741C">
        <w:rPr>
          <w:rStyle w:val="libAlaemChar"/>
          <w:rtl/>
        </w:rPr>
        <w:t>صلى‌الله‌عليه‌وآله‌وسلم</w:t>
      </w:r>
      <w:r>
        <w:rPr>
          <w:rtl/>
        </w:rPr>
        <w:t xml:space="preserve"> وقّت لأهل العراق العق</w:t>
      </w:r>
      <w:r>
        <w:rPr>
          <w:rFonts w:hint="cs"/>
          <w:rtl/>
        </w:rPr>
        <w:t>ی</w:t>
      </w:r>
      <w:r>
        <w:rPr>
          <w:rFonts w:hint="eastAsia"/>
          <w:rtl/>
        </w:rPr>
        <w:t>ق</w:t>
      </w:r>
      <w:r>
        <w:rPr>
          <w:rtl/>
        </w:rPr>
        <w:t xml:space="preserve"> و أوّله المسلخ و أوسطه غمره و آخره ذات عرق،و أوّله أفضل،و وقّت لأهل الطائف قرن المنازل، و وقّت لأهل المد</w:t>
      </w:r>
      <w:r>
        <w:rPr>
          <w:rFonts w:hint="cs"/>
          <w:rtl/>
        </w:rPr>
        <w:t>ی</w:t>
      </w:r>
      <w:r>
        <w:rPr>
          <w:rFonts w:hint="eastAsia"/>
          <w:rtl/>
        </w:rPr>
        <w:t>نه</w:t>
      </w:r>
      <w:r>
        <w:rPr>
          <w:rtl/>
        </w:rPr>
        <w:t xml:space="preserve"> ذا الحل</w:t>
      </w:r>
      <w:r>
        <w:rPr>
          <w:rFonts w:hint="cs"/>
          <w:rtl/>
        </w:rPr>
        <w:t>ی</w:t>
      </w:r>
      <w:r>
        <w:rPr>
          <w:rFonts w:hint="eastAsia"/>
          <w:rtl/>
        </w:rPr>
        <w:t>فه،و</w:t>
      </w:r>
      <w:r>
        <w:rPr>
          <w:rtl/>
        </w:rPr>
        <w:t xml:space="preserve"> ه</w:t>
      </w:r>
      <w:r>
        <w:rPr>
          <w:rFonts w:hint="cs"/>
          <w:rtl/>
        </w:rPr>
        <w:t>ی</w:t>
      </w:r>
      <w:r>
        <w:rPr>
          <w:rtl/>
        </w:rPr>
        <w:t xml:space="preserve"> مسجد الشجره،و وقّت لأهل ال</w:t>
      </w:r>
      <w:r>
        <w:rPr>
          <w:rFonts w:hint="cs"/>
          <w:rtl/>
        </w:rPr>
        <w:t>ی</w:t>
      </w:r>
      <w:r>
        <w:rPr>
          <w:rFonts w:hint="eastAsia"/>
          <w:rtl/>
        </w:rPr>
        <w:t>من</w:t>
      </w:r>
      <w:r>
        <w:rPr>
          <w:rtl/>
        </w:rPr>
        <w:t xml:space="preserve"> </w:t>
      </w:r>
      <w:r>
        <w:rPr>
          <w:rFonts w:hint="cs"/>
          <w:rtl/>
        </w:rPr>
        <w:t>ی</w:t>
      </w:r>
      <w:r>
        <w:rPr>
          <w:rFonts w:hint="eastAsia"/>
          <w:rtl/>
        </w:rPr>
        <w:t>لملم،</w:t>
      </w:r>
      <w:r>
        <w:rPr>
          <w:rtl/>
        </w:rPr>
        <w:t xml:space="preserve"> و وق</w:t>
      </w:r>
      <w:r>
        <w:rPr>
          <w:rFonts w:hint="eastAsia"/>
          <w:rtl/>
        </w:rPr>
        <w:t>ّت</w:t>
      </w:r>
      <w:r>
        <w:rPr>
          <w:rtl/>
        </w:rPr>
        <w:t xml:space="preserve"> لأهل الشام المه</w:t>
      </w:r>
      <w:r>
        <w:rPr>
          <w:rFonts w:hint="cs"/>
          <w:rtl/>
        </w:rPr>
        <w:t>ی</w:t>
      </w:r>
      <w:r>
        <w:rPr>
          <w:rFonts w:hint="eastAsia"/>
          <w:rtl/>
        </w:rPr>
        <w:t>عه،و</w:t>
      </w:r>
      <w:r>
        <w:rPr>
          <w:rtl/>
        </w:rPr>
        <w:t xml:space="preserve"> ه</w:t>
      </w:r>
      <w:r>
        <w:rPr>
          <w:rFonts w:hint="cs"/>
          <w:rtl/>
        </w:rPr>
        <w:t>ی</w:t>
      </w:r>
      <w:r>
        <w:rPr>
          <w:rtl/>
        </w:rPr>
        <w:t xml:space="preserve"> الجحفه،و من کان منزله ف</w:t>
      </w:r>
      <w:r>
        <w:rPr>
          <w:rFonts w:hint="cs"/>
          <w:rtl/>
        </w:rPr>
        <w:t>ی</w:t>
      </w:r>
      <w:r>
        <w:rPr>
          <w:rtl/>
        </w:rPr>
        <w:t xml:space="preserve"> دون هذه المواق</w:t>
      </w:r>
      <w:r>
        <w:rPr>
          <w:rFonts w:hint="cs"/>
          <w:rtl/>
        </w:rPr>
        <w:t>ی</w:t>
      </w:r>
      <w:r>
        <w:rPr>
          <w:rFonts w:hint="eastAsia"/>
          <w:rtl/>
        </w:rPr>
        <w:t>ت</w:t>
      </w:r>
      <w:r>
        <w:rPr>
          <w:rtl/>
        </w:rPr>
        <w:t xml:space="preserve"> ما ب</w:t>
      </w:r>
      <w:r>
        <w:rPr>
          <w:rFonts w:hint="cs"/>
          <w:rtl/>
        </w:rPr>
        <w:t>ی</w:t>
      </w:r>
      <w:r>
        <w:rPr>
          <w:rFonts w:hint="eastAsia"/>
          <w:rtl/>
        </w:rPr>
        <w:t>نها</w:t>
      </w:r>
      <w:r>
        <w:rPr>
          <w:rtl/>
        </w:rPr>
        <w:t xml:space="preserve"> و ب</w:t>
      </w:r>
      <w:r>
        <w:rPr>
          <w:rFonts w:hint="cs"/>
          <w:rtl/>
        </w:rPr>
        <w:t>ی</w:t>
      </w:r>
      <w:r>
        <w:rPr>
          <w:rFonts w:hint="eastAsia"/>
          <w:rtl/>
        </w:rPr>
        <w:t>ن</w:t>
      </w:r>
      <w:r>
        <w:rPr>
          <w:rtl/>
        </w:rPr>
        <w:t xml:space="preserve"> مکّه،فعل</w:t>
      </w:r>
      <w:r>
        <w:rPr>
          <w:rFonts w:hint="cs"/>
          <w:rtl/>
        </w:rPr>
        <w:t>ی</w:t>
      </w:r>
      <w:r>
        <w:rPr>
          <w:rFonts w:hint="eastAsia"/>
          <w:rtl/>
        </w:rPr>
        <w:t>ه</w:t>
      </w:r>
      <w:r>
        <w:rPr>
          <w:rtl/>
        </w:rPr>
        <w:t xml:space="preserve"> أن </w:t>
      </w:r>
      <w:r>
        <w:rPr>
          <w:rFonts w:hint="cs"/>
          <w:rtl/>
        </w:rPr>
        <w:t>ی</w:t>
      </w:r>
      <w:r>
        <w:rPr>
          <w:rFonts w:hint="eastAsia"/>
          <w:rtl/>
        </w:rPr>
        <w:t>حرم</w:t>
      </w:r>
      <w:r>
        <w:rPr>
          <w:rtl/>
        </w:rPr>
        <w:t xml:space="preserve"> من منزله،و لا </w:t>
      </w:r>
      <w:r>
        <w:rPr>
          <w:rFonts w:hint="cs"/>
          <w:rtl/>
        </w:rPr>
        <w:t>ی</w:t>
      </w:r>
      <w:r>
        <w:rPr>
          <w:rFonts w:hint="eastAsia"/>
          <w:rtl/>
        </w:rPr>
        <w:t>جوز</w:t>
      </w:r>
      <w:r>
        <w:rPr>
          <w:rtl/>
        </w:rPr>
        <w:t xml:space="preserve"> الإحرام قبل بلوغ الم</w:t>
      </w:r>
      <w:r>
        <w:rPr>
          <w:rFonts w:hint="cs"/>
          <w:rtl/>
        </w:rPr>
        <w:t>ی</w:t>
      </w:r>
      <w:r>
        <w:rPr>
          <w:rFonts w:hint="eastAsia"/>
          <w:rtl/>
        </w:rPr>
        <w:t>قات</w:t>
      </w:r>
      <w:r>
        <w:rPr>
          <w:rtl/>
        </w:rPr>
        <w:t xml:space="preserve"> و لا </w:t>
      </w:r>
      <w:r>
        <w:rPr>
          <w:rFonts w:hint="cs"/>
          <w:rtl/>
        </w:rPr>
        <w:t>ی</w:t>
      </w:r>
      <w:r>
        <w:rPr>
          <w:rFonts w:hint="eastAsia"/>
          <w:rtl/>
        </w:rPr>
        <w:t>جوز</w:t>
      </w:r>
      <w:r>
        <w:rPr>
          <w:rtl/>
        </w:rPr>
        <w:t xml:space="preserve"> تأخ</w:t>
      </w:r>
      <w:r>
        <w:rPr>
          <w:rFonts w:hint="cs"/>
          <w:rtl/>
        </w:rPr>
        <w:t>ی</w:t>
      </w:r>
      <w:r>
        <w:rPr>
          <w:rFonts w:hint="eastAsia"/>
          <w:rtl/>
        </w:rPr>
        <w:t>ره</w:t>
      </w:r>
      <w:r>
        <w:rPr>
          <w:rtl/>
        </w:rPr>
        <w:t xml:space="preserve"> عن الم</w:t>
      </w:r>
      <w:r>
        <w:rPr>
          <w:rFonts w:hint="cs"/>
          <w:rtl/>
        </w:rPr>
        <w:t>ی</w:t>
      </w:r>
      <w:r>
        <w:rPr>
          <w:rFonts w:hint="eastAsia"/>
          <w:rtl/>
        </w:rPr>
        <w:t>قات</w:t>
      </w:r>
      <w:r>
        <w:rPr>
          <w:rtl/>
        </w:rPr>
        <w:t xml:space="preserve"> الاّ لعلل أو تق</w:t>
      </w:r>
      <w:r>
        <w:rPr>
          <w:rFonts w:hint="cs"/>
          <w:rtl/>
        </w:rPr>
        <w:t>یّ</w:t>
      </w:r>
      <w:r>
        <w:rPr>
          <w:rFonts w:hint="eastAsia"/>
          <w:rtl/>
        </w:rPr>
        <w:t>ه،فإذا</w:t>
      </w:r>
      <w:r>
        <w:rPr>
          <w:rtl/>
        </w:rPr>
        <w:t xml:space="preserve"> کان الرجل عل</w:t>
      </w:r>
      <w:r>
        <w:rPr>
          <w:rFonts w:hint="cs"/>
          <w:rtl/>
        </w:rPr>
        <w:t>ی</w:t>
      </w:r>
      <w:r>
        <w:rPr>
          <w:rFonts w:hint="eastAsia"/>
          <w:rtl/>
        </w:rPr>
        <w:t>لا</w:t>
      </w:r>
      <w:r>
        <w:rPr>
          <w:rtl/>
        </w:rPr>
        <w:t xml:space="preserve"> أو اتّق</w:t>
      </w:r>
      <w:r>
        <w:rPr>
          <w:rFonts w:hint="cs"/>
          <w:rtl/>
        </w:rPr>
        <w:t>ی</w:t>
      </w:r>
      <w:r>
        <w:rPr>
          <w:rtl/>
        </w:rPr>
        <w:t xml:space="preserve"> فلا بأس أن </w:t>
      </w:r>
      <w:r>
        <w:rPr>
          <w:rFonts w:hint="cs"/>
          <w:rtl/>
        </w:rPr>
        <w:t>ی</w:t>
      </w:r>
      <w:r>
        <w:rPr>
          <w:rFonts w:hint="eastAsia"/>
          <w:rtl/>
        </w:rPr>
        <w:t>ؤخر</w:t>
      </w:r>
      <w:r>
        <w:rPr>
          <w:rtl/>
        </w:rPr>
        <w:t xml:space="preserve"> الإحرام ال</w:t>
      </w:r>
      <w:r>
        <w:rPr>
          <w:rFonts w:hint="cs"/>
          <w:rtl/>
        </w:rPr>
        <w:t>ی</w:t>
      </w:r>
      <w:r>
        <w:rPr>
          <w:rtl/>
        </w:rPr>
        <w:t xml:space="preserve"> ذات </w:t>
      </w:r>
      <w:r>
        <w:rPr>
          <w:rFonts w:hint="eastAsia"/>
          <w:rtl/>
        </w:rPr>
        <w:t>عرق</w:t>
      </w:r>
      <w:r>
        <w:rPr>
          <w:rtl/>
        </w:rPr>
        <w:t xml:space="preserve">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28</w:t>
      </w:r>
      <w:r w:rsidR="00191CDD">
        <w:rPr>
          <w:rtl/>
        </w:rPr>
        <w:t>/</w:t>
      </w:r>
      <w:r w:rsidR="00140CA9">
        <w:rPr>
          <w:rtl/>
        </w:rPr>
        <w:t>21</w:t>
      </w:r>
      <w:r w:rsidR="00191CDD">
        <w:rPr>
          <w:rtl/>
        </w:rPr>
        <w:t>/</w:t>
      </w:r>
      <w:r w:rsidR="00140CA9">
        <w:rPr>
          <w:rtl/>
        </w:rPr>
        <w:t>21</w:t>
      </w:r>
      <w:r w:rsidR="00191CDD">
        <w:rPr>
          <w:rtl/>
        </w:rPr>
        <w:t>،ج:</w:t>
      </w:r>
      <w:r w:rsidR="00140CA9">
        <w:rPr>
          <w:rtl/>
        </w:rPr>
        <w:t>12</w:t>
      </w:r>
      <w:r w:rsidR="00191CDD">
        <w:rPr>
          <w:rtl/>
        </w:rPr>
        <w:t>5/</w:t>
      </w:r>
      <w:r w:rsidR="00140CA9">
        <w:rPr>
          <w:rtl/>
        </w:rPr>
        <w:t>99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28</w:t>
      </w:r>
      <w:r w:rsidR="00191CDD">
        <w:rPr>
          <w:rtl/>
        </w:rPr>
        <w:t>/</w:t>
      </w:r>
      <w:r w:rsidR="00140CA9">
        <w:rPr>
          <w:rtl/>
        </w:rPr>
        <w:t>22</w:t>
      </w:r>
      <w:r w:rsidR="00191CDD">
        <w:rPr>
          <w:rtl/>
        </w:rPr>
        <w:t>/</w:t>
      </w:r>
      <w:r w:rsidR="00140CA9">
        <w:rPr>
          <w:rtl/>
        </w:rPr>
        <w:t>21</w:t>
      </w:r>
      <w:r w:rsidR="00191CDD">
        <w:rPr>
          <w:rtl/>
        </w:rPr>
        <w:t>،ج:</w:t>
      </w:r>
      <w:r w:rsidR="00140CA9">
        <w:rPr>
          <w:rtl/>
        </w:rPr>
        <w:t>12</w:t>
      </w:r>
      <w:r w:rsidR="00191CDD">
        <w:rPr>
          <w:rtl/>
        </w:rPr>
        <w:t>6/</w:t>
      </w:r>
      <w:r w:rsidR="00140CA9">
        <w:rPr>
          <w:rtl/>
        </w:rPr>
        <w:t>99</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29</w:t>
      </w:r>
      <w:r w:rsidR="00191CDD">
        <w:rPr>
          <w:rtl/>
        </w:rPr>
        <w:t>/</w:t>
      </w:r>
      <w:r w:rsidR="00140CA9">
        <w:rPr>
          <w:rtl/>
        </w:rPr>
        <w:t>22</w:t>
      </w:r>
      <w:r w:rsidR="00191CDD">
        <w:rPr>
          <w:rtl/>
        </w:rPr>
        <w:t>/</w:t>
      </w:r>
      <w:r w:rsidR="00140CA9">
        <w:rPr>
          <w:rtl/>
        </w:rPr>
        <w:t>21</w:t>
      </w:r>
      <w:r w:rsidR="00191CDD">
        <w:rPr>
          <w:rtl/>
        </w:rPr>
        <w:t>،ج:</w:t>
      </w:r>
      <w:r w:rsidR="00140CA9">
        <w:rPr>
          <w:rtl/>
        </w:rPr>
        <w:t>128</w:t>
      </w:r>
      <w:r w:rsidR="00191CDD">
        <w:rPr>
          <w:rtl/>
        </w:rPr>
        <w:t>/</w:t>
      </w:r>
      <w:r w:rsidR="00140CA9">
        <w:rPr>
          <w:rtl/>
        </w:rPr>
        <w:t>99</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30</w:t>
      </w:r>
      <w:r w:rsidR="00191CDD">
        <w:rPr>
          <w:rtl/>
        </w:rPr>
        <w:t>/</w:t>
      </w:r>
      <w:r w:rsidR="00140CA9">
        <w:rPr>
          <w:rtl/>
        </w:rPr>
        <w:t>22</w:t>
      </w:r>
      <w:r w:rsidR="00191CDD">
        <w:rPr>
          <w:rtl/>
        </w:rPr>
        <w:t>/</w:t>
      </w:r>
      <w:r w:rsidR="00140CA9">
        <w:rPr>
          <w:rtl/>
        </w:rPr>
        <w:t>21</w:t>
      </w:r>
      <w:r w:rsidR="00191CDD">
        <w:rPr>
          <w:rtl/>
        </w:rPr>
        <w:t>،ج:</w:t>
      </w:r>
      <w:r w:rsidR="00140CA9">
        <w:rPr>
          <w:rtl/>
        </w:rPr>
        <w:t>130</w:t>
      </w:r>
      <w:r w:rsidR="00191CDD">
        <w:rPr>
          <w:rtl/>
        </w:rPr>
        <w:t>/</w:t>
      </w:r>
      <w:r w:rsidR="00140CA9">
        <w:rPr>
          <w:rtl/>
        </w:rPr>
        <w:t>99</w:t>
      </w:r>
      <w:r w:rsidR="00191CDD">
        <w:rPr>
          <w:rtl/>
        </w:rPr>
        <w:t>.</w:t>
      </w:r>
    </w:p>
    <w:p w:rsidR="00D7268C" w:rsidRDefault="00D7268C" w:rsidP="000F2A07">
      <w:pPr>
        <w:pStyle w:val="libNormal"/>
        <w:rPr>
          <w:rtl/>
        </w:rPr>
      </w:pPr>
      <w:r>
        <w:rPr>
          <w:rtl/>
        </w:rPr>
        <w:br w:type="page"/>
      </w:r>
    </w:p>
    <w:p w:rsidR="00896D5A" w:rsidRDefault="00191CDD" w:rsidP="00896D5A">
      <w:pPr>
        <w:pStyle w:val="libNormal"/>
        <w:rPr>
          <w:rtl/>
        </w:rPr>
      </w:pPr>
      <w:r w:rsidRPr="00896D5A">
        <w:rPr>
          <w:rStyle w:val="libBold1Char"/>
          <w:rFonts w:hint="eastAsia"/>
          <w:rtl/>
        </w:rPr>
        <w:lastRenderedPageBreak/>
        <w:t>تفس</w:t>
      </w:r>
      <w:r w:rsidRPr="00896D5A">
        <w:rPr>
          <w:rStyle w:val="libBold1Char"/>
          <w:rFonts w:hint="cs"/>
          <w:rtl/>
        </w:rPr>
        <w:t>ی</w:t>
      </w:r>
      <w:r w:rsidRPr="00896D5A">
        <w:rPr>
          <w:rStyle w:val="libBold1Char"/>
          <w:rFonts w:hint="eastAsia"/>
          <w:rtl/>
        </w:rPr>
        <w:t>ر</w:t>
      </w:r>
      <w:r w:rsidRPr="00896D5A">
        <w:rPr>
          <w:rStyle w:val="libBold1Char"/>
          <w:rtl/>
        </w:rPr>
        <w:t xml:space="preserve"> الع</w:t>
      </w:r>
      <w:r w:rsidRPr="00896D5A">
        <w:rPr>
          <w:rStyle w:val="libBold1Char"/>
          <w:rFonts w:hint="cs"/>
          <w:rtl/>
        </w:rPr>
        <w:t>یّ</w:t>
      </w:r>
      <w:r w:rsidRPr="00896D5A">
        <w:rPr>
          <w:rStyle w:val="libBold1Char"/>
          <w:rFonts w:hint="eastAsia"/>
          <w:rtl/>
        </w:rPr>
        <w:t>اش</w:t>
      </w:r>
      <w:r w:rsidRPr="00896D5A">
        <w:rPr>
          <w:rStyle w:val="libBold1Char"/>
          <w:rFonts w:hint="cs"/>
          <w:rtl/>
        </w:rPr>
        <w:t>یّ</w:t>
      </w:r>
      <w:r>
        <w:rPr>
          <w:rtl/>
        </w:rPr>
        <w:t>:باب أشهر الحجّ و توف</w:t>
      </w:r>
      <w:r>
        <w:rPr>
          <w:rFonts w:hint="cs"/>
          <w:rtl/>
        </w:rPr>
        <w:t>ی</w:t>
      </w:r>
      <w:r>
        <w:rPr>
          <w:rFonts w:hint="eastAsia"/>
          <w:rtl/>
        </w:rPr>
        <w:t>ر</w:t>
      </w:r>
      <w:r>
        <w:rPr>
          <w:rtl/>
        </w:rPr>
        <w:t xml:space="preserve"> الشعر للحج </w:t>
      </w:r>
      <w:r w:rsidRPr="000F2A07">
        <w:rPr>
          <w:rStyle w:val="libFootnotenumChar"/>
          <w:rtl/>
        </w:rPr>
        <w:t>(1)</w:t>
      </w:r>
      <w:r>
        <w:rPr>
          <w:rtl/>
        </w:rPr>
        <w:t xml:space="preserve">. </w:t>
      </w:r>
    </w:p>
    <w:p w:rsidR="00896D5A" w:rsidRDefault="00191CDD" w:rsidP="00896D5A">
      <w:pPr>
        <w:pStyle w:val="libNormal"/>
        <w:rPr>
          <w:rtl/>
        </w:rPr>
      </w:pPr>
      <w:r w:rsidRPr="00896D5A">
        <w:rPr>
          <w:rStyle w:val="libBold1Char"/>
          <w:rFonts w:hint="eastAsia"/>
          <w:rtl/>
        </w:rPr>
        <w:t>فقه</w:t>
      </w:r>
      <w:r w:rsidRPr="00896D5A">
        <w:rPr>
          <w:rStyle w:val="libBold1Char"/>
          <w:rtl/>
        </w:rPr>
        <w:t xml:space="preserve"> الرضا</w:t>
      </w:r>
      <w:r>
        <w:rPr>
          <w:rtl/>
        </w:rPr>
        <w:t xml:space="preserve"> </w:t>
      </w:r>
      <w:r w:rsidR="00F2741C" w:rsidRPr="00F2741C">
        <w:rPr>
          <w:rStyle w:val="libAlaemChar"/>
          <w:rtl/>
        </w:rPr>
        <w:t>عليه‌السلام</w:t>
      </w:r>
      <w:r>
        <w:rPr>
          <w:rtl/>
        </w:rPr>
        <w:t>: إذا أردت الخروج ال</w:t>
      </w:r>
      <w:r>
        <w:rPr>
          <w:rFonts w:hint="cs"/>
          <w:rtl/>
        </w:rPr>
        <w:t>ی</w:t>
      </w:r>
      <w:r>
        <w:rPr>
          <w:rtl/>
        </w:rPr>
        <w:t xml:space="preserve"> الحجّ،فوفّر شعرک شهر ذ</w:t>
      </w:r>
      <w:r>
        <w:rPr>
          <w:rFonts w:hint="cs"/>
          <w:rtl/>
        </w:rPr>
        <w:t>ی</w:t>
      </w:r>
      <w:r>
        <w:rPr>
          <w:rtl/>
        </w:rPr>
        <w:t xml:space="preserve"> القعده و عشره من شهر ذ</w:t>
      </w:r>
      <w:r>
        <w:rPr>
          <w:rFonts w:hint="cs"/>
          <w:rtl/>
        </w:rPr>
        <w:t>ی</w:t>
      </w:r>
      <w:r>
        <w:rPr>
          <w:rtl/>
        </w:rPr>
        <w:t xml:space="preserve"> الحجّه. </w:t>
      </w:r>
    </w:p>
    <w:p w:rsidR="00140CA9" w:rsidRDefault="00191CDD" w:rsidP="00896D5A">
      <w:pPr>
        <w:pStyle w:val="libNormal"/>
      </w:pPr>
      <w:r w:rsidRPr="00896D5A">
        <w:rPr>
          <w:rStyle w:val="libBold1Char"/>
          <w:rFonts w:hint="eastAsia"/>
          <w:rtl/>
        </w:rPr>
        <w:t>تفس</w:t>
      </w:r>
      <w:r w:rsidRPr="00896D5A">
        <w:rPr>
          <w:rStyle w:val="libBold1Char"/>
          <w:rFonts w:hint="cs"/>
          <w:rtl/>
        </w:rPr>
        <w:t>ی</w:t>
      </w:r>
      <w:r w:rsidRPr="00896D5A">
        <w:rPr>
          <w:rStyle w:val="libBold1Char"/>
          <w:rFonts w:hint="eastAsia"/>
          <w:rtl/>
        </w:rPr>
        <w:t>ر</w:t>
      </w:r>
      <w:r w:rsidRPr="00896D5A">
        <w:rPr>
          <w:rStyle w:val="libBold1Char"/>
          <w:rtl/>
        </w:rPr>
        <w:t xml:space="preserve"> الع</w:t>
      </w:r>
      <w:r w:rsidRPr="00896D5A">
        <w:rPr>
          <w:rStyle w:val="libBold1Char"/>
          <w:rFonts w:hint="cs"/>
          <w:rtl/>
        </w:rPr>
        <w:t>یّ</w:t>
      </w:r>
      <w:r w:rsidRPr="00896D5A">
        <w:rPr>
          <w:rStyle w:val="libBold1Char"/>
          <w:rFonts w:hint="eastAsia"/>
          <w:rtl/>
        </w:rPr>
        <w:t>اش</w:t>
      </w:r>
      <w:r w:rsidRPr="00896D5A">
        <w:rPr>
          <w:rStyle w:val="libBold1Char"/>
          <w:rFonts w:hint="cs"/>
          <w:rtl/>
        </w:rPr>
        <w:t>یّ</w:t>
      </w:r>
      <w:r>
        <w:rPr>
          <w:rtl/>
        </w:rPr>
        <w:t>:عن زراره،عن أب</w:t>
      </w:r>
      <w:r>
        <w:rPr>
          <w:rFonts w:hint="cs"/>
          <w:rtl/>
        </w:rPr>
        <w:t>ی</w:t>
      </w:r>
      <w:r>
        <w:rPr>
          <w:rtl/>
        </w:rPr>
        <w:t xml:space="preserve"> جعفر </w:t>
      </w:r>
      <w:r w:rsidR="00F2741C" w:rsidRPr="00F2741C">
        <w:rPr>
          <w:rStyle w:val="libAlaemChar"/>
          <w:rtl/>
        </w:rPr>
        <w:t>عليه‌السلام</w:t>
      </w:r>
      <w:r>
        <w:rPr>
          <w:rtl/>
        </w:rPr>
        <w:t xml:space="preserve"> قال: </w:t>
      </w:r>
      <w:r w:rsidR="00090BC1" w:rsidRPr="00090BC1">
        <w:rPr>
          <w:rStyle w:val="libAlaemChar"/>
          <w:rFonts w:hint="eastAsia"/>
          <w:rtl/>
        </w:rPr>
        <w:t>(</w:t>
      </w:r>
      <w:r w:rsidRPr="00896D5A">
        <w:rPr>
          <w:rStyle w:val="libAieChar"/>
          <w:rFonts w:hint="eastAsia"/>
          <w:rtl/>
        </w:rPr>
        <w:t>الْحَجُّ</w:t>
      </w:r>
      <w:r w:rsidRPr="00896D5A">
        <w:rPr>
          <w:rStyle w:val="libAieChar"/>
          <w:rtl/>
        </w:rPr>
        <w:t xml:space="preserve"> أَشْهُرٌ مَعْلُومٰاتٌ</w:t>
      </w:r>
      <w:r w:rsidR="00090BC1" w:rsidRPr="00090BC1">
        <w:rPr>
          <w:rStyle w:val="libAlaemChar"/>
          <w:rtl/>
        </w:rPr>
        <w:t>)</w:t>
      </w:r>
      <w:r>
        <w:rPr>
          <w:rtl/>
        </w:rPr>
        <w:t xml:space="preserve"> </w:t>
      </w:r>
      <w:r w:rsidRPr="000F2A07">
        <w:rPr>
          <w:rStyle w:val="libFootnotenumChar"/>
          <w:rtl/>
        </w:rPr>
        <w:t>(2)</w:t>
      </w:r>
    </w:p>
    <w:p w:rsidR="00140CA9" w:rsidRDefault="00191CDD" w:rsidP="00191CDD">
      <w:pPr>
        <w:pStyle w:val="libNormal"/>
      </w:pPr>
      <w:r>
        <w:rPr>
          <w:rFonts w:hint="eastAsia"/>
          <w:rtl/>
        </w:rPr>
        <w:t>قال</w:t>
      </w:r>
      <w:r>
        <w:rPr>
          <w:rtl/>
        </w:rPr>
        <w:t>:شوال و ذو القعده و ذو الحجه،و ل</w:t>
      </w:r>
      <w:r>
        <w:rPr>
          <w:rFonts w:hint="cs"/>
          <w:rtl/>
        </w:rPr>
        <w:t>ی</w:t>
      </w:r>
      <w:r>
        <w:rPr>
          <w:rFonts w:hint="eastAsia"/>
          <w:rtl/>
        </w:rPr>
        <w:t>س</w:t>
      </w:r>
      <w:r>
        <w:rPr>
          <w:rtl/>
        </w:rPr>
        <w:t xml:space="preserve"> لأحد أن </w:t>
      </w:r>
      <w:r>
        <w:rPr>
          <w:rFonts w:hint="cs"/>
          <w:rtl/>
        </w:rPr>
        <w:t>ی</w:t>
      </w:r>
      <w:r>
        <w:rPr>
          <w:rFonts w:hint="eastAsia"/>
          <w:rtl/>
        </w:rPr>
        <w:t>حرم</w:t>
      </w:r>
      <w:r>
        <w:rPr>
          <w:rtl/>
        </w:rPr>
        <w:t xml:space="preserve"> بالحج ف</w:t>
      </w:r>
      <w:r>
        <w:rPr>
          <w:rFonts w:hint="cs"/>
          <w:rtl/>
        </w:rPr>
        <w:t>ی</w:t>
      </w:r>
      <w:r>
        <w:rPr>
          <w:rFonts w:hint="eastAsia"/>
          <w:rtl/>
        </w:rPr>
        <w:t>ما</w:t>
      </w:r>
      <w:r>
        <w:rPr>
          <w:rtl/>
        </w:rPr>
        <w:t xml:space="preserve"> سواهنّ. </w:t>
      </w:r>
    </w:p>
    <w:p w:rsidR="00140CA9" w:rsidRDefault="00191CDD" w:rsidP="00191CDD">
      <w:pPr>
        <w:pStyle w:val="libNormal"/>
      </w:pPr>
      <w:r>
        <w:rPr>
          <w:rFonts w:hint="eastAsia"/>
          <w:rtl/>
        </w:rPr>
        <w:t>باب</w:t>
      </w:r>
      <w:r>
        <w:rPr>
          <w:rtl/>
        </w:rPr>
        <w:t xml:space="preserve"> الإحرام و مقدماته من الغسل و الصلاه و غ</w:t>
      </w:r>
      <w:r>
        <w:rPr>
          <w:rFonts w:hint="cs"/>
          <w:rtl/>
        </w:rPr>
        <w:t>ی</w:t>
      </w:r>
      <w:r>
        <w:rPr>
          <w:rFonts w:hint="eastAsia"/>
          <w:rtl/>
        </w:rPr>
        <w:t>رها</w:t>
      </w:r>
      <w:r>
        <w:rPr>
          <w:rtl/>
        </w:rPr>
        <w:t xml:space="preserve"> </w:t>
      </w:r>
      <w:r w:rsidRPr="000F2A07">
        <w:rPr>
          <w:rStyle w:val="libFootnotenumChar"/>
          <w:rtl/>
        </w:rPr>
        <w:t>(3)</w:t>
      </w:r>
      <w:r>
        <w:rPr>
          <w:rtl/>
        </w:rPr>
        <w:t>ف</w:t>
      </w:r>
      <w:r>
        <w:rPr>
          <w:rFonts w:hint="cs"/>
          <w:rtl/>
        </w:rPr>
        <w:t>ی</w:t>
      </w:r>
      <w:r>
        <w:rPr>
          <w:rFonts w:hint="eastAsia"/>
          <w:rtl/>
        </w:rPr>
        <w:t>ه</w:t>
      </w:r>
      <w:r>
        <w:rPr>
          <w:rtl/>
        </w:rPr>
        <w:t xml:space="preserve"> ذکر الاغسال و التلب</w:t>
      </w:r>
      <w:r>
        <w:rPr>
          <w:rFonts w:hint="cs"/>
          <w:rtl/>
        </w:rPr>
        <w:t>ی</w:t>
      </w:r>
      <w:r>
        <w:rPr>
          <w:rFonts w:hint="eastAsia"/>
          <w:rtl/>
        </w:rPr>
        <w:t>ات</w:t>
      </w:r>
      <w:r>
        <w:rPr>
          <w:rtl/>
        </w:rPr>
        <w:t xml:space="preserve"> و غ</w:t>
      </w:r>
      <w:r>
        <w:rPr>
          <w:rFonts w:hint="cs"/>
          <w:rtl/>
        </w:rPr>
        <w:t>ی</w:t>
      </w:r>
      <w:r>
        <w:rPr>
          <w:rFonts w:hint="eastAsia"/>
          <w:rtl/>
        </w:rPr>
        <w:t>ر</w:t>
      </w:r>
      <w:r>
        <w:rPr>
          <w:rtl/>
        </w:rPr>
        <w:t xml:space="preserve"> ذلک. </w:t>
      </w:r>
    </w:p>
    <w:p w:rsidR="00896D5A" w:rsidRDefault="00191CDD" w:rsidP="00191CDD">
      <w:pPr>
        <w:pStyle w:val="libNormal"/>
        <w:rPr>
          <w:rtl/>
        </w:rPr>
      </w:pPr>
      <w:r>
        <w:rPr>
          <w:rFonts w:hint="eastAsia"/>
          <w:rtl/>
        </w:rPr>
        <w:t>باب</w:t>
      </w:r>
      <w:r>
        <w:rPr>
          <w:rtl/>
        </w:rPr>
        <w:t xml:space="preserve"> الص</w:t>
      </w:r>
      <w:r>
        <w:rPr>
          <w:rFonts w:hint="cs"/>
          <w:rtl/>
        </w:rPr>
        <w:t>ی</w:t>
      </w:r>
      <w:r>
        <w:rPr>
          <w:rFonts w:hint="eastAsia"/>
          <w:rtl/>
        </w:rPr>
        <w:t>د</w:t>
      </w:r>
      <w:r>
        <w:rPr>
          <w:rtl/>
        </w:rPr>
        <w:t xml:space="preserve"> و أحکامه </w:t>
      </w:r>
      <w:r w:rsidRPr="000F2A07">
        <w:rPr>
          <w:rStyle w:val="libFootnotenumChar"/>
          <w:rtl/>
        </w:rPr>
        <w:t>(4)</w:t>
      </w:r>
      <w:r>
        <w:rPr>
          <w:rtl/>
        </w:rPr>
        <w:t xml:space="preserve">. </w:t>
      </w:r>
    </w:p>
    <w:p w:rsidR="00896D5A" w:rsidRDefault="00191CDD" w:rsidP="00896D5A">
      <w:pPr>
        <w:pStyle w:val="libNormal"/>
        <w:rPr>
          <w:rtl/>
        </w:rPr>
      </w:pPr>
      <w:r w:rsidRPr="00896D5A">
        <w:rPr>
          <w:rStyle w:val="libBold1Char"/>
          <w:rFonts w:hint="eastAsia"/>
          <w:rtl/>
        </w:rPr>
        <w:t>علل</w:t>
      </w:r>
      <w:r w:rsidRPr="00896D5A">
        <w:rPr>
          <w:rStyle w:val="libBold1Char"/>
          <w:rtl/>
        </w:rPr>
        <w:t xml:space="preserve"> الشرا</w:t>
      </w:r>
      <w:r w:rsidRPr="00896D5A">
        <w:rPr>
          <w:rStyle w:val="libBold1Char"/>
          <w:rFonts w:hint="cs"/>
          <w:rtl/>
        </w:rPr>
        <w:t>ی</w:t>
      </w:r>
      <w:r w:rsidRPr="00896D5A">
        <w:rPr>
          <w:rStyle w:val="libBold1Char"/>
          <w:rFonts w:hint="eastAsia"/>
          <w:rtl/>
        </w:rPr>
        <w:t>ع</w:t>
      </w:r>
      <w:r>
        <w:rPr>
          <w:rtl/>
        </w:rPr>
        <w:t>:رو</w:t>
      </w:r>
      <w:r>
        <w:rPr>
          <w:rFonts w:hint="cs"/>
          <w:rtl/>
        </w:rPr>
        <w:t>ی</w:t>
      </w:r>
      <w:r w:rsidR="00896D5A">
        <w:rPr>
          <w:rFonts w:hint="cs"/>
          <w:rtl/>
        </w:rPr>
        <w:t xml:space="preserve"> </w:t>
      </w:r>
      <w:r>
        <w:rPr>
          <w:rtl/>
        </w:rPr>
        <w:t xml:space="preserve">انه کان أبو عبد اللّه </w:t>
      </w:r>
      <w:r w:rsidR="00F2741C" w:rsidRPr="00F2741C">
        <w:rPr>
          <w:rStyle w:val="libAlaemChar"/>
          <w:rtl/>
        </w:rPr>
        <w:t>عليه‌السلام</w:t>
      </w:r>
      <w:r>
        <w:rPr>
          <w:rtl/>
        </w:rPr>
        <w:t xml:space="preserve"> ف</w:t>
      </w:r>
      <w:r>
        <w:rPr>
          <w:rFonts w:hint="cs"/>
          <w:rtl/>
        </w:rPr>
        <w:t>ی</w:t>
      </w:r>
      <w:r>
        <w:rPr>
          <w:rtl/>
        </w:rPr>
        <w:t xml:space="preserve"> المسجد الحرام فق</w:t>
      </w:r>
      <w:r>
        <w:rPr>
          <w:rFonts w:hint="cs"/>
          <w:rtl/>
        </w:rPr>
        <w:t>ی</w:t>
      </w:r>
      <w:r>
        <w:rPr>
          <w:rFonts w:hint="eastAsia"/>
          <w:rtl/>
        </w:rPr>
        <w:t>ل</w:t>
      </w:r>
      <w:r>
        <w:rPr>
          <w:rtl/>
        </w:rPr>
        <w:t xml:space="preserve"> له انّ سبعا من سباع الط</w:t>
      </w:r>
      <w:r>
        <w:rPr>
          <w:rFonts w:hint="cs"/>
          <w:rtl/>
        </w:rPr>
        <w:t>ی</w:t>
      </w:r>
      <w:r>
        <w:rPr>
          <w:rFonts w:hint="eastAsia"/>
          <w:rtl/>
        </w:rPr>
        <w:t>ر</w:t>
      </w:r>
      <w:r>
        <w:rPr>
          <w:rtl/>
        </w:rPr>
        <w:t xml:space="preserve"> عل</w:t>
      </w:r>
      <w:r>
        <w:rPr>
          <w:rFonts w:hint="cs"/>
          <w:rtl/>
        </w:rPr>
        <w:t>ی</w:t>
      </w:r>
      <w:r>
        <w:rPr>
          <w:rtl/>
        </w:rPr>
        <w:t xml:space="preserve"> الکعبه و ل</w:t>
      </w:r>
      <w:r>
        <w:rPr>
          <w:rFonts w:hint="cs"/>
          <w:rtl/>
        </w:rPr>
        <w:t>ی</w:t>
      </w:r>
      <w:r>
        <w:rPr>
          <w:rFonts w:hint="eastAsia"/>
          <w:rtl/>
        </w:rPr>
        <w:t>س</w:t>
      </w:r>
      <w:r>
        <w:rPr>
          <w:rtl/>
        </w:rPr>
        <w:t xml:space="preserve"> </w:t>
      </w:r>
      <w:r>
        <w:rPr>
          <w:rFonts w:hint="cs"/>
          <w:rtl/>
        </w:rPr>
        <w:t>ی</w:t>
      </w:r>
      <w:r>
        <w:rPr>
          <w:rFonts w:hint="eastAsia"/>
          <w:rtl/>
        </w:rPr>
        <w:t>مرّ</w:t>
      </w:r>
      <w:r>
        <w:rPr>
          <w:rtl/>
        </w:rPr>
        <w:t xml:space="preserve"> به ش</w:t>
      </w:r>
      <w:r>
        <w:rPr>
          <w:rFonts w:hint="cs"/>
          <w:rtl/>
        </w:rPr>
        <w:t>ی</w:t>
      </w:r>
      <w:r>
        <w:rPr>
          <w:rFonts w:hint="eastAsia"/>
          <w:rtl/>
        </w:rPr>
        <w:t>ء</w:t>
      </w:r>
      <w:r>
        <w:rPr>
          <w:rtl/>
        </w:rPr>
        <w:t xml:space="preserve"> من حمام الحرم الاّ ضربه،فقال </w:t>
      </w:r>
      <w:r w:rsidR="00F2741C" w:rsidRPr="00F2741C">
        <w:rPr>
          <w:rStyle w:val="libAlaemChar"/>
          <w:rtl/>
        </w:rPr>
        <w:t>عليه‌السلام</w:t>
      </w:r>
      <w:r>
        <w:rPr>
          <w:rtl/>
        </w:rPr>
        <w:t xml:space="preserve">: </w:t>
      </w:r>
      <w:r>
        <w:rPr>
          <w:rFonts w:hint="eastAsia"/>
          <w:rtl/>
        </w:rPr>
        <w:t>انصبوا</w:t>
      </w:r>
      <w:r>
        <w:rPr>
          <w:rtl/>
        </w:rPr>
        <w:t xml:space="preserve"> له و اقتلوه فانه قد ألحد ف</w:t>
      </w:r>
      <w:r>
        <w:rPr>
          <w:rFonts w:hint="cs"/>
          <w:rtl/>
        </w:rPr>
        <w:t>ی</w:t>
      </w:r>
      <w:r>
        <w:rPr>
          <w:rtl/>
        </w:rPr>
        <w:t xml:space="preserve"> الحرم. </w:t>
      </w:r>
    </w:p>
    <w:p w:rsidR="00140CA9" w:rsidRDefault="00191CDD" w:rsidP="00896D5A">
      <w:pPr>
        <w:pStyle w:val="libNormal"/>
      </w:pPr>
      <w:r w:rsidRPr="00896D5A">
        <w:rPr>
          <w:rStyle w:val="libBold1Char"/>
          <w:rFonts w:hint="eastAsia"/>
          <w:rtl/>
        </w:rPr>
        <w:t>المناقب</w:t>
      </w:r>
      <w:r>
        <w:rPr>
          <w:rtl/>
        </w:rPr>
        <w:t>:ف</w:t>
      </w:r>
      <w:r>
        <w:rPr>
          <w:rFonts w:hint="cs"/>
          <w:rtl/>
        </w:rPr>
        <w:t>ی</w:t>
      </w:r>
      <w:r>
        <w:rPr>
          <w:rtl/>
        </w:rPr>
        <w:t>: انّ جماعه من حجاج الشام أصابوا أدح</w:t>
      </w:r>
      <w:r>
        <w:rPr>
          <w:rFonts w:hint="cs"/>
          <w:rtl/>
        </w:rPr>
        <w:t>ی</w:t>
      </w:r>
      <w:r>
        <w:rPr>
          <w:rtl/>
        </w:rPr>
        <w:t xml:space="preserve"> نعامه ف</w:t>
      </w:r>
      <w:r>
        <w:rPr>
          <w:rFonts w:hint="cs"/>
          <w:rtl/>
        </w:rPr>
        <w:t>ی</w:t>
      </w:r>
      <w:r>
        <w:rPr>
          <w:rFonts w:hint="eastAsia"/>
          <w:rtl/>
        </w:rPr>
        <w:t>ه</w:t>
      </w:r>
      <w:r>
        <w:rPr>
          <w:rtl/>
        </w:rPr>
        <w:t xml:space="preserve"> خمس ب</w:t>
      </w:r>
      <w:r>
        <w:rPr>
          <w:rFonts w:hint="cs"/>
          <w:rtl/>
        </w:rPr>
        <w:t>ی</w:t>
      </w:r>
      <w:r>
        <w:rPr>
          <w:rFonts w:hint="eastAsia"/>
          <w:rtl/>
        </w:rPr>
        <w:t>ضات</w:t>
      </w:r>
      <w:r>
        <w:rPr>
          <w:rtl/>
        </w:rPr>
        <w:t xml:space="preserve"> و هم محرمون فشووهنّ و أکلوهن،ثمّ قصّوا عل</w:t>
      </w:r>
      <w:r>
        <w:rPr>
          <w:rFonts w:hint="cs"/>
          <w:rtl/>
        </w:rPr>
        <w:t>ی</w:t>
      </w:r>
      <w:r>
        <w:rPr>
          <w:rtl/>
        </w:rPr>
        <w:t xml:space="preserve"> عمر القصه فأحالهم عل</w:t>
      </w:r>
      <w:r>
        <w:rPr>
          <w:rFonts w:hint="cs"/>
          <w:rtl/>
        </w:rPr>
        <w:t>ی</w:t>
      </w:r>
      <w:r>
        <w:rPr>
          <w:rtl/>
        </w:rPr>
        <w:t xml:space="preserve"> الأصحاب،فاختلفوا ف</w:t>
      </w:r>
      <w:r>
        <w:rPr>
          <w:rFonts w:hint="cs"/>
          <w:rtl/>
        </w:rPr>
        <w:t>ی</w:t>
      </w:r>
      <w:r>
        <w:rPr>
          <w:rtl/>
        </w:rPr>
        <w:t xml:space="preserve"> الحکم،فأمرهم بالرجوع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کان </w:t>
      </w:r>
      <w:r w:rsidR="00F2741C" w:rsidRPr="00F2741C">
        <w:rPr>
          <w:rStyle w:val="libAlaemChar"/>
          <w:rtl/>
        </w:rPr>
        <w:t>عليه‌السلام</w:t>
      </w:r>
      <w:r>
        <w:rPr>
          <w:rtl/>
        </w:rPr>
        <w:t xml:space="preserve"> ب</w:t>
      </w:r>
      <w:r>
        <w:rPr>
          <w:rFonts w:hint="cs"/>
          <w:rtl/>
        </w:rPr>
        <w:t>ی</w:t>
      </w:r>
      <w:r>
        <w:rPr>
          <w:rFonts w:hint="eastAsia"/>
          <w:rtl/>
        </w:rPr>
        <w:t>نبع،فاستعار</w:t>
      </w:r>
      <w:r>
        <w:rPr>
          <w:rtl/>
        </w:rPr>
        <w:t xml:space="preserve"> عمر أتانا فرکبها و انطلق بالقوم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فقال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:هلاّ أرسلت ال</w:t>
      </w:r>
      <w:r>
        <w:rPr>
          <w:rFonts w:hint="cs"/>
          <w:rtl/>
        </w:rPr>
        <w:t>ی</w:t>
      </w:r>
      <w:r>
        <w:rPr>
          <w:rFonts w:hint="eastAsia"/>
          <w:rtl/>
        </w:rPr>
        <w:t>نا</w:t>
      </w:r>
      <w:r>
        <w:rPr>
          <w:rtl/>
        </w:rPr>
        <w:t xml:space="preserve"> فنأت</w:t>
      </w:r>
      <w:r>
        <w:rPr>
          <w:rFonts w:hint="cs"/>
          <w:rtl/>
        </w:rPr>
        <w:t>ی</w:t>
      </w:r>
      <w:r>
        <w:rPr>
          <w:rFonts w:hint="eastAsia"/>
          <w:rtl/>
        </w:rPr>
        <w:t>ک،فقال</w:t>
      </w:r>
      <w:r>
        <w:rPr>
          <w:rtl/>
        </w:rPr>
        <w:t xml:space="preserve"> عمر:الحکم </w:t>
      </w:r>
      <w:r>
        <w:rPr>
          <w:rFonts w:hint="cs"/>
          <w:rtl/>
        </w:rPr>
        <w:t>ی</w:t>
      </w:r>
      <w:r>
        <w:rPr>
          <w:rFonts w:hint="eastAsia"/>
          <w:rtl/>
        </w:rPr>
        <w:t>ؤت</w:t>
      </w:r>
      <w:r>
        <w:rPr>
          <w:rFonts w:hint="cs"/>
          <w:rtl/>
        </w:rPr>
        <w:t>ی</w:t>
      </w:r>
      <w:r>
        <w:rPr>
          <w:rtl/>
        </w:rPr>
        <w:t xml:space="preserve"> ف</w:t>
      </w:r>
      <w:r>
        <w:rPr>
          <w:rFonts w:hint="cs"/>
          <w:rtl/>
        </w:rPr>
        <w:t>ی</w:t>
      </w:r>
      <w:r>
        <w:rPr>
          <w:rtl/>
        </w:rPr>
        <w:t xml:space="preserve"> ب</w:t>
      </w:r>
      <w:r>
        <w:rPr>
          <w:rFonts w:hint="cs"/>
          <w:rtl/>
        </w:rPr>
        <w:t>ی</w:t>
      </w:r>
      <w:r>
        <w:rPr>
          <w:rFonts w:hint="eastAsia"/>
          <w:rtl/>
        </w:rPr>
        <w:t>ته،ثمّ</w:t>
      </w:r>
      <w:r>
        <w:rPr>
          <w:rtl/>
        </w:rPr>
        <w:t xml:space="preserve"> قصّوا عل</w:t>
      </w:r>
      <w:r>
        <w:rPr>
          <w:rFonts w:hint="cs"/>
          <w:rtl/>
        </w:rPr>
        <w:t>ی</w:t>
      </w:r>
      <w:r>
        <w:rPr>
          <w:rFonts w:hint="eastAsia"/>
          <w:rtl/>
        </w:rPr>
        <w:t>ه</w:t>
      </w:r>
      <w:r>
        <w:rPr>
          <w:rtl/>
        </w:rPr>
        <w:t xml:space="preserve"> القصه فأمرهم </w:t>
      </w:r>
      <w:r w:rsidR="00F2741C" w:rsidRPr="00F2741C">
        <w:rPr>
          <w:rStyle w:val="libAlaemChar"/>
          <w:rtl/>
        </w:rPr>
        <w:t>عليه‌السلام</w:t>
      </w:r>
      <w:r>
        <w:rPr>
          <w:rtl/>
        </w:rPr>
        <w:t xml:space="preserve"> أن </w:t>
      </w:r>
      <w:r>
        <w:rPr>
          <w:rFonts w:hint="cs"/>
          <w:rtl/>
        </w:rPr>
        <w:t>ی</w:t>
      </w:r>
      <w:r>
        <w:rPr>
          <w:rFonts w:hint="eastAsia"/>
          <w:rtl/>
        </w:rPr>
        <w:t>عمدوا</w:t>
      </w:r>
      <w:r>
        <w:rPr>
          <w:rtl/>
        </w:rPr>
        <w:t xml:space="preserve"> ال</w:t>
      </w:r>
      <w:r>
        <w:rPr>
          <w:rFonts w:hint="cs"/>
          <w:rtl/>
        </w:rPr>
        <w:t>ی</w:t>
      </w:r>
      <w:r>
        <w:rPr>
          <w:rtl/>
        </w:rPr>
        <w:t xml:space="preserve"> خمس قلائص من الإبل فل</w:t>
      </w:r>
      <w:r>
        <w:rPr>
          <w:rFonts w:hint="cs"/>
          <w:rtl/>
        </w:rPr>
        <w:t>ی</w:t>
      </w:r>
      <w:r>
        <w:rPr>
          <w:rFonts w:hint="eastAsia"/>
          <w:rtl/>
        </w:rPr>
        <w:t>طرقوها</w:t>
      </w:r>
      <w:r>
        <w:rPr>
          <w:rtl/>
        </w:rPr>
        <w:t xml:space="preserve"> للفحل،فإذا أنتجت أهدوا ما نتج منها جزاء عم</w:t>
      </w:r>
      <w:r>
        <w:rPr>
          <w:rFonts w:hint="eastAsia"/>
          <w:rtl/>
        </w:rPr>
        <w:t>ّا</w:t>
      </w:r>
      <w:r>
        <w:rPr>
          <w:rtl/>
        </w:rPr>
        <w:t xml:space="preserve"> أصابوا. </w:t>
      </w:r>
    </w:p>
    <w:p w:rsidR="00140CA9" w:rsidRDefault="00191CDD" w:rsidP="00191CDD">
      <w:pPr>
        <w:pStyle w:val="libNormal"/>
      </w:pPr>
      <w:r>
        <w:rPr>
          <w:rFonts w:hint="eastAsia"/>
          <w:rtl/>
        </w:rPr>
        <w:t>فقال</w:t>
      </w:r>
      <w:r>
        <w:rPr>
          <w:rtl/>
        </w:rPr>
        <w:t xml:space="preserve"> عمر:</w:t>
      </w:r>
      <w:r>
        <w:rPr>
          <w:rFonts w:hint="cs"/>
          <w:rtl/>
        </w:rPr>
        <w:t>ی</w:t>
      </w:r>
      <w:r>
        <w:rPr>
          <w:rFonts w:hint="eastAsia"/>
          <w:rtl/>
        </w:rPr>
        <w:t>ا</w:t>
      </w:r>
      <w:r>
        <w:rPr>
          <w:rtl/>
        </w:rPr>
        <w:t xml:space="preserve"> أبا الحسن انّ الناقه قد تجهض </w:t>
      </w:r>
      <w:r w:rsidRPr="000F2A07">
        <w:rPr>
          <w:rStyle w:val="libFootnotenumChar"/>
          <w:rtl/>
        </w:rPr>
        <w:t>(5)</w:t>
      </w:r>
      <w:r>
        <w:rPr>
          <w:rtl/>
        </w:rPr>
        <w:t>،فقال عل</w:t>
      </w:r>
      <w:r>
        <w:rPr>
          <w:rFonts w:hint="cs"/>
          <w:rtl/>
        </w:rPr>
        <w:t>یّ</w:t>
      </w:r>
      <w:r>
        <w:rPr>
          <w:rtl/>
        </w:rPr>
        <w:t xml:space="preserve"> </w:t>
      </w:r>
      <w:r w:rsidR="00F2741C" w:rsidRPr="00F2741C">
        <w:rPr>
          <w:rStyle w:val="libAlaemChar"/>
          <w:rtl/>
        </w:rPr>
        <w:t>عليه‌السلام</w:t>
      </w:r>
      <w:r>
        <w:rPr>
          <w:rtl/>
        </w:rPr>
        <w:t>:و کذلک الب</w:t>
      </w:r>
      <w:r>
        <w:rPr>
          <w:rFonts w:hint="cs"/>
          <w:rtl/>
        </w:rPr>
        <w:t>ی</w:t>
      </w:r>
      <w:r>
        <w:rPr>
          <w:rFonts w:hint="eastAsia"/>
          <w:rtl/>
        </w:rPr>
        <w:t>ضه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30</w:t>
      </w:r>
      <w:r w:rsidR="00191CDD">
        <w:rPr>
          <w:rtl/>
        </w:rPr>
        <w:t>/</w:t>
      </w:r>
      <w:r w:rsidR="00140CA9">
        <w:rPr>
          <w:rtl/>
        </w:rPr>
        <w:t>23</w:t>
      </w:r>
      <w:r w:rsidR="00191CDD">
        <w:rPr>
          <w:rtl/>
        </w:rPr>
        <w:t>/</w:t>
      </w:r>
      <w:r w:rsidR="00140CA9">
        <w:rPr>
          <w:rtl/>
        </w:rPr>
        <w:t>21</w:t>
      </w:r>
      <w:r w:rsidR="00191CDD">
        <w:rPr>
          <w:rtl/>
        </w:rPr>
        <w:t>،ج:</w:t>
      </w:r>
      <w:r w:rsidR="00140CA9">
        <w:rPr>
          <w:rtl/>
        </w:rPr>
        <w:t>132</w:t>
      </w:r>
      <w:r w:rsidR="00191CDD">
        <w:rPr>
          <w:rtl/>
        </w:rPr>
        <w:t>/</w:t>
      </w:r>
      <w:r w:rsidR="00140CA9">
        <w:rPr>
          <w:rtl/>
        </w:rPr>
        <w:t>99</w:t>
      </w:r>
      <w:r w:rsidR="00191CDD">
        <w:rPr>
          <w:rtl/>
        </w:rPr>
        <w:t xml:space="preserve">. </w:t>
      </w:r>
    </w:p>
    <w:p w:rsidR="00140CA9" w:rsidRDefault="00D7268C" w:rsidP="005E32C9">
      <w:pPr>
        <w:pStyle w:val="libFootnote0"/>
      </w:pPr>
      <w:r>
        <w:rPr>
          <w:rtl/>
        </w:rPr>
        <w:t>(2)</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197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30</w:t>
      </w:r>
      <w:r w:rsidR="00191CDD">
        <w:rPr>
          <w:rtl/>
        </w:rPr>
        <w:t>/</w:t>
      </w:r>
      <w:r w:rsidR="00140CA9">
        <w:rPr>
          <w:rtl/>
        </w:rPr>
        <w:t>2</w:t>
      </w:r>
      <w:r w:rsidR="00191CDD">
        <w:rPr>
          <w:rtl/>
        </w:rPr>
        <w:t>4/</w:t>
      </w:r>
      <w:r w:rsidR="00140CA9">
        <w:rPr>
          <w:rtl/>
        </w:rPr>
        <w:t>21</w:t>
      </w:r>
      <w:r w:rsidR="00191CDD">
        <w:rPr>
          <w:rtl/>
        </w:rPr>
        <w:t>،ج:</w:t>
      </w:r>
      <w:r w:rsidR="00140CA9">
        <w:rPr>
          <w:rtl/>
        </w:rPr>
        <w:t>133</w:t>
      </w:r>
      <w:r w:rsidR="00191CDD">
        <w:rPr>
          <w:rtl/>
        </w:rPr>
        <w:t>/</w:t>
      </w:r>
      <w:r w:rsidR="00140CA9">
        <w:rPr>
          <w:rtl/>
        </w:rPr>
        <w:t>99</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33</w:t>
      </w:r>
      <w:r w:rsidR="00191CDD">
        <w:rPr>
          <w:rtl/>
        </w:rPr>
        <w:t>/</w:t>
      </w:r>
      <w:r w:rsidR="00140CA9">
        <w:rPr>
          <w:rtl/>
        </w:rPr>
        <w:t>2</w:t>
      </w:r>
      <w:r w:rsidR="00191CDD">
        <w:rPr>
          <w:rtl/>
        </w:rPr>
        <w:t>6/</w:t>
      </w:r>
      <w:r w:rsidR="00140CA9">
        <w:rPr>
          <w:rtl/>
        </w:rPr>
        <w:t>21</w:t>
      </w:r>
      <w:r w:rsidR="00191CDD">
        <w:rPr>
          <w:rtl/>
        </w:rPr>
        <w:t>،ج:</w:t>
      </w:r>
      <w:r w:rsidR="00140CA9">
        <w:rPr>
          <w:rtl/>
        </w:rPr>
        <w:t>1</w:t>
      </w:r>
      <w:r w:rsidR="00191CDD">
        <w:rPr>
          <w:rtl/>
        </w:rPr>
        <w:t>45/</w:t>
      </w:r>
      <w:r w:rsidR="00140CA9">
        <w:rPr>
          <w:rtl/>
        </w:rPr>
        <w:t>99</w:t>
      </w:r>
      <w:r w:rsidR="00191CDD">
        <w:rPr>
          <w:rtl/>
        </w:rPr>
        <w:t xml:space="preserve">. </w:t>
      </w:r>
    </w:p>
    <w:p w:rsidR="00D7268C" w:rsidRDefault="00D7268C" w:rsidP="005E32C9">
      <w:pPr>
        <w:pStyle w:val="libFootnote0"/>
        <w:rPr>
          <w:rtl/>
        </w:rPr>
      </w:pPr>
      <w:r>
        <w:rPr>
          <w:rtl/>
        </w:rPr>
        <w:t>(5)</w:t>
      </w:r>
      <w:r w:rsidR="00191CDD">
        <w:rPr>
          <w:rtl/>
        </w:rPr>
        <w:t xml:space="preserve"> أ</w:t>
      </w:r>
      <w:r w:rsidR="00191CDD">
        <w:rPr>
          <w:rFonts w:hint="cs"/>
          <w:rtl/>
        </w:rPr>
        <w:t>ی</w:t>
      </w:r>
      <w:r w:rsidR="00191CDD">
        <w:rPr>
          <w:rtl/>
        </w:rPr>
        <w:t xml:space="preserve"> تسقط جن</w:t>
      </w:r>
      <w:r w:rsidR="00191CDD">
        <w:rPr>
          <w:rFonts w:hint="cs"/>
          <w:rtl/>
        </w:rPr>
        <w:t>ی</w:t>
      </w:r>
      <w:r w:rsidR="00191CDD">
        <w:rPr>
          <w:rFonts w:hint="eastAsia"/>
          <w:rtl/>
        </w:rPr>
        <w:t>نها</w:t>
      </w:r>
      <w:r w:rsidR="00191CDD">
        <w:rPr>
          <w:rtl/>
        </w:rPr>
        <w:t>.</w:t>
      </w:r>
    </w:p>
    <w:p w:rsidR="00D7268C" w:rsidRDefault="00D7268C" w:rsidP="000F2A07">
      <w:pPr>
        <w:pStyle w:val="libNormal"/>
        <w:rPr>
          <w:rtl/>
        </w:rPr>
      </w:pPr>
      <w:r>
        <w:rPr>
          <w:rtl/>
        </w:rPr>
        <w:br w:type="page"/>
      </w:r>
    </w:p>
    <w:p w:rsidR="00140CA9" w:rsidRDefault="00191CDD" w:rsidP="00896D5A">
      <w:pPr>
        <w:pStyle w:val="libNormal0"/>
      </w:pPr>
      <w:r>
        <w:rPr>
          <w:rFonts w:hint="eastAsia"/>
          <w:rtl/>
        </w:rPr>
        <w:lastRenderedPageBreak/>
        <w:t>قد</w:t>
      </w:r>
      <w:r>
        <w:rPr>
          <w:rtl/>
        </w:rPr>
        <w:t xml:space="preserve"> تمرق </w:t>
      </w:r>
      <w:r w:rsidRPr="000F2A07">
        <w:rPr>
          <w:rStyle w:val="libFootnotenumChar"/>
          <w:rtl/>
        </w:rPr>
        <w:t>(1)</w:t>
      </w:r>
      <w:r>
        <w:rPr>
          <w:rtl/>
        </w:rPr>
        <w:t xml:space="preserve">،فقال عمر:فلهذا أمرنا أن نسألک. </w:t>
      </w:r>
    </w:p>
    <w:p w:rsidR="00140CA9" w:rsidRDefault="00191CDD" w:rsidP="00191CDD">
      <w:pPr>
        <w:pStyle w:val="libNormal"/>
      </w:pPr>
      <w:r>
        <w:rPr>
          <w:rFonts w:hint="eastAsia"/>
          <w:rtl/>
        </w:rPr>
        <w:t>إحتجاج</w:t>
      </w:r>
      <w:r>
        <w:rPr>
          <w:rtl/>
        </w:rPr>
        <w:t xml:space="preserve"> رجل من أصحاب الصادق </w:t>
      </w:r>
      <w:r w:rsidR="00F2741C" w:rsidRPr="00F2741C">
        <w:rPr>
          <w:rStyle w:val="libAlaemChar"/>
          <w:rtl/>
        </w:rPr>
        <w:t>عليه‌السلام</w:t>
      </w:r>
      <w:r>
        <w:rPr>
          <w:rtl/>
        </w:rPr>
        <w:t>، عل</w:t>
      </w:r>
      <w:r>
        <w:rPr>
          <w:rFonts w:hint="cs"/>
          <w:rtl/>
        </w:rPr>
        <w:t>ی</w:t>
      </w:r>
      <w:r>
        <w:rPr>
          <w:rtl/>
        </w:rPr>
        <w:t xml:space="preserve"> أب</w:t>
      </w:r>
      <w:r>
        <w:rPr>
          <w:rFonts w:hint="cs"/>
          <w:rtl/>
        </w:rPr>
        <w:t>ی</w:t>
      </w:r>
      <w:r>
        <w:rPr>
          <w:rtl/>
        </w:rPr>
        <w:t xml:space="preserve"> حن</w:t>
      </w:r>
      <w:r>
        <w:rPr>
          <w:rFonts w:hint="cs"/>
          <w:rtl/>
        </w:rPr>
        <w:t>ی</w:t>
      </w:r>
      <w:r>
        <w:rPr>
          <w:rFonts w:hint="eastAsia"/>
          <w:rtl/>
        </w:rPr>
        <w:t>فه</w:t>
      </w:r>
      <w:r>
        <w:rPr>
          <w:rtl/>
        </w:rPr>
        <w:t xml:space="preserve"> ف</w:t>
      </w:r>
      <w:r>
        <w:rPr>
          <w:rFonts w:hint="cs"/>
          <w:rtl/>
        </w:rPr>
        <w:t>ی</w:t>
      </w:r>
      <w:r>
        <w:rPr>
          <w:rtl/>
        </w:rPr>
        <w:t xml:space="preserve"> حکم الص</w:t>
      </w:r>
      <w:r>
        <w:rPr>
          <w:rFonts w:hint="cs"/>
          <w:rtl/>
        </w:rPr>
        <w:t>ی</w:t>
      </w:r>
      <w:r>
        <w:rPr>
          <w:rFonts w:hint="eastAsia"/>
          <w:rtl/>
        </w:rPr>
        <w:t>د</w:t>
      </w:r>
      <w:r>
        <w:rPr>
          <w:rtl/>
        </w:rPr>
        <w:t xml:space="preserve"> </w:t>
      </w:r>
      <w:r w:rsidRPr="000F2A07">
        <w:rPr>
          <w:rStyle w:val="libFootnotenumChar"/>
          <w:rtl/>
        </w:rPr>
        <w:t>(2)</w:t>
      </w:r>
      <w:r>
        <w:rPr>
          <w:rtl/>
        </w:rPr>
        <w:t xml:space="preserve">. </w:t>
      </w:r>
    </w:p>
    <w:p w:rsidR="00896D5A" w:rsidRDefault="00191CDD" w:rsidP="00191CDD">
      <w:pPr>
        <w:pStyle w:val="libNormal"/>
        <w:rPr>
          <w:rtl/>
        </w:rPr>
      </w:pPr>
      <w:r>
        <w:rPr>
          <w:rFonts w:hint="eastAsia"/>
          <w:rtl/>
        </w:rPr>
        <w:t>باب</w:t>
      </w:r>
      <w:r>
        <w:rPr>
          <w:rtl/>
        </w:rPr>
        <w:t xml:space="preserve"> تغط</w:t>
      </w:r>
      <w:r>
        <w:rPr>
          <w:rFonts w:hint="cs"/>
          <w:rtl/>
        </w:rPr>
        <w:t>ی</w:t>
      </w:r>
      <w:r>
        <w:rPr>
          <w:rFonts w:hint="eastAsia"/>
          <w:rtl/>
        </w:rPr>
        <w:t>ه</w:t>
      </w:r>
      <w:r>
        <w:rPr>
          <w:rtl/>
        </w:rPr>
        <w:t xml:space="preserve"> الرأس و الوجه و الظلال و الإرتماس للمحرم </w:t>
      </w:r>
      <w:r w:rsidRPr="000F2A07">
        <w:rPr>
          <w:rStyle w:val="libFootnotenumChar"/>
          <w:rtl/>
        </w:rPr>
        <w:t>(3)</w:t>
      </w:r>
      <w:r>
        <w:rPr>
          <w:rtl/>
        </w:rPr>
        <w:t xml:space="preserve">. </w:t>
      </w:r>
    </w:p>
    <w:p w:rsidR="00140CA9" w:rsidRDefault="00191CDD" w:rsidP="003A1EEB">
      <w:pPr>
        <w:pStyle w:val="libNormal"/>
      </w:pPr>
      <w:r w:rsidRPr="00896D5A">
        <w:rPr>
          <w:rStyle w:val="libBold1Char"/>
          <w:rFonts w:hint="eastAsia"/>
          <w:rtl/>
        </w:rPr>
        <w:t>الإرشاد،الإحتجاج</w:t>
      </w:r>
      <w:r>
        <w:rPr>
          <w:rtl/>
        </w:rPr>
        <w:t xml:space="preserve">: سأل محمّد بن الحسن أبا الحسن </w:t>
      </w:r>
      <w:r w:rsidR="003A1EEB" w:rsidRPr="00F2741C">
        <w:rPr>
          <w:rStyle w:val="libAlaemChar"/>
          <w:rtl/>
        </w:rPr>
        <w:t>عليه‌السلام</w:t>
      </w:r>
      <w:r>
        <w:rPr>
          <w:rtl/>
        </w:rPr>
        <w:t xml:space="preserve"> بمحضر من الرش</w:t>
      </w:r>
      <w:r>
        <w:rPr>
          <w:rFonts w:hint="cs"/>
          <w:rtl/>
        </w:rPr>
        <w:t>ی</w:t>
      </w:r>
      <w:r>
        <w:rPr>
          <w:rFonts w:hint="eastAsia"/>
          <w:rtl/>
        </w:rPr>
        <w:t>د</w:t>
      </w:r>
      <w:r>
        <w:rPr>
          <w:rtl/>
        </w:rPr>
        <w:t xml:space="preserve"> و هم بمکّه،فقال له </w:t>
      </w:r>
      <w:r w:rsidR="00F2741C" w:rsidRPr="00F2741C">
        <w:rPr>
          <w:rStyle w:val="libAlaemChar"/>
          <w:rtl/>
        </w:rPr>
        <w:t>عليه‌السلام</w:t>
      </w:r>
      <w:r>
        <w:rPr>
          <w:rtl/>
        </w:rPr>
        <w:t>:أ</w:t>
      </w:r>
      <w:r>
        <w:rPr>
          <w:rFonts w:hint="cs"/>
          <w:rtl/>
        </w:rPr>
        <w:t>ی</w:t>
      </w:r>
      <w:r>
        <w:rPr>
          <w:rFonts w:hint="eastAsia"/>
          <w:rtl/>
        </w:rPr>
        <w:t>جوز</w:t>
      </w:r>
      <w:r>
        <w:rPr>
          <w:rtl/>
        </w:rPr>
        <w:t xml:space="preserve"> للمحرم أن </w:t>
      </w:r>
      <w:r>
        <w:rPr>
          <w:rFonts w:hint="cs"/>
          <w:rtl/>
        </w:rPr>
        <w:t>ی</w:t>
      </w:r>
      <w:r>
        <w:rPr>
          <w:rFonts w:hint="eastAsia"/>
          <w:rtl/>
        </w:rPr>
        <w:t>ظلّل</w:t>
      </w:r>
      <w:r>
        <w:rPr>
          <w:rtl/>
        </w:rPr>
        <w:t xml:space="preserve"> عل</w:t>
      </w:r>
      <w:r>
        <w:rPr>
          <w:rFonts w:hint="cs"/>
          <w:rtl/>
        </w:rPr>
        <w:t>ی</w:t>
      </w:r>
      <w:r>
        <w:rPr>
          <w:rFonts w:hint="eastAsia"/>
          <w:rtl/>
        </w:rPr>
        <w:t>ه</w:t>
      </w:r>
      <w:r>
        <w:rPr>
          <w:rtl/>
        </w:rPr>
        <w:t xml:space="preserve"> محمله،فقال له موس</w:t>
      </w:r>
      <w:r>
        <w:rPr>
          <w:rFonts w:hint="cs"/>
          <w:rtl/>
        </w:rPr>
        <w:t>ی</w:t>
      </w:r>
      <w:r>
        <w:rPr>
          <w:rtl/>
        </w:rPr>
        <w:t xml:space="preserve"> </w:t>
      </w:r>
      <w:r w:rsidR="00F2741C" w:rsidRPr="00F2741C">
        <w:rPr>
          <w:rStyle w:val="libAlaemChar"/>
          <w:rtl/>
        </w:rPr>
        <w:t>عليه‌السلام</w:t>
      </w:r>
      <w:r>
        <w:rPr>
          <w:rtl/>
        </w:rPr>
        <w:t xml:space="preserve">:لا </w:t>
      </w:r>
      <w:r>
        <w:rPr>
          <w:rFonts w:hint="cs"/>
          <w:rtl/>
        </w:rPr>
        <w:t>ی</w:t>
      </w:r>
      <w:r>
        <w:rPr>
          <w:rFonts w:hint="eastAsia"/>
          <w:rtl/>
        </w:rPr>
        <w:t>جوز</w:t>
      </w:r>
      <w:r>
        <w:rPr>
          <w:rtl/>
        </w:rPr>
        <w:t xml:space="preserve"> له ذلک مع الاخت</w:t>
      </w:r>
      <w:r>
        <w:rPr>
          <w:rFonts w:hint="cs"/>
          <w:rtl/>
        </w:rPr>
        <w:t>ی</w:t>
      </w:r>
      <w:r>
        <w:rPr>
          <w:rFonts w:hint="eastAsia"/>
          <w:rtl/>
        </w:rPr>
        <w:t>ار،فقال</w:t>
      </w:r>
      <w:r>
        <w:rPr>
          <w:rtl/>
        </w:rPr>
        <w:t xml:space="preserve"> له محمّد بن الحسن:أف</w:t>
      </w:r>
      <w:r>
        <w:rPr>
          <w:rFonts w:hint="cs"/>
          <w:rtl/>
        </w:rPr>
        <w:t>ی</w:t>
      </w:r>
      <w:r>
        <w:rPr>
          <w:rFonts w:hint="eastAsia"/>
          <w:rtl/>
        </w:rPr>
        <w:t>جوز</w:t>
      </w:r>
      <w:r>
        <w:rPr>
          <w:rtl/>
        </w:rPr>
        <w:t xml:space="preserve"> أن </w:t>
      </w:r>
      <w:r>
        <w:rPr>
          <w:rFonts w:hint="cs"/>
          <w:rtl/>
        </w:rPr>
        <w:t>ی</w:t>
      </w:r>
      <w:r>
        <w:rPr>
          <w:rFonts w:hint="eastAsia"/>
          <w:rtl/>
        </w:rPr>
        <w:t>مش</w:t>
      </w:r>
      <w:r>
        <w:rPr>
          <w:rFonts w:hint="cs"/>
          <w:rtl/>
        </w:rPr>
        <w:t>ی</w:t>
      </w:r>
      <w:r>
        <w:rPr>
          <w:rtl/>
        </w:rPr>
        <w:t xml:space="preserve"> تحت الظلال مختارا؟فقال ل</w:t>
      </w:r>
      <w:r>
        <w:rPr>
          <w:rFonts w:hint="eastAsia"/>
          <w:rtl/>
        </w:rPr>
        <w:t>ه</w:t>
      </w:r>
      <w:r>
        <w:rPr>
          <w:rtl/>
        </w:rPr>
        <w:t>:نعم،فتضاحک محمّد بن الحسن عن ذلک، فقال له أبو الحسن موس</w:t>
      </w:r>
      <w:r>
        <w:rPr>
          <w:rFonts w:hint="cs"/>
          <w:rtl/>
        </w:rPr>
        <w:t>ی</w:t>
      </w:r>
      <w:r>
        <w:rPr>
          <w:rtl/>
        </w:rPr>
        <w:t xml:space="preserve"> </w:t>
      </w:r>
      <w:r w:rsidR="00F2741C" w:rsidRPr="00F2741C">
        <w:rPr>
          <w:rStyle w:val="libAlaemChar"/>
          <w:rtl/>
        </w:rPr>
        <w:t>عليه‌السلام</w:t>
      </w:r>
      <w:r>
        <w:rPr>
          <w:rtl/>
        </w:rPr>
        <w:t>:أتعجب من سنّه النب</w:t>
      </w:r>
      <w:r>
        <w:rPr>
          <w:rFonts w:hint="cs"/>
          <w:rtl/>
        </w:rPr>
        <w:t>یّ</w:t>
      </w:r>
      <w:r>
        <w:rPr>
          <w:rtl/>
        </w:rPr>
        <w:t xml:space="preserve"> </w:t>
      </w:r>
      <w:r w:rsidR="00F2741C" w:rsidRPr="00F2741C">
        <w:rPr>
          <w:rStyle w:val="libAlaemChar"/>
          <w:rtl/>
        </w:rPr>
        <w:t>صلى‌الله‌عليه‌وآله‌وسلم</w:t>
      </w:r>
      <w:r>
        <w:rPr>
          <w:rtl/>
        </w:rPr>
        <w:t xml:space="preserve"> و تستهزء بها؟انّ رسول اللّه </w:t>
      </w:r>
      <w:r w:rsidR="00F2741C" w:rsidRPr="00F2741C">
        <w:rPr>
          <w:rStyle w:val="libAlaemChar"/>
          <w:rtl/>
        </w:rPr>
        <w:t>صلى‌الله‌عليه‌وآله‌وسلم</w:t>
      </w:r>
      <w:r>
        <w:rPr>
          <w:rtl/>
        </w:rPr>
        <w:t xml:space="preserve"> کشف ظلاله ف</w:t>
      </w:r>
      <w:r>
        <w:rPr>
          <w:rFonts w:hint="cs"/>
          <w:rtl/>
        </w:rPr>
        <w:t>ی</w:t>
      </w:r>
      <w:r>
        <w:rPr>
          <w:rtl/>
        </w:rPr>
        <w:t xml:space="preserve"> احرامه،و مش</w:t>
      </w:r>
      <w:r>
        <w:rPr>
          <w:rFonts w:hint="cs"/>
          <w:rtl/>
        </w:rPr>
        <w:t>ی</w:t>
      </w:r>
      <w:r>
        <w:rPr>
          <w:rtl/>
        </w:rPr>
        <w:t xml:space="preserve"> تحت الظلال و هو محرم،انّ أحکام اللّه تعال</w:t>
      </w:r>
      <w:r>
        <w:rPr>
          <w:rFonts w:hint="cs"/>
          <w:rtl/>
        </w:rPr>
        <w:t>ی</w:t>
      </w:r>
      <w:r>
        <w:rPr>
          <w:rtl/>
        </w:rPr>
        <w:t xml:space="preserve"> </w:t>
      </w:r>
      <w:r>
        <w:rPr>
          <w:rFonts w:hint="cs"/>
          <w:rtl/>
        </w:rPr>
        <w:t>ی</w:t>
      </w:r>
      <w:r>
        <w:rPr>
          <w:rFonts w:hint="eastAsia"/>
          <w:rtl/>
        </w:rPr>
        <w:t>ا</w:t>
      </w:r>
      <w:r>
        <w:rPr>
          <w:rtl/>
        </w:rPr>
        <w:t xml:space="preserve"> محمّد ل</w:t>
      </w:r>
      <w:r>
        <w:rPr>
          <w:rFonts w:hint="eastAsia"/>
          <w:rtl/>
        </w:rPr>
        <w:t>ا</w:t>
      </w:r>
      <w:r>
        <w:rPr>
          <w:rtl/>
        </w:rPr>
        <w:t xml:space="preserve"> تقاس،فمن قاس بعضها عل</w:t>
      </w:r>
      <w:r>
        <w:rPr>
          <w:rFonts w:hint="cs"/>
          <w:rtl/>
        </w:rPr>
        <w:t>ی</w:t>
      </w:r>
      <w:r>
        <w:rPr>
          <w:rtl/>
        </w:rPr>
        <w:t xml:space="preserve"> بعض فقد ضلّ عن السب</w:t>
      </w:r>
      <w:r>
        <w:rPr>
          <w:rFonts w:hint="cs"/>
          <w:rtl/>
        </w:rPr>
        <w:t>ی</w:t>
      </w:r>
      <w:r>
        <w:rPr>
          <w:rFonts w:hint="eastAsia"/>
          <w:rtl/>
        </w:rPr>
        <w:t>ل،فسکت</w:t>
      </w:r>
      <w:r>
        <w:rPr>
          <w:rtl/>
        </w:rPr>
        <w:t xml:space="preserve"> محمّد بن الحسن لا </w:t>
      </w:r>
      <w:r>
        <w:rPr>
          <w:rFonts w:hint="cs"/>
          <w:rtl/>
        </w:rPr>
        <w:t>ی</w:t>
      </w:r>
      <w:r>
        <w:rPr>
          <w:rFonts w:hint="eastAsia"/>
          <w:rtl/>
        </w:rPr>
        <w:t>رجع</w:t>
      </w:r>
      <w:r>
        <w:rPr>
          <w:rtl/>
        </w:rPr>
        <w:t xml:space="preserve"> جوابا. و قد جر</w:t>
      </w:r>
      <w:r>
        <w:rPr>
          <w:rFonts w:hint="cs"/>
          <w:rtl/>
        </w:rPr>
        <w:t>ی</w:t>
      </w:r>
      <w:r>
        <w:rPr>
          <w:rtl/>
        </w:rPr>
        <w:t xml:space="preserve"> لأب</w:t>
      </w:r>
      <w:r>
        <w:rPr>
          <w:rFonts w:hint="cs"/>
          <w:rtl/>
        </w:rPr>
        <w:t>ی</w:t>
      </w:r>
      <w:r>
        <w:rPr>
          <w:rtl/>
        </w:rPr>
        <w:t xml:space="preserve"> </w:t>
      </w:r>
      <w:r>
        <w:rPr>
          <w:rFonts w:hint="cs"/>
          <w:rtl/>
        </w:rPr>
        <w:t>ی</w:t>
      </w:r>
      <w:r>
        <w:rPr>
          <w:rFonts w:hint="eastAsia"/>
          <w:rtl/>
        </w:rPr>
        <w:t>وسف</w:t>
      </w:r>
      <w:r>
        <w:rPr>
          <w:rtl/>
        </w:rPr>
        <w:t xml:space="preserve"> مع أب</w:t>
      </w:r>
      <w:r>
        <w:rPr>
          <w:rFonts w:hint="cs"/>
          <w:rtl/>
        </w:rPr>
        <w:t>ی</w:t>
      </w:r>
      <w:r>
        <w:rPr>
          <w:rtl/>
        </w:rPr>
        <w:t xml:space="preserve"> الحسن موس</w:t>
      </w:r>
      <w:r>
        <w:rPr>
          <w:rFonts w:hint="cs"/>
          <w:rtl/>
        </w:rPr>
        <w:t>ی</w:t>
      </w:r>
      <w:r>
        <w:rPr>
          <w:rtl/>
        </w:rPr>
        <w:t xml:space="preserve"> </w:t>
      </w:r>
      <w:r w:rsidR="00F2741C" w:rsidRPr="00F2741C">
        <w:rPr>
          <w:rStyle w:val="libAlaemChar"/>
          <w:rtl/>
        </w:rPr>
        <w:t>عليه‌السلام</w:t>
      </w:r>
      <w:r>
        <w:rPr>
          <w:rtl/>
        </w:rPr>
        <w:t xml:space="preserve"> بحضره المهد</w:t>
      </w:r>
      <w:r>
        <w:rPr>
          <w:rFonts w:hint="cs"/>
          <w:rtl/>
        </w:rPr>
        <w:t>یّ</w:t>
      </w:r>
      <w:r>
        <w:rPr>
          <w:rtl/>
        </w:rPr>
        <w:t xml:space="preserve"> ما </w:t>
      </w:r>
      <w:r>
        <w:rPr>
          <w:rFonts w:hint="cs"/>
          <w:rtl/>
        </w:rPr>
        <w:t>ی</w:t>
      </w:r>
      <w:r>
        <w:rPr>
          <w:rFonts w:hint="eastAsia"/>
          <w:rtl/>
        </w:rPr>
        <w:t>قرب</w:t>
      </w:r>
      <w:r>
        <w:rPr>
          <w:rtl/>
        </w:rPr>
        <w:t xml:space="preserve"> من ذلک </w:t>
      </w:r>
      <w:r w:rsidRPr="000F2A07">
        <w:rPr>
          <w:rStyle w:val="libFootnotenumChar"/>
          <w:rtl/>
        </w:rPr>
        <w:t>(4)</w:t>
      </w:r>
      <w:r>
        <w:rPr>
          <w:rtl/>
        </w:rPr>
        <w:t xml:space="preserve">. </w:t>
      </w:r>
    </w:p>
    <w:p w:rsidR="00140CA9" w:rsidRDefault="00191CDD" w:rsidP="00191CDD">
      <w:pPr>
        <w:pStyle w:val="libNormal"/>
      </w:pPr>
      <w:r w:rsidRPr="00896D5A">
        <w:rPr>
          <w:rStyle w:val="libBold1Char"/>
          <w:rFonts w:hint="eastAsia"/>
          <w:rtl/>
        </w:rPr>
        <w:t>أقول</w:t>
      </w:r>
      <w:r>
        <w:rPr>
          <w:rtl/>
        </w:rPr>
        <w:t xml:space="preserve">: و تقدم ما </w:t>
      </w:r>
      <w:r>
        <w:rPr>
          <w:rFonts w:hint="cs"/>
          <w:rtl/>
        </w:rPr>
        <w:t>ی</w:t>
      </w:r>
      <w:r>
        <w:rPr>
          <w:rFonts w:hint="eastAsia"/>
          <w:rtl/>
        </w:rPr>
        <w:t>ناسب</w:t>
      </w:r>
      <w:r>
        <w:rPr>
          <w:rtl/>
        </w:rPr>
        <w:t xml:space="preserve"> ذلک ف</w:t>
      </w:r>
      <w:r>
        <w:rPr>
          <w:rFonts w:hint="cs"/>
          <w:rtl/>
        </w:rPr>
        <w:t>ی</w:t>
      </w:r>
      <w:r w:rsidR="00090BC1" w:rsidRPr="00896D5A">
        <w:rPr>
          <w:rFonts w:hint="eastAsia"/>
          <w:rtl/>
        </w:rPr>
        <w:t>(</w:t>
      </w:r>
      <w:r w:rsidRPr="00896D5A">
        <w:rPr>
          <w:rFonts w:hint="eastAsia"/>
          <w:rtl/>
        </w:rPr>
        <w:t>أسف</w:t>
      </w:r>
      <w:r w:rsidR="00090BC1" w:rsidRPr="00896D5A">
        <w:rPr>
          <w:rFonts w:hint="eastAsia"/>
          <w:rtl/>
        </w:rPr>
        <w:t>)</w:t>
      </w:r>
      <w:r>
        <w:rPr>
          <w:rtl/>
        </w:rPr>
        <w:t xml:space="preserve">. </w:t>
      </w:r>
    </w:p>
    <w:p w:rsidR="00140CA9" w:rsidRDefault="00191CDD" w:rsidP="00191CDD">
      <w:pPr>
        <w:pStyle w:val="libNormal"/>
      </w:pPr>
      <w:r>
        <w:rPr>
          <w:rFonts w:hint="eastAsia"/>
          <w:rtl/>
        </w:rPr>
        <w:t>باب</w:t>
      </w:r>
      <w:r>
        <w:rPr>
          <w:rtl/>
        </w:rPr>
        <w:t xml:space="preserve"> عله التلب</w:t>
      </w:r>
      <w:r>
        <w:rPr>
          <w:rFonts w:hint="cs"/>
          <w:rtl/>
        </w:rPr>
        <w:t>ی</w:t>
      </w:r>
      <w:r>
        <w:rPr>
          <w:rFonts w:hint="eastAsia"/>
          <w:rtl/>
        </w:rPr>
        <w:t>ه</w:t>
      </w:r>
      <w:r>
        <w:rPr>
          <w:rtl/>
        </w:rPr>
        <w:t xml:space="preserve"> و آدابها و أحکامها و ف</w:t>
      </w:r>
      <w:r>
        <w:rPr>
          <w:rFonts w:hint="cs"/>
          <w:rtl/>
        </w:rPr>
        <w:t>ی</w:t>
      </w:r>
      <w:r>
        <w:rPr>
          <w:rFonts w:hint="eastAsia"/>
          <w:rtl/>
        </w:rPr>
        <w:t>ه</w:t>
      </w:r>
      <w:r>
        <w:rPr>
          <w:rtl/>
        </w:rPr>
        <w:t xml:space="preserve"> نداء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بالحجّ </w:t>
      </w:r>
      <w:r w:rsidRPr="000F2A07">
        <w:rPr>
          <w:rStyle w:val="libFootnotenumChar"/>
          <w:rtl/>
        </w:rPr>
        <w:t>(5)</w:t>
      </w:r>
      <w:r>
        <w:rPr>
          <w:rtl/>
        </w:rPr>
        <w:t xml:space="preserve">. </w:t>
      </w:r>
    </w:p>
    <w:p w:rsidR="00896D5A" w:rsidRPr="00896D5A" w:rsidRDefault="00090BC1" w:rsidP="00896D5A">
      <w:pPr>
        <w:pStyle w:val="libAie"/>
        <w:rPr>
          <w:rStyle w:val="libNormalChar"/>
          <w:rtl/>
        </w:rPr>
      </w:pPr>
      <w:r w:rsidRPr="00090BC1">
        <w:rPr>
          <w:rStyle w:val="libAlaemChar"/>
          <w:rFonts w:hint="eastAsia"/>
          <w:rtl/>
        </w:rPr>
        <w:t>(</w:t>
      </w:r>
      <w:r w:rsidR="00191CDD">
        <w:rPr>
          <w:rFonts w:hint="eastAsia"/>
          <w:rtl/>
        </w:rPr>
        <w:t>وَ</w:t>
      </w:r>
      <w:r w:rsidR="00191CDD">
        <w:rPr>
          <w:rtl/>
        </w:rPr>
        <w:t xml:space="preserve"> أَذِّنْ فِ</w:t>
      </w:r>
      <w:r w:rsidR="00191CDD">
        <w:rPr>
          <w:rFonts w:hint="cs"/>
          <w:rtl/>
        </w:rPr>
        <w:t>ی</w:t>
      </w:r>
      <w:r w:rsidR="00191CDD">
        <w:rPr>
          <w:rtl/>
        </w:rPr>
        <w:t xml:space="preserve"> النّٰاسِ بِالْحَجِّ</w:t>
      </w:r>
      <w:r w:rsidRPr="00090BC1">
        <w:rPr>
          <w:rStyle w:val="libAlaemChar"/>
          <w:rtl/>
        </w:rPr>
        <w:t>)</w:t>
      </w:r>
      <w:r w:rsidR="00191CDD">
        <w:rPr>
          <w:rtl/>
        </w:rPr>
        <w:t xml:space="preserve"> </w:t>
      </w:r>
      <w:r w:rsidR="00191CDD" w:rsidRPr="000F2A07">
        <w:rPr>
          <w:rStyle w:val="libFootnotenumChar"/>
          <w:rtl/>
        </w:rPr>
        <w:t>(6)</w:t>
      </w:r>
      <w:r w:rsidR="00191CDD" w:rsidRPr="00896D5A">
        <w:rPr>
          <w:rStyle w:val="libNormalChar"/>
          <w:rFonts w:hint="eastAsia"/>
          <w:rtl/>
        </w:rPr>
        <w:t>الآ</w:t>
      </w:r>
      <w:r w:rsidR="00191CDD" w:rsidRPr="00896D5A">
        <w:rPr>
          <w:rStyle w:val="libNormalChar"/>
          <w:rFonts w:hint="cs"/>
          <w:rtl/>
        </w:rPr>
        <w:t>ی</w:t>
      </w:r>
      <w:r w:rsidR="00191CDD" w:rsidRPr="00896D5A">
        <w:rPr>
          <w:rStyle w:val="libNormalChar"/>
          <w:rFonts w:hint="eastAsia"/>
          <w:rtl/>
        </w:rPr>
        <w:t>ات</w:t>
      </w:r>
      <w:r w:rsidR="00191CDD" w:rsidRPr="00896D5A">
        <w:rPr>
          <w:rStyle w:val="libNormalChar"/>
          <w:rtl/>
        </w:rPr>
        <w:t xml:space="preserve">. </w:t>
      </w:r>
    </w:p>
    <w:p w:rsidR="00D7268C" w:rsidRDefault="00191CDD" w:rsidP="00191CDD">
      <w:pPr>
        <w:pStyle w:val="libNormal"/>
      </w:pPr>
      <w:r w:rsidRPr="00896D5A">
        <w:rPr>
          <w:rStyle w:val="libBold1Char"/>
          <w:rFonts w:hint="eastAsia"/>
          <w:rtl/>
        </w:rPr>
        <w:t>علل</w:t>
      </w:r>
      <w:r w:rsidRPr="00896D5A">
        <w:rPr>
          <w:rStyle w:val="libBold1Char"/>
          <w:rtl/>
        </w:rPr>
        <w:t xml:space="preserve"> الشرا</w:t>
      </w:r>
      <w:r w:rsidRPr="00896D5A">
        <w:rPr>
          <w:rStyle w:val="libBold1Char"/>
          <w:rFonts w:hint="cs"/>
          <w:rtl/>
        </w:rPr>
        <w:t>ی</w:t>
      </w:r>
      <w:r w:rsidRPr="00896D5A">
        <w:rPr>
          <w:rStyle w:val="libBold1Char"/>
          <w:rFonts w:hint="eastAsia"/>
          <w:rtl/>
        </w:rPr>
        <w:t>ع</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لما أمر اللّه(عزّ و جلّ)إبراه</w:t>
      </w:r>
      <w:r>
        <w:rPr>
          <w:rFonts w:hint="cs"/>
          <w:rtl/>
        </w:rPr>
        <w:t>ی</w:t>
      </w:r>
      <w:r>
        <w:rPr>
          <w:rFonts w:hint="eastAsia"/>
          <w:rtl/>
        </w:rPr>
        <w:t>م</w:t>
      </w:r>
      <w:r>
        <w:rPr>
          <w:rtl/>
        </w:rPr>
        <w:t xml:space="preserve"> و إسماع</w:t>
      </w:r>
      <w:r>
        <w:rPr>
          <w:rFonts w:hint="cs"/>
          <w:rtl/>
        </w:rPr>
        <w:t>ی</w:t>
      </w:r>
      <w:r>
        <w:rPr>
          <w:rFonts w:hint="eastAsia"/>
          <w:rtl/>
        </w:rPr>
        <w:t>ل</w:t>
      </w:r>
      <w:r>
        <w:rPr>
          <w:rtl/>
        </w:rPr>
        <w:t xml:space="preserve"> </w:t>
      </w:r>
      <w:r w:rsidR="00F2741C" w:rsidRPr="00F2741C">
        <w:rPr>
          <w:rStyle w:val="libAlaemChar"/>
          <w:rtl/>
        </w:rPr>
        <w:t>عليهما‌السلام</w:t>
      </w:r>
      <w:r>
        <w:rPr>
          <w:rtl/>
        </w:rPr>
        <w:t xml:space="preserve"> ببن</w:t>
      </w:r>
      <w:r>
        <w:rPr>
          <w:rFonts w:hint="cs"/>
          <w:rtl/>
        </w:rPr>
        <w:t>ی</w:t>
      </w:r>
      <w:r>
        <w:rPr>
          <w:rFonts w:hint="eastAsia"/>
          <w:rtl/>
        </w:rPr>
        <w:t>ان</w:t>
      </w:r>
      <w:r>
        <w:rPr>
          <w:rtl/>
        </w:rPr>
        <w:t xml:space="preserve"> الب</w:t>
      </w:r>
      <w:r>
        <w:rPr>
          <w:rFonts w:hint="cs"/>
          <w:rtl/>
        </w:rPr>
        <w:t>ی</w:t>
      </w:r>
      <w:r>
        <w:rPr>
          <w:rFonts w:hint="eastAsia"/>
          <w:rtl/>
        </w:rPr>
        <w:t>ت</w:t>
      </w:r>
      <w:r>
        <w:rPr>
          <w:rtl/>
        </w:rPr>
        <w:t xml:space="preserve"> و تمّ بناؤه،أمره أن </w:t>
      </w:r>
      <w:r>
        <w:rPr>
          <w:rFonts w:hint="cs"/>
          <w:rtl/>
        </w:rPr>
        <w:t>ی</w:t>
      </w:r>
      <w:r>
        <w:rPr>
          <w:rFonts w:hint="eastAsia"/>
          <w:rtl/>
        </w:rPr>
        <w:t>صعد</w:t>
      </w:r>
      <w:r>
        <w:rPr>
          <w:rtl/>
        </w:rPr>
        <w:t xml:space="preserve"> رکنا ثمّ </w:t>
      </w:r>
      <w:r>
        <w:rPr>
          <w:rFonts w:hint="cs"/>
          <w:rtl/>
        </w:rPr>
        <w:t>ی</w:t>
      </w:r>
      <w:r>
        <w:rPr>
          <w:rFonts w:hint="eastAsia"/>
          <w:rtl/>
        </w:rPr>
        <w:t>ناد</w:t>
      </w:r>
      <w:r>
        <w:rPr>
          <w:rFonts w:hint="cs"/>
          <w:rtl/>
        </w:rPr>
        <w:t>ی</w:t>
      </w:r>
      <w:r>
        <w:rPr>
          <w:rtl/>
        </w:rPr>
        <w:t xml:space="preserve"> ف</w:t>
      </w:r>
      <w:r>
        <w:rPr>
          <w:rFonts w:hint="cs"/>
          <w:rtl/>
        </w:rPr>
        <w:t>ی</w:t>
      </w:r>
      <w:r>
        <w:rPr>
          <w:rtl/>
        </w:rPr>
        <w:t xml:space="preserve"> الناس:ألا هلمّ الحجّ،فلو ناد</w:t>
      </w:r>
      <w:r>
        <w:rPr>
          <w:rFonts w:hint="cs"/>
          <w:rtl/>
        </w:rPr>
        <w:t>ی</w:t>
      </w:r>
      <w:r w:rsidR="00090BC1" w:rsidRPr="00896D5A">
        <w:rPr>
          <w:rFonts w:hint="eastAsia"/>
          <w:rtl/>
        </w:rPr>
        <w:t>(</w:t>
      </w:r>
      <w:r w:rsidRPr="00896D5A">
        <w:rPr>
          <w:rFonts w:hint="eastAsia"/>
          <w:rtl/>
        </w:rPr>
        <w:t>هلمّوا</w:t>
      </w:r>
      <w:r w:rsidRPr="00896D5A">
        <w:rPr>
          <w:rtl/>
        </w:rPr>
        <w:t xml:space="preserve"> ال</w:t>
      </w:r>
      <w:r w:rsidRPr="00896D5A">
        <w:rPr>
          <w:rFonts w:hint="cs"/>
          <w:rtl/>
        </w:rPr>
        <w:t>ی</w:t>
      </w:r>
      <w:r w:rsidRPr="00896D5A">
        <w:rPr>
          <w:rtl/>
        </w:rPr>
        <w:t xml:space="preserve"> الحجّ</w:t>
      </w:r>
      <w:r w:rsidR="00090BC1" w:rsidRPr="00896D5A">
        <w:rPr>
          <w:rtl/>
        </w:rPr>
        <w:t>)</w:t>
      </w:r>
      <w:r w:rsidRPr="00896D5A">
        <w:rPr>
          <w:rtl/>
        </w:rPr>
        <w:t>لم</w:t>
      </w:r>
      <w:r>
        <w:rPr>
          <w:rtl/>
        </w:rPr>
        <w:t xml:space="preserve"> </w:t>
      </w:r>
      <w:r>
        <w:rPr>
          <w:rFonts w:hint="cs"/>
          <w:rtl/>
        </w:rPr>
        <w:t>ی</w:t>
      </w:r>
      <w:r>
        <w:rPr>
          <w:rFonts w:hint="eastAsia"/>
          <w:rtl/>
        </w:rPr>
        <w:t>حجّ</w:t>
      </w:r>
      <w:r>
        <w:rPr>
          <w:rtl/>
        </w:rPr>
        <w:t xml:space="preserve"> الاّ من کان </w:t>
      </w:r>
      <w:r>
        <w:rPr>
          <w:rFonts w:hint="cs"/>
          <w:rtl/>
        </w:rPr>
        <w:t>ی</w:t>
      </w:r>
      <w:r>
        <w:rPr>
          <w:rFonts w:hint="eastAsia"/>
          <w:rtl/>
        </w:rPr>
        <w:t>ومئذ</w:t>
      </w:r>
      <w:r>
        <w:rPr>
          <w:rtl/>
        </w:rPr>
        <w:t xml:space="preserve"> انس</w:t>
      </w:r>
      <w:r>
        <w:rPr>
          <w:rFonts w:hint="cs"/>
          <w:rtl/>
        </w:rPr>
        <w:t>یّ</w:t>
      </w:r>
      <w:r>
        <w:rPr>
          <w:rFonts w:hint="eastAsia"/>
          <w:rtl/>
        </w:rPr>
        <w:t>ا</w:t>
      </w:r>
      <w:r>
        <w:rPr>
          <w:rtl/>
        </w:rPr>
        <w:t xml:space="preserve"> مخلوقا، </w:t>
      </w:r>
    </w:p>
    <w:p w:rsidR="00896D5A" w:rsidRDefault="00896D5A" w:rsidP="00896D5A">
      <w:pPr>
        <w:pStyle w:val="libLine"/>
        <w:rPr>
          <w:rtl/>
        </w:rPr>
      </w:pPr>
      <w:r>
        <w:rPr>
          <w:rFonts w:hint="eastAsia"/>
          <w:rtl/>
        </w:rPr>
        <w:t>____________________</w:t>
      </w:r>
    </w:p>
    <w:p w:rsidR="00140CA9" w:rsidRDefault="00D7268C" w:rsidP="00896D5A">
      <w:pPr>
        <w:pStyle w:val="libFootnote0"/>
      </w:pPr>
      <w:r w:rsidRPr="00896D5A">
        <w:rPr>
          <w:rtl/>
        </w:rPr>
        <w:t>(1)</w:t>
      </w:r>
      <w:r w:rsidR="00191CDD">
        <w:rPr>
          <w:rtl/>
        </w:rPr>
        <w:t xml:space="preserve"> أ</w:t>
      </w:r>
      <w:r w:rsidR="00191CDD">
        <w:rPr>
          <w:rFonts w:hint="cs"/>
          <w:rtl/>
        </w:rPr>
        <w:t>ی</w:t>
      </w:r>
      <w:r w:rsidR="00191CDD">
        <w:rPr>
          <w:rtl/>
        </w:rPr>
        <w:t xml:space="preserve"> تفسد. </w:t>
      </w:r>
    </w:p>
    <w:p w:rsidR="00140CA9" w:rsidRDefault="00D7268C" w:rsidP="00896D5A">
      <w:pPr>
        <w:pStyle w:val="libFootnote0"/>
      </w:pPr>
      <w:r w:rsidRPr="00896D5A">
        <w:rPr>
          <w:rtl/>
        </w:rPr>
        <w:t>(2)</w:t>
      </w:r>
      <w:r w:rsidR="00191CDD">
        <w:rPr>
          <w:rtl/>
        </w:rPr>
        <w:t xml:space="preserve"> ق:</w:t>
      </w:r>
      <w:r w:rsidR="00140CA9">
        <w:rPr>
          <w:rtl/>
        </w:rPr>
        <w:t>37</w:t>
      </w:r>
      <w:r w:rsidR="00191CDD">
        <w:rPr>
          <w:rtl/>
        </w:rPr>
        <w:t>/</w:t>
      </w:r>
      <w:r w:rsidR="00140CA9">
        <w:rPr>
          <w:rtl/>
        </w:rPr>
        <w:t>2</w:t>
      </w:r>
      <w:r w:rsidR="00191CDD">
        <w:rPr>
          <w:rtl/>
        </w:rPr>
        <w:t>6/</w:t>
      </w:r>
      <w:r w:rsidR="00140CA9">
        <w:rPr>
          <w:rtl/>
        </w:rPr>
        <w:t>21</w:t>
      </w:r>
      <w:r w:rsidR="00191CDD">
        <w:rPr>
          <w:rtl/>
        </w:rPr>
        <w:t>،ج:</w:t>
      </w:r>
      <w:r w:rsidR="00140CA9">
        <w:rPr>
          <w:rtl/>
        </w:rPr>
        <w:t>1</w:t>
      </w:r>
      <w:r w:rsidR="00191CDD">
        <w:rPr>
          <w:rtl/>
        </w:rPr>
        <w:t>6</w:t>
      </w:r>
      <w:r w:rsidR="00140CA9">
        <w:rPr>
          <w:rtl/>
        </w:rPr>
        <w:t>0</w:t>
      </w:r>
      <w:r w:rsidR="00191CDD">
        <w:rPr>
          <w:rtl/>
        </w:rPr>
        <w:t>/</w:t>
      </w:r>
      <w:r w:rsidR="00140CA9">
        <w:rPr>
          <w:rtl/>
        </w:rPr>
        <w:t>99</w:t>
      </w:r>
      <w:r w:rsidR="00191CDD">
        <w:rPr>
          <w:rtl/>
        </w:rPr>
        <w:t xml:space="preserve">. </w:t>
      </w:r>
    </w:p>
    <w:p w:rsidR="00140CA9" w:rsidRDefault="00D7268C" w:rsidP="00896D5A">
      <w:pPr>
        <w:pStyle w:val="libFootnote0"/>
      </w:pPr>
      <w:r w:rsidRPr="00896D5A">
        <w:rPr>
          <w:rtl/>
        </w:rPr>
        <w:t>(3)</w:t>
      </w:r>
      <w:r w:rsidR="00191CDD">
        <w:rPr>
          <w:rtl/>
        </w:rPr>
        <w:t xml:space="preserve"> ق:4</w:t>
      </w:r>
      <w:r w:rsidR="00140CA9">
        <w:rPr>
          <w:rtl/>
        </w:rPr>
        <w:t>0</w:t>
      </w:r>
      <w:r w:rsidR="00191CDD">
        <w:rPr>
          <w:rtl/>
        </w:rPr>
        <w:t>/</w:t>
      </w:r>
      <w:r w:rsidR="00140CA9">
        <w:rPr>
          <w:rtl/>
        </w:rPr>
        <w:t>29</w:t>
      </w:r>
      <w:r w:rsidR="00191CDD">
        <w:rPr>
          <w:rtl/>
        </w:rPr>
        <w:t>/</w:t>
      </w:r>
      <w:r w:rsidR="00140CA9">
        <w:rPr>
          <w:rtl/>
        </w:rPr>
        <w:t>21</w:t>
      </w:r>
      <w:r w:rsidR="00191CDD">
        <w:rPr>
          <w:rtl/>
        </w:rPr>
        <w:t>،ج:</w:t>
      </w:r>
      <w:r w:rsidR="00140CA9">
        <w:rPr>
          <w:rtl/>
        </w:rPr>
        <w:t>17</w:t>
      </w:r>
      <w:r w:rsidR="00191CDD">
        <w:rPr>
          <w:rtl/>
        </w:rPr>
        <w:t>6/</w:t>
      </w:r>
      <w:r w:rsidR="00140CA9">
        <w:rPr>
          <w:rtl/>
        </w:rPr>
        <w:t>99</w:t>
      </w:r>
      <w:r w:rsidR="00191CDD">
        <w:rPr>
          <w:rtl/>
        </w:rPr>
        <w:t xml:space="preserve">. </w:t>
      </w:r>
    </w:p>
    <w:p w:rsidR="00140CA9" w:rsidRDefault="00D7268C" w:rsidP="00896D5A">
      <w:pPr>
        <w:pStyle w:val="libFootnote0"/>
      </w:pPr>
      <w:r w:rsidRPr="00896D5A">
        <w:rPr>
          <w:rtl/>
        </w:rPr>
        <w:t>(4)</w:t>
      </w:r>
      <w:r w:rsidR="00191CDD">
        <w:rPr>
          <w:rtl/>
        </w:rPr>
        <w:t xml:space="preserve"> ق:4</w:t>
      </w:r>
      <w:r w:rsidR="00140CA9">
        <w:rPr>
          <w:rtl/>
        </w:rPr>
        <w:t>0</w:t>
      </w:r>
      <w:r w:rsidR="00191CDD">
        <w:rPr>
          <w:rtl/>
        </w:rPr>
        <w:t>/</w:t>
      </w:r>
      <w:r w:rsidR="00140CA9">
        <w:rPr>
          <w:rtl/>
        </w:rPr>
        <w:t>29</w:t>
      </w:r>
      <w:r w:rsidR="00191CDD">
        <w:rPr>
          <w:rtl/>
        </w:rPr>
        <w:t>/</w:t>
      </w:r>
      <w:r w:rsidR="00140CA9">
        <w:rPr>
          <w:rtl/>
        </w:rPr>
        <w:t>21</w:t>
      </w:r>
      <w:r w:rsidR="00191CDD">
        <w:rPr>
          <w:rtl/>
        </w:rPr>
        <w:t>،ج:</w:t>
      </w:r>
      <w:r w:rsidR="00140CA9">
        <w:rPr>
          <w:rtl/>
        </w:rPr>
        <w:t>17</w:t>
      </w:r>
      <w:r w:rsidR="00191CDD">
        <w:rPr>
          <w:rtl/>
        </w:rPr>
        <w:t>6/</w:t>
      </w:r>
      <w:r w:rsidR="00140CA9">
        <w:rPr>
          <w:rtl/>
        </w:rPr>
        <w:t>99</w:t>
      </w:r>
      <w:r w:rsidR="00191CDD">
        <w:rPr>
          <w:rtl/>
        </w:rPr>
        <w:t xml:space="preserve">. </w:t>
      </w:r>
    </w:p>
    <w:p w:rsidR="00140CA9" w:rsidRDefault="00D7268C" w:rsidP="00896D5A">
      <w:pPr>
        <w:pStyle w:val="libFootnote0"/>
      </w:pPr>
      <w:r w:rsidRPr="00896D5A">
        <w:rPr>
          <w:rtl/>
        </w:rPr>
        <w:t>(5)</w:t>
      </w:r>
      <w:r w:rsidR="00191CDD">
        <w:rPr>
          <w:rtl/>
        </w:rPr>
        <w:t xml:space="preserve"> ق:4</w:t>
      </w:r>
      <w:r w:rsidR="00140CA9">
        <w:rPr>
          <w:rtl/>
        </w:rPr>
        <w:t>1</w:t>
      </w:r>
      <w:r w:rsidR="00191CDD">
        <w:rPr>
          <w:rtl/>
        </w:rPr>
        <w:t>/</w:t>
      </w:r>
      <w:r w:rsidR="00140CA9">
        <w:rPr>
          <w:rtl/>
        </w:rPr>
        <w:t>32</w:t>
      </w:r>
      <w:r w:rsidR="00191CDD">
        <w:rPr>
          <w:rtl/>
        </w:rPr>
        <w:t>/</w:t>
      </w:r>
      <w:r w:rsidR="00140CA9">
        <w:rPr>
          <w:rtl/>
        </w:rPr>
        <w:t>21</w:t>
      </w:r>
      <w:r w:rsidR="00191CDD">
        <w:rPr>
          <w:rtl/>
        </w:rPr>
        <w:t>،ج:</w:t>
      </w:r>
      <w:r w:rsidR="00140CA9">
        <w:rPr>
          <w:rtl/>
        </w:rPr>
        <w:t>181</w:t>
      </w:r>
      <w:r w:rsidR="00191CDD">
        <w:rPr>
          <w:rtl/>
        </w:rPr>
        <w:t>/</w:t>
      </w:r>
      <w:r w:rsidR="00140CA9">
        <w:rPr>
          <w:rtl/>
        </w:rPr>
        <w:t>99</w:t>
      </w:r>
      <w:r w:rsidR="00191CDD">
        <w:rPr>
          <w:rtl/>
        </w:rPr>
        <w:t xml:space="preserve">. </w:t>
      </w:r>
    </w:p>
    <w:p w:rsidR="00D7268C" w:rsidRDefault="00D7268C" w:rsidP="00896D5A">
      <w:pPr>
        <w:pStyle w:val="libFootnote0"/>
        <w:rPr>
          <w:rtl/>
        </w:rPr>
      </w:pPr>
      <w:r w:rsidRPr="00896D5A">
        <w:rPr>
          <w:rtl/>
        </w:rPr>
        <w:t>(6)</w:t>
      </w:r>
      <w:r w:rsidR="00191CDD">
        <w:rPr>
          <w:rtl/>
        </w:rPr>
        <w:t xml:space="preserve"> سوره الحجّ/الآ</w:t>
      </w:r>
      <w:r w:rsidR="00191CDD">
        <w:rPr>
          <w:rFonts w:hint="cs"/>
          <w:rtl/>
        </w:rPr>
        <w:t>ی</w:t>
      </w:r>
      <w:r w:rsidR="00191CDD">
        <w:rPr>
          <w:rFonts w:hint="eastAsia"/>
          <w:rtl/>
        </w:rPr>
        <w:t>ه</w:t>
      </w:r>
      <w:r w:rsidR="00191CDD">
        <w:rPr>
          <w:rtl/>
        </w:rPr>
        <w:t xml:space="preserve"> </w:t>
      </w:r>
      <w:r w:rsidR="00140CA9">
        <w:rPr>
          <w:rtl/>
        </w:rPr>
        <w:t>27</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lastRenderedPageBreak/>
        <w:t>و</w:t>
      </w:r>
      <w:r>
        <w:rPr>
          <w:rtl/>
        </w:rPr>
        <w:t xml:space="preserve"> لکن </w:t>
      </w:r>
      <w:r w:rsidRPr="00896D5A">
        <w:rPr>
          <w:rtl/>
        </w:rPr>
        <w:t>ناد</w:t>
      </w:r>
      <w:r w:rsidRPr="00896D5A">
        <w:rPr>
          <w:rFonts w:hint="cs"/>
          <w:rtl/>
        </w:rPr>
        <w:t>ی</w:t>
      </w:r>
      <w:r w:rsidR="00090BC1" w:rsidRPr="00896D5A">
        <w:rPr>
          <w:rFonts w:hint="eastAsia"/>
          <w:rtl/>
        </w:rPr>
        <w:t>(</w:t>
      </w:r>
      <w:r w:rsidRPr="00896D5A">
        <w:rPr>
          <w:rFonts w:hint="eastAsia"/>
          <w:rtl/>
        </w:rPr>
        <w:t>هلمّ</w:t>
      </w:r>
      <w:r w:rsidRPr="00896D5A">
        <w:rPr>
          <w:rtl/>
        </w:rPr>
        <w:t xml:space="preserve"> الحجّ</w:t>
      </w:r>
      <w:r w:rsidR="00090BC1" w:rsidRPr="00896D5A">
        <w:rPr>
          <w:rtl/>
        </w:rPr>
        <w:t>)</w:t>
      </w:r>
      <w:r w:rsidRPr="00896D5A">
        <w:rPr>
          <w:rtl/>
        </w:rPr>
        <w:t>فلبّ</w:t>
      </w:r>
      <w:r w:rsidRPr="00896D5A">
        <w:rPr>
          <w:rFonts w:hint="cs"/>
          <w:rtl/>
        </w:rPr>
        <w:t>ی</w:t>
      </w:r>
      <w:r w:rsidRPr="00896D5A">
        <w:rPr>
          <w:rtl/>
        </w:rPr>
        <w:t xml:space="preserve"> الناس ف</w:t>
      </w:r>
      <w:r w:rsidRPr="00896D5A">
        <w:rPr>
          <w:rFonts w:hint="cs"/>
          <w:rtl/>
        </w:rPr>
        <w:t>ی</w:t>
      </w:r>
      <w:r w:rsidRPr="00896D5A">
        <w:rPr>
          <w:rtl/>
        </w:rPr>
        <w:t xml:space="preserve"> أصلاب الرجال</w:t>
      </w:r>
      <w:r w:rsidR="00090BC1" w:rsidRPr="00896D5A">
        <w:rPr>
          <w:rtl/>
        </w:rPr>
        <w:t>(</w:t>
      </w:r>
      <w:r w:rsidRPr="00896D5A">
        <w:rPr>
          <w:rtl/>
        </w:rPr>
        <w:t>لب</w:t>
      </w:r>
      <w:r w:rsidRPr="00896D5A">
        <w:rPr>
          <w:rFonts w:hint="cs"/>
          <w:rtl/>
        </w:rPr>
        <w:t>ی</w:t>
      </w:r>
      <w:r w:rsidRPr="00896D5A">
        <w:rPr>
          <w:rFonts w:hint="eastAsia"/>
          <w:rtl/>
        </w:rPr>
        <w:t>ک</w:t>
      </w:r>
      <w:r w:rsidRPr="00896D5A">
        <w:rPr>
          <w:rtl/>
        </w:rPr>
        <w:t xml:space="preserve"> داع</w:t>
      </w:r>
      <w:r w:rsidRPr="00896D5A">
        <w:rPr>
          <w:rFonts w:hint="cs"/>
          <w:rtl/>
        </w:rPr>
        <w:t>ی</w:t>
      </w:r>
      <w:r w:rsidRPr="00896D5A">
        <w:rPr>
          <w:rtl/>
        </w:rPr>
        <w:t xml:space="preserve"> اللّه لب</w:t>
      </w:r>
      <w:r w:rsidRPr="00896D5A">
        <w:rPr>
          <w:rFonts w:hint="cs"/>
          <w:rtl/>
        </w:rPr>
        <w:t>ی</w:t>
      </w:r>
      <w:r w:rsidRPr="00896D5A">
        <w:rPr>
          <w:rFonts w:hint="eastAsia"/>
          <w:rtl/>
        </w:rPr>
        <w:t>ک</w:t>
      </w:r>
      <w:r w:rsidRPr="00896D5A">
        <w:rPr>
          <w:rtl/>
        </w:rPr>
        <w:t xml:space="preserve"> داع</w:t>
      </w:r>
      <w:r w:rsidRPr="00896D5A">
        <w:rPr>
          <w:rFonts w:hint="cs"/>
          <w:rtl/>
        </w:rPr>
        <w:t>ی</w:t>
      </w:r>
      <w:r w:rsidRPr="00896D5A">
        <w:rPr>
          <w:rtl/>
        </w:rPr>
        <w:t xml:space="preserve"> اللّه</w:t>
      </w:r>
      <w:r w:rsidR="00090BC1" w:rsidRPr="00896D5A">
        <w:rPr>
          <w:rtl/>
        </w:rPr>
        <w:t>)</w:t>
      </w:r>
      <w:r w:rsidRPr="00896D5A">
        <w:rPr>
          <w:rtl/>
        </w:rPr>
        <w:t>فمن لبّ</w:t>
      </w:r>
      <w:r w:rsidRPr="00896D5A">
        <w:rPr>
          <w:rFonts w:hint="cs"/>
          <w:rtl/>
        </w:rPr>
        <w:t>ی</w:t>
      </w:r>
      <w:r w:rsidRPr="00896D5A">
        <w:rPr>
          <w:rtl/>
        </w:rPr>
        <w:t xml:space="preserve"> عشرا حجّ عشرا و من لبّ</w:t>
      </w:r>
      <w:r w:rsidRPr="00896D5A">
        <w:rPr>
          <w:rFonts w:hint="cs"/>
          <w:rtl/>
        </w:rPr>
        <w:t>ی</w:t>
      </w:r>
      <w:r w:rsidRPr="00896D5A">
        <w:rPr>
          <w:rtl/>
        </w:rPr>
        <w:t xml:space="preserve"> خمسا حجّ خمسا،و من لبّ</w:t>
      </w:r>
      <w:r w:rsidRPr="00896D5A">
        <w:rPr>
          <w:rFonts w:hint="cs"/>
          <w:rtl/>
        </w:rPr>
        <w:t>ی</w:t>
      </w:r>
      <w:r w:rsidRPr="00896D5A">
        <w:rPr>
          <w:rtl/>
        </w:rPr>
        <w:t xml:space="preserve"> أکثر فبعدد ذلک،و</w:t>
      </w:r>
      <w:r>
        <w:rPr>
          <w:rtl/>
        </w:rPr>
        <w:t xml:space="preserve"> من لبّ</w:t>
      </w:r>
      <w:r>
        <w:rPr>
          <w:rFonts w:hint="cs"/>
          <w:rtl/>
        </w:rPr>
        <w:t>ی</w:t>
      </w:r>
      <w:r>
        <w:rPr>
          <w:rtl/>
        </w:rPr>
        <w:t xml:space="preserve"> واحدا حجّ واحدا و من لم </w:t>
      </w:r>
      <w:r>
        <w:rPr>
          <w:rFonts w:hint="cs"/>
          <w:rtl/>
        </w:rPr>
        <w:t>ی</w:t>
      </w:r>
      <w:r>
        <w:rPr>
          <w:rFonts w:hint="eastAsia"/>
          <w:rtl/>
        </w:rPr>
        <w:t>لبّ</w:t>
      </w:r>
      <w:r>
        <w:rPr>
          <w:rtl/>
        </w:rPr>
        <w:t xml:space="preserve"> لم </w:t>
      </w:r>
      <w:r>
        <w:rPr>
          <w:rFonts w:hint="cs"/>
          <w:rtl/>
        </w:rPr>
        <w:t>ی</w:t>
      </w:r>
      <w:r>
        <w:rPr>
          <w:rFonts w:hint="eastAsia"/>
          <w:rtl/>
        </w:rPr>
        <w:t>حجّ</w:t>
      </w:r>
      <w:r>
        <w:rPr>
          <w:rtl/>
        </w:rPr>
        <w:t xml:space="preserve"> </w:t>
      </w:r>
      <w:r w:rsidRPr="000F2A07">
        <w:rPr>
          <w:rStyle w:val="libFootnotenumChar"/>
          <w:rtl/>
        </w:rPr>
        <w:t>(1)</w:t>
      </w:r>
      <w:r>
        <w:rPr>
          <w:rtl/>
        </w:rPr>
        <w:t xml:space="preserve">. </w:t>
      </w:r>
    </w:p>
    <w:p w:rsidR="00896D5A" w:rsidRDefault="00191CDD" w:rsidP="00191CDD">
      <w:pPr>
        <w:pStyle w:val="libNormal"/>
        <w:rPr>
          <w:rtl/>
        </w:rPr>
      </w:pPr>
      <w:r w:rsidRPr="00896D5A">
        <w:rPr>
          <w:rStyle w:val="libBold1Char"/>
          <w:rFonts w:hint="eastAsia"/>
          <w:rtl/>
        </w:rPr>
        <w:t>أقول</w:t>
      </w:r>
      <w:r>
        <w:rPr>
          <w:rtl/>
        </w:rPr>
        <w:t>: قال القاض</w:t>
      </w:r>
      <w:r>
        <w:rPr>
          <w:rFonts w:hint="cs"/>
          <w:rtl/>
        </w:rPr>
        <w:t>ی</w:t>
      </w:r>
      <w:r>
        <w:rPr>
          <w:rtl/>
        </w:rPr>
        <w:t xml:space="preserve"> سع</w:t>
      </w:r>
      <w:r>
        <w:rPr>
          <w:rFonts w:hint="cs"/>
          <w:rtl/>
        </w:rPr>
        <w:t>ی</w:t>
      </w:r>
      <w:r>
        <w:rPr>
          <w:rFonts w:hint="eastAsia"/>
          <w:rtl/>
        </w:rPr>
        <w:t>د</w:t>
      </w:r>
      <w:r>
        <w:rPr>
          <w:rtl/>
        </w:rPr>
        <w:t xml:space="preserve"> القمّ</w:t>
      </w:r>
      <w:r>
        <w:rPr>
          <w:rFonts w:hint="cs"/>
          <w:rtl/>
        </w:rPr>
        <w:t>یّ</w:t>
      </w:r>
      <w:r>
        <w:rPr>
          <w:rtl/>
        </w:rPr>
        <w:t xml:space="preserve"> </w:t>
      </w:r>
      <w:r w:rsidR="00086427" w:rsidRPr="00086427">
        <w:rPr>
          <w:rStyle w:val="libAlaemChar"/>
          <w:rtl/>
        </w:rPr>
        <w:t>قدس‌سره</w:t>
      </w:r>
      <w:r>
        <w:rPr>
          <w:rtl/>
        </w:rPr>
        <w:t xml:space="preserve"> ف</w:t>
      </w:r>
      <w:r>
        <w:rPr>
          <w:rFonts w:hint="cs"/>
          <w:rtl/>
        </w:rPr>
        <w:t>ی</w:t>
      </w:r>
      <w:r>
        <w:rPr>
          <w:rtl/>
        </w:rPr>
        <w:t xml:space="preserve"> معن</w:t>
      </w:r>
      <w:r>
        <w:rPr>
          <w:rFonts w:hint="cs"/>
          <w:rtl/>
        </w:rPr>
        <w:t>ی</w:t>
      </w:r>
      <w:r>
        <w:rPr>
          <w:rtl/>
        </w:rPr>
        <w:t xml:space="preserve"> الخبر:عند</w:t>
      </w:r>
      <w:r>
        <w:rPr>
          <w:rFonts w:hint="cs"/>
          <w:rtl/>
        </w:rPr>
        <w:t>ی</w:t>
      </w:r>
      <w:r>
        <w:rPr>
          <w:rtl/>
        </w:rPr>
        <w:t xml:space="preserve"> انّ الوجه ف</w:t>
      </w:r>
      <w:r>
        <w:rPr>
          <w:rFonts w:hint="cs"/>
          <w:rtl/>
        </w:rPr>
        <w:t>ی</w:t>
      </w:r>
      <w:r>
        <w:rPr>
          <w:rFonts w:hint="eastAsia"/>
          <w:rtl/>
        </w:rPr>
        <w:t>ه</w:t>
      </w:r>
      <w:r>
        <w:rPr>
          <w:rtl/>
        </w:rPr>
        <w:t xml:space="preserve"> انّ </w:t>
      </w:r>
      <w:r w:rsidRPr="00896D5A">
        <w:rPr>
          <w:rtl/>
        </w:rPr>
        <w:t>استعمال</w:t>
      </w:r>
      <w:r w:rsidR="00090BC1" w:rsidRPr="00896D5A">
        <w:rPr>
          <w:rtl/>
        </w:rPr>
        <w:t>(</w:t>
      </w:r>
      <w:r w:rsidRPr="00896D5A">
        <w:rPr>
          <w:rtl/>
        </w:rPr>
        <w:t>هلمّ</w:t>
      </w:r>
      <w:r w:rsidR="00090BC1" w:rsidRPr="00896D5A">
        <w:rPr>
          <w:rtl/>
        </w:rPr>
        <w:t>)</w:t>
      </w:r>
      <w:r w:rsidRPr="00896D5A">
        <w:rPr>
          <w:rtl/>
        </w:rPr>
        <w:t>لمجرّد</w:t>
      </w:r>
      <w:r>
        <w:rPr>
          <w:rtl/>
        </w:rPr>
        <w:t xml:space="preserve"> الأمر و طلب الحضور،مع تجر</w:t>
      </w:r>
      <w:r>
        <w:rPr>
          <w:rFonts w:hint="cs"/>
          <w:rtl/>
        </w:rPr>
        <w:t>ی</w:t>
      </w:r>
      <w:r>
        <w:rPr>
          <w:rFonts w:hint="eastAsia"/>
          <w:rtl/>
        </w:rPr>
        <w:t>د</w:t>
      </w:r>
      <w:r>
        <w:rPr>
          <w:rtl/>
        </w:rPr>
        <w:t xml:space="preserve"> من خصوص</w:t>
      </w:r>
      <w:r>
        <w:rPr>
          <w:rFonts w:hint="cs"/>
          <w:rtl/>
        </w:rPr>
        <w:t>ی</w:t>
      </w:r>
      <w:r>
        <w:rPr>
          <w:rFonts w:hint="eastAsia"/>
          <w:rtl/>
        </w:rPr>
        <w:t>ه</w:t>
      </w:r>
      <w:r>
        <w:rPr>
          <w:rtl/>
        </w:rPr>
        <w:t xml:space="preserve"> المخاطب بالإفراد و الجمع</w:t>
      </w:r>
      <w:r>
        <w:rPr>
          <w:rFonts w:hint="cs"/>
          <w:rtl/>
        </w:rPr>
        <w:t>یّ</w:t>
      </w:r>
      <w:r>
        <w:rPr>
          <w:rFonts w:hint="eastAsia"/>
          <w:rtl/>
        </w:rPr>
        <w:t>ه</w:t>
      </w:r>
      <w:r>
        <w:rPr>
          <w:rtl/>
        </w:rPr>
        <w:t xml:space="preserve"> و التذک</w:t>
      </w:r>
      <w:r>
        <w:rPr>
          <w:rFonts w:hint="cs"/>
          <w:rtl/>
        </w:rPr>
        <w:t>ی</w:t>
      </w:r>
      <w:r>
        <w:rPr>
          <w:rFonts w:hint="eastAsia"/>
          <w:rtl/>
        </w:rPr>
        <w:t>ر</w:t>
      </w:r>
      <w:r>
        <w:rPr>
          <w:rtl/>
        </w:rPr>
        <w:t xml:space="preserve"> و التأن</w:t>
      </w:r>
      <w:r>
        <w:rPr>
          <w:rFonts w:hint="cs"/>
          <w:rtl/>
        </w:rPr>
        <w:t>ی</w:t>
      </w:r>
      <w:r>
        <w:rPr>
          <w:rFonts w:hint="eastAsia"/>
          <w:rtl/>
        </w:rPr>
        <w:t>ث،و</w:t>
      </w:r>
      <w:r>
        <w:rPr>
          <w:rtl/>
        </w:rPr>
        <w:t xml:space="preserve"> المعن</w:t>
      </w:r>
      <w:r>
        <w:rPr>
          <w:rFonts w:hint="cs"/>
          <w:rtl/>
        </w:rPr>
        <w:t>ی</w:t>
      </w:r>
      <w:r>
        <w:rPr>
          <w:rtl/>
        </w:rPr>
        <w:t xml:space="preserve"> ل</w:t>
      </w:r>
      <w:r>
        <w:rPr>
          <w:rFonts w:hint="cs"/>
          <w:rtl/>
        </w:rPr>
        <w:t>ی</w:t>
      </w:r>
      <w:r>
        <w:rPr>
          <w:rFonts w:hint="eastAsia"/>
          <w:rtl/>
        </w:rPr>
        <w:t>کن</w:t>
      </w:r>
      <w:r>
        <w:rPr>
          <w:rtl/>
        </w:rPr>
        <w:t xml:space="preserve"> ات</w:t>
      </w:r>
      <w:r>
        <w:rPr>
          <w:rFonts w:hint="cs"/>
          <w:rtl/>
        </w:rPr>
        <w:t>ی</w:t>
      </w:r>
      <w:r>
        <w:rPr>
          <w:rFonts w:hint="eastAsia"/>
          <w:rtl/>
        </w:rPr>
        <w:t>ان</w:t>
      </w:r>
      <w:r>
        <w:rPr>
          <w:rtl/>
        </w:rPr>
        <w:t xml:space="preserve"> بالحجّ،و ل</w:t>
      </w:r>
      <w:r>
        <w:rPr>
          <w:rFonts w:hint="cs"/>
          <w:rtl/>
        </w:rPr>
        <w:t>ی</w:t>
      </w:r>
      <w:r>
        <w:rPr>
          <w:rFonts w:hint="eastAsia"/>
          <w:rtl/>
        </w:rPr>
        <w:t>صدر</w:t>
      </w:r>
      <w:r>
        <w:rPr>
          <w:rtl/>
        </w:rPr>
        <w:t xml:space="preserve"> قصد ال</w:t>
      </w:r>
      <w:r>
        <w:rPr>
          <w:rFonts w:hint="cs"/>
          <w:rtl/>
        </w:rPr>
        <w:t>ی</w:t>
      </w:r>
      <w:r>
        <w:rPr>
          <w:rtl/>
        </w:rPr>
        <w:t xml:space="preserve"> الب</w:t>
      </w:r>
      <w:r>
        <w:rPr>
          <w:rFonts w:hint="cs"/>
          <w:rtl/>
        </w:rPr>
        <w:t>ی</w:t>
      </w:r>
      <w:r>
        <w:rPr>
          <w:rFonts w:hint="eastAsia"/>
          <w:rtl/>
        </w:rPr>
        <w:t>ت</w:t>
      </w:r>
      <w:r>
        <w:rPr>
          <w:rtl/>
        </w:rPr>
        <w:t xml:space="preserve"> ممّن </w:t>
      </w:r>
      <w:r>
        <w:rPr>
          <w:rFonts w:hint="cs"/>
          <w:rtl/>
        </w:rPr>
        <w:t>ی</w:t>
      </w:r>
      <w:r>
        <w:rPr>
          <w:rFonts w:hint="eastAsia"/>
          <w:rtl/>
        </w:rPr>
        <w:t>تأتّ</w:t>
      </w:r>
      <w:r>
        <w:rPr>
          <w:rFonts w:hint="cs"/>
          <w:rtl/>
        </w:rPr>
        <w:t>ی</w:t>
      </w:r>
      <w:r>
        <w:rPr>
          <w:rtl/>
        </w:rPr>
        <w:t xml:space="preserve"> منه هذا القص</w:t>
      </w:r>
      <w:r>
        <w:rPr>
          <w:rFonts w:hint="eastAsia"/>
          <w:rtl/>
        </w:rPr>
        <w:t>د</w:t>
      </w:r>
      <w:r>
        <w:rPr>
          <w:rtl/>
        </w:rPr>
        <w:t xml:space="preserve"> من أفراد البشر،و هذا إنّما </w:t>
      </w:r>
      <w:r>
        <w:rPr>
          <w:rFonts w:hint="cs"/>
          <w:rtl/>
        </w:rPr>
        <w:t>ی</w:t>
      </w:r>
      <w:r>
        <w:rPr>
          <w:rFonts w:hint="eastAsia"/>
          <w:rtl/>
        </w:rPr>
        <w:t>صحّ</w:t>
      </w:r>
      <w:r>
        <w:rPr>
          <w:rtl/>
        </w:rPr>
        <w:t xml:space="preserve"> ف</w:t>
      </w:r>
      <w:r>
        <w:rPr>
          <w:rFonts w:hint="cs"/>
          <w:rtl/>
        </w:rPr>
        <w:t>ی</w:t>
      </w:r>
      <w:r>
        <w:rPr>
          <w:rtl/>
        </w:rPr>
        <w:t xml:space="preserve"> ص</w:t>
      </w:r>
      <w:r>
        <w:rPr>
          <w:rFonts w:hint="cs"/>
          <w:rtl/>
        </w:rPr>
        <w:t>ی</w:t>
      </w:r>
      <w:r>
        <w:rPr>
          <w:rFonts w:hint="eastAsia"/>
          <w:rtl/>
        </w:rPr>
        <w:t>غه</w:t>
      </w:r>
      <w:r>
        <w:rPr>
          <w:rtl/>
        </w:rPr>
        <w:t xml:space="preserve"> المفرد،ح</w:t>
      </w:r>
      <w:r>
        <w:rPr>
          <w:rFonts w:hint="cs"/>
          <w:rtl/>
        </w:rPr>
        <w:t>ی</w:t>
      </w:r>
      <w:r>
        <w:rPr>
          <w:rFonts w:hint="eastAsia"/>
          <w:rtl/>
        </w:rPr>
        <w:t>ث</w:t>
      </w:r>
      <w:r>
        <w:rPr>
          <w:rtl/>
        </w:rPr>
        <w:t xml:space="preserve"> لم </w:t>
      </w:r>
      <w:r>
        <w:rPr>
          <w:rFonts w:hint="cs"/>
          <w:rtl/>
        </w:rPr>
        <w:t>ی</w:t>
      </w:r>
      <w:r>
        <w:rPr>
          <w:rFonts w:hint="eastAsia"/>
          <w:rtl/>
        </w:rPr>
        <w:t>کن</w:t>
      </w:r>
      <w:r>
        <w:rPr>
          <w:rtl/>
        </w:rPr>
        <w:t xml:space="preserve"> ف</w:t>
      </w:r>
      <w:r>
        <w:rPr>
          <w:rFonts w:hint="cs"/>
          <w:rtl/>
        </w:rPr>
        <w:t>ی</w:t>
      </w:r>
      <w:r>
        <w:rPr>
          <w:rFonts w:hint="eastAsia"/>
          <w:rtl/>
        </w:rPr>
        <w:t>ه</w:t>
      </w:r>
      <w:r>
        <w:rPr>
          <w:rtl/>
        </w:rPr>
        <w:t xml:space="preserve"> علامه الز</w:t>
      </w:r>
      <w:r>
        <w:rPr>
          <w:rFonts w:hint="cs"/>
          <w:rtl/>
        </w:rPr>
        <w:t>ی</w:t>
      </w:r>
      <w:r>
        <w:rPr>
          <w:rFonts w:hint="eastAsia"/>
          <w:rtl/>
        </w:rPr>
        <w:t>اده</w:t>
      </w:r>
      <w:r>
        <w:rPr>
          <w:rtl/>
        </w:rPr>
        <w:t xml:space="preserve"> لأجل التأن</w:t>
      </w:r>
      <w:r>
        <w:rPr>
          <w:rFonts w:hint="cs"/>
          <w:rtl/>
        </w:rPr>
        <w:t>ی</w:t>
      </w:r>
      <w:r>
        <w:rPr>
          <w:rFonts w:hint="eastAsia"/>
          <w:rtl/>
        </w:rPr>
        <w:t>ث</w:t>
      </w:r>
      <w:r>
        <w:rPr>
          <w:rtl/>
        </w:rPr>
        <w:t xml:space="preserve"> و التثن</w:t>
      </w:r>
      <w:r>
        <w:rPr>
          <w:rFonts w:hint="cs"/>
          <w:rtl/>
        </w:rPr>
        <w:t>ی</w:t>
      </w:r>
      <w:r>
        <w:rPr>
          <w:rFonts w:hint="eastAsia"/>
          <w:rtl/>
        </w:rPr>
        <w:t>ه</w:t>
      </w:r>
      <w:r>
        <w:rPr>
          <w:rtl/>
        </w:rPr>
        <w:t xml:space="preserve"> و الجمع،بخلاف ص</w:t>
      </w:r>
      <w:r>
        <w:rPr>
          <w:rFonts w:hint="cs"/>
          <w:rtl/>
        </w:rPr>
        <w:t>ی</w:t>
      </w:r>
      <w:r>
        <w:rPr>
          <w:rFonts w:hint="eastAsia"/>
          <w:rtl/>
        </w:rPr>
        <w:t>غه</w:t>
      </w:r>
      <w:r>
        <w:rPr>
          <w:rtl/>
        </w:rPr>
        <w:t xml:space="preserve"> الجمع فانّ الز</w:t>
      </w:r>
      <w:r>
        <w:rPr>
          <w:rFonts w:hint="cs"/>
          <w:rtl/>
        </w:rPr>
        <w:t>ی</w:t>
      </w:r>
      <w:r>
        <w:rPr>
          <w:rFonts w:hint="eastAsia"/>
          <w:rtl/>
        </w:rPr>
        <w:t>اده</w:t>
      </w:r>
      <w:r>
        <w:rPr>
          <w:rtl/>
        </w:rPr>
        <w:t xml:space="preserve"> ف</w:t>
      </w:r>
      <w:r>
        <w:rPr>
          <w:rFonts w:hint="cs"/>
          <w:rtl/>
        </w:rPr>
        <w:t>ی</w:t>
      </w:r>
      <w:r>
        <w:rPr>
          <w:rFonts w:hint="eastAsia"/>
          <w:rtl/>
        </w:rPr>
        <w:t>ه</w:t>
      </w:r>
      <w:r>
        <w:rPr>
          <w:rtl/>
        </w:rPr>
        <w:t xml:space="preserve"> مانعه عن ذلک،کما لا </w:t>
      </w:r>
      <w:r>
        <w:rPr>
          <w:rFonts w:hint="cs"/>
          <w:rtl/>
        </w:rPr>
        <w:t>ی</w:t>
      </w:r>
      <w:r>
        <w:rPr>
          <w:rFonts w:hint="eastAsia"/>
          <w:rtl/>
        </w:rPr>
        <w:t>خف</w:t>
      </w:r>
      <w:r>
        <w:rPr>
          <w:rFonts w:hint="cs"/>
          <w:rtl/>
        </w:rPr>
        <w:t>ی</w:t>
      </w:r>
      <w:r>
        <w:rPr>
          <w:rtl/>
        </w:rPr>
        <w:t xml:space="preserve"> عل</w:t>
      </w:r>
      <w:r>
        <w:rPr>
          <w:rFonts w:hint="cs"/>
          <w:rtl/>
        </w:rPr>
        <w:t>ی</w:t>
      </w:r>
      <w:r>
        <w:rPr>
          <w:rtl/>
        </w:rPr>
        <w:t xml:space="preserve"> المتدرب ف</w:t>
      </w:r>
      <w:r>
        <w:rPr>
          <w:rFonts w:hint="cs"/>
          <w:rtl/>
        </w:rPr>
        <w:t>ی</w:t>
      </w:r>
      <w:r>
        <w:rPr>
          <w:rtl/>
        </w:rPr>
        <w:t xml:space="preserve"> العلوم،انته</w:t>
      </w:r>
      <w:r>
        <w:rPr>
          <w:rFonts w:hint="cs"/>
          <w:rtl/>
        </w:rPr>
        <w:t>ی</w:t>
      </w:r>
      <w:r>
        <w:rPr>
          <w:rtl/>
        </w:rPr>
        <w:t xml:space="preserve">. </w:t>
      </w:r>
    </w:p>
    <w:p w:rsidR="00140CA9" w:rsidRDefault="00191CDD" w:rsidP="00191CDD">
      <w:pPr>
        <w:pStyle w:val="libNormal"/>
      </w:pPr>
      <w:r w:rsidRPr="00896D5A">
        <w:rPr>
          <w:rStyle w:val="libBold1Char"/>
          <w:rFonts w:hint="eastAsia"/>
          <w:rtl/>
        </w:rPr>
        <w:t>معان</w:t>
      </w:r>
      <w:r w:rsidRPr="00896D5A">
        <w:rPr>
          <w:rStyle w:val="libBold1Char"/>
          <w:rFonts w:hint="cs"/>
          <w:rtl/>
        </w:rPr>
        <w:t>ی</w:t>
      </w:r>
      <w:r w:rsidRPr="00896D5A">
        <w:rPr>
          <w:rStyle w:val="libBold1Char"/>
          <w:rtl/>
        </w:rPr>
        <w:t xml:space="preserve"> الأخبار</w:t>
      </w:r>
      <w:r>
        <w:rPr>
          <w:rtl/>
        </w:rPr>
        <w:t>:عن عل</w:t>
      </w:r>
      <w:r>
        <w:rPr>
          <w:rFonts w:hint="cs"/>
          <w:rtl/>
        </w:rPr>
        <w:t>ی</w:t>
      </w:r>
      <w:r>
        <w:rPr>
          <w:rtl/>
        </w:rPr>
        <w:t xml:space="preserve"> </w:t>
      </w:r>
      <w:r w:rsidR="00F2741C" w:rsidRPr="00F2741C">
        <w:rPr>
          <w:rStyle w:val="libAlaemChar"/>
          <w:rtl/>
        </w:rPr>
        <w:t>عليه‌السلام</w:t>
      </w:r>
      <w:r>
        <w:rPr>
          <w:rtl/>
        </w:rPr>
        <w:t xml:space="preserve"> قال: نزل جبرئ</w:t>
      </w:r>
      <w:r>
        <w:rPr>
          <w:rFonts w:hint="cs"/>
          <w:rtl/>
        </w:rPr>
        <w:t>ی</w:t>
      </w:r>
      <w:r>
        <w:rPr>
          <w:rFonts w:hint="eastAsia"/>
          <w:rtl/>
        </w:rPr>
        <w:t>ل</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،فقال: </w:t>
      </w:r>
    </w:p>
    <w:p w:rsidR="00140CA9" w:rsidRDefault="00191CDD" w:rsidP="00191CDD">
      <w:pPr>
        <w:pStyle w:val="libNormal"/>
      </w:pPr>
      <w:r>
        <w:rPr>
          <w:rFonts w:hint="cs"/>
          <w:rtl/>
        </w:rPr>
        <w:t>ی</w:t>
      </w:r>
      <w:r>
        <w:rPr>
          <w:rFonts w:hint="eastAsia"/>
          <w:rtl/>
        </w:rPr>
        <w:t>ا</w:t>
      </w:r>
      <w:r>
        <w:rPr>
          <w:rtl/>
        </w:rPr>
        <w:t xml:space="preserve"> محمّد مر أصحابک بالحجّ و الثجّ؛فالحجّ رفع الأصوات بالتلب</w:t>
      </w:r>
      <w:r>
        <w:rPr>
          <w:rFonts w:hint="cs"/>
          <w:rtl/>
        </w:rPr>
        <w:t>ی</w:t>
      </w:r>
      <w:r>
        <w:rPr>
          <w:rFonts w:hint="eastAsia"/>
          <w:rtl/>
        </w:rPr>
        <w:t>ه،و</w:t>
      </w:r>
      <w:r>
        <w:rPr>
          <w:rtl/>
        </w:rPr>
        <w:t xml:space="preserve"> الثجّ نحر البدن. </w:t>
      </w:r>
      <w:r>
        <w:rPr>
          <w:rFonts w:hint="eastAsia"/>
          <w:rtl/>
        </w:rPr>
        <w:t>بخط</w:t>
      </w:r>
      <w:r>
        <w:rPr>
          <w:rtl/>
        </w:rPr>
        <w:t xml:space="preserve"> الش</w:t>
      </w:r>
      <w:r>
        <w:rPr>
          <w:rFonts w:hint="cs"/>
          <w:rtl/>
        </w:rPr>
        <w:t>ی</w:t>
      </w:r>
      <w:r>
        <w:rPr>
          <w:rFonts w:hint="eastAsia"/>
          <w:rtl/>
        </w:rPr>
        <w:t>خ</w:t>
      </w:r>
      <w:r>
        <w:rPr>
          <w:rtl/>
        </w:rPr>
        <w:t xml:space="preserve"> الجباع</w:t>
      </w:r>
      <w:r>
        <w:rPr>
          <w:rFonts w:hint="cs"/>
          <w:rtl/>
        </w:rPr>
        <w:t>ی</w:t>
      </w:r>
      <w:r>
        <w:rPr>
          <w:rtl/>
        </w:rPr>
        <w:t xml:space="preserve"> عن خطّ الشه</w:t>
      </w:r>
      <w:r>
        <w:rPr>
          <w:rFonts w:hint="cs"/>
          <w:rtl/>
        </w:rPr>
        <w:t>ی</w:t>
      </w:r>
      <w:r>
        <w:rPr>
          <w:rFonts w:hint="eastAsia"/>
          <w:rtl/>
        </w:rPr>
        <w:t>د</w:t>
      </w:r>
      <w:r>
        <w:rPr>
          <w:rtl/>
        </w:rPr>
        <w:t xml:space="preserve"> </w:t>
      </w:r>
      <w:r w:rsidR="00483133" w:rsidRPr="00483133">
        <w:rPr>
          <w:rStyle w:val="libAlaemChar"/>
          <w:rtl/>
        </w:rPr>
        <w:t>رحمه‌الله</w:t>
      </w:r>
      <w:r>
        <w:rPr>
          <w:rtl/>
        </w:rPr>
        <w:t xml:space="preserve"> رو</w:t>
      </w:r>
      <w:r>
        <w:rPr>
          <w:rFonts w:hint="cs"/>
          <w:rtl/>
        </w:rPr>
        <w:t>ی</w:t>
      </w:r>
      <w:r>
        <w:rPr>
          <w:rtl/>
        </w:rPr>
        <w:t xml:space="preserve"> عن الباقر </w:t>
      </w:r>
      <w:r w:rsidR="00F2741C" w:rsidRPr="00F2741C">
        <w:rPr>
          <w:rStyle w:val="libAlaemChar"/>
          <w:rtl/>
        </w:rPr>
        <w:t>عليه‌السلام</w:t>
      </w:r>
      <w:r>
        <w:rPr>
          <w:rtl/>
        </w:rPr>
        <w:t>: من لبّ</w:t>
      </w:r>
      <w:r>
        <w:rPr>
          <w:rFonts w:hint="cs"/>
          <w:rtl/>
        </w:rPr>
        <w:t>ی</w:t>
      </w:r>
      <w:r>
        <w:rPr>
          <w:rtl/>
        </w:rPr>
        <w:t xml:space="preserve"> ف</w:t>
      </w:r>
      <w:r>
        <w:rPr>
          <w:rFonts w:hint="cs"/>
          <w:rtl/>
        </w:rPr>
        <w:t>ی</w:t>
      </w:r>
      <w:r>
        <w:rPr>
          <w:rtl/>
        </w:rPr>
        <w:t xml:space="preserve"> إحرامه سبع</w:t>
      </w:r>
      <w:r>
        <w:rPr>
          <w:rFonts w:hint="cs"/>
          <w:rtl/>
        </w:rPr>
        <w:t>ی</w:t>
      </w:r>
      <w:r>
        <w:rPr>
          <w:rFonts w:hint="eastAsia"/>
          <w:rtl/>
        </w:rPr>
        <w:t>ن</w:t>
      </w:r>
      <w:r>
        <w:rPr>
          <w:rtl/>
        </w:rPr>
        <w:t xml:space="preserve"> مرّه،إ</w:t>
      </w:r>
      <w:r>
        <w:rPr>
          <w:rFonts w:hint="cs"/>
          <w:rtl/>
        </w:rPr>
        <w:t>ی</w:t>
      </w:r>
      <w:r>
        <w:rPr>
          <w:rFonts w:hint="eastAsia"/>
          <w:rtl/>
        </w:rPr>
        <w:t>مانا</w:t>
      </w:r>
      <w:r>
        <w:rPr>
          <w:rtl/>
        </w:rPr>
        <w:t xml:space="preserve"> و احتسابا،أشهد اللّه له ألف ملک ببراءه من النار،و براءه من النفاق. </w:t>
      </w:r>
    </w:p>
    <w:p w:rsidR="00896D5A" w:rsidRDefault="00191CDD" w:rsidP="00896D5A">
      <w:pPr>
        <w:pStyle w:val="libNormal"/>
        <w:rPr>
          <w:rtl/>
        </w:rPr>
      </w:pPr>
      <w:r>
        <w:rPr>
          <w:rFonts w:hint="eastAsia"/>
          <w:rtl/>
        </w:rPr>
        <w:t>باب</w:t>
      </w:r>
      <w:r>
        <w:rPr>
          <w:rtl/>
        </w:rPr>
        <w:t xml:space="preserve"> الإجهار بالتلب</w:t>
      </w:r>
      <w:r>
        <w:rPr>
          <w:rFonts w:hint="cs"/>
          <w:rtl/>
        </w:rPr>
        <w:t>ی</w:t>
      </w:r>
      <w:r>
        <w:rPr>
          <w:rFonts w:hint="eastAsia"/>
          <w:rtl/>
        </w:rPr>
        <w:t>ه</w:t>
      </w:r>
      <w:r>
        <w:rPr>
          <w:rtl/>
        </w:rPr>
        <w:t xml:space="preserve"> و الوقت الذ</w:t>
      </w:r>
      <w:r>
        <w:rPr>
          <w:rFonts w:hint="cs"/>
          <w:rtl/>
        </w:rPr>
        <w:t>ی</w:t>
      </w:r>
      <w:r>
        <w:rPr>
          <w:rtl/>
        </w:rPr>
        <w:t xml:space="preserve"> </w:t>
      </w:r>
      <w:r>
        <w:rPr>
          <w:rFonts w:hint="cs"/>
          <w:rtl/>
        </w:rPr>
        <w:t>ی</w:t>
      </w:r>
      <w:r>
        <w:rPr>
          <w:rFonts w:hint="eastAsia"/>
          <w:rtl/>
        </w:rPr>
        <w:t>قطع</w:t>
      </w:r>
      <w:r>
        <w:rPr>
          <w:rtl/>
        </w:rPr>
        <w:t xml:space="preserve"> ف</w:t>
      </w:r>
      <w:r>
        <w:rPr>
          <w:rFonts w:hint="cs"/>
          <w:rtl/>
        </w:rPr>
        <w:t>ی</w:t>
      </w:r>
      <w:r>
        <w:rPr>
          <w:rFonts w:hint="eastAsia"/>
          <w:rtl/>
        </w:rPr>
        <w:t>ه</w:t>
      </w:r>
      <w:r>
        <w:rPr>
          <w:rtl/>
        </w:rPr>
        <w:t xml:space="preserve"> التلب</w:t>
      </w:r>
      <w:r>
        <w:rPr>
          <w:rFonts w:hint="cs"/>
          <w:rtl/>
        </w:rPr>
        <w:t>ی</w:t>
      </w:r>
      <w:r>
        <w:rPr>
          <w:rFonts w:hint="eastAsia"/>
          <w:rtl/>
        </w:rPr>
        <w:t>ه</w:t>
      </w:r>
      <w:r>
        <w:rPr>
          <w:rtl/>
        </w:rPr>
        <w:t xml:space="preserve"> </w:t>
      </w:r>
      <w:r w:rsidRPr="000F2A07">
        <w:rPr>
          <w:rStyle w:val="libFootnotenumChar"/>
          <w:rtl/>
        </w:rPr>
        <w:t>(2)</w:t>
      </w:r>
      <w:r>
        <w:rPr>
          <w:rtl/>
        </w:rPr>
        <w:t xml:space="preserve">. </w:t>
      </w:r>
    </w:p>
    <w:p w:rsidR="00140CA9" w:rsidRDefault="00191CDD" w:rsidP="00896D5A">
      <w:pPr>
        <w:pStyle w:val="libNormal"/>
      </w:pPr>
      <w:r w:rsidRPr="00896D5A">
        <w:rPr>
          <w:rStyle w:val="libBold1Char"/>
          <w:rFonts w:hint="eastAsia"/>
          <w:rtl/>
        </w:rPr>
        <w:t>الخصال</w:t>
      </w:r>
      <w:r>
        <w:rPr>
          <w:rtl/>
        </w:rPr>
        <w:t>:عن أب</w:t>
      </w:r>
      <w:r>
        <w:rPr>
          <w:rFonts w:hint="cs"/>
          <w:rtl/>
        </w:rPr>
        <w:t>ی</w:t>
      </w:r>
      <w:r>
        <w:rPr>
          <w:rtl/>
        </w:rPr>
        <w:t xml:space="preserve"> جعفر </w:t>
      </w:r>
      <w:r w:rsidR="00F2741C" w:rsidRPr="00F2741C">
        <w:rPr>
          <w:rStyle w:val="libAlaemChar"/>
          <w:rtl/>
        </w:rPr>
        <w:t>عليه‌السلام</w:t>
      </w:r>
      <w:r>
        <w:rPr>
          <w:rtl/>
        </w:rPr>
        <w:t xml:space="preserve"> قال: </w:t>
      </w:r>
      <w:r w:rsidR="00896D5A" w:rsidRPr="00896D5A">
        <w:rPr>
          <w:rFonts w:hint="cs"/>
          <w:rtl/>
        </w:rPr>
        <w:t>(</w:t>
      </w:r>
      <w:r>
        <w:rPr>
          <w:rtl/>
        </w:rPr>
        <w:t>ل</w:t>
      </w:r>
      <w:r>
        <w:rPr>
          <w:rFonts w:hint="cs"/>
          <w:rtl/>
        </w:rPr>
        <w:t>ی</w:t>
      </w:r>
      <w:r>
        <w:rPr>
          <w:rFonts w:hint="eastAsia"/>
          <w:rtl/>
        </w:rPr>
        <w:t>س</w:t>
      </w:r>
      <w:r>
        <w:rPr>
          <w:rtl/>
        </w:rPr>
        <w:t xml:space="preserve"> عل</w:t>
      </w:r>
      <w:r>
        <w:rPr>
          <w:rFonts w:hint="cs"/>
          <w:rtl/>
        </w:rPr>
        <w:t>ی</w:t>
      </w:r>
      <w:r>
        <w:rPr>
          <w:rtl/>
        </w:rPr>
        <w:t xml:space="preserve"> النساء إجهار بالتلب</w:t>
      </w:r>
      <w:r>
        <w:rPr>
          <w:rFonts w:hint="cs"/>
          <w:rtl/>
        </w:rPr>
        <w:t>ی</w:t>
      </w:r>
      <w:r>
        <w:rPr>
          <w:rFonts w:hint="eastAsia"/>
          <w:rtl/>
        </w:rPr>
        <w:t>ه</w:t>
      </w:r>
      <w:r>
        <w:rPr>
          <w:rtl/>
        </w:rPr>
        <w:t xml:space="preserve"> و لا الهروله ب</w:t>
      </w:r>
      <w:r>
        <w:rPr>
          <w:rFonts w:hint="cs"/>
          <w:rtl/>
        </w:rPr>
        <w:t>ی</w:t>
      </w:r>
      <w:r>
        <w:rPr>
          <w:rFonts w:hint="eastAsia"/>
          <w:rtl/>
        </w:rPr>
        <w:t>ن</w:t>
      </w:r>
      <w:r>
        <w:rPr>
          <w:rtl/>
        </w:rPr>
        <w:t xml:space="preserve"> الصفا و المروه،و لا استلام الحجر الأسود و لا دخول الکعبه و لا الحلق،انّما </w:t>
      </w:r>
      <w:r>
        <w:rPr>
          <w:rFonts w:hint="cs"/>
          <w:rtl/>
        </w:rPr>
        <w:t>ی</w:t>
      </w:r>
      <w:r>
        <w:rPr>
          <w:rFonts w:hint="eastAsia"/>
          <w:rtl/>
        </w:rPr>
        <w:t>قصّرن</w:t>
      </w:r>
      <w:r>
        <w:rPr>
          <w:rtl/>
        </w:rPr>
        <w:t xml:space="preserve"> من شعورهنّ </w:t>
      </w:r>
      <w:r w:rsidRPr="000F2A07">
        <w:rPr>
          <w:rStyle w:val="libFootnotenumChar"/>
          <w:rtl/>
        </w:rPr>
        <w:t>(3)</w:t>
      </w:r>
      <w:r>
        <w:rPr>
          <w:rtl/>
        </w:rPr>
        <w:t xml:space="preserve">. </w:t>
      </w:r>
    </w:p>
    <w:p w:rsidR="00140CA9" w:rsidRDefault="00191CDD" w:rsidP="00896D5A">
      <w:pPr>
        <w:pStyle w:val="libNormal"/>
      </w:pPr>
      <w:r>
        <w:rPr>
          <w:rFonts w:hint="eastAsia"/>
          <w:rtl/>
        </w:rPr>
        <w:t>باب</w:t>
      </w:r>
      <w:r>
        <w:rPr>
          <w:rtl/>
        </w:rPr>
        <w:t xml:space="preserve"> علل الطواف و فضله و أنواعه </w:t>
      </w:r>
      <w:r>
        <w:rPr>
          <w:rFonts w:hint="eastAsia"/>
          <w:rtl/>
        </w:rPr>
        <w:t>و</w:t>
      </w:r>
      <w:r>
        <w:rPr>
          <w:rtl/>
        </w:rPr>
        <w:t xml:space="preserve"> وجوب ما </w:t>
      </w:r>
      <w:r>
        <w:rPr>
          <w:rFonts w:hint="cs"/>
          <w:rtl/>
        </w:rPr>
        <w:t>ی</w:t>
      </w:r>
      <w:r>
        <w:rPr>
          <w:rFonts w:hint="eastAsia"/>
          <w:rtl/>
        </w:rPr>
        <w:t>جب</w:t>
      </w:r>
      <w:r>
        <w:rPr>
          <w:rtl/>
        </w:rPr>
        <w:t xml:space="preserve"> منها و علّه استلام الأرکان </w:t>
      </w:r>
    </w:p>
    <w:p w:rsidR="00D7268C" w:rsidRDefault="00D7268C" w:rsidP="00896D5A">
      <w:pPr>
        <w:pStyle w:val="libLine"/>
        <w:rPr>
          <w:rtl/>
        </w:rPr>
      </w:pPr>
      <w:r>
        <w:rPr>
          <w:rFonts w:hint="eastAsia"/>
          <w:rtl/>
        </w:rPr>
        <w:t>____________________</w:t>
      </w:r>
    </w:p>
    <w:p w:rsidR="00140CA9" w:rsidRDefault="00D7268C" w:rsidP="00896D5A">
      <w:pPr>
        <w:pStyle w:val="libFootnote0"/>
      </w:pPr>
      <w:r>
        <w:rPr>
          <w:rtl/>
        </w:rPr>
        <w:t>(1) ق:</w:t>
      </w:r>
      <w:r w:rsidR="00191CDD">
        <w:rPr>
          <w:rtl/>
        </w:rPr>
        <w:t>4</w:t>
      </w:r>
      <w:r w:rsidR="00140CA9">
        <w:rPr>
          <w:rtl/>
        </w:rPr>
        <w:t>3</w:t>
      </w:r>
      <w:r w:rsidR="00191CDD">
        <w:rPr>
          <w:rtl/>
        </w:rPr>
        <w:t>/</w:t>
      </w:r>
      <w:r w:rsidR="00140CA9">
        <w:rPr>
          <w:rtl/>
        </w:rPr>
        <w:t>32</w:t>
      </w:r>
      <w:r w:rsidR="00191CDD">
        <w:rPr>
          <w:rtl/>
        </w:rPr>
        <w:t>/</w:t>
      </w:r>
      <w:r w:rsidR="00140CA9">
        <w:rPr>
          <w:rtl/>
        </w:rPr>
        <w:t>21</w:t>
      </w:r>
      <w:r w:rsidR="00191CDD">
        <w:rPr>
          <w:rtl/>
        </w:rPr>
        <w:t>،ج:</w:t>
      </w:r>
      <w:r w:rsidR="00140CA9">
        <w:rPr>
          <w:rtl/>
        </w:rPr>
        <w:t>187</w:t>
      </w:r>
      <w:r w:rsidR="00191CDD">
        <w:rPr>
          <w:rtl/>
        </w:rPr>
        <w:t>/</w:t>
      </w:r>
      <w:r w:rsidR="00140CA9">
        <w:rPr>
          <w:rtl/>
        </w:rPr>
        <w:t>99</w:t>
      </w:r>
      <w:r w:rsidR="00191CDD">
        <w:rPr>
          <w:rtl/>
        </w:rPr>
        <w:t xml:space="preserve">. </w:t>
      </w:r>
    </w:p>
    <w:p w:rsidR="00140CA9" w:rsidRDefault="00D7268C" w:rsidP="00896D5A">
      <w:pPr>
        <w:pStyle w:val="libFootnote0"/>
      </w:pPr>
      <w:r>
        <w:rPr>
          <w:rtl/>
        </w:rPr>
        <w:t>(2)</w:t>
      </w:r>
      <w:r w:rsidR="00191CDD">
        <w:rPr>
          <w:rtl/>
        </w:rPr>
        <w:t xml:space="preserve"> ق:4</w:t>
      </w:r>
      <w:r w:rsidR="00140CA9">
        <w:rPr>
          <w:rtl/>
        </w:rPr>
        <w:t>3</w:t>
      </w:r>
      <w:r w:rsidR="00191CDD">
        <w:rPr>
          <w:rtl/>
        </w:rPr>
        <w:t>/</w:t>
      </w:r>
      <w:r w:rsidR="00140CA9">
        <w:rPr>
          <w:rtl/>
        </w:rPr>
        <w:t>33</w:t>
      </w:r>
      <w:r w:rsidR="00191CDD">
        <w:rPr>
          <w:rtl/>
        </w:rPr>
        <w:t>/</w:t>
      </w:r>
      <w:r w:rsidR="00140CA9">
        <w:rPr>
          <w:rtl/>
        </w:rPr>
        <w:t>21</w:t>
      </w:r>
      <w:r w:rsidR="00191CDD">
        <w:rPr>
          <w:rtl/>
        </w:rPr>
        <w:t>،ج:</w:t>
      </w:r>
      <w:r w:rsidR="00140CA9">
        <w:rPr>
          <w:rtl/>
        </w:rPr>
        <w:t>189</w:t>
      </w:r>
      <w:r w:rsidR="00191CDD">
        <w:rPr>
          <w:rtl/>
        </w:rPr>
        <w:t>/</w:t>
      </w:r>
      <w:r w:rsidR="00140CA9">
        <w:rPr>
          <w:rtl/>
        </w:rPr>
        <w:t>99</w:t>
      </w:r>
      <w:r w:rsidR="00191CDD">
        <w:rPr>
          <w:rtl/>
        </w:rPr>
        <w:t xml:space="preserve">. </w:t>
      </w:r>
    </w:p>
    <w:p w:rsidR="00D7268C" w:rsidRDefault="00D7268C" w:rsidP="00896D5A">
      <w:pPr>
        <w:pStyle w:val="libFootnote0"/>
        <w:rPr>
          <w:rtl/>
        </w:rPr>
      </w:pPr>
      <w:r>
        <w:rPr>
          <w:rtl/>
        </w:rPr>
        <w:t>(3)</w:t>
      </w:r>
      <w:r w:rsidR="00191CDD">
        <w:rPr>
          <w:rtl/>
        </w:rPr>
        <w:t xml:space="preserve"> ق:4</w:t>
      </w:r>
      <w:r w:rsidR="00140CA9">
        <w:rPr>
          <w:rtl/>
        </w:rPr>
        <w:t>3</w:t>
      </w:r>
      <w:r w:rsidR="00191CDD">
        <w:rPr>
          <w:rtl/>
        </w:rPr>
        <w:t>/</w:t>
      </w:r>
      <w:r w:rsidR="00140CA9">
        <w:rPr>
          <w:rtl/>
        </w:rPr>
        <w:t>33</w:t>
      </w:r>
      <w:r w:rsidR="00191CDD">
        <w:rPr>
          <w:rtl/>
        </w:rPr>
        <w:t>/</w:t>
      </w:r>
      <w:r w:rsidR="00140CA9">
        <w:rPr>
          <w:rtl/>
        </w:rPr>
        <w:t>21</w:t>
      </w:r>
      <w:r w:rsidR="00191CDD">
        <w:rPr>
          <w:rtl/>
        </w:rPr>
        <w:t>،ج:</w:t>
      </w:r>
      <w:r w:rsidR="00140CA9">
        <w:rPr>
          <w:rtl/>
        </w:rPr>
        <w:t>189</w:t>
      </w:r>
      <w:r w:rsidR="00191CDD">
        <w:rPr>
          <w:rtl/>
        </w:rPr>
        <w:t>/</w:t>
      </w:r>
      <w:r w:rsidR="00140CA9">
        <w:rPr>
          <w:rtl/>
        </w:rPr>
        <w:t>99</w:t>
      </w:r>
      <w:r w:rsidR="00191CDD">
        <w:rPr>
          <w:rtl/>
        </w:rPr>
        <w:t>.</w:t>
      </w:r>
    </w:p>
    <w:p w:rsidR="00D7268C" w:rsidRDefault="00D7268C" w:rsidP="00896D5A">
      <w:pPr>
        <w:pStyle w:val="libNormal"/>
        <w:rPr>
          <w:rtl/>
        </w:rPr>
      </w:pPr>
      <w:r>
        <w:rPr>
          <w:rtl/>
        </w:rPr>
        <w:br w:type="page"/>
      </w:r>
    </w:p>
    <w:p w:rsidR="00896D5A" w:rsidRDefault="00191CDD" w:rsidP="00896D5A">
      <w:pPr>
        <w:pStyle w:val="libNormal0"/>
        <w:rPr>
          <w:rtl/>
        </w:rPr>
      </w:pPr>
      <w:r>
        <w:rPr>
          <w:rFonts w:hint="eastAsia"/>
          <w:rtl/>
        </w:rPr>
        <w:lastRenderedPageBreak/>
        <w:t>و</w:t>
      </w:r>
      <w:r>
        <w:rPr>
          <w:rtl/>
        </w:rPr>
        <w:t xml:space="preserve"> انّ الطواف أفضل أم الصلاه و عدد الطواف المندوب </w:t>
      </w:r>
      <w:r w:rsidRPr="000F2A07">
        <w:rPr>
          <w:rStyle w:val="libFootnotenumChar"/>
          <w:rtl/>
        </w:rPr>
        <w:t>(1)</w:t>
      </w:r>
      <w:r>
        <w:rPr>
          <w:rtl/>
        </w:rPr>
        <w:t xml:space="preserve">. </w:t>
      </w:r>
    </w:p>
    <w:p w:rsidR="00140CA9" w:rsidRDefault="00191CDD" w:rsidP="00896D5A">
      <w:pPr>
        <w:pStyle w:val="libNormal0"/>
      </w:pPr>
      <w:r w:rsidRPr="00896D5A">
        <w:rPr>
          <w:rStyle w:val="libBold1Char"/>
          <w:rFonts w:hint="eastAsia"/>
          <w:rtl/>
        </w:rPr>
        <w:t>الخصال</w:t>
      </w:r>
      <w:r>
        <w:rPr>
          <w:rtl/>
        </w:rPr>
        <w:t>:الصادق</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ستحبّ</w:t>
      </w:r>
      <w:r>
        <w:rPr>
          <w:rtl/>
        </w:rPr>
        <w:t xml:space="preserve"> أن </w:t>
      </w:r>
      <w:r>
        <w:rPr>
          <w:rFonts w:hint="cs"/>
          <w:rtl/>
        </w:rPr>
        <w:t>ی</w:t>
      </w:r>
      <w:r>
        <w:rPr>
          <w:rFonts w:hint="eastAsia"/>
          <w:rtl/>
        </w:rPr>
        <w:t>طوف</w:t>
      </w:r>
      <w:r>
        <w:rPr>
          <w:rtl/>
        </w:rPr>
        <w:t xml:space="preserve"> الرجل ف</w:t>
      </w:r>
      <w:r>
        <w:rPr>
          <w:rFonts w:hint="cs"/>
          <w:rtl/>
        </w:rPr>
        <w:t>ی</w:t>
      </w:r>
      <w:r>
        <w:rPr>
          <w:rtl/>
        </w:rPr>
        <w:t xml:space="preserve"> مقامه بمکّه عدد أ</w:t>
      </w:r>
      <w:r>
        <w:rPr>
          <w:rFonts w:hint="cs"/>
          <w:rtl/>
        </w:rPr>
        <w:t>یّ</w:t>
      </w:r>
      <w:r>
        <w:rPr>
          <w:rFonts w:hint="eastAsia"/>
          <w:rtl/>
        </w:rPr>
        <w:t>ام</w:t>
      </w:r>
      <w:r>
        <w:rPr>
          <w:rtl/>
        </w:rPr>
        <w:t xml:space="preserve"> السنه ثلمثماثه و ست</w:t>
      </w:r>
      <w:r>
        <w:rPr>
          <w:rFonts w:hint="cs"/>
          <w:rtl/>
        </w:rPr>
        <w:t>ی</w:t>
      </w:r>
      <w:r>
        <w:rPr>
          <w:rFonts w:hint="eastAsia"/>
          <w:rtl/>
        </w:rPr>
        <w:t>ن</w:t>
      </w:r>
      <w:r>
        <w:rPr>
          <w:rtl/>
        </w:rPr>
        <w:t xml:space="preserve"> أسبوعا،فإن لم </w:t>
      </w:r>
      <w:r>
        <w:rPr>
          <w:rFonts w:hint="cs"/>
          <w:rtl/>
        </w:rPr>
        <w:t>ی</w:t>
      </w:r>
      <w:r>
        <w:rPr>
          <w:rFonts w:hint="eastAsia"/>
          <w:rtl/>
        </w:rPr>
        <w:t>قدر</w:t>
      </w:r>
      <w:r>
        <w:rPr>
          <w:rtl/>
        </w:rPr>
        <w:t xml:space="preserve"> عل</w:t>
      </w:r>
      <w:r>
        <w:rPr>
          <w:rFonts w:hint="cs"/>
          <w:rtl/>
        </w:rPr>
        <w:t>ی</w:t>
      </w:r>
      <w:r>
        <w:rPr>
          <w:rtl/>
        </w:rPr>
        <w:t xml:space="preserve"> ذلک طاف ثلثمائه و ست</w:t>
      </w:r>
      <w:r>
        <w:rPr>
          <w:rFonts w:hint="cs"/>
          <w:rtl/>
        </w:rPr>
        <w:t>ی</w:t>
      </w:r>
      <w:r>
        <w:rPr>
          <w:rFonts w:hint="eastAsia"/>
          <w:rtl/>
        </w:rPr>
        <w:t>ن</w:t>
      </w:r>
      <w:r>
        <w:rPr>
          <w:rtl/>
        </w:rPr>
        <w:t xml:space="preserve"> شوطا. </w:t>
      </w:r>
    </w:p>
    <w:p w:rsidR="00140CA9" w:rsidRDefault="00191CDD" w:rsidP="00896D5A">
      <w:pPr>
        <w:pStyle w:val="libCenterBold1"/>
      </w:pPr>
      <w:r>
        <w:rPr>
          <w:rFonts w:hint="eastAsia"/>
          <w:rtl/>
        </w:rPr>
        <w:t>فضل</w:t>
      </w:r>
      <w:r w:rsidR="007A67B6">
        <w:rPr>
          <w:rtl/>
        </w:rPr>
        <w:t xml:space="preserve"> الطواف</w:t>
      </w:r>
    </w:p>
    <w:p w:rsidR="00896D5A" w:rsidRDefault="00191CDD" w:rsidP="00896D5A">
      <w:pPr>
        <w:pStyle w:val="libNormal"/>
        <w:rPr>
          <w:rtl/>
        </w:rPr>
      </w:pPr>
      <w:r>
        <w:rPr>
          <w:rFonts w:hint="eastAsia"/>
          <w:rtl/>
        </w:rPr>
        <w:t>الروا</w:t>
      </w:r>
      <w:r>
        <w:rPr>
          <w:rFonts w:hint="cs"/>
          <w:rtl/>
        </w:rPr>
        <w:t>ی</w:t>
      </w:r>
      <w:r>
        <w:rPr>
          <w:rFonts w:hint="eastAsia"/>
          <w:rtl/>
        </w:rPr>
        <w:t>ات</w:t>
      </w:r>
      <w:r>
        <w:rPr>
          <w:rtl/>
        </w:rPr>
        <w:t xml:space="preserve"> ف</w:t>
      </w:r>
      <w:r>
        <w:rPr>
          <w:rFonts w:hint="cs"/>
          <w:rtl/>
        </w:rPr>
        <w:t>ی</w:t>
      </w:r>
      <w:r>
        <w:rPr>
          <w:rtl/>
        </w:rPr>
        <w:t xml:space="preserve"> فضل الطواف و فضل قضاء حاجه الأخ المؤمن عل</w:t>
      </w:r>
      <w:r>
        <w:rPr>
          <w:rFonts w:hint="cs"/>
          <w:rtl/>
        </w:rPr>
        <w:t>ی</w:t>
      </w:r>
      <w:r>
        <w:rPr>
          <w:rFonts w:hint="eastAsia"/>
          <w:rtl/>
        </w:rPr>
        <w:t>ه</w:t>
      </w:r>
      <w:r>
        <w:rPr>
          <w:rtl/>
        </w:rPr>
        <w:t xml:space="preserve">. </w:t>
      </w:r>
    </w:p>
    <w:p w:rsidR="00E6278B" w:rsidRDefault="00191CDD" w:rsidP="00896D5A">
      <w:pPr>
        <w:pStyle w:val="libNormal"/>
        <w:rPr>
          <w:rtl/>
        </w:rPr>
      </w:pPr>
      <w:r w:rsidRPr="00896D5A">
        <w:rPr>
          <w:rStyle w:val="libBold1Char"/>
          <w:rFonts w:hint="eastAsia"/>
          <w:rtl/>
        </w:rPr>
        <w:t>ثواب</w:t>
      </w:r>
      <w:r w:rsidRPr="00896D5A">
        <w:rPr>
          <w:rStyle w:val="libBold1Char"/>
          <w:rtl/>
        </w:rPr>
        <w:t xml:space="preserve"> الأعمال</w:t>
      </w:r>
      <w:r>
        <w:rPr>
          <w:rtl/>
        </w:rPr>
        <w:t xml:space="preserve">:عن الباقر </w:t>
      </w:r>
      <w:r w:rsidR="00F2741C" w:rsidRPr="00F2741C">
        <w:rPr>
          <w:rStyle w:val="libAlaemChar"/>
          <w:rtl/>
        </w:rPr>
        <w:t>عليه‌السلام</w:t>
      </w:r>
      <w:r>
        <w:rPr>
          <w:rtl/>
        </w:rPr>
        <w:t xml:space="preserve"> قال: أنّ آدم لما بن</w:t>
      </w:r>
      <w:r>
        <w:rPr>
          <w:rFonts w:hint="cs"/>
          <w:rtl/>
        </w:rPr>
        <w:t>ی</w:t>
      </w:r>
      <w:r>
        <w:rPr>
          <w:rtl/>
        </w:rPr>
        <w:t xml:space="preserve"> الکعبه و طاف بها و قال</w:t>
      </w:r>
      <w:r w:rsidR="00090BC1" w:rsidRPr="00896D5A">
        <w:rPr>
          <w:rtl/>
        </w:rPr>
        <w:t>(</w:t>
      </w:r>
      <w:r>
        <w:rPr>
          <w:rtl/>
        </w:rPr>
        <w:t>اللّهم ان لکل عامل أجرا،اللّهم و انّ</w:t>
      </w:r>
      <w:r>
        <w:rPr>
          <w:rFonts w:hint="cs"/>
          <w:rtl/>
        </w:rPr>
        <w:t>ی</w:t>
      </w:r>
      <w:r>
        <w:rPr>
          <w:rtl/>
        </w:rPr>
        <w:t xml:space="preserve"> قد عمل</w:t>
      </w:r>
      <w:r w:rsidRPr="00896D5A">
        <w:rPr>
          <w:rtl/>
        </w:rPr>
        <w:t>ت</w:t>
      </w:r>
      <w:r w:rsidR="00090BC1" w:rsidRPr="00896D5A">
        <w:rPr>
          <w:rtl/>
        </w:rPr>
        <w:t>)</w:t>
      </w:r>
      <w:r w:rsidRPr="00896D5A">
        <w:rPr>
          <w:rtl/>
        </w:rPr>
        <w:t>فق</w:t>
      </w:r>
      <w:r w:rsidRPr="00896D5A">
        <w:rPr>
          <w:rFonts w:hint="cs"/>
          <w:rtl/>
        </w:rPr>
        <w:t>ی</w:t>
      </w:r>
      <w:r w:rsidRPr="00896D5A">
        <w:rPr>
          <w:rFonts w:hint="eastAsia"/>
          <w:rtl/>
        </w:rPr>
        <w:t>ل</w:t>
      </w:r>
      <w:r w:rsidRPr="00896D5A">
        <w:rPr>
          <w:rtl/>
        </w:rPr>
        <w:t xml:space="preserve"> له:سل </w:t>
      </w:r>
      <w:r w:rsidRPr="00896D5A">
        <w:rPr>
          <w:rFonts w:hint="cs"/>
          <w:rtl/>
        </w:rPr>
        <w:t>ی</w:t>
      </w:r>
      <w:r w:rsidRPr="00896D5A">
        <w:rPr>
          <w:rFonts w:hint="eastAsia"/>
          <w:rtl/>
        </w:rPr>
        <w:t>ا</w:t>
      </w:r>
      <w:r w:rsidRPr="00896D5A">
        <w:rPr>
          <w:rtl/>
        </w:rPr>
        <w:t xml:space="preserve"> آدم،فقال:</w:t>
      </w:r>
      <w:r w:rsidR="00090BC1" w:rsidRPr="00896D5A">
        <w:rPr>
          <w:rtl/>
        </w:rPr>
        <w:t>(</w:t>
      </w:r>
      <w:r w:rsidRPr="00896D5A">
        <w:rPr>
          <w:rtl/>
        </w:rPr>
        <w:t>اللّهم أغفر ل</w:t>
      </w:r>
      <w:r w:rsidRPr="00896D5A">
        <w:rPr>
          <w:rFonts w:hint="cs"/>
          <w:rtl/>
        </w:rPr>
        <w:t>ی</w:t>
      </w:r>
      <w:r w:rsidRPr="00896D5A">
        <w:rPr>
          <w:rtl/>
        </w:rPr>
        <w:t xml:space="preserve"> ذنب</w:t>
      </w:r>
      <w:r w:rsidRPr="00896D5A">
        <w:rPr>
          <w:rFonts w:hint="cs"/>
          <w:rtl/>
        </w:rPr>
        <w:t>ی</w:t>
      </w:r>
      <w:r w:rsidR="00090BC1" w:rsidRPr="00896D5A">
        <w:rPr>
          <w:rFonts w:hint="eastAsia"/>
          <w:rtl/>
        </w:rPr>
        <w:t>)</w:t>
      </w:r>
      <w:r w:rsidRPr="00896D5A">
        <w:rPr>
          <w:rFonts w:hint="eastAsia"/>
          <w:rtl/>
        </w:rPr>
        <w:t>،فق</w:t>
      </w:r>
      <w:r w:rsidRPr="00896D5A">
        <w:rPr>
          <w:rFonts w:hint="cs"/>
          <w:rtl/>
        </w:rPr>
        <w:t>ی</w:t>
      </w:r>
      <w:r w:rsidRPr="00896D5A">
        <w:rPr>
          <w:rFonts w:hint="eastAsia"/>
          <w:rtl/>
        </w:rPr>
        <w:t>ل</w:t>
      </w:r>
      <w:r w:rsidRPr="00896D5A">
        <w:rPr>
          <w:rtl/>
        </w:rPr>
        <w:t xml:space="preserve"> له:</w:t>
      </w:r>
      <w:r w:rsidR="00090BC1" w:rsidRPr="00896D5A">
        <w:rPr>
          <w:rtl/>
        </w:rPr>
        <w:t>(</w:t>
      </w:r>
      <w:r w:rsidRPr="00896D5A">
        <w:rPr>
          <w:rtl/>
        </w:rPr>
        <w:t xml:space="preserve">قد غفر لک </w:t>
      </w:r>
      <w:r w:rsidRPr="00896D5A">
        <w:rPr>
          <w:rFonts w:hint="cs"/>
          <w:rtl/>
        </w:rPr>
        <w:t>ی</w:t>
      </w:r>
      <w:r w:rsidRPr="00896D5A">
        <w:rPr>
          <w:rFonts w:hint="eastAsia"/>
          <w:rtl/>
        </w:rPr>
        <w:t>ا</w:t>
      </w:r>
      <w:r w:rsidRPr="00896D5A">
        <w:rPr>
          <w:rtl/>
        </w:rPr>
        <w:t xml:space="preserve"> آدم</w:t>
      </w:r>
      <w:r w:rsidR="00090BC1" w:rsidRPr="00896D5A">
        <w:rPr>
          <w:rtl/>
        </w:rPr>
        <w:t>)</w:t>
      </w:r>
      <w:r w:rsidRPr="00896D5A">
        <w:rPr>
          <w:rtl/>
        </w:rPr>
        <w:t>،فقال:</w:t>
      </w:r>
      <w:r w:rsidR="00090BC1" w:rsidRPr="00896D5A">
        <w:rPr>
          <w:rtl/>
        </w:rPr>
        <w:t>(</w:t>
      </w:r>
      <w:r w:rsidRPr="00896D5A">
        <w:rPr>
          <w:rtl/>
        </w:rPr>
        <w:t>و لذرّ</w:t>
      </w:r>
      <w:r w:rsidRPr="00896D5A">
        <w:rPr>
          <w:rFonts w:hint="cs"/>
          <w:rtl/>
        </w:rPr>
        <w:t>ی</w:t>
      </w:r>
      <w:r w:rsidRPr="00896D5A">
        <w:rPr>
          <w:rFonts w:hint="eastAsia"/>
          <w:rtl/>
        </w:rPr>
        <w:t>ت</w:t>
      </w:r>
      <w:r w:rsidRPr="00896D5A">
        <w:rPr>
          <w:rFonts w:hint="cs"/>
          <w:rtl/>
        </w:rPr>
        <w:t>ی</w:t>
      </w:r>
      <w:r w:rsidRPr="00896D5A">
        <w:rPr>
          <w:rtl/>
        </w:rPr>
        <w:t xml:space="preserve"> من بعد</w:t>
      </w:r>
      <w:r w:rsidRPr="00896D5A">
        <w:rPr>
          <w:rFonts w:hint="cs"/>
          <w:rtl/>
        </w:rPr>
        <w:t>ی</w:t>
      </w:r>
      <w:r w:rsidR="00090BC1" w:rsidRPr="00896D5A">
        <w:rPr>
          <w:rFonts w:hint="eastAsia"/>
          <w:rtl/>
        </w:rPr>
        <w:t>)</w:t>
      </w:r>
      <w:r w:rsidRPr="00896D5A">
        <w:rPr>
          <w:rFonts w:hint="eastAsia"/>
          <w:rtl/>
        </w:rPr>
        <w:t>فق</w:t>
      </w:r>
      <w:r w:rsidRPr="00896D5A">
        <w:rPr>
          <w:rFonts w:hint="cs"/>
          <w:rtl/>
        </w:rPr>
        <w:t>ی</w:t>
      </w:r>
      <w:r w:rsidRPr="00896D5A">
        <w:rPr>
          <w:rFonts w:hint="eastAsia"/>
          <w:rtl/>
        </w:rPr>
        <w:t>ل</w:t>
      </w:r>
      <w:r w:rsidRPr="00896D5A">
        <w:rPr>
          <w:rtl/>
        </w:rPr>
        <w:t xml:space="preserve"> له:</w:t>
      </w:r>
      <w:r w:rsidR="00090BC1" w:rsidRPr="00896D5A">
        <w:rPr>
          <w:rtl/>
        </w:rPr>
        <w:t>(</w:t>
      </w:r>
      <w:r w:rsidRPr="00896D5A">
        <w:rPr>
          <w:rFonts w:hint="cs"/>
          <w:rtl/>
        </w:rPr>
        <w:t>ی</w:t>
      </w:r>
      <w:r w:rsidRPr="00896D5A">
        <w:rPr>
          <w:rFonts w:hint="eastAsia"/>
          <w:rtl/>
        </w:rPr>
        <w:t>ا</w:t>
      </w:r>
      <w:r w:rsidRPr="00896D5A">
        <w:rPr>
          <w:rtl/>
        </w:rPr>
        <w:t xml:space="preserve"> آدم من باء منهم بذنبه </w:t>
      </w:r>
      <w:r w:rsidRPr="00896D5A">
        <w:rPr>
          <w:rFonts w:hint="eastAsia"/>
          <w:rtl/>
        </w:rPr>
        <w:t>هاهنا</w:t>
      </w:r>
      <w:r w:rsidRPr="00896D5A">
        <w:rPr>
          <w:rtl/>
        </w:rPr>
        <w:t xml:space="preserve"> کما بؤت غفرت له</w:t>
      </w:r>
      <w:r w:rsidR="00090BC1" w:rsidRPr="00896D5A">
        <w:rPr>
          <w:rtl/>
        </w:rPr>
        <w:t>)</w:t>
      </w:r>
      <w:r w:rsidRPr="00896D5A">
        <w:rPr>
          <w:rtl/>
        </w:rPr>
        <w:t xml:space="preserve"> </w:t>
      </w:r>
      <w:r>
        <w:rPr>
          <w:rtl/>
        </w:rPr>
        <w:t xml:space="preserve">. </w:t>
      </w:r>
    </w:p>
    <w:p w:rsidR="00140CA9" w:rsidRDefault="00191CDD" w:rsidP="00896D5A">
      <w:pPr>
        <w:pStyle w:val="libNormal"/>
      </w:pPr>
      <w:r w:rsidRPr="00E6278B">
        <w:rPr>
          <w:rStyle w:val="libBold1Char"/>
          <w:rFonts w:hint="eastAsia"/>
          <w:rtl/>
        </w:rPr>
        <w:t>الخصال</w:t>
      </w:r>
      <w:r w:rsidRPr="00E6278B">
        <w:rPr>
          <w:rStyle w:val="libBold1Char"/>
          <w:rtl/>
        </w:rPr>
        <w:t xml:space="preserve"> الأربعمائه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إذا خرجتم حجّاجا ال</w:t>
      </w:r>
      <w:r>
        <w:rPr>
          <w:rFonts w:hint="cs"/>
          <w:rtl/>
        </w:rPr>
        <w:t>ی</w:t>
      </w:r>
      <w:r>
        <w:rPr>
          <w:rtl/>
        </w:rPr>
        <w:t xml:space="preserve"> ب</w:t>
      </w:r>
      <w:r>
        <w:rPr>
          <w:rFonts w:hint="cs"/>
          <w:rtl/>
        </w:rPr>
        <w:t>ی</w:t>
      </w:r>
      <w:r>
        <w:rPr>
          <w:rFonts w:hint="eastAsia"/>
          <w:rtl/>
        </w:rPr>
        <w:t>ت</w:t>
      </w:r>
      <w:r>
        <w:rPr>
          <w:rtl/>
        </w:rPr>
        <w:t xml:space="preserve"> اللّه(عزّ و جلّ)فأکثروا النظر ال</w:t>
      </w:r>
      <w:r>
        <w:rPr>
          <w:rFonts w:hint="cs"/>
          <w:rtl/>
        </w:rPr>
        <w:t>ی</w:t>
      </w:r>
      <w:r>
        <w:rPr>
          <w:rtl/>
        </w:rPr>
        <w:t xml:space="preserve"> ب</w:t>
      </w:r>
      <w:r>
        <w:rPr>
          <w:rFonts w:hint="cs"/>
          <w:rtl/>
        </w:rPr>
        <w:t>ی</w:t>
      </w:r>
      <w:r>
        <w:rPr>
          <w:rFonts w:hint="eastAsia"/>
          <w:rtl/>
        </w:rPr>
        <w:t>ت</w:t>
      </w:r>
      <w:r>
        <w:rPr>
          <w:rtl/>
        </w:rPr>
        <w:t xml:space="preserve"> اللّه،فانّ للّه(عزّ و جلّ)مائه و عشر</w:t>
      </w:r>
      <w:r>
        <w:rPr>
          <w:rFonts w:hint="cs"/>
          <w:rtl/>
        </w:rPr>
        <w:t>ی</w:t>
      </w:r>
      <w:r>
        <w:rPr>
          <w:rFonts w:hint="eastAsia"/>
          <w:rtl/>
        </w:rPr>
        <w:t>ن</w:t>
      </w:r>
      <w:r>
        <w:rPr>
          <w:rtl/>
        </w:rPr>
        <w:t xml:space="preserve"> رحمه عند ب</w:t>
      </w:r>
      <w:r>
        <w:rPr>
          <w:rFonts w:hint="cs"/>
          <w:rtl/>
        </w:rPr>
        <w:t>ی</w:t>
      </w:r>
      <w:r>
        <w:rPr>
          <w:rFonts w:hint="eastAsia"/>
          <w:rtl/>
        </w:rPr>
        <w:t>ته</w:t>
      </w:r>
      <w:r>
        <w:rPr>
          <w:rtl/>
        </w:rPr>
        <w:t xml:space="preserve"> الحرام،منها ستون للطائف</w:t>
      </w:r>
      <w:r>
        <w:rPr>
          <w:rFonts w:hint="cs"/>
          <w:rtl/>
        </w:rPr>
        <w:t>ی</w:t>
      </w:r>
      <w:r>
        <w:rPr>
          <w:rFonts w:hint="eastAsia"/>
          <w:rtl/>
        </w:rPr>
        <w:t>ن،و</w:t>
      </w:r>
      <w:r>
        <w:rPr>
          <w:rtl/>
        </w:rPr>
        <w:t xml:space="preserve"> أربعون للمصل</w:t>
      </w:r>
      <w:r>
        <w:rPr>
          <w:rFonts w:hint="cs"/>
          <w:rtl/>
        </w:rPr>
        <w:t>ی</w:t>
      </w:r>
      <w:r>
        <w:rPr>
          <w:rFonts w:hint="eastAsia"/>
          <w:rtl/>
        </w:rPr>
        <w:t>ن،و</w:t>
      </w:r>
      <w:r>
        <w:rPr>
          <w:rtl/>
        </w:rPr>
        <w:t xml:space="preserve"> عشرون للناظر</w:t>
      </w:r>
      <w:r>
        <w:rPr>
          <w:rFonts w:hint="cs"/>
          <w:rtl/>
        </w:rPr>
        <w:t>ی</w:t>
      </w:r>
      <w:r>
        <w:rPr>
          <w:rFonts w:hint="eastAsia"/>
          <w:rtl/>
        </w:rPr>
        <w:t>ن</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الروا</w:t>
      </w:r>
      <w:r>
        <w:rPr>
          <w:rFonts w:hint="cs"/>
          <w:rtl/>
        </w:rPr>
        <w:t>ی</w:t>
      </w:r>
      <w:r>
        <w:rPr>
          <w:rFonts w:hint="eastAsia"/>
          <w:rtl/>
        </w:rPr>
        <w:t>ات</w:t>
      </w:r>
      <w:r>
        <w:rPr>
          <w:rtl/>
        </w:rPr>
        <w:t xml:space="preserve"> ف</w:t>
      </w:r>
      <w:r>
        <w:rPr>
          <w:rFonts w:hint="cs"/>
          <w:rtl/>
        </w:rPr>
        <w:t>ی</w:t>
      </w:r>
      <w:r>
        <w:rPr>
          <w:rtl/>
        </w:rPr>
        <w:t xml:space="preserve"> سؤال الخضر </w:t>
      </w:r>
      <w:r w:rsidR="00F2741C" w:rsidRPr="00F2741C">
        <w:rPr>
          <w:rStyle w:val="libAlaemChar"/>
          <w:rtl/>
        </w:rPr>
        <w:t>عليه‌السلام</w:t>
      </w:r>
      <w:r>
        <w:rPr>
          <w:rtl/>
        </w:rPr>
        <w:t xml:space="preserve"> الباقر </w:t>
      </w:r>
      <w:r w:rsidR="00F2741C" w:rsidRPr="00F2741C">
        <w:rPr>
          <w:rStyle w:val="libAlaemChar"/>
          <w:rtl/>
        </w:rPr>
        <w:t>عليه‌السلام</w:t>
      </w:r>
      <w:r>
        <w:rPr>
          <w:rtl/>
        </w:rPr>
        <w:t xml:space="preserve"> عن سبب الطواف . </w:t>
      </w:r>
    </w:p>
    <w:p w:rsidR="00140CA9" w:rsidRDefault="00191CDD" w:rsidP="00191CDD">
      <w:pPr>
        <w:pStyle w:val="libNormal"/>
      </w:pPr>
      <w:r>
        <w:rPr>
          <w:rFonts w:hint="eastAsia"/>
          <w:rtl/>
        </w:rPr>
        <w:t>باب</w:t>
      </w:r>
      <w:r>
        <w:rPr>
          <w:rtl/>
        </w:rPr>
        <w:t xml:space="preserve"> أحکام الطواف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طواف النساء و أحکامه </w:t>
      </w:r>
      <w:r w:rsidRPr="000F2A07">
        <w:rPr>
          <w:rStyle w:val="libFootnotenumChar"/>
          <w:rtl/>
        </w:rPr>
        <w:t>(4)</w:t>
      </w:r>
      <w:r>
        <w:rPr>
          <w:rtl/>
        </w:rPr>
        <w:t xml:space="preserve">. </w:t>
      </w:r>
    </w:p>
    <w:p w:rsidR="00E6278B" w:rsidRDefault="00191CDD" w:rsidP="00191CDD">
      <w:pPr>
        <w:pStyle w:val="libNormal"/>
        <w:rPr>
          <w:rtl/>
        </w:rPr>
      </w:pPr>
      <w:r>
        <w:rPr>
          <w:rFonts w:hint="eastAsia"/>
          <w:rtl/>
        </w:rPr>
        <w:t>باب</w:t>
      </w:r>
      <w:r>
        <w:rPr>
          <w:rtl/>
        </w:rPr>
        <w:t xml:space="preserve"> أحکام صلاه الطواف </w:t>
      </w:r>
      <w:r w:rsidRPr="000F2A07">
        <w:rPr>
          <w:rStyle w:val="libFootnotenumChar"/>
          <w:rtl/>
        </w:rPr>
        <w:t>(5)</w:t>
      </w:r>
      <w:r>
        <w:rPr>
          <w:rtl/>
        </w:rPr>
        <w:t xml:space="preserve">. </w:t>
      </w:r>
    </w:p>
    <w:p w:rsidR="00140CA9" w:rsidRDefault="00191CDD" w:rsidP="00191CDD">
      <w:pPr>
        <w:pStyle w:val="libNormal"/>
      </w:pPr>
      <w:r w:rsidRPr="00E6278B">
        <w:rPr>
          <w:rStyle w:val="libBold1Char"/>
          <w:rFonts w:hint="eastAsia"/>
          <w:rtl/>
        </w:rPr>
        <w:t>الهدا</w:t>
      </w:r>
      <w:r w:rsidRPr="00E6278B">
        <w:rPr>
          <w:rStyle w:val="libBold1Char"/>
          <w:rFonts w:hint="cs"/>
          <w:rtl/>
        </w:rPr>
        <w:t>ی</w:t>
      </w:r>
      <w:r w:rsidRPr="00E6278B">
        <w:rPr>
          <w:rStyle w:val="libBold1Char"/>
          <w:rFonts w:hint="eastAsia"/>
          <w:rtl/>
        </w:rPr>
        <w:t>ه</w:t>
      </w:r>
      <w:r>
        <w:rPr>
          <w:rtl/>
        </w:rPr>
        <w:t xml:space="preserve">:قال الصادق </w:t>
      </w:r>
      <w:r w:rsidR="00F2741C" w:rsidRPr="00F2741C">
        <w:rPr>
          <w:rStyle w:val="libAlaemChar"/>
          <w:rtl/>
        </w:rPr>
        <w:t>عليه‌السلام</w:t>
      </w:r>
      <w:r>
        <w:rPr>
          <w:rtl/>
        </w:rPr>
        <w:t xml:space="preserve">: لا تدع أن تقرأ: </w:t>
      </w:r>
      <w:r w:rsidR="00090BC1" w:rsidRPr="00090BC1">
        <w:rPr>
          <w:rStyle w:val="libAlaemChar"/>
          <w:rtl/>
        </w:rPr>
        <w:t>(</w:t>
      </w:r>
      <w:r w:rsidRPr="00090BC1">
        <w:rPr>
          <w:rStyle w:val="libAieChar"/>
          <w:rtl/>
        </w:rPr>
        <w:t>قُلْ هُوَ اللّٰهُ أَحَدٌ</w:t>
      </w:r>
      <w:r w:rsidR="00090BC1" w:rsidRPr="00090BC1">
        <w:rPr>
          <w:rStyle w:val="libAlaemChar"/>
          <w:rtl/>
        </w:rPr>
        <w:t>)</w:t>
      </w:r>
      <w:r>
        <w:rPr>
          <w:rtl/>
        </w:rPr>
        <w:t xml:space="preserve"> </w:t>
      </w:r>
      <w:r w:rsidRPr="000F2A07">
        <w:rPr>
          <w:rStyle w:val="libFootnotenumChar"/>
          <w:rtl/>
        </w:rPr>
        <w:t>(6)</w:t>
      </w:r>
      <w:r>
        <w:rPr>
          <w:rtl/>
        </w:rPr>
        <w:t xml:space="preserve">و </w:t>
      </w:r>
      <w:r w:rsidR="00090BC1" w:rsidRPr="00090BC1">
        <w:rPr>
          <w:rStyle w:val="libAlaemChar"/>
          <w:rtl/>
        </w:rPr>
        <w:t>(</w:t>
      </w:r>
      <w:r w:rsidRPr="00090BC1">
        <w:rPr>
          <w:rStyle w:val="libAieChar"/>
          <w:rtl/>
        </w:rPr>
        <w:t xml:space="preserve">قُلْ </w:t>
      </w:r>
      <w:r w:rsidRPr="00090BC1">
        <w:rPr>
          <w:rStyle w:val="libAieChar"/>
          <w:rFonts w:hint="cs"/>
          <w:rtl/>
        </w:rPr>
        <w:t>یٰ</w:t>
      </w:r>
      <w:r w:rsidRPr="00090BC1">
        <w:rPr>
          <w:rStyle w:val="libAieChar"/>
          <w:rFonts w:hint="eastAsia"/>
          <w:rtl/>
        </w:rPr>
        <w:t>ا</w:t>
      </w:r>
      <w:r w:rsidRPr="00090BC1">
        <w:rPr>
          <w:rStyle w:val="libAieChar"/>
          <w:rtl/>
        </w:rPr>
        <w:t xml:space="preserve"> أَ</w:t>
      </w:r>
      <w:r w:rsidRPr="00090BC1">
        <w:rPr>
          <w:rStyle w:val="libAieChar"/>
          <w:rFonts w:hint="cs"/>
          <w:rtl/>
        </w:rPr>
        <w:t>یُّ</w:t>
      </w:r>
      <w:r w:rsidRPr="00090BC1">
        <w:rPr>
          <w:rStyle w:val="libAieChar"/>
          <w:rFonts w:hint="eastAsia"/>
          <w:rtl/>
        </w:rPr>
        <w:t>هَا</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45/</w:t>
      </w:r>
      <w:r w:rsidR="00140CA9">
        <w:rPr>
          <w:rtl/>
        </w:rPr>
        <w:t>3</w:t>
      </w:r>
      <w:r w:rsidR="00191CDD">
        <w:rPr>
          <w:rtl/>
        </w:rPr>
        <w:t>6/</w:t>
      </w:r>
      <w:r w:rsidR="00140CA9">
        <w:rPr>
          <w:rtl/>
        </w:rPr>
        <w:t>21</w:t>
      </w:r>
      <w:r w:rsidR="00191CDD">
        <w:rPr>
          <w:rtl/>
        </w:rPr>
        <w:t>،ج:</w:t>
      </w:r>
      <w:r w:rsidR="00140CA9">
        <w:rPr>
          <w:rtl/>
        </w:rPr>
        <w:t>199</w:t>
      </w:r>
      <w:r w:rsidR="00191CDD">
        <w:rPr>
          <w:rtl/>
        </w:rPr>
        <w:t>/</w:t>
      </w:r>
      <w:r w:rsidR="00140CA9">
        <w:rPr>
          <w:rtl/>
        </w:rPr>
        <w:t>99</w:t>
      </w:r>
      <w:r w:rsidR="00191CDD">
        <w:rPr>
          <w:rtl/>
        </w:rPr>
        <w:t xml:space="preserve">. </w:t>
      </w:r>
    </w:p>
    <w:p w:rsidR="00140CA9" w:rsidRDefault="00D7268C" w:rsidP="005E32C9">
      <w:pPr>
        <w:pStyle w:val="libFootnote0"/>
      </w:pPr>
      <w:r>
        <w:rPr>
          <w:rtl/>
        </w:rPr>
        <w:t>(2)</w:t>
      </w:r>
      <w:r w:rsidR="00191CDD">
        <w:rPr>
          <w:rtl/>
        </w:rPr>
        <w:t xml:space="preserve"> ق:45/</w:t>
      </w:r>
      <w:r w:rsidR="00140CA9">
        <w:rPr>
          <w:rtl/>
        </w:rPr>
        <w:t>3</w:t>
      </w:r>
      <w:r w:rsidR="00191CDD">
        <w:rPr>
          <w:rtl/>
        </w:rPr>
        <w:t>6/</w:t>
      </w:r>
      <w:r w:rsidR="00140CA9">
        <w:rPr>
          <w:rtl/>
        </w:rPr>
        <w:t>21</w:t>
      </w:r>
      <w:r w:rsidR="00191CDD">
        <w:rPr>
          <w:rtl/>
        </w:rPr>
        <w:t>،ج:</w:t>
      </w:r>
      <w:r w:rsidR="00140CA9">
        <w:rPr>
          <w:rtl/>
        </w:rPr>
        <w:t>202</w:t>
      </w:r>
      <w:r w:rsidR="00191CDD">
        <w:rPr>
          <w:rtl/>
        </w:rPr>
        <w:t>/</w:t>
      </w:r>
      <w:r w:rsidR="00140CA9">
        <w:rPr>
          <w:rtl/>
        </w:rPr>
        <w:t>99</w:t>
      </w:r>
      <w:r w:rsidR="00191CDD">
        <w:rPr>
          <w:rtl/>
        </w:rPr>
        <w:t xml:space="preserve">. </w:t>
      </w:r>
    </w:p>
    <w:p w:rsidR="00140CA9" w:rsidRDefault="00D7268C" w:rsidP="005E32C9">
      <w:pPr>
        <w:pStyle w:val="libFootnote0"/>
      </w:pPr>
      <w:r>
        <w:rPr>
          <w:rtl/>
        </w:rPr>
        <w:t>(3)</w:t>
      </w:r>
      <w:r w:rsidR="00191CDD">
        <w:rPr>
          <w:rtl/>
        </w:rPr>
        <w:t xml:space="preserve"> ق:46/</w:t>
      </w:r>
      <w:r w:rsidR="00140CA9">
        <w:rPr>
          <w:rtl/>
        </w:rPr>
        <w:t>37</w:t>
      </w:r>
      <w:r w:rsidR="00191CDD">
        <w:rPr>
          <w:rtl/>
        </w:rPr>
        <w:t>/</w:t>
      </w:r>
      <w:r w:rsidR="00140CA9">
        <w:rPr>
          <w:rtl/>
        </w:rPr>
        <w:t>21</w:t>
      </w:r>
      <w:r w:rsidR="00191CDD">
        <w:rPr>
          <w:rtl/>
        </w:rPr>
        <w:t>،ج:</w:t>
      </w:r>
      <w:r w:rsidR="00140CA9">
        <w:rPr>
          <w:rtl/>
        </w:rPr>
        <w:t>20</w:t>
      </w:r>
      <w:r w:rsidR="00191CDD">
        <w:rPr>
          <w:rtl/>
        </w:rPr>
        <w:t>6/</w:t>
      </w:r>
      <w:r w:rsidR="00140CA9">
        <w:rPr>
          <w:rtl/>
        </w:rPr>
        <w:t>99</w:t>
      </w:r>
      <w:r w:rsidR="00191CDD">
        <w:rPr>
          <w:rtl/>
        </w:rPr>
        <w:t xml:space="preserve">. </w:t>
      </w:r>
    </w:p>
    <w:p w:rsidR="00140CA9" w:rsidRDefault="00D7268C" w:rsidP="005E32C9">
      <w:pPr>
        <w:pStyle w:val="libFootnote0"/>
      </w:pPr>
      <w:r>
        <w:rPr>
          <w:rtl/>
        </w:rPr>
        <w:t>(4)</w:t>
      </w:r>
      <w:r w:rsidR="00191CDD">
        <w:rPr>
          <w:rtl/>
        </w:rPr>
        <w:t xml:space="preserve"> ق:4</w:t>
      </w:r>
      <w:r w:rsidR="00140CA9">
        <w:rPr>
          <w:rtl/>
        </w:rPr>
        <w:t>8</w:t>
      </w:r>
      <w:r w:rsidR="00191CDD">
        <w:rPr>
          <w:rtl/>
        </w:rPr>
        <w:t>/</w:t>
      </w:r>
      <w:r w:rsidR="00140CA9">
        <w:rPr>
          <w:rtl/>
        </w:rPr>
        <w:t>38</w:t>
      </w:r>
      <w:r w:rsidR="00191CDD">
        <w:rPr>
          <w:rtl/>
        </w:rPr>
        <w:t>/</w:t>
      </w:r>
      <w:r w:rsidR="00140CA9">
        <w:rPr>
          <w:rtl/>
        </w:rPr>
        <w:t>21</w:t>
      </w:r>
      <w:r w:rsidR="00191CDD">
        <w:rPr>
          <w:rtl/>
        </w:rPr>
        <w:t>،ج:</w:t>
      </w:r>
      <w:r w:rsidR="00140CA9">
        <w:rPr>
          <w:rtl/>
        </w:rPr>
        <w:t>213</w:t>
      </w:r>
      <w:r w:rsidR="00191CDD">
        <w:rPr>
          <w:rtl/>
        </w:rPr>
        <w:t>/</w:t>
      </w:r>
      <w:r w:rsidR="00140CA9">
        <w:rPr>
          <w:rtl/>
        </w:rPr>
        <w:t>99</w:t>
      </w:r>
      <w:r w:rsidR="00191CDD">
        <w:rPr>
          <w:rtl/>
        </w:rPr>
        <w:t xml:space="preserve">. </w:t>
      </w:r>
    </w:p>
    <w:p w:rsidR="00140CA9" w:rsidRDefault="00D7268C" w:rsidP="005E32C9">
      <w:pPr>
        <w:pStyle w:val="libFootnote0"/>
      </w:pPr>
      <w:r>
        <w:rPr>
          <w:rtl/>
        </w:rPr>
        <w:t>(5)</w:t>
      </w:r>
      <w:r w:rsidR="00191CDD">
        <w:rPr>
          <w:rtl/>
        </w:rPr>
        <w:t xml:space="preserve"> ق:4</w:t>
      </w:r>
      <w:r w:rsidR="00140CA9">
        <w:rPr>
          <w:rtl/>
        </w:rPr>
        <w:t>8</w:t>
      </w:r>
      <w:r w:rsidR="00191CDD">
        <w:rPr>
          <w:rtl/>
        </w:rPr>
        <w:t>/</w:t>
      </w:r>
      <w:r w:rsidR="00140CA9">
        <w:rPr>
          <w:rtl/>
        </w:rPr>
        <w:t>39</w:t>
      </w:r>
      <w:r w:rsidR="00191CDD">
        <w:rPr>
          <w:rtl/>
        </w:rPr>
        <w:t>/</w:t>
      </w:r>
      <w:r w:rsidR="00140CA9">
        <w:rPr>
          <w:rtl/>
        </w:rPr>
        <w:t>21</w:t>
      </w:r>
      <w:r w:rsidR="00191CDD">
        <w:rPr>
          <w:rtl/>
        </w:rPr>
        <w:t>،ج:</w:t>
      </w:r>
      <w:r w:rsidR="00140CA9">
        <w:rPr>
          <w:rtl/>
        </w:rPr>
        <w:t>213</w:t>
      </w:r>
      <w:r w:rsidR="00191CDD">
        <w:rPr>
          <w:rtl/>
        </w:rPr>
        <w:t>/</w:t>
      </w:r>
      <w:r w:rsidR="00140CA9">
        <w:rPr>
          <w:rtl/>
        </w:rPr>
        <w:t>99</w:t>
      </w:r>
      <w:r w:rsidR="00191CDD">
        <w:rPr>
          <w:rtl/>
        </w:rPr>
        <w:t xml:space="preserve">. </w:t>
      </w:r>
    </w:p>
    <w:p w:rsidR="00D7268C" w:rsidRDefault="00D7268C" w:rsidP="005E32C9">
      <w:pPr>
        <w:pStyle w:val="libFootnote0"/>
        <w:rPr>
          <w:rtl/>
        </w:rPr>
      </w:pPr>
      <w:r>
        <w:rPr>
          <w:rtl/>
        </w:rPr>
        <w:t>(6)</w:t>
      </w:r>
      <w:r w:rsidR="00191CDD">
        <w:rPr>
          <w:rtl/>
        </w:rPr>
        <w:t xml:space="preserve"> سوره الإخلاص/الآ</w:t>
      </w:r>
      <w:r w:rsidR="00191CDD">
        <w:rPr>
          <w:rFonts w:hint="cs"/>
          <w:rtl/>
        </w:rPr>
        <w:t>ی</w:t>
      </w:r>
      <w:r w:rsidR="00191CDD">
        <w:rPr>
          <w:rFonts w:hint="eastAsia"/>
          <w:rtl/>
        </w:rPr>
        <w:t>ه</w:t>
      </w:r>
      <w:r w:rsidR="00191CDD">
        <w:rPr>
          <w:rtl/>
        </w:rPr>
        <w:t xml:space="preserve"> </w:t>
      </w:r>
      <w:r w:rsidR="00140CA9">
        <w:rPr>
          <w:rtl/>
        </w:rPr>
        <w:t>1</w:t>
      </w:r>
      <w:r w:rsidR="00191CDD">
        <w:rPr>
          <w:rtl/>
        </w:rPr>
        <w:t>.</w:t>
      </w:r>
    </w:p>
    <w:p w:rsidR="00E6278B" w:rsidRDefault="00E6278B" w:rsidP="00E6278B">
      <w:pPr>
        <w:pStyle w:val="libNormal"/>
        <w:rPr>
          <w:rtl/>
        </w:rPr>
      </w:pPr>
      <w:r>
        <w:rPr>
          <w:rtl/>
        </w:rPr>
        <w:br w:type="page"/>
      </w:r>
    </w:p>
    <w:p w:rsidR="00140CA9" w:rsidRDefault="00191CDD" w:rsidP="00E6278B">
      <w:pPr>
        <w:pStyle w:val="libNormal0"/>
      </w:pPr>
      <w:r w:rsidRPr="00E6278B">
        <w:rPr>
          <w:rStyle w:val="libAieChar"/>
          <w:rFonts w:hint="eastAsia"/>
          <w:rtl/>
        </w:rPr>
        <w:lastRenderedPageBreak/>
        <w:t>الْکٰافِرُونَ</w:t>
      </w:r>
      <w:r w:rsidR="00090BC1" w:rsidRPr="00090BC1">
        <w:rPr>
          <w:rStyle w:val="libAlaemChar"/>
          <w:rFonts w:hint="eastAsia"/>
          <w:rtl/>
        </w:rPr>
        <w:t>)</w:t>
      </w:r>
      <w:r>
        <w:rPr>
          <w:rtl/>
        </w:rPr>
        <w:t xml:space="preserve"> </w:t>
      </w:r>
      <w:r w:rsidRPr="000F2A07">
        <w:rPr>
          <w:rStyle w:val="libFootnotenumChar"/>
          <w:rtl/>
        </w:rPr>
        <w:t>(1)</w:t>
      </w:r>
    </w:p>
    <w:p w:rsidR="00140CA9" w:rsidRDefault="00191CDD" w:rsidP="00191CDD">
      <w:pPr>
        <w:pStyle w:val="libNormal"/>
      </w:pPr>
      <w:r>
        <w:rPr>
          <w:rFonts w:hint="eastAsia"/>
          <w:rtl/>
        </w:rPr>
        <w:t>ف</w:t>
      </w:r>
      <w:r>
        <w:rPr>
          <w:rFonts w:hint="cs"/>
          <w:rtl/>
        </w:rPr>
        <w:t>ی</w:t>
      </w:r>
      <w:r>
        <w:rPr>
          <w:rtl/>
        </w:rPr>
        <w:t xml:space="preserve"> سبعه مواطن،و عدّ منها صلاه الطواف و رکعت</w:t>
      </w:r>
      <w:r>
        <w:rPr>
          <w:rFonts w:hint="cs"/>
          <w:rtl/>
        </w:rPr>
        <w:t>ی</w:t>
      </w:r>
      <w:r>
        <w:rPr>
          <w:rtl/>
        </w:rPr>
        <w:t xml:space="preserve"> الإحرام </w:t>
      </w:r>
      <w:r w:rsidRPr="000F2A07">
        <w:rPr>
          <w:rStyle w:val="libFootnotenumChar"/>
          <w:rtl/>
        </w:rPr>
        <w:t>(2)</w:t>
      </w:r>
      <w:r>
        <w:rPr>
          <w:rtl/>
        </w:rPr>
        <w:t xml:space="preserve">. </w:t>
      </w:r>
    </w:p>
    <w:p w:rsidR="00140CA9" w:rsidRDefault="00191CDD" w:rsidP="00E6278B">
      <w:pPr>
        <w:pStyle w:val="libCenterBold1"/>
      </w:pPr>
      <w:r>
        <w:rPr>
          <w:rFonts w:hint="eastAsia"/>
          <w:rtl/>
        </w:rPr>
        <w:t>الحجر</w:t>
      </w:r>
      <w:r w:rsidR="007A67B6">
        <w:rPr>
          <w:rtl/>
        </w:rPr>
        <w:t xml:space="preserve"> الأسود</w:t>
      </w:r>
    </w:p>
    <w:p w:rsidR="00140CA9" w:rsidRDefault="00191CDD" w:rsidP="00191CDD">
      <w:pPr>
        <w:pStyle w:val="libNormal"/>
      </w:pPr>
      <w:r>
        <w:rPr>
          <w:rFonts w:hint="eastAsia"/>
          <w:rtl/>
        </w:rPr>
        <w:t>باب</w:t>
      </w:r>
      <w:r>
        <w:rPr>
          <w:rtl/>
        </w:rPr>
        <w:t xml:space="preserve"> فضل الحجر و علّه استلامه و استلام سائر الأرکان </w:t>
      </w:r>
      <w:r w:rsidRPr="000F2A07">
        <w:rPr>
          <w:rStyle w:val="libFootnotenumChar"/>
          <w:rtl/>
        </w:rPr>
        <w:t>(3)</w:t>
      </w:r>
      <w:r>
        <w:rPr>
          <w:rtl/>
        </w:rPr>
        <w:t xml:space="preserve">. </w:t>
      </w:r>
    </w:p>
    <w:p w:rsidR="00E6278B" w:rsidRDefault="00191CDD" w:rsidP="00191CDD">
      <w:pPr>
        <w:pStyle w:val="libNormal"/>
        <w:rPr>
          <w:rtl/>
        </w:rPr>
      </w:pPr>
      <w:r w:rsidRPr="00E6278B">
        <w:rPr>
          <w:rStyle w:val="libBold1Char"/>
          <w:rFonts w:hint="eastAsia"/>
          <w:rtl/>
        </w:rPr>
        <w:t>علل</w:t>
      </w:r>
      <w:r w:rsidRPr="00E6278B">
        <w:rPr>
          <w:rStyle w:val="libBold1Char"/>
          <w:rtl/>
        </w:rPr>
        <w:t xml:space="preserve"> الشرا</w:t>
      </w:r>
      <w:r w:rsidRPr="00E6278B">
        <w:rPr>
          <w:rStyle w:val="libBold1Char"/>
          <w:rFonts w:hint="cs"/>
          <w:rtl/>
        </w:rPr>
        <w:t>ی</w:t>
      </w:r>
      <w:r w:rsidRPr="00E6278B">
        <w:rPr>
          <w:rStyle w:val="libBold1Char"/>
          <w:rFonts w:hint="eastAsia"/>
          <w:rtl/>
        </w:rPr>
        <w:t>ع</w:t>
      </w:r>
      <w:r>
        <w:rPr>
          <w:rtl/>
        </w:rPr>
        <w:t>: العمر</w:t>
      </w:r>
      <w:r>
        <w:rPr>
          <w:rFonts w:hint="cs"/>
          <w:rtl/>
        </w:rPr>
        <w:t>ی</w:t>
      </w:r>
      <w:r>
        <w:rPr>
          <w:rtl/>
        </w:rPr>
        <w:t xml:space="preserve"> للحجر الأسود: أقبّلک و انّ</w:t>
      </w:r>
      <w:r>
        <w:rPr>
          <w:rFonts w:hint="cs"/>
          <w:rtl/>
        </w:rPr>
        <w:t>ی</w:t>
      </w:r>
      <w:r>
        <w:rPr>
          <w:rtl/>
        </w:rPr>
        <w:t xml:space="preserve"> لأعلم أنّک حجر لا تضرّ و لا تنفع. </w:t>
      </w:r>
      <w:r>
        <w:rPr>
          <w:rFonts w:hint="eastAsia"/>
          <w:rtl/>
        </w:rPr>
        <w:t>و</w:t>
      </w:r>
      <w:r>
        <w:rPr>
          <w:rtl/>
        </w:rPr>
        <w:t xml:space="preserve"> العلو</w:t>
      </w:r>
      <w:r>
        <w:rPr>
          <w:rFonts w:hint="cs"/>
          <w:rtl/>
        </w:rPr>
        <w:t>ی</w:t>
      </w:r>
      <w:r>
        <w:rPr>
          <w:rtl/>
        </w:rPr>
        <w:t xml:space="preserve"> </w:t>
      </w:r>
      <w:r w:rsidR="00F2741C" w:rsidRPr="00F2741C">
        <w:rPr>
          <w:rStyle w:val="libAlaemChar"/>
          <w:rtl/>
        </w:rPr>
        <w:t>عليه‌السلام</w:t>
      </w:r>
      <w:r>
        <w:rPr>
          <w:rtl/>
        </w:rPr>
        <w:t>: بل</w:t>
      </w:r>
      <w:r>
        <w:rPr>
          <w:rFonts w:hint="cs"/>
          <w:rtl/>
        </w:rPr>
        <w:t>ی</w:t>
      </w:r>
      <w:r>
        <w:rPr>
          <w:rtl/>
        </w:rPr>
        <w:t xml:space="preserve"> و اللّه انه ل</w:t>
      </w:r>
      <w:r>
        <w:rPr>
          <w:rFonts w:hint="cs"/>
          <w:rtl/>
        </w:rPr>
        <w:t>ی</w:t>
      </w:r>
      <w:r>
        <w:rPr>
          <w:rFonts w:hint="eastAsia"/>
          <w:rtl/>
        </w:rPr>
        <w:t>ضرّ</w:t>
      </w:r>
      <w:r>
        <w:rPr>
          <w:rtl/>
        </w:rPr>
        <w:t xml:space="preserve"> و </w:t>
      </w:r>
      <w:r>
        <w:rPr>
          <w:rFonts w:hint="cs"/>
          <w:rtl/>
        </w:rPr>
        <w:t>ی</w:t>
      </w:r>
      <w:r>
        <w:rPr>
          <w:rFonts w:hint="eastAsia"/>
          <w:rtl/>
        </w:rPr>
        <w:t>نفع،ثمّ</w:t>
      </w:r>
      <w:r>
        <w:rPr>
          <w:rtl/>
        </w:rPr>
        <w:t xml:space="preserve"> ذکر </w:t>
      </w:r>
      <w:r w:rsidR="00F2741C" w:rsidRPr="00F2741C">
        <w:rPr>
          <w:rStyle w:val="libAlaemChar"/>
          <w:rtl/>
        </w:rPr>
        <w:t>عليه‌السلام</w:t>
      </w:r>
      <w:r>
        <w:rPr>
          <w:rtl/>
        </w:rPr>
        <w:t xml:space="preserve"> خبر عالم الذرّ،و ف</w:t>
      </w:r>
      <w:r>
        <w:rPr>
          <w:rFonts w:hint="cs"/>
          <w:rtl/>
        </w:rPr>
        <w:t>ی</w:t>
      </w:r>
      <w:r>
        <w:rPr>
          <w:rtl/>
        </w:rPr>
        <w:t xml:space="preserve"> آخره قال الرجل:لا عشت ف</w:t>
      </w:r>
      <w:r>
        <w:rPr>
          <w:rFonts w:hint="cs"/>
          <w:rtl/>
        </w:rPr>
        <w:t>ی</w:t>
      </w:r>
      <w:r>
        <w:rPr>
          <w:rtl/>
        </w:rPr>
        <w:t xml:space="preserve"> أمّه لست ف</w:t>
      </w:r>
      <w:r>
        <w:rPr>
          <w:rFonts w:hint="cs"/>
          <w:rtl/>
        </w:rPr>
        <w:t>ی</w:t>
      </w:r>
      <w:r>
        <w:rPr>
          <w:rFonts w:hint="eastAsia"/>
          <w:rtl/>
        </w:rPr>
        <w:t>ها</w:t>
      </w:r>
      <w:r>
        <w:rPr>
          <w:rtl/>
        </w:rPr>
        <w:t xml:space="preserve"> </w:t>
      </w:r>
      <w:r>
        <w:rPr>
          <w:rFonts w:hint="cs"/>
          <w:rtl/>
        </w:rPr>
        <w:t>ی</w:t>
      </w:r>
      <w:r>
        <w:rPr>
          <w:rFonts w:hint="eastAsia"/>
          <w:rtl/>
        </w:rPr>
        <w:t>ا</w:t>
      </w:r>
      <w:r>
        <w:rPr>
          <w:rtl/>
        </w:rPr>
        <w:t xml:space="preserve"> أبا الحسن. </w:t>
      </w:r>
    </w:p>
    <w:p w:rsidR="00E6278B" w:rsidRDefault="00191CDD" w:rsidP="00191CDD">
      <w:pPr>
        <w:pStyle w:val="libNormal"/>
        <w:rPr>
          <w:rtl/>
        </w:rPr>
      </w:pPr>
      <w:r w:rsidRPr="00E6278B">
        <w:rPr>
          <w:rStyle w:val="libBold1Char"/>
          <w:rFonts w:hint="eastAsia"/>
          <w:rtl/>
        </w:rPr>
        <w:t>ع</w:t>
      </w:r>
      <w:r w:rsidRPr="00E6278B">
        <w:rPr>
          <w:rStyle w:val="libBold1Char"/>
          <w:rFonts w:hint="cs"/>
          <w:rtl/>
        </w:rPr>
        <w:t>ی</w:t>
      </w:r>
      <w:r w:rsidRPr="00E6278B">
        <w:rPr>
          <w:rStyle w:val="libBold1Char"/>
          <w:rFonts w:hint="eastAsia"/>
          <w:rtl/>
        </w:rPr>
        <w:t>ون</w:t>
      </w:r>
      <w:r w:rsidRPr="00E6278B">
        <w:rPr>
          <w:rStyle w:val="libBold1Char"/>
          <w:rtl/>
        </w:rPr>
        <w:t xml:space="preserve"> أخبار الرضا</w:t>
      </w:r>
      <w:r>
        <w:rPr>
          <w:rtl/>
        </w:rPr>
        <w:t xml:space="preserve"> </w:t>
      </w:r>
      <w:r w:rsidR="00F2741C" w:rsidRPr="00F2741C">
        <w:rPr>
          <w:rStyle w:val="libAlaemChar"/>
          <w:rtl/>
        </w:rPr>
        <w:t>عليه‌السلام</w:t>
      </w:r>
      <w:r>
        <w:rPr>
          <w:rtl/>
        </w:rPr>
        <w:t>:ف</w:t>
      </w:r>
      <w:r>
        <w:rPr>
          <w:rFonts w:hint="cs"/>
          <w:rtl/>
        </w:rPr>
        <w:t>ی</w:t>
      </w:r>
      <w:r>
        <w:rPr>
          <w:rtl/>
        </w:rPr>
        <w:t xml:space="preserve"> علل ابن سنان عن الرضا </w:t>
      </w:r>
      <w:r w:rsidR="00F2741C" w:rsidRPr="00F2741C">
        <w:rPr>
          <w:rStyle w:val="libAlaemChar"/>
          <w:rtl/>
        </w:rPr>
        <w:t>عليه‌السلام</w:t>
      </w:r>
      <w:r>
        <w:rPr>
          <w:rtl/>
        </w:rPr>
        <w:t>: علّه استلام الحجر انّ اللّه(تبارک و تعال</w:t>
      </w:r>
      <w:r>
        <w:rPr>
          <w:rFonts w:hint="cs"/>
          <w:rtl/>
        </w:rPr>
        <w:t>ی</w:t>
      </w:r>
      <w:r>
        <w:rPr>
          <w:rtl/>
        </w:rPr>
        <w:t>)لمّا أخذ مواث</w:t>
      </w:r>
      <w:r>
        <w:rPr>
          <w:rFonts w:hint="cs"/>
          <w:rtl/>
        </w:rPr>
        <w:t>ی</w:t>
      </w:r>
      <w:r>
        <w:rPr>
          <w:rFonts w:hint="eastAsia"/>
          <w:rtl/>
        </w:rPr>
        <w:t>ق</w:t>
      </w:r>
      <w:r>
        <w:rPr>
          <w:rtl/>
        </w:rPr>
        <w:t xml:space="preserve"> بن</w:t>
      </w:r>
      <w:r>
        <w:rPr>
          <w:rFonts w:hint="cs"/>
          <w:rtl/>
        </w:rPr>
        <w:t>ی</w:t>
      </w:r>
      <w:r>
        <w:rPr>
          <w:rtl/>
        </w:rPr>
        <w:t xml:space="preserve"> آدم ألقمه الحجر،فمن ثمّ کلّف الناس بمعاهده ذلک الم</w:t>
      </w:r>
      <w:r>
        <w:rPr>
          <w:rFonts w:hint="cs"/>
          <w:rtl/>
        </w:rPr>
        <w:t>ی</w:t>
      </w:r>
      <w:r>
        <w:rPr>
          <w:rFonts w:hint="eastAsia"/>
          <w:rtl/>
        </w:rPr>
        <w:t>ثاق،و</w:t>
      </w:r>
      <w:r>
        <w:rPr>
          <w:rtl/>
        </w:rPr>
        <w:t xml:space="preserve"> من ثمّ </w:t>
      </w:r>
      <w:r>
        <w:rPr>
          <w:rFonts w:hint="cs"/>
          <w:rtl/>
        </w:rPr>
        <w:t>ی</w:t>
      </w:r>
      <w:r>
        <w:rPr>
          <w:rFonts w:hint="eastAsia"/>
          <w:rtl/>
        </w:rPr>
        <w:t>قال</w:t>
      </w:r>
      <w:r>
        <w:rPr>
          <w:rtl/>
        </w:rPr>
        <w:t xml:space="preserve"> عند الحجر:أمانت</w:t>
      </w:r>
      <w:r>
        <w:rPr>
          <w:rFonts w:hint="cs"/>
          <w:rtl/>
        </w:rPr>
        <w:t>ی</w:t>
      </w:r>
      <w:r>
        <w:rPr>
          <w:rtl/>
        </w:rPr>
        <w:t xml:space="preserve"> أدّ</w:t>
      </w:r>
      <w:r>
        <w:rPr>
          <w:rFonts w:hint="cs"/>
          <w:rtl/>
        </w:rPr>
        <w:t>ی</w:t>
      </w:r>
      <w:r>
        <w:rPr>
          <w:rFonts w:hint="eastAsia"/>
          <w:rtl/>
        </w:rPr>
        <w:t>تها،و</w:t>
      </w:r>
      <w:r>
        <w:rPr>
          <w:rtl/>
        </w:rPr>
        <w:t xml:space="preserve"> م</w:t>
      </w:r>
      <w:r>
        <w:rPr>
          <w:rFonts w:hint="cs"/>
          <w:rtl/>
        </w:rPr>
        <w:t>ی</w:t>
      </w:r>
      <w:r>
        <w:rPr>
          <w:rFonts w:hint="eastAsia"/>
          <w:rtl/>
        </w:rPr>
        <w:t>ثاق</w:t>
      </w:r>
      <w:r>
        <w:rPr>
          <w:rFonts w:hint="cs"/>
          <w:rtl/>
        </w:rPr>
        <w:t>ی</w:t>
      </w:r>
      <w:r>
        <w:rPr>
          <w:rtl/>
        </w:rPr>
        <w:t xml:space="preserve"> تعاهدته لتشهد ل</w:t>
      </w:r>
      <w:r>
        <w:rPr>
          <w:rFonts w:hint="cs"/>
          <w:rtl/>
        </w:rPr>
        <w:t>ی</w:t>
      </w:r>
      <w:r>
        <w:rPr>
          <w:rtl/>
        </w:rPr>
        <w:t xml:space="preserve"> بالمو</w:t>
      </w:r>
      <w:r>
        <w:rPr>
          <w:rFonts w:hint="eastAsia"/>
          <w:rtl/>
        </w:rPr>
        <w:t>افاه</w:t>
      </w:r>
      <w:r>
        <w:rPr>
          <w:rtl/>
        </w:rPr>
        <w:t xml:space="preserve">.و منه قول سلمان </w:t>
      </w:r>
      <w:r w:rsidR="00AE301A" w:rsidRPr="00AE301A">
        <w:rPr>
          <w:rStyle w:val="libAlaemChar"/>
          <w:rtl/>
        </w:rPr>
        <w:t>رضي‌الله‌عنه</w:t>
      </w:r>
      <w:r>
        <w:rPr>
          <w:rtl/>
        </w:rPr>
        <w:t>:ل</w:t>
      </w:r>
      <w:r>
        <w:rPr>
          <w:rFonts w:hint="cs"/>
          <w:rtl/>
        </w:rPr>
        <w:t>ی</w:t>
      </w:r>
      <w:r>
        <w:rPr>
          <w:rFonts w:hint="eastAsia"/>
          <w:rtl/>
        </w:rPr>
        <w:t>ج</w:t>
      </w:r>
      <w:r>
        <w:rPr>
          <w:rFonts w:hint="cs"/>
          <w:rtl/>
        </w:rPr>
        <w:t>ی</w:t>
      </w:r>
      <w:r>
        <w:rPr>
          <w:rFonts w:hint="eastAsia"/>
          <w:rtl/>
        </w:rPr>
        <w:t>ئنّ</w:t>
      </w:r>
      <w:r>
        <w:rPr>
          <w:rtl/>
        </w:rPr>
        <w:t xml:space="preserve"> الحجر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مثل أب</w:t>
      </w:r>
      <w:r>
        <w:rPr>
          <w:rFonts w:hint="cs"/>
          <w:rtl/>
        </w:rPr>
        <w:t>ی</w:t>
      </w:r>
      <w:r>
        <w:rPr>
          <w:rtl/>
        </w:rPr>
        <w:t xml:space="preserve"> قب</w:t>
      </w:r>
      <w:r>
        <w:rPr>
          <w:rFonts w:hint="cs"/>
          <w:rtl/>
        </w:rPr>
        <w:t>ی</w:t>
      </w:r>
      <w:r>
        <w:rPr>
          <w:rFonts w:hint="eastAsia"/>
          <w:rtl/>
        </w:rPr>
        <w:t>س</w:t>
      </w:r>
      <w:r>
        <w:rPr>
          <w:rtl/>
        </w:rPr>
        <w:t xml:space="preserve"> له لسان و شفتان ف</w:t>
      </w:r>
      <w:r>
        <w:rPr>
          <w:rFonts w:hint="cs"/>
          <w:rtl/>
        </w:rPr>
        <w:t>ی</w:t>
      </w:r>
      <w:r>
        <w:rPr>
          <w:rFonts w:hint="eastAsia"/>
          <w:rtl/>
        </w:rPr>
        <w:t>شهد</w:t>
      </w:r>
      <w:r>
        <w:rPr>
          <w:rtl/>
        </w:rPr>
        <w:t xml:space="preserve"> لمن وافاه بالموافاه </w:t>
      </w:r>
      <w:r w:rsidRPr="000F2A07">
        <w:rPr>
          <w:rStyle w:val="libFootnotenumChar"/>
          <w:rtl/>
        </w:rPr>
        <w:t>(4)</w:t>
      </w:r>
      <w:r>
        <w:rPr>
          <w:rtl/>
        </w:rPr>
        <w:t xml:space="preserve">. </w:t>
      </w:r>
    </w:p>
    <w:p w:rsidR="00140CA9" w:rsidRDefault="00191CDD" w:rsidP="00191CDD">
      <w:pPr>
        <w:pStyle w:val="libNormal"/>
      </w:pPr>
      <w:r w:rsidRPr="00E6278B">
        <w:rPr>
          <w:rStyle w:val="libBold1Char"/>
          <w:rFonts w:hint="eastAsia"/>
          <w:rtl/>
        </w:rPr>
        <w:t>علل</w:t>
      </w:r>
      <w:r w:rsidRPr="00E6278B">
        <w:rPr>
          <w:rStyle w:val="libBold1Char"/>
          <w:rtl/>
        </w:rPr>
        <w:t xml:space="preserve"> الشرا</w:t>
      </w:r>
      <w:r w:rsidRPr="00E6278B">
        <w:rPr>
          <w:rStyle w:val="libBold1Char"/>
          <w:rFonts w:hint="cs"/>
          <w:rtl/>
        </w:rPr>
        <w:t>ی</w:t>
      </w:r>
      <w:r w:rsidRPr="00E6278B">
        <w:rPr>
          <w:rStyle w:val="libBold1Char"/>
          <w:rFonts w:hint="eastAsia"/>
          <w:rtl/>
        </w:rPr>
        <w:t>ع</w:t>
      </w:r>
      <w:r>
        <w:rPr>
          <w:rtl/>
        </w:rPr>
        <w:t xml:space="preserve">:عن الصادق </w:t>
      </w:r>
      <w:r w:rsidR="00F2741C" w:rsidRPr="00F2741C">
        <w:rPr>
          <w:rStyle w:val="libAlaemChar"/>
          <w:rtl/>
        </w:rPr>
        <w:t>عليه‌السلام</w:t>
      </w:r>
      <w:r>
        <w:rPr>
          <w:rtl/>
        </w:rPr>
        <w:t xml:space="preserve"> عن النب</w:t>
      </w:r>
      <w:r>
        <w:rPr>
          <w:rFonts w:hint="cs"/>
          <w:rtl/>
        </w:rPr>
        <w:t>یّ</w:t>
      </w:r>
      <w:r>
        <w:rPr>
          <w:rtl/>
        </w:rPr>
        <w:t xml:space="preserve"> </w:t>
      </w:r>
      <w:r w:rsidR="00F2741C" w:rsidRPr="00F2741C">
        <w:rPr>
          <w:rStyle w:val="libAlaemChar"/>
          <w:rtl/>
        </w:rPr>
        <w:t>صلى‌الله‌عليه‌وآله‌وسلم</w:t>
      </w:r>
      <w:r>
        <w:rPr>
          <w:rtl/>
        </w:rPr>
        <w:t>: طوفوا بالب</w:t>
      </w:r>
      <w:r>
        <w:rPr>
          <w:rFonts w:hint="cs"/>
          <w:rtl/>
        </w:rPr>
        <w:t>ی</w:t>
      </w:r>
      <w:r>
        <w:rPr>
          <w:rFonts w:hint="eastAsia"/>
          <w:rtl/>
        </w:rPr>
        <w:t>ت</w:t>
      </w:r>
      <w:r>
        <w:rPr>
          <w:rtl/>
        </w:rPr>
        <w:t xml:space="preserve"> و استلموا الرکن، فإنه </w:t>
      </w:r>
      <w:r>
        <w:rPr>
          <w:rFonts w:hint="cs"/>
          <w:rtl/>
        </w:rPr>
        <w:t>ی</w:t>
      </w:r>
      <w:r>
        <w:rPr>
          <w:rFonts w:hint="eastAsia"/>
          <w:rtl/>
        </w:rPr>
        <w:t>م</w:t>
      </w:r>
      <w:r>
        <w:rPr>
          <w:rFonts w:hint="cs"/>
          <w:rtl/>
        </w:rPr>
        <w:t>ی</w:t>
      </w:r>
      <w:r>
        <w:rPr>
          <w:rFonts w:hint="eastAsia"/>
          <w:rtl/>
        </w:rPr>
        <w:t>ن</w:t>
      </w:r>
      <w:r>
        <w:rPr>
          <w:rtl/>
        </w:rPr>
        <w:t xml:space="preserve"> اللّه ف</w:t>
      </w:r>
      <w:r>
        <w:rPr>
          <w:rFonts w:hint="cs"/>
          <w:rtl/>
        </w:rPr>
        <w:t>ی</w:t>
      </w:r>
      <w:r>
        <w:rPr>
          <w:rtl/>
        </w:rPr>
        <w:t xml:space="preserve"> أرضه </w:t>
      </w:r>
      <w:r>
        <w:rPr>
          <w:rFonts w:hint="cs"/>
          <w:rtl/>
        </w:rPr>
        <w:t>ی</w:t>
      </w:r>
      <w:r>
        <w:rPr>
          <w:rFonts w:hint="eastAsia"/>
          <w:rtl/>
        </w:rPr>
        <w:t>صافح</w:t>
      </w:r>
      <w:r>
        <w:rPr>
          <w:rtl/>
        </w:rPr>
        <w:t xml:space="preserve"> بها خلقه. </w:t>
      </w:r>
    </w:p>
    <w:p w:rsidR="00140CA9" w:rsidRDefault="00191CDD" w:rsidP="00191CDD">
      <w:pPr>
        <w:pStyle w:val="libNormal"/>
      </w:pPr>
      <w:r>
        <w:rPr>
          <w:rFonts w:hint="eastAsia"/>
          <w:rtl/>
        </w:rPr>
        <w:t>باب</w:t>
      </w:r>
      <w:r>
        <w:rPr>
          <w:rtl/>
        </w:rPr>
        <w:t xml:space="preserve"> الحط</w:t>
      </w:r>
      <w:r>
        <w:rPr>
          <w:rFonts w:hint="cs"/>
          <w:rtl/>
        </w:rPr>
        <w:t>ی</w:t>
      </w:r>
      <w:r>
        <w:rPr>
          <w:rFonts w:hint="eastAsia"/>
          <w:rtl/>
        </w:rPr>
        <w:t>م</w:t>
      </w:r>
      <w:r>
        <w:rPr>
          <w:rtl/>
        </w:rPr>
        <w:t xml:space="preserve"> و فضله و سا</w:t>
      </w:r>
      <w:r>
        <w:rPr>
          <w:rFonts w:hint="cs"/>
          <w:rtl/>
        </w:rPr>
        <w:t>ی</w:t>
      </w:r>
      <w:r>
        <w:rPr>
          <w:rFonts w:hint="eastAsia"/>
          <w:rtl/>
        </w:rPr>
        <w:t>ر</w:t>
      </w:r>
      <w:r>
        <w:rPr>
          <w:rtl/>
        </w:rPr>
        <w:t xml:space="preserve"> المواضع المختاره من المسجد </w:t>
      </w:r>
      <w:r w:rsidRPr="000F2A07">
        <w:rPr>
          <w:rStyle w:val="libFootnotenumChar"/>
          <w:rtl/>
        </w:rPr>
        <w:t>(5)</w:t>
      </w:r>
      <w:r>
        <w:rPr>
          <w:rtl/>
        </w:rPr>
        <w:t xml:space="preserve">. </w:t>
      </w:r>
    </w:p>
    <w:p w:rsidR="00E6278B" w:rsidRDefault="00191CDD" w:rsidP="00E6278B">
      <w:pPr>
        <w:pStyle w:val="libCenterBold1"/>
        <w:rPr>
          <w:rtl/>
        </w:rPr>
      </w:pPr>
      <w:r>
        <w:rPr>
          <w:rFonts w:hint="eastAsia"/>
          <w:rtl/>
        </w:rPr>
        <w:t>الحجر</w:t>
      </w:r>
      <w:r>
        <w:rPr>
          <w:rtl/>
        </w:rPr>
        <w:t xml:space="preserve"> و الحط</w:t>
      </w:r>
      <w:r>
        <w:rPr>
          <w:rFonts w:hint="cs"/>
          <w:rtl/>
        </w:rPr>
        <w:t>ی</w:t>
      </w:r>
      <w:r>
        <w:rPr>
          <w:rFonts w:hint="eastAsia"/>
          <w:rtl/>
        </w:rPr>
        <w:t>م</w:t>
      </w:r>
    </w:p>
    <w:p w:rsidR="00D7268C" w:rsidRDefault="00191CDD" w:rsidP="00191CDD">
      <w:pPr>
        <w:pStyle w:val="libNormal"/>
      </w:pPr>
      <w:r w:rsidRPr="00E6278B">
        <w:rPr>
          <w:rStyle w:val="libBold1Char"/>
          <w:rFonts w:hint="eastAsia"/>
          <w:rtl/>
        </w:rPr>
        <w:t>فقه</w:t>
      </w:r>
      <w:r w:rsidRPr="00E6278B">
        <w:rPr>
          <w:rStyle w:val="libBold1Char"/>
          <w:rtl/>
        </w:rPr>
        <w:t xml:space="preserve"> الرضا</w:t>
      </w:r>
      <w:r>
        <w:rPr>
          <w:rtl/>
        </w:rPr>
        <w:t xml:space="preserve"> </w:t>
      </w:r>
      <w:r w:rsidR="00F2741C" w:rsidRPr="00F2741C">
        <w:rPr>
          <w:rStyle w:val="libAlaemChar"/>
          <w:rtl/>
        </w:rPr>
        <w:t>عليه‌السلام</w:t>
      </w:r>
      <w:r>
        <w:rPr>
          <w:rtl/>
        </w:rPr>
        <w:t>: أکثر الصلاه ف</w:t>
      </w:r>
      <w:r>
        <w:rPr>
          <w:rFonts w:hint="cs"/>
          <w:rtl/>
        </w:rPr>
        <w:t>ی</w:t>
      </w:r>
      <w:r>
        <w:rPr>
          <w:rtl/>
        </w:rPr>
        <w:t xml:space="preserve"> الحجر،و تعمّد تحت الم</w:t>
      </w:r>
      <w:r>
        <w:rPr>
          <w:rFonts w:hint="cs"/>
          <w:rtl/>
        </w:rPr>
        <w:t>ی</w:t>
      </w:r>
      <w:r>
        <w:rPr>
          <w:rFonts w:hint="eastAsia"/>
          <w:rtl/>
        </w:rPr>
        <w:t>زاب،و</w:t>
      </w:r>
      <w:r>
        <w:rPr>
          <w:rtl/>
        </w:rPr>
        <w:t xml:space="preserve"> ادع عنده کث</w:t>
      </w:r>
      <w:r>
        <w:rPr>
          <w:rFonts w:hint="cs"/>
          <w:rtl/>
        </w:rPr>
        <w:t>ی</w:t>
      </w:r>
      <w:r>
        <w:rPr>
          <w:rFonts w:hint="eastAsia"/>
          <w:rtl/>
        </w:rPr>
        <w:t>را،</w:t>
      </w:r>
      <w:r>
        <w:rPr>
          <w:rtl/>
        </w:rPr>
        <w:t xml:space="preserve"> و صلّ ف</w:t>
      </w:r>
      <w:r>
        <w:rPr>
          <w:rFonts w:hint="cs"/>
          <w:rtl/>
        </w:rPr>
        <w:t>ی</w:t>
      </w:r>
      <w:r>
        <w:rPr>
          <w:rtl/>
        </w:rPr>
        <w:t xml:space="preserve"> الحجر عل</w:t>
      </w:r>
      <w:r>
        <w:rPr>
          <w:rFonts w:hint="cs"/>
          <w:rtl/>
        </w:rPr>
        <w:t>ی</w:t>
      </w:r>
      <w:r>
        <w:rPr>
          <w:rtl/>
        </w:rPr>
        <w:t xml:space="preserve"> ذراع</w:t>
      </w:r>
      <w:r>
        <w:rPr>
          <w:rFonts w:hint="cs"/>
          <w:rtl/>
        </w:rPr>
        <w:t>ی</w:t>
      </w:r>
      <w:r>
        <w:rPr>
          <w:rFonts w:hint="eastAsia"/>
          <w:rtl/>
        </w:rPr>
        <w:t>ن</w:t>
      </w:r>
      <w:r>
        <w:rPr>
          <w:rtl/>
        </w:rPr>
        <w:t xml:space="preserve"> من طرفه ممّا </w:t>
      </w:r>
      <w:r>
        <w:rPr>
          <w:rFonts w:hint="cs"/>
          <w:rtl/>
        </w:rPr>
        <w:t>ی</w:t>
      </w:r>
      <w:r>
        <w:rPr>
          <w:rFonts w:hint="eastAsia"/>
          <w:rtl/>
        </w:rPr>
        <w:t>ل</w:t>
      </w:r>
      <w:r>
        <w:rPr>
          <w:rFonts w:hint="cs"/>
          <w:rtl/>
        </w:rPr>
        <w:t>ی</w:t>
      </w:r>
      <w:r>
        <w:rPr>
          <w:rtl/>
        </w:rPr>
        <w:t xml:space="preserve"> الب</w:t>
      </w:r>
      <w:r>
        <w:rPr>
          <w:rFonts w:hint="cs"/>
          <w:rtl/>
        </w:rPr>
        <w:t>ی</w:t>
      </w:r>
      <w:r>
        <w:rPr>
          <w:rFonts w:hint="eastAsia"/>
          <w:rtl/>
        </w:rPr>
        <w:t>ت</w:t>
      </w:r>
      <w:r>
        <w:rPr>
          <w:rtl/>
        </w:rPr>
        <w:t xml:space="preserve"> فانه موضع شبّر و شب</w:t>
      </w:r>
      <w:r>
        <w:rPr>
          <w:rFonts w:hint="cs"/>
          <w:rtl/>
        </w:rPr>
        <w:t>ی</w:t>
      </w:r>
      <w:r>
        <w:rPr>
          <w:rFonts w:hint="eastAsia"/>
          <w:rtl/>
        </w:rPr>
        <w:t>ر</w:t>
      </w:r>
      <w:r>
        <w:rPr>
          <w:rtl/>
        </w:rPr>
        <w:t xml:space="preserve"> إبن</w:t>
      </w:r>
      <w:r>
        <w:rPr>
          <w:rFonts w:hint="cs"/>
          <w:rtl/>
        </w:rPr>
        <w:t>ی</w:t>
      </w:r>
      <w:r>
        <w:rPr>
          <w:rtl/>
        </w:rPr>
        <w:t xml:space="preserve"> </w:t>
      </w:r>
    </w:p>
    <w:p w:rsidR="00E6278B" w:rsidRDefault="00E6278B" w:rsidP="00E6278B">
      <w:pPr>
        <w:pStyle w:val="libLine"/>
        <w:rPr>
          <w:rtl/>
        </w:rPr>
      </w:pPr>
      <w:r>
        <w:rPr>
          <w:rFonts w:hint="eastAsia"/>
          <w:rtl/>
        </w:rPr>
        <w:t>____________________</w:t>
      </w:r>
    </w:p>
    <w:p w:rsidR="00140CA9" w:rsidRDefault="00D7268C" w:rsidP="00E6278B">
      <w:pPr>
        <w:pStyle w:val="libFootnote0"/>
      </w:pPr>
      <w:r w:rsidRPr="00E6278B">
        <w:rPr>
          <w:rtl/>
        </w:rPr>
        <w:t>(1)</w:t>
      </w:r>
      <w:r w:rsidR="00191CDD">
        <w:rPr>
          <w:rtl/>
        </w:rPr>
        <w:t xml:space="preserve"> سوره الکافرون/الآ</w:t>
      </w:r>
      <w:r w:rsidR="00191CDD">
        <w:rPr>
          <w:rFonts w:hint="cs"/>
          <w:rtl/>
        </w:rPr>
        <w:t>ی</w:t>
      </w:r>
      <w:r w:rsidR="00191CDD">
        <w:rPr>
          <w:rFonts w:hint="eastAsia"/>
          <w:rtl/>
        </w:rPr>
        <w:t>ه</w:t>
      </w:r>
      <w:r w:rsidR="00191CDD">
        <w:rPr>
          <w:rtl/>
        </w:rPr>
        <w:t xml:space="preserve"> </w:t>
      </w:r>
      <w:r w:rsidR="00140CA9">
        <w:rPr>
          <w:rtl/>
        </w:rPr>
        <w:t>1</w:t>
      </w:r>
      <w:r w:rsidR="00191CDD">
        <w:rPr>
          <w:rtl/>
        </w:rPr>
        <w:t xml:space="preserve">. </w:t>
      </w:r>
    </w:p>
    <w:p w:rsidR="00140CA9" w:rsidRDefault="00D7268C" w:rsidP="00E6278B">
      <w:pPr>
        <w:pStyle w:val="libFootnote0"/>
      </w:pPr>
      <w:r w:rsidRPr="00E6278B">
        <w:rPr>
          <w:rtl/>
        </w:rPr>
        <w:t>(2)</w:t>
      </w:r>
      <w:r w:rsidR="00191CDD">
        <w:rPr>
          <w:rtl/>
        </w:rPr>
        <w:t xml:space="preserve"> ق:4</w:t>
      </w:r>
      <w:r w:rsidR="00140CA9">
        <w:rPr>
          <w:rtl/>
        </w:rPr>
        <w:t>8</w:t>
      </w:r>
      <w:r w:rsidR="00191CDD">
        <w:rPr>
          <w:rtl/>
        </w:rPr>
        <w:t>/</w:t>
      </w:r>
      <w:r w:rsidR="00140CA9">
        <w:rPr>
          <w:rtl/>
        </w:rPr>
        <w:t>39</w:t>
      </w:r>
      <w:r w:rsidR="00191CDD">
        <w:rPr>
          <w:rtl/>
        </w:rPr>
        <w:t>/</w:t>
      </w:r>
      <w:r w:rsidR="00140CA9">
        <w:rPr>
          <w:rtl/>
        </w:rPr>
        <w:t>21</w:t>
      </w:r>
      <w:r w:rsidR="00191CDD">
        <w:rPr>
          <w:rtl/>
        </w:rPr>
        <w:t>،ج:</w:t>
      </w:r>
      <w:r w:rsidR="00140CA9">
        <w:rPr>
          <w:rtl/>
        </w:rPr>
        <w:t>21</w:t>
      </w:r>
      <w:r w:rsidR="00191CDD">
        <w:rPr>
          <w:rtl/>
        </w:rPr>
        <w:t>5/</w:t>
      </w:r>
      <w:r w:rsidR="00140CA9">
        <w:rPr>
          <w:rtl/>
        </w:rPr>
        <w:t>99</w:t>
      </w:r>
      <w:r w:rsidR="00191CDD">
        <w:rPr>
          <w:rtl/>
        </w:rPr>
        <w:t xml:space="preserve">. </w:t>
      </w:r>
    </w:p>
    <w:p w:rsidR="00140CA9" w:rsidRDefault="00D7268C" w:rsidP="00E6278B">
      <w:pPr>
        <w:pStyle w:val="libFootnote0"/>
      </w:pPr>
      <w:r w:rsidRPr="00E6278B">
        <w:rPr>
          <w:rtl/>
        </w:rPr>
        <w:t>(3)</w:t>
      </w:r>
      <w:r w:rsidR="00191CDD">
        <w:rPr>
          <w:rtl/>
        </w:rPr>
        <w:t xml:space="preserve"> ق:4</w:t>
      </w:r>
      <w:r w:rsidR="00140CA9">
        <w:rPr>
          <w:rtl/>
        </w:rPr>
        <w:t>8</w:t>
      </w:r>
      <w:r w:rsidR="00191CDD">
        <w:rPr>
          <w:rtl/>
        </w:rPr>
        <w:t>/4</w:t>
      </w:r>
      <w:r w:rsidR="00140CA9">
        <w:rPr>
          <w:rtl/>
        </w:rPr>
        <w:t>0</w:t>
      </w:r>
      <w:r w:rsidR="00191CDD">
        <w:rPr>
          <w:rtl/>
        </w:rPr>
        <w:t>/</w:t>
      </w:r>
      <w:r w:rsidR="00140CA9">
        <w:rPr>
          <w:rtl/>
        </w:rPr>
        <w:t>21</w:t>
      </w:r>
      <w:r w:rsidR="00191CDD">
        <w:rPr>
          <w:rtl/>
        </w:rPr>
        <w:t>،ج:</w:t>
      </w:r>
      <w:r w:rsidR="00140CA9">
        <w:rPr>
          <w:rtl/>
        </w:rPr>
        <w:t>21</w:t>
      </w:r>
      <w:r w:rsidR="00191CDD">
        <w:rPr>
          <w:rtl/>
        </w:rPr>
        <w:t>6/</w:t>
      </w:r>
      <w:r w:rsidR="00140CA9">
        <w:rPr>
          <w:rtl/>
        </w:rPr>
        <w:t>99</w:t>
      </w:r>
      <w:r w:rsidR="00191CDD">
        <w:rPr>
          <w:rtl/>
        </w:rPr>
        <w:t xml:space="preserve">. </w:t>
      </w:r>
    </w:p>
    <w:p w:rsidR="00140CA9" w:rsidRDefault="00D7268C" w:rsidP="00E6278B">
      <w:pPr>
        <w:pStyle w:val="libFootnote0"/>
      </w:pPr>
      <w:r w:rsidRPr="00E6278B">
        <w:rPr>
          <w:rtl/>
        </w:rPr>
        <w:t>(4)</w:t>
      </w:r>
      <w:r w:rsidR="00191CDD">
        <w:rPr>
          <w:rtl/>
        </w:rPr>
        <w:t xml:space="preserve"> ق:4</w:t>
      </w:r>
      <w:r w:rsidR="00140CA9">
        <w:rPr>
          <w:rtl/>
        </w:rPr>
        <w:t>9</w:t>
      </w:r>
      <w:r w:rsidR="00191CDD">
        <w:rPr>
          <w:rtl/>
        </w:rPr>
        <w:t>/4</w:t>
      </w:r>
      <w:r w:rsidR="00140CA9">
        <w:rPr>
          <w:rtl/>
        </w:rPr>
        <w:t>0</w:t>
      </w:r>
      <w:r w:rsidR="00191CDD">
        <w:rPr>
          <w:rtl/>
        </w:rPr>
        <w:t>/</w:t>
      </w:r>
      <w:r w:rsidR="00140CA9">
        <w:rPr>
          <w:rtl/>
        </w:rPr>
        <w:t>21</w:t>
      </w:r>
      <w:r w:rsidR="00191CDD">
        <w:rPr>
          <w:rtl/>
        </w:rPr>
        <w:t>،ج:</w:t>
      </w:r>
      <w:r w:rsidR="00140CA9">
        <w:rPr>
          <w:rtl/>
        </w:rPr>
        <w:t>219</w:t>
      </w:r>
      <w:r w:rsidR="00191CDD">
        <w:rPr>
          <w:rtl/>
        </w:rPr>
        <w:t>/</w:t>
      </w:r>
      <w:r w:rsidR="00140CA9">
        <w:rPr>
          <w:rtl/>
        </w:rPr>
        <w:t>99</w:t>
      </w:r>
      <w:r w:rsidR="00191CDD">
        <w:rPr>
          <w:rtl/>
        </w:rPr>
        <w:t xml:space="preserve">. </w:t>
      </w:r>
    </w:p>
    <w:p w:rsidR="00D7268C" w:rsidRDefault="00D7268C" w:rsidP="00E6278B">
      <w:pPr>
        <w:pStyle w:val="libFootnote0"/>
        <w:rPr>
          <w:rtl/>
        </w:rPr>
      </w:pPr>
      <w:r w:rsidRPr="00E6278B">
        <w:rPr>
          <w:rtl/>
        </w:rPr>
        <w:t>(5)</w:t>
      </w:r>
      <w:r w:rsidR="00191CDD">
        <w:rPr>
          <w:rtl/>
        </w:rPr>
        <w:t xml:space="preserve"> ق:5</w:t>
      </w:r>
      <w:r w:rsidR="00140CA9">
        <w:rPr>
          <w:rtl/>
        </w:rPr>
        <w:t>2</w:t>
      </w:r>
      <w:r w:rsidR="00191CDD">
        <w:rPr>
          <w:rtl/>
        </w:rPr>
        <w:t>/4</w:t>
      </w:r>
      <w:r w:rsidR="00140CA9">
        <w:rPr>
          <w:rtl/>
        </w:rPr>
        <w:t>1</w:t>
      </w:r>
      <w:r w:rsidR="00191CDD">
        <w:rPr>
          <w:rtl/>
        </w:rPr>
        <w:t>/</w:t>
      </w:r>
      <w:r w:rsidR="00140CA9">
        <w:rPr>
          <w:rtl/>
        </w:rPr>
        <w:t>21</w:t>
      </w:r>
      <w:r w:rsidR="00191CDD">
        <w:rPr>
          <w:rtl/>
        </w:rPr>
        <w:t>،ج:</w:t>
      </w:r>
      <w:r w:rsidR="00140CA9">
        <w:rPr>
          <w:rtl/>
        </w:rPr>
        <w:t>229</w:t>
      </w:r>
      <w:r w:rsidR="00191CDD">
        <w:rPr>
          <w:rtl/>
        </w:rPr>
        <w:t>/</w:t>
      </w:r>
      <w:r w:rsidR="00140CA9">
        <w:rPr>
          <w:rtl/>
        </w:rPr>
        <w:t>99</w:t>
      </w:r>
      <w:r w:rsidR="00191CDD">
        <w:rPr>
          <w:rtl/>
        </w:rPr>
        <w:t>.</w:t>
      </w:r>
    </w:p>
    <w:p w:rsidR="00D7268C" w:rsidRDefault="00D7268C" w:rsidP="000F2A07">
      <w:pPr>
        <w:pStyle w:val="libNormal"/>
        <w:rPr>
          <w:rtl/>
        </w:rPr>
      </w:pPr>
      <w:r>
        <w:rPr>
          <w:rtl/>
        </w:rPr>
        <w:br w:type="page"/>
      </w:r>
    </w:p>
    <w:p w:rsidR="00140CA9" w:rsidRDefault="00191CDD" w:rsidP="00E6278B">
      <w:pPr>
        <w:pStyle w:val="libNormal0"/>
      </w:pPr>
      <w:r>
        <w:rPr>
          <w:rFonts w:hint="eastAsia"/>
          <w:rtl/>
        </w:rPr>
        <w:lastRenderedPageBreak/>
        <w:t>هارون</w:t>
      </w:r>
      <w:r>
        <w:rPr>
          <w:rtl/>
        </w:rPr>
        <w:t xml:space="preserve"> </w:t>
      </w:r>
      <w:r w:rsidR="00F2741C" w:rsidRPr="00F2741C">
        <w:rPr>
          <w:rStyle w:val="libAlaemChar"/>
          <w:rtl/>
        </w:rPr>
        <w:t>عليهم‌السلام</w:t>
      </w:r>
      <w:r>
        <w:rPr>
          <w:rtl/>
        </w:rPr>
        <w:t>،و إن ته</w:t>
      </w:r>
      <w:r>
        <w:rPr>
          <w:rFonts w:hint="cs"/>
          <w:rtl/>
        </w:rPr>
        <w:t>یّ</w:t>
      </w:r>
      <w:r>
        <w:rPr>
          <w:rFonts w:hint="eastAsia"/>
          <w:rtl/>
        </w:rPr>
        <w:t>أ</w:t>
      </w:r>
      <w:r>
        <w:rPr>
          <w:rtl/>
        </w:rPr>
        <w:t xml:space="preserve"> لک أن تصلّ</w:t>
      </w:r>
      <w:r>
        <w:rPr>
          <w:rFonts w:hint="cs"/>
          <w:rtl/>
        </w:rPr>
        <w:t>ی</w:t>
      </w:r>
      <w:r>
        <w:rPr>
          <w:rtl/>
        </w:rPr>
        <w:t xml:space="preserve"> صلاتک کلّها عند الحط</w:t>
      </w:r>
      <w:r>
        <w:rPr>
          <w:rFonts w:hint="cs"/>
          <w:rtl/>
        </w:rPr>
        <w:t>ی</w:t>
      </w:r>
      <w:r>
        <w:rPr>
          <w:rFonts w:hint="eastAsia"/>
          <w:rtl/>
        </w:rPr>
        <w:t>م</w:t>
      </w:r>
      <w:r>
        <w:rPr>
          <w:rtl/>
        </w:rPr>
        <w:t xml:space="preserve"> فافعل فانّه أفضل بقعه عل</w:t>
      </w:r>
      <w:r>
        <w:rPr>
          <w:rFonts w:hint="cs"/>
          <w:rtl/>
        </w:rPr>
        <w:t>ی</w:t>
      </w:r>
      <w:r>
        <w:rPr>
          <w:rtl/>
        </w:rPr>
        <w:t xml:space="preserve"> وجه الأرض،و الحط</w:t>
      </w:r>
      <w:r>
        <w:rPr>
          <w:rFonts w:hint="cs"/>
          <w:rtl/>
        </w:rPr>
        <w:t>ی</w:t>
      </w:r>
      <w:r>
        <w:rPr>
          <w:rFonts w:hint="eastAsia"/>
          <w:rtl/>
        </w:rPr>
        <w:t>م</w:t>
      </w:r>
      <w:r>
        <w:rPr>
          <w:rtl/>
        </w:rPr>
        <w:t xml:space="preserve"> ما ب</w:t>
      </w:r>
      <w:r>
        <w:rPr>
          <w:rFonts w:hint="cs"/>
          <w:rtl/>
        </w:rPr>
        <w:t>ی</w:t>
      </w:r>
      <w:r>
        <w:rPr>
          <w:rFonts w:hint="eastAsia"/>
          <w:rtl/>
        </w:rPr>
        <w:t>ن</w:t>
      </w:r>
      <w:r>
        <w:rPr>
          <w:rtl/>
        </w:rPr>
        <w:t xml:space="preserve"> الباب و الحجر الأسود،و هو الموضع الذ</w:t>
      </w:r>
      <w:r>
        <w:rPr>
          <w:rFonts w:hint="cs"/>
          <w:rtl/>
        </w:rPr>
        <w:t>ی</w:t>
      </w:r>
      <w:r>
        <w:rPr>
          <w:rtl/>
        </w:rPr>
        <w:t xml:space="preserve"> تاب اللّه تعال</w:t>
      </w:r>
      <w:r>
        <w:rPr>
          <w:rFonts w:hint="cs"/>
          <w:rtl/>
        </w:rPr>
        <w:t>ی</w:t>
      </w:r>
      <w:r>
        <w:rPr>
          <w:rtl/>
        </w:rPr>
        <w:t xml:space="preserve"> عل</w:t>
      </w:r>
      <w:r>
        <w:rPr>
          <w:rFonts w:hint="cs"/>
          <w:rtl/>
        </w:rPr>
        <w:t>ی</w:t>
      </w:r>
      <w:r>
        <w:rPr>
          <w:rtl/>
        </w:rPr>
        <w:t xml:space="preserve"> آدم </w:t>
      </w:r>
      <w:r w:rsidR="00F2741C" w:rsidRPr="00F2741C">
        <w:rPr>
          <w:rStyle w:val="libAlaemChar"/>
          <w:rtl/>
        </w:rPr>
        <w:t>عليه‌السلام</w:t>
      </w:r>
      <w:r>
        <w:rPr>
          <w:rtl/>
        </w:rPr>
        <w:t xml:space="preserve"> و بعده الصلاه ف</w:t>
      </w:r>
      <w:r>
        <w:rPr>
          <w:rFonts w:hint="cs"/>
          <w:rtl/>
        </w:rPr>
        <w:t>ی</w:t>
      </w:r>
      <w:r>
        <w:rPr>
          <w:rtl/>
        </w:rPr>
        <w:t xml:space="preserve"> الحجر أفضل،و بعده ما ب</w:t>
      </w:r>
      <w:r>
        <w:rPr>
          <w:rFonts w:hint="cs"/>
          <w:rtl/>
        </w:rPr>
        <w:t>ی</w:t>
      </w:r>
      <w:r>
        <w:rPr>
          <w:rFonts w:hint="eastAsia"/>
          <w:rtl/>
        </w:rPr>
        <w:t>ن</w:t>
      </w:r>
      <w:r>
        <w:rPr>
          <w:rtl/>
        </w:rPr>
        <w:t xml:space="preserve"> الرکن العراق</w:t>
      </w:r>
      <w:r>
        <w:rPr>
          <w:rFonts w:hint="cs"/>
          <w:rtl/>
        </w:rPr>
        <w:t>ی</w:t>
      </w:r>
      <w:r>
        <w:rPr>
          <w:rtl/>
        </w:rPr>
        <w:t xml:space="preserve"> و الب</w:t>
      </w:r>
      <w:r>
        <w:rPr>
          <w:rFonts w:hint="cs"/>
          <w:rtl/>
        </w:rPr>
        <w:t>ی</w:t>
      </w:r>
      <w:r>
        <w:rPr>
          <w:rFonts w:hint="eastAsia"/>
          <w:rtl/>
        </w:rPr>
        <w:t>ت،و</w:t>
      </w:r>
      <w:r>
        <w:rPr>
          <w:rtl/>
        </w:rPr>
        <w:t xml:space="preserve"> هو الموضع الذ</w:t>
      </w:r>
      <w:r>
        <w:rPr>
          <w:rFonts w:hint="cs"/>
          <w:rtl/>
        </w:rPr>
        <w:t>ی</w:t>
      </w:r>
      <w:r>
        <w:rPr>
          <w:rtl/>
        </w:rPr>
        <w:t xml:space="preserve"> کان ف</w:t>
      </w:r>
      <w:r>
        <w:rPr>
          <w:rFonts w:hint="cs"/>
          <w:rtl/>
        </w:rPr>
        <w:t>ی</w:t>
      </w:r>
      <w:r>
        <w:rPr>
          <w:rFonts w:hint="eastAsia"/>
          <w:rtl/>
        </w:rPr>
        <w:t>ه</w:t>
      </w:r>
      <w:r>
        <w:rPr>
          <w:rtl/>
        </w:rPr>
        <w:t xml:space="preserve"> المقام ف</w:t>
      </w:r>
      <w:r>
        <w:rPr>
          <w:rFonts w:hint="cs"/>
          <w:rtl/>
        </w:rPr>
        <w:t>ی</w:t>
      </w:r>
      <w:r>
        <w:rPr>
          <w:rtl/>
        </w:rPr>
        <w:t xml:space="preserve"> عهد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عهد رسول اللّه </w:t>
      </w:r>
      <w:r w:rsidR="00F2741C" w:rsidRPr="00F2741C">
        <w:rPr>
          <w:rStyle w:val="libAlaemChar"/>
          <w:rtl/>
        </w:rPr>
        <w:t>صلى‌الله‌عليه‌وآله‌وسلم</w:t>
      </w:r>
      <w:r>
        <w:rPr>
          <w:rtl/>
        </w:rPr>
        <w:t xml:space="preserve"> و بعده خلف المقام الذ</w:t>
      </w:r>
      <w:r>
        <w:rPr>
          <w:rFonts w:hint="cs"/>
          <w:rtl/>
        </w:rPr>
        <w:t>ی</w:t>
      </w:r>
      <w:r>
        <w:rPr>
          <w:rtl/>
        </w:rPr>
        <w:t xml:space="preserve"> هو الساعه،و ما قرب من الب</w:t>
      </w:r>
      <w:r>
        <w:rPr>
          <w:rFonts w:hint="cs"/>
          <w:rtl/>
        </w:rPr>
        <w:t>ی</w:t>
      </w:r>
      <w:r>
        <w:rPr>
          <w:rFonts w:hint="eastAsia"/>
          <w:rtl/>
        </w:rPr>
        <w:t>ت</w:t>
      </w:r>
      <w:r>
        <w:rPr>
          <w:rtl/>
        </w:rPr>
        <w:t xml:space="preserve"> فهو أفضل </w:t>
      </w:r>
      <w:r w:rsidRPr="000F2A07">
        <w:rPr>
          <w:rStyle w:val="libFootnotenumChar"/>
          <w:rtl/>
        </w:rPr>
        <w:t>(1)</w:t>
      </w:r>
      <w:r>
        <w:rPr>
          <w:rtl/>
        </w:rPr>
        <w:t xml:space="preserve">. </w:t>
      </w:r>
    </w:p>
    <w:p w:rsidR="00140CA9" w:rsidRDefault="00191CDD" w:rsidP="00191CDD">
      <w:pPr>
        <w:pStyle w:val="libNormal"/>
      </w:pPr>
      <w:r>
        <w:rPr>
          <w:rFonts w:hint="eastAsia"/>
          <w:rtl/>
        </w:rPr>
        <w:t>أقول</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sidR="00090BC1" w:rsidRPr="00E6278B">
        <w:rPr>
          <w:rFonts w:hint="eastAsia"/>
          <w:rtl/>
        </w:rPr>
        <w:t>(</w:t>
      </w:r>
      <w:r w:rsidRPr="00E6278B">
        <w:rPr>
          <w:rFonts w:hint="eastAsia"/>
          <w:rtl/>
        </w:rPr>
        <w:t>حجر</w:t>
      </w:r>
      <w:r w:rsidR="00090BC1" w:rsidRPr="00E6278B">
        <w:rPr>
          <w:rFonts w:hint="eastAsia"/>
          <w:rtl/>
        </w:rPr>
        <w:t>)</w:t>
      </w:r>
      <w:r w:rsidRPr="00E6278B">
        <w:rPr>
          <w:rFonts w:hint="eastAsia"/>
          <w:rtl/>
        </w:rPr>
        <w:t>ما</w:t>
      </w:r>
      <w:r>
        <w:rPr>
          <w:rtl/>
        </w:rPr>
        <w:t xml:space="preserve"> </w:t>
      </w:r>
      <w:r>
        <w:rPr>
          <w:rFonts w:hint="cs"/>
          <w:rtl/>
        </w:rPr>
        <w:t>ی</w:t>
      </w:r>
      <w:r>
        <w:rPr>
          <w:rFonts w:hint="eastAsia"/>
          <w:rtl/>
        </w:rPr>
        <w:t>تعلق</w:t>
      </w:r>
      <w:r>
        <w:rPr>
          <w:rtl/>
        </w:rPr>
        <w:t xml:space="preserve"> بالحجر. </w:t>
      </w:r>
    </w:p>
    <w:p w:rsidR="00E6278B" w:rsidRDefault="00191CDD" w:rsidP="00191CDD">
      <w:pPr>
        <w:pStyle w:val="libNormal"/>
        <w:rPr>
          <w:rtl/>
        </w:rPr>
      </w:pPr>
      <w:r>
        <w:rPr>
          <w:rFonts w:hint="eastAsia"/>
          <w:rtl/>
        </w:rPr>
        <w:t>باب</w:t>
      </w:r>
      <w:r>
        <w:rPr>
          <w:rtl/>
        </w:rPr>
        <w:t xml:space="preserve"> علّه المقام و محله </w:t>
      </w:r>
      <w:r w:rsidRPr="000F2A07">
        <w:rPr>
          <w:rStyle w:val="libFootnotenumChar"/>
          <w:rtl/>
        </w:rPr>
        <w:t>(2)</w:t>
      </w:r>
      <w:r>
        <w:rPr>
          <w:rtl/>
        </w:rPr>
        <w:t xml:space="preserve">. </w:t>
      </w:r>
    </w:p>
    <w:p w:rsidR="00140CA9" w:rsidRDefault="00191CDD" w:rsidP="00191CDD">
      <w:pPr>
        <w:pStyle w:val="libNormal"/>
      </w:pPr>
      <w:r w:rsidRPr="00E6278B">
        <w:rPr>
          <w:rStyle w:val="libBold1Char"/>
          <w:rFonts w:hint="eastAsia"/>
          <w:rtl/>
        </w:rPr>
        <w:t>علل</w:t>
      </w:r>
      <w:r w:rsidRPr="00E6278B">
        <w:rPr>
          <w:rStyle w:val="libBold1Char"/>
          <w:rtl/>
        </w:rPr>
        <w:t xml:space="preserve"> الشرا</w:t>
      </w:r>
      <w:r w:rsidRPr="00E6278B">
        <w:rPr>
          <w:rStyle w:val="libBold1Char"/>
          <w:rFonts w:hint="cs"/>
          <w:rtl/>
        </w:rPr>
        <w:t>ی</w:t>
      </w:r>
      <w:r w:rsidRPr="00E6278B">
        <w:rPr>
          <w:rStyle w:val="libBold1Char"/>
          <w:rFonts w:hint="eastAsia"/>
          <w:rtl/>
        </w:rPr>
        <w:t>ع</w:t>
      </w:r>
      <w:r>
        <w:rPr>
          <w:rtl/>
        </w:rPr>
        <w:t>:الصادق</w:t>
      </w:r>
      <w:r>
        <w:rPr>
          <w:rFonts w:hint="cs"/>
          <w:rtl/>
        </w:rPr>
        <w:t>ی</w:t>
      </w:r>
      <w:r>
        <w:rPr>
          <w:rtl/>
        </w:rPr>
        <w:t xml:space="preserve"> </w:t>
      </w:r>
      <w:r w:rsidR="00F2741C" w:rsidRPr="00F2741C">
        <w:rPr>
          <w:rStyle w:val="libAlaemChar"/>
          <w:rtl/>
        </w:rPr>
        <w:t>عليه‌السلام</w:t>
      </w:r>
      <w:r>
        <w:rPr>
          <w:rtl/>
        </w:rPr>
        <w:t>: ف</w:t>
      </w:r>
      <w:r>
        <w:rPr>
          <w:rFonts w:hint="cs"/>
          <w:rtl/>
        </w:rPr>
        <w:t>ی</w:t>
      </w:r>
      <w:r>
        <w:rPr>
          <w:rtl/>
        </w:rPr>
        <w:t xml:space="preserve"> انّ المقام کان ملاصقا بالب</w:t>
      </w:r>
      <w:r>
        <w:rPr>
          <w:rFonts w:hint="cs"/>
          <w:rtl/>
        </w:rPr>
        <w:t>ی</w:t>
      </w:r>
      <w:r>
        <w:rPr>
          <w:rFonts w:hint="eastAsia"/>
          <w:rtl/>
        </w:rPr>
        <w:t>ت،و</w:t>
      </w:r>
      <w:r>
        <w:rPr>
          <w:rtl/>
        </w:rPr>
        <w:t xml:space="preserve"> کان الناس </w:t>
      </w:r>
      <w:r>
        <w:rPr>
          <w:rFonts w:hint="cs"/>
          <w:rtl/>
        </w:rPr>
        <w:t>ی</w:t>
      </w:r>
      <w:r>
        <w:rPr>
          <w:rFonts w:hint="eastAsia"/>
          <w:rtl/>
        </w:rPr>
        <w:t>زدحمون</w:t>
      </w:r>
      <w:r>
        <w:rPr>
          <w:rtl/>
        </w:rPr>
        <w:t xml:space="preserve"> عل</w:t>
      </w:r>
      <w:r>
        <w:rPr>
          <w:rFonts w:hint="cs"/>
          <w:rtl/>
        </w:rPr>
        <w:t>ی</w:t>
      </w:r>
      <w:r>
        <w:rPr>
          <w:rFonts w:hint="eastAsia"/>
          <w:rtl/>
        </w:rPr>
        <w:t>ه،فرأ</w:t>
      </w:r>
      <w:r>
        <w:rPr>
          <w:rFonts w:hint="cs"/>
          <w:rtl/>
        </w:rPr>
        <w:t>ی</w:t>
      </w:r>
      <w:r>
        <w:rPr>
          <w:rtl/>
        </w:rPr>
        <w:t xml:space="preserve"> أهل الجاهل</w:t>
      </w:r>
      <w:r>
        <w:rPr>
          <w:rFonts w:hint="cs"/>
          <w:rtl/>
        </w:rPr>
        <w:t>ی</w:t>
      </w:r>
      <w:r>
        <w:rPr>
          <w:rFonts w:hint="eastAsia"/>
          <w:rtl/>
        </w:rPr>
        <w:t>ه</w:t>
      </w:r>
      <w:r>
        <w:rPr>
          <w:rtl/>
        </w:rPr>
        <w:t xml:space="preserve"> أن </w:t>
      </w:r>
      <w:r>
        <w:rPr>
          <w:rFonts w:hint="cs"/>
          <w:rtl/>
        </w:rPr>
        <w:t>ی</w:t>
      </w:r>
      <w:r>
        <w:rPr>
          <w:rFonts w:hint="eastAsia"/>
          <w:rtl/>
        </w:rPr>
        <w:t>ضعوه</w:t>
      </w:r>
      <w:r>
        <w:rPr>
          <w:rtl/>
        </w:rPr>
        <w:t xml:space="preserve"> ف</w:t>
      </w:r>
      <w:r>
        <w:rPr>
          <w:rFonts w:hint="cs"/>
          <w:rtl/>
        </w:rPr>
        <w:t>ی</w:t>
      </w:r>
      <w:r>
        <w:rPr>
          <w:rtl/>
        </w:rPr>
        <w:t xml:space="preserve"> هذا الموضع الذ</w:t>
      </w:r>
      <w:r>
        <w:rPr>
          <w:rFonts w:hint="cs"/>
          <w:rtl/>
        </w:rPr>
        <w:t>ی</w:t>
      </w:r>
      <w:r>
        <w:rPr>
          <w:rtl/>
        </w:rPr>
        <w:t xml:space="preserve"> هو ف</w:t>
      </w:r>
      <w:r>
        <w:rPr>
          <w:rFonts w:hint="cs"/>
          <w:rtl/>
        </w:rPr>
        <w:t>ی</w:t>
      </w:r>
      <w:r>
        <w:rPr>
          <w:rFonts w:hint="eastAsia"/>
          <w:rtl/>
        </w:rPr>
        <w:t>ه</w:t>
      </w:r>
      <w:r>
        <w:rPr>
          <w:rtl/>
        </w:rPr>
        <w:t xml:space="preserve"> ال</w:t>
      </w:r>
      <w:r>
        <w:rPr>
          <w:rFonts w:hint="cs"/>
          <w:rtl/>
        </w:rPr>
        <w:t>ی</w:t>
      </w:r>
      <w:r>
        <w:rPr>
          <w:rFonts w:hint="eastAsia"/>
          <w:rtl/>
        </w:rPr>
        <w:t>وم</w:t>
      </w:r>
      <w:r>
        <w:rPr>
          <w:rtl/>
        </w:rPr>
        <w:t xml:space="preserve"> ل</w:t>
      </w:r>
      <w:r>
        <w:rPr>
          <w:rFonts w:hint="cs"/>
          <w:rtl/>
        </w:rPr>
        <w:t>ی</w:t>
      </w:r>
      <w:r>
        <w:rPr>
          <w:rFonts w:hint="eastAsia"/>
          <w:rtl/>
        </w:rPr>
        <w:t>خلو</w:t>
      </w:r>
      <w:r>
        <w:rPr>
          <w:rtl/>
        </w:rPr>
        <w:t xml:space="preserve"> المطاف لمن </w:t>
      </w:r>
      <w:r>
        <w:rPr>
          <w:rFonts w:hint="cs"/>
          <w:rtl/>
        </w:rPr>
        <w:t>ی</w:t>
      </w:r>
      <w:r>
        <w:rPr>
          <w:rFonts w:hint="eastAsia"/>
          <w:rtl/>
        </w:rPr>
        <w:t>طوف</w:t>
      </w:r>
      <w:r>
        <w:rPr>
          <w:rtl/>
        </w:rPr>
        <w:t xml:space="preserve"> بالب</w:t>
      </w:r>
      <w:r>
        <w:rPr>
          <w:rFonts w:hint="cs"/>
          <w:rtl/>
        </w:rPr>
        <w:t>ی</w:t>
      </w:r>
      <w:r>
        <w:rPr>
          <w:rFonts w:hint="eastAsia"/>
          <w:rtl/>
        </w:rPr>
        <w:t>ت،فلما</w:t>
      </w:r>
      <w:r>
        <w:rPr>
          <w:rtl/>
        </w:rPr>
        <w:t xml:space="preserve"> بعث محمّد </w:t>
      </w:r>
      <w:r w:rsidR="00F2741C" w:rsidRPr="00F2741C">
        <w:rPr>
          <w:rStyle w:val="libAlaemChar"/>
          <w:rtl/>
        </w:rPr>
        <w:t>صلى‌الله‌عليه‌وآله‌وسلم</w:t>
      </w:r>
      <w:r>
        <w:rPr>
          <w:rtl/>
        </w:rPr>
        <w:t xml:space="preserve"> ردّه ال</w:t>
      </w:r>
      <w:r>
        <w:rPr>
          <w:rFonts w:hint="cs"/>
          <w:rtl/>
        </w:rPr>
        <w:t>ی</w:t>
      </w:r>
      <w:r>
        <w:rPr>
          <w:rtl/>
        </w:rPr>
        <w:t xml:space="preserve"> الموضع الذ</w:t>
      </w:r>
      <w:r>
        <w:rPr>
          <w:rFonts w:hint="cs"/>
          <w:rtl/>
        </w:rPr>
        <w:t>ی</w:t>
      </w:r>
      <w:r>
        <w:rPr>
          <w:rtl/>
        </w:rPr>
        <w:t xml:space="preserve"> وضعه ف</w:t>
      </w:r>
      <w:r>
        <w:rPr>
          <w:rFonts w:hint="cs"/>
          <w:rtl/>
        </w:rPr>
        <w:t>ی</w:t>
      </w:r>
      <w:r>
        <w:rPr>
          <w:rFonts w:hint="eastAsia"/>
          <w:rtl/>
        </w:rPr>
        <w:t>ه</w:t>
      </w:r>
      <w:r>
        <w:rPr>
          <w:rtl/>
        </w:rPr>
        <w:t xml:space="preserve"> إبرا</w:t>
      </w:r>
      <w:r>
        <w:rPr>
          <w:rFonts w:hint="eastAsia"/>
          <w:rtl/>
        </w:rPr>
        <w:t>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فما زال ف</w:t>
      </w:r>
      <w:r>
        <w:rPr>
          <w:rFonts w:hint="cs"/>
          <w:rtl/>
        </w:rPr>
        <w:t>ی</w:t>
      </w:r>
      <w:r>
        <w:rPr>
          <w:rFonts w:hint="eastAsia"/>
          <w:rtl/>
        </w:rPr>
        <w:t>ه</w:t>
      </w:r>
      <w:r>
        <w:rPr>
          <w:rtl/>
        </w:rPr>
        <w:t xml:space="preserve"> ال</w:t>
      </w:r>
      <w:r>
        <w:rPr>
          <w:rFonts w:hint="cs"/>
          <w:rtl/>
        </w:rPr>
        <w:t>ی</w:t>
      </w:r>
      <w:r>
        <w:rPr>
          <w:rtl/>
        </w:rPr>
        <w:t xml:space="preserve"> ولا</w:t>
      </w:r>
      <w:r>
        <w:rPr>
          <w:rFonts w:hint="cs"/>
          <w:rtl/>
        </w:rPr>
        <w:t>ی</w:t>
      </w:r>
      <w:r>
        <w:rPr>
          <w:rFonts w:hint="eastAsia"/>
          <w:rtl/>
        </w:rPr>
        <w:t>ه</w:t>
      </w:r>
      <w:r>
        <w:rPr>
          <w:rtl/>
        </w:rPr>
        <w:t xml:space="preserve"> عمر،فأمر به فردّ ال</w:t>
      </w:r>
      <w:r>
        <w:rPr>
          <w:rFonts w:hint="cs"/>
          <w:rtl/>
        </w:rPr>
        <w:t>ی</w:t>
      </w:r>
      <w:r>
        <w:rPr>
          <w:rtl/>
        </w:rPr>
        <w:t xml:space="preserve"> الموضع الذ</w:t>
      </w:r>
      <w:r>
        <w:rPr>
          <w:rFonts w:hint="cs"/>
          <w:rtl/>
        </w:rPr>
        <w:t>ی</w:t>
      </w:r>
      <w:r>
        <w:rPr>
          <w:rtl/>
        </w:rPr>
        <w:t xml:space="preserve"> کان ف</w:t>
      </w:r>
      <w:r>
        <w:rPr>
          <w:rFonts w:hint="cs"/>
          <w:rtl/>
        </w:rPr>
        <w:t>ی</w:t>
      </w:r>
      <w:r>
        <w:rPr>
          <w:rtl/>
        </w:rPr>
        <w:t xml:space="preserve"> الجاهل</w:t>
      </w:r>
      <w:r>
        <w:rPr>
          <w:rFonts w:hint="cs"/>
          <w:rtl/>
        </w:rPr>
        <w:t>ی</w:t>
      </w:r>
      <w:r>
        <w:rPr>
          <w:rFonts w:hint="eastAsia"/>
          <w:rtl/>
        </w:rPr>
        <w:t>ه،و</w:t>
      </w:r>
      <w:r>
        <w:rPr>
          <w:rtl/>
        </w:rPr>
        <w:t xml:space="preserve"> هو الموضع الذ</w:t>
      </w:r>
      <w:r>
        <w:rPr>
          <w:rFonts w:hint="cs"/>
          <w:rtl/>
        </w:rPr>
        <w:t>ی</w:t>
      </w:r>
      <w:r>
        <w:rPr>
          <w:rtl/>
        </w:rPr>
        <w:t xml:space="preserve"> کان ف</w:t>
      </w:r>
      <w:r>
        <w:rPr>
          <w:rFonts w:hint="cs"/>
          <w:rtl/>
        </w:rPr>
        <w:t>ی</w:t>
      </w:r>
      <w:r>
        <w:rPr>
          <w:rFonts w:hint="eastAsia"/>
          <w:rtl/>
        </w:rPr>
        <w:t>ه</w:t>
      </w:r>
      <w:r>
        <w:rPr>
          <w:rtl/>
        </w:rPr>
        <w:t xml:space="preserve"> الساعه </w:t>
      </w:r>
      <w:r w:rsidRPr="000F2A07">
        <w:rPr>
          <w:rStyle w:val="libFootnotenumChar"/>
          <w:rtl/>
        </w:rPr>
        <w:t>(3)</w:t>
      </w:r>
      <w:r>
        <w:rPr>
          <w:rtl/>
        </w:rPr>
        <w:t xml:space="preserve">. </w:t>
      </w:r>
    </w:p>
    <w:p w:rsidR="00E6278B" w:rsidRDefault="00191CDD" w:rsidP="00191CDD">
      <w:pPr>
        <w:pStyle w:val="libNormal"/>
        <w:rPr>
          <w:rtl/>
        </w:rPr>
      </w:pPr>
      <w:r>
        <w:rPr>
          <w:rFonts w:hint="eastAsia"/>
          <w:rtl/>
        </w:rPr>
        <w:t>باب</w:t>
      </w:r>
      <w:r>
        <w:rPr>
          <w:rtl/>
        </w:rPr>
        <w:t xml:space="preserve"> علل السع</w:t>
      </w:r>
      <w:r>
        <w:rPr>
          <w:rFonts w:hint="cs"/>
          <w:rtl/>
        </w:rPr>
        <w:t>ی</w:t>
      </w:r>
      <w:r>
        <w:rPr>
          <w:rtl/>
        </w:rPr>
        <w:t xml:space="preserve"> و أحکامه </w:t>
      </w:r>
      <w:r w:rsidRPr="000F2A07">
        <w:rPr>
          <w:rStyle w:val="libFootnotenumChar"/>
          <w:rtl/>
        </w:rPr>
        <w:t>(4)</w:t>
      </w:r>
      <w:r>
        <w:rPr>
          <w:rtl/>
        </w:rPr>
        <w:t xml:space="preserve">. </w:t>
      </w:r>
    </w:p>
    <w:p w:rsidR="00E6278B" w:rsidRDefault="00191CDD" w:rsidP="00191CDD">
      <w:pPr>
        <w:pStyle w:val="libNormal"/>
        <w:rPr>
          <w:rtl/>
        </w:rPr>
      </w:pPr>
      <w:r w:rsidRPr="00E6278B">
        <w:rPr>
          <w:rStyle w:val="libBold1Char"/>
          <w:rFonts w:hint="eastAsia"/>
          <w:rtl/>
        </w:rPr>
        <w:t>علل</w:t>
      </w:r>
      <w:r w:rsidRPr="00E6278B">
        <w:rPr>
          <w:rStyle w:val="libBold1Char"/>
          <w:rtl/>
        </w:rPr>
        <w:t xml:space="preserve"> الشرا</w:t>
      </w:r>
      <w:r w:rsidRPr="00E6278B">
        <w:rPr>
          <w:rStyle w:val="libBold1Char"/>
          <w:rFonts w:hint="cs"/>
          <w:rtl/>
        </w:rPr>
        <w:t>ی</w:t>
      </w:r>
      <w:r w:rsidRPr="00E6278B">
        <w:rPr>
          <w:rStyle w:val="libBold1Char"/>
          <w:rFonts w:hint="eastAsia"/>
          <w:rtl/>
        </w:rPr>
        <w:t>ع</w:t>
      </w:r>
      <w:r>
        <w:rPr>
          <w:rtl/>
        </w:rPr>
        <w:t xml:space="preserve">:عن الصادق </w:t>
      </w:r>
      <w:r w:rsidR="00F2741C" w:rsidRPr="00F2741C">
        <w:rPr>
          <w:rStyle w:val="libAlaemChar"/>
          <w:rtl/>
        </w:rPr>
        <w:t>عليه‌السلام</w:t>
      </w:r>
      <w:r>
        <w:rPr>
          <w:rtl/>
        </w:rPr>
        <w:t xml:space="preserve"> قال: صار السع</w:t>
      </w:r>
      <w:r>
        <w:rPr>
          <w:rFonts w:hint="cs"/>
          <w:rtl/>
        </w:rPr>
        <w:t>ی</w:t>
      </w:r>
      <w:r>
        <w:rPr>
          <w:rtl/>
        </w:rPr>
        <w:t xml:space="preserve"> ب</w:t>
      </w:r>
      <w:r>
        <w:rPr>
          <w:rFonts w:hint="cs"/>
          <w:rtl/>
        </w:rPr>
        <w:t>ی</w:t>
      </w:r>
      <w:r>
        <w:rPr>
          <w:rFonts w:hint="eastAsia"/>
          <w:rtl/>
        </w:rPr>
        <w:t>ن</w:t>
      </w:r>
      <w:r>
        <w:rPr>
          <w:rtl/>
        </w:rPr>
        <w:t xml:space="preserve"> الصفا و المروه لأن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عرض له إبل</w:t>
      </w:r>
      <w:r>
        <w:rPr>
          <w:rFonts w:hint="cs"/>
          <w:rtl/>
        </w:rPr>
        <w:t>ی</w:t>
      </w:r>
      <w:r>
        <w:rPr>
          <w:rFonts w:hint="eastAsia"/>
          <w:rtl/>
        </w:rPr>
        <w:t>س</w:t>
      </w:r>
      <w:r>
        <w:rPr>
          <w:rtl/>
        </w:rPr>
        <w:t>(لعنه اللّه)فأمره جبرئ</w:t>
      </w:r>
      <w:r>
        <w:rPr>
          <w:rFonts w:hint="cs"/>
          <w:rtl/>
        </w:rPr>
        <w:t>ی</w:t>
      </w:r>
      <w:r>
        <w:rPr>
          <w:rFonts w:hint="eastAsia"/>
          <w:rtl/>
        </w:rPr>
        <w:t>ل</w:t>
      </w:r>
      <w:r>
        <w:rPr>
          <w:rtl/>
        </w:rPr>
        <w:t xml:space="preserve"> </w:t>
      </w:r>
      <w:r w:rsidR="00F2741C" w:rsidRPr="00F2741C">
        <w:rPr>
          <w:rStyle w:val="libAlaemChar"/>
          <w:rtl/>
        </w:rPr>
        <w:t>عليه‌السلام</w:t>
      </w:r>
      <w:r>
        <w:rPr>
          <w:rtl/>
        </w:rPr>
        <w:t xml:space="preserve"> فشدّ عل</w:t>
      </w:r>
      <w:r>
        <w:rPr>
          <w:rFonts w:hint="cs"/>
          <w:rtl/>
        </w:rPr>
        <w:t>ی</w:t>
      </w:r>
      <w:r>
        <w:rPr>
          <w:rFonts w:hint="eastAsia"/>
          <w:rtl/>
        </w:rPr>
        <w:t>ه</w:t>
      </w:r>
      <w:r>
        <w:rPr>
          <w:rtl/>
        </w:rPr>
        <w:t xml:space="preserve"> فهرب منه، فجرت به السنّه </w:t>
      </w:r>
      <w:r>
        <w:rPr>
          <w:rFonts w:hint="cs"/>
          <w:rtl/>
        </w:rPr>
        <w:t>ی</w:t>
      </w:r>
      <w:r>
        <w:rPr>
          <w:rFonts w:hint="eastAsia"/>
          <w:rtl/>
        </w:rPr>
        <w:t>عن</w:t>
      </w:r>
      <w:r>
        <w:rPr>
          <w:rFonts w:hint="cs"/>
          <w:rtl/>
        </w:rPr>
        <w:t>ی</w:t>
      </w:r>
      <w:r>
        <w:rPr>
          <w:rtl/>
        </w:rPr>
        <w:t xml:space="preserve"> به الهروله. </w:t>
      </w:r>
    </w:p>
    <w:p w:rsidR="00E6278B" w:rsidRDefault="00191CDD" w:rsidP="00191CDD">
      <w:pPr>
        <w:pStyle w:val="libNormal"/>
        <w:rPr>
          <w:rtl/>
        </w:rPr>
      </w:pPr>
      <w:r w:rsidRPr="00E6278B">
        <w:rPr>
          <w:rStyle w:val="libBold1Char"/>
          <w:rFonts w:hint="eastAsia"/>
          <w:rtl/>
        </w:rPr>
        <w:t>علل</w:t>
      </w:r>
      <w:r w:rsidRPr="00E6278B">
        <w:rPr>
          <w:rStyle w:val="libBold1Char"/>
          <w:rtl/>
        </w:rPr>
        <w:t xml:space="preserve"> الشرا</w:t>
      </w:r>
      <w:r w:rsidRPr="00E6278B">
        <w:rPr>
          <w:rStyle w:val="libBold1Char"/>
          <w:rFonts w:hint="cs"/>
          <w:rtl/>
        </w:rPr>
        <w:t>ی</w:t>
      </w:r>
      <w:r w:rsidRPr="00E6278B">
        <w:rPr>
          <w:rStyle w:val="libBold1Char"/>
          <w:rFonts w:hint="eastAsia"/>
          <w:rtl/>
        </w:rPr>
        <w:t>ع</w:t>
      </w:r>
      <w:r>
        <w:rPr>
          <w:rtl/>
        </w:rPr>
        <w:t xml:space="preserve">:عنه </w:t>
      </w:r>
      <w:r w:rsidR="00F2741C" w:rsidRPr="00F2741C">
        <w:rPr>
          <w:rStyle w:val="libAlaemChar"/>
          <w:rtl/>
        </w:rPr>
        <w:t>عليه‌السلام</w:t>
      </w:r>
      <w:r>
        <w:rPr>
          <w:rtl/>
        </w:rPr>
        <w:t xml:space="preserve"> قال: ما للّه(عزّ و جلّ)منسک أحبّ إل</w:t>
      </w:r>
      <w:r>
        <w:rPr>
          <w:rFonts w:hint="cs"/>
          <w:rtl/>
        </w:rPr>
        <w:t>ی</w:t>
      </w:r>
      <w:r>
        <w:rPr>
          <w:rtl/>
        </w:rPr>
        <w:t xml:space="preserve"> اللّه تعال</w:t>
      </w:r>
      <w:r>
        <w:rPr>
          <w:rFonts w:hint="cs"/>
          <w:rtl/>
        </w:rPr>
        <w:t>ی</w:t>
      </w:r>
      <w:r>
        <w:rPr>
          <w:rtl/>
        </w:rPr>
        <w:t xml:space="preserve"> من موضع السع</w:t>
      </w:r>
      <w:r>
        <w:rPr>
          <w:rFonts w:hint="cs"/>
          <w:rtl/>
        </w:rPr>
        <w:t>ی</w:t>
      </w:r>
      <w:r>
        <w:rPr>
          <w:rFonts w:hint="eastAsia"/>
          <w:rtl/>
        </w:rPr>
        <w:t>،و</w:t>
      </w:r>
      <w:r>
        <w:rPr>
          <w:rtl/>
        </w:rPr>
        <w:t xml:space="preserve"> ذلک انه </w:t>
      </w:r>
      <w:r>
        <w:rPr>
          <w:rFonts w:hint="cs"/>
          <w:rtl/>
        </w:rPr>
        <w:t>ی</w:t>
      </w:r>
      <w:r>
        <w:rPr>
          <w:rFonts w:hint="eastAsia"/>
          <w:rtl/>
        </w:rPr>
        <w:t>ذلّ</w:t>
      </w:r>
      <w:r>
        <w:rPr>
          <w:rtl/>
        </w:rPr>
        <w:t xml:space="preserve"> ف</w:t>
      </w:r>
      <w:r>
        <w:rPr>
          <w:rFonts w:hint="cs"/>
          <w:rtl/>
        </w:rPr>
        <w:t>ی</w:t>
      </w:r>
      <w:r>
        <w:rPr>
          <w:rFonts w:hint="eastAsia"/>
          <w:rtl/>
        </w:rPr>
        <w:t>ه</w:t>
      </w:r>
      <w:r>
        <w:rPr>
          <w:rtl/>
        </w:rPr>
        <w:t xml:space="preserve"> کلّ جبار عن</w:t>
      </w:r>
      <w:r>
        <w:rPr>
          <w:rFonts w:hint="cs"/>
          <w:rtl/>
        </w:rPr>
        <w:t>ی</w:t>
      </w:r>
      <w:r>
        <w:rPr>
          <w:rFonts w:hint="eastAsia"/>
          <w:rtl/>
        </w:rPr>
        <w:t>د</w:t>
      </w:r>
      <w:r>
        <w:rPr>
          <w:rtl/>
        </w:rPr>
        <w:t xml:space="preserve">. </w:t>
      </w:r>
    </w:p>
    <w:p w:rsidR="00140CA9" w:rsidRDefault="00191CDD" w:rsidP="00191CDD">
      <w:pPr>
        <w:pStyle w:val="libNormal"/>
      </w:pPr>
      <w:r w:rsidRPr="00E6278B">
        <w:rPr>
          <w:rStyle w:val="libBold1Char"/>
          <w:rFonts w:hint="eastAsia"/>
          <w:rtl/>
        </w:rPr>
        <w:t>المحاسن</w:t>
      </w:r>
      <w:r>
        <w:rPr>
          <w:rtl/>
        </w:rPr>
        <w:t>:عن أب</w:t>
      </w:r>
      <w:r>
        <w:rPr>
          <w:rFonts w:hint="cs"/>
          <w:rtl/>
        </w:rPr>
        <w:t>ی</w:t>
      </w:r>
      <w:r>
        <w:rPr>
          <w:rtl/>
        </w:rPr>
        <w:t xml:space="preserve"> جعفر </w:t>
      </w:r>
      <w:r w:rsidR="00F2741C" w:rsidRPr="00F2741C">
        <w:rPr>
          <w:rStyle w:val="libAlaemChar"/>
          <w:rtl/>
        </w:rPr>
        <w:t>عليه‌السلام</w:t>
      </w:r>
      <w:r>
        <w:rPr>
          <w:rtl/>
        </w:rPr>
        <w:t xml:space="preserve"> قال:قال النب</w:t>
      </w:r>
      <w:r>
        <w:rPr>
          <w:rFonts w:hint="cs"/>
          <w:rtl/>
        </w:rPr>
        <w:t>یّ</w:t>
      </w:r>
      <w:r>
        <w:rPr>
          <w:rtl/>
        </w:rPr>
        <w:t xml:space="preserve"> </w:t>
      </w:r>
      <w:r w:rsidR="00F2741C" w:rsidRPr="00F2741C">
        <w:rPr>
          <w:rStyle w:val="libAlaemChar"/>
          <w:rtl/>
        </w:rPr>
        <w:t>صلى‌الله‌عليه‌وآله‌وسلم</w:t>
      </w:r>
      <w:r>
        <w:rPr>
          <w:rtl/>
        </w:rPr>
        <w:t xml:space="preserve"> لرجل من الأنصار: إذا سع</w:t>
      </w:r>
      <w:r>
        <w:rPr>
          <w:rFonts w:hint="cs"/>
          <w:rtl/>
        </w:rPr>
        <w:t>ی</w:t>
      </w:r>
      <w:r>
        <w:rPr>
          <w:rFonts w:hint="eastAsia"/>
          <w:rtl/>
        </w:rPr>
        <w:t>ت</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2</w:t>
      </w:r>
      <w:r w:rsidR="00191CDD">
        <w:rPr>
          <w:rtl/>
        </w:rPr>
        <w:t>/4</w:t>
      </w:r>
      <w:r w:rsidR="00140CA9">
        <w:rPr>
          <w:rtl/>
        </w:rPr>
        <w:t>1</w:t>
      </w:r>
      <w:r w:rsidR="00191CDD">
        <w:rPr>
          <w:rtl/>
        </w:rPr>
        <w:t>/</w:t>
      </w:r>
      <w:r w:rsidR="00140CA9">
        <w:rPr>
          <w:rtl/>
        </w:rPr>
        <w:t>21</w:t>
      </w:r>
      <w:r w:rsidR="00191CDD">
        <w:rPr>
          <w:rtl/>
        </w:rPr>
        <w:t>،ج:</w:t>
      </w:r>
      <w:r w:rsidR="00140CA9">
        <w:rPr>
          <w:rtl/>
        </w:rPr>
        <w:t>230</w:t>
      </w:r>
      <w:r w:rsidR="00191CDD">
        <w:rPr>
          <w:rtl/>
        </w:rPr>
        <w:t>/</w:t>
      </w:r>
      <w:r w:rsidR="00140CA9">
        <w:rPr>
          <w:rtl/>
        </w:rPr>
        <w:t>99</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3</w:t>
      </w:r>
      <w:r w:rsidR="00191CDD">
        <w:rPr>
          <w:rtl/>
        </w:rPr>
        <w:t>/4</w:t>
      </w:r>
      <w:r w:rsidR="00140CA9">
        <w:rPr>
          <w:rtl/>
        </w:rPr>
        <w:t>2</w:t>
      </w:r>
      <w:r w:rsidR="00191CDD">
        <w:rPr>
          <w:rtl/>
        </w:rPr>
        <w:t>/</w:t>
      </w:r>
      <w:r w:rsidR="00140CA9">
        <w:rPr>
          <w:rtl/>
        </w:rPr>
        <w:t>21</w:t>
      </w:r>
      <w:r w:rsidR="00191CDD">
        <w:rPr>
          <w:rtl/>
        </w:rPr>
        <w:t>،ج:</w:t>
      </w:r>
      <w:r w:rsidR="00140CA9">
        <w:rPr>
          <w:rtl/>
        </w:rPr>
        <w:t>232</w:t>
      </w:r>
      <w:r w:rsidR="00191CDD">
        <w:rPr>
          <w:rtl/>
        </w:rPr>
        <w:t>/</w:t>
      </w:r>
      <w:r w:rsidR="00140CA9">
        <w:rPr>
          <w:rtl/>
        </w:rPr>
        <w:t>99</w:t>
      </w:r>
      <w:r w:rsidR="00191CDD">
        <w:rPr>
          <w:rtl/>
        </w:rPr>
        <w:t xml:space="preserve">. </w:t>
      </w:r>
    </w:p>
    <w:p w:rsidR="00140CA9" w:rsidRDefault="00D7268C" w:rsidP="005E32C9">
      <w:pPr>
        <w:pStyle w:val="libFootnote0"/>
      </w:pPr>
      <w:r>
        <w:rPr>
          <w:rtl/>
        </w:rPr>
        <w:t>(3)</w:t>
      </w:r>
      <w:r w:rsidR="00191CDD">
        <w:rPr>
          <w:rtl/>
        </w:rPr>
        <w:t xml:space="preserve"> ق:5</w:t>
      </w:r>
      <w:r w:rsidR="00140CA9">
        <w:rPr>
          <w:rtl/>
        </w:rPr>
        <w:t>3</w:t>
      </w:r>
      <w:r w:rsidR="00191CDD">
        <w:rPr>
          <w:rtl/>
        </w:rPr>
        <w:t>/4</w:t>
      </w:r>
      <w:r w:rsidR="00140CA9">
        <w:rPr>
          <w:rtl/>
        </w:rPr>
        <w:t>2</w:t>
      </w:r>
      <w:r w:rsidR="00191CDD">
        <w:rPr>
          <w:rtl/>
        </w:rPr>
        <w:t>/</w:t>
      </w:r>
      <w:r w:rsidR="00140CA9">
        <w:rPr>
          <w:rtl/>
        </w:rPr>
        <w:t>21</w:t>
      </w:r>
      <w:r w:rsidR="00191CDD">
        <w:rPr>
          <w:rtl/>
        </w:rPr>
        <w:t>،ج:</w:t>
      </w:r>
      <w:r w:rsidR="00140CA9">
        <w:rPr>
          <w:rtl/>
        </w:rPr>
        <w:t>232</w:t>
      </w:r>
      <w:r w:rsidR="00191CDD">
        <w:rPr>
          <w:rtl/>
        </w:rPr>
        <w:t>/</w:t>
      </w:r>
      <w:r w:rsidR="00140CA9">
        <w:rPr>
          <w:rtl/>
        </w:rPr>
        <w:t>99</w:t>
      </w:r>
      <w:r w:rsidR="00191CDD">
        <w:rPr>
          <w:rtl/>
        </w:rPr>
        <w:t xml:space="preserve">. </w:t>
      </w:r>
    </w:p>
    <w:p w:rsidR="00D7268C" w:rsidRDefault="00D7268C" w:rsidP="005E32C9">
      <w:pPr>
        <w:pStyle w:val="libFootnote0"/>
        <w:rPr>
          <w:rtl/>
        </w:rPr>
      </w:pPr>
      <w:r>
        <w:rPr>
          <w:rtl/>
        </w:rPr>
        <w:t>(4)</w:t>
      </w:r>
      <w:r w:rsidR="00191CDD">
        <w:rPr>
          <w:rtl/>
        </w:rPr>
        <w:t xml:space="preserve"> ق:5</w:t>
      </w:r>
      <w:r w:rsidR="00140CA9">
        <w:rPr>
          <w:rtl/>
        </w:rPr>
        <w:t>3</w:t>
      </w:r>
      <w:r w:rsidR="00191CDD">
        <w:rPr>
          <w:rtl/>
        </w:rPr>
        <w:t>/4</w:t>
      </w:r>
      <w:r w:rsidR="00140CA9">
        <w:rPr>
          <w:rtl/>
        </w:rPr>
        <w:t>3</w:t>
      </w:r>
      <w:r w:rsidR="00191CDD">
        <w:rPr>
          <w:rtl/>
        </w:rPr>
        <w:t>/</w:t>
      </w:r>
      <w:r w:rsidR="00140CA9">
        <w:rPr>
          <w:rtl/>
        </w:rPr>
        <w:t>21</w:t>
      </w:r>
      <w:r w:rsidR="00191CDD">
        <w:rPr>
          <w:rtl/>
        </w:rPr>
        <w:t>،ج:</w:t>
      </w:r>
      <w:r w:rsidR="00140CA9">
        <w:rPr>
          <w:rtl/>
        </w:rPr>
        <w:t>233</w:t>
      </w:r>
      <w:r w:rsidR="00191CDD">
        <w:rPr>
          <w:rtl/>
        </w:rPr>
        <w:t>/</w:t>
      </w:r>
      <w:r w:rsidR="00140CA9">
        <w:rPr>
          <w:rtl/>
        </w:rPr>
        <w:t>99</w:t>
      </w:r>
      <w:r w:rsidR="00191CDD">
        <w:rPr>
          <w:rtl/>
        </w:rPr>
        <w:t>.</w:t>
      </w:r>
    </w:p>
    <w:p w:rsidR="00D7268C" w:rsidRDefault="00D7268C" w:rsidP="000F2A07">
      <w:pPr>
        <w:pStyle w:val="libNormal"/>
        <w:rPr>
          <w:rtl/>
        </w:rPr>
      </w:pPr>
      <w:r>
        <w:rPr>
          <w:rtl/>
        </w:rPr>
        <w:br w:type="page"/>
      </w:r>
    </w:p>
    <w:p w:rsidR="00140CA9" w:rsidRDefault="00191CDD" w:rsidP="00E6278B">
      <w:pPr>
        <w:pStyle w:val="libNormal0"/>
      </w:pPr>
      <w:r>
        <w:rPr>
          <w:rFonts w:hint="eastAsia"/>
          <w:rtl/>
        </w:rPr>
        <w:lastRenderedPageBreak/>
        <w:t>ب</w:t>
      </w:r>
      <w:r>
        <w:rPr>
          <w:rFonts w:hint="cs"/>
          <w:rtl/>
        </w:rPr>
        <w:t>ی</w:t>
      </w:r>
      <w:r>
        <w:rPr>
          <w:rFonts w:hint="eastAsia"/>
          <w:rtl/>
        </w:rPr>
        <w:t>ن</w:t>
      </w:r>
      <w:r>
        <w:rPr>
          <w:rtl/>
        </w:rPr>
        <w:t xml:space="preserve"> الصفا و المروه کان لک عند اللّه أجر من حجّ ماش</w:t>
      </w:r>
      <w:r>
        <w:rPr>
          <w:rFonts w:hint="cs"/>
          <w:rtl/>
        </w:rPr>
        <w:t>ی</w:t>
      </w:r>
      <w:r>
        <w:rPr>
          <w:rFonts w:hint="eastAsia"/>
          <w:rtl/>
        </w:rPr>
        <w:t>ا</w:t>
      </w:r>
      <w:r>
        <w:rPr>
          <w:rtl/>
        </w:rPr>
        <w:t xml:space="preserve"> من بلاده،و مثل أجر من أعتق سبع</w:t>
      </w:r>
      <w:r>
        <w:rPr>
          <w:rFonts w:hint="cs"/>
          <w:rtl/>
        </w:rPr>
        <w:t>ی</w:t>
      </w:r>
      <w:r>
        <w:rPr>
          <w:rFonts w:hint="eastAsia"/>
          <w:rtl/>
        </w:rPr>
        <w:t>ن</w:t>
      </w:r>
      <w:r>
        <w:rPr>
          <w:rtl/>
        </w:rPr>
        <w:t xml:space="preserve"> رقبه مؤمنه </w:t>
      </w:r>
      <w:r w:rsidRPr="000F2A07">
        <w:rPr>
          <w:rStyle w:val="libFootnotenumChar"/>
          <w:rtl/>
        </w:rPr>
        <w:t>(1)</w:t>
      </w:r>
      <w:r>
        <w:rPr>
          <w:rtl/>
        </w:rPr>
        <w:t xml:space="preserve">. </w:t>
      </w:r>
    </w:p>
    <w:p w:rsidR="00E6278B" w:rsidRDefault="00191CDD" w:rsidP="00191CDD">
      <w:pPr>
        <w:pStyle w:val="libNormal"/>
        <w:rPr>
          <w:rtl/>
        </w:rPr>
      </w:pPr>
      <w:r>
        <w:rPr>
          <w:rFonts w:hint="eastAsia"/>
          <w:rtl/>
        </w:rPr>
        <w:t>باب</w:t>
      </w:r>
      <w:r>
        <w:rPr>
          <w:rtl/>
        </w:rPr>
        <w:t xml:space="preserve"> فضل مسجد الحرام و أحکامه </w:t>
      </w:r>
      <w:r w:rsidRPr="000F2A07">
        <w:rPr>
          <w:rStyle w:val="libFootnotenumChar"/>
          <w:rtl/>
        </w:rPr>
        <w:t>(2)</w:t>
      </w:r>
      <w:r>
        <w:rPr>
          <w:rtl/>
        </w:rPr>
        <w:t xml:space="preserve">. </w:t>
      </w:r>
    </w:p>
    <w:p w:rsidR="00140CA9" w:rsidRDefault="00191CDD" w:rsidP="00E6278B">
      <w:pPr>
        <w:pStyle w:val="libNormal"/>
      </w:pPr>
      <w:r w:rsidRPr="00E6278B">
        <w:rPr>
          <w:rStyle w:val="libBold1Char"/>
          <w:rFonts w:hint="eastAsia"/>
          <w:rtl/>
        </w:rPr>
        <w:t>أمال</w:t>
      </w:r>
      <w:r w:rsidRPr="00E6278B">
        <w:rPr>
          <w:rStyle w:val="libBold1Char"/>
          <w:rFonts w:hint="cs"/>
          <w:rtl/>
        </w:rPr>
        <w:t>ی</w:t>
      </w:r>
      <w:r w:rsidRPr="00E6278B">
        <w:rPr>
          <w:rStyle w:val="libBold1Char"/>
          <w:rtl/>
        </w:rPr>
        <w:t xml:space="preserve"> الطوس</w:t>
      </w:r>
      <w:r w:rsidRPr="00E6278B">
        <w:rPr>
          <w:rStyle w:val="libBold1Char"/>
          <w:rFonts w:hint="cs"/>
          <w:rtl/>
        </w:rPr>
        <w:t>یّ</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قال: أربعه من قصور الجنه ف</w:t>
      </w:r>
      <w:r>
        <w:rPr>
          <w:rFonts w:hint="cs"/>
          <w:rtl/>
        </w:rPr>
        <w:t>ی</w:t>
      </w:r>
      <w:r>
        <w:rPr>
          <w:rtl/>
        </w:rPr>
        <w:t xml:space="preserve"> الدن</w:t>
      </w:r>
      <w:r>
        <w:rPr>
          <w:rFonts w:hint="cs"/>
          <w:rtl/>
        </w:rPr>
        <w:t>ی</w:t>
      </w:r>
      <w:r>
        <w:rPr>
          <w:rFonts w:hint="eastAsia"/>
          <w:rtl/>
        </w:rPr>
        <w:t>ا</w:t>
      </w:r>
      <w:r>
        <w:rPr>
          <w:rtl/>
        </w:rPr>
        <w:t xml:space="preserve">: </w:t>
      </w:r>
      <w:r>
        <w:rPr>
          <w:rFonts w:hint="eastAsia"/>
          <w:rtl/>
        </w:rPr>
        <w:t>المسجد</w:t>
      </w:r>
      <w:r>
        <w:rPr>
          <w:rtl/>
        </w:rPr>
        <w:t xml:space="preserve"> الحرام،و مسجد الرسول </w:t>
      </w:r>
      <w:r w:rsidR="00F2741C" w:rsidRPr="00F2741C">
        <w:rPr>
          <w:rStyle w:val="libAlaemChar"/>
          <w:rtl/>
        </w:rPr>
        <w:t>صلى‌الله‌عليه‌وآله‌وسلم</w:t>
      </w:r>
      <w:r>
        <w:rPr>
          <w:rtl/>
        </w:rPr>
        <w:t>،و مسجد ب</w:t>
      </w:r>
      <w:r>
        <w:rPr>
          <w:rFonts w:hint="cs"/>
          <w:rtl/>
        </w:rPr>
        <w:t>ی</w:t>
      </w:r>
      <w:r>
        <w:rPr>
          <w:rFonts w:hint="eastAsia"/>
          <w:rtl/>
        </w:rPr>
        <w:t>ت</w:t>
      </w:r>
      <w:r>
        <w:rPr>
          <w:rtl/>
        </w:rPr>
        <w:t xml:space="preserve"> المقدس،و مسجد الکوفه. </w:t>
      </w:r>
      <w:r>
        <w:rPr>
          <w:rFonts w:hint="eastAsia"/>
          <w:rtl/>
        </w:rPr>
        <w:t>کامل</w:t>
      </w:r>
      <w:r>
        <w:rPr>
          <w:rtl/>
        </w:rPr>
        <w:t xml:space="preserve"> الز</w:t>
      </w:r>
      <w:r>
        <w:rPr>
          <w:rFonts w:hint="cs"/>
          <w:rtl/>
        </w:rPr>
        <w:t>ی</w:t>
      </w:r>
      <w:r>
        <w:rPr>
          <w:rFonts w:hint="eastAsia"/>
          <w:rtl/>
        </w:rPr>
        <w:t>اره</w:t>
      </w:r>
      <w:r>
        <w:rPr>
          <w:rtl/>
        </w:rPr>
        <w:t xml:space="preserve">:عن الصادق </w:t>
      </w:r>
      <w:r w:rsidR="00F2741C" w:rsidRPr="00F2741C">
        <w:rPr>
          <w:rStyle w:val="libAlaemChar"/>
          <w:rtl/>
        </w:rPr>
        <w:t>عليه‌السلام</w:t>
      </w:r>
      <w:r>
        <w:rPr>
          <w:rtl/>
        </w:rPr>
        <w:t xml:space="preserve"> قال: مکّه حرم اللّه و حرم رسوله </w:t>
      </w:r>
      <w:r w:rsidR="00F2741C" w:rsidRPr="00F2741C">
        <w:rPr>
          <w:rStyle w:val="libAlaemChar"/>
          <w:rtl/>
        </w:rPr>
        <w:t>صلى‌الله‌عليه‌وآله‌وسلم</w:t>
      </w:r>
      <w:r>
        <w:rPr>
          <w:rtl/>
        </w:rPr>
        <w:t xml:space="preserve"> و حرم عل</w:t>
      </w:r>
      <w:r>
        <w:rPr>
          <w:rFonts w:hint="cs"/>
          <w:rtl/>
        </w:rPr>
        <w:t>یّ</w:t>
      </w:r>
      <w:r>
        <w:rPr>
          <w:rtl/>
        </w:rPr>
        <w:t xml:space="preserve"> </w:t>
      </w:r>
      <w:r w:rsidR="00F2741C" w:rsidRPr="00F2741C">
        <w:rPr>
          <w:rStyle w:val="libAlaemChar"/>
          <w:rtl/>
        </w:rPr>
        <w:t>عليه‌السلام</w:t>
      </w:r>
      <w:r>
        <w:rPr>
          <w:rtl/>
        </w:rPr>
        <w:t>،الصلاه ف</w:t>
      </w:r>
      <w:r>
        <w:rPr>
          <w:rFonts w:hint="cs"/>
          <w:rtl/>
        </w:rPr>
        <w:t>ی</w:t>
      </w:r>
      <w:r>
        <w:rPr>
          <w:rFonts w:hint="eastAsia"/>
          <w:rtl/>
        </w:rPr>
        <w:t>ها</w:t>
      </w:r>
      <w:r>
        <w:rPr>
          <w:rtl/>
        </w:rPr>
        <w:t xml:space="preserve"> بمائه ألف صلاه،و الدرهم ف</w:t>
      </w:r>
      <w:r>
        <w:rPr>
          <w:rFonts w:hint="cs"/>
          <w:rtl/>
        </w:rPr>
        <w:t>ی</w:t>
      </w:r>
      <w:r>
        <w:rPr>
          <w:rFonts w:hint="eastAsia"/>
          <w:rtl/>
        </w:rPr>
        <w:t>ها</w:t>
      </w:r>
      <w:r>
        <w:rPr>
          <w:rtl/>
        </w:rPr>
        <w:t xml:space="preserve"> بمائه ألف درهم... الخبر </w:t>
      </w:r>
      <w:r w:rsidRPr="000F2A07">
        <w:rPr>
          <w:rStyle w:val="libFootnotenumChar"/>
          <w:rtl/>
        </w:rPr>
        <w:t>(3)</w:t>
      </w:r>
      <w:r>
        <w:rPr>
          <w:rtl/>
        </w:rPr>
        <w:t xml:space="preserve">. </w:t>
      </w:r>
    </w:p>
    <w:p w:rsidR="00140CA9" w:rsidRDefault="00191CDD" w:rsidP="00E6278B">
      <w:pPr>
        <w:pStyle w:val="libCenterBold1"/>
      </w:pPr>
      <w:r>
        <w:rPr>
          <w:rFonts w:hint="eastAsia"/>
          <w:rtl/>
        </w:rPr>
        <w:t>فضل</w:t>
      </w:r>
      <w:r w:rsidR="007A67B6">
        <w:rPr>
          <w:rtl/>
        </w:rPr>
        <w:t xml:space="preserve"> ماء زمزم</w:t>
      </w:r>
    </w:p>
    <w:p w:rsidR="00E6278B" w:rsidRDefault="00191CDD" w:rsidP="00191CDD">
      <w:pPr>
        <w:pStyle w:val="libNormal"/>
        <w:rPr>
          <w:rtl/>
        </w:rPr>
      </w:pPr>
      <w:r>
        <w:rPr>
          <w:rFonts w:hint="eastAsia"/>
          <w:rtl/>
        </w:rPr>
        <w:t>باب</w:t>
      </w:r>
      <w:r>
        <w:rPr>
          <w:rtl/>
        </w:rPr>
        <w:t xml:space="preserve"> فضل زمزم و علله و أسمائه و فضل ماء الم</w:t>
      </w:r>
      <w:r>
        <w:rPr>
          <w:rFonts w:hint="cs"/>
          <w:rtl/>
        </w:rPr>
        <w:t>ی</w:t>
      </w:r>
      <w:r>
        <w:rPr>
          <w:rFonts w:hint="eastAsia"/>
          <w:rtl/>
        </w:rPr>
        <w:t>زاب</w:t>
      </w:r>
      <w:r>
        <w:rPr>
          <w:rtl/>
        </w:rPr>
        <w:t xml:space="preserve"> </w:t>
      </w:r>
      <w:r w:rsidRPr="000F2A07">
        <w:rPr>
          <w:rStyle w:val="libFootnotenumChar"/>
          <w:rtl/>
        </w:rPr>
        <w:t>(4)</w:t>
      </w:r>
      <w:r>
        <w:rPr>
          <w:rtl/>
        </w:rPr>
        <w:t xml:space="preserve">. </w:t>
      </w:r>
    </w:p>
    <w:p w:rsidR="00E6278B" w:rsidRDefault="00191CDD" w:rsidP="00191CDD">
      <w:pPr>
        <w:pStyle w:val="libNormal"/>
        <w:rPr>
          <w:rtl/>
        </w:rPr>
      </w:pPr>
      <w:r w:rsidRPr="00E6278B">
        <w:rPr>
          <w:rStyle w:val="libBold1Char"/>
          <w:rFonts w:hint="eastAsia"/>
          <w:rtl/>
        </w:rPr>
        <w:t>علل</w:t>
      </w:r>
      <w:r w:rsidRPr="00E6278B">
        <w:rPr>
          <w:rStyle w:val="libBold1Char"/>
          <w:rtl/>
        </w:rPr>
        <w:t xml:space="preserve"> الشرا</w:t>
      </w:r>
      <w:r w:rsidRPr="00E6278B">
        <w:rPr>
          <w:rStyle w:val="libBold1Char"/>
          <w:rFonts w:hint="cs"/>
          <w:rtl/>
        </w:rPr>
        <w:t>ی</w:t>
      </w:r>
      <w:r w:rsidRPr="00E6278B">
        <w:rPr>
          <w:rStyle w:val="libBold1Char"/>
          <w:rFonts w:hint="eastAsia"/>
          <w:rtl/>
        </w:rPr>
        <w:t>ع</w:t>
      </w:r>
      <w:r>
        <w:rPr>
          <w:rtl/>
        </w:rPr>
        <w:t>:النبو</w:t>
      </w:r>
      <w:r>
        <w:rPr>
          <w:rFonts w:hint="cs"/>
          <w:rtl/>
        </w:rPr>
        <w:t>یّ</w:t>
      </w:r>
      <w:r>
        <w:rPr>
          <w:rtl/>
        </w:rPr>
        <w:t xml:space="preserve"> </w:t>
      </w:r>
      <w:r w:rsidR="00F2741C" w:rsidRPr="00F2741C">
        <w:rPr>
          <w:rStyle w:val="libAlaemChar"/>
          <w:rtl/>
        </w:rPr>
        <w:t>صلى‌الله‌عليه‌وآله‌وسلم</w:t>
      </w:r>
      <w:r>
        <w:rPr>
          <w:rtl/>
        </w:rPr>
        <w:t>: ف</w:t>
      </w:r>
      <w:r>
        <w:rPr>
          <w:rFonts w:hint="cs"/>
          <w:rtl/>
        </w:rPr>
        <w:t>ی</w:t>
      </w:r>
      <w:r>
        <w:rPr>
          <w:rtl/>
        </w:rPr>
        <w:t xml:space="preserve"> حجّه الوداع استلم الحجر ثمّ أت</w:t>
      </w:r>
      <w:r>
        <w:rPr>
          <w:rFonts w:hint="cs"/>
          <w:rtl/>
        </w:rPr>
        <w:t>ی</w:t>
      </w:r>
      <w:r>
        <w:rPr>
          <w:rtl/>
        </w:rPr>
        <w:t xml:space="preserve"> زمزم فشرب منه و قال لو لا أن أشقّ عل</w:t>
      </w:r>
      <w:r>
        <w:rPr>
          <w:rFonts w:hint="cs"/>
          <w:rtl/>
        </w:rPr>
        <w:t>ی</w:t>
      </w:r>
      <w:r>
        <w:rPr>
          <w:rtl/>
        </w:rPr>
        <w:t xml:space="preserve"> أمّت</w:t>
      </w:r>
      <w:r>
        <w:rPr>
          <w:rFonts w:hint="cs"/>
          <w:rtl/>
        </w:rPr>
        <w:t>ی</w:t>
      </w:r>
      <w:r>
        <w:rPr>
          <w:rtl/>
        </w:rPr>
        <w:t xml:space="preserve"> لاستق</w:t>
      </w:r>
      <w:r>
        <w:rPr>
          <w:rFonts w:hint="cs"/>
          <w:rtl/>
        </w:rPr>
        <w:t>ی</w:t>
      </w:r>
      <w:r>
        <w:rPr>
          <w:rFonts w:hint="eastAsia"/>
          <w:rtl/>
        </w:rPr>
        <w:t>ت</w:t>
      </w:r>
      <w:r>
        <w:rPr>
          <w:rtl/>
        </w:rPr>
        <w:t xml:space="preserve"> منها ذنوبا أو ذنوب</w:t>
      </w:r>
      <w:r>
        <w:rPr>
          <w:rFonts w:hint="cs"/>
          <w:rtl/>
        </w:rPr>
        <w:t>ی</w:t>
      </w:r>
      <w:r>
        <w:rPr>
          <w:rFonts w:hint="eastAsia"/>
          <w:rtl/>
        </w:rPr>
        <w:t>ن</w:t>
      </w:r>
      <w:r>
        <w:rPr>
          <w:rtl/>
        </w:rPr>
        <w:t xml:space="preserve">. </w:t>
      </w:r>
    </w:p>
    <w:p w:rsidR="00E6278B" w:rsidRDefault="00191CDD" w:rsidP="00191CDD">
      <w:pPr>
        <w:pStyle w:val="libNormal"/>
        <w:rPr>
          <w:rtl/>
        </w:rPr>
      </w:pPr>
      <w:r w:rsidRPr="00E6278B">
        <w:rPr>
          <w:rStyle w:val="libBold1Char"/>
          <w:rFonts w:hint="eastAsia"/>
          <w:rtl/>
        </w:rPr>
        <w:t>الخصال</w:t>
      </w:r>
      <w:r w:rsidRPr="00E6278B">
        <w:rPr>
          <w:rStyle w:val="libBold1Char"/>
          <w:rtl/>
        </w:rPr>
        <w:t xml:space="preserve"> الأربعمائه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الإطّلاع ف</w:t>
      </w:r>
      <w:r>
        <w:rPr>
          <w:rFonts w:hint="cs"/>
          <w:rtl/>
        </w:rPr>
        <w:t>ی</w:t>
      </w:r>
      <w:r>
        <w:rPr>
          <w:rtl/>
        </w:rPr>
        <w:t xml:space="preserve"> بئر زمزم </w:t>
      </w:r>
      <w:r>
        <w:rPr>
          <w:rFonts w:hint="cs"/>
          <w:rtl/>
        </w:rPr>
        <w:t>ی</w:t>
      </w:r>
      <w:r>
        <w:rPr>
          <w:rFonts w:hint="eastAsia"/>
          <w:rtl/>
        </w:rPr>
        <w:t>ذهب</w:t>
      </w:r>
      <w:r>
        <w:rPr>
          <w:rtl/>
        </w:rPr>
        <w:t xml:space="preserve"> الداء، فاشربوا من مائها ممّا </w:t>
      </w:r>
      <w:r>
        <w:rPr>
          <w:rFonts w:hint="cs"/>
          <w:rtl/>
        </w:rPr>
        <w:t>ی</w:t>
      </w:r>
      <w:r>
        <w:rPr>
          <w:rFonts w:hint="eastAsia"/>
          <w:rtl/>
        </w:rPr>
        <w:t>ل</w:t>
      </w:r>
      <w:r>
        <w:rPr>
          <w:rFonts w:hint="cs"/>
          <w:rtl/>
        </w:rPr>
        <w:t>ی</w:t>
      </w:r>
      <w:r>
        <w:rPr>
          <w:rtl/>
        </w:rPr>
        <w:t xml:space="preserve"> الرکن الذ</w:t>
      </w:r>
      <w:r>
        <w:rPr>
          <w:rFonts w:hint="cs"/>
          <w:rtl/>
        </w:rPr>
        <w:t>ی</w:t>
      </w:r>
      <w:r>
        <w:rPr>
          <w:rtl/>
        </w:rPr>
        <w:t xml:space="preserve"> ف</w:t>
      </w:r>
      <w:r>
        <w:rPr>
          <w:rFonts w:hint="cs"/>
          <w:rtl/>
        </w:rPr>
        <w:t>ی</w:t>
      </w:r>
      <w:r>
        <w:rPr>
          <w:rFonts w:hint="eastAsia"/>
          <w:rtl/>
        </w:rPr>
        <w:t>ه</w:t>
      </w:r>
      <w:r>
        <w:rPr>
          <w:rtl/>
        </w:rPr>
        <w:t xml:space="preserve"> الحجر الأسود. </w:t>
      </w:r>
    </w:p>
    <w:p w:rsidR="00140CA9" w:rsidRDefault="00191CDD" w:rsidP="00191CDD">
      <w:pPr>
        <w:pStyle w:val="libNormal"/>
      </w:pPr>
      <w:r w:rsidRPr="00E6278B">
        <w:rPr>
          <w:rStyle w:val="libBold1Char"/>
          <w:rFonts w:hint="eastAsia"/>
          <w:rtl/>
        </w:rPr>
        <w:t>طب</w:t>
      </w:r>
      <w:r w:rsidRPr="00E6278B">
        <w:rPr>
          <w:rStyle w:val="libBold1Char"/>
          <w:rtl/>
        </w:rPr>
        <w:t xml:space="preserve"> الأئمه</w:t>
      </w:r>
      <w:r>
        <w:rPr>
          <w:rtl/>
        </w:rPr>
        <w:t>:عن إسماع</w:t>
      </w:r>
      <w:r>
        <w:rPr>
          <w:rFonts w:hint="cs"/>
          <w:rtl/>
        </w:rPr>
        <w:t>ی</w:t>
      </w:r>
      <w:r>
        <w:rPr>
          <w:rFonts w:hint="eastAsia"/>
          <w:rtl/>
        </w:rPr>
        <w:t>ل</w:t>
      </w:r>
      <w:r>
        <w:rPr>
          <w:rtl/>
        </w:rPr>
        <w:t xml:space="preserve"> بن جابر،قال:سمعت أبا عبد اللّه </w:t>
      </w:r>
      <w:r w:rsidR="00F2741C" w:rsidRPr="00F2741C">
        <w:rPr>
          <w:rStyle w:val="libAlaemChar"/>
          <w:rtl/>
        </w:rPr>
        <w:t>عليه‌السلام</w:t>
      </w:r>
      <w:r>
        <w:rPr>
          <w:rtl/>
        </w:rPr>
        <w:t xml:space="preserve"> </w:t>
      </w:r>
      <w:r>
        <w:rPr>
          <w:rFonts w:hint="cs"/>
          <w:rtl/>
        </w:rPr>
        <w:t>ی</w:t>
      </w:r>
      <w:r>
        <w:rPr>
          <w:rFonts w:hint="eastAsia"/>
          <w:rtl/>
        </w:rPr>
        <w:t>قول</w:t>
      </w:r>
      <w:r>
        <w:rPr>
          <w:rtl/>
        </w:rPr>
        <w:t xml:space="preserve">: ماء زمزم شفاء من کل داء،و أظنه قال:کائنا ما کان لأنّ رسول اللّه </w:t>
      </w:r>
      <w:r w:rsidR="00F2741C" w:rsidRPr="00F2741C">
        <w:rPr>
          <w:rStyle w:val="libAlaemChar"/>
          <w:rtl/>
        </w:rPr>
        <w:t>صلى‌الله‌عليه‌وآله‌وسلم</w:t>
      </w:r>
      <w:r>
        <w:rPr>
          <w:rtl/>
        </w:rPr>
        <w:t xml:space="preserve"> قال:ماء زمزم لما شرب له الهدا</w:t>
      </w:r>
      <w:r>
        <w:rPr>
          <w:rFonts w:hint="cs"/>
          <w:rtl/>
        </w:rPr>
        <w:t>ی</w:t>
      </w:r>
      <w:r>
        <w:rPr>
          <w:rFonts w:hint="eastAsia"/>
          <w:rtl/>
        </w:rPr>
        <w:t>ه،و</w:t>
      </w:r>
      <w:r>
        <w:rPr>
          <w:rtl/>
        </w:rPr>
        <w:t xml:space="preserve"> ان قدرت أن تشرب من ماء زمزم من قبل أن تخرج ال</w:t>
      </w:r>
      <w:r>
        <w:rPr>
          <w:rFonts w:hint="cs"/>
          <w:rtl/>
        </w:rPr>
        <w:t>ی</w:t>
      </w:r>
      <w:r>
        <w:rPr>
          <w:rtl/>
        </w:rPr>
        <w:t xml:space="preserve"> الصفا فافعل،</w:t>
      </w:r>
      <w:r>
        <w:rPr>
          <w:rFonts w:hint="eastAsia"/>
          <w:rtl/>
        </w:rPr>
        <w:t>و</w:t>
      </w:r>
      <w:r>
        <w:rPr>
          <w:rtl/>
        </w:rPr>
        <w:t xml:space="preserve"> تقول ح</w:t>
      </w:r>
      <w:r>
        <w:rPr>
          <w:rFonts w:hint="cs"/>
          <w:rtl/>
        </w:rPr>
        <w:t>ی</w:t>
      </w:r>
      <w:r>
        <w:rPr>
          <w:rFonts w:hint="eastAsia"/>
          <w:rtl/>
        </w:rPr>
        <w:t>ن</w:t>
      </w:r>
      <w:r>
        <w:rPr>
          <w:rtl/>
        </w:rPr>
        <w:t xml:space="preserve"> تشرب:اللّهم اجعله ل</w:t>
      </w:r>
      <w:r>
        <w:rPr>
          <w:rFonts w:hint="cs"/>
          <w:rtl/>
        </w:rPr>
        <w:t>ی</w:t>
      </w:r>
      <w:r>
        <w:rPr>
          <w:rtl/>
        </w:rPr>
        <w:t xml:space="preserve"> علما نافعا،و رزقا واسعا و شفاء من کل داء و سقم.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54/4</w:t>
      </w:r>
      <w:r w:rsidR="00140CA9">
        <w:rPr>
          <w:rtl/>
        </w:rPr>
        <w:t>3</w:t>
      </w:r>
      <w:r w:rsidR="00191CDD">
        <w:rPr>
          <w:rtl/>
        </w:rPr>
        <w:t>/</w:t>
      </w:r>
      <w:r w:rsidR="00140CA9">
        <w:rPr>
          <w:rtl/>
        </w:rPr>
        <w:t>21</w:t>
      </w:r>
      <w:r w:rsidR="00191CDD">
        <w:rPr>
          <w:rtl/>
        </w:rPr>
        <w:t>،ج:</w:t>
      </w:r>
      <w:r w:rsidR="00140CA9">
        <w:rPr>
          <w:rtl/>
        </w:rPr>
        <w:t>23</w:t>
      </w:r>
      <w:r w:rsidR="00191CDD">
        <w:rPr>
          <w:rtl/>
        </w:rPr>
        <w:t>5/</w:t>
      </w:r>
      <w:r w:rsidR="00140CA9">
        <w:rPr>
          <w:rtl/>
        </w:rPr>
        <w:t>99</w:t>
      </w:r>
      <w:r w:rsidR="00191CDD">
        <w:rPr>
          <w:rtl/>
        </w:rPr>
        <w:t xml:space="preserve">. </w:t>
      </w:r>
    </w:p>
    <w:p w:rsidR="00140CA9" w:rsidRDefault="00D7268C" w:rsidP="005E32C9">
      <w:pPr>
        <w:pStyle w:val="libFootnote0"/>
      </w:pPr>
      <w:r>
        <w:rPr>
          <w:rtl/>
        </w:rPr>
        <w:t>(2)</w:t>
      </w:r>
      <w:r w:rsidR="00191CDD">
        <w:rPr>
          <w:rtl/>
        </w:rPr>
        <w:t xml:space="preserve"> ق:55/44/</w:t>
      </w:r>
      <w:r w:rsidR="00140CA9">
        <w:rPr>
          <w:rtl/>
        </w:rPr>
        <w:t>21</w:t>
      </w:r>
      <w:r w:rsidR="00191CDD">
        <w:rPr>
          <w:rtl/>
        </w:rPr>
        <w:t>،ج:</w:t>
      </w:r>
      <w:r w:rsidR="00140CA9">
        <w:rPr>
          <w:rtl/>
        </w:rPr>
        <w:t>2</w:t>
      </w:r>
      <w:r w:rsidR="00191CDD">
        <w:rPr>
          <w:rtl/>
        </w:rPr>
        <w:t>4</w:t>
      </w:r>
      <w:r w:rsidR="00140CA9">
        <w:rPr>
          <w:rtl/>
        </w:rPr>
        <w:t>0</w:t>
      </w:r>
      <w:r w:rsidR="00191CDD">
        <w:rPr>
          <w:rtl/>
        </w:rPr>
        <w:t>/</w:t>
      </w:r>
      <w:r w:rsidR="00140CA9">
        <w:rPr>
          <w:rtl/>
        </w:rPr>
        <w:t>99</w:t>
      </w:r>
      <w:r w:rsidR="00191CDD">
        <w:rPr>
          <w:rtl/>
        </w:rPr>
        <w:t xml:space="preserve">. </w:t>
      </w:r>
    </w:p>
    <w:p w:rsidR="00140CA9" w:rsidRDefault="00D7268C" w:rsidP="005E32C9">
      <w:pPr>
        <w:pStyle w:val="libFootnote0"/>
      </w:pPr>
      <w:r>
        <w:rPr>
          <w:rtl/>
        </w:rPr>
        <w:t>(3)</w:t>
      </w:r>
      <w:r w:rsidR="00191CDD">
        <w:rPr>
          <w:rtl/>
        </w:rPr>
        <w:t xml:space="preserve"> ق:55/44/</w:t>
      </w:r>
      <w:r w:rsidR="00140CA9">
        <w:rPr>
          <w:rtl/>
        </w:rPr>
        <w:t>21</w:t>
      </w:r>
      <w:r w:rsidR="00191CDD">
        <w:rPr>
          <w:rtl/>
        </w:rPr>
        <w:t>،ج:</w:t>
      </w:r>
      <w:r w:rsidR="00140CA9">
        <w:rPr>
          <w:rtl/>
        </w:rPr>
        <w:t>2</w:t>
      </w:r>
      <w:r w:rsidR="00191CDD">
        <w:rPr>
          <w:rtl/>
        </w:rPr>
        <w:t>4</w:t>
      </w:r>
      <w:r w:rsidR="00140CA9">
        <w:rPr>
          <w:rtl/>
        </w:rPr>
        <w:t>2</w:t>
      </w:r>
      <w:r w:rsidR="00191CDD">
        <w:rPr>
          <w:rtl/>
        </w:rPr>
        <w:t>/</w:t>
      </w:r>
      <w:r w:rsidR="00140CA9">
        <w:rPr>
          <w:rtl/>
        </w:rPr>
        <w:t>99</w:t>
      </w:r>
      <w:r w:rsidR="00191CDD">
        <w:rPr>
          <w:rtl/>
        </w:rPr>
        <w:t xml:space="preserve">. </w:t>
      </w:r>
    </w:p>
    <w:p w:rsidR="00D7268C" w:rsidRDefault="00D7268C" w:rsidP="005E32C9">
      <w:pPr>
        <w:pStyle w:val="libFootnote0"/>
        <w:rPr>
          <w:rtl/>
        </w:rPr>
      </w:pPr>
      <w:r>
        <w:rPr>
          <w:rtl/>
        </w:rPr>
        <w:t>(4)</w:t>
      </w:r>
      <w:r w:rsidR="00191CDD">
        <w:rPr>
          <w:rtl/>
        </w:rPr>
        <w:t xml:space="preserve"> ق:56/45/</w:t>
      </w:r>
      <w:r w:rsidR="00140CA9">
        <w:rPr>
          <w:rtl/>
        </w:rPr>
        <w:t>21</w:t>
      </w:r>
      <w:r w:rsidR="00191CDD">
        <w:rPr>
          <w:rtl/>
        </w:rPr>
        <w:t>،ج:</w:t>
      </w:r>
      <w:r w:rsidR="00140CA9">
        <w:rPr>
          <w:rtl/>
        </w:rPr>
        <w:t>2</w:t>
      </w:r>
      <w:r w:rsidR="00191CDD">
        <w:rPr>
          <w:rtl/>
        </w:rPr>
        <w:t>4</w:t>
      </w:r>
      <w:r w:rsidR="00140CA9">
        <w:rPr>
          <w:rtl/>
        </w:rPr>
        <w:t>2</w:t>
      </w:r>
      <w:r w:rsidR="00191CDD">
        <w:rPr>
          <w:rtl/>
        </w:rPr>
        <w:t>/</w:t>
      </w:r>
      <w:r w:rsidR="00140CA9">
        <w:rPr>
          <w:rtl/>
        </w:rPr>
        <w:t>99</w:t>
      </w:r>
      <w:r w:rsidR="00191CDD">
        <w:rPr>
          <w:rtl/>
        </w:rPr>
        <w:t>.</w:t>
      </w:r>
    </w:p>
    <w:p w:rsidR="00E6278B" w:rsidRDefault="00E6278B" w:rsidP="00E6278B">
      <w:pPr>
        <w:pStyle w:val="libNormal"/>
        <w:rPr>
          <w:rtl/>
        </w:rPr>
      </w:pPr>
      <w:r>
        <w:rPr>
          <w:rtl/>
        </w:rPr>
        <w:br w:type="page"/>
      </w:r>
    </w:p>
    <w:p w:rsidR="00140CA9" w:rsidRDefault="00191CDD" w:rsidP="00E6278B">
      <w:pPr>
        <w:pStyle w:val="libNormal"/>
      </w:pPr>
      <w:r w:rsidRPr="00E6278B">
        <w:rPr>
          <w:rStyle w:val="libBold1Char"/>
          <w:rFonts w:hint="eastAsia"/>
          <w:rtl/>
        </w:rPr>
        <w:lastRenderedPageBreak/>
        <w:t>المحاسن</w:t>
      </w:r>
      <w:r>
        <w:rPr>
          <w:rtl/>
        </w:rPr>
        <w:t>:عن أب</w:t>
      </w:r>
      <w:r>
        <w:rPr>
          <w:rFonts w:hint="cs"/>
          <w:rtl/>
        </w:rPr>
        <w:t>ی</w:t>
      </w:r>
      <w:r>
        <w:rPr>
          <w:rtl/>
        </w:rPr>
        <w:t xml:space="preserve"> عبد اللّه،عن أب</w:t>
      </w:r>
      <w:r>
        <w:rPr>
          <w:rFonts w:hint="cs"/>
          <w:rtl/>
        </w:rPr>
        <w:t>ی</w:t>
      </w:r>
      <w:r>
        <w:rPr>
          <w:rFonts w:hint="eastAsia"/>
          <w:rtl/>
        </w:rPr>
        <w:t>ه</w:t>
      </w:r>
      <w:r>
        <w:rPr>
          <w:rtl/>
        </w:rPr>
        <w:t xml:space="preserve"> </w:t>
      </w:r>
      <w:r w:rsidR="00F2741C" w:rsidRPr="00F2741C">
        <w:rPr>
          <w:rStyle w:val="libAlaemChar"/>
          <w:rtl/>
        </w:rPr>
        <w:t>عليهم‌السلام</w:t>
      </w:r>
      <w:r>
        <w:rPr>
          <w:rtl/>
        </w:rPr>
        <w:t>: انّ النب</w:t>
      </w:r>
      <w:r>
        <w:rPr>
          <w:rFonts w:hint="cs"/>
          <w:rtl/>
        </w:rPr>
        <w:t>یّ</w:t>
      </w:r>
      <w:r>
        <w:rPr>
          <w:rtl/>
        </w:rPr>
        <w:t xml:space="preserve"> </w:t>
      </w:r>
      <w:r w:rsidR="00F2741C" w:rsidRPr="00F2741C">
        <w:rPr>
          <w:rStyle w:val="libAlaemChar"/>
          <w:rtl/>
        </w:rPr>
        <w:t>صلى‌الله‌عليه‌وآله‌وسلم</w:t>
      </w:r>
      <w:r>
        <w:rPr>
          <w:rtl/>
        </w:rPr>
        <w:t xml:space="preserve"> کان </w:t>
      </w:r>
      <w:r>
        <w:rPr>
          <w:rFonts w:hint="cs"/>
          <w:rtl/>
        </w:rPr>
        <w:t>ی</w:t>
      </w:r>
      <w:r>
        <w:rPr>
          <w:rFonts w:hint="eastAsia"/>
          <w:rtl/>
        </w:rPr>
        <w:t>ستهد</w:t>
      </w:r>
      <w:r>
        <w:rPr>
          <w:rFonts w:hint="cs"/>
          <w:rtl/>
        </w:rPr>
        <w:t>ی</w:t>
      </w:r>
      <w:r>
        <w:rPr>
          <w:rtl/>
        </w:rPr>
        <w:t xml:space="preserve"> ماء زمزم و هو بالمد</w:t>
      </w:r>
      <w:r>
        <w:rPr>
          <w:rFonts w:hint="cs"/>
          <w:rtl/>
        </w:rPr>
        <w:t>ی</w:t>
      </w:r>
      <w:r>
        <w:rPr>
          <w:rFonts w:hint="eastAsia"/>
          <w:rtl/>
        </w:rPr>
        <w:t>نه</w:t>
      </w:r>
      <w:r>
        <w:rPr>
          <w:rtl/>
        </w:rPr>
        <w:t xml:space="preserve"> </w:t>
      </w:r>
      <w:r w:rsidRPr="00E6278B">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الإحرام بالحجّ و الذهاب ال</w:t>
      </w:r>
      <w:r>
        <w:rPr>
          <w:rFonts w:hint="cs"/>
          <w:rtl/>
        </w:rPr>
        <w:t>ی</w:t>
      </w:r>
      <w:r>
        <w:rPr>
          <w:rtl/>
        </w:rPr>
        <w:t xml:space="preserve"> من</w:t>
      </w:r>
      <w:r>
        <w:rPr>
          <w:rFonts w:hint="cs"/>
          <w:rtl/>
        </w:rPr>
        <w:t>ی</w:t>
      </w:r>
      <w:r>
        <w:rPr>
          <w:rtl/>
        </w:rPr>
        <w:t xml:space="preserve"> و عرفات </w:t>
      </w:r>
      <w:r w:rsidRPr="000F2A07">
        <w:rPr>
          <w:rStyle w:val="libFootnotenumChar"/>
          <w:rtl/>
        </w:rPr>
        <w:t>(2)</w:t>
      </w:r>
      <w:r>
        <w:rPr>
          <w:rtl/>
        </w:rPr>
        <w:t xml:space="preserve">. </w:t>
      </w:r>
    </w:p>
    <w:p w:rsidR="00140CA9" w:rsidRDefault="00191CDD" w:rsidP="00E6278B">
      <w:pPr>
        <w:pStyle w:val="libCenterBold1"/>
      </w:pPr>
      <w:r>
        <w:rPr>
          <w:rFonts w:hint="eastAsia"/>
          <w:rtl/>
        </w:rPr>
        <w:t>فضل</w:t>
      </w:r>
      <w:r w:rsidR="007A67B6">
        <w:rPr>
          <w:rtl/>
        </w:rPr>
        <w:t xml:space="preserve"> الوقوف</w:t>
      </w:r>
    </w:p>
    <w:p w:rsidR="00E6278B" w:rsidRDefault="00191CDD" w:rsidP="00191CDD">
      <w:pPr>
        <w:pStyle w:val="libNormal"/>
        <w:rPr>
          <w:rtl/>
        </w:rPr>
      </w:pPr>
      <w:r>
        <w:rPr>
          <w:rFonts w:hint="eastAsia"/>
          <w:rtl/>
        </w:rPr>
        <w:t>باب</w:t>
      </w:r>
      <w:r>
        <w:rPr>
          <w:rtl/>
        </w:rPr>
        <w:t xml:space="preserve"> الوقوف بعرفات و فضله و علله و احکامه </w:t>
      </w:r>
      <w:r w:rsidRPr="000F2A07">
        <w:rPr>
          <w:rStyle w:val="libFootnotenumChar"/>
          <w:rtl/>
        </w:rPr>
        <w:t>(3)</w:t>
      </w:r>
      <w:r>
        <w:rPr>
          <w:rtl/>
        </w:rPr>
        <w:t xml:space="preserve">. </w:t>
      </w:r>
    </w:p>
    <w:p w:rsidR="00E6278B" w:rsidRDefault="00191CDD" w:rsidP="00191CDD">
      <w:pPr>
        <w:pStyle w:val="libNormal"/>
        <w:rPr>
          <w:rtl/>
        </w:rPr>
      </w:pPr>
      <w:r w:rsidRPr="00E6278B">
        <w:rPr>
          <w:rStyle w:val="libBold1Char"/>
          <w:rFonts w:hint="eastAsia"/>
          <w:rtl/>
        </w:rPr>
        <w:t>ثواب</w:t>
      </w:r>
      <w:r w:rsidRPr="00E6278B">
        <w:rPr>
          <w:rStyle w:val="libBold1Char"/>
          <w:rtl/>
        </w:rPr>
        <w:t xml:space="preserve"> الأعمال</w:t>
      </w:r>
      <w:r>
        <w:rPr>
          <w:rtl/>
        </w:rPr>
        <w:t xml:space="preserve">:عن الصادق </w:t>
      </w:r>
      <w:r w:rsidR="00F2741C" w:rsidRPr="00F2741C">
        <w:rPr>
          <w:rStyle w:val="libAlaemChar"/>
          <w:rtl/>
        </w:rPr>
        <w:t>عليه‌السلام</w:t>
      </w:r>
      <w:r>
        <w:rPr>
          <w:rtl/>
        </w:rPr>
        <w:t xml:space="preserve"> قال: الحاجّ إذا دخل مکّه و کّل اللّه به ملک</w:t>
      </w:r>
      <w:r>
        <w:rPr>
          <w:rFonts w:hint="cs"/>
          <w:rtl/>
        </w:rPr>
        <w:t>ی</w:t>
      </w:r>
      <w:r>
        <w:rPr>
          <w:rFonts w:hint="eastAsia"/>
          <w:rtl/>
        </w:rPr>
        <w:t>ن</w:t>
      </w:r>
      <w:r>
        <w:rPr>
          <w:rtl/>
        </w:rPr>
        <w:t xml:space="preserve"> </w:t>
      </w:r>
      <w:r>
        <w:rPr>
          <w:rFonts w:hint="cs"/>
          <w:rtl/>
        </w:rPr>
        <w:t>ی</w:t>
      </w:r>
      <w:r>
        <w:rPr>
          <w:rFonts w:hint="eastAsia"/>
          <w:rtl/>
        </w:rPr>
        <w:t>حفظان</w:t>
      </w:r>
      <w:r>
        <w:rPr>
          <w:rtl/>
        </w:rPr>
        <w:t xml:space="preserve"> عل</w:t>
      </w:r>
      <w:r>
        <w:rPr>
          <w:rFonts w:hint="cs"/>
          <w:rtl/>
        </w:rPr>
        <w:t>ی</w:t>
      </w:r>
      <w:r>
        <w:rPr>
          <w:rFonts w:hint="eastAsia"/>
          <w:rtl/>
        </w:rPr>
        <w:t>ه</w:t>
      </w:r>
      <w:r>
        <w:rPr>
          <w:rtl/>
        </w:rPr>
        <w:t xml:space="preserve"> طوافه و صلاته و سع</w:t>
      </w:r>
      <w:r>
        <w:rPr>
          <w:rFonts w:hint="cs"/>
          <w:rtl/>
        </w:rPr>
        <w:t>ی</w:t>
      </w:r>
      <w:r>
        <w:rPr>
          <w:rFonts w:hint="eastAsia"/>
          <w:rtl/>
        </w:rPr>
        <w:t>ه،فإذا</w:t>
      </w:r>
      <w:r>
        <w:rPr>
          <w:rtl/>
        </w:rPr>
        <w:t xml:space="preserve"> وقف بعرفه ضربا عل</w:t>
      </w:r>
      <w:r>
        <w:rPr>
          <w:rFonts w:hint="cs"/>
          <w:rtl/>
        </w:rPr>
        <w:t>ی</w:t>
      </w:r>
      <w:r>
        <w:rPr>
          <w:rtl/>
        </w:rPr>
        <w:t xml:space="preserve"> منکبه الأ</w:t>
      </w:r>
      <w:r>
        <w:rPr>
          <w:rFonts w:hint="cs"/>
          <w:rtl/>
        </w:rPr>
        <w:t>ی</w:t>
      </w:r>
      <w:r>
        <w:rPr>
          <w:rFonts w:hint="eastAsia"/>
          <w:rtl/>
        </w:rPr>
        <w:t>من</w:t>
      </w:r>
      <w:r>
        <w:rPr>
          <w:rtl/>
        </w:rPr>
        <w:t xml:space="preserve"> ثمّ قالا:أمّا ما مض</w:t>
      </w:r>
      <w:r>
        <w:rPr>
          <w:rFonts w:hint="cs"/>
          <w:rtl/>
        </w:rPr>
        <w:t>ی</w:t>
      </w:r>
      <w:r>
        <w:rPr>
          <w:rtl/>
        </w:rPr>
        <w:t xml:space="preserve"> فقد کف</w:t>
      </w:r>
      <w:r>
        <w:rPr>
          <w:rFonts w:hint="cs"/>
          <w:rtl/>
        </w:rPr>
        <w:t>ی</w:t>
      </w:r>
      <w:r>
        <w:rPr>
          <w:rFonts w:hint="eastAsia"/>
          <w:rtl/>
        </w:rPr>
        <w:t>ته</w:t>
      </w:r>
      <w:r>
        <w:rPr>
          <w:rtl/>
        </w:rPr>
        <w:t xml:space="preserve"> فأنظر ک</w:t>
      </w:r>
      <w:r>
        <w:rPr>
          <w:rFonts w:hint="cs"/>
          <w:rtl/>
        </w:rPr>
        <w:t>ی</w:t>
      </w:r>
      <w:r>
        <w:rPr>
          <w:rFonts w:hint="eastAsia"/>
          <w:rtl/>
        </w:rPr>
        <w:t>ف</w:t>
      </w:r>
      <w:r>
        <w:rPr>
          <w:rtl/>
        </w:rPr>
        <w:t xml:space="preserve"> تکون ف</w:t>
      </w:r>
      <w:r>
        <w:rPr>
          <w:rFonts w:hint="cs"/>
          <w:rtl/>
        </w:rPr>
        <w:t>ی</w:t>
      </w:r>
      <w:r>
        <w:rPr>
          <w:rFonts w:hint="eastAsia"/>
          <w:rtl/>
        </w:rPr>
        <w:t>ما</w:t>
      </w:r>
      <w:r>
        <w:rPr>
          <w:rtl/>
        </w:rPr>
        <w:t xml:space="preserve"> تستقبل. </w:t>
      </w:r>
    </w:p>
    <w:p w:rsidR="00E6278B" w:rsidRDefault="00191CDD" w:rsidP="00191CDD">
      <w:pPr>
        <w:pStyle w:val="libNormal"/>
        <w:rPr>
          <w:rtl/>
        </w:rPr>
      </w:pPr>
      <w:r w:rsidRPr="00E6278B">
        <w:rPr>
          <w:rStyle w:val="libBold1Char"/>
          <w:rFonts w:hint="eastAsia"/>
          <w:rtl/>
        </w:rPr>
        <w:t>ثواب</w:t>
      </w:r>
      <w:r w:rsidRPr="00E6278B">
        <w:rPr>
          <w:rStyle w:val="libBold1Char"/>
          <w:rtl/>
        </w:rPr>
        <w:t xml:space="preserve"> الأعمال</w:t>
      </w:r>
      <w:r>
        <w:rPr>
          <w:rtl/>
        </w:rPr>
        <w:t>:رو</w:t>
      </w:r>
      <w:r>
        <w:rPr>
          <w:rFonts w:hint="cs"/>
          <w:rtl/>
        </w:rPr>
        <w:t>ی</w:t>
      </w:r>
      <w:r>
        <w:rPr>
          <w:rtl/>
        </w:rPr>
        <w:t xml:space="preserve">: أنّ أبا جعفر </w:t>
      </w:r>
      <w:r w:rsidR="00F2741C" w:rsidRPr="00F2741C">
        <w:rPr>
          <w:rStyle w:val="libAlaemChar"/>
          <w:rtl/>
        </w:rPr>
        <w:t>عليه‌السلام</w:t>
      </w:r>
      <w:r>
        <w:rPr>
          <w:rtl/>
        </w:rPr>
        <w:t xml:space="preserve"> إذا کان </w:t>
      </w:r>
      <w:r>
        <w:rPr>
          <w:rFonts w:hint="cs"/>
          <w:rtl/>
        </w:rPr>
        <w:t>ی</w:t>
      </w:r>
      <w:r>
        <w:rPr>
          <w:rFonts w:hint="eastAsia"/>
          <w:rtl/>
        </w:rPr>
        <w:t>وم</w:t>
      </w:r>
      <w:r>
        <w:rPr>
          <w:rtl/>
        </w:rPr>
        <w:t xml:space="preserve"> عرفه لم </w:t>
      </w:r>
      <w:r>
        <w:rPr>
          <w:rFonts w:hint="cs"/>
          <w:rtl/>
        </w:rPr>
        <w:t>ی</w:t>
      </w:r>
      <w:r>
        <w:rPr>
          <w:rFonts w:hint="eastAsia"/>
          <w:rtl/>
        </w:rPr>
        <w:t>ردّ</w:t>
      </w:r>
      <w:r>
        <w:rPr>
          <w:rtl/>
        </w:rPr>
        <w:t xml:space="preserve"> سائلا </w:t>
      </w:r>
      <w:r w:rsidRPr="000F2A07">
        <w:rPr>
          <w:rStyle w:val="libFootnotenumChar"/>
          <w:rtl/>
        </w:rPr>
        <w:t>(4)</w:t>
      </w:r>
      <w:r>
        <w:rPr>
          <w:rtl/>
        </w:rPr>
        <w:t xml:space="preserve">. </w:t>
      </w:r>
    </w:p>
    <w:p w:rsidR="00E6278B" w:rsidRDefault="00191CDD" w:rsidP="00191CDD">
      <w:pPr>
        <w:pStyle w:val="libNormal"/>
        <w:rPr>
          <w:rtl/>
        </w:rPr>
      </w:pPr>
      <w:r w:rsidRPr="00E6278B">
        <w:rPr>
          <w:rStyle w:val="libBold1Char"/>
          <w:rFonts w:hint="eastAsia"/>
          <w:rtl/>
        </w:rPr>
        <w:t>عدّه</w:t>
      </w:r>
      <w:r w:rsidRPr="00E6278B">
        <w:rPr>
          <w:rStyle w:val="libBold1Char"/>
          <w:rtl/>
        </w:rPr>
        <w:t xml:space="preserve"> الداع</w:t>
      </w:r>
      <w:r w:rsidRPr="00E6278B">
        <w:rPr>
          <w:rStyle w:val="libBold1Char"/>
          <w:rFonts w:hint="cs"/>
          <w:rtl/>
        </w:rPr>
        <w:t>ی</w:t>
      </w:r>
      <w:r>
        <w:rPr>
          <w:rtl/>
        </w:rPr>
        <w:t xml:space="preserve">:عن الرضا </w:t>
      </w:r>
      <w:r w:rsidR="00F2741C" w:rsidRPr="00F2741C">
        <w:rPr>
          <w:rStyle w:val="libAlaemChar"/>
          <w:rtl/>
        </w:rPr>
        <w:t>عليه‌السلام</w:t>
      </w:r>
      <w:r>
        <w:rPr>
          <w:rtl/>
        </w:rPr>
        <w:t xml:space="preserve"> قال: ما وقف أحد بتلک الجبال الاّ استج</w:t>
      </w:r>
      <w:r>
        <w:rPr>
          <w:rFonts w:hint="cs"/>
          <w:rtl/>
        </w:rPr>
        <w:t>ی</w:t>
      </w:r>
      <w:r>
        <w:rPr>
          <w:rFonts w:hint="eastAsia"/>
          <w:rtl/>
        </w:rPr>
        <w:t>ب</w:t>
      </w:r>
      <w:r>
        <w:rPr>
          <w:rtl/>
        </w:rPr>
        <w:t xml:space="preserve"> له،فأمّا المؤمنون ف</w:t>
      </w:r>
      <w:r>
        <w:rPr>
          <w:rFonts w:hint="cs"/>
          <w:rtl/>
        </w:rPr>
        <w:t>ی</w:t>
      </w:r>
      <w:r>
        <w:rPr>
          <w:rFonts w:hint="eastAsia"/>
          <w:rtl/>
        </w:rPr>
        <w:t>ستجاب</w:t>
      </w:r>
      <w:r>
        <w:rPr>
          <w:rtl/>
        </w:rPr>
        <w:t xml:space="preserve"> لهم ف</w:t>
      </w:r>
      <w:r>
        <w:rPr>
          <w:rFonts w:hint="cs"/>
          <w:rtl/>
        </w:rPr>
        <w:t>ی</w:t>
      </w:r>
      <w:r>
        <w:rPr>
          <w:rtl/>
        </w:rPr>
        <w:t xml:space="preserve"> أخراهم و أمّا الکفّار ف</w:t>
      </w:r>
      <w:r>
        <w:rPr>
          <w:rFonts w:hint="cs"/>
          <w:rtl/>
        </w:rPr>
        <w:t>ی</w:t>
      </w:r>
      <w:r>
        <w:rPr>
          <w:rFonts w:hint="eastAsia"/>
          <w:rtl/>
        </w:rPr>
        <w:t>ستجاب</w:t>
      </w:r>
      <w:r>
        <w:rPr>
          <w:rtl/>
        </w:rPr>
        <w:t xml:space="preserve"> لهم ف</w:t>
      </w:r>
      <w:r>
        <w:rPr>
          <w:rFonts w:hint="cs"/>
          <w:rtl/>
        </w:rPr>
        <w:t>ی</w:t>
      </w:r>
      <w:r>
        <w:rPr>
          <w:rtl/>
        </w:rPr>
        <w:t xml:space="preserve"> دن</w:t>
      </w:r>
      <w:r>
        <w:rPr>
          <w:rFonts w:hint="cs"/>
          <w:rtl/>
        </w:rPr>
        <w:t>ی</w:t>
      </w:r>
      <w:r>
        <w:rPr>
          <w:rFonts w:hint="eastAsia"/>
          <w:rtl/>
        </w:rPr>
        <w:t>اهم</w:t>
      </w:r>
      <w:r>
        <w:rPr>
          <w:rtl/>
        </w:rPr>
        <w:t>. : و نظر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r>
        <w:rPr>
          <w:rFonts w:hint="cs"/>
          <w:rtl/>
        </w:rPr>
        <w:t>ی</w:t>
      </w:r>
      <w:r>
        <w:rPr>
          <w:rFonts w:hint="eastAsia"/>
          <w:rtl/>
        </w:rPr>
        <w:t>وم</w:t>
      </w:r>
      <w:r>
        <w:rPr>
          <w:rtl/>
        </w:rPr>
        <w:t xml:space="preserve"> عرفه ال</w:t>
      </w:r>
      <w:r>
        <w:rPr>
          <w:rFonts w:hint="cs"/>
          <w:rtl/>
        </w:rPr>
        <w:t>ی</w:t>
      </w:r>
      <w:r>
        <w:rPr>
          <w:rtl/>
        </w:rPr>
        <w:t xml:space="preserve"> رجال </w:t>
      </w:r>
      <w:r>
        <w:rPr>
          <w:rFonts w:hint="cs"/>
          <w:rtl/>
        </w:rPr>
        <w:t>ی</w:t>
      </w:r>
      <w:r>
        <w:rPr>
          <w:rFonts w:hint="eastAsia"/>
          <w:rtl/>
        </w:rPr>
        <w:t>سألون</w:t>
      </w:r>
      <w:r>
        <w:rPr>
          <w:rtl/>
        </w:rPr>
        <w:t xml:space="preserve"> فقال:هؤلاء شرار من خلق اللّه،الناس مقبلون عل</w:t>
      </w:r>
      <w:r>
        <w:rPr>
          <w:rFonts w:hint="cs"/>
          <w:rtl/>
        </w:rPr>
        <w:t>ی</w:t>
      </w:r>
      <w:r>
        <w:rPr>
          <w:rtl/>
        </w:rPr>
        <w:t xml:space="preserve"> اللّه و هم مقبلون عل</w:t>
      </w:r>
      <w:r>
        <w:rPr>
          <w:rFonts w:hint="cs"/>
          <w:rtl/>
        </w:rPr>
        <w:t>ی</w:t>
      </w:r>
      <w:r>
        <w:rPr>
          <w:rtl/>
        </w:rPr>
        <w:t xml:space="preserve"> الناس. </w:t>
      </w:r>
    </w:p>
    <w:p w:rsidR="00140CA9" w:rsidRDefault="00191CDD" w:rsidP="00191CDD">
      <w:pPr>
        <w:pStyle w:val="libNormal"/>
      </w:pPr>
      <w:r w:rsidRPr="00E6278B">
        <w:rPr>
          <w:rStyle w:val="libBold1Char"/>
          <w:rFonts w:hint="eastAsia"/>
          <w:rtl/>
        </w:rPr>
        <w:t>کتاب</w:t>
      </w:r>
      <w:r w:rsidRPr="00E6278B">
        <w:rPr>
          <w:rStyle w:val="libBold1Char"/>
          <w:rtl/>
        </w:rPr>
        <w:t xml:space="preserve"> الغا</w:t>
      </w:r>
      <w:r w:rsidRPr="00E6278B">
        <w:rPr>
          <w:rStyle w:val="libBold1Char"/>
          <w:rFonts w:hint="cs"/>
          <w:rtl/>
        </w:rPr>
        <w:t>ی</w:t>
      </w:r>
      <w:r w:rsidRPr="00E6278B">
        <w:rPr>
          <w:rStyle w:val="libBold1Char"/>
          <w:rFonts w:hint="eastAsia"/>
          <w:rtl/>
        </w:rPr>
        <w:t>ات</w:t>
      </w:r>
      <w:r>
        <w:rPr>
          <w:rtl/>
        </w:rPr>
        <w:t>:عن إدر</w:t>
      </w:r>
      <w:r>
        <w:rPr>
          <w:rFonts w:hint="cs"/>
          <w:rtl/>
        </w:rPr>
        <w:t>ی</w:t>
      </w:r>
      <w:r>
        <w:rPr>
          <w:rFonts w:hint="eastAsia"/>
          <w:rtl/>
        </w:rPr>
        <w:t>س</w:t>
      </w:r>
      <w:r>
        <w:rPr>
          <w:rtl/>
        </w:rPr>
        <w:t xml:space="preserve"> بن </w:t>
      </w:r>
      <w:r>
        <w:rPr>
          <w:rFonts w:hint="cs"/>
          <w:rtl/>
        </w:rPr>
        <w:t>ی</w:t>
      </w:r>
      <w:r>
        <w:rPr>
          <w:rFonts w:hint="eastAsia"/>
          <w:rtl/>
        </w:rPr>
        <w:t>وسف،عن</w:t>
      </w:r>
      <w:r>
        <w:rPr>
          <w:rtl/>
        </w:rPr>
        <w:t xml:space="preserve"> أب</w:t>
      </w:r>
      <w:r>
        <w:rPr>
          <w:rFonts w:hint="cs"/>
          <w:rtl/>
        </w:rPr>
        <w:t>ی</w:t>
      </w:r>
      <w:r>
        <w:rPr>
          <w:rtl/>
        </w:rPr>
        <w:t xml:space="preserve"> عبد اللّه </w:t>
      </w:r>
      <w:r w:rsidR="00F2741C" w:rsidRPr="00F2741C">
        <w:rPr>
          <w:rStyle w:val="libAlaemChar"/>
          <w:rtl/>
        </w:rPr>
        <w:t>عليه‌السلام</w:t>
      </w:r>
      <w:r>
        <w:rPr>
          <w:rtl/>
        </w:rPr>
        <w:t xml:space="preserve"> قال: قلت له:أ</w:t>
      </w:r>
      <w:r>
        <w:rPr>
          <w:rFonts w:hint="cs"/>
          <w:rtl/>
        </w:rPr>
        <w:t>یّ</w:t>
      </w:r>
      <w:r>
        <w:rPr>
          <w:rtl/>
        </w:rPr>
        <w:t xml:space="preserve"> أهل عرفات أعظم جرما؟ </w:t>
      </w:r>
    </w:p>
    <w:p w:rsidR="00140CA9" w:rsidRDefault="00191CDD" w:rsidP="00191CDD">
      <w:pPr>
        <w:pStyle w:val="libNormal"/>
      </w:pPr>
      <w:r>
        <w:rPr>
          <w:rFonts w:hint="eastAsia"/>
          <w:rtl/>
        </w:rPr>
        <w:t>قال</w:t>
      </w:r>
      <w:r>
        <w:rPr>
          <w:rtl/>
        </w:rPr>
        <w:t xml:space="preserve">:المنصرف من عرفات و هو </w:t>
      </w:r>
      <w:r>
        <w:rPr>
          <w:rFonts w:hint="cs"/>
          <w:rtl/>
        </w:rPr>
        <w:t>ی</w:t>
      </w:r>
      <w:r>
        <w:rPr>
          <w:rFonts w:hint="eastAsia"/>
          <w:rtl/>
        </w:rPr>
        <w:t>ظنّ</w:t>
      </w:r>
      <w:r>
        <w:rPr>
          <w:rtl/>
        </w:rPr>
        <w:t xml:space="preserve"> انّ اللّه لم </w:t>
      </w:r>
      <w:r>
        <w:rPr>
          <w:rFonts w:hint="cs"/>
          <w:rtl/>
        </w:rPr>
        <w:t>ی</w:t>
      </w:r>
      <w:r>
        <w:rPr>
          <w:rFonts w:hint="eastAsia"/>
          <w:rtl/>
        </w:rPr>
        <w:t>غفر</w:t>
      </w:r>
      <w:r>
        <w:rPr>
          <w:rtl/>
        </w:rPr>
        <w:t xml:space="preserve"> له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الوقوف بالمشعر الحرام و فضله و علله و أحکامه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56/45/</w:t>
      </w:r>
      <w:r w:rsidR="00140CA9">
        <w:rPr>
          <w:rtl/>
        </w:rPr>
        <w:t>21</w:t>
      </w:r>
      <w:r w:rsidR="00191CDD">
        <w:rPr>
          <w:rtl/>
        </w:rPr>
        <w:t>،ج:</w:t>
      </w:r>
      <w:r w:rsidR="00140CA9">
        <w:rPr>
          <w:rtl/>
        </w:rPr>
        <w:t>2</w:t>
      </w:r>
      <w:r w:rsidR="00191CDD">
        <w:rPr>
          <w:rtl/>
        </w:rPr>
        <w:t>44/</w:t>
      </w:r>
      <w:r w:rsidR="00140CA9">
        <w:rPr>
          <w:rtl/>
        </w:rPr>
        <w:t>99</w:t>
      </w:r>
      <w:r w:rsidR="00191CDD">
        <w:rPr>
          <w:rtl/>
        </w:rPr>
        <w:t xml:space="preserve">. </w:t>
      </w:r>
    </w:p>
    <w:p w:rsidR="00140CA9" w:rsidRDefault="00D7268C" w:rsidP="005E32C9">
      <w:pPr>
        <w:pStyle w:val="libFootnote0"/>
      </w:pPr>
      <w:r>
        <w:rPr>
          <w:rtl/>
        </w:rPr>
        <w:t>(2)</w:t>
      </w:r>
      <w:r w:rsidR="00191CDD">
        <w:rPr>
          <w:rtl/>
        </w:rPr>
        <w:t xml:space="preserve"> ق:56/45/</w:t>
      </w:r>
      <w:r w:rsidR="00140CA9">
        <w:rPr>
          <w:rtl/>
        </w:rPr>
        <w:t>21</w:t>
      </w:r>
      <w:r w:rsidR="00191CDD">
        <w:rPr>
          <w:rtl/>
        </w:rPr>
        <w:t>،ج:</w:t>
      </w:r>
      <w:r w:rsidR="00140CA9">
        <w:rPr>
          <w:rtl/>
        </w:rPr>
        <w:t>2</w:t>
      </w:r>
      <w:r w:rsidR="00191CDD">
        <w:rPr>
          <w:rtl/>
        </w:rPr>
        <w:t>46/</w:t>
      </w:r>
      <w:r w:rsidR="00140CA9">
        <w:rPr>
          <w:rtl/>
        </w:rPr>
        <w:t>99</w:t>
      </w:r>
      <w:r w:rsidR="00191CDD">
        <w:rPr>
          <w:rtl/>
        </w:rPr>
        <w:t xml:space="preserve">. </w:t>
      </w:r>
    </w:p>
    <w:p w:rsidR="00140CA9" w:rsidRDefault="00D7268C" w:rsidP="005E32C9">
      <w:pPr>
        <w:pStyle w:val="libFootnote0"/>
      </w:pPr>
      <w:r>
        <w:rPr>
          <w:rtl/>
        </w:rPr>
        <w:t>(3)</w:t>
      </w:r>
      <w:r w:rsidR="00191CDD">
        <w:rPr>
          <w:rtl/>
        </w:rPr>
        <w:t xml:space="preserve"> ق:5</w:t>
      </w:r>
      <w:r w:rsidR="00140CA9">
        <w:rPr>
          <w:rtl/>
        </w:rPr>
        <w:t>7</w:t>
      </w:r>
      <w:r w:rsidR="00191CDD">
        <w:rPr>
          <w:rtl/>
        </w:rPr>
        <w:t>/4</w:t>
      </w:r>
      <w:r w:rsidR="00140CA9">
        <w:rPr>
          <w:rtl/>
        </w:rPr>
        <w:t>7</w:t>
      </w:r>
      <w:r w:rsidR="00191CDD">
        <w:rPr>
          <w:rtl/>
        </w:rPr>
        <w:t>/</w:t>
      </w:r>
      <w:r w:rsidR="00140CA9">
        <w:rPr>
          <w:rtl/>
        </w:rPr>
        <w:t>21</w:t>
      </w:r>
      <w:r w:rsidR="00191CDD">
        <w:rPr>
          <w:rtl/>
        </w:rPr>
        <w:t>،ج:</w:t>
      </w:r>
      <w:r w:rsidR="00140CA9">
        <w:rPr>
          <w:rtl/>
        </w:rPr>
        <w:t>2</w:t>
      </w:r>
      <w:r w:rsidR="00191CDD">
        <w:rPr>
          <w:rtl/>
        </w:rPr>
        <w:t>4</w:t>
      </w:r>
      <w:r w:rsidR="00140CA9">
        <w:rPr>
          <w:rtl/>
        </w:rPr>
        <w:t>8</w:t>
      </w:r>
      <w:r w:rsidR="00191CDD">
        <w:rPr>
          <w:rtl/>
        </w:rPr>
        <w:t>/</w:t>
      </w:r>
      <w:r w:rsidR="00140CA9">
        <w:rPr>
          <w:rtl/>
        </w:rPr>
        <w:t>99</w:t>
      </w:r>
      <w:r w:rsidR="00191CDD">
        <w:rPr>
          <w:rtl/>
        </w:rPr>
        <w:t xml:space="preserve">. </w:t>
      </w:r>
    </w:p>
    <w:p w:rsidR="00140CA9" w:rsidRDefault="00D7268C" w:rsidP="005E32C9">
      <w:pPr>
        <w:pStyle w:val="libFootnote0"/>
      </w:pPr>
      <w:r>
        <w:rPr>
          <w:rtl/>
        </w:rPr>
        <w:t>(4)</w:t>
      </w:r>
      <w:r w:rsidR="00191CDD">
        <w:rPr>
          <w:rtl/>
        </w:rPr>
        <w:t xml:space="preserve"> ق:5</w:t>
      </w:r>
      <w:r w:rsidR="00140CA9">
        <w:rPr>
          <w:rtl/>
        </w:rPr>
        <w:t>9</w:t>
      </w:r>
      <w:r w:rsidR="00191CDD">
        <w:rPr>
          <w:rtl/>
        </w:rPr>
        <w:t>/4</w:t>
      </w:r>
      <w:r w:rsidR="00140CA9">
        <w:rPr>
          <w:rtl/>
        </w:rPr>
        <w:t>7</w:t>
      </w:r>
      <w:r w:rsidR="00191CDD">
        <w:rPr>
          <w:rtl/>
        </w:rPr>
        <w:t>/</w:t>
      </w:r>
      <w:r w:rsidR="00140CA9">
        <w:rPr>
          <w:rtl/>
        </w:rPr>
        <w:t>21</w:t>
      </w:r>
      <w:r w:rsidR="00191CDD">
        <w:rPr>
          <w:rtl/>
        </w:rPr>
        <w:t>،ج:</w:t>
      </w:r>
      <w:r w:rsidR="00140CA9">
        <w:rPr>
          <w:rtl/>
        </w:rPr>
        <w:t>2</w:t>
      </w:r>
      <w:r w:rsidR="00191CDD">
        <w:rPr>
          <w:rtl/>
        </w:rPr>
        <w:t>54/</w:t>
      </w:r>
      <w:r w:rsidR="00140CA9">
        <w:rPr>
          <w:rtl/>
        </w:rPr>
        <w:t>99</w:t>
      </w:r>
      <w:r w:rsidR="00191CDD">
        <w:rPr>
          <w:rtl/>
        </w:rPr>
        <w:t xml:space="preserve">. </w:t>
      </w:r>
    </w:p>
    <w:p w:rsidR="00140CA9" w:rsidRDefault="00D7268C" w:rsidP="005E32C9">
      <w:pPr>
        <w:pStyle w:val="libFootnote0"/>
      </w:pPr>
      <w:r>
        <w:rPr>
          <w:rtl/>
        </w:rPr>
        <w:t>(5)</w:t>
      </w:r>
      <w:r w:rsidR="00191CDD">
        <w:rPr>
          <w:rtl/>
        </w:rPr>
        <w:t xml:space="preserve"> ق:6</w:t>
      </w:r>
      <w:r w:rsidR="00140CA9">
        <w:rPr>
          <w:rtl/>
        </w:rPr>
        <w:t>1</w:t>
      </w:r>
      <w:r w:rsidR="00191CDD">
        <w:rPr>
          <w:rtl/>
        </w:rPr>
        <w:t>/4</w:t>
      </w:r>
      <w:r w:rsidR="00140CA9">
        <w:rPr>
          <w:rtl/>
        </w:rPr>
        <w:t>7</w:t>
      </w:r>
      <w:r w:rsidR="00191CDD">
        <w:rPr>
          <w:rtl/>
        </w:rPr>
        <w:t>/</w:t>
      </w:r>
      <w:r w:rsidR="00140CA9">
        <w:rPr>
          <w:rtl/>
        </w:rPr>
        <w:t>21</w:t>
      </w:r>
      <w:r w:rsidR="00191CDD">
        <w:rPr>
          <w:rtl/>
        </w:rPr>
        <w:t>،ج:</w:t>
      </w:r>
      <w:r w:rsidR="00140CA9">
        <w:rPr>
          <w:rtl/>
        </w:rPr>
        <w:t>2</w:t>
      </w:r>
      <w:r w:rsidR="00191CDD">
        <w:rPr>
          <w:rtl/>
        </w:rPr>
        <w:t>6</w:t>
      </w:r>
      <w:r w:rsidR="00140CA9">
        <w:rPr>
          <w:rtl/>
        </w:rPr>
        <w:t>3</w:t>
      </w:r>
      <w:r w:rsidR="00191CDD">
        <w:rPr>
          <w:rtl/>
        </w:rPr>
        <w:t>/</w:t>
      </w:r>
      <w:r w:rsidR="00140CA9">
        <w:rPr>
          <w:rtl/>
        </w:rPr>
        <w:t>99</w:t>
      </w:r>
      <w:r w:rsidR="00191CDD">
        <w:rPr>
          <w:rtl/>
        </w:rPr>
        <w:t xml:space="preserve">. </w:t>
      </w:r>
    </w:p>
    <w:p w:rsidR="00D7268C" w:rsidRDefault="00D7268C" w:rsidP="005E32C9">
      <w:pPr>
        <w:pStyle w:val="libFootnote0"/>
        <w:rPr>
          <w:rtl/>
        </w:rPr>
      </w:pPr>
      <w:r>
        <w:rPr>
          <w:rtl/>
        </w:rPr>
        <w:t>(6)</w:t>
      </w:r>
      <w:r w:rsidR="00191CDD">
        <w:rPr>
          <w:rtl/>
        </w:rPr>
        <w:t xml:space="preserve"> ق:6</w:t>
      </w:r>
      <w:r w:rsidR="00140CA9">
        <w:rPr>
          <w:rtl/>
        </w:rPr>
        <w:t>1</w:t>
      </w:r>
      <w:r w:rsidR="00191CDD">
        <w:rPr>
          <w:rtl/>
        </w:rPr>
        <w:t>/4</w:t>
      </w:r>
      <w:r w:rsidR="00140CA9">
        <w:rPr>
          <w:rtl/>
        </w:rPr>
        <w:t>8</w:t>
      </w:r>
      <w:r w:rsidR="00191CDD">
        <w:rPr>
          <w:rtl/>
        </w:rPr>
        <w:t>/</w:t>
      </w:r>
      <w:r w:rsidR="00140CA9">
        <w:rPr>
          <w:rtl/>
        </w:rPr>
        <w:t>21</w:t>
      </w:r>
      <w:r w:rsidR="00191CDD">
        <w:rPr>
          <w:rtl/>
        </w:rPr>
        <w:t>،ج:</w:t>
      </w:r>
      <w:r w:rsidR="00140CA9">
        <w:rPr>
          <w:rtl/>
        </w:rPr>
        <w:t>2</w:t>
      </w:r>
      <w:r w:rsidR="00191CDD">
        <w:rPr>
          <w:rtl/>
        </w:rPr>
        <w:t>66/</w:t>
      </w:r>
      <w:r w:rsidR="00140CA9">
        <w:rPr>
          <w:rtl/>
        </w:rPr>
        <w:t>99</w:t>
      </w:r>
      <w:r w:rsidR="00191CDD">
        <w:rPr>
          <w:rtl/>
        </w:rPr>
        <w:t>.</w:t>
      </w:r>
    </w:p>
    <w:p w:rsidR="00D7268C" w:rsidRDefault="00D7268C" w:rsidP="000F2A07">
      <w:pPr>
        <w:pStyle w:val="libNormal"/>
        <w:rPr>
          <w:rtl/>
        </w:rPr>
      </w:pPr>
      <w:r>
        <w:rPr>
          <w:rtl/>
        </w:rPr>
        <w:br w:type="page"/>
      </w:r>
    </w:p>
    <w:p w:rsidR="00E6278B" w:rsidRDefault="00191CDD" w:rsidP="00191CDD">
      <w:pPr>
        <w:pStyle w:val="libNormal"/>
        <w:rPr>
          <w:rtl/>
        </w:rPr>
      </w:pPr>
      <w:r>
        <w:rPr>
          <w:rFonts w:hint="eastAsia"/>
          <w:rtl/>
        </w:rPr>
        <w:lastRenderedPageBreak/>
        <w:t>باب</w:t>
      </w:r>
      <w:r>
        <w:rPr>
          <w:rtl/>
        </w:rPr>
        <w:t xml:space="preserve"> نزول من</w:t>
      </w:r>
      <w:r>
        <w:rPr>
          <w:rFonts w:hint="cs"/>
          <w:rtl/>
        </w:rPr>
        <w:t>ی</w:t>
      </w:r>
      <w:r>
        <w:rPr>
          <w:rtl/>
        </w:rPr>
        <w:t xml:space="preserve"> و علله و أحکامه؛الرم</w:t>
      </w:r>
      <w:r>
        <w:rPr>
          <w:rFonts w:hint="cs"/>
          <w:rtl/>
        </w:rPr>
        <w:t>ی</w:t>
      </w:r>
      <w:r>
        <w:rPr>
          <w:rtl/>
        </w:rPr>
        <w:t xml:space="preserve"> و علله </w:t>
      </w:r>
      <w:r w:rsidRPr="000F2A07">
        <w:rPr>
          <w:rStyle w:val="libFootnotenumChar"/>
          <w:rtl/>
        </w:rPr>
        <w:t>(1)</w:t>
      </w:r>
      <w:r>
        <w:rPr>
          <w:rtl/>
        </w:rPr>
        <w:t xml:space="preserve">. </w:t>
      </w:r>
    </w:p>
    <w:p w:rsidR="00716FB5" w:rsidRDefault="00191CDD" w:rsidP="00716FB5">
      <w:pPr>
        <w:pStyle w:val="libNormal"/>
        <w:rPr>
          <w:rtl/>
        </w:rPr>
      </w:pPr>
      <w:r w:rsidRPr="00E6278B">
        <w:rPr>
          <w:rStyle w:val="libBold1Char"/>
          <w:rFonts w:hint="eastAsia"/>
          <w:rtl/>
        </w:rPr>
        <w:t>قرب</w:t>
      </w:r>
      <w:r w:rsidRPr="00E6278B">
        <w:rPr>
          <w:rStyle w:val="libBold1Char"/>
          <w:rtl/>
        </w:rPr>
        <w:t xml:space="preserve"> الإسناد</w:t>
      </w:r>
      <w:r>
        <w:rPr>
          <w:rtl/>
        </w:rPr>
        <w:t>:عل</w:t>
      </w:r>
      <w:r>
        <w:rPr>
          <w:rFonts w:hint="cs"/>
          <w:rtl/>
        </w:rPr>
        <w:t>یّ</w:t>
      </w:r>
      <w:r>
        <w:rPr>
          <w:rtl/>
        </w:rPr>
        <w:t xml:space="preserve"> بن جعفر </w:t>
      </w:r>
      <w:r w:rsidR="00F2741C" w:rsidRPr="00F2741C">
        <w:rPr>
          <w:rStyle w:val="libAlaemChar"/>
          <w:rtl/>
        </w:rPr>
        <w:t>عليهما‌السلام</w:t>
      </w:r>
      <w:r>
        <w:rPr>
          <w:rtl/>
        </w:rPr>
        <w:t>،عن أخ</w:t>
      </w:r>
      <w:r>
        <w:rPr>
          <w:rFonts w:hint="cs"/>
          <w:rtl/>
        </w:rPr>
        <w:t>ی</w:t>
      </w:r>
      <w:r>
        <w:rPr>
          <w:rFonts w:hint="eastAsia"/>
          <w:rtl/>
        </w:rPr>
        <w:t>ه</w:t>
      </w:r>
      <w:r>
        <w:rPr>
          <w:rtl/>
        </w:rPr>
        <w:t xml:space="preserve"> موس</w:t>
      </w:r>
      <w:r>
        <w:rPr>
          <w:rFonts w:hint="cs"/>
          <w:rtl/>
        </w:rPr>
        <w:t>ی</w:t>
      </w:r>
      <w:r>
        <w:rPr>
          <w:rtl/>
        </w:rPr>
        <w:t xml:space="preserve"> </w:t>
      </w:r>
      <w:r w:rsidR="00F2741C" w:rsidRPr="00F2741C">
        <w:rPr>
          <w:rStyle w:val="libAlaemChar"/>
          <w:rtl/>
        </w:rPr>
        <w:t>عليه‌السلام</w:t>
      </w:r>
      <w:r>
        <w:rPr>
          <w:rtl/>
        </w:rPr>
        <w:t xml:space="preserve"> قال: سألته عن رم</w:t>
      </w:r>
      <w:r>
        <w:rPr>
          <w:rFonts w:hint="cs"/>
          <w:rtl/>
        </w:rPr>
        <w:t>ی</w:t>
      </w:r>
      <w:r>
        <w:rPr>
          <w:rtl/>
        </w:rPr>
        <w:t xml:space="preserve"> الجمار لم جعل؟قال:لأنّ إبل</w:t>
      </w:r>
      <w:r>
        <w:rPr>
          <w:rFonts w:hint="cs"/>
          <w:rtl/>
        </w:rPr>
        <w:t>ی</w:t>
      </w:r>
      <w:r>
        <w:rPr>
          <w:rFonts w:hint="eastAsia"/>
          <w:rtl/>
        </w:rPr>
        <w:t>س</w:t>
      </w:r>
      <w:r>
        <w:rPr>
          <w:rtl/>
        </w:rPr>
        <w:t xml:space="preserve"> اللع</w:t>
      </w:r>
      <w:r>
        <w:rPr>
          <w:rFonts w:hint="cs"/>
          <w:rtl/>
        </w:rPr>
        <w:t>ی</w:t>
      </w:r>
      <w:r>
        <w:rPr>
          <w:rFonts w:hint="eastAsia"/>
          <w:rtl/>
        </w:rPr>
        <w:t>ن</w:t>
      </w:r>
      <w:r>
        <w:rPr>
          <w:rtl/>
        </w:rPr>
        <w:t xml:space="preserve"> کان </w:t>
      </w:r>
      <w:r>
        <w:rPr>
          <w:rFonts w:hint="cs"/>
          <w:rtl/>
        </w:rPr>
        <w:t>ی</w:t>
      </w:r>
      <w:r>
        <w:rPr>
          <w:rFonts w:hint="eastAsia"/>
          <w:rtl/>
        </w:rPr>
        <w:t>ترائ</w:t>
      </w:r>
      <w:r>
        <w:rPr>
          <w:rFonts w:hint="cs"/>
          <w:rtl/>
        </w:rPr>
        <w:t>ی</w:t>
      </w:r>
      <w:r>
        <w:rPr>
          <w:rtl/>
        </w:rPr>
        <w:t xml:space="preserve"> لإبراه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موضع الجمار فرجمه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فجرت السنّه بذلک. </w:t>
      </w:r>
      <w:r>
        <w:rPr>
          <w:rFonts w:hint="eastAsia"/>
          <w:rtl/>
        </w:rPr>
        <w:t>باب</w:t>
      </w:r>
      <w:r>
        <w:rPr>
          <w:rtl/>
        </w:rPr>
        <w:t xml:space="preserve"> الهد</w:t>
      </w:r>
      <w:r>
        <w:rPr>
          <w:rFonts w:hint="cs"/>
          <w:rtl/>
        </w:rPr>
        <w:t>ی</w:t>
      </w:r>
      <w:r>
        <w:rPr>
          <w:rtl/>
        </w:rPr>
        <w:t xml:space="preserve"> و وجوبه عل</w:t>
      </w:r>
      <w:r>
        <w:rPr>
          <w:rFonts w:hint="cs"/>
          <w:rtl/>
        </w:rPr>
        <w:t>ی</w:t>
      </w:r>
      <w:r>
        <w:rPr>
          <w:rtl/>
        </w:rPr>
        <w:t xml:space="preserve"> المتمتع،و سا</w:t>
      </w:r>
      <w:r>
        <w:rPr>
          <w:rFonts w:hint="cs"/>
          <w:rtl/>
        </w:rPr>
        <w:t>ی</w:t>
      </w:r>
      <w:r>
        <w:rPr>
          <w:rFonts w:hint="eastAsia"/>
          <w:rtl/>
        </w:rPr>
        <w:t>ر</w:t>
      </w:r>
      <w:r>
        <w:rPr>
          <w:rtl/>
        </w:rPr>
        <w:t xml:space="preserve"> الدماء و حکمها </w:t>
      </w:r>
      <w:r w:rsidRPr="000F2A07">
        <w:rPr>
          <w:rStyle w:val="libFootnotenumChar"/>
          <w:rtl/>
        </w:rPr>
        <w:t>(2)</w:t>
      </w:r>
      <w:r>
        <w:rPr>
          <w:rtl/>
        </w:rPr>
        <w:t xml:space="preserve">. </w:t>
      </w:r>
    </w:p>
    <w:p w:rsidR="00716FB5" w:rsidRDefault="00191CDD" w:rsidP="00716FB5">
      <w:pPr>
        <w:pStyle w:val="libNormal"/>
        <w:rPr>
          <w:rtl/>
        </w:rPr>
      </w:pPr>
      <w:r w:rsidRPr="00716FB5">
        <w:rPr>
          <w:rStyle w:val="libBold1Char"/>
          <w:rFonts w:hint="eastAsia"/>
          <w:rtl/>
        </w:rPr>
        <w:t>دعائم</w:t>
      </w:r>
      <w:r w:rsidRPr="00716FB5">
        <w:rPr>
          <w:rStyle w:val="libBold1Char"/>
          <w:rtl/>
        </w:rPr>
        <w:t xml:space="preserve"> الإسلام</w:t>
      </w:r>
      <w:r>
        <w:rPr>
          <w:rtl/>
        </w:rPr>
        <w:t>:الصادق</w:t>
      </w:r>
      <w:r>
        <w:rPr>
          <w:rFonts w:hint="cs"/>
          <w:rtl/>
        </w:rPr>
        <w:t>ی</w:t>
      </w:r>
      <w:r>
        <w:rPr>
          <w:rtl/>
        </w:rPr>
        <w:t xml:space="preserve"> </w:t>
      </w:r>
      <w:r w:rsidR="00F2741C" w:rsidRPr="00F2741C">
        <w:rPr>
          <w:rStyle w:val="libAlaemChar"/>
          <w:rtl/>
        </w:rPr>
        <w:t>عليه‌السلام</w:t>
      </w:r>
      <w:r>
        <w:rPr>
          <w:rtl/>
        </w:rPr>
        <w:t xml:space="preserve">: نحر رسول اللّه </w:t>
      </w:r>
      <w:r w:rsidR="00F2741C" w:rsidRPr="00F2741C">
        <w:rPr>
          <w:rStyle w:val="libAlaemChar"/>
          <w:rtl/>
        </w:rPr>
        <w:t>صلى‌الله‌عليه‌وآله‌وسلم</w:t>
      </w:r>
      <w:r>
        <w:rPr>
          <w:rtl/>
        </w:rPr>
        <w:t xml:space="preserve"> ب</w:t>
      </w:r>
      <w:r>
        <w:rPr>
          <w:rFonts w:hint="cs"/>
          <w:rtl/>
        </w:rPr>
        <w:t>ی</w:t>
      </w:r>
      <w:r>
        <w:rPr>
          <w:rFonts w:hint="eastAsia"/>
          <w:rtl/>
        </w:rPr>
        <w:t>ده</w:t>
      </w:r>
      <w:r>
        <w:rPr>
          <w:rtl/>
        </w:rPr>
        <w:t xml:space="preserve"> ثلاث و ست</w:t>
      </w:r>
      <w:r>
        <w:rPr>
          <w:rFonts w:hint="cs"/>
          <w:rtl/>
        </w:rPr>
        <w:t>ی</w:t>
      </w:r>
      <w:r>
        <w:rPr>
          <w:rFonts w:hint="eastAsia"/>
          <w:rtl/>
        </w:rPr>
        <w:t>ن</w:t>
      </w:r>
      <w:r>
        <w:rPr>
          <w:rtl/>
        </w:rPr>
        <w:t xml:space="preserve"> بدنه. </w:t>
      </w:r>
      <w:r>
        <w:rPr>
          <w:rFonts w:hint="eastAsia"/>
          <w:rtl/>
        </w:rPr>
        <w:t>و</w:t>
      </w:r>
      <w:r>
        <w:rPr>
          <w:rtl/>
        </w:rPr>
        <w:t xml:space="preserve"> رو</w:t>
      </w:r>
      <w:r>
        <w:rPr>
          <w:rFonts w:hint="cs"/>
          <w:rtl/>
        </w:rPr>
        <w:t>ی</w:t>
      </w:r>
      <w:r>
        <w:rPr>
          <w:rtl/>
        </w:rPr>
        <w:t xml:space="preserve">: انه </w:t>
      </w:r>
      <w:r>
        <w:rPr>
          <w:rFonts w:hint="cs"/>
          <w:rtl/>
        </w:rPr>
        <w:t>ی</w:t>
      </w:r>
      <w:r>
        <w:rPr>
          <w:rFonts w:hint="eastAsia"/>
          <w:rtl/>
        </w:rPr>
        <w:t>ستحبّ</w:t>
      </w:r>
      <w:r>
        <w:rPr>
          <w:rtl/>
        </w:rPr>
        <w:t xml:space="preserve"> للمرء أن </w:t>
      </w:r>
      <w:r>
        <w:rPr>
          <w:rFonts w:hint="cs"/>
          <w:rtl/>
        </w:rPr>
        <w:t>ی</w:t>
      </w:r>
      <w:r>
        <w:rPr>
          <w:rFonts w:hint="eastAsia"/>
          <w:rtl/>
        </w:rPr>
        <w:t>ل</w:t>
      </w:r>
      <w:r>
        <w:rPr>
          <w:rFonts w:hint="cs"/>
          <w:rtl/>
        </w:rPr>
        <w:t>ی</w:t>
      </w:r>
      <w:r>
        <w:rPr>
          <w:rtl/>
        </w:rPr>
        <w:t xml:space="preserve"> نحر هد</w:t>
      </w:r>
      <w:r>
        <w:rPr>
          <w:rFonts w:hint="cs"/>
          <w:rtl/>
        </w:rPr>
        <w:t>ی</w:t>
      </w:r>
      <w:r>
        <w:rPr>
          <w:rFonts w:hint="eastAsia"/>
          <w:rtl/>
        </w:rPr>
        <w:t>ه</w:t>
      </w:r>
      <w:r>
        <w:rPr>
          <w:rtl/>
        </w:rPr>
        <w:t xml:space="preserve"> أو ذبحه أو أضح</w:t>
      </w:r>
      <w:r>
        <w:rPr>
          <w:rFonts w:hint="cs"/>
          <w:rtl/>
        </w:rPr>
        <w:t>ی</w:t>
      </w:r>
      <w:r>
        <w:rPr>
          <w:rFonts w:hint="eastAsia"/>
          <w:rtl/>
        </w:rPr>
        <w:t>ته</w:t>
      </w:r>
      <w:r>
        <w:rPr>
          <w:rtl/>
        </w:rPr>
        <w:t xml:space="preserve"> ب</w:t>
      </w:r>
      <w:r>
        <w:rPr>
          <w:rFonts w:hint="cs"/>
          <w:rtl/>
        </w:rPr>
        <w:t>ی</w:t>
      </w:r>
      <w:r>
        <w:rPr>
          <w:rFonts w:hint="eastAsia"/>
          <w:rtl/>
        </w:rPr>
        <w:t>ده</w:t>
      </w:r>
      <w:r>
        <w:rPr>
          <w:rtl/>
        </w:rPr>
        <w:t xml:space="preserve"> إن قدر عل</w:t>
      </w:r>
      <w:r>
        <w:rPr>
          <w:rFonts w:hint="cs"/>
          <w:rtl/>
        </w:rPr>
        <w:t>ی</w:t>
      </w:r>
      <w:r>
        <w:rPr>
          <w:rtl/>
        </w:rPr>
        <w:t xml:space="preserve"> ذلک،فإن لم </w:t>
      </w:r>
      <w:r>
        <w:rPr>
          <w:rFonts w:hint="cs"/>
          <w:rtl/>
        </w:rPr>
        <w:t>ی</w:t>
      </w:r>
      <w:r>
        <w:rPr>
          <w:rFonts w:hint="eastAsia"/>
          <w:rtl/>
        </w:rPr>
        <w:t>قدر</w:t>
      </w:r>
      <w:r>
        <w:rPr>
          <w:rtl/>
        </w:rPr>
        <w:t xml:space="preserve"> فل</w:t>
      </w:r>
      <w:r>
        <w:rPr>
          <w:rFonts w:hint="cs"/>
          <w:rtl/>
        </w:rPr>
        <w:t>ی</w:t>
      </w:r>
      <w:r>
        <w:rPr>
          <w:rFonts w:hint="eastAsia"/>
          <w:rtl/>
        </w:rPr>
        <w:t>کن</w:t>
      </w:r>
      <w:r>
        <w:rPr>
          <w:rtl/>
        </w:rPr>
        <w:t xml:space="preserve"> </w:t>
      </w:r>
      <w:r>
        <w:rPr>
          <w:rFonts w:hint="cs"/>
          <w:rtl/>
        </w:rPr>
        <w:t>ی</w:t>
      </w:r>
      <w:r>
        <w:rPr>
          <w:rFonts w:hint="eastAsia"/>
          <w:rtl/>
        </w:rPr>
        <w:t>ده</w:t>
      </w:r>
      <w:r>
        <w:rPr>
          <w:rtl/>
        </w:rPr>
        <w:t xml:space="preserve"> مع </w:t>
      </w:r>
      <w:r>
        <w:rPr>
          <w:rFonts w:hint="cs"/>
          <w:rtl/>
        </w:rPr>
        <w:t>ی</w:t>
      </w:r>
      <w:r>
        <w:rPr>
          <w:rFonts w:hint="eastAsia"/>
          <w:rtl/>
        </w:rPr>
        <w:t>د</w:t>
      </w:r>
      <w:r>
        <w:rPr>
          <w:rtl/>
        </w:rPr>
        <w:t xml:space="preserve"> الجازر،فإن لم </w:t>
      </w:r>
      <w:r>
        <w:rPr>
          <w:rFonts w:hint="cs"/>
          <w:rtl/>
        </w:rPr>
        <w:t>ی</w:t>
      </w:r>
      <w:r>
        <w:rPr>
          <w:rFonts w:hint="eastAsia"/>
          <w:rtl/>
        </w:rPr>
        <w:t>ستطع</w:t>
      </w:r>
      <w:r>
        <w:rPr>
          <w:rtl/>
        </w:rPr>
        <w:t xml:space="preserve"> فل</w:t>
      </w:r>
      <w:r>
        <w:rPr>
          <w:rFonts w:hint="cs"/>
          <w:rtl/>
        </w:rPr>
        <w:t>ی</w:t>
      </w:r>
      <w:r>
        <w:rPr>
          <w:rFonts w:hint="eastAsia"/>
          <w:rtl/>
        </w:rPr>
        <w:t>قم</w:t>
      </w:r>
      <w:r>
        <w:rPr>
          <w:rtl/>
        </w:rPr>
        <w:t xml:space="preserve"> قائما عل</w:t>
      </w:r>
      <w:r>
        <w:rPr>
          <w:rFonts w:hint="cs"/>
          <w:rtl/>
        </w:rPr>
        <w:t>ی</w:t>
      </w:r>
      <w:r>
        <w:rPr>
          <w:rFonts w:hint="eastAsia"/>
          <w:rtl/>
        </w:rPr>
        <w:t>ه</w:t>
      </w:r>
      <w:r>
        <w:rPr>
          <w:rtl/>
        </w:rPr>
        <w:t xml:space="preserve"> حتّ</w:t>
      </w:r>
      <w:r>
        <w:rPr>
          <w:rFonts w:hint="cs"/>
          <w:rtl/>
        </w:rPr>
        <w:t>ی</w:t>
      </w:r>
      <w:r>
        <w:rPr>
          <w:rtl/>
        </w:rPr>
        <w:t xml:space="preserve"> </w:t>
      </w:r>
      <w:r>
        <w:rPr>
          <w:rFonts w:hint="cs"/>
          <w:rtl/>
        </w:rPr>
        <w:t>ی</w:t>
      </w:r>
      <w:r>
        <w:rPr>
          <w:rFonts w:hint="eastAsia"/>
          <w:rtl/>
        </w:rPr>
        <w:t>نحر</w:t>
      </w:r>
      <w:r>
        <w:rPr>
          <w:rtl/>
        </w:rPr>
        <w:t xml:space="preserve"> و </w:t>
      </w:r>
      <w:r>
        <w:rPr>
          <w:rFonts w:hint="cs"/>
          <w:rtl/>
        </w:rPr>
        <w:t>ی</w:t>
      </w:r>
      <w:r>
        <w:rPr>
          <w:rFonts w:hint="eastAsia"/>
          <w:rtl/>
        </w:rPr>
        <w:t>کبّر</w:t>
      </w:r>
      <w:r>
        <w:rPr>
          <w:rtl/>
        </w:rPr>
        <w:t xml:space="preserve"> اللّه عند ذلک </w:t>
      </w:r>
      <w:r w:rsidRPr="000F2A07">
        <w:rPr>
          <w:rStyle w:val="libFootnotenumChar"/>
          <w:rtl/>
        </w:rPr>
        <w:t>(3)</w:t>
      </w:r>
      <w:r>
        <w:rPr>
          <w:rtl/>
        </w:rPr>
        <w:t xml:space="preserve">. </w:t>
      </w:r>
      <w:r>
        <w:rPr>
          <w:rFonts w:hint="eastAsia"/>
          <w:rtl/>
        </w:rPr>
        <w:t>و</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انّ رسول اللّه </w:t>
      </w:r>
      <w:r w:rsidR="00F2741C" w:rsidRPr="00F2741C">
        <w:rPr>
          <w:rStyle w:val="libAlaemChar"/>
          <w:rtl/>
        </w:rPr>
        <w:t>صلى‌الله‌عليه‌وآله‌وسلم</w:t>
      </w:r>
      <w:r>
        <w:rPr>
          <w:rtl/>
        </w:rPr>
        <w:t xml:space="preserve"> لمّا نحر هد</w:t>
      </w:r>
      <w:r>
        <w:rPr>
          <w:rFonts w:hint="cs"/>
          <w:rtl/>
        </w:rPr>
        <w:t>ی</w:t>
      </w:r>
      <w:r>
        <w:rPr>
          <w:rFonts w:hint="eastAsia"/>
          <w:rtl/>
        </w:rPr>
        <w:t>ه،أمر</w:t>
      </w:r>
      <w:r>
        <w:rPr>
          <w:rtl/>
        </w:rPr>
        <w:t xml:space="preserve"> من کل بدنه بقطعه فطبخت،فأخذ و أمرن</w:t>
      </w:r>
      <w:r>
        <w:rPr>
          <w:rFonts w:hint="cs"/>
          <w:rtl/>
        </w:rPr>
        <w:t>ی</w:t>
      </w:r>
      <w:r>
        <w:rPr>
          <w:rtl/>
        </w:rPr>
        <w:t xml:space="preserve"> فأکلت،و حس</w:t>
      </w:r>
      <w:r>
        <w:rPr>
          <w:rFonts w:hint="cs"/>
          <w:rtl/>
        </w:rPr>
        <w:t>ی</w:t>
      </w:r>
      <w:r>
        <w:rPr>
          <w:rtl/>
        </w:rPr>
        <w:t xml:space="preserve"> من المرق و أمرن</w:t>
      </w:r>
      <w:r>
        <w:rPr>
          <w:rFonts w:hint="cs"/>
          <w:rtl/>
        </w:rPr>
        <w:t>ی</w:t>
      </w:r>
      <w:r>
        <w:rPr>
          <w:rtl/>
        </w:rPr>
        <w:t xml:space="preserve"> فحسوت منه، و کان أشرکن</w:t>
      </w:r>
      <w:r>
        <w:rPr>
          <w:rFonts w:hint="cs"/>
          <w:rtl/>
        </w:rPr>
        <w:t>ی</w:t>
      </w:r>
      <w:r>
        <w:rPr>
          <w:rtl/>
        </w:rPr>
        <w:t xml:space="preserve"> ف</w:t>
      </w:r>
      <w:r>
        <w:rPr>
          <w:rFonts w:hint="cs"/>
          <w:rtl/>
        </w:rPr>
        <w:t>ی</w:t>
      </w:r>
      <w:r>
        <w:rPr>
          <w:rtl/>
        </w:rPr>
        <w:t xml:space="preserve"> هد</w:t>
      </w:r>
      <w:r>
        <w:rPr>
          <w:rFonts w:hint="cs"/>
          <w:rtl/>
        </w:rPr>
        <w:t>ی</w:t>
      </w:r>
      <w:r>
        <w:rPr>
          <w:rFonts w:hint="eastAsia"/>
          <w:rtl/>
        </w:rPr>
        <w:t>ه،و</w:t>
      </w:r>
      <w:r>
        <w:rPr>
          <w:rtl/>
        </w:rPr>
        <w:t xml:space="preserve"> قال:من حس</w:t>
      </w:r>
      <w:r>
        <w:rPr>
          <w:rFonts w:hint="cs"/>
          <w:rtl/>
        </w:rPr>
        <w:t>ی</w:t>
      </w:r>
      <w:r>
        <w:rPr>
          <w:rtl/>
        </w:rPr>
        <w:t xml:space="preserve"> من المرق فقد أکل من اللحم </w:t>
      </w:r>
      <w:r w:rsidRPr="000F2A07">
        <w:rPr>
          <w:rStyle w:val="libFootnotenumChar"/>
          <w:rtl/>
        </w:rPr>
        <w:t>(4)</w:t>
      </w:r>
      <w:r>
        <w:rPr>
          <w:rtl/>
        </w:rPr>
        <w:t xml:space="preserve">. </w:t>
      </w:r>
    </w:p>
    <w:p w:rsidR="00140CA9" w:rsidRDefault="00191CDD" w:rsidP="00716FB5">
      <w:pPr>
        <w:pStyle w:val="libNormal"/>
      </w:pPr>
      <w:r w:rsidRPr="00716FB5">
        <w:rPr>
          <w:rStyle w:val="libBold1Char"/>
          <w:rFonts w:hint="eastAsia"/>
          <w:rtl/>
        </w:rPr>
        <w:t>معان</w:t>
      </w:r>
      <w:r w:rsidRPr="00716FB5">
        <w:rPr>
          <w:rStyle w:val="libBold1Char"/>
          <w:rFonts w:hint="cs"/>
          <w:rtl/>
        </w:rPr>
        <w:t>ی</w:t>
      </w:r>
      <w:r w:rsidRPr="00716FB5">
        <w:rPr>
          <w:rStyle w:val="libBold1Char"/>
          <w:rtl/>
        </w:rPr>
        <w:t xml:space="preserve"> الأخبار</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انّ سع</w:t>
      </w:r>
      <w:r>
        <w:rPr>
          <w:rFonts w:hint="cs"/>
          <w:rtl/>
        </w:rPr>
        <w:t>ی</w:t>
      </w:r>
      <w:r>
        <w:rPr>
          <w:rFonts w:hint="eastAsia"/>
          <w:rtl/>
        </w:rPr>
        <w:t>د</w:t>
      </w:r>
      <w:r>
        <w:rPr>
          <w:rtl/>
        </w:rPr>
        <w:t xml:space="preserve"> بن عبد الملک قدم حاجّا فلق</w:t>
      </w:r>
      <w:r>
        <w:rPr>
          <w:rFonts w:hint="cs"/>
          <w:rtl/>
        </w:rPr>
        <w:t>ی</w:t>
      </w:r>
      <w:r>
        <w:rPr>
          <w:rtl/>
        </w:rPr>
        <w:t xml:space="preserve"> أب</w:t>
      </w:r>
      <w:r>
        <w:rPr>
          <w:rFonts w:hint="cs"/>
          <w:rtl/>
        </w:rPr>
        <w:t>ی</w:t>
      </w:r>
      <w:r>
        <w:rPr>
          <w:rtl/>
        </w:rPr>
        <w:t xml:space="preserve"> </w:t>
      </w:r>
      <w:r w:rsidR="00F2741C" w:rsidRPr="00F2741C">
        <w:rPr>
          <w:rStyle w:val="libAlaemChar"/>
          <w:rtl/>
        </w:rPr>
        <w:t>عليه‌السلام</w:t>
      </w:r>
      <w:r>
        <w:rPr>
          <w:rtl/>
        </w:rPr>
        <w:t xml:space="preserve"> فقال:إن</w:t>
      </w:r>
      <w:r>
        <w:rPr>
          <w:rFonts w:hint="cs"/>
          <w:rtl/>
        </w:rPr>
        <w:t>ی</w:t>
      </w:r>
      <w:r>
        <w:rPr>
          <w:rtl/>
        </w:rPr>
        <w:t xml:space="preserve"> سقت هد</w:t>
      </w:r>
      <w:r>
        <w:rPr>
          <w:rFonts w:hint="cs"/>
          <w:rtl/>
        </w:rPr>
        <w:t>ی</w:t>
      </w:r>
      <w:r>
        <w:rPr>
          <w:rFonts w:hint="eastAsia"/>
          <w:rtl/>
        </w:rPr>
        <w:t>ا</w:t>
      </w:r>
      <w:r>
        <w:rPr>
          <w:rtl/>
        </w:rPr>
        <w:t xml:space="preserve"> فک</w:t>
      </w:r>
      <w:r>
        <w:rPr>
          <w:rFonts w:hint="cs"/>
          <w:rtl/>
        </w:rPr>
        <w:t>ی</w:t>
      </w:r>
      <w:r>
        <w:rPr>
          <w:rFonts w:hint="eastAsia"/>
          <w:rtl/>
        </w:rPr>
        <w:t>ف</w:t>
      </w:r>
      <w:r>
        <w:rPr>
          <w:rtl/>
        </w:rPr>
        <w:t xml:space="preserve"> أصنع؟ فقال:أطعم أهلک ثلاثا و أطعم القانع ثلاثا و أطعم المسک</w:t>
      </w:r>
      <w:r>
        <w:rPr>
          <w:rFonts w:hint="cs"/>
          <w:rtl/>
        </w:rPr>
        <w:t>ی</w:t>
      </w:r>
      <w:r>
        <w:rPr>
          <w:rFonts w:hint="eastAsia"/>
          <w:rtl/>
        </w:rPr>
        <w:t>ن</w:t>
      </w:r>
      <w:r>
        <w:rPr>
          <w:rtl/>
        </w:rPr>
        <w:t xml:space="preserve"> ثلاثا،قلت:المسک</w:t>
      </w:r>
      <w:r>
        <w:rPr>
          <w:rFonts w:hint="cs"/>
          <w:rtl/>
        </w:rPr>
        <w:t>ی</w:t>
      </w:r>
      <w:r>
        <w:rPr>
          <w:rFonts w:hint="eastAsia"/>
          <w:rtl/>
        </w:rPr>
        <w:t>ن</w:t>
      </w:r>
      <w:r>
        <w:rPr>
          <w:rtl/>
        </w:rPr>
        <w:t xml:space="preserve"> هو السائل؟قال:نعم،و القانع </w:t>
      </w:r>
      <w:r>
        <w:rPr>
          <w:rFonts w:hint="cs"/>
          <w:rtl/>
        </w:rPr>
        <w:t>ی</w:t>
      </w:r>
      <w:r>
        <w:rPr>
          <w:rFonts w:hint="eastAsia"/>
          <w:rtl/>
        </w:rPr>
        <w:t>قنع</w:t>
      </w:r>
      <w:r>
        <w:rPr>
          <w:rtl/>
        </w:rPr>
        <w:t xml:space="preserve"> بما أرسلت إل</w:t>
      </w:r>
      <w:r>
        <w:rPr>
          <w:rFonts w:hint="cs"/>
          <w:rtl/>
        </w:rPr>
        <w:t>ی</w:t>
      </w:r>
      <w:r>
        <w:rPr>
          <w:rFonts w:hint="eastAsia"/>
          <w:rtl/>
        </w:rPr>
        <w:t>ه</w:t>
      </w:r>
      <w:r>
        <w:rPr>
          <w:rtl/>
        </w:rPr>
        <w:t xml:space="preserve"> من </w:t>
      </w:r>
      <w:r>
        <w:rPr>
          <w:rFonts w:hint="eastAsia"/>
          <w:rtl/>
        </w:rPr>
        <w:t>البضعه</w:t>
      </w:r>
      <w:r>
        <w:rPr>
          <w:rtl/>
        </w:rPr>
        <w:t xml:space="preserve"> فما فوقها،و المعترّ </w:t>
      </w:r>
      <w:r>
        <w:rPr>
          <w:rFonts w:hint="cs"/>
          <w:rtl/>
        </w:rPr>
        <w:t>ی</w:t>
      </w:r>
      <w:r>
        <w:rPr>
          <w:rFonts w:hint="eastAsia"/>
          <w:rtl/>
        </w:rPr>
        <w:t>عترّ</w:t>
      </w:r>
      <w:r>
        <w:rPr>
          <w:rtl/>
        </w:rPr>
        <w:t xml:space="preserve"> بک لا </w:t>
      </w:r>
      <w:r>
        <w:rPr>
          <w:rFonts w:hint="cs"/>
          <w:rtl/>
        </w:rPr>
        <w:t>ی</w:t>
      </w:r>
      <w:r>
        <w:rPr>
          <w:rFonts w:hint="eastAsia"/>
          <w:rtl/>
        </w:rPr>
        <w:t>سألک</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الأضاح</w:t>
      </w:r>
      <w:r>
        <w:rPr>
          <w:rFonts w:hint="cs"/>
          <w:rtl/>
        </w:rPr>
        <w:t>ی</w:t>
      </w:r>
      <w:r>
        <w:rPr>
          <w:rtl/>
        </w:rPr>
        <w:t xml:space="preserve"> و أحکامها </w:t>
      </w:r>
      <w:r w:rsidRPr="000F2A07">
        <w:rPr>
          <w:rStyle w:val="libFootnotenumChar"/>
          <w:rtl/>
        </w:rPr>
        <w:t>(6)</w:t>
      </w:r>
      <w:r>
        <w:rPr>
          <w:rFonts w:hint="eastAsia"/>
          <w:rtl/>
        </w:rPr>
        <w:t>رو</w:t>
      </w:r>
      <w:r>
        <w:rPr>
          <w:rFonts w:hint="cs"/>
          <w:rtl/>
        </w:rPr>
        <w:t>ی</w:t>
      </w:r>
      <w:r>
        <w:rPr>
          <w:rtl/>
        </w:rPr>
        <w:t>: انّ النب</w:t>
      </w:r>
      <w:r>
        <w:rPr>
          <w:rFonts w:hint="cs"/>
          <w:rtl/>
        </w:rPr>
        <w:t>یّ</w:t>
      </w:r>
      <w:r>
        <w:rPr>
          <w:rtl/>
        </w:rPr>
        <w:t xml:space="preserve"> </w:t>
      </w:r>
      <w:r w:rsidR="00F2741C" w:rsidRPr="00F2741C">
        <w:rPr>
          <w:rStyle w:val="libAlaemChar"/>
          <w:rtl/>
        </w:rPr>
        <w:t>صلى‌الله‌عليه‌وآله‌وسلم</w:t>
      </w:r>
      <w:r>
        <w:rPr>
          <w:rtl/>
        </w:rPr>
        <w:t xml:space="preserve"> کان </w:t>
      </w:r>
      <w:r>
        <w:rPr>
          <w:rFonts w:hint="cs"/>
          <w:rtl/>
        </w:rPr>
        <w:t>ی</w:t>
      </w:r>
      <w:r>
        <w:rPr>
          <w:rFonts w:hint="eastAsia"/>
          <w:rtl/>
        </w:rPr>
        <w:t>ضحّ</w:t>
      </w:r>
      <w:r>
        <w:rPr>
          <w:rFonts w:hint="cs"/>
          <w:rtl/>
        </w:rPr>
        <w:t>ی</w:t>
      </w:r>
      <w:r>
        <w:rPr>
          <w:rtl/>
        </w:rPr>
        <w:t xml:space="preserve"> بکبش</w:t>
      </w:r>
      <w:r>
        <w:rPr>
          <w:rFonts w:hint="cs"/>
          <w:rtl/>
        </w:rPr>
        <w:t>ی</w:t>
      </w:r>
      <w:r>
        <w:rPr>
          <w:rFonts w:hint="eastAsia"/>
          <w:rtl/>
        </w:rPr>
        <w:t>ن</w:t>
      </w:r>
      <w:r>
        <w:rPr>
          <w:rtl/>
        </w:rPr>
        <w:t xml:space="preserve"> أملح</w:t>
      </w:r>
      <w:r>
        <w:rPr>
          <w:rFonts w:hint="cs"/>
          <w:rtl/>
        </w:rPr>
        <w:t>ی</w:t>
      </w:r>
      <w:r>
        <w:rPr>
          <w:rFonts w:hint="eastAsia"/>
          <w:rtl/>
        </w:rPr>
        <w:t>ن</w:t>
      </w:r>
      <w:r>
        <w:rPr>
          <w:rtl/>
        </w:rPr>
        <w:t xml:space="preserve"> أقرن</w:t>
      </w:r>
      <w:r>
        <w:rPr>
          <w:rFonts w:hint="cs"/>
          <w:rtl/>
        </w:rPr>
        <w:t>ی</w:t>
      </w:r>
      <w:r>
        <w:rPr>
          <w:rFonts w:hint="eastAsia"/>
          <w:rtl/>
        </w:rPr>
        <w:t>ن</w:t>
      </w:r>
      <w:r>
        <w:rPr>
          <w:rtl/>
        </w:rPr>
        <w:t xml:space="preserve">. </w:t>
      </w:r>
    </w:p>
    <w:p w:rsidR="00140CA9" w:rsidRDefault="00191CDD" w:rsidP="00191CDD">
      <w:pPr>
        <w:pStyle w:val="libNormal"/>
      </w:pPr>
      <w:r w:rsidRPr="00716FB5">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090BC1" w:rsidRPr="00716FB5">
        <w:rPr>
          <w:rFonts w:hint="eastAsia"/>
          <w:rtl/>
        </w:rPr>
        <w:t>(</w:t>
      </w:r>
      <w:r w:rsidRPr="00716FB5">
        <w:rPr>
          <w:rFonts w:hint="eastAsia"/>
          <w:rtl/>
        </w:rPr>
        <w:t>ضح</w:t>
      </w:r>
      <w:r w:rsidRPr="00716FB5">
        <w:rPr>
          <w:rFonts w:hint="cs"/>
          <w:rtl/>
        </w:rPr>
        <w:t>ی</w:t>
      </w:r>
      <w:r w:rsidR="00090BC1" w:rsidRPr="00716FB5">
        <w:rPr>
          <w:rFonts w:hint="eastAsia"/>
          <w:rtl/>
        </w:rPr>
        <w:t>)</w:t>
      </w:r>
      <w:r w:rsidRPr="00716FB5">
        <w:rP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2</w:t>
      </w:r>
      <w:r w:rsidR="00191CDD">
        <w:rPr>
          <w:rtl/>
        </w:rPr>
        <w:t>/4</w:t>
      </w:r>
      <w:r w:rsidR="00140CA9">
        <w:rPr>
          <w:rtl/>
        </w:rPr>
        <w:t>9</w:t>
      </w:r>
      <w:r w:rsidR="00191CDD">
        <w:rPr>
          <w:rtl/>
        </w:rPr>
        <w:t>/</w:t>
      </w:r>
      <w:r w:rsidR="00140CA9">
        <w:rPr>
          <w:rtl/>
        </w:rPr>
        <w:t>21</w:t>
      </w:r>
      <w:r w:rsidR="00191CDD">
        <w:rPr>
          <w:rtl/>
        </w:rPr>
        <w:t>،ج:</w:t>
      </w:r>
      <w:r w:rsidR="00140CA9">
        <w:rPr>
          <w:rtl/>
        </w:rPr>
        <w:t>271</w:t>
      </w:r>
      <w:r w:rsidR="00191CDD">
        <w:rPr>
          <w:rtl/>
        </w:rPr>
        <w:t>/</w:t>
      </w:r>
      <w:r w:rsidR="00140CA9">
        <w:rPr>
          <w:rtl/>
        </w:rPr>
        <w:t>99</w:t>
      </w:r>
      <w:r w:rsidR="00191CDD">
        <w:rPr>
          <w:rtl/>
        </w:rPr>
        <w:t xml:space="preserve">. </w:t>
      </w:r>
    </w:p>
    <w:p w:rsidR="00140CA9" w:rsidRDefault="00D7268C" w:rsidP="005E32C9">
      <w:pPr>
        <w:pStyle w:val="libFootnote0"/>
      </w:pPr>
      <w:r>
        <w:rPr>
          <w:rtl/>
        </w:rPr>
        <w:t>(2)</w:t>
      </w:r>
      <w:r w:rsidR="00191CDD">
        <w:rPr>
          <w:rtl/>
        </w:rPr>
        <w:t xml:space="preserve"> ق:64/5</w:t>
      </w:r>
      <w:r w:rsidR="00140CA9">
        <w:rPr>
          <w:rtl/>
        </w:rPr>
        <w:t>0</w:t>
      </w:r>
      <w:r w:rsidR="00191CDD">
        <w:rPr>
          <w:rtl/>
        </w:rPr>
        <w:t>/</w:t>
      </w:r>
      <w:r w:rsidR="00140CA9">
        <w:rPr>
          <w:rtl/>
        </w:rPr>
        <w:t>21</w:t>
      </w:r>
      <w:r w:rsidR="00191CDD">
        <w:rPr>
          <w:rtl/>
        </w:rPr>
        <w:t>،ج:</w:t>
      </w:r>
      <w:r w:rsidR="00140CA9">
        <w:rPr>
          <w:rtl/>
        </w:rPr>
        <w:t>277</w:t>
      </w:r>
      <w:r w:rsidR="00191CDD">
        <w:rPr>
          <w:rtl/>
        </w:rPr>
        <w:t>/</w:t>
      </w:r>
      <w:r w:rsidR="00140CA9">
        <w:rPr>
          <w:rtl/>
        </w:rPr>
        <w:t>99</w:t>
      </w:r>
      <w:r w:rsidR="00191CDD">
        <w:rPr>
          <w:rtl/>
        </w:rPr>
        <w:t xml:space="preserve">. </w:t>
      </w:r>
    </w:p>
    <w:p w:rsidR="00140CA9" w:rsidRDefault="00D7268C" w:rsidP="005E32C9">
      <w:pPr>
        <w:pStyle w:val="libFootnote0"/>
      </w:pPr>
      <w:r>
        <w:rPr>
          <w:rtl/>
        </w:rPr>
        <w:t>(3)</w:t>
      </w:r>
      <w:r w:rsidR="00191CDD">
        <w:rPr>
          <w:rtl/>
        </w:rPr>
        <w:t xml:space="preserve"> ق:64/5</w:t>
      </w:r>
      <w:r w:rsidR="00140CA9">
        <w:rPr>
          <w:rtl/>
        </w:rPr>
        <w:t>0</w:t>
      </w:r>
      <w:r w:rsidR="00191CDD">
        <w:rPr>
          <w:rtl/>
        </w:rPr>
        <w:t>/</w:t>
      </w:r>
      <w:r w:rsidR="00140CA9">
        <w:rPr>
          <w:rtl/>
        </w:rPr>
        <w:t>21</w:t>
      </w:r>
      <w:r w:rsidR="00191CDD">
        <w:rPr>
          <w:rtl/>
        </w:rPr>
        <w:t>،ج:</w:t>
      </w:r>
      <w:r w:rsidR="00140CA9">
        <w:rPr>
          <w:rtl/>
        </w:rPr>
        <w:t>280</w:t>
      </w:r>
      <w:r w:rsidR="00191CDD">
        <w:rPr>
          <w:rtl/>
        </w:rPr>
        <w:t>/</w:t>
      </w:r>
      <w:r w:rsidR="00140CA9">
        <w:rPr>
          <w:rtl/>
        </w:rPr>
        <w:t>99</w:t>
      </w:r>
      <w:r w:rsidR="00191CDD">
        <w:rPr>
          <w:rtl/>
        </w:rPr>
        <w:t xml:space="preserve">. </w:t>
      </w:r>
    </w:p>
    <w:p w:rsidR="00140CA9" w:rsidRDefault="00D7268C" w:rsidP="005E32C9">
      <w:pPr>
        <w:pStyle w:val="libFootnote0"/>
      </w:pPr>
      <w:r>
        <w:rPr>
          <w:rtl/>
        </w:rPr>
        <w:t>(4)</w:t>
      </w:r>
      <w:r w:rsidR="00191CDD">
        <w:rPr>
          <w:rtl/>
        </w:rPr>
        <w:t xml:space="preserve"> ق:65/5</w:t>
      </w:r>
      <w:r w:rsidR="00140CA9">
        <w:rPr>
          <w:rtl/>
        </w:rPr>
        <w:t>0</w:t>
      </w:r>
      <w:r w:rsidR="00191CDD">
        <w:rPr>
          <w:rtl/>
        </w:rPr>
        <w:t>/</w:t>
      </w:r>
      <w:r w:rsidR="00140CA9">
        <w:rPr>
          <w:rtl/>
        </w:rPr>
        <w:t>21</w:t>
      </w:r>
      <w:r w:rsidR="00191CDD">
        <w:rPr>
          <w:rtl/>
        </w:rPr>
        <w:t>،ج:</w:t>
      </w:r>
      <w:r w:rsidR="00140CA9">
        <w:rPr>
          <w:rtl/>
        </w:rPr>
        <w:t>283</w:t>
      </w:r>
      <w:r w:rsidR="00191CDD">
        <w:rPr>
          <w:rtl/>
        </w:rPr>
        <w:t>/</w:t>
      </w:r>
      <w:r w:rsidR="00140CA9">
        <w:rPr>
          <w:rtl/>
        </w:rPr>
        <w:t>99</w:t>
      </w:r>
      <w:r w:rsidR="00191CDD">
        <w:rPr>
          <w:rtl/>
        </w:rPr>
        <w:t xml:space="preserve">. </w:t>
      </w:r>
    </w:p>
    <w:p w:rsidR="00140CA9" w:rsidRDefault="00D7268C" w:rsidP="005E32C9">
      <w:pPr>
        <w:pStyle w:val="libFootnote0"/>
      </w:pPr>
      <w:r>
        <w:rPr>
          <w:rtl/>
        </w:rPr>
        <w:t>(5)</w:t>
      </w:r>
      <w:r w:rsidR="00191CDD">
        <w:rPr>
          <w:rtl/>
        </w:rPr>
        <w:t xml:space="preserve"> ق:66/5</w:t>
      </w:r>
      <w:r w:rsidR="00140CA9">
        <w:rPr>
          <w:rtl/>
        </w:rPr>
        <w:t>0</w:t>
      </w:r>
      <w:r w:rsidR="00191CDD">
        <w:rPr>
          <w:rtl/>
        </w:rPr>
        <w:t>/</w:t>
      </w:r>
      <w:r w:rsidR="00140CA9">
        <w:rPr>
          <w:rtl/>
        </w:rPr>
        <w:t>21</w:t>
      </w:r>
      <w:r w:rsidR="00191CDD">
        <w:rPr>
          <w:rtl/>
        </w:rPr>
        <w:t>،ج:</w:t>
      </w:r>
      <w:r w:rsidR="00140CA9">
        <w:rPr>
          <w:rtl/>
        </w:rPr>
        <w:t>287</w:t>
      </w:r>
      <w:r w:rsidR="00191CDD">
        <w:rPr>
          <w:rtl/>
        </w:rPr>
        <w:t>/</w:t>
      </w:r>
      <w:r w:rsidR="00140CA9">
        <w:rPr>
          <w:rtl/>
        </w:rPr>
        <w:t>99</w:t>
      </w:r>
      <w:r w:rsidR="00191CDD">
        <w:rPr>
          <w:rtl/>
        </w:rPr>
        <w:t xml:space="preserve">. </w:t>
      </w:r>
    </w:p>
    <w:p w:rsidR="00D7268C" w:rsidRDefault="00D7268C" w:rsidP="005E32C9">
      <w:pPr>
        <w:pStyle w:val="libFootnote0"/>
        <w:rPr>
          <w:rtl/>
        </w:rPr>
      </w:pPr>
      <w:r>
        <w:rPr>
          <w:rtl/>
        </w:rPr>
        <w:t>(6)</w:t>
      </w:r>
      <w:r w:rsidR="00191CDD">
        <w:rPr>
          <w:rtl/>
        </w:rPr>
        <w:t xml:space="preserve"> ق:6</w:t>
      </w:r>
      <w:r w:rsidR="00140CA9">
        <w:rPr>
          <w:rtl/>
        </w:rPr>
        <w:t>8</w:t>
      </w:r>
      <w:r w:rsidR="00191CDD">
        <w:rPr>
          <w:rtl/>
        </w:rPr>
        <w:t>/5</w:t>
      </w:r>
      <w:r w:rsidR="00140CA9">
        <w:rPr>
          <w:rtl/>
        </w:rPr>
        <w:t>2</w:t>
      </w:r>
      <w:r w:rsidR="00191CDD">
        <w:rPr>
          <w:rtl/>
        </w:rPr>
        <w:t>/</w:t>
      </w:r>
      <w:r w:rsidR="00140CA9">
        <w:rPr>
          <w:rtl/>
        </w:rPr>
        <w:t>21</w:t>
      </w:r>
      <w:r w:rsidR="00191CDD">
        <w:rPr>
          <w:rtl/>
        </w:rPr>
        <w:t>،ج:</w:t>
      </w:r>
      <w:r w:rsidR="00140CA9">
        <w:rPr>
          <w:rtl/>
        </w:rPr>
        <w:t>29</w:t>
      </w:r>
      <w:r w:rsidR="00191CDD">
        <w:rPr>
          <w:rtl/>
        </w:rPr>
        <w:t>4/</w:t>
      </w:r>
      <w:r w:rsidR="00140CA9">
        <w:rPr>
          <w:rtl/>
        </w:rPr>
        <w:t>99</w:t>
      </w:r>
      <w:r w:rsidR="00191CDD">
        <w:rPr>
          <w:rtl/>
        </w:rPr>
        <w:t>.</w:t>
      </w:r>
    </w:p>
    <w:p w:rsidR="00D7268C" w:rsidRDefault="00D7268C" w:rsidP="000F2A07">
      <w:pPr>
        <w:pStyle w:val="libNormal"/>
        <w:rPr>
          <w:rtl/>
        </w:rPr>
      </w:pPr>
      <w:r>
        <w:rPr>
          <w:rtl/>
        </w:rPr>
        <w:br w:type="page"/>
      </w:r>
    </w:p>
    <w:p w:rsidR="00716FB5" w:rsidRDefault="00191CDD" w:rsidP="00191CDD">
      <w:pPr>
        <w:pStyle w:val="libNormal"/>
        <w:rPr>
          <w:rtl/>
        </w:rPr>
      </w:pPr>
      <w:r>
        <w:rPr>
          <w:rFonts w:hint="eastAsia"/>
          <w:rtl/>
        </w:rPr>
        <w:lastRenderedPageBreak/>
        <w:t>باب</w:t>
      </w:r>
      <w:r>
        <w:rPr>
          <w:rtl/>
        </w:rPr>
        <w:t xml:space="preserve"> الحلق و التقص</w:t>
      </w:r>
      <w:r>
        <w:rPr>
          <w:rFonts w:hint="cs"/>
          <w:rtl/>
        </w:rPr>
        <w:t>ی</w:t>
      </w:r>
      <w:r>
        <w:rPr>
          <w:rFonts w:hint="eastAsia"/>
          <w:rtl/>
        </w:rPr>
        <w:t>ر</w:t>
      </w:r>
      <w:r>
        <w:rPr>
          <w:rtl/>
        </w:rPr>
        <w:t xml:space="preserve"> و أحکامهما </w:t>
      </w:r>
      <w:r w:rsidRPr="000F2A07">
        <w:rPr>
          <w:rStyle w:val="libFootnotenumChar"/>
          <w:rtl/>
        </w:rPr>
        <w:t>(1)</w:t>
      </w:r>
      <w:r>
        <w:rPr>
          <w:rtl/>
        </w:rPr>
        <w:t xml:space="preserve">. </w:t>
      </w:r>
    </w:p>
    <w:p w:rsidR="00140CA9" w:rsidRPr="00716FB5" w:rsidRDefault="00191CDD" w:rsidP="00191CDD">
      <w:pPr>
        <w:pStyle w:val="libNormal"/>
      </w:pPr>
      <w:r w:rsidRPr="00716FB5">
        <w:rPr>
          <w:rStyle w:val="libBold1Char"/>
          <w:rFonts w:hint="eastAsia"/>
          <w:rtl/>
        </w:rPr>
        <w:t>الهدا</w:t>
      </w:r>
      <w:r w:rsidRPr="00716FB5">
        <w:rPr>
          <w:rStyle w:val="libBold1Char"/>
          <w:rFonts w:hint="cs"/>
          <w:rtl/>
        </w:rPr>
        <w:t>ی</w:t>
      </w:r>
      <w:r w:rsidRPr="00716FB5">
        <w:rPr>
          <w:rStyle w:val="libBold1Char"/>
          <w:rFonts w:hint="eastAsia"/>
          <w:rtl/>
        </w:rPr>
        <w:t>ه</w:t>
      </w:r>
      <w:r>
        <w:rPr>
          <w:rtl/>
        </w:rPr>
        <w:t>: إذا أردت أن تحلق فاستقبل القبله،و ابدأ بالناص</w:t>
      </w:r>
      <w:r>
        <w:rPr>
          <w:rFonts w:hint="cs"/>
          <w:rtl/>
        </w:rPr>
        <w:t>ی</w:t>
      </w:r>
      <w:r>
        <w:rPr>
          <w:rFonts w:hint="eastAsia"/>
          <w:rtl/>
        </w:rPr>
        <w:t>ه،و</w:t>
      </w:r>
      <w:r>
        <w:rPr>
          <w:rtl/>
        </w:rPr>
        <w:t xml:space="preserve"> احلق ال</w:t>
      </w:r>
      <w:r>
        <w:rPr>
          <w:rFonts w:hint="cs"/>
          <w:rtl/>
        </w:rPr>
        <w:t>ی</w:t>
      </w:r>
      <w:r>
        <w:rPr>
          <w:rtl/>
        </w:rPr>
        <w:t xml:space="preserve"> العظم</w:t>
      </w:r>
      <w:r>
        <w:rPr>
          <w:rFonts w:hint="cs"/>
          <w:rtl/>
        </w:rPr>
        <w:t>ی</w:t>
      </w:r>
      <w:r>
        <w:rPr>
          <w:rFonts w:hint="eastAsia"/>
          <w:rtl/>
        </w:rPr>
        <w:t>ن</w:t>
      </w:r>
      <w:r>
        <w:rPr>
          <w:rtl/>
        </w:rPr>
        <w:t xml:space="preserve"> النائ</w:t>
      </w:r>
      <w:r>
        <w:rPr>
          <w:rFonts w:hint="cs"/>
          <w:rtl/>
        </w:rPr>
        <w:t>یی</w:t>
      </w:r>
      <w:r>
        <w:rPr>
          <w:rFonts w:hint="eastAsia"/>
          <w:rtl/>
        </w:rPr>
        <w:t>ن</w:t>
      </w:r>
      <w:r>
        <w:rPr>
          <w:rtl/>
        </w:rPr>
        <w:t xml:space="preserve"> من الصدغ</w:t>
      </w:r>
      <w:r>
        <w:rPr>
          <w:rFonts w:hint="cs"/>
          <w:rtl/>
        </w:rPr>
        <w:t>ی</w:t>
      </w:r>
      <w:r>
        <w:rPr>
          <w:rFonts w:hint="eastAsia"/>
          <w:rtl/>
        </w:rPr>
        <w:t>ن</w:t>
      </w:r>
      <w:r>
        <w:rPr>
          <w:rtl/>
        </w:rPr>
        <w:t xml:space="preserve"> قباله و تد الأذن</w:t>
      </w:r>
      <w:r>
        <w:rPr>
          <w:rFonts w:hint="cs"/>
          <w:rtl/>
        </w:rPr>
        <w:t>ی</w:t>
      </w:r>
      <w:r>
        <w:rPr>
          <w:rFonts w:hint="eastAsia"/>
          <w:rtl/>
        </w:rPr>
        <w:t>ن،فإذا</w:t>
      </w:r>
      <w:r>
        <w:rPr>
          <w:rtl/>
        </w:rPr>
        <w:t xml:space="preserve"> حلقت فقل</w:t>
      </w:r>
      <w:r w:rsidR="00090BC1" w:rsidRPr="00716FB5">
        <w:rPr>
          <w:rtl/>
        </w:rPr>
        <w:t>(</w:t>
      </w:r>
      <w:r w:rsidRPr="00716FB5">
        <w:rPr>
          <w:rtl/>
        </w:rPr>
        <w:t>اللّهم أعطن</w:t>
      </w:r>
      <w:r w:rsidRPr="00716FB5">
        <w:rPr>
          <w:rFonts w:hint="cs"/>
          <w:rtl/>
        </w:rPr>
        <w:t>ی</w:t>
      </w:r>
      <w:r w:rsidRPr="00716FB5">
        <w:rPr>
          <w:rtl/>
        </w:rPr>
        <w:t xml:space="preserve"> بکلّ شعره نورا </w:t>
      </w:r>
      <w:r w:rsidRPr="00716FB5">
        <w:rPr>
          <w:rFonts w:hint="cs"/>
          <w:rtl/>
        </w:rPr>
        <w:t>ی</w:t>
      </w:r>
      <w:r w:rsidRPr="00716FB5">
        <w:rPr>
          <w:rFonts w:hint="eastAsia"/>
          <w:rtl/>
        </w:rPr>
        <w:t>وم</w:t>
      </w:r>
      <w:r w:rsidRPr="00716FB5">
        <w:rPr>
          <w:rtl/>
        </w:rPr>
        <w:t xml:space="preserve"> الق</w:t>
      </w:r>
      <w:r w:rsidRPr="00716FB5">
        <w:rPr>
          <w:rFonts w:hint="cs"/>
          <w:rtl/>
        </w:rPr>
        <w:t>ی</w:t>
      </w:r>
      <w:r w:rsidRPr="00716FB5">
        <w:rPr>
          <w:rFonts w:hint="eastAsia"/>
          <w:rtl/>
        </w:rPr>
        <w:t>امه</w:t>
      </w:r>
      <w:r w:rsidR="00090BC1" w:rsidRPr="00716FB5">
        <w:rPr>
          <w:rFonts w:hint="eastAsia"/>
          <w:rtl/>
        </w:rPr>
        <w:t>)</w:t>
      </w:r>
      <w:r w:rsidRPr="00716FB5">
        <w:rPr>
          <w:rFonts w:hint="eastAsia"/>
          <w:rtl/>
        </w:rPr>
        <w:t>و</w:t>
      </w:r>
      <w:r w:rsidRPr="00716FB5">
        <w:rPr>
          <w:rtl/>
        </w:rPr>
        <w:t xml:space="preserve"> ادفن شعرک بمن</w:t>
      </w:r>
      <w:r w:rsidRPr="00716FB5">
        <w:rPr>
          <w:rFonts w:hint="cs"/>
          <w:rtl/>
        </w:rPr>
        <w:t>ی</w:t>
      </w:r>
      <w:r w:rsidRPr="00716FB5">
        <w:rPr>
          <w:rtl/>
        </w:rPr>
        <w:t xml:space="preserve">. </w:t>
      </w:r>
    </w:p>
    <w:p w:rsidR="00716FB5" w:rsidRDefault="00191CDD" w:rsidP="00191CDD">
      <w:pPr>
        <w:pStyle w:val="libNormal"/>
        <w:rPr>
          <w:rtl/>
        </w:rPr>
      </w:pPr>
      <w:r>
        <w:rPr>
          <w:rFonts w:hint="eastAsia"/>
          <w:rtl/>
        </w:rPr>
        <w:t>باب</w:t>
      </w:r>
      <w:r>
        <w:rPr>
          <w:rtl/>
        </w:rPr>
        <w:t xml:space="preserve"> سا</w:t>
      </w:r>
      <w:r>
        <w:rPr>
          <w:rFonts w:hint="cs"/>
          <w:rtl/>
        </w:rPr>
        <w:t>ی</w:t>
      </w:r>
      <w:r>
        <w:rPr>
          <w:rFonts w:hint="eastAsia"/>
          <w:rtl/>
        </w:rPr>
        <w:t>ر</w:t>
      </w:r>
      <w:r>
        <w:rPr>
          <w:rtl/>
        </w:rPr>
        <w:t xml:space="preserve"> أحکام من</w:t>
      </w:r>
      <w:r>
        <w:rPr>
          <w:rFonts w:hint="cs"/>
          <w:rtl/>
        </w:rPr>
        <w:t>ی</w:t>
      </w:r>
      <w:r>
        <w:rPr>
          <w:rtl/>
        </w:rPr>
        <w:t xml:space="preserve"> من المب</w:t>
      </w:r>
      <w:r>
        <w:rPr>
          <w:rFonts w:hint="cs"/>
          <w:rtl/>
        </w:rPr>
        <w:t>ی</w:t>
      </w:r>
      <w:r>
        <w:rPr>
          <w:rFonts w:hint="eastAsia"/>
          <w:rtl/>
        </w:rPr>
        <w:t>ت</w:t>
      </w:r>
      <w:r>
        <w:rPr>
          <w:rtl/>
        </w:rPr>
        <w:t xml:space="preserve"> و التکب</w:t>
      </w:r>
      <w:r>
        <w:rPr>
          <w:rFonts w:hint="cs"/>
          <w:rtl/>
        </w:rPr>
        <w:t>ی</w:t>
      </w:r>
      <w:r>
        <w:rPr>
          <w:rFonts w:hint="eastAsia"/>
          <w:rtl/>
        </w:rPr>
        <w:t>ر</w:t>
      </w:r>
      <w:r>
        <w:rPr>
          <w:rtl/>
        </w:rPr>
        <w:t xml:space="preserve"> و غ</w:t>
      </w:r>
      <w:r>
        <w:rPr>
          <w:rFonts w:hint="cs"/>
          <w:rtl/>
        </w:rPr>
        <w:t>ی</w:t>
      </w:r>
      <w:r>
        <w:rPr>
          <w:rFonts w:hint="eastAsia"/>
          <w:rtl/>
        </w:rPr>
        <w:t>رهما</w:t>
      </w:r>
      <w:r>
        <w:rPr>
          <w:rtl/>
        </w:rPr>
        <w:t xml:space="preserve"> </w:t>
      </w:r>
      <w:r w:rsidRPr="000F2A07">
        <w:rPr>
          <w:rStyle w:val="libFootnotenumChar"/>
          <w:rtl/>
        </w:rPr>
        <w:t>(2)</w:t>
      </w:r>
      <w:r>
        <w:rPr>
          <w:rtl/>
        </w:rPr>
        <w:t xml:space="preserve">. </w:t>
      </w:r>
    </w:p>
    <w:p w:rsidR="00716FB5" w:rsidRDefault="00191CDD" w:rsidP="00191CDD">
      <w:pPr>
        <w:pStyle w:val="libNormal"/>
        <w:rPr>
          <w:rtl/>
        </w:rPr>
      </w:pPr>
      <w:r w:rsidRPr="00716FB5">
        <w:rPr>
          <w:rStyle w:val="libBold1Char"/>
          <w:rFonts w:hint="eastAsia"/>
          <w:rtl/>
        </w:rPr>
        <w:t>قرب</w:t>
      </w:r>
      <w:r w:rsidRPr="00716FB5">
        <w:rPr>
          <w:rStyle w:val="libBold1Char"/>
          <w:rtl/>
        </w:rPr>
        <w:t xml:space="preserve"> الإسناد</w:t>
      </w:r>
      <w:r>
        <w:rPr>
          <w:rtl/>
        </w:rPr>
        <w:t>:عل</w:t>
      </w:r>
      <w:r>
        <w:rPr>
          <w:rFonts w:hint="cs"/>
          <w:rtl/>
        </w:rPr>
        <w:t>یّ</w:t>
      </w:r>
      <w:r>
        <w:rPr>
          <w:rtl/>
        </w:rPr>
        <w:t xml:space="preserve"> بن جعفر عن أخ</w:t>
      </w:r>
      <w:r>
        <w:rPr>
          <w:rFonts w:hint="cs"/>
          <w:rtl/>
        </w:rPr>
        <w:t>ی</w:t>
      </w:r>
      <w:r>
        <w:rPr>
          <w:rFonts w:hint="eastAsia"/>
          <w:rtl/>
        </w:rPr>
        <w:t>ه</w:t>
      </w:r>
      <w:r>
        <w:rPr>
          <w:rtl/>
        </w:rPr>
        <w:t xml:space="preserve"> </w:t>
      </w:r>
      <w:r w:rsidR="00F2741C" w:rsidRPr="00F2741C">
        <w:rPr>
          <w:rStyle w:val="libAlaemChar"/>
          <w:rtl/>
        </w:rPr>
        <w:t>عليهما‌السلام</w:t>
      </w:r>
      <w:r>
        <w:rPr>
          <w:rtl/>
        </w:rPr>
        <w:t>،قال: سألته عن القول ف</w:t>
      </w:r>
      <w:r>
        <w:rPr>
          <w:rFonts w:hint="cs"/>
          <w:rtl/>
        </w:rPr>
        <w:t>ی</w:t>
      </w:r>
      <w:r>
        <w:rPr>
          <w:rtl/>
        </w:rPr>
        <w:t xml:space="preserve"> أ</w:t>
      </w:r>
      <w:r>
        <w:rPr>
          <w:rFonts w:hint="cs"/>
          <w:rtl/>
        </w:rPr>
        <w:t>یّ</w:t>
      </w:r>
      <w:r>
        <w:rPr>
          <w:rFonts w:hint="eastAsia"/>
          <w:rtl/>
        </w:rPr>
        <w:t>ام</w:t>
      </w:r>
      <w:r>
        <w:rPr>
          <w:rtl/>
        </w:rPr>
        <w:t xml:space="preserve"> التشر</w:t>
      </w:r>
      <w:r>
        <w:rPr>
          <w:rFonts w:hint="cs"/>
          <w:rtl/>
        </w:rPr>
        <w:t>ی</w:t>
      </w:r>
      <w:r>
        <w:rPr>
          <w:rFonts w:hint="eastAsia"/>
          <w:rtl/>
        </w:rPr>
        <w:t>ق</w:t>
      </w:r>
      <w:r>
        <w:rPr>
          <w:rtl/>
        </w:rPr>
        <w:t xml:space="preserve"> ما هو؟قال:تقول:اللّه أکبر اللّه أکبر،لا اله إلاّ اللّه،اللّه أکبر اللّه أکبر و للّه الحمد،اللّه أکبر عل</w:t>
      </w:r>
      <w:r>
        <w:rPr>
          <w:rFonts w:hint="cs"/>
          <w:rtl/>
        </w:rPr>
        <w:t>ی</w:t>
      </w:r>
      <w:r>
        <w:rPr>
          <w:rtl/>
        </w:rPr>
        <w:t xml:space="preserve"> ما هدانا،اللّه أکبر عل</w:t>
      </w:r>
      <w:r>
        <w:rPr>
          <w:rFonts w:hint="cs"/>
          <w:rtl/>
        </w:rPr>
        <w:t>ی</w:t>
      </w:r>
      <w:r>
        <w:rPr>
          <w:rtl/>
        </w:rPr>
        <w:t xml:space="preserve"> ما رزقنا من به</w:t>
      </w:r>
      <w:r>
        <w:rPr>
          <w:rFonts w:hint="cs"/>
          <w:rtl/>
        </w:rPr>
        <w:t>ی</w:t>
      </w:r>
      <w:r>
        <w:rPr>
          <w:rFonts w:hint="eastAsia"/>
          <w:rtl/>
        </w:rPr>
        <w:t>مه</w:t>
      </w:r>
      <w:r>
        <w:rPr>
          <w:rtl/>
        </w:rPr>
        <w:t xml:space="preserve"> الأنعام؛و رو</w:t>
      </w:r>
      <w:r>
        <w:rPr>
          <w:rFonts w:hint="cs"/>
          <w:rtl/>
        </w:rPr>
        <w:t>ی</w:t>
      </w:r>
      <w:r>
        <w:rPr>
          <w:rtl/>
        </w:rPr>
        <w:t xml:space="preserve"> أنّ التکب</w:t>
      </w:r>
      <w:r>
        <w:rPr>
          <w:rFonts w:hint="cs"/>
          <w:rtl/>
        </w:rPr>
        <w:t>ی</w:t>
      </w:r>
      <w:r>
        <w:rPr>
          <w:rtl/>
        </w:rPr>
        <w:t>ر بمن</w:t>
      </w:r>
      <w:r>
        <w:rPr>
          <w:rFonts w:hint="cs"/>
          <w:rtl/>
        </w:rPr>
        <w:t>ی</w:t>
      </w:r>
      <w:r>
        <w:rPr>
          <w:rtl/>
        </w:rPr>
        <w:t xml:space="preserve"> ف</w:t>
      </w:r>
      <w:r>
        <w:rPr>
          <w:rFonts w:hint="cs"/>
          <w:rtl/>
        </w:rPr>
        <w:t>ی</w:t>
      </w:r>
      <w:r>
        <w:rPr>
          <w:rtl/>
        </w:rPr>
        <w:t xml:space="preserve"> دبر خمس عشره صلاه و بالأمصار ف</w:t>
      </w:r>
      <w:r>
        <w:rPr>
          <w:rFonts w:hint="cs"/>
          <w:rtl/>
        </w:rPr>
        <w:t>ی</w:t>
      </w:r>
      <w:r>
        <w:rPr>
          <w:rtl/>
        </w:rPr>
        <w:t xml:space="preserve"> دبر عشر صلوات،و أوّل التکب</w:t>
      </w:r>
      <w:r>
        <w:rPr>
          <w:rFonts w:hint="cs"/>
          <w:rtl/>
        </w:rPr>
        <w:t>ی</w:t>
      </w:r>
      <w:r>
        <w:rPr>
          <w:rFonts w:hint="eastAsia"/>
          <w:rtl/>
        </w:rPr>
        <w:t>ر</w:t>
      </w:r>
      <w:r>
        <w:rPr>
          <w:rtl/>
        </w:rPr>
        <w:t xml:space="preserve"> ف</w:t>
      </w:r>
      <w:r>
        <w:rPr>
          <w:rFonts w:hint="cs"/>
          <w:rtl/>
        </w:rPr>
        <w:t>ی</w:t>
      </w:r>
      <w:r>
        <w:rPr>
          <w:rtl/>
        </w:rPr>
        <w:t xml:space="preserve"> دبر صلاه الظهر </w:t>
      </w:r>
      <w:r>
        <w:rPr>
          <w:rFonts w:hint="cs"/>
          <w:rtl/>
        </w:rPr>
        <w:t>ی</w:t>
      </w:r>
      <w:r>
        <w:rPr>
          <w:rFonts w:hint="eastAsia"/>
          <w:rtl/>
        </w:rPr>
        <w:t>وم</w:t>
      </w:r>
      <w:r>
        <w:rPr>
          <w:rtl/>
        </w:rPr>
        <w:t xml:space="preserve"> النحر،و ورد ف</w:t>
      </w:r>
      <w:r>
        <w:rPr>
          <w:rFonts w:hint="cs"/>
          <w:rtl/>
        </w:rPr>
        <w:t>ی</w:t>
      </w:r>
      <w:r>
        <w:rPr>
          <w:rtl/>
        </w:rPr>
        <w:t xml:space="preserve"> بعض الروا</w:t>
      </w:r>
      <w:r>
        <w:rPr>
          <w:rFonts w:hint="cs"/>
          <w:rtl/>
        </w:rPr>
        <w:t>ی</w:t>
      </w:r>
      <w:r>
        <w:rPr>
          <w:rFonts w:hint="eastAsia"/>
          <w:rtl/>
        </w:rPr>
        <w:t>ات</w:t>
      </w:r>
      <w:r>
        <w:rPr>
          <w:rtl/>
        </w:rPr>
        <w:t xml:space="preserve"> آخرها:و الحمد للّه عل</w:t>
      </w:r>
      <w:r>
        <w:rPr>
          <w:rFonts w:hint="cs"/>
          <w:rtl/>
        </w:rPr>
        <w:t>ی</w:t>
      </w:r>
      <w:r>
        <w:rPr>
          <w:rtl/>
        </w:rPr>
        <w:t xml:space="preserve"> ما أبلانا. </w:t>
      </w:r>
    </w:p>
    <w:p w:rsidR="00716FB5" w:rsidRDefault="00191CDD" w:rsidP="00191CDD">
      <w:pPr>
        <w:pStyle w:val="libNormal"/>
        <w:rPr>
          <w:rtl/>
        </w:rPr>
      </w:pPr>
      <w:r w:rsidRPr="00716FB5">
        <w:rPr>
          <w:rStyle w:val="libBold1Char"/>
          <w:rFonts w:hint="eastAsia"/>
          <w:rtl/>
        </w:rPr>
        <w:t>معان</w:t>
      </w:r>
      <w:r w:rsidRPr="00716FB5">
        <w:rPr>
          <w:rStyle w:val="libBold1Char"/>
          <w:rFonts w:hint="cs"/>
          <w:rtl/>
        </w:rPr>
        <w:t>ی</w:t>
      </w:r>
      <w:r w:rsidRPr="00716FB5">
        <w:rPr>
          <w:rStyle w:val="libBold1Char"/>
          <w:rtl/>
        </w:rPr>
        <w:t xml:space="preserve"> الأخبار</w:t>
      </w:r>
      <w:r>
        <w:rPr>
          <w:rtl/>
        </w:rPr>
        <w:t xml:space="preserve">:عن الصادق </w:t>
      </w:r>
      <w:r w:rsidR="00F2741C" w:rsidRPr="00F2741C">
        <w:rPr>
          <w:rStyle w:val="libAlaemChar"/>
          <w:rtl/>
        </w:rPr>
        <w:t>عليه‌السلام</w:t>
      </w:r>
      <w:r>
        <w:rPr>
          <w:rtl/>
        </w:rPr>
        <w:t xml:space="preserve"> قال: بعث رسول اللّه </w:t>
      </w:r>
      <w:r w:rsidR="00F2741C" w:rsidRPr="00F2741C">
        <w:rPr>
          <w:rStyle w:val="libAlaemChar"/>
          <w:rtl/>
        </w:rPr>
        <w:t>صلى‌الله‌عليه‌وآله‌وسلم</w:t>
      </w:r>
      <w:r>
        <w:rPr>
          <w:rtl/>
        </w:rPr>
        <w:t xml:space="preserve"> بد</w:t>
      </w:r>
      <w:r>
        <w:rPr>
          <w:rFonts w:hint="cs"/>
          <w:rtl/>
        </w:rPr>
        <w:t>ی</w:t>
      </w:r>
      <w:r>
        <w:rPr>
          <w:rFonts w:hint="eastAsia"/>
          <w:rtl/>
        </w:rPr>
        <w:t>ل</w:t>
      </w:r>
      <w:r>
        <w:rPr>
          <w:rtl/>
        </w:rPr>
        <w:t xml:space="preserve"> بن ورقاء الخزاع</w:t>
      </w:r>
      <w:r>
        <w:rPr>
          <w:rFonts w:hint="cs"/>
          <w:rtl/>
        </w:rPr>
        <w:t>یّ</w:t>
      </w:r>
      <w:r>
        <w:rPr>
          <w:rtl/>
        </w:rPr>
        <w:t xml:space="preserve"> عل</w:t>
      </w:r>
      <w:r>
        <w:rPr>
          <w:rFonts w:hint="cs"/>
          <w:rtl/>
        </w:rPr>
        <w:t>ی</w:t>
      </w:r>
      <w:r>
        <w:rPr>
          <w:rtl/>
        </w:rPr>
        <w:t xml:space="preserve"> جمل أورق،فأمره أن </w:t>
      </w:r>
      <w:r>
        <w:rPr>
          <w:rFonts w:hint="cs"/>
          <w:rtl/>
        </w:rPr>
        <w:t>ی</w:t>
      </w:r>
      <w:r>
        <w:rPr>
          <w:rFonts w:hint="eastAsia"/>
          <w:rtl/>
        </w:rPr>
        <w:t>ناد</w:t>
      </w:r>
      <w:r>
        <w:rPr>
          <w:rFonts w:hint="cs"/>
          <w:rtl/>
        </w:rPr>
        <w:t>ی</w:t>
      </w:r>
      <w:r>
        <w:rPr>
          <w:rtl/>
        </w:rPr>
        <w:t xml:space="preserve"> ف</w:t>
      </w:r>
      <w:r>
        <w:rPr>
          <w:rFonts w:hint="cs"/>
          <w:rtl/>
        </w:rPr>
        <w:t>ی</w:t>
      </w:r>
      <w:r>
        <w:rPr>
          <w:rtl/>
        </w:rPr>
        <w:t xml:space="preserve"> الناس أ</w:t>
      </w:r>
      <w:r>
        <w:rPr>
          <w:rFonts w:hint="cs"/>
          <w:rtl/>
        </w:rPr>
        <w:t>یّ</w:t>
      </w:r>
      <w:r>
        <w:rPr>
          <w:rFonts w:hint="eastAsia"/>
          <w:rtl/>
        </w:rPr>
        <w:t>ام</w:t>
      </w:r>
      <w:r>
        <w:rPr>
          <w:rtl/>
        </w:rPr>
        <w:t xml:space="preserve"> من</w:t>
      </w:r>
      <w:r>
        <w:rPr>
          <w:rFonts w:hint="cs"/>
          <w:rtl/>
        </w:rPr>
        <w:t>ی</w:t>
      </w:r>
      <w:r>
        <w:rPr>
          <w:rFonts w:hint="eastAsia"/>
          <w:rtl/>
        </w:rPr>
        <w:t>،أن</w:t>
      </w:r>
      <w:r>
        <w:rPr>
          <w:rtl/>
        </w:rPr>
        <w:t xml:space="preserve"> لا تصوموا هذه الأ</w:t>
      </w:r>
      <w:r>
        <w:rPr>
          <w:rFonts w:hint="cs"/>
          <w:rtl/>
        </w:rPr>
        <w:t>یّ</w:t>
      </w:r>
      <w:r>
        <w:rPr>
          <w:rFonts w:hint="eastAsia"/>
          <w:rtl/>
        </w:rPr>
        <w:t>ام</w:t>
      </w:r>
      <w:r>
        <w:rPr>
          <w:rtl/>
        </w:rPr>
        <w:t xml:space="preserve"> فانها أ</w:t>
      </w:r>
      <w:r>
        <w:rPr>
          <w:rFonts w:hint="cs"/>
          <w:rtl/>
        </w:rPr>
        <w:t>یّ</w:t>
      </w:r>
      <w:r>
        <w:rPr>
          <w:rFonts w:hint="eastAsia"/>
          <w:rtl/>
        </w:rPr>
        <w:t>ام</w:t>
      </w:r>
      <w:r>
        <w:rPr>
          <w:rtl/>
        </w:rPr>
        <w:t xml:space="preserve"> اکل و شرب و بعال،و البعال:النکاح و ملاعبه الرجل أهله </w:t>
      </w:r>
      <w:r w:rsidRPr="000F2A07">
        <w:rPr>
          <w:rStyle w:val="libFootnotenumChar"/>
          <w:rtl/>
        </w:rPr>
        <w:t>(3)</w:t>
      </w:r>
      <w:r>
        <w:rPr>
          <w:rtl/>
        </w:rPr>
        <w:t xml:space="preserve">. </w:t>
      </w:r>
    </w:p>
    <w:p w:rsidR="00140CA9" w:rsidRDefault="00191CDD" w:rsidP="00191CDD">
      <w:pPr>
        <w:pStyle w:val="libNormal"/>
      </w:pPr>
      <w:r w:rsidRPr="00716FB5">
        <w:rPr>
          <w:rStyle w:val="libBold1Char"/>
          <w:rFonts w:hint="eastAsia"/>
          <w:rtl/>
        </w:rPr>
        <w:t>دعائم</w:t>
      </w:r>
      <w:r w:rsidRPr="00716FB5">
        <w:rPr>
          <w:rStyle w:val="libBold1Char"/>
          <w:rtl/>
        </w:rPr>
        <w:t xml:space="preserve"> الإسلام</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انّ رسول اللّه </w:t>
      </w:r>
      <w:r w:rsidR="00F2741C" w:rsidRPr="00F2741C">
        <w:rPr>
          <w:rStyle w:val="libAlaemChar"/>
          <w:rtl/>
        </w:rPr>
        <w:t>صلى‌الله‌عليه‌وآله‌وسلم</w:t>
      </w:r>
      <w:r>
        <w:rPr>
          <w:rtl/>
        </w:rPr>
        <w:t xml:space="preserve"> قصّر الصلاه بمن</w:t>
      </w:r>
      <w:r>
        <w:rPr>
          <w:rFonts w:hint="cs"/>
          <w:rtl/>
        </w:rPr>
        <w:t>ی</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باب</w:t>
      </w:r>
      <w:r>
        <w:rPr>
          <w:rtl/>
        </w:rPr>
        <w:t xml:space="preserve"> الرجوع من من</w:t>
      </w:r>
      <w:r>
        <w:rPr>
          <w:rFonts w:hint="cs"/>
          <w:rtl/>
        </w:rPr>
        <w:t>ی</w:t>
      </w:r>
      <w:r>
        <w:rPr>
          <w:rtl/>
        </w:rPr>
        <w:t xml:space="preserve"> ال</w:t>
      </w:r>
      <w:r>
        <w:rPr>
          <w:rFonts w:hint="cs"/>
          <w:rtl/>
        </w:rPr>
        <w:t>ی</w:t>
      </w:r>
      <w:r>
        <w:rPr>
          <w:rtl/>
        </w:rPr>
        <w:t xml:space="preserve"> مکّه للز</w:t>
      </w:r>
      <w:r>
        <w:rPr>
          <w:rFonts w:hint="cs"/>
          <w:rtl/>
        </w:rPr>
        <w:t>ی</w:t>
      </w:r>
      <w:r>
        <w:rPr>
          <w:rFonts w:hint="eastAsia"/>
          <w:rtl/>
        </w:rPr>
        <w:t>اره،و</w:t>
      </w:r>
      <w:r>
        <w:rPr>
          <w:rtl/>
        </w:rPr>
        <w:t xml:space="preserve"> ف</w:t>
      </w:r>
      <w:r>
        <w:rPr>
          <w:rFonts w:hint="cs"/>
          <w:rtl/>
        </w:rPr>
        <w:t>ی</w:t>
      </w:r>
      <w:r>
        <w:rPr>
          <w:rFonts w:hint="eastAsia"/>
          <w:rtl/>
        </w:rPr>
        <w:t>ه</w:t>
      </w:r>
      <w:r>
        <w:rPr>
          <w:rtl/>
        </w:rPr>
        <w:t xml:space="preserve"> أحکام النفر</w:t>
      </w:r>
      <w:r>
        <w:rPr>
          <w:rFonts w:hint="cs"/>
          <w:rtl/>
        </w:rPr>
        <w:t>ی</w:t>
      </w:r>
      <w:r>
        <w:rPr>
          <w:rFonts w:hint="eastAsia"/>
          <w:rtl/>
        </w:rPr>
        <w:t>ن</w:t>
      </w:r>
      <w:r>
        <w:rPr>
          <w:rtl/>
        </w:rPr>
        <w:t xml:space="preserve"> </w:t>
      </w:r>
      <w:r w:rsidRPr="000F2A07">
        <w:rPr>
          <w:rStyle w:val="libFootnotenumChar"/>
          <w:rtl/>
        </w:rPr>
        <w:t>(5)</w:t>
      </w:r>
      <w:r>
        <w:rPr>
          <w:rtl/>
        </w:rPr>
        <w:t xml:space="preserve">. </w:t>
      </w:r>
    </w:p>
    <w:p w:rsidR="00140CA9" w:rsidRDefault="00191CDD" w:rsidP="00716FB5">
      <w:pPr>
        <w:pStyle w:val="libCenterBold1"/>
      </w:pPr>
      <w:r>
        <w:rPr>
          <w:rFonts w:hint="eastAsia"/>
          <w:rtl/>
        </w:rPr>
        <w:t>معن</w:t>
      </w:r>
      <w:r>
        <w:rPr>
          <w:rFonts w:hint="cs"/>
          <w:rtl/>
        </w:rPr>
        <w:t>ی</w:t>
      </w:r>
      <w:r w:rsidR="007A67B6">
        <w:rPr>
          <w:rtl/>
        </w:rPr>
        <w:t xml:space="preserve"> الحجّ الأکبر</w:t>
      </w:r>
    </w:p>
    <w:p w:rsidR="00140CA9" w:rsidRDefault="00191CDD" w:rsidP="00191CDD">
      <w:pPr>
        <w:pStyle w:val="libNormal"/>
      </w:pPr>
      <w:r>
        <w:rPr>
          <w:rFonts w:hint="eastAsia"/>
          <w:rtl/>
        </w:rPr>
        <w:t>باب</w:t>
      </w:r>
      <w:r>
        <w:rPr>
          <w:rtl/>
        </w:rPr>
        <w:t xml:space="preserve"> معن</w:t>
      </w:r>
      <w:r>
        <w:rPr>
          <w:rFonts w:hint="cs"/>
          <w:rtl/>
        </w:rPr>
        <w:t>ی</w:t>
      </w:r>
      <w:r>
        <w:rPr>
          <w:rtl/>
        </w:rPr>
        <w:t xml:space="preserve"> الحجّ الأکبر و انّه </w:t>
      </w:r>
      <w:r>
        <w:rPr>
          <w:rFonts w:hint="cs"/>
          <w:rtl/>
        </w:rPr>
        <w:t>ی</w:t>
      </w:r>
      <w:r>
        <w:rPr>
          <w:rFonts w:hint="eastAsia"/>
          <w:rtl/>
        </w:rPr>
        <w:t>وم</w:t>
      </w:r>
      <w:r>
        <w:rPr>
          <w:rtl/>
        </w:rPr>
        <w:t xml:space="preserve"> النحر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70</w:t>
      </w:r>
      <w:r w:rsidR="00191CDD">
        <w:rPr>
          <w:rtl/>
        </w:rPr>
        <w:t>/5</w:t>
      </w:r>
      <w:r w:rsidR="00140CA9">
        <w:rPr>
          <w:rtl/>
        </w:rPr>
        <w:t>3</w:t>
      </w:r>
      <w:r w:rsidR="00191CDD">
        <w:rPr>
          <w:rtl/>
        </w:rPr>
        <w:t>/</w:t>
      </w:r>
      <w:r w:rsidR="00140CA9">
        <w:rPr>
          <w:rtl/>
        </w:rPr>
        <w:t>21</w:t>
      </w:r>
      <w:r w:rsidR="00191CDD">
        <w:rPr>
          <w:rtl/>
        </w:rPr>
        <w:t>،ج:</w:t>
      </w:r>
      <w:r w:rsidR="00140CA9">
        <w:rPr>
          <w:rtl/>
        </w:rPr>
        <w:t>302</w:t>
      </w:r>
      <w:r w:rsidR="00191CDD">
        <w:rPr>
          <w:rtl/>
        </w:rPr>
        <w:t>/</w:t>
      </w:r>
      <w:r w:rsidR="00140CA9">
        <w:rPr>
          <w:rtl/>
        </w:rPr>
        <w:t>99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70</w:t>
      </w:r>
      <w:r w:rsidR="00191CDD">
        <w:rPr>
          <w:rtl/>
        </w:rPr>
        <w:t>/54/</w:t>
      </w:r>
      <w:r w:rsidR="00140CA9">
        <w:rPr>
          <w:rtl/>
        </w:rPr>
        <w:t>21</w:t>
      </w:r>
      <w:r w:rsidR="00191CDD">
        <w:rPr>
          <w:rtl/>
        </w:rPr>
        <w:t>،ج:</w:t>
      </w:r>
      <w:r w:rsidR="00140CA9">
        <w:rPr>
          <w:rtl/>
        </w:rPr>
        <w:t>30</w:t>
      </w:r>
      <w:r w:rsidR="00191CDD">
        <w:rPr>
          <w:rtl/>
        </w:rPr>
        <w:t>5/</w:t>
      </w:r>
      <w:r w:rsidR="00140CA9">
        <w:rPr>
          <w:rtl/>
        </w:rPr>
        <w:t>99</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71</w:t>
      </w:r>
      <w:r w:rsidR="00191CDD">
        <w:rPr>
          <w:rtl/>
        </w:rPr>
        <w:t>/54/</w:t>
      </w:r>
      <w:r w:rsidR="00140CA9">
        <w:rPr>
          <w:rtl/>
        </w:rPr>
        <w:t>21</w:t>
      </w:r>
      <w:r w:rsidR="00191CDD">
        <w:rPr>
          <w:rtl/>
        </w:rPr>
        <w:t>،ج:</w:t>
      </w:r>
      <w:r w:rsidR="00140CA9">
        <w:rPr>
          <w:rtl/>
        </w:rPr>
        <w:t>308</w:t>
      </w:r>
      <w:r w:rsidR="00191CDD">
        <w:rPr>
          <w:rtl/>
        </w:rPr>
        <w:t>/</w:t>
      </w:r>
      <w:r w:rsidR="00140CA9">
        <w:rPr>
          <w:rtl/>
        </w:rPr>
        <w:t>99</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72</w:t>
      </w:r>
      <w:r w:rsidR="00191CDD">
        <w:rPr>
          <w:rtl/>
        </w:rPr>
        <w:t>/54/</w:t>
      </w:r>
      <w:r w:rsidR="00140CA9">
        <w:rPr>
          <w:rtl/>
        </w:rPr>
        <w:t>21</w:t>
      </w:r>
      <w:r w:rsidR="00191CDD">
        <w:rPr>
          <w:rtl/>
        </w:rPr>
        <w:t>،ج:</w:t>
      </w:r>
      <w:r w:rsidR="00140CA9">
        <w:rPr>
          <w:rtl/>
        </w:rPr>
        <w:t>313</w:t>
      </w:r>
      <w:r w:rsidR="00191CDD">
        <w:rPr>
          <w:rtl/>
        </w:rPr>
        <w:t>/</w:t>
      </w:r>
      <w:r w:rsidR="00140CA9">
        <w:rPr>
          <w:rtl/>
        </w:rPr>
        <w:t>99</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72</w:t>
      </w:r>
      <w:r w:rsidR="00191CDD">
        <w:rPr>
          <w:rtl/>
        </w:rPr>
        <w:t>/55/</w:t>
      </w:r>
      <w:r w:rsidR="00140CA9">
        <w:rPr>
          <w:rtl/>
        </w:rPr>
        <w:t>21</w:t>
      </w:r>
      <w:r w:rsidR="00191CDD">
        <w:rPr>
          <w:rtl/>
        </w:rPr>
        <w:t>،ج:</w:t>
      </w:r>
      <w:r w:rsidR="00140CA9">
        <w:rPr>
          <w:rtl/>
        </w:rPr>
        <w:t>31</w:t>
      </w:r>
      <w:r w:rsidR="00191CDD">
        <w:rPr>
          <w:rtl/>
        </w:rPr>
        <w:t>4/</w:t>
      </w:r>
      <w:r w:rsidR="00140CA9">
        <w:rPr>
          <w:rtl/>
        </w:rPr>
        <w:t>99</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7</w:t>
      </w:r>
      <w:r w:rsidR="00191CDD">
        <w:rPr>
          <w:rtl/>
        </w:rPr>
        <w:t>4/56/</w:t>
      </w:r>
      <w:r w:rsidR="00140CA9">
        <w:rPr>
          <w:rtl/>
        </w:rPr>
        <w:t>21</w:t>
      </w:r>
      <w:r w:rsidR="00191CDD">
        <w:rPr>
          <w:rtl/>
        </w:rPr>
        <w:t>،ج:</w:t>
      </w:r>
      <w:r w:rsidR="00140CA9">
        <w:rPr>
          <w:rtl/>
        </w:rPr>
        <w:t>321</w:t>
      </w:r>
      <w:r w:rsidR="00191CDD">
        <w:rPr>
          <w:rtl/>
        </w:rPr>
        <w:t>/</w:t>
      </w:r>
      <w:r w:rsidR="00140CA9">
        <w:rPr>
          <w:rtl/>
        </w:rPr>
        <w:t>99</w:t>
      </w:r>
      <w:r w:rsidR="00191CDD">
        <w:rPr>
          <w:rtl/>
        </w:rPr>
        <w:t>.</w:t>
      </w:r>
    </w:p>
    <w:p w:rsidR="00716FB5" w:rsidRDefault="00716FB5" w:rsidP="00716FB5">
      <w:pPr>
        <w:pStyle w:val="libNormal"/>
        <w:rPr>
          <w:rtl/>
        </w:rPr>
      </w:pPr>
      <w:r>
        <w:rPr>
          <w:rtl/>
        </w:rPr>
        <w:br w:type="page"/>
      </w:r>
    </w:p>
    <w:p w:rsidR="00716FB5" w:rsidRDefault="00716FB5" w:rsidP="00191CDD">
      <w:pPr>
        <w:pStyle w:val="libNormal"/>
        <w:rPr>
          <w:rtl/>
        </w:rPr>
      </w:pPr>
      <w:r w:rsidRPr="007A67B6">
        <w:rPr>
          <w:rStyle w:val="libBold1Char"/>
          <w:rFonts w:hint="cs"/>
          <w:rtl/>
        </w:rPr>
        <w:lastRenderedPageBreak/>
        <w:t>معاني الأخبار</w:t>
      </w:r>
      <w:r>
        <w:rPr>
          <w:rFonts w:hint="cs"/>
          <w:rtl/>
        </w:rPr>
        <w:t xml:space="preserve">:عن فضيل بن عياض عن أبي عبدالله </w:t>
      </w:r>
      <w:r w:rsidR="00340A39" w:rsidRPr="00F2741C">
        <w:rPr>
          <w:rStyle w:val="libAlaemChar"/>
          <w:rtl/>
        </w:rPr>
        <w:t>عليه‌السلام</w:t>
      </w:r>
      <w:r>
        <w:rPr>
          <w:rFonts w:hint="cs"/>
          <w:rtl/>
        </w:rPr>
        <w:t xml:space="preserve"> قال:سألته عن الحجّ الأكبر،فقال:أعندك فيه شيء؟فقلت:نعم، كان ابن عباس يقول: الحجّ الأكبر يوم عرفة،يعني انّه من أدرك يوم عرفة الى طلوع الفجر من يوم النحر فقد ادرك الحجّ، و من فاته ذلك فاته الحجّ، فجعل ليلة عرفة لما قبلها و لما بعدها، و الدليل على ذلك أنّه من أدرك ليلة النحر الى طلوع الفجر فقد أدرك الحجّ و أجزأ عنه من عرفة،فقال أبو عبدالله </w:t>
      </w:r>
      <w:r w:rsidR="00340A39" w:rsidRPr="00F2741C">
        <w:rPr>
          <w:rStyle w:val="libAlaemChar"/>
          <w:rtl/>
        </w:rPr>
        <w:t>عليه‌السلام</w:t>
      </w:r>
      <w:r>
        <w:rPr>
          <w:rFonts w:hint="cs"/>
          <w:rtl/>
        </w:rPr>
        <w:t xml:space="preserve"> :قال أمير المؤمنين </w:t>
      </w:r>
      <w:r w:rsidR="00340A39" w:rsidRPr="00F2741C">
        <w:rPr>
          <w:rStyle w:val="libAlaemChar"/>
          <w:rtl/>
        </w:rPr>
        <w:t>عليه‌السلام</w:t>
      </w:r>
      <w:r>
        <w:rPr>
          <w:rFonts w:hint="cs"/>
          <w:rtl/>
        </w:rPr>
        <w:t xml:space="preserve"> :الحجّ الأكبر يوم الأنحر، واحتجّ بقول الله (عزّ و جلّ) :</w:t>
      </w:r>
      <w:r w:rsidR="00340A39" w:rsidRPr="00EE6233">
        <w:rPr>
          <w:rStyle w:val="libAlaemChar"/>
          <w:rFonts w:hint="cs"/>
          <w:rtl/>
        </w:rPr>
        <w:t>(</w:t>
      </w:r>
      <w:r w:rsidR="00340A39" w:rsidRPr="00EE6233">
        <w:rPr>
          <w:rStyle w:val="libAieChar"/>
          <w:rFonts w:hint="cs"/>
          <w:rtl/>
        </w:rPr>
        <w:t xml:space="preserve"> فَسِيحُوا في الأَرضِ أَرْبَعَةَ أشْهُرٍ</w:t>
      </w:r>
      <w:r w:rsidR="00340A39" w:rsidRPr="00EE6233">
        <w:rPr>
          <w:rStyle w:val="libAlaemChar"/>
          <w:rFonts w:hint="cs"/>
          <w:rtl/>
        </w:rPr>
        <w:t>)</w:t>
      </w:r>
      <w:r w:rsidR="00340A39">
        <w:rPr>
          <w:rFonts w:hint="cs"/>
          <w:rtl/>
        </w:rPr>
        <w:t xml:space="preserve"> </w:t>
      </w:r>
      <w:r w:rsidR="00340A39" w:rsidRPr="00340A39">
        <w:rPr>
          <w:rStyle w:val="libFootnotenumChar"/>
          <w:rFonts w:hint="cs"/>
          <w:rtl/>
        </w:rPr>
        <w:t>(1)</w:t>
      </w:r>
      <w:r w:rsidR="00340A39">
        <w:rPr>
          <w:rFonts w:hint="cs"/>
          <w:rtl/>
        </w:rPr>
        <w:t xml:space="preserve">،فهي عشرون من ذي الحجة و المحرم و صفر و شهر ربيع الأول، و عشر من شهر ربيع الآخر و لو كان الحجّ الأكبر يوم عرفة لكان السيح </w:t>
      </w:r>
      <w:r w:rsidR="00340A39" w:rsidRPr="00340A39">
        <w:rPr>
          <w:rStyle w:val="libFootnotenumChar"/>
          <w:rFonts w:hint="cs"/>
          <w:rtl/>
        </w:rPr>
        <w:t>(2)</w:t>
      </w:r>
      <w:r w:rsidR="00340A39">
        <w:rPr>
          <w:rFonts w:hint="cs"/>
          <w:rtl/>
        </w:rPr>
        <w:t xml:space="preserve"> أربعة أشهر و يوماً و احتج بقول الله (عزّ و جلّ):</w:t>
      </w:r>
      <w:r w:rsidR="00340A39" w:rsidRPr="00EE6233">
        <w:rPr>
          <w:rStyle w:val="libAlaemChar"/>
          <w:rFonts w:hint="cs"/>
          <w:rtl/>
        </w:rPr>
        <w:t>(</w:t>
      </w:r>
      <w:r w:rsidR="00340A39" w:rsidRPr="00EE6233">
        <w:rPr>
          <w:rStyle w:val="libAieChar"/>
          <w:rFonts w:hint="cs"/>
          <w:rtl/>
        </w:rPr>
        <w:t xml:space="preserve"> وَ أَذانٌ مِنَ اللهِ وَ رَسُولِهِ إلَى النّاسِ يَوْمُ الحَجِّ الأَكْبَرِ</w:t>
      </w:r>
      <w:r w:rsidR="00340A39" w:rsidRPr="00340A39">
        <w:rPr>
          <w:rStyle w:val="libAlaemChar"/>
          <w:rFonts w:hint="cs"/>
          <w:rtl/>
        </w:rPr>
        <w:t>)</w:t>
      </w:r>
      <w:r w:rsidR="00340A39">
        <w:rPr>
          <w:rFonts w:hint="cs"/>
          <w:rtl/>
        </w:rPr>
        <w:t xml:space="preserve"> </w:t>
      </w:r>
      <w:r w:rsidR="00340A39" w:rsidRPr="00EE6233">
        <w:rPr>
          <w:rStyle w:val="libFootnotenumChar"/>
          <w:rFonts w:hint="cs"/>
          <w:rtl/>
        </w:rPr>
        <w:t>(3)</w:t>
      </w:r>
      <w:r w:rsidR="00340A39">
        <w:rPr>
          <w:rFonts w:hint="cs"/>
          <w:rtl/>
        </w:rPr>
        <w:t xml:space="preserve"> و كنت أنا الأذان في الناس، فقلت له: فما معنى هذه اللفظة (الحجّ الأكبر) فقال: قال أمير المؤمنين </w:t>
      </w:r>
      <w:r w:rsidR="00340A39" w:rsidRPr="00F2741C">
        <w:rPr>
          <w:rStyle w:val="libAlaemChar"/>
          <w:rtl/>
        </w:rPr>
        <w:t>عليه‌السلام</w:t>
      </w:r>
      <w:r w:rsidR="00340A39">
        <w:rPr>
          <w:rFonts w:hint="cs"/>
          <w:rtl/>
        </w:rPr>
        <w:t xml:space="preserve"> : انّما سمّى الأكبر، لأنها كانت سنة حجّ فيها المسلمون و المشركون، و لم يحجّ المشركون بعد تلك السنة </w:t>
      </w:r>
      <w:r w:rsidR="00340A39" w:rsidRPr="00340A39">
        <w:rPr>
          <w:rStyle w:val="libFootnotenumChar"/>
          <w:rFonts w:hint="cs"/>
          <w:rtl/>
        </w:rPr>
        <w:t>(4)</w:t>
      </w:r>
      <w:r w:rsidR="00340A39">
        <w:rPr>
          <w:rFonts w:hint="cs"/>
          <w:rtl/>
        </w:rPr>
        <w:t>.</w:t>
      </w:r>
    </w:p>
    <w:p w:rsidR="00140CA9" w:rsidRDefault="00191CDD" w:rsidP="00EE6233">
      <w:pPr>
        <w:pStyle w:val="libNormal"/>
      </w:pPr>
      <w:r>
        <w:rPr>
          <w:rFonts w:hint="eastAsia"/>
          <w:rtl/>
        </w:rPr>
        <w:t>ذکر</w:t>
      </w:r>
      <w:r>
        <w:rPr>
          <w:rtl/>
        </w:rPr>
        <w:t xml:space="preserve"> الکلمات ف</w:t>
      </w:r>
      <w:r>
        <w:rPr>
          <w:rFonts w:hint="cs"/>
          <w:rtl/>
        </w:rPr>
        <w:t>ی</w:t>
      </w:r>
      <w:r>
        <w:rPr>
          <w:rtl/>
        </w:rPr>
        <w:t xml:space="preserve"> معن</w:t>
      </w:r>
      <w:r>
        <w:rPr>
          <w:rFonts w:hint="cs"/>
          <w:rtl/>
        </w:rPr>
        <w:t>ی</w:t>
      </w:r>
      <w:r>
        <w:rPr>
          <w:rtl/>
        </w:rPr>
        <w:t xml:space="preserve"> الحجّ الأکبر أوردها الطبرس</w:t>
      </w:r>
      <w:r>
        <w:rPr>
          <w:rFonts w:hint="cs"/>
          <w:rtl/>
        </w:rPr>
        <w:t>یّ</w:t>
      </w:r>
      <w:r>
        <w:rPr>
          <w:rtl/>
        </w:rPr>
        <w:t xml:space="preserve"> </w:t>
      </w:r>
      <w:r w:rsidR="00483133" w:rsidRPr="00483133">
        <w:rPr>
          <w:rStyle w:val="libAlaemChar"/>
          <w:rtl/>
        </w:rPr>
        <w:t>رحمه‌الله</w:t>
      </w:r>
      <w:r>
        <w:rPr>
          <w:rtl/>
        </w:rPr>
        <w:t xml:space="preserve"> </w:t>
      </w:r>
      <w:r w:rsidRPr="000F2A07">
        <w:rPr>
          <w:rStyle w:val="libFootnotenumChar"/>
          <w:rtl/>
        </w:rPr>
        <w:t>(</w:t>
      </w:r>
      <w:r w:rsidR="00EE6233">
        <w:rPr>
          <w:rStyle w:val="libFootnotenumChar"/>
          <w:rFonts w:hint="cs"/>
          <w:rtl/>
        </w:rPr>
        <w:t>5</w:t>
      </w:r>
      <w:r w:rsidRPr="000F2A07">
        <w:rPr>
          <w:rStyle w:val="libFootnotenumChar"/>
          <w:rtl/>
        </w:rPr>
        <w:t>)</w:t>
      </w:r>
      <w:r>
        <w:rPr>
          <w:rtl/>
        </w:rPr>
        <w:t xml:space="preserve">. </w:t>
      </w:r>
    </w:p>
    <w:p w:rsidR="00140CA9" w:rsidRDefault="00191CDD" w:rsidP="00EE6233">
      <w:pPr>
        <w:pStyle w:val="libNormal"/>
      </w:pPr>
      <w:r>
        <w:rPr>
          <w:rFonts w:hint="eastAsia"/>
          <w:rtl/>
        </w:rPr>
        <w:t>ذکر</w:t>
      </w:r>
      <w:r>
        <w:rPr>
          <w:rtl/>
        </w:rPr>
        <w:t xml:space="preserve"> جمله من الروا</w:t>
      </w:r>
      <w:r>
        <w:rPr>
          <w:rFonts w:hint="cs"/>
          <w:rtl/>
        </w:rPr>
        <w:t>ی</w:t>
      </w:r>
      <w:r>
        <w:rPr>
          <w:rFonts w:hint="eastAsia"/>
          <w:rtl/>
        </w:rPr>
        <w:t>ات</w:t>
      </w:r>
      <w:r>
        <w:rPr>
          <w:rtl/>
        </w:rPr>
        <w:t xml:space="preserve"> عن الصادق </w:t>
      </w:r>
      <w:r w:rsidR="00F2741C" w:rsidRPr="00F2741C">
        <w:rPr>
          <w:rStyle w:val="libAlaemChar"/>
          <w:rtl/>
        </w:rPr>
        <w:t>عليه‌السلام</w:t>
      </w:r>
      <w:r>
        <w:rPr>
          <w:rtl/>
        </w:rPr>
        <w:t xml:space="preserve"> ف</w:t>
      </w:r>
      <w:r>
        <w:rPr>
          <w:rFonts w:hint="cs"/>
          <w:rtl/>
        </w:rPr>
        <w:t>ی</w:t>
      </w:r>
      <w:r>
        <w:rPr>
          <w:rtl/>
        </w:rPr>
        <w:t xml:space="preserve"> انّ الحجّ الأکبر </w:t>
      </w:r>
      <w:r>
        <w:rPr>
          <w:rFonts w:hint="cs"/>
          <w:rtl/>
        </w:rPr>
        <w:t>ی</w:t>
      </w:r>
      <w:r>
        <w:rPr>
          <w:rFonts w:hint="eastAsia"/>
          <w:rtl/>
        </w:rPr>
        <w:t>وم</w:t>
      </w:r>
      <w:r>
        <w:rPr>
          <w:rtl/>
        </w:rPr>
        <w:t xml:space="preserve"> النحر </w:t>
      </w:r>
      <w:r w:rsidRPr="000F2A07">
        <w:rPr>
          <w:rStyle w:val="libFootnotenumChar"/>
          <w:rtl/>
        </w:rPr>
        <w:t>(</w:t>
      </w:r>
      <w:r w:rsidR="00EE6233">
        <w:rPr>
          <w:rStyle w:val="libFootnotenumChar"/>
          <w:rFonts w:hint="cs"/>
          <w:rtl/>
        </w:rPr>
        <w:t>6</w:t>
      </w:r>
      <w:r w:rsidRPr="000F2A07">
        <w:rPr>
          <w:rStyle w:val="libFootnotenumChar"/>
          <w:rtl/>
        </w:rPr>
        <w:t>)</w:t>
      </w:r>
      <w:r>
        <w:rPr>
          <w:rtl/>
        </w:rPr>
        <w:t xml:space="preserve">. </w:t>
      </w:r>
    </w:p>
    <w:p w:rsidR="00140CA9" w:rsidRDefault="00191CDD" w:rsidP="00EE6233">
      <w:pPr>
        <w:pStyle w:val="libNormal"/>
      </w:pPr>
      <w:r>
        <w:rPr>
          <w:rFonts w:hint="eastAsia"/>
          <w:rtl/>
        </w:rPr>
        <w:t>باب</w:t>
      </w:r>
      <w:r>
        <w:rPr>
          <w:rtl/>
        </w:rPr>
        <w:t xml:space="preserve"> س</w:t>
      </w:r>
      <w:r>
        <w:rPr>
          <w:rFonts w:hint="cs"/>
          <w:rtl/>
        </w:rPr>
        <w:t>ی</w:t>
      </w:r>
      <w:r>
        <w:rPr>
          <w:rFonts w:hint="eastAsia"/>
          <w:rtl/>
        </w:rPr>
        <w:t>اق</w:t>
      </w:r>
      <w:r>
        <w:rPr>
          <w:rtl/>
        </w:rPr>
        <w:t xml:space="preserve"> مناسک الحجّ </w:t>
      </w:r>
      <w:r w:rsidRPr="000F2A07">
        <w:rPr>
          <w:rStyle w:val="libFootnotenumChar"/>
          <w:rtl/>
        </w:rPr>
        <w:t>(</w:t>
      </w:r>
      <w:r w:rsidR="00EE6233">
        <w:rPr>
          <w:rStyle w:val="libFootnotenumChar"/>
          <w:rFonts w:hint="cs"/>
          <w:rtl/>
        </w:rPr>
        <w:t>7</w:t>
      </w:r>
      <w:r w:rsidRPr="000F2A07">
        <w:rPr>
          <w:rStyle w:val="libFootnotenumChar"/>
          <w:rtl/>
        </w:rPr>
        <w:t>)</w:t>
      </w:r>
      <w:r>
        <w:rPr>
          <w:rtl/>
        </w:rPr>
        <w:t xml:space="preserve">. </w:t>
      </w:r>
    </w:p>
    <w:p w:rsidR="00D7268C" w:rsidRDefault="00191CDD" w:rsidP="00EE6233">
      <w:pPr>
        <w:pStyle w:val="libNormal"/>
      </w:pPr>
      <w:r>
        <w:rPr>
          <w:rFonts w:hint="eastAsia"/>
          <w:rtl/>
        </w:rPr>
        <w:t>باب</w:t>
      </w:r>
      <w:r>
        <w:rPr>
          <w:rtl/>
        </w:rPr>
        <w:t xml:space="preserve"> دخول الکعبه و آدابه </w:t>
      </w:r>
      <w:r w:rsidRPr="000F2A07">
        <w:rPr>
          <w:rStyle w:val="libFootnotenumChar"/>
          <w:rtl/>
        </w:rPr>
        <w:t>(</w:t>
      </w:r>
      <w:r w:rsidR="00EE6233">
        <w:rPr>
          <w:rStyle w:val="libFootnotenumChar"/>
          <w:rFonts w:hint="cs"/>
          <w:rtl/>
        </w:rPr>
        <w:t>8</w:t>
      </w:r>
      <w:r w:rsidRPr="000F2A07">
        <w:rPr>
          <w:rStyle w:val="libFootnotenumChar"/>
          <w:rtl/>
        </w:rPr>
        <w:t>)</w:t>
      </w:r>
      <w:r>
        <w:rPr>
          <w:rtl/>
        </w:rPr>
        <w:t xml:space="preserve">. </w:t>
      </w:r>
    </w:p>
    <w:p w:rsidR="00EE6233" w:rsidRDefault="00EE6233" w:rsidP="00EE6233">
      <w:pPr>
        <w:pStyle w:val="libLine"/>
        <w:rPr>
          <w:rtl/>
        </w:rPr>
      </w:pPr>
      <w:r>
        <w:rPr>
          <w:rFonts w:hint="eastAsia"/>
          <w:rtl/>
        </w:rPr>
        <w:t>____________________</w:t>
      </w:r>
    </w:p>
    <w:p w:rsidR="00140CA9" w:rsidRDefault="00D7268C" w:rsidP="00EE6233">
      <w:pPr>
        <w:pStyle w:val="libFootnote0"/>
      </w:pPr>
      <w:r w:rsidRPr="00EE6233">
        <w:rPr>
          <w:rtl/>
        </w:rPr>
        <w:t>(1)</w:t>
      </w:r>
      <w:r w:rsidR="00191CDD">
        <w:rPr>
          <w:rtl/>
        </w:rPr>
        <w:t xml:space="preserve"> سوره التوبه/الآ</w:t>
      </w:r>
      <w:r w:rsidR="00191CDD">
        <w:rPr>
          <w:rFonts w:hint="cs"/>
          <w:rtl/>
        </w:rPr>
        <w:t>ی</w:t>
      </w:r>
      <w:r w:rsidR="00191CDD">
        <w:rPr>
          <w:rFonts w:hint="eastAsia"/>
          <w:rtl/>
        </w:rPr>
        <w:t>ه</w:t>
      </w:r>
      <w:r w:rsidR="00191CDD">
        <w:rPr>
          <w:rtl/>
        </w:rPr>
        <w:t xml:space="preserve"> </w:t>
      </w:r>
      <w:r w:rsidR="00140CA9">
        <w:rPr>
          <w:rtl/>
        </w:rPr>
        <w:t>2</w:t>
      </w:r>
      <w:r w:rsidR="00191CDD">
        <w:rPr>
          <w:rtl/>
        </w:rPr>
        <w:t xml:space="preserve">. </w:t>
      </w:r>
    </w:p>
    <w:p w:rsidR="00140CA9" w:rsidRDefault="00D7268C" w:rsidP="00EE6233">
      <w:pPr>
        <w:pStyle w:val="libFootnote0"/>
      </w:pPr>
      <w:r w:rsidRPr="00EE6233">
        <w:rPr>
          <w:rtl/>
        </w:rPr>
        <w:t>(2)</w:t>
      </w:r>
      <w:r w:rsidR="00191CDD">
        <w:rPr>
          <w:rtl/>
        </w:rPr>
        <w:t xml:space="preserve"> بمعن</w:t>
      </w:r>
      <w:r w:rsidR="00191CDD">
        <w:rPr>
          <w:rFonts w:hint="cs"/>
          <w:rtl/>
        </w:rPr>
        <w:t>ی</w:t>
      </w:r>
      <w:r w:rsidR="00191CDD">
        <w:rPr>
          <w:rtl/>
        </w:rPr>
        <w:t xml:space="preserve"> الاحتجاج عل</w:t>
      </w:r>
      <w:r w:rsidR="00191CDD">
        <w:rPr>
          <w:rFonts w:hint="cs"/>
          <w:rtl/>
        </w:rPr>
        <w:t>ی</w:t>
      </w:r>
      <w:r w:rsidR="00191CDD">
        <w:rPr>
          <w:rtl/>
        </w:rPr>
        <w:t xml:space="preserve"> ما کان مسلّما عندهم من أن أشهر الس</w:t>
      </w:r>
      <w:r w:rsidR="00191CDD">
        <w:rPr>
          <w:rFonts w:hint="cs"/>
          <w:rtl/>
        </w:rPr>
        <w:t>ی</w:t>
      </w:r>
      <w:r w:rsidR="00191CDD">
        <w:rPr>
          <w:rFonts w:hint="eastAsia"/>
          <w:rtl/>
        </w:rPr>
        <w:t>احه</w:t>
      </w:r>
      <w:r w:rsidR="00191CDD">
        <w:rPr>
          <w:rtl/>
        </w:rPr>
        <w:t xml:space="preserve"> تنته</w:t>
      </w:r>
      <w:r w:rsidR="00191CDD">
        <w:rPr>
          <w:rFonts w:hint="cs"/>
          <w:rtl/>
        </w:rPr>
        <w:t>ی</w:t>
      </w:r>
      <w:r w:rsidR="00191CDD">
        <w:rPr>
          <w:rtl/>
        </w:rPr>
        <w:t xml:space="preserve"> ف</w:t>
      </w:r>
      <w:r w:rsidR="00191CDD">
        <w:rPr>
          <w:rFonts w:hint="cs"/>
          <w:rtl/>
        </w:rPr>
        <w:t>ی</w:t>
      </w:r>
      <w:r w:rsidR="00191CDD">
        <w:rPr>
          <w:rtl/>
        </w:rPr>
        <w:t xml:space="preserve"> العاشر من ربع الآخر.(منه مدّ ظله). </w:t>
      </w:r>
    </w:p>
    <w:p w:rsidR="00140CA9" w:rsidRDefault="00D7268C" w:rsidP="00EE6233">
      <w:pPr>
        <w:pStyle w:val="libFootnote0"/>
      </w:pPr>
      <w:r w:rsidRPr="00EE6233">
        <w:rPr>
          <w:rtl/>
        </w:rPr>
        <w:t>(3)</w:t>
      </w:r>
      <w:r w:rsidR="00191CDD">
        <w:rPr>
          <w:rtl/>
        </w:rPr>
        <w:t xml:space="preserve"> سوره التوبه/الآ</w:t>
      </w:r>
      <w:r w:rsidR="00191CDD">
        <w:rPr>
          <w:rFonts w:hint="cs"/>
          <w:rtl/>
        </w:rPr>
        <w:t>ی</w:t>
      </w:r>
      <w:r w:rsidR="00191CDD">
        <w:rPr>
          <w:rFonts w:hint="eastAsia"/>
          <w:rtl/>
        </w:rPr>
        <w:t>ه</w:t>
      </w:r>
      <w:r w:rsidR="00191CDD">
        <w:rPr>
          <w:rtl/>
        </w:rPr>
        <w:t xml:space="preserve"> </w:t>
      </w:r>
      <w:r w:rsidR="00140CA9">
        <w:rPr>
          <w:rtl/>
        </w:rPr>
        <w:t>3</w:t>
      </w:r>
      <w:r w:rsidR="00191CDD">
        <w:rPr>
          <w:rtl/>
        </w:rPr>
        <w:t xml:space="preserve">. </w:t>
      </w:r>
    </w:p>
    <w:p w:rsidR="00140CA9" w:rsidRDefault="00D7268C" w:rsidP="00EE6233">
      <w:pPr>
        <w:pStyle w:val="libFootnote0"/>
      </w:pPr>
      <w:r w:rsidRPr="00EE6233">
        <w:rPr>
          <w:rtl/>
        </w:rPr>
        <w:t>(4)</w:t>
      </w:r>
      <w:r w:rsidR="00191CDD">
        <w:rPr>
          <w:rtl/>
        </w:rPr>
        <w:t xml:space="preserve"> ق:</w:t>
      </w:r>
      <w:r w:rsidR="00140CA9">
        <w:rPr>
          <w:rtl/>
        </w:rPr>
        <w:t>7</w:t>
      </w:r>
      <w:r w:rsidR="00191CDD">
        <w:rPr>
          <w:rtl/>
        </w:rPr>
        <w:t>4/56/</w:t>
      </w:r>
      <w:r w:rsidR="00140CA9">
        <w:rPr>
          <w:rtl/>
        </w:rPr>
        <w:t>21</w:t>
      </w:r>
      <w:r w:rsidR="00191CDD">
        <w:rPr>
          <w:rtl/>
        </w:rPr>
        <w:t>،ج:</w:t>
      </w:r>
      <w:r w:rsidR="00140CA9">
        <w:rPr>
          <w:rtl/>
        </w:rPr>
        <w:t>321</w:t>
      </w:r>
      <w:r w:rsidR="00191CDD">
        <w:rPr>
          <w:rtl/>
        </w:rPr>
        <w:t>/</w:t>
      </w:r>
      <w:r w:rsidR="00140CA9">
        <w:rPr>
          <w:rtl/>
        </w:rPr>
        <w:t>99</w:t>
      </w:r>
      <w:r w:rsidR="00191CDD">
        <w:rPr>
          <w:rtl/>
        </w:rPr>
        <w:t xml:space="preserve">. </w:t>
      </w:r>
    </w:p>
    <w:p w:rsidR="00D7268C" w:rsidRDefault="00D7268C" w:rsidP="00EE6233">
      <w:pPr>
        <w:pStyle w:val="libFootnote0"/>
        <w:rPr>
          <w:rtl/>
        </w:rPr>
      </w:pPr>
      <w:r w:rsidRPr="00EE6233">
        <w:rPr>
          <w:rtl/>
        </w:rPr>
        <w:t>(5)</w:t>
      </w:r>
      <w:r w:rsidR="00191CDD">
        <w:rPr>
          <w:rtl/>
        </w:rPr>
        <w:t xml:space="preserve"> ق:6</w:t>
      </w:r>
      <w:r w:rsidR="00140CA9">
        <w:rPr>
          <w:rtl/>
        </w:rPr>
        <w:t>37</w:t>
      </w:r>
      <w:r w:rsidR="00191CDD">
        <w:rPr>
          <w:rtl/>
        </w:rPr>
        <w:t>/6</w:t>
      </w:r>
      <w:r w:rsidR="00140CA9">
        <w:rPr>
          <w:rtl/>
        </w:rPr>
        <w:t>1</w:t>
      </w:r>
      <w:r w:rsidR="00191CDD">
        <w:rPr>
          <w:rtl/>
        </w:rPr>
        <w:t>/6،ج:</w:t>
      </w:r>
      <w:r w:rsidR="00140CA9">
        <w:rPr>
          <w:rtl/>
        </w:rPr>
        <w:t>2</w:t>
      </w:r>
      <w:r w:rsidR="00191CDD">
        <w:rPr>
          <w:rtl/>
        </w:rPr>
        <w:t>6</w:t>
      </w:r>
      <w:r w:rsidR="00140CA9">
        <w:rPr>
          <w:rtl/>
        </w:rPr>
        <w:t>8</w:t>
      </w:r>
      <w:r w:rsidR="00191CDD">
        <w:rPr>
          <w:rtl/>
        </w:rPr>
        <w:t>/</w:t>
      </w:r>
      <w:r w:rsidR="00140CA9">
        <w:rPr>
          <w:rtl/>
        </w:rPr>
        <w:t>21</w:t>
      </w:r>
      <w:r w:rsidR="00191CDD">
        <w:rPr>
          <w:rtl/>
        </w:rPr>
        <w:t>.</w:t>
      </w:r>
    </w:p>
    <w:p w:rsidR="00EE6233" w:rsidRDefault="00EE6233" w:rsidP="00EE6233">
      <w:pPr>
        <w:pStyle w:val="libFootnote0"/>
        <w:rPr>
          <w:rtl/>
        </w:rPr>
      </w:pPr>
      <w:r>
        <w:rPr>
          <w:rFonts w:hint="cs"/>
          <w:rtl/>
        </w:rPr>
        <w:t>(6) ق:638/61/6،ج:272/21.</w:t>
      </w:r>
    </w:p>
    <w:p w:rsidR="00EE6233" w:rsidRDefault="00EE6233" w:rsidP="00EE6233">
      <w:pPr>
        <w:pStyle w:val="libFootnote0"/>
        <w:rPr>
          <w:rtl/>
        </w:rPr>
      </w:pPr>
      <w:r>
        <w:rPr>
          <w:rFonts w:hint="cs"/>
          <w:rtl/>
        </w:rPr>
        <w:t>(7) ق:77/62/21،ج:333/99.</w:t>
      </w:r>
    </w:p>
    <w:p w:rsidR="00EE6233" w:rsidRDefault="00EE6233" w:rsidP="00EE6233">
      <w:pPr>
        <w:pStyle w:val="libFootnote0"/>
        <w:rPr>
          <w:rtl/>
        </w:rPr>
      </w:pPr>
      <w:r>
        <w:rPr>
          <w:rFonts w:hint="cs"/>
          <w:rtl/>
        </w:rPr>
        <w:t>(8) ق:87/63/21،ج:368/99.</w:t>
      </w:r>
    </w:p>
    <w:p w:rsidR="00EE6233" w:rsidRDefault="00EE6233" w:rsidP="00EE6233">
      <w:pPr>
        <w:pStyle w:val="libNormal"/>
        <w:rPr>
          <w:rtl/>
        </w:rPr>
      </w:pPr>
      <w:r>
        <w:rPr>
          <w:rtl/>
        </w:rPr>
        <w:br w:type="page"/>
      </w:r>
    </w:p>
    <w:p w:rsidR="00140CA9" w:rsidRDefault="00191CDD" w:rsidP="00EE6233">
      <w:pPr>
        <w:pStyle w:val="libNormal"/>
      </w:pPr>
      <w:r w:rsidRPr="00EE6233">
        <w:rPr>
          <w:rStyle w:val="libBold1Char"/>
          <w:rFonts w:hint="eastAsia"/>
          <w:rtl/>
        </w:rPr>
        <w:t>ثواب</w:t>
      </w:r>
      <w:r w:rsidRPr="00EE6233">
        <w:rPr>
          <w:rStyle w:val="libBold1Char"/>
          <w:rtl/>
        </w:rPr>
        <w:t xml:space="preserve"> الأعمال</w:t>
      </w:r>
      <w:r>
        <w:rPr>
          <w:rtl/>
        </w:rPr>
        <w:t>:عن عبد السلام بن نع</w:t>
      </w:r>
      <w:r>
        <w:rPr>
          <w:rFonts w:hint="cs"/>
          <w:rtl/>
        </w:rPr>
        <w:t>ی</w:t>
      </w:r>
      <w:r>
        <w:rPr>
          <w:rFonts w:hint="eastAsia"/>
          <w:rtl/>
        </w:rPr>
        <w:t>م،قال</w:t>
      </w:r>
      <w:r>
        <w:rPr>
          <w:rtl/>
        </w:rPr>
        <w:t>: قلت لأب</w:t>
      </w:r>
      <w:r>
        <w:rPr>
          <w:rFonts w:hint="cs"/>
          <w:rtl/>
        </w:rPr>
        <w:t>ی</w:t>
      </w:r>
      <w:r>
        <w:rPr>
          <w:rtl/>
        </w:rPr>
        <w:t xml:space="preserve"> عبد اللّه </w:t>
      </w:r>
      <w:r w:rsidR="00F2741C" w:rsidRPr="00F2741C">
        <w:rPr>
          <w:rStyle w:val="libAlaemChar"/>
          <w:rtl/>
        </w:rPr>
        <w:t>عليه‌السلام</w:t>
      </w:r>
      <w:r>
        <w:rPr>
          <w:rtl/>
        </w:rPr>
        <w:t>:انّ</w:t>
      </w:r>
      <w:r>
        <w:rPr>
          <w:rFonts w:hint="cs"/>
          <w:rtl/>
        </w:rPr>
        <w:t>ی</w:t>
      </w:r>
      <w:r>
        <w:rPr>
          <w:rtl/>
        </w:rPr>
        <w:t xml:space="preserve"> دخلت الب</w:t>
      </w:r>
      <w:r>
        <w:rPr>
          <w:rFonts w:hint="cs"/>
          <w:rtl/>
        </w:rPr>
        <w:t>ی</w:t>
      </w:r>
      <w:r>
        <w:rPr>
          <w:rFonts w:hint="eastAsia"/>
          <w:rtl/>
        </w:rPr>
        <w:t>ت</w:t>
      </w:r>
      <w:r>
        <w:rPr>
          <w:rtl/>
        </w:rPr>
        <w:t xml:space="preserve"> فلم </w:t>
      </w:r>
      <w:r>
        <w:rPr>
          <w:rFonts w:hint="cs"/>
          <w:rtl/>
        </w:rPr>
        <w:t>ی</w:t>
      </w:r>
      <w:r>
        <w:rPr>
          <w:rFonts w:hint="eastAsia"/>
          <w:rtl/>
        </w:rPr>
        <w:t>حضرن</w:t>
      </w:r>
      <w:r>
        <w:rPr>
          <w:rFonts w:hint="cs"/>
          <w:rtl/>
        </w:rPr>
        <w:t>ی</w:t>
      </w:r>
      <w:r>
        <w:rPr>
          <w:rtl/>
        </w:rPr>
        <w:t xml:space="preserve"> ش</w:t>
      </w:r>
      <w:r>
        <w:rPr>
          <w:rFonts w:hint="cs"/>
          <w:rtl/>
        </w:rPr>
        <w:t>ی</w:t>
      </w:r>
      <w:r>
        <w:rPr>
          <w:rFonts w:hint="eastAsia"/>
          <w:rtl/>
        </w:rPr>
        <w:t>ء</w:t>
      </w:r>
      <w:r>
        <w:rPr>
          <w:rtl/>
        </w:rPr>
        <w:t xml:space="preserve"> من الدعاء الاّ الصلاه عل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،فقال لم </w:t>
      </w:r>
      <w:r>
        <w:rPr>
          <w:rFonts w:hint="cs"/>
          <w:rtl/>
        </w:rPr>
        <w:t>ی</w:t>
      </w:r>
      <w:r>
        <w:rPr>
          <w:rFonts w:hint="eastAsia"/>
          <w:rtl/>
        </w:rPr>
        <w:t>خرج</w:t>
      </w:r>
      <w:r>
        <w:rPr>
          <w:rtl/>
        </w:rPr>
        <w:t xml:space="preserve"> أحد بأفضل ممّا خرجت؛ </w:t>
      </w:r>
      <w:r>
        <w:rPr>
          <w:rFonts w:hint="eastAsia"/>
          <w:rtl/>
        </w:rPr>
        <w:t>من</w:t>
      </w:r>
      <w:r>
        <w:rPr>
          <w:rtl/>
        </w:rPr>
        <w:t xml:space="preserve"> خطّ الشه</w:t>
      </w:r>
      <w:r>
        <w:rPr>
          <w:rFonts w:hint="cs"/>
          <w:rtl/>
        </w:rPr>
        <w:t>ی</w:t>
      </w:r>
      <w:r>
        <w:rPr>
          <w:rFonts w:hint="eastAsia"/>
          <w:rtl/>
        </w:rPr>
        <w:t>د</w:t>
      </w:r>
      <w:r>
        <w:rPr>
          <w:rtl/>
        </w:rPr>
        <w:t xml:space="preserve"> </w:t>
      </w:r>
      <w:r w:rsidR="00483133" w:rsidRPr="00483133">
        <w:rPr>
          <w:rStyle w:val="libAlaemChar"/>
          <w:rtl/>
        </w:rPr>
        <w:t>رحمه‌الله</w:t>
      </w:r>
      <w:r>
        <w:rPr>
          <w:rtl/>
        </w:rPr>
        <w:t xml:space="preserve"> قال الصادق </w:t>
      </w:r>
      <w:r w:rsidR="00F2741C" w:rsidRPr="00F2741C">
        <w:rPr>
          <w:rStyle w:val="libAlaemChar"/>
          <w:rtl/>
        </w:rPr>
        <w:t>عليه‌السلام</w:t>
      </w:r>
      <w:r>
        <w:rPr>
          <w:rtl/>
        </w:rPr>
        <w:t>: دخول الکعبه دخول ف</w:t>
      </w:r>
      <w:r>
        <w:rPr>
          <w:rFonts w:hint="cs"/>
          <w:rtl/>
        </w:rPr>
        <w:t>ی</w:t>
      </w:r>
      <w:r>
        <w:rPr>
          <w:rtl/>
        </w:rPr>
        <w:t xml:space="preserve"> </w:t>
      </w:r>
      <w:r w:rsidR="00483133" w:rsidRPr="00483133">
        <w:rPr>
          <w:rStyle w:val="libAlaemChar"/>
          <w:rtl/>
        </w:rPr>
        <w:t>رحمه‌الله</w:t>
      </w:r>
      <w:r>
        <w:rPr>
          <w:rtl/>
        </w:rPr>
        <w:t xml:space="preserve"> و الخروج منها خروج من الذنوب،معصوم ف</w:t>
      </w:r>
      <w:r>
        <w:rPr>
          <w:rFonts w:hint="cs"/>
          <w:rtl/>
        </w:rPr>
        <w:t>ی</w:t>
      </w:r>
      <w:r>
        <w:rPr>
          <w:rFonts w:hint="eastAsia"/>
          <w:rtl/>
        </w:rPr>
        <w:t>ما</w:t>
      </w:r>
      <w:r>
        <w:rPr>
          <w:rtl/>
        </w:rPr>
        <w:t xml:space="preserve"> بق</w:t>
      </w:r>
      <w:r>
        <w:rPr>
          <w:rFonts w:hint="cs"/>
          <w:rtl/>
        </w:rPr>
        <w:t>ی</w:t>
      </w:r>
      <w:r>
        <w:rPr>
          <w:rtl/>
        </w:rPr>
        <w:t xml:space="preserve"> من عمره،مغفور له ما سلف من ذنوبه،و من دخل الکعبه بسک</w:t>
      </w:r>
      <w:r>
        <w:rPr>
          <w:rFonts w:hint="cs"/>
          <w:rtl/>
        </w:rPr>
        <w:t>ی</w:t>
      </w:r>
      <w:r>
        <w:rPr>
          <w:rFonts w:hint="eastAsia"/>
          <w:rtl/>
        </w:rPr>
        <w:t>نه،و</w:t>
      </w:r>
      <w:r>
        <w:rPr>
          <w:rtl/>
        </w:rPr>
        <w:t xml:space="preserve"> هو أن </w:t>
      </w:r>
      <w:r>
        <w:rPr>
          <w:rFonts w:hint="cs"/>
          <w:rtl/>
        </w:rPr>
        <w:t>ی</w:t>
      </w:r>
      <w:r>
        <w:rPr>
          <w:rFonts w:hint="eastAsia"/>
          <w:rtl/>
        </w:rPr>
        <w:t>دخلها</w:t>
      </w:r>
      <w:r>
        <w:rPr>
          <w:rtl/>
        </w:rPr>
        <w:t xml:space="preserve"> غ</w:t>
      </w:r>
      <w:r>
        <w:rPr>
          <w:rFonts w:hint="cs"/>
          <w:rtl/>
        </w:rPr>
        <w:t>ی</w:t>
      </w:r>
      <w:r>
        <w:rPr>
          <w:rFonts w:hint="eastAsia"/>
          <w:rtl/>
        </w:rPr>
        <w:t>ر</w:t>
      </w:r>
      <w:r>
        <w:rPr>
          <w:rtl/>
        </w:rPr>
        <w:t xml:space="preserve"> متکبّر و لا متجبّر غفر له. </w:t>
      </w:r>
    </w:p>
    <w:p w:rsidR="00EE6233" w:rsidRDefault="00191CDD" w:rsidP="00191CDD">
      <w:pPr>
        <w:pStyle w:val="libNormal"/>
        <w:rPr>
          <w:rtl/>
        </w:rPr>
      </w:pPr>
      <w:r>
        <w:rPr>
          <w:rFonts w:hint="eastAsia"/>
          <w:rtl/>
        </w:rPr>
        <w:t>باب</w:t>
      </w:r>
      <w:r>
        <w:rPr>
          <w:rtl/>
        </w:rPr>
        <w:t xml:space="preserve"> وداع الب</w:t>
      </w:r>
      <w:r>
        <w:rPr>
          <w:rFonts w:hint="cs"/>
          <w:rtl/>
        </w:rPr>
        <w:t>ی</w:t>
      </w:r>
      <w:r>
        <w:rPr>
          <w:rFonts w:hint="eastAsia"/>
          <w:rtl/>
        </w:rPr>
        <w:t>ت</w:t>
      </w:r>
      <w:r>
        <w:rPr>
          <w:rtl/>
        </w:rPr>
        <w:t xml:space="preserve"> و ما </w:t>
      </w:r>
      <w:r>
        <w:rPr>
          <w:rFonts w:hint="cs"/>
          <w:rtl/>
        </w:rPr>
        <w:t>ی</w:t>
      </w:r>
      <w:r>
        <w:rPr>
          <w:rFonts w:hint="eastAsia"/>
          <w:rtl/>
        </w:rPr>
        <w:t>ستحبّ</w:t>
      </w:r>
      <w:r>
        <w:rPr>
          <w:rtl/>
        </w:rPr>
        <w:t xml:space="preserve"> عند الخروج من مکّه و سا</w:t>
      </w:r>
      <w:r>
        <w:rPr>
          <w:rFonts w:hint="cs"/>
          <w:rtl/>
        </w:rPr>
        <w:t>ی</w:t>
      </w:r>
      <w:r>
        <w:rPr>
          <w:rFonts w:hint="eastAsia"/>
          <w:rtl/>
        </w:rPr>
        <w:t>ر</w:t>
      </w:r>
      <w:r>
        <w:rPr>
          <w:rtl/>
        </w:rPr>
        <w:t xml:space="preserve"> ما </w:t>
      </w:r>
      <w:r>
        <w:rPr>
          <w:rFonts w:hint="cs"/>
          <w:rtl/>
        </w:rPr>
        <w:t>ی</w:t>
      </w:r>
      <w:r>
        <w:rPr>
          <w:rFonts w:hint="eastAsia"/>
          <w:rtl/>
        </w:rPr>
        <w:t>ستحبّ</w:t>
      </w:r>
      <w:r>
        <w:rPr>
          <w:rtl/>
        </w:rPr>
        <w:t xml:space="preserve"> من الأعمال ف</w:t>
      </w:r>
      <w:r>
        <w:rPr>
          <w:rFonts w:hint="cs"/>
          <w:rtl/>
        </w:rPr>
        <w:t>ی</w:t>
      </w:r>
      <w:r>
        <w:rPr>
          <w:rtl/>
        </w:rPr>
        <w:t xml:space="preserve"> مکّه </w:t>
      </w:r>
      <w:r w:rsidRPr="000F2A07">
        <w:rPr>
          <w:rStyle w:val="libFootnotenumChar"/>
          <w:rtl/>
        </w:rPr>
        <w:t>(1)</w:t>
      </w:r>
      <w:r>
        <w:rPr>
          <w:rtl/>
        </w:rPr>
        <w:t xml:space="preserve">. </w:t>
      </w:r>
    </w:p>
    <w:p w:rsidR="00EE6233" w:rsidRDefault="00191CDD" w:rsidP="00EE6233">
      <w:pPr>
        <w:pStyle w:val="libNormal"/>
        <w:rPr>
          <w:rtl/>
        </w:rPr>
      </w:pPr>
      <w:r w:rsidRPr="00EE6233">
        <w:rPr>
          <w:rStyle w:val="libBold1Char"/>
          <w:rFonts w:hint="eastAsia"/>
          <w:rtl/>
        </w:rPr>
        <w:t>معان</w:t>
      </w:r>
      <w:r w:rsidRPr="00EE6233">
        <w:rPr>
          <w:rStyle w:val="libBold1Char"/>
          <w:rFonts w:hint="cs"/>
          <w:rtl/>
        </w:rPr>
        <w:t>ی</w:t>
      </w:r>
      <w:r w:rsidRPr="00EE6233">
        <w:rPr>
          <w:rStyle w:val="libBold1Char"/>
          <w:rtl/>
        </w:rPr>
        <w:t xml:space="preserve"> الأخبار</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إذا دخلت مکّه فاشتر بدرهم تمرا فتصدق به،لما کان منک من إحرامک للعمره،فإذا فرغت من حجّک فاشتر بدرهم تمرا فتصدق به،فإذا دخلت المد</w:t>
      </w:r>
      <w:r>
        <w:rPr>
          <w:rFonts w:hint="cs"/>
          <w:rtl/>
        </w:rPr>
        <w:t>ی</w:t>
      </w:r>
      <w:r>
        <w:rPr>
          <w:rFonts w:hint="eastAsia"/>
          <w:rtl/>
        </w:rPr>
        <w:t>نه</w:t>
      </w:r>
      <w:r>
        <w:rPr>
          <w:rtl/>
        </w:rPr>
        <w:t xml:space="preserve"> فاصنع مثل ذلک. </w:t>
      </w:r>
    </w:p>
    <w:p w:rsidR="00140CA9" w:rsidRDefault="00191CDD" w:rsidP="00EE6233">
      <w:pPr>
        <w:pStyle w:val="libNormal"/>
      </w:pPr>
      <w:r w:rsidRPr="00EE6233">
        <w:rPr>
          <w:rStyle w:val="libBold1Char"/>
          <w:rFonts w:hint="eastAsia"/>
          <w:rtl/>
        </w:rPr>
        <w:t>معان</w:t>
      </w:r>
      <w:r w:rsidRPr="00EE6233">
        <w:rPr>
          <w:rStyle w:val="libBold1Char"/>
          <w:rFonts w:hint="cs"/>
          <w:rtl/>
        </w:rPr>
        <w:t>ی</w:t>
      </w:r>
      <w:r w:rsidRPr="00EE6233">
        <w:rPr>
          <w:rStyle w:val="libBold1Char"/>
          <w:rtl/>
        </w:rPr>
        <w:t xml:space="preserve"> الأخبار</w:t>
      </w:r>
      <w:r>
        <w:rPr>
          <w:rtl/>
        </w:rPr>
        <w:t>:عن أب</w:t>
      </w:r>
      <w:r>
        <w:rPr>
          <w:rFonts w:hint="cs"/>
          <w:rtl/>
        </w:rPr>
        <w:t>ی</w:t>
      </w:r>
      <w:r>
        <w:rPr>
          <w:rtl/>
        </w:rPr>
        <w:t xml:space="preserve"> جعفر </w:t>
      </w:r>
      <w:r w:rsidR="00EE6233" w:rsidRPr="00F2741C">
        <w:rPr>
          <w:rStyle w:val="libAlaemChar"/>
          <w:rtl/>
        </w:rPr>
        <w:t>عليه‌السلام</w:t>
      </w:r>
      <w:r w:rsidR="00EE6233">
        <w:rPr>
          <w:rtl/>
        </w:rPr>
        <w:t xml:space="preserve"> </w:t>
      </w:r>
      <w:r>
        <w:rPr>
          <w:rtl/>
        </w:rPr>
        <w:t>قال: من ختم القرآن بمکّه من جمعه ال</w:t>
      </w:r>
      <w:r>
        <w:rPr>
          <w:rFonts w:hint="cs"/>
          <w:rtl/>
        </w:rPr>
        <w:t>ی</w:t>
      </w:r>
      <w:r>
        <w:rPr>
          <w:rtl/>
        </w:rPr>
        <w:t xml:space="preserve"> جمعه و أقلّ من ذلک و أکثر،و ختمه ف</w:t>
      </w:r>
      <w:r>
        <w:rPr>
          <w:rFonts w:hint="cs"/>
          <w:rtl/>
        </w:rPr>
        <w:t>ی</w:t>
      </w:r>
      <w:r>
        <w:rPr>
          <w:rtl/>
        </w:rPr>
        <w:t xml:space="preserve"> </w:t>
      </w:r>
      <w:r>
        <w:rPr>
          <w:rFonts w:hint="cs"/>
          <w:rtl/>
        </w:rPr>
        <w:t>ی</w:t>
      </w:r>
      <w:r>
        <w:rPr>
          <w:rFonts w:hint="eastAsia"/>
          <w:rtl/>
        </w:rPr>
        <w:t>وم</w:t>
      </w:r>
      <w:r>
        <w:rPr>
          <w:rtl/>
        </w:rPr>
        <w:t xml:space="preserve"> الجمعه کتب اللّه له من الأجر و الحسنات من أول جمعه کانت ف</w:t>
      </w:r>
      <w:r>
        <w:rPr>
          <w:rFonts w:hint="cs"/>
          <w:rtl/>
        </w:rPr>
        <w:t>ی</w:t>
      </w:r>
      <w:r>
        <w:rPr>
          <w:rtl/>
        </w:rPr>
        <w:t xml:space="preserve"> الدن</w:t>
      </w:r>
      <w:r>
        <w:rPr>
          <w:rFonts w:hint="cs"/>
          <w:rtl/>
        </w:rPr>
        <w:t>ی</w:t>
      </w:r>
      <w:r>
        <w:rPr>
          <w:rFonts w:hint="eastAsia"/>
          <w:rtl/>
        </w:rPr>
        <w:t>ا</w:t>
      </w:r>
      <w:r>
        <w:rPr>
          <w:rtl/>
        </w:rPr>
        <w:t xml:space="preserve"> إل</w:t>
      </w:r>
      <w:r>
        <w:rPr>
          <w:rFonts w:hint="cs"/>
          <w:rtl/>
        </w:rPr>
        <w:t>ی</w:t>
      </w:r>
      <w:r>
        <w:rPr>
          <w:rtl/>
        </w:rPr>
        <w:t xml:space="preserve"> آخر جمعه تکون ف</w:t>
      </w:r>
      <w:r>
        <w:rPr>
          <w:rFonts w:hint="cs"/>
          <w:rtl/>
        </w:rPr>
        <w:t>ی</w:t>
      </w:r>
      <w:r>
        <w:rPr>
          <w:rFonts w:hint="eastAsia"/>
          <w:rtl/>
        </w:rPr>
        <w:t>ها،و</w:t>
      </w:r>
      <w:r>
        <w:rPr>
          <w:rtl/>
        </w:rPr>
        <w:t xml:space="preserve"> إن ختمه ف</w:t>
      </w:r>
      <w:r>
        <w:rPr>
          <w:rFonts w:hint="cs"/>
          <w:rtl/>
        </w:rPr>
        <w:t>ی</w:t>
      </w:r>
      <w:r>
        <w:rPr>
          <w:rtl/>
        </w:rPr>
        <w:t xml:space="preserve"> سائر الأ</w:t>
      </w:r>
      <w:r>
        <w:rPr>
          <w:rFonts w:hint="cs"/>
          <w:rtl/>
        </w:rPr>
        <w:t>یّ</w:t>
      </w:r>
      <w:r>
        <w:rPr>
          <w:rFonts w:hint="eastAsia"/>
          <w:rtl/>
        </w:rPr>
        <w:t>ام</w:t>
      </w:r>
      <w:r>
        <w:rPr>
          <w:rtl/>
        </w:rPr>
        <w:t xml:space="preserve"> فکذلک. </w:t>
      </w:r>
    </w:p>
    <w:p w:rsidR="00EE6233" w:rsidRDefault="00191CDD" w:rsidP="00191CDD">
      <w:pPr>
        <w:pStyle w:val="libNormal"/>
        <w:rPr>
          <w:rtl/>
        </w:rPr>
      </w:pPr>
      <w:r>
        <w:rPr>
          <w:rFonts w:hint="eastAsia"/>
          <w:rtl/>
        </w:rPr>
        <w:t>باب</w:t>
      </w:r>
      <w:r>
        <w:rPr>
          <w:rtl/>
        </w:rPr>
        <w:t xml:space="preserve"> انّ من تمام الحجّ لقاء الإمام و ز</w:t>
      </w:r>
      <w:r>
        <w:rPr>
          <w:rFonts w:hint="cs"/>
          <w:rtl/>
        </w:rPr>
        <w:t>ی</w:t>
      </w:r>
      <w:r>
        <w:rPr>
          <w:rFonts w:hint="eastAsia"/>
          <w:rtl/>
        </w:rPr>
        <w:t>اره</w:t>
      </w:r>
      <w:r>
        <w:rPr>
          <w:rtl/>
        </w:rPr>
        <w:t xml:space="preserve"> النب</w:t>
      </w:r>
      <w:r>
        <w:rPr>
          <w:rFonts w:hint="cs"/>
          <w:rtl/>
        </w:rPr>
        <w:t>یّ</w:t>
      </w:r>
      <w:r>
        <w:rPr>
          <w:rtl/>
        </w:rPr>
        <w:t xml:space="preserve"> و الأئمه </w:t>
      </w:r>
      <w:r w:rsidR="00F2741C" w:rsidRPr="00F2741C">
        <w:rPr>
          <w:rStyle w:val="libAlaemChar"/>
          <w:rtl/>
        </w:rPr>
        <w:t>عليهم‌السلام</w:t>
      </w:r>
      <w:r>
        <w:rPr>
          <w:rtl/>
        </w:rPr>
        <w:t xml:space="preserve"> </w:t>
      </w:r>
      <w:r w:rsidRPr="000F2A07">
        <w:rPr>
          <w:rStyle w:val="libFootnotenumChar"/>
          <w:rtl/>
        </w:rPr>
        <w:t>(2)</w:t>
      </w:r>
      <w:r>
        <w:rPr>
          <w:rtl/>
        </w:rPr>
        <w:t xml:space="preserve">. </w:t>
      </w:r>
    </w:p>
    <w:p w:rsidR="00140CA9" w:rsidRDefault="00191CDD" w:rsidP="00191CDD">
      <w:pPr>
        <w:pStyle w:val="libNormal"/>
      </w:pPr>
      <w:r w:rsidRPr="00EE6233">
        <w:rPr>
          <w:rStyle w:val="libBold1Char"/>
          <w:rFonts w:hint="eastAsia"/>
          <w:rtl/>
        </w:rPr>
        <w:t>علل</w:t>
      </w:r>
      <w:r w:rsidRPr="00EE6233">
        <w:rPr>
          <w:rStyle w:val="libBold1Char"/>
          <w:rtl/>
        </w:rPr>
        <w:t xml:space="preserve"> الشرا</w:t>
      </w:r>
      <w:r w:rsidRPr="00EE6233">
        <w:rPr>
          <w:rStyle w:val="libBold1Char"/>
          <w:rFonts w:hint="cs"/>
          <w:rtl/>
        </w:rPr>
        <w:t>ی</w:t>
      </w:r>
      <w:r w:rsidRPr="00EE6233">
        <w:rPr>
          <w:rStyle w:val="libBold1Char"/>
          <w:rFonts w:hint="eastAsia"/>
          <w:rtl/>
        </w:rPr>
        <w:t>ع</w:t>
      </w:r>
      <w:r>
        <w:rPr>
          <w:rtl/>
        </w:rPr>
        <w:t xml:space="preserve">:عن الصادق </w:t>
      </w:r>
      <w:r w:rsidR="00F2741C" w:rsidRPr="00F2741C">
        <w:rPr>
          <w:rStyle w:val="libAlaemChar"/>
          <w:rtl/>
        </w:rPr>
        <w:t>عليه‌السلام</w:t>
      </w:r>
      <w:r>
        <w:rPr>
          <w:rtl/>
        </w:rPr>
        <w:t>: إذا حجّ أحدکم فل</w:t>
      </w:r>
      <w:r>
        <w:rPr>
          <w:rFonts w:hint="cs"/>
          <w:rtl/>
        </w:rPr>
        <w:t>ی</w:t>
      </w:r>
      <w:r>
        <w:rPr>
          <w:rFonts w:hint="eastAsia"/>
          <w:rtl/>
        </w:rPr>
        <w:t>ختم</w:t>
      </w:r>
      <w:r>
        <w:rPr>
          <w:rtl/>
        </w:rPr>
        <w:t xml:space="preserve"> حجّه بز</w:t>
      </w:r>
      <w:r>
        <w:rPr>
          <w:rFonts w:hint="cs"/>
          <w:rtl/>
        </w:rPr>
        <w:t>ی</w:t>
      </w:r>
      <w:r>
        <w:rPr>
          <w:rFonts w:hint="eastAsia"/>
          <w:rtl/>
        </w:rPr>
        <w:t>ارتنا،لأن</w:t>
      </w:r>
      <w:r>
        <w:rPr>
          <w:rtl/>
        </w:rPr>
        <w:t xml:space="preserve"> ذلک من تمام الحجّ </w:t>
      </w:r>
      <w:r w:rsidRPr="000F2A07">
        <w:rPr>
          <w:rStyle w:val="libFootnotenumChar"/>
          <w:rtl/>
        </w:rPr>
        <w:t>(3)</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87</w:t>
      </w:r>
      <w:r w:rsidR="00191CDD">
        <w:rPr>
          <w:rtl/>
        </w:rPr>
        <w:t>/64/</w:t>
      </w:r>
      <w:r w:rsidR="00140CA9">
        <w:rPr>
          <w:rtl/>
        </w:rPr>
        <w:t>21</w:t>
      </w:r>
      <w:r w:rsidR="00191CDD">
        <w:rPr>
          <w:rtl/>
        </w:rPr>
        <w:t>،ج:</w:t>
      </w:r>
      <w:r w:rsidR="00140CA9">
        <w:rPr>
          <w:rtl/>
        </w:rPr>
        <w:t>370</w:t>
      </w:r>
      <w:r w:rsidR="00191CDD">
        <w:rPr>
          <w:rtl/>
        </w:rPr>
        <w:t>/</w:t>
      </w:r>
      <w:r w:rsidR="00140CA9">
        <w:rPr>
          <w:rtl/>
        </w:rPr>
        <w:t>99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88</w:t>
      </w:r>
      <w:r w:rsidR="00191CDD">
        <w:rPr>
          <w:rtl/>
        </w:rPr>
        <w:t>/65/</w:t>
      </w:r>
      <w:r w:rsidR="00140CA9">
        <w:rPr>
          <w:rtl/>
        </w:rPr>
        <w:t>21</w:t>
      </w:r>
      <w:r w:rsidR="00191CDD">
        <w:rPr>
          <w:rtl/>
        </w:rPr>
        <w:t>،ج:</w:t>
      </w:r>
      <w:r w:rsidR="00140CA9">
        <w:rPr>
          <w:rtl/>
        </w:rPr>
        <w:t>37</w:t>
      </w:r>
      <w:r w:rsidR="00191CDD">
        <w:rPr>
          <w:rtl/>
        </w:rPr>
        <w:t>4/</w:t>
      </w:r>
      <w:r w:rsidR="00140CA9">
        <w:rPr>
          <w:rtl/>
        </w:rPr>
        <w:t>99</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88</w:t>
      </w:r>
      <w:r w:rsidR="00191CDD">
        <w:rPr>
          <w:rtl/>
        </w:rPr>
        <w:t>/65/</w:t>
      </w:r>
      <w:r w:rsidR="00140CA9">
        <w:rPr>
          <w:rtl/>
        </w:rPr>
        <w:t>21</w:t>
      </w:r>
      <w:r w:rsidR="00191CDD">
        <w:rPr>
          <w:rtl/>
        </w:rPr>
        <w:t>،ج:</w:t>
      </w:r>
      <w:r w:rsidR="00140CA9">
        <w:rPr>
          <w:rtl/>
        </w:rPr>
        <w:t>37</w:t>
      </w:r>
      <w:r w:rsidR="00191CDD">
        <w:rPr>
          <w:rtl/>
        </w:rPr>
        <w:t>4/</w:t>
      </w:r>
      <w:r w:rsidR="00140CA9">
        <w:rPr>
          <w:rtl/>
        </w:rPr>
        <w:t>99</w:t>
      </w:r>
      <w:r w:rsidR="00191CDD">
        <w:rPr>
          <w:rtl/>
        </w:rPr>
        <w:t>.</w:t>
      </w:r>
    </w:p>
    <w:p w:rsidR="00D7268C" w:rsidRDefault="00D7268C" w:rsidP="000F2A07">
      <w:pPr>
        <w:pStyle w:val="libNormal"/>
        <w:rPr>
          <w:rtl/>
        </w:rPr>
      </w:pPr>
      <w:r>
        <w:rPr>
          <w:rtl/>
        </w:rPr>
        <w:br w:type="page"/>
      </w:r>
    </w:p>
    <w:p w:rsidR="00140CA9" w:rsidRDefault="00191CDD" w:rsidP="00EE6233">
      <w:pPr>
        <w:pStyle w:val="libCenterBold1"/>
      </w:pPr>
      <w:r>
        <w:rPr>
          <w:rFonts w:hint="eastAsia"/>
          <w:rtl/>
        </w:rPr>
        <w:t>آداب</w:t>
      </w:r>
      <w:r w:rsidR="007A67B6">
        <w:rPr>
          <w:rtl/>
        </w:rPr>
        <w:t xml:space="preserve"> القادم من مکّه</w:t>
      </w:r>
    </w:p>
    <w:p w:rsidR="00EE6233" w:rsidRDefault="00191CDD" w:rsidP="00191CDD">
      <w:pPr>
        <w:pStyle w:val="libNormal"/>
        <w:rPr>
          <w:rtl/>
        </w:rPr>
      </w:pPr>
      <w:r>
        <w:rPr>
          <w:rFonts w:hint="eastAsia"/>
          <w:rtl/>
        </w:rPr>
        <w:t>باب</w:t>
      </w:r>
      <w:r>
        <w:rPr>
          <w:rtl/>
        </w:rPr>
        <w:t xml:space="preserve"> آداب القادم من مکّه و آداب لقائه </w:t>
      </w:r>
      <w:r w:rsidRPr="000F2A07">
        <w:rPr>
          <w:rStyle w:val="libFootnotenumChar"/>
          <w:rtl/>
        </w:rPr>
        <w:t>(1)</w:t>
      </w:r>
      <w:r>
        <w:rPr>
          <w:rtl/>
        </w:rPr>
        <w:t xml:space="preserve">. </w:t>
      </w:r>
    </w:p>
    <w:p w:rsidR="00EE6233" w:rsidRDefault="00191CDD" w:rsidP="00191CDD">
      <w:pPr>
        <w:pStyle w:val="libNormal"/>
        <w:rPr>
          <w:rtl/>
        </w:rPr>
      </w:pPr>
      <w:r w:rsidRPr="00EE6233">
        <w:rPr>
          <w:rStyle w:val="libBold1Char"/>
          <w:rFonts w:hint="eastAsia"/>
          <w:rtl/>
        </w:rPr>
        <w:t>الخصال</w:t>
      </w:r>
      <w:r w:rsidRPr="00EE6233">
        <w:rPr>
          <w:rStyle w:val="libBold1Char"/>
          <w:rtl/>
        </w:rPr>
        <w:t xml:space="preserve"> الأربعمائه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إذا قدم أخوک من مکّه،فقبّل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وفاه الذ</w:t>
      </w:r>
      <w:r>
        <w:rPr>
          <w:rFonts w:hint="cs"/>
          <w:rtl/>
        </w:rPr>
        <w:t>ی</w:t>
      </w:r>
      <w:r>
        <w:rPr>
          <w:rtl/>
        </w:rPr>
        <w:t xml:space="preserve"> قبّل به الحجر الأسود الذ</w:t>
      </w:r>
      <w:r>
        <w:rPr>
          <w:rFonts w:hint="cs"/>
          <w:rtl/>
        </w:rPr>
        <w:t>ی</w:t>
      </w:r>
      <w:r>
        <w:rPr>
          <w:rtl/>
        </w:rPr>
        <w:t xml:space="preserve"> قبّله رسول اللّه </w:t>
      </w:r>
      <w:r w:rsidR="00F2741C" w:rsidRPr="00F2741C">
        <w:rPr>
          <w:rStyle w:val="libAlaemChar"/>
          <w:rtl/>
        </w:rPr>
        <w:t>صلى‌الله‌عليه‌وآله‌وسلم</w:t>
      </w:r>
      <w:r>
        <w:rPr>
          <w:rtl/>
        </w:rPr>
        <w:t>،و الع</w:t>
      </w:r>
      <w:r>
        <w:rPr>
          <w:rFonts w:hint="cs"/>
          <w:rtl/>
        </w:rPr>
        <w:t>ی</w:t>
      </w:r>
      <w:r>
        <w:rPr>
          <w:rFonts w:hint="eastAsia"/>
          <w:rtl/>
        </w:rPr>
        <w:t>ن</w:t>
      </w:r>
      <w:r>
        <w:rPr>
          <w:rtl/>
        </w:rPr>
        <w:t xml:space="preserve"> الت</w:t>
      </w:r>
      <w:r>
        <w:rPr>
          <w:rFonts w:hint="cs"/>
          <w:rtl/>
        </w:rPr>
        <w:t>ی</w:t>
      </w:r>
      <w:r>
        <w:rPr>
          <w:rtl/>
        </w:rPr>
        <w:t xml:space="preserve"> نظرت ال</w:t>
      </w:r>
      <w:r>
        <w:rPr>
          <w:rFonts w:hint="cs"/>
          <w:rtl/>
        </w:rPr>
        <w:t>ی</w:t>
      </w:r>
      <w:r>
        <w:rPr>
          <w:rtl/>
        </w:rPr>
        <w:t xml:space="preserve"> ب</w:t>
      </w:r>
      <w:r>
        <w:rPr>
          <w:rFonts w:hint="cs"/>
          <w:rtl/>
        </w:rPr>
        <w:t>ی</w:t>
      </w:r>
      <w:r>
        <w:rPr>
          <w:rFonts w:hint="eastAsia"/>
          <w:rtl/>
        </w:rPr>
        <w:t>ت</w:t>
      </w:r>
      <w:r>
        <w:rPr>
          <w:rtl/>
        </w:rPr>
        <w:t xml:space="preserve"> اللّه(عزّ و جلّ)،و قبّل موضع سجوده و وجهه،و إذا هنّ</w:t>
      </w:r>
      <w:r>
        <w:rPr>
          <w:rFonts w:hint="cs"/>
          <w:rtl/>
        </w:rPr>
        <w:t>ی</w:t>
      </w:r>
      <w:r>
        <w:rPr>
          <w:rFonts w:hint="eastAsia"/>
          <w:rtl/>
        </w:rPr>
        <w:t>تموه</w:t>
      </w:r>
      <w:r>
        <w:rPr>
          <w:rtl/>
        </w:rPr>
        <w:t xml:space="preserve"> فقولو</w:t>
      </w:r>
      <w:r>
        <w:rPr>
          <w:rFonts w:hint="eastAsia"/>
          <w:rtl/>
        </w:rPr>
        <w:t>ا</w:t>
      </w:r>
      <w:r>
        <w:rPr>
          <w:rtl/>
        </w:rPr>
        <w:t>:قبل اللّه نسکک و رحم سع</w:t>
      </w:r>
      <w:r>
        <w:rPr>
          <w:rFonts w:hint="cs"/>
          <w:rtl/>
        </w:rPr>
        <w:t>ی</w:t>
      </w:r>
      <w:r>
        <w:rPr>
          <w:rFonts w:hint="eastAsia"/>
          <w:rtl/>
        </w:rPr>
        <w:t>ک</w:t>
      </w:r>
      <w:r>
        <w:rPr>
          <w:rtl/>
        </w:rPr>
        <w:t xml:space="preserve"> و أخلف عل</w:t>
      </w:r>
      <w:r>
        <w:rPr>
          <w:rFonts w:hint="cs"/>
          <w:rtl/>
        </w:rPr>
        <w:t>ی</w:t>
      </w:r>
      <w:r>
        <w:rPr>
          <w:rFonts w:hint="eastAsia"/>
          <w:rtl/>
        </w:rPr>
        <w:t>ک</w:t>
      </w:r>
      <w:r>
        <w:rPr>
          <w:rtl/>
        </w:rPr>
        <w:t xml:space="preserve"> نفقتک،و لا </w:t>
      </w:r>
      <w:r>
        <w:rPr>
          <w:rFonts w:hint="cs"/>
          <w:rtl/>
        </w:rPr>
        <w:t>ی</w:t>
      </w:r>
      <w:r>
        <w:rPr>
          <w:rFonts w:hint="eastAsia"/>
          <w:rtl/>
        </w:rPr>
        <w:t>جعله</w:t>
      </w:r>
      <w:r>
        <w:rPr>
          <w:rtl/>
        </w:rPr>
        <w:t xml:space="preserve"> آخر عهدک بب</w:t>
      </w:r>
      <w:r>
        <w:rPr>
          <w:rFonts w:hint="cs"/>
          <w:rtl/>
        </w:rPr>
        <w:t>ی</w:t>
      </w:r>
      <w:r>
        <w:rPr>
          <w:rFonts w:hint="eastAsia"/>
          <w:rtl/>
        </w:rPr>
        <w:t>ته</w:t>
      </w:r>
      <w:r>
        <w:rPr>
          <w:rtl/>
        </w:rPr>
        <w:t xml:space="preserve"> الحرام. </w:t>
      </w:r>
    </w:p>
    <w:p w:rsidR="00140CA9" w:rsidRDefault="00191CDD" w:rsidP="00191CDD">
      <w:pPr>
        <w:pStyle w:val="libNormal"/>
      </w:pPr>
      <w:r w:rsidRPr="00EE6233">
        <w:rPr>
          <w:rStyle w:val="libBold1Char"/>
          <w:rFonts w:hint="eastAsia"/>
          <w:rtl/>
        </w:rPr>
        <w:t>المحاسن</w:t>
      </w:r>
      <w:r>
        <w:rPr>
          <w:rtl/>
        </w:rPr>
        <w:t>:و رو</w:t>
      </w:r>
      <w:r>
        <w:rPr>
          <w:rFonts w:hint="cs"/>
          <w:rtl/>
        </w:rPr>
        <w:t>ی</w:t>
      </w:r>
      <w:r>
        <w:rPr>
          <w:rtl/>
        </w:rPr>
        <w:t xml:space="preserve">: انّ رسول اللّه </w:t>
      </w:r>
      <w:r w:rsidR="00F2741C" w:rsidRPr="00F2741C">
        <w:rPr>
          <w:rStyle w:val="libAlaemChar"/>
          <w:rtl/>
        </w:rPr>
        <w:t>صلى‌الله‌عليه‌وآله‌وسلم</w:t>
      </w:r>
      <w:r>
        <w:rPr>
          <w:rtl/>
        </w:rPr>
        <w:t xml:space="preserve"> کان </w:t>
      </w:r>
      <w:r>
        <w:rPr>
          <w:rFonts w:hint="cs"/>
          <w:rtl/>
        </w:rPr>
        <w:t>ی</w:t>
      </w:r>
      <w:r>
        <w:rPr>
          <w:rFonts w:hint="eastAsia"/>
          <w:rtl/>
        </w:rPr>
        <w:t>قول</w:t>
      </w:r>
      <w:r>
        <w:rPr>
          <w:rtl/>
        </w:rPr>
        <w:t xml:space="preserve"> للقادم من مکّه:تقبل اللّه منک و أخلف عل</w:t>
      </w:r>
      <w:r>
        <w:rPr>
          <w:rFonts w:hint="cs"/>
          <w:rtl/>
        </w:rPr>
        <w:t>ی</w:t>
      </w:r>
      <w:r>
        <w:rPr>
          <w:rFonts w:hint="eastAsia"/>
          <w:rtl/>
        </w:rPr>
        <w:t>ک</w:t>
      </w:r>
      <w:r>
        <w:rPr>
          <w:rtl/>
        </w:rPr>
        <w:t xml:space="preserve"> نفقتک و غفر ذنبک </w:t>
      </w:r>
      <w:r w:rsidRPr="000F2A07">
        <w:rPr>
          <w:rStyle w:val="libFootnotenumChar"/>
          <w:rtl/>
        </w:rPr>
        <w:t>(2)</w:t>
      </w:r>
      <w:r>
        <w:rPr>
          <w:rtl/>
        </w:rPr>
        <w:t xml:space="preserve">. </w:t>
      </w:r>
    </w:p>
    <w:p w:rsidR="00EE6233" w:rsidRDefault="00191CDD" w:rsidP="00191CDD">
      <w:pPr>
        <w:pStyle w:val="libNormal"/>
        <w:rPr>
          <w:rtl/>
        </w:rPr>
      </w:pPr>
      <w:r>
        <w:rPr>
          <w:rFonts w:hint="eastAsia"/>
          <w:rtl/>
        </w:rPr>
        <w:t>باب</w:t>
      </w:r>
      <w:r>
        <w:rPr>
          <w:rtl/>
        </w:rPr>
        <w:t xml:space="preserve"> من خلّف حاجا ف</w:t>
      </w:r>
      <w:r>
        <w:rPr>
          <w:rFonts w:hint="cs"/>
          <w:rtl/>
        </w:rPr>
        <w:t>ی</w:t>
      </w:r>
      <w:r>
        <w:rPr>
          <w:rtl/>
        </w:rPr>
        <w:t xml:space="preserve"> أهله </w:t>
      </w:r>
      <w:r w:rsidRPr="000F2A07">
        <w:rPr>
          <w:rStyle w:val="libFootnotenumChar"/>
          <w:rtl/>
        </w:rPr>
        <w:t>(3)</w:t>
      </w:r>
      <w:r>
        <w:rPr>
          <w:rtl/>
        </w:rPr>
        <w:t xml:space="preserve">. </w:t>
      </w:r>
    </w:p>
    <w:p w:rsidR="00140CA9" w:rsidRDefault="00191CDD" w:rsidP="00191CDD">
      <w:pPr>
        <w:pStyle w:val="libNormal"/>
      </w:pPr>
      <w:r w:rsidRPr="00EE6233">
        <w:rPr>
          <w:rStyle w:val="libBold1Char"/>
          <w:rFonts w:hint="eastAsia"/>
          <w:rtl/>
        </w:rPr>
        <w:t>المحاسن</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قال:قال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من خلّف حاجّا ف</w:t>
      </w:r>
      <w:r>
        <w:rPr>
          <w:rFonts w:hint="cs"/>
          <w:rtl/>
        </w:rPr>
        <w:t>ی</w:t>
      </w:r>
      <w:r>
        <w:rPr>
          <w:rtl/>
        </w:rPr>
        <w:t xml:space="preserve"> أهله و ماله،کان له کأجره حتّ</w:t>
      </w:r>
      <w:r>
        <w:rPr>
          <w:rFonts w:hint="cs"/>
          <w:rtl/>
        </w:rPr>
        <w:t>ی</w:t>
      </w:r>
      <w:r>
        <w:rPr>
          <w:rtl/>
        </w:rPr>
        <w:t xml:space="preserve"> کأنّه </w:t>
      </w:r>
      <w:r>
        <w:rPr>
          <w:rFonts w:hint="cs"/>
          <w:rtl/>
        </w:rPr>
        <w:t>ی</w:t>
      </w:r>
      <w:r>
        <w:rPr>
          <w:rFonts w:hint="eastAsia"/>
          <w:rtl/>
        </w:rPr>
        <w:t>ستلم</w:t>
      </w:r>
      <w:r>
        <w:rPr>
          <w:rtl/>
        </w:rPr>
        <w:t xml:space="preserve"> الأحجار </w:t>
      </w:r>
      <w:r w:rsidRPr="000F2A07">
        <w:rPr>
          <w:rStyle w:val="libFootnotenumChar"/>
          <w:rtl/>
        </w:rPr>
        <w:t>(4)</w:t>
      </w:r>
      <w:r>
        <w:rPr>
          <w:rtl/>
        </w:rPr>
        <w:t xml:space="preserve">. </w:t>
      </w:r>
    </w:p>
    <w:p w:rsidR="00140CA9" w:rsidRDefault="00191CDD" w:rsidP="00191CDD">
      <w:pPr>
        <w:pStyle w:val="libNormal"/>
      </w:pPr>
      <w:r>
        <w:rPr>
          <w:rFonts w:hint="eastAsia"/>
          <w:rtl/>
        </w:rPr>
        <w:t>تعل</w:t>
      </w:r>
      <w:r>
        <w:rPr>
          <w:rFonts w:hint="cs"/>
          <w:rtl/>
        </w:rPr>
        <w:t>ی</w:t>
      </w:r>
      <w:r>
        <w:rPr>
          <w:rFonts w:hint="eastAsia"/>
          <w:rtl/>
        </w:rPr>
        <w:t>م</w:t>
      </w:r>
      <w:r>
        <w:rPr>
          <w:rtl/>
        </w:rPr>
        <w:t xml:space="preserve"> جبرئ</w:t>
      </w:r>
      <w:r>
        <w:rPr>
          <w:rFonts w:hint="cs"/>
          <w:rtl/>
        </w:rPr>
        <w:t>ی</w:t>
      </w:r>
      <w:r>
        <w:rPr>
          <w:rFonts w:hint="eastAsia"/>
          <w:rtl/>
        </w:rPr>
        <w:t>ل</w:t>
      </w:r>
      <w:r>
        <w:rPr>
          <w:rtl/>
        </w:rPr>
        <w:t xml:space="preserve"> مناسک الحجّ لآدم </w:t>
      </w:r>
      <w:r w:rsidR="00F2741C" w:rsidRPr="00F2741C">
        <w:rPr>
          <w:rStyle w:val="libAlaemChar"/>
          <w:rtl/>
        </w:rPr>
        <w:t>عليه‌السلام</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تعل</w:t>
      </w:r>
      <w:r>
        <w:rPr>
          <w:rFonts w:hint="cs"/>
          <w:rtl/>
        </w:rPr>
        <w:t>ی</w:t>
      </w:r>
      <w:r>
        <w:rPr>
          <w:rFonts w:hint="eastAsia"/>
          <w:rtl/>
        </w:rPr>
        <w:t>م</w:t>
      </w:r>
      <w:r>
        <w:rPr>
          <w:rtl/>
        </w:rPr>
        <w:t xml:space="preserve"> جبرئ</w:t>
      </w:r>
      <w:r>
        <w:rPr>
          <w:rFonts w:hint="cs"/>
          <w:rtl/>
        </w:rPr>
        <w:t>ی</w:t>
      </w:r>
      <w:r>
        <w:rPr>
          <w:rFonts w:hint="eastAsia"/>
          <w:rtl/>
        </w:rPr>
        <w:t>ل</w:t>
      </w:r>
      <w:r>
        <w:rPr>
          <w:rtl/>
        </w:rPr>
        <w:t xml:space="preserve"> مناسک الحجّ لإبراه</w:t>
      </w:r>
      <w:r>
        <w:rPr>
          <w:rFonts w:hint="cs"/>
          <w:rtl/>
        </w:rPr>
        <w:t>ی</w:t>
      </w:r>
      <w:r>
        <w:rPr>
          <w:rFonts w:hint="eastAsia"/>
          <w:rtl/>
        </w:rPr>
        <w:t>م</w:t>
      </w:r>
      <w:r>
        <w:rPr>
          <w:rtl/>
        </w:rPr>
        <w:t xml:space="preserve"> و إسماع</w:t>
      </w:r>
      <w:r>
        <w:rPr>
          <w:rFonts w:hint="cs"/>
          <w:rtl/>
        </w:rPr>
        <w:t>ی</w:t>
      </w:r>
      <w:r>
        <w:rPr>
          <w:rFonts w:hint="eastAsia"/>
          <w:rtl/>
        </w:rPr>
        <w:t>ل</w:t>
      </w:r>
      <w:r>
        <w:rPr>
          <w:rtl/>
        </w:rPr>
        <w:t xml:space="preserve"> </w:t>
      </w:r>
      <w:r w:rsidR="00F2741C" w:rsidRPr="00F2741C">
        <w:rPr>
          <w:rStyle w:val="libAlaemChar"/>
          <w:rtl/>
        </w:rPr>
        <w:t>عليهما‌السلام</w:t>
      </w:r>
      <w:r>
        <w:rPr>
          <w:rtl/>
        </w:rPr>
        <w:t xml:space="preserve"> </w:t>
      </w:r>
      <w:r w:rsidRPr="000F2A07">
        <w:rPr>
          <w:rStyle w:val="libFootnotenumChar"/>
          <w:rtl/>
        </w:rPr>
        <w:t>(6)</w:t>
      </w:r>
      <w:r>
        <w:rPr>
          <w:rtl/>
        </w:rPr>
        <w:t xml:space="preserve">. </w:t>
      </w:r>
    </w:p>
    <w:p w:rsidR="00140CA9" w:rsidRDefault="00191CDD" w:rsidP="00191CDD">
      <w:pPr>
        <w:pStyle w:val="libNormal"/>
      </w:pPr>
      <w:r>
        <w:rPr>
          <w:rFonts w:hint="eastAsia"/>
          <w:rtl/>
        </w:rPr>
        <w:t>وجه</w:t>
      </w:r>
      <w:r>
        <w:rPr>
          <w:rtl/>
        </w:rPr>
        <w:t xml:space="preserve"> تسم</w:t>
      </w:r>
      <w:r>
        <w:rPr>
          <w:rFonts w:hint="cs"/>
          <w:rtl/>
        </w:rPr>
        <w:t>ی</w:t>
      </w:r>
      <w:r>
        <w:rPr>
          <w:rFonts w:hint="eastAsia"/>
          <w:rtl/>
        </w:rPr>
        <w:t>ه</w:t>
      </w:r>
      <w:r>
        <w:rPr>
          <w:rtl/>
        </w:rPr>
        <w:t xml:space="preserve"> من</w:t>
      </w:r>
      <w:r>
        <w:rPr>
          <w:rFonts w:hint="cs"/>
          <w:rtl/>
        </w:rPr>
        <w:t>ی</w:t>
      </w:r>
      <w:r>
        <w:rPr>
          <w:rtl/>
        </w:rPr>
        <w:t xml:space="preserve"> و عرفات و مزدلفه و الطائف و وجه السع</w:t>
      </w:r>
      <w:r>
        <w:rPr>
          <w:rFonts w:hint="cs"/>
          <w:rtl/>
        </w:rPr>
        <w:t>ی</w:t>
      </w:r>
      <w:r>
        <w:rPr>
          <w:rtl/>
        </w:rPr>
        <w:t xml:space="preserve"> ب</w:t>
      </w:r>
      <w:r>
        <w:rPr>
          <w:rFonts w:hint="cs"/>
          <w:rtl/>
        </w:rPr>
        <w:t>ی</w:t>
      </w:r>
      <w:r>
        <w:rPr>
          <w:rFonts w:hint="eastAsia"/>
          <w:rtl/>
        </w:rPr>
        <w:t>ن</w:t>
      </w:r>
      <w:r>
        <w:rPr>
          <w:rtl/>
        </w:rPr>
        <w:t xml:space="preserve"> الصفا و المروه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88</w:t>
      </w:r>
      <w:r w:rsidR="00191CDD">
        <w:rPr>
          <w:rtl/>
        </w:rPr>
        <w:t>/66/</w:t>
      </w:r>
      <w:r w:rsidR="00140CA9">
        <w:rPr>
          <w:rtl/>
        </w:rPr>
        <w:t>21</w:t>
      </w:r>
      <w:r w:rsidR="00191CDD">
        <w:rPr>
          <w:rtl/>
        </w:rPr>
        <w:t>،ج:</w:t>
      </w:r>
      <w:r w:rsidR="00140CA9">
        <w:rPr>
          <w:rtl/>
        </w:rPr>
        <w:t>37</w:t>
      </w:r>
      <w:r w:rsidR="00191CDD">
        <w:rPr>
          <w:rtl/>
        </w:rPr>
        <w:t>4/</w:t>
      </w:r>
      <w:r w:rsidR="00140CA9">
        <w:rPr>
          <w:rtl/>
        </w:rPr>
        <w:t>99</w:t>
      </w:r>
      <w:r w:rsidR="00191CDD">
        <w:rPr>
          <w:rtl/>
        </w:rPr>
        <w:t>. ق:</w:t>
      </w:r>
      <w:r w:rsidR="00140CA9">
        <w:rPr>
          <w:rtl/>
        </w:rPr>
        <w:t>90</w:t>
      </w:r>
      <w:r w:rsidR="00191CDD">
        <w:rPr>
          <w:rtl/>
        </w:rPr>
        <w:t>/6</w:t>
      </w:r>
      <w:r w:rsidR="00140CA9">
        <w:rPr>
          <w:rtl/>
        </w:rPr>
        <w:t>9</w:t>
      </w:r>
      <w:r w:rsidR="00191CDD">
        <w:rPr>
          <w:rtl/>
        </w:rPr>
        <w:t>/</w:t>
      </w:r>
      <w:r w:rsidR="00140CA9">
        <w:rPr>
          <w:rtl/>
        </w:rPr>
        <w:t>21</w:t>
      </w:r>
      <w:r w:rsidR="00191CDD">
        <w:rPr>
          <w:rtl/>
        </w:rPr>
        <w:t>،ج:</w:t>
      </w:r>
      <w:r w:rsidR="00140CA9">
        <w:rPr>
          <w:rtl/>
        </w:rPr>
        <w:t>383</w:t>
      </w:r>
      <w:r w:rsidR="00191CDD">
        <w:rPr>
          <w:rtl/>
        </w:rPr>
        <w:t>/</w:t>
      </w:r>
      <w:r w:rsidR="00140CA9">
        <w:rPr>
          <w:rtl/>
        </w:rPr>
        <w:t>99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91</w:t>
      </w:r>
      <w:r w:rsidR="00191CDD">
        <w:rPr>
          <w:rtl/>
        </w:rPr>
        <w:t>/6</w:t>
      </w:r>
      <w:r w:rsidR="00140CA9">
        <w:rPr>
          <w:rtl/>
        </w:rPr>
        <w:t>9</w:t>
      </w:r>
      <w:r w:rsidR="00191CDD">
        <w:rPr>
          <w:rtl/>
        </w:rPr>
        <w:t>/</w:t>
      </w:r>
      <w:r w:rsidR="00140CA9">
        <w:rPr>
          <w:rtl/>
        </w:rPr>
        <w:t>21</w:t>
      </w:r>
      <w:r w:rsidR="00191CDD">
        <w:rPr>
          <w:rtl/>
        </w:rPr>
        <w:t>،ج:</w:t>
      </w:r>
      <w:r w:rsidR="00140CA9">
        <w:rPr>
          <w:rtl/>
        </w:rPr>
        <w:t>38</w:t>
      </w:r>
      <w:r w:rsidR="00191CDD">
        <w:rPr>
          <w:rtl/>
        </w:rPr>
        <w:t>6/</w:t>
      </w:r>
      <w:r w:rsidR="00140CA9">
        <w:rPr>
          <w:rtl/>
        </w:rPr>
        <w:t>99</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91</w:t>
      </w:r>
      <w:r w:rsidR="00191CDD">
        <w:rPr>
          <w:rtl/>
        </w:rPr>
        <w:t>/</w:t>
      </w:r>
      <w:r w:rsidR="00140CA9">
        <w:rPr>
          <w:rtl/>
        </w:rPr>
        <w:t>71</w:t>
      </w:r>
      <w:r w:rsidR="00191CDD">
        <w:rPr>
          <w:rtl/>
        </w:rPr>
        <w:t>/</w:t>
      </w:r>
      <w:r w:rsidR="00140CA9">
        <w:rPr>
          <w:rtl/>
        </w:rPr>
        <w:t>21</w:t>
      </w:r>
      <w:r w:rsidR="00191CDD">
        <w:rPr>
          <w:rtl/>
        </w:rPr>
        <w:t>،ج:</w:t>
      </w:r>
      <w:r w:rsidR="00140CA9">
        <w:rPr>
          <w:rtl/>
        </w:rPr>
        <w:t>387</w:t>
      </w:r>
      <w:r w:rsidR="00191CDD">
        <w:rPr>
          <w:rtl/>
        </w:rPr>
        <w:t>/</w:t>
      </w:r>
      <w:r w:rsidR="00140CA9">
        <w:rPr>
          <w:rtl/>
        </w:rPr>
        <w:t>99</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91</w:t>
      </w:r>
      <w:r w:rsidR="00191CDD">
        <w:rPr>
          <w:rtl/>
        </w:rPr>
        <w:t>/</w:t>
      </w:r>
      <w:r w:rsidR="00140CA9">
        <w:rPr>
          <w:rtl/>
        </w:rPr>
        <w:t>71</w:t>
      </w:r>
      <w:r w:rsidR="00191CDD">
        <w:rPr>
          <w:rtl/>
        </w:rPr>
        <w:t>/</w:t>
      </w:r>
      <w:r w:rsidR="00140CA9">
        <w:rPr>
          <w:rtl/>
        </w:rPr>
        <w:t>21</w:t>
      </w:r>
      <w:r w:rsidR="00191CDD">
        <w:rPr>
          <w:rtl/>
        </w:rPr>
        <w:t>،ج:</w:t>
      </w:r>
      <w:r w:rsidR="00140CA9">
        <w:rPr>
          <w:rtl/>
        </w:rPr>
        <w:t>387</w:t>
      </w:r>
      <w:r w:rsidR="00191CDD">
        <w:rPr>
          <w:rtl/>
        </w:rPr>
        <w:t>/</w:t>
      </w:r>
      <w:r w:rsidR="00140CA9">
        <w:rPr>
          <w:rtl/>
        </w:rPr>
        <w:t>99</w:t>
      </w:r>
      <w:r w:rsidR="00191CDD">
        <w:rPr>
          <w:rtl/>
        </w:rPr>
        <w:t xml:space="preserve">. </w:t>
      </w:r>
    </w:p>
    <w:p w:rsidR="00140CA9" w:rsidRDefault="00D7268C" w:rsidP="005E32C9">
      <w:pPr>
        <w:pStyle w:val="libFootnote0"/>
      </w:pPr>
      <w:r>
        <w:rPr>
          <w:rtl/>
        </w:rPr>
        <w:t>(5)</w:t>
      </w:r>
      <w:r w:rsidR="00191CDD">
        <w:rPr>
          <w:rtl/>
        </w:rPr>
        <w:t xml:space="preserve"> ق:45/</w:t>
      </w:r>
      <w:r w:rsidR="00140CA9">
        <w:rPr>
          <w:rtl/>
        </w:rPr>
        <w:t>7</w:t>
      </w:r>
      <w:r w:rsidR="00191CDD">
        <w:rPr>
          <w:rtl/>
        </w:rPr>
        <w:t>/5 و 4</w:t>
      </w:r>
      <w:r w:rsidR="00140CA9">
        <w:rPr>
          <w:rtl/>
        </w:rPr>
        <w:t>8</w:t>
      </w:r>
      <w:r w:rsidR="00191CDD">
        <w:rPr>
          <w:rtl/>
        </w:rPr>
        <w:t xml:space="preserve"> و 5</w:t>
      </w:r>
      <w:r w:rsidR="00140CA9">
        <w:rPr>
          <w:rtl/>
        </w:rPr>
        <w:t>3</w:t>
      </w:r>
      <w:r w:rsidR="00191CDD">
        <w:rPr>
          <w:rtl/>
        </w:rPr>
        <w:t>،ج:</w:t>
      </w:r>
      <w:r w:rsidR="00140CA9">
        <w:rPr>
          <w:rtl/>
        </w:rPr>
        <w:t>1</w:t>
      </w:r>
      <w:r w:rsidR="00191CDD">
        <w:rPr>
          <w:rtl/>
        </w:rPr>
        <w:t>6</w:t>
      </w:r>
      <w:r w:rsidR="00140CA9">
        <w:rPr>
          <w:rtl/>
        </w:rPr>
        <w:t>7</w:t>
      </w:r>
      <w:r w:rsidR="00191CDD">
        <w:rPr>
          <w:rtl/>
        </w:rPr>
        <w:t>/</w:t>
      </w:r>
      <w:r w:rsidR="00140CA9">
        <w:rPr>
          <w:rtl/>
        </w:rPr>
        <w:t>11</w:t>
      </w:r>
      <w:r w:rsidR="00191CDD">
        <w:rPr>
          <w:rtl/>
        </w:rPr>
        <w:t xml:space="preserve"> و </w:t>
      </w:r>
      <w:r w:rsidR="00140CA9">
        <w:rPr>
          <w:rtl/>
        </w:rPr>
        <w:t>178</w:t>
      </w:r>
      <w:r w:rsidR="00191CDD">
        <w:rPr>
          <w:rtl/>
        </w:rPr>
        <w:t xml:space="preserve"> و </w:t>
      </w:r>
      <w:r w:rsidR="00140CA9">
        <w:rPr>
          <w:rtl/>
        </w:rPr>
        <w:t>19</w:t>
      </w:r>
      <w:r w:rsidR="00191CDD">
        <w:rPr>
          <w:rtl/>
        </w:rPr>
        <w:t xml:space="preserve">4. </w:t>
      </w:r>
    </w:p>
    <w:p w:rsidR="00140CA9" w:rsidRDefault="00D7268C" w:rsidP="005E32C9">
      <w:pPr>
        <w:pStyle w:val="libFootnote0"/>
      </w:pPr>
      <w:r>
        <w:rPr>
          <w:rtl/>
        </w:rPr>
        <w:t>(6)</w:t>
      </w:r>
      <w:r w:rsidR="00191CDD">
        <w:rPr>
          <w:rtl/>
        </w:rPr>
        <w:t xml:space="preserve"> ق:</w:t>
      </w:r>
      <w:r w:rsidR="00140CA9">
        <w:rPr>
          <w:rtl/>
        </w:rPr>
        <w:t>138</w:t>
      </w:r>
      <w:r w:rsidR="00191CDD">
        <w:rPr>
          <w:rtl/>
        </w:rPr>
        <w:t>/</w:t>
      </w:r>
      <w:r w:rsidR="00140CA9">
        <w:rPr>
          <w:rtl/>
        </w:rPr>
        <w:t>2</w:t>
      </w:r>
      <w:r w:rsidR="00191CDD">
        <w:rPr>
          <w:rtl/>
        </w:rPr>
        <w:t>4/5،ج:</w:t>
      </w:r>
      <w:r w:rsidR="00140CA9">
        <w:rPr>
          <w:rtl/>
        </w:rPr>
        <w:t>93</w:t>
      </w:r>
      <w:r w:rsidR="00191CDD">
        <w:rPr>
          <w:rtl/>
        </w:rPr>
        <w:t>/</w:t>
      </w:r>
      <w:r w:rsidR="00140CA9">
        <w:rPr>
          <w:rtl/>
        </w:rPr>
        <w:t>12</w:t>
      </w:r>
      <w:r w:rsidR="00191CDD">
        <w:rPr>
          <w:rtl/>
        </w:rPr>
        <w:t xml:space="preserve">. </w:t>
      </w:r>
    </w:p>
    <w:p w:rsidR="00D7268C" w:rsidRDefault="00D7268C" w:rsidP="005E32C9">
      <w:pPr>
        <w:pStyle w:val="libFootnote0"/>
        <w:rPr>
          <w:rtl/>
        </w:rPr>
      </w:pPr>
      <w:r>
        <w:rPr>
          <w:rtl/>
        </w:rPr>
        <w:t>(7)</w:t>
      </w:r>
      <w:r w:rsidR="00191CDD">
        <w:rPr>
          <w:rtl/>
        </w:rPr>
        <w:t xml:space="preserve"> ق:</w:t>
      </w:r>
      <w:r w:rsidR="00140CA9">
        <w:rPr>
          <w:rtl/>
        </w:rPr>
        <w:t>1</w:t>
      </w:r>
      <w:r w:rsidR="00191CDD">
        <w:rPr>
          <w:rtl/>
        </w:rPr>
        <w:t>4</w:t>
      </w:r>
      <w:r w:rsidR="00140CA9">
        <w:rPr>
          <w:rtl/>
        </w:rPr>
        <w:t>2</w:t>
      </w:r>
      <w:r w:rsidR="00191CDD">
        <w:rPr>
          <w:rtl/>
        </w:rPr>
        <w:t>/</w:t>
      </w:r>
      <w:r w:rsidR="00140CA9">
        <w:rPr>
          <w:rtl/>
        </w:rPr>
        <w:t>2</w:t>
      </w:r>
      <w:r w:rsidR="00191CDD">
        <w:rPr>
          <w:rtl/>
        </w:rPr>
        <w:t>4/5،ج:</w:t>
      </w:r>
      <w:r w:rsidR="00140CA9">
        <w:rPr>
          <w:rtl/>
        </w:rPr>
        <w:t>108</w:t>
      </w:r>
      <w:r w:rsidR="00191CDD">
        <w:rPr>
          <w:rtl/>
        </w:rPr>
        <w:t>/</w:t>
      </w:r>
      <w:r w:rsidR="00140CA9">
        <w:rPr>
          <w:rtl/>
        </w:rPr>
        <w:t>12</w:t>
      </w:r>
      <w:r w:rsidR="00191CDD">
        <w:rPr>
          <w:rtl/>
        </w:rPr>
        <w:t>. ق:</w:t>
      </w:r>
      <w:r w:rsidR="00140CA9">
        <w:rPr>
          <w:rtl/>
        </w:rPr>
        <w:t>1</w:t>
      </w:r>
      <w:r w:rsidR="00191CDD">
        <w:rPr>
          <w:rtl/>
        </w:rPr>
        <w:t>46/</w:t>
      </w:r>
      <w:r w:rsidR="00140CA9">
        <w:rPr>
          <w:rtl/>
        </w:rPr>
        <w:t>2</w:t>
      </w:r>
      <w:r w:rsidR="00191CDD">
        <w:rPr>
          <w:rtl/>
        </w:rPr>
        <w:t>5/5،ج:</w:t>
      </w:r>
      <w:r w:rsidR="00140CA9">
        <w:rPr>
          <w:rtl/>
        </w:rPr>
        <w:t>12</w:t>
      </w:r>
      <w:r w:rsidR="00191CDD">
        <w:rPr>
          <w:rtl/>
        </w:rPr>
        <w:t>5/</w:t>
      </w:r>
      <w:r w:rsidR="00140CA9">
        <w:rPr>
          <w:rtl/>
        </w:rPr>
        <w:t>12</w:t>
      </w:r>
      <w:r w:rsidR="00191CDD">
        <w:rPr>
          <w:rtl/>
        </w:rPr>
        <w:t>.</w:t>
      </w:r>
    </w:p>
    <w:p w:rsidR="00D7268C" w:rsidRDefault="00D7268C" w:rsidP="000F2A07">
      <w:pPr>
        <w:pStyle w:val="libNormal"/>
        <w:rPr>
          <w:rtl/>
        </w:rPr>
      </w:pPr>
      <w:r>
        <w:rPr>
          <w:rtl/>
        </w:rPr>
        <w:br w:type="page"/>
      </w:r>
    </w:p>
    <w:p w:rsidR="00EE6233" w:rsidRDefault="00191CDD" w:rsidP="00191CDD">
      <w:pPr>
        <w:pStyle w:val="libNormal"/>
        <w:rPr>
          <w:rtl/>
        </w:rPr>
      </w:pPr>
      <w:r>
        <w:rPr>
          <w:rFonts w:hint="eastAsia"/>
          <w:rtl/>
        </w:rPr>
        <w:t>باب</w:t>
      </w:r>
      <w:r>
        <w:rPr>
          <w:rtl/>
        </w:rPr>
        <w:t xml:space="preserve"> حجه الوداع و ما جر</w:t>
      </w:r>
      <w:r>
        <w:rPr>
          <w:rFonts w:hint="cs"/>
          <w:rtl/>
        </w:rPr>
        <w:t>ی</w:t>
      </w:r>
      <w:r>
        <w:rPr>
          <w:rtl/>
        </w:rPr>
        <w:t xml:space="preserve"> ف</w:t>
      </w:r>
      <w:r>
        <w:rPr>
          <w:rFonts w:hint="cs"/>
          <w:rtl/>
        </w:rPr>
        <w:t>ی</w:t>
      </w:r>
      <w:r>
        <w:rPr>
          <w:rFonts w:hint="eastAsia"/>
          <w:rtl/>
        </w:rPr>
        <w:t>ها</w:t>
      </w:r>
      <w:r>
        <w:rPr>
          <w:rtl/>
        </w:rPr>
        <w:t xml:space="preserve"> ال</w:t>
      </w:r>
      <w:r>
        <w:rPr>
          <w:rFonts w:hint="cs"/>
          <w:rtl/>
        </w:rPr>
        <w:t>ی</w:t>
      </w:r>
      <w:r>
        <w:rPr>
          <w:rtl/>
        </w:rPr>
        <w:t xml:space="preserve"> رجوع النب</w:t>
      </w:r>
      <w:r>
        <w:rPr>
          <w:rFonts w:hint="cs"/>
          <w:rtl/>
        </w:rPr>
        <w:t>یّ</w:t>
      </w:r>
      <w:r>
        <w:rPr>
          <w:rtl/>
        </w:rPr>
        <w:t xml:space="preserve"> </w:t>
      </w:r>
      <w:r w:rsidR="00F2741C" w:rsidRPr="00F2741C">
        <w:rPr>
          <w:rStyle w:val="libAlaemChar"/>
          <w:rtl/>
        </w:rPr>
        <w:t>صلى‌الله‌عليه‌وآله‌وسلم</w:t>
      </w:r>
      <w:r>
        <w:rPr>
          <w:rtl/>
        </w:rPr>
        <w:t xml:space="preserve"> ال</w:t>
      </w:r>
      <w:r>
        <w:rPr>
          <w:rFonts w:hint="cs"/>
          <w:rtl/>
        </w:rPr>
        <w:t>ی</w:t>
      </w:r>
      <w:r>
        <w:rPr>
          <w:rtl/>
        </w:rPr>
        <w:t xml:space="preserve"> المد</w:t>
      </w:r>
      <w:r>
        <w:rPr>
          <w:rFonts w:hint="cs"/>
          <w:rtl/>
        </w:rPr>
        <w:t>ی</w:t>
      </w:r>
      <w:r>
        <w:rPr>
          <w:rFonts w:hint="eastAsia"/>
          <w:rtl/>
        </w:rPr>
        <w:t>نه</w:t>
      </w:r>
      <w:r>
        <w:rPr>
          <w:rtl/>
        </w:rPr>
        <w:t xml:space="preserve"> و عدد حجّه </w:t>
      </w:r>
      <w:r w:rsidR="00F2741C" w:rsidRPr="00F2741C">
        <w:rPr>
          <w:rStyle w:val="libAlaemChar"/>
          <w:rtl/>
        </w:rPr>
        <w:t>صلى‌الله‌عليه‌وآله‌وسلم</w:t>
      </w:r>
      <w:r>
        <w:rPr>
          <w:rtl/>
        </w:rPr>
        <w:t xml:space="preserve"> و عمرته </w:t>
      </w:r>
      <w:r w:rsidRPr="000F2A07">
        <w:rPr>
          <w:rStyle w:val="libFootnotenumChar"/>
          <w:rtl/>
        </w:rPr>
        <w:t>(1)</w:t>
      </w:r>
      <w:r>
        <w:rPr>
          <w:rtl/>
        </w:rPr>
        <w:t>. : خرج النب</w:t>
      </w:r>
      <w:r>
        <w:rPr>
          <w:rFonts w:hint="cs"/>
          <w:rtl/>
        </w:rPr>
        <w:t>یّ</w:t>
      </w:r>
      <w:r>
        <w:rPr>
          <w:rtl/>
        </w:rPr>
        <w:t xml:space="preserve"> </w:t>
      </w:r>
      <w:r w:rsidR="00F2741C" w:rsidRPr="00F2741C">
        <w:rPr>
          <w:rStyle w:val="libAlaemChar"/>
          <w:rtl/>
        </w:rPr>
        <w:t>صلى‌الله‌عليه‌وآله‌وسلم</w:t>
      </w:r>
      <w:r>
        <w:rPr>
          <w:rtl/>
        </w:rPr>
        <w:t xml:space="preserve"> إل</w:t>
      </w:r>
      <w:r>
        <w:rPr>
          <w:rFonts w:hint="cs"/>
          <w:rtl/>
        </w:rPr>
        <w:t>ی</w:t>
      </w:r>
      <w:r>
        <w:rPr>
          <w:rtl/>
        </w:rPr>
        <w:t xml:space="preserve"> الحجّ لخمس بق</w:t>
      </w:r>
      <w:r>
        <w:rPr>
          <w:rFonts w:hint="cs"/>
          <w:rtl/>
        </w:rPr>
        <w:t>ی</w:t>
      </w:r>
      <w:r>
        <w:rPr>
          <w:rFonts w:hint="eastAsia"/>
          <w:rtl/>
        </w:rPr>
        <w:t>ن</w:t>
      </w:r>
      <w:r>
        <w:rPr>
          <w:rtl/>
        </w:rPr>
        <w:t xml:space="preserve"> من ذ</w:t>
      </w:r>
      <w:r>
        <w:rPr>
          <w:rFonts w:hint="cs"/>
          <w:rtl/>
        </w:rPr>
        <w:t>ی</w:t>
      </w:r>
      <w:r>
        <w:rPr>
          <w:rtl/>
        </w:rPr>
        <w:t xml:space="preserve"> القعده و کاتب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بالتوجه ال</w:t>
      </w:r>
      <w:r>
        <w:rPr>
          <w:rFonts w:hint="cs"/>
          <w:rtl/>
        </w:rPr>
        <w:t>ی</w:t>
      </w:r>
      <w:r>
        <w:rPr>
          <w:rtl/>
        </w:rPr>
        <w:t xml:space="preserve"> الحجّ من ال</w:t>
      </w:r>
      <w:r>
        <w:rPr>
          <w:rFonts w:hint="cs"/>
          <w:rtl/>
        </w:rPr>
        <w:t>ی</w:t>
      </w:r>
      <w:r>
        <w:rPr>
          <w:rFonts w:hint="eastAsia"/>
          <w:rtl/>
        </w:rPr>
        <w:t>من</w:t>
      </w:r>
      <w:r>
        <w:rPr>
          <w:rtl/>
        </w:rPr>
        <w:t xml:space="preserve"> </w:t>
      </w:r>
      <w:r w:rsidRPr="000F2A07">
        <w:rPr>
          <w:rStyle w:val="libFootnotenumChar"/>
          <w:rtl/>
        </w:rPr>
        <w:t>(2)</w:t>
      </w:r>
      <w:r>
        <w:rPr>
          <w:rtl/>
        </w:rPr>
        <w:t xml:space="preserve">. </w:t>
      </w:r>
    </w:p>
    <w:p w:rsidR="00140CA9" w:rsidRDefault="00191CDD" w:rsidP="00191CDD">
      <w:pPr>
        <w:pStyle w:val="libNormal"/>
      </w:pPr>
      <w:r w:rsidRPr="00EE6233">
        <w:rPr>
          <w:rStyle w:val="libBold1Char"/>
          <w:rFonts w:hint="eastAsia"/>
          <w:rtl/>
        </w:rPr>
        <w:t>السرائر</w:t>
      </w:r>
      <w:r>
        <w:rPr>
          <w:rtl/>
        </w:rPr>
        <w:t xml:space="preserve">:عن کتاب ابن محبوب: خرج رسول اللّه </w:t>
      </w:r>
      <w:r w:rsidR="00F2741C" w:rsidRPr="00F2741C">
        <w:rPr>
          <w:rStyle w:val="libAlaemChar"/>
          <w:rtl/>
        </w:rPr>
        <w:t>صلى‌الله‌عليه‌وآله‌وسلم</w:t>
      </w:r>
      <w:r>
        <w:rPr>
          <w:rtl/>
        </w:rPr>
        <w:t xml:space="preserve"> لأربع من ذ</w:t>
      </w:r>
      <w:r>
        <w:rPr>
          <w:rFonts w:hint="cs"/>
          <w:rtl/>
        </w:rPr>
        <w:t>ی</w:t>
      </w:r>
      <w:r>
        <w:rPr>
          <w:rtl/>
        </w:rPr>
        <w:t xml:space="preserve"> القعده، و دخل لأربع من ذ</w:t>
      </w:r>
      <w:r>
        <w:rPr>
          <w:rFonts w:hint="cs"/>
          <w:rtl/>
        </w:rPr>
        <w:t>ی</w:t>
      </w:r>
      <w:r>
        <w:rPr>
          <w:rtl/>
        </w:rPr>
        <w:t xml:space="preserve"> الحجّه. </w:t>
      </w:r>
      <w:r>
        <w:rPr>
          <w:rFonts w:hint="eastAsia"/>
          <w:rtl/>
        </w:rPr>
        <w:t>و</w:t>
      </w:r>
      <w:r>
        <w:rPr>
          <w:rtl/>
        </w:rPr>
        <w:t xml:space="preserve"> ف</w:t>
      </w:r>
      <w:r>
        <w:rPr>
          <w:rFonts w:hint="cs"/>
          <w:rtl/>
        </w:rPr>
        <w:t>ی</w:t>
      </w:r>
      <w:r>
        <w:rPr>
          <w:rtl/>
        </w:rPr>
        <w:t xml:space="preserve">: </w:t>
      </w:r>
    </w:p>
    <w:p w:rsidR="00140CA9" w:rsidRDefault="00191CDD" w:rsidP="00191CDD">
      <w:pPr>
        <w:pStyle w:val="libNormal"/>
      </w:pPr>
      <w:r w:rsidRPr="00EE6233">
        <w:rPr>
          <w:rStyle w:val="libBold1Char"/>
          <w:rFonts w:hint="eastAsia"/>
          <w:rtl/>
        </w:rPr>
        <w:t>إعلام</w:t>
      </w:r>
      <w:r w:rsidRPr="00EE6233">
        <w:rPr>
          <w:rStyle w:val="libBold1Char"/>
          <w:rtl/>
        </w:rPr>
        <w:t xml:space="preserve"> الور</w:t>
      </w:r>
      <w:r w:rsidRPr="00EE6233">
        <w:rPr>
          <w:rStyle w:val="libBold1Char"/>
          <w:rFonts w:hint="cs"/>
          <w:rtl/>
        </w:rPr>
        <w:t>ی</w:t>
      </w:r>
      <w:r>
        <w:rPr>
          <w:rtl/>
        </w:rPr>
        <w:t xml:space="preserve">: خرج </w:t>
      </w:r>
      <w:r w:rsidR="00F2741C" w:rsidRPr="00F2741C">
        <w:rPr>
          <w:rStyle w:val="libAlaemChar"/>
          <w:rtl/>
        </w:rPr>
        <w:t>صلى‌الله‌عليه‌وآله‌وسلم</w:t>
      </w:r>
      <w:r>
        <w:rPr>
          <w:rtl/>
        </w:rPr>
        <w:t xml:space="preserve"> متوجّها ال</w:t>
      </w:r>
      <w:r>
        <w:rPr>
          <w:rFonts w:hint="cs"/>
          <w:rtl/>
        </w:rPr>
        <w:t>ی</w:t>
      </w:r>
      <w:r>
        <w:rPr>
          <w:rtl/>
        </w:rPr>
        <w:t xml:space="preserve"> الحجّ ف</w:t>
      </w:r>
      <w:r>
        <w:rPr>
          <w:rFonts w:hint="cs"/>
          <w:rtl/>
        </w:rPr>
        <w:t>ی</w:t>
      </w:r>
      <w:r>
        <w:rPr>
          <w:rtl/>
        </w:rPr>
        <w:t xml:space="preserve"> السنه العاشره لخمس بق</w:t>
      </w:r>
      <w:r>
        <w:rPr>
          <w:rFonts w:hint="cs"/>
          <w:rtl/>
        </w:rPr>
        <w:t>ی</w:t>
      </w:r>
      <w:r>
        <w:rPr>
          <w:rFonts w:hint="eastAsia"/>
          <w:rtl/>
        </w:rPr>
        <w:t>ن</w:t>
      </w:r>
      <w:r>
        <w:rPr>
          <w:rtl/>
        </w:rPr>
        <w:t xml:space="preserve"> من ذ</w:t>
      </w:r>
      <w:r>
        <w:rPr>
          <w:rFonts w:hint="cs"/>
          <w:rtl/>
        </w:rPr>
        <w:t>ی</w:t>
      </w:r>
      <w:r>
        <w:rPr>
          <w:rtl/>
        </w:rPr>
        <w:t xml:space="preserve"> القعده،و أذّن ف</w:t>
      </w:r>
      <w:r>
        <w:rPr>
          <w:rFonts w:hint="cs"/>
          <w:rtl/>
        </w:rPr>
        <w:t>ی</w:t>
      </w:r>
      <w:r>
        <w:rPr>
          <w:rtl/>
        </w:rPr>
        <w:t xml:space="preserve"> الناس بالحج،فلما انته</w:t>
      </w:r>
      <w:r>
        <w:rPr>
          <w:rFonts w:hint="cs"/>
          <w:rtl/>
        </w:rPr>
        <w:t>ی</w:t>
      </w:r>
      <w:r>
        <w:rPr>
          <w:rtl/>
        </w:rPr>
        <w:t xml:space="preserve"> ال</w:t>
      </w:r>
      <w:r>
        <w:rPr>
          <w:rFonts w:hint="cs"/>
          <w:rtl/>
        </w:rPr>
        <w:t>ی</w:t>
      </w:r>
      <w:r>
        <w:rPr>
          <w:rtl/>
        </w:rPr>
        <w:t xml:space="preserve"> ذ</w:t>
      </w:r>
      <w:r>
        <w:rPr>
          <w:rFonts w:hint="cs"/>
          <w:rtl/>
        </w:rPr>
        <w:t>ی</w:t>
      </w:r>
      <w:r>
        <w:rPr>
          <w:rtl/>
        </w:rPr>
        <w:t xml:space="preserve"> الحل</w:t>
      </w:r>
      <w:r>
        <w:rPr>
          <w:rFonts w:hint="cs"/>
          <w:rtl/>
        </w:rPr>
        <w:t>ی</w:t>
      </w:r>
      <w:r>
        <w:rPr>
          <w:rFonts w:hint="eastAsia"/>
          <w:rtl/>
        </w:rPr>
        <w:t>فه</w:t>
      </w:r>
      <w:r>
        <w:rPr>
          <w:rtl/>
        </w:rPr>
        <w:t xml:space="preserve"> ولدت هناک أسماء بنت عم</w:t>
      </w:r>
      <w:r>
        <w:rPr>
          <w:rFonts w:hint="cs"/>
          <w:rtl/>
        </w:rPr>
        <w:t>ی</w:t>
      </w:r>
      <w:r>
        <w:rPr>
          <w:rFonts w:hint="eastAsia"/>
          <w:rtl/>
        </w:rPr>
        <w:t>س</w:t>
      </w:r>
      <w:r>
        <w:rPr>
          <w:rtl/>
        </w:rPr>
        <w:t xml:space="preserve"> محمّد بن أب</w:t>
      </w:r>
      <w:r>
        <w:rPr>
          <w:rFonts w:hint="cs"/>
          <w:rtl/>
        </w:rPr>
        <w:t>ی</w:t>
      </w:r>
      <w:r>
        <w:rPr>
          <w:rtl/>
        </w:rPr>
        <w:t xml:space="preserve"> بکر،فأقام تلک الل</w:t>
      </w:r>
      <w:r>
        <w:rPr>
          <w:rFonts w:hint="cs"/>
          <w:rtl/>
        </w:rPr>
        <w:t>ی</w:t>
      </w:r>
      <w:r>
        <w:rPr>
          <w:rFonts w:hint="eastAsia"/>
          <w:rtl/>
        </w:rPr>
        <w:t>له</w:t>
      </w:r>
      <w:r>
        <w:rPr>
          <w:rtl/>
        </w:rPr>
        <w:t xml:space="preserve"> من أجلها و أحرم من ذ</w:t>
      </w:r>
      <w:r>
        <w:rPr>
          <w:rFonts w:hint="cs"/>
          <w:rtl/>
        </w:rPr>
        <w:t>ی</w:t>
      </w:r>
      <w:r>
        <w:rPr>
          <w:rtl/>
        </w:rPr>
        <w:t xml:space="preserve"> الحل</w:t>
      </w:r>
      <w:r>
        <w:rPr>
          <w:rFonts w:hint="cs"/>
          <w:rtl/>
        </w:rPr>
        <w:t>ی</w:t>
      </w:r>
      <w:r>
        <w:rPr>
          <w:rFonts w:hint="eastAsia"/>
          <w:rtl/>
        </w:rPr>
        <w:t>فه</w:t>
      </w:r>
      <w:r>
        <w:rPr>
          <w:rtl/>
        </w:rPr>
        <w:t xml:space="preserve"> </w:t>
      </w:r>
      <w:r w:rsidRPr="000F2A07">
        <w:rPr>
          <w:rStyle w:val="libFootnotenumChar"/>
          <w:rtl/>
        </w:rPr>
        <w:t>(3)</w:t>
      </w:r>
      <w:r>
        <w:rPr>
          <w:rtl/>
        </w:rPr>
        <w:t xml:space="preserve">. </w:t>
      </w:r>
      <w:r>
        <w:rPr>
          <w:rFonts w:hint="eastAsia"/>
          <w:rtl/>
        </w:rPr>
        <w:t>الصادق</w:t>
      </w:r>
      <w:r>
        <w:rPr>
          <w:rFonts w:hint="cs"/>
          <w:rtl/>
        </w:rPr>
        <w:t>ی</w:t>
      </w:r>
      <w:r>
        <w:rPr>
          <w:rtl/>
        </w:rPr>
        <w:t xml:space="preserve"> </w:t>
      </w:r>
      <w:r w:rsidR="00F2741C" w:rsidRPr="00F2741C">
        <w:rPr>
          <w:rStyle w:val="libAlaemChar"/>
          <w:rtl/>
        </w:rPr>
        <w:t>عليه‌السلام</w:t>
      </w:r>
      <w:r>
        <w:rPr>
          <w:rtl/>
        </w:rPr>
        <w:t xml:space="preserve">: حجّوا قبل أن لا تحجّوا قبل أن </w:t>
      </w:r>
      <w:r>
        <w:rPr>
          <w:rFonts w:hint="cs"/>
          <w:rtl/>
        </w:rPr>
        <w:t>ی</w:t>
      </w:r>
      <w:r>
        <w:rPr>
          <w:rFonts w:hint="eastAsia"/>
          <w:rtl/>
        </w:rPr>
        <w:t>منع</w:t>
      </w:r>
      <w:r>
        <w:rPr>
          <w:rtl/>
        </w:rPr>
        <w:t xml:space="preserve"> البرجان</w:t>
      </w:r>
      <w:r>
        <w:rPr>
          <w:rFonts w:hint="cs"/>
          <w:rtl/>
        </w:rPr>
        <w:t>یّ</w:t>
      </w:r>
      <w:r>
        <w:rPr>
          <w:rFonts w:hint="eastAsia"/>
          <w:rtl/>
        </w:rPr>
        <w:t>ه،حجّوا</w:t>
      </w:r>
      <w:r>
        <w:rPr>
          <w:rtl/>
        </w:rPr>
        <w:t xml:space="preserve"> قبل هدم مسجد بالعراق ب</w:t>
      </w:r>
      <w:r>
        <w:rPr>
          <w:rFonts w:hint="cs"/>
          <w:rtl/>
        </w:rPr>
        <w:t>ی</w:t>
      </w:r>
      <w:r>
        <w:rPr>
          <w:rFonts w:hint="eastAsia"/>
          <w:rtl/>
        </w:rPr>
        <w:t>ن</w:t>
      </w:r>
      <w:r>
        <w:rPr>
          <w:rtl/>
        </w:rPr>
        <w:t xml:space="preserve"> نخل و أنهار،حجّوا قبل أن تقطع سدره بالزوراء عل</w:t>
      </w:r>
      <w:r>
        <w:rPr>
          <w:rFonts w:hint="cs"/>
          <w:rtl/>
        </w:rPr>
        <w:t>ی</w:t>
      </w:r>
      <w:r>
        <w:rPr>
          <w:rtl/>
        </w:rPr>
        <w:t xml:space="preserve"> عروق النخله الت</w:t>
      </w:r>
      <w:r>
        <w:rPr>
          <w:rFonts w:hint="cs"/>
          <w:rtl/>
        </w:rPr>
        <w:t>ی</w:t>
      </w:r>
      <w:r>
        <w:rPr>
          <w:rtl/>
        </w:rPr>
        <w:t xml:space="preserve"> اجتنت منها مر</w:t>
      </w:r>
      <w:r>
        <w:rPr>
          <w:rFonts w:hint="cs"/>
          <w:rtl/>
        </w:rPr>
        <w:t>ی</w:t>
      </w:r>
      <w:r>
        <w:rPr>
          <w:rFonts w:hint="eastAsia"/>
          <w:rtl/>
        </w:rPr>
        <w:t>م</w:t>
      </w:r>
      <w:r>
        <w:rPr>
          <w:rtl/>
        </w:rPr>
        <w:t xml:space="preserve"> </w:t>
      </w:r>
      <w:r w:rsidR="00CD4C5A" w:rsidRPr="00CD4C5A">
        <w:rPr>
          <w:rStyle w:val="libAlaemChar"/>
          <w:rtl/>
        </w:rPr>
        <w:t>عليها‌السلام</w:t>
      </w:r>
      <w:r>
        <w:rPr>
          <w:rtl/>
        </w:rPr>
        <w:t xml:space="preserve"> رطبا جن</w:t>
      </w:r>
      <w:r>
        <w:rPr>
          <w:rFonts w:hint="cs"/>
          <w:rtl/>
        </w:rPr>
        <w:t>یّ</w:t>
      </w:r>
      <w:r>
        <w:rPr>
          <w:rFonts w:hint="eastAsia"/>
          <w:rtl/>
        </w:rPr>
        <w:t>ا،فعند</w:t>
      </w:r>
      <w:r>
        <w:rPr>
          <w:rtl/>
        </w:rPr>
        <w:t xml:space="preserve"> ذلک تمنعون الحجّ </w:t>
      </w:r>
      <w:r w:rsidRPr="000F2A07">
        <w:rPr>
          <w:rStyle w:val="libFootnotenumChar"/>
          <w:rtl/>
        </w:rPr>
        <w:t>(4)</w:t>
      </w:r>
      <w:r>
        <w:rPr>
          <w:rtl/>
        </w:rPr>
        <w:t xml:space="preserve">. </w:t>
      </w:r>
    </w:p>
    <w:p w:rsidR="00140CA9" w:rsidRDefault="00191CDD" w:rsidP="00191CDD">
      <w:pPr>
        <w:pStyle w:val="libNormal"/>
      </w:pPr>
      <w:r w:rsidRPr="00EE6233">
        <w:rPr>
          <w:rStyle w:val="libBold1Char"/>
          <w:rFonts w:hint="eastAsia"/>
          <w:rtl/>
        </w:rPr>
        <w:t>أقول</w:t>
      </w:r>
      <w:r>
        <w:rPr>
          <w:rtl/>
        </w:rPr>
        <w:t xml:space="preserve">: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البرجان</w:t>
      </w:r>
      <w:r>
        <w:rPr>
          <w:rFonts w:hint="cs"/>
          <w:rtl/>
        </w:rPr>
        <w:t>یّ</w:t>
      </w:r>
      <w:r>
        <w:rPr>
          <w:rFonts w:hint="eastAsia"/>
          <w:rtl/>
        </w:rPr>
        <w:t>ه</w:t>
      </w:r>
      <w:r>
        <w:rPr>
          <w:rtl/>
        </w:rPr>
        <w:t xml:space="preserve"> معرب برطان</w:t>
      </w:r>
      <w:r>
        <w:rPr>
          <w:rFonts w:hint="cs"/>
          <w:rtl/>
        </w:rPr>
        <w:t>ی</w:t>
      </w:r>
      <w:r>
        <w:rPr>
          <w:rFonts w:hint="eastAsia"/>
          <w:rtl/>
        </w:rPr>
        <w:t>ا</w:t>
      </w:r>
      <w:r>
        <w:rPr>
          <w:rtl/>
        </w:rPr>
        <w:t xml:space="preserve"> و ه</w:t>
      </w:r>
      <w:r>
        <w:rPr>
          <w:rFonts w:hint="cs"/>
          <w:rtl/>
        </w:rPr>
        <w:t>ی</w:t>
      </w:r>
      <w:r>
        <w:rPr>
          <w:rtl/>
        </w:rPr>
        <w:t xml:space="preserve"> دوله معروفه. </w:t>
      </w:r>
    </w:p>
    <w:p w:rsidR="00EE6233" w:rsidRDefault="00191CDD" w:rsidP="00EE6233">
      <w:pPr>
        <w:pStyle w:val="libCenterBold1"/>
        <w:rPr>
          <w:rtl/>
        </w:rPr>
      </w:pPr>
      <w:r>
        <w:rPr>
          <w:rFonts w:hint="eastAsia"/>
          <w:rtl/>
        </w:rPr>
        <w:t>الحجّ</w:t>
      </w:r>
      <w:r w:rsidR="00EE6233">
        <w:rPr>
          <w:rtl/>
        </w:rPr>
        <w:t xml:space="preserve"> عن صاحب الزمان(عج)</w:t>
      </w:r>
    </w:p>
    <w:p w:rsidR="00140CA9" w:rsidRDefault="00191CDD" w:rsidP="00EE6233">
      <w:pPr>
        <w:pStyle w:val="libNormal"/>
      </w:pPr>
      <w:r w:rsidRPr="00EE6233">
        <w:rPr>
          <w:rStyle w:val="libBold1Char"/>
          <w:rFonts w:hint="eastAsia"/>
          <w:rtl/>
        </w:rPr>
        <w:t>الخرا</w:t>
      </w:r>
      <w:r w:rsidRPr="00EE6233">
        <w:rPr>
          <w:rStyle w:val="libBold1Char"/>
          <w:rFonts w:hint="cs"/>
          <w:rtl/>
        </w:rPr>
        <w:t>ی</w:t>
      </w:r>
      <w:r w:rsidRPr="00EE6233">
        <w:rPr>
          <w:rStyle w:val="libBold1Char"/>
          <w:rFonts w:hint="eastAsia"/>
          <w:rtl/>
        </w:rPr>
        <w:t>ج</w:t>
      </w:r>
      <w:r>
        <w:rPr>
          <w:rtl/>
        </w:rPr>
        <w:t>:رو</w:t>
      </w:r>
      <w:r>
        <w:rPr>
          <w:rFonts w:hint="cs"/>
          <w:rtl/>
        </w:rPr>
        <w:t>ی</w:t>
      </w:r>
      <w:r w:rsidR="00EE6233">
        <w:rPr>
          <w:rFonts w:hint="cs"/>
          <w:rtl/>
        </w:rPr>
        <w:t xml:space="preserve"> </w:t>
      </w:r>
      <w:r>
        <w:rPr>
          <w:rtl/>
        </w:rPr>
        <w:t>انّ أبا محمّد الدعلج</w:t>
      </w:r>
      <w:r>
        <w:rPr>
          <w:rFonts w:hint="cs"/>
          <w:rtl/>
        </w:rPr>
        <w:t>ی</w:t>
      </w:r>
      <w:r>
        <w:rPr>
          <w:rtl/>
        </w:rPr>
        <w:t xml:space="preserve"> کان له ولدان و کان من خ</w:t>
      </w:r>
      <w:r>
        <w:rPr>
          <w:rFonts w:hint="cs"/>
          <w:rtl/>
        </w:rPr>
        <w:t>ی</w:t>
      </w:r>
      <w:r>
        <w:rPr>
          <w:rFonts w:hint="eastAsia"/>
          <w:rtl/>
        </w:rPr>
        <w:t>ار</w:t>
      </w:r>
      <w:r>
        <w:rPr>
          <w:rtl/>
        </w:rPr>
        <w:t xml:space="preserve"> أصحابنا،و کان قد سمع الأحاد</w:t>
      </w:r>
      <w:r>
        <w:rPr>
          <w:rFonts w:hint="cs"/>
          <w:rtl/>
        </w:rPr>
        <w:t>ی</w:t>
      </w:r>
      <w:r>
        <w:rPr>
          <w:rFonts w:hint="eastAsia"/>
          <w:rtl/>
        </w:rPr>
        <w:t>ث،و</w:t>
      </w:r>
      <w:r>
        <w:rPr>
          <w:rtl/>
        </w:rPr>
        <w:t xml:space="preserve"> کان أحد ولد</w:t>
      </w:r>
      <w:r>
        <w:rPr>
          <w:rFonts w:hint="cs"/>
          <w:rtl/>
        </w:rPr>
        <w:t>ی</w:t>
      </w:r>
      <w:r>
        <w:rPr>
          <w:rFonts w:hint="eastAsia"/>
          <w:rtl/>
        </w:rPr>
        <w:t>ه</w:t>
      </w:r>
      <w:r>
        <w:rPr>
          <w:rtl/>
        </w:rPr>
        <w:t xml:space="preserve"> عل</w:t>
      </w:r>
      <w:r>
        <w:rPr>
          <w:rFonts w:hint="cs"/>
          <w:rtl/>
        </w:rPr>
        <w:t>ی</w:t>
      </w:r>
      <w:r>
        <w:rPr>
          <w:rtl/>
        </w:rPr>
        <w:t xml:space="preserve"> الطر</w:t>
      </w:r>
      <w:r>
        <w:rPr>
          <w:rFonts w:hint="cs"/>
          <w:rtl/>
        </w:rPr>
        <w:t>ی</w:t>
      </w:r>
      <w:r>
        <w:rPr>
          <w:rFonts w:hint="eastAsia"/>
          <w:rtl/>
        </w:rPr>
        <w:t>قه</w:t>
      </w:r>
      <w:r>
        <w:rPr>
          <w:rtl/>
        </w:rPr>
        <w:t xml:space="preserve"> المستق</w:t>
      </w:r>
      <w:r>
        <w:rPr>
          <w:rFonts w:hint="cs"/>
          <w:rtl/>
        </w:rPr>
        <w:t>ی</w:t>
      </w:r>
      <w:r>
        <w:rPr>
          <w:rFonts w:hint="eastAsia"/>
          <w:rtl/>
        </w:rPr>
        <w:t>مه</w:t>
      </w:r>
      <w:r>
        <w:rPr>
          <w:rtl/>
        </w:rPr>
        <w:t xml:space="preserve"> و هو أبو الحسن، و کان </w:t>
      </w:r>
      <w:r>
        <w:rPr>
          <w:rFonts w:hint="cs"/>
          <w:rtl/>
        </w:rPr>
        <w:t>ی</w:t>
      </w:r>
      <w:r>
        <w:rPr>
          <w:rFonts w:hint="eastAsia"/>
          <w:rtl/>
        </w:rPr>
        <w:t>غسّل</w:t>
      </w:r>
      <w:r>
        <w:rPr>
          <w:rtl/>
        </w:rPr>
        <w:t xml:space="preserve"> الأموات،و ولد آخر </w:t>
      </w:r>
      <w:r>
        <w:rPr>
          <w:rFonts w:hint="cs"/>
          <w:rtl/>
        </w:rPr>
        <w:t>ی</w:t>
      </w:r>
      <w:r>
        <w:rPr>
          <w:rFonts w:hint="eastAsia"/>
          <w:rtl/>
        </w:rPr>
        <w:t>سلک</w:t>
      </w:r>
      <w:r>
        <w:rPr>
          <w:rtl/>
        </w:rPr>
        <w:t xml:space="preserve"> مسالک الأحداث ف</w:t>
      </w:r>
      <w:r>
        <w:rPr>
          <w:rFonts w:hint="cs"/>
          <w:rtl/>
        </w:rPr>
        <w:t>ی</w:t>
      </w:r>
      <w:r>
        <w:rPr>
          <w:rtl/>
        </w:rPr>
        <w:t xml:space="preserve"> الاجرام،و دفع ال</w:t>
      </w:r>
      <w:r>
        <w:rPr>
          <w:rFonts w:hint="cs"/>
          <w:rtl/>
        </w:rPr>
        <w:t>ی</w:t>
      </w:r>
      <w:r>
        <w:rPr>
          <w:rtl/>
        </w:rPr>
        <w:t xml:space="preserve"> أب</w:t>
      </w:r>
      <w:r>
        <w:rPr>
          <w:rFonts w:hint="cs"/>
          <w:rtl/>
        </w:rPr>
        <w:t>ی</w:t>
      </w:r>
      <w:r>
        <w:rPr>
          <w:rtl/>
        </w:rPr>
        <w:t xml:space="preserve"> محمّد حجّه </w:t>
      </w:r>
      <w:r>
        <w:rPr>
          <w:rFonts w:hint="cs"/>
          <w:rtl/>
        </w:rPr>
        <w:t>ی</w:t>
      </w:r>
      <w:r>
        <w:rPr>
          <w:rFonts w:hint="eastAsia"/>
          <w:rtl/>
        </w:rPr>
        <w:t>حجّ</w:t>
      </w:r>
      <w:r>
        <w:rPr>
          <w:rtl/>
        </w:rPr>
        <w:t xml:space="preserve"> بها عن صاحب الزمان(ص</w:t>
      </w:r>
      <w:r>
        <w:rPr>
          <w:rFonts w:hint="eastAsia"/>
          <w:rtl/>
        </w:rPr>
        <w:t>لوات</w:t>
      </w:r>
      <w:r>
        <w:rPr>
          <w:rtl/>
        </w:rPr>
        <w:t xml:space="preserve"> اللّه عل</w:t>
      </w:r>
      <w:r>
        <w:rPr>
          <w:rFonts w:hint="cs"/>
          <w:rtl/>
        </w:rPr>
        <w:t>ی</w:t>
      </w:r>
      <w:r>
        <w:rPr>
          <w:rFonts w:hint="eastAsia"/>
          <w:rtl/>
        </w:rPr>
        <w:t>ه</w:t>
      </w:r>
      <w:r>
        <w:rPr>
          <w:rtl/>
        </w:rPr>
        <w:t xml:space="preserve">)،و کان ذلک عاده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66</w:t>
      </w:r>
      <w:r w:rsidR="00140CA9">
        <w:rPr>
          <w:rtl/>
        </w:rPr>
        <w:t>2</w:t>
      </w:r>
      <w:r w:rsidR="00191CDD">
        <w:rPr>
          <w:rtl/>
        </w:rPr>
        <w:t>/66/6،ج:</w:t>
      </w:r>
      <w:r w:rsidR="00140CA9">
        <w:rPr>
          <w:rtl/>
        </w:rPr>
        <w:t>378</w:t>
      </w:r>
      <w:r w:rsidR="00191CDD">
        <w:rPr>
          <w:rtl/>
        </w:rPr>
        <w:t>/</w:t>
      </w:r>
      <w:r w:rsidR="00140CA9">
        <w:rPr>
          <w:rtl/>
        </w:rPr>
        <w:t>21</w:t>
      </w:r>
      <w:r w:rsidR="00191CDD">
        <w:rPr>
          <w:rtl/>
        </w:rPr>
        <w:t xml:space="preserve">. </w:t>
      </w:r>
    </w:p>
    <w:p w:rsidR="00140CA9" w:rsidRDefault="00D7268C" w:rsidP="005E32C9">
      <w:pPr>
        <w:pStyle w:val="libFootnote0"/>
      </w:pPr>
      <w:r>
        <w:rPr>
          <w:rtl/>
        </w:rPr>
        <w:t>(2)</w:t>
      </w:r>
      <w:r w:rsidR="00191CDD">
        <w:rPr>
          <w:rtl/>
        </w:rPr>
        <w:t xml:space="preserve"> ق:66</w:t>
      </w:r>
      <w:r w:rsidR="00140CA9">
        <w:rPr>
          <w:rtl/>
        </w:rPr>
        <w:t>3</w:t>
      </w:r>
      <w:r w:rsidR="00191CDD">
        <w:rPr>
          <w:rtl/>
        </w:rPr>
        <w:t>/66/6،ج:</w:t>
      </w:r>
      <w:r w:rsidR="00140CA9">
        <w:rPr>
          <w:rtl/>
        </w:rPr>
        <w:t>383</w:t>
      </w:r>
      <w:r w:rsidR="00191CDD">
        <w:rPr>
          <w:rtl/>
        </w:rPr>
        <w:t>/</w:t>
      </w:r>
      <w:r w:rsidR="00140CA9">
        <w:rPr>
          <w:rtl/>
        </w:rPr>
        <w:t>21</w:t>
      </w:r>
      <w:r w:rsidR="00191CDD">
        <w:rPr>
          <w:rtl/>
        </w:rPr>
        <w:t xml:space="preserve">. </w:t>
      </w:r>
    </w:p>
    <w:p w:rsidR="00140CA9" w:rsidRDefault="00D7268C" w:rsidP="005E32C9">
      <w:pPr>
        <w:pStyle w:val="libFootnote0"/>
      </w:pPr>
      <w:r>
        <w:rPr>
          <w:rtl/>
        </w:rPr>
        <w:t>(3)</w:t>
      </w:r>
      <w:r w:rsidR="00191CDD">
        <w:rPr>
          <w:rtl/>
        </w:rPr>
        <w:t xml:space="preserve"> ق:665/66/6،ج:</w:t>
      </w:r>
      <w:r w:rsidR="00140CA9">
        <w:rPr>
          <w:rtl/>
        </w:rPr>
        <w:t>389</w:t>
      </w:r>
      <w:r w:rsidR="00191CDD">
        <w:rPr>
          <w:rtl/>
        </w:rPr>
        <w:t>/</w:t>
      </w:r>
      <w:r w:rsidR="00140CA9">
        <w:rPr>
          <w:rtl/>
        </w:rPr>
        <w:t>21</w:t>
      </w:r>
      <w:r w:rsidR="00191CDD">
        <w:rPr>
          <w:rtl/>
        </w:rPr>
        <w:t>. ق:</w:t>
      </w:r>
      <w:r w:rsidR="00140CA9">
        <w:rPr>
          <w:rtl/>
        </w:rPr>
        <w:t>287</w:t>
      </w:r>
      <w:r w:rsidR="00191CDD">
        <w:rPr>
          <w:rtl/>
        </w:rPr>
        <w:t>/</w:t>
      </w:r>
      <w:r w:rsidR="00140CA9">
        <w:rPr>
          <w:rtl/>
        </w:rPr>
        <w:t>23</w:t>
      </w:r>
      <w:r w:rsidR="00191CDD">
        <w:rPr>
          <w:rtl/>
        </w:rPr>
        <w:t>/</w:t>
      </w:r>
      <w:r w:rsidR="00140CA9">
        <w:rPr>
          <w:rtl/>
        </w:rPr>
        <w:t>8</w:t>
      </w:r>
      <w:r w:rsidR="00191CDD">
        <w:rPr>
          <w:rtl/>
        </w:rPr>
        <w:t xml:space="preserve">،ج:-. </w:t>
      </w:r>
    </w:p>
    <w:p w:rsidR="00D7268C" w:rsidRDefault="00D7268C" w:rsidP="005E32C9">
      <w:pPr>
        <w:pStyle w:val="libFootnote0"/>
        <w:rPr>
          <w:rtl/>
        </w:rPr>
      </w:pPr>
      <w:r>
        <w:rPr>
          <w:rtl/>
        </w:rPr>
        <w:t>(4)</w:t>
      </w:r>
      <w:r w:rsidR="00191CDD">
        <w:rPr>
          <w:rtl/>
        </w:rPr>
        <w:t xml:space="preserve"> ق:</w:t>
      </w:r>
      <w:r w:rsidR="00140CA9">
        <w:rPr>
          <w:rtl/>
        </w:rPr>
        <w:t>139</w:t>
      </w:r>
      <w:r w:rsidR="00191CDD">
        <w:rPr>
          <w:rtl/>
        </w:rPr>
        <w:t>/</w:t>
      </w:r>
      <w:r w:rsidR="00140CA9">
        <w:rPr>
          <w:rtl/>
        </w:rPr>
        <w:t>27</w:t>
      </w:r>
      <w:r w:rsidR="00191CDD">
        <w:rPr>
          <w:rtl/>
        </w:rPr>
        <w:t>/</w:t>
      </w:r>
      <w:r w:rsidR="00140CA9">
        <w:rPr>
          <w:rtl/>
        </w:rPr>
        <w:t>11</w:t>
      </w:r>
      <w:r w:rsidR="00191CDD">
        <w:rPr>
          <w:rtl/>
        </w:rPr>
        <w:t>،ج:</w:t>
      </w:r>
      <w:r w:rsidR="00140CA9">
        <w:rPr>
          <w:rtl/>
        </w:rPr>
        <w:t>122</w:t>
      </w:r>
      <w:r w:rsidR="00191CDD">
        <w:rPr>
          <w:rtl/>
        </w:rPr>
        <w:t>/4</w:t>
      </w:r>
      <w:r w:rsidR="00140CA9">
        <w:rPr>
          <w:rtl/>
        </w:rPr>
        <w:t>7</w:t>
      </w:r>
      <w:r w:rsidR="00191CDD">
        <w:rPr>
          <w:rtl/>
        </w:rPr>
        <w:t>.</w:t>
      </w:r>
    </w:p>
    <w:p w:rsidR="00D7268C" w:rsidRDefault="00D7268C" w:rsidP="000F2A07">
      <w:pPr>
        <w:pStyle w:val="libNormal"/>
        <w:rPr>
          <w:rtl/>
        </w:rPr>
      </w:pPr>
      <w:r>
        <w:rPr>
          <w:rtl/>
        </w:rPr>
        <w:br w:type="page"/>
      </w:r>
    </w:p>
    <w:p w:rsidR="00140CA9" w:rsidRDefault="00191CDD" w:rsidP="00EE6233">
      <w:pPr>
        <w:pStyle w:val="libNormal0"/>
      </w:pPr>
      <w:r>
        <w:rPr>
          <w:rFonts w:hint="eastAsia"/>
          <w:rtl/>
        </w:rPr>
        <w:t>الش</w:t>
      </w:r>
      <w:r>
        <w:rPr>
          <w:rFonts w:hint="cs"/>
          <w:rtl/>
        </w:rPr>
        <w:t>ی</w:t>
      </w:r>
      <w:r>
        <w:rPr>
          <w:rFonts w:hint="eastAsia"/>
          <w:rtl/>
        </w:rPr>
        <w:t>عه</w:t>
      </w:r>
      <w:r>
        <w:rPr>
          <w:rtl/>
        </w:rPr>
        <w:t xml:space="preserve"> و قتئذ،فدفع ش</w:t>
      </w:r>
      <w:r>
        <w:rPr>
          <w:rFonts w:hint="cs"/>
          <w:rtl/>
        </w:rPr>
        <w:t>ی</w:t>
      </w:r>
      <w:r>
        <w:rPr>
          <w:rFonts w:hint="eastAsia"/>
          <w:rtl/>
        </w:rPr>
        <w:t>ئا</w:t>
      </w:r>
      <w:r>
        <w:rPr>
          <w:rtl/>
        </w:rPr>
        <w:t xml:space="preserve"> منها ال</w:t>
      </w:r>
      <w:r>
        <w:rPr>
          <w:rFonts w:hint="cs"/>
          <w:rtl/>
        </w:rPr>
        <w:t>ی</w:t>
      </w:r>
      <w:r>
        <w:rPr>
          <w:rtl/>
        </w:rPr>
        <w:t xml:space="preserve"> ابنه المذکور بالفساد و خرج ال</w:t>
      </w:r>
      <w:r>
        <w:rPr>
          <w:rFonts w:hint="cs"/>
          <w:rtl/>
        </w:rPr>
        <w:t>ی</w:t>
      </w:r>
      <w:r>
        <w:rPr>
          <w:rtl/>
        </w:rPr>
        <w:t xml:space="preserve"> الحجّ،فلما عاد حک</w:t>
      </w:r>
      <w:r>
        <w:rPr>
          <w:rFonts w:hint="cs"/>
          <w:rtl/>
        </w:rPr>
        <w:t>ی</w:t>
      </w:r>
      <w:r>
        <w:rPr>
          <w:rtl/>
        </w:rPr>
        <w:t xml:space="preserve"> انه کان واقفا بالموقف فرأ</w:t>
      </w:r>
      <w:r>
        <w:rPr>
          <w:rFonts w:hint="cs"/>
          <w:rtl/>
        </w:rPr>
        <w:t>ی</w:t>
      </w:r>
      <w:r>
        <w:rPr>
          <w:rtl/>
        </w:rPr>
        <w:t xml:space="preserve"> ال</w:t>
      </w:r>
      <w:r>
        <w:rPr>
          <w:rFonts w:hint="cs"/>
          <w:rtl/>
        </w:rPr>
        <w:t>ی</w:t>
      </w:r>
      <w:r>
        <w:rPr>
          <w:rtl/>
        </w:rPr>
        <w:t xml:space="preserve"> جانبه شابا حسن الوجه أسمر اللون بذوابت</w:t>
      </w:r>
      <w:r>
        <w:rPr>
          <w:rFonts w:hint="cs"/>
          <w:rtl/>
        </w:rPr>
        <w:t>ی</w:t>
      </w:r>
      <w:r>
        <w:rPr>
          <w:rFonts w:hint="eastAsia"/>
          <w:rtl/>
        </w:rPr>
        <w:t>ن،مقبلا</w:t>
      </w:r>
      <w:r>
        <w:rPr>
          <w:rtl/>
        </w:rPr>
        <w:t xml:space="preserve"> عل</w:t>
      </w:r>
      <w:r>
        <w:rPr>
          <w:rFonts w:hint="cs"/>
          <w:rtl/>
        </w:rPr>
        <w:t>ی</w:t>
      </w:r>
      <w:r>
        <w:rPr>
          <w:rtl/>
        </w:rPr>
        <w:t xml:space="preserve"> شأنه ف</w:t>
      </w:r>
      <w:r>
        <w:rPr>
          <w:rFonts w:hint="cs"/>
          <w:rtl/>
        </w:rPr>
        <w:t>ی</w:t>
      </w:r>
      <w:r>
        <w:rPr>
          <w:rtl/>
        </w:rPr>
        <w:t xml:space="preserve"> الإبتهال و الدعاء و التضرع و حسن العمل،فلما قرب نفر الناس التفت إل</w:t>
      </w:r>
      <w:r>
        <w:rPr>
          <w:rFonts w:hint="cs"/>
          <w:rtl/>
        </w:rPr>
        <w:t>یّ</w:t>
      </w:r>
      <w:r>
        <w:rPr>
          <w:rtl/>
        </w:rPr>
        <w:t xml:space="preserve"> فقال:</w:t>
      </w:r>
      <w:r>
        <w:rPr>
          <w:rFonts w:hint="cs"/>
          <w:rtl/>
        </w:rPr>
        <w:t>ی</w:t>
      </w:r>
      <w:r>
        <w:rPr>
          <w:rFonts w:hint="eastAsia"/>
          <w:rtl/>
        </w:rPr>
        <w:t>ا</w:t>
      </w:r>
      <w:r>
        <w:rPr>
          <w:rtl/>
        </w:rPr>
        <w:t xml:space="preserve"> ش</w:t>
      </w:r>
      <w:r>
        <w:rPr>
          <w:rFonts w:hint="cs"/>
          <w:rtl/>
        </w:rPr>
        <w:t>ی</w:t>
      </w:r>
      <w:r>
        <w:rPr>
          <w:rFonts w:hint="eastAsia"/>
          <w:rtl/>
        </w:rPr>
        <w:t>خ</w:t>
      </w:r>
      <w:r>
        <w:rPr>
          <w:rtl/>
        </w:rPr>
        <w:t xml:space="preserve"> أم</w:t>
      </w:r>
      <w:r>
        <w:rPr>
          <w:rFonts w:hint="eastAsia"/>
          <w:rtl/>
        </w:rPr>
        <w:t>ا</w:t>
      </w:r>
      <w:r>
        <w:rPr>
          <w:rtl/>
        </w:rPr>
        <w:t xml:space="preserve"> تستح</w:t>
      </w:r>
      <w:r>
        <w:rPr>
          <w:rFonts w:hint="cs"/>
          <w:rtl/>
        </w:rPr>
        <w:t>ی</w:t>
      </w:r>
      <w:r>
        <w:rPr>
          <w:rFonts w:hint="eastAsia"/>
          <w:rtl/>
        </w:rPr>
        <w:t>؟فقلت</w:t>
      </w:r>
      <w:r>
        <w:rPr>
          <w:rtl/>
        </w:rPr>
        <w:t>:من أ</w:t>
      </w:r>
      <w:r>
        <w:rPr>
          <w:rFonts w:hint="cs"/>
          <w:rtl/>
        </w:rPr>
        <w:t>یّ</w:t>
      </w:r>
      <w:r>
        <w:rPr>
          <w:rtl/>
        </w:rPr>
        <w:t xml:space="preserve"> ش</w:t>
      </w:r>
      <w:r>
        <w:rPr>
          <w:rFonts w:hint="cs"/>
          <w:rtl/>
        </w:rPr>
        <w:t>ی</w:t>
      </w:r>
      <w:r>
        <w:rPr>
          <w:rFonts w:hint="eastAsia"/>
          <w:rtl/>
        </w:rPr>
        <w:t>ء</w:t>
      </w:r>
      <w:r>
        <w:rPr>
          <w:rtl/>
        </w:rPr>
        <w:t xml:space="preserve"> </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Fonts w:hint="eastAsia"/>
          <w:rtl/>
        </w:rPr>
        <w:t>؟قال</w:t>
      </w:r>
      <w:r>
        <w:rPr>
          <w:rtl/>
        </w:rPr>
        <w:t xml:space="preserve">: </w:t>
      </w:r>
      <w:r>
        <w:rPr>
          <w:rFonts w:hint="cs"/>
          <w:rtl/>
        </w:rPr>
        <w:t>ی</w:t>
      </w:r>
      <w:r>
        <w:rPr>
          <w:rFonts w:hint="eastAsia"/>
          <w:rtl/>
        </w:rPr>
        <w:t>دفع</w:t>
      </w:r>
      <w:r>
        <w:rPr>
          <w:rtl/>
        </w:rPr>
        <w:t xml:space="preserve"> إل</w:t>
      </w:r>
      <w:r>
        <w:rPr>
          <w:rFonts w:hint="cs"/>
          <w:rtl/>
        </w:rPr>
        <w:t>ی</w:t>
      </w:r>
      <w:r>
        <w:rPr>
          <w:rFonts w:hint="eastAsia"/>
          <w:rtl/>
        </w:rPr>
        <w:t>ک</w:t>
      </w:r>
      <w:r>
        <w:rPr>
          <w:rtl/>
        </w:rPr>
        <w:t xml:space="preserve"> حجّه عمن تعلم،فتدفع منها ال</w:t>
      </w:r>
      <w:r>
        <w:rPr>
          <w:rFonts w:hint="cs"/>
          <w:rtl/>
        </w:rPr>
        <w:t>ی</w:t>
      </w:r>
      <w:r>
        <w:rPr>
          <w:rtl/>
        </w:rPr>
        <w:t xml:space="preserve"> فاسق </w:t>
      </w:r>
      <w:r>
        <w:rPr>
          <w:rFonts w:hint="cs"/>
          <w:rtl/>
        </w:rPr>
        <w:t>ی</w:t>
      </w:r>
      <w:r>
        <w:rPr>
          <w:rFonts w:hint="eastAsia"/>
          <w:rtl/>
        </w:rPr>
        <w:t>شرب</w:t>
      </w:r>
      <w:r>
        <w:rPr>
          <w:rtl/>
        </w:rPr>
        <w:t xml:space="preserve"> الخمر؟</w:t>
      </w:r>
      <w:r>
        <w:rPr>
          <w:rFonts w:hint="cs"/>
          <w:rtl/>
        </w:rPr>
        <w:t>ی</w:t>
      </w:r>
      <w:r>
        <w:rPr>
          <w:rFonts w:hint="eastAsia"/>
          <w:rtl/>
        </w:rPr>
        <w:t>وشک</w:t>
      </w:r>
      <w:r>
        <w:rPr>
          <w:rtl/>
        </w:rPr>
        <w:t xml:space="preserve"> أن تذهب ع</w:t>
      </w:r>
      <w:r>
        <w:rPr>
          <w:rFonts w:hint="cs"/>
          <w:rtl/>
        </w:rPr>
        <w:t>ی</w:t>
      </w:r>
      <w:r>
        <w:rPr>
          <w:rFonts w:hint="eastAsia"/>
          <w:rtl/>
        </w:rPr>
        <w:t>نک</w:t>
      </w:r>
      <w:r>
        <w:rPr>
          <w:rtl/>
        </w:rPr>
        <w:t xml:space="preserve"> هذه،و أومأ ال</w:t>
      </w:r>
      <w:r>
        <w:rPr>
          <w:rFonts w:hint="cs"/>
          <w:rtl/>
        </w:rPr>
        <w:t>ی</w:t>
      </w:r>
      <w:r>
        <w:rPr>
          <w:rtl/>
        </w:rPr>
        <w:t xml:space="preserve"> ع</w:t>
      </w:r>
      <w:r>
        <w:rPr>
          <w:rFonts w:hint="cs"/>
          <w:rtl/>
        </w:rPr>
        <w:t>ی</w:t>
      </w:r>
      <w:r>
        <w:rPr>
          <w:rFonts w:hint="eastAsia"/>
          <w:rtl/>
        </w:rPr>
        <w:t>ن</w:t>
      </w:r>
      <w:r>
        <w:rPr>
          <w:rFonts w:hint="cs"/>
          <w:rtl/>
        </w:rPr>
        <w:t>ی</w:t>
      </w:r>
      <w:r>
        <w:rPr>
          <w:rtl/>
        </w:rPr>
        <w:t xml:space="preserve"> و أنا من ذلک ال</w:t>
      </w:r>
      <w:r>
        <w:rPr>
          <w:rFonts w:hint="cs"/>
          <w:rtl/>
        </w:rPr>
        <w:t>ی</w:t>
      </w:r>
      <w:r>
        <w:rPr>
          <w:rtl/>
        </w:rPr>
        <w:t xml:space="preserve"> الآن عل</w:t>
      </w:r>
      <w:r>
        <w:rPr>
          <w:rFonts w:hint="cs"/>
          <w:rtl/>
        </w:rPr>
        <w:t>ی</w:t>
      </w:r>
      <w:r>
        <w:rPr>
          <w:rtl/>
        </w:rPr>
        <w:t xml:space="preserve"> وجل و مخافه؛ و سمع أبو عبد اللّه محمّد بن محمّد بن النعمان ذلک قال:فما مض</w:t>
      </w:r>
      <w:r>
        <w:rPr>
          <w:rFonts w:hint="cs"/>
          <w:rtl/>
        </w:rPr>
        <w:t>ی</w:t>
      </w:r>
      <w:r>
        <w:rPr>
          <w:rtl/>
        </w:rPr>
        <w:t xml:space="preserve"> عل</w:t>
      </w:r>
      <w:r>
        <w:rPr>
          <w:rFonts w:hint="cs"/>
          <w:rtl/>
        </w:rPr>
        <w:t>ی</w:t>
      </w:r>
      <w:r>
        <w:rPr>
          <w:rFonts w:hint="eastAsia"/>
          <w:rtl/>
        </w:rPr>
        <w:t>ه</w:t>
      </w:r>
      <w:r>
        <w:rPr>
          <w:rtl/>
        </w:rPr>
        <w:t xml:space="preserve"> أربعون </w:t>
      </w:r>
      <w:r>
        <w:rPr>
          <w:rFonts w:hint="cs"/>
          <w:rtl/>
        </w:rPr>
        <w:t>ی</w:t>
      </w:r>
      <w:r>
        <w:rPr>
          <w:rFonts w:hint="eastAsia"/>
          <w:rtl/>
        </w:rPr>
        <w:t>وما</w:t>
      </w:r>
      <w:r>
        <w:rPr>
          <w:rtl/>
        </w:rPr>
        <w:t xml:space="preserve"> بعد مورده حتّ</w:t>
      </w:r>
      <w:r>
        <w:rPr>
          <w:rFonts w:hint="cs"/>
          <w:rtl/>
        </w:rPr>
        <w:t>ی</w:t>
      </w:r>
      <w:r>
        <w:rPr>
          <w:rtl/>
        </w:rPr>
        <w:t xml:space="preserve"> خرج ف</w:t>
      </w:r>
      <w:r>
        <w:rPr>
          <w:rFonts w:hint="cs"/>
          <w:rtl/>
        </w:rPr>
        <w:t>ی</w:t>
      </w:r>
      <w:r>
        <w:rPr>
          <w:rtl/>
        </w:rPr>
        <w:t xml:space="preserve"> ع</w:t>
      </w:r>
      <w:r>
        <w:rPr>
          <w:rFonts w:hint="cs"/>
          <w:rtl/>
        </w:rPr>
        <w:t>ی</w:t>
      </w:r>
      <w:r>
        <w:rPr>
          <w:rFonts w:hint="eastAsia"/>
          <w:rtl/>
        </w:rPr>
        <w:t>نه</w:t>
      </w:r>
      <w:r>
        <w:rPr>
          <w:rtl/>
        </w:rPr>
        <w:t xml:space="preserve"> الت</w:t>
      </w:r>
      <w:r>
        <w:rPr>
          <w:rFonts w:hint="cs"/>
          <w:rtl/>
        </w:rPr>
        <w:t>ی</w:t>
      </w:r>
      <w:r>
        <w:rPr>
          <w:rtl/>
        </w:rPr>
        <w:t xml:space="preserve"> أومأ إل</w:t>
      </w:r>
      <w:r>
        <w:rPr>
          <w:rFonts w:hint="cs"/>
          <w:rtl/>
        </w:rPr>
        <w:t>ی</w:t>
      </w:r>
      <w:r>
        <w:rPr>
          <w:rFonts w:hint="eastAsia"/>
          <w:rtl/>
        </w:rPr>
        <w:t>ها</w:t>
      </w:r>
      <w:r>
        <w:rPr>
          <w:rtl/>
        </w:rPr>
        <w:t xml:space="preserve"> قر</w:t>
      </w:r>
      <w:r>
        <w:rPr>
          <w:rFonts w:hint="eastAsia"/>
          <w:rtl/>
        </w:rPr>
        <w:t>حه</w:t>
      </w:r>
      <w:r>
        <w:rPr>
          <w:rtl/>
        </w:rPr>
        <w:t xml:space="preserve"> فذهبت </w:t>
      </w:r>
      <w:r w:rsidRPr="000F2A07">
        <w:rPr>
          <w:rStyle w:val="libFootnotenumChar"/>
          <w:rtl/>
        </w:rPr>
        <w:t>(1)</w:t>
      </w:r>
      <w:r>
        <w:rPr>
          <w:rtl/>
        </w:rPr>
        <w:t xml:space="preserve">. </w:t>
      </w:r>
    </w:p>
    <w:p w:rsidR="00140CA9" w:rsidRDefault="00191CDD" w:rsidP="00191CDD">
      <w:pPr>
        <w:pStyle w:val="libNormal"/>
      </w:pPr>
      <w:r>
        <w:rPr>
          <w:rFonts w:hint="eastAsia"/>
          <w:rtl/>
        </w:rPr>
        <w:t>ف</w:t>
      </w:r>
      <w:r>
        <w:rPr>
          <w:rFonts w:hint="cs"/>
          <w:rtl/>
        </w:rPr>
        <w:t>ی</w:t>
      </w:r>
      <w:r>
        <w:rPr>
          <w:rtl/>
        </w:rPr>
        <w:t xml:space="preserve"> انّ الحجّ و الصدقه عن الم</w:t>
      </w:r>
      <w:r>
        <w:rPr>
          <w:rFonts w:hint="cs"/>
          <w:rtl/>
        </w:rPr>
        <w:t>ی</w:t>
      </w:r>
      <w:r>
        <w:rPr>
          <w:rFonts w:hint="eastAsia"/>
          <w:rtl/>
        </w:rPr>
        <w:t>ت</w:t>
      </w:r>
      <w:r>
        <w:rPr>
          <w:rtl/>
        </w:rPr>
        <w:t xml:space="preserve"> </w:t>
      </w:r>
      <w:r>
        <w:rPr>
          <w:rFonts w:hint="cs"/>
          <w:rtl/>
        </w:rPr>
        <w:t>ی</w:t>
      </w:r>
      <w:r>
        <w:rPr>
          <w:rFonts w:hint="eastAsia"/>
          <w:rtl/>
        </w:rPr>
        <w:t>صلان</w:t>
      </w:r>
      <w:r>
        <w:rPr>
          <w:rtl/>
        </w:rPr>
        <w:t xml:space="preserve"> إل</w:t>
      </w:r>
      <w:r>
        <w:rPr>
          <w:rFonts w:hint="cs"/>
          <w:rtl/>
        </w:rPr>
        <w:t>ی</w:t>
      </w:r>
      <w:r>
        <w:rPr>
          <w:rFonts w:hint="eastAsia"/>
          <w:rtl/>
        </w:rPr>
        <w:t>ه</w:t>
      </w:r>
      <w:r>
        <w:rPr>
          <w:rtl/>
        </w:rPr>
        <w:t xml:space="preserve"> </w:t>
      </w:r>
      <w:r w:rsidRPr="000F2A07">
        <w:rPr>
          <w:rStyle w:val="libFootnotenumChar"/>
          <w:rtl/>
        </w:rPr>
        <w:t>(2)</w:t>
      </w:r>
      <w:r>
        <w:rPr>
          <w:rtl/>
        </w:rPr>
        <w:t xml:space="preserve">. </w:t>
      </w:r>
    </w:p>
    <w:p w:rsidR="00140CA9" w:rsidRDefault="00191CDD" w:rsidP="00EE6233">
      <w:pPr>
        <w:pStyle w:val="libCenterBold1"/>
      </w:pPr>
      <w:r>
        <w:rPr>
          <w:rFonts w:hint="eastAsia"/>
          <w:rtl/>
        </w:rPr>
        <w:t>تمام</w:t>
      </w:r>
      <w:r w:rsidR="007A67B6">
        <w:rPr>
          <w:rtl/>
        </w:rPr>
        <w:t xml:space="preserve"> الحجّه</w:t>
      </w:r>
    </w:p>
    <w:p w:rsidR="00140CA9" w:rsidRDefault="00191CDD" w:rsidP="00EE6233">
      <w:pPr>
        <w:pStyle w:val="libNormal"/>
      </w:pPr>
      <w:r>
        <w:rPr>
          <w:rFonts w:hint="eastAsia"/>
          <w:rtl/>
        </w:rPr>
        <w:t>باب</w:t>
      </w:r>
      <w:r>
        <w:rPr>
          <w:rtl/>
        </w:rPr>
        <w:t xml:space="preserve"> تمام الحجّه و ظهور المحجّه </w:t>
      </w:r>
      <w:r w:rsidRPr="000F2A07">
        <w:rPr>
          <w:rStyle w:val="libFootnotenumChar"/>
          <w:rtl/>
        </w:rPr>
        <w:t>(3)</w:t>
      </w:r>
      <w:r>
        <w:rPr>
          <w:rtl/>
        </w:rPr>
        <w:t xml:space="preserve">. </w:t>
      </w:r>
      <w:r w:rsidR="00090BC1" w:rsidRPr="00090BC1">
        <w:rPr>
          <w:rStyle w:val="libAlaemChar"/>
          <w:rFonts w:hint="eastAsia"/>
          <w:rtl/>
        </w:rPr>
        <w:t>(</w:t>
      </w:r>
      <w:r w:rsidRPr="00EE6233">
        <w:rPr>
          <w:rStyle w:val="libAieChar"/>
          <w:rFonts w:hint="eastAsia"/>
          <w:rtl/>
        </w:rPr>
        <w:t>قُلْ</w:t>
      </w:r>
      <w:r w:rsidRPr="00EE6233">
        <w:rPr>
          <w:rStyle w:val="libAieChar"/>
          <w:rtl/>
        </w:rPr>
        <w:t xml:space="preserve"> فَلِلّٰهِ الْحُجَّهُ الْبٰالِغَهُ</w:t>
      </w:r>
      <w:r w:rsidR="00090BC1" w:rsidRPr="00090BC1">
        <w:rPr>
          <w:rStyle w:val="libAlaemChar"/>
          <w:rtl/>
        </w:rPr>
        <w:t>)</w:t>
      </w:r>
      <w:r>
        <w:rPr>
          <w:rtl/>
        </w:rPr>
        <w:t xml:space="preserve"> </w:t>
      </w:r>
      <w:r w:rsidRPr="000F2A07">
        <w:rPr>
          <w:rStyle w:val="libFootnotenumChar"/>
          <w:rtl/>
        </w:rPr>
        <w:t>(4)</w:t>
      </w:r>
    </w:p>
    <w:p w:rsidR="00EE6233" w:rsidRDefault="00191CDD" w:rsidP="00191CDD">
      <w:pPr>
        <w:pStyle w:val="libNormal"/>
        <w:rPr>
          <w:rtl/>
        </w:rPr>
      </w:pPr>
      <w:r w:rsidRPr="00EE6233">
        <w:rPr>
          <w:rStyle w:val="libBold1Char"/>
          <w:rFonts w:hint="eastAsia"/>
          <w:rtl/>
        </w:rPr>
        <w:t>نهج</w:t>
      </w:r>
      <w:r w:rsidRPr="00EE6233">
        <w:rPr>
          <w:rStyle w:val="libBold1Char"/>
          <w:rtl/>
        </w:rPr>
        <w:t xml:space="preserve"> البلاغه</w:t>
      </w:r>
      <w:r>
        <w:rPr>
          <w:rtl/>
        </w:rPr>
        <w:t xml:space="preserve">:قال </w:t>
      </w:r>
      <w:r w:rsidR="00F2741C" w:rsidRPr="00F2741C">
        <w:rPr>
          <w:rStyle w:val="libAlaemChar"/>
          <w:rtl/>
        </w:rPr>
        <w:t>عليه‌السلام</w:t>
      </w:r>
      <w:r>
        <w:rPr>
          <w:rtl/>
        </w:rPr>
        <w:t>: انتفعوا بب</w:t>
      </w:r>
      <w:r>
        <w:rPr>
          <w:rFonts w:hint="cs"/>
          <w:rtl/>
        </w:rPr>
        <w:t>ی</w:t>
      </w:r>
      <w:r>
        <w:rPr>
          <w:rFonts w:hint="eastAsia"/>
          <w:rtl/>
        </w:rPr>
        <w:t>ان</w:t>
      </w:r>
      <w:r>
        <w:rPr>
          <w:rtl/>
        </w:rPr>
        <w:t xml:space="preserve"> اللّه،و اتّعظوا بمواعظ اللّه،و اقبلوا نص</w:t>
      </w:r>
      <w:r>
        <w:rPr>
          <w:rFonts w:hint="cs"/>
          <w:rtl/>
        </w:rPr>
        <w:t>ی</w:t>
      </w:r>
      <w:r>
        <w:rPr>
          <w:rFonts w:hint="eastAsia"/>
          <w:rtl/>
        </w:rPr>
        <w:t>حه</w:t>
      </w:r>
      <w:r>
        <w:rPr>
          <w:rtl/>
        </w:rPr>
        <w:t xml:space="preserve"> اللّه، فان اللّه قد أعذر ال</w:t>
      </w:r>
      <w:r>
        <w:rPr>
          <w:rFonts w:hint="cs"/>
          <w:rtl/>
        </w:rPr>
        <w:t>ی</w:t>
      </w:r>
      <w:r>
        <w:rPr>
          <w:rFonts w:hint="eastAsia"/>
          <w:rtl/>
        </w:rPr>
        <w:t>کم</w:t>
      </w:r>
      <w:r>
        <w:rPr>
          <w:rtl/>
        </w:rPr>
        <w:t xml:space="preserve"> بالجل</w:t>
      </w:r>
      <w:r>
        <w:rPr>
          <w:rFonts w:hint="cs"/>
          <w:rtl/>
        </w:rPr>
        <w:t>یّ</w:t>
      </w:r>
      <w:r>
        <w:rPr>
          <w:rFonts w:hint="eastAsia"/>
          <w:rtl/>
        </w:rPr>
        <w:t>ه</w:t>
      </w:r>
      <w:r>
        <w:rPr>
          <w:rtl/>
        </w:rPr>
        <w:t xml:space="preserve"> و أخذ عل</w:t>
      </w:r>
      <w:r>
        <w:rPr>
          <w:rFonts w:hint="cs"/>
          <w:rtl/>
        </w:rPr>
        <w:t>ی</w:t>
      </w:r>
      <w:r>
        <w:rPr>
          <w:rFonts w:hint="eastAsia"/>
          <w:rtl/>
        </w:rPr>
        <w:t>کم</w:t>
      </w:r>
      <w:r>
        <w:rPr>
          <w:rtl/>
        </w:rPr>
        <w:t xml:space="preserve"> الحجّه،و ب</w:t>
      </w:r>
      <w:r>
        <w:rPr>
          <w:rFonts w:hint="cs"/>
          <w:rtl/>
        </w:rPr>
        <w:t>یّ</w:t>
      </w:r>
      <w:r>
        <w:rPr>
          <w:rFonts w:hint="eastAsia"/>
          <w:rtl/>
        </w:rPr>
        <w:t>ن</w:t>
      </w:r>
      <w:r>
        <w:rPr>
          <w:rtl/>
        </w:rPr>
        <w:t xml:space="preserve"> لکم محابّه من الأعمال و مکارهه منها،لتبتغوا هذه و تجتنبوا هذه. </w:t>
      </w:r>
    </w:p>
    <w:p w:rsidR="00140CA9" w:rsidRDefault="00191CDD" w:rsidP="00191CDD">
      <w:pPr>
        <w:pStyle w:val="libNormal"/>
        <w:rPr>
          <w:rtl/>
        </w:rPr>
      </w:pPr>
      <w:r w:rsidRPr="00EE6233">
        <w:rPr>
          <w:rStyle w:val="libBold1Char"/>
          <w:rFonts w:hint="eastAsia"/>
          <w:rtl/>
        </w:rPr>
        <w:t>أمال</w:t>
      </w:r>
      <w:r w:rsidRPr="00EE6233">
        <w:rPr>
          <w:rStyle w:val="libBold1Char"/>
          <w:rFonts w:hint="cs"/>
          <w:rtl/>
        </w:rPr>
        <w:t>ی</w:t>
      </w:r>
      <w:r w:rsidRPr="00EE6233">
        <w:rPr>
          <w:rStyle w:val="libBold1Char"/>
          <w:rtl/>
        </w:rPr>
        <w:t xml:space="preserve"> الصدوق</w:t>
      </w:r>
      <w:r>
        <w:rPr>
          <w:rtl/>
        </w:rPr>
        <w:t>:عن ابن أب</w:t>
      </w:r>
      <w:r>
        <w:rPr>
          <w:rFonts w:hint="cs"/>
          <w:rtl/>
        </w:rPr>
        <w:t>ی</w:t>
      </w:r>
      <w:r>
        <w:rPr>
          <w:rtl/>
        </w:rPr>
        <w:t xml:space="preserve"> عم</w:t>
      </w:r>
      <w:r>
        <w:rPr>
          <w:rFonts w:hint="cs"/>
          <w:rtl/>
        </w:rPr>
        <w:t>ی</w:t>
      </w:r>
      <w:r>
        <w:rPr>
          <w:rFonts w:hint="eastAsia"/>
          <w:rtl/>
        </w:rPr>
        <w:t>ر،عمّن</w:t>
      </w:r>
      <w:r>
        <w:rPr>
          <w:rtl/>
        </w:rPr>
        <w:t xml:space="preserve"> سمع أبا عبد اللّه </w:t>
      </w:r>
      <w:r w:rsidR="00F2741C" w:rsidRPr="00F2741C">
        <w:rPr>
          <w:rStyle w:val="libAlaemChar"/>
          <w:rtl/>
        </w:rPr>
        <w:t>عليه‌السلام</w:t>
      </w:r>
      <w:r>
        <w:rPr>
          <w:rtl/>
        </w:rPr>
        <w:t xml:space="preserve"> </w:t>
      </w:r>
      <w:r>
        <w:rPr>
          <w:rFonts w:hint="cs"/>
          <w:rtl/>
        </w:rPr>
        <w:t>ی</w:t>
      </w:r>
      <w:r>
        <w:rPr>
          <w:rFonts w:hint="eastAsia"/>
          <w:rtl/>
        </w:rPr>
        <w:t>قول</w:t>
      </w:r>
      <w:r>
        <w:rPr>
          <w:rtl/>
        </w:rPr>
        <w:t xml:space="preserve"> کث</w:t>
      </w:r>
      <w:r>
        <w:rPr>
          <w:rFonts w:hint="cs"/>
          <w:rtl/>
        </w:rPr>
        <w:t>ی</w:t>
      </w:r>
      <w:r>
        <w:rPr>
          <w:rFonts w:hint="eastAsia"/>
          <w:rtl/>
        </w:rPr>
        <w:t>را</w:t>
      </w:r>
      <w:r>
        <w:rPr>
          <w:rtl/>
        </w:rPr>
        <w:t xml:space="preserve">: </w:t>
      </w:r>
    </w:p>
    <w:tbl>
      <w:tblPr>
        <w:tblStyle w:val="TableGrid"/>
        <w:bidiVisual/>
        <w:tblW w:w="4562" w:type="pct"/>
        <w:tblInd w:w="384" w:type="dxa"/>
        <w:tblLook w:val="01E0"/>
      </w:tblPr>
      <w:tblGrid>
        <w:gridCol w:w="3534"/>
        <w:gridCol w:w="272"/>
        <w:gridCol w:w="3504"/>
      </w:tblGrid>
      <w:tr w:rsidR="00C377F0" w:rsidTr="00AB2956">
        <w:trPr>
          <w:trHeight w:val="350"/>
        </w:trPr>
        <w:tc>
          <w:tcPr>
            <w:tcW w:w="3920" w:type="dxa"/>
            <w:shd w:val="clear" w:color="auto" w:fill="auto"/>
          </w:tcPr>
          <w:p w:rsidR="00C377F0" w:rsidRDefault="00C377F0" w:rsidP="00AB2956">
            <w:pPr>
              <w:pStyle w:val="libPoem"/>
            </w:pPr>
            <w:r>
              <w:rPr>
                <w:rFonts w:hint="eastAsia"/>
                <w:rtl/>
              </w:rPr>
              <w:t>علم</w:t>
            </w:r>
            <w:r>
              <w:rPr>
                <w:rtl/>
              </w:rPr>
              <w:t xml:space="preserve"> المحجّه واضح لمر</w:t>
            </w:r>
            <w:r>
              <w:rPr>
                <w:rFonts w:hint="cs"/>
                <w:rtl/>
              </w:rPr>
              <w:t>ی</w:t>
            </w:r>
            <w:r>
              <w:rPr>
                <w:rFonts w:hint="eastAsia"/>
                <w:rtl/>
              </w:rPr>
              <w:t>ده</w:t>
            </w:r>
            <w:r w:rsidRPr="00725071">
              <w:rPr>
                <w:rStyle w:val="libPoemTiniChar0"/>
                <w:rtl/>
              </w:rPr>
              <w:br/>
              <w:t> </w:t>
            </w:r>
          </w:p>
        </w:tc>
        <w:tc>
          <w:tcPr>
            <w:tcW w:w="279" w:type="dxa"/>
            <w:shd w:val="clear" w:color="auto" w:fill="auto"/>
          </w:tcPr>
          <w:p w:rsidR="00C377F0" w:rsidRDefault="00C377F0" w:rsidP="00AB2956">
            <w:pPr>
              <w:pStyle w:val="libPoem"/>
              <w:rPr>
                <w:rtl/>
              </w:rPr>
            </w:pPr>
          </w:p>
        </w:tc>
        <w:tc>
          <w:tcPr>
            <w:tcW w:w="3881" w:type="dxa"/>
            <w:shd w:val="clear" w:color="auto" w:fill="auto"/>
          </w:tcPr>
          <w:p w:rsidR="00C377F0" w:rsidRDefault="00C377F0" w:rsidP="00AB2956">
            <w:pPr>
              <w:pStyle w:val="libPoem"/>
            </w:pPr>
            <w:r>
              <w:rPr>
                <w:rFonts w:hint="eastAsia"/>
                <w:rtl/>
              </w:rPr>
              <w:t>و</w:t>
            </w:r>
            <w:r>
              <w:rPr>
                <w:rtl/>
              </w:rPr>
              <w:t xml:space="preserve"> أر</w:t>
            </w:r>
            <w:r>
              <w:rPr>
                <w:rFonts w:hint="cs"/>
                <w:rtl/>
              </w:rPr>
              <w:t>ی</w:t>
            </w:r>
            <w:r>
              <w:rPr>
                <w:rtl/>
              </w:rPr>
              <w:t xml:space="preserve"> القلوب عن المحجّه ف</w:t>
            </w:r>
            <w:r>
              <w:rPr>
                <w:rFonts w:hint="cs"/>
                <w:rtl/>
              </w:rPr>
              <w:t>ی</w:t>
            </w:r>
            <w:r>
              <w:rPr>
                <w:rtl/>
              </w:rPr>
              <w:t xml:space="preserve"> عم</w:t>
            </w:r>
            <w:r>
              <w:rPr>
                <w:rFonts w:hint="cs"/>
                <w:rtl/>
              </w:rPr>
              <w:t>ی</w:t>
            </w:r>
            <w:r w:rsidRPr="00725071">
              <w:rPr>
                <w:rStyle w:val="libPoemTiniChar0"/>
                <w:rtl/>
              </w:rPr>
              <w:br/>
              <w:t> </w:t>
            </w:r>
          </w:p>
        </w:tc>
      </w:tr>
      <w:tr w:rsidR="00C377F0" w:rsidTr="00AB2956">
        <w:trPr>
          <w:trHeight w:val="350"/>
        </w:trPr>
        <w:tc>
          <w:tcPr>
            <w:tcW w:w="3920" w:type="dxa"/>
          </w:tcPr>
          <w:p w:rsidR="00C377F0" w:rsidRDefault="00C377F0" w:rsidP="00AB2956">
            <w:pPr>
              <w:pStyle w:val="libPoem"/>
            </w:pPr>
            <w:r>
              <w:rPr>
                <w:rFonts w:hint="eastAsia"/>
                <w:rtl/>
              </w:rPr>
              <w:t>و</w:t>
            </w:r>
            <w:r>
              <w:rPr>
                <w:rtl/>
              </w:rPr>
              <w:t xml:space="preserve"> لقد عجبت لهالک و نجاته</w:t>
            </w:r>
            <w:r w:rsidRPr="00725071">
              <w:rPr>
                <w:rStyle w:val="libPoemTiniChar0"/>
                <w:rtl/>
              </w:rPr>
              <w:br/>
              <w:t> </w:t>
            </w:r>
          </w:p>
        </w:tc>
        <w:tc>
          <w:tcPr>
            <w:tcW w:w="279" w:type="dxa"/>
          </w:tcPr>
          <w:p w:rsidR="00C377F0" w:rsidRDefault="00C377F0" w:rsidP="00AB2956">
            <w:pPr>
              <w:pStyle w:val="libPoem"/>
              <w:rPr>
                <w:rtl/>
              </w:rPr>
            </w:pPr>
          </w:p>
        </w:tc>
        <w:tc>
          <w:tcPr>
            <w:tcW w:w="3881" w:type="dxa"/>
          </w:tcPr>
          <w:p w:rsidR="00C377F0" w:rsidRDefault="00C377F0" w:rsidP="00AB2956">
            <w:pPr>
              <w:pStyle w:val="libPoem"/>
            </w:pPr>
            <w:r>
              <w:rPr>
                <w:rFonts w:hint="eastAsia"/>
                <w:rtl/>
              </w:rPr>
              <w:t>موجوده</w:t>
            </w:r>
            <w:r>
              <w:rPr>
                <w:rtl/>
              </w:rPr>
              <w:t xml:space="preserve"> و لقد عجبت لمن نج</w:t>
            </w:r>
            <w:r>
              <w:rPr>
                <w:rFonts w:hint="cs"/>
                <w:rtl/>
              </w:rPr>
              <w:t>ی</w:t>
            </w:r>
            <w:r w:rsidRPr="00725071">
              <w:rPr>
                <w:rStyle w:val="libPoemTiniChar0"/>
                <w:rtl/>
              </w:rPr>
              <w:br/>
              <w:t> </w:t>
            </w:r>
          </w:p>
        </w:tc>
      </w:tr>
    </w:tbl>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120</w:t>
      </w:r>
      <w:r w:rsidR="00191CDD">
        <w:rPr>
          <w:rtl/>
        </w:rPr>
        <w:t>/</w:t>
      </w:r>
      <w:r w:rsidR="00140CA9">
        <w:rPr>
          <w:rtl/>
        </w:rPr>
        <w:t>2</w:t>
      </w:r>
      <w:r w:rsidR="00191CDD">
        <w:rPr>
          <w:rtl/>
        </w:rPr>
        <w:t>4/</w:t>
      </w:r>
      <w:r w:rsidR="00140CA9">
        <w:rPr>
          <w:rtl/>
        </w:rPr>
        <w:t>13</w:t>
      </w:r>
      <w:r w:rsidR="00191CDD">
        <w:rPr>
          <w:rtl/>
        </w:rPr>
        <w:t>،ج:5</w:t>
      </w:r>
      <w:r w:rsidR="00140CA9">
        <w:rPr>
          <w:rtl/>
        </w:rPr>
        <w:t>9</w:t>
      </w:r>
      <w:r w:rsidR="00191CDD">
        <w:rPr>
          <w:rtl/>
        </w:rPr>
        <w:t>/5</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w:t>
      </w:r>
      <w:r w:rsidR="00191CDD">
        <w:rPr>
          <w:rtl/>
        </w:rPr>
        <w:t>4</w:t>
      </w:r>
      <w:r w:rsidR="00140CA9">
        <w:rPr>
          <w:rtl/>
        </w:rPr>
        <w:t>3</w:t>
      </w:r>
      <w:r w:rsidR="00191CDD">
        <w:rPr>
          <w:rtl/>
        </w:rPr>
        <w:t>/</w:t>
      </w:r>
      <w:r w:rsidR="00140CA9">
        <w:rPr>
          <w:rtl/>
        </w:rPr>
        <w:t>2</w:t>
      </w:r>
      <w:r w:rsidR="00191CDD">
        <w:rPr>
          <w:rtl/>
        </w:rPr>
        <w:t>4/</w:t>
      </w:r>
      <w:r w:rsidR="00140CA9">
        <w:rPr>
          <w:rtl/>
        </w:rPr>
        <w:t>13</w:t>
      </w:r>
      <w:r w:rsidR="00191CDD">
        <w:rPr>
          <w:rtl/>
        </w:rPr>
        <w:t>،ج:</w:t>
      </w:r>
      <w:r w:rsidR="00140CA9">
        <w:rPr>
          <w:rtl/>
        </w:rPr>
        <w:t>1</w:t>
      </w:r>
      <w:r w:rsidR="00191CDD">
        <w:rPr>
          <w:rtl/>
        </w:rPr>
        <w:t>56/5</w:t>
      </w:r>
      <w:r w:rsidR="00140CA9">
        <w:rPr>
          <w:rtl/>
        </w:rPr>
        <w:t>2</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11</w:t>
      </w:r>
      <w:r w:rsidR="00191CDD">
        <w:rPr>
          <w:rtl/>
        </w:rPr>
        <w:t>6/</w:t>
      </w:r>
      <w:r w:rsidR="00140CA9">
        <w:rPr>
          <w:rtl/>
        </w:rPr>
        <w:t>30</w:t>
      </w:r>
      <w:r w:rsidR="00191CDD">
        <w:rPr>
          <w:rtl/>
        </w:rPr>
        <w:t>/</w:t>
      </w:r>
      <w:r w:rsidR="00140CA9">
        <w:rPr>
          <w:rtl/>
        </w:rPr>
        <w:t>1</w:t>
      </w:r>
      <w:r w:rsidR="00191CDD">
        <w:rPr>
          <w:rtl/>
        </w:rPr>
        <w:t>،ج:</w:t>
      </w:r>
      <w:r w:rsidR="00140CA9">
        <w:rPr>
          <w:rtl/>
        </w:rPr>
        <w:t>179</w:t>
      </w:r>
      <w:r w:rsidR="00191CDD">
        <w:rPr>
          <w:rtl/>
        </w:rPr>
        <w:t>/</w:t>
      </w:r>
      <w:r w:rsidR="00140CA9">
        <w:rPr>
          <w:rtl/>
        </w:rPr>
        <w:t>2</w:t>
      </w:r>
      <w:r w:rsidR="00191CDD">
        <w:rPr>
          <w:rtl/>
        </w:rPr>
        <w:t xml:space="preserve">. </w:t>
      </w:r>
    </w:p>
    <w:p w:rsidR="00D7268C" w:rsidRDefault="00D7268C" w:rsidP="005E32C9">
      <w:pPr>
        <w:pStyle w:val="libFootnote0"/>
        <w:rPr>
          <w:rtl/>
        </w:rPr>
      </w:pPr>
      <w:r>
        <w:rPr>
          <w:rtl/>
        </w:rPr>
        <w:t>(4)</w:t>
      </w:r>
      <w:r w:rsidR="00191CDD">
        <w:rPr>
          <w:rtl/>
        </w:rPr>
        <w:t xml:space="preserve"> سوره الأنعام/الآ</w:t>
      </w:r>
      <w:r w:rsidR="00191CDD">
        <w:rPr>
          <w:rFonts w:hint="cs"/>
          <w:rtl/>
        </w:rPr>
        <w:t>ی</w:t>
      </w:r>
      <w:r w:rsidR="00191CDD">
        <w:rPr>
          <w:rFonts w:hint="eastAsia"/>
          <w:rtl/>
        </w:rPr>
        <w:t>ه</w:t>
      </w:r>
      <w:r w:rsidR="00191CDD">
        <w:rPr>
          <w:rtl/>
        </w:rPr>
        <w:t xml:space="preserve"> </w:t>
      </w:r>
      <w:r w:rsidR="00140CA9">
        <w:rPr>
          <w:rtl/>
        </w:rPr>
        <w:t>1</w:t>
      </w:r>
      <w:r w:rsidR="00191CDD">
        <w:rPr>
          <w:rtl/>
        </w:rPr>
        <w:t>4</w:t>
      </w:r>
      <w:r w:rsidR="00140CA9">
        <w:rPr>
          <w:rtl/>
        </w:rPr>
        <w:t>9</w:t>
      </w:r>
      <w:r w:rsidR="00191CDD">
        <w:rPr>
          <w:rtl/>
        </w:rPr>
        <w:t>.</w:t>
      </w:r>
    </w:p>
    <w:p w:rsidR="00D7268C" w:rsidRDefault="00D7268C" w:rsidP="000F2A07">
      <w:pPr>
        <w:pStyle w:val="libNormal"/>
        <w:rPr>
          <w:rtl/>
        </w:rPr>
      </w:pPr>
      <w:r>
        <w:rPr>
          <w:rtl/>
        </w:rPr>
        <w:br w:type="page"/>
      </w:r>
    </w:p>
    <w:p w:rsidR="00B00618" w:rsidRDefault="00191CDD" w:rsidP="00191CDD">
      <w:pPr>
        <w:pStyle w:val="libNormal"/>
        <w:rPr>
          <w:rtl/>
        </w:rPr>
      </w:pPr>
      <w:r w:rsidRPr="00C377F0">
        <w:rPr>
          <w:rStyle w:val="libBold1Char"/>
          <w:rFonts w:hint="eastAsia"/>
          <w:rtl/>
        </w:rPr>
        <w:t>ب</w:t>
      </w:r>
      <w:r w:rsidRPr="00C377F0">
        <w:rPr>
          <w:rStyle w:val="libBold1Char"/>
          <w:rFonts w:hint="cs"/>
          <w:rtl/>
        </w:rPr>
        <w:t>ی</w:t>
      </w:r>
      <w:r w:rsidRPr="00C377F0">
        <w:rPr>
          <w:rStyle w:val="libBold1Char"/>
          <w:rFonts w:hint="eastAsia"/>
          <w:rtl/>
        </w:rPr>
        <w:t>ان</w:t>
      </w:r>
      <w:r>
        <w:rPr>
          <w:rtl/>
        </w:rPr>
        <w:t>: العجب من الهلاک لکثره بواعث الهدا</w:t>
      </w:r>
      <w:r>
        <w:rPr>
          <w:rFonts w:hint="cs"/>
          <w:rtl/>
        </w:rPr>
        <w:t>ی</w:t>
      </w:r>
      <w:r>
        <w:rPr>
          <w:rFonts w:hint="eastAsia"/>
          <w:rtl/>
        </w:rPr>
        <w:t>ه</w:t>
      </w:r>
      <w:r>
        <w:rPr>
          <w:rtl/>
        </w:rPr>
        <w:t xml:space="preserve"> و وضوح الحجّه،و العجب من النجاه لندورها و کثره الهالک</w:t>
      </w:r>
      <w:r>
        <w:rPr>
          <w:rFonts w:hint="cs"/>
          <w:rtl/>
        </w:rPr>
        <w:t>ی</w:t>
      </w:r>
      <w:r>
        <w:rPr>
          <w:rFonts w:hint="eastAsia"/>
          <w:rtl/>
        </w:rPr>
        <w:t>ن،و</w:t>
      </w:r>
      <w:r>
        <w:rPr>
          <w:rtl/>
        </w:rPr>
        <w:t xml:space="preserve"> کلّ أمر نادر ممّا </w:t>
      </w:r>
      <w:r>
        <w:rPr>
          <w:rFonts w:hint="cs"/>
          <w:rtl/>
        </w:rPr>
        <w:t>ی</w:t>
      </w:r>
      <w:r>
        <w:rPr>
          <w:rFonts w:hint="eastAsia"/>
          <w:rtl/>
        </w:rPr>
        <w:t>تعجّب</w:t>
      </w:r>
      <w:r>
        <w:rPr>
          <w:rtl/>
        </w:rPr>
        <w:t xml:space="preserve"> منه. </w:t>
      </w:r>
    </w:p>
    <w:p w:rsidR="00140CA9" w:rsidRDefault="00191CDD" w:rsidP="00191CDD">
      <w:pPr>
        <w:pStyle w:val="libNormal"/>
      </w:pPr>
      <w:r w:rsidRPr="00B00618">
        <w:rPr>
          <w:rStyle w:val="libBold1Char"/>
          <w:rFonts w:hint="eastAsia"/>
          <w:rtl/>
        </w:rPr>
        <w:t>قبس</w:t>
      </w:r>
      <w:r w:rsidRPr="00B00618">
        <w:rPr>
          <w:rStyle w:val="libBold1Char"/>
          <w:rtl/>
        </w:rPr>
        <w:t xml:space="preserve"> المصباح</w:t>
      </w:r>
      <w:r>
        <w:rPr>
          <w:rtl/>
        </w:rPr>
        <w:t xml:space="preserve">:عن الصادق </w:t>
      </w:r>
      <w:r w:rsidR="00F2741C" w:rsidRPr="00F2741C">
        <w:rPr>
          <w:rStyle w:val="libAlaemChar"/>
          <w:rtl/>
        </w:rPr>
        <w:t>عليه‌السلام</w:t>
      </w:r>
      <w:r>
        <w:rPr>
          <w:rtl/>
        </w:rPr>
        <w:t>،: و قد سئل عن قوله تعال</w:t>
      </w:r>
      <w:r>
        <w:rPr>
          <w:rFonts w:hint="cs"/>
          <w:rtl/>
        </w:rPr>
        <w:t>ی</w:t>
      </w:r>
      <w:r>
        <w:rPr>
          <w:rtl/>
        </w:rPr>
        <w:t xml:space="preserve">: </w:t>
      </w:r>
      <w:r w:rsidR="00090BC1" w:rsidRPr="00090BC1">
        <w:rPr>
          <w:rStyle w:val="libAlaemChar"/>
          <w:rtl/>
        </w:rPr>
        <w:t>(</w:t>
      </w:r>
      <w:r w:rsidRPr="00090BC1">
        <w:rPr>
          <w:rStyle w:val="libAieChar"/>
          <w:rtl/>
        </w:rPr>
        <w:t>قُلْ فَلِلّٰهِ الْحُجَّهُ الْبٰالِغَهُ</w:t>
      </w:r>
      <w:r w:rsidR="00090BC1" w:rsidRPr="00090BC1">
        <w:rPr>
          <w:rStyle w:val="libAlaemChar"/>
          <w:rtl/>
        </w:rPr>
        <w:t>)</w:t>
      </w:r>
      <w:r>
        <w:rPr>
          <w:rtl/>
        </w:rPr>
        <w:t xml:space="preserve"> قال:إذا کان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قال اللّه تعال</w:t>
      </w:r>
      <w:r>
        <w:rPr>
          <w:rFonts w:hint="cs"/>
          <w:rtl/>
        </w:rPr>
        <w:t>ی</w:t>
      </w:r>
      <w:r>
        <w:rPr>
          <w:rtl/>
        </w:rPr>
        <w:t xml:space="preserve"> للعبد أکنت عالما؟فإن قال:نعم، قال:أفلا عملت بما علمت؟و إن قال:کنت جاهلا،قال له:أفلا تعلّمت؟فتلک الحجّه البالغه للّ</w:t>
      </w:r>
      <w:r>
        <w:rPr>
          <w:rFonts w:hint="eastAsia"/>
          <w:rtl/>
        </w:rPr>
        <w:t>ه</w:t>
      </w:r>
      <w:r>
        <w:rPr>
          <w:rtl/>
        </w:rPr>
        <w:t xml:space="preserve"> تعال</w:t>
      </w:r>
      <w:r>
        <w:rPr>
          <w:rFonts w:hint="cs"/>
          <w:rtl/>
        </w:rPr>
        <w:t>ی</w:t>
      </w:r>
      <w:r>
        <w:rPr>
          <w:rtl/>
        </w:rPr>
        <w:t xml:space="preserve"> </w:t>
      </w:r>
      <w:r w:rsidRPr="000F2A07">
        <w:rPr>
          <w:rStyle w:val="libFootnotenumChar"/>
          <w:rtl/>
        </w:rPr>
        <w:t>(1)</w:t>
      </w:r>
      <w:r>
        <w:rPr>
          <w:rtl/>
        </w:rPr>
        <w:t xml:space="preserve">. </w:t>
      </w:r>
    </w:p>
    <w:p w:rsidR="00140CA9" w:rsidRDefault="00191CDD" w:rsidP="00B00618">
      <w:pPr>
        <w:pStyle w:val="libNormal"/>
      </w:pPr>
      <w:r>
        <w:rPr>
          <w:rFonts w:hint="eastAsia"/>
          <w:rtl/>
        </w:rPr>
        <w:t>باب</w:t>
      </w:r>
      <w:r>
        <w:rPr>
          <w:rtl/>
        </w:rPr>
        <w:t xml:space="preserve"> الأطفال و من لم </w:t>
      </w:r>
      <w:r>
        <w:rPr>
          <w:rFonts w:hint="cs"/>
          <w:rtl/>
        </w:rPr>
        <w:t>ی</w:t>
      </w:r>
      <w:r>
        <w:rPr>
          <w:rFonts w:hint="eastAsia"/>
          <w:rtl/>
        </w:rPr>
        <w:t>تمّ</w:t>
      </w:r>
      <w:r>
        <w:rPr>
          <w:rtl/>
        </w:rPr>
        <w:t xml:space="preserve"> عل</w:t>
      </w:r>
      <w:r>
        <w:rPr>
          <w:rFonts w:hint="cs"/>
          <w:rtl/>
        </w:rPr>
        <w:t>ی</w:t>
      </w:r>
      <w:r>
        <w:rPr>
          <w:rFonts w:hint="eastAsia"/>
          <w:rtl/>
        </w:rPr>
        <w:t>هم</w:t>
      </w:r>
      <w:r>
        <w:rPr>
          <w:rtl/>
        </w:rPr>
        <w:t xml:space="preserve"> الحجّه ف</w:t>
      </w:r>
      <w:r>
        <w:rPr>
          <w:rFonts w:hint="cs"/>
          <w:rtl/>
        </w:rPr>
        <w:t>ی</w:t>
      </w:r>
      <w:r>
        <w:rPr>
          <w:rtl/>
        </w:rPr>
        <w:t xml:space="preserve"> الدن</w:t>
      </w:r>
      <w:r>
        <w:rPr>
          <w:rFonts w:hint="cs"/>
          <w:rtl/>
        </w:rPr>
        <w:t>ی</w:t>
      </w:r>
      <w:r>
        <w:rPr>
          <w:rFonts w:hint="eastAsia"/>
          <w:rtl/>
        </w:rPr>
        <w:t>ا</w:t>
      </w:r>
      <w:r>
        <w:rPr>
          <w:rtl/>
        </w:rPr>
        <w:t xml:space="preserve"> </w:t>
      </w:r>
      <w:r w:rsidRPr="000F2A07">
        <w:rPr>
          <w:rStyle w:val="libFootnotenumChar"/>
          <w:rtl/>
        </w:rPr>
        <w:t>(2)</w:t>
      </w:r>
      <w:r>
        <w:rPr>
          <w:rtl/>
        </w:rPr>
        <w:t xml:space="preserve">. </w:t>
      </w:r>
      <w:r w:rsidR="00090BC1" w:rsidRPr="00090BC1">
        <w:rPr>
          <w:rStyle w:val="libAlaemChar"/>
          <w:rFonts w:hint="eastAsia"/>
          <w:rtl/>
        </w:rPr>
        <w:t>(</w:t>
      </w:r>
      <w:r w:rsidRPr="00B00618">
        <w:rPr>
          <w:rStyle w:val="libAieChar"/>
          <w:rFonts w:hint="eastAsia"/>
          <w:rtl/>
        </w:rPr>
        <w:t>وَ</w:t>
      </w:r>
      <w:r w:rsidRPr="00B00618">
        <w:rPr>
          <w:rStyle w:val="libAieChar"/>
          <w:rtl/>
        </w:rPr>
        <w:t xml:space="preserve"> الَّذِ</w:t>
      </w:r>
      <w:r w:rsidRPr="00B00618">
        <w:rPr>
          <w:rStyle w:val="libAieChar"/>
          <w:rFonts w:hint="cs"/>
          <w:rtl/>
        </w:rPr>
        <w:t>ی</w:t>
      </w:r>
      <w:r w:rsidRPr="00B00618">
        <w:rPr>
          <w:rStyle w:val="libAieChar"/>
          <w:rFonts w:hint="eastAsia"/>
          <w:rtl/>
        </w:rPr>
        <w:t>نَ</w:t>
      </w:r>
      <w:r w:rsidRPr="00B00618">
        <w:rPr>
          <w:rStyle w:val="libAieChar"/>
          <w:rtl/>
        </w:rPr>
        <w:t xml:space="preserve"> آمَنُوا وَ اتَّبَعَتْهُمْ ذُرِّ</w:t>
      </w:r>
      <w:r w:rsidRPr="00B00618">
        <w:rPr>
          <w:rStyle w:val="libAieChar"/>
          <w:rFonts w:hint="cs"/>
          <w:rtl/>
        </w:rPr>
        <w:t>یَّ</w:t>
      </w:r>
      <w:r w:rsidRPr="00B00618">
        <w:rPr>
          <w:rStyle w:val="libAieChar"/>
          <w:rFonts w:hint="eastAsia"/>
          <w:rtl/>
        </w:rPr>
        <w:t>تُهُمْ</w:t>
      </w:r>
      <w:r w:rsidRPr="00B00618">
        <w:rPr>
          <w:rStyle w:val="libAieChar"/>
          <w:rtl/>
        </w:rPr>
        <w:t xml:space="preserve"> بِإِ</w:t>
      </w:r>
      <w:r w:rsidRPr="00B00618">
        <w:rPr>
          <w:rStyle w:val="libAieChar"/>
          <w:rFonts w:hint="cs"/>
          <w:rtl/>
        </w:rPr>
        <w:t>ی</w:t>
      </w:r>
      <w:r w:rsidRPr="00B00618">
        <w:rPr>
          <w:rStyle w:val="libAieChar"/>
          <w:rFonts w:hint="eastAsia"/>
          <w:rtl/>
        </w:rPr>
        <w:t>مٰانٍ</w:t>
      </w:r>
      <w:r w:rsidRPr="00B00618">
        <w:rPr>
          <w:rStyle w:val="libAieChar"/>
          <w:rtl/>
        </w:rPr>
        <w:t xml:space="preserve"> أَلْحَقْنٰا بِهِمْ ذُرِّ</w:t>
      </w:r>
      <w:r w:rsidRPr="00B00618">
        <w:rPr>
          <w:rStyle w:val="libAieChar"/>
          <w:rFonts w:hint="cs"/>
          <w:rtl/>
        </w:rPr>
        <w:t>یَّ</w:t>
      </w:r>
      <w:r w:rsidRPr="00B00618">
        <w:rPr>
          <w:rStyle w:val="libAieChar"/>
          <w:rFonts w:hint="eastAsia"/>
          <w:rtl/>
        </w:rPr>
        <w:t>تَهُمْ</w:t>
      </w:r>
      <w:r w:rsidRPr="00B00618">
        <w:rPr>
          <w:rStyle w:val="libAieChar"/>
          <w:rtl/>
        </w:rPr>
        <w:t xml:space="preserve"> وَ مٰا أَلَتْنٰاهُمْ مِنْ عَمَلِهِمْ مِنْ شَ</w:t>
      </w:r>
      <w:r w:rsidRPr="00B00618">
        <w:rPr>
          <w:rStyle w:val="libAieChar"/>
          <w:rFonts w:hint="cs"/>
          <w:rtl/>
        </w:rPr>
        <w:t>یْ</w:t>
      </w:r>
      <w:r w:rsidRPr="00B00618">
        <w:rPr>
          <w:rStyle w:val="libAieChar"/>
          <w:rFonts w:hint="eastAsia"/>
          <w:rtl/>
        </w:rPr>
        <w:t>ءٍ</w:t>
      </w:r>
      <w:r w:rsidR="00090BC1" w:rsidRPr="00090BC1">
        <w:rPr>
          <w:rStyle w:val="libAlaemChar"/>
          <w:rFonts w:hint="eastAsia"/>
          <w:rtl/>
        </w:rPr>
        <w:t>)</w:t>
      </w:r>
      <w:r>
        <w:rPr>
          <w:rtl/>
        </w:rPr>
        <w:t xml:space="preserve"> </w:t>
      </w:r>
      <w:r w:rsidRPr="000F2A07">
        <w:rPr>
          <w:rStyle w:val="libFootnotenumChar"/>
          <w:rtl/>
        </w:rPr>
        <w:t>(3)</w:t>
      </w:r>
      <w:r>
        <w:rPr>
          <w:rFonts w:hint="eastAsia"/>
          <w:rtl/>
        </w:rPr>
        <w:t>؛</w:t>
      </w:r>
      <w:r>
        <w:rPr>
          <w:rtl/>
        </w:rPr>
        <w:t xml:space="preserve"> قال المجلس</w:t>
      </w:r>
      <w:r>
        <w:rPr>
          <w:rFonts w:hint="cs"/>
          <w:rtl/>
        </w:rPr>
        <w:t>ی</w:t>
      </w:r>
      <w:r>
        <w:rPr>
          <w:rtl/>
        </w:rPr>
        <w:t>: إعلم أنّه لا خلاف ب</w:t>
      </w:r>
      <w:r>
        <w:rPr>
          <w:rFonts w:hint="cs"/>
          <w:rtl/>
        </w:rPr>
        <w:t>ی</w:t>
      </w:r>
      <w:r>
        <w:rPr>
          <w:rFonts w:hint="eastAsia"/>
          <w:rtl/>
        </w:rPr>
        <w:t>ن</w:t>
      </w:r>
      <w:r>
        <w:rPr>
          <w:rtl/>
        </w:rPr>
        <w:t xml:space="preserve"> أصحابنا ف</w:t>
      </w:r>
      <w:r>
        <w:rPr>
          <w:rFonts w:hint="cs"/>
          <w:rtl/>
        </w:rPr>
        <w:t>ی</w:t>
      </w:r>
      <w:r>
        <w:rPr>
          <w:rtl/>
        </w:rPr>
        <w:t xml:space="preserve"> انّ أطفال المؤمن</w:t>
      </w:r>
      <w:r>
        <w:rPr>
          <w:rFonts w:hint="cs"/>
          <w:rtl/>
        </w:rPr>
        <w:t>ی</w:t>
      </w:r>
      <w:r>
        <w:rPr>
          <w:rFonts w:hint="eastAsia"/>
          <w:rtl/>
        </w:rPr>
        <w:t>ن</w:t>
      </w:r>
      <w:r>
        <w:rPr>
          <w:rtl/>
        </w:rPr>
        <w:t xml:space="preserve"> </w:t>
      </w:r>
      <w:r>
        <w:rPr>
          <w:rFonts w:hint="cs"/>
          <w:rtl/>
        </w:rPr>
        <w:t>ی</w:t>
      </w:r>
      <w:r>
        <w:rPr>
          <w:rFonts w:hint="eastAsia"/>
          <w:rtl/>
        </w:rPr>
        <w:t>دخلون</w:t>
      </w:r>
      <w:r>
        <w:rPr>
          <w:rtl/>
        </w:rPr>
        <w:t xml:space="preserve"> الجنه،و ذهب المتکلمون منّا ال</w:t>
      </w:r>
      <w:r>
        <w:rPr>
          <w:rFonts w:hint="cs"/>
          <w:rtl/>
        </w:rPr>
        <w:t>ی</w:t>
      </w:r>
      <w:r>
        <w:rPr>
          <w:rtl/>
        </w:rPr>
        <w:t xml:space="preserve"> أنّ أطفال الکفّار لا </w:t>
      </w:r>
      <w:r>
        <w:rPr>
          <w:rFonts w:hint="cs"/>
          <w:rtl/>
        </w:rPr>
        <w:t>ی</w:t>
      </w:r>
      <w:r>
        <w:rPr>
          <w:rFonts w:hint="eastAsia"/>
          <w:rtl/>
        </w:rPr>
        <w:t>دخلون</w:t>
      </w:r>
      <w:r>
        <w:rPr>
          <w:rtl/>
        </w:rPr>
        <w:t xml:space="preserve"> النار،فهم إمّا </w:t>
      </w:r>
      <w:r>
        <w:rPr>
          <w:rFonts w:hint="cs"/>
          <w:rtl/>
        </w:rPr>
        <w:t>ی</w:t>
      </w:r>
      <w:r>
        <w:rPr>
          <w:rFonts w:hint="eastAsia"/>
          <w:rtl/>
        </w:rPr>
        <w:t>دخلون</w:t>
      </w:r>
      <w:r>
        <w:rPr>
          <w:rtl/>
        </w:rPr>
        <w:t xml:space="preserve"> الجنه أو </w:t>
      </w:r>
      <w:r>
        <w:rPr>
          <w:rFonts w:hint="cs"/>
          <w:rtl/>
        </w:rPr>
        <w:t>ی</w:t>
      </w:r>
      <w:r>
        <w:rPr>
          <w:rFonts w:hint="eastAsia"/>
          <w:rtl/>
        </w:rPr>
        <w:t>سکنون</w:t>
      </w:r>
      <w:r>
        <w:rPr>
          <w:rtl/>
        </w:rPr>
        <w:t xml:space="preserve"> الأعراف،و ذهب أکثر المحدث</w:t>
      </w:r>
      <w:r>
        <w:rPr>
          <w:rFonts w:hint="cs"/>
          <w:rtl/>
        </w:rPr>
        <w:t>ی</w:t>
      </w:r>
      <w:r>
        <w:rPr>
          <w:rFonts w:hint="eastAsia"/>
          <w:rtl/>
        </w:rPr>
        <w:t>ن</w:t>
      </w:r>
      <w:r>
        <w:rPr>
          <w:rtl/>
        </w:rPr>
        <w:t xml:space="preserve"> منا ال</w:t>
      </w:r>
      <w:r>
        <w:rPr>
          <w:rFonts w:hint="cs"/>
          <w:rtl/>
        </w:rPr>
        <w:t>ی</w:t>
      </w:r>
      <w:r>
        <w:rPr>
          <w:rtl/>
        </w:rPr>
        <w:t xml:space="preserve"> ما دلّت الأخبار الصح</w:t>
      </w:r>
      <w:r>
        <w:rPr>
          <w:rFonts w:hint="cs"/>
          <w:rtl/>
        </w:rPr>
        <w:t>ی</w:t>
      </w:r>
      <w:r>
        <w:rPr>
          <w:rFonts w:hint="eastAsia"/>
          <w:rtl/>
        </w:rPr>
        <w:t>حه</w:t>
      </w:r>
      <w:r>
        <w:rPr>
          <w:rtl/>
        </w:rPr>
        <w:t xml:space="preserve"> من تکل</w:t>
      </w:r>
      <w:r>
        <w:rPr>
          <w:rFonts w:hint="cs"/>
          <w:rtl/>
        </w:rPr>
        <w:t>ی</w:t>
      </w:r>
      <w:r>
        <w:rPr>
          <w:rFonts w:hint="eastAsia"/>
          <w:rtl/>
        </w:rPr>
        <w:t>فهم</w:t>
      </w:r>
      <w:r>
        <w:rPr>
          <w:rtl/>
        </w:rPr>
        <w:t xml:space="preserve"> ف</w:t>
      </w:r>
      <w:r>
        <w:rPr>
          <w:rFonts w:hint="cs"/>
          <w:rtl/>
        </w:rPr>
        <w:t>ی</w:t>
      </w:r>
      <w:r>
        <w:rPr>
          <w:rtl/>
        </w:rPr>
        <w:t xml:space="preserve"> الق</w:t>
      </w:r>
      <w:r>
        <w:rPr>
          <w:rFonts w:hint="cs"/>
          <w:rtl/>
        </w:rPr>
        <w:t>ی</w:t>
      </w:r>
      <w:r>
        <w:rPr>
          <w:rFonts w:hint="eastAsia"/>
          <w:rtl/>
        </w:rPr>
        <w:t>امه</w:t>
      </w:r>
      <w:r>
        <w:rPr>
          <w:rtl/>
        </w:rPr>
        <w:t xml:space="preserve"> بدخ</w:t>
      </w:r>
      <w:r>
        <w:rPr>
          <w:rFonts w:hint="eastAsia"/>
          <w:rtl/>
        </w:rPr>
        <w:t>ول</w:t>
      </w:r>
      <w:r>
        <w:rPr>
          <w:rtl/>
        </w:rPr>
        <w:t xml:space="preserve"> النار المؤججه لهم </w:t>
      </w:r>
      <w:r w:rsidRPr="000F2A07">
        <w:rPr>
          <w:rStyle w:val="libFootnotenumChar"/>
          <w:rtl/>
        </w:rPr>
        <w:t>(4)</w:t>
      </w:r>
      <w:r>
        <w:rPr>
          <w:rtl/>
        </w:rPr>
        <w:t xml:space="preserve">. </w:t>
      </w:r>
    </w:p>
    <w:p w:rsidR="00140CA9" w:rsidRDefault="00191CDD" w:rsidP="00B00618">
      <w:pPr>
        <w:pStyle w:val="libCenterBold1"/>
      </w:pPr>
      <w:r>
        <w:rPr>
          <w:rFonts w:hint="eastAsia"/>
          <w:rtl/>
        </w:rPr>
        <w:t>أبواب</w:t>
      </w:r>
      <w:r w:rsidR="007A67B6">
        <w:rPr>
          <w:rtl/>
        </w:rPr>
        <w:t xml:space="preserve"> الاحتجاجات</w:t>
      </w:r>
    </w:p>
    <w:p w:rsidR="00140CA9" w:rsidRDefault="00191CDD" w:rsidP="00191CDD">
      <w:pPr>
        <w:pStyle w:val="libNormal"/>
      </w:pPr>
      <w:r>
        <w:rPr>
          <w:rFonts w:hint="eastAsia"/>
          <w:rtl/>
        </w:rPr>
        <w:t>باب</w:t>
      </w:r>
      <w:r>
        <w:rPr>
          <w:rtl/>
        </w:rPr>
        <w:t xml:space="preserve"> ما </w:t>
      </w:r>
      <w:r>
        <w:rPr>
          <w:rFonts w:hint="cs"/>
          <w:rtl/>
        </w:rPr>
        <w:t>ی</w:t>
      </w:r>
      <w:r>
        <w:rPr>
          <w:rFonts w:hint="eastAsia"/>
          <w:rtl/>
        </w:rPr>
        <w:t>حتجّ</w:t>
      </w:r>
      <w:r>
        <w:rPr>
          <w:rtl/>
        </w:rPr>
        <w:t xml:space="preserve"> اللّه به عل</w:t>
      </w:r>
      <w:r>
        <w:rPr>
          <w:rFonts w:hint="cs"/>
          <w:rtl/>
        </w:rPr>
        <w:t>ی</w:t>
      </w:r>
      <w:r>
        <w:rPr>
          <w:rtl/>
        </w:rPr>
        <w:t xml:space="preserve"> العباد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إحتجاج اللّه تعال</w:t>
      </w:r>
      <w:r>
        <w:rPr>
          <w:rFonts w:hint="cs"/>
          <w:rtl/>
        </w:rPr>
        <w:t>ی</w:t>
      </w:r>
      <w:r>
        <w:rPr>
          <w:rtl/>
        </w:rPr>
        <w:t xml:space="preserve"> عل</w:t>
      </w:r>
      <w:r>
        <w:rPr>
          <w:rFonts w:hint="cs"/>
          <w:rtl/>
        </w:rPr>
        <w:t>ی</w:t>
      </w:r>
      <w:r>
        <w:rPr>
          <w:rtl/>
        </w:rPr>
        <w:t xml:space="preserve"> أرباب الملل المختلفه ف</w:t>
      </w:r>
      <w:r>
        <w:rPr>
          <w:rFonts w:hint="cs"/>
          <w:rtl/>
        </w:rPr>
        <w:t>ی</w:t>
      </w:r>
      <w:r>
        <w:rPr>
          <w:rtl/>
        </w:rPr>
        <w:t xml:space="preserve"> القرآن الکر</w:t>
      </w:r>
      <w:r>
        <w:rPr>
          <w:rFonts w:hint="cs"/>
          <w:rtl/>
        </w:rPr>
        <w:t>ی</w:t>
      </w:r>
      <w:r>
        <w:rPr>
          <w:rFonts w:hint="eastAsia"/>
          <w:rtl/>
        </w:rPr>
        <w:t>م</w:t>
      </w:r>
      <w:r>
        <w:rPr>
          <w:rtl/>
        </w:rPr>
        <w:t xml:space="preserve"> </w:t>
      </w:r>
      <w:r w:rsidRPr="000F2A07">
        <w:rPr>
          <w:rStyle w:val="libFootnotenumChar"/>
          <w:rtl/>
        </w:rPr>
        <w:t>(6)</w:t>
      </w:r>
      <w:r>
        <w:rPr>
          <w:rtl/>
        </w:rPr>
        <w:t xml:space="preserve">. </w:t>
      </w:r>
    </w:p>
    <w:p w:rsidR="00140CA9" w:rsidRDefault="00191CDD" w:rsidP="00191CDD">
      <w:pPr>
        <w:pStyle w:val="libNormal"/>
      </w:pPr>
      <w:r w:rsidRPr="00B00618">
        <w:rPr>
          <w:rStyle w:val="libBold1Char"/>
          <w:rFonts w:hint="eastAsia"/>
          <w:rtl/>
        </w:rPr>
        <w:t>أقول</w:t>
      </w:r>
      <w:r>
        <w:rPr>
          <w:rtl/>
        </w:rPr>
        <w:t>: الاحتجاجات بالقرآن الکر</w:t>
      </w:r>
      <w:r>
        <w:rPr>
          <w:rFonts w:hint="cs"/>
          <w:rtl/>
        </w:rPr>
        <w:t>ی</w:t>
      </w:r>
      <w:r>
        <w:rPr>
          <w:rFonts w:hint="eastAsia"/>
          <w:rtl/>
        </w:rPr>
        <w:t>م</w:t>
      </w:r>
      <w:r>
        <w:rPr>
          <w:rtl/>
        </w:rPr>
        <w:t xml:space="preserve"> </w:t>
      </w:r>
      <w:r>
        <w:rPr>
          <w:rFonts w:hint="cs"/>
          <w:rtl/>
        </w:rPr>
        <w:t>ی</w:t>
      </w:r>
      <w:r>
        <w:rPr>
          <w:rFonts w:hint="eastAsia"/>
          <w:rtl/>
        </w:rPr>
        <w:t>ذکر</w:t>
      </w:r>
      <w:r>
        <w:rPr>
          <w:rtl/>
        </w:rPr>
        <w:t xml:space="preserve"> جمله منها ف</w:t>
      </w:r>
      <w:r>
        <w:rPr>
          <w:rFonts w:hint="cs"/>
          <w:rtl/>
        </w:rPr>
        <w:t>ی</w:t>
      </w:r>
      <w:r>
        <w:rPr>
          <w:rtl/>
        </w:rPr>
        <w:t xml:space="preserve"> باب إعجازه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117</w:t>
      </w:r>
      <w:r w:rsidR="00191CDD">
        <w:rPr>
          <w:rtl/>
        </w:rPr>
        <w:t>/</w:t>
      </w:r>
      <w:r w:rsidR="00140CA9">
        <w:rPr>
          <w:rtl/>
        </w:rPr>
        <w:t>30</w:t>
      </w:r>
      <w:r w:rsidR="00191CDD">
        <w:rPr>
          <w:rtl/>
        </w:rPr>
        <w:t>/</w:t>
      </w:r>
      <w:r w:rsidR="00140CA9">
        <w:rPr>
          <w:rtl/>
        </w:rPr>
        <w:t>1</w:t>
      </w:r>
      <w:r w:rsidR="00191CDD">
        <w:rPr>
          <w:rtl/>
        </w:rPr>
        <w:t>،ج:</w:t>
      </w:r>
      <w:r w:rsidR="00140CA9">
        <w:rPr>
          <w:rtl/>
        </w:rPr>
        <w:t>180</w:t>
      </w:r>
      <w:r w:rsidR="00191CDD">
        <w:rPr>
          <w:rtl/>
        </w:rPr>
        <w:t>/</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80</w:t>
      </w:r>
      <w:r w:rsidR="00191CDD">
        <w:rPr>
          <w:rtl/>
        </w:rPr>
        <w:t>/</w:t>
      </w:r>
      <w:r w:rsidR="00140CA9">
        <w:rPr>
          <w:rtl/>
        </w:rPr>
        <w:t>13</w:t>
      </w:r>
      <w:r w:rsidR="00191CDD">
        <w:rPr>
          <w:rtl/>
        </w:rPr>
        <w:t>/</w:t>
      </w:r>
      <w:r w:rsidR="00140CA9">
        <w:rPr>
          <w:rtl/>
        </w:rPr>
        <w:t>3</w:t>
      </w:r>
      <w:r w:rsidR="00191CDD">
        <w:rPr>
          <w:rtl/>
        </w:rPr>
        <w:t>،ج:</w:t>
      </w:r>
      <w:r w:rsidR="00140CA9">
        <w:rPr>
          <w:rtl/>
        </w:rPr>
        <w:t>288</w:t>
      </w:r>
      <w:r w:rsidR="00191CDD">
        <w:rPr>
          <w:rtl/>
        </w:rPr>
        <w:t xml:space="preserve">/5. </w:t>
      </w:r>
    </w:p>
    <w:p w:rsidR="00140CA9" w:rsidRDefault="00D7268C" w:rsidP="005E32C9">
      <w:pPr>
        <w:pStyle w:val="libFootnote0"/>
      </w:pPr>
      <w:r>
        <w:rPr>
          <w:rtl/>
        </w:rPr>
        <w:t>(3)</w:t>
      </w:r>
      <w:r w:rsidR="00191CDD">
        <w:rPr>
          <w:rtl/>
        </w:rPr>
        <w:t xml:space="preserve"> سوره الطور/الآ</w:t>
      </w:r>
      <w:r w:rsidR="00191CDD">
        <w:rPr>
          <w:rFonts w:hint="cs"/>
          <w:rtl/>
        </w:rPr>
        <w:t>ی</w:t>
      </w:r>
      <w:r w:rsidR="00191CDD">
        <w:rPr>
          <w:rFonts w:hint="eastAsia"/>
          <w:rtl/>
        </w:rPr>
        <w:t>ه</w:t>
      </w:r>
      <w:r w:rsidR="00191CDD">
        <w:rPr>
          <w:rtl/>
        </w:rPr>
        <w:t xml:space="preserve"> </w:t>
      </w:r>
      <w:r w:rsidR="00140CA9">
        <w:rPr>
          <w:rtl/>
        </w:rPr>
        <w:t>21</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82</w:t>
      </w:r>
      <w:r w:rsidR="00191CDD">
        <w:rPr>
          <w:rtl/>
        </w:rPr>
        <w:t>/</w:t>
      </w:r>
      <w:r w:rsidR="00140CA9">
        <w:rPr>
          <w:rtl/>
        </w:rPr>
        <w:t>13</w:t>
      </w:r>
      <w:r w:rsidR="00191CDD">
        <w:rPr>
          <w:rtl/>
        </w:rPr>
        <w:t>/</w:t>
      </w:r>
      <w:r w:rsidR="00140CA9">
        <w:rPr>
          <w:rtl/>
        </w:rPr>
        <w:t>3</w:t>
      </w:r>
      <w:r w:rsidR="00191CDD">
        <w:rPr>
          <w:rtl/>
        </w:rPr>
        <w:t>،ج:</w:t>
      </w:r>
      <w:r w:rsidR="00140CA9">
        <w:rPr>
          <w:rtl/>
        </w:rPr>
        <w:t>29</w:t>
      </w:r>
      <w:r w:rsidR="00191CDD">
        <w:rPr>
          <w:rtl/>
        </w:rPr>
        <w:t xml:space="preserve">6/5. </w:t>
      </w:r>
    </w:p>
    <w:p w:rsidR="00140CA9" w:rsidRDefault="00D7268C" w:rsidP="005E32C9">
      <w:pPr>
        <w:pStyle w:val="libFootnote0"/>
      </w:pPr>
      <w:r>
        <w:rPr>
          <w:rtl/>
        </w:rPr>
        <w:t>(5)</w:t>
      </w:r>
      <w:r w:rsidR="00191CDD">
        <w:rPr>
          <w:rtl/>
        </w:rPr>
        <w:t xml:space="preserve"> ق:</w:t>
      </w:r>
      <w:r w:rsidR="00140CA9">
        <w:rPr>
          <w:rtl/>
        </w:rPr>
        <w:t>273</w:t>
      </w:r>
      <w:r w:rsidR="00191CDD">
        <w:rPr>
          <w:rtl/>
        </w:rPr>
        <w:t>/4</w:t>
      </w:r>
      <w:r w:rsidR="00140CA9">
        <w:rPr>
          <w:rtl/>
        </w:rPr>
        <w:t>7</w:t>
      </w:r>
      <w:r w:rsidR="00191CDD">
        <w:rPr>
          <w:rtl/>
        </w:rPr>
        <w:t>/</w:t>
      </w:r>
      <w:r w:rsidR="00140CA9">
        <w:rPr>
          <w:rtl/>
        </w:rPr>
        <w:t>3</w:t>
      </w:r>
      <w:r w:rsidR="00191CDD">
        <w:rPr>
          <w:rtl/>
        </w:rPr>
        <w:t>،ج:</w:t>
      </w:r>
      <w:r w:rsidR="00140CA9">
        <w:rPr>
          <w:rtl/>
        </w:rPr>
        <w:t>28</w:t>
      </w:r>
      <w:r w:rsidR="00191CDD">
        <w:rPr>
          <w:rtl/>
        </w:rPr>
        <w:t>5/</w:t>
      </w:r>
      <w:r w:rsidR="00140CA9">
        <w:rPr>
          <w:rtl/>
        </w:rPr>
        <w:t>7</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2</w:t>
      </w:r>
      <w:r w:rsidR="00191CDD">
        <w:rPr>
          <w:rtl/>
        </w:rPr>
        <w:t>/</w:t>
      </w:r>
      <w:r w:rsidR="00140CA9">
        <w:rPr>
          <w:rtl/>
        </w:rPr>
        <w:t>1</w:t>
      </w:r>
      <w:r w:rsidR="00191CDD">
        <w:rPr>
          <w:rtl/>
        </w:rPr>
        <w:t>/4،ج:</w:t>
      </w:r>
      <w:r w:rsidR="00140CA9">
        <w:rPr>
          <w:rtl/>
        </w:rPr>
        <w:t>2</w:t>
      </w:r>
      <w:r w:rsidR="00191CDD">
        <w:rPr>
          <w:rtl/>
        </w:rPr>
        <w:t>/</w:t>
      </w:r>
      <w:r w:rsidR="00140CA9">
        <w:rPr>
          <w:rtl/>
        </w:rPr>
        <w:t>9</w:t>
      </w:r>
      <w:r w:rsidR="00191CDD">
        <w:rPr>
          <w:rtl/>
        </w:rPr>
        <w:t xml:space="preserve">. </w:t>
      </w:r>
    </w:p>
    <w:p w:rsidR="00D7268C" w:rsidRDefault="00D7268C" w:rsidP="005E32C9">
      <w:pPr>
        <w:pStyle w:val="libFootnote0"/>
        <w:rPr>
          <w:rtl/>
        </w:rPr>
      </w:pPr>
      <w:r>
        <w:rPr>
          <w:rtl/>
        </w:rPr>
        <w:t>(7)</w:t>
      </w:r>
      <w:r w:rsidR="00191CDD">
        <w:rPr>
          <w:rtl/>
        </w:rPr>
        <w:t xml:space="preserve"> ق:</w:t>
      </w:r>
      <w:r w:rsidR="00140CA9">
        <w:rPr>
          <w:rtl/>
        </w:rPr>
        <w:t>232</w:t>
      </w:r>
      <w:r w:rsidR="00191CDD">
        <w:rPr>
          <w:rtl/>
        </w:rPr>
        <w:t>/</w:t>
      </w:r>
      <w:r w:rsidR="00140CA9">
        <w:rPr>
          <w:rtl/>
        </w:rPr>
        <w:t>19</w:t>
      </w:r>
      <w:r w:rsidR="00191CDD">
        <w:rPr>
          <w:rtl/>
        </w:rPr>
        <w:t>/6،ج:</w:t>
      </w:r>
      <w:r w:rsidR="00140CA9">
        <w:rPr>
          <w:rtl/>
        </w:rPr>
        <w:t>1</w:t>
      </w:r>
      <w:r w:rsidR="00191CDD">
        <w:rPr>
          <w:rtl/>
        </w:rPr>
        <w:t>5</w:t>
      </w:r>
      <w:r w:rsidR="00140CA9">
        <w:rPr>
          <w:rtl/>
        </w:rPr>
        <w:t>9</w:t>
      </w:r>
      <w:r w:rsidR="00191CDD">
        <w:rPr>
          <w:rtl/>
        </w:rPr>
        <w:t>/</w:t>
      </w:r>
      <w:r w:rsidR="00140CA9">
        <w:rPr>
          <w:rtl/>
        </w:rPr>
        <w:t>17</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باب</w:t>
      </w:r>
      <w:r>
        <w:rPr>
          <w:rtl/>
        </w:rPr>
        <w:t xml:space="preserve"> ما احتجّ به النب</w:t>
      </w:r>
      <w:r>
        <w:rPr>
          <w:rFonts w:hint="cs"/>
          <w:rtl/>
        </w:rPr>
        <w:t>یّ</w:t>
      </w:r>
      <w:r>
        <w:rPr>
          <w:rtl/>
        </w:rPr>
        <w:t xml:space="preserve"> </w:t>
      </w:r>
      <w:r w:rsidR="00F2741C" w:rsidRPr="00F2741C">
        <w:rPr>
          <w:rStyle w:val="libAlaemChar"/>
          <w:rtl/>
        </w:rPr>
        <w:t>صلى‌الله‌عليه‌وآله‌وسلم</w:t>
      </w:r>
      <w:r>
        <w:rPr>
          <w:rtl/>
        </w:rPr>
        <w:t xml:space="preserve"> عل</w:t>
      </w:r>
      <w:r>
        <w:rPr>
          <w:rFonts w:hint="cs"/>
          <w:rtl/>
        </w:rPr>
        <w:t>ی</w:t>
      </w:r>
      <w:r>
        <w:rPr>
          <w:rtl/>
        </w:rPr>
        <w:t xml:space="preserve"> المشرک</w:t>
      </w:r>
      <w:r>
        <w:rPr>
          <w:rFonts w:hint="cs"/>
          <w:rtl/>
        </w:rPr>
        <w:t>ی</w:t>
      </w:r>
      <w:r>
        <w:rPr>
          <w:rFonts w:hint="eastAsia"/>
          <w:rtl/>
        </w:rPr>
        <w:t>ن</w:t>
      </w:r>
      <w:r>
        <w:rPr>
          <w:rtl/>
        </w:rPr>
        <w:t xml:space="preserve"> و الزنادقه و سا</w:t>
      </w:r>
      <w:r>
        <w:rPr>
          <w:rFonts w:hint="cs"/>
          <w:rtl/>
        </w:rPr>
        <w:t>ی</w:t>
      </w:r>
      <w:r>
        <w:rPr>
          <w:rFonts w:hint="eastAsia"/>
          <w:rtl/>
        </w:rPr>
        <w:t>ر</w:t>
      </w:r>
      <w:r>
        <w:rPr>
          <w:rtl/>
        </w:rPr>
        <w:t xml:space="preserve"> أهل الملل الباطله </w:t>
      </w:r>
      <w:r w:rsidRPr="000F2A07">
        <w:rPr>
          <w:rStyle w:val="libFootnotenumChar"/>
          <w:rtl/>
        </w:rPr>
        <w:t>(1)</w:t>
      </w:r>
      <w:r>
        <w:rPr>
          <w:rtl/>
        </w:rPr>
        <w:t xml:space="preserve">. </w:t>
      </w:r>
    </w:p>
    <w:p w:rsidR="00140CA9" w:rsidRDefault="00191CDD" w:rsidP="00191CDD">
      <w:pPr>
        <w:pStyle w:val="libNormal"/>
      </w:pPr>
      <w:r>
        <w:rPr>
          <w:rFonts w:hint="eastAsia"/>
          <w:rtl/>
        </w:rPr>
        <w:t>إحتجاج</w:t>
      </w:r>
      <w:r>
        <w:rPr>
          <w:rtl/>
        </w:rPr>
        <w:t xml:space="preserve"> رسول اللّه </w:t>
      </w:r>
      <w:r w:rsidR="00F2741C" w:rsidRPr="00F2741C">
        <w:rPr>
          <w:rStyle w:val="libAlaemChar"/>
          <w:rtl/>
        </w:rPr>
        <w:t>صلى‌الله‌عليه‌وآله‌وسلم</w:t>
      </w:r>
      <w:r>
        <w:rPr>
          <w:rtl/>
        </w:rPr>
        <w:t xml:space="preserve"> عل</w:t>
      </w:r>
      <w:r>
        <w:rPr>
          <w:rFonts w:hint="cs"/>
          <w:rtl/>
        </w:rPr>
        <w:t>ی</w:t>
      </w:r>
      <w:r>
        <w:rPr>
          <w:rtl/>
        </w:rPr>
        <w:t xml:space="preserve"> ال</w:t>
      </w:r>
      <w:r>
        <w:rPr>
          <w:rFonts w:hint="cs"/>
          <w:rtl/>
        </w:rPr>
        <w:t>ی</w:t>
      </w:r>
      <w:r>
        <w:rPr>
          <w:rFonts w:hint="eastAsia"/>
          <w:rtl/>
        </w:rPr>
        <w:t>هود</w:t>
      </w:r>
      <w:r>
        <w:rPr>
          <w:rtl/>
        </w:rPr>
        <w:t xml:space="preserve"> و النصار</w:t>
      </w:r>
      <w:r>
        <w:rPr>
          <w:rFonts w:hint="cs"/>
          <w:rtl/>
        </w:rPr>
        <w:t>ی</w:t>
      </w:r>
      <w:r>
        <w:rPr>
          <w:rtl/>
        </w:rPr>
        <w:t xml:space="preserve"> و الدهر</w:t>
      </w:r>
      <w:r>
        <w:rPr>
          <w:rFonts w:hint="cs"/>
          <w:rtl/>
        </w:rPr>
        <w:t>ی</w:t>
      </w:r>
      <w:r>
        <w:rPr>
          <w:rFonts w:hint="eastAsia"/>
          <w:rtl/>
        </w:rPr>
        <w:t>ه</w:t>
      </w:r>
      <w:r>
        <w:rPr>
          <w:rtl/>
        </w:rPr>
        <w:t xml:space="preserve"> و الثنو</w:t>
      </w:r>
      <w:r>
        <w:rPr>
          <w:rFonts w:hint="cs"/>
          <w:rtl/>
        </w:rPr>
        <w:t>ی</w:t>
      </w:r>
      <w:r>
        <w:rPr>
          <w:rFonts w:hint="eastAsia"/>
          <w:rtl/>
        </w:rPr>
        <w:t>ه</w:t>
      </w:r>
      <w:r>
        <w:rPr>
          <w:rtl/>
        </w:rPr>
        <w:t xml:space="preserve"> و مشرک</w:t>
      </w:r>
      <w:r>
        <w:rPr>
          <w:rFonts w:hint="cs"/>
          <w:rtl/>
        </w:rPr>
        <w:t>ی</w:t>
      </w:r>
      <w:r>
        <w:rPr>
          <w:rtl/>
        </w:rPr>
        <w:t xml:space="preserve"> العرب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إحتجاج النب</w:t>
      </w:r>
      <w:r>
        <w:rPr>
          <w:rFonts w:hint="cs"/>
          <w:rtl/>
        </w:rPr>
        <w:t>یّ</w:t>
      </w:r>
      <w:r>
        <w:rPr>
          <w:rtl/>
        </w:rPr>
        <w:t xml:space="preserve"> </w:t>
      </w:r>
      <w:r w:rsidR="00F2741C" w:rsidRPr="00F2741C">
        <w:rPr>
          <w:rStyle w:val="libAlaemChar"/>
          <w:rtl/>
        </w:rPr>
        <w:t>صلى‌الله‌عليه‌وآله‌وسلم</w:t>
      </w:r>
      <w:r>
        <w:rPr>
          <w:rtl/>
        </w:rPr>
        <w:t xml:space="preserve"> عل</w:t>
      </w:r>
      <w:r>
        <w:rPr>
          <w:rFonts w:hint="cs"/>
          <w:rtl/>
        </w:rPr>
        <w:t>ی</w:t>
      </w:r>
      <w:r>
        <w:rPr>
          <w:rtl/>
        </w:rPr>
        <w:t xml:space="preserve"> ال</w:t>
      </w:r>
      <w:r>
        <w:rPr>
          <w:rFonts w:hint="cs"/>
          <w:rtl/>
        </w:rPr>
        <w:t>ی</w:t>
      </w:r>
      <w:r>
        <w:rPr>
          <w:rFonts w:hint="eastAsia"/>
          <w:rtl/>
        </w:rPr>
        <w:t>هود</w:t>
      </w:r>
      <w:r>
        <w:rPr>
          <w:rtl/>
        </w:rPr>
        <w:t xml:space="preserve"> ف</w:t>
      </w:r>
      <w:r>
        <w:rPr>
          <w:rFonts w:hint="cs"/>
          <w:rtl/>
        </w:rPr>
        <w:t>ی</w:t>
      </w:r>
      <w:r>
        <w:rPr>
          <w:rtl/>
        </w:rPr>
        <w:t xml:space="preserve"> مسائل شتّ</w:t>
      </w:r>
      <w:r>
        <w:rPr>
          <w:rFonts w:hint="cs"/>
          <w:rtl/>
        </w:rPr>
        <w:t>ی</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ف</w:t>
      </w:r>
      <w:r>
        <w:rPr>
          <w:rFonts w:hint="cs"/>
          <w:rtl/>
        </w:rPr>
        <w:t>ی</w:t>
      </w:r>
      <w:r>
        <w:rPr>
          <w:rtl/>
        </w:rPr>
        <w:t xml:space="preserve"> إحتجاجه </w:t>
      </w:r>
      <w:r w:rsidR="00F2741C" w:rsidRPr="00F2741C">
        <w:rPr>
          <w:rStyle w:val="libAlaemChar"/>
          <w:rtl/>
        </w:rPr>
        <w:t>صلى‌الله‌عليه‌وآله‌وسلم</w:t>
      </w:r>
      <w:r>
        <w:rPr>
          <w:rtl/>
        </w:rPr>
        <w:t xml:space="preserve"> عل</w:t>
      </w:r>
      <w:r>
        <w:rPr>
          <w:rFonts w:hint="cs"/>
          <w:rtl/>
        </w:rPr>
        <w:t>ی</w:t>
      </w:r>
      <w:r>
        <w:rPr>
          <w:rtl/>
        </w:rPr>
        <w:t xml:space="preserve"> ال</w:t>
      </w:r>
      <w:r>
        <w:rPr>
          <w:rFonts w:hint="cs"/>
          <w:rtl/>
        </w:rPr>
        <w:t>ی</w:t>
      </w:r>
      <w:r>
        <w:rPr>
          <w:rFonts w:hint="eastAsia"/>
          <w:rtl/>
        </w:rPr>
        <w:t>هود</w:t>
      </w:r>
      <w:r>
        <w:rPr>
          <w:rtl/>
        </w:rPr>
        <w:t xml:space="preserve"> بأنّه أفضل من الأنب</w:t>
      </w:r>
      <w:r>
        <w:rPr>
          <w:rFonts w:hint="cs"/>
          <w:rtl/>
        </w:rPr>
        <w:t>ی</w:t>
      </w:r>
      <w:r>
        <w:rPr>
          <w:rFonts w:hint="eastAsia"/>
          <w:rtl/>
        </w:rPr>
        <w:t>اء</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باب</w:t>
      </w:r>
      <w:r>
        <w:rPr>
          <w:rtl/>
        </w:rPr>
        <w:t xml:space="preserve"> إحتجاج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ال</w:t>
      </w:r>
      <w:r>
        <w:rPr>
          <w:rFonts w:hint="cs"/>
          <w:rtl/>
        </w:rPr>
        <w:t>ی</w:t>
      </w:r>
      <w:r>
        <w:rPr>
          <w:rFonts w:hint="eastAsia"/>
          <w:rtl/>
        </w:rPr>
        <w:t>هود</w:t>
      </w:r>
      <w:r>
        <w:rPr>
          <w:rtl/>
        </w:rPr>
        <w:t xml:space="preserve"> ف</w:t>
      </w:r>
      <w:r>
        <w:rPr>
          <w:rFonts w:hint="cs"/>
          <w:rtl/>
        </w:rPr>
        <w:t>ی</w:t>
      </w:r>
      <w:r>
        <w:rPr>
          <w:rtl/>
        </w:rPr>
        <w:t xml:space="preserve"> مسائل شتّ</w:t>
      </w:r>
      <w:r>
        <w:rPr>
          <w:rFonts w:hint="cs"/>
          <w:rtl/>
        </w:rPr>
        <w:t>ی</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إحتجاج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بعض ال</w:t>
      </w:r>
      <w:r>
        <w:rPr>
          <w:rFonts w:hint="cs"/>
          <w:rtl/>
        </w:rPr>
        <w:t>ی</w:t>
      </w:r>
      <w:r>
        <w:rPr>
          <w:rFonts w:hint="eastAsia"/>
          <w:rtl/>
        </w:rPr>
        <w:t>هود</w:t>
      </w:r>
      <w:r>
        <w:rPr>
          <w:rtl/>
        </w:rPr>
        <w:t xml:space="preserve"> بذکر بعض معجزات النب</w:t>
      </w:r>
      <w:r>
        <w:rPr>
          <w:rFonts w:hint="cs"/>
          <w:rtl/>
        </w:rPr>
        <w:t>یّ</w:t>
      </w:r>
      <w:r>
        <w:rPr>
          <w:rtl/>
        </w:rPr>
        <w:t xml:space="preserve"> </w:t>
      </w:r>
      <w:r w:rsidR="00F2741C" w:rsidRPr="00F2741C">
        <w:rPr>
          <w:rStyle w:val="libAlaemChar"/>
          <w:rtl/>
        </w:rPr>
        <w:t>صلى‌الله‌عليه‌وآله‌وسلم</w:t>
      </w:r>
      <w:r>
        <w:rPr>
          <w:rtl/>
        </w:rPr>
        <w:t xml:space="preserve"> </w:t>
      </w:r>
      <w:r w:rsidRPr="000F2A07">
        <w:rPr>
          <w:rStyle w:val="libFootnotenumChar"/>
          <w:rtl/>
        </w:rPr>
        <w:t>(6)</w:t>
      </w:r>
      <w:r>
        <w:rPr>
          <w:rtl/>
        </w:rPr>
        <w:t xml:space="preserve">. </w:t>
      </w:r>
    </w:p>
    <w:p w:rsidR="00140CA9" w:rsidRDefault="00191CDD" w:rsidP="00191CDD">
      <w:pPr>
        <w:pStyle w:val="libNormal"/>
      </w:pPr>
      <w:r>
        <w:rPr>
          <w:rFonts w:hint="eastAsia"/>
          <w:rtl/>
        </w:rPr>
        <w:t>ف</w:t>
      </w:r>
      <w:r>
        <w:rPr>
          <w:rFonts w:hint="cs"/>
          <w:rtl/>
        </w:rPr>
        <w:t>ی</w:t>
      </w:r>
      <w:r>
        <w:rPr>
          <w:rtl/>
        </w:rPr>
        <w:t xml:space="preserve"> إحتجاجه </w:t>
      </w:r>
      <w:r w:rsidR="00F2741C" w:rsidRPr="00F2741C">
        <w:rPr>
          <w:rStyle w:val="libAlaemChar"/>
          <w:rtl/>
        </w:rPr>
        <w:t>عليه‌السلام</w:t>
      </w:r>
      <w:r>
        <w:rPr>
          <w:rtl/>
        </w:rPr>
        <w:t xml:space="preserve"> عل</w:t>
      </w:r>
      <w:r>
        <w:rPr>
          <w:rFonts w:hint="cs"/>
          <w:rtl/>
        </w:rPr>
        <w:t>ی</w:t>
      </w:r>
      <w:r>
        <w:rPr>
          <w:rtl/>
        </w:rPr>
        <w:t xml:space="preserve"> ال</w:t>
      </w:r>
      <w:r>
        <w:rPr>
          <w:rFonts w:hint="cs"/>
          <w:rtl/>
        </w:rPr>
        <w:t>ی</w:t>
      </w:r>
      <w:r>
        <w:rPr>
          <w:rFonts w:hint="eastAsia"/>
          <w:rtl/>
        </w:rPr>
        <w:t>هود</w:t>
      </w:r>
      <w:r>
        <w:rPr>
          <w:rtl/>
        </w:rPr>
        <w:t xml:space="preserve"> بأفضل</w:t>
      </w:r>
      <w:r>
        <w:rPr>
          <w:rFonts w:hint="cs"/>
          <w:rtl/>
        </w:rPr>
        <w:t>یّ</w:t>
      </w:r>
      <w:r>
        <w:rPr>
          <w:rFonts w:hint="eastAsia"/>
          <w:rtl/>
        </w:rPr>
        <w:t>ه</w:t>
      </w:r>
      <w:r>
        <w:rPr>
          <w:rtl/>
        </w:rPr>
        <w:t xml:space="preserve"> نب</w:t>
      </w:r>
      <w:r>
        <w:rPr>
          <w:rFonts w:hint="cs"/>
          <w:rtl/>
        </w:rPr>
        <w:t>یّ</w:t>
      </w:r>
      <w:r>
        <w:rPr>
          <w:rFonts w:hint="eastAsia"/>
          <w:rtl/>
        </w:rPr>
        <w:t>نا</w:t>
      </w:r>
      <w:r>
        <w:rPr>
          <w:rtl/>
        </w:rPr>
        <w:t xml:space="preserve"> </w:t>
      </w:r>
      <w:r w:rsidR="00F2741C" w:rsidRPr="00F2741C">
        <w:rPr>
          <w:rStyle w:val="libAlaemChar"/>
          <w:rtl/>
        </w:rPr>
        <w:t>صلى‌الله‌عليه‌وآله‌وسلم</w:t>
      </w:r>
      <w:r>
        <w:rPr>
          <w:rtl/>
        </w:rPr>
        <w:t xml:space="preserve"> عل</w:t>
      </w:r>
      <w:r>
        <w:rPr>
          <w:rFonts w:hint="cs"/>
          <w:rtl/>
        </w:rPr>
        <w:t>ی</w:t>
      </w:r>
      <w:r>
        <w:rPr>
          <w:rtl/>
        </w:rPr>
        <w:t xml:space="preserve"> الأنب</w:t>
      </w:r>
      <w:r>
        <w:rPr>
          <w:rFonts w:hint="cs"/>
          <w:rtl/>
        </w:rPr>
        <w:t>ی</w:t>
      </w:r>
      <w:r>
        <w:rPr>
          <w:rFonts w:hint="eastAsia"/>
          <w:rtl/>
        </w:rPr>
        <w:t>اء</w:t>
      </w:r>
      <w:r>
        <w:rPr>
          <w:rtl/>
        </w:rPr>
        <w:t xml:space="preserve"> </w:t>
      </w:r>
      <w:r w:rsidR="00F2741C" w:rsidRPr="00F2741C">
        <w:rPr>
          <w:rStyle w:val="libAlaemChar"/>
          <w:rtl/>
        </w:rPr>
        <w:t>عليهم‌السلام</w:t>
      </w:r>
      <w:r>
        <w:rPr>
          <w:rtl/>
        </w:rPr>
        <w:t xml:space="preserve"> </w:t>
      </w:r>
      <w:r w:rsidRPr="000F2A07">
        <w:rPr>
          <w:rStyle w:val="libFootnotenumChar"/>
          <w:rtl/>
        </w:rPr>
        <w:t>(7)</w:t>
      </w:r>
      <w:r>
        <w:rPr>
          <w:rtl/>
        </w:rPr>
        <w:t xml:space="preserve">. </w:t>
      </w:r>
    </w:p>
    <w:p w:rsidR="00140CA9" w:rsidRDefault="00191CDD" w:rsidP="00191CDD">
      <w:pPr>
        <w:pStyle w:val="libNormal"/>
      </w:pPr>
      <w:r>
        <w:rPr>
          <w:rFonts w:hint="eastAsia"/>
          <w:rtl/>
        </w:rPr>
        <w:t>باب</w:t>
      </w:r>
      <w:r>
        <w:rPr>
          <w:rtl/>
        </w:rPr>
        <w:t xml:space="preserve"> إحتجاج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الطب</w:t>
      </w:r>
      <w:r>
        <w:rPr>
          <w:rFonts w:hint="cs"/>
          <w:rtl/>
        </w:rPr>
        <w:t>ی</w:t>
      </w:r>
      <w:r>
        <w:rPr>
          <w:rFonts w:hint="eastAsia"/>
          <w:rtl/>
        </w:rPr>
        <w:t>ب</w:t>
      </w:r>
      <w:r>
        <w:rPr>
          <w:rtl/>
        </w:rPr>
        <w:t xml:space="preserve"> ال</w:t>
      </w:r>
      <w:r>
        <w:rPr>
          <w:rFonts w:hint="cs"/>
          <w:rtl/>
        </w:rPr>
        <w:t>ی</w:t>
      </w:r>
      <w:r>
        <w:rPr>
          <w:rFonts w:hint="eastAsia"/>
          <w:rtl/>
        </w:rPr>
        <w:t>ونان</w:t>
      </w:r>
      <w:r>
        <w:rPr>
          <w:rFonts w:hint="cs"/>
          <w:rtl/>
        </w:rPr>
        <w:t>ی</w:t>
      </w:r>
      <w:r>
        <w:rPr>
          <w:rtl/>
        </w:rPr>
        <w:t xml:space="preserve"> و ما ظهر عنه من المعجزات </w:t>
      </w:r>
      <w:r w:rsidRPr="000F2A07">
        <w:rPr>
          <w:rStyle w:val="libFootnotenumChar"/>
          <w:rtl/>
        </w:rPr>
        <w:t>(8)</w:t>
      </w:r>
      <w:r>
        <w:rPr>
          <w:rtl/>
        </w:rPr>
        <w:t xml:space="preserve">. </w:t>
      </w:r>
    </w:p>
    <w:p w:rsidR="00140CA9" w:rsidRDefault="00191CDD" w:rsidP="00191CDD">
      <w:pPr>
        <w:pStyle w:val="libNormal"/>
      </w:pPr>
      <w:r>
        <w:rPr>
          <w:rFonts w:hint="eastAsia"/>
          <w:rtl/>
        </w:rPr>
        <w:t>باب</w:t>
      </w:r>
      <w:r>
        <w:rPr>
          <w:rtl/>
        </w:rPr>
        <w:t xml:space="preserve"> نوادر إحتجاجاته </w:t>
      </w:r>
      <w:r w:rsidR="00F2741C" w:rsidRPr="00F2741C">
        <w:rPr>
          <w:rStyle w:val="libAlaemChar"/>
          <w:rtl/>
        </w:rPr>
        <w:t>عليه‌السلام</w:t>
      </w:r>
      <w:r>
        <w:rPr>
          <w:rtl/>
        </w:rPr>
        <w:t xml:space="preserve"> و ما صدر عنه من العلوم </w:t>
      </w:r>
      <w:r w:rsidRPr="000F2A07">
        <w:rPr>
          <w:rStyle w:val="libFootnotenumChar"/>
          <w:rtl/>
        </w:rPr>
        <w:t>(9)</w:t>
      </w:r>
      <w:r>
        <w:rPr>
          <w:rtl/>
        </w:rPr>
        <w:t xml:space="preserve">. </w:t>
      </w:r>
      <w:r>
        <w:rPr>
          <w:rFonts w:hint="eastAsia"/>
          <w:rtl/>
        </w:rPr>
        <w:t>إحتجاج</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w:t>
      </w:r>
      <w:r>
        <w:rPr>
          <w:rFonts w:hint="cs"/>
          <w:rtl/>
        </w:rPr>
        <w:t>ی</w:t>
      </w:r>
      <w:r>
        <w:rPr>
          <w:rFonts w:hint="eastAsia"/>
          <w:rtl/>
        </w:rPr>
        <w:t>هود</w:t>
      </w:r>
      <w:r>
        <w:rPr>
          <w:rFonts w:hint="cs"/>
          <w:rtl/>
        </w:rPr>
        <w:t>یّ</w:t>
      </w:r>
      <w:r>
        <w:rPr>
          <w:rtl/>
        </w:rPr>
        <w:t xml:space="preserve"> قال: ما صبرتم بعد نب</w:t>
      </w:r>
      <w:r>
        <w:rPr>
          <w:rFonts w:hint="cs"/>
          <w:rtl/>
        </w:rPr>
        <w:t>یّ</w:t>
      </w:r>
      <w:r>
        <w:rPr>
          <w:rFonts w:hint="eastAsia"/>
          <w:rtl/>
        </w:rPr>
        <w:t>کم</w:t>
      </w:r>
      <w:r>
        <w:rPr>
          <w:rtl/>
        </w:rPr>
        <w:t xml:space="preserve"> الاّ خمسا و عشر</w:t>
      </w:r>
      <w:r>
        <w:rPr>
          <w:rFonts w:hint="cs"/>
          <w:rtl/>
        </w:rPr>
        <w:t>ی</w:t>
      </w:r>
      <w:r>
        <w:rPr>
          <w:rFonts w:hint="eastAsia"/>
          <w:rtl/>
        </w:rPr>
        <w:t>ن</w:t>
      </w:r>
      <w:r>
        <w:rPr>
          <w:rtl/>
        </w:rPr>
        <w:t xml:space="preserve"> سنه حتّ</w:t>
      </w:r>
      <w:r>
        <w:rPr>
          <w:rFonts w:hint="cs"/>
          <w:rtl/>
        </w:rPr>
        <w:t>ی</w:t>
      </w:r>
      <w:r>
        <w:rPr>
          <w:rtl/>
        </w:rPr>
        <w:t xml:space="preserve"> قتل بعضکم بعضا،فقال عل</w:t>
      </w:r>
      <w:r>
        <w:rPr>
          <w:rFonts w:hint="cs"/>
          <w:rtl/>
        </w:rPr>
        <w:t>یّ</w:t>
      </w:r>
      <w:r>
        <w:rPr>
          <w:rtl/>
        </w:rPr>
        <w:t xml:space="preserve"> </w:t>
      </w:r>
      <w:r w:rsidR="00F2741C" w:rsidRPr="00F2741C">
        <w:rPr>
          <w:rStyle w:val="libAlaemChar"/>
          <w:rtl/>
        </w:rPr>
        <w:t>عليه‌السلام</w:t>
      </w:r>
      <w:r>
        <w:rPr>
          <w:rtl/>
        </w:rPr>
        <w:t>:بل</w:t>
      </w:r>
      <w:r>
        <w:rPr>
          <w:rFonts w:hint="cs"/>
          <w:rtl/>
        </w:rPr>
        <w:t>ی</w:t>
      </w:r>
      <w:r>
        <w:rPr>
          <w:rFonts w:hint="eastAsia"/>
          <w:rtl/>
        </w:rPr>
        <w:t>،و</w:t>
      </w:r>
      <w:r>
        <w:rPr>
          <w:rtl/>
        </w:rPr>
        <w:t xml:space="preserve"> لکن ما جفّ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9</w:t>
      </w:r>
      <w:r w:rsidR="00191CDD">
        <w:rPr>
          <w:rtl/>
        </w:rPr>
        <w:t>/</w:t>
      </w:r>
      <w:r w:rsidR="00140CA9">
        <w:rPr>
          <w:rtl/>
        </w:rPr>
        <w:t>2</w:t>
      </w:r>
      <w:r w:rsidR="00191CDD">
        <w:rPr>
          <w:rtl/>
        </w:rPr>
        <w:t>/4،ج:</w:t>
      </w:r>
      <w:r w:rsidR="00140CA9">
        <w:rPr>
          <w:rtl/>
        </w:rPr>
        <w:t>2</w:t>
      </w:r>
      <w:r w:rsidR="00191CDD">
        <w:rPr>
          <w:rtl/>
        </w:rPr>
        <w:t>55/</w:t>
      </w:r>
      <w:r w:rsidR="00140CA9">
        <w:rPr>
          <w:rtl/>
        </w:rPr>
        <w:t>9</w:t>
      </w:r>
      <w:r w:rsidR="00191CDD">
        <w:rPr>
          <w:rtl/>
        </w:rPr>
        <w:t xml:space="preserve">. </w:t>
      </w:r>
    </w:p>
    <w:p w:rsidR="00140CA9" w:rsidRDefault="00D7268C" w:rsidP="005E32C9">
      <w:pPr>
        <w:pStyle w:val="libFootnote0"/>
      </w:pPr>
      <w:r>
        <w:rPr>
          <w:rtl/>
        </w:rPr>
        <w:t>(2)</w:t>
      </w:r>
      <w:r w:rsidR="00191CDD">
        <w:rPr>
          <w:rtl/>
        </w:rPr>
        <w:t xml:space="preserve"> ق:6</w:t>
      </w:r>
      <w:r w:rsidR="00140CA9">
        <w:rPr>
          <w:rtl/>
        </w:rPr>
        <w:t>9</w:t>
      </w:r>
      <w:r w:rsidR="00191CDD">
        <w:rPr>
          <w:rtl/>
        </w:rPr>
        <w:t>/</w:t>
      </w:r>
      <w:r w:rsidR="00140CA9">
        <w:rPr>
          <w:rtl/>
        </w:rPr>
        <w:t>2</w:t>
      </w:r>
      <w:r w:rsidR="00191CDD">
        <w:rPr>
          <w:rtl/>
        </w:rPr>
        <w:t>/4،ج:</w:t>
      </w:r>
      <w:r w:rsidR="00140CA9">
        <w:rPr>
          <w:rtl/>
        </w:rPr>
        <w:t>2</w:t>
      </w:r>
      <w:r w:rsidR="00191CDD">
        <w:rPr>
          <w:rtl/>
        </w:rPr>
        <w:t>5</w:t>
      </w:r>
      <w:r w:rsidR="00140CA9">
        <w:rPr>
          <w:rtl/>
        </w:rPr>
        <w:t>7</w:t>
      </w:r>
      <w:r w:rsidR="00191CDD">
        <w:rPr>
          <w:rtl/>
        </w:rPr>
        <w:t>/</w:t>
      </w:r>
      <w:r w:rsidR="00140CA9">
        <w:rPr>
          <w:rtl/>
        </w:rPr>
        <w:t>9</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7</w:t>
      </w:r>
      <w:r w:rsidR="00191CDD">
        <w:rPr>
          <w:rtl/>
        </w:rPr>
        <w:t>6/</w:t>
      </w:r>
      <w:r w:rsidR="00140CA9">
        <w:rPr>
          <w:rtl/>
        </w:rPr>
        <w:t>3</w:t>
      </w:r>
      <w:r w:rsidR="00191CDD">
        <w:rPr>
          <w:rtl/>
        </w:rPr>
        <w:t>/4،ج:</w:t>
      </w:r>
      <w:r w:rsidR="00140CA9">
        <w:rPr>
          <w:rtl/>
        </w:rPr>
        <w:t>283</w:t>
      </w:r>
      <w:r w:rsidR="00191CDD">
        <w:rPr>
          <w:rtl/>
        </w:rPr>
        <w:t>/</w:t>
      </w:r>
      <w:r w:rsidR="00140CA9">
        <w:rPr>
          <w:rtl/>
        </w:rPr>
        <w:t>9</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172</w:t>
      </w:r>
      <w:r w:rsidR="00191CDD">
        <w:rPr>
          <w:rtl/>
        </w:rPr>
        <w:t>/</w:t>
      </w:r>
      <w:r w:rsidR="00140CA9">
        <w:rPr>
          <w:rtl/>
        </w:rPr>
        <w:t>11</w:t>
      </w:r>
      <w:r w:rsidR="00191CDD">
        <w:rPr>
          <w:rtl/>
        </w:rPr>
        <w:t xml:space="preserve">/6 و </w:t>
      </w:r>
      <w:r w:rsidR="00140CA9">
        <w:rPr>
          <w:rtl/>
        </w:rPr>
        <w:t>180</w:t>
      </w:r>
      <w:r w:rsidR="00191CDD">
        <w:rPr>
          <w:rtl/>
        </w:rPr>
        <w:t>،ج:</w:t>
      </w:r>
      <w:r w:rsidR="00140CA9">
        <w:rPr>
          <w:rtl/>
        </w:rPr>
        <w:t>327</w:t>
      </w:r>
      <w:r w:rsidR="00191CDD">
        <w:rPr>
          <w:rtl/>
        </w:rPr>
        <w:t>/</w:t>
      </w:r>
      <w:r w:rsidR="00140CA9">
        <w:rPr>
          <w:rtl/>
        </w:rPr>
        <w:t>1</w:t>
      </w:r>
      <w:r w:rsidR="00191CDD">
        <w:rPr>
          <w:rtl/>
        </w:rPr>
        <w:t xml:space="preserve">6 و </w:t>
      </w:r>
      <w:r w:rsidR="00140CA9">
        <w:rPr>
          <w:rtl/>
        </w:rPr>
        <w:t>3</w:t>
      </w:r>
      <w:r w:rsidR="00191CDD">
        <w:rPr>
          <w:rtl/>
        </w:rPr>
        <w:t xml:space="preserve">66. </w:t>
      </w:r>
    </w:p>
    <w:p w:rsidR="00140CA9" w:rsidRDefault="00D7268C" w:rsidP="005E32C9">
      <w:pPr>
        <w:pStyle w:val="libFootnote0"/>
      </w:pPr>
      <w:r>
        <w:rPr>
          <w:rtl/>
        </w:rPr>
        <w:t>(5)</w:t>
      </w:r>
      <w:r w:rsidR="00191CDD">
        <w:rPr>
          <w:rtl/>
        </w:rPr>
        <w:t xml:space="preserve"> ق:</w:t>
      </w:r>
      <w:r w:rsidR="00140CA9">
        <w:rPr>
          <w:rtl/>
        </w:rPr>
        <w:t>92</w:t>
      </w:r>
      <w:r w:rsidR="00191CDD">
        <w:rPr>
          <w:rtl/>
        </w:rPr>
        <w:t>/5/4،ج:</w:t>
      </w:r>
      <w:r w:rsidR="00140CA9">
        <w:rPr>
          <w:rtl/>
        </w:rPr>
        <w:t>1</w:t>
      </w:r>
      <w:r w:rsidR="00191CDD">
        <w:rPr>
          <w:rtl/>
        </w:rPr>
        <w:t>/</w:t>
      </w:r>
      <w:r w:rsidR="00140CA9">
        <w:rPr>
          <w:rtl/>
        </w:rPr>
        <w:t>10</w:t>
      </w:r>
      <w:r w:rsidR="00191CDD">
        <w:rPr>
          <w:rtl/>
        </w:rPr>
        <w:t>. ق:</w:t>
      </w:r>
      <w:r w:rsidR="00140CA9">
        <w:rPr>
          <w:rtl/>
        </w:rPr>
        <w:t>198</w:t>
      </w:r>
      <w:r w:rsidR="00191CDD">
        <w:rPr>
          <w:rtl/>
        </w:rPr>
        <w:t>/</w:t>
      </w:r>
      <w:r w:rsidR="00140CA9">
        <w:rPr>
          <w:rtl/>
        </w:rPr>
        <w:t>18</w:t>
      </w:r>
      <w:r w:rsidR="00191CDD">
        <w:rPr>
          <w:rtl/>
        </w:rPr>
        <w:t>/</w:t>
      </w:r>
      <w:r w:rsidR="00140CA9">
        <w:rPr>
          <w:rtl/>
        </w:rPr>
        <w:t>8</w:t>
      </w:r>
      <w:r w:rsidR="00191CDD">
        <w:rPr>
          <w:rtl/>
        </w:rPr>
        <w:t xml:space="preserve"> و </w:t>
      </w:r>
      <w:r w:rsidR="00140CA9">
        <w:rPr>
          <w:rtl/>
        </w:rPr>
        <w:t>200</w:t>
      </w:r>
      <w:r w:rsidR="00191CDD">
        <w:rPr>
          <w:rtl/>
        </w:rPr>
        <w:t xml:space="preserve"> و </w:t>
      </w:r>
      <w:r w:rsidR="00140CA9">
        <w:rPr>
          <w:rtl/>
        </w:rPr>
        <w:t>201</w:t>
      </w:r>
      <w:r w:rsidR="00191CDD">
        <w:rPr>
          <w:rtl/>
        </w:rPr>
        <w:t xml:space="preserve">،ج:-. </w:t>
      </w:r>
    </w:p>
    <w:p w:rsidR="00140CA9" w:rsidRDefault="00D7268C" w:rsidP="005E32C9">
      <w:pPr>
        <w:pStyle w:val="libFootnote0"/>
      </w:pPr>
      <w:r>
        <w:rPr>
          <w:rtl/>
        </w:rPr>
        <w:t>(6)</w:t>
      </w:r>
      <w:r w:rsidR="00191CDD">
        <w:rPr>
          <w:rtl/>
        </w:rPr>
        <w:t xml:space="preserve"> ق:</w:t>
      </w:r>
      <w:r w:rsidR="00140CA9">
        <w:rPr>
          <w:rtl/>
        </w:rPr>
        <w:t>98</w:t>
      </w:r>
      <w:r w:rsidR="00191CDD">
        <w:rPr>
          <w:rtl/>
        </w:rPr>
        <w:t>/6/4،ج:</w:t>
      </w:r>
      <w:r w:rsidR="00140CA9">
        <w:rPr>
          <w:rtl/>
        </w:rPr>
        <w:t>28</w:t>
      </w:r>
      <w:r w:rsidR="00191CDD">
        <w:rPr>
          <w:rtl/>
        </w:rPr>
        <w:t>/</w:t>
      </w:r>
      <w:r w:rsidR="00140CA9">
        <w:rPr>
          <w:rtl/>
        </w:rPr>
        <w:t>10</w:t>
      </w:r>
      <w:r w:rsidR="00191CDD">
        <w:rPr>
          <w:rtl/>
        </w:rPr>
        <w:t>. ق:</w:t>
      </w:r>
      <w:r w:rsidR="00140CA9">
        <w:rPr>
          <w:rtl/>
        </w:rPr>
        <w:t>2</w:t>
      </w:r>
      <w:r w:rsidR="00191CDD">
        <w:rPr>
          <w:rtl/>
        </w:rPr>
        <w:t>6</w:t>
      </w:r>
      <w:r w:rsidR="00140CA9">
        <w:rPr>
          <w:rtl/>
        </w:rPr>
        <w:t>1</w:t>
      </w:r>
      <w:r w:rsidR="00191CDD">
        <w:rPr>
          <w:rtl/>
        </w:rPr>
        <w:t>/</w:t>
      </w:r>
      <w:r w:rsidR="00140CA9">
        <w:rPr>
          <w:rtl/>
        </w:rPr>
        <w:t>20</w:t>
      </w:r>
      <w:r w:rsidR="00191CDD">
        <w:rPr>
          <w:rtl/>
        </w:rPr>
        <w:t>/6،ج:</w:t>
      </w:r>
      <w:r w:rsidR="00140CA9">
        <w:rPr>
          <w:rtl/>
        </w:rPr>
        <w:t>273</w:t>
      </w:r>
      <w:r w:rsidR="00191CDD">
        <w:rPr>
          <w:rtl/>
        </w:rPr>
        <w:t>/</w:t>
      </w:r>
      <w:r w:rsidR="00140CA9">
        <w:rPr>
          <w:rtl/>
        </w:rPr>
        <w:t>17</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17</w:t>
      </w:r>
      <w:r w:rsidR="00191CDD">
        <w:rPr>
          <w:rtl/>
        </w:rPr>
        <w:t>4/</w:t>
      </w:r>
      <w:r w:rsidR="00140CA9">
        <w:rPr>
          <w:rtl/>
        </w:rPr>
        <w:t>11</w:t>
      </w:r>
      <w:r w:rsidR="00191CDD">
        <w:rPr>
          <w:rtl/>
        </w:rPr>
        <w:t>/6،ج:</w:t>
      </w:r>
      <w:r w:rsidR="00140CA9">
        <w:rPr>
          <w:rtl/>
        </w:rPr>
        <w:t>3</w:t>
      </w:r>
      <w:r w:rsidR="00191CDD">
        <w:rPr>
          <w:rtl/>
        </w:rPr>
        <w:t>4</w:t>
      </w:r>
      <w:r w:rsidR="00140CA9">
        <w:rPr>
          <w:rtl/>
        </w:rPr>
        <w:t>1</w:t>
      </w:r>
      <w:r w:rsidR="00191CDD">
        <w:rPr>
          <w:rtl/>
        </w:rPr>
        <w:t>/</w:t>
      </w:r>
      <w:r w:rsidR="00140CA9">
        <w:rPr>
          <w:rtl/>
        </w:rPr>
        <w:t>1</w:t>
      </w:r>
      <w:r w:rsidR="00191CDD">
        <w:rPr>
          <w:rtl/>
        </w:rPr>
        <w:t xml:space="preserve">6. </w:t>
      </w:r>
    </w:p>
    <w:p w:rsidR="00140CA9" w:rsidRDefault="00654B6E" w:rsidP="005E32C9">
      <w:pPr>
        <w:pStyle w:val="libFootnote0"/>
      </w:pPr>
      <w:r>
        <w:rPr>
          <w:rtl/>
        </w:rPr>
        <w:t>(8)</w:t>
      </w:r>
      <w:r w:rsidR="00191CDD">
        <w:rPr>
          <w:rtl/>
        </w:rPr>
        <w:t xml:space="preserve"> ق:</w:t>
      </w:r>
      <w:r w:rsidR="00140CA9">
        <w:rPr>
          <w:rtl/>
        </w:rPr>
        <w:t>108</w:t>
      </w:r>
      <w:r w:rsidR="00191CDD">
        <w:rPr>
          <w:rtl/>
        </w:rPr>
        <w:t>/</w:t>
      </w:r>
      <w:r w:rsidR="00140CA9">
        <w:rPr>
          <w:rtl/>
        </w:rPr>
        <w:t>8</w:t>
      </w:r>
      <w:r w:rsidR="00191CDD">
        <w:rPr>
          <w:rtl/>
        </w:rPr>
        <w:t>/4،ج:</w:t>
      </w:r>
      <w:r w:rsidR="00140CA9">
        <w:rPr>
          <w:rtl/>
        </w:rPr>
        <w:t>70</w:t>
      </w:r>
      <w:r w:rsidR="00191CDD">
        <w:rPr>
          <w:rtl/>
        </w:rPr>
        <w:t>/</w:t>
      </w:r>
      <w:r w:rsidR="00140CA9">
        <w:rPr>
          <w:rtl/>
        </w:rPr>
        <w:t>10</w:t>
      </w:r>
      <w:r w:rsidR="00191CDD">
        <w:rPr>
          <w:rtl/>
        </w:rPr>
        <w:t xml:space="preserve">. </w:t>
      </w:r>
    </w:p>
    <w:p w:rsidR="00D7268C" w:rsidRDefault="00654B6E" w:rsidP="005E32C9">
      <w:pPr>
        <w:pStyle w:val="libFootnote0"/>
        <w:rPr>
          <w:rtl/>
        </w:rPr>
      </w:pPr>
      <w:r>
        <w:rPr>
          <w:rtl/>
        </w:rPr>
        <w:t>(9)</w:t>
      </w:r>
      <w:r w:rsidR="00191CDD">
        <w:rPr>
          <w:rtl/>
        </w:rPr>
        <w:t xml:space="preserve"> ق:</w:t>
      </w:r>
      <w:r w:rsidR="00140CA9">
        <w:rPr>
          <w:rtl/>
        </w:rPr>
        <w:t>111</w:t>
      </w:r>
      <w:r w:rsidR="00191CDD">
        <w:rPr>
          <w:rtl/>
        </w:rPr>
        <w:t>/</w:t>
      </w:r>
      <w:r w:rsidR="00140CA9">
        <w:rPr>
          <w:rtl/>
        </w:rPr>
        <w:t>10</w:t>
      </w:r>
      <w:r w:rsidR="00191CDD">
        <w:rPr>
          <w:rtl/>
        </w:rPr>
        <w:t>/4،ج:</w:t>
      </w:r>
      <w:r w:rsidR="00140CA9">
        <w:rPr>
          <w:rtl/>
        </w:rPr>
        <w:t>83</w:t>
      </w:r>
      <w:r w:rsidR="00191CDD">
        <w:rPr>
          <w:rtl/>
        </w:rPr>
        <w:t>/</w:t>
      </w:r>
      <w:r w:rsidR="00140CA9">
        <w:rPr>
          <w:rtl/>
        </w:rPr>
        <w:t>10</w:t>
      </w:r>
      <w:r w:rsidR="00191CDD">
        <w:rPr>
          <w:rtl/>
        </w:rPr>
        <w:t>.</w:t>
      </w:r>
    </w:p>
    <w:p w:rsidR="00D7268C" w:rsidRDefault="00D7268C" w:rsidP="000F2A07">
      <w:pPr>
        <w:pStyle w:val="libNormal"/>
        <w:rPr>
          <w:rtl/>
        </w:rPr>
      </w:pPr>
      <w:r>
        <w:rPr>
          <w:rtl/>
        </w:rPr>
        <w:br w:type="page"/>
      </w:r>
    </w:p>
    <w:p w:rsidR="00140CA9" w:rsidRDefault="00191CDD" w:rsidP="00B00618">
      <w:pPr>
        <w:pStyle w:val="libNormal0"/>
      </w:pPr>
      <w:r>
        <w:rPr>
          <w:rFonts w:hint="eastAsia"/>
          <w:rtl/>
        </w:rPr>
        <w:t>أقدامکم</w:t>
      </w:r>
      <w:r>
        <w:rPr>
          <w:rtl/>
        </w:rPr>
        <w:t xml:space="preserve"> من البحر حتّ</w:t>
      </w:r>
      <w:r>
        <w:rPr>
          <w:rFonts w:hint="cs"/>
          <w:rtl/>
        </w:rPr>
        <w:t>ی</w:t>
      </w:r>
      <w:r>
        <w:rPr>
          <w:rtl/>
        </w:rPr>
        <w:t xml:space="preserve"> قلتم: </w:t>
      </w:r>
      <w:r>
        <w:rPr>
          <w:rFonts w:hint="cs"/>
          <w:rtl/>
        </w:rPr>
        <w:t>ی</w:t>
      </w:r>
      <w:r>
        <w:rPr>
          <w:rFonts w:hint="eastAsia"/>
          <w:rtl/>
        </w:rPr>
        <w:t>ا</w:t>
      </w:r>
      <w:r>
        <w:rPr>
          <w:rtl/>
        </w:rPr>
        <w:t xml:space="preserve"> موس</w:t>
      </w:r>
      <w:r>
        <w:rPr>
          <w:rFonts w:hint="cs"/>
          <w:rtl/>
        </w:rPr>
        <w:t>ی</w:t>
      </w:r>
      <w:r>
        <w:rPr>
          <w:rtl/>
        </w:rPr>
        <w:t xml:space="preserve"> إجعل لنا الها کما لهم آلهه </w:t>
      </w:r>
      <w:r w:rsidRPr="000F2A07">
        <w:rPr>
          <w:rStyle w:val="libFootnotenumChar"/>
          <w:rtl/>
        </w:rPr>
        <w:t>(1)</w:t>
      </w:r>
      <w:r>
        <w:rPr>
          <w:rtl/>
        </w:rPr>
        <w:t xml:space="preserve">. </w:t>
      </w:r>
    </w:p>
    <w:p w:rsidR="00140CA9" w:rsidRDefault="00191CDD" w:rsidP="00191CDD">
      <w:pPr>
        <w:pStyle w:val="libNormal"/>
      </w:pPr>
      <w:r>
        <w:rPr>
          <w:rFonts w:hint="eastAsia"/>
          <w:rtl/>
        </w:rPr>
        <w:t>إحتجاج</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الذ</w:t>
      </w:r>
      <w:r>
        <w:rPr>
          <w:rFonts w:hint="cs"/>
          <w:rtl/>
        </w:rPr>
        <w:t>ی</w:t>
      </w:r>
      <w:r>
        <w:rPr>
          <w:rFonts w:hint="eastAsia"/>
          <w:rtl/>
        </w:rPr>
        <w:t>ن</w:t>
      </w:r>
      <w:r>
        <w:rPr>
          <w:rtl/>
        </w:rPr>
        <w:t xml:space="preserve"> غصبوا حقه و طلبوا منه الب</w:t>
      </w:r>
      <w:r>
        <w:rPr>
          <w:rFonts w:hint="cs"/>
          <w:rtl/>
        </w:rPr>
        <w:t>ی</w:t>
      </w:r>
      <w:r>
        <w:rPr>
          <w:rFonts w:hint="eastAsia"/>
          <w:rtl/>
        </w:rPr>
        <w:t>عه</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إحتجاج</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الجاثل</w:t>
      </w:r>
      <w:r>
        <w:rPr>
          <w:rFonts w:hint="cs"/>
          <w:rtl/>
        </w:rPr>
        <w:t>ی</w:t>
      </w:r>
      <w:r>
        <w:rPr>
          <w:rFonts w:hint="eastAsia"/>
          <w:rtl/>
        </w:rPr>
        <w:t>ق</w:t>
      </w:r>
      <w:r>
        <w:rPr>
          <w:rtl/>
        </w:rPr>
        <w:t xml:space="preserve"> الذ</w:t>
      </w:r>
      <w:r>
        <w:rPr>
          <w:rFonts w:hint="cs"/>
          <w:rtl/>
        </w:rPr>
        <w:t>ی</w:t>
      </w:r>
      <w:r>
        <w:rPr>
          <w:rtl/>
        </w:rPr>
        <w:t xml:space="preserve"> سأل أبا بکر فلم </w:t>
      </w:r>
      <w:r>
        <w:rPr>
          <w:rFonts w:hint="cs"/>
          <w:rtl/>
        </w:rPr>
        <w:t>ی</w:t>
      </w:r>
      <w:r>
        <w:rPr>
          <w:rFonts w:hint="eastAsia"/>
          <w:rtl/>
        </w:rPr>
        <w:t>جد</w:t>
      </w:r>
      <w:r>
        <w:rPr>
          <w:rtl/>
        </w:rPr>
        <w:t xml:space="preserve"> عنده جوابا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الشور</w:t>
      </w:r>
      <w:r>
        <w:rPr>
          <w:rFonts w:hint="cs"/>
          <w:rtl/>
        </w:rPr>
        <w:t>ی</w:t>
      </w:r>
      <w:r>
        <w:rPr>
          <w:rtl/>
        </w:rPr>
        <w:t xml:space="preserve"> و إحتجاج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القوم ف</w:t>
      </w:r>
      <w:r>
        <w:rPr>
          <w:rFonts w:hint="cs"/>
          <w:rtl/>
        </w:rPr>
        <w:t>ی</w:t>
      </w:r>
      <w:r>
        <w:rPr>
          <w:rtl/>
        </w:rPr>
        <w:t xml:space="preserve"> ذلک ال</w:t>
      </w:r>
      <w:r>
        <w:rPr>
          <w:rFonts w:hint="cs"/>
          <w:rtl/>
        </w:rPr>
        <w:t>ی</w:t>
      </w:r>
      <w:r>
        <w:rPr>
          <w:rFonts w:hint="eastAsia"/>
          <w:rtl/>
        </w:rPr>
        <w:t>وم</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باب</w:t>
      </w:r>
      <w:r>
        <w:rPr>
          <w:rtl/>
        </w:rPr>
        <w:t xml:space="preserve"> إحتجاج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جماعه من المهاجر</w:t>
      </w:r>
      <w:r>
        <w:rPr>
          <w:rFonts w:hint="cs"/>
          <w:rtl/>
        </w:rPr>
        <w:t>ی</w:t>
      </w:r>
      <w:r>
        <w:rPr>
          <w:rFonts w:hint="eastAsia"/>
          <w:rtl/>
        </w:rPr>
        <w:t>ن</w:t>
      </w:r>
      <w:r>
        <w:rPr>
          <w:rtl/>
        </w:rPr>
        <w:t xml:space="preserve"> و الأنصار </w:t>
      </w:r>
      <w:r w:rsidRPr="000F2A07">
        <w:rPr>
          <w:rStyle w:val="libFootnotenumChar"/>
          <w:rtl/>
        </w:rPr>
        <w:t>(5)</w:t>
      </w:r>
      <w:r>
        <w:rPr>
          <w:rtl/>
        </w:rPr>
        <w:t xml:space="preserve">. </w:t>
      </w:r>
    </w:p>
    <w:p w:rsidR="00140CA9" w:rsidRDefault="00191CDD" w:rsidP="00191CDD">
      <w:pPr>
        <w:pStyle w:val="libNormal"/>
      </w:pPr>
      <w:r>
        <w:rPr>
          <w:rFonts w:hint="eastAsia"/>
          <w:rtl/>
        </w:rPr>
        <w:t>إحتجاجه</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الناکث</w:t>
      </w:r>
      <w:r>
        <w:rPr>
          <w:rFonts w:hint="cs"/>
          <w:rtl/>
        </w:rPr>
        <w:t>ی</w:t>
      </w:r>
      <w:r>
        <w:rPr>
          <w:rFonts w:hint="eastAsia"/>
          <w:rtl/>
        </w:rPr>
        <w:t>ن</w:t>
      </w:r>
      <w:r>
        <w:rPr>
          <w:rtl/>
        </w:rPr>
        <w:t xml:space="preserve"> ف</w:t>
      </w:r>
      <w:r>
        <w:rPr>
          <w:rFonts w:hint="cs"/>
          <w:rtl/>
        </w:rPr>
        <w:t>ی</w:t>
      </w:r>
      <w:r>
        <w:rPr>
          <w:rtl/>
        </w:rPr>
        <w:t xml:space="preserve"> خطبه خطبها </w:t>
      </w:r>
      <w:r w:rsidRPr="000F2A07">
        <w:rPr>
          <w:rStyle w:val="libFootnotenumChar"/>
          <w:rtl/>
        </w:rPr>
        <w:t>(6)</w:t>
      </w:r>
      <w:r>
        <w:rPr>
          <w:rtl/>
        </w:rPr>
        <w:t xml:space="preserve">. </w:t>
      </w:r>
    </w:p>
    <w:p w:rsidR="00140CA9" w:rsidRDefault="00191CDD" w:rsidP="00191CDD">
      <w:pPr>
        <w:pStyle w:val="libNormal"/>
      </w:pPr>
      <w:r>
        <w:rPr>
          <w:rFonts w:hint="eastAsia"/>
          <w:rtl/>
        </w:rPr>
        <w:t>باب</w:t>
      </w:r>
      <w:r>
        <w:rPr>
          <w:rtl/>
        </w:rPr>
        <w:t xml:space="preserve"> ورود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البصره و وقعه الجمل و ما وقع ف</w:t>
      </w:r>
      <w:r>
        <w:rPr>
          <w:rFonts w:hint="cs"/>
          <w:rtl/>
        </w:rPr>
        <w:t>ی</w:t>
      </w:r>
      <w:r>
        <w:rPr>
          <w:rFonts w:hint="eastAsia"/>
          <w:rtl/>
        </w:rPr>
        <w:t>ها</w:t>
      </w:r>
      <w:r>
        <w:rPr>
          <w:rtl/>
        </w:rPr>
        <w:t xml:space="preserve"> من الإحتجاج </w:t>
      </w:r>
      <w:r w:rsidRPr="000F2A07">
        <w:rPr>
          <w:rStyle w:val="libFootnotenumChar"/>
          <w:rtl/>
        </w:rPr>
        <w:t>(7)</w:t>
      </w:r>
      <w:r>
        <w:rPr>
          <w:rtl/>
        </w:rPr>
        <w:t xml:space="preserve">. </w:t>
      </w:r>
    </w:p>
    <w:p w:rsidR="00140CA9" w:rsidRDefault="00191CDD" w:rsidP="00191CDD">
      <w:pPr>
        <w:pStyle w:val="libNormal"/>
      </w:pPr>
      <w:r>
        <w:rPr>
          <w:rFonts w:hint="eastAsia"/>
          <w:rtl/>
        </w:rPr>
        <w:t>باب</w:t>
      </w:r>
      <w:r>
        <w:rPr>
          <w:rtl/>
        </w:rPr>
        <w:t xml:space="preserve"> إحتجاجه </w:t>
      </w:r>
      <w:r w:rsidR="00F2741C" w:rsidRPr="00F2741C">
        <w:rPr>
          <w:rStyle w:val="libAlaemChar"/>
          <w:rtl/>
        </w:rPr>
        <w:t>عليه‌السلام</w:t>
      </w:r>
      <w:r>
        <w:rPr>
          <w:rtl/>
        </w:rPr>
        <w:t xml:space="preserve"> عل</w:t>
      </w:r>
      <w:r>
        <w:rPr>
          <w:rFonts w:hint="cs"/>
          <w:rtl/>
        </w:rPr>
        <w:t>ی</w:t>
      </w:r>
      <w:r>
        <w:rPr>
          <w:rtl/>
        </w:rPr>
        <w:t xml:space="preserve"> أهل البصره و غ</w:t>
      </w:r>
      <w:r>
        <w:rPr>
          <w:rFonts w:hint="cs"/>
          <w:rtl/>
        </w:rPr>
        <w:t>ی</w:t>
      </w:r>
      <w:r>
        <w:rPr>
          <w:rFonts w:hint="eastAsia"/>
          <w:rtl/>
        </w:rPr>
        <w:t>رهم</w:t>
      </w:r>
      <w:r>
        <w:rPr>
          <w:rtl/>
        </w:rPr>
        <w:t xml:space="preserve"> بعد إنقضاء الحرب و خطبته عند ذلک </w:t>
      </w:r>
      <w:r w:rsidRPr="000F2A07">
        <w:rPr>
          <w:rStyle w:val="libFootnotenumChar"/>
          <w:rtl/>
        </w:rPr>
        <w:t>(8)</w:t>
      </w:r>
      <w:r>
        <w:rPr>
          <w:rtl/>
        </w:rPr>
        <w:t xml:space="preserve">. </w:t>
      </w:r>
    </w:p>
    <w:p w:rsidR="00140CA9" w:rsidRDefault="00191CDD" w:rsidP="00191CDD">
      <w:pPr>
        <w:pStyle w:val="libNormal"/>
      </w:pPr>
      <w:r>
        <w:rPr>
          <w:rFonts w:hint="eastAsia"/>
          <w:rtl/>
        </w:rPr>
        <w:t>باب</w:t>
      </w:r>
      <w:r>
        <w:rPr>
          <w:rtl/>
        </w:rPr>
        <w:t xml:space="preserve"> جمل ما وقع بصفّ</w:t>
      </w:r>
      <w:r>
        <w:rPr>
          <w:rFonts w:hint="cs"/>
          <w:rtl/>
        </w:rPr>
        <w:t>ی</w:t>
      </w:r>
      <w:r>
        <w:rPr>
          <w:rFonts w:hint="eastAsia"/>
          <w:rtl/>
        </w:rPr>
        <w:t>ن</w:t>
      </w:r>
      <w:r>
        <w:rPr>
          <w:rtl/>
        </w:rPr>
        <w:t xml:space="preserve"> من المحاربات و الإحتجاجات </w:t>
      </w:r>
      <w:r w:rsidRPr="000F2A07">
        <w:rPr>
          <w:rStyle w:val="libFootnotenumChar"/>
          <w:rtl/>
        </w:rPr>
        <w:t>(9)</w:t>
      </w:r>
      <w:r>
        <w:rPr>
          <w:rtl/>
        </w:rPr>
        <w:t xml:space="preserve">. </w:t>
      </w:r>
    </w:p>
    <w:p w:rsidR="00140CA9" w:rsidRDefault="00191CDD" w:rsidP="00191CDD">
      <w:pPr>
        <w:pStyle w:val="libNormal"/>
      </w:pPr>
      <w:r>
        <w:rPr>
          <w:rFonts w:hint="eastAsia"/>
          <w:rtl/>
        </w:rPr>
        <w:t>باب</w:t>
      </w:r>
      <w:r>
        <w:rPr>
          <w:rtl/>
        </w:rPr>
        <w:t xml:space="preserve"> کتبه </w:t>
      </w:r>
      <w:r w:rsidR="00F2741C" w:rsidRPr="00F2741C">
        <w:rPr>
          <w:rStyle w:val="libAlaemChar"/>
          <w:rtl/>
        </w:rPr>
        <w:t>عليه‌السلام</w:t>
      </w:r>
      <w:r>
        <w:rPr>
          <w:rtl/>
        </w:rPr>
        <w:t xml:space="preserve"> ال</w:t>
      </w:r>
      <w:r>
        <w:rPr>
          <w:rFonts w:hint="cs"/>
          <w:rtl/>
        </w:rPr>
        <w:t>ی</w:t>
      </w:r>
      <w:r>
        <w:rPr>
          <w:rtl/>
        </w:rPr>
        <w:t xml:space="preserve"> معاو</w:t>
      </w:r>
      <w:r>
        <w:rPr>
          <w:rFonts w:hint="cs"/>
          <w:rtl/>
        </w:rPr>
        <w:t>ی</w:t>
      </w:r>
      <w:r>
        <w:rPr>
          <w:rFonts w:hint="eastAsia"/>
          <w:rtl/>
        </w:rPr>
        <w:t>ه</w:t>
      </w:r>
      <w:r>
        <w:rPr>
          <w:rtl/>
        </w:rPr>
        <w:t xml:space="preserve"> و احتجاجاته عل</w:t>
      </w:r>
      <w:r>
        <w:rPr>
          <w:rFonts w:hint="cs"/>
          <w:rtl/>
        </w:rPr>
        <w:t>ی</w:t>
      </w:r>
      <w:r>
        <w:rPr>
          <w:rFonts w:hint="eastAsia"/>
          <w:rtl/>
        </w:rPr>
        <w:t>ه</w:t>
      </w:r>
      <w:r>
        <w:rPr>
          <w:rtl/>
        </w:rPr>
        <w:t xml:space="preserve"> و مراسلاته إل</w:t>
      </w:r>
      <w:r>
        <w:rPr>
          <w:rFonts w:hint="cs"/>
          <w:rtl/>
        </w:rPr>
        <w:t>ی</w:t>
      </w:r>
      <w:r>
        <w:rPr>
          <w:rFonts w:hint="eastAsia"/>
          <w:rtl/>
        </w:rPr>
        <w:t>ه</w:t>
      </w:r>
      <w:r>
        <w:rPr>
          <w:rtl/>
        </w:rPr>
        <w:t xml:space="preserve"> و ال</w:t>
      </w:r>
      <w:r>
        <w:rPr>
          <w:rFonts w:hint="cs"/>
          <w:rtl/>
        </w:rPr>
        <w:t>ی</w:t>
      </w:r>
      <w:r>
        <w:rPr>
          <w:rtl/>
        </w:rPr>
        <w:t xml:space="preserve"> أصحابه </w:t>
      </w:r>
      <w:r w:rsidRPr="000F2A07">
        <w:rPr>
          <w:rStyle w:val="libFootnotenumChar"/>
          <w:rtl/>
        </w:rPr>
        <w:t>(10)</w:t>
      </w:r>
      <w:r>
        <w:rPr>
          <w:rtl/>
        </w:rPr>
        <w:t xml:space="preserve">. </w:t>
      </w:r>
    </w:p>
    <w:p w:rsidR="00140CA9" w:rsidRDefault="00191CDD" w:rsidP="00191CDD">
      <w:pPr>
        <w:pStyle w:val="libNormal"/>
      </w:pPr>
      <w:r>
        <w:rPr>
          <w:rFonts w:hint="eastAsia"/>
          <w:rtl/>
        </w:rPr>
        <w:t>باب</w:t>
      </w:r>
      <w:r>
        <w:rPr>
          <w:rtl/>
        </w:rPr>
        <w:t xml:space="preserve"> قتال الخوارج و إحتجاجات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(11)</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w:t>
      </w:r>
      <w:r w:rsidR="00191CDD">
        <w:rPr>
          <w:rtl/>
        </w:rPr>
        <w:t>64/</w:t>
      </w:r>
      <w:r w:rsidR="00140CA9">
        <w:rPr>
          <w:rtl/>
        </w:rPr>
        <w:t>3</w:t>
      </w:r>
      <w:r w:rsidR="00191CDD">
        <w:rPr>
          <w:rtl/>
        </w:rPr>
        <w:t>6/5،ج:</w:t>
      </w:r>
      <w:r w:rsidR="00140CA9">
        <w:rPr>
          <w:rtl/>
        </w:rPr>
        <w:t>17</w:t>
      </w:r>
      <w:r w:rsidR="00191CDD">
        <w:rPr>
          <w:rtl/>
        </w:rPr>
        <w:t>6/</w:t>
      </w:r>
      <w:r w:rsidR="00140CA9">
        <w:rPr>
          <w:rtl/>
        </w:rPr>
        <w:t>13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37</w:t>
      </w:r>
      <w:r w:rsidR="00191CDD">
        <w:rPr>
          <w:rtl/>
        </w:rPr>
        <w:t>/4/</w:t>
      </w:r>
      <w:r w:rsidR="00140CA9">
        <w:rPr>
          <w:rtl/>
        </w:rPr>
        <w:t>8</w:t>
      </w:r>
      <w:r w:rsidR="00191CDD">
        <w:rPr>
          <w:rtl/>
        </w:rPr>
        <w:t>،ج:</w:t>
      </w:r>
      <w:r w:rsidR="00140CA9">
        <w:rPr>
          <w:rtl/>
        </w:rPr>
        <w:t>18</w:t>
      </w:r>
      <w:r w:rsidR="00191CDD">
        <w:rPr>
          <w:rtl/>
        </w:rPr>
        <w:t>5/</w:t>
      </w:r>
      <w:r w:rsidR="00140CA9">
        <w:rPr>
          <w:rtl/>
        </w:rPr>
        <w:t>28</w:t>
      </w:r>
      <w:r w:rsidR="00191CDD">
        <w:rPr>
          <w:rtl/>
        </w:rPr>
        <w:t>. ق:</w:t>
      </w:r>
      <w:r w:rsidR="00140CA9">
        <w:rPr>
          <w:rtl/>
        </w:rPr>
        <w:t>79</w:t>
      </w:r>
      <w:r w:rsidR="00191CDD">
        <w:rPr>
          <w:rtl/>
        </w:rPr>
        <w:t>/5/</w:t>
      </w:r>
      <w:r w:rsidR="00140CA9">
        <w:rPr>
          <w:rtl/>
        </w:rPr>
        <w:t>8</w:t>
      </w:r>
      <w:r w:rsidR="00191CDD">
        <w:rPr>
          <w:rtl/>
        </w:rPr>
        <w:t xml:space="preserve">،ج:-. </w:t>
      </w:r>
    </w:p>
    <w:p w:rsidR="00140CA9" w:rsidRDefault="00D7268C" w:rsidP="005E32C9">
      <w:pPr>
        <w:pStyle w:val="libFootnote0"/>
      </w:pPr>
      <w:r>
        <w:rPr>
          <w:rtl/>
        </w:rPr>
        <w:t>(3)</w:t>
      </w:r>
      <w:r w:rsidR="00191CDD">
        <w:rPr>
          <w:rtl/>
        </w:rPr>
        <w:t xml:space="preserve"> ق:</w:t>
      </w:r>
      <w:r w:rsidR="00140CA9">
        <w:rPr>
          <w:rtl/>
        </w:rPr>
        <w:t>19</w:t>
      </w:r>
      <w:r w:rsidR="00191CDD">
        <w:rPr>
          <w:rtl/>
        </w:rPr>
        <w:t>4/</w:t>
      </w:r>
      <w:r w:rsidR="00140CA9">
        <w:rPr>
          <w:rtl/>
        </w:rPr>
        <w:t>18</w:t>
      </w:r>
      <w:r w:rsidR="00191CDD">
        <w:rPr>
          <w:rtl/>
        </w:rPr>
        <w:t>/</w:t>
      </w:r>
      <w:r w:rsidR="00140CA9">
        <w:rPr>
          <w:rtl/>
        </w:rPr>
        <w:t>8</w:t>
      </w:r>
      <w:r w:rsidR="00191CDD">
        <w:rPr>
          <w:rtl/>
        </w:rPr>
        <w:t xml:space="preserve">،ج:-. </w:t>
      </w:r>
    </w:p>
    <w:p w:rsidR="00140CA9" w:rsidRDefault="00D7268C" w:rsidP="005E32C9">
      <w:pPr>
        <w:pStyle w:val="libFootnote0"/>
      </w:pPr>
      <w:r>
        <w:rPr>
          <w:rtl/>
        </w:rPr>
        <w:t>(4)</w:t>
      </w:r>
      <w:r w:rsidR="00191CDD">
        <w:rPr>
          <w:rtl/>
        </w:rPr>
        <w:t xml:space="preserve"> ق:</w:t>
      </w:r>
      <w:r w:rsidR="00140CA9">
        <w:rPr>
          <w:rtl/>
        </w:rPr>
        <w:t>3</w:t>
      </w:r>
      <w:r w:rsidR="00191CDD">
        <w:rPr>
          <w:rtl/>
        </w:rPr>
        <w:t>44/</w:t>
      </w:r>
      <w:r w:rsidR="00140CA9">
        <w:rPr>
          <w:rtl/>
        </w:rPr>
        <w:t>27</w:t>
      </w:r>
      <w:r w:rsidR="00191CDD">
        <w:rPr>
          <w:rtl/>
        </w:rPr>
        <w:t>/</w:t>
      </w:r>
      <w:r w:rsidR="00140CA9">
        <w:rPr>
          <w:rtl/>
        </w:rPr>
        <w:t>8</w:t>
      </w:r>
      <w:r w:rsidR="00191CDD">
        <w:rPr>
          <w:rtl/>
        </w:rPr>
        <w:t xml:space="preserve">،ج:-. </w:t>
      </w:r>
    </w:p>
    <w:p w:rsidR="00140CA9" w:rsidRDefault="00D7268C" w:rsidP="005E32C9">
      <w:pPr>
        <w:pStyle w:val="libFootnote0"/>
      </w:pPr>
      <w:r>
        <w:rPr>
          <w:rtl/>
        </w:rPr>
        <w:t>(5)</w:t>
      </w:r>
      <w:r w:rsidR="00191CDD">
        <w:rPr>
          <w:rtl/>
        </w:rPr>
        <w:t xml:space="preserve"> ق:</w:t>
      </w:r>
      <w:r w:rsidR="00140CA9">
        <w:rPr>
          <w:rtl/>
        </w:rPr>
        <w:t>3</w:t>
      </w:r>
      <w:r w:rsidR="00191CDD">
        <w:rPr>
          <w:rtl/>
        </w:rPr>
        <w:t>6</w:t>
      </w:r>
      <w:r w:rsidR="00140CA9">
        <w:rPr>
          <w:rtl/>
        </w:rPr>
        <w:t>0</w:t>
      </w:r>
      <w:r w:rsidR="00191CDD">
        <w:rPr>
          <w:rtl/>
        </w:rPr>
        <w:t>/</w:t>
      </w:r>
      <w:r w:rsidR="00140CA9">
        <w:rPr>
          <w:rtl/>
        </w:rPr>
        <w:t>28</w:t>
      </w:r>
      <w:r w:rsidR="00191CDD">
        <w:rPr>
          <w:rtl/>
        </w:rPr>
        <w:t>/</w:t>
      </w:r>
      <w:r w:rsidR="00140CA9">
        <w:rPr>
          <w:rtl/>
        </w:rPr>
        <w:t>8</w:t>
      </w:r>
      <w:r w:rsidR="00191CDD">
        <w:rPr>
          <w:rtl/>
        </w:rPr>
        <w:t xml:space="preserve">،ج:-. </w:t>
      </w:r>
    </w:p>
    <w:p w:rsidR="00140CA9" w:rsidRDefault="00D7268C" w:rsidP="005E32C9">
      <w:pPr>
        <w:pStyle w:val="libFootnote0"/>
      </w:pPr>
      <w:r>
        <w:rPr>
          <w:rtl/>
        </w:rPr>
        <w:t>(6)</w:t>
      </w:r>
      <w:r w:rsidR="00191CDD">
        <w:rPr>
          <w:rtl/>
        </w:rPr>
        <w:t xml:space="preserve"> ق:4</w:t>
      </w:r>
      <w:r w:rsidR="00140CA9">
        <w:rPr>
          <w:rtl/>
        </w:rPr>
        <w:t>12</w:t>
      </w:r>
      <w:r w:rsidR="00191CDD">
        <w:rPr>
          <w:rtl/>
        </w:rPr>
        <w:t>/</w:t>
      </w:r>
      <w:r w:rsidR="00140CA9">
        <w:rPr>
          <w:rtl/>
        </w:rPr>
        <w:t>3</w:t>
      </w:r>
      <w:r w:rsidR="00191CDD">
        <w:rPr>
          <w:rtl/>
        </w:rPr>
        <w:t>4/</w:t>
      </w:r>
      <w:r w:rsidR="00140CA9">
        <w:rPr>
          <w:rtl/>
        </w:rPr>
        <w:t>8</w:t>
      </w:r>
      <w:r w:rsidR="00191CDD">
        <w:rPr>
          <w:rtl/>
        </w:rPr>
        <w:t>،ج:</w:t>
      </w:r>
      <w:r w:rsidR="00140CA9">
        <w:rPr>
          <w:rtl/>
        </w:rPr>
        <w:t>9</w:t>
      </w:r>
      <w:r w:rsidR="00191CDD">
        <w:rPr>
          <w:rtl/>
        </w:rPr>
        <w:t>6/</w:t>
      </w:r>
      <w:r w:rsidR="00140CA9">
        <w:rPr>
          <w:rtl/>
        </w:rPr>
        <w:t>32</w:t>
      </w:r>
      <w:r w:rsidR="00191CDD">
        <w:rPr>
          <w:rtl/>
        </w:rPr>
        <w:t xml:space="preserve">. </w:t>
      </w:r>
    </w:p>
    <w:p w:rsidR="00140CA9" w:rsidRDefault="00D7268C" w:rsidP="005E32C9">
      <w:pPr>
        <w:pStyle w:val="libFootnote0"/>
      </w:pPr>
      <w:r>
        <w:rPr>
          <w:rtl/>
        </w:rPr>
        <w:t>(7)</w:t>
      </w:r>
      <w:r w:rsidR="00191CDD">
        <w:rPr>
          <w:rtl/>
        </w:rPr>
        <w:t xml:space="preserve"> ق:4</w:t>
      </w:r>
      <w:r w:rsidR="00140CA9">
        <w:rPr>
          <w:rtl/>
        </w:rPr>
        <w:t>29</w:t>
      </w:r>
      <w:r w:rsidR="00191CDD">
        <w:rPr>
          <w:rtl/>
        </w:rPr>
        <w:t>/</w:t>
      </w:r>
      <w:r w:rsidR="00140CA9">
        <w:rPr>
          <w:rtl/>
        </w:rPr>
        <w:t>3</w:t>
      </w:r>
      <w:r w:rsidR="00191CDD">
        <w:rPr>
          <w:rtl/>
        </w:rPr>
        <w:t>6/</w:t>
      </w:r>
      <w:r w:rsidR="00140CA9">
        <w:rPr>
          <w:rtl/>
        </w:rPr>
        <w:t>8</w:t>
      </w:r>
      <w:r w:rsidR="00191CDD">
        <w:rPr>
          <w:rtl/>
        </w:rPr>
        <w:t>،ج:</w:t>
      </w:r>
      <w:r w:rsidR="00140CA9">
        <w:rPr>
          <w:rtl/>
        </w:rPr>
        <w:t>171</w:t>
      </w:r>
      <w:r w:rsidR="00191CDD">
        <w:rPr>
          <w:rtl/>
        </w:rPr>
        <w:t>/</w:t>
      </w:r>
      <w:r w:rsidR="00140CA9">
        <w:rPr>
          <w:rtl/>
        </w:rPr>
        <w:t>32</w:t>
      </w:r>
      <w:r w:rsidR="00191CDD">
        <w:rPr>
          <w:rtl/>
        </w:rPr>
        <w:t xml:space="preserve">. </w:t>
      </w:r>
    </w:p>
    <w:p w:rsidR="00140CA9" w:rsidRDefault="00654B6E" w:rsidP="005E32C9">
      <w:pPr>
        <w:pStyle w:val="libFootnote0"/>
      </w:pPr>
      <w:r>
        <w:rPr>
          <w:rtl/>
        </w:rPr>
        <w:t>(8)</w:t>
      </w:r>
      <w:r w:rsidR="00191CDD">
        <w:rPr>
          <w:rtl/>
        </w:rPr>
        <w:t xml:space="preserve"> ق:44</w:t>
      </w:r>
      <w:r w:rsidR="00140CA9">
        <w:rPr>
          <w:rtl/>
        </w:rPr>
        <w:t>0</w:t>
      </w:r>
      <w:r w:rsidR="00191CDD">
        <w:rPr>
          <w:rtl/>
        </w:rPr>
        <w:t>/</w:t>
      </w:r>
      <w:r w:rsidR="00140CA9">
        <w:rPr>
          <w:rtl/>
        </w:rPr>
        <w:t>3</w:t>
      </w:r>
      <w:r w:rsidR="00191CDD">
        <w:rPr>
          <w:rtl/>
        </w:rPr>
        <w:t>6/</w:t>
      </w:r>
      <w:r w:rsidR="00140CA9">
        <w:rPr>
          <w:rtl/>
        </w:rPr>
        <w:t>8</w:t>
      </w:r>
      <w:r w:rsidR="00191CDD">
        <w:rPr>
          <w:rtl/>
        </w:rPr>
        <w:t>،ج:</w:t>
      </w:r>
      <w:r w:rsidR="00140CA9">
        <w:rPr>
          <w:rtl/>
        </w:rPr>
        <w:t>230</w:t>
      </w:r>
      <w:r w:rsidR="00191CDD">
        <w:rPr>
          <w:rtl/>
        </w:rPr>
        <w:t>/</w:t>
      </w:r>
      <w:r w:rsidR="00140CA9">
        <w:rPr>
          <w:rtl/>
        </w:rPr>
        <w:t>32</w:t>
      </w:r>
      <w:r w:rsidR="00191CDD">
        <w:rPr>
          <w:rtl/>
        </w:rPr>
        <w:t xml:space="preserve">. </w:t>
      </w:r>
    </w:p>
    <w:p w:rsidR="00140CA9" w:rsidRDefault="00654B6E" w:rsidP="005E32C9">
      <w:pPr>
        <w:pStyle w:val="libFootnote0"/>
      </w:pPr>
      <w:r>
        <w:rPr>
          <w:rtl/>
        </w:rPr>
        <w:t>(9)</w:t>
      </w:r>
      <w:r w:rsidR="00191CDD">
        <w:rPr>
          <w:rtl/>
        </w:rPr>
        <w:t xml:space="preserve"> ق:4</w:t>
      </w:r>
      <w:r w:rsidR="00140CA9">
        <w:rPr>
          <w:rtl/>
        </w:rPr>
        <w:t>8</w:t>
      </w:r>
      <w:r w:rsidR="00191CDD">
        <w:rPr>
          <w:rtl/>
        </w:rPr>
        <w:t>4/45/</w:t>
      </w:r>
      <w:r w:rsidR="00140CA9">
        <w:rPr>
          <w:rtl/>
        </w:rPr>
        <w:t>8</w:t>
      </w:r>
      <w:r w:rsidR="00191CDD">
        <w:rPr>
          <w:rtl/>
        </w:rPr>
        <w:t>،ج:44</w:t>
      </w:r>
      <w:r w:rsidR="00140CA9">
        <w:rPr>
          <w:rtl/>
        </w:rPr>
        <w:t>7</w:t>
      </w:r>
      <w:r w:rsidR="00191CDD">
        <w:rPr>
          <w:rtl/>
        </w:rPr>
        <w:t>/</w:t>
      </w:r>
      <w:r w:rsidR="00140CA9">
        <w:rPr>
          <w:rtl/>
        </w:rPr>
        <w:t>32</w:t>
      </w:r>
      <w:r w:rsidR="00191CDD">
        <w:rPr>
          <w:rtl/>
        </w:rPr>
        <w:t xml:space="preserve">. </w:t>
      </w:r>
    </w:p>
    <w:p w:rsidR="00140CA9" w:rsidRDefault="00654B6E" w:rsidP="005E32C9">
      <w:pPr>
        <w:pStyle w:val="libFootnote0"/>
      </w:pPr>
      <w:r>
        <w:rPr>
          <w:rtl/>
        </w:rPr>
        <w:t>(10)</w:t>
      </w:r>
      <w:r w:rsidR="00191CDD">
        <w:rPr>
          <w:rtl/>
        </w:rPr>
        <w:t xml:space="preserve"> ق:5</w:t>
      </w:r>
      <w:r w:rsidR="00140CA9">
        <w:rPr>
          <w:rtl/>
        </w:rPr>
        <w:t>3</w:t>
      </w:r>
      <w:r w:rsidR="00191CDD">
        <w:rPr>
          <w:rtl/>
        </w:rPr>
        <w:t>4/4</w:t>
      </w:r>
      <w:r w:rsidR="00140CA9">
        <w:rPr>
          <w:rtl/>
        </w:rPr>
        <w:t>9</w:t>
      </w:r>
      <w:r w:rsidR="00191CDD">
        <w:rPr>
          <w:rtl/>
        </w:rPr>
        <w:t>/</w:t>
      </w:r>
      <w:r w:rsidR="00140CA9">
        <w:rPr>
          <w:rtl/>
        </w:rPr>
        <w:t>8</w:t>
      </w:r>
      <w:r w:rsidR="00191CDD">
        <w:rPr>
          <w:rtl/>
        </w:rPr>
        <w:t>،ج:5</w:t>
      </w:r>
      <w:r w:rsidR="00140CA9">
        <w:rPr>
          <w:rtl/>
        </w:rPr>
        <w:t>7</w:t>
      </w:r>
      <w:r w:rsidR="00191CDD">
        <w:rPr>
          <w:rtl/>
        </w:rPr>
        <w:t>/</w:t>
      </w:r>
      <w:r w:rsidR="00140CA9">
        <w:rPr>
          <w:rtl/>
        </w:rPr>
        <w:t>33</w:t>
      </w:r>
      <w:r w:rsidR="00191CDD">
        <w:rPr>
          <w:rtl/>
        </w:rPr>
        <w:t xml:space="preserve">. </w:t>
      </w:r>
    </w:p>
    <w:p w:rsidR="00D7268C" w:rsidRDefault="00B00618" w:rsidP="005E32C9">
      <w:pPr>
        <w:pStyle w:val="libFootnote0"/>
        <w:rPr>
          <w:rtl/>
        </w:rPr>
      </w:pPr>
      <w:r>
        <w:rPr>
          <w:rtl/>
        </w:rPr>
        <w:t>(11)</w:t>
      </w:r>
      <w:r w:rsidR="00191CDD">
        <w:rPr>
          <w:rtl/>
        </w:rPr>
        <w:t xml:space="preserve"> ق:6</w:t>
      </w:r>
      <w:r w:rsidR="00140CA9">
        <w:rPr>
          <w:rtl/>
        </w:rPr>
        <w:t>00</w:t>
      </w:r>
      <w:r w:rsidR="00191CDD">
        <w:rPr>
          <w:rtl/>
        </w:rPr>
        <w:t>/56/</w:t>
      </w:r>
      <w:r w:rsidR="00140CA9">
        <w:rPr>
          <w:rtl/>
        </w:rPr>
        <w:t>8</w:t>
      </w:r>
      <w:r w:rsidR="00191CDD">
        <w:rPr>
          <w:rtl/>
        </w:rPr>
        <w:t>،ج:</w:t>
      </w:r>
      <w:r w:rsidR="00140CA9">
        <w:rPr>
          <w:rtl/>
        </w:rPr>
        <w:t>3</w:t>
      </w:r>
      <w:r w:rsidR="00191CDD">
        <w:rPr>
          <w:rtl/>
        </w:rPr>
        <w:t>4</w:t>
      </w:r>
      <w:r w:rsidR="00140CA9">
        <w:rPr>
          <w:rtl/>
        </w:rPr>
        <w:t>3</w:t>
      </w:r>
      <w:r w:rsidR="00191CDD">
        <w:rPr>
          <w:rtl/>
        </w:rPr>
        <w:t>/</w:t>
      </w:r>
      <w:r w:rsidR="00140CA9">
        <w:rPr>
          <w:rtl/>
        </w:rPr>
        <w:t>33</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إحتجاج</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الخوارج </w:t>
      </w:r>
      <w:r w:rsidRPr="000F2A07">
        <w:rPr>
          <w:rStyle w:val="libFootnotenumChar"/>
          <w:rtl/>
        </w:rPr>
        <w:t>(1)</w:t>
      </w:r>
      <w:r>
        <w:rPr>
          <w:rtl/>
        </w:rPr>
        <w:t xml:space="preserve">. </w:t>
      </w:r>
    </w:p>
    <w:p w:rsidR="00140CA9" w:rsidRDefault="00191CDD" w:rsidP="00191CDD">
      <w:pPr>
        <w:pStyle w:val="libNormal"/>
      </w:pPr>
      <w:r>
        <w:rPr>
          <w:rFonts w:hint="eastAsia"/>
          <w:rtl/>
        </w:rPr>
        <w:t>إحتجاج</w:t>
      </w:r>
      <w:r>
        <w:rPr>
          <w:rtl/>
        </w:rPr>
        <w:t xml:space="preserve"> فاطمه </w:t>
      </w:r>
      <w:r w:rsidR="00CD4C5A" w:rsidRPr="00CD4C5A">
        <w:rPr>
          <w:rStyle w:val="libAlaemChar"/>
          <w:rtl/>
        </w:rPr>
        <w:t>عليها‌السلام</w:t>
      </w:r>
      <w:r>
        <w:rPr>
          <w:rtl/>
        </w:rPr>
        <w:t xml:space="preserve"> عل</w:t>
      </w:r>
      <w:r>
        <w:rPr>
          <w:rFonts w:hint="cs"/>
          <w:rtl/>
        </w:rPr>
        <w:t>ی</w:t>
      </w:r>
      <w:r>
        <w:rPr>
          <w:rtl/>
        </w:rPr>
        <w:t xml:space="preserve"> الأوّل بآ</w:t>
      </w:r>
      <w:r>
        <w:rPr>
          <w:rFonts w:hint="cs"/>
          <w:rtl/>
        </w:rPr>
        <w:t>ی</w:t>
      </w:r>
      <w:r>
        <w:rPr>
          <w:rFonts w:hint="eastAsia"/>
          <w:rtl/>
        </w:rPr>
        <w:t>ات</w:t>
      </w:r>
      <w:r>
        <w:rPr>
          <w:rtl/>
        </w:rPr>
        <w:t xml:space="preserve"> الإرث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إحتجاجات الحسن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ف</w:t>
      </w:r>
      <w:r>
        <w:rPr>
          <w:rFonts w:hint="cs"/>
          <w:rtl/>
        </w:rPr>
        <w:t>ی</w:t>
      </w:r>
      <w:r>
        <w:rPr>
          <w:rFonts w:hint="eastAsia"/>
          <w:rtl/>
        </w:rPr>
        <w:t>ه</w:t>
      </w:r>
      <w:r>
        <w:rPr>
          <w:rtl/>
        </w:rPr>
        <w:t xml:space="preserve"> نوادر إحتجاجات الحسن </w:t>
      </w:r>
      <w:r w:rsidR="00F2741C" w:rsidRPr="00F2741C">
        <w:rPr>
          <w:rStyle w:val="libAlaemChar"/>
          <w:rtl/>
        </w:rPr>
        <w:t>عليه‌السلام</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إحتجاج</w:t>
      </w:r>
      <w:r>
        <w:rPr>
          <w:rtl/>
        </w:rPr>
        <w:t xml:space="preserve"> الحسن </w:t>
      </w:r>
      <w:r w:rsidR="00F2741C" w:rsidRPr="00F2741C">
        <w:rPr>
          <w:rStyle w:val="libAlaemChar"/>
          <w:rtl/>
        </w:rPr>
        <w:t>عليه‌السلام</w:t>
      </w:r>
      <w:r>
        <w:rPr>
          <w:rtl/>
        </w:rPr>
        <w:t xml:space="preserve"> عل</w:t>
      </w:r>
      <w:r>
        <w:rPr>
          <w:rFonts w:hint="cs"/>
          <w:rtl/>
        </w:rPr>
        <w:t>ی</w:t>
      </w:r>
      <w:r>
        <w:rPr>
          <w:rtl/>
        </w:rPr>
        <w:t xml:space="preserve"> معاو</w:t>
      </w:r>
      <w:r>
        <w:rPr>
          <w:rFonts w:hint="cs"/>
          <w:rtl/>
        </w:rPr>
        <w:t>ی</w:t>
      </w:r>
      <w:r>
        <w:rPr>
          <w:rFonts w:hint="eastAsia"/>
          <w:rtl/>
        </w:rPr>
        <w:t>ه</w:t>
      </w:r>
      <w:r>
        <w:rPr>
          <w:rtl/>
        </w:rPr>
        <w:t xml:space="preserve"> بأبلغ ب</w:t>
      </w:r>
      <w:r>
        <w:rPr>
          <w:rFonts w:hint="cs"/>
          <w:rtl/>
        </w:rPr>
        <w:t>ی</w:t>
      </w:r>
      <w:r>
        <w:rPr>
          <w:rFonts w:hint="eastAsia"/>
          <w:rtl/>
        </w:rPr>
        <w:t>ان</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إحتجاج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الثان</w:t>
      </w:r>
      <w:r>
        <w:rPr>
          <w:rFonts w:hint="cs"/>
          <w:rtl/>
        </w:rPr>
        <w:t>ی</w:t>
      </w:r>
      <w:r>
        <w:rPr>
          <w:rtl/>
        </w:rPr>
        <w:t xml:space="preserve"> و هو عل</w:t>
      </w:r>
      <w:r>
        <w:rPr>
          <w:rFonts w:hint="cs"/>
          <w:rtl/>
        </w:rPr>
        <w:t>ی</w:t>
      </w:r>
      <w:r>
        <w:rPr>
          <w:rtl/>
        </w:rPr>
        <w:t xml:space="preserve"> المنبر </w:t>
      </w:r>
      <w:r w:rsidRPr="000F2A07">
        <w:rPr>
          <w:rStyle w:val="libFootnotenumChar"/>
          <w:rtl/>
        </w:rPr>
        <w:t>(6)</w:t>
      </w:r>
      <w:r>
        <w:rPr>
          <w:rtl/>
        </w:rPr>
        <w:t xml:space="preserve">. </w:t>
      </w:r>
    </w:p>
    <w:p w:rsidR="00140CA9" w:rsidRDefault="00191CDD" w:rsidP="00191CDD">
      <w:pPr>
        <w:pStyle w:val="libNormal"/>
      </w:pPr>
      <w:r>
        <w:rPr>
          <w:rFonts w:hint="eastAsia"/>
          <w:rtl/>
        </w:rPr>
        <w:t>باب</w:t>
      </w:r>
      <w:r>
        <w:rPr>
          <w:rtl/>
        </w:rPr>
        <w:t xml:space="preserve"> إحتجاجات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معاو</w:t>
      </w:r>
      <w:r>
        <w:rPr>
          <w:rFonts w:hint="cs"/>
          <w:rtl/>
        </w:rPr>
        <w:t>ی</w:t>
      </w:r>
      <w:r>
        <w:rPr>
          <w:rFonts w:hint="eastAsia"/>
          <w:rtl/>
        </w:rPr>
        <w:t>ه</w:t>
      </w:r>
      <w:r>
        <w:rPr>
          <w:rtl/>
        </w:rPr>
        <w:t xml:space="preserve"> و أول</w:t>
      </w:r>
      <w:r>
        <w:rPr>
          <w:rFonts w:hint="cs"/>
          <w:rtl/>
        </w:rPr>
        <w:t>ی</w:t>
      </w:r>
      <w:r>
        <w:rPr>
          <w:rFonts w:hint="eastAsia"/>
          <w:rtl/>
        </w:rPr>
        <w:t>ائه</w:t>
      </w:r>
      <w:r>
        <w:rPr>
          <w:rtl/>
        </w:rPr>
        <w:t xml:space="preserve"> 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نهم</w:t>
      </w:r>
      <w:r>
        <w:rPr>
          <w:rtl/>
        </w:rPr>
        <w:t xml:space="preserve"> </w:t>
      </w:r>
      <w:r w:rsidRPr="000F2A07">
        <w:rPr>
          <w:rStyle w:val="libFootnotenumChar"/>
          <w:rtl/>
        </w:rPr>
        <w:t>(7)</w:t>
      </w:r>
      <w:r>
        <w:rPr>
          <w:rtl/>
        </w:rPr>
        <w:t xml:space="preserve">. </w:t>
      </w:r>
    </w:p>
    <w:p w:rsidR="00140CA9" w:rsidRDefault="00191CDD" w:rsidP="00191CDD">
      <w:pPr>
        <w:pStyle w:val="libNormal"/>
      </w:pPr>
      <w:r>
        <w:rPr>
          <w:rFonts w:hint="eastAsia"/>
          <w:rtl/>
        </w:rPr>
        <w:t>إحتجاجه</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عسکر عمر بن سعد </w:t>
      </w:r>
      <w:r w:rsidRPr="000F2A07">
        <w:rPr>
          <w:rStyle w:val="libFootnotenumChar"/>
          <w:rtl/>
        </w:rPr>
        <w:t>(8)</w:t>
      </w:r>
      <w:r>
        <w:rPr>
          <w:rtl/>
        </w:rPr>
        <w:t xml:space="preserve">. </w:t>
      </w:r>
    </w:p>
    <w:p w:rsidR="00140CA9" w:rsidRDefault="00191CDD" w:rsidP="00191CDD">
      <w:pPr>
        <w:pStyle w:val="libNormal"/>
      </w:pPr>
      <w:r>
        <w:rPr>
          <w:rFonts w:hint="eastAsia"/>
          <w:rtl/>
        </w:rPr>
        <w:t>باب</w:t>
      </w:r>
      <w:r>
        <w:rPr>
          <w:rtl/>
        </w:rPr>
        <w:t xml:space="preserve"> إحتجاجات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r w:rsidRPr="000F2A07">
        <w:rPr>
          <w:rStyle w:val="libFootnotenumChar"/>
          <w:rtl/>
        </w:rPr>
        <w:t>(9)</w:t>
      </w:r>
      <w:r>
        <w:rPr>
          <w:rtl/>
        </w:rPr>
        <w:t xml:space="preserve">. </w:t>
      </w:r>
    </w:p>
    <w:p w:rsidR="00140CA9" w:rsidRDefault="00191CDD" w:rsidP="00191CDD">
      <w:pPr>
        <w:pStyle w:val="libNormal"/>
      </w:pPr>
      <w:r>
        <w:rPr>
          <w:rFonts w:hint="eastAsia"/>
          <w:rtl/>
        </w:rPr>
        <w:t>باب</w:t>
      </w:r>
      <w:r>
        <w:rPr>
          <w:rtl/>
        </w:rPr>
        <w:t xml:space="preserve"> إحتجاج أب</w:t>
      </w:r>
      <w:r>
        <w:rPr>
          <w:rFonts w:hint="cs"/>
          <w:rtl/>
        </w:rPr>
        <w:t>ی</w:t>
      </w:r>
      <w:r>
        <w:rPr>
          <w:rtl/>
        </w:rPr>
        <w:t xml:space="preserve"> جعفر الباقر </w:t>
      </w:r>
      <w:r w:rsidR="00F2741C" w:rsidRPr="00F2741C">
        <w:rPr>
          <w:rStyle w:val="libAlaemChar"/>
          <w:rtl/>
        </w:rPr>
        <w:t>عليه‌السلام</w:t>
      </w:r>
      <w:r>
        <w:rPr>
          <w:rtl/>
        </w:rPr>
        <w:t xml:space="preserve"> </w:t>
      </w:r>
    </w:p>
    <w:p w:rsidR="00140CA9" w:rsidRDefault="00191CDD" w:rsidP="00191CDD">
      <w:pPr>
        <w:pStyle w:val="libNormal"/>
      </w:pPr>
      <w:r w:rsidRPr="000F2A07">
        <w:rPr>
          <w:rStyle w:val="libFootnotenumChar"/>
          <w:rtl/>
        </w:rPr>
        <w:t>(10)</w:t>
      </w:r>
    </w:p>
    <w:p w:rsidR="00140CA9" w:rsidRDefault="00191CDD" w:rsidP="00191CDD">
      <w:pPr>
        <w:pStyle w:val="libNormal"/>
      </w:pPr>
      <w:r>
        <w:rPr>
          <w:rFonts w:hint="eastAsia"/>
          <w:rtl/>
        </w:rPr>
        <w:t>و</w:t>
      </w:r>
      <w:r>
        <w:rPr>
          <w:rtl/>
        </w:rPr>
        <w:t xml:space="preserve"> ف</w:t>
      </w:r>
      <w:r>
        <w:rPr>
          <w:rFonts w:hint="cs"/>
          <w:rtl/>
        </w:rPr>
        <w:t>ی</w:t>
      </w:r>
      <w:r>
        <w:rPr>
          <w:rFonts w:hint="eastAsia"/>
          <w:rtl/>
        </w:rPr>
        <w:t>ه</w:t>
      </w:r>
      <w:r>
        <w:rPr>
          <w:rtl/>
        </w:rPr>
        <w:t xml:space="preserve"> إحتجاجه </w:t>
      </w:r>
      <w:r w:rsidR="00F2741C" w:rsidRPr="00F2741C">
        <w:rPr>
          <w:rStyle w:val="libAlaemChar"/>
          <w:rtl/>
        </w:rPr>
        <w:t>عليه‌السلام</w:t>
      </w:r>
      <w:r>
        <w:rPr>
          <w:rtl/>
        </w:rPr>
        <w:t xml:space="preserve"> عل</w:t>
      </w:r>
      <w:r>
        <w:rPr>
          <w:rFonts w:hint="cs"/>
          <w:rtl/>
        </w:rPr>
        <w:t>ی</w:t>
      </w:r>
      <w:r>
        <w:rPr>
          <w:rtl/>
        </w:rPr>
        <w:t xml:space="preserve"> النصران</w:t>
      </w:r>
      <w:r>
        <w:rPr>
          <w:rFonts w:hint="cs"/>
          <w:rtl/>
        </w:rPr>
        <w:t>ی</w:t>
      </w:r>
      <w:r>
        <w:rPr>
          <w:rtl/>
        </w:rPr>
        <w:t xml:space="preserve"> الشام</w:t>
      </w:r>
      <w:r>
        <w:rPr>
          <w:rFonts w:hint="cs"/>
          <w:rtl/>
        </w:rPr>
        <w:t>یّ</w:t>
      </w:r>
      <w:r>
        <w:rPr>
          <w:rtl/>
        </w:rPr>
        <w:t xml:space="preserve"> </w:t>
      </w:r>
      <w:r w:rsidRPr="000F2A07">
        <w:rPr>
          <w:rStyle w:val="libFootnotenumChar"/>
          <w:rtl/>
        </w:rPr>
        <w:t>(11)</w:t>
      </w:r>
      <w:r>
        <w:rPr>
          <w:rtl/>
        </w:rPr>
        <w:t xml:space="preserve">. </w:t>
      </w:r>
    </w:p>
    <w:p w:rsidR="00140CA9" w:rsidRDefault="00191CDD" w:rsidP="00191CDD">
      <w:pPr>
        <w:pStyle w:val="libNormal"/>
      </w:pPr>
      <w:r>
        <w:rPr>
          <w:rFonts w:hint="eastAsia"/>
          <w:rtl/>
        </w:rPr>
        <w:t>جمله</w:t>
      </w:r>
      <w:r>
        <w:rPr>
          <w:rtl/>
        </w:rPr>
        <w:t xml:space="preserve"> من إحتجاجات أب</w:t>
      </w:r>
      <w:r>
        <w:rPr>
          <w:rFonts w:hint="cs"/>
          <w:rtl/>
        </w:rPr>
        <w:t>ی</w:t>
      </w:r>
      <w:r>
        <w:rPr>
          <w:rtl/>
        </w:rPr>
        <w:t xml:space="preserve"> جعفر الباقر </w:t>
      </w:r>
      <w:r w:rsidR="00F2741C" w:rsidRPr="00F2741C">
        <w:rPr>
          <w:rStyle w:val="libAlaemChar"/>
          <w:rtl/>
        </w:rPr>
        <w:t>عليه‌السلام</w:t>
      </w:r>
      <w:r>
        <w:rPr>
          <w:rtl/>
        </w:rPr>
        <w:t xml:space="preserve"> ف</w:t>
      </w:r>
      <w:r>
        <w:rPr>
          <w:rFonts w:hint="cs"/>
          <w:rtl/>
        </w:rPr>
        <w:t>ی</w:t>
      </w:r>
      <w:r>
        <w:rPr>
          <w:rtl/>
        </w:rPr>
        <w:t xml:space="preserve"> باب مناظراته مع المخالف</w:t>
      </w:r>
      <w:r>
        <w:rPr>
          <w:rFonts w:hint="cs"/>
          <w:rtl/>
        </w:rPr>
        <w:t>ی</w:t>
      </w:r>
      <w:r>
        <w:rPr>
          <w:rFonts w:hint="eastAsia"/>
          <w:rtl/>
        </w:rPr>
        <w:t>ن</w:t>
      </w:r>
      <w:r>
        <w:rPr>
          <w:rtl/>
        </w:rPr>
        <w:t xml:space="preserve"> </w:t>
      </w:r>
      <w:r w:rsidRPr="000F2A07">
        <w:rPr>
          <w:rStyle w:val="libFootnotenumChar"/>
          <w:rtl/>
        </w:rPr>
        <w:t>(12)</w:t>
      </w:r>
      <w:r>
        <w:rPr>
          <w:rtl/>
        </w:rPr>
        <w:t xml:space="preserve">. </w:t>
      </w:r>
    </w:p>
    <w:p w:rsidR="00140CA9" w:rsidRDefault="00191CDD" w:rsidP="00191CDD">
      <w:pPr>
        <w:pStyle w:val="libNormal"/>
      </w:pPr>
      <w:r>
        <w:rPr>
          <w:rFonts w:hint="eastAsia"/>
          <w:rtl/>
        </w:rPr>
        <w:t>باب</w:t>
      </w:r>
      <w:r>
        <w:rPr>
          <w:rtl/>
        </w:rPr>
        <w:t xml:space="preserve"> إحتجاجات أب</w:t>
      </w:r>
      <w:r>
        <w:rPr>
          <w:rFonts w:hint="cs"/>
          <w:rtl/>
        </w:rPr>
        <w:t>ی</w:t>
      </w:r>
      <w:r>
        <w:rPr>
          <w:rtl/>
        </w:rPr>
        <w:t xml:space="preserve"> عبد اللّه الصادق </w:t>
      </w:r>
      <w:r w:rsidR="00F2741C" w:rsidRPr="00F2741C">
        <w:rPr>
          <w:rStyle w:val="libAlaemChar"/>
          <w:rtl/>
        </w:rPr>
        <w:t>عليه‌السلام</w:t>
      </w:r>
      <w:r>
        <w:rPr>
          <w:rtl/>
        </w:rPr>
        <w:t xml:space="preserve"> عل</w:t>
      </w:r>
      <w:r>
        <w:rPr>
          <w:rFonts w:hint="cs"/>
          <w:rtl/>
        </w:rPr>
        <w:t>ی</w:t>
      </w:r>
      <w:r>
        <w:rPr>
          <w:rtl/>
        </w:rPr>
        <w:t xml:space="preserve"> الزنادقه و المخالف</w:t>
      </w:r>
      <w:r>
        <w:rPr>
          <w:rFonts w:hint="cs"/>
          <w:rtl/>
        </w:rPr>
        <w:t>ی</w:t>
      </w:r>
      <w:r>
        <w:rPr>
          <w:rFonts w:hint="eastAsia"/>
          <w:rtl/>
        </w:rPr>
        <w:t>ن</w:t>
      </w:r>
      <w:r>
        <w:rPr>
          <w:rtl/>
        </w:rPr>
        <w:t xml:space="preserve"> و مناظراته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08</w:t>
      </w:r>
      <w:r w:rsidR="00191CDD">
        <w:rPr>
          <w:rtl/>
        </w:rPr>
        <w:t>/56/</w:t>
      </w:r>
      <w:r w:rsidR="00140CA9">
        <w:rPr>
          <w:rtl/>
        </w:rPr>
        <w:t>8</w:t>
      </w:r>
      <w:r w:rsidR="00191CDD">
        <w:rPr>
          <w:rtl/>
        </w:rPr>
        <w:t>،ج:</w:t>
      </w:r>
      <w:r w:rsidR="00140CA9">
        <w:rPr>
          <w:rtl/>
        </w:rPr>
        <w:t>377</w:t>
      </w:r>
      <w:r w:rsidR="00191CDD">
        <w:rPr>
          <w:rtl/>
        </w:rPr>
        <w:t>/</w:t>
      </w:r>
      <w:r w:rsidR="00140CA9">
        <w:rPr>
          <w:rtl/>
        </w:rPr>
        <w:t>33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107</w:t>
      </w:r>
      <w:r w:rsidR="00191CDD">
        <w:rPr>
          <w:rtl/>
        </w:rPr>
        <w:t>/</w:t>
      </w:r>
      <w:r w:rsidR="00140CA9">
        <w:rPr>
          <w:rtl/>
        </w:rPr>
        <w:t>11</w:t>
      </w:r>
      <w:r w:rsidR="00191CDD">
        <w:rPr>
          <w:rtl/>
        </w:rPr>
        <w:t>/</w:t>
      </w:r>
      <w:r w:rsidR="00140CA9">
        <w:rPr>
          <w:rtl/>
        </w:rPr>
        <w:t>8</w:t>
      </w:r>
      <w:r w:rsidR="00191CDD">
        <w:rPr>
          <w:rtl/>
        </w:rPr>
        <w:t>-</w:t>
      </w:r>
      <w:r w:rsidR="00140CA9">
        <w:rPr>
          <w:rtl/>
        </w:rPr>
        <w:t>111</w:t>
      </w:r>
      <w:r w:rsidR="00191CDD">
        <w:rPr>
          <w:rtl/>
        </w:rPr>
        <w:t xml:space="preserve">،ج:-. </w:t>
      </w:r>
    </w:p>
    <w:p w:rsidR="00140CA9" w:rsidRDefault="00D7268C" w:rsidP="005E32C9">
      <w:pPr>
        <w:pStyle w:val="libFootnote0"/>
      </w:pPr>
      <w:r>
        <w:rPr>
          <w:rtl/>
        </w:rPr>
        <w:t>(3)</w:t>
      </w:r>
      <w:r w:rsidR="00191CDD">
        <w:rPr>
          <w:rtl/>
        </w:rPr>
        <w:t xml:space="preserve"> ق:</w:t>
      </w:r>
      <w:r w:rsidR="00140CA9">
        <w:rPr>
          <w:rtl/>
        </w:rPr>
        <w:t>121</w:t>
      </w:r>
      <w:r w:rsidR="00191CDD">
        <w:rPr>
          <w:rtl/>
        </w:rPr>
        <w:t>/</w:t>
      </w:r>
      <w:r w:rsidR="00140CA9">
        <w:rPr>
          <w:rtl/>
        </w:rPr>
        <w:t>13</w:t>
      </w:r>
      <w:r w:rsidR="00191CDD">
        <w:rPr>
          <w:rtl/>
        </w:rPr>
        <w:t>/4،ج:</w:t>
      </w:r>
      <w:r w:rsidR="00140CA9">
        <w:rPr>
          <w:rtl/>
        </w:rPr>
        <w:t>129</w:t>
      </w:r>
      <w:r w:rsidR="00191CDD">
        <w:rPr>
          <w:rtl/>
        </w:rPr>
        <w:t>/</w:t>
      </w:r>
      <w:r w:rsidR="00140CA9">
        <w:rPr>
          <w:rtl/>
        </w:rPr>
        <w:t>10</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91</w:t>
      </w:r>
      <w:r w:rsidR="00191CDD">
        <w:rPr>
          <w:rtl/>
        </w:rPr>
        <w:t>/</w:t>
      </w:r>
      <w:r w:rsidR="00140CA9">
        <w:rPr>
          <w:rtl/>
        </w:rPr>
        <w:t>1</w:t>
      </w:r>
      <w:r w:rsidR="00191CDD">
        <w:rPr>
          <w:rtl/>
        </w:rPr>
        <w:t>6/</w:t>
      </w:r>
      <w:r w:rsidR="00140CA9">
        <w:rPr>
          <w:rtl/>
        </w:rPr>
        <w:t>10</w:t>
      </w:r>
      <w:r w:rsidR="00191CDD">
        <w:rPr>
          <w:rtl/>
        </w:rPr>
        <w:t>،ج:</w:t>
      </w:r>
      <w:r w:rsidR="00140CA9">
        <w:rPr>
          <w:rtl/>
        </w:rPr>
        <w:t>331</w:t>
      </w:r>
      <w:r w:rsidR="00191CDD">
        <w:rPr>
          <w:rtl/>
        </w:rPr>
        <w:t>/4</w:t>
      </w:r>
      <w:r w:rsidR="00140CA9">
        <w:rPr>
          <w:rtl/>
        </w:rPr>
        <w:t>3</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11</w:t>
      </w:r>
      <w:r w:rsidR="00191CDD">
        <w:rPr>
          <w:rtl/>
        </w:rPr>
        <w:t>4/</w:t>
      </w:r>
      <w:r w:rsidR="00140CA9">
        <w:rPr>
          <w:rtl/>
        </w:rPr>
        <w:t>19</w:t>
      </w:r>
      <w:r w:rsidR="00191CDD">
        <w:rPr>
          <w:rtl/>
        </w:rPr>
        <w:t>/</w:t>
      </w:r>
      <w:r w:rsidR="00140CA9">
        <w:rPr>
          <w:rtl/>
        </w:rPr>
        <w:t>10</w:t>
      </w:r>
      <w:r w:rsidR="00191CDD">
        <w:rPr>
          <w:rtl/>
        </w:rPr>
        <w:t>،ج:6</w:t>
      </w:r>
      <w:r w:rsidR="00140CA9">
        <w:rPr>
          <w:rtl/>
        </w:rPr>
        <w:t>2</w:t>
      </w:r>
      <w:r w:rsidR="00191CDD">
        <w:rPr>
          <w:rtl/>
        </w:rPr>
        <w:t xml:space="preserve">/44. </w:t>
      </w:r>
    </w:p>
    <w:p w:rsidR="00140CA9" w:rsidRDefault="00D7268C" w:rsidP="005E32C9">
      <w:pPr>
        <w:pStyle w:val="libFootnote0"/>
      </w:pPr>
      <w:r>
        <w:rPr>
          <w:rtl/>
        </w:rPr>
        <w:t>(6)</w:t>
      </w:r>
      <w:r w:rsidR="00191CDD">
        <w:rPr>
          <w:rtl/>
        </w:rPr>
        <w:t xml:space="preserve"> ق:</w:t>
      </w:r>
      <w:r w:rsidR="00140CA9">
        <w:rPr>
          <w:rtl/>
        </w:rPr>
        <w:t>191</w:t>
      </w:r>
      <w:r w:rsidR="00191CDD">
        <w:rPr>
          <w:rtl/>
        </w:rPr>
        <w:t>/</w:t>
      </w:r>
      <w:r w:rsidR="00140CA9">
        <w:rPr>
          <w:rtl/>
        </w:rPr>
        <w:t>17</w:t>
      </w:r>
      <w:r w:rsidR="00191CDD">
        <w:rPr>
          <w:rtl/>
        </w:rPr>
        <w:t>/</w:t>
      </w:r>
      <w:r w:rsidR="00140CA9">
        <w:rPr>
          <w:rtl/>
        </w:rPr>
        <w:t>8</w:t>
      </w:r>
      <w:r w:rsidR="00191CDD">
        <w:rPr>
          <w:rtl/>
        </w:rPr>
        <w:t xml:space="preserve">،ج:-. </w:t>
      </w:r>
    </w:p>
    <w:p w:rsidR="00140CA9" w:rsidRDefault="00D7268C" w:rsidP="005E32C9">
      <w:pPr>
        <w:pStyle w:val="libFootnote0"/>
      </w:pPr>
      <w:r>
        <w:rPr>
          <w:rtl/>
        </w:rPr>
        <w:t>(7)</w:t>
      </w:r>
      <w:r w:rsidR="00191CDD">
        <w:rPr>
          <w:rtl/>
        </w:rPr>
        <w:t xml:space="preserve"> ق:</w:t>
      </w:r>
      <w:r w:rsidR="00140CA9">
        <w:rPr>
          <w:rtl/>
        </w:rPr>
        <w:t>1</w:t>
      </w:r>
      <w:r w:rsidR="00191CDD">
        <w:rPr>
          <w:rtl/>
        </w:rPr>
        <w:t>4</w:t>
      </w:r>
      <w:r w:rsidR="00140CA9">
        <w:rPr>
          <w:rtl/>
        </w:rPr>
        <w:t>7</w:t>
      </w:r>
      <w:r w:rsidR="00191CDD">
        <w:rPr>
          <w:rtl/>
        </w:rPr>
        <w:t>/</w:t>
      </w:r>
      <w:r w:rsidR="00140CA9">
        <w:rPr>
          <w:rtl/>
        </w:rPr>
        <w:t>27</w:t>
      </w:r>
      <w:r w:rsidR="00191CDD">
        <w:rPr>
          <w:rtl/>
        </w:rPr>
        <w:t>/</w:t>
      </w:r>
      <w:r w:rsidR="00140CA9">
        <w:rPr>
          <w:rtl/>
        </w:rPr>
        <w:t>10</w:t>
      </w:r>
      <w:r w:rsidR="00191CDD">
        <w:rPr>
          <w:rtl/>
        </w:rPr>
        <w:t>،ج:</w:t>
      </w:r>
      <w:r w:rsidR="00140CA9">
        <w:rPr>
          <w:rtl/>
        </w:rPr>
        <w:t>20</w:t>
      </w:r>
      <w:r w:rsidR="00191CDD">
        <w:rPr>
          <w:rtl/>
        </w:rPr>
        <w:t xml:space="preserve">5/44. </w:t>
      </w:r>
    </w:p>
    <w:p w:rsidR="00140CA9" w:rsidRDefault="00654B6E" w:rsidP="005E32C9">
      <w:pPr>
        <w:pStyle w:val="libFootnote0"/>
      </w:pPr>
      <w:r>
        <w:rPr>
          <w:rtl/>
        </w:rPr>
        <w:t>(8)</w:t>
      </w:r>
      <w:r w:rsidR="00191CDD">
        <w:rPr>
          <w:rtl/>
        </w:rPr>
        <w:t xml:space="preserve"> ق:</w:t>
      </w:r>
      <w:r w:rsidR="00140CA9">
        <w:rPr>
          <w:rtl/>
        </w:rPr>
        <w:t>172</w:t>
      </w:r>
      <w:r w:rsidR="00191CDD">
        <w:rPr>
          <w:rtl/>
        </w:rPr>
        <w:t>/</w:t>
      </w:r>
      <w:r w:rsidR="00140CA9">
        <w:rPr>
          <w:rtl/>
        </w:rPr>
        <w:t>37</w:t>
      </w:r>
      <w:r w:rsidR="00191CDD">
        <w:rPr>
          <w:rtl/>
        </w:rPr>
        <w:t>/</w:t>
      </w:r>
      <w:r w:rsidR="00140CA9">
        <w:rPr>
          <w:rtl/>
        </w:rPr>
        <w:t>10</w:t>
      </w:r>
      <w:r w:rsidR="00191CDD">
        <w:rPr>
          <w:rtl/>
        </w:rPr>
        <w:t>،ج:</w:t>
      </w:r>
      <w:r w:rsidR="00140CA9">
        <w:rPr>
          <w:rtl/>
        </w:rPr>
        <w:t>318</w:t>
      </w:r>
      <w:r w:rsidR="00191CDD">
        <w:rPr>
          <w:rtl/>
        </w:rPr>
        <w:t>/44. ق:</w:t>
      </w:r>
      <w:r w:rsidR="00140CA9">
        <w:rPr>
          <w:rtl/>
        </w:rPr>
        <w:t>19</w:t>
      </w:r>
      <w:r w:rsidR="00191CDD">
        <w:rPr>
          <w:rtl/>
        </w:rPr>
        <w:t>4/</w:t>
      </w:r>
      <w:r w:rsidR="00140CA9">
        <w:rPr>
          <w:rtl/>
        </w:rPr>
        <w:t>37</w:t>
      </w:r>
      <w:r w:rsidR="00191CDD">
        <w:rPr>
          <w:rtl/>
        </w:rPr>
        <w:t>/</w:t>
      </w:r>
      <w:r w:rsidR="00140CA9">
        <w:rPr>
          <w:rtl/>
        </w:rPr>
        <w:t>10</w:t>
      </w:r>
      <w:r w:rsidR="00191CDD">
        <w:rPr>
          <w:rtl/>
        </w:rPr>
        <w:t>،ج:</w:t>
      </w:r>
      <w:r w:rsidR="00140CA9">
        <w:rPr>
          <w:rtl/>
        </w:rPr>
        <w:t>8</w:t>
      </w:r>
      <w:r w:rsidR="00191CDD">
        <w:rPr>
          <w:rtl/>
        </w:rPr>
        <w:t xml:space="preserve">/45. </w:t>
      </w:r>
    </w:p>
    <w:p w:rsidR="00140CA9" w:rsidRDefault="00654B6E" w:rsidP="005E32C9">
      <w:pPr>
        <w:pStyle w:val="libFootnote0"/>
      </w:pPr>
      <w:r>
        <w:rPr>
          <w:rtl/>
        </w:rPr>
        <w:t>(9)</w:t>
      </w:r>
      <w:r w:rsidR="00191CDD">
        <w:rPr>
          <w:rtl/>
        </w:rPr>
        <w:t xml:space="preserve"> ق:</w:t>
      </w:r>
      <w:r w:rsidR="00140CA9">
        <w:rPr>
          <w:rtl/>
        </w:rPr>
        <w:t>12</w:t>
      </w:r>
      <w:r w:rsidR="00191CDD">
        <w:rPr>
          <w:rtl/>
        </w:rPr>
        <w:t>5/</w:t>
      </w:r>
      <w:r w:rsidR="00140CA9">
        <w:rPr>
          <w:rtl/>
        </w:rPr>
        <w:t>1</w:t>
      </w:r>
      <w:r w:rsidR="00191CDD">
        <w:rPr>
          <w:rtl/>
        </w:rPr>
        <w:t>4/4،ج:</w:t>
      </w:r>
      <w:r w:rsidR="00140CA9">
        <w:rPr>
          <w:rtl/>
        </w:rPr>
        <w:t>1</w:t>
      </w:r>
      <w:r w:rsidR="00191CDD">
        <w:rPr>
          <w:rtl/>
        </w:rPr>
        <w:t>45/</w:t>
      </w:r>
      <w:r w:rsidR="00140CA9">
        <w:rPr>
          <w:rtl/>
        </w:rPr>
        <w:t>10</w:t>
      </w:r>
      <w:r w:rsidR="00191CDD">
        <w:rPr>
          <w:rtl/>
        </w:rPr>
        <w:t xml:space="preserve">. </w:t>
      </w:r>
    </w:p>
    <w:p w:rsidR="00140CA9" w:rsidRDefault="00654B6E" w:rsidP="005E32C9">
      <w:pPr>
        <w:pStyle w:val="libFootnote0"/>
      </w:pPr>
      <w:r>
        <w:rPr>
          <w:rtl/>
        </w:rPr>
        <w:t>(10)</w:t>
      </w:r>
      <w:r w:rsidR="00191CDD">
        <w:rPr>
          <w:rtl/>
        </w:rPr>
        <w:t xml:space="preserve"> ق:</w:t>
      </w:r>
      <w:r w:rsidR="00140CA9">
        <w:rPr>
          <w:rtl/>
        </w:rPr>
        <w:t>12</w:t>
      </w:r>
      <w:r w:rsidR="00191CDD">
        <w:rPr>
          <w:rtl/>
        </w:rPr>
        <w:t>5/</w:t>
      </w:r>
      <w:r w:rsidR="00140CA9">
        <w:rPr>
          <w:rtl/>
        </w:rPr>
        <w:t>1</w:t>
      </w:r>
      <w:r w:rsidR="00191CDD">
        <w:rPr>
          <w:rtl/>
        </w:rPr>
        <w:t>6/4،ج:</w:t>
      </w:r>
      <w:r w:rsidR="00140CA9">
        <w:rPr>
          <w:rtl/>
        </w:rPr>
        <w:t>1</w:t>
      </w:r>
      <w:r w:rsidR="00191CDD">
        <w:rPr>
          <w:rtl/>
        </w:rPr>
        <w:t>4</w:t>
      </w:r>
      <w:r w:rsidR="00140CA9">
        <w:rPr>
          <w:rtl/>
        </w:rPr>
        <w:t>9</w:t>
      </w:r>
      <w:r w:rsidR="00191CDD">
        <w:rPr>
          <w:rtl/>
        </w:rPr>
        <w:t>/</w:t>
      </w:r>
      <w:r w:rsidR="00140CA9">
        <w:rPr>
          <w:rtl/>
        </w:rPr>
        <w:t>10</w:t>
      </w:r>
      <w:r w:rsidR="00191CDD">
        <w:rPr>
          <w:rtl/>
        </w:rPr>
        <w:t xml:space="preserve">. </w:t>
      </w:r>
    </w:p>
    <w:p w:rsidR="00140CA9" w:rsidRDefault="00B00618" w:rsidP="00B00618">
      <w:pPr>
        <w:pStyle w:val="libFootnote0"/>
      </w:pPr>
      <w:r>
        <w:rPr>
          <w:rtl/>
        </w:rPr>
        <w:t>(11)</w:t>
      </w:r>
      <w:r w:rsidR="00191CDD">
        <w:rPr>
          <w:rtl/>
        </w:rPr>
        <w:t xml:space="preserve"> ق:</w:t>
      </w:r>
      <w:r w:rsidR="00140CA9">
        <w:rPr>
          <w:rtl/>
        </w:rPr>
        <w:t>12</w:t>
      </w:r>
      <w:r w:rsidR="00191CDD">
        <w:rPr>
          <w:rtl/>
        </w:rPr>
        <w:t>5/</w:t>
      </w:r>
      <w:r w:rsidR="00140CA9">
        <w:rPr>
          <w:rtl/>
        </w:rPr>
        <w:t>1</w:t>
      </w:r>
      <w:r w:rsidR="00191CDD">
        <w:rPr>
          <w:rtl/>
        </w:rPr>
        <w:t>6/4،ج:</w:t>
      </w:r>
      <w:r w:rsidR="00140CA9">
        <w:rPr>
          <w:rtl/>
        </w:rPr>
        <w:t>1</w:t>
      </w:r>
      <w:r w:rsidR="00191CDD">
        <w:rPr>
          <w:rtl/>
        </w:rPr>
        <w:t>4</w:t>
      </w:r>
      <w:r w:rsidR="00140CA9">
        <w:rPr>
          <w:rtl/>
        </w:rPr>
        <w:t>9</w:t>
      </w:r>
      <w:r w:rsidR="00191CDD">
        <w:rPr>
          <w:rtl/>
        </w:rPr>
        <w:t>/</w:t>
      </w:r>
      <w:r w:rsidR="00140CA9">
        <w:rPr>
          <w:rtl/>
        </w:rPr>
        <w:t>10</w:t>
      </w:r>
      <w:r w:rsidR="00191CDD">
        <w:rPr>
          <w:rtl/>
        </w:rPr>
        <w:t xml:space="preserve">. </w:t>
      </w:r>
    </w:p>
    <w:p w:rsidR="00D7268C" w:rsidRDefault="00B00618" w:rsidP="005E32C9">
      <w:pPr>
        <w:pStyle w:val="libFootnote0"/>
        <w:rPr>
          <w:rtl/>
        </w:rPr>
      </w:pPr>
      <w:r>
        <w:rPr>
          <w:rtl/>
        </w:rPr>
        <w:t>(12)</w:t>
      </w:r>
      <w:r w:rsidR="00191CDD">
        <w:rPr>
          <w:rtl/>
        </w:rPr>
        <w:t xml:space="preserve"> ق:</w:t>
      </w:r>
      <w:r w:rsidR="00140CA9">
        <w:rPr>
          <w:rtl/>
        </w:rPr>
        <w:t>99</w:t>
      </w:r>
      <w:r w:rsidR="00191CDD">
        <w:rPr>
          <w:rtl/>
        </w:rPr>
        <w:t>/</w:t>
      </w:r>
      <w:r w:rsidR="00140CA9">
        <w:rPr>
          <w:rtl/>
        </w:rPr>
        <w:t>20</w:t>
      </w:r>
      <w:r w:rsidR="00191CDD">
        <w:rPr>
          <w:rtl/>
        </w:rPr>
        <w:t>/</w:t>
      </w:r>
      <w:r w:rsidR="00140CA9">
        <w:rPr>
          <w:rtl/>
        </w:rPr>
        <w:t>11</w:t>
      </w:r>
      <w:r w:rsidR="00191CDD">
        <w:rPr>
          <w:rtl/>
        </w:rPr>
        <w:t>،ج:</w:t>
      </w:r>
      <w:r w:rsidR="00140CA9">
        <w:rPr>
          <w:rtl/>
        </w:rPr>
        <w:t>3</w:t>
      </w:r>
      <w:r w:rsidR="00191CDD">
        <w:rPr>
          <w:rtl/>
        </w:rPr>
        <w:t>4</w:t>
      </w:r>
      <w:r w:rsidR="00140CA9">
        <w:rPr>
          <w:rtl/>
        </w:rPr>
        <w:t>7</w:t>
      </w:r>
      <w:r w:rsidR="00191CDD">
        <w:rPr>
          <w:rtl/>
        </w:rPr>
        <w:t>/46.</w:t>
      </w:r>
    </w:p>
    <w:p w:rsidR="00D7268C" w:rsidRDefault="00D7268C" w:rsidP="000F2A07">
      <w:pPr>
        <w:pStyle w:val="libNormal"/>
        <w:rPr>
          <w:rtl/>
        </w:rPr>
      </w:pPr>
      <w:r>
        <w:rPr>
          <w:rtl/>
        </w:rPr>
        <w:br w:type="page"/>
      </w:r>
    </w:p>
    <w:p w:rsidR="00140CA9" w:rsidRDefault="00191CDD" w:rsidP="00B00618">
      <w:pPr>
        <w:pStyle w:val="libNormal0"/>
      </w:pPr>
      <w:r>
        <w:rPr>
          <w:rFonts w:hint="eastAsia"/>
          <w:rtl/>
        </w:rPr>
        <w:t>معهم</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إحتجاجه</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الطب</w:t>
      </w:r>
      <w:r>
        <w:rPr>
          <w:rFonts w:hint="cs"/>
          <w:rtl/>
        </w:rPr>
        <w:t>ی</w:t>
      </w:r>
      <w:r>
        <w:rPr>
          <w:rFonts w:hint="eastAsia"/>
          <w:rtl/>
        </w:rPr>
        <w:t>ب</w:t>
      </w:r>
      <w:r>
        <w:rPr>
          <w:rtl/>
        </w:rPr>
        <w:t xml:space="preserve"> الهند</w:t>
      </w:r>
      <w:r>
        <w:rPr>
          <w:rFonts w:hint="cs"/>
          <w:rtl/>
        </w:rPr>
        <w:t>ی</w:t>
      </w:r>
      <w:r>
        <w:rPr>
          <w:rtl/>
        </w:rPr>
        <w:t xml:space="preserve"> بمحضر المنصور </w:t>
      </w:r>
      <w:r w:rsidRPr="000F2A07">
        <w:rPr>
          <w:rStyle w:val="libFootnotenumChar"/>
          <w:rtl/>
        </w:rPr>
        <w:t>(2)</w:t>
      </w:r>
      <w:r>
        <w:rPr>
          <w:rtl/>
        </w:rPr>
        <w:t xml:space="preserve">. </w:t>
      </w:r>
      <w:r>
        <w:rPr>
          <w:rFonts w:hint="eastAsia"/>
          <w:rtl/>
        </w:rPr>
        <w:t>إحتجاجه</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ابن أب</w:t>
      </w:r>
      <w:r>
        <w:rPr>
          <w:rFonts w:hint="cs"/>
          <w:rtl/>
        </w:rPr>
        <w:t>ی</w:t>
      </w:r>
      <w:r>
        <w:rPr>
          <w:rtl/>
        </w:rPr>
        <w:t xml:space="preserve"> العوجاء ف</w:t>
      </w:r>
      <w:r>
        <w:rPr>
          <w:rFonts w:hint="cs"/>
          <w:rtl/>
        </w:rPr>
        <w:t>ی</w:t>
      </w:r>
      <w:r>
        <w:rPr>
          <w:rtl/>
        </w:rPr>
        <w:t xml:space="preserve"> قوله: ال</w:t>
      </w:r>
      <w:r>
        <w:rPr>
          <w:rFonts w:hint="cs"/>
          <w:rtl/>
        </w:rPr>
        <w:t>ی</w:t>
      </w:r>
      <w:r>
        <w:rPr>
          <w:rtl/>
        </w:rPr>
        <w:t xml:space="preserve"> کم تدوسون هذا الب</w:t>
      </w:r>
      <w:r>
        <w:rPr>
          <w:rFonts w:hint="cs"/>
          <w:rtl/>
        </w:rPr>
        <w:t>ی</w:t>
      </w:r>
      <w:r>
        <w:rPr>
          <w:rFonts w:hint="eastAsia"/>
          <w:rtl/>
        </w:rPr>
        <w:t>در</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إحتجاجه</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ابن أب</w:t>
      </w:r>
      <w:r>
        <w:rPr>
          <w:rFonts w:hint="cs"/>
          <w:rtl/>
        </w:rPr>
        <w:t>ی</w:t>
      </w:r>
      <w:r>
        <w:rPr>
          <w:rtl/>
        </w:rPr>
        <w:t xml:space="preserve"> العوجاء و عل</w:t>
      </w:r>
      <w:r>
        <w:rPr>
          <w:rFonts w:hint="cs"/>
          <w:rtl/>
        </w:rPr>
        <w:t>ی</w:t>
      </w:r>
      <w:r>
        <w:rPr>
          <w:rtl/>
        </w:rPr>
        <w:t xml:space="preserve"> أب</w:t>
      </w:r>
      <w:r>
        <w:rPr>
          <w:rFonts w:hint="cs"/>
          <w:rtl/>
        </w:rPr>
        <w:t>ی</w:t>
      </w:r>
      <w:r>
        <w:rPr>
          <w:rtl/>
        </w:rPr>
        <w:t xml:space="preserve"> شاکر الد</w:t>
      </w:r>
      <w:r>
        <w:rPr>
          <w:rFonts w:hint="cs"/>
          <w:rtl/>
        </w:rPr>
        <w:t>ی</w:t>
      </w:r>
      <w:r>
        <w:rPr>
          <w:rFonts w:hint="eastAsia"/>
          <w:rtl/>
        </w:rPr>
        <w:t>صان</w:t>
      </w:r>
      <w:r>
        <w:rPr>
          <w:rFonts w:hint="cs"/>
          <w:rtl/>
        </w:rPr>
        <w:t>ی</w:t>
      </w:r>
      <w:r>
        <w:rPr>
          <w:rtl/>
        </w:rPr>
        <w:t xml:space="preserve"> و عل</w:t>
      </w:r>
      <w:r>
        <w:rPr>
          <w:rFonts w:hint="cs"/>
          <w:rtl/>
        </w:rPr>
        <w:t>ی</w:t>
      </w:r>
      <w:r>
        <w:rPr>
          <w:rtl/>
        </w:rPr>
        <w:t xml:space="preserve"> أب</w:t>
      </w:r>
      <w:r>
        <w:rPr>
          <w:rFonts w:hint="cs"/>
          <w:rtl/>
        </w:rPr>
        <w:t>ی</w:t>
      </w:r>
      <w:r>
        <w:rPr>
          <w:rtl/>
        </w:rPr>
        <w:t xml:space="preserve"> حن</w:t>
      </w:r>
      <w:r>
        <w:rPr>
          <w:rFonts w:hint="cs"/>
          <w:rtl/>
        </w:rPr>
        <w:t>ی</w:t>
      </w:r>
      <w:r>
        <w:rPr>
          <w:rFonts w:hint="eastAsia"/>
          <w:rtl/>
        </w:rPr>
        <w:t>فه</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إحتجاجه</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المنصور </w:t>
      </w:r>
      <w:r w:rsidRPr="000F2A07">
        <w:rPr>
          <w:rStyle w:val="libFootnotenumChar"/>
          <w:rtl/>
        </w:rPr>
        <w:t>(5)</w:t>
      </w:r>
      <w:r>
        <w:rPr>
          <w:rtl/>
        </w:rPr>
        <w:t xml:space="preserve">. </w:t>
      </w:r>
    </w:p>
    <w:p w:rsidR="00140CA9" w:rsidRDefault="00191CDD" w:rsidP="00191CDD">
      <w:pPr>
        <w:pStyle w:val="libNormal"/>
      </w:pPr>
      <w:r>
        <w:rPr>
          <w:rFonts w:hint="eastAsia"/>
          <w:rtl/>
        </w:rPr>
        <w:t>إحتجاجه</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الزنادقه </w:t>
      </w:r>
      <w:r w:rsidRPr="000F2A07">
        <w:rPr>
          <w:rStyle w:val="libFootnotenumChar"/>
          <w:rtl/>
        </w:rPr>
        <w:t>(6)</w:t>
      </w:r>
      <w:r>
        <w:rPr>
          <w:rtl/>
        </w:rPr>
        <w:t xml:space="preserve">. </w:t>
      </w:r>
    </w:p>
    <w:p w:rsidR="00140CA9" w:rsidRDefault="00191CDD" w:rsidP="00191CDD">
      <w:pPr>
        <w:pStyle w:val="libNormal"/>
      </w:pPr>
      <w:r>
        <w:rPr>
          <w:rFonts w:hint="eastAsia"/>
          <w:rtl/>
        </w:rPr>
        <w:t>إحتجاجه</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رجل قدر</w:t>
      </w:r>
      <w:r>
        <w:rPr>
          <w:rFonts w:hint="cs"/>
          <w:rtl/>
        </w:rPr>
        <w:t>یّ</w:t>
      </w:r>
      <w:r>
        <w:rPr>
          <w:rtl/>
        </w:rPr>
        <w:t xml:space="preserve"> ظهر ف</w:t>
      </w:r>
      <w:r>
        <w:rPr>
          <w:rFonts w:hint="cs"/>
          <w:rtl/>
        </w:rPr>
        <w:t>ی</w:t>
      </w:r>
      <w:r>
        <w:rPr>
          <w:rtl/>
        </w:rPr>
        <w:t xml:space="preserve"> الشام و أع</w:t>
      </w:r>
      <w:r>
        <w:rPr>
          <w:rFonts w:hint="cs"/>
          <w:rtl/>
        </w:rPr>
        <w:t>یی</w:t>
      </w:r>
      <w:r>
        <w:rPr>
          <w:rtl/>
        </w:rPr>
        <w:t xml:space="preserve"> أمره أهل الشام،فبعثه أبوه الباقر </w:t>
      </w:r>
      <w:r w:rsidR="00F2741C" w:rsidRPr="00F2741C">
        <w:rPr>
          <w:rStyle w:val="libAlaemChar"/>
          <w:rtl/>
        </w:rPr>
        <w:t>عليه‌السلام</w:t>
      </w:r>
      <w:r>
        <w:rPr>
          <w:rtl/>
        </w:rPr>
        <w:t xml:space="preserve"> إل</w:t>
      </w:r>
      <w:r>
        <w:rPr>
          <w:rFonts w:hint="cs"/>
          <w:rtl/>
        </w:rPr>
        <w:t>ی</w:t>
      </w:r>
      <w:r>
        <w:rPr>
          <w:rFonts w:hint="eastAsia"/>
          <w:rtl/>
        </w:rPr>
        <w:t>ه</w:t>
      </w:r>
      <w:r>
        <w:rPr>
          <w:rtl/>
        </w:rPr>
        <w:t xml:space="preserve"> فأفحمه و ذلک ف</w:t>
      </w:r>
      <w:r>
        <w:rPr>
          <w:rFonts w:hint="cs"/>
          <w:rtl/>
        </w:rPr>
        <w:t>ی</w:t>
      </w:r>
      <w:r>
        <w:rPr>
          <w:rtl/>
        </w:rPr>
        <w:t xml:space="preserve"> زمان عبد الملک بن مروان </w:t>
      </w:r>
      <w:r w:rsidRPr="000F2A07">
        <w:rPr>
          <w:rStyle w:val="libFootnotenumChar"/>
          <w:rtl/>
        </w:rPr>
        <w:t>(7)</w:t>
      </w:r>
      <w:r>
        <w:rPr>
          <w:rtl/>
        </w:rPr>
        <w:t xml:space="preserve">. </w:t>
      </w:r>
    </w:p>
    <w:p w:rsidR="00140CA9" w:rsidRDefault="00191CDD" w:rsidP="00191CDD">
      <w:pPr>
        <w:pStyle w:val="libNormal"/>
      </w:pPr>
      <w:r>
        <w:rPr>
          <w:rFonts w:hint="eastAsia"/>
          <w:rtl/>
        </w:rPr>
        <w:t>إحتجاج</w:t>
      </w:r>
      <w:r>
        <w:rPr>
          <w:rtl/>
        </w:rPr>
        <w:t xml:space="preserve"> الصادق </w:t>
      </w:r>
      <w:r w:rsidR="00F2741C" w:rsidRPr="00F2741C">
        <w:rPr>
          <w:rStyle w:val="libAlaemChar"/>
          <w:rtl/>
        </w:rPr>
        <w:t>عليه‌السلام</w:t>
      </w:r>
      <w:r>
        <w:rPr>
          <w:rtl/>
        </w:rPr>
        <w:t xml:space="preserve"> عل</w:t>
      </w:r>
      <w:r>
        <w:rPr>
          <w:rFonts w:hint="cs"/>
          <w:rtl/>
        </w:rPr>
        <w:t>ی</w:t>
      </w:r>
      <w:r>
        <w:rPr>
          <w:rtl/>
        </w:rPr>
        <w:t xml:space="preserve"> ح</w:t>
      </w:r>
      <w:r>
        <w:rPr>
          <w:rFonts w:hint="cs"/>
          <w:rtl/>
        </w:rPr>
        <w:t>یّ</w:t>
      </w:r>
      <w:r>
        <w:rPr>
          <w:rFonts w:hint="eastAsia"/>
          <w:rtl/>
        </w:rPr>
        <w:t>ان</w:t>
      </w:r>
      <w:r>
        <w:rPr>
          <w:rtl/>
        </w:rPr>
        <w:t xml:space="preserve"> السّراج ف</w:t>
      </w:r>
      <w:r>
        <w:rPr>
          <w:rFonts w:hint="cs"/>
          <w:rtl/>
        </w:rPr>
        <w:t>ی</w:t>
      </w:r>
      <w:r>
        <w:rPr>
          <w:rtl/>
        </w:rPr>
        <w:t xml:space="preserve"> بطلان مذهبه و کان ک</w:t>
      </w:r>
      <w:r>
        <w:rPr>
          <w:rFonts w:hint="cs"/>
          <w:rtl/>
        </w:rPr>
        <w:t>ی</w:t>
      </w:r>
      <w:r>
        <w:rPr>
          <w:rFonts w:hint="eastAsia"/>
          <w:rtl/>
        </w:rPr>
        <w:t>سان</w:t>
      </w:r>
      <w:r>
        <w:rPr>
          <w:rFonts w:hint="cs"/>
          <w:rtl/>
        </w:rPr>
        <w:t>ی</w:t>
      </w:r>
      <w:r>
        <w:rPr>
          <w:rFonts w:hint="eastAsia"/>
          <w:rtl/>
        </w:rPr>
        <w:t>ا</w:t>
      </w:r>
      <w:r>
        <w:rPr>
          <w:rtl/>
        </w:rPr>
        <w:t xml:space="preserve"> </w:t>
      </w:r>
      <w:r w:rsidRPr="000F2A07">
        <w:rPr>
          <w:rStyle w:val="libFootnotenumChar"/>
          <w:rtl/>
        </w:rPr>
        <w:t>(8)</w:t>
      </w:r>
      <w:r>
        <w:rPr>
          <w:rtl/>
        </w:rPr>
        <w:t xml:space="preserve">. </w:t>
      </w:r>
    </w:p>
    <w:p w:rsidR="00140CA9" w:rsidRDefault="00191CDD" w:rsidP="00191CDD">
      <w:pPr>
        <w:pStyle w:val="libNormal"/>
      </w:pPr>
      <w:r>
        <w:rPr>
          <w:rFonts w:hint="eastAsia"/>
          <w:rtl/>
        </w:rPr>
        <w:t>إحتجاجه</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سف</w:t>
      </w:r>
      <w:r>
        <w:rPr>
          <w:rFonts w:hint="cs"/>
          <w:rtl/>
        </w:rPr>
        <w:t>ی</w:t>
      </w:r>
      <w:r>
        <w:rPr>
          <w:rFonts w:hint="eastAsia"/>
          <w:rtl/>
        </w:rPr>
        <w:t>ان</w:t>
      </w:r>
      <w:r>
        <w:rPr>
          <w:rtl/>
        </w:rPr>
        <w:t xml:space="preserve"> الثور</w:t>
      </w:r>
      <w:r>
        <w:rPr>
          <w:rFonts w:hint="cs"/>
          <w:rtl/>
        </w:rPr>
        <w:t>ی</w:t>
      </w:r>
      <w:r>
        <w:rPr>
          <w:rtl/>
        </w:rPr>
        <w:t xml:space="preserve"> و عل</w:t>
      </w:r>
      <w:r>
        <w:rPr>
          <w:rFonts w:hint="cs"/>
          <w:rtl/>
        </w:rPr>
        <w:t>ی</w:t>
      </w:r>
      <w:r>
        <w:rPr>
          <w:rtl/>
        </w:rPr>
        <w:t xml:space="preserve"> الصوف</w:t>
      </w:r>
      <w:r>
        <w:rPr>
          <w:rFonts w:hint="cs"/>
          <w:rtl/>
        </w:rPr>
        <w:t>ی</w:t>
      </w:r>
      <w:r>
        <w:rPr>
          <w:rFonts w:hint="eastAsia"/>
          <w:rtl/>
        </w:rPr>
        <w:t>ه</w:t>
      </w:r>
      <w:r>
        <w:rPr>
          <w:rtl/>
        </w:rPr>
        <w:t xml:space="preserve"> </w:t>
      </w:r>
      <w:r w:rsidRPr="000F2A07">
        <w:rPr>
          <w:rStyle w:val="libFootnotenumChar"/>
          <w:rtl/>
        </w:rPr>
        <w:t>(9)</w:t>
      </w:r>
      <w:r>
        <w:rPr>
          <w:rtl/>
        </w:rPr>
        <w:t xml:space="preserve">. </w:t>
      </w:r>
    </w:p>
    <w:p w:rsidR="00140CA9" w:rsidRDefault="00191CDD" w:rsidP="00191CDD">
      <w:pPr>
        <w:pStyle w:val="libNormal"/>
      </w:pPr>
      <w:r>
        <w:rPr>
          <w:rFonts w:hint="eastAsia"/>
          <w:rtl/>
        </w:rPr>
        <w:t>باب</w:t>
      </w:r>
      <w:r>
        <w:rPr>
          <w:rtl/>
        </w:rPr>
        <w:t xml:space="preserve"> إحتجاجات موس</w:t>
      </w:r>
      <w:r>
        <w:rPr>
          <w:rFonts w:hint="cs"/>
          <w:rtl/>
        </w:rPr>
        <w:t>ی</w:t>
      </w:r>
      <w:r>
        <w:rPr>
          <w:rtl/>
        </w:rPr>
        <w:t xml:space="preserve"> بن جعفر </w:t>
      </w:r>
      <w:r w:rsidR="00F2741C" w:rsidRPr="00F2741C">
        <w:rPr>
          <w:rStyle w:val="libAlaemChar"/>
          <w:rtl/>
        </w:rPr>
        <w:t>عليهما‌السلام</w:t>
      </w:r>
      <w:r>
        <w:rPr>
          <w:rtl/>
        </w:rPr>
        <w:t xml:space="preserve"> عل</w:t>
      </w:r>
      <w:r>
        <w:rPr>
          <w:rFonts w:hint="cs"/>
          <w:rtl/>
        </w:rPr>
        <w:t>ی</w:t>
      </w:r>
      <w:r>
        <w:rPr>
          <w:rtl/>
        </w:rPr>
        <w:t xml:space="preserve"> أرباب الملل و الخلفاء و بعض ما رو</w:t>
      </w:r>
      <w:r>
        <w:rPr>
          <w:rFonts w:hint="cs"/>
          <w:rtl/>
        </w:rPr>
        <w:t>ی</w:t>
      </w:r>
      <w:r>
        <w:rPr>
          <w:rtl/>
        </w:rPr>
        <w:t xml:space="preserve"> عنه من جوامع العلوم </w:t>
      </w:r>
      <w:r w:rsidRPr="000F2A07">
        <w:rPr>
          <w:rStyle w:val="libFootnotenumChar"/>
          <w:rtl/>
        </w:rPr>
        <w:t>(10)</w:t>
      </w:r>
      <w:r>
        <w:rPr>
          <w:rtl/>
        </w:rPr>
        <w:t xml:space="preserve">. </w:t>
      </w:r>
    </w:p>
    <w:p w:rsidR="00140CA9" w:rsidRDefault="00191CDD" w:rsidP="00191CDD">
      <w:pPr>
        <w:pStyle w:val="libNormal"/>
      </w:pPr>
      <w:r>
        <w:rPr>
          <w:rFonts w:hint="eastAsia"/>
          <w:rtl/>
        </w:rPr>
        <w:t>إحتجاجه</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الرش</w:t>
      </w:r>
      <w:r>
        <w:rPr>
          <w:rFonts w:hint="cs"/>
          <w:rtl/>
        </w:rPr>
        <w:t>ی</w:t>
      </w:r>
      <w:r>
        <w:rPr>
          <w:rFonts w:hint="eastAsia"/>
          <w:rtl/>
        </w:rPr>
        <w:t>د</w:t>
      </w:r>
      <w:r>
        <w:rPr>
          <w:rtl/>
        </w:rPr>
        <w:t xml:space="preserve"> بقوله تعال</w:t>
      </w:r>
      <w:r>
        <w:rPr>
          <w:rFonts w:hint="cs"/>
          <w:rtl/>
        </w:rPr>
        <w:t>ی</w:t>
      </w:r>
      <w:r>
        <w:rPr>
          <w:rtl/>
        </w:rPr>
        <w:t xml:space="preserve">: </w:t>
      </w:r>
      <w:r w:rsidR="00090BC1" w:rsidRPr="00090BC1">
        <w:rPr>
          <w:rStyle w:val="libAlaemChar"/>
          <w:rtl/>
        </w:rPr>
        <w:t>(</w:t>
      </w:r>
      <w:r w:rsidRPr="00090BC1">
        <w:rPr>
          <w:rStyle w:val="libAieChar"/>
          <w:rtl/>
        </w:rPr>
        <w:t>وَ مِنْ ذُرِّ</w:t>
      </w:r>
      <w:r w:rsidRPr="00090BC1">
        <w:rPr>
          <w:rStyle w:val="libAieChar"/>
          <w:rFonts w:hint="cs"/>
          <w:rtl/>
        </w:rPr>
        <w:t>یَّ</w:t>
      </w:r>
      <w:r w:rsidRPr="00090BC1">
        <w:rPr>
          <w:rStyle w:val="libAieChar"/>
          <w:rFonts w:hint="eastAsia"/>
          <w:rtl/>
        </w:rPr>
        <w:t>تِهِ</w:t>
      </w:r>
      <w:r w:rsidRPr="00090BC1">
        <w:rPr>
          <w:rStyle w:val="libAieChar"/>
          <w:rtl/>
        </w:rPr>
        <w:t xml:space="preserve"> دٰاوُدَ وَ سُلَ</w:t>
      </w:r>
      <w:r w:rsidRPr="00090BC1">
        <w:rPr>
          <w:rStyle w:val="libAieChar"/>
          <w:rFonts w:hint="cs"/>
          <w:rtl/>
        </w:rPr>
        <w:t>یْ</w:t>
      </w:r>
      <w:r w:rsidRPr="00090BC1">
        <w:rPr>
          <w:rStyle w:val="libAieChar"/>
          <w:rFonts w:hint="eastAsia"/>
          <w:rtl/>
        </w:rPr>
        <w:t>مٰانَ</w:t>
      </w:r>
      <w:r w:rsidR="00090BC1" w:rsidRPr="00090BC1">
        <w:rPr>
          <w:rStyle w:val="libAlaemChar"/>
          <w:rFonts w:hint="eastAsia"/>
          <w:rtl/>
        </w:rPr>
        <w:t>)</w:t>
      </w:r>
      <w:r>
        <w:rPr>
          <w:rtl/>
        </w:rPr>
        <w:t xml:space="preserve"> </w:t>
      </w:r>
      <w:r w:rsidRPr="000F2A07">
        <w:rPr>
          <w:rStyle w:val="libFootnotenumChar"/>
          <w:rtl/>
        </w:rPr>
        <w:t>(11)</w:t>
      </w:r>
      <w:r>
        <w:rPr>
          <w:rtl/>
        </w:rPr>
        <w:t>عل</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128</w:t>
      </w:r>
      <w:r w:rsidR="00191CDD">
        <w:rPr>
          <w:rtl/>
        </w:rPr>
        <w:t>/</w:t>
      </w:r>
      <w:r w:rsidR="00140CA9">
        <w:rPr>
          <w:rtl/>
        </w:rPr>
        <w:t>17</w:t>
      </w:r>
      <w:r w:rsidR="00191CDD">
        <w:rPr>
          <w:rtl/>
        </w:rPr>
        <w:t>/4،ج:</w:t>
      </w:r>
      <w:r w:rsidR="00140CA9">
        <w:rPr>
          <w:rtl/>
        </w:rPr>
        <w:t>1</w:t>
      </w:r>
      <w:r w:rsidR="00191CDD">
        <w:rPr>
          <w:rtl/>
        </w:rPr>
        <w:t>6</w:t>
      </w:r>
      <w:r w:rsidR="00140CA9">
        <w:rPr>
          <w:rtl/>
        </w:rPr>
        <w:t>3</w:t>
      </w:r>
      <w:r w:rsidR="00191CDD">
        <w:rPr>
          <w:rtl/>
        </w:rPr>
        <w:t>/</w:t>
      </w:r>
      <w:r w:rsidR="00140CA9">
        <w:rPr>
          <w:rtl/>
        </w:rPr>
        <w:t>10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138</w:t>
      </w:r>
      <w:r w:rsidR="00191CDD">
        <w:rPr>
          <w:rtl/>
        </w:rPr>
        <w:t>/</w:t>
      </w:r>
      <w:r w:rsidR="00140CA9">
        <w:rPr>
          <w:rtl/>
        </w:rPr>
        <w:t>17</w:t>
      </w:r>
      <w:r w:rsidR="00191CDD">
        <w:rPr>
          <w:rtl/>
        </w:rPr>
        <w:t>/4،ج:</w:t>
      </w:r>
      <w:r w:rsidR="00140CA9">
        <w:rPr>
          <w:rtl/>
        </w:rPr>
        <w:t>20</w:t>
      </w:r>
      <w:r w:rsidR="00191CDD">
        <w:rPr>
          <w:rtl/>
        </w:rPr>
        <w:t>5/</w:t>
      </w:r>
      <w:r w:rsidR="00140CA9">
        <w:rPr>
          <w:rtl/>
        </w:rPr>
        <w:t>10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139</w:t>
      </w:r>
      <w:r w:rsidR="00191CDD">
        <w:rPr>
          <w:rtl/>
        </w:rPr>
        <w:t>/</w:t>
      </w:r>
      <w:r w:rsidR="00140CA9">
        <w:rPr>
          <w:rtl/>
        </w:rPr>
        <w:t>17</w:t>
      </w:r>
      <w:r w:rsidR="00191CDD">
        <w:rPr>
          <w:rtl/>
        </w:rPr>
        <w:t>/4،ج:</w:t>
      </w:r>
      <w:r w:rsidR="00140CA9">
        <w:rPr>
          <w:rtl/>
        </w:rPr>
        <w:t>209</w:t>
      </w:r>
      <w:r w:rsidR="00191CDD">
        <w:rPr>
          <w:rtl/>
        </w:rPr>
        <w:t>/</w:t>
      </w:r>
      <w:r w:rsidR="00140CA9">
        <w:rPr>
          <w:rtl/>
        </w:rPr>
        <w:t>10</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139</w:t>
      </w:r>
      <w:r w:rsidR="00191CDD">
        <w:rPr>
          <w:rtl/>
        </w:rPr>
        <w:t>/</w:t>
      </w:r>
      <w:r w:rsidR="00140CA9">
        <w:rPr>
          <w:rtl/>
        </w:rPr>
        <w:t>17</w:t>
      </w:r>
      <w:r w:rsidR="00191CDD">
        <w:rPr>
          <w:rtl/>
        </w:rPr>
        <w:t xml:space="preserve">/4 و </w:t>
      </w:r>
      <w:r w:rsidR="00140CA9">
        <w:rPr>
          <w:rtl/>
        </w:rPr>
        <w:t>1</w:t>
      </w:r>
      <w:r w:rsidR="00191CDD">
        <w:rPr>
          <w:rtl/>
        </w:rPr>
        <w:t>4</w:t>
      </w:r>
      <w:r w:rsidR="00140CA9">
        <w:rPr>
          <w:rtl/>
        </w:rPr>
        <w:t>1</w:t>
      </w:r>
      <w:r w:rsidR="00191CDD">
        <w:rPr>
          <w:rtl/>
        </w:rPr>
        <w:t>،ج:</w:t>
      </w:r>
      <w:r w:rsidR="00140CA9">
        <w:rPr>
          <w:rtl/>
        </w:rPr>
        <w:t>209</w:t>
      </w:r>
      <w:r w:rsidR="00191CDD">
        <w:rPr>
          <w:rtl/>
        </w:rPr>
        <w:t>/</w:t>
      </w:r>
      <w:r w:rsidR="00140CA9">
        <w:rPr>
          <w:rtl/>
        </w:rPr>
        <w:t>10</w:t>
      </w:r>
      <w:r w:rsidR="00191CDD">
        <w:rPr>
          <w:rtl/>
        </w:rPr>
        <w:t xml:space="preserve"> و </w:t>
      </w:r>
      <w:r w:rsidR="00140CA9">
        <w:rPr>
          <w:rtl/>
        </w:rPr>
        <w:t>21</w:t>
      </w:r>
      <w:r w:rsidR="00191CDD">
        <w:rPr>
          <w:rtl/>
        </w:rPr>
        <w:t xml:space="preserve">6 و </w:t>
      </w:r>
      <w:r w:rsidR="00140CA9">
        <w:rPr>
          <w:rtl/>
        </w:rPr>
        <w:t>219</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w:t>
      </w:r>
      <w:r w:rsidR="00191CDD">
        <w:rPr>
          <w:rtl/>
        </w:rPr>
        <w:t>4</w:t>
      </w:r>
      <w:r w:rsidR="00140CA9">
        <w:rPr>
          <w:rtl/>
        </w:rPr>
        <w:t>1</w:t>
      </w:r>
      <w:r w:rsidR="00191CDD">
        <w:rPr>
          <w:rtl/>
        </w:rPr>
        <w:t>/</w:t>
      </w:r>
      <w:r w:rsidR="00140CA9">
        <w:rPr>
          <w:rtl/>
        </w:rPr>
        <w:t>17</w:t>
      </w:r>
      <w:r w:rsidR="00191CDD">
        <w:rPr>
          <w:rtl/>
        </w:rPr>
        <w:t>/4،ج:</w:t>
      </w:r>
      <w:r w:rsidR="00140CA9">
        <w:rPr>
          <w:rtl/>
        </w:rPr>
        <w:t>21</w:t>
      </w:r>
      <w:r w:rsidR="00191CDD">
        <w:rPr>
          <w:rtl/>
        </w:rPr>
        <w:t>6/</w:t>
      </w:r>
      <w:r w:rsidR="00140CA9">
        <w:rPr>
          <w:rtl/>
        </w:rPr>
        <w:t>10</w:t>
      </w:r>
      <w:r w:rsidR="00191CDD">
        <w:rPr>
          <w:rtl/>
        </w:rPr>
        <w:t>. ق:</w:t>
      </w:r>
      <w:r w:rsidR="00140CA9">
        <w:rPr>
          <w:rtl/>
        </w:rPr>
        <w:t>1</w:t>
      </w:r>
      <w:r w:rsidR="00191CDD">
        <w:rPr>
          <w:rtl/>
        </w:rPr>
        <w:t>5</w:t>
      </w:r>
      <w:r w:rsidR="00140CA9">
        <w:rPr>
          <w:rtl/>
        </w:rPr>
        <w:t>3</w:t>
      </w:r>
      <w:r w:rsidR="00191CDD">
        <w:rPr>
          <w:rtl/>
        </w:rPr>
        <w:t>/</w:t>
      </w:r>
      <w:r w:rsidR="00140CA9">
        <w:rPr>
          <w:rtl/>
        </w:rPr>
        <w:t>28</w:t>
      </w:r>
      <w:r w:rsidR="00191CDD">
        <w:rPr>
          <w:rtl/>
        </w:rPr>
        <w:t>/</w:t>
      </w:r>
      <w:r w:rsidR="00140CA9">
        <w:rPr>
          <w:rtl/>
        </w:rPr>
        <w:t>11</w:t>
      </w:r>
      <w:r w:rsidR="00191CDD">
        <w:rPr>
          <w:rtl/>
        </w:rPr>
        <w:t>،ج:</w:t>
      </w:r>
      <w:r w:rsidR="00140CA9">
        <w:rPr>
          <w:rtl/>
        </w:rPr>
        <w:t>1</w:t>
      </w:r>
      <w:r w:rsidR="00191CDD">
        <w:rPr>
          <w:rtl/>
        </w:rPr>
        <w:t>6</w:t>
      </w:r>
      <w:r w:rsidR="00140CA9">
        <w:rPr>
          <w:rtl/>
        </w:rPr>
        <w:t>7</w:t>
      </w:r>
      <w:r w:rsidR="00191CDD">
        <w:rPr>
          <w:rtl/>
        </w:rPr>
        <w:t>/4</w:t>
      </w:r>
      <w:r w:rsidR="00140CA9">
        <w:rPr>
          <w:rtl/>
        </w:rPr>
        <w:t>7</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10</w:t>
      </w:r>
      <w:r w:rsidR="00191CDD">
        <w:rPr>
          <w:rtl/>
        </w:rPr>
        <w:t>/</w:t>
      </w:r>
      <w:r w:rsidR="00140CA9">
        <w:rPr>
          <w:rtl/>
        </w:rPr>
        <w:t>3</w:t>
      </w:r>
      <w:r w:rsidR="00191CDD">
        <w:rPr>
          <w:rtl/>
        </w:rPr>
        <w:t>/</w:t>
      </w:r>
      <w:r w:rsidR="00140CA9">
        <w:rPr>
          <w:rtl/>
        </w:rPr>
        <w:t>2</w:t>
      </w:r>
      <w:r w:rsidR="00191CDD">
        <w:rPr>
          <w:rtl/>
        </w:rPr>
        <w:t>-</w:t>
      </w:r>
      <w:r w:rsidR="00140CA9">
        <w:rPr>
          <w:rtl/>
        </w:rPr>
        <w:t>1</w:t>
      </w:r>
      <w:r w:rsidR="00191CDD">
        <w:rPr>
          <w:rtl/>
        </w:rPr>
        <w:t>6،ج:</w:t>
      </w:r>
      <w:r w:rsidR="00140CA9">
        <w:rPr>
          <w:rtl/>
        </w:rPr>
        <w:t>29</w:t>
      </w:r>
      <w:r w:rsidR="00191CDD">
        <w:rPr>
          <w:rtl/>
        </w:rPr>
        <w:t>/</w:t>
      </w:r>
      <w:r w:rsidR="00140CA9">
        <w:rPr>
          <w:rtl/>
        </w:rPr>
        <w:t>3</w:t>
      </w:r>
      <w:r w:rsidR="00191CDD">
        <w:rPr>
          <w:rtl/>
        </w:rPr>
        <w:t>-5</w:t>
      </w:r>
      <w:r w:rsidR="00140CA9">
        <w:rPr>
          <w:rtl/>
        </w:rPr>
        <w:t>3</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1</w:t>
      </w:r>
      <w:r w:rsidR="00191CDD">
        <w:rPr>
          <w:rtl/>
        </w:rPr>
        <w:t>6/</w:t>
      </w:r>
      <w:r w:rsidR="00140CA9">
        <w:rPr>
          <w:rtl/>
        </w:rPr>
        <w:t>1</w:t>
      </w:r>
      <w:r w:rsidR="00191CDD">
        <w:rPr>
          <w:rtl/>
        </w:rPr>
        <w:t>/</w:t>
      </w:r>
      <w:r w:rsidR="00140CA9">
        <w:rPr>
          <w:rtl/>
        </w:rPr>
        <w:t>3</w:t>
      </w:r>
      <w:r w:rsidR="00191CDD">
        <w:rPr>
          <w:rtl/>
        </w:rPr>
        <w:t xml:space="preserve">،ج:55/5. </w:t>
      </w:r>
    </w:p>
    <w:p w:rsidR="00140CA9" w:rsidRDefault="00654B6E" w:rsidP="005E32C9">
      <w:pPr>
        <w:pStyle w:val="libFootnote0"/>
      </w:pPr>
      <w:r>
        <w:rPr>
          <w:rtl/>
        </w:rPr>
        <w:t>(8)</w:t>
      </w:r>
      <w:r w:rsidR="00191CDD">
        <w:rPr>
          <w:rtl/>
        </w:rPr>
        <w:t xml:space="preserve"> ق:6</w:t>
      </w:r>
      <w:r w:rsidR="00140CA9">
        <w:rPr>
          <w:rtl/>
        </w:rPr>
        <w:t>17</w:t>
      </w:r>
      <w:r w:rsidR="00191CDD">
        <w:rPr>
          <w:rtl/>
        </w:rPr>
        <w:t>/</w:t>
      </w:r>
      <w:r w:rsidR="00140CA9">
        <w:rPr>
          <w:rtl/>
        </w:rPr>
        <w:t>120</w:t>
      </w:r>
      <w:r w:rsidR="00191CDD">
        <w:rPr>
          <w:rtl/>
        </w:rPr>
        <w:t>/</w:t>
      </w:r>
      <w:r w:rsidR="00140CA9">
        <w:rPr>
          <w:rtl/>
        </w:rPr>
        <w:t>9</w:t>
      </w:r>
      <w:r w:rsidR="00191CDD">
        <w:rPr>
          <w:rtl/>
        </w:rPr>
        <w:t xml:space="preserve"> و 6</w:t>
      </w:r>
      <w:r w:rsidR="00140CA9">
        <w:rPr>
          <w:rtl/>
        </w:rPr>
        <w:t>22</w:t>
      </w:r>
      <w:r w:rsidR="00191CDD">
        <w:rPr>
          <w:rtl/>
        </w:rPr>
        <w:t>،ج:</w:t>
      </w:r>
      <w:r w:rsidR="00140CA9">
        <w:rPr>
          <w:rtl/>
        </w:rPr>
        <w:t>79</w:t>
      </w:r>
      <w:r w:rsidR="00191CDD">
        <w:rPr>
          <w:rtl/>
        </w:rPr>
        <w:t>/4</w:t>
      </w:r>
      <w:r w:rsidR="00140CA9">
        <w:rPr>
          <w:rtl/>
        </w:rPr>
        <w:t>2</w:t>
      </w:r>
      <w:r w:rsidR="00191CDD">
        <w:rPr>
          <w:rtl/>
        </w:rPr>
        <w:t xml:space="preserve"> و </w:t>
      </w:r>
      <w:r w:rsidR="00140CA9">
        <w:rPr>
          <w:rtl/>
        </w:rPr>
        <w:t>9</w:t>
      </w:r>
      <w:r w:rsidR="00191CDD">
        <w:rPr>
          <w:rtl/>
        </w:rPr>
        <w:t xml:space="preserve">5. </w:t>
      </w:r>
    </w:p>
    <w:p w:rsidR="00140CA9" w:rsidRDefault="00654B6E" w:rsidP="005E32C9">
      <w:pPr>
        <w:pStyle w:val="libFootnote0"/>
      </w:pPr>
      <w:r>
        <w:rPr>
          <w:rtl/>
        </w:rPr>
        <w:t>(9)</w:t>
      </w:r>
      <w:r w:rsidR="00191CDD">
        <w:rPr>
          <w:rtl/>
        </w:rPr>
        <w:t xml:space="preserve"> ق:</w:t>
      </w:r>
      <w:r w:rsidR="00140CA9">
        <w:rPr>
          <w:rtl/>
        </w:rPr>
        <w:t>17</w:t>
      </w:r>
      <w:r w:rsidR="00191CDD">
        <w:rPr>
          <w:rtl/>
        </w:rPr>
        <w:t>4/</w:t>
      </w:r>
      <w:r w:rsidR="00140CA9">
        <w:rPr>
          <w:rtl/>
        </w:rPr>
        <w:t>29</w:t>
      </w:r>
      <w:r w:rsidR="00191CDD">
        <w:rPr>
          <w:rtl/>
        </w:rPr>
        <w:t>/</w:t>
      </w:r>
      <w:r w:rsidR="00140CA9">
        <w:rPr>
          <w:rtl/>
        </w:rPr>
        <w:t>11</w:t>
      </w:r>
      <w:r w:rsidR="00191CDD">
        <w:rPr>
          <w:rtl/>
        </w:rPr>
        <w:t>،ج:</w:t>
      </w:r>
      <w:r w:rsidR="00140CA9">
        <w:rPr>
          <w:rtl/>
        </w:rPr>
        <w:t>232</w:t>
      </w:r>
      <w:r w:rsidR="00191CDD">
        <w:rPr>
          <w:rtl/>
        </w:rPr>
        <w:t>/4</w:t>
      </w:r>
      <w:r w:rsidR="00140CA9">
        <w:rPr>
          <w:rtl/>
        </w:rPr>
        <w:t>7</w:t>
      </w:r>
      <w:r w:rsidR="00191CDD">
        <w:rPr>
          <w:rtl/>
        </w:rPr>
        <w:t>. کتاب الأخلاق54/</w:t>
      </w:r>
      <w:r w:rsidR="00140CA9">
        <w:rPr>
          <w:rtl/>
        </w:rPr>
        <w:t>1</w:t>
      </w:r>
      <w:r w:rsidR="00191CDD">
        <w:rPr>
          <w:rtl/>
        </w:rPr>
        <w:t>4/،ج:</w:t>
      </w:r>
      <w:r w:rsidR="00140CA9">
        <w:rPr>
          <w:rtl/>
        </w:rPr>
        <w:t>122</w:t>
      </w:r>
      <w:r w:rsidR="00191CDD">
        <w:rPr>
          <w:rtl/>
        </w:rPr>
        <w:t>/</w:t>
      </w:r>
      <w:r w:rsidR="00140CA9">
        <w:rPr>
          <w:rtl/>
        </w:rPr>
        <w:t>70</w:t>
      </w:r>
      <w:r w:rsidR="00191CDD">
        <w:rPr>
          <w:rtl/>
        </w:rPr>
        <w:t xml:space="preserve">. </w:t>
      </w:r>
    </w:p>
    <w:p w:rsidR="00140CA9" w:rsidRDefault="00654B6E" w:rsidP="005E32C9">
      <w:pPr>
        <w:pStyle w:val="libFootnote0"/>
      </w:pPr>
      <w:r>
        <w:rPr>
          <w:rtl/>
        </w:rPr>
        <w:t>(10)</w:t>
      </w:r>
      <w:r w:rsidR="00191CDD">
        <w:rPr>
          <w:rtl/>
        </w:rPr>
        <w:t xml:space="preserve"> ق:</w:t>
      </w:r>
      <w:r w:rsidR="00140CA9">
        <w:rPr>
          <w:rtl/>
        </w:rPr>
        <w:t>1</w:t>
      </w:r>
      <w:r w:rsidR="00191CDD">
        <w:rPr>
          <w:rtl/>
        </w:rPr>
        <w:t>46/</w:t>
      </w:r>
      <w:r w:rsidR="00140CA9">
        <w:rPr>
          <w:rtl/>
        </w:rPr>
        <w:t>20</w:t>
      </w:r>
      <w:r w:rsidR="00191CDD">
        <w:rPr>
          <w:rtl/>
        </w:rPr>
        <w:t>/4،ج:</w:t>
      </w:r>
      <w:r w:rsidR="00140CA9">
        <w:rPr>
          <w:rtl/>
        </w:rPr>
        <w:t>23</w:t>
      </w:r>
      <w:r w:rsidR="00191CDD">
        <w:rPr>
          <w:rtl/>
        </w:rPr>
        <w:t>4/</w:t>
      </w:r>
      <w:r w:rsidR="00140CA9">
        <w:rPr>
          <w:rtl/>
        </w:rPr>
        <w:t>10</w:t>
      </w:r>
      <w:r w:rsidR="00191CDD">
        <w:rPr>
          <w:rtl/>
        </w:rPr>
        <w:t xml:space="preserve">. </w:t>
      </w:r>
    </w:p>
    <w:p w:rsidR="00D7268C" w:rsidRDefault="00B00618" w:rsidP="005E32C9">
      <w:pPr>
        <w:pStyle w:val="libFootnote0"/>
        <w:rPr>
          <w:rtl/>
        </w:rPr>
      </w:pPr>
      <w:r>
        <w:rPr>
          <w:rtl/>
        </w:rPr>
        <w:t>(11)</w:t>
      </w:r>
      <w:r w:rsidR="00191CDD">
        <w:rPr>
          <w:rtl/>
        </w:rPr>
        <w:t xml:space="preserve"> سوره الأنعام/الآ</w:t>
      </w:r>
      <w:r w:rsidR="00191CDD">
        <w:rPr>
          <w:rFonts w:hint="cs"/>
          <w:rtl/>
        </w:rPr>
        <w:t>ی</w:t>
      </w:r>
      <w:r w:rsidR="00191CDD">
        <w:rPr>
          <w:rFonts w:hint="eastAsia"/>
          <w:rtl/>
        </w:rPr>
        <w:t>ه</w:t>
      </w:r>
      <w:r w:rsidR="00191CDD">
        <w:rPr>
          <w:rtl/>
        </w:rPr>
        <w:t xml:space="preserve"> </w:t>
      </w:r>
      <w:r w:rsidR="00140CA9">
        <w:rPr>
          <w:rtl/>
        </w:rPr>
        <w:t>8</w:t>
      </w:r>
      <w:r w:rsidR="00191CDD">
        <w:rPr>
          <w:rtl/>
        </w:rPr>
        <w:t>4.</w:t>
      </w:r>
    </w:p>
    <w:p w:rsidR="00D7268C" w:rsidRDefault="00D7268C" w:rsidP="000F2A07">
      <w:pPr>
        <w:pStyle w:val="libNormal"/>
        <w:rPr>
          <w:rtl/>
        </w:rPr>
      </w:pPr>
      <w:r>
        <w:rPr>
          <w:rtl/>
        </w:rPr>
        <w:br w:type="page"/>
      </w:r>
    </w:p>
    <w:p w:rsidR="00140CA9" w:rsidRDefault="00191CDD" w:rsidP="00B00618">
      <w:pPr>
        <w:pStyle w:val="libNormal0"/>
      </w:pPr>
      <w:r>
        <w:rPr>
          <w:rFonts w:hint="eastAsia"/>
          <w:rtl/>
        </w:rPr>
        <w:t>انتسابهم</w:t>
      </w:r>
      <w:r>
        <w:rPr>
          <w:rtl/>
        </w:rPr>
        <w:t xml:space="preserve"> برسول اللّه </w:t>
      </w:r>
      <w:r w:rsidR="00F2741C" w:rsidRPr="00F2741C">
        <w:rPr>
          <w:rStyle w:val="libAlaemChar"/>
          <w:rtl/>
        </w:rPr>
        <w:t>صلى‌الله‌عليه‌وآله‌وسلم</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إحتجاجه</w:t>
      </w:r>
      <w:r>
        <w:rPr>
          <w:rtl/>
        </w:rPr>
        <w:t xml:space="preserve"> </w:t>
      </w:r>
      <w:r w:rsidR="00F2741C" w:rsidRPr="00F2741C">
        <w:rPr>
          <w:rStyle w:val="libAlaemChar"/>
          <w:rtl/>
        </w:rPr>
        <w:t>عليه‌السلام</w:t>
      </w:r>
      <w:r>
        <w:rPr>
          <w:rtl/>
        </w:rPr>
        <w:t xml:space="preserve"> -و هو طفل خماس</w:t>
      </w:r>
      <w:r>
        <w:rPr>
          <w:rFonts w:hint="cs"/>
          <w:rtl/>
        </w:rPr>
        <w:t>یّ</w:t>
      </w:r>
      <w:r>
        <w:rPr>
          <w:rtl/>
        </w:rPr>
        <w:t>-عل</w:t>
      </w:r>
      <w:r>
        <w:rPr>
          <w:rFonts w:hint="cs"/>
          <w:rtl/>
        </w:rPr>
        <w:t>ی</w:t>
      </w:r>
      <w:r>
        <w:rPr>
          <w:rtl/>
        </w:rPr>
        <w:t xml:space="preserve"> ال</w:t>
      </w:r>
      <w:r>
        <w:rPr>
          <w:rFonts w:hint="cs"/>
          <w:rtl/>
        </w:rPr>
        <w:t>ی</w:t>
      </w:r>
      <w:r>
        <w:rPr>
          <w:rFonts w:hint="eastAsia"/>
          <w:rtl/>
        </w:rPr>
        <w:t>هود</w:t>
      </w:r>
      <w:r>
        <w:rPr>
          <w:rtl/>
        </w:rPr>
        <w:t xml:space="preserve"> بذکر جوامع معجزات النب</w:t>
      </w:r>
      <w:r>
        <w:rPr>
          <w:rFonts w:hint="cs"/>
          <w:rtl/>
        </w:rPr>
        <w:t>یّ</w:t>
      </w:r>
      <w:r>
        <w:rPr>
          <w:rtl/>
        </w:rPr>
        <w:t xml:space="preserve"> </w:t>
      </w:r>
      <w:r w:rsidR="00F2741C" w:rsidRPr="00F2741C">
        <w:rPr>
          <w:rStyle w:val="libAlaemChar"/>
          <w:rtl/>
        </w:rPr>
        <w:t>صلى‌الله‌عليه‌وآله‌وسلم</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إحتجاجات الرضا </w:t>
      </w:r>
      <w:r w:rsidR="00F2741C" w:rsidRPr="00F2741C">
        <w:rPr>
          <w:rStyle w:val="libAlaemChar"/>
          <w:rtl/>
        </w:rPr>
        <w:t>عليه‌السلام</w:t>
      </w:r>
      <w:r>
        <w:rPr>
          <w:rtl/>
        </w:rPr>
        <w:t xml:space="preserve"> عل</w:t>
      </w:r>
      <w:r>
        <w:rPr>
          <w:rFonts w:hint="cs"/>
          <w:rtl/>
        </w:rPr>
        <w:t>ی</w:t>
      </w:r>
      <w:r>
        <w:rPr>
          <w:rtl/>
        </w:rPr>
        <w:t xml:space="preserve"> أرباب الملل المختلفه ف</w:t>
      </w:r>
      <w:r>
        <w:rPr>
          <w:rFonts w:hint="cs"/>
          <w:rtl/>
        </w:rPr>
        <w:t>ی</w:t>
      </w:r>
      <w:r>
        <w:rPr>
          <w:rtl/>
        </w:rPr>
        <w:t xml:space="preserve"> مجلس المأمون و غ</w:t>
      </w:r>
      <w:r>
        <w:rPr>
          <w:rFonts w:hint="cs"/>
          <w:rtl/>
        </w:rPr>
        <w:t>ی</w:t>
      </w:r>
      <w:r>
        <w:rPr>
          <w:rFonts w:hint="eastAsia"/>
          <w:rtl/>
        </w:rPr>
        <w:t>ره</w:t>
      </w:r>
      <w:r>
        <w:rPr>
          <w:rtl/>
        </w:rPr>
        <w:t xml:space="preserve"> کاحتجاجه </w:t>
      </w:r>
      <w:r w:rsidR="00F2741C" w:rsidRPr="00F2741C">
        <w:rPr>
          <w:rStyle w:val="libAlaemChar"/>
          <w:rtl/>
        </w:rPr>
        <w:t>عليه‌السلام</w:t>
      </w:r>
      <w:r>
        <w:rPr>
          <w:rtl/>
        </w:rPr>
        <w:t xml:space="preserve"> عل</w:t>
      </w:r>
      <w:r>
        <w:rPr>
          <w:rFonts w:hint="cs"/>
          <w:rtl/>
        </w:rPr>
        <w:t>ی</w:t>
      </w:r>
      <w:r>
        <w:rPr>
          <w:rtl/>
        </w:rPr>
        <w:t xml:space="preserve"> عمران الصاب</w:t>
      </w:r>
      <w:r>
        <w:rPr>
          <w:rFonts w:hint="cs"/>
          <w:rtl/>
        </w:rPr>
        <w:t>ی</w:t>
      </w:r>
      <w:r>
        <w:rPr>
          <w:rFonts w:hint="eastAsia"/>
          <w:rtl/>
        </w:rPr>
        <w:t>،و</w:t>
      </w:r>
      <w:r>
        <w:rPr>
          <w:rtl/>
        </w:rPr>
        <w:t xml:space="preserve"> عل</w:t>
      </w:r>
      <w:r>
        <w:rPr>
          <w:rFonts w:hint="cs"/>
          <w:rtl/>
        </w:rPr>
        <w:t>ی</w:t>
      </w:r>
      <w:r>
        <w:rPr>
          <w:rtl/>
        </w:rPr>
        <w:t xml:space="preserve"> سل</w:t>
      </w:r>
      <w:r>
        <w:rPr>
          <w:rFonts w:hint="cs"/>
          <w:rtl/>
        </w:rPr>
        <w:t>ی</w:t>
      </w:r>
      <w:r>
        <w:rPr>
          <w:rFonts w:hint="eastAsia"/>
          <w:rtl/>
        </w:rPr>
        <w:t>مان</w:t>
      </w:r>
      <w:r>
        <w:rPr>
          <w:rtl/>
        </w:rPr>
        <w:t xml:space="preserve"> المروز</w:t>
      </w:r>
      <w:r>
        <w:rPr>
          <w:rFonts w:hint="cs"/>
          <w:rtl/>
        </w:rPr>
        <w:t>ی</w:t>
      </w:r>
      <w:r>
        <w:rPr>
          <w:rtl/>
        </w:rPr>
        <w:t xml:space="preserve"> و غ</w:t>
      </w:r>
      <w:r>
        <w:rPr>
          <w:rFonts w:hint="cs"/>
          <w:rtl/>
        </w:rPr>
        <w:t>ی</w:t>
      </w:r>
      <w:r>
        <w:rPr>
          <w:rFonts w:hint="eastAsia"/>
          <w:rtl/>
        </w:rPr>
        <w:t>رهما</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إحتجاجه</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الصوف</w:t>
      </w:r>
      <w:r>
        <w:rPr>
          <w:rFonts w:hint="cs"/>
          <w:rtl/>
        </w:rPr>
        <w:t>ی</w:t>
      </w:r>
      <w:r>
        <w:rPr>
          <w:rFonts w:hint="eastAsia"/>
          <w:rtl/>
        </w:rPr>
        <w:t>ه</w:t>
      </w:r>
      <w:r>
        <w:rPr>
          <w:rtl/>
        </w:rPr>
        <w:t xml:space="preserve"> ف</w:t>
      </w:r>
      <w:r>
        <w:rPr>
          <w:rFonts w:hint="cs"/>
          <w:rtl/>
        </w:rPr>
        <w:t>ی</w:t>
      </w:r>
      <w:r>
        <w:rPr>
          <w:rtl/>
        </w:rPr>
        <w:t xml:space="preserve"> عدم لبسه الصوف </w:t>
      </w:r>
      <w:r w:rsidRPr="000F2A07">
        <w:rPr>
          <w:rStyle w:val="libFootnotenumChar"/>
          <w:rtl/>
        </w:rPr>
        <w:t>(4)</w:t>
      </w:r>
      <w:r>
        <w:rPr>
          <w:rtl/>
        </w:rPr>
        <w:t xml:space="preserve">. </w:t>
      </w:r>
    </w:p>
    <w:p w:rsidR="00140CA9" w:rsidRDefault="00191CDD" w:rsidP="00191CDD">
      <w:pPr>
        <w:pStyle w:val="libNormal"/>
      </w:pPr>
      <w:r>
        <w:rPr>
          <w:rFonts w:hint="eastAsia"/>
          <w:rtl/>
        </w:rPr>
        <w:t>إحتجاجه</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w:t>
      </w:r>
      <w:r>
        <w:rPr>
          <w:rFonts w:hint="cs"/>
          <w:rtl/>
        </w:rPr>
        <w:t>ی</w:t>
      </w:r>
      <w:r>
        <w:rPr>
          <w:rFonts w:hint="eastAsia"/>
          <w:rtl/>
        </w:rPr>
        <w:t>ح</w:t>
      </w:r>
      <w:r>
        <w:rPr>
          <w:rFonts w:hint="cs"/>
          <w:rtl/>
        </w:rPr>
        <w:t>یی</w:t>
      </w:r>
      <w:r>
        <w:rPr>
          <w:rtl/>
        </w:rPr>
        <w:t xml:space="preserve"> بن الضحّاک السمرقند</w:t>
      </w:r>
      <w:r>
        <w:rPr>
          <w:rFonts w:hint="cs"/>
          <w:rtl/>
        </w:rPr>
        <w:t>ی</w:t>
      </w:r>
      <w:r>
        <w:rPr>
          <w:rtl/>
        </w:rPr>
        <w:t xml:space="preserve"> ف</w:t>
      </w:r>
      <w:r>
        <w:rPr>
          <w:rFonts w:hint="cs"/>
          <w:rtl/>
        </w:rPr>
        <w:t>ی</w:t>
      </w:r>
      <w:r>
        <w:rPr>
          <w:rtl/>
        </w:rPr>
        <w:t xml:space="preserve"> الإمامه </w:t>
      </w:r>
      <w:r w:rsidRPr="000F2A07">
        <w:rPr>
          <w:rStyle w:val="libFootnotenumChar"/>
          <w:rtl/>
        </w:rPr>
        <w:t>(5)</w:t>
      </w:r>
      <w:r>
        <w:rPr>
          <w:rtl/>
        </w:rPr>
        <w:t xml:space="preserve">. </w:t>
      </w:r>
    </w:p>
    <w:p w:rsidR="00140CA9" w:rsidRDefault="00191CDD" w:rsidP="00191CDD">
      <w:pPr>
        <w:pStyle w:val="libNormal"/>
      </w:pPr>
      <w:r>
        <w:rPr>
          <w:rFonts w:hint="eastAsia"/>
          <w:rtl/>
        </w:rPr>
        <w:t>إحتجاجه</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عل</w:t>
      </w:r>
      <w:r>
        <w:rPr>
          <w:rFonts w:hint="cs"/>
          <w:rtl/>
        </w:rPr>
        <w:t>یّ</w:t>
      </w:r>
      <w:r>
        <w:rPr>
          <w:rtl/>
        </w:rPr>
        <w:t xml:space="preserve"> بن محمّد الجهم ف</w:t>
      </w:r>
      <w:r>
        <w:rPr>
          <w:rFonts w:hint="cs"/>
          <w:rtl/>
        </w:rPr>
        <w:t>ی</w:t>
      </w:r>
      <w:r>
        <w:rPr>
          <w:rtl/>
        </w:rPr>
        <w:t xml:space="preserve"> عصمه الأنب</w:t>
      </w:r>
      <w:r>
        <w:rPr>
          <w:rFonts w:hint="cs"/>
          <w:rtl/>
        </w:rPr>
        <w:t>ی</w:t>
      </w:r>
      <w:r>
        <w:rPr>
          <w:rFonts w:hint="eastAsia"/>
          <w:rtl/>
        </w:rPr>
        <w:t>اء</w:t>
      </w:r>
      <w:r>
        <w:rPr>
          <w:rtl/>
        </w:rPr>
        <w:t xml:space="preserve"> </w:t>
      </w:r>
      <w:r w:rsidRPr="000F2A07">
        <w:rPr>
          <w:rStyle w:val="libFootnotenumChar"/>
          <w:rtl/>
        </w:rPr>
        <w:t>(6)</w:t>
      </w:r>
      <w:r>
        <w:rPr>
          <w:rtl/>
        </w:rPr>
        <w:t xml:space="preserve">. </w:t>
      </w:r>
    </w:p>
    <w:p w:rsidR="00140CA9" w:rsidRDefault="00191CDD" w:rsidP="00191CDD">
      <w:pPr>
        <w:pStyle w:val="libNormal"/>
      </w:pPr>
      <w:r>
        <w:rPr>
          <w:rFonts w:hint="eastAsia"/>
          <w:rtl/>
        </w:rPr>
        <w:t>إحتجاجه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مجلس المأمون بمرو عل</w:t>
      </w:r>
      <w:r>
        <w:rPr>
          <w:rFonts w:hint="cs"/>
          <w:rtl/>
        </w:rPr>
        <w:t>ی</w:t>
      </w:r>
      <w:r>
        <w:rPr>
          <w:rtl/>
        </w:rPr>
        <w:t xml:space="preserve"> علماء أهل العراق و خراسان ف</w:t>
      </w:r>
      <w:r>
        <w:rPr>
          <w:rFonts w:hint="cs"/>
          <w:rtl/>
        </w:rPr>
        <w:t>ی</w:t>
      </w:r>
      <w:r>
        <w:rPr>
          <w:rtl/>
        </w:rPr>
        <w:t xml:space="preserve"> معن</w:t>
      </w:r>
      <w:r>
        <w:rPr>
          <w:rFonts w:hint="cs"/>
          <w:rtl/>
        </w:rPr>
        <w:t>ی</w:t>
      </w:r>
      <w:r w:rsidR="00090BC1" w:rsidRPr="00B00618">
        <w:rPr>
          <w:rFonts w:hint="eastAsia"/>
          <w:rtl/>
        </w:rPr>
        <w:t>(</w:t>
      </w:r>
      <w:r w:rsidRPr="00B00618">
        <w:rPr>
          <w:rFonts w:hint="eastAsia"/>
          <w:rtl/>
        </w:rPr>
        <w:t>آل</w:t>
      </w:r>
      <w:r w:rsidRPr="00B00618">
        <w:rPr>
          <w:rtl/>
        </w:rPr>
        <w:t xml:space="preserve"> محمد</w:t>
      </w:r>
      <w:r w:rsidR="00090BC1" w:rsidRPr="00B00618">
        <w:rPr>
          <w:rtl/>
        </w:rPr>
        <w:t>)</w:t>
      </w:r>
      <w:r w:rsidR="00F2741C" w:rsidRPr="00F2741C">
        <w:rPr>
          <w:rStyle w:val="libAlaemChar"/>
          <w:rtl/>
        </w:rPr>
        <w:t>عليهم‌السلام</w:t>
      </w:r>
      <w:r>
        <w:rPr>
          <w:rtl/>
        </w:rPr>
        <w:t xml:space="preserve"> </w:t>
      </w:r>
      <w:r w:rsidRPr="000F2A07">
        <w:rPr>
          <w:rStyle w:val="libFootnotenumChar"/>
          <w:rtl/>
        </w:rPr>
        <w:t>(7)</w:t>
      </w:r>
      <w:r>
        <w:rPr>
          <w:rtl/>
        </w:rPr>
        <w:t xml:space="preserve">. </w:t>
      </w:r>
    </w:p>
    <w:p w:rsidR="00140CA9" w:rsidRDefault="00191CDD" w:rsidP="00191CDD">
      <w:pPr>
        <w:pStyle w:val="libNormal"/>
      </w:pPr>
      <w:r>
        <w:rPr>
          <w:rFonts w:hint="eastAsia"/>
          <w:rtl/>
        </w:rPr>
        <w:t>إحتجاجه</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عل</w:t>
      </w:r>
      <w:r>
        <w:rPr>
          <w:rFonts w:hint="cs"/>
          <w:rtl/>
        </w:rPr>
        <w:t>یّ</w:t>
      </w:r>
      <w:r>
        <w:rPr>
          <w:rtl/>
        </w:rPr>
        <w:t xml:space="preserve"> بن أب</w:t>
      </w:r>
      <w:r>
        <w:rPr>
          <w:rFonts w:hint="cs"/>
          <w:rtl/>
        </w:rPr>
        <w:t>ی</w:t>
      </w:r>
      <w:r>
        <w:rPr>
          <w:rtl/>
        </w:rPr>
        <w:t xml:space="preserve"> حمزه،و ابن السرّاج،و ابن المکار</w:t>
      </w:r>
      <w:r>
        <w:rPr>
          <w:rFonts w:hint="cs"/>
          <w:rtl/>
        </w:rPr>
        <w:t>ی</w:t>
      </w:r>
      <w:r>
        <w:rPr>
          <w:rtl/>
        </w:rPr>
        <w:t xml:space="preserve"> الذ</w:t>
      </w:r>
      <w:r>
        <w:rPr>
          <w:rFonts w:hint="cs"/>
          <w:rtl/>
        </w:rPr>
        <w:t>ی</w:t>
      </w:r>
      <w:r>
        <w:rPr>
          <w:rtl/>
        </w:rPr>
        <w:t xml:space="preserve"> کان مذهبهم الوقف </w:t>
      </w:r>
      <w:r w:rsidRPr="000F2A07">
        <w:rPr>
          <w:rStyle w:val="libFootnotenumChar"/>
          <w:rtl/>
        </w:rPr>
        <w:t>(8)</w:t>
      </w:r>
      <w:r>
        <w:rPr>
          <w:rtl/>
        </w:rPr>
        <w:t xml:space="preserve">. </w:t>
      </w:r>
    </w:p>
    <w:p w:rsidR="00140CA9" w:rsidRDefault="00191CDD" w:rsidP="00191CDD">
      <w:pPr>
        <w:pStyle w:val="libNormal"/>
      </w:pPr>
      <w:r>
        <w:rPr>
          <w:rFonts w:hint="eastAsia"/>
          <w:rtl/>
        </w:rPr>
        <w:t>إحتجاجه</w:t>
      </w:r>
      <w:r>
        <w:rPr>
          <w:rtl/>
        </w:rPr>
        <w:t xml:space="preserve"> عل</w:t>
      </w:r>
      <w:r>
        <w:rPr>
          <w:rFonts w:hint="cs"/>
          <w:rtl/>
        </w:rPr>
        <w:t>ی</w:t>
      </w:r>
      <w:r>
        <w:rPr>
          <w:rtl/>
        </w:rPr>
        <w:t xml:space="preserve"> الخارج</w:t>
      </w:r>
      <w:r>
        <w:rPr>
          <w:rFonts w:hint="cs"/>
          <w:rtl/>
        </w:rPr>
        <w:t>ی</w:t>
      </w:r>
      <w:r>
        <w:rPr>
          <w:rtl/>
        </w:rPr>
        <w:t xml:space="preserve"> الذ</w:t>
      </w:r>
      <w:r>
        <w:rPr>
          <w:rFonts w:hint="cs"/>
          <w:rtl/>
        </w:rPr>
        <w:t>ی</w:t>
      </w:r>
      <w:r>
        <w:rPr>
          <w:rtl/>
        </w:rPr>
        <w:t xml:space="preserve"> </w:t>
      </w:r>
      <w:r>
        <w:rPr>
          <w:rFonts w:hint="cs"/>
          <w:rtl/>
        </w:rPr>
        <w:t>ی</w:t>
      </w:r>
      <w:r>
        <w:rPr>
          <w:rFonts w:hint="eastAsia"/>
          <w:rtl/>
        </w:rPr>
        <w:t>ر</w:t>
      </w:r>
      <w:r>
        <w:rPr>
          <w:rFonts w:hint="cs"/>
          <w:rtl/>
        </w:rPr>
        <w:t>ی</w:t>
      </w:r>
      <w:r>
        <w:rPr>
          <w:rFonts w:hint="eastAsia"/>
          <w:rtl/>
        </w:rPr>
        <w:t>د</w:t>
      </w:r>
      <w:r>
        <w:rPr>
          <w:rtl/>
        </w:rPr>
        <w:t xml:space="preserve"> قتله </w:t>
      </w:r>
      <w:r w:rsidR="00F2741C" w:rsidRPr="00F2741C">
        <w:rPr>
          <w:rStyle w:val="libAlaemChar"/>
          <w:rtl/>
        </w:rPr>
        <w:t>عليه‌السلام</w:t>
      </w:r>
      <w:r>
        <w:rPr>
          <w:rtl/>
        </w:rPr>
        <w:t xml:space="preserve"> لدخوله ف</w:t>
      </w:r>
      <w:r>
        <w:rPr>
          <w:rFonts w:hint="cs"/>
          <w:rtl/>
        </w:rPr>
        <w:t>ی</w:t>
      </w:r>
      <w:r>
        <w:rPr>
          <w:rtl/>
        </w:rPr>
        <w:t xml:space="preserve"> ولا</w:t>
      </w:r>
      <w:r>
        <w:rPr>
          <w:rFonts w:hint="cs"/>
          <w:rtl/>
        </w:rPr>
        <w:t>ی</w:t>
      </w:r>
      <w:r>
        <w:rPr>
          <w:rFonts w:hint="eastAsia"/>
          <w:rtl/>
        </w:rPr>
        <w:t>ه</w:t>
      </w:r>
      <w:r>
        <w:rPr>
          <w:rtl/>
        </w:rPr>
        <w:t xml:space="preserve"> عهد المأمون </w:t>
      </w:r>
      <w:r w:rsidRPr="000F2A07">
        <w:rPr>
          <w:rStyle w:val="libFootnotenumChar"/>
          <w:rtl/>
        </w:rPr>
        <w:t>(9)</w:t>
      </w:r>
      <w:r>
        <w:rPr>
          <w:rtl/>
        </w:rPr>
        <w:t xml:space="preserve">. </w:t>
      </w:r>
    </w:p>
    <w:p w:rsidR="00140CA9" w:rsidRDefault="00191CDD" w:rsidP="00191CDD">
      <w:pPr>
        <w:pStyle w:val="libNormal"/>
      </w:pPr>
      <w:r>
        <w:rPr>
          <w:rFonts w:hint="eastAsia"/>
          <w:rtl/>
        </w:rPr>
        <w:t>إحتجاجه</w:t>
      </w:r>
      <w:r>
        <w:rPr>
          <w:rtl/>
        </w:rPr>
        <w:t xml:space="preserve"> عل</w:t>
      </w:r>
      <w:r>
        <w:rPr>
          <w:rFonts w:hint="cs"/>
          <w:rtl/>
        </w:rPr>
        <w:t>ی</w:t>
      </w:r>
      <w:r>
        <w:rPr>
          <w:rtl/>
        </w:rPr>
        <w:t xml:space="preserve"> الجاثل</w:t>
      </w:r>
      <w:r>
        <w:rPr>
          <w:rFonts w:hint="cs"/>
          <w:rtl/>
        </w:rPr>
        <w:t>ی</w:t>
      </w:r>
      <w:r>
        <w:rPr>
          <w:rFonts w:hint="eastAsia"/>
          <w:rtl/>
        </w:rPr>
        <w:t>ق</w:t>
      </w:r>
      <w:r>
        <w:rPr>
          <w:rtl/>
        </w:rPr>
        <w:t xml:space="preserve"> و غ</w:t>
      </w:r>
      <w:r>
        <w:rPr>
          <w:rFonts w:hint="cs"/>
          <w:rtl/>
        </w:rPr>
        <w:t>ی</w:t>
      </w:r>
      <w:r>
        <w:rPr>
          <w:rFonts w:hint="eastAsia"/>
          <w:rtl/>
        </w:rPr>
        <w:t>ره</w:t>
      </w:r>
      <w:r>
        <w:rPr>
          <w:rtl/>
        </w:rPr>
        <w:t xml:space="preserve"> ف</w:t>
      </w:r>
      <w:r>
        <w:rPr>
          <w:rFonts w:hint="cs"/>
          <w:rtl/>
        </w:rPr>
        <w:t>ی</w:t>
      </w:r>
      <w:r>
        <w:rPr>
          <w:rtl/>
        </w:rPr>
        <w:t xml:space="preserve"> البصره و الکوفه </w:t>
      </w:r>
      <w:r w:rsidRPr="000F2A07">
        <w:rPr>
          <w:rStyle w:val="libFootnotenumChar"/>
          <w:rtl/>
        </w:rPr>
        <w:t>(10)</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4</w:t>
      </w:r>
      <w:r w:rsidR="00140CA9">
        <w:rPr>
          <w:rtl/>
        </w:rPr>
        <w:t>7</w:t>
      </w:r>
      <w:r w:rsidR="00191CDD">
        <w:rPr>
          <w:rtl/>
        </w:rPr>
        <w:t>/</w:t>
      </w:r>
      <w:r w:rsidR="00140CA9">
        <w:rPr>
          <w:rtl/>
        </w:rPr>
        <w:t>20</w:t>
      </w:r>
      <w:r w:rsidR="00191CDD">
        <w:rPr>
          <w:rtl/>
        </w:rPr>
        <w:t>/4،ج:</w:t>
      </w:r>
      <w:r w:rsidR="00140CA9">
        <w:rPr>
          <w:rtl/>
        </w:rPr>
        <w:t>2</w:t>
      </w:r>
      <w:r w:rsidR="00191CDD">
        <w:rPr>
          <w:rtl/>
        </w:rPr>
        <w:t>4</w:t>
      </w:r>
      <w:r w:rsidR="00140CA9">
        <w:rPr>
          <w:rtl/>
        </w:rPr>
        <w:t>1</w:t>
      </w:r>
      <w:r w:rsidR="00191CDD">
        <w:rPr>
          <w:rtl/>
        </w:rPr>
        <w:t>/</w:t>
      </w:r>
      <w:r w:rsidR="00140CA9">
        <w:rPr>
          <w:rtl/>
        </w:rPr>
        <w:t>10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w:t>
      </w:r>
      <w:r w:rsidR="00191CDD">
        <w:rPr>
          <w:rtl/>
        </w:rPr>
        <w:t>4</w:t>
      </w:r>
      <w:r w:rsidR="00140CA9">
        <w:rPr>
          <w:rtl/>
        </w:rPr>
        <w:t>9</w:t>
      </w:r>
      <w:r w:rsidR="00191CDD">
        <w:rPr>
          <w:rtl/>
        </w:rPr>
        <w:t>/</w:t>
      </w:r>
      <w:r w:rsidR="00140CA9">
        <w:rPr>
          <w:rtl/>
        </w:rPr>
        <w:t>20</w:t>
      </w:r>
      <w:r w:rsidR="00191CDD">
        <w:rPr>
          <w:rtl/>
        </w:rPr>
        <w:t>/6،ج:</w:t>
      </w:r>
      <w:r w:rsidR="00140CA9">
        <w:rPr>
          <w:rtl/>
        </w:rPr>
        <w:t>22</w:t>
      </w:r>
      <w:r w:rsidR="00191CDD">
        <w:rPr>
          <w:rtl/>
        </w:rPr>
        <w:t>5/</w:t>
      </w:r>
      <w:r w:rsidR="00140CA9">
        <w:rPr>
          <w:rtl/>
        </w:rPr>
        <w:t>17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w:t>
      </w:r>
      <w:r w:rsidR="00191CDD">
        <w:rPr>
          <w:rtl/>
        </w:rPr>
        <w:t>6</w:t>
      </w:r>
      <w:r w:rsidR="00140CA9">
        <w:rPr>
          <w:rtl/>
        </w:rPr>
        <w:t>0</w:t>
      </w:r>
      <w:r w:rsidR="00191CDD">
        <w:rPr>
          <w:rtl/>
        </w:rPr>
        <w:t>/</w:t>
      </w:r>
      <w:r w:rsidR="00140CA9">
        <w:rPr>
          <w:rtl/>
        </w:rPr>
        <w:t>23</w:t>
      </w:r>
      <w:r w:rsidR="00191CDD">
        <w:rPr>
          <w:rtl/>
        </w:rPr>
        <w:t>/4،ج:</w:t>
      </w:r>
      <w:r w:rsidR="00140CA9">
        <w:rPr>
          <w:rtl/>
        </w:rPr>
        <w:t>299</w:t>
      </w:r>
      <w:r w:rsidR="00191CDD">
        <w:rPr>
          <w:rtl/>
        </w:rPr>
        <w:t>/</w:t>
      </w:r>
      <w:r w:rsidR="00140CA9">
        <w:rPr>
          <w:rtl/>
        </w:rPr>
        <w:t>10</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173</w:t>
      </w:r>
      <w:r w:rsidR="00191CDD">
        <w:rPr>
          <w:rtl/>
        </w:rPr>
        <w:t>/</w:t>
      </w:r>
      <w:r w:rsidR="00140CA9">
        <w:rPr>
          <w:rtl/>
        </w:rPr>
        <w:t>23</w:t>
      </w:r>
      <w:r w:rsidR="00191CDD">
        <w:rPr>
          <w:rtl/>
        </w:rPr>
        <w:t>/4،ج:</w:t>
      </w:r>
      <w:r w:rsidR="00140CA9">
        <w:rPr>
          <w:rtl/>
        </w:rPr>
        <w:t>3</w:t>
      </w:r>
      <w:r w:rsidR="00191CDD">
        <w:rPr>
          <w:rtl/>
        </w:rPr>
        <w:t>5</w:t>
      </w:r>
      <w:r w:rsidR="00140CA9">
        <w:rPr>
          <w:rtl/>
        </w:rPr>
        <w:t>1</w:t>
      </w:r>
      <w:r w:rsidR="00191CDD">
        <w:rPr>
          <w:rtl/>
        </w:rPr>
        <w:t>/</w:t>
      </w:r>
      <w:r w:rsidR="00140CA9">
        <w:rPr>
          <w:rtl/>
        </w:rPr>
        <w:t>10</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173</w:t>
      </w:r>
      <w:r w:rsidR="00191CDD">
        <w:rPr>
          <w:rtl/>
        </w:rPr>
        <w:t>/</w:t>
      </w:r>
      <w:r w:rsidR="00140CA9">
        <w:rPr>
          <w:rtl/>
        </w:rPr>
        <w:t>23</w:t>
      </w:r>
      <w:r w:rsidR="00191CDD">
        <w:rPr>
          <w:rtl/>
        </w:rPr>
        <w:t>/4،ج:</w:t>
      </w:r>
      <w:r w:rsidR="00140CA9">
        <w:rPr>
          <w:rtl/>
        </w:rPr>
        <w:t>3</w:t>
      </w:r>
      <w:r w:rsidR="00191CDD">
        <w:rPr>
          <w:rtl/>
        </w:rPr>
        <w:t>4</w:t>
      </w:r>
      <w:r w:rsidR="00140CA9">
        <w:rPr>
          <w:rtl/>
        </w:rPr>
        <w:t>8</w:t>
      </w:r>
      <w:r w:rsidR="00191CDD">
        <w:rPr>
          <w:rtl/>
        </w:rPr>
        <w:t>/</w:t>
      </w:r>
      <w:r w:rsidR="00140CA9">
        <w:rPr>
          <w:rtl/>
        </w:rPr>
        <w:t>10</w:t>
      </w:r>
      <w:r w:rsidR="00191CDD">
        <w:rPr>
          <w:rtl/>
        </w:rPr>
        <w:t>. ق:4</w:t>
      </w:r>
      <w:r w:rsidR="00140CA9">
        <w:rPr>
          <w:rtl/>
        </w:rPr>
        <w:t>2</w:t>
      </w:r>
      <w:r w:rsidR="00191CDD">
        <w:rPr>
          <w:rtl/>
        </w:rPr>
        <w:t>6/</w:t>
      </w:r>
      <w:r w:rsidR="00140CA9">
        <w:rPr>
          <w:rtl/>
        </w:rPr>
        <w:t>1</w:t>
      </w:r>
      <w:r w:rsidR="00191CDD">
        <w:rPr>
          <w:rtl/>
        </w:rPr>
        <w:t>4</w:t>
      </w:r>
      <w:r w:rsidR="00140CA9">
        <w:rPr>
          <w:rtl/>
        </w:rPr>
        <w:t>7</w:t>
      </w:r>
      <w:r w:rsidR="00191CDD">
        <w:rPr>
          <w:rtl/>
        </w:rPr>
        <w:t>/</w:t>
      </w:r>
      <w:r w:rsidR="00140CA9">
        <w:rPr>
          <w:rtl/>
        </w:rPr>
        <w:t>7</w:t>
      </w:r>
      <w:r w:rsidR="00191CDD">
        <w:rPr>
          <w:rtl/>
        </w:rPr>
        <w:t>،ج:</w:t>
      </w:r>
      <w:r w:rsidR="00140CA9">
        <w:rPr>
          <w:rtl/>
        </w:rPr>
        <w:t>318</w:t>
      </w:r>
      <w:r w:rsidR="00191CDD">
        <w:rPr>
          <w:rtl/>
        </w:rPr>
        <w:t>/</w:t>
      </w:r>
      <w:r w:rsidR="00140CA9">
        <w:rPr>
          <w:rtl/>
        </w:rPr>
        <w:t>27</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19</w:t>
      </w:r>
      <w:r w:rsidR="00191CDD">
        <w:rPr>
          <w:rtl/>
        </w:rPr>
        <w:t>/4/5،ج:</w:t>
      </w:r>
      <w:r w:rsidR="00140CA9">
        <w:rPr>
          <w:rtl/>
        </w:rPr>
        <w:t>72</w:t>
      </w:r>
      <w:r w:rsidR="00191CDD">
        <w:rPr>
          <w:rtl/>
        </w:rPr>
        <w:t>/</w:t>
      </w:r>
      <w:r w:rsidR="00140CA9">
        <w:rPr>
          <w:rtl/>
        </w:rPr>
        <w:t>11</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23</w:t>
      </w:r>
      <w:r w:rsidR="00191CDD">
        <w:rPr>
          <w:rtl/>
        </w:rPr>
        <w:t>5/</w:t>
      </w:r>
      <w:r w:rsidR="00140CA9">
        <w:rPr>
          <w:rtl/>
        </w:rPr>
        <w:t>78</w:t>
      </w:r>
      <w:r w:rsidR="00191CDD">
        <w:rPr>
          <w:rtl/>
        </w:rPr>
        <w:t>/</w:t>
      </w:r>
      <w:r w:rsidR="00140CA9">
        <w:rPr>
          <w:rtl/>
        </w:rPr>
        <w:t>7</w:t>
      </w:r>
      <w:r w:rsidR="00191CDD">
        <w:rPr>
          <w:rtl/>
        </w:rPr>
        <w:t>،ج:</w:t>
      </w:r>
      <w:r w:rsidR="00140CA9">
        <w:rPr>
          <w:rtl/>
        </w:rPr>
        <w:t>220</w:t>
      </w:r>
      <w:r w:rsidR="00191CDD">
        <w:rPr>
          <w:rtl/>
        </w:rPr>
        <w:t>/</w:t>
      </w:r>
      <w:r w:rsidR="00140CA9">
        <w:rPr>
          <w:rtl/>
        </w:rPr>
        <w:t>2</w:t>
      </w:r>
      <w:r w:rsidR="00191CDD">
        <w:rPr>
          <w:rtl/>
        </w:rPr>
        <w:t xml:space="preserve">5. </w:t>
      </w:r>
    </w:p>
    <w:p w:rsidR="00140CA9" w:rsidRDefault="00654B6E" w:rsidP="005E32C9">
      <w:pPr>
        <w:pStyle w:val="libFootnote0"/>
      </w:pPr>
      <w:r>
        <w:rPr>
          <w:rtl/>
        </w:rPr>
        <w:t>(8)</w:t>
      </w:r>
      <w:r w:rsidR="00191CDD">
        <w:rPr>
          <w:rtl/>
        </w:rPr>
        <w:t xml:space="preserve"> ق:</w:t>
      </w:r>
      <w:r w:rsidR="00140CA9">
        <w:rPr>
          <w:rtl/>
        </w:rPr>
        <w:t>23</w:t>
      </w:r>
      <w:r w:rsidR="00191CDD">
        <w:rPr>
          <w:rtl/>
        </w:rPr>
        <w:t>5/</w:t>
      </w:r>
      <w:r w:rsidR="00140CA9">
        <w:rPr>
          <w:rtl/>
        </w:rPr>
        <w:t>39</w:t>
      </w:r>
      <w:r w:rsidR="00191CDD">
        <w:rPr>
          <w:rtl/>
        </w:rPr>
        <w:t>/</w:t>
      </w:r>
      <w:r w:rsidR="00140CA9">
        <w:rPr>
          <w:rtl/>
        </w:rPr>
        <w:t>10</w:t>
      </w:r>
      <w:r w:rsidR="00191CDD">
        <w:rPr>
          <w:rtl/>
        </w:rPr>
        <w:t>،ج:</w:t>
      </w:r>
      <w:r w:rsidR="00140CA9">
        <w:rPr>
          <w:rtl/>
        </w:rPr>
        <w:t>1</w:t>
      </w:r>
      <w:r w:rsidR="00191CDD">
        <w:rPr>
          <w:rtl/>
        </w:rPr>
        <w:t>6</w:t>
      </w:r>
      <w:r w:rsidR="00140CA9">
        <w:rPr>
          <w:rtl/>
        </w:rPr>
        <w:t>9</w:t>
      </w:r>
      <w:r w:rsidR="00191CDD">
        <w:rPr>
          <w:rtl/>
        </w:rPr>
        <w:t>/45. ق:</w:t>
      </w:r>
      <w:r w:rsidR="00140CA9">
        <w:rPr>
          <w:rtl/>
        </w:rPr>
        <w:t>313</w:t>
      </w:r>
      <w:r w:rsidR="00191CDD">
        <w:rPr>
          <w:rtl/>
        </w:rPr>
        <w:t>/44/</w:t>
      </w:r>
      <w:r w:rsidR="00140CA9">
        <w:rPr>
          <w:rtl/>
        </w:rPr>
        <w:t>11</w:t>
      </w:r>
      <w:r w:rsidR="00191CDD">
        <w:rPr>
          <w:rtl/>
        </w:rPr>
        <w:t>،ج:</w:t>
      </w:r>
      <w:r w:rsidR="00140CA9">
        <w:rPr>
          <w:rtl/>
        </w:rPr>
        <w:t>271</w:t>
      </w:r>
      <w:r w:rsidR="00191CDD">
        <w:rPr>
          <w:rtl/>
        </w:rPr>
        <w:t>/4</w:t>
      </w:r>
      <w:r w:rsidR="00140CA9">
        <w:rPr>
          <w:rtl/>
        </w:rPr>
        <w:t>8</w:t>
      </w:r>
      <w:r w:rsidR="00191CDD">
        <w:rPr>
          <w:rtl/>
        </w:rPr>
        <w:t xml:space="preserve">. </w:t>
      </w:r>
    </w:p>
    <w:p w:rsidR="00140CA9" w:rsidRDefault="00654B6E" w:rsidP="005E32C9">
      <w:pPr>
        <w:pStyle w:val="libFootnote0"/>
      </w:pPr>
      <w:r>
        <w:rPr>
          <w:rtl/>
        </w:rPr>
        <w:t>(9)</w:t>
      </w:r>
      <w:r w:rsidR="00191CDD">
        <w:rPr>
          <w:rtl/>
        </w:rPr>
        <w:t xml:space="preserve"> ق:</w:t>
      </w:r>
      <w:r w:rsidR="00140CA9">
        <w:rPr>
          <w:rtl/>
        </w:rPr>
        <w:t>1</w:t>
      </w:r>
      <w:r w:rsidR="00191CDD">
        <w:rPr>
          <w:rtl/>
        </w:rPr>
        <w:t>6/</w:t>
      </w:r>
      <w:r w:rsidR="00140CA9">
        <w:rPr>
          <w:rtl/>
        </w:rPr>
        <w:t>3</w:t>
      </w:r>
      <w:r w:rsidR="00191CDD">
        <w:rPr>
          <w:rtl/>
        </w:rPr>
        <w:t>/</w:t>
      </w:r>
      <w:r w:rsidR="00140CA9">
        <w:rPr>
          <w:rtl/>
        </w:rPr>
        <w:t>12</w:t>
      </w:r>
      <w:r w:rsidR="00191CDD">
        <w:rPr>
          <w:rtl/>
        </w:rPr>
        <w:t>،ج:55/4</w:t>
      </w:r>
      <w:r w:rsidR="00140CA9">
        <w:rPr>
          <w:rtl/>
        </w:rPr>
        <w:t>9</w:t>
      </w:r>
      <w:r w:rsidR="00191CDD">
        <w:rPr>
          <w:rtl/>
        </w:rPr>
        <w:t xml:space="preserve">. </w:t>
      </w:r>
    </w:p>
    <w:p w:rsidR="00D7268C" w:rsidRDefault="00654B6E" w:rsidP="005E32C9">
      <w:pPr>
        <w:pStyle w:val="libFootnote0"/>
        <w:rPr>
          <w:rtl/>
        </w:rPr>
      </w:pPr>
      <w:r>
        <w:rPr>
          <w:rtl/>
        </w:rPr>
        <w:t>(10)</w:t>
      </w:r>
      <w:r w:rsidR="00191CDD">
        <w:rPr>
          <w:rtl/>
        </w:rPr>
        <w:t xml:space="preserve"> ق:</w:t>
      </w:r>
      <w:r w:rsidR="00140CA9">
        <w:rPr>
          <w:rtl/>
        </w:rPr>
        <w:t>21</w:t>
      </w:r>
      <w:r w:rsidR="00191CDD">
        <w:rPr>
          <w:rtl/>
        </w:rPr>
        <w:t>/4/</w:t>
      </w:r>
      <w:r w:rsidR="00140CA9">
        <w:rPr>
          <w:rtl/>
        </w:rPr>
        <w:t>12</w:t>
      </w:r>
      <w:r w:rsidR="00191CDD">
        <w:rPr>
          <w:rtl/>
        </w:rPr>
        <w:t>،ج:</w:t>
      </w:r>
      <w:r w:rsidR="00140CA9">
        <w:rPr>
          <w:rtl/>
        </w:rPr>
        <w:t>73</w:t>
      </w:r>
      <w:r w:rsidR="00191CDD">
        <w:rPr>
          <w:rtl/>
        </w:rPr>
        <w:t>/4</w:t>
      </w:r>
      <w:r w:rsidR="00140CA9">
        <w:rPr>
          <w:rtl/>
        </w:rPr>
        <w:t>9</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إحتجاجه</w:t>
      </w:r>
      <w:r>
        <w:rPr>
          <w:rtl/>
        </w:rPr>
        <w:t xml:space="preserve"> عل</w:t>
      </w:r>
      <w:r>
        <w:rPr>
          <w:rFonts w:hint="cs"/>
          <w:rtl/>
        </w:rPr>
        <w:t>ی</w:t>
      </w:r>
      <w:r>
        <w:rPr>
          <w:rtl/>
        </w:rPr>
        <w:t xml:space="preserve"> أصحاب المقالات و المتکلّم</w:t>
      </w:r>
      <w:r>
        <w:rPr>
          <w:rFonts w:hint="cs"/>
          <w:rtl/>
        </w:rPr>
        <w:t>ی</w:t>
      </w:r>
      <w:r>
        <w:rPr>
          <w:rFonts w:hint="eastAsia"/>
          <w:rtl/>
        </w:rPr>
        <w:t>ن</w:t>
      </w:r>
      <w:r>
        <w:rPr>
          <w:rtl/>
        </w:rPr>
        <w:t xml:space="preserve"> بمرو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إحتجاجات أب</w:t>
      </w:r>
      <w:r>
        <w:rPr>
          <w:rFonts w:hint="cs"/>
          <w:rtl/>
        </w:rPr>
        <w:t>ی</w:t>
      </w:r>
      <w:r>
        <w:rPr>
          <w:rtl/>
        </w:rPr>
        <w:t xml:space="preserve"> جعفر الجواد </w:t>
      </w:r>
      <w:r w:rsidR="00F2741C" w:rsidRPr="00F2741C">
        <w:rPr>
          <w:rStyle w:val="libAlaemChar"/>
          <w:rtl/>
        </w:rPr>
        <w:t>عليه‌السلام</w:t>
      </w:r>
      <w:r>
        <w:rPr>
          <w:rtl/>
        </w:rPr>
        <w:t xml:space="preserve"> و مناظراته </w:t>
      </w:r>
      <w:r w:rsidRPr="000F2A07">
        <w:rPr>
          <w:rStyle w:val="libFootnotenumChar"/>
          <w:rtl/>
        </w:rPr>
        <w:t>(2)</w:t>
      </w:r>
      <w:r w:rsidR="00B00618">
        <w:rPr>
          <w:rtl/>
        </w:rPr>
        <w:t>.</w:t>
      </w:r>
      <w:r w:rsidR="00B00618">
        <w:rPr>
          <w:rFonts w:hint="cs"/>
          <w:rtl/>
        </w:rPr>
        <w:t xml:space="preserve">، فيه إحتجاجه على يحيى ابن أكثم </w:t>
      </w:r>
      <w:r w:rsidR="00B00618" w:rsidRPr="00B00618">
        <w:rPr>
          <w:rStyle w:val="libFootnotenumChar"/>
          <w:rFonts w:hint="cs"/>
          <w:rtl/>
        </w:rPr>
        <w:t>(3)</w:t>
      </w:r>
      <w:r w:rsidR="00B00618">
        <w:rPr>
          <w:rFonts w:hint="cs"/>
          <w:rtl/>
        </w:rPr>
        <w:t>.</w:t>
      </w:r>
    </w:p>
    <w:p w:rsidR="00140CA9" w:rsidRDefault="00191CDD" w:rsidP="00B00618">
      <w:pPr>
        <w:pStyle w:val="libNormal"/>
      </w:pPr>
      <w:r>
        <w:rPr>
          <w:rFonts w:hint="eastAsia"/>
          <w:rtl/>
        </w:rPr>
        <w:t>باب</w:t>
      </w:r>
      <w:r>
        <w:rPr>
          <w:rtl/>
        </w:rPr>
        <w:t xml:space="preserve"> تزو</w:t>
      </w:r>
      <w:r>
        <w:rPr>
          <w:rFonts w:hint="cs"/>
          <w:rtl/>
        </w:rPr>
        <w:t>ی</w:t>
      </w:r>
      <w:r>
        <w:rPr>
          <w:rFonts w:hint="eastAsia"/>
          <w:rtl/>
        </w:rPr>
        <w:t>ج</w:t>
      </w:r>
      <w:r>
        <w:rPr>
          <w:rtl/>
        </w:rPr>
        <w:t xml:space="preserve"> أب</w:t>
      </w:r>
      <w:r>
        <w:rPr>
          <w:rFonts w:hint="cs"/>
          <w:rtl/>
        </w:rPr>
        <w:t>ی</w:t>
      </w:r>
      <w:r>
        <w:rPr>
          <w:rtl/>
        </w:rPr>
        <w:t xml:space="preserve"> جعفر الجواد </w:t>
      </w:r>
      <w:r w:rsidR="00F2741C" w:rsidRPr="00F2741C">
        <w:rPr>
          <w:rStyle w:val="libAlaemChar"/>
          <w:rtl/>
        </w:rPr>
        <w:t>عليه‌السلام</w:t>
      </w:r>
      <w:r>
        <w:rPr>
          <w:rtl/>
        </w:rPr>
        <w:t xml:space="preserve"> أمّ الفضل،و ما جر</w:t>
      </w:r>
      <w:r>
        <w:rPr>
          <w:rFonts w:hint="cs"/>
          <w:rtl/>
        </w:rPr>
        <w:t>ی</w:t>
      </w:r>
      <w:r>
        <w:rPr>
          <w:rtl/>
        </w:rPr>
        <w:t xml:space="preserve"> ف</w:t>
      </w:r>
      <w:r>
        <w:rPr>
          <w:rFonts w:hint="cs"/>
          <w:rtl/>
        </w:rPr>
        <w:t>ی</w:t>
      </w:r>
      <w:r>
        <w:rPr>
          <w:rtl/>
        </w:rPr>
        <w:t xml:space="preserve"> هذا المجلس من الإحتجاج و المناظره </w:t>
      </w:r>
      <w:r w:rsidRPr="000F2A07">
        <w:rPr>
          <w:rStyle w:val="libFootnotenumChar"/>
          <w:rtl/>
        </w:rPr>
        <w:t>(</w:t>
      </w:r>
      <w:r w:rsidR="00B00618">
        <w:rPr>
          <w:rStyle w:val="libFootnotenumChar"/>
          <w:rFonts w:hint="cs"/>
          <w:rtl/>
        </w:rPr>
        <w:t>4</w:t>
      </w:r>
      <w:r w:rsidRPr="000F2A07">
        <w:rPr>
          <w:rStyle w:val="libFootnotenumChar"/>
          <w:rtl/>
        </w:rPr>
        <w:t>)</w:t>
      </w:r>
      <w:r>
        <w:rPr>
          <w:rtl/>
        </w:rPr>
        <w:t xml:space="preserve">. </w:t>
      </w:r>
    </w:p>
    <w:p w:rsidR="00140CA9" w:rsidRDefault="00191CDD" w:rsidP="00B00618">
      <w:pPr>
        <w:pStyle w:val="libNormal"/>
      </w:pPr>
      <w:r>
        <w:rPr>
          <w:rFonts w:hint="eastAsia"/>
          <w:rtl/>
        </w:rPr>
        <w:t>باب</w:t>
      </w:r>
      <w:r>
        <w:rPr>
          <w:rtl/>
        </w:rPr>
        <w:t xml:space="preserve"> إحتجاج أب</w:t>
      </w:r>
      <w:r>
        <w:rPr>
          <w:rFonts w:hint="cs"/>
          <w:rtl/>
        </w:rPr>
        <w:t>ی</w:t>
      </w:r>
      <w:r>
        <w:rPr>
          <w:rtl/>
        </w:rPr>
        <w:t xml:space="preserve"> الحسن عل</w:t>
      </w:r>
      <w:r>
        <w:rPr>
          <w:rFonts w:hint="cs"/>
          <w:rtl/>
        </w:rPr>
        <w:t>یّ</w:t>
      </w:r>
      <w:r>
        <w:rPr>
          <w:rtl/>
        </w:rPr>
        <w:t xml:space="preserve"> بن محمّد التق</w:t>
      </w:r>
      <w:r>
        <w:rPr>
          <w:rFonts w:hint="cs"/>
          <w:rtl/>
        </w:rPr>
        <w:t>یّ</w:t>
      </w:r>
      <w:r>
        <w:rPr>
          <w:rtl/>
        </w:rPr>
        <w:t xml:space="preserve"> </w:t>
      </w:r>
      <w:r w:rsidR="00F2741C" w:rsidRPr="00F2741C">
        <w:rPr>
          <w:rStyle w:val="libAlaemChar"/>
          <w:rtl/>
        </w:rPr>
        <w:t>عليهما‌السلام</w:t>
      </w:r>
      <w:r>
        <w:rPr>
          <w:rtl/>
        </w:rPr>
        <w:t xml:space="preserve"> و أصحابه و عشائره عل</w:t>
      </w:r>
      <w:r>
        <w:rPr>
          <w:rFonts w:hint="cs"/>
          <w:rtl/>
        </w:rPr>
        <w:t>ی</w:t>
      </w:r>
      <w:r>
        <w:rPr>
          <w:rtl/>
        </w:rPr>
        <w:t xml:space="preserve"> المخالف</w:t>
      </w:r>
      <w:r>
        <w:rPr>
          <w:rFonts w:hint="cs"/>
          <w:rtl/>
        </w:rPr>
        <w:t>ی</w:t>
      </w:r>
      <w:r>
        <w:rPr>
          <w:rFonts w:hint="eastAsia"/>
          <w:rtl/>
        </w:rPr>
        <w:t>ن</w:t>
      </w:r>
      <w:r>
        <w:rPr>
          <w:rtl/>
        </w:rPr>
        <w:t xml:space="preserve"> و المعاند</w:t>
      </w:r>
      <w:r>
        <w:rPr>
          <w:rFonts w:hint="cs"/>
          <w:rtl/>
        </w:rPr>
        <w:t>ی</w:t>
      </w:r>
      <w:r>
        <w:rPr>
          <w:rFonts w:hint="eastAsia"/>
          <w:rtl/>
        </w:rPr>
        <w:t>ن</w:t>
      </w:r>
      <w:r>
        <w:rPr>
          <w:rtl/>
        </w:rPr>
        <w:t xml:space="preserve"> </w:t>
      </w:r>
      <w:r w:rsidRPr="000F2A07">
        <w:rPr>
          <w:rStyle w:val="libFootnotenumChar"/>
          <w:rtl/>
        </w:rPr>
        <w:t>(</w:t>
      </w:r>
      <w:r w:rsidR="00B00618">
        <w:rPr>
          <w:rStyle w:val="libFootnotenumChar"/>
          <w:rFonts w:hint="cs"/>
          <w:rtl/>
        </w:rPr>
        <w:t>5</w:t>
      </w:r>
      <w:r w:rsidRPr="000F2A07">
        <w:rPr>
          <w:rStyle w:val="libFootnotenumChar"/>
          <w:rtl/>
        </w:rPr>
        <w:t>)</w:t>
      </w:r>
      <w:r>
        <w:rPr>
          <w:rtl/>
        </w:rPr>
        <w:t xml:space="preserve">. </w:t>
      </w:r>
    </w:p>
    <w:p w:rsidR="00140CA9" w:rsidRDefault="00191CDD" w:rsidP="00B00618">
      <w:pPr>
        <w:pStyle w:val="libNormal"/>
      </w:pPr>
      <w:r>
        <w:rPr>
          <w:rFonts w:hint="eastAsia"/>
          <w:rtl/>
        </w:rPr>
        <w:t>باب</w:t>
      </w:r>
      <w:r>
        <w:rPr>
          <w:rtl/>
        </w:rPr>
        <w:t xml:space="preserve"> إحتجاج أب</w:t>
      </w:r>
      <w:r>
        <w:rPr>
          <w:rFonts w:hint="cs"/>
          <w:rtl/>
        </w:rPr>
        <w:t>ی</w:t>
      </w:r>
      <w:r>
        <w:rPr>
          <w:rtl/>
        </w:rPr>
        <w:t xml:space="preserve"> محمّد العسکر</w:t>
      </w:r>
      <w:r>
        <w:rPr>
          <w:rFonts w:hint="cs"/>
          <w:rtl/>
        </w:rPr>
        <w:t>یّ</w:t>
      </w:r>
      <w:r>
        <w:rPr>
          <w:rtl/>
        </w:rPr>
        <w:t xml:space="preserve"> </w:t>
      </w:r>
      <w:r w:rsidR="00F2741C" w:rsidRPr="00F2741C">
        <w:rPr>
          <w:rStyle w:val="libAlaemChar"/>
          <w:rtl/>
        </w:rPr>
        <w:t>عليه‌السلام</w:t>
      </w:r>
      <w:r>
        <w:rPr>
          <w:rtl/>
        </w:rPr>
        <w:t xml:space="preserve"> </w:t>
      </w:r>
      <w:r w:rsidRPr="000F2A07">
        <w:rPr>
          <w:rStyle w:val="libFootnotenumChar"/>
          <w:rtl/>
        </w:rPr>
        <w:t>(</w:t>
      </w:r>
      <w:r w:rsidR="00B00618">
        <w:rPr>
          <w:rStyle w:val="libFootnotenumChar"/>
          <w:rFonts w:hint="cs"/>
          <w:rtl/>
        </w:rPr>
        <w:t>6</w:t>
      </w:r>
      <w:r w:rsidRPr="000F2A07">
        <w:rPr>
          <w:rStyle w:val="libFootnotenumChar"/>
          <w:rtl/>
        </w:rPr>
        <w:t>)</w:t>
      </w:r>
      <w:r>
        <w:rPr>
          <w:rFonts w:hint="eastAsia"/>
          <w:rtl/>
        </w:rPr>
        <w:t>،و</w:t>
      </w:r>
      <w:r>
        <w:rPr>
          <w:rtl/>
        </w:rPr>
        <w:t xml:space="preserve"> ف</w:t>
      </w:r>
      <w:r>
        <w:rPr>
          <w:rFonts w:hint="cs"/>
          <w:rtl/>
        </w:rPr>
        <w:t>ی</w:t>
      </w:r>
      <w:r>
        <w:rPr>
          <w:rFonts w:hint="eastAsia"/>
          <w:rtl/>
        </w:rPr>
        <w:t>ه</w:t>
      </w:r>
      <w:r>
        <w:rPr>
          <w:rtl/>
        </w:rPr>
        <w:t xml:space="preserve"> إحتجاجه عل</w:t>
      </w:r>
      <w:r>
        <w:rPr>
          <w:rFonts w:hint="cs"/>
          <w:rtl/>
        </w:rPr>
        <w:t>ی</w:t>
      </w:r>
      <w:r>
        <w:rPr>
          <w:rtl/>
        </w:rPr>
        <w:t xml:space="preserve"> إسحاق الکند</w:t>
      </w:r>
      <w:r>
        <w:rPr>
          <w:rFonts w:hint="cs"/>
          <w:rtl/>
        </w:rPr>
        <w:t>ی</w:t>
      </w:r>
      <w:r>
        <w:rPr>
          <w:rtl/>
        </w:rPr>
        <w:t xml:space="preserve"> الذ</w:t>
      </w:r>
      <w:r>
        <w:rPr>
          <w:rFonts w:hint="cs"/>
          <w:rtl/>
        </w:rPr>
        <w:t>ی</w:t>
      </w:r>
      <w:r>
        <w:rPr>
          <w:rtl/>
        </w:rPr>
        <w:t xml:space="preserve"> أخذ ف</w:t>
      </w:r>
      <w:r>
        <w:rPr>
          <w:rFonts w:hint="cs"/>
          <w:rtl/>
        </w:rPr>
        <w:t>ی</w:t>
      </w:r>
      <w:r>
        <w:rPr>
          <w:rtl/>
        </w:rPr>
        <w:t xml:space="preserve"> تأل</w:t>
      </w:r>
      <w:r>
        <w:rPr>
          <w:rFonts w:hint="cs"/>
          <w:rtl/>
        </w:rPr>
        <w:t>ی</w:t>
      </w:r>
      <w:r>
        <w:rPr>
          <w:rFonts w:hint="eastAsia"/>
          <w:rtl/>
        </w:rPr>
        <w:t>ف</w:t>
      </w:r>
      <w:r>
        <w:rPr>
          <w:rtl/>
        </w:rPr>
        <w:t xml:space="preserve"> تناقض القرآن </w:t>
      </w:r>
      <w:r w:rsidRPr="000F2A07">
        <w:rPr>
          <w:rStyle w:val="libFootnotenumChar"/>
          <w:rtl/>
        </w:rPr>
        <w:t>(</w:t>
      </w:r>
      <w:r w:rsidR="00B00618">
        <w:rPr>
          <w:rStyle w:val="libFootnotenumChar"/>
          <w:rFonts w:hint="cs"/>
          <w:rtl/>
        </w:rPr>
        <w:t>7</w:t>
      </w:r>
      <w:r w:rsidRPr="000F2A07">
        <w:rPr>
          <w:rStyle w:val="libFootnotenumChar"/>
          <w:rtl/>
        </w:rPr>
        <w:t>)</w:t>
      </w:r>
      <w:r>
        <w:rPr>
          <w:rtl/>
        </w:rPr>
        <w:t xml:space="preserve">. </w:t>
      </w:r>
    </w:p>
    <w:p w:rsidR="00140CA9" w:rsidRDefault="00191CDD" w:rsidP="00B00618">
      <w:pPr>
        <w:pStyle w:val="libNormal"/>
      </w:pPr>
      <w:r>
        <w:rPr>
          <w:rFonts w:hint="eastAsia"/>
          <w:rtl/>
        </w:rPr>
        <w:t>إحتجاج</w:t>
      </w:r>
      <w:r>
        <w:rPr>
          <w:rtl/>
        </w:rPr>
        <w:t xml:space="preserve"> آدم عل</w:t>
      </w:r>
      <w:r>
        <w:rPr>
          <w:rFonts w:hint="cs"/>
          <w:rtl/>
        </w:rPr>
        <w:t>ی</w:t>
      </w:r>
      <w:r>
        <w:rPr>
          <w:rtl/>
        </w:rPr>
        <w:t xml:space="preserve"> موس</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الأکل من الشجره المنه</w:t>
      </w:r>
      <w:r>
        <w:rPr>
          <w:rFonts w:hint="cs"/>
          <w:rtl/>
        </w:rPr>
        <w:t>یّ</w:t>
      </w:r>
      <w:r>
        <w:rPr>
          <w:rFonts w:hint="eastAsia"/>
          <w:rtl/>
        </w:rPr>
        <w:t>ه</w:t>
      </w:r>
      <w:r>
        <w:rPr>
          <w:rtl/>
        </w:rPr>
        <w:t xml:space="preserve"> </w:t>
      </w:r>
      <w:r w:rsidRPr="000F2A07">
        <w:rPr>
          <w:rStyle w:val="libFootnotenumChar"/>
          <w:rtl/>
        </w:rPr>
        <w:t>(</w:t>
      </w:r>
      <w:r w:rsidR="00B00618">
        <w:rPr>
          <w:rStyle w:val="libFootnotenumChar"/>
          <w:rFonts w:hint="cs"/>
          <w:rtl/>
        </w:rPr>
        <w:t>8</w:t>
      </w:r>
      <w:r w:rsidRPr="000F2A07">
        <w:rPr>
          <w:rStyle w:val="libFootnotenumChar"/>
          <w:rtl/>
        </w:rPr>
        <w:t>)</w:t>
      </w:r>
      <w:r>
        <w:rPr>
          <w:rtl/>
        </w:rPr>
        <w:t xml:space="preserve">. </w:t>
      </w:r>
    </w:p>
    <w:p w:rsidR="00140CA9" w:rsidRDefault="00191CDD" w:rsidP="00B00618">
      <w:pPr>
        <w:pStyle w:val="libNormal"/>
      </w:pP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 </w:t>
      </w:r>
      <w:r w:rsidR="00090BC1" w:rsidRPr="00090BC1">
        <w:rPr>
          <w:rStyle w:val="libAlaemChar"/>
          <w:rtl/>
        </w:rPr>
        <w:t>(</w:t>
      </w:r>
      <w:r w:rsidRPr="00090BC1">
        <w:rPr>
          <w:rStyle w:val="libAieChar"/>
          <w:rtl/>
        </w:rPr>
        <w:t>أَ لَمْ تَرَ إِلَ</w:t>
      </w:r>
      <w:r w:rsidRPr="00090BC1">
        <w:rPr>
          <w:rStyle w:val="libAieChar"/>
          <w:rFonts w:hint="cs"/>
          <w:rtl/>
        </w:rPr>
        <w:t>ی</w:t>
      </w:r>
      <w:r w:rsidRPr="00090BC1">
        <w:rPr>
          <w:rStyle w:val="libAieChar"/>
          <w:rtl/>
        </w:rPr>
        <w:t xml:space="preserve"> الَّذِ</w:t>
      </w:r>
      <w:r w:rsidRPr="00090BC1">
        <w:rPr>
          <w:rStyle w:val="libAieChar"/>
          <w:rFonts w:hint="cs"/>
          <w:rtl/>
        </w:rPr>
        <w:t>ی</w:t>
      </w:r>
      <w:r w:rsidRPr="00090BC1">
        <w:rPr>
          <w:rStyle w:val="libAieChar"/>
          <w:rtl/>
        </w:rPr>
        <w:t xml:space="preserve"> حَاجَّ إِبْرٰاهِ</w:t>
      </w:r>
      <w:r w:rsidRPr="00090BC1">
        <w:rPr>
          <w:rStyle w:val="libAieChar"/>
          <w:rFonts w:hint="cs"/>
          <w:rtl/>
        </w:rPr>
        <w:t>ی</w:t>
      </w:r>
      <w:r w:rsidRPr="00090BC1">
        <w:rPr>
          <w:rStyle w:val="libAieChar"/>
          <w:rFonts w:hint="eastAsia"/>
          <w:rtl/>
        </w:rPr>
        <w:t>مَ</w:t>
      </w:r>
      <w:r w:rsidRPr="00090BC1">
        <w:rPr>
          <w:rStyle w:val="libAieChar"/>
          <w:rtl/>
        </w:rPr>
        <w:t xml:space="preserve"> فِ</w:t>
      </w:r>
      <w:r w:rsidRPr="00090BC1">
        <w:rPr>
          <w:rStyle w:val="libAieChar"/>
          <w:rFonts w:hint="cs"/>
          <w:rtl/>
        </w:rPr>
        <w:t>ی</w:t>
      </w:r>
      <w:r w:rsidRPr="00090BC1">
        <w:rPr>
          <w:rStyle w:val="libAieChar"/>
          <w:rtl/>
        </w:rPr>
        <w:t xml:space="preserve"> رَبِّهِ</w:t>
      </w:r>
      <w:r w:rsidR="00090BC1" w:rsidRPr="00090BC1">
        <w:rPr>
          <w:rStyle w:val="libAlaemChar"/>
          <w:rtl/>
        </w:rPr>
        <w:t>)</w:t>
      </w:r>
      <w:r>
        <w:rPr>
          <w:rtl/>
        </w:rPr>
        <w:t xml:space="preserve"> </w:t>
      </w:r>
      <w:r w:rsidRPr="000F2A07">
        <w:rPr>
          <w:rStyle w:val="libFootnotenumChar"/>
          <w:rtl/>
        </w:rPr>
        <w:t>(</w:t>
      </w:r>
      <w:r w:rsidR="00B00618">
        <w:rPr>
          <w:rStyle w:val="libFootnotenumChar"/>
          <w:rFonts w:hint="cs"/>
          <w:rtl/>
        </w:rPr>
        <w:t>9</w:t>
      </w:r>
      <w:r w:rsidRPr="000F2A07">
        <w:rPr>
          <w:rStyle w:val="libFootnotenumChar"/>
          <w:rtl/>
        </w:rPr>
        <w:t>)</w:t>
      </w:r>
      <w:r w:rsidR="00B00618">
        <w:rPr>
          <w:rStyle w:val="libFootnotenumChar"/>
          <w:rFonts w:hint="cs"/>
          <w:rtl/>
        </w:rPr>
        <w:t xml:space="preserve"> (10)</w:t>
      </w:r>
    </w:p>
    <w:p w:rsidR="00140CA9" w:rsidRDefault="00191CDD" w:rsidP="00B00618">
      <w:pPr>
        <w:pStyle w:val="libNormal"/>
      </w:pPr>
      <w:r>
        <w:rPr>
          <w:rFonts w:hint="eastAsia"/>
          <w:rtl/>
        </w:rPr>
        <w:t>إحتجاج</w:t>
      </w:r>
      <w:r>
        <w:rPr>
          <w:rtl/>
        </w:rPr>
        <w:t xml:space="preserve"> مؤمن آل فرعون </w:t>
      </w:r>
      <w:r w:rsidRPr="000F2A07">
        <w:rPr>
          <w:rStyle w:val="libFootnotenumChar"/>
          <w:rtl/>
        </w:rPr>
        <w:t>(</w:t>
      </w:r>
      <w:r w:rsidR="00B00618">
        <w:rPr>
          <w:rStyle w:val="libFootnotenumChar"/>
          <w:rFonts w:hint="cs"/>
          <w:rtl/>
        </w:rPr>
        <w:t>11</w:t>
      </w:r>
      <w:r w:rsidRPr="000F2A07">
        <w:rPr>
          <w:rStyle w:val="libFootnotenumChar"/>
          <w:rtl/>
        </w:rPr>
        <w:t>)</w:t>
      </w:r>
      <w:r>
        <w:rPr>
          <w:rtl/>
        </w:rPr>
        <w:t xml:space="preserve">. </w:t>
      </w:r>
    </w:p>
    <w:p w:rsidR="00140CA9" w:rsidRDefault="00191CDD" w:rsidP="00B00618">
      <w:pPr>
        <w:pStyle w:val="libNormal"/>
      </w:pPr>
      <w:r>
        <w:rPr>
          <w:rFonts w:hint="eastAsia"/>
          <w:rtl/>
        </w:rPr>
        <w:t>باب</w:t>
      </w:r>
      <w:r>
        <w:rPr>
          <w:rtl/>
        </w:rPr>
        <w:t xml:space="preserve"> إحتجاجات الأئمه </w:t>
      </w:r>
      <w:r w:rsidR="00F2741C" w:rsidRPr="00F2741C">
        <w:rPr>
          <w:rStyle w:val="libAlaemChar"/>
          <w:rtl/>
        </w:rPr>
        <w:t>عليهم‌السلام</w:t>
      </w:r>
      <w:r>
        <w:rPr>
          <w:rtl/>
        </w:rPr>
        <w:t xml:space="preserve"> و أصحابهم عل</w:t>
      </w:r>
      <w:r>
        <w:rPr>
          <w:rFonts w:hint="cs"/>
          <w:rtl/>
        </w:rPr>
        <w:t>ی</w:t>
      </w:r>
      <w:r>
        <w:rPr>
          <w:rtl/>
        </w:rPr>
        <w:t xml:space="preserve"> الذ</w:t>
      </w:r>
      <w:r>
        <w:rPr>
          <w:rFonts w:hint="cs"/>
          <w:rtl/>
        </w:rPr>
        <w:t>ی</w:t>
      </w:r>
      <w:r>
        <w:rPr>
          <w:rFonts w:hint="eastAsia"/>
          <w:rtl/>
        </w:rPr>
        <w:t>ن</w:t>
      </w:r>
      <w:r>
        <w:rPr>
          <w:rtl/>
        </w:rPr>
        <w:t xml:space="preserve"> أنکروا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حروبه </w:t>
      </w:r>
      <w:r w:rsidRPr="000F2A07">
        <w:rPr>
          <w:rStyle w:val="libFootnotenumChar"/>
          <w:rtl/>
        </w:rPr>
        <w:t>(</w:t>
      </w:r>
      <w:r w:rsidR="00B00618">
        <w:rPr>
          <w:rStyle w:val="libFootnotenumChar"/>
          <w:rFonts w:hint="cs"/>
          <w:rtl/>
        </w:rPr>
        <w:t>12</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1</w:t>
      </w:r>
      <w:r w:rsidR="00191CDD">
        <w:rPr>
          <w:rtl/>
        </w:rPr>
        <w:t>/</w:t>
      </w:r>
      <w:r w:rsidR="00140CA9">
        <w:rPr>
          <w:rtl/>
        </w:rPr>
        <w:t>1</w:t>
      </w:r>
      <w:r w:rsidR="00191CDD">
        <w:rPr>
          <w:rtl/>
        </w:rPr>
        <w:t>4/</w:t>
      </w:r>
      <w:r w:rsidR="00140CA9">
        <w:rPr>
          <w:rtl/>
        </w:rPr>
        <w:t>12</w:t>
      </w:r>
      <w:r w:rsidR="00191CDD">
        <w:rPr>
          <w:rtl/>
        </w:rPr>
        <w:t>،ج:</w:t>
      </w:r>
      <w:r w:rsidR="00140CA9">
        <w:rPr>
          <w:rtl/>
        </w:rPr>
        <w:t>173</w:t>
      </w:r>
      <w:r w:rsidR="00191CDD">
        <w:rPr>
          <w:rtl/>
        </w:rPr>
        <w:t>/4</w:t>
      </w:r>
      <w:r w:rsidR="00140CA9">
        <w:rPr>
          <w:rtl/>
        </w:rPr>
        <w:t>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180</w:t>
      </w:r>
      <w:r w:rsidR="00191CDD">
        <w:rPr>
          <w:rtl/>
        </w:rPr>
        <w:t>/</w:t>
      </w:r>
      <w:r w:rsidR="00140CA9">
        <w:rPr>
          <w:rtl/>
        </w:rPr>
        <w:t>2</w:t>
      </w:r>
      <w:r w:rsidR="00191CDD">
        <w:rPr>
          <w:rtl/>
        </w:rPr>
        <w:t>6/4،ج:</w:t>
      </w:r>
      <w:r w:rsidR="00140CA9">
        <w:rPr>
          <w:rtl/>
        </w:rPr>
        <w:t>381</w:t>
      </w:r>
      <w:r w:rsidR="00191CDD">
        <w:rPr>
          <w:rtl/>
        </w:rPr>
        <w:t>/</w:t>
      </w:r>
      <w:r w:rsidR="00140CA9">
        <w:rPr>
          <w:rtl/>
        </w:rPr>
        <w:t>10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180</w:t>
      </w:r>
      <w:r w:rsidR="00191CDD">
        <w:rPr>
          <w:rtl/>
        </w:rPr>
        <w:t>/</w:t>
      </w:r>
      <w:r w:rsidR="00140CA9">
        <w:rPr>
          <w:rtl/>
        </w:rPr>
        <w:t>2</w:t>
      </w:r>
      <w:r w:rsidR="00191CDD">
        <w:rPr>
          <w:rtl/>
        </w:rPr>
        <w:t xml:space="preserve">6/4 و </w:t>
      </w:r>
      <w:r w:rsidR="00140CA9">
        <w:rPr>
          <w:rtl/>
        </w:rPr>
        <w:t>181</w:t>
      </w:r>
      <w:r w:rsidR="00191CDD">
        <w:rPr>
          <w:rtl/>
        </w:rPr>
        <w:t>،ج:</w:t>
      </w:r>
      <w:r w:rsidR="00140CA9">
        <w:rPr>
          <w:rtl/>
        </w:rPr>
        <w:t>381</w:t>
      </w:r>
      <w:r w:rsidR="00191CDD">
        <w:rPr>
          <w:rtl/>
        </w:rPr>
        <w:t>/</w:t>
      </w:r>
      <w:r w:rsidR="00140CA9">
        <w:rPr>
          <w:rtl/>
        </w:rPr>
        <w:t>10</w:t>
      </w:r>
      <w:r w:rsidR="00191CDD">
        <w:rPr>
          <w:rtl/>
        </w:rPr>
        <w:t xml:space="preserve"> و </w:t>
      </w:r>
      <w:r w:rsidR="00140CA9">
        <w:rPr>
          <w:rtl/>
        </w:rPr>
        <w:t>38</w:t>
      </w:r>
      <w:r w:rsidR="00191CDD">
        <w:rPr>
          <w:rtl/>
        </w:rPr>
        <w:t xml:space="preserve">5. </w:t>
      </w:r>
    </w:p>
    <w:p w:rsidR="00140CA9" w:rsidRDefault="00D7268C" w:rsidP="005E32C9">
      <w:pPr>
        <w:pStyle w:val="libFootnote0"/>
      </w:pPr>
      <w:r>
        <w:rPr>
          <w:rtl/>
        </w:rPr>
        <w:t>(4)</w:t>
      </w:r>
      <w:r w:rsidR="00191CDD">
        <w:rPr>
          <w:rtl/>
        </w:rPr>
        <w:t xml:space="preserve"> ق:</w:t>
      </w:r>
      <w:r w:rsidR="00140CA9">
        <w:rPr>
          <w:rtl/>
        </w:rPr>
        <w:t>117</w:t>
      </w:r>
      <w:r w:rsidR="00191CDD">
        <w:rPr>
          <w:rtl/>
        </w:rPr>
        <w:t>/</w:t>
      </w:r>
      <w:r w:rsidR="00140CA9">
        <w:rPr>
          <w:rtl/>
        </w:rPr>
        <w:t>27</w:t>
      </w:r>
      <w:r w:rsidR="00191CDD">
        <w:rPr>
          <w:rtl/>
        </w:rPr>
        <w:t>/</w:t>
      </w:r>
      <w:r w:rsidR="00140CA9">
        <w:rPr>
          <w:rtl/>
        </w:rPr>
        <w:t>12</w:t>
      </w:r>
      <w:r w:rsidR="00191CDD">
        <w:rPr>
          <w:rtl/>
        </w:rPr>
        <w:t>،ج:</w:t>
      </w:r>
      <w:r w:rsidR="00140CA9">
        <w:rPr>
          <w:rtl/>
        </w:rPr>
        <w:t>73</w:t>
      </w:r>
      <w:r w:rsidR="00191CDD">
        <w:rPr>
          <w:rtl/>
        </w:rPr>
        <w:t>/5</w:t>
      </w:r>
      <w:r w:rsidR="00140CA9">
        <w:rPr>
          <w:rtl/>
        </w:rPr>
        <w:t>0</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181</w:t>
      </w:r>
      <w:r w:rsidR="00191CDD">
        <w:rPr>
          <w:rtl/>
        </w:rPr>
        <w:t>/</w:t>
      </w:r>
      <w:r w:rsidR="00140CA9">
        <w:rPr>
          <w:rtl/>
        </w:rPr>
        <w:t>27</w:t>
      </w:r>
      <w:r w:rsidR="00191CDD">
        <w:rPr>
          <w:rtl/>
        </w:rPr>
        <w:t>/4،ج:</w:t>
      </w:r>
      <w:r w:rsidR="00140CA9">
        <w:rPr>
          <w:rtl/>
        </w:rPr>
        <w:t>38</w:t>
      </w:r>
      <w:r w:rsidR="00191CDD">
        <w:rPr>
          <w:rtl/>
        </w:rPr>
        <w:t>6/</w:t>
      </w:r>
      <w:r w:rsidR="00140CA9">
        <w:rPr>
          <w:rtl/>
        </w:rPr>
        <w:t>10</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182</w:t>
      </w:r>
      <w:r w:rsidR="00191CDD">
        <w:rPr>
          <w:rtl/>
        </w:rPr>
        <w:t>/</w:t>
      </w:r>
      <w:r w:rsidR="00140CA9">
        <w:rPr>
          <w:rtl/>
        </w:rPr>
        <w:t>28</w:t>
      </w:r>
      <w:r w:rsidR="00191CDD">
        <w:rPr>
          <w:rtl/>
        </w:rPr>
        <w:t>/4،ج:</w:t>
      </w:r>
      <w:r w:rsidR="00140CA9">
        <w:rPr>
          <w:rtl/>
        </w:rPr>
        <w:t>392</w:t>
      </w:r>
      <w:r w:rsidR="00191CDD">
        <w:rPr>
          <w:rtl/>
        </w:rPr>
        <w:t>/</w:t>
      </w:r>
      <w:r w:rsidR="00140CA9">
        <w:rPr>
          <w:rtl/>
        </w:rPr>
        <w:t>10</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182</w:t>
      </w:r>
      <w:r w:rsidR="00191CDD">
        <w:rPr>
          <w:rtl/>
        </w:rPr>
        <w:t>/</w:t>
      </w:r>
      <w:r w:rsidR="00140CA9">
        <w:rPr>
          <w:rtl/>
        </w:rPr>
        <w:t>28</w:t>
      </w:r>
      <w:r w:rsidR="00191CDD">
        <w:rPr>
          <w:rtl/>
        </w:rPr>
        <w:t>/4،ج:</w:t>
      </w:r>
      <w:r w:rsidR="00140CA9">
        <w:rPr>
          <w:rtl/>
        </w:rPr>
        <w:t>392</w:t>
      </w:r>
      <w:r w:rsidR="00191CDD">
        <w:rPr>
          <w:rtl/>
        </w:rPr>
        <w:t>/</w:t>
      </w:r>
      <w:r w:rsidR="00140CA9">
        <w:rPr>
          <w:rtl/>
        </w:rPr>
        <w:t>10</w:t>
      </w:r>
      <w:r w:rsidR="00191CDD">
        <w:rPr>
          <w:rtl/>
        </w:rPr>
        <w:t>. ق:</w:t>
      </w:r>
      <w:r w:rsidR="00140CA9">
        <w:rPr>
          <w:rtl/>
        </w:rPr>
        <w:t>172</w:t>
      </w:r>
      <w:r w:rsidR="00191CDD">
        <w:rPr>
          <w:rtl/>
        </w:rPr>
        <w:t>/</w:t>
      </w:r>
      <w:r w:rsidR="00140CA9">
        <w:rPr>
          <w:rtl/>
        </w:rPr>
        <w:t>38</w:t>
      </w:r>
      <w:r w:rsidR="00191CDD">
        <w:rPr>
          <w:rtl/>
        </w:rPr>
        <w:t>/</w:t>
      </w:r>
      <w:r w:rsidR="00140CA9">
        <w:rPr>
          <w:rtl/>
        </w:rPr>
        <w:t>12</w:t>
      </w:r>
      <w:r w:rsidR="00191CDD">
        <w:rPr>
          <w:rtl/>
        </w:rPr>
        <w:t>،ج:</w:t>
      </w:r>
      <w:r w:rsidR="00140CA9">
        <w:rPr>
          <w:rtl/>
        </w:rPr>
        <w:t>311</w:t>
      </w:r>
      <w:r w:rsidR="00191CDD">
        <w:rPr>
          <w:rtl/>
        </w:rPr>
        <w:t>/5</w:t>
      </w:r>
      <w:r w:rsidR="00140CA9">
        <w:rPr>
          <w:rtl/>
        </w:rPr>
        <w:t>0</w:t>
      </w:r>
      <w:r w:rsidR="00191CDD">
        <w:rPr>
          <w:rtl/>
        </w:rPr>
        <w:t xml:space="preserve">. </w:t>
      </w:r>
    </w:p>
    <w:p w:rsidR="00140CA9" w:rsidRDefault="00654B6E" w:rsidP="005E32C9">
      <w:pPr>
        <w:pStyle w:val="libFootnote0"/>
      </w:pPr>
      <w:r>
        <w:rPr>
          <w:rtl/>
        </w:rPr>
        <w:t>(8)</w:t>
      </w:r>
      <w:r w:rsidR="00191CDD">
        <w:rPr>
          <w:rtl/>
        </w:rPr>
        <w:t xml:space="preserve"> ق:44/</w:t>
      </w:r>
      <w:r w:rsidR="00140CA9">
        <w:rPr>
          <w:rtl/>
        </w:rPr>
        <w:t>7</w:t>
      </w:r>
      <w:r w:rsidR="00191CDD">
        <w:rPr>
          <w:rtl/>
        </w:rPr>
        <w:t>/5 و 5</w:t>
      </w:r>
      <w:r w:rsidR="00140CA9">
        <w:rPr>
          <w:rtl/>
        </w:rPr>
        <w:t>1</w:t>
      </w:r>
      <w:r w:rsidR="00191CDD">
        <w:rPr>
          <w:rtl/>
        </w:rPr>
        <w:t>،ج:</w:t>
      </w:r>
      <w:r w:rsidR="00140CA9">
        <w:rPr>
          <w:rtl/>
        </w:rPr>
        <w:t>1</w:t>
      </w:r>
      <w:r w:rsidR="00191CDD">
        <w:rPr>
          <w:rtl/>
        </w:rPr>
        <w:t>6</w:t>
      </w:r>
      <w:r w:rsidR="00140CA9">
        <w:rPr>
          <w:rtl/>
        </w:rPr>
        <w:t>3</w:t>
      </w:r>
      <w:r w:rsidR="00191CDD">
        <w:rPr>
          <w:rtl/>
        </w:rPr>
        <w:t>/</w:t>
      </w:r>
      <w:r w:rsidR="00140CA9">
        <w:rPr>
          <w:rtl/>
        </w:rPr>
        <w:t>11</w:t>
      </w:r>
      <w:r w:rsidR="00191CDD">
        <w:rPr>
          <w:rtl/>
        </w:rPr>
        <w:t xml:space="preserve"> و </w:t>
      </w:r>
      <w:r w:rsidR="00140CA9">
        <w:rPr>
          <w:rtl/>
        </w:rPr>
        <w:t>188</w:t>
      </w:r>
      <w:r w:rsidR="00191CDD">
        <w:rPr>
          <w:rtl/>
        </w:rPr>
        <w:t xml:space="preserve">. </w:t>
      </w:r>
    </w:p>
    <w:p w:rsidR="00140CA9" w:rsidRDefault="00654B6E" w:rsidP="005E32C9">
      <w:pPr>
        <w:pStyle w:val="libFootnote0"/>
      </w:pPr>
      <w:r>
        <w:rPr>
          <w:rtl/>
        </w:rPr>
        <w:t>(9)</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w:t>
      </w:r>
      <w:r w:rsidR="00191CDD">
        <w:rPr>
          <w:rtl/>
        </w:rPr>
        <w:t>5</w:t>
      </w:r>
      <w:r w:rsidR="00140CA9">
        <w:rPr>
          <w:rtl/>
        </w:rPr>
        <w:t>8</w:t>
      </w:r>
      <w:r w:rsidR="00191CDD">
        <w:rPr>
          <w:rtl/>
        </w:rPr>
        <w:t xml:space="preserve">. </w:t>
      </w:r>
    </w:p>
    <w:p w:rsidR="00D7268C" w:rsidRDefault="00654B6E" w:rsidP="005E32C9">
      <w:pPr>
        <w:pStyle w:val="libFootnote0"/>
        <w:rPr>
          <w:rtl/>
        </w:rPr>
      </w:pPr>
      <w:r>
        <w:rPr>
          <w:rtl/>
        </w:rPr>
        <w:t>(10)</w:t>
      </w:r>
      <w:r w:rsidR="00191CDD">
        <w:rPr>
          <w:rtl/>
        </w:rPr>
        <w:t xml:space="preserve"> ق:</w:t>
      </w:r>
      <w:r w:rsidR="00140CA9">
        <w:rPr>
          <w:rtl/>
        </w:rPr>
        <w:t>11</w:t>
      </w:r>
      <w:r w:rsidR="00191CDD">
        <w:rPr>
          <w:rtl/>
        </w:rPr>
        <w:t>5/</w:t>
      </w:r>
      <w:r w:rsidR="00140CA9">
        <w:rPr>
          <w:rtl/>
        </w:rPr>
        <w:t>21</w:t>
      </w:r>
      <w:r w:rsidR="00191CDD">
        <w:rPr>
          <w:rtl/>
        </w:rPr>
        <w:t>/5،ج:</w:t>
      </w:r>
      <w:r w:rsidR="00140CA9">
        <w:rPr>
          <w:rtl/>
        </w:rPr>
        <w:t>17</w:t>
      </w:r>
      <w:r w:rsidR="00191CDD">
        <w:rPr>
          <w:rtl/>
        </w:rPr>
        <w:t>/</w:t>
      </w:r>
      <w:r w:rsidR="00140CA9">
        <w:rPr>
          <w:rtl/>
        </w:rPr>
        <w:t>12</w:t>
      </w:r>
      <w:r w:rsidR="00191CDD">
        <w:rPr>
          <w:rtl/>
        </w:rPr>
        <w:t>.</w:t>
      </w:r>
    </w:p>
    <w:p w:rsidR="00B00618" w:rsidRDefault="00B00618" w:rsidP="00B00618">
      <w:pPr>
        <w:pStyle w:val="libFootnote0"/>
        <w:rPr>
          <w:rtl/>
        </w:rPr>
      </w:pPr>
      <w:r>
        <w:rPr>
          <w:rFonts w:hint="cs"/>
          <w:rtl/>
        </w:rPr>
        <w:t>(11) ق:259/35/5،ج:157/13.</w:t>
      </w:r>
    </w:p>
    <w:p w:rsidR="00B00618" w:rsidRPr="00B00618" w:rsidRDefault="00B00618" w:rsidP="00B00618">
      <w:pPr>
        <w:pStyle w:val="libFootnote0"/>
        <w:rPr>
          <w:rtl/>
        </w:rPr>
      </w:pPr>
      <w:r>
        <w:rPr>
          <w:rFonts w:hint="cs"/>
          <w:rtl/>
        </w:rPr>
        <w:t>(12) ق:464/42/8،ج:343/32.</w:t>
      </w:r>
    </w:p>
    <w:p w:rsidR="00D7268C" w:rsidRDefault="00D7268C" w:rsidP="000F2A07">
      <w:pPr>
        <w:pStyle w:val="libNormal"/>
        <w:rPr>
          <w:rtl/>
        </w:rPr>
      </w:pPr>
      <w:r>
        <w:rPr>
          <w:rtl/>
        </w:rPr>
        <w:br w:type="page"/>
      </w:r>
    </w:p>
    <w:p w:rsidR="00140CA9" w:rsidRDefault="00191CDD" w:rsidP="00191CDD">
      <w:pPr>
        <w:pStyle w:val="libNormal"/>
      </w:pPr>
      <w:r>
        <w:rPr>
          <w:rFonts w:hint="eastAsia"/>
          <w:rtl/>
        </w:rPr>
        <w:t>باب</w:t>
      </w:r>
      <w:r>
        <w:rPr>
          <w:rtl/>
        </w:rPr>
        <w:t xml:space="preserve"> إبطال مذهب الخوارج ،و إحتجاجات الأئمه </w:t>
      </w:r>
      <w:r w:rsidR="00F2741C" w:rsidRPr="00F2741C">
        <w:rPr>
          <w:rStyle w:val="libAlaemChar"/>
          <w:rtl/>
        </w:rPr>
        <w:t>عليهم‌السلام</w:t>
      </w:r>
      <w:r>
        <w:rPr>
          <w:rtl/>
        </w:rPr>
        <w:t xml:space="preserve"> و أصحابهم عل</w:t>
      </w:r>
      <w:r>
        <w:rPr>
          <w:rFonts w:hint="cs"/>
          <w:rtl/>
        </w:rPr>
        <w:t>ی</w:t>
      </w:r>
      <w:r>
        <w:rPr>
          <w:rFonts w:hint="eastAsia"/>
          <w:rtl/>
        </w:rPr>
        <w:t>هم</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أبواب</w:t>
      </w:r>
      <w:r>
        <w:rPr>
          <w:rtl/>
        </w:rPr>
        <w:t xml:space="preserve"> الإحتجاجات و الدلائل ف</w:t>
      </w:r>
      <w:r>
        <w:rPr>
          <w:rFonts w:hint="cs"/>
          <w:rtl/>
        </w:rPr>
        <w:t>ی</w:t>
      </w:r>
      <w:r>
        <w:rPr>
          <w:rtl/>
        </w:rPr>
        <w:t xml:space="preserve"> الإمامه. </w:t>
      </w:r>
    </w:p>
    <w:p w:rsidR="00140CA9" w:rsidRDefault="00191CDD" w:rsidP="00191CDD">
      <w:pPr>
        <w:pStyle w:val="libNormal"/>
      </w:pPr>
      <w:r>
        <w:rPr>
          <w:rFonts w:hint="eastAsia"/>
          <w:rtl/>
        </w:rPr>
        <w:t>باب</w:t>
      </w:r>
      <w:r>
        <w:rPr>
          <w:rtl/>
        </w:rPr>
        <w:t xml:space="preserve"> نوادر الاحتجاج ف</w:t>
      </w:r>
      <w:r>
        <w:rPr>
          <w:rFonts w:hint="cs"/>
          <w:rtl/>
        </w:rPr>
        <w:t>ی</w:t>
      </w:r>
      <w:r>
        <w:rPr>
          <w:rtl/>
        </w:rPr>
        <w:t xml:space="preserve"> الإمامه منهم و من أصحابهم </w:t>
      </w:r>
      <w:r w:rsidR="00F2741C" w:rsidRPr="00F2741C">
        <w:rPr>
          <w:rStyle w:val="libAlaemChar"/>
          <w:rtl/>
        </w:rPr>
        <w:t>عليهم‌السلام</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إحتجاج</w:t>
      </w:r>
      <w:r>
        <w:rPr>
          <w:rtl/>
        </w:rPr>
        <w:t xml:space="preserve"> الرب</w:t>
      </w:r>
      <w:r>
        <w:rPr>
          <w:rFonts w:hint="cs"/>
          <w:rtl/>
        </w:rPr>
        <w:t>ی</w:t>
      </w:r>
      <w:r>
        <w:rPr>
          <w:rFonts w:hint="eastAsia"/>
          <w:rtl/>
        </w:rPr>
        <w:t>ع</w:t>
      </w:r>
      <w:r>
        <w:rPr>
          <w:rtl/>
        </w:rPr>
        <w:t xml:space="preserve"> بن عبد اللّه عل</w:t>
      </w:r>
      <w:r>
        <w:rPr>
          <w:rFonts w:hint="cs"/>
          <w:rtl/>
        </w:rPr>
        <w:t>ی</w:t>
      </w:r>
      <w:r>
        <w:rPr>
          <w:rtl/>
        </w:rPr>
        <w:t xml:space="preserve"> عبد اللّه بن الحسن ف</w:t>
      </w:r>
      <w:r>
        <w:rPr>
          <w:rFonts w:hint="cs"/>
          <w:rtl/>
        </w:rPr>
        <w:t>ی</w:t>
      </w:r>
      <w:r>
        <w:rPr>
          <w:rtl/>
        </w:rPr>
        <w:t xml:space="preserve"> الإمامه </w:t>
      </w:r>
      <w:r w:rsidRPr="000F2A07">
        <w:rPr>
          <w:rStyle w:val="libFootnotenumChar"/>
          <w:rtl/>
        </w:rPr>
        <w:t>(3)</w:t>
      </w:r>
      <w:r>
        <w:rPr>
          <w:rtl/>
        </w:rPr>
        <w:t xml:space="preserve">. </w:t>
      </w:r>
    </w:p>
    <w:p w:rsidR="00140CA9" w:rsidRDefault="00191CDD" w:rsidP="00191CDD">
      <w:pPr>
        <w:pStyle w:val="libNormal"/>
      </w:pPr>
      <w:r>
        <w:rPr>
          <w:rFonts w:hint="eastAsia"/>
          <w:rtl/>
        </w:rPr>
        <w:t>إحتجاج</w:t>
      </w:r>
      <w:r>
        <w:rPr>
          <w:rtl/>
        </w:rPr>
        <w:t xml:space="preserve"> الإثن</w:t>
      </w:r>
      <w:r>
        <w:rPr>
          <w:rFonts w:hint="cs"/>
          <w:rtl/>
        </w:rPr>
        <w:t>ی</w:t>
      </w:r>
      <w:r>
        <w:rPr>
          <w:rtl/>
        </w:rPr>
        <w:t xml:space="preserve"> عشر الذ</w:t>
      </w:r>
      <w:r>
        <w:rPr>
          <w:rFonts w:hint="cs"/>
          <w:rtl/>
        </w:rPr>
        <w:t>ی</w:t>
      </w:r>
      <w:r>
        <w:rPr>
          <w:rFonts w:hint="eastAsia"/>
          <w:rtl/>
        </w:rPr>
        <w:t>ن</w:t>
      </w:r>
      <w:r>
        <w:rPr>
          <w:rtl/>
        </w:rPr>
        <w:t xml:space="preserve"> أنکروا عل</w:t>
      </w:r>
      <w:r>
        <w:rPr>
          <w:rFonts w:hint="cs"/>
          <w:rtl/>
        </w:rPr>
        <w:t>ی</w:t>
      </w:r>
      <w:r>
        <w:rPr>
          <w:rtl/>
        </w:rPr>
        <w:t xml:space="preserve"> الأوّل فعله و جلوسه ف</w:t>
      </w:r>
      <w:r>
        <w:rPr>
          <w:rFonts w:hint="cs"/>
          <w:rtl/>
        </w:rPr>
        <w:t>ی</w:t>
      </w:r>
      <w:r>
        <w:rPr>
          <w:rtl/>
        </w:rPr>
        <w:t xml:space="preserve"> مجلس النب</w:t>
      </w:r>
      <w:r>
        <w:rPr>
          <w:rFonts w:hint="cs"/>
          <w:rtl/>
        </w:rPr>
        <w:t>یّ</w:t>
      </w:r>
      <w:r>
        <w:rPr>
          <w:rtl/>
        </w:rPr>
        <w:t xml:space="preserve"> </w:t>
      </w:r>
      <w:r w:rsidR="00F2741C" w:rsidRPr="00F2741C">
        <w:rPr>
          <w:rStyle w:val="libAlaemChar"/>
          <w:rtl/>
        </w:rPr>
        <w:t>صلى‌الله‌عليه‌وآله‌وسلم</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إحتجاج</w:t>
      </w:r>
      <w:r>
        <w:rPr>
          <w:rtl/>
        </w:rPr>
        <w:t xml:space="preserve"> بر</w:t>
      </w:r>
      <w:r>
        <w:rPr>
          <w:rFonts w:hint="cs"/>
          <w:rtl/>
        </w:rPr>
        <w:t>ی</w:t>
      </w:r>
      <w:r>
        <w:rPr>
          <w:rFonts w:hint="eastAsia"/>
          <w:rtl/>
        </w:rPr>
        <w:t>ده</w:t>
      </w:r>
      <w:r>
        <w:rPr>
          <w:rtl/>
        </w:rPr>
        <w:t xml:space="preserve"> الأسلم</w:t>
      </w:r>
      <w:r>
        <w:rPr>
          <w:rFonts w:hint="cs"/>
          <w:rtl/>
        </w:rPr>
        <w:t>یّ</w:t>
      </w:r>
      <w:r>
        <w:rPr>
          <w:rtl/>
        </w:rPr>
        <w:t xml:space="preserve"> عل</w:t>
      </w:r>
      <w:r>
        <w:rPr>
          <w:rFonts w:hint="cs"/>
          <w:rtl/>
        </w:rPr>
        <w:t>ی</w:t>
      </w:r>
      <w:r>
        <w:rPr>
          <w:rFonts w:hint="eastAsia"/>
          <w:rtl/>
        </w:rPr>
        <w:t>ه</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نوادر الإحتجاج عل</w:t>
      </w:r>
      <w:r>
        <w:rPr>
          <w:rFonts w:hint="cs"/>
          <w:rtl/>
        </w:rPr>
        <w:t>ی</w:t>
      </w:r>
      <w:r>
        <w:rPr>
          <w:rFonts w:hint="eastAsia"/>
          <w:rtl/>
        </w:rPr>
        <w:t>ه</w:t>
      </w:r>
      <w:r>
        <w:rPr>
          <w:rtl/>
        </w:rPr>
        <w:t xml:space="preserve"> </w:t>
      </w:r>
      <w:r w:rsidRPr="000F2A07">
        <w:rPr>
          <w:rStyle w:val="libFootnotenumChar"/>
          <w:rtl/>
        </w:rPr>
        <w:t>(6)</w:t>
      </w:r>
      <w:r>
        <w:rPr>
          <w:rtl/>
        </w:rPr>
        <w:t xml:space="preserve">. </w:t>
      </w:r>
    </w:p>
    <w:p w:rsidR="00140CA9" w:rsidRDefault="00191CDD" w:rsidP="00191CDD">
      <w:pPr>
        <w:pStyle w:val="libNormal"/>
      </w:pPr>
      <w:r>
        <w:rPr>
          <w:rFonts w:hint="eastAsia"/>
          <w:rtl/>
        </w:rPr>
        <w:t>باب</w:t>
      </w:r>
      <w:r>
        <w:rPr>
          <w:rtl/>
        </w:rPr>
        <w:t xml:space="preserve"> إحتجاج سلمان و أب</w:t>
      </w:r>
      <w:r>
        <w:rPr>
          <w:rFonts w:hint="cs"/>
          <w:rtl/>
        </w:rPr>
        <w:t>یّ</w:t>
      </w:r>
      <w:r>
        <w:rPr>
          <w:rtl/>
        </w:rPr>
        <w:t xml:space="preserve"> بن کعب و غ</w:t>
      </w:r>
      <w:r>
        <w:rPr>
          <w:rFonts w:hint="cs"/>
          <w:rtl/>
        </w:rPr>
        <w:t>ی</w:t>
      </w:r>
      <w:r>
        <w:rPr>
          <w:rFonts w:hint="eastAsia"/>
          <w:rtl/>
        </w:rPr>
        <w:t>رهما</w:t>
      </w:r>
      <w:r>
        <w:rPr>
          <w:rtl/>
        </w:rPr>
        <w:t xml:space="preserve"> عل</w:t>
      </w:r>
      <w:r>
        <w:rPr>
          <w:rFonts w:hint="cs"/>
          <w:rtl/>
        </w:rPr>
        <w:t>ی</w:t>
      </w:r>
      <w:r>
        <w:rPr>
          <w:rtl/>
        </w:rPr>
        <w:t xml:space="preserve"> القوم </w:t>
      </w:r>
      <w:r w:rsidRPr="000F2A07">
        <w:rPr>
          <w:rStyle w:val="libFootnotenumChar"/>
          <w:rtl/>
        </w:rPr>
        <w:t>(7)</w:t>
      </w:r>
      <w:r>
        <w:rPr>
          <w:rtl/>
        </w:rPr>
        <w:t xml:space="preserve">. </w:t>
      </w:r>
    </w:p>
    <w:p w:rsidR="00140CA9" w:rsidRDefault="00191CDD" w:rsidP="00191CDD">
      <w:pPr>
        <w:pStyle w:val="libNormal"/>
      </w:pPr>
      <w:r>
        <w:rPr>
          <w:rFonts w:hint="eastAsia"/>
          <w:rtl/>
        </w:rPr>
        <w:t>إحتجاج</w:t>
      </w:r>
      <w:r>
        <w:rPr>
          <w:rtl/>
        </w:rPr>
        <w:t xml:space="preserve"> سلمان عل</w:t>
      </w:r>
      <w:r>
        <w:rPr>
          <w:rFonts w:hint="cs"/>
          <w:rtl/>
        </w:rPr>
        <w:t>ی</w:t>
      </w:r>
      <w:r>
        <w:rPr>
          <w:rtl/>
        </w:rPr>
        <w:t xml:space="preserve"> الثان</w:t>
      </w:r>
      <w:r>
        <w:rPr>
          <w:rFonts w:hint="cs"/>
          <w:rtl/>
        </w:rPr>
        <w:t>ی</w:t>
      </w:r>
      <w:r>
        <w:rPr>
          <w:rtl/>
        </w:rPr>
        <w:t xml:space="preserve"> ف</w:t>
      </w:r>
      <w:r>
        <w:rPr>
          <w:rFonts w:hint="cs"/>
          <w:rtl/>
        </w:rPr>
        <w:t>ی</w:t>
      </w:r>
      <w:r>
        <w:rPr>
          <w:rtl/>
        </w:rPr>
        <w:t xml:space="preserve"> جواب کتابه الذ</w:t>
      </w:r>
      <w:r>
        <w:rPr>
          <w:rFonts w:hint="cs"/>
          <w:rtl/>
        </w:rPr>
        <w:t>ی</w:t>
      </w:r>
      <w:r>
        <w:rPr>
          <w:rtl/>
        </w:rPr>
        <w:t xml:space="preserve"> کتبه إل</w:t>
      </w:r>
      <w:r>
        <w:rPr>
          <w:rFonts w:hint="cs"/>
          <w:rtl/>
        </w:rPr>
        <w:t>ی</w:t>
      </w:r>
      <w:r>
        <w:rPr>
          <w:rFonts w:hint="eastAsia"/>
          <w:rtl/>
        </w:rPr>
        <w:t>ه،ح</w:t>
      </w:r>
      <w:r>
        <w:rPr>
          <w:rFonts w:hint="cs"/>
          <w:rtl/>
        </w:rPr>
        <w:t>ی</w:t>
      </w:r>
      <w:r>
        <w:rPr>
          <w:rFonts w:hint="eastAsia"/>
          <w:rtl/>
        </w:rPr>
        <w:t>ن</w:t>
      </w:r>
      <w:r>
        <w:rPr>
          <w:rtl/>
        </w:rPr>
        <w:t xml:space="preserve"> کان عامله عل</w:t>
      </w:r>
      <w:r>
        <w:rPr>
          <w:rFonts w:hint="cs"/>
          <w:rtl/>
        </w:rPr>
        <w:t>ی</w:t>
      </w:r>
      <w:r>
        <w:rPr>
          <w:rtl/>
        </w:rPr>
        <w:t xml:space="preserve"> المدائن بعد حذ</w:t>
      </w:r>
      <w:r>
        <w:rPr>
          <w:rFonts w:hint="cs"/>
          <w:rtl/>
        </w:rPr>
        <w:t>ی</w:t>
      </w:r>
      <w:r>
        <w:rPr>
          <w:rFonts w:hint="eastAsia"/>
          <w:rtl/>
        </w:rPr>
        <w:t>فه</w:t>
      </w:r>
      <w:r>
        <w:rPr>
          <w:rtl/>
        </w:rPr>
        <w:t xml:space="preserve"> بن ال</w:t>
      </w:r>
      <w:r>
        <w:rPr>
          <w:rFonts w:hint="cs"/>
          <w:rtl/>
        </w:rPr>
        <w:t>ی</w:t>
      </w:r>
      <w:r>
        <w:rPr>
          <w:rFonts w:hint="eastAsia"/>
          <w:rtl/>
        </w:rPr>
        <w:t>مان</w:t>
      </w:r>
      <w:r>
        <w:rPr>
          <w:rtl/>
        </w:rPr>
        <w:t xml:space="preserve"> </w:t>
      </w:r>
      <w:r w:rsidRPr="000F2A07">
        <w:rPr>
          <w:rStyle w:val="libFootnotenumChar"/>
          <w:rtl/>
        </w:rPr>
        <w:t>(8)</w:t>
      </w:r>
      <w:r>
        <w:rPr>
          <w:rtl/>
        </w:rPr>
        <w:t xml:space="preserve">. </w:t>
      </w:r>
    </w:p>
    <w:p w:rsidR="00140CA9" w:rsidRDefault="00191CDD" w:rsidP="00191CDD">
      <w:pPr>
        <w:pStyle w:val="libNormal"/>
      </w:pPr>
      <w:r>
        <w:rPr>
          <w:rFonts w:hint="eastAsia"/>
          <w:rtl/>
        </w:rPr>
        <w:t>باب</w:t>
      </w:r>
      <w:r>
        <w:rPr>
          <w:rtl/>
        </w:rPr>
        <w:t xml:space="preserve"> إحتجاج أمّ سلمه رحمهما اللّه عل</w:t>
      </w:r>
      <w:r>
        <w:rPr>
          <w:rFonts w:hint="cs"/>
          <w:rtl/>
        </w:rPr>
        <w:t>ی</w:t>
      </w:r>
      <w:r>
        <w:rPr>
          <w:rtl/>
        </w:rPr>
        <w:t xml:space="preserve"> المرأه و منعها من الخروج </w:t>
      </w:r>
      <w:r w:rsidRPr="000F2A07">
        <w:rPr>
          <w:rStyle w:val="libFootnotenumChar"/>
          <w:rtl/>
        </w:rPr>
        <w:t>(9)</w:t>
      </w:r>
      <w:r>
        <w:rPr>
          <w:rtl/>
        </w:rPr>
        <w:t xml:space="preserve">. </w:t>
      </w:r>
    </w:p>
    <w:p w:rsidR="00140CA9" w:rsidRDefault="00191CDD" w:rsidP="00191CDD">
      <w:pPr>
        <w:pStyle w:val="libNormal"/>
      </w:pPr>
      <w:r>
        <w:rPr>
          <w:rFonts w:hint="eastAsia"/>
          <w:rtl/>
        </w:rPr>
        <w:t>إحتجاج</w:t>
      </w:r>
      <w:r>
        <w:rPr>
          <w:rtl/>
        </w:rPr>
        <w:t xml:space="preserve"> أب</w:t>
      </w:r>
      <w:r>
        <w:rPr>
          <w:rFonts w:hint="cs"/>
          <w:rtl/>
        </w:rPr>
        <w:t>ی</w:t>
      </w:r>
      <w:r>
        <w:rPr>
          <w:rtl/>
        </w:rPr>
        <w:t xml:space="preserve"> الأسود الدؤل</w:t>
      </w:r>
      <w:r>
        <w:rPr>
          <w:rFonts w:hint="cs"/>
          <w:rtl/>
        </w:rPr>
        <w:t>ی</w:t>
      </w:r>
      <w:r>
        <w:rPr>
          <w:rtl/>
        </w:rPr>
        <w:t xml:space="preserve"> عل</w:t>
      </w:r>
      <w:r>
        <w:rPr>
          <w:rFonts w:hint="cs"/>
          <w:rtl/>
        </w:rPr>
        <w:t>ی</w:t>
      </w:r>
      <w:r>
        <w:rPr>
          <w:rtl/>
        </w:rPr>
        <w:t xml:space="preserve"> المرأه و طلحه و الزب</w:t>
      </w:r>
      <w:r>
        <w:rPr>
          <w:rFonts w:hint="cs"/>
          <w:rtl/>
        </w:rPr>
        <w:t>ی</w:t>
      </w:r>
      <w:r>
        <w:rPr>
          <w:rFonts w:hint="eastAsia"/>
          <w:rtl/>
        </w:rPr>
        <w:t>ر</w:t>
      </w:r>
      <w:r>
        <w:rPr>
          <w:rtl/>
        </w:rPr>
        <w:t xml:space="preserve"> ح</w:t>
      </w:r>
      <w:r>
        <w:rPr>
          <w:rFonts w:hint="cs"/>
          <w:rtl/>
        </w:rPr>
        <w:t>ی</w:t>
      </w:r>
      <w:r>
        <w:rPr>
          <w:rFonts w:hint="eastAsia"/>
          <w:rtl/>
        </w:rPr>
        <w:t>ن</w:t>
      </w:r>
      <w:r>
        <w:rPr>
          <w:rtl/>
        </w:rPr>
        <w:t xml:space="preserve"> جاؤوا ال</w:t>
      </w:r>
      <w:r>
        <w:rPr>
          <w:rFonts w:hint="cs"/>
          <w:rtl/>
        </w:rPr>
        <w:t>ی</w:t>
      </w:r>
      <w:r>
        <w:rPr>
          <w:rtl/>
        </w:rPr>
        <w:t xml:space="preserve"> البصره لحرب الجمل </w:t>
      </w:r>
      <w:r w:rsidRPr="000F2A07">
        <w:rPr>
          <w:rStyle w:val="libFootnotenumChar"/>
          <w:rtl/>
        </w:rPr>
        <w:t>(10)</w:t>
      </w:r>
      <w:r>
        <w:rPr>
          <w:rtl/>
        </w:rPr>
        <w:t xml:space="preserve">. </w:t>
      </w:r>
    </w:p>
    <w:p w:rsidR="00140CA9" w:rsidRDefault="00191CDD" w:rsidP="00191CDD">
      <w:pPr>
        <w:pStyle w:val="libNormal"/>
      </w:pPr>
      <w:r>
        <w:rPr>
          <w:rFonts w:hint="eastAsia"/>
          <w:rtl/>
        </w:rPr>
        <w:t>إحتجاج</w:t>
      </w:r>
      <w:r>
        <w:rPr>
          <w:rtl/>
        </w:rPr>
        <w:t xml:space="preserve"> أحنف بن ق</w:t>
      </w:r>
      <w:r>
        <w:rPr>
          <w:rFonts w:hint="cs"/>
          <w:rtl/>
        </w:rPr>
        <w:t>ی</w:t>
      </w:r>
      <w:r>
        <w:rPr>
          <w:rFonts w:hint="eastAsia"/>
          <w:rtl/>
        </w:rPr>
        <w:t>س</w:t>
      </w:r>
      <w:r>
        <w:rPr>
          <w:rtl/>
        </w:rPr>
        <w:t xml:space="preserve"> عل</w:t>
      </w:r>
      <w:r>
        <w:rPr>
          <w:rFonts w:hint="cs"/>
          <w:rtl/>
        </w:rPr>
        <w:t>ی</w:t>
      </w:r>
      <w:r>
        <w:rPr>
          <w:rFonts w:hint="eastAsia"/>
          <w:rtl/>
        </w:rPr>
        <w:t>هم</w:t>
      </w:r>
      <w:r>
        <w:rPr>
          <w:rtl/>
        </w:rPr>
        <w:t xml:space="preserve"> </w:t>
      </w:r>
      <w:r w:rsidRPr="000F2A07">
        <w:rPr>
          <w:rStyle w:val="libFootnotenumChar"/>
          <w:rtl/>
        </w:rPr>
        <w:t>(11)</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19</w:t>
      </w:r>
      <w:r w:rsidR="00191CDD">
        <w:rPr>
          <w:rtl/>
        </w:rPr>
        <w:t>/</w:t>
      </w:r>
      <w:r w:rsidR="00140CA9">
        <w:rPr>
          <w:rtl/>
        </w:rPr>
        <w:t>18</w:t>
      </w:r>
      <w:r w:rsidR="00191CDD">
        <w:rPr>
          <w:rtl/>
        </w:rPr>
        <w:t>/</w:t>
      </w:r>
      <w:r w:rsidR="00140CA9">
        <w:rPr>
          <w:rtl/>
        </w:rPr>
        <w:t>8</w:t>
      </w:r>
      <w:r w:rsidR="00191CDD">
        <w:rPr>
          <w:rtl/>
        </w:rPr>
        <w:t>،ج:4</w:t>
      </w:r>
      <w:r w:rsidR="00140CA9">
        <w:rPr>
          <w:rtl/>
        </w:rPr>
        <w:t>21</w:t>
      </w:r>
      <w:r w:rsidR="00191CDD">
        <w:rPr>
          <w:rtl/>
        </w:rPr>
        <w:t>/</w:t>
      </w:r>
      <w:r w:rsidR="00140CA9">
        <w:rPr>
          <w:rtl/>
        </w:rPr>
        <w:t>33</w:t>
      </w:r>
      <w:r w:rsidR="00191CDD">
        <w:rPr>
          <w:rtl/>
        </w:rPr>
        <w:t xml:space="preserve">. </w:t>
      </w:r>
    </w:p>
    <w:p w:rsidR="00140CA9" w:rsidRDefault="00D7268C" w:rsidP="005E32C9">
      <w:pPr>
        <w:pStyle w:val="libFootnote0"/>
      </w:pPr>
      <w:r>
        <w:rPr>
          <w:rtl/>
        </w:rPr>
        <w:t>(2)</w:t>
      </w:r>
      <w:r w:rsidR="00191CDD">
        <w:rPr>
          <w:rtl/>
        </w:rPr>
        <w:t xml:space="preserve"> ق:4</w:t>
      </w:r>
      <w:r w:rsidR="00140CA9">
        <w:rPr>
          <w:rtl/>
        </w:rPr>
        <w:t>2</w:t>
      </w:r>
      <w:r w:rsidR="00191CDD">
        <w:rPr>
          <w:rtl/>
        </w:rPr>
        <w:t>6/</w:t>
      </w:r>
      <w:r w:rsidR="00140CA9">
        <w:rPr>
          <w:rtl/>
        </w:rPr>
        <w:t>107</w:t>
      </w:r>
      <w:r w:rsidR="00191CDD">
        <w:rPr>
          <w:rtl/>
        </w:rPr>
        <w:t>/</w:t>
      </w:r>
      <w:r w:rsidR="00140CA9">
        <w:rPr>
          <w:rtl/>
        </w:rPr>
        <w:t>7</w:t>
      </w:r>
      <w:r w:rsidR="00191CDD">
        <w:rPr>
          <w:rtl/>
        </w:rPr>
        <w:t>،ج:</w:t>
      </w:r>
      <w:r w:rsidR="00140CA9">
        <w:rPr>
          <w:rtl/>
        </w:rPr>
        <w:t>318</w:t>
      </w:r>
      <w:r w:rsidR="00191CDD">
        <w:rPr>
          <w:rtl/>
        </w:rPr>
        <w:t>/</w:t>
      </w:r>
      <w:r w:rsidR="00140CA9">
        <w:rPr>
          <w:rtl/>
        </w:rPr>
        <w:t>27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w:t>
      </w:r>
      <w:r w:rsidR="00191CDD">
        <w:rPr>
          <w:rtl/>
        </w:rPr>
        <w:t>4</w:t>
      </w:r>
      <w:r w:rsidR="00140CA9">
        <w:rPr>
          <w:rtl/>
        </w:rPr>
        <w:t>3</w:t>
      </w:r>
      <w:r w:rsidR="00191CDD">
        <w:rPr>
          <w:rtl/>
        </w:rPr>
        <w:t>/</w:t>
      </w:r>
      <w:r w:rsidR="00140CA9">
        <w:rPr>
          <w:rtl/>
        </w:rPr>
        <w:t>80</w:t>
      </w:r>
      <w:r w:rsidR="00191CDD">
        <w:rPr>
          <w:rtl/>
        </w:rPr>
        <w:t>/</w:t>
      </w:r>
      <w:r w:rsidR="00140CA9">
        <w:rPr>
          <w:rtl/>
        </w:rPr>
        <w:t>7</w:t>
      </w:r>
      <w:r w:rsidR="00191CDD">
        <w:rPr>
          <w:rtl/>
        </w:rPr>
        <w:t>،ج:</w:t>
      </w:r>
      <w:r w:rsidR="00140CA9">
        <w:rPr>
          <w:rtl/>
        </w:rPr>
        <w:t>2</w:t>
      </w:r>
      <w:r w:rsidR="00191CDD">
        <w:rPr>
          <w:rtl/>
        </w:rPr>
        <w:t>5</w:t>
      </w:r>
      <w:r w:rsidR="00140CA9">
        <w:rPr>
          <w:rtl/>
        </w:rPr>
        <w:t>8</w:t>
      </w:r>
      <w:r w:rsidR="00191CDD">
        <w:rPr>
          <w:rtl/>
        </w:rPr>
        <w:t>/</w:t>
      </w:r>
      <w:r w:rsidR="00140CA9">
        <w:rPr>
          <w:rtl/>
        </w:rPr>
        <w:t>2</w:t>
      </w:r>
      <w:r w:rsidR="00191CDD">
        <w:rPr>
          <w:rtl/>
        </w:rPr>
        <w:t xml:space="preserve">5. </w:t>
      </w:r>
    </w:p>
    <w:p w:rsidR="00140CA9" w:rsidRDefault="00D7268C" w:rsidP="005E32C9">
      <w:pPr>
        <w:pStyle w:val="libFootnote0"/>
      </w:pPr>
      <w:r>
        <w:rPr>
          <w:rtl/>
        </w:rPr>
        <w:t>(4)</w:t>
      </w:r>
      <w:r w:rsidR="00191CDD">
        <w:rPr>
          <w:rtl/>
        </w:rPr>
        <w:t xml:space="preserve"> ق:</w:t>
      </w:r>
      <w:r w:rsidR="00140CA9">
        <w:rPr>
          <w:rtl/>
        </w:rPr>
        <w:t>38</w:t>
      </w:r>
      <w:r w:rsidR="00191CDD">
        <w:rPr>
          <w:rtl/>
        </w:rPr>
        <w:t>/4/</w:t>
      </w:r>
      <w:r w:rsidR="00140CA9">
        <w:rPr>
          <w:rtl/>
        </w:rPr>
        <w:t>8</w:t>
      </w:r>
      <w:r w:rsidR="00191CDD">
        <w:rPr>
          <w:rtl/>
        </w:rPr>
        <w:t xml:space="preserve"> و 4</w:t>
      </w:r>
      <w:r w:rsidR="00140CA9">
        <w:rPr>
          <w:rtl/>
        </w:rPr>
        <w:t>1</w:t>
      </w:r>
      <w:r w:rsidR="00191CDD">
        <w:rPr>
          <w:rtl/>
        </w:rPr>
        <w:t>،ج:</w:t>
      </w:r>
      <w:r w:rsidR="00140CA9">
        <w:rPr>
          <w:rtl/>
        </w:rPr>
        <w:t>189</w:t>
      </w:r>
      <w:r w:rsidR="00191CDD">
        <w:rPr>
          <w:rtl/>
        </w:rPr>
        <w:t>/</w:t>
      </w:r>
      <w:r w:rsidR="00140CA9">
        <w:rPr>
          <w:rtl/>
        </w:rPr>
        <w:t>28</w:t>
      </w:r>
      <w:r w:rsidR="00191CDD">
        <w:rPr>
          <w:rtl/>
        </w:rPr>
        <w:t xml:space="preserve"> و </w:t>
      </w:r>
      <w:r w:rsidR="00140CA9">
        <w:rPr>
          <w:rtl/>
        </w:rPr>
        <w:t>208</w:t>
      </w:r>
      <w:r w:rsidR="00191CDD">
        <w:rPr>
          <w:rtl/>
        </w:rPr>
        <w:t xml:space="preserve">. </w:t>
      </w:r>
    </w:p>
    <w:p w:rsidR="00140CA9" w:rsidRDefault="00D7268C" w:rsidP="005E32C9">
      <w:pPr>
        <w:pStyle w:val="libFootnote0"/>
      </w:pPr>
      <w:r>
        <w:rPr>
          <w:rtl/>
        </w:rPr>
        <w:t>(5)</w:t>
      </w:r>
      <w:r w:rsidR="00191CDD">
        <w:rPr>
          <w:rtl/>
        </w:rPr>
        <w:t xml:space="preserve"> ق:44/4/</w:t>
      </w:r>
      <w:r w:rsidR="00140CA9">
        <w:rPr>
          <w:rtl/>
        </w:rPr>
        <w:t>8</w:t>
      </w:r>
      <w:r w:rsidR="00191CDD">
        <w:rPr>
          <w:rtl/>
        </w:rPr>
        <w:t>،ج:</w:t>
      </w:r>
      <w:r w:rsidR="00140CA9">
        <w:rPr>
          <w:rtl/>
        </w:rPr>
        <w:t>221</w:t>
      </w:r>
      <w:r w:rsidR="00191CDD">
        <w:rPr>
          <w:rtl/>
        </w:rPr>
        <w:t>/</w:t>
      </w:r>
      <w:r w:rsidR="00140CA9">
        <w:rPr>
          <w:rtl/>
        </w:rPr>
        <w:t>28</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88</w:t>
      </w:r>
      <w:r w:rsidR="00191CDD">
        <w:rPr>
          <w:rtl/>
        </w:rPr>
        <w:t>/</w:t>
      </w:r>
      <w:r w:rsidR="00140CA9">
        <w:rPr>
          <w:rtl/>
        </w:rPr>
        <w:t>7</w:t>
      </w:r>
      <w:r w:rsidR="00191CDD">
        <w:rPr>
          <w:rtl/>
        </w:rPr>
        <w:t>/</w:t>
      </w:r>
      <w:r w:rsidR="00140CA9">
        <w:rPr>
          <w:rtl/>
        </w:rPr>
        <w:t>8</w:t>
      </w:r>
      <w:r w:rsidR="00191CDD">
        <w:rPr>
          <w:rtl/>
        </w:rPr>
        <w:t xml:space="preserve">،ج:-. </w:t>
      </w:r>
    </w:p>
    <w:p w:rsidR="00140CA9" w:rsidRDefault="00D7268C" w:rsidP="005E32C9">
      <w:pPr>
        <w:pStyle w:val="libFootnote0"/>
      </w:pPr>
      <w:r>
        <w:rPr>
          <w:rtl/>
        </w:rPr>
        <w:t>(7)</w:t>
      </w:r>
      <w:r w:rsidR="00191CDD">
        <w:rPr>
          <w:rtl/>
        </w:rPr>
        <w:t xml:space="preserve"> ق:</w:t>
      </w:r>
      <w:r w:rsidR="00140CA9">
        <w:rPr>
          <w:rtl/>
        </w:rPr>
        <w:t>88</w:t>
      </w:r>
      <w:r w:rsidR="00191CDD">
        <w:rPr>
          <w:rtl/>
        </w:rPr>
        <w:t>/</w:t>
      </w:r>
      <w:r w:rsidR="00140CA9">
        <w:rPr>
          <w:rtl/>
        </w:rPr>
        <w:t>8</w:t>
      </w:r>
      <w:r w:rsidR="00191CDD">
        <w:rPr>
          <w:rtl/>
        </w:rPr>
        <w:t>/</w:t>
      </w:r>
      <w:r w:rsidR="00140CA9">
        <w:rPr>
          <w:rtl/>
        </w:rPr>
        <w:t>8</w:t>
      </w:r>
      <w:r w:rsidR="00191CDD">
        <w:rPr>
          <w:rtl/>
        </w:rPr>
        <w:t xml:space="preserve">،ج:-. </w:t>
      </w:r>
    </w:p>
    <w:p w:rsidR="00140CA9" w:rsidRDefault="00654B6E" w:rsidP="005E32C9">
      <w:pPr>
        <w:pStyle w:val="libFootnote0"/>
      </w:pPr>
      <w:r>
        <w:rPr>
          <w:rtl/>
        </w:rPr>
        <w:t>(8)</w:t>
      </w:r>
      <w:r w:rsidR="00191CDD">
        <w:rPr>
          <w:rtl/>
        </w:rPr>
        <w:t xml:space="preserve"> ق:</w:t>
      </w:r>
      <w:r w:rsidR="00140CA9">
        <w:rPr>
          <w:rtl/>
        </w:rPr>
        <w:t>7</w:t>
      </w:r>
      <w:r w:rsidR="00191CDD">
        <w:rPr>
          <w:rtl/>
        </w:rPr>
        <w:t>5</w:t>
      </w:r>
      <w:r w:rsidR="00140CA9">
        <w:rPr>
          <w:rtl/>
        </w:rPr>
        <w:t>8</w:t>
      </w:r>
      <w:r w:rsidR="00191CDD">
        <w:rPr>
          <w:rtl/>
        </w:rPr>
        <w:t>/</w:t>
      </w:r>
      <w:r w:rsidR="00140CA9">
        <w:rPr>
          <w:rtl/>
        </w:rPr>
        <w:t>78</w:t>
      </w:r>
      <w:r w:rsidR="00191CDD">
        <w:rPr>
          <w:rtl/>
        </w:rPr>
        <w:t>/6،ج:</w:t>
      </w:r>
      <w:r w:rsidR="00140CA9">
        <w:rPr>
          <w:rtl/>
        </w:rPr>
        <w:t>3</w:t>
      </w:r>
      <w:r w:rsidR="00191CDD">
        <w:rPr>
          <w:rtl/>
        </w:rPr>
        <w:t>6</w:t>
      </w:r>
      <w:r w:rsidR="00140CA9">
        <w:rPr>
          <w:rtl/>
        </w:rPr>
        <w:t>0</w:t>
      </w:r>
      <w:r w:rsidR="00191CDD">
        <w:rPr>
          <w:rtl/>
        </w:rPr>
        <w:t>/</w:t>
      </w:r>
      <w:r w:rsidR="00140CA9">
        <w:rPr>
          <w:rtl/>
        </w:rPr>
        <w:t>22</w:t>
      </w:r>
      <w:r w:rsidR="00191CDD">
        <w:rPr>
          <w:rtl/>
        </w:rPr>
        <w:t xml:space="preserve">. </w:t>
      </w:r>
    </w:p>
    <w:p w:rsidR="00140CA9" w:rsidRDefault="00654B6E" w:rsidP="005E32C9">
      <w:pPr>
        <w:pStyle w:val="libFootnote0"/>
      </w:pPr>
      <w:r>
        <w:rPr>
          <w:rtl/>
        </w:rPr>
        <w:t>(9)</w:t>
      </w:r>
      <w:r w:rsidR="00191CDD">
        <w:rPr>
          <w:rtl/>
        </w:rPr>
        <w:t xml:space="preserve"> ق:4</w:t>
      </w:r>
      <w:r w:rsidR="00140CA9">
        <w:rPr>
          <w:rtl/>
        </w:rPr>
        <w:t>2</w:t>
      </w:r>
      <w:r w:rsidR="00191CDD">
        <w:rPr>
          <w:rtl/>
        </w:rPr>
        <w:t>4/</w:t>
      </w:r>
      <w:r w:rsidR="00140CA9">
        <w:rPr>
          <w:rtl/>
        </w:rPr>
        <w:t>3</w:t>
      </w:r>
      <w:r w:rsidR="00191CDD">
        <w:rPr>
          <w:rtl/>
        </w:rPr>
        <w:t>5/</w:t>
      </w:r>
      <w:r w:rsidR="00140CA9">
        <w:rPr>
          <w:rtl/>
        </w:rPr>
        <w:t>8</w:t>
      </w:r>
      <w:r w:rsidR="00191CDD">
        <w:rPr>
          <w:rtl/>
        </w:rPr>
        <w:t>،ج:</w:t>
      </w:r>
      <w:r w:rsidR="00140CA9">
        <w:rPr>
          <w:rtl/>
        </w:rPr>
        <w:t>1</w:t>
      </w:r>
      <w:r w:rsidR="00191CDD">
        <w:rPr>
          <w:rtl/>
        </w:rPr>
        <w:t>4</w:t>
      </w:r>
      <w:r w:rsidR="00140CA9">
        <w:rPr>
          <w:rtl/>
        </w:rPr>
        <w:t>9</w:t>
      </w:r>
      <w:r w:rsidR="00191CDD">
        <w:rPr>
          <w:rtl/>
        </w:rPr>
        <w:t>/</w:t>
      </w:r>
      <w:r w:rsidR="00140CA9">
        <w:rPr>
          <w:rtl/>
        </w:rPr>
        <w:t>32</w:t>
      </w:r>
      <w:r w:rsidR="00191CDD">
        <w:rPr>
          <w:rtl/>
        </w:rPr>
        <w:t xml:space="preserve">. </w:t>
      </w:r>
    </w:p>
    <w:p w:rsidR="00140CA9" w:rsidRDefault="00654B6E" w:rsidP="005E32C9">
      <w:pPr>
        <w:pStyle w:val="libFootnote0"/>
      </w:pPr>
      <w:r>
        <w:rPr>
          <w:rtl/>
        </w:rPr>
        <w:t>(10)</w:t>
      </w:r>
      <w:r w:rsidR="00191CDD">
        <w:rPr>
          <w:rtl/>
        </w:rPr>
        <w:t xml:space="preserve"> ق:4</w:t>
      </w:r>
      <w:r w:rsidR="00140CA9">
        <w:rPr>
          <w:rtl/>
        </w:rPr>
        <w:t>22</w:t>
      </w:r>
      <w:r w:rsidR="00191CDD">
        <w:rPr>
          <w:rtl/>
        </w:rPr>
        <w:t>/</w:t>
      </w:r>
      <w:r w:rsidR="00140CA9">
        <w:rPr>
          <w:rtl/>
        </w:rPr>
        <w:t>3</w:t>
      </w:r>
      <w:r w:rsidR="00191CDD">
        <w:rPr>
          <w:rtl/>
        </w:rPr>
        <w:t>4/</w:t>
      </w:r>
      <w:r w:rsidR="00140CA9">
        <w:rPr>
          <w:rtl/>
        </w:rPr>
        <w:t>8</w:t>
      </w:r>
      <w:r w:rsidR="00191CDD">
        <w:rPr>
          <w:rtl/>
        </w:rPr>
        <w:t>،ج:</w:t>
      </w:r>
      <w:r w:rsidR="00140CA9">
        <w:rPr>
          <w:rtl/>
        </w:rPr>
        <w:t>1</w:t>
      </w:r>
      <w:r w:rsidR="00191CDD">
        <w:rPr>
          <w:rtl/>
        </w:rPr>
        <w:t>4</w:t>
      </w:r>
      <w:r w:rsidR="00140CA9">
        <w:rPr>
          <w:rtl/>
        </w:rPr>
        <w:t>0</w:t>
      </w:r>
      <w:r w:rsidR="00191CDD">
        <w:rPr>
          <w:rtl/>
        </w:rPr>
        <w:t>/</w:t>
      </w:r>
      <w:r w:rsidR="00140CA9">
        <w:rPr>
          <w:rtl/>
        </w:rPr>
        <w:t>32</w:t>
      </w:r>
      <w:r w:rsidR="00191CDD">
        <w:rPr>
          <w:rtl/>
        </w:rPr>
        <w:t xml:space="preserve">. </w:t>
      </w:r>
    </w:p>
    <w:p w:rsidR="00D7268C" w:rsidRDefault="00B00618" w:rsidP="005E32C9">
      <w:pPr>
        <w:pStyle w:val="libFootnote0"/>
        <w:rPr>
          <w:rtl/>
        </w:rPr>
      </w:pPr>
      <w:r>
        <w:rPr>
          <w:rtl/>
        </w:rPr>
        <w:t>(11)</w:t>
      </w:r>
      <w:r w:rsidR="00191CDD">
        <w:rPr>
          <w:rtl/>
        </w:rPr>
        <w:t xml:space="preserve"> ق:4</w:t>
      </w:r>
      <w:r w:rsidR="00140CA9">
        <w:rPr>
          <w:rtl/>
        </w:rPr>
        <w:t>22</w:t>
      </w:r>
      <w:r w:rsidR="00191CDD">
        <w:rPr>
          <w:rtl/>
        </w:rPr>
        <w:t>/</w:t>
      </w:r>
      <w:r w:rsidR="00140CA9">
        <w:rPr>
          <w:rtl/>
        </w:rPr>
        <w:t>3</w:t>
      </w:r>
      <w:r w:rsidR="00191CDD">
        <w:rPr>
          <w:rtl/>
        </w:rPr>
        <w:t>4/</w:t>
      </w:r>
      <w:r w:rsidR="00140CA9">
        <w:rPr>
          <w:rtl/>
        </w:rPr>
        <w:t>8</w:t>
      </w:r>
      <w:r w:rsidR="00191CDD">
        <w:rPr>
          <w:rtl/>
        </w:rPr>
        <w:t>،ج:</w:t>
      </w:r>
      <w:r w:rsidR="00140CA9">
        <w:rPr>
          <w:rtl/>
        </w:rPr>
        <w:t>1</w:t>
      </w:r>
      <w:r w:rsidR="00191CDD">
        <w:rPr>
          <w:rtl/>
        </w:rPr>
        <w:t>4</w:t>
      </w:r>
      <w:r w:rsidR="00140CA9">
        <w:rPr>
          <w:rtl/>
        </w:rPr>
        <w:t>1</w:t>
      </w:r>
      <w:r w:rsidR="00191CDD">
        <w:rPr>
          <w:rtl/>
        </w:rPr>
        <w:t>/</w:t>
      </w:r>
      <w:r w:rsidR="00140CA9">
        <w:rPr>
          <w:rtl/>
        </w:rPr>
        <w:t>32</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باب</w:t>
      </w:r>
      <w:r>
        <w:rPr>
          <w:rtl/>
        </w:rPr>
        <w:t xml:space="preserve"> نوادر الإحتجاج عل</w:t>
      </w:r>
      <w:r>
        <w:rPr>
          <w:rFonts w:hint="cs"/>
          <w:rtl/>
        </w:rPr>
        <w:t>ی</w:t>
      </w:r>
      <w:r>
        <w:rPr>
          <w:rtl/>
        </w:rPr>
        <w:t xml:space="preserve"> معاو</w:t>
      </w:r>
      <w:r>
        <w:rPr>
          <w:rFonts w:hint="cs"/>
          <w:rtl/>
        </w:rPr>
        <w:t>ی</w:t>
      </w:r>
      <w:r>
        <w:rPr>
          <w:rFonts w:hint="eastAsia"/>
          <w:rtl/>
        </w:rPr>
        <w:t>ه</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کتاب</w:t>
      </w:r>
      <w:r>
        <w:rPr>
          <w:rtl/>
        </w:rPr>
        <w:t xml:space="preserve"> محمّد بن أب</w:t>
      </w:r>
      <w:r>
        <w:rPr>
          <w:rFonts w:hint="cs"/>
          <w:rtl/>
        </w:rPr>
        <w:t>ی</w:t>
      </w:r>
      <w:r>
        <w:rPr>
          <w:rtl/>
        </w:rPr>
        <w:t xml:space="preserve"> بکر ال</w:t>
      </w:r>
      <w:r>
        <w:rPr>
          <w:rFonts w:hint="cs"/>
          <w:rtl/>
        </w:rPr>
        <w:t>ی</w:t>
      </w:r>
      <w:r>
        <w:rPr>
          <w:rtl/>
        </w:rPr>
        <w:t xml:space="preserve"> معاو</w:t>
      </w:r>
      <w:r>
        <w:rPr>
          <w:rFonts w:hint="cs"/>
          <w:rtl/>
        </w:rPr>
        <w:t>ی</w:t>
      </w:r>
      <w:r>
        <w:rPr>
          <w:rFonts w:hint="eastAsia"/>
          <w:rtl/>
        </w:rPr>
        <w:t>ه</w:t>
      </w:r>
      <w:r>
        <w:rPr>
          <w:rtl/>
        </w:rPr>
        <w:t xml:space="preserve"> و ف</w:t>
      </w:r>
      <w:r>
        <w:rPr>
          <w:rFonts w:hint="cs"/>
          <w:rtl/>
        </w:rPr>
        <w:t>ی</w:t>
      </w:r>
      <w:r>
        <w:rPr>
          <w:rFonts w:hint="eastAsia"/>
          <w:rtl/>
        </w:rPr>
        <w:t>ه</w:t>
      </w:r>
      <w:r>
        <w:rPr>
          <w:rtl/>
        </w:rPr>
        <w:t xml:space="preserve"> الإحتجاج عل</w:t>
      </w:r>
      <w:r>
        <w:rPr>
          <w:rFonts w:hint="cs"/>
          <w:rtl/>
        </w:rPr>
        <w:t>ی</w:t>
      </w:r>
      <w:r>
        <w:rPr>
          <w:rFonts w:hint="eastAsia"/>
          <w:rtl/>
        </w:rPr>
        <w:t>ه</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إحتجاج</w:t>
      </w:r>
      <w:r>
        <w:rPr>
          <w:rtl/>
        </w:rPr>
        <w:t xml:space="preserve"> ابن عبّاس عل</w:t>
      </w:r>
      <w:r>
        <w:rPr>
          <w:rFonts w:hint="cs"/>
          <w:rtl/>
        </w:rPr>
        <w:t>ی</w:t>
      </w:r>
      <w:r>
        <w:rPr>
          <w:rtl/>
        </w:rPr>
        <w:t xml:space="preserve"> معاو</w:t>
      </w:r>
      <w:r>
        <w:rPr>
          <w:rFonts w:hint="cs"/>
          <w:rtl/>
        </w:rPr>
        <w:t>ی</w:t>
      </w:r>
      <w:r>
        <w:rPr>
          <w:rFonts w:hint="eastAsia"/>
          <w:rtl/>
        </w:rPr>
        <w:t>ه</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ف</w:t>
      </w:r>
      <w:r>
        <w:rPr>
          <w:rFonts w:hint="cs"/>
          <w:rtl/>
        </w:rPr>
        <w:t>ی</w:t>
      </w:r>
      <w:r>
        <w:rPr>
          <w:rFonts w:hint="eastAsia"/>
          <w:rtl/>
        </w:rPr>
        <w:t>ه</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عشائر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ب</w:t>
      </w:r>
      <w:r>
        <w:rPr>
          <w:rFonts w:hint="cs"/>
          <w:rtl/>
        </w:rPr>
        <w:t>ی</w:t>
      </w:r>
      <w:r>
        <w:rPr>
          <w:rFonts w:hint="eastAsia"/>
          <w:rtl/>
        </w:rPr>
        <w:t>ن</w:t>
      </w:r>
      <w:r>
        <w:rPr>
          <w:rtl/>
        </w:rPr>
        <w:t xml:space="preserve"> </w:t>
      </w:r>
      <w:r>
        <w:rPr>
          <w:rFonts w:hint="cs"/>
          <w:rtl/>
        </w:rPr>
        <w:t>ی</w:t>
      </w:r>
      <w:r>
        <w:rPr>
          <w:rFonts w:hint="eastAsia"/>
          <w:rtl/>
        </w:rPr>
        <w:t>ز</w:t>
      </w:r>
      <w:r>
        <w:rPr>
          <w:rFonts w:hint="cs"/>
          <w:rtl/>
        </w:rPr>
        <w:t>ی</w:t>
      </w:r>
      <w:r>
        <w:rPr>
          <w:rFonts w:hint="eastAsia"/>
          <w:rtl/>
        </w:rPr>
        <w:t>د</w:t>
      </w:r>
      <w:r>
        <w:rPr>
          <w:rtl/>
        </w:rPr>
        <w:t xml:space="preserve"> من الإحتجاج </w:t>
      </w:r>
      <w:r w:rsidRPr="000F2A07">
        <w:rPr>
          <w:rStyle w:val="libFootnotenumChar"/>
          <w:rtl/>
        </w:rPr>
        <w:t>(4)</w:t>
      </w:r>
      <w:r>
        <w:rPr>
          <w:rtl/>
        </w:rPr>
        <w:t xml:space="preserve">. </w:t>
      </w:r>
    </w:p>
    <w:p w:rsidR="00140CA9" w:rsidRDefault="00191CDD" w:rsidP="00191CDD">
      <w:pPr>
        <w:pStyle w:val="libNormal"/>
      </w:pPr>
      <w:r>
        <w:rPr>
          <w:rFonts w:hint="eastAsia"/>
          <w:rtl/>
        </w:rPr>
        <w:t>باب</w:t>
      </w:r>
      <w:r>
        <w:rPr>
          <w:rtl/>
        </w:rPr>
        <w:t xml:space="preserve"> نادر ف</w:t>
      </w:r>
      <w:r>
        <w:rPr>
          <w:rFonts w:hint="cs"/>
          <w:rtl/>
        </w:rPr>
        <w:t>ی</w:t>
      </w:r>
      <w:r>
        <w:rPr>
          <w:rtl/>
        </w:rPr>
        <w:t xml:space="preserve"> احتجاجات أهل زمان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عل</w:t>
      </w:r>
      <w:r>
        <w:rPr>
          <w:rFonts w:hint="cs"/>
          <w:rtl/>
        </w:rPr>
        <w:t>ی</w:t>
      </w:r>
      <w:r>
        <w:rPr>
          <w:rtl/>
        </w:rPr>
        <w:t xml:space="preserve"> المخالف</w:t>
      </w:r>
      <w:r>
        <w:rPr>
          <w:rFonts w:hint="cs"/>
          <w:rtl/>
        </w:rPr>
        <w:t>ی</w:t>
      </w:r>
      <w:r>
        <w:rPr>
          <w:rFonts w:hint="eastAsia"/>
          <w:rtl/>
        </w:rPr>
        <w:t>ن</w:t>
      </w:r>
      <w:r>
        <w:rPr>
          <w:rtl/>
        </w:rPr>
        <w:t xml:space="preserve"> </w:t>
      </w:r>
      <w:r w:rsidRPr="000F2A07">
        <w:rPr>
          <w:rStyle w:val="libFootnotenumChar"/>
          <w:rtl/>
        </w:rPr>
        <w:t>(5)</w:t>
      </w:r>
      <w:r>
        <w:rPr>
          <w:rtl/>
        </w:rPr>
        <w:t xml:space="preserve">. </w:t>
      </w:r>
    </w:p>
    <w:p w:rsidR="00140CA9" w:rsidRDefault="00191CDD" w:rsidP="00B00618">
      <w:pPr>
        <w:pStyle w:val="libNormal"/>
      </w:pPr>
      <w:r>
        <w:rPr>
          <w:rFonts w:hint="eastAsia"/>
          <w:rtl/>
        </w:rPr>
        <w:t>إحتجاج</w:t>
      </w:r>
      <w:r>
        <w:rPr>
          <w:rtl/>
        </w:rPr>
        <w:t xml:space="preserve"> </w:t>
      </w:r>
      <w:r>
        <w:rPr>
          <w:rFonts w:hint="cs"/>
          <w:rtl/>
        </w:rPr>
        <w:t>ی</w:t>
      </w:r>
      <w:r>
        <w:rPr>
          <w:rFonts w:hint="eastAsia"/>
          <w:rtl/>
        </w:rPr>
        <w:t>ح</w:t>
      </w:r>
      <w:r>
        <w:rPr>
          <w:rFonts w:hint="cs"/>
          <w:rtl/>
        </w:rPr>
        <w:t>یی</w:t>
      </w:r>
      <w:r>
        <w:rPr>
          <w:rtl/>
        </w:rPr>
        <w:t xml:space="preserve"> بن </w:t>
      </w:r>
      <w:r>
        <w:rPr>
          <w:rFonts w:hint="cs"/>
          <w:rtl/>
        </w:rPr>
        <w:t>ی</w:t>
      </w:r>
      <w:r>
        <w:rPr>
          <w:rFonts w:hint="eastAsia"/>
          <w:rtl/>
        </w:rPr>
        <w:t>عمر</w:t>
      </w:r>
      <w:r>
        <w:rPr>
          <w:rtl/>
        </w:rPr>
        <w:t xml:space="preserve"> عل</w:t>
      </w:r>
      <w:r>
        <w:rPr>
          <w:rFonts w:hint="cs"/>
          <w:rtl/>
        </w:rPr>
        <w:t>ی</w:t>
      </w:r>
      <w:r>
        <w:rPr>
          <w:rtl/>
        </w:rPr>
        <w:t xml:space="preserve"> الحجاج ف</w:t>
      </w:r>
      <w:r>
        <w:rPr>
          <w:rFonts w:hint="cs"/>
          <w:rtl/>
        </w:rPr>
        <w:t>ی</w:t>
      </w:r>
      <w:r>
        <w:rPr>
          <w:rtl/>
        </w:rPr>
        <w:t xml:space="preserve"> أنّ الحسن</w:t>
      </w:r>
      <w:r>
        <w:rPr>
          <w:rFonts w:hint="cs"/>
          <w:rtl/>
        </w:rPr>
        <w:t>ی</w:t>
      </w:r>
      <w:r>
        <w:rPr>
          <w:rFonts w:hint="eastAsia"/>
          <w:rtl/>
        </w:rPr>
        <w:t>ن</w:t>
      </w:r>
      <w:r>
        <w:rPr>
          <w:rtl/>
        </w:rPr>
        <w:t xml:space="preserve"> </w:t>
      </w:r>
      <w:r w:rsidR="00B00618" w:rsidRPr="00F2741C">
        <w:rPr>
          <w:rStyle w:val="libAlaemChar"/>
          <w:rtl/>
        </w:rPr>
        <w:t>عليهما‌السلام</w:t>
      </w:r>
      <w:r w:rsidR="00B00618">
        <w:rPr>
          <w:rtl/>
        </w:rPr>
        <w:t xml:space="preserve"> </w:t>
      </w:r>
      <w:r>
        <w:rPr>
          <w:rtl/>
        </w:rPr>
        <w:t>من ذر</w:t>
      </w:r>
      <w:r>
        <w:rPr>
          <w:rFonts w:hint="cs"/>
          <w:rtl/>
        </w:rPr>
        <w:t>یّ</w:t>
      </w:r>
      <w:r>
        <w:rPr>
          <w:rFonts w:hint="eastAsia"/>
          <w:rtl/>
        </w:rPr>
        <w:t>ه</w:t>
      </w:r>
      <w:r>
        <w:rPr>
          <w:rtl/>
        </w:rPr>
        <w:t xml:space="preserve"> رسول اللّه </w:t>
      </w:r>
      <w:r w:rsidR="00F2741C" w:rsidRPr="00F2741C">
        <w:rPr>
          <w:rStyle w:val="libAlaemChar"/>
          <w:rtl/>
        </w:rPr>
        <w:t>صلى‌الله‌عليه‌وآله‌وسلم</w:t>
      </w:r>
      <w:r>
        <w:rPr>
          <w:rtl/>
        </w:rPr>
        <w:t xml:space="preserve"> </w:t>
      </w:r>
      <w:r w:rsidRPr="000F2A07">
        <w:rPr>
          <w:rStyle w:val="libFootnotenumChar"/>
          <w:rtl/>
        </w:rPr>
        <w:t>(6)</w:t>
      </w:r>
      <w:r w:rsidR="00B00618">
        <w:rPr>
          <w:rtl/>
        </w:rPr>
        <w:t>.</w:t>
      </w:r>
      <w:r w:rsidR="00B00618">
        <w:rPr>
          <w:rFonts w:hint="cs"/>
          <w:rtl/>
        </w:rPr>
        <w:t xml:space="preserve">و نحوه إحتجاج سعيد بن جبير عليه في ذلك </w:t>
      </w:r>
      <w:r w:rsidR="00B00618" w:rsidRPr="00B00618">
        <w:rPr>
          <w:rStyle w:val="libFootnotenumChar"/>
          <w:rFonts w:hint="cs"/>
          <w:rtl/>
        </w:rPr>
        <w:t>(7)</w:t>
      </w:r>
      <w:r w:rsidR="00B00618">
        <w:rPr>
          <w:rFonts w:hint="cs"/>
          <w:rtl/>
        </w:rPr>
        <w:t>.</w:t>
      </w:r>
    </w:p>
    <w:p w:rsidR="00140CA9" w:rsidRDefault="00191CDD" w:rsidP="00B206B9">
      <w:pPr>
        <w:pStyle w:val="libNormal"/>
      </w:pPr>
      <w:r>
        <w:rPr>
          <w:rFonts w:hint="eastAsia"/>
          <w:rtl/>
        </w:rPr>
        <w:t>إحتجاج</w:t>
      </w:r>
      <w:r>
        <w:rPr>
          <w:rtl/>
        </w:rPr>
        <w:t xml:space="preserve"> أب</w:t>
      </w:r>
      <w:r>
        <w:rPr>
          <w:rFonts w:hint="cs"/>
          <w:rtl/>
        </w:rPr>
        <w:t>ی</w:t>
      </w:r>
      <w:r>
        <w:rPr>
          <w:rtl/>
        </w:rPr>
        <w:t xml:space="preserve"> جعفر الأحول عل</w:t>
      </w:r>
      <w:r>
        <w:rPr>
          <w:rFonts w:hint="cs"/>
          <w:rtl/>
        </w:rPr>
        <w:t>ی</w:t>
      </w:r>
      <w:r>
        <w:rPr>
          <w:rtl/>
        </w:rPr>
        <w:t xml:space="preserve">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w:t>
      </w:r>
      <w:r w:rsidRPr="000F2A07">
        <w:rPr>
          <w:rStyle w:val="libFootnotenumChar"/>
          <w:rtl/>
        </w:rPr>
        <w:t>(</w:t>
      </w:r>
      <w:r w:rsidR="00B206B9">
        <w:rPr>
          <w:rStyle w:val="libFootnotenumChar"/>
          <w:rFonts w:hint="cs"/>
          <w:rtl/>
        </w:rPr>
        <w:t>8</w:t>
      </w:r>
      <w:r w:rsidRPr="000F2A07">
        <w:rPr>
          <w:rStyle w:val="libFootnotenumChar"/>
          <w:rtl/>
        </w:rPr>
        <w:t>)</w:t>
      </w:r>
      <w:r>
        <w:rPr>
          <w:rtl/>
        </w:rPr>
        <w:t xml:space="preserve">. </w:t>
      </w:r>
    </w:p>
    <w:p w:rsidR="00140CA9" w:rsidRDefault="00191CDD" w:rsidP="00B206B9">
      <w:pPr>
        <w:pStyle w:val="libNormal"/>
      </w:pPr>
      <w:r>
        <w:rPr>
          <w:rFonts w:hint="eastAsia"/>
          <w:rtl/>
        </w:rPr>
        <w:t>إحتجاج</w:t>
      </w:r>
      <w:r>
        <w:rPr>
          <w:rtl/>
        </w:rPr>
        <w:t xml:space="preserve"> أب</w:t>
      </w:r>
      <w:r>
        <w:rPr>
          <w:rFonts w:hint="cs"/>
          <w:rtl/>
        </w:rPr>
        <w:t>ی</w:t>
      </w:r>
      <w:r>
        <w:rPr>
          <w:rtl/>
        </w:rPr>
        <w:t xml:space="preserve"> بکر الحضرم</w:t>
      </w:r>
      <w:r>
        <w:rPr>
          <w:rFonts w:hint="cs"/>
          <w:rtl/>
        </w:rPr>
        <w:t>ی</w:t>
      </w:r>
      <w:r>
        <w:rPr>
          <w:rtl/>
        </w:rPr>
        <w:t xml:space="preserve"> عل</w:t>
      </w:r>
      <w:r>
        <w:rPr>
          <w:rFonts w:hint="cs"/>
          <w:rtl/>
        </w:rPr>
        <w:t>ی</w:t>
      </w:r>
      <w:r>
        <w:rPr>
          <w:rtl/>
        </w:rPr>
        <w:t xml:space="preserve"> ز</w:t>
      </w:r>
      <w:r>
        <w:rPr>
          <w:rFonts w:hint="cs"/>
          <w:rtl/>
        </w:rPr>
        <w:t>ی</w:t>
      </w:r>
      <w:r>
        <w:rPr>
          <w:rFonts w:hint="eastAsia"/>
          <w:rtl/>
        </w:rPr>
        <w:t>د</w:t>
      </w:r>
      <w:r>
        <w:rPr>
          <w:rtl/>
        </w:rPr>
        <w:t xml:space="preserve"> </w:t>
      </w:r>
      <w:r w:rsidRPr="000F2A07">
        <w:rPr>
          <w:rStyle w:val="libFootnotenumChar"/>
          <w:rtl/>
        </w:rPr>
        <w:t>(</w:t>
      </w:r>
      <w:r w:rsidR="00B206B9">
        <w:rPr>
          <w:rStyle w:val="libFootnotenumChar"/>
          <w:rFonts w:hint="cs"/>
          <w:rtl/>
        </w:rPr>
        <w:t>9</w:t>
      </w:r>
      <w:r w:rsidRPr="000F2A07">
        <w:rPr>
          <w:rStyle w:val="libFootnotenumChar"/>
          <w:rtl/>
        </w:rPr>
        <w:t>)</w:t>
      </w:r>
      <w:r>
        <w:rPr>
          <w:rtl/>
        </w:rPr>
        <w:t xml:space="preserve">. </w:t>
      </w:r>
    </w:p>
    <w:p w:rsidR="00140CA9" w:rsidRDefault="00191CDD" w:rsidP="00B206B9">
      <w:pPr>
        <w:pStyle w:val="libNormal"/>
      </w:pPr>
      <w:r>
        <w:rPr>
          <w:rFonts w:hint="eastAsia"/>
          <w:rtl/>
        </w:rPr>
        <w:t>إحتجاج</w:t>
      </w:r>
      <w:r>
        <w:rPr>
          <w:rtl/>
        </w:rPr>
        <w:t xml:space="preserve"> بعض أهل الإ</w:t>
      </w:r>
      <w:r>
        <w:rPr>
          <w:rFonts w:hint="cs"/>
          <w:rtl/>
        </w:rPr>
        <w:t>ی</w:t>
      </w:r>
      <w:r>
        <w:rPr>
          <w:rFonts w:hint="eastAsia"/>
          <w:rtl/>
        </w:rPr>
        <w:t>مان</w:t>
      </w:r>
      <w:r>
        <w:rPr>
          <w:rtl/>
        </w:rPr>
        <w:t xml:space="preserve"> عل</w:t>
      </w:r>
      <w:r>
        <w:rPr>
          <w:rFonts w:hint="cs"/>
          <w:rtl/>
        </w:rPr>
        <w:t>ی</w:t>
      </w:r>
      <w:r>
        <w:rPr>
          <w:rtl/>
        </w:rPr>
        <w:t xml:space="preserve"> عبد الملک بن مروان؛و مثله الإحتجاج عل</w:t>
      </w:r>
      <w:r>
        <w:rPr>
          <w:rFonts w:hint="cs"/>
          <w:rtl/>
        </w:rPr>
        <w:t>ی</w:t>
      </w:r>
      <w:r>
        <w:rPr>
          <w:rtl/>
        </w:rPr>
        <w:t xml:space="preserve"> عمر بن عبد العز</w:t>
      </w:r>
      <w:r>
        <w:rPr>
          <w:rFonts w:hint="cs"/>
          <w:rtl/>
        </w:rPr>
        <w:t>ی</w:t>
      </w:r>
      <w:r>
        <w:rPr>
          <w:rFonts w:hint="eastAsia"/>
          <w:rtl/>
        </w:rPr>
        <w:t>ز</w:t>
      </w:r>
      <w:r>
        <w:rPr>
          <w:rtl/>
        </w:rPr>
        <w:t xml:space="preserve"> </w:t>
      </w:r>
      <w:r w:rsidRPr="000F2A07">
        <w:rPr>
          <w:rStyle w:val="libFootnotenumChar"/>
          <w:rtl/>
        </w:rPr>
        <w:t>(</w:t>
      </w:r>
      <w:r w:rsidR="00B206B9">
        <w:rPr>
          <w:rStyle w:val="libFootnotenumChar"/>
          <w:rFonts w:hint="cs"/>
          <w:rtl/>
        </w:rPr>
        <w:t>10</w:t>
      </w:r>
      <w:r w:rsidRPr="000F2A07">
        <w:rPr>
          <w:rStyle w:val="libFootnotenumChar"/>
          <w:rtl/>
        </w:rPr>
        <w:t>)</w:t>
      </w:r>
      <w:r>
        <w:rPr>
          <w:rtl/>
        </w:rPr>
        <w:t xml:space="preserve">. </w:t>
      </w:r>
    </w:p>
    <w:p w:rsidR="00140CA9" w:rsidRDefault="00191CDD" w:rsidP="00B206B9">
      <w:pPr>
        <w:pStyle w:val="libNormal"/>
      </w:pPr>
      <w:r>
        <w:rPr>
          <w:rFonts w:hint="eastAsia"/>
          <w:rtl/>
        </w:rPr>
        <w:t>باب</w:t>
      </w:r>
      <w:r>
        <w:rPr>
          <w:rtl/>
        </w:rPr>
        <w:t xml:space="preserve"> إحتجاج أصحاب الصادق </w:t>
      </w:r>
      <w:r w:rsidR="00F2741C" w:rsidRPr="00F2741C">
        <w:rPr>
          <w:rStyle w:val="libAlaemChar"/>
          <w:rtl/>
        </w:rPr>
        <w:t>عليه‌السلام</w:t>
      </w:r>
      <w:r>
        <w:rPr>
          <w:rtl/>
        </w:rPr>
        <w:t xml:space="preserve"> عل</w:t>
      </w:r>
      <w:r>
        <w:rPr>
          <w:rFonts w:hint="cs"/>
          <w:rtl/>
        </w:rPr>
        <w:t>ی</w:t>
      </w:r>
      <w:r>
        <w:rPr>
          <w:rtl/>
        </w:rPr>
        <w:t xml:space="preserve"> المخالف</w:t>
      </w:r>
      <w:r>
        <w:rPr>
          <w:rFonts w:hint="cs"/>
          <w:rtl/>
        </w:rPr>
        <w:t>ی</w:t>
      </w:r>
      <w:r>
        <w:rPr>
          <w:rFonts w:hint="eastAsia"/>
          <w:rtl/>
        </w:rPr>
        <w:t>ن</w:t>
      </w:r>
      <w:r>
        <w:rPr>
          <w:rtl/>
        </w:rPr>
        <w:t xml:space="preserve"> </w:t>
      </w:r>
      <w:r w:rsidRPr="000F2A07">
        <w:rPr>
          <w:rStyle w:val="libFootnotenumChar"/>
          <w:rtl/>
        </w:rPr>
        <w:t>(</w:t>
      </w:r>
      <w:r w:rsidR="00B206B9">
        <w:rPr>
          <w:rStyle w:val="libFootnotenumChar"/>
          <w:rFonts w:hint="cs"/>
          <w:rtl/>
        </w:rPr>
        <w:t>11</w:t>
      </w:r>
      <w:r w:rsidRPr="000F2A07">
        <w:rPr>
          <w:rStyle w:val="libFootnotenumChar"/>
          <w:rtl/>
        </w:rPr>
        <w:t>)</w:t>
      </w:r>
      <w:r>
        <w:rPr>
          <w:rtl/>
        </w:rPr>
        <w:t xml:space="preserve">. </w:t>
      </w:r>
    </w:p>
    <w:p w:rsidR="00140CA9" w:rsidRDefault="00191CDD" w:rsidP="00B206B9">
      <w:pPr>
        <w:pStyle w:val="libNormal"/>
      </w:pPr>
      <w:r>
        <w:rPr>
          <w:rFonts w:hint="eastAsia"/>
          <w:rtl/>
        </w:rPr>
        <w:t>إحتجاج</w:t>
      </w:r>
      <w:r>
        <w:rPr>
          <w:rtl/>
        </w:rPr>
        <w:t xml:space="preserve"> أب</w:t>
      </w:r>
      <w:r>
        <w:rPr>
          <w:rFonts w:hint="cs"/>
          <w:rtl/>
        </w:rPr>
        <w:t>ی</w:t>
      </w:r>
      <w:r>
        <w:rPr>
          <w:rtl/>
        </w:rPr>
        <w:t xml:space="preserve"> جعفر الطاق</w:t>
      </w:r>
      <w:r>
        <w:rPr>
          <w:rFonts w:hint="cs"/>
          <w:rtl/>
        </w:rPr>
        <w:t>ی</w:t>
      </w:r>
      <w:r>
        <w:rPr>
          <w:rtl/>
        </w:rPr>
        <w:t xml:space="preserve"> عل</w:t>
      </w:r>
      <w:r>
        <w:rPr>
          <w:rFonts w:hint="cs"/>
          <w:rtl/>
        </w:rPr>
        <w:t>ی</w:t>
      </w:r>
      <w:r>
        <w:rPr>
          <w:rtl/>
        </w:rPr>
        <w:t xml:space="preserve"> أب</w:t>
      </w:r>
      <w:r>
        <w:rPr>
          <w:rFonts w:hint="cs"/>
          <w:rtl/>
        </w:rPr>
        <w:t>ی</w:t>
      </w:r>
      <w:r>
        <w:rPr>
          <w:rtl/>
        </w:rPr>
        <w:t xml:space="preserve"> حن</w:t>
      </w:r>
      <w:r>
        <w:rPr>
          <w:rFonts w:hint="cs"/>
          <w:rtl/>
        </w:rPr>
        <w:t>ی</w:t>
      </w:r>
      <w:r>
        <w:rPr>
          <w:rFonts w:hint="eastAsia"/>
          <w:rtl/>
        </w:rPr>
        <w:t>فه</w:t>
      </w:r>
      <w:r>
        <w:rPr>
          <w:rtl/>
        </w:rPr>
        <w:t xml:space="preserve"> </w:t>
      </w:r>
      <w:r w:rsidRPr="000F2A07">
        <w:rPr>
          <w:rStyle w:val="libFootnotenumChar"/>
          <w:rtl/>
        </w:rPr>
        <w:t>(</w:t>
      </w:r>
      <w:r w:rsidR="00B206B9">
        <w:rPr>
          <w:rStyle w:val="libFootnotenumChar"/>
          <w:rFonts w:hint="cs"/>
          <w:rtl/>
        </w:rPr>
        <w:t>12</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7</w:t>
      </w:r>
      <w:r w:rsidR="00191CDD">
        <w:rPr>
          <w:rtl/>
        </w:rPr>
        <w:t>5/5</w:t>
      </w:r>
      <w:r w:rsidR="00140CA9">
        <w:rPr>
          <w:rtl/>
        </w:rPr>
        <w:t>3</w:t>
      </w:r>
      <w:r w:rsidR="00191CDD">
        <w:rPr>
          <w:rtl/>
        </w:rPr>
        <w:t>/</w:t>
      </w:r>
      <w:r w:rsidR="00140CA9">
        <w:rPr>
          <w:rtl/>
        </w:rPr>
        <w:t>8</w:t>
      </w:r>
      <w:r w:rsidR="00191CDD">
        <w:rPr>
          <w:rtl/>
        </w:rPr>
        <w:t>،ج:</w:t>
      </w:r>
      <w:r w:rsidR="00140CA9">
        <w:rPr>
          <w:rtl/>
        </w:rPr>
        <w:t>2</w:t>
      </w:r>
      <w:r w:rsidR="00191CDD">
        <w:rPr>
          <w:rtl/>
        </w:rPr>
        <w:t>4</w:t>
      </w:r>
      <w:r w:rsidR="00140CA9">
        <w:rPr>
          <w:rtl/>
        </w:rPr>
        <w:t>1</w:t>
      </w:r>
      <w:r w:rsidR="00191CDD">
        <w:rPr>
          <w:rtl/>
        </w:rPr>
        <w:t>/</w:t>
      </w:r>
      <w:r w:rsidR="00140CA9">
        <w:rPr>
          <w:rtl/>
        </w:rPr>
        <w:t>33</w:t>
      </w:r>
      <w:r w:rsidR="00191CDD">
        <w:rPr>
          <w:rtl/>
        </w:rPr>
        <w:t xml:space="preserve">. </w:t>
      </w:r>
    </w:p>
    <w:p w:rsidR="00140CA9" w:rsidRDefault="00D7268C" w:rsidP="005E32C9">
      <w:pPr>
        <w:pStyle w:val="libFootnote0"/>
      </w:pPr>
      <w:r>
        <w:rPr>
          <w:rtl/>
        </w:rPr>
        <w:t>(2)</w:t>
      </w:r>
      <w:r w:rsidR="00191CDD">
        <w:rPr>
          <w:rtl/>
        </w:rPr>
        <w:t xml:space="preserve"> ق:654/6</w:t>
      </w:r>
      <w:r w:rsidR="00140CA9">
        <w:rPr>
          <w:rtl/>
        </w:rPr>
        <w:t>3</w:t>
      </w:r>
      <w:r w:rsidR="00191CDD">
        <w:rPr>
          <w:rtl/>
        </w:rPr>
        <w:t>/</w:t>
      </w:r>
      <w:r w:rsidR="00140CA9">
        <w:rPr>
          <w:rtl/>
        </w:rPr>
        <w:t>8</w:t>
      </w:r>
      <w:r w:rsidR="00191CDD">
        <w:rPr>
          <w:rtl/>
        </w:rPr>
        <w:t>،ج:5</w:t>
      </w:r>
      <w:r w:rsidR="00140CA9">
        <w:rPr>
          <w:rtl/>
        </w:rPr>
        <w:t>7</w:t>
      </w:r>
      <w:r w:rsidR="00191CDD">
        <w:rPr>
          <w:rtl/>
        </w:rPr>
        <w:t>5/</w:t>
      </w:r>
      <w:r w:rsidR="00140CA9">
        <w:rPr>
          <w:rtl/>
        </w:rPr>
        <w:t>33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12</w:t>
      </w:r>
      <w:r w:rsidR="00191CDD">
        <w:rPr>
          <w:rtl/>
        </w:rPr>
        <w:t>6/</w:t>
      </w:r>
      <w:r w:rsidR="00140CA9">
        <w:rPr>
          <w:rtl/>
        </w:rPr>
        <w:t>21</w:t>
      </w:r>
      <w:r w:rsidR="00191CDD">
        <w:rPr>
          <w:rtl/>
        </w:rPr>
        <w:t>/</w:t>
      </w:r>
      <w:r w:rsidR="00140CA9">
        <w:rPr>
          <w:rtl/>
        </w:rPr>
        <w:t>10</w:t>
      </w:r>
      <w:r w:rsidR="00191CDD">
        <w:rPr>
          <w:rtl/>
        </w:rPr>
        <w:t xml:space="preserve"> و </w:t>
      </w:r>
      <w:r w:rsidR="00140CA9">
        <w:rPr>
          <w:rtl/>
        </w:rPr>
        <w:t>127</w:t>
      </w:r>
      <w:r w:rsidR="00191CDD">
        <w:rPr>
          <w:rtl/>
        </w:rPr>
        <w:t>،ج:</w:t>
      </w:r>
      <w:r w:rsidR="00140CA9">
        <w:rPr>
          <w:rtl/>
        </w:rPr>
        <w:t>112</w:t>
      </w:r>
      <w:r w:rsidR="00191CDD">
        <w:rPr>
          <w:rtl/>
        </w:rPr>
        <w:t>/44-</w:t>
      </w:r>
      <w:r w:rsidR="00140CA9">
        <w:rPr>
          <w:rtl/>
        </w:rPr>
        <w:t>11</w:t>
      </w:r>
      <w:r w:rsidR="00191CDD">
        <w:rPr>
          <w:rtl/>
        </w:rPr>
        <w:t xml:space="preserve">5. </w:t>
      </w:r>
    </w:p>
    <w:p w:rsidR="00140CA9" w:rsidRDefault="00D7268C" w:rsidP="005E32C9">
      <w:pPr>
        <w:pStyle w:val="libFootnote0"/>
      </w:pPr>
      <w:r>
        <w:rPr>
          <w:rtl/>
        </w:rPr>
        <w:t>(4)</w:t>
      </w:r>
      <w:r w:rsidR="00191CDD">
        <w:rPr>
          <w:rtl/>
        </w:rPr>
        <w:t xml:space="preserve"> ق:</w:t>
      </w:r>
      <w:r w:rsidR="00140CA9">
        <w:rPr>
          <w:rtl/>
        </w:rPr>
        <w:t>27</w:t>
      </w:r>
      <w:r w:rsidR="00191CDD">
        <w:rPr>
          <w:rtl/>
        </w:rPr>
        <w:t>5/4</w:t>
      </w:r>
      <w:r w:rsidR="00140CA9">
        <w:rPr>
          <w:rtl/>
        </w:rPr>
        <w:t>7</w:t>
      </w:r>
      <w:r w:rsidR="00191CDD">
        <w:rPr>
          <w:rtl/>
        </w:rPr>
        <w:t>/</w:t>
      </w:r>
      <w:r w:rsidR="00140CA9">
        <w:rPr>
          <w:rtl/>
        </w:rPr>
        <w:t>10</w:t>
      </w:r>
      <w:r w:rsidR="00191CDD">
        <w:rPr>
          <w:rtl/>
        </w:rPr>
        <w:t>،ج:</w:t>
      </w:r>
      <w:r w:rsidR="00140CA9">
        <w:rPr>
          <w:rtl/>
        </w:rPr>
        <w:t>323</w:t>
      </w:r>
      <w:r w:rsidR="00191CDD">
        <w:rPr>
          <w:rtl/>
        </w:rPr>
        <w:t xml:space="preserve">/45. </w:t>
      </w:r>
    </w:p>
    <w:p w:rsidR="00140CA9" w:rsidRDefault="00D7268C" w:rsidP="005E32C9">
      <w:pPr>
        <w:pStyle w:val="libFootnote0"/>
      </w:pPr>
      <w:r>
        <w:rPr>
          <w:rtl/>
        </w:rPr>
        <w:t>(5)</w:t>
      </w:r>
      <w:r w:rsidR="00191CDD">
        <w:rPr>
          <w:rtl/>
        </w:rPr>
        <w:t xml:space="preserve"> ق:</w:t>
      </w:r>
      <w:r w:rsidR="00140CA9">
        <w:rPr>
          <w:rtl/>
        </w:rPr>
        <w:t>12</w:t>
      </w:r>
      <w:r w:rsidR="00191CDD">
        <w:rPr>
          <w:rtl/>
        </w:rPr>
        <w:t>5/</w:t>
      </w:r>
      <w:r w:rsidR="00140CA9">
        <w:rPr>
          <w:rtl/>
        </w:rPr>
        <w:t>1</w:t>
      </w:r>
      <w:r w:rsidR="00191CDD">
        <w:rPr>
          <w:rtl/>
        </w:rPr>
        <w:t>5/4،ج:</w:t>
      </w:r>
      <w:r w:rsidR="00140CA9">
        <w:rPr>
          <w:rtl/>
        </w:rPr>
        <w:t>1</w:t>
      </w:r>
      <w:r w:rsidR="00191CDD">
        <w:rPr>
          <w:rtl/>
        </w:rPr>
        <w:t>4</w:t>
      </w:r>
      <w:r w:rsidR="00140CA9">
        <w:rPr>
          <w:rtl/>
        </w:rPr>
        <w:t>7</w:t>
      </w:r>
      <w:r w:rsidR="00191CDD">
        <w:rPr>
          <w:rtl/>
        </w:rPr>
        <w:t>/</w:t>
      </w:r>
      <w:r w:rsidR="00140CA9">
        <w:rPr>
          <w:rtl/>
        </w:rPr>
        <w:t>10</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12</w:t>
      </w:r>
      <w:r w:rsidR="00191CDD">
        <w:rPr>
          <w:rtl/>
        </w:rPr>
        <w:t>5/</w:t>
      </w:r>
      <w:r w:rsidR="00140CA9">
        <w:rPr>
          <w:rtl/>
        </w:rPr>
        <w:t>1</w:t>
      </w:r>
      <w:r w:rsidR="00191CDD">
        <w:rPr>
          <w:rtl/>
        </w:rPr>
        <w:t>5/4،ج:</w:t>
      </w:r>
      <w:r w:rsidR="00140CA9">
        <w:rPr>
          <w:rtl/>
        </w:rPr>
        <w:t>1</w:t>
      </w:r>
      <w:r w:rsidR="00191CDD">
        <w:rPr>
          <w:rtl/>
        </w:rPr>
        <w:t>4</w:t>
      </w:r>
      <w:r w:rsidR="00140CA9">
        <w:rPr>
          <w:rtl/>
        </w:rPr>
        <w:t>7</w:t>
      </w:r>
      <w:r w:rsidR="00191CDD">
        <w:rPr>
          <w:rtl/>
        </w:rPr>
        <w:t>/</w:t>
      </w:r>
      <w:r w:rsidR="00140CA9">
        <w:rPr>
          <w:rtl/>
        </w:rPr>
        <w:t>10</w:t>
      </w:r>
      <w:r w:rsidR="00191CDD">
        <w:rPr>
          <w:rtl/>
        </w:rPr>
        <w:t>. ق:</w:t>
      </w:r>
      <w:r w:rsidR="00140CA9">
        <w:rPr>
          <w:rtl/>
        </w:rPr>
        <w:t>2</w:t>
      </w:r>
      <w:r w:rsidR="00191CDD">
        <w:rPr>
          <w:rtl/>
        </w:rPr>
        <w:t>4</w:t>
      </w:r>
      <w:r w:rsidR="00140CA9">
        <w:rPr>
          <w:rtl/>
        </w:rPr>
        <w:t>0</w:t>
      </w:r>
      <w:r w:rsidR="00191CDD">
        <w:rPr>
          <w:rtl/>
        </w:rPr>
        <w:t>/</w:t>
      </w:r>
      <w:r w:rsidR="00140CA9">
        <w:rPr>
          <w:rtl/>
        </w:rPr>
        <w:t>78</w:t>
      </w:r>
      <w:r w:rsidR="00191CDD">
        <w:rPr>
          <w:rtl/>
        </w:rPr>
        <w:t>/</w:t>
      </w:r>
      <w:r w:rsidR="00140CA9">
        <w:rPr>
          <w:rtl/>
        </w:rPr>
        <w:t>7</w:t>
      </w:r>
      <w:r w:rsidR="00191CDD">
        <w:rPr>
          <w:rtl/>
        </w:rPr>
        <w:t>،ج:</w:t>
      </w:r>
      <w:r w:rsidR="00140CA9">
        <w:rPr>
          <w:rtl/>
        </w:rPr>
        <w:t>2</w:t>
      </w:r>
      <w:r w:rsidR="00191CDD">
        <w:rPr>
          <w:rtl/>
        </w:rPr>
        <w:t>4</w:t>
      </w:r>
      <w:r w:rsidR="00140CA9">
        <w:rPr>
          <w:rtl/>
        </w:rPr>
        <w:t>3</w:t>
      </w:r>
      <w:r w:rsidR="00191CDD">
        <w:rPr>
          <w:rtl/>
        </w:rPr>
        <w:t>/</w:t>
      </w:r>
      <w:r w:rsidR="00140CA9">
        <w:rPr>
          <w:rtl/>
        </w:rPr>
        <w:t>2</w:t>
      </w:r>
      <w:r w:rsidR="00191CDD">
        <w:rPr>
          <w:rtl/>
        </w:rPr>
        <w:t>5. ق:65/</w:t>
      </w:r>
      <w:r w:rsidR="00140CA9">
        <w:rPr>
          <w:rtl/>
        </w:rPr>
        <w:t>9</w:t>
      </w:r>
      <w:r w:rsidR="00191CDD">
        <w:rPr>
          <w:rtl/>
        </w:rPr>
        <w:t>/</w:t>
      </w:r>
      <w:r w:rsidR="00140CA9">
        <w:rPr>
          <w:rtl/>
        </w:rPr>
        <w:t>10</w:t>
      </w:r>
      <w:r w:rsidR="00191CDD">
        <w:rPr>
          <w:rtl/>
        </w:rPr>
        <w:t>،ج:</w:t>
      </w:r>
      <w:r w:rsidR="00140CA9">
        <w:rPr>
          <w:rtl/>
        </w:rPr>
        <w:t>228</w:t>
      </w:r>
      <w:r w:rsidR="00191CDD">
        <w:rPr>
          <w:rtl/>
        </w:rPr>
        <w:t>/4</w:t>
      </w:r>
      <w:r w:rsidR="00140CA9">
        <w:rPr>
          <w:rtl/>
        </w:rPr>
        <w:t>3</w:t>
      </w:r>
      <w:r w:rsidR="00191CDD">
        <w:rPr>
          <w:rtl/>
        </w:rPr>
        <w:t xml:space="preserve">. </w:t>
      </w:r>
    </w:p>
    <w:p w:rsidR="00140CA9" w:rsidRDefault="00D7268C" w:rsidP="005E32C9">
      <w:pPr>
        <w:pStyle w:val="libFootnote0"/>
      </w:pPr>
      <w:r>
        <w:rPr>
          <w:rtl/>
        </w:rPr>
        <w:t>(7)</w:t>
      </w:r>
      <w:r w:rsidR="00191CDD">
        <w:rPr>
          <w:rtl/>
        </w:rPr>
        <w:t xml:space="preserve"> ق:65/</w:t>
      </w:r>
      <w:r w:rsidR="00140CA9">
        <w:rPr>
          <w:rtl/>
        </w:rPr>
        <w:t>9</w:t>
      </w:r>
      <w:r w:rsidR="00191CDD">
        <w:rPr>
          <w:rtl/>
        </w:rPr>
        <w:t>/</w:t>
      </w:r>
      <w:r w:rsidR="00140CA9">
        <w:rPr>
          <w:rtl/>
        </w:rPr>
        <w:t>10</w:t>
      </w:r>
      <w:r w:rsidR="00191CDD">
        <w:rPr>
          <w:rtl/>
        </w:rPr>
        <w:t>،ج:</w:t>
      </w:r>
      <w:r w:rsidR="00140CA9">
        <w:rPr>
          <w:rtl/>
        </w:rPr>
        <w:t>229</w:t>
      </w:r>
      <w:r w:rsidR="00191CDD">
        <w:rPr>
          <w:rtl/>
        </w:rPr>
        <w:t>/4</w:t>
      </w:r>
      <w:r w:rsidR="00140CA9">
        <w:rPr>
          <w:rtl/>
        </w:rPr>
        <w:t>3</w:t>
      </w:r>
      <w:r w:rsidR="00191CDD">
        <w:rPr>
          <w:rtl/>
        </w:rPr>
        <w:t xml:space="preserve">. </w:t>
      </w:r>
    </w:p>
    <w:p w:rsidR="00140CA9" w:rsidRDefault="00654B6E" w:rsidP="005E32C9">
      <w:pPr>
        <w:pStyle w:val="libFootnote0"/>
      </w:pPr>
      <w:r>
        <w:rPr>
          <w:rtl/>
        </w:rPr>
        <w:t>(8)</w:t>
      </w:r>
      <w:r w:rsidR="00191CDD">
        <w:rPr>
          <w:rtl/>
        </w:rPr>
        <w:t xml:space="preserve"> ق:5</w:t>
      </w:r>
      <w:r w:rsidR="00140CA9">
        <w:rPr>
          <w:rtl/>
        </w:rPr>
        <w:t>0</w:t>
      </w:r>
      <w:r w:rsidR="00191CDD">
        <w:rPr>
          <w:rtl/>
        </w:rPr>
        <w:t>/</w:t>
      </w:r>
      <w:r w:rsidR="00140CA9">
        <w:rPr>
          <w:rtl/>
        </w:rPr>
        <w:t>11</w:t>
      </w:r>
      <w:r w:rsidR="00191CDD">
        <w:rPr>
          <w:rtl/>
        </w:rPr>
        <w:t>/</w:t>
      </w:r>
      <w:r w:rsidR="00140CA9">
        <w:rPr>
          <w:rtl/>
        </w:rPr>
        <w:t>11</w:t>
      </w:r>
      <w:r w:rsidR="00191CDD">
        <w:rPr>
          <w:rtl/>
        </w:rPr>
        <w:t xml:space="preserve"> و 54،ج:</w:t>
      </w:r>
      <w:r w:rsidR="00140CA9">
        <w:rPr>
          <w:rtl/>
        </w:rPr>
        <w:t>180</w:t>
      </w:r>
      <w:r w:rsidR="00191CDD">
        <w:rPr>
          <w:rtl/>
        </w:rPr>
        <w:t xml:space="preserve">/46 و </w:t>
      </w:r>
      <w:r w:rsidR="00140CA9">
        <w:rPr>
          <w:rtl/>
        </w:rPr>
        <w:t>193</w:t>
      </w:r>
      <w:r w:rsidR="00191CDD">
        <w:rPr>
          <w:rtl/>
        </w:rPr>
        <w:t xml:space="preserve">. </w:t>
      </w:r>
    </w:p>
    <w:p w:rsidR="00140CA9" w:rsidRDefault="00654B6E" w:rsidP="005E32C9">
      <w:pPr>
        <w:pStyle w:val="libFootnote0"/>
      </w:pPr>
      <w:r>
        <w:rPr>
          <w:rtl/>
        </w:rPr>
        <w:t>(9)</w:t>
      </w:r>
      <w:r w:rsidR="00191CDD">
        <w:rPr>
          <w:rtl/>
        </w:rPr>
        <w:t xml:space="preserve"> ق:54/</w:t>
      </w:r>
      <w:r w:rsidR="00140CA9">
        <w:rPr>
          <w:rtl/>
        </w:rPr>
        <w:t>11</w:t>
      </w:r>
      <w:r w:rsidR="00191CDD">
        <w:rPr>
          <w:rtl/>
        </w:rPr>
        <w:t>/</w:t>
      </w:r>
      <w:r w:rsidR="00140CA9">
        <w:rPr>
          <w:rtl/>
        </w:rPr>
        <w:t>11</w:t>
      </w:r>
      <w:r w:rsidR="00191CDD">
        <w:rPr>
          <w:rtl/>
        </w:rPr>
        <w:t>،ج:</w:t>
      </w:r>
      <w:r w:rsidR="00140CA9">
        <w:rPr>
          <w:rtl/>
        </w:rPr>
        <w:t>197</w:t>
      </w:r>
      <w:r w:rsidR="00191CDD">
        <w:rPr>
          <w:rtl/>
        </w:rPr>
        <w:t xml:space="preserve">/46. </w:t>
      </w:r>
    </w:p>
    <w:p w:rsidR="00140CA9" w:rsidRDefault="00654B6E" w:rsidP="005E32C9">
      <w:pPr>
        <w:pStyle w:val="libFootnote0"/>
      </w:pPr>
      <w:r>
        <w:rPr>
          <w:rtl/>
        </w:rPr>
        <w:t>(10)</w:t>
      </w:r>
      <w:r w:rsidR="00191CDD">
        <w:rPr>
          <w:rtl/>
        </w:rPr>
        <w:t xml:space="preserve"> ق:</w:t>
      </w:r>
      <w:r w:rsidR="00140CA9">
        <w:rPr>
          <w:rtl/>
        </w:rPr>
        <w:t>97</w:t>
      </w:r>
      <w:r w:rsidR="00191CDD">
        <w:rPr>
          <w:rtl/>
        </w:rPr>
        <w:t>/</w:t>
      </w:r>
      <w:r w:rsidR="00140CA9">
        <w:rPr>
          <w:rtl/>
        </w:rPr>
        <w:t>19</w:t>
      </w:r>
      <w:r w:rsidR="00191CDD">
        <w:rPr>
          <w:rtl/>
        </w:rPr>
        <w:t>/</w:t>
      </w:r>
      <w:r w:rsidR="00140CA9">
        <w:rPr>
          <w:rtl/>
        </w:rPr>
        <w:t>11</w:t>
      </w:r>
      <w:r w:rsidR="00191CDD">
        <w:rPr>
          <w:rtl/>
        </w:rPr>
        <w:t>،ج:</w:t>
      </w:r>
      <w:r w:rsidR="00140CA9">
        <w:rPr>
          <w:rtl/>
        </w:rPr>
        <w:t>33</w:t>
      </w:r>
      <w:r w:rsidR="00191CDD">
        <w:rPr>
          <w:rtl/>
        </w:rPr>
        <w:t xml:space="preserve">6/46. </w:t>
      </w:r>
    </w:p>
    <w:p w:rsidR="00D7268C" w:rsidRDefault="00B00618" w:rsidP="005E32C9">
      <w:pPr>
        <w:pStyle w:val="libFootnote0"/>
        <w:rPr>
          <w:rtl/>
        </w:rPr>
      </w:pPr>
      <w:r>
        <w:rPr>
          <w:rtl/>
        </w:rPr>
        <w:t>(11)</w:t>
      </w:r>
      <w:r w:rsidR="00191CDD">
        <w:rPr>
          <w:rtl/>
        </w:rPr>
        <w:t xml:space="preserve"> ق:</w:t>
      </w:r>
      <w:r w:rsidR="00140CA9">
        <w:rPr>
          <w:rtl/>
        </w:rPr>
        <w:t>1</w:t>
      </w:r>
      <w:r w:rsidR="00191CDD">
        <w:rPr>
          <w:rtl/>
        </w:rPr>
        <w:t>44/</w:t>
      </w:r>
      <w:r w:rsidR="00140CA9">
        <w:rPr>
          <w:rtl/>
        </w:rPr>
        <w:t>19</w:t>
      </w:r>
      <w:r w:rsidR="00191CDD">
        <w:rPr>
          <w:rtl/>
        </w:rPr>
        <w:t>/4،ج:</w:t>
      </w:r>
      <w:r w:rsidR="00140CA9">
        <w:rPr>
          <w:rtl/>
        </w:rPr>
        <w:t>230</w:t>
      </w:r>
      <w:r w:rsidR="00191CDD">
        <w:rPr>
          <w:rtl/>
        </w:rPr>
        <w:t>/</w:t>
      </w:r>
      <w:r w:rsidR="00140CA9">
        <w:rPr>
          <w:rtl/>
        </w:rPr>
        <w:t>10</w:t>
      </w:r>
      <w:r w:rsidR="00191CDD">
        <w:rPr>
          <w:rtl/>
        </w:rPr>
        <w:t>.</w:t>
      </w:r>
    </w:p>
    <w:p w:rsidR="00B206B9" w:rsidRPr="00B206B9" w:rsidRDefault="00B206B9" w:rsidP="00B206B9">
      <w:pPr>
        <w:pStyle w:val="libFootnote0"/>
        <w:rPr>
          <w:rtl/>
        </w:rPr>
      </w:pPr>
      <w:r>
        <w:rPr>
          <w:rFonts w:hint="cs"/>
          <w:rtl/>
        </w:rPr>
        <w:t>(12) ق:144/19/4،ج:230/10.</w:t>
      </w:r>
    </w:p>
    <w:p w:rsidR="00D7268C" w:rsidRDefault="00D7268C" w:rsidP="000F2A07">
      <w:pPr>
        <w:pStyle w:val="libNormal"/>
        <w:rPr>
          <w:rtl/>
        </w:rPr>
      </w:pPr>
      <w:r>
        <w:rPr>
          <w:rtl/>
        </w:rPr>
        <w:br w:type="page"/>
      </w:r>
    </w:p>
    <w:p w:rsidR="00140CA9" w:rsidRDefault="00191CDD" w:rsidP="00191CDD">
      <w:pPr>
        <w:pStyle w:val="libNormal"/>
      </w:pPr>
      <w:r>
        <w:rPr>
          <w:rFonts w:hint="eastAsia"/>
          <w:rtl/>
        </w:rPr>
        <w:t>إحتجاج</w:t>
      </w:r>
      <w:r>
        <w:rPr>
          <w:rtl/>
        </w:rPr>
        <w:t xml:space="preserve"> فضّال بن الحسن عل</w:t>
      </w:r>
      <w:r>
        <w:rPr>
          <w:rFonts w:hint="cs"/>
          <w:rtl/>
        </w:rPr>
        <w:t>ی</w:t>
      </w:r>
      <w:r>
        <w:rPr>
          <w:rtl/>
        </w:rPr>
        <w:t xml:space="preserve"> أب</w:t>
      </w:r>
      <w:r>
        <w:rPr>
          <w:rFonts w:hint="cs"/>
          <w:rtl/>
        </w:rPr>
        <w:t>ی</w:t>
      </w:r>
      <w:r>
        <w:rPr>
          <w:rtl/>
        </w:rPr>
        <w:t xml:space="preserve"> حن</w:t>
      </w:r>
      <w:r>
        <w:rPr>
          <w:rFonts w:hint="cs"/>
          <w:rtl/>
        </w:rPr>
        <w:t>ی</w:t>
      </w:r>
      <w:r>
        <w:rPr>
          <w:rFonts w:hint="eastAsia"/>
          <w:rtl/>
        </w:rPr>
        <w:t>فه</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إحتجاج</w:t>
      </w:r>
      <w:r>
        <w:rPr>
          <w:rtl/>
        </w:rPr>
        <w:t xml:space="preserve"> مؤمن الطّاق عل</w:t>
      </w:r>
      <w:r>
        <w:rPr>
          <w:rFonts w:hint="cs"/>
          <w:rtl/>
        </w:rPr>
        <w:t>ی</w:t>
      </w:r>
      <w:r>
        <w:rPr>
          <w:rtl/>
        </w:rPr>
        <w:t xml:space="preserve"> أب</w:t>
      </w:r>
      <w:r>
        <w:rPr>
          <w:rFonts w:hint="cs"/>
          <w:rtl/>
        </w:rPr>
        <w:t>ی</w:t>
      </w:r>
      <w:r>
        <w:rPr>
          <w:rtl/>
        </w:rPr>
        <w:t xml:space="preserve"> خدره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إحتجاجات هشام بن الحکم ف</w:t>
      </w:r>
      <w:r>
        <w:rPr>
          <w:rFonts w:hint="cs"/>
          <w:rtl/>
        </w:rPr>
        <w:t>ی</w:t>
      </w:r>
      <w:r>
        <w:rPr>
          <w:rtl/>
        </w:rPr>
        <w:t xml:space="preserve"> الإمامه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إحتجاج الکاظم </w:t>
      </w:r>
      <w:r w:rsidR="00F2741C" w:rsidRPr="00F2741C">
        <w:rPr>
          <w:rStyle w:val="libAlaemChar"/>
          <w:rtl/>
        </w:rPr>
        <w:t>عليه‌السلام</w:t>
      </w:r>
      <w:r>
        <w:rPr>
          <w:rtl/>
        </w:rPr>
        <w:t xml:space="preserve"> عل</w:t>
      </w:r>
      <w:r>
        <w:rPr>
          <w:rFonts w:hint="cs"/>
          <w:rtl/>
        </w:rPr>
        <w:t>ی</w:t>
      </w:r>
      <w:r>
        <w:rPr>
          <w:rtl/>
        </w:rPr>
        <w:t xml:space="preserve"> المخالف</w:t>
      </w:r>
      <w:r>
        <w:rPr>
          <w:rFonts w:hint="cs"/>
          <w:rtl/>
        </w:rPr>
        <w:t>ی</w:t>
      </w:r>
      <w:r>
        <w:rPr>
          <w:rFonts w:hint="eastAsia"/>
          <w:rtl/>
        </w:rPr>
        <w:t>ن</w:t>
      </w:r>
      <w:r>
        <w:rPr>
          <w:rtl/>
        </w:rPr>
        <w:t xml:space="preserve"> و ف</w:t>
      </w:r>
      <w:r>
        <w:rPr>
          <w:rFonts w:hint="cs"/>
          <w:rtl/>
        </w:rPr>
        <w:t>ی</w:t>
      </w:r>
      <w:r>
        <w:rPr>
          <w:rFonts w:hint="eastAsia"/>
          <w:rtl/>
        </w:rPr>
        <w:t>ه</w:t>
      </w:r>
      <w:r>
        <w:rPr>
          <w:rtl/>
        </w:rPr>
        <w:t xml:space="preserve"> جمله من إحتجاجات هشام بن الحکم </w:t>
      </w:r>
      <w:r w:rsidRPr="000F2A07">
        <w:rPr>
          <w:rStyle w:val="libFootnotenumChar"/>
          <w:rtl/>
        </w:rPr>
        <w:t>(4)</w:t>
      </w:r>
      <w:r>
        <w:rPr>
          <w:rtl/>
        </w:rPr>
        <w:t xml:space="preserve">. </w:t>
      </w:r>
    </w:p>
    <w:p w:rsidR="00140CA9" w:rsidRDefault="00191CDD" w:rsidP="00191CDD">
      <w:pPr>
        <w:pStyle w:val="libNormal"/>
      </w:pPr>
      <w:r>
        <w:rPr>
          <w:rFonts w:hint="eastAsia"/>
          <w:rtl/>
        </w:rPr>
        <w:t>باب</w:t>
      </w:r>
      <w:r>
        <w:rPr>
          <w:rtl/>
        </w:rPr>
        <w:t xml:space="preserve"> ما کان </w:t>
      </w:r>
      <w:r>
        <w:rPr>
          <w:rFonts w:hint="cs"/>
          <w:rtl/>
        </w:rPr>
        <w:t>ی</w:t>
      </w:r>
      <w:r>
        <w:rPr>
          <w:rFonts w:hint="eastAsia"/>
          <w:rtl/>
        </w:rPr>
        <w:t>تقرّب</w:t>
      </w:r>
      <w:r>
        <w:rPr>
          <w:rtl/>
        </w:rPr>
        <w:t xml:space="preserve"> المأمون ال</w:t>
      </w:r>
      <w:r>
        <w:rPr>
          <w:rFonts w:hint="cs"/>
          <w:rtl/>
        </w:rPr>
        <w:t>ی</w:t>
      </w:r>
      <w:r>
        <w:rPr>
          <w:rtl/>
        </w:rPr>
        <w:t xml:space="preserve"> الرضا </w:t>
      </w:r>
      <w:r w:rsidR="00F2741C" w:rsidRPr="00F2741C">
        <w:rPr>
          <w:rStyle w:val="libAlaemChar"/>
          <w:rtl/>
        </w:rPr>
        <w:t>عليه‌السلام</w:t>
      </w:r>
      <w:r>
        <w:rPr>
          <w:rtl/>
        </w:rPr>
        <w:t xml:space="preserve"> ف</w:t>
      </w:r>
      <w:r>
        <w:rPr>
          <w:rFonts w:hint="cs"/>
          <w:rtl/>
        </w:rPr>
        <w:t>ی</w:t>
      </w:r>
      <w:r>
        <w:rPr>
          <w:rtl/>
        </w:rPr>
        <w:t xml:space="preserve"> الإحتجاج عل</w:t>
      </w:r>
      <w:r>
        <w:rPr>
          <w:rFonts w:hint="cs"/>
          <w:rtl/>
        </w:rPr>
        <w:t>ی</w:t>
      </w:r>
      <w:r>
        <w:rPr>
          <w:rtl/>
        </w:rPr>
        <w:t xml:space="preserve"> المخالف</w:t>
      </w:r>
      <w:r>
        <w:rPr>
          <w:rFonts w:hint="cs"/>
          <w:rtl/>
        </w:rPr>
        <w:t>ی</w:t>
      </w:r>
      <w:r>
        <w:rPr>
          <w:rFonts w:hint="eastAsia"/>
          <w:rtl/>
        </w:rPr>
        <w:t>ن</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إحتجاج</w:t>
      </w:r>
      <w:r>
        <w:rPr>
          <w:rtl/>
        </w:rPr>
        <w:t xml:space="preserve"> المأمون عل</w:t>
      </w:r>
      <w:r>
        <w:rPr>
          <w:rFonts w:hint="cs"/>
          <w:rtl/>
        </w:rPr>
        <w:t>ی</w:t>
      </w:r>
      <w:r>
        <w:rPr>
          <w:rtl/>
        </w:rPr>
        <w:t xml:space="preserve"> المخالف</w:t>
      </w:r>
      <w:r>
        <w:rPr>
          <w:rFonts w:hint="cs"/>
          <w:rtl/>
        </w:rPr>
        <w:t>ی</w:t>
      </w:r>
      <w:r>
        <w:rPr>
          <w:rFonts w:hint="eastAsia"/>
          <w:rtl/>
        </w:rPr>
        <w:t>ن</w:t>
      </w:r>
      <w:r>
        <w:rPr>
          <w:rtl/>
        </w:rPr>
        <w:t xml:space="preserve"> ف</w:t>
      </w:r>
      <w:r>
        <w:rPr>
          <w:rFonts w:hint="cs"/>
          <w:rtl/>
        </w:rPr>
        <w:t>ی</w:t>
      </w:r>
      <w:r>
        <w:rPr>
          <w:rtl/>
        </w:rPr>
        <w:t xml:space="preserve"> آ</w:t>
      </w:r>
      <w:r>
        <w:rPr>
          <w:rFonts w:hint="cs"/>
          <w:rtl/>
        </w:rPr>
        <w:t>ی</w:t>
      </w:r>
      <w:r>
        <w:rPr>
          <w:rFonts w:hint="eastAsia"/>
          <w:rtl/>
        </w:rPr>
        <w:t>ه</w:t>
      </w:r>
      <w:r>
        <w:rPr>
          <w:rtl/>
        </w:rPr>
        <w:t xml:space="preserve"> الغار </w:t>
      </w:r>
      <w:r w:rsidRPr="000F2A07">
        <w:rPr>
          <w:rStyle w:val="libFootnotenumChar"/>
          <w:rtl/>
        </w:rPr>
        <w:t>(6)</w:t>
      </w:r>
      <w:r>
        <w:rPr>
          <w:rtl/>
        </w:rPr>
        <w:t xml:space="preserve">. </w:t>
      </w:r>
    </w:p>
    <w:p w:rsidR="00140CA9" w:rsidRDefault="00191CDD" w:rsidP="00191CDD">
      <w:pPr>
        <w:pStyle w:val="libNormal"/>
      </w:pPr>
      <w:r>
        <w:rPr>
          <w:rFonts w:hint="eastAsia"/>
          <w:rtl/>
        </w:rPr>
        <w:t>إحتجاج</w:t>
      </w:r>
      <w:r>
        <w:rPr>
          <w:rtl/>
        </w:rPr>
        <w:t xml:space="preserve"> الصوف</w:t>
      </w:r>
      <w:r>
        <w:rPr>
          <w:rFonts w:hint="cs"/>
          <w:rtl/>
        </w:rPr>
        <w:t>ی</w:t>
      </w:r>
      <w:r>
        <w:rPr>
          <w:rtl/>
        </w:rPr>
        <w:t xml:space="preserve"> السارق عل</w:t>
      </w:r>
      <w:r>
        <w:rPr>
          <w:rFonts w:hint="cs"/>
          <w:rtl/>
        </w:rPr>
        <w:t>ی</w:t>
      </w:r>
      <w:r>
        <w:rPr>
          <w:rtl/>
        </w:rPr>
        <w:t xml:space="preserve"> المأمون </w:t>
      </w:r>
      <w:r w:rsidRPr="000F2A07">
        <w:rPr>
          <w:rStyle w:val="libFootnotenumChar"/>
          <w:rtl/>
        </w:rPr>
        <w:t>(7)</w:t>
      </w:r>
      <w:r>
        <w:rPr>
          <w:rtl/>
        </w:rPr>
        <w:t xml:space="preserve">. </w:t>
      </w:r>
    </w:p>
    <w:p w:rsidR="00140CA9" w:rsidRDefault="00191CDD" w:rsidP="00191CDD">
      <w:pPr>
        <w:pStyle w:val="libNormal"/>
      </w:pPr>
      <w:r>
        <w:rPr>
          <w:rFonts w:hint="eastAsia"/>
          <w:rtl/>
        </w:rPr>
        <w:t>إحتجاج</w:t>
      </w:r>
      <w:r>
        <w:rPr>
          <w:rtl/>
        </w:rPr>
        <w:t xml:space="preserve"> ش</w:t>
      </w:r>
      <w:r>
        <w:rPr>
          <w:rFonts w:hint="cs"/>
          <w:rtl/>
        </w:rPr>
        <w:t>ی</w:t>
      </w:r>
      <w:r>
        <w:rPr>
          <w:rFonts w:hint="eastAsia"/>
          <w:rtl/>
        </w:rPr>
        <w:t>خ</w:t>
      </w:r>
      <w:r>
        <w:rPr>
          <w:rtl/>
        </w:rPr>
        <w:t xml:space="preserve"> مجنون و غ</w:t>
      </w:r>
      <w:r>
        <w:rPr>
          <w:rFonts w:hint="cs"/>
          <w:rtl/>
        </w:rPr>
        <w:t>ی</w:t>
      </w:r>
      <w:r>
        <w:rPr>
          <w:rFonts w:hint="eastAsia"/>
          <w:rtl/>
        </w:rPr>
        <w:t>ره</w:t>
      </w:r>
      <w:r>
        <w:rPr>
          <w:rtl/>
        </w:rPr>
        <w:t xml:space="preserve"> عل</w:t>
      </w:r>
      <w:r>
        <w:rPr>
          <w:rFonts w:hint="cs"/>
          <w:rtl/>
        </w:rPr>
        <w:t>ی</w:t>
      </w:r>
      <w:r>
        <w:rPr>
          <w:rtl/>
        </w:rPr>
        <w:t xml:space="preserve"> أب</w:t>
      </w:r>
      <w:r>
        <w:rPr>
          <w:rFonts w:hint="cs"/>
          <w:rtl/>
        </w:rPr>
        <w:t>ی</w:t>
      </w:r>
      <w:r>
        <w:rPr>
          <w:rtl/>
        </w:rPr>
        <w:t xml:space="preserve"> الهذ</w:t>
      </w:r>
      <w:r>
        <w:rPr>
          <w:rFonts w:hint="cs"/>
          <w:rtl/>
        </w:rPr>
        <w:t>ی</w:t>
      </w:r>
      <w:r>
        <w:rPr>
          <w:rFonts w:hint="eastAsia"/>
          <w:rtl/>
        </w:rPr>
        <w:t>ل</w:t>
      </w:r>
      <w:r>
        <w:rPr>
          <w:rtl/>
        </w:rPr>
        <w:t xml:space="preserve"> العلاّف </w:t>
      </w:r>
      <w:r w:rsidRPr="000F2A07">
        <w:rPr>
          <w:rStyle w:val="libFootnotenumChar"/>
          <w:rtl/>
        </w:rPr>
        <w:t>(8)</w:t>
      </w:r>
      <w:r>
        <w:rPr>
          <w:rtl/>
        </w:rPr>
        <w:t xml:space="preserve">. </w:t>
      </w:r>
    </w:p>
    <w:p w:rsidR="00140CA9" w:rsidRDefault="00191CDD" w:rsidP="00191CDD">
      <w:pPr>
        <w:pStyle w:val="libNormal"/>
      </w:pPr>
      <w:r>
        <w:rPr>
          <w:rFonts w:hint="eastAsia"/>
          <w:rtl/>
        </w:rPr>
        <w:t>باب</w:t>
      </w:r>
      <w:r>
        <w:rPr>
          <w:rtl/>
        </w:rPr>
        <w:t xml:space="preserve"> نوادر الإحتجاجات و المناظرات من علمائنا </w:t>
      </w:r>
      <w:r w:rsidR="0039148D" w:rsidRPr="0039148D">
        <w:rPr>
          <w:rStyle w:val="libAlaemChar"/>
          <w:rtl/>
        </w:rPr>
        <w:t>رحمهم‌الله</w:t>
      </w:r>
      <w:r>
        <w:rPr>
          <w:rtl/>
        </w:rPr>
        <w:t xml:space="preserve"> ف</w:t>
      </w:r>
      <w:r>
        <w:rPr>
          <w:rFonts w:hint="cs"/>
          <w:rtl/>
        </w:rPr>
        <w:t>ی</w:t>
      </w:r>
      <w:r>
        <w:rPr>
          <w:rtl/>
        </w:rPr>
        <w:t xml:space="preserve"> زمن الغ</w:t>
      </w:r>
      <w:r>
        <w:rPr>
          <w:rFonts w:hint="cs"/>
          <w:rtl/>
        </w:rPr>
        <w:t>ی</w:t>
      </w:r>
      <w:r>
        <w:rPr>
          <w:rFonts w:hint="eastAsia"/>
          <w:rtl/>
        </w:rPr>
        <w:t>به،</w:t>
      </w:r>
      <w:r>
        <w:rPr>
          <w:rtl/>
        </w:rPr>
        <w:t xml:space="preserve"> و هذا الباب آخر أبواب المجلّد الرابع و أکثر ما ف</w:t>
      </w:r>
      <w:r>
        <w:rPr>
          <w:rFonts w:hint="cs"/>
          <w:rtl/>
        </w:rPr>
        <w:t>ی</w:t>
      </w:r>
      <w:r>
        <w:rPr>
          <w:rFonts w:hint="eastAsia"/>
          <w:rtl/>
        </w:rPr>
        <w:t>ه</w:t>
      </w:r>
      <w:r>
        <w:rPr>
          <w:rtl/>
        </w:rPr>
        <w:t xml:space="preserve"> إحتجاجات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483133" w:rsidRPr="00483133">
        <w:rPr>
          <w:rStyle w:val="libAlaemChar"/>
          <w:rtl/>
        </w:rPr>
        <w:t>رحمه‌الله</w:t>
      </w:r>
      <w:r>
        <w:rPr>
          <w:rtl/>
        </w:rPr>
        <w:t xml:space="preserve"> </w:t>
      </w:r>
      <w:r w:rsidRPr="000F2A07">
        <w:rPr>
          <w:rStyle w:val="libFootnotenumChar"/>
          <w:rtl/>
        </w:rPr>
        <w:t>(9)</w:t>
      </w:r>
      <w:r>
        <w:rPr>
          <w:rtl/>
        </w:rPr>
        <w:t xml:space="preserve">. </w:t>
      </w:r>
    </w:p>
    <w:p w:rsidR="00140CA9" w:rsidRDefault="00191CDD" w:rsidP="00191CDD">
      <w:pPr>
        <w:pStyle w:val="libNormal"/>
      </w:pPr>
      <w:r>
        <w:rPr>
          <w:rFonts w:hint="eastAsia"/>
          <w:rtl/>
        </w:rPr>
        <w:t>باب</w:t>
      </w:r>
      <w:r>
        <w:rPr>
          <w:rtl/>
        </w:rPr>
        <w:t xml:space="preserve"> إحتجاج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483133" w:rsidRPr="00483133">
        <w:rPr>
          <w:rStyle w:val="libAlaemChar"/>
          <w:rtl/>
        </w:rPr>
        <w:t>رحمه‌الله</w:t>
      </w:r>
      <w:r>
        <w:rPr>
          <w:rtl/>
        </w:rPr>
        <w:t xml:space="preserve"> عل</w:t>
      </w:r>
      <w:r>
        <w:rPr>
          <w:rFonts w:hint="cs"/>
          <w:rtl/>
        </w:rPr>
        <w:t>ی</w:t>
      </w:r>
      <w:r>
        <w:rPr>
          <w:rtl/>
        </w:rPr>
        <w:t xml:space="preserve"> الثان</w:t>
      </w:r>
      <w:r>
        <w:rPr>
          <w:rFonts w:hint="cs"/>
          <w:rtl/>
        </w:rPr>
        <w:t>ی</w:t>
      </w:r>
      <w:r>
        <w:rPr>
          <w:rtl/>
        </w:rPr>
        <w:t xml:space="preserve"> ف</w:t>
      </w:r>
      <w:r>
        <w:rPr>
          <w:rFonts w:hint="cs"/>
          <w:rtl/>
        </w:rPr>
        <w:t>ی</w:t>
      </w:r>
      <w:r>
        <w:rPr>
          <w:rtl/>
        </w:rPr>
        <w:t xml:space="preserve"> الرؤ</w:t>
      </w:r>
      <w:r>
        <w:rPr>
          <w:rFonts w:hint="cs"/>
          <w:rtl/>
        </w:rPr>
        <w:t>ی</w:t>
      </w:r>
      <w:r>
        <w:rPr>
          <w:rFonts w:hint="eastAsia"/>
          <w:rtl/>
        </w:rPr>
        <w:t>ا</w:t>
      </w:r>
      <w:r>
        <w:rPr>
          <w:rtl/>
        </w:rPr>
        <w:t xml:space="preserve"> ف</w:t>
      </w:r>
      <w:r>
        <w:rPr>
          <w:rFonts w:hint="cs"/>
          <w:rtl/>
        </w:rPr>
        <w:t>ی</w:t>
      </w:r>
      <w:r>
        <w:rPr>
          <w:rtl/>
        </w:rPr>
        <w:t xml:space="preserve"> آ</w:t>
      </w:r>
      <w:r>
        <w:rPr>
          <w:rFonts w:hint="cs"/>
          <w:rtl/>
        </w:rPr>
        <w:t>ی</w:t>
      </w:r>
      <w:r>
        <w:rPr>
          <w:rFonts w:hint="eastAsia"/>
          <w:rtl/>
        </w:rPr>
        <w:t>ه</w:t>
      </w:r>
      <w:r>
        <w:rPr>
          <w:rtl/>
        </w:rPr>
        <w:t xml:space="preserve"> الغار </w:t>
      </w:r>
      <w:r w:rsidRPr="000F2A07">
        <w:rPr>
          <w:rStyle w:val="libFootnotenumChar"/>
          <w:rtl/>
        </w:rPr>
        <w:t>(10)</w:t>
      </w:r>
      <w:r>
        <w:rPr>
          <w:rtl/>
        </w:rPr>
        <w:t xml:space="preserve">. </w:t>
      </w:r>
    </w:p>
    <w:p w:rsidR="00140CA9" w:rsidRDefault="00191CDD" w:rsidP="00191CDD">
      <w:pPr>
        <w:pStyle w:val="libNormal"/>
      </w:pPr>
      <w:r>
        <w:rPr>
          <w:rFonts w:hint="eastAsia"/>
          <w:rtl/>
        </w:rPr>
        <w:t>باب</w:t>
      </w:r>
      <w:r>
        <w:rPr>
          <w:rtl/>
        </w:rPr>
        <w:t xml:space="preserve"> إحتجاج الس</w:t>
      </w:r>
      <w:r>
        <w:rPr>
          <w:rFonts w:hint="cs"/>
          <w:rtl/>
        </w:rPr>
        <w:t>یّ</w:t>
      </w:r>
      <w:r>
        <w:rPr>
          <w:rFonts w:hint="eastAsia"/>
          <w:rtl/>
        </w:rPr>
        <w:t>د</w:t>
      </w:r>
      <w:r>
        <w:rPr>
          <w:rtl/>
        </w:rPr>
        <w:t xml:space="preserve"> المرتض</w:t>
      </w:r>
      <w:r>
        <w:rPr>
          <w:rFonts w:hint="cs"/>
          <w:rtl/>
        </w:rPr>
        <w:t>ی</w:t>
      </w:r>
      <w:r>
        <w:rPr>
          <w:rtl/>
        </w:rPr>
        <w:t xml:space="preserve"> </w:t>
      </w:r>
      <w:r w:rsidR="00483133" w:rsidRPr="00483133">
        <w:rPr>
          <w:rStyle w:val="libAlaemChar"/>
          <w:rtl/>
        </w:rPr>
        <w:t>رحمه‌الله</w:t>
      </w:r>
      <w:r>
        <w:rPr>
          <w:rtl/>
        </w:rPr>
        <w:t xml:space="preserve"> ف</w:t>
      </w:r>
      <w:r>
        <w:rPr>
          <w:rFonts w:hint="cs"/>
          <w:rtl/>
        </w:rPr>
        <w:t>ی</w:t>
      </w:r>
      <w:r>
        <w:rPr>
          <w:rtl/>
        </w:rPr>
        <w:t xml:space="preserve"> تفض</w:t>
      </w:r>
      <w:r>
        <w:rPr>
          <w:rFonts w:hint="cs"/>
          <w:rtl/>
        </w:rPr>
        <w:t>ی</w:t>
      </w:r>
      <w:r>
        <w:rPr>
          <w:rFonts w:hint="eastAsia"/>
          <w:rtl/>
        </w:rPr>
        <w:t>ل</w:t>
      </w:r>
      <w:r>
        <w:rPr>
          <w:rtl/>
        </w:rPr>
        <w:t xml:space="preserve"> الأئمه بعد النب</w:t>
      </w:r>
      <w:r>
        <w:rPr>
          <w:rFonts w:hint="cs"/>
          <w:rtl/>
        </w:rPr>
        <w:t>یّ</w:t>
      </w:r>
      <w:r>
        <w:rPr>
          <w:rtl/>
        </w:rPr>
        <w:t xml:space="preserve"> </w:t>
      </w:r>
      <w:r w:rsidR="00F2741C" w:rsidRPr="00F2741C">
        <w:rPr>
          <w:rStyle w:val="libAlaemChar"/>
          <w:rtl/>
        </w:rPr>
        <w:t>صلى‌الله‌عليه‌وآله‌وسلم</w:t>
      </w:r>
      <w:r>
        <w:rPr>
          <w:rtl/>
        </w:rPr>
        <w:t xml:space="preserve"> عل</w:t>
      </w:r>
      <w:r>
        <w:rPr>
          <w:rFonts w:hint="cs"/>
          <w:rtl/>
        </w:rPr>
        <w:t>ی</w:t>
      </w:r>
      <w:r>
        <w:rPr>
          <w:rtl/>
        </w:rPr>
        <w:t xml:space="preserve"> جم</w:t>
      </w:r>
      <w:r>
        <w:rPr>
          <w:rFonts w:hint="cs"/>
          <w:rtl/>
        </w:rPr>
        <w:t>ی</w:t>
      </w:r>
      <w:r>
        <w:rPr>
          <w:rFonts w:hint="eastAsia"/>
          <w:rtl/>
        </w:rPr>
        <w:t>ع</w:t>
      </w:r>
      <w:r>
        <w:rPr>
          <w:rtl/>
        </w:rPr>
        <w:t xml:space="preserve"> الخلق </w:t>
      </w:r>
      <w:r w:rsidRPr="000F2A07">
        <w:rPr>
          <w:rStyle w:val="libFootnotenumChar"/>
          <w:rtl/>
        </w:rPr>
        <w:t>(11)</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45/</w:t>
      </w:r>
      <w:r w:rsidR="00140CA9">
        <w:rPr>
          <w:rtl/>
        </w:rPr>
        <w:t>19</w:t>
      </w:r>
      <w:r w:rsidR="00191CDD">
        <w:rPr>
          <w:rtl/>
        </w:rPr>
        <w:t>/4،ج:</w:t>
      </w:r>
      <w:r w:rsidR="00140CA9">
        <w:rPr>
          <w:rtl/>
        </w:rPr>
        <w:t>231</w:t>
      </w:r>
      <w:r w:rsidR="00191CDD">
        <w:rPr>
          <w:rtl/>
        </w:rPr>
        <w:t>/</w:t>
      </w:r>
      <w:r w:rsidR="00140CA9">
        <w:rPr>
          <w:rtl/>
        </w:rPr>
        <w:t>10</w:t>
      </w:r>
      <w:r w:rsidR="00191CDD">
        <w:rPr>
          <w:rtl/>
        </w:rPr>
        <w:t>. ق:</w:t>
      </w:r>
      <w:r w:rsidR="00140CA9">
        <w:rPr>
          <w:rtl/>
        </w:rPr>
        <w:t>311</w:t>
      </w:r>
      <w:r w:rsidR="00191CDD">
        <w:rPr>
          <w:rtl/>
        </w:rPr>
        <w:t>/</w:t>
      </w:r>
      <w:r w:rsidR="00140CA9">
        <w:rPr>
          <w:rtl/>
        </w:rPr>
        <w:t>23</w:t>
      </w:r>
      <w:r w:rsidR="00191CDD">
        <w:rPr>
          <w:rtl/>
        </w:rPr>
        <w:t>/</w:t>
      </w:r>
      <w:r w:rsidR="00140CA9">
        <w:rPr>
          <w:rtl/>
        </w:rPr>
        <w:t>8</w:t>
      </w:r>
      <w:r w:rsidR="00191CDD">
        <w:rPr>
          <w:rtl/>
        </w:rPr>
        <w:t>،ج:-. ق:</w:t>
      </w:r>
      <w:r w:rsidR="00140CA9">
        <w:rPr>
          <w:rtl/>
        </w:rPr>
        <w:t>22</w:t>
      </w:r>
      <w:r w:rsidR="00191CDD">
        <w:rPr>
          <w:rtl/>
        </w:rPr>
        <w:t>6/</w:t>
      </w:r>
      <w:r w:rsidR="00140CA9">
        <w:rPr>
          <w:rtl/>
        </w:rPr>
        <w:t>3</w:t>
      </w:r>
      <w:r w:rsidR="00191CDD">
        <w:rPr>
          <w:rtl/>
        </w:rPr>
        <w:t>4/</w:t>
      </w:r>
      <w:r w:rsidR="00140CA9">
        <w:rPr>
          <w:rtl/>
        </w:rPr>
        <w:t>11</w:t>
      </w:r>
      <w:r w:rsidR="00191CDD">
        <w:rPr>
          <w:rtl/>
        </w:rPr>
        <w:t>،ج:4</w:t>
      </w:r>
      <w:r w:rsidR="00140CA9">
        <w:rPr>
          <w:rtl/>
        </w:rPr>
        <w:t>00</w:t>
      </w:r>
      <w:r w:rsidR="00191CDD">
        <w:rPr>
          <w:rtl/>
        </w:rPr>
        <w:t>/4</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22</w:t>
      </w:r>
      <w:r w:rsidR="00191CDD">
        <w:rPr>
          <w:rtl/>
        </w:rPr>
        <w:t>4/</w:t>
      </w:r>
      <w:r w:rsidR="00140CA9">
        <w:rPr>
          <w:rtl/>
        </w:rPr>
        <w:t>3</w:t>
      </w:r>
      <w:r w:rsidR="00191CDD">
        <w:rPr>
          <w:rtl/>
        </w:rPr>
        <w:t>4/</w:t>
      </w:r>
      <w:r w:rsidR="00140CA9">
        <w:rPr>
          <w:rtl/>
        </w:rPr>
        <w:t>11</w:t>
      </w:r>
      <w:r w:rsidR="00191CDD">
        <w:rPr>
          <w:rtl/>
        </w:rPr>
        <w:t>،ج:</w:t>
      </w:r>
      <w:r w:rsidR="00140CA9">
        <w:rPr>
          <w:rtl/>
        </w:rPr>
        <w:t>39</w:t>
      </w:r>
      <w:r w:rsidR="00191CDD">
        <w:rPr>
          <w:rtl/>
        </w:rPr>
        <w:t>6/4</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288</w:t>
      </w:r>
      <w:r w:rsidR="00191CDD">
        <w:rPr>
          <w:rtl/>
        </w:rPr>
        <w:t>/4</w:t>
      </w:r>
      <w:r w:rsidR="00140CA9">
        <w:rPr>
          <w:rtl/>
        </w:rPr>
        <w:t>2</w:t>
      </w:r>
      <w:r w:rsidR="00191CDD">
        <w:rPr>
          <w:rtl/>
        </w:rPr>
        <w:t>/</w:t>
      </w:r>
      <w:r w:rsidR="00140CA9">
        <w:rPr>
          <w:rtl/>
        </w:rPr>
        <w:t>11</w:t>
      </w:r>
      <w:r w:rsidR="00191CDD">
        <w:rPr>
          <w:rtl/>
        </w:rPr>
        <w:t>،ج:</w:t>
      </w:r>
      <w:r w:rsidR="00140CA9">
        <w:rPr>
          <w:rtl/>
        </w:rPr>
        <w:t>189</w:t>
      </w:r>
      <w:r w:rsidR="00191CDD">
        <w:rPr>
          <w:rtl/>
        </w:rPr>
        <w:t>/4</w:t>
      </w:r>
      <w:r w:rsidR="00140CA9">
        <w:rPr>
          <w:rtl/>
        </w:rPr>
        <w:t>8</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w:t>
      </w:r>
      <w:r w:rsidR="00191CDD">
        <w:rPr>
          <w:rtl/>
        </w:rPr>
        <w:t>5</w:t>
      </w:r>
      <w:r w:rsidR="00140CA9">
        <w:rPr>
          <w:rtl/>
        </w:rPr>
        <w:t>9</w:t>
      </w:r>
      <w:r w:rsidR="00191CDD">
        <w:rPr>
          <w:rtl/>
        </w:rPr>
        <w:t>/</w:t>
      </w:r>
      <w:r w:rsidR="00140CA9">
        <w:rPr>
          <w:rtl/>
        </w:rPr>
        <w:t>22</w:t>
      </w:r>
      <w:r w:rsidR="00191CDD">
        <w:rPr>
          <w:rtl/>
        </w:rPr>
        <w:t>/4،ج:</w:t>
      </w:r>
      <w:r w:rsidR="00140CA9">
        <w:rPr>
          <w:rtl/>
        </w:rPr>
        <w:t>292</w:t>
      </w:r>
      <w:r w:rsidR="00191CDD">
        <w:rPr>
          <w:rtl/>
        </w:rPr>
        <w:t>/</w:t>
      </w:r>
      <w:r w:rsidR="00140CA9">
        <w:rPr>
          <w:rtl/>
        </w:rPr>
        <w:t>10</w:t>
      </w:r>
      <w:r w:rsidR="00191CDD">
        <w:rPr>
          <w:rtl/>
        </w:rPr>
        <w:t xml:space="preserve">. </w:t>
      </w:r>
    </w:p>
    <w:p w:rsidR="00140CA9" w:rsidRDefault="00D7268C" w:rsidP="005E32C9">
      <w:pPr>
        <w:pStyle w:val="libFootnote0"/>
      </w:pPr>
      <w:r>
        <w:rPr>
          <w:rtl/>
        </w:rPr>
        <w:t>(5)</w:t>
      </w:r>
      <w:r w:rsidR="00191CDD">
        <w:rPr>
          <w:rtl/>
        </w:rPr>
        <w:t xml:space="preserve"> ق:56/</w:t>
      </w:r>
      <w:r w:rsidR="00140CA9">
        <w:rPr>
          <w:rtl/>
        </w:rPr>
        <w:t>1</w:t>
      </w:r>
      <w:r w:rsidR="00191CDD">
        <w:rPr>
          <w:rtl/>
        </w:rPr>
        <w:t>5/</w:t>
      </w:r>
      <w:r w:rsidR="00140CA9">
        <w:rPr>
          <w:rtl/>
        </w:rPr>
        <w:t>12</w:t>
      </w:r>
      <w:r w:rsidR="00191CDD">
        <w:rPr>
          <w:rtl/>
        </w:rPr>
        <w:t>،ج:</w:t>
      </w:r>
      <w:r w:rsidR="00140CA9">
        <w:rPr>
          <w:rtl/>
        </w:rPr>
        <w:t>189</w:t>
      </w:r>
      <w:r w:rsidR="00191CDD">
        <w:rPr>
          <w:rtl/>
        </w:rPr>
        <w:t>/4</w:t>
      </w:r>
      <w:r w:rsidR="00140CA9">
        <w:rPr>
          <w:rtl/>
        </w:rPr>
        <w:t>9</w:t>
      </w:r>
      <w:r w:rsidR="00191CDD">
        <w:rPr>
          <w:rtl/>
        </w:rPr>
        <w:t xml:space="preserve">. </w:t>
      </w:r>
    </w:p>
    <w:p w:rsidR="00140CA9" w:rsidRDefault="00D7268C" w:rsidP="005E32C9">
      <w:pPr>
        <w:pStyle w:val="libFootnote0"/>
      </w:pPr>
      <w:r>
        <w:rPr>
          <w:rtl/>
        </w:rPr>
        <w:t>(6)</w:t>
      </w:r>
      <w:r w:rsidR="00191CDD">
        <w:rPr>
          <w:rtl/>
        </w:rPr>
        <w:t xml:space="preserve"> ق:5</w:t>
      </w:r>
      <w:r w:rsidR="00140CA9">
        <w:rPr>
          <w:rtl/>
        </w:rPr>
        <w:t>9</w:t>
      </w:r>
      <w:r w:rsidR="00191CDD">
        <w:rPr>
          <w:rtl/>
        </w:rPr>
        <w:t>/</w:t>
      </w:r>
      <w:r w:rsidR="00140CA9">
        <w:rPr>
          <w:rtl/>
        </w:rPr>
        <w:t>1</w:t>
      </w:r>
      <w:r w:rsidR="00191CDD">
        <w:rPr>
          <w:rtl/>
        </w:rPr>
        <w:t>5/</w:t>
      </w:r>
      <w:r w:rsidR="00140CA9">
        <w:rPr>
          <w:rtl/>
        </w:rPr>
        <w:t>12</w:t>
      </w:r>
      <w:r w:rsidR="00191CDD">
        <w:rPr>
          <w:rtl/>
        </w:rPr>
        <w:t>،ج:</w:t>
      </w:r>
      <w:r w:rsidR="00140CA9">
        <w:rPr>
          <w:rtl/>
        </w:rPr>
        <w:t>198</w:t>
      </w:r>
      <w:r w:rsidR="00191CDD">
        <w:rPr>
          <w:rtl/>
        </w:rPr>
        <w:t>/4</w:t>
      </w:r>
      <w:r w:rsidR="00140CA9">
        <w:rPr>
          <w:rtl/>
        </w:rPr>
        <w:t>9</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8</w:t>
      </w:r>
      <w:r w:rsidR="00191CDD">
        <w:rPr>
          <w:rtl/>
        </w:rPr>
        <w:t>5/</w:t>
      </w:r>
      <w:r w:rsidR="00140CA9">
        <w:rPr>
          <w:rtl/>
        </w:rPr>
        <w:t>20</w:t>
      </w:r>
      <w:r w:rsidR="00191CDD">
        <w:rPr>
          <w:rtl/>
        </w:rPr>
        <w:t>/</w:t>
      </w:r>
      <w:r w:rsidR="00140CA9">
        <w:rPr>
          <w:rtl/>
        </w:rPr>
        <w:t>12</w:t>
      </w:r>
      <w:r w:rsidR="00191CDD">
        <w:rPr>
          <w:rtl/>
        </w:rPr>
        <w:t>،ج:</w:t>
      </w:r>
      <w:r w:rsidR="00140CA9">
        <w:rPr>
          <w:rtl/>
        </w:rPr>
        <w:t>288</w:t>
      </w:r>
      <w:r w:rsidR="00191CDD">
        <w:rPr>
          <w:rtl/>
        </w:rPr>
        <w:t>/4</w:t>
      </w:r>
      <w:r w:rsidR="00140CA9">
        <w:rPr>
          <w:rtl/>
        </w:rPr>
        <w:t>9</w:t>
      </w:r>
      <w:r w:rsidR="00191CDD">
        <w:rPr>
          <w:rtl/>
        </w:rPr>
        <w:t xml:space="preserve">. </w:t>
      </w:r>
    </w:p>
    <w:p w:rsidR="00140CA9" w:rsidRDefault="00654B6E" w:rsidP="005E32C9">
      <w:pPr>
        <w:pStyle w:val="libFootnote0"/>
      </w:pPr>
      <w:r>
        <w:rPr>
          <w:rtl/>
        </w:rPr>
        <w:t>(8)</w:t>
      </w:r>
      <w:r w:rsidR="00191CDD">
        <w:rPr>
          <w:rtl/>
        </w:rPr>
        <w:t xml:space="preserve"> ق:</w:t>
      </w:r>
      <w:r w:rsidR="00140CA9">
        <w:rPr>
          <w:rtl/>
        </w:rPr>
        <w:t>82</w:t>
      </w:r>
      <w:r w:rsidR="00191CDD">
        <w:rPr>
          <w:rtl/>
        </w:rPr>
        <w:t>/</w:t>
      </w:r>
      <w:r w:rsidR="00140CA9">
        <w:rPr>
          <w:rtl/>
        </w:rPr>
        <w:t>13</w:t>
      </w:r>
      <w:r w:rsidR="00191CDD">
        <w:rPr>
          <w:rtl/>
        </w:rPr>
        <w:t>/</w:t>
      </w:r>
      <w:r w:rsidR="00140CA9">
        <w:rPr>
          <w:rtl/>
        </w:rPr>
        <w:t>12</w:t>
      </w:r>
      <w:r w:rsidR="00191CDD">
        <w:rPr>
          <w:rtl/>
        </w:rPr>
        <w:t>،ج:</w:t>
      </w:r>
      <w:r w:rsidR="00140CA9">
        <w:rPr>
          <w:rtl/>
        </w:rPr>
        <w:t>279</w:t>
      </w:r>
      <w:r w:rsidR="00191CDD">
        <w:rPr>
          <w:rtl/>
        </w:rPr>
        <w:t>/4</w:t>
      </w:r>
      <w:r w:rsidR="00140CA9">
        <w:rPr>
          <w:rtl/>
        </w:rPr>
        <w:t>9</w:t>
      </w:r>
      <w:r w:rsidR="00191CDD">
        <w:rPr>
          <w:rtl/>
        </w:rPr>
        <w:t xml:space="preserve">. </w:t>
      </w:r>
    </w:p>
    <w:p w:rsidR="00140CA9" w:rsidRDefault="00654B6E" w:rsidP="005E32C9">
      <w:pPr>
        <w:pStyle w:val="libFootnote0"/>
      </w:pPr>
      <w:r>
        <w:rPr>
          <w:rtl/>
        </w:rPr>
        <w:t>(9)</w:t>
      </w:r>
      <w:r w:rsidR="00191CDD">
        <w:rPr>
          <w:rtl/>
        </w:rPr>
        <w:t xml:space="preserve"> ق:</w:t>
      </w:r>
      <w:r w:rsidR="00140CA9">
        <w:rPr>
          <w:rtl/>
        </w:rPr>
        <w:t>18</w:t>
      </w:r>
      <w:r w:rsidR="00191CDD">
        <w:rPr>
          <w:rtl/>
        </w:rPr>
        <w:t>6/</w:t>
      </w:r>
      <w:r w:rsidR="00140CA9">
        <w:rPr>
          <w:rtl/>
        </w:rPr>
        <w:t>30</w:t>
      </w:r>
      <w:r w:rsidR="00191CDD">
        <w:rPr>
          <w:rtl/>
        </w:rPr>
        <w:t>/4-</w:t>
      </w:r>
      <w:r w:rsidR="00140CA9">
        <w:rPr>
          <w:rtl/>
        </w:rPr>
        <w:t>199</w:t>
      </w:r>
      <w:r w:rsidR="00191CDD">
        <w:rPr>
          <w:rtl/>
        </w:rPr>
        <w:t>،ج:4</w:t>
      </w:r>
      <w:r w:rsidR="00140CA9">
        <w:rPr>
          <w:rtl/>
        </w:rPr>
        <w:t>0</w:t>
      </w:r>
      <w:r w:rsidR="00191CDD">
        <w:rPr>
          <w:rtl/>
        </w:rPr>
        <w:t>6/</w:t>
      </w:r>
      <w:r w:rsidR="00140CA9">
        <w:rPr>
          <w:rtl/>
        </w:rPr>
        <w:t>10</w:t>
      </w:r>
      <w:r w:rsidR="00191CDD">
        <w:rPr>
          <w:rtl/>
        </w:rPr>
        <w:t xml:space="preserve">-454. </w:t>
      </w:r>
    </w:p>
    <w:p w:rsidR="00140CA9" w:rsidRDefault="00654B6E" w:rsidP="005E32C9">
      <w:pPr>
        <w:pStyle w:val="libFootnote0"/>
      </w:pPr>
      <w:r>
        <w:rPr>
          <w:rtl/>
        </w:rPr>
        <w:t>(10)</w:t>
      </w:r>
      <w:r w:rsidR="00191CDD">
        <w:rPr>
          <w:rtl/>
        </w:rPr>
        <w:t xml:space="preserve"> ق:4</w:t>
      </w:r>
      <w:r w:rsidR="00140CA9">
        <w:rPr>
          <w:rtl/>
        </w:rPr>
        <w:t>28</w:t>
      </w:r>
      <w:r w:rsidR="00191CDD">
        <w:rPr>
          <w:rtl/>
        </w:rPr>
        <w:t>/</w:t>
      </w:r>
      <w:r w:rsidR="00140CA9">
        <w:rPr>
          <w:rtl/>
        </w:rPr>
        <w:t>1</w:t>
      </w:r>
      <w:r w:rsidR="00191CDD">
        <w:rPr>
          <w:rtl/>
        </w:rPr>
        <w:t>4</w:t>
      </w:r>
      <w:r w:rsidR="00140CA9">
        <w:rPr>
          <w:rtl/>
        </w:rPr>
        <w:t>8</w:t>
      </w:r>
      <w:r w:rsidR="00191CDD">
        <w:rPr>
          <w:rtl/>
        </w:rPr>
        <w:t>/</w:t>
      </w:r>
      <w:r w:rsidR="00140CA9">
        <w:rPr>
          <w:rtl/>
        </w:rPr>
        <w:t>7</w:t>
      </w:r>
      <w:r w:rsidR="00191CDD">
        <w:rPr>
          <w:rtl/>
        </w:rPr>
        <w:t>،ج:</w:t>
      </w:r>
      <w:r w:rsidR="00140CA9">
        <w:rPr>
          <w:rtl/>
        </w:rPr>
        <w:t>327</w:t>
      </w:r>
      <w:r w:rsidR="00191CDD">
        <w:rPr>
          <w:rtl/>
        </w:rPr>
        <w:t>/</w:t>
      </w:r>
      <w:r w:rsidR="00140CA9">
        <w:rPr>
          <w:rtl/>
        </w:rPr>
        <w:t>27</w:t>
      </w:r>
      <w:r w:rsidR="00191CDD">
        <w:rPr>
          <w:rtl/>
        </w:rPr>
        <w:t xml:space="preserve">. </w:t>
      </w:r>
    </w:p>
    <w:p w:rsidR="00D7268C" w:rsidRDefault="00B00618" w:rsidP="005E32C9">
      <w:pPr>
        <w:pStyle w:val="libFootnote0"/>
        <w:rPr>
          <w:rtl/>
        </w:rPr>
      </w:pPr>
      <w:r>
        <w:rPr>
          <w:rtl/>
        </w:rPr>
        <w:t>(11)</w:t>
      </w:r>
      <w:r w:rsidR="00191CDD">
        <w:rPr>
          <w:rtl/>
        </w:rPr>
        <w:t xml:space="preserve"> ق:4</w:t>
      </w:r>
      <w:r w:rsidR="00140CA9">
        <w:rPr>
          <w:rtl/>
        </w:rPr>
        <w:t>29</w:t>
      </w:r>
      <w:r w:rsidR="00191CDD">
        <w:rPr>
          <w:rtl/>
        </w:rPr>
        <w:t>/</w:t>
      </w:r>
      <w:r w:rsidR="00140CA9">
        <w:rPr>
          <w:rtl/>
        </w:rPr>
        <w:t>1</w:t>
      </w:r>
      <w:r w:rsidR="00191CDD">
        <w:rPr>
          <w:rtl/>
        </w:rPr>
        <w:t>4</w:t>
      </w:r>
      <w:r w:rsidR="00140CA9">
        <w:rPr>
          <w:rtl/>
        </w:rPr>
        <w:t>9</w:t>
      </w:r>
      <w:r w:rsidR="00191CDD">
        <w:rPr>
          <w:rtl/>
        </w:rPr>
        <w:t>/</w:t>
      </w:r>
      <w:r w:rsidR="00140CA9">
        <w:rPr>
          <w:rtl/>
        </w:rPr>
        <w:t>7</w:t>
      </w:r>
      <w:r w:rsidR="00191CDD">
        <w:rPr>
          <w:rtl/>
        </w:rPr>
        <w:t>،ج:</w:t>
      </w:r>
      <w:r w:rsidR="00140CA9">
        <w:rPr>
          <w:rtl/>
        </w:rPr>
        <w:t>332</w:t>
      </w:r>
      <w:r w:rsidR="00191CDD">
        <w:rPr>
          <w:rtl/>
        </w:rPr>
        <w:t>/</w:t>
      </w:r>
      <w:r w:rsidR="00140CA9">
        <w:rPr>
          <w:rtl/>
        </w:rPr>
        <w:t>27</w:t>
      </w:r>
      <w:r w:rsidR="00191CDD">
        <w:rPr>
          <w:rtl/>
        </w:rPr>
        <w:t>.</w:t>
      </w:r>
    </w:p>
    <w:p w:rsidR="00D7268C" w:rsidRDefault="00D7268C" w:rsidP="000F2A07">
      <w:pPr>
        <w:pStyle w:val="libNormal"/>
        <w:rPr>
          <w:rtl/>
        </w:rPr>
      </w:pPr>
      <w:r>
        <w:rPr>
          <w:rtl/>
        </w:rPr>
        <w:br w:type="page"/>
      </w:r>
    </w:p>
    <w:p w:rsidR="002934A8" w:rsidRDefault="00191CDD" w:rsidP="002934A8">
      <w:pPr>
        <w:pStyle w:val="libCenterBold1"/>
        <w:rPr>
          <w:rtl/>
        </w:rPr>
      </w:pPr>
      <w:r>
        <w:rPr>
          <w:rFonts w:hint="eastAsia"/>
          <w:rtl/>
        </w:rPr>
        <w:t>الحجّاج</w:t>
      </w:r>
      <w:r>
        <w:rPr>
          <w:rtl/>
        </w:rPr>
        <w:t xml:space="preserve"> بن غلاط</w:t>
      </w:r>
    </w:p>
    <w:p w:rsidR="00140CA9" w:rsidRDefault="00191CDD" w:rsidP="002934A8">
      <w:pPr>
        <w:pStyle w:val="libNormal"/>
      </w:pPr>
      <w:r>
        <w:rPr>
          <w:rFonts w:hint="eastAsia"/>
          <w:rtl/>
        </w:rPr>
        <w:t>خبر</w:t>
      </w:r>
      <w:r>
        <w:rPr>
          <w:rtl/>
        </w:rPr>
        <w:t xml:space="preserve"> الحجاج بن غلاط الصحاب</w:t>
      </w:r>
      <w:r>
        <w:rPr>
          <w:rFonts w:hint="cs"/>
          <w:rtl/>
        </w:rPr>
        <w:t>یّ</w:t>
      </w:r>
      <w:r>
        <w:rPr>
          <w:rtl/>
        </w:rPr>
        <w:t xml:space="preserve"> عن أنس،قال: لما افتتح رسول اللّه </w:t>
      </w:r>
      <w:r w:rsidR="00F2741C" w:rsidRPr="00F2741C">
        <w:rPr>
          <w:rStyle w:val="libAlaemChar"/>
          <w:rtl/>
        </w:rPr>
        <w:t>صلى‌الله‌عليه‌وآله‌وسلم</w:t>
      </w:r>
      <w:r>
        <w:rPr>
          <w:rtl/>
        </w:rPr>
        <w:t xml:space="preserve"> خ</w:t>
      </w:r>
      <w:r>
        <w:rPr>
          <w:rFonts w:hint="cs"/>
          <w:rtl/>
        </w:rPr>
        <w:t>ی</w:t>
      </w:r>
      <w:r>
        <w:rPr>
          <w:rFonts w:hint="eastAsia"/>
          <w:rtl/>
        </w:rPr>
        <w:t>بر،قال</w:t>
      </w:r>
      <w:r>
        <w:rPr>
          <w:rtl/>
        </w:rPr>
        <w:t xml:space="preserve"> الحجّاج بن غلاط:</w:t>
      </w:r>
      <w:r>
        <w:rPr>
          <w:rFonts w:hint="cs"/>
          <w:rtl/>
        </w:rPr>
        <w:t>ی</w:t>
      </w:r>
      <w:r>
        <w:rPr>
          <w:rFonts w:hint="eastAsia"/>
          <w:rtl/>
        </w:rPr>
        <w:t>ا</w:t>
      </w:r>
      <w:r>
        <w:rPr>
          <w:rtl/>
        </w:rPr>
        <w:t xml:space="preserve"> رسول اللّه انّ ل</w:t>
      </w:r>
      <w:r>
        <w:rPr>
          <w:rFonts w:hint="cs"/>
          <w:rtl/>
        </w:rPr>
        <w:t>ی</w:t>
      </w:r>
      <w:r>
        <w:rPr>
          <w:rtl/>
        </w:rPr>
        <w:t xml:space="preserve"> بمکّه مالا و انّ ل</w:t>
      </w:r>
      <w:r>
        <w:rPr>
          <w:rFonts w:hint="cs"/>
          <w:rtl/>
        </w:rPr>
        <w:t>ی</w:t>
      </w:r>
      <w:r>
        <w:rPr>
          <w:rtl/>
        </w:rPr>
        <w:t xml:space="preserve"> بها أهلا أر</w:t>
      </w:r>
      <w:r>
        <w:rPr>
          <w:rFonts w:hint="cs"/>
          <w:rtl/>
        </w:rPr>
        <w:t>ی</w:t>
      </w:r>
      <w:r>
        <w:rPr>
          <w:rFonts w:hint="eastAsia"/>
          <w:rtl/>
        </w:rPr>
        <w:t>د</w:t>
      </w:r>
      <w:r>
        <w:rPr>
          <w:rtl/>
        </w:rPr>
        <w:t xml:space="preserve"> ان آت</w:t>
      </w:r>
      <w:r>
        <w:rPr>
          <w:rFonts w:hint="cs"/>
          <w:rtl/>
        </w:rPr>
        <w:t>ی</w:t>
      </w:r>
      <w:r>
        <w:rPr>
          <w:rFonts w:hint="eastAsia"/>
          <w:rtl/>
        </w:rPr>
        <w:t>هم</w:t>
      </w:r>
      <w:r>
        <w:rPr>
          <w:rtl/>
        </w:rPr>
        <w:t xml:space="preserve"> فأنا ف</w:t>
      </w:r>
      <w:r>
        <w:rPr>
          <w:rFonts w:hint="cs"/>
          <w:rtl/>
        </w:rPr>
        <w:t>ی</w:t>
      </w:r>
      <w:r>
        <w:rPr>
          <w:rtl/>
        </w:rPr>
        <w:t xml:space="preserve"> حلّ ان أنا نلت منک و قلت ش</w:t>
      </w:r>
      <w:r>
        <w:rPr>
          <w:rFonts w:hint="cs"/>
          <w:rtl/>
        </w:rPr>
        <w:t>ی</w:t>
      </w:r>
      <w:r>
        <w:rPr>
          <w:rFonts w:hint="eastAsia"/>
          <w:rtl/>
        </w:rPr>
        <w:t>ئا؟فأذن</w:t>
      </w:r>
      <w:r>
        <w:rPr>
          <w:rtl/>
        </w:rPr>
        <w:t xml:space="preserve"> له فأت</w:t>
      </w:r>
      <w:r>
        <w:rPr>
          <w:rFonts w:hint="cs"/>
          <w:rtl/>
        </w:rPr>
        <w:t>ی</w:t>
      </w:r>
      <w:r>
        <w:rPr>
          <w:rtl/>
        </w:rPr>
        <w:t xml:space="preserve"> امرأته ح</w:t>
      </w:r>
      <w:r>
        <w:rPr>
          <w:rFonts w:hint="cs"/>
          <w:rtl/>
        </w:rPr>
        <w:t>ی</w:t>
      </w:r>
      <w:r>
        <w:rPr>
          <w:rFonts w:hint="eastAsia"/>
          <w:rtl/>
        </w:rPr>
        <w:t>ن</w:t>
      </w:r>
      <w:r>
        <w:rPr>
          <w:rtl/>
        </w:rPr>
        <w:t xml:space="preserve"> قدم،و قال: </w:t>
      </w:r>
    </w:p>
    <w:p w:rsidR="00140CA9" w:rsidRDefault="00191CDD" w:rsidP="00191CDD">
      <w:pPr>
        <w:pStyle w:val="libNormal"/>
      </w:pPr>
      <w:r>
        <w:rPr>
          <w:rFonts w:hint="eastAsia"/>
          <w:rtl/>
        </w:rPr>
        <w:t>اجمع</w:t>
      </w:r>
      <w:r>
        <w:rPr>
          <w:rFonts w:hint="cs"/>
          <w:rtl/>
        </w:rPr>
        <w:t>ی</w:t>
      </w:r>
      <w:r>
        <w:rPr>
          <w:rtl/>
        </w:rPr>
        <w:t xml:space="preserve"> ل</w:t>
      </w:r>
      <w:r>
        <w:rPr>
          <w:rFonts w:hint="cs"/>
          <w:rtl/>
        </w:rPr>
        <w:t>ی</w:t>
      </w:r>
      <w:r>
        <w:rPr>
          <w:rtl/>
        </w:rPr>
        <w:t xml:space="preserve"> ما کان عندک،فانّ</w:t>
      </w:r>
      <w:r>
        <w:rPr>
          <w:rFonts w:hint="cs"/>
          <w:rtl/>
        </w:rPr>
        <w:t>ی</w:t>
      </w:r>
      <w:r>
        <w:rPr>
          <w:rtl/>
        </w:rPr>
        <w:t xml:space="preserve"> أر</w:t>
      </w:r>
      <w:r>
        <w:rPr>
          <w:rFonts w:hint="cs"/>
          <w:rtl/>
        </w:rPr>
        <w:t>ی</w:t>
      </w:r>
      <w:r>
        <w:rPr>
          <w:rFonts w:hint="eastAsia"/>
          <w:rtl/>
        </w:rPr>
        <w:t>د</w:t>
      </w:r>
      <w:r>
        <w:rPr>
          <w:rtl/>
        </w:rPr>
        <w:t xml:space="preserve"> أن أشتر</w:t>
      </w:r>
      <w:r>
        <w:rPr>
          <w:rFonts w:hint="cs"/>
          <w:rtl/>
        </w:rPr>
        <w:t>ی</w:t>
      </w:r>
      <w:r>
        <w:rPr>
          <w:rtl/>
        </w:rPr>
        <w:t xml:space="preserve"> من غنائم محمّد </w:t>
      </w:r>
      <w:r w:rsidR="00F2741C" w:rsidRPr="00F2741C">
        <w:rPr>
          <w:rStyle w:val="libAlaemChar"/>
          <w:rtl/>
        </w:rPr>
        <w:t>صلى‌الله‌عليه‌وآله‌وسلم</w:t>
      </w:r>
      <w:r>
        <w:rPr>
          <w:rtl/>
        </w:rPr>
        <w:t xml:space="preserve"> و أصحابه فانّهم قد استب</w:t>
      </w:r>
      <w:r>
        <w:rPr>
          <w:rFonts w:hint="cs"/>
          <w:rtl/>
        </w:rPr>
        <w:t>ی</w:t>
      </w:r>
      <w:r>
        <w:rPr>
          <w:rFonts w:hint="eastAsia"/>
          <w:rtl/>
        </w:rPr>
        <w:t>حوا</w:t>
      </w:r>
      <w:r>
        <w:rPr>
          <w:rtl/>
        </w:rPr>
        <w:t xml:space="preserve"> و قد أص</w:t>
      </w:r>
      <w:r>
        <w:rPr>
          <w:rFonts w:hint="cs"/>
          <w:rtl/>
        </w:rPr>
        <w:t>ی</w:t>
      </w:r>
      <w:r>
        <w:rPr>
          <w:rFonts w:hint="eastAsia"/>
          <w:rtl/>
        </w:rPr>
        <w:t>ب</w:t>
      </w:r>
      <w:r>
        <w:rPr>
          <w:rtl/>
        </w:rPr>
        <w:t xml:space="preserve"> أموالهم،و فشا ذلک ف</w:t>
      </w:r>
      <w:r>
        <w:rPr>
          <w:rFonts w:hint="cs"/>
          <w:rtl/>
        </w:rPr>
        <w:t>ی</w:t>
      </w:r>
      <w:r>
        <w:rPr>
          <w:rtl/>
        </w:rPr>
        <w:t xml:space="preserve"> مکّه،فانقمع المسلمون و أظهر المشرکون فرحا و سرورا،فبلغ العباس الخبر فعقر و جعل لا </w:t>
      </w:r>
      <w:r>
        <w:rPr>
          <w:rFonts w:hint="cs"/>
          <w:rtl/>
        </w:rPr>
        <w:t>ی</w:t>
      </w:r>
      <w:r>
        <w:rPr>
          <w:rFonts w:hint="eastAsia"/>
          <w:rtl/>
        </w:rPr>
        <w:t>ستط</w:t>
      </w:r>
      <w:r>
        <w:rPr>
          <w:rFonts w:hint="cs"/>
          <w:rtl/>
        </w:rPr>
        <w:t>ی</w:t>
      </w:r>
      <w:r>
        <w:rPr>
          <w:rFonts w:hint="eastAsia"/>
          <w:rtl/>
        </w:rPr>
        <w:t>ع</w:t>
      </w:r>
      <w:r>
        <w:rPr>
          <w:rtl/>
        </w:rPr>
        <w:t xml:space="preserve"> أن </w:t>
      </w:r>
      <w:r>
        <w:rPr>
          <w:rFonts w:hint="cs"/>
          <w:rtl/>
        </w:rPr>
        <w:t>ی</w:t>
      </w:r>
      <w:r>
        <w:rPr>
          <w:rFonts w:hint="eastAsia"/>
          <w:rtl/>
        </w:rPr>
        <w:t>قوم،فجاءه</w:t>
      </w:r>
      <w:r>
        <w:rPr>
          <w:rtl/>
        </w:rPr>
        <w:t xml:space="preserve"> الحجّاج فأ</w:t>
      </w:r>
      <w:r>
        <w:rPr>
          <w:rFonts w:hint="eastAsia"/>
          <w:rtl/>
        </w:rPr>
        <w:t>خبره</w:t>
      </w:r>
      <w:r>
        <w:rPr>
          <w:rtl/>
        </w:rPr>
        <w:t xml:space="preserve"> أنّ رسول اللّه </w:t>
      </w:r>
      <w:r w:rsidR="00F2741C" w:rsidRPr="00F2741C">
        <w:rPr>
          <w:rStyle w:val="libAlaemChar"/>
          <w:rtl/>
        </w:rPr>
        <w:t>صلى‌الله‌عليه‌وآله‌وسلم</w:t>
      </w:r>
      <w:r>
        <w:rPr>
          <w:rtl/>
        </w:rPr>
        <w:t xml:space="preserve"> قد افتتح خ</w:t>
      </w:r>
      <w:r>
        <w:rPr>
          <w:rFonts w:hint="cs"/>
          <w:rtl/>
        </w:rPr>
        <w:t>ی</w:t>
      </w:r>
      <w:r>
        <w:rPr>
          <w:rFonts w:hint="eastAsia"/>
          <w:rtl/>
        </w:rPr>
        <w:t>بر</w:t>
      </w:r>
      <w:r>
        <w:rPr>
          <w:rtl/>
        </w:rPr>
        <w:t xml:space="preserve"> و غنم أموالهم و جرت سهام اللّه ف</w:t>
      </w:r>
      <w:r>
        <w:rPr>
          <w:rFonts w:hint="cs"/>
          <w:rtl/>
        </w:rPr>
        <w:t>ی</w:t>
      </w:r>
      <w:r>
        <w:rPr>
          <w:rtl/>
        </w:rPr>
        <w:t xml:space="preserve"> أموالهم و اصطف</w:t>
      </w:r>
      <w:r>
        <w:rPr>
          <w:rFonts w:hint="cs"/>
          <w:rtl/>
        </w:rPr>
        <w:t>ی</w:t>
      </w:r>
      <w:r>
        <w:rPr>
          <w:rtl/>
        </w:rPr>
        <w:t xml:space="preserve"> رسول اللّه </w:t>
      </w:r>
      <w:r w:rsidR="00F2741C" w:rsidRPr="00F2741C">
        <w:rPr>
          <w:rStyle w:val="libAlaemChar"/>
          <w:rtl/>
        </w:rPr>
        <w:t>صلى‌الله‌عليه‌وآله‌وسلم</w:t>
      </w:r>
      <w:r>
        <w:rPr>
          <w:rtl/>
        </w:rPr>
        <w:t xml:space="preserve"> صف</w:t>
      </w:r>
      <w:r>
        <w:rPr>
          <w:rFonts w:hint="cs"/>
          <w:rtl/>
        </w:rPr>
        <w:t>یّ</w:t>
      </w:r>
      <w:r>
        <w:rPr>
          <w:rFonts w:hint="eastAsia"/>
          <w:rtl/>
        </w:rPr>
        <w:t>ه</w:t>
      </w:r>
      <w:r>
        <w:rPr>
          <w:rtl/>
        </w:rPr>
        <w:t xml:space="preserve"> و اتّخذها لنفسه، و خ</w:t>
      </w:r>
      <w:r>
        <w:rPr>
          <w:rFonts w:hint="cs"/>
          <w:rtl/>
        </w:rPr>
        <w:t>یّ</w:t>
      </w:r>
      <w:r>
        <w:rPr>
          <w:rFonts w:hint="eastAsia"/>
          <w:rtl/>
        </w:rPr>
        <w:t>رها</w:t>
      </w:r>
      <w:r>
        <w:rPr>
          <w:rtl/>
        </w:rPr>
        <w:t xml:space="preserve"> ب</w:t>
      </w:r>
      <w:r>
        <w:rPr>
          <w:rFonts w:hint="cs"/>
          <w:rtl/>
        </w:rPr>
        <w:t>ی</w:t>
      </w:r>
      <w:r>
        <w:rPr>
          <w:rFonts w:hint="eastAsia"/>
          <w:rtl/>
        </w:rPr>
        <w:t>ن</w:t>
      </w:r>
      <w:r>
        <w:rPr>
          <w:rtl/>
        </w:rPr>
        <w:t xml:space="preserve"> أن </w:t>
      </w:r>
      <w:r>
        <w:rPr>
          <w:rFonts w:hint="cs"/>
          <w:rtl/>
        </w:rPr>
        <w:t>ی</w:t>
      </w:r>
      <w:r>
        <w:rPr>
          <w:rFonts w:hint="eastAsia"/>
          <w:rtl/>
        </w:rPr>
        <w:t>عتقها</w:t>
      </w:r>
      <w:r>
        <w:rPr>
          <w:rtl/>
        </w:rPr>
        <w:t xml:space="preserve"> و تکون زوجته أو تلحق بأهلها،فاختارت أن </w:t>
      </w:r>
      <w:r>
        <w:rPr>
          <w:rFonts w:hint="cs"/>
          <w:rtl/>
        </w:rPr>
        <w:t>ی</w:t>
      </w:r>
      <w:r>
        <w:rPr>
          <w:rFonts w:hint="eastAsia"/>
          <w:rtl/>
        </w:rPr>
        <w:t>عتقها</w:t>
      </w:r>
      <w:r>
        <w:rPr>
          <w:rtl/>
        </w:rPr>
        <w:t xml:space="preserve"> و تکون زوجته،</w:t>
      </w:r>
      <w:r>
        <w:rPr>
          <w:rFonts w:hint="eastAsia"/>
          <w:rtl/>
        </w:rPr>
        <w:t>و</w:t>
      </w:r>
      <w:r>
        <w:rPr>
          <w:rtl/>
        </w:rPr>
        <w:t xml:space="preserve"> لکن جئت لمال ل</w:t>
      </w:r>
      <w:r>
        <w:rPr>
          <w:rFonts w:hint="cs"/>
          <w:rtl/>
        </w:rPr>
        <w:t>ی</w:t>
      </w:r>
      <w:r>
        <w:rPr>
          <w:rtl/>
        </w:rPr>
        <w:t xml:space="preserve"> هاهنا أردت أن أجمعه فأذهب به،فاخف عل</w:t>
      </w:r>
      <w:r>
        <w:rPr>
          <w:rFonts w:hint="cs"/>
          <w:rtl/>
        </w:rPr>
        <w:t>یّ</w:t>
      </w:r>
      <w:r>
        <w:rPr>
          <w:rtl/>
        </w:rPr>
        <w:t xml:space="preserve"> ثلاثا، ثمّ أذکر ما بدا لک،قال:فجمعت امرأته ما کان عندها من حل</w:t>
      </w:r>
      <w:r>
        <w:rPr>
          <w:rFonts w:hint="cs"/>
          <w:rtl/>
        </w:rPr>
        <w:t>یّ</w:t>
      </w:r>
      <w:r>
        <w:rPr>
          <w:rtl/>
        </w:rPr>
        <w:t xml:space="preserve"> و متاع فدفعته إل</w:t>
      </w:r>
      <w:r>
        <w:rPr>
          <w:rFonts w:hint="cs"/>
          <w:rtl/>
        </w:rPr>
        <w:t>ی</w:t>
      </w:r>
      <w:r>
        <w:rPr>
          <w:rFonts w:hint="eastAsia"/>
          <w:rtl/>
        </w:rPr>
        <w:t>ه،</w:t>
      </w:r>
      <w:r>
        <w:rPr>
          <w:rtl/>
        </w:rPr>
        <w:t xml:space="preserve"> ثمّ انشمر به فلما کان بعد ثلاث أخبر العبّاس بالقض</w:t>
      </w:r>
      <w:r>
        <w:rPr>
          <w:rFonts w:hint="cs"/>
          <w:rtl/>
        </w:rPr>
        <w:t>یّ</w:t>
      </w:r>
      <w:r>
        <w:rPr>
          <w:rFonts w:hint="eastAsia"/>
          <w:rtl/>
        </w:rPr>
        <w:t>ه</w:t>
      </w:r>
      <w:r>
        <w:rPr>
          <w:rtl/>
        </w:rPr>
        <w:t xml:space="preserve"> فردّ اللّه الکآبه الت</w:t>
      </w:r>
      <w:r>
        <w:rPr>
          <w:rFonts w:hint="cs"/>
          <w:rtl/>
        </w:rPr>
        <w:t>ی</w:t>
      </w:r>
      <w:r>
        <w:rPr>
          <w:rtl/>
        </w:rPr>
        <w:t xml:space="preserve"> بالمسلم</w:t>
      </w:r>
      <w:r>
        <w:rPr>
          <w:rFonts w:hint="cs"/>
          <w:rtl/>
        </w:rPr>
        <w:t>ی</w:t>
      </w:r>
      <w:r>
        <w:rPr>
          <w:rFonts w:hint="eastAsia"/>
          <w:rtl/>
        </w:rPr>
        <w:t>ن</w:t>
      </w:r>
      <w:r>
        <w:rPr>
          <w:rtl/>
        </w:rPr>
        <w:t xml:space="preserve"> عل</w:t>
      </w:r>
      <w:r>
        <w:rPr>
          <w:rFonts w:hint="cs"/>
          <w:rtl/>
        </w:rPr>
        <w:t>ی</w:t>
      </w:r>
      <w:r>
        <w:rPr>
          <w:rtl/>
        </w:rPr>
        <w:t xml:space="preserve"> المشرک</w:t>
      </w:r>
      <w:r>
        <w:rPr>
          <w:rFonts w:hint="cs"/>
          <w:rtl/>
        </w:rPr>
        <w:t>ی</w:t>
      </w:r>
      <w:r>
        <w:rPr>
          <w:rFonts w:hint="eastAsia"/>
          <w:rtl/>
        </w:rPr>
        <w:t>ن،و</w:t>
      </w:r>
      <w:r>
        <w:rPr>
          <w:rtl/>
        </w:rPr>
        <w:t xml:space="preserve"> خرج من دخل ب</w:t>
      </w:r>
      <w:r>
        <w:rPr>
          <w:rFonts w:hint="cs"/>
          <w:rtl/>
        </w:rPr>
        <w:t>ی</w:t>
      </w:r>
      <w:r>
        <w:rPr>
          <w:rFonts w:hint="eastAsia"/>
          <w:rtl/>
        </w:rPr>
        <w:t>ته</w:t>
      </w:r>
      <w:r>
        <w:rPr>
          <w:rtl/>
        </w:rPr>
        <w:t xml:space="preserve"> مکتثبا حتّ</w:t>
      </w:r>
      <w:r>
        <w:rPr>
          <w:rFonts w:hint="cs"/>
          <w:rtl/>
        </w:rPr>
        <w:t>ی</w:t>
      </w:r>
      <w:r>
        <w:rPr>
          <w:rtl/>
        </w:rPr>
        <w:t xml:space="preserve"> أتوا العباس فأخبرهم الخبر فسرّ المسلمون. </w:t>
      </w:r>
    </w:p>
    <w:p w:rsidR="00140CA9" w:rsidRDefault="00191CDD" w:rsidP="00191CDD">
      <w:pPr>
        <w:pStyle w:val="libNormal"/>
      </w:pPr>
      <w:r>
        <w:rPr>
          <w:rFonts w:hint="eastAsia"/>
          <w:rtl/>
        </w:rPr>
        <w:t>ب</w:t>
      </w:r>
      <w:r>
        <w:rPr>
          <w:rFonts w:hint="cs"/>
          <w:rtl/>
        </w:rPr>
        <w:t>ی</w:t>
      </w:r>
      <w:r>
        <w:rPr>
          <w:rFonts w:hint="eastAsia"/>
          <w:rtl/>
        </w:rPr>
        <w:t>ان</w:t>
      </w:r>
      <w:r>
        <w:rPr>
          <w:rtl/>
        </w:rPr>
        <w:t>: انقمع:أ</w:t>
      </w:r>
      <w:r>
        <w:rPr>
          <w:rFonts w:hint="cs"/>
          <w:rtl/>
        </w:rPr>
        <w:t>ی</w:t>
      </w:r>
      <w:r>
        <w:rPr>
          <w:rtl/>
        </w:rPr>
        <w:t xml:space="preserve"> إنکسر،عقر:أ</w:t>
      </w:r>
      <w:r>
        <w:rPr>
          <w:rFonts w:hint="cs"/>
          <w:rtl/>
        </w:rPr>
        <w:t>ی</w:t>
      </w:r>
      <w:r>
        <w:rPr>
          <w:rtl/>
        </w:rPr>
        <w:t xml:space="preserve"> دهش من کراهه الخبر الذ</w:t>
      </w:r>
      <w:r>
        <w:rPr>
          <w:rFonts w:hint="cs"/>
          <w:rtl/>
        </w:rPr>
        <w:t>ی</w:t>
      </w:r>
      <w:r>
        <w:rPr>
          <w:rtl/>
        </w:rPr>
        <w:t xml:space="preserve"> سمعه،و انشمر به:أ</w:t>
      </w:r>
      <w:r>
        <w:rPr>
          <w:rFonts w:hint="cs"/>
          <w:rtl/>
        </w:rPr>
        <w:t>ی</w:t>
      </w:r>
      <w:r>
        <w:rPr>
          <w:rtl/>
        </w:rPr>
        <w:t xml:space="preserve"> أخفّ به و أسرع به </w:t>
      </w:r>
      <w:r w:rsidRPr="000F2A07">
        <w:rPr>
          <w:rStyle w:val="libFootnotenumChar"/>
          <w:rtl/>
        </w:rPr>
        <w:t>(1)</w:t>
      </w:r>
      <w:r>
        <w:rPr>
          <w:rtl/>
        </w:rPr>
        <w:t xml:space="preserve">. </w:t>
      </w:r>
    </w:p>
    <w:p w:rsidR="00140CA9" w:rsidRDefault="00191CDD" w:rsidP="002934A8">
      <w:pPr>
        <w:pStyle w:val="libCenterBold1"/>
      </w:pPr>
      <w:r>
        <w:rPr>
          <w:rFonts w:hint="eastAsia"/>
          <w:rtl/>
        </w:rPr>
        <w:t>الحجاج</w:t>
      </w:r>
      <w:r>
        <w:rPr>
          <w:rtl/>
        </w:rPr>
        <w:t xml:space="preserve"> بن </w:t>
      </w:r>
      <w:r>
        <w:rPr>
          <w:rFonts w:hint="cs"/>
          <w:rtl/>
        </w:rPr>
        <w:t>ی</w:t>
      </w:r>
      <w:r>
        <w:rPr>
          <w:rFonts w:hint="eastAsia"/>
          <w:rtl/>
        </w:rPr>
        <w:t>وسف</w:t>
      </w:r>
      <w:r>
        <w:rPr>
          <w:rtl/>
        </w:rPr>
        <w:t xml:space="preserve"> الثقف</w:t>
      </w:r>
      <w:r>
        <w:rPr>
          <w:rFonts w:hint="cs"/>
          <w:rtl/>
        </w:rPr>
        <w:t>ی</w:t>
      </w:r>
    </w:p>
    <w:p w:rsidR="00140CA9" w:rsidRDefault="00191CDD" w:rsidP="00191CDD">
      <w:pPr>
        <w:pStyle w:val="libNormal"/>
      </w:pPr>
      <w:r w:rsidRPr="002934A8">
        <w:rPr>
          <w:rStyle w:val="libBold1Char"/>
          <w:rFonts w:hint="eastAsia"/>
          <w:rtl/>
        </w:rPr>
        <w:t>تفس</w:t>
      </w:r>
      <w:r w:rsidRPr="002934A8">
        <w:rPr>
          <w:rStyle w:val="libBold1Char"/>
          <w:rFonts w:hint="cs"/>
          <w:rtl/>
        </w:rPr>
        <w:t>ی</w:t>
      </w:r>
      <w:r w:rsidRPr="002934A8">
        <w:rPr>
          <w:rStyle w:val="libBold1Char"/>
          <w:rFonts w:hint="eastAsia"/>
          <w:rtl/>
        </w:rPr>
        <w:t>ر</w:t>
      </w:r>
      <w:r w:rsidRPr="002934A8">
        <w:rPr>
          <w:rStyle w:val="libBold1Char"/>
          <w:rtl/>
        </w:rPr>
        <w:t xml:space="preserve"> الع</w:t>
      </w:r>
      <w:r w:rsidRPr="002934A8">
        <w:rPr>
          <w:rStyle w:val="libBold1Char"/>
          <w:rFonts w:hint="cs"/>
          <w:rtl/>
        </w:rPr>
        <w:t>یّ</w:t>
      </w:r>
      <w:r w:rsidRPr="002934A8">
        <w:rPr>
          <w:rStyle w:val="libBold1Char"/>
          <w:rFonts w:hint="eastAsia"/>
          <w:rtl/>
        </w:rPr>
        <w:t>اش</w:t>
      </w:r>
      <w:r w:rsidRPr="002934A8">
        <w:rPr>
          <w:rStyle w:val="libBold1Char"/>
          <w:rFonts w:hint="cs"/>
          <w:rtl/>
        </w:rPr>
        <w:t>یّ</w:t>
      </w:r>
      <w:r>
        <w:rPr>
          <w:rtl/>
        </w:rPr>
        <w:t xml:space="preserve">: کان </w:t>
      </w:r>
      <w:r>
        <w:rPr>
          <w:rFonts w:hint="cs"/>
          <w:rtl/>
        </w:rPr>
        <w:t>ی</w:t>
      </w:r>
      <w:r>
        <w:rPr>
          <w:rFonts w:hint="eastAsia"/>
          <w:rtl/>
        </w:rPr>
        <w:t>وسف</w:t>
      </w:r>
      <w:r>
        <w:rPr>
          <w:rtl/>
        </w:rPr>
        <w:t xml:space="preserve"> والد الحجاج صد</w:t>
      </w:r>
      <w:r>
        <w:rPr>
          <w:rFonts w:hint="cs"/>
          <w:rtl/>
        </w:rPr>
        <w:t>ی</w:t>
      </w:r>
      <w:r>
        <w:rPr>
          <w:rFonts w:hint="eastAsia"/>
          <w:rtl/>
        </w:rPr>
        <w:t>قا</w:t>
      </w:r>
      <w:r>
        <w:rPr>
          <w:rtl/>
        </w:rPr>
        <w:t xml:space="preserve"> لعل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و انّه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5</w:t>
      </w:r>
      <w:r w:rsidR="00140CA9">
        <w:rPr>
          <w:rtl/>
        </w:rPr>
        <w:t>80</w:t>
      </w:r>
      <w:r w:rsidR="00191CDD">
        <w:rPr>
          <w:rtl/>
        </w:rPr>
        <w:t>/5</w:t>
      </w:r>
      <w:r w:rsidR="00140CA9">
        <w:rPr>
          <w:rtl/>
        </w:rPr>
        <w:t>2</w:t>
      </w:r>
      <w:r w:rsidR="00191CDD">
        <w:rPr>
          <w:rtl/>
        </w:rPr>
        <w:t>/6،ج:</w:t>
      </w:r>
      <w:r w:rsidR="00140CA9">
        <w:rPr>
          <w:rtl/>
        </w:rPr>
        <w:t>3</w:t>
      </w:r>
      <w:r w:rsidR="00191CDD">
        <w:rPr>
          <w:rtl/>
        </w:rPr>
        <w:t>5/</w:t>
      </w:r>
      <w:r w:rsidR="00140CA9">
        <w:rPr>
          <w:rtl/>
        </w:rPr>
        <w:t>21</w:t>
      </w:r>
      <w:r w:rsidR="00191CDD">
        <w:rPr>
          <w:rtl/>
        </w:rPr>
        <w:t>.</w:t>
      </w:r>
    </w:p>
    <w:p w:rsidR="00D7268C" w:rsidRDefault="00D7268C" w:rsidP="000F2A07">
      <w:pPr>
        <w:pStyle w:val="libNormal"/>
        <w:rPr>
          <w:rtl/>
        </w:rPr>
      </w:pPr>
      <w:r>
        <w:rPr>
          <w:rtl/>
        </w:rPr>
        <w:br w:type="page"/>
      </w:r>
    </w:p>
    <w:p w:rsidR="00140CA9" w:rsidRDefault="00191CDD" w:rsidP="002934A8">
      <w:pPr>
        <w:pStyle w:val="libNormal0"/>
      </w:pPr>
      <w:r>
        <w:rPr>
          <w:rFonts w:hint="eastAsia"/>
          <w:rtl/>
        </w:rPr>
        <w:t>دخل</w:t>
      </w:r>
      <w:r>
        <w:rPr>
          <w:rtl/>
        </w:rPr>
        <w:t xml:space="preserve"> عل</w:t>
      </w:r>
      <w:r>
        <w:rPr>
          <w:rFonts w:hint="cs"/>
          <w:rtl/>
        </w:rPr>
        <w:t>ی</w:t>
      </w:r>
      <w:r>
        <w:rPr>
          <w:rtl/>
        </w:rPr>
        <w:t xml:space="preserve"> امرأته فأراد أن </w:t>
      </w:r>
      <w:r>
        <w:rPr>
          <w:rFonts w:hint="cs"/>
          <w:rtl/>
        </w:rPr>
        <w:t>ی</w:t>
      </w:r>
      <w:r>
        <w:rPr>
          <w:rFonts w:hint="eastAsia"/>
          <w:rtl/>
        </w:rPr>
        <w:t>طأها،أعن</w:t>
      </w:r>
      <w:r>
        <w:rPr>
          <w:rFonts w:hint="cs"/>
          <w:rtl/>
        </w:rPr>
        <w:t>ی</w:t>
      </w:r>
      <w:r>
        <w:rPr>
          <w:rtl/>
        </w:rPr>
        <w:t xml:space="preserve"> أم الحجّاج،فقالت له:انّما عهدک بذاک الساعه،قال:فأت</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فأخبره،فأمره أن </w:t>
      </w:r>
      <w:r>
        <w:rPr>
          <w:rFonts w:hint="cs"/>
          <w:rtl/>
        </w:rPr>
        <w:t>ی</w:t>
      </w:r>
      <w:r>
        <w:rPr>
          <w:rFonts w:hint="eastAsia"/>
          <w:rtl/>
        </w:rPr>
        <w:t>مسک</w:t>
      </w:r>
      <w:r>
        <w:rPr>
          <w:rtl/>
        </w:rPr>
        <w:t xml:space="preserve"> عنها،فولدت الحجاج و هو ابن الش</w:t>
      </w:r>
      <w:r>
        <w:rPr>
          <w:rFonts w:hint="cs"/>
          <w:rtl/>
        </w:rPr>
        <w:t>ی</w:t>
      </w:r>
      <w:r>
        <w:rPr>
          <w:rFonts w:hint="eastAsia"/>
          <w:rtl/>
        </w:rPr>
        <w:t>طان</w:t>
      </w:r>
      <w:r>
        <w:rPr>
          <w:rtl/>
        </w:rPr>
        <w:t xml:space="preserve"> ذ</w:t>
      </w:r>
      <w:r>
        <w:rPr>
          <w:rFonts w:hint="cs"/>
          <w:rtl/>
        </w:rPr>
        <w:t>ی</w:t>
      </w:r>
      <w:r>
        <w:rPr>
          <w:rtl/>
        </w:rPr>
        <w:t xml:space="preserve"> الردهه </w:t>
      </w:r>
      <w:r w:rsidRPr="000F2A07">
        <w:rPr>
          <w:rStyle w:val="libFootnotenumChar"/>
          <w:rtl/>
        </w:rPr>
        <w:t>(1)</w:t>
      </w:r>
      <w:r>
        <w:rPr>
          <w:rtl/>
        </w:rPr>
        <w:t xml:space="preserve">. </w:t>
      </w:r>
    </w:p>
    <w:p w:rsidR="00140CA9" w:rsidRDefault="00191CDD" w:rsidP="00191CDD">
      <w:pPr>
        <w:pStyle w:val="libNormal"/>
      </w:pP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 قال قوم:ش</w:t>
      </w:r>
      <w:r>
        <w:rPr>
          <w:rFonts w:hint="cs"/>
          <w:rtl/>
        </w:rPr>
        <w:t>ی</w:t>
      </w:r>
      <w:r>
        <w:rPr>
          <w:rFonts w:hint="eastAsia"/>
          <w:rtl/>
        </w:rPr>
        <w:t>طان</w:t>
      </w:r>
      <w:r>
        <w:rPr>
          <w:rtl/>
        </w:rPr>
        <w:t xml:space="preserve"> الردهه أحد الأبالسه المرده من أعوان عدوّ اللّه إبل</w:t>
      </w:r>
      <w:r>
        <w:rPr>
          <w:rFonts w:hint="cs"/>
          <w:rtl/>
        </w:rPr>
        <w:t>ی</w:t>
      </w:r>
      <w:r>
        <w:rPr>
          <w:rFonts w:hint="eastAsia"/>
          <w:rtl/>
        </w:rPr>
        <w:t>س،و</w:t>
      </w:r>
      <w:r>
        <w:rPr>
          <w:rtl/>
        </w:rPr>
        <w:t xml:space="preserve"> قال قوم انّه عفر</w:t>
      </w:r>
      <w:r>
        <w:rPr>
          <w:rFonts w:hint="cs"/>
          <w:rtl/>
        </w:rPr>
        <w:t>ی</w:t>
      </w:r>
      <w:r>
        <w:rPr>
          <w:rFonts w:hint="eastAsia"/>
          <w:rtl/>
        </w:rPr>
        <w:t>ت</w:t>
      </w:r>
      <w:r>
        <w:rPr>
          <w:rtl/>
        </w:rPr>
        <w:t xml:space="preserve"> مارد </w:t>
      </w:r>
      <w:r>
        <w:rPr>
          <w:rFonts w:hint="cs"/>
          <w:rtl/>
        </w:rPr>
        <w:t>ی</w:t>
      </w:r>
      <w:r>
        <w:rPr>
          <w:rFonts w:hint="eastAsia"/>
          <w:rtl/>
        </w:rPr>
        <w:t>تصور</w:t>
      </w:r>
      <w:r>
        <w:rPr>
          <w:rtl/>
        </w:rPr>
        <w:t xml:space="preserve"> ف</w:t>
      </w:r>
      <w:r>
        <w:rPr>
          <w:rFonts w:hint="cs"/>
          <w:rtl/>
        </w:rPr>
        <w:t>ی</w:t>
      </w:r>
      <w:r>
        <w:rPr>
          <w:rtl/>
        </w:rPr>
        <w:t xml:space="preserve"> صوره ح</w:t>
      </w:r>
      <w:r>
        <w:rPr>
          <w:rFonts w:hint="cs"/>
          <w:rtl/>
        </w:rPr>
        <w:t>یّ</w:t>
      </w:r>
      <w:r>
        <w:rPr>
          <w:rFonts w:hint="eastAsia"/>
          <w:rtl/>
        </w:rPr>
        <w:t>ه</w:t>
      </w:r>
      <w:r>
        <w:rPr>
          <w:rtl/>
        </w:rPr>
        <w:t xml:space="preserve"> و </w:t>
      </w:r>
      <w:r>
        <w:rPr>
          <w:rFonts w:hint="cs"/>
          <w:rtl/>
        </w:rPr>
        <w:t>ی</w:t>
      </w:r>
      <w:r>
        <w:rPr>
          <w:rFonts w:hint="eastAsia"/>
          <w:rtl/>
        </w:rPr>
        <w:t>کون</w:t>
      </w:r>
      <w:r>
        <w:rPr>
          <w:rtl/>
        </w:rPr>
        <w:t xml:space="preserve"> ف</w:t>
      </w:r>
      <w:r>
        <w:rPr>
          <w:rFonts w:hint="cs"/>
          <w:rtl/>
        </w:rPr>
        <w:t>ی</w:t>
      </w:r>
      <w:r>
        <w:rPr>
          <w:rtl/>
        </w:rPr>
        <w:t xml:space="preserve"> الردهه، </w:t>
      </w:r>
      <w:r>
        <w:rPr>
          <w:rFonts w:hint="eastAsia"/>
          <w:rtl/>
        </w:rPr>
        <w:t>قال</w:t>
      </w:r>
      <w:r>
        <w:rPr>
          <w:rtl/>
        </w:rPr>
        <w:t xml:space="preserve"> ف</w:t>
      </w:r>
      <w:r>
        <w:rPr>
          <w:rFonts w:hint="cs"/>
          <w:rtl/>
        </w:rPr>
        <w:t>ی</w:t>
      </w:r>
      <w:r>
        <w:rPr>
          <w:rtl/>
        </w:rPr>
        <w:t xml:space="preserve">(من لا </w:t>
      </w:r>
      <w:r>
        <w:rPr>
          <w:rFonts w:hint="cs"/>
          <w:rtl/>
        </w:rPr>
        <w:t>ی</w:t>
      </w:r>
      <w:r>
        <w:rPr>
          <w:rFonts w:hint="eastAsia"/>
          <w:rtl/>
        </w:rPr>
        <w:t>حضره</w:t>
      </w:r>
      <w:r>
        <w:rPr>
          <w:rtl/>
        </w:rPr>
        <w:t xml:space="preserve"> الفق</w:t>
      </w:r>
      <w:r>
        <w:rPr>
          <w:rFonts w:hint="cs"/>
          <w:rtl/>
        </w:rPr>
        <w:t>ی</w:t>
      </w:r>
      <w:r>
        <w:rPr>
          <w:rFonts w:hint="eastAsia"/>
          <w:rtl/>
        </w:rPr>
        <w:t>ه</w:t>
      </w:r>
      <w:r>
        <w:rPr>
          <w:rtl/>
        </w:rPr>
        <w:t>)ف</w:t>
      </w:r>
      <w:r>
        <w:rPr>
          <w:rFonts w:hint="cs"/>
          <w:rtl/>
        </w:rPr>
        <w:t>ی</w:t>
      </w:r>
      <w:r>
        <w:rPr>
          <w:rtl/>
        </w:rPr>
        <w:t xml:space="preserve"> حد</w:t>
      </w:r>
      <w:r>
        <w:rPr>
          <w:rFonts w:hint="cs"/>
          <w:rtl/>
        </w:rPr>
        <w:t>ی</w:t>
      </w:r>
      <w:r>
        <w:rPr>
          <w:rFonts w:hint="eastAsia"/>
          <w:rtl/>
        </w:rPr>
        <w:t>ث</w:t>
      </w:r>
      <w:r>
        <w:rPr>
          <w:rtl/>
        </w:rPr>
        <w:t xml:space="preserve"> عل</w:t>
      </w:r>
      <w:r>
        <w:rPr>
          <w:rFonts w:hint="cs"/>
          <w:rtl/>
        </w:rPr>
        <w:t>یّ</w:t>
      </w:r>
      <w:r>
        <w:rPr>
          <w:rtl/>
        </w:rPr>
        <w:t xml:space="preserve"> </w:t>
      </w:r>
      <w:r w:rsidR="00F2741C" w:rsidRPr="00F2741C">
        <w:rPr>
          <w:rStyle w:val="libAlaemChar"/>
          <w:rtl/>
        </w:rPr>
        <w:t>عليه‌السلام</w:t>
      </w:r>
      <w:r>
        <w:rPr>
          <w:rtl/>
        </w:rPr>
        <w:t>: انّه ذکر ذا الثد</w:t>
      </w:r>
      <w:r>
        <w:rPr>
          <w:rFonts w:hint="cs"/>
          <w:rtl/>
        </w:rPr>
        <w:t>ی</w:t>
      </w:r>
      <w:r>
        <w:rPr>
          <w:rFonts w:hint="eastAsia"/>
          <w:rtl/>
        </w:rPr>
        <w:t>ه</w:t>
      </w:r>
      <w:r>
        <w:rPr>
          <w:rtl/>
        </w:rPr>
        <w:t xml:space="preserve"> فقال:ش</w:t>
      </w:r>
      <w:r>
        <w:rPr>
          <w:rFonts w:hint="cs"/>
          <w:rtl/>
        </w:rPr>
        <w:t>ی</w:t>
      </w:r>
      <w:r>
        <w:rPr>
          <w:rFonts w:hint="eastAsia"/>
          <w:rtl/>
        </w:rPr>
        <w:t>طان</w:t>
      </w:r>
      <w:r>
        <w:rPr>
          <w:rtl/>
        </w:rPr>
        <w:t xml:space="preserve"> الردهه، </w:t>
      </w:r>
    </w:p>
    <w:p w:rsidR="00140CA9" w:rsidRDefault="00191CDD" w:rsidP="00191CDD">
      <w:pPr>
        <w:pStyle w:val="libNormal"/>
      </w:pPr>
      <w:r>
        <w:rPr>
          <w:rFonts w:hint="eastAsia"/>
          <w:rtl/>
        </w:rPr>
        <w:t>و</w:t>
      </w:r>
      <w:r>
        <w:rPr>
          <w:rtl/>
        </w:rPr>
        <w:t xml:space="preserve"> الردهه: النقره ف</w:t>
      </w:r>
      <w:r>
        <w:rPr>
          <w:rFonts w:hint="cs"/>
          <w:rtl/>
        </w:rPr>
        <w:t>ی</w:t>
      </w:r>
      <w:r>
        <w:rPr>
          <w:rtl/>
        </w:rPr>
        <w:t xml:space="preserve"> الجبل </w:t>
      </w:r>
      <w:r>
        <w:rPr>
          <w:rFonts w:hint="cs"/>
          <w:rtl/>
        </w:rPr>
        <w:t>ی</w:t>
      </w:r>
      <w:r>
        <w:rPr>
          <w:rFonts w:hint="eastAsia"/>
          <w:rtl/>
        </w:rPr>
        <w:t>ستنقع</w:t>
      </w:r>
      <w:r>
        <w:rPr>
          <w:rtl/>
        </w:rPr>
        <w:t xml:space="preserve"> ف</w:t>
      </w:r>
      <w:r>
        <w:rPr>
          <w:rFonts w:hint="cs"/>
          <w:rtl/>
        </w:rPr>
        <w:t>ی</w:t>
      </w:r>
      <w:r>
        <w:rPr>
          <w:rFonts w:hint="eastAsia"/>
          <w:rtl/>
        </w:rPr>
        <w:t>ها</w:t>
      </w:r>
      <w:r>
        <w:rPr>
          <w:rtl/>
        </w:rPr>
        <w:t xml:space="preserve"> الماء،و ق</w:t>
      </w:r>
      <w:r>
        <w:rPr>
          <w:rFonts w:hint="cs"/>
          <w:rtl/>
        </w:rPr>
        <w:t>ی</w:t>
      </w:r>
      <w:r>
        <w:rPr>
          <w:rFonts w:hint="eastAsia"/>
          <w:rtl/>
        </w:rPr>
        <w:t>ل</w:t>
      </w:r>
      <w:r>
        <w:rPr>
          <w:rtl/>
        </w:rPr>
        <w:t xml:space="preserve"> الردهه قلّه الراب</w:t>
      </w:r>
      <w:r>
        <w:rPr>
          <w:rFonts w:hint="cs"/>
          <w:rtl/>
        </w:rPr>
        <w:t>ی</w:t>
      </w:r>
      <w:r>
        <w:rPr>
          <w:rFonts w:hint="eastAsia"/>
          <w:rtl/>
        </w:rPr>
        <w:t>ه</w:t>
      </w:r>
      <w:r>
        <w:rPr>
          <w:rtl/>
        </w:rPr>
        <w:t xml:space="preserve"> </w:t>
      </w:r>
      <w:r w:rsidRPr="000F2A07">
        <w:rPr>
          <w:rStyle w:val="libFootnotenumChar"/>
          <w:rtl/>
        </w:rPr>
        <w:t>(2)</w:t>
      </w:r>
      <w:r>
        <w:rPr>
          <w:rtl/>
        </w:rPr>
        <w:t xml:space="preserve">. </w:t>
      </w:r>
    </w:p>
    <w:p w:rsidR="00140CA9" w:rsidRDefault="00191CDD" w:rsidP="002934A8">
      <w:pPr>
        <w:pStyle w:val="libCenterBold1"/>
      </w:pPr>
      <w:r>
        <w:rPr>
          <w:rFonts w:hint="eastAsia"/>
          <w:rtl/>
        </w:rPr>
        <w:t>إخبار</w:t>
      </w:r>
      <w:r>
        <w:rPr>
          <w:rtl/>
        </w:rPr>
        <w:t xml:space="preserve"> عل</w:t>
      </w:r>
      <w:r>
        <w:rPr>
          <w:rFonts w:hint="cs"/>
          <w:rtl/>
        </w:rPr>
        <w:t>یّ</w:t>
      </w:r>
      <w:r>
        <w:rPr>
          <w:rtl/>
        </w:rPr>
        <w:t xml:space="preserve"> </w:t>
      </w:r>
      <w:r w:rsidR="00F2741C" w:rsidRPr="00F2741C">
        <w:rPr>
          <w:rStyle w:val="libAlaemChar"/>
          <w:rtl/>
        </w:rPr>
        <w:t>عليه‌السلام</w:t>
      </w:r>
      <w:r w:rsidR="002934A8">
        <w:rPr>
          <w:rtl/>
        </w:rPr>
        <w:t xml:space="preserve"> عن الحجّاج</w:t>
      </w:r>
    </w:p>
    <w:p w:rsidR="002934A8" w:rsidRDefault="00191CDD" w:rsidP="002934A8">
      <w:pPr>
        <w:pStyle w:val="libNormal"/>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عن الحجاج </w:t>
      </w:r>
      <w:r w:rsidRPr="000F2A07">
        <w:rPr>
          <w:rStyle w:val="libFootnotenumChar"/>
          <w:rtl/>
        </w:rPr>
        <w:t>(3)</w:t>
      </w:r>
      <w:r>
        <w:rPr>
          <w:rtl/>
        </w:rPr>
        <w:t>.</w:t>
      </w:r>
    </w:p>
    <w:p w:rsidR="00140CA9" w:rsidRDefault="00191CDD" w:rsidP="002934A8">
      <w:pPr>
        <w:pStyle w:val="libNormal"/>
      </w:pPr>
      <w:r w:rsidRPr="002934A8">
        <w:rPr>
          <w:rStyle w:val="libBold1Char"/>
          <w:rFonts w:hint="eastAsia"/>
          <w:rtl/>
        </w:rPr>
        <w:t>نهج</w:t>
      </w:r>
      <w:r w:rsidRPr="002934A8">
        <w:rPr>
          <w:rStyle w:val="libBold1Char"/>
          <w:rtl/>
        </w:rPr>
        <w:t xml:space="preserve"> البلاغه</w:t>
      </w:r>
      <w:r>
        <w:rPr>
          <w:rtl/>
        </w:rPr>
        <w:t xml:space="preserve">:إخباره </w:t>
      </w:r>
      <w:r w:rsidR="00F2741C" w:rsidRPr="00F2741C">
        <w:rPr>
          <w:rStyle w:val="libAlaemChar"/>
          <w:rtl/>
        </w:rPr>
        <w:t>عليه‌السلام</w:t>
      </w:r>
      <w:r>
        <w:rPr>
          <w:rtl/>
        </w:rPr>
        <w:t xml:space="preserve"> عنه بقوله لأهل الکوفه: أما و اللّه ل</w:t>
      </w:r>
      <w:r>
        <w:rPr>
          <w:rFonts w:hint="cs"/>
          <w:rtl/>
        </w:rPr>
        <w:t>ی</w:t>
      </w:r>
      <w:r>
        <w:rPr>
          <w:rFonts w:hint="eastAsia"/>
          <w:rtl/>
        </w:rPr>
        <w:t>سلّطنّ</w:t>
      </w:r>
      <w:r>
        <w:rPr>
          <w:rtl/>
        </w:rPr>
        <w:t xml:space="preserve"> عل</w:t>
      </w:r>
      <w:r>
        <w:rPr>
          <w:rFonts w:hint="cs"/>
          <w:rtl/>
        </w:rPr>
        <w:t>ی</w:t>
      </w:r>
      <w:r>
        <w:rPr>
          <w:rFonts w:hint="eastAsia"/>
          <w:rtl/>
        </w:rPr>
        <w:t>کم</w:t>
      </w:r>
      <w:r>
        <w:rPr>
          <w:rtl/>
        </w:rPr>
        <w:t xml:space="preserve"> غلام ثق</w:t>
      </w:r>
      <w:r>
        <w:rPr>
          <w:rFonts w:hint="cs"/>
          <w:rtl/>
        </w:rPr>
        <w:t>ی</w:t>
      </w:r>
      <w:r>
        <w:rPr>
          <w:rFonts w:hint="eastAsia"/>
          <w:rtl/>
        </w:rPr>
        <w:t>ف</w:t>
      </w:r>
      <w:r>
        <w:rPr>
          <w:rtl/>
        </w:rPr>
        <w:t xml:space="preserve"> الذ</w:t>
      </w:r>
      <w:r>
        <w:rPr>
          <w:rFonts w:hint="cs"/>
          <w:rtl/>
        </w:rPr>
        <w:t>یّ</w:t>
      </w:r>
      <w:r>
        <w:rPr>
          <w:rFonts w:hint="eastAsia"/>
          <w:rtl/>
        </w:rPr>
        <w:t>ال</w:t>
      </w:r>
      <w:r>
        <w:rPr>
          <w:rtl/>
        </w:rPr>
        <w:t xml:space="preserve"> الم</w:t>
      </w:r>
      <w:r>
        <w:rPr>
          <w:rFonts w:hint="cs"/>
          <w:rtl/>
        </w:rPr>
        <w:t>یّ</w:t>
      </w:r>
      <w:r>
        <w:rPr>
          <w:rFonts w:hint="eastAsia"/>
          <w:rtl/>
        </w:rPr>
        <w:t>ال،</w:t>
      </w:r>
      <w:r>
        <w:rPr>
          <w:rFonts w:hint="cs"/>
          <w:rtl/>
        </w:rPr>
        <w:t>ی</w:t>
      </w:r>
      <w:r>
        <w:rPr>
          <w:rFonts w:hint="eastAsia"/>
          <w:rtl/>
        </w:rPr>
        <w:t>أکل</w:t>
      </w:r>
      <w:r>
        <w:rPr>
          <w:rtl/>
        </w:rPr>
        <w:t xml:space="preserve"> خضرتکم و </w:t>
      </w:r>
      <w:r>
        <w:rPr>
          <w:rFonts w:hint="cs"/>
          <w:rtl/>
        </w:rPr>
        <w:t>ی</w:t>
      </w:r>
      <w:r>
        <w:rPr>
          <w:rFonts w:hint="eastAsia"/>
          <w:rtl/>
        </w:rPr>
        <w:t>ذ</w:t>
      </w:r>
      <w:r>
        <w:rPr>
          <w:rFonts w:hint="cs"/>
          <w:rtl/>
        </w:rPr>
        <w:t>ی</w:t>
      </w:r>
      <w:r>
        <w:rPr>
          <w:rFonts w:hint="eastAsia"/>
          <w:rtl/>
        </w:rPr>
        <w:t>ب</w:t>
      </w:r>
      <w:r>
        <w:rPr>
          <w:rtl/>
        </w:rPr>
        <w:t xml:space="preserve"> شحمتکم،ا</w:t>
      </w:r>
      <w:r>
        <w:rPr>
          <w:rFonts w:hint="cs"/>
          <w:rtl/>
        </w:rPr>
        <w:t>ی</w:t>
      </w:r>
      <w:r>
        <w:rPr>
          <w:rFonts w:hint="eastAsia"/>
          <w:rtl/>
        </w:rPr>
        <w:t>ه</w:t>
      </w:r>
      <w:r>
        <w:rPr>
          <w:rtl/>
        </w:rPr>
        <w:t xml:space="preserve"> أبا وذحه </w:t>
      </w:r>
      <w:r w:rsidRPr="000F2A07">
        <w:rPr>
          <w:rStyle w:val="libFootnotenumChar"/>
          <w:rtl/>
        </w:rPr>
        <w:t>(4)</w:t>
      </w:r>
      <w:r>
        <w:rPr>
          <w:rtl/>
        </w:rPr>
        <w:t xml:space="preserve">. </w:t>
      </w:r>
    </w:p>
    <w:p w:rsidR="00140CA9" w:rsidRDefault="00191CDD" w:rsidP="00191CDD">
      <w:pPr>
        <w:pStyle w:val="libNormal"/>
      </w:pPr>
      <w:r>
        <w:rPr>
          <w:rFonts w:hint="eastAsia"/>
          <w:rtl/>
        </w:rPr>
        <w:t>قصه</w:t>
      </w:r>
      <w:r>
        <w:rPr>
          <w:rtl/>
        </w:rPr>
        <w:t xml:space="preserve"> الحجاج مع الخنفساء، و انه کان ذا أبنه،و قد تقدمت الإشاره بذلک ف</w:t>
      </w:r>
      <w:r>
        <w:rPr>
          <w:rFonts w:hint="cs"/>
          <w:rtl/>
        </w:rPr>
        <w:t>ی</w:t>
      </w:r>
      <w:r w:rsidR="00090BC1" w:rsidRPr="002934A8">
        <w:rPr>
          <w:rFonts w:hint="eastAsia"/>
          <w:rtl/>
        </w:rPr>
        <w:t>(</w:t>
      </w:r>
      <w:r w:rsidRPr="002934A8">
        <w:rPr>
          <w:rFonts w:hint="eastAsia"/>
          <w:rtl/>
        </w:rPr>
        <w:t>أبن</w:t>
      </w:r>
      <w:r w:rsidR="00090BC1" w:rsidRPr="002934A8">
        <w:rPr>
          <w:rFonts w:hint="eastAsia"/>
          <w:rtl/>
        </w:rPr>
        <w:t>)</w:t>
      </w:r>
      <w:r w:rsidRPr="002934A8">
        <w:rPr>
          <w:rtl/>
        </w:rPr>
        <w:t>.</w:t>
      </w:r>
      <w:r>
        <w:rPr>
          <w:rtl/>
        </w:rPr>
        <w:t xml:space="preserve"> </w:t>
      </w:r>
    </w:p>
    <w:p w:rsidR="00140CA9" w:rsidRDefault="00191CDD" w:rsidP="00191CDD">
      <w:pPr>
        <w:pStyle w:val="libNormal"/>
      </w:pPr>
      <w:r>
        <w:rPr>
          <w:rFonts w:hint="eastAsia"/>
          <w:rtl/>
        </w:rPr>
        <w:t>ف</w:t>
      </w:r>
      <w:r>
        <w:rPr>
          <w:rFonts w:hint="cs"/>
          <w:rtl/>
        </w:rPr>
        <w:t>ی</w:t>
      </w:r>
      <w:r>
        <w:rPr>
          <w:rtl/>
        </w:rPr>
        <w:t xml:space="preserve"> هدم الحجاج الکعبه و بنائها </w:t>
      </w:r>
      <w:r w:rsidRPr="000F2A07">
        <w:rPr>
          <w:rStyle w:val="libFootnotenumChar"/>
          <w:rtl/>
        </w:rPr>
        <w:t>(5)</w:t>
      </w:r>
      <w:r>
        <w:rPr>
          <w:rtl/>
        </w:rPr>
        <w:t xml:space="preserve">. </w:t>
      </w:r>
    </w:p>
    <w:p w:rsidR="00140CA9" w:rsidRDefault="00191CDD" w:rsidP="00191CDD">
      <w:pPr>
        <w:pStyle w:val="libNormal"/>
      </w:pPr>
      <w:r>
        <w:rPr>
          <w:rFonts w:hint="eastAsia"/>
          <w:rtl/>
        </w:rPr>
        <w:t>ف</w:t>
      </w:r>
      <w:r>
        <w:rPr>
          <w:rFonts w:hint="cs"/>
          <w:rtl/>
        </w:rPr>
        <w:t>ی</w:t>
      </w:r>
      <w:r>
        <w:rPr>
          <w:rtl/>
        </w:rPr>
        <w:t xml:space="preserve"> انّ الحجاج قتل ش</w:t>
      </w:r>
      <w:r>
        <w:rPr>
          <w:rFonts w:hint="cs"/>
          <w:rtl/>
        </w:rPr>
        <w:t>ی</w:t>
      </w:r>
      <w:r>
        <w:rPr>
          <w:rFonts w:hint="eastAsia"/>
          <w:rtl/>
        </w:rPr>
        <w:t>عه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کلّ قتله،و أخذهم بکل ظنّه و تهمه، حت</w:t>
      </w:r>
      <w:r>
        <w:rPr>
          <w:rFonts w:hint="cs"/>
          <w:rtl/>
        </w:rPr>
        <w:t>ی</w:t>
      </w:r>
      <w:r>
        <w:rPr>
          <w:rtl/>
        </w:rPr>
        <w:t xml:space="preserve"> انّ الرجل ل</w:t>
      </w:r>
      <w:r>
        <w:rPr>
          <w:rFonts w:hint="cs"/>
          <w:rtl/>
        </w:rPr>
        <w:t>ی</w:t>
      </w:r>
      <w:r>
        <w:rPr>
          <w:rFonts w:hint="eastAsia"/>
          <w:rtl/>
        </w:rPr>
        <w:t>قال</w:t>
      </w:r>
      <w:r>
        <w:rPr>
          <w:rtl/>
        </w:rPr>
        <w:t xml:space="preserve"> له الزند</w:t>
      </w:r>
      <w:r>
        <w:rPr>
          <w:rFonts w:hint="cs"/>
          <w:rtl/>
        </w:rPr>
        <w:t>ی</w:t>
      </w:r>
      <w:r>
        <w:rPr>
          <w:rFonts w:hint="eastAsia"/>
          <w:rtl/>
        </w:rPr>
        <w:t>ق</w:t>
      </w:r>
      <w:r>
        <w:rPr>
          <w:rtl/>
        </w:rPr>
        <w:t xml:space="preserve"> أو کافر أحبّ إل</w:t>
      </w:r>
      <w:r>
        <w:rPr>
          <w:rFonts w:hint="cs"/>
          <w:rtl/>
        </w:rPr>
        <w:t>ی</w:t>
      </w:r>
      <w:r>
        <w:rPr>
          <w:rFonts w:hint="eastAsia"/>
          <w:rtl/>
        </w:rPr>
        <w:t>ه</w:t>
      </w:r>
      <w:r>
        <w:rPr>
          <w:rtl/>
        </w:rPr>
        <w:t xml:space="preserve"> من أن </w:t>
      </w:r>
      <w:r>
        <w:rPr>
          <w:rFonts w:hint="cs"/>
          <w:rtl/>
        </w:rPr>
        <w:t>ی</w:t>
      </w:r>
      <w:r>
        <w:rPr>
          <w:rFonts w:hint="eastAsia"/>
          <w:rtl/>
        </w:rPr>
        <w:t>قال</w:t>
      </w:r>
      <w:r>
        <w:rPr>
          <w:rtl/>
        </w:rPr>
        <w:t>:ش</w:t>
      </w:r>
      <w:r>
        <w:rPr>
          <w:rFonts w:hint="cs"/>
          <w:rtl/>
        </w:rPr>
        <w:t>ی</w:t>
      </w:r>
      <w:r>
        <w:rPr>
          <w:rFonts w:hint="eastAsia"/>
          <w:rtl/>
        </w:rPr>
        <w:t>عه</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381</w:t>
      </w:r>
      <w:r w:rsidR="00191CDD">
        <w:rPr>
          <w:rtl/>
        </w:rPr>
        <w:t>/</w:t>
      </w:r>
      <w:r w:rsidR="00140CA9">
        <w:rPr>
          <w:rtl/>
        </w:rPr>
        <w:t>32</w:t>
      </w:r>
      <w:r w:rsidR="00191CDD">
        <w:rPr>
          <w:rtl/>
        </w:rPr>
        <w:t>/</w:t>
      </w:r>
      <w:r w:rsidR="00140CA9">
        <w:rPr>
          <w:rtl/>
        </w:rPr>
        <w:t>8</w:t>
      </w:r>
      <w:r w:rsidR="00191CDD">
        <w:rPr>
          <w:rtl/>
        </w:rPr>
        <w:t xml:space="preserve">،ج:-. </w:t>
      </w:r>
    </w:p>
    <w:p w:rsidR="00140CA9" w:rsidRDefault="00D7268C" w:rsidP="005E32C9">
      <w:pPr>
        <w:pStyle w:val="libFootnote0"/>
      </w:pPr>
      <w:r>
        <w:rPr>
          <w:rtl/>
        </w:rPr>
        <w:t>(2)</w:t>
      </w:r>
      <w:r w:rsidR="00191CDD">
        <w:rPr>
          <w:rtl/>
        </w:rPr>
        <w:t xml:space="preserve"> ق:6</w:t>
      </w:r>
      <w:r w:rsidR="00140CA9">
        <w:rPr>
          <w:rtl/>
        </w:rPr>
        <w:t>28</w:t>
      </w:r>
      <w:r w:rsidR="00191CDD">
        <w:rPr>
          <w:rtl/>
        </w:rPr>
        <w:t>/</w:t>
      </w:r>
      <w:r w:rsidR="00140CA9">
        <w:rPr>
          <w:rtl/>
        </w:rPr>
        <w:t>98</w:t>
      </w:r>
      <w:r w:rsidR="00191CDD">
        <w:rPr>
          <w:rtl/>
        </w:rPr>
        <w:t>/</w:t>
      </w:r>
      <w:r w:rsidR="00140CA9">
        <w:rPr>
          <w:rtl/>
        </w:rPr>
        <w:t>1</w:t>
      </w:r>
      <w:r w:rsidR="00191CDD">
        <w:rPr>
          <w:rtl/>
        </w:rPr>
        <w:t>4،ج:</w:t>
      </w:r>
      <w:r w:rsidR="00140CA9">
        <w:rPr>
          <w:rtl/>
        </w:rPr>
        <w:t>2</w:t>
      </w:r>
      <w:r w:rsidR="00191CDD">
        <w:rPr>
          <w:rtl/>
        </w:rPr>
        <w:t>56/6</w:t>
      </w:r>
      <w:r w:rsidR="00140CA9">
        <w:rPr>
          <w:rtl/>
        </w:rPr>
        <w:t>3</w:t>
      </w:r>
      <w:r w:rsidR="00191CDD">
        <w:rPr>
          <w:rtl/>
        </w:rPr>
        <w:t xml:space="preserve">. </w:t>
      </w:r>
    </w:p>
    <w:p w:rsidR="00140CA9" w:rsidRDefault="00D7268C" w:rsidP="005E32C9">
      <w:pPr>
        <w:pStyle w:val="libFootnote0"/>
      </w:pPr>
      <w:r>
        <w:rPr>
          <w:rtl/>
        </w:rPr>
        <w:t>(3)</w:t>
      </w:r>
      <w:r w:rsidR="00191CDD">
        <w:rPr>
          <w:rtl/>
        </w:rPr>
        <w:t xml:space="preserve"> ق:5</w:t>
      </w:r>
      <w:r w:rsidR="00140CA9">
        <w:rPr>
          <w:rtl/>
        </w:rPr>
        <w:t>92</w:t>
      </w:r>
      <w:r w:rsidR="00191CDD">
        <w:rPr>
          <w:rtl/>
        </w:rPr>
        <w:t>/</w:t>
      </w:r>
      <w:r w:rsidR="00140CA9">
        <w:rPr>
          <w:rtl/>
        </w:rPr>
        <w:t>111</w:t>
      </w:r>
      <w:r w:rsidR="00191CDD">
        <w:rPr>
          <w:rtl/>
        </w:rPr>
        <w:t>/</w:t>
      </w:r>
      <w:r w:rsidR="00140CA9">
        <w:rPr>
          <w:rtl/>
        </w:rPr>
        <w:t>9</w:t>
      </w:r>
      <w:r w:rsidR="00191CDD">
        <w:rPr>
          <w:rtl/>
        </w:rPr>
        <w:t>،ج:</w:t>
      </w:r>
      <w:r w:rsidR="00140CA9">
        <w:rPr>
          <w:rtl/>
        </w:rPr>
        <w:t>3</w:t>
      </w:r>
      <w:r w:rsidR="00191CDD">
        <w:rPr>
          <w:rtl/>
        </w:rPr>
        <w:t>4</w:t>
      </w:r>
      <w:r w:rsidR="00140CA9">
        <w:rPr>
          <w:rtl/>
        </w:rPr>
        <w:t>1</w:t>
      </w:r>
      <w:r w:rsidR="00191CDD">
        <w:rPr>
          <w:rtl/>
        </w:rPr>
        <w:t>/4</w:t>
      </w:r>
      <w:r w:rsidR="00140CA9">
        <w:rPr>
          <w:rtl/>
        </w:rPr>
        <w:t>1</w:t>
      </w:r>
      <w:r w:rsidR="00191CDD">
        <w:rPr>
          <w:rtl/>
        </w:rPr>
        <w:t>. ق:5</w:t>
      </w:r>
      <w:r w:rsidR="00140CA9">
        <w:rPr>
          <w:rtl/>
        </w:rPr>
        <w:t>81</w:t>
      </w:r>
      <w:r w:rsidR="00191CDD">
        <w:rPr>
          <w:rtl/>
        </w:rPr>
        <w:t>/</w:t>
      </w:r>
      <w:r w:rsidR="00140CA9">
        <w:rPr>
          <w:rtl/>
        </w:rPr>
        <w:t>113</w:t>
      </w:r>
      <w:r w:rsidR="00191CDD">
        <w:rPr>
          <w:rtl/>
        </w:rPr>
        <w:t>/</w:t>
      </w:r>
      <w:r w:rsidR="00140CA9">
        <w:rPr>
          <w:rtl/>
        </w:rPr>
        <w:t>9</w:t>
      </w:r>
      <w:r w:rsidR="00191CDD">
        <w:rPr>
          <w:rtl/>
        </w:rPr>
        <w:t xml:space="preserve"> و 5</w:t>
      </w:r>
      <w:r w:rsidR="00140CA9">
        <w:rPr>
          <w:rtl/>
        </w:rPr>
        <w:t>92</w:t>
      </w:r>
      <w:r w:rsidR="00191CDD">
        <w:rPr>
          <w:rtl/>
        </w:rPr>
        <w:t>،ج:</w:t>
      </w:r>
      <w:r w:rsidR="00140CA9">
        <w:rPr>
          <w:rtl/>
        </w:rPr>
        <w:t>332</w:t>
      </w:r>
      <w:r w:rsidR="00191CDD">
        <w:rPr>
          <w:rtl/>
        </w:rPr>
        <w:t>/4</w:t>
      </w:r>
      <w:r w:rsidR="00140CA9">
        <w:rPr>
          <w:rtl/>
        </w:rPr>
        <w:t>1</w:t>
      </w:r>
      <w:r w:rsidR="00191CDD">
        <w:rPr>
          <w:rtl/>
        </w:rPr>
        <w:t xml:space="preserve"> و </w:t>
      </w:r>
      <w:r w:rsidR="00140CA9">
        <w:rPr>
          <w:rtl/>
        </w:rPr>
        <w:t>3</w:t>
      </w:r>
      <w:r w:rsidR="00191CDD">
        <w:rPr>
          <w:rtl/>
        </w:rPr>
        <w:t>4</w:t>
      </w:r>
      <w:r w:rsidR="00140CA9">
        <w:rPr>
          <w:rtl/>
        </w:rPr>
        <w:t>1</w:t>
      </w:r>
      <w:r w:rsidR="00191CDD">
        <w:rPr>
          <w:rtl/>
        </w:rPr>
        <w:t xml:space="preserve">. </w:t>
      </w:r>
    </w:p>
    <w:p w:rsidR="00140CA9" w:rsidRDefault="00D7268C" w:rsidP="005E32C9">
      <w:pPr>
        <w:pStyle w:val="libFootnote0"/>
      </w:pPr>
      <w:r>
        <w:rPr>
          <w:rtl/>
        </w:rPr>
        <w:t>(4)</w:t>
      </w:r>
      <w:r w:rsidR="00191CDD">
        <w:rPr>
          <w:rtl/>
        </w:rPr>
        <w:t xml:space="preserve"> ق:5</w:t>
      </w:r>
      <w:r w:rsidR="00140CA9">
        <w:rPr>
          <w:rtl/>
        </w:rPr>
        <w:t>90</w:t>
      </w:r>
      <w:r w:rsidR="00191CDD">
        <w:rPr>
          <w:rtl/>
        </w:rPr>
        <w:t>/</w:t>
      </w:r>
      <w:r w:rsidR="00140CA9">
        <w:rPr>
          <w:rtl/>
        </w:rPr>
        <w:t>113</w:t>
      </w:r>
      <w:r w:rsidR="00191CDD">
        <w:rPr>
          <w:rtl/>
        </w:rPr>
        <w:t>/</w:t>
      </w:r>
      <w:r w:rsidR="00140CA9">
        <w:rPr>
          <w:rtl/>
        </w:rPr>
        <w:t>9</w:t>
      </w:r>
      <w:r w:rsidR="00191CDD">
        <w:rPr>
          <w:rtl/>
        </w:rPr>
        <w:t>،ج:</w:t>
      </w:r>
      <w:r w:rsidR="00140CA9">
        <w:rPr>
          <w:rtl/>
        </w:rPr>
        <w:t>332</w:t>
      </w:r>
      <w:r w:rsidR="00191CDD">
        <w:rPr>
          <w:rtl/>
        </w:rPr>
        <w:t>/4</w:t>
      </w:r>
      <w:r w:rsidR="00140CA9">
        <w:rPr>
          <w:rtl/>
        </w:rPr>
        <w:t>1</w:t>
      </w:r>
      <w:r w:rsidR="00191CDD">
        <w:rPr>
          <w:rtl/>
        </w:rPr>
        <w:t>. ق:6</w:t>
      </w:r>
      <w:r w:rsidR="00140CA9">
        <w:rPr>
          <w:rtl/>
        </w:rPr>
        <w:t>88</w:t>
      </w:r>
      <w:r w:rsidR="00191CDD">
        <w:rPr>
          <w:rtl/>
        </w:rPr>
        <w:t>/64/</w:t>
      </w:r>
      <w:r w:rsidR="00140CA9">
        <w:rPr>
          <w:rtl/>
        </w:rPr>
        <w:t>8</w:t>
      </w:r>
      <w:r w:rsidR="00191CDD">
        <w:rPr>
          <w:rtl/>
        </w:rPr>
        <w:t>،ج:</w:t>
      </w:r>
      <w:r w:rsidR="00140CA9">
        <w:rPr>
          <w:rtl/>
        </w:rPr>
        <w:t>91</w:t>
      </w:r>
      <w:r w:rsidR="00191CDD">
        <w:rPr>
          <w:rtl/>
        </w:rPr>
        <w:t>/</w:t>
      </w:r>
      <w:r w:rsidR="00140CA9">
        <w:rPr>
          <w:rtl/>
        </w:rPr>
        <w:t>3</w:t>
      </w:r>
      <w:r w:rsidR="00191CDD">
        <w:rPr>
          <w:rtl/>
        </w:rPr>
        <w:t xml:space="preserve">4. </w:t>
      </w:r>
    </w:p>
    <w:p w:rsidR="00140CA9" w:rsidRDefault="00D7268C" w:rsidP="005E32C9">
      <w:pPr>
        <w:pStyle w:val="libFootnote0"/>
      </w:pPr>
      <w:r>
        <w:rPr>
          <w:rtl/>
        </w:rPr>
        <w:t>(5)</w:t>
      </w:r>
      <w:r w:rsidR="00191CDD">
        <w:rPr>
          <w:rtl/>
        </w:rPr>
        <w:t xml:space="preserve"> ق:</w:t>
      </w:r>
      <w:r w:rsidR="00140CA9">
        <w:rPr>
          <w:rtl/>
        </w:rPr>
        <w:t>33</w:t>
      </w:r>
      <w:r w:rsidR="00191CDD">
        <w:rPr>
          <w:rtl/>
        </w:rPr>
        <w:t>/</w:t>
      </w:r>
      <w:r w:rsidR="00140CA9">
        <w:rPr>
          <w:rtl/>
        </w:rPr>
        <w:t>8</w:t>
      </w:r>
      <w:r w:rsidR="00191CDD">
        <w:rPr>
          <w:rtl/>
        </w:rPr>
        <w:t>/</w:t>
      </w:r>
      <w:r w:rsidR="00140CA9">
        <w:rPr>
          <w:rtl/>
        </w:rPr>
        <w:t>11</w:t>
      </w:r>
      <w:r w:rsidR="00191CDD">
        <w:rPr>
          <w:rtl/>
        </w:rPr>
        <w:t>،ج:</w:t>
      </w:r>
      <w:r w:rsidR="00140CA9">
        <w:rPr>
          <w:rtl/>
        </w:rPr>
        <w:t>11</w:t>
      </w:r>
      <w:r w:rsidR="00191CDD">
        <w:rPr>
          <w:rtl/>
        </w:rPr>
        <w:t xml:space="preserve">5/46. </w:t>
      </w:r>
    </w:p>
    <w:p w:rsidR="00D7268C" w:rsidRDefault="00D7268C" w:rsidP="005E32C9">
      <w:pPr>
        <w:pStyle w:val="libFootnote0"/>
        <w:rPr>
          <w:rtl/>
        </w:rPr>
      </w:pPr>
      <w:r>
        <w:rPr>
          <w:rtl/>
        </w:rPr>
        <w:t>(6)</w:t>
      </w:r>
      <w:r w:rsidR="00191CDD">
        <w:rPr>
          <w:rtl/>
        </w:rPr>
        <w:t xml:space="preserve"> ق:</w:t>
      </w:r>
      <w:r w:rsidR="00140CA9">
        <w:rPr>
          <w:rtl/>
        </w:rPr>
        <w:t>11</w:t>
      </w:r>
      <w:r w:rsidR="00191CDD">
        <w:rPr>
          <w:rtl/>
        </w:rPr>
        <w:t>6/</w:t>
      </w:r>
      <w:r w:rsidR="00140CA9">
        <w:rPr>
          <w:rtl/>
        </w:rPr>
        <w:t>19</w:t>
      </w:r>
      <w:r w:rsidR="00191CDD">
        <w:rPr>
          <w:rtl/>
        </w:rPr>
        <w:t>/</w:t>
      </w:r>
      <w:r w:rsidR="00140CA9">
        <w:rPr>
          <w:rtl/>
        </w:rPr>
        <w:t>10</w:t>
      </w:r>
      <w:r w:rsidR="00191CDD">
        <w:rPr>
          <w:rtl/>
        </w:rPr>
        <w:t>،ج:</w:t>
      </w:r>
      <w:r w:rsidR="00140CA9">
        <w:rPr>
          <w:rtl/>
        </w:rPr>
        <w:t>70</w:t>
      </w:r>
      <w:r w:rsidR="00191CDD">
        <w:rPr>
          <w:rtl/>
        </w:rPr>
        <w:t>/44.</w:t>
      </w:r>
    </w:p>
    <w:p w:rsidR="00D7268C" w:rsidRDefault="00D7268C" w:rsidP="000F2A07">
      <w:pPr>
        <w:pStyle w:val="libNormal"/>
        <w:rPr>
          <w:rtl/>
        </w:rPr>
      </w:pPr>
      <w:r>
        <w:rPr>
          <w:rtl/>
        </w:rPr>
        <w:br w:type="page"/>
      </w:r>
    </w:p>
    <w:p w:rsidR="00140CA9" w:rsidRDefault="00191CDD" w:rsidP="00191CDD">
      <w:pPr>
        <w:pStyle w:val="libNormal"/>
      </w:pPr>
      <w:r>
        <w:rPr>
          <w:rFonts w:hint="eastAsia"/>
          <w:rtl/>
        </w:rPr>
        <w:t>عدّ</w:t>
      </w:r>
      <w:r>
        <w:rPr>
          <w:rtl/>
        </w:rPr>
        <w:t xml:space="preserve"> رجل عند الحجاج من مناقب قب</w:t>
      </w:r>
      <w:r>
        <w:rPr>
          <w:rFonts w:hint="cs"/>
          <w:rtl/>
        </w:rPr>
        <w:t>ی</w:t>
      </w:r>
      <w:r>
        <w:rPr>
          <w:rFonts w:hint="eastAsia"/>
          <w:rtl/>
        </w:rPr>
        <w:t>لته</w:t>
      </w:r>
      <w:r>
        <w:rPr>
          <w:rtl/>
        </w:rPr>
        <w:t xml:space="preserve"> بغض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سبّه و سبّ الحسن</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و عدم تسم</w:t>
      </w:r>
      <w:r>
        <w:rPr>
          <w:rFonts w:hint="cs"/>
          <w:rtl/>
        </w:rPr>
        <w:t>ی</w:t>
      </w:r>
      <w:r>
        <w:rPr>
          <w:rFonts w:hint="eastAsia"/>
          <w:rtl/>
        </w:rPr>
        <w:t>تهم</w:t>
      </w:r>
      <w:r>
        <w:rPr>
          <w:rtl/>
        </w:rPr>
        <w:t xml:space="preserve"> بأسمائهم </w:t>
      </w:r>
      <w:r w:rsidR="00F2741C" w:rsidRPr="00F2741C">
        <w:rPr>
          <w:rStyle w:val="libAlaemChar"/>
          <w:rtl/>
        </w:rPr>
        <w:t>عليهم‌السلام</w:t>
      </w:r>
      <w:r>
        <w:rPr>
          <w:rtl/>
        </w:rPr>
        <w:t xml:space="preserve"> و باسم فاطمه </w:t>
      </w:r>
      <w:r w:rsidR="00CD4C5A" w:rsidRPr="00CD4C5A">
        <w:rPr>
          <w:rStyle w:val="libAlaemChar"/>
          <w:rtl/>
        </w:rPr>
        <w:t>عليها‌السلام</w:t>
      </w:r>
      <w:r>
        <w:rPr>
          <w:rtl/>
        </w:rPr>
        <w:t xml:space="preserve"> و انّ إمرأه منهم نذرت إن قتل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أن تنحر عشره جزر،فلمّا قتل وفت بنذرها </w:t>
      </w:r>
      <w:r w:rsidRPr="000F2A07">
        <w:rPr>
          <w:rStyle w:val="libFootnotenumChar"/>
          <w:rtl/>
        </w:rPr>
        <w:t>(1)</w:t>
      </w:r>
      <w:r>
        <w:rPr>
          <w:rtl/>
        </w:rPr>
        <w:t xml:space="preserve">. </w:t>
      </w:r>
    </w:p>
    <w:p w:rsidR="00140CA9" w:rsidRDefault="00191CDD" w:rsidP="00191CDD">
      <w:pPr>
        <w:pStyle w:val="libNormal"/>
      </w:pPr>
      <w:r>
        <w:rPr>
          <w:rFonts w:hint="eastAsia"/>
          <w:rtl/>
        </w:rPr>
        <w:t>کتاب</w:t>
      </w:r>
      <w:r>
        <w:rPr>
          <w:rtl/>
        </w:rPr>
        <w:t xml:space="preserve"> عبد الملک ال</w:t>
      </w:r>
      <w:r>
        <w:rPr>
          <w:rFonts w:hint="cs"/>
          <w:rtl/>
        </w:rPr>
        <w:t>ی</w:t>
      </w:r>
      <w:r>
        <w:rPr>
          <w:rtl/>
        </w:rPr>
        <w:t xml:space="preserve"> الحجّاج: أمّا بعد فجنّبن</w:t>
      </w:r>
      <w:r>
        <w:rPr>
          <w:rFonts w:hint="cs"/>
          <w:rtl/>
        </w:rPr>
        <w:t>ی</w:t>
      </w:r>
      <w:r>
        <w:rPr>
          <w:rtl/>
        </w:rPr>
        <w:t xml:space="preserve"> دماء بن</w:t>
      </w:r>
      <w:r>
        <w:rPr>
          <w:rFonts w:hint="cs"/>
          <w:rtl/>
        </w:rPr>
        <w:t>ی</w:t>
      </w:r>
      <w:r>
        <w:rPr>
          <w:rtl/>
        </w:rPr>
        <w:t xml:space="preserve"> عبد المطّلب،فانّ</w:t>
      </w:r>
      <w:r>
        <w:rPr>
          <w:rFonts w:hint="cs"/>
          <w:rtl/>
        </w:rPr>
        <w:t>ی</w:t>
      </w:r>
      <w:r>
        <w:rPr>
          <w:rtl/>
        </w:rPr>
        <w:t xml:space="preserve"> رأ</w:t>
      </w:r>
      <w:r>
        <w:rPr>
          <w:rFonts w:hint="cs"/>
          <w:rtl/>
        </w:rPr>
        <w:t>ی</w:t>
      </w:r>
      <w:r>
        <w:rPr>
          <w:rFonts w:hint="eastAsia"/>
          <w:rtl/>
        </w:rPr>
        <w:t>ت</w:t>
      </w:r>
      <w:r>
        <w:rPr>
          <w:rtl/>
        </w:rPr>
        <w:t xml:space="preserve"> آل أب</w:t>
      </w:r>
      <w:r>
        <w:rPr>
          <w:rFonts w:hint="cs"/>
          <w:rtl/>
        </w:rPr>
        <w:t>ی</w:t>
      </w:r>
      <w:r>
        <w:rPr>
          <w:rtl/>
        </w:rPr>
        <w:t xml:space="preserve"> سف</w:t>
      </w:r>
      <w:r>
        <w:rPr>
          <w:rFonts w:hint="cs"/>
          <w:rtl/>
        </w:rPr>
        <w:t>ی</w:t>
      </w:r>
      <w:r>
        <w:rPr>
          <w:rFonts w:hint="eastAsia"/>
          <w:rtl/>
        </w:rPr>
        <w:t>ان</w:t>
      </w:r>
      <w:r>
        <w:rPr>
          <w:rtl/>
        </w:rPr>
        <w:t xml:space="preserve"> لما ولعوا ف</w:t>
      </w:r>
      <w:r>
        <w:rPr>
          <w:rFonts w:hint="cs"/>
          <w:rtl/>
        </w:rPr>
        <w:t>ی</w:t>
      </w:r>
      <w:r>
        <w:rPr>
          <w:rFonts w:hint="eastAsia"/>
          <w:rtl/>
        </w:rPr>
        <w:t>ها</w:t>
      </w:r>
      <w:r>
        <w:rPr>
          <w:rtl/>
        </w:rPr>
        <w:t xml:space="preserve"> لم </w:t>
      </w:r>
      <w:r>
        <w:rPr>
          <w:rFonts w:hint="cs"/>
          <w:rtl/>
        </w:rPr>
        <w:t>ی</w:t>
      </w:r>
      <w:r>
        <w:rPr>
          <w:rFonts w:hint="eastAsia"/>
          <w:rtl/>
        </w:rPr>
        <w:t>لبثوا</w:t>
      </w:r>
      <w:r>
        <w:rPr>
          <w:rtl/>
        </w:rPr>
        <w:t xml:space="preserve"> بعدها الاّ قل</w:t>
      </w:r>
      <w:r>
        <w:rPr>
          <w:rFonts w:hint="cs"/>
          <w:rtl/>
        </w:rPr>
        <w:t>ی</w:t>
      </w:r>
      <w:r>
        <w:rPr>
          <w:rFonts w:hint="eastAsia"/>
          <w:rtl/>
        </w:rPr>
        <w:t>لا</w:t>
      </w:r>
      <w:r>
        <w:rPr>
          <w:rtl/>
        </w:rPr>
        <w:t xml:space="preserve"> </w:t>
      </w:r>
      <w:r w:rsidRPr="000F2A07">
        <w:rPr>
          <w:rStyle w:val="libFootnotenumChar"/>
          <w:rtl/>
        </w:rPr>
        <w:t>(2)</w:t>
      </w:r>
      <w:r>
        <w:rPr>
          <w:rtl/>
        </w:rPr>
        <w:t xml:space="preserve">. </w:t>
      </w:r>
    </w:p>
    <w:p w:rsidR="001805BE" w:rsidRDefault="00191CDD" w:rsidP="001805B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الحجّاج و ب</w:t>
      </w:r>
      <w:r>
        <w:rPr>
          <w:rFonts w:hint="cs"/>
          <w:rtl/>
        </w:rPr>
        <w:t>ی</w:t>
      </w:r>
      <w:r>
        <w:rPr>
          <w:rFonts w:hint="eastAsia"/>
          <w:rtl/>
        </w:rPr>
        <w:t>ن</w:t>
      </w:r>
      <w:r>
        <w:rPr>
          <w:rtl/>
        </w:rPr>
        <w:t xml:space="preserve"> حرّه بنت حل</w:t>
      </w:r>
      <w:r>
        <w:rPr>
          <w:rFonts w:hint="cs"/>
          <w:rtl/>
        </w:rPr>
        <w:t>ی</w:t>
      </w:r>
      <w:r>
        <w:rPr>
          <w:rFonts w:hint="eastAsia"/>
          <w:rtl/>
        </w:rPr>
        <w:t>مه</w:t>
      </w:r>
      <w:r>
        <w:rPr>
          <w:rtl/>
        </w:rPr>
        <w:t xml:space="preserve"> السعد</w:t>
      </w:r>
      <w:r>
        <w:rPr>
          <w:rFonts w:hint="cs"/>
          <w:rtl/>
        </w:rPr>
        <w:t>ی</w:t>
      </w:r>
      <w:r>
        <w:rPr>
          <w:rFonts w:hint="eastAsia"/>
          <w:rtl/>
        </w:rPr>
        <w:t>ه</w:t>
      </w:r>
      <w:r>
        <w:rPr>
          <w:rtl/>
        </w:rPr>
        <w:t xml:space="preserve"> من الإحتجاج ف</w:t>
      </w:r>
      <w:r>
        <w:rPr>
          <w:rFonts w:hint="cs"/>
          <w:rtl/>
        </w:rPr>
        <w:t>ی</w:t>
      </w:r>
      <w:r>
        <w:rPr>
          <w:rtl/>
        </w:rPr>
        <w:t xml:space="preserve"> تفض</w:t>
      </w:r>
      <w:r>
        <w:rPr>
          <w:rFonts w:hint="cs"/>
          <w:rtl/>
        </w:rPr>
        <w:t>ی</w:t>
      </w:r>
      <w:r>
        <w:rPr>
          <w:rFonts w:hint="eastAsia"/>
          <w:rtl/>
        </w:rPr>
        <w:t>لها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الأنب</w:t>
      </w:r>
      <w:r>
        <w:rPr>
          <w:rFonts w:hint="cs"/>
          <w:rtl/>
        </w:rPr>
        <w:t>ی</w:t>
      </w:r>
      <w:r>
        <w:rPr>
          <w:rFonts w:hint="eastAsia"/>
          <w:rtl/>
        </w:rPr>
        <w:t>اء</w:t>
      </w:r>
      <w:r>
        <w:rPr>
          <w:rtl/>
        </w:rPr>
        <w:t xml:space="preserve"> السابق</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w:t>
      </w:r>
      <w:r w:rsidRPr="000F2A07">
        <w:rPr>
          <w:rStyle w:val="libFootnotenumChar"/>
          <w:rtl/>
        </w:rPr>
        <w:t>(3)</w:t>
      </w:r>
      <w:r>
        <w:rPr>
          <w:rtl/>
        </w:rPr>
        <w:t>.</w:t>
      </w:r>
    </w:p>
    <w:p w:rsidR="00140CA9" w:rsidRDefault="00191CDD" w:rsidP="001805BE">
      <w:pPr>
        <w:pStyle w:val="libNormal"/>
      </w:pPr>
      <w:r w:rsidRPr="001805BE">
        <w:rPr>
          <w:rStyle w:val="libBold1Char"/>
          <w:rFonts w:hint="eastAsia"/>
          <w:rtl/>
        </w:rPr>
        <w:t>أمال</w:t>
      </w:r>
      <w:r w:rsidRPr="001805BE">
        <w:rPr>
          <w:rStyle w:val="libBold1Char"/>
          <w:rFonts w:hint="cs"/>
          <w:rtl/>
        </w:rPr>
        <w:t>ی</w:t>
      </w:r>
      <w:r w:rsidRPr="001805BE">
        <w:rPr>
          <w:rStyle w:val="libBold1Char"/>
          <w:rtl/>
        </w:rPr>
        <w:t xml:space="preserve"> الصدوق</w:t>
      </w:r>
      <w:r>
        <w:rPr>
          <w:rtl/>
        </w:rPr>
        <w:t>:عن ابن بک</w:t>
      </w:r>
      <w:r>
        <w:rPr>
          <w:rFonts w:hint="cs"/>
          <w:rtl/>
        </w:rPr>
        <w:t>ی</w:t>
      </w:r>
      <w:r>
        <w:rPr>
          <w:rFonts w:hint="eastAsia"/>
          <w:rtl/>
        </w:rPr>
        <w:t>ر،قال</w:t>
      </w:r>
      <w:r>
        <w:rPr>
          <w:rtl/>
        </w:rPr>
        <w:t>: أخذ الحجاج مول</w:t>
      </w:r>
      <w:r>
        <w:rPr>
          <w:rFonts w:hint="cs"/>
          <w:rtl/>
        </w:rPr>
        <w:t>یی</w:t>
      </w:r>
      <w:r>
        <w:rPr>
          <w:rFonts w:hint="eastAsia"/>
          <w:rtl/>
        </w:rPr>
        <w:t>ن</w:t>
      </w:r>
      <w:r>
        <w:rPr>
          <w:rtl/>
        </w:rPr>
        <w:t xml:space="preserve"> لعل</w:t>
      </w:r>
      <w:r>
        <w:rPr>
          <w:rFonts w:hint="cs"/>
          <w:rtl/>
        </w:rPr>
        <w:t>یّ</w:t>
      </w:r>
      <w:r>
        <w:rPr>
          <w:rtl/>
        </w:rPr>
        <w:t xml:space="preserve"> </w:t>
      </w:r>
      <w:r w:rsidR="00F2741C" w:rsidRPr="00F2741C">
        <w:rPr>
          <w:rStyle w:val="libAlaemChar"/>
          <w:rtl/>
        </w:rPr>
        <w:t>عليه‌السلام</w:t>
      </w:r>
      <w:r>
        <w:rPr>
          <w:rtl/>
        </w:rPr>
        <w:t xml:space="preserve"> فقال لأحدهما: </w:t>
      </w:r>
    </w:p>
    <w:p w:rsidR="00140CA9" w:rsidRDefault="00191CDD" w:rsidP="00191CDD">
      <w:pPr>
        <w:pStyle w:val="libNormal"/>
      </w:pPr>
      <w:r>
        <w:rPr>
          <w:rFonts w:hint="eastAsia"/>
          <w:rtl/>
        </w:rPr>
        <w:t>إبرأ</w:t>
      </w:r>
      <w:r>
        <w:rPr>
          <w:rtl/>
        </w:rPr>
        <w:t xml:space="preserve"> من عل</w:t>
      </w:r>
      <w:r>
        <w:rPr>
          <w:rFonts w:hint="cs"/>
          <w:rtl/>
        </w:rPr>
        <w:t>یّ</w:t>
      </w:r>
      <w:r>
        <w:rPr>
          <w:rtl/>
        </w:rPr>
        <w:t xml:space="preserve"> </w:t>
      </w:r>
      <w:r w:rsidR="00F2741C" w:rsidRPr="00F2741C">
        <w:rPr>
          <w:rStyle w:val="libAlaemChar"/>
          <w:rtl/>
        </w:rPr>
        <w:t>عليه‌السلام</w:t>
      </w:r>
      <w:r>
        <w:rPr>
          <w:rtl/>
        </w:rPr>
        <w:t>،فقال:ما جزاؤه أن أبرأ منه،فقال:قتلن</w:t>
      </w:r>
      <w:r>
        <w:rPr>
          <w:rFonts w:hint="cs"/>
          <w:rtl/>
        </w:rPr>
        <w:t>ی</w:t>
      </w:r>
      <w:r>
        <w:rPr>
          <w:rtl/>
        </w:rPr>
        <w:t xml:space="preserve"> اللّه إن لم أقتلک فاختر لنفسک قطع </w:t>
      </w:r>
      <w:r>
        <w:rPr>
          <w:rFonts w:hint="cs"/>
          <w:rtl/>
        </w:rPr>
        <w:t>ی</w:t>
      </w:r>
      <w:r>
        <w:rPr>
          <w:rFonts w:hint="eastAsia"/>
          <w:rtl/>
        </w:rPr>
        <w:t>د</w:t>
      </w:r>
      <w:r>
        <w:rPr>
          <w:rFonts w:hint="cs"/>
          <w:rtl/>
        </w:rPr>
        <w:t>ی</w:t>
      </w:r>
      <w:r>
        <w:rPr>
          <w:rFonts w:hint="eastAsia"/>
          <w:rtl/>
        </w:rPr>
        <w:t>ک</w:t>
      </w:r>
      <w:r>
        <w:rPr>
          <w:rtl/>
        </w:rPr>
        <w:t xml:space="preserve"> أو رجل</w:t>
      </w:r>
      <w:r>
        <w:rPr>
          <w:rFonts w:hint="cs"/>
          <w:rtl/>
        </w:rPr>
        <w:t>ی</w:t>
      </w:r>
      <w:r>
        <w:rPr>
          <w:rFonts w:hint="eastAsia"/>
          <w:rtl/>
        </w:rPr>
        <w:t>ک،قال</w:t>
      </w:r>
      <w:r>
        <w:rPr>
          <w:rtl/>
        </w:rPr>
        <w:t>:فقال له الرجل:هو القصاص فاختر لنفسک، قال:تاللّه ان</w:t>
      </w:r>
      <w:r>
        <w:rPr>
          <w:rFonts w:hint="cs"/>
          <w:rtl/>
        </w:rPr>
        <w:t>ی</w:t>
      </w:r>
      <w:r>
        <w:rPr>
          <w:rtl/>
        </w:rPr>
        <w:t xml:space="preserve"> لأر</w:t>
      </w:r>
      <w:r>
        <w:rPr>
          <w:rFonts w:hint="cs"/>
          <w:rtl/>
        </w:rPr>
        <w:t>ی</w:t>
      </w:r>
      <w:r>
        <w:rPr>
          <w:rtl/>
        </w:rPr>
        <w:t xml:space="preserve"> لک لسانا،و ما أظنک تدر</w:t>
      </w:r>
      <w:r>
        <w:rPr>
          <w:rFonts w:hint="cs"/>
          <w:rtl/>
        </w:rPr>
        <w:t>ی</w:t>
      </w:r>
      <w:r>
        <w:rPr>
          <w:rtl/>
        </w:rPr>
        <w:t xml:space="preserve"> من خلقک،أ</w:t>
      </w:r>
      <w:r>
        <w:rPr>
          <w:rFonts w:hint="cs"/>
          <w:rtl/>
        </w:rPr>
        <w:t>ی</w:t>
      </w:r>
      <w:r>
        <w:rPr>
          <w:rFonts w:hint="eastAsia"/>
          <w:rtl/>
        </w:rPr>
        <w:t>ن</w:t>
      </w:r>
      <w:r>
        <w:rPr>
          <w:rtl/>
        </w:rPr>
        <w:t xml:space="preserve"> ربّک؟قال:هو بالمرصاد لکلّ ظالم،فأمر بقطع </w:t>
      </w:r>
      <w:r>
        <w:rPr>
          <w:rFonts w:hint="cs"/>
          <w:rtl/>
        </w:rPr>
        <w:t>ی</w:t>
      </w:r>
      <w:r>
        <w:rPr>
          <w:rFonts w:hint="eastAsia"/>
          <w:rtl/>
        </w:rPr>
        <w:t>د</w:t>
      </w:r>
      <w:r>
        <w:rPr>
          <w:rFonts w:hint="cs"/>
          <w:rtl/>
        </w:rPr>
        <w:t>ی</w:t>
      </w:r>
      <w:r>
        <w:rPr>
          <w:rFonts w:hint="eastAsia"/>
          <w:rtl/>
        </w:rPr>
        <w:t>ه</w:t>
      </w:r>
      <w:r>
        <w:rPr>
          <w:rtl/>
        </w:rPr>
        <w:t xml:space="preserve"> و </w:t>
      </w:r>
      <w:r>
        <w:rPr>
          <w:rFonts w:hint="eastAsia"/>
          <w:rtl/>
        </w:rPr>
        <w:t>رجل</w:t>
      </w:r>
      <w:r>
        <w:rPr>
          <w:rFonts w:hint="cs"/>
          <w:rtl/>
        </w:rPr>
        <w:t>ی</w:t>
      </w:r>
      <w:r>
        <w:rPr>
          <w:rFonts w:hint="eastAsia"/>
          <w:rtl/>
        </w:rPr>
        <w:t>ه</w:t>
      </w:r>
      <w:r>
        <w:rPr>
          <w:rtl/>
        </w:rPr>
        <w:t xml:space="preserve"> و صلبه،قال:ثم قدّم صاحبه الآخر، فقال:ما تقول؟فقال:أنا عل</w:t>
      </w:r>
      <w:r>
        <w:rPr>
          <w:rFonts w:hint="cs"/>
          <w:rtl/>
        </w:rPr>
        <w:t>ی</w:t>
      </w:r>
      <w:r>
        <w:rPr>
          <w:rtl/>
        </w:rPr>
        <w:t xml:space="preserve"> رأ</w:t>
      </w:r>
      <w:r>
        <w:rPr>
          <w:rFonts w:hint="cs"/>
          <w:rtl/>
        </w:rPr>
        <w:t>ی</w:t>
      </w:r>
      <w:r>
        <w:rPr>
          <w:rtl/>
        </w:rPr>
        <w:t xml:space="preserve"> صاحب</w:t>
      </w:r>
      <w:r>
        <w:rPr>
          <w:rFonts w:hint="cs"/>
          <w:rtl/>
        </w:rPr>
        <w:t>ی</w:t>
      </w:r>
      <w:r>
        <w:rPr>
          <w:rFonts w:hint="eastAsia"/>
          <w:rtl/>
        </w:rPr>
        <w:t>،قال</w:t>
      </w:r>
      <w:r>
        <w:rPr>
          <w:rtl/>
        </w:rPr>
        <w:t xml:space="preserve">:فأمر أن </w:t>
      </w:r>
      <w:r>
        <w:rPr>
          <w:rFonts w:hint="cs"/>
          <w:rtl/>
        </w:rPr>
        <w:t>ی</w:t>
      </w:r>
      <w:r>
        <w:rPr>
          <w:rFonts w:hint="eastAsia"/>
          <w:rtl/>
        </w:rPr>
        <w:t>ضرب</w:t>
      </w:r>
      <w:r>
        <w:rPr>
          <w:rtl/>
        </w:rPr>
        <w:t xml:space="preserve"> عنقه و </w:t>
      </w:r>
      <w:r>
        <w:rPr>
          <w:rFonts w:hint="cs"/>
          <w:rtl/>
        </w:rPr>
        <w:t>ی</w:t>
      </w:r>
      <w:r>
        <w:rPr>
          <w:rFonts w:hint="eastAsia"/>
          <w:rtl/>
        </w:rPr>
        <w:t>صلب</w:t>
      </w:r>
      <w:r>
        <w:rPr>
          <w:rtl/>
        </w:rPr>
        <w:t xml:space="preserve"> </w:t>
      </w:r>
      <w:r w:rsidRPr="000F2A07">
        <w:rPr>
          <w:rStyle w:val="libFootnotenumChar"/>
          <w:rtl/>
        </w:rPr>
        <w:t>(4)</w:t>
      </w:r>
      <w:r>
        <w:rPr>
          <w:rtl/>
        </w:rPr>
        <w:t xml:space="preserve">. </w:t>
      </w:r>
    </w:p>
    <w:p w:rsidR="00140CA9" w:rsidRDefault="00191CDD" w:rsidP="00191CDD">
      <w:pPr>
        <w:pStyle w:val="libNormal"/>
      </w:pPr>
      <w:r w:rsidRPr="001805BE">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ف</w:t>
      </w:r>
      <w:r>
        <w:rPr>
          <w:rFonts w:hint="cs"/>
          <w:rtl/>
        </w:rPr>
        <w:t>ی</w:t>
      </w:r>
      <w:r w:rsidR="00090BC1" w:rsidRPr="001805BE">
        <w:rPr>
          <w:rFonts w:hint="eastAsia"/>
          <w:rtl/>
        </w:rPr>
        <w:t>(</w:t>
      </w:r>
      <w:r w:rsidRPr="001805BE">
        <w:rPr>
          <w:rFonts w:hint="eastAsia"/>
          <w:rtl/>
        </w:rPr>
        <w:t>قنبر</w:t>
      </w:r>
      <w:r w:rsidR="00090BC1" w:rsidRPr="001805BE">
        <w:rPr>
          <w:rFonts w:hint="eastAsia"/>
          <w:rtl/>
        </w:rPr>
        <w:t>)</w:t>
      </w:r>
      <w:r w:rsidRPr="001805BE">
        <w:rPr>
          <w:rFonts w:hint="eastAsia"/>
          <w:rtl/>
        </w:rPr>
        <w:t>و</w:t>
      </w:r>
      <w:r w:rsidR="00090BC1" w:rsidRPr="001805BE">
        <w:rPr>
          <w:rFonts w:hint="eastAsia"/>
          <w:rtl/>
        </w:rPr>
        <w:t>(</w:t>
      </w:r>
      <w:r w:rsidRPr="001805BE">
        <w:rPr>
          <w:rFonts w:hint="eastAsia"/>
          <w:rtl/>
        </w:rPr>
        <w:t>کم</w:t>
      </w:r>
      <w:r w:rsidRPr="001805BE">
        <w:rPr>
          <w:rFonts w:hint="cs"/>
          <w:rtl/>
        </w:rPr>
        <w:t>ی</w:t>
      </w:r>
      <w:r w:rsidRPr="001805BE">
        <w:rPr>
          <w:rFonts w:hint="eastAsia"/>
          <w:rtl/>
        </w:rPr>
        <w:t>ل</w:t>
      </w:r>
      <w:r w:rsidR="00090BC1" w:rsidRPr="001805BE">
        <w:rPr>
          <w:rFonts w:hint="eastAsia"/>
          <w:rtl/>
        </w:rPr>
        <w:t>)</w:t>
      </w:r>
      <w:r>
        <w:rPr>
          <w:rFonts w:hint="eastAsia"/>
          <w:rtl/>
        </w:rPr>
        <w:t>انّ</w:t>
      </w:r>
      <w:r>
        <w:rPr>
          <w:rtl/>
        </w:rPr>
        <w:t xml:space="preserve"> الحجاج قتلهما. : کتاب الحجّاج ال</w:t>
      </w:r>
      <w:r>
        <w:rPr>
          <w:rFonts w:hint="cs"/>
          <w:rtl/>
        </w:rPr>
        <w:t>ی</w:t>
      </w:r>
      <w:r>
        <w:rPr>
          <w:rtl/>
        </w:rPr>
        <w:t xml:space="preserve"> الحسن البصر</w:t>
      </w:r>
      <w:r>
        <w:rPr>
          <w:rFonts w:hint="cs"/>
          <w:rtl/>
        </w:rPr>
        <w:t>ی</w:t>
      </w:r>
      <w:r>
        <w:rPr>
          <w:rFonts w:hint="eastAsia"/>
          <w:rtl/>
        </w:rPr>
        <w:t>،و</w:t>
      </w:r>
      <w:r>
        <w:rPr>
          <w:rtl/>
        </w:rPr>
        <w:t xml:space="preserve"> ابن عب</w:t>
      </w:r>
      <w:r>
        <w:rPr>
          <w:rFonts w:hint="cs"/>
          <w:rtl/>
        </w:rPr>
        <w:t>ی</w:t>
      </w:r>
      <w:r>
        <w:rPr>
          <w:rFonts w:hint="eastAsia"/>
          <w:rtl/>
        </w:rPr>
        <w:t>د،و</w:t>
      </w:r>
      <w:r>
        <w:rPr>
          <w:rtl/>
        </w:rPr>
        <w:t xml:space="preserve"> ابن عطا،و عامر الشعب</w:t>
      </w:r>
      <w:r>
        <w:rPr>
          <w:rFonts w:hint="cs"/>
          <w:rtl/>
        </w:rPr>
        <w:t>ی</w:t>
      </w:r>
      <w:r>
        <w:rPr>
          <w:rtl/>
        </w:rPr>
        <w:t xml:space="preserve"> أن </w:t>
      </w:r>
      <w:r>
        <w:rPr>
          <w:rFonts w:hint="cs"/>
          <w:rtl/>
        </w:rPr>
        <w:t>ی</w:t>
      </w:r>
      <w:r>
        <w:rPr>
          <w:rFonts w:hint="eastAsia"/>
          <w:rtl/>
        </w:rPr>
        <w:t>ذکروا</w:t>
      </w:r>
      <w:r>
        <w:rPr>
          <w:rtl/>
        </w:rPr>
        <w:t xml:space="preserve"> ما عندهم ف</w:t>
      </w:r>
      <w:r>
        <w:rPr>
          <w:rFonts w:hint="cs"/>
          <w:rtl/>
        </w:rPr>
        <w:t>ی</w:t>
      </w:r>
      <w:r>
        <w:rPr>
          <w:rtl/>
        </w:rPr>
        <w:t xml:space="preserve"> القضاء و القدر،فکتب کلّ واحد منهم ما سمع من عل</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ذلک </w:t>
      </w:r>
      <w:r w:rsidRPr="000F2A07">
        <w:rPr>
          <w:rStyle w:val="libFootnotenumChar"/>
          <w:rtl/>
        </w:rPr>
        <w:t>(5)</w:t>
      </w:r>
      <w:r>
        <w:rPr>
          <w:rtl/>
        </w:rPr>
        <w:t xml:space="preserve">. </w:t>
      </w:r>
    </w:p>
    <w:p w:rsidR="00140CA9" w:rsidRDefault="00191CDD" w:rsidP="00191CDD">
      <w:pPr>
        <w:pStyle w:val="libNormal"/>
      </w:pPr>
      <w:r>
        <w:rPr>
          <w:rFonts w:hint="eastAsia"/>
          <w:rtl/>
        </w:rPr>
        <w:t>سؤال</w:t>
      </w:r>
      <w:r>
        <w:rPr>
          <w:rtl/>
        </w:rPr>
        <w:t xml:space="preserve"> الحجّاج شهر بن حوشب عن آ</w:t>
      </w:r>
      <w:r>
        <w:rPr>
          <w:rFonts w:hint="cs"/>
          <w:rtl/>
        </w:rPr>
        <w:t>ی</w:t>
      </w:r>
      <w:r>
        <w:rPr>
          <w:rFonts w:hint="eastAsia"/>
          <w:rtl/>
        </w:rPr>
        <w:t>ه</w:t>
      </w:r>
      <w:r>
        <w:rPr>
          <w:rtl/>
        </w:rPr>
        <w:t xml:space="preserve"> ف</w:t>
      </w:r>
      <w:r>
        <w:rPr>
          <w:rFonts w:hint="cs"/>
          <w:rtl/>
        </w:rPr>
        <w:t>ی</w:t>
      </w:r>
      <w:r>
        <w:rPr>
          <w:rtl/>
        </w:rPr>
        <w:t xml:space="preserve"> کتاب اللّه قد أع</w:t>
      </w:r>
      <w:r>
        <w:rPr>
          <w:rFonts w:hint="cs"/>
          <w:rtl/>
        </w:rPr>
        <w:t>ی</w:t>
      </w:r>
      <w:r>
        <w:rPr>
          <w:rFonts w:hint="eastAsia"/>
          <w:rtl/>
        </w:rPr>
        <w:t>ته،و</w:t>
      </w:r>
      <w:r>
        <w:rPr>
          <w:rtl/>
        </w:rPr>
        <w:t xml:space="preserve"> ه</w:t>
      </w:r>
      <w:r>
        <w:rPr>
          <w:rFonts w:hint="cs"/>
          <w:rtl/>
        </w:rPr>
        <w:t>ی</w:t>
      </w:r>
      <w:r>
        <w:rPr>
          <w:rtl/>
        </w:rPr>
        <w:t xml:space="preserve"> قوله تعال</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w:t>
      </w:r>
      <w:r w:rsidR="00191CDD">
        <w:rPr>
          <w:rtl/>
        </w:rPr>
        <w:t>4/5/</w:t>
      </w:r>
      <w:r w:rsidR="00140CA9">
        <w:rPr>
          <w:rtl/>
        </w:rPr>
        <w:t>11</w:t>
      </w:r>
      <w:r w:rsidR="00191CDD">
        <w:rPr>
          <w:rtl/>
        </w:rPr>
        <w:t>،ج:</w:t>
      </w:r>
      <w:r w:rsidR="00140CA9">
        <w:rPr>
          <w:rtl/>
        </w:rPr>
        <w:t>119</w:t>
      </w:r>
      <w:r w:rsidR="00191CDD">
        <w:rPr>
          <w:rtl/>
        </w:rPr>
        <w:t xml:space="preserve">/46. </w:t>
      </w:r>
    </w:p>
    <w:p w:rsidR="00140CA9" w:rsidRDefault="00D7268C" w:rsidP="005E32C9">
      <w:pPr>
        <w:pStyle w:val="libFootnote0"/>
      </w:pPr>
      <w:r>
        <w:rPr>
          <w:rtl/>
        </w:rPr>
        <w:t>(2)</w:t>
      </w:r>
      <w:r w:rsidR="00191CDD">
        <w:rPr>
          <w:rtl/>
        </w:rPr>
        <w:t xml:space="preserve"> ق:</w:t>
      </w:r>
      <w:r w:rsidR="00140CA9">
        <w:rPr>
          <w:rtl/>
        </w:rPr>
        <w:t>3</w:t>
      </w:r>
      <w:r w:rsidR="00191CDD">
        <w:rPr>
          <w:rtl/>
        </w:rPr>
        <w:t>4/5/</w:t>
      </w:r>
      <w:r w:rsidR="00140CA9">
        <w:rPr>
          <w:rtl/>
        </w:rPr>
        <w:t>11</w:t>
      </w:r>
      <w:r w:rsidR="00191CDD">
        <w:rPr>
          <w:rtl/>
        </w:rPr>
        <w:t>،ج:</w:t>
      </w:r>
      <w:r w:rsidR="00140CA9">
        <w:rPr>
          <w:rtl/>
        </w:rPr>
        <w:t>119</w:t>
      </w:r>
      <w:r w:rsidR="00191CDD">
        <w:rPr>
          <w:rtl/>
        </w:rPr>
        <w:t>/46. ق:</w:t>
      </w:r>
      <w:r w:rsidR="00140CA9">
        <w:rPr>
          <w:rtl/>
        </w:rPr>
        <w:t>10</w:t>
      </w:r>
      <w:r w:rsidR="00191CDD">
        <w:rPr>
          <w:rtl/>
        </w:rPr>
        <w:t>/</w:t>
      </w:r>
      <w:r w:rsidR="00140CA9">
        <w:rPr>
          <w:rtl/>
        </w:rPr>
        <w:t>3</w:t>
      </w:r>
      <w:r w:rsidR="00191CDD">
        <w:rPr>
          <w:rtl/>
        </w:rPr>
        <w:t>/</w:t>
      </w:r>
      <w:r w:rsidR="00140CA9">
        <w:rPr>
          <w:rtl/>
        </w:rPr>
        <w:t>11</w:t>
      </w:r>
      <w:r w:rsidR="00191CDD">
        <w:rPr>
          <w:rtl/>
        </w:rPr>
        <w:t xml:space="preserve"> و </w:t>
      </w:r>
      <w:r w:rsidR="00140CA9">
        <w:rPr>
          <w:rtl/>
        </w:rPr>
        <w:t>1</w:t>
      </w:r>
      <w:r w:rsidR="00191CDD">
        <w:rPr>
          <w:rtl/>
        </w:rPr>
        <w:t>4،ج:</w:t>
      </w:r>
      <w:r w:rsidR="00140CA9">
        <w:rPr>
          <w:rtl/>
        </w:rPr>
        <w:t>28</w:t>
      </w:r>
      <w:r w:rsidR="00191CDD">
        <w:rPr>
          <w:rtl/>
        </w:rPr>
        <w:t xml:space="preserve">/46. </w:t>
      </w:r>
    </w:p>
    <w:p w:rsidR="00140CA9" w:rsidRDefault="00D7268C" w:rsidP="005E32C9">
      <w:pPr>
        <w:pStyle w:val="libFootnote0"/>
      </w:pPr>
      <w:r>
        <w:rPr>
          <w:rtl/>
        </w:rPr>
        <w:t>(3)</w:t>
      </w:r>
      <w:r w:rsidR="00191CDD">
        <w:rPr>
          <w:rtl/>
        </w:rPr>
        <w:t xml:space="preserve"> ق:</w:t>
      </w:r>
      <w:r w:rsidR="00140CA9">
        <w:rPr>
          <w:rtl/>
        </w:rPr>
        <w:t>39</w:t>
      </w:r>
      <w:r w:rsidR="00191CDD">
        <w:rPr>
          <w:rtl/>
        </w:rPr>
        <w:t>/</w:t>
      </w:r>
      <w:r w:rsidR="00140CA9">
        <w:rPr>
          <w:rtl/>
        </w:rPr>
        <w:t>8</w:t>
      </w:r>
      <w:r w:rsidR="00191CDD">
        <w:rPr>
          <w:rtl/>
        </w:rPr>
        <w:t>/</w:t>
      </w:r>
      <w:r w:rsidR="00140CA9">
        <w:rPr>
          <w:rtl/>
        </w:rPr>
        <w:t>11</w:t>
      </w:r>
      <w:r w:rsidR="00191CDD">
        <w:rPr>
          <w:rtl/>
        </w:rPr>
        <w:t>،ج:</w:t>
      </w:r>
      <w:r w:rsidR="00140CA9">
        <w:rPr>
          <w:rtl/>
        </w:rPr>
        <w:t>13</w:t>
      </w:r>
      <w:r w:rsidR="00191CDD">
        <w:rPr>
          <w:rtl/>
        </w:rPr>
        <w:t xml:space="preserve">4/46. </w:t>
      </w:r>
    </w:p>
    <w:p w:rsidR="00140CA9" w:rsidRDefault="00D7268C" w:rsidP="005E32C9">
      <w:pPr>
        <w:pStyle w:val="libFootnote0"/>
      </w:pPr>
      <w:r>
        <w:rPr>
          <w:rtl/>
        </w:rPr>
        <w:t>(4)</w:t>
      </w:r>
      <w:r w:rsidR="00191CDD">
        <w:rPr>
          <w:rtl/>
        </w:rPr>
        <w:t xml:space="preserve"> ق:4</w:t>
      </w:r>
      <w:r w:rsidR="00140CA9">
        <w:rPr>
          <w:rtl/>
        </w:rPr>
        <w:t>1</w:t>
      </w:r>
      <w:r w:rsidR="00191CDD">
        <w:rPr>
          <w:rtl/>
        </w:rPr>
        <w:t>/</w:t>
      </w:r>
      <w:r w:rsidR="00140CA9">
        <w:rPr>
          <w:rtl/>
        </w:rPr>
        <w:t>8</w:t>
      </w:r>
      <w:r w:rsidR="00191CDD">
        <w:rPr>
          <w:rtl/>
        </w:rPr>
        <w:t>/</w:t>
      </w:r>
      <w:r w:rsidR="00140CA9">
        <w:rPr>
          <w:rtl/>
        </w:rPr>
        <w:t>11</w:t>
      </w:r>
      <w:r w:rsidR="00191CDD">
        <w:rPr>
          <w:rtl/>
        </w:rPr>
        <w:t>،ج:</w:t>
      </w:r>
      <w:r w:rsidR="00140CA9">
        <w:rPr>
          <w:rtl/>
        </w:rPr>
        <w:t>1</w:t>
      </w:r>
      <w:r w:rsidR="00191CDD">
        <w:rPr>
          <w:rtl/>
        </w:rPr>
        <w:t>4</w:t>
      </w:r>
      <w:r w:rsidR="00140CA9">
        <w:rPr>
          <w:rtl/>
        </w:rPr>
        <w:t>0</w:t>
      </w:r>
      <w:r w:rsidR="00191CDD">
        <w:rPr>
          <w:rtl/>
        </w:rPr>
        <w:t xml:space="preserve">/46. </w:t>
      </w:r>
    </w:p>
    <w:p w:rsidR="00D7268C" w:rsidRDefault="00D7268C" w:rsidP="005E32C9">
      <w:pPr>
        <w:pStyle w:val="libFootnote0"/>
        <w:rPr>
          <w:rtl/>
        </w:rPr>
      </w:pPr>
      <w:r>
        <w:rPr>
          <w:rtl/>
        </w:rPr>
        <w:t>(5)</w:t>
      </w:r>
      <w:r w:rsidR="00191CDD">
        <w:rPr>
          <w:rtl/>
        </w:rPr>
        <w:t xml:space="preserve"> ق:</w:t>
      </w:r>
      <w:r w:rsidR="00140CA9">
        <w:rPr>
          <w:rtl/>
        </w:rPr>
        <w:t>17</w:t>
      </w:r>
      <w:r w:rsidR="00191CDD">
        <w:rPr>
          <w:rtl/>
        </w:rPr>
        <w:t>/</w:t>
      </w:r>
      <w:r w:rsidR="00140CA9">
        <w:rPr>
          <w:rtl/>
        </w:rPr>
        <w:t>1</w:t>
      </w:r>
      <w:r w:rsidR="00191CDD">
        <w:rPr>
          <w:rtl/>
        </w:rPr>
        <w:t>/</w:t>
      </w:r>
      <w:r w:rsidR="00140CA9">
        <w:rPr>
          <w:rtl/>
        </w:rPr>
        <w:t>3</w:t>
      </w:r>
      <w:r w:rsidR="00191CDD">
        <w:rPr>
          <w:rtl/>
        </w:rPr>
        <w:t>،ج:5</w:t>
      </w:r>
      <w:r w:rsidR="00140CA9">
        <w:rPr>
          <w:rtl/>
        </w:rPr>
        <w:t>8</w:t>
      </w:r>
      <w:r w:rsidR="00191CDD">
        <w:rPr>
          <w:rtl/>
        </w:rPr>
        <w:t>/5.</w:t>
      </w:r>
    </w:p>
    <w:p w:rsidR="00D7268C" w:rsidRDefault="00D7268C" w:rsidP="000F2A07">
      <w:pPr>
        <w:pStyle w:val="libNormal"/>
        <w:rPr>
          <w:rtl/>
        </w:rPr>
      </w:pPr>
      <w:r>
        <w:rPr>
          <w:rtl/>
        </w:rPr>
        <w:br w:type="page"/>
      </w:r>
    </w:p>
    <w:p w:rsidR="00140CA9" w:rsidRDefault="00090BC1" w:rsidP="001805BE">
      <w:pPr>
        <w:pStyle w:val="libNormal0"/>
      </w:pPr>
      <w:r w:rsidRPr="00090BC1">
        <w:rPr>
          <w:rStyle w:val="libAlaemChar"/>
          <w:rFonts w:hint="eastAsia"/>
          <w:rtl/>
        </w:rPr>
        <w:t>(</w:t>
      </w:r>
      <w:r w:rsidR="00191CDD" w:rsidRPr="001805BE">
        <w:rPr>
          <w:rStyle w:val="libAieChar"/>
          <w:rFonts w:hint="eastAsia"/>
          <w:rtl/>
        </w:rPr>
        <w:t>وَ</w:t>
      </w:r>
      <w:r w:rsidR="00191CDD" w:rsidRPr="001805BE">
        <w:rPr>
          <w:rStyle w:val="libAieChar"/>
          <w:rtl/>
        </w:rPr>
        <w:t xml:space="preserve"> إِنْ مِنْ أَهْلِ الْکِتٰابِ إِلاّٰ لَ</w:t>
      </w:r>
      <w:r w:rsidR="00191CDD" w:rsidRPr="001805BE">
        <w:rPr>
          <w:rStyle w:val="libAieChar"/>
          <w:rFonts w:hint="cs"/>
          <w:rtl/>
        </w:rPr>
        <w:t>یُ</w:t>
      </w:r>
      <w:r w:rsidR="00191CDD" w:rsidRPr="001805BE">
        <w:rPr>
          <w:rStyle w:val="libAieChar"/>
          <w:rFonts w:hint="eastAsia"/>
          <w:rtl/>
        </w:rPr>
        <w:t>ؤْمِنَنَّ</w:t>
      </w:r>
      <w:r w:rsidR="00191CDD" w:rsidRPr="001805BE">
        <w:rPr>
          <w:rStyle w:val="libAieChar"/>
          <w:rtl/>
        </w:rPr>
        <w:t xml:space="preserve"> بِهِ قَبْلَ مَوْتِهِ</w:t>
      </w:r>
      <w:r w:rsidRPr="00090BC1">
        <w:rPr>
          <w:rStyle w:val="libAlaemChar"/>
          <w:rtl/>
        </w:rPr>
        <w:t>)</w:t>
      </w:r>
      <w:r w:rsidR="00191CDD">
        <w:rPr>
          <w:rtl/>
        </w:rPr>
        <w:t xml:space="preserve"> </w:t>
      </w:r>
      <w:r w:rsidR="00191CDD" w:rsidRPr="000F2A07">
        <w:rPr>
          <w:rStyle w:val="libFootnotenumChar"/>
          <w:rtl/>
        </w:rPr>
        <w:t>(1)</w:t>
      </w:r>
      <w:r w:rsidR="00191CDD">
        <w:rPr>
          <w:rtl/>
        </w:rPr>
        <w:t xml:space="preserve">. </w:t>
      </w:r>
      <w:r w:rsidR="00191CDD" w:rsidRPr="000F2A07">
        <w:rPr>
          <w:rStyle w:val="libFootnotenumChar"/>
          <w:rtl/>
        </w:rPr>
        <w:t>(2)</w:t>
      </w:r>
    </w:p>
    <w:p w:rsidR="00140CA9" w:rsidRDefault="00191CDD" w:rsidP="001805BE">
      <w:pPr>
        <w:pStyle w:val="libCenterBold1"/>
      </w:pPr>
      <w:r>
        <w:rPr>
          <w:rFonts w:hint="eastAsia"/>
          <w:rtl/>
        </w:rPr>
        <w:t>ولادته</w:t>
      </w:r>
      <w:r w:rsidR="007A67B6">
        <w:rPr>
          <w:rtl/>
        </w:rPr>
        <w:t xml:space="preserve"> المشؤومه</w:t>
      </w:r>
    </w:p>
    <w:p w:rsidR="00140CA9" w:rsidRDefault="00191CDD" w:rsidP="00191CDD">
      <w:pPr>
        <w:pStyle w:val="libNormal"/>
      </w:pPr>
      <w:r w:rsidRPr="001805BE">
        <w:rPr>
          <w:rStyle w:val="libBold1Char"/>
          <w:rFonts w:hint="eastAsia"/>
          <w:rtl/>
        </w:rPr>
        <w:t>أقول</w:t>
      </w:r>
      <w:r>
        <w:rPr>
          <w:rtl/>
        </w:rPr>
        <w:t xml:space="preserve">: الحجاج بن </w:t>
      </w:r>
      <w:r>
        <w:rPr>
          <w:rFonts w:hint="cs"/>
          <w:rtl/>
        </w:rPr>
        <w:t>ی</w:t>
      </w:r>
      <w:r>
        <w:rPr>
          <w:rFonts w:hint="eastAsia"/>
          <w:rtl/>
        </w:rPr>
        <w:t>وسف،أمّه</w:t>
      </w:r>
      <w:r>
        <w:rPr>
          <w:rtl/>
        </w:rPr>
        <w:t xml:space="preserve"> فارعه،کانت،عند الحارث بن کلده فطلّقها، فتزوجها بعده </w:t>
      </w:r>
      <w:r>
        <w:rPr>
          <w:rFonts w:hint="cs"/>
          <w:rtl/>
        </w:rPr>
        <w:t>ی</w:t>
      </w:r>
      <w:r>
        <w:rPr>
          <w:rFonts w:hint="eastAsia"/>
          <w:rtl/>
        </w:rPr>
        <w:t>وسف</w:t>
      </w:r>
      <w:r>
        <w:rPr>
          <w:rtl/>
        </w:rPr>
        <w:t xml:space="preserve"> بن عق</w:t>
      </w:r>
      <w:r>
        <w:rPr>
          <w:rFonts w:hint="cs"/>
          <w:rtl/>
        </w:rPr>
        <w:t>ی</w:t>
      </w:r>
      <w:r>
        <w:rPr>
          <w:rFonts w:hint="eastAsia"/>
          <w:rtl/>
        </w:rPr>
        <w:t>ل</w:t>
      </w:r>
      <w:r>
        <w:rPr>
          <w:rtl/>
        </w:rPr>
        <w:t xml:space="preserve"> الثقف</w:t>
      </w:r>
      <w:r>
        <w:rPr>
          <w:rFonts w:hint="cs"/>
          <w:rtl/>
        </w:rPr>
        <w:t>ی</w:t>
      </w:r>
      <w:r>
        <w:rPr>
          <w:rtl/>
        </w:rPr>
        <w:t xml:space="preserve"> فولدت له الحجّاج مشوّها لا دبر له فثقب عن دبره،و أب</w:t>
      </w:r>
      <w:r>
        <w:rPr>
          <w:rFonts w:hint="cs"/>
          <w:rtl/>
        </w:rPr>
        <w:t>ی</w:t>
      </w:r>
      <w:r>
        <w:rPr>
          <w:rtl/>
        </w:rPr>
        <w:t xml:space="preserve"> أن </w:t>
      </w:r>
      <w:r>
        <w:rPr>
          <w:rFonts w:hint="cs"/>
          <w:rtl/>
        </w:rPr>
        <w:t>ی</w:t>
      </w:r>
      <w:r>
        <w:rPr>
          <w:rFonts w:hint="eastAsia"/>
          <w:rtl/>
        </w:rPr>
        <w:t>قبل</w:t>
      </w:r>
      <w:r>
        <w:rPr>
          <w:rtl/>
        </w:rPr>
        <w:t xml:space="preserve"> ثد</w:t>
      </w:r>
      <w:r>
        <w:rPr>
          <w:rFonts w:hint="cs"/>
          <w:rtl/>
        </w:rPr>
        <w:t>ی</w:t>
      </w:r>
      <w:r>
        <w:rPr>
          <w:rtl/>
        </w:rPr>
        <w:t xml:space="preserve"> أمّه و غ</w:t>
      </w:r>
      <w:r>
        <w:rPr>
          <w:rFonts w:hint="cs"/>
          <w:rtl/>
        </w:rPr>
        <w:t>ی</w:t>
      </w:r>
      <w:r>
        <w:rPr>
          <w:rFonts w:hint="eastAsia"/>
          <w:rtl/>
        </w:rPr>
        <w:t>رها</w:t>
      </w:r>
      <w:r>
        <w:rPr>
          <w:rtl/>
        </w:rPr>
        <w:t xml:space="preserve"> فأع</w:t>
      </w:r>
      <w:r>
        <w:rPr>
          <w:rFonts w:hint="cs"/>
          <w:rtl/>
        </w:rPr>
        <w:t>ی</w:t>
      </w:r>
      <w:r>
        <w:rPr>
          <w:rFonts w:hint="eastAsia"/>
          <w:rtl/>
        </w:rPr>
        <w:t>اهم</w:t>
      </w:r>
      <w:r>
        <w:rPr>
          <w:rtl/>
        </w:rPr>
        <w:t xml:space="preserve"> أمره،فتصوّر لهم الش</w:t>
      </w:r>
      <w:r>
        <w:rPr>
          <w:rFonts w:hint="cs"/>
          <w:rtl/>
        </w:rPr>
        <w:t>ی</w:t>
      </w:r>
      <w:r>
        <w:rPr>
          <w:rFonts w:hint="eastAsia"/>
          <w:rtl/>
        </w:rPr>
        <w:t>طان</w:t>
      </w:r>
      <w:r>
        <w:rPr>
          <w:rtl/>
        </w:rPr>
        <w:t xml:space="preserve"> ف</w:t>
      </w:r>
      <w:r>
        <w:rPr>
          <w:rFonts w:hint="cs"/>
          <w:rtl/>
        </w:rPr>
        <w:t>ی</w:t>
      </w:r>
      <w:r>
        <w:rPr>
          <w:rtl/>
        </w:rPr>
        <w:t xml:space="preserve"> صوره الحارث بن کلده،فقال:اذبحوا جد</w:t>
      </w:r>
      <w:r>
        <w:rPr>
          <w:rFonts w:hint="cs"/>
          <w:rtl/>
        </w:rPr>
        <w:t>ی</w:t>
      </w:r>
      <w:r>
        <w:rPr>
          <w:rFonts w:hint="eastAsia"/>
          <w:rtl/>
        </w:rPr>
        <w:t>ا</w:t>
      </w:r>
      <w:r>
        <w:rPr>
          <w:rtl/>
        </w:rPr>
        <w:t xml:space="preserve"> أسود و أ</w:t>
      </w:r>
      <w:r>
        <w:rPr>
          <w:rFonts w:hint="eastAsia"/>
          <w:rtl/>
        </w:rPr>
        <w:t>ولغوه</w:t>
      </w:r>
      <w:r>
        <w:rPr>
          <w:rtl/>
        </w:rPr>
        <w:t xml:space="preserve"> دمه،فإذا کان ف</w:t>
      </w:r>
      <w:r>
        <w:rPr>
          <w:rFonts w:hint="cs"/>
          <w:rtl/>
        </w:rPr>
        <w:t>ی</w:t>
      </w:r>
      <w:r>
        <w:rPr>
          <w:rtl/>
        </w:rPr>
        <w:t xml:space="preserve"> ال</w:t>
      </w:r>
      <w:r>
        <w:rPr>
          <w:rFonts w:hint="cs"/>
          <w:rtl/>
        </w:rPr>
        <w:t>ی</w:t>
      </w:r>
      <w:r>
        <w:rPr>
          <w:rFonts w:hint="eastAsia"/>
          <w:rtl/>
        </w:rPr>
        <w:t>وم</w:t>
      </w:r>
      <w:r>
        <w:rPr>
          <w:rtl/>
        </w:rPr>
        <w:t xml:space="preserve"> الثان</w:t>
      </w:r>
      <w:r>
        <w:rPr>
          <w:rFonts w:hint="cs"/>
          <w:rtl/>
        </w:rPr>
        <w:t>ی</w:t>
      </w:r>
      <w:r>
        <w:rPr>
          <w:rtl/>
        </w:rPr>
        <w:t xml:space="preserve"> فافعلوا به کذلک،فإذا کان ف</w:t>
      </w:r>
      <w:r>
        <w:rPr>
          <w:rFonts w:hint="cs"/>
          <w:rtl/>
        </w:rPr>
        <w:t>ی</w:t>
      </w:r>
      <w:r>
        <w:rPr>
          <w:rtl/>
        </w:rPr>
        <w:t xml:space="preserve"> ال</w:t>
      </w:r>
      <w:r>
        <w:rPr>
          <w:rFonts w:hint="cs"/>
          <w:rtl/>
        </w:rPr>
        <w:t>ی</w:t>
      </w:r>
      <w:r>
        <w:rPr>
          <w:rFonts w:hint="eastAsia"/>
          <w:rtl/>
        </w:rPr>
        <w:t>وم</w:t>
      </w:r>
      <w:r>
        <w:rPr>
          <w:rtl/>
        </w:rPr>
        <w:t xml:space="preserve"> الثالث فاذبحوا له ت</w:t>
      </w:r>
      <w:r>
        <w:rPr>
          <w:rFonts w:hint="cs"/>
          <w:rtl/>
        </w:rPr>
        <w:t>ی</w:t>
      </w:r>
      <w:r>
        <w:rPr>
          <w:rFonts w:hint="eastAsia"/>
          <w:rtl/>
        </w:rPr>
        <w:t>سا</w:t>
      </w:r>
      <w:r>
        <w:rPr>
          <w:rtl/>
        </w:rPr>
        <w:t xml:space="preserve"> أسود و أولغوه دمه ثمّ اذبحوا له أسود سالخا فأولغوه دمه و اطلوا به وجهه،فانه </w:t>
      </w:r>
      <w:r>
        <w:rPr>
          <w:rFonts w:hint="cs"/>
          <w:rtl/>
        </w:rPr>
        <w:t>ی</w:t>
      </w:r>
      <w:r>
        <w:rPr>
          <w:rFonts w:hint="eastAsia"/>
          <w:rtl/>
        </w:rPr>
        <w:t>قبل</w:t>
      </w:r>
      <w:r>
        <w:rPr>
          <w:rtl/>
        </w:rPr>
        <w:t xml:space="preserve"> الثد</w:t>
      </w:r>
      <w:r>
        <w:rPr>
          <w:rFonts w:hint="cs"/>
          <w:rtl/>
        </w:rPr>
        <w:t>ی</w:t>
      </w:r>
      <w:r>
        <w:rPr>
          <w:rtl/>
        </w:rPr>
        <w:t xml:space="preserve"> ف</w:t>
      </w:r>
      <w:r>
        <w:rPr>
          <w:rFonts w:hint="cs"/>
          <w:rtl/>
        </w:rPr>
        <w:t>ی</w:t>
      </w:r>
      <w:r>
        <w:rPr>
          <w:rtl/>
        </w:rPr>
        <w:t xml:space="preserve"> ال</w:t>
      </w:r>
      <w:r>
        <w:rPr>
          <w:rFonts w:hint="cs"/>
          <w:rtl/>
        </w:rPr>
        <w:t>ی</w:t>
      </w:r>
      <w:r>
        <w:rPr>
          <w:rFonts w:hint="eastAsia"/>
          <w:rtl/>
        </w:rPr>
        <w:t>وم</w:t>
      </w:r>
      <w:r>
        <w:rPr>
          <w:rtl/>
        </w:rPr>
        <w:t xml:space="preserve"> الرابع،ففعلوا به ذلک،فکان بعد لا </w:t>
      </w:r>
      <w:r>
        <w:rPr>
          <w:rFonts w:hint="cs"/>
          <w:rtl/>
        </w:rPr>
        <w:t>ی</w:t>
      </w:r>
      <w:r>
        <w:rPr>
          <w:rFonts w:hint="eastAsia"/>
          <w:rtl/>
        </w:rPr>
        <w:t>صبر</w:t>
      </w:r>
      <w:r>
        <w:rPr>
          <w:rtl/>
        </w:rPr>
        <w:t xml:space="preserve"> عن سفک الدماء،و کان </w:t>
      </w:r>
      <w:r>
        <w:rPr>
          <w:rFonts w:hint="cs"/>
          <w:rtl/>
        </w:rPr>
        <w:t>ی</w:t>
      </w:r>
      <w:r>
        <w:rPr>
          <w:rFonts w:hint="eastAsia"/>
          <w:rtl/>
        </w:rPr>
        <w:t>خبر</w:t>
      </w:r>
      <w:r>
        <w:rPr>
          <w:rtl/>
        </w:rPr>
        <w:t xml:space="preserve"> عن نف</w:t>
      </w:r>
      <w:r>
        <w:rPr>
          <w:rFonts w:hint="eastAsia"/>
          <w:rtl/>
        </w:rPr>
        <w:t>سه</w:t>
      </w:r>
      <w:r>
        <w:rPr>
          <w:rtl/>
        </w:rPr>
        <w:t xml:space="preserve"> انّ أکثر لذاته سفک الدماء و ارتکاب أمور لا </w:t>
      </w:r>
      <w:r>
        <w:rPr>
          <w:rFonts w:hint="cs"/>
          <w:rtl/>
        </w:rPr>
        <w:t>ی</w:t>
      </w:r>
      <w:r>
        <w:rPr>
          <w:rFonts w:hint="eastAsia"/>
          <w:rtl/>
        </w:rPr>
        <w:t>قدم</w:t>
      </w:r>
      <w:r>
        <w:rPr>
          <w:rtl/>
        </w:rPr>
        <w:t xml:space="preserve"> عل</w:t>
      </w:r>
      <w:r>
        <w:rPr>
          <w:rFonts w:hint="cs"/>
          <w:rtl/>
        </w:rPr>
        <w:t>ی</w:t>
      </w:r>
      <w:r>
        <w:rPr>
          <w:rFonts w:hint="eastAsia"/>
          <w:rtl/>
        </w:rPr>
        <w:t>ها</w:t>
      </w:r>
      <w:r>
        <w:rPr>
          <w:rtl/>
        </w:rPr>
        <w:t xml:space="preserve"> غ</w:t>
      </w:r>
      <w:r>
        <w:rPr>
          <w:rFonts w:hint="cs"/>
          <w:rtl/>
        </w:rPr>
        <w:t>ی</w:t>
      </w:r>
      <w:r>
        <w:rPr>
          <w:rFonts w:hint="eastAsia"/>
          <w:rtl/>
        </w:rPr>
        <w:t>ره</w:t>
      </w:r>
      <w:r>
        <w:rPr>
          <w:rtl/>
        </w:rPr>
        <w:t xml:space="preserve"> و لا سبق إل</w:t>
      </w:r>
      <w:r>
        <w:rPr>
          <w:rFonts w:hint="cs"/>
          <w:rtl/>
        </w:rPr>
        <w:t>ی</w:t>
      </w:r>
      <w:r>
        <w:rPr>
          <w:rFonts w:hint="eastAsia"/>
          <w:rtl/>
        </w:rPr>
        <w:t>ها</w:t>
      </w:r>
      <w:r>
        <w:rPr>
          <w:rtl/>
        </w:rPr>
        <w:t xml:space="preserve"> سواه، کذا قال المسعود</w:t>
      </w:r>
      <w:r>
        <w:rPr>
          <w:rFonts w:hint="cs"/>
          <w:rtl/>
        </w:rPr>
        <w:t>ی</w:t>
      </w:r>
      <w:r>
        <w:rPr>
          <w:rtl/>
        </w:rPr>
        <w:t xml:space="preserve">. </w:t>
      </w:r>
    </w:p>
    <w:p w:rsidR="00140CA9" w:rsidRDefault="00191CDD" w:rsidP="001805BE">
      <w:pPr>
        <w:pStyle w:val="libCenterBold1"/>
      </w:pPr>
      <w:r>
        <w:rPr>
          <w:rFonts w:hint="eastAsia"/>
          <w:rtl/>
        </w:rPr>
        <w:t>ذکر</w:t>
      </w:r>
      <w:r w:rsidR="007A67B6">
        <w:rPr>
          <w:rtl/>
        </w:rPr>
        <w:t xml:space="preserve"> من قتله</w:t>
      </w:r>
    </w:p>
    <w:p w:rsidR="00D7268C" w:rsidRDefault="00191CDD" w:rsidP="00191CDD">
      <w:pPr>
        <w:pStyle w:val="libNormal"/>
      </w:pPr>
      <w:r>
        <w:rPr>
          <w:rFonts w:hint="eastAsia"/>
          <w:rtl/>
        </w:rPr>
        <w:t>و</w:t>
      </w:r>
      <w:r>
        <w:rPr>
          <w:rtl/>
        </w:rPr>
        <w:t xml:space="preserve"> قال: مات الحجّاج سنه خمس و تسع</w:t>
      </w:r>
      <w:r>
        <w:rPr>
          <w:rFonts w:hint="cs"/>
          <w:rtl/>
        </w:rPr>
        <w:t>ی</w:t>
      </w:r>
      <w:r>
        <w:rPr>
          <w:rFonts w:hint="eastAsia"/>
          <w:rtl/>
        </w:rPr>
        <w:t>ن</w:t>
      </w:r>
      <w:r>
        <w:rPr>
          <w:rtl/>
        </w:rPr>
        <w:t xml:space="preserve"> و هو ابن أربع و خمس</w:t>
      </w:r>
      <w:r>
        <w:rPr>
          <w:rFonts w:hint="cs"/>
          <w:rtl/>
        </w:rPr>
        <w:t>ی</w:t>
      </w:r>
      <w:r>
        <w:rPr>
          <w:rFonts w:hint="eastAsia"/>
          <w:rtl/>
        </w:rPr>
        <w:t>ن</w:t>
      </w:r>
      <w:r>
        <w:rPr>
          <w:rtl/>
        </w:rPr>
        <w:t xml:space="preserve"> سنه بواسط العراق،و کان تأمّره عل</w:t>
      </w:r>
      <w:r>
        <w:rPr>
          <w:rFonts w:hint="cs"/>
          <w:rtl/>
        </w:rPr>
        <w:t>ی</w:t>
      </w:r>
      <w:r>
        <w:rPr>
          <w:rtl/>
        </w:rPr>
        <w:t xml:space="preserve"> الناس عشر</w:t>
      </w:r>
      <w:r>
        <w:rPr>
          <w:rFonts w:hint="cs"/>
          <w:rtl/>
        </w:rPr>
        <w:t>ی</w:t>
      </w:r>
      <w:r>
        <w:rPr>
          <w:rFonts w:hint="eastAsia"/>
          <w:rtl/>
        </w:rPr>
        <w:t>ن</w:t>
      </w:r>
      <w:r>
        <w:rPr>
          <w:rtl/>
        </w:rPr>
        <w:t xml:space="preserve"> سنه،و أحص</w:t>
      </w:r>
      <w:r>
        <w:rPr>
          <w:rFonts w:hint="cs"/>
          <w:rtl/>
        </w:rPr>
        <w:t>ی</w:t>
      </w:r>
      <w:r>
        <w:rPr>
          <w:rtl/>
        </w:rPr>
        <w:t xml:space="preserve"> من قتله صبرا سو</w:t>
      </w:r>
      <w:r>
        <w:rPr>
          <w:rFonts w:hint="cs"/>
          <w:rtl/>
        </w:rPr>
        <w:t>ی</w:t>
      </w:r>
      <w:r>
        <w:rPr>
          <w:rtl/>
        </w:rPr>
        <w:t xml:space="preserve"> من قتل ف</w:t>
      </w:r>
      <w:r>
        <w:rPr>
          <w:rFonts w:hint="cs"/>
          <w:rtl/>
        </w:rPr>
        <w:t>ی</w:t>
      </w:r>
      <w:r>
        <w:rPr>
          <w:rtl/>
        </w:rPr>
        <w:t xml:space="preserve"> عساکره و حروبه،فوجد مائه ألف و عشر</w:t>
      </w:r>
      <w:r>
        <w:rPr>
          <w:rFonts w:hint="cs"/>
          <w:rtl/>
        </w:rPr>
        <w:t>ی</w:t>
      </w:r>
      <w:r>
        <w:rPr>
          <w:rFonts w:hint="eastAsia"/>
          <w:rtl/>
        </w:rPr>
        <w:t>ن</w:t>
      </w:r>
      <w:r>
        <w:rPr>
          <w:rtl/>
        </w:rPr>
        <w:t xml:space="preserve"> ألفا،و مات و ف</w:t>
      </w:r>
      <w:r>
        <w:rPr>
          <w:rFonts w:hint="cs"/>
          <w:rtl/>
        </w:rPr>
        <w:t>ی</w:t>
      </w:r>
      <w:r>
        <w:rPr>
          <w:rtl/>
        </w:rPr>
        <w:t xml:space="preserve"> حبسه خمسون ألف رجل و ثلاثون ألف امرأه،منهنّ سته عشر ألفا مجرّد</w:t>
      </w:r>
      <w:r>
        <w:rPr>
          <w:rFonts w:hint="eastAsia"/>
          <w:rtl/>
        </w:rPr>
        <w:t>ه،و</w:t>
      </w:r>
      <w:r>
        <w:rPr>
          <w:rtl/>
        </w:rPr>
        <w:t xml:space="preserve"> کان </w:t>
      </w:r>
      <w:r>
        <w:rPr>
          <w:rFonts w:hint="cs"/>
          <w:rtl/>
        </w:rPr>
        <w:t>ی</w:t>
      </w:r>
      <w:r>
        <w:rPr>
          <w:rFonts w:hint="eastAsia"/>
          <w:rtl/>
        </w:rPr>
        <w:t>حبس</w:t>
      </w:r>
      <w:r>
        <w:rPr>
          <w:rtl/>
        </w:rPr>
        <w:t xml:space="preserve"> النساء و الرجال ف</w:t>
      </w:r>
      <w:r>
        <w:rPr>
          <w:rFonts w:hint="cs"/>
          <w:rtl/>
        </w:rPr>
        <w:t>ی</w:t>
      </w:r>
      <w:r>
        <w:rPr>
          <w:rtl/>
        </w:rPr>
        <w:t xml:space="preserve"> موضع واحد،و لم </w:t>
      </w:r>
      <w:r>
        <w:rPr>
          <w:rFonts w:hint="cs"/>
          <w:rtl/>
        </w:rPr>
        <w:t>ی</w:t>
      </w:r>
      <w:r>
        <w:rPr>
          <w:rFonts w:hint="eastAsia"/>
          <w:rtl/>
        </w:rPr>
        <w:t>کن</w:t>
      </w:r>
      <w:r>
        <w:rPr>
          <w:rtl/>
        </w:rPr>
        <w:t xml:space="preserve"> للحبس ستر </w:t>
      </w:r>
      <w:r>
        <w:rPr>
          <w:rFonts w:hint="cs"/>
          <w:rtl/>
        </w:rPr>
        <w:t>ی</w:t>
      </w:r>
      <w:r>
        <w:rPr>
          <w:rFonts w:hint="eastAsia"/>
          <w:rtl/>
        </w:rPr>
        <w:t>ستر</w:t>
      </w:r>
      <w:r>
        <w:rPr>
          <w:rtl/>
        </w:rPr>
        <w:t xml:space="preserve"> الناس من الشمس ف</w:t>
      </w:r>
      <w:r>
        <w:rPr>
          <w:rFonts w:hint="cs"/>
          <w:rtl/>
        </w:rPr>
        <w:t>ی</w:t>
      </w:r>
      <w:r>
        <w:rPr>
          <w:rtl/>
        </w:rPr>
        <w:t xml:space="preserve"> </w:t>
      </w:r>
    </w:p>
    <w:p w:rsidR="001805BE" w:rsidRDefault="001805BE" w:rsidP="001805BE">
      <w:pPr>
        <w:pStyle w:val="libLine"/>
        <w:rPr>
          <w:rtl/>
        </w:rPr>
      </w:pPr>
      <w:r>
        <w:rPr>
          <w:rFonts w:hint="eastAsia"/>
          <w:rtl/>
        </w:rPr>
        <w:t>____________________</w:t>
      </w:r>
    </w:p>
    <w:p w:rsidR="00140CA9" w:rsidRDefault="00D7268C" w:rsidP="001805BE">
      <w:pPr>
        <w:pStyle w:val="libFootnote0"/>
      </w:pPr>
      <w:r w:rsidRPr="001805BE">
        <w:rPr>
          <w:rtl/>
        </w:rPr>
        <w:t>(1)</w:t>
      </w:r>
      <w:r w:rsidR="00191CDD">
        <w:rPr>
          <w:rtl/>
        </w:rPr>
        <w:t xml:space="preserve"> سوره النساء/الآ</w:t>
      </w:r>
      <w:r w:rsidR="00191CDD">
        <w:rPr>
          <w:rFonts w:hint="cs"/>
          <w:rtl/>
        </w:rPr>
        <w:t>ی</w:t>
      </w:r>
      <w:r w:rsidR="00191CDD">
        <w:rPr>
          <w:rFonts w:hint="eastAsia"/>
          <w:rtl/>
        </w:rPr>
        <w:t>ه</w:t>
      </w:r>
      <w:r w:rsidR="00191CDD">
        <w:rPr>
          <w:rtl/>
        </w:rPr>
        <w:t xml:space="preserve"> </w:t>
      </w:r>
      <w:r w:rsidR="00140CA9">
        <w:rPr>
          <w:rtl/>
        </w:rPr>
        <w:t>1</w:t>
      </w:r>
      <w:r w:rsidR="00191CDD">
        <w:rPr>
          <w:rtl/>
        </w:rPr>
        <w:t>5</w:t>
      </w:r>
      <w:r w:rsidR="00140CA9">
        <w:rPr>
          <w:rtl/>
        </w:rPr>
        <w:t>9</w:t>
      </w:r>
      <w:r w:rsidR="00191CDD">
        <w:rPr>
          <w:rtl/>
        </w:rPr>
        <w:t xml:space="preserve">. </w:t>
      </w:r>
    </w:p>
    <w:p w:rsidR="00D7268C" w:rsidRDefault="00D7268C" w:rsidP="001805BE">
      <w:pPr>
        <w:pStyle w:val="libFootnote0"/>
        <w:rPr>
          <w:rtl/>
        </w:rPr>
      </w:pPr>
      <w:r w:rsidRPr="001805BE">
        <w:rPr>
          <w:rtl/>
        </w:rPr>
        <w:t>(2)</w:t>
      </w:r>
      <w:r w:rsidR="00191CDD">
        <w:rPr>
          <w:rtl/>
        </w:rPr>
        <w:t xml:space="preserve"> ق:55/</w:t>
      </w:r>
      <w:r w:rsidR="00140CA9">
        <w:rPr>
          <w:rtl/>
        </w:rPr>
        <w:t>1</w:t>
      </w:r>
      <w:r w:rsidR="00191CDD">
        <w:rPr>
          <w:rtl/>
        </w:rPr>
        <w:t>/4،ج:</w:t>
      </w:r>
      <w:r w:rsidR="00140CA9">
        <w:rPr>
          <w:rtl/>
        </w:rPr>
        <w:t>19</w:t>
      </w:r>
      <w:r w:rsidR="00191CDD">
        <w:rPr>
          <w:rtl/>
        </w:rPr>
        <w:t>5/</w:t>
      </w:r>
      <w:r w:rsidR="00140CA9">
        <w:rPr>
          <w:rtl/>
        </w:rPr>
        <w:t>9</w:t>
      </w:r>
      <w:r w:rsidR="00191CDD">
        <w:rPr>
          <w:rtl/>
        </w:rPr>
        <w:t>. ق:4</w:t>
      </w:r>
      <w:r w:rsidR="00140CA9">
        <w:rPr>
          <w:rtl/>
        </w:rPr>
        <w:t>1</w:t>
      </w:r>
      <w:r w:rsidR="00191CDD">
        <w:rPr>
          <w:rtl/>
        </w:rPr>
        <w:t>5/</w:t>
      </w:r>
      <w:r w:rsidR="00140CA9">
        <w:rPr>
          <w:rtl/>
        </w:rPr>
        <w:t>73</w:t>
      </w:r>
      <w:r w:rsidR="00191CDD">
        <w:rPr>
          <w:rtl/>
        </w:rPr>
        <w:t>/5،ج:</w:t>
      </w:r>
      <w:r w:rsidR="00140CA9">
        <w:rPr>
          <w:rtl/>
        </w:rPr>
        <w:t>3</w:t>
      </w:r>
      <w:r w:rsidR="00191CDD">
        <w:rPr>
          <w:rtl/>
        </w:rPr>
        <w:t>4</w:t>
      </w:r>
      <w:r w:rsidR="00140CA9">
        <w:rPr>
          <w:rtl/>
        </w:rPr>
        <w:t>9</w:t>
      </w:r>
      <w:r w:rsidR="00191CDD">
        <w:rPr>
          <w:rtl/>
        </w:rPr>
        <w:t>/</w:t>
      </w:r>
      <w:r w:rsidR="00140CA9">
        <w:rPr>
          <w:rtl/>
        </w:rPr>
        <w:t>1</w:t>
      </w:r>
      <w:r w:rsidR="00191CDD">
        <w:rPr>
          <w:rtl/>
        </w:rPr>
        <w:t>4. ق:</w:t>
      </w:r>
      <w:r w:rsidR="00140CA9">
        <w:rPr>
          <w:rtl/>
        </w:rPr>
        <w:t>212</w:t>
      </w:r>
      <w:r w:rsidR="00191CDD">
        <w:rPr>
          <w:rtl/>
        </w:rPr>
        <w:t>/</w:t>
      </w:r>
      <w:r w:rsidR="00140CA9">
        <w:rPr>
          <w:rtl/>
        </w:rPr>
        <w:t>3</w:t>
      </w:r>
      <w:r w:rsidR="00191CDD">
        <w:rPr>
          <w:rtl/>
        </w:rPr>
        <w:t>5/</w:t>
      </w:r>
      <w:r w:rsidR="00140CA9">
        <w:rPr>
          <w:rtl/>
        </w:rPr>
        <w:t>13</w:t>
      </w:r>
      <w:r w:rsidR="00191CDD">
        <w:rPr>
          <w:rtl/>
        </w:rPr>
        <w:t>،ج:5</w:t>
      </w:r>
      <w:r w:rsidR="00140CA9">
        <w:rPr>
          <w:rtl/>
        </w:rPr>
        <w:t>0</w:t>
      </w:r>
      <w:r w:rsidR="00191CDD">
        <w:rPr>
          <w:rtl/>
        </w:rPr>
        <w:t>/5</w:t>
      </w:r>
      <w:r w:rsidR="00140CA9">
        <w:rPr>
          <w:rtl/>
        </w:rPr>
        <w:t>3</w:t>
      </w:r>
      <w:r w:rsidR="00191CDD">
        <w:rPr>
          <w:rtl/>
        </w:rPr>
        <w:t>.</w:t>
      </w:r>
    </w:p>
    <w:p w:rsidR="00D7268C" w:rsidRDefault="00D7268C" w:rsidP="000F2A07">
      <w:pPr>
        <w:pStyle w:val="libNormal"/>
        <w:rPr>
          <w:rtl/>
        </w:rPr>
      </w:pPr>
      <w:r>
        <w:rPr>
          <w:rtl/>
        </w:rPr>
        <w:br w:type="page"/>
      </w:r>
    </w:p>
    <w:p w:rsidR="00140CA9" w:rsidRDefault="00191CDD" w:rsidP="00D768B4">
      <w:pPr>
        <w:pStyle w:val="libNormal0"/>
      </w:pPr>
      <w:r>
        <w:rPr>
          <w:rFonts w:hint="eastAsia"/>
          <w:rtl/>
        </w:rPr>
        <w:t>الص</w:t>
      </w:r>
      <w:r>
        <w:rPr>
          <w:rFonts w:hint="cs"/>
          <w:rtl/>
        </w:rPr>
        <w:t>ی</w:t>
      </w:r>
      <w:r>
        <w:rPr>
          <w:rFonts w:hint="eastAsia"/>
          <w:rtl/>
        </w:rPr>
        <w:t>ف</w:t>
      </w:r>
      <w:r>
        <w:rPr>
          <w:rtl/>
        </w:rPr>
        <w:t xml:space="preserve"> و لا من المطر و البرد ف</w:t>
      </w:r>
      <w:r>
        <w:rPr>
          <w:rFonts w:hint="cs"/>
          <w:rtl/>
        </w:rPr>
        <w:t>ی</w:t>
      </w:r>
      <w:r>
        <w:rPr>
          <w:rtl/>
        </w:rPr>
        <w:t xml:space="preserve"> الشتاء،و کان له غ</w:t>
      </w:r>
      <w:r>
        <w:rPr>
          <w:rFonts w:hint="cs"/>
          <w:rtl/>
        </w:rPr>
        <w:t>ی</w:t>
      </w:r>
      <w:r>
        <w:rPr>
          <w:rFonts w:hint="eastAsia"/>
          <w:rtl/>
        </w:rPr>
        <w:t>ر</w:t>
      </w:r>
      <w:r>
        <w:rPr>
          <w:rtl/>
        </w:rPr>
        <w:t xml:space="preserve"> ذلک من العذاب،و ذکر انّه رکب </w:t>
      </w:r>
      <w:r>
        <w:rPr>
          <w:rFonts w:hint="cs"/>
          <w:rtl/>
        </w:rPr>
        <w:t>ی</w:t>
      </w:r>
      <w:r>
        <w:rPr>
          <w:rFonts w:hint="eastAsia"/>
          <w:rtl/>
        </w:rPr>
        <w:t>وما</w:t>
      </w:r>
      <w:r>
        <w:rPr>
          <w:rtl/>
        </w:rPr>
        <w:t xml:space="preserve"> </w:t>
      </w:r>
      <w:r>
        <w:rPr>
          <w:rFonts w:hint="cs"/>
          <w:rtl/>
        </w:rPr>
        <w:t>ی</w:t>
      </w:r>
      <w:r>
        <w:rPr>
          <w:rFonts w:hint="eastAsia"/>
          <w:rtl/>
        </w:rPr>
        <w:t>ر</w:t>
      </w:r>
      <w:r>
        <w:rPr>
          <w:rFonts w:hint="cs"/>
          <w:rtl/>
        </w:rPr>
        <w:t>ی</w:t>
      </w:r>
      <w:r>
        <w:rPr>
          <w:rFonts w:hint="eastAsia"/>
          <w:rtl/>
        </w:rPr>
        <w:t>د</w:t>
      </w:r>
      <w:r>
        <w:rPr>
          <w:rtl/>
        </w:rPr>
        <w:t xml:space="preserve"> الجمعه فسمع ضجّه،فقال ما هذا؟فق</w:t>
      </w:r>
      <w:r>
        <w:rPr>
          <w:rFonts w:hint="cs"/>
          <w:rtl/>
        </w:rPr>
        <w:t>ی</w:t>
      </w:r>
      <w:r>
        <w:rPr>
          <w:rFonts w:hint="eastAsia"/>
          <w:rtl/>
        </w:rPr>
        <w:t>ل</w:t>
      </w:r>
      <w:r>
        <w:rPr>
          <w:rtl/>
        </w:rPr>
        <w:t xml:space="preserve"> له:المحبوسون </w:t>
      </w:r>
      <w:r>
        <w:rPr>
          <w:rFonts w:hint="cs"/>
          <w:rtl/>
        </w:rPr>
        <w:t>ی</w:t>
      </w:r>
      <w:r>
        <w:rPr>
          <w:rFonts w:hint="eastAsia"/>
          <w:rtl/>
        </w:rPr>
        <w:t>ضجّون</w:t>
      </w:r>
      <w:r>
        <w:rPr>
          <w:rtl/>
        </w:rPr>
        <w:t xml:space="preserve"> و </w:t>
      </w:r>
      <w:r>
        <w:rPr>
          <w:rFonts w:hint="cs"/>
          <w:rtl/>
        </w:rPr>
        <w:t>ی</w:t>
      </w:r>
      <w:r>
        <w:rPr>
          <w:rFonts w:hint="eastAsia"/>
          <w:rtl/>
        </w:rPr>
        <w:t>شکون</w:t>
      </w:r>
      <w:r>
        <w:rPr>
          <w:rtl/>
        </w:rPr>
        <w:t xml:space="preserve"> ما هم ف</w:t>
      </w:r>
      <w:r>
        <w:rPr>
          <w:rFonts w:hint="cs"/>
          <w:rtl/>
        </w:rPr>
        <w:t>ی</w:t>
      </w:r>
      <w:r>
        <w:rPr>
          <w:rFonts w:hint="eastAsia"/>
          <w:rtl/>
        </w:rPr>
        <w:t>ه</w:t>
      </w:r>
      <w:r>
        <w:rPr>
          <w:rtl/>
        </w:rPr>
        <w:t xml:space="preserve"> من البلاء،فالتفت ال</w:t>
      </w:r>
      <w:r>
        <w:rPr>
          <w:rFonts w:hint="cs"/>
          <w:rtl/>
        </w:rPr>
        <w:t>ی</w:t>
      </w:r>
      <w:r>
        <w:rPr>
          <w:rtl/>
        </w:rPr>
        <w:t xml:space="preserve"> ناح</w:t>
      </w:r>
      <w:r>
        <w:rPr>
          <w:rFonts w:hint="cs"/>
          <w:rtl/>
        </w:rPr>
        <w:t>ی</w:t>
      </w:r>
      <w:r>
        <w:rPr>
          <w:rFonts w:hint="eastAsia"/>
          <w:rtl/>
        </w:rPr>
        <w:t>تهم</w:t>
      </w:r>
      <w:r>
        <w:rPr>
          <w:rtl/>
        </w:rPr>
        <w:t xml:space="preserve"> و قال:إخسأوا ف</w:t>
      </w:r>
      <w:r>
        <w:rPr>
          <w:rFonts w:hint="cs"/>
          <w:rtl/>
        </w:rPr>
        <w:t>ی</w:t>
      </w:r>
      <w:r>
        <w:rPr>
          <w:rFonts w:hint="eastAsia"/>
          <w:rtl/>
        </w:rPr>
        <w:t>ها</w:t>
      </w:r>
      <w:r>
        <w:rPr>
          <w:rtl/>
        </w:rPr>
        <w:t xml:space="preserve"> و لا تکلّمون، ف</w:t>
      </w:r>
      <w:r>
        <w:rPr>
          <w:rFonts w:hint="cs"/>
          <w:rtl/>
        </w:rPr>
        <w:t>ی</w:t>
      </w:r>
      <w:r>
        <w:rPr>
          <w:rFonts w:hint="eastAsia"/>
          <w:rtl/>
        </w:rPr>
        <w:t>قال</w:t>
      </w:r>
      <w:r>
        <w:rPr>
          <w:rtl/>
        </w:rPr>
        <w:t xml:space="preserve"> انّه مات ف</w:t>
      </w:r>
      <w:r>
        <w:rPr>
          <w:rFonts w:hint="cs"/>
          <w:rtl/>
        </w:rPr>
        <w:t>ی</w:t>
      </w:r>
      <w:r>
        <w:rPr>
          <w:rtl/>
        </w:rPr>
        <w:t xml:space="preserve"> تلک الجمعه و لم </w:t>
      </w:r>
      <w:r>
        <w:rPr>
          <w:rFonts w:hint="cs"/>
          <w:rtl/>
        </w:rPr>
        <w:t>ی</w:t>
      </w:r>
      <w:r>
        <w:rPr>
          <w:rFonts w:hint="eastAsia"/>
          <w:rtl/>
        </w:rPr>
        <w:t>رکب</w:t>
      </w:r>
      <w:r>
        <w:rPr>
          <w:rtl/>
        </w:rPr>
        <w:t xml:space="preserve"> بعد تلک الرکبه،انته</w:t>
      </w:r>
      <w:r>
        <w:rPr>
          <w:rFonts w:hint="cs"/>
          <w:rtl/>
        </w:rPr>
        <w:t>ی</w:t>
      </w:r>
      <w:r>
        <w:rPr>
          <w:rtl/>
        </w:rPr>
        <w:t xml:space="preserve">. </w:t>
      </w:r>
    </w:p>
    <w:p w:rsidR="00140CA9" w:rsidRDefault="00191CDD" w:rsidP="00D768B4">
      <w:pPr>
        <w:pStyle w:val="libCenterBold1"/>
      </w:pPr>
      <w:r>
        <w:rPr>
          <w:rFonts w:hint="eastAsia"/>
          <w:rtl/>
        </w:rPr>
        <w:t>ذکر</w:t>
      </w:r>
      <w:r w:rsidR="007A67B6">
        <w:rPr>
          <w:rtl/>
        </w:rPr>
        <w:t xml:space="preserve"> محبسه</w:t>
      </w:r>
    </w:p>
    <w:p w:rsidR="00140CA9" w:rsidRDefault="00191CDD" w:rsidP="00191CDD">
      <w:pPr>
        <w:pStyle w:val="libNormal"/>
      </w:pPr>
      <w:r>
        <w:rPr>
          <w:rFonts w:hint="eastAsia"/>
          <w:rtl/>
        </w:rPr>
        <w:t>و</w:t>
      </w:r>
      <w:r>
        <w:rPr>
          <w:rtl/>
        </w:rPr>
        <w:t xml:space="preserve"> عن تار</w:t>
      </w:r>
      <w:r>
        <w:rPr>
          <w:rFonts w:hint="cs"/>
          <w:rtl/>
        </w:rPr>
        <w:t>ی</w:t>
      </w:r>
      <w:r>
        <w:rPr>
          <w:rFonts w:hint="eastAsia"/>
          <w:rtl/>
        </w:rPr>
        <w:t>خ</w:t>
      </w:r>
      <w:r>
        <w:rPr>
          <w:rtl/>
        </w:rPr>
        <w:t xml:space="preserve"> ابن الجوز</w:t>
      </w:r>
      <w:r>
        <w:rPr>
          <w:rFonts w:hint="cs"/>
          <w:rtl/>
        </w:rPr>
        <w:t>ی</w:t>
      </w:r>
      <w:r>
        <w:rPr>
          <w:rtl/>
        </w:rPr>
        <w:t>:کان سجنه حائطا محوّطا لا سقف له،فإذا أو</w:t>
      </w:r>
      <w:r>
        <w:rPr>
          <w:rFonts w:hint="cs"/>
          <w:rtl/>
        </w:rPr>
        <w:t>ی</w:t>
      </w:r>
      <w:r>
        <w:rPr>
          <w:rtl/>
        </w:rPr>
        <w:t xml:space="preserve"> المسجونون ال</w:t>
      </w:r>
      <w:r>
        <w:rPr>
          <w:rFonts w:hint="cs"/>
          <w:rtl/>
        </w:rPr>
        <w:t>ی</w:t>
      </w:r>
      <w:r>
        <w:rPr>
          <w:rtl/>
        </w:rPr>
        <w:t xml:space="preserve"> الجدران </w:t>
      </w:r>
      <w:r>
        <w:rPr>
          <w:rFonts w:hint="cs"/>
          <w:rtl/>
        </w:rPr>
        <w:t>ی</w:t>
      </w:r>
      <w:r>
        <w:rPr>
          <w:rFonts w:hint="eastAsia"/>
          <w:rtl/>
        </w:rPr>
        <w:t>ستظلّون</w:t>
      </w:r>
      <w:r>
        <w:rPr>
          <w:rtl/>
        </w:rPr>
        <w:t xml:space="preserve"> بها من حرّ الشمس،رمتهم الحرس بالحجاره، و کان </w:t>
      </w:r>
      <w:r>
        <w:rPr>
          <w:rFonts w:hint="cs"/>
          <w:rtl/>
        </w:rPr>
        <w:t>ی</w:t>
      </w:r>
      <w:r>
        <w:rPr>
          <w:rFonts w:hint="eastAsia"/>
          <w:rtl/>
        </w:rPr>
        <w:t>طعمهم</w:t>
      </w:r>
      <w:r>
        <w:rPr>
          <w:rtl/>
        </w:rPr>
        <w:t xml:space="preserve"> خبز الشع</w:t>
      </w:r>
      <w:r>
        <w:rPr>
          <w:rFonts w:hint="cs"/>
          <w:rtl/>
        </w:rPr>
        <w:t>ی</w:t>
      </w:r>
      <w:r>
        <w:rPr>
          <w:rFonts w:hint="eastAsia"/>
          <w:rtl/>
        </w:rPr>
        <w:t>ر</w:t>
      </w:r>
      <w:r>
        <w:rPr>
          <w:rtl/>
        </w:rPr>
        <w:t xml:space="preserve"> مخلوطا بالملح و الرماد،و کان لا </w:t>
      </w:r>
      <w:r>
        <w:rPr>
          <w:rFonts w:hint="cs"/>
          <w:rtl/>
        </w:rPr>
        <w:t>ی</w:t>
      </w:r>
      <w:r>
        <w:rPr>
          <w:rFonts w:hint="eastAsia"/>
          <w:rtl/>
        </w:rPr>
        <w:t>لبث</w:t>
      </w:r>
      <w:r>
        <w:rPr>
          <w:rtl/>
        </w:rPr>
        <w:t xml:space="preserve"> الرجل ف</w:t>
      </w:r>
      <w:r>
        <w:rPr>
          <w:rFonts w:hint="cs"/>
          <w:rtl/>
        </w:rPr>
        <w:t>ی</w:t>
      </w:r>
      <w:r>
        <w:rPr>
          <w:rtl/>
        </w:rPr>
        <w:t xml:space="preserve"> سجنه الاّ </w:t>
      </w:r>
      <w:r>
        <w:rPr>
          <w:rFonts w:hint="cs"/>
          <w:rtl/>
        </w:rPr>
        <w:t>ی</w:t>
      </w:r>
      <w:r>
        <w:rPr>
          <w:rFonts w:hint="eastAsia"/>
          <w:rtl/>
        </w:rPr>
        <w:t>س</w:t>
      </w:r>
      <w:r>
        <w:rPr>
          <w:rFonts w:hint="cs"/>
          <w:rtl/>
        </w:rPr>
        <w:t>ی</w:t>
      </w:r>
      <w:r>
        <w:rPr>
          <w:rFonts w:hint="eastAsia"/>
          <w:rtl/>
        </w:rPr>
        <w:t>را</w:t>
      </w:r>
      <w:r>
        <w:rPr>
          <w:rtl/>
        </w:rPr>
        <w:t xml:space="preserve"> حتّ</w:t>
      </w:r>
      <w:r>
        <w:rPr>
          <w:rFonts w:hint="cs"/>
          <w:rtl/>
        </w:rPr>
        <w:t>ی</w:t>
      </w:r>
      <w:r>
        <w:rPr>
          <w:rtl/>
        </w:rPr>
        <w:t xml:space="preserve"> </w:t>
      </w:r>
      <w:r>
        <w:rPr>
          <w:rFonts w:hint="cs"/>
          <w:rtl/>
        </w:rPr>
        <w:t>ی</w:t>
      </w:r>
      <w:r>
        <w:rPr>
          <w:rFonts w:hint="eastAsia"/>
          <w:rtl/>
        </w:rPr>
        <w:t>سودّ</w:t>
      </w:r>
      <w:r>
        <w:rPr>
          <w:rtl/>
        </w:rPr>
        <w:t xml:space="preserve"> و </w:t>
      </w:r>
      <w:r>
        <w:rPr>
          <w:rFonts w:hint="cs"/>
          <w:rtl/>
        </w:rPr>
        <w:t>ی</w:t>
      </w:r>
      <w:r>
        <w:rPr>
          <w:rFonts w:hint="eastAsia"/>
          <w:rtl/>
        </w:rPr>
        <w:t>ص</w:t>
      </w:r>
      <w:r>
        <w:rPr>
          <w:rFonts w:hint="cs"/>
          <w:rtl/>
        </w:rPr>
        <w:t>ی</w:t>
      </w:r>
      <w:r>
        <w:rPr>
          <w:rFonts w:hint="eastAsia"/>
          <w:rtl/>
        </w:rPr>
        <w:t>ر</w:t>
      </w:r>
      <w:r>
        <w:rPr>
          <w:rtl/>
        </w:rPr>
        <w:t xml:space="preserve"> کأنّه زنج</w:t>
      </w:r>
      <w:r>
        <w:rPr>
          <w:rFonts w:hint="cs"/>
          <w:rtl/>
        </w:rPr>
        <w:t>ی</w:t>
      </w:r>
      <w:r>
        <w:rPr>
          <w:rFonts w:hint="eastAsia"/>
          <w:rtl/>
        </w:rPr>
        <w:t>،حتّ</w:t>
      </w:r>
      <w:r>
        <w:rPr>
          <w:rFonts w:hint="cs"/>
          <w:rtl/>
        </w:rPr>
        <w:t>ی</w:t>
      </w:r>
      <w:r>
        <w:rPr>
          <w:rtl/>
        </w:rPr>
        <w:t xml:space="preserve"> انّ غلاما حبس ف</w:t>
      </w:r>
      <w:r>
        <w:rPr>
          <w:rFonts w:hint="cs"/>
          <w:rtl/>
        </w:rPr>
        <w:t>ی</w:t>
      </w:r>
      <w:r>
        <w:rPr>
          <w:rFonts w:hint="eastAsia"/>
          <w:rtl/>
        </w:rPr>
        <w:t>ه</w:t>
      </w:r>
      <w:r>
        <w:rPr>
          <w:rtl/>
        </w:rPr>
        <w:t xml:space="preserve"> فجائت إل</w:t>
      </w:r>
      <w:r>
        <w:rPr>
          <w:rFonts w:hint="cs"/>
          <w:rtl/>
        </w:rPr>
        <w:t>ی</w:t>
      </w:r>
      <w:r>
        <w:rPr>
          <w:rFonts w:hint="eastAsia"/>
          <w:rtl/>
        </w:rPr>
        <w:t>ه</w:t>
      </w:r>
      <w:r>
        <w:rPr>
          <w:rtl/>
        </w:rPr>
        <w:t xml:space="preserve"> أمّه بعد أ</w:t>
      </w:r>
      <w:r>
        <w:rPr>
          <w:rFonts w:hint="cs"/>
          <w:rtl/>
        </w:rPr>
        <w:t>یّ</w:t>
      </w:r>
      <w:r>
        <w:rPr>
          <w:rFonts w:hint="eastAsia"/>
          <w:rtl/>
        </w:rPr>
        <w:t>ام</w:t>
      </w:r>
      <w:r>
        <w:rPr>
          <w:rtl/>
        </w:rPr>
        <w:t xml:space="preserve"> تتعرف خبره،فلما تقدّم إل</w:t>
      </w:r>
      <w:r>
        <w:rPr>
          <w:rFonts w:hint="cs"/>
          <w:rtl/>
        </w:rPr>
        <w:t>ی</w:t>
      </w:r>
      <w:r>
        <w:rPr>
          <w:rFonts w:hint="eastAsia"/>
          <w:rtl/>
        </w:rPr>
        <w:t>ها،أنکرته</w:t>
      </w:r>
      <w:r>
        <w:rPr>
          <w:rtl/>
        </w:rPr>
        <w:t xml:space="preserve"> و قالت:ل</w:t>
      </w:r>
      <w:r>
        <w:rPr>
          <w:rFonts w:hint="cs"/>
          <w:rtl/>
        </w:rPr>
        <w:t>ی</w:t>
      </w:r>
      <w:r>
        <w:rPr>
          <w:rFonts w:hint="eastAsia"/>
          <w:rtl/>
        </w:rPr>
        <w:t>س</w:t>
      </w:r>
      <w:r>
        <w:rPr>
          <w:rtl/>
        </w:rPr>
        <w:t xml:space="preserve"> هذا ابن</w:t>
      </w:r>
      <w:r>
        <w:rPr>
          <w:rFonts w:hint="cs"/>
          <w:rtl/>
        </w:rPr>
        <w:t>ی</w:t>
      </w:r>
      <w:r>
        <w:rPr>
          <w:rtl/>
        </w:rPr>
        <w:t xml:space="preserve"> هذا بعض الزنج، فقال:لا و اللّه </w:t>
      </w:r>
      <w:r>
        <w:rPr>
          <w:rFonts w:hint="cs"/>
          <w:rtl/>
        </w:rPr>
        <w:t>ی</w:t>
      </w:r>
      <w:r>
        <w:rPr>
          <w:rFonts w:hint="eastAsia"/>
          <w:rtl/>
        </w:rPr>
        <w:t>ا</w:t>
      </w:r>
      <w:r>
        <w:rPr>
          <w:rtl/>
        </w:rPr>
        <w:t xml:space="preserve"> أماه أنت فلانه بنت فلانه و أب</w:t>
      </w:r>
      <w:r>
        <w:rPr>
          <w:rFonts w:hint="cs"/>
          <w:rtl/>
        </w:rPr>
        <w:t>ی</w:t>
      </w:r>
      <w:r>
        <w:rPr>
          <w:rtl/>
        </w:rPr>
        <w:t xml:space="preserve"> فلان،فلمّا عرفته شهقت شهقه کان ف</w:t>
      </w:r>
      <w:r>
        <w:rPr>
          <w:rFonts w:hint="cs"/>
          <w:rtl/>
        </w:rPr>
        <w:t>ی</w:t>
      </w:r>
      <w:r>
        <w:rPr>
          <w:rFonts w:hint="eastAsia"/>
          <w:rtl/>
        </w:rPr>
        <w:t>ها</w:t>
      </w:r>
      <w:r>
        <w:rPr>
          <w:rtl/>
        </w:rPr>
        <w:t xml:space="preserve"> نفسها،و </w:t>
      </w:r>
      <w:r>
        <w:rPr>
          <w:rFonts w:hint="cs"/>
          <w:rtl/>
        </w:rPr>
        <w:t>ی</w:t>
      </w:r>
      <w:r>
        <w:rPr>
          <w:rFonts w:hint="eastAsia"/>
          <w:rtl/>
        </w:rPr>
        <w:t>حک</w:t>
      </w:r>
      <w:r>
        <w:rPr>
          <w:rFonts w:hint="cs"/>
          <w:rtl/>
        </w:rPr>
        <w:t>ی</w:t>
      </w:r>
      <w:r>
        <w:rPr>
          <w:rtl/>
        </w:rPr>
        <w:t xml:space="preserve"> عن الشعب</w:t>
      </w:r>
      <w:r>
        <w:rPr>
          <w:rFonts w:hint="cs"/>
          <w:rtl/>
        </w:rPr>
        <w:t>ی</w:t>
      </w:r>
      <w:r>
        <w:rPr>
          <w:rtl/>
        </w:rPr>
        <w:t xml:space="preserve"> انّه قال:لو أخرجت کلّ أمّه خب</w:t>
      </w:r>
      <w:r>
        <w:rPr>
          <w:rFonts w:hint="cs"/>
          <w:rtl/>
        </w:rPr>
        <w:t>ی</w:t>
      </w:r>
      <w:r>
        <w:rPr>
          <w:rFonts w:hint="eastAsia"/>
          <w:rtl/>
        </w:rPr>
        <w:t>ثها</w:t>
      </w:r>
      <w:r>
        <w:rPr>
          <w:rtl/>
        </w:rPr>
        <w:t xml:space="preserve"> و </w:t>
      </w:r>
      <w:r>
        <w:rPr>
          <w:rFonts w:hint="eastAsia"/>
          <w:rtl/>
        </w:rPr>
        <w:t>فاسقها</w:t>
      </w:r>
      <w:r>
        <w:rPr>
          <w:rtl/>
        </w:rPr>
        <w:t xml:space="preserve"> و أخرجنا الحجّاج بمقابلتهم لغلبناهم.قال ابن خلّکان:و کان مرضه بالأکله وقعت ف</w:t>
      </w:r>
      <w:r>
        <w:rPr>
          <w:rFonts w:hint="cs"/>
          <w:rtl/>
        </w:rPr>
        <w:t>ی</w:t>
      </w:r>
      <w:r>
        <w:rPr>
          <w:rtl/>
        </w:rPr>
        <w:t xml:space="preserve"> بطنه،و دعا بالطب</w:t>
      </w:r>
      <w:r>
        <w:rPr>
          <w:rFonts w:hint="cs"/>
          <w:rtl/>
        </w:rPr>
        <w:t>ی</w:t>
      </w:r>
      <w:r>
        <w:rPr>
          <w:rFonts w:hint="eastAsia"/>
          <w:rtl/>
        </w:rPr>
        <w:t>ب</w:t>
      </w:r>
      <w:r>
        <w:rPr>
          <w:rtl/>
        </w:rPr>
        <w:t xml:space="preserve"> ل</w:t>
      </w:r>
      <w:r>
        <w:rPr>
          <w:rFonts w:hint="cs"/>
          <w:rtl/>
        </w:rPr>
        <w:t>ی</w:t>
      </w:r>
      <w:r>
        <w:rPr>
          <w:rFonts w:hint="eastAsia"/>
          <w:rtl/>
        </w:rPr>
        <w:t>نظر</w:t>
      </w:r>
      <w:r>
        <w:rPr>
          <w:rtl/>
        </w:rPr>
        <w:t xml:space="preserve"> إل</w:t>
      </w:r>
      <w:r>
        <w:rPr>
          <w:rFonts w:hint="cs"/>
          <w:rtl/>
        </w:rPr>
        <w:t>ی</w:t>
      </w:r>
      <w:r>
        <w:rPr>
          <w:rFonts w:hint="eastAsia"/>
          <w:rtl/>
        </w:rPr>
        <w:t>ها</w:t>
      </w:r>
      <w:r>
        <w:rPr>
          <w:rtl/>
        </w:rPr>
        <w:t xml:space="preserve"> فأخذ لحما و علّقه ف</w:t>
      </w:r>
      <w:r>
        <w:rPr>
          <w:rFonts w:hint="cs"/>
          <w:rtl/>
        </w:rPr>
        <w:t>ی</w:t>
      </w:r>
      <w:r>
        <w:rPr>
          <w:rtl/>
        </w:rPr>
        <w:t xml:space="preserve"> خ</w:t>
      </w:r>
      <w:r>
        <w:rPr>
          <w:rFonts w:hint="cs"/>
          <w:rtl/>
        </w:rPr>
        <w:t>ی</w:t>
      </w:r>
      <w:r>
        <w:rPr>
          <w:rFonts w:hint="eastAsia"/>
          <w:rtl/>
        </w:rPr>
        <w:t>ط</w:t>
      </w:r>
      <w:r>
        <w:rPr>
          <w:rtl/>
        </w:rPr>
        <w:t xml:space="preserve"> و سرّحه ف</w:t>
      </w:r>
      <w:r>
        <w:rPr>
          <w:rFonts w:hint="cs"/>
          <w:rtl/>
        </w:rPr>
        <w:t>ی</w:t>
      </w:r>
      <w:r>
        <w:rPr>
          <w:rtl/>
        </w:rPr>
        <w:t xml:space="preserve"> حلقه و ترکه ساعه،ثمّ أخرجه و قد لصق به دود کث</w:t>
      </w:r>
      <w:r>
        <w:rPr>
          <w:rFonts w:hint="cs"/>
          <w:rtl/>
        </w:rPr>
        <w:t>ی</w:t>
      </w:r>
      <w:r>
        <w:rPr>
          <w:rFonts w:hint="eastAsia"/>
          <w:rtl/>
        </w:rPr>
        <w:t>ر،و</w:t>
      </w:r>
      <w:r>
        <w:rPr>
          <w:rtl/>
        </w:rPr>
        <w:t xml:space="preserve"> سلّط اللّه تعال</w:t>
      </w:r>
      <w:r>
        <w:rPr>
          <w:rFonts w:hint="cs"/>
          <w:rtl/>
        </w:rPr>
        <w:t>ی</w:t>
      </w:r>
      <w:r>
        <w:rPr>
          <w:rtl/>
        </w:rPr>
        <w:t xml:space="preserve"> عل</w:t>
      </w:r>
      <w:r>
        <w:rPr>
          <w:rFonts w:hint="cs"/>
          <w:rtl/>
        </w:rPr>
        <w:t>ی</w:t>
      </w:r>
      <w:r>
        <w:rPr>
          <w:rFonts w:hint="eastAsia"/>
          <w:rtl/>
        </w:rPr>
        <w:t>ه</w:t>
      </w:r>
      <w:r>
        <w:rPr>
          <w:rtl/>
        </w:rPr>
        <w:t xml:space="preserve"> الزمهر</w:t>
      </w:r>
      <w:r>
        <w:rPr>
          <w:rFonts w:hint="cs"/>
          <w:rtl/>
        </w:rPr>
        <w:t>ی</w:t>
      </w:r>
      <w:r>
        <w:rPr>
          <w:rFonts w:hint="eastAsia"/>
          <w:rtl/>
        </w:rPr>
        <w:t>ر،</w:t>
      </w:r>
      <w:r>
        <w:rPr>
          <w:rtl/>
        </w:rPr>
        <w:t xml:space="preserve"> فکانت الکوّان</w:t>
      </w:r>
      <w:r>
        <w:rPr>
          <w:rFonts w:hint="cs"/>
          <w:rtl/>
        </w:rPr>
        <w:t>ی</w:t>
      </w:r>
      <w:r>
        <w:rPr>
          <w:rFonts w:hint="eastAsia"/>
          <w:rtl/>
        </w:rPr>
        <w:t>ن</w:t>
      </w:r>
      <w:r>
        <w:rPr>
          <w:rtl/>
        </w:rPr>
        <w:t xml:space="preserve"> </w:t>
      </w:r>
      <w:r>
        <w:rPr>
          <w:rFonts w:hint="cs"/>
          <w:rtl/>
        </w:rPr>
        <w:t>ی</w:t>
      </w:r>
      <w:r>
        <w:rPr>
          <w:rFonts w:hint="eastAsia"/>
          <w:rtl/>
        </w:rPr>
        <w:t>جعل</w:t>
      </w:r>
      <w:r>
        <w:rPr>
          <w:rtl/>
        </w:rPr>
        <w:t xml:space="preserve"> ح</w:t>
      </w:r>
      <w:r>
        <w:rPr>
          <w:rFonts w:hint="eastAsia"/>
          <w:rtl/>
        </w:rPr>
        <w:t>وله</w:t>
      </w:r>
      <w:r>
        <w:rPr>
          <w:rtl/>
        </w:rPr>
        <w:t xml:space="preserve"> مملوه نارا و تدن</w:t>
      </w:r>
      <w:r>
        <w:rPr>
          <w:rFonts w:hint="cs"/>
          <w:rtl/>
        </w:rPr>
        <w:t>ی</w:t>
      </w:r>
      <w:r>
        <w:rPr>
          <w:rtl/>
        </w:rPr>
        <w:t xml:space="preserve"> منه حتّ</w:t>
      </w:r>
      <w:r>
        <w:rPr>
          <w:rFonts w:hint="cs"/>
          <w:rtl/>
        </w:rPr>
        <w:t>ی</w:t>
      </w:r>
      <w:r>
        <w:rPr>
          <w:rtl/>
        </w:rPr>
        <w:t xml:space="preserve"> </w:t>
      </w:r>
      <w:r>
        <w:rPr>
          <w:rFonts w:hint="cs"/>
          <w:rtl/>
        </w:rPr>
        <w:t>ی</w:t>
      </w:r>
      <w:r>
        <w:rPr>
          <w:rFonts w:hint="eastAsia"/>
          <w:rtl/>
        </w:rPr>
        <w:t>حرق</w:t>
      </w:r>
      <w:r>
        <w:rPr>
          <w:rtl/>
        </w:rPr>
        <w:t xml:space="preserve"> جلده و هو لا </w:t>
      </w:r>
      <w:r>
        <w:rPr>
          <w:rFonts w:hint="cs"/>
          <w:rtl/>
        </w:rPr>
        <w:t>ی</w:t>
      </w:r>
      <w:r>
        <w:rPr>
          <w:rFonts w:hint="eastAsia"/>
          <w:rtl/>
        </w:rPr>
        <w:t>حسّ</w:t>
      </w:r>
      <w:r>
        <w:rPr>
          <w:rtl/>
        </w:rPr>
        <w:t xml:space="preserve"> بها،ال</w:t>
      </w:r>
      <w:r>
        <w:rPr>
          <w:rFonts w:hint="cs"/>
          <w:rtl/>
        </w:rPr>
        <w:t>ی</w:t>
      </w:r>
      <w:r>
        <w:rPr>
          <w:rtl/>
        </w:rPr>
        <w:t xml:space="preserve"> أن مات عل</w:t>
      </w:r>
      <w:r>
        <w:rPr>
          <w:rFonts w:hint="cs"/>
          <w:rtl/>
        </w:rPr>
        <w:t>ی</w:t>
      </w:r>
      <w:r>
        <w:rPr>
          <w:rFonts w:hint="eastAsia"/>
          <w:rtl/>
        </w:rPr>
        <w:t>ه</w:t>
      </w:r>
      <w:r>
        <w:rPr>
          <w:rtl/>
        </w:rPr>
        <w:t xml:space="preserve"> لعائن اللّه،و </w:t>
      </w:r>
      <w:r>
        <w:rPr>
          <w:rFonts w:hint="cs"/>
          <w:rtl/>
        </w:rPr>
        <w:t>ی</w:t>
      </w:r>
      <w:r>
        <w:rPr>
          <w:rFonts w:hint="eastAsia"/>
          <w:rtl/>
        </w:rPr>
        <w:t>أت</w:t>
      </w:r>
      <w:r>
        <w:rPr>
          <w:rFonts w:hint="cs"/>
          <w:rtl/>
        </w:rPr>
        <w:t>ی</w:t>
      </w:r>
      <w:r>
        <w:rPr>
          <w:rtl/>
        </w:rPr>
        <w:t xml:space="preserve"> ف</w:t>
      </w:r>
      <w:r>
        <w:rPr>
          <w:rFonts w:hint="cs"/>
          <w:rtl/>
        </w:rPr>
        <w:t>ی</w:t>
      </w:r>
      <w:r w:rsidR="00090BC1" w:rsidRPr="00D768B4">
        <w:rPr>
          <w:rFonts w:hint="eastAsia"/>
          <w:rtl/>
        </w:rPr>
        <w:t>(</w:t>
      </w:r>
      <w:r w:rsidRPr="00D768B4">
        <w:rPr>
          <w:rFonts w:hint="eastAsia"/>
          <w:rtl/>
        </w:rPr>
        <w:t>شعث</w:t>
      </w:r>
      <w:r w:rsidR="00090BC1" w:rsidRPr="00D768B4">
        <w:rPr>
          <w:rFonts w:hint="eastAsia"/>
          <w:rtl/>
        </w:rPr>
        <w:t>)</w:t>
      </w:r>
      <w:r>
        <w:rPr>
          <w:rFonts w:hint="eastAsia"/>
          <w:rtl/>
        </w:rPr>
        <w:t>العلو</w:t>
      </w:r>
      <w:r>
        <w:rPr>
          <w:rFonts w:hint="cs"/>
          <w:rtl/>
        </w:rPr>
        <w:t>ی</w:t>
      </w:r>
      <w:r>
        <w:rPr>
          <w:rtl/>
        </w:rPr>
        <w:t xml:space="preserve"> </w:t>
      </w:r>
      <w:r w:rsidR="00F2741C" w:rsidRPr="00F2741C">
        <w:rPr>
          <w:rStyle w:val="libAlaemChar"/>
          <w:rtl/>
        </w:rPr>
        <w:t>عليه‌السلام</w:t>
      </w:r>
      <w:r>
        <w:rPr>
          <w:rtl/>
        </w:rPr>
        <w:t xml:space="preserve"> مش</w:t>
      </w:r>
      <w:r>
        <w:rPr>
          <w:rFonts w:hint="cs"/>
          <w:rtl/>
        </w:rPr>
        <w:t>ی</w:t>
      </w:r>
      <w:r>
        <w:rPr>
          <w:rFonts w:hint="eastAsia"/>
          <w:rtl/>
        </w:rPr>
        <w:t>را</w:t>
      </w:r>
      <w:r>
        <w:rPr>
          <w:rtl/>
        </w:rPr>
        <w:t xml:space="preserve"> إل</w:t>
      </w:r>
      <w:r>
        <w:rPr>
          <w:rFonts w:hint="cs"/>
          <w:rtl/>
        </w:rPr>
        <w:t>ی</w:t>
      </w:r>
      <w:r>
        <w:rPr>
          <w:rFonts w:hint="eastAsia"/>
          <w:rtl/>
        </w:rPr>
        <w:t>ه</w:t>
      </w:r>
      <w:r>
        <w:rPr>
          <w:rtl/>
        </w:rPr>
        <w:t xml:space="preserve">. </w:t>
      </w:r>
    </w:p>
    <w:p w:rsidR="00140CA9" w:rsidRDefault="00191CDD" w:rsidP="00D768B4">
      <w:pPr>
        <w:pStyle w:val="libCenterBold1"/>
      </w:pPr>
      <w:r>
        <w:rPr>
          <w:rFonts w:hint="eastAsia"/>
          <w:rtl/>
        </w:rPr>
        <w:t>ابن</w:t>
      </w:r>
      <w:r>
        <w:rPr>
          <w:rtl/>
        </w:rPr>
        <w:t xml:space="preserve"> الحجّاج الشاعر البغداد</w:t>
      </w:r>
      <w:r>
        <w:rPr>
          <w:rFonts w:hint="cs"/>
          <w:rtl/>
        </w:rPr>
        <w:t>یّ</w:t>
      </w:r>
    </w:p>
    <w:p w:rsidR="00140CA9" w:rsidRDefault="00191CDD" w:rsidP="00191CDD">
      <w:pPr>
        <w:pStyle w:val="libNormal"/>
      </w:pPr>
      <w:r>
        <w:rPr>
          <w:rFonts w:hint="eastAsia"/>
          <w:rtl/>
        </w:rPr>
        <w:t>لابن</w:t>
      </w:r>
      <w:r>
        <w:rPr>
          <w:rtl/>
        </w:rPr>
        <w:t xml:space="preserve"> الحجاج الشاعر </w:t>
      </w:r>
      <w:r w:rsidR="00090BC1" w:rsidRPr="00D768B4">
        <w:rPr>
          <w:rtl/>
        </w:rPr>
        <w:t>(</w:t>
      </w:r>
      <w:r w:rsidRPr="00D768B4">
        <w:rPr>
          <w:rFonts w:hint="cs"/>
          <w:rtl/>
        </w:rPr>
        <w:t>ی</w:t>
      </w:r>
      <w:r w:rsidRPr="00D768B4">
        <w:rPr>
          <w:rFonts w:hint="eastAsia"/>
          <w:rtl/>
        </w:rPr>
        <w:t>ا</w:t>
      </w:r>
      <w:r w:rsidRPr="00D768B4">
        <w:rPr>
          <w:rtl/>
        </w:rPr>
        <w:t xml:space="preserve"> بنت أب</w:t>
      </w:r>
      <w:r w:rsidRPr="00D768B4">
        <w:rPr>
          <w:rFonts w:hint="cs"/>
          <w:rtl/>
        </w:rPr>
        <w:t>ی</w:t>
      </w:r>
      <w:r w:rsidRPr="00D768B4">
        <w:rPr>
          <w:rtl/>
        </w:rPr>
        <w:t xml:space="preserve"> بکر لا کان و لا کنت</w:t>
      </w:r>
      <w:r w:rsidR="00090BC1" w:rsidRPr="00D768B4">
        <w:rPr>
          <w:rtl/>
        </w:rPr>
        <w:t>)</w:t>
      </w:r>
      <w:r>
        <w:rPr>
          <w:rtl/>
        </w:rPr>
        <w:t xml:space="preserve"> </w:t>
      </w:r>
      <w:r w:rsidRPr="000F2A07">
        <w:rPr>
          <w:rStyle w:val="libFootnotenumChar"/>
          <w:rtl/>
        </w:rPr>
        <w:t>(1)</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13</w:t>
      </w:r>
      <w:r w:rsidR="00191CDD">
        <w:rPr>
          <w:rtl/>
        </w:rPr>
        <w:t>6/</w:t>
      </w:r>
      <w:r w:rsidR="00140CA9">
        <w:rPr>
          <w:rtl/>
        </w:rPr>
        <w:t>32</w:t>
      </w:r>
      <w:r w:rsidR="00191CDD">
        <w:rPr>
          <w:rtl/>
        </w:rPr>
        <w:t>/</w:t>
      </w:r>
      <w:r w:rsidR="00140CA9">
        <w:rPr>
          <w:rtl/>
        </w:rPr>
        <w:t>10</w:t>
      </w:r>
      <w:r w:rsidR="00191CDD">
        <w:rPr>
          <w:rtl/>
        </w:rPr>
        <w:t>،ج:</w:t>
      </w:r>
      <w:r w:rsidR="00140CA9">
        <w:rPr>
          <w:rtl/>
        </w:rPr>
        <w:t>1</w:t>
      </w:r>
      <w:r w:rsidR="00191CDD">
        <w:rPr>
          <w:rtl/>
        </w:rPr>
        <w:t>56/44.</w:t>
      </w:r>
    </w:p>
    <w:p w:rsidR="00D7268C" w:rsidRDefault="00D7268C" w:rsidP="000F2A07">
      <w:pPr>
        <w:pStyle w:val="libNormal"/>
        <w:rPr>
          <w:rtl/>
        </w:rPr>
      </w:pPr>
      <w:r>
        <w:rPr>
          <w:rtl/>
        </w:rPr>
        <w:br w:type="page"/>
      </w:r>
    </w:p>
    <w:p w:rsidR="00140CA9" w:rsidRDefault="00191CDD" w:rsidP="00191CDD">
      <w:pPr>
        <w:pStyle w:val="libNormal"/>
        <w:rPr>
          <w:rtl/>
        </w:rPr>
      </w:pPr>
      <w:r w:rsidRPr="00D768B4">
        <w:rPr>
          <w:rStyle w:val="libBold1Char"/>
          <w:rFonts w:hint="eastAsia"/>
          <w:rtl/>
        </w:rPr>
        <w:t>أقول</w:t>
      </w:r>
      <w:r>
        <w:rPr>
          <w:rtl/>
        </w:rPr>
        <w:t>: ابن الحجّاج:هو أبو عبد اللّه الحس</w:t>
      </w:r>
      <w:r>
        <w:rPr>
          <w:rFonts w:hint="cs"/>
          <w:rtl/>
        </w:rPr>
        <w:t>ی</w:t>
      </w:r>
      <w:r>
        <w:rPr>
          <w:rFonts w:hint="eastAsia"/>
          <w:rtl/>
        </w:rPr>
        <w:t>ن</w:t>
      </w:r>
      <w:r>
        <w:rPr>
          <w:rtl/>
        </w:rPr>
        <w:t xml:space="preserve"> بن أحمد بن الحجاج الن</w:t>
      </w:r>
      <w:r>
        <w:rPr>
          <w:rFonts w:hint="cs"/>
          <w:rtl/>
        </w:rPr>
        <w:t>ی</w:t>
      </w:r>
      <w:r>
        <w:rPr>
          <w:rFonts w:hint="eastAsia"/>
          <w:rtl/>
        </w:rPr>
        <w:t>ل</w:t>
      </w:r>
      <w:r>
        <w:rPr>
          <w:rFonts w:hint="cs"/>
          <w:rtl/>
        </w:rPr>
        <w:t>یّ</w:t>
      </w:r>
      <w:r>
        <w:rPr>
          <w:rtl/>
        </w:rPr>
        <w:t xml:space="preserve"> البغداد</w:t>
      </w:r>
      <w:r>
        <w:rPr>
          <w:rFonts w:hint="cs"/>
          <w:rtl/>
        </w:rPr>
        <w:t>یّ</w:t>
      </w:r>
      <w:r>
        <w:rPr>
          <w:rtl/>
        </w:rPr>
        <w:t xml:space="preserve"> الکاتب الفاضل الأد</w:t>
      </w:r>
      <w:r>
        <w:rPr>
          <w:rFonts w:hint="cs"/>
          <w:rtl/>
        </w:rPr>
        <w:t>ی</w:t>
      </w:r>
      <w:r>
        <w:rPr>
          <w:rFonts w:hint="eastAsia"/>
          <w:rtl/>
        </w:rPr>
        <w:t>ب</w:t>
      </w:r>
      <w:r>
        <w:rPr>
          <w:rtl/>
        </w:rPr>
        <w:t xml:space="preserve"> الشاعر،من شعراء أهل الب</w:t>
      </w:r>
      <w:r>
        <w:rPr>
          <w:rFonts w:hint="cs"/>
          <w:rtl/>
        </w:rPr>
        <w:t>ی</w:t>
      </w:r>
      <w:r>
        <w:rPr>
          <w:rFonts w:hint="eastAsia"/>
          <w:rtl/>
        </w:rPr>
        <w:t>ت</w:t>
      </w:r>
      <w:r>
        <w:rPr>
          <w:rtl/>
        </w:rPr>
        <w:t xml:space="preserve"> </w:t>
      </w:r>
      <w:r w:rsidR="00F2741C" w:rsidRPr="00F2741C">
        <w:rPr>
          <w:rStyle w:val="libAlaemChar"/>
          <w:rtl/>
        </w:rPr>
        <w:t>عليهم‌السلام</w:t>
      </w:r>
      <w:r>
        <w:rPr>
          <w:rtl/>
        </w:rPr>
        <w:t xml:space="preserve"> کان معاصرا للس</w:t>
      </w:r>
      <w:r>
        <w:rPr>
          <w:rFonts w:hint="cs"/>
          <w:rtl/>
        </w:rPr>
        <w:t>یّ</w:t>
      </w:r>
      <w:r>
        <w:rPr>
          <w:rFonts w:hint="eastAsia"/>
          <w:rtl/>
        </w:rPr>
        <w:t>د</w:t>
      </w:r>
      <w:r>
        <w:rPr>
          <w:rFonts w:hint="cs"/>
          <w:rtl/>
        </w:rPr>
        <w:t>ی</w:t>
      </w:r>
      <w:r>
        <w:rPr>
          <w:rFonts w:hint="eastAsia"/>
          <w:rtl/>
        </w:rPr>
        <w:t>ن</w:t>
      </w:r>
      <w:r>
        <w:rPr>
          <w:rtl/>
        </w:rPr>
        <w:t xml:space="preserve"> المرتض</w:t>
      </w:r>
      <w:r>
        <w:rPr>
          <w:rFonts w:hint="cs"/>
          <w:rtl/>
        </w:rPr>
        <w:t>ی</w:t>
      </w:r>
      <w:r>
        <w:rPr>
          <w:rtl/>
        </w:rPr>
        <w:t xml:space="preserve"> و الرض</w:t>
      </w:r>
      <w:r>
        <w:rPr>
          <w:rFonts w:hint="cs"/>
          <w:rtl/>
        </w:rPr>
        <w:t>ی</w:t>
      </w:r>
      <w:r>
        <w:rPr>
          <w:rFonts w:hint="eastAsia"/>
          <w:rtl/>
        </w:rPr>
        <w:t>،و</w:t>
      </w:r>
      <w:r>
        <w:rPr>
          <w:rtl/>
        </w:rPr>
        <w:t xml:space="preserve"> له د</w:t>
      </w:r>
      <w:r>
        <w:rPr>
          <w:rFonts w:hint="cs"/>
          <w:rtl/>
        </w:rPr>
        <w:t>ی</w:t>
      </w:r>
      <w:r>
        <w:rPr>
          <w:rFonts w:hint="eastAsia"/>
          <w:rtl/>
        </w:rPr>
        <w:t>وان</w:t>
      </w:r>
      <w:r>
        <w:rPr>
          <w:rtl/>
        </w:rPr>
        <w:t xml:space="preserve"> شعر کب</w:t>
      </w:r>
      <w:r>
        <w:rPr>
          <w:rFonts w:hint="cs"/>
          <w:rtl/>
        </w:rPr>
        <w:t>ی</w:t>
      </w:r>
      <w:r>
        <w:rPr>
          <w:rFonts w:hint="eastAsia"/>
          <w:rtl/>
        </w:rPr>
        <w:t>ر،و</w:t>
      </w:r>
      <w:r>
        <w:rPr>
          <w:rtl/>
        </w:rPr>
        <w:t xml:space="preserve"> جمع الرض</w:t>
      </w:r>
      <w:r>
        <w:rPr>
          <w:rFonts w:hint="cs"/>
          <w:rtl/>
        </w:rPr>
        <w:t>ی</w:t>
      </w:r>
      <w:r>
        <w:rPr>
          <w:rtl/>
        </w:rPr>
        <w:t xml:space="preserve"> المختار من شعره،سمّاه</w:t>
      </w:r>
      <w:r w:rsidR="00090BC1" w:rsidRPr="00D768B4">
        <w:rPr>
          <w:rtl/>
        </w:rPr>
        <w:t>(</w:t>
      </w:r>
      <w:r w:rsidRPr="00D768B4">
        <w:rPr>
          <w:rtl/>
        </w:rPr>
        <w:t>الحسن من شعر الحس</w:t>
      </w:r>
      <w:r w:rsidRPr="00D768B4">
        <w:rPr>
          <w:rFonts w:hint="cs"/>
          <w:rtl/>
        </w:rPr>
        <w:t>ی</w:t>
      </w:r>
      <w:r w:rsidRPr="00D768B4">
        <w:rPr>
          <w:rFonts w:hint="eastAsia"/>
          <w:rtl/>
        </w:rPr>
        <w:t>ن</w:t>
      </w:r>
      <w:r w:rsidR="00090BC1" w:rsidRPr="00D768B4">
        <w:rPr>
          <w:rFonts w:hint="eastAsia"/>
          <w:rtl/>
        </w:rPr>
        <w:t>)</w:t>
      </w:r>
      <w:r w:rsidRPr="00D768B4">
        <w:rPr>
          <w:rFonts w:hint="eastAsia"/>
          <w:rtl/>
        </w:rPr>
        <w:t>،</w:t>
      </w:r>
      <w:r>
        <w:rPr>
          <w:rFonts w:hint="eastAsia"/>
          <w:rtl/>
        </w:rPr>
        <w:t>و</w:t>
      </w:r>
      <w:r>
        <w:rPr>
          <w:rtl/>
        </w:rPr>
        <w:t xml:space="preserve"> من ش</w:t>
      </w:r>
      <w:r>
        <w:rPr>
          <w:rFonts w:hint="eastAsia"/>
          <w:rtl/>
        </w:rPr>
        <w:t>عره</w:t>
      </w:r>
      <w:r>
        <w:rPr>
          <w:rtl/>
        </w:rPr>
        <w:t xml:space="preserve"> القص</w:t>
      </w:r>
      <w:r>
        <w:rPr>
          <w:rFonts w:hint="cs"/>
          <w:rtl/>
        </w:rPr>
        <w:t>ی</w:t>
      </w:r>
      <w:r>
        <w:rPr>
          <w:rFonts w:hint="eastAsia"/>
          <w:rtl/>
        </w:rPr>
        <w:t>ده</w:t>
      </w:r>
      <w:r>
        <w:rPr>
          <w:rtl/>
        </w:rPr>
        <w:t xml:space="preserve"> الفائ</w:t>
      </w:r>
      <w:r>
        <w:rPr>
          <w:rFonts w:hint="cs"/>
          <w:rtl/>
        </w:rPr>
        <w:t>ی</w:t>
      </w:r>
      <w:r>
        <w:rPr>
          <w:rFonts w:hint="eastAsia"/>
          <w:rtl/>
        </w:rPr>
        <w:t>ه</w:t>
      </w:r>
      <w:r>
        <w:rPr>
          <w:rtl/>
        </w:rPr>
        <w:t xml:space="preserve"> المعروفه: </w:t>
      </w:r>
    </w:p>
    <w:tbl>
      <w:tblPr>
        <w:tblStyle w:val="TableGrid"/>
        <w:bidiVisual/>
        <w:tblW w:w="4562" w:type="pct"/>
        <w:tblInd w:w="384" w:type="dxa"/>
        <w:tblLook w:val="01E0"/>
      </w:tblPr>
      <w:tblGrid>
        <w:gridCol w:w="3534"/>
        <w:gridCol w:w="272"/>
        <w:gridCol w:w="3504"/>
      </w:tblGrid>
      <w:tr w:rsidR="006B0898" w:rsidTr="00AB2956">
        <w:trPr>
          <w:trHeight w:val="350"/>
        </w:trPr>
        <w:tc>
          <w:tcPr>
            <w:tcW w:w="3920" w:type="dxa"/>
            <w:shd w:val="clear" w:color="auto" w:fill="auto"/>
          </w:tcPr>
          <w:p w:rsidR="006B0898" w:rsidRDefault="006B0898" w:rsidP="00AB2956">
            <w:pPr>
              <w:pStyle w:val="libPoem"/>
            </w:pPr>
            <w:r>
              <w:rPr>
                <w:rFonts w:hint="cs"/>
                <w:rtl/>
              </w:rPr>
              <w:t>ی</w:t>
            </w:r>
            <w:r>
              <w:rPr>
                <w:rFonts w:hint="eastAsia"/>
                <w:rtl/>
              </w:rPr>
              <w:t>ا</w:t>
            </w:r>
            <w:r>
              <w:rPr>
                <w:rtl/>
              </w:rPr>
              <w:t xml:space="preserve"> صاحب القبّه الب</w:t>
            </w:r>
            <w:r>
              <w:rPr>
                <w:rFonts w:hint="cs"/>
                <w:rtl/>
              </w:rPr>
              <w:t>ی</w:t>
            </w:r>
            <w:r>
              <w:rPr>
                <w:rFonts w:hint="eastAsia"/>
                <w:rtl/>
              </w:rPr>
              <w:t>ضا</w:t>
            </w:r>
            <w:r>
              <w:rPr>
                <w:rtl/>
              </w:rPr>
              <w:t xml:space="preserve"> عل</w:t>
            </w:r>
            <w:r>
              <w:rPr>
                <w:rFonts w:hint="cs"/>
                <w:rtl/>
              </w:rPr>
              <w:t>ی</w:t>
            </w:r>
            <w:r>
              <w:rPr>
                <w:rtl/>
              </w:rPr>
              <w:t xml:space="preserve"> النجف</w:t>
            </w:r>
            <w:r w:rsidRPr="00725071">
              <w:rPr>
                <w:rStyle w:val="libPoemTiniChar0"/>
                <w:rtl/>
              </w:rPr>
              <w:br/>
              <w:t> </w:t>
            </w:r>
          </w:p>
        </w:tc>
        <w:tc>
          <w:tcPr>
            <w:tcW w:w="279" w:type="dxa"/>
            <w:shd w:val="clear" w:color="auto" w:fill="auto"/>
          </w:tcPr>
          <w:p w:rsidR="006B0898" w:rsidRDefault="006B0898" w:rsidP="00AB2956">
            <w:pPr>
              <w:pStyle w:val="libPoem"/>
              <w:rPr>
                <w:rtl/>
              </w:rPr>
            </w:pPr>
          </w:p>
        </w:tc>
        <w:tc>
          <w:tcPr>
            <w:tcW w:w="3881" w:type="dxa"/>
            <w:shd w:val="clear" w:color="auto" w:fill="auto"/>
          </w:tcPr>
          <w:p w:rsidR="006B0898" w:rsidRDefault="006B0898" w:rsidP="00AB2956">
            <w:pPr>
              <w:pStyle w:val="libPoem"/>
            </w:pPr>
            <w:r>
              <w:rPr>
                <w:rFonts w:hint="eastAsia"/>
                <w:rtl/>
              </w:rPr>
              <w:t>من</w:t>
            </w:r>
            <w:r>
              <w:rPr>
                <w:rtl/>
              </w:rPr>
              <w:t xml:space="preserve"> زار قبرک و استشف</w:t>
            </w:r>
            <w:r>
              <w:rPr>
                <w:rFonts w:hint="cs"/>
                <w:rtl/>
              </w:rPr>
              <w:t>ی</w:t>
            </w:r>
            <w:r>
              <w:rPr>
                <w:rtl/>
              </w:rPr>
              <w:t xml:space="preserve"> لد</w:t>
            </w:r>
            <w:r>
              <w:rPr>
                <w:rFonts w:hint="cs"/>
                <w:rtl/>
              </w:rPr>
              <w:t>ی</w:t>
            </w:r>
            <w:r>
              <w:rPr>
                <w:rFonts w:hint="eastAsia"/>
                <w:rtl/>
              </w:rPr>
              <w:t>ک</w:t>
            </w:r>
            <w:r>
              <w:rPr>
                <w:rtl/>
              </w:rPr>
              <w:t xml:space="preserve"> شف</w:t>
            </w:r>
            <w:r>
              <w:rPr>
                <w:rFonts w:hint="cs"/>
                <w:rtl/>
              </w:rPr>
              <w:t>ی</w:t>
            </w:r>
            <w:r w:rsidRPr="00725071">
              <w:rPr>
                <w:rStyle w:val="libPoemTiniChar0"/>
                <w:rtl/>
              </w:rPr>
              <w:br/>
              <w:t> </w:t>
            </w:r>
          </w:p>
        </w:tc>
      </w:tr>
    </w:tbl>
    <w:p w:rsidR="00140CA9" w:rsidRDefault="00191CDD" w:rsidP="00D768B4">
      <w:pPr>
        <w:pStyle w:val="libNormal"/>
      </w:pPr>
      <w:r>
        <w:rPr>
          <w:rFonts w:hint="eastAsia"/>
          <w:rtl/>
        </w:rPr>
        <w:t>و</w:t>
      </w:r>
      <w:r>
        <w:rPr>
          <w:rtl/>
        </w:rPr>
        <w:t xml:space="preserve"> له قصّه لط</w:t>
      </w:r>
      <w:r>
        <w:rPr>
          <w:rFonts w:hint="cs"/>
          <w:rtl/>
        </w:rPr>
        <w:t>ی</w:t>
      </w:r>
      <w:r>
        <w:rPr>
          <w:rFonts w:hint="eastAsia"/>
          <w:rtl/>
        </w:rPr>
        <w:t>فه</w:t>
      </w:r>
      <w:r>
        <w:rPr>
          <w:rtl/>
        </w:rPr>
        <w:t xml:space="preserve"> تتعلق بهذه القص</w:t>
      </w:r>
      <w:r>
        <w:rPr>
          <w:rFonts w:hint="cs"/>
          <w:rtl/>
        </w:rPr>
        <w:t>ی</w:t>
      </w:r>
      <w:r>
        <w:rPr>
          <w:rFonts w:hint="eastAsia"/>
          <w:rtl/>
        </w:rPr>
        <w:t>ده،توف</w:t>
      </w:r>
      <w:r>
        <w:rPr>
          <w:rFonts w:hint="cs"/>
          <w:rtl/>
        </w:rPr>
        <w:t>ی</w:t>
      </w:r>
      <w:r w:rsidRPr="005C3736">
        <w:rPr>
          <w:rtl/>
        </w:rPr>
        <w:t>(</w:t>
      </w:r>
      <w:r w:rsidR="00140CA9" w:rsidRPr="005C3736">
        <w:rPr>
          <w:rtl/>
        </w:rPr>
        <w:t>27</w:t>
      </w:r>
      <w:r w:rsidRPr="005C3736">
        <w:rPr>
          <w:rtl/>
        </w:rPr>
        <w:t>)</w:t>
      </w:r>
      <w:r>
        <w:rPr>
          <w:rtl/>
        </w:rPr>
        <w:t>جماد</w:t>
      </w:r>
      <w:r>
        <w:rPr>
          <w:rFonts w:hint="cs"/>
          <w:rtl/>
        </w:rPr>
        <w:t>ی</w:t>
      </w:r>
      <w:r>
        <w:rPr>
          <w:rtl/>
        </w:rPr>
        <w:t xml:space="preserve"> الثان</w:t>
      </w:r>
      <w:r>
        <w:rPr>
          <w:rFonts w:hint="cs"/>
          <w:rtl/>
        </w:rPr>
        <w:t>ی</w:t>
      </w:r>
      <w:r>
        <w:rPr>
          <w:rtl/>
        </w:rPr>
        <w:t xml:space="preserve"> سنه(</w:t>
      </w:r>
      <w:r w:rsidR="00140CA9">
        <w:rPr>
          <w:rtl/>
        </w:rPr>
        <w:t>391</w:t>
      </w:r>
      <w:r>
        <w:rPr>
          <w:rtl/>
        </w:rPr>
        <w:t>)، و دفن تحت رجل مولانا موس</w:t>
      </w:r>
      <w:r>
        <w:rPr>
          <w:rFonts w:hint="cs"/>
          <w:rtl/>
        </w:rPr>
        <w:t>ی</w:t>
      </w:r>
      <w:r>
        <w:rPr>
          <w:rtl/>
        </w:rPr>
        <w:t xml:space="preserve"> بن جعفر </w:t>
      </w:r>
      <w:r w:rsidR="00F2741C" w:rsidRPr="00F2741C">
        <w:rPr>
          <w:rStyle w:val="libAlaemChar"/>
          <w:rtl/>
        </w:rPr>
        <w:t>عليهما‌السلام</w:t>
      </w:r>
      <w:r>
        <w:rPr>
          <w:rtl/>
        </w:rPr>
        <w:t>،و أوص</w:t>
      </w:r>
      <w:r>
        <w:rPr>
          <w:rFonts w:hint="cs"/>
          <w:rtl/>
        </w:rPr>
        <w:t>ی</w:t>
      </w:r>
      <w:r>
        <w:rPr>
          <w:rtl/>
        </w:rPr>
        <w:t xml:space="preserve"> بأن </w:t>
      </w:r>
      <w:r>
        <w:rPr>
          <w:rFonts w:hint="cs"/>
          <w:rtl/>
        </w:rPr>
        <w:t>ی</w:t>
      </w:r>
      <w:r>
        <w:rPr>
          <w:rFonts w:hint="eastAsia"/>
          <w:rtl/>
        </w:rPr>
        <w:t>کتب</w:t>
      </w:r>
      <w:r>
        <w:rPr>
          <w:rtl/>
        </w:rPr>
        <w:t xml:space="preserve"> عل</w:t>
      </w:r>
      <w:r>
        <w:rPr>
          <w:rFonts w:hint="cs"/>
          <w:rtl/>
        </w:rPr>
        <w:t>ی</w:t>
      </w:r>
      <w:r>
        <w:rPr>
          <w:rtl/>
        </w:rPr>
        <w:t xml:space="preserve"> لوح قبره: </w:t>
      </w:r>
      <w:r w:rsidR="00090BC1" w:rsidRPr="00090BC1">
        <w:rPr>
          <w:rStyle w:val="libAlaemChar"/>
          <w:rFonts w:hint="eastAsia"/>
          <w:rtl/>
        </w:rPr>
        <w:t>(</w:t>
      </w:r>
      <w:r w:rsidRPr="00D768B4">
        <w:rPr>
          <w:rStyle w:val="libAieChar"/>
          <w:rFonts w:hint="eastAsia"/>
          <w:rtl/>
        </w:rPr>
        <w:t>وَ</w:t>
      </w:r>
      <w:r w:rsidRPr="00D768B4">
        <w:rPr>
          <w:rStyle w:val="libAieChar"/>
          <w:rtl/>
        </w:rPr>
        <w:t xml:space="preserve"> کَلْبُهُمْ بٰاسِطٌ ذِرٰاعَ</w:t>
      </w:r>
      <w:r w:rsidRPr="00D768B4">
        <w:rPr>
          <w:rStyle w:val="libAieChar"/>
          <w:rFonts w:hint="cs"/>
          <w:rtl/>
        </w:rPr>
        <w:t>یْ</w:t>
      </w:r>
      <w:r w:rsidRPr="00D768B4">
        <w:rPr>
          <w:rStyle w:val="libAieChar"/>
          <w:rFonts w:hint="eastAsia"/>
          <w:rtl/>
        </w:rPr>
        <w:t>هِ</w:t>
      </w:r>
      <w:r w:rsidRPr="00D768B4">
        <w:rPr>
          <w:rStyle w:val="libAieChar"/>
          <w:rtl/>
        </w:rPr>
        <w:t xml:space="preserve"> بِالْوَصِ</w:t>
      </w:r>
      <w:r w:rsidRPr="00D768B4">
        <w:rPr>
          <w:rStyle w:val="libAieChar"/>
          <w:rFonts w:hint="cs"/>
          <w:rtl/>
        </w:rPr>
        <w:t>ی</w:t>
      </w:r>
      <w:r w:rsidRPr="00D768B4">
        <w:rPr>
          <w:rStyle w:val="libAieChar"/>
          <w:rFonts w:hint="eastAsia"/>
          <w:rtl/>
        </w:rPr>
        <w:t>دِ</w:t>
      </w:r>
      <w:r w:rsidR="00090BC1" w:rsidRPr="00090BC1">
        <w:rPr>
          <w:rStyle w:val="libAlaemChar"/>
          <w:rFonts w:hint="eastAsia"/>
          <w:rtl/>
        </w:rPr>
        <w:t>)</w:t>
      </w:r>
      <w:r>
        <w:rPr>
          <w:rtl/>
        </w:rPr>
        <w:t xml:space="preserve"> </w:t>
      </w:r>
      <w:r w:rsidRPr="000F2A07">
        <w:rPr>
          <w:rStyle w:val="libFootnotenumChar"/>
          <w:rtl/>
        </w:rPr>
        <w:t>(1)</w:t>
      </w:r>
    </w:p>
    <w:p w:rsidR="00140CA9" w:rsidRDefault="00191CDD" w:rsidP="00191CDD">
      <w:pPr>
        <w:pStyle w:val="libNormal"/>
      </w:pPr>
      <w:r>
        <w:rPr>
          <w:rFonts w:hint="eastAsia"/>
          <w:rtl/>
        </w:rPr>
        <w:t>ورثته</w:t>
      </w:r>
      <w:r>
        <w:rPr>
          <w:rtl/>
        </w:rPr>
        <w:t xml:space="preserve"> جماعه منهم الس</w:t>
      </w:r>
      <w:r>
        <w:rPr>
          <w:rFonts w:hint="cs"/>
          <w:rtl/>
        </w:rPr>
        <w:t>یّ</w:t>
      </w:r>
      <w:r>
        <w:rPr>
          <w:rFonts w:hint="eastAsia"/>
          <w:rtl/>
        </w:rPr>
        <w:t>د</w:t>
      </w:r>
      <w:r>
        <w:rPr>
          <w:rtl/>
        </w:rPr>
        <w:t xml:space="preserve"> الرض</w:t>
      </w:r>
      <w:r>
        <w:rPr>
          <w:rFonts w:hint="cs"/>
          <w:rtl/>
        </w:rPr>
        <w:t>ی</w:t>
      </w:r>
      <w:r>
        <w:rPr>
          <w:rtl/>
        </w:rPr>
        <w:t xml:space="preserve"> </w:t>
      </w:r>
      <w:r w:rsidR="00AE301A" w:rsidRPr="00AE301A">
        <w:rPr>
          <w:rStyle w:val="libAlaemChar"/>
          <w:rtl/>
        </w:rPr>
        <w:t>رضي‌الله‌عنه</w:t>
      </w:r>
      <w:r>
        <w:rPr>
          <w:rtl/>
        </w:rPr>
        <w:t>، و ذکره ف</w:t>
      </w:r>
      <w:r>
        <w:rPr>
          <w:rFonts w:hint="cs"/>
          <w:rtl/>
        </w:rPr>
        <w:t>ی</w:t>
      </w:r>
      <w:r>
        <w:rPr>
          <w:rtl/>
        </w:rPr>
        <w:t xml:space="preserve"> أمل الآمل و قال: و کان إمام</w:t>
      </w:r>
      <w:r>
        <w:rPr>
          <w:rFonts w:hint="cs"/>
          <w:rtl/>
        </w:rPr>
        <w:t>یّ</w:t>
      </w:r>
      <w:r>
        <w:rPr>
          <w:rtl/>
        </w:rPr>
        <w:t xml:space="preserve"> المذهب و </w:t>
      </w:r>
      <w:r>
        <w:rPr>
          <w:rFonts w:hint="cs"/>
          <w:rtl/>
        </w:rPr>
        <w:t>ی</w:t>
      </w:r>
      <w:r>
        <w:rPr>
          <w:rFonts w:hint="eastAsia"/>
          <w:rtl/>
        </w:rPr>
        <w:t>ظهر</w:t>
      </w:r>
      <w:r>
        <w:rPr>
          <w:rtl/>
        </w:rPr>
        <w:t xml:space="preserve"> من شعره أنّه من أولاد الحجّاج بن </w:t>
      </w:r>
      <w:r>
        <w:rPr>
          <w:rFonts w:hint="cs"/>
          <w:rtl/>
        </w:rPr>
        <w:t>ی</w:t>
      </w:r>
      <w:r>
        <w:rPr>
          <w:rFonts w:hint="eastAsia"/>
          <w:rtl/>
        </w:rPr>
        <w:t>وسف</w:t>
      </w:r>
      <w:r>
        <w:rPr>
          <w:rtl/>
        </w:rPr>
        <w:t xml:space="preserve"> الثقف</w:t>
      </w:r>
      <w:r>
        <w:rPr>
          <w:rFonts w:hint="cs"/>
          <w:rtl/>
        </w:rPr>
        <w:t>ی</w:t>
      </w:r>
      <w:r>
        <w:rPr>
          <w:rtl/>
        </w:rPr>
        <w:t xml:space="preserve">. </w:t>
      </w:r>
    </w:p>
    <w:p w:rsidR="00140CA9" w:rsidRDefault="00191CDD" w:rsidP="00D768B4">
      <w:pPr>
        <w:pStyle w:val="libNormal"/>
      </w:pPr>
      <w:r w:rsidRPr="00D768B4">
        <w:rPr>
          <w:rStyle w:val="libBold1Char"/>
          <w:rFonts w:hint="eastAsia"/>
          <w:rtl/>
        </w:rPr>
        <w:t>حجر</w:t>
      </w:r>
      <w:r>
        <w:rPr>
          <w:rtl/>
        </w:rPr>
        <w:t xml:space="preserve">: </w:t>
      </w:r>
      <w:r>
        <w:rPr>
          <w:rFonts w:hint="eastAsia"/>
          <w:rtl/>
        </w:rPr>
        <w:t>باب</w:t>
      </w:r>
      <w:r>
        <w:rPr>
          <w:rtl/>
        </w:rPr>
        <w:t xml:space="preserve"> الحجر و ف</w:t>
      </w:r>
      <w:r>
        <w:rPr>
          <w:rFonts w:hint="cs"/>
          <w:rtl/>
        </w:rPr>
        <w:t>ی</w:t>
      </w:r>
      <w:r>
        <w:rPr>
          <w:rFonts w:hint="eastAsia"/>
          <w:rtl/>
        </w:rPr>
        <w:t>ه</w:t>
      </w:r>
      <w:r>
        <w:rPr>
          <w:rtl/>
        </w:rPr>
        <w:t xml:space="preserve"> حدّ البلوغ و أحکامها </w:t>
      </w:r>
      <w:r w:rsidRPr="000F2A07">
        <w:rPr>
          <w:rStyle w:val="libFootnotenumChar"/>
          <w:rtl/>
        </w:rPr>
        <w:t>(2)</w:t>
      </w:r>
      <w:r>
        <w:rPr>
          <w:rtl/>
        </w:rPr>
        <w:t xml:space="preserve">. </w:t>
      </w:r>
    </w:p>
    <w:p w:rsidR="00140CA9" w:rsidRDefault="00191CDD" w:rsidP="00D768B4">
      <w:pPr>
        <w:pStyle w:val="libCenterBold1"/>
      </w:pPr>
      <w:r>
        <w:rPr>
          <w:rFonts w:hint="eastAsia"/>
          <w:rtl/>
        </w:rPr>
        <w:t>الحجر</w:t>
      </w:r>
      <w:r w:rsidR="00D768B4">
        <w:rPr>
          <w:rtl/>
        </w:rPr>
        <w:t xml:space="preserve"> الأسود</w:t>
      </w:r>
    </w:p>
    <w:p w:rsidR="00D768B4" w:rsidRDefault="00191CDD" w:rsidP="00D768B4">
      <w:pPr>
        <w:pStyle w:val="libNormal"/>
        <w:rPr>
          <w:rtl/>
        </w:rPr>
      </w:pPr>
      <w:r>
        <w:rPr>
          <w:rFonts w:hint="eastAsia"/>
          <w:rtl/>
        </w:rPr>
        <w:t>الروا</w:t>
      </w:r>
      <w:r>
        <w:rPr>
          <w:rFonts w:hint="cs"/>
          <w:rtl/>
        </w:rPr>
        <w:t>ی</w:t>
      </w:r>
      <w:r>
        <w:rPr>
          <w:rFonts w:hint="eastAsia"/>
          <w:rtl/>
        </w:rPr>
        <w:t>ات</w:t>
      </w:r>
      <w:r>
        <w:rPr>
          <w:rtl/>
        </w:rPr>
        <w:t xml:space="preserve"> ف</w:t>
      </w:r>
      <w:r>
        <w:rPr>
          <w:rFonts w:hint="cs"/>
          <w:rtl/>
        </w:rPr>
        <w:t>ی</w:t>
      </w:r>
      <w:r>
        <w:rPr>
          <w:rtl/>
        </w:rPr>
        <w:t xml:space="preserve"> فضل الحجر الأسود، و انه لو لا ما طبع اللّه عل</w:t>
      </w:r>
      <w:r>
        <w:rPr>
          <w:rFonts w:hint="cs"/>
          <w:rtl/>
        </w:rPr>
        <w:t>ی</w:t>
      </w:r>
      <w:r>
        <w:rPr>
          <w:rFonts w:hint="eastAsia"/>
          <w:rtl/>
        </w:rPr>
        <w:t>ه</w:t>
      </w:r>
      <w:r>
        <w:rPr>
          <w:rtl/>
        </w:rPr>
        <w:t xml:space="preserve"> من أرجاس الجاهل</w:t>
      </w:r>
      <w:r>
        <w:rPr>
          <w:rFonts w:hint="cs"/>
          <w:rtl/>
        </w:rPr>
        <w:t>ی</w:t>
      </w:r>
      <w:r>
        <w:rPr>
          <w:rFonts w:hint="eastAsia"/>
          <w:rtl/>
        </w:rPr>
        <w:t>ه</w:t>
      </w:r>
      <w:r>
        <w:rPr>
          <w:rtl/>
        </w:rPr>
        <w:t xml:space="preserve"> و أنجاسها،اذا لاستشف</w:t>
      </w:r>
      <w:r>
        <w:rPr>
          <w:rFonts w:hint="cs"/>
          <w:rtl/>
        </w:rPr>
        <w:t>ی</w:t>
      </w:r>
      <w:r>
        <w:rPr>
          <w:rtl/>
        </w:rPr>
        <w:t xml:space="preserve"> به من کلّ علّه،و إذا لألق</w:t>
      </w:r>
      <w:r>
        <w:rPr>
          <w:rFonts w:hint="cs"/>
          <w:rtl/>
        </w:rPr>
        <w:t>ی</w:t>
      </w:r>
      <w:r>
        <w:rPr>
          <w:rtl/>
        </w:rPr>
        <w:t xml:space="preserve"> که</w:t>
      </w:r>
      <w:r>
        <w:rPr>
          <w:rFonts w:hint="cs"/>
          <w:rtl/>
        </w:rPr>
        <w:t>ی</w:t>
      </w:r>
      <w:r>
        <w:rPr>
          <w:rFonts w:hint="eastAsia"/>
          <w:rtl/>
        </w:rPr>
        <w:t>ئه</w:t>
      </w:r>
      <w:r>
        <w:rPr>
          <w:rtl/>
        </w:rPr>
        <w:t xml:space="preserve"> </w:t>
      </w:r>
      <w:r>
        <w:rPr>
          <w:rFonts w:hint="cs"/>
          <w:rtl/>
        </w:rPr>
        <w:t>ی</w:t>
      </w:r>
      <w:r>
        <w:rPr>
          <w:rFonts w:hint="eastAsia"/>
          <w:rtl/>
        </w:rPr>
        <w:t>وم</w:t>
      </w:r>
      <w:r>
        <w:rPr>
          <w:rtl/>
        </w:rPr>
        <w:t xml:space="preserve"> أنزله اللّه(عزّ و جلّ) </w:t>
      </w:r>
      <w:r w:rsidRPr="000F2A07">
        <w:rPr>
          <w:rStyle w:val="libFootnotenumChar"/>
          <w:rtl/>
        </w:rPr>
        <w:t>(3)</w:t>
      </w:r>
      <w:r>
        <w:rPr>
          <w:rtl/>
        </w:rPr>
        <w:t>.</w:t>
      </w:r>
    </w:p>
    <w:p w:rsidR="00D7268C" w:rsidRDefault="00191CDD" w:rsidP="00D768B4">
      <w:pPr>
        <w:pStyle w:val="libNormal"/>
      </w:pPr>
      <w:r w:rsidRPr="00D768B4">
        <w:rPr>
          <w:rStyle w:val="libBold1Char"/>
          <w:rFonts w:hint="eastAsia"/>
          <w:rtl/>
        </w:rPr>
        <w:t>علل</w:t>
      </w:r>
      <w:r w:rsidRPr="00D768B4">
        <w:rPr>
          <w:rStyle w:val="libBold1Char"/>
          <w:rtl/>
        </w:rPr>
        <w:t xml:space="preserve"> الشرا</w:t>
      </w:r>
      <w:r w:rsidRPr="00D768B4">
        <w:rPr>
          <w:rStyle w:val="libBold1Char"/>
          <w:rFonts w:hint="cs"/>
          <w:rtl/>
        </w:rPr>
        <w:t>ی</w:t>
      </w:r>
      <w:r w:rsidRPr="00D768B4">
        <w:rPr>
          <w:rStyle w:val="libBold1Char"/>
          <w:rFonts w:hint="eastAsia"/>
          <w:rtl/>
        </w:rPr>
        <w:t>ع</w:t>
      </w:r>
      <w:r>
        <w:rPr>
          <w:rtl/>
        </w:rPr>
        <w:t>: ف</w:t>
      </w:r>
      <w:r>
        <w:rPr>
          <w:rFonts w:hint="cs"/>
          <w:rtl/>
        </w:rPr>
        <w:t>ی</w:t>
      </w:r>
      <w:r>
        <w:rPr>
          <w:rtl/>
        </w:rPr>
        <w:t xml:space="preserve"> انّ الحجر الأسود کان ملکا عظ</w:t>
      </w:r>
      <w:r>
        <w:rPr>
          <w:rFonts w:hint="cs"/>
          <w:rtl/>
        </w:rPr>
        <w:t>ی</w:t>
      </w:r>
      <w:r>
        <w:rPr>
          <w:rFonts w:hint="eastAsia"/>
          <w:rtl/>
        </w:rPr>
        <w:t>ما،و</w:t>
      </w:r>
      <w:r>
        <w:rPr>
          <w:rtl/>
        </w:rPr>
        <w:t xml:space="preserve"> کان أوّل من أسرع ال</w:t>
      </w:r>
      <w:r>
        <w:rPr>
          <w:rFonts w:hint="cs"/>
          <w:rtl/>
        </w:rPr>
        <w:t>ی</w:t>
      </w:r>
      <w:r>
        <w:rPr>
          <w:rtl/>
        </w:rPr>
        <w:t xml:space="preserve"> الإقرار للّه تعال</w:t>
      </w:r>
      <w:r>
        <w:rPr>
          <w:rFonts w:hint="cs"/>
          <w:rtl/>
        </w:rPr>
        <w:t>ی</w:t>
      </w:r>
      <w:r>
        <w:rPr>
          <w:rtl/>
        </w:rPr>
        <w:t xml:space="preserve"> بالربوب</w:t>
      </w:r>
      <w:r>
        <w:rPr>
          <w:rFonts w:hint="cs"/>
          <w:rtl/>
        </w:rPr>
        <w:t>یّ</w:t>
      </w:r>
      <w:r>
        <w:rPr>
          <w:rFonts w:hint="eastAsia"/>
          <w:rtl/>
        </w:rPr>
        <w:t>ه</w:t>
      </w:r>
      <w:r>
        <w:rPr>
          <w:rtl/>
        </w:rPr>
        <w:t xml:space="preserve"> و لمحمّد </w:t>
      </w:r>
      <w:r w:rsidR="00F2741C" w:rsidRPr="00F2741C">
        <w:rPr>
          <w:rStyle w:val="libAlaemChar"/>
          <w:rtl/>
        </w:rPr>
        <w:t>صلى‌الله‌عليه‌وآله‌وسلم</w:t>
      </w:r>
      <w:r>
        <w:rPr>
          <w:rtl/>
        </w:rPr>
        <w:t xml:space="preserve"> بالنبوه و لعل</w:t>
      </w:r>
      <w:r>
        <w:rPr>
          <w:rFonts w:hint="cs"/>
          <w:rtl/>
        </w:rPr>
        <w:t>یّ</w:t>
      </w:r>
      <w:r>
        <w:rPr>
          <w:rtl/>
        </w:rPr>
        <w:t xml:space="preserve"> </w:t>
      </w:r>
      <w:r w:rsidR="00F2741C" w:rsidRPr="00F2741C">
        <w:rPr>
          <w:rStyle w:val="libAlaemChar"/>
          <w:rtl/>
        </w:rPr>
        <w:t>عليه‌السلام</w:t>
      </w:r>
      <w:r>
        <w:rPr>
          <w:rtl/>
        </w:rPr>
        <w:t xml:space="preserve"> بالوص</w:t>
      </w:r>
      <w:r>
        <w:rPr>
          <w:rFonts w:hint="cs"/>
          <w:rtl/>
        </w:rPr>
        <w:t>ی</w:t>
      </w:r>
      <w:r>
        <w:rPr>
          <w:rFonts w:hint="eastAsia"/>
          <w:rtl/>
        </w:rPr>
        <w:t>ه،و</w:t>
      </w:r>
      <w:r>
        <w:rPr>
          <w:rtl/>
        </w:rPr>
        <w:t xml:space="preserve"> لم </w:t>
      </w:r>
      <w:r>
        <w:rPr>
          <w:rFonts w:hint="cs"/>
          <w:rtl/>
        </w:rPr>
        <w:t>ی</w:t>
      </w:r>
      <w:r>
        <w:rPr>
          <w:rFonts w:hint="eastAsia"/>
          <w:rtl/>
        </w:rPr>
        <w:t>کن</w:t>
      </w:r>
      <w:r>
        <w:rPr>
          <w:rtl/>
        </w:rPr>
        <w:t xml:space="preserve"> ف</w:t>
      </w:r>
      <w:r>
        <w:rPr>
          <w:rFonts w:hint="cs"/>
          <w:rtl/>
        </w:rPr>
        <w:t>ی</w:t>
      </w:r>
      <w:r>
        <w:rPr>
          <w:rtl/>
        </w:rPr>
        <w:t xml:space="preserve"> الملائکه أشدّ حبّا لمحمّد </w:t>
      </w:r>
      <w:r w:rsidR="00F2741C" w:rsidRPr="00F2741C">
        <w:rPr>
          <w:rStyle w:val="libAlaemChar"/>
          <w:rtl/>
        </w:rPr>
        <w:t>صلى‌الله‌عليه‌وآله‌وسلم</w:t>
      </w:r>
      <w:r>
        <w:rPr>
          <w:rtl/>
        </w:rPr>
        <w:t xml:space="preserve"> و آل محمّد </w:t>
      </w:r>
      <w:r w:rsidR="00F2741C" w:rsidRPr="00F2741C">
        <w:rPr>
          <w:rStyle w:val="libAlaemChar"/>
          <w:rtl/>
        </w:rPr>
        <w:t>عليهم‌السلام</w:t>
      </w:r>
      <w:r>
        <w:rPr>
          <w:rtl/>
        </w:rPr>
        <w:t xml:space="preserve"> منه،فلذلک اختاره اللّه و ألقمه الم</w:t>
      </w:r>
      <w:r>
        <w:rPr>
          <w:rFonts w:hint="cs"/>
          <w:rtl/>
        </w:rPr>
        <w:t>ی</w:t>
      </w:r>
      <w:r>
        <w:rPr>
          <w:rFonts w:hint="eastAsia"/>
          <w:rtl/>
        </w:rPr>
        <w:t>ثاق،فهو</w:t>
      </w:r>
      <w:r>
        <w:rPr>
          <w:rtl/>
        </w:rPr>
        <w:t xml:space="preserve"> </w:t>
      </w:r>
      <w:r>
        <w:rPr>
          <w:rFonts w:hint="cs"/>
          <w:rtl/>
        </w:rPr>
        <w:t>ی</w:t>
      </w:r>
      <w:r>
        <w:rPr>
          <w:rFonts w:hint="eastAsia"/>
          <w:rtl/>
        </w:rPr>
        <w:t>ج</w:t>
      </w:r>
      <w:r>
        <w:rPr>
          <w:rFonts w:hint="cs"/>
          <w:rtl/>
        </w:rPr>
        <w:t>ی</w:t>
      </w:r>
      <w:r>
        <w:rPr>
          <w:rFonts w:hint="eastAsia"/>
          <w:rtl/>
        </w:rPr>
        <w:t>ء</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و له لسان ناطق و ع</w:t>
      </w:r>
      <w:r>
        <w:rPr>
          <w:rFonts w:hint="cs"/>
          <w:rtl/>
        </w:rPr>
        <w:t>ی</w:t>
      </w:r>
      <w:r>
        <w:rPr>
          <w:rFonts w:hint="eastAsia"/>
          <w:rtl/>
        </w:rPr>
        <w:t>ن</w:t>
      </w:r>
      <w:r>
        <w:rPr>
          <w:rtl/>
        </w:rPr>
        <w:t xml:space="preserve"> ناظره،ل</w:t>
      </w:r>
      <w:r>
        <w:rPr>
          <w:rFonts w:hint="cs"/>
          <w:rtl/>
        </w:rPr>
        <w:t>ی</w:t>
      </w:r>
      <w:r>
        <w:rPr>
          <w:rFonts w:hint="eastAsia"/>
          <w:rtl/>
        </w:rPr>
        <w:t>شهد</w:t>
      </w:r>
      <w:r>
        <w:rPr>
          <w:rtl/>
        </w:rPr>
        <w:t xml:space="preserve"> لکلّ من </w:t>
      </w:r>
    </w:p>
    <w:p w:rsidR="00D768B4" w:rsidRDefault="00D768B4" w:rsidP="00D768B4">
      <w:pPr>
        <w:pStyle w:val="libLine"/>
        <w:rPr>
          <w:rtl/>
        </w:rPr>
      </w:pPr>
      <w:r>
        <w:rPr>
          <w:rFonts w:hint="eastAsia"/>
          <w:rtl/>
        </w:rPr>
        <w:t>____________________</w:t>
      </w:r>
    </w:p>
    <w:p w:rsidR="00140CA9" w:rsidRDefault="00D7268C" w:rsidP="00D768B4">
      <w:pPr>
        <w:pStyle w:val="libFootnote0"/>
      </w:pPr>
      <w:r w:rsidRPr="00D768B4">
        <w:rPr>
          <w:rtl/>
        </w:rPr>
        <w:t>(1)</w:t>
      </w:r>
      <w:r w:rsidR="00191CDD">
        <w:rPr>
          <w:rtl/>
        </w:rPr>
        <w:t xml:space="preserve"> سوره الکهف/الآ</w:t>
      </w:r>
      <w:r w:rsidR="00191CDD">
        <w:rPr>
          <w:rFonts w:hint="cs"/>
          <w:rtl/>
        </w:rPr>
        <w:t>ی</w:t>
      </w:r>
      <w:r w:rsidR="00191CDD">
        <w:rPr>
          <w:rFonts w:hint="eastAsia"/>
          <w:rtl/>
        </w:rPr>
        <w:t>ه</w:t>
      </w:r>
      <w:r w:rsidR="00191CDD">
        <w:rPr>
          <w:rtl/>
        </w:rPr>
        <w:t xml:space="preserve"> </w:t>
      </w:r>
      <w:r w:rsidR="00140CA9">
        <w:rPr>
          <w:rtl/>
        </w:rPr>
        <w:t>18</w:t>
      </w:r>
      <w:r w:rsidR="00191CDD">
        <w:rPr>
          <w:rtl/>
        </w:rPr>
        <w:t xml:space="preserve">. </w:t>
      </w:r>
    </w:p>
    <w:p w:rsidR="00140CA9" w:rsidRDefault="00D7268C" w:rsidP="00D768B4">
      <w:pPr>
        <w:pStyle w:val="libFootnote0"/>
      </w:pPr>
      <w:r w:rsidRPr="00D768B4">
        <w:rPr>
          <w:rtl/>
        </w:rPr>
        <w:t>(2)</w:t>
      </w:r>
      <w:r w:rsidR="00191CDD">
        <w:rPr>
          <w:rtl/>
        </w:rPr>
        <w:t xml:space="preserve"> ق:</w:t>
      </w:r>
      <w:r w:rsidR="00140CA9">
        <w:rPr>
          <w:rtl/>
        </w:rPr>
        <w:t>38</w:t>
      </w:r>
      <w:r w:rsidR="00191CDD">
        <w:rPr>
          <w:rtl/>
        </w:rPr>
        <w:t>/</w:t>
      </w:r>
      <w:r w:rsidR="00140CA9">
        <w:rPr>
          <w:rtl/>
        </w:rPr>
        <w:t>38</w:t>
      </w:r>
      <w:r w:rsidR="00191CDD">
        <w:rPr>
          <w:rtl/>
        </w:rPr>
        <w:t>/</w:t>
      </w:r>
      <w:r w:rsidR="00140CA9">
        <w:rPr>
          <w:rtl/>
        </w:rPr>
        <w:t>23</w:t>
      </w:r>
      <w:r w:rsidR="00191CDD">
        <w:rPr>
          <w:rtl/>
        </w:rPr>
        <w:t>،ج:</w:t>
      </w:r>
      <w:r w:rsidR="00140CA9">
        <w:rPr>
          <w:rtl/>
        </w:rPr>
        <w:t>1</w:t>
      </w:r>
      <w:r w:rsidR="00191CDD">
        <w:rPr>
          <w:rtl/>
        </w:rPr>
        <w:t>6</w:t>
      </w:r>
      <w:r w:rsidR="00140CA9">
        <w:rPr>
          <w:rtl/>
        </w:rPr>
        <w:t>0</w:t>
      </w:r>
      <w:r w:rsidR="00191CDD">
        <w:rPr>
          <w:rtl/>
        </w:rPr>
        <w:t>/</w:t>
      </w:r>
      <w:r w:rsidR="00140CA9">
        <w:rPr>
          <w:rtl/>
        </w:rPr>
        <w:t>103</w:t>
      </w:r>
      <w:r w:rsidR="00191CDD">
        <w:rPr>
          <w:rtl/>
        </w:rPr>
        <w:t xml:space="preserve">. </w:t>
      </w:r>
    </w:p>
    <w:p w:rsidR="00D7268C" w:rsidRDefault="00D7268C" w:rsidP="00D768B4">
      <w:pPr>
        <w:pStyle w:val="libFootnote0"/>
        <w:rPr>
          <w:rtl/>
        </w:rPr>
      </w:pPr>
      <w:r w:rsidRPr="00D768B4">
        <w:rPr>
          <w:rtl/>
        </w:rPr>
        <w:t>(3)</w:t>
      </w:r>
      <w:r w:rsidR="00191CDD">
        <w:rPr>
          <w:rtl/>
        </w:rPr>
        <w:t xml:space="preserve"> ق:4</w:t>
      </w:r>
      <w:r w:rsidR="00140CA9">
        <w:rPr>
          <w:rtl/>
        </w:rPr>
        <w:t>9</w:t>
      </w:r>
      <w:r w:rsidR="00191CDD">
        <w:rPr>
          <w:rtl/>
        </w:rPr>
        <w:t>/4</w:t>
      </w:r>
      <w:r w:rsidR="00140CA9">
        <w:rPr>
          <w:rtl/>
        </w:rPr>
        <w:t>0</w:t>
      </w:r>
      <w:r w:rsidR="00191CDD">
        <w:rPr>
          <w:rtl/>
        </w:rPr>
        <w:t>/</w:t>
      </w:r>
      <w:r w:rsidR="00140CA9">
        <w:rPr>
          <w:rtl/>
        </w:rPr>
        <w:t>21</w:t>
      </w:r>
      <w:r w:rsidR="00191CDD">
        <w:rPr>
          <w:rtl/>
        </w:rPr>
        <w:t>،ج:</w:t>
      </w:r>
      <w:r w:rsidR="00140CA9">
        <w:rPr>
          <w:rtl/>
        </w:rPr>
        <w:t>220</w:t>
      </w:r>
      <w:r w:rsidR="00191CDD">
        <w:rPr>
          <w:rtl/>
        </w:rPr>
        <w:t>/</w:t>
      </w:r>
      <w:r w:rsidR="00140CA9">
        <w:rPr>
          <w:rtl/>
        </w:rPr>
        <w:t>99</w:t>
      </w:r>
      <w:r w:rsidR="00191CDD">
        <w:rPr>
          <w:rtl/>
        </w:rPr>
        <w:t>.</w:t>
      </w:r>
    </w:p>
    <w:p w:rsidR="00D7268C" w:rsidRDefault="00D7268C" w:rsidP="000F2A07">
      <w:pPr>
        <w:pStyle w:val="libNormal"/>
        <w:rPr>
          <w:rtl/>
        </w:rPr>
      </w:pPr>
      <w:r>
        <w:rPr>
          <w:rtl/>
        </w:rPr>
        <w:br w:type="page"/>
      </w:r>
    </w:p>
    <w:p w:rsidR="00140CA9" w:rsidRDefault="00191CDD" w:rsidP="0039207F">
      <w:pPr>
        <w:pStyle w:val="libNormal0"/>
      </w:pPr>
      <w:r>
        <w:rPr>
          <w:rFonts w:hint="eastAsia"/>
          <w:rtl/>
        </w:rPr>
        <w:t>وافاه</w:t>
      </w:r>
      <w:r>
        <w:rPr>
          <w:rtl/>
        </w:rPr>
        <w:t xml:space="preserve"> ال</w:t>
      </w:r>
      <w:r>
        <w:rPr>
          <w:rFonts w:hint="cs"/>
          <w:rtl/>
        </w:rPr>
        <w:t>ی</w:t>
      </w:r>
      <w:r>
        <w:rPr>
          <w:rtl/>
        </w:rPr>
        <w:t xml:space="preserve"> ذلک المکان و حفظ الم</w:t>
      </w:r>
      <w:r>
        <w:rPr>
          <w:rFonts w:hint="cs"/>
          <w:rtl/>
        </w:rPr>
        <w:t>ی</w:t>
      </w:r>
      <w:r>
        <w:rPr>
          <w:rFonts w:hint="eastAsia"/>
          <w:rtl/>
        </w:rPr>
        <w:t>ثاق</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ف</w:t>
      </w:r>
      <w:r>
        <w:rPr>
          <w:rFonts w:hint="cs"/>
          <w:rtl/>
        </w:rPr>
        <w:t>ی</w:t>
      </w:r>
      <w:r>
        <w:rPr>
          <w:rtl/>
        </w:rPr>
        <w:t xml:space="preserve"> انّ الحجر الأسود کان ملکا عظ</w:t>
      </w:r>
      <w:r>
        <w:rPr>
          <w:rFonts w:hint="cs"/>
          <w:rtl/>
        </w:rPr>
        <w:t>ی</w:t>
      </w:r>
      <w:r>
        <w:rPr>
          <w:rFonts w:hint="eastAsia"/>
          <w:rtl/>
        </w:rPr>
        <w:t>ما</w:t>
      </w:r>
      <w:r>
        <w:rPr>
          <w:rtl/>
        </w:rPr>
        <w:t xml:space="preserve"> من عظماء الملائکه أودعه اللّه م</w:t>
      </w:r>
      <w:r>
        <w:rPr>
          <w:rFonts w:hint="cs"/>
          <w:rtl/>
        </w:rPr>
        <w:t>ی</w:t>
      </w:r>
      <w:r>
        <w:rPr>
          <w:rFonts w:hint="eastAsia"/>
          <w:rtl/>
        </w:rPr>
        <w:t>ثاق</w:t>
      </w:r>
      <w:r>
        <w:rPr>
          <w:rtl/>
        </w:rPr>
        <w:t xml:space="preserve"> العباد،ثمّ حوّل ف</w:t>
      </w:r>
      <w:r>
        <w:rPr>
          <w:rFonts w:hint="cs"/>
          <w:rtl/>
        </w:rPr>
        <w:t>ی</w:t>
      </w:r>
      <w:r>
        <w:rPr>
          <w:rtl/>
        </w:rPr>
        <w:t xml:space="preserve"> صوره درّه ب</w:t>
      </w:r>
      <w:r>
        <w:rPr>
          <w:rFonts w:hint="cs"/>
          <w:rtl/>
        </w:rPr>
        <w:t>ی</w:t>
      </w:r>
      <w:r>
        <w:rPr>
          <w:rFonts w:hint="eastAsia"/>
          <w:rtl/>
        </w:rPr>
        <w:t>ضاء</w:t>
      </w:r>
      <w:r>
        <w:rPr>
          <w:rtl/>
        </w:rPr>
        <w:t xml:space="preserve"> ورم</w:t>
      </w:r>
      <w:r>
        <w:rPr>
          <w:rFonts w:hint="cs"/>
          <w:rtl/>
        </w:rPr>
        <w:t>ی</w:t>
      </w:r>
      <w:r>
        <w:rPr>
          <w:rtl/>
        </w:rPr>
        <w:t xml:space="preserve"> ال</w:t>
      </w:r>
      <w:r>
        <w:rPr>
          <w:rFonts w:hint="cs"/>
          <w:rtl/>
        </w:rPr>
        <w:t>ی</w:t>
      </w:r>
      <w:r>
        <w:rPr>
          <w:rtl/>
        </w:rPr>
        <w:t xml:space="preserve"> آدم </w:t>
      </w:r>
      <w:r w:rsidR="00F2741C" w:rsidRPr="00F2741C">
        <w:rPr>
          <w:rStyle w:val="libAlaemChar"/>
          <w:rtl/>
        </w:rPr>
        <w:t>عليه‌السلام</w:t>
      </w:r>
      <w:r>
        <w:rPr>
          <w:rtl/>
        </w:rPr>
        <w:t xml:space="preserve"> بأرض الهند،فحمله آدم عل</w:t>
      </w:r>
      <w:r>
        <w:rPr>
          <w:rFonts w:hint="cs"/>
          <w:rtl/>
        </w:rPr>
        <w:t>ی</w:t>
      </w:r>
      <w:r>
        <w:rPr>
          <w:rtl/>
        </w:rPr>
        <w:t xml:space="preserve"> عاتقه حتّ</w:t>
      </w:r>
      <w:r>
        <w:rPr>
          <w:rFonts w:hint="cs"/>
          <w:rtl/>
        </w:rPr>
        <w:t>ی</w:t>
      </w:r>
      <w:r>
        <w:rPr>
          <w:rtl/>
        </w:rPr>
        <w:t xml:space="preserve"> واف</w:t>
      </w:r>
      <w:r>
        <w:rPr>
          <w:rFonts w:hint="cs"/>
          <w:rtl/>
        </w:rPr>
        <w:t>ی</w:t>
      </w:r>
      <w:r>
        <w:rPr>
          <w:rtl/>
        </w:rPr>
        <w:t xml:space="preserve"> به مکّه فجعله ف</w:t>
      </w:r>
      <w:r>
        <w:rPr>
          <w:rFonts w:hint="cs"/>
          <w:rtl/>
        </w:rPr>
        <w:t>ی</w:t>
      </w:r>
      <w:r>
        <w:rPr>
          <w:rtl/>
        </w:rPr>
        <w:t xml:space="preserve"> الرکن </w:t>
      </w:r>
      <w:r w:rsidRPr="000F2A07">
        <w:rPr>
          <w:rStyle w:val="libFootnotenumChar"/>
          <w:rtl/>
        </w:rPr>
        <w:t>(2)</w:t>
      </w:r>
      <w:r>
        <w:rPr>
          <w:rtl/>
        </w:rPr>
        <w:t xml:space="preserve">. </w:t>
      </w:r>
    </w:p>
    <w:p w:rsidR="00140CA9" w:rsidRDefault="00191CDD" w:rsidP="0039207F">
      <w:pPr>
        <w:pStyle w:val="libNormal"/>
      </w:pPr>
      <w:r>
        <w:rPr>
          <w:rFonts w:hint="eastAsia"/>
          <w:rtl/>
        </w:rPr>
        <w:t>ف</w:t>
      </w:r>
      <w:r>
        <w:rPr>
          <w:rFonts w:hint="cs"/>
          <w:rtl/>
        </w:rPr>
        <w:t>ی</w:t>
      </w:r>
      <w:r>
        <w:rPr>
          <w:rtl/>
        </w:rPr>
        <w:t xml:space="preserve"> انّ رسول اللّه </w:t>
      </w:r>
      <w:r w:rsidR="00F2741C" w:rsidRPr="00F2741C">
        <w:rPr>
          <w:rStyle w:val="libAlaemChar"/>
          <w:rtl/>
        </w:rPr>
        <w:t>صلى‌الله‌عليه‌وآله‌وسلم</w:t>
      </w:r>
      <w:r>
        <w:rPr>
          <w:rtl/>
        </w:rPr>
        <w:t xml:space="preserve"> وضع الحجر الأسود مکانه ح</w:t>
      </w:r>
      <w:r>
        <w:rPr>
          <w:rFonts w:hint="cs"/>
          <w:rtl/>
        </w:rPr>
        <w:t>ی</w:t>
      </w:r>
      <w:r>
        <w:rPr>
          <w:rFonts w:hint="eastAsia"/>
          <w:rtl/>
        </w:rPr>
        <w:t>ن</w:t>
      </w:r>
      <w:r>
        <w:rPr>
          <w:rtl/>
        </w:rPr>
        <w:t xml:space="preserve"> بنت قر</w:t>
      </w:r>
      <w:r>
        <w:rPr>
          <w:rFonts w:hint="cs"/>
          <w:rtl/>
        </w:rPr>
        <w:t>ی</w:t>
      </w:r>
      <w:r>
        <w:rPr>
          <w:rFonts w:hint="eastAsia"/>
          <w:rtl/>
        </w:rPr>
        <w:t>ش</w:t>
      </w:r>
      <w:r>
        <w:rPr>
          <w:rtl/>
        </w:rPr>
        <w:t xml:space="preserve"> الکعبه و تشاجروا أ</w:t>
      </w:r>
      <w:r>
        <w:rPr>
          <w:rFonts w:hint="cs"/>
          <w:rtl/>
        </w:rPr>
        <w:t>یّ</w:t>
      </w:r>
      <w:r>
        <w:rPr>
          <w:rFonts w:hint="eastAsia"/>
          <w:rtl/>
        </w:rPr>
        <w:t>هم</w:t>
      </w:r>
      <w:r>
        <w:rPr>
          <w:rtl/>
        </w:rPr>
        <w:t xml:space="preserve"> </w:t>
      </w:r>
      <w:r>
        <w:rPr>
          <w:rFonts w:hint="cs"/>
          <w:rtl/>
        </w:rPr>
        <w:t>ی</w:t>
      </w:r>
      <w:r>
        <w:rPr>
          <w:rFonts w:hint="eastAsia"/>
          <w:rtl/>
        </w:rPr>
        <w:t>ضع</w:t>
      </w:r>
      <w:r>
        <w:rPr>
          <w:rtl/>
        </w:rPr>
        <w:t xml:space="preserve"> الحجر ف</w:t>
      </w:r>
      <w:r>
        <w:rPr>
          <w:rFonts w:hint="cs"/>
          <w:rtl/>
        </w:rPr>
        <w:t>ی</w:t>
      </w:r>
      <w:r>
        <w:rPr>
          <w:rtl/>
        </w:rPr>
        <w:t xml:space="preserve"> موضعه </w:t>
      </w:r>
      <w:r w:rsidRPr="000F2A07">
        <w:rPr>
          <w:rStyle w:val="libFootnotenumChar"/>
          <w:rtl/>
        </w:rPr>
        <w:t>(3)</w:t>
      </w:r>
      <w:r>
        <w:rPr>
          <w:rtl/>
        </w:rPr>
        <w:t xml:space="preserve">. </w:t>
      </w:r>
      <w:r>
        <w:rPr>
          <w:rFonts w:hint="eastAsia"/>
          <w:rtl/>
        </w:rPr>
        <w:t>و</w:t>
      </w:r>
      <w:r>
        <w:rPr>
          <w:rtl/>
        </w:rPr>
        <w:t xml:space="preserve"> رو</w:t>
      </w:r>
      <w:r>
        <w:rPr>
          <w:rFonts w:hint="cs"/>
          <w:rtl/>
        </w:rPr>
        <w:t>ی</w:t>
      </w:r>
      <w:r>
        <w:rPr>
          <w:rtl/>
        </w:rPr>
        <w:t xml:space="preserve">: أنّ رسول اللّه </w:t>
      </w:r>
      <w:r w:rsidR="00F2741C" w:rsidRPr="00F2741C">
        <w:rPr>
          <w:rStyle w:val="libAlaemChar"/>
          <w:rtl/>
        </w:rPr>
        <w:t>صلى‌الله‌عليه‌وآله‌وسلم</w:t>
      </w:r>
      <w:r>
        <w:rPr>
          <w:rtl/>
        </w:rPr>
        <w:t xml:space="preserve"> بسط رداءه و وضع الحجر ف</w:t>
      </w:r>
      <w:r>
        <w:rPr>
          <w:rFonts w:hint="cs"/>
          <w:rtl/>
        </w:rPr>
        <w:t>ی</w:t>
      </w:r>
      <w:r>
        <w:rPr>
          <w:rFonts w:hint="eastAsia"/>
          <w:rtl/>
        </w:rPr>
        <w:t>ه،ثمّ</w:t>
      </w:r>
      <w:r>
        <w:rPr>
          <w:rtl/>
        </w:rPr>
        <w:t xml:space="preserve"> قال:</w:t>
      </w:r>
      <w:r>
        <w:rPr>
          <w:rFonts w:hint="cs"/>
          <w:rtl/>
        </w:rPr>
        <w:t>ی</w:t>
      </w:r>
      <w:r>
        <w:rPr>
          <w:rFonts w:hint="eastAsia"/>
          <w:rtl/>
        </w:rPr>
        <w:t>أت</w:t>
      </w:r>
      <w:r>
        <w:rPr>
          <w:rFonts w:hint="cs"/>
          <w:rtl/>
        </w:rPr>
        <w:t>ی</w:t>
      </w:r>
      <w:r>
        <w:rPr>
          <w:rtl/>
        </w:rPr>
        <w:t xml:space="preserve"> من کلّ ربع من قر</w:t>
      </w:r>
      <w:r>
        <w:rPr>
          <w:rFonts w:hint="cs"/>
          <w:rtl/>
        </w:rPr>
        <w:t>ی</w:t>
      </w:r>
      <w:r>
        <w:rPr>
          <w:rFonts w:hint="eastAsia"/>
          <w:rtl/>
        </w:rPr>
        <w:t>ش</w:t>
      </w:r>
      <w:r>
        <w:rPr>
          <w:rtl/>
        </w:rPr>
        <w:t xml:space="preserve"> رجل،فکانوا عتبه بن رب</w:t>
      </w:r>
      <w:r>
        <w:rPr>
          <w:rFonts w:hint="cs"/>
          <w:rtl/>
        </w:rPr>
        <w:t>ی</w:t>
      </w:r>
      <w:r>
        <w:rPr>
          <w:rFonts w:hint="eastAsia"/>
          <w:rtl/>
        </w:rPr>
        <w:t>عه،و</w:t>
      </w:r>
      <w:r>
        <w:rPr>
          <w:rtl/>
        </w:rPr>
        <w:t xml:space="preserve"> أبو زمعه،و أبو حذ</w:t>
      </w:r>
      <w:r>
        <w:rPr>
          <w:rFonts w:hint="cs"/>
          <w:rtl/>
        </w:rPr>
        <w:t>ی</w:t>
      </w:r>
      <w:r>
        <w:rPr>
          <w:rFonts w:hint="eastAsia"/>
          <w:rtl/>
        </w:rPr>
        <w:t>فه</w:t>
      </w:r>
      <w:r>
        <w:rPr>
          <w:rtl/>
        </w:rPr>
        <w:t xml:space="preserve"> بن المغ</w:t>
      </w:r>
      <w:r>
        <w:rPr>
          <w:rFonts w:hint="cs"/>
          <w:rtl/>
        </w:rPr>
        <w:t>ی</w:t>
      </w:r>
      <w:r>
        <w:rPr>
          <w:rFonts w:hint="eastAsia"/>
          <w:rtl/>
        </w:rPr>
        <w:t>ره،</w:t>
      </w:r>
      <w:r>
        <w:rPr>
          <w:rtl/>
        </w:rPr>
        <w:t xml:space="preserve"> و ق</w:t>
      </w:r>
      <w:r>
        <w:rPr>
          <w:rFonts w:hint="cs"/>
          <w:rtl/>
        </w:rPr>
        <w:t>ی</w:t>
      </w:r>
      <w:r>
        <w:rPr>
          <w:rFonts w:hint="eastAsia"/>
          <w:rtl/>
        </w:rPr>
        <w:t>س</w:t>
      </w:r>
      <w:r>
        <w:rPr>
          <w:rtl/>
        </w:rPr>
        <w:t xml:space="preserve"> بن عد</w:t>
      </w:r>
      <w:r>
        <w:rPr>
          <w:rFonts w:hint="cs"/>
          <w:rtl/>
        </w:rPr>
        <w:t>یّ</w:t>
      </w:r>
      <w:r>
        <w:rPr>
          <w:rFonts w:hint="eastAsia"/>
          <w:rtl/>
        </w:rPr>
        <w:t>،فرفعوه</w:t>
      </w:r>
      <w:r>
        <w:rPr>
          <w:rtl/>
        </w:rPr>
        <w:t xml:space="preserve"> و وضعه النب</w:t>
      </w:r>
      <w:r>
        <w:rPr>
          <w:rFonts w:hint="cs"/>
          <w:rtl/>
        </w:rPr>
        <w:t>یّ</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موضعه </w:t>
      </w:r>
      <w:r w:rsidRPr="000F2A07">
        <w:rPr>
          <w:rStyle w:val="libFootnotenumChar"/>
          <w:rtl/>
        </w:rPr>
        <w:t>(4)</w:t>
      </w:r>
      <w:r>
        <w:rPr>
          <w:rtl/>
        </w:rPr>
        <w:t xml:space="preserve">. </w:t>
      </w:r>
      <w:r>
        <w:rPr>
          <w:rFonts w:hint="eastAsia"/>
          <w:rtl/>
        </w:rPr>
        <w:t>العمر</w:t>
      </w:r>
      <w:r>
        <w:rPr>
          <w:rFonts w:hint="cs"/>
          <w:rtl/>
        </w:rPr>
        <w:t>ی</w:t>
      </w:r>
      <w:r>
        <w:rPr>
          <w:rtl/>
        </w:rPr>
        <w:t>: إنّ</w:t>
      </w:r>
      <w:r>
        <w:rPr>
          <w:rFonts w:hint="cs"/>
          <w:rtl/>
        </w:rPr>
        <w:t>ی</w:t>
      </w:r>
      <w:r>
        <w:rPr>
          <w:rtl/>
        </w:rPr>
        <w:t xml:space="preserve"> لأعلم أنّک حجر لا تضرّ و لا تنفع</w:t>
      </w:r>
      <w:r w:rsidR="0039207F">
        <w:rPr>
          <w:rFonts w:hint="cs"/>
          <w:rtl/>
        </w:rPr>
        <w:t>)</w:t>
      </w:r>
      <w:r>
        <w:rPr>
          <w:rtl/>
        </w:rPr>
        <w:t>، قاله ح</w:t>
      </w:r>
      <w:r>
        <w:rPr>
          <w:rFonts w:hint="cs"/>
          <w:rtl/>
        </w:rPr>
        <w:t>ی</w:t>
      </w:r>
      <w:r>
        <w:rPr>
          <w:rFonts w:hint="eastAsia"/>
          <w:rtl/>
        </w:rPr>
        <w:t>ن</w:t>
      </w:r>
      <w:r>
        <w:rPr>
          <w:rtl/>
        </w:rPr>
        <w:t xml:space="preserve"> استلم الحجر الأسود </w:t>
      </w:r>
      <w:r w:rsidRPr="000F2A07">
        <w:rPr>
          <w:rStyle w:val="libFootnotenumChar"/>
          <w:rtl/>
        </w:rPr>
        <w:t>(5)</w:t>
      </w:r>
      <w:r>
        <w:rPr>
          <w:rtl/>
        </w:rPr>
        <w:t xml:space="preserve">. </w:t>
      </w:r>
    </w:p>
    <w:p w:rsidR="00140CA9" w:rsidRDefault="00191CDD" w:rsidP="00191CDD">
      <w:pPr>
        <w:pStyle w:val="libNormal"/>
      </w:pPr>
      <w:r>
        <w:rPr>
          <w:rFonts w:hint="eastAsia"/>
          <w:rtl/>
        </w:rPr>
        <w:t>شهاده</w:t>
      </w:r>
      <w:r>
        <w:rPr>
          <w:rtl/>
        </w:rPr>
        <w:t xml:space="preserve"> الحجر الأسود لعل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بالإمامه ح</w:t>
      </w:r>
      <w:r>
        <w:rPr>
          <w:rFonts w:hint="cs"/>
          <w:rtl/>
        </w:rPr>
        <w:t>ی</w:t>
      </w:r>
      <w:r>
        <w:rPr>
          <w:rFonts w:hint="eastAsia"/>
          <w:rtl/>
        </w:rPr>
        <w:t>ن</w:t>
      </w:r>
      <w:r>
        <w:rPr>
          <w:rtl/>
        </w:rPr>
        <w:t xml:space="preserve"> تحاکم إل</w:t>
      </w:r>
      <w:r>
        <w:rPr>
          <w:rFonts w:hint="cs"/>
          <w:rtl/>
        </w:rPr>
        <w:t>ی</w:t>
      </w:r>
      <w:r>
        <w:rPr>
          <w:rFonts w:hint="eastAsia"/>
          <w:rtl/>
        </w:rPr>
        <w:t>ه</w:t>
      </w:r>
      <w:r>
        <w:rPr>
          <w:rtl/>
        </w:rPr>
        <w:t xml:space="preserve"> مع عمّه محمّد بن عل</w:t>
      </w:r>
      <w:r>
        <w:rPr>
          <w:rFonts w:hint="cs"/>
          <w:rtl/>
        </w:rPr>
        <w:t>ی</w:t>
      </w:r>
      <w:r>
        <w:rPr>
          <w:rtl/>
        </w:rPr>
        <w:t xml:space="preserve"> </w:t>
      </w:r>
      <w:r w:rsidRPr="000F2A07">
        <w:rPr>
          <w:rStyle w:val="libFootnotenumChar"/>
          <w:rtl/>
        </w:rPr>
        <w:t>(6)</w:t>
      </w:r>
      <w:r>
        <w:rPr>
          <w:rtl/>
        </w:rPr>
        <w:t xml:space="preserve">. </w:t>
      </w:r>
    </w:p>
    <w:p w:rsidR="00140CA9" w:rsidRDefault="00191CDD" w:rsidP="00191CDD">
      <w:pPr>
        <w:pStyle w:val="libNormal"/>
      </w:pPr>
      <w:r w:rsidRPr="0039207F">
        <w:rPr>
          <w:rStyle w:val="libBold1Char"/>
          <w:rFonts w:hint="eastAsia"/>
          <w:rtl/>
        </w:rPr>
        <w:t>الخرا</w:t>
      </w:r>
      <w:r w:rsidRPr="0039207F">
        <w:rPr>
          <w:rStyle w:val="libBold1Char"/>
          <w:rFonts w:hint="cs"/>
          <w:rtl/>
        </w:rPr>
        <w:t>ی</w:t>
      </w:r>
      <w:r w:rsidRPr="0039207F">
        <w:rPr>
          <w:rStyle w:val="libBold1Char"/>
          <w:rFonts w:hint="eastAsia"/>
          <w:rtl/>
        </w:rPr>
        <w:t>ج</w:t>
      </w:r>
      <w:r>
        <w:rPr>
          <w:rtl/>
        </w:rPr>
        <w:t>: ق</w:t>
      </w:r>
      <w:r>
        <w:rPr>
          <w:rFonts w:hint="cs"/>
          <w:rtl/>
        </w:rPr>
        <w:t>ی</w:t>
      </w:r>
      <w:r>
        <w:rPr>
          <w:rFonts w:hint="eastAsia"/>
          <w:rtl/>
        </w:rPr>
        <w:t>ل</w:t>
      </w:r>
      <w:r>
        <w:rPr>
          <w:rtl/>
        </w:rPr>
        <w:t xml:space="preserve"> انّ ابن الحنف</w:t>
      </w:r>
      <w:r>
        <w:rPr>
          <w:rFonts w:hint="cs"/>
          <w:rtl/>
        </w:rPr>
        <w:t>ی</w:t>
      </w:r>
      <w:r>
        <w:rPr>
          <w:rFonts w:hint="eastAsia"/>
          <w:rtl/>
        </w:rPr>
        <w:t>ه</w:t>
      </w:r>
      <w:r>
        <w:rPr>
          <w:rtl/>
        </w:rPr>
        <w:t xml:space="preserve"> فعل ذلک إزاحه لشکوک الناس ف</w:t>
      </w:r>
      <w:r>
        <w:rPr>
          <w:rFonts w:hint="cs"/>
          <w:rtl/>
        </w:rPr>
        <w:t>ی</w:t>
      </w:r>
      <w:r>
        <w:rPr>
          <w:rtl/>
        </w:rPr>
        <w:t xml:space="preserve"> ذلک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1</w:t>
      </w:r>
      <w:r w:rsidR="00191CDD">
        <w:rPr>
          <w:rtl/>
        </w:rPr>
        <w:t>/6/</w:t>
      </w:r>
      <w:r w:rsidR="00140CA9">
        <w:rPr>
          <w:rtl/>
        </w:rPr>
        <w:t>21</w:t>
      </w:r>
      <w:r w:rsidR="00191CDD">
        <w:rPr>
          <w:rtl/>
        </w:rPr>
        <w:t>،ج:</w:t>
      </w:r>
      <w:r w:rsidR="00140CA9">
        <w:rPr>
          <w:rtl/>
        </w:rPr>
        <w:t>22</w:t>
      </w:r>
      <w:r w:rsidR="00191CDD">
        <w:rPr>
          <w:rtl/>
        </w:rPr>
        <w:t>4/</w:t>
      </w:r>
      <w:r w:rsidR="00140CA9">
        <w:rPr>
          <w:rtl/>
        </w:rPr>
        <w:t>99</w:t>
      </w:r>
      <w:r w:rsidR="00191CDD">
        <w:rPr>
          <w:rtl/>
        </w:rPr>
        <w:t xml:space="preserve">. </w:t>
      </w:r>
    </w:p>
    <w:p w:rsidR="00140CA9" w:rsidRDefault="00D7268C" w:rsidP="005E32C9">
      <w:pPr>
        <w:pStyle w:val="libFootnote0"/>
      </w:pPr>
      <w:r>
        <w:rPr>
          <w:rtl/>
        </w:rPr>
        <w:t>(2)</w:t>
      </w:r>
      <w:r w:rsidR="00191CDD">
        <w:rPr>
          <w:rtl/>
        </w:rPr>
        <w:t xml:space="preserve"> ق:56/</w:t>
      </w:r>
      <w:r w:rsidR="00140CA9">
        <w:rPr>
          <w:rtl/>
        </w:rPr>
        <w:t>8</w:t>
      </w:r>
      <w:r w:rsidR="00191CDD">
        <w:rPr>
          <w:rtl/>
        </w:rPr>
        <w:t>/</w:t>
      </w:r>
      <w:r w:rsidR="00140CA9">
        <w:rPr>
          <w:rtl/>
        </w:rPr>
        <w:t>8</w:t>
      </w:r>
      <w:r w:rsidR="00191CDD">
        <w:rPr>
          <w:rtl/>
        </w:rPr>
        <w:t>،ج:</w:t>
      </w:r>
      <w:r w:rsidR="00140CA9">
        <w:rPr>
          <w:rtl/>
        </w:rPr>
        <w:t>20</w:t>
      </w:r>
      <w:r w:rsidR="00191CDD">
        <w:rPr>
          <w:rtl/>
        </w:rPr>
        <w:t>6/</w:t>
      </w:r>
      <w:r w:rsidR="00140CA9">
        <w:rPr>
          <w:rtl/>
        </w:rPr>
        <w:t>11</w:t>
      </w:r>
      <w:r w:rsidR="00191CDD">
        <w:rPr>
          <w:rtl/>
        </w:rPr>
        <w:t>. ق:</w:t>
      </w:r>
      <w:r w:rsidR="00140CA9">
        <w:rPr>
          <w:rtl/>
        </w:rPr>
        <w:t>339</w:t>
      </w:r>
      <w:r w:rsidR="00191CDD">
        <w:rPr>
          <w:rtl/>
        </w:rPr>
        <w:t>/</w:t>
      </w:r>
      <w:r w:rsidR="00140CA9">
        <w:rPr>
          <w:rtl/>
        </w:rPr>
        <w:t>108</w:t>
      </w:r>
      <w:r w:rsidR="00191CDD">
        <w:rPr>
          <w:rtl/>
        </w:rPr>
        <w:t>/</w:t>
      </w:r>
      <w:r w:rsidR="00140CA9">
        <w:rPr>
          <w:rtl/>
        </w:rPr>
        <w:t>7</w:t>
      </w:r>
      <w:r w:rsidR="00191CDD">
        <w:rPr>
          <w:rtl/>
        </w:rPr>
        <w:t>،ج:</w:t>
      </w:r>
      <w:r w:rsidR="00140CA9">
        <w:rPr>
          <w:rtl/>
        </w:rPr>
        <w:t>2</w:t>
      </w:r>
      <w:r w:rsidR="00191CDD">
        <w:rPr>
          <w:rtl/>
        </w:rPr>
        <w:t>6</w:t>
      </w:r>
      <w:r w:rsidR="00140CA9">
        <w:rPr>
          <w:rtl/>
        </w:rPr>
        <w:t>9</w:t>
      </w:r>
      <w:r w:rsidR="00191CDD">
        <w:rPr>
          <w:rtl/>
        </w:rPr>
        <w:t>/</w:t>
      </w:r>
      <w:r w:rsidR="00140CA9">
        <w:rPr>
          <w:rtl/>
        </w:rPr>
        <w:t>2</w:t>
      </w:r>
      <w:r w:rsidR="00191CDD">
        <w:rPr>
          <w:rtl/>
        </w:rPr>
        <w:t xml:space="preserve">6. </w:t>
      </w:r>
    </w:p>
    <w:p w:rsidR="00140CA9" w:rsidRDefault="00D7268C" w:rsidP="005E32C9">
      <w:pPr>
        <w:pStyle w:val="libFootnote0"/>
      </w:pPr>
      <w:r>
        <w:rPr>
          <w:rtl/>
        </w:rPr>
        <w:t>(3)</w:t>
      </w:r>
      <w:r w:rsidR="00191CDD">
        <w:rPr>
          <w:rtl/>
        </w:rPr>
        <w:t xml:space="preserve"> ق:</w:t>
      </w:r>
      <w:r w:rsidR="00140CA9">
        <w:rPr>
          <w:rtl/>
        </w:rPr>
        <w:t>79</w:t>
      </w:r>
      <w:r w:rsidR="00191CDD">
        <w:rPr>
          <w:rtl/>
        </w:rPr>
        <w:t xml:space="preserve">/4/6 و </w:t>
      </w:r>
      <w:r w:rsidR="00140CA9">
        <w:rPr>
          <w:rtl/>
        </w:rPr>
        <w:t>91</w:t>
      </w:r>
      <w:r w:rsidR="00191CDD">
        <w:rPr>
          <w:rtl/>
        </w:rPr>
        <w:t>،ج:</w:t>
      </w:r>
      <w:r w:rsidR="00140CA9">
        <w:rPr>
          <w:rtl/>
        </w:rPr>
        <w:t>337</w:t>
      </w:r>
      <w:r w:rsidR="00191CDD">
        <w:rPr>
          <w:rtl/>
        </w:rPr>
        <w:t>/</w:t>
      </w:r>
      <w:r w:rsidR="00140CA9">
        <w:rPr>
          <w:rtl/>
        </w:rPr>
        <w:t>1</w:t>
      </w:r>
      <w:r w:rsidR="00191CDD">
        <w:rPr>
          <w:rtl/>
        </w:rPr>
        <w:t xml:space="preserve">5 و </w:t>
      </w:r>
      <w:r w:rsidR="00140CA9">
        <w:rPr>
          <w:rtl/>
        </w:rPr>
        <w:t>383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80</w:t>
      </w:r>
      <w:r w:rsidR="00191CDD">
        <w:rPr>
          <w:rtl/>
        </w:rPr>
        <w:t xml:space="preserve">/4/6 و </w:t>
      </w:r>
      <w:r w:rsidR="00140CA9">
        <w:rPr>
          <w:rtl/>
        </w:rPr>
        <w:t>99</w:t>
      </w:r>
      <w:r w:rsidR="00191CDD">
        <w:rPr>
          <w:rtl/>
        </w:rPr>
        <w:t>،ج:</w:t>
      </w:r>
      <w:r w:rsidR="00140CA9">
        <w:rPr>
          <w:rtl/>
        </w:rPr>
        <w:t>338</w:t>
      </w:r>
      <w:r w:rsidR="00191CDD">
        <w:rPr>
          <w:rtl/>
        </w:rPr>
        <w:t>/</w:t>
      </w:r>
      <w:r w:rsidR="00140CA9">
        <w:rPr>
          <w:rtl/>
        </w:rPr>
        <w:t>1</w:t>
      </w:r>
      <w:r w:rsidR="00191CDD">
        <w:rPr>
          <w:rtl/>
        </w:rPr>
        <w:t>5 و 4</w:t>
      </w:r>
      <w:r w:rsidR="00140CA9">
        <w:rPr>
          <w:rtl/>
        </w:rPr>
        <w:t>12</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298</w:t>
      </w:r>
      <w:r w:rsidR="00191CDD">
        <w:rPr>
          <w:rtl/>
        </w:rPr>
        <w:t>/</w:t>
      </w:r>
      <w:r w:rsidR="00140CA9">
        <w:rPr>
          <w:rtl/>
        </w:rPr>
        <w:t>23</w:t>
      </w:r>
      <w:r w:rsidR="00191CDD">
        <w:rPr>
          <w:rtl/>
        </w:rPr>
        <w:t>/</w:t>
      </w:r>
      <w:r w:rsidR="00140CA9">
        <w:rPr>
          <w:rtl/>
        </w:rPr>
        <w:t>8</w:t>
      </w:r>
      <w:r w:rsidR="00191CDD">
        <w:rPr>
          <w:rtl/>
        </w:rPr>
        <w:t>،ج:-. ق:6</w:t>
      </w:r>
      <w:r w:rsidR="00140CA9">
        <w:rPr>
          <w:rtl/>
        </w:rPr>
        <w:t>8</w:t>
      </w:r>
      <w:r w:rsidR="00191CDD">
        <w:rPr>
          <w:rtl/>
        </w:rPr>
        <w:t>/</w:t>
      </w:r>
      <w:r w:rsidR="00140CA9">
        <w:rPr>
          <w:rtl/>
        </w:rPr>
        <w:t>10</w:t>
      </w:r>
      <w:r w:rsidR="00191CDD">
        <w:rPr>
          <w:rtl/>
        </w:rPr>
        <w:t>/</w:t>
      </w:r>
      <w:r w:rsidR="00140CA9">
        <w:rPr>
          <w:rtl/>
        </w:rPr>
        <w:t>3</w:t>
      </w:r>
      <w:r w:rsidR="00191CDD">
        <w:rPr>
          <w:rtl/>
        </w:rPr>
        <w:t>،ج:</w:t>
      </w:r>
      <w:r w:rsidR="00140CA9">
        <w:rPr>
          <w:rtl/>
        </w:rPr>
        <w:t>2</w:t>
      </w:r>
      <w:r w:rsidR="00191CDD">
        <w:rPr>
          <w:rtl/>
        </w:rPr>
        <w:t xml:space="preserve">45/5. </w:t>
      </w:r>
    </w:p>
    <w:p w:rsidR="00140CA9" w:rsidRDefault="00D7268C" w:rsidP="00D7667E">
      <w:pPr>
        <w:pStyle w:val="libFootnote0"/>
      </w:pPr>
      <w:r>
        <w:rPr>
          <w:rtl/>
        </w:rPr>
        <w:t>(6</w:t>
      </w:r>
      <w:r w:rsidR="00D7667E">
        <w:rPr>
          <w:rFonts w:hint="cs"/>
          <w:rtl/>
        </w:rPr>
        <w:t>)</w:t>
      </w:r>
      <w:r w:rsidR="00191CDD">
        <w:rPr>
          <w:rtl/>
        </w:rPr>
        <w:t>ق:6</w:t>
      </w:r>
      <w:r w:rsidR="00140CA9">
        <w:rPr>
          <w:rtl/>
        </w:rPr>
        <w:t>17</w:t>
      </w:r>
      <w:r w:rsidR="00191CDD">
        <w:rPr>
          <w:rtl/>
        </w:rPr>
        <w:t>/</w:t>
      </w:r>
      <w:r w:rsidR="00140CA9">
        <w:rPr>
          <w:rtl/>
        </w:rPr>
        <w:t>120</w:t>
      </w:r>
      <w:r w:rsidR="00191CDD">
        <w:rPr>
          <w:rtl/>
        </w:rPr>
        <w:t>/</w:t>
      </w:r>
      <w:r w:rsidR="00D7667E">
        <w:rPr>
          <w:rFonts w:hint="cs"/>
          <w:rtl/>
        </w:rPr>
        <w:t>9</w:t>
      </w:r>
      <w:r w:rsidR="00191CDD">
        <w:rPr>
          <w:rtl/>
        </w:rPr>
        <w:t>و 6</w:t>
      </w:r>
      <w:r w:rsidR="00140CA9">
        <w:rPr>
          <w:rtl/>
        </w:rPr>
        <w:t>18</w:t>
      </w:r>
      <w:r w:rsidR="00191CDD">
        <w:rPr>
          <w:rtl/>
        </w:rPr>
        <w:t>،ج:</w:t>
      </w:r>
      <w:r w:rsidR="00140CA9">
        <w:rPr>
          <w:rtl/>
        </w:rPr>
        <w:t>77</w:t>
      </w:r>
      <w:r w:rsidR="00191CDD">
        <w:rPr>
          <w:rtl/>
        </w:rPr>
        <w:t>/4</w:t>
      </w:r>
      <w:r w:rsidR="00140CA9">
        <w:rPr>
          <w:rtl/>
        </w:rPr>
        <w:t>2</w:t>
      </w:r>
      <w:r w:rsidR="00191CDD">
        <w:rPr>
          <w:rtl/>
        </w:rPr>
        <w:t xml:space="preserve"> و </w:t>
      </w:r>
      <w:r w:rsidR="00140CA9">
        <w:rPr>
          <w:rtl/>
        </w:rPr>
        <w:t>82</w:t>
      </w:r>
      <w:r w:rsidR="00191CDD">
        <w:rPr>
          <w:rtl/>
        </w:rPr>
        <w:t>. ق:</w:t>
      </w:r>
      <w:r w:rsidR="00140CA9">
        <w:rPr>
          <w:rtl/>
        </w:rPr>
        <w:t>282</w:t>
      </w:r>
      <w:r w:rsidR="00191CDD">
        <w:rPr>
          <w:rtl/>
        </w:rPr>
        <w:t>/4</w:t>
      </w:r>
      <w:r w:rsidR="00140CA9">
        <w:rPr>
          <w:rtl/>
        </w:rPr>
        <w:t>9</w:t>
      </w:r>
      <w:r w:rsidR="00191CDD">
        <w:rPr>
          <w:rtl/>
        </w:rPr>
        <w:t>/</w:t>
      </w:r>
      <w:r w:rsidR="00140CA9">
        <w:rPr>
          <w:rtl/>
        </w:rPr>
        <w:t>10</w:t>
      </w:r>
      <w:r w:rsidR="00191CDD">
        <w:rPr>
          <w:rtl/>
        </w:rPr>
        <w:t>،ج:</w:t>
      </w:r>
      <w:r w:rsidR="00140CA9">
        <w:rPr>
          <w:rtl/>
        </w:rPr>
        <w:t>3</w:t>
      </w:r>
      <w:r w:rsidR="00191CDD">
        <w:rPr>
          <w:rtl/>
        </w:rPr>
        <w:t>4</w:t>
      </w:r>
      <w:r w:rsidR="00140CA9">
        <w:rPr>
          <w:rtl/>
        </w:rPr>
        <w:t>7</w:t>
      </w:r>
      <w:r w:rsidR="00191CDD">
        <w:rPr>
          <w:rtl/>
        </w:rPr>
        <w:t>/45. ق:</w:t>
      </w:r>
      <w:r w:rsidR="00140CA9">
        <w:rPr>
          <w:rtl/>
        </w:rPr>
        <w:t>8</w:t>
      </w:r>
      <w:r w:rsidR="00191CDD">
        <w:rPr>
          <w:rtl/>
        </w:rPr>
        <w:t>/</w:t>
      </w:r>
      <w:r w:rsidR="00140CA9">
        <w:rPr>
          <w:rtl/>
        </w:rPr>
        <w:t>3</w:t>
      </w:r>
      <w:r w:rsidR="00191CDD">
        <w:rPr>
          <w:rtl/>
        </w:rPr>
        <w:t>/</w:t>
      </w:r>
      <w:r w:rsidR="00140CA9">
        <w:rPr>
          <w:rtl/>
        </w:rPr>
        <w:t>11</w:t>
      </w:r>
      <w:r w:rsidR="00191CDD">
        <w:rPr>
          <w:rtl/>
        </w:rPr>
        <w:t>،ج:</w:t>
      </w:r>
      <w:r w:rsidR="00140CA9">
        <w:rPr>
          <w:rtl/>
        </w:rPr>
        <w:t>22</w:t>
      </w:r>
      <w:r w:rsidR="00191CDD">
        <w:rPr>
          <w:rtl/>
        </w:rPr>
        <w:t xml:space="preserve">/46. </w:t>
      </w:r>
    </w:p>
    <w:p w:rsidR="00D7268C" w:rsidRDefault="00D7268C" w:rsidP="005E32C9">
      <w:pPr>
        <w:pStyle w:val="libFootnote0"/>
        <w:rPr>
          <w:rtl/>
        </w:rPr>
      </w:pPr>
      <w:r>
        <w:rPr>
          <w:rtl/>
        </w:rPr>
        <w:t>(7)</w:t>
      </w:r>
      <w:r w:rsidR="00191CDD">
        <w:rPr>
          <w:rtl/>
        </w:rPr>
        <w:t xml:space="preserve"> ق:</w:t>
      </w:r>
      <w:r w:rsidR="00140CA9">
        <w:rPr>
          <w:rtl/>
        </w:rPr>
        <w:t>10</w:t>
      </w:r>
      <w:r w:rsidR="00191CDD">
        <w:rPr>
          <w:rtl/>
        </w:rPr>
        <w:t>/</w:t>
      </w:r>
      <w:r w:rsidR="00140CA9">
        <w:rPr>
          <w:rtl/>
        </w:rPr>
        <w:t>3</w:t>
      </w:r>
      <w:r w:rsidR="00191CDD">
        <w:rPr>
          <w:rtl/>
        </w:rPr>
        <w:t>/</w:t>
      </w:r>
      <w:r w:rsidR="00140CA9">
        <w:rPr>
          <w:rtl/>
        </w:rPr>
        <w:t>11</w:t>
      </w:r>
      <w:r w:rsidR="00191CDD">
        <w:rPr>
          <w:rtl/>
        </w:rPr>
        <w:t>،ج:</w:t>
      </w:r>
      <w:r w:rsidR="00140CA9">
        <w:rPr>
          <w:rtl/>
        </w:rPr>
        <w:t>30</w:t>
      </w:r>
      <w:r w:rsidR="00191CDD">
        <w:rPr>
          <w:rtl/>
        </w:rPr>
        <w:t>/46.</w:t>
      </w:r>
    </w:p>
    <w:p w:rsidR="00D7667E" w:rsidRDefault="00D7667E" w:rsidP="00D7667E">
      <w:pPr>
        <w:pStyle w:val="libNormal"/>
        <w:rPr>
          <w:rtl/>
        </w:rPr>
      </w:pPr>
      <w:r>
        <w:rPr>
          <w:rtl/>
        </w:rPr>
        <w:br w:type="page"/>
      </w:r>
    </w:p>
    <w:p w:rsidR="00140CA9" w:rsidRDefault="00191CDD" w:rsidP="007A67B6">
      <w:pPr>
        <w:pStyle w:val="libNormal"/>
      </w:pPr>
      <w:r>
        <w:rPr>
          <w:rtl/>
        </w:rPr>
        <w:t>ف</w:t>
      </w:r>
      <w:r>
        <w:rPr>
          <w:rFonts w:hint="cs"/>
          <w:rtl/>
        </w:rPr>
        <w:t>ی</w:t>
      </w:r>
      <w:r>
        <w:rPr>
          <w:rtl/>
        </w:rPr>
        <w:t xml:space="preserve"> انّ عل</w:t>
      </w:r>
      <w:r>
        <w:rPr>
          <w:rFonts w:hint="cs"/>
          <w:rtl/>
        </w:rPr>
        <w:t>یّ</w:t>
      </w:r>
      <w:r>
        <w:rPr>
          <w:rtl/>
        </w:rPr>
        <w:t xml:space="preserve"> بن الحس</w:t>
      </w:r>
      <w:r>
        <w:rPr>
          <w:rFonts w:hint="cs"/>
          <w:rtl/>
        </w:rPr>
        <w:t>ی</w:t>
      </w:r>
      <w:r>
        <w:rPr>
          <w:rFonts w:hint="eastAsia"/>
          <w:rtl/>
        </w:rPr>
        <w:t>ن</w:t>
      </w:r>
      <w:r>
        <w:rPr>
          <w:rtl/>
        </w:rPr>
        <w:t xml:space="preserve"> </w:t>
      </w:r>
      <w:r w:rsidR="007A67B6" w:rsidRPr="00F2741C">
        <w:rPr>
          <w:rStyle w:val="libAlaemChar"/>
          <w:rtl/>
        </w:rPr>
        <w:t>عليهما‌السلام</w:t>
      </w:r>
      <w:r w:rsidR="007A67B6">
        <w:rPr>
          <w:rtl/>
        </w:rPr>
        <w:t xml:space="preserve"> </w:t>
      </w:r>
      <w:r>
        <w:rPr>
          <w:rtl/>
        </w:rPr>
        <w:t>نصب الحجر الأسود ف</w:t>
      </w:r>
      <w:r>
        <w:rPr>
          <w:rFonts w:hint="cs"/>
          <w:rtl/>
        </w:rPr>
        <w:t>ی</w:t>
      </w:r>
      <w:r>
        <w:rPr>
          <w:rtl/>
        </w:rPr>
        <w:t xml:space="preserve"> مکانه زمن الحجّاج </w:t>
      </w:r>
      <w:r w:rsidRPr="00D7667E">
        <w:rPr>
          <w:rStyle w:val="libFootnotenumChar"/>
          <w:rtl/>
        </w:rPr>
        <w:t>(1)</w:t>
      </w:r>
      <w:r>
        <w:rPr>
          <w:rtl/>
        </w:rPr>
        <w:t xml:space="preserve">. </w:t>
      </w:r>
      <w:r>
        <w:rPr>
          <w:rFonts w:hint="eastAsia"/>
          <w:rtl/>
        </w:rPr>
        <w:t>رو</w:t>
      </w:r>
      <w:r>
        <w:rPr>
          <w:rFonts w:hint="cs"/>
          <w:rtl/>
        </w:rPr>
        <w:t>ی</w:t>
      </w:r>
      <w:r>
        <w:rPr>
          <w:rtl/>
        </w:rPr>
        <w:t xml:space="preserve"> الصدوق ف</w:t>
      </w:r>
      <w:r>
        <w:rPr>
          <w:rFonts w:hint="cs"/>
          <w:rtl/>
        </w:rPr>
        <w:t>ی</w:t>
      </w:r>
      <w:r>
        <w:rPr>
          <w:rtl/>
        </w:rPr>
        <w:t xml:space="preserve"> العلل عن بر</w:t>
      </w:r>
      <w:r>
        <w:rPr>
          <w:rFonts w:hint="cs"/>
          <w:rtl/>
        </w:rPr>
        <w:t>ی</w:t>
      </w:r>
      <w:r>
        <w:rPr>
          <w:rFonts w:hint="eastAsia"/>
          <w:rtl/>
        </w:rPr>
        <w:t>د</w:t>
      </w:r>
      <w:r>
        <w:rPr>
          <w:rtl/>
        </w:rPr>
        <w:t xml:space="preserve"> العجل</w:t>
      </w:r>
      <w:r>
        <w:rPr>
          <w:rFonts w:hint="cs"/>
          <w:rtl/>
        </w:rPr>
        <w:t>یّ</w:t>
      </w:r>
      <w:r>
        <w:rPr>
          <w:rFonts w:hint="eastAsia"/>
          <w:rtl/>
        </w:rPr>
        <w:t>،قال</w:t>
      </w:r>
      <w:r>
        <w:rPr>
          <w:rtl/>
        </w:rPr>
        <w:t>: قلت لأب</w:t>
      </w:r>
      <w:r>
        <w:rPr>
          <w:rFonts w:hint="cs"/>
          <w:rtl/>
        </w:rPr>
        <w:t>ی</w:t>
      </w:r>
      <w:r>
        <w:rPr>
          <w:rtl/>
        </w:rPr>
        <w:t xml:space="preserve"> عبد اللّه </w:t>
      </w:r>
      <w:r w:rsidR="00F2741C" w:rsidRPr="00F2741C">
        <w:rPr>
          <w:rStyle w:val="libAlaemChar"/>
          <w:rtl/>
        </w:rPr>
        <w:t>عليه‌السلام</w:t>
      </w:r>
      <w:r>
        <w:rPr>
          <w:rtl/>
        </w:rPr>
        <w:t>:ک</w:t>
      </w:r>
      <w:r>
        <w:rPr>
          <w:rFonts w:hint="cs"/>
          <w:rtl/>
        </w:rPr>
        <w:t>ی</w:t>
      </w:r>
      <w:r>
        <w:rPr>
          <w:rFonts w:hint="eastAsia"/>
          <w:rtl/>
        </w:rPr>
        <w:t>ف</w:t>
      </w:r>
      <w:r>
        <w:rPr>
          <w:rtl/>
        </w:rPr>
        <w:t xml:space="preserve"> صار الناس </w:t>
      </w:r>
      <w:r>
        <w:rPr>
          <w:rFonts w:hint="cs"/>
          <w:rtl/>
        </w:rPr>
        <w:t>ی</w:t>
      </w:r>
      <w:r>
        <w:rPr>
          <w:rFonts w:hint="eastAsia"/>
          <w:rtl/>
        </w:rPr>
        <w:t>ستلمون</w:t>
      </w:r>
      <w:r>
        <w:rPr>
          <w:rtl/>
        </w:rPr>
        <w:t xml:space="preserve"> الحجر و الرکن ال</w:t>
      </w:r>
      <w:r>
        <w:rPr>
          <w:rFonts w:hint="cs"/>
          <w:rtl/>
        </w:rPr>
        <w:t>ی</w:t>
      </w:r>
      <w:r>
        <w:rPr>
          <w:rFonts w:hint="eastAsia"/>
          <w:rtl/>
        </w:rPr>
        <w:t>مان</w:t>
      </w:r>
      <w:r>
        <w:rPr>
          <w:rFonts w:hint="cs"/>
          <w:rtl/>
        </w:rPr>
        <w:t>ی</w:t>
      </w:r>
      <w:r>
        <w:rPr>
          <w:rtl/>
        </w:rPr>
        <w:t xml:space="preserve"> و لا </w:t>
      </w:r>
      <w:r>
        <w:rPr>
          <w:rFonts w:hint="cs"/>
          <w:rtl/>
        </w:rPr>
        <w:t>ی</w:t>
      </w:r>
      <w:r>
        <w:rPr>
          <w:rFonts w:hint="eastAsia"/>
          <w:rtl/>
        </w:rPr>
        <w:t>ستلمون</w:t>
      </w:r>
      <w:r>
        <w:rPr>
          <w:rtl/>
        </w:rPr>
        <w:t xml:space="preserve"> الرکن</w:t>
      </w:r>
      <w:r>
        <w:rPr>
          <w:rFonts w:hint="cs"/>
          <w:rtl/>
        </w:rPr>
        <w:t>ی</w:t>
      </w:r>
      <w:r>
        <w:rPr>
          <w:rFonts w:hint="eastAsia"/>
          <w:rtl/>
        </w:rPr>
        <w:t>ن</w:t>
      </w:r>
      <w:r>
        <w:rPr>
          <w:rtl/>
        </w:rPr>
        <w:t xml:space="preserve"> الآخر</w:t>
      </w:r>
      <w:r>
        <w:rPr>
          <w:rFonts w:hint="cs"/>
          <w:rtl/>
        </w:rPr>
        <w:t>ی</w:t>
      </w:r>
      <w:r>
        <w:rPr>
          <w:rFonts w:hint="eastAsia"/>
          <w:rtl/>
        </w:rPr>
        <w:t>ن؟قال</w:t>
      </w:r>
      <w:r>
        <w:rPr>
          <w:rtl/>
        </w:rPr>
        <w:t xml:space="preserve">: </w:t>
      </w:r>
    </w:p>
    <w:p w:rsidR="00140CA9" w:rsidRDefault="00191CDD" w:rsidP="00191CDD">
      <w:pPr>
        <w:pStyle w:val="libNormal"/>
      </w:pPr>
      <w:r>
        <w:rPr>
          <w:rFonts w:hint="eastAsia"/>
          <w:rtl/>
        </w:rPr>
        <w:t>انّ</w:t>
      </w:r>
      <w:r>
        <w:rPr>
          <w:rtl/>
        </w:rPr>
        <w:t xml:space="preserve"> الحجر الأسود و الرکن ال</w:t>
      </w:r>
      <w:r>
        <w:rPr>
          <w:rFonts w:hint="cs"/>
          <w:rtl/>
        </w:rPr>
        <w:t>ی</w:t>
      </w:r>
      <w:r>
        <w:rPr>
          <w:rFonts w:hint="eastAsia"/>
          <w:rtl/>
        </w:rPr>
        <w:t>مان</w:t>
      </w:r>
      <w:r>
        <w:rPr>
          <w:rFonts w:hint="cs"/>
          <w:rtl/>
        </w:rPr>
        <w:t>ی</w:t>
      </w:r>
      <w:r>
        <w:rPr>
          <w:rtl/>
        </w:rPr>
        <w:t xml:space="preserve"> عن </w:t>
      </w:r>
      <w:r>
        <w:rPr>
          <w:rFonts w:hint="cs"/>
          <w:rtl/>
        </w:rPr>
        <w:t>ی</w:t>
      </w:r>
      <w:r>
        <w:rPr>
          <w:rFonts w:hint="eastAsia"/>
          <w:rtl/>
        </w:rPr>
        <w:t>م</w:t>
      </w:r>
      <w:r>
        <w:rPr>
          <w:rFonts w:hint="cs"/>
          <w:rtl/>
        </w:rPr>
        <w:t>ی</w:t>
      </w:r>
      <w:r>
        <w:rPr>
          <w:rFonts w:hint="eastAsia"/>
          <w:rtl/>
        </w:rPr>
        <w:t>ن</w:t>
      </w:r>
      <w:r>
        <w:rPr>
          <w:rtl/>
        </w:rPr>
        <w:t xml:space="preserve"> العرش،و انّما أمر اللّه تبارک و تعال</w:t>
      </w:r>
      <w:r>
        <w:rPr>
          <w:rFonts w:hint="cs"/>
          <w:rtl/>
        </w:rPr>
        <w:t>ی</w:t>
      </w:r>
      <w:r>
        <w:rPr>
          <w:rtl/>
        </w:rPr>
        <w:t xml:space="preserve"> أن </w:t>
      </w:r>
      <w:r>
        <w:rPr>
          <w:rFonts w:hint="cs"/>
          <w:rtl/>
        </w:rPr>
        <w:t>ی</w:t>
      </w:r>
      <w:r>
        <w:rPr>
          <w:rFonts w:hint="eastAsia"/>
          <w:rtl/>
        </w:rPr>
        <w:t>ستلم</w:t>
      </w:r>
      <w:r>
        <w:rPr>
          <w:rtl/>
        </w:rPr>
        <w:t xml:space="preserve"> ما عن </w:t>
      </w:r>
      <w:r>
        <w:rPr>
          <w:rFonts w:hint="cs"/>
          <w:rtl/>
        </w:rPr>
        <w:t>ی</w:t>
      </w:r>
      <w:r>
        <w:rPr>
          <w:rFonts w:hint="eastAsia"/>
          <w:rtl/>
        </w:rPr>
        <w:t>م</w:t>
      </w:r>
      <w:r>
        <w:rPr>
          <w:rFonts w:hint="cs"/>
          <w:rtl/>
        </w:rPr>
        <w:t>ی</w:t>
      </w:r>
      <w:r>
        <w:rPr>
          <w:rFonts w:hint="eastAsia"/>
          <w:rtl/>
        </w:rPr>
        <w:t>ن</w:t>
      </w:r>
      <w:r>
        <w:rPr>
          <w:rtl/>
        </w:rPr>
        <w:t xml:space="preserve"> عرشه،قلت:فک</w:t>
      </w:r>
      <w:r>
        <w:rPr>
          <w:rFonts w:hint="cs"/>
          <w:rtl/>
        </w:rPr>
        <w:t>ی</w:t>
      </w:r>
      <w:r>
        <w:rPr>
          <w:rFonts w:hint="eastAsia"/>
          <w:rtl/>
        </w:rPr>
        <w:t>ف</w:t>
      </w:r>
      <w:r>
        <w:rPr>
          <w:rtl/>
        </w:rPr>
        <w:t xml:space="preserve"> صار مقام إبراه</w:t>
      </w:r>
      <w:r>
        <w:rPr>
          <w:rFonts w:hint="cs"/>
          <w:rtl/>
        </w:rPr>
        <w:t>ی</w:t>
      </w:r>
      <w:r>
        <w:rPr>
          <w:rFonts w:hint="eastAsia"/>
          <w:rtl/>
        </w:rPr>
        <w:t>م</w:t>
      </w:r>
      <w:r>
        <w:rPr>
          <w:rtl/>
        </w:rPr>
        <w:t xml:space="preserve"> عن </w:t>
      </w:r>
      <w:r>
        <w:rPr>
          <w:rFonts w:hint="cs"/>
          <w:rtl/>
        </w:rPr>
        <w:t>ی</w:t>
      </w:r>
      <w:r>
        <w:rPr>
          <w:rFonts w:hint="eastAsia"/>
          <w:rtl/>
        </w:rPr>
        <w:t>ساره؟قال</w:t>
      </w:r>
      <w:r>
        <w:rPr>
          <w:rtl/>
        </w:rPr>
        <w:t>:لأنّ لإبراه</w:t>
      </w:r>
      <w:r>
        <w:rPr>
          <w:rFonts w:hint="cs"/>
          <w:rtl/>
        </w:rPr>
        <w:t>ی</w:t>
      </w:r>
      <w:r>
        <w:rPr>
          <w:rFonts w:hint="eastAsia"/>
          <w:rtl/>
        </w:rPr>
        <w:t>م</w:t>
      </w:r>
      <w:r>
        <w:rPr>
          <w:rtl/>
        </w:rPr>
        <w:t xml:space="preserve"> مقاما ف</w:t>
      </w:r>
      <w:r>
        <w:rPr>
          <w:rFonts w:hint="cs"/>
          <w:rtl/>
        </w:rPr>
        <w:t>ی</w:t>
      </w:r>
      <w:r>
        <w:rPr>
          <w:rtl/>
        </w:rPr>
        <w:t xml:space="preserve"> الق</w:t>
      </w:r>
      <w:r>
        <w:rPr>
          <w:rFonts w:hint="cs"/>
          <w:rtl/>
        </w:rPr>
        <w:t>ی</w:t>
      </w:r>
      <w:r>
        <w:rPr>
          <w:rFonts w:hint="eastAsia"/>
          <w:rtl/>
        </w:rPr>
        <w:t>امه</w:t>
      </w:r>
      <w:r>
        <w:rPr>
          <w:rtl/>
        </w:rPr>
        <w:t xml:space="preserve"> و لمحمّد </w:t>
      </w:r>
      <w:r w:rsidR="00F2741C" w:rsidRPr="00F2741C">
        <w:rPr>
          <w:rStyle w:val="libAlaemChar"/>
          <w:rtl/>
        </w:rPr>
        <w:t>صلى‌الله‌عليه‌وآله‌وسلم</w:t>
      </w:r>
      <w:r>
        <w:rPr>
          <w:rtl/>
        </w:rPr>
        <w:t xml:space="preserve"> مقاما،فمقام محمّد </w:t>
      </w:r>
      <w:r w:rsidR="00F2741C" w:rsidRPr="00F2741C">
        <w:rPr>
          <w:rStyle w:val="libAlaemChar"/>
          <w:rtl/>
        </w:rPr>
        <w:t>صلى‌الله‌عليه‌وآله‌وسلم</w:t>
      </w:r>
      <w:r>
        <w:rPr>
          <w:rtl/>
        </w:rPr>
        <w:t xml:space="preserve"> عن </w:t>
      </w:r>
      <w:r>
        <w:rPr>
          <w:rFonts w:hint="cs"/>
          <w:rtl/>
        </w:rPr>
        <w:t>ی</w:t>
      </w:r>
      <w:r>
        <w:rPr>
          <w:rFonts w:hint="eastAsia"/>
          <w:rtl/>
        </w:rPr>
        <w:t>م</w:t>
      </w:r>
      <w:r>
        <w:rPr>
          <w:rFonts w:hint="cs"/>
          <w:rtl/>
        </w:rPr>
        <w:t>ی</w:t>
      </w:r>
      <w:r>
        <w:rPr>
          <w:rFonts w:hint="eastAsia"/>
          <w:rtl/>
        </w:rPr>
        <w:t>ن</w:t>
      </w:r>
      <w:r>
        <w:rPr>
          <w:rtl/>
        </w:rPr>
        <w:t xml:space="preserve"> عرش ربّنا(عزّ و جلّ)،و مقام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عن شمال عرشه،فمقام إبراه</w:t>
      </w:r>
      <w:r>
        <w:rPr>
          <w:rFonts w:hint="cs"/>
          <w:rtl/>
        </w:rPr>
        <w:t>ی</w:t>
      </w:r>
      <w:r>
        <w:rPr>
          <w:rFonts w:hint="eastAsia"/>
          <w:rtl/>
        </w:rPr>
        <w:t>م</w:t>
      </w:r>
      <w:r>
        <w:rPr>
          <w:rtl/>
        </w:rPr>
        <w:t xml:space="preserve"> ف</w:t>
      </w:r>
      <w:r>
        <w:rPr>
          <w:rFonts w:hint="cs"/>
          <w:rtl/>
        </w:rPr>
        <w:t>ی</w:t>
      </w:r>
      <w:r>
        <w:rPr>
          <w:rtl/>
        </w:rPr>
        <w:t xml:space="preserve"> مقامه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و عرش ربّنا مقبل غ</w:t>
      </w:r>
      <w:r>
        <w:rPr>
          <w:rFonts w:hint="cs"/>
          <w:rtl/>
        </w:rPr>
        <w:t>ی</w:t>
      </w:r>
      <w:r>
        <w:rPr>
          <w:rFonts w:hint="eastAsia"/>
          <w:rtl/>
        </w:rPr>
        <w:t>ر</w:t>
      </w:r>
      <w:r>
        <w:rPr>
          <w:rtl/>
        </w:rPr>
        <w:t xml:space="preserve"> مدبر،و حاصله انّه </w:t>
      </w:r>
      <w:r>
        <w:rPr>
          <w:rFonts w:hint="cs"/>
          <w:rtl/>
        </w:rPr>
        <w:t>ی</w:t>
      </w:r>
      <w:r>
        <w:rPr>
          <w:rFonts w:hint="eastAsia"/>
          <w:rtl/>
        </w:rPr>
        <w:t>نبغ</w:t>
      </w:r>
      <w:r>
        <w:rPr>
          <w:rFonts w:hint="cs"/>
          <w:rtl/>
        </w:rPr>
        <w:t>ی</w:t>
      </w:r>
      <w:r>
        <w:rPr>
          <w:rtl/>
        </w:rPr>
        <w:t xml:space="preserve"> أن </w:t>
      </w:r>
      <w:r>
        <w:rPr>
          <w:rFonts w:hint="cs"/>
          <w:rtl/>
        </w:rPr>
        <w:t>ی</w:t>
      </w:r>
      <w:r>
        <w:rPr>
          <w:rFonts w:hint="eastAsia"/>
          <w:rtl/>
        </w:rPr>
        <w:t>تصور</w:t>
      </w:r>
      <w:r>
        <w:rPr>
          <w:rtl/>
        </w:rPr>
        <w:t xml:space="preserve"> انّ الب</w:t>
      </w:r>
      <w:r>
        <w:rPr>
          <w:rFonts w:hint="cs"/>
          <w:rtl/>
        </w:rPr>
        <w:t>ی</w:t>
      </w:r>
      <w:r>
        <w:rPr>
          <w:rFonts w:hint="eastAsia"/>
          <w:rtl/>
        </w:rPr>
        <w:t>ت</w:t>
      </w:r>
      <w:r>
        <w:rPr>
          <w:rtl/>
        </w:rPr>
        <w:t xml:space="preserve"> بازاء العرش و حذائه ف</w:t>
      </w:r>
      <w:r>
        <w:rPr>
          <w:rFonts w:hint="cs"/>
          <w:rtl/>
        </w:rPr>
        <w:t>ی</w:t>
      </w:r>
      <w:r>
        <w:rPr>
          <w:rtl/>
        </w:rPr>
        <w:t xml:space="preserve"> الدن</w:t>
      </w:r>
      <w:r>
        <w:rPr>
          <w:rFonts w:hint="cs"/>
          <w:rtl/>
        </w:rPr>
        <w:t>ی</w:t>
      </w:r>
      <w:r>
        <w:rPr>
          <w:rFonts w:hint="eastAsia"/>
          <w:rtl/>
        </w:rPr>
        <w:t>ا</w:t>
      </w:r>
      <w:r>
        <w:rPr>
          <w:rtl/>
        </w:rPr>
        <w:t xml:space="preserve"> و الآخره،و الب</w:t>
      </w:r>
      <w:r>
        <w:rPr>
          <w:rFonts w:hint="cs"/>
          <w:rtl/>
        </w:rPr>
        <w:t>ی</w:t>
      </w:r>
      <w:r>
        <w:rPr>
          <w:rFonts w:hint="eastAsia"/>
          <w:rtl/>
        </w:rPr>
        <w:t>ت</w:t>
      </w:r>
      <w:r>
        <w:rPr>
          <w:rtl/>
        </w:rPr>
        <w:t xml:space="preserve"> بمنزله رجل وجهه ال</w:t>
      </w:r>
      <w:r>
        <w:rPr>
          <w:rFonts w:hint="cs"/>
          <w:rtl/>
        </w:rPr>
        <w:t>ی</w:t>
      </w:r>
      <w:r>
        <w:rPr>
          <w:rtl/>
        </w:rPr>
        <w:t xml:space="preserve"> الناس و وجهه الطرف </w:t>
      </w:r>
      <w:r>
        <w:rPr>
          <w:rFonts w:hint="eastAsia"/>
          <w:rtl/>
        </w:rPr>
        <w:t>الذ</w:t>
      </w:r>
      <w:r>
        <w:rPr>
          <w:rFonts w:hint="cs"/>
          <w:rtl/>
        </w:rPr>
        <w:t>ی</w:t>
      </w:r>
      <w:r>
        <w:rPr>
          <w:rtl/>
        </w:rPr>
        <w:t xml:space="preserve"> ف</w:t>
      </w:r>
      <w:r>
        <w:rPr>
          <w:rFonts w:hint="cs"/>
          <w:rtl/>
        </w:rPr>
        <w:t>ی</w:t>
      </w:r>
      <w:r>
        <w:rPr>
          <w:rFonts w:hint="eastAsia"/>
          <w:rtl/>
        </w:rPr>
        <w:t>ه</w:t>
      </w:r>
      <w:r>
        <w:rPr>
          <w:rtl/>
        </w:rPr>
        <w:t xml:space="preserve"> الباب </w:t>
      </w:r>
      <w:r w:rsidRPr="000F2A07">
        <w:rPr>
          <w:rStyle w:val="libFootnotenumChar"/>
          <w:rtl/>
        </w:rPr>
        <w:t>(2)</w:t>
      </w:r>
      <w:r>
        <w:rPr>
          <w:rtl/>
        </w:rPr>
        <w:t xml:space="preserve">. </w:t>
      </w:r>
    </w:p>
    <w:p w:rsidR="00D7667E" w:rsidRDefault="00191CDD" w:rsidP="00D7667E">
      <w:pPr>
        <w:pStyle w:val="libNormal"/>
        <w:rPr>
          <w:rtl/>
        </w:rPr>
      </w:pPr>
      <w:r>
        <w:rPr>
          <w:rFonts w:hint="eastAsia"/>
          <w:rtl/>
        </w:rPr>
        <w:t>ف</w:t>
      </w:r>
      <w:r>
        <w:rPr>
          <w:rFonts w:hint="cs"/>
          <w:rtl/>
        </w:rPr>
        <w:t>ی</w:t>
      </w:r>
      <w:r>
        <w:rPr>
          <w:rtl/>
        </w:rPr>
        <w:t xml:space="preserve"> انّ الحجر الأسود إسودّ لمسح المشرک</w:t>
      </w:r>
      <w:r>
        <w:rPr>
          <w:rFonts w:hint="cs"/>
          <w:rtl/>
        </w:rPr>
        <w:t>ی</w:t>
      </w:r>
      <w:r>
        <w:rPr>
          <w:rFonts w:hint="eastAsia"/>
          <w:rtl/>
        </w:rPr>
        <w:t>ن</w:t>
      </w:r>
      <w:r>
        <w:rPr>
          <w:rtl/>
        </w:rPr>
        <w:t xml:space="preserve"> </w:t>
      </w:r>
      <w:r w:rsidRPr="000F2A07">
        <w:rPr>
          <w:rStyle w:val="libFootnotenumChar"/>
          <w:rtl/>
        </w:rPr>
        <w:t>(3)</w:t>
      </w:r>
      <w:r>
        <w:rPr>
          <w:rtl/>
        </w:rPr>
        <w:t xml:space="preserve">. </w:t>
      </w:r>
      <w:r>
        <w:rPr>
          <w:rFonts w:hint="eastAsia"/>
          <w:rtl/>
        </w:rPr>
        <w:t>الباقر</w:t>
      </w:r>
      <w:r>
        <w:rPr>
          <w:rFonts w:hint="cs"/>
          <w:rtl/>
        </w:rPr>
        <w:t>ی</w:t>
      </w:r>
      <w:r>
        <w:rPr>
          <w:rtl/>
        </w:rPr>
        <w:t xml:space="preserve"> </w:t>
      </w:r>
      <w:r w:rsidR="00F2741C" w:rsidRPr="00F2741C">
        <w:rPr>
          <w:rStyle w:val="libAlaemChar"/>
          <w:rtl/>
        </w:rPr>
        <w:t>عليه‌السلام</w:t>
      </w:r>
      <w:r>
        <w:rPr>
          <w:rtl/>
        </w:rPr>
        <w:t>: نزلت ثلاثه أحجار من الجنه:مقام إبراه</w:t>
      </w:r>
      <w:r>
        <w:rPr>
          <w:rFonts w:hint="cs"/>
          <w:rtl/>
        </w:rPr>
        <w:t>ی</w:t>
      </w:r>
      <w:r>
        <w:rPr>
          <w:rFonts w:hint="eastAsia"/>
          <w:rtl/>
        </w:rPr>
        <w:t>م،و</w:t>
      </w:r>
      <w:r>
        <w:rPr>
          <w:rtl/>
        </w:rPr>
        <w:t xml:space="preserve"> حجر بن</w:t>
      </w:r>
      <w:r>
        <w:rPr>
          <w:rFonts w:hint="cs"/>
          <w:rtl/>
        </w:rPr>
        <w:t>ی</w:t>
      </w:r>
      <w:r>
        <w:rPr>
          <w:rtl/>
        </w:rPr>
        <w:t xml:space="preserve"> إسرائ</w:t>
      </w:r>
      <w:r>
        <w:rPr>
          <w:rFonts w:hint="cs"/>
          <w:rtl/>
        </w:rPr>
        <w:t>ی</w:t>
      </w:r>
      <w:r>
        <w:rPr>
          <w:rFonts w:hint="eastAsia"/>
          <w:rtl/>
        </w:rPr>
        <w:t>ل،</w:t>
      </w:r>
      <w:r>
        <w:rPr>
          <w:rtl/>
        </w:rPr>
        <w:t xml:space="preserve"> و الحجر الأسود </w:t>
      </w:r>
      <w:r w:rsidRPr="000F2A07">
        <w:rPr>
          <w:rStyle w:val="libFootnotenumChar"/>
          <w:rtl/>
        </w:rPr>
        <w:t>(4)</w:t>
      </w:r>
      <w:r>
        <w:rPr>
          <w:rtl/>
        </w:rPr>
        <w:t>.</w:t>
      </w:r>
    </w:p>
    <w:p w:rsidR="00D7667E" w:rsidRDefault="00191CDD" w:rsidP="00D7667E">
      <w:pPr>
        <w:pStyle w:val="libNormal"/>
        <w:rPr>
          <w:rtl/>
        </w:rPr>
      </w:pPr>
      <w:r w:rsidRPr="00D7667E">
        <w:rPr>
          <w:rStyle w:val="libBold1Char"/>
          <w:rFonts w:hint="eastAsia"/>
          <w:rtl/>
        </w:rPr>
        <w:t>الکاف</w:t>
      </w:r>
      <w:r w:rsidRPr="00D7667E">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أوّل ما </w:t>
      </w:r>
      <w:r>
        <w:rPr>
          <w:rFonts w:hint="cs"/>
          <w:rtl/>
        </w:rPr>
        <w:t>ی</w:t>
      </w:r>
      <w:r>
        <w:rPr>
          <w:rFonts w:hint="eastAsia"/>
          <w:rtl/>
        </w:rPr>
        <w:t>ظهر</w:t>
      </w:r>
      <w:r>
        <w:rPr>
          <w:rtl/>
        </w:rPr>
        <w:t xml:space="preserve"> القائم </w:t>
      </w:r>
      <w:r w:rsidR="00F2741C" w:rsidRPr="00F2741C">
        <w:rPr>
          <w:rStyle w:val="libAlaemChar"/>
          <w:rtl/>
        </w:rPr>
        <w:t>عليه‌السلام</w:t>
      </w:r>
      <w:r>
        <w:rPr>
          <w:rtl/>
        </w:rPr>
        <w:t xml:space="preserve"> من العدل أن </w:t>
      </w:r>
      <w:r>
        <w:rPr>
          <w:rFonts w:hint="cs"/>
          <w:rtl/>
        </w:rPr>
        <w:t>ی</w:t>
      </w:r>
      <w:r>
        <w:rPr>
          <w:rFonts w:hint="eastAsia"/>
          <w:rtl/>
        </w:rPr>
        <w:t>ناد</w:t>
      </w:r>
      <w:r>
        <w:rPr>
          <w:rFonts w:hint="cs"/>
          <w:rtl/>
        </w:rPr>
        <w:t>ی</w:t>
      </w:r>
      <w:r>
        <w:rPr>
          <w:rtl/>
        </w:rPr>
        <w:t xml:space="preserve"> مناد</w:t>
      </w:r>
      <w:r>
        <w:rPr>
          <w:rFonts w:hint="cs"/>
          <w:rtl/>
        </w:rPr>
        <w:t>ی</w:t>
      </w:r>
      <w:r>
        <w:rPr>
          <w:rFonts w:hint="eastAsia"/>
          <w:rtl/>
        </w:rPr>
        <w:t>ه</w:t>
      </w:r>
      <w:r>
        <w:rPr>
          <w:rtl/>
        </w:rPr>
        <w:t xml:space="preserve"> أن </w:t>
      </w:r>
      <w:r>
        <w:rPr>
          <w:rFonts w:hint="cs"/>
          <w:rtl/>
        </w:rPr>
        <w:t>ی</w:t>
      </w:r>
      <w:r>
        <w:rPr>
          <w:rFonts w:hint="eastAsia"/>
          <w:rtl/>
        </w:rPr>
        <w:t>سلّم</w:t>
      </w:r>
      <w:r>
        <w:rPr>
          <w:rtl/>
        </w:rPr>
        <w:t xml:space="preserve"> صاحب النافله لصاحب الفر</w:t>
      </w:r>
      <w:r>
        <w:rPr>
          <w:rFonts w:hint="cs"/>
          <w:rtl/>
        </w:rPr>
        <w:t>ی</w:t>
      </w:r>
      <w:r>
        <w:rPr>
          <w:rFonts w:hint="eastAsia"/>
          <w:rtl/>
        </w:rPr>
        <w:t>ضه</w:t>
      </w:r>
      <w:r>
        <w:rPr>
          <w:rtl/>
        </w:rPr>
        <w:t xml:space="preserve"> الحجر الأسود و الطواف </w:t>
      </w:r>
      <w:r w:rsidRPr="000F2A07">
        <w:rPr>
          <w:rStyle w:val="libFootnotenumChar"/>
          <w:rtl/>
        </w:rPr>
        <w:t>(5)</w:t>
      </w:r>
      <w:r>
        <w:rPr>
          <w:rtl/>
        </w:rPr>
        <w:t>.</w:t>
      </w:r>
    </w:p>
    <w:p w:rsidR="00140CA9" w:rsidRDefault="00191CDD" w:rsidP="00D7667E">
      <w:pPr>
        <w:pStyle w:val="libNormal"/>
      </w:pPr>
      <w:r w:rsidRPr="00D7667E">
        <w:rPr>
          <w:rStyle w:val="libBold1Char"/>
          <w:rFonts w:hint="eastAsia"/>
          <w:rtl/>
        </w:rPr>
        <w:t>کمال</w:t>
      </w:r>
      <w:r w:rsidRPr="00D7667E">
        <w:rPr>
          <w:rStyle w:val="libBold1Char"/>
          <w:rtl/>
        </w:rPr>
        <w:t xml:space="preserve"> الد</w:t>
      </w:r>
      <w:r w:rsidRPr="00D7667E">
        <w:rPr>
          <w:rStyle w:val="libBold1Char"/>
          <w:rFonts w:hint="cs"/>
          <w:rtl/>
        </w:rPr>
        <w:t>ی</w:t>
      </w:r>
      <w:r w:rsidRPr="00D7667E">
        <w:rPr>
          <w:rStyle w:val="libBold1Char"/>
          <w:rFonts w:hint="eastAsia"/>
          <w:rtl/>
        </w:rPr>
        <w:t>ن</w:t>
      </w:r>
      <w:r>
        <w:rPr>
          <w:rtl/>
        </w:rPr>
        <w:t xml:space="preserve">:قال أبو جعفر </w:t>
      </w:r>
      <w:r w:rsidR="00F2741C" w:rsidRPr="00F2741C">
        <w:rPr>
          <w:rStyle w:val="libAlaemChar"/>
          <w:rtl/>
        </w:rPr>
        <w:t>عليه‌السلام</w:t>
      </w:r>
      <w:r>
        <w:rPr>
          <w:rtl/>
        </w:rPr>
        <w:t xml:space="preserve">: إذا خرج القائم </w:t>
      </w:r>
      <w:r w:rsidR="00F2741C" w:rsidRPr="00F2741C">
        <w:rPr>
          <w:rStyle w:val="libAlaemChar"/>
          <w:rtl/>
        </w:rPr>
        <w:t>عليه‌السلام</w:t>
      </w:r>
      <w:r>
        <w:rPr>
          <w:rtl/>
        </w:rPr>
        <w:t xml:space="preserve"> من مکّه </w:t>
      </w:r>
      <w:r>
        <w:rPr>
          <w:rFonts w:hint="cs"/>
          <w:rtl/>
        </w:rPr>
        <w:t>ی</w:t>
      </w:r>
      <w:r>
        <w:rPr>
          <w:rFonts w:hint="eastAsia"/>
          <w:rtl/>
        </w:rPr>
        <w:t>ناد</w:t>
      </w:r>
      <w:r>
        <w:rPr>
          <w:rFonts w:hint="cs"/>
          <w:rtl/>
        </w:rPr>
        <w:t>ی</w:t>
      </w:r>
      <w:r>
        <w:rPr>
          <w:rtl/>
        </w:rPr>
        <w:t xml:space="preserve"> مناد</w:t>
      </w:r>
      <w:r>
        <w:rPr>
          <w:rFonts w:hint="cs"/>
          <w:rtl/>
        </w:rPr>
        <w:t>ی</w:t>
      </w:r>
      <w:r>
        <w:rPr>
          <w:rFonts w:hint="eastAsia"/>
          <w:rtl/>
        </w:rPr>
        <w:t>ه</w:t>
      </w:r>
      <w:r>
        <w:rPr>
          <w:rtl/>
        </w:rPr>
        <w:t xml:space="preserve"> ألا لا </w:t>
      </w:r>
      <w:r>
        <w:rPr>
          <w:rFonts w:hint="cs"/>
          <w:rtl/>
        </w:rPr>
        <w:t>ی</w:t>
      </w:r>
      <w:r>
        <w:rPr>
          <w:rFonts w:hint="eastAsia"/>
          <w:rtl/>
        </w:rPr>
        <w:t>حملنّ</w:t>
      </w:r>
      <w:r>
        <w:rPr>
          <w:rtl/>
        </w:rPr>
        <w:t xml:space="preserve"> أحد طعاما و لا شرابا،و حمل معه حجر موس</w:t>
      </w:r>
      <w:r>
        <w:rPr>
          <w:rFonts w:hint="cs"/>
          <w:rtl/>
        </w:rPr>
        <w:t>ی</w:t>
      </w:r>
      <w:r>
        <w:rPr>
          <w:rtl/>
        </w:rPr>
        <w:t xml:space="preserve"> </w:t>
      </w:r>
      <w:r w:rsidR="00F2741C" w:rsidRPr="00F2741C">
        <w:rPr>
          <w:rStyle w:val="libAlaemChar"/>
          <w:rtl/>
        </w:rPr>
        <w:t>عليه‌السلام</w:t>
      </w:r>
      <w:r>
        <w:rPr>
          <w:rtl/>
        </w:rPr>
        <w:t xml:space="preserve"> و هو وقر بع</w:t>
      </w:r>
      <w:r>
        <w:rPr>
          <w:rFonts w:hint="cs"/>
          <w:rtl/>
        </w:rPr>
        <w:t>ی</w:t>
      </w:r>
      <w:r>
        <w:rPr>
          <w:rFonts w:hint="eastAsia"/>
          <w:rtl/>
        </w:rPr>
        <w:t>ر،فلا</w:t>
      </w:r>
      <w:r>
        <w:rPr>
          <w:rtl/>
        </w:rPr>
        <w:t xml:space="preserve"> </w:t>
      </w:r>
      <w:r>
        <w:rPr>
          <w:rFonts w:hint="cs"/>
          <w:rtl/>
        </w:rPr>
        <w:t>ی</w:t>
      </w:r>
      <w:r>
        <w:rPr>
          <w:rFonts w:hint="eastAsia"/>
          <w:rtl/>
        </w:rPr>
        <w:t>نزل</w:t>
      </w:r>
      <w:r>
        <w:rPr>
          <w:rtl/>
        </w:rPr>
        <w:t xml:space="preserve"> الاّ انفجرت منه ع</w:t>
      </w:r>
      <w:r>
        <w:rPr>
          <w:rFonts w:hint="cs"/>
          <w:rtl/>
        </w:rPr>
        <w:t>ی</w:t>
      </w:r>
      <w:r>
        <w:rPr>
          <w:rFonts w:hint="eastAsia"/>
          <w:rtl/>
        </w:rPr>
        <w:t>ون،فمن</w:t>
      </w:r>
      <w:r>
        <w:rPr>
          <w:rtl/>
        </w:rPr>
        <w:t xml:space="preserve"> کان جائعا شبع و من کان ظمآنا رو</w:t>
      </w:r>
      <w:r>
        <w:rPr>
          <w:rFonts w:hint="cs"/>
          <w:rtl/>
        </w:rPr>
        <w:t>ی</w:t>
      </w:r>
      <w:r>
        <w:rPr>
          <w:rtl/>
        </w:rPr>
        <w:t xml:space="preserve"> و روت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11</w:t>
      </w:r>
      <w:r w:rsidR="00191CDD">
        <w:rPr>
          <w:rtl/>
        </w:rPr>
        <w:t>/</w:t>
      </w:r>
      <w:r w:rsidR="00140CA9">
        <w:rPr>
          <w:rtl/>
        </w:rPr>
        <w:t>3</w:t>
      </w:r>
      <w:r w:rsidR="00191CDD">
        <w:rPr>
          <w:rtl/>
        </w:rPr>
        <w:t>/</w:t>
      </w:r>
      <w:r w:rsidR="00140CA9">
        <w:rPr>
          <w:rtl/>
        </w:rPr>
        <w:t>11</w:t>
      </w:r>
      <w:r w:rsidR="00191CDD">
        <w:rPr>
          <w:rtl/>
        </w:rPr>
        <w:t>،ج:</w:t>
      </w:r>
      <w:r w:rsidR="00140CA9">
        <w:rPr>
          <w:rtl/>
        </w:rPr>
        <w:t>32</w:t>
      </w:r>
      <w:r w:rsidR="00191CDD">
        <w:rPr>
          <w:rtl/>
        </w:rPr>
        <w:t xml:space="preserve">/46. </w:t>
      </w:r>
    </w:p>
    <w:p w:rsidR="00140CA9" w:rsidRDefault="00D7268C" w:rsidP="005E32C9">
      <w:pPr>
        <w:pStyle w:val="libFootnote0"/>
      </w:pPr>
      <w:r>
        <w:rPr>
          <w:rtl/>
        </w:rPr>
        <w:t>(2)</w:t>
      </w:r>
      <w:r w:rsidR="00191CDD">
        <w:rPr>
          <w:rtl/>
        </w:rPr>
        <w:t xml:space="preserve"> ق:</w:t>
      </w:r>
      <w:r w:rsidR="00140CA9">
        <w:rPr>
          <w:rtl/>
        </w:rPr>
        <w:t>28</w:t>
      </w:r>
      <w:r w:rsidR="00191CDD">
        <w:rPr>
          <w:rtl/>
        </w:rPr>
        <w:t>4/</w:t>
      </w:r>
      <w:r w:rsidR="00140CA9">
        <w:rPr>
          <w:rtl/>
        </w:rPr>
        <w:t>30</w:t>
      </w:r>
      <w:r w:rsidR="00191CDD">
        <w:rPr>
          <w:rtl/>
        </w:rPr>
        <w:t>/</w:t>
      </w:r>
      <w:r w:rsidR="00140CA9">
        <w:rPr>
          <w:rtl/>
        </w:rPr>
        <w:t>1</w:t>
      </w:r>
      <w:r w:rsidR="00191CDD">
        <w:rPr>
          <w:rtl/>
        </w:rPr>
        <w:t>4،ج:</w:t>
      </w:r>
      <w:r w:rsidR="00140CA9">
        <w:rPr>
          <w:rtl/>
        </w:rPr>
        <w:t>10</w:t>
      </w:r>
      <w:r w:rsidR="00191CDD">
        <w:rPr>
          <w:rtl/>
        </w:rPr>
        <w:t>/6</w:t>
      </w:r>
      <w:r w:rsidR="00140CA9">
        <w:rPr>
          <w:rtl/>
        </w:rPr>
        <w:t>0</w:t>
      </w:r>
      <w:r w:rsidR="00191CDD">
        <w:rPr>
          <w:rtl/>
        </w:rPr>
        <w:t>. ق:</w:t>
      </w:r>
      <w:r w:rsidR="00140CA9">
        <w:rPr>
          <w:rtl/>
        </w:rPr>
        <w:t>289</w:t>
      </w:r>
      <w:r w:rsidR="00191CDD">
        <w:rPr>
          <w:rtl/>
        </w:rPr>
        <w:t>/5</w:t>
      </w:r>
      <w:r w:rsidR="00140CA9">
        <w:rPr>
          <w:rtl/>
        </w:rPr>
        <w:t>1</w:t>
      </w:r>
      <w:r w:rsidR="00191CDD">
        <w:rPr>
          <w:rtl/>
        </w:rPr>
        <w:t>/</w:t>
      </w:r>
      <w:r w:rsidR="00140CA9">
        <w:rPr>
          <w:rtl/>
        </w:rPr>
        <w:t>3</w:t>
      </w:r>
      <w:r w:rsidR="00191CDD">
        <w:rPr>
          <w:rtl/>
        </w:rPr>
        <w:t>،ج:</w:t>
      </w:r>
      <w:r w:rsidR="00140CA9">
        <w:rPr>
          <w:rtl/>
        </w:rPr>
        <w:t>339</w:t>
      </w:r>
      <w:r w:rsidR="00191CDD">
        <w:rPr>
          <w:rtl/>
        </w:rPr>
        <w:t>/</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ق:5</w:t>
      </w:r>
      <w:r w:rsidR="00140CA9">
        <w:rPr>
          <w:rtl/>
        </w:rPr>
        <w:t>3</w:t>
      </w:r>
      <w:r w:rsidR="00191CDD">
        <w:rPr>
          <w:rtl/>
        </w:rPr>
        <w:t>/</w:t>
      </w:r>
      <w:r w:rsidR="00140CA9">
        <w:rPr>
          <w:rtl/>
        </w:rPr>
        <w:t>7</w:t>
      </w:r>
      <w:r w:rsidR="00191CDD">
        <w:rPr>
          <w:rtl/>
        </w:rPr>
        <w:t>/5،ج:</w:t>
      </w:r>
      <w:r w:rsidR="00140CA9">
        <w:rPr>
          <w:rtl/>
        </w:rPr>
        <w:t>19</w:t>
      </w:r>
      <w:r w:rsidR="00191CDD">
        <w:rPr>
          <w:rtl/>
        </w:rPr>
        <w:t>5/</w:t>
      </w:r>
      <w:r w:rsidR="00140CA9">
        <w:rPr>
          <w:rtl/>
        </w:rPr>
        <w:t>11</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13</w:t>
      </w:r>
      <w:r w:rsidR="00191CDD">
        <w:rPr>
          <w:rtl/>
        </w:rPr>
        <w:t>5/</w:t>
      </w:r>
      <w:r w:rsidR="00140CA9">
        <w:rPr>
          <w:rtl/>
        </w:rPr>
        <w:t>2</w:t>
      </w:r>
      <w:r w:rsidR="00191CDD">
        <w:rPr>
          <w:rtl/>
        </w:rPr>
        <w:t>4/5،ج:</w:t>
      </w:r>
      <w:r w:rsidR="00140CA9">
        <w:rPr>
          <w:rtl/>
        </w:rPr>
        <w:t>8</w:t>
      </w:r>
      <w:r w:rsidR="00191CDD">
        <w:rPr>
          <w:rtl/>
        </w:rPr>
        <w:t>4/</w:t>
      </w:r>
      <w:r w:rsidR="00140CA9">
        <w:rPr>
          <w:rtl/>
        </w:rPr>
        <w:t>12</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19</w:t>
      </w:r>
      <w:r w:rsidR="00191CDD">
        <w:rPr>
          <w:rtl/>
        </w:rPr>
        <w:t>6/</w:t>
      </w:r>
      <w:r w:rsidR="00140CA9">
        <w:rPr>
          <w:rtl/>
        </w:rPr>
        <w:t>33</w:t>
      </w:r>
      <w:r w:rsidR="00191CDD">
        <w:rPr>
          <w:rtl/>
        </w:rPr>
        <w:t>/</w:t>
      </w:r>
      <w:r w:rsidR="00140CA9">
        <w:rPr>
          <w:rtl/>
        </w:rPr>
        <w:t>13</w:t>
      </w:r>
      <w:r w:rsidR="00191CDD">
        <w:rPr>
          <w:rtl/>
        </w:rPr>
        <w:t>،ج:</w:t>
      </w:r>
      <w:r w:rsidR="00140CA9">
        <w:rPr>
          <w:rtl/>
        </w:rPr>
        <w:t>37</w:t>
      </w:r>
      <w:r w:rsidR="00191CDD">
        <w:rPr>
          <w:rtl/>
        </w:rPr>
        <w:t>4/5</w:t>
      </w:r>
      <w:r w:rsidR="00140CA9">
        <w:rPr>
          <w:rtl/>
        </w:rPr>
        <w:t>2</w:t>
      </w:r>
      <w:r w:rsidR="00191CDD">
        <w:rPr>
          <w:rtl/>
        </w:rPr>
        <w:t>.</w:t>
      </w:r>
    </w:p>
    <w:p w:rsidR="00D7268C" w:rsidRDefault="00D7268C" w:rsidP="000F2A07">
      <w:pPr>
        <w:pStyle w:val="libNormal"/>
        <w:rPr>
          <w:rtl/>
        </w:rPr>
      </w:pPr>
      <w:r>
        <w:rPr>
          <w:rtl/>
        </w:rPr>
        <w:br w:type="page"/>
      </w:r>
    </w:p>
    <w:p w:rsidR="00D7667E" w:rsidRDefault="00191CDD" w:rsidP="00D7667E">
      <w:pPr>
        <w:pStyle w:val="libNormal0"/>
        <w:rPr>
          <w:rtl/>
        </w:rPr>
      </w:pPr>
      <w:r>
        <w:rPr>
          <w:rFonts w:hint="eastAsia"/>
          <w:rtl/>
        </w:rPr>
        <w:t>دوابّهم</w:t>
      </w:r>
      <w:r>
        <w:rPr>
          <w:rtl/>
        </w:rPr>
        <w:t xml:space="preserve"> حتّ</w:t>
      </w:r>
      <w:r>
        <w:rPr>
          <w:rFonts w:hint="cs"/>
          <w:rtl/>
        </w:rPr>
        <w:t>ی</w:t>
      </w:r>
      <w:r>
        <w:rPr>
          <w:rtl/>
        </w:rPr>
        <w:t xml:space="preserve"> </w:t>
      </w:r>
      <w:r>
        <w:rPr>
          <w:rFonts w:hint="cs"/>
          <w:rtl/>
        </w:rPr>
        <w:t>ی</w:t>
      </w:r>
      <w:r>
        <w:rPr>
          <w:rFonts w:hint="eastAsia"/>
          <w:rtl/>
        </w:rPr>
        <w:t>نزل</w:t>
      </w:r>
      <w:r>
        <w:rPr>
          <w:rtl/>
        </w:rPr>
        <w:t xml:space="preserve"> النجف من ظهر الکوفه </w:t>
      </w:r>
      <w:r w:rsidRPr="000F2A07">
        <w:rPr>
          <w:rStyle w:val="libFootnotenumChar"/>
          <w:rtl/>
        </w:rPr>
        <w:t>(1)</w:t>
      </w:r>
      <w:r>
        <w:rPr>
          <w:rtl/>
        </w:rPr>
        <w:t>.</w:t>
      </w:r>
      <w:r w:rsidR="00D7667E">
        <w:rPr>
          <w:rFonts w:hint="cs"/>
          <w:rtl/>
        </w:rPr>
        <w:t xml:space="preserve">ما يقرب منه </w:t>
      </w:r>
      <w:r w:rsidR="00D7667E" w:rsidRPr="00D7667E">
        <w:rPr>
          <w:rStyle w:val="libFootnotenumChar"/>
          <w:rFonts w:hint="cs"/>
          <w:rtl/>
        </w:rPr>
        <w:t>(2)</w:t>
      </w:r>
      <w:r w:rsidR="00D7667E">
        <w:rPr>
          <w:rFonts w:hint="cs"/>
          <w:rtl/>
        </w:rPr>
        <w:t>.</w:t>
      </w:r>
    </w:p>
    <w:p w:rsidR="00D7667E" w:rsidRDefault="00191CDD" w:rsidP="00D7667E">
      <w:pPr>
        <w:pStyle w:val="libNormal0"/>
        <w:rPr>
          <w:rtl/>
        </w:rPr>
      </w:pPr>
      <w:r w:rsidRPr="00D7667E">
        <w:rPr>
          <w:rStyle w:val="libBold1Char"/>
          <w:rFonts w:hint="eastAsia"/>
          <w:rtl/>
        </w:rPr>
        <w:t>الکاف</w:t>
      </w:r>
      <w:r w:rsidRPr="00D7667E">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الحجر ب</w:t>
      </w:r>
      <w:r>
        <w:rPr>
          <w:rFonts w:hint="cs"/>
          <w:rtl/>
        </w:rPr>
        <w:t>ی</w:t>
      </w:r>
      <w:r>
        <w:rPr>
          <w:rFonts w:hint="eastAsia"/>
          <w:rtl/>
        </w:rPr>
        <w:t>ت</w:t>
      </w:r>
      <w:r>
        <w:rPr>
          <w:rtl/>
        </w:rPr>
        <w:t xml:space="preserve"> إسماع</w:t>
      </w:r>
      <w:r>
        <w:rPr>
          <w:rFonts w:hint="cs"/>
          <w:rtl/>
        </w:rPr>
        <w:t>ی</w:t>
      </w:r>
      <w:r>
        <w:rPr>
          <w:rFonts w:hint="eastAsia"/>
          <w:rtl/>
        </w:rPr>
        <w:t>ل</w:t>
      </w:r>
      <w:r>
        <w:rPr>
          <w:rtl/>
        </w:rPr>
        <w:t xml:space="preserve"> و ف</w:t>
      </w:r>
      <w:r>
        <w:rPr>
          <w:rFonts w:hint="cs"/>
          <w:rtl/>
        </w:rPr>
        <w:t>ی</w:t>
      </w:r>
      <w:r>
        <w:rPr>
          <w:rFonts w:hint="eastAsia"/>
          <w:rtl/>
        </w:rPr>
        <w:t>ه</w:t>
      </w:r>
      <w:r>
        <w:rPr>
          <w:rtl/>
        </w:rPr>
        <w:t xml:space="preserve"> قبر هاجر و قبر إسماع</w:t>
      </w:r>
      <w:r>
        <w:rPr>
          <w:rFonts w:hint="cs"/>
          <w:rtl/>
        </w:rPr>
        <w:t>ی</w:t>
      </w:r>
      <w:r>
        <w:rPr>
          <w:rFonts w:hint="eastAsia"/>
          <w:rtl/>
        </w:rPr>
        <w:t>ل</w:t>
      </w:r>
      <w:r>
        <w:rPr>
          <w:rtl/>
        </w:rPr>
        <w:t>.</w:t>
      </w:r>
    </w:p>
    <w:p w:rsidR="00D7667E" w:rsidRDefault="00191CDD" w:rsidP="00D7667E">
      <w:pPr>
        <w:pStyle w:val="libNormal0"/>
        <w:rPr>
          <w:rtl/>
        </w:rPr>
      </w:pPr>
      <w:r w:rsidRPr="00D7667E">
        <w:rPr>
          <w:rStyle w:val="libBold1Char"/>
          <w:rFonts w:hint="eastAsia"/>
          <w:rtl/>
        </w:rPr>
        <w:t>الکاف</w:t>
      </w:r>
      <w:r w:rsidRPr="00D7667E">
        <w:rPr>
          <w:rStyle w:val="libBold1Char"/>
          <w:rFonts w:hint="cs"/>
          <w:rtl/>
        </w:rPr>
        <w:t>ی</w:t>
      </w:r>
      <w:r>
        <w:rPr>
          <w:rtl/>
        </w:rPr>
        <w:t>:عن معاو</w:t>
      </w:r>
      <w:r>
        <w:rPr>
          <w:rFonts w:hint="cs"/>
          <w:rtl/>
        </w:rPr>
        <w:t>ی</w:t>
      </w:r>
      <w:r>
        <w:rPr>
          <w:rFonts w:hint="eastAsia"/>
          <w:rtl/>
        </w:rPr>
        <w:t>ه</w:t>
      </w:r>
      <w:r>
        <w:rPr>
          <w:rtl/>
        </w:rPr>
        <w:t xml:space="preserve"> بن عمار،قال: سألت أبا عبد اللّه </w:t>
      </w:r>
      <w:r w:rsidR="00F2741C" w:rsidRPr="00F2741C">
        <w:rPr>
          <w:rStyle w:val="libAlaemChar"/>
          <w:rtl/>
        </w:rPr>
        <w:t>عليه‌السلام</w:t>
      </w:r>
      <w:r>
        <w:rPr>
          <w:rtl/>
        </w:rPr>
        <w:t xml:space="preserve"> عن الحجر أمن الب</w:t>
      </w:r>
      <w:r>
        <w:rPr>
          <w:rFonts w:hint="cs"/>
          <w:rtl/>
        </w:rPr>
        <w:t>ی</w:t>
      </w:r>
      <w:r>
        <w:rPr>
          <w:rFonts w:hint="eastAsia"/>
          <w:rtl/>
        </w:rPr>
        <w:t>ت</w:t>
      </w:r>
      <w:r>
        <w:rPr>
          <w:rtl/>
        </w:rPr>
        <w:t xml:space="preserve"> هو أو ف</w:t>
      </w:r>
      <w:r>
        <w:rPr>
          <w:rFonts w:hint="cs"/>
          <w:rtl/>
        </w:rPr>
        <w:t>ی</w:t>
      </w:r>
      <w:r>
        <w:rPr>
          <w:rFonts w:hint="eastAsia"/>
          <w:rtl/>
        </w:rPr>
        <w:t>ه</w:t>
      </w:r>
      <w:r>
        <w:rPr>
          <w:rtl/>
        </w:rPr>
        <w:t xml:space="preserve"> ش</w:t>
      </w:r>
      <w:r>
        <w:rPr>
          <w:rFonts w:hint="cs"/>
          <w:rtl/>
        </w:rPr>
        <w:t>ی</w:t>
      </w:r>
      <w:r>
        <w:rPr>
          <w:rFonts w:hint="eastAsia"/>
          <w:rtl/>
        </w:rPr>
        <w:t>ء</w:t>
      </w:r>
      <w:r>
        <w:rPr>
          <w:rtl/>
        </w:rPr>
        <w:t xml:space="preserve"> من الب</w:t>
      </w:r>
      <w:r>
        <w:rPr>
          <w:rFonts w:hint="cs"/>
          <w:rtl/>
        </w:rPr>
        <w:t>ی</w:t>
      </w:r>
      <w:r>
        <w:rPr>
          <w:rFonts w:hint="eastAsia"/>
          <w:rtl/>
        </w:rPr>
        <w:t>ت؟فقال</w:t>
      </w:r>
      <w:r>
        <w:rPr>
          <w:rtl/>
        </w:rPr>
        <w:t>:لا و لا قلامه ظفر،و لکن إسماع</w:t>
      </w:r>
      <w:r>
        <w:rPr>
          <w:rFonts w:hint="cs"/>
          <w:rtl/>
        </w:rPr>
        <w:t>ی</w:t>
      </w:r>
      <w:r>
        <w:rPr>
          <w:rFonts w:hint="eastAsia"/>
          <w:rtl/>
        </w:rPr>
        <w:t>ل</w:t>
      </w:r>
      <w:r>
        <w:rPr>
          <w:rtl/>
        </w:rPr>
        <w:t xml:space="preserve"> دفن أمّه ف</w:t>
      </w:r>
      <w:r>
        <w:rPr>
          <w:rFonts w:hint="cs"/>
          <w:rtl/>
        </w:rPr>
        <w:t>ی</w:t>
      </w:r>
      <w:r>
        <w:rPr>
          <w:rFonts w:hint="eastAsia"/>
          <w:rtl/>
        </w:rPr>
        <w:t>ه</w:t>
      </w:r>
      <w:r>
        <w:rPr>
          <w:rtl/>
        </w:rPr>
        <w:t xml:space="preserve"> فکره أن توط</w:t>
      </w:r>
      <w:r>
        <w:rPr>
          <w:rFonts w:hint="cs"/>
          <w:rtl/>
        </w:rPr>
        <w:t>ی</w:t>
      </w:r>
      <w:r>
        <w:rPr>
          <w:rFonts w:hint="eastAsia"/>
          <w:rtl/>
        </w:rPr>
        <w:t>ء،فحجر</w:t>
      </w:r>
      <w:r>
        <w:rPr>
          <w:rtl/>
        </w:rPr>
        <w:t xml:space="preserve"> عل</w:t>
      </w:r>
      <w:r>
        <w:rPr>
          <w:rFonts w:hint="cs"/>
          <w:rtl/>
        </w:rPr>
        <w:t>ی</w:t>
      </w:r>
      <w:r>
        <w:rPr>
          <w:rFonts w:hint="eastAsia"/>
          <w:rtl/>
        </w:rPr>
        <w:t>ه</w:t>
      </w:r>
      <w:r>
        <w:rPr>
          <w:rtl/>
        </w:rPr>
        <w:t xml:space="preserve"> حجرا،و ف</w:t>
      </w:r>
      <w:r>
        <w:rPr>
          <w:rFonts w:hint="cs"/>
          <w:rtl/>
        </w:rPr>
        <w:t>ی</w:t>
      </w:r>
      <w:r>
        <w:rPr>
          <w:rFonts w:hint="eastAsia"/>
          <w:rtl/>
        </w:rPr>
        <w:t>ه</w:t>
      </w:r>
      <w:r>
        <w:rPr>
          <w:rtl/>
        </w:rPr>
        <w:t xml:space="preserve"> قبور أنب</w:t>
      </w:r>
      <w:r>
        <w:rPr>
          <w:rFonts w:hint="cs"/>
          <w:rtl/>
        </w:rPr>
        <w:t>ی</w:t>
      </w:r>
      <w:r>
        <w:rPr>
          <w:rFonts w:hint="eastAsia"/>
          <w:rtl/>
        </w:rPr>
        <w:t>اء</w:t>
      </w:r>
      <w:r>
        <w:rPr>
          <w:rtl/>
        </w:rPr>
        <w:t>.</w:t>
      </w:r>
    </w:p>
    <w:p w:rsidR="00D7667E" w:rsidRDefault="00191CDD" w:rsidP="00D7667E">
      <w:pPr>
        <w:pStyle w:val="libNormal0"/>
        <w:rPr>
          <w:rtl/>
        </w:rPr>
      </w:pPr>
      <w:r w:rsidRPr="00D7667E">
        <w:rPr>
          <w:rStyle w:val="libBold1Char"/>
          <w:rFonts w:hint="eastAsia"/>
          <w:rtl/>
        </w:rPr>
        <w:t>الکاف</w:t>
      </w:r>
      <w:r w:rsidRPr="00D7667E">
        <w:rPr>
          <w:rStyle w:val="libBold1Char"/>
          <w:rFonts w:hint="cs"/>
          <w:rtl/>
        </w:rPr>
        <w:t>ی</w:t>
      </w:r>
      <w:r>
        <w:rPr>
          <w:rtl/>
        </w:rPr>
        <w:t xml:space="preserve">:عنه،قال:قال أبو عبد اللّه </w:t>
      </w:r>
      <w:r w:rsidR="00F2741C" w:rsidRPr="00F2741C">
        <w:rPr>
          <w:rStyle w:val="libAlaemChar"/>
          <w:rtl/>
        </w:rPr>
        <w:t>عليه‌السلام</w:t>
      </w:r>
      <w:r>
        <w:rPr>
          <w:rtl/>
        </w:rPr>
        <w:t>: دفن ف</w:t>
      </w:r>
      <w:r>
        <w:rPr>
          <w:rFonts w:hint="cs"/>
          <w:rtl/>
        </w:rPr>
        <w:t>ی</w:t>
      </w:r>
      <w:r>
        <w:rPr>
          <w:rtl/>
        </w:rPr>
        <w:t xml:space="preserve"> الحجر ممّا </w:t>
      </w:r>
      <w:r>
        <w:rPr>
          <w:rFonts w:hint="cs"/>
          <w:rtl/>
        </w:rPr>
        <w:t>ی</w:t>
      </w:r>
      <w:r>
        <w:rPr>
          <w:rFonts w:hint="eastAsia"/>
          <w:rtl/>
        </w:rPr>
        <w:t>ل</w:t>
      </w:r>
      <w:r>
        <w:rPr>
          <w:rFonts w:hint="cs"/>
          <w:rtl/>
        </w:rPr>
        <w:t>ی</w:t>
      </w:r>
      <w:r>
        <w:rPr>
          <w:rtl/>
        </w:rPr>
        <w:t xml:space="preserve"> الرکن الثالث عذار</w:t>
      </w:r>
      <w:r>
        <w:rPr>
          <w:rFonts w:hint="cs"/>
          <w:rtl/>
        </w:rPr>
        <w:t>ی</w:t>
      </w:r>
      <w:r>
        <w:rPr>
          <w:rtl/>
        </w:rPr>
        <w:t xml:space="preserve"> بنات إسماع</w:t>
      </w:r>
      <w:r>
        <w:rPr>
          <w:rFonts w:hint="cs"/>
          <w:rtl/>
        </w:rPr>
        <w:t>ی</w:t>
      </w:r>
      <w:r>
        <w:rPr>
          <w:rFonts w:hint="eastAsia"/>
          <w:rtl/>
        </w:rPr>
        <w:t>ل</w:t>
      </w:r>
      <w:r>
        <w:rPr>
          <w:rtl/>
        </w:rPr>
        <w:t xml:space="preserve"> </w:t>
      </w:r>
      <w:r w:rsidRPr="000F2A07">
        <w:rPr>
          <w:rStyle w:val="libFootnotenumChar"/>
          <w:rtl/>
        </w:rPr>
        <w:t>(</w:t>
      </w:r>
      <w:r w:rsidR="00D7667E">
        <w:rPr>
          <w:rStyle w:val="libFootnotenumChar"/>
          <w:rFonts w:hint="cs"/>
          <w:rtl/>
        </w:rPr>
        <w:t>3</w:t>
      </w:r>
      <w:r w:rsidRPr="000F2A07">
        <w:rPr>
          <w:rStyle w:val="libFootnotenumChar"/>
          <w:rtl/>
        </w:rPr>
        <w:t>)</w:t>
      </w:r>
      <w:r>
        <w:rPr>
          <w:rtl/>
        </w:rPr>
        <w:t xml:space="preserve">. </w:t>
      </w:r>
      <w:r w:rsidRPr="00D7667E">
        <w:rPr>
          <w:rStyle w:val="libBold1Char"/>
          <w:rFonts w:hint="eastAsia"/>
          <w:rtl/>
        </w:rPr>
        <w:t>أقول</w:t>
      </w:r>
      <w:r>
        <w:rPr>
          <w:rtl/>
        </w:rPr>
        <w:t xml:space="preserve">: و تقدم بعض ما </w:t>
      </w:r>
      <w:r>
        <w:rPr>
          <w:rFonts w:hint="cs"/>
          <w:rtl/>
        </w:rPr>
        <w:t>ی</w:t>
      </w:r>
      <w:r>
        <w:rPr>
          <w:rFonts w:hint="eastAsia"/>
          <w:rtl/>
        </w:rPr>
        <w:t>تعلق</w:t>
      </w:r>
      <w:r>
        <w:rPr>
          <w:rtl/>
        </w:rPr>
        <w:t xml:space="preserve"> به ف</w:t>
      </w:r>
      <w:r>
        <w:rPr>
          <w:rFonts w:hint="cs"/>
          <w:rtl/>
        </w:rPr>
        <w:t>ی</w:t>
      </w:r>
      <w:r w:rsidR="00090BC1" w:rsidRPr="00D7667E">
        <w:rPr>
          <w:rFonts w:hint="eastAsia"/>
          <w:rtl/>
        </w:rPr>
        <w:t>(</w:t>
      </w:r>
      <w:r w:rsidRPr="00D7667E">
        <w:rPr>
          <w:rFonts w:hint="eastAsia"/>
          <w:rtl/>
        </w:rPr>
        <w:t>حجج</w:t>
      </w:r>
      <w:r w:rsidR="00090BC1" w:rsidRPr="00D7667E">
        <w:rPr>
          <w:rFonts w:hint="eastAsia"/>
          <w:rtl/>
        </w:rPr>
        <w:t>)</w:t>
      </w:r>
      <w:r w:rsidRPr="00D7667E">
        <w:rPr>
          <w:rtl/>
        </w:rPr>
        <w:t>.</w:t>
      </w:r>
    </w:p>
    <w:p w:rsidR="00140CA9" w:rsidRDefault="00191CDD" w:rsidP="00D7667E">
      <w:pPr>
        <w:pStyle w:val="libNormal0"/>
      </w:pPr>
      <w:r w:rsidRPr="00D7667E">
        <w:rPr>
          <w:rStyle w:val="libBold1Char"/>
          <w:rFonts w:hint="eastAsia"/>
          <w:rtl/>
        </w:rPr>
        <w:t>الکاف</w:t>
      </w:r>
      <w:r w:rsidRPr="00D7667E">
        <w:rPr>
          <w:rStyle w:val="libBold1Char"/>
          <w:rFonts w:hint="cs"/>
          <w:rtl/>
        </w:rPr>
        <w:t>ی</w:t>
      </w:r>
      <w:r>
        <w:rPr>
          <w:rtl/>
        </w:rPr>
        <w:t xml:space="preserve">:عن الصادق </w:t>
      </w:r>
      <w:r w:rsidR="00F2741C" w:rsidRPr="00F2741C">
        <w:rPr>
          <w:rStyle w:val="libAlaemChar"/>
          <w:rtl/>
        </w:rPr>
        <w:t>عليه‌السلام</w:t>
      </w:r>
      <w:r>
        <w:rPr>
          <w:rtl/>
        </w:rPr>
        <w:t xml:space="preserve">: انّ رسول اللّه </w:t>
      </w:r>
      <w:r w:rsidR="00F2741C" w:rsidRPr="00F2741C">
        <w:rPr>
          <w:rStyle w:val="libAlaemChar"/>
          <w:rtl/>
        </w:rPr>
        <w:t>صلى‌الله‌عليه‌وآله‌وسلم</w:t>
      </w:r>
      <w:r>
        <w:rPr>
          <w:rtl/>
        </w:rPr>
        <w:t xml:space="preserve"> وضع حجرا عل</w:t>
      </w:r>
      <w:r>
        <w:rPr>
          <w:rFonts w:hint="cs"/>
          <w:rtl/>
        </w:rPr>
        <w:t>ی</w:t>
      </w:r>
      <w:r>
        <w:rPr>
          <w:rtl/>
        </w:rPr>
        <w:t xml:space="preserve"> الطر</w:t>
      </w:r>
      <w:r>
        <w:rPr>
          <w:rFonts w:hint="cs"/>
          <w:rtl/>
        </w:rPr>
        <w:t>ی</w:t>
      </w:r>
      <w:r>
        <w:rPr>
          <w:rFonts w:hint="eastAsia"/>
          <w:rtl/>
        </w:rPr>
        <w:t>ق</w:t>
      </w:r>
      <w:r>
        <w:rPr>
          <w:rtl/>
        </w:rPr>
        <w:t xml:space="preserve"> </w:t>
      </w:r>
      <w:r>
        <w:rPr>
          <w:rFonts w:hint="cs"/>
          <w:rtl/>
        </w:rPr>
        <w:t>ی</w:t>
      </w:r>
      <w:r>
        <w:rPr>
          <w:rFonts w:hint="eastAsia"/>
          <w:rtl/>
        </w:rPr>
        <w:t>ردّ</w:t>
      </w:r>
      <w:r>
        <w:rPr>
          <w:rtl/>
        </w:rPr>
        <w:t xml:space="preserve"> الماء عن أرضه فو اللّه ما نکب بع</w:t>
      </w:r>
      <w:r>
        <w:rPr>
          <w:rFonts w:hint="cs"/>
          <w:rtl/>
        </w:rPr>
        <w:t>ی</w:t>
      </w:r>
      <w:r>
        <w:rPr>
          <w:rFonts w:hint="eastAsia"/>
          <w:rtl/>
        </w:rPr>
        <w:t>را</w:t>
      </w:r>
      <w:r>
        <w:rPr>
          <w:rtl/>
        </w:rPr>
        <w:t xml:space="preserve"> و لا إنسانا حتّ</w:t>
      </w:r>
      <w:r>
        <w:rPr>
          <w:rFonts w:hint="cs"/>
          <w:rtl/>
        </w:rPr>
        <w:t>ی</w:t>
      </w:r>
      <w:r>
        <w:rPr>
          <w:rtl/>
        </w:rPr>
        <w:t xml:space="preserve"> الساعه </w:t>
      </w:r>
      <w:r w:rsidRPr="000F2A07">
        <w:rPr>
          <w:rStyle w:val="libFootnotenumChar"/>
          <w:rtl/>
        </w:rPr>
        <w:t>(</w:t>
      </w:r>
      <w:r w:rsidR="00D7667E">
        <w:rPr>
          <w:rStyle w:val="libFootnotenumChar"/>
          <w:rFonts w:hint="cs"/>
          <w:rtl/>
        </w:rPr>
        <w:t>4</w:t>
      </w:r>
      <w:r w:rsidRPr="000F2A07">
        <w:rPr>
          <w:rStyle w:val="libFootnotenumChar"/>
          <w:rtl/>
        </w:rPr>
        <w:t>)</w:t>
      </w:r>
      <w:r>
        <w:rPr>
          <w:rtl/>
        </w:rPr>
        <w:t xml:space="preserve">. </w:t>
      </w:r>
    </w:p>
    <w:p w:rsidR="00140CA9" w:rsidRDefault="00191CDD" w:rsidP="00D7667E">
      <w:pPr>
        <w:pStyle w:val="libCenterBold1"/>
      </w:pPr>
      <w:r>
        <w:rPr>
          <w:rFonts w:hint="eastAsia"/>
          <w:rtl/>
        </w:rPr>
        <w:t>حجر</w:t>
      </w:r>
      <w:r>
        <w:rPr>
          <w:rtl/>
        </w:rPr>
        <w:t xml:space="preserve"> بن عدّ</w:t>
      </w:r>
      <w:r>
        <w:rPr>
          <w:rFonts w:hint="cs"/>
          <w:rtl/>
        </w:rPr>
        <w:t>ی</w:t>
      </w:r>
    </w:p>
    <w:p w:rsidR="00140CA9" w:rsidRDefault="00191CDD" w:rsidP="00191CDD">
      <w:pPr>
        <w:pStyle w:val="libNormal"/>
      </w:pPr>
      <w:r>
        <w:rPr>
          <w:rFonts w:hint="eastAsia"/>
          <w:rtl/>
        </w:rPr>
        <w:t>خبر</w:t>
      </w:r>
      <w:r>
        <w:rPr>
          <w:rtl/>
        </w:rPr>
        <w:t xml:space="preserve"> حجر بن عد</w:t>
      </w:r>
      <w:r>
        <w:rPr>
          <w:rFonts w:hint="cs"/>
          <w:rtl/>
        </w:rPr>
        <w:t>یّ</w:t>
      </w:r>
      <w:r>
        <w:rPr>
          <w:rtl/>
        </w:rPr>
        <w:t xml:space="preserve"> الکند</w:t>
      </w:r>
      <w:r>
        <w:rPr>
          <w:rFonts w:hint="cs"/>
          <w:rtl/>
        </w:rPr>
        <w:t>ی</w:t>
      </w:r>
      <w:r>
        <w:rPr>
          <w:rtl/>
        </w:rPr>
        <w:t xml:space="preserve"> و إخبار النب</w:t>
      </w:r>
      <w:r>
        <w:rPr>
          <w:rFonts w:hint="cs"/>
          <w:rtl/>
        </w:rPr>
        <w:t>یّ</w:t>
      </w:r>
      <w:r>
        <w:rPr>
          <w:rtl/>
        </w:rPr>
        <w:t xml:space="preserve"> </w:t>
      </w:r>
      <w:r w:rsidR="00F2741C" w:rsidRPr="00F2741C">
        <w:rPr>
          <w:rStyle w:val="libAlaemChar"/>
          <w:rtl/>
        </w:rPr>
        <w:t>صلى‌الله‌عليه‌وآله‌وسلم</w:t>
      </w:r>
      <w:r>
        <w:rPr>
          <w:rtl/>
        </w:rPr>
        <w:t xml:space="preserve"> عن قتله و قتل أصحابه، </w:t>
      </w:r>
      <w:r>
        <w:rPr>
          <w:rFonts w:hint="eastAsia"/>
          <w:rtl/>
        </w:rPr>
        <w:t>رو</w:t>
      </w:r>
      <w:r>
        <w:rPr>
          <w:rFonts w:hint="cs"/>
          <w:rtl/>
        </w:rPr>
        <w:t>ی</w:t>
      </w:r>
      <w:r>
        <w:rPr>
          <w:rtl/>
        </w:rPr>
        <w:t xml:space="preserve">: </w:t>
      </w:r>
    </w:p>
    <w:p w:rsidR="00140CA9" w:rsidRDefault="00191CDD" w:rsidP="00D7667E">
      <w:pPr>
        <w:pStyle w:val="libNormal"/>
      </w:pPr>
      <w:r>
        <w:rPr>
          <w:rFonts w:hint="eastAsia"/>
          <w:rtl/>
        </w:rPr>
        <w:t>أنّ</w:t>
      </w:r>
      <w:r>
        <w:rPr>
          <w:rtl/>
        </w:rPr>
        <w:t xml:space="preserve"> معاو</w:t>
      </w:r>
      <w:r>
        <w:rPr>
          <w:rFonts w:hint="cs"/>
          <w:rtl/>
        </w:rPr>
        <w:t>ی</w:t>
      </w:r>
      <w:r>
        <w:rPr>
          <w:rFonts w:hint="eastAsia"/>
          <w:rtl/>
        </w:rPr>
        <w:t>ه</w:t>
      </w:r>
      <w:r>
        <w:rPr>
          <w:rtl/>
        </w:rPr>
        <w:t xml:space="preserve"> دخل عل</w:t>
      </w:r>
      <w:r>
        <w:rPr>
          <w:rFonts w:hint="cs"/>
          <w:rtl/>
        </w:rPr>
        <w:t>ی</w:t>
      </w:r>
      <w:r>
        <w:rPr>
          <w:rtl/>
        </w:rPr>
        <w:t xml:space="preserve"> عائشه فقالت:ما حملک عل</w:t>
      </w:r>
      <w:r>
        <w:rPr>
          <w:rFonts w:hint="cs"/>
          <w:rtl/>
        </w:rPr>
        <w:t>ی</w:t>
      </w:r>
      <w:r>
        <w:rPr>
          <w:rtl/>
        </w:rPr>
        <w:t xml:space="preserve"> قتل أهل عذراء،حجر و أصحابه؟فقال:</w:t>
      </w:r>
      <w:r>
        <w:rPr>
          <w:rFonts w:hint="cs"/>
          <w:rtl/>
        </w:rPr>
        <w:t>ی</w:t>
      </w:r>
      <w:r>
        <w:rPr>
          <w:rFonts w:hint="eastAsia"/>
          <w:rtl/>
        </w:rPr>
        <w:t>ا</w:t>
      </w:r>
      <w:r>
        <w:rPr>
          <w:rtl/>
        </w:rPr>
        <w:t xml:space="preserve"> أمّ المؤمن</w:t>
      </w:r>
      <w:r>
        <w:rPr>
          <w:rFonts w:hint="cs"/>
          <w:rtl/>
        </w:rPr>
        <w:t>ی</w:t>
      </w:r>
      <w:r>
        <w:rPr>
          <w:rFonts w:hint="eastAsia"/>
          <w:rtl/>
        </w:rPr>
        <w:t>ن،ان</w:t>
      </w:r>
      <w:r>
        <w:rPr>
          <w:rFonts w:hint="cs"/>
          <w:rtl/>
        </w:rPr>
        <w:t>یّ</w:t>
      </w:r>
      <w:r>
        <w:rPr>
          <w:rtl/>
        </w:rPr>
        <w:t xml:space="preserve"> رأ</w:t>
      </w:r>
      <w:r>
        <w:rPr>
          <w:rFonts w:hint="cs"/>
          <w:rtl/>
        </w:rPr>
        <w:t>ی</w:t>
      </w:r>
      <w:r>
        <w:rPr>
          <w:rFonts w:hint="eastAsia"/>
          <w:rtl/>
        </w:rPr>
        <w:t>ت</w:t>
      </w:r>
      <w:r>
        <w:rPr>
          <w:rtl/>
        </w:rPr>
        <w:t xml:space="preserve"> قتلهم صلاحا للأمّه،و بقاءهم فسادا للأمّه فقالت:سمعت رسول اللّه </w:t>
      </w:r>
      <w:r w:rsidR="00F2741C" w:rsidRPr="00F2741C">
        <w:rPr>
          <w:rStyle w:val="libAlaemChar"/>
          <w:rtl/>
        </w:rPr>
        <w:t>صلى‌الله‌عليه‌وآله‌وسلم</w:t>
      </w:r>
      <w:r>
        <w:rPr>
          <w:rtl/>
        </w:rPr>
        <w:t xml:space="preserve"> قال:س</w:t>
      </w:r>
      <w:r>
        <w:rPr>
          <w:rFonts w:hint="cs"/>
          <w:rtl/>
        </w:rPr>
        <w:t>ی</w:t>
      </w:r>
      <w:r>
        <w:rPr>
          <w:rFonts w:hint="eastAsia"/>
          <w:rtl/>
        </w:rPr>
        <w:t>قتل</w:t>
      </w:r>
      <w:r>
        <w:rPr>
          <w:rtl/>
        </w:rPr>
        <w:t xml:space="preserve"> بعد</w:t>
      </w:r>
      <w:r>
        <w:rPr>
          <w:rFonts w:hint="cs"/>
          <w:rtl/>
        </w:rPr>
        <w:t>ی</w:t>
      </w:r>
      <w:r>
        <w:rPr>
          <w:rtl/>
        </w:rPr>
        <w:t xml:space="preserve"> بعذراء أناس </w:t>
      </w:r>
      <w:r>
        <w:rPr>
          <w:rFonts w:hint="cs"/>
          <w:rtl/>
        </w:rPr>
        <w:t>ی</w:t>
      </w:r>
      <w:r>
        <w:rPr>
          <w:rFonts w:hint="eastAsia"/>
          <w:rtl/>
        </w:rPr>
        <w:t>غضب</w:t>
      </w:r>
      <w:r>
        <w:rPr>
          <w:rtl/>
        </w:rPr>
        <w:t xml:space="preserve"> اللّه لهم و أهل السماء </w:t>
      </w:r>
      <w:r w:rsidRPr="000F2A07">
        <w:rPr>
          <w:rStyle w:val="libFootnotenumChar"/>
          <w:rtl/>
        </w:rPr>
        <w:t>(</w:t>
      </w:r>
      <w:r w:rsidR="00D7667E">
        <w:rPr>
          <w:rStyle w:val="libFootnotenumChar"/>
          <w:rFonts w:hint="cs"/>
          <w:rtl/>
        </w:rPr>
        <w:t>5</w:t>
      </w:r>
      <w:r w:rsidRPr="000F2A07">
        <w:rPr>
          <w:rStyle w:val="libFootnotenumChar"/>
          <w:rtl/>
        </w:rPr>
        <w:t>)</w:t>
      </w:r>
      <w:r>
        <w:rPr>
          <w:rtl/>
        </w:rPr>
        <w:t xml:space="preserve">. </w:t>
      </w:r>
      <w:r>
        <w:rPr>
          <w:rFonts w:hint="eastAsia"/>
          <w:rtl/>
        </w:rPr>
        <w:t>رو</w:t>
      </w:r>
      <w:r>
        <w:rPr>
          <w:rFonts w:hint="cs"/>
          <w:rtl/>
        </w:rPr>
        <w:t>ی</w:t>
      </w:r>
      <w:r>
        <w:rPr>
          <w:rtl/>
        </w:rPr>
        <w:t>: انّه لمّا ضرب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الضربه الت</w:t>
      </w:r>
      <w:r>
        <w:rPr>
          <w:rFonts w:hint="cs"/>
          <w:rtl/>
        </w:rPr>
        <w:t>ی</w:t>
      </w:r>
      <w:r>
        <w:rPr>
          <w:rtl/>
        </w:rPr>
        <w:t xml:space="preserve"> توفّ</w:t>
      </w:r>
      <w:r>
        <w:rPr>
          <w:rFonts w:hint="cs"/>
          <w:rtl/>
        </w:rPr>
        <w:t>ی</w:t>
      </w:r>
      <w:r>
        <w:rPr>
          <w:rtl/>
        </w:rPr>
        <w:t xml:space="preserve"> منها استأذن الناس عل</w:t>
      </w:r>
      <w:r>
        <w:rPr>
          <w:rFonts w:hint="cs"/>
          <w:rtl/>
        </w:rPr>
        <w:t>ی</w:t>
      </w:r>
      <w:r>
        <w:rPr>
          <w:rFonts w:hint="eastAsia"/>
          <w:rtl/>
        </w:rPr>
        <w:t>ه،و</w:t>
      </w:r>
      <w:r>
        <w:rPr>
          <w:rtl/>
        </w:rPr>
        <w:t xml:space="preserve"> کان ذلک </w:t>
      </w:r>
      <w:r>
        <w:rPr>
          <w:rFonts w:hint="cs"/>
          <w:rtl/>
        </w:rPr>
        <w:t>ی</w:t>
      </w:r>
      <w:r>
        <w:rPr>
          <w:rFonts w:hint="eastAsia"/>
          <w:rtl/>
        </w:rPr>
        <w:t>وم</w:t>
      </w:r>
      <w:r>
        <w:rPr>
          <w:rtl/>
        </w:rPr>
        <w:t xml:space="preserve"> العشر</w:t>
      </w:r>
      <w:r>
        <w:rPr>
          <w:rFonts w:hint="cs"/>
          <w:rtl/>
        </w:rPr>
        <w:t>ی</w:t>
      </w:r>
      <w:r>
        <w:rPr>
          <w:rFonts w:hint="eastAsia"/>
          <w:rtl/>
        </w:rPr>
        <w:t>ن</w:t>
      </w:r>
      <w:r>
        <w:rPr>
          <w:rtl/>
        </w:rPr>
        <w:t xml:space="preserve"> من شهر رمضان،فدخلوا عل</w:t>
      </w:r>
      <w:r>
        <w:rPr>
          <w:rFonts w:hint="cs"/>
          <w:rtl/>
        </w:rPr>
        <w:t>ی</w:t>
      </w:r>
      <w:r>
        <w:rPr>
          <w:rFonts w:hint="eastAsia"/>
          <w:rtl/>
        </w:rPr>
        <w:t>ه</w:t>
      </w:r>
      <w:r>
        <w:rPr>
          <w:rtl/>
        </w:rPr>
        <w:t xml:space="preserve"> و أقبلوا </w:t>
      </w:r>
      <w:r>
        <w:rPr>
          <w:rFonts w:hint="cs"/>
          <w:rtl/>
        </w:rPr>
        <w:t>ی</w:t>
      </w:r>
      <w:r>
        <w:rPr>
          <w:rFonts w:hint="eastAsia"/>
          <w:rtl/>
        </w:rPr>
        <w:t>سلّمون</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18</w:t>
      </w:r>
      <w:r w:rsidR="00191CDD">
        <w:rPr>
          <w:rtl/>
        </w:rPr>
        <w:t>4/</w:t>
      </w:r>
      <w:r w:rsidR="00140CA9">
        <w:rPr>
          <w:rtl/>
        </w:rPr>
        <w:t>33</w:t>
      </w:r>
      <w:r w:rsidR="00191CDD">
        <w:rPr>
          <w:rtl/>
        </w:rPr>
        <w:t>/</w:t>
      </w:r>
      <w:r w:rsidR="00140CA9">
        <w:rPr>
          <w:rtl/>
        </w:rPr>
        <w:t>13</w:t>
      </w:r>
      <w:r w:rsidR="00191CDD">
        <w:rPr>
          <w:rtl/>
        </w:rPr>
        <w:t xml:space="preserve"> و </w:t>
      </w:r>
      <w:r w:rsidR="00140CA9">
        <w:rPr>
          <w:rtl/>
        </w:rPr>
        <w:t>191</w:t>
      </w:r>
      <w:r w:rsidR="00191CDD">
        <w:rPr>
          <w:rtl/>
        </w:rPr>
        <w:t>،ج:</w:t>
      </w:r>
      <w:r w:rsidR="00140CA9">
        <w:rPr>
          <w:rtl/>
        </w:rPr>
        <w:t>32</w:t>
      </w:r>
      <w:r w:rsidR="00191CDD">
        <w:rPr>
          <w:rtl/>
        </w:rPr>
        <w:t>4/5</w:t>
      </w:r>
      <w:r w:rsidR="00140CA9">
        <w:rPr>
          <w:rtl/>
        </w:rPr>
        <w:t>2</w:t>
      </w:r>
      <w:r w:rsidR="00191CDD">
        <w:rPr>
          <w:rtl/>
        </w:rPr>
        <w:t xml:space="preserve"> و </w:t>
      </w:r>
      <w:r w:rsidR="00140CA9">
        <w:rPr>
          <w:rtl/>
        </w:rPr>
        <w:t>3</w:t>
      </w:r>
      <w:r w:rsidR="00191CDD">
        <w:rPr>
          <w:rtl/>
        </w:rPr>
        <w:t>5</w:t>
      </w:r>
      <w:r w:rsidR="00140CA9">
        <w:rPr>
          <w:rtl/>
        </w:rPr>
        <w:t>1</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w:t>
      </w:r>
      <w:r w:rsidR="00191CDD">
        <w:rPr>
          <w:rtl/>
        </w:rPr>
        <w:t>66/</w:t>
      </w:r>
      <w:r w:rsidR="00140CA9">
        <w:rPr>
          <w:rtl/>
        </w:rPr>
        <w:t>3</w:t>
      </w:r>
      <w:r w:rsidR="00191CDD">
        <w:rPr>
          <w:rtl/>
        </w:rPr>
        <w:t>6/5،ج:</w:t>
      </w:r>
      <w:r w:rsidR="00140CA9">
        <w:rPr>
          <w:rtl/>
        </w:rPr>
        <w:t>18</w:t>
      </w:r>
      <w:r w:rsidR="00191CDD">
        <w:rPr>
          <w:rtl/>
        </w:rPr>
        <w:t>5/</w:t>
      </w:r>
      <w:r w:rsidR="00140CA9">
        <w:rPr>
          <w:rtl/>
        </w:rPr>
        <w:t>13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w:t>
      </w:r>
      <w:r w:rsidR="00191CDD">
        <w:rPr>
          <w:rtl/>
        </w:rPr>
        <w:t>44/</w:t>
      </w:r>
      <w:r w:rsidR="00140CA9">
        <w:rPr>
          <w:rtl/>
        </w:rPr>
        <w:t>2</w:t>
      </w:r>
      <w:r w:rsidR="00191CDD">
        <w:rPr>
          <w:rtl/>
        </w:rPr>
        <w:t>4/5،ج:</w:t>
      </w:r>
      <w:r w:rsidR="00140CA9">
        <w:rPr>
          <w:rtl/>
        </w:rPr>
        <w:t>117</w:t>
      </w:r>
      <w:r w:rsidR="00191CDD">
        <w:rPr>
          <w:rtl/>
        </w:rPr>
        <w:t>/</w:t>
      </w:r>
      <w:r w:rsidR="00140CA9">
        <w:rPr>
          <w:rtl/>
        </w:rPr>
        <w:t>12</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280</w:t>
      </w:r>
      <w:r w:rsidR="00191CDD">
        <w:rPr>
          <w:rtl/>
        </w:rPr>
        <w:t>/</w:t>
      </w:r>
      <w:r w:rsidR="00140CA9">
        <w:rPr>
          <w:rtl/>
        </w:rPr>
        <w:t>20</w:t>
      </w:r>
      <w:r w:rsidR="00191CDD">
        <w:rPr>
          <w:rtl/>
        </w:rPr>
        <w:t>/6،ج:</w:t>
      </w:r>
      <w:r w:rsidR="00140CA9">
        <w:rPr>
          <w:rtl/>
        </w:rPr>
        <w:t>3</w:t>
      </w:r>
      <w:r w:rsidR="00191CDD">
        <w:rPr>
          <w:rtl/>
        </w:rPr>
        <w:t>46/</w:t>
      </w:r>
      <w:r w:rsidR="00140CA9">
        <w:rPr>
          <w:rtl/>
        </w:rPr>
        <w:t>17</w:t>
      </w:r>
      <w:r w:rsidR="00191CDD">
        <w:rPr>
          <w:rtl/>
        </w:rPr>
        <w:t>.</w:t>
      </w:r>
    </w:p>
    <w:p w:rsidR="00D7667E" w:rsidRPr="00D7667E" w:rsidRDefault="00D7667E" w:rsidP="00D7667E">
      <w:pPr>
        <w:pStyle w:val="libFootnote0"/>
        <w:rPr>
          <w:rtl/>
        </w:rPr>
      </w:pPr>
      <w:r>
        <w:rPr>
          <w:rFonts w:hint="cs"/>
          <w:rtl/>
        </w:rPr>
        <w:t>(5) ق:327/29/6،ج:124/18.</w:t>
      </w:r>
    </w:p>
    <w:p w:rsidR="00D7268C" w:rsidRDefault="00D7268C" w:rsidP="000F2A07">
      <w:pPr>
        <w:pStyle w:val="libNormal"/>
        <w:rPr>
          <w:rtl/>
        </w:rPr>
      </w:pPr>
      <w:r>
        <w:rPr>
          <w:rtl/>
        </w:rPr>
        <w:br w:type="page"/>
      </w:r>
    </w:p>
    <w:p w:rsidR="00140CA9" w:rsidRDefault="00191CDD" w:rsidP="00D7667E">
      <w:pPr>
        <w:pStyle w:val="libNormal0"/>
        <w:rPr>
          <w:rtl/>
        </w:rPr>
      </w:pPr>
      <w:r>
        <w:rPr>
          <w:rFonts w:hint="eastAsia"/>
          <w:rtl/>
        </w:rPr>
        <w:t>عل</w:t>
      </w:r>
      <w:r>
        <w:rPr>
          <w:rFonts w:hint="cs"/>
          <w:rtl/>
        </w:rPr>
        <w:t>ی</w:t>
      </w:r>
      <w:r>
        <w:rPr>
          <w:rFonts w:hint="eastAsia"/>
          <w:rtl/>
        </w:rPr>
        <w:t>ه</w:t>
      </w:r>
      <w:r>
        <w:rPr>
          <w:rtl/>
        </w:rPr>
        <w:t xml:space="preserve"> و هو </w:t>
      </w:r>
      <w:r>
        <w:rPr>
          <w:rFonts w:hint="cs"/>
          <w:rtl/>
        </w:rPr>
        <w:t>ی</w:t>
      </w:r>
      <w:r>
        <w:rPr>
          <w:rFonts w:hint="eastAsia"/>
          <w:rtl/>
        </w:rPr>
        <w:t>ردّ،ثمّ</w:t>
      </w:r>
      <w:r>
        <w:rPr>
          <w:rtl/>
        </w:rPr>
        <w:t xml:space="preserve"> قال:أ</w:t>
      </w:r>
      <w:r>
        <w:rPr>
          <w:rFonts w:hint="cs"/>
          <w:rtl/>
        </w:rPr>
        <w:t>یّ</w:t>
      </w:r>
      <w:r>
        <w:rPr>
          <w:rFonts w:hint="eastAsia"/>
          <w:rtl/>
        </w:rPr>
        <w:t>ها</w:t>
      </w:r>
      <w:r>
        <w:rPr>
          <w:rtl/>
        </w:rPr>
        <w:t xml:space="preserve"> الناس سلون</w:t>
      </w:r>
      <w:r>
        <w:rPr>
          <w:rFonts w:hint="cs"/>
          <w:rtl/>
        </w:rPr>
        <w:t>ی</w:t>
      </w:r>
      <w:r>
        <w:rPr>
          <w:rtl/>
        </w:rPr>
        <w:t xml:space="preserve"> قبل أن تفقدون</w:t>
      </w:r>
      <w:r>
        <w:rPr>
          <w:rFonts w:hint="cs"/>
          <w:rtl/>
        </w:rPr>
        <w:t>ی</w:t>
      </w:r>
      <w:r>
        <w:rPr>
          <w:rtl/>
        </w:rPr>
        <w:t xml:space="preserve"> و خفّفوا سؤالکم لمص</w:t>
      </w:r>
      <w:r>
        <w:rPr>
          <w:rFonts w:hint="cs"/>
          <w:rtl/>
        </w:rPr>
        <w:t>ی</w:t>
      </w:r>
      <w:r>
        <w:rPr>
          <w:rFonts w:hint="eastAsia"/>
          <w:rtl/>
        </w:rPr>
        <w:t>به</w:t>
      </w:r>
      <w:r>
        <w:rPr>
          <w:rtl/>
        </w:rPr>
        <w:t xml:space="preserve"> إمامکم،قال:فبک</w:t>
      </w:r>
      <w:r>
        <w:rPr>
          <w:rFonts w:hint="cs"/>
          <w:rtl/>
        </w:rPr>
        <w:t>ی</w:t>
      </w:r>
      <w:r>
        <w:rPr>
          <w:rtl/>
        </w:rPr>
        <w:t xml:space="preserve"> الناس عند ذلک بکاء شد</w:t>
      </w:r>
      <w:r>
        <w:rPr>
          <w:rFonts w:hint="cs"/>
          <w:rtl/>
        </w:rPr>
        <w:t>ی</w:t>
      </w:r>
      <w:r>
        <w:rPr>
          <w:rFonts w:hint="eastAsia"/>
          <w:rtl/>
        </w:rPr>
        <w:t>دا،و</w:t>
      </w:r>
      <w:r>
        <w:rPr>
          <w:rtl/>
        </w:rPr>
        <w:t xml:space="preserve"> أشفقوا أن </w:t>
      </w:r>
      <w:r>
        <w:rPr>
          <w:rFonts w:hint="cs"/>
          <w:rtl/>
        </w:rPr>
        <w:t>ی</w:t>
      </w:r>
      <w:r>
        <w:rPr>
          <w:rFonts w:hint="eastAsia"/>
          <w:rtl/>
        </w:rPr>
        <w:t>سألوه</w:t>
      </w:r>
      <w:r>
        <w:rPr>
          <w:rtl/>
        </w:rPr>
        <w:t xml:space="preserve"> تخف</w:t>
      </w:r>
      <w:r>
        <w:rPr>
          <w:rFonts w:hint="cs"/>
          <w:rtl/>
        </w:rPr>
        <w:t>ی</w:t>
      </w:r>
      <w:r>
        <w:rPr>
          <w:rFonts w:hint="eastAsia"/>
          <w:rtl/>
        </w:rPr>
        <w:t>فا</w:t>
      </w:r>
      <w:r>
        <w:rPr>
          <w:rtl/>
        </w:rPr>
        <w:t xml:space="preserve"> عنه فقام إل</w:t>
      </w:r>
      <w:r>
        <w:rPr>
          <w:rFonts w:hint="cs"/>
          <w:rtl/>
        </w:rPr>
        <w:t>ی</w:t>
      </w:r>
      <w:r>
        <w:rPr>
          <w:rFonts w:hint="eastAsia"/>
          <w:rtl/>
        </w:rPr>
        <w:t>ه</w:t>
      </w:r>
      <w:r>
        <w:rPr>
          <w:rtl/>
        </w:rPr>
        <w:t xml:space="preserve"> حجر بن عد</w:t>
      </w:r>
      <w:r>
        <w:rPr>
          <w:rFonts w:hint="cs"/>
          <w:rtl/>
        </w:rPr>
        <w:t>یّ</w:t>
      </w:r>
      <w:r>
        <w:rPr>
          <w:rtl/>
        </w:rPr>
        <w:t xml:space="preserve"> الطائ</w:t>
      </w:r>
      <w:r>
        <w:rPr>
          <w:rFonts w:hint="cs"/>
          <w:rtl/>
        </w:rPr>
        <w:t>ی</w:t>
      </w:r>
      <w:r>
        <w:rPr>
          <w:rtl/>
        </w:rPr>
        <w:t xml:space="preserve"> و قال: </w:t>
      </w:r>
    </w:p>
    <w:tbl>
      <w:tblPr>
        <w:tblStyle w:val="TableGrid"/>
        <w:bidiVisual/>
        <w:tblW w:w="4562" w:type="pct"/>
        <w:tblInd w:w="384" w:type="dxa"/>
        <w:tblLook w:val="01E0"/>
      </w:tblPr>
      <w:tblGrid>
        <w:gridCol w:w="3525"/>
        <w:gridCol w:w="272"/>
        <w:gridCol w:w="3513"/>
      </w:tblGrid>
      <w:tr w:rsidR="00D7667E" w:rsidTr="00AB2956">
        <w:trPr>
          <w:trHeight w:val="350"/>
        </w:trPr>
        <w:tc>
          <w:tcPr>
            <w:tcW w:w="3920" w:type="dxa"/>
            <w:shd w:val="clear" w:color="auto" w:fill="auto"/>
          </w:tcPr>
          <w:p w:rsidR="00D7667E" w:rsidRDefault="00D7667E" w:rsidP="00AB2956">
            <w:pPr>
              <w:pStyle w:val="libPoem"/>
            </w:pPr>
            <w:r>
              <w:rPr>
                <w:rFonts w:hint="eastAsia"/>
                <w:rtl/>
              </w:rPr>
              <w:t>ف</w:t>
            </w:r>
            <w:r>
              <w:rPr>
                <w:rFonts w:hint="cs"/>
                <w:rtl/>
              </w:rPr>
              <w:t>ی</w:t>
            </w:r>
            <w:r>
              <w:rPr>
                <w:rFonts w:hint="eastAsia"/>
                <w:rtl/>
              </w:rPr>
              <w:t>ا</w:t>
            </w:r>
            <w:r>
              <w:rPr>
                <w:rtl/>
              </w:rPr>
              <w:t xml:space="preserve"> أسفا عل</w:t>
            </w:r>
            <w:r>
              <w:rPr>
                <w:rFonts w:hint="cs"/>
                <w:rtl/>
              </w:rPr>
              <w:t>ی</w:t>
            </w:r>
            <w:r>
              <w:rPr>
                <w:rtl/>
              </w:rPr>
              <w:t xml:space="preserve"> المول</w:t>
            </w:r>
            <w:r>
              <w:rPr>
                <w:rFonts w:hint="cs"/>
                <w:rtl/>
              </w:rPr>
              <w:t>ی</w:t>
            </w:r>
            <w:r>
              <w:rPr>
                <w:rtl/>
              </w:rPr>
              <w:t xml:space="preserve"> التق</w:t>
            </w:r>
            <w:r>
              <w:rPr>
                <w:rFonts w:hint="cs"/>
                <w:rtl/>
              </w:rPr>
              <w:t>یّ</w:t>
            </w:r>
            <w:r w:rsidRPr="00725071">
              <w:rPr>
                <w:rStyle w:val="libPoemTiniChar0"/>
                <w:rtl/>
              </w:rPr>
              <w:br/>
              <w:t> </w:t>
            </w:r>
          </w:p>
        </w:tc>
        <w:tc>
          <w:tcPr>
            <w:tcW w:w="279" w:type="dxa"/>
            <w:shd w:val="clear" w:color="auto" w:fill="auto"/>
          </w:tcPr>
          <w:p w:rsidR="00D7667E" w:rsidRDefault="00D7667E" w:rsidP="00AB2956">
            <w:pPr>
              <w:pStyle w:val="libPoem"/>
              <w:rPr>
                <w:rtl/>
              </w:rPr>
            </w:pPr>
          </w:p>
        </w:tc>
        <w:tc>
          <w:tcPr>
            <w:tcW w:w="3881" w:type="dxa"/>
            <w:shd w:val="clear" w:color="auto" w:fill="auto"/>
          </w:tcPr>
          <w:p w:rsidR="00D7667E" w:rsidRDefault="00D7667E" w:rsidP="00AB2956">
            <w:pPr>
              <w:pStyle w:val="libPoem"/>
            </w:pPr>
            <w:r>
              <w:rPr>
                <w:rFonts w:hint="eastAsia"/>
                <w:rtl/>
              </w:rPr>
              <w:t>أبو</w:t>
            </w:r>
            <w:r>
              <w:rPr>
                <w:rtl/>
              </w:rPr>
              <w:t xml:space="preserve"> الأطهار ح</w:t>
            </w:r>
            <w:r>
              <w:rPr>
                <w:rFonts w:hint="cs"/>
                <w:rtl/>
              </w:rPr>
              <w:t>ی</w:t>
            </w:r>
            <w:r>
              <w:rPr>
                <w:rFonts w:hint="eastAsia"/>
                <w:rtl/>
              </w:rPr>
              <w:t>دره</w:t>
            </w:r>
            <w:r>
              <w:rPr>
                <w:rtl/>
              </w:rPr>
              <w:t xml:space="preserve"> الزک</w:t>
            </w:r>
            <w:r>
              <w:rPr>
                <w:rFonts w:hint="cs"/>
                <w:rtl/>
              </w:rPr>
              <w:t>یّ</w:t>
            </w:r>
            <w:r w:rsidRPr="00725071">
              <w:rPr>
                <w:rStyle w:val="libPoemTiniChar0"/>
                <w:rtl/>
              </w:rPr>
              <w:br/>
              <w:t> </w:t>
            </w:r>
          </w:p>
        </w:tc>
      </w:tr>
    </w:tbl>
    <w:p w:rsidR="00D7667E" w:rsidRDefault="00191CDD" w:rsidP="00D7667E">
      <w:pPr>
        <w:pStyle w:val="libNormal"/>
        <w:rPr>
          <w:rtl/>
        </w:rPr>
      </w:pPr>
      <w:r>
        <w:rPr>
          <w:rFonts w:hint="eastAsia"/>
          <w:rtl/>
        </w:rPr>
        <w:t>الأب</w:t>
      </w:r>
      <w:r>
        <w:rPr>
          <w:rFonts w:hint="cs"/>
          <w:rtl/>
        </w:rPr>
        <w:t>ی</w:t>
      </w:r>
      <w:r>
        <w:rPr>
          <w:rFonts w:hint="eastAsia"/>
          <w:rtl/>
        </w:rPr>
        <w:t>ات</w:t>
      </w:r>
      <w:r>
        <w:rPr>
          <w:rtl/>
        </w:rPr>
        <w:t>.فلما بصر به و سمع شعره قال له:ک</w:t>
      </w:r>
      <w:r>
        <w:rPr>
          <w:rFonts w:hint="cs"/>
          <w:rtl/>
        </w:rPr>
        <w:t>ی</w:t>
      </w:r>
      <w:r>
        <w:rPr>
          <w:rFonts w:hint="eastAsia"/>
          <w:rtl/>
        </w:rPr>
        <w:t>ف</w:t>
      </w:r>
      <w:r>
        <w:rPr>
          <w:rtl/>
        </w:rPr>
        <w:t xml:space="preserve"> ل</w:t>
      </w:r>
      <w:r>
        <w:rPr>
          <w:rFonts w:hint="cs"/>
          <w:rtl/>
        </w:rPr>
        <w:t>ی</w:t>
      </w:r>
      <w:r>
        <w:rPr>
          <w:rtl/>
        </w:rPr>
        <w:t xml:space="preserve"> بک إذا دع</w:t>
      </w:r>
      <w:r>
        <w:rPr>
          <w:rFonts w:hint="cs"/>
          <w:rtl/>
        </w:rPr>
        <w:t>ی</w:t>
      </w:r>
      <w:r>
        <w:rPr>
          <w:rFonts w:hint="eastAsia"/>
          <w:rtl/>
        </w:rPr>
        <w:t>ت</w:t>
      </w:r>
      <w:r>
        <w:rPr>
          <w:rtl/>
        </w:rPr>
        <w:t xml:space="preserve"> ال</w:t>
      </w:r>
      <w:r>
        <w:rPr>
          <w:rFonts w:hint="cs"/>
          <w:rtl/>
        </w:rPr>
        <w:t>ی</w:t>
      </w:r>
      <w:r>
        <w:rPr>
          <w:rtl/>
        </w:rPr>
        <w:t xml:space="preserve"> البرائه منّ</w:t>
      </w:r>
      <w:r>
        <w:rPr>
          <w:rFonts w:hint="cs"/>
          <w:rtl/>
        </w:rPr>
        <w:t>ی</w:t>
      </w:r>
      <w:r>
        <w:rPr>
          <w:rFonts w:hint="eastAsia"/>
          <w:rtl/>
        </w:rPr>
        <w:t>،فما</w:t>
      </w:r>
      <w:r>
        <w:rPr>
          <w:rtl/>
        </w:rPr>
        <w:t xml:space="preserve"> عساک أن تقول؟فقال:و اللّه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لو قطّعت بالس</w:t>
      </w:r>
      <w:r>
        <w:rPr>
          <w:rFonts w:hint="cs"/>
          <w:rtl/>
        </w:rPr>
        <w:t>ی</w:t>
      </w:r>
      <w:r>
        <w:rPr>
          <w:rFonts w:hint="eastAsia"/>
          <w:rtl/>
        </w:rPr>
        <w:t>ف</w:t>
      </w:r>
      <w:r>
        <w:rPr>
          <w:rtl/>
        </w:rPr>
        <w:t xml:space="preserve"> إربا إربا، و أضرم ل</w:t>
      </w:r>
      <w:r>
        <w:rPr>
          <w:rFonts w:hint="cs"/>
          <w:rtl/>
        </w:rPr>
        <w:t>ی</w:t>
      </w:r>
      <w:r>
        <w:rPr>
          <w:rtl/>
        </w:rPr>
        <w:t xml:space="preserve"> النار و ألق</w:t>
      </w:r>
      <w:r>
        <w:rPr>
          <w:rFonts w:hint="cs"/>
          <w:rtl/>
        </w:rPr>
        <w:t>ی</w:t>
      </w:r>
      <w:r>
        <w:rPr>
          <w:rFonts w:hint="eastAsia"/>
          <w:rtl/>
        </w:rPr>
        <w:t>ت</w:t>
      </w:r>
      <w:r>
        <w:rPr>
          <w:rtl/>
        </w:rPr>
        <w:t xml:space="preserve"> ف</w:t>
      </w:r>
      <w:r>
        <w:rPr>
          <w:rFonts w:hint="cs"/>
          <w:rtl/>
        </w:rPr>
        <w:t>ی</w:t>
      </w:r>
      <w:r>
        <w:rPr>
          <w:rFonts w:hint="eastAsia"/>
          <w:rtl/>
        </w:rPr>
        <w:t>ها</w:t>
      </w:r>
      <w:r>
        <w:rPr>
          <w:rtl/>
        </w:rPr>
        <w:t xml:space="preserve"> لآثرت ذلک عل</w:t>
      </w:r>
      <w:r>
        <w:rPr>
          <w:rFonts w:hint="cs"/>
          <w:rtl/>
        </w:rPr>
        <w:t>ی</w:t>
      </w:r>
      <w:r>
        <w:rPr>
          <w:rtl/>
        </w:rPr>
        <w:t xml:space="preserve"> البرائه منک،فقال:وفقّت لکلّ خ</w:t>
      </w:r>
      <w:r>
        <w:rPr>
          <w:rFonts w:hint="cs"/>
          <w:rtl/>
        </w:rPr>
        <w:t>ی</w:t>
      </w:r>
      <w:r>
        <w:rPr>
          <w:rFonts w:hint="eastAsia"/>
          <w:rtl/>
        </w:rPr>
        <w:t>ر</w:t>
      </w:r>
      <w:r>
        <w:rPr>
          <w:rtl/>
        </w:rPr>
        <w:t xml:space="preserve"> </w:t>
      </w:r>
      <w:r>
        <w:rPr>
          <w:rFonts w:hint="cs"/>
          <w:rtl/>
        </w:rPr>
        <w:t>ی</w:t>
      </w:r>
      <w:r>
        <w:rPr>
          <w:rFonts w:hint="eastAsia"/>
          <w:rtl/>
        </w:rPr>
        <w:t>ا</w:t>
      </w:r>
      <w:r>
        <w:rPr>
          <w:rtl/>
        </w:rPr>
        <w:t xml:space="preserve"> حجر،جزاک اللّه خ</w:t>
      </w:r>
      <w:r>
        <w:rPr>
          <w:rFonts w:hint="cs"/>
          <w:rtl/>
        </w:rPr>
        <w:t>ی</w:t>
      </w:r>
      <w:r>
        <w:rPr>
          <w:rFonts w:hint="eastAsia"/>
          <w:rtl/>
        </w:rPr>
        <w:t>را</w:t>
      </w:r>
      <w:r>
        <w:rPr>
          <w:rtl/>
        </w:rPr>
        <w:t xml:space="preserve"> عن أهل ب</w:t>
      </w:r>
      <w:r>
        <w:rPr>
          <w:rFonts w:hint="cs"/>
          <w:rtl/>
        </w:rPr>
        <w:t>ی</w:t>
      </w:r>
      <w:r>
        <w:rPr>
          <w:rFonts w:hint="eastAsia"/>
          <w:rtl/>
        </w:rPr>
        <w:t>ت</w:t>
      </w:r>
      <w:r>
        <w:rPr>
          <w:rtl/>
        </w:rPr>
        <w:t xml:space="preserve"> نب</w:t>
      </w:r>
      <w:r>
        <w:rPr>
          <w:rFonts w:hint="cs"/>
          <w:rtl/>
        </w:rPr>
        <w:t>ی</w:t>
      </w:r>
      <w:r>
        <w:rPr>
          <w:rFonts w:hint="eastAsia"/>
          <w:rtl/>
        </w:rPr>
        <w:t>ک</w:t>
      </w:r>
      <w:r>
        <w:rPr>
          <w:rtl/>
        </w:rPr>
        <w:t xml:space="preserve"> </w:t>
      </w:r>
      <w:r w:rsidRPr="000F2A07">
        <w:rPr>
          <w:rStyle w:val="libFootnotenumChar"/>
          <w:rtl/>
        </w:rPr>
        <w:t>(1)</w:t>
      </w:r>
      <w:r>
        <w:rPr>
          <w:rtl/>
        </w:rPr>
        <w:t xml:space="preserve">. </w:t>
      </w:r>
      <w:r>
        <w:rPr>
          <w:rFonts w:hint="eastAsia"/>
          <w:rtl/>
        </w:rPr>
        <w:t>قوله</w:t>
      </w:r>
      <w:r>
        <w:rPr>
          <w:rtl/>
        </w:rPr>
        <w:t xml:space="preserve"> للحسن </w:t>
      </w:r>
      <w:r w:rsidR="00F2741C" w:rsidRPr="00F2741C">
        <w:rPr>
          <w:rStyle w:val="libAlaemChar"/>
          <w:rtl/>
        </w:rPr>
        <w:t>عليه‌السلام</w:t>
      </w:r>
      <w:r>
        <w:rPr>
          <w:rtl/>
        </w:rPr>
        <w:t xml:space="preserve"> بعد ب</w:t>
      </w:r>
      <w:r>
        <w:rPr>
          <w:rFonts w:hint="cs"/>
          <w:rtl/>
        </w:rPr>
        <w:t>ی</w:t>
      </w:r>
      <w:r>
        <w:rPr>
          <w:rFonts w:hint="eastAsia"/>
          <w:rtl/>
        </w:rPr>
        <w:t>عته</w:t>
      </w:r>
      <w:r>
        <w:rPr>
          <w:rtl/>
        </w:rPr>
        <w:t xml:space="preserve"> لمعاو</w:t>
      </w:r>
      <w:r>
        <w:rPr>
          <w:rFonts w:hint="cs"/>
          <w:rtl/>
        </w:rPr>
        <w:t>ی</w:t>
      </w:r>
      <w:r>
        <w:rPr>
          <w:rFonts w:hint="eastAsia"/>
          <w:rtl/>
        </w:rPr>
        <w:t>ه</w:t>
      </w:r>
      <w:r>
        <w:rPr>
          <w:rtl/>
        </w:rPr>
        <w:t>: أما و اللّه لوودت أنّک متّ ف</w:t>
      </w:r>
      <w:r>
        <w:rPr>
          <w:rFonts w:hint="cs"/>
          <w:rtl/>
        </w:rPr>
        <w:t>ی</w:t>
      </w:r>
      <w:r>
        <w:rPr>
          <w:rtl/>
        </w:rPr>
        <w:t xml:space="preserve"> ذلک ال</w:t>
      </w:r>
      <w:r>
        <w:rPr>
          <w:rFonts w:hint="cs"/>
          <w:rtl/>
        </w:rPr>
        <w:t>ی</w:t>
      </w:r>
      <w:r>
        <w:rPr>
          <w:rFonts w:hint="eastAsia"/>
          <w:rtl/>
        </w:rPr>
        <w:t>وم</w:t>
      </w:r>
      <w:r>
        <w:rPr>
          <w:rtl/>
        </w:rPr>
        <w:t xml:space="preserve"> و متنا معک و لم نر هذا ال</w:t>
      </w:r>
      <w:r>
        <w:rPr>
          <w:rFonts w:hint="cs"/>
          <w:rtl/>
        </w:rPr>
        <w:t>ی</w:t>
      </w:r>
      <w:r>
        <w:rPr>
          <w:rFonts w:hint="eastAsia"/>
          <w:rtl/>
        </w:rPr>
        <w:t>وم،فإنّا</w:t>
      </w:r>
      <w:r>
        <w:rPr>
          <w:rtl/>
        </w:rPr>
        <w:t xml:space="preserve"> رجعنا راغم</w:t>
      </w:r>
      <w:r>
        <w:rPr>
          <w:rFonts w:hint="cs"/>
          <w:rtl/>
        </w:rPr>
        <w:t>ی</w:t>
      </w:r>
      <w:r>
        <w:rPr>
          <w:rFonts w:hint="eastAsia"/>
          <w:rtl/>
        </w:rPr>
        <w:t>ن</w:t>
      </w:r>
      <w:r>
        <w:rPr>
          <w:rtl/>
        </w:rPr>
        <w:t xml:space="preserve"> بما کرهنا و رجعوا مسرور</w:t>
      </w:r>
      <w:r>
        <w:rPr>
          <w:rFonts w:hint="cs"/>
          <w:rtl/>
        </w:rPr>
        <w:t>ی</w:t>
      </w:r>
      <w:r>
        <w:rPr>
          <w:rFonts w:hint="eastAsia"/>
          <w:rtl/>
        </w:rPr>
        <w:t>ن</w:t>
      </w:r>
      <w:r>
        <w:rPr>
          <w:rtl/>
        </w:rPr>
        <w:t xml:space="preserve"> بما أحبّوا،فلمّا خل</w:t>
      </w:r>
      <w:r>
        <w:rPr>
          <w:rFonts w:hint="cs"/>
          <w:rtl/>
        </w:rPr>
        <w:t>ی</w:t>
      </w:r>
      <w:r>
        <w:rPr>
          <w:rtl/>
        </w:rPr>
        <w:t xml:space="preserve"> به الحسن </w:t>
      </w:r>
      <w:r w:rsidR="00F2741C" w:rsidRPr="00F2741C">
        <w:rPr>
          <w:rStyle w:val="libAlaemChar"/>
          <w:rtl/>
        </w:rPr>
        <w:t>عليه‌السلام</w:t>
      </w:r>
      <w:r>
        <w:rPr>
          <w:rtl/>
        </w:rPr>
        <w:t xml:space="preserve"> قال:</w:t>
      </w:r>
      <w:r>
        <w:rPr>
          <w:rFonts w:hint="cs"/>
          <w:rtl/>
        </w:rPr>
        <w:t>ی</w:t>
      </w:r>
      <w:r>
        <w:rPr>
          <w:rFonts w:hint="eastAsia"/>
          <w:rtl/>
        </w:rPr>
        <w:t>ا</w:t>
      </w:r>
      <w:r>
        <w:rPr>
          <w:rtl/>
        </w:rPr>
        <w:t xml:space="preserve"> حجر قد سمعت کلامک ف</w:t>
      </w:r>
      <w:r>
        <w:rPr>
          <w:rFonts w:hint="cs"/>
          <w:rtl/>
        </w:rPr>
        <w:t>ی</w:t>
      </w:r>
      <w:r>
        <w:rPr>
          <w:rtl/>
        </w:rPr>
        <w:t xml:space="preserve"> مجلس معاو</w:t>
      </w:r>
      <w:r>
        <w:rPr>
          <w:rFonts w:hint="cs"/>
          <w:rtl/>
        </w:rPr>
        <w:t>ی</w:t>
      </w:r>
      <w:r>
        <w:rPr>
          <w:rFonts w:hint="eastAsia"/>
          <w:rtl/>
        </w:rPr>
        <w:t>ه،و</w:t>
      </w:r>
      <w:r>
        <w:rPr>
          <w:rtl/>
        </w:rPr>
        <w:t xml:space="preserve"> ل</w:t>
      </w:r>
      <w:r>
        <w:rPr>
          <w:rFonts w:hint="cs"/>
          <w:rtl/>
        </w:rPr>
        <w:t>ی</w:t>
      </w:r>
      <w:r>
        <w:rPr>
          <w:rFonts w:hint="eastAsia"/>
          <w:rtl/>
        </w:rPr>
        <w:t>س</w:t>
      </w:r>
      <w:r>
        <w:rPr>
          <w:rtl/>
        </w:rPr>
        <w:t xml:space="preserve"> کلّ إنسان </w:t>
      </w:r>
      <w:r>
        <w:rPr>
          <w:rFonts w:hint="cs"/>
          <w:rtl/>
        </w:rPr>
        <w:t>ی</w:t>
      </w:r>
      <w:r>
        <w:rPr>
          <w:rFonts w:hint="eastAsia"/>
          <w:rtl/>
        </w:rPr>
        <w:t>حبّ</w:t>
      </w:r>
      <w:r>
        <w:rPr>
          <w:rtl/>
        </w:rPr>
        <w:t xml:space="preserve"> ما تحبّ و لا رأ</w:t>
      </w:r>
      <w:r>
        <w:rPr>
          <w:rFonts w:hint="cs"/>
          <w:rtl/>
        </w:rPr>
        <w:t>ی</w:t>
      </w:r>
      <w:r>
        <w:rPr>
          <w:rFonts w:hint="eastAsia"/>
          <w:rtl/>
        </w:rPr>
        <w:t>ه</w:t>
      </w:r>
      <w:r>
        <w:rPr>
          <w:rtl/>
        </w:rPr>
        <w:t xml:space="preserve"> کرأ</w:t>
      </w:r>
      <w:r>
        <w:rPr>
          <w:rFonts w:hint="cs"/>
          <w:rtl/>
        </w:rPr>
        <w:t>ی</w:t>
      </w:r>
      <w:r>
        <w:rPr>
          <w:rFonts w:hint="eastAsia"/>
          <w:rtl/>
        </w:rPr>
        <w:t>ک،و</w:t>
      </w:r>
      <w:r>
        <w:rPr>
          <w:rtl/>
        </w:rPr>
        <w:t xml:space="preserve"> انّ</w:t>
      </w:r>
      <w:r>
        <w:rPr>
          <w:rFonts w:hint="cs"/>
          <w:rtl/>
        </w:rPr>
        <w:t>ی</w:t>
      </w:r>
      <w:r>
        <w:rPr>
          <w:rtl/>
        </w:rPr>
        <w:t xml:space="preserve"> لم أفعل ما فعلت إلاّ أبقاء عل</w:t>
      </w:r>
      <w:r>
        <w:rPr>
          <w:rFonts w:hint="cs"/>
          <w:rtl/>
        </w:rPr>
        <w:t>ی</w:t>
      </w:r>
      <w:r>
        <w:rPr>
          <w:rFonts w:hint="eastAsia"/>
          <w:rtl/>
        </w:rPr>
        <w:t>کم</w:t>
      </w:r>
      <w:r>
        <w:rPr>
          <w:rtl/>
        </w:rPr>
        <w:t xml:space="preserve"> و اللّه تعال</w:t>
      </w:r>
      <w:r>
        <w:rPr>
          <w:rFonts w:hint="cs"/>
          <w:rtl/>
        </w:rPr>
        <w:t>ی</w:t>
      </w:r>
      <w:r>
        <w:rPr>
          <w:rtl/>
        </w:rPr>
        <w:t xml:space="preserve"> کلّ </w:t>
      </w:r>
      <w:r>
        <w:rPr>
          <w:rFonts w:hint="cs"/>
          <w:rtl/>
        </w:rPr>
        <w:t>ی</w:t>
      </w:r>
      <w:r>
        <w:rPr>
          <w:rFonts w:hint="eastAsia"/>
          <w:rtl/>
        </w:rPr>
        <w:t>وم</w:t>
      </w:r>
      <w:r>
        <w:rPr>
          <w:rtl/>
        </w:rPr>
        <w:t xml:space="preserve"> هو ف</w:t>
      </w:r>
      <w:r>
        <w:rPr>
          <w:rFonts w:hint="cs"/>
          <w:rtl/>
        </w:rPr>
        <w:t>ی</w:t>
      </w:r>
      <w:r>
        <w:rPr>
          <w:rtl/>
        </w:rPr>
        <w:t xml:space="preserve"> شأن </w:t>
      </w:r>
      <w:r w:rsidRPr="000F2A07">
        <w:rPr>
          <w:rStyle w:val="libFootnotenumChar"/>
          <w:rtl/>
        </w:rPr>
        <w:t>(2)</w:t>
      </w:r>
      <w:r>
        <w:rPr>
          <w:rtl/>
        </w:rPr>
        <w:t>.</w:t>
      </w:r>
    </w:p>
    <w:p w:rsidR="00D7667E" w:rsidRDefault="00191CDD" w:rsidP="00D7667E">
      <w:pPr>
        <w:pStyle w:val="libNormal"/>
        <w:rPr>
          <w:rtl/>
        </w:rPr>
      </w:pPr>
      <w:r w:rsidRPr="00D7667E">
        <w:rPr>
          <w:rStyle w:val="libBold1Char"/>
          <w:rFonts w:hint="eastAsia"/>
          <w:rtl/>
        </w:rPr>
        <w:t>أمال</w:t>
      </w:r>
      <w:r w:rsidRPr="00D7667E">
        <w:rPr>
          <w:rStyle w:val="libBold1Char"/>
          <w:rFonts w:hint="cs"/>
          <w:rtl/>
        </w:rPr>
        <w:t>ی</w:t>
      </w:r>
      <w:r w:rsidRPr="00D7667E">
        <w:rPr>
          <w:rStyle w:val="libBold1Char"/>
          <w:rtl/>
        </w:rPr>
        <w:t xml:space="preserve"> الطوس</w:t>
      </w:r>
      <w:r w:rsidRPr="00D7667E">
        <w:rPr>
          <w:rStyle w:val="libBold1Char"/>
          <w:rFonts w:hint="cs"/>
          <w:rtl/>
        </w:rPr>
        <w:t>یّ</w:t>
      </w:r>
      <w:r>
        <w:rPr>
          <w:rtl/>
        </w:rPr>
        <w:t>:عن الحسن البصر</w:t>
      </w:r>
      <w:r>
        <w:rPr>
          <w:rFonts w:hint="cs"/>
          <w:rtl/>
        </w:rPr>
        <w:t>ی</w:t>
      </w:r>
      <w:r>
        <w:rPr>
          <w:rFonts w:hint="eastAsia"/>
          <w:rtl/>
        </w:rPr>
        <w:t>،قال</w:t>
      </w:r>
      <w:r>
        <w:rPr>
          <w:rtl/>
        </w:rPr>
        <w:t>: کنت غاز</w:t>
      </w:r>
      <w:r>
        <w:rPr>
          <w:rFonts w:hint="cs"/>
          <w:rtl/>
        </w:rPr>
        <w:t>ی</w:t>
      </w:r>
      <w:r>
        <w:rPr>
          <w:rFonts w:hint="eastAsia"/>
          <w:rtl/>
        </w:rPr>
        <w:t>ا</w:t>
      </w:r>
      <w:r>
        <w:rPr>
          <w:rtl/>
        </w:rPr>
        <w:t xml:space="preserve"> زمن معاو</w:t>
      </w:r>
      <w:r>
        <w:rPr>
          <w:rFonts w:hint="cs"/>
          <w:rtl/>
        </w:rPr>
        <w:t>ی</w:t>
      </w:r>
      <w:r>
        <w:rPr>
          <w:rFonts w:hint="eastAsia"/>
          <w:rtl/>
        </w:rPr>
        <w:t>ه</w:t>
      </w:r>
      <w:r>
        <w:rPr>
          <w:rtl/>
        </w:rPr>
        <w:t xml:space="preserve"> بخراسان و کان عل</w:t>
      </w:r>
      <w:r>
        <w:rPr>
          <w:rFonts w:hint="cs"/>
          <w:rtl/>
        </w:rPr>
        <w:t>ی</w:t>
      </w:r>
      <w:r>
        <w:rPr>
          <w:rFonts w:hint="eastAsia"/>
          <w:rtl/>
        </w:rPr>
        <w:t>نا</w:t>
      </w:r>
      <w:r>
        <w:rPr>
          <w:rtl/>
        </w:rPr>
        <w:t xml:space="preserve"> رجل من التابع</w:t>
      </w:r>
      <w:r>
        <w:rPr>
          <w:rFonts w:hint="cs"/>
          <w:rtl/>
        </w:rPr>
        <w:t>ی</w:t>
      </w:r>
      <w:r>
        <w:rPr>
          <w:rFonts w:hint="eastAsia"/>
          <w:rtl/>
        </w:rPr>
        <w:t>ن،فصلّ</w:t>
      </w:r>
      <w:r>
        <w:rPr>
          <w:rFonts w:hint="cs"/>
          <w:rtl/>
        </w:rPr>
        <w:t>ی</w:t>
      </w:r>
      <w:r>
        <w:rPr>
          <w:rtl/>
        </w:rPr>
        <w:t xml:space="preserve"> بنا </w:t>
      </w:r>
      <w:r>
        <w:rPr>
          <w:rFonts w:hint="cs"/>
          <w:rtl/>
        </w:rPr>
        <w:t>ی</w:t>
      </w:r>
      <w:r>
        <w:rPr>
          <w:rFonts w:hint="eastAsia"/>
          <w:rtl/>
        </w:rPr>
        <w:t>وما</w:t>
      </w:r>
      <w:r>
        <w:rPr>
          <w:rtl/>
        </w:rPr>
        <w:t xml:space="preserve"> الظهر ثمّ صعد المنبر فحمد اللّه و أثن</w:t>
      </w:r>
      <w:r>
        <w:rPr>
          <w:rFonts w:hint="cs"/>
          <w:rtl/>
        </w:rPr>
        <w:t>ی</w:t>
      </w:r>
      <w:r>
        <w:rPr>
          <w:rtl/>
        </w:rPr>
        <w:t xml:space="preserve"> عل</w:t>
      </w:r>
      <w:r>
        <w:rPr>
          <w:rFonts w:hint="cs"/>
          <w:rtl/>
        </w:rPr>
        <w:t>ی</w:t>
      </w:r>
      <w:r>
        <w:rPr>
          <w:rFonts w:hint="eastAsia"/>
          <w:rtl/>
        </w:rPr>
        <w:t>ه</w:t>
      </w:r>
      <w:r>
        <w:rPr>
          <w:rtl/>
        </w:rPr>
        <w:t xml:space="preserve"> و قال:أ</w:t>
      </w:r>
      <w:r>
        <w:rPr>
          <w:rFonts w:hint="cs"/>
          <w:rtl/>
        </w:rPr>
        <w:t>یّ</w:t>
      </w:r>
      <w:r>
        <w:rPr>
          <w:rFonts w:hint="eastAsia"/>
          <w:rtl/>
        </w:rPr>
        <w:t>ها</w:t>
      </w:r>
      <w:r>
        <w:rPr>
          <w:rtl/>
        </w:rPr>
        <w:t xml:space="preserve"> الناس انّه قد حدث ف</w:t>
      </w:r>
      <w:r>
        <w:rPr>
          <w:rFonts w:hint="cs"/>
          <w:rtl/>
        </w:rPr>
        <w:t>ی</w:t>
      </w:r>
      <w:r>
        <w:rPr>
          <w:rtl/>
        </w:rPr>
        <w:t xml:space="preserve"> الإسلام حدث عظ</w:t>
      </w:r>
      <w:r>
        <w:rPr>
          <w:rFonts w:hint="cs"/>
          <w:rtl/>
        </w:rPr>
        <w:t>ی</w:t>
      </w:r>
      <w:r>
        <w:rPr>
          <w:rFonts w:hint="eastAsia"/>
          <w:rtl/>
        </w:rPr>
        <w:t>م</w:t>
      </w:r>
      <w:r>
        <w:rPr>
          <w:rtl/>
        </w:rPr>
        <w:t xml:space="preserve"> لم </w:t>
      </w:r>
      <w:r>
        <w:rPr>
          <w:rFonts w:hint="cs"/>
          <w:rtl/>
        </w:rPr>
        <w:t>ی</w:t>
      </w:r>
      <w:r>
        <w:rPr>
          <w:rFonts w:hint="eastAsia"/>
          <w:rtl/>
        </w:rPr>
        <w:t>کن</w:t>
      </w:r>
      <w:r>
        <w:rPr>
          <w:rtl/>
        </w:rPr>
        <w:t xml:space="preserve"> منذ قبض اللّه تعال</w:t>
      </w:r>
      <w:r>
        <w:rPr>
          <w:rFonts w:hint="cs"/>
          <w:rtl/>
        </w:rPr>
        <w:t>ی</w:t>
      </w:r>
      <w:r>
        <w:rPr>
          <w:rtl/>
        </w:rPr>
        <w:t xml:space="preserve"> نب</w:t>
      </w:r>
      <w:r>
        <w:rPr>
          <w:rFonts w:hint="cs"/>
          <w:rtl/>
        </w:rPr>
        <w:t>یّ</w:t>
      </w:r>
      <w:r>
        <w:rPr>
          <w:rFonts w:hint="eastAsia"/>
          <w:rtl/>
        </w:rPr>
        <w:t>ه</w:t>
      </w:r>
      <w:r>
        <w:rPr>
          <w:rtl/>
        </w:rPr>
        <w:t xml:space="preserve"> مثله،بلغن</w:t>
      </w:r>
      <w:r>
        <w:rPr>
          <w:rFonts w:hint="cs"/>
          <w:rtl/>
        </w:rPr>
        <w:t>ی</w:t>
      </w:r>
      <w:r>
        <w:rPr>
          <w:rtl/>
        </w:rPr>
        <w:t xml:space="preserve"> أنّ معاو</w:t>
      </w:r>
      <w:r>
        <w:rPr>
          <w:rFonts w:hint="cs"/>
          <w:rtl/>
        </w:rPr>
        <w:t>ی</w:t>
      </w:r>
      <w:r>
        <w:rPr>
          <w:rFonts w:hint="eastAsia"/>
          <w:rtl/>
        </w:rPr>
        <w:t>ه</w:t>
      </w:r>
      <w:r>
        <w:rPr>
          <w:rtl/>
        </w:rPr>
        <w:t xml:space="preserve"> </w:t>
      </w:r>
      <w:r>
        <w:rPr>
          <w:rFonts w:hint="eastAsia"/>
          <w:rtl/>
        </w:rPr>
        <w:t>قتل</w:t>
      </w:r>
      <w:r>
        <w:rPr>
          <w:rtl/>
        </w:rPr>
        <w:t xml:space="preserve"> حجرا و أصحابه،فإن </w:t>
      </w:r>
      <w:r>
        <w:rPr>
          <w:rFonts w:hint="cs"/>
          <w:rtl/>
        </w:rPr>
        <w:t>ی</w:t>
      </w:r>
      <w:r>
        <w:rPr>
          <w:rFonts w:hint="eastAsia"/>
          <w:rtl/>
        </w:rPr>
        <w:t>ک</w:t>
      </w:r>
      <w:r>
        <w:rPr>
          <w:rtl/>
        </w:rPr>
        <w:t xml:space="preserve"> عند المسلم</w:t>
      </w:r>
      <w:r>
        <w:rPr>
          <w:rFonts w:hint="cs"/>
          <w:rtl/>
        </w:rPr>
        <w:t>ی</w:t>
      </w:r>
      <w:r>
        <w:rPr>
          <w:rFonts w:hint="eastAsia"/>
          <w:rtl/>
        </w:rPr>
        <w:t>ن</w:t>
      </w:r>
      <w:r>
        <w:rPr>
          <w:rtl/>
        </w:rPr>
        <w:t xml:space="preserve"> غ</w:t>
      </w:r>
      <w:r>
        <w:rPr>
          <w:rFonts w:hint="cs"/>
          <w:rtl/>
        </w:rPr>
        <w:t>ی</w:t>
      </w:r>
      <w:r>
        <w:rPr>
          <w:rFonts w:hint="eastAsia"/>
          <w:rtl/>
        </w:rPr>
        <w:t>ر</w:t>
      </w:r>
      <w:r>
        <w:rPr>
          <w:rtl/>
        </w:rPr>
        <w:t xml:space="preserve"> فسب</w:t>
      </w:r>
      <w:r>
        <w:rPr>
          <w:rFonts w:hint="cs"/>
          <w:rtl/>
        </w:rPr>
        <w:t>ی</w:t>
      </w:r>
      <w:r>
        <w:rPr>
          <w:rFonts w:hint="eastAsia"/>
          <w:rtl/>
        </w:rPr>
        <w:t>ل</w:t>
      </w:r>
      <w:r>
        <w:rPr>
          <w:rtl/>
        </w:rPr>
        <w:t xml:space="preserve"> ذلک،و ان لم </w:t>
      </w:r>
      <w:r>
        <w:rPr>
          <w:rFonts w:hint="cs"/>
          <w:rtl/>
        </w:rPr>
        <w:t>ی</w:t>
      </w:r>
      <w:r>
        <w:rPr>
          <w:rFonts w:hint="eastAsia"/>
          <w:rtl/>
        </w:rPr>
        <w:t>کن</w:t>
      </w:r>
      <w:r>
        <w:rPr>
          <w:rtl/>
        </w:rPr>
        <w:t xml:space="preserve"> عندهم غ</w:t>
      </w:r>
      <w:r>
        <w:rPr>
          <w:rFonts w:hint="cs"/>
          <w:rtl/>
        </w:rPr>
        <w:t>ی</w:t>
      </w:r>
      <w:r>
        <w:rPr>
          <w:rFonts w:hint="eastAsia"/>
          <w:rtl/>
        </w:rPr>
        <w:t>ر</w:t>
      </w:r>
      <w:r>
        <w:rPr>
          <w:rtl/>
        </w:rPr>
        <w:t xml:space="preserve"> فأسأل اللّه أن </w:t>
      </w:r>
      <w:r>
        <w:rPr>
          <w:rFonts w:hint="cs"/>
          <w:rtl/>
        </w:rPr>
        <w:t>ی</w:t>
      </w:r>
      <w:r>
        <w:rPr>
          <w:rFonts w:hint="eastAsia"/>
          <w:rtl/>
        </w:rPr>
        <w:t>قبضن</w:t>
      </w:r>
      <w:r>
        <w:rPr>
          <w:rFonts w:hint="cs"/>
          <w:rtl/>
        </w:rPr>
        <w:t>ی</w:t>
      </w:r>
      <w:r>
        <w:rPr>
          <w:rtl/>
        </w:rPr>
        <w:t xml:space="preserve"> إل</w:t>
      </w:r>
      <w:r>
        <w:rPr>
          <w:rFonts w:hint="cs"/>
          <w:rtl/>
        </w:rPr>
        <w:t>ی</w:t>
      </w:r>
      <w:r>
        <w:rPr>
          <w:rFonts w:hint="eastAsia"/>
          <w:rtl/>
        </w:rPr>
        <w:t>ه</w:t>
      </w:r>
      <w:r>
        <w:rPr>
          <w:rtl/>
        </w:rPr>
        <w:t xml:space="preserve"> و ان </w:t>
      </w:r>
      <w:r>
        <w:rPr>
          <w:rFonts w:hint="cs"/>
          <w:rtl/>
        </w:rPr>
        <w:t>ی</w:t>
      </w:r>
      <w:r>
        <w:rPr>
          <w:rFonts w:hint="eastAsia"/>
          <w:rtl/>
        </w:rPr>
        <w:t>عجّل</w:t>
      </w:r>
      <w:r>
        <w:rPr>
          <w:rtl/>
        </w:rPr>
        <w:t xml:space="preserve"> ذلک؛قال الحسن بن أب</w:t>
      </w:r>
      <w:r>
        <w:rPr>
          <w:rFonts w:hint="cs"/>
          <w:rtl/>
        </w:rPr>
        <w:t>ی</w:t>
      </w:r>
      <w:r>
        <w:rPr>
          <w:rtl/>
        </w:rPr>
        <w:t xml:space="preserve"> الحسن:فلا و اللّه ما صلّ</w:t>
      </w:r>
      <w:r>
        <w:rPr>
          <w:rFonts w:hint="cs"/>
          <w:rtl/>
        </w:rPr>
        <w:t>ی</w:t>
      </w:r>
      <w:r>
        <w:rPr>
          <w:rtl/>
        </w:rPr>
        <w:t xml:space="preserve"> بنا صلاه غ</w:t>
      </w:r>
      <w:r>
        <w:rPr>
          <w:rFonts w:hint="cs"/>
          <w:rtl/>
        </w:rPr>
        <w:t>ی</w:t>
      </w:r>
      <w:r>
        <w:rPr>
          <w:rFonts w:hint="eastAsia"/>
          <w:rtl/>
        </w:rPr>
        <w:t>رها</w:t>
      </w:r>
      <w:r>
        <w:rPr>
          <w:rtl/>
        </w:rPr>
        <w:t xml:space="preserve"> حتّ</w:t>
      </w:r>
      <w:r>
        <w:rPr>
          <w:rFonts w:hint="cs"/>
          <w:rtl/>
        </w:rPr>
        <w:t>ی</w:t>
      </w:r>
      <w:r>
        <w:rPr>
          <w:rtl/>
        </w:rPr>
        <w:t xml:space="preserve"> سمعنا عل</w:t>
      </w:r>
      <w:r>
        <w:rPr>
          <w:rFonts w:hint="cs"/>
          <w:rtl/>
        </w:rPr>
        <w:t>ی</w:t>
      </w:r>
      <w:r>
        <w:rPr>
          <w:rFonts w:hint="eastAsia"/>
          <w:rtl/>
        </w:rPr>
        <w:t>ه</w:t>
      </w:r>
      <w:r>
        <w:rPr>
          <w:rtl/>
        </w:rPr>
        <w:t xml:space="preserve"> الص</w:t>
      </w:r>
      <w:r>
        <w:rPr>
          <w:rFonts w:hint="cs"/>
          <w:rtl/>
        </w:rPr>
        <w:t>ی</w:t>
      </w:r>
      <w:r>
        <w:rPr>
          <w:rFonts w:hint="eastAsia"/>
          <w:rtl/>
        </w:rPr>
        <w:t>اح</w:t>
      </w:r>
      <w:r>
        <w:rPr>
          <w:rtl/>
        </w:rPr>
        <w:t>.</w:t>
      </w:r>
    </w:p>
    <w:p w:rsidR="00140CA9" w:rsidRDefault="00191CDD" w:rsidP="00D7667E">
      <w:pPr>
        <w:pStyle w:val="libNormal"/>
      </w:pPr>
      <w:r w:rsidRPr="00D7667E">
        <w:rPr>
          <w:rStyle w:val="libBold1Char"/>
          <w:rFonts w:hint="eastAsia"/>
          <w:rtl/>
        </w:rPr>
        <w:t>الإحتجاج</w:t>
      </w:r>
      <w:r>
        <w:rPr>
          <w:rtl/>
        </w:rPr>
        <w:t>:عن صالح بن ک</w:t>
      </w:r>
      <w:r>
        <w:rPr>
          <w:rFonts w:hint="cs"/>
          <w:rtl/>
        </w:rPr>
        <w:t>ی</w:t>
      </w:r>
      <w:r>
        <w:rPr>
          <w:rFonts w:hint="eastAsia"/>
          <w:rtl/>
        </w:rPr>
        <w:t>سان،قال</w:t>
      </w:r>
      <w:r>
        <w:rPr>
          <w:rtl/>
        </w:rPr>
        <w:t>: لمّا قتل معاو</w:t>
      </w:r>
      <w:r>
        <w:rPr>
          <w:rFonts w:hint="cs"/>
          <w:rtl/>
        </w:rPr>
        <w:t>ی</w:t>
      </w:r>
      <w:r>
        <w:rPr>
          <w:rFonts w:hint="eastAsia"/>
          <w:rtl/>
        </w:rPr>
        <w:t>ه</w:t>
      </w:r>
      <w:r>
        <w:rPr>
          <w:rtl/>
        </w:rPr>
        <w:t xml:space="preserve"> حجر بن عد</w:t>
      </w:r>
      <w:r>
        <w:rPr>
          <w:rFonts w:hint="cs"/>
          <w:rtl/>
        </w:rPr>
        <w:t>یّ</w:t>
      </w:r>
      <w:r>
        <w:rPr>
          <w:rtl/>
        </w:rPr>
        <w:t xml:space="preserve"> و أصحابه حج ذلک،العام،فلق</w:t>
      </w:r>
      <w:r>
        <w:rPr>
          <w:rFonts w:hint="cs"/>
          <w:rtl/>
        </w:rPr>
        <w:t>ی</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w:t>
      </w:r>
      <w:r w:rsidR="00F2741C" w:rsidRPr="00F2741C">
        <w:rPr>
          <w:rStyle w:val="libAlaemChar"/>
          <w:rtl/>
        </w:rPr>
        <w:t>عليهما‌السلام</w:t>
      </w:r>
      <w:r>
        <w:rPr>
          <w:rtl/>
        </w:rPr>
        <w:t xml:space="preserve"> فقال:</w:t>
      </w:r>
      <w:r>
        <w:rPr>
          <w:rFonts w:hint="cs"/>
          <w:rtl/>
        </w:rPr>
        <w:t>ی</w:t>
      </w:r>
      <w:r>
        <w:rPr>
          <w:rFonts w:hint="eastAsia"/>
          <w:rtl/>
        </w:rPr>
        <w:t>ا</w:t>
      </w:r>
      <w:r>
        <w:rPr>
          <w:rtl/>
        </w:rPr>
        <w:t xml:space="preserve"> أبا عبد اللّه.هل بلغک ما صنعنا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7</w:t>
      </w:r>
      <w:r w:rsidR="00191CDD">
        <w:rPr>
          <w:rtl/>
        </w:rPr>
        <w:t>4/</w:t>
      </w:r>
      <w:r w:rsidR="00140CA9">
        <w:rPr>
          <w:rtl/>
        </w:rPr>
        <w:t>127</w:t>
      </w:r>
      <w:r w:rsidR="00191CDD">
        <w:rPr>
          <w:rtl/>
        </w:rPr>
        <w:t>/</w:t>
      </w:r>
      <w:r w:rsidR="00140CA9">
        <w:rPr>
          <w:rtl/>
        </w:rPr>
        <w:t>9</w:t>
      </w:r>
      <w:r w:rsidR="00191CDD">
        <w:rPr>
          <w:rtl/>
        </w:rPr>
        <w:t>،ج:</w:t>
      </w:r>
      <w:r w:rsidR="00140CA9">
        <w:rPr>
          <w:rtl/>
        </w:rPr>
        <w:t>290</w:t>
      </w:r>
      <w:r w:rsidR="00191CDD">
        <w:rPr>
          <w:rtl/>
        </w:rPr>
        <w:t>/4</w:t>
      </w:r>
      <w:r w:rsidR="00140CA9">
        <w:rPr>
          <w:rtl/>
        </w:rPr>
        <w:t>2</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113</w:t>
      </w:r>
      <w:r w:rsidR="00191CDD">
        <w:rPr>
          <w:rtl/>
        </w:rPr>
        <w:t>/</w:t>
      </w:r>
      <w:r w:rsidR="00140CA9">
        <w:rPr>
          <w:rtl/>
        </w:rPr>
        <w:t>19</w:t>
      </w:r>
      <w:r w:rsidR="00191CDD">
        <w:rPr>
          <w:rtl/>
        </w:rPr>
        <w:t>/</w:t>
      </w:r>
      <w:r w:rsidR="00140CA9">
        <w:rPr>
          <w:rtl/>
        </w:rPr>
        <w:t>10</w:t>
      </w:r>
      <w:r w:rsidR="00191CDD">
        <w:rPr>
          <w:rtl/>
        </w:rPr>
        <w:t>،ج:5</w:t>
      </w:r>
      <w:r w:rsidR="00140CA9">
        <w:rPr>
          <w:rtl/>
        </w:rPr>
        <w:t>7</w:t>
      </w:r>
      <w:r w:rsidR="00191CDD">
        <w:rPr>
          <w:rtl/>
        </w:rPr>
        <w:t>/44.</w:t>
      </w:r>
    </w:p>
    <w:p w:rsidR="00D7268C" w:rsidRDefault="00D7268C" w:rsidP="000F2A07">
      <w:pPr>
        <w:pStyle w:val="libNormal"/>
        <w:rPr>
          <w:rtl/>
        </w:rPr>
      </w:pPr>
      <w:r>
        <w:rPr>
          <w:rtl/>
        </w:rPr>
        <w:br w:type="page"/>
      </w:r>
    </w:p>
    <w:p w:rsidR="00140CA9" w:rsidRDefault="00191CDD" w:rsidP="00EC396B">
      <w:pPr>
        <w:pStyle w:val="libNormal0"/>
      </w:pPr>
      <w:r>
        <w:rPr>
          <w:rFonts w:hint="eastAsia"/>
          <w:rtl/>
        </w:rPr>
        <w:t>بحجر</w:t>
      </w:r>
      <w:r>
        <w:rPr>
          <w:rtl/>
        </w:rPr>
        <w:t xml:space="preserve"> و أصحابه و اش</w:t>
      </w:r>
      <w:r>
        <w:rPr>
          <w:rFonts w:hint="cs"/>
          <w:rtl/>
        </w:rPr>
        <w:t>ی</w:t>
      </w:r>
      <w:r>
        <w:rPr>
          <w:rFonts w:hint="eastAsia"/>
          <w:rtl/>
        </w:rPr>
        <w:t>اعه</w:t>
      </w:r>
      <w:r>
        <w:rPr>
          <w:rtl/>
        </w:rPr>
        <w:t xml:space="preserve"> و ش</w:t>
      </w:r>
      <w:r>
        <w:rPr>
          <w:rFonts w:hint="cs"/>
          <w:rtl/>
        </w:rPr>
        <w:t>ی</w:t>
      </w:r>
      <w:r>
        <w:rPr>
          <w:rFonts w:hint="eastAsia"/>
          <w:rtl/>
        </w:rPr>
        <w:t>عه</w:t>
      </w:r>
      <w:r>
        <w:rPr>
          <w:rtl/>
        </w:rPr>
        <w:t xml:space="preserve"> اب</w:t>
      </w:r>
      <w:r>
        <w:rPr>
          <w:rFonts w:hint="cs"/>
          <w:rtl/>
        </w:rPr>
        <w:t>ی</w:t>
      </w:r>
      <w:r>
        <w:rPr>
          <w:rFonts w:hint="eastAsia"/>
          <w:rtl/>
        </w:rPr>
        <w:t>ک؟فقال</w:t>
      </w:r>
      <w:r>
        <w:rPr>
          <w:rtl/>
        </w:rPr>
        <w:t xml:space="preserve"> </w:t>
      </w:r>
      <w:r w:rsidR="00F2741C" w:rsidRPr="00F2741C">
        <w:rPr>
          <w:rStyle w:val="libAlaemChar"/>
          <w:rtl/>
        </w:rPr>
        <w:t>عليه‌السلام</w:t>
      </w:r>
      <w:r>
        <w:rPr>
          <w:rtl/>
        </w:rPr>
        <w:t>:و ما صنعت بهم؟فقال:قتلناهم و کفّناهم و صلّ</w:t>
      </w:r>
      <w:r>
        <w:rPr>
          <w:rFonts w:hint="cs"/>
          <w:rtl/>
        </w:rPr>
        <w:t>ی</w:t>
      </w:r>
      <w:r>
        <w:rPr>
          <w:rFonts w:hint="eastAsia"/>
          <w:rtl/>
        </w:rPr>
        <w:t>نا</w:t>
      </w:r>
      <w:r>
        <w:rPr>
          <w:rtl/>
        </w:rPr>
        <w:t xml:space="preserve"> عل</w:t>
      </w:r>
      <w:r>
        <w:rPr>
          <w:rFonts w:hint="cs"/>
          <w:rtl/>
        </w:rPr>
        <w:t>ی</w:t>
      </w:r>
      <w:r>
        <w:rPr>
          <w:rFonts w:hint="eastAsia"/>
          <w:rtl/>
        </w:rPr>
        <w:t>هم،فضحک</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،ثمّ قال:خصمک القوم </w:t>
      </w:r>
      <w:r>
        <w:rPr>
          <w:rFonts w:hint="cs"/>
          <w:rtl/>
        </w:rPr>
        <w:t>ی</w:t>
      </w:r>
      <w:r>
        <w:rPr>
          <w:rFonts w:hint="eastAsia"/>
          <w:rtl/>
        </w:rPr>
        <w:t>ا</w:t>
      </w:r>
      <w:r>
        <w:rPr>
          <w:rtl/>
        </w:rPr>
        <w:t xml:space="preserve"> معاو</w:t>
      </w:r>
      <w:r>
        <w:rPr>
          <w:rFonts w:hint="cs"/>
          <w:rtl/>
        </w:rPr>
        <w:t>ی</w:t>
      </w:r>
      <w:r>
        <w:rPr>
          <w:rFonts w:hint="eastAsia"/>
          <w:rtl/>
        </w:rPr>
        <w:t>ه،</w:t>
      </w:r>
      <w:r>
        <w:rPr>
          <w:rtl/>
        </w:rPr>
        <w:t xml:space="preserve"> لکنّا لو قتلنا ش</w:t>
      </w:r>
      <w:r>
        <w:rPr>
          <w:rFonts w:hint="cs"/>
          <w:rtl/>
        </w:rPr>
        <w:t>ی</w:t>
      </w:r>
      <w:r>
        <w:rPr>
          <w:rFonts w:hint="eastAsia"/>
          <w:rtl/>
        </w:rPr>
        <w:t>عتک</w:t>
      </w:r>
      <w:r>
        <w:rPr>
          <w:rtl/>
        </w:rPr>
        <w:t xml:space="preserve"> ما کفّناهم و لا صلّ</w:t>
      </w:r>
      <w:r>
        <w:rPr>
          <w:rFonts w:hint="cs"/>
          <w:rtl/>
        </w:rPr>
        <w:t>ی</w:t>
      </w:r>
      <w:r>
        <w:rPr>
          <w:rFonts w:hint="eastAsia"/>
          <w:rtl/>
        </w:rPr>
        <w:t>نا</w:t>
      </w:r>
      <w:r>
        <w:rPr>
          <w:rtl/>
        </w:rPr>
        <w:t xml:space="preserve"> عل</w:t>
      </w:r>
      <w:r>
        <w:rPr>
          <w:rFonts w:hint="cs"/>
          <w:rtl/>
        </w:rPr>
        <w:t>ی</w:t>
      </w:r>
      <w:r>
        <w:rPr>
          <w:rFonts w:hint="eastAsia"/>
          <w:rtl/>
        </w:rPr>
        <w:t>هم</w:t>
      </w:r>
      <w:r>
        <w:rPr>
          <w:rtl/>
        </w:rPr>
        <w:t xml:space="preserve"> و لا أقبرناهم... ال</w:t>
      </w:r>
      <w:r>
        <w:rPr>
          <w:rFonts w:hint="cs"/>
          <w:rtl/>
        </w:rPr>
        <w:t>ی</w:t>
      </w:r>
      <w:r>
        <w:rPr>
          <w:rtl/>
        </w:rPr>
        <w:t xml:space="preserve"> آخره </w:t>
      </w:r>
      <w:r w:rsidRPr="000F2A07">
        <w:rPr>
          <w:rStyle w:val="libFootnotenumChar"/>
          <w:rtl/>
        </w:rPr>
        <w:t>(1)</w:t>
      </w:r>
      <w:r>
        <w:rPr>
          <w:rtl/>
        </w:rPr>
        <w:t xml:space="preserve">. </w:t>
      </w:r>
      <w:r>
        <w:rPr>
          <w:rFonts w:hint="eastAsia"/>
          <w:rtl/>
        </w:rPr>
        <w:t>رجال</w:t>
      </w:r>
      <w:r>
        <w:rPr>
          <w:rtl/>
        </w:rPr>
        <w:t xml:space="preserve"> الکشّ</w:t>
      </w:r>
      <w:r>
        <w:rPr>
          <w:rFonts w:hint="cs"/>
          <w:rtl/>
        </w:rPr>
        <w:t>یّ</w:t>
      </w:r>
      <w:r>
        <w:rPr>
          <w:rtl/>
        </w:rPr>
        <w:t>:ف</w:t>
      </w:r>
      <w:r>
        <w:rPr>
          <w:rFonts w:hint="cs"/>
          <w:rtl/>
        </w:rPr>
        <w:t>ی</w:t>
      </w:r>
      <w:r>
        <w:rPr>
          <w:rtl/>
        </w:rPr>
        <w:t xml:space="preserve"> کتاب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معاو</w:t>
      </w:r>
      <w:r>
        <w:rPr>
          <w:rFonts w:hint="cs"/>
          <w:rtl/>
        </w:rPr>
        <w:t>ی</w:t>
      </w:r>
      <w:r>
        <w:rPr>
          <w:rFonts w:hint="eastAsia"/>
          <w:rtl/>
        </w:rPr>
        <w:t>ه</w:t>
      </w:r>
      <w:r>
        <w:rPr>
          <w:rtl/>
        </w:rPr>
        <w:t>: أ لست القاتل حجرا أخا کنده و المصلّ</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کانوا </w:t>
      </w:r>
      <w:r>
        <w:rPr>
          <w:rFonts w:hint="cs"/>
          <w:rtl/>
        </w:rPr>
        <w:t>ی</w:t>
      </w:r>
      <w:r>
        <w:rPr>
          <w:rFonts w:hint="eastAsia"/>
          <w:rtl/>
        </w:rPr>
        <w:t>نکرون</w:t>
      </w:r>
      <w:r>
        <w:rPr>
          <w:rtl/>
        </w:rPr>
        <w:t xml:space="preserve"> الظلم و </w:t>
      </w:r>
      <w:r>
        <w:rPr>
          <w:rFonts w:hint="cs"/>
          <w:rtl/>
        </w:rPr>
        <w:t>ی</w:t>
      </w:r>
      <w:r>
        <w:rPr>
          <w:rFonts w:hint="eastAsia"/>
          <w:rtl/>
        </w:rPr>
        <w:t>ستعظمون</w:t>
      </w:r>
      <w:r>
        <w:rPr>
          <w:rtl/>
        </w:rPr>
        <w:t xml:space="preserve"> البدع و لا </w:t>
      </w:r>
      <w:r>
        <w:rPr>
          <w:rFonts w:hint="cs"/>
          <w:rtl/>
        </w:rPr>
        <w:t>ی</w:t>
      </w:r>
      <w:r>
        <w:rPr>
          <w:rFonts w:hint="eastAsia"/>
          <w:rtl/>
        </w:rPr>
        <w:t>خافون</w:t>
      </w:r>
      <w:r>
        <w:rPr>
          <w:rtl/>
        </w:rPr>
        <w:t xml:space="preserve"> ف</w:t>
      </w:r>
      <w:r>
        <w:rPr>
          <w:rFonts w:hint="cs"/>
          <w:rtl/>
        </w:rPr>
        <w:t>ی</w:t>
      </w:r>
      <w:r>
        <w:rPr>
          <w:rtl/>
        </w:rPr>
        <w:t xml:space="preserve"> اللّه لومه لائم،ثمّ قتلتهم ظلما و عدوانا،من بعد ما کنت أعط</w:t>
      </w:r>
      <w:r>
        <w:rPr>
          <w:rFonts w:hint="cs"/>
          <w:rtl/>
        </w:rPr>
        <w:t>ی</w:t>
      </w:r>
      <w:r>
        <w:rPr>
          <w:rFonts w:hint="eastAsia"/>
          <w:rtl/>
        </w:rPr>
        <w:t>تهم</w:t>
      </w:r>
      <w:r>
        <w:rPr>
          <w:rtl/>
        </w:rPr>
        <w:t xml:space="preserve"> الأ</w:t>
      </w:r>
      <w:r>
        <w:rPr>
          <w:rFonts w:hint="cs"/>
          <w:rtl/>
        </w:rPr>
        <w:t>ی</w:t>
      </w:r>
      <w:r>
        <w:rPr>
          <w:rFonts w:hint="eastAsia"/>
          <w:rtl/>
        </w:rPr>
        <w:t>مان</w:t>
      </w:r>
      <w:r>
        <w:rPr>
          <w:rtl/>
        </w:rPr>
        <w:t xml:space="preserve"> المغلظه و المواث</w:t>
      </w:r>
      <w:r>
        <w:rPr>
          <w:rFonts w:hint="cs"/>
          <w:rtl/>
        </w:rPr>
        <w:t>ی</w:t>
      </w:r>
      <w:r>
        <w:rPr>
          <w:rFonts w:hint="eastAsia"/>
          <w:rtl/>
        </w:rPr>
        <w:t>ق</w:t>
      </w:r>
      <w:r>
        <w:rPr>
          <w:rtl/>
        </w:rPr>
        <w:t xml:space="preserve"> المؤکده،أ</w:t>
      </w:r>
      <w:r>
        <w:rPr>
          <w:rFonts w:hint="eastAsia"/>
          <w:rtl/>
        </w:rPr>
        <w:t>ن</w:t>
      </w:r>
      <w:r>
        <w:rPr>
          <w:rtl/>
        </w:rPr>
        <w:t xml:space="preserve"> لا تأخذهم بحدث کان ب</w:t>
      </w:r>
      <w:r>
        <w:rPr>
          <w:rFonts w:hint="cs"/>
          <w:rtl/>
        </w:rPr>
        <w:t>ی</w:t>
      </w:r>
      <w:r>
        <w:rPr>
          <w:rFonts w:hint="eastAsia"/>
          <w:rtl/>
        </w:rPr>
        <w:t>نک</w:t>
      </w:r>
      <w:r>
        <w:rPr>
          <w:rtl/>
        </w:rPr>
        <w:t xml:space="preserve"> و ب</w:t>
      </w:r>
      <w:r>
        <w:rPr>
          <w:rFonts w:hint="cs"/>
          <w:rtl/>
        </w:rPr>
        <w:t>ی</w:t>
      </w:r>
      <w:r>
        <w:rPr>
          <w:rFonts w:hint="eastAsia"/>
          <w:rtl/>
        </w:rPr>
        <w:t>نهم،و</w:t>
      </w:r>
      <w:r>
        <w:rPr>
          <w:rtl/>
        </w:rPr>
        <w:t xml:space="preserve"> لا بإحنه تجدها ف</w:t>
      </w:r>
      <w:r>
        <w:rPr>
          <w:rFonts w:hint="cs"/>
          <w:rtl/>
        </w:rPr>
        <w:t>ی</w:t>
      </w:r>
      <w:r>
        <w:rPr>
          <w:rtl/>
        </w:rPr>
        <w:t xml:space="preserve"> نفسک عل</w:t>
      </w:r>
      <w:r>
        <w:rPr>
          <w:rFonts w:hint="cs"/>
          <w:rtl/>
        </w:rPr>
        <w:t>ی</w:t>
      </w:r>
      <w:r>
        <w:rPr>
          <w:rFonts w:hint="eastAsia"/>
          <w:rtl/>
        </w:rPr>
        <w:t>هم</w:t>
      </w:r>
      <w:r>
        <w:rPr>
          <w:rtl/>
        </w:rPr>
        <w:t xml:space="preserve"> </w:t>
      </w:r>
      <w:r w:rsidRPr="000F2A07">
        <w:rPr>
          <w:rStyle w:val="libFootnotenumChar"/>
          <w:rtl/>
        </w:rPr>
        <w:t>(2)</w:t>
      </w:r>
      <w:r>
        <w:rPr>
          <w:rtl/>
        </w:rPr>
        <w:t xml:space="preserve">. </w:t>
      </w:r>
    </w:p>
    <w:p w:rsidR="00140CA9" w:rsidRDefault="00191CDD" w:rsidP="00EC396B">
      <w:pPr>
        <w:pStyle w:val="libCenterBold1"/>
      </w:pPr>
      <w:r>
        <w:rPr>
          <w:rFonts w:hint="eastAsia"/>
          <w:rtl/>
        </w:rPr>
        <w:t>فضائل</w:t>
      </w:r>
      <w:r>
        <w:rPr>
          <w:rtl/>
        </w:rPr>
        <w:t xml:space="preserve"> حجر بن عد</w:t>
      </w:r>
      <w:r>
        <w:rPr>
          <w:rFonts w:hint="cs"/>
          <w:rtl/>
        </w:rPr>
        <w:t>یّ</w:t>
      </w:r>
      <w:r>
        <w:rPr>
          <w:rtl/>
        </w:rPr>
        <w:t xml:space="preserve"> الکند</w:t>
      </w:r>
      <w:r>
        <w:rPr>
          <w:rFonts w:hint="cs"/>
          <w:rtl/>
        </w:rPr>
        <w:t>ی</w:t>
      </w:r>
    </w:p>
    <w:p w:rsidR="00140CA9" w:rsidRDefault="00191CDD" w:rsidP="00191CDD">
      <w:pPr>
        <w:pStyle w:val="libNormal"/>
      </w:pPr>
      <w:r w:rsidRPr="00EC396B">
        <w:rPr>
          <w:rStyle w:val="libBold1Char"/>
          <w:rFonts w:hint="eastAsia"/>
          <w:rtl/>
        </w:rPr>
        <w:t>أقول</w:t>
      </w:r>
      <w:r>
        <w:rPr>
          <w:rtl/>
        </w:rPr>
        <w:t>: حجر بن عد</w:t>
      </w:r>
      <w:r>
        <w:rPr>
          <w:rFonts w:hint="cs"/>
          <w:rtl/>
        </w:rPr>
        <w:t>یّ</w:t>
      </w:r>
      <w:r>
        <w:rPr>
          <w:rtl/>
        </w:rPr>
        <w:t xml:space="preserve"> الکند</w:t>
      </w:r>
      <w:r>
        <w:rPr>
          <w:rFonts w:hint="cs"/>
          <w:rtl/>
        </w:rPr>
        <w:t>ی</w:t>
      </w:r>
      <w:r>
        <w:rPr>
          <w:rFonts w:hint="eastAsia"/>
          <w:rtl/>
        </w:rPr>
        <w:t>،بضم</w:t>
      </w:r>
      <w:r>
        <w:rPr>
          <w:rtl/>
        </w:rPr>
        <w:t xml:space="preserve"> الحاء و سکون الج</w:t>
      </w:r>
      <w:r>
        <w:rPr>
          <w:rFonts w:hint="cs"/>
          <w:rtl/>
        </w:rPr>
        <w:t>ی</w:t>
      </w:r>
      <w:r>
        <w:rPr>
          <w:rFonts w:hint="eastAsia"/>
          <w:rtl/>
        </w:rPr>
        <w:t>م،من</w:t>
      </w:r>
      <w:r>
        <w:rPr>
          <w:rtl/>
        </w:rPr>
        <w:t xml:space="preserve">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کان من الأبدال و </w:t>
      </w:r>
      <w:r>
        <w:rPr>
          <w:rFonts w:hint="cs"/>
          <w:rtl/>
        </w:rPr>
        <w:t>ی</w:t>
      </w:r>
      <w:r>
        <w:rPr>
          <w:rFonts w:hint="eastAsia"/>
          <w:rtl/>
        </w:rPr>
        <w:t>عرف</w:t>
      </w:r>
      <w:r>
        <w:rPr>
          <w:rtl/>
        </w:rPr>
        <w:t xml:space="preserve"> بحجر الخ</w:t>
      </w:r>
      <w:r>
        <w:rPr>
          <w:rFonts w:hint="cs"/>
          <w:rtl/>
        </w:rPr>
        <w:t>ی</w:t>
      </w:r>
      <w:r>
        <w:rPr>
          <w:rFonts w:hint="eastAsia"/>
          <w:rtl/>
        </w:rPr>
        <w:t>ر،و</w:t>
      </w:r>
      <w:r>
        <w:rPr>
          <w:rtl/>
        </w:rPr>
        <w:t xml:space="preserve"> کان معروفا بالزهد و کثره العباده و الصلاه حتّ</w:t>
      </w:r>
      <w:r>
        <w:rPr>
          <w:rFonts w:hint="cs"/>
          <w:rtl/>
        </w:rPr>
        <w:t>ی</w:t>
      </w:r>
      <w:r>
        <w:rPr>
          <w:rtl/>
        </w:rPr>
        <w:t xml:space="preserve"> حک</w:t>
      </w:r>
      <w:r>
        <w:rPr>
          <w:rFonts w:hint="cs"/>
          <w:rtl/>
        </w:rPr>
        <w:t>ی</w:t>
      </w:r>
      <w:r>
        <w:rPr>
          <w:rtl/>
        </w:rPr>
        <w:t xml:space="preserve"> انّه کان </w:t>
      </w:r>
      <w:r>
        <w:rPr>
          <w:rFonts w:hint="cs"/>
          <w:rtl/>
        </w:rPr>
        <w:t>ی</w:t>
      </w:r>
      <w:r>
        <w:rPr>
          <w:rFonts w:hint="eastAsia"/>
          <w:rtl/>
        </w:rPr>
        <w:t>صلّ</w:t>
      </w:r>
      <w:r>
        <w:rPr>
          <w:rFonts w:hint="cs"/>
          <w:rtl/>
        </w:rPr>
        <w:t>ی</w:t>
      </w:r>
      <w:r>
        <w:rPr>
          <w:rtl/>
        </w:rPr>
        <w:t xml:space="preserve"> ف</w:t>
      </w:r>
      <w:r>
        <w:rPr>
          <w:rFonts w:hint="cs"/>
          <w:rtl/>
        </w:rPr>
        <w:t>ی</w:t>
      </w:r>
      <w:r>
        <w:rPr>
          <w:rtl/>
        </w:rPr>
        <w:t xml:space="preserve"> ال</w:t>
      </w:r>
      <w:r>
        <w:rPr>
          <w:rFonts w:hint="cs"/>
          <w:rtl/>
        </w:rPr>
        <w:t>ی</w:t>
      </w:r>
      <w:r>
        <w:rPr>
          <w:rFonts w:hint="eastAsia"/>
          <w:rtl/>
        </w:rPr>
        <w:t>وم</w:t>
      </w:r>
      <w:r>
        <w:rPr>
          <w:rtl/>
        </w:rPr>
        <w:t xml:space="preserve"> و الل</w:t>
      </w:r>
      <w:r>
        <w:rPr>
          <w:rFonts w:hint="cs"/>
          <w:rtl/>
        </w:rPr>
        <w:t>ی</w:t>
      </w:r>
      <w:r>
        <w:rPr>
          <w:rFonts w:hint="eastAsia"/>
          <w:rtl/>
        </w:rPr>
        <w:t>له</w:t>
      </w:r>
      <w:r>
        <w:rPr>
          <w:rtl/>
        </w:rPr>
        <w:t xml:space="preserve"> ألف رکعه،بل کان من فضلاء أصحابه و مع صغر سنه من کبا</w:t>
      </w:r>
      <w:r>
        <w:rPr>
          <w:rFonts w:hint="eastAsia"/>
          <w:rtl/>
        </w:rPr>
        <w:t>رهم،و</w:t>
      </w:r>
      <w:r>
        <w:rPr>
          <w:rtl/>
        </w:rPr>
        <w:t xml:space="preserve"> کان عل</w:t>
      </w:r>
      <w:r>
        <w:rPr>
          <w:rFonts w:hint="cs"/>
          <w:rtl/>
        </w:rPr>
        <w:t>ی</w:t>
      </w:r>
      <w:r>
        <w:rPr>
          <w:rtl/>
        </w:rPr>
        <w:t xml:space="preserve"> کنده </w:t>
      </w:r>
      <w:r>
        <w:rPr>
          <w:rFonts w:hint="cs"/>
          <w:rtl/>
        </w:rPr>
        <w:t>ی</w:t>
      </w:r>
      <w:r>
        <w:rPr>
          <w:rFonts w:hint="eastAsia"/>
          <w:rtl/>
        </w:rPr>
        <w:t>وم</w:t>
      </w:r>
      <w:r>
        <w:rPr>
          <w:rtl/>
        </w:rPr>
        <w:t xml:space="preserve"> صفّ</w:t>
      </w:r>
      <w:r>
        <w:rPr>
          <w:rFonts w:hint="cs"/>
          <w:rtl/>
        </w:rPr>
        <w:t>ی</w:t>
      </w:r>
      <w:r>
        <w:rPr>
          <w:rFonts w:hint="eastAsia"/>
          <w:rtl/>
        </w:rPr>
        <w:t>ن،و</w:t>
      </w:r>
      <w:r>
        <w:rPr>
          <w:rtl/>
        </w:rPr>
        <w:t xml:space="preserve"> عل</w:t>
      </w:r>
      <w:r>
        <w:rPr>
          <w:rFonts w:hint="cs"/>
          <w:rtl/>
        </w:rPr>
        <w:t>ی</w:t>
      </w:r>
      <w:r>
        <w:rPr>
          <w:rtl/>
        </w:rPr>
        <w:t xml:space="preserve"> الم</w:t>
      </w:r>
      <w:r>
        <w:rPr>
          <w:rFonts w:hint="cs"/>
          <w:rtl/>
        </w:rPr>
        <w:t>ی</w:t>
      </w:r>
      <w:r>
        <w:rPr>
          <w:rFonts w:hint="eastAsia"/>
          <w:rtl/>
        </w:rPr>
        <w:t>سره</w:t>
      </w:r>
      <w:r>
        <w:rPr>
          <w:rtl/>
        </w:rPr>
        <w:t xml:space="preserve"> </w:t>
      </w:r>
      <w:r>
        <w:rPr>
          <w:rFonts w:hint="cs"/>
          <w:rtl/>
        </w:rPr>
        <w:t>ی</w:t>
      </w:r>
      <w:r>
        <w:rPr>
          <w:rFonts w:hint="eastAsia"/>
          <w:rtl/>
        </w:rPr>
        <w:t>وم</w:t>
      </w:r>
      <w:r>
        <w:rPr>
          <w:rtl/>
        </w:rPr>
        <w:t xml:space="preserve"> النهروان،قال الفضل بن شاذان:و من التابع</w:t>
      </w:r>
      <w:r>
        <w:rPr>
          <w:rFonts w:hint="cs"/>
          <w:rtl/>
        </w:rPr>
        <w:t>ی</w:t>
      </w:r>
      <w:r>
        <w:rPr>
          <w:rFonts w:hint="eastAsia"/>
          <w:rtl/>
        </w:rPr>
        <w:t>ن</w:t>
      </w:r>
      <w:r>
        <w:rPr>
          <w:rtl/>
        </w:rPr>
        <w:t xml:space="preserve"> الکبار و رؤسائهم و زهّادهم:جندب بن زه</w:t>
      </w:r>
      <w:r>
        <w:rPr>
          <w:rFonts w:hint="cs"/>
          <w:rtl/>
        </w:rPr>
        <w:t>ی</w:t>
      </w:r>
      <w:r>
        <w:rPr>
          <w:rFonts w:hint="eastAsia"/>
          <w:rtl/>
        </w:rPr>
        <w:t>ر</w:t>
      </w:r>
      <w:r>
        <w:rPr>
          <w:rtl/>
        </w:rPr>
        <w:t xml:space="preserve"> قاتل الساحر،و عبد اللّه بن بد</w:t>
      </w:r>
      <w:r>
        <w:rPr>
          <w:rFonts w:hint="cs"/>
          <w:rtl/>
        </w:rPr>
        <w:t>ی</w:t>
      </w:r>
      <w:r>
        <w:rPr>
          <w:rFonts w:hint="eastAsia"/>
          <w:rtl/>
        </w:rPr>
        <w:t>ل،و</w:t>
      </w:r>
      <w:r>
        <w:rPr>
          <w:rtl/>
        </w:rPr>
        <w:t xml:space="preserve"> حجر بن عد</w:t>
      </w:r>
      <w:r>
        <w:rPr>
          <w:rFonts w:hint="cs"/>
          <w:rtl/>
        </w:rPr>
        <w:t>یّ</w:t>
      </w:r>
      <w:r>
        <w:rPr>
          <w:rtl/>
        </w:rPr>
        <w:t>...الخ،و قد ذکرت مقتله ف</w:t>
      </w:r>
      <w:r>
        <w:rPr>
          <w:rFonts w:hint="cs"/>
          <w:rtl/>
        </w:rPr>
        <w:t>ی</w:t>
      </w:r>
      <w:r>
        <w:rPr>
          <w:rtl/>
        </w:rPr>
        <w:t>(نفس المهموم)و کان قتله سنه احد</w:t>
      </w:r>
      <w:r>
        <w:rPr>
          <w:rFonts w:hint="cs"/>
          <w:rtl/>
        </w:rPr>
        <w:t>ی</w:t>
      </w:r>
      <w:r>
        <w:rPr>
          <w:rtl/>
        </w:rPr>
        <w:t xml:space="preserve"> و خمس</w:t>
      </w:r>
      <w:r>
        <w:rPr>
          <w:rFonts w:hint="cs"/>
          <w:rtl/>
        </w:rPr>
        <w:t>ی</w:t>
      </w:r>
      <w:r>
        <w:rPr>
          <w:rFonts w:hint="eastAsia"/>
          <w:rtl/>
        </w:rPr>
        <w:t>ن،قال</w:t>
      </w:r>
      <w:r>
        <w:rPr>
          <w:rtl/>
        </w:rPr>
        <w:t xml:space="preserve"> ابن الأث</w:t>
      </w:r>
      <w:r>
        <w:rPr>
          <w:rFonts w:hint="cs"/>
          <w:rtl/>
        </w:rPr>
        <w:t>ی</w:t>
      </w:r>
      <w:r>
        <w:rPr>
          <w:rFonts w:hint="eastAsia"/>
          <w:rtl/>
        </w:rPr>
        <w:t>ر</w:t>
      </w:r>
      <w:r>
        <w:rPr>
          <w:rtl/>
        </w:rPr>
        <w:t xml:space="preserve">:و قبره مشهور بعذراء،و کان مجاب الدعوه. </w:t>
      </w:r>
    </w:p>
    <w:p w:rsidR="00140CA9" w:rsidRDefault="00191CDD" w:rsidP="00191CDD">
      <w:pPr>
        <w:pStyle w:val="libNormal"/>
      </w:pPr>
      <w:r w:rsidRPr="00EC396B">
        <w:rPr>
          <w:rStyle w:val="libBold1Char"/>
          <w:rFonts w:hint="eastAsia"/>
          <w:rtl/>
        </w:rPr>
        <w:t>قلت</w:t>
      </w:r>
      <w:r>
        <w:rPr>
          <w:rtl/>
        </w:rPr>
        <w:t>: و عذراء،بفتح المهمله و سکون المعجمه:قر</w:t>
      </w:r>
      <w:r>
        <w:rPr>
          <w:rFonts w:hint="cs"/>
          <w:rtl/>
        </w:rPr>
        <w:t>ی</w:t>
      </w:r>
      <w:r>
        <w:rPr>
          <w:rFonts w:hint="eastAsia"/>
          <w:rtl/>
        </w:rPr>
        <w:t>ه</w:t>
      </w:r>
      <w:r>
        <w:rPr>
          <w:rtl/>
        </w:rPr>
        <w:t xml:space="preserve"> بغوطه دمشق.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130</w:t>
      </w:r>
      <w:r w:rsidR="00191CDD">
        <w:rPr>
          <w:rtl/>
        </w:rPr>
        <w:t>/</w:t>
      </w:r>
      <w:r w:rsidR="00140CA9">
        <w:rPr>
          <w:rtl/>
        </w:rPr>
        <w:t>21</w:t>
      </w:r>
      <w:r w:rsidR="00191CDD">
        <w:rPr>
          <w:rtl/>
        </w:rPr>
        <w:t>/</w:t>
      </w:r>
      <w:r w:rsidR="00140CA9">
        <w:rPr>
          <w:rtl/>
        </w:rPr>
        <w:t>10</w:t>
      </w:r>
      <w:r w:rsidR="00191CDD">
        <w:rPr>
          <w:rtl/>
        </w:rPr>
        <w:t>،ج:</w:t>
      </w:r>
      <w:r w:rsidR="00140CA9">
        <w:rPr>
          <w:rtl/>
        </w:rPr>
        <w:t>129</w:t>
      </w:r>
      <w:r w:rsidR="00191CDD">
        <w:rPr>
          <w:rtl/>
        </w:rPr>
        <w:t xml:space="preserve">/44. </w:t>
      </w:r>
    </w:p>
    <w:p w:rsidR="00D7268C" w:rsidRDefault="00D7268C" w:rsidP="005E32C9">
      <w:pPr>
        <w:pStyle w:val="libFootnote0"/>
        <w:rPr>
          <w:rtl/>
        </w:rPr>
      </w:pPr>
      <w:r>
        <w:rPr>
          <w:rtl/>
        </w:rPr>
        <w:t>(2)</w:t>
      </w:r>
      <w:r w:rsidR="00191CDD">
        <w:rPr>
          <w:rtl/>
        </w:rPr>
        <w:t xml:space="preserve"> ق:</w:t>
      </w:r>
      <w:r w:rsidR="00140CA9">
        <w:rPr>
          <w:rtl/>
        </w:rPr>
        <w:t>1</w:t>
      </w:r>
      <w:r w:rsidR="00191CDD">
        <w:rPr>
          <w:rtl/>
        </w:rPr>
        <w:t>4</w:t>
      </w:r>
      <w:r w:rsidR="00140CA9">
        <w:rPr>
          <w:rtl/>
        </w:rPr>
        <w:t>9</w:t>
      </w:r>
      <w:r w:rsidR="00191CDD">
        <w:rPr>
          <w:rtl/>
        </w:rPr>
        <w:t>/</w:t>
      </w:r>
      <w:r w:rsidR="00140CA9">
        <w:rPr>
          <w:rtl/>
        </w:rPr>
        <w:t>27</w:t>
      </w:r>
      <w:r w:rsidR="00191CDD">
        <w:rPr>
          <w:rtl/>
        </w:rPr>
        <w:t>/</w:t>
      </w:r>
      <w:r w:rsidR="00140CA9">
        <w:rPr>
          <w:rtl/>
        </w:rPr>
        <w:t>10</w:t>
      </w:r>
      <w:r w:rsidR="00191CDD">
        <w:rPr>
          <w:rtl/>
        </w:rPr>
        <w:t>،ج:</w:t>
      </w:r>
      <w:r w:rsidR="00140CA9">
        <w:rPr>
          <w:rtl/>
        </w:rPr>
        <w:t>212</w:t>
      </w:r>
      <w:r w:rsidR="00191CDD">
        <w:rPr>
          <w:rtl/>
        </w:rPr>
        <w:t>/44.</w:t>
      </w:r>
    </w:p>
    <w:p w:rsidR="00D7268C" w:rsidRDefault="00D7268C" w:rsidP="000F2A07">
      <w:pPr>
        <w:pStyle w:val="libNormal"/>
        <w:rPr>
          <w:rtl/>
        </w:rPr>
      </w:pPr>
      <w:r>
        <w:rPr>
          <w:rtl/>
        </w:rPr>
        <w:br w:type="page"/>
      </w:r>
    </w:p>
    <w:p w:rsidR="00140CA9" w:rsidRDefault="00191CDD" w:rsidP="00EC396B">
      <w:pPr>
        <w:pStyle w:val="libCenterBold1"/>
      </w:pPr>
      <w:r>
        <w:rPr>
          <w:rFonts w:hint="eastAsia"/>
          <w:rtl/>
        </w:rPr>
        <w:t>ابن</w:t>
      </w:r>
      <w:r>
        <w:rPr>
          <w:rtl/>
        </w:rPr>
        <w:t xml:space="preserve"> حجر العسقلان</w:t>
      </w:r>
      <w:r>
        <w:rPr>
          <w:rFonts w:hint="cs"/>
          <w:rtl/>
        </w:rPr>
        <w:t>ی</w:t>
      </w:r>
    </w:p>
    <w:p w:rsidR="00140CA9" w:rsidRDefault="00191CDD" w:rsidP="00191CDD">
      <w:pPr>
        <w:pStyle w:val="libNormal"/>
        <w:rPr>
          <w:rtl/>
        </w:rPr>
      </w:pPr>
      <w:r>
        <w:rPr>
          <w:rFonts w:hint="eastAsia"/>
          <w:rtl/>
        </w:rPr>
        <w:t>تذ</w:t>
      </w:r>
      <w:r>
        <w:rPr>
          <w:rFonts w:hint="cs"/>
          <w:rtl/>
        </w:rPr>
        <w:t>یی</w:t>
      </w:r>
      <w:r>
        <w:rPr>
          <w:rFonts w:hint="eastAsia"/>
          <w:rtl/>
        </w:rPr>
        <w:t>ل</w:t>
      </w:r>
      <w:r>
        <w:rPr>
          <w:rtl/>
        </w:rPr>
        <w:t xml:space="preserve">: </w:t>
      </w:r>
      <w:r w:rsidR="00090BC1" w:rsidRPr="00EC396B">
        <w:rPr>
          <w:rtl/>
        </w:rPr>
        <w:t>(</w:t>
      </w:r>
      <w:r w:rsidRPr="00EC396B">
        <w:rPr>
          <w:rtl/>
        </w:rPr>
        <w:t>ابن حجر</w:t>
      </w:r>
      <w:r w:rsidR="00090BC1" w:rsidRPr="00EC396B">
        <w:rPr>
          <w:rtl/>
        </w:rPr>
        <w:t>)</w:t>
      </w:r>
      <w:r>
        <w:rPr>
          <w:rFonts w:hint="cs"/>
          <w:rtl/>
        </w:rPr>
        <w:t>ی</w:t>
      </w:r>
      <w:r>
        <w:rPr>
          <w:rFonts w:hint="eastAsia"/>
          <w:rtl/>
        </w:rPr>
        <w:t>طلق</w:t>
      </w:r>
      <w:r>
        <w:rPr>
          <w:rtl/>
        </w:rPr>
        <w:t xml:space="preserve"> عل</w:t>
      </w:r>
      <w:r>
        <w:rPr>
          <w:rFonts w:hint="cs"/>
          <w:rtl/>
        </w:rPr>
        <w:t>ی</w:t>
      </w:r>
      <w:r>
        <w:rPr>
          <w:rtl/>
        </w:rPr>
        <w:t xml:space="preserve"> رجل</w:t>
      </w:r>
      <w:r>
        <w:rPr>
          <w:rFonts w:hint="cs"/>
          <w:rtl/>
        </w:rPr>
        <w:t>ی</w:t>
      </w:r>
      <w:r>
        <w:rPr>
          <w:rFonts w:hint="eastAsia"/>
          <w:rtl/>
        </w:rPr>
        <w:t>ن</w:t>
      </w:r>
      <w:r>
        <w:rPr>
          <w:rtl/>
        </w:rPr>
        <w:t xml:space="preserve"> من علماء الشافع</w:t>
      </w:r>
      <w:r>
        <w:rPr>
          <w:rFonts w:hint="cs"/>
          <w:rtl/>
        </w:rPr>
        <w:t>ی</w:t>
      </w:r>
      <w:r>
        <w:rPr>
          <w:rFonts w:hint="eastAsia"/>
          <w:rtl/>
        </w:rPr>
        <w:t>ه،و</w:t>
      </w:r>
      <w:r>
        <w:rPr>
          <w:rtl/>
        </w:rPr>
        <w:t xml:space="preserve"> کلاهما </w:t>
      </w:r>
      <w:r>
        <w:rPr>
          <w:rFonts w:hint="cs"/>
          <w:rtl/>
        </w:rPr>
        <w:t>ی</w:t>
      </w:r>
      <w:r>
        <w:rPr>
          <w:rFonts w:hint="eastAsia"/>
          <w:rtl/>
        </w:rPr>
        <w:t>سمّ</w:t>
      </w:r>
      <w:r>
        <w:rPr>
          <w:rFonts w:hint="cs"/>
          <w:rtl/>
        </w:rPr>
        <w:t>ی</w:t>
      </w:r>
      <w:r>
        <w:rPr>
          <w:rFonts w:hint="eastAsia"/>
          <w:rtl/>
        </w:rPr>
        <w:t>ان</w:t>
      </w:r>
      <w:r>
        <w:rPr>
          <w:rtl/>
        </w:rPr>
        <w:t xml:space="preserve"> بأحمد،أولهما الحافظ أحمد بن عل</w:t>
      </w:r>
      <w:r>
        <w:rPr>
          <w:rFonts w:hint="cs"/>
          <w:rtl/>
        </w:rPr>
        <w:t>یّ</w:t>
      </w:r>
      <w:r>
        <w:rPr>
          <w:rtl/>
        </w:rPr>
        <w:t xml:space="preserve"> بن حجر العسقلان</w:t>
      </w:r>
      <w:r>
        <w:rPr>
          <w:rFonts w:hint="cs"/>
          <w:rtl/>
        </w:rPr>
        <w:t>ی</w:t>
      </w:r>
      <w:r>
        <w:rPr>
          <w:rtl/>
        </w:rPr>
        <w:t xml:space="preserve"> الملقب بش</w:t>
      </w:r>
      <w:r>
        <w:rPr>
          <w:rFonts w:hint="cs"/>
          <w:rtl/>
        </w:rPr>
        <w:t>ی</w:t>
      </w:r>
      <w:r>
        <w:rPr>
          <w:rFonts w:hint="eastAsia"/>
          <w:rtl/>
        </w:rPr>
        <w:t>خ</w:t>
      </w:r>
      <w:r>
        <w:rPr>
          <w:rtl/>
        </w:rPr>
        <w:t xml:space="preserve"> الإسلام، صاحب کتاب التقر</w:t>
      </w:r>
      <w:r>
        <w:rPr>
          <w:rFonts w:hint="cs"/>
          <w:rtl/>
        </w:rPr>
        <w:t>ی</w:t>
      </w:r>
      <w:r>
        <w:rPr>
          <w:rFonts w:hint="eastAsia"/>
          <w:rtl/>
        </w:rPr>
        <w:t>ب</w:t>
      </w:r>
      <w:r>
        <w:rPr>
          <w:rtl/>
        </w:rPr>
        <w:t xml:space="preserve"> و الإصابه و فتح البار</w:t>
      </w:r>
      <w:r>
        <w:rPr>
          <w:rFonts w:hint="cs"/>
          <w:rtl/>
        </w:rPr>
        <w:t>ی</w:t>
      </w:r>
      <w:r>
        <w:rPr>
          <w:rtl/>
        </w:rPr>
        <w:t xml:space="preserve"> و نخبه الفکر و غ</w:t>
      </w:r>
      <w:r>
        <w:rPr>
          <w:rFonts w:hint="cs"/>
          <w:rtl/>
        </w:rPr>
        <w:t>ی</w:t>
      </w:r>
      <w:r>
        <w:rPr>
          <w:rFonts w:hint="eastAsia"/>
          <w:rtl/>
        </w:rPr>
        <w:t>ر</w:t>
      </w:r>
      <w:r>
        <w:rPr>
          <w:rtl/>
        </w:rPr>
        <w:t xml:space="preserve"> ذلک،توف</w:t>
      </w:r>
      <w:r>
        <w:rPr>
          <w:rFonts w:hint="cs"/>
          <w:rtl/>
        </w:rPr>
        <w:t>ی</w:t>
      </w:r>
      <w:r>
        <w:rPr>
          <w:rtl/>
        </w:rPr>
        <w:t xml:space="preserve"> سنه(</w:t>
      </w:r>
      <w:r w:rsidR="00140CA9">
        <w:rPr>
          <w:rtl/>
        </w:rPr>
        <w:t>8</w:t>
      </w:r>
      <w:r>
        <w:rPr>
          <w:rtl/>
        </w:rPr>
        <w:t>5</w:t>
      </w:r>
      <w:r w:rsidR="00140CA9">
        <w:rPr>
          <w:rtl/>
        </w:rPr>
        <w:t>2</w:t>
      </w:r>
      <w:r>
        <w:rPr>
          <w:rtl/>
        </w:rPr>
        <w:t>)بالقاهره،و عسقلان بمهملت</w:t>
      </w:r>
      <w:r>
        <w:rPr>
          <w:rFonts w:hint="cs"/>
          <w:rtl/>
        </w:rPr>
        <w:t>ی</w:t>
      </w:r>
      <w:r>
        <w:rPr>
          <w:rFonts w:hint="eastAsia"/>
          <w:rtl/>
        </w:rPr>
        <w:t>ن</w:t>
      </w:r>
      <w:r>
        <w:rPr>
          <w:rtl/>
        </w:rPr>
        <w:t xml:space="preserve"> کزعفران،مد</w:t>
      </w:r>
      <w:r>
        <w:rPr>
          <w:rFonts w:hint="cs"/>
          <w:rtl/>
        </w:rPr>
        <w:t>ی</w:t>
      </w:r>
      <w:r>
        <w:rPr>
          <w:rFonts w:hint="eastAsia"/>
          <w:rtl/>
        </w:rPr>
        <w:t>نه</w:t>
      </w:r>
      <w:r>
        <w:rPr>
          <w:rtl/>
        </w:rPr>
        <w:t xml:space="preserve"> ع</w:t>
      </w:r>
      <w:r>
        <w:rPr>
          <w:rFonts w:hint="eastAsia"/>
          <w:rtl/>
        </w:rPr>
        <w:t>ل</w:t>
      </w:r>
      <w:r>
        <w:rPr>
          <w:rFonts w:hint="cs"/>
          <w:rtl/>
        </w:rPr>
        <w:t>ی</w:t>
      </w:r>
      <w:r>
        <w:rPr>
          <w:rtl/>
        </w:rPr>
        <w:t xml:space="preserve"> ساحل بحر الشام من أعمال فلسط</w:t>
      </w:r>
      <w:r>
        <w:rPr>
          <w:rFonts w:hint="cs"/>
          <w:rtl/>
        </w:rPr>
        <w:t>ی</w:t>
      </w:r>
      <w:r>
        <w:rPr>
          <w:rFonts w:hint="eastAsia"/>
          <w:rtl/>
        </w:rPr>
        <w:t>ن</w:t>
      </w:r>
      <w:r>
        <w:rPr>
          <w:rtl/>
        </w:rPr>
        <w:t xml:space="preserve"> </w:t>
      </w:r>
      <w:r>
        <w:rPr>
          <w:rFonts w:hint="cs"/>
          <w:rtl/>
        </w:rPr>
        <w:t>ی</w:t>
      </w:r>
      <w:r>
        <w:rPr>
          <w:rFonts w:hint="eastAsia"/>
          <w:rtl/>
        </w:rPr>
        <w:t>قال</w:t>
      </w:r>
      <w:r>
        <w:rPr>
          <w:rtl/>
        </w:rPr>
        <w:t xml:space="preserve"> لها عروس الشام،و بها مشهد رأس الحس</w:t>
      </w:r>
      <w:r>
        <w:rPr>
          <w:rFonts w:hint="cs"/>
          <w:rtl/>
        </w:rPr>
        <w:t>ی</w:t>
      </w:r>
      <w:r>
        <w:rPr>
          <w:rFonts w:hint="eastAsia"/>
          <w:rtl/>
        </w:rPr>
        <w:t>ن</w:t>
      </w:r>
      <w:r>
        <w:rPr>
          <w:rtl/>
        </w:rPr>
        <w:t xml:space="preserve"> </w:t>
      </w:r>
      <w:r w:rsidR="00F2741C" w:rsidRPr="00F2741C">
        <w:rPr>
          <w:rStyle w:val="libAlaemChar"/>
          <w:rtl/>
        </w:rPr>
        <w:t>عليه‌السلام</w:t>
      </w:r>
      <w:r>
        <w:rPr>
          <w:rtl/>
        </w:rPr>
        <w:t>،و ثان</w:t>
      </w:r>
      <w:r>
        <w:rPr>
          <w:rFonts w:hint="cs"/>
          <w:rtl/>
        </w:rPr>
        <w:t>ی</w:t>
      </w:r>
      <w:r>
        <w:rPr>
          <w:rFonts w:hint="eastAsia"/>
          <w:rtl/>
        </w:rPr>
        <w:t>هما</w:t>
      </w:r>
      <w:r>
        <w:rPr>
          <w:rtl/>
        </w:rPr>
        <w:t xml:space="preserve"> أحمد بن محمّد بن عل</w:t>
      </w:r>
      <w:r>
        <w:rPr>
          <w:rFonts w:hint="cs"/>
          <w:rtl/>
        </w:rPr>
        <w:t>یّ</w:t>
      </w:r>
      <w:r>
        <w:rPr>
          <w:rtl/>
        </w:rPr>
        <w:t xml:space="preserve"> بن حجر اله</w:t>
      </w:r>
      <w:r>
        <w:rPr>
          <w:rFonts w:hint="cs"/>
          <w:rtl/>
        </w:rPr>
        <w:t>ی</w:t>
      </w:r>
      <w:r>
        <w:rPr>
          <w:rFonts w:hint="eastAsia"/>
          <w:rtl/>
        </w:rPr>
        <w:t>تم</w:t>
      </w:r>
      <w:r>
        <w:rPr>
          <w:rFonts w:hint="cs"/>
          <w:rtl/>
        </w:rPr>
        <w:t>ی</w:t>
      </w:r>
      <w:r>
        <w:rPr>
          <w:rtl/>
        </w:rPr>
        <w:t xml:space="preserve"> مفت</w:t>
      </w:r>
      <w:r>
        <w:rPr>
          <w:rFonts w:hint="cs"/>
          <w:rtl/>
        </w:rPr>
        <w:t>ی</w:t>
      </w:r>
      <w:r>
        <w:rPr>
          <w:rtl/>
        </w:rPr>
        <w:t xml:space="preserve"> الحجاز صاحب الصواعق المحرقه،الذ</w:t>
      </w:r>
      <w:r>
        <w:rPr>
          <w:rFonts w:hint="cs"/>
          <w:rtl/>
        </w:rPr>
        <w:t>ی</w:t>
      </w:r>
      <w:r>
        <w:rPr>
          <w:rtl/>
        </w:rPr>
        <w:t xml:space="preserve"> ردّ عل</w:t>
      </w:r>
      <w:r>
        <w:rPr>
          <w:rFonts w:hint="cs"/>
          <w:rtl/>
        </w:rPr>
        <w:t>ی</w:t>
      </w:r>
      <w:r>
        <w:rPr>
          <w:rFonts w:hint="eastAsia"/>
          <w:rtl/>
        </w:rPr>
        <w:t>ه</w:t>
      </w:r>
      <w:r>
        <w:rPr>
          <w:rtl/>
        </w:rPr>
        <w:t xml:space="preserve"> الس</w:t>
      </w:r>
      <w:r>
        <w:rPr>
          <w:rFonts w:hint="cs"/>
          <w:rtl/>
        </w:rPr>
        <w:t>یّ</w:t>
      </w:r>
      <w:r>
        <w:rPr>
          <w:rFonts w:hint="eastAsia"/>
          <w:rtl/>
        </w:rPr>
        <w:t>د</w:t>
      </w:r>
      <w:r>
        <w:rPr>
          <w:rtl/>
        </w:rPr>
        <w:t xml:space="preserve"> الشه</w:t>
      </w:r>
      <w:r>
        <w:rPr>
          <w:rFonts w:hint="cs"/>
          <w:rtl/>
        </w:rPr>
        <w:t>ی</w:t>
      </w:r>
      <w:r>
        <w:rPr>
          <w:rFonts w:hint="eastAsia"/>
          <w:rtl/>
        </w:rPr>
        <w:t>د</w:t>
      </w:r>
      <w:r>
        <w:rPr>
          <w:rtl/>
        </w:rPr>
        <w:t xml:space="preserve"> قاض</w:t>
      </w:r>
      <w:r>
        <w:rPr>
          <w:rFonts w:hint="cs"/>
          <w:rtl/>
        </w:rPr>
        <w:t>ی</w:t>
      </w:r>
      <w:r>
        <w:rPr>
          <w:rtl/>
        </w:rPr>
        <w:t xml:space="preserve"> نور اللّه بالصوارم المهرقه،و من شعره</w:t>
      </w:r>
      <w:r w:rsidRPr="00EC396B">
        <w:rPr>
          <w:rtl/>
        </w:rPr>
        <w:t>:</w:t>
      </w:r>
      <w:r w:rsidR="00090BC1" w:rsidRPr="00EC396B">
        <w:rPr>
          <w:rtl/>
        </w:rPr>
        <w:t>(</w:t>
      </w:r>
      <w:r w:rsidRPr="00EC396B">
        <w:rPr>
          <w:rtl/>
        </w:rPr>
        <w:t xml:space="preserve">لم </w:t>
      </w:r>
      <w:r w:rsidRPr="00EC396B">
        <w:rPr>
          <w:rFonts w:hint="cs"/>
          <w:rtl/>
        </w:rPr>
        <w:t>ی</w:t>
      </w:r>
      <w:r w:rsidRPr="00EC396B">
        <w:rPr>
          <w:rFonts w:hint="eastAsia"/>
          <w:rtl/>
        </w:rPr>
        <w:t>حترق</w:t>
      </w:r>
      <w:r w:rsidRPr="00EC396B">
        <w:rPr>
          <w:rtl/>
        </w:rPr>
        <w:t xml:space="preserve"> حرم الن</w:t>
      </w:r>
      <w:r w:rsidRPr="00EC396B">
        <w:rPr>
          <w:rFonts w:hint="eastAsia"/>
          <w:rtl/>
        </w:rPr>
        <w:t>ب</w:t>
      </w:r>
      <w:r w:rsidRPr="00EC396B">
        <w:rPr>
          <w:rFonts w:hint="cs"/>
          <w:rtl/>
        </w:rPr>
        <w:t>یّ</w:t>
      </w:r>
      <w:r w:rsidRPr="00EC396B">
        <w:rPr>
          <w:rtl/>
        </w:rPr>
        <w:t xml:space="preserve"> لحادث</w:t>
      </w:r>
      <w:r w:rsidR="00090BC1" w:rsidRPr="00EC396B">
        <w:rPr>
          <w:rtl/>
        </w:rPr>
        <w:t>)</w:t>
      </w:r>
      <w:r>
        <w:rPr>
          <w:rtl/>
        </w:rPr>
        <w:t>...الخ،و له أ</w:t>
      </w:r>
      <w:r>
        <w:rPr>
          <w:rFonts w:hint="cs"/>
          <w:rtl/>
        </w:rPr>
        <w:t>ی</w:t>
      </w:r>
      <w:r>
        <w:rPr>
          <w:rFonts w:hint="eastAsia"/>
          <w:rtl/>
        </w:rPr>
        <w:t>ضا</w:t>
      </w:r>
      <w:r>
        <w:rPr>
          <w:rtl/>
        </w:rPr>
        <w:t xml:space="preserve">: </w:t>
      </w:r>
    </w:p>
    <w:tbl>
      <w:tblPr>
        <w:tblStyle w:val="TableGrid"/>
        <w:bidiVisual/>
        <w:tblW w:w="4562" w:type="pct"/>
        <w:tblInd w:w="384" w:type="dxa"/>
        <w:tblLook w:val="01E0"/>
      </w:tblPr>
      <w:tblGrid>
        <w:gridCol w:w="3540"/>
        <w:gridCol w:w="272"/>
        <w:gridCol w:w="3498"/>
      </w:tblGrid>
      <w:tr w:rsidR="00EC396B" w:rsidTr="00AB2956">
        <w:trPr>
          <w:trHeight w:val="350"/>
        </w:trPr>
        <w:tc>
          <w:tcPr>
            <w:tcW w:w="3920" w:type="dxa"/>
            <w:shd w:val="clear" w:color="auto" w:fill="auto"/>
          </w:tcPr>
          <w:p w:rsidR="00EC396B" w:rsidRDefault="00EC396B" w:rsidP="00AB2956">
            <w:pPr>
              <w:pStyle w:val="libPoem"/>
            </w:pPr>
            <w:r>
              <w:rPr>
                <w:rFonts w:hint="eastAsia"/>
                <w:rtl/>
              </w:rPr>
              <w:t>أهو</w:t>
            </w:r>
            <w:r>
              <w:rPr>
                <w:rFonts w:hint="cs"/>
                <w:rtl/>
              </w:rPr>
              <w:t>ی</w:t>
            </w:r>
            <w:r>
              <w:rPr>
                <w:rtl/>
              </w:rPr>
              <w:t xml:space="preserve"> عل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لا</w:t>
            </w:r>
            <w:r w:rsidRPr="00725071">
              <w:rPr>
                <w:rStyle w:val="libPoemTiniChar0"/>
                <w:rtl/>
              </w:rPr>
              <w:br/>
              <w:t> </w:t>
            </w:r>
          </w:p>
        </w:tc>
        <w:tc>
          <w:tcPr>
            <w:tcW w:w="279" w:type="dxa"/>
            <w:shd w:val="clear" w:color="auto" w:fill="auto"/>
          </w:tcPr>
          <w:p w:rsidR="00EC396B" w:rsidRDefault="00EC396B" w:rsidP="00AB2956">
            <w:pPr>
              <w:pStyle w:val="libPoem"/>
              <w:rPr>
                <w:rtl/>
              </w:rPr>
            </w:pPr>
          </w:p>
        </w:tc>
        <w:tc>
          <w:tcPr>
            <w:tcW w:w="3881" w:type="dxa"/>
            <w:shd w:val="clear" w:color="auto" w:fill="auto"/>
          </w:tcPr>
          <w:p w:rsidR="00EC396B" w:rsidRDefault="00EC396B" w:rsidP="00AB2956">
            <w:pPr>
              <w:pStyle w:val="libPoem"/>
            </w:pPr>
            <w:r>
              <w:rPr>
                <w:rFonts w:hint="eastAsia"/>
                <w:rtl/>
              </w:rPr>
              <w:t>أرض</w:t>
            </w:r>
            <w:r>
              <w:rPr>
                <w:rFonts w:hint="cs"/>
                <w:rtl/>
              </w:rPr>
              <w:t>ی</w:t>
            </w:r>
            <w:r>
              <w:rPr>
                <w:rtl/>
              </w:rPr>
              <w:t xml:space="preserve"> بسبّ أب</w:t>
            </w:r>
            <w:r>
              <w:rPr>
                <w:rFonts w:hint="cs"/>
                <w:rtl/>
              </w:rPr>
              <w:t>ی</w:t>
            </w:r>
            <w:r>
              <w:rPr>
                <w:rtl/>
              </w:rPr>
              <w:t xml:space="preserve"> بکر و لا عمرا</w:t>
            </w:r>
            <w:r w:rsidRPr="00725071">
              <w:rPr>
                <w:rStyle w:val="libPoemTiniChar0"/>
                <w:rtl/>
              </w:rPr>
              <w:br/>
              <w:t> </w:t>
            </w:r>
          </w:p>
        </w:tc>
      </w:tr>
      <w:tr w:rsidR="00EC396B" w:rsidTr="00AB2956">
        <w:trPr>
          <w:trHeight w:val="350"/>
        </w:trPr>
        <w:tc>
          <w:tcPr>
            <w:tcW w:w="3920" w:type="dxa"/>
          </w:tcPr>
          <w:p w:rsidR="00EC396B" w:rsidRDefault="00EC396B" w:rsidP="00AB2956">
            <w:pPr>
              <w:pStyle w:val="libPoem"/>
            </w:pPr>
            <w:r>
              <w:rPr>
                <w:rFonts w:hint="eastAsia"/>
                <w:rtl/>
              </w:rPr>
              <w:t>و</w:t>
            </w:r>
            <w:r>
              <w:rPr>
                <w:rtl/>
              </w:rPr>
              <w:t xml:space="preserve"> لا أقول إذا لم </w:t>
            </w:r>
            <w:r>
              <w:rPr>
                <w:rFonts w:hint="cs"/>
                <w:rtl/>
              </w:rPr>
              <w:t>ی</w:t>
            </w:r>
            <w:r>
              <w:rPr>
                <w:rFonts w:hint="eastAsia"/>
                <w:rtl/>
              </w:rPr>
              <w:t>عط</w:t>
            </w:r>
            <w:r>
              <w:rPr>
                <w:rFonts w:hint="cs"/>
                <w:rtl/>
              </w:rPr>
              <w:t>ی</w:t>
            </w:r>
            <w:r>
              <w:rPr>
                <w:rFonts w:hint="eastAsia"/>
                <w:rtl/>
              </w:rPr>
              <w:t>ا</w:t>
            </w:r>
            <w:r>
              <w:rPr>
                <w:rtl/>
              </w:rPr>
              <w:t xml:space="preserve"> فدکا</w:t>
            </w:r>
            <w:r w:rsidRPr="00725071">
              <w:rPr>
                <w:rStyle w:val="libPoemTiniChar0"/>
                <w:rtl/>
              </w:rPr>
              <w:br/>
              <w:t> </w:t>
            </w:r>
          </w:p>
        </w:tc>
        <w:tc>
          <w:tcPr>
            <w:tcW w:w="279" w:type="dxa"/>
          </w:tcPr>
          <w:p w:rsidR="00EC396B" w:rsidRDefault="00EC396B" w:rsidP="00AB2956">
            <w:pPr>
              <w:pStyle w:val="libPoem"/>
              <w:rPr>
                <w:rtl/>
              </w:rPr>
            </w:pPr>
          </w:p>
        </w:tc>
        <w:tc>
          <w:tcPr>
            <w:tcW w:w="3881" w:type="dxa"/>
          </w:tcPr>
          <w:p w:rsidR="00EC396B" w:rsidRDefault="00EC396B" w:rsidP="00AB2956">
            <w:pPr>
              <w:pStyle w:val="libPoem"/>
            </w:pPr>
            <w:r>
              <w:rPr>
                <w:rFonts w:hint="eastAsia"/>
                <w:rtl/>
              </w:rPr>
              <w:t>بنت</w:t>
            </w:r>
            <w:r>
              <w:rPr>
                <w:rtl/>
              </w:rPr>
              <w:t xml:space="preserve"> النب</w:t>
            </w:r>
            <w:r>
              <w:rPr>
                <w:rFonts w:hint="cs"/>
                <w:rtl/>
              </w:rPr>
              <w:t>یّ</w:t>
            </w:r>
            <w:r>
              <w:rPr>
                <w:rtl/>
              </w:rPr>
              <w:t xml:space="preserve"> رسول اللّه قد کفرا</w:t>
            </w:r>
            <w:r w:rsidRPr="00725071">
              <w:rPr>
                <w:rStyle w:val="libPoemTiniChar0"/>
                <w:rtl/>
              </w:rPr>
              <w:br/>
              <w:t> </w:t>
            </w:r>
          </w:p>
        </w:tc>
      </w:tr>
      <w:tr w:rsidR="00EC396B" w:rsidTr="00AB2956">
        <w:trPr>
          <w:trHeight w:val="350"/>
        </w:trPr>
        <w:tc>
          <w:tcPr>
            <w:tcW w:w="3920" w:type="dxa"/>
          </w:tcPr>
          <w:p w:rsidR="00EC396B" w:rsidRDefault="00EC396B" w:rsidP="00AB2956">
            <w:pPr>
              <w:pStyle w:val="libPoem"/>
            </w:pPr>
            <w:r>
              <w:rPr>
                <w:rFonts w:hint="eastAsia"/>
                <w:rtl/>
              </w:rPr>
              <w:t>اللّه</w:t>
            </w:r>
            <w:r>
              <w:rPr>
                <w:rtl/>
              </w:rPr>
              <w:t xml:space="preserve"> </w:t>
            </w:r>
            <w:r>
              <w:rPr>
                <w:rFonts w:hint="cs"/>
                <w:rtl/>
              </w:rPr>
              <w:t>ی</w:t>
            </w:r>
            <w:r>
              <w:rPr>
                <w:rFonts w:hint="eastAsia"/>
                <w:rtl/>
              </w:rPr>
              <w:t>علم</w:t>
            </w:r>
            <w:r>
              <w:rPr>
                <w:rtl/>
              </w:rPr>
              <w:t xml:space="preserve"> ماذا </w:t>
            </w:r>
            <w:r>
              <w:rPr>
                <w:rFonts w:hint="cs"/>
                <w:rtl/>
              </w:rPr>
              <w:t>ی</w:t>
            </w:r>
            <w:r>
              <w:rPr>
                <w:rFonts w:hint="eastAsia"/>
                <w:rtl/>
              </w:rPr>
              <w:t>أت</w:t>
            </w:r>
            <w:r>
              <w:rPr>
                <w:rFonts w:hint="cs"/>
                <w:rtl/>
              </w:rPr>
              <w:t>ی</w:t>
            </w:r>
            <w:r>
              <w:rPr>
                <w:rFonts w:hint="eastAsia"/>
                <w:rtl/>
              </w:rPr>
              <w:t>ان</w:t>
            </w:r>
            <w:r>
              <w:rPr>
                <w:rtl/>
              </w:rPr>
              <w:t xml:space="preserve"> به</w:t>
            </w:r>
            <w:r w:rsidRPr="00725071">
              <w:rPr>
                <w:rStyle w:val="libPoemTiniChar0"/>
                <w:rtl/>
              </w:rPr>
              <w:br/>
              <w:t> </w:t>
            </w:r>
          </w:p>
        </w:tc>
        <w:tc>
          <w:tcPr>
            <w:tcW w:w="279" w:type="dxa"/>
          </w:tcPr>
          <w:p w:rsidR="00EC396B" w:rsidRDefault="00EC396B" w:rsidP="00AB2956">
            <w:pPr>
              <w:pStyle w:val="libPoem"/>
              <w:rPr>
                <w:rtl/>
              </w:rPr>
            </w:pPr>
          </w:p>
        </w:tc>
        <w:tc>
          <w:tcPr>
            <w:tcW w:w="3881" w:type="dxa"/>
          </w:tcPr>
          <w:p w:rsidR="00EC396B" w:rsidRDefault="00EC396B" w:rsidP="00AB2956">
            <w:pPr>
              <w:pStyle w:val="libPoem"/>
            </w:pP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من عذر إذا اعتذرا</w:t>
            </w:r>
            <w:r w:rsidRPr="00725071">
              <w:rPr>
                <w:rStyle w:val="libPoemTiniChar0"/>
                <w:rtl/>
              </w:rPr>
              <w:br/>
              <w:t> </w:t>
            </w:r>
          </w:p>
        </w:tc>
      </w:tr>
    </w:tbl>
    <w:p w:rsidR="00140CA9" w:rsidRDefault="00191CDD" w:rsidP="00191CDD">
      <w:pPr>
        <w:pStyle w:val="libNormal"/>
      </w:pPr>
      <w:r>
        <w:rPr>
          <w:rFonts w:hint="eastAsia"/>
          <w:rtl/>
        </w:rPr>
        <w:t>و</w:t>
      </w:r>
      <w:r>
        <w:rPr>
          <w:rtl/>
        </w:rPr>
        <w:t xml:space="preserve"> </w:t>
      </w:r>
      <w:r>
        <w:rPr>
          <w:rFonts w:hint="cs"/>
          <w:rtl/>
        </w:rPr>
        <w:t>ی</w:t>
      </w:r>
      <w:r>
        <w:rPr>
          <w:rFonts w:hint="eastAsia"/>
          <w:rtl/>
        </w:rPr>
        <w:t>نسب</w:t>
      </w:r>
      <w:r>
        <w:rPr>
          <w:rtl/>
        </w:rPr>
        <w:t xml:space="preserve"> إل</w:t>
      </w:r>
      <w:r>
        <w:rPr>
          <w:rFonts w:hint="cs"/>
          <w:rtl/>
        </w:rPr>
        <w:t>ی</w:t>
      </w:r>
      <w:r>
        <w:rPr>
          <w:rFonts w:hint="eastAsia"/>
          <w:rtl/>
        </w:rPr>
        <w:t>ه</w:t>
      </w:r>
      <w:r w:rsidRPr="00EC396B">
        <w:rPr>
          <w:rtl/>
        </w:rPr>
        <w:t>:</w:t>
      </w:r>
      <w:r w:rsidR="00090BC1" w:rsidRPr="00EC396B">
        <w:rPr>
          <w:rtl/>
        </w:rPr>
        <w:t>(</w:t>
      </w:r>
      <w:r w:rsidRPr="00EC396B">
        <w:rPr>
          <w:rtl/>
        </w:rPr>
        <w:t xml:space="preserve">ما آن للسرداب أن </w:t>
      </w:r>
      <w:r w:rsidRPr="00EC396B">
        <w:rPr>
          <w:rFonts w:hint="cs"/>
          <w:rtl/>
        </w:rPr>
        <w:t>ی</w:t>
      </w:r>
      <w:r w:rsidRPr="00EC396B">
        <w:rPr>
          <w:rFonts w:hint="eastAsia"/>
          <w:rtl/>
        </w:rPr>
        <w:t>لد</w:t>
      </w:r>
      <w:r w:rsidRPr="00EC396B">
        <w:rPr>
          <w:rtl/>
        </w:rPr>
        <w:t xml:space="preserve"> الذ</w:t>
      </w:r>
      <w:r w:rsidRPr="00EC396B">
        <w:rPr>
          <w:rFonts w:hint="cs"/>
          <w:rtl/>
        </w:rPr>
        <w:t>ی</w:t>
      </w:r>
      <w:r w:rsidR="00090BC1" w:rsidRPr="00EC396B">
        <w:rPr>
          <w:rFonts w:hint="eastAsia"/>
          <w:rtl/>
        </w:rPr>
        <w:t>)</w:t>
      </w:r>
      <w:r>
        <w:rPr>
          <w:rtl/>
        </w:rPr>
        <w:t>...الخ،توفّ</w:t>
      </w:r>
      <w:r>
        <w:rPr>
          <w:rFonts w:hint="cs"/>
          <w:rtl/>
        </w:rPr>
        <w:t>ی</w:t>
      </w:r>
      <w:r>
        <w:rPr>
          <w:rtl/>
        </w:rPr>
        <w:t xml:space="preserve"> سنه(</w:t>
      </w:r>
      <w:r w:rsidR="00140CA9">
        <w:rPr>
          <w:rtl/>
        </w:rPr>
        <w:t>973</w:t>
      </w:r>
      <w:r>
        <w:rPr>
          <w:rtl/>
        </w:rPr>
        <w:t xml:space="preserve">). </w:t>
      </w:r>
    </w:p>
    <w:p w:rsidR="00140CA9" w:rsidRDefault="00191CDD" w:rsidP="00191CDD">
      <w:pPr>
        <w:pStyle w:val="libNormal"/>
      </w:pPr>
      <w:r>
        <w:rPr>
          <w:rFonts w:hint="eastAsia"/>
          <w:rtl/>
        </w:rPr>
        <w:t>حجّار</w:t>
      </w:r>
      <w:r>
        <w:rPr>
          <w:rtl/>
        </w:rPr>
        <w:t xml:space="preserve"> بن أبجر، </w:t>
      </w:r>
    </w:p>
    <w:p w:rsidR="00140CA9" w:rsidRDefault="00191CDD" w:rsidP="00191CDD">
      <w:pPr>
        <w:pStyle w:val="libNormal"/>
        <w:rPr>
          <w:rtl/>
        </w:rPr>
      </w:pPr>
      <w:r>
        <w:rPr>
          <w:rFonts w:hint="eastAsia"/>
          <w:rtl/>
        </w:rPr>
        <w:t>بالحاء</w:t>
      </w:r>
      <w:r>
        <w:rPr>
          <w:rtl/>
        </w:rPr>
        <w:t xml:space="preserve"> المهمله المفتوحه و الج</w:t>
      </w:r>
      <w:r>
        <w:rPr>
          <w:rFonts w:hint="cs"/>
          <w:rtl/>
        </w:rPr>
        <w:t>ی</w:t>
      </w:r>
      <w:r>
        <w:rPr>
          <w:rFonts w:hint="eastAsia"/>
          <w:rtl/>
        </w:rPr>
        <w:t>م</w:t>
      </w:r>
      <w:r>
        <w:rPr>
          <w:rtl/>
        </w:rPr>
        <w:t xml:space="preserve"> المشدده،الذ</w:t>
      </w:r>
      <w:r>
        <w:rPr>
          <w:rFonts w:hint="cs"/>
          <w:rtl/>
        </w:rPr>
        <w:t>ی</w:t>
      </w:r>
      <w:r>
        <w:rPr>
          <w:rtl/>
        </w:rPr>
        <w:t xml:space="preserve"> شهد قتل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بکربلا،و کان أبوه أبجر بالباء و الج</w:t>
      </w:r>
      <w:r>
        <w:rPr>
          <w:rFonts w:hint="cs"/>
          <w:rtl/>
        </w:rPr>
        <w:t>ی</w:t>
      </w:r>
      <w:r>
        <w:rPr>
          <w:rFonts w:hint="eastAsia"/>
          <w:rtl/>
        </w:rPr>
        <w:t>م</w:t>
      </w:r>
      <w:r>
        <w:rPr>
          <w:rtl/>
        </w:rPr>
        <w:t xml:space="preserve"> کأحمر،عل</w:t>
      </w:r>
      <w:r>
        <w:rPr>
          <w:rFonts w:hint="cs"/>
          <w:rtl/>
        </w:rPr>
        <w:t>ی</w:t>
      </w:r>
      <w:r>
        <w:rPr>
          <w:rtl/>
        </w:rPr>
        <w:t xml:space="preserve"> ما حک</w:t>
      </w:r>
      <w:r>
        <w:rPr>
          <w:rFonts w:hint="cs"/>
          <w:rtl/>
        </w:rPr>
        <w:t>ی</w:t>
      </w:r>
      <w:r>
        <w:rPr>
          <w:rtl/>
        </w:rPr>
        <w:t xml:space="preserve"> نصران</w:t>
      </w:r>
      <w:r>
        <w:rPr>
          <w:rFonts w:hint="cs"/>
          <w:rtl/>
        </w:rPr>
        <w:t>ی</w:t>
      </w:r>
      <w:r>
        <w:rPr>
          <w:rFonts w:hint="eastAsia"/>
          <w:rtl/>
        </w:rPr>
        <w:t>ا</w:t>
      </w:r>
      <w:r>
        <w:rPr>
          <w:rtl/>
        </w:rPr>
        <w:t xml:space="preserve"> مات عل</w:t>
      </w:r>
      <w:r>
        <w:rPr>
          <w:rFonts w:hint="cs"/>
          <w:rtl/>
        </w:rPr>
        <w:t>ی</w:t>
      </w:r>
      <w:r>
        <w:rPr>
          <w:rtl/>
        </w:rPr>
        <w:t xml:space="preserve"> النصران</w:t>
      </w:r>
      <w:r>
        <w:rPr>
          <w:rFonts w:hint="cs"/>
          <w:rtl/>
        </w:rPr>
        <w:t>ی</w:t>
      </w:r>
      <w:r>
        <w:rPr>
          <w:rFonts w:hint="eastAsia"/>
          <w:rtl/>
        </w:rPr>
        <w:t>ه</w:t>
      </w:r>
      <w:r>
        <w:rPr>
          <w:rtl/>
        </w:rPr>
        <w:t xml:space="preserve"> بالکوفه،فش</w:t>
      </w:r>
      <w:r>
        <w:rPr>
          <w:rFonts w:hint="cs"/>
          <w:rtl/>
        </w:rPr>
        <w:t>یّ</w:t>
      </w:r>
      <w:r>
        <w:rPr>
          <w:rFonts w:hint="eastAsia"/>
          <w:rtl/>
        </w:rPr>
        <w:t>عه</w:t>
      </w:r>
      <w:r>
        <w:rPr>
          <w:rtl/>
        </w:rPr>
        <w:t xml:space="preserve"> بالکوفه النصار</w:t>
      </w:r>
      <w:r>
        <w:rPr>
          <w:rFonts w:hint="cs"/>
          <w:rtl/>
        </w:rPr>
        <w:t>ی</w:t>
      </w:r>
      <w:r>
        <w:rPr>
          <w:rtl/>
        </w:rPr>
        <w:t xml:space="preserve"> لأجله،و المسلمون لأجل ولده ال</w:t>
      </w:r>
      <w:r>
        <w:rPr>
          <w:rFonts w:hint="cs"/>
          <w:rtl/>
        </w:rPr>
        <w:t>ی</w:t>
      </w:r>
      <w:r>
        <w:rPr>
          <w:rtl/>
        </w:rPr>
        <w:t xml:space="preserve"> الجبّانه فمرّ بهم عبد الرحمن بن ملجم(لعن</w:t>
      </w:r>
      <w:r>
        <w:rPr>
          <w:rFonts w:hint="eastAsia"/>
          <w:rtl/>
        </w:rPr>
        <w:t>ه</w:t>
      </w:r>
      <w:r>
        <w:rPr>
          <w:rtl/>
        </w:rPr>
        <w:t xml:space="preserve"> اللّه)فقال:ما هذا؟فأخبروه،فقال: </w:t>
      </w:r>
    </w:p>
    <w:tbl>
      <w:tblPr>
        <w:tblStyle w:val="TableGrid"/>
        <w:bidiVisual/>
        <w:tblW w:w="4562" w:type="pct"/>
        <w:tblInd w:w="384" w:type="dxa"/>
        <w:tblLook w:val="01E0"/>
      </w:tblPr>
      <w:tblGrid>
        <w:gridCol w:w="3528"/>
        <w:gridCol w:w="272"/>
        <w:gridCol w:w="3510"/>
      </w:tblGrid>
      <w:tr w:rsidR="00EC396B" w:rsidTr="00EC396B">
        <w:trPr>
          <w:trHeight w:val="350"/>
        </w:trPr>
        <w:tc>
          <w:tcPr>
            <w:tcW w:w="3528" w:type="dxa"/>
            <w:shd w:val="clear" w:color="auto" w:fill="auto"/>
          </w:tcPr>
          <w:p w:rsidR="00EC396B" w:rsidRDefault="00EC396B" w:rsidP="00AB2956">
            <w:pPr>
              <w:pStyle w:val="libPoem"/>
            </w:pPr>
            <w:r>
              <w:rPr>
                <w:rFonts w:hint="eastAsia"/>
                <w:rtl/>
              </w:rPr>
              <w:t>لأن</w:t>
            </w:r>
            <w:r>
              <w:rPr>
                <w:rtl/>
              </w:rPr>
              <w:t xml:space="preserve"> کان حجّار بن أبجر مسلما</w:t>
            </w:r>
            <w:r w:rsidRPr="00725071">
              <w:rPr>
                <w:rStyle w:val="libPoemTiniChar0"/>
                <w:rtl/>
              </w:rPr>
              <w:br/>
              <w:t> </w:t>
            </w:r>
          </w:p>
        </w:tc>
        <w:tc>
          <w:tcPr>
            <w:tcW w:w="272" w:type="dxa"/>
            <w:shd w:val="clear" w:color="auto" w:fill="auto"/>
          </w:tcPr>
          <w:p w:rsidR="00EC396B" w:rsidRDefault="00EC396B" w:rsidP="00AB2956">
            <w:pPr>
              <w:pStyle w:val="libPoem"/>
              <w:rPr>
                <w:rtl/>
              </w:rPr>
            </w:pPr>
          </w:p>
        </w:tc>
        <w:tc>
          <w:tcPr>
            <w:tcW w:w="3510" w:type="dxa"/>
            <w:shd w:val="clear" w:color="auto" w:fill="auto"/>
          </w:tcPr>
          <w:p w:rsidR="00EC396B" w:rsidRDefault="00EC396B" w:rsidP="00AB2956">
            <w:pPr>
              <w:pStyle w:val="libPoem"/>
            </w:pPr>
            <w:r>
              <w:rPr>
                <w:rFonts w:hint="eastAsia"/>
                <w:rtl/>
              </w:rPr>
              <w:t>لقد</w:t>
            </w:r>
            <w:r>
              <w:rPr>
                <w:rtl/>
              </w:rPr>
              <w:t xml:space="preserve"> بوعدت منه جنازه أبجر</w:t>
            </w:r>
            <w:r w:rsidRPr="00725071">
              <w:rPr>
                <w:rStyle w:val="libPoemTiniChar0"/>
                <w:rtl/>
              </w:rPr>
              <w:br/>
              <w:t> </w:t>
            </w:r>
          </w:p>
        </w:tc>
      </w:tr>
      <w:tr w:rsidR="00EC396B" w:rsidTr="00EC396B">
        <w:trPr>
          <w:trHeight w:val="350"/>
        </w:trPr>
        <w:tc>
          <w:tcPr>
            <w:tcW w:w="3528" w:type="dxa"/>
          </w:tcPr>
          <w:p w:rsidR="00EC396B" w:rsidRDefault="00EC396B" w:rsidP="00AB2956">
            <w:pPr>
              <w:pStyle w:val="libPoem"/>
            </w:pPr>
            <w:r>
              <w:rPr>
                <w:rFonts w:hint="eastAsia"/>
                <w:rtl/>
              </w:rPr>
              <w:t>و</w:t>
            </w:r>
            <w:r>
              <w:rPr>
                <w:rtl/>
              </w:rPr>
              <w:t xml:space="preserve"> إن کان حجّار بن أبجر کافرا</w:t>
            </w:r>
            <w:r w:rsidRPr="00725071">
              <w:rPr>
                <w:rStyle w:val="libPoemTiniChar0"/>
                <w:rtl/>
              </w:rPr>
              <w:br/>
              <w:t> </w:t>
            </w:r>
          </w:p>
        </w:tc>
        <w:tc>
          <w:tcPr>
            <w:tcW w:w="272" w:type="dxa"/>
          </w:tcPr>
          <w:p w:rsidR="00EC396B" w:rsidRDefault="00EC396B" w:rsidP="00AB2956">
            <w:pPr>
              <w:pStyle w:val="libPoem"/>
              <w:rPr>
                <w:rtl/>
              </w:rPr>
            </w:pPr>
          </w:p>
        </w:tc>
        <w:tc>
          <w:tcPr>
            <w:tcW w:w="3510" w:type="dxa"/>
          </w:tcPr>
          <w:p w:rsidR="00EC396B" w:rsidRDefault="00EC396B" w:rsidP="00AB2956">
            <w:pPr>
              <w:pStyle w:val="libPoem"/>
            </w:pPr>
            <w:r>
              <w:rPr>
                <w:rFonts w:hint="eastAsia"/>
                <w:rtl/>
              </w:rPr>
              <w:t>فما</w:t>
            </w:r>
            <w:r>
              <w:rPr>
                <w:rtl/>
              </w:rPr>
              <w:t xml:space="preserve"> مثل هذا من کفور بمنکر</w:t>
            </w:r>
            <w:r w:rsidRPr="00725071">
              <w:rPr>
                <w:rStyle w:val="libPoemTiniChar0"/>
                <w:rtl/>
              </w:rPr>
              <w:br/>
              <w:t> </w:t>
            </w:r>
          </w:p>
        </w:tc>
      </w:tr>
      <w:tr w:rsidR="00EC396B" w:rsidTr="00EC396B">
        <w:trPr>
          <w:trHeight w:val="350"/>
        </w:trPr>
        <w:tc>
          <w:tcPr>
            <w:tcW w:w="3528" w:type="dxa"/>
          </w:tcPr>
          <w:p w:rsidR="00EC396B" w:rsidRDefault="00EC396B" w:rsidP="00AB2956">
            <w:pPr>
              <w:pStyle w:val="libPoem"/>
            </w:pPr>
            <w:r>
              <w:rPr>
                <w:rFonts w:hint="eastAsia"/>
                <w:rtl/>
              </w:rPr>
              <w:t>فلولا</w:t>
            </w:r>
            <w:r>
              <w:rPr>
                <w:rtl/>
              </w:rPr>
              <w:t xml:space="preserve"> الذ</w:t>
            </w:r>
            <w:r>
              <w:rPr>
                <w:rFonts w:hint="cs"/>
                <w:rtl/>
              </w:rPr>
              <w:t>ی</w:t>
            </w:r>
            <w:r>
              <w:rPr>
                <w:rtl/>
              </w:rPr>
              <w:t xml:space="preserve"> أنو</w:t>
            </w:r>
            <w:r>
              <w:rPr>
                <w:rFonts w:hint="cs"/>
                <w:rtl/>
              </w:rPr>
              <w:t>ی</w:t>
            </w:r>
            <w:r>
              <w:rPr>
                <w:rtl/>
              </w:rPr>
              <w:t xml:space="preserve"> لفرّقت جمعهم</w:t>
            </w:r>
            <w:r w:rsidRPr="00725071">
              <w:rPr>
                <w:rStyle w:val="libPoemTiniChar0"/>
                <w:rtl/>
              </w:rPr>
              <w:br/>
              <w:t> </w:t>
            </w:r>
          </w:p>
        </w:tc>
        <w:tc>
          <w:tcPr>
            <w:tcW w:w="272" w:type="dxa"/>
          </w:tcPr>
          <w:p w:rsidR="00EC396B" w:rsidRDefault="00EC396B" w:rsidP="00AB2956">
            <w:pPr>
              <w:pStyle w:val="libPoem"/>
              <w:rPr>
                <w:rtl/>
              </w:rPr>
            </w:pPr>
          </w:p>
        </w:tc>
        <w:tc>
          <w:tcPr>
            <w:tcW w:w="3510" w:type="dxa"/>
          </w:tcPr>
          <w:p w:rsidR="00EC396B" w:rsidRDefault="00EC396B" w:rsidP="00AB2956">
            <w:pPr>
              <w:pStyle w:val="libPoem"/>
            </w:pPr>
            <w:r>
              <w:rPr>
                <w:rFonts w:hint="eastAsia"/>
                <w:rtl/>
              </w:rPr>
              <w:t>بأب</w:t>
            </w:r>
            <w:r>
              <w:rPr>
                <w:rFonts w:hint="cs"/>
                <w:rtl/>
              </w:rPr>
              <w:t>ی</w:t>
            </w:r>
            <w:r>
              <w:rPr>
                <w:rFonts w:hint="eastAsia"/>
                <w:rtl/>
              </w:rPr>
              <w:t>ض</w:t>
            </w:r>
            <w:r>
              <w:rPr>
                <w:rtl/>
              </w:rPr>
              <w:t xml:space="preserve"> مصقول الغرار</w:t>
            </w:r>
            <w:r>
              <w:rPr>
                <w:rFonts w:hint="cs"/>
                <w:rtl/>
              </w:rPr>
              <w:t>ی</w:t>
            </w:r>
            <w:r>
              <w:rPr>
                <w:rFonts w:hint="eastAsia"/>
                <w:rtl/>
              </w:rPr>
              <w:t>ن</w:t>
            </w:r>
            <w:r>
              <w:rPr>
                <w:rtl/>
              </w:rPr>
              <w:t xml:space="preserve"> </w:t>
            </w:r>
            <w:r w:rsidRPr="000F2A07">
              <w:rPr>
                <w:rStyle w:val="libFootnotenumChar"/>
                <w:rtl/>
              </w:rPr>
              <w:t>(1)</w:t>
            </w:r>
            <w:r>
              <w:rPr>
                <w:rtl/>
              </w:rPr>
              <w:t>مشهر</w:t>
            </w:r>
            <w:r w:rsidRPr="00725071">
              <w:rPr>
                <w:rStyle w:val="libPoemTiniChar0"/>
                <w:rtl/>
              </w:rPr>
              <w:br/>
              <w:t> </w:t>
            </w:r>
          </w:p>
        </w:tc>
      </w:tr>
    </w:tbl>
    <w:p w:rsidR="00EC396B" w:rsidRDefault="00EC396B" w:rsidP="00EC396B">
      <w:pPr>
        <w:pStyle w:val="libLine"/>
        <w:rPr>
          <w:rtl/>
        </w:rPr>
      </w:pPr>
      <w:r>
        <w:rPr>
          <w:rFonts w:hint="eastAsia"/>
          <w:rtl/>
        </w:rPr>
        <w:t>____________________</w:t>
      </w:r>
    </w:p>
    <w:p w:rsidR="00D7268C" w:rsidRDefault="00D7268C" w:rsidP="00EC396B">
      <w:pPr>
        <w:pStyle w:val="libFootnote0"/>
        <w:rPr>
          <w:rtl/>
        </w:rPr>
      </w:pPr>
      <w:r w:rsidRPr="00EC396B">
        <w:rPr>
          <w:rtl/>
        </w:rPr>
        <w:t>(1)</w:t>
      </w:r>
      <w:r w:rsidR="00191CDD">
        <w:rPr>
          <w:rtl/>
        </w:rPr>
        <w:t xml:space="preserve"> الغرار:المثال الذ</w:t>
      </w:r>
      <w:r w:rsidR="00191CDD">
        <w:rPr>
          <w:rFonts w:hint="cs"/>
          <w:rtl/>
        </w:rPr>
        <w:t>ی</w:t>
      </w:r>
      <w:r w:rsidR="00191CDD">
        <w:rPr>
          <w:rtl/>
        </w:rPr>
        <w:t xml:space="preserve"> تضرب عل</w:t>
      </w:r>
      <w:r w:rsidR="00191CDD">
        <w:rPr>
          <w:rFonts w:hint="cs"/>
          <w:rtl/>
        </w:rPr>
        <w:t>ی</w:t>
      </w:r>
      <w:r w:rsidR="00191CDD">
        <w:rPr>
          <w:rFonts w:hint="eastAsia"/>
          <w:rtl/>
        </w:rPr>
        <w:t>ه</w:t>
      </w:r>
      <w:r w:rsidR="00191CDD">
        <w:rPr>
          <w:rtl/>
        </w:rPr>
        <w:t xml:space="preserve"> النّصال لتصلح.(لسان العرب).</w:t>
      </w:r>
    </w:p>
    <w:p w:rsidR="00D7268C" w:rsidRDefault="00D7268C" w:rsidP="000F2A07">
      <w:pPr>
        <w:pStyle w:val="libNormal"/>
        <w:rPr>
          <w:rtl/>
        </w:rPr>
      </w:pPr>
      <w:r>
        <w:rPr>
          <w:rtl/>
        </w:rPr>
        <w:br w:type="page"/>
      </w:r>
    </w:p>
    <w:p w:rsidR="00140CA9" w:rsidRDefault="00191CDD" w:rsidP="00191CDD">
      <w:pPr>
        <w:pStyle w:val="libNormal"/>
      </w:pPr>
      <w:r>
        <w:rPr>
          <w:rFonts w:hint="eastAsia"/>
          <w:rtl/>
        </w:rPr>
        <w:t>و</w:t>
      </w:r>
      <w:r>
        <w:rPr>
          <w:rtl/>
        </w:rPr>
        <w:t xml:space="preserve"> کان عازما عل</w:t>
      </w:r>
      <w:r>
        <w:rPr>
          <w:rFonts w:hint="cs"/>
          <w:rtl/>
        </w:rPr>
        <w:t>ی</w:t>
      </w:r>
      <w:r>
        <w:rPr>
          <w:rtl/>
        </w:rPr>
        <w:t xml:space="preserve"> قتل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مشتملا عل</w:t>
      </w:r>
      <w:r>
        <w:rPr>
          <w:rFonts w:hint="cs"/>
          <w:rtl/>
        </w:rPr>
        <w:t>ی</w:t>
      </w:r>
      <w:r>
        <w:rPr>
          <w:rtl/>
        </w:rPr>
        <w:t xml:space="preserve"> الس</w:t>
      </w:r>
      <w:r>
        <w:rPr>
          <w:rFonts w:hint="cs"/>
          <w:rtl/>
        </w:rPr>
        <w:t>ی</w:t>
      </w:r>
      <w:r>
        <w:rPr>
          <w:rFonts w:hint="eastAsia"/>
          <w:rtl/>
        </w:rPr>
        <w:t>ف</w:t>
      </w:r>
      <w:r>
        <w:rPr>
          <w:rtl/>
        </w:rPr>
        <w:t xml:space="preserve"> الذ</w:t>
      </w:r>
      <w:r>
        <w:rPr>
          <w:rFonts w:hint="cs"/>
          <w:rtl/>
        </w:rPr>
        <w:t>ی</w:t>
      </w:r>
      <w:r>
        <w:rPr>
          <w:rtl/>
        </w:rPr>
        <w:t xml:space="preserve"> ضربه به. </w:t>
      </w:r>
    </w:p>
    <w:p w:rsidR="00140CA9" w:rsidRDefault="00191CDD" w:rsidP="00AC4F51">
      <w:pPr>
        <w:pStyle w:val="libNormal"/>
      </w:pPr>
      <w:r w:rsidRPr="00AC4F51">
        <w:rPr>
          <w:rStyle w:val="libBold1Char"/>
          <w:rFonts w:hint="eastAsia"/>
          <w:rtl/>
        </w:rPr>
        <w:t>حجز</w:t>
      </w:r>
      <w:r>
        <w:rPr>
          <w:rtl/>
        </w:rPr>
        <w:t xml:space="preserve">: </w:t>
      </w:r>
      <w:r>
        <w:rPr>
          <w:rFonts w:hint="eastAsia"/>
          <w:rtl/>
        </w:rPr>
        <w:t>باب</w:t>
      </w:r>
      <w:r>
        <w:rPr>
          <w:rtl/>
        </w:rPr>
        <w:t xml:space="preserve"> معن</w:t>
      </w:r>
      <w:r>
        <w:rPr>
          <w:rFonts w:hint="cs"/>
          <w:rtl/>
        </w:rPr>
        <w:t>ی</w:t>
      </w:r>
      <w:r>
        <w:rPr>
          <w:rtl/>
        </w:rPr>
        <w:t xml:space="preserve"> حجزه اللّه(عزّ و جلّ) </w:t>
      </w:r>
      <w:r w:rsidRPr="000F2A07">
        <w:rPr>
          <w:rStyle w:val="libFootnotenumChar"/>
          <w:rtl/>
        </w:rPr>
        <w:t>(1)</w:t>
      </w:r>
      <w:r>
        <w:rPr>
          <w:rtl/>
        </w:rPr>
        <w:t xml:space="preserve">. </w:t>
      </w:r>
    </w:p>
    <w:p w:rsidR="00AC4F51" w:rsidRDefault="00191CDD" w:rsidP="00AC4F51">
      <w:pPr>
        <w:pStyle w:val="libNormal"/>
        <w:rPr>
          <w:rtl/>
        </w:rPr>
      </w:pPr>
      <w:r>
        <w:rPr>
          <w:rFonts w:hint="eastAsia"/>
          <w:rtl/>
        </w:rPr>
        <w:t>باب</w:t>
      </w:r>
      <w:r>
        <w:rPr>
          <w:rtl/>
        </w:rPr>
        <w:t xml:space="preserve"> انهم </w:t>
      </w:r>
      <w:r w:rsidR="00F2741C" w:rsidRPr="00F2741C">
        <w:rPr>
          <w:rStyle w:val="libAlaemChar"/>
          <w:rtl/>
        </w:rPr>
        <w:t>عليهم‌السلام</w:t>
      </w:r>
      <w:r>
        <w:rPr>
          <w:rtl/>
        </w:rPr>
        <w:t xml:space="preserve"> آخذون بحجزه اللّه </w:t>
      </w:r>
      <w:r w:rsidRPr="000F2A07">
        <w:rPr>
          <w:rStyle w:val="libFootnotenumChar"/>
          <w:rtl/>
        </w:rPr>
        <w:t>(2)</w:t>
      </w:r>
      <w:r>
        <w:rPr>
          <w:rtl/>
        </w:rPr>
        <w:t>.</w:t>
      </w:r>
    </w:p>
    <w:p w:rsidR="00140CA9" w:rsidRDefault="00191CDD" w:rsidP="00AC4F51">
      <w:pPr>
        <w:pStyle w:val="libNormal"/>
      </w:pPr>
      <w:r w:rsidRPr="00AC4F51">
        <w:rPr>
          <w:rStyle w:val="libBold1Char"/>
          <w:rFonts w:hint="eastAsia"/>
          <w:rtl/>
        </w:rPr>
        <w:t>التوح</w:t>
      </w:r>
      <w:r w:rsidRPr="00AC4F51">
        <w:rPr>
          <w:rStyle w:val="libBold1Char"/>
          <w:rFonts w:hint="cs"/>
          <w:rtl/>
        </w:rPr>
        <w:t>ی</w:t>
      </w:r>
      <w:r w:rsidRPr="00AC4F51">
        <w:rPr>
          <w:rStyle w:val="libBold1Char"/>
          <w:rFonts w:hint="eastAsia"/>
          <w:rtl/>
        </w:rPr>
        <w:t>د</w:t>
      </w:r>
      <w:r>
        <w:rPr>
          <w:rtl/>
        </w:rPr>
        <w:t>:عن محمّد بن الحنف</w:t>
      </w:r>
      <w:r>
        <w:rPr>
          <w:rFonts w:hint="cs"/>
          <w:rtl/>
        </w:rPr>
        <w:t>ی</w:t>
      </w:r>
      <w:r>
        <w:rPr>
          <w:rFonts w:hint="eastAsia"/>
          <w:rtl/>
        </w:rPr>
        <w:t>ه،قال</w:t>
      </w:r>
      <w:r>
        <w:rPr>
          <w:rtl/>
        </w:rPr>
        <w:t>:حدّثن</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أنّ رسول اللّه </w:t>
      </w:r>
      <w:r w:rsidR="00F2741C" w:rsidRPr="00F2741C">
        <w:rPr>
          <w:rStyle w:val="libAlaemChar"/>
          <w:rtl/>
        </w:rPr>
        <w:t>صلى‌الله‌عليه‌وآله‌وسلم</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آخذ بحجزه اللّه،و نحن آخذون بحجزه نب</w:t>
      </w:r>
      <w:r>
        <w:rPr>
          <w:rFonts w:hint="cs"/>
          <w:rtl/>
        </w:rPr>
        <w:t>یّ</w:t>
      </w:r>
      <w:r>
        <w:rPr>
          <w:rFonts w:hint="eastAsia"/>
          <w:rtl/>
        </w:rPr>
        <w:t>نا،و</w:t>
      </w:r>
      <w:r>
        <w:rPr>
          <w:rtl/>
        </w:rPr>
        <w:t xml:space="preserve"> ش</w:t>
      </w:r>
      <w:r>
        <w:rPr>
          <w:rFonts w:hint="cs"/>
          <w:rtl/>
        </w:rPr>
        <w:t>ی</w:t>
      </w:r>
      <w:r>
        <w:rPr>
          <w:rFonts w:hint="eastAsia"/>
          <w:rtl/>
        </w:rPr>
        <w:t>عتنا</w:t>
      </w:r>
      <w:r>
        <w:rPr>
          <w:rtl/>
        </w:rPr>
        <w:t xml:space="preserve"> آخذون بحجزتنا،قلت:</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ما الحجزه؟قال:اللّه أعظم من أن </w:t>
      </w:r>
      <w:r>
        <w:rPr>
          <w:rFonts w:hint="cs"/>
          <w:rtl/>
        </w:rPr>
        <w:t>ی</w:t>
      </w:r>
      <w:r>
        <w:rPr>
          <w:rFonts w:hint="eastAsia"/>
          <w:rtl/>
        </w:rPr>
        <w:t>وصف</w:t>
      </w:r>
      <w:r>
        <w:rPr>
          <w:rtl/>
        </w:rPr>
        <w:t xml:space="preserve"> بحجزه أو غ</w:t>
      </w:r>
      <w:r>
        <w:rPr>
          <w:rFonts w:hint="cs"/>
          <w:rtl/>
        </w:rPr>
        <w:t>ی</w:t>
      </w:r>
      <w:r>
        <w:rPr>
          <w:rtl/>
        </w:rPr>
        <w:t xml:space="preserve">ر ذلک،و لکن رسول اللّه </w:t>
      </w:r>
      <w:r w:rsidR="00F2741C" w:rsidRPr="00F2741C">
        <w:rPr>
          <w:rStyle w:val="libAlaemChar"/>
          <w:rtl/>
        </w:rPr>
        <w:t>صلى‌الله‌عليه‌وآله‌وسلم</w:t>
      </w:r>
      <w:r>
        <w:rPr>
          <w:rtl/>
        </w:rPr>
        <w:t xml:space="preserve"> آخذ بأمر اللّه و نحن آل محمّد </w:t>
      </w:r>
      <w:r w:rsidR="00F2741C" w:rsidRPr="00F2741C">
        <w:rPr>
          <w:rStyle w:val="libAlaemChar"/>
          <w:rtl/>
        </w:rPr>
        <w:t>صلى‌الله‌عليه‌وآله‌وسلم</w:t>
      </w:r>
      <w:r>
        <w:rPr>
          <w:rtl/>
        </w:rPr>
        <w:t xml:space="preserve"> آخذون بأمر نب</w:t>
      </w:r>
      <w:r>
        <w:rPr>
          <w:rFonts w:hint="cs"/>
          <w:rtl/>
        </w:rPr>
        <w:t>یّ</w:t>
      </w:r>
      <w:r>
        <w:rPr>
          <w:rFonts w:hint="eastAsia"/>
          <w:rtl/>
        </w:rPr>
        <w:t>نا</w:t>
      </w:r>
      <w:r>
        <w:rPr>
          <w:rtl/>
        </w:rPr>
        <w:t xml:space="preserve"> و ش</w:t>
      </w:r>
      <w:r>
        <w:rPr>
          <w:rFonts w:hint="cs"/>
          <w:rtl/>
        </w:rPr>
        <w:t>ی</w:t>
      </w:r>
      <w:r>
        <w:rPr>
          <w:rFonts w:hint="eastAsia"/>
          <w:rtl/>
        </w:rPr>
        <w:t>عتنا</w:t>
      </w:r>
      <w:r>
        <w:rPr>
          <w:rtl/>
        </w:rPr>
        <w:t xml:space="preserve"> آخذون بأمرنا. </w:t>
      </w:r>
    </w:p>
    <w:p w:rsidR="00140CA9" w:rsidRDefault="00191CDD" w:rsidP="00191CDD">
      <w:pPr>
        <w:pStyle w:val="libNormal"/>
      </w:pPr>
      <w:r w:rsidRPr="00AC4F51">
        <w:rPr>
          <w:rStyle w:val="libBold1Char"/>
          <w:rFonts w:hint="eastAsia"/>
          <w:rtl/>
        </w:rPr>
        <w:t>ب</w:t>
      </w:r>
      <w:r w:rsidRPr="00AC4F51">
        <w:rPr>
          <w:rStyle w:val="libBold1Char"/>
          <w:rFonts w:hint="cs"/>
          <w:rtl/>
        </w:rPr>
        <w:t>ی</w:t>
      </w:r>
      <w:r w:rsidRPr="00AC4F51">
        <w:rPr>
          <w:rStyle w:val="libBold1Char"/>
          <w:rFonts w:hint="eastAsia"/>
          <w:rtl/>
        </w:rPr>
        <w:t>ان</w:t>
      </w:r>
      <w:r>
        <w:rPr>
          <w:rtl/>
        </w:rPr>
        <w:t>: الأخذ بالحجزه کنا</w:t>
      </w:r>
      <w:r>
        <w:rPr>
          <w:rFonts w:hint="cs"/>
          <w:rtl/>
        </w:rPr>
        <w:t>ی</w:t>
      </w:r>
      <w:r>
        <w:rPr>
          <w:rFonts w:hint="eastAsia"/>
          <w:rtl/>
        </w:rPr>
        <w:t>ه</w:t>
      </w:r>
      <w:r>
        <w:rPr>
          <w:rtl/>
        </w:rPr>
        <w:t xml:space="preserve"> عن التمسّک بالسبب الذ</w:t>
      </w:r>
      <w:r>
        <w:rPr>
          <w:rFonts w:hint="cs"/>
          <w:rtl/>
        </w:rPr>
        <w:t>ی</w:t>
      </w:r>
      <w:r>
        <w:rPr>
          <w:rtl/>
        </w:rPr>
        <w:t xml:space="preserve"> جعلوه ف</w:t>
      </w:r>
      <w:r>
        <w:rPr>
          <w:rFonts w:hint="cs"/>
          <w:rtl/>
        </w:rPr>
        <w:t>ی</w:t>
      </w:r>
      <w:r>
        <w:rPr>
          <w:rtl/>
        </w:rPr>
        <w:t xml:space="preserve"> الدن</w:t>
      </w:r>
      <w:r>
        <w:rPr>
          <w:rFonts w:hint="cs"/>
          <w:rtl/>
        </w:rPr>
        <w:t>ی</w:t>
      </w:r>
      <w:r>
        <w:rPr>
          <w:rFonts w:hint="eastAsia"/>
          <w:rtl/>
        </w:rPr>
        <w:t>ا</w:t>
      </w:r>
      <w:r>
        <w:rPr>
          <w:rtl/>
        </w:rPr>
        <w:t xml:space="preserve"> ب</w:t>
      </w:r>
      <w:r>
        <w:rPr>
          <w:rFonts w:hint="cs"/>
          <w:rtl/>
        </w:rPr>
        <w:t>ی</w:t>
      </w:r>
      <w:r>
        <w:rPr>
          <w:rFonts w:hint="eastAsia"/>
          <w:rtl/>
        </w:rPr>
        <w:t>نهم</w:t>
      </w:r>
      <w:r>
        <w:rPr>
          <w:rtl/>
        </w:rPr>
        <w:t xml:space="preserve"> و ب</w:t>
      </w:r>
      <w:r>
        <w:rPr>
          <w:rFonts w:hint="cs"/>
          <w:rtl/>
        </w:rPr>
        <w:t>ی</w:t>
      </w:r>
      <w:r>
        <w:rPr>
          <w:rFonts w:hint="eastAsia"/>
          <w:rtl/>
        </w:rPr>
        <w:t>ن</w:t>
      </w:r>
      <w:r>
        <w:rPr>
          <w:rtl/>
        </w:rPr>
        <w:t xml:space="preserve"> ربّهم و نب</w:t>
      </w:r>
      <w:r>
        <w:rPr>
          <w:rFonts w:hint="cs"/>
          <w:rtl/>
        </w:rPr>
        <w:t>یّ</w:t>
      </w:r>
      <w:r>
        <w:rPr>
          <w:rFonts w:hint="eastAsia"/>
          <w:rtl/>
        </w:rPr>
        <w:t>هم</w:t>
      </w:r>
      <w:r>
        <w:rPr>
          <w:rtl/>
        </w:rPr>
        <w:t xml:space="preserve"> و حججهم أ</w:t>
      </w:r>
      <w:r>
        <w:rPr>
          <w:rFonts w:hint="cs"/>
          <w:rtl/>
        </w:rPr>
        <w:t>ی</w:t>
      </w:r>
      <w:r>
        <w:rPr>
          <w:rtl/>
        </w:rPr>
        <w:t xml:space="preserve"> الأخذ بد</w:t>
      </w:r>
      <w:r>
        <w:rPr>
          <w:rFonts w:hint="cs"/>
          <w:rtl/>
        </w:rPr>
        <w:t>ی</w:t>
      </w:r>
      <w:r>
        <w:rPr>
          <w:rFonts w:hint="eastAsia"/>
          <w:rtl/>
        </w:rPr>
        <w:t>نهم</w:t>
      </w:r>
      <w:r>
        <w:rPr>
          <w:rtl/>
        </w:rPr>
        <w:t xml:space="preserve"> و طاعتهم و متابعه أمرهم،و تلک الأسباب الحسنه تتمثل ف</w:t>
      </w:r>
      <w:r>
        <w:rPr>
          <w:rFonts w:hint="cs"/>
          <w:rtl/>
        </w:rPr>
        <w:t>ی</w:t>
      </w:r>
      <w:r>
        <w:rPr>
          <w:rtl/>
        </w:rPr>
        <w:t xml:space="preserve"> الآخره بالأنوار. </w:t>
      </w:r>
    </w:p>
    <w:p w:rsidR="00140CA9" w:rsidRDefault="00191CDD" w:rsidP="00191CDD">
      <w:pPr>
        <w:pStyle w:val="libNormal"/>
      </w:pPr>
      <w:r>
        <w:rPr>
          <w:rFonts w:hint="eastAsia"/>
          <w:rtl/>
        </w:rPr>
        <w:t>الروا</w:t>
      </w:r>
      <w:r>
        <w:rPr>
          <w:rFonts w:hint="cs"/>
          <w:rtl/>
        </w:rPr>
        <w:t>ی</w:t>
      </w:r>
      <w:r>
        <w:rPr>
          <w:rFonts w:hint="eastAsia"/>
          <w:rtl/>
        </w:rPr>
        <w:t>ات</w:t>
      </w:r>
      <w:r>
        <w:rPr>
          <w:rtl/>
        </w:rPr>
        <w:t xml:space="preserve"> الکث</w:t>
      </w:r>
      <w:r>
        <w:rPr>
          <w:rFonts w:hint="cs"/>
          <w:rtl/>
        </w:rPr>
        <w:t>ی</w:t>
      </w:r>
      <w:r>
        <w:rPr>
          <w:rFonts w:hint="eastAsia"/>
          <w:rtl/>
        </w:rPr>
        <w:t>ره</w:t>
      </w:r>
      <w:r>
        <w:rPr>
          <w:rtl/>
        </w:rPr>
        <w:t xml:space="preserve"> ف</w:t>
      </w:r>
      <w:r>
        <w:rPr>
          <w:rFonts w:hint="cs"/>
          <w:rtl/>
        </w:rPr>
        <w:t>ی</w:t>
      </w:r>
      <w:r>
        <w:rPr>
          <w:rtl/>
        </w:rPr>
        <w:t xml:space="preserve"> الأخذ بحجزتهم </w:t>
      </w:r>
      <w:r w:rsidR="00F2741C" w:rsidRPr="00F2741C">
        <w:rPr>
          <w:rStyle w:val="libAlaemChar"/>
          <w:rtl/>
        </w:rPr>
        <w:t>عليهم‌السلام</w:t>
      </w:r>
      <w:r>
        <w:rPr>
          <w:rtl/>
        </w:rPr>
        <w:t>،و أخذ النب</w:t>
      </w:r>
      <w:r>
        <w:rPr>
          <w:rFonts w:hint="cs"/>
          <w:rtl/>
        </w:rPr>
        <w:t>یّ</w:t>
      </w:r>
      <w:r>
        <w:rPr>
          <w:rtl/>
        </w:rPr>
        <w:t xml:space="preserve"> </w:t>
      </w:r>
      <w:r w:rsidR="00F2741C" w:rsidRPr="00F2741C">
        <w:rPr>
          <w:rStyle w:val="libAlaemChar"/>
          <w:rtl/>
        </w:rPr>
        <w:t>صلى‌الله‌عليه‌وآله‌وسلم</w:t>
      </w:r>
      <w:r>
        <w:rPr>
          <w:rtl/>
        </w:rPr>
        <w:t xml:space="preserve"> بحجزه اللّه </w:t>
      </w:r>
      <w:r w:rsidRPr="000F2A07">
        <w:rPr>
          <w:rStyle w:val="libFootnotenumChar"/>
          <w:rtl/>
        </w:rPr>
        <w:t>(3)</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خبر الإحتجاج: هل ف</w:t>
      </w:r>
      <w:r>
        <w:rPr>
          <w:rFonts w:hint="cs"/>
          <w:rtl/>
        </w:rPr>
        <w:t>ی</w:t>
      </w:r>
      <w:r>
        <w:rPr>
          <w:rFonts w:hint="eastAsia"/>
          <w:rtl/>
        </w:rPr>
        <w:t>کم</w:t>
      </w:r>
      <w:r>
        <w:rPr>
          <w:rtl/>
        </w:rPr>
        <w:t xml:space="preserve"> أحد قال له رسول اللّه </w:t>
      </w:r>
      <w:r w:rsidR="00F2741C" w:rsidRPr="00F2741C">
        <w:rPr>
          <w:rStyle w:val="libAlaemChar"/>
          <w:rtl/>
        </w:rPr>
        <w:t>صلى‌الله‌عليه‌وآله‌وسلم</w:t>
      </w:r>
      <w:r>
        <w:rPr>
          <w:rtl/>
        </w:rPr>
        <w:t xml:space="preserve">:أنا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آخذ بحجزه ربّ</w:t>
      </w:r>
      <w:r>
        <w:rPr>
          <w:rFonts w:hint="cs"/>
          <w:rtl/>
        </w:rPr>
        <w:t>ی</w:t>
      </w:r>
      <w:r>
        <w:rPr>
          <w:rFonts w:hint="eastAsia"/>
          <w:rtl/>
        </w:rPr>
        <w:t>،و</w:t>
      </w:r>
      <w:r>
        <w:rPr>
          <w:rtl/>
        </w:rPr>
        <w:t xml:space="preserve"> الحجزه النور،و أنت آخذ بحجزت</w:t>
      </w:r>
      <w:r>
        <w:rPr>
          <w:rFonts w:hint="cs"/>
          <w:rtl/>
        </w:rPr>
        <w:t>ی</w:t>
      </w:r>
      <w:r>
        <w:rPr>
          <w:rFonts w:hint="eastAsia"/>
          <w:rtl/>
        </w:rPr>
        <w:t>،</w:t>
      </w:r>
      <w:r>
        <w:rPr>
          <w:rtl/>
        </w:rPr>
        <w:t xml:space="preserve"> و أهل ب</w:t>
      </w:r>
      <w:r>
        <w:rPr>
          <w:rFonts w:hint="cs"/>
          <w:rtl/>
        </w:rPr>
        <w:t>ی</w:t>
      </w:r>
      <w:r>
        <w:rPr>
          <w:rFonts w:hint="eastAsia"/>
          <w:rtl/>
        </w:rPr>
        <w:t>ت</w:t>
      </w:r>
      <w:r>
        <w:rPr>
          <w:rFonts w:hint="cs"/>
          <w:rtl/>
        </w:rPr>
        <w:t>ی</w:t>
      </w:r>
      <w:r>
        <w:rPr>
          <w:rtl/>
        </w:rPr>
        <w:t xml:space="preserve"> آخذون بحجزتک؟ </w:t>
      </w:r>
      <w:r w:rsidRPr="000F2A07">
        <w:rPr>
          <w:rStyle w:val="libFootnotenumChar"/>
          <w:rtl/>
        </w:rPr>
        <w:t>(4)</w:t>
      </w:r>
    </w:p>
    <w:p w:rsidR="00140CA9" w:rsidRDefault="00191CDD" w:rsidP="00191CDD">
      <w:pPr>
        <w:pStyle w:val="libNormal"/>
      </w:pPr>
      <w:r>
        <w:rPr>
          <w:rFonts w:hint="eastAsia"/>
          <w:rtl/>
        </w:rPr>
        <w:t>ذکر</w:t>
      </w:r>
      <w:r>
        <w:rPr>
          <w:rtl/>
        </w:rPr>
        <w:t xml:space="preserve"> حاجز و کان من وکلاء الناح</w:t>
      </w:r>
      <w:r>
        <w:rPr>
          <w:rFonts w:hint="cs"/>
          <w:rtl/>
        </w:rPr>
        <w:t>ی</w:t>
      </w:r>
      <w:r>
        <w:rPr>
          <w:rFonts w:hint="eastAsia"/>
          <w:rtl/>
        </w:rPr>
        <w:t>ه</w:t>
      </w:r>
      <w:r>
        <w:rPr>
          <w:rtl/>
        </w:rPr>
        <w:t xml:space="preserve"> المقدّسه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112</w:t>
      </w:r>
      <w:r w:rsidR="00191CDD">
        <w:rPr>
          <w:rtl/>
        </w:rPr>
        <w:t>/</w:t>
      </w:r>
      <w:r w:rsidR="00140CA9">
        <w:rPr>
          <w:rtl/>
        </w:rPr>
        <w:t>18</w:t>
      </w:r>
      <w:r w:rsidR="00191CDD">
        <w:rPr>
          <w:rtl/>
        </w:rPr>
        <w:t>/</w:t>
      </w:r>
      <w:r w:rsidR="00140CA9">
        <w:rPr>
          <w:rtl/>
        </w:rPr>
        <w:t>2</w:t>
      </w:r>
      <w:r w:rsidR="00191CDD">
        <w:rPr>
          <w:rtl/>
        </w:rPr>
        <w:t>،ج:</w:t>
      </w:r>
      <w:r w:rsidR="00140CA9">
        <w:rPr>
          <w:rtl/>
        </w:rPr>
        <w:t>2</w:t>
      </w:r>
      <w:r w:rsidR="00191CDD">
        <w:rPr>
          <w:rtl/>
        </w:rPr>
        <w:t xml:space="preserve">4/4. </w:t>
      </w:r>
    </w:p>
    <w:p w:rsidR="00140CA9" w:rsidRDefault="00D7268C" w:rsidP="005E32C9">
      <w:pPr>
        <w:pStyle w:val="libFootnote0"/>
      </w:pPr>
      <w:r>
        <w:rPr>
          <w:rtl/>
        </w:rPr>
        <w:t>(2)</w:t>
      </w:r>
      <w:r w:rsidR="00191CDD">
        <w:rPr>
          <w:rtl/>
        </w:rPr>
        <w:t xml:space="preserve"> ق:</w:t>
      </w:r>
      <w:r w:rsidR="00140CA9">
        <w:rPr>
          <w:rtl/>
        </w:rPr>
        <w:t>108</w:t>
      </w:r>
      <w:r w:rsidR="00191CDD">
        <w:rPr>
          <w:rtl/>
        </w:rPr>
        <w:t>/</w:t>
      </w:r>
      <w:r w:rsidR="00140CA9">
        <w:rPr>
          <w:rtl/>
        </w:rPr>
        <w:t>31</w:t>
      </w:r>
      <w:r w:rsidR="00191CDD">
        <w:rPr>
          <w:rtl/>
        </w:rPr>
        <w:t>/</w:t>
      </w:r>
      <w:r w:rsidR="00140CA9">
        <w:rPr>
          <w:rtl/>
        </w:rPr>
        <w:t>7</w:t>
      </w:r>
      <w:r w:rsidR="00191CDD">
        <w:rPr>
          <w:rtl/>
        </w:rPr>
        <w:t>،ج:</w:t>
      </w:r>
      <w:r w:rsidR="00140CA9">
        <w:rPr>
          <w:rtl/>
        </w:rPr>
        <w:t>82</w:t>
      </w:r>
      <w:r w:rsidR="00191CDD">
        <w:rPr>
          <w:rtl/>
        </w:rPr>
        <w:t>/</w:t>
      </w:r>
      <w:r w:rsidR="00140CA9">
        <w:rPr>
          <w:rtl/>
        </w:rPr>
        <w:t>2</w:t>
      </w:r>
      <w:r w:rsidR="00191CDD">
        <w:rPr>
          <w:rtl/>
        </w:rPr>
        <w:t xml:space="preserve">4. </w:t>
      </w:r>
    </w:p>
    <w:p w:rsidR="00140CA9" w:rsidRDefault="00D7268C" w:rsidP="005E32C9">
      <w:pPr>
        <w:pStyle w:val="libFootnote0"/>
      </w:pPr>
      <w:r>
        <w:rPr>
          <w:rtl/>
        </w:rPr>
        <w:t>(3)</w:t>
      </w:r>
      <w:r w:rsidR="00191CDD">
        <w:rPr>
          <w:rtl/>
        </w:rPr>
        <w:t xml:space="preserve"> ق:کتاب الا</w:t>
      </w:r>
      <w:r w:rsidR="00191CDD">
        <w:rPr>
          <w:rFonts w:hint="cs"/>
          <w:rtl/>
        </w:rPr>
        <w:t>ی</w:t>
      </w:r>
      <w:r w:rsidR="00191CDD">
        <w:rPr>
          <w:rFonts w:hint="eastAsia"/>
          <w:rtl/>
        </w:rPr>
        <w:t>مان</w:t>
      </w:r>
      <w:r w:rsidR="00140CA9">
        <w:rPr>
          <w:rtl/>
        </w:rPr>
        <w:t>137</w:t>
      </w:r>
      <w:r w:rsidR="00191CDD">
        <w:rPr>
          <w:rtl/>
        </w:rPr>
        <w:t>/</w:t>
      </w:r>
      <w:r w:rsidR="00140CA9">
        <w:rPr>
          <w:rtl/>
        </w:rPr>
        <w:t>18</w:t>
      </w:r>
      <w:r w:rsidR="00191CDD">
        <w:rPr>
          <w:rtl/>
        </w:rPr>
        <w:t>/،ج:</w:t>
      </w:r>
      <w:r w:rsidR="00140CA9">
        <w:rPr>
          <w:rtl/>
        </w:rPr>
        <w:t>13</w:t>
      </w:r>
      <w:r w:rsidR="00191CDD">
        <w:rPr>
          <w:rtl/>
        </w:rPr>
        <w:t>4/6</w:t>
      </w:r>
      <w:r w:rsidR="00140CA9">
        <w:rPr>
          <w:rtl/>
        </w:rPr>
        <w:t>8</w:t>
      </w:r>
      <w:r w:rsidR="00191CDD">
        <w:rPr>
          <w:rtl/>
        </w:rPr>
        <w:t>. ق:</w:t>
      </w:r>
      <w:r w:rsidR="00140CA9">
        <w:rPr>
          <w:rtl/>
        </w:rPr>
        <w:t>1</w:t>
      </w:r>
      <w:r w:rsidR="00191CDD">
        <w:rPr>
          <w:rtl/>
        </w:rPr>
        <w:t>4</w:t>
      </w:r>
      <w:r w:rsidR="00140CA9">
        <w:rPr>
          <w:rtl/>
        </w:rPr>
        <w:t>1</w:t>
      </w:r>
      <w:r w:rsidR="00191CDD">
        <w:rPr>
          <w:rtl/>
        </w:rPr>
        <w:t>/</w:t>
      </w:r>
      <w:r w:rsidR="00140CA9">
        <w:rPr>
          <w:rtl/>
        </w:rPr>
        <w:t>30</w:t>
      </w:r>
      <w:r w:rsidR="00191CDD">
        <w:rPr>
          <w:rtl/>
        </w:rPr>
        <w:t>/</w:t>
      </w:r>
      <w:r w:rsidR="00140CA9">
        <w:rPr>
          <w:rtl/>
        </w:rPr>
        <w:t>3</w:t>
      </w:r>
      <w:r w:rsidR="00191CDD">
        <w:rPr>
          <w:rtl/>
        </w:rPr>
        <w:t>،ج:</w:t>
      </w:r>
      <w:r w:rsidR="00140CA9">
        <w:rPr>
          <w:rtl/>
        </w:rPr>
        <w:t>179</w:t>
      </w:r>
      <w:r w:rsidR="00191CDD">
        <w:rPr>
          <w:rtl/>
        </w:rPr>
        <w:t>/6. ق:</w:t>
      </w:r>
      <w:r w:rsidR="00140CA9">
        <w:rPr>
          <w:rtl/>
        </w:rPr>
        <w:t>39</w:t>
      </w:r>
      <w:r w:rsidR="00191CDD">
        <w:rPr>
          <w:rtl/>
        </w:rPr>
        <w:t>4/</w:t>
      </w:r>
      <w:r w:rsidR="00140CA9">
        <w:rPr>
          <w:rtl/>
        </w:rPr>
        <w:t>30</w:t>
      </w:r>
      <w:r w:rsidR="00191CDD">
        <w:rPr>
          <w:rtl/>
        </w:rPr>
        <w:t>/</w:t>
      </w:r>
      <w:r w:rsidR="00140CA9">
        <w:rPr>
          <w:rtl/>
        </w:rPr>
        <w:t>3</w:t>
      </w:r>
      <w:r w:rsidR="00191CDD">
        <w:rPr>
          <w:rtl/>
        </w:rPr>
        <w:t>،ج:</w:t>
      </w:r>
      <w:r w:rsidR="00140CA9">
        <w:rPr>
          <w:rtl/>
        </w:rPr>
        <w:t>3</w:t>
      </w:r>
      <w:r w:rsidR="00191CDD">
        <w:rPr>
          <w:rtl/>
        </w:rPr>
        <w:t>56/</w:t>
      </w:r>
      <w:r w:rsidR="00140CA9">
        <w:rPr>
          <w:rtl/>
        </w:rPr>
        <w:t>8</w:t>
      </w:r>
      <w:r w:rsidR="00191CDD">
        <w:rPr>
          <w:rtl/>
        </w:rPr>
        <w:t>. ق:</w:t>
      </w:r>
      <w:r w:rsidR="00140CA9">
        <w:rPr>
          <w:rtl/>
        </w:rPr>
        <w:t>177</w:t>
      </w:r>
      <w:r w:rsidR="00191CDD">
        <w:rPr>
          <w:rtl/>
        </w:rPr>
        <w:t>/</w:t>
      </w:r>
      <w:r w:rsidR="00140CA9">
        <w:rPr>
          <w:rtl/>
        </w:rPr>
        <w:t>2</w:t>
      </w:r>
      <w:r w:rsidR="00191CDD">
        <w:rPr>
          <w:rtl/>
        </w:rPr>
        <w:t>4/4،ج:</w:t>
      </w:r>
      <w:r w:rsidR="00140CA9">
        <w:rPr>
          <w:rtl/>
        </w:rPr>
        <w:t>3</w:t>
      </w:r>
      <w:r w:rsidR="00191CDD">
        <w:rPr>
          <w:rtl/>
        </w:rPr>
        <w:t>6</w:t>
      </w:r>
      <w:r w:rsidR="00140CA9">
        <w:rPr>
          <w:rtl/>
        </w:rPr>
        <w:t>8</w:t>
      </w:r>
      <w:r w:rsidR="00191CDD">
        <w:rPr>
          <w:rtl/>
        </w:rPr>
        <w:t>/</w:t>
      </w:r>
      <w:r w:rsidR="00140CA9">
        <w:rPr>
          <w:rtl/>
        </w:rPr>
        <w:t>10</w:t>
      </w:r>
      <w:r w:rsidR="00191CDD">
        <w:rPr>
          <w:rtl/>
        </w:rPr>
        <w:t>. ق:65/</w:t>
      </w:r>
      <w:r w:rsidR="00140CA9">
        <w:rPr>
          <w:rtl/>
        </w:rPr>
        <w:t>18</w:t>
      </w:r>
      <w:r w:rsidR="00191CDD">
        <w:rPr>
          <w:rtl/>
        </w:rPr>
        <w:t>/</w:t>
      </w:r>
      <w:r w:rsidR="00140CA9">
        <w:rPr>
          <w:rtl/>
        </w:rPr>
        <w:t>7</w:t>
      </w:r>
      <w:r w:rsidR="00191CDD">
        <w:rPr>
          <w:rtl/>
        </w:rPr>
        <w:t>،ج:</w:t>
      </w:r>
      <w:r w:rsidR="00140CA9">
        <w:rPr>
          <w:rtl/>
        </w:rPr>
        <w:t>313</w:t>
      </w:r>
      <w:r w:rsidR="00191CDD">
        <w:rPr>
          <w:rtl/>
        </w:rPr>
        <w:t>/</w:t>
      </w:r>
      <w:r w:rsidR="00140CA9">
        <w:rPr>
          <w:rtl/>
        </w:rPr>
        <w:t>23</w:t>
      </w:r>
      <w:r w:rsidR="00191CDD">
        <w:rPr>
          <w:rtl/>
        </w:rPr>
        <w:t>. ق:</w:t>
      </w:r>
      <w:r w:rsidR="00140CA9">
        <w:rPr>
          <w:rtl/>
        </w:rPr>
        <w:t>397</w:t>
      </w:r>
      <w:r w:rsidR="00191CDD">
        <w:rPr>
          <w:rtl/>
        </w:rPr>
        <w:t>/</w:t>
      </w:r>
      <w:r w:rsidR="00140CA9">
        <w:rPr>
          <w:rtl/>
        </w:rPr>
        <w:t>8</w:t>
      </w:r>
      <w:r w:rsidR="00191CDD">
        <w:rPr>
          <w:rtl/>
        </w:rPr>
        <w:t>5/</w:t>
      </w:r>
      <w:r w:rsidR="00140CA9">
        <w:rPr>
          <w:rtl/>
        </w:rPr>
        <w:t>9</w:t>
      </w:r>
      <w:r w:rsidR="00191CDD">
        <w:rPr>
          <w:rtl/>
        </w:rPr>
        <w:t>،ج:</w:t>
      </w:r>
      <w:r w:rsidR="00140CA9">
        <w:rPr>
          <w:rtl/>
        </w:rPr>
        <w:t>228</w:t>
      </w:r>
      <w:r w:rsidR="00191CDD">
        <w:rPr>
          <w:rtl/>
        </w:rPr>
        <w:t>/</w:t>
      </w:r>
      <w:r w:rsidR="00140CA9">
        <w:rPr>
          <w:rtl/>
        </w:rPr>
        <w:t>39</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w:t>
      </w:r>
      <w:r w:rsidR="00191CDD">
        <w:rPr>
          <w:rtl/>
        </w:rPr>
        <w:t>4</w:t>
      </w:r>
      <w:r w:rsidR="00140CA9">
        <w:rPr>
          <w:rtl/>
        </w:rPr>
        <w:t>8</w:t>
      </w:r>
      <w:r w:rsidR="00191CDD">
        <w:rPr>
          <w:rtl/>
        </w:rPr>
        <w:t>/</w:t>
      </w:r>
      <w:r w:rsidR="00140CA9">
        <w:rPr>
          <w:rtl/>
        </w:rPr>
        <w:t>27</w:t>
      </w:r>
      <w:r w:rsidR="00191CDD">
        <w:rPr>
          <w:rtl/>
        </w:rPr>
        <w:t>/</w:t>
      </w:r>
      <w:r w:rsidR="00140CA9">
        <w:rPr>
          <w:rtl/>
        </w:rPr>
        <w:t>8</w:t>
      </w:r>
      <w:r w:rsidR="00191CDD">
        <w:rPr>
          <w:rtl/>
        </w:rPr>
        <w:t xml:space="preserve">،ج:-. </w:t>
      </w:r>
    </w:p>
    <w:p w:rsidR="00D7268C" w:rsidRDefault="00D7268C" w:rsidP="005E32C9">
      <w:pPr>
        <w:pStyle w:val="libFootnote0"/>
        <w:rPr>
          <w:rtl/>
        </w:rPr>
      </w:pPr>
      <w:r>
        <w:rPr>
          <w:rtl/>
        </w:rPr>
        <w:t>(5)</w:t>
      </w:r>
      <w:r w:rsidR="00191CDD">
        <w:rPr>
          <w:rtl/>
        </w:rPr>
        <w:t xml:space="preserve"> ق:</w:t>
      </w:r>
      <w:r w:rsidR="00140CA9">
        <w:rPr>
          <w:rtl/>
        </w:rPr>
        <w:t>77</w:t>
      </w:r>
      <w:r w:rsidR="00191CDD">
        <w:rPr>
          <w:rtl/>
        </w:rPr>
        <w:t>/</w:t>
      </w:r>
      <w:r w:rsidR="00140CA9">
        <w:rPr>
          <w:rtl/>
        </w:rPr>
        <w:t>21</w:t>
      </w:r>
      <w:r w:rsidR="00191CDD">
        <w:rPr>
          <w:rtl/>
        </w:rPr>
        <w:t>/</w:t>
      </w:r>
      <w:r w:rsidR="00140CA9">
        <w:rPr>
          <w:rtl/>
        </w:rPr>
        <w:t>13</w:t>
      </w:r>
      <w:r w:rsidR="00191CDD">
        <w:rPr>
          <w:rtl/>
        </w:rPr>
        <w:t xml:space="preserve"> و </w:t>
      </w:r>
      <w:r w:rsidR="00140CA9">
        <w:rPr>
          <w:rtl/>
        </w:rPr>
        <w:t>78</w:t>
      </w:r>
      <w:r w:rsidR="00191CDD">
        <w:rPr>
          <w:rtl/>
        </w:rPr>
        <w:t xml:space="preserve"> و </w:t>
      </w:r>
      <w:r w:rsidR="00140CA9">
        <w:rPr>
          <w:rtl/>
        </w:rPr>
        <w:t>87</w:t>
      </w:r>
      <w:r w:rsidR="00191CDD">
        <w:rPr>
          <w:rtl/>
        </w:rPr>
        <w:t>،ج:</w:t>
      </w:r>
      <w:r w:rsidR="00140CA9">
        <w:rPr>
          <w:rtl/>
        </w:rPr>
        <w:t>29</w:t>
      </w:r>
      <w:r w:rsidR="00191CDD">
        <w:rPr>
          <w:rtl/>
        </w:rPr>
        <w:t>4/5</w:t>
      </w:r>
      <w:r w:rsidR="00140CA9">
        <w:rPr>
          <w:rtl/>
        </w:rPr>
        <w:t>1</w:t>
      </w:r>
      <w:r w:rsidR="00191CDD">
        <w:rPr>
          <w:rtl/>
        </w:rPr>
        <w:t xml:space="preserve"> و </w:t>
      </w:r>
      <w:r w:rsidR="00140CA9">
        <w:rPr>
          <w:rtl/>
        </w:rPr>
        <w:t>29</w:t>
      </w:r>
      <w:r w:rsidR="00191CDD">
        <w:rPr>
          <w:rtl/>
        </w:rPr>
        <w:t xml:space="preserve">6 و </w:t>
      </w:r>
      <w:r w:rsidR="00140CA9">
        <w:rPr>
          <w:rtl/>
        </w:rPr>
        <w:t>327</w:t>
      </w:r>
      <w:r w:rsidR="00191CDD">
        <w:rPr>
          <w:rtl/>
        </w:rPr>
        <w:t>.</w:t>
      </w:r>
    </w:p>
    <w:p w:rsidR="00D7268C" w:rsidRDefault="00D7268C" w:rsidP="000F2A07">
      <w:pPr>
        <w:pStyle w:val="libNormal"/>
        <w:rPr>
          <w:rtl/>
        </w:rPr>
      </w:pPr>
      <w:r>
        <w:rPr>
          <w:rtl/>
        </w:rPr>
        <w:br w:type="page"/>
      </w:r>
    </w:p>
    <w:p w:rsidR="00AC4F51" w:rsidRDefault="00191CDD" w:rsidP="00AC4F51">
      <w:pPr>
        <w:pStyle w:val="libNormal"/>
        <w:rPr>
          <w:rtl/>
        </w:rPr>
      </w:pPr>
      <w:r w:rsidRPr="00AC4F51">
        <w:rPr>
          <w:rStyle w:val="libBold1Char"/>
          <w:rFonts w:hint="eastAsia"/>
          <w:rtl/>
        </w:rPr>
        <w:t>حجل</w:t>
      </w:r>
      <w:r>
        <w:rPr>
          <w:rtl/>
        </w:rPr>
        <w:t>:</w:t>
      </w:r>
    </w:p>
    <w:p w:rsidR="00140CA9" w:rsidRDefault="00191CDD" w:rsidP="00AC4F51">
      <w:pPr>
        <w:pStyle w:val="libNormal"/>
      </w:pPr>
      <w:r w:rsidRPr="00AC4F51">
        <w:rPr>
          <w:rStyle w:val="libBold1Char"/>
          <w:rFonts w:hint="eastAsia"/>
          <w:rtl/>
        </w:rPr>
        <w:t>أمال</w:t>
      </w:r>
      <w:r w:rsidRPr="00AC4F51">
        <w:rPr>
          <w:rStyle w:val="libBold1Char"/>
          <w:rFonts w:hint="cs"/>
          <w:rtl/>
        </w:rPr>
        <w:t>ی</w:t>
      </w:r>
      <w:r w:rsidRPr="00AC4F51">
        <w:rPr>
          <w:rStyle w:val="libBold1Char"/>
          <w:rtl/>
        </w:rPr>
        <w:t xml:space="preserve"> الصدوق</w:t>
      </w:r>
      <w:r>
        <w:rPr>
          <w:rtl/>
        </w:rPr>
        <w:t xml:space="preserve">:عن ابن عبّاس،قال:قال رسول اللّه </w:t>
      </w:r>
      <w:r w:rsidR="00F2741C" w:rsidRPr="00F2741C">
        <w:rPr>
          <w:rStyle w:val="libAlaemChar"/>
          <w:rtl/>
        </w:rPr>
        <w:t>صلى‌الله‌عليه‌وآله‌وسلم</w:t>
      </w:r>
      <w:r>
        <w:rPr>
          <w:rtl/>
        </w:rPr>
        <w:t>: المخالف عل</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بعد</w:t>
      </w:r>
      <w:r>
        <w:rPr>
          <w:rFonts w:hint="cs"/>
          <w:rtl/>
        </w:rPr>
        <w:t>ی</w:t>
      </w:r>
      <w:r>
        <w:rPr>
          <w:rtl/>
        </w:rPr>
        <w:t xml:space="preserve"> کافر،و المشرک به مشرک،و المحبّ له مؤمن،و المبغض له منافق، و المقتف</w:t>
      </w:r>
      <w:r>
        <w:rPr>
          <w:rFonts w:hint="cs"/>
          <w:rtl/>
        </w:rPr>
        <w:t>ی</w:t>
      </w:r>
      <w:r>
        <w:rPr>
          <w:rtl/>
        </w:rPr>
        <w:t xml:space="preserve"> لأثره لاحق،و المحارب له مارق،و الرادّع</w:t>
      </w:r>
      <w:r>
        <w:rPr>
          <w:rFonts w:hint="cs"/>
          <w:rtl/>
        </w:rPr>
        <w:t>ی</w:t>
      </w:r>
      <w:r>
        <w:rPr>
          <w:rFonts w:hint="eastAsia"/>
          <w:rtl/>
        </w:rPr>
        <w:t>ه</w:t>
      </w:r>
      <w:r>
        <w:rPr>
          <w:rtl/>
        </w:rPr>
        <w:t xml:space="preserve"> زاهق،عل</w:t>
      </w:r>
      <w:r>
        <w:rPr>
          <w:rFonts w:hint="cs"/>
          <w:rtl/>
        </w:rPr>
        <w:t>یّ</w:t>
      </w:r>
      <w:r>
        <w:rPr>
          <w:rtl/>
        </w:rPr>
        <w:t xml:space="preserve"> نور اللّه ف</w:t>
      </w:r>
      <w:r>
        <w:rPr>
          <w:rFonts w:hint="cs"/>
          <w:rtl/>
        </w:rPr>
        <w:t>ی</w:t>
      </w:r>
      <w:r>
        <w:rPr>
          <w:rtl/>
        </w:rPr>
        <w:t xml:space="preserve"> بلاده و حجّته عل</w:t>
      </w:r>
      <w:r>
        <w:rPr>
          <w:rFonts w:hint="cs"/>
          <w:rtl/>
        </w:rPr>
        <w:t>ی</w:t>
      </w:r>
      <w:r>
        <w:rPr>
          <w:rtl/>
        </w:rPr>
        <w:t xml:space="preserve"> عباده،س</w:t>
      </w:r>
      <w:r>
        <w:rPr>
          <w:rFonts w:hint="cs"/>
          <w:rtl/>
        </w:rPr>
        <w:t>ی</w:t>
      </w:r>
      <w:r>
        <w:rPr>
          <w:rFonts w:hint="eastAsia"/>
          <w:rtl/>
        </w:rPr>
        <w:t>ف</w:t>
      </w:r>
      <w:r>
        <w:rPr>
          <w:rtl/>
        </w:rPr>
        <w:t xml:space="preserve"> اللّه عل</w:t>
      </w:r>
      <w:r>
        <w:rPr>
          <w:rFonts w:hint="cs"/>
          <w:rtl/>
        </w:rPr>
        <w:t>ی</w:t>
      </w:r>
      <w:r>
        <w:rPr>
          <w:rtl/>
        </w:rPr>
        <w:t xml:space="preserve"> أعدائه و وارث علم أنب</w:t>
      </w:r>
      <w:r>
        <w:rPr>
          <w:rFonts w:hint="cs"/>
          <w:rtl/>
        </w:rPr>
        <w:t>ی</w:t>
      </w:r>
      <w:r>
        <w:rPr>
          <w:rFonts w:hint="eastAsia"/>
          <w:rtl/>
        </w:rPr>
        <w:t>ائه،عل</w:t>
      </w:r>
      <w:r>
        <w:rPr>
          <w:rFonts w:hint="cs"/>
          <w:rtl/>
        </w:rPr>
        <w:t>یّ</w:t>
      </w:r>
      <w:r>
        <w:rPr>
          <w:rtl/>
        </w:rPr>
        <w:t xml:space="preserve"> کلمه اللّه العل</w:t>
      </w:r>
      <w:r>
        <w:rPr>
          <w:rFonts w:hint="cs"/>
          <w:rtl/>
        </w:rPr>
        <w:t>ی</w:t>
      </w:r>
      <w:r>
        <w:rPr>
          <w:rFonts w:hint="eastAsia"/>
          <w:rtl/>
        </w:rPr>
        <w:t>ا</w:t>
      </w:r>
      <w:r>
        <w:rPr>
          <w:rtl/>
        </w:rPr>
        <w:t xml:space="preserve"> و کلمه أعدائه السفل</w:t>
      </w:r>
      <w:r>
        <w:rPr>
          <w:rFonts w:hint="cs"/>
          <w:rtl/>
        </w:rPr>
        <w:t>ی</w:t>
      </w:r>
      <w:r>
        <w:rPr>
          <w:rFonts w:hint="eastAsia"/>
          <w:rtl/>
        </w:rPr>
        <w:t>،عل</w:t>
      </w:r>
      <w:r>
        <w:rPr>
          <w:rFonts w:hint="cs"/>
          <w:rtl/>
        </w:rPr>
        <w:t>یّ</w:t>
      </w:r>
      <w:r>
        <w:rPr>
          <w:rtl/>
        </w:rPr>
        <w:t xml:space="preserve"> س</w:t>
      </w:r>
      <w:r>
        <w:rPr>
          <w:rFonts w:hint="cs"/>
          <w:rtl/>
        </w:rPr>
        <w:t>یّ</w:t>
      </w:r>
      <w:r>
        <w:rPr>
          <w:rFonts w:hint="eastAsia"/>
          <w:rtl/>
        </w:rPr>
        <w:t>د</w:t>
      </w:r>
      <w:r>
        <w:rPr>
          <w:rtl/>
        </w:rPr>
        <w:t xml:space="preserve"> الأوص</w:t>
      </w:r>
      <w:r>
        <w:rPr>
          <w:rFonts w:hint="cs"/>
          <w:rtl/>
        </w:rPr>
        <w:t>ی</w:t>
      </w:r>
      <w:r>
        <w:rPr>
          <w:rFonts w:hint="eastAsia"/>
          <w:rtl/>
        </w:rPr>
        <w:t>اء</w:t>
      </w:r>
      <w:r>
        <w:rPr>
          <w:rtl/>
        </w:rPr>
        <w:t xml:space="preserve"> و وص</w:t>
      </w:r>
      <w:r>
        <w:rPr>
          <w:rFonts w:hint="cs"/>
          <w:rtl/>
        </w:rPr>
        <w:t>یّ</w:t>
      </w:r>
      <w:r>
        <w:rPr>
          <w:rtl/>
        </w:rPr>
        <w:t xml:space="preserve"> س</w:t>
      </w:r>
      <w:r>
        <w:rPr>
          <w:rFonts w:hint="cs"/>
          <w:rtl/>
        </w:rPr>
        <w:t>یّ</w:t>
      </w:r>
      <w:r>
        <w:rPr>
          <w:rFonts w:hint="eastAsia"/>
          <w:rtl/>
        </w:rPr>
        <w:t>د</w:t>
      </w:r>
      <w:r>
        <w:rPr>
          <w:rtl/>
        </w:rPr>
        <w:t xml:space="preserve"> الأنب</w:t>
      </w:r>
      <w:r>
        <w:rPr>
          <w:rFonts w:hint="cs"/>
          <w:rtl/>
        </w:rPr>
        <w:t>ی</w:t>
      </w:r>
      <w:r>
        <w:rPr>
          <w:rFonts w:hint="eastAsia"/>
          <w:rtl/>
        </w:rPr>
        <w:t>اء،عل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قائد الغرّ المحجّل</w:t>
      </w:r>
      <w:r>
        <w:rPr>
          <w:rFonts w:hint="cs"/>
          <w:rtl/>
        </w:rPr>
        <w:t>ی</w:t>
      </w:r>
      <w:r>
        <w:rPr>
          <w:rFonts w:hint="eastAsia"/>
          <w:rtl/>
        </w:rPr>
        <w:t>ن</w:t>
      </w:r>
      <w:r>
        <w:rPr>
          <w:rtl/>
        </w:rPr>
        <w:t xml:space="preserve"> و امام المسلم</w:t>
      </w:r>
      <w:r>
        <w:rPr>
          <w:rFonts w:hint="cs"/>
          <w:rtl/>
        </w:rPr>
        <w:t>ی</w:t>
      </w:r>
      <w:r>
        <w:rPr>
          <w:rFonts w:hint="eastAsia"/>
          <w:rtl/>
        </w:rPr>
        <w:t>ن،لا</w:t>
      </w:r>
      <w:r>
        <w:rPr>
          <w:rtl/>
        </w:rPr>
        <w:t xml:space="preserve"> </w:t>
      </w:r>
      <w:r>
        <w:rPr>
          <w:rFonts w:hint="cs"/>
          <w:rtl/>
        </w:rPr>
        <w:t>ی</w:t>
      </w:r>
      <w:r>
        <w:rPr>
          <w:rFonts w:hint="eastAsia"/>
          <w:rtl/>
        </w:rPr>
        <w:t>قبل</w:t>
      </w:r>
      <w:r>
        <w:rPr>
          <w:rtl/>
        </w:rPr>
        <w:t xml:space="preserve"> اللّه الا</w:t>
      </w:r>
      <w:r>
        <w:rPr>
          <w:rFonts w:hint="cs"/>
          <w:rtl/>
        </w:rPr>
        <w:t>ی</w:t>
      </w:r>
      <w:r>
        <w:rPr>
          <w:rFonts w:hint="eastAsia"/>
          <w:rtl/>
        </w:rPr>
        <w:t>مان</w:t>
      </w:r>
      <w:r>
        <w:rPr>
          <w:rtl/>
        </w:rPr>
        <w:t xml:space="preserve"> الاّ بولا</w:t>
      </w:r>
      <w:r>
        <w:rPr>
          <w:rFonts w:hint="cs"/>
          <w:rtl/>
        </w:rPr>
        <w:t>ی</w:t>
      </w:r>
      <w:r>
        <w:rPr>
          <w:rFonts w:hint="eastAsia"/>
          <w:rtl/>
        </w:rPr>
        <w:t>ته</w:t>
      </w:r>
      <w:r>
        <w:rPr>
          <w:rtl/>
        </w:rPr>
        <w:t xml:space="preserve"> و طاعته. </w:t>
      </w:r>
    </w:p>
    <w:p w:rsidR="00140CA9" w:rsidRDefault="00191CDD" w:rsidP="00191CDD">
      <w:pPr>
        <w:pStyle w:val="libNormal"/>
      </w:pPr>
      <w:r w:rsidRPr="00AC4F51">
        <w:rPr>
          <w:rStyle w:val="libBold1Char"/>
          <w:rFonts w:hint="eastAsia"/>
          <w:rtl/>
        </w:rPr>
        <w:t>ب</w:t>
      </w:r>
      <w:r w:rsidRPr="00AC4F51">
        <w:rPr>
          <w:rStyle w:val="libBold1Char"/>
          <w:rFonts w:hint="cs"/>
          <w:rtl/>
        </w:rPr>
        <w:t>ی</w:t>
      </w:r>
      <w:r w:rsidRPr="00AC4F51">
        <w:rPr>
          <w:rStyle w:val="libBold1Char"/>
          <w:rFonts w:hint="eastAsia"/>
          <w:rtl/>
        </w:rPr>
        <w:t>ان</w:t>
      </w:r>
      <w:r>
        <w:rPr>
          <w:rtl/>
        </w:rPr>
        <w:t>: مارق:أ</w:t>
      </w:r>
      <w:r>
        <w:rPr>
          <w:rFonts w:hint="cs"/>
          <w:rtl/>
        </w:rPr>
        <w:t>ی</w:t>
      </w:r>
      <w:r>
        <w:rPr>
          <w:rtl/>
        </w:rPr>
        <w:t xml:space="preserve"> خارج من الد</w:t>
      </w:r>
      <w:r>
        <w:rPr>
          <w:rFonts w:hint="cs"/>
          <w:rtl/>
        </w:rPr>
        <w:t>ی</w:t>
      </w:r>
      <w:r>
        <w:rPr>
          <w:rFonts w:hint="eastAsia"/>
          <w:rtl/>
        </w:rPr>
        <w:t>ن،و</w:t>
      </w:r>
      <w:r>
        <w:rPr>
          <w:rtl/>
        </w:rPr>
        <w:t xml:space="preserve"> الزاهق:الهالک،قال الجزر</w:t>
      </w:r>
      <w:r>
        <w:rPr>
          <w:rFonts w:hint="cs"/>
          <w:rtl/>
        </w:rPr>
        <w:t>یّ</w:t>
      </w:r>
      <w:r>
        <w:rPr>
          <w:rtl/>
        </w:rPr>
        <w:t>:و ف</w:t>
      </w:r>
      <w:r>
        <w:rPr>
          <w:rFonts w:hint="cs"/>
          <w:rtl/>
        </w:rPr>
        <w:t>ی</w:t>
      </w:r>
      <w:r>
        <w:rPr>
          <w:rFonts w:hint="eastAsia"/>
          <w:rtl/>
        </w:rPr>
        <w:t>ه</w:t>
      </w:r>
      <w:r>
        <w:rPr>
          <w:rtl/>
        </w:rPr>
        <w:t xml:space="preserve"> غرّ محجّلون من آثار الوضوء،الغرّ:جمع الأغرّ من الغرّه:ب</w:t>
      </w:r>
      <w:r>
        <w:rPr>
          <w:rFonts w:hint="cs"/>
          <w:rtl/>
        </w:rPr>
        <w:t>ی</w:t>
      </w:r>
      <w:r>
        <w:rPr>
          <w:rFonts w:hint="eastAsia"/>
          <w:rtl/>
        </w:rPr>
        <w:t>اض</w:t>
      </w:r>
      <w:r>
        <w:rPr>
          <w:rtl/>
        </w:rPr>
        <w:t xml:space="preserve"> الوجه،</w:t>
      </w:r>
      <w:r>
        <w:rPr>
          <w:rFonts w:hint="cs"/>
          <w:rtl/>
        </w:rPr>
        <w:t>ی</w:t>
      </w:r>
      <w:r>
        <w:rPr>
          <w:rFonts w:hint="eastAsia"/>
          <w:rtl/>
        </w:rPr>
        <w:t>ر</w:t>
      </w:r>
      <w:r>
        <w:rPr>
          <w:rFonts w:hint="cs"/>
          <w:rtl/>
        </w:rPr>
        <w:t>ی</w:t>
      </w:r>
      <w:r>
        <w:rPr>
          <w:rFonts w:hint="eastAsia"/>
          <w:rtl/>
        </w:rPr>
        <w:t>د</w:t>
      </w:r>
      <w:r>
        <w:rPr>
          <w:rtl/>
        </w:rPr>
        <w:t xml:space="preserve"> ب</w:t>
      </w:r>
      <w:r>
        <w:rPr>
          <w:rFonts w:hint="cs"/>
          <w:rtl/>
        </w:rPr>
        <w:t>ی</w:t>
      </w:r>
      <w:r>
        <w:rPr>
          <w:rFonts w:hint="eastAsia"/>
          <w:rtl/>
        </w:rPr>
        <w:t>اض</w:t>
      </w:r>
      <w:r>
        <w:rPr>
          <w:rtl/>
        </w:rPr>
        <w:t xml:space="preserve"> وجوههم بنور الوضوء،و قال ف</w:t>
      </w:r>
      <w:r>
        <w:rPr>
          <w:rFonts w:hint="cs"/>
          <w:rtl/>
        </w:rPr>
        <w:t>ی</w:t>
      </w:r>
      <w:r>
        <w:rPr>
          <w:rtl/>
        </w:rPr>
        <w:t xml:space="preserve"> المحجّل من الخ</w:t>
      </w:r>
      <w:r>
        <w:rPr>
          <w:rFonts w:hint="cs"/>
          <w:rtl/>
        </w:rPr>
        <w:t>ی</w:t>
      </w:r>
      <w:r>
        <w:rPr>
          <w:rFonts w:hint="eastAsia"/>
          <w:rtl/>
        </w:rPr>
        <w:t>ل</w:t>
      </w:r>
      <w:r>
        <w:rPr>
          <w:rtl/>
        </w:rPr>
        <w:t xml:space="preserve"> هو الذ</w:t>
      </w:r>
      <w:r>
        <w:rPr>
          <w:rFonts w:hint="cs"/>
          <w:rtl/>
        </w:rPr>
        <w:t>ی</w:t>
      </w:r>
      <w:r>
        <w:rPr>
          <w:rtl/>
        </w:rPr>
        <w:t xml:space="preserve"> </w:t>
      </w:r>
      <w:r>
        <w:rPr>
          <w:rFonts w:hint="cs"/>
          <w:rtl/>
        </w:rPr>
        <w:t>ی</w:t>
      </w:r>
      <w:r>
        <w:rPr>
          <w:rFonts w:hint="eastAsia"/>
          <w:rtl/>
        </w:rPr>
        <w:t>رتفع</w:t>
      </w:r>
      <w:r>
        <w:rPr>
          <w:rtl/>
        </w:rPr>
        <w:t xml:space="preserve"> الب</w:t>
      </w:r>
      <w:r>
        <w:rPr>
          <w:rFonts w:hint="cs"/>
          <w:rtl/>
        </w:rPr>
        <w:t>ی</w:t>
      </w:r>
      <w:r>
        <w:rPr>
          <w:rFonts w:hint="eastAsia"/>
          <w:rtl/>
        </w:rPr>
        <w:t>اض</w:t>
      </w:r>
      <w:r>
        <w:rPr>
          <w:rtl/>
        </w:rPr>
        <w:t xml:space="preserve"> ال</w:t>
      </w:r>
      <w:r>
        <w:rPr>
          <w:rFonts w:hint="cs"/>
          <w:rtl/>
        </w:rPr>
        <w:t>ی</w:t>
      </w:r>
      <w:r>
        <w:rPr>
          <w:rtl/>
        </w:rPr>
        <w:t xml:space="preserve"> قوائمهم ال</w:t>
      </w:r>
      <w:r>
        <w:rPr>
          <w:rFonts w:hint="cs"/>
          <w:rtl/>
        </w:rPr>
        <w:t>ی</w:t>
      </w:r>
      <w:r>
        <w:rPr>
          <w:rtl/>
        </w:rPr>
        <w:t xml:space="preserve"> موضع الق</w:t>
      </w:r>
      <w:r>
        <w:rPr>
          <w:rFonts w:hint="cs"/>
          <w:rtl/>
        </w:rPr>
        <w:t>ی</w:t>
      </w:r>
      <w:r>
        <w:rPr>
          <w:rFonts w:hint="eastAsia"/>
          <w:rtl/>
        </w:rPr>
        <w:t>د</w:t>
      </w:r>
      <w:r>
        <w:rPr>
          <w:rtl/>
        </w:rPr>
        <w:t xml:space="preserve"> و </w:t>
      </w:r>
      <w:r>
        <w:rPr>
          <w:rFonts w:hint="cs"/>
          <w:rtl/>
        </w:rPr>
        <w:t>ی</w:t>
      </w:r>
      <w:r>
        <w:rPr>
          <w:rFonts w:hint="eastAsia"/>
          <w:rtl/>
        </w:rPr>
        <w:t>جاوز</w:t>
      </w:r>
      <w:r>
        <w:rPr>
          <w:rtl/>
        </w:rPr>
        <w:t xml:space="preserve"> الأرساغ و لا </w:t>
      </w:r>
      <w:r>
        <w:rPr>
          <w:rFonts w:hint="cs"/>
          <w:rtl/>
        </w:rPr>
        <w:t>ی</w:t>
      </w:r>
      <w:r>
        <w:rPr>
          <w:rFonts w:hint="eastAsia"/>
          <w:rtl/>
        </w:rPr>
        <w:t>جاوز</w:t>
      </w:r>
      <w:r>
        <w:rPr>
          <w:rtl/>
        </w:rPr>
        <w:t xml:space="preserve"> الرکبت</w:t>
      </w:r>
      <w:r>
        <w:rPr>
          <w:rFonts w:hint="cs"/>
          <w:rtl/>
        </w:rPr>
        <w:t>ی</w:t>
      </w:r>
      <w:r>
        <w:rPr>
          <w:rFonts w:hint="eastAsia"/>
          <w:rtl/>
        </w:rPr>
        <w:t>ن،</w:t>
      </w:r>
      <w:r>
        <w:rPr>
          <w:rtl/>
        </w:rPr>
        <w:t xml:space="preserve"> </w:t>
      </w:r>
      <w:r>
        <w:rPr>
          <w:rFonts w:hint="eastAsia"/>
          <w:rtl/>
        </w:rPr>
        <w:t>و</w:t>
      </w:r>
      <w:r>
        <w:rPr>
          <w:rtl/>
        </w:rPr>
        <w:t xml:space="preserve"> منه: أمّت</w:t>
      </w:r>
      <w:r>
        <w:rPr>
          <w:rFonts w:hint="cs"/>
          <w:rtl/>
        </w:rPr>
        <w:t>ی</w:t>
      </w:r>
      <w:r>
        <w:rPr>
          <w:rtl/>
        </w:rPr>
        <w:t xml:space="preserve"> الغرّ المحجّلون أ</w:t>
      </w:r>
      <w:r>
        <w:rPr>
          <w:rFonts w:hint="cs"/>
          <w:rtl/>
        </w:rPr>
        <w:t>ی</w:t>
      </w:r>
      <w:r>
        <w:rPr>
          <w:rtl/>
        </w:rPr>
        <w:t xml:space="preserve"> ب</w:t>
      </w:r>
      <w:r>
        <w:rPr>
          <w:rFonts w:hint="cs"/>
          <w:rtl/>
        </w:rPr>
        <w:t>ی</w:t>
      </w:r>
      <w:r>
        <w:rPr>
          <w:rFonts w:hint="eastAsia"/>
          <w:rtl/>
        </w:rPr>
        <w:t>ض</w:t>
      </w:r>
      <w:r>
        <w:rPr>
          <w:rtl/>
        </w:rPr>
        <w:t xml:space="preserve"> مواضع الوضوء من الأ</w:t>
      </w:r>
      <w:r>
        <w:rPr>
          <w:rFonts w:hint="cs"/>
          <w:rtl/>
        </w:rPr>
        <w:t>ی</w:t>
      </w:r>
      <w:r>
        <w:rPr>
          <w:rFonts w:hint="eastAsia"/>
          <w:rtl/>
        </w:rPr>
        <w:t>د</w:t>
      </w:r>
      <w:r>
        <w:rPr>
          <w:rFonts w:hint="cs"/>
          <w:rtl/>
        </w:rPr>
        <w:t>ی</w:t>
      </w:r>
      <w:r>
        <w:rPr>
          <w:rtl/>
        </w:rPr>
        <w:t xml:space="preserve"> و الأقدام،إستعار أثر الوضوء ف</w:t>
      </w:r>
      <w:r>
        <w:rPr>
          <w:rFonts w:hint="cs"/>
          <w:rtl/>
        </w:rPr>
        <w:t>ی</w:t>
      </w:r>
      <w:r>
        <w:rPr>
          <w:rtl/>
        </w:rPr>
        <w:t xml:space="preserve"> الوجه و ال</w:t>
      </w:r>
      <w:r>
        <w:rPr>
          <w:rFonts w:hint="cs"/>
          <w:rtl/>
        </w:rPr>
        <w:t>ی</w:t>
      </w:r>
      <w:r>
        <w:rPr>
          <w:rFonts w:hint="eastAsia"/>
          <w:rtl/>
        </w:rPr>
        <w:t>د</w:t>
      </w:r>
      <w:r>
        <w:rPr>
          <w:rFonts w:hint="cs"/>
          <w:rtl/>
        </w:rPr>
        <w:t>ی</w:t>
      </w:r>
      <w:r>
        <w:rPr>
          <w:rFonts w:hint="eastAsia"/>
          <w:rtl/>
        </w:rPr>
        <w:t>ن</w:t>
      </w:r>
      <w:r>
        <w:rPr>
          <w:rtl/>
        </w:rPr>
        <w:t xml:space="preserve"> و الرجل</w:t>
      </w:r>
      <w:r>
        <w:rPr>
          <w:rFonts w:hint="cs"/>
          <w:rtl/>
        </w:rPr>
        <w:t>ی</w:t>
      </w:r>
      <w:r>
        <w:rPr>
          <w:rFonts w:hint="eastAsia"/>
          <w:rtl/>
        </w:rPr>
        <w:t>ن</w:t>
      </w:r>
      <w:r>
        <w:rPr>
          <w:rtl/>
        </w:rPr>
        <w:t xml:space="preserve"> للإنسان من الب</w:t>
      </w:r>
      <w:r>
        <w:rPr>
          <w:rFonts w:hint="cs"/>
          <w:rtl/>
        </w:rPr>
        <w:t>ی</w:t>
      </w:r>
      <w:r>
        <w:rPr>
          <w:rFonts w:hint="eastAsia"/>
          <w:rtl/>
        </w:rPr>
        <w:t>اض</w:t>
      </w:r>
      <w:r>
        <w:rPr>
          <w:rtl/>
        </w:rPr>
        <w:t xml:space="preserve"> الذ</w:t>
      </w:r>
      <w:r>
        <w:rPr>
          <w:rFonts w:hint="cs"/>
          <w:rtl/>
        </w:rPr>
        <w:t>ی</w:t>
      </w:r>
      <w:r>
        <w:rPr>
          <w:rtl/>
        </w:rPr>
        <w:t xml:space="preserve"> </w:t>
      </w:r>
      <w:r>
        <w:rPr>
          <w:rFonts w:hint="cs"/>
          <w:rtl/>
        </w:rPr>
        <w:t>ی</w:t>
      </w:r>
      <w:r>
        <w:rPr>
          <w:rFonts w:hint="eastAsia"/>
          <w:rtl/>
        </w:rPr>
        <w:t>کون</w:t>
      </w:r>
      <w:r>
        <w:rPr>
          <w:rtl/>
        </w:rPr>
        <w:t xml:space="preserve"> ف</w:t>
      </w:r>
      <w:r>
        <w:rPr>
          <w:rFonts w:hint="cs"/>
          <w:rtl/>
        </w:rPr>
        <w:t>ی</w:t>
      </w:r>
      <w:r>
        <w:rPr>
          <w:rtl/>
        </w:rPr>
        <w:t xml:space="preserve"> وجه الفرس و </w:t>
      </w:r>
      <w:r>
        <w:rPr>
          <w:rFonts w:hint="cs"/>
          <w:rtl/>
        </w:rPr>
        <w:t>ی</w:t>
      </w:r>
      <w:r>
        <w:rPr>
          <w:rFonts w:hint="eastAsia"/>
          <w:rtl/>
        </w:rPr>
        <w:t>د</w:t>
      </w:r>
      <w:r>
        <w:rPr>
          <w:rFonts w:hint="cs"/>
          <w:rtl/>
        </w:rPr>
        <w:t>ی</w:t>
      </w:r>
      <w:r>
        <w:rPr>
          <w:rFonts w:hint="eastAsia"/>
          <w:rtl/>
        </w:rPr>
        <w:t>ه</w:t>
      </w:r>
      <w:r>
        <w:rPr>
          <w:rtl/>
        </w:rPr>
        <w:t xml:space="preserve"> و رجل</w:t>
      </w:r>
      <w:r>
        <w:rPr>
          <w:rFonts w:hint="cs"/>
          <w:rtl/>
        </w:rPr>
        <w:t>ی</w:t>
      </w:r>
      <w:r>
        <w:rPr>
          <w:rFonts w:hint="eastAsia"/>
          <w:rtl/>
        </w:rPr>
        <w:t>ه</w:t>
      </w:r>
      <w:r>
        <w:rPr>
          <w:rtl/>
        </w:rPr>
        <w:t xml:space="preserve"> </w:t>
      </w:r>
      <w:r w:rsidRPr="000F2A07">
        <w:rPr>
          <w:rStyle w:val="libFootnotenumChar"/>
          <w:rtl/>
        </w:rPr>
        <w:t>(1)</w:t>
      </w:r>
      <w:r>
        <w:rPr>
          <w:rtl/>
        </w:rPr>
        <w:t xml:space="preserve">. </w:t>
      </w:r>
    </w:p>
    <w:p w:rsidR="00140CA9" w:rsidRDefault="00191CDD" w:rsidP="00191CDD">
      <w:pPr>
        <w:pStyle w:val="libNormal"/>
      </w:pPr>
      <w:r w:rsidRPr="00AC4F51">
        <w:rPr>
          <w:rStyle w:val="libBold1Char"/>
          <w:rFonts w:hint="eastAsia"/>
          <w:rtl/>
        </w:rPr>
        <w:t>أقول</w:t>
      </w:r>
      <w:r>
        <w:rPr>
          <w:rtl/>
        </w:rPr>
        <w:t>: الحجل بالفتح أو بالتحر</w:t>
      </w:r>
      <w:r>
        <w:rPr>
          <w:rFonts w:hint="cs"/>
          <w:rtl/>
        </w:rPr>
        <w:t>ی</w:t>
      </w:r>
      <w:r>
        <w:rPr>
          <w:rFonts w:hint="eastAsia"/>
          <w:rtl/>
        </w:rPr>
        <w:t>ک</w:t>
      </w:r>
      <w:r>
        <w:rPr>
          <w:rtl/>
        </w:rPr>
        <w:t>:الذکر من القبج،و س</w:t>
      </w:r>
      <w:r>
        <w:rPr>
          <w:rFonts w:hint="cs"/>
          <w:rtl/>
        </w:rPr>
        <w:t>ی</w:t>
      </w:r>
      <w:r>
        <w:rPr>
          <w:rFonts w:hint="eastAsia"/>
          <w:rtl/>
        </w:rPr>
        <w:t>أت</w:t>
      </w:r>
      <w:r>
        <w:rPr>
          <w:rFonts w:hint="cs"/>
          <w:rtl/>
        </w:rPr>
        <w:t>ی</w:t>
      </w:r>
      <w:r>
        <w:rPr>
          <w:rtl/>
        </w:rPr>
        <w:t xml:space="preserve"> ذکره ف</w:t>
      </w:r>
      <w:r>
        <w:rPr>
          <w:rFonts w:hint="cs"/>
          <w:rtl/>
        </w:rPr>
        <w:t>ی</w:t>
      </w:r>
      <w:r w:rsidR="00090BC1" w:rsidRPr="00AC4F51">
        <w:rPr>
          <w:rFonts w:hint="eastAsia"/>
          <w:rtl/>
        </w:rPr>
        <w:t>(</w:t>
      </w:r>
      <w:r w:rsidRPr="00AC4F51">
        <w:rPr>
          <w:rFonts w:hint="eastAsia"/>
          <w:rtl/>
        </w:rPr>
        <w:t>قبج</w:t>
      </w:r>
      <w:r w:rsidR="00090BC1" w:rsidRPr="00AC4F51">
        <w:rPr>
          <w:rFonts w:hint="eastAsia"/>
          <w:rtl/>
        </w:rPr>
        <w:t>)</w:t>
      </w:r>
      <w:r>
        <w:rPr>
          <w:rtl/>
        </w:rPr>
        <w:t xml:space="preserve">. </w:t>
      </w:r>
    </w:p>
    <w:p w:rsidR="00AC4F51" w:rsidRDefault="00191CDD" w:rsidP="00AC4F51">
      <w:pPr>
        <w:pStyle w:val="libNormal"/>
        <w:rPr>
          <w:rtl/>
        </w:rPr>
      </w:pPr>
      <w:r w:rsidRPr="00AC4F51">
        <w:rPr>
          <w:rStyle w:val="libBold1Char"/>
          <w:rFonts w:hint="eastAsia"/>
          <w:rtl/>
        </w:rPr>
        <w:t>حجم</w:t>
      </w:r>
      <w:r>
        <w:rPr>
          <w:rtl/>
        </w:rPr>
        <w:t xml:space="preserve">: </w:t>
      </w:r>
      <w:r>
        <w:rPr>
          <w:rFonts w:hint="eastAsia"/>
          <w:rtl/>
        </w:rPr>
        <w:t>باب</w:t>
      </w:r>
      <w:r>
        <w:rPr>
          <w:rtl/>
        </w:rPr>
        <w:t xml:space="preserve"> الحجامه و الحقنه و السعوط و الق</w:t>
      </w:r>
      <w:r>
        <w:rPr>
          <w:rFonts w:hint="cs"/>
          <w:rtl/>
        </w:rPr>
        <w:t>ی</w:t>
      </w:r>
      <w:r>
        <w:rPr>
          <w:rFonts w:hint="eastAsia"/>
          <w:rtl/>
        </w:rPr>
        <w:t>ء</w:t>
      </w:r>
      <w:r>
        <w:rPr>
          <w:rtl/>
        </w:rPr>
        <w:t xml:space="preserve"> </w:t>
      </w:r>
      <w:r w:rsidRPr="000F2A07">
        <w:rPr>
          <w:rStyle w:val="libFootnotenumChar"/>
          <w:rtl/>
        </w:rPr>
        <w:t>(2)</w:t>
      </w:r>
      <w:r>
        <w:rPr>
          <w:rtl/>
        </w:rPr>
        <w:t>.</w:t>
      </w:r>
    </w:p>
    <w:p w:rsidR="00140CA9" w:rsidRDefault="00191CDD" w:rsidP="00AC4F51">
      <w:pPr>
        <w:pStyle w:val="libNormal"/>
      </w:pPr>
      <w:r w:rsidRPr="00AC4F51">
        <w:rPr>
          <w:rStyle w:val="libBold1Char"/>
          <w:rFonts w:hint="eastAsia"/>
          <w:rtl/>
        </w:rPr>
        <w:t>الخصال</w:t>
      </w:r>
      <w:r>
        <w:rPr>
          <w:rtl/>
        </w:rPr>
        <w:t>:عن أب</w:t>
      </w:r>
      <w:r>
        <w:rPr>
          <w:rFonts w:hint="cs"/>
          <w:rtl/>
        </w:rPr>
        <w:t>ی</w:t>
      </w:r>
      <w:r>
        <w:rPr>
          <w:rtl/>
        </w:rPr>
        <w:t xml:space="preserve"> عبد اللّه </w:t>
      </w:r>
      <w:r w:rsidR="00F2741C" w:rsidRPr="00F2741C">
        <w:rPr>
          <w:rStyle w:val="libAlaemChar"/>
          <w:rtl/>
        </w:rPr>
        <w:t>عليه‌السلام</w:t>
      </w:r>
      <w:r>
        <w:rPr>
          <w:rtl/>
        </w:rPr>
        <w:t>: الدواء أربعه:الحجامه و السعوط و الحقنه و الق</w:t>
      </w:r>
      <w:r>
        <w:rPr>
          <w:rFonts w:hint="cs"/>
          <w:rtl/>
        </w:rPr>
        <w:t>ی</w:t>
      </w:r>
      <w:r>
        <w:rPr>
          <w:rFonts w:hint="eastAsia"/>
          <w:rtl/>
        </w:rPr>
        <w:t>ء</w:t>
      </w:r>
      <w:r>
        <w:rPr>
          <w:rtl/>
        </w:rPr>
        <w:t xml:space="preserve">. </w:t>
      </w:r>
    </w:p>
    <w:p w:rsidR="00AC4F51" w:rsidRDefault="00191CDD" w:rsidP="00AC4F51">
      <w:pPr>
        <w:pStyle w:val="libCenterBold1"/>
        <w:rPr>
          <w:rtl/>
        </w:rPr>
      </w:pPr>
      <w:r>
        <w:rPr>
          <w:rFonts w:hint="eastAsia"/>
          <w:rtl/>
        </w:rPr>
        <w:t>الحجامه</w:t>
      </w:r>
      <w:r>
        <w:rPr>
          <w:rtl/>
        </w:rPr>
        <w:t xml:space="preserve"> و فضلها</w:t>
      </w:r>
    </w:p>
    <w:p w:rsidR="00140CA9" w:rsidRDefault="00191CDD" w:rsidP="00AC4F51">
      <w:pPr>
        <w:pStyle w:val="libNormal"/>
      </w:pPr>
      <w:r w:rsidRPr="00AC4F51">
        <w:rPr>
          <w:rStyle w:val="libBold1Char"/>
          <w:rFonts w:hint="eastAsia"/>
          <w:rtl/>
        </w:rPr>
        <w:t>مکارم</w:t>
      </w:r>
      <w:r w:rsidRPr="00AC4F51">
        <w:rPr>
          <w:rStyle w:val="libBold1Char"/>
          <w:rtl/>
        </w:rPr>
        <w:t xml:space="preserve"> الأخلاق</w:t>
      </w:r>
      <w:r>
        <w:rPr>
          <w:rtl/>
        </w:rPr>
        <w:t xml:space="preserve">:عن الصادق </w:t>
      </w:r>
      <w:r w:rsidR="00F2741C" w:rsidRPr="00F2741C">
        <w:rPr>
          <w:rStyle w:val="libAlaemChar"/>
          <w:rtl/>
        </w:rPr>
        <w:t>عليه‌السلام</w:t>
      </w:r>
      <w:r>
        <w:rPr>
          <w:rtl/>
        </w:rPr>
        <w:t xml:space="preserve">: کان رسول اللّه </w:t>
      </w:r>
      <w:r w:rsidR="00F2741C" w:rsidRPr="00F2741C">
        <w:rPr>
          <w:rStyle w:val="libAlaemChar"/>
          <w:rtl/>
        </w:rPr>
        <w:t>صلى‌الله‌عليه‌وآله‌وسلم</w:t>
      </w:r>
      <w:r>
        <w:rPr>
          <w:rtl/>
        </w:rPr>
        <w:t xml:space="preserve"> </w:t>
      </w:r>
      <w:r>
        <w:rPr>
          <w:rFonts w:hint="cs"/>
          <w:rtl/>
        </w:rPr>
        <w:t>ی</w:t>
      </w:r>
      <w:r>
        <w:rPr>
          <w:rFonts w:hint="eastAsia"/>
          <w:rtl/>
        </w:rPr>
        <w:t>حتجم</w:t>
      </w:r>
      <w:r>
        <w:rPr>
          <w:rtl/>
        </w:rPr>
        <w:t xml:space="preserve"> </w:t>
      </w:r>
      <w:r>
        <w:rPr>
          <w:rFonts w:hint="cs"/>
          <w:rtl/>
        </w:rPr>
        <w:t>ی</w:t>
      </w:r>
      <w:r>
        <w:rPr>
          <w:rFonts w:hint="eastAsia"/>
          <w:rtl/>
        </w:rPr>
        <w:t>وم</w:t>
      </w:r>
      <w:r>
        <w:rPr>
          <w:rtl/>
        </w:rPr>
        <w:t xml:space="preserve"> الإثن</w:t>
      </w:r>
      <w:r>
        <w:rPr>
          <w:rFonts w:hint="cs"/>
          <w:rtl/>
        </w:rPr>
        <w:t>ی</w:t>
      </w:r>
      <w:r>
        <w:rPr>
          <w:rFonts w:hint="eastAsia"/>
          <w:rtl/>
        </w:rPr>
        <w:t>ن</w:t>
      </w:r>
      <w:r>
        <w:rPr>
          <w:rtl/>
        </w:rPr>
        <w:t xml:space="preserve"> بعد العصر.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281</w:t>
      </w:r>
      <w:r w:rsidR="00191CDD">
        <w:rPr>
          <w:rtl/>
        </w:rPr>
        <w:t>/6</w:t>
      </w:r>
      <w:r w:rsidR="00140CA9">
        <w:rPr>
          <w:rtl/>
        </w:rPr>
        <w:t>1</w:t>
      </w:r>
      <w:r w:rsidR="00191CDD">
        <w:rPr>
          <w:rtl/>
        </w:rPr>
        <w:t>/</w:t>
      </w:r>
      <w:r w:rsidR="00140CA9">
        <w:rPr>
          <w:rtl/>
        </w:rPr>
        <w:t>9</w:t>
      </w:r>
      <w:r w:rsidR="00191CDD">
        <w:rPr>
          <w:rtl/>
        </w:rPr>
        <w:t>،ج:</w:t>
      </w:r>
      <w:r w:rsidR="00140CA9">
        <w:rPr>
          <w:rtl/>
        </w:rPr>
        <w:t>90</w:t>
      </w:r>
      <w:r w:rsidR="00191CDD">
        <w:rPr>
          <w:rtl/>
        </w:rPr>
        <w:t>/</w:t>
      </w:r>
      <w:r w:rsidR="00140CA9">
        <w:rPr>
          <w:rtl/>
        </w:rPr>
        <w:t>38</w:t>
      </w:r>
      <w:r w:rsidR="00191CDD">
        <w:rPr>
          <w:rtl/>
        </w:rPr>
        <w:t xml:space="preserve">. </w:t>
      </w:r>
    </w:p>
    <w:p w:rsidR="00D7268C" w:rsidRDefault="00D7268C" w:rsidP="005E32C9">
      <w:pPr>
        <w:pStyle w:val="libFootnote0"/>
        <w:rPr>
          <w:rtl/>
        </w:rPr>
      </w:pPr>
      <w:r>
        <w:rPr>
          <w:rtl/>
        </w:rPr>
        <w:t>(2)</w:t>
      </w:r>
      <w:r w:rsidR="00191CDD">
        <w:rPr>
          <w:rtl/>
        </w:rPr>
        <w:t xml:space="preserve"> ق:5</w:t>
      </w:r>
      <w:r w:rsidR="00140CA9">
        <w:rPr>
          <w:rtl/>
        </w:rPr>
        <w:t>13</w:t>
      </w:r>
      <w:r w:rsidR="00191CDD">
        <w:rPr>
          <w:rtl/>
        </w:rPr>
        <w:t>/54/</w:t>
      </w:r>
      <w:r w:rsidR="00140CA9">
        <w:rPr>
          <w:rtl/>
        </w:rPr>
        <w:t>1</w:t>
      </w:r>
      <w:r w:rsidR="00191CDD">
        <w:rPr>
          <w:rtl/>
        </w:rPr>
        <w:t>4،ج:</w:t>
      </w:r>
      <w:r w:rsidR="00140CA9">
        <w:rPr>
          <w:rtl/>
        </w:rPr>
        <w:t>108</w:t>
      </w:r>
      <w:r w:rsidR="00191CDD">
        <w:rPr>
          <w:rtl/>
        </w:rPr>
        <w:t>/6</w:t>
      </w:r>
      <w:r w:rsidR="00140CA9">
        <w:rPr>
          <w:rtl/>
        </w:rPr>
        <w:t>2</w:t>
      </w:r>
      <w:r w:rsidR="00191CDD">
        <w:rPr>
          <w:rtl/>
        </w:rPr>
        <w:t>.</w:t>
      </w:r>
    </w:p>
    <w:p w:rsidR="00AC4F51" w:rsidRDefault="00AC4F51" w:rsidP="00AC4F51">
      <w:pPr>
        <w:pStyle w:val="libNormal"/>
        <w:rPr>
          <w:rtl/>
        </w:rPr>
      </w:pPr>
      <w:r>
        <w:rPr>
          <w:rtl/>
        </w:rPr>
        <w:br w:type="page"/>
      </w:r>
    </w:p>
    <w:p w:rsidR="00140CA9" w:rsidRDefault="00191CDD" w:rsidP="00AC4F51">
      <w:pPr>
        <w:pStyle w:val="libNormal"/>
      </w:pPr>
      <w:r w:rsidRPr="00AC4F51">
        <w:rPr>
          <w:rStyle w:val="libBold1Char"/>
          <w:rFonts w:hint="eastAsia"/>
          <w:rtl/>
        </w:rPr>
        <w:t>مکارم</w:t>
      </w:r>
      <w:r w:rsidRPr="00AC4F51">
        <w:rPr>
          <w:rStyle w:val="libBold1Char"/>
          <w:rtl/>
        </w:rPr>
        <w:t xml:space="preserve"> الأخلاق</w:t>
      </w:r>
      <w:r>
        <w:rPr>
          <w:rtl/>
        </w:rPr>
        <w:t xml:space="preserve">:عن الصادق </w:t>
      </w:r>
      <w:r w:rsidR="00F2741C" w:rsidRPr="00F2741C">
        <w:rPr>
          <w:rStyle w:val="libAlaemChar"/>
          <w:rtl/>
        </w:rPr>
        <w:t>عليه‌السلام</w:t>
      </w:r>
      <w:r>
        <w:rPr>
          <w:rtl/>
        </w:rPr>
        <w:t xml:space="preserve">: الحجامه </w:t>
      </w:r>
      <w:r>
        <w:rPr>
          <w:rFonts w:hint="cs"/>
          <w:rtl/>
        </w:rPr>
        <w:t>ی</w:t>
      </w:r>
      <w:r>
        <w:rPr>
          <w:rFonts w:hint="eastAsia"/>
          <w:rtl/>
        </w:rPr>
        <w:t>وم</w:t>
      </w:r>
      <w:r>
        <w:rPr>
          <w:rtl/>
        </w:rPr>
        <w:t xml:space="preserve"> الإثن</w:t>
      </w:r>
      <w:r>
        <w:rPr>
          <w:rFonts w:hint="cs"/>
          <w:rtl/>
        </w:rPr>
        <w:t>ی</w:t>
      </w:r>
      <w:r>
        <w:rPr>
          <w:rFonts w:hint="eastAsia"/>
          <w:rtl/>
        </w:rPr>
        <w:t>ن</w:t>
      </w:r>
      <w:r>
        <w:rPr>
          <w:rtl/>
        </w:rPr>
        <w:t xml:space="preserve"> من آخر النهار تسلّ الداء سلاّ من البدن. </w:t>
      </w:r>
    </w:p>
    <w:p w:rsidR="00140CA9" w:rsidRDefault="00191CDD" w:rsidP="00191CDD">
      <w:pPr>
        <w:pStyle w:val="libNormal"/>
      </w:pPr>
      <w:r>
        <w:rPr>
          <w:rFonts w:hint="eastAsia"/>
          <w:rtl/>
        </w:rPr>
        <w:t>قال</w:t>
      </w:r>
      <w:r>
        <w:rPr>
          <w:rtl/>
        </w:rPr>
        <w:t xml:space="preserve"> المجلس</w:t>
      </w:r>
      <w:r>
        <w:rPr>
          <w:rFonts w:hint="cs"/>
          <w:rtl/>
        </w:rPr>
        <w:t>ی</w:t>
      </w:r>
      <w:r>
        <w:rPr>
          <w:rtl/>
        </w:rPr>
        <w:t xml:space="preserve">: لا </w:t>
      </w:r>
      <w:r>
        <w:rPr>
          <w:rFonts w:hint="cs"/>
          <w:rtl/>
        </w:rPr>
        <w:t>ی</w:t>
      </w:r>
      <w:r>
        <w:rPr>
          <w:rFonts w:hint="eastAsia"/>
          <w:rtl/>
        </w:rPr>
        <w:t>بعد</w:t>
      </w:r>
      <w:r>
        <w:rPr>
          <w:rtl/>
        </w:rPr>
        <w:t xml:space="preserve"> کون أخبار الإثن</w:t>
      </w:r>
      <w:r>
        <w:rPr>
          <w:rFonts w:hint="cs"/>
          <w:rtl/>
        </w:rPr>
        <w:t>ی</w:t>
      </w:r>
      <w:r>
        <w:rPr>
          <w:rFonts w:hint="eastAsia"/>
          <w:rtl/>
        </w:rPr>
        <w:t>ن</w:t>
      </w:r>
      <w:r>
        <w:rPr>
          <w:rtl/>
        </w:rPr>
        <w:t xml:space="preserve"> محموله عل</w:t>
      </w:r>
      <w:r>
        <w:rPr>
          <w:rFonts w:hint="cs"/>
          <w:rtl/>
        </w:rPr>
        <w:t>ی</w:t>
      </w:r>
      <w:r>
        <w:rPr>
          <w:rtl/>
        </w:rPr>
        <w:t xml:space="preserve"> التق</w:t>
      </w:r>
      <w:r>
        <w:rPr>
          <w:rFonts w:hint="cs"/>
          <w:rtl/>
        </w:rPr>
        <w:t>ی</w:t>
      </w:r>
      <w:r>
        <w:rPr>
          <w:rFonts w:hint="eastAsia"/>
          <w:rtl/>
        </w:rPr>
        <w:t>ه،</w:t>
      </w:r>
      <w:r>
        <w:rPr>
          <w:rtl/>
        </w:rPr>
        <w:t xml:space="preserve"> لکثره الأخبار الوارده ف</w:t>
      </w:r>
      <w:r>
        <w:rPr>
          <w:rFonts w:hint="cs"/>
          <w:rtl/>
        </w:rPr>
        <w:t>ی</w:t>
      </w:r>
      <w:r>
        <w:rPr>
          <w:rtl/>
        </w:rPr>
        <w:t xml:space="preserve"> شومه،و </w:t>
      </w:r>
      <w:r>
        <w:rPr>
          <w:rFonts w:hint="cs"/>
          <w:rtl/>
        </w:rPr>
        <w:t>ی</w:t>
      </w:r>
      <w:r>
        <w:rPr>
          <w:rFonts w:hint="eastAsia"/>
          <w:rtl/>
        </w:rPr>
        <w:t>مکن</w:t>
      </w:r>
      <w:r>
        <w:rPr>
          <w:rtl/>
        </w:rPr>
        <w:t xml:space="preserve"> تخص</w:t>
      </w:r>
      <w:r>
        <w:rPr>
          <w:rFonts w:hint="cs"/>
          <w:rtl/>
        </w:rPr>
        <w:t>ی</w:t>
      </w:r>
      <w:r>
        <w:rPr>
          <w:rFonts w:hint="eastAsia"/>
          <w:rtl/>
        </w:rPr>
        <w:t>صها</w:t>
      </w:r>
      <w:r>
        <w:rPr>
          <w:rtl/>
        </w:rPr>
        <w:t xml:space="preserve"> بهذه الأخبار،و ف</w:t>
      </w:r>
      <w:r>
        <w:rPr>
          <w:rFonts w:hint="cs"/>
          <w:rtl/>
        </w:rPr>
        <w:t>ی</w:t>
      </w:r>
      <w:r>
        <w:rPr>
          <w:rFonts w:hint="eastAsia"/>
          <w:rtl/>
        </w:rPr>
        <w:t>ه</w:t>
      </w:r>
      <w:r>
        <w:rPr>
          <w:rtl/>
        </w:rPr>
        <w:t xml:space="preserve"> نکته و هو أنّ شومه لوقوع مصائب النب</w:t>
      </w:r>
      <w:r>
        <w:rPr>
          <w:rFonts w:hint="cs"/>
          <w:rtl/>
        </w:rPr>
        <w:t>یّ</w:t>
      </w:r>
      <w:r>
        <w:rPr>
          <w:rtl/>
        </w:rPr>
        <w:t xml:space="preserve"> </w:t>
      </w:r>
      <w:r w:rsidR="00F2741C" w:rsidRPr="00F2741C">
        <w:rPr>
          <w:rStyle w:val="libAlaemChar"/>
          <w:rtl/>
        </w:rPr>
        <w:t>صلى‌الله‌عليه‌وآله‌وسلم</w:t>
      </w:r>
      <w:r>
        <w:rPr>
          <w:rtl/>
        </w:rPr>
        <w:t xml:space="preserve"> و الأئمه </w:t>
      </w:r>
      <w:r w:rsidR="00F2741C" w:rsidRPr="00F2741C">
        <w:rPr>
          <w:rStyle w:val="libAlaemChar"/>
          <w:rtl/>
        </w:rPr>
        <w:t>عليهم‌السلام</w:t>
      </w:r>
      <w:r>
        <w:rPr>
          <w:rtl/>
        </w:rPr>
        <w:t xml:space="preserve"> ف</w:t>
      </w:r>
      <w:r>
        <w:rPr>
          <w:rFonts w:hint="cs"/>
          <w:rtl/>
        </w:rPr>
        <w:t>ی</w:t>
      </w:r>
      <w:r>
        <w:rPr>
          <w:rFonts w:hint="eastAsia"/>
          <w:rtl/>
        </w:rPr>
        <w:t>ه،و</w:t>
      </w:r>
      <w:r>
        <w:rPr>
          <w:rtl/>
        </w:rPr>
        <w:t xml:space="preserve"> الاحتجام کأنّه مشارکه معهم ف</w:t>
      </w:r>
      <w:r>
        <w:rPr>
          <w:rFonts w:hint="cs"/>
          <w:rtl/>
        </w:rPr>
        <w:t>ی</w:t>
      </w:r>
      <w:r>
        <w:rPr>
          <w:rtl/>
        </w:rPr>
        <w:t xml:space="preserve"> ألم المص</w:t>
      </w:r>
      <w:r>
        <w:rPr>
          <w:rFonts w:hint="cs"/>
          <w:rtl/>
        </w:rPr>
        <w:t>ی</w:t>
      </w:r>
      <w:r>
        <w:rPr>
          <w:rtl/>
        </w:rPr>
        <w:t>به،و لکن جرّبنا غالبا انّ المحتجم و المفتصد ف</w:t>
      </w:r>
      <w:r>
        <w:rPr>
          <w:rFonts w:hint="cs"/>
          <w:rtl/>
        </w:rPr>
        <w:t>ی</w:t>
      </w:r>
      <w:r>
        <w:rPr>
          <w:rFonts w:hint="eastAsia"/>
          <w:rtl/>
        </w:rPr>
        <w:t>ه</w:t>
      </w:r>
      <w:r>
        <w:rPr>
          <w:rtl/>
        </w:rPr>
        <w:t xml:space="preserve"> و ف</w:t>
      </w:r>
      <w:r>
        <w:rPr>
          <w:rFonts w:hint="cs"/>
          <w:rtl/>
        </w:rPr>
        <w:t>ی</w:t>
      </w:r>
      <w:r>
        <w:rPr>
          <w:rtl/>
        </w:rPr>
        <w:t xml:space="preserve"> الأربعاء لا </w:t>
      </w:r>
      <w:r>
        <w:rPr>
          <w:rFonts w:hint="cs"/>
          <w:rtl/>
        </w:rPr>
        <w:t>ی</w:t>
      </w:r>
      <w:r>
        <w:rPr>
          <w:rFonts w:hint="eastAsia"/>
          <w:rtl/>
        </w:rPr>
        <w:t>نتفع</w:t>
      </w:r>
      <w:r>
        <w:rPr>
          <w:rtl/>
        </w:rPr>
        <w:t xml:space="preserve"> به،انته</w:t>
      </w:r>
      <w:r>
        <w:rPr>
          <w:rFonts w:hint="cs"/>
          <w:rtl/>
        </w:rPr>
        <w:t>ی</w:t>
      </w:r>
      <w:r>
        <w:rPr>
          <w:rtl/>
        </w:rPr>
        <w:t xml:space="preserve">. </w:t>
      </w:r>
    </w:p>
    <w:p w:rsidR="00AC4F51" w:rsidRDefault="00191CDD" w:rsidP="00AC4F51">
      <w:pPr>
        <w:pStyle w:val="libNormal"/>
        <w:rPr>
          <w:rtl/>
        </w:rPr>
      </w:pPr>
      <w:r>
        <w:rPr>
          <w:rFonts w:hint="eastAsia"/>
          <w:rtl/>
        </w:rPr>
        <w:t>مدح</w:t>
      </w:r>
      <w:r>
        <w:rPr>
          <w:rtl/>
        </w:rPr>
        <w:t xml:space="preserve"> الحجامه ف</w:t>
      </w:r>
      <w:r>
        <w:rPr>
          <w:rFonts w:hint="cs"/>
          <w:rtl/>
        </w:rPr>
        <w:t>ی</w:t>
      </w:r>
      <w:r>
        <w:rPr>
          <w:rtl/>
        </w:rPr>
        <w:t xml:space="preserve"> الثلاثاء لسبع عشره أو أربع عشره،أو لاحد</w:t>
      </w:r>
      <w:r>
        <w:rPr>
          <w:rFonts w:hint="cs"/>
          <w:rtl/>
        </w:rPr>
        <w:t>ی</w:t>
      </w:r>
      <w:r>
        <w:rPr>
          <w:rtl/>
        </w:rPr>
        <w:t xml:space="preserve"> و عشر</w:t>
      </w:r>
      <w:r>
        <w:rPr>
          <w:rFonts w:hint="cs"/>
          <w:rtl/>
        </w:rPr>
        <w:t>ی</w:t>
      </w:r>
      <w:r>
        <w:rPr>
          <w:rFonts w:hint="eastAsia"/>
          <w:rtl/>
        </w:rPr>
        <w:t>ن</w:t>
      </w:r>
      <w:r>
        <w:rPr>
          <w:rtl/>
        </w:rPr>
        <w:t xml:space="preserve"> من الشهر و انّه شفاء من أدواء السنه.</w:t>
      </w:r>
    </w:p>
    <w:p w:rsidR="00140CA9" w:rsidRDefault="00191CDD" w:rsidP="00AC4F51">
      <w:pPr>
        <w:pStyle w:val="libNormal"/>
      </w:pPr>
      <w:r w:rsidRPr="00AC4F51">
        <w:rPr>
          <w:rStyle w:val="libBold1Char"/>
          <w:rFonts w:hint="eastAsia"/>
          <w:rtl/>
        </w:rPr>
        <w:t>معان</w:t>
      </w:r>
      <w:r w:rsidRPr="00AC4F51">
        <w:rPr>
          <w:rStyle w:val="libBold1Char"/>
          <w:rFonts w:hint="cs"/>
          <w:rtl/>
        </w:rPr>
        <w:t>ی</w:t>
      </w:r>
      <w:r w:rsidRPr="00AC4F51">
        <w:rPr>
          <w:rStyle w:val="libBold1Char"/>
          <w:rtl/>
        </w:rPr>
        <w:t xml:space="preserve"> الأخبار</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لرجل من أصحابه: إذا أردت الحجامه و خرج الدم من محاجمک فقل قبل أن تفرغ و تس</w:t>
      </w:r>
      <w:r>
        <w:rPr>
          <w:rFonts w:hint="cs"/>
          <w:rtl/>
        </w:rPr>
        <w:t>ی</w:t>
      </w:r>
      <w:r>
        <w:rPr>
          <w:rFonts w:hint="eastAsia"/>
          <w:rtl/>
        </w:rPr>
        <w:t>ل</w:t>
      </w:r>
      <w:r>
        <w:rPr>
          <w:rtl/>
        </w:rPr>
        <w:t xml:space="preserve"> الدم:بسم اللّه الرحمن الرح</w:t>
      </w:r>
      <w:r>
        <w:rPr>
          <w:rFonts w:hint="cs"/>
          <w:rtl/>
        </w:rPr>
        <w:t>ی</w:t>
      </w:r>
      <w:r>
        <w:rPr>
          <w:rFonts w:hint="eastAsia"/>
          <w:rtl/>
        </w:rPr>
        <w:t>م،</w:t>
      </w:r>
      <w:r>
        <w:rPr>
          <w:rtl/>
        </w:rPr>
        <w:t xml:space="preserve"> أعوذ باللّه الکر</w:t>
      </w:r>
      <w:r>
        <w:rPr>
          <w:rFonts w:hint="cs"/>
          <w:rtl/>
        </w:rPr>
        <w:t>ی</w:t>
      </w:r>
      <w:r>
        <w:rPr>
          <w:rFonts w:hint="eastAsia"/>
          <w:rtl/>
        </w:rPr>
        <w:t>م</w:t>
      </w:r>
      <w:r>
        <w:rPr>
          <w:rtl/>
        </w:rPr>
        <w:t xml:space="preserve"> ف</w:t>
      </w:r>
      <w:r>
        <w:rPr>
          <w:rFonts w:hint="cs"/>
          <w:rtl/>
        </w:rPr>
        <w:t>ی</w:t>
      </w:r>
      <w:r>
        <w:rPr>
          <w:rtl/>
        </w:rPr>
        <w:t xml:space="preserve"> حجامت</w:t>
      </w:r>
      <w:r>
        <w:rPr>
          <w:rFonts w:hint="cs"/>
          <w:rtl/>
        </w:rPr>
        <w:t>ی</w:t>
      </w:r>
      <w:r>
        <w:rPr>
          <w:rtl/>
        </w:rPr>
        <w:t xml:space="preserve"> هذه من الع</w:t>
      </w:r>
      <w:r>
        <w:rPr>
          <w:rFonts w:hint="cs"/>
          <w:rtl/>
        </w:rPr>
        <w:t>ی</w:t>
      </w:r>
      <w:r>
        <w:rPr>
          <w:rFonts w:hint="eastAsia"/>
          <w:rtl/>
        </w:rPr>
        <w:t>ن</w:t>
      </w:r>
      <w:r>
        <w:rPr>
          <w:rtl/>
        </w:rPr>
        <w:t xml:space="preserve"> ف</w:t>
      </w:r>
      <w:r>
        <w:rPr>
          <w:rFonts w:hint="cs"/>
          <w:rtl/>
        </w:rPr>
        <w:t>ی</w:t>
      </w:r>
      <w:r>
        <w:rPr>
          <w:rtl/>
        </w:rPr>
        <w:t xml:space="preserve"> الدم و من کلّ سوء،ثمّ ذکر معن</w:t>
      </w:r>
      <w:r>
        <w:rPr>
          <w:rFonts w:hint="cs"/>
          <w:rtl/>
        </w:rPr>
        <w:t>ی</w:t>
      </w:r>
      <w:r>
        <w:rPr>
          <w:rtl/>
        </w:rPr>
        <w:t xml:space="preserve"> السوء مستخرجا من آ</w:t>
      </w:r>
      <w:r>
        <w:rPr>
          <w:rFonts w:hint="cs"/>
          <w:rtl/>
        </w:rPr>
        <w:t>ی</w:t>
      </w:r>
      <w:r>
        <w:rPr>
          <w:rFonts w:hint="eastAsia"/>
          <w:rtl/>
        </w:rPr>
        <w:t>ات</w:t>
      </w:r>
      <w:r>
        <w:rPr>
          <w:rtl/>
        </w:rPr>
        <w:t xml:space="preserve"> الق</w:t>
      </w:r>
      <w:r>
        <w:rPr>
          <w:rFonts w:hint="eastAsia"/>
          <w:rtl/>
        </w:rPr>
        <w:t>رآن</w:t>
      </w:r>
      <w:r>
        <w:rPr>
          <w:rtl/>
        </w:rPr>
        <w:t xml:space="preserve"> أ</w:t>
      </w:r>
      <w:r>
        <w:rPr>
          <w:rFonts w:hint="cs"/>
          <w:rtl/>
        </w:rPr>
        <w:t>ی</w:t>
      </w:r>
      <w:r>
        <w:rPr>
          <w:rtl/>
        </w:rPr>
        <w:t xml:space="preserve"> الفقر و الدخول ف</w:t>
      </w:r>
      <w:r>
        <w:rPr>
          <w:rFonts w:hint="cs"/>
          <w:rtl/>
        </w:rPr>
        <w:t>ی</w:t>
      </w:r>
      <w:r>
        <w:rPr>
          <w:rtl/>
        </w:rPr>
        <w:t xml:space="preserve"> الزنا و البرص </w:t>
      </w:r>
      <w:r w:rsidRPr="000F2A07">
        <w:rPr>
          <w:rStyle w:val="libFootnotenumChar"/>
          <w:rtl/>
        </w:rPr>
        <w:t>(1)</w:t>
      </w:r>
      <w:r>
        <w:rPr>
          <w:rtl/>
        </w:rPr>
        <w:t xml:space="preserve">. </w:t>
      </w:r>
    </w:p>
    <w:p w:rsidR="00140CA9" w:rsidRDefault="00191CDD" w:rsidP="00AC4F51">
      <w:pPr>
        <w:pStyle w:val="libCenterBold1"/>
      </w:pPr>
      <w:r>
        <w:rPr>
          <w:rFonts w:hint="eastAsia"/>
          <w:rtl/>
        </w:rPr>
        <w:t>حجامه</w:t>
      </w:r>
      <w:r w:rsidR="00AC4F51">
        <w:rPr>
          <w:rtl/>
        </w:rPr>
        <w:t xml:space="preserve"> الرأس و منافعها</w:t>
      </w:r>
    </w:p>
    <w:p w:rsidR="00140CA9" w:rsidRDefault="00191CDD" w:rsidP="00191CDD">
      <w:pPr>
        <w:pStyle w:val="libNormal"/>
      </w:pPr>
      <w:r>
        <w:rPr>
          <w:rFonts w:hint="eastAsia"/>
          <w:rtl/>
        </w:rPr>
        <w:t>فضل</w:t>
      </w:r>
      <w:r>
        <w:rPr>
          <w:rtl/>
        </w:rPr>
        <w:t xml:space="preserve"> حجامه الرأس و منافعها وردت ف</w:t>
      </w:r>
      <w:r>
        <w:rPr>
          <w:rFonts w:hint="cs"/>
          <w:rtl/>
        </w:rPr>
        <w:t>ی</w:t>
      </w:r>
      <w:r>
        <w:rPr>
          <w:rtl/>
        </w:rPr>
        <w:t xml:space="preserve"> روا</w:t>
      </w:r>
      <w:r>
        <w:rPr>
          <w:rFonts w:hint="cs"/>
          <w:rtl/>
        </w:rPr>
        <w:t>ی</w:t>
      </w:r>
      <w:r>
        <w:rPr>
          <w:rFonts w:hint="eastAsia"/>
          <w:rtl/>
        </w:rPr>
        <w:t>ات</w:t>
      </w:r>
      <w:r>
        <w:rPr>
          <w:rtl/>
        </w:rPr>
        <w:t xml:space="preserve"> الخاصّه و العامّه، و قال بعض الأطباء: الحجامه ف</w:t>
      </w:r>
      <w:r>
        <w:rPr>
          <w:rFonts w:hint="cs"/>
          <w:rtl/>
        </w:rPr>
        <w:t>ی</w:t>
      </w:r>
      <w:r>
        <w:rPr>
          <w:rtl/>
        </w:rPr>
        <w:t xml:space="preserve"> وسط الرأس نافعه جدا، </w:t>
      </w:r>
      <w:r>
        <w:rPr>
          <w:rFonts w:hint="eastAsia"/>
          <w:rtl/>
        </w:rPr>
        <w:t>و</w:t>
      </w:r>
      <w:r>
        <w:rPr>
          <w:rtl/>
        </w:rPr>
        <w:t xml:space="preserve"> قد رو</w:t>
      </w:r>
      <w:r>
        <w:rPr>
          <w:rFonts w:hint="cs"/>
          <w:rtl/>
        </w:rPr>
        <w:t>ی</w:t>
      </w:r>
      <w:r>
        <w:rPr>
          <w:rtl/>
        </w:rPr>
        <w:t>: انّ النب</w:t>
      </w:r>
      <w:r>
        <w:rPr>
          <w:rFonts w:hint="cs"/>
          <w:rtl/>
        </w:rPr>
        <w:t>یّ</w:t>
      </w:r>
      <w:r>
        <w:rPr>
          <w:rtl/>
        </w:rPr>
        <w:t xml:space="preserve"> </w:t>
      </w:r>
      <w:r w:rsidR="00F2741C" w:rsidRPr="00F2741C">
        <w:rPr>
          <w:rStyle w:val="libAlaemChar"/>
          <w:rtl/>
        </w:rPr>
        <w:t>صلى‌الله‌عليه‌وآله‌وسلم</w:t>
      </w:r>
      <w:r>
        <w:rPr>
          <w:rtl/>
        </w:rPr>
        <w:t xml:space="preserve"> فعلها، </w:t>
      </w:r>
      <w:r>
        <w:rPr>
          <w:rFonts w:hint="eastAsia"/>
          <w:rtl/>
        </w:rPr>
        <w:t>و</w:t>
      </w:r>
      <w:r>
        <w:rPr>
          <w:rtl/>
        </w:rPr>
        <w:t xml:space="preserve"> رو</w:t>
      </w:r>
      <w:r>
        <w:rPr>
          <w:rFonts w:hint="cs"/>
          <w:rtl/>
        </w:rPr>
        <w:t>ی</w:t>
      </w:r>
      <w:r>
        <w:rPr>
          <w:rtl/>
        </w:rPr>
        <w:t xml:space="preserve"> عن الصادق </w:t>
      </w:r>
      <w:r w:rsidR="00F2741C" w:rsidRPr="00F2741C">
        <w:rPr>
          <w:rStyle w:val="libAlaemChar"/>
          <w:rtl/>
        </w:rPr>
        <w:t>عليه‌السلام</w:t>
      </w:r>
      <w:r>
        <w:rPr>
          <w:rtl/>
        </w:rPr>
        <w:t xml:space="preserve"> قال: احتجم رسول اللّه </w:t>
      </w:r>
      <w:r w:rsidR="00F2741C" w:rsidRPr="00F2741C">
        <w:rPr>
          <w:rStyle w:val="libAlaemChar"/>
          <w:rtl/>
        </w:rPr>
        <w:t>صلى‌الله‌عليه‌وآله‌وسلم</w:t>
      </w:r>
      <w:r>
        <w:rPr>
          <w:rtl/>
        </w:rPr>
        <w:t xml:space="preserve"> ف</w:t>
      </w:r>
      <w:r>
        <w:rPr>
          <w:rFonts w:hint="cs"/>
          <w:rtl/>
        </w:rPr>
        <w:t>ی</w:t>
      </w:r>
      <w:r>
        <w:rPr>
          <w:rtl/>
        </w:rPr>
        <w:t xml:space="preserve"> رأسه و ب</w:t>
      </w:r>
      <w:r>
        <w:rPr>
          <w:rFonts w:hint="cs"/>
          <w:rtl/>
        </w:rPr>
        <w:t>ی</w:t>
      </w:r>
      <w:r>
        <w:rPr>
          <w:rFonts w:hint="eastAsia"/>
          <w:rtl/>
        </w:rPr>
        <w:t>ن</w:t>
      </w:r>
      <w:r>
        <w:rPr>
          <w:rtl/>
        </w:rPr>
        <w:t xml:space="preserve"> کتف</w:t>
      </w:r>
      <w:r>
        <w:rPr>
          <w:rFonts w:hint="cs"/>
          <w:rtl/>
        </w:rPr>
        <w:t>ی</w:t>
      </w:r>
      <w:r>
        <w:rPr>
          <w:rFonts w:hint="eastAsia"/>
          <w:rtl/>
        </w:rPr>
        <w:t>ه</w:t>
      </w:r>
      <w:r>
        <w:rPr>
          <w:rtl/>
        </w:rPr>
        <w:t xml:space="preserve"> و قفاه، و سمّ</w:t>
      </w:r>
      <w:r>
        <w:rPr>
          <w:rFonts w:hint="cs"/>
          <w:rtl/>
        </w:rPr>
        <w:t>ی</w:t>
      </w:r>
      <w:r>
        <w:rPr>
          <w:rtl/>
        </w:rPr>
        <w:t xml:space="preserve"> الواحده النافعه و الأخر</w:t>
      </w:r>
      <w:r>
        <w:rPr>
          <w:rFonts w:hint="cs"/>
          <w:rtl/>
        </w:rPr>
        <w:t>ی</w:t>
      </w:r>
      <w:r>
        <w:rPr>
          <w:rtl/>
        </w:rPr>
        <w:t xml:space="preserve"> المغ</w:t>
      </w:r>
      <w:r>
        <w:rPr>
          <w:rFonts w:hint="cs"/>
          <w:rtl/>
        </w:rPr>
        <w:t>ی</w:t>
      </w:r>
      <w:r>
        <w:rPr>
          <w:rFonts w:hint="eastAsia"/>
          <w:rtl/>
        </w:rPr>
        <w:t>ثه</w:t>
      </w:r>
      <w:r>
        <w:rPr>
          <w:rtl/>
        </w:rPr>
        <w:t xml:space="preserve"> و الثالثه المنقذه،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xml:space="preserve"> الت</w:t>
      </w:r>
      <w:r>
        <w:rPr>
          <w:rFonts w:hint="cs"/>
          <w:rtl/>
        </w:rPr>
        <w:t>ی</w:t>
      </w:r>
      <w:r>
        <w:rPr>
          <w:rtl/>
        </w:rPr>
        <w:t xml:space="preserve"> ف</w:t>
      </w:r>
      <w:r>
        <w:rPr>
          <w:rFonts w:hint="cs"/>
          <w:rtl/>
        </w:rPr>
        <w:t>ی</w:t>
      </w:r>
      <w:r>
        <w:rPr>
          <w:rtl/>
        </w:rPr>
        <w:t xml:space="preserve"> الرأس: المنقذه،و الت</w:t>
      </w:r>
      <w:r>
        <w:rPr>
          <w:rFonts w:hint="cs"/>
          <w:rtl/>
        </w:rPr>
        <w:t>ی</w:t>
      </w:r>
      <w:r>
        <w:rPr>
          <w:rtl/>
        </w:rPr>
        <w:t xml:space="preserve"> ف</w:t>
      </w:r>
      <w:r>
        <w:rPr>
          <w:rFonts w:hint="cs"/>
          <w:rtl/>
        </w:rPr>
        <w:t>ی</w:t>
      </w:r>
      <w:r>
        <w:rPr>
          <w:rtl/>
        </w:rPr>
        <w:t xml:space="preserve"> النقره:المغ</w:t>
      </w:r>
      <w:r>
        <w:rPr>
          <w:rFonts w:hint="cs"/>
          <w:rtl/>
        </w:rPr>
        <w:t>ی</w:t>
      </w:r>
      <w:r>
        <w:rPr>
          <w:rFonts w:hint="eastAsia"/>
          <w:rtl/>
        </w:rPr>
        <w:t>ثه،و</w:t>
      </w:r>
      <w:r>
        <w:rPr>
          <w:rtl/>
        </w:rPr>
        <w:t xml:space="preserve"> الت</w:t>
      </w:r>
      <w:r>
        <w:rPr>
          <w:rFonts w:hint="cs"/>
          <w:rtl/>
        </w:rPr>
        <w:t>ی</w:t>
      </w:r>
      <w:r>
        <w:rPr>
          <w:rtl/>
        </w:rPr>
        <w:t xml:space="preserve"> ف</w:t>
      </w:r>
      <w:r>
        <w:rPr>
          <w:rFonts w:hint="cs"/>
          <w:rtl/>
        </w:rPr>
        <w:t>ی</w:t>
      </w:r>
      <w:r>
        <w:rPr>
          <w:rtl/>
        </w:rPr>
        <w:t xml:space="preserve"> الکاهل:النافعه. </w:t>
      </w:r>
    </w:p>
    <w:p w:rsidR="00AC4F51" w:rsidRDefault="00191CDD" w:rsidP="00AC4F51">
      <w:pPr>
        <w:pStyle w:val="libNormal"/>
        <w:rPr>
          <w:rtl/>
        </w:rPr>
      </w:pPr>
      <w:r>
        <w:rPr>
          <w:rFonts w:hint="eastAsia"/>
          <w:rtl/>
        </w:rPr>
        <w:t>ذکر</w:t>
      </w:r>
      <w:r>
        <w:rPr>
          <w:rtl/>
        </w:rPr>
        <w:t xml:space="preserve"> منافع حجامه سائر مواضع البدن.</w:t>
      </w:r>
    </w:p>
    <w:p w:rsidR="00140CA9" w:rsidRDefault="00191CDD" w:rsidP="00AC4F51">
      <w:pPr>
        <w:pStyle w:val="libNormal"/>
      </w:pPr>
      <w:r w:rsidRPr="00AC4F51">
        <w:rPr>
          <w:rStyle w:val="libBold1Char"/>
          <w:rFonts w:hint="eastAsia"/>
          <w:rtl/>
        </w:rPr>
        <w:t>الخصال</w:t>
      </w:r>
      <w:r>
        <w:rPr>
          <w:rtl/>
        </w:rPr>
        <w:t xml:space="preserve">:عن الصادق عن آبائه </w:t>
      </w:r>
      <w:r w:rsidR="00F2741C" w:rsidRPr="00F2741C">
        <w:rPr>
          <w:rStyle w:val="libAlaemChar"/>
          <w:rtl/>
        </w:rPr>
        <w:t>عليهم‌السلام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انّ الحجامه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5</w:t>
      </w:r>
      <w:r w:rsidR="00140CA9">
        <w:rPr>
          <w:rtl/>
        </w:rPr>
        <w:t>13</w:t>
      </w:r>
      <w:r w:rsidR="00191CDD">
        <w:rPr>
          <w:rtl/>
        </w:rPr>
        <w:t>/54/</w:t>
      </w:r>
      <w:r w:rsidR="00140CA9">
        <w:rPr>
          <w:rtl/>
        </w:rPr>
        <w:t>1</w:t>
      </w:r>
      <w:r w:rsidR="00191CDD">
        <w:rPr>
          <w:rtl/>
        </w:rPr>
        <w:t>4،ج:</w:t>
      </w:r>
      <w:r w:rsidR="00140CA9">
        <w:rPr>
          <w:rtl/>
        </w:rPr>
        <w:t>111</w:t>
      </w:r>
      <w:r w:rsidR="00191CDD">
        <w:rPr>
          <w:rtl/>
        </w:rPr>
        <w:t>/6</w:t>
      </w:r>
      <w:r w:rsidR="00140CA9">
        <w:rPr>
          <w:rtl/>
        </w:rPr>
        <w:t>2</w:t>
      </w:r>
      <w:r w:rsidR="00191CDD">
        <w:rPr>
          <w:rtl/>
        </w:rPr>
        <w:t>.</w:t>
      </w:r>
    </w:p>
    <w:p w:rsidR="00D7268C" w:rsidRDefault="00D7268C" w:rsidP="000F2A07">
      <w:pPr>
        <w:pStyle w:val="libNormal"/>
        <w:rPr>
          <w:rtl/>
        </w:rPr>
      </w:pPr>
      <w:r>
        <w:rPr>
          <w:rtl/>
        </w:rPr>
        <w:br w:type="page"/>
      </w:r>
    </w:p>
    <w:p w:rsidR="00AC4F51" w:rsidRDefault="00191CDD" w:rsidP="00AC4F51">
      <w:pPr>
        <w:pStyle w:val="libNormal0"/>
        <w:rPr>
          <w:rtl/>
        </w:rPr>
      </w:pPr>
      <w:r>
        <w:rPr>
          <w:rFonts w:hint="eastAsia"/>
          <w:rtl/>
        </w:rPr>
        <w:t>تصحّح</w:t>
      </w:r>
      <w:r>
        <w:rPr>
          <w:rtl/>
        </w:rPr>
        <w:t xml:space="preserve"> البدن و تشدّ العقل. </w:t>
      </w:r>
      <w:r>
        <w:rPr>
          <w:rFonts w:hint="eastAsia"/>
          <w:rtl/>
        </w:rPr>
        <w:t>و</w:t>
      </w:r>
      <w:r>
        <w:rPr>
          <w:rtl/>
        </w:rPr>
        <w:t xml:space="preserve"> قال رسول اللّه </w:t>
      </w:r>
      <w:r w:rsidR="00F2741C" w:rsidRPr="00F2741C">
        <w:rPr>
          <w:rStyle w:val="libAlaemChar"/>
          <w:rtl/>
        </w:rPr>
        <w:t>صلى‌الله‌عليه‌وآله‌وسلم</w:t>
      </w:r>
      <w:r>
        <w:rPr>
          <w:rtl/>
        </w:rPr>
        <w:t xml:space="preserve">: توقّوا الحجامه و النوره </w:t>
      </w:r>
      <w:r>
        <w:rPr>
          <w:rFonts w:hint="cs"/>
          <w:rtl/>
        </w:rPr>
        <w:t>ی</w:t>
      </w:r>
      <w:r>
        <w:rPr>
          <w:rFonts w:hint="eastAsia"/>
          <w:rtl/>
        </w:rPr>
        <w:t>وم</w:t>
      </w:r>
      <w:r>
        <w:rPr>
          <w:rtl/>
        </w:rPr>
        <w:t xml:space="preserve"> الأربعاء،فانّ </w:t>
      </w:r>
      <w:r>
        <w:rPr>
          <w:rFonts w:hint="cs"/>
          <w:rtl/>
        </w:rPr>
        <w:t>ی</w:t>
      </w:r>
      <w:r>
        <w:rPr>
          <w:rFonts w:hint="eastAsia"/>
          <w:rtl/>
        </w:rPr>
        <w:t>وم</w:t>
      </w:r>
      <w:r>
        <w:rPr>
          <w:rtl/>
        </w:rPr>
        <w:t xml:space="preserve"> الأربعاء </w:t>
      </w:r>
      <w:r>
        <w:rPr>
          <w:rFonts w:hint="cs"/>
          <w:rtl/>
        </w:rPr>
        <w:t>ی</w:t>
      </w:r>
      <w:r>
        <w:rPr>
          <w:rFonts w:hint="eastAsia"/>
          <w:rtl/>
        </w:rPr>
        <w:t>وم</w:t>
      </w:r>
      <w:r>
        <w:rPr>
          <w:rtl/>
        </w:rPr>
        <w:t xml:space="preserve"> نحس مستمرّ و ف</w:t>
      </w:r>
      <w:r>
        <w:rPr>
          <w:rFonts w:hint="cs"/>
          <w:rtl/>
        </w:rPr>
        <w:t>ی</w:t>
      </w:r>
      <w:r>
        <w:rPr>
          <w:rFonts w:hint="eastAsia"/>
          <w:rtl/>
        </w:rPr>
        <w:t>ه</w:t>
      </w:r>
      <w:r>
        <w:rPr>
          <w:rtl/>
        </w:rPr>
        <w:t xml:space="preserve"> خلقت جهنّم،و ف</w:t>
      </w:r>
      <w:r>
        <w:rPr>
          <w:rFonts w:hint="cs"/>
          <w:rtl/>
        </w:rPr>
        <w:t>ی</w:t>
      </w:r>
      <w:r>
        <w:rPr>
          <w:rtl/>
        </w:rPr>
        <w:t xml:space="preserve"> الجمعه ساعه لا </w:t>
      </w:r>
      <w:r>
        <w:rPr>
          <w:rFonts w:hint="cs"/>
          <w:rtl/>
        </w:rPr>
        <w:t>ی</w:t>
      </w:r>
      <w:r>
        <w:rPr>
          <w:rFonts w:hint="eastAsia"/>
          <w:rtl/>
        </w:rPr>
        <w:t>حتجم</w:t>
      </w:r>
      <w:r>
        <w:rPr>
          <w:rtl/>
        </w:rPr>
        <w:t xml:space="preserve"> ف</w:t>
      </w:r>
      <w:r>
        <w:rPr>
          <w:rFonts w:hint="cs"/>
          <w:rtl/>
        </w:rPr>
        <w:t>ی</w:t>
      </w:r>
      <w:r>
        <w:rPr>
          <w:rFonts w:hint="eastAsia"/>
          <w:rtl/>
        </w:rPr>
        <w:t>ها</w:t>
      </w:r>
      <w:r>
        <w:rPr>
          <w:rtl/>
        </w:rPr>
        <w:t xml:space="preserve"> أحد الاّ مات.</w:t>
      </w:r>
    </w:p>
    <w:p w:rsidR="00AC4F51" w:rsidRDefault="00191CDD" w:rsidP="00AC4F51">
      <w:pPr>
        <w:pStyle w:val="libNormal0"/>
        <w:rPr>
          <w:rtl/>
        </w:rPr>
      </w:pPr>
      <w:r w:rsidRPr="00AC4F51">
        <w:rPr>
          <w:rStyle w:val="libBold1Char"/>
          <w:rFonts w:hint="eastAsia"/>
          <w:rtl/>
        </w:rPr>
        <w:t>ع</w:t>
      </w:r>
      <w:r w:rsidRPr="00AC4F51">
        <w:rPr>
          <w:rStyle w:val="libBold1Char"/>
          <w:rFonts w:hint="cs"/>
          <w:rtl/>
        </w:rPr>
        <w:t>ی</w:t>
      </w:r>
      <w:r w:rsidRPr="00AC4F51">
        <w:rPr>
          <w:rStyle w:val="libBold1Char"/>
          <w:rFonts w:hint="eastAsia"/>
          <w:rtl/>
        </w:rPr>
        <w:t>ون</w:t>
      </w:r>
      <w:r w:rsidRPr="00AC4F51">
        <w:rPr>
          <w:rStyle w:val="libBold1Char"/>
          <w:rtl/>
        </w:rPr>
        <w:t xml:space="preserve"> أخبار الرضا</w:t>
      </w:r>
      <w:r>
        <w:rPr>
          <w:rtl/>
        </w:rPr>
        <w:t xml:space="preserve"> </w:t>
      </w:r>
      <w:r w:rsidR="00F2741C" w:rsidRPr="00F2741C">
        <w:rPr>
          <w:rStyle w:val="libAlaemChar"/>
          <w:rtl/>
        </w:rPr>
        <w:t>عليه‌السلام</w:t>
      </w:r>
      <w:r>
        <w:rPr>
          <w:rtl/>
        </w:rPr>
        <w:t xml:space="preserve">:عن الرضا </w:t>
      </w:r>
      <w:r w:rsidR="00F2741C" w:rsidRPr="00F2741C">
        <w:rPr>
          <w:rStyle w:val="libAlaemChar"/>
          <w:rtl/>
        </w:rPr>
        <w:t>عليه‌السلام</w:t>
      </w:r>
      <w:r>
        <w:rPr>
          <w:rtl/>
        </w:rPr>
        <w:t xml:space="preserve"> عن آبائه </w:t>
      </w:r>
      <w:r w:rsidR="00F2741C" w:rsidRPr="00F2741C">
        <w:rPr>
          <w:rStyle w:val="libAlaemChar"/>
          <w:rtl/>
        </w:rPr>
        <w:t>عليهم‌السلام</w:t>
      </w:r>
      <w:r>
        <w:rPr>
          <w:rtl/>
        </w:rPr>
        <w:t xml:space="preserve"> قال:قال رسول اللّه </w:t>
      </w:r>
      <w:r w:rsidR="00F2741C" w:rsidRPr="00F2741C">
        <w:rPr>
          <w:rStyle w:val="libAlaemChar"/>
          <w:rtl/>
        </w:rPr>
        <w:t>صلى‌الله‌عليه‌وآله‌وسلم</w:t>
      </w:r>
      <w:r>
        <w:rPr>
          <w:rtl/>
        </w:rPr>
        <w:t xml:space="preserve">: إن </w:t>
      </w:r>
      <w:r>
        <w:rPr>
          <w:rFonts w:hint="cs"/>
          <w:rtl/>
        </w:rPr>
        <w:t>ی</w:t>
      </w:r>
      <w:r>
        <w:rPr>
          <w:rFonts w:hint="eastAsia"/>
          <w:rtl/>
        </w:rPr>
        <w:t>کن</w:t>
      </w:r>
      <w:r>
        <w:rPr>
          <w:rtl/>
        </w:rPr>
        <w:t xml:space="preserve"> ف</w:t>
      </w:r>
      <w:r>
        <w:rPr>
          <w:rFonts w:hint="cs"/>
          <w:rtl/>
        </w:rPr>
        <w:t>ی</w:t>
      </w:r>
      <w:r>
        <w:rPr>
          <w:rtl/>
        </w:rPr>
        <w:t xml:space="preserve"> ش</w:t>
      </w:r>
      <w:r>
        <w:rPr>
          <w:rFonts w:hint="cs"/>
          <w:rtl/>
        </w:rPr>
        <w:t>ی</w:t>
      </w:r>
      <w:r>
        <w:rPr>
          <w:rFonts w:hint="eastAsia"/>
          <w:rtl/>
        </w:rPr>
        <w:t>ء</w:t>
      </w:r>
      <w:r>
        <w:rPr>
          <w:rtl/>
        </w:rPr>
        <w:t xml:space="preserve"> شفاء فف</w:t>
      </w:r>
      <w:r>
        <w:rPr>
          <w:rFonts w:hint="cs"/>
          <w:rtl/>
        </w:rPr>
        <w:t>ی</w:t>
      </w:r>
      <w:r>
        <w:rPr>
          <w:rtl/>
        </w:rPr>
        <w:t xml:space="preserve"> شرطه الحجّام أو ف</w:t>
      </w:r>
      <w:r>
        <w:rPr>
          <w:rFonts w:hint="cs"/>
          <w:rtl/>
        </w:rPr>
        <w:t>ی</w:t>
      </w:r>
      <w:r>
        <w:rPr>
          <w:rtl/>
        </w:rPr>
        <w:t xml:space="preserve"> شربه العسل.</w:t>
      </w:r>
    </w:p>
    <w:p w:rsidR="00AC4F51" w:rsidRDefault="00191CDD" w:rsidP="00AC4F51">
      <w:pPr>
        <w:pStyle w:val="libNormal0"/>
        <w:rPr>
          <w:rtl/>
        </w:rPr>
      </w:pPr>
      <w:r w:rsidRPr="00AC4F51">
        <w:rPr>
          <w:rStyle w:val="libBold1Char"/>
          <w:rFonts w:hint="eastAsia"/>
          <w:rtl/>
        </w:rPr>
        <w:t>المحاسن</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نزل جبرئ</w:t>
      </w:r>
      <w:r>
        <w:rPr>
          <w:rFonts w:hint="cs"/>
          <w:rtl/>
        </w:rPr>
        <w:t>ی</w:t>
      </w:r>
      <w:r>
        <w:rPr>
          <w:rFonts w:hint="eastAsia"/>
          <w:rtl/>
        </w:rPr>
        <w:t>ل</w:t>
      </w:r>
      <w:r>
        <w:rPr>
          <w:rtl/>
        </w:rPr>
        <w:t xml:space="preserve"> بالسواک و الخلال و الحجامه </w:t>
      </w:r>
      <w:r w:rsidRPr="000F2A07">
        <w:rPr>
          <w:rStyle w:val="libFootnotenumChar"/>
          <w:rtl/>
        </w:rPr>
        <w:t>(1)</w:t>
      </w:r>
      <w:r>
        <w:rPr>
          <w:rtl/>
        </w:rPr>
        <w:t>.</w:t>
      </w:r>
    </w:p>
    <w:p w:rsidR="00AC4F51" w:rsidRDefault="00191CDD" w:rsidP="00AC4F51">
      <w:pPr>
        <w:pStyle w:val="libNormal0"/>
        <w:rPr>
          <w:rtl/>
        </w:rPr>
      </w:pPr>
      <w:r w:rsidRPr="00AC4F51">
        <w:rPr>
          <w:rStyle w:val="libBold1Char"/>
          <w:rFonts w:hint="eastAsia"/>
          <w:rtl/>
        </w:rPr>
        <w:t>فقه</w:t>
      </w:r>
      <w:r w:rsidRPr="00AC4F51">
        <w:rPr>
          <w:rStyle w:val="libBold1Char"/>
          <w:rtl/>
        </w:rPr>
        <w:t xml:space="preserve"> الرضا</w:t>
      </w:r>
      <w:r>
        <w:rPr>
          <w:rtl/>
        </w:rPr>
        <w:t>: إذا أردت الحجامه فاجلس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الحجّام و أنت متربّع،و قل:بسم اللّه الرحمن الرح</w:t>
      </w:r>
      <w:r>
        <w:rPr>
          <w:rFonts w:hint="cs"/>
          <w:rtl/>
        </w:rPr>
        <w:t>ی</w:t>
      </w:r>
      <w:r>
        <w:rPr>
          <w:rFonts w:hint="eastAsia"/>
          <w:rtl/>
        </w:rPr>
        <w:t>م،أعوذ</w:t>
      </w:r>
      <w:r>
        <w:rPr>
          <w:rtl/>
        </w:rPr>
        <w:t xml:space="preserve"> باللّه الکر</w:t>
      </w:r>
      <w:r>
        <w:rPr>
          <w:rFonts w:hint="cs"/>
          <w:rtl/>
        </w:rPr>
        <w:t>ی</w:t>
      </w:r>
      <w:r>
        <w:rPr>
          <w:rFonts w:hint="eastAsia"/>
          <w:rtl/>
        </w:rPr>
        <w:t>م</w:t>
      </w:r>
      <w:r>
        <w:rPr>
          <w:rtl/>
        </w:rPr>
        <w:t xml:space="preserve"> ف</w:t>
      </w:r>
      <w:r>
        <w:rPr>
          <w:rFonts w:hint="cs"/>
          <w:rtl/>
        </w:rPr>
        <w:t>ی</w:t>
      </w:r>
      <w:r>
        <w:rPr>
          <w:rtl/>
        </w:rPr>
        <w:t xml:space="preserve"> حجامت</w:t>
      </w:r>
      <w:r>
        <w:rPr>
          <w:rFonts w:hint="cs"/>
          <w:rtl/>
        </w:rPr>
        <w:t>ی</w:t>
      </w:r>
      <w:r>
        <w:rPr>
          <w:rtl/>
        </w:rPr>
        <w:t xml:space="preserve"> من الع</w:t>
      </w:r>
      <w:r>
        <w:rPr>
          <w:rFonts w:hint="cs"/>
          <w:rtl/>
        </w:rPr>
        <w:t>ی</w:t>
      </w:r>
      <w:r>
        <w:rPr>
          <w:rFonts w:hint="eastAsia"/>
          <w:rtl/>
        </w:rPr>
        <w:t>ن</w:t>
      </w:r>
      <w:r>
        <w:rPr>
          <w:rtl/>
        </w:rPr>
        <w:t xml:space="preserve"> ف</w:t>
      </w:r>
      <w:r>
        <w:rPr>
          <w:rFonts w:hint="cs"/>
          <w:rtl/>
        </w:rPr>
        <w:t>ی</w:t>
      </w:r>
      <w:r>
        <w:rPr>
          <w:rtl/>
        </w:rPr>
        <w:t xml:space="preserve"> الدمّ و من کلّ سوء و أعلال و أمراض و أسقام و أوجاع و أسألک العاف</w:t>
      </w:r>
      <w:r>
        <w:rPr>
          <w:rFonts w:hint="cs"/>
          <w:rtl/>
        </w:rPr>
        <w:t>ی</w:t>
      </w:r>
      <w:r>
        <w:rPr>
          <w:rFonts w:hint="eastAsia"/>
          <w:rtl/>
        </w:rPr>
        <w:t>ه</w:t>
      </w:r>
      <w:r>
        <w:rPr>
          <w:rtl/>
        </w:rPr>
        <w:t xml:space="preserve"> و المعافاه و الشفاء من کلّ داء. </w:t>
      </w:r>
      <w:r>
        <w:rPr>
          <w:rFonts w:hint="eastAsia"/>
          <w:rtl/>
        </w:rPr>
        <w:t>و</w:t>
      </w:r>
      <w:r>
        <w:rPr>
          <w:rtl/>
        </w:rPr>
        <w:t xml:space="preserve"> قد رو</w:t>
      </w:r>
      <w:r>
        <w:rPr>
          <w:rFonts w:hint="cs"/>
          <w:rtl/>
        </w:rPr>
        <w:t>ی</w:t>
      </w:r>
      <w:r>
        <w:rPr>
          <w:rtl/>
        </w:rPr>
        <w:t xml:space="preserve"> عن أب</w:t>
      </w:r>
      <w:r>
        <w:rPr>
          <w:rFonts w:hint="cs"/>
          <w:rtl/>
        </w:rPr>
        <w:t>ی</w:t>
      </w:r>
      <w:r>
        <w:rPr>
          <w:rtl/>
        </w:rPr>
        <w:t xml:space="preserve"> عبد اللّه </w:t>
      </w:r>
      <w:r w:rsidR="00F2741C" w:rsidRPr="00F2741C">
        <w:rPr>
          <w:rStyle w:val="libAlaemChar"/>
          <w:rtl/>
        </w:rPr>
        <w:t>عليه‌السلام</w:t>
      </w:r>
      <w:r>
        <w:rPr>
          <w:rtl/>
        </w:rPr>
        <w:t xml:space="preserve"> أنّه قال: اقرء آ</w:t>
      </w:r>
      <w:r>
        <w:rPr>
          <w:rFonts w:hint="cs"/>
          <w:rtl/>
        </w:rPr>
        <w:t>ی</w:t>
      </w:r>
      <w:r>
        <w:rPr>
          <w:rFonts w:hint="eastAsia"/>
          <w:rtl/>
        </w:rPr>
        <w:t>ه</w:t>
      </w:r>
      <w:r>
        <w:rPr>
          <w:rtl/>
        </w:rPr>
        <w:t xml:space="preserve"> الکرس</w:t>
      </w:r>
      <w:r>
        <w:rPr>
          <w:rFonts w:hint="cs"/>
          <w:rtl/>
        </w:rPr>
        <w:t>یّ</w:t>
      </w:r>
      <w:r>
        <w:rPr>
          <w:rtl/>
        </w:rPr>
        <w:t xml:space="preserve"> و احتجم أ</w:t>
      </w:r>
      <w:r>
        <w:rPr>
          <w:rFonts w:hint="cs"/>
          <w:rtl/>
        </w:rPr>
        <w:t>یّ</w:t>
      </w:r>
      <w:r>
        <w:rPr>
          <w:rtl/>
        </w:rPr>
        <w:t xml:space="preserve"> </w:t>
      </w:r>
      <w:r>
        <w:rPr>
          <w:rFonts w:hint="cs"/>
          <w:rtl/>
        </w:rPr>
        <w:t>ی</w:t>
      </w:r>
      <w:r>
        <w:rPr>
          <w:rFonts w:hint="eastAsia"/>
          <w:rtl/>
        </w:rPr>
        <w:t>وم</w:t>
      </w:r>
      <w:r>
        <w:rPr>
          <w:rtl/>
        </w:rPr>
        <w:t xml:space="preserve"> شئت، و تصدّق و اخرج أ</w:t>
      </w:r>
      <w:r>
        <w:rPr>
          <w:rFonts w:hint="cs"/>
          <w:rtl/>
        </w:rPr>
        <w:t>یّ</w:t>
      </w:r>
      <w:r>
        <w:rPr>
          <w:rtl/>
        </w:rPr>
        <w:t xml:space="preserve"> </w:t>
      </w:r>
      <w:r>
        <w:rPr>
          <w:rFonts w:hint="cs"/>
          <w:rtl/>
        </w:rPr>
        <w:t>ی</w:t>
      </w:r>
      <w:r>
        <w:rPr>
          <w:rFonts w:hint="eastAsia"/>
          <w:rtl/>
        </w:rPr>
        <w:t>وم</w:t>
      </w:r>
      <w:r>
        <w:rPr>
          <w:rtl/>
        </w:rPr>
        <w:t xml:space="preserve"> شئت.</w:t>
      </w:r>
    </w:p>
    <w:p w:rsidR="00AC4F51" w:rsidRDefault="00191CDD" w:rsidP="00AC4F51">
      <w:pPr>
        <w:pStyle w:val="libNormal0"/>
        <w:rPr>
          <w:rtl/>
        </w:rPr>
      </w:pPr>
      <w:r w:rsidRPr="00AC4F51">
        <w:rPr>
          <w:rStyle w:val="libBold1Char"/>
          <w:rFonts w:hint="eastAsia"/>
          <w:rtl/>
        </w:rPr>
        <w:t>طب</w:t>
      </w:r>
      <w:r w:rsidRPr="00AC4F51">
        <w:rPr>
          <w:rStyle w:val="libBold1Char"/>
          <w:rtl/>
        </w:rPr>
        <w:t xml:space="preserve"> الأئمه</w:t>
      </w:r>
      <w:r>
        <w:rPr>
          <w:rtl/>
        </w:rPr>
        <w:t xml:space="preserve">:عن إسحاق بن الکاظم </w:t>
      </w:r>
      <w:r w:rsidR="00F2741C" w:rsidRPr="00F2741C">
        <w:rPr>
          <w:rStyle w:val="libAlaemChar"/>
          <w:rtl/>
        </w:rPr>
        <w:t>عليه‌السلام</w:t>
      </w:r>
      <w:r>
        <w:rPr>
          <w:rtl/>
        </w:rPr>
        <w:t xml:space="preserve"> عن أمّه أمّ أحمد قالت:قال س</w:t>
      </w:r>
      <w:r>
        <w:rPr>
          <w:rFonts w:hint="cs"/>
          <w:rtl/>
        </w:rPr>
        <w:t>یّ</w:t>
      </w:r>
      <w:r>
        <w:rPr>
          <w:rFonts w:hint="eastAsia"/>
          <w:rtl/>
        </w:rPr>
        <w:t>د</w:t>
      </w:r>
      <w:r>
        <w:rPr>
          <w:rFonts w:hint="cs"/>
          <w:rtl/>
        </w:rPr>
        <w:t>ی</w:t>
      </w:r>
      <w:r>
        <w:rPr>
          <w:rtl/>
        </w:rPr>
        <w:t>: من نظر ال</w:t>
      </w:r>
      <w:r>
        <w:rPr>
          <w:rFonts w:hint="cs"/>
          <w:rtl/>
        </w:rPr>
        <w:t>ی</w:t>
      </w:r>
      <w:r>
        <w:rPr>
          <w:rtl/>
        </w:rPr>
        <w:t xml:space="preserve"> أوّل محجمه من دمه أمن الواهنه ال</w:t>
      </w:r>
      <w:r>
        <w:rPr>
          <w:rFonts w:hint="cs"/>
          <w:rtl/>
        </w:rPr>
        <w:t>ی</w:t>
      </w:r>
      <w:r>
        <w:rPr>
          <w:rtl/>
        </w:rPr>
        <w:t xml:space="preserve"> الحجامه الأخر</w:t>
      </w:r>
      <w:r>
        <w:rPr>
          <w:rFonts w:hint="cs"/>
          <w:rtl/>
        </w:rPr>
        <w:t>ی</w:t>
      </w:r>
      <w:r>
        <w:rPr>
          <w:rtl/>
        </w:rPr>
        <w:t>.فسألت س</w:t>
      </w:r>
      <w:r>
        <w:rPr>
          <w:rFonts w:hint="cs"/>
          <w:rtl/>
        </w:rPr>
        <w:t>یّ</w:t>
      </w:r>
      <w:r>
        <w:rPr>
          <w:rFonts w:hint="eastAsia"/>
          <w:rtl/>
        </w:rPr>
        <w:t>د</w:t>
      </w:r>
      <w:r>
        <w:rPr>
          <w:rFonts w:hint="cs"/>
          <w:rtl/>
        </w:rPr>
        <w:t>ی</w:t>
      </w:r>
      <w:r>
        <w:rPr>
          <w:rtl/>
        </w:rPr>
        <w:t>:ما الواهنه؟فقال:وجع العنق.و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xml:space="preserve"> عن الباقر </w:t>
      </w:r>
      <w:r w:rsidR="00F2741C" w:rsidRPr="00F2741C">
        <w:rPr>
          <w:rStyle w:val="libAlaemChar"/>
          <w:rtl/>
        </w:rPr>
        <w:t>عليه‌السلام</w:t>
      </w:r>
      <w:r>
        <w:rPr>
          <w:rtl/>
        </w:rPr>
        <w:t xml:space="preserve"> من احتجم فنظر ال</w:t>
      </w:r>
      <w:r>
        <w:rPr>
          <w:rFonts w:hint="cs"/>
          <w:rtl/>
        </w:rPr>
        <w:t>ی</w:t>
      </w:r>
      <w:r>
        <w:rPr>
          <w:rtl/>
        </w:rPr>
        <w:t xml:space="preserve"> أوّل محجمه من دمه أمن من ا</w:t>
      </w:r>
      <w:r>
        <w:rPr>
          <w:rFonts w:hint="eastAsia"/>
          <w:rtl/>
        </w:rPr>
        <w:t>لرّمد</w:t>
      </w:r>
      <w:r>
        <w:rPr>
          <w:rtl/>
        </w:rPr>
        <w:t xml:space="preserve"> ال</w:t>
      </w:r>
      <w:r>
        <w:rPr>
          <w:rFonts w:hint="cs"/>
          <w:rtl/>
        </w:rPr>
        <w:t>ی</w:t>
      </w:r>
      <w:r>
        <w:rPr>
          <w:rtl/>
        </w:rPr>
        <w:t xml:space="preserve"> الحجامه الأخر</w:t>
      </w:r>
      <w:r>
        <w:rPr>
          <w:rFonts w:hint="cs"/>
          <w:rtl/>
        </w:rPr>
        <w:t>ی</w:t>
      </w:r>
      <w:r>
        <w:rPr>
          <w:rtl/>
        </w:rPr>
        <w:t xml:space="preserve"> </w:t>
      </w:r>
      <w:r w:rsidRPr="000F2A07">
        <w:rPr>
          <w:rStyle w:val="libFootnotenumChar"/>
          <w:rtl/>
        </w:rPr>
        <w:t>(2)</w:t>
      </w:r>
      <w:r>
        <w:rPr>
          <w:rtl/>
        </w:rPr>
        <w:t>.</w:t>
      </w:r>
    </w:p>
    <w:p w:rsidR="00140CA9" w:rsidRDefault="00191CDD" w:rsidP="00AC4F51">
      <w:pPr>
        <w:pStyle w:val="libNormal0"/>
      </w:pPr>
      <w:r w:rsidRPr="00AC4F51">
        <w:rPr>
          <w:rStyle w:val="libBold1Char"/>
          <w:rFonts w:hint="eastAsia"/>
          <w:rtl/>
        </w:rPr>
        <w:t>مکارم</w:t>
      </w:r>
      <w:r w:rsidRPr="00AC4F51">
        <w:rPr>
          <w:rStyle w:val="libBold1Char"/>
          <w:rtl/>
        </w:rPr>
        <w:t xml:space="preserve"> الأخلاق</w:t>
      </w:r>
      <w:r>
        <w:rPr>
          <w:rtl/>
        </w:rPr>
        <w:t>:الصادق</w:t>
      </w:r>
      <w:r>
        <w:rPr>
          <w:rFonts w:hint="cs"/>
          <w:rtl/>
        </w:rPr>
        <w:t>ی</w:t>
      </w:r>
      <w:r>
        <w:rPr>
          <w:rtl/>
        </w:rPr>
        <w:t xml:space="preserve"> </w:t>
      </w:r>
      <w:r w:rsidR="00F2741C" w:rsidRPr="00F2741C">
        <w:rPr>
          <w:rStyle w:val="libAlaemChar"/>
          <w:rtl/>
        </w:rPr>
        <w:t>عليه‌السلام</w:t>
      </w:r>
      <w:r>
        <w:rPr>
          <w:rtl/>
        </w:rPr>
        <w:t>: أمّا نحن فحجامتنا ف</w:t>
      </w:r>
      <w:r>
        <w:rPr>
          <w:rFonts w:hint="cs"/>
          <w:rtl/>
        </w:rPr>
        <w:t>ی</w:t>
      </w:r>
      <w:r>
        <w:rPr>
          <w:rtl/>
        </w:rPr>
        <w:t xml:space="preserve"> شهر رمضان بالل</w:t>
      </w:r>
      <w:r>
        <w:rPr>
          <w:rFonts w:hint="cs"/>
          <w:rtl/>
        </w:rPr>
        <w:t>ی</w:t>
      </w:r>
      <w:r>
        <w:rPr>
          <w:rFonts w:hint="eastAsia"/>
          <w:rtl/>
        </w:rPr>
        <w:t>ل،</w:t>
      </w:r>
      <w:r>
        <w:rPr>
          <w:rtl/>
        </w:rPr>
        <w:t xml:space="preserve"> و حجامتنا </w:t>
      </w:r>
      <w:r>
        <w:rPr>
          <w:rFonts w:hint="cs"/>
          <w:rtl/>
        </w:rPr>
        <w:t>ی</w:t>
      </w:r>
      <w:r>
        <w:rPr>
          <w:rFonts w:hint="eastAsia"/>
          <w:rtl/>
        </w:rPr>
        <w:t>وم</w:t>
      </w:r>
      <w:r>
        <w:rPr>
          <w:rtl/>
        </w:rPr>
        <w:t xml:space="preserve"> الأحد،و حجامه موال</w:t>
      </w:r>
      <w:r>
        <w:rPr>
          <w:rFonts w:hint="cs"/>
          <w:rtl/>
        </w:rPr>
        <w:t>ی</w:t>
      </w:r>
      <w:r>
        <w:rPr>
          <w:rFonts w:hint="eastAsia"/>
          <w:rtl/>
        </w:rPr>
        <w:t>نا</w:t>
      </w:r>
      <w:r>
        <w:rPr>
          <w:rtl/>
        </w:rPr>
        <w:t xml:space="preserve"> </w:t>
      </w:r>
      <w:r>
        <w:rPr>
          <w:rFonts w:hint="cs"/>
          <w:rtl/>
        </w:rPr>
        <w:t>ی</w:t>
      </w:r>
      <w:r>
        <w:rPr>
          <w:rFonts w:hint="eastAsia"/>
          <w:rtl/>
        </w:rPr>
        <w:t>وم</w:t>
      </w:r>
      <w:r>
        <w:rPr>
          <w:rtl/>
        </w:rPr>
        <w:t xml:space="preserve"> الإثن</w:t>
      </w:r>
      <w:r>
        <w:rPr>
          <w:rFonts w:hint="cs"/>
          <w:rtl/>
        </w:rPr>
        <w:t>ی</w:t>
      </w:r>
      <w:r>
        <w:rPr>
          <w:rFonts w:hint="eastAsia"/>
          <w:rtl/>
        </w:rPr>
        <w:t>ن،و</w:t>
      </w:r>
      <w:r>
        <w:rPr>
          <w:rtl/>
        </w:rPr>
        <w:t xml:space="preserve"> قال:و ا</w:t>
      </w:r>
      <w:r>
        <w:rPr>
          <w:rFonts w:hint="cs"/>
          <w:rtl/>
        </w:rPr>
        <w:t>یّ</w:t>
      </w:r>
      <w:r>
        <w:rPr>
          <w:rFonts w:hint="eastAsia"/>
          <w:rtl/>
        </w:rPr>
        <w:t>اک</w:t>
      </w:r>
      <w:r>
        <w:rPr>
          <w:rtl/>
        </w:rPr>
        <w:t xml:space="preserve"> و الحجامه عل</w:t>
      </w:r>
      <w:r>
        <w:rPr>
          <w:rFonts w:hint="cs"/>
          <w:rtl/>
        </w:rPr>
        <w:t>ی</w:t>
      </w:r>
      <w:r>
        <w:rPr>
          <w:rtl/>
        </w:rPr>
        <w:t xml:space="preserve"> الر</w:t>
      </w:r>
      <w:r>
        <w:rPr>
          <w:rFonts w:hint="cs"/>
          <w:rtl/>
        </w:rPr>
        <w:t>ی</w:t>
      </w:r>
      <w:r>
        <w:rPr>
          <w:rFonts w:hint="eastAsia"/>
          <w:rtl/>
        </w:rPr>
        <w:t>ق،</w:t>
      </w:r>
      <w:r>
        <w:rPr>
          <w:rtl/>
        </w:rPr>
        <w:t xml:space="preserve"> </w:t>
      </w:r>
      <w:r>
        <w:rPr>
          <w:rFonts w:hint="eastAsia"/>
          <w:rtl/>
        </w:rPr>
        <w:t>و</w:t>
      </w:r>
      <w:r>
        <w:rPr>
          <w:rtl/>
        </w:rPr>
        <w:t xml:space="preserve"> قال ف</w:t>
      </w:r>
      <w:r>
        <w:rPr>
          <w:rFonts w:hint="cs"/>
          <w:rtl/>
        </w:rPr>
        <w:t>ی</w:t>
      </w:r>
      <w:r>
        <w:rPr>
          <w:rtl/>
        </w:rPr>
        <w:t xml:space="preserve"> الحمّام: لا تدخله و أنت ممتل</w:t>
      </w:r>
      <w:r>
        <w:rPr>
          <w:rFonts w:hint="cs"/>
          <w:rtl/>
        </w:rPr>
        <w:t>ی</w:t>
      </w:r>
      <w:r>
        <w:rPr>
          <w:rFonts w:hint="eastAsia"/>
          <w:rtl/>
        </w:rPr>
        <w:t>ء</w:t>
      </w:r>
      <w:r>
        <w:rPr>
          <w:rtl/>
        </w:rPr>
        <w:t xml:space="preserve"> من الطعام،و لا تحتجم حتّ</w:t>
      </w:r>
      <w:r>
        <w:rPr>
          <w:rFonts w:hint="cs"/>
          <w:rtl/>
        </w:rPr>
        <w:t>ی</w:t>
      </w:r>
      <w:r>
        <w:rPr>
          <w:rtl/>
        </w:rPr>
        <w:t xml:space="preserve"> تأکل ش</w:t>
      </w:r>
      <w:r>
        <w:rPr>
          <w:rFonts w:hint="cs"/>
          <w:rtl/>
        </w:rPr>
        <w:t>ی</w:t>
      </w:r>
      <w:r>
        <w:rPr>
          <w:rFonts w:hint="eastAsia"/>
          <w:rtl/>
        </w:rPr>
        <w:t>ئا</w:t>
      </w:r>
      <w:r>
        <w:rPr>
          <w:rtl/>
        </w:rPr>
        <w:t xml:space="preserve"> فانّه أدرّ للعروق و أسهل لخروجه و أقو</w:t>
      </w:r>
      <w:r>
        <w:rPr>
          <w:rFonts w:hint="cs"/>
          <w:rtl/>
        </w:rPr>
        <w:t>ی</w:t>
      </w:r>
      <w:r>
        <w:rPr>
          <w:rtl/>
        </w:rPr>
        <w:t xml:space="preserve"> للبدن. </w:t>
      </w:r>
      <w:r>
        <w:rPr>
          <w:rFonts w:hint="eastAsia"/>
          <w:rtl/>
        </w:rPr>
        <w:t>و</w:t>
      </w:r>
      <w:r>
        <w:rPr>
          <w:rtl/>
        </w:rPr>
        <w:t xml:space="preserve"> عن العالم </w:t>
      </w:r>
      <w:r w:rsidR="00F2741C" w:rsidRPr="00F2741C">
        <w:rPr>
          <w:rStyle w:val="libAlaemChar"/>
          <w:rtl/>
        </w:rPr>
        <w:t>عليه‌السلام</w:t>
      </w:r>
      <w:r>
        <w:rPr>
          <w:rtl/>
        </w:rPr>
        <w:t>: الحجامه بعد الأکل لأنّه إذا شبع الرجل ثمّ احتجم اجتمع الدم و أخرج الداء،و إذا احتجم قبل الأکل خرج الدم و بق</w:t>
      </w:r>
      <w:r>
        <w:rPr>
          <w:rFonts w:hint="cs"/>
          <w:rtl/>
        </w:rPr>
        <w:t>ی</w:t>
      </w:r>
      <w:r>
        <w:rPr>
          <w:rtl/>
        </w:rPr>
        <w:t xml:space="preserve"> الداء. </w:t>
      </w:r>
      <w:r>
        <w:rPr>
          <w:rFonts w:hint="eastAsia"/>
          <w:rtl/>
        </w:rPr>
        <w:t>و</w:t>
      </w:r>
      <w:r>
        <w:rPr>
          <w:rtl/>
        </w:rPr>
        <w:t xml:space="preserve"> عن أب</w:t>
      </w:r>
      <w:r>
        <w:rPr>
          <w:rFonts w:hint="cs"/>
          <w:rtl/>
        </w:rPr>
        <w:t>ی</w:t>
      </w:r>
      <w:r>
        <w:rPr>
          <w:rtl/>
        </w:rPr>
        <w:t xml:space="preserve"> الحسن </w:t>
      </w:r>
      <w:r w:rsidR="00F2741C" w:rsidRPr="00F2741C">
        <w:rPr>
          <w:rStyle w:val="libAlaemChar"/>
          <w:rtl/>
        </w:rPr>
        <w:t>عليه‌السلام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1</w:t>
      </w:r>
      <w:r w:rsidR="00191CDD">
        <w:rPr>
          <w:rtl/>
        </w:rPr>
        <w:t>4/54/</w:t>
      </w:r>
      <w:r w:rsidR="00140CA9">
        <w:rPr>
          <w:rtl/>
        </w:rPr>
        <w:t>1</w:t>
      </w:r>
      <w:r w:rsidR="00191CDD">
        <w:rPr>
          <w:rtl/>
        </w:rPr>
        <w:t>4،ج:</w:t>
      </w:r>
      <w:r w:rsidR="00140CA9">
        <w:rPr>
          <w:rtl/>
        </w:rPr>
        <w:t>117</w:t>
      </w:r>
      <w:r w:rsidR="00191CDD">
        <w:rPr>
          <w:rtl/>
        </w:rPr>
        <w:t>/6</w:t>
      </w:r>
      <w:r w:rsidR="00140CA9">
        <w:rPr>
          <w:rtl/>
        </w:rPr>
        <w:t>2</w:t>
      </w:r>
      <w:r w:rsidR="00191CDD">
        <w:rPr>
          <w:rtl/>
        </w:rPr>
        <w:t xml:space="preserve">. </w:t>
      </w:r>
    </w:p>
    <w:p w:rsidR="00D7268C" w:rsidRDefault="00D7268C" w:rsidP="005E32C9">
      <w:pPr>
        <w:pStyle w:val="libFootnote0"/>
        <w:rPr>
          <w:rtl/>
        </w:rPr>
      </w:pPr>
      <w:r>
        <w:rPr>
          <w:rtl/>
        </w:rPr>
        <w:t>(2)</w:t>
      </w:r>
      <w:r w:rsidR="00191CDD">
        <w:rPr>
          <w:rtl/>
        </w:rPr>
        <w:t xml:space="preserve"> ق:5</w:t>
      </w:r>
      <w:r w:rsidR="00140CA9">
        <w:rPr>
          <w:rtl/>
        </w:rPr>
        <w:t>1</w:t>
      </w:r>
      <w:r w:rsidR="00191CDD">
        <w:rPr>
          <w:rtl/>
        </w:rPr>
        <w:t>5/54/</w:t>
      </w:r>
      <w:r w:rsidR="00140CA9">
        <w:rPr>
          <w:rtl/>
        </w:rPr>
        <w:t>1</w:t>
      </w:r>
      <w:r w:rsidR="00191CDD">
        <w:rPr>
          <w:rtl/>
        </w:rPr>
        <w:t>4،ج:</w:t>
      </w:r>
      <w:r w:rsidR="00140CA9">
        <w:rPr>
          <w:rtl/>
        </w:rPr>
        <w:t>121</w:t>
      </w:r>
      <w:r w:rsidR="00191CDD">
        <w:rPr>
          <w:rtl/>
        </w:rPr>
        <w:t>/6</w:t>
      </w:r>
      <w:r w:rsidR="00140CA9">
        <w:rPr>
          <w:rtl/>
        </w:rPr>
        <w:t>2</w:t>
      </w:r>
      <w:r w:rsidR="00191CDD">
        <w:rPr>
          <w:rtl/>
        </w:rPr>
        <w:t>.</w:t>
      </w:r>
    </w:p>
    <w:p w:rsidR="00D7268C" w:rsidRDefault="00D7268C" w:rsidP="000F2A07">
      <w:pPr>
        <w:pStyle w:val="libNormal"/>
        <w:rPr>
          <w:rtl/>
        </w:rPr>
      </w:pPr>
      <w:r>
        <w:rPr>
          <w:rtl/>
        </w:rPr>
        <w:br w:type="page"/>
      </w:r>
    </w:p>
    <w:p w:rsidR="005A5B4E" w:rsidRDefault="00191CDD" w:rsidP="005A5B4E">
      <w:pPr>
        <w:pStyle w:val="libNormal0"/>
        <w:rPr>
          <w:rtl/>
        </w:rPr>
      </w:pPr>
      <w:r>
        <w:rPr>
          <w:rFonts w:hint="eastAsia"/>
          <w:rtl/>
        </w:rPr>
        <w:t>قال</w:t>
      </w:r>
      <w:r>
        <w:rPr>
          <w:rtl/>
        </w:rPr>
        <w:t>: لا تدع الحجامه ف</w:t>
      </w:r>
      <w:r>
        <w:rPr>
          <w:rFonts w:hint="cs"/>
          <w:rtl/>
        </w:rPr>
        <w:t>ی</w:t>
      </w:r>
      <w:r>
        <w:rPr>
          <w:rtl/>
        </w:rPr>
        <w:t xml:space="preserve"> سبع من حز</w:t>
      </w:r>
      <w:r>
        <w:rPr>
          <w:rFonts w:hint="cs"/>
          <w:rtl/>
        </w:rPr>
        <w:t>ی</w:t>
      </w:r>
      <w:r>
        <w:rPr>
          <w:rFonts w:hint="eastAsia"/>
          <w:rtl/>
        </w:rPr>
        <w:t>ران</w:t>
      </w:r>
      <w:r>
        <w:rPr>
          <w:rtl/>
        </w:rPr>
        <w:t xml:space="preserve"> فان فاتک فالأربع عشره. </w:t>
      </w:r>
      <w:r>
        <w:rPr>
          <w:rFonts w:hint="eastAsia"/>
          <w:rtl/>
        </w:rPr>
        <w:t>و</w:t>
      </w:r>
      <w:r>
        <w:rPr>
          <w:rtl/>
        </w:rPr>
        <w:t xml:space="preserve"> رو</w:t>
      </w:r>
      <w:r>
        <w:rPr>
          <w:rFonts w:hint="cs"/>
          <w:rtl/>
        </w:rPr>
        <w:t>ی</w:t>
      </w:r>
      <w:r>
        <w:rPr>
          <w:rtl/>
        </w:rPr>
        <w:t xml:space="preserve"> عن أب</w:t>
      </w:r>
      <w:r>
        <w:rPr>
          <w:rFonts w:hint="cs"/>
          <w:rtl/>
        </w:rPr>
        <w:t>ی</w:t>
      </w:r>
      <w:r>
        <w:rPr>
          <w:rtl/>
        </w:rPr>
        <w:t xml:space="preserve"> عبد اللّه </w:t>
      </w:r>
      <w:r w:rsidR="00F2741C" w:rsidRPr="00F2741C">
        <w:rPr>
          <w:rStyle w:val="libAlaemChar"/>
          <w:rtl/>
        </w:rPr>
        <w:t>عليه‌السلام</w:t>
      </w:r>
      <w:r>
        <w:rPr>
          <w:rtl/>
        </w:rPr>
        <w:t>: أنّه احتجم فقال:</w:t>
      </w:r>
      <w:r>
        <w:rPr>
          <w:rFonts w:hint="cs"/>
          <w:rtl/>
        </w:rPr>
        <w:t>ی</w:t>
      </w:r>
      <w:r>
        <w:rPr>
          <w:rFonts w:hint="eastAsia"/>
          <w:rtl/>
        </w:rPr>
        <w:t>ا</w:t>
      </w:r>
      <w:r>
        <w:rPr>
          <w:rtl/>
        </w:rPr>
        <w:t xml:space="preserve"> جار</w:t>
      </w:r>
      <w:r>
        <w:rPr>
          <w:rFonts w:hint="cs"/>
          <w:rtl/>
        </w:rPr>
        <w:t>ی</w:t>
      </w:r>
      <w:r>
        <w:rPr>
          <w:rFonts w:hint="eastAsia"/>
          <w:rtl/>
        </w:rPr>
        <w:t>ه</w:t>
      </w:r>
      <w:r>
        <w:rPr>
          <w:rtl/>
        </w:rPr>
        <w:t xml:space="preserve"> هلمّ</w:t>
      </w:r>
      <w:r>
        <w:rPr>
          <w:rFonts w:hint="cs"/>
          <w:rtl/>
        </w:rPr>
        <w:t>ی</w:t>
      </w:r>
      <w:r>
        <w:rPr>
          <w:rtl/>
        </w:rPr>
        <w:t xml:space="preserve"> ثلاث سکّرات،ثمّ قال:انّ السکّر بعد الحجامه </w:t>
      </w:r>
      <w:r>
        <w:rPr>
          <w:rFonts w:hint="cs"/>
          <w:rtl/>
        </w:rPr>
        <w:t>ی</w:t>
      </w:r>
      <w:r>
        <w:rPr>
          <w:rFonts w:hint="eastAsia"/>
          <w:rtl/>
        </w:rPr>
        <w:t>ردّ</w:t>
      </w:r>
      <w:r>
        <w:rPr>
          <w:rtl/>
        </w:rPr>
        <w:t xml:space="preserve"> الدم الطر</w:t>
      </w:r>
      <w:r>
        <w:rPr>
          <w:rFonts w:hint="cs"/>
          <w:rtl/>
        </w:rPr>
        <w:t>ی</w:t>
      </w:r>
      <w:r>
        <w:rPr>
          <w:rtl/>
        </w:rPr>
        <w:t xml:space="preserve"> و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القوّه </w:t>
      </w:r>
      <w:r w:rsidRPr="000F2A07">
        <w:rPr>
          <w:rStyle w:val="libFootnotenumChar"/>
          <w:rtl/>
        </w:rPr>
        <w:t>(1)</w:t>
      </w:r>
      <w:r>
        <w:rPr>
          <w:rtl/>
        </w:rPr>
        <w:t>.</w:t>
      </w:r>
    </w:p>
    <w:p w:rsidR="00140CA9" w:rsidRDefault="00191CDD" w:rsidP="005A5B4E">
      <w:pPr>
        <w:pStyle w:val="libNormal0"/>
      </w:pPr>
      <w:r w:rsidRPr="005A5B4E">
        <w:rPr>
          <w:rStyle w:val="libBold1Char"/>
          <w:rFonts w:hint="eastAsia"/>
          <w:rtl/>
        </w:rPr>
        <w:t>مکارم</w:t>
      </w:r>
      <w:r w:rsidRPr="005A5B4E">
        <w:rPr>
          <w:rStyle w:val="libBold1Char"/>
          <w:rtl/>
        </w:rPr>
        <w:t xml:space="preserve"> الأخلاق</w:t>
      </w:r>
      <w:r>
        <w:rPr>
          <w:rtl/>
        </w:rPr>
        <w:t xml:space="preserve">:عن الصادق </w:t>
      </w:r>
      <w:r w:rsidR="00F2741C" w:rsidRPr="00F2741C">
        <w:rPr>
          <w:rStyle w:val="libAlaemChar"/>
          <w:rtl/>
        </w:rPr>
        <w:t>عليه‌السلام</w:t>
      </w:r>
      <w:r>
        <w:rPr>
          <w:rtl/>
        </w:rPr>
        <w:t xml:space="preserve"> قال: إذا بلغ الصب</w:t>
      </w:r>
      <w:r>
        <w:rPr>
          <w:rFonts w:hint="cs"/>
          <w:rtl/>
        </w:rPr>
        <w:t>یّ</w:t>
      </w:r>
      <w:r>
        <w:rPr>
          <w:rtl/>
        </w:rPr>
        <w:t xml:space="preserve"> أربعه أشهر فاحتجموه ف</w:t>
      </w:r>
      <w:r>
        <w:rPr>
          <w:rFonts w:hint="cs"/>
          <w:rtl/>
        </w:rPr>
        <w:t>ی</w:t>
      </w:r>
      <w:r>
        <w:rPr>
          <w:rtl/>
        </w:rPr>
        <w:t xml:space="preserve"> کلّ شهر مرّه ف</w:t>
      </w:r>
      <w:r>
        <w:rPr>
          <w:rFonts w:hint="cs"/>
          <w:rtl/>
        </w:rPr>
        <w:t>ی</w:t>
      </w:r>
      <w:r>
        <w:rPr>
          <w:rtl/>
        </w:rPr>
        <w:t xml:space="preserve"> النقره فانّه </w:t>
      </w:r>
      <w:r>
        <w:rPr>
          <w:rFonts w:hint="cs"/>
          <w:rtl/>
        </w:rPr>
        <w:t>ی</w:t>
      </w:r>
      <w:r>
        <w:rPr>
          <w:rFonts w:hint="eastAsia"/>
          <w:rtl/>
        </w:rPr>
        <w:t>جفف</w:t>
      </w:r>
      <w:r>
        <w:rPr>
          <w:rtl/>
        </w:rPr>
        <w:t xml:space="preserve"> لعابه و </w:t>
      </w:r>
      <w:r>
        <w:rPr>
          <w:rFonts w:hint="cs"/>
          <w:rtl/>
        </w:rPr>
        <w:t>ی</w:t>
      </w:r>
      <w:r>
        <w:rPr>
          <w:rFonts w:hint="eastAsia"/>
          <w:rtl/>
        </w:rPr>
        <w:t>هبط</w:t>
      </w:r>
      <w:r>
        <w:rPr>
          <w:rtl/>
        </w:rPr>
        <w:t xml:space="preserve"> بالحرّ من رأسه و جسده </w:t>
      </w:r>
      <w:r w:rsidRPr="000F2A07">
        <w:rPr>
          <w:rStyle w:val="libFootnotenumChar"/>
          <w:rtl/>
        </w:rPr>
        <w:t>(2)</w:t>
      </w:r>
      <w:r>
        <w:rPr>
          <w:rtl/>
        </w:rPr>
        <w:t xml:space="preserve">. </w:t>
      </w:r>
    </w:p>
    <w:p w:rsidR="00140CA9" w:rsidRDefault="00191CDD" w:rsidP="00191CDD">
      <w:pPr>
        <w:pStyle w:val="libNormal"/>
      </w:pPr>
      <w:r>
        <w:rPr>
          <w:rFonts w:hint="eastAsia"/>
          <w:rtl/>
        </w:rPr>
        <w:t>قال</w:t>
      </w:r>
      <w:r>
        <w:rPr>
          <w:rtl/>
        </w:rPr>
        <w:t xml:space="preserve"> المجلس</w:t>
      </w:r>
      <w:r>
        <w:rPr>
          <w:rFonts w:hint="cs"/>
          <w:rtl/>
        </w:rPr>
        <w:t>ی</w:t>
      </w:r>
      <w:r>
        <w:rPr>
          <w:rtl/>
        </w:rPr>
        <w:t>: قد أومأنا ال</w:t>
      </w:r>
      <w:r>
        <w:rPr>
          <w:rFonts w:hint="cs"/>
          <w:rtl/>
        </w:rPr>
        <w:t>ی</w:t>
      </w:r>
      <w:r>
        <w:rPr>
          <w:rtl/>
        </w:rPr>
        <w:t xml:space="preserve"> علّه تخص</w:t>
      </w:r>
      <w:r>
        <w:rPr>
          <w:rFonts w:hint="cs"/>
          <w:rtl/>
        </w:rPr>
        <w:t>ی</w:t>
      </w:r>
      <w:r>
        <w:rPr>
          <w:rFonts w:hint="eastAsia"/>
          <w:rtl/>
        </w:rPr>
        <w:t>ص</w:t>
      </w:r>
      <w:r>
        <w:rPr>
          <w:rtl/>
        </w:rPr>
        <w:t xml:space="preserve"> الحجامه ف</w:t>
      </w:r>
      <w:r>
        <w:rPr>
          <w:rFonts w:hint="cs"/>
          <w:rtl/>
        </w:rPr>
        <w:t>ی</w:t>
      </w:r>
      <w:r>
        <w:rPr>
          <w:rtl/>
        </w:rPr>
        <w:t xml:space="preserve"> أکثر الأخبار بالذکر و عدم التعرّض للفصد ف</w:t>
      </w:r>
      <w:r>
        <w:rPr>
          <w:rFonts w:hint="cs"/>
          <w:rtl/>
        </w:rPr>
        <w:t>ی</w:t>
      </w:r>
      <w:r>
        <w:rPr>
          <w:rFonts w:hint="eastAsia"/>
          <w:rtl/>
        </w:rPr>
        <w:t>ها</w:t>
      </w:r>
      <w:r>
        <w:rPr>
          <w:rtl/>
        </w:rPr>
        <w:t xml:space="preserve"> لکون الحجامه ف</w:t>
      </w:r>
      <w:r>
        <w:rPr>
          <w:rFonts w:hint="cs"/>
          <w:rtl/>
        </w:rPr>
        <w:t>ی</w:t>
      </w:r>
      <w:r>
        <w:rPr>
          <w:rtl/>
        </w:rPr>
        <w:t xml:space="preserve"> تلک البلاد أنفع و أنجح من الفصد، و إنّما ذکر الفصد ف</w:t>
      </w:r>
      <w:r>
        <w:rPr>
          <w:rFonts w:hint="cs"/>
          <w:rtl/>
        </w:rPr>
        <w:t>ی</w:t>
      </w:r>
      <w:r>
        <w:rPr>
          <w:rtl/>
        </w:rPr>
        <w:t xml:space="preserve"> بعض الأخبار عن بعضهم </w:t>
      </w:r>
      <w:r w:rsidR="00F2741C" w:rsidRPr="00F2741C">
        <w:rPr>
          <w:rStyle w:val="libAlaemChar"/>
          <w:rtl/>
        </w:rPr>
        <w:t>عليهم‌السلام</w:t>
      </w:r>
      <w:r>
        <w:rPr>
          <w:rtl/>
        </w:rPr>
        <w:t xml:space="preserve"> بعد تحوّلهم عن بلاد الحجاز ال</w:t>
      </w:r>
      <w:r>
        <w:rPr>
          <w:rFonts w:hint="cs"/>
          <w:rtl/>
        </w:rPr>
        <w:t>ی</w:t>
      </w:r>
      <w:r>
        <w:rPr>
          <w:rtl/>
        </w:rPr>
        <w:t xml:space="preserve"> البلاد الت</w:t>
      </w:r>
      <w:r>
        <w:rPr>
          <w:rFonts w:hint="cs"/>
          <w:rtl/>
        </w:rPr>
        <w:t>ی</w:t>
      </w:r>
      <w:r>
        <w:rPr>
          <w:rtl/>
        </w:rPr>
        <w:t xml:space="preserve"> الفصد ف</w:t>
      </w:r>
      <w:r>
        <w:rPr>
          <w:rFonts w:hint="cs"/>
          <w:rtl/>
        </w:rPr>
        <w:t>ی</w:t>
      </w:r>
      <w:r>
        <w:rPr>
          <w:rFonts w:hint="eastAsia"/>
          <w:rtl/>
        </w:rPr>
        <w:t>ها</w:t>
      </w:r>
      <w:r>
        <w:rPr>
          <w:rtl/>
        </w:rPr>
        <w:t xml:space="preserve"> أوف</w:t>
      </w:r>
      <w:r>
        <w:rPr>
          <w:rFonts w:hint="eastAsia"/>
          <w:rtl/>
        </w:rPr>
        <w:t>ق</w:t>
      </w:r>
      <w:r>
        <w:rPr>
          <w:rtl/>
        </w:rPr>
        <w:t xml:space="preserve"> و أل</w:t>
      </w:r>
      <w:r>
        <w:rPr>
          <w:rFonts w:hint="cs"/>
          <w:rtl/>
        </w:rPr>
        <w:t>ی</w:t>
      </w:r>
      <w:r>
        <w:rPr>
          <w:rFonts w:hint="eastAsia"/>
          <w:rtl/>
        </w:rPr>
        <w:t>ق</w:t>
      </w:r>
      <w:r>
        <w:rPr>
          <w:rtl/>
        </w:rPr>
        <w:t xml:space="preserve">. </w:t>
      </w:r>
    </w:p>
    <w:p w:rsidR="00140CA9" w:rsidRDefault="00191CDD" w:rsidP="00191CDD">
      <w:pPr>
        <w:pStyle w:val="libNormal"/>
      </w:pPr>
      <w:r>
        <w:rPr>
          <w:rFonts w:hint="eastAsia"/>
          <w:rtl/>
        </w:rPr>
        <w:t>قال</w:t>
      </w:r>
      <w:r>
        <w:rPr>
          <w:rtl/>
        </w:rPr>
        <w:t xml:space="preserve"> الموفّق البغداد</w:t>
      </w:r>
      <w:r>
        <w:rPr>
          <w:rFonts w:hint="cs"/>
          <w:rtl/>
        </w:rPr>
        <w:t>یّ</w:t>
      </w:r>
      <w:r>
        <w:rPr>
          <w:rtl/>
        </w:rPr>
        <w:t>: الحجامه تنقّ</w:t>
      </w:r>
      <w:r>
        <w:rPr>
          <w:rFonts w:hint="cs"/>
          <w:rtl/>
        </w:rPr>
        <w:t>ی</w:t>
      </w:r>
      <w:r>
        <w:rPr>
          <w:rtl/>
        </w:rPr>
        <w:t xml:space="preserve"> سطح البدن أکثر من الفصد،و الفصد لأعماق البدن،و الحجامه للصب</w:t>
      </w:r>
      <w:r>
        <w:rPr>
          <w:rFonts w:hint="cs"/>
          <w:rtl/>
        </w:rPr>
        <w:t>ی</w:t>
      </w:r>
      <w:r>
        <w:rPr>
          <w:rFonts w:hint="eastAsia"/>
          <w:rtl/>
        </w:rPr>
        <w:t>ان</w:t>
      </w:r>
      <w:r>
        <w:rPr>
          <w:rtl/>
        </w:rPr>
        <w:t xml:space="preserve"> و ف</w:t>
      </w:r>
      <w:r>
        <w:rPr>
          <w:rFonts w:hint="cs"/>
          <w:rtl/>
        </w:rPr>
        <w:t>ی</w:t>
      </w:r>
      <w:r>
        <w:rPr>
          <w:rtl/>
        </w:rPr>
        <w:t xml:space="preserve"> البلاد الحاره أول</w:t>
      </w:r>
      <w:r>
        <w:rPr>
          <w:rFonts w:hint="cs"/>
          <w:rtl/>
        </w:rPr>
        <w:t>ی</w:t>
      </w:r>
      <w:r>
        <w:rPr>
          <w:rtl/>
        </w:rPr>
        <w:t xml:space="preserve"> من الفصد و آمن غائله، و قد </w:t>
      </w:r>
      <w:r>
        <w:rPr>
          <w:rFonts w:hint="cs"/>
          <w:rtl/>
        </w:rPr>
        <w:t>ی</w:t>
      </w:r>
      <w:r>
        <w:rPr>
          <w:rFonts w:hint="eastAsia"/>
          <w:rtl/>
        </w:rPr>
        <w:t>غن</w:t>
      </w:r>
      <w:r>
        <w:rPr>
          <w:rFonts w:hint="cs"/>
          <w:rtl/>
        </w:rPr>
        <w:t>ی</w:t>
      </w:r>
      <w:r>
        <w:rPr>
          <w:rtl/>
        </w:rPr>
        <w:t xml:space="preserve"> عن کث</w:t>
      </w:r>
      <w:r>
        <w:rPr>
          <w:rFonts w:hint="cs"/>
          <w:rtl/>
        </w:rPr>
        <w:t>ی</w:t>
      </w:r>
      <w:r>
        <w:rPr>
          <w:rFonts w:hint="eastAsia"/>
          <w:rtl/>
        </w:rPr>
        <w:t>ر</w:t>
      </w:r>
      <w:r>
        <w:rPr>
          <w:rtl/>
        </w:rPr>
        <w:t xml:space="preserve"> من الأدو</w:t>
      </w:r>
      <w:r>
        <w:rPr>
          <w:rFonts w:hint="cs"/>
          <w:rtl/>
        </w:rPr>
        <w:t>ی</w:t>
      </w:r>
      <w:r>
        <w:rPr>
          <w:rFonts w:hint="eastAsia"/>
          <w:rtl/>
        </w:rPr>
        <w:t>ه</w:t>
      </w:r>
      <w:r>
        <w:rPr>
          <w:rtl/>
        </w:rPr>
        <w:t xml:space="preserve"> و لهذا وردت الأحاد</w:t>
      </w:r>
      <w:r>
        <w:rPr>
          <w:rFonts w:hint="cs"/>
          <w:rtl/>
        </w:rPr>
        <w:t>ی</w:t>
      </w:r>
      <w:r>
        <w:rPr>
          <w:rFonts w:hint="eastAsia"/>
          <w:rtl/>
        </w:rPr>
        <w:t>ث</w:t>
      </w:r>
      <w:r>
        <w:rPr>
          <w:rtl/>
        </w:rPr>
        <w:t xml:space="preserve"> بذکرها دون الفصد لأنّ العرب غالبا ما کانت تعرف الاّ الحجامه. </w:t>
      </w:r>
    </w:p>
    <w:p w:rsidR="00140CA9" w:rsidRDefault="00191CDD" w:rsidP="00191CDD">
      <w:pPr>
        <w:pStyle w:val="libNormal"/>
      </w:pPr>
      <w:r>
        <w:rPr>
          <w:rFonts w:hint="eastAsia"/>
          <w:rtl/>
        </w:rPr>
        <w:t>و</w:t>
      </w:r>
      <w:r>
        <w:rPr>
          <w:rtl/>
        </w:rPr>
        <w:t xml:space="preserve"> قال صاحب الهدا</w:t>
      </w:r>
      <w:r>
        <w:rPr>
          <w:rFonts w:hint="cs"/>
          <w:rtl/>
        </w:rPr>
        <w:t>ی</w:t>
      </w:r>
      <w:r>
        <w:rPr>
          <w:rFonts w:hint="eastAsia"/>
          <w:rtl/>
        </w:rPr>
        <w:t>ه</w:t>
      </w:r>
      <w:r>
        <w:rPr>
          <w:rtl/>
        </w:rPr>
        <w:t>: التحق</w:t>
      </w:r>
      <w:r>
        <w:rPr>
          <w:rFonts w:hint="cs"/>
          <w:rtl/>
        </w:rPr>
        <w:t>ی</w:t>
      </w:r>
      <w:r>
        <w:rPr>
          <w:rFonts w:hint="eastAsia"/>
          <w:rtl/>
        </w:rPr>
        <w:t>ق</w:t>
      </w:r>
      <w:r>
        <w:rPr>
          <w:rtl/>
        </w:rPr>
        <w:t xml:space="preserve"> ف</w:t>
      </w:r>
      <w:r>
        <w:rPr>
          <w:rFonts w:hint="cs"/>
          <w:rtl/>
        </w:rPr>
        <w:t>ی</w:t>
      </w:r>
      <w:r>
        <w:rPr>
          <w:rtl/>
        </w:rPr>
        <w:t xml:space="preserve"> أمر الفصد و الحجامه انّهما </w:t>
      </w:r>
      <w:r>
        <w:rPr>
          <w:rFonts w:hint="cs"/>
          <w:rtl/>
        </w:rPr>
        <w:t>ی</w:t>
      </w:r>
      <w:r>
        <w:rPr>
          <w:rFonts w:hint="eastAsia"/>
          <w:rtl/>
        </w:rPr>
        <w:t>ختلفان</w:t>
      </w:r>
      <w:r>
        <w:rPr>
          <w:rtl/>
        </w:rPr>
        <w:t xml:space="preserve"> باختلاف الزمان و المکان و المزاج فالحجامه ف</w:t>
      </w:r>
      <w:r>
        <w:rPr>
          <w:rFonts w:hint="cs"/>
          <w:rtl/>
        </w:rPr>
        <w:t>ی</w:t>
      </w:r>
      <w:r>
        <w:rPr>
          <w:rtl/>
        </w:rPr>
        <w:t xml:space="preserve"> الأزمان الحاره و الأمکنه الحاره و الأبدان الحاره الت</w:t>
      </w:r>
      <w:r>
        <w:rPr>
          <w:rFonts w:hint="cs"/>
          <w:rtl/>
        </w:rPr>
        <w:t>ی</w:t>
      </w:r>
      <w:r>
        <w:rPr>
          <w:rtl/>
        </w:rPr>
        <w:t xml:space="preserve"> دم أصحابها ف</w:t>
      </w:r>
      <w:r>
        <w:rPr>
          <w:rFonts w:hint="cs"/>
          <w:rtl/>
        </w:rPr>
        <w:t>ی</w:t>
      </w:r>
      <w:r>
        <w:rPr>
          <w:rtl/>
        </w:rPr>
        <w:t xml:space="preserve"> غا</w:t>
      </w:r>
      <w:r>
        <w:rPr>
          <w:rFonts w:hint="cs"/>
          <w:rtl/>
        </w:rPr>
        <w:t>ی</w:t>
      </w:r>
      <w:r>
        <w:rPr>
          <w:rFonts w:hint="eastAsia"/>
          <w:rtl/>
        </w:rPr>
        <w:t>ه</w:t>
      </w:r>
      <w:r>
        <w:rPr>
          <w:rtl/>
        </w:rPr>
        <w:t xml:space="preserve"> النضج أنفع،و الفصد بالعکس،و لهذا کانت الحجامه أنفع للصب</w:t>
      </w:r>
      <w:r>
        <w:rPr>
          <w:rFonts w:hint="cs"/>
          <w:rtl/>
        </w:rPr>
        <w:t>ی</w:t>
      </w:r>
      <w:r>
        <w:rPr>
          <w:rFonts w:hint="eastAsia"/>
          <w:rtl/>
        </w:rPr>
        <w:t>ان</w:t>
      </w:r>
      <w:r>
        <w:rPr>
          <w:rtl/>
        </w:rPr>
        <w:t xml:space="preserve"> و لمن لا </w:t>
      </w:r>
      <w:r>
        <w:rPr>
          <w:rFonts w:hint="cs"/>
          <w:rtl/>
        </w:rPr>
        <w:t>ی</w:t>
      </w:r>
      <w:r>
        <w:rPr>
          <w:rFonts w:hint="eastAsia"/>
          <w:rtl/>
        </w:rPr>
        <w:t>قو</w:t>
      </w:r>
      <w:r>
        <w:rPr>
          <w:rFonts w:hint="cs"/>
          <w:rtl/>
        </w:rPr>
        <w:t>ی</w:t>
      </w:r>
      <w:r>
        <w:rPr>
          <w:rtl/>
        </w:rPr>
        <w:t xml:space="preserve"> عل</w:t>
      </w:r>
      <w:r>
        <w:rPr>
          <w:rFonts w:hint="cs"/>
          <w:rtl/>
        </w:rPr>
        <w:t>ی</w:t>
      </w:r>
      <w:r>
        <w:rPr>
          <w:rtl/>
        </w:rPr>
        <w:t xml:space="preserve"> الفصد،انته</w:t>
      </w:r>
      <w:r>
        <w:rPr>
          <w:rFonts w:hint="cs"/>
          <w:rtl/>
        </w:rPr>
        <w:t>ی</w:t>
      </w:r>
      <w:r>
        <w:rPr>
          <w:rtl/>
        </w:rPr>
        <w:t xml:space="preserve">. </w:t>
      </w:r>
    </w:p>
    <w:p w:rsidR="00140CA9" w:rsidRDefault="00191CDD" w:rsidP="00191CDD">
      <w:pPr>
        <w:pStyle w:val="libNormal"/>
      </w:pPr>
      <w:r>
        <w:rPr>
          <w:rFonts w:hint="eastAsia"/>
          <w:rtl/>
        </w:rPr>
        <w:t>ثمّ</w:t>
      </w:r>
      <w:r>
        <w:rPr>
          <w:rtl/>
        </w:rPr>
        <w:t xml:space="preserve"> قال المجلس</w:t>
      </w:r>
      <w:r>
        <w:rPr>
          <w:rFonts w:hint="cs"/>
          <w:rtl/>
        </w:rPr>
        <w:t>ی</w:t>
      </w:r>
      <w:r>
        <w:rPr>
          <w:rtl/>
        </w:rPr>
        <w:t xml:space="preserve">: قد ظهر من الأخبار المتقدمه رجحان الحجامه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و الأحد بلا معارض و أکثر الأخبار تدلّ عل</w:t>
      </w:r>
      <w:r>
        <w:rPr>
          <w:rFonts w:hint="cs"/>
          <w:rtl/>
        </w:rPr>
        <w:t>ی</w:t>
      </w:r>
      <w:r>
        <w:rPr>
          <w:rtl/>
        </w:rPr>
        <w:t xml:space="preserve"> رجحانه ف</w:t>
      </w:r>
      <w:r>
        <w:rPr>
          <w:rFonts w:hint="cs"/>
          <w:rtl/>
        </w:rPr>
        <w:t>ی</w:t>
      </w:r>
      <w:r>
        <w:rPr>
          <w:rtl/>
        </w:rPr>
        <w:t xml:space="preserve"> </w:t>
      </w:r>
      <w:r>
        <w:rPr>
          <w:rFonts w:hint="cs"/>
          <w:rtl/>
        </w:rPr>
        <w:t>ی</w:t>
      </w:r>
      <w:r>
        <w:rPr>
          <w:rFonts w:hint="eastAsia"/>
          <w:rtl/>
        </w:rPr>
        <w:t>وم</w:t>
      </w:r>
      <w:r>
        <w:rPr>
          <w:rtl/>
        </w:rPr>
        <w:t xml:space="preserve"> الثلاثاء لا س</w:t>
      </w:r>
      <w:r>
        <w:rPr>
          <w:rFonts w:hint="cs"/>
          <w:rtl/>
        </w:rPr>
        <w:t>یّ</w:t>
      </w:r>
      <w:r>
        <w:rPr>
          <w:rFonts w:hint="eastAsia"/>
          <w:rtl/>
        </w:rPr>
        <w:t>ما</w:t>
      </w:r>
      <w:r>
        <w:rPr>
          <w:rtl/>
        </w:rPr>
        <w:t xml:space="preserve"> إذا صادف بعض الأ</w:t>
      </w:r>
      <w:r>
        <w:rPr>
          <w:rFonts w:hint="cs"/>
          <w:rtl/>
        </w:rPr>
        <w:t>یّ</w:t>
      </w:r>
      <w:r>
        <w:rPr>
          <w:rFonts w:hint="eastAsia"/>
          <w:rtl/>
        </w:rPr>
        <w:t>ام</w:t>
      </w:r>
      <w:r>
        <w:rPr>
          <w:rtl/>
        </w:rPr>
        <w:t xml:space="preserve"> المخصوصه من الشهور العرب</w:t>
      </w:r>
      <w:r>
        <w:rPr>
          <w:rFonts w:hint="cs"/>
          <w:rtl/>
        </w:rPr>
        <w:t>ی</w:t>
      </w:r>
      <w:r>
        <w:rPr>
          <w:rFonts w:hint="eastAsia"/>
          <w:rtl/>
        </w:rPr>
        <w:t>ه</w:t>
      </w:r>
      <w:r>
        <w:rPr>
          <w:rtl/>
        </w:rPr>
        <w:t xml:space="preserve"> أو الروم</w:t>
      </w:r>
      <w:r>
        <w:rPr>
          <w:rFonts w:hint="cs"/>
          <w:rtl/>
        </w:rPr>
        <w:t>ی</w:t>
      </w:r>
      <w:r>
        <w:rPr>
          <w:rFonts w:hint="eastAsia"/>
          <w:rtl/>
        </w:rPr>
        <w:t>ه،و</w:t>
      </w:r>
      <w:r>
        <w:rPr>
          <w:rtl/>
        </w:rPr>
        <w:t xml:space="preserve"> </w:t>
      </w:r>
      <w:r>
        <w:rPr>
          <w:rFonts w:hint="cs"/>
          <w:rtl/>
        </w:rPr>
        <w:t>ی</w:t>
      </w:r>
      <w:r>
        <w:rPr>
          <w:rFonts w:hint="eastAsia"/>
          <w:rtl/>
        </w:rPr>
        <w:t>عارضه</w:t>
      </w:r>
      <w:r>
        <w:rPr>
          <w:rtl/>
        </w:rPr>
        <w:t xml:space="preserve"> بعض الأخبار.و </w:t>
      </w:r>
      <w:r>
        <w:rPr>
          <w:rFonts w:hint="cs"/>
          <w:rtl/>
        </w:rPr>
        <w:t>ی</w:t>
      </w:r>
      <w:r>
        <w:rPr>
          <w:rFonts w:hint="eastAsia"/>
          <w:rtl/>
        </w:rPr>
        <w:t>ظهر</w:t>
      </w:r>
      <w:r>
        <w:rPr>
          <w:rtl/>
        </w:rPr>
        <w:t xml:space="preserve"> من أکثر الأخبار رجحان الحج</w:t>
      </w:r>
      <w:r>
        <w:rPr>
          <w:rFonts w:hint="eastAsia"/>
          <w:rtl/>
        </w:rPr>
        <w:t>امه</w:t>
      </w:r>
      <w:r>
        <w:rPr>
          <w:rtl/>
        </w:rPr>
        <w:t xml:space="preserve"> </w:t>
      </w:r>
      <w:r>
        <w:rPr>
          <w:rFonts w:hint="cs"/>
          <w:rtl/>
        </w:rPr>
        <w:t>ی</w:t>
      </w:r>
      <w:r>
        <w:rPr>
          <w:rFonts w:hint="eastAsia"/>
          <w:rtl/>
        </w:rPr>
        <w:t>وم</w:t>
      </w:r>
      <w:r>
        <w:rPr>
          <w:rtl/>
        </w:rPr>
        <w:t xml:space="preserve"> الإثن</w:t>
      </w:r>
      <w:r>
        <w:rPr>
          <w:rFonts w:hint="cs"/>
          <w:rtl/>
        </w:rPr>
        <w:t>ی</w:t>
      </w:r>
      <w:r>
        <w:rPr>
          <w:rFonts w:hint="eastAsia"/>
          <w:rtl/>
        </w:rPr>
        <w:t>ن،و</w:t>
      </w:r>
      <w:r>
        <w:rPr>
          <w:rtl/>
        </w:rPr>
        <w:t xml:space="preserve"> </w:t>
      </w:r>
      <w:r>
        <w:rPr>
          <w:rFonts w:hint="cs"/>
          <w:rtl/>
        </w:rPr>
        <w:t>ی</w:t>
      </w:r>
      <w:r>
        <w:rPr>
          <w:rFonts w:hint="eastAsia"/>
          <w:rtl/>
        </w:rPr>
        <w:t>عارضه</w:t>
      </w:r>
      <w:r>
        <w:rPr>
          <w:rtl/>
        </w:rPr>
        <w:t xml:space="preserve"> ما مرّ من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1</w:t>
      </w:r>
      <w:r w:rsidR="00191CDD">
        <w:rPr>
          <w:rtl/>
        </w:rPr>
        <w:t>6/54/</w:t>
      </w:r>
      <w:r w:rsidR="00140CA9">
        <w:rPr>
          <w:rtl/>
        </w:rPr>
        <w:t>1</w:t>
      </w:r>
      <w:r w:rsidR="00191CDD">
        <w:rPr>
          <w:rtl/>
        </w:rPr>
        <w:t>4،ج:</w:t>
      </w:r>
      <w:r w:rsidR="00140CA9">
        <w:rPr>
          <w:rtl/>
        </w:rPr>
        <w:t>12</w:t>
      </w:r>
      <w:r w:rsidR="00191CDD">
        <w:rPr>
          <w:rtl/>
        </w:rPr>
        <w:t>4/6</w:t>
      </w:r>
      <w:r w:rsidR="00140CA9">
        <w:rPr>
          <w:rtl/>
        </w:rPr>
        <w:t>2</w:t>
      </w:r>
      <w:r w:rsidR="00191CDD">
        <w:rPr>
          <w:rtl/>
        </w:rPr>
        <w:t xml:space="preserve">. </w:t>
      </w:r>
    </w:p>
    <w:p w:rsidR="00D7268C" w:rsidRDefault="00D7268C" w:rsidP="005E32C9">
      <w:pPr>
        <w:pStyle w:val="libFootnote0"/>
        <w:rPr>
          <w:rtl/>
        </w:rPr>
      </w:pPr>
      <w:r>
        <w:rPr>
          <w:rtl/>
        </w:rPr>
        <w:t>(2)</w:t>
      </w:r>
      <w:r w:rsidR="00191CDD">
        <w:rPr>
          <w:rtl/>
        </w:rPr>
        <w:t xml:space="preserve"> ق:5</w:t>
      </w:r>
      <w:r w:rsidR="00140CA9">
        <w:rPr>
          <w:rtl/>
        </w:rPr>
        <w:t>17</w:t>
      </w:r>
      <w:r w:rsidR="00191CDD">
        <w:rPr>
          <w:rtl/>
        </w:rPr>
        <w:t>/54/</w:t>
      </w:r>
      <w:r w:rsidR="00140CA9">
        <w:rPr>
          <w:rtl/>
        </w:rPr>
        <w:t>1</w:t>
      </w:r>
      <w:r w:rsidR="00191CDD">
        <w:rPr>
          <w:rtl/>
        </w:rPr>
        <w:t>4،ج:</w:t>
      </w:r>
      <w:r w:rsidR="00140CA9">
        <w:rPr>
          <w:rtl/>
        </w:rPr>
        <w:t>127</w:t>
      </w:r>
      <w:r w:rsidR="00191CDD">
        <w:rPr>
          <w:rtl/>
        </w:rPr>
        <w:t>/6</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5A5B4E">
      <w:pPr>
        <w:pStyle w:val="libNormal0"/>
      </w:pPr>
      <w:r>
        <w:rPr>
          <w:rFonts w:hint="eastAsia"/>
          <w:rtl/>
        </w:rPr>
        <w:t>شومه</w:t>
      </w:r>
      <w:r>
        <w:rPr>
          <w:rtl/>
        </w:rPr>
        <w:t xml:space="preserve"> مطلقا ف</w:t>
      </w:r>
      <w:r>
        <w:rPr>
          <w:rFonts w:hint="cs"/>
          <w:rtl/>
        </w:rPr>
        <w:t>ی</w:t>
      </w:r>
      <w:r>
        <w:rPr>
          <w:rtl/>
        </w:rPr>
        <w:t xml:space="preserve"> أخبار کث</w:t>
      </w:r>
      <w:r>
        <w:rPr>
          <w:rFonts w:hint="cs"/>
          <w:rtl/>
        </w:rPr>
        <w:t>ی</w:t>
      </w:r>
      <w:r>
        <w:rPr>
          <w:rFonts w:hint="eastAsia"/>
          <w:rtl/>
        </w:rPr>
        <w:t>ره،و</w:t>
      </w:r>
      <w:r>
        <w:rPr>
          <w:rtl/>
        </w:rPr>
        <w:t xml:space="preserve"> توهّم التق</w:t>
      </w:r>
      <w:r>
        <w:rPr>
          <w:rFonts w:hint="cs"/>
          <w:rtl/>
        </w:rPr>
        <w:t>ی</w:t>
      </w:r>
      <w:r>
        <w:rPr>
          <w:rFonts w:hint="eastAsia"/>
          <w:rtl/>
        </w:rPr>
        <w:t>ه</w:t>
      </w:r>
      <w:r>
        <w:rPr>
          <w:rtl/>
        </w:rPr>
        <w:t xml:space="preserve"> لتبرّک المخالف</w:t>
      </w:r>
      <w:r>
        <w:rPr>
          <w:rFonts w:hint="cs"/>
          <w:rtl/>
        </w:rPr>
        <w:t>ی</w:t>
      </w:r>
      <w:r>
        <w:rPr>
          <w:rFonts w:hint="eastAsia"/>
          <w:rtl/>
        </w:rPr>
        <w:t>ن</w:t>
      </w:r>
      <w:r>
        <w:rPr>
          <w:rtl/>
        </w:rPr>
        <w:t xml:space="preserve"> به ف</w:t>
      </w:r>
      <w:r>
        <w:rPr>
          <w:rFonts w:hint="cs"/>
          <w:rtl/>
        </w:rPr>
        <w:t>ی</w:t>
      </w:r>
      <w:r>
        <w:rPr>
          <w:rtl/>
        </w:rPr>
        <w:t xml:space="preserve"> أکثر الأمور،و أمّا الأربعاء فأکثر الأخبار تدلّ عل</w:t>
      </w:r>
      <w:r>
        <w:rPr>
          <w:rFonts w:hint="cs"/>
          <w:rtl/>
        </w:rPr>
        <w:t>ی</w:t>
      </w:r>
      <w:r>
        <w:rPr>
          <w:rtl/>
        </w:rPr>
        <w:t xml:space="preserve"> مرجوح</w:t>
      </w:r>
      <w:r>
        <w:rPr>
          <w:rFonts w:hint="cs"/>
          <w:rtl/>
        </w:rPr>
        <w:t>ی</w:t>
      </w:r>
      <w:r>
        <w:rPr>
          <w:rFonts w:hint="eastAsia"/>
          <w:rtl/>
        </w:rPr>
        <w:t>ه</w:t>
      </w:r>
      <w:r>
        <w:rPr>
          <w:rtl/>
        </w:rPr>
        <w:t xml:space="preserve"> الحجامه ف</w:t>
      </w:r>
      <w:r>
        <w:rPr>
          <w:rFonts w:hint="cs"/>
          <w:rtl/>
        </w:rPr>
        <w:t>ی</w:t>
      </w:r>
      <w:r>
        <w:rPr>
          <w:rFonts w:hint="eastAsia"/>
          <w:rtl/>
        </w:rPr>
        <w:t>ها،و</w:t>
      </w:r>
      <w:r>
        <w:rPr>
          <w:rtl/>
        </w:rPr>
        <w:t xml:space="preserve"> </w:t>
      </w:r>
      <w:r>
        <w:rPr>
          <w:rFonts w:hint="cs"/>
          <w:rtl/>
        </w:rPr>
        <w:t>ی</w:t>
      </w:r>
      <w:r>
        <w:rPr>
          <w:rFonts w:hint="eastAsia"/>
          <w:rtl/>
        </w:rPr>
        <w:t>عارضها</w:t>
      </w:r>
      <w:r>
        <w:rPr>
          <w:rtl/>
        </w:rPr>
        <w:t xml:space="preserve"> بعض الأخبار،و </w:t>
      </w:r>
      <w:r>
        <w:rPr>
          <w:rFonts w:hint="cs"/>
          <w:rtl/>
        </w:rPr>
        <w:t>ی</w:t>
      </w:r>
      <w:r>
        <w:rPr>
          <w:rFonts w:hint="eastAsia"/>
          <w:rtl/>
        </w:rPr>
        <w:t>مکن</w:t>
      </w:r>
      <w:r>
        <w:rPr>
          <w:rtl/>
        </w:rPr>
        <w:t xml:space="preserve"> حملها عل</w:t>
      </w:r>
      <w:r>
        <w:rPr>
          <w:rFonts w:hint="cs"/>
          <w:rtl/>
        </w:rPr>
        <w:t>ی</w:t>
      </w:r>
      <w:r>
        <w:rPr>
          <w:rtl/>
        </w:rPr>
        <w:t xml:space="preserve"> الضروره،و السبت أ</w:t>
      </w:r>
      <w:r>
        <w:rPr>
          <w:rFonts w:hint="cs"/>
          <w:rtl/>
        </w:rPr>
        <w:t>ی</w:t>
      </w:r>
      <w:r>
        <w:rPr>
          <w:rFonts w:hint="eastAsia"/>
          <w:rtl/>
        </w:rPr>
        <w:t>ضا</w:t>
      </w:r>
      <w:r>
        <w:rPr>
          <w:rtl/>
        </w:rPr>
        <w:t xml:space="preserve"> الأخبار ف</w:t>
      </w:r>
      <w:r>
        <w:rPr>
          <w:rFonts w:hint="cs"/>
          <w:rtl/>
        </w:rPr>
        <w:t>ی</w:t>
      </w:r>
      <w:r>
        <w:rPr>
          <w:rFonts w:hint="eastAsia"/>
          <w:rtl/>
        </w:rPr>
        <w:t>ه</w:t>
      </w:r>
      <w:r>
        <w:rPr>
          <w:rtl/>
        </w:rPr>
        <w:t xml:space="preserve"> متعارضه،و لعلّ الرجحان أقو</w:t>
      </w:r>
      <w:r>
        <w:rPr>
          <w:rFonts w:hint="cs"/>
          <w:rtl/>
        </w:rPr>
        <w:t>ی</w:t>
      </w:r>
      <w:r>
        <w:rPr>
          <w:rFonts w:hint="eastAsia"/>
          <w:rtl/>
        </w:rPr>
        <w:t>،ال</w:t>
      </w:r>
      <w:r>
        <w:rPr>
          <w:rFonts w:hint="cs"/>
          <w:rtl/>
        </w:rPr>
        <w:t>ی</w:t>
      </w:r>
      <w:r>
        <w:rPr>
          <w:rtl/>
        </w:rPr>
        <w:t xml:space="preserve"> أن قال:و هل الفص</w:t>
      </w:r>
      <w:r>
        <w:rPr>
          <w:rFonts w:hint="eastAsia"/>
          <w:rtl/>
        </w:rPr>
        <w:t>د</w:t>
      </w:r>
      <w:r>
        <w:rPr>
          <w:rtl/>
        </w:rPr>
        <w:t xml:space="preserve"> حکمه حکم الحجامه؟</w:t>
      </w:r>
      <w:r>
        <w:rPr>
          <w:rFonts w:hint="cs"/>
          <w:rtl/>
        </w:rPr>
        <w:t>ی</w:t>
      </w:r>
      <w:r>
        <w:rPr>
          <w:rFonts w:hint="eastAsia"/>
          <w:rtl/>
        </w:rPr>
        <w:t>حتمل</w:t>
      </w:r>
      <w:r>
        <w:rPr>
          <w:rtl/>
        </w:rPr>
        <w:t xml:space="preserve"> ذلک. </w:t>
      </w:r>
    </w:p>
    <w:p w:rsidR="00140CA9" w:rsidRDefault="00191CDD" w:rsidP="00191CDD">
      <w:pPr>
        <w:pStyle w:val="libNormal"/>
      </w:pPr>
      <w:r>
        <w:rPr>
          <w:rFonts w:hint="eastAsia"/>
          <w:rtl/>
        </w:rPr>
        <w:t>و</w:t>
      </w:r>
      <w:r>
        <w:rPr>
          <w:rtl/>
        </w:rPr>
        <w:t xml:space="preserve"> قال ف</w:t>
      </w:r>
      <w:r>
        <w:rPr>
          <w:rFonts w:hint="cs"/>
          <w:rtl/>
        </w:rPr>
        <w:t>ی</w:t>
      </w:r>
      <w:r>
        <w:rPr>
          <w:rtl/>
        </w:rPr>
        <w:t xml:space="preserve"> فتح البار</w:t>
      </w:r>
      <w:r>
        <w:rPr>
          <w:rFonts w:hint="cs"/>
          <w:rtl/>
        </w:rPr>
        <w:t>ی</w:t>
      </w:r>
      <w:r>
        <w:rPr>
          <w:rtl/>
        </w:rPr>
        <w:t xml:space="preserve">: عند الأطباء انّ أنفع الحجامه ما </w:t>
      </w:r>
      <w:r>
        <w:rPr>
          <w:rFonts w:hint="cs"/>
          <w:rtl/>
        </w:rPr>
        <w:t>ی</w:t>
      </w:r>
      <w:r>
        <w:rPr>
          <w:rFonts w:hint="eastAsia"/>
          <w:rtl/>
        </w:rPr>
        <w:t>قع</w:t>
      </w:r>
      <w:r>
        <w:rPr>
          <w:rtl/>
        </w:rPr>
        <w:t xml:space="preserve"> ف</w:t>
      </w:r>
      <w:r>
        <w:rPr>
          <w:rFonts w:hint="cs"/>
          <w:rtl/>
        </w:rPr>
        <w:t>ی</w:t>
      </w:r>
      <w:r>
        <w:rPr>
          <w:rtl/>
        </w:rPr>
        <w:t xml:space="preserve"> الساعه الثان</w:t>
      </w:r>
      <w:r>
        <w:rPr>
          <w:rFonts w:hint="cs"/>
          <w:rtl/>
        </w:rPr>
        <w:t>ی</w:t>
      </w:r>
      <w:r>
        <w:rPr>
          <w:rFonts w:hint="eastAsia"/>
          <w:rtl/>
        </w:rPr>
        <w:t>ه</w:t>
      </w:r>
      <w:r>
        <w:rPr>
          <w:rtl/>
        </w:rPr>
        <w:t xml:space="preserve"> أو الثالثه،و أن لا تقع عق</w:t>
      </w:r>
      <w:r>
        <w:rPr>
          <w:rFonts w:hint="cs"/>
          <w:rtl/>
        </w:rPr>
        <w:t>ی</w:t>
      </w:r>
      <w:r>
        <w:rPr>
          <w:rFonts w:hint="eastAsia"/>
          <w:rtl/>
        </w:rPr>
        <w:t>ب</w:t>
      </w:r>
      <w:r>
        <w:rPr>
          <w:rtl/>
        </w:rPr>
        <w:t xml:space="preserve"> استفراغ عن حمّام أو جماع أو غ</w:t>
      </w:r>
      <w:r>
        <w:rPr>
          <w:rFonts w:hint="cs"/>
          <w:rtl/>
        </w:rPr>
        <w:t>ی</w:t>
      </w:r>
      <w:r>
        <w:rPr>
          <w:rFonts w:hint="eastAsia"/>
          <w:rtl/>
        </w:rPr>
        <w:t>رهما</w:t>
      </w:r>
      <w:r>
        <w:rPr>
          <w:rtl/>
        </w:rPr>
        <w:t xml:space="preserve"> و لا عق</w:t>
      </w:r>
      <w:r>
        <w:rPr>
          <w:rFonts w:hint="cs"/>
          <w:rtl/>
        </w:rPr>
        <w:t>ی</w:t>
      </w:r>
      <w:r>
        <w:rPr>
          <w:rFonts w:hint="eastAsia"/>
          <w:rtl/>
        </w:rPr>
        <w:t>ب</w:t>
      </w:r>
      <w:r>
        <w:rPr>
          <w:rtl/>
        </w:rPr>
        <w:t xml:space="preserve"> شبع و لا جوع،ال</w:t>
      </w:r>
      <w:r>
        <w:rPr>
          <w:rFonts w:hint="cs"/>
          <w:rtl/>
        </w:rPr>
        <w:t>ی</w:t>
      </w:r>
      <w:r>
        <w:rPr>
          <w:rtl/>
        </w:rPr>
        <w:t xml:space="preserve"> أن قال:و قد اتّفق الأطباء عل</w:t>
      </w:r>
      <w:r>
        <w:rPr>
          <w:rFonts w:hint="cs"/>
          <w:rtl/>
        </w:rPr>
        <w:t>ی</w:t>
      </w:r>
      <w:r>
        <w:rPr>
          <w:rtl/>
        </w:rPr>
        <w:t xml:space="preserve"> أنّ الحجامه ف</w:t>
      </w:r>
      <w:r>
        <w:rPr>
          <w:rFonts w:hint="cs"/>
          <w:rtl/>
        </w:rPr>
        <w:t>ی</w:t>
      </w:r>
      <w:r>
        <w:rPr>
          <w:rtl/>
        </w:rPr>
        <w:t xml:space="preserve"> النصف الثان</w:t>
      </w:r>
      <w:r>
        <w:rPr>
          <w:rFonts w:hint="cs"/>
          <w:rtl/>
        </w:rPr>
        <w:t>ی</w:t>
      </w:r>
      <w:r>
        <w:rPr>
          <w:rtl/>
        </w:rPr>
        <w:t xml:space="preserve"> من الشهر ثمّ ف</w:t>
      </w:r>
      <w:r>
        <w:rPr>
          <w:rFonts w:hint="cs"/>
          <w:rtl/>
        </w:rPr>
        <w:t>ی</w:t>
      </w:r>
      <w:r>
        <w:rPr>
          <w:rtl/>
        </w:rPr>
        <w:t xml:space="preserve"> الربع الثالث من أ</w:t>
      </w:r>
      <w:r>
        <w:rPr>
          <w:rFonts w:hint="eastAsia"/>
          <w:rtl/>
        </w:rPr>
        <w:t>رباعه</w:t>
      </w:r>
      <w:r>
        <w:rPr>
          <w:rtl/>
        </w:rPr>
        <w:t xml:space="preserve"> أنفع من الحجامه ف</w:t>
      </w:r>
      <w:r>
        <w:rPr>
          <w:rFonts w:hint="cs"/>
          <w:rtl/>
        </w:rPr>
        <w:t>ی</w:t>
      </w:r>
      <w:r>
        <w:rPr>
          <w:rtl/>
        </w:rPr>
        <w:t xml:space="preserve"> أوّله و آخره </w:t>
      </w:r>
      <w:r w:rsidRPr="000F2A07">
        <w:rPr>
          <w:rStyle w:val="libFootnotenumChar"/>
          <w:rtl/>
        </w:rPr>
        <w:t>(1)</w:t>
      </w:r>
      <w:r>
        <w:rPr>
          <w:rtl/>
        </w:rPr>
        <w:t xml:space="preserve">. </w:t>
      </w:r>
    </w:p>
    <w:p w:rsidR="00140CA9" w:rsidRDefault="00191CDD" w:rsidP="00191CDD">
      <w:pPr>
        <w:pStyle w:val="libNormal"/>
      </w:pPr>
      <w:r>
        <w:rPr>
          <w:rFonts w:hint="eastAsia"/>
          <w:rtl/>
        </w:rPr>
        <w:t>قال</w:t>
      </w:r>
      <w:r>
        <w:rPr>
          <w:rtl/>
        </w:rPr>
        <w:t xml:space="preserve"> الشه</w:t>
      </w:r>
      <w:r>
        <w:rPr>
          <w:rFonts w:hint="cs"/>
          <w:rtl/>
        </w:rPr>
        <w:t>ی</w:t>
      </w:r>
      <w:r>
        <w:rPr>
          <w:rFonts w:hint="eastAsia"/>
          <w:rtl/>
        </w:rPr>
        <w:t>د</w:t>
      </w:r>
      <w:r>
        <w:rPr>
          <w:rtl/>
        </w:rPr>
        <w:t xml:space="preserve">: </w:t>
      </w:r>
      <w:r>
        <w:rPr>
          <w:rFonts w:hint="cs"/>
          <w:rtl/>
        </w:rPr>
        <w:t>ی</w:t>
      </w:r>
      <w:r>
        <w:rPr>
          <w:rFonts w:hint="eastAsia"/>
          <w:rtl/>
        </w:rPr>
        <w:t>ستحبّ</w:t>
      </w:r>
      <w:r>
        <w:rPr>
          <w:rtl/>
        </w:rPr>
        <w:t xml:space="preserve"> الحجامه ف</w:t>
      </w:r>
      <w:r>
        <w:rPr>
          <w:rFonts w:hint="cs"/>
          <w:rtl/>
        </w:rPr>
        <w:t>ی</w:t>
      </w:r>
      <w:r>
        <w:rPr>
          <w:rtl/>
        </w:rPr>
        <w:t xml:space="preserve"> الرأس فانّ ف</w:t>
      </w:r>
      <w:r>
        <w:rPr>
          <w:rFonts w:hint="cs"/>
          <w:rtl/>
        </w:rPr>
        <w:t>ی</w:t>
      </w:r>
      <w:r>
        <w:rPr>
          <w:rFonts w:hint="eastAsia"/>
          <w:rtl/>
        </w:rPr>
        <w:t>ها</w:t>
      </w:r>
      <w:r>
        <w:rPr>
          <w:rtl/>
        </w:rPr>
        <w:t xml:space="preserve"> شفاء من کلّ داء،و </w:t>
      </w:r>
      <w:r>
        <w:rPr>
          <w:rFonts w:hint="cs"/>
          <w:rtl/>
        </w:rPr>
        <w:t>ی</w:t>
      </w:r>
      <w:r>
        <w:rPr>
          <w:rFonts w:hint="eastAsia"/>
          <w:rtl/>
        </w:rPr>
        <w:t>کره</w:t>
      </w:r>
      <w:r>
        <w:rPr>
          <w:rtl/>
        </w:rPr>
        <w:t xml:space="preserve"> الحجامه ف</w:t>
      </w:r>
      <w:r>
        <w:rPr>
          <w:rFonts w:hint="cs"/>
          <w:rtl/>
        </w:rPr>
        <w:t>ی</w:t>
      </w:r>
      <w:r>
        <w:rPr>
          <w:rtl/>
        </w:rPr>
        <w:t xml:space="preserve"> الأربعاء و السبت خوفا من الوضح الاّ أن </w:t>
      </w:r>
      <w:r>
        <w:rPr>
          <w:rFonts w:hint="cs"/>
          <w:rtl/>
        </w:rPr>
        <w:t>ی</w:t>
      </w:r>
      <w:r>
        <w:rPr>
          <w:rFonts w:hint="eastAsia"/>
          <w:rtl/>
        </w:rPr>
        <w:t>تب</w:t>
      </w:r>
      <w:r>
        <w:rPr>
          <w:rFonts w:hint="cs"/>
          <w:rtl/>
        </w:rPr>
        <w:t>یّ</w:t>
      </w:r>
      <w:r>
        <w:rPr>
          <w:rFonts w:hint="eastAsia"/>
          <w:rtl/>
        </w:rPr>
        <w:t>غ</w:t>
      </w:r>
      <w:r>
        <w:rPr>
          <w:rtl/>
        </w:rPr>
        <w:t xml:space="preserve"> به الدم،أ</w:t>
      </w:r>
      <w:r>
        <w:rPr>
          <w:rFonts w:hint="cs"/>
          <w:rtl/>
        </w:rPr>
        <w:t>ی</w:t>
      </w:r>
      <w:r>
        <w:rPr>
          <w:rtl/>
        </w:rPr>
        <w:t xml:space="preserve"> </w:t>
      </w:r>
      <w:r>
        <w:rPr>
          <w:rFonts w:hint="cs"/>
          <w:rtl/>
        </w:rPr>
        <w:t>ی</w:t>
      </w:r>
      <w:r>
        <w:rPr>
          <w:rFonts w:hint="eastAsia"/>
          <w:rtl/>
        </w:rPr>
        <w:t>ه</w:t>
      </w:r>
      <w:r>
        <w:rPr>
          <w:rFonts w:hint="cs"/>
          <w:rtl/>
        </w:rPr>
        <w:t>ی</w:t>
      </w:r>
      <w:r>
        <w:rPr>
          <w:rFonts w:hint="eastAsia"/>
          <w:rtl/>
        </w:rPr>
        <w:t>ج،</w:t>
      </w:r>
      <w:r>
        <w:rPr>
          <w:rtl/>
        </w:rPr>
        <w:t xml:space="preserve"> ف</w:t>
      </w:r>
      <w:r>
        <w:rPr>
          <w:rFonts w:hint="cs"/>
          <w:rtl/>
        </w:rPr>
        <w:t>ی</w:t>
      </w:r>
      <w:r>
        <w:rPr>
          <w:rFonts w:hint="eastAsia"/>
          <w:rtl/>
        </w:rPr>
        <w:t>حتجم</w:t>
      </w:r>
      <w:r>
        <w:rPr>
          <w:rtl/>
        </w:rPr>
        <w:t xml:space="preserve"> مت</w:t>
      </w:r>
      <w:r>
        <w:rPr>
          <w:rFonts w:hint="cs"/>
          <w:rtl/>
        </w:rPr>
        <w:t>ی</w:t>
      </w:r>
      <w:r>
        <w:rPr>
          <w:rtl/>
        </w:rPr>
        <w:t xml:space="preserve"> شاء و </w:t>
      </w:r>
      <w:r>
        <w:rPr>
          <w:rFonts w:hint="cs"/>
          <w:rtl/>
        </w:rPr>
        <w:t>ی</w:t>
      </w:r>
      <w:r>
        <w:rPr>
          <w:rFonts w:hint="eastAsia"/>
          <w:rtl/>
        </w:rPr>
        <w:t>قرأ</w:t>
      </w:r>
      <w:r>
        <w:rPr>
          <w:rtl/>
        </w:rPr>
        <w:t xml:space="preserve"> آ</w:t>
      </w:r>
      <w:r>
        <w:rPr>
          <w:rFonts w:hint="cs"/>
          <w:rtl/>
        </w:rPr>
        <w:t>ی</w:t>
      </w:r>
      <w:r>
        <w:rPr>
          <w:rFonts w:hint="eastAsia"/>
          <w:rtl/>
        </w:rPr>
        <w:t>ه</w:t>
      </w:r>
      <w:r>
        <w:rPr>
          <w:rtl/>
        </w:rPr>
        <w:t xml:space="preserve"> الکرس</w:t>
      </w:r>
      <w:r>
        <w:rPr>
          <w:rFonts w:hint="cs"/>
          <w:rtl/>
        </w:rPr>
        <w:t>یّ</w:t>
      </w:r>
      <w:r>
        <w:rPr>
          <w:rtl/>
        </w:rPr>
        <w:t xml:space="preserve"> و </w:t>
      </w:r>
      <w:r>
        <w:rPr>
          <w:rFonts w:hint="cs"/>
          <w:rtl/>
        </w:rPr>
        <w:t>ی</w:t>
      </w:r>
      <w:r>
        <w:rPr>
          <w:rFonts w:hint="eastAsia"/>
          <w:rtl/>
        </w:rPr>
        <w:t>ستخ</w:t>
      </w:r>
      <w:r>
        <w:rPr>
          <w:rFonts w:hint="cs"/>
          <w:rtl/>
        </w:rPr>
        <w:t>ی</w:t>
      </w:r>
      <w:r>
        <w:rPr>
          <w:rFonts w:hint="eastAsia"/>
          <w:rtl/>
        </w:rPr>
        <w:t>ر</w:t>
      </w:r>
      <w:r>
        <w:rPr>
          <w:rtl/>
        </w:rPr>
        <w:t xml:space="preserve"> اللّه و </w:t>
      </w:r>
      <w:r>
        <w:rPr>
          <w:rFonts w:hint="cs"/>
          <w:rtl/>
        </w:rPr>
        <w:t>ی</w:t>
      </w:r>
      <w:r>
        <w:rPr>
          <w:rFonts w:hint="eastAsia"/>
          <w:rtl/>
        </w:rPr>
        <w:t>صلّ</w:t>
      </w:r>
      <w:r>
        <w:rPr>
          <w:rFonts w:hint="cs"/>
          <w:rtl/>
        </w:rPr>
        <w:t>ی</w:t>
      </w:r>
      <w:r>
        <w:rPr>
          <w:rtl/>
        </w:rPr>
        <w:t xml:space="preserve"> عل</w:t>
      </w:r>
      <w:r>
        <w:rPr>
          <w:rFonts w:hint="cs"/>
          <w:rtl/>
        </w:rPr>
        <w:t>ی</w:t>
      </w:r>
      <w:r>
        <w:rPr>
          <w:rtl/>
        </w:rPr>
        <w:t xml:space="preserve"> النب</w:t>
      </w:r>
      <w:r>
        <w:rPr>
          <w:rFonts w:hint="cs"/>
          <w:rtl/>
        </w:rPr>
        <w:t>یّ</w:t>
      </w:r>
      <w:r>
        <w:rPr>
          <w:rtl/>
        </w:rPr>
        <w:t xml:space="preserve"> و آله صلوات اللّه عل</w:t>
      </w:r>
      <w:r>
        <w:rPr>
          <w:rFonts w:hint="cs"/>
          <w:rtl/>
        </w:rPr>
        <w:t>ی</w:t>
      </w:r>
      <w:r>
        <w:rPr>
          <w:rFonts w:hint="eastAsia"/>
          <w:rtl/>
        </w:rPr>
        <w:t>هم</w:t>
      </w:r>
      <w:r>
        <w:rPr>
          <w:rtl/>
        </w:rPr>
        <w:t xml:space="preserve"> أجمع</w:t>
      </w:r>
      <w:r>
        <w:rPr>
          <w:rFonts w:hint="cs"/>
          <w:rtl/>
        </w:rPr>
        <w:t>ی</w:t>
      </w:r>
      <w:r>
        <w:rPr>
          <w:rFonts w:hint="eastAsia"/>
          <w:rtl/>
        </w:rPr>
        <w:t>ن</w:t>
      </w:r>
      <w:r>
        <w:rPr>
          <w:rtl/>
        </w:rPr>
        <w:t xml:space="preserve"> </w:t>
      </w:r>
      <w:r w:rsidRPr="000F2A07">
        <w:rPr>
          <w:rStyle w:val="libFootnotenumChar"/>
          <w:rtl/>
        </w:rPr>
        <w:t>(2)</w:t>
      </w:r>
      <w:r>
        <w:rPr>
          <w:rtl/>
        </w:rPr>
        <w:t xml:space="preserve">. </w:t>
      </w:r>
    </w:p>
    <w:p w:rsidR="005A5B4E" w:rsidRDefault="00191CDD" w:rsidP="005A5B4E">
      <w:pPr>
        <w:pStyle w:val="libCenterBold1"/>
        <w:rPr>
          <w:rtl/>
        </w:rPr>
      </w:pPr>
      <w:r>
        <w:rPr>
          <w:rFonts w:hint="eastAsia"/>
          <w:rtl/>
        </w:rPr>
        <w:t>منافع</w:t>
      </w:r>
      <w:r>
        <w:rPr>
          <w:rtl/>
        </w:rPr>
        <w:t xml:space="preserve"> القسط</w:t>
      </w:r>
    </w:p>
    <w:p w:rsidR="00140CA9" w:rsidRDefault="00191CDD" w:rsidP="005A5B4E">
      <w:pPr>
        <w:pStyle w:val="libNormal"/>
      </w:pPr>
      <w:r w:rsidRPr="005A5B4E">
        <w:rPr>
          <w:rStyle w:val="libBold1Char"/>
          <w:rFonts w:hint="eastAsia"/>
          <w:rtl/>
        </w:rPr>
        <w:t>طبّ</w:t>
      </w:r>
      <w:r w:rsidRPr="005A5B4E">
        <w:rPr>
          <w:rStyle w:val="libBold1Char"/>
          <w:rtl/>
        </w:rPr>
        <w:t xml:space="preserve"> النب</w:t>
      </w:r>
      <w:r w:rsidRPr="005A5B4E">
        <w:rPr>
          <w:rStyle w:val="libBold1Char"/>
          <w:rFonts w:hint="cs"/>
          <w:rtl/>
        </w:rPr>
        <w:t>یّ</w:t>
      </w:r>
      <w:r>
        <w:rPr>
          <w:rtl/>
        </w:rPr>
        <w:t>: قال ف</w:t>
      </w:r>
      <w:r>
        <w:rPr>
          <w:rFonts w:hint="cs"/>
          <w:rtl/>
        </w:rPr>
        <w:t>ی</w:t>
      </w:r>
      <w:r>
        <w:rPr>
          <w:rtl/>
        </w:rPr>
        <w:t xml:space="preserve"> ل</w:t>
      </w:r>
      <w:r>
        <w:rPr>
          <w:rFonts w:hint="cs"/>
          <w:rtl/>
        </w:rPr>
        <w:t>ی</w:t>
      </w:r>
      <w:r>
        <w:rPr>
          <w:rFonts w:hint="eastAsia"/>
          <w:rtl/>
        </w:rPr>
        <w:t>له</w:t>
      </w:r>
      <w:r>
        <w:rPr>
          <w:rtl/>
        </w:rPr>
        <w:t xml:space="preserve"> أسر</w:t>
      </w:r>
      <w:r>
        <w:rPr>
          <w:rFonts w:hint="cs"/>
          <w:rtl/>
        </w:rPr>
        <w:t>ی</w:t>
      </w:r>
      <w:r>
        <w:rPr>
          <w:rtl/>
        </w:rPr>
        <w:t xml:space="preserve"> ب</w:t>
      </w:r>
      <w:r>
        <w:rPr>
          <w:rFonts w:hint="cs"/>
          <w:rtl/>
        </w:rPr>
        <w:t>ی</w:t>
      </w:r>
      <w:r>
        <w:rPr>
          <w:rtl/>
        </w:rPr>
        <w:t xml:space="preserve"> ال</w:t>
      </w:r>
      <w:r>
        <w:rPr>
          <w:rFonts w:hint="cs"/>
          <w:rtl/>
        </w:rPr>
        <w:t>ی</w:t>
      </w:r>
      <w:r>
        <w:rPr>
          <w:rtl/>
        </w:rPr>
        <w:t xml:space="preserve"> السماء ما مررت بملأ من الملائکه الاّ قالوا: </w:t>
      </w:r>
    </w:p>
    <w:p w:rsidR="00140CA9" w:rsidRDefault="00191CDD" w:rsidP="00191CDD">
      <w:pPr>
        <w:pStyle w:val="libNormal"/>
      </w:pPr>
      <w:r>
        <w:rPr>
          <w:rFonts w:hint="cs"/>
          <w:rtl/>
        </w:rPr>
        <w:t>ی</w:t>
      </w:r>
      <w:r>
        <w:rPr>
          <w:rFonts w:hint="eastAsia"/>
          <w:rtl/>
        </w:rPr>
        <w:t>ا</w:t>
      </w:r>
      <w:r>
        <w:rPr>
          <w:rtl/>
        </w:rPr>
        <w:t xml:space="preserve"> محمّد مر أمّتک بالحجامه،و خ</w:t>
      </w:r>
      <w:r>
        <w:rPr>
          <w:rFonts w:hint="cs"/>
          <w:rtl/>
        </w:rPr>
        <w:t>ی</w:t>
      </w:r>
      <w:r>
        <w:rPr>
          <w:rFonts w:hint="eastAsia"/>
          <w:rtl/>
        </w:rPr>
        <w:t>ر</w:t>
      </w:r>
      <w:r>
        <w:rPr>
          <w:rtl/>
        </w:rPr>
        <w:t xml:space="preserve"> ما تداو</w:t>
      </w:r>
      <w:r>
        <w:rPr>
          <w:rFonts w:hint="cs"/>
          <w:rtl/>
        </w:rPr>
        <w:t>ی</w:t>
      </w:r>
      <w:r>
        <w:rPr>
          <w:rFonts w:hint="eastAsia"/>
          <w:rtl/>
        </w:rPr>
        <w:t>تم</w:t>
      </w:r>
      <w:r>
        <w:rPr>
          <w:rtl/>
        </w:rPr>
        <w:t xml:space="preserve"> به الحجامه و الشون</w:t>
      </w:r>
      <w:r>
        <w:rPr>
          <w:rFonts w:hint="cs"/>
          <w:rtl/>
        </w:rPr>
        <w:t>ی</w:t>
      </w:r>
      <w:r>
        <w:rPr>
          <w:rFonts w:hint="eastAsia"/>
          <w:rtl/>
        </w:rPr>
        <w:t>ز</w:t>
      </w:r>
      <w:r>
        <w:rPr>
          <w:rtl/>
        </w:rPr>
        <w:t xml:space="preserve"> و القسط </w:t>
      </w:r>
      <w:r w:rsidRPr="000F2A07">
        <w:rPr>
          <w:rStyle w:val="libFootnotenumChar"/>
          <w:rtl/>
        </w:rPr>
        <w:t>(3)</w:t>
      </w:r>
      <w:r>
        <w:rPr>
          <w:rtl/>
        </w:rPr>
        <w:t xml:space="preserve">. </w:t>
      </w:r>
    </w:p>
    <w:p w:rsidR="00140CA9" w:rsidRDefault="00191CDD" w:rsidP="00191CDD">
      <w:pPr>
        <w:pStyle w:val="libNormal"/>
      </w:pPr>
      <w:r w:rsidRPr="005A5B4E">
        <w:rPr>
          <w:rStyle w:val="libBold1Char"/>
          <w:rFonts w:hint="eastAsia"/>
          <w:rtl/>
        </w:rPr>
        <w:t>أقول</w:t>
      </w:r>
      <w:r>
        <w:rPr>
          <w:rtl/>
        </w:rPr>
        <w:t>: قال الف</w:t>
      </w:r>
      <w:r>
        <w:rPr>
          <w:rFonts w:hint="cs"/>
          <w:rtl/>
        </w:rPr>
        <w:t>ی</w:t>
      </w:r>
      <w:r>
        <w:rPr>
          <w:rFonts w:hint="eastAsia"/>
          <w:rtl/>
        </w:rPr>
        <w:t>روز</w:t>
      </w:r>
      <w:r>
        <w:rPr>
          <w:rtl/>
        </w:rPr>
        <w:t xml:space="preserve"> آباد</w:t>
      </w:r>
      <w:r>
        <w:rPr>
          <w:rFonts w:hint="cs"/>
          <w:rtl/>
        </w:rPr>
        <w:t>ی</w:t>
      </w:r>
      <w:r>
        <w:rPr>
          <w:rtl/>
        </w:rPr>
        <w:t>:القسط بالضمّ عود هند</w:t>
      </w:r>
      <w:r>
        <w:rPr>
          <w:rFonts w:hint="cs"/>
          <w:rtl/>
        </w:rPr>
        <w:t>ی</w:t>
      </w:r>
      <w:r>
        <w:rPr>
          <w:rtl/>
        </w:rPr>
        <w:t xml:space="preserve"> و عرب</w:t>
      </w:r>
      <w:r>
        <w:rPr>
          <w:rFonts w:hint="cs"/>
          <w:rtl/>
        </w:rPr>
        <w:t>ی</w:t>
      </w:r>
      <w:r>
        <w:rPr>
          <w:rtl/>
        </w:rPr>
        <w:t xml:space="preserve"> مدرّ نافع للکبد جدّا و للمغص و الدود و حمّ</w:t>
      </w:r>
      <w:r>
        <w:rPr>
          <w:rFonts w:hint="cs"/>
          <w:rtl/>
        </w:rPr>
        <w:t>ی</w:t>
      </w:r>
      <w:r>
        <w:rPr>
          <w:rtl/>
        </w:rPr>
        <w:t xml:space="preserve"> الربع شربا،و للزکام و النزلات و الوباء بخورا،و للبهق و الکلف طلاء.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19</w:t>
      </w:r>
      <w:r w:rsidR="00191CDD">
        <w:rPr>
          <w:rtl/>
        </w:rPr>
        <w:t>/54/</w:t>
      </w:r>
      <w:r w:rsidR="00140CA9">
        <w:rPr>
          <w:rtl/>
        </w:rPr>
        <w:t>1</w:t>
      </w:r>
      <w:r w:rsidR="00191CDD">
        <w:rPr>
          <w:rtl/>
        </w:rPr>
        <w:t>4،ج:</w:t>
      </w:r>
      <w:r w:rsidR="00140CA9">
        <w:rPr>
          <w:rtl/>
        </w:rPr>
        <w:t>137</w:t>
      </w:r>
      <w:r w:rsidR="00191CDD">
        <w:rPr>
          <w:rtl/>
        </w:rPr>
        <w:t>/6</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19</w:t>
      </w:r>
      <w:r w:rsidR="00191CDD">
        <w:rPr>
          <w:rtl/>
        </w:rPr>
        <w:t>/54/</w:t>
      </w:r>
      <w:r w:rsidR="00140CA9">
        <w:rPr>
          <w:rtl/>
        </w:rPr>
        <w:t>1</w:t>
      </w:r>
      <w:r w:rsidR="00191CDD">
        <w:rPr>
          <w:rtl/>
        </w:rPr>
        <w:t>4،ج:</w:t>
      </w:r>
      <w:r w:rsidR="00140CA9">
        <w:rPr>
          <w:rtl/>
        </w:rPr>
        <w:t>138</w:t>
      </w:r>
      <w:r w:rsidR="00191CDD">
        <w:rPr>
          <w:rtl/>
        </w:rPr>
        <w:t>/6</w:t>
      </w:r>
      <w:r w:rsidR="00140CA9">
        <w:rPr>
          <w:rtl/>
        </w:rPr>
        <w:t>2</w:t>
      </w:r>
      <w:r w:rsidR="00191CDD">
        <w:rPr>
          <w:rtl/>
        </w:rPr>
        <w:t>. ق:55</w:t>
      </w:r>
      <w:r w:rsidR="00140CA9">
        <w:rPr>
          <w:rtl/>
        </w:rPr>
        <w:t>1</w:t>
      </w:r>
      <w:r w:rsidR="00191CDD">
        <w:rPr>
          <w:rtl/>
        </w:rPr>
        <w:t>/</w:t>
      </w:r>
      <w:r w:rsidR="00140CA9">
        <w:rPr>
          <w:rtl/>
        </w:rPr>
        <w:t>88</w:t>
      </w:r>
      <w:r w:rsidR="00191CDD">
        <w:rPr>
          <w:rtl/>
        </w:rPr>
        <w:t>/</w:t>
      </w:r>
      <w:r w:rsidR="00140CA9">
        <w:rPr>
          <w:rtl/>
        </w:rPr>
        <w:t>1</w:t>
      </w:r>
      <w:r w:rsidR="00191CDD">
        <w:rPr>
          <w:rtl/>
        </w:rPr>
        <w:t>4،ج:</w:t>
      </w:r>
      <w:r w:rsidR="00140CA9">
        <w:rPr>
          <w:rtl/>
        </w:rPr>
        <w:t>28</w:t>
      </w:r>
      <w:r w:rsidR="00191CDD">
        <w:rPr>
          <w:rtl/>
        </w:rPr>
        <w:t>6/6</w:t>
      </w:r>
      <w:r w:rsidR="00140CA9">
        <w:rPr>
          <w:rtl/>
        </w:rPr>
        <w:t>2</w:t>
      </w:r>
      <w:r w:rsidR="00191CDD">
        <w:rPr>
          <w:rtl/>
        </w:rPr>
        <w:t xml:space="preserve">. </w:t>
      </w:r>
    </w:p>
    <w:p w:rsidR="00D7268C" w:rsidRDefault="00D7268C" w:rsidP="005E32C9">
      <w:pPr>
        <w:pStyle w:val="libFootnote0"/>
        <w:rPr>
          <w:rtl/>
        </w:rPr>
      </w:pPr>
      <w:r>
        <w:rPr>
          <w:rtl/>
        </w:rPr>
        <w:t>(3)</w:t>
      </w:r>
      <w:r w:rsidR="00191CDD">
        <w:rPr>
          <w:rtl/>
        </w:rPr>
        <w:t xml:space="preserve"> ق:55</w:t>
      </w:r>
      <w:r w:rsidR="00140CA9">
        <w:rPr>
          <w:rtl/>
        </w:rPr>
        <w:t>3</w:t>
      </w:r>
      <w:r w:rsidR="00191CDD">
        <w:rPr>
          <w:rtl/>
        </w:rPr>
        <w:t>/</w:t>
      </w:r>
      <w:r w:rsidR="00140CA9">
        <w:rPr>
          <w:rtl/>
        </w:rPr>
        <w:t>89</w:t>
      </w:r>
      <w:r w:rsidR="00191CDD">
        <w:rPr>
          <w:rtl/>
        </w:rPr>
        <w:t>/</w:t>
      </w:r>
      <w:r w:rsidR="00140CA9">
        <w:rPr>
          <w:rtl/>
        </w:rPr>
        <w:t>1</w:t>
      </w:r>
      <w:r w:rsidR="00191CDD">
        <w:rPr>
          <w:rtl/>
        </w:rPr>
        <w:t>4،ج:</w:t>
      </w:r>
      <w:r w:rsidR="00140CA9">
        <w:rPr>
          <w:rtl/>
        </w:rPr>
        <w:t>300</w:t>
      </w:r>
      <w:r w:rsidR="00191CDD">
        <w:rPr>
          <w:rtl/>
        </w:rPr>
        <w:t>/6</w:t>
      </w:r>
      <w:r w:rsidR="00140CA9">
        <w:rPr>
          <w:rtl/>
        </w:rPr>
        <w:t>2</w:t>
      </w:r>
      <w:r w:rsidR="00191CDD">
        <w:rPr>
          <w:rtl/>
        </w:rPr>
        <w:t>.</w:t>
      </w:r>
    </w:p>
    <w:p w:rsidR="005A5B4E" w:rsidRDefault="005A5B4E" w:rsidP="005A5B4E">
      <w:pPr>
        <w:pStyle w:val="libNormal"/>
        <w:rPr>
          <w:rtl/>
        </w:rPr>
      </w:pPr>
      <w:r>
        <w:rPr>
          <w:rtl/>
        </w:rPr>
        <w:br w:type="page"/>
      </w:r>
    </w:p>
    <w:p w:rsidR="00140CA9" w:rsidRDefault="00191CDD" w:rsidP="005A5B4E">
      <w:pPr>
        <w:pStyle w:val="libNormal"/>
      </w:pPr>
      <w:r w:rsidRPr="005A5B4E">
        <w:rPr>
          <w:rStyle w:val="libBold1Char"/>
          <w:rFonts w:hint="eastAsia"/>
          <w:rtl/>
        </w:rPr>
        <w:t>طبّ</w:t>
      </w:r>
      <w:r w:rsidRPr="005A5B4E">
        <w:rPr>
          <w:rStyle w:val="libBold1Char"/>
          <w:rtl/>
        </w:rPr>
        <w:t xml:space="preserve"> الرضا</w:t>
      </w:r>
      <w:r>
        <w:rPr>
          <w:rtl/>
        </w:rPr>
        <w:t xml:space="preserve"> </w:t>
      </w:r>
      <w:r w:rsidR="00F2741C" w:rsidRPr="00F2741C">
        <w:rPr>
          <w:rStyle w:val="libAlaemChar"/>
          <w:rtl/>
        </w:rPr>
        <w:t>عليه‌السلام</w:t>
      </w:r>
      <w:r>
        <w:rPr>
          <w:rtl/>
        </w:rPr>
        <w:t>: فاذا أردت الحجامه فل</w:t>
      </w:r>
      <w:r>
        <w:rPr>
          <w:rFonts w:hint="cs"/>
          <w:rtl/>
        </w:rPr>
        <w:t>ی</w:t>
      </w:r>
      <w:r>
        <w:rPr>
          <w:rFonts w:hint="eastAsia"/>
          <w:rtl/>
        </w:rPr>
        <w:t>کن</w:t>
      </w:r>
      <w:r>
        <w:rPr>
          <w:rtl/>
        </w:rPr>
        <w:t xml:space="preserve"> ف</w:t>
      </w:r>
      <w:r>
        <w:rPr>
          <w:rFonts w:hint="cs"/>
          <w:rtl/>
        </w:rPr>
        <w:t>ی</w:t>
      </w:r>
      <w:r>
        <w:rPr>
          <w:rtl/>
        </w:rPr>
        <w:t xml:space="preserve"> اثن</w:t>
      </w:r>
      <w:r>
        <w:rPr>
          <w:rFonts w:hint="cs"/>
          <w:rtl/>
        </w:rPr>
        <w:t>ی</w:t>
      </w:r>
      <w:r>
        <w:rPr>
          <w:rtl/>
        </w:rPr>
        <w:t xml:space="preserve"> عشر ل</w:t>
      </w:r>
      <w:r>
        <w:rPr>
          <w:rFonts w:hint="cs"/>
          <w:rtl/>
        </w:rPr>
        <w:t>ی</w:t>
      </w:r>
      <w:r>
        <w:rPr>
          <w:rFonts w:hint="eastAsia"/>
          <w:rtl/>
        </w:rPr>
        <w:t>له</w:t>
      </w:r>
      <w:r>
        <w:rPr>
          <w:rtl/>
        </w:rPr>
        <w:t xml:space="preserve"> من الهلال ال</w:t>
      </w:r>
      <w:r>
        <w:rPr>
          <w:rFonts w:hint="cs"/>
          <w:rtl/>
        </w:rPr>
        <w:t>ی</w:t>
      </w:r>
      <w:r>
        <w:rPr>
          <w:rtl/>
        </w:rPr>
        <w:t xml:space="preserve"> خمس عشر فانّه أصحّ لبدنک،فإذا انقض</w:t>
      </w:r>
      <w:r>
        <w:rPr>
          <w:rFonts w:hint="cs"/>
          <w:rtl/>
        </w:rPr>
        <w:t>ی</w:t>
      </w:r>
      <w:r>
        <w:rPr>
          <w:rtl/>
        </w:rPr>
        <w:t xml:space="preserve"> الشهر فلا تحتجم الاّ أن تکون مضطرا ال</w:t>
      </w:r>
      <w:r>
        <w:rPr>
          <w:rFonts w:hint="cs"/>
          <w:rtl/>
        </w:rPr>
        <w:t>ی</w:t>
      </w:r>
      <w:r>
        <w:rPr>
          <w:rtl/>
        </w:rPr>
        <w:t xml:space="preserve"> ذلک،و هو لأنّ الدم </w:t>
      </w:r>
      <w:r>
        <w:rPr>
          <w:rFonts w:hint="cs"/>
          <w:rtl/>
        </w:rPr>
        <w:t>ی</w:t>
      </w:r>
      <w:r>
        <w:rPr>
          <w:rFonts w:hint="eastAsia"/>
          <w:rtl/>
        </w:rPr>
        <w:t>نقص</w:t>
      </w:r>
      <w:r>
        <w:rPr>
          <w:rtl/>
        </w:rPr>
        <w:t xml:space="preserve"> ف</w:t>
      </w:r>
      <w:r>
        <w:rPr>
          <w:rFonts w:hint="cs"/>
          <w:rtl/>
        </w:rPr>
        <w:t>ی</w:t>
      </w:r>
      <w:r>
        <w:rPr>
          <w:rtl/>
        </w:rPr>
        <w:t xml:space="preserve"> نقصان الهلال و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ز</w:t>
      </w:r>
      <w:r>
        <w:rPr>
          <w:rFonts w:hint="cs"/>
          <w:rtl/>
        </w:rPr>
        <w:t>ی</w:t>
      </w:r>
      <w:r>
        <w:rPr>
          <w:rFonts w:hint="eastAsia"/>
          <w:rtl/>
        </w:rPr>
        <w:t>ادته،و</w:t>
      </w:r>
      <w:r>
        <w:rPr>
          <w:rtl/>
        </w:rPr>
        <w:t xml:space="preserve"> لتکن الحجامه بقدر ما </w:t>
      </w:r>
      <w:r>
        <w:rPr>
          <w:rFonts w:hint="cs"/>
          <w:rtl/>
        </w:rPr>
        <w:t>ی</w:t>
      </w:r>
      <w:r>
        <w:rPr>
          <w:rFonts w:hint="eastAsia"/>
          <w:rtl/>
        </w:rPr>
        <w:t>مض</w:t>
      </w:r>
      <w:r>
        <w:rPr>
          <w:rFonts w:hint="cs"/>
          <w:rtl/>
        </w:rPr>
        <w:t>ی</w:t>
      </w:r>
      <w:r>
        <w:rPr>
          <w:rtl/>
        </w:rPr>
        <w:t xml:space="preserve"> من السن</w:t>
      </w:r>
      <w:r>
        <w:rPr>
          <w:rFonts w:hint="cs"/>
          <w:rtl/>
        </w:rPr>
        <w:t>ی</w:t>
      </w:r>
      <w:r>
        <w:rPr>
          <w:rFonts w:hint="eastAsia"/>
          <w:rtl/>
        </w:rPr>
        <w:t>ن،ابن</w:t>
      </w:r>
      <w:r>
        <w:rPr>
          <w:rtl/>
        </w:rPr>
        <w:t xml:space="preserve"> عشر</w:t>
      </w:r>
      <w:r>
        <w:rPr>
          <w:rFonts w:hint="cs"/>
          <w:rtl/>
        </w:rPr>
        <w:t>ی</w:t>
      </w:r>
      <w:r>
        <w:rPr>
          <w:rFonts w:hint="eastAsia"/>
          <w:rtl/>
        </w:rPr>
        <w:t>ن</w:t>
      </w:r>
      <w:r>
        <w:rPr>
          <w:rtl/>
        </w:rPr>
        <w:t xml:space="preserve"> سنه </w:t>
      </w:r>
      <w:r>
        <w:rPr>
          <w:rFonts w:hint="cs"/>
          <w:rtl/>
        </w:rPr>
        <w:t>ی</w:t>
      </w:r>
      <w:r>
        <w:rPr>
          <w:rFonts w:hint="eastAsia"/>
          <w:rtl/>
        </w:rPr>
        <w:t>حتجم</w:t>
      </w:r>
      <w:r>
        <w:rPr>
          <w:rtl/>
        </w:rPr>
        <w:t xml:space="preserve"> ف</w:t>
      </w:r>
      <w:r>
        <w:rPr>
          <w:rFonts w:hint="cs"/>
          <w:rtl/>
        </w:rPr>
        <w:t>ی</w:t>
      </w:r>
      <w:r>
        <w:rPr>
          <w:rtl/>
        </w:rPr>
        <w:t xml:space="preserve"> کلّ عشر</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و ابن الثلاث</w:t>
      </w:r>
      <w:r>
        <w:rPr>
          <w:rFonts w:hint="cs"/>
          <w:rtl/>
        </w:rPr>
        <w:t>ی</w:t>
      </w:r>
      <w:r>
        <w:rPr>
          <w:rFonts w:hint="eastAsia"/>
          <w:rtl/>
        </w:rPr>
        <w:t>ن</w:t>
      </w:r>
      <w:r>
        <w:rPr>
          <w:rtl/>
        </w:rPr>
        <w:t xml:space="preserve"> ف</w:t>
      </w:r>
      <w:r>
        <w:rPr>
          <w:rFonts w:hint="cs"/>
          <w:rtl/>
        </w:rPr>
        <w:t>ی</w:t>
      </w:r>
      <w:r>
        <w:rPr>
          <w:rtl/>
        </w:rPr>
        <w:t xml:space="preserve"> کل ثلاث</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مره واحده،و کذلک من بلغ من العمر أربع</w:t>
      </w:r>
      <w:r>
        <w:rPr>
          <w:rFonts w:hint="cs"/>
          <w:rtl/>
        </w:rPr>
        <w:t>ی</w:t>
      </w:r>
      <w:r>
        <w:rPr>
          <w:rFonts w:hint="eastAsia"/>
          <w:rtl/>
        </w:rPr>
        <w:t>ن</w:t>
      </w:r>
      <w:r>
        <w:rPr>
          <w:rtl/>
        </w:rPr>
        <w:t xml:space="preserve"> سنه </w:t>
      </w:r>
      <w:r>
        <w:rPr>
          <w:rFonts w:hint="cs"/>
          <w:rtl/>
        </w:rPr>
        <w:t>ی</w:t>
      </w:r>
      <w:r>
        <w:rPr>
          <w:rFonts w:hint="eastAsia"/>
          <w:rtl/>
        </w:rPr>
        <w:t>حتجم</w:t>
      </w:r>
      <w:r>
        <w:rPr>
          <w:rtl/>
        </w:rPr>
        <w:t xml:space="preserve"> ف</w:t>
      </w:r>
      <w:r>
        <w:rPr>
          <w:rFonts w:hint="cs"/>
          <w:rtl/>
        </w:rPr>
        <w:t>ی</w:t>
      </w:r>
      <w:r>
        <w:rPr>
          <w:rtl/>
        </w:rPr>
        <w:t xml:space="preserve"> کلّ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مرّه،و ما زاد فبحسب ذلک إل</w:t>
      </w:r>
      <w:r>
        <w:rPr>
          <w:rFonts w:hint="cs"/>
          <w:rtl/>
        </w:rPr>
        <w:t>ی</w:t>
      </w:r>
      <w:r>
        <w:rPr>
          <w:rtl/>
        </w:rPr>
        <w:t xml:space="preserve"> آخر ما ذکره </w:t>
      </w:r>
      <w:r w:rsidR="00F2741C" w:rsidRPr="00F2741C">
        <w:rPr>
          <w:rStyle w:val="libAlaemChar"/>
          <w:rtl/>
        </w:rPr>
        <w:t>عليه‌السلام</w:t>
      </w:r>
      <w:r>
        <w:rPr>
          <w:rtl/>
        </w:rPr>
        <w:t xml:space="preserve"> ف</w:t>
      </w:r>
      <w:r>
        <w:rPr>
          <w:rFonts w:hint="cs"/>
          <w:rtl/>
        </w:rPr>
        <w:t>ی</w:t>
      </w:r>
      <w:r>
        <w:rPr>
          <w:rtl/>
        </w:rPr>
        <w:t xml:space="preserve"> وصف الحجامه </w:t>
      </w:r>
      <w:r w:rsidRPr="005A5B4E">
        <w:rPr>
          <w:rStyle w:val="libFootnotenumChar"/>
          <w:rtl/>
        </w:rPr>
        <w:t>(1)</w:t>
      </w:r>
      <w:r>
        <w:rPr>
          <w:rtl/>
        </w:rPr>
        <w:t xml:space="preserve">. </w:t>
      </w:r>
    </w:p>
    <w:p w:rsidR="005A5B4E" w:rsidRDefault="00191CDD" w:rsidP="005A5B4E">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ف</w:t>
      </w:r>
      <w:r>
        <w:rPr>
          <w:rFonts w:hint="cs"/>
          <w:rtl/>
        </w:rPr>
        <w:t>ی</w:t>
      </w:r>
      <w:r>
        <w:rPr>
          <w:rtl/>
        </w:rPr>
        <w:t xml:space="preserve"> القانون: </w:t>
      </w:r>
      <w:r>
        <w:rPr>
          <w:rFonts w:hint="cs"/>
          <w:rtl/>
        </w:rPr>
        <w:t>ی</w:t>
      </w:r>
      <w:r>
        <w:rPr>
          <w:rFonts w:hint="eastAsia"/>
          <w:rtl/>
        </w:rPr>
        <w:t>ؤمر</w:t>
      </w:r>
      <w:r>
        <w:rPr>
          <w:rtl/>
        </w:rPr>
        <w:t xml:space="preserve"> باستعمال الحجامه لا ف</w:t>
      </w:r>
      <w:r>
        <w:rPr>
          <w:rFonts w:hint="cs"/>
          <w:rtl/>
        </w:rPr>
        <w:t>ی</w:t>
      </w:r>
      <w:r>
        <w:rPr>
          <w:rtl/>
        </w:rPr>
        <w:t xml:space="preserve"> أوّل الشهر لأنّ الأخلاط لا تکون قد تحرّکت و هاجت،و لا ف</w:t>
      </w:r>
      <w:r>
        <w:rPr>
          <w:rFonts w:hint="cs"/>
          <w:rtl/>
        </w:rPr>
        <w:t>ی</w:t>
      </w:r>
      <w:r>
        <w:rPr>
          <w:rtl/>
        </w:rPr>
        <w:t xml:space="preserve"> آخره لأنّها قد نقصت،بل ف</w:t>
      </w:r>
      <w:r>
        <w:rPr>
          <w:rFonts w:hint="cs"/>
          <w:rtl/>
        </w:rPr>
        <w:t>ی</w:t>
      </w:r>
      <w:r>
        <w:rPr>
          <w:rtl/>
        </w:rPr>
        <w:t xml:space="preserve"> وسط الشهر ح</w:t>
      </w:r>
      <w:r>
        <w:rPr>
          <w:rFonts w:hint="cs"/>
          <w:rtl/>
        </w:rPr>
        <w:t>ی</w:t>
      </w:r>
      <w:r>
        <w:rPr>
          <w:rFonts w:hint="eastAsia"/>
          <w:rtl/>
        </w:rPr>
        <w:t>ن</w:t>
      </w:r>
      <w:r>
        <w:rPr>
          <w:rtl/>
        </w:rPr>
        <w:t xml:space="preserve"> تکون الأخلاط ها</w:t>
      </w:r>
      <w:r>
        <w:rPr>
          <w:rFonts w:hint="cs"/>
          <w:rtl/>
        </w:rPr>
        <w:t>ی</w:t>
      </w:r>
      <w:r>
        <w:rPr>
          <w:rFonts w:hint="eastAsia"/>
          <w:rtl/>
        </w:rPr>
        <w:t>جه</w:t>
      </w:r>
      <w:r>
        <w:rPr>
          <w:rtl/>
        </w:rPr>
        <w:t xml:space="preserve"> تابعه ف</w:t>
      </w:r>
      <w:r>
        <w:rPr>
          <w:rFonts w:hint="cs"/>
          <w:rtl/>
        </w:rPr>
        <w:t>ی</w:t>
      </w:r>
      <w:r>
        <w:rPr>
          <w:rtl/>
        </w:rPr>
        <w:t xml:space="preserve"> تز</w:t>
      </w:r>
      <w:r>
        <w:rPr>
          <w:rFonts w:hint="cs"/>
          <w:rtl/>
        </w:rPr>
        <w:t>یّ</w:t>
      </w:r>
      <w:r>
        <w:rPr>
          <w:rFonts w:hint="eastAsia"/>
          <w:rtl/>
        </w:rPr>
        <w:t>دها</w:t>
      </w:r>
      <w:r>
        <w:rPr>
          <w:rtl/>
        </w:rPr>
        <w:t xml:space="preserve"> لتز</w:t>
      </w:r>
      <w:r>
        <w:rPr>
          <w:rFonts w:hint="cs"/>
          <w:rtl/>
        </w:rPr>
        <w:t>یّ</w:t>
      </w:r>
      <w:r>
        <w:rPr>
          <w:rFonts w:hint="eastAsia"/>
          <w:rtl/>
        </w:rPr>
        <w:t>د</w:t>
      </w:r>
      <w:r>
        <w:rPr>
          <w:rtl/>
        </w:rPr>
        <w:t xml:space="preserve"> النور ف</w:t>
      </w:r>
      <w:r>
        <w:rPr>
          <w:rFonts w:hint="cs"/>
          <w:rtl/>
        </w:rPr>
        <w:t>ی</w:t>
      </w:r>
      <w:r>
        <w:rPr>
          <w:rtl/>
        </w:rPr>
        <w:t xml:space="preserve"> جرم القمر،</w:t>
      </w:r>
      <w:r>
        <w:rPr>
          <w:rFonts w:hint="cs"/>
          <w:rtl/>
        </w:rPr>
        <w:t>ی</w:t>
      </w:r>
      <w:r>
        <w:rPr>
          <w:rFonts w:hint="eastAsia"/>
          <w:rtl/>
        </w:rPr>
        <w:t>ز</w:t>
      </w:r>
      <w:r>
        <w:rPr>
          <w:rFonts w:hint="cs"/>
          <w:rtl/>
        </w:rPr>
        <w:t>ی</w:t>
      </w:r>
      <w:r>
        <w:rPr>
          <w:rFonts w:hint="eastAsia"/>
          <w:rtl/>
        </w:rPr>
        <w:t>د</w:t>
      </w:r>
      <w:r>
        <w:rPr>
          <w:rtl/>
        </w:rPr>
        <w:t xml:space="preserve"> الدماغ ف</w:t>
      </w:r>
      <w:r>
        <w:rPr>
          <w:rFonts w:hint="cs"/>
          <w:rtl/>
        </w:rPr>
        <w:t>ی</w:t>
      </w:r>
      <w:r>
        <w:rPr>
          <w:rtl/>
        </w:rPr>
        <w:t xml:space="preserve"> الأقحاف و الم</w:t>
      </w:r>
      <w:r>
        <w:rPr>
          <w:rFonts w:hint="cs"/>
          <w:rtl/>
        </w:rPr>
        <w:t>ی</w:t>
      </w:r>
      <w:r>
        <w:rPr>
          <w:rFonts w:hint="eastAsia"/>
          <w:rtl/>
        </w:rPr>
        <w:t>اه</w:t>
      </w:r>
      <w:r>
        <w:rPr>
          <w:rtl/>
        </w:rPr>
        <w:t xml:space="preserve"> ف</w:t>
      </w:r>
      <w:r>
        <w:rPr>
          <w:rFonts w:hint="cs"/>
          <w:rtl/>
        </w:rPr>
        <w:t>ی</w:t>
      </w:r>
      <w:r>
        <w:rPr>
          <w:rtl/>
        </w:rPr>
        <w:t xml:space="preserve"> الأنّهار ذوا</w:t>
      </w:r>
      <w:r>
        <w:rPr>
          <w:rFonts w:hint="eastAsia"/>
          <w:rtl/>
        </w:rPr>
        <w:t>ت</w:t>
      </w:r>
      <w:r>
        <w:rPr>
          <w:rtl/>
        </w:rPr>
        <w:t xml:space="preserve"> المدّ و الجزر،و أفضل أوقاتها ف</w:t>
      </w:r>
      <w:r>
        <w:rPr>
          <w:rFonts w:hint="cs"/>
          <w:rtl/>
        </w:rPr>
        <w:t>ی</w:t>
      </w:r>
      <w:r>
        <w:rPr>
          <w:rtl/>
        </w:rPr>
        <w:t xml:space="preserve"> النهار ه</w:t>
      </w:r>
      <w:r>
        <w:rPr>
          <w:rFonts w:hint="cs"/>
          <w:rtl/>
        </w:rPr>
        <w:t>ی</w:t>
      </w:r>
      <w:r>
        <w:rPr>
          <w:rtl/>
        </w:rPr>
        <w:t xml:space="preserve"> الساعه الثان</w:t>
      </w:r>
      <w:r>
        <w:rPr>
          <w:rFonts w:hint="cs"/>
          <w:rtl/>
        </w:rPr>
        <w:t>ی</w:t>
      </w:r>
      <w:r>
        <w:rPr>
          <w:rFonts w:hint="eastAsia"/>
          <w:rtl/>
        </w:rPr>
        <w:t>ه</w:t>
      </w:r>
      <w:r>
        <w:rPr>
          <w:rtl/>
        </w:rPr>
        <w:t xml:space="preserve"> و الثالثه </w:t>
      </w:r>
      <w:r w:rsidRPr="000F2A07">
        <w:rPr>
          <w:rStyle w:val="libFootnotenumChar"/>
          <w:rtl/>
        </w:rPr>
        <w:t>(2)</w:t>
      </w:r>
      <w:r>
        <w:rPr>
          <w:rtl/>
        </w:rPr>
        <w:t>.</w:t>
      </w:r>
    </w:p>
    <w:p w:rsidR="005A5B4E" w:rsidRDefault="00191CDD" w:rsidP="005A5B4E">
      <w:pPr>
        <w:pStyle w:val="libNormal"/>
        <w:rPr>
          <w:rtl/>
        </w:rPr>
      </w:pPr>
      <w:r w:rsidRPr="005A5B4E">
        <w:rPr>
          <w:rStyle w:val="libBold1Char"/>
          <w:rFonts w:hint="eastAsia"/>
          <w:rtl/>
        </w:rPr>
        <w:t>مکارم</w:t>
      </w:r>
      <w:r w:rsidRPr="005A5B4E">
        <w:rPr>
          <w:rStyle w:val="libBold1Char"/>
          <w:rtl/>
        </w:rPr>
        <w:t xml:space="preserve"> الأخلاق</w:t>
      </w:r>
      <w:r>
        <w:rPr>
          <w:rtl/>
        </w:rPr>
        <w:t>:ف</w:t>
      </w:r>
      <w:r>
        <w:rPr>
          <w:rFonts w:hint="cs"/>
          <w:rtl/>
        </w:rPr>
        <w:t>ی</w:t>
      </w:r>
      <w:r>
        <w:rPr>
          <w:rtl/>
        </w:rPr>
        <w:t xml:space="preserve"> الحد</w:t>
      </w:r>
      <w:r>
        <w:rPr>
          <w:rFonts w:hint="cs"/>
          <w:rtl/>
        </w:rPr>
        <w:t>ی</w:t>
      </w:r>
      <w:r>
        <w:rPr>
          <w:rFonts w:hint="eastAsia"/>
          <w:rtl/>
        </w:rPr>
        <w:t>ث</w:t>
      </w:r>
      <w:r>
        <w:rPr>
          <w:rtl/>
        </w:rPr>
        <w:t>: انّه نه</w:t>
      </w:r>
      <w:r>
        <w:rPr>
          <w:rFonts w:hint="cs"/>
          <w:rtl/>
        </w:rPr>
        <w:t>ی</w:t>
      </w:r>
      <w:r>
        <w:rPr>
          <w:rtl/>
        </w:rPr>
        <w:t xml:space="preserve"> عن الحجامه ف</w:t>
      </w:r>
      <w:r>
        <w:rPr>
          <w:rFonts w:hint="cs"/>
          <w:rtl/>
        </w:rPr>
        <w:t>ی</w:t>
      </w:r>
      <w:r>
        <w:rPr>
          <w:rtl/>
        </w:rPr>
        <w:t xml:space="preserve"> الأربعاء إذا کانت الشمس ف</w:t>
      </w:r>
      <w:r>
        <w:rPr>
          <w:rFonts w:hint="cs"/>
          <w:rtl/>
        </w:rPr>
        <w:t>ی</w:t>
      </w:r>
      <w:r>
        <w:rPr>
          <w:rtl/>
        </w:rPr>
        <w:t xml:space="preserve"> العقرب </w:t>
      </w:r>
      <w:r w:rsidRPr="000F2A07">
        <w:rPr>
          <w:rStyle w:val="libFootnotenumChar"/>
          <w:rtl/>
        </w:rPr>
        <w:t>(3)</w:t>
      </w:r>
      <w:r>
        <w:rPr>
          <w:rtl/>
        </w:rPr>
        <w:t xml:space="preserve">. </w:t>
      </w:r>
      <w:r>
        <w:rPr>
          <w:rFonts w:hint="eastAsia"/>
          <w:rtl/>
        </w:rPr>
        <w:t>قال</w:t>
      </w:r>
      <w:r>
        <w:rPr>
          <w:rtl/>
        </w:rPr>
        <w:t xml:space="preserve"> المجلس</w:t>
      </w:r>
      <w:r>
        <w:rPr>
          <w:rFonts w:hint="cs"/>
          <w:rtl/>
        </w:rPr>
        <w:t>ی</w:t>
      </w:r>
      <w:r>
        <w:rPr>
          <w:rtl/>
        </w:rPr>
        <w:t>:وجدت بخطّ بعض الأفاضل نقلا من خطّ الشه</w:t>
      </w:r>
      <w:r>
        <w:rPr>
          <w:rFonts w:hint="cs"/>
          <w:rtl/>
        </w:rPr>
        <w:t>ی</w:t>
      </w:r>
      <w:r>
        <w:rPr>
          <w:rFonts w:hint="eastAsia"/>
          <w:rtl/>
        </w:rPr>
        <w:t>د</w:t>
      </w:r>
      <w:r>
        <w:rPr>
          <w:rtl/>
        </w:rPr>
        <w:t xml:space="preserve"> </w:t>
      </w:r>
      <w:r w:rsidR="00483133" w:rsidRPr="00483133">
        <w:rPr>
          <w:rStyle w:val="libAlaemChar"/>
          <w:rtl/>
        </w:rPr>
        <w:t>رحمه‌الله</w:t>
      </w:r>
      <w:r>
        <w:rPr>
          <w:rtl/>
        </w:rPr>
        <w:t xml:space="preserve"> قال:قال أبو حن</w:t>
      </w:r>
      <w:r>
        <w:rPr>
          <w:rFonts w:hint="cs"/>
          <w:rtl/>
        </w:rPr>
        <w:t>ی</w:t>
      </w:r>
      <w:r>
        <w:rPr>
          <w:rFonts w:hint="eastAsia"/>
          <w:rtl/>
        </w:rPr>
        <w:t>فه</w:t>
      </w:r>
      <w:r>
        <w:rPr>
          <w:rtl/>
        </w:rPr>
        <w:t>: جئت ال</w:t>
      </w:r>
      <w:r>
        <w:rPr>
          <w:rFonts w:hint="cs"/>
          <w:rtl/>
        </w:rPr>
        <w:t>ی</w:t>
      </w:r>
      <w:r>
        <w:rPr>
          <w:rtl/>
        </w:rPr>
        <w:t xml:space="preserve"> حجّام بمن</w:t>
      </w:r>
      <w:r>
        <w:rPr>
          <w:rFonts w:hint="cs"/>
          <w:rtl/>
        </w:rPr>
        <w:t>ی</w:t>
      </w:r>
      <w:r>
        <w:rPr>
          <w:rtl/>
        </w:rPr>
        <w:t xml:space="preserve"> ل</w:t>
      </w:r>
      <w:r>
        <w:rPr>
          <w:rFonts w:hint="cs"/>
          <w:rtl/>
        </w:rPr>
        <w:t>ی</w:t>
      </w:r>
      <w:r>
        <w:rPr>
          <w:rFonts w:hint="eastAsia"/>
          <w:rtl/>
        </w:rPr>
        <w:t>حلق</w:t>
      </w:r>
      <w:r>
        <w:rPr>
          <w:rtl/>
        </w:rPr>
        <w:t xml:space="preserve"> رأس</w:t>
      </w:r>
      <w:r>
        <w:rPr>
          <w:rFonts w:hint="cs"/>
          <w:rtl/>
        </w:rPr>
        <w:t>ی</w:t>
      </w:r>
      <w:r>
        <w:rPr>
          <w:rtl/>
        </w:rPr>
        <w:t xml:space="preserve"> فقال:ادن م</w:t>
      </w:r>
      <w:r>
        <w:rPr>
          <w:rFonts w:hint="cs"/>
          <w:rtl/>
        </w:rPr>
        <w:t>ی</w:t>
      </w:r>
      <w:r>
        <w:rPr>
          <w:rFonts w:hint="eastAsia"/>
          <w:rtl/>
        </w:rPr>
        <w:t>امنک</w:t>
      </w:r>
      <w:r>
        <w:rPr>
          <w:rtl/>
        </w:rPr>
        <w:t xml:space="preserve"> و استقبل القبله و سمّ اللّه،فتعلّمت منه ثلاث خصال لم تکن عند</w:t>
      </w:r>
      <w:r>
        <w:rPr>
          <w:rFonts w:hint="cs"/>
          <w:rtl/>
        </w:rPr>
        <w:t>ی</w:t>
      </w:r>
      <w:r>
        <w:rPr>
          <w:rFonts w:hint="eastAsia"/>
          <w:rtl/>
        </w:rPr>
        <w:t>،فقلت</w:t>
      </w:r>
      <w:r>
        <w:rPr>
          <w:rtl/>
        </w:rPr>
        <w:t xml:space="preserve"> له:مملوکّ أنت أم حرّ؟ فقال:مملوک.قلت:لمن؟قال:لجعفر بن محمّد </w:t>
      </w:r>
      <w:r>
        <w:rPr>
          <w:rFonts w:hint="eastAsia"/>
          <w:rtl/>
        </w:rPr>
        <w:t>العلو</w:t>
      </w:r>
      <w:r>
        <w:rPr>
          <w:rFonts w:hint="cs"/>
          <w:rtl/>
        </w:rPr>
        <w:t>یّ</w:t>
      </w:r>
      <w:r>
        <w:rPr>
          <w:rtl/>
        </w:rPr>
        <w:t xml:space="preserve"> </w:t>
      </w:r>
      <w:r w:rsidR="00F2741C" w:rsidRPr="00F2741C">
        <w:rPr>
          <w:rStyle w:val="libAlaemChar"/>
          <w:rtl/>
        </w:rPr>
        <w:t>عليهما‌السلام</w:t>
      </w:r>
      <w:r>
        <w:rPr>
          <w:rtl/>
        </w:rPr>
        <w:t xml:space="preserve"> </w:t>
      </w:r>
      <w:r w:rsidRPr="000F2A07">
        <w:rPr>
          <w:rStyle w:val="libFootnotenumChar"/>
          <w:rtl/>
        </w:rPr>
        <w:t>(4)</w:t>
      </w:r>
      <w:r>
        <w:rPr>
          <w:rtl/>
        </w:rPr>
        <w:t>.</w:t>
      </w:r>
    </w:p>
    <w:p w:rsidR="00140CA9" w:rsidRDefault="00191CDD" w:rsidP="005A5B4E">
      <w:pPr>
        <w:pStyle w:val="libNormal"/>
      </w:pPr>
      <w:r w:rsidRPr="005A5B4E">
        <w:rPr>
          <w:rStyle w:val="libBold1Char"/>
          <w:rFonts w:hint="eastAsia"/>
          <w:rtl/>
        </w:rPr>
        <w:t>المناقب</w:t>
      </w:r>
      <w:r>
        <w:rPr>
          <w:rtl/>
        </w:rPr>
        <w:t>: احتجم النب</w:t>
      </w:r>
      <w:r>
        <w:rPr>
          <w:rFonts w:hint="cs"/>
          <w:rtl/>
        </w:rPr>
        <w:t>یّ</w:t>
      </w:r>
      <w:r>
        <w:rPr>
          <w:rtl/>
        </w:rPr>
        <w:t xml:space="preserve"> </w:t>
      </w:r>
      <w:r w:rsidR="00F2741C" w:rsidRPr="00F2741C">
        <w:rPr>
          <w:rStyle w:val="libAlaemChar"/>
          <w:rtl/>
        </w:rPr>
        <w:t>صلى‌الله‌عليه‌وآله‌وسلم</w:t>
      </w:r>
      <w:r>
        <w:rPr>
          <w:rtl/>
        </w:rPr>
        <w:t xml:space="preserve"> مرّه فدفع الدم الخارج منه ال</w:t>
      </w:r>
      <w:r>
        <w:rPr>
          <w:rFonts w:hint="cs"/>
          <w:rtl/>
        </w:rPr>
        <w:t>ی</w:t>
      </w:r>
      <w:r>
        <w:rPr>
          <w:rtl/>
        </w:rPr>
        <w:t xml:space="preserve"> أب</w:t>
      </w:r>
      <w:r>
        <w:rPr>
          <w:rFonts w:hint="cs"/>
          <w:rtl/>
        </w:rPr>
        <w:t>ی</w:t>
      </w:r>
      <w:r>
        <w:rPr>
          <w:rtl/>
        </w:rPr>
        <w:t xml:space="preserve"> سع</w:t>
      </w:r>
      <w:r>
        <w:rPr>
          <w:rFonts w:hint="cs"/>
          <w:rtl/>
        </w:rPr>
        <w:t>ی</w:t>
      </w:r>
      <w:r>
        <w:rPr>
          <w:rFonts w:hint="eastAsia"/>
          <w:rtl/>
        </w:rPr>
        <w:t>د</w:t>
      </w:r>
      <w:r>
        <w:rPr>
          <w:rtl/>
        </w:rPr>
        <w:t xml:space="preserve"> الخدر</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55</w:t>
      </w:r>
      <w:r w:rsidR="00140CA9">
        <w:rPr>
          <w:rtl/>
        </w:rPr>
        <w:t>7</w:t>
      </w:r>
      <w:r w:rsidR="00191CDD">
        <w:rPr>
          <w:rtl/>
        </w:rPr>
        <w:t>/</w:t>
      </w:r>
      <w:r w:rsidR="00140CA9">
        <w:rPr>
          <w:rtl/>
        </w:rPr>
        <w:t>90</w:t>
      </w:r>
      <w:r w:rsidR="00191CDD">
        <w:rPr>
          <w:rtl/>
        </w:rPr>
        <w:t>/</w:t>
      </w:r>
      <w:r w:rsidR="00140CA9">
        <w:rPr>
          <w:rtl/>
        </w:rPr>
        <w:t>1</w:t>
      </w:r>
      <w:r w:rsidR="00191CDD">
        <w:rPr>
          <w:rtl/>
        </w:rPr>
        <w:t>4،ج:</w:t>
      </w:r>
      <w:r w:rsidR="00140CA9">
        <w:rPr>
          <w:rtl/>
        </w:rPr>
        <w:t>318</w:t>
      </w:r>
      <w:r w:rsidR="00191CDD">
        <w:rPr>
          <w:rtl/>
        </w:rPr>
        <w:t>/6</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ق:56</w:t>
      </w:r>
      <w:r w:rsidR="00140CA9">
        <w:rPr>
          <w:rtl/>
        </w:rPr>
        <w:t>3</w:t>
      </w:r>
      <w:r w:rsidR="00191CDD">
        <w:rPr>
          <w:rtl/>
        </w:rPr>
        <w:t>/</w:t>
      </w:r>
      <w:r w:rsidR="00140CA9">
        <w:rPr>
          <w:rtl/>
        </w:rPr>
        <w:t>90</w:t>
      </w:r>
      <w:r w:rsidR="00191CDD">
        <w:rPr>
          <w:rtl/>
        </w:rPr>
        <w:t>/</w:t>
      </w:r>
      <w:r w:rsidR="00140CA9">
        <w:rPr>
          <w:rtl/>
        </w:rPr>
        <w:t>1</w:t>
      </w:r>
      <w:r w:rsidR="00191CDD">
        <w:rPr>
          <w:rtl/>
        </w:rPr>
        <w:t>4،ج:</w:t>
      </w:r>
      <w:r w:rsidR="00140CA9">
        <w:rPr>
          <w:rtl/>
        </w:rPr>
        <w:t>3</w:t>
      </w:r>
      <w:r w:rsidR="00191CDD">
        <w:rPr>
          <w:rtl/>
        </w:rPr>
        <w:t>4</w:t>
      </w:r>
      <w:r w:rsidR="00140CA9">
        <w:rPr>
          <w:rtl/>
        </w:rPr>
        <w:t>2</w:t>
      </w:r>
      <w:r w:rsidR="00191CDD">
        <w:rPr>
          <w:rtl/>
        </w:rPr>
        <w:t>/6</w:t>
      </w:r>
      <w:r w:rsidR="00140CA9">
        <w:rPr>
          <w:rtl/>
        </w:rPr>
        <w:t>2</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w:t>
      </w:r>
      <w:r w:rsidR="00191CDD">
        <w:rPr>
          <w:rtl/>
        </w:rPr>
        <w:t>55/</w:t>
      </w:r>
      <w:r w:rsidR="00140CA9">
        <w:rPr>
          <w:rtl/>
        </w:rPr>
        <w:t>11</w:t>
      </w:r>
      <w:r w:rsidR="00191CDD">
        <w:rPr>
          <w:rtl/>
        </w:rPr>
        <w:t>/</w:t>
      </w:r>
      <w:r w:rsidR="00140CA9">
        <w:rPr>
          <w:rtl/>
        </w:rPr>
        <w:t>1</w:t>
      </w:r>
      <w:r w:rsidR="00191CDD">
        <w:rPr>
          <w:rtl/>
        </w:rPr>
        <w:t>4،ج:</w:t>
      </w:r>
      <w:r w:rsidR="00140CA9">
        <w:rPr>
          <w:rtl/>
        </w:rPr>
        <w:t>2</w:t>
      </w:r>
      <w:r w:rsidR="00191CDD">
        <w:rPr>
          <w:rtl/>
        </w:rPr>
        <w:t>6</w:t>
      </w:r>
      <w:r w:rsidR="00140CA9">
        <w:rPr>
          <w:rtl/>
        </w:rPr>
        <w:t>8</w:t>
      </w:r>
      <w:r w:rsidR="00191CDD">
        <w:rPr>
          <w:rtl/>
        </w:rPr>
        <w:t>/5</w:t>
      </w:r>
      <w:r w:rsidR="00140CA9">
        <w:rPr>
          <w:rtl/>
        </w:rPr>
        <w:t>8</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1</w:t>
      </w:r>
      <w:r w:rsidR="00191CDD">
        <w:rPr>
          <w:rtl/>
        </w:rPr>
        <w:t>4</w:t>
      </w:r>
      <w:r w:rsidR="00140CA9">
        <w:rPr>
          <w:rtl/>
        </w:rPr>
        <w:t>1</w:t>
      </w:r>
      <w:r w:rsidR="00191CDD">
        <w:rPr>
          <w:rtl/>
        </w:rPr>
        <w:t>/</w:t>
      </w:r>
      <w:r w:rsidR="00140CA9">
        <w:rPr>
          <w:rtl/>
        </w:rPr>
        <w:t>1</w:t>
      </w:r>
      <w:r w:rsidR="00191CDD">
        <w:rPr>
          <w:rtl/>
        </w:rPr>
        <w:t>4/4،ج:</w:t>
      </w:r>
      <w:r w:rsidR="00140CA9">
        <w:rPr>
          <w:rtl/>
        </w:rPr>
        <w:t>220</w:t>
      </w:r>
      <w:r w:rsidR="00191CDD">
        <w:rPr>
          <w:rtl/>
        </w:rPr>
        <w:t>/</w:t>
      </w:r>
      <w:r w:rsidR="00140CA9">
        <w:rPr>
          <w:rtl/>
        </w:rPr>
        <w:t>10</w:t>
      </w:r>
      <w:r w:rsidR="00191CDD">
        <w:rPr>
          <w:rtl/>
        </w:rPr>
        <w:t>.</w:t>
      </w:r>
    </w:p>
    <w:p w:rsidR="00D7268C" w:rsidRDefault="00D7268C" w:rsidP="000F2A07">
      <w:pPr>
        <w:pStyle w:val="libNormal"/>
        <w:rPr>
          <w:rtl/>
        </w:rPr>
      </w:pPr>
      <w:r>
        <w:rPr>
          <w:rtl/>
        </w:rPr>
        <w:br w:type="page"/>
      </w:r>
    </w:p>
    <w:p w:rsidR="005A5B4E" w:rsidRDefault="00191CDD" w:rsidP="005A5B4E">
      <w:pPr>
        <w:pStyle w:val="libNormal0"/>
        <w:rPr>
          <w:rtl/>
        </w:rPr>
      </w:pPr>
      <w:r>
        <w:rPr>
          <w:rFonts w:hint="eastAsia"/>
          <w:rtl/>
        </w:rPr>
        <w:t>و</w:t>
      </w:r>
      <w:r>
        <w:rPr>
          <w:rtl/>
        </w:rPr>
        <w:t xml:space="preserve"> قال:غ</w:t>
      </w:r>
      <w:r>
        <w:rPr>
          <w:rFonts w:hint="cs"/>
          <w:rtl/>
        </w:rPr>
        <w:t>یّ</w:t>
      </w:r>
      <w:r>
        <w:rPr>
          <w:rFonts w:hint="eastAsia"/>
          <w:rtl/>
        </w:rPr>
        <w:t>به،فذهب</w:t>
      </w:r>
      <w:r>
        <w:rPr>
          <w:rtl/>
        </w:rPr>
        <w:t xml:space="preserve"> فشربه و قال </w:t>
      </w:r>
      <w:r w:rsidR="00F2741C" w:rsidRPr="00F2741C">
        <w:rPr>
          <w:rStyle w:val="libAlaemChar"/>
          <w:rtl/>
        </w:rPr>
        <w:t>صلى‌الله‌عليه‌وآله‌وسلم</w:t>
      </w:r>
      <w:r>
        <w:rPr>
          <w:rtl/>
        </w:rPr>
        <w:t>:ما ذا صنعت به؟قال:شربته.قال:أ و لم أقل لک غ</w:t>
      </w:r>
      <w:r>
        <w:rPr>
          <w:rFonts w:hint="cs"/>
          <w:rtl/>
        </w:rPr>
        <w:t>یّ</w:t>
      </w:r>
      <w:r>
        <w:rPr>
          <w:rFonts w:hint="eastAsia"/>
          <w:rtl/>
        </w:rPr>
        <w:t>به؟فقال</w:t>
      </w:r>
      <w:r>
        <w:rPr>
          <w:rtl/>
        </w:rPr>
        <w:t>:قد غ</w:t>
      </w:r>
      <w:r>
        <w:rPr>
          <w:rFonts w:hint="cs"/>
          <w:rtl/>
        </w:rPr>
        <w:t>یّ</w:t>
      </w:r>
      <w:r>
        <w:rPr>
          <w:rFonts w:hint="eastAsia"/>
          <w:rtl/>
        </w:rPr>
        <w:t>بته</w:t>
      </w:r>
      <w:r>
        <w:rPr>
          <w:rtl/>
        </w:rPr>
        <w:t xml:space="preserve"> ف</w:t>
      </w:r>
      <w:r>
        <w:rPr>
          <w:rFonts w:hint="cs"/>
          <w:rtl/>
        </w:rPr>
        <w:t>ی</w:t>
      </w:r>
      <w:r>
        <w:rPr>
          <w:rtl/>
        </w:rPr>
        <w:t xml:space="preserve"> وعاء حر</w:t>
      </w:r>
      <w:r>
        <w:rPr>
          <w:rFonts w:hint="cs"/>
          <w:rtl/>
        </w:rPr>
        <w:t>ی</w:t>
      </w:r>
      <w:r>
        <w:rPr>
          <w:rFonts w:hint="eastAsia"/>
          <w:rtl/>
        </w:rPr>
        <w:t>ز،فقال</w:t>
      </w:r>
      <w:r>
        <w:rPr>
          <w:rtl/>
        </w:rPr>
        <w:t>:ا</w:t>
      </w:r>
      <w:r>
        <w:rPr>
          <w:rFonts w:hint="cs"/>
          <w:rtl/>
        </w:rPr>
        <w:t>یّ</w:t>
      </w:r>
      <w:r>
        <w:rPr>
          <w:rFonts w:hint="eastAsia"/>
          <w:rtl/>
        </w:rPr>
        <w:t>اک</w:t>
      </w:r>
      <w:r>
        <w:rPr>
          <w:rtl/>
        </w:rPr>
        <w:t xml:space="preserve"> و أن تعود لمثل هذا ثمّ اعلم انّ اللّه قد حرّم عل</w:t>
      </w:r>
      <w:r>
        <w:rPr>
          <w:rFonts w:hint="cs"/>
          <w:rtl/>
        </w:rPr>
        <w:t>ی</w:t>
      </w:r>
      <w:r>
        <w:rPr>
          <w:rtl/>
        </w:rPr>
        <w:t xml:space="preserve"> النار لحمک و دمک لما اختلط بدم</w:t>
      </w:r>
      <w:r>
        <w:rPr>
          <w:rFonts w:hint="cs"/>
          <w:rtl/>
        </w:rPr>
        <w:t>ی</w:t>
      </w:r>
      <w:r>
        <w:rPr>
          <w:rtl/>
        </w:rPr>
        <w:t xml:space="preserve"> و لحم</w:t>
      </w:r>
      <w:r>
        <w:rPr>
          <w:rFonts w:hint="cs"/>
          <w:rtl/>
        </w:rPr>
        <w:t>ی</w:t>
      </w:r>
      <w:r>
        <w:rPr>
          <w:rtl/>
        </w:rPr>
        <w:t xml:space="preserve"> </w:t>
      </w:r>
      <w:r w:rsidRPr="000F2A07">
        <w:rPr>
          <w:rStyle w:val="libFootnotenumChar"/>
          <w:rtl/>
        </w:rPr>
        <w:t>(1)</w:t>
      </w:r>
      <w:r>
        <w:rPr>
          <w:rtl/>
        </w:rPr>
        <w:t>.</w:t>
      </w:r>
    </w:p>
    <w:p w:rsidR="00140CA9" w:rsidRDefault="00191CDD" w:rsidP="005A5B4E">
      <w:pPr>
        <w:pStyle w:val="libNormal0"/>
      </w:pPr>
      <w:r w:rsidRPr="005A5B4E">
        <w:rPr>
          <w:rStyle w:val="libBold1Char"/>
          <w:rFonts w:hint="eastAsia"/>
          <w:rtl/>
        </w:rPr>
        <w:t>طب</w:t>
      </w:r>
      <w:r w:rsidRPr="005A5B4E">
        <w:rPr>
          <w:rStyle w:val="libBold1Char"/>
          <w:rtl/>
        </w:rPr>
        <w:t xml:space="preserve"> الأئمه</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عن أب</w:t>
      </w:r>
      <w:r>
        <w:rPr>
          <w:rFonts w:hint="cs"/>
          <w:rtl/>
        </w:rPr>
        <w:t>ی</w:t>
      </w:r>
      <w:r>
        <w:rPr>
          <w:rFonts w:hint="eastAsia"/>
          <w:rtl/>
        </w:rPr>
        <w:t>ه</w:t>
      </w:r>
      <w:r>
        <w:rPr>
          <w:rtl/>
        </w:rPr>
        <w:t xml:space="preserve"> قال: ما اشتک</w:t>
      </w:r>
      <w:r>
        <w:rPr>
          <w:rFonts w:hint="cs"/>
          <w:rtl/>
        </w:rPr>
        <w:t>ی</w:t>
      </w:r>
      <w:r>
        <w:rPr>
          <w:rtl/>
        </w:rPr>
        <w:t xml:space="preserve"> رسول اللّه </w:t>
      </w:r>
      <w:r w:rsidR="00F2741C" w:rsidRPr="00F2741C">
        <w:rPr>
          <w:rStyle w:val="libAlaemChar"/>
          <w:rtl/>
        </w:rPr>
        <w:t>صلى‌الله‌عليه‌وآله‌وسلم</w:t>
      </w:r>
      <w:r>
        <w:rPr>
          <w:rtl/>
        </w:rPr>
        <w:t xml:space="preserve"> وجعا قطّ الاّ کان مفزعه ال</w:t>
      </w:r>
      <w:r>
        <w:rPr>
          <w:rFonts w:hint="cs"/>
          <w:rtl/>
        </w:rPr>
        <w:t>ی</w:t>
      </w:r>
      <w:r>
        <w:rPr>
          <w:rtl/>
        </w:rPr>
        <w:t xml:space="preserve"> الحجامه. </w:t>
      </w:r>
    </w:p>
    <w:p w:rsidR="005A5B4E" w:rsidRDefault="00191CDD" w:rsidP="005A5B4E">
      <w:pPr>
        <w:pStyle w:val="libBold1"/>
        <w:rPr>
          <w:rtl/>
        </w:rPr>
      </w:pPr>
      <w:r>
        <w:rPr>
          <w:rFonts w:hint="eastAsia"/>
          <w:rtl/>
        </w:rPr>
        <w:t>أبو</w:t>
      </w:r>
      <w:r>
        <w:rPr>
          <w:rtl/>
        </w:rPr>
        <w:t xml:space="preserve"> ط</w:t>
      </w:r>
      <w:r>
        <w:rPr>
          <w:rFonts w:hint="cs"/>
          <w:rtl/>
        </w:rPr>
        <w:t>ی</w:t>
      </w:r>
      <w:r>
        <w:rPr>
          <w:rFonts w:hint="eastAsia"/>
          <w:rtl/>
        </w:rPr>
        <w:t>به</w:t>
      </w:r>
    </w:p>
    <w:p w:rsidR="00140CA9" w:rsidRDefault="00191CDD" w:rsidP="005A5B4E">
      <w:pPr>
        <w:pStyle w:val="libNormal"/>
      </w:pPr>
      <w:r>
        <w:rPr>
          <w:rFonts w:hint="eastAsia"/>
          <w:rtl/>
        </w:rPr>
        <w:t>و</w:t>
      </w:r>
      <w:r>
        <w:rPr>
          <w:rtl/>
        </w:rPr>
        <w:t xml:space="preserve"> قال أبو ط</w:t>
      </w:r>
      <w:r>
        <w:rPr>
          <w:rFonts w:hint="cs"/>
          <w:rtl/>
        </w:rPr>
        <w:t>ی</w:t>
      </w:r>
      <w:r>
        <w:rPr>
          <w:rFonts w:hint="eastAsia"/>
          <w:rtl/>
        </w:rPr>
        <w:t>به</w:t>
      </w:r>
      <w:r>
        <w:rPr>
          <w:rtl/>
        </w:rPr>
        <w:t xml:space="preserve">: حجمت رسول اللّه </w:t>
      </w:r>
      <w:r w:rsidR="00F2741C" w:rsidRPr="00F2741C">
        <w:rPr>
          <w:rStyle w:val="libAlaemChar"/>
          <w:rtl/>
        </w:rPr>
        <w:t>صلى‌الله‌عليه‌وآله‌وسلم</w:t>
      </w:r>
      <w:r>
        <w:rPr>
          <w:rtl/>
        </w:rPr>
        <w:t xml:space="preserve"> و أعطان</w:t>
      </w:r>
      <w:r>
        <w:rPr>
          <w:rFonts w:hint="cs"/>
          <w:rtl/>
        </w:rPr>
        <w:t>ی</w:t>
      </w:r>
      <w:r>
        <w:rPr>
          <w:rtl/>
        </w:rPr>
        <w:t xml:space="preserve"> د</w:t>
      </w:r>
      <w:r>
        <w:rPr>
          <w:rFonts w:hint="cs"/>
          <w:rtl/>
        </w:rPr>
        <w:t>ی</w:t>
      </w:r>
      <w:r>
        <w:rPr>
          <w:rFonts w:hint="eastAsia"/>
          <w:rtl/>
        </w:rPr>
        <w:t>نارا</w:t>
      </w:r>
      <w:r>
        <w:rPr>
          <w:rtl/>
        </w:rPr>
        <w:t xml:space="preserve"> و شربت دمه فقال رسول اللّه </w:t>
      </w:r>
      <w:r w:rsidR="00F2741C" w:rsidRPr="00F2741C">
        <w:rPr>
          <w:rStyle w:val="libAlaemChar"/>
          <w:rtl/>
        </w:rPr>
        <w:t>صلى‌الله‌عليه‌وآله‌وسلم</w:t>
      </w:r>
      <w:r>
        <w:rPr>
          <w:rtl/>
        </w:rPr>
        <w:t>:أشربت؟قلت:نعم،قال:و ما حملک عل</w:t>
      </w:r>
      <w:r>
        <w:rPr>
          <w:rFonts w:hint="cs"/>
          <w:rtl/>
        </w:rPr>
        <w:t>ی</w:t>
      </w:r>
      <w:r>
        <w:rPr>
          <w:rtl/>
        </w:rPr>
        <w:t xml:space="preserve"> ذلک؟قلت:أتبرّک به، قال:أخذت أمانا من الأوجاع و الأسقام و الفقر و الفاقه،و اللّه ما تمسّک النا</w:t>
      </w:r>
      <w:r>
        <w:rPr>
          <w:rFonts w:hint="eastAsia"/>
          <w:rtl/>
        </w:rPr>
        <w:t>ر</w:t>
      </w:r>
      <w:r>
        <w:rPr>
          <w:rtl/>
        </w:rPr>
        <w:t xml:space="preserve"> أبدا </w:t>
      </w:r>
      <w:r w:rsidRPr="000F2A07">
        <w:rPr>
          <w:rStyle w:val="libFootnotenumChar"/>
          <w:rtl/>
        </w:rPr>
        <w:t>(2)</w:t>
      </w:r>
      <w:r>
        <w:rPr>
          <w:rtl/>
        </w:rPr>
        <w:t xml:space="preserve">. </w:t>
      </w:r>
    </w:p>
    <w:p w:rsidR="005A5B4E" w:rsidRDefault="00191CDD" w:rsidP="005A5B4E">
      <w:pPr>
        <w:pStyle w:val="libNormal"/>
        <w:rPr>
          <w:rtl/>
        </w:rPr>
      </w:pPr>
      <w:r w:rsidRPr="005A5B4E">
        <w:rPr>
          <w:rStyle w:val="libBold1Char"/>
          <w:rFonts w:hint="eastAsia"/>
          <w:rtl/>
        </w:rPr>
        <w:t>أقول</w:t>
      </w:r>
      <w:r>
        <w:rPr>
          <w:rtl/>
        </w:rPr>
        <w:t>: أبو ط</w:t>
      </w:r>
      <w:r>
        <w:rPr>
          <w:rFonts w:hint="cs"/>
          <w:rtl/>
        </w:rPr>
        <w:t>ی</w:t>
      </w:r>
      <w:r>
        <w:rPr>
          <w:rFonts w:hint="eastAsia"/>
          <w:rtl/>
        </w:rPr>
        <w:t>به</w:t>
      </w:r>
      <w:r>
        <w:rPr>
          <w:rtl/>
        </w:rPr>
        <w:t xml:space="preserve"> بفتح الطاء و سکون المثنّاه التحتان</w:t>
      </w:r>
      <w:r>
        <w:rPr>
          <w:rFonts w:hint="cs"/>
          <w:rtl/>
        </w:rPr>
        <w:t>ی</w:t>
      </w:r>
      <w:r>
        <w:rPr>
          <w:rFonts w:hint="eastAsia"/>
          <w:rtl/>
        </w:rPr>
        <w:t>ه</w:t>
      </w:r>
      <w:r>
        <w:rPr>
          <w:rtl/>
        </w:rPr>
        <w:t xml:space="preserve"> ثمّ الباء الموحده:هو من الصحابه و اسمه نافع،و کان حجّاما مول</w:t>
      </w:r>
      <w:r>
        <w:rPr>
          <w:rFonts w:hint="cs"/>
          <w:rtl/>
        </w:rPr>
        <w:t>ی</w:t>
      </w:r>
      <w:r>
        <w:rPr>
          <w:rtl/>
        </w:rPr>
        <w:t xml:space="preserve"> مح</w:t>
      </w:r>
      <w:r>
        <w:rPr>
          <w:rFonts w:hint="cs"/>
          <w:rtl/>
        </w:rPr>
        <w:t>ی</w:t>
      </w:r>
      <w:r>
        <w:rPr>
          <w:rFonts w:hint="eastAsia"/>
          <w:rtl/>
        </w:rPr>
        <w:t>صه</w:t>
      </w:r>
      <w:r>
        <w:rPr>
          <w:rtl/>
        </w:rPr>
        <w:t xml:space="preserve"> بن مسعود الأنصار</w:t>
      </w:r>
      <w:r>
        <w:rPr>
          <w:rFonts w:hint="cs"/>
          <w:rtl/>
        </w:rPr>
        <w:t>ی</w:t>
      </w:r>
      <w:r>
        <w:rPr>
          <w:rtl/>
        </w:rPr>
        <w:t xml:space="preserve"> </w:t>
      </w:r>
      <w:r w:rsidRPr="000F2A07">
        <w:rPr>
          <w:rStyle w:val="libFootnotenumChar"/>
          <w:rtl/>
        </w:rPr>
        <w:t>(3)</w:t>
      </w:r>
      <w:r>
        <w:rPr>
          <w:rtl/>
        </w:rPr>
        <w:t>.</w:t>
      </w:r>
    </w:p>
    <w:p w:rsidR="005A5B4E" w:rsidRDefault="00191CDD" w:rsidP="005A5B4E">
      <w:pPr>
        <w:pStyle w:val="libNormal"/>
        <w:rPr>
          <w:rtl/>
        </w:rPr>
      </w:pPr>
      <w:r w:rsidRPr="005A5B4E">
        <w:rPr>
          <w:rStyle w:val="libBold1Char"/>
          <w:rFonts w:hint="eastAsia"/>
          <w:rtl/>
        </w:rPr>
        <w:t>قرب</w:t>
      </w:r>
      <w:r w:rsidRPr="005A5B4E">
        <w:rPr>
          <w:rStyle w:val="libBold1Char"/>
          <w:rtl/>
        </w:rPr>
        <w:t xml:space="preserve"> الإسناد</w:t>
      </w:r>
      <w:r>
        <w:rPr>
          <w:rtl/>
        </w:rPr>
        <w:t>:الصادق</w:t>
      </w:r>
      <w:r>
        <w:rPr>
          <w:rFonts w:hint="cs"/>
          <w:rtl/>
        </w:rPr>
        <w:t>ی</w:t>
      </w:r>
      <w:r>
        <w:rPr>
          <w:rtl/>
        </w:rPr>
        <w:t xml:space="preserve"> </w:t>
      </w:r>
      <w:r w:rsidR="00F2741C" w:rsidRPr="00F2741C">
        <w:rPr>
          <w:rStyle w:val="libAlaemChar"/>
          <w:rtl/>
        </w:rPr>
        <w:t>عليه‌السلام</w:t>
      </w:r>
      <w:r>
        <w:rPr>
          <w:rtl/>
        </w:rPr>
        <w:t xml:space="preserve">: انّ رسول اللّه </w:t>
      </w:r>
      <w:r w:rsidR="00F2741C" w:rsidRPr="00F2741C">
        <w:rPr>
          <w:rStyle w:val="libAlaemChar"/>
          <w:rtl/>
        </w:rPr>
        <w:t>صلى‌الله‌عليه‌وآله‌وسلم</w:t>
      </w:r>
      <w:r>
        <w:rPr>
          <w:rtl/>
        </w:rPr>
        <w:t xml:space="preserve"> احتجم وسط رأسه،حجمه أبو ط</w:t>
      </w:r>
      <w:r>
        <w:rPr>
          <w:rFonts w:hint="cs"/>
          <w:rtl/>
        </w:rPr>
        <w:t>ی</w:t>
      </w:r>
      <w:r>
        <w:rPr>
          <w:rFonts w:hint="eastAsia"/>
          <w:rtl/>
        </w:rPr>
        <w:t>به</w:t>
      </w:r>
      <w:r>
        <w:rPr>
          <w:rtl/>
        </w:rPr>
        <w:t xml:space="preserve"> بمحجمه من صفر و أعطاه رسول اللّه </w:t>
      </w:r>
      <w:r w:rsidR="00F2741C" w:rsidRPr="00F2741C">
        <w:rPr>
          <w:rStyle w:val="libAlaemChar"/>
          <w:rtl/>
        </w:rPr>
        <w:t>صلى‌الله‌عليه‌وآله‌وسلم</w:t>
      </w:r>
      <w:r>
        <w:rPr>
          <w:rtl/>
        </w:rPr>
        <w:t xml:space="preserve"> صاعا من تمر </w:t>
      </w:r>
      <w:r w:rsidRPr="000F2A07">
        <w:rPr>
          <w:rStyle w:val="libFootnotenumChar"/>
          <w:rtl/>
        </w:rPr>
        <w:t>(4)</w:t>
      </w:r>
      <w:r>
        <w:rPr>
          <w:rtl/>
        </w:rPr>
        <w:t>.</w:t>
      </w:r>
    </w:p>
    <w:p w:rsidR="00140CA9" w:rsidRDefault="00191CDD" w:rsidP="005A5B4E">
      <w:pPr>
        <w:pStyle w:val="libNormal"/>
      </w:pPr>
      <w:r w:rsidRPr="005A5B4E">
        <w:rPr>
          <w:rStyle w:val="libBold1Char"/>
          <w:rFonts w:hint="eastAsia"/>
          <w:rtl/>
        </w:rPr>
        <w:t>من</w:t>
      </w:r>
      <w:r w:rsidRPr="005A5B4E">
        <w:rPr>
          <w:rStyle w:val="libBold1Char"/>
          <w:rtl/>
        </w:rPr>
        <w:t xml:space="preserve"> لا </w:t>
      </w:r>
      <w:r w:rsidRPr="005A5B4E">
        <w:rPr>
          <w:rStyle w:val="libBold1Char"/>
          <w:rFonts w:hint="cs"/>
          <w:rtl/>
        </w:rPr>
        <w:t>ی</w:t>
      </w:r>
      <w:r w:rsidRPr="005A5B4E">
        <w:rPr>
          <w:rStyle w:val="libBold1Char"/>
          <w:rFonts w:hint="eastAsia"/>
          <w:rtl/>
        </w:rPr>
        <w:t>حضره</w:t>
      </w:r>
      <w:r w:rsidRPr="005A5B4E">
        <w:rPr>
          <w:rStyle w:val="libBold1Char"/>
          <w:rtl/>
        </w:rPr>
        <w:t xml:space="preserve"> الفق</w:t>
      </w:r>
      <w:r w:rsidRPr="005A5B4E">
        <w:rPr>
          <w:rStyle w:val="libBold1Char"/>
          <w:rFonts w:hint="cs"/>
          <w:rtl/>
        </w:rPr>
        <w:t>ی</w:t>
      </w:r>
      <w:r w:rsidRPr="005A5B4E">
        <w:rPr>
          <w:rStyle w:val="libBold1Char"/>
          <w:rFonts w:hint="eastAsia"/>
          <w:rtl/>
        </w:rPr>
        <w:t>ه</w:t>
      </w:r>
      <w:r>
        <w:rPr>
          <w:rtl/>
        </w:rPr>
        <w:t xml:space="preserve">:عن الباقر </w:t>
      </w:r>
      <w:r w:rsidR="00F2741C" w:rsidRPr="00F2741C">
        <w:rPr>
          <w:rStyle w:val="libAlaemChar"/>
          <w:rtl/>
        </w:rPr>
        <w:t>عليه‌السلام</w:t>
      </w:r>
      <w:r>
        <w:rPr>
          <w:rtl/>
        </w:rPr>
        <w:t xml:space="preserve">: احتجم رسول اللّه </w:t>
      </w:r>
      <w:r w:rsidR="00F2741C" w:rsidRPr="00F2741C">
        <w:rPr>
          <w:rStyle w:val="libAlaemChar"/>
          <w:rtl/>
        </w:rPr>
        <w:t>صلى‌الله‌عليه‌وآله‌وسلم</w:t>
      </w:r>
      <w:r>
        <w:rPr>
          <w:rtl/>
        </w:rPr>
        <w:t>،حجمه مول</w:t>
      </w:r>
      <w:r>
        <w:rPr>
          <w:rFonts w:hint="cs"/>
          <w:rtl/>
        </w:rPr>
        <w:t>ی</w:t>
      </w:r>
      <w:r>
        <w:rPr>
          <w:rtl/>
        </w:rPr>
        <w:t xml:space="preserve"> لبن</w:t>
      </w:r>
      <w:r>
        <w:rPr>
          <w:rFonts w:hint="cs"/>
          <w:rtl/>
        </w:rPr>
        <w:t>ی</w:t>
      </w:r>
      <w:r>
        <w:rPr>
          <w:rtl/>
        </w:rPr>
        <w:t xml:space="preserve"> ب</w:t>
      </w:r>
      <w:r>
        <w:rPr>
          <w:rFonts w:hint="cs"/>
          <w:rtl/>
        </w:rPr>
        <w:t>ی</w:t>
      </w:r>
      <w:r>
        <w:rPr>
          <w:rFonts w:hint="eastAsia"/>
          <w:rtl/>
        </w:rPr>
        <w:t>اضه</w:t>
      </w:r>
      <w:r>
        <w:rPr>
          <w:rtl/>
        </w:rPr>
        <w:t xml:space="preserve"> و أعطاه،لو کان حراما ما أعطاه،فلمّا فرغ قال له رسول اللّه </w:t>
      </w:r>
      <w:r w:rsidR="00F2741C" w:rsidRPr="00F2741C">
        <w:rPr>
          <w:rStyle w:val="libAlaemChar"/>
          <w:rtl/>
        </w:rPr>
        <w:t>صلى‌الله‌عليه‌وآله‌وسلم</w:t>
      </w:r>
      <w:r>
        <w:rPr>
          <w:rtl/>
        </w:rPr>
        <w:t>:ا</w:t>
      </w:r>
      <w:r>
        <w:rPr>
          <w:rFonts w:hint="cs"/>
          <w:rtl/>
        </w:rPr>
        <w:t>ی</w:t>
      </w:r>
      <w:r>
        <w:rPr>
          <w:rFonts w:hint="eastAsia"/>
          <w:rtl/>
        </w:rPr>
        <w:t>ن</w:t>
      </w:r>
      <w:r>
        <w:rPr>
          <w:rtl/>
        </w:rPr>
        <w:t xml:space="preserve"> الدم؟ قال:شربته </w:t>
      </w:r>
      <w:r>
        <w:rPr>
          <w:rFonts w:hint="cs"/>
          <w:rtl/>
        </w:rPr>
        <w:t>ی</w:t>
      </w:r>
      <w:r>
        <w:rPr>
          <w:rFonts w:hint="eastAsia"/>
          <w:rtl/>
        </w:rPr>
        <w:t>ا</w:t>
      </w:r>
      <w:r>
        <w:rPr>
          <w:rtl/>
        </w:rPr>
        <w:t xml:space="preserve"> رسول اللّه،فقال:ما کان </w:t>
      </w:r>
      <w:r>
        <w:rPr>
          <w:rFonts w:hint="cs"/>
          <w:rtl/>
        </w:rPr>
        <w:t>ی</w:t>
      </w:r>
      <w:r>
        <w:rPr>
          <w:rFonts w:hint="eastAsia"/>
          <w:rtl/>
        </w:rPr>
        <w:t>نبغ</w:t>
      </w:r>
      <w:r>
        <w:rPr>
          <w:rFonts w:hint="cs"/>
          <w:rtl/>
        </w:rPr>
        <w:t>ی</w:t>
      </w:r>
      <w:r>
        <w:rPr>
          <w:rtl/>
        </w:rPr>
        <w:t xml:space="preserve"> لک أن تفع</w:t>
      </w:r>
      <w:r>
        <w:rPr>
          <w:rFonts w:hint="eastAsia"/>
          <w:rtl/>
        </w:rPr>
        <w:t>له،و</w:t>
      </w:r>
      <w:r>
        <w:rPr>
          <w:rtl/>
        </w:rPr>
        <w:t xml:space="preserve"> قد جعله اللّه لک حجابا من النار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190</w:t>
      </w:r>
      <w:r w:rsidR="00191CDD">
        <w:rPr>
          <w:rtl/>
        </w:rPr>
        <w:t>/</w:t>
      </w:r>
      <w:r w:rsidR="00140CA9">
        <w:rPr>
          <w:rtl/>
        </w:rPr>
        <w:t>12</w:t>
      </w:r>
      <w:r w:rsidR="00191CDD">
        <w:rPr>
          <w:rtl/>
        </w:rPr>
        <w:t>/6،ج:4</w:t>
      </w:r>
      <w:r w:rsidR="00140CA9">
        <w:rPr>
          <w:rtl/>
        </w:rPr>
        <w:t>09</w:t>
      </w:r>
      <w:r w:rsidR="00191CDD">
        <w:rPr>
          <w:rtl/>
        </w:rPr>
        <w:t>/</w:t>
      </w:r>
      <w:r w:rsidR="00140CA9">
        <w:rPr>
          <w:rtl/>
        </w:rPr>
        <w:t>1</w:t>
      </w:r>
      <w:r w:rsidR="00191CDD">
        <w:rPr>
          <w:rtl/>
        </w:rPr>
        <w:t>6. ق:</w:t>
      </w:r>
      <w:r w:rsidR="00140CA9">
        <w:rPr>
          <w:rtl/>
        </w:rPr>
        <w:t>2</w:t>
      </w:r>
      <w:r w:rsidR="00191CDD">
        <w:rPr>
          <w:rtl/>
        </w:rPr>
        <w:t>6</w:t>
      </w:r>
      <w:r w:rsidR="00140CA9">
        <w:rPr>
          <w:rtl/>
        </w:rPr>
        <w:t>1</w:t>
      </w:r>
      <w:r w:rsidR="00191CDD">
        <w:rPr>
          <w:rtl/>
        </w:rPr>
        <w:t>/</w:t>
      </w:r>
      <w:r w:rsidR="00140CA9">
        <w:rPr>
          <w:rtl/>
        </w:rPr>
        <w:t>20</w:t>
      </w:r>
      <w:r w:rsidR="00191CDD">
        <w:rPr>
          <w:rtl/>
        </w:rPr>
        <w:t>/6،ج:</w:t>
      </w:r>
      <w:r w:rsidR="00140CA9">
        <w:rPr>
          <w:rtl/>
        </w:rPr>
        <w:t>270</w:t>
      </w:r>
      <w:r w:rsidR="00191CDD">
        <w:rPr>
          <w:rtl/>
        </w:rPr>
        <w:t>/</w:t>
      </w:r>
      <w:r w:rsidR="00140CA9">
        <w:rPr>
          <w:rtl/>
        </w:rPr>
        <w:t>17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201</w:t>
      </w:r>
      <w:r w:rsidR="00191CDD">
        <w:rPr>
          <w:rtl/>
        </w:rPr>
        <w:t>/</w:t>
      </w:r>
      <w:r w:rsidR="00140CA9">
        <w:rPr>
          <w:rtl/>
        </w:rPr>
        <w:t>1</w:t>
      </w:r>
      <w:r w:rsidR="00191CDD">
        <w:rPr>
          <w:rtl/>
        </w:rPr>
        <w:t>4/6،ج:</w:t>
      </w:r>
      <w:r w:rsidR="00140CA9">
        <w:rPr>
          <w:rtl/>
        </w:rPr>
        <w:t>33</w:t>
      </w:r>
      <w:r w:rsidR="00191CDD">
        <w:rPr>
          <w:rtl/>
        </w:rPr>
        <w:t>/</w:t>
      </w:r>
      <w:r w:rsidR="00140CA9">
        <w:rPr>
          <w:rtl/>
        </w:rPr>
        <w:t>17</w:t>
      </w:r>
      <w:r w:rsidR="00191CDD">
        <w:rPr>
          <w:rtl/>
        </w:rPr>
        <w:t xml:space="preserve">. </w:t>
      </w:r>
    </w:p>
    <w:p w:rsidR="00140CA9" w:rsidRDefault="00D7268C" w:rsidP="005E32C9">
      <w:pPr>
        <w:pStyle w:val="libFootnote0"/>
      </w:pPr>
      <w:r>
        <w:rPr>
          <w:rtl/>
        </w:rPr>
        <w:t>(3)</w:t>
      </w:r>
      <w:r w:rsidR="00191CDD">
        <w:rPr>
          <w:rtl/>
        </w:rPr>
        <w:t xml:space="preserve"> ق:5</w:t>
      </w:r>
      <w:r w:rsidR="00140CA9">
        <w:rPr>
          <w:rtl/>
        </w:rPr>
        <w:t>1</w:t>
      </w:r>
      <w:r w:rsidR="00191CDD">
        <w:rPr>
          <w:rtl/>
        </w:rPr>
        <w:t>5/54/</w:t>
      </w:r>
      <w:r w:rsidR="00140CA9">
        <w:rPr>
          <w:rtl/>
        </w:rPr>
        <w:t>1</w:t>
      </w:r>
      <w:r w:rsidR="00191CDD">
        <w:rPr>
          <w:rtl/>
        </w:rPr>
        <w:t>4،ج:</w:t>
      </w:r>
      <w:r w:rsidR="00140CA9">
        <w:rPr>
          <w:rtl/>
        </w:rPr>
        <w:t>119</w:t>
      </w:r>
      <w:r w:rsidR="00191CDD">
        <w:rPr>
          <w:rtl/>
        </w:rPr>
        <w:t>/6</w:t>
      </w:r>
      <w:r w:rsidR="00140CA9">
        <w:rPr>
          <w:rtl/>
        </w:rPr>
        <w:t>2</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18</w:t>
      </w:r>
      <w:r w:rsidR="00191CDD">
        <w:rPr>
          <w:rtl/>
        </w:rPr>
        <w:t>/6/</w:t>
      </w:r>
      <w:r w:rsidR="00140CA9">
        <w:rPr>
          <w:rtl/>
        </w:rPr>
        <w:t>23</w:t>
      </w:r>
      <w:r w:rsidR="00191CDD">
        <w:rPr>
          <w:rtl/>
        </w:rPr>
        <w:t>،ج:5</w:t>
      </w:r>
      <w:r w:rsidR="00140CA9">
        <w:rPr>
          <w:rtl/>
        </w:rPr>
        <w:t>9</w:t>
      </w:r>
      <w:r w:rsidR="00191CDD">
        <w:rPr>
          <w:rtl/>
        </w:rPr>
        <w:t>/</w:t>
      </w:r>
      <w:r w:rsidR="00140CA9">
        <w:rPr>
          <w:rtl/>
        </w:rPr>
        <w:t>103</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70</w:t>
      </w:r>
      <w:r w:rsidR="00191CDD">
        <w:rPr>
          <w:rtl/>
        </w:rPr>
        <w:t>5/6</w:t>
      </w:r>
      <w:r w:rsidR="00140CA9">
        <w:rPr>
          <w:rtl/>
        </w:rPr>
        <w:t>7</w:t>
      </w:r>
      <w:r w:rsidR="00191CDD">
        <w:rPr>
          <w:rtl/>
        </w:rPr>
        <w:t>/6،ج:</w:t>
      </w:r>
      <w:r w:rsidR="00140CA9">
        <w:rPr>
          <w:rtl/>
        </w:rPr>
        <w:t>1</w:t>
      </w:r>
      <w:r w:rsidR="00191CDD">
        <w:rPr>
          <w:rtl/>
        </w:rPr>
        <w:t>4</w:t>
      </w:r>
      <w:r w:rsidR="00140CA9">
        <w:rPr>
          <w:rtl/>
        </w:rPr>
        <w:t>3</w:t>
      </w:r>
      <w:r w:rsidR="00191CDD">
        <w:rPr>
          <w:rtl/>
        </w:rPr>
        <w:t>/</w:t>
      </w:r>
      <w:r w:rsidR="00140CA9">
        <w:rPr>
          <w:rtl/>
        </w:rPr>
        <w:t>22</w:t>
      </w:r>
      <w:r w:rsidR="00191CDD">
        <w:rPr>
          <w:rtl/>
        </w:rPr>
        <w:t>.</w:t>
      </w:r>
    </w:p>
    <w:p w:rsidR="00D7268C" w:rsidRDefault="00D7268C" w:rsidP="000F2A07">
      <w:pPr>
        <w:pStyle w:val="libNormal"/>
        <w:rPr>
          <w:rtl/>
        </w:rPr>
      </w:pPr>
      <w:r>
        <w:rPr>
          <w:rtl/>
        </w:rPr>
        <w:br w:type="page"/>
      </w:r>
    </w:p>
    <w:p w:rsidR="00140CA9" w:rsidRDefault="00191CDD" w:rsidP="005A5B4E">
      <w:pPr>
        <w:pStyle w:val="libBold1"/>
      </w:pPr>
      <w:r>
        <w:rPr>
          <w:rFonts w:hint="eastAsia"/>
          <w:rtl/>
        </w:rPr>
        <w:t>حجن</w:t>
      </w:r>
      <w:r w:rsidR="007A67B6">
        <w:rPr>
          <w:rtl/>
        </w:rPr>
        <w:t>:</w:t>
      </w:r>
    </w:p>
    <w:p w:rsidR="00140CA9" w:rsidRDefault="00191CDD" w:rsidP="005A5B4E">
      <w:pPr>
        <w:pStyle w:val="libCenterBold1"/>
      </w:pPr>
      <w:r>
        <w:rPr>
          <w:rFonts w:hint="eastAsia"/>
          <w:rtl/>
        </w:rPr>
        <w:t>الحجون</w:t>
      </w:r>
    </w:p>
    <w:p w:rsidR="00140CA9" w:rsidRDefault="00191CDD" w:rsidP="00191CDD">
      <w:pPr>
        <w:pStyle w:val="libNormal"/>
      </w:pPr>
      <w:r>
        <w:rPr>
          <w:rFonts w:hint="eastAsia"/>
          <w:rtl/>
        </w:rPr>
        <w:t>الحجون،کبنون</w:t>
      </w:r>
      <w:r>
        <w:rPr>
          <w:rtl/>
        </w:rPr>
        <w:t>:جبل بمعلاه مکّه،و معلاه:مقبره بها دفنت خد</w:t>
      </w:r>
      <w:r>
        <w:rPr>
          <w:rFonts w:hint="cs"/>
          <w:rtl/>
        </w:rPr>
        <w:t>ی</w:t>
      </w:r>
      <w:r>
        <w:rPr>
          <w:rFonts w:hint="eastAsia"/>
          <w:rtl/>
        </w:rPr>
        <w:t>جه</w:t>
      </w:r>
      <w:r w:rsidRPr="007A67B6">
        <w:rPr>
          <w:rtl/>
        </w:rPr>
        <w:t>(</w:t>
      </w:r>
      <w:r w:rsidR="00AE301A" w:rsidRPr="007A67B6">
        <w:rPr>
          <w:rtl/>
        </w:rPr>
        <w:t>رضي‌الله‌عنه</w:t>
      </w:r>
      <w:r w:rsidRPr="007A67B6">
        <w:rPr>
          <w:rtl/>
        </w:rPr>
        <w:t>ا)</w:t>
      </w:r>
      <w:r>
        <w:rPr>
          <w:rtl/>
        </w:rPr>
        <w:t xml:space="preserve">کما </w:t>
      </w:r>
      <w:r>
        <w:rPr>
          <w:rFonts w:hint="cs"/>
          <w:rtl/>
        </w:rPr>
        <w:t>ی</w:t>
      </w:r>
      <w:r>
        <w:rPr>
          <w:rFonts w:hint="eastAsia"/>
          <w:rtl/>
        </w:rPr>
        <w:t>أت</w:t>
      </w:r>
      <w:r>
        <w:rPr>
          <w:rFonts w:hint="cs"/>
          <w:rtl/>
        </w:rPr>
        <w:t>ی</w:t>
      </w:r>
      <w:r>
        <w:rPr>
          <w:rtl/>
        </w:rPr>
        <w:t xml:space="preserve"> ف</w:t>
      </w:r>
      <w:r>
        <w:rPr>
          <w:rFonts w:hint="cs"/>
          <w:rtl/>
        </w:rPr>
        <w:t>ی</w:t>
      </w:r>
      <w:r w:rsidR="00090BC1" w:rsidRPr="005A5B4E">
        <w:rPr>
          <w:rFonts w:hint="eastAsia"/>
          <w:rtl/>
        </w:rPr>
        <w:t>(</w:t>
      </w:r>
      <w:r w:rsidRPr="005A5B4E">
        <w:rPr>
          <w:rFonts w:hint="eastAsia"/>
          <w:rtl/>
        </w:rPr>
        <w:t>خدج</w:t>
      </w:r>
      <w:r w:rsidR="00090BC1" w:rsidRPr="005A5B4E">
        <w:rPr>
          <w:rFonts w:hint="eastAsia"/>
          <w:rtl/>
        </w:rPr>
        <w:t>)</w:t>
      </w:r>
      <w:r>
        <w:rPr>
          <w:rtl/>
        </w:rPr>
        <w:t xml:space="preserve">. </w:t>
      </w:r>
    </w:p>
    <w:p w:rsidR="00D7268C" w:rsidRDefault="00191CDD" w:rsidP="00191CDD">
      <w:pPr>
        <w:pStyle w:val="libNormal"/>
      </w:pPr>
      <w:r>
        <w:rPr>
          <w:rFonts w:hint="eastAsia"/>
          <w:rtl/>
        </w:rPr>
        <w:t>قال</w:t>
      </w:r>
      <w:r>
        <w:rPr>
          <w:rtl/>
        </w:rPr>
        <w:t xml:space="preserve"> صاحب(جنات الخلود):و ف</w:t>
      </w:r>
      <w:r>
        <w:rPr>
          <w:rFonts w:hint="cs"/>
          <w:rtl/>
        </w:rPr>
        <w:t>ی</w:t>
      </w:r>
      <w:r>
        <w:rPr>
          <w:rtl/>
        </w:rPr>
        <w:t xml:space="preserve"> حد</w:t>
      </w:r>
      <w:r>
        <w:rPr>
          <w:rFonts w:hint="cs"/>
          <w:rtl/>
        </w:rPr>
        <w:t>ی</w:t>
      </w:r>
      <w:r>
        <w:rPr>
          <w:rFonts w:hint="eastAsia"/>
          <w:rtl/>
        </w:rPr>
        <w:t>ث</w:t>
      </w:r>
      <w:r>
        <w:rPr>
          <w:rtl/>
        </w:rPr>
        <w:t xml:space="preserve"> معتبر:الحجون و البق</w:t>
      </w:r>
      <w:r>
        <w:rPr>
          <w:rFonts w:hint="cs"/>
          <w:rtl/>
        </w:rPr>
        <w:t>ی</w:t>
      </w:r>
      <w:r>
        <w:rPr>
          <w:rFonts w:hint="eastAsia"/>
          <w:rtl/>
        </w:rPr>
        <w:t>ع</w:t>
      </w:r>
      <w:r>
        <w:rPr>
          <w:rtl/>
        </w:rPr>
        <w:t xml:space="preserve"> </w:t>
      </w:r>
      <w:r>
        <w:rPr>
          <w:rFonts w:hint="cs"/>
          <w:rtl/>
        </w:rPr>
        <w:t>ی</w:t>
      </w:r>
      <w:r>
        <w:rPr>
          <w:rFonts w:hint="eastAsia"/>
          <w:rtl/>
        </w:rPr>
        <w:t>ؤخذان</w:t>
      </w:r>
      <w:r>
        <w:rPr>
          <w:rtl/>
        </w:rPr>
        <w:t xml:space="preserve"> بأطرافهما و </w:t>
      </w:r>
      <w:r>
        <w:rPr>
          <w:rFonts w:hint="cs"/>
          <w:rtl/>
        </w:rPr>
        <w:t>ی</w:t>
      </w:r>
      <w:r>
        <w:rPr>
          <w:rFonts w:hint="eastAsia"/>
          <w:rtl/>
        </w:rPr>
        <w:t>نشران</w:t>
      </w:r>
      <w:r>
        <w:rPr>
          <w:rtl/>
        </w:rPr>
        <w:t xml:space="preserve"> ف</w:t>
      </w:r>
      <w:r>
        <w:rPr>
          <w:rFonts w:hint="cs"/>
          <w:rtl/>
        </w:rPr>
        <w:t>ی</w:t>
      </w:r>
      <w:r>
        <w:rPr>
          <w:rtl/>
        </w:rPr>
        <w:t xml:space="preserve"> الجنه. </w:t>
      </w:r>
    </w:p>
    <w:p w:rsidR="00D7268C" w:rsidRDefault="00D7268C" w:rsidP="000F2A07">
      <w:pPr>
        <w:pStyle w:val="libNormal"/>
        <w:rPr>
          <w:rtl/>
        </w:rPr>
      </w:pPr>
      <w:r>
        <w:rPr>
          <w:rFonts w:hint="eastAsia"/>
          <w:rtl/>
        </w:rPr>
        <w:br w:type="page"/>
      </w:r>
    </w:p>
    <w:p w:rsidR="00140CA9" w:rsidRDefault="00191CDD" w:rsidP="005A5B4E">
      <w:pPr>
        <w:pStyle w:val="Heading3Center"/>
      </w:pPr>
      <w:bookmarkStart w:id="22" w:name="_Toc469155143"/>
      <w:r>
        <w:rPr>
          <w:rFonts w:hint="eastAsia"/>
          <w:rtl/>
        </w:rPr>
        <w:t>باب</w:t>
      </w:r>
      <w:r>
        <w:rPr>
          <w:rtl/>
        </w:rPr>
        <w:t xml:space="preserve"> الحاء بعده الدال</w:t>
      </w:r>
      <w:bookmarkEnd w:id="22"/>
      <w:r>
        <w:rPr>
          <w:rtl/>
        </w:rPr>
        <w:t xml:space="preserve"> </w:t>
      </w:r>
    </w:p>
    <w:p w:rsidR="00140CA9" w:rsidRDefault="00191CDD" w:rsidP="005A5B4E">
      <w:pPr>
        <w:pStyle w:val="libBold1"/>
      </w:pPr>
      <w:r>
        <w:rPr>
          <w:rFonts w:hint="eastAsia"/>
          <w:rtl/>
        </w:rPr>
        <w:t>حدب</w:t>
      </w:r>
      <w:r w:rsidR="007A67B6">
        <w:rPr>
          <w:rtl/>
        </w:rPr>
        <w:t>:</w:t>
      </w:r>
    </w:p>
    <w:p w:rsidR="00140CA9" w:rsidRDefault="00191CDD" w:rsidP="005A5B4E">
      <w:pPr>
        <w:pStyle w:val="libCenterBold1"/>
      </w:pPr>
      <w:r>
        <w:rPr>
          <w:rFonts w:hint="eastAsia"/>
          <w:rtl/>
        </w:rPr>
        <w:t>الحد</w:t>
      </w:r>
      <w:r>
        <w:rPr>
          <w:rFonts w:hint="cs"/>
          <w:rtl/>
        </w:rPr>
        <w:t>ی</w:t>
      </w:r>
      <w:r>
        <w:rPr>
          <w:rFonts w:hint="eastAsia"/>
          <w:rtl/>
        </w:rPr>
        <w:t>ب</w:t>
      </w:r>
      <w:r>
        <w:rPr>
          <w:rFonts w:hint="cs"/>
          <w:rtl/>
        </w:rPr>
        <w:t>ی</w:t>
      </w:r>
      <w:r>
        <w:rPr>
          <w:rFonts w:hint="eastAsia"/>
          <w:rtl/>
        </w:rPr>
        <w:t>ه</w:t>
      </w:r>
    </w:p>
    <w:p w:rsidR="00140CA9" w:rsidRDefault="00191CDD" w:rsidP="00191CDD">
      <w:pPr>
        <w:pStyle w:val="libNormal"/>
      </w:pPr>
      <w:r>
        <w:rPr>
          <w:rFonts w:hint="eastAsia"/>
          <w:rtl/>
        </w:rPr>
        <w:t>باب</w:t>
      </w:r>
      <w:r>
        <w:rPr>
          <w:rtl/>
        </w:rPr>
        <w:t xml:space="preserve"> غزوه الحد</w:t>
      </w:r>
      <w:r>
        <w:rPr>
          <w:rFonts w:hint="cs"/>
          <w:rtl/>
        </w:rPr>
        <w:t>ی</w:t>
      </w:r>
      <w:r>
        <w:rPr>
          <w:rFonts w:hint="eastAsia"/>
          <w:rtl/>
        </w:rPr>
        <w:t>ب</w:t>
      </w:r>
      <w:r>
        <w:rPr>
          <w:rFonts w:hint="cs"/>
          <w:rtl/>
        </w:rPr>
        <w:t>ی</w:t>
      </w:r>
      <w:r>
        <w:rPr>
          <w:rFonts w:hint="eastAsia"/>
          <w:rtl/>
        </w:rPr>
        <w:t>ه</w:t>
      </w:r>
      <w:r>
        <w:rPr>
          <w:rtl/>
        </w:rPr>
        <w:t xml:space="preserve"> و ب</w:t>
      </w:r>
      <w:r>
        <w:rPr>
          <w:rFonts w:hint="cs"/>
          <w:rtl/>
        </w:rPr>
        <w:t>ی</w:t>
      </w:r>
      <w:r>
        <w:rPr>
          <w:rFonts w:hint="eastAsia"/>
          <w:rtl/>
        </w:rPr>
        <w:t>عه</w:t>
      </w:r>
      <w:r>
        <w:rPr>
          <w:rtl/>
        </w:rPr>
        <w:t xml:space="preserve"> الرضوان </w:t>
      </w:r>
      <w:r w:rsidRPr="000F2A07">
        <w:rPr>
          <w:rStyle w:val="libFootnotenumChar"/>
          <w:rtl/>
        </w:rPr>
        <w:t>(1)</w:t>
      </w:r>
      <w:r>
        <w:rPr>
          <w:rtl/>
        </w:rPr>
        <w:t xml:space="preserve">. </w:t>
      </w:r>
    </w:p>
    <w:p w:rsidR="00140CA9" w:rsidRDefault="00191CDD" w:rsidP="00191CDD">
      <w:pPr>
        <w:pStyle w:val="libNormal"/>
      </w:pPr>
      <w:r>
        <w:rPr>
          <w:rFonts w:hint="eastAsia"/>
          <w:rtl/>
        </w:rPr>
        <w:t>المعجزه</w:t>
      </w:r>
      <w:r>
        <w:rPr>
          <w:rtl/>
        </w:rPr>
        <w:t xml:space="preserve"> الت</w:t>
      </w:r>
      <w:r>
        <w:rPr>
          <w:rFonts w:hint="cs"/>
          <w:rtl/>
        </w:rPr>
        <w:t>ی</w:t>
      </w:r>
      <w:r>
        <w:rPr>
          <w:rtl/>
        </w:rPr>
        <w:t xml:space="preserve"> ظهرت من رسول اللّه </w:t>
      </w:r>
      <w:r w:rsidR="00F2741C" w:rsidRPr="00F2741C">
        <w:rPr>
          <w:rStyle w:val="libAlaemChar"/>
          <w:rtl/>
        </w:rPr>
        <w:t>صلى‌الله‌عليه‌وآله‌وسلم</w:t>
      </w:r>
      <w:r>
        <w:rPr>
          <w:rtl/>
        </w:rPr>
        <w:t xml:space="preserve"> ف</w:t>
      </w:r>
      <w:r>
        <w:rPr>
          <w:rFonts w:hint="cs"/>
          <w:rtl/>
        </w:rPr>
        <w:t>ی</w:t>
      </w:r>
      <w:r>
        <w:rPr>
          <w:rtl/>
        </w:rPr>
        <w:t xml:space="preserve"> الحد</w:t>
      </w:r>
      <w:r>
        <w:rPr>
          <w:rFonts w:hint="cs"/>
          <w:rtl/>
        </w:rPr>
        <w:t>ی</w:t>
      </w:r>
      <w:r>
        <w:rPr>
          <w:rFonts w:hint="eastAsia"/>
          <w:rtl/>
        </w:rPr>
        <w:t>ب</w:t>
      </w:r>
      <w:r>
        <w:rPr>
          <w:rFonts w:hint="cs"/>
          <w:rtl/>
        </w:rPr>
        <w:t>ی</w:t>
      </w:r>
      <w:r>
        <w:rPr>
          <w:rFonts w:hint="eastAsia"/>
          <w:rtl/>
        </w:rPr>
        <w:t>ه</w:t>
      </w:r>
      <w:r>
        <w:rPr>
          <w:rtl/>
        </w:rPr>
        <w:t xml:space="preserve"> من البرکه ف</w:t>
      </w:r>
      <w:r>
        <w:rPr>
          <w:rFonts w:hint="cs"/>
          <w:rtl/>
        </w:rPr>
        <w:t>ی</w:t>
      </w:r>
      <w:r>
        <w:rPr>
          <w:rtl/>
        </w:rPr>
        <w:t xml:space="preserve"> الماء القل</w:t>
      </w:r>
      <w:r>
        <w:rPr>
          <w:rFonts w:hint="cs"/>
          <w:rtl/>
        </w:rPr>
        <w:t>ی</w:t>
      </w:r>
      <w:r>
        <w:rPr>
          <w:rFonts w:hint="eastAsia"/>
          <w:rtl/>
        </w:rPr>
        <w:t>ل</w:t>
      </w:r>
      <w:r>
        <w:rPr>
          <w:rtl/>
        </w:rPr>
        <w:t xml:space="preserve"> </w:t>
      </w:r>
      <w:r w:rsidRPr="000F2A07">
        <w:rPr>
          <w:rStyle w:val="libFootnotenumChar"/>
          <w:rtl/>
        </w:rPr>
        <w:t>(2)</w:t>
      </w:r>
      <w:r>
        <w:rPr>
          <w:rtl/>
        </w:rPr>
        <w:t xml:space="preserve">. </w:t>
      </w:r>
    </w:p>
    <w:p w:rsidR="00140CA9" w:rsidRDefault="00191CDD" w:rsidP="00191CDD">
      <w:pPr>
        <w:pStyle w:val="libNormal"/>
      </w:pPr>
      <w:r w:rsidRPr="005A5B4E">
        <w:rPr>
          <w:rStyle w:val="libBold1Char"/>
          <w:rFonts w:hint="eastAsia"/>
          <w:rtl/>
        </w:rPr>
        <w:t>أقول</w:t>
      </w:r>
      <w:r>
        <w:rPr>
          <w:rtl/>
        </w:rPr>
        <w:t>: الحد</w:t>
      </w:r>
      <w:r>
        <w:rPr>
          <w:rFonts w:hint="cs"/>
          <w:rtl/>
        </w:rPr>
        <w:t>ی</w:t>
      </w:r>
      <w:r>
        <w:rPr>
          <w:rFonts w:hint="eastAsia"/>
          <w:rtl/>
        </w:rPr>
        <w:t>ب</w:t>
      </w:r>
      <w:r>
        <w:rPr>
          <w:rFonts w:hint="cs"/>
          <w:rtl/>
        </w:rPr>
        <w:t>ی</w:t>
      </w:r>
      <w:r>
        <w:rPr>
          <w:rFonts w:hint="eastAsia"/>
          <w:rtl/>
        </w:rPr>
        <w:t>ه</w:t>
      </w:r>
      <w:r>
        <w:rPr>
          <w:rtl/>
        </w:rPr>
        <w:t>:کدو</w:t>
      </w:r>
      <w:r>
        <w:rPr>
          <w:rFonts w:hint="cs"/>
          <w:rtl/>
        </w:rPr>
        <w:t>ی</w:t>
      </w:r>
      <w:r>
        <w:rPr>
          <w:rFonts w:hint="eastAsia"/>
          <w:rtl/>
        </w:rPr>
        <w:t>ه</w:t>
      </w:r>
      <w:r>
        <w:rPr>
          <w:rFonts w:hint="cs"/>
          <w:rtl/>
        </w:rPr>
        <w:t>ی</w:t>
      </w:r>
      <w:r>
        <w:rPr>
          <w:rFonts w:hint="eastAsia"/>
          <w:rtl/>
        </w:rPr>
        <w:t>ه،و</w:t>
      </w:r>
      <w:r>
        <w:rPr>
          <w:rtl/>
        </w:rPr>
        <w:t xml:space="preserve"> عن تهذ</w:t>
      </w:r>
      <w:r>
        <w:rPr>
          <w:rFonts w:hint="cs"/>
          <w:rtl/>
        </w:rPr>
        <w:t>ی</w:t>
      </w:r>
      <w:r>
        <w:rPr>
          <w:rFonts w:hint="eastAsia"/>
          <w:rtl/>
        </w:rPr>
        <w:t>ب</w:t>
      </w:r>
      <w:r>
        <w:rPr>
          <w:rtl/>
        </w:rPr>
        <w:t xml:space="preserve"> الأسماء انّ الحد</w:t>
      </w:r>
      <w:r>
        <w:rPr>
          <w:rFonts w:hint="cs"/>
          <w:rtl/>
        </w:rPr>
        <w:t>ی</w:t>
      </w:r>
      <w:r>
        <w:rPr>
          <w:rFonts w:hint="eastAsia"/>
          <w:rtl/>
        </w:rPr>
        <w:t>ب</w:t>
      </w:r>
      <w:r>
        <w:rPr>
          <w:rFonts w:hint="cs"/>
          <w:rtl/>
        </w:rPr>
        <w:t>ی</w:t>
      </w:r>
      <w:r>
        <w:rPr>
          <w:rFonts w:hint="eastAsia"/>
          <w:rtl/>
        </w:rPr>
        <w:t>ه</w:t>
      </w:r>
      <w:r>
        <w:rPr>
          <w:rtl/>
        </w:rPr>
        <w:t xml:space="preserve"> بتخف</w:t>
      </w:r>
      <w:r>
        <w:rPr>
          <w:rFonts w:hint="cs"/>
          <w:rtl/>
        </w:rPr>
        <w:t>ی</w:t>
      </w:r>
      <w:r>
        <w:rPr>
          <w:rFonts w:hint="eastAsia"/>
          <w:rtl/>
        </w:rPr>
        <w:t>ف</w:t>
      </w:r>
      <w:r>
        <w:rPr>
          <w:rtl/>
        </w:rPr>
        <w:t xml:space="preserve"> ال</w:t>
      </w:r>
      <w:r>
        <w:rPr>
          <w:rFonts w:hint="cs"/>
          <w:rtl/>
        </w:rPr>
        <w:t>ی</w:t>
      </w:r>
      <w:r>
        <w:rPr>
          <w:rFonts w:hint="eastAsia"/>
          <w:rtl/>
        </w:rPr>
        <w:t>اء،</w:t>
      </w:r>
      <w:r>
        <w:rPr>
          <w:rtl/>
        </w:rPr>
        <w:t xml:space="preserve"> و أکثر المحدث</w:t>
      </w:r>
      <w:r>
        <w:rPr>
          <w:rFonts w:hint="cs"/>
          <w:rtl/>
        </w:rPr>
        <w:t>ی</w:t>
      </w:r>
      <w:r>
        <w:rPr>
          <w:rFonts w:hint="eastAsia"/>
          <w:rtl/>
        </w:rPr>
        <w:t>ن</w:t>
      </w:r>
      <w:r>
        <w:rPr>
          <w:rtl/>
        </w:rPr>
        <w:t xml:space="preserve"> عل</w:t>
      </w:r>
      <w:r>
        <w:rPr>
          <w:rFonts w:hint="cs"/>
          <w:rtl/>
        </w:rPr>
        <w:t>ی</w:t>
      </w:r>
      <w:r>
        <w:rPr>
          <w:rtl/>
        </w:rPr>
        <w:t xml:space="preserve"> تشد</w:t>
      </w:r>
      <w:r>
        <w:rPr>
          <w:rFonts w:hint="cs"/>
          <w:rtl/>
        </w:rPr>
        <w:t>ی</w:t>
      </w:r>
      <w:r>
        <w:rPr>
          <w:rFonts w:hint="eastAsia"/>
          <w:rtl/>
        </w:rPr>
        <w:t>دها،و</w:t>
      </w:r>
      <w:r>
        <w:rPr>
          <w:rtl/>
        </w:rPr>
        <w:t xml:space="preserve"> ق</w:t>
      </w:r>
      <w:r>
        <w:rPr>
          <w:rFonts w:hint="cs"/>
          <w:rtl/>
        </w:rPr>
        <w:t>ی</w:t>
      </w:r>
      <w:r>
        <w:rPr>
          <w:rFonts w:hint="eastAsia"/>
          <w:rtl/>
        </w:rPr>
        <w:t>ل</w:t>
      </w:r>
      <w:r>
        <w:rPr>
          <w:rtl/>
        </w:rPr>
        <w:t>:التخف</w:t>
      </w:r>
      <w:r>
        <w:rPr>
          <w:rFonts w:hint="cs"/>
          <w:rtl/>
        </w:rPr>
        <w:t>ی</w:t>
      </w:r>
      <w:r>
        <w:rPr>
          <w:rFonts w:hint="eastAsia"/>
          <w:rtl/>
        </w:rPr>
        <w:t>ف</w:t>
      </w:r>
      <w:r>
        <w:rPr>
          <w:rtl/>
        </w:rPr>
        <w:t xml:space="preserve"> هو الثابت عند المحقق</w:t>
      </w:r>
      <w:r>
        <w:rPr>
          <w:rFonts w:hint="cs"/>
          <w:rtl/>
        </w:rPr>
        <w:t>ی</w:t>
      </w:r>
      <w:r>
        <w:rPr>
          <w:rFonts w:hint="eastAsia"/>
          <w:rtl/>
        </w:rPr>
        <w:t>ن،</w:t>
      </w:r>
      <w:r>
        <w:rPr>
          <w:rtl/>
        </w:rPr>
        <w:t xml:space="preserve"> و التثق</w:t>
      </w:r>
      <w:r>
        <w:rPr>
          <w:rFonts w:hint="cs"/>
          <w:rtl/>
        </w:rPr>
        <w:t>ی</w:t>
      </w:r>
      <w:r>
        <w:rPr>
          <w:rFonts w:hint="eastAsia"/>
          <w:rtl/>
        </w:rPr>
        <w:t>ل</w:t>
      </w:r>
      <w:r>
        <w:rPr>
          <w:rtl/>
        </w:rPr>
        <w:t xml:space="preserve"> عند أکثر المحدث</w:t>
      </w:r>
      <w:r>
        <w:rPr>
          <w:rFonts w:hint="cs"/>
          <w:rtl/>
        </w:rPr>
        <w:t>ی</w:t>
      </w:r>
      <w:r>
        <w:rPr>
          <w:rFonts w:hint="eastAsia"/>
          <w:rtl/>
        </w:rPr>
        <w:t>ن،و</w:t>
      </w:r>
      <w:r>
        <w:rPr>
          <w:rtl/>
        </w:rPr>
        <w:t xml:space="preserve"> ه</w:t>
      </w:r>
      <w:r>
        <w:rPr>
          <w:rFonts w:hint="cs"/>
          <w:rtl/>
        </w:rPr>
        <w:t>ی</w:t>
      </w:r>
      <w:r>
        <w:rPr>
          <w:rtl/>
        </w:rPr>
        <w:t xml:space="preserve"> بئر قرب مکّه عل</w:t>
      </w:r>
      <w:r>
        <w:rPr>
          <w:rFonts w:hint="cs"/>
          <w:rtl/>
        </w:rPr>
        <w:t>ی</w:t>
      </w:r>
      <w:r>
        <w:rPr>
          <w:rtl/>
        </w:rPr>
        <w:t xml:space="preserve"> طر</w:t>
      </w:r>
      <w:r>
        <w:rPr>
          <w:rFonts w:hint="cs"/>
          <w:rtl/>
        </w:rPr>
        <w:t>ی</w:t>
      </w:r>
      <w:r>
        <w:rPr>
          <w:rFonts w:hint="eastAsia"/>
          <w:rtl/>
        </w:rPr>
        <w:t>ق</w:t>
      </w:r>
      <w:r>
        <w:rPr>
          <w:rtl/>
        </w:rPr>
        <w:t xml:space="preserve"> جدّه دون مرحله، و ق</w:t>
      </w:r>
      <w:r>
        <w:rPr>
          <w:rFonts w:hint="cs"/>
          <w:rtl/>
        </w:rPr>
        <w:t>ی</w:t>
      </w:r>
      <w:r>
        <w:rPr>
          <w:rFonts w:hint="eastAsia"/>
          <w:rtl/>
        </w:rPr>
        <w:t>ل</w:t>
      </w:r>
      <w:r>
        <w:rPr>
          <w:rtl/>
        </w:rPr>
        <w:t xml:space="preserve"> انّها واد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مکّه عشره أم</w:t>
      </w:r>
      <w:r>
        <w:rPr>
          <w:rFonts w:hint="cs"/>
          <w:rtl/>
        </w:rPr>
        <w:t>ی</w:t>
      </w:r>
      <w:r>
        <w:rPr>
          <w:rFonts w:hint="eastAsia"/>
          <w:rtl/>
        </w:rPr>
        <w:t>ال</w:t>
      </w:r>
      <w:r>
        <w:rPr>
          <w:rtl/>
        </w:rPr>
        <w:t xml:space="preserve"> أو خمسه عشر م</w:t>
      </w:r>
      <w:r>
        <w:rPr>
          <w:rFonts w:hint="cs"/>
          <w:rtl/>
        </w:rPr>
        <w:t>ی</w:t>
      </w:r>
      <w:r>
        <w:rPr>
          <w:rFonts w:hint="eastAsia"/>
          <w:rtl/>
        </w:rPr>
        <w:t>لا</w:t>
      </w:r>
      <w:r>
        <w:rPr>
          <w:rtl/>
        </w:rPr>
        <w:t xml:space="preserve"> عل</w:t>
      </w:r>
      <w:r>
        <w:rPr>
          <w:rFonts w:hint="cs"/>
          <w:rtl/>
        </w:rPr>
        <w:t>ی</w:t>
      </w:r>
      <w:r>
        <w:rPr>
          <w:rtl/>
        </w:rPr>
        <w:t xml:space="preserve"> طر</w:t>
      </w:r>
      <w:r>
        <w:rPr>
          <w:rFonts w:hint="cs"/>
          <w:rtl/>
        </w:rPr>
        <w:t>ی</w:t>
      </w:r>
      <w:r>
        <w:rPr>
          <w:rFonts w:hint="eastAsia"/>
          <w:rtl/>
        </w:rPr>
        <w:t>ق</w:t>
      </w:r>
      <w:r>
        <w:rPr>
          <w:rtl/>
        </w:rPr>
        <w:t xml:space="preserve"> جدّه،و ق</w:t>
      </w:r>
      <w:r>
        <w:rPr>
          <w:rFonts w:hint="cs"/>
          <w:rtl/>
        </w:rPr>
        <w:t>ی</w:t>
      </w:r>
      <w:r>
        <w:rPr>
          <w:rFonts w:hint="eastAsia"/>
          <w:rtl/>
        </w:rPr>
        <w:t>ل</w:t>
      </w:r>
      <w:r>
        <w:rPr>
          <w:rtl/>
        </w:rPr>
        <w:t xml:space="preserve"> غ</w:t>
      </w:r>
      <w:r>
        <w:rPr>
          <w:rFonts w:hint="cs"/>
          <w:rtl/>
        </w:rPr>
        <w:t>ی</w:t>
      </w:r>
      <w:r>
        <w:rPr>
          <w:rFonts w:hint="eastAsia"/>
          <w:rtl/>
        </w:rPr>
        <w:t>ر</w:t>
      </w:r>
      <w:r>
        <w:rPr>
          <w:rtl/>
        </w:rPr>
        <w:t xml:space="preserve"> ذلک. </w:t>
      </w:r>
    </w:p>
    <w:p w:rsidR="00140CA9" w:rsidRDefault="00191CDD" w:rsidP="005A5B4E">
      <w:pPr>
        <w:pStyle w:val="libBold1"/>
      </w:pPr>
      <w:r>
        <w:rPr>
          <w:rFonts w:hint="eastAsia"/>
          <w:rtl/>
        </w:rPr>
        <w:t>حدث</w:t>
      </w:r>
      <w:r w:rsidR="007A67B6">
        <w:rPr>
          <w:rtl/>
        </w:rPr>
        <w:t>:</w:t>
      </w:r>
    </w:p>
    <w:p w:rsidR="00140CA9" w:rsidRDefault="00191CDD" w:rsidP="005A5B4E">
      <w:pPr>
        <w:pStyle w:val="libCenterBold1"/>
      </w:pPr>
      <w:r>
        <w:rPr>
          <w:rFonts w:hint="eastAsia"/>
          <w:rtl/>
        </w:rPr>
        <w:t>فضل</w:t>
      </w:r>
      <w:r>
        <w:rPr>
          <w:rtl/>
        </w:rPr>
        <w:t xml:space="preserve"> الحد</w:t>
      </w:r>
      <w:r>
        <w:rPr>
          <w:rFonts w:hint="cs"/>
          <w:rtl/>
        </w:rPr>
        <w:t>ی</w:t>
      </w:r>
      <w:r>
        <w:rPr>
          <w:rFonts w:hint="eastAsia"/>
          <w:rtl/>
        </w:rPr>
        <w:t>ث</w:t>
      </w:r>
    </w:p>
    <w:p w:rsidR="00140CA9" w:rsidRDefault="00191CDD" w:rsidP="00191CDD">
      <w:pPr>
        <w:pStyle w:val="libNormal"/>
      </w:pPr>
      <w:r>
        <w:rPr>
          <w:rFonts w:hint="eastAsia"/>
          <w:rtl/>
        </w:rPr>
        <w:t>باب</w:t>
      </w:r>
      <w:r>
        <w:rPr>
          <w:rtl/>
        </w:rPr>
        <w:t xml:space="preserve"> فضل کتابه الحد</w:t>
      </w:r>
      <w:r>
        <w:rPr>
          <w:rFonts w:hint="cs"/>
          <w:rtl/>
        </w:rPr>
        <w:t>ی</w:t>
      </w:r>
      <w:r>
        <w:rPr>
          <w:rFonts w:hint="eastAsia"/>
          <w:rtl/>
        </w:rPr>
        <w:t>ث</w:t>
      </w:r>
      <w:r>
        <w:rPr>
          <w:rtl/>
        </w:rPr>
        <w:t xml:space="preserve"> و روا</w:t>
      </w:r>
      <w:r>
        <w:rPr>
          <w:rFonts w:hint="cs"/>
          <w:rtl/>
        </w:rPr>
        <w:t>ی</w:t>
      </w:r>
      <w:r>
        <w:rPr>
          <w:rFonts w:hint="eastAsia"/>
          <w:rtl/>
        </w:rPr>
        <w:t>ته</w:t>
      </w:r>
      <w:r>
        <w:rPr>
          <w:rtl/>
        </w:rPr>
        <w:t xml:space="preserve"> </w:t>
      </w:r>
      <w:r w:rsidRPr="000F2A07">
        <w:rPr>
          <w:rStyle w:val="libFootnotenumChar"/>
          <w:rtl/>
        </w:rPr>
        <w:t>(3)</w:t>
      </w:r>
      <w:r>
        <w:rPr>
          <w:rtl/>
        </w:rPr>
        <w:t xml:space="preserve">. </w:t>
      </w:r>
    </w:p>
    <w:p w:rsidR="005A5B4E" w:rsidRDefault="00191CDD" w:rsidP="005A5B4E">
      <w:pPr>
        <w:pStyle w:val="libNormal"/>
        <w:rPr>
          <w:rtl/>
        </w:rPr>
      </w:pPr>
      <w:r>
        <w:rPr>
          <w:rFonts w:hint="eastAsia"/>
          <w:rtl/>
        </w:rPr>
        <w:t>فضل</w:t>
      </w:r>
      <w:r>
        <w:rPr>
          <w:rtl/>
        </w:rPr>
        <w:t xml:space="preserve"> أخذ الحد</w:t>
      </w:r>
      <w:r>
        <w:rPr>
          <w:rFonts w:hint="cs"/>
          <w:rtl/>
        </w:rPr>
        <w:t>ی</w:t>
      </w:r>
      <w:r>
        <w:rPr>
          <w:rFonts w:hint="eastAsia"/>
          <w:rtl/>
        </w:rPr>
        <w:t>ث</w:t>
      </w:r>
      <w:r>
        <w:rPr>
          <w:rtl/>
        </w:rPr>
        <w:t xml:space="preserve"> من صادق.</w:t>
      </w:r>
    </w:p>
    <w:p w:rsidR="00140CA9" w:rsidRDefault="00191CDD" w:rsidP="005A5B4E">
      <w:pPr>
        <w:pStyle w:val="libNormal"/>
      </w:pPr>
      <w:r w:rsidRPr="005A5B4E">
        <w:rPr>
          <w:rStyle w:val="libBold1Char"/>
          <w:rFonts w:hint="eastAsia"/>
          <w:rtl/>
        </w:rPr>
        <w:t>المحاسن</w:t>
      </w:r>
      <w:r>
        <w:rPr>
          <w:rtl/>
        </w:rPr>
        <w:t>:رو</w:t>
      </w:r>
      <w:r>
        <w:rPr>
          <w:rFonts w:hint="cs"/>
          <w:rtl/>
        </w:rPr>
        <w:t>ی</w:t>
      </w:r>
      <w:r>
        <w:rPr>
          <w:rtl/>
        </w:rPr>
        <w:t xml:space="preserve"> عن أب</w:t>
      </w:r>
      <w:r>
        <w:rPr>
          <w:rFonts w:hint="cs"/>
          <w:rtl/>
        </w:rPr>
        <w:t>ی</w:t>
      </w:r>
      <w:r>
        <w:rPr>
          <w:rtl/>
        </w:rPr>
        <w:t xml:space="preserve"> عبد اللّه </w:t>
      </w:r>
      <w:r w:rsidR="00F2741C" w:rsidRPr="00F2741C">
        <w:rPr>
          <w:rStyle w:val="libAlaemChar"/>
          <w:rtl/>
        </w:rPr>
        <w:t>عليه‌السلام</w:t>
      </w:r>
      <w:r>
        <w:rPr>
          <w:rtl/>
        </w:rPr>
        <w:t xml:space="preserve"> قال: حد</w:t>
      </w:r>
      <w:r>
        <w:rPr>
          <w:rFonts w:hint="cs"/>
          <w:rtl/>
        </w:rPr>
        <w:t>ی</w:t>
      </w:r>
      <w:r>
        <w:rPr>
          <w:rFonts w:hint="eastAsia"/>
          <w:rtl/>
        </w:rPr>
        <w:t>ثّ</w:t>
      </w:r>
      <w:r>
        <w:rPr>
          <w:rtl/>
        </w:rPr>
        <w:t xml:space="preserve"> ف</w:t>
      </w:r>
      <w:r>
        <w:rPr>
          <w:rFonts w:hint="cs"/>
          <w:rtl/>
        </w:rPr>
        <w:t>ی</w:t>
      </w:r>
      <w:r>
        <w:rPr>
          <w:rtl/>
        </w:rPr>
        <w:t xml:space="preserve"> حلال و حرام تأخذه من صادق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55</w:t>
      </w:r>
      <w:r w:rsidR="00140CA9">
        <w:rPr>
          <w:rtl/>
        </w:rPr>
        <w:t>3</w:t>
      </w:r>
      <w:r w:rsidR="00191CDD">
        <w:rPr>
          <w:rtl/>
        </w:rPr>
        <w:t>/5</w:t>
      </w:r>
      <w:r w:rsidR="00140CA9">
        <w:rPr>
          <w:rtl/>
        </w:rPr>
        <w:t>0</w:t>
      </w:r>
      <w:r w:rsidR="00191CDD">
        <w:rPr>
          <w:rtl/>
        </w:rPr>
        <w:t>/6،ج:</w:t>
      </w:r>
      <w:r w:rsidR="00140CA9">
        <w:rPr>
          <w:rtl/>
        </w:rPr>
        <w:t>317</w:t>
      </w:r>
      <w:r w:rsidR="00191CDD">
        <w:rPr>
          <w:rtl/>
        </w:rPr>
        <w:t>/</w:t>
      </w:r>
      <w:r w:rsidR="00140CA9">
        <w:rPr>
          <w:rtl/>
        </w:rPr>
        <w:t>20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30</w:t>
      </w:r>
      <w:r w:rsidR="00191CDD">
        <w:rPr>
          <w:rtl/>
        </w:rPr>
        <w:t>6/</w:t>
      </w:r>
      <w:r w:rsidR="00140CA9">
        <w:rPr>
          <w:rtl/>
        </w:rPr>
        <w:t>2</w:t>
      </w:r>
      <w:r w:rsidR="00191CDD">
        <w:rPr>
          <w:rtl/>
        </w:rPr>
        <w:t>5/6،ج:</w:t>
      </w:r>
      <w:r w:rsidR="00140CA9">
        <w:rPr>
          <w:rtl/>
        </w:rPr>
        <w:t>37</w:t>
      </w:r>
      <w:r w:rsidR="00191CDD">
        <w:rPr>
          <w:rtl/>
        </w:rPr>
        <w:t>/</w:t>
      </w:r>
      <w:r w:rsidR="00140CA9">
        <w:rPr>
          <w:rtl/>
        </w:rPr>
        <w:t>18</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107</w:t>
      </w:r>
      <w:r w:rsidR="00191CDD">
        <w:rPr>
          <w:rtl/>
        </w:rPr>
        <w:t>/</w:t>
      </w:r>
      <w:r w:rsidR="00140CA9">
        <w:rPr>
          <w:rtl/>
        </w:rPr>
        <w:t>2</w:t>
      </w:r>
      <w:r w:rsidR="00191CDD">
        <w:rPr>
          <w:rtl/>
        </w:rPr>
        <w:t>4/</w:t>
      </w:r>
      <w:r w:rsidR="00140CA9">
        <w:rPr>
          <w:rtl/>
        </w:rPr>
        <w:t>1</w:t>
      </w:r>
      <w:r w:rsidR="00191CDD">
        <w:rPr>
          <w:rtl/>
        </w:rPr>
        <w:t>،ج:</w:t>
      </w:r>
      <w:r w:rsidR="00140CA9">
        <w:rPr>
          <w:rtl/>
        </w:rPr>
        <w:t>1</w:t>
      </w:r>
      <w:r w:rsidR="00191CDD">
        <w:rPr>
          <w:rtl/>
        </w:rPr>
        <w:t>44/</w:t>
      </w:r>
      <w:r w:rsidR="00140CA9">
        <w:rPr>
          <w:rtl/>
        </w:rPr>
        <w:t>2</w:t>
      </w:r>
      <w:r w:rsidR="00191CDD">
        <w:rPr>
          <w:rtl/>
        </w:rPr>
        <w:t>.</w:t>
      </w:r>
    </w:p>
    <w:p w:rsidR="00D7268C" w:rsidRDefault="00D7268C" w:rsidP="000F2A07">
      <w:pPr>
        <w:pStyle w:val="libNormal"/>
        <w:rPr>
          <w:rtl/>
        </w:rPr>
      </w:pPr>
      <w:r>
        <w:rPr>
          <w:rtl/>
        </w:rPr>
        <w:br w:type="page"/>
      </w:r>
    </w:p>
    <w:p w:rsidR="005A5B4E" w:rsidRDefault="00191CDD" w:rsidP="005A5B4E">
      <w:pPr>
        <w:pStyle w:val="libNormal0"/>
        <w:rPr>
          <w:rtl/>
        </w:rPr>
      </w:pPr>
      <w:r>
        <w:rPr>
          <w:rFonts w:hint="eastAsia"/>
          <w:rtl/>
        </w:rPr>
        <w:t>خ</w:t>
      </w:r>
      <w:r>
        <w:rPr>
          <w:rFonts w:hint="cs"/>
          <w:rtl/>
        </w:rPr>
        <w:t>ی</w:t>
      </w:r>
      <w:r>
        <w:rPr>
          <w:rFonts w:hint="eastAsia"/>
          <w:rtl/>
        </w:rPr>
        <w:t>ر</w:t>
      </w:r>
      <w:r>
        <w:rPr>
          <w:rtl/>
        </w:rPr>
        <w:t xml:space="preserve"> من الدن</w:t>
      </w:r>
      <w:r>
        <w:rPr>
          <w:rFonts w:hint="cs"/>
          <w:rtl/>
        </w:rPr>
        <w:t>ی</w:t>
      </w:r>
      <w:r>
        <w:rPr>
          <w:rFonts w:hint="eastAsia"/>
          <w:rtl/>
        </w:rPr>
        <w:t>ا</w:t>
      </w:r>
      <w:r>
        <w:rPr>
          <w:rtl/>
        </w:rPr>
        <w:t xml:space="preserve"> و ما ف</w:t>
      </w:r>
      <w:r>
        <w:rPr>
          <w:rFonts w:hint="cs"/>
          <w:rtl/>
        </w:rPr>
        <w:t>ی</w:t>
      </w:r>
      <w:r>
        <w:rPr>
          <w:rFonts w:hint="eastAsia"/>
          <w:rtl/>
        </w:rPr>
        <w:t>ها</w:t>
      </w:r>
      <w:r>
        <w:rPr>
          <w:rtl/>
        </w:rPr>
        <w:t xml:space="preserve"> من ذهب أو فضه </w:t>
      </w:r>
      <w:r w:rsidRPr="000F2A07">
        <w:rPr>
          <w:rStyle w:val="libFootnotenumChar"/>
          <w:rtl/>
        </w:rPr>
        <w:t>(1)</w:t>
      </w:r>
      <w:r>
        <w:rPr>
          <w:rtl/>
        </w:rPr>
        <w:t>.</w:t>
      </w:r>
    </w:p>
    <w:p w:rsidR="00140CA9" w:rsidRDefault="00191CDD" w:rsidP="005A5B4E">
      <w:pPr>
        <w:pStyle w:val="libNormal0"/>
      </w:pPr>
      <w:r w:rsidRPr="005A5B4E">
        <w:rPr>
          <w:rStyle w:val="libBold1Char"/>
          <w:rFonts w:hint="eastAsia"/>
          <w:rtl/>
        </w:rPr>
        <w:t>من</w:t>
      </w:r>
      <w:r w:rsidRPr="005A5B4E">
        <w:rPr>
          <w:rStyle w:val="libBold1Char"/>
          <w:rFonts w:hint="cs"/>
          <w:rtl/>
        </w:rPr>
        <w:t>ی</w:t>
      </w:r>
      <w:r w:rsidRPr="005A5B4E">
        <w:rPr>
          <w:rStyle w:val="libBold1Char"/>
          <w:rFonts w:hint="eastAsia"/>
          <w:rtl/>
        </w:rPr>
        <w:t>ه</w:t>
      </w:r>
      <w:r w:rsidRPr="005A5B4E">
        <w:rPr>
          <w:rStyle w:val="libBold1Char"/>
          <w:rtl/>
        </w:rPr>
        <w:t xml:space="preserve"> المر</w:t>
      </w:r>
      <w:r w:rsidRPr="005A5B4E">
        <w:rPr>
          <w:rStyle w:val="libBold1Char"/>
          <w:rFonts w:hint="cs"/>
          <w:rtl/>
        </w:rPr>
        <w:t>ی</w:t>
      </w:r>
      <w:r w:rsidRPr="005A5B4E">
        <w:rPr>
          <w:rStyle w:val="libBold1Char"/>
          <w:rFonts w:hint="eastAsia"/>
          <w:rtl/>
        </w:rPr>
        <w:t>د</w:t>
      </w:r>
      <w:r>
        <w:rPr>
          <w:rtl/>
        </w:rPr>
        <w:t>:عن النب</w:t>
      </w:r>
      <w:r>
        <w:rPr>
          <w:rFonts w:hint="cs"/>
          <w:rtl/>
        </w:rPr>
        <w:t>یّ</w:t>
      </w:r>
      <w:r>
        <w:rPr>
          <w:rtl/>
        </w:rPr>
        <w:t xml:space="preserve"> </w:t>
      </w:r>
      <w:r w:rsidR="00F2741C" w:rsidRPr="00F2741C">
        <w:rPr>
          <w:rStyle w:val="libAlaemChar"/>
          <w:rtl/>
        </w:rPr>
        <w:t>صلى‌الله‌عليه‌وآله‌وسلم</w:t>
      </w:r>
      <w:r>
        <w:rPr>
          <w:rtl/>
        </w:rPr>
        <w:t>: من تعلّم حد</w:t>
      </w:r>
      <w:r>
        <w:rPr>
          <w:rFonts w:hint="cs"/>
          <w:rtl/>
        </w:rPr>
        <w:t>ی</w:t>
      </w:r>
      <w:r>
        <w:rPr>
          <w:rFonts w:hint="eastAsia"/>
          <w:rtl/>
        </w:rPr>
        <w:t>ث</w:t>
      </w:r>
      <w:r>
        <w:rPr>
          <w:rFonts w:hint="cs"/>
          <w:rtl/>
        </w:rPr>
        <w:t>ی</w:t>
      </w:r>
      <w:r>
        <w:rPr>
          <w:rFonts w:hint="eastAsia"/>
          <w:rtl/>
        </w:rPr>
        <w:t>ن</w:t>
      </w:r>
      <w:r>
        <w:rPr>
          <w:rtl/>
        </w:rPr>
        <w:t xml:space="preserve"> اثن</w:t>
      </w:r>
      <w:r>
        <w:rPr>
          <w:rFonts w:hint="cs"/>
          <w:rtl/>
        </w:rPr>
        <w:t>ی</w:t>
      </w:r>
      <w:r>
        <w:rPr>
          <w:rFonts w:hint="eastAsia"/>
          <w:rtl/>
        </w:rPr>
        <w:t>ن</w:t>
      </w:r>
      <w:r>
        <w:rPr>
          <w:rtl/>
        </w:rPr>
        <w:t xml:space="preserve"> </w:t>
      </w:r>
      <w:r>
        <w:rPr>
          <w:rFonts w:hint="cs"/>
          <w:rtl/>
        </w:rPr>
        <w:t>ی</w:t>
      </w:r>
      <w:r>
        <w:rPr>
          <w:rFonts w:hint="eastAsia"/>
          <w:rtl/>
        </w:rPr>
        <w:t>نفع</w:t>
      </w:r>
      <w:r>
        <w:rPr>
          <w:rtl/>
        </w:rPr>
        <w:t xml:space="preserve"> بهما نفسه أو </w:t>
      </w:r>
      <w:r>
        <w:rPr>
          <w:rFonts w:hint="cs"/>
          <w:rtl/>
        </w:rPr>
        <w:t>ی</w:t>
      </w:r>
      <w:r>
        <w:rPr>
          <w:rFonts w:hint="eastAsia"/>
          <w:rtl/>
        </w:rPr>
        <w:t>علّمهما</w:t>
      </w:r>
      <w:r>
        <w:rPr>
          <w:rtl/>
        </w:rPr>
        <w:t xml:space="preserve"> غ</w:t>
      </w:r>
      <w:r>
        <w:rPr>
          <w:rFonts w:hint="cs"/>
          <w:rtl/>
        </w:rPr>
        <w:t>ی</w:t>
      </w:r>
      <w:r>
        <w:rPr>
          <w:rFonts w:hint="eastAsia"/>
          <w:rtl/>
        </w:rPr>
        <w:t>ره</w:t>
      </w:r>
      <w:r>
        <w:rPr>
          <w:rtl/>
        </w:rPr>
        <w:t xml:space="preserve"> ف</w:t>
      </w:r>
      <w:r>
        <w:rPr>
          <w:rFonts w:hint="cs"/>
          <w:rtl/>
        </w:rPr>
        <w:t>ی</w:t>
      </w:r>
      <w:r>
        <w:rPr>
          <w:rFonts w:hint="eastAsia"/>
          <w:rtl/>
        </w:rPr>
        <w:t>نتفع</w:t>
      </w:r>
      <w:r>
        <w:rPr>
          <w:rtl/>
        </w:rPr>
        <w:t xml:space="preserve"> بهما کان خ</w:t>
      </w:r>
      <w:r>
        <w:rPr>
          <w:rFonts w:hint="cs"/>
          <w:rtl/>
        </w:rPr>
        <w:t>ی</w:t>
      </w:r>
      <w:r>
        <w:rPr>
          <w:rFonts w:hint="eastAsia"/>
          <w:rtl/>
        </w:rPr>
        <w:t>را</w:t>
      </w:r>
      <w:r>
        <w:rPr>
          <w:rtl/>
        </w:rPr>
        <w:t xml:space="preserve"> من عباده ست</w:t>
      </w:r>
      <w:r>
        <w:rPr>
          <w:rFonts w:hint="cs"/>
          <w:rtl/>
        </w:rPr>
        <w:t>ی</w:t>
      </w:r>
      <w:r>
        <w:rPr>
          <w:rFonts w:hint="eastAsia"/>
          <w:rtl/>
        </w:rPr>
        <w:t>ن</w:t>
      </w:r>
      <w:r>
        <w:rPr>
          <w:rtl/>
        </w:rPr>
        <w:t xml:space="preserve"> سنه </w:t>
      </w:r>
      <w:r w:rsidRPr="000F2A07">
        <w:rPr>
          <w:rStyle w:val="libFootnotenumChar"/>
          <w:rtl/>
        </w:rPr>
        <w:t>(2)</w:t>
      </w:r>
      <w:r>
        <w:rPr>
          <w:rtl/>
        </w:rPr>
        <w:t xml:space="preserve">. </w:t>
      </w:r>
    </w:p>
    <w:p w:rsidR="00140CA9" w:rsidRDefault="00191CDD" w:rsidP="005A5B4E">
      <w:pPr>
        <w:pStyle w:val="libCenterBold1"/>
      </w:pPr>
      <w:r>
        <w:rPr>
          <w:rFonts w:hint="eastAsia"/>
          <w:rtl/>
        </w:rPr>
        <w:t>معن</w:t>
      </w:r>
      <w:r>
        <w:rPr>
          <w:rFonts w:hint="cs"/>
          <w:rtl/>
        </w:rPr>
        <w:t>ی</w:t>
      </w:r>
      <w:r>
        <w:rPr>
          <w:rtl/>
        </w:rPr>
        <w:t xml:space="preserve"> الحد</w:t>
      </w:r>
      <w:r>
        <w:rPr>
          <w:rFonts w:hint="cs"/>
          <w:rtl/>
        </w:rPr>
        <w:t>ی</w:t>
      </w:r>
      <w:r>
        <w:rPr>
          <w:rFonts w:hint="eastAsia"/>
          <w:rtl/>
        </w:rPr>
        <w:t>ث</w:t>
      </w:r>
    </w:p>
    <w:p w:rsidR="00140CA9" w:rsidRDefault="00191CDD" w:rsidP="00191CDD">
      <w:pPr>
        <w:pStyle w:val="libNormal"/>
      </w:pPr>
      <w:r>
        <w:rPr>
          <w:rFonts w:hint="eastAsia"/>
          <w:rtl/>
        </w:rPr>
        <w:t>قال</w:t>
      </w:r>
      <w:r>
        <w:rPr>
          <w:rtl/>
        </w:rPr>
        <w:t xml:space="preserve"> المجلس</w:t>
      </w:r>
      <w:r>
        <w:rPr>
          <w:rFonts w:hint="cs"/>
          <w:rtl/>
        </w:rPr>
        <w:t>ی</w:t>
      </w:r>
      <w:r>
        <w:rPr>
          <w:rtl/>
        </w:rPr>
        <w:t>: الحد</w:t>
      </w:r>
      <w:r>
        <w:rPr>
          <w:rFonts w:hint="cs"/>
          <w:rtl/>
        </w:rPr>
        <w:t>ی</w:t>
      </w:r>
      <w:r>
        <w:rPr>
          <w:rFonts w:hint="eastAsia"/>
          <w:rtl/>
        </w:rPr>
        <w:t>ث</w:t>
      </w:r>
      <w:r>
        <w:rPr>
          <w:rtl/>
        </w:rPr>
        <w:t xml:space="preserve"> ف</w:t>
      </w:r>
      <w:r>
        <w:rPr>
          <w:rFonts w:hint="cs"/>
          <w:rtl/>
        </w:rPr>
        <w:t>ی</w:t>
      </w:r>
      <w:r>
        <w:rPr>
          <w:rtl/>
        </w:rPr>
        <w:t xml:space="preserve"> اللغه </w:t>
      </w:r>
      <w:r>
        <w:rPr>
          <w:rFonts w:hint="cs"/>
          <w:rtl/>
        </w:rPr>
        <w:t>ی</w:t>
      </w:r>
      <w:r>
        <w:rPr>
          <w:rFonts w:hint="eastAsia"/>
          <w:rtl/>
        </w:rPr>
        <w:t>رادف</w:t>
      </w:r>
      <w:r>
        <w:rPr>
          <w:rtl/>
        </w:rPr>
        <w:t xml:space="preserve"> الکلام،سم</w:t>
      </w:r>
      <w:r>
        <w:rPr>
          <w:rFonts w:hint="cs"/>
          <w:rtl/>
        </w:rPr>
        <w:t>ی</w:t>
      </w:r>
      <w:r>
        <w:rPr>
          <w:rtl/>
        </w:rPr>
        <w:t xml:space="preserve"> به لأنّه </w:t>
      </w:r>
      <w:r>
        <w:rPr>
          <w:rFonts w:hint="cs"/>
          <w:rtl/>
        </w:rPr>
        <w:t>ی</w:t>
      </w:r>
      <w:r>
        <w:rPr>
          <w:rFonts w:hint="eastAsia"/>
          <w:rtl/>
        </w:rPr>
        <w:t>حدث</w:t>
      </w:r>
      <w:r>
        <w:rPr>
          <w:rtl/>
        </w:rPr>
        <w:t xml:space="preserve"> ش</w:t>
      </w:r>
      <w:r>
        <w:rPr>
          <w:rFonts w:hint="cs"/>
          <w:rtl/>
        </w:rPr>
        <w:t>ی</w:t>
      </w:r>
      <w:r>
        <w:rPr>
          <w:rFonts w:hint="eastAsia"/>
          <w:rtl/>
        </w:rPr>
        <w:t>ئا</w:t>
      </w:r>
      <w:r>
        <w:rPr>
          <w:rtl/>
        </w:rPr>
        <w:t xml:space="preserve"> فش</w:t>
      </w:r>
      <w:r>
        <w:rPr>
          <w:rFonts w:hint="cs"/>
          <w:rtl/>
        </w:rPr>
        <w:t>ی</w:t>
      </w:r>
      <w:r>
        <w:rPr>
          <w:rFonts w:hint="eastAsia"/>
          <w:rtl/>
        </w:rPr>
        <w:t>ئا،و</w:t>
      </w:r>
      <w:r>
        <w:rPr>
          <w:rtl/>
        </w:rPr>
        <w:t xml:space="preserve"> ف</w:t>
      </w:r>
      <w:r>
        <w:rPr>
          <w:rFonts w:hint="cs"/>
          <w:rtl/>
        </w:rPr>
        <w:t>ی</w:t>
      </w:r>
      <w:r>
        <w:rPr>
          <w:rtl/>
        </w:rPr>
        <w:t xml:space="preserve"> اصطلاح عامه المحدث</w:t>
      </w:r>
      <w:r>
        <w:rPr>
          <w:rFonts w:hint="cs"/>
          <w:rtl/>
        </w:rPr>
        <w:t>ی</w:t>
      </w:r>
      <w:r>
        <w:rPr>
          <w:rFonts w:hint="eastAsia"/>
          <w:rtl/>
        </w:rPr>
        <w:t>ن</w:t>
      </w:r>
      <w:r>
        <w:rPr>
          <w:rtl/>
        </w:rPr>
        <w:t xml:space="preserve"> کلام خاصّ منقول عن النب</w:t>
      </w:r>
      <w:r>
        <w:rPr>
          <w:rFonts w:hint="cs"/>
          <w:rtl/>
        </w:rPr>
        <w:t>یّ</w:t>
      </w:r>
      <w:r>
        <w:rPr>
          <w:rtl/>
        </w:rPr>
        <w:t xml:space="preserve"> </w:t>
      </w:r>
      <w:r w:rsidR="00F2741C" w:rsidRPr="00F2741C">
        <w:rPr>
          <w:rStyle w:val="libAlaemChar"/>
          <w:rtl/>
        </w:rPr>
        <w:t>صلى‌الله‌عليه‌وآله‌وسلم</w:t>
      </w:r>
      <w:r>
        <w:rPr>
          <w:rtl/>
        </w:rPr>
        <w:t xml:space="preserve"> أو الإمام </w:t>
      </w:r>
      <w:r w:rsidR="00F2741C" w:rsidRPr="00F2741C">
        <w:rPr>
          <w:rStyle w:val="libAlaemChar"/>
          <w:rtl/>
        </w:rPr>
        <w:t>عليه‌السلام</w:t>
      </w:r>
      <w:r>
        <w:rPr>
          <w:rtl/>
        </w:rPr>
        <w:t xml:space="preserve"> أو الصحاب</w:t>
      </w:r>
      <w:r>
        <w:rPr>
          <w:rFonts w:hint="cs"/>
          <w:rtl/>
        </w:rPr>
        <w:t>یّ</w:t>
      </w:r>
      <w:r>
        <w:rPr>
          <w:rtl/>
        </w:rPr>
        <w:t xml:space="preserve"> أو التابع</w:t>
      </w:r>
      <w:r>
        <w:rPr>
          <w:rFonts w:hint="cs"/>
          <w:rtl/>
        </w:rPr>
        <w:t>ی</w:t>
      </w:r>
      <w:r>
        <w:rPr>
          <w:rtl/>
        </w:rPr>
        <w:t xml:space="preserve"> أو من </w:t>
      </w:r>
      <w:r>
        <w:rPr>
          <w:rFonts w:hint="cs"/>
          <w:rtl/>
        </w:rPr>
        <w:t>ی</w:t>
      </w:r>
      <w:r>
        <w:rPr>
          <w:rFonts w:hint="eastAsia"/>
          <w:rtl/>
        </w:rPr>
        <w:t>حذو</w:t>
      </w:r>
      <w:r>
        <w:rPr>
          <w:rtl/>
        </w:rPr>
        <w:t xml:space="preserve"> حذوه،</w:t>
      </w:r>
      <w:r>
        <w:rPr>
          <w:rFonts w:hint="cs"/>
          <w:rtl/>
        </w:rPr>
        <w:t>ی</w:t>
      </w:r>
      <w:r>
        <w:rPr>
          <w:rFonts w:hint="eastAsia"/>
          <w:rtl/>
        </w:rPr>
        <w:t>حک</w:t>
      </w:r>
      <w:r>
        <w:rPr>
          <w:rFonts w:hint="cs"/>
          <w:rtl/>
        </w:rPr>
        <w:t>ی</w:t>
      </w:r>
      <w:r>
        <w:rPr>
          <w:rtl/>
        </w:rPr>
        <w:t xml:space="preserve"> قولهم أو فعلهم أو تقر</w:t>
      </w:r>
      <w:r>
        <w:rPr>
          <w:rFonts w:hint="cs"/>
          <w:rtl/>
        </w:rPr>
        <w:t>ی</w:t>
      </w:r>
      <w:r>
        <w:rPr>
          <w:rFonts w:hint="eastAsia"/>
          <w:rtl/>
        </w:rPr>
        <w:t>رهم،و</w:t>
      </w:r>
      <w:r>
        <w:rPr>
          <w:rtl/>
        </w:rPr>
        <w:t xml:space="preserve"> عند أکثر م</w:t>
      </w:r>
      <w:r>
        <w:rPr>
          <w:rFonts w:hint="eastAsia"/>
          <w:rtl/>
        </w:rPr>
        <w:t>حدّث</w:t>
      </w:r>
      <w:r>
        <w:rPr>
          <w:rFonts w:hint="cs"/>
          <w:rtl/>
        </w:rPr>
        <w:t>ی</w:t>
      </w:r>
      <w:r>
        <w:rPr>
          <w:rtl/>
        </w:rPr>
        <w:t xml:space="preserve"> الإمام</w:t>
      </w:r>
      <w:r>
        <w:rPr>
          <w:rFonts w:hint="cs"/>
          <w:rtl/>
        </w:rPr>
        <w:t>یّ</w:t>
      </w:r>
      <w:r>
        <w:rPr>
          <w:rFonts w:hint="eastAsia"/>
          <w:rtl/>
        </w:rPr>
        <w:t>ه</w:t>
      </w:r>
      <w:r>
        <w:rPr>
          <w:rtl/>
        </w:rPr>
        <w:t xml:space="preserve"> لا </w:t>
      </w:r>
      <w:r>
        <w:rPr>
          <w:rFonts w:hint="cs"/>
          <w:rtl/>
        </w:rPr>
        <w:t>ی</w:t>
      </w:r>
      <w:r>
        <w:rPr>
          <w:rFonts w:hint="eastAsia"/>
          <w:rtl/>
        </w:rPr>
        <w:t>طلق</w:t>
      </w:r>
      <w:r>
        <w:rPr>
          <w:rtl/>
        </w:rPr>
        <w:t xml:space="preserve"> اسم الحد</w:t>
      </w:r>
      <w:r>
        <w:rPr>
          <w:rFonts w:hint="cs"/>
          <w:rtl/>
        </w:rPr>
        <w:t>ی</w:t>
      </w:r>
      <w:r>
        <w:rPr>
          <w:rFonts w:hint="eastAsia"/>
          <w:rtl/>
        </w:rPr>
        <w:t>ث</w:t>
      </w:r>
      <w:r>
        <w:rPr>
          <w:rtl/>
        </w:rPr>
        <w:t xml:space="preserve"> الاّ عل</w:t>
      </w:r>
      <w:r>
        <w:rPr>
          <w:rFonts w:hint="cs"/>
          <w:rtl/>
        </w:rPr>
        <w:t>ی</w:t>
      </w:r>
      <w:r>
        <w:rPr>
          <w:rtl/>
        </w:rPr>
        <w:t xml:space="preserve"> ما کان عن المعصوم </w:t>
      </w:r>
      <w:r w:rsidR="00F2741C" w:rsidRPr="00F2741C">
        <w:rPr>
          <w:rStyle w:val="libAlaemChar"/>
          <w:rtl/>
        </w:rPr>
        <w:t>عليه‌السلام</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ف</w:t>
      </w:r>
      <w:r>
        <w:rPr>
          <w:rFonts w:hint="cs"/>
          <w:rtl/>
        </w:rPr>
        <w:t>ی</w:t>
      </w:r>
      <w:r>
        <w:rPr>
          <w:rtl/>
        </w:rPr>
        <w:t xml:space="preserve"> انّه قد </w:t>
      </w:r>
      <w:r>
        <w:rPr>
          <w:rFonts w:hint="cs"/>
          <w:rtl/>
        </w:rPr>
        <w:t>ی</w:t>
      </w:r>
      <w:r>
        <w:rPr>
          <w:rFonts w:hint="eastAsia"/>
          <w:rtl/>
        </w:rPr>
        <w:t>کون</w:t>
      </w:r>
      <w:r>
        <w:rPr>
          <w:rtl/>
        </w:rPr>
        <w:t xml:space="preserve"> ف</w:t>
      </w:r>
      <w:r>
        <w:rPr>
          <w:rFonts w:hint="cs"/>
          <w:rtl/>
        </w:rPr>
        <w:t>ی</w:t>
      </w:r>
      <w:r>
        <w:rPr>
          <w:rFonts w:hint="eastAsia"/>
          <w:rtl/>
        </w:rPr>
        <w:t>ما</w:t>
      </w:r>
      <w:r>
        <w:rPr>
          <w:rtl/>
        </w:rPr>
        <w:t xml:space="preserve"> ورد عنهم </w:t>
      </w:r>
      <w:r w:rsidR="00F2741C" w:rsidRPr="00F2741C">
        <w:rPr>
          <w:rStyle w:val="libAlaemChar"/>
          <w:rtl/>
        </w:rPr>
        <w:t>عليهم‌السلام</w:t>
      </w:r>
      <w:r>
        <w:rPr>
          <w:rtl/>
        </w:rPr>
        <w:t xml:space="preserve"> حرف خ</w:t>
      </w:r>
      <w:r>
        <w:rPr>
          <w:rFonts w:hint="cs"/>
          <w:rtl/>
        </w:rPr>
        <w:t>ی</w:t>
      </w:r>
      <w:r>
        <w:rPr>
          <w:rFonts w:hint="eastAsia"/>
          <w:rtl/>
        </w:rPr>
        <w:t>ر</w:t>
      </w:r>
      <w:r>
        <w:rPr>
          <w:rtl/>
        </w:rPr>
        <w:t xml:space="preserve"> من الدن</w:t>
      </w:r>
      <w:r>
        <w:rPr>
          <w:rFonts w:hint="cs"/>
          <w:rtl/>
        </w:rPr>
        <w:t>ی</w:t>
      </w:r>
      <w:r>
        <w:rPr>
          <w:rFonts w:hint="eastAsia"/>
          <w:rtl/>
        </w:rPr>
        <w:t>ا</w:t>
      </w:r>
      <w:r>
        <w:rPr>
          <w:rtl/>
        </w:rPr>
        <w:t xml:space="preserve"> و ما ف</w:t>
      </w:r>
      <w:r>
        <w:rPr>
          <w:rFonts w:hint="cs"/>
          <w:rtl/>
        </w:rPr>
        <w:t>ی</w:t>
      </w:r>
      <w:r>
        <w:rPr>
          <w:rFonts w:hint="eastAsia"/>
          <w:rtl/>
        </w:rPr>
        <w:t>ها،فقد</w:t>
      </w:r>
      <w:r>
        <w:rPr>
          <w:rtl/>
        </w:rPr>
        <w:t xml:space="preserve"> ورد ف</w:t>
      </w:r>
      <w:r>
        <w:rPr>
          <w:rFonts w:hint="cs"/>
          <w:rtl/>
        </w:rPr>
        <w:t>ی</w:t>
      </w:r>
      <w:r>
        <w:rPr>
          <w:rtl/>
        </w:rPr>
        <w:t xml:space="preserve"> </w:t>
      </w:r>
      <w:r>
        <w:rPr>
          <w:rFonts w:hint="eastAsia"/>
          <w:rtl/>
        </w:rPr>
        <w:t>کنز</w:t>
      </w:r>
      <w:r>
        <w:rPr>
          <w:rtl/>
        </w:rPr>
        <w:t xml:space="preserve"> جامع الفوائد عن أبان قال: سألت أبا عبد اللّه </w:t>
      </w:r>
      <w:r w:rsidR="00F2741C" w:rsidRPr="00F2741C">
        <w:rPr>
          <w:rStyle w:val="libAlaemChar"/>
          <w:rtl/>
        </w:rPr>
        <w:t>عليه‌السلام</w:t>
      </w:r>
      <w:r>
        <w:rPr>
          <w:rtl/>
        </w:rPr>
        <w:t xml:space="preserve">: </w:t>
      </w:r>
      <w:r w:rsidR="00090BC1" w:rsidRPr="00090BC1">
        <w:rPr>
          <w:rStyle w:val="libAlaemChar"/>
          <w:rtl/>
        </w:rPr>
        <w:t>(</w:t>
      </w:r>
      <w:r w:rsidRPr="00090BC1">
        <w:rPr>
          <w:rStyle w:val="libAieChar"/>
          <w:rtl/>
        </w:rPr>
        <w:t>فَلاَ اقْتَحَمَ الْعَقَبَهَ</w:t>
      </w:r>
      <w:r w:rsidR="00090BC1" w:rsidRPr="00090BC1">
        <w:rPr>
          <w:rStyle w:val="libAlaemChar"/>
          <w:rtl/>
        </w:rPr>
        <w:t>)</w:t>
      </w:r>
      <w:r>
        <w:rPr>
          <w:rtl/>
        </w:rPr>
        <w:t xml:space="preserve"> </w:t>
      </w:r>
      <w:r w:rsidRPr="000F2A07">
        <w:rPr>
          <w:rStyle w:val="libFootnotenumChar"/>
          <w:rtl/>
        </w:rPr>
        <w:t>(4)</w:t>
      </w:r>
      <w:r>
        <w:rPr>
          <w:rtl/>
        </w:rPr>
        <w:t xml:space="preserve">فقال: </w:t>
      </w:r>
    </w:p>
    <w:p w:rsidR="00140CA9" w:rsidRDefault="00191CDD" w:rsidP="00191CDD">
      <w:pPr>
        <w:pStyle w:val="libNormal"/>
      </w:pPr>
      <w:r>
        <w:rPr>
          <w:rFonts w:hint="cs"/>
          <w:rtl/>
        </w:rPr>
        <w:t>ی</w:t>
      </w:r>
      <w:r>
        <w:rPr>
          <w:rFonts w:hint="eastAsia"/>
          <w:rtl/>
        </w:rPr>
        <w:t>ا</w:t>
      </w:r>
      <w:r>
        <w:rPr>
          <w:rtl/>
        </w:rPr>
        <w:t xml:space="preserve"> أبان هل بلغک من أحد ف</w:t>
      </w:r>
      <w:r>
        <w:rPr>
          <w:rFonts w:hint="cs"/>
          <w:rtl/>
        </w:rPr>
        <w:t>ی</w:t>
      </w:r>
      <w:r>
        <w:rPr>
          <w:rFonts w:hint="eastAsia"/>
          <w:rtl/>
        </w:rPr>
        <w:t>ها</w:t>
      </w:r>
      <w:r>
        <w:rPr>
          <w:rtl/>
        </w:rPr>
        <w:t xml:space="preserve"> ش</w:t>
      </w:r>
      <w:r>
        <w:rPr>
          <w:rFonts w:hint="cs"/>
          <w:rtl/>
        </w:rPr>
        <w:t>ی</w:t>
      </w:r>
      <w:r>
        <w:rPr>
          <w:rFonts w:hint="eastAsia"/>
          <w:rtl/>
        </w:rPr>
        <w:t>ء؟فقلت</w:t>
      </w:r>
      <w:r>
        <w:rPr>
          <w:rtl/>
        </w:rPr>
        <w:t xml:space="preserve">:لا،فقال:نحن العقبه فلا </w:t>
      </w:r>
      <w:r>
        <w:rPr>
          <w:rFonts w:hint="cs"/>
          <w:rtl/>
        </w:rPr>
        <w:t>ی</w:t>
      </w:r>
      <w:r>
        <w:rPr>
          <w:rFonts w:hint="eastAsia"/>
          <w:rtl/>
        </w:rPr>
        <w:t>صعد</w:t>
      </w:r>
      <w:r>
        <w:rPr>
          <w:rtl/>
        </w:rPr>
        <w:t xml:space="preserve"> ال</w:t>
      </w:r>
      <w:r>
        <w:rPr>
          <w:rFonts w:hint="cs"/>
          <w:rtl/>
        </w:rPr>
        <w:t>ی</w:t>
      </w:r>
      <w:r>
        <w:rPr>
          <w:rFonts w:hint="eastAsia"/>
          <w:rtl/>
        </w:rPr>
        <w:t>نا</w:t>
      </w:r>
      <w:r>
        <w:rPr>
          <w:rtl/>
        </w:rPr>
        <w:t xml:space="preserve"> الاّ من کان منّا،ثمّ قال:</w:t>
      </w:r>
      <w:r>
        <w:rPr>
          <w:rFonts w:hint="cs"/>
          <w:rtl/>
        </w:rPr>
        <w:t>ی</w:t>
      </w:r>
      <w:r>
        <w:rPr>
          <w:rFonts w:hint="eastAsia"/>
          <w:rtl/>
        </w:rPr>
        <w:t>ا</w:t>
      </w:r>
      <w:r>
        <w:rPr>
          <w:rtl/>
        </w:rPr>
        <w:t xml:space="preserve"> ابان ألا أز</w:t>
      </w:r>
      <w:r>
        <w:rPr>
          <w:rFonts w:hint="cs"/>
          <w:rtl/>
        </w:rPr>
        <w:t>ی</w:t>
      </w:r>
      <w:r>
        <w:rPr>
          <w:rFonts w:hint="eastAsia"/>
          <w:rtl/>
        </w:rPr>
        <w:t>دک</w:t>
      </w:r>
      <w:r>
        <w:rPr>
          <w:rtl/>
        </w:rPr>
        <w:t xml:space="preserve"> ف</w:t>
      </w:r>
      <w:r>
        <w:rPr>
          <w:rFonts w:hint="cs"/>
          <w:rtl/>
        </w:rPr>
        <w:t>ی</w:t>
      </w:r>
      <w:r>
        <w:rPr>
          <w:rFonts w:hint="eastAsia"/>
          <w:rtl/>
        </w:rPr>
        <w:t>ها</w:t>
      </w:r>
      <w:r>
        <w:rPr>
          <w:rtl/>
        </w:rPr>
        <w:t xml:space="preserve"> حرفا خ</w:t>
      </w:r>
      <w:r>
        <w:rPr>
          <w:rFonts w:hint="cs"/>
          <w:rtl/>
        </w:rPr>
        <w:t>ی</w:t>
      </w:r>
      <w:r>
        <w:rPr>
          <w:rFonts w:hint="eastAsia"/>
          <w:rtl/>
        </w:rPr>
        <w:t>را</w:t>
      </w:r>
      <w:r>
        <w:rPr>
          <w:rtl/>
        </w:rPr>
        <w:t xml:space="preserve"> لک من الدن</w:t>
      </w:r>
      <w:r>
        <w:rPr>
          <w:rFonts w:hint="cs"/>
          <w:rtl/>
        </w:rPr>
        <w:t>ی</w:t>
      </w:r>
      <w:r>
        <w:rPr>
          <w:rFonts w:hint="eastAsia"/>
          <w:rtl/>
        </w:rPr>
        <w:t>ا</w:t>
      </w:r>
      <w:r>
        <w:rPr>
          <w:rtl/>
        </w:rPr>
        <w:t xml:space="preserve"> و ما ف</w:t>
      </w:r>
      <w:r>
        <w:rPr>
          <w:rFonts w:hint="cs"/>
          <w:rtl/>
        </w:rPr>
        <w:t>ی</w:t>
      </w:r>
      <w:r>
        <w:rPr>
          <w:rFonts w:hint="eastAsia"/>
          <w:rtl/>
        </w:rPr>
        <w:t>ها؟قلت</w:t>
      </w:r>
      <w:r>
        <w:rPr>
          <w:rtl/>
        </w:rPr>
        <w:t xml:space="preserve">: </w:t>
      </w:r>
    </w:p>
    <w:p w:rsidR="00140CA9" w:rsidRDefault="00191CDD" w:rsidP="00191CDD">
      <w:pPr>
        <w:pStyle w:val="libNormal"/>
      </w:pPr>
      <w:r>
        <w:rPr>
          <w:rFonts w:hint="eastAsia"/>
          <w:rtl/>
        </w:rPr>
        <w:t>بل</w:t>
      </w:r>
      <w:r>
        <w:rPr>
          <w:rFonts w:hint="cs"/>
          <w:rtl/>
        </w:rPr>
        <w:t>ی</w:t>
      </w:r>
      <w:r>
        <w:rPr>
          <w:rFonts w:hint="eastAsia"/>
          <w:rtl/>
        </w:rPr>
        <w:t>،قال</w:t>
      </w:r>
      <w:r>
        <w:rPr>
          <w:rtl/>
        </w:rPr>
        <w:t xml:space="preserve">: </w:t>
      </w:r>
      <w:r w:rsidR="00090BC1" w:rsidRPr="00090BC1">
        <w:rPr>
          <w:rStyle w:val="libAlaemChar"/>
          <w:rtl/>
        </w:rPr>
        <w:t>(</w:t>
      </w:r>
      <w:r w:rsidRPr="00090BC1">
        <w:rPr>
          <w:rStyle w:val="libAieChar"/>
          <w:rtl/>
        </w:rPr>
        <w:t>فَکُّ رَقَبَهٍ</w:t>
      </w:r>
      <w:r w:rsidR="00090BC1" w:rsidRPr="00090BC1">
        <w:rPr>
          <w:rStyle w:val="libAlaemChar"/>
          <w:rtl/>
        </w:rPr>
        <w:t>)</w:t>
      </w:r>
      <w:r>
        <w:rPr>
          <w:rtl/>
        </w:rPr>
        <w:t xml:space="preserve"> </w:t>
      </w:r>
      <w:r w:rsidRPr="000F2A07">
        <w:rPr>
          <w:rStyle w:val="libFootnotenumChar"/>
          <w:rtl/>
        </w:rPr>
        <w:t>(5)</w:t>
      </w:r>
      <w:r>
        <w:rPr>
          <w:rtl/>
        </w:rPr>
        <w:t xml:space="preserve">. </w:t>
      </w:r>
      <w:r w:rsidR="005A5B4E">
        <w:rPr>
          <w:rFonts w:hint="cs"/>
          <w:rtl/>
        </w:rPr>
        <w:t xml:space="preserve">الناس مماليك النار كلّهم غيرك و غير أصحابك ففكّهم الله منها،قلتُ:بما فكّنا منها؟قال:بولايتكم أمير المؤمنين عليّ بن أبي طالب </w:t>
      </w:r>
      <w:r w:rsidR="005A5B4E" w:rsidRPr="00F2741C">
        <w:rPr>
          <w:rStyle w:val="libAlaemChar"/>
          <w:rtl/>
        </w:rPr>
        <w:t>عليه‌السلام</w:t>
      </w:r>
      <w:r w:rsidR="005A5B4E">
        <w:rPr>
          <w:rFonts w:hint="cs"/>
          <w:rtl/>
        </w:rPr>
        <w:t xml:space="preserve"> </w:t>
      </w:r>
      <w:r w:rsidR="005A5B4E" w:rsidRPr="005A5B4E">
        <w:rPr>
          <w:rStyle w:val="libFootnotenumChar"/>
          <w:rFonts w:hint="cs"/>
          <w:rtl/>
        </w:rPr>
        <w:t>(6)</w:t>
      </w:r>
      <w:r w:rsidR="005A5B4E">
        <w:rPr>
          <w:rFonts w:hint="cs"/>
          <w:rtl/>
        </w:rPr>
        <w:t>.</w:t>
      </w:r>
    </w:p>
    <w:p w:rsidR="00140CA9" w:rsidRDefault="00191CDD" w:rsidP="00191CDD">
      <w:pPr>
        <w:pStyle w:val="libNormal"/>
      </w:pPr>
      <w:r>
        <w:rPr>
          <w:rFonts w:hint="eastAsia"/>
          <w:rtl/>
        </w:rPr>
        <w:t>أمر</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رجلا ف</w:t>
      </w:r>
      <w:r>
        <w:rPr>
          <w:rFonts w:hint="cs"/>
          <w:rtl/>
        </w:rPr>
        <w:t>ی</w:t>
      </w:r>
      <w:r>
        <w:rPr>
          <w:rtl/>
        </w:rPr>
        <w:t xml:space="preserve"> المنام بالتحدّث بحد</w:t>
      </w:r>
      <w:r>
        <w:rPr>
          <w:rFonts w:hint="cs"/>
          <w:rtl/>
        </w:rPr>
        <w:t>ی</w:t>
      </w:r>
      <w:r>
        <w:rPr>
          <w:rFonts w:hint="eastAsia"/>
          <w:rtl/>
        </w:rPr>
        <w:t>ث</w:t>
      </w:r>
      <w:r>
        <w:rPr>
          <w:rtl/>
        </w:rPr>
        <w:t xml:space="preserve"> النع</w:t>
      </w:r>
      <w:r>
        <w:rPr>
          <w:rFonts w:hint="cs"/>
          <w:rtl/>
        </w:rPr>
        <w:t>ی</w:t>
      </w:r>
      <w:r>
        <w:rPr>
          <w:rFonts w:hint="eastAsia"/>
          <w:rtl/>
        </w:rPr>
        <w:t>م،و</w:t>
      </w:r>
      <w:r>
        <w:rPr>
          <w:rtl/>
        </w:rPr>
        <w:t xml:space="preserve"> نش</w:t>
      </w:r>
      <w:r>
        <w:rPr>
          <w:rFonts w:hint="cs"/>
          <w:rtl/>
        </w:rPr>
        <w:t>ی</w:t>
      </w:r>
      <w:r>
        <w:rPr>
          <w:rFonts w:hint="eastAsia"/>
          <w:rtl/>
        </w:rPr>
        <w:t>ر</w:t>
      </w:r>
      <w:r>
        <w:rPr>
          <w:rtl/>
        </w:rPr>
        <w:t xml:space="preserve"> إل</w:t>
      </w:r>
      <w:r>
        <w:rPr>
          <w:rFonts w:hint="cs"/>
          <w:rtl/>
        </w:rPr>
        <w:t>ی</w:t>
      </w:r>
      <w:r>
        <w:rPr>
          <w:rFonts w:hint="eastAsia"/>
          <w:rtl/>
        </w:rPr>
        <w:t>ه</w:t>
      </w:r>
      <w:r>
        <w:rPr>
          <w:rtl/>
        </w:rPr>
        <w:t xml:space="preserve"> ف</w:t>
      </w:r>
      <w:r>
        <w:rPr>
          <w:rFonts w:hint="cs"/>
          <w:rtl/>
        </w:rPr>
        <w:t>ی</w:t>
      </w:r>
      <w:r w:rsidR="00090BC1" w:rsidRPr="005A5B4E">
        <w:rPr>
          <w:rFonts w:hint="eastAsia"/>
          <w:rtl/>
        </w:rPr>
        <w:t>(</w:t>
      </w:r>
      <w:r w:rsidRPr="005A5B4E">
        <w:rPr>
          <w:rFonts w:hint="eastAsia"/>
          <w:rtl/>
        </w:rPr>
        <w:t>نعم</w:t>
      </w:r>
      <w:r w:rsidR="00090BC1" w:rsidRPr="005A5B4E">
        <w:rPr>
          <w:rFonts w:hint="eastAsia"/>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66/</w:t>
      </w:r>
      <w:r w:rsidR="00140CA9">
        <w:rPr>
          <w:rtl/>
        </w:rPr>
        <w:t>11</w:t>
      </w:r>
      <w:r w:rsidR="00191CDD">
        <w:rPr>
          <w:rtl/>
        </w:rPr>
        <w:t>/</w:t>
      </w:r>
      <w:r w:rsidR="00140CA9">
        <w:rPr>
          <w:rtl/>
        </w:rPr>
        <w:t>1</w:t>
      </w:r>
      <w:r w:rsidR="00191CDD">
        <w:rPr>
          <w:rtl/>
        </w:rPr>
        <w:t>،ج:</w:t>
      </w:r>
      <w:r w:rsidR="00140CA9">
        <w:rPr>
          <w:rtl/>
        </w:rPr>
        <w:t>21</w:t>
      </w:r>
      <w:r w:rsidR="00191CDD">
        <w:rPr>
          <w:rtl/>
        </w:rPr>
        <w:t>4/</w:t>
      </w:r>
      <w:r w:rsidR="00140CA9">
        <w:rPr>
          <w:rtl/>
        </w:rPr>
        <w:t>1</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110</w:t>
      </w:r>
      <w:r w:rsidR="00191CDD">
        <w:rPr>
          <w:rtl/>
        </w:rPr>
        <w:t>/</w:t>
      </w:r>
      <w:r w:rsidR="00140CA9">
        <w:rPr>
          <w:rtl/>
        </w:rPr>
        <w:t>2</w:t>
      </w:r>
      <w:r w:rsidR="00191CDD">
        <w:rPr>
          <w:rtl/>
        </w:rPr>
        <w:t>4/</w:t>
      </w:r>
      <w:r w:rsidR="00140CA9">
        <w:rPr>
          <w:rtl/>
        </w:rPr>
        <w:t>1</w:t>
      </w:r>
      <w:r w:rsidR="00191CDD">
        <w:rPr>
          <w:rtl/>
        </w:rPr>
        <w:t>،ج:</w:t>
      </w:r>
      <w:r w:rsidR="00140CA9">
        <w:rPr>
          <w:rtl/>
        </w:rPr>
        <w:t>1</w:t>
      </w:r>
      <w:r w:rsidR="00191CDD">
        <w:rPr>
          <w:rtl/>
        </w:rPr>
        <w:t>5</w:t>
      </w:r>
      <w:r w:rsidR="00140CA9">
        <w:rPr>
          <w:rtl/>
        </w:rPr>
        <w:t>2</w:t>
      </w:r>
      <w:r w:rsidR="00191CDD">
        <w:rPr>
          <w:rtl/>
        </w:rPr>
        <w:t>/</w:t>
      </w:r>
      <w:r w:rsidR="00140CA9">
        <w:rPr>
          <w:rtl/>
        </w:rPr>
        <w:t>2</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111</w:t>
      </w:r>
      <w:r w:rsidR="00191CDD">
        <w:rPr>
          <w:rtl/>
        </w:rPr>
        <w:t>/</w:t>
      </w:r>
      <w:r w:rsidR="00140CA9">
        <w:rPr>
          <w:rtl/>
        </w:rPr>
        <w:t>2</w:t>
      </w:r>
      <w:r w:rsidR="00191CDD">
        <w:rPr>
          <w:rtl/>
        </w:rPr>
        <w:t>4/</w:t>
      </w:r>
      <w:r w:rsidR="00140CA9">
        <w:rPr>
          <w:rtl/>
        </w:rPr>
        <w:t>1</w:t>
      </w:r>
      <w:r w:rsidR="00191CDD">
        <w:rPr>
          <w:rtl/>
        </w:rPr>
        <w:t>،ج:</w:t>
      </w:r>
      <w:r w:rsidR="00140CA9">
        <w:rPr>
          <w:rtl/>
        </w:rPr>
        <w:t>1</w:t>
      </w:r>
      <w:r w:rsidR="00191CDD">
        <w:rPr>
          <w:rtl/>
        </w:rPr>
        <w:t>5</w:t>
      </w:r>
      <w:r w:rsidR="00140CA9">
        <w:rPr>
          <w:rtl/>
        </w:rPr>
        <w:t>7</w:t>
      </w:r>
      <w:r w:rsidR="00191CDD">
        <w:rPr>
          <w:rtl/>
        </w:rPr>
        <w:t>/</w:t>
      </w:r>
      <w:r w:rsidR="00140CA9">
        <w:rPr>
          <w:rtl/>
        </w:rPr>
        <w:t>2</w:t>
      </w:r>
      <w:r w:rsidR="00191CDD">
        <w:rPr>
          <w:rtl/>
        </w:rPr>
        <w:t xml:space="preserve">. </w:t>
      </w:r>
    </w:p>
    <w:p w:rsidR="00140CA9" w:rsidRDefault="00D7268C" w:rsidP="005E32C9">
      <w:pPr>
        <w:pStyle w:val="libFootnote0"/>
      </w:pPr>
      <w:r>
        <w:rPr>
          <w:rtl/>
        </w:rPr>
        <w:t>(4)</w:t>
      </w:r>
      <w:r w:rsidR="00191CDD">
        <w:rPr>
          <w:rtl/>
        </w:rPr>
        <w:t xml:space="preserve"> سوره البلد/الآ</w:t>
      </w:r>
      <w:r w:rsidR="00191CDD">
        <w:rPr>
          <w:rFonts w:hint="cs"/>
          <w:rtl/>
        </w:rPr>
        <w:t>ی</w:t>
      </w:r>
      <w:r w:rsidR="00191CDD">
        <w:rPr>
          <w:rFonts w:hint="eastAsia"/>
          <w:rtl/>
        </w:rPr>
        <w:t>ه</w:t>
      </w:r>
      <w:r w:rsidR="00191CDD">
        <w:rPr>
          <w:rtl/>
        </w:rPr>
        <w:t xml:space="preserve"> </w:t>
      </w:r>
      <w:r w:rsidR="00140CA9">
        <w:rPr>
          <w:rtl/>
        </w:rPr>
        <w:t>11</w:t>
      </w:r>
      <w:r w:rsidR="00191CDD">
        <w:rPr>
          <w:rtl/>
        </w:rPr>
        <w:t xml:space="preserve">. </w:t>
      </w:r>
    </w:p>
    <w:p w:rsidR="00D7268C" w:rsidRDefault="00D7268C" w:rsidP="005E32C9">
      <w:pPr>
        <w:pStyle w:val="libFootnote0"/>
        <w:rPr>
          <w:rtl/>
        </w:rPr>
      </w:pPr>
      <w:r>
        <w:rPr>
          <w:rtl/>
        </w:rPr>
        <w:t>(5)</w:t>
      </w:r>
      <w:r w:rsidR="00191CDD">
        <w:rPr>
          <w:rtl/>
        </w:rPr>
        <w:t xml:space="preserve"> سوره البلد/الآ</w:t>
      </w:r>
      <w:r w:rsidR="00191CDD">
        <w:rPr>
          <w:rFonts w:hint="cs"/>
          <w:rtl/>
        </w:rPr>
        <w:t>ی</w:t>
      </w:r>
      <w:r w:rsidR="00191CDD">
        <w:rPr>
          <w:rFonts w:hint="eastAsia"/>
          <w:rtl/>
        </w:rPr>
        <w:t>ه</w:t>
      </w:r>
      <w:r w:rsidR="00191CDD">
        <w:rPr>
          <w:rtl/>
        </w:rPr>
        <w:t xml:space="preserve"> </w:t>
      </w:r>
      <w:r w:rsidR="00140CA9">
        <w:rPr>
          <w:rtl/>
        </w:rPr>
        <w:t>13</w:t>
      </w:r>
      <w:r w:rsidR="00191CDD">
        <w:rPr>
          <w:rtl/>
        </w:rPr>
        <w:t>.</w:t>
      </w:r>
    </w:p>
    <w:p w:rsidR="005A5B4E" w:rsidRPr="005A5B4E" w:rsidRDefault="005A5B4E" w:rsidP="005A5B4E">
      <w:pPr>
        <w:pStyle w:val="libFootnote0"/>
        <w:rPr>
          <w:rtl/>
        </w:rPr>
      </w:pPr>
      <w:r>
        <w:rPr>
          <w:rFonts w:hint="cs"/>
          <w:rtl/>
        </w:rPr>
        <w:t>(6) ق:148/65/7،ج:281/24.</w:t>
      </w:r>
    </w:p>
    <w:p w:rsidR="00D7268C" w:rsidRDefault="00D7268C" w:rsidP="000F2A07">
      <w:pPr>
        <w:pStyle w:val="libNormal"/>
        <w:rPr>
          <w:rtl/>
        </w:rPr>
      </w:pPr>
      <w:r>
        <w:rPr>
          <w:rtl/>
        </w:rPr>
        <w:br w:type="page"/>
      </w:r>
    </w:p>
    <w:p w:rsidR="005A5B4E" w:rsidRDefault="00191CDD" w:rsidP="005A5B4E">
      <w:pPr>
        <w:pStyle w:val="libNormal"/>
        <w:rPr>
          <w:rtl/>
        </w:rPr>
      </w:pPr>
      <w:r>
        <w:rPr>
          <w:rFonts w:hint="eastAsia"/>
          <w:rtl/>
        </w:rPr>
        <w:t>باب</w:t>
      </w:r>
      <w:r>
        <w:rPr>
          <w:rtl/>
        </w:rPr>
        <w:t xml:space="preserve"> من حفظ أربع</w:t>
      </w:r>
      <w:r>
        <w:rPr>
          <w:rFonts w:hint="cs"/>
          <w:rtl/>
        </w:rPr>
        <w:t>ی</w:t>
      </w:r>
      <w:r>
        <w:rPr>
          <w:rFonts w:hint="eastAsia"/>
          <w:rtl/>
        </w:rPr>
        <w:t>ن</w:t>
      </w:r>
      <w:r>
        <w:rPr>
          <w:rtl/>
        </w:rPr>
        <w:t xml:space="preserve"> حد</w:t>
      </w:r>
      <w:r>
        <w:rPr>
          <w:rFonts w:hint="cs"/>
          <w:rtl/>
        </w:rPr>
        <w:t>ی</w:t>
      </w:r>
      <w:r>
        <w:rPr>
          <w:rFonts w:hint="eastAsia"/>
          <w:rtl/>
        </w:rPr>
        <w:t>ثا</w:t>
      </w:r>
      <w:r>
        <w:rPr>
          <w:rtl/>
        </w:rPr>
        <w:t xml:space="preserve"> </w:t>
      </w:r>
      <w:r w:rsidRPr="000F2A07">
        <w:rPr>
          <w:rStyle w:val="libFootnotenumChar"/>
          <w:rtl/>
        </w:rPr>
        <w:t>(1)</w:t>
      </w:r>
      <w:r>
        <w:rPr>
          <w:rtl/>
        </w:rPr>
        <w:t xml:space="preserve">. </w:t>
      </w:r>
      <w:r>
        <w:rPr>
          <w:rFonts w:hint="eastAsia"/>
          <w:rtl/>
        </w:rPr>
        <w:t>و</w:t>
      </w:r>
      <w:r>
        <w:rPr>
          <w:rtl/>
        </w:rPr>
        <w:t xml:space="preserve"> ف</w:t>
      </w:r>
      <w:r>
        <w:rPr>
          <w:rFonts w:hint="cs"/>
          <w:rtl/>
        </w:rPr>
        <w:t>ی</w:t>
      </w:r>
      <w:r>
        <w:rPr>
          <w:rFonts w:hint="eastAsia"/>
          <w:rtl/>
        </w:rPr>
        <w:t>ه</w:t>
      </w:r>
      <w:r>
        <w:rPr>
          <w:rtl/>
        </w:rPr>
        <w:t xml:space="preserve"> حد</w:t>
      </w:r>
      <w:r>
        <w:rPr>
          <w:rFonts w:hint="cs"/>
          <w:rtl/>
        </w:rPr>
        <w:t>ی</w:t>
      </w:r>
      <w:r>
        <w:rPr>
          <w:rFonts w:hint="eastAsia"/>
          <w:rtl/>
        </w:rPr>
        <w:t>ث</w:t>
      </w:r>
      <w:r>
        <w:rPr>
          <w:rtl/>
        </w:rPr>
        <w:t xml:space="preserve"> ذکر ف</w:t>
      </w:r>
      <w:r>
        <w:rPr>
          <w:rFonts w:hint="cs"/>
          <w:rtl/>
        </w:rPr>
        <w:t>ی</w:t>
      </w:r>
      <w:r>
        <w:rPr>
          <w:rFonts w:hint="eastAsia"/>
          <w:rtl/>
        </w:rPr>
        <w:t>ه</w:t>
      </w:r>
      <w:r>
        <w:rPr>
          <w:rtl/>
        </w:rPr>
        <w:t xml:space="preserve"> أربعون حد</w:t>
      </w:r>
      <w:r>
        <w:rPr>
          <w:rFonts w:hint="cs"/>
          <w:rtl/>
        </w:rPr>
        <w:t>ی</w:t>
      </w:r>
      <w:r>
        <w:rPr>
          <w:rFonts w:hint="eastAsia"/>
          <w:rtl/>
        </w:rPr>
        <w:t>ثا</w:t>
      </w:r>
      <w:r>
        <w:rPr>
          <w:rtl/>
        </w:rPr>
        <w:t>.</w:t>
      </w:r>
    </w:p>
    <w:p w:rsidR="00140CA9" w:rsidRDefault="00191CDD" w:rsidP="005A5B4E">
      <w:pPr>
        <w:pStyle w:val="libNormal"/>
      </w:pPr>
      <w:r w:rsidRPr="005A5B4E">
        <w:rPr>
          <w:rStyle w:val="libBold1Char"/>
          <w:rFonts w:hint="eastAsia"/>
          <w:rtl/>
        </w:rPr>
        <w:t>أمال</w:t>
      </w:r>
      <w:r w:rsidRPr="005A5B4E">
        <w:rPr>
          <w:rStyle w:val="libBold1Char"/>
          <w:rFonts w:hint="cs"/>
          <w:rtl/>
        </w:rPr>
        <w:t>ی</w:t>
      </w:r>
      <w:r w:rsidRPr="005A5B4E">
        <w:rPr>
          <w:rStyle w:val="libBold1Char"/>
          <w:rtl/>
        </w:rPr>
        <w:t xml:space="preserve"> الصدوق</w:t>
      </w:r>
      <w:r>
        <w:rPr>
          <w:rtl/>
        </w:rPr>
        <w:t>:عن أب</w:t>
      </w:r>
      <w:r>
        <w:rPr>
          <w:rFonts w:hint="cs"/>
          <w:rtl/>
        </w:rPr>
        <w:t>ی</w:t>
      </w:r>
      <w:r>
        <w:rPr>
          <w:rtl/>
        </w:rPr>
        <w:t xml:space="preserve"> عبد اللّه الصادق </w:t>
      </w:r>
      <w:r w:rsidR="00F2741C" w:rsidRPr="00F2741C">
        <w:rPr>
          <w:rStyle w:val="libAlaemChar"/>
          <w:rtl/>
        </w:rPr>
        <w:t>عليه‌السلام</w:t>
      </w:r>
      <w:r>
        <w:rPr>
          <w:rtl/>
        </w:rPr>
        <w:t xml:space="preserve"> قال: من حفظ من ش</w:t>
      </w:r>
      <w:r>
        <w:rPr>
          <w:rFonts w:hint="cs"/>
          <w:rtl/>
        </w:rPr>
        <w:t>ی</w:t>
      </w:r>
      <w:r>
        <w:rPr>
          <w:rFonts w:hint="eastAsia"/>
          <w:rtl/>
        </w:rPr>
        <w:t>عتنا</w:t>
      </w:r>
      <w:r>
        <w:rPr>
          <w:rtl/>
        </w:rPr>
        <w:t xml:space="preserve"> أربع</w:t>
      </w:r>
      <w:r>
        <w:rPr>
          <w:rFonts w:hint="cs"/>
          <w:rtl/>
        </w:rPr>
        <w:t>ی</w:t>
      </w:r>
      <w:r>
        <w:rPr>
          <w:rFonts w:hint="eastAsia"/>
          <w:rtl/>
        </w:rPr>
        <w:t>ن</w:t>
      </w:r>
      <w:r>
        <w:rPr>
          <w:rtl/>
        </w:rPr>
        <w:t xml:space="preserve"> حد</w:t>
      </w:r>
      <w:r>
        <w:rPr>
          <w:rFonts w:hint="cs"/>
          <w:rtl/>
        </w:rPr>
        <w:t>ی</w:t>
      </w:r>
      <w:r>
        <w:rPr>
          <w:rFonts w:hint="eastAsia"/>
          <w:rtl/>
        </w:rPr>
        <w:t>ثا</w:t>
      </w:r>
      <w:r>
        <w:rPr>
          <w:rtl/>
        </w:rPr>
        <w:t xml:space="preserve"> بعثه اللّه(عزّ و جلّ)</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عالما فق</w:t>
      </w:r>
      <w:r>
        <w:rPr>
          <w:rFonts w:hint="cs"/>
          <w:rtl/>
        </w:rPr>
        <w:t>ی</w:t>
      </w:r>
      <w:r>
        <w:rPr>
          <w:rFonts w:hint="eastAsia"/>
          <w:rtl/>
        </w:rPr>
        <w:t>ها</w:t>
      </w:r>
      <w:r>
        <w:rPr>
          <w:rtl/>
        </w:rPr>
        <w:t xml:space="preserve"> و لم </w:t>
      </w:r>
      <w:r>
        <w:rPr>
          <w:rFonts w:hint="cs"/>
          <w:rtl/>
        </w:rPr>
        <w:t>ی</w:t>
      </w:r>
      <w:r>
        <w:rPr>
          <w:rFonts w:hint="eastAsia"/>
          <w:rtl/>
        </w:rPr>
        <w:t>عذّبه</w:t>
      </w:r>
      <w:r>
        <w:rPr>
          <w:rtl/>
        </w:rPr>
        <w:t xml:space="preserve">. </w:t>
      </w:r>
    </w:p>
    <w:p w:rsidR="00140CA9" w:rsidRDefault="00191CDD" w:rsidP="00191CDD">
      <w:pPr>
        <w:pStyle w:val="libNormal"/>
      </w:pPr>
      <w:r w:rsidRPr="005A5B4E">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معن</w:t>
      </w:r>
      <w:r>
        <w:rPr>
          <w:rFonts w:hint="cs"/>
          <w:rtl/>
        </w:rPr>
        <w:t>ی</w:t>
      </w:r>
      <w:r>
        <w:rPr>
          <w:rtl/>
        </w:rPr>
        <w:t xml:space="preserve"> الحد</w:t>
      </w:r>
      <w:r>
        <w:rPr>
          <w:rFonts w:hint="cs"/>
          <w:rtl/>
        </w:rPr>
        <w:t>ی</w:t>
      </w:r>
      <w:r>
        <w:rPr>
          <w:rFonts w:hint="eastAsia"/>
          <w:rtl/>
        </w:rPr>
        <w:t>ث</w:t>
      </w:r>
      <w:r>
        <w:rPr>
          <w:rtl/>
        </w:rPr>
        <w:t xml:space="preserve"> ف</w:t>
      </w:r>
      <w:r>
        <w:rPr>
          <w:rFonts w:hint="cs"/>
          <w:rtl/>
        </w:rPr>
        <w:t>ی</w:t>
      </w:r>
      <w:r w:rsidR="00090BC1" w:rsidRPr="005A5B4E">
        <w:rPr>
          <w:rFonts w:hint="eastAsia"/>
          <w:rtl/>
        </w:rPr>
        <w:t>(</w:t>
      </w:r>
      <w:r w:rsidRPr="005A5B4E">
        <w:rPr>
          <w:rFonts w:hint="eastAsia"/>
          <w:rtl/>
        </w:rPr>
        <w:t>حفظ</w:t>
      </w:r>
      <w:r w:rsidR="00090BC1" w:rsidRPr="005A5B4E">
        <w:rPr>
          <w:rFonts w:hint="eastAsia"/>
          <w:rtl/>
        </w:rPr>
        <w:t>)</w:t>
      </w:r>
      <w:r>
        <w:rPr>
          <w:rtl/>
        </w:rPr>
        <w:t xml:space="preserve">. </w:t>
      </w:r>
    </w:p>
    <w:p w:rsidR="00140CA9" w:rsidRDefault="00191CDD" w:rsidP="005A5B4E">
      <w:pPr>
        <w:pStyle w:val="libCenterBold1"/>
      </w:pPr>
      <w:r>
        <w:rPr>
          <w:rFonts w:hint="eastAsia"/>
          <w:rtl/>
        </w:rPr>
        <w:t>آداب</w:t>
      </w:r>
      <w:r>
        <w:rPr>
          <w:rtl/>
        </w:rPr>
        <w:t xml:space="preserve"> الروا</w:t>
      </w:r>
      <w:r>
        <w:rPr>
          <w:rFonts w:hint="cs"/>
          <w:rtl/>
        </w:rPr>
        <w:t>ی</w:t>
      </w:r>
      <w:r>
        <w:rPr>
          <w:rFonts w:hint="eastAsia"/>
          <w:rtl/>
        </w:rPr>
        <w:t>ه</w:t>
      </w:r>
    </w:p>
    <w:p w:rsidR="005A5B4E" w:rsidRDefault="00191CDD" w:rsidP="005A5B4E">
      <w:pPr>
        <w:pStyle w:val="libNormal"/>
        <w:rPr>
          <w:rtl/>
        </w:rPr>
      </w:pPr>
      <w:r>
        <w:rPr>
          <w:rFonts w:hint="eastAsia"/>
          <w:rtl/>
        </w:rPr>
        <w:t>باب</w:t>
      </w:r>
      <w:r>
        <w:rPr>
          <w:rtl/>
        </w:rPr>
        <w:t xml:space="preserve"> آداب الروا</w:t>
      </w:r>
      <w:r>
        <w:rPr>
          <w:rFonts w:hint="cs"/>
          <w:rtl/>
        </w:rPr>
        <w:t>ی</w:t>
      </w:r>
      <w:r>
        <w:rPr>
          <w:rFonts w:hint="eastAsia"/>
          <w:rtl/>
        </w:rPr>
        <w:t>ه</w:t>
      </w:r>
      <w:r>
        <w:rPr>
          <w:rtl/>
        </w:rPr>
        <w:t xml:space="preserve"> و نقل الحد</w:t>
      </w:r>
      <w:r>
        <w:rPr>
          <w:rFonts w:hint="cs"/>
          <w:rtl/>
        </w:rPr>
        <w:t>ی</w:t>
      </w:r>
      <w:r>
        <w:rPr>
          <w:rFonts w:hint="eastAsia"/>
          <w:rtl/>
        </w:rPr>
        <w:t>ث</w:t>
      </w:r>
      <w:r>
        <w:rPr>
          <w:rtl/>
        </w:rPr>
        <w:t xml:space="preserve"> </w:t>
      </w:r>
      <w:r w:rsidRPr="000F2A07">
        <w:rPr>
          <w:rStyle w:val="libFootnotenumChar"/>
          <w:rtl/>
        </w:rPr>
        <w:t>(2)</w:t>
      </w:r>
      <w:r>
        <w:rPr>
          <w:rtl/>
        </w:rPr>
        <w:t>.</w:t>
      </w:r>
    </w:p>
    <w:p w:rsidR="00140CA9" w:rsidRDefault="00191CDD" w:rsidP="005A5B4E">
      <w:pPr>
        <w:pStyle w:val="libNormal"/>
      </w:pPr>
      <w:r w:rsidRPr="005A5B4E">
        <w:rPr>
          <w:rStyle w:val="libBold1Char"/>
          <w:rFonts w:hint="eastAsia"/>
          <w:rtl/>
        </w:rPr>
        <w:t>السرائر</w:t>
      </w:r>
      <w:r>
        <w:rPr>
          <w:rtl/>
        </w:rPr>
        <w:t>:الس</w:t>
      </w:r>
      <w:r>
        <w:rPr>
          <w:rFonts w:hint="cs"/>
          <w:rtl/>
        </w:rPr>
        <w:t>ی</w:t>
      </w:r>
      <w:r>
        <w:rPr>
          <w:rFonts w:hint="eastAsia"/>
          <w:rtl/>
        </w:rPr>
        <w:t>ار</w:t>
      </w:r>
      <w:r>
        <w:rPr>
          <w:rFonts w:hint="cs"/>
          <w:rtl/>
        </w:rPr>
        <w:t>ی</w:t>
      </w:r>
      <w:r>
        <w:rPr>
          <w:rtl/>
        </w:rPr>
        <w:t xml:space="preserve"> عن بعض أصحابنا </w:t>
      </w:r>
      <w:r>
        <w:rPr>
          <w:rFonts w:hint="cs"/>
          <w:rtl/>
        </w:rPr>
        <w:t>ی</w:t>
      </w:r>
      <w:r>
        <w:rPr>
          <w:rFonts w:hint="eastAsia"/>
          <w:rtl/>
        </w:rPr>
        <w:t>رفعه</w:t>
      </w:r>
      <w:r>
        <w:rPr>
          <w:rtl/>
        </w:rPr>
        <w:t xml:space="preserve"> ال</w:t>
      </w:r>
      <w:r>
        <w:rPr>
          <w:rFonts w:hint="cs"/>
          <w:rtl/>
        </w:rPr>
        <w:t>ی</w:t>
      </w:r>
      <w:r>
        <w:rPr>
          <w:rtl/>
        </w:rPr>
        <w:t xml:space="preserve"> أب</w:t>
      </w:r>
      <w:r>
        <w:rPr>
          <w:rFonts w:hint="cs"/>
          <w:rtl/>
        </w:rPr>
        <w:t>ی</w:t>
      </w:r>
      <w:r>
        <w:rPr>
          <w:rtl/>
        </w:rPr>
        <w:t xml:space="preserve"> عبد اللّه </w:t>
      </w:r>
      <w:r w:rsidR="00F2741C" w:rsidRPr="00F2741C">
        <w:rPr>
          <w:rStyle w:val="libAlaemChar"/>
          <w:rtl/>
        </w:rPr>
        <w:t>عليه‌السلام</w:t>
      </w:r>
      <w:r>
        <w:rPr>
          <w:rtl/>
        </w:rPr>
        <w:t xml:space="preserve"> قال: إذا أصبت معن</w:t>
      </w:r>
      <w:r>
        <w:rPr>
          <w:rFonts w:hint="cs"/>
          <w:rtl/>
        </w:rPr>
        <w:t>ی</w:t>
      </w:r>
      <w:r>
        <w:rPr>
          <w:rtl/>
        </w:rPr>
        <w:t xml:space="preserve"> حد</w:t>
      </w:r>
      <w:r>
        <w:rPr>
          <w:rFonts w:hint="cs"/>
          <w:rtl/>
        </w:rPr>
        <w:t>ی</w:t>
      </w:r>
      <w:r>
        <w:rPr>
          <w:rFonts w:hint="eastAsia"/>
          <w:rtl/>
        </w:rPr>
        <w:t>ثنا</w:t>
      </w:r>
      <w:r>
        <w:rPr>
          <w:rtl/>
        </w:rPr>
        <w:t xml:space="preserve"> فأعرب عنه بما شئت. </w:t>
      </w:r>
      <w:r>
        <w:rPr>
          <w:rFonts w:hint="eastAsia"/>
          <w:rtl/>
        </w:rPr>
        <w:t>و</w:t>
      </w:r>
      <w:r>
        <w:rPr>
          <w:rtl/>
        </w:rPr>
        <w:t xml:space="preserve"> قال بعضهم </w:t>
      </w:r>
      <w:r w:rsidR="00F2741C" w:rsidRPr="00F2741C">
        <w:rPr>
          <w:rStyle w:val="libAlaemChar"/>
          <w:rtl/>
        </w:rPr>
        <w:t>عليهم‌السلام</w:t>
      </w:r>
      <w:r>
        <w:rPr>
          <w:rtl/>
        </w:rPr>
        <w:t>: لا بأس إن نقصت أو زدت أو قدّمت أو أخّرت إذا أصبت المعن</w:t>
      </w:r>
      <w:r>
        <w:rPr>
          <w:rFonts w:hint="cs"/>
          <w:rtl/>
        </w:rPr>
        <w:t>ی</w:t>
      </w:r>
      <w:r>
        <w:rPr>
          <w:rtl/>
        </w:rPr>
        <w:t xml:space="preserve">. </w:t>
      </w:r>
      <w:r>
        <w:rPr>
          <w:rFonts w:hint="eastAsia"/>
          <w:rtl/>
        </w:rPr>
        <w:t>و</w:t>
      </w:r>
      <w:r>
        <w:rPr>
          <w:rtl/>
        </w:rPr>
        <w:t xml:space="preserve"> قال: هؤلاء </w:t>
      </w:r>
      <w:r>
        <w:rPr>
          <w:rFonts w:hint="cs"/>
          <w:rtl/>
        </w:rPr>
        <w:t>ی</w:t>
      </w:r>
      <w:r>
        <w:rPr>
          <w:rFonts w:hint="eastAsia"/>
          <w:rtl/>
        </w:rPr>
        <w:t>أتون</w:t>
      </w:r>
      <w:r>
        <w:rPr>
          <w:rtl/>
        </w:rPr>
        <w:t xml:space="preserve"> الحد</w:t>
      </w:r>
      <w:r>
        <w:rPr>
          <w:rFonts w:hint="cs"/>
          <w:rtl/>
        </w:rPr>
        <w:t>ی</w:t>
      </w:r>
      <w:r>
        <w:rPr>
          <w:rFonts w:hint="eastAsia"/>
          <w:rtl/>
        </w:rPr>
        <w:t>ث</w:t>
      </w:r>
      <w:r>
        <w:rPr>
          <w:rtl/>
        </w:rPr>
        <w:t xml:space="preserve"> مستو</w:t>
      </w:r>
      <w:r>
        <w:rPr>
          <w:rFonts w:hint="cs"/>
          <w:rtl/>
        </w:rPr>
        <w:t>ی</w:t>
      </w:r>
      <w:r>
        <w:rPr>
          <w:rFonts w:hint="eastAsia"/>
          <w:rtl/>
        </w:rPr>
        <w:t>ا</w:t>
      </w:r>
      <w:r>
        <w:rPr>
          <w:rtl/>
        </w:rPr>
        <w:t xml:space="preserve"> کما </w:t>
      </w:r>
      <w:r>
        <w:rPr>
          <w:rFonts w:hint="cs"/>
          <w:rtl/>
        </w:rPr>
        <w:t>ی</w:t>
      </w:r>
      <w:r>
        <w:rPr>
          <w:rFonts w:hint="eastAsia"/>
          <w:rtl/>
        </w:rPr>
        <w:t>سمعونه،و</w:t>
      </w:r>
      <w:r>
        <w:rPr>
          <w:rtl/>
        </w:rPr>
        <w:t xml:space="preserve"> انّا ربّما قدّمنا و أخّرنا و زدنا و نقصنا،فقال:ذلک زخرف القول غرورا، اذا أصبتم المعن</w:t>
      </w:r>
      <w:r>
        <w:rPr>
          <w:rFonts w:hint="cs"/>
          <w:rtl/>
        </w:rPr>
        <w:t>ی</w:t>
      </w:r>
      <w:r>
        <w:rPr>
          <w:rtl/>
        </w:rPr>
        <w:t xml:space="preserve"> فلا بأس. </w:t>
      </w:r>
    </w:p>
    <w:p w:rsidR="00140CA9" w:rsidRDefault="00191CDD" w:rsidP="00191CDD">
      <w:pPr>
        <w:pStyle w:val="libNormal"/>
      </w:pPr>
      <w:r w:rsidRPr="005A5B4E">
        <w:rPr>
          <w:rStyle w:val="libBold1Char"/>
          <w:rFonts w:hint="eastAsia"/>
          <w:rtl/>
        </w:rPr>
        <w:t>ب</w:t>
      </w:r>
      <w:r w:rsidRPr="005A5B4E">
        <w:rPr>
          <w:rStyle w:val="libBold1Char"/>
          <w:rFonts w:hint="cs"/>
          <w:rtl/>
        </w:rPr>
        <w:t>ی</w:t>
      </w:r>
      <w:r w:rsidRPr="005A5B4E">
        <w:rPr>
          <w:rStyle w:val="libBold1Char"/>
          <w:rFonts w:hint="eastAsia"/>
          <w:rtl/>
        </w:rPr>
        <w:t>ان</w:t>
      </w:r>
      <w:r>
        <w:rPr>
          <w:rtl/>
        </w:rPr>
        <w:t>: الاعراب:الابانه و الافصاح،و ضم</w:t>
      </w:r>
      <w:r>
        <w:rPr>
          <w:rFonts w:hint="cs"/>
          <w:rtl/>
        </w:rPr>
        <w:t>ی</w:t>
      </w:r>
      <w:r>
        <w:rPr>
          <w:rFonts w:hint="eastAsia"/>
          <w:rtl/>
        </w:rPr>
        <w:t>ر</w:t>
      </w:r>
      <w:r>
        <w:rPr>
          <w:rtl/>
        </w:rPr>
        <w:t xml:space="preserve"> بعضهم راجع ال</w:t>
      </w:r>
      <w:r>
        <w:rPr>
          <w:rFonts w:hint="cs"/>
          <w:rtl/>
        </w:rPr>
        <w:t>ی</w:t>
      </w:r>
      <w:r>
        <w:rPr>
          <w:rtl/>
        </w:rPr>
        <w:t xml:space="preserve"> الأئمه </w:t>
      </w:r>
      <w:r w:rsidR="00F2741C" w:rsidRPr="00F2741C">
        <w:rPr>
          <w:rStyle w:val="libAlaemChar"/>
          <w:rtl/>
        </w:rPr>
        <w:t>عليهم‌السلام</w:t>
      </w:r>
      <w:r>
        <w:rPr>
          <w:rtl/>
        </w:rPr>
        <w:t xml:space="preserve"> و فاعل قال هؤلاء أحد الرواه،فقال ذلک زخرف القول:أ</w:t>
      </w:r>
      <w:r>
        <w:rPr>
          <w:rFonts w:hint="cs"/>
          <w:rtl/>
        </w:rPr>
        <w:t>ی</w:t>
      </w:r>
      <w:r>
        <w:rPr>
          <w:rtl/>
        </w:rPr>
        <w:t xml:space="preserve"> </w:t>
      </w:r>
      <w:r>
        <w:rPr>
          <w:rFonts w:hint="eastAsia"/>
          <w:rtl/>
        </w:rPr>
        <w:t>قال</w:t>
      </w:r>
      <w:r>
        <w:rPr>
          <w:rtl/>
        </w:rPr>
        <w:t xml:space="preserve"> الإمام </w:t>
      </w:r>
      <w:r w:rsidR="00F2741C" w:rsidRPr="00F2741C">
        <w:rPr>
          <w:rStyle w:val="libAlaemChar"/>
          <w:rtl/>
        </w:rPr>
        <w:t>عليه‌السلام</w:t>
      </w:r>
      <w:r>
        <w:rPr>
          <w:rtl/>
        </w:rPr>
        <w:t>: الذ</w:t>
      </w:r>
      <w:r>
        <w:rPr>
          <w:rFonts w:hint="cs"/>
          <w:rtl/>
        </w:rPr>
        <w:t>ی</w:t>
      </w:r>
      <w:r>
        <w:rPr>
          <w:rtl/>
        </w:rPr>
        <w:t xml:space="preserve"> ترو</w:t>
      </w:r>
      <w:r>
        <w:rPr>
          <w:rFonts w:hint="cs"/>
          <w:rtl/>
        </w:rPr>
        <w:t>ی</w:t>
      </w:r>
      <w:r>
        <w:rPr>
          <w:rFonts w:hint="eastAsia"/>
          <w:rtl/>
        </w:rPr>
        <w:t>ه</w:t>
      </w:r>
      <w:r>
        <w:rPr>
          <w:rtl/>
        </w:rPr>
        <w:t xml:space="preserve"> العامّه زخرف القول أ</w:t>
      </w:r>
      <w:r>
        <w:rPr>
          <w:rFonts w:hint="cs"/>
          <w:rtl/>
        </w:rPr>
        <w:t>ی</w:t>
      </w:r>
      <w:r>
        <w:rPr>
          <w:rtl/>
        </w:rPr>
        <w:t xml:space="preserve"> الأباط</w:t>
      </w:r>
      <w:r>
        <w:rPr>
          <w:rFonts w:hint="cs"/>
          <w:rtl/>
        </w:rPr>
        <w:t>ی</w:t>
      </w:r>
      <w:r>
        <w:rPr>
          <w:rFonts w:hint="eastAsia"/>
          <w:rtl/>
        </w:rPr>
        <w:t>ل</w:t>
      </w:r>
      <w:r>
        <w:rPr>
          <w:rtl/>
        </w:rPr>
        <w:t xml:space="preserve"> المموّهه،و الحاصل انّ أخبارهم موضوعه مصنوعه،و انّما </w:t>
      </w:r>
      <w:r>
        <w:rPr>
          <w:rFonts w:hint="cs"/>
          <w:rtl/>
        </w:rPr>
        <w:t>ی</w:t>
      </w:r>
      <w:r>
        <w:rPr>
          <w:rFonts w:hint="eastAsia"/>
          <w:rtl/>
        </w:rPr>
        <w:t>ز</w:t>
      </w:r>
      <w:r>
        <w:rPr>
          <w:rFonts w:hint="cs"/>
          <w:rtl/>
        </w:rPr>
        <w:t>یّ</w:t>
      </w:r>
      <w:r>
        <w:rPr>
          <w:rFonts w:hint="eastAsia"/>
          <w:rtl/>
        </w:rPr>
        <w:t>نوها</w:t>
      </w:r>
      <w:r>
        <w:rPr>
          <w:rtl/>
        </w:rPr>
        <w:t xml:space="preserve"> ل</w:t>
      </w:r>
      <w:r>
        <w:rPr>
          <w:rFonts w:hint="cs"/>
          <w:rtl/>
        </w:rPr>
        <w:t>ی</w:t>
      </w:r>
      <w:r>
        <w:rPr>
          <w:rFonts w:hint="eastAsia"/>
          <w:rtl/>
        </w:rPr>
        <w:t>غترّ</w:t>
      </w:r>
      <w:r>
        <w:rPr>
          <w:rtl/>
        </w:rPr>
        <w:t xml:space="preserve"> الناس بها،ثمّ اعلم ان هذا الخبر من الأخبار الت</w:t>
      </w:r>
      <w:r>
        <w:rPr>
          <w:rFonts w:hint="cs"/>
          <w:rtl/>
        </w:rPr>
        <w:t>ی</w:t>
      </w:r>
      <w:r>
        <w:rPr>
          <w:rtl/>
        </w:rPr>
        <w:t xml:space="preserve"> تدلّ عل</w:t>
      </w:r>
      <w:r>
        <w:rPr>
          <w:rFonts w:hint="cs"/>
          <w:rtl/>
        </w:rPr>
        <w:t>ی</w:t>
      </w:r>
      <w:r>
        <w:rPr>
          <w:rtl/>
        </w:rPr>
        <w:t xml:space="preserve"> جواز نقل الحد</w:t>
      </w:r>
      <w:r>
        <w:rPr>
          <w:rFonts w:hint="cs"/>
          <w:rtl/>
        </w:rPr>
        <w:t>ی</w:t>
      </w:r>
      <w:r>
        <w:rPr>
          <w:rFonts w:hint="eastAsia"/>
          <w:rtl/>
        </w:rPr>
        <w:t>ث</w:t>
      </w:r>
      <w:r>
        <w:rPr>
          <w:rtl/>
        </w:rPr>
        <w:t xml:space="preserve"> بالمعن</w:t>
      </w:r>
      <w:r>
        <w:rPr>
          <w:rFonts w:hint="cs"/>
          <w:rtl/>
        </w:rPr>
        <w:t>ی</w:t>
      </w:r>
      <w:r>
        <w:rPr>
          <w:rFonts w:hint="eastAsia"/>
          <w:rtl/>
        </w:rPr>
        <w:t>،و</w:t>
      </w:r>
      <w:r>
        <w:rPr>
          <w:rtl/>
        </w:rPr>
        <w:t xml:space="preserve"> تفص</w:t>
      </w:r>
      <w:r>
        <w:rPr>
          <w:rFonts w:hint="cs"/>
          <w:rtl/>
        </w:rPr>
        <w:t>ی</w:t>
      </w:r>
      <w:r>
        <w:rPr>
          <w:rFonts w:hint="eastAsia"/>
          <w:rtl/>
        </w:rPr>
        <w:t>ل</w:t>
      </w:r>
      <w:r>
        <w:rPr>
          <w:rtl/>
        </w:rPr>
        <w:t xml:space="preserve"> القول ف</w:t>
      </w:r>
      <w:r>
        <w:rPr>
          <w:rFonts w:hint="cs"/>
          <w:rtl/>
        </w:rPr>
        <w:t>ی</w:t>
      </w:r>
      <w:r>
        <w:rPr>
          <w:rtl/>
        </w:rPr>
        <w:t xml:space="preserve"> ذلک انّه إذا لم </w:t>
      </w:r>
      <w:r>
        <w:rPr>
          <w:rFonts w:hint="cs"/>
          <w:rtl/>
        </w:rPr>
        <w:t>ی</w:t>
      </w:r>
      <w:r>
        <w:rPr>
          <w:rFonts w:hint="eastAsia"/>
          <w:rtl/>
        </w:rPr>
        <w:t>کن</w:t>
      </w:r>
      <w:r>
        <w:rPr>
          <w:rtl/>
        </w:rPr>
        <w:t xml:space="preserve"> الم</w:t>
      </w:r>
      <w:r>
        <w:rPr>
          <w:rFonts w:hint="eastAsia"/>
          <w:rtl/>
        </w:rPr>
        <w:t>حدّث</w:t>
      </w:r>
      <w:r>
        <w:rPr>
          <w:rtl/>
        </w:rPr>
        <w:t xml:space="preserve"> عالما بحقائق الألفاظ و مجازاتها و منطوقها و مفهومها و مقاصدها لم تجز له الروا</w:t>
      </w:r>
      <w:r>
        <w:rPr>
          <w:rFonts w:hint="cs"/>
          <w:rtl/>
        </w:rPr>
        <w:t>ی</w:t>
      </w:r>
      <w:r>
        <w:rPr>
          <w:rFonts w:hint="eastAsia"/>
          <w:rtl/>
        </w:rPr>
        <w:t>ه</w:t>
      </w:r>
      <w:r>
        <w:rPr>
          <w:rtl/>
        </w:rPr>
        <w:t xml:space="preserve"> بالمعن</w:t>
      </w:r>
      <w:r>
        <w:rPr>
          <w:rFonts w:hint="cs"/>
          <w:rtl/>
        </w:rPr>
        <w:t>ی</w:t>
      </w:r>
      <w:r>
        <w:rPr>
          <w:rFonts w:hint="eastAsia"/>
          <w:rtl/>
        </w:rPr>
        <w:t>،و</w:t>
      </w:r>
      <w:r>
        <w:rPr>
          <w:rtl/>
        </w:rPr>
        <w:t xml:space="preserve"> أمّا إذا کان عالما بذلک فقد قال طائفه من العلماء:لا </w:t>
      </w:r>
      <w:r>
        <w:rPr>
          <w:rFonts w:hint="cs"/>
          <w:rtl/>
        </w:rPr>
        <w:t>ی</w:t>
      </w:r>
      <w:r>
        <w:rPr>
          <w:rFonts w:hint="eastAsia"/>
          <w:rtl/>
        </w:rPr>
        <w:t>جوز،و</w:t>
      </w:r>
      <w:r>
        <w:rPr>
          <w:rtl/>
        </w:rPr>
        <w:t xml:space="preserve"> جوّز بعضهم ف</w:t>
      </w:r>
      <w:r>
        <w:rPr>
          <w:rFonts w:hint="cs"/>
          <w:rtl/>
        </w:rPr>
        <w:t>ی</w:t>
      </w:r>
      <w:r>
        <w:rPr>
          <w:rtl/>
        </w:rPr>
        <w:t xml:space="preserve"> غ</w:t>
      </w:r>
      <w:r>
        <w:rPr>
          <w:rFonts w:hint="cs"/>
          <w:rtl/>
        </w:rPr>
        <w:t>ی</w:t>
      </w:r>
      <w:r>
        <w:rPr>
          <w:rFonts w:hint="eastAsia"/>
          <w:rtl/>
        </w:rPr>
        <w:t>ر</w:t>
      </w:r>
      <w:r>
        <w:rPr>
          <w:rtl/>
        </w:rPr>
        <w:t xml:space="preserve"> حد</w:t>
      </w:r>
      <w:r>
        <w:rPr>
          <w:rFonts w:hint="cs"/>
          <w:rtl/>
        </w:rPr>
        <w:t>ی</w:t>
      </w:r>
      <w:r>
        <w:rPr>
          <w:rFonts w:hint="eastAsia"/>
          <w:rtl/>
        </w:rPr>
        <w:t>ث</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فقط لأنّه أفصح من نطق بالضّاد،و ف</w:t>
      </w:r>
      <w:r>
        <w:rPr>
          <w:rFonts w:hint="cs"/>
          <w:rtl/>
        </w:rPr>
        <w:t>ی</w:t>
      </w:r>
      <w:r>
        <w:rPr>
          <w:rtl/>
        </w:rPr>
        <w:t xml:space="preserve"> تراک</w:t>
      </w:r>
      <w:r>
        <w:rPr>
          <w:rFonts w:hint="cs"/>
          <w:rtl/>
        </w:rPr>
        <w:t>ی</w:t>
      </w:r>
      <w:r>
        <w:rPr>
          <w:rFonts w:hint="eastAsia"/>
          <w:rtl/>
        </w:rPr>
        <w:t>به</w:t>
      </w:r>
      <w:r>
        <w:rPr>
          <w:rtl/>
        </w:rPr>
        <w:t xml:space="preserve"> أ</w:t>
      </w:r>
      <w:r>
        <w:rPr>
          <w:rFonts w:hint="eastAsia"/>
          <w:rtl/>
        </w:rPr>
        <w:t>سرار</w:t>
      </w:r>
      <w:r>
        <w:rPr>
          <w:rtl/>
        </w:rPr>
        <w:t xml:space="preserve"> و دقائق لا </w:t>
      </w:r>
      <w:r>
        <w:rPr>
          <w:rFonts w:hint="cs"/>
          <w:rtl/>
        </w:rPr>
        <w:t>ی</w:t>
      </w:r>
      <w:r>
        <w:rPr>
          <w:rFonts w:hint="eastAsia"/>
          <w:rtl/>
        </w:rPr>
        <w:t>وقف</w:t>
      </w:r>
      <w:r>
        <w:rPr>
          <w:rtl/>
        </w:rPr>
        <w:t xml:space="preserve"> عل</w:t>
      </w:r>
      <w:r>
        <w:rPr>
          <w:rFonts w:hint="cs"/>
          <w:rtl/>
        </w:rPr>
        <w:t>ی</w:t>
      </w:r>
      <w:r>
        <w:rPr>
          <w:rFonts w:hint="eastAsia"/>
          <w:rtl/>
        </w:rPr>
        <w:t>ها</w:t>
      </w:r>
      <w:r>
        <w:rPr>
          <w:rtl/>
        </w:rPr>
        <w:t xml:space="preserve"> الاّ بها کما ه</w:t>
      </w:r>
      <w:r>
        <w:rPr>
          <w:rFonts w:hint="cs"/>
          <w:rtl/>
        </w:rPr>
        <w:t>ی</w:t>
      </w:r>
      <w:r>
        <w:rPr>
          <w:rFonts w:hint="eastAsia"/>
          <w:rtl/>
        </w:rPr>
        <w:t>،و</w:t>
      </w:r>
      <w:r>
        <w:rPr>
          <w:rtl/>
        </w:rPr>
        <w:t xml:space="preserve"> قد ذهب جمهور السلف و الخلف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110</w:t>
      </w:r>
      <w:r w:rsidR="00191CDD">
        <w:rPr>
          <w:rtl/>
        </w:rPr>
        <w:t>/</w:t>
      </w:r>
      <w:r w:rsidR="00140CA9">
        <w:rPr>
          <w:rtl/>
        </w:rPr>
        <w:t>2</w:t>
      </w:r>
      <w:r w:rsidR="00191CDD">
        <w:rPr>
          <w:rtl/>
        </w:rPr>
        <w:t>5/</w:t>
      </w:r>
      <w:r w:rsidR="00140CA9">
        <w:rPr>
          <w:rtl/>
        </w:rPr>
        <w:t>1</w:t>
      </w:r>
      <w:r w:rsidR="00191CDD">
        <w:rPr>
          <w:rtl/>
        </w:rPr>
        <w:t>،ج:</w:t>
      </w:r>
      <w:r w:rsidR="00140CA9">
        <w:rPr>
          <w:rtl/>
        </w:rPr>
        <w:t>1</w:t>
      </w:r>
      <w:r w:rsidR="00191CDD">
        <w:rPr>
          <w:rtl/>
        </w:rPr>
        <w:t>5</w:t>
      </w:r>
      <w:r w:rsidR="00140CA9">
        <w:rPr>
          <w:rtl/>
        </w:rPr>
        <w:t>3</w:t>
      </w:r>
      <w:r w:rsidR="00191CDD">
        <w:rPr>
          <w:rtl/>
        </w:rPr>
        <w:t>/</w:t>
      </w:r>
      <w:r w:rsidR="00140CA9">
        <w:rPr>
          <w:rtl/>
        </w:rPr>
        <w:t>2</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112</w:t>
      </w:r>
      <w:r w:rsidR="00191CDD">
        <w:rPr>
          <w:rtl/>
        </w:rPr>
        <w:t>/</w:t>
      </w:r>
      <w:r w:rsidR="00140CA9">
        <w:rPr>
          <w:rtl/>
        </w:rPr>
        <w:t>2</w:t>
      </w:r>
      <w:r w:rsidR="00191CDD">
        <w:rPr>
          <w:rtl/>
        </w:rPr>
        <w:t>6/</w:t>
      </w:r>
      <w:r w:rsidR="00140CA9">
        <w:rPr>
          <w:rtl/>
        </w:rPr>
        <w:t>1</w:t>
      </w:r>
      <w:r w:rsidR="00191CDD">
        <w:rPr>
          <w:rtl/>
        </w:rPr>
        <w:t>،ج:</w:t>
      </w:r>
      <w:r w:rsidR="00140CA9">
        <w:rPr>
          <w:rtl/>
        </w:rPr>
        <w:t>1</w:t>
      </w:r>
      <w:r w:rsidR="00191CDD">
        <w:rPr>
          <w:rtl/>
        </w:rPr>
        <w:t>5</w:t>
      </w:r>
      <w:r w:rsidR="00140CA9">
        <w:rPr>
          <w:rtl/>
        </w:rPr>
        <w:t>8</w:t>
      </w:r>
      <w:r w:rsidR="00191CDD">
        <w:rPr>
          <w:rtl/>
        </w:rPr>
        <w:t>/</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5A5B4E">
      <w:pPr>
        <w:pStyle w:val="libNormal0"/>
      </w:pPr>
      <w:r>
        <w:rPr>
          <w:rFonts w:hint="eastAsia"/>
          <w:rtl/>
        </w:rPr>
        <w:t>ال</w:t>
      </w:r>
      <w:r>
        <w:rPr>
          <w:rFonts w:hint="cs"/>
          <w:rtl/>
        </w:rPr>
        <w:t>ی</w:t>
      </w:r>
      <w:r>
        <w:rPr>
          <w:rtl/>
        </w:rPr>
        <w:t xml:space="preserve"> الجواز إذا قطع بأداء المعن</w:t>
      </w:r>
      <w:r>
        <w:rPr>
          <w:rFonts w:hint="cs"/>
          <w:rtl/>
        </w:rPr>
        <w:t>ی</w:t>
      </w:r>
      <w:r>
        <w:rPr>
          <w:rtl/>
        </w:rPr>
        <w:t xml:space="preserve"> بع</w:t>
      </w:r>
      <w:r>
        <w:rPr>
          <w:rFonts w:hint="cs"/>
          <w:rtl/>
        </w:rPr>
        <w:t>ی</w:t>
      </w:r>
      <w:r>
        <w:rPr>
          <w:rFonts w:hint="eastAsia"/>
          <w:rtl/>
        </w:rPr>
        <w:t>نه،لأنّ</w:t>
      </w:r>
      <w:r>
        <w:rPr>
          <w:rtl/>
        </w:rPr>
        <w:t xml:space="preserve"> الصحابه و أصحاب الأئمه </w:t>
      </w:r>
      <w:r w:rsidR="00F2741C" w:rsidRPr="00F2741C">
        <w:rPr>
          <w:rStyle w:val="libAlaemChar"/>
          <w:rtl/>
        </w:rPr>
        <w:t>عليهم‌السلام</w:t>
      </w:r>
      <w:r>
        <w:rPr>
          <w:rtl/>
        </w:rPr>
        <w:t xml:space="preserve"> لم </w:t>
      </w:r>
      <w:r>
        <w:rPr>
          <w:rFonts w:hint="cs"/>
          <w:rtl/>
        </w:rPr>
        <w:t>ی</w:t>
      </w:r>
      <w:r>
        <w:rPr>
          <w:rFonts w:hint="eastAsia"/>
          <w:rtl/>
        </w:rPr>
        <w:t>کونوا</w:t>
      </w:r>
      <w:r>
        <w:rPr>
          <w:rtl/>
        </w:rPr>
        <w:t xml:space="preserve"> </w:t>
      </w:r>
      <w:r>
        <w:rPr>
          <w:rFonts w:hint="cs"/>
          <w:rtl/>
        </w:rPr>
        <w:t>ی</w:t>
      </w:r>
      <w:r>
        <w:rPr>
          <w:rFonts w:hint="eastAsia"/>
          <w:rtl/>
        </w:rPr>
        <w:t>کتبون</w:t>
      </w:r>
      <w:r>
        <w:rPr>
          <w:rtl/>
        </w:rPr>
        <w:t xml:space="preserve"> الأحاد</w:t>
      </w:r>
      <w:r>
        <w:rPr>
          <w:rFonts w:hint="cs"/>
          <w:rtl/>
        </w:rPr>
        <w:t>ی</w:t>
      </w:r>
      <w:r>
        <w:rPr>
          <w:rFonts w:hint="eastAsia"/>
          <w:rtl/>
        </w:rPr>
        <w:t>ث</w:t>
      </w:r>
      <w:r>
        <w:rPr>
          <w:rtl/>
        </w:rPr>
        <w:t xml:space="preserve"> عند سماعها،و </w:t>
      </w:r>
      <w:r>
        <w:rPr>
          <w:rFonts w:hint="cs"/>
          <w:rtl/>
        </w:rPr>
        <w:t>ی</w:t>
      </w:r>
      <w:r>
        <w:rPr>
          <w:rFonts w:hint="eastAsia"/>
          <w:rtl/>
        </w:rPr>
        <w:t>بعد</w:t>
      </w:r>
      <w:r>
        <w:rPr>
          <w:rtl/>
        </w:rPr>
        <w:t xml:space="preserve"> بل </w:t>
      </w:r>
      <w:r>
        <w:rPr>
          <w:rFonts w:hint="cs"/>
          <w:rtl/>
        </w:rPr>
        <w:t>ی</w:t>
      </w:r>
      <w:r>
        <w:rPr>
          <w:rFonts w:hint="eastAsia"/>
          <w:rtl/>
        </w:rPr>
        <w:t>ستح</w:t>
      </w:r>
      <w:r>
        <w:rPr>
          <w:rFonts w:hint="cs"/>
          <w:rtl/>
        </w:rPr>
        <w:t>ی</w:t>
      </w:r>
      <w:r>
        <w:rPr>
          <w:rFonts w:hint="eastAsia"/>
          <w:rtl/>
        </w:rPr>
        <w:t>ل</w:t>
      </w:r>
      <w:r>
        <w:rPr>
          <w:rtl/>
        </w:rPr>
        <w:t xml:space="preserve"> عاده حفظهم جم</w:t>
      </w:r>
      <w:r>
        <w:rPr>
          <w:rFonts w:hint="cs"/>
          <w:rtl/>
        </w:rPr>
        <w:t>ی</w:t>
      </w:r>
      <w:r>
        <w:rPr>
          <w:rFonts w:hint="eastAsia"/>
          <w:rtl/>
        </w:rPr>
        <w:t>ع</w:t>
      </w:r>
      <w:r>
        <w:rPr>
          <w:rtl/>
        </w:rPr>
        <w:t xml:space="preserve"> الألفاظ عل</w:t>
      </w:r>
      <w:r>
        <w:rPr>
          <w:rFonts w:hint="cs"/>
          <w:rtl/>
        </w:rPr>
        <w:t>ی</w:t>
      </w:r>
      <w:r>
        <w:rPr>
          <w:rtl/>
        </w:rPr>
        <w:t xml:space="preserve"> ما ه</w:t>
      </w:r>
      <w:r>
        <w:rPr>
          <w:rFonts w:hint="cs"/>
          <w:rtl/>
        </w:rPr>
        <w:t>ی</w:t>
      </w:r>
      <w:r>
        <w:rPr>
          <w:rtl/>
        </w:rPr>
        <w:t xml:space="preserve"> عل</w:t>
      </w:r>
      <w:r>
        <w:rPr>
          <w:rFonts w:hint="cs"/>
          <w:rtl/>
        </w:rPr>
        <w:t>ی</w:t>
      </w:r>
      <w:r>
        <w:rPr>
          <w:rFonts w:hint="eastAsia"/>
          <w:rtl/>
        </w:rPr>
        <w:t>ه،و</w:t>
      </w:r>
      <w:r>
        <w:rPr>
          <w:rtl/>
        </w:rPr>
        <w:t xml:space="preserve"> قد سمعوها مره واحده،خصوصا ف</w:t>
      </w:r>
      <w:r>
        <w:rPr>
          <w:rFonts w:hint="cs"/>
          <w:rtl/>
        </w:rPr>
        <w:t>ی</w:t>
      </w:r>
      <w:r>
        <w:rPr>
          <w:rtl/>
        </w:rPr>
        <w:t xml:space="preserve"> الأحاد</w:t>
      </w:r>
      <w:r>
        <w:rPr>
          <w:rFonts w:hint="cs"/>
          <w:rtl/>
        </w:rPr>
        <w:t>ی</w:t>
      </w:r>
      <w:r>
        <w:rPr>
          <w:rFonts w:hint="eastAsia"/>
          <w:rtl/>
        </w:rPr>
        <w:t>ث</w:t>
      </w:r>
      <w:r>
        <w:rPr>
          <w:rtl/>
        </w:rPr>
        <w:t xml:space="preserve"> الطو</w:t>
      </w:r>
      <w:r>
        <w:rPr>
          <w:rFonts w:hint="cs"/>
          <w:rtl/>
        </w:rPr>
        <w:t>ی</w:t>
      </w:r>
      <w:r>
        <w:rPr>
          <w:rFonts w:hint="eastAsia"/>
          <w:rtl/>
        </w:rPr>
        <w:t>له</w:t>
      </w:r>
      <w:r>
        <w:rPr>
          <w:rtl/>
        </w:rPr>
        <w:t xml:space="preserve"> مع تطاول الأزمنه،و لهذا کث</w:t>
      </w:r>
      <w:r>
        <w:rPr>
          <w:rFonts w:hint="cs"/>
          <w:rtl/>
        </w:rPr>
        <w:t>ی</w:t>
      </w:r>
      <w:r>
        <w:rPr>
          <w:rFonts w:hint="eastAsia"/>
          <w:rtl/>
        </w:rPr>
        <w:t>را</w:t>
      </w:r>
      <w:r>
        <w:rPr>
          <w:rtl/>
        </w:rPr>
        <w:t xml:space="preserve"> ما </w:t>
      </w:r>
      <w:r>
        <w:rPr>
          <w:rFonts w:hint="cs"/>
          <w:rtl/>
        </w:rPr>
        <w:t>ی</w:t>
      </w:r>
      <w:r>
        <w:rPr>
          <w:rFonts w:hint="eastAsia"/>
          <w:rtl/>
        </w:rPr>
        <w:t>رو</w:t>
      </w:r>
      <w:r>
        <w:rPr>
          <w:rFonts w:hint="cs"/>
          <w:rtl/>
        </w:rPr>
        <w:t>ی</w:t>
      </w:r>
      <w:r>
        <w:rPr>
          <w:rtl/>
        </w:rPr>
        <w:t xml:space="preserve"> عنهم المعن</w:t>
      </w:r>
      <w:r>
        <w:rPr>
          <w:rFonts w:hint="cs"/>
          <w:rtl/>
        </w:rPr>
        <w:t>ی</w:t>
      </w:r>
      <w:r>
        <w:rPr>
          <w:rtl/>
        </w:rPr>
        <w:t xml:space="preserve"> الواحد بألفاظ مختلفه و لم </w:t>
      </w:r>
      <w:r>
        <w:rPr>
          <w:rFonts w:hint="cs"/>
          <w:rtl/>
        </w:rPr>
        <w:t>ی</w:t>
      </w:r>
      <w:r>
        <w:rPr>
          <w:rFonts w:hint="eastAsia"/>
          <w:rtl/>
        </w:rPr>
        <w:t>نکر</w:t>
      </w:r>
      <w:r>
        <w:rPr>
          <w:rtl/>
        </w:rPr>
        <w:t xml:space="preserve"> ذلک عل</w:t>
      </w:r>
      <w:r>
        <w:rPr>
          <w:rFonts w:hint="cs"/>
          <w:rtl/>
        </w:rPr>
        <w:t>ی</w:t>
      </w:r>
      <w:r>
        <w:rPr>
          <w:rFonts w:hint="eastAsia"/>
          <w:rtl/>
        </w:rPr>
        <w:t>هم،و</w:t>
      </w:r>
      <w:r>
        <w:rPr>
          <w:rtl/>
        </w:rPr>
        <w:t xml:space="preserve"> لا </w:t>
      </w:r>
      <w:r>
        <w:rPr>
          <w:rFonts w:hint="cs"/>
          <w:rtl/>
        </w:rPr>
        <w:t>ی</w:t>
      </w:r>
      <w:r>
        <w:rPr>
          <w:rFonts w:hint="eastAsia"/>
          <w:rtl/>
        </w:rPr>
        <w:t>بق</w:t>
      </w:r>
      <w:r>
        <w:rPr>
          <w:rFonts w:hint="cs"/>
          <w:rtl/>
        </w:rPr>
        <w:t>ی</w:t>
      </w:r>
      <w:r>
        <w:rPr>
          <w:rtl/>
        </w:rPr>
        <w:t xml:space="preserve"> لمن تتبّع الأخبار ف</w:t>
      </w:r>
      <w:r>
        <w:rPr>
          <w:rFonts w:hint="cs"/>
          <w:rtl/>
        </w:rPr>
        <w:t>ی</w:t>
      </w:r>
      <w:r>
        <w:rPr>
          <w:rtl/>
        </w:rPr>
        <w:t xml:space="preserve"> هذا شبهه،و </w:t>
      </w:r>
      <w:r>
        <w:rPr>
          <w:rFonts w:hint="cs"/>
          <w:rtl/>
        </w:rPr>
        <w:t>ی</w:t>
      </w:r>
      <w:r>
        <w:rPr>
          <w:rFonts w:hint="eastAsia"/>
          <w:rtl/>
        </w:rPr>
        <w:t>دلّ</w:t>
      </w:r>
      <w:r>
        <w:rPr>
          <w:rtl/>
        </w:rPr>
        <w:t xml:space="preserve"> عل</w:t>
      </w:r>
      <w:r>
        <w:rPr>
          <w:rFonts w:hint="cs"/>
          <w:rtl/>
        </w:rPr>
        <w:t>ی</w:t>
      </w:r>
      <w:r>
        <w:rPr>
          <w:rFonts w:hint="eastAsia"/>
          <w:rtl/>
        </w:rPr>
        <w:t>ه</w:t>
      </w:r>
      <w:r>
        <w:rPr>
          <w:rtl/>
        </w:rPr>
        <w:t xml:space="preserve"> أ</w:t>
      </w:r>
      <w:r>
        <w:rPr>
          <w:rFonts w:hint="cs"/>
          <w:rtl/>
        </w:rPr>
        <w:t>ی</w:t>
      </w:r>
      <w:r>
        <w:rPr>
          <w:rFonts w:hint="eastAsia"/>
          <w:rtl/>
        </w:rPr>
        <w:t>ضا</w:t>
      </w:r>
      <w:r>
        <w:rPr>
          <w:rtl/>
        </w:rPr>
        <w:t xml:space="preserve"> </w:t>
      </w:r>
      <w:r>
        <w:rPr>
          <w:rFonts w:hint="eastAsia"/>
          <w:rtl/>
        </w:rPr>
        <w:t>ما</w:t>
      </w:r>
      <w:r>
        <w:rPr>
          <w:rtl/>
        </w:rPr>
        <w:t xml:space="preserve"> رواه الکل</w:t>
      </w:r>
      <w:r>
        <w:rPr>
          <w:rFonts w:hint="cs"/>
          <w:rtl/>
        </w:rPr>
        <w:t>ی</w:t>
      </w:r>
      <w:r>
        <w:rPr>
          <w:rFonts w:hint="eastAsia"/>
          <w:rtl/>
        </w:rPr>
        <w:t>ن</w:t>
      </w:r>
      <w:r>
        <w:rPr>
          <w:rFonts w:hint="cs"/>
          <w:rtl/>
        </w:rPr>
        <w:t>ی</w:t>
      </w:r>
      <w:r>
        <w:rPr>
          <w:rtl/>
        </w:rPr>
        <w:t xml:space="preserve"> عن محمّد بن مسلم قال: قلت لأب</w:t>
      </w:r>
      <w:r>
        <w:rPr>
          <w:rFonts w:hint="cs"/>
          <w:rtl/>
        </w:rPr>
        <w:t>ی</w:t>
      </w:r>
      <w:r>
        <w:rPr>
          <w:rtl/>
        </w:rPr>
        <w:t xml:space="preserve"> عبد اللّه </w:t>
      </w:r>
      <w:r w:rsidR="00F2741C" w:rsidRPr="00F2741C">
        <w:rPr>
          <w:rStyle w:val="libAlaemChar"/>
          <w:rtl/>
        </w:rPr>
        <w:t>عليه‌السلام</w:t>
      </w:r>
      <w:r>
        <w:rPr>
          <w:rtl/>
        </w:rPr>
        <w:t>:أسمع الحد</w:t>
      </w:r>
      <w:r>
        <w:rPr>
          <w:rFonts w:hint="cs"/>
          <w:rtl/>
        </w:rPr>
        <w:t>ی</w:t>
      </w:r>
      <w:r>
        <w:rPr>
          <w:rFonts w:hint="eastAsia"/>
          <w:rtl/>
        </w:rPr>
        <w:t>ث</w:t>
      </w:r>
      <w:r>
        <w:rPr>
          <w:rtl/>
        </w:rPr>
        <w:t xml:space="preserve"> منک فأز</w:t>
      </w:r>
      <w:r>
        <w:rPr>
          <w:rFonts w:hint="cs"/>
          <w:rtl/>
        </w:rPr>
        <w:t>ی</w:t>
      </w:r>
      <w:r>
        <w:rPr>
          <w:rFonts w:hint="eastAsia"/>
          <w:rtl/>
        </w:rPr>
        <w:t>د</w:t>
      </w:r>
      <w:r>
        <w:rPr>
          <w:rtl/>
        </w:rPr>
        <w:t xml:space="preserve"> و أنقص،قال:إن کنت تر</w:t>
      </w:r>
      <w:r>
        <w:rPr>
          <w:rFonts w:hint="cs"/>
          <w:rtl/>
        </w:rPr>
        <w:t>ی</w:t>
      </w:r>
      <w:r>
        <w:rPr>
          <w:rFonts w:hint="eastAsia"/>
          <w:rtl/>
        </w:rPr>
        <w:t>د</w:t>
      </w:r>
      <w:r>
        <w:rPr>
          <w:rtl/>
        </w:rPr>
        <w:t xml:space="preserve"> معان</w:t>
      </w:r>
      <w:r>
        <w:rPr>
          <w:rFonts w:hint="cs"/>
          <w:rtl/>
        </w:rPr>
        <w:t>ی</w:t>
      </w:r>
      <w:r>
        <w:rPr>
          <w:rFonts w:hint="eastAsia"/>
          <w:rtl/>
        </w:rPr>
        <w:t>ه</w:t>
      </w:r>
      <w:r>
        <w:rPr>
          <w:rtl/>
        </w:rPr>
        <w:t xml:space="preserve"> فلا بأس؛ و نحوه روا</w:t>
      </w:r>
      <w:r>
        <w:rPr>
          <w:rFonts w:hint="cs"/>
          <w:rtl/>
        </w:rPr>
        <w:t>ی</w:t>
      </w:r>
      <w:r>
        <w:rPr>
          <w:rFonts w:hint="eastAsia"/>
          <w:rtl/>
        </w:rPr>
        <w:t>ه</w:t>
      </w:r>
      <w:r>
        <w:rPr>
          <w:rtl/>
        </w:rPr>
        <w:t xml:space="preserve"> أخر</w:t>
      </w:r>
      <w:r>
        <w:rPr>
          <w:rFonts w:hint="cs"/>
          <w:rtl/>
        </w:rPr>
        <w:t>ی</w:t>
      </w:r>
      <w:r>
        <w:rPr>
          <w:rtl/>
        </w:rPr>
        <w:t>.نعم، لا مر</w:t>
      </w:r>
      <w:r>
        <w:rPr>
          <w:rFonts w:hint="cs"/>
          <w:rtl/>
        </w:rPr>
        <w:t>ی</w:t>
      </w:r>
      <w:r>
        <w:rPr>
          <w:rFonts w:hint="eastAsia"/>
          <w:rtl/>
        </w:rPr>
        <w:t>ه</w:t>
      </w:r>
      <w:r>
        <w:rPr>
          <w:rtl/>
        </w:rPr>
        <w:t xml:space="preserve"> ف</w:t>
      </w:r>
      <w:r>
        <w:rPr>
          <w:rFonts w:hint="cs"/>
          <w:rtl/>
        </w:rPr>
        <w:t>ی</w:t>
      </w:r>
      <w:r>
        <w:rPr>
          <w:rtl/>
        </w:rPr>
        <w:t xml:space="preserve"> انّ روا</w:t>
      </w:r>
      <w:r>
        <w:rPr>
          <w:rFonts w:hint="cs"/>
          <w:rtl/>
        </w:rPr>
        <w:t>ی</w:t>
      </w:r>
      <w:r>
        <w:rPr>
          <w:rFonts w:hint="eastAsia"/>
          <w:rtl/>
        </w:rPr>
        <w:t>ته</w:t>
      </w:r>
      <w:r>
        <w:rPr>
          <w:rtl/>
        </w:rPr>
        <w:t xml:space="preserve"> بلفظه أول</w:t>
      </w:r>
      <w:r>
        <w:rPr>
          <w:rFonts w:hint="cs"/>
          <w:rtl/>
        </w:rPr>
        <w:t>ی</w:t>
      </w:r>
      <w:r>
        <w:rPr>
          <w:rtl/>
        </w:rPr>
        <w:t xml:space="preserve"> عل</w:t>
      </w:r>
      <w:r>
        <w:rPr>
          <w:rFonts w:hint="cs"/>
          <w:rtl/>
        </w:rPr>
        <w:t>ی</w:t>
      </w:r>
      <w:r>
        <w:rPr>
          <w:rtl/>
        </w:rPr>
        <w:t xml:space="preserve"> کلّ حال لا س</w:t>
      </w:r>
      <w:r>
        <w:rPr>
          <w:rFonts w:hint="cs"/>
          <w:rtl/>
        </w:rPr>
        <w:t>یّ</w:t>
      </w:r>
      <w:r>
        <w:rPr>
          <w:rFonts w:hint="eastAsia"/>
          <w:rtl/>
        </w:rPr>
        <w:t>ما</w:t>
      </w:r>
      <w:r>
        <w:rPr>
          <w:rtl/>
        </w:rPr>
        <w:t xml:space="preserve"> ف</w:t>
      </w:r>
      <w:r>
        <w:rPr>
          <w:rFonts w:hint="cs"/>
          <w:rtl/>
        </w:rPr>
        <w:t>ی</w:t>
      </w:r>
      <w:r>
        <w:rPr>
          <w:rtl/>
        </w:rPr>
        <w:t xml:space="preserve"> هذه الأزمان لبعد العهد و فوت القرائن و تغ</w:t>
      </w:r>
      <w:r>
        <w:rPr>
          <w:rFonts w:hint="cs"/>
          <w:rtl/>
        </w:rPr>
        <w:t>ی</w:t>
      </w:r>
      <w:r>
        <w:rPr>
          <w:rFonts w:hint="eastAsia"/>
          <w:rtl/>
        </w:rPr>
        <w:t>ر</w:t>
      </w:r>
      <w:r>
        <w:rPr>
          <w:rtl/>
        </w:rPr>
        <w:t xml:space="preserve"> ا</w:t>
      </w:r>
      <w:r>
        <w:rPr>
          <w:rFonts w:hint="eastAsia"/>
          <w:rtl/>
        </w:rPr>
        <w:t>لمصطلحات،و</w:t>
      </w:r>
      <w:r>
        <w:rPr>
          <w:rtl/>
        </w:rPr>
        <w:t xml:space="preserve"> قد </w:t>
      </w:r>
      <w:r>
        <w:rPr>
          <w:rFonts w:hint="eastAsia"/>
          <w:rtl/>
        </w:rPr>
        <w:t>رو</w:t>
      </w:r>
      <w:r>
        <w:rPr>
          <w:rFonts w:hint="cs"/>
          <w:rtl/>
        </w:rPr>
        <w:t>ی</w:t>
      </w:r>
      <w:r>
        <w:rPr>
          <w:rtl/>
        </w:rPr>
        <w:t xml:space="preserve"> الکل</w:t>
      </w:r>
      <w:r>
        <w:rPr>
          <w:rFonts w:hint="cs"/>
          <w:rtl/>
        </w:rPr>
        <w:t>ی</w:t>
      </w:r>
      <w:r>
        <w:rPr>
          <w:rFonts w:hint="eastAsia"/>
          <w:rtl/>
        </w:rPr>
        <w:t>ن</w:t>
      </w:r>
      <w:r>
        <w:rPr>
          <w:rFonts w:hint="cs"/>
          <w:rtl/>
        </w:rPr>
        <w:t>ی</w:t>
      </w:r>
      <w:r>
        <w:rPr>
          <w:rtl/>
        </w:rPr>
        <w:t xml:space="preserve"> عن أب</w:t>
      </w:r>
      <w:r>
        <w:rPr>
          <w:rFonts w:hint="cs"/>
          <w:rtl/>
        </w:rPr>
        <w:t>ی</w:t>
      </w:r>
      <w:r>
        <w:rPr>
          <w:rtl/>
        </w:rPr>
        <w:t xml:space="preserve"> بص</w:t>
      </w:r>
      <w:r>
        <w:rPr>
          <w:rFonts w:hint="cs"/>
          <w:rtl/>
        </w:rPr>
        <w:t>ی</w:t>
      </w:r>
      <w:r>
        <w:rPr>
          <w:rFonts w:hint="eastAsia"/>
          <w:rtl/>
        </w:rPr>
        <w:t>ر</w:t>
      </w:r>
      <w:r>
        <w:rPr>
          <w:rtl/>
        </w:rPr>
        <w:t xml:space="preserve"> قال: قلت لأب</w:t>
      </w:r>
      <w:r>
        <w:rPr>
          <w:rFonts w:hint="cs"/>
          <w:rtl/>
        </w:rPr>
        <w:t>ی</w:t>
      </w:r>
      <w:r>
        <w:rPr>
          <w:rtl/>
        </w:rPr>
        <w:t xml:space="preserve"> عبد اللّه </w:t>
      </w:r>
      <w:r w:rsidR="00F2741C" w:rsidRPr="00F2741C">
        <w:rPr>
          <w:rStyle w:val="libAlaemChar"/>
          <w:rtl/>
        </w:rPr>
        <w:t>عليه‌السلام</w:t>
      </w:r>
      <w:r>
        <w:rPr>
          <w:rtl/>
        </w:rPr>
        <w:t xml:space="preserve">:قول اللّه(جلّ ثناؤه): </w:t>
      </w:r>
      <w:r w:rsidR="00090BC1" w:rsidRPr="00090BC1">
        <w:rPr>
          <w:rStyle w:val="libAlaemChar"/>
          <w:rtl/>
        </w:rPr>
        <w:t>(</w:t>
      </w:r>
      <w:r w:rsidRPr="00090BC1">
        <w:rPr>
          <w:rStyle w:val="libAieChar"/>
          <w:rtl/>
        </w:rPr>
        <w:t>الَّذِ</w:t>
      </w:r>
      <w:r w:rsidRPr="00090BC1">
        <w:rPr>
          <w:rStyle w:val="libAieChar"/>
          <w:rFonts w:hint="cs"/>
          <w:rtl/>
        </w:rPr>
        <w:t>ی</w:t>
      </w:r>
      <w:r w:rsidRPr="00090BC1">
        <w:rPr>
          <w:rStyle w:val="libAieChar"/>
          <w:rFonts w:hint="eastAsia"/>
          <w:rtl/>
        </w:rPr>
        <w:t>نَ</w:t>
      </w:r>
      <w:r w:rsidRPr="00090BC1">
        <w:rPr>
          <w:rStyle w:val="libAieChar"/>
          <w:rtl/>
        </w:rPr>
        <w:t xml:space="preserve"> </w:t>
      </w:r>
      <w:r w:rsidRPr="00090BC1">
        <w:rPr>
          <w:rStyle w:val="libAieChar"/>
          <w:rFonts w:hint="cs"/>
          <w:rtl/>
        </w:rPr>
        <w:t>یَ</w:t>
      </w:r>
      <w:r w:rsidRPr="00090BC1">
        <w:rPr>
          <w:rStyle w:val="libAieChar"/>
          <w:rFonts w:hint="eastAsia"/>
          <w:rtl/>
        </w:rPr>
        <w:t>سْتَمِعُونَ</w:t>
      </w:r>
      <w:r w:rsidRPr="00090BC1">
        <w:rPr>
          <w:rStyle w:val="libAieChar"/>
          <w:rtl/>
        </w:rPr>
        <w:t xml:space="preserve"> الْقَوْلَ فَ</w:t>
      </w:r>
      <w:r w:rsidRPr="00090BC1">
        <w:rPr>
          <w:rStyle w:val="libAieChar"/>
          <w:rFonts w:hint="cs"/>
          <w:rtl/>
        </w:rPr>
        <w:t>یَ</w:t>
      </w:r>
      <w:r w:rsidRPr="00090BC1">
        <w:rPr>
          <w:rStyle w:val="libAieChar"/>
          <w:rFonts w:hint="eastAsia"/>
          <w:rtl/>
        </w:rPr>
        <w:t>تَّبِعُونَ</w:t>
      </w:r>
      <w:r w:rsidRPr="00090BC1">
        <w:rPr>
          <w:rStyle w:val="libAieChar"/>
          <w:rtl/>
        </w:rPr>
        <w:t xml:space="preserve"> أَحْسَنَهُ</w:t>
      </w:r>
      <w:r w:rsidR="00090BC1" w:rsidRPr="00090BC1">
        <w:rPr>
          <w:rStyle w:val="libAlaemChar"/>
          <w:rtl/>
        </w:rPr>
        <w:t>)</w:t>
      </w:r>
      <w:r>
        <w:rPr>
          <w:rtl/>
        </w:rPr>
        <w:t xml:space="preserve"> </w:t>
      </w:r>
      <w:r w:rsidRPr="000F2A07">
        <w:rPr>
          <w:rStyle w:val="libFootnotenumChar"/>
          <w:rtl/>
        </w:rPr>
        <w:t>(1)</w:t>
      </w:r>
      <w:r>
        <w:rPr>
          <w:rtl/>
        </w:rPr>
        <w:t xml:space="preserve">. </w:t>
      </w:r>
      <w:r w:rsidR="00AB2956">
        <w:rPr>
          <w:rFonts w:hint="cs"/>
          <w:rtl/>
        </w:rPr>
        <w:t xml:space="preserve">قال:هو الرجل يسمع الحديث فيحدّث به كما سمعه لا يزيد فيه و لا ينقص </w:t>
      </w:r>
      <w:r w:rsidR="00AB2956" w:rsidRPr="00AB2956">
        <w:rPr>
          <w:rStyle w:val="libFootnotenumChar"/>
          <w:rFonts w:hint="cs"/>
          <w:rtl/>
        </w:rPr>
        <w:t>(2)</w:t>
      </w:r>
      <w:r w:rsidR="00AB2956">
        <w:rPr>
          <w:rFonts w:hint="cs"/>
          <w:rtl/>
        </w:rPr>
        <w:t>.</w:t>
      </w:r>
    </w:p>
    <w:p w:rsidR="005A5B4E" w:rsidRDefault="00191CDD" w:rsidP="005A5B4E">
      <w:pPr>
        <w:pStyle w:val="libNormal"/>
        <w:rPr>
          <w:rtl/>
        </w:rPr>
      </w:pPr>
      <w:r>
        <w:rPr>
          <w:rFonts w:hint="eastAsia"/>
          <w:rtl/>
        </w:rPr>
        <w:t>ف</w:t>
      </w:r>
      <w:r>
        <w:rPr>
          <w:rFonts w:hint="cs"/>
          <w:rtl/>
        </w:rPr>
        <w:t>ی</w:t>
      </w:r>
      <w:r>
        <w:rPr>
          <w:rtl/>
        </w:rPr>
        <w:t xml:space="preserve"> انّ أصحاب الأئمه </w:t>
      </w:r>
      <w:r w:rsidR="00F2741C" w:rsidRPr="00F2741C">
        <w:rPr>
          <w:rStyle w:val="libAlaemChar"/>
          <w:rtl/>
        </w:rPr>
        <w:t>عليهم‌السلام</w:t>
      </w:r>
      <w:r>
        <w:rPr>
          <w:rtl/>
        </w:rPr>
        <w:t xml:space="preserve"> </w:t>
      </w:r>
      <w:r>
        <w:rPr>
          <w:rFonts w:hint="cs"/>
          <w:rtl/>
        </w:rPr>
        <w:t>ی</w:t>
      </w:r>
      <w:r>
        <w:rPr>
          <w:rFonts w:hint="eastAsia"/>
          <w:rtl/>
        </w:rPr>
        <w:t>عرفون</w:t>
      </w:r>
      <w:r>
        <w:rPr>
          <w:rtl/>
        </w:rPr>
        <w:t xml:space="preserve"> قدر الحد</w:t>
      </w:r>
      <w:r>
        <w:rPr>
          <w:rFonts w:hint="cs"/>
          <w:rtl/>
        </w:rPr>
        <w:t>ی</w:t>
      </w:r>
      <w:r>
        <w:rPr>
          <w:rFonts w:hint="eastAsia"/>
          <w:rtl/>
        </w:rPr>
        <w:t>ث،و</w:t>
      </w:r>
      <w:r>
        <w:rPr>
          <w:rtl/>
        </w:rPr>
        <w:t xml:space="preserve"> کان للحد</w:t>
      </w:r>
      <w:r>
        <w:rPr>
          <w:rFonts w:hint="cs"/>
          <w:rtl/>
        </w:rPr>
        <w:t>ی</w:t>
      </w:r>
      <w:r>
        <w:rPr>
          <w:rFonts w:hint="eastAsia"/>
          <w:rtl/>
        </w:rPr>
        <w:t>ث</w:t>
      </w:r>
      <w:r>
        <w:rPr>
          <w:rtl/>
        </w:rPr>
        <w:t xml:space="preserve"> الذ</w:t>
      </w:r>
      <w:r>
        <w:rPr>
          <w:rFonts w:hint="cs"/>
          <w:rtl/>
        </w:rPr>
        <w:t>ی</w:t>
      </w:r>
      <w:r>
        <w:rPr>
          <w:rtl/>
        </w:rPr>
        <w:t xml:space="preserve"> أخذ عنهم </w:t>
      </w:r>
      <w:r w:rsidR="00F2741C" w:rsidRPr="00F2741C">
        <w:rPr>
          <w:rStyle w:val="libAlaemChar"/>
          <w:rtl/>
        </w:rPr>
        <w:t>عليهم‌السلام</w:t>
      </w:r>
      <w:r>
        <w:rPr>
          <w:rtl/>
        </w:rPr>
        <w:t xml:space="preserve"> عندهم خطر و قدر عظ</w:t>
      </w:r>
      <w:r>
        <w:rPr>
          <w:rFonts w:hint="cs"/>
          <w:rtl/>
        </w:rPr>
        <w:t>ی</w:t>
      </w:r>
      <w:r>
        <w:rPr>
          <w:rFonts w:hint="eastAsia"/>
          <w:rtl/>
        </w:rPr>
        <w:t>م</w:t>
      </w:r>
      <w:r>
        <w:rPr>
          <w:rtl/>
        </w:rPr>
        <w:t>.</w:t>
      </w:r>
    </w:p>
    <w:p w:rsidR="00140CA9" w:rsidRDefault="00191CDD" w:rsidP="005A5B4E">
      <w:pPr>
        <w:pStyle w:val="libNormal"/>
      </w:pPr>
      <w:r w:rsidRPr="005A5B4E">
        <w:rPr>
          <w:rStyle w:val="libBold1Char"/>
          <w:rFonts w:hint="eastAsia"/>
          <w:rtl/>
        </w:rPr>
        <w:t>بصائر</w:t>
      </w:r>
      <w:r w:rsidRPr="005A5B4E">
        <w:rPr>
          <w:rStyle w:val="libBold1Char"/>
          <w:rtl/>
        </w:rPr>
        <w:t xml:space="preserve"> الدرجات</w:t>
      </w:r>
      <w:r>
        <w:rPr>
          <w:rtl/>
        </w:rPr>
        <w:t>:مسندا عن عبد المؤمن الأنصار</w:t>
      </w:r>
      <w:r>
        <w:rPr>
          <w:rFonts w:hint="cs"/>
          <w:rtl/>
        </w:rPr>
        <w:t>ی</w:t>
      </w:r>
      <w:r>
        <w:rPr>
          <w:rtl/>
        </w:rPr>
        <w:t xml:space="preserve"> عن سالم الأشلّ،: و کان إذا قدم المد</w:t>
      </w:r>
      <w:r>
        <w:rPr>
          <w:rFonts w:hint="cs"/>
          <w:rtl/>
        </w:rPr>
        <w:t>ی</w:t>
      </w:r>
      <w:r>
        <w:rPr>
          <w:rFonts w:hint="eastAsia"/>
          <w:rtl/>
        </w:rPr>
        <w:t>نه</w:t>
      </w:r>
      <w:r>
        <w:rPr>
          <w:rtl/>
        </w:rPr>
        <w:t xml:space="preserve"> لا </w:t>
      </w:r>
      <w:r>
        <w:rPr>
          <w:rFonts w:hint="cs"/>
          <w:rtl/>
        </w:rPr>
        <w:t>ی</w:t>
      </w:r>
      <w:r>
        <w:rPr>
          <w:rFonts w:hint="eastAsia"/>
          <w:rtl/>
        </w:rPr>
        <w:t>رجع</w:t>
      </w:r>
      <w:r>
        <w:rPr>
          <w:rtl/>
        </w:rPr>
        <w:t xml:space="preserve"> حتّ</w:t>
      </w:r>
      <w:r>
        <w:rPr>
          <w:rFonts w:hint="cs"/>
          <w:rtl/>
        </w:rPr>
        <w:t>ی</w:t>
      </w:r>
      <w:r>
        <w:rPr>
          <w:rtl/>
        </w:rPr>
        <w:t xml:space="preserve"> </w:t>
      </w:r>
      <w:r>
        <w:rPr>
          <w:rFonts w:hint="cs"/>
          <w:rtl/>
        </w:rPr>
        <w:t>ی</w:t>
      </w:r>
      <w:r>
        <w:rPr>
          <w:rFonts w:hint="eastAsia"/>
          <w:rtl/>
        </w:rPr>
        <w:t>لق</w:t>
      </w:r>
      <w:r>
        <w:rPr>
          <w:rFonts w:hint="cs"/>
          <w:rtl/>
        </w:rPr>
        <w:t>ی</w:t>
      </w:r>
      <w:r>
        <w:rPr>
          <w:rtl/>
        </w:rPr>
        <w:t xml:space="preserve"> أبا جعفر </w:t>
      </w:r>
      <w:r w:rsidR="00F2741C" w:rsidRPr="00F2741C">
        <w:rPr>
          <w:rStyle w:val="libAlaemChar"/>
          <w:rtl/>
        </w:rPr>
        <w:t>عليه‌السلام</w:t>
      </w:r>
      <w:r>
        <w:rPr>
          <w:rtl/>
        </w:rPr>
        <w:t>،قال:فخرج ال</w:t>
      </w:r>
      <w:r>
        <w:rPr>
          <w:rFonts w:hint="cs"/>
          <w:rtl/>
        </w:rPr>
        <w:t>ی</w:t>
      </w:r>
      <w:r>
        <w:rPr>
          <w:rtl/>
        </w:rPr>
        <w:t xml:space="preserve"> الکوفه،قلنا: </w:t>
      </w:r>
    </w:p>
    <w:p w:rsidR="00AB2956" w:rsidRDefault="00191CDD" w:rsidP="00AB2956">
      <w:pPr>
        <w:pStyle w:val="libNormal"/>
        <w:rPr>
          <w:rtl/>
        </w:rPr>
      </w:pPr>
      <w:r>
        <w:rPr>
          <w:rFonts w:hint="cs"/>
          <w:rtl/>
        </w:rPr>
        <w:t>ی</w:t>
      </w:r>
      <w:r>
        <w:rPr>
          <w:rFonts w:hint="eastAsia"/>
          <w:rtl/>
        </w:rPr>
        <w:t>ا</w:t>
      </w:r>
      <w:r>
        <w:rPr>
          <w:rtl/>
        </w:rPr>
        <w:t xml:space="preserve"> سالم ما جئت به؟قال:جئتکم بخ</w:t>
      </w:r>
      <w:r>
        <w:rPr>
          <w:rFonts w:hint="cs"/>
          <w:rtl/>
        </w:rPr>
        <w:t>ی</w:t>
      </w:r>
      <w:r>
        <w:rPr>
          <w:rFonts w:hint="eastAsia"/>
          <w:rtl/>
        </w:rPr>
        <w:t>ر</w:t>
      </w:r>
      <w:r>
        <w:rPr>
          <w:rtl/>
        </w:rPr>
        <w:t xml:space="preserve"> الدن</w:t>
      </w:r>
      <w:r>
        <w:rPr>
          <w:rFonts w:hint="cs"/>
          <w:rtl/>
        </w:rPr>
        <w:t>ی</w:t>
      </w:r>
      <w:r>
        <w:rPr>
          <w:rFonts w:hint="eastAsia"/>
          <w:rtl/>
        </w:rPr>
        <w:t>ا</w:t>
      </w:r>
      <w:r>
        <w:rPr>
          <w:rtl/>
        </w:rPr>
        <w:t xml:space="preserve"> و الآخره،سألت أبا عبد اللّه </w:t>
      </w:r>
      <w:r w:rsidR="00F2741C" w:rsidRPr="00F2741C">
        <w:rPr>
          <w:rStyle w:val="libAlaemChar"/>
          <w:rtl/>
        </w:rPr>
        <w:t>عليه‌السلام</w:t>
      </w:r>
      <w:r>
        <w:rPr>
          <w:rtl/>
        </w:rPr>
        <w:t xml:space="preserve"> عن قول اللّه: </w:t>
      </w:r>
      <w:r w:rsidR="00090BC1" w:rsidRPr="00090BC1">
        <w:rPr>
          <w:rStyle w:val="libAlaemChar"/>
          <w:rtl/>
        </w:rPr>
        <w:t>(</w:t>
      </w:r>
      <w:r w:rsidRPr="00090BC1">
        <w:rPr>
          <w:rStyle w:val="libAieChar"/>
          <w:rtl/>
        </w:rPr>
        <w:t>ثُمَّ أَوْرَثْنَا الْکِتٰابَ الَّذِ</w:t>
      </w:r>
      <w:r w:rsidRPr="00090BC1">
        <w:rPr>
          <w:rStyle w:val="libAieChar"/>
          <w:rFonts w:hint="cs"/>
          <w:rtl/>
        </w:rPr>
        <w:t>ی</w:t>
      </w:r>
      <w:r w:rsidRPr="00090BC1">
        <w:rPr>
          <w:rStyle w:val="libAieChar"/>
          <w:rFonts w:hint="eastAsia"/>
          <w:rtl/>
        </w:rPr>
        <w:t>نَ</w:t>
      </w:r>
      <w:r w:rsidRPr="00090BC1">
        <w:rPr>
          <w:rStyle w:val="libAieChar"/>
          <w:rtl/>
        </w:rPr>
        <w:t xml:space="preserve"> اصْطَفَ</w:t>
      </w:r>
      <w:r w:rsidRPr="00090BC1">
        <w:rPr>
          <w:rStyle w:val="libAieChar"/>
          <w:rFonts w:hint="cs"/>
          <w:rtl/>
        </w:rPr>
        <w:t>یْ</w:t>
      </w:r>
      <w:r w:rsidRPr="00090BC1">
        <w:rPr>
          <w:rStyle w:val="libAieChar"/>
          <w:rFonts w:hint="eastAsia"/>
          <w:rtl/>
        </w:rPr>
        <w:t>نٰا</w:t>
      </w:r>
      <w:r w:rsidRPr="00090BC1">
        <w:rPr>
          <w:rStyle w:val="libAieChar"/>
          <w:rtl/>
        </w:rPr>
        <w:t xml:space="preserve"> مِنْ عِبٰادِنٰا</w:t>
      </w:r>
      <w:r w:rsidR="00090BC1" w:rsidRPr="00090BC1">
        <w:rPr>
          <w:rStyle w:val="libAlaemChar"/>
          <w:rtl/>
        </w:rPr>
        <w:t>)</w:t>
      </w:r>
      <w:r>
        <w:rPr>
          <w:rtl/>
        </w:rPr>
        <w:t xml:space="preserve"> </w:t>
      </w:r>
      <w:r w:rsidRPr="000F2A07">
        <w:rPr>
          <w:rStyle w:val="libFootnotenumChar"/>
          <w:rtl/>
        </w:rPr>
        <w:t>(</w:t>
      </w:r>
      <w:r w:rsidR="00AB2956">
        <w:rPr>
          <w:rStyle w:val="libFootnotenumChar"/>
          <w:rFonts w:hint="cs"/>
          <w:rtl/>
        </w:rPr>
        <w:t>3</w:t>
      </w:r>
      <w:r w:rsidRPr="000F2A07">
        <w:rPr>
          <w:rStyle w:val="libFootnotenumChar"/>
          <w:rtl/>
        </w:rPr>
        <w:t>)</w:t>
      </w:r>
      <w:r>
        <w:rPr>
          <w:rtl/>
        </w:rPr>
        <w:t>.</w:t>
      </w:r>
      <w:r w:rsidR="00AB2956">
        <w:rPr>
          <w:rFonts w:hint="cs"/>
          <w:rtl/>
        </w:rPr>
        <w:t xml:space="preserve">الآية،قال:السابق بالخيرات هم الأئمة </w:t>
      </w:r>
      <w:r w:rsidR="00AB2956" w:rsidRPr="00F2741C">
        <w:rPr>
          <w:rStyle w:val="libAlaemChar"/>
          <w:rtl/>
        </w:rPr>
        <w:t>عليهم‌السلام</w:t>
      </w:r>
      <w:r w:rsidR="00AB2956">
        <w:rPr>
          <w:rFonts w:hint="cs"/>
          <w:rtl/>
        </w:rPr>
        <w:t xml:space="preserve"> </w:t>
      </w:r>
      <w:r w:rsidR="00AB2956" w:rsidRPr="00AB2956">
        <w:rPr>
          <w:rStyle w:val="libFootnotenumChar"/>
          <w:rFonts w:hint="cs"/>
          <w:rtl/>
        </w:rPr>
        <w:t>(4)</w:t>
      </w:r>
      <w:r w:rsidR="00AB2956">
        <w:rPr>
          <w:rFonts w:hint="cs"/>
          <w:rtl/>
        </w:rPr>
        <w:t>.</w:t>
      </w:r>
    </w:p>
    <w:p w:rsidR="00D7268C" w:rsidRDefault="00191CDD" w:rsidP="00AB2956">
      <w:pPr>
        <w:pStyle w:val="libNormal"/>
      </w:pPr>
      <w:r>
        <w:rPr>
          <w:rFonts w:hint="eastAsia"/>
          <w:rtl/>
        </w:rPr>
        <w:t>عن</w:t>
      </w:r>
      <w:r>
        <w:rPr>
          <w:rtl/>
        </w:rPr>
        <w:t xml:space="preserve"> معلّ</w:t>
      </w:r>
      <w:r>
        <w:rPr>
          <w:rFonts w:hint="cs"/>
          <w:rtl/>
        </w:rPr>
        <w:t>ی</w:t>
      </w:r>
      <w:r>
        <w:rPr>
          <w:rtl/>
        </w:rPr>
        <w:t xml:space="preserve"> بن خن</w:t>
      </w:r>
      <w:r>
        <w:rPr>
          <w:rFonts w:hint="cs"/>
          <w:rtl/>
        </w:rPr>
        <w:t>ی</w:t>
      </w:r>
      <w:r>
        <w:rPr>
          <w:rFonts w:hint="eastAsia"/>
          <w:rtl/>
        </w:rPr>
        <w:t>س</w:t>
      </w:r>
      <w:r>
        <w:rPr>
          <w:rtl/>
        </w:rPr>
        <w:t xml:space="preserve"> قال: دخلت عل</w:t>
      </w:r>
      <w:r>
        <w:rPr>
          <w:rFonts w:hint="cs"/>
          <w:rtl/>
        </w:rPr>
        <w:t>ی</w:t>
      </w:r>
      <w:r>
        <w:rPr>
          <w:rtl/>
        </w:rPr>
        <w:t xml:space="preserve"> الصادق </w:t>
      </w:r>
      <w:r w:rsidR="00F2741C" w:rsidRPr="00F2741C">
        <w:rPr>
          <w:rStyle w:val="libAlaemChar"/>
          <w:rtl/>
        </w:rPr>
        <w:t>عليه‌السلام</w:t>
      </w:r>
      <w:r>
        <w:rPr>
          <w:rtl/>
        </w:rPr>
        <w:t xml:space="preserve"> </w:t>
      </w:r>
      <w:r>
        <w:rPr>
          <w:rFonts w:hint="cs"/>
          <w:rtl/>
        </w:rPr>
        <w:t>ی</w:t>
      </w:r>
      <w:r>
        <w:rPr>
          <w:rFonts w:hint="eastAsia"/>
          <w:rtl/>
        </w:rPr>
        <w:t>وم</w:t>
      </w:r>
      <w:r>
        <w:rPr>
          <w:rtl/>
        </w:rPr>
        <w:t xml:space="preserve"> الن</w:t>
      </w:r>
      <w:r>
        <w:rPr>
          <w:rFonts w:hint="cs"/>
          <w:rtl/>
        </w:rPr>
        <w:t>ی</w:t>
      </w:r>
      <w:r>
        <w:rPr>
          <w:rFonts w:hint="eastAsia"/>
          <w:rtl/>
        </w:rPr>
        <w:t>روز</w:t>
      </w:r>
      <w:r>
        <w:rPr>
          <w:rtl/>
        </w:rPr>
        <w:t xml:space="preserve"> فقال:أتعرف </w:t>
      </w:r>
    </w:p>
    <w:p w:rsidR="005A5B4E" w:rsidRDefault="005A5B4E" w:rsidP="005A5B4E">
      <w:pPr>
        <w:pStyle w:val="libLine"/>
        <w:rPr>
          <w:rtl/>
        </w:rPr>
      </w:pPr>
      <w:r>
        <w:rPr>
          <w:rFonts w:hint="eastAsia"/>
          <w:rtl/>
        </w:rPr>
        <w:t>____________________</w:t>
      </w:r>
    </w:p>
    <w:p w:rsidR="00140CA9" w:rsidRDefault="00D7268C" w:rsidP="005A5B4E">
      <w:pPr>
        <w:pStyle w:val="libFootnote0"/>
      </w:pPr>
      <w:r w:rsidRPr="005A5B4E">
        <w:rPr>
          <w:rtl/>
        </w:rPr>
        <w:t>(1)</w:t>
      </w:r>
      <w:r w:rsidR="00191CDD">
        <w:rPr>
          <w:rtl/>
        </w:rPr>
        <w:t xml:space="preserve"> سوره الزمر/الآ</w:t>
      </w:r>
      <w:r w:rsidR="00191CDD">
        <w:rPr>
          <w:rFonts w:hint="cs"/>
          <w:rtl/>
        </w:rPr>
        <w:t>ی</w:t>
      </w:r>
      <w:r w:rsidR="00191CDD">
        <w:rPr>
          <w:rFonts w:hint="eastAsia"/>
          <w:rtl/>
        </w:rPr>
        <w:t>ه</w:t>
      </w:r>
      <w:r w:rsidR="00191CDD">
        <w:rPr>
          <w:rtl/>
        </w:rPr>
        <w:t xml:space="preserve"> </w:t>
      </w:r>
      <w:r w:rsidR="00140CA9">
        <w:rPr>
          <w:rtl/>
        </w:rPr>
        <w:t>18</w:t>
      </w:r>
      <w:r w:rsidR="00191CDD">
        <w:rPr>
          <w:rtl/>
        </w:rPr>
        <w:t xml:space="preserve">. </w:t>
      </w:r>
    </w:p>
    <w:p w:rsidR="00D7268C" w:rsidRDefault="00D7268C" w:rsidP="005A5B4E">
      <w:pPr>
        <w:pStyle w:val="libFootnote0"/>
        <w:rPr>
          <w:rtl/>
        </w:rPr>
      </w:pPr>
      <w:r w:rsidRPr="005A5B4E">
        <w:rPr>
          <w:rtl/>
        </w:rPr>
        <w:t>(2)</w:t>
      </w:r>
      <w:r w:rsidR="00191CDD">
        <w:rPr>
          <w:rtl/>
        </w:rPr>
        <w:t xml:space="preserve"> ق:</w:t>
      </w:r>
      <w:r w:rsidR="00140CA9">
        <w:rPr>
          <w:rtl/>
        </w:rPr>
        <w:t>113</w:t>
      </w:r>
      <w:r w:rsidR="00191CDD">
        <w:rPr>
          <w:rtl/>
        </w:rPr>
        <w:t>/</w:t>
      </w:r>
      <w:r w:rsidR="00140CA9">
        <w:rPr>
          <w:rtl/>
        </w:rPr>
        <w:t>2</w:t>
      </w:r>
      <w:r w:rsidR="00191CDD">
        <w:rPr>
          <w:rtl/>
        </w:rPr>
        <w:t>6/</w:t>
      </w:r>
      <w:r w:rsidR="00140CA9">
        <w:rPr>
          <w:rtl/>
        </w:rPr>
        <w:t>1</w:t>
      </w:r>
      <w:r w:rsidR="00191CDD">
        <w:rPr>
          <w:rtl/>
        </w:rPr>
        <w:t>،ج:</w:t>
      </w:r>
      <w:r w:rsidR="00140CA9">
        <w:rPr>
          <w:rtl/>
        </w:rPr>
        <w:t>1</w:t>
      </w:r>
      <w:r w:rsidR="00191CDD">
        <w:rPr>
          <w:rtl/>
        </w:rPr>
        <w:t>6</w:t>
      </w:r>
      <w:r w:rsidR="00140CA9">
        <w:rPr>
          <w:rtl/>
        </w:rPr>
        <w:t>2</w:t>
      </w:r>
      <w:r w:rsidR="00191CDD">
        <w:rPr>
          <w:rtl/>
        </w:rPr>
        <w:t>/</w:t>
      </w:r>
      <w:r w:rsidR="00140CA9">
        <w:rPr>
          <w:rtl/>
        </w:rPr>
        <w:t>2</w:t>
      </w:r>
      <w:r w:rsidR="00191CDD">
        <w:rPr>
          <w:rtl/>
        </w:rPr>
        <w:t>.</w:t>
      </w:r>
    </w:p>
    <w:p w:rsidR="005A5B4E" w:rsidRDefault="005A5B4E" w:rsidP="005A5B4E">
      <w:pPr>
        <w:pStyle w:val="libFootnote0"/>
        <w:rPr>
          <w:rtl/>
        </w:rPr>
      </w:pPr>
      <w:r>
        <w:rPr>
          <w:rFonts w:hint="cs"/>
          <w:rtl/>
        </w:rPr>
        <w:t>(3) سوره فاطر/الآية32.</w:t>
      </w:r>
    </w:p>
    <w:p w:rsidR="005A5B4E" w:rsidRDefault="005A5B4E" w:rsidP="005A5B4E">
      <w:pPr>
        <w:pStyle w:val="libFootnote0"/>
        <w:rPr>
          <w:rtl/>
        </w:rPr>
      </w:pPr>
      <w:r>
        <w:rPr>
          <w:rFonts w:hint="cs"/>
          <w:rtl/>
        </w:rPr>
        <w:t>(4) ق:44/12/7،ج:217/23.</w:t>
      </w:r>
    </w:p>
    <w:p w:rsidR="00D7268C" w:rsidRDefault="00D7268C" w:rsidP="000F2A07">
      <w:pPr>
        <w:pStyle w:val="libNormal"/>
        <w:rPr>
          <w:rtl/>
        </w:rPr>
      </w:pPr>
      <w:r>
        <w:rPr>
          <w:rtl/>
        </w:rPr>
        <w:br w:type="page"/>
      </w:r>
    </w:p>
    <w:p w:rsidR="002F12BC" w:rsidRDefault="00191CDD" w:rsidP="002F12BC">
      <w:pPr>
        <w:pStyle w:val="libNormal0"/>
        <w:rPr>
          <w:rtl/>
        </w:rPr>
      </w:pPr>
      <w:r>
        <w:rPr>
          <w:rFonts w:hint="eastAsia"/>
          <w:rtl/>
        </w:rPr>
        <w:t>هذا</w:t>
      </w:r>
      <w:r>
        <w:rPr>
          <w:rtl/>
        </w:rPr>
        <w:t xml:space="preserve"> ال</w:t>
      </w:r>
      <w:r>
        <w:rPr>
          <w:rFonts w:hint="cs"/>
          <w:rtl/>
        </w:rPr>
        <w:t>ی</w:t>
      </w:r>
      <w:r>
        <w:rPr>
          <w:rFonts w:hint="eastAsia"/>
          <w:rtl/>
        </w:rPr>
        <w:t>وم؟قلت</w:t>
      </w:r>
      <w:r>
        <w:rPr>
          <w:rtl/>
        </w:rPr>
        <w:t xml:space="preserve">:جعلت فداک هذا </w:t>
      </w:r>
      <w:r>
        <w:rPr>
          <w:rFonts w:hint="cs"/>
          <w:rtl/>
        </w:rPr>
        <w:t>ی</w:t>
      </w:r>
      <w:r>
        <w:rPr>
          <w:rFonts w:hint="eastAsia"/>
          <w:rtl/>
        </w:rPr>
        <w:t>وم</w:t>
      </w:r>
      <w:r>
        <w:rPr>
          <w:rtl/>
        </w:rPr>
        <w:t xml:space="preserve"> تعظّمه العجم و تتهاد</w:t>
      </w:r>
      <w:r>
        <w:rPr>
          <w:rFonts w:hint="cs"/>
          <w:rtl/>
        </w:rPr>
        <w:t>ی</w:t>
      </w:r>
      <w:r>
        <w:rPr>
          <w:rtl/>
        </w:rPr>
        <w:t xml:space="preserve"> ف</w:t>
      </w:r>
      <w:r>
        <w:rPr>
          <w:rFonts w:hint="cs"/>
          <w:rtl/>
        </w:rPr>
        <w:t>ی</w:t>
      </w:r>
      <w:r>
        <w:rPr>
          <w:rFonts w:hint="eastAsia"/>
          <w:rtl/>
        </w:rPr>
        <w:t>ه،فقال</w:t>
      </w:r>
      <w:r>
        <w:rPr>
          <w:rtl/>
        </w:rPr>
        <w:t xml:space="preserve"> أبو عبد اللّه الصادق </w:t>
      </w:r>
      <w:r w:rsidR="00F2741C" w:rsidRPr="00F2741C">
        <w:rPr>
          <w:rStyle w:val="libAlaemChar"/>
          <w:rtl/>
        </w:rPr>
        <w:t>عليه‌السلام</w:t>
      </w:r>
      <w:r>
        <w:rPr>
          <w:rtl/>
        </w:rPr>
        <w:t>:و الب</w:t>
      </w:r>
      <w:r>
        <w:rPr>
          <w:rFonts w:hint="cs"/>
          <w:rtl/>
        </w:rPr>
        <w:t>ی</w:t>
      </w:r>
      <w:r>
        <w:rPr>
          <w:rFonts w:hint="eastAsia"/>
          <w:rtl/>
        </w:rPr>
        <w:t>ت</w:t>
      </w:r>
      <w:r>
        <w:rPr>
          <w:rtl/>
        </w:rPr>
        <w:t xml:space="preserve"> العت</w:t>
      </w:r>
      <w:r>
        <w:rPr>
          <w:rFonts w:hint="cs"/>
          <w:rtl/>
        </w:rPr>
        <w:t>ی</w:t>
      </w:r>
      <w:r>
        <w:rPr>
          <w:rFonts w:hint="eastAsia"/>
          <w:rtl/>
        </w:rPr>
        <w:t>ق</w:t>
      </w:r>
      <w:r>
        <w:rPr>
          <w:rtl/>
        </w:rPr>
        <w:t xml:space="preserve"> الذ</w:t>
      </w:r>
      <w:r>
        <w:rPr>
          <w:rFonts w:hint="cs"/>
          <w:rtl/>
        </w:rPr>
        <w:t>ی</w:t>
      </w:r>
      <w:r>
        <w:rPr>
          <w:rtl/>
        </w:rPr>
        <w:t xml:space="preserve"> بمکّه ما هذا الاّ لأمر قد</w:t>
      </w:r>
      <w:r>
        <w:rPr>
          <w:rFonts w:hint="cs"/>
          <w:rtl/>
        </w:rPr>
        <w:t>ی</w:t>
      </w:r>
      <w:r>
        <w:rPr>
          <w:rFonts w:hint="eastAsia"/>
          <w:rtl/>
        </w:rPr>
        <w:t>م</w:t>
      </w:r>
      <w:r>
        <w:rPr>
          <w:rtl/>
        </w:rPr>
        <w:t xml:space="preserve"> أفسّره لک حتّ</w:t>
      </w:r>
      <w:r>
        <w:rPr>
          <w:rFonts w:hint="cs"/>
          <w:rtl/>
        </w:rPr>
        <w:t>ی</w:t>
      </w:r>
      <w:r>
        <w:rPr>
          <w:rtl/>
        </w:rPr>
        <w:t xml:space="preserve"> تفهمه،قلت:</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tl/>
        </w:rPr>
        <w:t xml:space="preserve"> انّ علم هذا من عندک أحبّ إل</w:t>
      </w:r>
      <w:r>
        <w:rPr>
          <w:rFonts w:hint="cs"/>
          <w:rtl/>
        </w:rPr>
        <w:t>یّ</w:t>
      </w:r>
      <w:r>
        <w:rPr>
          <w:rtl/>
        </w:rPr>
        <w:t xml:space="preserve"> من أن </w:t>
      </w:r>
      <w:r>
        <w:rPr>
          <w:rFonts w:hint="cs"/>
          <w:rtl/>
        </w:rPr>
        <w:t>ی</w:t>
      </w:r>
      <w:r>
        <w:rPr>
          <w:rFonts w:hint="eastAsia"/>
          <w:rtl/>
        </w:rPr>
        <w:t>ع</w:t>
      </w:r>
      <w:r>
        <w:rPr>
          <w:rFonts w:hint="cs"/>
          <w:rtl/>
        </w:rPr>
        <w:t>ی</w:t>
      </w:r>
      <w:r>
        <w:rPr>
          <w:rFonts w:hint="eastAsia"/>
          <w:rtl/>
        </w:rPr>
        <w:t>ش</w:t>
      </w:r>
      <w:r>
        <w:rPr>
          <w:rtl/>
        </w:rPr>
        <w:t xml:space="preserve"> أموات</w:t>
      </w:r>
      <w:r>
        <w:rPr>
          <w:rFonts w:hint="cs"/>
          <w:rtl/>
        </w:rPr>
        <w:t>ی</w:t>
      </w:r>
      <w:r>
        <w:rPr>
          <w:rtl/>
        </w:rPr>
        <w:t xml:space="preserve"> و تموت أعدائ</w:t>
      </w:r>
      <w:r>
        <w:rPr>
          <w:rFonts w:hint="cs"/>
          <w:rtl/>
        </w:rPr>
        <w:t>ی</w:t>
      </w:r>
      <w:r>
        <w:rPr>
          <w:rtl/>
        </w:rPr>
        <w:t xml:space="preserve"> </w:t>
      </w:r>
      <w:r w:rsidRPr="000F2A07">
        <w:rPr>
          <w:rStyle w:val="libFootnotenumChar"/>
          <w:rtl/>
        </w:rPr>
        <w:t>(1)</w:t>
      </w:r>
      <w:r>
        <w:rPr>
          <w:rtl/>
        </w:rPr>
        <w:t>.</w:t>
      </w:r>
    </w:p>
    <w:p w:rsidR="00140CA9" w:rsidRDefault="00191CDD" w:rsidP="002F12BC">
      <w:pPr>
        <w:pStyle w:val="libNormal0"/>
      </w:pPr>
      <w:r w:rsidRPr="002F12BC">
        <w:rPr>
          <w:rStyle w:val="libBold1Char"/>
          <w:rFonts w:hint="eastAsia"/>
          <w:rtl/>
        </w:rPr>
        <w:t>تفس</w:t>
      </w:r>
      <w:r w:rsidRPr="002F12BC">
        <w:rPr>
          <w:rStyle w:val="libBold1Char"/>
          <w:rFonts w:hint="cs"/>
          <w:rtl/>
        </w:rPr>
        <w:t>ی</w:t>
      </w:r>
      <w:r w:rsidRPr="002F12BC">
        <w:rPr>
          <w:rStyle w:val="libBold1Char"/>
          <w:rFonts w:hint="eastAsia"/>
          <w:rtl/>
        </w:rPr>
        <w:t>ر</w:t>
      </w:r>
      <w:r w:rsidRPr="002F12BC">
        <w:rPr>
          <w:rStyle w:val="libBold1Char"/>
          <w:rtl/>
        </w:rPr>
        <w:t xml:space="preserve"> فرات الکوف</w:t>
      </w:r>
      <w:r w:rsidRPr="002F12BC">
        <w:rPr>
          <w:rStyle w:val="libBold1Char"/>
          <w:rFonts w:hint="cs"/>
          <w:rtl/>
        </w:rPr>
        <w:t>یّ</w:t>
      </w:r>
      <w:r>
        <w:rPr>
          <w:rtl/>
        </w:rPr>
        <w:t>:عن محمّد بن مسلم قال: کنّا عند أب</w:t>
      </w:r>
      <w:r>
        <w:rPr>
          <w:rFonts w:hint="cs"/>
          <w:rtl/>
        </w:rPr>
        <w:t>ی</w:t>
      </w:r>
      <w:r>
        <w:rPr>
          <w:rtl/>
        </w:rPr>
        <w:t xml:space="preserve"> جعفر </w:t>
      </w:r>
      <w:r w:rsidR="00F2741C" w:rsidRPr="00F2741C">
        <w:rPr>
          <w:rStyle w:val="libAlaemChar"/>
          <w:rtl/>
        </w:rPr>
        <w:t>عليه‌السلام</w:t>
      </w:r>
      <w:r>
        <w:rPr>
          <w:rtl/>
        </w:rPr>
        <w:t xml:space="preserve"> جلوسا صفّ</w:t>
      </w:r>
      <w:r>
        <w:rPr>
          <w:rFonts w:hint="cs"/>
          <w:rtl/>
        </w:rPr>
        <w:t>ی</w:t>
      </w:r>
      <w:r>
        <w:rPr>
          <w:rFonts w:hint="eastAsia"/>
          <w:rtl/>
        </w:rPr>
        <w:t>ن</w:t>
      </w:r>
      <w:r>
        <w:rPr>
          <w:rtl/>
        </w:rPr>
        <w:t xml:space="preserve"> و هو عل</w:t>
      </w:r>
      <w:r>
        <w:rPr>
          <w:rFonts w:hint="cs"/>
          <w:rtl/>
        </w:rPr>
        <w:t>ی</w:t>
      </w:r>
      <w:r>
        <w:rPr>
          <w:rtl/>
        </w:rPr>
        <w:t xml:space="preserve"> السر</w:t>
      </w:r>
      <w:r>
        <w:rPr>
          <w:rFonts w:hint="cs"/>
          <w:rtl/>
        </w:rPr>
        <w:t>ی</w:t>
      </w:r>
      <w:r>
        <w:rPr>
          <w:rFonts w:hint="eastAsia"/>
          <w:rtl/>
        </w:rPr>
        <w:t>ر</w:t>
      </w:r>
      <w:r>
        <w:rPr>
          <w:rtl/>
        </w:rPr>
        <w:t xml:space="preserve"> و قد درّ عل</w:t>
      </w:r>
      <w:r>
        <w:rPr>
          <w:rFonts w:hint="cs"/>
          <w:rtl/>
        </w:rPr>
        <w:t>ی</w:t>
      </w:r>
      <w:r>
        <w:rPr>
          <w:rFonts w:hint="eastAsia"/>
          <w:rtl/>
        </w:rPr>
        <w:t>نا</w:t>
      </w:r>
      <w:r>
        <w:rPr>
          <w:rtl/>
        </w:rPr>
        <w:t xml:space="preserve"> بالحد</w:t>
      </w:r>
      <w:r>
        <w:rPr>
          <w:rFonts w:hint="cs"/>
          <w:rtl/>
        </w:rPr>
        <w:t>ی</w:t>
      </w:r>
      <w:r>
        <w:rPr>
          <w:rFonts w:hint="eastAsia"/>
          <w:rtl/>
        </w:rPr>
        <w:t>ث</w:t>
      </w:r>
      <w:r>
        <w:rPr>
          <w:rtl/>
        </w:rPr>
        <w:t xml:space="preserve"> و ف</w:t>
      </w:r>
      <w:r>
        <w:rPr>
          <w:rFonts w:hint="cs"/>
          <w:rtl/>
        </w:rPr>
        <w:t>ی</w:t>
      </w:r>
      <w:r>
        <w:rPr>
          <w:rFonts w:hint="eastAsia"/>
          <w:rtl/>
        </w:rPr>
        <w:t>نا</w:t>
      </w:r>
      <w:r>
        <w:rPr>
          <w:rtl/>
        </w:rPr>
        <w:t xml:space="preserve"> من السرور و قره الع</w:t>
      </w:r>
      <w:r>
        <w:rPr>
          <w:rFonts w:hint="cs"/>
          <w:rtl/>
        </w:rPr>
        <w:t>ی</w:t>
      </w:r>
      <w:r>
        <w:rPr>
          <w:rFonts w:hint="eastAsia"/>
          <w:rtl/>
        </w:rPr>
        <w:t>ن</w:t>
      </w:r>
      <w:r>
        <w:rPr>
          <w:rtl/>
        </w:rPr>
        <w:t xml:space="preserve"> ما شاء اللّه،فکأنّا ف</w:t>
      </w:r>
      <w:r>
        <w:rPr>
          <w:rFonts w:hint="cs"/>
          <w:rtl/>
        </w:rPr>
        <w:t>ی</w:t>
      </w:r>
      <w:r>
        <w:rPr>
          <w:rtl/>
        </w:rPr>
        <w:t xml:space="preserve"> الجنه،فب</w:t>
      </w:r>
      <w:r>
        <w:rPr>
          <w:rFonts w:hint="cs"/>
          <w:rtl/>
        </w:rPr>
        <w:t>ی</w:t>
      </w:r>
      <w:r>
        <w:rPr>
          <w:rFonts w:hint="eastAsia"/>
          <w:rtl/>
        </w:rPr>
        <w:t>نا</w:t>
      </w:r>
      <w:r>
        <w:rPr>
          <w:rtl/>
        </w:rPr>
        <w:t xml:space="preserve"> نحن کذلک إذا بالإذن فقال:سلام الجعف</w:t>
      </w:r>
      <w:r>
        <w:rPr>
          <w:rFonts w:hint="cs"/>
          <w:rtl/>
        </w:rPr>
        <w:t>ی</w:t>
      </w:r>
      <w:r>
        <w:rPr>
          <w:rtl/>
        </w:rPr>
        <w:t xml:space="preserve"> بالباب، فقال أبو جعفر </w:t>
      </w:r>
      <w:r w:rsidR="00F2741C" w:rsidRPr="00F2741C">
        <w:rPr>
          <w:rStyle w:val="libAlaemChar"/>
          <w:rtl/>
        </w:rPr>
        <w:t>عليه‌السلام</w:t>
      </w:r>
      <w:r>
        <w:rPr>
          <w:rtl/>
        </w:rPr>
        <w:t>:ائذن له،فدخلنا غمّ و همّ و مشقّه کراه</w:t>
      </w:r>
      <w:r>
        <w:rPr>
          <w:rFonts w:hint="cs"/>
          <w:rtl/>
        </w:rPr>
        <w:t>ی</w:t>
      </w:r>
      <w:r>
        <w:rPr>
          <w:rFonts w:hint="eastAsia"/>
          <w:rtl/>
        </w:rPr>
        <w:t>ه</w:t>
      </w:r>
      <w:r>
        <w:rPr>
          <w:rtl/>
        </w:rPr>
        <w:t xml:space="preserve"> أن </w:t>
      </w:r>
      <w:r>
        <w:rPr>
          <w:rFonts w:hint="cs"/>
          <w:rtl/>
        </w:rPr>
        <w:t>ی</w:t>
      </w:r>
      <w:r>
        <w:rPr>
          <w:rFonts w:hint="eastAsia"/>
          <w:rtl/>
        </w:rPr>
        <w:t>کفّ</w:t>
      </w:r>
      <w:r>
        <w:rPr>
          <w:rtl/>
        </w:rPr>
        <w:t xml:space="preserve"> عنّا ما کنّا ف</w:t>
      </w:r>
      <w:r>
        <w:rPr>
          <w:rFonts w:hint="cs"/>
          <w:rtl/>
        </w:rPr>
        <w:t>ی</w:t>
      </w:r>
      <w:r>
        <w:rPr>
          <w:rFonts w:hint="eastAsia"/>
          <w:rtl/>
        </w:rPr>
        <w:t>ه</w:t>
      </w:r>
      <w:r>
        <w:rPr>
          <w:rtl/>
        </w:rPr>
        <w:t xml:space="preserve"> </w:t>
      </w:r>
      <w:r w:rsidRPr="000F2A07">
        <w:rPr>
          <w:rStyle w:val="libFootnotenumChar"/>
          <w:rtl/>
        </w:rPr>
        <w:t>(2)</w:t>
      </w:r>
      <w:r>
        <w:rPr>
          <w:rtl/>
        </w:rPr>
        <w:t xml:space="preserve">. </w:t>
      </w:r>
    </w:p>
    <w:p w:rsidR="00140CA9" w:rsidRDefault="00191CDD" w:rsidP="002F12BC">
      <w:pPr>
        <w:pStyle w:val="libCenterBold1"/>
      </w:pPr>
      <w:r>
        <w:rPr>
          <w:rFonts w:hint="eastAsia"/>
          <w:rtl/>
        </w:rPr>
        <w:t>حد</w:t>
      </w:r>
      <w:r>
        <w:rPr>
          <w:rFonts w:hint="cs"/>
          <w:rtl/>
        </w:rPr>
        <w:t>ی</w:t>
      </w:r>
      <w:r>
        <w:rPr>
          <w:rFonts w:hint="eastAsia"/>
          <w:rtl/>
        </w:rPr>
        <w:t>ث</w:t>
      </w:r>
      <w:r>
        <w:rPr>
          <w:rtl/>
        </w:rPr>
        <w:t xml:space="preserve"> شر</w:t>
      </w:r>
      <w:r>
        <w:rPr>
          <w:rFonts w:hint="cs"/>
          <w:rtl/>
        </w:rPr>
        <w:t>ی</w:t>
      </w:r>
      <w:r>
        <w:rPr>
          <w:rFonts w:hint="eastAsia"/>
          <w:rtl/>
        </w:rPr>
        <w:t>ف</w:t>
      </w:r>
    </w:p>
    <w:p w:rsidR="00140CA9" w:rsidRDefault="00191CDD" w:rsidP="00191CDD">
      <w:pPr>
        <w:pStyle w:val="libNormal"/>
      </w:pPr>
      <w:r w:rsidRPr="002F12BC">
        <w:rPr>
          <w:rStyle w:val="libBold1Char"/>
          <w:rFonts w:hint="eastAsia"/>
          <w:rtl/>
        </w:rPr>
        <w:t>أقول</w:t>
      </w:r>
      <w:r>
        <w:rPr>
          <w:rtl/>
        </w:rPr>
        <w:t xml:space="preserve">: </w:t>
      </w:r>
      <w:r>
        <w:rPr>
          <w:rFonts w:hint="eastAsia"/>
          <w:rtl/>
        </w:rPr>
        <w:t>رو</w:t>
      </w:r>
      <w:r>
        <w:rPr>
          <w:rFonts w:hint="cs"/>
          <w:rtl/>
        </w:rPr>
        <w:t>ی</w:t>
      </w:r>
      <w:r>
        <w:rPr>
          <w:rtl/>
        </w:rPr>
        <w:t xml:space="preserve"> أبو جعفر الطبر</w:t>
      </w:r>
      <w:r>
        <w:rPr>
          <w:rFonts w:hint="cs"/>
          <w:rtl/>
        </w:rPr>
        <w:t>یّ</w:t>
      </w:r>
      <w:r>
        <w:rPr>
          <w:rtl/>
        </w:rPr>
        <w:t xml:space="preserve"> ف</w:t>
      </w:r>
      <w:r>
        <w:rPr>
          <w:rFonts w:hint="cs"/>
          <w:rtl/>
        </w:rPr>
        <w:t>ی</w:t>
      </w:r>
      <w:r>
        <w:rPr>
          <w:rtl/>
        </w:rPr>
        <w:t xml:space="preserve"> الدلائل مسندا عن ابن مسعود قال: جاء رجل ال</w:t>
      </w:r>
      <w:r>
        <w:rPr>
          <w:rFonts w:hint="cs"/>
          <w:rtl/>
        </w:rPr>
        <w:t>ی</w:t>
      </w:r>
      <w:r>
        <w:rPr>
          <w:rtl/>
        </w:rPr>
        <w:t xml:space="preserve"> فاطمه(صلوات اللّه عل</w:t>
      </w:r>
      <w:r>
        <w:rPr>
          <w:rFonts w:hint="cs"/>
          <w:rtl/>
        </w:rPr>
        <w:t>ی</w:t>
      </w:r>
      <w:r>
        <w:rPr>
          <w:rFonts w:hint="eastAsia"/>
          <w:rtl/>
        </w:rPr>
        <w:t>ها</w:t>
      </w:r>
      <w:r>
        <w:rPr>
          <w:rtl/>
        </w:rPr>
        <w:t>)فقال:</w:t>
      </w:r>
      <w:r>
        <w:rPr>
          <w:rFonts w:hint="cs"/>
          <w:rtl/>
        </w:rPr>
        <w:t>ی</w:t>
      </w:r>
      <w:r>
        <w:rPr>
          <w:rFonts w:hint="eastAsia"/>
          <w:rtl/>
        </w:rPr>
        <w:t>ا</w:t>
      </w:r>
      <w:r>
        <w:rPr>
          <w:rtl/>
        </w:rPr>
        <w:t xml:space="preserve"> بنت رسول اللّه هل ترک رسول اللّه </w:t>
      </w:r>
      <w:r w:rsidR="00F2741C" w:rsidRPr="00F2741C">
        <w:rPr>
          <w:rStyle w:val="libAlaemChar"/>
          <w:rtl/>
        </w:rPr>
        <w:t>صلى‌الله‌عليه‌وآله‌وسلم</w:t>
      </w:r>
      <w:r>
        <w:rPr>
          <w:rtl/>
        </w:rPr>
        <w:t xml:space="preserve"> عندک ش</w:t>
      </w:r>
      <w:r>
        <w:rPr>
          <w:rFonts w:hint="cs"/>
          <w:rtl/>
        </w:rPr>
        <w:t>ی</w:t>
      </w:r>
      <w:r>
        <w:rPr>
          <w:rFonts w:hint="eastAsia"/>
          <w:rtl/>
        </w:rPr>
        <w:t>ئا</w:t>
      </w:r>
      <w:r>
        <w:rPr>
          <w:rtl/>
        </w:rPr>
        <w:t xml:space="preserve"> فطوّق</w:t>
      </w:r>
      <w:r>
        <w:rPr>
          <w:rFonts w:hint="cs"/>
          <w:rtl/>
        </w:rPr>
        <w:t>ی</w:t>
      </w:r>
      <w:r>
        <w:rPr>
          <w:rFonts w:hint="eastAsia"/>
          <w:rtl/>
        </w:rPr>
        <w:t>ن</w:t>
      </w:r>
      <w:r>
        <w:rPr>
          <w:rFonts w:hint="cs"/>
          <w:rtl/>
        </w:rPr>
        <w:t>ی</w:t>
      </w:r>
      <w:r>
        <w:rPr>
          <w:rFonts w:hint="eastAsia"/>
          <w:rtl/>
        </w:rPr>
        <w:t>ه؟فقالت</w:t>
      </w:r>
      <w:r>
        <w:rPr>
          <w:rtl/>
        </w:rPr>
        <w:t>:</w:t>
      </w:r>
      <w:r>
        <w:rPr>
          <w:rFonts w:hint="cs"/>
          <w:rtl/>
        </w:rPr>
        <w:t>ی</w:t>
      </w:r>
      <w:r>
        <w:rPr>
          <w:rFonts w:hint="eastAsia"/>
          <w:rtl/>
        </w:rPr>
        <w:t>ا</w:t>
      </w:r>
      <w:r>
        <w:rPr>
          <w:rtl/>
        </w:rPr>
        <w:t xml:space="preserve"> جار</w:t>
      </w:r>
      <w:r>
        <w:rPr>
          <w:rFonts w:hint="cs"/>
          <w:rtl/>
        </w:rPr>
        <w:t>ی</w:t>
      </w:r>
      <w:r>
        <w:rPr>
          <w:rFonts w:hint="eastAsia"/>
          <w:rtl/>
        </w:rPr>
        <w:t>ه</w:t>
      </w:r>
      <w:r>
        <w:rPr>
          <w:rtl/>
        </w:rPr>
        <w:t xml:space="preserve"> هات تلک الجر</w:t>
      </w:r>
      <w:r>
        <w:rPr>
          <w:rFonts w:hint="cs"/>
          <w:rtl/>
        </w:rPr>
        <w:t>ی</w:t>
      </w:r>
      <w:r>
        <w:rPr>
          <w:rFonts w:hint="eastAsia"/>
          <w:rtl/>
        </w:rPr>
        <w:t>ده،فطلبتها</w:t>
      </w:r>
      <w:r>
        <w:rPr>
          <w:rtl/>
        </w:rPr>
        <w:t xml:space="preserve"> فلم تجدها، فقالت:و</w:t>
      </w:r>
      <w:r>
        <w:rPr>
          <w:rFonts w:hint="cs"/>
          <w:rtl/>
        </w:rPr>
        <w:t>ی</w:t>
      </w:r>
      <w:r>
        <w:rPr>
          <w:rFonts w:hint="eastAsia"/>
          <w:rtl/>
        </w:rPr>
        <w:t>لک</w:t>
      </w:r>
      <w:r>
        <w:rPr>
          <w:rtl/>
        </w:rPr>
        <w:t xml:space="preserve"> اطلب</w:t>
      </w:r>
      <w:r>
        <w:rPr>
          <w:rFonts w:hint="cs"/>
          <w:rtl/>
        </w:rPr>
        <w:t>ی</w:t>
      </w:r>
      <w:r>
        <w:rPr>
          <w:rFonts w:hint="eastAsia"/>
          <w:rtl/>
        </w:rPr>
        <w:t>ها</w:t>
      </w:r>
      <w:r>
        <w:rPr>
          <w:rtl/>
        </w:rPr>
        <w:t xml:space="preserve"> فانّها تعدل عند</w:t>
      </w:r>
      <w:r>
        <w:rPr>
          <w:rFonts w:hint="cs"/>
          <w:rtl/>
        </w:rPr>
        <w:t>ی</w:t>
      </w:r>
      <w:r>
        <w:rPr>
          <w:rtl/>
        </w:rPr>
        <w:t xml:space="preserve"> حسنا و حس</w:t>
      </w:r>
      <w:r>
        <w:rPr>
          <w:rFonts w:hint="cs"/>
          <w:rtl/>
        </w:rPr>
        <w:t>ی</w:t>
      </w:r>
      <w:r>
        <w:rPr>
          <w:rFonts w:hint="eastAsia"/>
          <w:rtl/>
        </w:rPr>
        <w:t>نا،فطلبتها</w:t>
      </w:r>
      <w:r>
        <w:rPr>
          <w:rtl/>
        </w:rPr>
        <w:t xml:space="preserve"> فإذا ه</w:t>
      </w:r>
      <w:r>
        <w:rPr>
          <w:rFonts w:hint="cs"/>
          <w:rtl/>
        </w:rPr>
        <w:t>ی</w:t>
      </w:r>
      <w:r>
        <w:rPr>
          <w:rtl/>
        </w:rPr>
        <w:t xml:space="preserve"> قد قمّمتها ف</w:t>
      </w:r>
      <w:r>
        <w:rPr>
          <w:rFonts w:hint="cs"/>
          <w:rtl/>
        </w:rPr>
        <w:t>ی</w:t>
      </w:r>
      <w:r>
        <w:rPr>
          <w:rtl/>
        </w:rPr>
        <w:t xml:space="preserve"> قمامتها فإذا ف</w:t>
      </w:r>
      <w:r>
        <w:rPr>
          <w:rFonts w:hint="cs"/>
          <w:rtl/>
        </w:rPr>
        <w:t>ی</w:t>
      </w:r>
      <w:r>
        <w:rPr>
          <w:rFonts w:hint="eastAsia"/>
          <w:rtl/>
        </w:rPr>
        <w:t>ها</w:t>
      </w:r>
      <w:r>
        <w:rPr>
          <w:rtl/>
        </w:rPr>
        <w:t>:قال محمّد النب</w:t>
      </w:r>
      <w:r>
        <w:rPr>
          <w:rFonts w:hint="cs"/>
          <w:rtl/>
        </w:rPr>
        <w:t>یّ</w:t>
      </w:r>
      <w:r>
        <w:rPr>
          <w:rtl/>
        </w:rPr>
        <w:t xml:space="preserve"> </w:t>
      </w:r>
      <w:r w:rsidR="00F2741C" w:rsidRPr="00F2741C">
        <w:rPr>
          <w:rStyle w:val="libAlaemChar"/>
          <w:rtl/>
        </w:rPr>
        <w:t>صلى‌الله‌عليه‌وآله‌وسلم</w:t>
      </w:r>
      <w:r>
        <w:rPr>
          <w:rtl/>
        </w:rPr>
        <w:t>:ل</w:t>
      </w:r>
      <w:r>
        <w:rPr>
          <w:rFonts w:hint="cs"/>
          <w:rtl/>
        </w:rPr>
        <w:t>ی</w:t>
      </w:r>
      <w:r>
        <w:rPr>
          <w:rFonts w:hint="eastAsia"/>
          <w:rtl/>
        </w:rPr>
        <w:t>س</w:t>
      </w:r>
      <w:r>
        <w:rPr>
          <w:rtl/>
        </w:rPr>
        <w:t xml:space="preserve"> من المؤمن</w:t>
      </w:r>
      <w:r>
        <w:rPr>
          <w:rFonts w:hint="cs"/>
          <w:rtl/>
        </w:rPr>
        <w:t>ی</w:t>
      </w:r>
      <w:r>
        <w:rPr>
          <w:rFonts w:hint="eastAsia"/>
          <w:rtl/>
        </w:rPr>
        <w:t>ن</w:t>
      </w:r>
      <w:r>
        <w:rPr>
          <w:rtl/>
        </w:rPr>
        <w:t xml:space="preserve"> من لم </w:t>
      </w:r>
      <w:r>
        <w:rPr>
          <w:rFonts w:hint="cs"/>
          <w:rtl/>
        </w:rPr>
        <w:t>ی</w:t>
      </w:r>
      <w:r>
        <w:rPr>
          <w:rFonts w:hint="eastAsia"/>
          <w:rtl/>
        </w:rPr>
        <w:t>أمن</w:t>
      </w:r>
      <w:r>
        <w:rPr>
          <w:rtl/>
        </w:rPr>
        <w:t xml:space="preserve"> جاره بوائقه،و من کان </w:t>
      </w:r>
      <w:r>
        <w:rPr>
          <w:rFonts w:hint="cs"/>
          <w:rtl/>
        </w:rPr>
        <w:t>ی</w:t>
      </w:r>
      <w:r>
        <w:rPr>
          <w:rFonts w:hint="eastAsia"/>
          <w:rtl/>
        </w:rPr>
        <w:t>ؤمن</w:t>
      </w:r>
      <w:r>
        <w:rPr>
          <w:rtl/>
        </w:rPr>
        <w:t xml:space="preserve"> باللّه و ال</w:t>
      </w:r>
      <w:r>
        <w:rPr>
          <w:rFonts w:hint="cs"/>
          <w:rtl/>
        </w:rPr>
        <w:t>ی</w:t>
      </w:r>
      <w:r>
        <w:rPr>
          <w:rFonts w:hint="eastAsia"/>
          <w:rtl/>
        </w:rPr>
        <w:t>وم</w:t>
      </w:r>
      <w:r>
        <w:rPr>
          <w:rtl/>
        </w:rPr>
        <w:t xml:space="preserve"> الآخر فلا </w:t>
      </w:r>
      <w:r>
        <w:rPr>
          <w:rFonts w:hint="cs"/>
          <w:rtl/>
        </w:rPr>
        <w:t>ی</w:t>
      </w:r>
      <w:r>
        <w:rPr>
          <w:rFonts w:hint="eastAsia"/>
          <w:rtl/>
        </w:rPr>
        <w:t>ؤذ</w:t>
      </w:r>
      <w:r>
        <w:rPr>
          <w:rFonts w:hint="cs"/>
          <w:rtl/>
        </w:rPr>
        <w:t>ی</w:t>
      </w:r>
      <w:r>
        <w:rPr>
          <w:rtl/>
        </w:rPr>
        <w:t xml:space="preserve"> جاره،و من کان </w:t>
      </w:r>
      <w:r>
        <w:rPr>
          <w:rFonts w:hint="cs"/>
          <w:rtl/>
        </w:rPr>
        <w:t>ی</w:t>
      </w:r>
      <w:r>
        <w:rPr>
          <w:rFonts w:hint="eastAsia"/>
          <w:rtl/>
        </w:rPr>
        <w:t>ؤمن</w:t>
      </w:r>
      <w:r>
        <w:rPr>
          <w:rtl/>
        </w:rPr>
        <w:t xml:space="preserve"> باللّه و ال</w:t>
      </w:r>
      <w:r>
        <w:rPr>
          <w:rFonts w:hint="cs"/>
          <w:rtl/>
        </w:rPr>
        <w:t>ی</w:t>
      </w:r>
      <w:r>
        <w:rPr>
          <w:rFonts w:hint="eastAsia"/>
          <w:rtl/>
        </w:rPr>
        <w:t>وم</w:t>
      </w:r>
      <w:r>
        <w:rPr>
          <w:rtl/>
        </w:rPr>
        <w:t xml:space="preserve"> الآخر فل</w:t>
      </w:r>
      <w:r>
        <w:rPr>
          <w:rFonts w:hint="cs"/>
          <w:rtl/>
        </w:rPr>
        <w:t>ی</w:t>
      </w:r>
      <w:r>
        <w:rPr>
          <w:rFonts w:hint="eastAsia"/>
          <w:rtl/>
        </w:rPr>
        <w:t>قل</w:t>
      </w:r>
      <w:r>
        <w:rPr>
          <w:rtl/>
        </w:rPr>
        <w:t xml:space="preserve"> خ</w:t>
      </w:r>
      <w:r>
        <w:rPr>
          <w:rFonts w:hint="cs"/>
          <w:rtl/>
        </w:rPr>
        <w:t>ی</w:t>
      </w:r>
      <w:r>
        <w:rPr>
          <w:rFonts w:hint="eastAsia"/>
          <w:rtl/>
        </w:rPr>
        <w:t>را</w:t>
      </w:r>
      <w:r>
        <w:rPr>
          <w:rtl/>
        </w:rPr>
        <w:t xml:space="preserve"> أو </w:t>
      </w:r>
      <w:r>
        <w:rPr>
          <w:rFonts w:hint="cs"/>
          <w:rtl/>
        </w:rPr>
        <w:t>ی</w:t>
      </w:r>
      <w:r>
        <w:rPr>
          <w:rFonts w:hint="eastAsia"/>
          <w:rtl/>
        </w:rPr>
        <w:t>سکت،انّ</w:t>
      </w:r>
      <w:r>
        <w:rPr>
          <w:rtl/>
        </w:rPr>
        <w:t xml:space="preserve"> اللّه تعال</w:t>
      </w:r>
      <w:r>
        <w:rPr>
          <w:rFonts w:hint="cs"/>
          <w:rtl/>
        </w:rPr>
        <w:t>ی</w:t>
      </w:r>
      <w:r>
        <w:rPr>
          <w:rtl/>
        </w:rPr>
        <w:t xml:space="preserve"> </w:t>
      </w:r>
      <w:r>
        <w:rPr>
          <w:rFonts w:hint="cs"/>
          <w:rtl/>
        </w:rPr>
        <w:t>ی</w:t>
      </w:r>
      <w:r>
        <w:rPr>
          <w:rFonts w:hint="eastAsia"/>
          <w:rtl/>
        </w:rPr>
        <w:t>حبّ</w:t>
      </w:r>
      <w:r>
        <w:rPr>
          <w:rtl/>
        </w:rPr>
        <w:t xml:space="preserve"> الخ</w:t>
      </w:r>
      <w:r>
        <w:rPr>
          <w:rFonts w:hint="cs"/>
          <w:rtl/>
        </w:rPr>
        <w:t>یّ</w:t>
      </w:r>
      <w:r>
        <w:rPr>
          <w:rFonts w:hint="eastAsia"/>
          <w:rtl/>
        </w:rPr>
        <w:t>ر</w:t>
      </w:r>
      <w:r>
        <w:rPr>
          <w:rtl/>
        </w:rPr>
        <w:t xml:space="preserve"> الحل</w:t>
      </w:r>
      <w:r>
        <w:rPr>
          <w:rFonts w:hint="cs"/>
          <w:rtl/>
        </w:rPr>
        <w:t>ی</w:t>
      </w:r>
      <w:r>
        <w:rPr>
          <w:rFonts w:hint="eastAsia"/>
          <w:rtl/>
        </w:rPr>
        <w:t>م</w:t>
      </w:r>
      <w:r>
        <w:rPr>
          <w:rtl/>
        </w:rPr>
        <w:t xml:space="preserve"> المتعفف و </w:t>
      </w:r>
      <w:r>
        <w:rPr>
          <w:rFonts w:hint="cs"/>
          <w:rtl/>
        </w:rPr>
        <w:t>ی</w:t>
      </w:r>
      <w:r>
        <w:rPr>
          <w:rFonts w:hint="eastAsia"/>
          <w:rtl/>
        </w:rPr>
        <w:t>بغض</w:t>
      </w:r>
      <w:r>
        <w:rPr>
          <w:rtl/>
        </w:rPr>
        <w:t xml:space="preserve"> الفاحش الع</w:t>
      </w:r>
      <w:r>
        <w:rPr>
          <w:rFonts w:hint="cs"/>
          <w:rtl/>
        </w:rPr>
        <w:t>ی</w:t>
      </w:r>
      <w:r>
        <w:rPr>
          <w:rFonts w:hint="eastAsia"/>
          <w:rtl/>
        </w:rPr>
        <w:t>ن</w:t>
      </w:r>
      <w:r>
        <w:rPr>
          <w:rFonts w:hint="cs"/>
          <w:rtl/>
        </w:rPr>
        <w:t>ی</w:t>
      </w:r>
      <w:r>
        <w:rPr>
          <w:rFonts w:hint="eastAsia"/>
          <w:rtl/>
        </w:rPr>
        <w:t>ن</w:t>
      </w:r>
      <w:r>
        <w:rPr>
          <w:rtl/>
        </w:rPr>
        <w:t xml:space="preserve"> </w:t>
      </w:r>
      <w:r w:rsidRPr="002F12BC">
        <w:rPr>
          <w:rStyle w:val="libFootnotenumChar"/>
          <w:rtl/>
        </w:rPr>
        <w:t>(3)</w:t>
      </w:r>
      <w:r w:rsidR="002F12BC">
        <w:rPr>
          <w:rFonts w:hint="cs"/>
          <w:rtl/>
        </w:rPr>
        <w:t xml:space="preserve"> السّال </w:t>
      </w:r>
      <w:r w:rsidR="002F12BC" w:rsidRPr="002F12BC">
        <w:rPr>
          <w:rStyle w:val="libFootnotenumChar"/>
          <w:rFonts w:hint="cs"/>
          <w:rtl/>
        </w:rPr>
        <w:t>(4)</w:t>
      </w:r>
      <w:r w:rsidR="002F12BC">
        <w:rPr>
          <w:rFonts w:hint="cs"/>
          <w:rtl/>
        </w:rPr>
        <w:t xml:space="preserve"> </w:t>
      </w:r>
      <w:r>
        <w:rPr>
          <w:rtl/>
        </w:rPr>
        <w:t>الملحف،انّ الح</w:t>
      </w:r>
      <w:r>
        <w:rPr>
          <w:rFonts w:hint="cs"/>
          <w:rtl/>
        </w:rPr>
        <w:t>ی</w:t>
      </w:r>
      <w:r>
        <w:rPr>
          <w:rFonts w:hint="eastAsia"/>
          <w:rtl/>
        </w:rPr>
        <w:t>اء</w:t>
      </w:r>
      <w:r>
        <w:rPr>
          <w:rtl/>
        </w:rPr>
        <w:t xml:space="preserve"> من الإ</w:t>
      </w:r>
      <w:r>
        <w:rPr>
          <w:rFonts w:hint="cs"/>
          <w:rtl/>
        </w:rPr>
        <w:t>ی</w:t>
      </w:r>
      <w:r>
        <w:rPr>
          <w:rFonts w:hint="eastAsia"/>
          <w:rtl/>
        </w:rPr>
        <w:t>مان،و</w:t>
      </w:r>
      <w:r>
        <w:rPr>
          <w:rtl/>
        </w:rPr>
        <w:t xml:space="preserve"> الإ</w:t>
      </w:r>
      <w:r>
        <w:rPr>
          <w:rFonts w:hint="cs"/>
          <w:rtl/>
        </w:rPr>
        <w:t>ی</w:t>
      </w:r>
      <w:r>
        <w:rPr>
          <w:rFonts w:hint="eastAsia"/>
          <w:rtl/>
        </w:rPr>
        <w:t>مان</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20</w:t>
      </w:r>
      <w:r w:rsidR="00191CDD">
        <w:rPr>
          <w:rtl/>
        </w:rPr>
        <w:t>6/</w:t>
      </w:r>
      <w:r w:rsidR="00140CA9">
        <w:rPr>
          <w:rtl/>
        </w:rPr>
        <w:t>23</w:t>
      </w:r>
      <w:r w:rsidR="00191CDD">
        <w:rPr>
          <w:rtl/>
        </w:rPr>
        <w:t>/</w:t>
      </w:r>
      <w:r w:rsidR="00140CA9">
        <w:rPr>
          <w:rtl/>
        </w:rPr>
        <w:t>1</w:t>
      </w:r>
      <w:r w:rsidR="00191CDD">
        <w:rPr>
          <w:rtl/>
        </w:rPr>
        <w:t>4،ج:</w:t>
      </w:r>
      <w:r w:rsidR="00140CA9">
        <w:rPr>
          <w:rtl/>
        </w:rPr>
        <w:t>91</w:t>
      </w:r>
      <w:r w:rsidR="00191CDD">
        <w:rPr>
          <w:rtl/>
        </w:rPr>
        <w:t>/5</w:t>
      </w:r>
      <w:r w:rsidR="00140CA9">
        <w:rPr>
          <w:rtl/>
        </w:rPr>
        <w:t>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w:t>
      </w:r>
      <w:r w:rsidR="00191CDD">
        <w:rPr>
          <w:rtl/>
        </w:rPr>
        <w:t>6/4/</w:t>
      </w:r>
      <w:r w:rsidR="00140CA9">
        <w:rPr>
          <w:rtl/>
        </w:rPr>
        <w:t>9</w:t>
      </w:r>
      <w:r w:rsidR="00191CDD">
        <w:rPr>
          <w:rtl/>
        </w:rPr>
        <w:t>،ج:</w:t>
      </w:r>
      <w:r w:rsidR="00140CA9">
        <w:rPr>
          <w:rtl/>
        </w:rPr>
        <w:t>197</w:t>
      </w:r>
      <w:r w:rsidR="00191CDD">
        <w:rPr>
          <w:rtl/>
        </w:rPr>
        <w:t>/</w:t>
      </w:r>
      <w:r w:rsidR="00140CA9">
        <w:rPr>
          <w:rtl/>
        </w:rPr>
        <w:t>3</w:t>
      </w:r>
      <w:r w:rsidR="00191CDD">
        <w:rPr>
          <w:rtl/>
        </w:rPr>
        <w:t xml:space="preserve">5. </w:t>
      </w:r>
    </w:p>
    <w:p w:rsidR="00D7268C" w:rsidRDefault="00D7268C" w:rsidP="005E32C9">
      <w:pPr>
        <w:pStyle w:val="libFootnote0"/>
        <w:rPr>
          <w:rtl/>
        </w:rPr>
      </w:pPr>
      <w:r>
        <w:rPr>
          <w:rtl/>
        </w:rPr>
        <w:t>(3)</w:t>
      </w:r>
      <w:r w:rsidR="00191CDD">
        <w:rPr>
          <w:rtl/>
        </w:rPr>
        <w:t xml:space="preserve"> البذّاء(خ ل).</w:t>
      </w:r>
    </w:p>
    <w:p w:rsidR="002F12BC" w:rsidRPr="002F12BC" w:rsidRDefault="002F12BC" w:rsidP="002F12BC">
      <w:pPr>
        <w:pStyle w:val="libFootnote0"/>
        <w:rPr>
          <w:rtl/>
        </w:rPr>
      </w:pPr>
      <w:r>
        <w:rPr>
          <w:rFonts w:hint="cs"/>
          <w:rtl/>
        </w:rPr>
        <w:t>(4) هكذا في المتن.</w:t>
      </w:r>
    </w:p>
    <w:p w:rsidR="00D7268C" w:rsidRDefault="00D7268C" w:rsidP="000F2A07">
      <w:pPr>
        <w:pStyle w:val="libNormal"/>
        <w:rPr>
          <w:rtl/>
        </w:rPr>
      </w:pPr>
      <w:r>
        <w:rPr>
          <w:rtl/>
        </w:rPr>
        <w:br w:type="page"/>
      </w:r>
    </w:p>
    <w:p w:rsidR="00140CA9" w:rsidRDefault="00191CDD" w:rsidP="002F12BC">
      <w:pPr>
        <w:pStyle w:val="libNormal0"/>
      </w:pPr>
      <w:r>
        <w:rPr>
          <w:rFonts w:hint="eastAsia"/>
          <w:rtl/>
        </w:rPr>
        <w:t>ف</w:t>
      </w:r>
      <w:r>
        <w:rPr>
          <w:rFonts w:hint="cs"/>
          <w:rtl/>
        </w:rPr>
        <w:t>ی</w:t>
      </w:r>
      <w:r>
        <w:rPr>
          <w:rtl/>
        </w:rPr>
        <w:t xml:space="preserve"> الجنه،و انّ الفحش من البذاء و البذاء ف</w:t>
      </w:r>
      <w:r>
        <w:rPr>
          <w:rFonts w:hint="cs"/>
          <w:rtl/>
        </w:rPr>
        <w:t>ی</w:t>
      </w:r>
      <w:r>
        <w:rPr>
          <w:rtl/>
        </w:rPr>
        <w:t xml:space="preserve"> النار. </w:t>
      </w:r>
    </w:p>
    <w:p w:rsidR="00140CA9" w:rsidRDefault="00191CDD" w:rsidP="00191CDD">
      <w:pPr>
        <w:pStyle w:val="libNormal"/>
      </w:pPr>
      <w:r>
        <w:rPr>
          <w:rFonts w:hint="eastAsia"/>
          <w:rtl/>
        </w:rPr>
        <w:t>و</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sidR="00090BC1" w:rsidRPr="002F12BC">
        <w:rPr>
          <w:rFonts w:hint="eastAsia"/>
          <w:rtl/>
        </w:rPr>
        <w:t>(</w:t>
      </w:r>
      <w:r w:rsidRPr="002F12BC">
        <w:rPr>
          <w:rFonts w:hint="eastAsia"/>
          <w:rtl/>
        </w:rPr>
        <w:t>عبد</w:t>
      </w:r>
      <w:r w:rsidRPr="002F12BC">
        <w:rPr>
          <w:rtl/>
        </w:rPr>
        <w:t xml:space="preserve"> اللّه بن المغ</w:t>
      </w:r>
      <w:r w:rsidRPr="002F12BC">
        <w:rPr>
          <w:rFonts w:hint="cs"/>
          <w:rtl/>
        </w:rPr>
        <w:t>ی</w:t>
      </w:r>
      <w:r w:rsidRPr="002F12BC">
        <w:rPr>
          <w:rFonts w:hint="eastAsia"/>
          <w:rtl/>
        </w:rPr>
        <w:t>ره</w:t>
      </w:r>
      <w:r w:rsidR="00090BC1" w:rsidRPr="002F12BC">
        <w:rPr>
          <w:rFonts w:hint="eastAsia"/>
          <w:rtl/>
        </w:rPr>
        <w:t>)</w:t>
      </w:r>
      <w:r>
        <w:rPr>
          <w:rtl/>
        </w:rPr>
        <w:t xml:space="preserve"> ما </w:t>
      </w:r>
      <w:r>
        <w:rPr>
          <w:rFonts w:hint="cs"/>
          <w:rtl/>
        </w:rPr>
        <w:t>ی</w:t>
      </w:r>
      <w:r>
        <w:rPr>
          <w:rFonts w:hint="eastAsia"/>
          <w:rtl/>
        </w:rPr>
        <w:t>ناسب</w:t>
      </w:r>
      <w:r>
        <w:rPr>
          <w:rtl/>
        </w:rPr>
        <w:t xml:space="preserve"> ذلک. </w:t>
      </w:r>
    </w:p>
    <w:p w:rsidR="00140CA9" w:rsidRDefault="00191CDD" w:rsidP="00191CDD">
      <w:pPr>
        <w:pStyle w:val="libNormal"/>
      </w:pPr>
      <w:r>
        <w:rPr>
          <w:rFonts w:hint="eastAsia"/>
          <w:rtl/>
        </w:rPr>
        <w:t>تأسّف</w:t>
      </w:r>
      <w:r>
        <w:rPr>
          <w:rtl/>
        </w:rPr>
        <w:t xml:space="preserve"> ابن عبّاس عل</w:t>
      </w:r>
      <w:r>
        <w:rPr>
          <w:rFonts w:hint="cs"/>
          <w:rtl/>
        </w:rPr>
        <w:t>ی</w:t>
      </w:r>
      <w:r>
        <w:rPr>
          <w:rtl/>
        </w:rPr>
        <w:t xml:space="preserve"> قطع الرجل السواد</w:t>
      </w:r>
      <w:r>
        <w:rPr>
          <w:rFonts w:hint="cs"/>
          <w:rtl/>
        </w:rPr>
        <w:t>ی</w:t>
      </w:r>
      <w:r>
        <w:rPr>
          <w:rtl/>
        </w:rPr>
        <w:t xml:space="preserve"> خطبه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الخطبه الشقشق</w:t>
      </w:r>
      <w:r>
        <w:rPr>
          <w:rFonts w:hint="cs"/>
          <w:rtl/>
        </w:rPr>
        <w:t>ی</w:t>
      </w:r>
      <w:r>
        <w:rPr>
          <w:rFonts w:hint="eastAsia"/>
          <w:rtl/>
        </w:rPr>
        <w:t>ه،و</w:t>
      </w:r>
      <w:r>
        <w:rPr>
          <w:rtl/>
        </w:rPr>
        <w:t xml:space="preserve"> قوله:فو اللّه ما أسفت عل</w:t>
      </w:r>
      <w:r>
        <w:rPr>
          <w:rFonts w:hint="cs"/>
          <w:rtl/>
        </w:rPr>
        <w:t>ی</w:t>
      </w:r>
      <w:r>
        <w:rPr>
          <w:rtl/>
        </w:rPr>
        <w:t xml:space="preserve"> کلام قطّ کأسف</w:t>
      </w:r>
      <w:r>
        <w:rPr>
          <w:rFonts w:hint="cs"/>
          <w:rtl/>
        </w:rPr>
        <w:t>ی</w:t>
      </w:r>
      <w:r>
        <w:rPr>
          <w:rtl/>
        </w:rPr>
        <w:t xml:space="preserve"> عل</w:t>
      </w:r>
      <w:r>
        <w:rPr>
          <w:rFonts w:hint="cs"/>
          <w:rtl/>
        </w:rPr>
        <w:t>ی</w:t>
      </w:r>
      <w:r>
        <w:rPr>
          <w:rtl/>
        </w:rPr>
        <w:t xml:space="preserve"> ذلک الکلام أن لا </w:t>
      </w:r>
      <w:r>
        <w:rPr>
          <w:rFonts w:hint="cs"/>
          <w:rtl/>
        </w:rPr>
        <w:t>ی</w:t>
      </w:r>
      <w:r>
        <w:rPr>
          <w:rFonts w:hint="eastAsia"/>
          <w:rtl/>
        </w:rPr>
        <w:t>کون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بلغ منه ح</w:t>
      </w:r>
      <w:r>
        <w:rPr>
          <w:rFonts w:hint="cs"/>
          <w:rtl/>
        </w:rPr>
        <w:t>ی</w:t>
      </w:r>
      <w:r>
        <w:rPr>
          <w:rFonts w:hint="eastAsia"/>
          <w:rtl/>
        </w:rPr>
        <w:t>ث</w:t>
      </w:r>
      <w:r>
        <w:rPr>
          <w:rtl/>
        </w:rPr>
        <w:t xml:space="preserve"> أراد </w:t>
      </w:r>
      <w:r w:rsidRPr="000F2A07">
        <w:rPr>
          <w:rStyle w:val="libFootnotenumChar"/>
          <w:rtl/>
        </w:rPr>
        <w:t>(1)</w:t>
      </w:r>
      <w:r>
        <w:rPr>
          <w:rtl/>
        </w:rPr>
        <w:t xml:space="preserve">. </w:t>
      </w:r>
    </w:p>
    <w:p w:rsidR="00140CA9" w:rsidRDefault="00191CDD" w:rsidP="002F12BC">
      <w:pPr>
        <w:pStyle w:val="libCenterBold1"/>
      </w:pPr>
      <w:r>
        <w:rPr>
          <w:rFonts w:hint="eastAsia"/>
          <w:rtl/>
        </w:rPr>
        <w:t>أهم</w:t>
      </w:r>
      <w:r>
        <w:rPr>
          <w:rFonts w:hint="cs"/>
          <w:rtl/>
        </w:rPr>
        <w:t>یّ</w:t>
      </w:r>
      <w:r>
        <w:rPr>
          <w:rFonts w:hint="eastAsia"/>
          <w:rtl/>
        </w:rPr>
        <w:t>ه</w:t>
      </w:r>
      <w:r>
        <w:rPr>
          <w:rtl/>
        </w:rPr>
        <w:t xml:space="preserve"> الحد</w:t>
      </w:r>
      <w:r>
        <w:rPr>
          <w:rFonts w:hint="cs"/>
          <w:rtl/>
        </w:rPr>
        <w:t>ی</w:t>
      </w:r>
      <w:r>
        <w:rPr>
          <w:rFonts w:hint="eastAsia"/>
          <w:rtl/>
        </w:rPr>
        <w:t>ث</w:t>
      </w:r>
    </w:p>
    <w:p w:rsidR="00140CA9" w:rsidRDefault="00191CDD" w:rsidP="00191CDD">
      <w:pPr>
        <w:pStyle w:val="libNormal"/>
      </w:pPr>
      <w:r>
        <w:rPr>
          <w:rFonts w:hint="eastAsia"/>
          <w:rtl/>
        </w:rPr>
        <w:t>شدّ</w:t>
      </w:r>
      <w:r>
        <w:rPr>
          <w:rtl/>
        </w:rPr>
        <w:t xml:space="preserve"> رحال رجل من فسطاط مصر ال</w:t>
      </w:r>
      <w:r>
        <w:rPr>
          <w:rFonts w:hint="cs"/>
          <w:rtl/>
        </w:rPr>
        <w:t>ی</w:t>
      </w:r>
      <w:r>
        <w:rPr>
          <w:rtl/>
        </w:rPr>
        <w:t xml:space="preserve"> المد</w:t>
      </w:r>
      <w:r>
        <w:rPr>
          <w:rFonts w:hint="cs"/>
          <w:rtl/>
        </w:rPr>
        <w:t>ی</w:t>
      </w:r>
      <w:r>
        <w:rPr>
          <w:rFonts w:hint="eastAsia"/>
          <w:rtl/>
        </w:rPr>
        <w:t>نه</w:t>
      </w:r>
      <w:r>
        <w:rPr>
          <w:rtl/>
        </w:rPr>
        <w:t xml:space="preserve"> ل</w:t>
      </w:r>
      <w:r>
        <w:rPr>
          <w:rFonts w:hint="cs"/>
          <w:rtl/>
        </w:rPr>
        <w:t>ی</w:t>
      </w:r>
      <w:r>
        <w:rPr>
          <w:rFonts w:hint="eastAsia"/>
          <w:rtl/>
        </w:rPr>
        <w:t>أخذ</w:t>
      </w:r>
      <w:r>
        <w:rPr>
          <w:rtl/>
        </w:rPr>
        <w:t xml:space="preserve"> 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خم عن ز</w:t>
      </w:r>
      <w:r>
        <w:rPr>
          <w:rFonts w:hint="cs"/>
          <w:rtl/>
        </w:rPr>
        <w:t>ی</w:t>
      </w:r>
      <w:r>
        <w:rPr>
          <w:rFonts w:hint="eastAsia"/>
          <w:rtl/>
        </w:rPr>
        <w:t>د</w:t>
      </w:r>
      <w:r>
        <w:rPr>
          <w:rtl/>
        </w:rPr>
        <w:t xml:space="preserve"> ابن أرقم </w:t>
      </w:r>
      <w:r w:rsidRPr="000F2A07">
        <w:rPr>
          <w:rStyle w:val="libFootnotenumChar"/>
          <w:rtl/>
        </w:rPr>
        <w:t>(2)</w:t>
      </w:r>
      <w:r>
        <w:rPr>
          <w:rtl/>
        </w:rPr>
        <w:t xml:space="preserve">. </w:t>
      </w:r>
    </w:p>
    <w:p w:rsidR="00140CA9" w:rsidRDefault="00191CDD" w:rsidP="00191CDD">
      <w:pPr>
        <w:pStyle w:val="libNormal"/>
      </w:pPr>
      <w:r>
        <w:rPr>
          <w:rFonts w:hint="eastAsia"/>
          <w:rtl/>
        </w:rPr>
        <w:t>تمن</w:t>
      </w:r>
      <w:r>
        <w:rPr>
          <w:rFonts w:hint="cs"/>
          <w:rtl/>
        </w:rPr>
        <w:t>ی</w:t>
      </w:r>
      <w:r>
        <w:rPr>
          <w:rtl/>
        </w:rPr>
        <w:t xml:space="preserve"> عبد اللّه بن شداد الل</w:t>
      </w:r>
      <w:r>
        <w:rPr>
          <w:rFonts w:hint="cs"/>
          <w:rtl/>
        </w:rPr>
        <w:t>ی</w:t>
      </w:r>
      <w:r>
        <w:rPr>
          <w:rFonts w:hint="eastAsia"/>
          <w:rtl/>
        </w:rPr>
        <w:t>ث</w:t>
      </w:r>
      <w:r>
        <w:rPr>
          <w:rFonts w:hint="cs"/>
          <w:rtl/>
        </w:rPr>
        <w:t>ی</w:t>
      </w:r>
      <w:r>
        <w:rPr>
          <w:rtl/>
        </w:rPr>
        <w:t xml:space="preserve"> أن </w:t>
      </w:r>
      <w:r>
        <w:rPr>
          <w:rFonts w:hint="cs"/>
          <w:rtl/>
        </w:rPr>
        <w:t>ی</w:t>
      </w:r>
      <w:r>
        <w:rPr>
          <w:rFonts w:hint="eastAsia"/>
          <w:rtl/>
        </w:rPr>
        <w:t>ترک</w:t>
      </w:r>
      <w:r>
        <w:rPr>
          <w:rtl/>
        </w:rPr>
        <w:t xml:space="preserve"> أن </w:t>
      </w:r>
      <w:r>
        <w:rPr>
          <w:rFonts w:hint="cs"/>
          <w:rtl/>
        </w:rPr>
        <w:t>ی</w:t>
      </w:r>
      <w:r>
        <w:rPr>
          <w:rFonts w:hint="eastAsia"/>
          <w:rtl/>
        </w:rPr>
        <w:t>حدّث</w:t>
      </w:r>
      <w:r>
        <w:rPr>
          <w:rtl/>
        </w:rPr>
        <w:t xml:space="preserve"> بفضائل عل</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وما</w:t>
      </w:r>
      <w:r>
        <w:rPr>
          <w:rtl/>
        </w:rPr>
        <w:t xml:space="preserve"> ال</w:t>
      </w:r>
      <w:r>
        <w:rPr>
          <w:rFonts w:hint="cs"/>
          <w:rtl/>
        </w:rPr>
        <w:t>ی</w:t>
      </w:r>
      <w:r>
        <w:rPr>
          <w:rtl/>
        </w:rPr>
        <w:t xml:space="preserve"> الل</w:t>
      </w:r>
      <w:r>
        <w:rPr>
          <w:rFonts w:hint="cs"/>
          <w:rtl/>
        </w:rPr>
        <w:t>ی</w:t>
      </w:r>
      <w:r>
        <w:rPr>
          <w:rFonts w:hint="eastAsia"/>
          <w:rtl/>
        </w:rPr>
        <w:t>ل</w:t>
      </w:r>
      <w:r>
        <w:rPr>
          <w:rtl/>
        </w:rPr>
        <w:t xml:space="preserve"> و إن ضربت عنقه </w:t>
      </w:r>
      <w:r w:rsidRPr="000F2A07">
        <w:rPr>
          <w:rStyle w:val="libFootnotenumChar"/>
          <w:rtl/>
        </w:rPr>
        <w:t>(3)</w:t>
      </w:r>
      <w:r>
        <w:rPr>
          <w:rtl/>
        </w:rPr>
        <w:t xml:space="preserve">. </w:t>
      </w:r>
    </w:p>
    <w:p w:rsidR="00140CA9" w:rsidRDefault="00191CDD" w:rsidP="00191CDD">
      <w:pPr>
        <w:pStyle w:val="libNormal"/>
      </w:pPr>
      <w:r>
        <w:rPr>
          <w:rFonts w:hint="eastAsia"/>
          <w:rtl/>
        </w:rPr>
        <w:t>اجتماع</w:t>
      </w:r>
      <w:r>
        <w:rPr>
          <w:rtl/>
        </w:rPr>
        <w:t xml:space="preserve"> جماعه کث</w:t>
      </w:r>
      <w:r>
        <w:rPr>
          <w:rFonts w:hint="cs"/>
          <w:rtl/>
        </w:rPr>
        <w:t>ی</w:t>
      </w:r>
      <w:r>
        <w:rPr>
          <w:rFonts w:hint="eastAsia"/>
          <w:rtl/>
        </w:rPr>
        <w:t>ره</w:t>
      </w:r>
      <w:r>
        <w:rPr>
          <w:rtl/>
        </w:rPr>
        <w:t xml:space="preserve"> عل</w:t>
      </w:r>
      <w:r>
        <w:rPr>
          <w:rFonts w:hint="cs"/>
          <w:rtl/>
        </w:rPr>
        <w:t>ی</w:t>
      </w:r>
      <w:r>
        <w:rPr>
          <w:rtl/>
        </w:rPr>
        <w:t xml:space="preserve"> أب</w:t>
      </w:r>
      <w:r>
        <w:rPr>
          <w:rFonts w:hint="cs"/>
          <w:rtl/>
        </w:rPr>
        <w:t>ی</w:t>
      </w:r>
      <w:r>
        <w:rPr>
          <w:rtl/>
        </w:rPr>
        <w:t xml:space="preserve"> سع</w:t>
      </w:r>
      <w:r>
        <w:rPr>
          <w:rFonts w:hint="cs"/>
          <w:rtl/>
        </w:rPr>
        <w:t>ی</w:t>
      </w:r>
      <w:r>
        <w:rPr>
          <w:rFonts w:hint="eastAsia"/>
          <w:rtl/>
        </w:rPr>
        <w:t>د</w:t>
      </w:r>
      <w:r>
        <w:rPr>
          <w:rtl/>
        </w:rPr>
        <w:t xml:space="preserve"> الخدر</w:t>
      </w:r>
      <w:r>
        <w:rPr>
          <w:rFonts w:hint="cs"/>
          <w:rtl/>
        </w:rPr>
        <w:t>ی</w:t>
      </w:r>
      <w:r>
        <w:rPr>
          <w:rtl/>
        </w:rPr>
        <w:t xml:space="preserve"> لأخذ الحد</w:t>
      </w:r>
      <w:r>
        <w:rPr>
          <w:rFonts w:hint="cs"/>
          <w:rtl/>
        </w:rPr>
        <w:t>ی</w:t>
      </w:r>
      <w:r>
        <w:rPr>
          <w:rFonts w:hint="eastAsia"/>
          <w:rtl/>
        </w:rPr>
        <w:t>ث</w:t>
      </w:r>
      <w:r>
        <w:rPr>
          <w:rtl/>
        </w:rPr>
        <w:t xml:space="preserve"> عنه ف</w:t>
      </w:r>
      <w:r>
        <w:rPr>
          <w:rFonts w:hint="cs"/>
          <w:rtl/>
        </w:rPr>
        <w:t>ی</w:t>
      </w:r>
      <w:r>
        <w:rPr>
          <w:rtl/>
        </w:rPr>
        <w:t xml:space="preserve"> عام الحرّه </w:t>
      </w:r>
      <w:r w:rsidRPr="000F2A07">
        <w:rPr>
          <w:rStyle w:val="libFootnotenumChar"/>
          <w:rtl/>
        </w:rPr>
        <w:t>(4)</w:t>
      </w:r>
      <w:r>
        <w:rPr>
          <w:rtl/>
        </w:rPr>
        <w:t xml:space="preserve">. </w:t>
      </w:r>
    </w:p>
    <w:p w:rsidR="002F12BC" w:rsidRDefault="00191CDD" w:rsidP="002F12BC">
      <w:pPr>
        <w:pStyle w:val="libNormal"/>
        <w:rPr>
          <w:rtl/>
        </w:rPr>
      </w:pPr>
      <w:r w:rsidRPr="002F12BC">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sidR="00090BC1" w:rsidRPr="002F12BC">
        <w:rPr>
          <w:rFonts w:hint="eastAsia"/>
          <w:rtl/>
        </w:rPr>
        <w:t>(</w:t>
      </w:r>
      <w:r w:rsidRPr="002F12BC">
        <w:rPr>
          <w:rFonts w:hint="eastAsia"/>
          <w:rtl/>
        </w:rPr>
        <w:t>سفن</w:t>
      </w:r>
      <w:r w:rsidR="00090BC1" w:rsidRPr="002F12BC">
        <w:rPr>
          <w:rFonts w:hint="eastAsia"/>
          <w:rtl/>
        </w:rPr>
        <w:t>)</w:t>
      </w:r>
      <w:r w:rsidRPr="002F12BC">
        <w:rPr>
          <w:rFonts w:hint="eastAsia"/>
          <w:rtl/>
        </w:rPr>
        <w:t>ا</w:t>
      </w:r>
      <w:r>
        <w:rPr>
          <w:rFonts w:hint="eastAsia"/>
          <w:rtl/>
        </w:rPr>
        <w:t>نّه</w:t>
      </w:r>
      <w:r>
        <w:rPr>
          <w:rtl/>
        </w:rPr>
        <w:t xml:space="preserve"> کتب الطبر</w:t>
      </w:r>
      <w:r>
        <w:rPr>
          <w:rFonts w:hint="cs"/>
          <w:rtl/>
        </w:rPr>
        <w:t>یّ</w:t>
      </w:r>
      <w:r>
        <w:rPr>
          <w:rtl/>
        </w:rPr>
        <w:t xml:space="preserve"> قبل موته بساعه حد</w:t>
      </w:r>
      <w:r>
        <w:rPr>
          <w:rFonts w:hint="cs"/>
          <w:rtl/>
        </w:rPr>
        <w:t>ی</w:t>
      </w:r>
      <w:r>
        <w:rPr>
          <w:rFonts w:hint="eastAsia"/>
          <w:rtl/>
        </w:rPr>
        <w:t>ثا</w:t>
      </w:r>
      <w:r>
        <w:rPr>
          <w:rtl/>
        </w:rPr>
        <w:t xml:space="preserve"> رو</w:t>
      </w:r>
      <w:r>
        <w:rPr>
          <w:rFonts w:hint="cs"/>
          <w:rtl/>
        </w:rPr>
        <w:t>ی</w:t>
      </w:r>
      <w:r>
        <w:rPr>
          <w:rtl/>
        </w:rPr>
        <w:t xml:space="preserve"> عن الصادق </w:t>
      </w:r>
      <w:r w:rsidR="00F2741C" w:rsidRPr="00F2741C">
        <w:rPr>
          <w:rStyle w:val="libAlaemChar"/>
          <w:rtl/>
        </w:rPr>
        <w:t>عليه‌السلام</w:t>
      </w:r>
      <w:r>
        <w:rPr>
          <w:rtl/>
        </w:rPr>
        <w:t xml:space="preserve"> حد</w:t>
      </w:r>
      <w:r>
        <w:rPr>
          <w:rFonts w:hint="cs"/>
          <w:rtl/>
        </w:rPr>
        <w:t>ی</w:t>
      </w:r>
      <w:r>
        <w:rPr>
          <w:rFonts w:hint="eastAsia"/>
          <w:rtl/>
        </w:rPr>
        <w:t>ث</w:t>
      </w:r>
      <w:r>
        <w:rPr>
          <w:rtl/>
        </w:rPr>
        <w:t xml:space="preserve"> رفع الأعمال،و هو الحد</w:t>
      </w:r>
      <w:r>
        <w:rPr>
          <w:rFonts w:hint="cs"/>
          <w:rtl/>
        </w:rPr>
        <w:t>ی</w:t>
      </w:r>
      <w:r>
        <w:rPr>
          <w:rFonts w:hint="eastAsia"/>
          <w:rtl/>
        </w:rPr>
        <w:t>ث</w:t>
      </w:r>
      <w:r>
        <w:rPr>
          <w:rtl/>
        </w:rPr>
        <w:t xml:space="preserve"> الذ</w:t>
      </w:r>
      <w:r>
        <w:rPr>
          <w:rFonts w:hint="cs"/>
          <w:rtl/>
        </w:rPr>
        <w:t>ی</w:t>
      </w:r>
      <w:r>
        <w:rPr>
          <w:rtl/>
        </w:rPr>
        <w:t xml:space="preserve"> کان </w:t>
      </w:r>
      <w:r>
        <w:rPr>
          <w:rFonts w:hint="cs"/>
          <w:rtl/>
        </w:rPr>
        <w:t>ی</w:t>
      </w:r>
      <w:r>
        <w:rPr>
          <w:rFonts w:hint="eastAsia"/>
          <w:rtl/>
        </w:rPr>
        <w:t>کثر</w:t>
      </w:r>
      <w:r>
        <w:rPr>
          <w:rtl/>
        </w:rPr>
        <w:t xml:space="preserve"> معاذ بن جبل تلاوته کتلاوه القرآن بل أکثر </w:t>
      </w:r>
      <w:r w:rsidRPr="000F2A07">
        <w:rPr>
          <w:rStyle w:val="libFootnotenumChar"/>
          <w:rtl/>
        </w:rPr>
        <w:t>(5)</w:t>
      </w:r>
      <w:r>
        <w:rPr>
          <w:rtl/>
        </w:rPr>
        <w:t>.</w:t>
      </w:r>
    </w:p>
    <w:p w:rsidR="00140CA9" w:rsidRDefault="00191CDD" w:rsidP="002F12BC">
      <w:pPr>
        <w:pStyle w:val="libNormal"/>
      </w:pPr>
      <w:r w:rsidRPr="002F12BC">
        <w:rPr>
          <w:rStyle w:val="libBold1Char"/>
          <w:rFonts w:hint="eastAsia"/>
          <w:rtl/>
        </w:rPr>
        <w:t>الکاف</w:t>
      </w:r>
      <w:r w:rsidRPr="002F12BC">
        <w:rPr>
          <w:rStyle w:val="libBold1Char"/>
          <w:rFonts w:hint="cs"/>
          <w:rtl/>
        </w:rPr>
        <w:t>ی</w:t>
      </w:r>
      <w:r>
        <w:rPr>
          <w:rtl/>
        </w:rPr>
        <w:t>:عن م</w:t>
      </w:r>
      <w:r>
        <w:rPr>
          <w:rFonts w:hint="cs"/>
          <w:rtl/>
        </w:rPr>
        <w:t>ی</w:t>
      </w:r>
      <w:r>
        <w:rPr>
          <w:rFonts w:hint="eastAsia"/>
          <w:rtl/>
        </w:rPr>
        <w:t>سر</w:t>
      </w:r>
      <w:r>
        <w:rPr>
          <w:rtl/>
        </w:rPr>
        <w:t xml:space="preserve"> عن أب</w:t>
      </w:r>
      <w:r>
        <w:rPr>
          <w:rFonts w:hint="cs"/>
          <w:rtl/>
        </w:rPr>
        <w:t>ی</w:t>
      </w:r>
      <w:r>
        <w:rPr>
          <w:rtl/>
        </w:rPr>
        <w:t xml:space="preserve"> جعفر </w:t>
      </w:r>
      <w:r w:rsidR="00F2741C" w:rsidRPr="00F2741C">
        <w:rPr>
          <w:rStyle w:val="libAlaemChar"/>
          <w:rtl/>
        </w:rPr>
        <w:t>عليه‌السلام</w:t>
      </w:r>
      <w:r>
        <w:rPr>
          <w:rtl/>
        </w:rPr>
        <w:t xml:space="preserve"> قال: قال ل</w:t>
      </w:r>
      <w:r>
        <w:rPr>
          <w:rFonts w:hint="cs"/>
          <w:rtl/>
        </w:rPr>
        <w:t>ی</w:t>
      </w:r>
      <w:r>
        <w:rPr>
          <w:rtl/>
        </w:rPr>
        <w:t>:أتخلون و تتحدّثون و تقولون ما شئتم؟فقلت:ا</w:t>
      </w:r>
      <w:r>
        <w:rPr>
          <w:rFonts w:hint="cs"/>
          <w:rtl/>
        </w:rPr>
        <w:t>ی</w:t>
      </w:r>
      <w:r>
        <w:rPr>
          <w:rtl/>
        </w:rPr>
        <w:t xml:space="preserve"> و اللّه،انّا لنخلوا و نتحدّث و نقول ما شئنا.فقال:أما و اللّه لوددت أنّ</w:t>
      </w:r>
      <w:r>
        <w:rPr>
          <w:rFonts w:hint="cs"/>
          <w:rtl/>
        </w:rPr>
        <w:t>ی</w:t>
      </w:r>
      <w:r>
        <w:rPr>
          <w:rtl/>
        </w:rPr>
        <w:t xml:space="preserve"> معکم ف</w:t>
      </w:r>
      <w:r>
        <w:rPr>
          <w:rFonts w:hint="cs"/>
          <w:rtl/>
        </w:rPr>
        <w:t>ی</w:t>
      </w:r>
      <w:r>
        <w:rPr>
          <w:rtl/>
        </w:rPr>
        <w:t xml:space="preserve"> بعض المواطن،أما و اللّه انّ</w:t>
      </w:r>
      <w:r>
        <w:rPr>
          <w:rFonts w:hint="cs"/>
          <w:rtl/>
        </w:rPr>
        <w:t>ی</w:t>
      </w:r>
      <w:r>
        <w:rPr>
          <w:rtl/>
        </w:rPr>
        <w:t xml:space="preserve"> لأحبّ ر</w:t>
      </w:r>
      <w:r>
        <w:rPr>
          <w:rFonts w:hint="cs"/>
          <w:rtl/>
        </w:rPr>
        <w:t>ی</w:t>
      </w:r>
      <w:r>
        <w:rPr>
          <w:rFonts w:hint="eastAsia"/>
          <w:rtl/>
        </w:rPr>
        <w:t>حکم</w:t>
      </w:r>
      <w:r>
        <w:rPr>
          <w:rtl/>
        </w:rPr>
        <w:t xml:space="preserve"> و أرواحکم،و انّکم عل</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6</w:t>
      </w:r>
      <w:r w:rsidR="00140CA9">
        <w:rPr>
          <w:rtl/>
        </w:rPr>
        <w:t>7</w:t>
      </w:r>
      <w:r w:rsidR="00191CDD">
        <w:rPr>
          <w:rtl/>
        </w:rPr>
        <w:t>/</w:t>
      </w:r>
      <w:r w:rsidR="00140CA9">
        <w:rPr>
          <w:rtl/>
        </w:rPr>
        <w:t>1</w:t>
      </w:r>
      <w:r w:rsidR="00191CDD">
        <w:rPr>
          <w:rtl/>
        </w:rPr>
        <w:t>5/</w:t>
      </w:r>
      <w:r w:rsidR="00140CA9">
        <w:rPr>
          <w:rtl/>
        </w:rPr>
        <w:t>8</w:t>
      </w:r>
      <w:r w:rsidR="00191CDD">
        <w:rPr>
          <w:rtl/>
        </w:rPr>
        <w:t xml:space="preserve">،ج:-. </w:t>
      </w:r>
    </w:p>
    <w:p w:rsidR="00140CA9" w:rsidRDefault="00D7268C" w:rsidP="005E32C9">
      <w:pPr>
        <w:pStyle w:val="libFootnote0"/>
      </w:pPr>
      <w:r>
        <w:rPr>
          <w:rtl/>
        </w:rPr>
        <w:t>(2)</w:t>
      </w:r>
      <w:r w:rsidR="00191CDD">
        <w:rPr>
          <w:rtl/>
        </w:rPr>
        <w:t xml:space="preserve"> ق:</w:t>
      </w:r>
      <w:r w:rsidR="00140CA9">
        <w:rPr>
          <w:rtl/>
        </w:rPr>
        <w:t>210</w:t>
      </w:r>
      <w:r w:rsidR="00191CDD">
        <w:rPr>
          <w:rtl/>
        </w:rPr>
        <w:t>/</w:t>
      </w:r>
      <w:r w:rsidR="00140CA9">
        <w:rPr>
          <w:rtl/>
        </w:rPr>
        <w:t>12</w:t>
      </w:r>
      <w:r w:rsidR="00191CDD">
        <w:rPr>
          <w:rtl/>
        </w:rPr>
        <w:t>/</w:t>
      </w:r>
      <w:r w:rsidR="00140CA9">
        <w:rPr>
          <w:rtl/>
        </w:rPr>
        <w:t>9</w:t>
      </w:r>
      <w:r w:rsidR="00191CDD">
        <w:rPr>
          <w:rtl/>
        </w:rPr>
        <w:t>،ج:</w:t>
      </w:r>
      <w:r w:rsidR="00140CA9">
        <w:rPr>
          <w:rtl/>
        </w:rPr>
        <w:t>1</w:t>
      </w:r>
      <w:r w:rsidR="00191CDD">
        <w:rPr>
          <w:rtl/>
        </w:rPr>
        <w:t>5</w:t>
      </w:r>
      <w:r w:rsidR="00140CA9">
        <w:rPr>
          <w:rtl/>
        </w:rPr>
        <w:t>1</w:t>
      </w:r>
      <w:r w:rsidR="00191CDD">
        <w:rPr>
          <w:rtl/>
        </w:rPr>
        <w:t>/</w:t>
      </w:r>
      <w:r w:rsidR="00140CA9">
        <w:rPr>
          <w:rtl/>
        </w:rPr>
        <w:t>37</w:t>
      </w:r>
      <w:r w:rsidR="00191CDD">
        <w:rPr>
          <w:rtl/>
        </w:rPr>
        <w:t xml:space="preserve">. </w:t>
      </w:r>
    </w:p>
    <w:p w:rsidR="00140CA9" w:rsidRDefault="00D7268C" w:rsidP="005E32C9">
      <w:pPr>
        <w:pStyle w:val="libFootnote0"/>
      </w:pPr>
      <w:r>
        <w:rPr>
          <w:rtl/>
        </w:rPr>
        <w:t>(3)</w:t>
      </w:r>
      <w:r w:rsidR="00191CDD">
        <w:rPr>
          <w:rtl/>
        </w:rPr>
        <w:t xml:space="preserve"> ق:6</w:t>
      </w:r>
      <w:r w:rsidR="00140CA9">
        <w:rPr>
          <w:rtl/>
        </w:rPr>
        <w:t>0</w:t>
      </w:r>
      <w:r w:rsidR="00191CDD">
        <w:rPr>
          <w:rtl/>
        </w:rPr>
        <w:t>6/</w:t>
      </w:r>
      <w:r w:rsidR="00140CA9">
        <w:rPr>
          <w:rtl/>
        </w:rPr>
        <w:t>11</w:t>
      </w:r>
      <w:r w:rsidR="00191CDD">
        <w:rPr>
          <w:rtl/>
        </w:rPr>
        <w:t>5/</w:t>
      </w:r>
      <w:r w:rsidR="00140CA9">
        <w:rPr>
          <w:rtl/>
        </w:rPr>
        <w:t>9</w:t>
      </w:r>
      <w:r w:rsidR="00191CDD">
        <w:rPr>
          <w:rtl/>
        </w:rPr>
        <w:t>،ج:</w:t>
      </w:r>
      <w:r w:rsidR="00140CA9">
        <w:rPr>
          <w:rtl/>
        </w:rPr>
        <w:t>38</w:t>
      </w:r>
      <w:r w:rsidR="00191CDD">
        <w:rPr>
          <w:rtl/>
        </w:rPr>
        <w:t>/4</w:t>
      </w:r>
      <w:r w:rsidR="00140CA9">
        <w:rPr>
          <w:rtl/>
        </w:rPr>
        <w:t>2</w:t>
      </w:r>
      <w:r w:rsidR="00191CDD">
        <w:rPr>
          <w:rtl/>
        </w:rPr>
        <w:t xml:space="preserve">. </w:t>
      </w:r>
    </w:p>
    <w:p w:rsidR="00140CA9" w:rsidRDefault="00D7268C" w:rsidP="005E32C9">
      <w:pPr>
        <w:pStyle w:val="libFootnote0"/>
      </w:pPr>
      <w:r>
        <w:rPr>
          <w:rtl/>
        </w:rPr>
        <w:t>(4)</w:t>
      </w:r>
      <w:r w:rsidR="00191CDD">
        <w:rPr>
          <w:rtl/>
        </w:rPr>
        <w:t xml:space="preserve"> ق:کتاب الا</w:t>
      </w:r>
      <w:r w:rsidR="00191CDD">
        <w:rPr>
          <w:rFonts w:hint="cs"/>
          <w:rtl/>
        </w:rPr>
        <w:t>ی</w:t>
      </w:r>
      <w:r w:rsidR="00191CDD">
        <w:rPr>
          <w:rFonts w:hint="eastAsia"/>
          <w:rtl/>
        </w:rPr>
        <w:t>مان</w:t>
      </w:r>
      <w:r w:rsidR="00140CA9">
        <w:rPr>
          <w:rtl/>
        </w:rPr>
        <w:t>138</w:t>
      </w:r>
      <w:r w:rsidR="00191CDD">
        <w:rPr>
          <w:rtl/>
        </w:rPr>
        <w:t>/</w:t>
      </w:r>
      <w:r w:rsidR="00140CA9">
        <w:rPr>
          <w:rtl/>
        </w:rPr>
        <w:t>18</w:t>
      </w:r>
      <w:r w:rsidR="00191CDD">
        <w:rPr>
          <w:rtl/>
        </w:rPr>
        <w:t>/،ج:</w:t>
      </w:r>
      <w:r w:rsidR="00140CA9">
        <w:rPr>
          <w:rtl/>
        </w:rPr>
        <w:t>13</w:t>
      </w:r>
      <w:r w:rsidR="00191CDD">
        <w:rPr>
          <w:rtl/>
        </w:rPr>
        <w:t>6/6</w:t>
      </w:r>
      <w:r w:rsidR="00140CA9">
        <w:rPr>
          <w:rtl/>
        </w:rPr>
        <w:t>8</w:t>
      </w:r>
      <w:r w:rsidR="00191CDD">
        <w:rPr>
          <w:rtl/>
        </w:rPr>
        <w:t xml:space="preserve">. </w:t>
      </w:r>
    </w:p>
    <w:p w:rsidR="00D7268C" w:rsidRDefault="00D7268C" w:rsidP="005E32C9">
      <w:pPr>
        <w:pStyle w:val="libFootnote0"/>
        <w:rPr>
          <w:rtl/>
        </w:rPr>
      </w:pPr>
      <w:r>
        <w:rPr>
          <w:rtl/>
        </w:rPr>
        <w:t>(5)</w:t>
      </w:r>
      <w:r w:rsidR="00191CDD">
        <w:rPr>
          <w:rtl/>
        </w:rPr>
        <w:t xml:space="preserve"> ق:کتاب الأخلاق</w:t>
      </w:r>
      <w:r w:rsidR="00140CA9">
        <w:rPr>
          <w:rtl/>
        </w:rPr>
        <w:t>8</w:t>
      </w:r>
      <w:r w:rsidR="00191CDD">
        <w:rPr>
          <w:rtl/>
        </w:rPr>
        <w:t>6/</w:t>
      </w:r>
      <w:r w:rsidR="00140CA9">
        <w:rPr>
          <w:rtl/>
        </w:rPr>
        <w:t>7</w:t>
      </w:r>
      <w:r w:rsidR="00191CDD">
        <w:rPr>
          <w:rtl/>
        </w:rPr>
        <w:t>/،ج:</w:t>
      </w:r>
      <w:r w:rsidR="00140CA9">
        <w:rPr>
          <w:rtl/>
        </w:rPr>
        <w:t>2</w:t>
      </w:r>
      <w:r w:rsidR="00191CDD">
        <w:rPr>
          <w:rtl/>
        </w:rPr>
        <w:t>4</w:t>
      </w:r>
      <w:r w:rsidR="00140CA9">
        <w:rPr>
          <w:rtl/>
        </w:rPr>
        <w:t>8</w:t>
      </w:r>
      <w:r w:rsidR="00191CDD">
        <w:rPr>
          <w:rtl/>
        </w:rPr>
        <w:t>/</w:t>
      </w:r>
      <w:r w:rsidR="00140CA9">
        <w:rPr>
          <w:rtl/>
        </w:rPr>
        <w:t>70</w:t>
      </w:r>
      <w:r w:rsidR="00191CDD">
        <w:rPr>
          <w:rtl/>
        </w:rPr>
        <w:t>.</w:t>
      </w:r>
    </w:p>
    <w:p w:rsidR="00D7268C" w:rsidRDefault="00D7268C" w:rsidP="000F2A07">
      <w:pPr>
        <w:pStyle w:val="libNormal"/>
        <w:rPr>
          <w:rtl/>
        </w:rPr>
      </w:pPr>
      <w:r>
        <w:rPr>
          <w:rtl/>
        </w:rPr>
        <w:br w:type="page"/>
      </w:r>
    </w:p>
    <w:p w:rsidR="00140CA9" w:rsidRDefault="00191CDD" w:rsidP="00176180">
      <w:pPr>
        <w:pStyle w:val="libNormal0"/>
      </w:pPr>
      <w:r>
        <w:rPr>
          <w:rFonts w:hint="eastAsia"/>
          <w:rtl/>
        </w:rPr>
        <w:t>د</w:t>
      </w:r>
      <w:r>
        <w:rPr>
          <w:rFonts w:hint="cs"/>
          <w:rtl/>
        </w:rPr>
        <w:t>ی</w:t>
      </w:r>
      <w:r>
        <w:rPr>
          <w:rFonts w:hint="eastAsia"/>
          <w:rtl/>
        </w:rPr>
        <w:t>ن</w:t>
      </w:r>
      <w:r>
        <w:rPr>
          <w:rtl/>
        </w:rPr>
        <w:t xml:space="preserve"> اللّه و د</w:t>
      </w:r>
      <w:r>
        <w:rPr>
          <w:rFonts w:hint="cs"/>
          <w:rtl/>
        </w:rPr>
        <w:t>ی</w:t>
      </w:r>
      <w:r>
        <w:rPr>
          <w:rFonts w:hint="eastAsia"/>
          <w:rtl/>
        </w:rPr>
        <w:t>ن</w:t>
      </w:r>
      <w:r>
        <w:rPr>
          <w:rtl/>
        </w:rPr>
        <w:t xml:space="preserve"> ملائکته،فأع</w:t>
      </w:r>
      <w:r>
        <w:rPr>
          <w:rFonts w:hint="cs"/>
          <w:rtl/>
        </w:rPr>
        <w:t>ی</w:t>
      </w:r>
      <w:r>
        <w:rPr>
          <w:rFonts w:hint="eastAsia"/>
          <w:rtl/>
        </w:rPr>
        <w:t>نون</w:t>
      </w:r>
      <w:r>
        <w:rPr>
          <w:rFonts w:hint="cs"/>
          <w:rtl/>
        </w:rPr>
        <w:t>ی</w:t>
      </w:r>
      <w:r>
        <w:rPr>
          <w:rtl/>
        </w:rPr>
        <w:t xml:space="preserve"> بورع و اجتهاد </w:t>
      </w:r>
      <w:r w:rsidRPr="000F2A07">
        <w:rPr>
          <w:rStyle w:val="libFootnotenumChar"/>
          <w:rtl/>
        </w:rPr>
        <w:t>(1)</w:t>
      </w:r>
      <w:r>
        <w:rPr>
          <w:rtl/>
        </w:rPr>
        <w:t xml:space="preserve">. </w:t>
      </w:r>
    </w:p>
    <w:p w:rsidR="00140CA9" w:rsidRDefault="00191CDD" w:rsidP="00176180">
      <w:pPr>
        <w:pStyle w:val="libNormal"/>
      </w:pPr>
      <w:r>
        <w:rPr>
          <w:rFonts w:hint="eastAsia"/>
          <w:rtl/>
        </w:rPr>
        <w:t>کان</w:t>
      </w:r>
      <w:r>
        <w:rPr>
          <w:rtl/>
        </w:rPr>
        <w:t xml:space="preserve"> </w:t>
      </w:r>
      <w:r>
        <w:rPr>
          <w:rFonts w:hint="cs"/>
          <w:rtl/>
        </w:rPr>
        <w:t>ی</w:t>
      </w:r>
      <w:r>
        <w:rPr>
          <w:rFonts w:hint="eastAsia"/>
          <w:rtl/>
        </w:rPr>
        <w:t>سمع</w:t>
      </w:r>
      <w:r>
        <w:rPr>
          <w:rtl/>
        </w:rPr>
        <w:t xml:space="preserve"> إبراه</w:t>
      </w:r>
      <w:r>
        <w:rPr>
          <w:rFonts w:hint="cs"/>
          <w:rtl/>
        </w:rPr>
        <w:t>ی</w:t>
      </w:r>
      <w:r>
        <w:rPr>
          <w:rFonts w:hint="eastAsia"/>
          <w:rtl/>
        </w:rPr>
        <w:t>م</w:t>
      </w:r>
      <w:r>
        <w:rPr>
          <w:rtl/>
        </w:rPr>
        <w:t xml:space="preserve"> الکرخ</w:t>
      </w:r>
      <w:r>
        <w:rPr>
          <w:rFonts w:hint="cs"/>
          <w:rtl/>
        </w:rPr>
        <w:t>ی</w:t>
      </w:r>
      <w:r>
        <w:rPr>
          <w:rtl/>
        </w:rPr>
        <w:t xml:space="preserve"> </w:t>
      </w:r>
      <w:r w:rsidRPr="000F2A07">
        <w:rPr>
          <w:rStyle w:val="libFootnotenumChar"/>
          <w:rtl/>
        </w:rPr>
        <w:t>(2)</w:t>
      </w:r>
    </w:p>
    <w:p w:rsidR="00140CA9" w:rsidRDefault="00191CDD" w:rsidP="00191CDD">
      <w:pPr>
        <w:pStyle w:val="libNormal"/>
      </w:pPr>
      <w:r>
        <w:rPr>
          <w:rFonts w:hint="eastAsia"/>
          <w:rtl/>
        </w:rPr>
        <w:t>من</w:t>
      </w:r>
      <w:r>
        <w:rPr>
          <w:rtl/>
        </w:rPr>
        <w:t xml:space="preserve"> الصادق </w:t>
      </w:r>
      <w:r w:rsidR="00F2741C" w:rsidRPr="00F2741C">
        <w:rPr>
          <w:rStyle w:val="libAlaemChar"/>
          <w:rtl/>
        </w:rPr>
        <w:t>عليه‌السلام</w:t>
      </w:r>
      <w:r>
        <w:rPr>
          <w:rtl/>
        </w:rPr>
        <w:t xml:space="preserve"> حد</w:t>
      </w:r>
      <w:r>
        <w:rPr>
          <w:rFonts w:hint="cs"/>
          <w:rtl/>
        </w:rPr>
        <w:t>ی</w:t>
      </w:r>
      <w:r>
        <w:rPr>
          <w:rFonts w:hint="eastAsia"/>
          <w:rtl/>
        </w:rPr>
        <w:t>ثا</w:t>
      </w:r>
      <w:r>
        <w:rPr>
          <w:rtl/>
        </w:rPr>
        <w:t xml:space="preserve"> اذ دخل رجل من موال</w:t>
      </w:r>
      <w:r>
        <w:rPr>
          <w:rFonts w:hint="cs"/>
          <w:rtl/>
        </w:rPr>
        <w:t>ی</w:t>
      </w:r>
      <w:r>
        <w:rPr>
          <w:rtl/>
        </w:rPr>
        <w:t xml:space="preserve"> بن</w:t>
      </w:r>
      <w:r>
        <w:rPr>
          <w:rFonts w:hint="cs"/>
          <w:rtl/>
        </w:rPr>
        <w:t>ی</w:t>
      </w:r>
      <w:r>
        <w:rPr>
          <w:rtl/>
        </w:rPr>
        <w:t xml:space="preserve"> أم</w:t>
      </w:r>
      <w:r>
        <w:rPr>
          <w:rFonts w:hint="cs"/>
          <w:rtl/>
        </w:rPr>
        <w:t>یّ</w:t>
      </w:r>
      <w:r>
        <w:rPr>
          <w:rFonts w:hint="eastAsia"/>
          <w:rtl/>
        </w:rPr>
        <w:t>ه</w:t>
      </w:r>
      <w:r>
        <w:rPr>
          <w:rtl/>
        </w:rPr>
        <w:t xml:space="preserve"> فانقطع الکلام،فعاد ال</w:t>
      </w:r>
      <w:r>
        <w:rPr>
          <w:rFonts w:hint="cs"/>
          <w:rtl/>
        </w:rPr>
        <w:t>ی</w:t>
      </w:r>
      <w:r>
        <w:rPr>
          <w:rtl/>
        </w:rPr>
        <w:t xml:space="preserve"> الصادق </w:t>
      </w:r>
      <w:r w:rsidR="00F2741C" w:rsidRPr="00F2741C">
        <w:rPr>
          <w:rStyle w:val="libAlaemChar"/>
          <w:rtl/>
        </w:rPr>
        <w:t>عليه‌السلام</w:t>
      </w:r>
      <w:r>
        <w:rPr>
          <w:rtl/>
        </w:rPr>
        <w:t xml:space="preserve"> أحد عشر </w:t>
      </w:r>
      <w:r w:rsidRPr="000F2A07">
        <w:rPr>
          <w:rStyle w:val="libFootnotenumChar"/>
          <w:rtl/>
        </w:rPr>
        <w:t>(3)</w:t>
      </w:r>
      <w:r>
        <w:rPr>
          <w:rtl/>
        </w:rPr>
        <w:t xml:space="preserve">. </w:t>
      </w:r>
      <w:r w:rsidR="00176180">
        <w:rPr>
          <w:rFonts w:hint="cs"/>
          <w:rtl/>
        </w:rPr>
        <w:t xml:space="preserve">مرّة لتتمة الكلام فما قدر على ذلك، الى أن سمع منه في السنة الثانية </w:t>
      </w:r>
      <w:r w:rsidR="00176180" w:rsidRPr="00176180">
        <w:rPr>
          <w:rStyle w:val="libFootnotenumChar"/>
          <w:rFonts w:hint="cs"/>
          <w:rtl/>
        </w:rPr>
        <w:t>(4)</w:t>
      </w:r>
      <w:r w:rsidR="00176180">
        <w:rPr>
          <w:rFonts w:hint="cs"/>
          <w:rtl/>
        </w:rPr>
        <w:t>.</w:t>
      </w:r>
    </w:p>
    <w:p w:rsidR="00140CA9" w:rsidRDefault="00191CDD" w:rsidP="00176180">
      <w:pPr>
        <w:pStyle w:val="libNormal"/>
      </w:pPr>
      <w:r w:rsidRPr="00176180">
        <w:rPr>
          <w:rStyle w:val="libBold1Char"/>
          <w:rFonts w:hint="eastAsia"/>
          <w:rtl/>
        </w:rPr>
        <w:t>مهج</w:t>
      </w:r>
      <w:r w:rsidRPr="00176180">
        <w:rPr>
          <w:rStyle w:val="libBold1Char"/>
          <w:rtl/>
        </w:rPr>
        <w:t xml:space="preserve"> </w:t>
      </w:r>
      <w:r w:rsidRPr="00176180">
        <w:rPr>
          <w:rStyle w:val="libBold1Char"/>
          <w:rFonts w:hint="eastAsia"/>
          <w:rtl/>
        </w:rPr>
        <w:t>الدعوات</w:t>
      </w:r>
      <w:r>
        <w:rPr>
          <w:rtl/>
        </w:rPr>
        <w:t>: کان جماعه من خواصّ موس</w:t>
      </w:r>
      <w:r>
        <w:rPr>
          <w:rFonts w:hint="cs"/>
          <w:rtl/>
        </w:rPr>
        <w:t>ی</w:t>
      </w:r>
      <w:r>
        <w:rPr>
          <w:rtl/>
        </w:rPr>
        <w:t xml:space="preserve"> بن جعفر </w:t>
      </w:r>
      <w:r w:rsidR="00F2741C" w:rsidRPr="00F2741C">
        <w:rPr>
          <w:rStyle w:val="libAlaemChar"/>
          <w:rtl/>
        </w:rPr>
        <w:t>عليهما‌السلام</w:t>
      </w:r>
      <w:r>
        <w:rPr>
          <w:rtl/>
        </w:rPr>
        <w:t xml:space="preserve"> من أهل ب</w:t>
      </w:r>
      <w:r>
        <w:rPr>
          <w:rFonts w:hint="cs"/>
          <w:rtl/>
        </w:rPr>
        <w:t>ی</w:t>
      </w:r>
      <w:r>
        <w:rPr>
          <w:rFonts w:hint="eastAsia"/>
          <w:rtl/>
        </w:rPr>
        <w:t>ته</w:t>
      </w:r>
      <w:r>
        <w:rPr>
          <w:rtl/>
        </w:rPr>
        <w:t xml:space="preserve"> و ش</w:t>
      </w:r>
      <w:r>
        <w:rPr>
          <w:rFonts w:hint="cs"/>
          <w:rtl/>
        </w:rPr>
        <w:t>ی</w:t>
      </w:r>
      <w:r>
        <w:rPr>
          <w:rFonts w:hint="eastAsia"/>
          <w:rtl/>
        </w:rPr>
        <w:t>عته</w:t>
      </w:r>
      <w:r>
        <w:rPr>
          <w:rtl/>
        </w:rPr>
        <w:t xml:space="preserve"> ف</w:t>
      </w:r>
      <w:r>
        <w:rPr>
          <w:rFonts w:hint="cs"/>
          <w:rtl/>
        </w:rPr>
        <w:t>ی</w:t>
      </w:r>
      <w:r>
        <w:rPr>
          <w:rtl/>
        </w:rPr>
        <w:t xml:space="preserve"> أکمامهم ألواح أبنوس لطاف </w:t>
      </w:r>
      <w:r>
        <w:rPr>
          <w:rFonts w:hint="cs"/>
          <w:rtl/>
        </w:rPr>
        <w:t>ی</w:t>
      </w:r>
      <w:r>
        <w:rPr>
          <w:rFonts w:hint="eastAsia"/>
          <w:rtl/>
        </w:rPr>
        <w:t>حضرون</w:t>
      </w:r>
      <w:r>
        <w:rPr>
          <w:rtl/>
        </w:rPr>
        <w:t xml:space="preserve"> عنده </w:t>
      </w:r>
      <w:r>
        <w:rPr>
          <w:rFonts w:hint="cs"/>
          <w:rtl/>
        </w:rPr>
        <w:t>ی</w:t>
      </w:r>
      <w:r>
        <w:rPr>
          <w:rFonts w:hint="eastAsia"/>
          <w:rtl/>
        </w:rPr>
        <w:t>کتبون</w:t>
      </w:r>
      <w:r>
        <w:rPr>
          <w:rtl/>
        </w:rPr>
        <w:t xml:space="preserve"> ف</w:t>
      </w:r>
      <w:r>
        <w:rPr>
          <w:rFonts w:hint="cs"/>
          <w:rtl/>
        </w:rPr>
        <w:t>ی</w:t>
      </w:r>
      <w:r>
        <w:rPr>
          <w:rFonts w:hint="eastAsia"/>
          <w:rtl/>
        </w:rPr>
        <w:t>ها</w:t>
      </w:r>
      <w:r>
        <w:rPr>
          <w:rtl/>
        </w:rPr>
        <w:t xml:space="preserve"> ما أفت</w:t>
      </w:r>
      <w:r>
        <w:rPr>
          <w:rFonts w:hint="cs"/>
          <w:rtl/>
        </w:rPr>
        <w:t>ی</w:t>
      </w:r>
      <w:r>
        <w:rPr>
          <w:rtl/>
        </w:rPr>
        <w:t xml:space="preserve"> و نطق به(سلام اللّه عل</w:t>
      </w:r>
      <w:r>
        <w:rPr>
          <w:rFonts w:hint="cs"/>
          <w:rtl/>
        </w:rPr>
        <w:t>ی</w:t>
      </w:r>
      <w:r>
        <w:rPr>
          <w:rFonts w:hint="eastAsia"/>
          <w:rtl/>
        </w:rPr>
        <w:t>ه</w:t>
      </w:r>
      <w:r>
        <w:rPr>
          <w:rtl/>
        </w:rPr>
        <w:t xml:space="preserve">) </w:t>
      </w:r>
      <w:r w:rsidRPr="000F2A07">
        <w:rPr>
          <w:rStyle w:val="libFootnotenumChar"/>
          <w:rtl/>
        </w:rPr>
        <w:t>(</w:t>
      </w:r>
      <w:r w:rsidR="00176180">
        <w:rPr>
          <w:rStyle w:val="libFootnotenumChar"/>
          <w:rFonts w:hint="cs"/>
          <w:rtl/>
        </w:rPr>
        <w:t>5</w:t>
      </w:r>
      <w:r w:rsidRPr="000F2A07">
        <w:rPr>
          <w:rStyle w:val="libFootnotenumChar"/>
          <w:rtl/>
        </w:rPr>
        <w:t>)</w:t>
      </w:r>
      <w:r>
        <w:rPr>
          <w:rtl/>
        </w:rPr>
        <w:t xml:space="preserve">. </w:t>
      </w:r>
    </w:p>
    <w:p w:rsidR="00140CA9" w:rsidRDefault="00191CDD" w:rsidP="00191CDD">
      <w:pPr>
        <w:pStyle w:val="libNormal"/>
      </w:pPr>
      <w:r>
        <w:rPr>
          <w:rFonts w:hint="eastAsia"/>
          <w:rtl/>
        </w:rPr>
        <w:t>ذکر</w:t>
      </w:r>
      <w:r>
        <w:rPr>
          <w:rtl/>
        </w:rPr>
        <w:t xml:space="preserve"> الحد</w:t>
      </w:r>
      <w:r>
        <w:rPr>
          <w:rFonts w:hint="cs"/>
          <w:rtl/>
        </w:rPr>
        <w:t>ی</w:t>
      </w:r>
      <w:r>
        <w:rPr>
          <w:rFonts w:hint="eastAsia"/>
          <w:rtl/>
        </w:rPr>
        <w:t>ث</w:t>
      </w:r>
      <w:r>
        <w:rPr>
          <w:rtl/>
        </w:rPr>
        <w:t xml:space="preserve"> الذ</w:t>
      </w:r>
      <w:r>
        <w:rPr>
          <w:rFonts w:hint="cs"/>
          <w:rtl/>
        </w:rPr>
        <w:t>ی</w:t>
      </w:r>
      <w:r>
        <w:rPr>
          <w:rtl/>
        </w:rPr>
        <w:t xml:space="preserve"> رواه أبو الحسن الرضا </w:t>
      </w:r>
      <w:r w:rsidR="00F2741C" w:rsidRPr="00F2741C">
        <w:rPr>
          <w:rStyle w:val="libAlaemChar"/>
          <w:rtl/>
        </w:rPr>
        <w:t>عليه‌السلام</w:t>
      </w:r>
      <w:r>
        <w:rPr>
          <w:rtl/>
        </w:rPr>
        <w:t xml:space="preserve"> عن آبائه </w:t>
      </w:r>
      <w:r w:rsidR="00F2741C" w:rsidRPr="00F2741C">
        <w:rPr>
          <w:rStyle w:val="libAlaemChar"/>
          <w:rtl/>
        </w:rPr>
        <w:t>عليهم‌السلام</w:t>
      </w:r>
      <w:r>
        <w:rPr>
          <w:rtl/>
        </w:rPr>
        <w:t xml:space="preserve"> عن اللّه تعال</w:t>
      </w:r>
      <w:r>
        <w:rPr>
          <w:rFonts w:hint="cs"/>
          <w:rtl/>
        </w:rPr>
        <w:t>ی</w:t>
      </w:r>
      <w:r>
        <w:rPr>
          <w:rtl/>
        </w:rPr>
        <w:t xml:space="preserve"> بن</w:t>
      </w:r>
      <w:r>
        <w:rPr>
          <w:rFonts w:hint="cs"/>
          <w:rtl/>
        </w:rPr>
        <w:t>ی</w:t>
      </w:r>
      <w:r>
        <w:rPr>
          <w:rFonts w:hint="eastAsia"/>
          <w:rtl/>
        </w:rPr>
        <w:t>سابور</w:t>
      </w:r>
      <w:r>
        <w:rPr>
          <w:rtl/>
        </w:rPr>
        <w:t xml:space="preserve"> و عدّ من المحابر أربع و عشرون ألفا سو</w:t>
      </w:r>
      <w:r>
        <w:rPr>
          <w:rFonts w:hint="cs"/>
          <w:rtl/>
        </w:rPr>
        <w:t>ی</w:t>
      </w:r>
      <w:r>
        <w:rPr>
          <w:rtl/>
        </w:rPr>
        <w:t xml:space="preserve"> الدو</w:t>
      </w:r>
      <w:r>
        <w:rPr>
          <w:rFonts w:hint="cs"/>
          <w:rtl/>
        </w:rPr>
        <w:t>یّ</w:t>
      </w:r>
      <w:r>
        <w:rPr>
          <w:rtl/>
        </w:rPr>
        <w:t xml:space="preserve">. </w:t>
      </w:r>
    </w:p>
    <w:p w:rsidR="00176180" w:rsidRDefault="00191CDD" w:rsidP="00176180">
      <w:pPr>
        <w:pStyle w:val="libCenterBold1"/>
        <w:rPr>
          <w:rtl/>
        </w:rPr>
      </w:pPr>
      <w:r>
        <w:rPr>
          <w:rFonts w:hint="eastAsia"/>
          <w:rtl/>
        </w:rPr>
        <w:t>حد</w:t>
      </w:r>
      <w:r>
        <w:rPr>
          <w:rFonts w:hint="cs"/>
          <w:rtl/>
        </w:rPr>
        <w:t>ی</w:t>
      </w:r>
      <w:r>
        <w:rPr>
          <w:rFonts w:hint="eastAsia"/>
          <w:rtl/>
        </w:rPr>
        <w:t>ث</w:t>
      </w:r>
      <w:r>
        <w:rPr>
          <w:rtl/>
        </w:rPr>
        <w:t xml:space="preserve"> سلسله </w:t>
      </w:r>
      <w:r w:rsidR="00176180">
        <w:rPr>
          <w:rtl/>
        </w:rPr>
        <w:t>الذهب</w:t>
      </w:r>
    </w:p>
    <w:p w:rsidR="00140CA9" w:rsidRDefault="00191CDD" w:rsidP="00191CDD">
      <w:pPr>
        <w:pStyle w:val="libNormal"/>
      </w:pPr>
      <w:r w:rsidRPr="00176180">
        <w:rPr>
          <w:rStyle w:val="libBold1Char"/>
          <w:rFonts w:hint="eastAsia"/>
          <w:rtl/>
        </w:rPr>
        <w:t>کشف</w:t>
      </w:r>
      <w:r w:rsidRPr="00176180">
        <w:rPr>
          <w:rStyle w:val="libBold1Char"/>
          <w:rtl/>
        </w:rPr>
        <w:t xml:space="preserve"> الغمّه</w:t>
      </w:r>
      <w:r>
        <w:rPr>
          <w:rtl/>
        </w:rPr>
        <w:t>:عن کتاب تار</w:t>
      </w:r>
      <w:r>
        <w:rPr>
          <w:rFonts w:hint="cs"/>
          <w:rtl/>
        </w:rPr>
        <w:t>ی</w:t>
      </w:r>
      <w:r>
        <w:rPr>
          <w:rFonts w:hint="eastAsia"/>
          <w:rtl/>
        </w:rPr>
        <w:t>خ</w:t>
      </w:r>
      <w:r>
        <w:rPr>
          <w:rtl/>
        </w:rPr>
        <w:t xml:space="preserve"> ن</w:t>
      </w:r>
      <w:r>
        <w:rPr>
          <w:rFonts w:hint="cs"/>
          <w:rtl/>
        </w:rPr>
        <w:t>ی</w:t>
      </w:r>
      <w:r>
        <w:rPr>
          <w:rFonts w:hint="eastAsia"/>
          <w:rtl/>
        </w:rPr>
        <w:t>سابور</w:t>
      </w:r>
      <w:r>
        <w:rPr>
          <w:rtl/>
        </w:rPr>
        <w:t>: انّ عل</w:t>
      </w:r>
      <w:r>
        <w:rPr>
          <w:rFonts w:hint="cs"/>
          <w:rtl/>
        </w:rPr>
        <w:t>یّ</w:t>
      </w:r>
      <w:r>
        <w:rPr>
          <w:rtl/>
        </w:rPr>
        <w:t xml:space="preserve"> بن موس</w:t>
      </w:r>
      <w:r>
        <w:rPr>
          <w:rFonts w:hint="cs"/>
          <w:rtl/>
        </w:rPr>
        <w:t>ی</w:t>
      </w:r>
      <w:r>
        <w:rPr>
          <w:rtl/>
        </w:rPr>
        <w:t xml:space="preserve"> الرضا </w:t>
      </w:r>
      <w:r w:rsidR="00F2741C" w:rsidRPr="00F2741C">
        <w:rPr>
          <w:rStyle w:val="libAlaemChar"/>
          <w:rtl/>
        </w:rPr>
        <w:t>عليهما‌السلام</w:t>
      </w:r>
      <w:r>
        <w:rPr>
          <w:rtl/>
        </w:rPr>
        <w:t xml:space="preserve"> لمّا دخل ال</w:t>
      </w:r>
      <w:r>
        <w:rPr>
          <w:rFonts w:hint="cs"/>
          <w:rtl/>
        </w:rPr>
        <w:t>ی</w:t>
      </w:r>
      <w:r>
        <w:rPr>
          <w:rtl/>
        </w:rPr>
        <w:t xml:space="preserve"> ن</w:t>
      </w:r>
      <w:r>
        <w:rPr>
          <w:rFonts w:hint="cs"/>
          <w:rtl/>
        </w:rPr>
        <w:t>ی</w:t>
      </w:r>
      <w:r>
        <w:rPr>
          <w:rFonts w:hint="eastAsia"/>
          <w:rtl/>
        </w:rPr>
        <w:t>سابور</w:t>
      </w:r>
      <w:r>
        <w:rPr>
          <w:rtl/>
        </w:rPr>
        <w:t xml:space="preserve"> ف</w:t>
      </w:r>
      <w:r>
        <w:rPr>
          <w:rFonts w:hint="cs"/>
          <w:rtl/>
        </w:rPr>
        <w:t>ی</w:t>
      </w:r>
      <w:r>
        <w:rPr>
          <w:rtl/>
        </w:rPr>
        <w:t xml:space="preserve"> السفره الت</w:t>
      </w:r>
      <w:r>
        <w:rPr>
          <w:rFonts w:hint="cs"/>
          <w:rtl/>
        </w:rPr>
        <w:t>ی</w:t>
      </w:r>
      <w:r>
        <w:rPr>
          <w:rtl/>
        </w:rPr>
        <w:t xml:space="preserve"> خصّ ف</w:t>
      </w:r>
      <w:r>
        <w:rPr>
          <w:rFonts w:hint="cs"/>
          <w:rtl/>
        </w:rPr>
        <w:t>ی</w:t>
      </w:r>
      <w:r>
        <w:rPr>
          <w:rFonts w:hint="eastAsia"/>
          <w:rtl/>
        </w:rPr>
        <w:t>ها</w:t>
      </w:r>
      <w:r>
        <w:rPr>
          <w:rtl/>
        </w:rPr>
        <w:t xml:space="preserve"> بفض</w:t>
      </w:r>
      <w:r>
        <w:rPr>
          <w:rFonts w:hint="cs"/>
          <w:rtl/>
        </w:rPr>
        <w:t>ی</w:t>
      </w:r>
      <w:r>
        <w:rPr>
          <w:rFonts w:hint="eastAsia"/>
          <w:rtl/>
        </w:rPr>
        <w:t>له</w:t>
      </w:r>
      <w:r>
        <w:rPr>
          <w:rtl/>
        </w:rPr>
        <w:t xml:space="preserve"> الشهاده،کان ف</w:t>
      </w:r>
      <w:r>
        <w:rPr>
          <w:rFonts w:hint="cs"/>
          <w:rtl/>
        </w:rPr>
        <w:t>ی</w:t>
      </w:r>
      <w:r>
        <w:rPr>
          <w:rtl/>
        </w:rPr>
        <w:t xml:space="preserve"> مهد عل</w:t>
      </w:r>
      <w:r>
        <w:rPr>
          <w:rFonts w:hint="cs"/>
          <w:rtl/>
        </w:rPr>
        <w:t>ی</w:t>
      </w:r>
      <w:r>
        <w:rPr>
          <w:rtl/>
        </w:rPr>
        <w:t xml:space="preserve"> بغله شهباء عل</w:t>
      </w:r>
      <w:r>
        <w:rPr>
          <w:rFonts w:hint="cs"/>
          <w:rtl/>
        </w:rPr>
        <w:t>ی</w:t>
      </w:r>
      <w:r>
        <w:rPr>
          <w:rFonts w:hint="eastAsia"/>
          <w:rtl/>
        </w:rPr>
        <w:t>ها</w:t>
      </w:r>
      <w:r>
        <w:rPr>
          <w:rtl/>
        </w:rPr>
        <w:t xml:space="preserve"> مرکب من فضّه خالصه،فعرض له ف</w:t>
      </w:r>
      <w:r>
        <w:rPr>
          <w:rFonts w:hint="cs"/>
          <w:rtl/>
        </w:rPr>
        <w:t>ی</w:t>
      </w:r>
      <w:r>
        <w:rPr>
          <w:rtl/>
        </w:rPr>
        <w:t xml:space="preserve"> السوق الإمامان الحافظان للأحاد</w:t>
      </w:r>
      <w:r>
        <w:rPr>
          <w:rFonts w:hint="cs"/>
          <w:rtl/>
        </w:rPr>
        <w:t>ی</w:t>
      </w:r>
      <w:r>
        <w:rPr>
          <w:rFonts w:hint="eastAsia"/>
          <w:rtl/>
        </w:rPr>
        <w:t>ث</w:t>
      </w:r>
      <w:r>
        <w:rPr>
          <w:rtl/>
        </w:rPr>
        <w:t xml:space="preserve"> النبو</w:t>
      </w:r>
      <w:r>
        <w:rPr>
          <w:rFonts w:hint="cs"/>
          <w:rtl/>
        </w:rPr>
        <w:t>یّ</w:t>
      </w:r>
      <w:r>
        <w:rPr>
          <w:rFonts w:hint="eastAsia"/>
          <w:rtl/>
        </w:rPr>
        <w:t>ه</w:t>
      </w:r>
      <w:r>
        <w:rPr>
          <w:rtl/>
        </w:rPr>
        <w:t xml:space="preserve"> أبو زرعه و محمّد بن </w:t>
      </w:r>
      <w:r>
        <w:rPr>
          <w:rFonts w:hint="eastAsia"/>
          <w:rtl/>
        </w:rPr>
        <w:t>أسلم</w:t>
      </w:r>
      <w:r>
        <w:rPr>
          <w:rtl/>
        </w:rPr>
        <w:t xml:space="preserve"> الطوس</w:t>
      </w:r>
      <w:r>
        <w:rPr>
          <w:rFonts w:hint="cs"/>
          <w:rtl/>
        </w:rPr>
        <w:t>یّ</w:t>
      </w:r>
      <w:r>
        <w:rPr>
          <w:rtl/>
        </w:rPr>
        <w:t xml:space="preserve"> </w:t>
      </w:r>
      <w:r w:rsidR="00483133" w:rsidRPr="00483133">
        <w:rPr>
          <w:rStyle w:val="libAlaemChar"/>
          <w:rtl/>
        </w:rPr>
        <w:t>رحمه‌الله</w:t>
      </w:r>
      <w:r>
        <w:rPr>
          <w:rtl/>
        </w:rPr>
        <w:t xml:space="preserve"> فقالا:أ</w:t>
      </w:r>
      <w:r>
        <w:rPr>
          <w:rFonts w:hint="cs"/>
          <w:rtl/>
        </w:rPr>
        <w:t>یّ</w:t>
      </w:r>
      <w:r>
        <w:rPr>
          <w:rFonts w:hint="eastAsia"/>
          <w:rtl/>
        </w:rPr>
        <w:t>ها</w:t>
      </w:r>
      <w:r>
        <w:rPr>
          <w:rtl/>
        </w:rPr>
        <w:t xml:space="preserve"> الس</w:t>
      </w:r>
      <w:r>
        <w:rPr>
          <w:rFonts w:hint="cs"/>
          <w:rtl/>
        </w:rPr>
        <w:t>یّ</w:t>
      </w:r>
      <w:r>
        <w:rPr>
          <w:rFonts w:hint="eastAsia"/>
          <w:rtl/>
        </w:rPr>
        <w:t>د</w:t>
      </w:r>
      <w:r>
        <w:rPr>
          <w:rtl/>
        </w:rPr>
        <w:t xml:space="preserve"> بن الساده،أ</w:t>
      </w:r>
      <w:r>
        <w:rPr>
          <w:rFonts w:hint="cs"/>
          <w:rtl/>
        </w:rPr>
        <w:t>یّ</w:t>
      </w:r>
      <w:r>
        <w:rPr>
          <w:rFonts w:hint="eastAsia"/>
          <w:rtl/>
        </w:rPr>
        <w:t>ها</w:t>
      </w:r>
      <w:r>
        <w:rPr>
          <w:rtl/>
        </w:rPr>
        <w:t xml:space="preserve"> الامام و ابن الأئمه،أ</w:t>
      </w:r>
      <w:r>
        <w:rPr>
          <w:rFonts w:hint="cs"/>
          <w:rtl/>
        </w:rPr>
        <w:t>یّ</w:t>
      </w:r>
      <w:r>
        <w:rPr>
          <w:rFonts w:hint="eastAsia"/>
          <w:rtl/>
        </w:rPr>
        <w:t>ها</w:t>
      </w:r>
      <w:r>
        <w:rPr>
          <w:rtl/>
        </w:rPr>
        <w:t xml:space="preserve"> السلاله الطاهره الرض</w:t>
      </w:r>
      <w:r>
        <w:rPr>
          <w:rFonts w:hint="cs"/>
          <w:rtl/>
        </w:rPr>
        <w:t>ی</w:t>
      </w:r>
      <w:r>
        <w:rPr>
          <w:rFonts w:hint="eastAsia"/>
          <w:rtl/>
        </w:rPr>
        <w:t>ه،أ</w:t>
      </w:r>
      <w:r>
        <w:rPr>
          <w:rFonts w:hint="cs"/>
          <w:rtl/>
        </w:rPr>
        <w:t>یّ</w:t>
      </w:r>
      <w:r>
        <w:rPr>
          <w:rFonts w:hint="eastAsia"/>
          <w:rtl/>
        </w:rPr>
        <w:t>ها</w:t>
      </w:r>
      <w:r>
        <w:rPr>
          <w:rtl/>
        </w:rPr>
        <w:t xml:space="preserve"> الخلاصه الزک</w:t>
      </w:r>
      <w:r>
        <w:rPr>
          <w:rFonts w:hint="cs"/>
          <w:rtl/>
        </w:rPr>
        <w:t>ی</w:t>
      </w:r>
      <w:r>
        <w:rPr>
          <w:rFonts w:hint="eastAsia"/>
          <w:rtl/>
        </w:rPr>
        <w:t>ه</w:t>
      </w:r>
      <w:r>
        <w:rPr>
          <w:rtl/>
        </w:rPr>
        <w:t xml:space="preserve"> النبو</w:t>
      </w:r>
      <w:r>
        <w:rPr>
          <w:rFonts w:hint="cs"/>
          <w:rtl/>
        </w:rPr>
        <w:t>یّ</w:t>
      </w:r>
      <w:r>
        <w:rPr>
          <w:rFonts w:hint="eastAsia"/>
          <w:rtl/>
        </w:rPr>
        <w:t>ه،بحقّ</w:t>
      </w:r>
      <w:r>
        <w:rPr>
          <w:rtl/>
        </w:rPr>
        <w:t xml:space="preserve"> آبائک الأطهر</w:t>
      </w:r>
      <w:r>
        <w:rPr>
          <w:rFonts w:hint="cs"/>
          <w:rtl/>
        </w:rPr>
        <w:t>ی</w:t>
      </w:r>
      <w:r>
        <w:rPr>
          <w:rFonts w:hint="eastAsia"/>
          <w:rtl/>
        </w:rPr>
        <w:t>ن</w:t>
      </w:r>
      <w:r>
        <w:rPr>
          <w:rtl/>
        </w:rPr>
        <w:t xml:space="preserve"> و أسلافک الأکرم</w:t>
      </w:r>
      <w:r>
        <w:rPr>
          <w:rFonts w:hint="cs"/>
          <w:rtl/>
        </w:rPr>
        <w:t>ی</w:t>
      </w:r>
      <w:r>
        <w:rPr>
          <w:rFonts w:hint="eastAsia"/>
          <w:rtl/>
        </w:rPr>
        <w:t>ن</w:t>
      </w:r>
      <w:r>
        <w:rPr>
          <w:rtl/>
        </w:rPr>
        <w:t xml:space="preserve"> الاّ أر</w:t>
      </w:r>
      <w:r>
        <w:rPr>
          <w:rFonts w:hint="cs"/>
          <w:rtl/>
        </w:rPr>
        <w:t>ی</w:t>
      </w:r>
      <w:r>
        <w:rPr>
          <w:rFonts w:hint="eastAsia"/>
          <w:rtl/>
        </w:rPr>
        <w:t>تنا</w:t>
      </w:r>
      <w:r>
        <w:rPr>
          <w:rtl/>
        </w:rPr>
        <w:t xml:space="preserve"> وجهک المبارک الم</w:t>
      </w:r>
      <w:r>
        <w:rPr>
          <w:rFonts w:hint="cs"/>
          <w:rtl/>
        </w:rPr>
        <w:t>ی</w:t>
      </w:r>
      <w:r>
        <w:rPr>
          <w:rFonts w:hint="eastAsia"/>
          <w:rtl/>
        </w:rPr>
        <w:t>مون</w:t>
      </w:r>
      <w:r>
        <w:rPr>
          <w:rtl/>
        </w:rPr>
        <w:t xml:space="preserve"> و رو</w:t>
      </w:r>
      <w:r>
        <w:rPr>
          <w:rFonts w:hint="cs"/>
          <w:rtl/>
        </w:rPr>
        <w:t>ی</w:t>
      </w:r>
      <w:r>
        <w:rPr>
          <w:rFonts w:hint="eastAsia"/>
          <w:rtl/>
        </w:rPr>
        <w:t>ت</w:t>
      </w:r>
      <w:r>
        <w:rPr>
          <w:rtl/>
        </w:rPr>
        <w:t xml:space="preserve"> لنا حد</w:t>
      </w:r>
      <w:r>
        <w:rPr>
          <w:rFonts w:hint="cs"/>
          <w:rtl/>
        </w:rPr>
        <w:t>ی</w:t>
      </w:r>
      <w:r>
        <w:rPr>
          <w:rFonts w:hint="eastAsia"/>
          <w:rtl/>
        </w:rPr>
        <w:t>ثا</w:t>
      </w:r>
      <w:r>
        <w:rPr>
          <w:rtl/>
        </w:rPr>
        <w:t xml:space="preserve"> عن آبائک عن جدّک نذکرک به،فاست</w:t>
      </w:r>
      <w:r>
        <w:rPr>
          <w:rFonts w:hint="eastAsia"/>
          <w:rtl/>
        </w:rPr>
        <w:t>وقف</w:t>
      </w:r>
      <w:r>
        <w:rPr>
          <w:rtl/>
        </w:rPr>
        <w:t xml:space="preserve"> البغله و رفع المظلّه و أقرّ ع</w:t>
      </w:r>
      <w:r>
        <w:rPr>
          <w:rFonts w:hint="cs"/>
          <w:rtl/>
        </w:rPr>
        <w:t>ی</w:t>
      </w:r>
      <w:r>
        <w:rPr>
          <w:rFonts w:hint="eastAsia"/>
          <w:rtl/>
        </w:rPr>
        <w:t>ون</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73</w:t>
      </w:r>
      <w:r w:rsidR="00191CDD">
        <w:rPr>
          <w:rtl/>
        </w:rPr>
        <w:t>/</w:t>
      </w:r>
      <w:r w:rsidR="00140CA9">
        <w:rPr>
          <w:rtl/>
        </w:rPr>
        <w:t>1</w:t>
      </w:r>
      <w:r w:rsidR="00191CDD">
        <w:rPr>
          <w:rtl/>
        </w:rPr>
        <w:t>5/،ج:</w:t>
      </w:r>
      <w:r w:rsidR="00140CA9">
        <w:rPr>
          <w:rtl/>
        </w:rPr>
        <w:t>2</w:t>
      </w:r>
      <w:r w:rsidR="00191CDD">
        <w:rPr>
          <w:rtl/>
        </w:rPr>
        <w:t>6</w:t>
      </w:r>
      <w:r w:rsidR="00140CA9">
        <w:rPr>
          <w:rtl/>
        </w:rPr>
        <w:t>0</w:t>
      </w:r>
      <w:r w:rsidR="00191CDD">
        <w:rPr>
          <w:rtl/>
        </w:rPr>
        <w:t>/</w:t>
      </w:r>
      <w:r w:rsidR="00140CA9">
        <w:rPr>
          <w:rtl/>
        </w:rPr>
        <w:t>7</w:t>
      </w:r>
      <w:r w:rsidR="00191CDD">
        <w:rPr>
          <w:rtl/>
        </w:rPr>
        <w:t xml:space="preserve">4. </w:t>
      </w:r>
    </w:p>
    <w:p w:rsidR="00140CA9" w:rsidRDefault="00D7268C" w:rsidP="005E32C9">
      <w:pPr>
        <w:pStyle w:val="libFootnote0"/>
      </w:pPr>
      <w:r>
        <w:rPr>
          <w:rtl/>
        </w:rPr>
        <w:t>(2)</w:t>
      </w:r>
      <w:r w:rsidR="00191CDD">
        <w:rPr>
          <w:rtl/>
        </w:rPr>
        <w:t xml:space="preserve"> الکوف</w:t>
      </w:r>
      <w:r w:rsidR="00191CDD">
        <w:rPr>
          <w:rFonts w:hint="cs"/>
          <w:rtl/>
        </w:rPr>
        <w:t>یّ</w:t>
      </w:r>
      <w:r w:rsidR="00191CDD">
        <w:rPr>
          <w:rtl/>
        </w:rPr>
        <w:t xml:space="preserve">(خ ل). </w:t>
      </w:r>
    </w:p>
    <w:p w:rsidR="00140CA9" w:rsidRDefault="00D7268C" w:rsidP="005E32C9">
      <w:pPr>
        <w:pStyle w:val="libFootnote0"/>
      </w:pPr>
      <w:r>
        <w:rPr>
          <w:rtl/>
        </w:rPr>
        <w:t>(3)</w:t>
      </w:r>
      <w:r w:rsidR="00191CDD">
        <w:rPr>
          <w:rtl/>
        </w:rPr>
        <w:t xml:space="preserve"> خمسه عشر(خ ل). </w:t>
      </w:r>
    </w:p>
    <w:p w:rsidR="00D7268C" w:rsidRDefault="00D7268C" w:rsidP="005E32C9">
      <w:pPr>
        <w:pStyle w:val="libFootnote0"/>
        <w:rPr>
          <w:rtl/>
        </w:rPr>
      </w:pPr>
      <w:r>
        <w:rPr>
          <w:rtl/>
        </w:rPr>
        <w:t>(4)</w:t>
      </w:r>
      <w:r w:rsidR="00191CDD">
        <w:rPr>
          <w:rtl/>
        </w:rPr>
        <w:t xml:space="preserve"> ق:</w:t>
      </w:r>
      <w:r w:rsidR="00140CA9">
        <w:rPr>
          <w:rtl/>
        </w:rPr>
        <w:t>3</w:t>
      </w:r>
      <w:r w:rsidR="00191CDD">
        <w:rPr>
          <w:rtl/>
        </w:rPr>
        <w:t>6/</w:t>
      </w:r>
      <w:r w:rsidR="00140CA9">
        <w:rPr>
          <w:rtl/>
        </w:rPr>
        <w:t>3</w:t>
      </w:r>
      <w:r w:rsidR="00191CDD">
        <w:rPr>
          <w:rtl/>
        </w:rPr>
        <w:t>6/</w:t>
      </w:r>
      <w:r w:rsidR="00140CA9">
        <w:rPr>
          <w:rtl/>
        </w:rPr>
        <w:t>13</w:t>
      </w:r>
      <w:r w:rsidR="00191CDD">
        <w:rPr>
          <w:rtl/>
        </w:rPr>
        <w:t>،ج:</w:t>
      </w:r>
      <w:r w:rsidR="00140CA9">
        <w:rPr>
          <w:rtl/>
        </w:rPr>
        <w:t>1</w:t>
      </w:r>
      <w:r w:rsidR="00191CDD">
        <w:rPr>
          <w:rtl/>
        </w:rPr>
        <w:t>44/5</w:t>
      </w:r>
      <w:r w:rsidR="00140CA9">
        <w:rPr>
          <w:rtl/>
        </w:rPr>
        <w:t>1</w:t>
      </w:r>
      <w:r w:rsidR="00191CDD">
        <w:rPr>
          <w:rtl/>
        </w:rPr>
        <w:t>. ق:</w:t>
      </w:r>
      <w:r w:rsidR="00140CA9">
        <w:rPr>
          <w:rtl/>
        </w:rPr>
        <w:t>137</w:t>
      </w:r>
      <w:r w:rsidR="00191CDD">
        <w:rPr>
          <w:rtl/>
        </w:rPr>
        <w:t>/</w:t>
      </w:r>
      <w:r w:rsidR="00140CA9">
        <w:rPr>
          <w:rtl/>
        </w:rPr>
        <w:t>28</w:t>
      </w:r>
      <w:r w:rsidR="00191CDD">
        <w:rPr>
          <w:rtl/>
        </w:rPr>
        <w:t>/</w:t>
      </w:r>
      <w:r w:rsidR="00140CA9">
        <w:rPr>
          <w:rtl/>
        </w:rPr>
        <w:t>13</w:t>
      </w:r>
      <w:r w:rsidR="00191CDD">
        <w:rPr>
          <w:rtl/>
        </w:rPr>
        <w:t>،ج:</w:t>
      </w:r>
      <w:r w:rsidR="00140CA9">
        <w:rPr>
          <w:rtl/>
        </w:rPr>
        <w:t>129</w:t>
      </w:r>
      <w:r w:rsidR="00191CDD">
        <w:rPr>
          <w:rtl/>
        </w:rPr>
        <w:t>/5</w:t>
      </w:r>
      <w:r w:rsidR="00140CA9">
        <w:rPr>
          <w:rtl/>
        </w:rPr>
        <w:t>2</w:t>
      </w:r>
      <w:r w:rsidR="00191CDD">
        <w:rPr>
          <w:rtl/>
        </w:rPr>
        <w:t>.</w:t>
      </w:r>
    </w:p>
    <w:p w:rsidR="00176180" w:rsidRPr="00176180" w:rsidRDefault="00176180" w:rsidP="00176180">
      <w:pPr>
        <w:pStyle w:val="libFootnote0"/>
        <w:rPr>
          <w:rtl/>
        </w:rPr>
      </w:pPr>
      <w:r>
        <w:rPr>
          <w:rFonts w:hint="cs"/>
          <w:rtl/>
        </w:rPr>
        <w:t>(5) ق:278/40/11،ج:153/48.</w:t>
      </w:r>
    </w:p>
    <w:p w:rsidR="00D7268C" w:rsidRDefault="00D7268C" w:rsidP="000F2A07">
      <w:pPr>
        <w:pStyle w:val="libNormal"/>
        <w:rPr>
          <w:rtl/>
        </w:rPr>
      </w:pPr>
      <w:r>
        <w:rPr>
          <w:rtl/>
        </w:rPr>
        <w:br w:type="page"/>
      </w:r>
    </w:p>
    <w:p w:rsidR="00140CA9" w:rsidRDefault="00191CDD" w:rsidP="00176180">
      <w:pPr>
        <w:pStyle w:val="libNormal0"/>
      </w:pPr>
      <w:r>
        <w:rPr>
          <w:rFonts w:hint="eastAsia"/>
          <w:rtl/>
        </w:rPr>
        <w:t>المسلم</w:t>
      </w:r>
      <w:r>
        <w:rPr>
          <w:rFonts w:hint="cs"/>
          <w:rtl/>
        </w:rPr>
        <w:t>ی</w:t>
      </w:r>
      <w:r>
        <w:rPr>
          <w:rFonts w:hint="eastAsia"/>
          <w:rtl/>
        </w:rPr>
        <w:t>ن</w:t>
      </w:r>
      <w:r>
        <w:rPr>
          <w:rtl/>
        </w:rPr>
        <w:t xml:space="preserve"> بطلعته المبارکه الم</w:t>
      </w:r>
      <w:r>
        <w:rPr>
          <w:rFonts w:hint="cs"/>
          <w:rtl/>
        </w:rPr>
        <w:t>ی</w:t>
      </w:r>
      <w:r>
        <w:rPr>
          <w:rFonts w:hint="eastAsia"/>
          <w:rtl/>
        </w:rPr>
        <w:t>مونه،فکانت</w:t>
      </w:r>
      <w:r>
        <w:rPr>
          <w:rtl/>
        </w:rPr>
        <w:t xml:space="preserve"> ذوابتاه کذوابت</w:t>
      </w:r>
      <w:r>
        <w:rPr>
          <w:rFonts w:hint="cs"/>
          <w:rtl/>
        </w:rPr>
        <w:t>ی</w:t>
      </w:r>
      <w:r>
        <w:rPr>
          <w:rtl/>
        </w:rPr>
        <w:t xml:space="preserve"> رسول اللّه </w:t>
      </w:r>
      <w:r w:rsidR="00F2741C" w:rsidRPr="00F2741C">
        <w:rPr>
          <w:rStyle w:val="libAlaemChar"/>
          <w:rtl/>
        </w:rPr>
        <w:t>صلى‌الله‌عليه‌وآله‌وسلم</w:t>
      </w:r>
      <w:r>
        <w:rPr>
          <w:rtl/>
        </w:rPr>
        <w:t xml:space="preserve"> و الناس عل</w:t>
      </w:r>
      <w:r>
        <w:rPr>
          <w:rFonts w:hint="cs"/>
          <w:rtl/>
        </w:rPr>
        <w:t>ی</w:t>
      </w:r>
      <w:r>
        <w:rPr>
          <w:rtl/>
        </w:rPr>
        <w:t xml:space="preserve"> طبقاتهم ق</w:t>
      </w:r>
      <w:r>
        <w:rPr>
          <w:rFonts w:hint="cs"/>
          <w:rtl/>
        </w:rPr>
        <w:t>ی</w:t>
      </w:r>
      <w:r>
        <w:rPr>
          <w:rFonts w:hint="eastAsia"/>
          <w:rtl/>
        </w:rPr>
        <w:t>ام</w:t>
      </w:r>
      <w:r>
        <w:rPr>
          <w:rtl/>
        </w:rPr>
        <w:t xml:space="preserve"> کلّهم،و کانوا ب</w:t>
      </w:r>
      <w:r>
        <w:rPr>
          <w:rFonts w:hint="cs"/>
          <w:rtl/>
        </w:rPr>
        <w:t>ی</w:t>
      </w:r>
      <w:r>
        <w:rPr>
          <w:rFonts w:hint="eastAsia"/>
          <w:rtl/>
        </w:rPr>
        <w:t>ن</w:t>
      </w:r>
      <w:r>
        <w:rPr>
          <w:rtl/>
        </w:rPr>
        <w:t xml:space="preserve"> صارخ و باک و ممزّق ثوبه و متمرّغ ف</w:t>
      </w:r>
      <w:r>
        <w:rPr>
          <w:rFonts w:hint="cs"/>
          <w:rtl/>
        </w:rPr>
        <w:t>ی</w:t>
      </w:r>
      <w:r>
        <w:rPr>
          <w:rtl/>
        </w:rPr>
        <w:t xml:space="preserve"> التراب و مقبّل حزام بغلته،و مطوّل عنقه ال</w:t>
      </w:r>
      <w:r>
        <w:rPr>
          <w:rFonts w:hint="cs"/>
          <w:rtl/>
        </w:rPr>
        <w:t>ی</w:t>
      </w:r>
      <w:r>
        <w:rPr>
          <w:rtl/>
        </w:rPr>
        <w:t xml:space="preserve"> مظلّه المهد ال</w:t>
      </w:r>
      <w:r>
        <w:rPr>
          <w:rFonts w:hint="cs"/>
          <w:rtl/>
        </w:rPr>
        <w:t>ی</w:t>
      </w:r>
      <w:r>
        <w:rPr>
          <w:rtl/>
        </w:rPr>
        <w:t xml:space="preserve"> أن انتصف النهار و جرت ا</w:t>
      </w:r>
      <w:r>
        <w:rPr>
          <w:rFonts w:hint="eastAsia"/>
          <w:rtl/>
        </w:rPr>
        <w:t>لدموع</w:t>
      </w:r>
      <w:r>
        <w:rPr>
          <w:rtl/>
        </w:rPr>
        <w:t xml:space="preserve"> کالأنّهار و سکنت الأصوات و صاحت الأئمه و القضاه:معاشر الناس إسمعوا وعوا و لا تؤذوا رسول اللّه </w:t>
      </w:r>
      <w:r w:rsidR="00F2741C" w:rsidRPr="00F2741C">
        <w:rPr>
          <w:rStyle w:val="libAlaemChar"/>
          <w:rtl/>
        </w:rPr>
        <w:t>صلى‌الله‌عليه‌وآله‌وسلم</w:t>
      </w:r>
      <w:r>
        <w:rPr>
          <w:rtl/>
        </w:rPr>
        <w:t xml:space="preserve"> ف</w:t>
      </w:r>
      <w:r>
        <w:rPr>
          <w:rFonts w:hint="cs"/>
          <w:rtl/>
        </w:rPr>
        <w:t>ی</w:t>
      </w:r>
      <w:r>
        <w:rPr>
          <w:rtl/>
        </w:rPr>
        <w:t xml:space="preserve"> عترته و أنصتوا،فأمل</w:t>
      </w:r>
      <w:r>
        <w:rPr>
          <w:rFonts w:hint="cs"/>
          <w:rtl/>
        </w:rPr>
        <w:t>ی</w:t>
      </w:r>
      <w:r>
        <w:rPr>
          <w:rtl/>
        </w:rPr>
        <w:t>(صلوات اللّه عل</w:t>
      </w:r>
      <w:r>
        <w:rPr>
          <w:rFonts w:hint="cs"/>
          <w:rtl/>
        </w:rPr>
        <w:t>ی</w:t>
      </w:r>
      <w:r>
        <w:rPr>
          <w:rFonts w:hint="eastAsia"/>
          <w:rtl/>
        </w:rPr>
        <w:t>ه</w:t>
      </w:r>
      <w:r>
        <w:rPr>
          <w:rtl/>
        </w:rPr>
        <w:t>)هذا الحد</w:t>
      </w:r>
      <w:r>
        <w:rPr>
          <w:rFonts w:hint="cs"/>
          <w:rtl/>
        </w:rPr>
        <w:t>ی</w:t>
      </w:r>
      <w:r>
        <w:rPr>
          <w:rFonts w:hint="eastAsia"/>
          <w:rtl/>
        </w:rPr>
        <w:t>ث،و</w:t>
      </w:r>
      <w:r>
        <w:rPr>
          <w:rtl/>
        </w:rPr>
        <w:t xml:space="preserve"> عدّ من المحابر أربع و عشرون ألفا سو</w:t>
      </w:r>
      <w:r>
        <w:rPr>
          <w:rFonts w:hint="cs"/>
          <w:rtl/>
        </w:rPr>
        <w:t>ی</w:t>
      </w:r>
      <w:r>
        <w:rPr>
          <w:rtl/>
        </w:rPr>
        <w:t xml:space="preserve"> الدو</w:t>
      </w:r>
      <w:r>
        <w:rPr>
          <w:rFonts w:hint="cs"/>
          <w:rtl/>
        </w:rPr>
        <w:t>یّ</w:t>
      </w:r>
      <w:r>
        <w:rPr>
          <w:rFonts w:hint="eastAsia"/>
          <w:rtl/>
        </w:rPr>
        <w:t>،و</w:t>
      </w:r>
      <w:r>
        <w:rPr>
          <w:rtl/>
        </w:rPr>
        <w:t xml:space="preserve"> المستمل</w:t>
      </w:r>
      <w:r>
        <w:rPr>
          <w:rFonts w:hint="cs"/>
          <w:rtl/>
        </w:rPr>
        <w:t>ی</w:t>
      </w:r>
      <w:r>
        <w:rPr>
          <w:rtl/>
        </w:rPr>
        <w:t xml:space="preserve"> أبو زرعه الراز</w:t>
      </w:r>
      <w:r>
        <w:rPr>
          <w:rFonts w:hint="cs"/>
          <w:rtl/>
        </w:rPr>
        <w:t>یّ</w:t>
      </w:r>
      <w:r>
        <w:rPr>
          <w:rtl/>
        </w:rPr>
        <w:t xml:space="preserve"> و </w:t>
      </w:r>
      <w:r>
        <w:rPr>
          <w:rFonts w:hint="eastAsia"/>
          <w:rtl/>
        </w:rPr>
        <w:t>محمّد</w:t>
      </w:r>
      <w:r>
        <w:rPr>
          <w:rtl/>
        </w:rPr>
        <w:t xml:space="preserve"> بن أسلم الطوس</w:t>
      </w:r>
      <w:r>
        <w:rPr>
          <w:rFonts w:hint="cs"/>
          <w:rtl/>
        </w:rPr>
        <w:t>یّ</w:t>
      </w:r>
      <w:r>
        <w:rPr>
          <w:rtl/>
        </w:rPr>
        <w:t xml:space="preserve"> فقال:حدّثن</w:t>
      </w:r>
      <w:r>
        <w:rPr>
          <w:rFonts w:hint="cs"/>
          <w:rtl/>
        </w:rPr>
        <w:t>ی</w:t>
      </w:r>
      <w:r>
        <w:rPr>
          <w:rtl/>
        </w:rPr>
        <w:t xml:space="preserve"> أب</w:t>
      </w:r>
      <w:r>
        <w:rPr>
          <w:rFonts w:hint="cs"/>
          <w:rtl/>
        </w:rPr>
        <w:t>ی</w:t>
      </w:r>
      <w:r>
        <w:rPr>
          <w:rtl/>
        </w:rPr>
        <w:t xml:space="preserve"> موس</w:t>
      </w:r>
      <w:r>
        <w:rPr>
          <w:rFonts w:hint="cs"/>
          <w:rtl/>
        </w:rPr>
        <w:t>ی</w:t>
      </w:r>
      <w:r>
        <w:rPr>
          <w:rtl/>
        </w:rPr>
        <w:t xml:space="preserve"> بن جعفر الکاظم </w:t>
      </w:r>
      <w:r w:rsidR="00F2741C" w:rsidRPr="00F2741C">
        <w:rPr>
          <w:rStyle w:val="libAlaemChar"/>
          <w:rtl/>
        </w:rPr>
        <w:t>عليهما‌السلام</w:t>
      </w:r>
      <w:r>
        <w:rPr>
          <w:rtl/>
        </w:rPr>
        <w:t xml:space="preserve"> قال:حدّثن</w:t>
      </w:r>
      <w:r>
        <w:rPr>
          <w:rFonts w:hint="cs"/>
          <w:rtl/>
        </w:rPr>
        <w:t>ی</w:t>
      </w:r>
      <w:r>
        <w:rPr>
          <w:rtl/>
        </w:rPr>
        <w:t xml:space="preserve"> أب</w:t>
      </w:r>
      <w:r>
        <w:rPr>
          <w:rFonts w:hint="cs"/>
          <w:rtl/>
        </w:rPr>
        <w:t>ی</w:t>
      </w:r>
      <w:r>
        <w:rPr>
          <w:rtl/>
        </w:rPr>
        <w:t xml:space="preserve"> جعفر بن محمّد الصادق </w:t>
      </w:r>
      <w:r w:rsidR="00F2741C" w:rsidRPr="00F2741C">
        <w:rPr>
          <w:rStyle w:val="libAlaemChar"/>
          <w:rtl/>
        </w:rPr>
        <w:t>عليهما‌السلام</w:t>
      </w:r>
      <w:r>
        <w:rPr>
          <w:rtl/>
        </w:rPr>
        <w:t xml:space="preserve"> قال:حدّثن</w:t>
      </w:r>
      <w:r>
        <w:rPr>
          <w:rFonts w:hint="cs"/>
          <w:rtl/>
        </w:rPr>
        <w:t>ی</w:t>
      </w:r>
      <w:r>
        <w:rPr>
          <w:rtl/>
        </w:rPr>
        <w:t xml:space="preserve"> أب</w:t>
      </w:r>
      <w:r>
        <w:rPr>
          <w:rFonts w:hint="cs"/>
          <w:rtl/>
        </w:rPr>
        <w:t>ی</w:t>
      </w:r>
      <w:r>
        <w:rPr>
          <w:rtl/>
        </w:rPr>
        <w:t xml:space="preserve"> محمّد بن عل</w:t>
      </w:r>
      <w:r>
        <w:rPr>
          <w:rFonts w:hint="cs"/>
          <w:rtl/>
        </w:rPr>
        <w:t>یّ</w:t>
      </w:r>
      <w:r>
        <w:rPr>
          <w:rtl/>
        </w:rPr>
        <w:t xml:space="preserve"> الباقر </w:t>
      </w:r>
      <w:r w:rsidR="00F2741C" w:rsidRPr="00F2741C">
        <w:rPr>
          <w:rStyle w:val="libAlaemChar"/>
          <w:rtl/>
        </w:rPr>
        <w:t>عليهما‌السلام</w:t>
      </w:r>
      <w:r>
        <w:rPr>
          <w:rtl/>
        </w:rPr>
        <w:t xml:space="preserve"> قال:حدّثن</w:t>
      </w:r>
      <w:r>
        <w:rPr>
          <w:rFonts w:hint="cs"/>
          <w:rtl/>
        </w:rPr>
        <w:t>ی</w:t>
      </w:r>
      <w:r>
        <w:rPr>
          <w:rtl/>
        </w:rPr>
        <w:t xml:space="preserve"> أب</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قال: </w:t>
      </w:r>
    </w:p>
    <w:p w:rsidR="00140CA9" w:rsidRDefault="00191CDD" w:rsidP="00191CDD">
      <w:pPr>
        <w:pStyle w:val="libNormal"/>
      </w:pPr>
      <w:r>
        <w:rPr>
          <w:rFonts w:hint="eastAsia"/>
          <w:rtl/>
        </w:rPr>
        <w:t>حدّثن</w:t>
      </w:r>
      <w:r>
        <w:rPr>
          <w:rFonts w:hint="cs"/>
          <w:rtl/>
        </w:rPr>
        <w:t>ی</w:t>
      </w:r>
      <w:r>
        <w:rPr>
          <w:rtl/>
        </w:rPr>
        <w:t xml:space="preserve"> أب</w:t>
      </w:r>
      <w:r>
        <w:rPr>
          <w:rFonts w:hint="cs"/>
          <w:rtl/>
        </w:rPr>
        <w:t>ی</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شه</w:t>
      </w:r>
      <w:r>
        <w:rPr>
          <w:rFonts w:hint="cs"/>
          <w:rtl/>
        </w:rPr>
        <w:t>ی</w:t>
      </w:r>
      <w:r>
        <w:rPr>
          <w:rFonts w:hint="eastAsia"/>
          <w:rtl/>
        </w:rPr>
        <w:t>د</w:t>
      </w:r>
      <w:r>
        <w:rPr>
          <w:rtl/>
        </w:rPr>
        <w:t xml:space="preserve"> أرض کربلا قال:حدّثن</w:t>
      </w:r>
      <w:r>
        <w:rPr>
          <w:rFonts w:hint="cs"/>
          <w:rtl/>
        </w:rPr>
        <w:t>ی</w:t>
      </w:r>
      <w:r>
        <w:rPr>
          <w:rtl/>
        </w:rPr>
        <w:t xml:space="preserve"> أب</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شه</w:t>
      </w:r>
      <w:r>
        <w:rPr>
          <w:rFonts w:hint="cs"/>
          <w:rtl/>
        </w:rPr>
        <w:t>ی</w:t>
      </w:r>
      <w:r>
        <w:rPr>
          <w:rFonts w:hint="eastAsia"/>
          <w:rtl/>
        </w:rPr>
        <w:t>د</w:t>
      </w:r>
      <w:r>
        <w:rPr>
          <w:rtl/>
        </w:rPr>
        <w:t xml:space="preserve"> أرض الکوفه قال:حدّثن</w:t>
      </w:r>
      <w:r>
        <w:rPr>
          <w:rFonts w:hint="cs"/>
          <w:rtl/>
        </w:rPr>
        <w:t>ی</w:t>
      </w:r>
      <w:r>
        <w:rPr>
          <w:rtl/>
        </w:rPr>
        <w:t xml:space="preserve"> أخ</w:t>
      </w:r>
      <w:r>
        <w:rPr>
          <w:rFonts w:hint="cs"/>
          <w:rtl/>
        </w:rPr>
        <w:t>ی</w:t>
      </w:r>
      <w:r>
        <w:rPr>
          <w:rtl/>
        </w:rPr>
        <w:t xml:space="preserve"> و ابن عمّ</w:t>
      </w:r>
      <w:r>
        <w:rPr>
          <w:rFonts w:hint="cs"/>
          <w:rtl/>
        </w:rPr>
        <w:t>ی</w:t>
      </w:r>
      <w:r>
        <w:rPr>
          <w:rtl/>
        </w:rPr>
        <w:t xml:space="preserve"> محمّد رسول اللّه </w:t>
      </w:r>
      <w:r w:rsidR="00F2741C" w:rsidRPr="00F2741C">
        <w:rPr>
          <w:rStyle w:val="libAlaemChar"/>
          <w:rtl/>
        </w:rPr>
        <w:t>صلى‌الله‌عليه‌وآله‌وسلم</w:t>
      </w:r>
      <w:r>
        <w:rPr>
          <w:rtl/>
        </w:rPr>
        <w:t xml:space="preserve"> قال: </w:t>
      </w:r>
    </w:p>
    <w:p w:rsidR="00140CA9" w:rsidRDefault="00191CDD" w:rsidP="00191CDD">
      <w:pPr>
        <w:pStyle w:val="libNormal"/>
      </w:pPr>
      <w:r>
        <w:rPr>
          <w:rFonts w:hint="eastAsia"/>
          <w:rtl/>
        </w:rPr>
        <w:t>حدّثن</w:t>
      </w:r>
      <w:r>
        <w:rPr>
          <w:rFonts w:hint="cs"/>
          <w:rtl/>
        </w:rPr>
        <w:t>ی</w:t>
      </w:r>
      <w:r>
        <w:rPr>
          <w:rtl/>
        </w:rPr>
        <w:t xml:space="preserve"> جبرئ</w:t>
      </w:r>
      <w:r>
        <w:rPr>
          <w:rFonts w:hint="cs"/>
          <w:rtl/>
        </w:rPr>
        <w:t>ی</w:t>
      </w:r>
      <w:r>
        <w:rPr>
          <w:rFonts w:hint="eastAsia"/>
          <w:rtl/>
        </w:rPr>
        <w:t>ل</w:t>
      </w:r>
      <w:r>
        <w:rPr>
          <w:rtl/>
        </w:rPr>
        <w:t xml:space="preserve"> </w:t>
      </w:r>
      <w:r w:rsidR="00F2741C" w:rsidRPr="00F2741C">
        <w:rPr>
          <w:rStyle w:val="libAlaemChar"/>
          <w:rtl/>
        </w:rPr>
        <w:t>عليه‌السلام</w:t>
      </w:r>
      <w:r>
        <w:rPr>
          <w:rtl/>
        </w:rPr>
        <w:t xml:space="preserve"> قال:سمعت ربّ العزه سبحانه و تعال</w:t>
      </w:r>
      <w:r>
        <w:rPr>
          <w:rFonts w:hint="cs"/>
          <w:rtl/>
        </w:rPr>
        <w:t>ی</w:t>
      </w:r>
      <w:r>
        <w:rPr>
          <w:rtl/>
        </w:rPr>
        <w:t xml:space="preserve"> </w:t>
      </w:r>
      <w:r>
        <w:rPr>
          <w:rFonts w:hint="cs"/>
          <w:rtl/>
        </w:rPr>
        <w:t>ی</w:t>
      </w:r>
      <w:r>
        <w:rPr>
          <w:rFonts w:hint="eastAsia"/>
          <w:rtl/>
        </w:rPr>
        <w:t>قول</w:t>
      </w:r>
      <w:r w:rsidRPr="00176180">
        <w:rPr>
          <w:rtl/>
        </w:rPr>
        <w:t>:</w:t>
      </w:r>
      <w:r w:rsidR="00090BC1" w:rsidRPr="00176180">
        <w:rPr>
          <w:rtl/>
        </w:rPr>
        <w:t>(</w:t>
      </w:r>
      <w:r w:rsidRPr="00176180">
        <w:rPr>
          <w:rtl/>
        </w:rPr>
        <w:t>کلمه لا له الاّ اللّه حصن</w:t>
      </w:r>
      <w:r w:rsidRPr="00176180">
        <w:rPr>
          <w:rFonts w:hint="cs"/>
          <w:rtl/>
        </w:rPr>
        <w:t>ی</w:t>
      </w:r>
      <w:r w:rsidRPr="00176180">
        <w:rPr>
          <w:rFonts w:hint="eastAsia"/>
          <w:rtl/>
        </w:rPr>
        <w:t>،فمن</w:t>
      </w:r>
      <w:r w:rsidRPr="00176180">
        <w:rPr>
          <w:rtl/>
        </w:rPr>
        <w:t xml:space="preserve"> قالها دخل حصن</w:t>
      </w:r>
      <w:r w:rsidRPr="00176180">
        <w:rPr>
          <w:rFonts w:hint="cs"/>
          <w:rtl/>
        </w:rPr>
        <w:t>ی</w:t>
      </w:r>
      <w:r w:rsidRPr="00176180">
        <w:rPr>
          <w:rFonts w:hint="eastAsia"/>
          <w:rtl/>
        </w:rPr>
        <w:t>،و</w:t>
      </w:r>
      <w:r w:rsidRPr="00176180">
        <w:rPr>
          <w:rtl/>
        </w:rPr>
        <w:t xml:space="preserve"> من دخل حصن</w:t>
      </w:r>
      <w:r w:rsidRPr="00176180">
        <w:rPr>
          <w:rFonts w:hint="cs"/>
          <w:rtl/>
        </w:rPr>
        <w:t>ی</w:t>
      </w:r>
      <w:r w:rsidRPr="00176180">
        <w:rPr>
          <w:rtl/>
        </w:rPr>
        <w:t xml:space="preserve"> أمن من عذاب</w:t>
      </w:r>
      <w:r w:rsidRPr="00176180">
        <w:rPr>
          <w:rFonts w:hint="cs"/>
          <w:rtl/>
        </w:rPr>
        <w:t>ی</w:t>
      </w:r>
      <w:r w:rsidR="00090BC1" w:rsidRPr="00176180">
        <w:rPr>
          <w:rFonts w:hint="eastAsia"/>
          <w:rtl/>
        </w:rPr>
        <w:t>)</w:t>
      </w:r>
      <w:r w:rsidRPr="00176180">
        <w:rPr>
          <w:rFonts w:hint="eastAsia"/>
          <w:rtl/>
        </w:rPr>
        <w:t>صدق</w:t>
      </w:r>
      <w:r w:rsidRPr="00176180">
        <w:rPr>
          <w:rtl/>
        </w:rPr>
        <w:t xml:space="preserve"> اللّه سبحا</w:t>
      </w:r>
      <w:r>
        <w:rPr>
          <w:rtl/>
        </w:rPr>
        <w:t>نه و صدق جبرئ</w:t>
      </w:r>
      <w:r>
        <w:rPr>
          <w:rFonts w:hint="cs"/>
          <w:rtl/>
        </w:rPr>
        <w:t>ی</w:t>
      </w:r>
      <w:r>
        <w:rPr>
          <w:rFonts w:hint="eastAsia"/>
          <w:rtl/>
        </w:rPr>
        <w:t>ل</w:t>
      </w:r>
      <w:r>
        <w:rPr>
          <w:rtl/>
        </w:rPr>
        <w:t xml:space="preserve"> و صدق رسول اللّه و الأئمه </w:t>
      </w:r>
      <w:r w:rsidR="00F2741C" w:rsidRPr="00F2741C">
        <w:rPr>
          <w:rStyle w:val="libAlaemChar"/>
          <w:rtl/>
        </w:rPr>
        <w:t>عليهم‌السلام</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ذکر</w:t>
      </w:r>
      <w:r>
        <w:rPr>
          <w:rtl/>
        </w:rPr>
        <w:t xml:space="preserve"> حد</w:t>
      </w:r>
      <w:r>
        <w:rPr>
          <w:rFonts w:hint="cs"/>
          <w:rtl/>
        </w:rPr>
        <w:t>ی</w:t>
      </w:r>
      <w:r>
        <w:rPr>
          <w:rFonts w:hint="eastAsia"/>
          <w:rtl/>
        </w:rPr>
        <w:t>ث</w:t>
      </w:r>
      <w:r>
        <w:rPr>
          <w:rtl/>
        </w:rPr>
        <w:t xml:space="preserve"> ف</w:t>
      </w:r>
      <w:r>
        <w:rPr>
          <w:rFonts w:hint="cs"/>
          <w:rtl/>
        </w:rPr>
        <w:t>ی</w:t>
      </w:r>
      <w:r>
        <w:rPr>
          <w:rtl/>
        </w:rPr>
        <w:t xml:space="preserve"> فضل الش</w:t>
      </w:r>
      <w:r>
        <w:rPr>
          <w:rFonts w:hint="cs"/>
          <w:rtl/>
        </w:rPr>
        <w:t>ی</w:t>
      </w:r>
      <w:r>
        <w:rPr>
          <w:rFonts w:hint="eastAsia"/>
          <w:rtl/>
        </w:rPr>
        <w:t>عه</w:t>
      </w:r>
      <w:r>
        <w:rPr>
          <w:rtl/>
        </w:rPr>
        <w:t xml:space="preserve"> رواه صاحب(بشاره الش</w:t>
      </w:r>
      <w:r>
        <w:rPr>
          <w:rFonts w:hint="cs"/>
          <w:rtl/>
        </w:rPr>
        <w:t>ی</w:t>
      </w:r>
      <w:r>
        <w:rPr>
          <w:rFonts w:hint="eastAsia"/>
          <w:rtl/>
        </w:rPr>
        <w:t>عه</w:t>
      </w:r>
      <w:r>
        <w:rPr>
          <w:rtl/>
        </w:rPr>
        <w:t>)عن کعب الحبر،ثمّ قال:لحر</w:t>
      </w:r>
      <w:r>
        <w:rPr>
          <w:rFonts w:hint="cs"/>
          <w:rtl/>
        </w:rPr>
        <w:t>یّ</w:t>
      </w:r>
      <w:r>
        <w:rPr>
          <w:rtl/>
        </w:rPr>
        <w:t xml:space="preserve"> أن </w:t>
      </w:r>
      <w:r>
        <w:rPr>
          <w:rFonts w:hint="cs"/>
          <w:rtl/>
        </w:rPr>
        <w:t>ی</w:t>
      </w:r>
      <w:r>
        <w:rPr>
          <w:rFonts w:hint="eastAsia"/>
          <w:rtl/>
        </w:rPr>
        <w:t>کتب</w:t>
      </w:r>
      <w:r>
        <w:rPr>
          <w:rtl/>
        </w:rPr>
        <w:t xml:space="preserve"> بالذهب </w:t>
      </w:r>
      <w:r w:rsidRPr="000F2A07">
        <w:rPr>
          <w:rStyle w:val="libFootnotenumChar"/>
          <w:rtl/>
        </w:rPr>
        <w:t>(2)</w:t>
      </w:r>
      <w:r>
        <w:rPr>
          <w:rtl/>
        </w:rPr>
        <w:t xml:space="preserve">. </w:t>
      </w:r>
    </w:p>
    <w:p w:rsidR="00140CA9" w:rsidRDefault="00191CDD" w:rsidP="00191CDD">
      <w:pPr>
        <w:pStyle w:val="libNormal"/>
      </w:pPr>
      <w:r w:rsidRPr="00176180">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w:t>
      </w:r>
      <w:r w:rsidRPr="00176180">
        <w:rPr>
          <w:rtl/>
        </w:rPr>
        <w:t>ف</w:t>
      </w:r>
      <w:r w:rsidRPr="00176180">
        <w:rPr>
          <w:rFonts w:hint="cs"/>
          <w:rtl/>
        </w:rPr>
        <w:t>ی</w:t>
      </w:r>
      <w:r w:rsidR="00090BC1" w:rsidRPr="00176180">
        <w:rPr>
          <w:rFonts w:hint="eastAsia"/>
          <w:rtl/>
        </w:rPr>
        <w:t>(</w:t>
      </w:r>
      <w:r w:rsidRPr="00176180">
        <w:rPr>
          <w:rFonts w:hint="eastAsia"/>
          <w:rtl/>
        </w:rPr>
        <w:t>ذهب</w:t>
      </w:r>
      <w:r w:rsidR="00090BC1" w:rsidRPr="00176180">
        <w:rPr>
          <w:rFonts w:hint="eastAsia"/>
          <w:rtl/>
        </w:rPr>
        <w:t>)</w:t>
      </w:r>
      <w:r w:rsidRPr="00176180">
        <w:rPr>
          <w:rFonts w:hint="eastAsia"/>
          <w:rtl/>
        </w:rPr>
        <w:t>الأحا</w:t>
      </w:r>
      <w:r>
        <w:rPr>
          <w:rFonts w:hint="eastAsia"/>
          <w:rtl/>
        </w:rPr>
        <w:t>د</w:t>
      </w:r>
      <w:r>
        <w:rPr>
          <w:rFonts w:hint="cs"/>
          <w:rtl/>
        </w:rPr>
        <w:t>ی</w:t>
      </w:r>
      <w:r>
        <w:rPr>
          <w:rFonts w:hint="eastAsia"/>
          <w:rtl/>
        </w:rPr>
        <w:t>ث</w:t>
      </w:r>
      <w:r>
        <w:rPr>
          <w:rtl/>
        </w:rPr>
        <w:t xml:space="preserve"> الت</w:t>
      </w:r>
      <w:r>
        <w:rPr>
          <w:rFonts w:hint="cs"/>
          <w:rtl/>
        </w:rPr>
        <w:t>ی</w:t>
      </w:r>
      <w:r>
        <w:rPr>
          <w:rtl/>
        </w:rPr>
        <w:t xml:space="preserve"> </w:t>
      </w:r>
      <w:r>
        <w:rPr>
          <w:rFonts w:hint="cs"/>
          <w:rtl/>
        </w:rPr>
        <w:t>ی</w:t>
      </w:r>
      <w:r>
        <w:rPr>
          <w:rFonts w:hint="eastAsia"/>
          <w:rtl/>
        </w:rPr>
        <w:t>نبغ</w:t>
      </w:r>
      <w:r>
        <w:rPr>
          <w:rFonts w:hint="cs"/>
          <w:rtl/>
        </w:rPr>
        <w:t>ی</w:t>
      </w:r>
      <w:r>
        <w:rPr>
          <w:rtl/>
        </w:rPr>
        <w:t xml:space="preserve"> أن تکتب بالذهب. </w:t>
      </w:r>
    </w:p>
    <w:p w:rsidR="00176180" w:rsidRDefault="00191CDD" w:rsidP="00176180">
      <w:pPr>
        <w:pStyle w:val="libCenterBold1"/>
        <w:rPr>
          <w:rtl/>
        </w:rPr>
      </w:pPr>
      <w:r>
        <w:rPr>
          <w:rFonts w:hint="eastAsia"/>
          <w:rtl/>
        </w:rPr>
        <w:t>ف</w:t>
      </w:r>
      <w:r>
        <w:rPr>
          <w:rFonts w:hint="cs"/>
          <w:rtl/>
        </w:rPr>
        <w:t>ی</w:t>
      </w:r>
      <w:r>
        <w:rPr>
          <w:rtl/>
        </w:rPr>
        <w:t xml:space="preserve"> عظمه الحد</w:t>
      </w:r>
      <w:r>
        <w:rPr>
          <w:rFonts w:hint="cs"/>
          <w:rtl/>
        </w:rPr>
        <w:t>ی</w:t>
      </w:r>
      <w:r>
        <w:rPr>
          <w:rFonts w:hint="eastAsia"/>
          <w:rtl/>
        </w:rPr>
        <w:t>ث</w:t>
      </w:r>
      <w:r>
        <w:rPr>
          <w:rtl/>
        </w:rPr>
        <w:t xml:space="preserve"> عند المحدث</w:t>
      </w:r>
      <w:r>
        <w:rPr>
          <w:rFonts w:hint="cs"/>
          <w:rtl/>
        </w:rPr>
        <w:t>ی</w:t>
      </w:r>
      <w:r>
        <w:rPr>
          <w:rFonts w:hint="eastAsia"/>
          <w:rtl/>
        </w:rPr>
        <w:t>ن</w:t>
      </w:r>
    </w:p>
    <w:p w:rsidR="00140CA9" w:rsidRDefault="00191CDD" w:rsidP="00176180">
      <w:pPr>
        <w:pStyle w:val="libNormal"/>
      </w:pPr>
      <w:r>
        <w:rPr>
          <w:rFonts w:hint="eastAsia"/>
          <w:rtl/>
        </w:rPr>
        <w:t>رو</w:t>
      </w:r>
      <w:r>
        <w:rPr>
          <w:rFonts w:hint="cs"/>
          <w:rtl/>
        </w:rPr>
        <w:t>ی</w:t>
      </w:r>
      <w:r>
        <w:rPr>
          <w:rtl/>
        </w:rPr>
        <w:t xml:space="preserve"> الکراجک</w:t>
      </w:r>
      <w:r>
        <w:rPr>
          <w:rFonts w:hint="cs"/>
          <w:rtl/>
        </w:rPr>
        <w:t>یّ</w:t>
      </w:r>
      <w:r>
        <w:rPr>
          <w:rtl/>
        </w:rPr>
        <w:t xml:space="preserve"> مسندا عن عل</w:t>
      </w:r>
      <w:r>
        <w:rPr>
          <w:rFonts w:hint="cs"/>
          <w:rtl/>
        </w:rPr>
        <w:t>یّ</w:t>
      </w:r>
      <w:r>
        <w:rPr>
          <w:rtl/>
        </w:rPr>
        <w:t xml:space="preserve"> بن إبراه</w:t>
      </w:r>
      <w:r>
        <w:rPr>
          <w:rFonts w:hint="cs"/>
          <w:rtl/>
        </w:rPr>
        <w:t>ی</w:t>
      </w:r>
      <w:r>
        <w:rPr>
          <w:rFonts w:hint="eastAsia"/>
          <w:rtl/>
        </w:rPr>
        <w:t>م</w:t>
      </w:r>
      <w:r>
        <w:rPr>
          <w:rtl/>
        </w:rPr>
        <w:t xml:space="preserve"> عن أب</w:t>
      </w:r>
      <w:r>
        <w:rPr>
          <w:rFonts w:hint="cs"/>
          <w:rtl/>
        </w:rPr>
        <w:t>ی</w:t>
      </w:r>
      <w:r>
        <w:rPr>
          <w:rFonts w:hint="eastAsia"/>
          <w:rtl/>
        </w:rPr>
        <w:t>ه</w:t>
      </w:r>
      <w:r>
        <w:rPr>
          <w:rtl/>
        </w:rPr>
        <w:t xml:space="preserve"> قال: لمّا حمل المأمون أبا هد</w:t>
      </w:r>
      <w:r>
        <w:rPr>
          <w:rFonts w:hint="cs"/>
          <w:rtl/>
        </w:rPr>
        <w:t>ی</w:t>
      </w:r>
      <w:r>
        <w:rPr>
          <w:rFonts w:hint="eastAsia"/>
          <w:rtl/>
        </w:rPr>
        <w:t>ه</w:t>
      </w:r>
      <w:r>
        <w:rPr>
          <w:rtl/>
        </w:rPr>
        <w:t xml:space="preserve"> مول</w:t>
      </w:r>
      <w:r>
        <w:rPr>
          <w:rFonts w:hint="cs"/>
          <w:rtl/>
        </w:rPr>
        <w:t>ی</w:t>
      </w:r>
      <w:r>
        <w:rPr>
          <w:rtl/>
        </w:rPr>
        <w:t xml:space="preserve"> أنس ال</w:t>
      </w:r>
      <w:r>
        <w:rPr>
          <w:rFonts w:hint="cs"/>
          <w:rtl/>
        </w:rPr>
        <w:t>ی</w:t>
      </w:r>
      <w:r>
        <w:rPr>
          <w:rtl/>
        </w:rPr>
        <w:t xml:space="preserve"> خراسان بلغن</w:t>
      </w:r>
      <w:r>
        <w:rPr>
          <w:rFonts w:hint="cs"/>
          <w:rtl/>
        </w:rPr>
        <w:t>ی</w:t>
      </w:r>
      <w:r>
        <w:rPr>
          <w:rtl/>
        </w:rPr>
        <w:t xml:space="preserve"> ذلک فخرجت ف</w:t>
      </w:r>
      <w:r>
        <w:rPr>
          <w:rFonts w:hint="cs"/>
          <w:rtl/>
        </w:rPr>
        <w:t>ی</w:t>
      </w:r>
      <w:r>
        <w:rPr>
          <w:rtl/>
        </w:rPr>
        <w:t xml:space="preserve"> لقائه،فصادفن</w:t>
      </w:r>
      <w:r>
        <w:rPr>
          <w:rFonts w:hint="cs"/>
          <w:rtl/>
        </w:rPr>
        <w:t>ی</w:t>
      </w:r>
      <w:r>
        <w:rPr>
          <w:rtl/>
        </w:rPr>
        <w:t xml:space="preserve"> ف</w:t>
      </w:r>
      <w:r>
        <w:rPr>
          <w:rFonts w:hint="cs"/>
          <w:rtl/>
        </w:rPr>
        <w:t>ی</w:t>
      </w:r>
      <w:r>
        <w:rPr>
          <w:rtl/>
        </w:rPr>
        <w:t xml:space="preserve"> بعض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w:t>
      </w:r>
      <w:r w:rsidR="00191CDD">
        <w:rPr>
          <w:rtl/>
        </w:rPr>
        <w:t>6/</w:t>
      </w:r>
      <w:r w:rsidR="00140CA9">
        <w:rPr>
          <w:rtl/>
        </w:rPr>
        <w:t>12</w:t>
      </w:r>
      <w:r w:rsidR="00191CDD">
        <w:rPr>
          <w:rtl/>
        </w:rPr>
        <w:t>/</w:t>
      </w:r>
      <w:r w:rsidR="00140CA9">
        <w:rPr>
          <w:rtl/>
        </w:rPr>
        <w:t>12</w:t>
      </w:r>
      <w:r w:rsidR="00191CDD">
        <w:rPr>
          <w:rtl/>
        </w:rPr>
        <w:t>،ج:</w:t>
      </w:r>
      <w:r w:rsidR="00140CA9">
        <w:rPr>
          <w:rtl/>
        </w:rPr>
        <w:t>12</w:t>
      </w:r>
      <w:r w:rsidR="00191CDD">
        <w:rPr>
          <w:rtl/>
        </w:rPr>
        <w:t>6/4</w:t>
      </w:r>
      <w:r w:rsidR="00140CA9">
        <w:rPr>
          <w:rtl/>
        </w:rPr>
        <w:t>9</w:t>
      </w:r>
      <w:r w:rsidR="00191CDD">
        <w:rPr>
          <w:rtl/>
        </w:rPr>
        <w:t xml:space="preserve">. </w:t>
      </w:r>
    </w:p>
    <w:p w:rsidR="00D7268C" w:rsidRDefault="00D7268C" w:rsidP="005E32C9">
      <w:pPr>
        <w:pStyle w:val="libFootnote0"/>
        <w:rPr>
          <w:rtl/>
        </w:rPr>
      </w:pPr>
      <w:r>
        <w:rPr>
          <w:rtl/>
        </w:rPr>
        <w:t>(2)</w:t>
      </w:r>
      <w:r w:rsidR="00191CDD">
        <w:rPr>
          <w:rtl/>
        </w:rPr>
        <w:t xml:space="preserve"> ق:کتاب الا</w:t>
      </w:r>
      <w:r w:rsidR="00191CDD">
        <w:rPr>
          <w:rFonts w:hint="cs"/>
          <w:rtl/>
        </w:rPr>
        <w:t>ی</w:t>
      </w:r>
      <w:r w:rsidR="00191CDD">
        <w:rPr>
          <w:rFonts w:hint="eastAsia"/>
          <w:rtl/>
        </w:rPr>
        <w:t>مان</w:t>
      </w:r>
      <w:r w:rsidR="00140CA9">
        <w:rPr>
          <w:rtl/>
        </w:rPr>
        <w:t>13</w:t>
      </w:r>
      <w:r w:rsidR="00191CDD">
        <w:rPr>
          <w:rtl/>
        </w:rPr>
        <w:t>6/</w:t>
      </w:r>
      <w:r w:rsidR="00140CA9">
        <w:rPr>
          <w:rtl/>
        </w:rPr>
        <w:t>18</w:t>
      </w:r>
      <w:r w:rsidR="00191CDD">
        <w:rPr>
          <w:rtl/>
        </w:rPr>
        <w:t>/،ج:</w:t>
      </w:r>
      <w:r w:rsidR="00140CA9">
        <w:rPr>
          <w:rtl/>
        </w:rPr>
        <w:t>128</w:t>
      </w:r>
      <w:r w:rsidR="00191CDD">
        <w:rPr>
          <w:rtl/>
        </w:rPr>
        <w:t>/6</w:t>
      </w:r>
      <w:r w:rsidR="00140CA9">
        <w:rPr>
          <w:rtl/>
        </w:rPr>
        <w:t>8</w:t>
      </w:r>
      <w:r w:rsidR="00191CDD">
        <w:rPr>
          <w:rtl/>
        </w:rPr>
        <w:t>.</w:t>
      </w:r>
    </w:p>
    <w:p w:rsidR="00D7268C" w:rsidRDefault="00D7268C" w:rsidP="000F2A07">
      <w:pPr>
        <w:pStyle w:val="libNormal"/>
        <w:rPr>
          <w:rtl/>
        </w:rPr>
      </w:pPr>
      <w:r>
        <w:rPr>
          <w:rtl/>
        </w:rPr>
        <w:br w:type="page"/>
      </w:r>
    </w:p>
    <w:p w:rsidR="00140CA9" w:rsidRDefault="00191CDD" w:rsidP="00E15812">
      <w:pPr>
        <w:pStyle w:val="libNormal0"/>
      </w:pPr>
      <w:r>
        <w:rPr>
          <w:rFonts w:hint="eastAsia"/>
          <w:rtl/>
        </w:rPr>
        <w:t>المنازل</w:t>
      </w:r>
      <w:r>
        <w:rPr>
          <w:rtl/>
        </w:rPr>
        <w:t xml:space="preserve"> فرأ</w:t>
      </w:r>
      <w:r>
        <w:rPr>
          <w:rFonts w:hint="cs"/>
          <w:rtl/>
        </w:rPr>
        <w:t>ی</w:t>
      </w:r>
      <w:r>
        <w:rPr>
          <w:rFonts w:hint="eastAsia"/>
          <w:rtl/>
        </w:rPr>
        <w:t>ت</w:t>
      </w:r>
      <w:r>
        <w:rPr>
          <w:rtl/>
        </w:rPr>
        <w:t xml:space="preserve"> رجلا طو</w:t>
      </w:r>
      <w:r>
        <w:rPr>
          <w:rFonts w:hint="cs"/>
          <w:rtl/>
        </w:rPr>
        <w:t>ی</w:t>
      </w:r>
      <w:r>
        <w:rPr>
          <w:rFonts w:hint="eastAsia"/>
          <w:rtl/>
        </w:rPr>
        <w:t>لا</w:t>
      </w:r>
      <w:r>
        <w:rPr>
          <w:rtl/>
        </w:rPr>
        <w:t xml:space="preserve"> خف</w:t>
      </w:r>
      <w:r>
        <w:rPr>
          <w:rFonts w:hint="cs"/>
          <w:rtl/>
        </w:rPr>
        <w:t>ی</w:t>
      </w:r>
      <w:r>
        <w:rPr>
          <w:rFonts w:hint="eastAsia"/>
          <w:rtl/>
        </w:rPr>
        <w:t>ف</w:t>
      </w:r>
      <w:r>
        <w:rPr>
          <w:rtl/>
        </w:rPr>
        <w:t xml:space="preserve"> العارض</w:t>
      </w:r>
      <w:r>
        <w:rPr>
          <w:rFonts w:hint="cs"/>
          <w:rtl/>
        </w:rPr>
        <w:t>ی</w:t>
      </w:r>
      <w:r>
        <w:rPr>
          <w:rFonts w:hint="eastAsia"/>
          <w:rtl/>
        </w:rPr>
        <w:t>ن</w:t>
      </w:r>
      <w:r>
        <w:rPr>
          <w:rtl/>
        </w:rPr>
        <w:t xml:space="preserve"> منحن</w:t>
      </w:r>
      <w:r>
        <w:rPr>
          <w:rFonts w:hint="cs"/>
          <w:rtl/>
        </w:rPr>
        <w:t>ی</w:t>
      </w:r>
      <w:r>
        <w:rPr>
          <w:rFonts w:hint="eastAsia"/>
          <w:rtl/>
        </w:rPr>
        <w:t>ا</w:t>
      </w:r>
      <w:r>
        <w:rPr>
          <w:rtl/>
        </w:rPr>
        <w:t xml:space="preserve"> من الکبر و قد اجتمع عل</w:t>
      </w:r>
      <w:r>
        <w:rPr>
          <w:rFonts w:hint="cs"/>
          <w:rtl/>
        </w:rPr>
        <w:t>ی</w:t>
      </w:r>
      <w:r>
        <w:rPr>
          <w:rFonts w:hint="eastAsia"/>
          <w:rtl/>
        </w:rPr>
        <w:t>ه</w:t>
      </w:r>
      <w:r>
        <w:rPr>
          <w:rtl/>
        </w:rPr>
        <w:t xml:space="preserve"> الناس،فقلت له:حدّثن</w:t>
      </w:r>
      <w:r>
        <w:rPr>
          <w:rFonts w:hint="cs"/>
          <w:rtl/>
        </w:rPr>
        <w:t>ی</w:t>
      </w:r>
      <w:r>
        <w:rPr>
          <w:rtl/>
        </w:rPr>
        <w:t>(رحمک اللّه)فان</w:t>
      </w:r>
      <w:r>
        <w:rPr>
          <w:rFonts w:hint="cs"/>
          <w:rtl/>
        </w:rPr>
        <w:t>ی</w:t>
      </w:r>
      <w:r>
        <w:rPr>
          <w:rtl/>
        </w:rPr>
        <w:t xml:space="preserve"> أت</w:t>
      </w:r>
      <w:r>
        <w:rPr>
          <w:rFonts w:hint="cs"/>
          <w:rtl/>
        </w:rPr>
        <w:t>ی</w:t>
      </w:r>
      <w:r>
        <w:rPr>
          <w:rFonts w:hint="eastAsia"/>
          <w:rtl/>
        </w:rPr>
        <w:t>تک</w:t>
      </w:r>
      <w:r>
        <w:rPr>
          <w:rtl/>
        </w:rPr>
        <w:t xml:space="preserve"> من بلد بع</w:t>
      </w:r>
      <w:r>
        <w:rPr>
          <w:rFonts w:hint="cs"/>
          <w:rtl/>
        </w:rPr>
        <w:t>ی</w:t>
      </w:r>
      <w:r>
        <w:rPr>
          <w:rFonts w:hint="eastAsia"/>
          <w:rtl/>
        </w:rPr>
        <w:t>د</w:t>
      </w:r>
      <w:r>
        <w:rPr>
          <w:rtl/>
        </w:rPr>
        <w:t xml:space="preserve"> أسمع منک،فلم </w:t>
      </w:r>
      <w:r>
        <w:rPr>
          <w:rFonts w:hint="cs"/>
          <w:rtl/>
        </w:rPr>
        <w:t>ی</w:t>
      </w:r>
      <w:r>
        <w:rPr>
          <w:rFonts w:hint="eastAsia"/>
          <w:rtl/>
        </w:rPr>
        <w:t>حدّثن</w:t>
      </w:r>
      <w:r>
        <w:rPr>
          <w:rFonts w:hint="cs"/>
          <w:rtl/>
        </w:rPr>
        <w:t>ی</w:t>
      </w:r>
      <w:r>
        <w:rPr>
          <w:rtl/>
        </w:rPr>
        <w:t xml:space="preserve"> من الزحمه الت</w:t>
      </w:r>
      <w:r>
        <w:rPr>
          <w:rFonts w:hint="cs"/>
          <w:rtl/>
        </w:rPr>
        <w:t>ی</w:t>
      </w:r>
      <w:r>
        <w:rPr>
          <w:rtl/>
        </w:rPr>
        <w:t xml:space="preserve"> کانت عل</w:t>
      </w:r>
      <w:r>
        <w:rPr>
          <w:rFonts w:hint="cs"/>
          <w:rtl/>
        </w:rPr>
        <w:t>ی</w:t>
      </w:r>
      <w:r>
        <w:rPr>
          <w:rFonts w:hint="eastAsia"/>
          <w:rtl/>
        </w:rPr>
        <w:t>ه،ثمّ</w:t>
      </w:r>
      <w:r>
        <w:rPr>
          <w:rtl/>
        </w:rPr>
        <w:t xml:space="preserve"> رحل و تبعته ال</w:t>
      </w:r>
      <w:r>
        <w:rPr>
          <w:rFonts w:hint="cs"/>
          <w:rtl/>
        </w:rPr>
        <w:t>ی</w:t>
      </w:r>
      <w:r>
        <w:rPr>
          <w:rtl/>
        </w:rPr>
        <w:t xml:space="preserve"> المرحله الأخر</w:t>
      </w:r>
      <w:r>
        <w:rPr>
          <w:rFonts w:hint="cs"/>
          <w:rtl/>
        </w:rPr>
        <w:t>ی</w:t>
      </w:r>
      <w:r>
        <w:rPr>
          <w:rFonts w:hint="eastAsia"/>
          <w:rtl/>
        </w:rPr>
        <w:t>،فلمّا</w:t>
      </w:r>
      <w:r>
        <w:rPr>
          <w:rtl/>
        </w:rPr>
        <w:t xml:space="preserve"> نزل أت</w:t>
      </w:r>
      <w:r>
        <w:rPr>
          <w:rFonts w:hint="cs"/>
          <w:rtl/>
        </w:rPr>
        <w:t>ی</w:t>
      </w:r>
      <w:r>
        <w:rPr>
          <w:rFonts w:hint="eastAsia"/>
          <w:rtl/>
        </w:rPr>
        <w:t>ته</w:t>
      </w:r>
      <w:r>
        <w:rPr>
          <w:rtl/>
        </w:rPr>
        <w:t xml:space="preserve"> فقلت له:حدّثن</w:t>
      </w:r>
      <w:r>
        <w:rPr>
          <w:rFonts w:hint="cs"/>
          <w:rtl/>
        </w:rPr>
        <w:t>ی</w:t>
      </w:r>
      <w:r>
        <w:rPr>
          <w:rtl/>
        </w:rPr>
        <w:t>(رحمک اللّه تعال</w:t>
      </w:r>
      <w:r>
        <w:rPr>
          <w:rFonts w:hint="cs"/>
          <w:rtl/>
        </w:rPr>
        <w:t>ی</w:t>
      </w:r>
      <w:r>
        <w:rPr>
          <w:rtl/>
        </w:rPr>
        <w:t>)،</w:t>
      </w:r>
      <w:r>
        <w:rPr>
          <w:rFonts w:hint="eastAsia"/>
          <w:rtl/>
        </w:rPr>
        <w:t>قال</w:t>
      </w:r>
      <w:r>
        <w:rPr>
          <w:rtl/>
        </w:rPr>
        <w:t>:أنت صاحب</w:t>
      </w:r>
      <w:r>
        <w:rPr>
          <w:rFonts w:hint="cs"/>
          <w:rtl/>
        </w:rPr>
        <w:t>ی</w:t>
      </w:r>
      <w:r>
        <w:rPr>
          <w:rtl/>
        </w:rPr>
        <w:t xml:space="preserve"> بالأمس؟قلت: </w:t>
      </w:r>
    </w:p>
    <w:p w:rsidR="00140CA9" w:rsidRDefault="00191CDD" w:rsidP="00191CDD">
      <w:pPr>
        <w:pStyle w:val="libNormal"/>
      </w:pPr>
      <w:r>
        <w:rPr>
          <w:rFonts w:hint="eastAsia"/>
          <w:rtl/>
        </w:rPr>
        <w:t>نعم،قال</w:t>
      </w:r>
      <w:r>
        <w:rPr>
          <w:rtl/>
        </w:rPr>
        <w:t>:اذن و اللّه لا أحدثک إلاّ قائما لما بدا من</w:t>
      </w:r>
      <w:r>
        <w:rPr>
          <w:rFonts w:hint="cs"/>
          <w:rtl/>
        </w:rPr>
        <w:t>ی</w:t>
      </w:r>
      <w:r>
        <w:rPr>
          <w:rtl/>
        </w:rPr>
        <w:t xml:space="preserve"> إل</w:t>
      </w:r>
      <w:r>
        <w:rPr>
          <w:rFonts w:hint="cs"/>
          <w:rtl/>
        </w:rPr>
        <w:t>ی</w:t>
      </w:r>
      <w:r>
        <w:rPr>
          <w:rFonts w:hint="eastAsia"/>
          <w:rtl/>
        </w:rPr>
        <w:t>ک،لأنّ</w:t>
      </w:r>
      <w:r>
        <w:rPr>
          <w:rFonts w:hint="cs"/>
          <w:rtl/>
        </w:rPr>
        <w:t>ی</w:t>
      </w:r>
      <w:r>
        <w:rPr>
          <w:rtl/>
        </w:rPr>
        <w:t xml:space="preserve"> سمعت رسول اللّه </w:t>
      </w:r>
      <w:r w:rsidR="00F2741C" w:rsidRPr="00F2741C">
        <w:rPr>
          <w:rStyle w:val="libAlaemChar"/>
          <w:rtl/>
        </w:rPr>
        <w:t>صلى‌الله‌عليه‌وآله‌وسلم</w:t>
      </w:r>
      <w:r>
        <w:rPr>
          <w:rtl/>
        </w:rPr>
        <w:t xml:space="preserve"> </w:t>
      </w:r>
      <w:r>
        <w:rPr>
          <w:rFonts w:hint="cs"/>
          <w:rtl/>
        </w:rPr>
        <w:t>ی</w:t>
      </w:r>
      <w:r>
        <w:rPr>
          <w:rFonts w:hint="eastAsia"/>
          <w:rtl/>
        </w:rPr>
        <w:t>قول</w:t>
      </w:r>
      <w:r>
        <w:rPr>
          <w:rtl/>
        </w:rPr>
        <w:t xml:space="preserve">:من کان عنده علم فکتمه ألجمه اللّه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بلجام من نار،ثم قام قائما و قال:کنت رأ</w:t>
      </w:r>
      <w:r>
        <w:rPr>
          <w:rFonts w:hint="cs"/>
          <w:rtl/>
        </w:rPr>
        <w:t>ی</w:t>
      </w:r>
      <w:r>
        <w:rPr>
          <w:rFonts w:hint="eastAsia"/>
          <w:rtl/>
        </w:rPr>
        <w:t>ت</w:t>
      </w:r>
      <w:r>
        <w:rPr>
          <w:rtl/>
        </w:rPr>
        <w:t xml:space="preserve"> مولا</w:t>
      </w:r>
      <w:r>
        <w:rPr>
          <w:rFonts w:hint="cs"/>
          <w:rtl/>
        </w:rPr>
        <w:t>ی</w:t>
      </w:r>
      <w:r>
        <w:rPr>
          <w:rtl/>
        </w:rPr>
        <w:t xml:space="preserve"> أنس بن مالک و هو معصّب بعصابه ب</w:t>
      </w:r>
      <w:r>
        <w:rPr>
          <w:rFonts w:hint="cs"/>
          <w:rtl/>
        </w:rPr>
        <w:t>ی</w:t>
      </w:r>
      <w:r>
        <w:rPr>
          <w:rFonts w:hint="eastAsia"/>
          <w:rtl/>
        </w:rPr>
        <w:t>ضاء،</w:t>
      </w:r>
      <w:r>
        <w:rPr>
          <w:rtl/>
        </w:rPr>
        <w:t xml:space="preserve"> فقلت:و ما هذه </w:t>
      </w:r>
      <w:r>
        <w:rPr>
          <w:rFonts w:hint="eastAsia"/>
          <w:rtl/>
        </w:rPr>
        <w:t>العصابه؟قال</w:t>
      </w:r>
      <w:r>
        <w:rPr>
          <w:rtl/>
        </w:rPr>
        <w:t>:هذه دعوه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،ثمّ ذکر خبر الط</w:t>
      </w:r>
      <w:r>
        <w:rPr>
          <w:rFonts w:hint="cs"/>
          <w:rtl/>
        </w:rPr>
        <w:t>ی</w:t>
      </w:r>
      <w:r>
        <w:rPr>
          <w:rFonts w:hint="eastAsia"/>
          <w:rtl/>
        </w:rPr>
        <w:t>ر</w:t>
      </w:r>
      <w:r>
        <w:rPr>
          <w:rtl/>
        </w:rPr>
        <w:t xml:space="preserve"> المشو</w:t>
      </w:r>
      <w:r>
        <w:rPr>
          <w:rFonts w:hint="cs"/>
          <w:rtl/>
        </w:rPr>
        <w:t>ی</w:t>
      </w:r>
      <w:r>
        <w:rPr>
          <w:rtl/>
        </w:rPr>
        <w:t xml:space="preserve"> و دعاء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sidRPr="00176180">
        <w:rPr>
          <w:rtl/>
        </w:rPr>
        <w:t>:</w:t>
      </w:r>
      <w:r w:rsidR="00090BC1" w:rsidRPr="00176180">
        <w:rPr>
          <w:rtl/>
        </w:rPr>
        <w:t>(</w:t>
      </w:r>
      <w:r w:rsidRPr="00176180">
        <w:rPr>
          <w:rtl/>
        </w:rPr>
        <w:t xml:space="preserve">اللّهم ارم أنسا بوضح لا </w:t>
      </w:r>
      <w:r w:rsidRPr="00176180">
        <w:rPr>
          <w:rFonts w:hint="cs"/>
          <w:rtl/>
        </w:rPr>
        <w:t>ی</w:t>
      </w:r>
      <w:r w:rsidRPr="00176180">
        <w:rPr>
          <w:rFonts w:hint="eastAsia"/>
          <w:rtl/>
        </w:rPr>
        <w:t>ستره</w:t>
      </w:r>
      <w:r w:rsidRPr="00176180">
        <w:rPr>
          <w:rtl/>
        </w:rPr>
        <w:t xml:space="preserve"> من الناس</w:t>
      </w:r>
      <w:r w:rsidR="00090BC1" w:rsidRPr="00176180">
        <w:rPr>
          <w:rtl/>
        </w:rPr>
        <w:t>)</w:t>
      </w:r>
      <w:r>
        <w:rPr>
          <w:rtl/>
        </w:rPr>
        <w:t xml:space="preserve"> </w:t>
      </w:r>
      <w:r w:rsidRPr="000F2A07">
        <w:rPr>
          <w:rStyle w:val="libFootnotenumChar"/>
          <w:rtl/>
        </w:rPr>
        <w:t>(1)</w:t>
      </w:r>
      <w:r>
        <w:rPr>
          <w:rtl/>
        </w:rPr>
        <w:t xml:space="preserve">. </w:t>
      </w:r>
    </w:p>
    <w:p w:rsidR="00140CA9" w:rsidRDefault="00191CDD" w:rsidP="00176180">
      <w:pPr>
        <w:pStyle w:val="libNormal"/>
      </w:pPr>
      <w:r w:rsidRPr="00176180">
        <w:rPr>
          <w:rStyle w:val="libBold1Char"/>
          <w:rFonts w:hint="eastAsia"/>
          <w:rtl/>
        </w:rPr>
        <w:t>أقول</w:t>
      </w:r>
      <w:r>
        <w:rPr>
          <w:rtl/>
        </w:rPr>
        <w:t xml:space="preserve">: </w:t>
      </w:r>
      <w:r>
        <w:rPr>
          <w:rFonts w:hint="eastAsia"/>
          <w:rtl/>
        </w:rPr>
        <w:t>ذکر</w:t>
      </w:r>
      <w:r>
        <w:rPr>
          <w:rtl/>
        </w:rPr>
        <w:t xml:space="preserve"> ابن عبد البرّ الأندلس</w:t>
      </w:r>
      <w:r>
        <w:rPr>
          <w:rFonts w:hint="cs"/>
          <w:rtl/>
        </w:rPr>
        <w:t>ی</w:t>
      </w:r>
      <w:r>
        <w:rPr>
          <w:rtl/>
        </w:rPr>
        <w:t xml:space="preserve"> المتوفّ</w:t>
      </w:r>
      <w:r>
        <w:rPr>
          <w:rFonts w:hint="cs"/>
          <w:rtl/>
        </w:rPr>
        <w:t>ی</w:t>
      </w:r>
      <w:r>
        <w:rPr>
          <w:rtl/>
        </w:rPr>
        <w:t xml:space="preserve"> سنه(46</w:t>
      </w:r>
      <w:r w:rsidR="00140CA9">
        <w:rPr>
          <w:rtl/>
        </w:rPr>
        <w:t>3</w:t>
      </w:r>
      <w:r>
        <w:rPr>
          <w:rtl/>
        </w:rPr>
        <w:t>)ف</w:t>
      </w:r>
      <w:r>
        <w:rPr>
          <w:rFonts w:hint="cs"/>
          <w:rtl/>
        </w:rPr>
        <w:t>ی</w:t>
      </w:r>
      <w:r>
        <w:rPr>
          <w:rtl/>
        </w:rPr>
        <w:t xml:space="preserve"> مختصر جامع ب</w:t>
      </w:r>
      <w:r>
        <w:rPr>
          <w:rFonts w:hint="cs"/>
          <w:rtl/>
        </w:rPr>
        <w:t>ی</w:t>
      </w:r>
      <w:r>
        <w:rPr>
          <w:rFonts w:hint="eastAsia"/>
          <w:rtl/>
        </w:rPr>
        <w:t>ان</w:t>
      </w:r>
      <w:r>
        <w:rPr>
          <w:rtl/>
        </w:rPr>
        <w:t xml:space="preserve"> العلم و فضله ف</w:t>
      </w:r>
      <w:r>
        <w:rPr>
          <w:rFonts w:hint="cs"/>
          <w:rtl/>
        </w:rPr>
        <w:t>ی</w:t>
      </w:r>
      <w:r>
        <w:rPr>
          <w:rtl/>
        </w:rPr>
        <w:t xml:space="preserve"> باب ذکر الرحله ف</w:t>
      </w:r>
      <w:r>
        <w:rPr>
          <w:rFonts w:hint="cs"/>
          <w:rtl/>
        </w:rPr>
        <w:t>ی</w:t>
      </w:r>
      <w:r>
        <w:rPr>
          <w:rtl/>
        </w:rPr>
        <w:t xml:space="preserve"> طلب العلم عن جابر بن عبد اللّه </w:t>
      </w:r>
      <w:r w:rsidR="00483133" w:rsidRPr="00483133">
        <w:rPr>
          <w:rStyle w:val="libAlaemChar"/>
          <w:rtl/>
        </w:rPr>
        <w:t>رحمه‌الله</w:t>
      </w:r>
      <w:r>
        <w:rPr>
          <w:rtl/>
        </w:rPr>
        <w:t xml:space="preserve"> قال: </w:t>
      </w:r>
      <w:r>
        <w:rPr>
          <w:rFonts w:hint="eastAsia"/>
          <w:rtl/>
        </w:rPr>
        <w:t>بلغن</w:t>
      </w:r>
      <w:r>
        <w:rPr>
          <w:rFonts w:hint="cs"/>
          <w:rtl/>
        </w:rPr>
        <w:t>ی</w:t>
      </w:r>
      <w:r>
        <w:rPr>
          <w:rtl/>
        </w:rPr>
        <w:t xml:space="preserve"> حد</w:t>
      </w:r>
      <w:r>
        <w:rPr>
          <w:rFonts w:hint="cs"/>
          <w:rtl/>
        </w:rPr>
        <w:t>ی</w:t>
      </w:r>
      <w:r>
        <w:rPr>
          <w:rFonts w:hint="eastAsia"/>
          <w:rtl/>
        </w:rPr>
        <w:t>ث</w:t>
      </w:r>
      <w:r>
        <w:rPr>
          <w:rtl/>
        </w:rPr>
        <w:t xml:space="preserve"> عن رجل من أصحاب رسول اللّه </w:t>
      </w:r>
      <w:r w:rsidR="00F2741C" w:rsidRPr="00F2741C">
        <w:rPr>
          <w:rStyle w:val="libAlaemChar"/>
          <w:rtl/>
        </w:rPr>
        <w:t>صلى‌الله‌عليه‌وآله‌وسلم</w:t>
      </w:r>
      <w:r>
        <w:rPr>
          <w:rtl/>
        </w:rPr>
        <w:t xml:space="preserve"> فابتعت بع</w:t>
      </w:r>
      <w:r>
        <w:rPr>
          <w:rFonts w:hint="cs"/>
          <w:rtl/>
        </w:rPr>
        <w:t>ی</w:t>
      </w:r>
      <w:r>
        <w:rPr>
          <w:rFonts w:hint="eastAsia"/>
          <w:rtl/>
        </w:rPr>
        <w:t>را</w:t>
      </w:r>
      <w:r>
        <w:rPr>
          <w:rtl/>
        </w:rPr>
        <w:t xml:space="preserve"> فشددت عل</w:t>
      </w:r>
      <w:r>
        <w:rPr>
          <w:rFonts w:hint="cs"/>
          <w:rtl/>
        </w:rPr>
        <w:t>ی</w:t>
      </w:r>
      <w:r>
        <w:rPr>
          <w:rFonts w:hint="eastAsia"/>
          <w:rtl/>
        </w:rPr>
        <w:t>ه</w:t>
      </w:r>
      <w:r>
        <w:rPr>
          <w:rtl/>
        </w:rPr>
        <w:t xml:space="preserve"> رحل</w:t>
      </w:r>
      <w:r>
        <w:rPr>
          <w:rFonts w:hint="cs"/>
          <w:rtl/>
        </w:rPr>
        <w:t>ی</w:t>
      </w:r>
      <w:r>
        <w:rPr>
          <w:rtl/>
        </w:rPr>
        <w:t xml:space="preserve"> ثمّ سرت إل</w:t>
      </w:r>
      <w:r>
        <w:rPr>
          <w:rFonts w:hint="cs"/>
          <w:rtl/>
        </w:rPr>
        <w:t>ی</w:t>
      </w:r>
      <w:r>
        <w:rPr>
          <w:rFonts w:hint="eastAsia"/>
          <w:rtl/>
        </w:rPr>
        <w:t>ه</w:t>
      </w:r>
      <w:r>
        <w:rPr>
          <w:rtl/>
        </w:rPr>
        <w:t xml:space="preserve"> شهرا حتّ</w:t>
      </w:r>
      <w:r>
        <w:rPr>
          <w:rFonts w:hint="cs"/>
          <w:rtl/>
        </w:rPr>
        <w:t>ی</w:t>
      </w:r>
      <w:r>
        <w:rPr>
          <w:rtl/>
        </w:rPr>
        <w:t xml:space="preserve"> قدمت الشام،فإذا عبد اللّه بن أن</w:t>
      </w:r>
      <w:r>
        <w:rPr>
          <w:rFonts w:hint="cs"/>
          <w:rtl/>
        </w:rPr>
        <w:t>ی</w:t>
      </w:r>
      <w:r>
        <w:rPr>
          <w:rFonts w:hint="eastAsia"/>
          <w:rtl/>
        </w:rPr>
        <w:t>س</w:t>
      </w:r>
      <w:r>
        <w:rPr>
          <w:rtl/>
        </w:rPr>
        <w:t xml:space="preserve"> الأنصار</w:t>
      </w:r>
      <w:r>
        <w:rPr>
          <w:rFonts w:hint="cs"/>
          <w:rtl/>
        </w:rPr>
        <w:t>ی</w:t>
      </w:r>
      <w:r>
        <w:rPr>
          <w:rtl/>
        </w:rPr>
        <w:t xml:space="preserve"> </w:t>
      </w:r>
      <w:r w:rsidRPr="000F2A07">
        <w:rPr>
          <w:rStyle w:val="libFootnotenumChar"/>
          <w:rtl/>
        </w:rPr>
        <w:t>(2)</w:t>
      </w:r>
      <w:r>
        <w:rPr>
          <w:rtl/>
        </w:rPr>
        <w:t>، فأت</w:t>
      </w:r>
      <w:r>
        <w:rPr>
          <w:rFonts w:hint="cs"/>
          <w:rtl/>
        </w:rPr>
        <w:t>ی</w:t>
      </w:r>
      <w:r>
        <w:rPr>
          <w:rFonts w:hint="eastAsia"/>
          <w:rtl/>
        </w:rPr>
        <w:t>ت</w:t>
      </w:r>
      <w:r>
        <w:rPr>
          <w:rtl/>
        </w:rPr>
        <w:t xml:space="preserve"> منزله و أرسلت إل</w:t>
      </w:r>
      <w:r>
        <w:rPr>
          <w:rFonts w:hint="cs"/>
          <w:rtl/>
        </w:rPr>
        <w:t>ی</w:t>
      </w:r>
      <w:r>
        <w:rPr>
          <w:rFonts w:hint="eastAsia"/>
          <w:rtl/>
        </w:rPr>
        <w:t>ه</w:t>
      </w:r>
      <w:r>
        <w:rPr>
          <w:rtl/>
        </w:rPr>
        <w:t xml:space="preserve"> انّ جابرا عل</w:t>
      </w:r>
      <w:r>
        <w:rPr>
          <w:rFonts w:hint="cs"/>
          <w:rtl/>
        </w:rPr>
        <w:t>ی</w:t>
      </w:r>
      <w:r>
        <w:rPr>
          <w:rtl/>
        </w:rPr>
        <w:t xml:space="preserve"> الباب،فرجع إل</w:t>
      </w:r>
      <w:r>
        <w:rPr>
          <w:rFonts w:hint="cs"/>
          <w:rtl/>
        </w:rPr>
        <w:t>یّ</w:t>
      </w:r>
      <w:r>
        <w:rPr>
          <w:rtl/>
        </w:rPr>
        <w:t xml:space="preserve"> الرسول فقال:جابر بن عبد اللّه؟فقلت:</w:t>
      </w:r>
      <w:r>
        <w:rPr>
          <w:rFonts w:hint="eastAsia"/>
          <w:rtl/>
        </w:rPr>
        <w:t>نعم،فخرج</w:t>
      </w:r>
      <w:r>
        <w:rPr>
          <w:rtl/>
        </w:rPr>
        <w:t xml:space="preserve"> إل</w:t>
      </w:r>
      <w:r>
        <w:rPr>
          <w:rFonts w:hint="cs"/>
          <w:rtl/>
        </w:rPr>
        <w:t>یّ</w:t>
      </w:r>
      <w:r>
        <w:rPr>
          <w:rtl/>
        </w:rPr>
        <w:t xml:space="preserve"> فاعتنقته و اعتنقن</w:t>
      </w:r>
      <w:r>
        <w:rPr>
          <w:rFonts w:hint="cs"/>
          <w:rtl/>
        </w:rPr>
        <w:t>ی</w:t>
      </w:r>
      <w:r>
        <w:rPr>
          <w:rFonts w:hint="eastAsia"/>
          <w:rtl/>
        </w:rPr>
        <w:t>،قال</w:t>
      </w:r>
      <w:r>
        <w:rPr>
          <w:rtl/>
        </w:rPr>
        <w:t>:قلت:حد</w:t>
      </w:r>
      <w:r>
        <w:rPr>
          <w:rFonts w:hint="cs"/>
          <w:rtl/>
        </w:rPr>
        <w:t>ی</w:t>
      </w:r>
      <w:r>
        <w:rPr>
          <w:rFonts w:hint="eastAsia"/>
          <w:rtl/>
        </w:rPr>
        <w:t>ث</w:t>
      </w:r>
      <w:r>
        <w:rPr>
          <w:rtl/>
        </w:rPr>
        <w:t xml:space="preserve"> بلغن</w:t>
      </w:r>
      <w:r>
        <w:rPr>
          <w:rFonts w:hint="cs"/>
          <w:rtl/>
        </w:rPr>
        <w:t>ی</w:t>
      </w:r>
      <w:r>
        <w:rPr>
          <w:rtl/>
        </w:rPr>
        <w:t xml:space="preserve"> عنک انّک سمعته من رسول اللّه </w:t>
      </w:r>
      <w:r w:rsidR="00F2741C" w:rsidRPr="00F2741C">
        <w:rPr>
          <w:rStyle w:val="libAlaemChar"/>
          <w:rtl/>
        </w:rPr>
        <w:t>صلى‌الله‌عليه‌وآله‌وسلم</w:t>
      </w:r>
      <w:r>
        <w:rPr>
          <w:rtl/>
        </w:rPr>
        <w:t xml:space="preserve"> ف</w:t>
      </w:r>
      <w:r>
        <w:rPr>
          <w:rFonts w:hint="cs"/>
          <w:rtl/>
        </w:rPr>
        <w:t>ی</w:t>
      </w:r>
      <w:r>
        <w:rPr>
          <w:rtl/>
        </w:rPr>
        <w:t xml:space="preserve"> المظالم لم أسمعه أنا منه،قال:سمعت رسول اللّه </w:t>
      </w:r>
      <w:r w:rsidR="00F2741C" w:rsidRPr="00F2741C">
        <w:rPr>
          <w:rStyle w:val="libAlaemChar"/>
          <w:rtl/>
        </w:rPr>
        <w:t>صلى‌الله‌عليه‌وآله‌وسلم</w:t>
      </w:r>
      <w:r>
        <w:rPr>
          <w:rtl/>
        </w:rPr>
        <w:t xml:space="preserve"> </w:t>
      </w:r>
      <w:r>
        <w:rPr>
          <w:rFonts w:hint="cs"/>
          <w:rtl/>
        </w:rPr>
        <w:t>ی</w:t>
      </w:r>
      <w:r>
        <w:rPr>
          <w:rFonts w:hint="eastAsia"/>
          <w:rtl/>
        </w:rPr>
        <w:t>قول</w:t>
      </w:r>
      <w:r>
        <w:rPr>
          <w:rtl/>
        </w:rPr>
        <w:t>:</w:t>
      </w:r>
      <w:r>
        <w:rPr>
          <w:rFonts w:hint="cs"/>
          <w:rtl/>
        </w:rPr>
        <w:t>ی</w:t>
      </w:r>
      <w:r>
        <w:rPr>
          <w:rFonts w:hint="eastAsia"/>
          <w:rtl/>
        </w:rPr>
        <w:t>حشر</w:t>
      </w:r>
      <w:r>
        <w:rPr>
          <w:rtl/>
        </w:rPr>
        <w:t xml:space="preserve"> اللّه(تبارک و تعال</w:t>
      </w:r>
      <w:r>
        <w:rPr>
          <w:rFonts w:hint="cs"/>
          <w:rtl/>
        </w:rPr>
        <w:t>ی</w:t>
      </w:r>
      <w:r>
        <w:rPr>
          <w:rtl/>
        </w:rPr>
        <w:t>)العباد،الحد</w:t>
      </w:r>
      <w:r>
        <w:rPr>
          <w:rFonts w:hint="cs"/>
          <w:rtl/>
        </w:rPr>
        <w:t>ی</w:t>
      </w:r>
      <w:r>
        <w:rPr>
          <w:rFonts w:hint="eastAsia"/>
          <w:rtl/>
        </w:rPr>
        <w:t>ث</w:t>
      </w:r>
      <w:r>
        <w:rPr>
          <w:rtl/>
        </w:rPr>
        <w:t xml:space="preserve">. </w:t>
      </w:r>
    </w:p>
    <w:p w:rsidR="00140CA9" w:rsidRDefault="00191CDD" w:rsidP="00191CDD">
      <w:pPr>
        <w:pStyle w:val="libNormal"/>
      </w:pPr>
      <w:r>
        <w:rPr>
          <w:rFonts w:hint="eastAsia"/>
          <w:rtl/>
        </w:rPr>
        <w:t>و</w:t>
      </w:r>
      <w:r>
        <w:rPr>
          <w:rtl/>
        </w:rPr>
        <w:t xml:space="preserve"> نقل أ</w:t>
      </w:r>
      <w:r>
        <w:rPr>
          <w:rFonts w:hint="cs"/>
          <w:rtl/>
        </w:rPr>
        <w:t>ی</w:t>
      </w:r>
      <w:r>
        <w:rPr>
          <w:rFonts w:hint="eastAsia"/>
          <w:rtl/>
        </w:rPr>
        <w:t>ضا</w:t>
      </w:r>
      <w:r>
        <w:rPr>
          <w:rtl/>
        </w:rPr>
        <w:t xml:space="preserve"> </w:t>
      </w:r>
      <w:r>
        <w:rPr>
          <w:rFonts w:hint="eastAsia"/>
          <w:rtl/>
        </w:rPr>
        <w:t>ابن</w:t>
      </w:r>
      <w:r>
        <w:rPr>
          <w:rtl/>
        </w:rPr>
        <w:t xml:space="preserve"> عبد البر عن عطا: أنّ أبا أ</w:t>
      </w:r>
      <w:r>
        <w:rPr>
          <w:rFonts w:hint="cs"/>
          <w:rtl/>
        </w:rPr>
        <w:t>ی</w:t>
      </w:r>
      <w:r>
        <w:rPr>
          <w:rFonts w:hint="eastAsia"/>
          <w:rtl/>
        </w:rPr>
        <w:t>وب</w:t>
      </w:r>
      <w:r>
        <w:rPr>
          <w:rtl/>
        </w:rPr>
        <w:t xml:space="preserve"> رحل ال</w:t>
      </w:r>
      <w:r>
        <w:rPr>
          <w:rFonts w:hint="cs"/>
          <w:rtl/>
        </w:rPr>
        <w:t>ی</w:t>
      </w:r>
      <w:r>
        <w:rPr>
          <w:rtl/>
        </w:rPr>
        <w:t xml:space="preserve"> عقبه بن عامر،فلمّا قدم مصرا خبروا عقبه فخرج إل</w:t>
      </w:r>
      <w:r>
        <w:rPr>
          <w:rFonts w:hint="cs"/>
          <w:rtl/>
        </w:rPr>
        <w:t>ی</w:t>
      </w:r>
      <w:r>
        <w:rPr>
          <w:rFonts w:hint="eastAsia"/>
          <w:rtl/>
        </w:rPr>
        <w:t>ه،قال</w:t>
      </w:r>
      <w:r>
        <w:rPr>
          <w:rtl/>
        </w:rPr>
        <w:t>:حد</w:t>
      </w:r>
      <w:r>
        <w:rPr>
          <w:rFonts w:hint="cs"/>
          <w:rtl/>
        </w:rPr>
        <w:t>ی</w:t>
      </w:r>
      <w:r>
        <w:rPr>
          <w:rFonts w:hint="eastAsia"/>
          <w:rtl/>
        </w:rPr>
        <w:t>ث</w:t>
      </w:r>
      <w:r>
        <w:rPr>
          <w:rtl/>
        </w:rPr>
        <w:t xml:space="preserve"> سمعته من رسول اللّه </w:t>
      </w:r>
      <w:r w:rsidR="00F2741C" w:rsidRPr="00F2741C">
        <w:rPr>
          <w:rStyle w:val="libAlaemChar"/>
          <w:rtl/>
        </w:rPr>
        <w:t>صلى‌الله‌عليه‌وآله‌وسلم</w:t>
      </w:r>
      <w:r>
        <w:rPr>
          <w:rtl/>
        </w:rPr>
        <w:t xml:space="preserve"> لم </w:t>
      </w:r>
      <w:r>
        <w:rPr>
          <w:rFonts w:hint="cs"/>
          <w:rtl/>
        </w:rPr>
        <w:t>ی</w:t>
      </w:r>
      <w:r>
        <w:rPr>
          <w:rFonts w:hint="eastAsia"/>
          <w:rtl/>
        </w:rPr>
        <w:t>بق</w:t>
      </w:r>
      <w:r>
        <w:rPr>
          <w:rtl/>
        </w:rPr>
        <w:t xml:space="preserve"> أحد سمعه غ</w:t>
      </w:r>
      <w:r>
        <w:rPr>
          <w:rFonts w:hint="cs"/>
          <w:rtl/>
        </w:rPr>
        <w:t>ی</w:t>
      </w:r>
      <w:r>
        <w:rPr>
          <w:rFonts w:hint="eastAsia"/>
          <w:rtl/>
        </w:rPr>
        <w:t>رک،قال</w:t>
      </w:r>
      <w:r>
        <w:rPr>
          <w:rtl/>
        </w:rPr>
        <w:t xml:space="preserve">:سمعت رسول اللّه </w:t>
      </w:r>
      <w:r w:rsidR="00F2741C" w:rsidRPr="00F2741C">
        <w:rPr>
          <w:rStyle w:val="libAlaemChar"/>
          <w:rtl/>
        </w:rPr>
        <w:t>صلى‌الله‌عليه‌وآله‌وسلم</w:t>
      </w:r>
      <w:r>
        <w:rPr>
          <w:rtl/>
        </w:rPr>
        <w:t xml:space="preserve"> </w:t>
      </w:r>
      <w:r>
        <w:rPr>
          <w:rFonts w:hint="cs"/>
          <w:rtl/>
        </w:rPr>
        <w:t>ی</w:t>
      </w:r>
      <w:r>
        <w:rPr>
          <w:rFonts w:hint="eastAsia"/>
          <w:rtl/>
        </w:rPr>
        <w:t>قول</w:t>
      </w:r>
      <w:r>
        <w:rPr>
          <w:rtl/>
        </w:rPr>
        <w:t>:من ستر مؤمنا عل</w:t>
      </w:r>
      <w:r>
        <w:rPr>
          <w:rFonts w:hint="cs"/>
          <w:rtl/>
        </w:rPr>
        <w:t>ی</w:t>
      </w:r>
      <w:r>
        <w:rPr>
          <w:rtl/>
        </w:rPr>
        <w:t xml:space="preserve"> خز</w:t>
      </w:r>
      <w:r>
        <w:rPr>
          <w:rFonts w:hint="cs"/>
          <w:rtl/>
        </w:rPr>
        <w:t>ی</w:t>
      </w:r>
      <w:r>
        <w:rPr>
          <w:rFonts w:hint="eastAsia"/>
          <w:rtl/>
        </w:rPr>
        <w:t>ه</w:t>
      </w:r>
      <w:r>
        <w:rPr>
          <w:rtl/>
        </w:rPr>
        <w:t xml:space="preserve"> ستر اللّه عل</w:t>
      </w:r>
      <w:r>
        <w:rPr>
          <w:rFonts w:hint="cs"/>
          <w:rtl/>
        </w:rPr>
        <w:t>ی</w:t>
      </w:r>
      <w:r>
        <w:rPr>
          <w:rFonts w:hint="eastAsia"/>
          <w:rtl/>
        </w:rPr>
        <w:t>ه</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امه،قال</w:t>
      </w:r>
      <w:r>
        <w:rPr>
          <w:rtl/>
        </w:rPr>
        <w:t>:فأت</w:t>
      </w:r>
      <w:r>
        <w:rPr>
          <w:rFonts w:hint="cs"/>
          <w:rtl/>
        </w:rPr>
        <w:t>ی</w:t>
      </w:r>
      <w:r>
        <w:rPr>
          <w:rtl/>
        </w:rPr>
        <w:t xml:space="preserve"> أبو أ</w:t>
      </w:r>
      <w:r>
        <w:rPr>
          <w:rFonts w:hint="cs"/>
          <w:rtl/>
        </w:rPr>
        <w:t>یّ</w:t>
      </w:r>
      <w:r>
        <w:rPr>
          <w:rFonts w:hint="eastAsia"/>
          <w:rtl/>
        </w:rPr>
        <w:t>وب</w:t>
      </w:r>
      <w:r>
        <w:rPr>
          <w:rtl/>
        </w:rPr>
        <w:t xml:space="preserve"> راحلته فرکبها و انصرف ال</w:t>
      </w:r>
      <w:r>
        <w:rPr>
          <w:rFonts w:hint="cs"/>
          <w:rtl/>
        </w:rPr>
        <w:t>ی</w:t>
      </w:r>
      <w:r>
        <w:rPr>
          <w:rtl/>
        </w:rPr>
        <w:t xml:space="preserve"> المد</w:t>
      </w:r>
      <w:r>
        <w:rPr>
          <w:rFonts w:hint="cs"/>
          <w:rtl/>
        </w:rPr>
        <w:t>ی</w:t>
      </w:r>
      <w:r>
        <w:rPr>
          <w:rFonts w:hint="eastAsia"/>
          <w:rtl/>
        </w:rPr>
        <w:t>نه</w:t>
      </w:r>
      <w:r>
        <w:rPr>
          <w:rtl/>
        </w:rPr>
        <w:t xml:space="preserve"> و ما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w:t>
      </w:r>
      <w:r w:rsidR="00191CDD">
        <w:rPr>
          <w:rtl/>
        </w:rPr>
        <w:t>6</w:t>
      </w:r>
      <w:r w:rsidR="00140CA9">
        <w:rPr>
          <w:rtl/>
        </w:rPr>
        <w:t>3</w:t>
      </w:r>
      <w:r w:rsidR="00191CDD">
        <w:rPr>
          <w:rtl/>
        </w:rPr>
        <w:t>/4</w:t>
      </w:r>
      <w:r w:rsidR="00140CA9">
        <w:rPr>
          <w:rtl/>
        </w:rPr>
        <w:t>0</w:t>
      </w:r>
      <w:r w:rsidR="00191CDD">
        <w:rPr>
          <w:rtl/>
        </w:rPr>
        <w:t>/</w:t>
      </w:r>
      <w:r w:rsidR="00140CA9">
        <w:rPr>
          <w:rtl/>
        </w:rPr>
        <w:t>1</w:t>
      </w:r>
      <w:r w:rsidR="00191CDD">
        <w:rPr>
          <w:rtl/>
        </w:rPr>
        <w:t>4،ج:</w:t>
      </w:r>
      <w:r w:rsidR="00140CA9">
        <w:rPr>
          <w:rtl/>
        </w:rPr>
        <w:t>300</w:t>
      </w:r>
      <w:r w:rsidR="00191CDD">
        <w:rPr>
          <w:rtl/>
        </w:rPr>
        <w:t>/6</w:t>
      </w:r>
      <w:r w:rsidR="00140CA9">
        <w:rPr>
          <w:rtl/>
        </w:rPr>
        <w:t>0</w:t>
      </w:r>
      <w:r w:rsidR="00191CDD">
        <w:rPr>
          <w:rtl/>
        </w:rPr>
        <w:t xml:space="preserve">. </w:t>
      </w:r>
    </w:p>
    <w:p w:rsidR="00D7268C" w:rsidRDefault="00D7268C" w:rsidP="005E32C9">
      <w:pPr>
        <w:pStyle w:val="libFootnote0"/>
        <w:rPr>
          <w:rtl/>
        </w:rPr>
      </w:pPr>
      <w:r>
        <w:rPr>
          <w:rtl/>
        </w:rPr>
        <w:t>(2)</w:t>
      </w:r>
      <w:r w:rsidR="00191CDD">
        <w:rPr>
          <w:rtl/>
        </w:rPr>
        <w:t xml:space="preserve"> و هو الجهن</w:t>
      </w:r>
      <w:r w:rsidR="00191CDD">
        <w:rPr>
          <w:rFonts w:hint="cs"/>
          <w:rtl/>
        </w:rPr>
        <w:t>ی</w:t>
      </w:r>
      <w:r w:rsidR="00191CDD">
        <w:rPr>
          <w:rtl/>
        </w:rPr>
        <w:t xml:space="preserve"> الصحاب</w:t>
      </w:r>
      <w:r w:rsidR="00191CDD">
        <w:rPr>
          <w:rFonts w:hint="cs"/>
          <w:rtl/>
        </w:rPr>
        <w:t>یّ</w:t>
      </w:r>
      <w:r w:rsidR="00191CDD">
        <w:rPr>
          <w:rtl/>
        </w:rPr>
        <w:t xml:space="preserve"> الجل</w:t>
      </w:r>
      <w:r w:rsidR="00191CDD">
        <w:rPr>
          <w:rFonts w:hint="cs"/>
          <w:rtl/>
        </w:rPr>
        <w:t>ی</w:t>
      </w:r>
      <w:r w:rsidR="00191CDD">
        <w:rPr>
          <w:rFonts w:hint="eastAsia"/>
          <w:rtl/>
        </w:rPr>
        <w:t>ل،شهد</w:t>
      </w:r>
      <w:r w:rsidR="00191CDD">
        <w:rPr>
          <w:rtl/>
        </w:rPr>
        <w:t xml:space="preserve"> العقبه و أحد،مات سنه 54(منه مد ظله).</w:t>
      </w:r>
    </w:p>
    <w:p w:rsidR="00D7268C" w:rsidRDefault="00D7268C" w:rsidP="000F2A07">
      <w:pPr>
        <w:pStyle w:val="libNormal"/>
        <w:rPr>
          <w:rtl/>
        </w:rPr>
      </w:pPr>
      <w:r>
        <w:rPr>
          <w:rtl/>
        </w:rPr>
        <w:br w:type="page"/>
      </w:r>
    </w:p>
    <w:p w:rsidR="00140CA9" w:rsidRDefault="00191CDD" w:rsidP="00E15812">
      <w:pPr>
        <w:pStyle w:val="libNormal0"/>
      </w:pPr>
      <w:r>
        <w:rPr>
          <w:rFonts w:hint="eastAsia"/>
          <w:rtl/>
        </w:rPr>
        <w:t>حلّ</w:t>
      </w:r>
      <w:r>
        <w:rPr>
          <w:rtl/>
        </w:rPr>
        <w:t xml:space="preserve"> رحله، و قال الشعب</w:t>
      </w:r>
      <w:r>
        <w:rPr>
          <w:rFonts w:hint="cs"/>
          <w:rtl/>
        </w:rPr>
        <w:t>ی</w:t>
      </w:r>
      <w:r>
        <w:rPr>
          <w:rtl/>
        </w:rPr>
        <w:t>:لو انّ رجلا سافر من أقص</w:t>
      </w:r>
      <w:r>
        <w:rPr>
          <w:rFonts w:hint="cs"/>
          <w:rtl/>
        </w:rPr>
        <w:t>ی</w:t>
      </w:r>
      <w:r>
        <w:rPr>
          <w:rtl/>
        </w:rPr>
        <w:t xml:space="preserve"> الشام ال</w:t>
      </w:r>
      <w:r>
        <w:rPr>
          <w:rFonts w:hint="cs"/>
          <w:rtl/>
        </w:rPr>
        <w:t>ی</w:t>
      </w:r>
      <w:r>
        <w:rPr>
          <w:rtl/>
        </w:rPr>
        <w:t xml:space="preserve"> أقص</w:t>
      </w:r>
      <w:r>
        <w:rPr>
          <w:rFonts w:hint="cs"/>
          <w:rtl/>
        </w:rPr>
        <w:t>ی</w:t>
      </w:r>
      <w:r>
        <w:rPr>
          <w:rtl/>
        </w:rPr>
        <w:t xml:space="preserve"> ال</w:t>
      </w:r>
      <w:r>
        <w:rPr>
          <w:rFonts w:hint="cs"/>
          <w:rtl/>
        </w:rPr>
        <w:t>ی</w:t>
      </w:r>
      <w:r>
        <w:rPr>
          <w:rFonts w:hint="eastAsia"/>
          <w:rtl/>
        </w:rPr>
        <w:t>من</w:t>
      </w:r>
      <w:r>
        <w:rPr>
          <w:rtl/>
        </w:rPr>
        <w:t xml:space="preserve"> ل</w:t>
      </w:r>
      <w:r>
        <w:rPr>
          <w:rFonts w:hint="cs"/>
          <w:rtl/>
        </w:rPr>
        <w:t>ی</w:t>
      </w:r>
      <w:r>
        <w:rPr>
          <w:rFonts w:hint="eastAsia"/>
          <w:rtl/>
        </w:rPr>
        <w:t>سمع</w:t>
      </w:r>
      <w:r>
        <w:rPr>
          <w:rtl/>
        </w:rPr>
        <w:t xml:space="preserve"> کلمه حکمه ما رأ</w:t>
      </w:r>
      <w:r>
        <w:rPr>
          <w:rFonts w:hint="cs"/>
          <w:rtl/>
        </w:rPr>
        <w:t>ی</w:t>
      </w:r>
      <w:r>
        <w:rPr>
          <w:rFonts w:hint="eastAsia"/>
          <w:rtl/>
        </w:rPr>
        <w:t>ت</w:t>
      </w:r>
      <w:r>
        <w:rPr>
          <w:rtl/>
        </w:rPr>
        <w:t xml:space="preserve"> انّ سفره ضاع،انته</w:t>
      </w:r>
      <w:r>
        <w:rPr>
          <w:rFonts w:hint="cs"/>
          <w:rtl/>
        </w:rPr>
        <w:t>ی</w:t>
      </w:r>
      <w:r>
        <w:rPr>
          <w:rtl/>
        </w:rPr>
        <w:t xml:space="preserve">.و </w:t>
      </w:r>
      <w:r>
        <w:rPr>
          <w:rFonts w:hint="cs"/>
          <w:rtl/>
        </w:rPr>
        <w:t>ی</w:t>
      </w:r>
      <w:r>
        <w:rPr>
          <w:rFonts w:hint="eastAsia"/>
          <w:rtl/>
        </w:rPr>
        <w:t>أت</w:t>
      </w:r>
      <w:r>
        <w:rPr>
          <w:rFonts w:hint="cs"/>
          <w:rtl/>
        </w:rPr>
        <w:t>ی</w:t>
      </w:r>
      <w:r>
        <w:rPr>
          <w:rtl/>
        </w:rPr>
        <w:t xml:space="preserve"> </w:t>
      </w:r>
      <w:r w:rsidRPr="00176180">
        <w:rPr>
          <w:rStyle w:val="libNormalChar"/>
          <w:rtl/>
        </w:rPr>
        <w:t>ف</w:t>
      </w:r>
      <w:r w:rsidRPr="00176180">
        <w:rPr>
          <w:rStyle w:val="libNormalChar"/>
          <w:rFonts w:hint="cs"/>
          <w:rtl/>
        </w:rPr>
        <w:t>ی</w:t>
      </w:r>
      <w:r w:rsidR="00090BC1" w:rsidRPr="00176180">
        <w:rPr>
          <w:rStyle w:val="libNormalChar"/>
          <w:rFonts w:hint="eastAsia"/>
          <w:rtl/>
        </w:rPr>
        <w:t>(</w:t>
      </w:r>
      <w:r w:rsidRPr="00176180">
        <w:rPr>
          <w:rStyle w:val="libNormalChar"/>
          <w:rFonts w:hint="eastAsia"/>
          <w:rtl/>
        </w:rPr>
        <w:t>ض</w:t>
      </w:r>
      <w:r w:rsidRPr="00176180">
        <w:rPr>
          <w:rStyle w:val="libNormalChar"/>
          <w:rFonts w:hint="cs"/>
          <w:rtl/>
        </w:rPr>
        <w:t>ی</w:t>
      </w:r>
      <w:r w:rsidRPr="00176180">
        <w:rPr>
          <w:rStyle w:val="libNormalChar"/>
          <w:rFonts w:hint="eastAsia"/>
          <w:rtl/>
        </w:rPr>
        <w:t>ف</w:t>
      </w:r>
      <w:r w:rsidR="00090BC1" w:rsidRPr="00176180">
        <w:rPr>
          <w:rStyle w:val="libNormalChar"/>
          <w:rFonts w:hint="eastAsia"/>
          <w:rtl/>
        </w:rPr>
        <w:t>)</w:t>
      </w:r>
      <w:r>
        <w:rPr>
          <w:rFonts w:hint="eastAsia"/>
          <w:rtl/>
        </w:rPr>
        <w:t>ما</w:t>
      </w:r>
      <w:r>
        <w:rPr>
          <w:rtl/>
        </w:rPr>
        <w:t xml:space="preserve"> </w:t>
      </w:r>
      <w:r>
        <w:rPr>
          <w:rFonts w:hint="cs"/>
          <w:rtl/>
        </w:rPr>
        <w:t>ی</w:t>
      </w:r>
      <w:r>
        <w:rPr>
          <w:rFonts w:hint="eastAsia"/>
          <w:rtl/>
        </w:rPr>
        <w:t>ناسب</w:t>
      </w:r>
      <w:r>
        <w:rPr>
          <w:rtl/>
        </w:rPr>
        <w:t xml:space="preserve"> ذلک. </w:t>
      </w:r>
    </w:p>
    <w:p w:rsidR="00176180" w:rsidRDefault="00191CDD" w:rsidP="00176180">
      <w:pPr>
        <w:pStyle w:val="libCenterBold1"/>
        <w:rPr>
          <w:rtl/>
        </w:rPr>
      </w:pPr>
      <w:r>
        <w:rPr>
          <w:rFonts w:hint="eastAsia"/>
          <w:rtl/>
        </w:rPr>
        <w:t>حد</w:t>
      </w:r>
      <w:r>
        <w:rPr>
          <w:rFonts w:hint="cs"/>
          <w:rtl/>
        </w:rPr>
        <w:t>ی</w:t>
      </w:r>
      <w:r>
        <w:rPr>
          <w:rFonts w:hint="eastAsia"/>
          <w:rtl/>
        </w:rPr>
        <w:t>ث</w:t>
      </w:r>
      <w:r>
        <w:rPr>
          <w:rtl/>
        </w:rPr>
        <w:t xml:space="preserve"> أب</w:t>
      </w:r>
      <w:r>
        <w:rPr>
          <w:rFonts w:hint="cs"/>
          <w:rtl/>
        </w:rPr>
        <w:t>ی</w:t>
      </w:r>
      <w:r>
        <w:rPr>
          <w:rtl/>
        </w:rPr>
        <w:t xml:space="preserve"> ذر </w:t>
      </w:r>
      <w:r w:rsidR="00483133" w:rsidRPr="00483133">
        <w:rPr>
          <w:rStyle w:val="libAlaemChar"/>
          <w:rtl/>
        </w:rPr>
        <w:t>رحمه‌الله</w:t>
      </w:r>
    </w:p>
    <w:p w:rsidR="00176180" w:rsidRDefault="00191CDD" w:rsidP="00176180">
      <w:pPr>
        <w:pStyle w:val="libNormal"/>
        <w:rPr>
          <w:rtl/>
        </w:rPr>
      </w:pPr>
      <w:r w:rsidRPr="00176180">
        <w:rPr>
          <w:rStyle w:val="libBold1Char"/>
          <w:rFonts w:hint="eastAsia"/>
          <w:rtl/>
        </w:rPr>
        <w:t>الخصال</w:t>
      </w:r>
      <w:r>
        <w:rPr>
          <w:rtl/>
        </w:rPr>
        <w:t>: لمّا س</w:t>
      </w:r>
      <w:r>
        <w:rPr>
          <w:rFonts w:hint="cs"/>
          <w:rtl/>
        </w:rPr>
        <w:t>یّ</w:t>
      </w:r>
      <w:r>
        <w:rPr>
          <w:rFonts w:hint="eastAsia"/>
          <w:rtl/>
        </w:rPr>
        <w:t>ر</w:t>
      </w:r>
      <w:r>
        <w:rPr>
          <w:rtl/>
        </w:rPr>
        <w:t xml:space="preserve"> أبو ذرّ </w:t>
      </w:r>
      <w:r w:rsidR="00176180" w:rsidRPr="00176180">
        <w:rPr>
          <w:rStyle w:val="libAlaemChar"/>
          <w:rtl/>
        </w:rPr>
        <w:t>رضي‌الله‌عنه</w:t>
      </w:r>
      <w:r>
        <w:rPr>
          <w:rtl/>
        </w:rPr>
        <w:t>اجتمع هو و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و المقداد بن الأسود و عمّار بن </w:t>
      </w:r>
      <w:r>
        <w:rPr>
          <w:rFonts w:hint="cs"/>
          <w:rtl/>
        </w:rPr>
        <w:t>ی</w:t>
      </w:r>
      <w:r>
        <w:rPr>
          <w:rFonts w:hint="eastAsia"/>
          <w:rtl/>
        </w:rPr>
        <w:t>اسر</w:t>
      </w:r>
      <w:r>
        <w:rPr>
          <w:rtl/>
        </w:rPr>
        <w:t xml:space="preserve"> و حذ</w:t>
      </w:r>
      <w:r>
        <w:rPr>
          <w:rFonts w:hint="cs"/>
          <w:rtl/>
        </w:rPr>
        <w:t>ی</w:t>
      </w:r>
      <w:r>
        <w:rPr>
          <w:rFonts w:hint="eastAsia"/>
          <w:rtl/>
        </w:rPr>
        <w:t>فه</w:t>
      </w:r>
      <w:r>
        <w:rPr>
          <w:rtl/>
        </w:rPr>
        <w:t xml:space="preserve"> بن ال</w:t>
      </w:r>
      <w:r>
        <w:rPr>
          <w:rFonts w:hint="cs"/>
          <w:rtl/>
        </w:rPr>
        <w:t>ی</w:t>
      </w:r>
      <w:r>
        <w:rPr>
          <w:rFonts w:hint="eastAsia"/>
          <w:rtl/>
        </w:rPr>
        <w:t>مان</w:t>
      </w:r>
      <w:r>
        <w:rPr>
          <w:rtl/>
        </w:rPr>
        <w:t xml:space="preserve"> و عبد اللّه بن مسعود،فقال أبو ذر:حدّثوا حد</w:t>
      </w:r>
      <w:r>
        <w:rPr>
          <w:rFonts w:hint="cs"/>
          <w:rtl/>
        </w:rPr>
        <w:t>ی</w:t>
      </w:r>
      <w:r>
        <w:rPr>
          <w:rFonts w:hint="eastAsia"/>
          <w:rtl/>
        </w:rPr>
        <w:t>ثا</w:t>
      </w:r>
      <w:r>
        <w:rPr>
          <w:rtl/>
        </w:rPr>
        <w:t xml:space="preserve"> نذکر به رسول اللّه </w:t>
      </w:r>
      <w:r w:rsidR="00F2741C" w:rsidRPr="00F2741C">
        <w:rPr>
          <w:rStyle w:val="libAlaemChar"/>
          <w:rtl/>
        </w:rPr>
        <w:t>صلى‌الله‌عليه‌وآله‌وسلم</w:t>
      </w:r>
      <w:r>
        <w:rPr>
          <w:rtl/>
        </w:rPr>
        <w:t xml:space="preserve"> و نشهد له و ندعو له و نصدّقه بالتوح</w:t>
      </w:r>
      <w:r>
        <w:rPr>
          <w:rFonts w:hint="cs"/>
          <w:rtl/>
        </w:rPr>
        <w:t>ی</w:t>
      </w:r>
      <w:r>
        <w:rPr>
          <w:rFonts w:hint="eastAsia"/>
          <w:rtl/>
        </w:rPr>
        <w:t>د،فقال</w:t>
      </w:r>
      <w:r>
        <w:rPr>
          <w:rtl/>
        </w:rPr>
        <w:t xml:space="preserve"> عل</w:t>
      </w:r>
      <w:r>
        <w:rPr>
          <w:rFonts w:hint="cs"/>
          <w:rtl/>
        </w:rPr>
        <w:t>یّ</w:t>
      </w:r>
      <w:r>
        <w:rPr>
          <w:rtl/>
        </w:rPr>
        <w:t xml:space="preserve"> </w:t>
      </w:r>
      <w:r w:rsidR="00F2741C" w:rsidRPr="00F2741C">
        <w:rPr>
          <w:rStyle w:val="libAlaemChar"/>
          <w:rtl/>
        </w:rPr>
        <w:t>عليه‌السلام</w:t>
      </w:r>
      <w:r>
        <w:rPr>
          <w:rtl/>
        </w:rPr>
        <w:t>:لقد علمتم ما هذا زمان حد</w:t>
      </w:r>
      <w:r>
        <w:rPr>
          <w:rFonts w:hint="cs"/>
          <w:rtl/>
        </w:rPr>
        <w:t>ی</w:t>
      </w:r>
      <w:r>
        <w:rPr>
          <w:rFonts w:hint="eastAsia"/>
          <w:rtl/>
        </w:rPr>
        <w:t>ث</w:t>
      </w:r>
      <w:r>
        <w:rPr>
          <w:rFonts w:hint="cs"/>
          <w:rtl/>
        </w:rPr>
        <w:t>ی</w:t>
      </w:r>
      <w:r>
        <w:rPr>
          <w:rFonts w:hint="eastAsia"/>
          <w:rtl/>
        </w:rPr>
        <w:t>،قالوا</w:t>
      </w:r>
      <w:r>
        <w:rPr>
          <w:rtl/>
        </w:rPr>
        <w:t xml:space="preserve">:صدقت،فقال:حدّثنا </w:t>
      </w:r>
      <w:r>
        <w:rPr>
          <w:rFonts w:hint="cs"/>
          <w:rtl/>
        </w:rPr>
        <w:t>ی</w:t>
      </w:r>
      <w:r>
        <w:rPr>
          <w:rFonts w:hint="eastAsia"/>
          <w:rtl/>
        </w:rPr>
        <w:t>ا</w:t>
      </w:r>
      <w:r>
        <w:rPr>
          <w:rtl/>
        </w:rPr>
        <w:t xml:space="preserve"> حذ</w:t>
      </w:r>
      <w:r>
        <w:rPr>
          <w:rFonts w:hint="cs"/>
          <w:rtl/>
        </w:rPr>
        <w:t>ی</w:t>
      </w:r>
      <w:r>
        <w:rPr>
          <w:rFonts w:hint="eastAsia"/>
          <w:rtl/>
        </w:rPr>
        <w:t>فه،</w:t>
      </w:r>
      <w:r>
        <w:rPr>
          <w:rtl/>
        </w:rPr>
        <w:t xml:space="preserve"> قال:لقد علمتم أنّ</w:t>
      </w:r>
      <w:r>
        <w:rPr>
          <w:rFonts w:hint="cs"/>
          <w:rtl/>
        </w:rPr>
        <w:t>ی</w:t>
      </w:r>
      <w:r>
        <w:rPr>
          <w:rtl/>
        </w:rPr>
        <w:t xml:space="preserve"> سألت المعضلات و خ</w:t>
      </w:r>
      <w:r>
        <w:rPr>
          <w:rFonts w:hint="cs"/>
          <w:rtl/>
        </w:rPr>
        <w:t>یّ</w:t>
      </w:r>
      <w:r>
        <w:rPr>
          <w:rFonts w:hint="eastAsia"/>
          <w:rtl/>
        </w:rPr>
        <w:t>رتهنّ</w:t>
      </w:r>
      <w:r>
        <w:rPr>
          <w:rtl/>
        </w:rPr>
        <w:t xml:space="preserve"> لم أسأل عن غ</w:t>
      </w:r>
      <w:r>
        <w:rPr>
          <w:rFonts w:hint="cs"/>
          <w:rtl/>
        </w:rPr>
        <w:t>ی</w:t>
      </w:r>
      <w:r>
        <w:rPr>
          <w:rFonts w:hint="eastAsia"/>
          <w:rtl/>
        </w:rPr>
        <w:t>رها</w:t>
      </w:r>
      <w:r>
        <w:rPr>
          <w:rtl/>
        </w:rPr>
        <w:t xml:space="preserve"> فقال:حدّثنا </w:t>
      </w:r>
      <w:r>
        <w:rPr>
          <w:rFonts w:hint="cs"/>
          <w:rtl/>
        </w:rPr>
        <w:t>ی</w:t>
      </w:r>
      <w:r>
        <w:rPr>
          <w:rFonts w:hint="eastAsia"/>
          <w:rtl/>
        </w:rPr>
        <w:t>ابن</w:t>
      </w:r>
      <w:r>
        <w:rPr>
          <w:rtl/>
        </w:rPr>
        <w:t xml:space="preserve"> مسعود،قال:لقد علمتم أنّ</w:t>
      </w:r>
      <w:r>
        <w:rPr>
          <w:rFonts w:hint="cs"/>
          <w:rtl/>
        </w:rPr>
        <w:t>ی</w:t>
      </w:r>
      <w:r>
        <w:rPr>
          <w:rtl/>
        </w:rPr>
        <w:t xml:space="preserve"> قرأت القرآن لم أسال عن غ</w:t>
      </w:r>
      <w:r>
        <w:rPr>
          <w:rFonts w:hint="cs"/>
          <w:rtl/>
        </w:rPr>
        <w:t>ی</w:t>
      </w:r>
      <w:r>
        <w:rPr>
          <w:rFonts w:hint="eastAsia"/>
          <w:rtl/>
        </w:rPr>
        <w:t>ره</w:t>
      </w:r>
      <w:r>
        <w:rPr>
          <w:rtl/>
        </w:rPr>
        <w:t xml:space="preserve"> و لکن أنتم أصحاب الأحاد</w:t>
      </w:r>
      <w:r>
        <w:rPr>
          <w:rFonts w:hint="cs"/>
          <w:rtl/>
        </w:rPr>
        <w:t>ی</w:t>
      </w:r>
      <w:r>
        <w:rPr>
          <w:rFonts w:hint="eastAsia"/>
          <w:rtl/>
        </w:rPr>
        <w:t>ث،قالوا</w:t>
      </w:r>
      <w:r>
        <w:rPr>
          <w:rtl/>
        </w:rPr>
        <w:t xml:space="preserve">:صدقت،فقال:حدّثنا </w:t>
      </w:r>
      <w:r>
        <w:rPr>
          <w:rFonts w:hint="cs"/>
          <w:rtl/>
        </w:rPr>
        <w:t>ی</w:t>
      </w:r>
      <w:r>
        <w:rPr>
          <w:rFonts w:hint="eastAsia"/>
          <w:rtl/>
        </w:rPr>
        <w:t>ا</w:t>
      </w:r>
      <w:r>
        <w:rPr>
          <w:rtl/>
        </w:rPr>
        <w:t xml:space="preserve"> مقداد،قال:لقد علمتم أنّ</w:t>
      </w:r>
      <w:r>
        <w:rPr>
          <w:rFonts w:hint="cs"/>
          <w:rtl/>
        </w:rPr>
        <w:t>ی</w:t>
      </w:r>
      <w:r>
        <w:rPr>
          <w:rtl/>
        </w:rPr>
        <w:t xml:space="preserve"> انّما کنت صاحب الفتن لا أسال من غ</w:t>
      </w:r>
      <w:r>
        <w:rPr>
          <w:rFonts w:hint="cs"/>
          <w:rtl/>
        </w:rPr>
        <w:t>ی</w:t>
      </w:r>
      <w:r>
        <w:rPr>
          <w:rFonts w:hint="eastAsia"/>
          <w:rtl/>
        </w:rPr>
        <w:t>رها</w:t>
      </w:r>
      <w:r>
        <w:rPr>
          <w:rtl/>
        </w:rPr>
        <w:t xml:space="preserve"> و لکن أنتم أصحاب الأحاد</w:t>
      </w:r>
      <w:r>
        <w:rPr>
          <w:rFonts w:hint="cs"/>
          <w:rtl/>
        </w:rPr>
        <w:t>ی</w:t>
      </w:r>
      <w:r>
        <w:rPr>
          <w:rFonts w:hint="eastAsia"/>
          <w:rtl/>
        </w:rPr>
        <w:t>ث،قالوا</w:t>
      </w:r>
      <w:r>
        <w:rPr>
          <w:rtl/>
        </w:rPr>
        <w:t xml:space="preserve">:صدقت، فقال:حدّثنا </w:t>
      </w:r>
      <w:r>
        <w:rPr>
          <w:rFonts w:hint="cs"/>
          <w:rtl/>
        </w:rPr>
        <w:t>ی</w:t>
      </w:r>
      <w:r>
        <w:rPr>
          <w:rFonts w:hint="eastAsia"/>
          <w:rtl/>
        </w:rPr>
        <w:t>ا</w:t>
      </w:r>
      <w:r>
        <w:rPr>
          <w:rtl/>
        </w:rPr>
        <w:t xml:space="preserve"> عمّار،قال:لقد علمتم أنّ</w:t>
      </w:r>
      <w:r>
        <w:rPr>
          <w:rFonts w:hint="cs"/>
          <w:rtl/>
        </w:rPr>
        <w:t>ی</w:t>
      </w:r>
      <w:r>
        <w:rPr>
          <w:rtl/>
        </w:rPr>
        <w:t xml:space="preserve"> رجل نس</w:t>
      </w:r>
      <w:r>
        <w:rPr>
          <w:rFonts w:hint="cs"/>
          <w:rtl/>
        </w:rPr>
        <w:t>ی</w:t>
      </w:r>
      <w:r>
        <w:rPr>
          <w:rFonts w:hint="eastAsia"/>
          <w:rtl/>
        </w:rPr>
        <w:t>ء</w:t>
      </w:r>
      <w:r>
        <w:rPr>
          <w:rtl/>
        </w:rPr>
        <w:t xml:space="preserve"> إلاّ ان أذکّر فأذکر،فقال أبو ذر </w:t>
      </w:r>
      <w:r w:rsidRPr="00176180">
        <w:rPr>
          <w:rtl/>
        </w:rPr>
        <w:t>(</w:t>
      </w:r>
      <w:r w:rsidR="00176180" w:rsidRPr="00176180">
        <w:rPr>
          <w:rtl/>
        </w:rPr>
        <w:t>رضي‌الله‌عنه</w:t>
      </w:r>
      <w:r w:rsidR="00176180">
        <w:rPr>
          <w:rFonts w:hint="cs"/>
          <w:rtl/>
        </w:rPr>
        <w:t xml:space="preserve"> </w:t>
      </w:r>
      <w:r w:rsidRPr="00176180">
        <w:rPr>
          <w:rtl/>
        </w:rPr>
        <w:t>و</w:t>
      </w:r>
      <w:r>
        <w:rPr>
          <w:rtl/>
        </w:rPr>
        <w:t xml:space="preserve"> عنهم):أنا أحدّثکم بحد</w:t>
      </w:r>
      <w:r>
        <w:rPr>
          <w:rFonts w:hint="cs"/>
          <w:rtl/>
        </w:rPr>
        <w:t>ی</w:t>
      </w:r>
      <w:r>
        <w:rPr>
          <w:rFonts w:hint="eastAsia"/>
          <w:rtl/>
        </w:rPr>
        <w:t>ث</w:t>
      </w:r>
      <w:r>
        <w:rPr>
          <w:rtl/>
        </w:rPr>
        <w:t xml:space="preserve"> قد سمعتموه،و من سمعه منکم،ثمّ ذکر حد</w:t>
      </w:r>
      <w:r>
        <w:rPr>
          <w:rFonts w:hint="cs"/>
          <w:rtl/>
        </w:rPr>
        <w:t>ی</w:t>
      </w:r>
      <w:r>
        <w:rPr>
          <w:rFonts w:hint="eastAsia"/>
          <w:rtl/>
        </w:rPr>
        <w:t>ث</w:t>
      </w:r>
      <w:r>
        <w:rPr>
          <w:rtl/>
        </w:rPr>
        <w:t xml:space="preserve"> شرّ الأوّل</w:t>
      </w:r>
      <w:r>
        <w:rPr>
          <w:rFonts w:hint="cs"/>
          <w:rtl/>
        </w:rPr>
        <w:t>ی</w:t>
      </w:r>
      <w:r>
        <w:rPr>
          <w:rFonts w:hint="eastAsia"/>
          <w:rtl/>
        </w:rPr>
        <w:t>ن</w:t>
      </w:r>
      <w:r>
        <w:rPr>
          <w:rtl/>
        </w:rPr>
        <w:t xml:space="preserve"> و الآخر</w:t>
      </w:r>
      <w:r>
        <w:rPr>
          <w:rFonts w:hint="cs"/>
          <w:rtl/>
        </w:rPr>
        <w:t>ی</w:t>
      </w:r>
      <w:r>
        <w:rPr>
          <w:rFonts w:hint="eastAsia"/>
          <w:rtl/>
        </w:rPr>
        <w:t>ن</w:t>
      </w:r>
      <w:r>
        <w:rPr>
          <w:rtl/>
        </w:rPr>
        <w:t xml:space="preserve"> أثن</w:t>
      </w:r>
      <w:r>
        <w:rPr>
          <w:rFonts w:hint="cs"/>
          <w:rtl/>
        </w:rPr>
        <w:t>ی</w:t>
      </w:r>
      <w:r>
        <w:rPr>
          <w:rtl/>
        </w:rPr>
        <w:t xml:space="preserve"> عشر،و حد</w:t>
      </w:r>
      <w:r>
        <w:rPr>
          <w:rFonts w:hint="cs"/>
          <w:rtl/>
        </w:rPr>
        <w:t>ی</w:t>
      </w:r>
      <w:r>
        <w:rPr>
          <w:rFonts w:hint="eastAsia"/>
          <w:rtl/>
        </w:rPr>
        <w:t>ث</w:t>
      </w:r>
      <w:r>
        <w:rPr>
          <w:rtl/>
        </w:rPr>
        <w:t xml:space="preserve"> الرا</w:t>
      </w:r>
      <w:r>
        <w:rPr>
          <w:rFonts w:hint="cs"/>
          <w:rtl/>
        </w:rPr>
        <w:t>ی</w:t>
      </w:r>
      <w:r>
        <w:rPr>
          <w:rFonts w:hint="eastAsia"/>
          <w:rtl/>
        </w:rPr>
        <w:t>ات</w:t>
      </w:r>
      <w:r>
        <w:rPr>
          <w:rtl/>
        </w:rPr>
        <w:t xml:space="preserve"> الخمس </w:t>
      </w:r>
      <w:r w:rsidRPr="000F2A07">
        <w:rPr>
          <w:rStyle w:val="libFootnotenumChar"/>
          <w:rtl/>
        </w:rPr>
        <w:t>(1)</w:t>
      </w:r>
      <w:r>
        <w:rPr>
          <w:rtl/>
        </w:rPr>
        <w:t>.</w:t>
      </w:r>
    </w:p>
    <w:p w:rsidR="00140CA9" w:rsidRDefault="00191CDD" w:rsidP="00176180">
      <w:pPr>
        <w:pStyle w:val="libNormal"/>
      </w:pPr>
      <w:r w:rsidRPr="00176180">
        <w:rPr>
          <w:rStyle w:val="libBold1Char"/>
          <w:rFonts w:hint="eastAsia"/>
          <w:rtl/>
        </w:rPr>
        <w:t>الخصال</w:t>
      </w:r>
      <w:r>
        <w:rPr>
          <w:rtl/>
        </w:rPr>
        <w:t>:عن محمّد بن عبد اللّه بن طاهر قال:کنت واقفا عل</w:t>
      </w:r>
      <w:r>
        <w:rPr>
          <w:rFonts w:hint="cs"/>
          <w:rtl/>
        </w:rPr>
        <w:t>ی</w:t>
      </w:r>
      <w:r>
        <w:rPr>
          <w:rtl/>
        </w:rPr>
        <w:t xml:space="preserve"> أب</w:t>
      </w:r>
      <w:r>
        <w:rPr>
          <w:rFonts w:hint="cs"/>
          <w:rtl/>
        </w:rPr>
        <w:t>ی</w:t>
      </w:r>
      <w:r>
        <w:rPr>
          <w:rtl/>
        </w:rPr>
        <w:t xml:space="preserve"> و عنده أبو الصلت الهرو</w:t>
      </w:r>
      <w:r>
        <w:rPr>
          <w:rFonts w:hint="cs"/>
          <w:rtl/>
        </w:rPr>
        <w:t>ی</w:t>
      </w:r>
      <w:r>
        <w:rPr>
          <w:rtl/>
        </w:rPr>
        <w:t xml:space="preserve"> و إسحاق بن راهو</w:t>
      </w:r>
      <w:r>
        <w:rPr>
          <w:rFonts w:hint="cs"/>
          <w:rtl/>
        </w:rPr>
        <w:t>ی</w:t>
      </w:r>
      <w:r>
        <w:rPr>
          <w:rFonts w:hint="eastAsia"/>
          <w:rtl/>
        </w:rPr>
        <w:t>ه</w:t>
      </w:r>
      <w:r>
        <w:rPr>
          <w:rtl/>
        </w:rPr>
        <w:t xml:space="preserve"> و أحمد بن محمّد بن حنبل فقال أب</w:t>
      </w:r>
      <w:r>
        <w:rPr>
          <w:rFonts w:hint="cs"/>
          <w:rtl/>
        </w:rPr>
        <w:t>ی</w:t>
      </w:r>
      <w:r>
        <w:rPr>
          <w:rtl/>
        </w:rPr>
        <w:t>:ل</w:t>
      </w:r>
      <w:r>
        <w:rPr>
          <w:rFonts w:hint="cs"/>
          <w:rtl/>
        </w:rPr>
        <w:t>ی</w:t>
      </w:r>
      <w:r>
        <w:rPr>
          <w:rFonts w:hint="eastAsia"/>
          <w:rtl/>
        </w:rPr>
        <w:t>حدّثن</w:t>
      </w:r>
      <w:r>
        <w:rPr>
          <w:rFonts w:hint="cs"/>
          <w:rtl/>
        </w:rPr>
        <w:t>ی</w:t>
      </w:r>
      <w:r>
        <w:rPr>
          <w:rtl/>
        </w:rPr>
        <w:t xml:space="preserve"> کلّ رجل منکم بحد</w:t>
      </w:r>
      <w:r>
        <w:rPr>
          <w:rFonts w:hint="cs"/>
          <w:rtl/>
        </w:rPr>
        <w:t>ی</w:t>
      </w:r>
      <w:r>
        <w:rPr>
          <w:rFonts w:hint="eastAsia"/>
          <w:rtl/>
        </w:rPr>
        <w:t>ث،فقال</w:t>
      </w:r>
      <w:r>
        <w:rPr>
          <w:rtl/>
        </w:rPr>
        <w:t xml:space="preserve"> أبو الصلت الهرو</w:t>
      </w:r>
      <w:r>
        <w:rPr>
          <w:rFonts w:hint="cs"/>
          <w:rtl/>
        </w:rPr>
        <w:t>ی</w:t>
      </w:r>
      <w:r>
        <w:rPr>
          <w:rtl/>
        </w:rPr>
        <w:t>:حدّثن</w:t>
      </w:r>
      <w:r>
        <w:rPr>
          <w:rFonts w:hint="cs"/>
          <w:rtl/>
        </w:rPr>
        <w:t>ی</w:t>
      </w:r>
      <w:r>
        <w:rPr>
          <w:rtl/>
        </w:rPr>
        <w:t xml:space="preserve"> عل</w:t>
      </w:r>
      <w:r>
        <w:rPr>
          <w:rFonts w:hint="cs"/>
          <w:rtl/>
        </w:rPr>
        <w:t>یّ</w:t>
      </w:r>
      <w:r>
        <w:rPr>
          <w:rtl/>
        </w:rPr>
        <w:t xml:space="preserve"> بن موس</w:t>
      </w:r>
      <w:r>
        <w:rPr>
          <w:rFonts w:hint="cs"/>
          <w:rtl/>
        </w:rPr>
        <w:t>ی</w:t>
      </w:r>
      <w:r>
        <w:rPr>
          <w:rtl/>
        </w:rPr>
        <w:t xml:space="preserve"> الرضا،و کان و اللّه رضا کما سمّ</w:t>
      </w:r>
      <w:r>
        <w:rPr>
          <w:rFonts w:hint="cs"/>
          <w:rtl/>
        </w:rPr>
        <w:t>ی</w:t>
      </w:r>
      <w:r>
        <w:rPr>
          <w:rFonts w:hint="eastAsia"/>
          <w:rtl/>
        </w:rPr>
        <w:t>،عن</w:t>
      </w:r>
      <w:r>
        <w:rPr>
          <w:rtl/>
        </w:rPr>
        <w:t xml:space="preserve"> أب</w:t>
      </w:r>
      <w:r>
        <w:rPr>
          <w:rFonts w:hint="cs"/>
          <w:rtl/>
        </w:rPr>
        <w:t>ی</w:t>
      </w:r>
      <w:r>
        <w:rPr>
          <w:rFonts w:hint="eastAsia"/>
          <w:rtl/>
        </w:rPr>
        <w:t>ه</w:t>
      </w:r>
      <w:r>
        <w:rPr>
          <w:rtl/>
        </w:rPr>
        <w:t xml:space="preserve"> موس</w:t>
      </w:r>
      <w:r>
        <w:rPr>
          <w:rFonts w:hint="cs"/>
          <w:rtl/>
        </w:rPr>
        <w:t>ی</w:t>
      </w:r>
      <w:r>
        <w:rPr>
          <w:rtl/>
        </w:rPr>
        <w:t xml:space="preserve"> بن جعف</w:t>
      </w:r>
      <w:r>
        <w:rPr>
          <w:rFonts w:hint="eastAsia"/>
          <w:rtl/>
        </w:rPr>
        <w:t>ر،عن</w:t>
      </w:r>
      <w:r>
        <w:rPr>
          <w:rtl/>
        </w:rPr>
        <w:t xml:space="preserve"> أب</w:t>
      </w:r>
      <w:r>
        <w:rPr>
          <w:rFonts w:hint="cs"/>
          <w:rtl/>
        </w:rPr>
        <w:t>ی</w:t>
      </w:r>
      <w:r>
        <w:rPr>
          <w:rFonts w:hint="eastAsia"/>
          <w:rtl/>
        </w:rPr>
        <w:t>ه</w:t>
      </w:r>
      <w:r>
        <w:rPr>
          <w:rtl/>
        </w:rPr>
        <w:t xml:space="preserve"> جعفر بن محمّد،عن أب</w:t>
      </w:r>
      <w:r>
        <w:rPr>
          <w:rFonts w:hint="cs"/>
          <w:rtl/>
        </w:rPr>
        <w:t>ی</w:t>
      </w:r>
      <w:r>
        <w:rPr>
          <w:rFonts w:hint="eastAsia"/>
          <w:rtl/>
        </w:rPr>
        <w:t>ه</w:t>
      </w:r>
      <w:r>
        <w:rPr>
          <w:rtl/>
        </w:rPr>
        <w:t xml:space="preserve"> محمّد ابن عل</w:t>
      </w:r>
      <w:r>
        <w:rPr>
          <w:rFonts w:hint="cs"/>
          <w:rtl/>
        </w:rPr>
        <w:t>ی</w:t>
      </w:r>
      <w:r>
        <w:rPr>
          <w:rFonts w:hint="eastAsia"/>
          <w:rtl/>
        </w:rPr>
        <w:t>،عن</w:t>
      </w:r>
      <w:r>
        <w:rPr>
          <w:rtl/>
        </w:rPr>
        <w:t xml:space="preserve"> أب</w:t>
      </w:r>
      <w:r>
        <w:rPr>
          <w:rFonts w:hint="cs"/>
          <w:rtl/>
        </w:rPr>
        <w:t>ی</w:t>
      </w:r>
      <w:r>
        <w:rPr>
          <w:rFonts w:hint="eastAsia"/>
          <w:rtl/>
        </w:rPr>
        <w:t>ه</w:t>
      </w:r>
      <w:r>
        <w:rPr>
          <w:rtl/>
        </w:rPr>
        <w:t xml:space="preserve"> عل</w:t>
      </w:r>
      <w:r>
        <w:rPr>
          <w:rFonts w:hint="cs"/>
          <w:rtl/>
        </w:rPr>
        <w:t>یّ</w:t>
      </w:r>
      <w:r>
        <w:rPr>
          <w:rtl/>
        </w:rPr>
        <w:t xml:space="preserve"> بن الحس</w:t>
      </w:r>
      <w:r>
        <w:rPr>
          <w:rFonts w:hint="cs"/>
          <w:rtl/>
        </w:rPr>
        <w:t>ی</w:t>
      </w:r>
      <w:r>
        <w:rPr>
          <w:rFonts w:hint="eastAsia"/>
          <w:rtl/>
        </w:rPr>
        <w:t>ن،عن</w:t>
      </w:r>
      <w:r>
        <w:rPr>
          <w:rtl/>
        </w:rPr>
        <w:t xml:space="preserve"> أب</w:t>
      </w:r>
      <w:r>
        <w:rPr>
          <w:rFonts w:hint="cs"/>
          <w:rtl/>
        </w:rPr>
        <w:t>ی</w:t>
      </w:r>
      <w:r>
        <w:rPr>
          <w:rFonts w:hint="eastAsia"/>
          <w:rtl/>
        </w:rPr>
        <w:t>ه</w:t>
      </w:r>
      <w:r>
        <w:rPr>
          <w:rtl/>
        </w:rPr>
        <w:t xml:space="preserve"> الحس</w:t>
      </w:r>
      <w:r>
        <w:rPr>
          <w:rFonts w:hint="cs"/>
          <w:rtl/>
        </w:rPr>
        <w:t>ی</w:t>
      </w:r>
      <w:r>
        <w:rPr>
          <w:rFonts w:hint="eastAsia"/>
          <w:rtl/>
        </w:rPr>
        <w:t>ن،عن</w:t>
      </w:r>
      <w:r>
        <w:rPr>
          <w:rtl/>
        </w:rPr>
        <w:t xml:space="preserve"> أب</w:t>
      </w:r>
      <w:r>
        <w:rPr>
          <w:rFonts w:hint="cs"/>
          <w:rtl/>
        </w:rPr>
        <w:t>ی</w:t>
      </w:r>
      <w:r>
        <w:rPr>
          <w:rFonts w:hint="eastAsia"/>
          <w:rtl/>
        </w:rPr>
        <w:t>ه</w:t>
      </w:r>
      <w:r>
        <w:rPr>
          <w:rtl/>
        </w:rPr>
        <w:t xml:space="preserve"> عل</w:t>
      </w:r>
      <w:r>
        <w:rPr>
          <w:rFonts w:hint="cs"/>
          <w:rtl/>
        </w:rPr>
        <w:t>ی</w:t>
      </w:r>
      <w:r>
        <w:rPr>
          <w:rtl/>
        </w:rPr>
        <w:t xml:space="preserve"> </w:t>
      </w:r>
      <w:r w:rsidR="00F2741C" w:rsidRPr="00F2741C">
        <w:rPr>
          <w:rStyle w:val="libAlaemChar"/>
          <w:rtl/>
        </w:rPr>
        <w:t>عليهم‌السلام</w:t>
      </w:r>
      <w:r>
        <w:rPr>
          <w:rtl/>
        </w:rPr>
        <w:t xml:space="preserve"> قال:قال رسول اللّه </w:t>
      </w:r>
      <w:r w:rsidR="00F2741C" w:rsidRPr="00F2741C">
        <w:rPr>
          <w:rStyle w:val="libAlaemChar"/>
          <w:rtl/>
        </w:rPr>
        <w:t>صلى‌الله‌عليه‌وآله‌وسلم</w:t>
      </w:r>
      <w:r>
        <w:rPr>
          <w:rtl/>
        </w:rPr>
        <w:t>: الإ</w:t>
      </w:r>
      <w:r>
        <w:rPr>
          <w:rFonts w:hint="cs"/>
          <w:rtl/>
        </w:rPr>
        <w:t>ی</w:t>
      </w:r>
      <w:r>
        <w:rPr>
          <w:rFonts w:hint="eastAsia"/>
          <w:rtl/>
        </w:rPr>
        <w:t>مان</w:t>
      </w:r>
      <w:r>
        <w:rPr>
          <w:rtl/>
        </w:rPr>
        <w:t xml:space="preserve"> قولّ و عمل؛فلمّا خرجنا قال أحمد بن محمّد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2</w:t>
      </w:r>
      <w:r w:rsidR="00191CDD">
        <w:rPr>
          <w:rtl/>
        </w:rPr>
        <w:t>5</w:t>
      </w:r>
      <w:r w:rsidR="00140CA9">
        <w:rPr>
          <w:rtl/>
        </w:rPr>
        <w:t>8</w:t>
      </w:r>
      <w:r w:rsidR="00191CDD">
        <w:rPr>
          <w:rtl/>
        </w:rPr>
        <w:t>/55/</w:t>
      </w:r>
      <w:r w:rsidR="00140CA9">
        <w:rPr>
          <w:rtl/>
        </w:rPr>
        <w:t>9</w:t>
      </w:r>
      <w:r w:rsidR="00191CDD">
        <w:rPr>
          <w:rtl/>
        </w:rPr>
        <w:t>،ج:</w:t>
      </w:r>
      <w:r w:rsidR="00140CA9">
        <w:rPr>
          <w:rtl/>
        </w:rPr>
        <w:t>3</w:t>
      </w:r>
      <w:r w:rsidR="00191CDD">
        <w:rPr>
          <w:rtl/>
        </w:rPr>
        <w:t>4</w:t>
      </w:r>
      <w:r w:rsidR="00140CA9">
        <w:rPr>
          <w:rtl/>
        </w:rPr>
        <w:t>1</w:t>
      </w:r>
      <w:r w:rsidR="00191CDD">
        <w:rPr>
          <w:rtl/>
        </w:rPr>
        <w:t>/</w:t>
      </w:r>
      <w:r w:rsidR="00140CA9">
        <w:rPr>
          <w:rtl/>
        </w:rPr>
        <w:t>37</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ابن</w:t>
      </w:r>
      <w:r>
        <w:rPr>
          <w:rtl/>
        </w:rPr>
        <w:t xml:space="preserve"> حنبل:ما هذا الإسناد؟فقال له أب</w:t>
      </w:r>
      <w:r>
        <w:rPr>
          <w:rFonts w:hint="cs"/>
          <w:rtl/>
        </w:rPr>
        <w:t>ی</w:t>
      </w:r>
      <w:r>
        <w:rPr>
          <w:rtl/>
        </w:rPr>
        <w:t>:هذا سعوط المجان</w:t>
      </w:r>
      <w:r>
        <w:rPr>
          <w:rFonts w:hint="cs"/>
          <w:rtl/>
        </w:rPr>
        <w:t>ی</w:t>
      </w:r>
      <w:r>
        <w:rPr>
          <w:rFonts w:hint="eastAsia"/>
          <w:rtl/>
        </w:rPr>
        <w:t>ن</w:t>
      </w:r>
      <w:r>
        <w:rPr>
          <w:rtl/>
        </w:rPr>
        <w:t xml:space="preserve"> إذا سعط به المجنون أفاق </w:t>
      </w:r>
      <w:r w:rsidRPr="000F2A07">
        <w:rPr>
          <w:rStyle w:val="libFootnotenumChar"/>
          <w:rtl/>
        </w:rPr>
        <w:t>(1)</w:t>
      </w:r>
      <w:r>
        <w:rPr>
          <w:rtl/>
        </w:rPr>
        <w:t xml:space="preserve">. </w:t>
      </w:r>
    </w:p>
    <w:p w:rsidR="00140CA9" w:rsidRDefault="00191CDD" w:rsidP="00191CDD">
      <w:pPr>
        <w:pStyle w:val="libNormal"/>
      </w:pPr>
      <w:r>
        <w:rPr>
          <w:rFonts w:hint="eastAsia"/>
          <w:rtl/>
        </w:rPr>
        <w:t>عذاب</w:t>
      </w:r>
      <w:r>
        <w:rPr>
          <w:rtl/>
        </w:rPr>
        <w:t xml:space="preserve"> ضمره بن سمره لأنّه ضحک و أضحک من حد</w:t>
      </w:r>
      <w:r>
        <w:rPr>
          <w:rFonts w:hint="cs"/>
          <w:rtl/>
        </w:rPr>
        <w:t>ی</w:t>
      </w:r>
      <w:r>
        <w:rPr>
          <w:rFonts w:hint="eastAsia"/>
          <w:rtl/>
        </w:rPr>
        <w:t>ث</w:t>
      </w:r>
      <w:r>
        <w:rPr>
          <w:rtl/>
        </w:rPr>
        <w:t xml:space="preserve"> رسول اللّه </w:t>
      </w:r>
      <w:r w:rsidR="00F2741C" w:rsidRPr="00F2741C">
        <w:rPr>
          <w:rStyle w:val="libAlaemChar"/>
          <w:rtl/>
        </w:rPr>
        <w:t>صلى‌الله‌عليه‌وآله‌وسلم</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قال</w:t>
      </w:r>
      <w:r>
        <w:rPr>
          <w:rtl/>
        </w:rPr>
        <w:t xml:space="preserve"> الش</w:t>
      </w:r>
      <w:r>
        <w:rPr>
          <w:rFonts w:hint="cs"/>
          <w:rtl/>
        </w:rPr>
        <w:t>ی</w:t>
      </w:r>
      <w:r>
        <w:rPr>
          <w:rFonts w:hint="eastAsia"/>
          <w:rtl/>
        </w:rPr>
        <w:t>خ</w:t>
      </w:r>
      <w:r>
        <w:rPr>
          <w:rtl/>
        </w:rPr>
        <w:t xml:space="preserve"> الشه</w:t>
      </w:r>
      <w:r>
        <w:rPr>
          <w:rFonts w:hint="cs"/>
          <w:rtl/>
        </w:rPr>
        <w:t>ی</w:t>
      </w:r>
      <w:r>
        <w:rPr>
          <w:rFonts w:hint="eastAsia"/>
          <w:rtl/>
        </w:rPr>
        <w:t>د</w:t>
      </w:r>
      <w:r>
        <w:rPr>
          <w:rtl/>
        </w:rPr>
        <w:t>: حک</w:t>
      </w:r>
      <w:r>
        <w:rPr>
          <w:rFonts w:hint="cs"/>
          <w:rtl/>
        </w:rPr>
        <w:t>ی</w:t>
      </w:r>
      <w:r>
        <w:rPr>
          <w:rtl/>
        </w:rPr>
        <w:t xml:space="preserve"> انّ رجلا احتجم </w:t>
      </w:r>
      <w:r>
        <w:rPr>
          <w:rFonts w:hint="cs"/>
          <w:rtl/>
        </w:rPr>
        <w:t>ی</w:t>
      </w:r>
      <w:r>
        <w:rPr>
          <w:rFonts w:hint="eastAsia"/>
          <w:rtl/>
        </w:rPr>
        <w:t>وم</w:t>
      </w:r>
      <w:r>
        <w:rPr>
          <w:rtl/>
        </w:rPr>
        <w:t xml:space="preserve"> الأربعاء فأصابه برص لتهاونه بالحد</w:t>
      </w:r>
      <w:r>
        <w:rPr>
          <w:rFonts w:hint="cs"/>
          <w:rtl/>
        </w:rPr>
        <w:t>ی</w:t>
      </w:r>
      <w:r>
        <w:rPr>
          <w:rFonts w:hint="eastAsia"/>
          <w:rtl/>
        </w:rPr>
        <w:t>ث</w:t>
      </w:r>
      <w:r>
        <w:rPr>
          <w:rtl/>
        </w:rPr>
        <w:t xml:space="preserve"> </w:t>
      </w:r>
      <w:r w:rsidRPr="000F2A07">
        <w:rPr>
          <w:rStyle w:val="libFootnotenumChar"/>
          <w:rtl/>
        </w:rPr>
        <w:t>(3)</w:t>
      </w:r>
      <w:r>
        <w:rPr>
          <w:rtl/>
        </w:rPr>
        <w:t xml:space="preserve">. </w:t>
      </w:r>
      <w:r w:rsidRPr="00E15812">
        <w:rPr>
          <w:rStyle w:val="libBold1Char"/>
          <w:rFonts w:hint="eastAsia"/>
          <w:rtl/>
        </w:rPr>
        <w:t>المناقب</w:t>
      </w:r>
      <w:r>
        <w:rPr>
          <w:rtl/>
        </w:rPr>
        <w:t>:عن أب</w:t>
      </w:r>
      <w:r>
        <w:rPr>
          <w:rFonts w:hint="cs"/>
          <w:rtl/>
        </w:rPr>
        <w:t>ی</w:t>
      </w:r>
      <w:r>
        <w:rPr>
          <w:rtl/>
        </w:rPr>
        <w:t xml:space="preserve"> جعفر </w:t>
      </w:r>
      <w:r w:rsidR="00F2741C" w:rsidRPr="00F2741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وَ أَمّٰا بِنِعْمَهِ رَبِّکَ فَحَدِّثْ</w:t>
      </w:r>
      <w:r w:rsidR="00090BC1" w:rsidRPr="00090BC1">
        <w:rPr>
          <w:rStyle w:val="libAlaemChar"/>
          <w:rtl/>
        </w:rPr>
        <w:t>)</w:t>
      </w:r>
      <w:r>
        <w:rPr>
          <w:rtl/>
        </w:rPr>
        <w:t xml:space="preserve"> </w:t>
      </w:r>
      <w:r w:rsidRPr="000F2A07">
        <w:rPr>
          <w:rStyle w:val="libFootnotenumChar"/>
          <w:rtl/>
        </w:rPr>
        <w:t>(4)</w:t>
      </w:r>
      <w:r>
        <w:rPr>
          <w:rtl/>
        </w:rPr>
        <w:t xml:space="preserve">. </w:t>
      </w:r>
      <w:r w:rsidR="005C0DC8">
        <w:rPr>
          <w:rFonts w:hint="cs"/>
          <w:rtl/>
        </w:rPr>
        <w:t xml:space="preserve">يا محمد،حدّث العباد بمنن أبي طالب عليك،و حدّثهم بفضائل علي </w:t>
      </w:r>
      <w:r w:rsidR="005C0DC8" w:rsidRPr="00F2741C">
        <w:rPr>
          <w:rStyle w:val="libAlaemChar"/>
          <w:rtl/>
        </w:rPr>
        <w:t>عليه‌السلام</w:t>
      </w:r>
      <w:r w:rsidR="005C0DC8">
        <w:rPr>
          <w:rFonts w:hint="cs"/>
          <w:rtl/>
        </w:rPr>
        <w:t xml:space="preserve"> في كتاب الله لكي يعتقدوا ولايته </w:t>
      </w:r>
      <w:r w:rsidR="005C0DC8" w:rsidRPr="005C0DC8">
        <w:rPr>
          <w:rStyle w:val="libFootnotenumChar"/>
          <w:rFonts w:hint="cs"/>
          <w:rtl/>
        </w:rPr>
        <w:t>(5)</w:t>
      </w:r>
      <w:r w:rsidR="005C0DC8">
        <w:rPr>
          <w:rFonts w:hint="cs"/>
          <w:rtl/>
        </w:rPr>
        <w:t>.</w:t>
      </w:r>
    </w:p>
    <w:p w:rsidR="00E15812" w:rsidRDefault="00191CDD" w:rsidP="005C0DC8">
      <w:pPr>
        <w:pStyle w:val="libNormal"/>
        <w:rPr>
          <w:rtl/>
        </w:rPr>
      </w:pPr>
      <w:r>
        <w:rPr>
          <w:rFonts w:hint="eastAsia"/>
          <w:rtl/>
        </w:rPr>
        <w:t>باب</w:t>
      </w:r>
      <w:r>
        <w:rPr>
          <w:rtl/>
        </w:rPr>
        <w:t xml:space="preserve"> انّ حد</w:t>
      </w:r>
      <w:r>
        <w:rPr>
          <w:rFonts w:hint="cs"/>
          <w:rtl/>
        </w:rPr>
        <w:t>ی</w:t>
      </w:r>
      <w:r>
        <w:rPr>
          <w:rFonts w:hint="eastAsia"/>
          <w:rtl/>
        </w:rPr>
        <w:t>ثهم</w:t>
      </w:r>
      <w:r>
        <w:rPr>
          <w:rtl/>
        </w:rPr>
        <w:t xml:space="preserve"> صعب مستصعب و انّ کلامهم ذو وجوه </w:t>
      </w:r>
      <w:r w:rsidRPr="000F2A07">
        <w:rPr>
          <w:rStyle w:val="libFootnotenumChar"/>
          <w:rtl/>
        </w:rPr>
        <w:t>(</w:t>
      </w:r>
      <w:r w:rsidR="005C0DC8">
        <w:rPr>
          <w:rStyle w:val="libFootnotenumChar"/>
          <w:rFonts w:hint="cs"/>
          <w:rtl/>
        </w:rPr>
        <w:t>6</w:t>
      </w:r>
      <w:r w:rsidRPr="000F2A07">
        <w:rPr>
          <w:rStyle w:val="libFootnotenumChar"/>
          <w:rtl/>
        </w:rPr>
        <w:t>)</w:t>
      </w:r>
      <w:r>
        <w:rPr>
          <w:rtl/>
        </w:rPr>
        <w:t>.</w:t>
      </w:r>
    </w:p>
    <w:p w:rsidR="00140CA9" w:rsidRDefault="00191CDD" w:rsidP="00E15812">
      <w:pPr>
        <w:pStyle w:val="libNormal"/>
      </w:pPr>
      <w:r w:rsidRPr="00E15812">
        <w:rPr>
          <w:rStyle w:val="libBold1Char"/>
          <w:rFonts w:hint="eastAsia"/>
          <w:rtl/>
        </w:rPr>
        <w:t>الخرا</w:t>
      </w:r>
      <w:r w:rsidRPr="00E15812">
        <w:rPr>
          <w:rStyle w:val="libBold1Char"/>
          <w:rFonts w:hint="cs"/>
          <w:rtl/>
        </w:rPr>
        <w:t>ی</w:t>
      </w:r>
      <w:r w:rsidRPr="00E15812">
        <w:rPr>
          <w:rStyle w:val="libBold1Char"/>
          <w:rFonts w:hint="eastAsia"/>
          <w:rtl/>
        </w:rPr>
        <w:t>ج</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أت</w:t>
      </w:r>
      <w:r>
        <w:rPr>
          <w:rFonts w:hint="cs"/>
          <w:rtl/>
        </w:rPr>
        <w:t>ی</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أناس فقالوا له:</w:t>
      </w:r>
      <w:r>
        <w:rPr>
          <w:rFonts w:hint="cs"/>
          <w:rtl/>
        </w:rPr>
        <w:t>ی</w:t>
      </w:r>
      <w:r>
        <w:rPr>
          <w:rFonts w:hint="eastAsia"/>
          <w:rtl/>
        </w:rPr>
        <w:t>ا</w:t>
      </w:r>
      <w:r>
        <w:rPr>
          <w:rtl/>
        </w:rPr>
        <w:t xml:space="preserve"> أبا عبد اللّه، حدّثنا بفضلکم الذ</w:t>
      </w:r>
      <w:r>
        <w:rPr>
          <w:rFonts w:hint="cs"/>
          <w:rtl/>
        </w:rPr>
        <w:t>ی</w:t>
      </w:r>
      <w:r>
        <w:rPr>
          <w:rtl/>
        </w:rPr>
        <w:t xml:space="preserve"> جعل اللّه لکم.فقال:انّکم لا تحتملونه و لا تط</w:t>
      </w:r>
      <w:r>
        <w:rPr>
          <w:rFonts w:hint="cs"/>
          <w:rtl/>
        </w:rPr>
        <w:t>ی</w:t>
      </w:r>
      <w:r>
        <w:rPr>
          <w:rFonts w:hint="eastAsia"/>
          <w:rtl/>
        </w:rPr>
        <w:t>قونه،قالوا</w:t>
      </w:r>
      <w:r>
        <w:rPr>
          <w:rtl/>
        </w:rPr>
        <w:t xml:space="preserve">: </w:t>
      </w:r>
    </w:p>
    <w:p w:rsidR="00E15812" w:rsidRDefault="00191CDD" w:rsidP="00E15812">
      <w:pPr>
        <w:pStyle w:val="libNormal"/>
        <w:rPr>
          <w:rtl/>
        </w:rPr>
      </w:pPr>
      <w:r>
        <w:rPr>
          <w:rFonts w:hint="eastAsia"/>
          <w:rtl/>
        </w:rPr>
        <w:t>بل</w:t>
      </w:r>
      <w:r>
        <w:rPr>
          <w:rFonts w:hint="cs"/>
          <w:rtl/>
        </w:rPr>
        <w:t>ی</w:t>
      </w:r>
      <w:r>
        <w:rPr>
          <w:rtl/>
        </w:rPr>
        <w:t xml:space="preserve"> نحتمل،قال:إن کنتم صادق</w:t>
      </w:r>
      <w:r>
        <w:rPr>
          <w:rFonts w:hint="cs"/>
          <w:rtl/>
        </w:rPr>
        <w:t>ی</w:t>
      </w:r>
      <w:r>
        <w:rPr>
          <w:rFonts w:hint="eastAsia"/>
          <w:rtl/>
        </w:rPr>
        <w:t>ن</w:t>
      </w:r>
      <w:r>
        <w:rPr>
          <w:rtl/>
        </w:rPr>
        <w:t xml:space="preserve"> فل</w:t>
      </w:r>
      <w:r>
        <w:rPr>
          <w:rFonts w:hint="cs"/>
          <w:rtl/>
        </w:rPr>
        <w:t>ی</w:t>
      </w:r>
      <w:r>
        <w:rPr>
          <w:rFonts w:hint="eastAsia"/>
          <w:rtl/>
        </w:rPr>
        <w:t>تنحّ</w:t>
      </w:r>
      <w:r>
        <w:rPr>
          <w:rtl/>
        </w:rPr>
        <w:t xml:space="preserve"> اثنان و أحدّث واحدا،فان احتمله حدّثتکم،فتنحّ</w:t>
      </w:r>
      <w:r>
        <w:rPr>
          <w:rFonts w:hint="cs"/>
          <w:rtl/>
        </w:rPr>
        <w:t>ی</w:t>
      </w:r>
      <w:r>
        <w:rPr>
          <w:rtl/>
        </w:rPr>
        <w:t xml:space="preserve"> اثنان و حدّث واحدا فقام طائر العقل و مرّ عل</w:t>
      </w:r>
      <w:r>
        <w:rPr>
          <w:rFonts w:hint="cs"/>
          <w:rtl/>
        </w:rPr>
        <w:t>ی</w:t>
      </w:r>
      <w:r>
        <w:rPr>
          <w:rtl/>
        </w:rPr>
        <w:t xml:space="preserve"> وجهه و کلّمه صاحباه فلم </w:t>
      </w:r>
      <w:r>
        <w:rPr>
          <w:rFonts w:hint="cs"/>
          <w:rtl/>
        </w:rPr>
        <w:t>ی</w:t>
      </w:r>
      <w:r>
        <w:rPr>
          <w:rFonts w:hint="eastAsia"/>
          <w:rtl/>
        </w:rPr>
        <w:t>ردّ</w:t>
      </w:r>
      <w:r>
        <w:rPr>
          <w:rtl/>
        </w:rPr>
        <w:t xml:space="preserve"> عل</w:t>
      </w:r>
      <w:r>
        <w:rPr>
          <w:rFonts w:hint="cs"/>
          <w:rtl/>
        </w:rPr>
        <w:t>ی</w:t>
      </w:r>
      <w:r>
        <w:rPr>
          <w:rFonts w:hint="eastAsia"/>
          <w:rtl/>
        </w:rPr>
        <w:t>هما</w:t>
      </w:r>
      <w:r>
        <w:rPr>
          <w:rtl/>
        </w:rPr>
        <w:t xml:space="preserve"> ش</w:t>
      </w:r>
      <w:r>
        <w:rPr>
          <w:rFonts w:hint="cs"/>
          <w:rtl/>
        </w:rPr>
        <w:t>ی</w:t>
      </w:r>
      <w:r>
        <w:rPr>
          <w:rFonts w:hint="eastAsia"/>
          <w:rtl/>
        </w:rPr>
        <w:t>ئا</w:t>
      </w:r>
      <w:r>
        <w:rPr>
          <w:rtl/>
        </w:rPr>
        <w:t xml:space="preserve"> و انصرفوا.</w:t>
      </w:r>
    </w:p>
    <w:p w:rsidR="00140CA9" w:rsidRDefault="00191CDD" w:rsidP="00E15812">
      <w:pPr>
        <w:pStyle w:val="libNormal"/>
      </w:pPr>
      <w:r w:rsidRPr="00E15812">
        <w:rPr>
          <w:rStyle w:val="libBold1Char"/>
          <w:rFonts w:hint="eastAsia"/>
          <w:rtl/>
        </w:rPr>
        <w:t>الخرا</w:t>
      </w:r>
      <w:r w:rsidRPr="00E15812">
        <w:rPr>
          <w:rStyle w:val="libBold1Char"/>
          <w:rFonts w:hint="cs"/>
          <w:rtl/>
        </w:rPr>
        <w:t>ی</w:t>
      </w:r>
      <w:r w:rsidRPr="00E15812">
        <w:rPr>
          <w:rStyle w:val="libBold1Char"/>
          <w:rFonts w:hint="eastAsia"/>
          <w:rtl/>
        </w:rPr>
        <w:t>ج</w:t>
      </w:r>
      <w:r>
        <w:rPr>
          <w:rtl/>
        </w:rPr>
        <w:t>:قال: أت</w:t>
      </w:r>
      <w:r>
        <w:rPr>
          <w:rFonts w:hint="cs"/>
          <w:rtl/>
        </w:rPr>
        <w:t>ی</w:t>
      </w:r>
      <w:r>
        <w:rPr>
          <w:rtl/>
        </w:rPr>
        <w:t xml:space="preserve"> رجل الحس</w:t>
      </w:r>
      <w:r>
        <w:rPr>
          <w:rFonts w:hint="cs"/>
          <w:rtl/>
        </w:rPr>
        <w:t>ی</w:t>
      </w:r>
      <w:r>
        <w:rPr>
          <w:rFonts w:hint="eastAsia"/>
          <w:rtl/>
        </w:rPr>
        <w:t>ن</w:t>
      </w:r>
      <w:r>
        <w:rPr>
          <w:rtl/>
        </w:rPr>
        <w:t xml:space="preserve"> بن عل</w:t>
      </w:r>
      <w:r>
        <w:rPr>
          <w:rFonts w:hint="cs"/>
          <w:rtl/>
        </w:rPr>
        <w:t>ی</w:t>
      </w:r>
      <w:r>
        <w:rPr>
          <w:rtl/>
        </w:rPr>
        <w:t xml:space="preserve"> </w:t>
      </w:r>
      <w:r w:rsidR="00F2741C" w:rsidRPr="00F2741C">
        <w:rPr>
          <w:rStyle w:val="libAlaemChar"/>
          <w:rtl/>
        </w:rPr>
        <w:t>عليهما‌السلام</w:t>
      </w:r>
      <w:r>
        <w:rPr>
          <w:rtl/>
        </w:rPr>
        <w:t xml:space="preserve"> فقال:حدّثن</w:t>
      </w:r>
      <w:r>
        <w:rPr>
          <w:rFonts w:hint="cs"/>
          <w:rtl/>
        </w:rPr>
        <w:t>ی</w:t>
      </w:r>
      <w:r>
        <w:rPr>
          <w:rtl/>
        </w:rPr>
        <w:t xml:space="preserve"> بفضلکم الذ</w:t>
      </w:r>
      <w:r>
        <w:rPr>
          <w:rFonts w:hint="cs"/>
          <w:rtl/>
        </w:rPr>
        <w:t>ی</w:t>
      </w:r>
      <w:r>
        <w:rPr>
          <w:rtl/>
        </w:rPr>
        <w:t xml:space="preserve"> جعل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الا</w:t>
      </w:r>
      <w:r w:rsidR="00191CDD">
        <w:rPr>
          <w:rFonts w:hint="cs"/>
          <w:rtl/>
        </w:rPr>
        <w:t>ی</w:t>
      </w:r>
      <w:r w:rsidR="00191CDD">
        <w:rPr>
          <w:rFonts w:hint="eastAsia"/>
          <w:rtl/>
        </w:rPr>
        <w:t>مان</w:t>
      </w:r>
      <w:r w:rsidR="00140CA9">
        <w:rPr>
          <w:rtl/>
        </w:rPr>
        <w:t>231</w:t>
      </w:r>
      <w:r w:rsidR="00191CDD">
        <w:rPr>
          <w:rtl/>
        </w:rPr>
        <w:t>/</w:t>
      </w:r>
      <w:r w:rsidR="00140CA9">
        <w:rPr>
          <w:rtl/>
        </w:rPr>
        <w:t>30</w:t>
      </w:r>
      <w:r w:rsidR="00191CDD">
        <w:rPr>
          <w:rtl/>
        </w:rPr>
        <w:t xml:space="preserve">/ و </w:t>
      </w:r>
      <w:r w:rsidR="00140CA9">
        <w:rPr>
          <w:rtl/>
        </w:rPr>
        <w:t>233</w:t>
      </w:r>
      <w:r w:rsidR="00191CDD">
        <w:rPr>
          <w:rtl/>
        </w:rPr>
        <w:t>،ج:65/6</w:t>
      </w:r>
      <w:r w:rsidR="00140CA9">
        <w:rPr>
          <w:rtl/>
        </w:rPr>
        <w:t>9</w:t>
      </w:r>
      <w:r w:rsidR="00191CDD">
        <w:rPr>
          <w:rtl/>
        </w:rPr>
        <w:t xml:space="preserve"> و 6</w:t>
      </w:r>
      <w:r w:rsidR="00140CA9">
        <w:rPr>
          <w:rtl/>
        </w:rPr>
        <w:t>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9</w:t>
      </w:r>
      <w:r w:rsidR="00191CDD">
        <w:rPr>
          <w:rtl/>
        </w:rPr>
        <w:t>/</w:t>
      </w:r>
      <w:r w:rsidR="00140CA9">
        <w:rPr>
          <w:rtl/>
        </w:rPr>
        <w:t>3</w:t>
      </w:r>
      <w:r w:rsidR="00191CDD">
        <w:rPr>
          <w:rtl/>
        </w:rPr>
        <w:t>/</w:t>
      </w:r>
      <w:r w:rsidR="00140CA9">
        <w:rPr>
          <w:rtl/>
        </w:rPr>
        <w:t>11</w:t>
      </w:r>
      <w:r w:rsidR="00191CDD">
        <w:rPr>
          <w:rtl/>
        </w:rPr>
        <w:t>،ج:</w:t>
      </w:r>
      <w:r w:rsidR="00140CA9">
        <w:rPr>
          <w:rtl/>
        </w:rPr>
        <w:t>27</w:t>
      </w:r>
      <w:r w:rsidR="00191CDD">
        <w:rPr>
          <w:rtl/>
        </w:rPr>
        <w:t>/46. ق:</w:t>
      </w:r>
      <w:r w:rsidR="00140CA9">
        <w:rPr>
          <w:rtl/>
        </w:rPr>
        <w:t>1</w:t>
      </w:r>
      <w:r w:rsidR="00191CDD">
        <w:rPr>
          <w:rtl/>
        </w:rPr>
        <w:t>64/</w:t>
      </w:r>
      <w:r w:rsidR="00140CA9">
        <w:rPr>
          <w:rtl/>
        </w:rPr>
        <w:t>31</w:t>
      </w:r>
      <w:r w:rsidR="00191CDD">
        <w:rPr>
          <w:rtl/>
        </w:rPr>
        <w:t>/</w:t>
      </w:r>
      <w:r w:rsidR="00140CA9">
        <w:rPr>
          <w:rtl/>
        </w:rPr>
        <w:t>3</w:t>
      </w:r>
      <w:r w:rsidR="00191CDD">
        <w:rPr>
          <w:rtl/>
        </w:rPr>
        <w:t>،ج:</w:t>
      </w:r>
      <w:r w:rsidR="00140CA9">
        <w:rPr>
          <w:rtl/>
        </w:rPr>
        <w:t>2</w:t>
      </w:r>
      <w:r w:rsidR="00191CDD">
        <w:rPr>
          <w:rtl/>
        </w:rPr>
        <w:t>5</w:t>
      </w:r>
      <w:r w:rsidR="00140CA9">
        <w:rPr>
          <w:rtl/>
        </w:rPr>
        <w:t>9</w:t>
      </w:r>
      <w:r w:rsidR="00191CDD">
        <w:rPr>
          <w:rtl/>
        </w:rPr>
        <w:t xml:space="preserve">/6. </w:t>
      </w:r>
    </w:p>
    <w:p w:rsidR="00140CA9" w:rsidRDefault="00D7268C" w:rsidP="005E32C9">
      <w:pPr>
        <w:pStyle w:val="libFootnote0"/>
      </w:pPr>
      <w:r>
        <w:rPr>
          <w:rtl/>
        </w:rPr>
        <w:t>(3)</w:t>
      </w:r>
      <w:r w:rsidR="00191CDD">
        <w:rPr>
          <w:rtl/>
        </w:rPr>
        <w:t xml:space="preserve"> ق:5</w:t>
      </w:r>
      <w:r w:rsidR="00140CA9">
        <w:rPr>
          <w:rtl/>
        </w:rPr>
        <w:t>19</w:t>
      </w:r>
      <w:r w:rsidR="00191CDD">
        <w:rPr>
          <w:rtl/>
        </w:rPr>
        <w:t>/54/</w:t>
      </w:r>
      <w:r w:rsidR="00140CA9">
        <w:rPr>
          <w:rtl/>
        </w:rPr>
        <w:t>1</w:t>
      </w:r>
      <w:r w:rsidR="00191CDD">
        <w:rPr>
          <w:rtl/>
        </w:rPr>
        <w:t>4،ج:</w:t>
      </w:r>
      <w:r w:rsidR="00140CA9">
        <w:rPr>
          <w:rtl/>
        </w:rPr>
        <w:t>139</w:t>
      </w:r>
      <w:r w:rsidR="00191CDD">
        <w:rPr>
          <w:rtl/>
        </w:rPr>
        <w:t>/6</w:t>
      </w:r>
      <w:r w:rsidR="00140CA9">
        <w:rPr>
          <w:rtl/>
        </w:rPr>
        <w:t>2</w:t>
      </w:r>
      <w:r w:rsidR="00191CDD">
        <w:rPr>
          <w:rtl/>
        </w:rPr>
        <w:t xml:space="preserve">. </w:t>
      </w:r>
    </w:p>
    <w:p w:rsidR="00140CA9" w:rsidRDefault="00D7268C" w:rsidP="005E32C9">
      <w:pPr>
        <w:pStyle w:val="libFootnote0"/>
      </w:pPr>
      <w:r>
        <w:rPr>
          <w:rtl/>
        </w:rPr>
        <w:t>(4)</w:t>
      </w:r>
      <w:r w:rsidR="00191CDD">
        <w:rPr>
          <w:rtl/>
        </w:rPr>
        <w:t xml:space="preserve"> سوره الضح</w:t>
      </w:r>
      <w:r w:rsidR="00191CDD">
        <w:rPr>
          <w:rFonts w:hint="cs"/>
          <w:rtl/>
        </w:rPr>
        <w:t>ی</w:t>
      </w:r>
      <w:r w:rsidR="00191CDD">
        <w:rPr>
          <w:rtl/>
        </w:rPr>
        <w:t>/الآ</w:t>
      </w:r>
      <w:r w:rsidR="00191CDD">
        <w:rPr>
          <w:rFonts w:hint="cs"/>
          <w:rtl/>
        </w:rPr>
        <w:t>ی</w:t>
      </w:r>
      <w:r w:rsidR="00191CDD">
        <w:rPr>
          <w:rFonts w:hint="eastAsia"/>
          <w:rtl/>
        </w:rPr>
        <w:t>ه</w:t>
      </w:r>
      <w:r w:rsidR="00191CDD">
        <w:rPr>
          <w:rtl/>
        </w:rPr>
        <w:t xml:space="preserve"> </w:t>
      </w:r>
      <w:r w:rsidR="00140CA9">
        <w:rPr>
          <w:rtl/>
        </w:rPr>
        <w:t>11</w:t>
      </w:r>
      <w:r w:rsidR="00191CDD">
        <w:rPr>
          <w:rtl/>
        </w:rPr>
        <w:t xml:space="preserve">. </w:t>
      </w:r>
    </w:p>
    <w:p w:rsidR="00D7268C" w:rsidRDefault="00D7268C" w:rsidP="00BF1208">
      <w:pPr>
        <w:pStyle w:val="libFootnote0"/>
        <w:rPr>
          <w:rtl/>
        </w:rPr>
      </w:pPr>
      <w:r>
        <w:rPr>
          <w:rtl/>
        </w:rPr>
        <w:t>(5)</w:t>
      </w:r>
      <w:r w:rsidR="00191CDD">
        <w:rPr>
          <w:rtl/>
        </w:rPr>
        <w:t xml:space="preserve"> ق:</w:t>
      </w:r>
      <w:r w:rsidR="00140CA9">
        <w:rPr>
          <w:rtl/>
        </w:rPr>
        <w:t>81</w:t>
      </w:r>
      <w:r w:rsidR="00191CDD">
        <w:rPr>
          <w:rtl/>
        </w:rPr>
        <w:t>/</w:t>
      </w:r>
      <w:r w:rsidR="00140CA9">
        <w:rPr>
          <w:rtl/>
        </w:rPr>
        <w:t>22</w:t>
      </w:r>
      <w:r w:rsidR="00191CDD">
        <w:rPr>
          <w:rtl/>
        </w:rPr>
        <w:t>/</w:t>
      </w:r>
      <w:r w:rsidR="00140CA9">
        <w:rPr>
          <w:rtl/>
        </w:rPr>
        <w:t>9</w:t>
      </w:r>
      <w:r w:rsidR="00191CDD">
        <w:rPr>
          <w:rtl/>
        </w:rPr>
        <w:t>،ج:4</w:t>
      </w:r>
      <w:r w:rsidR="00140CA9">
        <w:rPr>
          <w:rtl/>
        </w:rPr>
        <w:t>2</w:t>
      </w:r>
      <w:r w:rsidR="00191CDD">
        <w:rPr>
          <w:rtl/>
        </w:rPr>
        <w:t>5/</w:t>
      </w:r>
      <w:r w:rsidR="00140CA9">
        <w:rPr>
          <w:rtl/>
        </w:rPr>
        <w:t>3</w:t>
      </w:r>
      <w:r w:rsidR="00191CDD">
        <w:rPr>
          <w:rtl/>
        </w:rPr>
        <w:t>5.</w:t>
      </w:r>
    </w:p>
    <w:p w:rsidR="005C0DC8" w:rsidRPr="005C0DC8" w:rsidRDefault="005C0DC8" w:rsidP="00BF1208">
      <w:pPr>
        <w:pStyle w:val="libFootnote0"/>
        <w:rPr>
          <w:rtl/>
        </w:rPr>
      </w:pPr>
      <w:r>
        <w:rPr>
          <w:rFonts w:hint="cs"/>
          <w:rtl/>
        </w:rPr>
        <w:t>(6) ق:117/31/1،ج:182/2</w:t>
      </w:r>
      <w:r w:rsidR="00DF5985">
        <w:rPr>
          <w:rFonts w:hint="cs"/>
          <w:rtl/>
        </w:rPr>
        <w:t>.</w:t>
      </w:r>
      <w:r>
        <w:rPr>
          <w:rFonts w:hint="cs"/>
          <w:rtl/>
        </w:rPr>
        <w:t>ق:</w:t>
      </w:r>
      <w:r w:rsidR="00BF1208">
        <w:rPr>
          <w:rFonts w:hint="cs"/>
          <w:rtl/>
        </w:rPr>
        <w:t>269/104/7،ج:366/25. ق:232/52/9،ج:234/37. ق:182/33/13،ج:318/52. ق:217/35/13،ج:70/53.</w:t>
      </w:r>
    </w:p>
    <w:p w:rsidR="00D7268C" w:rsidRDefault="00D7268C" w:rsidP="000F2A07">
      <w:pPr>
        <w:pStyle w:val="libNormal"/>
        <w:rPr>
          <w:rtl/>
        </w:rPr>
      </w:pPr>
      <w:r>
        <w:rPr>
          <w:rtl/>
        </w:rPr>
        <w:br w:type="page"/>
      </w:r>
    </w:p>
    <w:p w:rsidR="00140CA9" w:rsidRDefault="00191CDD" w:rsidP="00DB018D">
      <w:pPr>
        <w:pStyle w:val="libNormal0"/>
      </w:pPr>
      <w:r>
        <w:rPr>
          <w:rFonts w:hint="eastAsia"/>
          <w:rtl/>
        </w:rPr>
        <w:t>اللّه</w:t>
      </w:r>
      <w:r>
        <w:rPr>
          <w:rtl/>
        </w:rPr>
        <w:t xml:space="preserve"> لکم،فقال:انّک لن تط</w:t>
      </w:r>
      <w:r>
        <w:rPr>
          <w:rFonts w:hint="cs"/>
          <w:rtl/>
        </w:rPr>
        <w:t>ی</w:t>
      </w:r>
      <w:r>
        <w:rPr>
          <w:rFonts w:hint="eastAsia"/>
          <w:rtl/>
        </w:rPr>
        <w:t>ق</w:t>
      </w:r>
      <w:r>
        <w:rPr>
          <w:rtl/>
        </w:rPr>
        <w:t xml:space="preserve"> حمله،قال:بل</w:t>
      </w:r>
      <w:r>
        <w:rPr>
          <w:rFonts w:hint="cs"/>
          <w:rtl/>
        </w:rPr>
        <w:t>ی</w:t>
      </w:r>
      <w:r>
        <w:rPr>
          <w:rFonts w:hint="eastAsia"/>
          <w:rtl/>
        </w:rPr>
        <w:t>،حدّثن</w:t>
      </w:r>
      <w:r>
        <w:rPr>
          <w:rFonts w:hint="cs"/>
          <w:rtl/>
        </w:rPr>
        <w:t>ی</w:t>
      </w:r>
      <w:r>
        <w:rPr>
          <w:rtl/>
        </w:rPr>
        <w:t xml:space="preserve"> </w:t>
      </w:r>
      <w:r>
        <w:rPr>
          <w:rFonts w:hint="cs"/>
          <w:rtl/>
        </w:rPr>
        <w:t>ی</w:t>
      </w:r>
      <w:r>
        <w:rPr>
          <w:rFonts w:hint="eastAsia"/>
          <w:rtl/>
        </w:rPr>
        <w:t>ابن</w:t>
      </w:r>
      <w:r>
        <w:rPr>
          <w:rtl/>
        </w:rPr>
        <w:t xml:space="preserve"> رسول اللّه انّ</w:t>
      </w:r>
      <w:r>
        <w:rPr>
          <w:rFonts w:hint="cs"/>
          <w:rtl/>
        </w:rPr>
        <w:t>ی</w:t>
      </w:r>
      <w:r>
        <w:rPr>
          <w:rtl/>
        </w:rPr>
        <w:t xml:space="preserve"> احتمله، فحدّثه بحد</w:t>
      </w:r>
      <w:r>
        <w:rPr>
          <w:rFonts w:hint="cs"/>
          <w:rtl/>
        </w:rPr>
        <w:t>ی</w:t>
      </w:r>
      <w:r>
        <w:rPr>
          <w:rFonts w:hint="eastAsia"/>
          <w:rtl/>
        </w:rPr>
        <w:t>ث</w:t>
      </w:r>
      <w:r>
        <w:rPr>
          <w:rtl/>
        </w:rPr>
        <w:t xml:space="preserve"> فما فرغ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من حد</w:t>
      </w:r>
      <w:r>
        <w:rPr>
          <w:rFonts w:hint="cs"/>
          <w:rtl/>
        </w:rPr>
        <w:t>ی</w:t>
      </w:r>
      <w:r>
        <w:rPr>
          <w:rFonts w:hint="eastAsia"/>
          <w:rtl/>
        </w:rPr>
        <w:t>ثه</w:t>
      </w:r>
      <w:r>
        <w:rPr>
          <w:rtl/>
        </w:rPr>
        <w:t xml:space="preserve"> حتّ</w:t>
      </w:r>
      <w:r>
        <w:rPr>
          <w:rFonts w:hint="cs"/>
          <w:rtl/>
        </w:rPr>
        <w:t>ی</w:t>
      </w:r>
      <w:r>
        <w:rPr>
          <w:rtl/>
        </w:rPr>
        <w:t xml:space="preserve"> اب</w:t>
      </w:r>
      <w:r>
        <w:rPr>
          <w:rFonts w:hint="cs"/>
          <w:rtl/>
        </w:rPr>
        <w:t>ی</w:t>
      </w:r>
      <w:r>
        <w:rPr>
          <w:rFonts w:hint="eastAsia"/>
          <w:rtl/>
        </w:rPr>
        <w:t>ضّ</w:t>
      </w:r>
      <w:r>
        <w:rPr>
          <w:rtl/>
        </w:rPr>
        <w:t xml:space="preserve"> رأس الرجل و لح</w:t>
      </w:r>
      <w:r>
        <w:rPr>
          <w:rFonts w:hint="cs"/>
          <w:rtl/>
        </w:rPr>
        <w:t>ی</w:t>
      </w:r>
      <w:r>
        <w:rPr>
          <w:rFonts w:hint="eastAsia"/>
          <w:rtl/>
        </w:rPr>
        <w:t>ته</w:t>
      </w:r>
      <w:r>
        <w:rPr>
          <w:rtl/>
        </w:rPr>
        <w:t xml:space="preserve"> و أنس</w:t>
      </w:r>
      <w:r>
        <w:rPr>
          <w:rFonts w:hint="cs"/>
          <w:rtl/>
        </w:rPr>
        <w:t>ی</w:t>
      </w:r>
      <w:r>
        <w:rPr>
          <w:rtl/>
        </w:rPr>
        <w:t xml:space="preserve"> الحد</w:t>
      </w:r>
      <w:r>
        <w:rPr>
          <w:rFonts w:hint="cs"/>
          <w:rtl/>
        </w:rPr>
        <w:t>ی</w:t>
      </w:r>
      <w:r>
        <w:rPr>
          <w:rFonts w:hint="eastAsia"/>
          <w:rtl/>
        </w:rPr>
        <w:t>ث</w:t>
      </w:r>
      <w:r>
        <w:rPr>
          <w:rtl/>
        </w:rPr>
        <w:t xml:space="preserve"> فقال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:أدرکته </w:t>
      </w:r>
      <w:r w:rsidR="00483133" w:rsidRPr="00483133">
        <w:rPr>
          <w:rStyle w:val="libAlaemChar"/>
          <w:rtl/>
        </w:rPr>
        <w:t>رحمه‌الله</w:t>
      </w:r>
      <w:r>
        <w:rPr>
          <w:rtl/>
        </w:rPr>
        <w:t xml:space="preserve"> ح</w:t>
      </w:r>
      <w:r>
        <w:rPr>
          <w:rFonts w:hint="cs"/>
          <w:rtl/>
        </w:rPr>
        <w:t>ی</w:t>
      </w:r>
      <w:r>
        <w:rPr>
          <w:rFonts w:hint="eastAsia"/>
          <w:rtl/>
        </w:rPr>
        <w:t>ث</w:t>
      </w:r>
      <w:r>
        <w:rPr>
          <w:rtl/>
        </w:rPr>
        <w:t xml:space="preserve"> أنس</w:t>
      </w:r>
      <w:r>
        <w:rPr>
          <w:rFonts w:hint="cs"/>
          <w:rtl/>
        </w:rPr>
        <w:t>ی</w:t>
      </w:r>
      <w:r>
        <w:rPr>
          <w:rtl/>
        </w:rPr>
        <w:t xml:space="preserve"> الحد</w:t>
      </w:r>
      <w:r>
        <w:rPr>
          <w:rFonts w:hint="cs"/>
          <w:rtl/>
        </w:rPr>
        <w:t>ی</w:t>
      </w:r>
      <w:r>
        <w:rPr>
          <w:rFonts w:hint="eastAsia"/>
          <w:rtl/>
        </w:rPr>
        <w:t>ث</w:t>
      </w:r>
      <w:r>
        <w:rPr>
          <w:rtl/>
        </w:rPr>
        <w:t xml:space="preserve"> </w:t>
      </w:r>
      <w:r w:rsidRPr="000F2A07">
        <w:rPr>
          <w:rStyle w:val="libFootnotenumChar"/>
          <w:rtl/>
        </w:rPr>
        <w:t>(1)</w:t>
      </w:r>
      <w:r>
        <w:rPr>
          <w:rtl/>
        </w:rPr>
        <w:t xml:space="preserve">. </w:t>
      </w:r>
    </w:p>
    <w:p w:rsidR="00140CA9" w:rsidRDefault="00191CDD" w:rsidP="00191CDD">
      <w:pPr>
        <w:pStyle w:val="libNormal"/>
      </w:pPr>
      <w:r w:rsidRPr="00DB018D">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ناسب</w:t>
      </w:r>
      <w:r>
        <w:rPr>
          <w:rtl/>
        </w:rPr>
        <w:t xml:space="preserve"> ذلک ف</w:t>
      </w:r>
      <w:r>
        <w:rPr>
          <w:rFonts w:hint="cs"/>
          <w:rtl/>
        </w:rPr>
        <w:t>ی</w:t>
      </w:r>
      <w:r w:rsidR="00090BC1" w:rsidRPr="00DB018D">
        <w:rPr>
          <w:rFonts w:hint="eastAsia"/>
          <w:rtl/>
        </w:rPr>
        <w:t>(</w:t>
      </w:r>
      <w:r w:rsidRPr="00DB018D">
        <w:rPr>
          <w:rFonts w:hint="eastAsia"/>
          <w:rtl/>
        </w:rPr>
        <w:t>حفص</w:t>
      </w:r>
      <w:r w:rsidR="00090BC1" w:rsidRPr="00DB018D">
        <w:rPr>
          <w:rFonts w:hint="eastAsia"/>
          <w:rtl/>
        </w:rPr>
        <w:t>)</w:t>
      </w:r>
      <w:r>
        <w:rPr>
          <w:rtl/>
        </w:rPr>
        <w:t xml:space="preserve">. </w:t>
      </w:r>
    </w:p>
    <w:p w:rsidR="00140CA9" w:rsidRDefault="00191CDD" w:rsidP="00DB018D">
      <w:pPr>
        <w:pStyle w:val="libCenterBold1"/>
      </w:pPr>
      <w:r>
        <w:rPr>
          <w:rFonts w:hint="eastAsia"/>
          <w:rtl/>
        </w:rPr>
        <w:t>الأحاد</w:t>
      </w:r>
      <w:r>
        <w:rPr>
          <w:rFonts w:hint="cs"/>
          <w:rtl/>
        </w:rPr>
        <w:t>ی</w:t>
      </w:r>
      <w:r>
        <w:rPr>
          <w:rFonts w:hint="eastAsia"/>
          <w:rtl/>
        </w:rPr>
        <w:t>ث</w:t>
      </w:r>
      <w:r w:rsidR="007A67B6">
        <w:rPr>
          <w:rtl/>
        </w:rPr>
        <w:t xml:space="preserve"> الموضوعه</w:t>
      </w:r>
    </w:p>
    <w:p w:rsidR="00140CA9" w:rsidRDefault="00191CDD" w:rsidP="00191CDD">
      <w:pPr>
        <w:pStyle w:val="libNormal"/>
      </w:pPr>
      <w:r>
        <w:rPr>
          <w:rFonts w:hint="eastAsia"/>
          <w:rtl/>
        </w:rPr>
        <w:t>ذکر</w:t>
      </w:r>
      <w:r>
        <w:rPr>
          <w:rtl/>
        </w:rPr>
        <w:t xml:space="preserve"> بعض الأحاد</w:t>
      </w:r>
      <w:r>
        <w:rPr>
          <w:rFonts w:hint="cs"/>
          <w:rtl/>
        </w:rPr>
        <w:t>ی</w:t>
      </w:r>
      <w:r>
        <w:rPr>
          <w:rFonts w:hint="eastAsia"/>
          <w:rtl/>
        </w:rPr>
        <w:t>ث</w:t>
      </w:r>
      <w:r>
        <w:rPr>
          <w:rtl/>
        </w:rPr>
        <w:t xml:space="preserve"> الموضوعه، عن الصنعان</w:t>
      </w:r>
      <w:r>
        <w:rPr>
          <w:rFonts w:hint="cs"/>
          <w:rtl/>
        </w:rPr>
        <w:t>ی</w:t>
      </w:r>
      <w:r>
        <w:rPr>
          <w:rtl/>
        </w:rPr>
        <w:t xml:space="preserve"> من علماء العامّه أنّه قال ف</w:t>
      </w:r>
      <w:r>
        <w:rPr>
          <w:rFonts w:hint="cs"/>
          <w:rtl/>
        </w:rPr>
        <w:t>ی</w:t>
      </w:r>
      <w:r>
        <w:rPr>
          <w:rtl/>
        </w:rPr>
        <w:t xml:space="preserve"> کتاب(الدرر الملتقطه): و من الموضوعات ما زعموا انّ النب</w:t>
      </w:r>
      <w:r>
        <w:rPr>
          <w:rFonts w:hint="cs"/>
          <w:rtl/>
        </w:rPr>
        <w:t>یّ</w:t>
      </w:r>
      <w:r>
        <w:rPr>
          <w:rtl/>
        </w:rPr>
        <w:t xml:space="preserve"> </w:t>
      </w:r>
      <w:r w:rsidR="00F2741C" w:rsidRPr="00F2741C">
        <w:rPr>
          <w:rStyle w:val="libAlaemChar"/>
          <w:rtl/>
        </w:rPr>
        <w:t>صلى‌الله‌عليه‌وآله‌وسلم</w:t>
      </w:r>
      <w:r>
        <w:rPr>
          <w:rtl/>
        </w:rPr>
        <w:t xml:space="preserve"> قال:انّ اللّه </w:t>
      </w:r>
      <w:r>
        <w:rPr>
          <w:rFonts w:hint="cs"/>
          <w:rtl/>
        </w:rPr>
        <w:t>ی</w:t>
      </w:r>
      <w:r>
        <w:rPr>
          <w:rFonts w:hint="eastAsia"/>
          <w:rtl/>
        </w:rPr>
        <w:t>تجلّ</w:t>
      </w:r>
      <w:r>
        <w:rPr>
          <w:rFonts w:hint="cs"/>
          <w:rtl/>
        </w:rPr>
        <w:t>ی</w:t>
      </w:r>
      <w:r>
        <w:rPr>
          <w:rtl/>
        </w:rPr>
        <w:t xml:space="preserve"> للخلائق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عامّه و </w:t>
      </w:r>
      <w:r>
        <w:rPr>
          <w:rFonts w:hint="cs"/>
          <w:rtl/>
        </w:rPr>
        <w:t>ی</w:t>
      </w:r>
      <w:r>
        <w:rPr>
          <w:rFonts w:hint="eastAsia"/>
          <w:rtl/>
        </w:rPr>
        <w:t>تجلّ</w:t>
      </w:r>
      <w:r>
        <w:rPr>
          <w:rFonts w:hint="cs"/>
          <w:rtl/>
        </w:rPr>
        <w:t>ی</w:t>
      </w:r>
      <w:r>
        <w:rPr>
          <w:rtl/>
        </w:rPr>
        <w:t xml:space="preserve"> لک </w:t>
      </w:r>
      <w:r>
        <w:rPr>
          <w:rFonts w:hint="cs"/>
          <w:rtl/>
        </w:rPr>
        <w:t>ی</w:t>
      </w:r>
      <w:r>
        <w:rPr>
          <w:rFonts w:hint="eastAsia"/>
          <w:rtl/>
        </w:rPr>
        <w:t>ا</w:t>
      </w:r>
      <w:r>
        <w:rPr>
          <w:rtl/>
        </w:rPr>
        <w:t xml:space="preserve"> أبا بکر خاصّه، و انّه قال: حدّثن</w:t>
      </w:r>
      <w:r>
        <w:rPr>
          <w:rFonts w:hint="cs"/>
          <w:rtl/>
        </w:rPr>
        <w:t>ی</w:t>
      </w:r>
      <w:r>
        <w:rPr>
          <w:rtl/>
        </w:rPr>
        <w:t xml:space="preserve"> جبرئ</w:t>
      </w:r>
      <w:r>
        <w:rPr>
          <w:rFonts w:hint="cs"/>
          <w:rtl/>
        </w:rPr>
        <w:t>ی</w:t>
      </w:r>
      <w:r>
        <w:rPr>
          <w:rFonts w:hint="eastAsia"/>
          <w:rtl/>
        </w:rPr>
        <w:t>ل</w:t>
      </w:r>
      <w:r>
        <w:rPr>
          <w:rtl/>
        </w:rPr>
        <w:t xml:space="preserve"> </w:t>
      </w:r>
      <w:r>
        <w:rPr>
          <w:rFonts w:hint="eastAsia"/>
          <w:rtl/>
        </w:rPr>
        <w:t>انّ</w:t>
      </w:r>
      <w:r>
        <w:rPr>
          <w:rtl/>
        </w:rPr>
        <w:t xml:space="preserve"> اللّه تعال</w:t>
      </w:r>
      <w:r>
        <w:rPr>
          <w:rFonts w:hint="cs"/>
          <w:rtl/>
        </w:rPr>
        <w:t>ی</w:t>
      </w:r>
      <w:r>
        <w:rPr>
          <w:rtl/>
        </w:rPr>
        <w:t xml:space="preserve"> لمّا خلق الأرواح اختار روح أب</w:t>
      </w:r>
      <w:r>
        <w:rPr>
          <w:rFonts w:hint="cs"/>
          <w:rtl/>
        </w:rPr>
        <w:t>ی</w:t>
      </w:r>
      <w:r>
        <w:rPr>
          <w:rtl/>
        </w:rPr>
        <w:t xml:space="preserve"> بکر من الأرواح، ثمّ قال الصنعان</w:t>
      </w:r>
      <w:r>
        <w:rPr>
          <w:rFonts w:hint="cs"/>
          <w:rtl/>
        </w:rPr>
        <w:t>ی</w:t>
      </w:r>
      <w:r>
        <w:rPr>
          <w:rtl/>
        </w:rPr>
        <w:t>: و أنا أنتسب ال</w:t>
      </w:r>
      <w:r>
        <w:rPr>
          <w:rFonts w:hint="cs"/>
          <w:rtl/>
        </w:rPr>
        <w:t>ی</w:t>
      </w:r>
      <w:r>
        <w:rPr>
          <w:rtl/>
        </w:rPr>
        <w:t xml:space="preserve"> عمر بن الخطّاب و أقول ف</w:t>
      </w:r>
      <w:r>
        <w:rPr>
          <w:rFonts w:hint="cs"/>
          <w:rtl/>
        </w:rPr>
        <w:t>ی</w:t>
      </w:r>
      <w:r>
        <w:rPr>
          <w:rFonts w:hint="eastAsia"/>
          <w:rtl/>
        </w:rPr>
        <w:t>ه</w:t>
      </w:r>
      <w:r>
        <w:rPr>
          <w:rtl/>
        </w:rPr>
        <w:t xml:space="preserve"> الحقّ لقول النب</w:t>
      </w:r>
      <w:r>
        <w:rPr>
          <w:rFonts w:hint="cs"/>
          <w:rtl/>
        </w:rPr>
        <w:t>یّ</w:t>
      </w:r>
      <w:r>
        <w:rPr>
          <w:rtl/>
        </w:rPr>
        <w:t xml:space="preserve"> </w:t>
      </w:r>
      <w:r w:rsidR="00F2741C" w:rsidRPr="00F2741C">
        <w:rPr>
          <w:rStyle w:val="libAlaemChar"/>
          <w:rtl/>
        </w:rPr>
        <w:t>صلى‌الله‌عليه‌وآله‌وسلم</w:t>
      </w:r>
      <w:r>
        <w:rPr>
          <w:rtl/>
        </w:rPr>
        <w:t xml:space="preserve">: </w:t>
      </w:r>
    </w:p>
    <w:p w:rsidR="00140CA9" w:rsidRDefault="00191CDD" w:rsidP="00191CDD">
      <w:pPr>
        <w:pStyle w:val="libNormal"/>
      </w:pPr>
      <w:r>
        <w:rPr>
          <w:rFonts w:hint="eastAsia"/>
          <w:rtl/>
        </w:rPr>
        <w:t>قولوا</w:t>
      </w:r>
      <w:r>
        <w:rPr>
          <w:rtl/>
        </w:rPr>
        <w:t xml:space="preserve"> الحقّ و لو عل</w:t>
      </w:r>
      <w:r>
        <w:rPr>
          <w:rFonts w:hint="cs"/>
          <w:rtl/>
        </w:rPr>
        <w:t>ی</w:t>
      </w:r>
      <w:r>
        <w:rPr>
          <w:rtl/>
        </w:rPr>
        <w:t xml:space="preserve"> أنفسکم أو الوالد</w:t>
      </w:r>
      <w:r>
        <w:rPr>
          <w:rFonts w:hint="cs"/>
          <w:rtl/>
        </w:rPr>
        <w:t>ی</w:t>
      </w:r>
      <w:r>
        <w:rPr>
          <w:rFonts w:hint="eastAsia"/>
          <w:rtl/>
        </w:rPr>
        <w:t>ن</w:t>
      </w:r>
      <w:r>
        <w:rPr>
          <w:rtl/>
        </w:rPr>
        <w:t xml:space="preserve"> و الأقرب</w:t>
      </w:r>
      <w:r>
        <w:rPr>
          <w:rFonts w:hint="cs"/>
          <w:rtl/>
        </w:rPr>
        <w:t>ی</w:t>
      </w:r>
      <w:r>
        <w:rPr>
          <w:rFonts w:hint="eastAsia"/>
          <w:rtl/>
        </w:rPr>
        <w:t>ن،</w:t>
      </w:r>
      <w:r>
        <w:rPr>
          <w:rtl/>
        </w:rPr>
        <w:t xml:space="preserve"> فمن الموضوعات ما رو</w:t>
      </w:r>
      <w:r>
        <w:rPr>
          <w:rFonts w:hint="cs"/>
          <w:rtl/>
        </w:rPr>
        <w:t>ی</w:t>
      </w:r>
      <w:r>
        <w:rPr>
          <w:rtl/>
        </w:rPr>
        <w:t xml:space="preserve"> انّ أوّل ما </w:t>
      </w:r>
      <w:r>
        <w:rPr>
          <w:rFonts w:hint="cs"/>
          <w:rtl/>
        </w:rPr>
        <w:t>ی</w:t>
      </w:r>
      <w:r>
        <w:rPr>
          <w:rFonts w:hint="eastAsia"/>
          <w:rtl/>
        </w:rPr>
        <w:t>عط</w:t>
      </w:r>
      <w:r>
        <w:rPr>
          <w:rFonts w:hint="cs"/>
          <w:rtl/>
        </w:rPr>
        <w:t>ی</w:t>
      </w:r>
      <w:r>
        <w:rPr>
          <w:rtl/>
        </w:rPr>
        <w:t xml:space="preserve"> کتابه ب</w:t>
      </w:r>
      <w:r>
        <w:rPr>
          <w:rFonts w:hint="cs"/>
          <w:rtl/>
        </w:rPr>
        <w:t>ی</w:t>
      </w:r>
      <w:r>
        <w:rPr>
          <w:rFonts w:hint="eastAsia"/>
          <w:rtl/>
        </w:rPr>
        <w:t>م</w:t>
      </w:r>
      <w:r>
        <w:rPr>
          <w:rFonts w:hint="cs"/>
          <w:rtl/>
        </w:rPr>
        <w:t>ی</w:t>
      </w:r>
      <w:r>
        <w:rPr>
          <w:rFonts w:hint="eastAsia"/>
          <w:rtl/>
        </w:rPr>
        <w:t>نه</w:t>
      </w:r>
      <w:r>
        <w:rPr>
          <w:rtl/>
        </w:rPr>
        <w:t xml:space="preserve"> عمر بن الخطّاب و له شعاع کشعاع الشمس،ق</w:t>
      </w:r>
      <w:r>
        <w:rPr>
          <w:rFonts w:hint="cs"/>
          <w:rtl/>
        </w:rPr>
        <w:t>ی</w:t>
      </w:r>
      <w:r>
        <w:rPr>
          <w:rFonts w:hint="eastAsia"/>
          <w:rtl/>
        </w:rPr>
        <w:t>ل</w:t>
      </w:r>
      <w:r>
        <w:rPr>
          <w:rtl/>
        </w:rPr>
        <w:t>:فأ</w:t>
      </w:r>
      <w:r>
        <w:rPr>
          <w:rFonts w:hint="cs"/>
          <w:rtl/>
        </w:rPr>
        <w:t>ی</w:t>
      </w:r>
      <w:r>
        <w:rPr>
          <w:rFonts w:hint="eastAsia"/>
          <w:rtl/>
        </w:rPr>
        <w:t>ن</w:t>
      </w:r>
      <w:r>
        <w:rPr>
          <w:rtl/>
        </w:rPr>
        <w:t xml:space="preserve"> أبو بکر؟قال:سرقته الملائکه، و منها: من سبّ أبا بکر و عمر قتل،و من سبّ عثمان و عل</w:t>
      </w:r>
      <w:r>
        <w:rPr>
          <w:rFonts w:hint="cs"/>
          <w:rtl/>
        </w:rPr>
        <w:t>یّ</w:t>
      </w:r>
      <w:r>
        <w:rPr>
          <w:rFonts w:hint="eastAsia"/>
          <w:rtl/>
        </w:rPr>
        <w:t>ا</w:t>
      </w:r>
      <w:r>
        <w:rPr>
          <w:rtl/>
        </w:rPr>
        <w:t xml:space="preserve"> جلد الحدّ ال</w:t>
      </w:r>
      <w:r>
        <w:rPr>
          <w:rFonts w:hint="cs"/>
          <w:rtl/>
        </w:rPr>
        <w:t>ی</w:t>
      </w:r>
      <w:r>
        <w:rPr>
          <w:rtl/>
        </w:rPr>
        <w:t xml:space="preserve"> غ</w:t>
      </w:r>
      <w:r>
        <w:rPr>
          <w:rFonts w:hint="cs"/>
          <w:rtl/>
        </w:rPr>
        <w:t>ی</w:t>
      </w:r>
      <w:r>
        <w:rPr>
          <w:rFonts w:hint="eastAsia"/>
          <w:rtl/>
        </w:rPr>
        <w:t>ر</w:t>
      </w:r>
      <w:r>
        <w:rPr>
          <w:rtl/>
        </w:rPr>
        <w:t xml:space="preserve"> ذلک م</w:t>
      </w:r>
      <w:r>
        <w:rPr>
          <w:rFonts w:hint="eastAsia"/>
          <w:rtl/>
        </w:rPr>
        <w:t>ن</w:t>
      </w:r>
      <w:r>
        <w:rPr>
          <w:rtl/>
        </w:rPr>
        <w:t xml:space="preserve"> الأحاد</w:t>
      </w:r>
      <w:r>
        <w:rPr>
          <w:rFonts w:hint="cs"/>
          <w:rtl/>
        </w:rPr>
        <w:t>ی</w:t>
      </w:r>
      <w:r>
        <w:rPr>
          <w:rFonts w:hint="eastAsia"/>
          <w:rtl/>
        </w:rPr>
        <w:t>ث</w:t>
      </w:r>
      <w:r>
        <w:rPr>
          <w:rtl/>
        </w:rPr>
        <w:t xml:space="preserve"> المختلقه، و من الموضوعات: زر غبّا تزدد حبّا،النظر ال</w:t>
      </w:r>
      <w:r>
        <w:rPr>
          <w:rFonts w:hint="cs"/>
          <w:rtl/>
        </w:rPr>
        <w:t>ی</w:t>
      </w:r>
      <w:r>
        <w:rPr>
          <w:rtl/>
        </w:rPr>
        <w:t xml:space="preserve"> الخضره تز</w:t>
      </w:r>
      <w:r>
        <w:rPr>
          <w:rFonts w:hint="cs"/>
          <w:rtl/>
        </w:rPr>
        <w:t>ی</w:t>
      </w:r>
      <w:r>
        <w:rPr>
          <w:rFonts w:hint="eastAsia"/>
          <w:rtl/>
        </w:rPr>
        <w:t>د</w:t>
      </w:r>
      <w:r>
        <w:rPr>
          <w:rtl/>
        </w:rPr>
        <w:t xml:space="preserve"> ف</w:t>
      </w:r>
      <w:r>
        <w:rPr>
          <w:rFonts w:hint="cs"/>
          <w:rtl/>
        </w:rPr>
        <w:t>ی</w:t>
      </w:r>
      <w:r>
        <w:rPr>
          <w:rtl/>
        </w:rPr>
        <w:t xml:space="preserve"> البصر،من قاد أعم</w:t>
      </w:r>
      <w:r>
        <w:rPr>
          <w:rFonts w:hint="cs"/>
          <w:rtl/>
        </w:rPr>
        <w:t>ی</w:t>
      </w:r>
      <w:r>
        <w:rPr>
          <w:rtl/>
        </w:rPr>
        <w:t xml:space="preserve"> أربع</w:t>
      </w:r>
      <w:r>
        <w:rPr>
          <w:rFonts w:hint="cs"/>
          <w:rtl/>
        </w:rPr>
        <w:t>ی</w:t>
      </w:r>
      <w:r>
        <w:rPr>
          <w:rFonts w:hint="eastAsia"/>
          <w:rtl/>
        </w:rPr>
        <w:t>ن</w:t>
      </w:r>
      <w:r>
        <w:rPr>
          <w:rtl/>
        </w:rPr>
        <w:t xml:space="preserve"> خطوه غفر اللّه له،العلم علمان علم الأبدان و علم الأد</w:t>
      </w:r>
      <w:r>
        <w:rPr>
          <w:rFonts w:hint="cs"/>
          <w:rtl/>
        </w:rPr>
        <w:t>ی</w:t>
      </w:r>
      <w:r>
        <w:rPr>
          <w:rFonts w:hint="eastAsia"/>
          <w:rtl/>
        </w:rPr>
        <w:t>ان،انته</w:t>
      </w:r>
      <w:r>
        <w:rPr>
          <w:rFonts w:hint="cs"/>
          <w:rtl/>
        </w:rPr>
        <w:t>ی</w:t>
      </w:r>
      <w:r>
        <w:rPr>
          <w:rtl/>
        </w:rPr>
        <w:t xml:space="preserve">. </w:t>
      </w:r>
    </w:p>
    <w:p w:rsidR="00140CA9" w:rsidRDefault="00191CDD" w:rsidP="00191CDD">
      <w:pPr>
        <w:pStyle w:val="libNormal"/>
      </w:pPr>
      <w:r>
        <w:rPr>
          <w:rFonts w:hint="eastAsia"/>
          <w:rtl/>
        </w:rPr>
        <w:t>و</w:t>
      </w:r>
      <w:r>
        <w:rPr>
          <w:rtl/>
        </w:rPr>
        <w:t xml:space="preserve"> عدّ من الأحاد</w:t>
      </w:r>
      <w:r>
        <w:rPr>
          <w:rFonts w:hint="cs"/>
          <w:rtl/>
        </w:rPr>
        <w:t>ی</w:t>
      </w:r>
      <w:r>
        <w:rPr>
          <w:rFonts w:hint="eastAsia"/>
          <w:rtl/>
        </w:rPr>
        <w:t>ث</w:t>
      </w:r>
      <w:r>
        <w:rPr>
          <w:rtl/>
        </w:rPr>
        <w:t xml:space="preserve"> الموضوعه: الجنه دار الأسخ</w:t>
      </w:r>
      <w:r>
        <w:rPr>
          <w:rFonts w:hint="cs"/>
          <w:rtl/>
        </w:rPr>
        <w:t>ی</w:t>
      </w:r>
      <w:r>
        <w:rPr>
          <w:rFonts w:hint="eastAsia"/>
          <w:rtl/>
        </w:rPr>
        <w:t>اء،طاعه</w:t>
      </w:r>
      <w:r>
        <w:rPr>
          <w:rtl/>
        </w:rPr>
        <w:t xml:space="preserve"> النساء ندامه و دفن البنات من المکرمات،اطلبوا الخ</w:t>
      </w:r>
      <w:r>
        <w:rPr>
          <w:rFonts w:hint="cs"/>
          <w:rtl/>
        </w:rPr>
        <w:t>ی</w:t>
      </w:r>
      <w:r>
        <w:rPr>
          <w:rFonts w:hint="eastAsia"/>
          <w:rtl/>
        </w:rPr>
        <w:t>ر</w:t>
      </w:r>
      <w:r>
        <w:rPr>
          <w:rtl/>
        </w:rPr>
        <w:t xml:space="preserve"> عند حسان الوجوه،لا همّ الاّ همّ الد</w:t>
      </w:r>
      <w:r>
        <w:rPr>
          <w:rFonts w:hint="cs"/>
          <w:rtl/>
        </w:rPr>
        <w:t>ی</w:t>
      </w:r>
      <w:r>
        <w:rPr>
          <w:rFonts w:hint="eastAsia"/>
          <w:rtl/>
        </w:rPr>
        <w:t>ن</w:t>
      </w:r>
      <w:r>
        <w:rPr>
          <w:rtl/>
        </w:rPr>
        <w:t xml:space="preserve"> و لا وجع الاّ وجع الع</w:t>
      </w:r>
      <w:r>
        <w:rPr>
          <w:rFonts w:hint="cs"/>
          <w:rtl/>
        </w:rPr>
        <w:t>ی</w:t>
      </w:r>
      <w:r>
        <w:rPr>
          <w:rFonts w:hint="eastAsia"/>
          <w:rtl/>
        </w:rPr>
        <w:t>ن،الموت</w:t>
      </w:r>
      <w:r>
        <w:rPr>
          <w:rtl/>
        </w:rPr>
        <w:t xml:space="preserve"> کفّاره لکل مسلم،انّ التجار هم الفجار،ال</w:t>
      </w:r>
      <w:r>
        <w:rPr>
          <w:rFonts w:hint="cs"/>
          <w:rtl/>
        </w:rPr>
        <w:t>ی</w:t>
      </w:r>
      <w:r>
        <w:rPr>
          <w:rtl/>
        </w:rPr>
        <w:t xml:space="preserve"> غ</w:t>
      </w:r>
      <w:r>
        <w:rPr>
          <w:rFonts w:hint="cs"/>
          <w:rtl/>
        </w:rPr>
        <w:t>ی</w:t>
      </w:r>
      <w:r>
        <w:rPr>
          <w:rFonts w:hint="eastAsia"/>
          <w:rtl/>
        </w:rPr>
        <w:t>ر</w:t>
      </w:r>
      <w:r>
        <w:rPr>
          <w:rtl/>
        </w:rPr>
        <w:t xml:space="preserve"> ذلک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272</w:t>
      </w:r>
      <w:r w:rsidR="00191CDD">
        <w:rPr>
          <w:rtl/>
        </w:rPr>
        <w:t>/</w:t>
      </w:r>
      <w:r w:rsidR="00140CA9">
        <w:rPr>
          <w:rtl/>
        </w:rPr>
        <w:t>8</w:t>
      </w:r>
      <w:r w:rsidR="00191CDD">
        <w:rPr>
          <w:rtl/>
        </w:rPr>
        <w:t>4/</w:t>
      </w:r>
      <w:r w:rsidR="00140CA9">
        <w:rPr>
          <w:rtl/>
        </w:rPr>
        <w:t>7</w:t>
      </w:r>
      <w:r w:rsidR="00191CDD">
        <w:rPr>
          <w:rtl/>
        </w:rPr>
        <w:t>،ج:</w:t>
      </w:r>
      <w:r w:rsidR="00140CA9">
        <w:rPr>
          <w:rtl/>
        </w:rPr>
        <w:t>379</w:t>
      </w:r>
      <w:r w:rsidR="00191CDD">
        <w:rPr>
          <w:rtl/>
        </w:rPr>
        <w:t>/</w:t>
      </w:r>
      <w:r w:rsidR="00140CA9">
        <w:rPr>
          <w:rtl/>
        </w:rPr>
        <w:t>2</w:t>
      </w:r>
      <w:r w:rsidR="00191CDD">
        <w:rPr>
          <w:rtl/>
        </w:rPr>
        <w:t>5. ق:</w:t>
      </w:r>
      <w:r w:rsidR="00140CA9">
        <w:rPr>
          <w:rtl/>
        </w:rPr>
        <w:t>1</w:t>
      </w:r>
      <w:r w:rsidR="00191CDD">
        <w:rPr>
          <w:rtl/>
        </w:rPr>
        <w:t>4</w:t>
      </w:r>
      <w:r w:rsidR="00140CA9">
        <w:rPr>
          <w:rtl/>
        </w:rPr>
        <w:t>2</w:t>
      </w:r>
      <w:r w:rsidR="00191CDD">
        <w:rPr>
          <w:rtl/>
        </w:rPr>
        <w:t>/</w:t>
      </w:r>
      <w:r w:rsidR="00140CA9">
        <w:rPr>
          <w:rtl/>
        </w:rPr>
        <w:t>2</w:t>
      </w:r>
      <w:r w:rsidR="00191CDD">
        <w:rPr>
          <w:rtl/>
        </w:rPr>
        <w:t>5/</w:t>
      </w:r>
      <w:r w:rsidR="00140CA9">
        <w:rPr>
          <w:rtl/>
        </w:rPr>
        <w:t>10</w:t>
      </w:r>
      <w:r w:rsidR="00191CDD">
        <w:rPr>
          <w:rtl/>
        </w:rPr>
        <w:t>،ج:</w:t>
      </w:r>
      <w:r w:rsidR="00140CA9">
        <w:rPr>
          <w:rtl/>
        </w:rPr>
        <w:t>183</w:t>
      </w:r>
      <w:r w:rsidR="00191CDD">
        <w:rPr>
          <w:rtl/>
        </w:rPr>
        <w:t xml:space="preserve">/44. </w:t>
      </w:r>
    </w:p>
    <w:p w:rsidR="00D7268C" w:rsidRDefault="00D7268C" w:rsidP="005E32C9">
      <w:pPr>
        <w:pStyle w:val="libFootnote0"/>
        <w:rPr>
          <w:rtl/>
        </w:rPr>
      </w:pPr>
      <w:r>
        <w:rPr>
          <w:rtl/>
        </w:rPr>
        <w:t>(2)</w:t>
      </w:r>
      <w:r w:rsidR="00191CDD">
        <w:rPr>
          <w:rtl/>
        </w:rPr>
        <w:t xml:space="preserve"> ق:</w:t>
      </w:r>
      <w:r w:rsidR="00140CA9">
        <w:rPr>
          <w:rtl/>
        </w:rPr>
        <w:t>2</w:t>
      </w:r>
      <w:r w:rsidR="00191CDD">
        <w:rPr>
          <w:rtl/>
        </w:rPr>
        <w:t>54/</w:t>
      </w:r>
      <w:r w:rsidR="00140CA9">
        <w:rPr>
          <w:rtl/>
        </w:rPr>
        <w:t>22</w:t>
      </w:r>
      <w:r w:rsidR="00191CDD">
        <w:rPr>
          <w:rtl/>
        </w:rPr>
        <w:t>/</w:t>
      </w:r>
      <w:r w:rsidR="00140CA9">
        <w:rPr>
          <w:rtl/>
        </w:rPr>
        <w:t>8</w:t>
      </w:r>
      <w:r w:rsidR="00191CDD">
        <w:rPr>
          <w:rtl/>
        </w:rPr>
        <w:t>،ج:-.</w:t>
      </w:r>
    </w:p>
    <w:p w:rsidR="00D7268C" w:rsidRDefault="00D7268C" w:rsidP="000F2A07">
      <w:pPr>
        <w:pStyle w:val="libNormal"/>
        <w:rPr>
          <w:rtl/>
        </w:rPr>
      </w:pPr>
      <w:r>
        <w:rPr>
          <w:rtl/>
        </w:rPr>
        <w:br w:type="page"/>
      </w:r>
    </w:p>
    <w:p w:rsidR="00140CA9" w:rsidRDefault="00191CDD" w:rsidP="00191CDD">
      <w:pPr>
        <w:pStyle w:val="libNormal"/>
      </w:pPr>
      <w:r>
        <w:rPr>
          <w:rFonts w:hint="eastAsia"/>
          <w:rtl/>
        </w:rPr>
        <w:t>الأحاد</w:t>
      </w:r>
      <w:r>
        <w:rPr>
          <w:rFonts w:hint="cs"/>
          <w:rtl/>
        </w:rPr>
        <w:t>ی</w:t>
      </w:r>
      <w:r>
        <w:rPr>
          <w:rFonts w:hint="eastAsia"/>
          <w:rtl/>
        </w:rPr>
        <w:t>ث</w:t>
      </w:r>
      <w:r>
        <w:rPr>
          <w:rtl/>
        </w:rPr>
        <w:t xml:space="preserve"> الموضوعه الت</w:t>
      </w:r>
      <w:r>
        <w:rPr>
          <w:rFonts w:hint="cs"/>
          <w:rtl/>
        </w:rPr>
        <w:t>ی</w:t>
      </w:r>
      <w:r>
        <w:rPr>
          <w:rtl/>
        </w:rPr>
        <w:t xml:space="preserve"> جمعها بعض أهل البصره و عرضها عل</w:t>
      </w:r>
      <w:r>
        <w:rPr>
          <w:rFonts w:hint="cs"/>
          <w:rtl/>
        </w:rPr>
        <w:t>ی</w:t>
      </w:r>
      <w:r>
        <w:rPr>
          <w:rtl/>
        </w:rPr>
        <w:t xml:space="preserve"> أب</w:t>
      </w:r>
      <w:r>
        <w:rPr>
          <w:rFonts w:hint="cs"/>
          <w:rtl/>
        </w:rPr>
        <w:t>ی</w:t>
      </w:r>
      <w:r>
        <w:rPr>
          <w:rtl/>
        </w:rPr>
        <w:t xml:space="preserve"> عبد اللّه الصادق </w:t>
      </w:r>
      <w:r w:rsidR="00F2741C" w:rsidRPr="00F2741C">
        <w:rPr>
          <w:rStyle w:val="libAlaemChar"/>
          <w:rtl/>
        </w:rPr>
        <w:t>عليه‌السلام</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الأحاد</w:t>
      </w:r>
      <w:r>
        <w:rPr>
          <w:rFonts w:hint="cs"/>
          <w:rtl/>
        </w:rPr>
        <w:t>ی</w:t>
      </w:r>
      <w:r>
        <w:rPr>
          <w:rFonts w:hint="eastAsia"/>
          <w:rtl/>
        </w:rPr>
        <w:t>ث</w:t>
      </w:r>
      <w:r>
        <w:rPr>
          <w:rtl/>
        </w:rPr>
        <w:t xml:space="preserve"> الموضوعه ف</w:t>
      </w:r>
      <w:r>
        <w:rPr>
          <w:rFonts w:hint="cs"/>
          <w:rtl/>
        </w:rPr>
        <w:t>ی</w:t>
      </w:r>
      <w:r>
        <w:rPr>
          <w:rtl/>
        </w:rPr>
        <w:t xml:space="preserve"> فضل الرجل</w:t>
      </w:r>
      <w:r>
        <w:rPr>
          <w:rFonts w:hint="cs"/>
          <w:rtl/>
        </w:rPr>
        <w:t>ی</w:t>
      </w:r>
      <w:r>
        <w:rPr>
          <w:rFonts w:hint="eastAsia"/>
          <w:rtl/>
        </w:rPr>
        <w:t>ن</w:t>
      </w:r>
      <w:r>
        <w:rPr>
          <w:rtl/>
        </w:rPr>
        <w:t xml:space="preserve"> و عرضت عل</w:t>
      </w:r>
      <w:r>
        <w:rPr>
          <w:rFonts w:hint="cs"/>
          <w:rtl/>
        </w:rPr>
        <w:t>ی</w:t>
      </w:r>
      <w:r>
        <w:rPr>
          <w:rtl/>
        </w:rPr>
        <w:t xml:space="preserve"> المأمون فأبطلها </w:t>
      </w:r>
      <w:r w:rsidRPr="000F2A07">
        <w:rPr>
          <w:rStyle w:val="libFootnotenumChar"/>
          <w:rtl/>
        </w:rPr>
        <w:t>(2)</w:t>
      </w:r>
      <w:r>
        <w:rPr>
          <w:rtl/>
        </w:rPr>
        <w:t xml:space="preserve">. </w:t>
      </w:r>
    </w:p>
    <w:p w:rsidR="00140CA9" w:rsidRDefault="00191CDD" w:rsidP="00191CDD">
      <w:pPr>
        <w:pStyle w:val="libNormal"/>
      </w:pPr>
      <w:r>
        <w:rPr>
          <w:rFonts w:hint="eastAsia"/>
          <w:rtl/>
        </w:rPr>
        <w:t>ما</w:t>
      </w:r>
      <w:r>
        <w:rPr>
          <w:rtl/>
        </w:rPr>
        <w:t xml:space="preserve"> </w:t>
      </w:r>
      <w:r>
        <w:rPr>
          <w:rFonts w:hint="cs"/>
          <w:rtl/>
        </w:rPr>
        <w:t>ی</w:t>
      </w:r>
      <w:r>
        <w:rPr>
          <w:rFonts w:hint="eastAsia"/>
          <w:rtl/>
        </w:rPr>
        <w:t>قرب</w:t>
      </w:r>
      <w:r>
        <w:rPr>
          <w:rtl/>
        </w:rPr>
        <w:t xml:space="preserve"> من ذلک </w:t>
      </w:r>
      <w:r w:rsidRPr="000F2A07">
        <w:rPr>
          <w:rStyle w:val="libFootnotenumChar"/>
          <w:rtl/>
        </w:rPr>
        <w:t>(3)</w:t>
      </w:r>
      <w:r>
        <w:rPr>
          <w:rtl/>
        </w:rPr>
        <w:t xml:space="preserve">. </w:t>
      </w:r>
    </w:p>
    <w:p w:rsidR="00140CA9" w:rsidRDefault="00191CDD" w:rsidP="00191CDD">
      <w:pPr>
        <w:pStyle w:val="libNormal"/>
      </w:pPr>
      <w:r>
        <w:rPr>
          <w:rFonts w:hint="eastAsia"/>
          <w:rtl/>
        </w:rPr>
        <w:t>عرض</w:t>
      </w:r>
      <w:r>
        <w:rPr>
          <w:rtl/>
        </w:rPr>
        <w:t xml:space="preserve"> </w:t>
      </w:r>
      <w:r>
        <w:rPr>
          <w:rFonts w:hint="cs"/>
          <w:rtl/>
        </w:rPr>
        <w:t>ی</w:t>
      </w:r>
      <w:r>
        <w:rPr>
          <w:rFonts w:hint="eastAsia"/>
          <w:rtl/>
        </w:rPr>
        <w:t>ح</w:t>
      </w:r>
      <w:r>
        <w:rPr>
          <w:rFonts w:hint="cs"/>
          <w:rtl/>
        </w:rPr>
        <w:t>یی</w:t>
      </w:r>
      <w:r>
        <w:rPr>
          <w:rtl/>
        </w:rPr>
        <w:t xml:space="preserve"> بن أکثم الأحاد</w:t>
      </w:r>
      <w:r>
        <w:rPr>
          <w:rFonts w:hint="cs"/>
          <w:rtl/>
        </w:rPr>
        <w:t>ی</w:t>
      </w:r>
      <w:r>
        <w:rPr>
          <w:rFonts w:hint="eastAsia"/>
          <w:rtl/>
        </w:rPr>
        <w:t>ث</w:t>
      </w:r>
      <w:r>
        <w:rPr>
          <w:rtl/>
        </w:rPr>
        <w:t xml:space="preserve"> الموضوعه ف</w:t>
      </w:r>
      <w:r>
        <w:rPr>
          <w:rFonts w:hint="cs"/>
          <w:rtl/>
        </w:rPr>
        <w:t>ی</w:t>
      </w:r>
      <w:r>
        <w:rPr>
          <w:rtl/>
        </w:rPr>
        <w:t xml:space="preserve"> فضل الرجل</w:t>
      </w:r>
      <w:r>
        <w:rPr>
          <w:rFonts w:hint="cs"/>
          <w:rtl/>
        </w:rPr>
        <w:t>ی</w:t>
      </w:r>
      <w:r>
        <w:rPr>
          <w:rFonts w:hint="eastAsia"/>
          <w:rtl/>
        </w:rPr>
        <w:t>ن</w:t>
      </w:r>
      <w:r>
        <w:rPr>
          <w:rtl/>
        </w:rPr>
        <w:t xml:space="preserve"> عل</w:t>
      </w:r>
      <w:r>
        <w:rPr>
          <w:rFonts w:hint="cs"/>
          <w:rtl/>
        </w:rPr>
        <w:t>ی</w:t>
      </w:r>
      <w:r>
        <w:rPr>
          <w:rtl/>
        </w:rPr>
        <w:t xml:space="preserve"> أب</w:t>
      </w:r>
      <w:r>
        <w:rPr>
          <w:rFonts w:hint="cs"/>
          <w:rtl/>
        </w:rPr>
        <w:t>ی</w:t>
      </w:r>
      <w:r>
        <w:rPr>
          <w:rtl/>
        </w:rPr>
        <w:t xml:space="preserve"> جعفر الثان</w:t>
      </w:r>
      <w:r>
        <w:rPr>
          <w:rFonts w:hint="cs"/>
          <w:rtl/>
        </w:rPr>
        <w:t>ی</w:t>
      </w:r>
      <w:r>
        <w:rPr>
          <w:rtl/>
        </w:rPr>
        <w:t xml:space="preserve"> </w:t>
      </w:r>
      <w:r w:rsidR="00F2741C" w:rsidRPr="00F2741C">
        <w:rPr>
          <w:rStyle w:val="libAlaemChar"/>
          <w:rtl/>
        </w:rPr>
        <w:t>عليه‌السلام</w:t>
      </w:r>
      <w:r>
        <w:rPr>
          <w:rtl/>
        </w:rPr>
        <w:t xml:space="preserve"> و جوابه عنها </w:t>
      </w:r>
      <w:r w:rsidRPr="000F2A07">
        <w:rPr>
          <w:rStyle w:val="libFootnotenumChar"/>
          <w:rtl/>
        </w:rPr>
        <w:t>(4)</w:t>
      </w:r>
      <w:r>
        <w:rPr>
          <w:rtl/>
        </w:rPr>
        <w:t xml:space="preserve">. </w:t>
      </w:r>
    </w:p>
    <w:p w:rsidR="00140CA9" w:rsidRDefault="00191CDD" w:rsidP="00191CDD">
      <w:pPr>
        <w:pStyle w:val="libNormal"/>
      </w:pPr>
      <w:r>
        <w:rPr>
          <w:rFonts w:hint="eastAsia"/>
          <w:rtl/>
        </w:rPr>
        <w:t>ذکر</w:t>
      </w:r>
      <w:r>
        <w:rPr>
          <w:rtl/>
        </w:rPr>
        <w:t xml:space="preserve"> ما ورد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سبب اختلاف الناس ف</w:t>
      </w:r>
      <w:r>
        <w:rPr>
          <w:rFonts w:hint="cs"/>
          <w:rtl/>
        </w:rPr>
        <w:t>ی</w:t>
      </w:r>
      <w:r>
        <w:rPr>
          <w:rtl/>
        </w:rPr>
        <w:t xml:space="preserve"> الحد</w:t>
      </w:r>
      <w:r>
        <w:rPr>
          <w:rFonts w:hint="cs"/>
          <w:rtl/>
        </w:rPr>
        <w:t>ی</w:t>
      </w:r>
      <w:r>
        <w:rPr>
          <w:rFonts w:hint="eastAsia"/>
          <w:rtl/>
        </w:rPr>
        <w:t>ث</w:t>
      </w:r>
      <w:r>
        <w:rPr>
          <w:rtl/>
        </w:rPr>
        <w:t xml:space="preserve"> </w:t>
      </w:r>
      <w:r w:rsidRPr="000F2A07">
        <w:rPr>
          <w:rStyle w:val="libFootnotenumChar"/>
          <w:rtl/>
        </w:rPr>
        <w:t>(5)</w:t>
      </w:r>
      <w:r>
        <w:rPr>
          <w:rtl/>
        </w:rPr>
        <w:t xml:space="preserve">. </w:t>
      </w:r>
    </w:p>
    <w:p w:rsidR="00140CA9" w:rsidRDefault="00191CDD" w:rsidP="00DB018D">
      <w:pPr>
        <w:pStyle w:val="libCenterBold1"/>
      </w:pPr>
      <w:r>
        <w:rPr>
          <w:rFonts w:hint="eastAsia"/>
          <w:rtl/>
        </w:rPr>
        <w:t>ف</w:t>
      </w:r>
      <w:r>
        <w:rPr>
          <w:rFonts w:hint="cs"/>
          <w:rtl/>
        </w:rPr>
        <w:t>ی</w:t>
      </w:r>
      <w:r>
        <w:rPr>
          <w:rtl/>
        </w:rPr>
        <w:t xml:space="preserve"> حد</w:t>
      </w:r>
      <w:r>
        <w:rPr>
          <w:rFonts w:hint="cs"/>
          <w:rtl/>
        </w:rPr>
        <w:t>ی</w:t>
      </w:r>
      <w:r>
        <w:rPr>
          <w:rFonts w:hint="eastAsia"/>
          <w:rtl/>
        </w:rPr>
        <w:t>ث</w:t>
      </w:r>
      <w:r w:rsidR="007A67B6">
        <w:rPr>
          <w:rtl/>
        </w:rPr>
        <w:t xml:space="preserve"> النفس</w:t>
      </w:r>
    </w:p>
    <w:p w:rsidR="00140CA9" w:rsidRDefault="00191CDD" w:rsidP="00191CDD">
      <w:pPr>
        <w:pStyle w:val="libNormal"/>
      </w:pPr>
      <w:r>
        <w:rPr>
          <w:rFonts w:hint="eastAsia"/>
          <w:rtl/>
        </w:rPr>
        <w:t>ما</w:t>
      </w:r>
      <w:r>
        <w:rPr>
          <w:rtl/>
        </w:rPr>
        <w:t xml:space="preserve"> ورد ف</w:t>
      </w:r>
      <w:r>
        <w:rPr>
          <w:rFonts w:hint="cs"/>
          <w:rtl/>
        </w:rPr>
        <w:t>ی</w:t>
      </w:r>
      <w:r>
        <w:rPr>
          <w:rtl/>
        </w:rPr>
        <w:t xml:space="preserve"> الوسوسه و حد</w:t>
      </w:r>
      <w:r>
        <w:rPr>
          <w:rFonts w:hint="cs"/>
          <w:rtl/>
        </w:rPr>
        <w:t>ی</w:t>
      </w:r>
      <w:r>
        <w:rPr>
          <w:rFonts w:hint="eastAsia"/>
          <w:rtl/>
        </w:rPr>
        <w:t>ث</w:t>
      </w:r>
      <w:r>
        <w:rPr>
          <w:rtl/>
        </w:rPr>
        <w:t xml:space="preserve"> النفس </w:t>
      </w:r>
      <w:r w:rsidRPr="000F2A07">
        <w:rPr>
          <w:rStyle w:val="libFootnotenumChar"/>
          <w:rtl/>
        </w:rPr>
        <w:t>(6)</w:t>
      </w:r>
      <w:r>
        <w:rPr>
          <w:rtl/>
        </w:rPr>
        <w:t xml:space="preserve">. </w:t>
      </w:r>
    </w:p>
    <w:p w:rsidR="00140CA9" w:rsidRDefault="00191CDD" w:rsidP="00191CDD">
      <w:pPr>
        <w:pStyle w:val="libNormal"/>
      </w:pPr>
      <w:r>
        <w:rPr>
          <w:rFonts w:hint="eastAsia"/>
          <w:rtl/>
        </w:rPr>
        <w:t>باب</w:t>
      </w:r>
      <w:r>
        <w:rPr>
          <w:rtl/>
        </w:rPr>
        <w:t xml:space="preserve"> الشکّ ف</w:t>
      </w:r>
      <w:r>
        <w:rPr>
          <w:rFonts w:hint="cs"/>
          <w:rtl/>
        </w:rPr>
        <w:t>ی</w:t>
      </w:r>
      <w:r>
        <w:rPr>
          <w:rtl/>
        </w:rPr>
        <w:t xml:space="preserve"> الد</w:t>
      </w:r>
      <w:r>
        <w:rPr>
          <w:rFonts w:hint="cs"/>
          <w:rtl/>
        </w:rPr>
        <w:t>ی</w:t>
      </w:r>
      <w:r>
        <w:rPr>
          <w:rFonts w:hint="eastAsia"/>
          <w:rtl/>
        </w:rPr>
        <w:t>ن</w:t>
      </w:r>
      <w:r>
        <w:rPr>
          <w:rtl/>
        </w:rPr>
        <w:t xml:space="preserve"> و الوسوسه و حد</w:t>
      </w:r>
      <w:r>
        <w:rPr>
          <w:rFonts w:hint="cs"/>
          <w:rtl/>
        </w:rPr>
        <w:t>ی</w:t>
      </w:r>
      <w:r>
        <w:rPr>
          <w:rFonts w:hint="eastAsia"/>
          <w:rtl/>
        </w:rPr>
        <w:t>ث</w:t>
      </w:r>
      <w:r>
        <w:rPr>
          <w:rtl/>
        </w:rPr>
        <w:t xml:space="preserve"> النفس </w:t>
      </w:r>
      <w:r w:rsidRPr="000F2A07">
        <w:rPr>
          <w:rStyle w:val="libFootnotenumChar"/>
          <w:rtl/>
        </w:rPr>
        <w:t>(7)</w:t>
      </w:r>
      <w:r>
        <w:rPr>
          <w:rtl/>
        </w:rPr>
        <w:t xml:space="preserve">. </w:t>
      </w:r>
    </w:p>
    <w:p w:rsidR="00DB018D" w:rsidRDefault="00191CDD" w:rsidP="00DB018D">
      <w:pPr>
        <w:pStyle w:val="libNormal"/>
        <w:rPr>
          <w:rtl/>
        </w:rPr>
      </w:pPr>
      <w:r w:rsidRPr="00DB018D">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090BC1" w:rsidRPr="00DB018D">
        <w:rPr>
          <w:rFonts w:hint="eastAsia"/>
          <w:rtl/>
        </w:rPr>
        <w:t>(</w:t>
      </w:r>
      <w:r w:rsidRPr="00DB018D">
        <w:rPr>
          <w:rFonts w:hint="eastAsia"/>
          <w:rtl/>
        </w:rPr>
        <w:t>وسوس</w:t>
      </w:r>
      <w:r w:rsidR="00090BC1" w:rsidRPr="00DB018D">
        <w:rPr>
          <w:rFonts w:hint="eastAsia"/>
          <w:rtl/>
        </w:rPr>
        <w:t>)</w:t>
      </w:r>
      <w:r w:rsidRPr="00DB018D">
        <w:rPr>
          <w:rtl/>
        </w:rPr>
        <w:t>.</w:t>
      </w:r>
    </w:p>
    <w:p w:rsidR="00140CA9" w:rsidRDefault="00191CDD" w:rsidP="00DB018D">
      <w:pPr>
        <w:pStyle w:val="libNormal"/>
      </w:pPr>
      <w:r w:rsidRPr="00DB018D">
        <w:rPr>
          <w:rStyle w:val="libBold1Char"/>
          <w:rFonts w:hint="eastAsia"/>
          <w:rtl/>
        </w:rPr>
        <w:t>مکارم</w:t>
      </w:r>
      <w:r w:rsidRPr="00DB018D">
        <w:rPr>
          <w:rStyle w:val="libBold1Char"/>
          <w:rtl/>
        </w:rPr>
        <w:t xml:space="preserve"> الأخلاق</w:t>
      </w:r>
      <w:r>
        <w:rPr>
          <w:rtl/>
        </w:rPr>
        <w:t xml:space="preserve">:عن الصادق </w:t>
      </w:r>
      <w:r w:rsidR="00F2741C" w:rsidRPr="00F2741C">
        <w:rPr>
          <w:rStyle w:val="libAlaemChar"/>
          <w:rtl/>
        </w:rPr>
        <w:t>عليه‌السلام</w:t>
      </w:r>
      <w:r>
        <w:rPr>
          <w:rtl/>
        </w:rPr>
        <w:t xml:space="preserve"> قال: ل</w:t>
      </w:r>
      <w:r>
        <w:rPr>
          <w:rFonts w:hint="cs"/>
          <w:rtl/>
        </w:rPr>
        <w:t>ی</w:t>
      </w:r>
      <w:r>
        <w:rPr>
          <w:rFonts w:hint="eastAsia"/>
          <w:rtl/>
        </w:rPr>
        <w:t>س</w:t>
      </w:r>
      <w:r>
        <w:rPr>
          <w:rtl/>
        </w:rPr>
        <w:t xml:space="preserve"> من مؤمن </w:t>
      </w:r>
      <w:r>
        <w:rPr>
          <w:rFonts w:hint="cs"/>
          <w:rtl/>
        </w:rPr>
        <w:t>ی</w:t>
      </w:r>
      <w:r>
        <w:rPr>
          <w:rFonts w:hint="eastAsia"/>
          <w:rtl/>
        </w:rPr>
        <w:t>مرّ</w:t>
      </w:r>
      <w:r>
        <w:rPr>
          <w:rtl/>
        </w:rPr>
        <w:t xml:space="preserve"> عل</w:t>
      </w:r>
      <w:r>
        <w:rPr>
          <w:rFonts w:hint="cs"/>
          <w:rtl/>
        </w:rPr>
        <w:t>ی</w:t>
      </w:r>
      <w:r>
        <w:rPr>
          <w:rFonts w:hint="eastAsia"/>
          <w:rtl/>
        </w:rPr>
        <w:t>ه</w:t>
      </w:r>
      <w:r>
        <w:rPr>
          <w:rtl/>
        </w:rPr>
        <w:t xml:space="preserve"> أربعون صباحا الاّ حدّث نفسه،فل</w:t>
      </w:r>
      <w:r>
        <w:rPr>
          <w:rFonts w:hint="cs"/>
          <w:rtl/>
        </w:rPr>
        <w:t>ی</w:t>
      </w:r>
      <w:r>
        <w:rPr>
          <w:rFonts w:hint="eastAsia"/>
          <w:rtl/>
        </w:rPr>
        <w:t>صلّ</w:t>
      </w:r>
      <w:r>
        <w:rPr>
          <w:rtl/>
        </w:rPr>
        <w:t xml:space="preserve"> رکعت</w:t>
      </w:r>
      <w:r>
        <w:rPr>
          <w:rFonts w:hint="cs"/>
          <w:rtl/>
        </w:rPr>
        <w:t>ی</w:t>
      </w:r>
      <w:r>
        <w:rPr>
          <w:rFonts w:hint="eastAsia"/>
          <w:rtl/>
        </w:rPr>
        <w:t>ن</w:t>
      </w:r>
      <w:r>
        <w:rPr>
          <w:rtl/>
        </w:rPr>
        <w:t xml:space="preserve"> و ل</w:t>
      </w:r>
      <w:r>
        <w:rPr>
          <w:rFonts w:hint="cs"/>
          <w:rtl/>
        </w:rPr>
        <w:t>ی</w:t>
      </w:r>
      <w:r>
        <w:rPr>
          <w:rFonts w:hint="eastAsia"/>
          <w:rtl/>
        </w:rPr>
        <w:t>ستعذ</w:t>
      </w:r>
      <w:r>
        <w:rPr>
          <w:rtl/>
        </w:rPr>
        <w:t xml:space="preserve"> باللّه تعال</w:t>
      </w:r>
      <w:r>
        <w:rPr>
          <w:rFonts w:hint="cs"/>
          <w:rtl/>
        </w:rPr>
        <w:t>ی</w:t>
      </w:r>
      <w:r>
        <w:rPr>
          <w:rtl/>
        </w:rPr>
        <w:t xml:space="preserve"> من ذلک. </w:t>
      </w:r>
    </w:p>
    <w:p w:rsidR="00140CA9" w:rsidRDefault="00191CDD" w:rsidP="00191CDD">
      <w:pPr>
        <w:pStyle w:val="libNormal"/>
      </w:pPr>
      <w:r w:rsidRPr="00DB018D">
        <w:rPr>
          <w:rStyle w:val="libBold1Char"/>
          <w:rFonts w:hint="eastAsia"/>
          <w:rtl/>
        </w:rPr>
        <w:t>ب</w:t>
      </w:r>
      <w:r w:rsidRPr="00DB018D">
        <w:rPr>
          <w:rStyle w:val="libBold1Char"/>
          <w:rFonts w:hint="cs"/>
          <w:rtl/>
        </w:rPr>
        <w:t>ی</w:t>
      </w:r>
      <w:r w:rsidRPr="00DB018D">
        <w:rPr>
          <w:rStyle w:val="libBold1Char"/>
          <w:rFonts w:hint="eastAsia"/>
          <w:rtl/>
        </w:rPr>
        <w:t>ان</w:t>
      </w:r>
      <w:r>
        <w:rPr>
          <w:rtl/>
        </w:rPr>
        <w:t>: المراد بحد</w:t>
      </w:r>
      <w:r>
        <w:rPr>
          <w:rFonts w:hint="cs"/>
          <w:rtl/>
        </w:rPr>
        <w:t>ی</w:t>
      </w:r>
      <w:r>
        <w:rPr>
          <w:rFonts w:hint="eastAsia"/>
          <w:rtl/>
        </w:rPr>
        <w:t>ث</w:t>
      </w:r>
      <w:r>
        <w:rPr>
          <w:rtl/>
        </w:rPr>
        <w:t xml:space="preserve"> النفس الوساوس الش</w:t>
      </w:r>
      <w:r>
        <w:rPr>
          <w:rFonts w:hint="cs"/>
          <w:rtl/>
        </w:rPr>
        <w:t>ی</w:t>
      </w:r>
      <w:r>
        <w:rPr>
          <w:rFonts w:hint="eastAsia"/>
          <w:rtl/>
        </w:rPr>
        <w:t>طان</w:t>
      </w:r>
      <w:r>
        <w:rPr>
          <w:rFonts w:hint="cs"/>
          <w:rtl/>
        </w:rPr>
        <w:t>ی</w:t>
      </w:r>
      <w:r>
        <w:rPr>
          <w:rFonts w:hint="eastAsia"/>
          <w:rtl/>
        </w:rPr>
        <w:t>ه</w:t>
      </w:r>
      <w:r>
        <w:rPr>
          <w:rtl/>
        </w:rPr>
        <w:t xml:space="preserve"> ف</w:t>
      </w:r>
      <w:r>
        <w:rPr>
          <w:rFonts w:hint="cs"/>
          <w:rtl/>
        </w:rPr>
        <w:t>ی</w:t>
      </w:r>
      <w:r>
        <w:rPr>
          <w:rtl/>
        </w:rPr>
        <w:t xml:space="preserve"> العقائد و القضاء و القدر و الخطورات الت</w:t>
      </w:r>
      <w:r>
        <w:rPr>
          <w:rFonts w:hint="cs"/>
          <w:rtl/>
        </w:rPr>
        <w:t>ی</w:t>
      </w:r>
      <w:r>
        <w:rPr>
          <w:rtl/>
        </w:rPr>
        <w:t xml:space="preserve"> </w:t>
      </w:r>
      <w:r>
        <w:rPr>
          <w:rFonts w:hint="cs"/>
          <w:rtl/>
        </w:rPr>
        <w:t>ی</w:t>
      </w:r>
      <w:r>
        <w:rPr>
          <w:rFonts w:hint="eastAsia"/>
          <w:rtl/>
        </w:rPr>
        <w:t>وجب</w:t>
      </w:r>
      <w:r>
        <w:rPr>
          <w:rtl/>
        </w:rPr>
        <w:t xml:space="preserve"> التکلّم بها الکفر </w:t>
      </w:r>
      <w:r w:rsidRPr="000F2A07">
        <w:rPr>
          <w:rStyle w:val="libFootnotenumChar"/>
          <w:rtl/>
        </w:rPr>
        <w:t>(8)</w:t>
      </w:r>
      <w:r>
        <w:rPr>
          <w:rtl/>
        </w:rPr>
        <w:t xml:space="preserve">. </w:t>
      </w:r>
    </w:p>
    <w:p w:rsidR="00140CA9" w:rsidRDefault="00191CDD" w:rsidP="00DB018D">
      <w:pPr>
        <w:pStyle w:val="libNormal"/>
      </w:pPr>
      <w:r>
        <w:rPr>
          <w:rFonts w:hint="eastAsia"/>
          <w:rtl/>
        </w:rPr>
        <w:t>ف</w:t>
      </w:r>
      <w:r>
        <w:rPr>
          <w:rFonts w:hint="cs"/>
          <w:rtl/>
        </w:rPr>
        <w:t>ی</w:t>
      </w:r>
      <w:r>
        <w:rPr>
          <w:rtl/>
        </w:rPr>
        <w:t xml:space="preserve"> ب</w:t>
      </w:r>
      <w:r>
        <w:rPr>
          <w:rFonts w:hint="cs"/>
          <w:rtl/>
        </w:rPr>
        <w:t>ی</w:t>
      </w:r>
      <w:r>
        <w:rPr>
          <w:rFonts w:hint="eastAsia"/>
          <w:rtl/>
        </w:rPr>
        <w:t>ان</w:t>
      </w:r>
      <w:r>
        <w:rPr>
          <w:rtl/>
        </w:rPr>
        <w:t xml:space="preserve"> انّ اللّه تعال</w:t>
      </w:r>
      <w:r>
        <w:rPr>
          <w:rFonts w:hint="cs"/>
          <w:rtl/>
        </w:rPr>
        <w:t>ی</w:t>
      </w:r>
      <w:r>
        <w:rPr>
          <w:rtl/>
        </w:rPr>
        <w:t xml:space="preserve"> لا </w:t>
      </w:r>
      <w:r>
        <w:rPr>
          <w:rFonts w:hint="cs"/>
          <w:rtl/>
        </w:rPr>
        <w:t>ی</w:t>
      </w:r>
      <w:r>
        <w:rPr>
          <w:rFonts w:hint="eastAsia"/>
          <w:rtl/>
        </w:rPr>
        <w:t>ؤاخذ</w:t>
      </w:r>
      <w:r>
        <w:rPr>
          <w:rtl/>
        </w:rPr>
        <w:t xml:space="preserve"> عل</w:t>
      </w:r>
      <w:r>
        <w:rPr>
          <w:rFonts w:hint="cs"/>
          <w:rtl/>
        </w:rPr>
        <w:t>ی</w:t>
      </w:r>
      <w:r>
        <w:rPr>
          <w:rtl/>
        </w:rPr>
        <w:t xml:space="preserve"> حد</w:t>
      </w:r>
      <w:r>
        <w:rPr>
          <w:rFonts w:hint="cs"/>
          <w:rtl/>
        </w:rPr>
        <w:t>ی</w:t>
      </w:r>
      <w:r>
        <w:rPr>
          <w:rFonts w:hint="eastAsia"/>
          <w:rtl/>
        </w:rPr>
        <w:t>ث</w:t>
      </w:r>
      <w:r>
        <w:rPr>
          <w:rtl/>
        </w:rPr>
        <w:t xml:space="preserve"> النفس،و تفس</w:t>
      </w:r>
      <w:r>
        <w:rPr>
          <w:rFonts w:hint="cs"/>
          <w:rtl/>
        </w:rPr>
        <w:t>ی</w:t>
      </w:r>
      <w:r>
        <w:rPr>
          <w:rFonts w:hint="eastAsia"/>
          <w:rtl/>
        </w:rPr>
        <w:t>ر</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إِنْ</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211</w:t>
      </w:r>
      <w:r w:rsidR="00191CDD">
        <w:rPr>
          <w:rtl/>
        </w:rPr>
        <w:t>/</w:t>
      </w:r>
      <w:r w:rsidR="00140CA9">
        <w:rPr>
          <w:rtl/>
        </w:rPr>
        <w:t>33</w:t>
      </w:r>
      <w:r w:rsidR="00191CDD">
        <w:rPr>
          <w:rtl/>
        </w:rPr>
        <w:t>/</w:t>
      </w:r>
      <w:r w:rsidR="00140CA9">
        <w:rPr>
          <w:rtl/>
        </w:rPr>
        <w:t>11</w:t>
      </w:r>
      <w:r w:rsidR="00191CDD">
        <w:rPr>
          <w:rtl/>
        </w:rPr>
        <w:t>،ج:</w:t>
      </w:r>
      <w:r w:rsidR="00140CA9">
        <w:rPr>
          <w:rtl/>
        </w:rPr>
        <w:t>3</w:t>
      </w:r>
      <w:r w:rsidR="00191CDD">
        <w:rPr>
          <w:rtl/>
        </w:rPr>
        <w:t>56/4</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7</w:t>
      </w:r>
      <w:r w:rsidR="00191CDD">
        <w:rPr>
          <w:rtl/>
        </w:rPr>
        <w:t>/</w:t>
      </w:r>
      <w:r w:rsidR="00140CA9">
        <w:rPr>
          <w:rtl/>
        </w:rPr>
        <w:t>1</w:t>
      </w:r>
      <w:r w:rsidR="00191CDD">
        <w:rPr>
          <w:rtl/>
        </w:rPr>
        <w:t>5/</w:t>
      </w:r>
      <w:r w:rsidR="00140CA9">
        <w:rPr>
          <w:rtl/>
        </w:rPr>
        <w:t>12</w:t>
      </w:r>
      <w:r w:rsidR="00191CDD">
        <w:rPr>
          <w:rtl/>
        </w:rPr>
        <w:t>،ج:</w:t>
      </w:r>
      <w:r w:rsidR="00140CA9">
        <w:rPr>
          <w:rtl/>
        </w:rPr>
        <w:t>189</w:t>
      </w:r>
      <w:r w:rsidR="00191CDD">
        <w:rPr>
          <w:rtl/>
        </w:rPr>
        <w:t>/4</w:t>
      </w:r>
      <w:r w:rsidR="00140CA9">
        <w:rPr>
          <w:rtl/>
        </w:rPr>
        <w:t>9</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137</w:t>
      </w:r>
      <w:r w:rsidR="00191CDD">
        <w:rPr>
          <w:rtl/>
        </w:rPr>
        <w:t>/</w:t>
      </w:r>
      <w:r w:rsidR="00140CA9">
        <w:rPr>
          <w:rtl/>
        </w:rPr>
        <w:t>33</w:t>
      </w:r>
      <w:r w:rsidR="00191CDD">
        <w:rPr>
          <w:rtl/>
        </w:rPr>
        <w:t>/</w:t>
      </w:r>
      <w:r w:rsidR="00140CA9">
        <w:rPr>
          <w:rtl/>
        </w:rPr>
        <w:t>1</w:t>
      </w:r>
      <w:r w:rsidR="00191CDD">
        <w:rPr>
          <w:rtl/>
        </w:rPr>
        <w:t>،ج:</w:t>
      </w:r>
      <w:r w:rsidR="00140CA9">
        <w:rPr>
          <w:rtl/>
        </w:rPr>
        <w:t>218</w:t>
      </w:r>
      <w:r w:rsidR="00191CDD">
        <w:rPr>
          <w:rtl/>
        </w:rPr>
        <w:t>/</w:t>
      </w:r>
      <w:r w:rsidR="00140CA9">
        <w:rPr>
          <w:rtl/>
        </w:rPr>
        <w:t>2</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119</w:t>
      </w:r>
      <w:r w:rsidR="00191CDD">
        <w:rPr>
          <w:rtl/>
        </w:rPr>
        <w:t>/</w:t>
      </w:r>
      <w:r w:rsidR="00140CA9">
        <w:rPr>
          <w:rtl/>
        </w:rPr>
        <w:t>27</w:t>
      </w:r>
      <w:r w:rsidR="00191CDD">
        <w:rPr>
          <w:rtl/>
        </w:rPr>
        <w:t>/</w:t>
      </w:r>
      <w:r w:rsidR="00140CA9">
        <w:rPr>
          <w:rtl/>
        </w:rPr>
        <w:t>12</w:t>
      </w:r>
      <w:r w:rsidR="00191CDD">
        <w:rPr>
          <w:rtl/>
        </w:rPr>
        <w:t>،ج:</w:t>
      </w:r>
      <w:r w:rsidR="00140CA9">
        <w:rPr>
          <w:rtl/>
        </w:rPr>
        <w:t>80</w:t>
      </w:r>
      <w:r w:rsidR="00191CDD">
        <w:rPr>
          <w:rtl/>
        </w:rPr>
        <w:t>/5</w:t>
      </w:r>
      <w:r w:rsidR="00140CA9">
        <w:rPr>
          <w:rtl/>
        </w:rPr>
        <w:t>0</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137</w:t>
      </w:r>
      <w:r w:rsidR="00191CDD">
        <w:rPr>
          <w:rtl/>
        </w:rPr>
        <w:t>/</w:t>
      </w:r>
      <w:r w:rsidR="00140CA9">
        <w:rPr>
          <w:rtl/>
        </w:rPr>
        <w:t>1</w:t>
      </w:r>
      <w:r w:rsidR="00191CDD">
        <w:rPr>
          <w:rtl/>
        </w:rPr>
        <w:t>6/</w:t>
      </w:r>
      <w:r w:rsidR="00140CA9">
        <w:rPr>
          <w:rtl/>
        </w:rPr>
        <w:t>17</w:t>
      </w:r>
      <w:r w:rsidR="00191CDD">
        <w:rPr>
          <w:rtl/>
        </w:rPr>
        <w:t>،ج:</w:t>
      </w:r>
      <w:r w:rsidR="00140CA9">
        <w:rPr>
          <w:rtl/>
        </w:rPr>
        <w:t>77</w:t>
      </w:r>
      <w:r w:rsidR="00191CDD">
        <w:rPr>
          <w:rtl/>
        </w:rPr>
        <w:t>/</w:t>
      </w:r>
      <w:r w:rsidR="00140CA9">
        <w:rPr>
          <w:rtl/>
        </w:rPr>
        <w:t>78</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170</w:t>
      </w:r>
      <w:r w:rsidR="00191CDD">
        <w:rPr>
          <w:rtl/>
        </w:rPr>
        <w:t>/</w:t>
      </w:r>
      <w:r w:rsidR="00140CA9">
        <w:rPr>
          <w:rtl/>
        </w:rPr>
        <w:t>12</w:t>
      </w:r>
      <w:r w:rsidR="00191CDD">
        <w:rPr>
          <w:rtl/>
        </w:rPr>
        <w:t>/</w:t>
      </w:r>
      <w:r w:rsidR="00140CA9">
        <w:rPr>
          <w:rtl/>
        </w:rPr>
        <w:t>1</w:t>
      </w:r>
      <w:r w:rsidR="00191CDD">
        <w:rPr>
          <w:rtl/>
        </w:rPr>
        <w:t>4،ج:</w:t>
      </w:r>
      <w:r w:rsidR="00140CA9">
        <w:rPr>
          <w:rtl/>
        </w:rPr>
        <w:t>323</w:t>
      </w:r>
      <w:r w:rsidR="00191CDD">
        <w:rPr>
          <w:rtl/>
        </w:rPr>
        <w:t>/5</w:t>
      </w:r>
      <w:r w:rsidR="00140CA9">
        <w:rPr>
          <w:rtl/>
        </w:rPr>
        <w:t>8</w:t>
      </w:r>
      <w:r w:rsidR="00191CDD">
        <w:rPr>
          <w:rtl/>
        </w:rPr>
        <w:t xml:space="preserve">. </w:t>
      </w:r>
    </w:p>
    <w:p w:rsidR="00140CA9" w:rsidRDefault="00D7268C" w:rsidP="005E32C9">
      <w:pPr>
        <w:pStyle w:val="libFootnote0"/>
      </w:pPr>
      <w:r>
        <w:rPr>
          <w:rtl/>
        </w:rPr>
        <w:t>(7)</w:t>
      </w:r>
      <w:r w:rsidR="00191CDD">
        <w:rPr>
          <w:rtl/>
        </w:rPr>
        <w:t xml:space="preserve"> ق:کتاب الکفر</w:t>
      </w:r>
      <w:r w:rsidR="00140CA9">
        <w:rPr>
          <w:rtl/>
        </w:rPr>
        <w:t>12</w:t>
      </w:r>
      <w:r w:rsidR="00191CDD">
        <w:rPr>
          <w:rtl/>
        </w:rPr>
        <w:t>/</w:t>
      </w:r>
      <w:r w:rsidR="00140CA9">
        <w:rPr>
          <w:rtl/>
        </w:rPr>
        <w:t>3</w:t>
      </w:r>
      <w:r w:rsidR="00191CDD">
        <w:rPr>
          <w:rtl/>
        </w:rPr>
        <w:t>/،ج:</w:t>
      </w:r>
      <w:r w:rsidR="00140CA9">
        <w:rPr>
          <w:rtl/>
        </w:rPr>
        <w:t>123</w:t>
      </w:r>
      <w:r w:rsidR="00191CDD">
        <w:rPr>
          <w:rtl/>
        </w:rPr>
        <w:t>/</w:t>
      </w:r>
      <w:r w:rsidR="00140CA9">
        <w:rPr>
          <w:rtl/>
        </w:rPr>
        <w:t>72</w:t>
      </w:r>
      <w:r w:rsidR="00191CDD">
        <w:rPr>
          <w:rtl/>
        </w:rPr>
        <w:t xml:space="preserve">. </w:t>
      </w:r>
    </w:p>
    <w:p w:rsidR="00D7268C" w:rsidRDefault="00654B6E" w:rsidP="005E32C9">
      <w:pPr>
        <w:pStyle w:val="libFootnote0"/>
        <w:rPr>
          <w:rtl/>
        </w:rPr>
      </w:pPr>
      <w:r>
        <w:rPr>
          <w:rtl/>
        </w:rPr>
        <w:t>(8)</w:t>
      </w:r>
      <w:r w:rsidR="00191CDD">
        <w:rPr>
          <w:rtl/>
        </w:rPr>
        <w:t xml:space="preserve"> ق:کتاب الصلاه</w:t>
      </w:r>
      <w:r w:rsidR="00140CA9">
        <w:rPr>
          <w:rtl/>
        </w:rPr>
        <w:t>9</w:t>
      </w:r>
      <w:r w:rsidR="00191CDD">
        <w:rPr>
          <w:rtl/>
        </w:rPr>
        <w:t>6</w:t>
      </w:r>
      <w:r w:rsidR="00140CA9">
        <w:rPr>
          <w:rtl/>
        </w:rPr>
        <w:t>1</w:t>
      </w:r>
      <w:r w:rsidR="00191CDD">
        <w:rPr>
          <w:rtl/>
        </w:rPr>
        <w:t>/</w:t>
      </w:r>
      <w:r w:rsidR="00140CA9">
        <w:rPr>
          <w:rtl/>
        </w:rPr>
        <w:t>120</w:t>
      </w:r>
      <w:r w:rsidR="00191CDD">
        <w:rPr>
          <w:rtl/>
        </w:rPr>
        <w:t>/،ج:</w:t>
      </w:r>
      <w:r w:rsidR="00140CA9">
        <w:rPr>
          <w:rtl/>
        </w:rPr>
        <w:t>3</w:t>
      </w:r>
      <w:r w:rsidR="00191CDD">
        <w:rPr>
          <w:rtl/>
        </w:rPr>
        <w:t>54/</w:t>
      </w:r>
      <w:r w:rsidR="00140CA9">
        <w:rPr>
          <w:rtl/>
        </w:rPr>
        <w:t>91</w:t>
      </w:r>
      <w:r w:rsidR="00191CDD">
        <w:rPr>
          <w:rtl/>
        </w:rPr>
        <w:t>.</w:t>
      </w:r>
    </w:p>
    <w:p w:rsidR="00D7268C" w:rsidRDefault="00D7268C" w:rsidP="000F2A07">
      <w:pPr>
        <w:pStyle w:val="libNormal"/>
        <w:rPr>
          <w:rtl/>
        </w:rPr>
      </w:pPr>
      <w:r>
        <w:rPr>
          <w:rtl/>
        </w:rPr>
        <w:br w:type="page"/>
      </w:r>
    </w:p>
    <w:p w:rsidR="00140CA9" w:rsidRDefault="00191CDD" w:rsidP="005C3736">
      <w:pPr>
        <w:pStyle w:val="libNormal0"/>
      </w:pPr>
      <w:r w:rsidRPr="00DB018D">
        <w:rPr>
          <w:rStyle w:val="libAieChar"/>
          <w:rFonts w:hint="eastAsia"/>
          <w:rtl/>
        </w:rPr>
        <w:t>تُبْدُوا</w:t>
      </w:r>
      <w:r w:rsidRPr="00DB018D">
        <w:rPr>
          <w:rStyle w:val="libAieChar"/>
          <w:rtl/>
        </w:rPr>
        <w:t xml:space="preserve"> مٰا فِ</w:t>
      </w:r>
      <w:r w:rsidRPr="00DB018D">
        <w:rPr>
          <w:rStyle w:val="libAieChar"/>
          <w:rFonts w:hint="cs"/>
          <w:rtl/>
        </w:rPr>
        <w:t>ی</w:t>
      </w:r>
      <w:r w:rsidRPr="00DB018D">
        <w:rPr>
          <w:rStyle w:val="libAieChar"/>
          <w:rtl/>
        </w:rPr>
        <w:t xml:space="preserve"> أَنْفُسِکُمْ أَوْ تُخْفُوهُ </w:t>
      </w:r>
      <w:r w:rsidRPr="00DB018D">
        <w:rPr>
          <w:rStyle w:val="libAieChar"/>
          <w:rFonts w:hint="cs"/>
          <w:rtl/>
        </w:rPr>
        <w:t>یُ</w:t>
      </w:r>
      <w:r w:rsidRPr="00DB018D">
        <w:rPr>
          <w:rStyle w:val="libAieChar"/>
          <w:rFonts w:hint="eastAsia"/>
          <w:rtl/>
        </w:rPr>
        <w:t>حٰاسِبْکُمْ</w:t>
      </w:r>
      <w:r w:rsidRPr="00DB018D">
        <w:rPr>
          <w:rStyle w:val="libAieChar"/>
          <w:rtl/>
        </w:rPr>
        <w:t xml:space="preserve"> بِهِ اللّٰهُ</w:t>
      </w:r>
      <w:r w:rsidR="00090BC1" w:rsidRPr="00090BC1">
        <w:rPr>
          <w:rStyle w:val="libAlaemChar"/>
          <w:rtl/>
        </w:rPr>
        <w:t>)</w:t>
      </w:r>
      <w:r>
        <w:rPr>
          <w:rtl/>
        </w:rPr>
        <w:t xml:space="preserve"> </w:t>
      </w:r>
      <w:r w:rsidRPr="000F2A07">
        <w:rPr>
          <w:rStyle w:val="libFootnotenumChar"/>
          <w:rtl/>
        </w:rPr>
        <w:t>(1)</w:t>
      </w:r>
      <w:r>
        <w:rPr>
          <w:rtl/>
        </w:rPr>
        <w:t xml:space="preserve">. </w:t>
      </w:r>
      <w:r w:rsidRPr="000F2A07">
        <w:rPr>
          <w:rStyle w:val="libFootnotenumChar"/>
          <w:rtl/>
        </w:rPr>
        <w:t>(2)</w:t>
      </w:r>
      <w:r>
        <w:rPr>
          <w:rFonts w:hint="eastAsia"/>
          <w:rtl/>
        </w:rPr>
        <w:t>قد</w:t>
      </w:r>
      <w:r>
        <w:rPr>
          <w:rtl/>
        </w:rPr>
        <w:t xml:space="preserve"> صحّ عنه </w:t>
      </w:r>
      <w:r w:rsidR="00F2741C" w:rsidRPr="00F2741C">
        <w:rPr>
          <w:rStyle w:val="libAlaemChar"/>
          <w:rtl/>
        </w:rPr>
        <w:t>صلى‌الله‌عليه‌وآله‌وسلم</w:t>
      </w:r>
      <w:r>
        <w:rPr>
          <w:rtl/>
        </w:rPr>
        <w:t xml:space="preserve"> قوله: وضع عن أمّت</w:t>
      </w:r>
      <w:r>
        <w:rPr>
          <w:rFonts w:hint="cs"/>
          <w:rtl/>
        </w:rPr>
        <w:t>ی</w:t>
      </w:r>
      <w:r>
        <w:rPr>
          <w:rtl/>
        </w:rPr>
        <w:t xml:space="preserve"> ما حدثت به نفسها ما لم </w:t>
      </w:r>
      <w:r>
        <w:rPr>
          <w:rFonts w:hint="cs"/>
          <w:rtl/>
        </w:rPr>
        <w:t>ی</w:t>
      </w:r>
      <w:r>
        <w:rPr>
          <w:rFonts w:hint="eastAsia"/>
          <w:rtl/>
        </w:rPr>
        <w:t>عمل</w:t>
      </w:r>
      <w:r>
        <w:rPr>
          <w:rtl/>
        </w:rPr>
        <w:t xml:space="preserve"> به أو </w:t>
      </w:r>
      <w:r>
        <w:rPr>
          <w:rFonts w:hint="cs"/>
          <w:rtl/>
        </w:rPr>
        <w:t>ی</w:t>
      </w:r>
      <w:r>
        <w:rPr>
          <w:rFonts w:hint="eastAsia"/>
          <w:rtl/>
        </w:rPr>
        <w:t>تکلّم</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ف</w:t>
      </w:r>
      <w:r>
        <w:rPr>
          <w:rFonts w:hint="cs"/>
          <w:rtl/>
        </w:rPr>
        <w:t>ی</w:t>
      </w:r>
      <w:r>
        <w:rPr>
          <w:rtl/>
        </w:rPr>
        <w:t xml:space="preserve"> الفرق ب</w:t>
      </w:r>
      <w:r>
        <w:rPr>
          <w:rFonts w:hint="cs"/>
          <w:rtl/>
        </w:rPr>
        <w:t>ی</w:t>
      </w:r>
      <w:r>
        <w:rPr>
          <w:rFonts w:hint="eastAsia"/>
          <w:rtl/>
        </w:rPr>
        <w:t>ن</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و الرسول و المحدّث،و المحدّث هو الذ</w:t>
      </w:r>
      <w:r>
        <w:rPr>
          <w:rFonts w:hint="cs"/>
          <w:rtl/>
        </w:rPr>
        <w:t>ی</w:t>
      </w:r>
      <w:r>
        <w:rPr>
          <w:rtl/>
        </w:rPr>
        <w:t xml:space="preserve"> </w:t>
      </w:r>
      <w:r>
        <w:rPr>
          <w:rFonts w:hint="cs"/>
          <w:rtl/>
        </w:rPr>
        <w:t>ی</w:t>
      </w:r>
      <w:r>
        <w:rPr>
          <w:rFonts w:hint="eastAsia"/>
          <w:rtl/>
        </w:rPr>
        <w:t>حدّث</w:t>
      </w:r>
      <w:r>
        <w:rPr>
          <w:rtl/>
        </w:rPr>
        <w:t xml:space="preserve"> ف</w:t>
      </w:r>
      <w:r>
        <w:rPr>
          <w:rFonts w:hint="cs"/>
          <w:rtl/>
        </w:rPr>
        <w:t>ی</w:t>
      </w:r>
      <w:r>
        <w:rPr>
          <w:rFonts w:hint="eastAsia"/>
          <w:rtl/>
        </w:rPr>
        <w:t>سمع</w:t>
      </w:r>
      <w:r>
        <w:rPr>
          <w:rtl/>
        </w:rPr>
        <w:t xml:space="preserve"> و لا </w:t>
      </w:r>
      <w:r>
        <w:rPr>
          <w:rFonts w:hint="cs"/>
          <w:rtl/>
        </w:rPr>
        <w:t>ی</w:t>
      </w:r>
      <w:r>
        <w:rPr>
          <w:rFonts w:hint="eastAsia"/>
          <w:rtl/>
        </w:rPr>
        <w:t>عا</w:t>
      </w:r>
      <w:r>
        <w:rPr>
          <w:rFonts w:hint="cs"/>
          <w:rtl/>
        </w:rPr>
        <w:t>ی</w:t>
      </w:r>
      <w:r>
        <w:rPr>
          <w:rFonts w:hint="eastAsia"/>
          <w:rtl/>
        </w:rPr>
        <w:t>ن</w:t>
      </w:r>
      <w:r>
        <w:rPr>
          <w:rtl/>
        </w:rPr>
        <w:t xml:space="preserve"> و لا </w:t>
      </w:r>
      <w:r>
        <w:rPr>
          <w:rFonts w:hint="cs"/>
          <w:rtl/>
        </w:rPr>
        <w:t>ی</w:t>
      </w:r>
      <w:r>
        <w:rPr>
          <w:rFonts w:hint="eastAsia"/>
          <w:rtl/>
        </w:rPr>
        <w:t>ر</w:t>
      </w:r>
      <w:r>
        <w:rPr>
          <w:rFonts w:hint="cs"/>
          <w:rtl/>
        </w:rPr>
        <w:t>ی</w:t>
      </w:r>
      <w:r>
        <w:rPr>
          <w:rtl/>
        </w:rPr>
        <w:t xml:space="preserve"> ف</w:t>
      </w:r>
      <w:r>
        <w:rPr>
          <w:rFonts w:hint="cs"/>
          <w:rtl/>
        </w:rPr>
        <w:t>ی</w:t>
      </w:r>
      <w:r>
        <w:rPr>
          <w:rtl/>
        </w:rPr>
        <w:t xml:space="preserve"> منامه </w:t>
      </w:r>
      <w:r w:rsidRPr="000F2A07">
        <w:rPr>
          <w:rStyle w:val="libFootnotenumChar"/>
          <w:rtl/>
        </w:rPr>
        <w:t>(4)</w:t>
      </w:r>
      <w:r>
        <w:rPr>
          <w:rtl/>
        </w:rPr>
        <w:t xml:space="preserve">. </w:t>
      </w:r>
    </w:p>
    <w:p w:rsidR="00140CA9" w:rsidRDefault="00191CDD" w:rsidP="00DB018D">
      <w:pPr>
        <w:pStyle w:val="libCenterBold1"/>
      </w:pPr>
      <w:r>
        <w:rPr>
          <w:rFonts w:hint="eastAsia"/>
          <w:rtl/>
        </w:rPr>
        <w:t>ف</w:t>
      </w:r>
      <w:r>
        <w:rPr>
          <w:rFonts w:hint="cs"/>
          <w:rtl/>
        </w:rPr>
        <w:t>ی</w:t>
      </w:r>
      <w:r w:rsidR="007A67B6">
        <w:rPr>
          <w:rtl/>
        </w:rPr>
        <w:t xml:space="preserve"> المحدّث</w:t>
      </w:r>
    </w:p>
    <w:p w:rsidR="00140CA9" w:rsidRDefault="00191CDD" w:rsidP="00191CDD">
      <w:pPr>
        <w:pStyle w:val="libNormal"/>
      </w:pPr>
      <w:r>
        <w:rPr>
          <w:rFonts w:hint="eastAsia"/>
          <w:rtl/>
        </w:rPr>
        <w:t>ذکر</w:t>
      </w:r>
      <w:r>
        <w:rPr>
          <w:rtl/>
        </w:rPr>
        <w:t xml:space="preserve"> ما </w:t>
      </w:r>
      <w:r>
        <w:rPr>
          <w:rFonts w:hint="cs"/>
          <w:rtl/>
        </w:rPr>
        <w:t>ی</w:t>
      </w:r>
      <w:r>
        <w:rPr>
          <w:rFonts w:hint="eastAsia"/>
          <w:rtl/>
        </w:rPr>
        <w:t>ظهر</w:t>
      </w:r>
      <w:r>
        <w:rPr>
          <w:rtl/>
        </w:rPr>
        <w:t xml:space="preserve"> منه انّ المحدّث بمنزله رجل من الصدّ</w:t>
      </w:r>
      <w:r>
        <w:rPr>
          <w:rFonts w:hint="cs"/>
          <w:rtl/>
        </w:rPr>
        <w:t>ی</w:t>
      </w:r>
      <w:r>
        <w:rPr>
          <w:rFonts w:hint="eastAsia"/>
          <w:rtl/>
        </w:rPr>
        <w:t>ق</w:t>
      </w:r>
      <w:r>
        <w:rPr>
          <w:rFonts w:hint="cs"/>
          <w:rtl/>
        </w:rPr>
        <w:t>ی</w:t>
      </w:r>
      <w:r>
        <w:rPr>
          <w:rFonts w:hint="eastAsia"/>
          <w:rtl/>
        </w:rPr>
        <w:t>ن،ف</w:t>
      </w:r>
      <w:r>
        <w:rPr>
          <w:rFonts w:hint="cs"/>
          <w:rtl/>
        </w:rPr>
        <w:t>ی</w:t>
      </w:r>
      <w:r>
        <w:rPr>
          <w:rFonts w:hint="eastAsia"/>
          <w:rtl/>
        </w:rPr>
        <w:t>نبغ</w:t>
      </w:r>
      <w:r>
        <w:rPr>
          <w:rFonts w:hint="cs"/>
          <w:rtl/>
        </w:rPr>
        <w:t>ی</w:t>
      </w:r>
      <w:r>
        <w:rPr>
          <w:rtl/>
        </w:rPr>
        <w:t xml:space="preserve"> له الاجتناب عمّا کره اللّه خوفا من أخذه تعال</w:t>
      </w:r>
      <w:r>
        <w:rPr>
          <w:rFonts w:hint="cs"/>
          <w:rtl/>
        </w:rPr>
        <w:t>ی</w:t>
      </w:r>
      <w:r>
        <w:rPr>
          <w:rtl/>
        </w:rPr>
        <w:t xml:space="preserve"> </w:t>
      </w:r>
      <w:r w:rsidRPr="000F2A07">
        <w:rPr>
          <w:rStyle w:val="libFootnotenumChar"/>
          <w:rtl/>
        </w:rPr>
        <w:t>(5)</w:t>
      </w:r>
      <w:r>
        <w:rPr>
          <w:rtl/>
        </w:rPr>
        <w:t xml:space="preserve">. </w:t>
      </w:r>
    </w:p>
    <w:p w:rsidR="00DB018D" w:rsidRDefault="00191CDD" w:rsidP="00DB018D">
      <w:pPr>
        <w:pStyle w:val="libNormal"/>
        <w:rPr>
          <w:rtl/>
        </w:rPr>
      </w:pPr>
      <w:r>
        <w:rPr>
          <w:rFonts w:hint="eastAsia"/>
          <w:rtl/>
        </w:rPr>
        <w:t>باب</w:t>
      </w:r>
      <w:r>
        <w:rPr>
          <w:rtl/>
        </w:rPr>
        <w:t xml:space="preserve"> أنّهم </w:t>
      </w:r>
      <w:r w:rsidR="00F2741C" w:rsidRPr="00F2741C">
        <w:rPr>
          <w:rStyle w:val="libAlaemChar"/>
          <w:rtl/>
        </w:rPr>
        <w:t>عليهم‌السلام</w:t>
      </w:r>
      <w:r>
        <w:rPr>
          <w:rtl/>
        </w:rPr>
        <w:t xml:space="preserve"> محدّثون </w:t>
      </w:r>
      <w:r w:rsidRPr="000F2A07">
        <w:rPr>
          <w:rStyle w:val="libFootnotenumChar"/>
          <w:rtl/>
        </w:rPr>
        <w:t>(6)</w:t>
      </w:r>
      <w:r>
        <w:rPr>
          <w:rtl/>
        </w:rPr>
        <w:t>.</w:t>
      </w:r>
    </w:p>
    <w:p w:rsidR="00140CA9" w:rsidRDefault="00191CDD" w:rsidP="00DB018D">
      <w:pPr>
        <w:pStyle w:val="libNormal"/>
      </w:pPr>
      <w:r w:rsidRPr="00DB018D">
        <w:rPr>
          <w:rStyle w:val="libBold1Char"/>
          <w:rFonts w:hint="eastAsia"/>
          <w:rtl/>
        </w:rPr>
        <w:t>أمال</w:t>
      </w:r>
      <w:r w:rsidRPr="00DB018D">
        <w:rPr>
          <w:rStyle w:val="libBold1Char"/>
          <w:rFonts w:hint="cs"/>
          <w:rtl/>
        </w:rPr>
        <w:t>ی</w:t>
      </w:r>
      <w:r w:rsidRPr="00DB018D">
        <w:rPr>
          <w:rStyle w:val="libBold1Char"/>
          <w:rtl/>
        </w:rPr>
        <w:t xml:space="preserve"> الطوس</w:t>
      </w:r>
      <w:r w:rsidRPr="00DB018D">
        <w:rPr>
          <w:rStyle w:val="libBold1Char"/>
          <w:rFonts w:hint="cs"/>
          <w:rtl/>
        </w:rPr>
        <w:t>یّ</w:t>
      </w:r>
      <w:r>
        <w:rPr>
          <w:rtl/>
        </w:rPr>
        <w:t>:عن أب</w:t>
      </w:r>
      <w:r>
        <w:rPr>
          <w:rFonts w:hint="cs"/>
          <w:rtl/>
        </w:rPr>
        <w:t>ی</w:t>
      </w:r>
      <w:r>
        <w:rPr>
          <w:rtl/>
        </w:rPr>
        <w:t xml:space="preserve"> بص</w:t>
      </w:r>
      <w:r>
        <w:rPr>
          <w:rFonts w:hint="cs"/>
          <w:rtl/>
        </w:rPr>
        <w:t>ی</w:t>
      </w:r>
      <w:r>
        <w:rPr>
          <w:rFonts w:hint="eastAsia"/>
          <w:rtl/>
        </w:rPr>
        <w:t>ر</w:t>
      </w:r>
      <w:r>
        <w:rPr>
          <w:rtl/>
        </w:rPr>
        <w:t xml:space="preserve"> عن أب</w:t>
      </w:r>
      <w:r>
        <w:rPr>
          <w:rFonts w:hint="cs"/>
          <w:rtl/>
        </w:rPr>
        <w:t>ی</w:t>
      </w:r>
      <w:r>
        <w:rPr>
          <w:rtl/>
        </w:rPr>
        <w:t xml:space="preserve"> عبد اللّه الصادق </w:t>
      </w:r>
      <w:r w:rsidR="00F2741C" w:rsidRPr="00F2741C">
        <w:rPr>
          <w:rStyle w:val="libAlaemChar"/>
          <w:rtl/>
        </w:rPr>
        <w:t>عليه‌السلام</w:t>
      </w:r>
      <w:r>
        <w:rPr>
          <w:rtl/>
        </w:rPr>
        <w:t xml:space="preserve"> قال: کان عل</w:t>
      </w:r>
      <w:r>
        <w:rPr>
          <w:rFonts w:hint="cs"/>
          <w:rtl/>
        </w:rPr>
        <w:t>یّ</w:t>
      </w:r>
      <w:r>
        <w:rPr>
          <w:rtl/>
        </w:rPr>
        <w:t xml:space="preserve"> محدّثا، و کان سلمان محدّثا،قلت:فما آ</w:t>
      </w:r>
      <w:r>
        <w:rPr>
          <w:rFonts w:hint="cs"/>
          <w:rtl/>
        </w:rPr>
        <w:t>ی</w:t>
      </w:r>
      <w:r>
        <w:rPr>
          <w:rFonts w:hint="eastAsia"/>
          <w:rtl/>
        </w:rPr>
        <w:t>ه</w:t>
      </w:r>
      <w:r>
        <w:rPr>
          <w:rtl/>
        </w:rPr>
        <w:t xml:space="preserve"> المحدّث؟قال:</w:t>
      </w:r>
      <w:r>
        <w:rPr>
          <w:rFonts w:hint="cs"/>
          <w:rtl/>
        </w:rPr>
        <w:t>ی</w:t>
      </w:r>
      <w:r>
        <w:rPr>
          <w:rFonts w:hint="eastAsia"/>
          <w:rtl/>
        </w:rPr>
        <w:t>أت</w:t>
      </w:r>
      <w:r>
        <w:rPr>
          <w:rFonts w:hint="cs"/>
          <w:rtl/>
        </w:rPr>
        <w:t>ی</w:t>
      </w:r>
      <w:r>
        <w:rPr>
          <w:rFonts w:hint="eastAsia"/>
          <w:rtl/>
        </w:rPr>
        <w:t>ه</w:t>
      </w:r>
      <w:r>
        <w:rPr>
          <w:rtl/>
        </w:rPr>
        <w:t xml:space="preserve"> ملک ف</w:t>
      </w:r>
      <w:r>
        <w:rPr>
          <w:rFonts w:hint="cs"/>
          <w:rtl/>
        </w:rPr>
        <w:t>ی</w:t>
      </w:r>
      <w:r>
        <w:rPr>
          <w:rFonts w:hint="eastAsia"/>
          <w:rtl/>
        </w:rPr>
        <w:t>نکت</w:t>
      </w:r>
      <w:r>
        <w:rPr>
          <w:rtl/>
        </w:rPr>
        <w:t xml:space="preserve"> ف</w:t>
      </w:r>
      <w:r>
        <w:rPr>
          <w:rFonts w:hint="cs"/>
          <w:rtl/>
        </w:rPr>
        <w:t>ی</w:t>
      </w:r>
      <w:r>
        <w:rPr>
          <w:rtl/>
        </w:rPr>
        <w:t xml:space="preserve"> قلبه ک</w:t>
      </w:r>
      <w:r>
        <w:rPr>
          <w:rFonts w:hint="cs"/>
          <w:rtl/>
        </w:rPr>
        <w:t>ی</w:t>
      </w:r>
      <w:r>
        <w:rPr>
          <w:rFonts w:hint="eastAsia"/>
          <w:rtl/>
        </w:rPr>
        <w:t>ت</w:t>
      </w:r>
      <w:r>
        <w:rPr>
          <w:rtl/>
        </w:rPr>
        <w:t xml:space="preserve"> و ک</w:t>
      </w:r>
      <w:r>
        <w:rPr>
          <w:rFonts w:hint="cs"/>
          <w:rtl/>
        </w:rPr>
        <w:t>ی</w:t>
      </w:r>
      <w:r>
        <w:rPr>
          <w:rFonts w:hint="eastAsia"/>
          <w:rtl/>
        </w:rPr>
        <w:t>ت</w:t>
      </w:r>
      <w:r>
        <w:rPr>
          <w:rtl/>
        </w:rPr>
        <w:t xml:space="preserve"> </w:t>
      </w:r>
      <w:r w:rsidRPr="000F2A07">
        <w:rPr>
          <w:rStyle w:val="libFootnotenumChar"/>
          <w:rtl/>
        </w:rPr>
        <w:t>(7)</w:t>
      </w:r>
      <w:r>
        <w:rPr>
          <w:rtl/>
        </w:rPr>
        <w:t xml:space="preserve">. </w:t>
      </w:r>
    </w:p>
    <w:p w:rsidR="00140CA9" w:rsidRDefault="00191CDD" w:rsidP="00191CDD">
      <w:pPr>
        <w:pStyle w:val="libNormal"/>
      </w:pPr>
      <w:r>
        <w:rPr>
          <w:rFonts w:hint="eastAsia"/>
          <w:rtl/>
        </w:rPr>
        <w:t>باب</w:t>
      </w:r>
      <w:r>
        <w:rPr>
          <w:rtl/>
        </w:rPr>
        <w:t xml:space="preserve"> ف</w:t>
      </w:r>
      <w:r>
        <w:rPr>
          <w:rFonts w:hint="cs"/>
          <w:rtl/>
        </w:rPr>
        <w:t>ی</w:t>
      </w:r>
      <w:r>
        <w:rPr>
          <w:rFonts w:hint="eastAsia"/>
          <w:rtl/>
        </w:rPr>
        <w:t>ه</w:t>
      </w:r>
      <w:r>
        <w:rPr>
          <w:rtl/>
        </w:rPr>
        <w:t xml:space="preserve"> انّ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کان محدّثا </w:t>
      </w:r>
      <w:r w:rsidRPr="000F2A07">
        <w:rPr>
          <w:rStyle w:val="libFootnotenumChar"/>
          <w:rtl/>
        </w:rPr>
        <w:t>(8)</w:t>
      </w:r>
      <w:r>
        <w:rPr>
          <w:rtl/>
        </w:rPr>
        <w:t xml:space="preserve">. </w:t>
      </w:r>
    </w:p>
    <w:p w:rsidR="00D7268C" w:rsidRDefault="00191CDD" w:rsidP="00191CDD">
      <w:pPr>
        <w:pStyle w:val="libNormal"/>
      </w:pPr>
      <w:r>
        <w:rPr>
          <w:rFonts w:hint="eastAsia"/>
          <w:rtl/>
        </w:rPr>
        <w:t>باب</w:t>
      </w:r>
      <w:r>
        <w:rPr>
          <w:rtl/>
        </w:rPr>
        <w:t xml:space="preserve"> ف</w:t>
      </w:r>
      <w:r>
        <w:rPr>
          <w:rFonts w:hint="cs"/>
          <w:rtl/>
        </w:rPr>
        <w:t>ی</w:t>
      </w:r>
      <w:r>
        <w:rPr>
          <w:rFonts w:hint="eastAsia"/>
          <w:rtl/>
        </w:rPr>
        <w:t>ه</w:t>
      </w:r>
      <w:r>
        <w:rPr>
          <w:rtl/>
        </w:rPr>
        <w:t xml:space="preserve"> کراهه الحد</w:t>
      </w:r>
      <w:r>
        <w:rPr>
          <w:rFonts w:hint="cs"/>
          <w:rtl/>
        </w:rPr>
        <w:t>ی</w:t>
      </w:r>
      <w:r>
        <w:rPr>
          <w:rFonts w:hint="eastAsia"/>
          <w:rtl/>
        </w:rPr>
        <w:t>ث</w:t>
      </w:r>
      <w:r>
        <w:rPr>
          <w:rtl/>
        </w:rPr>
        <w:t xml:space="preserve"> بعد العشاء الآخره </w:t>
      </w:r>
      <w:r w:rsidRPr="000F2A07">
        <w:rPr>
          <w:rStyle w:val="libFootnotenumChar"/>
          <w:rtl/>
        </w:rPr>
        <w:t>(9)</w:t>
      </w:r>
      <w:r>
        <w:rPr>
          <w:rtl/>
        </w:rPr>
        <w:t xml:space="preserve">. </w:t>
      </w:r>
    </w:p>
    <w:p w:rsidR="00DB018D" w:rsidRDefault="00DB018D" w:rsidP="00DB018D">
      <w:pPr>
        <w:pStyle w:val="libLine"/>
        <w:rPr>
          <w:rtl/>
        </w:rPr>
      </w:pPr>
      <w:r>
        <w:rPr>
          <w:rFonts w:hint="eastAsia"/>
          <w:rtl/>
        </w:rPr>
        <w:t>____________________</w:t>
      </w:r>
    </w:p>
    <w:p w:rsidR="00140CA9" w:rsidRDefault="00D7268C" w:rsidP="00DB018D">
      <w:pPr>
        <w:pStyle w:val="libFootnote0"/>
      </w:pPr>
      <w:r w:rsidRPr="00DB018D">
        <w:rPr>
          <w:rtl/>
        </w:rPr>
        <w:t>(1)</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28</w:t>
      </w:r>
      <w:r w:rsidR="00191CDD">
        <w:rPr>
          <w:rtl/>
        </w:rPr>
        <w:t xml:space="preserve">4. </w:t>
      </w:r>
    </w:p>
    <w:p w:rsidR="00140CA9" w:rsidRDefault="00D7268C" w:rsidP="00DB018D">
      <w:pPr>
        <w:pStyle w:val="libFootnote0"/>
      </w:pPr>
      <w:r w:rsidRPr="00DB018D">
        <w:rPr>
          <w:rtl/>
        </w:rPr>
        <w:t>(2)</w:t>
      </w:r>
      <w:r w:rsidR="00191CDD">
        <w:rPr>
          <w:rtl/>
        </w:rPr>
        <w:t xml:space="preserve"> ق:کتاب الا</w:t>
      </w:r>
      <w:r w:rsidR="00191CDD">
        <w:rPr>
          <w:rFonts w:hint="cs"/>
          <w:rtl/>
        </w:rPr>
        <w:t>ی</w:t>
      </w:r>
      <w:r w:rsidR="00191CDD">
        <w:rPr>
          <w:rFonts w:hint="eastAsia"/>
          <w:rtl/>
        </w:rPr>
        <w:t>مان</w:t>
      </w:r>
      <w:r w:rsidR="00140CA9">
        <w:rPr>
          <w:rtl/>
        </w:rPr>
        <w:t>22</w:t>
      </w:r>
      <w:r w:rsidR="00191CDD">
        <w:rPr>
          <w:rtl/>
        </w:rPr>
        <w:t>4/</w:t>
      </w:r>
      <w:r w:rsidR="00140CA9">
        <w:rPr>
          <w:rtl/>
        </w:rPr>
        <w:t>30</w:t>
      </w:r>
      <w:r w:rsidR="00191CDD">
        <w:rPr>
          <w:rtl/>
        </w:rPr>
        <w:t>/،ج:</w:t>
      </w:r>
      <w:r w:rsidR="00140CA9">
        <w:rPr>
          <w:rtl/>
        </w:rPr>
        <w:t>38</w:t>
      </w:r>
      <w:r w:rsidR="00191CDD">
        <w:rPr>
          <w:rtl/>
        </w:rPr>
        <w:t>/6</w:t>
      </w:r>
      <w:r w:rsidR="00140CA9">
        <w:rPr>
          <w:rtl/>
        </w:rPr>
        <w:t>9</w:t>
      </w:r>
      <w:r w:rsidR="00191CDD">
        <w:rPr>
          <w:rtl/>
        </w:rPr>
        <w:t xml:space="preserve">. </w:t>
      </w:r>
    </w:p>
    <w:p w:rsidR="00140CA9" w:rsidRDefault="00D7268C" w:rsidP="00DB018D">
      <w:pPr>
        <w:pStyle w:val="libFootnote0"/>
      </w:pPr>
      <w:r w:rsidRPr="00DB018D">
        <w:rPr>
          <w:rtl/>
        </w:rPr>
        <w:t>(3)</w:t>
      </w:r>
      <w:r w:rsidR="00191CDD">
        <w:rPr>
          <w:rtl/>
        </w:rPr>
        <w:t xml:space="preserve"> ق:</w:t>
      </w:r>
      <w:r w:rsidR="00140CA9">
        <w:rPr>
          <w:rtl/>
        </w:rPr>
        <w:t>20</w:t>
      </w:r>
      <w:r w:rsidR="00191CDD">
        <w:rPr>
          <w:rtl/>
        </w:rPr>
        <w:t>6/</w:t>
      </w:r>
      <w:r w:rsidR="00140CA9">
        <w:rPr>
          <w:rtl/>
        </w:rPr>
        <w:t>1</w:t>
      </w:r>
      <w:r w:rsidR="00191CDD">
        <w:rPr>
          <w:rtl/>
        </w:rPr>
        <w:t>5/6،ج:54/</w:t>
      </w:r>
      <w:r w:rsidR="00140CA9">
        <w:rPr>
          <w:rtl/>
        </w:rPr>
        <w:t>17</w:t>
      </w:r>
      <w:r w:rsidR="00191CDD">
        <w:rPr>
          <w:rtl/>
        </w:rPr>
        <w:t xml:space="preserve">. </w:t>
      </w:r>
    </w:p>
    <w:p w:rsidR="00140CA9" w:rsidRDefault="00D7268C" w:rsidP="00DB018D">
      <w:pPr>
        <w:pStyle w:val="libFootnote0"/>
      </w:pPr>
      <w:r w:rsidRPr="00DB018D">
        <w:rPr>
          <w:rtl/>
        </w:rPr>
        <w:t>(4)</w:t>
      </w:r>
      <w:r w:rsidR="00191CDD">
        <w:rPr>
          <w:rtl/>
        </w:rPr>
        <w:t xml:space="preserve"> ق:</w:t>
      </w:r>
      <w:r w:rsidR="00140CA9">
        <w:rPr>
          <w:rtl/>
        </w:rPr>
        <w:t>1</w:t>
      </w:r>
      <w:r w:rsidR="00191CDD">
        <w:rPr>
          <w:rtl/>
        </w:rPr>
        <w:t>5/</w:t>
      </w:r>
      <w:r w:rsidR="00140CA9">
        <w:rPr>
          <w:rtl/>
        </w:rPr>
        <w:t>1</w:t>
      </w:r>
      <w:r w:rsidR="00191CDD">
        <w:rPr>
          <w:rtl/>
        </w:rPr>
        <w:t>/5،ج:54/</w:t>
      </w:r>
      <w:r w:rsidR="00140CA9">
        <w:rPr>
          <w:rtl/>
        </w:rPr>
        <w:t>11</w:t>
      </w:r>
      <w:r w:rsidR="00191CDD">
        <w:rPr>
          <w:rtl/>
        </w:rPr>
        <w:t>. ق:</w:t>
      </w:r>
      <w:r w:rsidR="00140CA9">
        <w:rPr>
          <w:rtl/>
        </w:rPr>
        <w:t>3</w:t>
      </w:r>
      <w:r w:rsidR="00191CDD">
        <w:rPr>
          <w:rtl/>
        </w:rPr>
        <w:t>6</w:t>
      </w:r>
      <w:r w:rsidR="00140CA9">
        <w:rPr>
          <w:rtl/>
        </w:rPr>
        <w:t>2</w:t>
      </w:r>
      <w:r w:rsidR="00191CDD">
        <w:rPr>
          <w:rtl/>
        </w:rPr>
        <w:t>/</w:t>
      </w:r>
      <w:r w:rsidR="00140CA9">
        <w:rPr>
          <w:rtl/>
        </w:rPr>
        <w:t>32</w:t>
      </w:r>
      <w:r w:rsidR="00191CDD">
        <w:rPr>
          <w:rtl/>
        </w:rPr>
        <w:t>/6،ج:</w:t>
      </w:r>
      <w:r w:rsidR="00140CA9">
        <w:rPr>
          <w:rtl/>
        </w:rPr>
        <w:t>2</w:t>
      </w:r>
      <w:r w:rsidR="00191CDD">
        <w:rPr>
          <w:rtl/>
        </w:rPr>
        <w:t>66/</w:t>
      </w:r>
      <w:r w:rsidR="00140CA9">
        <w:rPr>
          <w:rtl/>
        </w:rPr>
        <w:t>18</w:t>
      </w:r>
      <w:r w:rsidR="00191CDD">
        <w:rPr>
          <w:rtl/>
        </w:rPr>
        <w:t xml:space="preserve">. </w:t>
      </w:r>
    </w:p>
    <w:p w:rsidR="00140CA9" w:rsidRDefault="00D7268C" w:rsidP="00DB018D">
      <w:pPr>
        <w:pStyle w:val="libFootnote0"/>
      </w:pPr>
      <w:r w:rsidRPr="00DB018D">
        <w:rPr>
          <w:rtl/>
        </w:rPr>
        <w:t>(5)</w:t>
      </w:r>
      <w:r w:rsidR="00191CDD">
        <w:rPr>
          <w:rtl/>
        </w:rPr>
        <w:t xml:space="preserve"> ق:</w:t>
      </w:r>
      <w:r w:rsidR="00140CA9">
        <w:rPr>
          <w:rtl/>
        </w:rPr>
        <w:t>8</w:t>
      </w:r>
      <w:r w:rsidR="00191CDD">
        <w:rPr>
          <w:rtl/>
        </w:rPr>
        <w:t>6/</w:t>
      </w:r>
      <w:r w:rsidR="00140CA9">
        <w:rPr>
          <w:rtl/>
        </w:rPr>
        <w:t>1</w:t>
      </w:r>
      <w:r w:rsidR="00191CDD">
        <w:rPr>
          <w:rtl/>
        </w:rPr>
        <w:t>6/</w:t>
      </w:r>
      <w:r w:rsidR="00140CA9">
        <w:rPr>
          <w:rtl/>
        </w:rPr>
        <w:t>1</w:t>
      </w:r>
      <w:r w:rsidR="00191CDD">
        <w:rPr>
          <w:rtl/>
        </w:rPr>
        <w:t>،ج:5</w:t>
      </w:r>
      <w:r w:rsidR="00140CA9">
        <w:rPr>
          <w:rtl/>
        </w:rPr>
        <w:t>8</w:t>
      </w:r>
      <w:r w:rsidR="00191CDD">
        <w:rPr>
          <w:rtl/>
        </w:rPr>
        <w:t>/</w:t>
      </w:r>
      <w:r w:rsidR="00140CA9">
        <w:rPr>
          <w:rtl/>
        </w:rPr>
        <w:t>2</w:t>
      </w:r>
      <w:r w:rsidR="00191CDD">
        <w:rPr>
          <w:rtl/>
        </w:rPr>
        <w:t xml:space="preserve">. </w:t>
      </w:r>
    </w:p>
    <w:p w:rsidR="00140CA9" w:rsidRDefault="00D7268C" w:rsidP="00DB018D">
      <w:pPr>
        <w:pStyle w:val="libFootnote0"/>
      </w:pPr>
      <w:r w:rsidRPr="00DB018D">
        <w:rPr>
          <w:rtl/>
        </w:rPr>
        <w:t>(6)</w:t>
      </w:r>
      <w:r w:rsidR="00191CDD">
        <w:rPr>
          <w:rtl/>
        </w:rPr>
        <w:t xml:space="preserve"> ق:</w:t>
      </w:r>
      <w:r w:rsidR="00140CA9">
        <w:rPr>
          <w:rtl/>
        </w:rPr>
        <w:t>291</w:t>
      </w:r>
      <w:r w:rsidR="00191CDD">
        <w:rPr>
          <w:rtl/>
        </w:rPr>
        <w:t>/</w:t>
      </w:r>
      <w:r w:rsidR="00140CA9">
        <w:rPr>
          <w:rtl/>
        </w:rPr>
        <w:t>107</w:t>
      </w:r>
      <w:r w:rsidR="00191CDD">
        <w:rPr>
          <w:rtl/>
        </w:rPr>
        <w:t>/</w:t>
      </w:r>
      <w:r w:rsidR="00140CA9">
        <w:rPr>
          <w:rtl/>
        </w:rPr>
        <w:t>7</w:t>
      </w:r>
      <w:r w:rsidR="00191CDD">
        <w:rPr>
          <w:rtl/>
        </w:rPr>
        <w:t>،ج:66/</w:t>
      </w:r>
      <w:r w:rsidR="00140CA9">
        <w:rPr>
          <w:rtl/>
        </w:rPr>
        <w:t>2</w:t>
      </w:r>
      <w:r w:rsidR="00191CDD">
        <w:rPr>
          <w:rtl/>
        </w:rPr>
        <w:t xml:space="preserve">6. </w:t>
      </w:r>
    </w:p>
    <w:p w:rsidR="00140CA9" w:rsidRDefault="00D7268C" w:rsidP="00DB018D">
      <w:pPr>
        <w:pStyle w:val="libFootnote0"/>
      </w:pPr>
      <w:r w:rsidRPr="00DB018D">
        <w:rPr>
          <w:rtl/>
        </w:rPr>
        <w:t>(7)</w:t>
      </w:r>
      <w:r w:rsidR="00191CDD">
        <w:rPr>
          <w:rtl/>
        </w:rPr>
        <w:t xml:space="preserve"> ق:</w:t>
      </w:r>
      <w:r w:rsidR="00140CA9">
        <w:rPr>
          <w:rtl/>
        </w:rPr>
        <w:t>291</w:t>
      </w:r>
      <w:r w:rsidR="00191CDD">
        <w:rPr>
          <w:rtl/>
        </w:rPr>
        <w:t>/</w:t>
      </w:r>
      <w:r w:rsidR="00140CA9">
        <w:rPr>
          <w:rtl/>
        </w:rPr>
        <w:t>107</w:t>
      </w:r>
      <w:r w:rsidR="00191CDD">
        <w:rPr>
          <w:rtl/>
        </w:rPr>
        <w:t>/</w:t>
      </w:r>
      <w:r w:rsidR="00140CA9">
        <w:rPr>
          <w:rtl/>
        </w:rPr>
        <w:t>7</w:t>
      </w:r>
      <w:r w:rsidR="00191CDD">
        <w:rPr>
          <w:rtl/>
        </w:rPr>
        <w:t>،ج:6</w:t>
      </w:r>
      <w:r w:rsidR="00140CA9">
        <w:rPr>
          <w:rtl/>
        </w:rPr>
        <w:t>7</w:t>
      </w:r>
      <w:r w:rsidR="00191CDD">
        <w:rPr>
          <w:rtl/>
        </w:rPr>
        <w:t>/</w:t>
      </w:r>
      <w:r w:rsidR="00140CA9">
        <w:rPr>
          <w:rtl/>
        </w:rPr>
        <w:t>2</w:t>
      </w:r>
      <w:r w:rsidR="00191CDD">
        <w:rPr>
          <w:rtl/>
        </w:rPr>
        <w:t>6. ق:</w:t>
      </w:r>
      <w:r w:rsidR="00140CA9">
        <w:rPr>
          <w:rtl/>
        </w:rPr>
        <w:t>7</w:t>
      </w:r>
      <w:r w:rsidR="00191CDD">
        <w:rPr>
          <w:rtl/>
        </w:rPr>
        <w:t>5</w:t>
      </w:r>
      <w:r w:rsidR="00140CA9">
        <w:rPr>
          <w:rtl/>
        </w:rPr>
        <w:t>0</w:t>
      </w:r>
      <w:r w:rsidR="00191CDD">
        <w:rPr>
          <w:rtl/>
        </w:rPr>
        <w:t>/</w:t>
      </w:r>
      <w:r w:rsidR="00140CA9">
        <w:rPr>
          <w:rtl/>
        </w:rPr>
        <w:t>77</w:t>
      </w:r>
      <w:r w:rsidR="00191CDD">
        <w:rPr>
          <w:rtl/>
        </w:rPr>
        <w:t>/6،ج:</w:t>
      </w:r>
      <w:r w:rsidR="00140CA9">
        <w:rPr>
          <w:rtl/>
        </w:rPr>
        <w:t>331</w:t>
      </w:r>
      <w:r w:rsidR="00191CDD">
        <w:rPr>
          <w:rtl/>
        </w:rPr>
        <w:t>/</w:t>
      </w:r>
      <w:r w:rsidR="00140CA9">
        <w:rPr>
          <w:rtl/>
        </w:rPr>
        <w:t>22</w:t>
      </w:r>
      <w:r w:rsidR="00191CDD">
        <w:rPr>
          <w:rtl/>
        </w:rPr>
        <w:t xml:space="preserve">. </w:t>
      </w:r>
    </w:p>
    <w:p w:rsidR="00140CA9" w:rsidRDefault="00654B6E" w:rsidP="00DB018D">
      <w:pPr>
        <w:pStyle w:val="libFootnote0"/>
      </w:pPr>
      <w:r w:rsidRPr="00DB018D">
        <w:rPr>
          <w:rtl/>
        </w:rPr>
        <w:t>(8)</w:t>
      </w:r>
      <w:r w:rsidR="00191CDD">
        <w:rPr>
          <w:rtl/>
        </w:rPr>
        <w:t xml:space="preserve"> ق:456/</w:t>
      </w:r>
      <w:r w:rsidR="00140CA9">
        <w:rPr>
          <w:rtl/>
        </w:rPr>
        <w:t>92</w:t>
      </w:r>
      <w:r w:rsidR="00191CDD">
        <w:rPr>
          <w:rtl/>
        </w:rPr>
        <w:t>/</w:t>
      </w:r>
      <w:r w:rsidR="00140CA9">
        <w:rPr>
          <w:rtl/>
        </w:rPr>
        <w:t>9</w:t>
      </w:r>
      <w:r w:rsidR="00191CDD">
        <w:rPr>
          <w:rtl/>
        </w:rPr>
        <w:t>،ج:</w:t>
      </w:r>
      <w:r w:rsidR="00140CA9">
        <w:rPr>
          <w:rtl/>
        </w:rPr>
        <w:t>127</w:t>
      </w:r>
      <w:r w:rsidR="00191CDD">
        <w:rPr>
          <w:rtl/>
        </w:rPr>
        <w:t>/4</w:t>
      </w:r>
      <w:r w:rsidR="00140CA9">
        <w:rPr>
          <w:rtl/>
        </w:rPr>
        <w:t>0</w:t>
      </w:r>
      <w:r w:rsidR="00191CDD">
        <w:rPr>
          <w:rtl/>
        </w:rPr>
        <w:t xml:space="preserve">. </w:t>
      </w:r>
    </w:p>
    <w:p w:rsidR="00D7268C" w:rsidRDefault="00654B6E" w:rsidP="00DB018D">
      <w:pPr>
        <w:pStyle w:val="libFootnote0"/>
        <w:rPr>
          <w:rtl/>
        </w:rPr>
      </w:pPr>
      <w:r w:rsidRPr="00DB018D">
        <w:rPr>
          <w:rtl/>
        </w:rPr>
        <w:t>(9)</w:t>
      </w:r>
      <w:r w:rsidR="00191CDD">
        <w:rPr>
          <w:rtl/>
        </w:rPr>
        <w:t xml:space="preserve"> ق:</w:t>
      </w:r>
      <w:r w:rsidR="00140CA9">
        <w:rPr>
          <w:rtl/>
        </w:rPr>
        <w:t>39</w:t>
      </w:r>
      <w:r w:rsidR="00191CDD">
        <w:rPr>
          <w:rtl/>
        </w:rPr>
        <w:t>/</w:t>
      </w:r>
      <w:r w:rsidR="00140CA9">
        <w:rPr>
          <w:rtl/>
        </w:rPr>
        <w:t>37</w:t>
      </w:r>
      <w:r w:rsidR="00191CDD">
        <w:rPr>
          <w:rtl/>
        </w:rPr>
        <w:t>/</w:t>
      </w:r>
      <w:r w:rsidR="00140CA9">
        <w:rPr>
          <w:rtl/>
        </w:rPr>
        <w:t>1</w:t>
      </w:r>
      <w:r w:rsidR="00191CDD">
        <w:rPr>
          <w:rtl/>
        </w:rPr>
        <w:t>6،ج:</w:t>
      </w:r>
      <w:r w:rsidR="00140CA9">
        <w:rPr>
          <w:rtl/>
        </w:rPr>
        <w:t>178</w:t>
      </w:r>
      <w:r w:rsidR="00191CDD">
        <w:rPr>
          <w:rtl/>
        </w:rPr>
        <w:t>/</w:t>
      </w:r>
      <w:r w:rsidR="00140CA9">
        <w:rPr>
          <w:rtl/>
        </w:rPr>
        <w:t>7</w:t>
      </w:r>
      <w:r w:rsidR="00191CDD">
        <w:rPr>
          <w:rtl/>
        </w:rPr>
        <w:t>6.</w:t>
      </w:r>
    </w:p>
    <w:p w:rsidR="00DB018D" w:rsidRDefault="00DB018D" w:rsidP="00DB018D">
      <w:pPr>
        <w:pStyle w:val="libNormal"/>
        <w:rPr>
          <w:rtl/>
        </w:rPr>
      </w:pPr>
      <w:r>
        <w:rPr>
          <w:rtl/>
        </w:rPr>
        <w:br w:type="page"/>
      </w:r>
    </w:p>
    <w:p w:rsidR="00140CA9" w:rsidRDefault="00191CDD" w:rsidP="00DB018D">
      <w:pPr>
        <w:pStyle w:val="libNormal"/>
      </w:pPr>
      <w:r w:rsidRPr="00DB018D">
        <w:rPr>
          <w:rStyle w:val="libBold1Char"/>
          <w:rFonts w:hint="eastAsia"/>
          <w:rtl/>
        </w:rPr>
        <w:t>قرب</w:t>
      </w:r>
      <w:r w:rsidRPr="00DB018D">
        <w:rPr>
          <w:rStyle w:val="libBold1Char"/>
          <w:rtl/>
        </w:rPr>
        <w:t xml:space="preserve"> الإسناد</w:t>
      </w:r>
      <w:r>
        <w:rPr>
          <w:rtl/>
        </w:rPr>
        <w:t>:الصادق</w:t>
      </w:r>
      <w:r>
        <w:rPr>
          <w:rFonts w:hint="cs"/>
          <w:rtl/>
        </w:rPr>
        <w:t>ی</w:t>
      </w:r>
      <w:r>
        <w:rPr>
          <w:rtl/>
        </w:rPr>
        <w:t xml:space="preserve"> </w:t>
      </w:r>
      <w:r w:rsidR="00F2741C" w:rsidRPr="00F2741C">
        <w:rPr>
          <w:rStyle w:val="libAlaemChar"/>
          <w:rtl/>
        </w:rPr>
        <w:t>عليه‌السلام</w:t>
      </w:r>
      <w:r>
        <w:rPr>
          <w:rtl/>
        </w:rPr>
        <w:t>: عل</w:t>
      </w:r>
      <w:r>
        <w:rPr>
          <w:rFonts w:hint="cs"/>
          <w:rtl/>
        </w:rPr>
        <w:t>ی</w:t>
      </w:r>
      <w:r>
        <w:rPr>
          <w:rFonts w:hint="eastAsia"/>
          <w:rtl/>
        </w:rPr>
        <w:t>ک</w:t>
      </w:r>
      <w:r>
        <w:rPr>
          <w:rtl/>
        </w:rPr>
        <w:t xml:space="preserve"> بالأحداث فأنّهم أسرع ال</w:t>
      </w:r>
      <w:r>
        <w:rPr>
          <w:rFonts w:hint="cs"/>
          <w:rtl/>
        </w:rPr>
        <w:t>ی</w:t>
      </w:r>
      <w:r>
        <w:rPr>
          <w:rtl/>
        </w:rPr>
        <w:t xml:space="preserve"> کلّ خ</w:t>
      </w:r>
      <w:r>
        <w:rPr>
          <w:rFonts w:hint="cs"/>
          <w:rtl/>
        </w:rPr>
        <w:t>ی</w:t>
      </w:r>
      <w:r>
        <w:rPr>
          <w:rFonts w:hint="eastAsia"/>
          <w:rtl/>
        </w:rPr>
        <w:t>ر</w:t>
      </w:r>
      <w:r>
        <w:rPr>
          <w:rtl/>
        </w:rPr>
        <w:t xml:space="preserve"> </w:t>
      </w:r>
      <w:r w:rsidRPr="00DB018D">
        <w:rPr>
          <w:rStyle w:val="libFootnotenumChar"/>
          <w:rtl/>
        </w:rPr>
        <w:t>(1)</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إنّما قلب الحدث کالأرض الخال</w:t>
      </w:r>
      <w:r>
        <w:rPr>
          <w:rFonts w:hint="cs"/>
          <w:rtl/>
        </w:rPr>
        <w:t>ی</w:t>
      </w:r>
      <w:r>
        <w:rPr>
          <w:rFonts w:hint="eastAsia"/>
          <w:rtl/>
        </w:rPr>
        <w:t>ه</w:t>
      </w:r>
      <w:r>
        <w:rPr>
          <w:rtl/>
        </w:rPr>
        <w:t xml:space="preserve"> ما ألق</w:t>
      </w:r>
      <w:r>
        <w:rPr>
          <w:rFonts w:hint="cs"/>
          <w:rtl/>
        </w:rPr>
        <w:t>ی</w:t>
      </w:r>
      <w:r>
        <w:rPr>
          <w:rtl/>
        </w:rPr>
        <w:t xml:space="preserve"> ف</w:t>
      </w:r>
      <w:r>
        <w:rPr>
          <w:rFonts w:hint="cs"/>
          <w:rtl/>
        </w:rPr>
        <w:t>ی</w:t>
      </w:r>
      <w:r>
        <w:rPr>
          <w:rFonts w:hint="eastAsia"/>
          <w:rtl/>
        </w:rPr>
        <w:t>ها</w:t>
      </w:r>
      <w:r>
        <w:rPr>
          <w:rtl/>
        </w:rPr>
        <w:t xml:space="preserve"> من ش</w:t>
      </w:r>
      <w:r>
        <w:rPr>
          <w:rFonts w:hint="cs"/>
          <w:rtl/>
        </w:rPr>
        <w:t>ی</w:t>
      </w:r>
      <w:r>
        <w:rPr>
          <w:rFonts w:hint="eastAsia"/>
          <w:rtl/>
        </w:rPr>
        <w:t>ء</w:t>
      </w:r>
      <w:r>
        <w:rPr>
          <w:rtl/>
        </w:rPr>
        <w:t xml:space="preserve"> إلاّ قبلته </w:t>
      </w:r>
      <w:r w:rsidRPr="00DB018D">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حدوث العالم و بدو خلقه و ک</w:t>
      </w:r>
      <w:r>
        <w:rPr>
          <w:rFonts w:hint="cs"/>
          <w:rtl/>
        </w:rPr>
        <w:t>ی</w:t>
      </w:r>
      <w:r>
        <w:rPr>
          <w:rFonts w:hint="eastAsia"/>
          <w:rtl/>
        </w:rPr>
        <w:t>ف</w:t>
      </w:r>
      <w:r>
        <w:rPr>
          <w:rFonts w:hint="cs"/>
          <w:rtl/>
        </w:rPr>
        <w:t>یّ</w:t>
      </w:r>
      <w:r>
        <w:rPr>
          <w:rFonts w:hint="eastAsia"/>
          <w:rtl/>
        </w:rPr>
        <w:t>ته</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ذکر الحوادث بعد الفتح ال</w:t>
      </w:r>
      <w:r>
        <w:rPr>
          <w:rFonts w:hint="cs"/>
          <w:rtl/>
        </w:rPr>
        <w:t>ی</w:t>
      </w:r>
      <w:r>
        <w:rPr>
          <w:rtl/>
        </w:rPr>
        <w:t xml:space="preserve"> غزوه حن</w:t>
      </w:r>
      <w:r>
        <w:rPr>
          <w:rFonts w:hint="cs"/>
          <w:rtl/>
        </w:rPr>
        <w:t>ی</w:t>
      </w:r>
      <w:r>
        <w:rPr>
          <w:rFonts w:hint="eastAsia"/>
          <w:rtl/>
        </w:rPr>
        <w:t>ن</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باب</w:t>
      </w:r>
      <w:r>
        <w:rPr>
          <w:rtl/>
        </w:rPr>
        <w:t xml:space="preserve"> ذکر الحوادث بعد غزوه خ</w:t>
      </w:r>
      <w:r>
        <w:rPr>
          <w:rFonts w:hint="cs"/>
          <w:rtl/>
        </w:rPr>
        <w:t>ی</w:t>
      </w:r>
      <w:r>
        <w:rPr>
          <w:rFonts w:hint="eastAsia"/>
          <w:rtl/>
        </w:rPr>
        <w:t>بر</w:t>
      </w:r>
      <w:r>
        <w:rPr>
          <w:rtl/>
        </w:rPr>
        <w:t xml:space="preserve"> ال</w:t>
      </w:r>
      <w:r>
        <w:rPr>
          <w:rFonts w:hint="cs"/>
          <w:rtl/>
        </w:rPr>
        <w:t>ی</w:t>
      </w:r>
      <w:r>
        <w:rPr>
          <w:rtl/>
        </w:rPr>
        <w:t xml:space="preserve"> غزوه مؤته </w:t>
      </w:r>
      <w:r w:rsidRPr="000F2A07">
        <w:rPr>
          <w:rStyle w:val="libFootnotenumChar"/>
          <w:rtl/>
        </w:rPr>
        <w:t>(5)</w:t>
      </w:r>
      <w:r>
        <w:rPr>
          <w:rtl/>
        </w:rPr>
        <w:t xml:space="preserve">. </w:t>
      </w:r>
    </w:p>
    <w:p w:rsidR="00140CA9" w:rsidRDefault="00191CDD" w:rsidP="00191CDD">
      <w:pPr>
        <w:pStyle w:val="libNormal"/>
      </w:pPr>
      <w:r w:rsidRPr="007A67B6">
        <w:rPr>
          <w:rStyle w:val="libBold1Char"/>
          <w:rFonts w:hint="eastAsia"/>
          <w:rtl/>
        </w:rPr>
        <w:t>أقول</w:t>
      </w:r>
      <w:r>
        <w:rPr>
          <w:rtl/>
        </w:rPr>
        <w:t xml:space="preserve">: حوادث السنه </w:t>
      </w:r>
      <w:r>
        <w:rPr>
          <w:rFonts w:hint="cs"/>
          <w:rtl/>
        </w:rPr>
        <w:t>ی</w:t>
      </w:r>
      <w:r>
        <w:rPr>
          <w:rFonts w:hint="eastAsia"/>
          <w:rtl/>
        </w:rPr>
        <w:t>ذکر</w:t>
      </w:r>
      <w:r>
        <w:rPr>
          <w:rtl/>
        </w:rPr>
        <w:t xml:space="preserve"> ف</w:t>
      </w:r>
      <w:r>
        <w:rPr>
          <w:rFonts w:hint="cs"/>
          <w:rtl/>
        </w:rPr>
        <w:t>ی</w:t>
      </w:r>
      <w:r w:rsidR="00090BC1" w:rsidRPr="00DB018D">
        <w:rPr>
          <w:rFonts w:hint="eastAsia"/>
          <w:rtl/>
        </w:rPr>
        <w:t>(</w:t>
      </w:r>
      <w:r w:rsidRPr="00DB018D">
        <w:rPr>
          <w:rFonts w:hint="eastAsia"/>
          <w:rtl/>
        </w:rPr>
        <w:t>وقع</w:t>
      </w:r>
      <w:r w:rsidR="00090BC1" w:rsidRPr="00DB018D">
        <w:rPr>
          <w:rFonts w:hint="eastAsia"/>
          <w:rtl/>
        </w:rPr>
        <w:t>)</w:t>
      </w:r>
      <w:r w:rsidRPr="00DB018D">
        <w:rPr>
          <w:rFonts w:hint="eastAsia"/>
          <w:rtl/>
        </w:rPr>
        <w:t>و</w:t>
      </w:r>
      <w:r w:rsidRPr="00DB018D">
        <w:rPr>
          <w:rtl/>
        </w:rPr>
        <w:t xml:space="preserve"> ف</w:t>
      </w:r>
      <w:r w:rsidRPr="00DB018D">
        <w:rPr>
          <w:rFonts w:hint="cs"/>
          <w:rtl/>
        </w:rPr>
        <w:t>ی</w:t>
      </w:r>
      <w:r w:rsidR="00090BC1" w:rsidRPr="00DB018D">
        <w:rPr>
          <w:rFonts w:hint="eastAsia"/>
          <w:rtl/>
        </w:rPr>
        <w:t>(</w:t>
      </w:r>
      <w:r w:rsidRPr="00DB018D">
        <w:rPr>
          <w:rFonts w:hint="eastAsia"/>
          <w:rtl/>
        </w:rPr>
        <w:t>سنه</w:t>
      </w:r>
      <w:r w:rsidR="00090BC1" w:rsidRPr="00DB018D">
        <w:rPr>
          <w:rFonts w:hint="eastAsia"/>
          <w:rtl/>
        </w:rPr>
        <w:t>)</w:t>
      </w:r>
      <w:r>
        <w:rPr>
          <w:rtl/>
        </w:rPr>
        <w:t xml:space="preserve">. </w:t>
      </w:r>
    </w:p>
    <w:p w:rsidR="00140CA9" w:rsidRDefault="00191CDD" w:rsidP="00DB018D">
      <w:pPr>
        <w:pStyle w:val="libBold1"/>
      </w:pPr>
      <w:r>
        <w:rPr>
          <w:rFonts w:hint="eastAsia"/>
          <w:rtl/>
        </w:rPr>
        <w:t>حدد</w:t>
      </w:r>
      <w:r w:rsidR="007A67B6">
        <w:rPr>
          <w:rtl/>
        </w:rPr>
        <w:t>:</w:t>
      </w:r>
    </w:p>
    <w:p w:rsidR="00140CA9" w:rsidRDefault="00191CDD" w:rsidP="00DB018D">
      <w:pPr>
        <w:pStyle w:val="libCenterBold1"/>
      </w:pPr>
      <w:r>
        <w:rPr>
          <w:rFonts w:hint="eastAsia"/>
          <w:rtl/>
        </w:rPr>
        <w:t>الحدود</w:t>
      </w:r>
    </w:p>
    <w:p w:rsidR="00140CA9" w:rsidRDefault="00191CDD" w:rsidP="00191CDD">
      <w:pPr>
        <w:pStyle w:val="libNormal"/>
      </w:pPr>
      <w:r>
        <w:rPr>
          <w:rFonts w:hint="eastAsia"/>
          <w:rtl/>
        </w:rPr>
        <w:t>إجراء</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الحدّ عل</w:t>
      </w:r>
      <w:r>
        <w:rPr>
          <w:rFonts w:hint="cs"/>
          <w:rtl/>
        </w:rPr>
        <w:t>ی</w:t>
      </w:r>
      <w:r>
        <w:rPr>
          <w:rtl/>
        </w:rPr>
        <w:t xml:space="preserve"> المرأه الت</w:t>
      </w:r>
      <w:r>
        <w:rPr>
          <w:rFonts w:hint="cs"/>
          <w:rtl/>
        </w:rPr>
        <w:t>ی</w:t>
      </w:r>
      <w:r>
        <w:rPr>
          <w:rtl/>
        </w:rPr>
        <w:t xml:space="preserve"> أقرّت بالزنا،و عل</w:t>
      </w:r>
      <w:r>
        <w:rPr>
          <w:rFonts w:hint="cs"/>
          <w:rtl/>
        </w:rPr>
        <w:t>ی</w:t>
      </w:r>
      <w:r>
        <w:rPr>
          <w:rtl/>
        </w:rPr>
        <w:t xml:space="preserve"> الرجل الذ</w:t>
      </w:r>
      <w:r>
        <w:rPr>
          <w:rFonts w:hint="cs"/>
          <w:rtl/>
        </w:rPr>
        <w:t>ی</w:t>
      </w:r>
      <w:r>
        <w:rPr>
          <w:rtl/>
        </w:rPr>
        <w:t xml:space="preserve"> أقرّ بالزنا،و عل</w:t>
      </w:r>
      <w:r>
        <w:rPr>
          <w:rFonts w:hint="cs"/>
          <w:rtl/>
        </w:rPr>
        <w:t>ی</w:t>
      </w:r>
      <w:r>
        <w:rPr>
          <w:rtl/>
        </w:rPr>
        <w:t xml:space="preserve"> الذ</w:t>
      </w:r>
      <w:r>
        <w:rPr>
          <w:rFonts w:hint="cs"/>
          <w:rtl/>
        </w:rPr>
        <w:t>ی</w:t>
      </w:r>
      <w:r>
        <w:rPr>
          <w:rtl/>
        </w:rPr>
        <w:t xml:space="preserve"> أقرّ باللواط،و غ</w:t>
      </w:r>
      <w:r>
        <w:rPr>
          <w:rFonts w:hint="cs"/>
          <w:rtl/>
        </w:rPr>
        <w:t>ی</w:t>
      </w:r>
      <w:r>
        <w:rPr>
          <w:rFonts w:hint="eastAsia"/>
          <w:rtl/>
        </w:rPr>
        <w:t>ر</w:t>
      </w:r>
      <w:r>
        <w:rPr>
          <w:rtl/>
        </w:rPr>
        <w:t xml:space="preserve"> ذلک </w:t>
      </w:r>
      <w:r w:rsidRPr="000F2A07">
        <w:rPr>
          <w:rStyle w:val="libFootnotenumChar"/>
          <w:rtl/>
        </w:rPr>
        <w:t>(6)</w:t>
      </w:r>
      <w:r>
        <w:rPr>
          <w:rtl/>
        </w:rPr>
        <w:t xml:space="preserve">. </w:t>
      </w:r>
    </w:p>
    <w:p w:rsidR="00DB018D" w:rsidRDefault="00191CDD" w:rsidP="00DB018D">
      <w:pPr>
        <w:pStyle w:val="libNormal"/>
        <w:rPr>
          <w:rtl/>
        </w:rPr>
      </w:pPr>
      <w:r>
        <w:rPr>
          <w:rFonts w:hint="eastAsia"/>
          <w:rtl/>
        </w:rPr>
        <w:t>باب</w:t>
      </w:r>
      <w:r>
        <w:rPr>
          <w:rtl/>
        </w:rPr>
        <w:t xml:space="preserve"> انّ لکلّ ش</w:t>
      </w:r>
      <w:r>
        <w:rPr>
          <w:rFonts w:hint="cs"/>
          <w:rtl/>
        </w:rPr>
        <w:t>ی</w:t>
      </w:r>
      <w:r>
        <w:rPr>
          <w:rFonts w:hint="eastAsia"/>
          <w:rtl/>
        </w:rPr>
        <w:t>ء</w:t>
      </w:r>
      <w:r>
        <w:rPr>
          <w:rtl/>
        </w:rPr>
        <w:t xml:space="preserve"> حدّا،و انه ل</w:t>
      </w:r>
      <w:r>
        <w:rPr>
          <w:rFonts w:hint="cs"/>
          <w:rtl/>
        </w:rPr>
        <w:t>ی</w:t>
      </w:r>
      <w:r>
        <w:rPr>
          <w:rFonts w:hint="eastAsia"/>
          <w:rtl/>
        </w:rPr>
        <w:t>س</w:t>
      </w:r>
      <w:r>
        <w:rPr>
          <w:rtl/>
        </w:rPr>
        <w:t xml:space="preserve"> ش</w:t>
      </w:r>
      <w:r>
        <w:rPr>
          <w:rFonts w:hint="cs"/>
          <w:rtl/>
        </w:rPr>
        <w:t>ی</w:t>
      </w:r>
      <w:r>
        <w:rPr>
          <w:rFonts w:hint="eastAsia"/>
          <w:rtl/>
        </w:rPr>
        <w:t>ء</w:t>
      </w:r>
      <w:r>
        <w:rPr>
          <w:rtl/>
        </w:rPr>
        <w:t xml:space="preserve"> الاّ ورد ف</w:t>
      </w:r>
      <w:r>
        <w:rPr>
          <w:rFonts w:hint="cs"/>
          <w:rtl/>
        </w:rPr>
        <w:t>ی</w:t>
      </w:r>
      <w:r>
        <w:rPr>
          <w:rFonts w:hint="eastAsia"/>
          <w:rtl/>
        </w:rPr>
        <w:t>ه</w:t>
      </w:r>
      <w:r>
        <w:rPr>
          <w:rtl/>
        </w:rPr>
        <w:t xml:space="preserve"> کتاب أو سنّه،و علم ذلک کلّه عند الإمام </w:t>
      </w:r>
      <w:r w:rsidR="00F2741C" w:rsidRPr="00F2741C">
        <w:rPr>
          <w:rStyle w:val="libAlaemChar"/>
          <w:rtl/>
        </w:rPr>
        <w:t>عليه‌السلام</w:t>
      </w:r>
      <w:r>
        <w:rPr>
          <w:rtl/>
        </w:rPr>
        <w:t xml:space="preserve"> </w:t>
      </w:r>
      <w:r w:rsidRPr="000F2A07">
        <w:rPr>
          <w:rStyle w:val="libFootnotenumChar"/>
          <w:rtl/>
        </w:rPr>
        <w:t>(7)</w:t>
      </w:r>
      <w:r>
        <w:rPr>
          <w:rtl/>
        </w:rPr>
        <w:t>.</w:t>
      </w:r>
    </w:p>
    <w:p w:rsidR="00140CA9" w:rsidRDefault="00191CDD" w:rsidP="00DB018D">
      <w:pPr>
        <w:pStyle w:val="libNormal"/>
      </w:pPr>
      <w:r w:rsidRPr="00DB018D">
        <w:rPr>
          <w:rStyle w:val="libBold1Char"/>
          <w:rFonts w:hint="eastAsia"/>
          <w:rtl/>
        </w:rPr>
        <w:t>رجال</w:t>
      </w:r>
      <w:r w:rsidRPr="00DB018D">
        <w:rPr>
          <w:rStyle w:val="libBold1Char"/>
          <w:rtl/>
        </w:rPr>
        <w:t xml:space="preserve"> الکشّ</w:t>
      </w:r>
      <w:r w:rsidRPr="00DB018D">
        <w:rPr>
          <w:rStyle w:val="libBold1Char"/>
          <w:rFonts w:hint="cs"/>
          <w:rtl/>
        </w:rPr>
        <w:t>یّ</w:t>
      </w:r>
      <w:r>
        <w:rPr>
          <w:rtl/>
        </w:rPr>
        <w:t>:الباقر</w:t>
      </w:r>
      <w:r>
        <w:rPr>
          <w:rFonts w:hint="cs"/>
          <w:rtl/>
        </w:rPr>
        <w:t>ی</w:t>
      </w:r>
      <w:r>
        <w:rPr>
          <w:rtl/>
        </w:rPr>
        <w:t xml:space="preserve"> </w:t>
      </w:r>
      <w:r w:rsidR="00F2741C" w:rsidRPr="00F2741C">
        <w:rPr>
          <w:rStyle w:val="libAlaemChar"/>
          <w:rtl/>
        </w:rPr>
        <w:t>عليه‌السلام</w:t>
      </w:r>
      <w:r>
        <w:rPr>
          <w:rtl/>
        </w:rPr>
        <w:t>: الحمد للّه الذ</w:t>
      </w:r>
      <w:r>
        <w:rPr>
          <w:rFonts w:hint="cs"/>
          <w:rtl/>
        </w:rPr>
        <w:t>ی</w:t>
      </w:r>
      <w:r>
        <w:rPr>
          <w:rtl/>
        </w:rPr>
        <w:t xml:space="preserve"> جعل لکلّ ش</w:t>
      </w:r>
      <w:r>
        <w:rPr>
          <w:rFonts w:hint="cs"/>
          <w:rtl/>
        </w:rPr>
        <w:t>ی</w:t>
      </w:r>
      <w:r>
        <w:rPr>
          <w:rFonts w:hint="eastAsia"/>
          <w:rtl/>
        </w:rPr>
        <w:t>ء</w:t>
      </w:r>
      <w:r>
        <w:rPr>
          <w:rtl/>
        </w:rPr>
        <w:t xml:space="preserve"> حدّا </w:t>
      </w:r>
      <w:r>
        <w:rPr>
          <w:rFonts w:hint="cs"/>
          <w:rtl/>
        </w:rPr>
        <w:t>ی</w:t>
      </w:r>
      <w:r>
        <w:rPr>
          <w:rFonts w:hint="eastAsia"/>
          <w:rtl/>
        </w:rPr>
        <w:t>نته</w:t>
      </w:r>
      <w:r>
        <w:rPr>
          <w:rFonts w:hint="cs"/>
          <w:rtl/>
        </w:rPr>
        <w:t>ی</w:t>
      </w:r>
      <w:r>
        <w:rPr>
          <w:rtl/>
        </w:rPr>
        <w:t xml:space="preserve"> إل</w:t>
      </w:r>
      <w:r>
        <w:rPr>
          <w:rFonts w:hint="cs"/>
          <w:rtl/>
        </w:rPr>
        <w:t>ی</w:t>
      </w:r>
      <w:r>
        <w:rPr>
          <w:rFonts w:hint="eastAsia"/>
          <w:rtl/>
        </w:rPr>
        <w:t>ه</w:t>
      </w:r>
      <w:r>
        <w:rPr>
          <w:rtl/>
        </w:rPr>
        <w:t xml:space="preserve">.ثم ذکر حدّ الخوان و حدّ الکوز:أمّا حدّ الخوان إذا وضع ذکر اسم اللّه،و إذا رفع حمد اللّه،و حدّ الکوز </w:t>
      </w:r>
      <w:r>
        <w:rPr>
          <w:rFonts w:hint="cs"/>
          <w:rtl/>
        </w:rPr>
        <w:t>ی</w:t>
      </w:r>
      <w:r>
        <w:rPr>
          <w:rFonts w:hint="eastAsia"/>
          <w:rtl/>
        </w:rPr>
        <w:t>ذکر</w:t>
      </w:r>
      <w:r>
        <w:rPr>
          <w:rtl/>
        </w:rPr>
        <w:t xml:space="preserve"> اسم اللّه عل</w:t>
      </w:r>
      <w:r>
        <w:rPr>
          <w:rFonts w:hint="cs"/>
          <w:rtl/>
        </w:rPr>
        <w:t>ی</w:t>
      </w:r>
      <w:r>
        <w:rPr>
          <w:rFonts w:hint="eastAsia"/>
          <w:rtl/>
        </w:rPr>
        <w:t>ه</w:t>
      </w:r>
      <w:r>
        <w:rPr>
          <w:rtl/>
        </w:rPr>
        <w:t xml:space="preserve"> إذا شرب و </w:t>
      </w:r>
      <w:r>
        <w:rPr>
          <w:rFonts w:hint="cs"/>
          <w:rtl/>
        </w:rPr>
        <w:t>ی</w:t>
      </w:r>
      <w:r>
        <w:rPr>
          <w:rFonts w:hint="eastAsia"/>
          <w:rtl/>
        </w:rPr>
        <w:t>حمد</w:t>
      </w:r>
      <w:r>
        <w:rPr>
          <w:rtl/>
        </w:rPr>
        <w:t xml:space="preserve"> اللّه إذا فرغ و لا </w:t>
      </w:r>
      <w:r>
        <w:rPr>
          <w:rFonts w:hint="cs"/>
          <w:rtl/>
        </w:rPr>
        <w:t>ی</w:t>
      </w:r>
      <w:r>
        <w:rPr>
          <w:rFonts w:hint="eastAsia"/>
          <w:rtl/>
        </w:rPr>
        <w:t>شرب</w:t>
      </w:r>
      <w:r>
        <w:rPr>
          <w:rtl/>
        </w:rPr>
        <w:t xml:space="preserve"> من عند عروته و لا من کسر إن کان ف</w:t>
      </w:r>
      <w:r>
        <w:rPr>
          <w:rFonts w:hint="cs"/>
          <w:rtl/>
        </w:rPr>
        <w:t>ی</w:t>
      </w:r>
      <w:r>
        <w:rPr>
          <w:rFonts w:hint="eastAsia"/>
          <w:rtl/>
        </w:rPr>
        <w:t>ه</w:t>
      </w:r>
      <w:r>
        <w:rPr>
          <w:rtl/>
        </w:rPr>
        <w:t xml:space="preserve"> </w:t>
      </w:r>
      <w:r w:rsidRPr="000F2A07">
        <w:rPr>
          <w:rStyle w:val="libFootnotenumChar"/>
          <w:rtl/>
        </w:rPr>
        <w:t>(8)</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8</w:t>
      </w:r>
      <w:r w:rsidR="00191CDD">
        <w:rPr>
          <w:rtl/>
        </w:rPr>
        <w:t>/</w:t>
      </w:r>
      <w:r w:rsidR="00140CA9">
        <w:rPr>
          <w:rtl/>
        </w:rPr>
        <w:t>13</w:t>
      </w:r>
      <w:r w:rsidR="00191CDD">
        <w:rPr>
          <w:rtl/>
        </w:rPr>
        <w:t>/</w:t>
      </w:r>
      <w:r w:rsidR="00140CA9">
        <w:rPr>
          <w:rtl/>
        </w:rPr>
        <w:t>7</w:t>
      </w:r>
      <w:r w:rsidR="00191CDD">
        <w:rPr>
          <w:rtl/>
        </w:rPr>
        <w:t>،ج:</w:t>
      </w:r>
      <w:r w:rsidR="00140CA9">
        <w:rPr>
          <w:rtl/>
        </w:rPr>
        <w:t>23</w:t>
      </w:r>
      <w:r w:rsidR="00191CDD">
        <w:rPr>
          <w:rtl/>
        </w:rPr>
        <w:t>6/</w:t>
      </w:r>
      <w:r w:rsidR="00140CA9">
        <w:rPr>
          <w:rtl/>
        </w:rPr>
        <w:t>23</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8</w:t>
      </w:r>
      <w:r w:rsidR="00191CDD">
        <w:rPr>
          <w:rtl/>
        </w:rPr>
        <w:t>/</w:t>
      </w:r>
      <w:r w:rsidR="00140CA9">
        <w:rPr>
          <w:rtl/>
        </w:rPr>
        <w:t>8</w:t>
      </w:r>
      <w:r w:rsidR="00191CDD">
        <w:rPr>
          <w:rtl/>
        </w:rPr>
        <w:t>/</w:t>
      </w:r>
      <w:r w:rsidR="00140CA9">
        <w:rPr>
          <w:rtl/>
        </w:rPr>
        <w:t>17</w:t>
      </w:r>
      <w:r w:rsidR="00191CDD">
        <w:rPr>
          <w:rtl/>
        </w:rPr>
        <w:t>،ج:</w:t>
      </w:r>
      <w:r w:rsidR="00140CA9">
        <w:rPr>
          <w:rtl/>
        </w:rPr>
        <w:t>200</w:t>
      </w:r>
      <w:r w:rsidR="00191CDD">
        <w:rPr>
          <w:rtl/>
        </w:rPr>
        <w:t>/</w:t>
      </w:r>
      <w:r w:rsidR="00140CA9">
        <w:rPr>
          <w:rtl/>
        </w:rPr>
        <w:t>77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w:t>
      </w:r>
      <w:r w:rsidR="00191CDD">
        <w:rPr>
          <w:rtl/>
        </w:rPr>
        <w:t>/</w:t>
      </w:r>
      <w:r w:rsidR="00140CA9">
        <w:rPr>
          <w:rtl/>
        </w:rPr>
        <w:t>1</w:t>
      </w:r>
      <w:r w:rsidR="00191CDD">
        <w:rPr>
          <w:rtl/>
        </w:rPr>
        <w:t>/</w:t>
      </w:r>
      <w:r w:rsidR="00140CA9">
        <w:rPr>
          <w:rtl/>
        </w:rPr>
        <w:t>1</w:t>
      </w:r>
      <w:r w:rsidR="00191CDD">
        <w:rPr>
          <w:rtl/>
        </w:rPr>
        <w:t>4،ج:</w:t>
      </w:r>
      <w:r w:rsidR="00140CA9">
        <w:rPr>
          <w:rtl/>
        </w:rPr>
        <w:t>2</w:t>
      </w:r>
      <w:r w:rsidR="00191CDD">
        <w:rPr>
          <w:rtl/>
        </w:rPr>
        <w:t>/5</w:t>
      </w:r>
      <w:r w:rsidR="00140CA9">
        <w:rPr>
          <w:rtl/>
        </w:rPr>
        <w:t>7</w:t>
      </w:r>
      <w:r w:rsidR="00191CDD">
        <w:rPr>
          <w:rtl/>
        </w:rPr>
        <w:t xml:space="preserve">. </w:t>
      </w:r>
    </w:p>
    <w:p w:rsidR="00140CA9" w:rsidRDefault="00D7268C" w:rsidP="005E32C9">
      <w:pPr>
        <w:pStyle w:val="libFootnote0"/>
      </w:pPr>
      <w:r>
        <w:rPr>
          <w:rtl/>
        </w:rPr>
        <w:t>(4)</w:t>
      </w:r>
      <w:r w:rsidR="00191CDD">
        <w:rPr>
          <w:rtl/>
        </w:rPr>
        <w:t xml:space="preserve"> ق:6</w:t>
      </w:r>
      <w:r w:rsidR="00140CA9">
        <w:rPr>
          <w:rtl/>
        </w:rPr>
        <w:t>0</w:t>
      </w:r>
      <w:r w:rsidR="00191CDD">
        <w:rPr>
          <w:rtl/>
        </w:rPr>
        <w:t>6/5</w:t>
      </w:r>
      <w:r w:rsidR="00140CA9">
        <w:rPr>
          <w:rtl/>
        </w:rPr>
        <w:t>7</w:t>
      </w:r>
      <w:r w:rsidR="00191CDD">
        <w:rPr>
          <w:rtl/>
        </w:rPr>
        <w:t>/6،ج:</w:t>
      </w:r>
      <w:r w:rsidR="00140CA9">
        <w:rPr>
          <w:rtl/>
        </w:rPr>
        <w:t>139</w:t>
      </w:r>
      <w:r w:rsidR="00191CDD">
        <w:rPr>
          <w:rtl/>
        </w:rPr>
        <w:t>/</w:t>
      </w:r>
      <w:r w:rsidR="00140CA9">
        <w:rPr>
          <w:rtl/>
        </w:rPr>
        <w:t>21</w:t>
      </w:r>
      <w:r w:rsidR="00191CDD">
        <w:rPr>
          <w:rtl/>
        </w:rPr>
        <w:t xml:space="preserve">. </w:t>
      </w:r>
    </w:p>
    <w:p w:rsidR="00140CA9" w:rsidRDefault="00D7268C" w:rsidP="005E32C9">
      <w:pPr>
        <w:pStyle w:val="libFootnote0"/>
      </w:pPr>
      <w:r>
        <w:rPr>
          <w:rtl/>
        </w:rPr>
        <w:t>(5)</w:t>
      </w:r>
      <w:r w:rsidR="00191CDD">
        <w:rPr>
          <w:rtl/>
        </w:rPr>
        <w:t xml:space="preserve"> ق:5</w:t>
      </w:r>
      <w:r w:rsidR="00140CA9">
        <w:rPr>
          <w:rtl/>
        </w:rPr>
        <w:t>81</w:t>
      </w:r>
      <w:r w:rsidR="00191CDD">
        <w:rPr>
          <w:rtl/>
        </w:rPr>
        <w:t>/5</w:t>
      </w:r>
      <w:r w:rsidR="00140CA9">
        <w:rPr>
          <w:rtl/>
        </w:rPr>
        <w:t>3</w:t>
      </w:r>
      <w:r w:rsidR="00191CDD">
        <w:rPr>
          <w:rtl/>
        </w:rPr>
        <w:t>/6،ج:4</w:t>
      </w:r>
      <w:r w:rsidR="00140CA9">
        <w:rPr>
          <w:rtl/>
        </w:rPr>
        <w:t>1</w:t>
      </w:r>
      <w:r w:rsidR="00191CDD">
        <w:rPr>
          <w:rtl/>
        </w:rPr>
        <w:t>/</w:t>
      </w:r>
      <w:r w:rsidR="00140CA9">
        <w:rPr>
          <w:rtl/>
        </w:rPr>
        <w:t>21</w:t>
      </w:r>
      <w:r w:rsidR="00191CDD">
        <w:rPr>
          <w:rtl/>
        </w:rPr>
        <w:t xml:space="preserve">. </w:t>
      </w:r>
    </w:p>
    <w:p w:rsidR="00140CA9" w:rsidRDefault="00D7268C" w:rsidP="005E32C9">
      <w:pPr>
        <w:pStyle w:val="libFootnote0"/>
      </w:pPr>
      <w:r>
        <w:rPr>
          <w:rtl/>
        </w:rPr>
        <w:t>(6)</w:t>
      </w:r>
      <w:r w:rsidR="00191CDD">
        <w:rPr>
          <w:rtl/>
        </w:rPr>
        <w:t xml:space="preserve"> ق:4</w:t>
      </w:r>
      <w:r w:rsidR="00140CA9">
        <w:rPr>
          <w:rtl/>
        </w:rPr>
        <w:t>93</w:t>
      </w:r>
      <w:r w:rsidR="00191CDD">
        <w:rPr>
          <w:rtl/>
        </w:rPr>
        <w:t>/</w:t>
      </w:r>
      <w:r w:rsidR="00140CA9">
        <w:rPr>
          <w:rtl/>
        </w:rPr>
        <w:t>9</w:t>
      </w:r>
      <w:r w:rsidR="00191CDD">
        <w:rPr>
          <w:rtl/>
        </w:rPr>
        <w:t>6/</w:t>
      </w:r>
      <w:r w:rsidR="00140CA9">
        <w:rPr>
          <w:rtl/>
        </w:rPr>
        <w:t>9</w:t>
      </w:r>
      <w:r w:rsidR="00191CDD">
        <w:rPr>
          <w:rtl/>
        </w:rPr>
        <w:t xml:space="preserve"> و 4</w:t>
      </w:r>
      <w:r w:rsidR="00140CA9">
        <w:rPr>
          <w:rtl/>
        </w:rPr>
        <w:t>9</w:t>
      </w:r>
      <w:r w:rsidR="00191CDD">
        <w:rPr>
          <w:rtl/>
        </w:rPr>
        <w:t>4،ج:</w:t>
      </w:r>
      <w:r w:rsidR="00140CA9">
        <w:rPr>
          <w:rtl/>
        </w:rPr>
        <w:t>290</w:t>
      </w:r>
      <w:r w:rsidR="00191CDD">
        <w:rPr>
          <w:rtl/>
        </w:rPr>
        <w:t>/4</w:t>
      </w:r>
      <w:r w:rsidR="00140CA9">
        <w:rPr>
          <w:rtl/>
        </w:rPr>
        <w:t>0</w:t>
      </w:r>
      <w:r w:rsidR="00191CDD">
        <w:rPr>
          <w:rtl/>
        </w:rPr>
        <w:t xml:space="preserve"> و </w:t>
      </w:r>
      <w:r w:rsidR="00140CA9">
        <w:rPr>
          <w:rtl/>
        </w:rPr>
        <w:t>292</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11</w:t>
      </w:r>
      <w:r w:rsidR="00191CDD">
        <w:rPr>
          <w:rtl/>
        </w:rPr>
        <w:t>4/</w:t>
      </w:r>
      <w:r w:rsidR="00140CA9">
        <w:rPr>
          <w:rtl/>
        </w:rPr>
        <w:t>27</w:t>
      </w:r>
      <w:r w:rsidR="00191CDD">
        <w:rPr>
          <w:rtl/>
        </w:rPr>
        <w:t>/</w:t>
      </w:r>
      <w:r w:rsidR="00140CA9">
        <w:rPr>
          <w:rtl/>
        </w:rPr>
        <w:t>1</w:t>
      </w:r>
      <w:r w:rsidR="00191CDD">
        <w:rPr>
          <w:rtl/>
        </w:rPr>
        <w:t>،ج:</w:t>
      </w:r>
      <w:r w:rsidR="00140CA9">
        <w:rPr>
          <w:rtl/>
        </w:rPr>
        <w:t>1</w:t>
      </w:r>
      <w:r w:rsidR="00191CDD">
        <w:rPr>
          <w:rtl/>
        </w:rPr>
        <w:t>6</w:t>
      </w:r>
      <w:r w:rsidR="00140CA9">
        <w:rPr>
          <w:rtl/>
        </w:rPr>
        <w:t>8</w:t>
      </w:r>
      <w:r w:rsidR="00191CDD">
        <w:rPr>
          <w:rtl/>
        </w:rPr>
        <w:t>/</w:t>
      </w:r>
      <w:r w:rsidR="00140CA9">
        <w:rPr>
          <w:rtl/>
        </w:rPr>
        <w:t>2</w:t>
      </w:r>
      <w:r w:rsidR="00191CDD">
        <w:rPr>
          <w:rtl/>
        </w:rPr>
        <w:t xml:space="preserve">. </w:t>
      </w:r>
    </w:p>
    <w:p w:rsidR="00D7268C" w:rsidRDefault="00654B6E" w:rsidP="005E32C9">
      <w:pPr>
        <w:pStyle w:val="libFootnote0"/>
        <w:rPr>
          <w:rtl/>
        </w:rPr>
      </w:pPr>
      <w:r>
        <w:rPr>
          <w:rtl/>
        </w:rPr>
        <w:t>(8)</w:t>
      </w:r>
      <w:r w:rsidR="00191CDD">
        <w:rPr>
          <w:rtl/>
        </w:rPr>
        <w:t xml:space="preserve"> ق:</w:t>
      </w:r>
      <w:r w:rsidR="00140CA9">
        <w:rPr>
          <w:rtl/>
        </w:rPr>
        <w:t>127</w:t>
      </w:r>
      <w:r w:rsidR="00191CDD">
        <w:rPr>
          <w:rtl/>
        </w:rPr>
        <w:t>/</w:t>
      </w:r>
      <w:r w:rsidR="00140CA9">
        <w:rPr>
          <w:rtl/>
        </w:rPr>
        <w:t>1</w:t>
      </w:r>
      <w:r w:rsidR="00191CDD">
        <w:rPr>
          <w:rtl/>
        </w:rPr>
        <w:t>6/4،ج:</w:t>
      </w:r>
      <w:r w:rsidR="00140CA9">
        <w:rPr>
          <w:rtl/>
        </w:rPr>
        <w:t>1</w:t>
      </w:r>
      <w:r w:rsidR="00191CDD">
        <w:rPr>
          <w:rtl/>
        </w:rPr>
        <w:t>5</w:t>
      </w:r>
      <w:r w:rsidR="00140CA9">
        <w:rPr>
          <w:rtl/>
        </w:rPr>
        <w:t>9</w:t>
      </w:r>
      <w:r w:rsidR="00191CDD">
        <w:rPr>
          <w:rtl/>
        </w:rPr>
        <w:t>/</w:t>
      </w:r>
      <w:r w:rsidR="00140CA9">
        <w:rPr>
          <w:rtl/>
        </w:rPr>
        <w:t>10</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sidRPr="009A720C">
        <w:rPr>
          <w:rStyle w:val="libBold1Char"/>
          <w:rFonts w:hint="eastAsia"/>
          <w:rtl/>
        </w:rPr>
        <w:t>ب</w:t>
      </w:r>
      <w:r w:rsidRPr="009A720C">
        <w:rPr>
          <w:rStyle w:val="libBold1Char"/>
          <w:rFonts w:hint="cs"/>
          <w:rtl/>
        </w:rPr>
        <w:t>ی</w:t>
      </w:r>
      <w:r w:rsidRPr="009A720C">
        <w:rPr>
          <w:rStyle w:val="libBold1Char"/>
          <w:rFonts w:hint="eastAsia"/>
          <w:rtl/>
        </w:rPr>
        <w:t>ان</w:t>
      </w:r>
      <w:r>
        <w:rPr>
          <w:rtl/>
        </w:rPr>
        <w:t>: کبار حدود الصّلاه و الزکاه و الحجّ و الصوم و الوضوء و الولا</w:t>
      </w:r>
      <w:r>
        <w:rPr>
          <w:rFonts w:hint="cs"/>
          <w:rtl/>
        </w:rPr>
        <w:t>ی</w:t>
      </w:r>
      <w:r>
        <w:rPr>
          <w:rFonts w:hint="eastAsia"/>
          <w:rtl/>
        </w:rPr>
        <w:t>ه</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قوله</w:t>
      </w:r>
      <w:r>
        <w:rPr>
          <w:rtl/>
        </w:rPr>
        <w:t xml:space="preserve"> تعال</w:t>
      </w:r>
      <w:r>
        <w:rPr>
          <w:rFonts w:hint="cs"/>
          <w:rtl/>
        </w:rPr>
        <w:t>ی</w:t>
      </w:r>
      <w:r>
        <w:rPr>
          <w:rtl/>
        </w:rPr>
        <w:t xml:space="preserve">: </w:t>
      </w:r>
      <w:r w:rsidR="00090BC1" w:rsidRPr="00090BC1">
        <w:rPr>
          <w:rStyle w:val="libAlaemChar"/>
          <w:rtl/>
        </w:rPr>
        <w:t>(</w:t>
      </w:r>
      <w:r w:rsidRPr="00090BC1">
        <w:rPr>
          <w:rStyle w:val="libAieChar"/>
          <w:rtl/>
        </w:rPr>
        <w:t>وَ أَنْزَلْنَا الْحَدِ</w:t>
      </w:r>
      <w:r w:rsidRPr="00090BC1">
        <w:rPr>
          <w:rStyle w:val="libAieChar"/>
          <w:rFonts w:hint="cs"/>
          <w:rtl/>
        </w:rPr>
        <w:t>ی</w:t>
      </w:r>
      <w:r w:rsidRPr="00090BC1">
        <w:rPr>
          <w:rStyle w:val="libAieChar"/>
          <w:rFonts w:hint="eastAsia"/>
          <w:rtl/>
        </w:rPr>
        <w:t>دَ</w:t>
      </w:r>
      <w:r w:rsidRPr="00090BC1">
        <w:rPr>
          <w:rStyle w:val="libAieChar"/>
          <w:rtl/>
        </w:rPr>
        <w:t xml:space="preserve"> فِ</w:t>
      </w:r>
      <w:r w:rsidRPr="00090BC1">
        <w:rPr>
          <w:rStyle w:val="libAieChar"/>
          <w:rFonts w:hint="cs"/>
          <w:rtl/>
        </w:rPr>
        <w:t>ی</w:t>
      </w:r>
      <w:r w:rsidRPr="00090BC1">
        <w:rPr>
          <w:rStyle w:val="libAieChar"/>
          <w:rFonts w:hint="eastAsia"/>
          <w:rtl/>
        </w:rPr>
        <w:t>هِ</w:t>
      </w:r>
      <w:r w:rsidRPr="00090BC1">
        <w:rPr>
          <w:rStyle w:val="libAieChar"/>
          <w:rtl/>
        </w:rPr>
        <w:t xml:space="preserve"> بَأْسٌ شَدِ</w:t>
      </w:r>
      <w:r w:rsidRPr="00090BC1">
        <w:rPr>
          <w:rStyle w:val="libAieChar"/>
          <w:rFonts w:hint="cs"/>
          <w:rtl/>
        </w:rPr>
        <w:t>ی</w:t>
      </w:r>
      <w:r w:rsidRPr="00090BC1">
        <w:rPr>
          <w:rStyle w:val="libAieChar"/>
          <w:rFonts w:hint="eastAsia"/>
          <w:rtl/>
        </w:rPr>
        <w:t>دٌ</w:t>
      </w:r>
      <w:r w:rsidRPr="00090BC1">
        <w:rPr>
          <w:rStyle w:val="libAieChar"/>
          <w:rtl/>
        </w:rPr>
        <w:t xml:space="preserve"> وَ مَنٰافِعُ</w:t>
      </w:r>
      <w:r w:rsidR="00090BC1" w:rsidRPr="00090BC1">
        <w:rPr>
          <w:rStyle w:val="libAlaemChar"/>
          <w:rtl/>
        </w:rPr>
        <w:t>)</w:t>
      </w:r>
      <w:r>
        <w:rPr>
          <w:rtl/>
        </w:rPr>
        <w:t xml:space="preserve"> </w:t>
      </w:r>
      <w:r w:rsidRPr="000F2A07">
        <w:rPr>
          <w:rStyle w:val="libFootnotenumChar"/>
          <w:rtl/>
        </w:rPr>
        <w:t>(2)</w:t>
      </w:r>
      <w:r>
        <w:rPr>
          <w:rtl/>
        </w:rPr>
        <w:t>،فانّ آلات الحروب متّخذه منه،و منافع للناس،إذ ما من صنعه الاّ و الحد</w:t>
      </w:r>
      <w:r>
        <w:rPr>
          <w:rFonts w:hint="cs"/>
          <w:rtl/>
        </w:rPr>
        <w:t>ی</w:t>
      </w:r>
      <w:r>
        <w:rPr>
          <w:rFonts w:hint="eastAsia"/>
          <w:rtl/>
        </w:rPr>
        <w:t>د</w:t>
      </w:r>
      <w:r>
        <w:rPr>
          <w:rtl/>
        </w:rPr>
        <w:t xml:space="preserve"> آلتها،قال الراز</w:t>
      </w:r>
      <w:r>
        <w:rPr>
          <w:rFonts w:hint="cs"/>
          <w:rtl/>
        </w:rPr>
        <w:t>یّ</w:t>
      </w:r>
      <w:r>
        <w:rPr>
          <w:rtl/>
        </w:rPr>
        <w:t>:انّ مصالح العالم إمّا أصول و إمّا فروع،أمّا الأصول فأربعه:الزراعه،و الح</w:t>
      </w:r>
      <w:r>
        <w:rPr>
          <w:rFonts w:hint="cs"/>
          <w:rtl/>
        </w:rPr>
        <w:t>ی</w:t>
      </w:r>
      <w:r>
        <w:rPr>
          <w:rFonts w:hint="eastAsia"/>
          <w:rtl/>
        </w:rPr>
        <w:t>اکه</w:t>
      </w:r>
      <w:r>
        <w:rPr>
          <w:rtl/>
        </w:rPr>
        <w:t xml:space="preserve"> و بناء الب</w:t>
      </w:r>
      <w:r>
        <w:rPr>
          <w:rFonts w:hint="cs"/>
          <w:rtl/>
        </w:rPr>
        <w:t>ی</w:t>
      </w:r>
      <w:r>
        <w:rPr>
          <w:rFonts w:hint="eastAsia"/>
          <w:rtl/>
        </w:rPr>
        <w:t>وت،</w:t>
      </w:r>
      <w:r>
        <w:rPr>
          <w:rtl/>
        </w:rPr>
        <w:t xml:space="preserve"> و السلطنه،و ذلک لأنّ الإنسان مضطر إل</w:t>
      </w:r>
      <w:r>
        <w:rPr>
          <w:rFonts w:hint="cs"/>
          <w:rtl/>
        </w:rPr>
        <w:t>ی</w:t>
      </w:r>
      <w:r>
        <w:rPr>
          <w:rtl/>
        </w:rPr>
        <w:t xml:space="preserve"> طعام </w:t>
      </w:r>
      <w:r>
        <w:rPr>
          <w:rFonts w:hint="cs"/>
          <w:rtl/>
        </w:rPr>
        <w:t>ی</w:t>
      </w:r>
      <w:r>
        <w:rPr>
          <w:rFonts w:hint="eastAsia"/>
          <w:rtl/>
        </w:rPr>
        <w:t>أکله،و</w:t>
      </w:r>
      <w:r>
        <w:rPr>
          <w:rtl/>
        </w:rPr>
        <w:t xml:space="preserve"> ثوب </w:t>
      </w:r>
      <w:r>
        <w:rPr>
          <w:rFonts w:hint="cs"/>
          <w:rtl/>
        </w:rPr>
        <w:t>ی</w:t>
      </w:r>
      <w:r>
        <w:rPr>
          <w:rFonts w:hint="eastAsia"/>
          <w:rtl/>
        </w:rPr>
        <w:t>لبسه،و</w:t>
      </w:r>
      <w:r>
        <w:rPr>
          <w:rtl/>
        </w:rPr>
        <w:t xml:space="preserve"> بناء </w:t>
      </w:r>
      <w:r>
        <w:rPr>
          <w:rFonts w:hint="cs"/>
          <w:rtl/>
        </w:rPr>
        <w:t>ی</w:t>
      </w:r>
      <w:r>
        <w:rPr>
          <w:rFonts w:hint="eastAsia"/>
          <w:rtl/>
        </w:rPr>
        <w:t>سکن</w:t>
      </w:r>
      <w:r>
        <w:rPr>
          <w:rtl/>
        </w:rPr>
        <w:t xml:space="preserve"> ف</w:t>
      </w:r>
      <w:r>
        <w:rPr>
          <w:rFonts w:hint="cs"/>
          <w:rtl/>
        </w:rPr>
        <w:t>ی</w:t>
      </w:r>
      <w:r>
        <w:rPr>
          <w:rFonts w:hint="eastAsia"/>
          <w:rtl/>
        </w:rPr>
        <w:t>ه،و</w:t>
      </w:r>
      <w:r>
        <w:rPr>
          <w:rtl/>
        </w:rPr>
        <w:t xml:space="preserve"> الإنسان مدن</w:t>
      </w:r>
      <w:r>
        <w:rPr>
          <w:rFonts w:hint="cs"/>
          <w:rtl/>
        </w:rPr>
        <w:t>یّ</w:t>
      </w:r>
      <w:r>
        <w:rPr>
          <w:rtl/>
        </w:rPr>
        <w:t xml:space="preserve"> الطبع فلا تتمّ مصلحته الاّ عند اجتماع جمع من أبناء جنسه، ل</w:t>
      </w:r>
      <w:r>
        <w:rPr>
          <w:rFonts w:hint="cs"/>
          <w:rtl/>
        </w:rPr>
        <w:t>ی</w:t>
      </w:r>
      <w:r>
        <w:rPr>
          <w:rFonts w:hint="eastAsia"/>
          <w:rtl/>
        </w:rPr>
        <w:t>شتغل</w:t>
      </w:r>
      <w:r>
        <w:rPr>
          <w:rtl/>
        </w:rPr>
        <w:t xml:space="preserve"> کلّ واحد منهم بمهمّ خاصّ،فح</w:t>
      </w:r>
      <w:r>
        <w:rPr>
          <w:rFonts w:hint="cs"/>
          <w:rtl/>
        </w:rPr>
        <w:t>ی</w:t>
      </w:r>
      <w:r>
        <w:rPr>
          <w:rFonts w:hint="eastAsia"/>
          <w:rtl/>
        </w:rPr>
        <w:t>نئذ</w:t>
      </w:r>
      <w:r>
        <w:rPr>
          <w:rtl/>
        </w:rPr>
        <w:t xml:space="preserve"> </w:t>
      </w:r>
      <w:r>
        <w:rPr>
          <w:rFonts w:hint="cs"/>
          <w:rtl/>
        </w:rPr>
        <w:t>ی</w:t>
      </w:r>
      <w:r>
        <w:rPr>
          <w:rFonts w:hint="eastAsia"/>
          <w:rtl/>
        </w:rPr>
        <w:t>نتظم</w:t>
      </w:r>
      <w:r>
        <w:rPr>
          <w:rtl/>
        </w:rPr>
        <w:t xml:space="preserve"> من الکلّ مصالح الکلّ،و ذلک الإنتظام لا بدّ و أن </w:t>
      </w:r>
      <w:r>
        <w:rPr>
          <w:rFonts w:hint="cs"/>
          <w:rtl/>
        </w:rPr>
        <w:t>ی</w:t>
      </w:r>
      <w:r>
        <w:rPr>
          <w:rFonts w:hint="eastAsia"/>
          <w:rtl/>
        </w:rPr>
        <w:t>فض</w:t>
      </w:r>
      <w:r>
        <w:rPr>
          <w:rFonts w:hint="cs"/>
          <w:rtl/>
        </w:rPr>
        <w:t>ی</w:t>
      </w:r>
      <w:r>
        <w:rPr>
          <w:rtl/>
        </w:rPr>
        <w:t xml:space="preserve"> ال</w:t>
      </w:r>
      <w:r>
        <w:rPr>
          <w:rFonts w:hint="cs"/>
          <w:rtl/>
        </w:rPr>
        <w:t>ی</w:t>
      </w:r>
      <w:r>
        <w:rPr>
          <w:rtl/>
        </w:rPr>
        <w:t xml:space="preserve"> الم</w:t>
      </w:r>
      <w:r>
        <w:rPr>
          <w:rFonts w:hint="eastAsia"/>
          <w:rtl/>
        </w:rPr>
        <w:t>زاحمه،و</w:t>
      </w:r>
      <w:r>
        <w:rPr>
          <w:rtl/>
        </w:rPr>
        <w:t xml:space="preserve"> لا بدّ من شخص </w:t>
      </w:r>
      <w:r>
        <w:rPr>
          <w:rFonts w:hint="cs"/>
          <w:rtl/>
        </w:rPr>
        <w:t>ی</w:t>
      </w:r>
      <w:r>
        <w:rPr>
          <w:rFonts w:hint="eastAsia"/>
          <w:rtl/>
        </w:rPr>
        <w:t>دفع</w:t>
      </w:r>
      <w:r>
        <w:rPr>
          <w:rtl/>
        </w:rPr>
        <w:t xml:space="preserve"> ضرر البعض عن البعض،و ذلک هو السلطان. </w:t>
      </w:r>
    </w:p>
    <w:p w:rsidR="00140CA9" w:rsidRDefault="00191CDD" w:rsidP="00191CDD">
      <w:pPr>
        <w:pStyle w:val="libNormal"/>
      </w:pPr>
      <w:r>
        <w:rPr>
          <w:rFonts w:hint="eastAsia"/>
          <w:rtl/>
        </w:rPr>
        <w:t>و</w:t>
      </w:r>
      <w:r>
        <w:rPr>
          <w:rtl/>
        </w:rPr>
        <w:t xml:space="preserve"> هذه الأصول الأربعه محتاجه ال</w:t>
      </w:r>
      <w:r>
        <w:rPr>
          <w:rFonts w:hint="cs"/>
          <w:rtl/>
        </w:rPr>
        <w:t>ی</w:t>
      </w:r>
      <w:r>
        <w:rPr>
          <w:rtl/>
        </w:rPr>
        <w:t xml:space="preserve"> الحد</w:t>
      </w:r>
      <w:r>
        <w:rPr>
          <w:rFonts w:hint="cs"/>
          <w:rtl/>
        </w:rPr>
        <w:t>ی</w:t>
      </w:r>
      <w:r>
        <w:rPr>
          <w:rFonts w:hint="eastAsia"/>
          <w:rtl/>
        </w:rPr>
        <w:t>د</w:t>
      </w:r>
      <w:r>
        <w:rPr>
          <w:rtl/>
        </w:rPr>
        <w:t xml:space="preserve"> کما لا </w:t>
      </w:r>
      <w:r>
        <w:rPr>
          <w:rFonts w:hint="cs"/>
          <w:rtl/>
        </w:rPr>
        <w:t>ی</w:t>
      </w:r>
      <w:r>
        <w:rPr>
          <w:rFonts w:hint="eastAsia"/>
          <w:rtl/>
        </w:rPr>
        <w:t>خف</w:t>
      </w:r>
      <w:r>
        <w:rPr>
          <w:rFonts w:hint="cs"/>
          <w:rtl/>
        </w:rPr>
        <w:t>ی</w:t>
      </w:r>
      <w:r>
        <w:rPr>
          <w:rFonts w:hint="eastAsia"/>
          <w:rtl/>
        </w:rPr>
        <w:t>،فلو</w:t>
      </w:r>
      <w:r>
        <w:rPr>
          <w:rtl/>
        </w:rPr>
        <w:t xml:space="preserve"> لم </w:t>
      </w:r>
      <w:r>
        <w:rPr>
          <w:rFonts w:hint="cs"/>
          <w:rtl/>
        </w:rPr>
        <w:t>ی</w:t>
      </w:r>
      <w:r>
        <w:rPr>
          <w:rFonts w:hint="eastAsia"/>
          <w:rtl/>
        </w:rPr>
        <w:t>وجد</w:t>
      </w:r>
      <w:r>
        <w:rPr>
          <w:rtl/>
        </w:rPr>
        <w:t xml:space="preserve"> الحد</w:t>
      </w:r>
      <w:r>
        <w:rPr>
          <w:rFonts w:hint="cs"/>
          <w:rtl/>
        </w:rPr>
        <w:t>ی</w:t>
      </w:r>
      <w:r>
        <w:rPr>
          <w:rFonts w:hint="eastAsia"/>
          <w:rtl/>
        </w:rPr>
        <w:t>د</w:t>
      </w:r>
      <w:r>
        <w:rPr>
          <w:rtl/>
        </w:rPr>
        <w:t xml:space="preserve"> لاختلّ جم</w:t>
      </w:r>
      <w:r>
        <w:rPr>
          <w:rFonts w:hint="cs"/>
          <w:rtl/>
        </w:rPr>
        <w:t>ی</w:t>
      </w:r>
      <w:r>
        <w:rPr>
          <w:rFonts w:hint="eastAsia"/>
          <w:rtl/>
        </w:rPr>
        <w:t>ع</w:t>
      </w:r>
      <w:r>
        <w:rPr>
          <w:rtl/>
        </w:rPr>
        <w:t xml:space="preserve"> مصالح الدن</w:t>
      </w:r>
      <w:r>
        <w:rPr>
          <w:rFonts w:hint="cs"/>
          <w:rtl/>
        </w:rPr>
        <w:t>ی</w:t>
      </w:r>
      <w:r>
        <w:rPr>
          <w:rFonts w:hint="eastAsia"/>
          <w:rtl/>
        </w:rPr>
        <w:t>ا،ثمّ</w:t>
      </w:r>
      <w:r>
        <w:rPr>
          <w:rtl/>
        </w:rPr>
        <w:t xml:space="preserve"> انّ الحد</w:t>
      </w:r>
      <w:r>
        <w:rPr>
          <w:rFonts w:hint="cs"/>
          <w:rtl/>
        </w:rPr>
        <w:t>ی</w:t>
      </w:r>
      <w:r>
        <w:rPr>
          <w:rFonts w:hint="eastAsia"/>
          <w:rtl/>
        </w:rPr>
        <w:t>د</w:t>
      </w:r>
      <w:r>
        <w:rPr>
          <w:rtl/>
        </w:rPr>
        <w:t xml:space="preserve"> لمّا کانت الحاجه إل</w:t>
      </w:r>
      <w:r>
        <w:rPr>
          <w:rFonts w:hint="cs"/>
          <w:rtl/>
        </w:rPr>
        <w:t>ی</w:t>
      </w:r>
      <w:r>
        <w:rPr>
          <w:rFonts w:hint="eastAsia"/>
          <w:rtl/>
        </w:rPr>
        <w:t>ه</w:t>
      </w:r>
      <w:r>
        <w:rPr>
          <w:rtl/>
        </w:rPr>
        <w:t xml:space="preserve"> شد</w:t>
      </w:r>
      <w:r>
        <w:rPr>
          <w:rFonts w:hint="cs"/>
          <w:rtl/>
        </w:rPr>
        <w:t>ی</w:t>
      </w:r>
      <w:r>
        <w:rPr>
          <w:rFonts w:hint="eastAsia"/>
          <w:rtl/>
        </w:rPr>
        <w:t>ده،جعله</w:t>
      </w:r>
      <w:r>
        <w:rPr>
          <w:rtl/>
        </w:rPr>
        <w:t xml:space="preserve"> اللّه سهل الوجدان کث</w:t>
      </w:r>
      <w:r>
        <w:rPr>
          <w:rFonts w:hint="cs"/>
          <w:rtl/>
        </w:rPr>
        <w:t>ی</w:t>
      </w:r>
      <w:r>
        <w:rPr>
          <w:rFonts w:hint="eastAsia"/>
          <w:rtl/>
        </w:rPr>
        <w:t>ر</w:t>
      </w:r>
      <w:r>
        <w:rPr>
          <w:rtl/>
        </w:rPr>
        <w:t xml:space="preserve"> الوجود،و الذهب لمّا قلّت الحاجه إل</w:t>
      </w:r>
      <w:r>
        <w:rPr>
          <w:rFonts w:hint="cs"/>
          <w:rtl/>
        </w:rPr>
        <w:t>ی</w:t>
      </w:r>
      <w:r>
        <w:rPr>
          <w:rFonts w:hint="eastAsia"/>
          <w:rtl/>
        </w:rPr>
        <w:t>ه</w:t>
      </w:r>
      <w:r>
        <w:rPr>
          <w:rtl/>
        </w:rPr>
        <w:t xml:space="preserve"> جعله عز</w:t>
      </w:r>
      <w:r>
        <w:rPr>
          <w:rFonts w:hint="cs"/>
          <w:rtl/>
        </w:rPr>
        <w:t>ی</w:t>
      </w:r>
      <w:r>
        <w:rPr>
          <w:rFonts w:hint="eastAsia"/>
          <w:rtl/>
        </w:rPr>
        <w:t>ز</w:t>
      </w:r>
      <w:r>
        <w:rPr>
          <w:rtl/>
        </w:rPr>
        <w:t xml:space="preserve"> الوجود، و عند هذا </w:t>
      </w:r>
      <w:r>
        <w:rPr>
          <w:rFonts w:hint="cs"/>
          <w:rtl/>
        </w:rPr>
        <w:t>ی</w:t>
      </w:r>
      <w:r>
        <w:rPr>
          <w:rFonts w:hint="eastAsia"/>
          <w:rtl/>
        </w:rPr>
        <w:t>ظهر</w:t>
      </w:r>
      <w:r>
        <w:rPr>
          <w:rtl/>
        </w:rPr>
        <w:t xml:space="preserve"> أثر جود اللّه،و رحمت</w:t>
      </w:r>
      <w:r>
        <w:rPr>
          <w:rFonts w:hint="eastAsia"/>
          <w:rtl/>
        </w:rPr>
        <w:t>ه</w:t>
      </w:r>
      <w:r>
        <w:rPr>
          <w:rtl/>
        </w:rPr>
        <w:t xml:space="preserve"> عل</w:t>
      </w:r>
      <w:r>
        <w:rPr>
          <w:rFonts w:hint="cs"/>
          <w:rtl/>
        </w:rPr>
        <w:t>ی</w:t>
      </w:r>
      <w:r>
        <w:rPr>
          <w:rtl/>
        </w:rPr>
        <w:t xml:space="preserve"> عب</w:t>
      </w:r>
      <w:r>
        <w:rPr>
          <w:rFonts w:hint="cs"/>
          <w:rtl/>
        </w:rPr>
        <w:t>ی</w:t>
      </w:r>
      <w:r>
        <w:rPr>
          <w:rFonts w:hint="eastAsia"/>
          <w:rtl/>
        </w:rPr>
        <w:t>ده،فانّ</w:t>
      </w:r>
      <w:r>
        <w:rPr>
          <w:rtl/>
        </w:rPr>
        <w:t xml:space="preserve"> کل ما کانت حاجاتهم إل</w:t>
      </w:r>
      <w:r>
        <w:rPr>
          <w:rFonts w:hint="cs"/>
          <w:rtl/>
        </w:rPr>
        <w:t>ی</w:t>
      </w:r>
      <w:r>
        <w:rPr>
          <w:rFonts w:hint="eastAsia"/>
          <w:rtl/>
        </w:rPr>
        <w:t>ه</w:t>
      </w:r>
      <w:r>
        <w:rPr>
          <w:rtl/>
        </w:rPr>
        <w:t xml:space="preserve"> أکثر جعل وجدانه أسهل،و لهذا قال بعض الحکماء:انّ أعظم الأمور حاجه إل</w:t>
      </w:r>
      <w:r>
        <w:rPr>
          <w:rFonts w:hint="cs"/>
          <w:rtl/>
        </w:rPr>
        <w:t>ی</w:t>
      </w:r>
      <w:r>
        <w:rPr>
          <w:rFonts w:hint="eastAsia"/>
          <w:rtl/>
        </w:rPr>
        <w:t>ه</w:t>
      </w:r>
      <w:r>
        <w:rPr>
          <w:rtl/>
        </w:rPr>
        <w:t xml:space="preserve"> هو الهواء </w:t>
      </w:r>
      <w:r w:rsidRPr="000F2A07">
        <w:rPr>
          <w:rStyle w:val="libFootnotenumChar"/>
          <w:rtl/>
        </w:rPr>
        <w:t>(3)</w:t>
      </w:r>
      <w:r>
        <w:rPr>
          <w:rtl/>
        </w:rPr>
        <w:t>فانه لو انقطع وصوله ال</w:t>
      </w:r>
      <w:r>
        <w:rPr>
          <w:rFonts w:hint="cs"/>
          <w:rtl/>
        </w:rPr>
        <w:t>ی</w:t>
      </w:r>
      <w:r>
        <w:rPr>
          <w:rtl/>
        </w:rPr>
        <w:t xml:space="preserve"> القلب لحظه مات الإنسان ف</w:t>
      </w:r>
      <w:r>
        <w:rPr>
          <w:rFonts w:hint="cs"/>
          <w:rtl/>
        </w:rPr>
        <w:t>ی</w:t>
      </w:r>
      <w:r>
        <w:rPr>
          <w:rtl/>
        </w:rPr>
        <w:t xml:space="preserve"> الحال،فلا جرم جعله اللّه أسهل الأش</w:t>
      </w:r>
      <w:r>
        <w:rPr>
          <w:rFonts w:hint="cs"/>
          <w:rtl/>
        </w:rPr>
        <w:t>ی</w:t>
      </w:r>
      <w:r>
        <w:rPr>
          <w:rFonts w:hint="eastAsia"/>
          <w:rtl/>
        </w:rPr>
        <w:t>اء</w:t>
      </w:r>
      <w:r>
        <w:rPr>
          <w:rtl/>
        </w:rPr>
        <w:t xml:space="preserve"> وجدانا،و ه</w:t>
      </w:r>
      <w:r>
        <w:rPr>
          <w:rFonts w:hint="cs"/>
          <w:rtl/>
        </w:rPr>
        <w:t>یّ</w:t>
      </w:r>
      <w:r>
        <w:rPr>
          <w:rFonts w:hint="eastAsia"/>
          <w:rtl/>
        </w:rPr>
        <w:t>أ</w:t>
      </w:r>
      <w:r>
        <w:rPr>
          <w:rtl/>
        </w:rPr>
        <w:t xml:space="preserve"> أسباب التنفس و آلاته حتّ</w:t>
      </w:r>
      <w:r>
        <w:rPr>
          <w:rFonts w:hint="cs"/>
          <w:rtl/>
        </w:rPr>
        <w:t>ی</w:t>
      </w:r>
      <w:r>
        <w:rPr>
          <w:rtl/>
        </w:rPr>
        <w:t xml:space="preserve"> إنّ </w:t>
      </w:r>
      <w:r>
        <w:rPr>
          <w:rFonts w:hint="eastAsia"/>
          <w:rtl/>
        </w:rPr>
        <w:t>الإنسان</w:t>
      </w:r>
      <w:r>
        <w:rPr>
          <w:rtl/>
        </w:rPr>
        <w:t xml:space="preserve"> </w:t>
      </w:r>
      <w:r>
        <w:rPr>
          <w:rFonts w:hint="cs"/>
          <w:rtl/>
        </w:rPr>
        <w:t>ی</w:t>
      </w:r>
      <w:r>
        <w:rPr>
          <w:rFonts w:hint="eastAsia"/>
          <w:rtl/>
        </w:rPr>
        <w:t>تنفس</w:t>
      </w:r>
      <w:r>
        <w:rPr>
          <w:rtl/>
        </w:rPr>
        <w:t xml:space="preserve"> دائما بمقتض</w:t>
      </w:r>
      <w:r>
        <w:rPr>
          <w:rFonts w:hint="cs"/>
          <w:rtl/>
        </w:rPr>
        <w:t>ی</w:t>
      </w:r>
      <w:r>
        <w:rPr>
          <w:rtl/>
        </w:rPr>
        <w:t xml:space="preserve"> طبعه،من غ</w:t>
      </w:r>
      <w:r>
        <w:rPr>
          <w:rFonts w:hint="cs"/>
          <w:rtl/>
        </w:rPr>
        <w:t>ی</w:t>
      </w:r>
      <w:r>
        <w:rPr>
          <w:rFonts w:hint="eastAsia"/>
          <w:rtl/>
        </w:rPr>
        <w:t>ر</w:t>
      </w:r>
      <w:r>
        <w:rPr>
          <w:rtl/>
        </w:rPr>
        <w:t xml:space="preserve"> حاجه ف</w:t>
      </w:r>
      <w:r>
        <w:rPr>
          <w:rFonts w:hint="cs"/>
          <w:rtl/>
        </w:rPr>
        <w:t>ی</w:t>
      </w:r>
      <w:r>
        <w:rPr>
          <w:rFonts w:hint="eastAsia"/>
          <w:rtl/>
        </w:rPr>
        <w:t>ه</w:t>
      </w:r>
      <w:r>
        <w:rPr>
          <w:rtl/>
        </w:rPr>
        <w:t xml:space="preserve"> ال</w:t>
      </w:r>
      <w:r>
        <w:rPr>
          <w:rFonts w:hint="cs"/>
          <w:rtl/>
        </w:rPr>
        <w:t>ی</w:t>
      </w:r>
      <w:r>
        <w:rPr>
          <w:rtl/>
        </w:rPr>
        <w:t xml:space="preserve"> تکلّف عمل،و بعد الهواء الماء،و بعد الماء الطعام،ثمّ تتفاوت الأطعمه ف</w:t>
      </w:r>
      <w:r>
        <w:rPr>
          <w:rFonts w:hint="cs"/>
          <w:rtl/>
        </w:rPr>
        <w:t>ی</w:t>
      </w:r>
      <w:r>
        <w:rPr>
          <w:rtl/>
        </w:rPr>
        <w:t xml:space="preserve"> درجات الحاجه و العزّه،فکلّما کانت الحاجه ال</w:t>
      </w:r>
      <w:r>
        <w:rPr>
          <w:rFonts w:hint="cs"/>
          <w:rtl/>
        </w:rPr>
        <w:t>ی</w:t>
      </w:r>
      <w:r>
        <w:rPr>
          <w:rFonts w:hint="eastAsia"/>
          <w:rtl/>
        </w:rPr>
        <w:t>ه</w:t>
      </w:r>
      <w:r>
        <w:rPr>
          <w:rtl/>
        </w:rPr>
        <w:t xml:space="preserve"> أکثر کان وجدانه أسهل،بخلاف عکسه،و الجواهر لمّا کانت الحاجه إل</w:t>
      </w:r>
      <w:r>
        <w:rPr>
          <w:rFonts w:hint="cs"/>
          <w:rtl/>
        </w:rPr>
        <w:t>ی</w:t>
      </w:r>
      <w:r>
        <w:rPr>
          <w:rFonts w:hint="eastAsia"/>
          <w:rtl/>
        </w:rPr>
        <w:t>ها</w:t>
      </w:r>
      <w:r>
        <w:rPr>
          <w:rtl/>
        </w:rPr>
        <w:t xml:space="preserve"> قل</w:t>
      </w:r>
      <w:r>
        <w:rPr>
          <w:rFonts w:hint="cs"/>
          <w:rtl/>
        </w:rPr>
        <w:t>ی</w:t>
      </w:r>
      <w:r>
        <w:rPr>
          <w:rFonts w:hint="eastAsia"/>
          <w:rtl/>
        </w:rPr>
        <w:t>له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الا</w:t>
      </w:r>
      <w:r w:rsidR="00191CDD">
        <w:rPr>
          <w:rFonts w:hint="cs"/>
          <w:rtl/>
        </w:rPr>
        <w:t>ی</w:t>
      </w:r>
      <w:r w:rsidR="00191CDD">
        <w:rPr>
          <w:rFonts w:hint="eastAsia"/>
          <w:rtl/>
        </w:rPr>
        <w:t>مان</w:t>
      </w:r>
      <w:r w:rsidR="00140CA9">
        <w:rPr>
          <w:rtl/>
        </w:rPr>
        <w:t>210</w:t>
      </w:r>
      <w:r w:rsidR="00191CDD">
        <w:rPr>
          <w:rtl/>
        </w:rPr>
        <w:t>/</w:t>
      </w:r>
      <w:r w:rsidR="00140CA9">
        <w:rPr>
          <w:rtl/>
        </w:rPr>
        <w:t>27</w:t>
      </w:r>
      <w:r w:rsidR="00191CDD">
        <w:rPr>
          <w:rtl/>
        </w:rPr>
        <w:t>/،ج:</w:t>
      </w:r>
      <w:r w:rsidR="00140CA9">
        <w:rPr>
          <w:rtl/>
        </w:rPr>
        <w:t>387</w:t>
      </w:r>
      <w:r w:rsidR="00191CDD">
        <w:rPr>
          <w:rtl/>
        </w:rPr>
        <w:t>/6</w:t>
      </w:r>
      <w:r w:rsidR="00140CA9">
        <w:rPr>
          <w:rtl/>
        </w:rPr>
        <w:t>8</w:t>
      </w:r>
      <w:r w:rsidR="00191CDD">
        <w:rPr>
          <w:rtl/>
        </w:rPr>
        <w:t xml:space="preserve">. </w:t>
      </w:r>
    </w:p>
    <w:p w:rsidR="00140CA9" w:rsidRDefault="00D7268C" w:rsidP="005E32C9">
      <w:pPr>
        <w:pStyle w:val="libFootnote0"/>
      </w:pPr>
      <w:r>
        <w:rPr>
          <w:rtl/>
        </w:rPr>
        <w:t>(2)</w:t>
      </w:r>
      <w:r w:rsidR="00191CDD">
        <w:rPr>
          <w:rtl/>
        </w:rPr>
        <w:t xml:space="preserve"> سوره الحد</w:t>
      </w:r>
      <w:r w:rsidR="00191CDD">
        <w:rPr>
          <w:rFonts w:hint="cs"/>
          <w:rtl/>
        </w:rPr>
        <w:t>ی</w:t>
      </w:r>
      <w:r w:rsidR="00191CDD">
        <w:rPr>
          <w:rFonts w:hint="eastAsia"/>
          <w:rtl/>
        </w:rPr>
        <w:t>د</w:t>
      </w:r>
      <w:r w:rsidR="00191CDD">
        <w:rPr>
          <w:rtl/>
        </w:rPr>
        <w:t>/الآ</w:t>
      </w:r>
      <w:r w:rsidR="00191CDD">
        <w:rPr>
          <w:rFonts w:hint="cs"/>
          <w:rtl/>
        </w:rPr>
        <w:t>ی</w:t>
      </w:r>
      <w:r w:rsidR="00191CDD">
        <w:rPr>
          <w:rFonts w:hint="eastAsia"/>
          <w:rtl/>
        </w:rPr>
        <w:t>ه</w:t>
      </w:r>
      <w:r w:rsidR="00191CDD">
        <w:rPr>
          <w:rtl/>
        </w:rPr>
        <w:t xml:space="preserve"> </w:t>
      </w:r>
      <w:r w:rsidR="00140CA9">
        <w:rPr>
          <w:rtl/>
        </w:rPr>
        <w:t>2</w:t>
      </w:r>
      <w:r w:rsidR="00191CDD">
        <w:rPr>
          <w:rtl/>
        </w:rPr>
        <w:t xml:space="preserve">5. </w:t>
      </w:r>
    </w:p>
    <w:p w:rsidR="00D7268C" w:rsidRDefault="00D7268C" w:rsidP="005E32C9">
      <w:pPr>
        <w:pStyle w:val="libFootnote0"/>
        <w:rPr>
          <w:rtl/>
        </w:rPr>
      </w:pPr>
      <w:r>
        <w:rPr>
          <w:rtl/>
        </w:rPr>
        <w:t>(3)</w:t>
      </w:r>
      <w:r w:rsidR="00191CDD">
        <w:rPr>
          <w:rtl/>
        </w:rPr>
        <w:t xml:space="preserve"> و لنعم ما ق</w:t>
      </w:r>
      <w:r w:rsidR="00191CDD">
        <w:rPr>
          <w:rFonts w:hint="cs"/>
          <w:rtl/>
        </w:rPr>
        <w:t>ی</w:t>
      </w:r>
      <w:r w:rsidR="00191CDD">
        <w:rPr>
          <w:rFonts w:hint="eastAsia"/>
          <w:rtl/>
        </w:rPr>
        <w:t>ل</w:t>
      </w:r>
      <w:r w:rsidR="00191CDD">
        <w:rPr>
          <w:rtl/>
        </w:rPr>
        <w:t xml:space="preserve"> ف</w:t>
      </w:r>
      <w:r w:rsidR="00191CDD">
        <w:rPr>
          <w:rFonts w:hint="cs"/>
          <w:rtl/>
        </w:rPr>
        <w:t>ی</w:t>
      </w:r>
      <w:r w:rsidR="00191CDD">
        <w:rPr>
          <w:rtl/>
        </w:rPr>
        <w:t xml:space="preserve"> هذا المقام:سبحان من خصّ الفلز بعزه و الناس مستغنون عن أجناسه و أذل أنفاس الهو</w:t>
      </w:r>
      <w:r w:rsidR="00191CDD">
        <w:rPr>
          <w:rFonts w:hint="cs"/>
          <w:rtl/>
        </w:rPr>
        <w:t>ی</w:t>
      </w:r>
      <w:r w:rsidR="00191CDD">
        <w:rPr>
          <w:rtl/>
        </w:rPr>
        <w:t xml:space="preserve"> إذ کلّ ذ</w:t>
      </w:r>
      <w:r w:rsidR="00191CDD">
        <w:rPr>
          <w:rFonts w:hint="cs"/>
          <w:rtl/>
        </w:rPr>
        <w:t>ی</w:t>
      </w:r>
      <w:r w:rsidR="00191CDD">
        <w:rPr>
          <w:rtl/>
        </w:rPr>
        <w:t xml:space="preserve"> نفس لمحتاج إل</w:t>
      </w:r>
      <w:r w:rsidR="00191CDD">
        <w:rPr>
          <w:rFonts w:hint="cs"/>
          <w:rtl/>
        </w:rPr>
        <w:t>ی</w:t>
      </w:r>
      <w:r w:rsidR="00191CDD">
        <w:rPr>
          <w:rtl/>
        </w:rPr>
        <w:t xml:space="preserve"> أنفاسه.(منه مدّ ظله).</w:t>
      </w:r>
    </w:p>
    <w:p w:rsidR="00D7268C" w:rsidRDefault="00D7268C" w:rsidP="000F2A07">
      <w:pPr>
        <w:pStyle w:val="libNormal"/>
        <w:rPr>
          <w:rtl/>
        </w:rPr>
      </w:pPr>
      <w:r>
        <w:rPr>
          <w:rtl/>
        </w:rPr>
        <w:br w:type="page"/>
      </w:r>
    </w:p>
    <w:p w:rsidR="009A720C" w:rsidRDefault="00191CDD" w:rsidP="009A720C">
      <w:pPr>
        <w:pStyle w:val="libNormal0"/>
        <w:rPr>
          <w:rtl/>
        </w:rPr>
      </w:pPr>
      <w:r>
        <w:rPr>
          <w:rFonts w:hint="eastAsia"/>
          <w:rtl/>
        </w:rPr>
        <w:t>جدا،لا</w:t>
      </w:r>
      <w:r>
        <w:rPr>
          <w:rtl/>
        </w:rPr>
        <w:t xml:space="preserve"> جرم کانت عز</w:t>
      </w:r>
      <w:r>
        <w:rPr>
          <w:rFonts w:hint="cs"/>
          <w:rtl/>
        </w:rPr>
        <w:t>ی</w:t>
      </w:r>
      <w:r>
        <w:rPr>
          <w:rFonts w:hint="eastAsia"/>
          <w:rtl/>
        </w:rPr>
        <w:t>زه</w:t>
      </w:r>
      <w:r>
        <w:rPr>
          <w:rtl/>
        </w:rPr>
        <w:t xml:space="preserve"> جدا،و لما کانت الحاجه ال</w:t>
      </w:r>
      <w:r>
        <w:rPr>
          <w:rFonts w:hint="cs"/>
          <w:rtl/>
        </w:rPr>
        <w:t>ی</w:t>
      </w:r>
      <w:r>
        <w:rPr>
          <w:rtl/>
        </w:rPr>
        <w:t xml:space="preserve"> </w:t>
      </w:r>
      <w:r w:rsidR="00483133" w:rsidRPr="00483133">
        <w:rPr>
          <w:rStyle w:val="libAlaemChar"/>
          <w:rtl/>
        </w:rPr>
        <w:t>رحمه‌الله</w:t>
      </w:r>
      <w:r>
        <w:rPr>
          <w:rtl/>
        </w:rPr>
        <w:t xml:space="preserve"> تعال</w:t>
      </w:r>
      <w:r>
        <w:rPr>
          <w:rFonts w:hint="cs"/>
          <w:rtl/>
        </w:rPr>
        <w:t>ی</w:t>
      </w:r>
      <w:r>
        <w:rPr>
          <w:rtl/>
        </w:rPr>
        <w:t xml:space="preserve"> أشدّ من الحاجه ال</w:t>
      </w:r>
      <w:r>
        <w:rPr>
          <w:rFonts w:hint="cs"/>
          <w:rtl/>
        </w:rPr>
        <w:t>ی</w:t>
      </w:r>
      <w:r>
        <w:rPr>
          <w:rtl/>
        </w:rPr>
        <w:t xml:space="preserve"> کلّ ش</w:t>
      </w:r>
      <w:r>
        <w:rPr>
          <w:rFonts w:hint="cs"/>
          <w:rtl/>
        </w:rPr>
        <w:t>ی</w:t>
      </w:r>
      <w:r>
        <w:rPr>
          <w:rFonts w:hint="eastAsia"/>
          <w:rtl/>
        </w:rPr>
        <w:t>ء،فنرجو</w:t>
      </w:r>
      <w:r>
        <w:rPr>
          <w:rtl/>
        </w:rPr>
        <w:t xml:space="preserve"> من </w:t>
      </w:r>
      <w:r w:rsidR="00483133" w:rsidRPr="00483133">
        <w:rPr>
          <w:rStyle w:val="libAlaemChar"/>
          <w:rtl/>
        </w:rPr>
        <w:t>رحمه‌الله</w:t>
      </w:r>
      <w:r>
        <w:rPr>
          <w:rtl/>
        </w:rPr>
        <w:t xml:space="preserve"> تعال</w:t>
      </w:r>
      <w:r>
        <w:rPr>
          <w:rFonts w:hint="cs"/>
          <w:rtl/>
        </w:rPr>
        <w:t>ی</w:t>
      </w:r>
      <w:r>
        <w:rPr>
          <w:rtl/>
        </w:rPr>
        <w:t xml:space="preserve"> أن </w:t>
      </w:r>
      <w:r>
        <w:rPr>
          <w:rFonts w:hint="cs"/>
          <w:rtl/>
        </w:rPr>
        <w:t>ی</w:t>
      </w:r>
      <w:r>
        <w:rPr>
          <w:rFonts w:hint="eastAsia"/>
          <w:rtl/>
        </w:rPr>
        <w:t>جعلها</w:t>
      </w:r>
      <w:r>
        <w:rPr>
          <w:rtl/>
        </w:rPr>
        <w:t xml:space="preserve"> أسهل الأش</w:t>
      </w:r>
      <w:r>
        <w:rPr>
          <w:rFonts w:hint="cs"/>
          <w:rtl/>
        </w:rPr>
        <w:t>ی</w:t>
      </w:r>
      <w:r>
        <w:rPr>
          <w:rFonts w:hint="eastAsia"/>
          <w:rtl/>
        </w:rPr>
        <w:t>اء</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وجدانا </w:t>
      </w:r>
      <w:r w:rsidRPr="000F2A07">
        <w:rPr>
          <w:rStyle w:val="libFootnotenumChar"/>
          <w:rtl/>
        </w:rPr>
        <w:t>(1)</w:t>
      </w:r>
      <w:r>
        <w:rPr>
          <w:rtl/>
        </w:rPr>
        <w:t>.</w:t>
      </w:r>
    </w:p>
    <w:p w:rsidR="009A720C" w:rsidRDefault="00191CDD" w:rsidP="009A720C">
      <w:pPr>
        <w:pStyle w:val="libNormal0"/>
        <w:rPr>
          <w:rtl/>
        </w:rPr>
      </w:pPr>
      <w:r w:rsidRPr="009A720C">
        <w:rPr>
          <w:rStyle w:val="libBold1Char"/>
          <w:rFonts w:hint="eastAsia"/>
          <w:rtl/>
        </w:rPr>
        <w:t>التهذ</w:t>
      </w:r>
      <w:r w:rsidRPr="009A720C">
        <w:rPr>
          <w:rStyle w:val="libBold1Char"/>
          <w:rFonts w:hint="cs"/>
          <w:rtl/>
        </w:rPr>
        <w:t>ی</w:t>
      </w:r>
      <w:r w:rsidRPr="009A720C">
        <w:rPr>
          <w:rStyle w:val="libBold1Char"/>
          <w:rFonts w:hint="eastAsia"/>
          <w:rtl/>
        </w:rPr>
        <w:t>ب</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جعل اللّه الحد</w:t>
      </w:r>
      <w:r>
        <w:rPr>
          <w:rFonts w:hint="cs"/>
          <w:rtl/>
        </w:rPr>
        <w:t>ی</w:t>
      </w:r>
      <w:r>
        <w:rPr>
          <w:rFonts w:hint="eastAsia"/>
          <w:rtl/>
        </w:rPr>
        <w:t>د</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ز</w:t>
      </w:r>
      <w:r>
        <w:rPr>
          <w:rFonts w:hint="cs"/>
          <w:rtl/>
        </w:rPr>
        <w:t>ی</w:t>
      </w:r>
      <w:r>
        <w:rPr>
          <w:rFonts w:hint="eastAsia"/>
          <w:rtl/>
        </w:rPr>
        <w:t>نه</w:t>
      </w:r>
      <w:r>
        <w:rPr>
          <w:rtl/>
        </w:rPr>
        <w:t xml:space="preserve"> الجنّ و الش</w:t>
      </w:r>
      <w:r>
        <w:rPr>
          <w:rFonts w:hint="cs"/>
          <w:rtl/>
        </w:rPr>
        <w:t>ی</w:t>
      </w:r>
      <w:r>
        <w:rPr>
          <w:rFonts w:hint="eastAsia"/>
          <w:rtl/>
        </w:rPr>
        <w:t>اط</w:t>
      </w:r>
      <w:r>
        <w:rPr>
          <w:rFonts w:hint="cs"/>
          <w:rtl/>
        </w:rPr>
        <w:t>ی</w:t>
      </w:r>
      <w:r>
        <w:rPr>
          <w:rFonts w:hint="eastAsia"/>
          <w:rtl/>
        </w:rPr>
        <w:t>ن،فحرم</w:t>
      </w:r>
      <w:r>
        <w:rPr>
          <w:rtl/>
        </w:rPr>
        <w:t xml:space="preserve"> اللّه عل</w:t>
      </w:r>
      <w:r>
        <w:rPr>
          <w:rFonts w:hint="cs"/>
          <w:rtl/>
        </w:rPr>
        <w:t>ی</w:t>
      </w:r>
      <w:r>
        <w:rPr>
          <w:rtl/>
        </w:rPr>
        <w:t xml:space="preserve"> الرجل المسلم أن </w:t>
      </w:r>
      <w:r>
        <w:rPr>
          <w:rFonts w:hint="cs"/>
          <w:rtl/>
        </w:rPr>
        <w:t>ی</w:t>
      </w:r>
      <w:r>
        <w:rPr>
          <w:rFonts w:hint="eastAsia"/>
          <w:rtl/>
        </w:rPr>
        <w:t>لبسه</w:t>
      </w:r>
      <w:r>
        <w:rPr>
          <w:rtl/>
        </w:rPr>
        <w:t xml:space="preserve"> ف</w:t>
      </w:r>
      <w:r>
        <w:rPr>
          <w:rFonts w:hint="cs"/>
          <w:rtl/>
        </w:rPr>
        <w:t>ی</w:t>
      </w:r>
      <w:r>
        <w:rPr>
          <w:rtl/>
        </w:rPr>
        <w:t xml:space="preserve"> الصلاه الاّ أن </w:t>
      </w:r>
      <w:r>
        <w:rPr>
          <w:rFonts w:hint="cs"/>
          <w:rtl/>
        </w:rPr>
        <w:t>ی</w:t>
      </w:r>
      <w:r>
        <w:rPr>
          <w:rFonts w:hint="eastAsia"/>
          <w:rtl/>
        </w:rPr>
        <w:t>کون</w:t>
      </w:r>
      <w:r>
        <w:rPr>
          <w:rtl/>
        </w:rPr>
        <w:t xml:space="preserve"> المسلم ف</w:t>
      </w:r>
      <w:r>
        <w:rPr>
          <w:rFonts w:hint="cs"/>
          <w:rtl/>
        </w:rPr>
        <w:t>ی</w:t>
      </w:r>
      <w:r>
        <w:rPr>
          <w:rtl/>
        </w:rPr>
        <w:t xml:space="preserve"> قتال عدوّ فلا بأس به </w:t>
      </w:r>
      <w:r w:rsidRPr="000F2A07">
        <w:rPr>
          <w:rStyle w:val="libFootnotenumChar"/>
          <w:rtl/>
        </w:rPr>
        <w:t>(2)</w:t>
      </w:r>
      <w:r>
        <w:rPr>
          <w:rtl/>
        </w:rPr>
        <w:t>.</w:t>
      </w:r>
    </w:p>
    <w:p w:rsidR="009A720C" w:rsidRDefault="00191CDD" w:rsidP="009A720C">
      <w:pPr>
        <w:pStyle w:val="libNormal0"/>
        <w:rPr>
          <w:rtl/>
        </w:rPr>
      </w:pPr>
      <w:r w:rsidRPr="009A720C">
        <w:rPr>
          <w:rStyle w:val="libBold1Char"/>
          <w:rFonts w:hint="eastAsia"/>
          <w:rtl/>
        </w:rPr>
        <w:t>مکارم</w:t>
      </w:r>
      <w:r w:rsidRPr="009A720C">
        <w:rPr>
          <w:rStyle w:val="libBold1Char"/>
          <w:rtl/>
        </w:rPr>
        <w:t xml:space="preserve"> الأخلاق</w:t>
      </w:r>
      <w:r>
        <w:rPr>
          <w:rtl/>
        </w:rPr>
        <w:t>:عن نصر الخادم قال: نظر العبد الصالح أبو الحسن موس</w:t>
      </w:r>
      <w:r>
        <w:rPr>
          <w:rFonts w:hint="cs"/>
          <w:rtl/>
        </w:rPr>
        <w:t>ی</w:t>
      </w:r>
      <w:r>
        <w:rPr>
          <w:rtl/>
        </w:rPr>
        <w:t xml:space="preserve"> بن جعفر </w:t>
      </w:r>
      <w:r w:rsidR="00F2741C" w:rsidRPr="00F2741C">
        <w:rPr>
          <w:rStyle w:val="libAlaemChar"/>
          <w:rtl/>
        </w:rPr>
        <w:t>عليهما‌السلام</w:t>
      </w:r>
      <w:r>
        <w:rPr>
          <w:rtl/>
        </w:rPr>
        <w:t xml:space="preserve"> ال</w:t>
      </w:r>
      <w:r>
        <w:rPr>
          <w:rFonts w:hint="cs"/>
          <w:rtl/>
        </w:rPr>
        <w:t>ی</w:t>
      </w:r>
      <w:r>
        <w:rPr>
          <w:rtl/>
        </w:rPr>
        <w:t xml:space="preserve"> سفره عل</w:t>
      </w:r>
      <w:r>
        <w:rPr>
          <w:rFonts w:hint="cs"/>
          <w:rtl/>
        </w:rPr>
        <w:t>ی</w:t>
      </w:r>
      <w:r>
        <w:rPr>
          <w:rFonts w:hint="eastAsia"/>
          <w:rtl/>
        </w:rPr>
        <w:t>ها</w:t>
      </w:r>
      <w:r>
        <w:rPr>
          <w:rtl/>
        </w:rPr>
        <w:t xml:space="preserve"> حلق صفر،فقال:انزعوا هذه و اجعلوا مکانها حد</w:t>
      </w:r>
      <w:r>
        <w:rPr>
          <w:rFonts w:hint="cs"/>
          <w:rtl/>
        </w:rPr>
        <w:t>ی</w:t>
      </w:r>
      <w:r>
        <w:rPr>
          <w:rFonts w:hint="eastAsia"/>
          <w:rtl/>
        </w:rPr>
        <w:t>دا،</w:t>
      </w:r>
      <w:r>
        <w:rPr>
          <w:rtl/>
        </w:rPr>
        <w:t xml:space="preserve"> فانّه لا </w:t>
      </w:r>
      <w:r>
        <w:rPr>
          <w:rFonts w:hint="cs"/>
          <w:rtl/>
        </w:rPr>
        <w:t>ی</w:t>
      </w:r>
      <w:r>
        <w:rPr>
          <w:rFonts w:hint="eastAsia"/>
          <w:rtl/>
        </w:rPr>
        <w:t>قدر</w:t>
      </w:r>
      <w:r>
        <w:rPr>
          <w:rtl/>
        </w:rPr>
        <w:t xml:space="preserve"> ش</w:t>
      </w:r>
      <w:r>
        <w:rPr>
          <w:rFonts w:hint="cs"/>
          <w:rtl/>
        </w:rPr>
        <w:t>ی</w:t>
      </w:r>
      <w:r>
        <w:rPr>
          <w:rFonts w:hint="eastAsia"/>
          <w:rtl/>
        </w:rPr>
        <w:t>ئا</w:t>
      </w:r>
      <w:r>
        <w:rPr>
          <w:rtl/>
        </w:rPr>
        <w:t xml:space="preserve"> ممّا ف</w:t>
      </w:r>
      <w:r>
        <w:rPr>
          <w:rFonts w:hint="cs"/>
          <w:rtl/>
        </w:rPr>
        <w:t>ی</w:t>
      </w:r>
      <w:r>
        <w:rPr>
          <w:rFonts w:hint="eastAsia"/>
          <w:rtl/>
        </w:rPr>
        <w:t>ها</w:t>
      </w:r>
      <w:r>
        <w:rPr>
          <w:rtl/>
        </w:rPr>
        <w:t xml:space="preserve"> من الهوامّ </w:t>
      </w:r>
      <w:r w:rsidRPr="000F2A07">
        <w:rPr>
          <w:rStyle w:val="libFootnotenumChar"/>
          <w:rtl/>
        </w:rPr>
        <w:t>(3)</w:t>
      </w:r>
      <w:r>
        <w:rPr>
          <w:rtl/>
        </w:rPr>
        <w:t>.</w:t>
      </w:r>
    </w:p>
    <w:p w:rsidR="00140CA9" w:rsidRDefault="00191CDD" w:rsidP="009A720C">
      <w:pPr>
        <w:pStyle w:val="libNormal0"/>
      </w:pPr>
      <w:r w:rsidRPr="009A720C">
        <w:rPr>
          <w:rStyle w:val="libBold1Char"/>
          <w:rFonts w:hint="eastAsia"/>
          <w:rtl/>
        </w:rPr>
        <w:t>علل</w:t>
      </w:r>
      <w:r w:rsidRPr="009A720C">
        <w:rPr>
          <w:rStyle w:val="libBold1Char"/>
          <w:rtl/>
        </w:rPr>
        <w:t xml:space="preserve"> الشرا</w:t>
      </w:r>
      <w:r w:rsidRPr="009A720C">
        <w:rPr>
          <w:rStyle w:val="libBold1Char"/>
          <w:rFonts w:hint="cs"/>
          <w:rtl/>
        </w:rPr>
        <w:t>ی</w:t>
      </w:r>
      <w:r w:rsidRPr="009A720C">
        <w:rPr>
          <w:rStyle w:val="libBold1Char"/>
          <w:rFonts w:hint="eastAsia"/>
          <w:rtl/>
        </w:rPr>
        <w:t>ع</w:t>
      </w:r>
      <w:r>
        <w:rPr>
          <w:rtl/>
        </w:rPr>
        <w:t>:عن عمّار عن أب</w:t>
      </w:r>
      <w:r>
        <w:rPr>
          <w:rFonts w:hint="cs"/>
          <w:rtl/>
        </w:rPr>
        <w:t>ی</w:t>
      </w:r>
      <w:r>
        <w:rPr>
          <w:rtl/>
        </w:rPr>
        <w:t xml:space="preserve"> عبد اللّه </w:t>
      </w:r>
      <w:r w:rsidR="00F2741C" w:rsidRPr="00F2741C">
        <w:rPr>
          <w:rStyle w:val="libAlaemChar"/>
          <w:rtl/>
        </w:rPr>
        <w:t>عليه‌السلام</w:t>
      </w:r>
      <w:r>
        <w:rPr>
          <w:rtl/>
        </w:rPr>
        <w:t>: ف</w:t>
      </w:r>
      <w:r>
        <w:rPr>
          <w:rFonts w:hint="cs"/>
          <w:rtl/>
        </w:rPr>
        <w:t>ی</w:t>
      </w:r>
      <w:r>
        <w:rPr>
          <w:rtl/>
        </w:rPr>
        <w:t xml:space="preserve"> الرجل </w:t>
      </w:r>
      <w:r>
        <w:rPr>
          <w:rFonts w:hint="cs"/>
          <w:rtl/>
        </w:rPr>
        <w:t>ی</w:t>
      </w:r>
      <w:r>
        <w:rPr>
          <w:rFonts w:hint="eastAsia"/>
          <w:rtl/>
        </w:rPr>
        <w:t>صلّ</w:t>
      </w:r>
      <w:r>
        <w:rPr>
          <w:rFonts w:hint="cs"/>
          <w:rtl/>
        </w:rPr>
        <w:t>ی</w:t>
      </w:r>
      <w:r>
        <w:rPr>
          <w:rtl/>
        </w:rPr>
        <w:t xml:space="preserve"> و عل</w:t>
      </w:r>
      <w:r>
        <w:rPr>
          <w:rFonts w:hint="cs"/>
          <w:rtl/>
        </w:rPr>
        <w:t>ی</w:t>
      </w:r>
      <w:r>
        <w:rPr>
          <w:rFonts w:hint="eastAsia"/>
          <w:rtl/>
        </w:rPr>
        <w:t>ه</w:t>
      </w:r>
      <w:r>
        <w:rPr>
          <w:rtl/>
        </w:rPr>
        <w:t xml:space="preserve"> خاتم حد</w:t>
      </w:r>
      <w:r>
        <w:rPr>
          <w:rFonts w:hint="cs"/>
          <w:rtl/>
        </w:rPr>
        <w:t>ی</w:t>
      </w:r>
      <w:r>
        <w:rPr>
          <w:rFonts w:hint="eastAsia"/>
          <w:rtl/>
        </w:rPr>
        <w:t>د،قال</w:t>
      </w:r>
      <w:r>
        <w:rPr>
          <w:rtl/>
        </w:rPr>
        <w:t xml:space="preserve">:لا،و لا </w:t>
      </w:r>
      <w:r>
        <w:rPr>
          <w:rFonts w:hint="cs"/>
          <w:rtl/>
        </w:rPr>
        <w:t>ی</w:t>
      </w:r>
      <w:r>
        <w:rPr>
          <w:rFonts w:hint="eastAsia"/>
          <w:rtl/>
        </w:rPr>
        <w:t>تختّم</w:t>
      </w:r>
      <w:r>
        <w:rPr>
          <w:rtl/>
        </w:rPr>
        <w:t xml:space="preserve"> به الرجل لأنّه من لباس أهل النار </w:t>
      </w:r>
      <w:r w:rsidRPr="000F2A07">
        <w:rPr>
          <w:rStyle w:val="libFootnotenumChar"/>
          <w:rtl/>
        </w:rPr>
        <w:t>(4)</w:t>
      </w:r>
      <w:r>
        <w:rPr>
          <w:rtl/>
        </w:rPr>
        <w:t xml:space="preserve">. </w:t>
      </w:r>
    </w:p>
    <w:p w:rsidR="00140CA9" w:rsidRDefault="00191CDD" w:rsidP="00191CDD">
      <w:pPr>
        <w:pStyle w:val="libNormal"/>
      </w:pPr>
      <w:r>
        <w:rPr>
          <w:rFonts w:hint="eastAsia"/>
          <w:rtl/>
        </w:rPr>
        <w:t>ذکر</w:t>
      </w:r>
      <w:r>
        <w:rPr>
          <w:rtl/>
        </w:rPr>
        <w:t xml:space="preserve"> جماعه من الأصحاب، منهم الش</w:t>
      </w:r>
      <w:r>
        <w:rPr>
          <w:rFonts w:hint="cs"/>
          <w:rtl/>
        </w:rPr>
        <w:t>ی</w:t>
      </w:r>
      <w:r>
        <w:rPr>
          <w:rFonts w:hint="eastAsia"/>
          <w:rtl/>
        </w:rPr>
        <w:t>خ</w:t>
      </w:r>
      <w:r>
        <w:rPr>
          <w:rtl/>
        </w:rPr>
        <w:t xml:space="preserve"> و العلاّمه،أنّه </w:t>
      </w:r>
      <w:r>
        <w:rPr>
          <w:rFonts w:hint="cs"/>
          <w:rtl/>
        </w:rPr>
        <w:t>ی</w:t>
      </w:r>
      <w:r>
        <w:rPr>
          <w:rFonts w:hint="eastAsia"/>
          <w:rtl/>
        </w:rPr>
        <w:t>ستحبّ</w:t>
      </w:r>
      <w:r>
        <w:rPr>
          <w:rtl/>
        </w:rPr>
        <w:t xml:space="preserve"> لمن قصّ أظفاره بالحد</w:t>
      </w:r>
      <w:r>
        <w:rPr>
          <w:rFonts w:hint="cs"/>
          <w:rtl/>
        </w:rPr>
        <w:t>ی</w:t>
      </w:r>
      <w:r>
        <w:rPr>
          <w:rFonts w:hint="eastAsia"/>
          <w:rtl/>
        </w:rPr>
        <w:t>د</w:t>
      </w:r>
      <w:r>
        <w:rPr>
          <w:rtl/>
        </w:rPr>
        <w:t xml:space="preserve"> أو أخذ من شعره،أو حلق،أن </w:t>
      </w:r>
      <w:r>
        <w:rPr>
          <w:rFonts w:hint="cs"/>
          <w:rtl/>
        </w:rPr>
        <w:t>ی</w:t>
      </w:r>
      <w:r>
        <w:rPr>
          <w:rFonts w:hint="eastAsia"/>
          <w:rtl/>
        </w:rPr>
        <w:t>مسح</w:t>
      </w:r>
      <w:r>
        <w:rPr>
          <w:rtl/>
        </w:rPr>
        <w:t xml:space="preserve"> الموضع بالماء إستنادا ال</w:t>
      </w:r>
      <w:r>
        <w:rPr>
          <w:rFonts w:hint="cs"/>
          <w:rtl/>
        </w:rPr>
        <w:t>ی</w:t>
      </w:r>
      <w:r>
        <w:rPr>
          <w:rtl/>
        </w:rPr>
        <w:t xml:space="preserve"> روا</w:t>
      </w:r>
      <w:r>
        <w:rPr>
          <w:rFonts w:hint="cs"/>
          <w:rtl/>
        </w:rPr>
        <w:t>ی</w:t>
      </w:r>
      <w:r>
        <w:rPr>
          <w:rFonts w:hint="eastAsia"/>
          <w:rtl/>
        </w:rPr>
        <w:t>ه</w:t>
      </w:r>
      <w:r>
        <w:rPr>
          <w:rtl/>
        </w:rPr>
        <w:t xml:space="preserve"> عمّار عن أب</w:t>
      </w:r>
      <w:r>
        <w:rPr>
          <w:rFonts w:hint="cs"/>
          <w:rtl/>
        </w:rPr>
        <w:t>ی</w:t>
      </w:r>
      <w:r>
        <w:rPr>
          <w:rtl/>
        </w:rPr>
        <w:t xml:space="preserve"> عبد اللّه </w:t>
      </w:r>
      <w:r w:rsidR="00F2741C" w:rsidRPr="00F2741C">
        <w:rPr>
          <w:rStyle w:val="libAlaemChar"/>
          <w:rtl/>
        </w:rPr>
        <w:t>عليه‌السلام</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إلانه</w:t>
      </w:r>
      <w:r>
        <w:rPr>
          <w:rtl/>
        </w:rPr>
        <w:t xml:space="preserve"> الحد</w:t>
      </w:r>
      <w:r>
        <w:rPr>
          <w:rFonts w:hint="cs"/>
          <w:rtl/>
        </w:rPr>
        <w:t>ی</w:t>
      </w:r>
      <w:r>
        <w:rPr>
          <w:rFonts w:hint="eastAsia"/>
          <w:rtl/>
        </w:rPr>
        <w:t>د</w:t>
      </w:r>
      <w:r>
        <w:rPr>
          <w:rtl/>
        </w:rPr>
        <w:t xml:space="preserve"> لداود </w:t>
      </w:r>
      <w:r w:rsidR="00F2741C" w:rsidRPr="00F2741C">
        <w:rPr>
          <w:rStyle w:val="libAlaemChar"/>
          <w:rtl/>
        </w:rPr>
        <w:t>عليه‌السلام</w:t>
      </w:r>
      <w:r>
        <w:rPr>
          <w:rtl/>
        </w:rPr>
        <w:t xml:space="preserve"> ل</w:t>
      </w:r>
      <w:r>
        <w:rPr>
          <w:rFonts w:hint="cs"/>
          <w:rtl/>
        </w:rPr>
        <w:t>ی</w:t>
      </w:r>
      <w:r>
        <w:rPr>
          <w:rFonts w:hint="eastAsia"/>
          <w:rtl/>
        </w:rPr>
        <w:t>عمل</w:t>
      </w:r>
      <w:r>
        <w:rPr>
          <w:rtl/>
        </w:rPr>
        <w:t xml:space="preserve"> الدروع و لا </w:t>
      </w:r>
      <w:r>
        <w:rPr>
          <w:rFonts w:hint="cs"/>
          <w:rtl/>
        </w:rPr>
        <w:t>ی</w:t>
      </w:r>
      <w:r>
        <w:rPr>
          <w:rFonts w:hint="eastAsia"/>
          <w:rtl/>
        </w:rPr>
        <w:t>أکل</w:t>
      </w:r>
      <w:r>
        <w:rPr>
          <w:rtl/>
        </w:rPr>
        <w:t xml:space="preserve"> من ب</w:t>
      </w:r>
      <w:r>
        <w:rPr>
          <w:rFonts w:hint="cs"/>
          <w:rtl/>
        </w:rPr>
        <w:t>ی</w:t>
      </w:r>
      <w:r>
        <w:rPr>
          <w:rFonts w:hint="eastAsia"/>
          <w:rtl/>
        </w:rPr>
        <w:t>ت</w:t>
      </w:r>
      <w:r>
        <w:rPr>
          <w:rtl/>
        </w:rPr>
        <w:t xml:space="preserve"> المال </w:t>
      </w:r>
      <w:r w:rsidRPr="000F2A07">
        <w:rPr>
          <w:rStyle w:val="libFootnotenumChar"/>
          <w:rtl/>
        </w:rPr>
        <w:t>(6)</w:t>
      </w:r>
      <w:r>
        <w:rPr>
          <w:rtl/>
        </w:rPr>
        <w:t xml:space="preserve">. </w:t>
      </w:r>
    </w:p>
    <w:p w:rsidR="009A720C" w:rsidRDefault="00191CDD" w:rsidP="009A720C">
      <w:pPr>
        <w:pStyle w:val="libNormal"/>
        <w:rPr>
          <w:rtl/>
        </w:rPr>
      </w:pPr>
      <w:r>
        <w:rPr>
          <w:rFonts w:hint="eastAsia"/>
          <w:rtl/>
        </w:rPr>
        <w:t>إلانه</w:t>
      </w:r>
      <w:r>
        <w:rPr>
          <w:rtl/>
        </w:rPr>
        <w:t xml:space="preserve"> الحد</w:t>
      </w:r>
      <w:r>
        <w:rPr>
          <w:rFonts w:hint="cs"/>
          <w:rtl/>
        </w:rPr>
        <w:t>ی</w:t>
      </w:r>
      <w:r>
        <w:rPr>
          <w:rFonts w:hint="eastAsia"/>
          <w:rtl/>
        </w:rPr>
        <w:t>د</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eastAsia"/>
          <w:rtl/>
        </w:rPr>
        <w:t>و</w:t>
      </w:r>
      <w:r>
        <w:rPr>
          <w:rtl/>
        </w:rPr>
        <w:t xml:space="preserve"> قوله: بنا ألان اللّه الحد</w:t>
      </w:r>
      <w:r>
        <w:rPr>
          <w:rFonts w:hint="cs"/>
          <w:rtl/>
        </w:rPr>
        <w:t>ی</w:t>
      </w:r>
      <w:r>
        <w:rPr>
          <w:rFonts w:hint="eastAsia"/>
          <w:rtl/>
        </w:rPr>
        <w:t>د</w:t>
      </w:r>
      <w:r>
        <w:rPr>
          <w:rtl/>
        </w:rPr>
        <w:t xml:space="preserve"> لداود </w:t>
      </w:r>
      <w:r w:rsidR="00F2741C" w:rsidRPr="00F2741C">
        <w:rPr>
          <w:rStyle w:val="libAlaemChar"/>
          <w:rtl/>
        </w:rPr>
        <w:t>عليه‌السلام</w:t>
      </w:r>
      <w:r>
        <w:rPr>
          <w:rtl/>
        </w:rPr>
        <w:t xml:space="preserve"> </w:t>
      </w:r>
      <w:r w:rsidRPr="000F2A07">
        <w:rPr>
          <w:rStyle w:val="libFootnotenumChar"/>
          <w:rtl/>
        </w:rPr>
        <w:t>(7)</w:t>
      </w:r>
      <w:r>
        <w:rPr>
          <w:rtl/>
        </w:rPr>
        <w:t>.</w:t>
      </w:r>
    </w:p>
    <w:p w:rsidR="00140CA9" w:rsidRDefault="00191CDD" w:rsidP="009A720C">
      <w:pPr>
        <w:pStyle w:val="libNormal"/>
      </w:pPr>
      <w:r w:rsidRPr="009A720C">
        <w:rPr>
          <w:rStyle w:val="libBold1Char"/>
          <w:rFonts w:hint="eastAsia"/>
          <w:rtl/>
        </w:rPr>
        <w:t>عدّه</w:t>
      </w:r>
      <w:r w:rsidRPr="009A720C">
        <w:rPr>
          <w:rStyle w:val="libBold1Char"/>
          <w:rtl/>
        </w:rPr>
        <w:t xml:space="preserve"> الداع</w:t>
      </w:r>
      <w:r w:rsidRPr="009A720C">
        <w:rPr>
          <w:rStyle w:val="libBold1Char"/>
          <w:rFonts w:hint="cs"/>
          <w:rtl/>
        </w:rPr>
        <w:t>ی</w:t>
      </w:r>
      <w:r>
        <w:rPr>
          <w:rtl/>
        </w:rPr>
        <w:t>: خبر الحدّاد الذ</w:t>
      </w:r>
      <w:r>
        <w:rPr>
          <w:rFonts w:hint="cs"/>
          <w:rtl/>
        </w:rPr>
        <w:t>ی</w:t>
      </w:r>
      <w:r>
        <w:rPr>
          <w:rtl/>
        </w:rPr>
        <w:t xml:space="preserve"> أمر السحاب أن </w:t>
      </w:r>
      <w:r>
        <w:rPr>
          <w:rFonts w:hint="cs"/>
          <w:rtl/>
        </w:rPr>
        <w:t>ی</w:t>
      </w:r>
      <w:r>
        <w:rPr>
          <w:rFonts w:hint="eastAsia"/>
          <w:rtl/>
        </w:rPr>
        <w:t>حمل</w:t>
      </w:r>
      <w:r>
        <w:rPr>
          <w:rtl/>
        </w:rPr>
        <w:t xml:space="preserve"> موس</w:t>
      </w:r>
      <w:r>
        <w:rPr>
          <w:rFonts w:hint="cs"/>
          <w:rtl/>
        </w:rPr>
        <w:t>ی</w:t>
      </w:r>
      <w:r>
        <w:rPr>
          <w:rtl/>
        </w:rPr>
        <w:t xml:space="preserve"> بن عمران </w:t>
      </w:r>
      <w:r w:rsidR="00F2741C" w:rsidRPr="00F2741C">
        <w:rPr>
          <w:rStyle w:val="libAlaemChar"/>
          <w:rtl/>
        </w:rPr>
        <w:t>عليه‌السلام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329</w:t>
      </w:r>
      <w:r w:rsidR="00191CDD">
        <w:rPr>
          <w:rtl/>
        </w:rPr>
        <w:t>/</w:t>
      </w:r>
      <w:r w:rsidR="00140CA9">
        <w:rPr>
          <w:rtl/>
        </w:rPr>
        <w:t>3</w:t>
      </w:r>
      <w:r w:rsidR="00191CDD">
        <w:rPr>
          <w:rtl/>
        </w:rPr>
        <w:t>5/</w:t>
      </w:r>
      <w:r w:rsidR="00140CA9">
        <w:rPr>
          <w:rtl/>
        </w:rPr>
        <w:t>1</w:t>
      </w:r>
      <w:r w:rsidR="00191CDD">
        <w:rPr>
          <w:rtl/>
        </w:rPr>
        <w:t>4،ج:</w:t>
      </w:r>
      <w:r w:rsidR="00140CA9">
        <w:rPr>
          <w:rtl/>
        </w:rPr>
        <w:t>17</w:t>
      </w:r>
      <w:r w:rsidR="00191CDD">
        <w:rPr>
          <w:rtl/>
        </w:rPr>
        <w:t>5/6</w:t>
      </w:r>
      <w:r w:rsidR="00140CA9">
        <w:rPr>
          <w:rtl/>
        </w:rPr>
        <w:t>0</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8</w:t>
      </w:r>
      <w:r w:rsidR="00191CDD">
        <w:rPr>
          <w:rtl/>
        </w:rPr>
        <w:t>5/</w:t>
      </w:r>
      <w:r w:rsidR="00140CA9">
        <w:rPr>
          <w:rtl/>
        </w:rPr>
        <w:t>92</w:t>
      </w:r>
      <w:r w:rsidR="00191CDD">
        <w:rPr>
          <w:rtl/>
        </w:rPr>
        <w:t>/</w:t>
      </w:r>
      <w:r w:rsidR="00140CA9">
        <w:rPr>
          <w:rtl/>
        </w:rPr>
        <w:t>1</w:t>
      </w:r>
      <w:r w:rsidR="00191CDD">
        <w:rPr>
          <w:rtl/>
        </w:rPr>
        <w:t>4،ج:</w:t>
      </w:r>
      <w:r w:rsidR="00140CA9">
        <w:rPr>
          <w:rtl/>
        </w:rPr>
        <w:t>73</w:t>
      </w:r>
      <w:r w:rsidR="00191CDD">
        <w:rPr>
          <w:rtl/>
        </w:rPr>
        <w:t>/6</w:t>
      </w:r>
      <w:r w:rsidR="00140CA9">
        <w:rPr>
          <w:rtl/>
        </w:rPr>
        <w:t>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7</w:t>
      </w:r>
      <w:r w:rsidR="00191CDD">
        <w:rPr>
          <w:rtl/>
        </w:rPr>
        <w:t>6/4</w:t>
      </w:r>
      <w:r w:rsidR="00140CA9">
        <w:rPr>
          <w:rtl/>
        </w:rPr>
        <w:t>9</w:t>
      </w:r>
      <w:r w:rsidR="00191CDD">
        <w:rPr>
          <w:rtl/>
        </w:rPr>
        <w:t>/</w:t>
      </w:r>
      <w:r w:rsidR="00140CA9">
        <w:rPr>
          <w:rtl/>
        </w:rPr>
        <w:t>1</w:t>
      </w:r>
      <w:r w:rsidR="00191CDD">
        <w:rPr>
          <w:rtl/>
        </w:rPr>
        <w:t>6،ج:</w:t>
      </w:r>
      <w:r w:rsidR="00140CA9">
        <w:rPr>
          <w:rtl/>
        </w:rPr>
        <w:t>27</w:t>
      </w:r>
      <w:r w:rsidR="00191CDD">
        <w:rPr>
          <w:rtl/>
        </w:rPr>
        <w:t>4/</w:t>
      </w:r>
      <w:r w:rsidR="00140CA9">
        <w:rPr>
          <w:rtl/>
        </w:rPr>
        <w:t>7</w:t>
      </w:r>
      <w:r w:rsidR="00191CDD">
        <w:rPr>
          <w:rtl/>
        </w:rPr>
        <w:t xml:space="preserve">6. </w:t>
      </w:r>
    </w:p>
    <w:p w:rsidR="00140CA9" w:rsidRDefault="00D7268C" w:rsidP="005E32C9">
      <w:pPr>
        <w:pStyle w:val="libFootnote0"/>
      </w:pPr>
      <w:r>
        <w:rPr>
          <w:rtl/>
        </w:rPr>
        <w:t>(4)</w:t>
      </w:r>
      <w:r w:rsidR="00191CDD">
        <w:rPr>
          <w:rtl/>
        </w:rPr>
        <w:t xml:space="preserve"> ق:</w:t>
      </w:r>
      <w:r w:rsidR="00140CA9">
        <w:rPr>
          <w:rtl/>
        </w:rPr>
        <w:t>3</w:t>
      </w:r>
      <w:r w:rsidR="00191CDD">
        <w:rPr>
          <w:rtl/>
        </w:rPr>
        <w:t>4</w:t>
      </w:r>
      <w:r w:rsidR="00140CA9">
        <w:rPr>
          <w:rtl/>
        </w:rPr>
        <w:t>0</w:t>
      </w:r>
      <w:r w:rsidR="00191CDD">
        <w:rPr>
          <w:rtl/>
        </w:rPr>
        <w:t>/5</w:t>
      </w:r>
      <w:r w:rsidR="00140CA9">
        <w:rPr>
          <w:rtl/>
        </w:rPr>
        <w:t>7</w:t>
      </w:r>
      <w:r w:rsidR="00191CDD">
        <w:rPr>
          <w:rtl/>
        </w:rPr>
        <w:t>/</w:t>
      </w:r>
      <w:r w:rsidR="00140CA9">
        <w:rPr>
          <w:rtl/>
        </w:rPr>
        <w:t>3</w:t>
      </w:r>
      <w:r w:rsidR="00191CDD">
        <w:rPr>
          <w:rtl/>
        </w:rPr>
        <w:t>،ج:</w:t>
      </w:r>
      <w:r w:rsidR="00140CA9">
        <w:rPr>
          <w:rtl/>
        </w:rPr>
        <w:t>171</w:t>
      </w:r>
      <w:r w:rsidR="00191CDD">
        <w:rPr>
          <w:rtl/>
        </w:rPr>
        <w:t>/</w:t>
      </w:r>
      <w:r w:rsidR="00140CA9">
        <w:rPr>
          <w:rtl/>
        </w:rPr>
        <w:t>8</w:t>
      </w:r>
      <w:r w:rsidR="00191CDD">
        <w:rPr>
          <w:rtl/>
        </w:rPr>
        <w:t xml:space="preserve">. </w:t>
      </w:r>
    </w:p>
    <w:p w:rsidR="00140CA9" w:rsidRDefault="00D7268C" w:rsidP="005E32C9">
      <w:pPr>
        <w:pStyle w:val="libFootnote0"/>
      </w:pPr>
      <w:r>
        <w:rPr>
          <w:rtl/>
        </w:rPr>
        <w:t>(5)</w:t>
      </w:r>
      <w:r w:rsidR="00191CDD">
        <w:rPr>
          <w:rtl/>
        </w:rPr>
        <w:t xml:space="preserve"> ق:کتاب الطهاره</w:t>
      </w:r>
      <w:r w:rsidR="00140CA9">
        <w:rPr>
          <w:rtl/>
        </w:rPr>
        <w:t>27</w:t>
      </w:r>
      <w:r w:rsidR="00191CDD">
        <w:rPr>
          <w:rtl/>
        </w:rPr>
        <w:t>/</w:t>
      </w:r>
      <w:r w:rsidR="00140CA9">
        <w:rPr>
          <w:rtl/>
        </w:rPr>
        <w:t>19</w:t>
      </w:r>
      <w:r w:rsidR="00191CDD">
        <w:rPr>
          <w:rtl/>
        </w:rPr>
        <w:t>/،ج:</w:t>
      </w:r>
      <w:r w:rsidR="00140CA9">
        <w:rPr>
          <w:rtl/>
        </w:rPr>
        <w:t>11</w:t>
      </w:r>
      <w:r w:rsidR="00191CDD">
        <w:rPr>
          <w:rtl/>
        </w:rPr>
        <w:t>5/</w:t>
      </w:r>
      <w:r w:rsidR="00140CA9">
        <w:rPr>
          <w:rtl/>
        </w:rPr>
        <w:t>80</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33</w:t>
      </w:r>
      <w:r w:rsidR="00191CDD">
        <w:rPr>
          <w:rtl/>
        </w:rPr>
        <w:t>5/5</w:t>
      </w:r>
      <w:r w:rsidR="00140CA9">
        <w:rPr>
          <w:rtl/>
        </w:rPr>
        <w:t>0</w:t>
      </w:r>
      <w:r w:rsidR="00191CDD">
        <w:rPr>
          <w:rtl/>
        </w:rPr>
        <w:t>/5،ج:</w:t>
      </w:r>
      <w:r w:rsidR="00140CA9">
        <w:rPr>
          <w:rtl/>
        </w:rPr>
        <w:t>13</w:t>
      </w:r>
      <w:r w:rsidR="00191CDD">
        <w:rPr>
          <w:rtl/>
        </w:rPr>
        <w:t>/</w:t>
      </w:r>
      <w:r w:rsidR="00140CA9">
        <w:rPr>
          <w:rtl/>
        </w:rPr>
        <w:t>1</w:t>
      </w:r>
      <w:r w:rsidR="00191CDD">
        <w:rPr>
          <w:rtl/>
        </w:rPr>
        <w:t xml:space="preserve">4. </w:t>
      </w:r>
    </w:p>
    <w:p w:rsidR="00D7268C" w:rsidRDefault="00D7268C" w:rsidP="005E32C9">
      <w:pPr>
        <w:pStyle w:val="libFootnote0"/>
        <w:rPr>
          <w:rtl/>
        </w:rPr>
      </w:pPr>
      <w:r>
        <w:rPr>
          <w:rtl/>
        </w:rPr>
        <w:t>(7)</w:t>
      </w:r>
      <w:r w:rsidR="00191CDD">
        <w:rPr>
          <w:rtl/>
        </w:rPr>
        <w:t xml:space="preserve"> ق:5</w:t>
      </w:r>
      <w:r w:rsidR="00140CA9">
        <w:rPr>
          <w:rtl/>
        </w:rPr>
        <w:t>73</w:t>
      </w:r>
      <w:r w:rsidR="00191CDD">
        <w:rPr>
          <w:rtl/>
        </w:rPr>
        <w:t>/</w:t>
      </w:r>
      <w:r w:rsidR="00140CA9">
        <w:rPr>
          <w:rtl/>
        </w:rPr>
        <w:t>111</w:t>
      </w:r>
      <w:r w:rsidR="00191CDD">
        <w:rPr>
          <w:rtl/>
        </w:rPr>
        <w:t>/</w:t>
      </w:r>
      <w:r w:rsidR="00140CA9">
        <w:rPr>
          <w:rtl/>
        </w:rPr>
        <w:t>9</w:t>
      </w:r>
      <w:r w:rsidR="00191CDD">
        <w:rPr>
          <w:rtl/>
        </w:rPr>
        <w:t>،ج:</w:t>
      </w:r>
      <w:r w:rsidR="00140CA9">
        <w:rPr>
          <w:rtl/>
        </w:rPr>
        <w:t>2</w:t>
      </w:r>
      <w:r w:rsidR="00191CDD">
        <w:rPr>
          <w:rtl/>
        </w:rPr>
        <w:t>66/4</w:t>
      </w:r>
      <w:r w:rsidR="00140CA9">
        <w:rPr>
          <w:rtl/>
        </w:rPr>
        <w:t>1</w:t>
      </w:r>
      <w:r w:rsidR="00191CDD">
        <w:rPr>
          <w:rtl/>
        </w:rPr>
        <w:t>.</w:t>
      </w:r>
    </w:p>
    <w:p w:rsidR="00D7268C" w:rsidRDefault="00D7268C" w:rsidP="000F2A07">
      <w:pPr>
        <w:pStyle w:val="libNormal"/>
        <w:rPr>
          <w:rtl/>
        </w:rPr>
      </w:pPr>
      <w:r>
        <w:rPr>
          <w:rtl/>
        </w:rPr>
        <w:br w:type="page"/>
      </w:r>
    </w:p>
    <w:p w:rsidR="00140CA9" w:rsidRDefault="00191CDD" w:rsidP="009A720C">
      <w:pPr>
        <w:pStyle w:val="libNormal0"/>
      </w:pPr>
      <w:r>
        <w:rPr>
          <w:rFonts w:hint="eastAsia"/>
          <w:rtl/>
        </w:rPr>
        <w:t>و</w:t>
      </w:r>
      <w:r>
        <w:rPr>
          <w:rtl/>
        </w:rPr>
        <w:t xml:space="preserve"> </w:t>
      </w:r>
      <w:r>
        <w:rPr>
          <w:rFonts w:hint="cs"/>
          <w:rtl/>
        </w:rPr>
        <w:t>ی</w:t>
      </w:r>
      <w:r>
        <w:rPr>
          <w:rFonts w:hint="eastAsia"/>
          <w:rtl/>
        </w:rPr>
        <w:t>ضعه</w:t>
      </w:r>
      <w:r>
        <w:rPr>
          <w:rtl/>
        </w:rPr>
        <w:t xml:space="preserve"> ف</w:t>
      </w:r>
      <w:r>
        <w:rPr>
          <w:rFonts w:hint="cs"/>
          <w:rtl/>
        </w:rPr>
        <w:t>ی</w:t>
      </w:r>
      <w:r>
        <w:rPr>
          <w:rtl/>
        </w:rPr>
        <w:t xml:space="preserve"> أرضه </w:t>
      </w:r>
      <w:r w:rsidRPr="000F2A07">
        <w:rPr>
          <w:rStyle w:val="libFootnotenumChar"/>
          <w:rtl/>
        </w:rPr>
        <w:t>(1)</w:t>
      </w:r>
      <w:r>
        <w:rPr>
          <w:rtl/>
        </w:rPr>
        <w:t xml:space="preserve">. </w:t>
      </w:r>
    </w:p>
    <w:p w:rsidR="00140CA9" w:rsidRDefault="00191CDD" w:rsidP="009A720C">
      <w:pPr>
        <w:pStyle w:val="libCenterBold1"/>
      </w:pPr>
      <w:r>
        <w:rPr>
          <w:rFonts w:hint="eastAsia"/>
          <w:rtl/>
        </w:rPr>
        <w:t>الحد</w:t>
      </w:r>
      <w:r>
        <w:rPr>
          <w:rFonts w:hint="cs"/>
          <w:rtl/>
        </w:rPr>
        <w:t>ی</w:t>
      </w:r>
      <w:r>
        <w:rPr>
          <w:rFonts w:hint="eastAsia"/>
          <w:rtl/>
        </w:rPr>
        <w:t>ده</w:t>
      </w:r>
      <w:r w:rsidR="007A67B6">
        <w:rPr>
          <w:rtl/>
        </w:rPr>
        <w:t xml:space="preserve"> المحماه</w:t>
      </w:r>
    </w:p>
    <w:p w:rsidR="009A720C" w:rsidRDefault="00191CDD" w:rsidP="009A720C">
      <w:pPr>
        <w:pStyle w:val="libNormal"/>
        <w:rPr>
          <w:rtl/>
        </w:rPr>
      </w:pPr>
      <w:r>
        <w:rPr>
          <w:rFonts w:hint="eastAsia"/>
          <w:rtl/>
        </w:rPr>
        <w:t>قصه</w:t>
      </w:r>
      <w:r>
        <w:rPr>
          <w:rtl/>
        </w:rPr>
        <w:t xml:space="preserve"> الحد</w:t>
      </w:r>
      <w:r>
        <w:rPr>
          <w:rFonts w:hint="cs"/>
          <w:rtl/>
        </w:rPr>
        <w:t>ی</w:t>
      </w:r>
      <w:r>
        <w:rPr>
          <w:rFonts w:hint="eastAsia"/>
          <w:rtl/>
        </w:rPr>
        <w:t>ده</w:t>
      </w:r>
      <w:r>
        <w:rPr>
          <w:rtl/>
        </w:rPr>
        <w:t xml:space="preserve"> المحماه </w:t>
      </w:r>
      <w:r w:rsidRPr="000F2A07">
        <w:rPr>
          <w:rStyle w:val="libFootnotenumChar"/>
          <w:rtl/>
        </w:rPr>
        <w:t>(2)</w:t>
      </w:r>
      <w:r>
        <w:rPr>
          <w:rtl/>
        </w:rPr>
        <w:t>.</w:t>
      </w:r>
    </w:p>
    <w:p w:rsidR="00140CA9" w:rsidRDefault="00191CDD" w:rsidP="009A720C">
      <w:pPr>
        <w:pStyle w:val="libNormal"/>
      </w:pPr>
      <w:r w:rsidRPr="009A720C">
        <w:rPr>
          <w:rStyle w:val="libBold1Char"/>
          <w:rFonts w:hint="eastAsia"/>
          <w:rtl/>
        </w:rPr>
        <w:t>نهج</w:t>
      </w:r>
      <w:r w:rsidRPr="009A720C">
        <w:rPr>
          <w:rStyle w:val="libBold1Char"/>
          <w:rtl/>
        </w:rPr>
        <w:t xml:space="preserve"> البلاغه</w:t>
      </w:r>
      <w:r>
        <w:rPr>
          <w:rtl/>
        </w:rPr>
        <w:t xml:space="preserve">: قال </w:t>
      </w:r>
      <w:r w:rsidR="00F2741C" w:rsidRPr="00F2741C">
        <w:rPr>
          <w:rStyle w:val="libAlaemChar"/>
          <w:rtl/>
        </w:rPr>
        <w:t>عليه‌السلام</w:t>
      </w:r>
      <w:r>
        <w:rPr>
          <w:rtl/>
        </w:rPr>
        <w:t>:و اللّه لقد رأ</w:t>
      </w:r>
      <w:r>
        <w:rPr>
          <w:rFonts w:hint="cs"/>
          <w:rtl/>
        </w:rPr>
        <w:t>ی</w:t>
      </w:r>
      <w:r>
        <w:rPr>
          <w:rFonts w:hint="eastAsia"/>
          <w:rtl/>
        </w:rPr>
        <w:t>ت</w:t>
      </w:r>
      <w:r>
        <w:rPr>
          <w:rtl/>
        </w:rPr>
        <w:t xml:space="preserve"> عق</w:t>
      </w:r>
      <w:r>
        <w:rPr>
          <w:rFonts w:hint="cs"/>
          <w:rtl/>
        </w:rPr>
        <w:t>ی</w:t>
      </w:r>
      <w:r>
        <w:rPr>
          <w:rFonts w:hint="eastAsia"/>
          <w:rtl/>
        </w:rPr>
        <w:t>لا</w:t>
      </w:r>
      <w:r>
        <w:rPr>
          <w:rtl/>
        </w:rPr>
        <w:t xml:space="preserve"> و قد أملق حتّ</w:t>
      </w:r>
      <w:r>
        <w:rPr>
          <w:rFonts w:hint="cs"/>
          <w:rtl/>
        </w:rPr>
        <w:t>ی</w:t>
      </w:r>
      <w:r>
        <w:rPr>
          <w:rtl/>
        </w:rPr>
        <w:t xml:space="preserve"> استماحن</w:t>
      </w:r>
      <w:r>
        <w:rPr>
          <w:rFonts w:hint="cs"/>
          <w:rtl/>
        </w:rPr>
        <w:t>ی</w:t>
      </w:r>
      <w:r>
        <w:rPr>
          <w:rtl/>
        </w:rPr>
        <w:t xml:space="preserve"> من برّکم صاعا،و رأ</w:t>
      </w:r>
      <w:r>
        <w:rPr>
          <w:rFonts w:hint="cs"/>
          <w:rtl/>
        </w:rPr>
        <w:t>ی</w:t>
      </w:r>
      <w:r>
        <w:rPr>
          <w:rFonts w:hint="eastAsia"/>
          <w:rtl/>
        </w:rPr>
        <w:t>ت</w:t>
      </w:r>
      <w:r>
        <w:rPr>
          <w:rtl/>
        </w:rPr>
        <w:t xml:space="preserve"> صب</w:t>
      </w:r>
      <w:r>
        <w:rPr>
          <w:rFonts w:hint="cs"/>
          <w:rtl/>
        </w:rPr>
        <w:t>ی</w:t>
      </w:r>
      <w:r>
        <w:rPr>
          <w:rFonts w:hint="eastAsia"/>
          <w:rtl/>
        </w:rPr>
        <w:t>انه</w:t>
      </w:r>
      <w:r>
        <w:rPr>
          <w:rtl/>
        </w:rPr>
        <w:t xml:space="preserve"> شعث الألوان من فقرهم،کأنّما اسودّت وجوههم بالعظلم و عاودن</w:t>
      </w:r>
      <w:r>
        <w:rPr>
          <w:rFonts w:hint="cs"/>
          <w:rtl/>
        </w:rPr>
        <w:t>ی</w:t>
      </w:r>
      <w:r>
        <w:rPr>
          <w:rtl/>
        </w:rPr>
        <w:t xml:space="preserve"> مؤکدا،و کرّر عل</w:t>
      </w:r>
      <w:r>
        <w:rPr>
          <w:rFonts w:hint="cs"/>
          <w:rtl/>
        </w:rPr>
        <w:t>یّ</w:t>
      </w:r>
      <w:r>
        <w:rPr>
          <w:rtl/>
        </w:rPr>
        <w:t xml:space="preserve"> القول مرددا،فأصغ</w:t>
      </w:r>
      <w:r>
        <w:rPr>
          <w:rFonts w:hint="cs"/>
          <w:rtl/>
        </w:rPr>
        <w:t>ی</w:t>
      </w:r>
      <w:r>
        <w:rPr>
          <w:rFonts w:hint="eastAsia"/>
          <w:rtl/>
        </w:rPr>
        <w:t>ت</w:t>
      </w:r>
      <w:r>
        <w:rPr>
          <w:rtl/>
        </w:rPr>
        <w:t xml:space="preserve"> إل</w:t>
      </w:r>
      <w:r>
        <w:rPr>
          <w:rFonts w:hint="cs"/>
          <w:rtl/>
        </w:rPr>
        <w:t>ی</w:t>
      </w:r>
      <w:r>
        <w:rPr>
          <w:rFonts w:hint="eastAsia"/>
          <w:rtl/>
        </w:rPr>
        <w:t>ه</w:t>
      </w:r>
      <w:r>
        <w:rPr>
          <w:rtl/>
        </w:rPr>
        <w:t xml:space="preserve"> سمع</w:t>
      </w:r>
      <w:r>
        <w:rPr>
          <w:rFonts w:hint="cs"/>
          <w:rtl/>
        </w:rPr>
        <w:t>ی</w:t>
      </w:r>
      <w:r>
        <w:rPr>
          <w:rtl/>
        </w:rPr>
        <w:t xml:space="preserve"> فظنّ ان</w:t>
      </w:r>
      <w:r>
        <w:rPr>
          <w:rFonts w:hint="cs"/>
          <w:rtl/>
        </w:rPr>
        <w:t>ی</w:t>
      </w:r>
      <w:r>
        <w:rPr>
          <w:rtl/>
        </w:rPr>
        <w:t xml:space="preserve"> أب</w:t>
      </w:r>
      <w:r>
        <w:rPr>
          <w:rFonts w:hint="cs"/>
          <w:rtl/>
        </w:rPr>
        <w:t>ی</w:t>
      </w:r>
      <w:r>
        <w:rPr>
          <w:rFonts w:hint="eastAsia"/>
          <w:rtl/>
        </w:rPr>
        <w:t>عه</w:t>
      </w:r>
      <w:r>
        <w:rPr>
          <w:rtl/>
        </w:rPr>
        <w:t xml:space="preserve"> د</w:t>
      </w:r>
      <w:r>
        <w:rPr>
          <w:rFonts w:hint="cs"/>
          <w:rtl/>
        </w:rPr>
        <w:t>ی</w:t>
      </w:r>
      <w:r>
        <w:rPr>
          <w:rFonts w:hint="eastAsia"/>
          <w:rtl/>
        </w:rPr>
        <w:t>ن</w:t>
      </w:r>
      <w:r>
        <w:rPr>
          <w:rFonts w:hint="cs"/>
          <w:rtl/>
        </w:rPr>
        <w:t>ی</w:t>
      </w:r>
      <w:r>
        <w:rPr>
          <w:rFonts w:hint="eastAsia"/>
          <w:rtl/>
        </w:rPr>
        <w:t>،و</w:t>
      </w:r>
      <w:r>
        <w:rPr>
          <w:rtl/>
        </w:rPr>
        <w:t xml:space="preserve"> أتّبع ق</w:t>
      </w:r>
      <w:r>
        <w:rPr>
          <w:rFonts w:hint="cs"/>
          <w:rtl/>
        </w:rPr>
        <w:t>ی</w:t>
      </w:r>
      <w:r>
        <w:rPr>
          <w:rFonts w:hint="eastAsia"/>
          <w:rtl/>
        </w:rPr>
        <w:t>اده</w:t>
      </w:r>
      <w:r>
        <w:rPr>
          <w:rtl/>
        </w:rPr>
        <w:t xml:space="preserve"> مفارقا طر</w:t>
      </w:r>
      <w:r>
        <w:rPr>
          <w:rFonts w:hint="cs"/>
          <w:rtl/>
        </w:rPr>
        <w:t>ی</w:t>
      </w:r>
      <w:r>
        <w:rPr>
          <w:rFonts w:hint="eastAsia"/>
          <w:rtl/>
        </w:rPr>
        <w:t>قت</w:t>
      </w:r>
      <w:r>
        <w:rPr>
          <w:rFonts w:hint="cs"/>
          <w:rtl/>
        </w:rPr>
        <w:t>ی</w:t>
      </w:r>
      <w:r>
        <w:rPr>
          <w:rtl/>
        </w:rPr>
        <w:t xml:space="preserve"> فأحم</w:t>
      </w:r>
      <w:r>
        <w:rPr>
          <w:rFonts w:hint="cs"/>
          <w:rtl/>
        </w:rPr>
        <w:t>ی</w:t>
      </w:r>
      <w:r>
        <w:rPr>
          <w:rFonts w:hint="eastAsia"/>
          <w:rtl/>
        </w:rPr>
        <w:t>ت</w:t>
      </w:r>
      <w:r>
        <w:rPr>
          <w:rtl/>
        </w:rPr>
        <w:t xml:space="preserve"> له حد</w:t>
      </w:r>
      <w:r>
        <w:rPr>
          <w:rFonts w:hint="cs"/>
          <w:rtl/>
        </w:rPr>
        <w:t>ی</w:t>
      </w:r>
      <w:r>
        <w:rPr>
          <w:rFonts w:hint="eastAsia"/>
          <w:rtl/>
        </w:rPr>
        <w:t>ده</w:t>
      </w:r>
      <w:r>
        <w:rPr>
          <w:rtl/>
        </w:rPr>
        <w:t xml:space="preserve"> ثمّ أدن</w:t>
      </w:r>
      <w:r>
        <w:rPr>
          <w:rFonts w:hint="cs"/>
          <w:rtl/>
        </w:rPr>
        <w:t>ی</w:t>
      </w:r>
      <w:r>
        <w:rPr>
          <w:rFonts w:hint="eastAsia"/>
          <w:rtl/>
        </w:rPr>
        <w:t>تها</w:t>
      </w:r>
      <w:r>
        <w:rPr>
          <w:rtl/>
        </w:rPr>
        <w:t xml:space="preserve"> من جسمه ل</w:t>
      </w:r>
      <w:r>
        <w:rPr>
          <w:rFonts w:hint="cs"/>
          <w:rtl/>
        </w:rPr>
        <w:t>ی</w:t>
      </w:r>
      <w:r>
        <w:rPr>
          <w:rFonts w:hint="eastAsia"/>
          <w:rtl/>
        </w:rPr>
        <w:t>عتبر،</w:t>
      </w:r>
      <w:r>
        <w:rPr>
          <w:rtl/>
        </w:rPr>
        <w:t xml:space="preserve"> فضجّ ضج</w:t>
      </w:r>
      <w:r>
        <w:rPr>
          <w:rFonts w:hint="cs"/>
          <w:rtl/>
        </w:rPr>
        <w:t>ی</w:t>
      </w:r>
      <w:r>
        <w:rPr>
          <w:rFonts w:hint="eastAsia"/>
          <w:rtl/>
        </w:rPr>
        <w:t>ج</w:t>
      </w:r>
      <w:r>
        <w:rPr>
          <w:rtl/>
        </w:rPr>
        <w:t xml:space="preserve"> ذ</w:t>
      </w:r>
      <w:r>
        <w:rPr>
          <w:rFonts w:hint="cs"/>
          <w:rtl/>
        </w:rPr>
        <w:t>ی</w:t>
      </w:r>
      <w:r>
        <w:rPr>
          <w:rtl/>
        </w:rPr>
        <w:t xml:space="preserve"> دنف من ألمها و کاد أن </w:t>
      </w:r>
      <w:r>
        <w:rPr>
          <w:rFonts w:hint="cs"/>
          <w:rtl/>
        </w:rPr>
        <w:t>ی</w:t>
      </w:r>
      <w:r>
        <w:rPr>
          <w:rFonts w:hint="eastAsia"/>
          <w:rtl/>
        </w:rPr>
        <w:t>حترق</w:t>
      </w:r>
      <w:r>
        <w:rPr>
          <w:rtl/>
        </w:rPr>
        <w:t xml:space="preserve"> من م</w:t>
      </w:r>
      <w:r>
        <w:rPr>
          <w:rFonts w:hint="cs"/>
          <w:rtl/>
        </w:rPr>
        <w:t>ی</w:t>
      </w:r>
      <w:r>
        <w:rPr>
          <w:rFonts w:hint="eastAsia"/>
          <w:rtl/>
        </w:rPr>
        <w:t>سمها،فقلت</w:t>
      </w:r>
      <w:r>
        <w:rPr>
          <w:rtl/>
        </w:rPr>
        <w:t xml:space="preserve"> له:ثکلتک الثواکل </w:t>
      </w:r>
      <w:r>
        <w:rPr>
          <w:rFonts w:hint="cs"/>
          <w:rtl/>
        </w:rPr>
        <w:t>ی</w:t>
      </w:r>
      <w:r>
        <w:rPr>
          <w:rFonts w:hint="eastAsia"/>
          <w:rtl/>
        </w:rPr>
        <w:t>ا</w:t>
      </w:r>
      <w:r>
        <w:rPr>
          <w:rtl/>
        </w:rPr>
        <w:t xml:space="preserve"> عق</w:t>
      </w:r>
      <w:r>
        <w:rPr>
          <w:rFonts w:hint="cs"/>
          <w:rtl/>
        </w:rPr>
        <w:t>ی</w:t>
      </w:r>
      <w:r>
        <w:rPr>
          <w:rFonts w:hint="eastAsia"/>
          <w:rtl/>
        </w:rPr>
        <w:t>ل،أتئنّ</w:t>
      </w:r>
      <w:r>
        <w:rPr>
          <w:rtl/>
        </w:rPr>
        <w:t xml:space="preserve"> من حد</w:t>
      </w:r>
      <w:r>
        <w:rPr>
          <w:rFonts w:hint="cs"/>
          <w:rtl/>
        </w:rPr>
        <w:t>ی</w:t>
      </w:r>
      <w:r>
        <w:rPr>
          <w:rFonts w:hint="eastAsia"/>
          <w:rtl/>
        </w:rPr>
        <w:t>ده</w:t>
      </w:r>
      <w:r>
        <w:rPr>
          <w:rtl/>
        </w:rPr>
        <w:t xml:space="preserve"> أحماها انسانها للعبه و تجرّن</w:t>
      </w:r>
      <w:r>
        <w:rPr>
          <w:rFonts w:hint="cs"/>
          <w:rtl/>
        </w:rPr>
        <w:t>ی</w:t>
      </w:r>
      <w:r>
        <w:rPr>
          <w:rtl/>
        </w:rPr>
        <w:t xml:space="preserve"> ال</w:t>
      </w:r>
      <w:r>
        <w:rPr>
          <w:rFonts w:hint="cs"/>
          <w:rtl/>
        </w:rPr>
        <w:t>ی</w:t>
      </w:r>
      <w:r>
        <w:rPr>
          <w:rtl/>
        </w:rPr>
        <w:t xml:space="preserve"> نار سخّرها جبّارها لغضبه أتئن من الأذ</w:t>
      </w:r>
      <w:r>
        <w:rPr>
          <w:rFonts w:hint="cs"/>
          <w:rtl/>
        </w:rPr>
        <w:t>ی</w:t>
      </w:r>
      <w:r>
        <w:rPr>
          <w:rtl/>
        </w:rPr>
        <w:t xml:space="preserve"> و لا أئنّ من لظ</w:t>
      </w:r>
      <w:r>
        <w:rPr>
          <w:rFonts w:hint="cs"/>
          <w:rtl/>
        </w:rPr>
        <w:t>ی</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کلام</w:t>
      </w:r>
      <w:r>
        <w:rPr>
          <w:rtl/>
        </w:rPr>
        <w:t xml:space="preserve"> ابن أب</w:t>
      </w:r>
      <w:r>
        <w:rPr>
          <w:rFonts w:hint="cs"/>
          <w:rtl/>
        </w:rPr>
        <w:t>ی</w:t>
      </w:r>
      <w:r>
        <w:rPr>
          <w:rtl/>
        </w:rPr>
        <w:t xml:space="preserve"> الحد</w:t>
      </w:r>
      <w:r>
        <w:rPr>
          <w:rFonts w:hint="cs"/>
          <w:rtl/>
        </w:rPr>
        <w:t>ی</w:t>
      </w:r>
      <w:r>
        <w:rPr>
          <w:rFonts w:hint="eastAsia"/>
          <w:rtl/>
        </w:rPr>
        <w:t>د</w:t>
      </w:r>
      <w:r>
        <w:rPr>
          <w:rtl/>
        </w:rPr>
        <w:t xml:space="preserve"> ف</w:t>
      </w:r>
      <w:r>
        <w:rPr>
          <w:rFonts w:hint="cs"/>
          <w:rtl/>
        </w:rPr>
        <w:t>ی</w:t>
      </w:r>
      <w:r>
        <w:rPr>
          <w:rtl/>
        </w:rPr>
        <w:t xml:space="preserve"> ذکر فضائل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ما</w:t>
      </w:r>
      <w:r>
        <w:rPr>
          <w:rtl/>
        </w:rPr>
        <w:t xml:space="preserve"> نقله عنه </w:t>
      </w:r>
      <w:r w:rsidR="00F2741C" w:rsidRPr="00F2741C">
        <w:rPr>
          <w:rStyle w:val="libAlaemChar"/>
          <w:rtl/>
        </w:rPr>
        <w:t>عليه‌السلام</w:t>
      </w:r>
      <w:r>
        <w:rPr>
          <w:rtl/>
        </w:rPr>
        <w:t xml:space="preserve"> من إخباره بالغ</w:t>
      </w:r>
      <w:r>
        <w:rPr>
          <w:rFonts w:hint="cs"/>
          <w:rtl/>
        </w:rPr>
        <w:t>ی</w:t>
      </w:r>
      <w:r>
        <w:rPr>
          <w:rFonts w:hint="eastAsia"/>
          <w:rtl/>
        </w:rPr>
        <w:t>ب</w:t>
      </w:r>
      <w:r>
        <w:rPr>
          <w:rtl/>
        </w:rPr>
        <w:t xml:space="preserve"> </w:t>
      </w:r>
      <w:r w:rsidRPr="000F2A07">
        <w:rPr>
          <w:rStyle w:val="libFootnotenumChar"/>
          <w:rtl/>
        </w:rPr>
        <w:t>(5)</w:t>
      </w:r>
      <w:r>
        <w:rPr>
          <w:rtl/>
        </w:rPr>
        <w:t xml:space="preserve">. </w:t>
      </w:r>
    </w:p>
    <w:p w:rsidR="00140CA9" w:rsidRDefault="00191CDD" w:rsidP="009A720C">
      <w:pPr>
        <w:pStyle w:val="libCenterBold1"/>
      </w:pPr>
      <w:r>
        <w:rPr>
          <w:rFonts w:hint="eastAsia"/>
          <w:rtl/>
        </w:rPr>
        <w:t>ابن</w:t>
      </w:r>
      <w:r>
        <w:rPr>
          <w:rtl/>
        </w:rPr>
        <w:t xml:space="preserve"> أب</w:t>
      </w:r>
      <w:r>
        <w:rPr>
          <w:rFonts w:hint="cs"/>
          <w:rtl/>
        </w:rPr>
        <w:t>ی</w:t>
      </w:r>
      <w:r>
        <w:rPr>
          <w:rtl/>
        </w:rPr>
        <w:t xml:space="preserve"> الحد</w:t>
      </w:r>
      <w:r>
        <w:rPr>
          <w:rFonts w:hint="cs"/>
          <w:rtl/>
        </w:rPr>
        <w:t>ی</w:t>
      </w:r>
      <w:r>
        <w:rPr>
          <w:rFonts w:hint="eastAsia"/>
          <w:rtl/>
        </w:rPr>
        <w:t>د</w:t>
      </w:r>
    </w:p>
    <w:p w:rsidR="00140CA9" w:rsidRDefault="00191CDD" w:rsidP="00191CDD">
      <w:pPr>
        <w:pStyle w:val="libNormal"/>
      </w:pPr>
      <w:r w:rsidRPr="009A720C">
        <w:rPr>
          <w:rStyle w:val="libBold1Char"/>
          <w:rFonts w:hint="eastAsia"/>
          <w:rtl/>
        </w:rPr>
        <w:t>أقول</w:t>
      </w:r>
      <w:r>
        <w:rPr>
          <w:rtl/>
        </w:rPr>
        <w:t>: ابن أب</w:t>
      </w:r>
      <w:r>
        <w:rPr>
          <w:rFonts w:hint="cs"/>
          <w:rtl/>
        </w:rPr>
        <w:t>ی</w:t>
      </w:r>
      <w:r>
        <w:rPr>
          <w:rtl/>
        </w:rPr>
        <w:t xml:space="preserve"> الحد</w:t>
      </w:r>
      <w:r>
        <w:rPr>
          <w:rFonts w:hint="cs"/>
          <w:rtl/>
        </w:rPr>
        <w:t>ی</w:t>
      </w:r>
      <w:r>
        <w:rPr>
          <w:rFonts w:hint="eastAsia"/>
          <w:rtl/>
        </w:rPr>
        <w:t>د،هو</w:t>
      </w:r>
      <w:r>
        <w:rPr>
          <w:rtl/>
        </w:rPr>
        <w:t xml:space="preserve"> عبد الحم</w:t>
      </w:r>
      <w:r>
        <w:rPr>
          <w:rFonts w:hint="cs"/>
          <w:rtl/>
        </w:rPr>
        <w:t>ی</w:t>
      </w:r>
      <w:r>
        <w:rPr>
          <w:rFonts w:hint="eastAsia"/>
          <w:rtl/>
        </w:rPr>
        <w:t>د</w:t>
      </w:r>
      <w:r>
        <w:rPr>
          <w:rtl/>
        </w:rPr>
        <w:t xml:space="preserve"> بن محمّد بن محمّد بن الحس</w:t>
      </w:r>
      <w:r>
        <w:rPr>
          <w:rFonts w:hint="cs"/>
          <w:rtl/>
        </w:rPr>
        <w:t>ی</w:t>
      </w:r>
      <w:r>
        <w:rPr>
          <w:rFonts w:hint="eastAsia"/>
          <w:rtl/>
        </w:rPr>
        <w:t>ن</w:t>
      </w:r>
      <w:r>
        <w:rPr>
          <w:rtl/>
        </w:rPr>
        <w:t xml:space="preserve"> بن أب</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30</w:t>
      </w:r>
      <w:r w:rsidR="00191CDD">
        <w:rPr>
          <w:rtl/>
        </w:rPr>
        <w:t>6/4</w:t>
      </w:r>
      <w:r w:rsidR="00140CA9">
        <w:rPr>
          <w:rtl/>
        </w:rPr>
        <w:t>1</w:t>
      </w:r>
      <w:r w:rsidR="00191CDD">
        <w:rPr>
          <w:rtl/>
        </w:rPr>
        <w:t>/5،ج:</w:t>
      </w:r>
      <w:r w:rsidR="00140CA9">
        <w:rPr>
          <w:rtl/>
        </w:rPr>
        <w:t>3</w:t>
      </w:r>
      <w:r w:rsidR="00191CDD">
        <w:rPr>
          <w:rtl/>
        </w:rPr>
        <w:t>45/</w:t>
      </w:r>
      <w:r w:rsidR="00140CA9">
        <w:rPr>
          <w:rtl/>
        </w:rPr>
        <w:t>13</w:t>
      </w:r>
      <w:r w:rsidR="00191CDD">
        <w:rPr>
          <w:rtl/>
        </w:rPr>
        <w:t>. ق:کتاب الا</w:t>
      </w:r>
      <w:r w:rsidR="00191CDD">
        <w:rPr>
          <w:rFonts w:hint="cs"/>
          <w:rtl/>
        </w:rPr>
        <w:t>ی</w:t>
      </w:r>
      <w:r w:rsidR="00191CDD">
        <w:rPr>
          <w:rFonts w:hint="eastAsia"/>
          <w:rtl/>
        </w:rPr>
        <w:t>مان</w:t>
      </w:r>
      <w:r w:rsidR="00140CA9">
        <w:rPr>
          <w:rtl/>
        </w:rPr>
        <w:t>303</w:t>
      </w:r>
      <w:r w:rsidR="00191CDD">
        <w:rPr>
          <w:rtl/>
        </w:rPr>
        <w:t>/</w:t>
      </w:r>
      <w:r w:rsidR="00140CA9">
        <w:rPr>
          <w:rtl/>
        </w:rPr>
        <w:t>37</w:t>
      </w:r>
      <w:r w:rsidR="00191CDD">
        <w:rPr>
          <w:rtl/>
        </w:rPr>
        <w:t>/،ج:</w:t>
      </w:r>
      <w:r w:rsidR="00140CA9">
        <w:rPr>
          <w:rtl/>
        </w:rPr>
        <w:t>323</w:t>
      </w:r>
      <w:r w:rsidR="00191CDD">
        <w:rPr>
          <w:rtl/>
        </w:rPr>
        <w:t>/6</w:t>
      </w:r>
      <w:r w:rsidR="00140CA9">
        <w:rPr>
          <w:rtl/>
        </w:rPr>
        <w:t>9</w:t>
      </w:r>
      <w:r w:rsidR="00191CDD">
        <w:rPr>
          <w:rtl/>
        </w:rPr>
        <w:t>. ق:کتاب العشره4</w:t>
      </w:r>
      <w:r w:rsidR="00140CA9">
        <w:rPr>
          <w:rtl/>
        </w:rPr>
        <w:t>2</w:t>
      </w:r>
      <w:r w:rsidR="00191CDD">
        <w:rPr>
          <w:rtl/>
        </w:rPr>
        <w:t>/5/،ج:</w:t>
      </w:r>
      <w:r w:rsidR="00140CA9">
        <w:rPr>
          <w:rtl/>
        </w:rPr>
        <w:t>1</w:t>
      </w:r>
      <w:r w:rsidR="00191CDD">
        <w:rPr>
          <w:rtl/>
        </w:rPr>
        <w:t>45/</w:t>
      </w:r>
      <w:r w:rsidR="00140CA9">
        <w:rPr>
          <w:rtl/>
        </w:rPr>
        <w:t>7</w:t>
      </w:r>
      <w:r w:rsidR="00191CDD">
        <w:rPr>
          <w:rtl/>
        </w:rPr>
        <w:t xml:space="preserve">4. </w:t>
      </w:r>
    </w:p>
    <w:p w:rsidR="00140CA9" w:rsidRDefault="00D7268C" w:rsidP="005E32C9">
      <w:pPr>
        <w:pStyle w:val="libFootnote0"/>
      </w:pPr>
      <w:r>
        <w:rPr>
          <w:rtl/>
        </w:rPr>
        <w:t>(2)</w:t>
      </w:r>
      <w:r w:rsidR="00191CDD">
        <w:rPr>
          <w:rtl/>
        </w:rPr>
        <w:t xml:space="preserve"> ق:6</w:t>
      </w:r>
      <w:r w:rsidR="00140CA9">
        <w:rPr>
          <w:rtl/>
        </w:rPr>
        <w:t>27</w:t>
      </w:r>
      <w:r w:rsidR="00191CDD">
        <w:rPr>
          <w:rtl/>
        </w:rPr>
        <w:t>/</w:t>
      </w:r>
      <w:r w:rsidR="00140CA9">
        <w:rPr>
          <w:rtl/>
        </w:rPr>
        <w:t>121</w:t>
      </w:r>
      <w:r w:rsidR="00191CDD">
        <w:rPr>
          <w:rtl/>
        </w:rPr>
        <w:t>/</w:t>
      </w:r>
      <w:r w:rsidR="00140CA9">
        <w:rPr>
          <w:rtl/>
        </w:rPr>
        <w:t>9</w:t>
      </w:r>
      <w:r w:rsidR="00191CDD">
        <w:rPr>
          <w:rtl/>
        </w:rPr>
        <w:t>،ج:</w:t>
      </w:r>
      <w:r w:rsidR="00140CA9">
        <w:rPr>
          <w:rtl/>
        </w:rPr>
        <w:t>118</w:t>
      </w:r>
      <w:r w:rsidR="00191CDD">
        <w:rPr>
          <w:rtl/>
        </w:rPr>
        <w:t>/4</w:t>
      </w:r>
      <w:r w:rsidR="00140CA9">
        <w:rPr>
          <w:rtl/>
        </w:rPr>
        <w:t>2</w:t>
      </w:r>
      <w:r w:rsidR="00191CDD">
        <w:rPr>
          <w:rtl/>
        </w:rPr>
        <w:t xml:space="preserve">. </w:t>
      </w:r>
    </w:p>
    <w:p w:rsidR="00140CA9" w:rsidRDefault="00D7268C" w:rsidP="005E32C9">
      <w:pPr>
        <w:pStyle w:val="libFootnote0"/>
      </w:pPr>
      <w:r>
        <w:rPr>
          <w:rtl/>
        </w:rPr>
        <w:t>(3)</w:t>
      </w:r>
      <w:r w:rsidR="00191CDD">
        <w:rPr>
          <w:rtl/>
        </w:rPr>
        <w:t xml:space="preserve"> ق:546/</w:t>
      </w:r>
      <w:r w:rsidR="00140CA9">
        <w:rPr>
          <w:rtl/>
        </w:rPr>
        <w:t>10</w:t>
      </w:r>
      <w:r w:rsidR="00191CDD">
        <w:rPr>
          <w:rtl/>
        </w:rPr>
        <w:t>6/</w:t>
      </w:r>
      <w:r w:rsidR="00140CA9">
        <w:rPr>
          <w:rtl/>
        </w:rPr>
        <w:t>9</w:t>
      </w:r>
      <w:r w:rsidR="00191CDD">
        <w:rPr>
          <w:rtl/>
        </w:rPr>
        <w:t>،ج:</w:t>
      </w:r>
      <w:r w:rsidR="00140CA9">
        <w:rPr>
          <w:rtl/>
        </w:rPr>
        <w:t>1</w:t>
      </w:r>
      <w:r w:rsidR="00191CDD">
        <w:rPr>
          <w:rtl/>
        </w:rPr>
        <w:t>6</w:t>
      </w:r>
      <w:r w:rsidR="00140CA9">
        <w:rPr>
          <w:rtl/>
        </w:rPr>
        <w:t>2</w:t>
      </w:r>
      <w:r w:rsidR="00191CDD">
        <w:rPr>
          <w:rtl/>
        </w:rPr>
        <w:t>/4</w:t>
      </w:r>
      <w:r w:rsidR="00140CA9">
        <w:rPr>
          <w:rtl/>
        </w:rPr>
        <w:t>1</w:t>
      </w:r>
      <w:r w:rsidR="00191CDD">
        <w:rPr>
          <w:rtl/>
        </w:rPr>
        <w:t>. ق:</w:t>
      </w:r>
      <w:r w:rsidR="00140CA9">
        <w:rPr>
          <w:rtl/>
        </w:rPr>
        <w:t>10</w:t>
      </w:r>
      <w:r w:rsidR="00191CDD">
        <w:rPr>
          <w:rtl/>
        </w:rPr>
        <w:t>4/</w:t>
      </w:r>
      <w:r w:rsidR="00140CA9">
        <w:rPr>
          <w:rtl/>
        </w:rPr>
        <w:t>1</w:t>
      </w:r>
      <w:r w:rsidR="00191CDD">
        <w:rPr>
          <w:rtl/>
        </w:rPr>
        <w:t>5/</w:t>
      </w:r>
      <w:r w:rsidR="00140CA9">
        <w:rPr>
          <w:rtl/>
        </w:rPr>
        <w:t>17</w:t>
      </w:r>
      <w:r w:rsidR="00191CDD">
        <w:rPr>
          <w:rtl/>
        </w:rPr>
        <w:t>،ج:</w:t>
      </w:r>
      <w:r w:rsidR="00140CA9">
        <w:rPr>
          <w:rtl/>
        </w:rPr>
        <w:t>393</w:t>
      </w:r>
      <w:r w:rsidR="00191CDD">
        <w:rPr>
          <w:rtl/>
        </w:rPr>
        <w:t>/</w:t>
      </w:r>
      <w:r w:rsidR="00140CA9">
        <w:rPr>
          <w:rtl/>
        </w:rPr>
        <w:t>77</w:t>
      </w:r>
      <w:r w:rsidR="00191CDD">
        <w:rPr>
          <w:rtl/>
        </w:rPr>
        <w:t xml:space="preserve">. </w:t>
      </w:r>
    </w:p>
    <w:p w:rsidR="00140CA9" w:rsidRDefault="00D7268C" w:rsidP="005E32C9">
      <w:pPr>
        <w:pStyle w:val="libFootnote0"/>
      </w:pPr>
      <w:r>
        <w:rPr>
          <w:rtl/>
        </w:rPr>
        <w:t>(4)</w:t>
      </w:r>
      <w:r w:rsidR="00191CDD">
        <w:rPr>
          <w:rtl/>
        </w:rPr>
        <w:t xml:space="preserve"> ق:445/</w:t>
      </w:r>
      <w:r w:rsidR="00140CA9">
        <w:rPr>
          <w:rtl/>
        </w:rPr>
        <w:t>90</w:t>
      </w:r>
      <w:r w:rsidR="00191CDD">
        <w:rPr>
          <w:rtl/>
        </w:rPr>
        <w:t>/</w:t>
      </w:r>
      <w:r w:rsidR="00140CA9">
        <w:rPr>
          <w:rtl/>
        </w:rPr>
        <w:t>9</w:t>
      </w:r>
      <w:r w:rsidR="00191CDD">
        <w:rPr>
          <w:rtl/>
        </w:rPr>
        <w:t>،ج:</w:t>
      </w:r>
      <w:r w:rsidR="00140CA9">
        <w:rPr>
          <w:rtl/>
        </w:rPr>
        <w:t>7</w:t>
      </w:r>
      <w:r w:rsidR="00191CDD">
        <w:rPr>
          <w:rtl/>
        </w:rPr>
        <w:t>5/4</w:t>
      </w:r>
      <w:r w:rsidR="00140CA9">
        <w:rPr>
          <w:rtl/>
        </w:rPr>
        <w:t>0</w:t>
      </w:r>
      <w:r w:rsidR="00191CDD">
        <w:rPr>
          <w:rtl/>
        </w:rPr>
        <w:t>. ق:5</w:t>
      </w:r>
      <w:r w:rsidR="00140CA9">
        <w:rPr>
          <w:rtl/>
        </w:rPr>
        <w:t>39</w:t>
      </w:r>
      <w:r w:rsidR="00191CDD">
        <w:rPr>
          <w:rtl/>
        </w:rPr>
        <w:t>/</w:t>
      </w:r>
      <w:r w:rsidR="00140CA9">
        <w:rPr>
          <w:rtl/>
        </w:rPr>
        <w:t>10</w:t>
      </w:r>
      <w:r w:rsidR="00191CDD">
        <w:rPr>
          <w:rtl/>
        </w:rPr>
        <w:t>6/</w:t>
      </w:r>
      <w:r w:rsidR="00140CA9">
        <w:rPr>
          <w:rtl/>
        </w:rPr>
        <w:t>9</w:t>
      </w:r>
      <w:r w:rsidR="00191CDD">
        <w:rPr>
          <w:rtl/>
        </w:rPr>
        <w:t>،ج:</w:t>
      </w:r>
      <w:r w:rsidR="00140CA9">
        <w:rPr>
          <w:rtl/>
        </w:rPr>
        <w:t>132</w:t>
      </w:r>
      <w:r w:rsidR="00191CDD">
        <w:rPr>
          <w:rtl/>
        </w:rPr>
        <w:t>/4</w:t>
      </w:r>
      <w:r w:rsidR="00140CA9">
        <w:rPr>
          <w:rtl/>
        </w:rPr>
        <w:t>1</w:t>
      </w:r>
      <w:r w:rsidR="00191CDD">
        <w:rPr>
          <w:rtl/>
        </w:rPr>
        <w:t xml:space="preserve">. </w:t>
      </w:r>
    </w:p>
    <w:p w:rsidR="00D7268C" w:rsidRDefault="00D7268C" w:rsidP="005E32C9">
      <w:pPr>
        <w:pStyle w:val="libFootnote0"/>
        <w:rPr>
          <w:rtl/>
        </w:rPr>
      </w:pPr>
      <w:r>
        <w:rPr>
          <w:rtl/>
        </w:rPr>
        <w:t>(5)</w:t>
      </w:r>
      <w:r w:rsidR="00191CDD">
        <w:rPr>
          <w:rtl/>
        </w:rPr>
        <w:t xml:space="preserve"> ق:5</w:t>
      </w:r>
      <w:r w:rsidR="00140CA9">
        <w:rPr>
          <w:rtl/>
        </w:rPr>
        <w:t>93</w:t>
      </w:r>
      <w:r w:rsidR="00191CDD">
        <w:rPr>
          <w:rtl/>
        </w:rPr>
        <w:t>/</w:t>
      </w:r>
      <w:r w:rsidR="00140CA9">
        <w:rPr>
          <w:rtl/>
        </w:rPr>
        <w:t>113</w:t>
      </w:r>
      <w:r w:rsidR="00191CDD">
        <w:rPr>
          <w:rtl/>
        </w:rPr>
        <w:t>/</w:t>
      </w:r>
      <w:r w:rsidR="00140CA9">
        <w:rPr>
          <w:rtl/>
        </w:rPr>
        <w:t>9</w:t>
      </w:r>
      <w:r w:rsidR="00191CDD">
        <w:rPr>
          <w:rtl/>
        </w:rPr>
        <w:t xml:space="preserve"> و 5</w:t>
      </w:r>
      <w:r w:rsidR="00140CA9">
        <w:rPr>
          <w:rtl/>
        </w:rPr>
        <w:t>9</w:t>
      </w:r>
      <w:r w:rsidR="00191CDD">
        <w:rPr>
          <w:rtl/>
        </w:rPr>
        <w:t>4،ج:</w:t>
      </w:r>
      <w:r w:rsidR="00140CA9">
        <w:rPr>
          <w:rtl/>
        </w:rPr>
        <w:t>3</w:t>
      </w:r>
      <w:r w:rsidR="00191CDD">
        <w:rPr>
          <w:rtl/>
        </w:rPr>
        <w:t>4</w:t>
      </w:r>
      <w:r w:rsidR="00140CA9">
        <w:rPr>
          <w:rtl/>
        </w:rPr>
        <w:t>3</w:t>
      </w:r>
      <w:r w:rsidR="00191CDD">
        <w:rPr>
          <w:rtl/>
        </w:rPr>
        <w:t>/4</w:t>
      </w:r>
      <w:r w:rsidR="00140CA9">
        <w:rPr>
          <w:rtl/>
        </w:rPr>
        <w:t>1</w:t>
      </w:r>
      <w:r w:rsidR="00191CDD">
        <w:rPr>
          <w:rtl/>
        </w:rPr>
        <w:t xml:space="preserve"> و </w:t>
      </w:r>
      <w:r w:rsidR="00140CA9">
        <w:rPr>
          <w:rtl/>
        </w:rPr>
        <w:t>3</w:t>
      </w:r>
      <w:r w:rsidR="00191CDD">
        <w:rPr>
          <w:rtl/>
        </w:rPr>
        <w:t>4</w:t>
      </w:r>
      <w:r w:rsidR="00140CA9">
        <w:rPr>
          <w:rtl/>
        </w:rPr>
        <w:t>8</w:t>
      </w:r>
      <w:r w:rsidR="00191CDD">
        <w:rPr>
          <w:rtl/>
        </w:rPr>
        <w:t>.</w:t>
      </w:r>
    </w:p>
    <w:p w:rsidR="00D7268C" w:rsidRDefault="00D7268C" w:rsidP="000F2A07">
      <w:pPr>
        <w:pStyle w:val="libNormal"/>
        <w:rPr>
          <w:rtl/>
        </w:rPr>
      </w:pPr>
      <w:r>
        <w:rPr>
          <w:rtl/>
        </w:rPr>
        <w:br w:type="page"/>
      </w:r>
    </w:p>
    <w:p w:rsidR="00140CA9" w:rsidRDefault="00191CDD" w:rsidP="009A720C">
      <w:pPr>
        <w:pStyle w:val="libNormal0"/>
        <w:rPr>
          <w:rtl/>
        </w:rPr>
      </w:pPr>
      <w:r>
        <w:rPr>
          <w:rFonts w:hint="eastAsia"/>
          <w:rtl/>
        </w:rPr>
        <w:t>الحد</w:t>
      </w:r>
      <w:r>
        <w:rPr>
          <w:rFonts w:hint="cs"/>
          <w:rtl/>
        </w:rPr>
        <w:t>ی</w:t>
      </w:r>
      <w:r>
        <w:rPr>
          <w:rFonts w:hint="eastAsia"/>
          <w:rtl/>
        </w:rPr>
        <w:t>د</w:t>
      </w:r>
      <w:r>
        <w:rPr>
          <w:rtl/>
        </w:rPr>
        <w:t xml:space="preserve"> المدا</w:t>
      </w:r>
      <w:r>
        <w:rPr>
          <w:rFonts w:hint="cs"/>
          <w:rtl/>
        </w:rPr>
        <w:t>ی</w:t>
      </w:r>
      <w:r>
        <w:rPr>
          <w:rFonts w:hint="eastAsia"/>
          <w:rtl/>
        </w:rPr>
        <w:t>ن</w:t>
      </w:r>
      <w:r>
        <w:rPr>
          <w:rFonts w:hint="cs"/>
          <w:rtl/>
        </w:rPr>
        <w:t>ی</w:t>
      </w:r>
      <w:r>
        <w:rPr>
          <w:rFonts w:hint="eastAsia"/>
          <w:rtl/>
        </w:rPr>
        <w:t>،الفاضل</w:t>
      </w:r>
      <w:r>
        <w:rPr>
          <w:rtl/>
        </w:rPr>
        <w:t xml:space="preserve"> الأد</w:t>
      </w:r>
      <w:r>
        <w:rPr>
          <w:rFonts w:hint="cs"/>
          <w:rtl/>
        </w:rPr>
        <w:t>ی</w:t>
      </w:r>
      <w:r>
        <w:rPr>
          <w:rFonts w:hint="eastAsia"/>
          <w:rtl/>
        </w:rPr>
        <w:t>ب</w:t>
      </w:r>
      <w:r>
        <w:rPr>
          <w:rtl/>
        </w:rPr>
        <w:t xml:space="preserve"> الأر</w:t>
      </w:r>
      <w:r>
        <w:rPr>
          <w:rFonts w:hint="cs"/>
          <w:rtl/>
        </w:rPr>
        <w:t>ی</w:t>
      </w:r>
      <w:r>
        <w:rPr>
          <w:rFonts w:hint="eastAsia"/>
          <w:rtl/>
        </w:rPr>
        <w:t>ب</w:t>
      </w:r>
      <w:r>
        <w:rPr>
          <w:rtl/>
        </w:rPr>
        <w:t xml:space="preserve"> المؤرخ الحک</w:t>
      </w:r>
      <w:r>
        <w:rPr>
          <w:rFonts w:hint="cs"/>
          <w:rtl/>
        </w:rPr>
        <w:t>ی</w:t>
      </w:r>
      <w:r>
        <w:rPr>
          <w:rFonts w:hint="eastAsia"/>
          <w:rtl/>
        </w:rPr>
        <w:t>م</w:t>
      </w:r>
      <w:r>
        <w:rPr>
          <w:rtl/>
        </w:rPr>
        <w:t xml:space="preserve"> الشاعر،شارح نهج البلاغه المکرمه،و صاحب القصائد السبع المشهوره،و کان مذهبه الإعتزال کما شهد لنفسه ف</w:t>
      </w:r>
      <w:r>
        <w:rPr>
          <w:rFonts w:hint="cs"/>
          <w:rtl/>
        </w:rPr>
        <w:t>ی</w:t>
      </w:r>
      <w:r>
        <w:rPr>
          <w:rtl/>
        </w:rPr>
        <w:t xml:space="preserve"> إحد</w:t>
      </w:r>
      <w:r>
        <w:rPr>
          <w:rFonts w:hint="cs"/>
          <w:rtl/>
        </w:rPr>
        <w:t>ی</w:t>
      </w:r>
      <w:r>
        <w:rPr>
          <w:rtl/>
        </w:rPr>
        <w:t xml:space="preserve"> قصائده ف</w:t>
      </w:r>
      <w:r>
        <w:rPr>
          <w:rFonts w:hint="cs"/>
          <w:rtl/>
        </w:rPr>
        <w:t>ی</w:t>
      </w:r>
      <w:r>
        <w:rPr>
          <w:rtl/>
        </w:rPr>
        <w:t xml:space="preserve"> مدح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tbl>
      <w:tblPr>
        <w:tblStyle w:val="TableGrid"/>
        <w:bidiVisual/>
        <w:tblW w:w="4562" w:type="pct"/>
        <w:tblInd w:w="384" w:type="dxa"/>
        <w:tblLook w:val="01E0"/>
      </w:tblPr>
      <w:tblGrid>
        <w:gridCol w:w="3536"/>
        <w:gridCol w:w="272"/>
        <w:gridCol w:w="3502"/>
      </w:tblGrid>
      <w:tr w:rsidR="004D7976" w:rsidTr="007A67B6">
        <w:trPr>
          <w:trHeight w:val="350"/>
        </w:trPr>
        <w:tc>
          <w:tcPr>
            <w:tcW w:w="3920" w:type="dxa"/>
            <w:shd w:val="clear" w:color="auto" w:fill="auto"/>
          </w:tcPr>
          <w:p w:rsidR="004D7976" w:rsidRDefault="004D7976" w:rsidP="007A67B6">
            <w:pPr>
              <w:pStyle w:val="libPoem"/>
            </w:pPr>
            <w:r>
              <w:rPr>
                <w:rFonts w:hint="eastAsia"/>
                <w:rtl/>
              </w:rPr>
              <w:t>و</w:t>
            </w:r>
            <w:r>
              <w:rPr>
                <w:rtl/>
              </w:rPr>
              <w:t xml:space="preserve"> رأ</w:t>
            </w:r>
            <w:r>
              <w:rPr>
                <w:rFonts w:hint="cs"/>
                <w:rtl/>
              </w:rPr>
              <w:t>ی</w:t>
            </w:r>
            <w:r>
              <w:rPr>
                <w:rFonts w:hint="eastAsia"/>
                <w:rtl/>
              </w:rPr>
              <w:t>ت</w:t>
            </w:r>
            <w:r>
              <w:rPr>
                <w:rtl/>
              </w:rPr>
              <w:t xml:space="preserve"> د</w:t>
            </w:r>
            <w:r>
              <w:rPr>
                <w:rFonts w:hint="cs"/>
                <w:rtl/>
              </w:rPr>
              <w:t>ی</w:t>
            </w:r>
            <w:r>
              <w:rPr>
                <w:rFonts w:hint="eastAsia"/>
                <w:rtl/>
              </w:rPr>
              <w:t>ن</w:t>
            </w:r>
            <w:r>
              <w:rPr>
                <w:rtl/>
              </w:rPr>
              <w:t xml:space="preserve"> الإعتزال و انن</w:t>
            </w:r>
            <w:r>
              <w:rPr>
                <w:rFonts w:hint="cs"/>
                <w:rtl/>
              </w:rPr>
              <w:t>ی</w:t>
            </w:r>
            <w:r w:rsidRPr="00725071">
              <w:rPr>
                <w:rStyle w:val="libPoemTiniChar0"/>
                <w:rtl/>
              </w:rPr>
              <w:br/>
              <w:t> </w:t>
            </w:r>
          </w:p>
        </w:tc>
        <w:tc>
          <w:tcPr>
            <w:tcW w:w="279" w:type="dxa"/>
            <w:shd w:val="clear" w:color="auto" w:fill="auto"/>
          </w:tcPr>
          <w:p w:rsidR="004D7976" w:rsidRDefault="004D7976" w:rsidP="007A67B6">
            <w:pPr>
              <w:pStyle w:val="libPoem"/>
              <w:rPr>
                <w:rtl/>
              </w:rPr>
            </w:pPr>
          </w:p>
        </w:tc>
        <w:tc>
          <w:tcPr>
            <w:tcW w:w="3881" w:type="dxa"/>
            <w:shd w:val="clear" w:color="auto" w:fill="auto"/>
          </w:tcPr>
          <w:p w:rsidR="004D7976" w:rsidRDefault="004D7976" w:rsidP="007A67B6">
            <w:pPr>
              <w:pStyle w:val="libPoem"/>
            </w:pPr>
            <w:r>
              <w:rPr>
                <w:rFonts w:hint="eastAsia"/>
                <w:rtl/>
              </w:rPr>
              <w:t>أهو</w:t>
            </w:r>
            <w:r>
              <w:rPr>
                <w:rFonts w:hint="cs"/>
                <w:rtl/>
              </w:rPr>
              <w:t>ی</w:t>
            </w:r>
            <w:r>
              <w:rPr>
                <w:rtl/>
              </w:rPr>
              <w:t xml:space="preserve"> لأجلک کلّ من </w:t>
            </w:r>
            <w:r>
              <w:rPr>
                <w:rFonts w:hint="cs"/>
                <w:rtl/>
              </w:rPr>
              <w:t>ی</w:t>
            </w:r>
            <w:r>
              <w:rPr>
                <w:rFonts w:hint="eastAsia"/>
                <w:rtl/>
              </w:rPr>
              <w:t>تش</w:t>
            </w:r>
            <w:r>
              <w:rPr>
                <w:rFonts w:hint="cs"/>
                <w:rtl/>
              </w:rPr>
              <w:t>یّ</w:t>
            </w:r>
            <w:r>
              <w:rPr>
                <w:rFonts w:hint="eastAsia"/>
                <w:rtl/>
              </w:rPr>
              <w:t>ع</w:t>
            </w:r>
            <w:r w:rsidRPr="00725071">
              <w:rPr>
                <w:rStyle w:val="libPoemTiniChar0"/>
                <w:rtl/>
              </w:rPr>
              <w:br/>
              <w:t> </w:t>
            </w:r>
          </w:p>
        </w:tc>
      </w:tr>
    </w:tbl>
    <w:p w:rsidR="00140CA9" w:rsidRDefault="00191CDD" w:rsidP="00191CDD">
      <w:pPr>
        <w:pStyle w:val="libNormal"/>
      </w:pPr>
      <w:r>
        <w:rPr>
          <w:rFonts w:hint="eastAsia"/>
          <w:rtl/>
        </w:rPr>
        <w:t>توفّ</w:t>
      </w:r>
      <w:r>
        <w:rPr>
          <w:rFonts w:hint="cs"/>
          <w:rtl/>
        </w:rPr>
        <w:t>ی</w:t>
      </w:r>
      <w:r>
        <w:rPr>
          <w:rtl/>
        </w:rPr>
        <w:t xml:space="preserve"> ببغداد سنه(655)،</w:t>
      </w:r>
      <w:r>
        <w:rPr>
          <w:rFonts w:hint="cs"/>
          <w:rtl/>
        </w:rPr>
        <w:t>ی</w:t>
      </w:r>
      <w:r>
        <w:rPr>
          <w:rFonts w:hint="eastAsia"/>
          <w:rtl/>
        </w:rPr>
        <w:t>رو</w:t>
      </w:r>
      <w:r>
        <w:rPr>
          <w:rFonts w:hint="cs"/>
          <w:rtl/>
        </w:rPr>
        <w:t>ی</w:t>
      </w:r>
      <w:r>
        <w:rPr>
          <w:rtl/>
        </w:rPr>
        <w:t xml:space="preserve"> آ</w:t>
      </w:r>
      <w:r>
        <w:rPr>
          <w:rFonts w:hint="cs"/>
          <w:rtl/>
        </w:rPr>
        <w:t>ی</w:t>
      </w:r>
      <w:r>
        <w:rPr>
          <w:rFonts w:hint="eastAsia"/>
          <w:rtl/>
        </w:rPr>
        <w:t>ه</w:t>
      </w:r>
      <w:r>
        <w:rPr>
          <w:rtl/>
        </w:rPr>
        <w:t xml:space="preserve"> اللّه العلاّمه عن أب</w:t>
      </w:r>
      <w:r>
        <w:rPr>
          <w:rFonts w:hint="cs"/>
          <w:rtl/>
        </w:rPr>
        <w:t>ی</w:t>
      </w:r>
      <w:r>
        <w:rPr>
          <w:rFonts w:hint="eastAsia"/>
          <w:rtl/>
        </w:rPr>
        <w:t>ه</w:t>
      </w:r>
      <w:r>
        <w:rPr>
          <w:rtl/>
        </w:rPr>
        <w:t xml:space="preserve"> عنه. </w:t>
      </w:r>
    </w:p>
    <w:p w:rsidR="00140CA9" w:rsidRDefault="00191CDD" w:rsidP="009A720C">
      <w:pPr>
        <w:pStyle w:val="libBold1"/>
      </w:pPr>
      <w:r>
        <w:rPr>
          <w:rFonts w:hint="eastAsia"/>
          <w:rtl/>
        </w:rPr>
        <w:t>حدق</w:t>
      </w:r>
      <w:r w:rsidR="007A67B6">
        <w:rPr>
          <w:rtl/>
        </w:rPr>
        <w:t>:</w:t>
      </w:r>
    </w:p>
    <w:p w:rsidR="00140CA9" w:rsidRDefault="00191CDD" w:rsidP="00191CDD">
      <w:pPr>
        <w:pStyle w:val="libNormal"/>
      </w:pPr>
      <w:r>
        <w:rPr>
          <w:rFonts w:hint="eastAsia"/>
          <w:rtl/>
        </w:rPr>
        <w:t>خبر</w:t>
      </w:r>
      <w:r>
        <w:rPr>
          <w:rtl/>
        </w:rPr>
        <w:t xml:space="preserve"> الحدائق السبع الت</w:t>
      </w:r>
      <w:r>
        <w:rPr>
          <w:rFonts w:hint="cs"/>
          <w:rtl/>
        </w:rPr>
        <w:t>ی</w:t>
      </w:r>
      <w:r>
        <w:rPr>
          <w:rtl/>
        </w:rPr>
        <w:t xml:space="preserve"> رآها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المد</w:t>
      </w:r>
      <w:r>
        <w:rPr>
          <w:rFonts w:hint="cs"/>
          <w:rtl/>
        </w:rPr>
        <w:t>ی</w:t>
      </w:r>
      <w:r>
        <w:rPr>
          <w:rFonts w:hint="eastAsia"/>
          <w:rtl/>
        </w:rPr>
        <w:t>نه،</w:t>
      </w:r>
      <w:r>
        <w:rPr>
          <w:rtl/>
        </w:rPr>
        <w:t xml:space="preserve"> </w:t>
      </w:r>
      <w:r>
        <w:rPr>
          <w:rFonts w:hint="eastAsia"/>
          <w:rtl/>
        </w:rPr>
        <w:t>و</w:t>
      </w:r>
      <w:r>
        <w:rPr>
          <w:rtl/>
        </w:rPr>
        <w:t xml:space="preserve"> قال: ف</w:t>
      </w:r>
      <w:r>
        <w:rPr>
          <w:rFonts w:hint="cs"/>
          <w:rtl/>
        </w:rPr>
        <w:t>ی</w:t>
      </w:r>
      <w:r>
        <w:rPr>
          <w:rtl/>
        </w:rPr>
        <w:t xml:space="preserve"> کلّ منها: </w:t>
      </w:r>
    </w:p>
    <w:p w:rsidR="00140CA9" w:rsidRDefault="00191CDD" w:rsidP="00191CDD">
      <w:pPr>
        <w:pStyle w:val="libNormal"/>
      </w:pPr>
      <w:r>
        <w:rPr>
          <w:rFonts w:hint="eastAsia"/>
          <w:rtl/>
        </w:rPr>
        <w:t>ما</w:t>
      </w:r>
      <w:r>
        <w:rPr>
          <w:rtl/>
        </w:rPr>
        <w:t xml:space="preserve"> أحسنها من حد</w:t>
      </w:r>
      <w:r>
        <w:rPr>
          <w:rFonts w:hint="cs"/>
          <w:rtl/>
        </w:rPr>
        <w:t>ی</w:t>
      </w:r>
      <w:r>
        <w:rPr>
          <w:rFonts w:hint="eastAsia"/>
          <w:rtl/>
        </w:rPr>
        <w:t>قه،</w:t>
      </w:r>
      <w:r>
        <w:rPr>
          <w:rtl/>
        </w:rPr>
        <w:t xml:space="preserve"> </w:t>
      </w:r>
      <w:r>
        <w:rPr>
          <w:rFonts w:hint="eastAsia"/>
          <w:rtl/>
        </w:rPr>
        <w:t>و</w:t>
      </w:r>
      <w:r>
        <w:rPr>
          <w:rtl/>
        </w:rPr>
        <w:t xml:space="preserve"> قال له النب</w:t>
      </w:r>
      <w:r>
        <w:rPr>
          <w:rFonts w:hint="cs"/>
          <w:rtl/>
        </w:rPr>
        <w:t>یّ</w:t>
      </w:r>
      <w:r>
        <w:rPr>
          <w:rtl/>
        </w:rPr>
        <w:t xml:space="preserve"> </w:t>
      </w:r>
      <w:r w:rsidR="00F2741C" w:rsidRPr="00F2741C">
        <w:rPr>
          <w:rStyle w:val="libAlaemChar"/>
          <w:rtl/>
        </w:rPr>
        <w:t>صلى‌الله‌عليه‌وآله‌وسلم</w:t>
      </w:r>
      <w:r>
        <w:rPr>
          <w:rtl/>
        </w:rPr>
        <w:t>: و لک ف</w:t>
      </w:r>
      <w:r>
        <w:rPr>
          <w:rFonts w:hint="cs"/>
          <w:rtl/>
        </w:rPr>
        <w:t>ی</w:t>
      </w:r>
      <w:r>
        <w:rPr>
          <w:rtl/>
        </w:rPr>
        <w:t xml:space="preserve"> الجنه أحسن منها،ثمّ اعتنقه النب</w:t>
      </w:r>
      <w:r>
        <w:rPr>
          <w:rFonts w:hint="cs"/>
          <w:rtl/>
        </w:rPr>
        <w:t>یّ</w:t>
      </w:r>
      <w:r>
        <w:rPr>
          <w:rtl/>
        </w:rPr>
        <w:t xml:space="preserve"> </w:t>
      </w:r>
      <w:r w:rsidR="00F2741C" w:rsidRPr="00F2741C">
        <w:rPr>
          <w:rStyle w:val="libAlaemChar"/>
          <w:rtl/>
        </w:rPr>
        <w:t>صلى‌الله‌عليه‌وآله‌وسلم</w:t>
      </w:r>
      <w:r>
        <w:rPr>
          <w:rtl/>
        </w:rPr>
        <w:t xml:space="preserve"> ثمّ أجهش باک</w:t>
      </w:r>
      <w:r>
        <w:rPr>
          <w:rFonts w:hint="cs"/>
          <w:rtl/>
        </w:rPr>
        <w:t>ی</w:t>
      </w:r>
      <w:r>
        <w:rPr>
          <w:rFonts w:hint="eastAsia"/>
          <w:rtl/>
        </w:rPr>
        <w:t>ا،و</w:t>
      </w:r>
      <w:r>
        <w:rPr>
          <w:rtl/>
        </w:rPr>
        <w:t xml:space="preserve"> قال:بأب</w:t>
      </w:r>
      <w:r>
        <w:rPr>
          <w:rFonts w:hint="cs"/>
          <w:rtl/>
        </w:rPr>
        <w:t>ی</w:t>
      </w:r>
      <w:r>
        <w:rPr>
          <w:rtl/>
        </w:rPr>
        <w:t xml:space="preserve"> الوح</w:t>
      </w:r>
      <w:r>
        <w:rPr>
          <w:rFonts w:hint="cs"/>
          <w:rtl/>
        </w:rPr>
        <w:t>ی</w:t>
      </w:r>
      <w:r>
        <w:rPr>
          <w:rFonts w:hint="eastAsia"/>
          <w:rtl/>
        </w:rPr>
        <w:t>د</w:t>
      </w:r>
      <w:r>
        <w:rPr>
          <w:rtl/>
        </w:rPr>
        <w:t xml:space="preserve"> الشه</w:t>
      </w:r>
      <w:r>
        <w:rPr>
          <w:rFonts w:hint="cs"/>
          <w:rtl/>
        </w:rPr>
        <w:t>ی</w:t>
      </w:r>
      <w:r>
        <w:rPr>
          <w:rFonts w:hint="eastAsia"/>
          <w:rtl/>
        </w:rPr>
        <w:t>د،فعن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قال:قلت:</w:t>
      </w:r>
      <w:r>
        <w:rPr>
          <w:rFonts w:hint="cs"/>
          <w:rtl/>
        </w:rPr>
        <w:t>ی</w:t>
      </w:r>
      <w:r>
        <w:rPr>
          <w:rFonts w:hint="eastAsia"/>
          <w:rtl/>
        </w:rPr>
        <w:t>ا</w:t>
      </w:r>
      <w:r>
        <w:rPr>
          <w:rtl/>
        </w:rPr>
        <w:t xml:space="preserve"> رسول اللّه ما </w:t>
      </w:r>
      <w:r>
        <w:rPr>
          <w:rFonts w:hint="cs"/>
          <w:rtl/>
        </w:rPr>
        <w:t>ی</w:t>
      </w:r>
      <w:r>
        <w:rPr>
          <w:rFonts w:hint="eastAsia"/>
          <w:rtl/>
        </w:rPr>
        <w:t>بک</w:t>
      </w:r>
      <w:r>
        <w:rPr>
          <w:rFonts w:hint="cs"/>
          <w:rtl/>
        </w:rPr>
        <w:t>ی</w:t>
      </w:r>
      <w:r>
        <w:rPr>
          <w:rFonts w:hint="eastAsia"/>
          <w:rtl/>
        </w:rPr>
        <w:t>ک؟فقال</w:t>
      </w:r>
      <w:r>
        <w:rPr>
          <w:rtl/>
        </w:rPr>
        <w:t>:ضغائن ف</w:t>
      </w:r>
      <w:r>
        <w:rPr>
          <w:rFonts w:hint="cs"/>
          <w:rtl/>
        </w:rPr>
        <w:t>ی</w:t>
      </w:r>
      <w:r>
        <w:rPr>
          <w:rtl/>
        </w:rPr>
        <w:t xml:space="preserve"> صدور أقوام لا </w:t>
      </w:r>
      <w:r>
        <w:rPr>
          <w:rFonts w:hint="cs"/>
          <w:rtl/>
        </w:rPr>
        <w:t>ی</w:t>
      </w:r>
      <w:r>
        <w:rPr>
          <w:rFonts w:hint="eastAsia"/>
          <w:rtl/>
        </w:rPr>
        <w:t>بدونها</w:t>
      </w:r>
      <w:r>
        <w:rPr>
          <w:rtl/>
        </w:rPr>
        <w:t xml:space="preserve"> لک </w:t>
      </w:r>
      <w:r>
        <w:rPr>
          <w:rFonts w:hint="eastAsia"/>
          <w:rtl/>
        </w:rPr>
        <w:t>الاّ</w:t>
      </w:r>
      <w:r>
        <w:rPr>
          <w:rtl/>
        </w:rPr>
        <w:t xml:space="preserve"> من بعد</w:t>
      </w:r>
      <w:r>
        <w:rPr>
          <w:rFonts w:hint="cs"/>
          <w:rtl/>
        </w:rPr>
        <w:t>ی</w:t>
      </w:r>
      <w:r>
        <w:rPr>
          <w:rtl/>
        </w:rPr>
        <w:t xml:space="preserve"> أحقاد بدر و ترات أحد،قلت:ف</w:t>
      </w:r>
      <w:r>
        <w:rPr>
          <w:rFonts w:hint="cs"/>
          <w:rtl/>
        </w:rPr>
        <w:t>ی</w:t>
      </w:r>
      <w:r>
        <w:rPr>
          <w:rtl/>
        </w:rPr>
        <w:t xml:space="preserve"> سلامه من د</w:t>
      </w:r>
      <w:r>
        <w:rPr>
          <w:rFonts w:hint="cs"/>
          <w:rtl/>
        </w:rPr>
        <w:t>ی</w:t>
      </w:r>
      <w:r>
        <w:rPr>
          <w:rFonts w:hint="eastAsia"/>
          <w:rtl/>
        </w:rPr>
        <w:t>ن</w:t>
      </w:r>
      <w:r>
        <w:rPr>
          <w:rFonts w:hint="cs"/>
          <w:rtl/>
        </w:rPr>
        <w:t>ی</w:t>
      </w:r>
      <w:r>
        <w:rPr>
          <w:rFonts w:hint="eastAsia"/>
          <w:rtl/>
        </w:rPr>
        <w:t>؟قال</w:t>
      </w:r>
      <w:r>
        <w:rPr>
          <w:rtl/>
        </w:rPr>
        <w:t>:ف</w:t>
      </w:r>
      <w:r>
        <w:rPr>
          <w:rFonts w:hint="cs"/>
          <w:rtl/>
        </w:rPr>
        <w:t>ی</w:t>
      </w:r>
      <w:r>
        <w:rPr>
          <w:rtl/>
        </w:rPr>
        <w:t xml:space="preserve"> سلامه من د</w:t>
      </w:r>
      <w:r>
        <w:rPr>
          <w:rFonts w:hint="cs"/>
          <w:rtl/>
        </w:rPr>
        <w:t>ی</w:t>
      </w:r>
      <w:r>
        <w:rPr>
          <w:rFonts w:hint="eastAsia"/>
          <w:rtl/>
        </w:rPr>
        <w:t>نک</w:t>
      </w:r>
      <w:r>
        <w:rPr>
          <w:rtl/>
        </w:rPr>
        <w:t xml:space="preserve"> </w:t>
      </w:r>
      <w:r w:rsidRPr="000F2A07">
        <w:rPr>
          <w:rStyle w:val="libFootnotenumChar"/>
          <w:rtl/>
        </w:rPr>
        <w:t>(1)</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12</w:t>
      </w:r>
      <w:r w:rsidR="00191CDD">
        <w:rPr>
          <w:rtl/>
        </w:rPr>
        <w:t>/</w:t>
      </w:r>
      <w:r w:rsidR="00140CA9">
        <w:rPr>
          <w:rtl/>
        </w:rPr>
        <w:t>2</w:t>
      </w:r>
      <w:r w:rsidR="00191CDD">
        <w:rPr>
          <w:rtl/>
        </w:rPr>
        <w:t>/</w:t>
      </w:r>
      <w:r w:rsidR="00140CA9">
        <w:rPr>
          <w:rtl/>
        </w:rPr>
        <w:t>8</w:t>
      </w:r>
      <w:r w:rsidR="00191CDD">
        <w:rPr>
          <w:rtl/>
        </w:rPr>
        <w:t>-</w:t>
      </w:r>
      <w:r w:rsidR="00140CA9">
        <w:rPr>
          <w:rtl/>
        </w:rPr>
        <w:t>17</w:t>
      </w:r>
      <w:r w:rsidR="00191CDD">
        <w:rPr>
          <w:rtl/>
        </w:rPr>
        <w:t>،ج:5</w:t>
      </w:r>
      <w:r w:rsidR="00140CA9">
        <w:rPr>
          <w:rtl/>
        </w:rPr>
        <w:t>2</w:t>
      </w:r>
      <w:r w:rsidR="00191CDD">
        <w:rPr>
          <w:rtl/>
        </w:rPr>
        <w:t>/</w:t>
      </w:r>
      <w:r w:rsidR="00140CA9">
        <w:rPr>
          <w:rtl/>
        </w:rPr>
        <w:t>28</w:t>
      </w:r>
      <w:r w:rsidR="00191CDD">
        <w:rPr>
          <w:rtl/>
        </w:rPr>
        <w:t>-</w:t>
      </w:r>
      <w:r w:rsidR="00140CA9">
        <w:rPr>
          <w:rtl/>
        </w:rPr>
        <w:t>78</w:t>
      </w:r>
      <w:r w:rsidR="00191CDD">
        <w:rPr>
          <w:rtl/>
        </w:rPr>
        <w:t>. ق:</w:t>
      </w:r>
      <w:r w:rsidR="00140CA9">
        <w:rPr>
          <w:rtl/>
        </w:rPr>
        <w:t>737</w:t>
      </w:r>
      <w:r w:rsidR="00191CDD">
        <w:rPr>
          <w:rtl/>
        </w:rPr>
        <w:t>/6</w:t>
      </w:r>
      <w:r w:rsidR="00140CA9">
        <w:rPr>
          <w:rtl/>
        </w:rPr>
        <w:t>8</w:t>
      </w:r>
      <w:r w:rsidR="00191CDD">
        <w:rPr>
          <w:rtl/>
        </w:rPr>
        <w:t>/</w:t>
      </w:r>
      <w:r w:rsidR="00140CA9">
        <w:rPr>
          <w:rtl/>
        </w:rPr>
        <w:t>8</w:t>
      </w:r>
      <w:r w:rsidR="00191CDD">
        <w:rPr>
          <w:rtl/>
        </w:rPr>
        <w:t>،ج:</w:t>
      </w:r>
      <w:r w:rsidR="00140CA9">
        <w:rPr>
          <w:rtl/>
        </w:rPr>
        <w:t>338</w:t>
      </w:r>
      <w:r w:rsidR="00191CDD">
        <w:rPr>
          <w:rtl/>
        </w:rPr>
        <w:t>/</w:t>
      </w:r>
      <w:r w:rsidR="00140CA9">
        <w:rPr>
          <w:rtl/>
        </w:rPr>
        <w:t>3</w:t>
      </w:r>
      <w:r w:rsidR="00191CDD">
        <w:rPr>
          <w:rtl/>
        </w:rPr>
        <w:t>4. ق:5</w:t>
      </w:r>
      <w:r w:rsidR="00140CA9">
        <w:rPr>
          <w:rtl/>
        </w:rPr>
        <w:t>08</w:t>
      </w:r>
      <w:r w:rsidR="00191CDD">
        <w:rPr>
          <w:rtl/>
        </w:rPr>
        <w:t>/</w:t>
      </w:r>
      <w:r w:rsidR="00140CA9">
        <w:rPr>
          <w:rtl/>
        </w:rPr>
        <w:t>98</w:t>
      </w:r>
      <w:r w:rsidR="00191CDD">
        <w:rPr>
          <w:rtl/>
        </w:rPr>
        <w:t>/</w:t>
      </w:r>
      <w:r w:rsidR="00140CA9">
        <w:rPr>
          <w:rtl/>
        </w:rPr>
        <w:t>9</w:t>
      </w:r>
      <w:r w:rsidR="00191CDD">
        <w:rPr>
          <w:rtl/>
        </w:rPr>
        <w:t>،ج:</w:t>
      </w:r>
      <w:r w:rsidR="00140CA9">
        <w:rPr>
          <w:rtl/>
        </w:rPr>
        <w:t>3</w:t>
      </w:r>
      <w:r w:rsidR="00191CDD">
        <w:rPr>
          <w:rtl/>
        </w:rPr>
        <w:t>/4</w:t>
      </w:r>
      <w:r w:rsidR="00140CA9">
        <w:rPr>
          <w:rtl/>
        </w:rPr>
        <w:t>1</w:t>
      </w:r>
      <w:r w:rsidR="00191CDD">
        <w:rPr>
          <w:rtl/>
        </w:rPr>
        <w:t>.</w:t>
      </w:r>
    </w:p>
    <w:p w:rsidR="00D7268C" w:rsidRDefault="00D7268C" w:rsidP="000F2A07">
      <w:pPr>
        <w:pStyle w:val="libNormal"/>
        <w:rPr>
          <w:rtl/>
        </w:rPr>
      </w:pPr>
      <w:r>
        <w:rPr>
          <w:rtl/>
        </w:rPr>
        <w:br w:type="page"/>
      </w:r>
    </w:p>
    <w:p w:rsidR="00140CA9" w:rsidRDefault="00191CDD" w:rsidP="00417EF5">
      <w:pPr>
        <w:pStyle w:val="Heading3Center"/>
      </w:pPr>
      <w:bookmarkStart w:id="23" w:name="_Toc469155144"/>
      <w:r>
        <w:rPr>
          <w:rFonts w:hint="eastAsia"/>
          <w:rtl/>
        </w:rPr>
        <w:t>باب</w:t>
      </w:r>
      <w:r>
        <w:rPr>
          <w:rtl/>
        </w:rPr>
        <w:t xml:space="preserve"> الحاء بعده الذال</w:t>
      </w:r>
      <w:bookmarkEnd w:id="23"/>
      <w:r>
        <w:rPr>
          <w:rtl/>
        </w:rPr>
        <w:t xml:space="preserve"> </w:t>
      </w:r>
    </w:p>
    <w:p w:rsidR="00AA3760" w:rsidRDefault="00191CDD" w:rsidP="00AA3760">
      <w:pPr>
        <w:pStyle w:val="libNormal"/>
        <w:rPr>
          <w:rtl/>
        </w:rPr>
      </w:pPr>
      <w:r w:rsidRPr="00AA3760">
        <w:rPr>
          <w:rStyle w:val="libBold1Char"/>
          <w:rFonts w:hint="eastAsia"/>
          <w:rtl/>
        </w:rPr>
        <w:t>حذر</w:t>
      </w:r>
      <w:r>
        <w:rPr>
          <w:rtl/>
        </w:rPr>
        <w:t xml:space="preserve">: </w:t>
      </w:r>
      <w:r>
        <w:rPr>
          <w:rFonts w:hint="eastAsia"/>
          <w:rtl/>
        </w:rPr>
        <w:t>باب</w:t>
      </w:r>
      <w:r>
        <w:rPr>
          <w:rtl/>
        </w:rPr>
        <w:t xml:space="preserve"> التدب</w:t>
      </w:r>
      <w:r>
        <w:rPr>
          <w:rFonts w:hint="cs"/>
          <w:rtl/>
        </w:rPr>
        <w:t>ی</w:t>
      </w:r>
      <w:r>
        <w:rPr>
          <w:rFonts w:hint="eastAsia"/>
          <w:rtl/>
        </w:rPr>
        <w:t>ر</w:t>
      </w:r>
      <w:r>
        <w:rPr>
          <w:rtl/>
        </w:rPr>
        <w:t xml:space="preserve"> و الحزم و الحذر </w:t>
      </w:r>
      <w:r w:rsidRPr="000F2A07">
        <w:rPr>
          <w:rStyle w:val="libFootnotenumChar"/>
          <w:rtl/>
        </w:rPr>
        <w:t>(1)</w:t>
      </w:r>
      <w:r>
        <w:rPr>
          <w:rtl/>
        </w:rPr>
        <w:t>.</w:t>
      </w:r>
    </w:p>
    <w:p w:rsidR="00140CA9" w:rsidRDefault="00191CDD" w:rsidP="00AA3760">
      <w:pPr>
        <w:pStyle w:val="libNormal"/>
      </w:pPr>
      <w:r w:rsidRPr="00AA3760">
        <w:rPr>
          <w:rStyle w:val="libBold1Char"/>
          <w:rFonts w:hint="eastAsia"/>
          <w:rtl/>
        </w:rPr>
        <w:t>الخصال</w:t>
      </w:r>
      <w:r>
        <w:rPr>
          <w:rtl/>
        </w:rPr>
        <w:t xml:space="preserve">:عن الرضا،عن آبائه </w:t>
      </w:r>
      <w:r w:rsidR="00F2741C" w:rsidRPr="00F2741C">
        <w:rPr>
          <w:rStyle w:val="libAlaemChar"/>
          <w:rtl/>
        </w:rPr>
        <w:t>عليهم‌السلام</w:t>
      </w:r>
      <w:r>
        <w:rPr>
          <w:rtl/>
        </w:rPr>
        <w:t xml:space="preserve"> قال:قال رسول اللّه </w:t>
      </w:r>
      <w:r w:rsidR="00F2741C" w:rsidRPr="00F2741C">
        <w:rPr>
          <w:rStyle w:val="libAlaemChar"/>
          <w:rtl/>
        </w:rPr>
        <w:t>صلى‌الله‌عليه‌وآله‌وسلم</w:t>
      </w:r>
      <w:r>
        <w:rPr>
          <w:rtl/>
        </w:rPr>
        <w:t>: تعلّموا من الغراب خصالا ثلاثا:إستتاره بالسفاد،و بکوره ف</w:t>
      </w:r>
      <w:r>
        <w:rPr>
          <w:rFonts w:hint="cs"/>
          <w:rtl/>
        </w:rPr>
        <w:t>ی</w:t>
      </w:r>
      <w:r>
        <w:rPr>
          <w:rtl/>
        </w:rPr>
        <w:t xml:space="preserve"> طلب الرزق،و حذره </w:t>
      </w:r>
      <w:r w:rsidRPr="000F2A07">
        <w:rPr>
          <w:rStyle w:val="libFootnotenumChar"/>
          <w:rtl/>
        </w:rPr>
        <w:t>(2)</w:t>
      </w:r>
      <w:r>
        <w:rPr>
          <w:rtl/>
        </w:rPr>
        <w:t xml:space="preserve">. </w:t>
      </w:r>
    </w:p>
    <w:p w:rsidR="00140CA9" w:rsidRDefault="00191CDD" w:rsidP="00AA3760">
      <w:pPr>
        <w:pStyle w:val="libBold1"/>
      </w:pPr>
      <w:r>
        <w:rPr>
          <w:rFonts w:hint="eastAsia"/>
          <w:rtl/>
        </w:rPr>
        <w:t>حذف</w:t>
      </w:r>
      <w:r>
        <w:rPr>
          <w:rtl/>
        </w:rPr>
        <w:t xml:space="preserve">: </w:t>
      </w:r>
    </w:p>
    <w:p w:rsidR="00140CA9" w:rsidRDefault="00191CDD" w:rsidP="00AA3760">
      <w:pPr>
        <w:pStyle w:val="libCenterBold1"/>
      </w:pPr>
      <w:r>
        <w:rPr>
          <w:rFonts w:hint="eastAsia"/>
          <w:rtl/>
        </w:rPr>
        <w:t>حذ</w:t>
      </w:r>
      <w:r>
        <w:rPr>
          <w:rFonts w:hint="cs"/>
          <w:rtl/>
        </w:rPr>
        <w:t>ی</w:t>
      </w:r>
      <w:r>
        <w:rPr>
          <w:rFonts w:hint="eastAsia"/>
          <w:rtl/>
        </w:rPr>
        <w:t>فه</w:t>
      </w:r>
      <w:r>
        <w:rPr>
          <w:rtl/>
        </w:rPr>
        <w:t xml:space="preserve"> بن أس</w:t>
      </w:r>
      <w:r>
        <w:rPr>
          <w:rFonts w:hint="cs"/>
          <w:rtl/>
        </w:rPr>
        <w:t>ی</w:t>
      </w:r>
      <w:r>
        <w:rPr>
          <w:rFonts w:hint="eastAsia"/>
          <w:rtl/>
        </w:rPr>
        <w:t>د</w:t>
      </w:r>
    </w:p>
    <w:p w:rsidR="00140CA9" w:rsidRDefault="00191CDD" w:rsidP="00191CDD">
      <w:pPr>
        <w:pStyle w:val="libNormal"/>
      </w:pPr>
      <w:r>
        <w:rPr>
          <w:rFonts w:hint="eastAsia"/>
          <w:rtl/>
        </w:rPr>
        <w:t>حذ</w:t>
      </w:r>
      <w:r>
        <w:rPr>
          <w:rFonts w:hint="cs"/>
          <w:rtl/>
        </w:rPr>
        <w:t>ی</w:t>
      </w:r>
      <w:r>
        <w:rPr>
          <w:rFonts w:hint="eastAsia"/>
          <w:rtl/>
        </w:rPr>
        <w:t>فه</w:t>
      </w:r>
      <w:r>
        <w:rPr>
          <w:rtl/>
        </w:rPr>
        <w:t xml:space="preserve"> بن أس</w:t>
      </w:r>
      <w:r>
        <w:rPr>
          <w:rFonts w:hint="cs"/>
          <w:rtl/>
        </w:rPr>
        <w:t>ی</w:t>
      </w:r>
      <w:r>
        <w:rPr>
          <w:rFonts w:hint="eastAsia"/>
          <w:rtl/>
        </w:rPr>
        <w:t>د</w:t>
      </w:r>
      <w:r>
        <w:rPr>
          <w:rtl/>
        </w:rPr>
        <w:t xml:space="preserve"> الغفار</w:t>
      </w:r>
      <w:r>
        <w:rPr>
          <w:rFonts w:hint="cs"/>
          <w:rtl/>
        </w:rPr>
        <w:t>ی</w:t>
      </w:r>
      <w:r>
        <w:rPr>
          <w:rFonts w:hint="eastAsia"/>
          <w:rtl/>
        </w:rPr>
        <w:t>،کان</w:t>
      </w:r>
      <w:r>
        <w:rPr>
          <w:rtl/>
        </w:rPr>
        <w:t xml:space="preserve"> من أصحاب النب</w:t>
      </w:r>
      <w:r>
        <w:rPr>
          <w:rFonts w:hint="cs"/>
          <w:rtl/>
        </w:rPr>
        <w:t>یّ</w:t>
      </w:r>
      <w:r>
        <w:rPr>
          <w:rtl/>
        </w:rPr>
        <w:t xml:space="preserve"> </w:t>
      </w:r>
      <w:r w:rsidR="00F2741C" w:rsidRPr="00F2741C">
        <w:rPr>
          <w:rStyle w:val="libAlaemChar"/>
          <w:rtl/>
        </w:rPr>
        <w:t>صلى‌الله‌عليه‌وآله‌وسلم</w:t>
      </w:r>
      <w:r>
        <w:rPr>
          <w:rtl/>
        </w:rPr>
        <w:t xml:space="preserve"> و </w:t>
      </w:r>
      <w:r>
        <w:rPr>
          <w:rFonts w:hint="cs"/>
          <w:rtl/>
        </w:rPr>
        <w:t>ی</w:t>
      </w:r>
      <w:r>
        <w:rPr>
          <w:rFonts w:hint="eastAsia"/>
          <w:rtl/>
        </w:rPr>
        <w:t>أت</w:t>
      </w:r>
      <w:r>
        <w:rPr>
          <w:rFonts w:hint="cs"/>
          <w:rtl/>
        </w:rPr>
        <w:t>ی</w:t>
      </w:r>
      <w:r>
        <w:rPr>
          <w:rtl/>
        </w:rPr>
        <w:t xml:space="preserve"> ف</w:t>
      </w:r>
      <w:r>
        <w:rPr>
          <w:rFonts w:hint="cs"/>
          <w:rtl/>
        </w:rPr>
        <w:t>ی</w:t>
      </w:r>
      <w:r w:rsidR="00090BC1" w:rsidRPr="00AA3760">
        <w:rPr>
          <w:rFonts w:hint="eastAsia"/>
          <w:rtl/>
        </w:rPr>
        <w:t>(</w:t>
      </w:r>
      <w:r w:rsidRPr="00AA3760">
        <w:rPr>
          <w:rFonts w:hint="eastAsia"/>
          <w:rtl/>
        </w:rPr>
        <w:t>حور</w:t>
      </w:r>
      <w:r w:rsidR="00090BC1" w:rsidRPr="00AA3760">
        <w:rPr>
          <w:rFonts w:hint="eastAsia"/>
          <w:rtl/>
        </w:rPr>
        <w:t>)</w:t>
      </w:r>
      <w:r>
        <w:rPr>
          <w:rFonts w:hint="eastAsia"/>
          <w:rtl/>
        </w:rPr>
        <w:t>أنّه</w:t>
      </w:r>
      <w:r>
        <w:rPr>
          <w:rtl/>
        </w:rPr>
        <w:t xml:space="preserve"> من حوار</w:t>
      </w:r>
      <w:r>
        <w:rPr>
          <w:rFonts w:hint="cs"/>
          <w:rtl/>
        </w:rPr>
        <w:t>ی</w:t>
      </w:r>
      <w:r>
        <w:rPr>
          <w:rtl/>
        </w:rPr>
        <w:t xml:space="preserve"> الحسن بن عل</w:t>
      </w:r>
      <w:r>
        <w:rPr>
          <w:rFonts w:hint="cs"/>
          <w:rtl/>
        </w:rPr>
        <w:t>یّ</w:t>
      </w:r>
      <w:r>
        <w:rPr>
          <w:rtl/>
        </w:rPr>
        <w:t xml:space="preserve"> </w:t>
      </w:r>
      <w:r w:rsidR="00F2741C" w:rsidRPr="00F2741C">
        <w:rPr>
          <w:rStyle w:val="libAlaemChar"/>
          <w:rtl/>
        </w:rPr>
        <w:t>عليهما‌السلام</w:t>
      </w:r>
      <w:r>
        <w:rPr>
          <w:rtl/>
        </w:rPr>
        <w:t>،و رأ</w:t>
      </w:r>
      <w:r>
        <w:rPr>
          <w:rFonts w:hint="cs"/>
          <w:rtl/>
        </w:rPr>
        <w:t>ی</w:t>
      </w:r>
      <w:r>
        <w:rPr>
          <w:rtl/>
        </w:rPr>
        <w:t xml:space="preserve"> الد</w:t>
      </w:r>
      <w:r>
        <w:rPr>
          <w:rFonts w:hint="cs"/>
          <w:rtl/>
        </w:rPr>
        <w:t>ی</w:t>
      </w:r>
      <w:r>
        <w:rPr>
          <w:rFonts w:hint="eastAsia"/>
          <w:rtl/>
        </w:rPr>
        <w:t>وان</w:t>
      </w:r>
      <w:r>
        <w:rPr>
          <w:rtl/>
        </w:rPr>
        <w:t xml:space="preserve"> الذ</w:t>
      </w:r>
      <w:r>
        <w:rPr>
          <w:rFonts w:hint="cs"/>
          <w:rtl/>
        </w:rPr>
        <w:t>ی</w:t>
      </w:r>
      <w:r>
        <w:rPr>
          <w:rtl/>
        </w:rPr>
        <w:t xml:space="preserve"> ف</w:t>
      </w:r>
      <w:r>
        <w:rPr>
          <w:rFonts w:hint="cs"/>
          <w:rtl/>
        </w:rPr>
        <w:t>ی</w:t>
      </w:r>
      <w:r>
        <w:rPr>
          <w:rFonts w:hint="eastAsia"/>
          <w:rtl/>
        </w:rPr>
        <w:t>ه</w:t>
      </w:r>
      <w:r>
        <w:rPr>
          <w:rtl/>
        </w:rPr>
        <w:t xml:space="preserve"> اسمه و أسام</w:t>
      </w:r>
      <w:r>
        <w:rPr>
          <w:rFonts w:hint="cs"/>
          <w:rtl/>
        </w:rPr>
        <w:t>ی</w:t>
      </w:r>
      <w:r>
        <w:rPr>
          <w:rtl/>
        </w:rPr>
        <w:t xml:space="preserve"> الش</w:t>
      </w:r>
      <w:r>
        <w:rPr>
          <w:rFonts w:hint="cs"/>
          <w:rtl/>
        </w:rPr>
        <w:t>ی</w:t>
      </w:r>
      <w:r>
        <w:rPr>
          <w:rFonts w:hint="eastAsia"/>
          <w:rtl/>
        </w:rPr>
        <w:t>عه</w:t>
      </w:r>
      <w:r>
        <w:rPr>
          <w:rtl/>
        </w:rPr>
        <w:t xml:space="preserve"> عند الحسن بن عل</w:t>
      </w:r>
      <w:r>
        <w:rPr>
          <w:rFonts w:hint="cs"/>
          <w:rtl/>
        </w:rPr>
        <w:t>یّ</w:t>
      </w:r>
      <w:r>
        <w:rPr>
          <w:rtl/>
        </w:rPr>
        <w:t xml:space="preserve"> </w:t>
      </w:r>
      <w:r w:rsidR="00F2741C" w:rsidRPr="00F2741C">
        <w:rPr>
          <w:rStyle w:val="libAlaemChar"/>
          <w:rtl/>
        </w:rPr>
        <w:t>عليهما‌السلام</w:t>
      </w:r>
      <w:r>
        <w:rPr>
          <w:rtl/>
        </w:rPr>
        <w:t xml:space="preserve"> و عند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p>
    <w:p w:rsidR="00AA3760" w:rsidRDefault="00191CDD" w:rsidP="00AA3760">
      <w:pPr>
        <w:pStyle w:val="libCenterBold1"/>
        <w:rPr>
          <w:rtl/>
        </w:rPr>
      </w:pPr>
      <w:r>
        <w:rPr>
          <w:rFonts w:hint="eastAsia"/>
          <w:rtl/>
        </w:rPr>
        <w:t>د</w:t>
      </w:r>
      <w:r>
        <w:rPr>
          <w:rFonts w:hint="cs"/>
          <w:rtl/>
        </w:rPr>
        <w:t>ی</w:t>
      </w:r>
      <w:r>
        <w:rPr>
          <w:rFonts w:hint="eastAsia"/>
          <w:rtl/>
        </w:rPr>
        <w:t>وان</w:t>
      </w:r>
      <w:r>
        <w:rPr>
          <w:rtl/>
        </w:rPr>
        <w:t xml:space="preserve"> أسام</w:t>
      </w:r>
      <w:r>
        <w:rPr>
          <w:rFonts w:hint="cs"/>
          <w:rtl/>
        </w:rPr>
        <w:t>ی</w:t>
      </w:r>
      <w:r>
        <w:rPr>
          <w:rtl/>
        </w:rPr>
        <w:t xml:space="preserve"> الش</w:t>
      </w:r>
      <w:r>
        <w:rPr>
          <w:rFonts w:hint="cs"/>
          <w:rtl/>
        </w:rPr>
        <w:t>ی</w:t>
      </w:r>
      <w:r>
        <w:rPr>
          <w:rFonts w:hint="eastAsia"/>
          <w:rtl/>
        </w:rPr>
        <w:t>عه</w:t>
      </w:r>
    </w:p>
    <w:p w:rsidR="00140CA9" w:rsidRDefault="00191CDD" w:rsidP="00AA3760">
      <w:pPr>
        <w:pStyle w:val="libNormal"/>
      </w:pPr>
      <w:r w:rsidRPr="00AA3760">
        <w:rPr>
          <w:rStyle w:val="libBold1Char"/>
          <w:rFonts w:hint="eastAsia"/>
          <w:rtl/>
        </w:rPr>
        <w:t>بصائر</w:t>
      </w:r>
      <w:r w:rsidRPr="00AA3760">
        <w:rPr>
          <w:rStyle w:val="libBold1Char"/>
          <w:rtl/>
        </w:rPr>
        <w:t xml:space="preserve"> الدرجات</w:t>
      </w:r>
      <w:r>
        <w:rPr>
          <w:rtl/>
        </w:rPr>
        <w:t>:عن حذ</w:t>
      </w:r>
      <w:r>
        <w:rPr>
          <w:rFonts w:hint="cs"/>
          <w:rtl/>
        </w:rPr>
        <w:t>ی</w:t>
      </w:r>
      <w:r>
        <w:rPr>
          <w:rFonts w:hint="eastAsia"/>
          <w:rtl/>
        </w:rPr>
        <w:t>فه</w:t>
      </w:r>
      <w:r>
        <w:rPr>
          <w:rtl/>
        </w:rPr>
        <w:t xml:space="preserve"> بن أس</w:t>
      </w:r>
      <w:r>
        <w:rPr>
          <w:rFonts w:hint="cs"/>
          <w:rtl/>
        </w:rPr>
        <w:t>ی</w:t>
      </w:r>
      <w:r>
        <w:rPr>
          <w:rFonts w:hint="eastAsia"/>
          <w:rtl/>
        </w:rPr>
        <w:t>د</w:t>
      </w:r>
      <w:r>
        <w:rPr>
          <w:rtl/>
        </w:rPr>
        <w:t xml:space="preserve"> الغفار</w:t>
      </w:r>
      <w:r>
        <w:rPr>
          <w:rFonts w:hint="cs"/>
          <w:rtl/>
        </w:rPr>
        <w:t>ی</w:t>
      </w:r>
      <w:r>
        <w:rPr>
          <w:rFonts w:hint="eastAsia"/>
          <w:rtl/>
        </w:rPr>
        <w:t>،قال</w:t>
      </w:r>
      <w:r>
        <w:rPr>
          <w:rtl/>
        </w:rPr>
        <w:t>: لمّا وادع الحسن بن عل</w:t>
      </w:r>
      <w:r>
        <w:rPr>
          <w:rFonts w:hint="cs"/>
          <w:rtl/>
        </w:rPr>
        <w:t>ی</w:t>
      </w:r>
      <w:r>
        <w:rPr>
          <w:rtl/>
        </w:rPr>
        <w:t xml:space="preserve"> </w:t>
      </w:r>
      <w:r w:rsidR="00F2741C" w:rsidRPr="00F2741C">
        <w:rPr>
          <w:rStyle w:val="libAlaemChar"/>
          <w:rtl/>
        </w:rPr>
        <w:t>عليهما‌السلام</w:t>
      </w:r>
      <w:r>
        <w:rPr>
          <w:rtl/>
        </w:rPr>
        <w:t xml:space="preserve"> معاو</w:t>
      </w:r>
      <w:r>
        <w:rPr>
          <w:rFonts w:hint="cs"/>
          <w:rtl/>
        </w:rPr>
        <w:t>ی</w:t>
      </w:r>
      <w:r>
        <w:rPr>
          <w:rFonts w:hint="eastAsia"/>
          <w:rtl/>
        </w:rPr>
        <w:t>ه</w:t>
      </w:r>
      <w:r>
        <w:rPr>
          <w:rtl/>
        </w:rPr>
        <w:t xml:space="preserve"> و انصرف ال</w:t>
      </w:r>
      <w:r>
        <w:rPr>
          <w:rFonts w:hint="cs"/>
          <w:rtl/>
        </w:rPr>
        <w:t>ی</w:t>
      </w:r>
      <w:r>
        <w:rPr>
          <w:rtl/>
        </w:rPr>
        <w:t xml:space="preserve"> المد</w:t>
      </w:r>
      <w:r>
        <w:rPr>
          <w:rFonts w:hint="cs"/>
          <w:rtl/>
        </w:rPr>
        <w:t>ی</w:t>
      </w:r>
      <w:r>
        <w:rPr>
          <w:rFonts w:hint="eastAsia"/>
          <w:rtl/>
        </w:rPr>
        <w:t>نه،صحبته</w:t>
      </w:r>
      <w:r>
        <w:rPr>
          <w:rtl/>
        </w:rPr>
        <w:t xml:space="preserve"> ف</w:t>
      </w:r>
      <w:r>
        <w:rPr>
          <w:rFonts w:hint="cs"/>
          <w:rtl/>
        </w:rPr>
        <w:t>ی</w:t>
      </w:r>
      <w:r>
        <w:rPr>
          <w:rtl/>
        </w:rPr>
        <w:t xml:space="preserve"> منصرفه،و کان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حمل بع</w:t>
      </w:r>
      <w:r>
        <w:rPr>
          <w:rFonts w:hint="cs"/>
          <w:rtl/>
        </w:rPr>
        <w:t>ی</w:t>
      </w:r>
      <w:r>
        <w:rPr>
          <w:rFonts w:hint="eastAsia"/>
          <w:rtl/>
        </w:rPr>
        <w:t>ر</w:t>
      </w:r>
      <w:r>
        <w:rPr>
          <w:rtl/>
        </w:rPr>
        <w:t xml:space="preserve"> لا </w:t>
      </w:r>
      <w:r>
        <w:rPr>
          <w:rFonts w:hint="cs"/>
          <w:rtl/>
        </w:rPr>
        <w:t>ی</w:t>
      </w:r>
      <w:r>
        <w:rPr>
          <w:rFonts w:hint="eastAsia"/>
          <w:rtl/>
        </w:rPr>
        <w:t>فارقه</w:t>
      </w:r>
      <w:r>
        <w:rPr>
          <w:rtl/>
        </w:rPr>
        <w:t xml:space="preserve"> ح</w:t>
      </w:r>
      <w:r>
        <w:rPr>
          <w:rFonts w:hint="cs"/>
          <w:rtl/>
        </w:rPr>
        <w:t>ی</w:t>
      </w:r>
      <w:r>
        <w:rPr>
          <w:rFonts w:hint="eastAsia"/>
          <w:rtl/>
        </w:rPr>
        <w:t>ث</w:t>
      </w:r>
      <w:r>
        <w:rPr>
          <w:rtl/>
        </w:rPr>
        <w:t xml:space="preserve"> توجّه،فقلت له ذات </w:t>
      </w:r>
      <w:r>
        <w:rPr>
          <w:rFonts w:hint="cs"/>
          <w:rtl/>
        </w:rPr>
        <w:t>ی</w:t>
      </w:r>
      <w:r>
        <w:rPr>
          <w:rFonts w:hint="eastAsia"/>
          <w:rtl/>
        </w:rPr>
        <w:t>وم</w:t>
      </w:r>
      <w:r>
        <w:rPr>
          <w:rtl/>
        </w:rPr>
        <w:t xml:space="preserve">:جعلت فداک </w:t>
      </w:r>
      <w:r>
        <w:rPr>
          <w:rFonts w:hint="cs"/>
          <w:rtl/>
        </w:rPr>
        <w:t>ی</w:t>
      </w:r>
      <w:r>
        <w:rPr>
          <w:rFonts w:hint="eastAsia"/>
          <w:rtl/>
        </w:rPr>
        <w:t>ا</w:t>
      </w:r>
      <w:r>
        <w:rPr>
          <w:rtl/>
        </w:rPr>
        <w:t xml:space="preserve"> أبا محمد،هذا الحمل لا </w:t>
      </w:r>
      <w:r>
        <w:rPr>
          <w:rFonts w:hint="cs"/>
          <w:rtl/>
        </w:rPr>
        <w:t>ی</w:t>
      </w:r>
      <w:r>
        <w:rPr>
          <w:rFonts w:hint="eastAsia"/>
          <w:rtl/>
        </w:rPr>
        <w:t>فارقک</w:t>
      </w:r>
      <w:r>
        <w:rPr>
          <w:rtl/>
        </w:rPr>
        <w:t xml:space="preserve"> ح</w:t>
      </w:r>
      <w:r>
        <w:rPr>
          <w:rFonts w:hint="cs"/>
          <w:rtl/>
        </w:rPr>
        <w:t>ی</w:t>
      </w:r>
      <w:r>
        <w:rPr>
          <w:rFonts w:hint="eastAsia"/>
          <w:rtl/>
        </w:rPr>
        <w:t>ثما</w:t>
      </w:r>
      <w:r>
        <w:rPr>
          <w:rtl/>
        </w:rPr>
        <w:t xml:space="preserve"> توجّهت،فقال:</w:t>
      </w:r>
      <w:r>
        <w:rPr>
          <w:rFonts w:hint="cs"/>
          <w:rtl/>
        </w:rPr>
        <w:t>ی</w:t>
      </w:r>
      <w:r>
        <w:rPr>
          <w:rFonts w:hint="eastAsia"/>
          <w:rtl/>
        </w:rPr>
        <w:t>ا</w:t>
      </w:r>
      <w:r>
        <w:rPr>
          <w:rtl/>
        </w:rPr>
        <w:t xml:space="preserve"> حذ</w:t>
      </w:r>
      <w:r>
        <w:rPr>
          <w:rFonts w:hint="cs"/>
          <w:rtl/>
        </w:rPr>
        <w:t>ی</w:t>
      </w:r>
      <w:r>
        <w:rPr>
          <w:rFonts w:hint="eastAsia"/>
          <w:rtl/>
        </w:rPr>
        <w:t>فه</w:t>
      </w:r>
      <w:r>
        <w:rPr>
          <w:rtl/>
        </w:rPr>
        <w:t xml:space="preserve"> أ</w:t>
      </w:r>
      <w:r>
        <w:rPr>
          <w:rFonts w:hint="eastAsia"/>
          <w:rtl/>
        </w:rPr>
        <w:t>تدر</w:t>
      </w:r>
      <w:r>
        <w:rPr>
          <w:rFonts w:hint="cs"/>
          <w:rtl/>
        </w:rPr>
        <w:t>ی</w:t>
      </w:r>
      <w:r>
        <w:rPr>
          <w:rtl/>
        </w:rPr>
        <w:t xml:space="preserve"> ما هو؟قلت:لا،قال: </w:t>
      </w:r>
    </w:p>
    <w:p w:rsidR="00140CA9" w:rsidRDefault="00191CDD" w:rsidP="00191CDD">
      <w:pPr>
        <w:pStyle w:val="libNormal"/>
      </w:pPr>
      <w:r>
        <w:rPr>
          <w:rFonts w:hint="eastAsia"/>
          <w:rtl/>
        </w:rPr>
        <w:t>هذا</w:t>
      </w:r>
      <w:r>
        <w:rPr>
          <w:rtl/>
        </w:rPr>
        <w:t xml:space="preserve"> الد</w:t>
      </w:r>
      <w:r>
        <w:rPr>
          <w:rFonts w:hint="cs"/>
          <w:rtl/>
        </w:rPr>
        <w:t>ی</w:t>
      </w:r>
      <w:r>
        <w:rPr>
          <w:rFonts w:hint="eastAsia"/>
          <w:rtl/>
        </w:rPr>
        <w:t>وان،قلت</w:t>
      </w:r>
      <w:r>
        <w:rPr>
          <w:rtl/>
        </w:rPr>
        <w:t>:د</w:t>
      </w:r>
      <w:r>
        <w:rPr>
          <w:rFonts w:hint="cs"/>
          <w:rtl/>
        </w:rPr>
        <w:t>ی</w:t>
      </w:r>
      <w:r>
        <w:rPr>
          <w:rFonts w:hint="eastAsia"/>
          <w:rtl/>
        </w:rPr>
        <w:t>وان</w:t>
      </w:r>
      <w:r>
        <w:rPr>
          <w:rtl/>
        </w:rPr>
        <w:t xml:space="preserve"> ماذا؟قال:د</w:t>
      </w:r>
      <w:r>
        <w:rPr>
          <w:rFonts w:hint="cs"/>
          <w:rtl/>
        </w:rPr>
        <w:t>ی</w:t>
      </w:r>
      <w:r>
        <w:rPr>
          <w:rFonts w:hint="eastAsia"/>
          <w:rtl/>
        </w:rPr>
        <w:t>وان</w:t>
      </w:r>
      <w:r>
        <w:rPr>
          <w:rtl/>
        </w:rPr>
        <w:t xml:space="preserve"> شع</w:t>
      </w:r>
      <w:r>
        <w:rPr>
          <w:rFonts w:hint="cs"/>
          <w:rtl/>
        </w:rPr>
        <w:t>ی</w:t>
      </w:r>
      <w:r>
        <w:rPr>
          <w:rFonts w:hint="eastAsia"/>
          <w:rtl/>
        </w:rPr>
        <w:t>تنا</w:t>
      </w:r>
      <w:r>
        <w:rPr>
          <w:rtl/>
        </w:rPr>
        <w:t xml:space="preserve"> ف</w:t>
      </w:r>
      <w:r>
        <w:rPr>
          <w:rFonts w:hint="cs"/>
          <w:rtl/>
        </w:rPr>
        <w:t>ی</w:t>
      </w:r>
      <w:r>
        <w:rPr>
          <w:rFonts w:hint="eastAsia"/>
          <w:rtl/>
        </w:rPr>
        <w:t>ه</w:t>
      </w:r>
      <w:r>
        <w:rPr>
          <w:rtl/>
        </w:rPr>
        <w:t xml:space="preserve"> أسماؤهم،قلت:جعلت فداک فأرن</w:t>
      </w:r>
      <w:r>
        <w:rPr>
          <w:rFonts w:hint="cs"/>
          <w:rtl/>
        </w:rPr>
        <w:t>ی</w:t>
      </w:r>
      <w:r>
        <w:rPr>
          <w:rtl/>
        </w:rPr>
        <w:t xml:space="preserve"> إسم</w:t>
      </w:r>
      <w:r>
        <w:rPr>
          <w:rFonts w:hint="cs"/>
          <w:rtl/>
        </w:rPr>
        <w:t>ی</w:t>
      </w:r>
      <w:r>
        <w:rPr>
          <w:rFonts w:hint="eastAsia"/>
          <w:rtl/>
        </w:rPr>
        <w:t>،قال</w:t>
      </w:r>
      <w:r>
        <w:rPr>
          <w:rtl/>
        </w:rPr>
        <w:t>:فاغد بالغداه،قال:فغدوت إل</w:t>
      </w:r>
      <w:r>
        <w:rPr>
          <w:rFonts w:hint="cs"/>
          <w:rtl/>
        </w:rPr>
        <w:t>ی</w:t>
      </w:r>
      <w:r>
        <w:rPr>
          <w:rFonts w:hint="eastAsia"/>
          <w:rtl/>
        </w:rPr>
        <w:t>ه</w:t>
      </w:r>
      <w:r>
        <w:rPr>
          <w:rtl/>
        </w:rPr>
        <w:t xml:space="preserve"> و مع</w:t>
      </w:r>
      <w:r>
        <w:rPr>
          <w:rFonts w:hint="cs"/>
          <w:rtl/>
        </w:rPr>
        <w:t>ی</w:t>
      </w:r>
      <w:r>
        <w:rPr>
          <w:rtl/>
        </w:rPr>
        <w:t xml:space="preserve"> ابن أخ ل</w:t>
      </w:r>
      <w:r>
        <w:rPr>
          <w:rFonts w:hint="cs"/>
          <w:rtl/>
        </w:rPr>
        <w:t>ی</w:t>
      </w:r>
      <w:r>
        <w:rPr>
          <w:rtl/>
        </w:rPr>
        <w:t xml:space="preserve"> و کان </w:t>
      </w:r>
      <w:r>
        <w:rPr>
          <w:rFonts w:hint="cs"/>
          <w:rtl/>
        </w:rPr>
        <w:t>ی</w:t>
      </w:r>
      <w:r>
        <w:rPr>
          <w:rFonts w:hint="eastAsia"/>
          <w:rtl/>
        </w:rPr>
        <w:t>قرأ</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198</w:t>
      </w:r>
      <w:r w:rsidR="00191CDD">
        <w:rPr>
          <w:rtl/>
        </w:rPr>
        <w:t>/45/،ج:</w:t>
      </w:r>
      <w:r w:rsidR="00140CA9">
        <w:rPr>
          <w:rtl/>
        </w:rPr>
        <w:t>338</w:t>
      </w:r>
      <w:r w:rsidR="00191CDD">
        <w:rPr>
          <w:rtl/>
        </w:rPr>
        <w:t>/</w:t>
      </w:r>
      <w:r w:rsidR="00140CA9">
        <w:rPr>
          <w:rtl/>
        </w:rPr>
        <w:t>71</w:t>
      </w:r>
      <w:r w:rsidR="00191CDD">
        <w:rPr>
          <w:rtl/>
        </w:rPr>
        <w:t xml:space="preserve">. </w:t>
      </w:r>
    </w:p>
    <w:p w:rsidR="00D7268C" w:rsidRDefault="00D7268C" w:rsidP="005E32C9">
      <w:pPr>
        <w:pStyle w:val="libFootnote0"/>
        <w:rPr>
          <w:rtl/>
        </w:rPr>
      </w:pPr>
      <w:r>
        <w:rPr>
          <w:rtl/>
        </w:rPr>
        <w:t>(2)</w:t>
      </w:r>
      <w:r w:rsidR="00191CDD">
        <w:rPr>
          <w:rtl/>
        </w:rPr>
        <w:t xml:space="preserve"> ق:کتاب الأخلاق</w:t>
      </w:r>
      <w:r w:rsidR="00140CA9">
        <w:rPr>
          <w:rtl/>
        </w:rPr>
        <w:t>198</w:t>
      </w:r>
      <w:r w:rsidR="00191CDD">
        <w:rPr>
          <w:rtl/>
        </w:rPr>
        <w:t>/45/،ج:</w:t>
      </w:r>
      <w:r w:rsidR="00140CA9">
        <w:rPr>
          <w:rtl/>
        </w:rPr>
        <w:t>339</w:t>
      </w:r>
      <w:r w:rsidR="00191CDD">
        <w:rPr>
          <w:rtl/>
        </w:rPr>
        <w:t>/</w:t>
      </w:r>
      <w:r w:rsidR="00140CA9">
        <w:rPr>
          <w:rtl/>
        </w:rPr>
        <w:t>71</w:t>
      </w:r>
      <w:r w:rsidR="00191CDD">
        <w:rPr>
          <w:rtl/>
        </w:rPr>
        <w:t>.</w:t>
      </w:r>
    </w:p>
    <w:p w:rsidR="00D7268C" w:rsidRDefault="00D7268C" w:rsidP="000F2A07">
      <w:pPr>
        <w:pStyle w:val="libNormal"/>
        <w:rPr>
          <w:rtl/>
        </w:rPr>
      </w:pPr>
      <w:r>
        <w:rPr>
          <w:rtl/>
        </w:rPr>
        <w:br w:type="page"/>
      </w:r>
    </w:p>
    <w:p w:rsidR="00140CA9" w:rsidRDefault="00191CDD" w:rsidP="00AA3760">
      <w:pPr>
        <w:pStyle w:val="libNormal0"/>
      </w:pPr>
      <w:r>
        <w:rPr>
          <w:rFonts w:hint="eastAsia"/>
          <w:rtl/>
        </w:rPr>
        <w:t>و</w:t>
      </w:r>
      <w:r>
        <w:rPr>
          <w:rtl/>
        </w:rPr>
        <w:t xml:space="preserve"> لم اکن أقرأ،قال:ما غدا بک؟قلت:الحاجه الت</w:t>
      </w:r>
      <w:r>
        <w:rPr>
          <w:rFonts w:hint="cs"/>
          <w:rtl/>
        </w:rPr>
        <w:t>ی</w:t>
      </w:r>
      <w:r>
        <w:rPr>
          <w:rtl/>
        </w:rPr>
        <w:t xml:space="preserve"> وعدتن</w:t>
      </w:r>
      <w:r>
        <w:rPr>
          <w:rFonts w:hint="cs"/>
          <w:rtl/>
        </w:rPr>
        <w:t>ی</w:t>
      </w:r>
      <w:r>
        <w:rPr>
          <w:rFonts w:hint="eastAsia"/>
          <w:rtl/>
        </w:rPr>
        <w:t>،قال</w:t>
      </w:r>
      <w:r>
        <w:rPr>
          <w:rtl/>
        </w:rPr>
        <w:t>:من ذا الفت</w:t>
      </w:r>
      <w:r>
        <w:rPr>
          <w:rFonts w:hint="cs"/>
          <w:rtl/>
        </w:rPr>
        <w:t>ی</w:t>
      </w:r>
      <w:r>
        <w:rPr>
          <w:rtl/>
        </w:rPr>
        <w:t xml:space="preserve"> الذ</w:t>
      </w:r>
      <w:r>
        <w:rPr>
          <w:rFonts w:hint="cs"/>
          <w:rtl/>
        </w:rPr>
        <w:t>ی</w:t>
      </w:r>
      <w:r>
        <w:rPr>
          <w:rtl/>
        </w:rPr>
        <w:t xml:space="preserve"> معک؟قلت ابن أخ ل</w:t>
      </w:r>
      <w:r>
        <w:rPr>
          <w:rFonts w:hint="cs"/>
          <w:rtl/>
        </w:rPr>
        <w:t>ی</w:t>
      </w:r>
      <w:r>
        <w:rPr>
          <w:rtl/>
        </w:rPr>
        <w:t xml:space="preserve"> و هو </w:t>
      </w:r>
      <w:r>
        <w:rPr>
          <w:rFonts w:hint="cs"/>
          <w:rtl/>
        </w:rPr>
        <w:t>ی</w:t>
      </w:r>
      <w:r>
        <w:rPr>
          <w:rFonts w:hint="eastAsia"/>
          <w:rtl/>
        </w:rPr>
        <w:t>قرأ</w:t>
      </w:r>
      <w:r>
        <w:rPr>
          <w:rtl/>
        </w:rPr>
        <w:t xml:space="preserve"> و لست أقرأ،قال:فقال ل</w:t>
      </w:r>
      <w:r>
        <w:rPr>
          <w:rFonts w:hint="cs"/>
          <w:rtl/>
        </w:rPr>
        <w:t>ی</w:t>
      </w:r>
      <w:r>
        <w:rPr>
          <w:rtl/>
        </w:rPr>
        <w:t>:إجلس،فجلست، فقال عل</w:t>
      </w:r>
      <w:r>
        <w:rPr>
          <w:rFonts w:hint="cs"/>
          <w:rtl/>
        </w:rPr>
        <w:t>یّ</w:t>
      </w:r>
      <w:r>
        <w:rPr>
          <w:rtl/>
        </w:rPr>
        <w:t xml:space="preserve"> بالد</w:t>
      </w:r>
      <w:r>
        <w:rPr>
          <w:rFonts w:hint="cs"/>
          <w:rtl/>
        </w:rPr>
        <w:t>ی</w:t>
      </w:r>
      <w:r>
        <w:rPr>
          <w:rFonts w:hint="eastAsia"/>
          <w:rtl/>
        </w:rPr>
        <w:t>وان</w:t>
      </w:r>
      <w:r>
        <w:rPr>
          <w:rtl/>
        </w:rPr>
        <w:t xml:space="preserve"> الأوسط،قال:فأت</w:t>
      </w:r>
      <w:r>
        <w:rPr>
          <w:rFonts w:hint="cs"/>
          <w:rtl/>
        </w:rPr>
        <w:t>ی</w:t>
      </w:r>
      <w:r>
        <w:rPr>
          <w:rtl/>
        </w:rPr>
        <w:t xml:space="preserve"> به،قال فنظر الفت</w:t>
      </w:r>
      <w:r>
        <w:rPr>
          <w:rFonts w:hint="cs"/>
          <w:rtl/>
        </w:rPr>
        <w:t>ی</w:t>
      </w:r>
      <w:r>
        <w:rPr>
          <w:rFonts w:hint="eastAsia"/>
          <w:rtl/>
        </w:rPr>
        <w:t>،فإذا</w:t>
      </w:r>
      <w:r>
        <w:rPr>
          <w:rtl/>
        </w:rPr>
        <w:t xml:space="preserve"> الأسماء تلوح، قال:ف</w:t>
      </w:r>
      <w:r>
        <w:rPr>
          <w:rFonts w:hint="cs"/>
          <w:rtl/>
        </w:rPr>
        <w:t>ی</w:t>
      </w:r>
      <w:r>
        <w:rPr>
          <w:rFonts w:hint="eastAsia"/>
          <w:rtl/>
        </w:rPr>
        <w:t>نما</w:t>
      </w:r>
      <w:r>
        <w:rPr>
          <w:rtl/>
        </w:rPr>
        <w:t xml:space="preserve"> هو </w:t>
      </w:r>
      <w:r>
        <w:rPr>
          <w:rFonts w:hint="cs"/>
          <w:rtl/>
        </w:rPr>
        <w:t>ی</w:t>
      </w:r>
      <w:r>
        <w:rPr>
          <w:rFonts w:hint="eastAsia"/>
          <w:rtl/>
        </w:rPr>
        <w:t>قرأ</w:t>
      </w:r>
      <w:r>
        <w:rPr>
          <w:rtl/>
        </w:rPr>
        <w:t xml:space="preserve"> إذ قال:هو </w:t>
      </w:r>
      <w:r>
        <w:rPr>
          <w:rFonts w:hint="cs"/>
          <w:rtl/>
        </w:rPr>
        <w:t>ی</w:t>
      </w:r>
      <w:r>
        <w:rPr>
          <w:rFonts w:hint="eastAsia"/>
          <w:rtl/>
        </w:rPr>
        <w:t>ا</w:t>
      </w:r>
      <w:r>
        <w:rPr>
          <w:rtl/>
        </w:rPr>
        <w:t xml:space="preserve"> عمّاه هو ذا إسم</w:t>
      </w:r>
      <w:r>
        <w:rPr>
          <w:rFonts w:hint="cs"/>
          <w:rtl/>
        </w:rPr>
        <w:t>ی</w:t>
      </w:r>
      <w:r>
        <w:rPr>
          <w:rFonts w:hint="eastAsia"/>
          <w:rtl/>
        </w:rPr>
        <w:t>،قلت</w:t>
      </w:r>
      <w:r>
        <w:rPr>
          <w:rtl/>
        </w:rPr>
        <w:t>:ثکلتک أمّک أنظر أ</w:t>
      </w:r>
      <w:r>
        <w:rPr>
          <w:rFonts w:hint="cs"/>
          <w:rtl/>
        </w:rPr>
        <w:t>ی</w:t>
      </w:r>
      <w:r>
        <w:rPr>
          <w:rFonts w:hint="eastAsia"/>
          <w:rtl/>
        </w:rPr>
        <w:t>ن</w:t>
      </w:r>
      <w:r>
        <w:rPr>
          <w:rtl/>
        </w:rPr>
        <w:t xml:space="preserve"> اسم</w:t>
      </w:r>
      <w:r>
        <w:rPr>
          <w:rFonts w:hint="cs"/>
          <w:rtl/>
        </w:rPr>
        <w:t>ی</w:t>
      </w:r>
      <w:r>
        <w:rPr>
          <w:rFonts w:hint="eastAsia"/>
          <w:rtl/>
        </w:rPr>
        <w:t>،قال</w:t>
      </w:r>
      <w:r>
        <w:rPr>
          <w:rtl/>
        </w:rPr>
        <w:t>:فصفح ثمّ قال:هو ذا إسمک،فاستبشرنا و استشهد الفت</w:t>
      </w:r>
      <w:r>
        <w:rPr>
          <w:rFonts w:hint="cs"/>
          <w:rtl/>
        </w:rPr>
        <w:t>ی</w:t>
      </w:r>
      <w:r>
        <w:rPr>
          <w:rtl/>
        </w:rPr>
        <w:t xml:space="preserve"> مع الحس</w:t>
      </w:r>
      <w:r>
        <w:rPr>
          <w:rFonts w:hint="cs"/>
          <w:rtl/>
        </w:rPr>
        <w:t>ی</w:t>
      </w:r>
      <w:r>
        <w:rPr>
          <w:rFonts w:hint="eastAsia"/>
          <w:rtl/>
        </w:rPr>
        <w:t>ن</w:t>
      </w:r>
      <w:r>
        <w:rPr>
          <w:rtl/>
        </w:rPr>
        <w:t xml:space="preserve"> ابن عل</w:t>
      </w:r>
      <w:r>
        <w:rPr>
          <w:rFonts w:hint="cs"/>
          <w:rtl/>
        </w:rPr>
        <w:t>یّ</w:t>
      </w:r>
      <w:r>
        <w:rPr>
          <w:rtl/>
        </w:rPr>
        <w:t xml:space="preserve"> </w:t>
      </w:r>
      <w:r w:rsidR="00F2741C" w:rsidRPr="00F2741C">
        <w:rPr>
          <w:rStyle w:val="libAlaemChar"/>
          <w:rtl/>
        </w:rPr>
        <w:t>عليهما‌السلام</w:t>
      </w:r>
      <w:r>
        <w:rPr>
          <w:rtl/>
        </w:rPr>
        <w:t xml:space="preserve"> </w:t>
      </w:r>
      <w:r w:rsidRPr="000F2A07">
        <w:rPr>
          <w:rStyle w:val="libFootnotenumChar"/>
          <w:rtl/>
        </w:rPr>
        <w:t>(1)</w:t>
      </w:r>
      <w:r>
        <w:rPr>
          <w:rtl/>
        </w:rPr>
        <w:t xml:space="preserve">. </w:t>
      </w:r>
    </w:p>
    <w:p w:rsidR="00140CA9" w:rsidRDefault="00191CDD" w:rsidP="00AA3760">
      <w:pPr>
        <w:pStyle w:val="libCenterBold1"/>
      </w:pPr>
      <w:r>
        <w:rPr>
          <w:rFonts w:hint="eastAsia"/>
          <w:rtl/>
        </w:rPr>
        <w:t>حذ</w:t>
      </w:r>
      <w:r>
        <w:rPr>
          <w:rFonts w:hint="cs"/>
          <w:rtl/>
        </w:rPr>
        <w:t>ی</w:t>
      </w:r>
      <w:r>
        <w:rPr>
          <w:rFonts w:hint="eastAsia"/>
          <w:rtl/>
        </w:rPr>
        <w:t>فه</w:t>
      </w:r>
      <w:r w:rsidR="007A67B6">
        <w:rPr>
          <w:rtl/>
        </w:rPr>
        <w:t xml:space="preserve"> بن منصور</w:t>
      </w:r>
    </w:p>
    <w:p w:rsidR="00140CA9" w:rsidRDefault="00191CDD" w:rsidP="00191CDD">
      <w:pPr>
        <w:pStyle w:val="libNormal"/>
      </w:pPr>
      <w:r>
        <w:rPr>
          <w:rFonts w:hint="eastAsia"/>
          <w:rtl/>
        </w:rPr>
        <w:t>حذ</w:t>
      </w:r>
      <w:r>
        <w:rPr>
          <w:rFonts w:hint="cs"/>
          <w:rtl/>
        </w:rPr>
        <w:t>ی</w:t>
      </w:r>
      <w:r>
        <w:rPr>
          <w:rFonts w:hint="eastAsia"/>
          <w:rtl/>
        </w:rPr>
        <w:t>فه</w:t>
      </w:r>
      <w:r>
        <w:rPr>
          <w:rtl/>
        </w:rPr>
        <w:t xml:space="preserve"> بن منصور بن کث</w:t>
      </w:r>
      <w:r>
        <w:rPr>
          <w:rFonts w:hint="cs"/>
          <w:rtl/>
        </w:rPr>
        <w:t>ی</w:t>
      </w:r>
      <w:r>
        <w:rPr>
          <w:rFonts w:hint="eastAsia"/>
          <w:rtl/>
        </w:rPr>
        <w:t>ر</w:t>
      </w:r>
      <w:r>
        <w:rPr>
          <w:rtl/>
        </w:rPr>
        <w:t xml:space="preserve"> الخزاع</w:t>
      </w:r>
      <w:r>
        <w:rPr>
          <w:rFonts w:hint="cs"/>
          <w:rtl/>
        </w:rPr>
        <w:t>یّ</w:t>
      </w:r>
      <w:r>
        <w:rPr>
          <w:rFonts w:hint="eastAsia"/>
          <w:rtl/>
        </w:rPr>
        <w:t>،من</w:t>
      </w:r>
      <w:r>
        <w:rPr>
          <w:rtl/>
        </w:rPr>
        <w:t xml:space="preserve"> أجلاّء الثقات. </w:t>
      </w:r>
    </w:p>
    <w:p w:rsidR="00140CA9" w:rsidRDefault="00191CDD" w:rsidP="00191CDD">
      <w:pPr>
        <w:pStyle w:val="libNormal"/>
      </w:pPr>
      <w:r w:rsidRPr="00AA3760">
        <w:rPr>
          <w:rStyle w:val="libBold1Char"/>
          <w:rFonts w:hint="eastAsia"/>
          <w:rtl/>
        </w:rPr>
        <w:t>رجال</w:t>
      </w:r>
      <w:r w:rsidRPr="00AA3760">
        <w:rPr>
          <w:rStyle w:val="libBold1Char"/>
          <w:rtl/>
        </w:rPr>
        <w:t xml:space="preserve"> النجاش</w:t>
      </w:r>
      <w:r w:rsidRPr="00AA3760">
        <w:rPr>
          <w:rStyle w:val="libBold1Char"/>
          <w:rFonts w:hint="cs"/>
          <w:rtl/>
        </w:rPr>
        <w:t>یّ</w:t>
      </w:r>
      <w:r>
        <w:rPr>
          <w:rtl/>
        </w:rPr>
        <w:t>:ثقه رو</w:t>
      </w:r>
      <w:r>
        <w:rPr>
          <w:rFonts w:hint="cs"/>
          <w:rtl/>
        </w:rPr>
        <w:t>ی</w:t>
      </w:r>
      <w:r>
        <w:rPr>
          <w:rtl/>
        </w:rPr>
        <w:t xml:space="preserve"> عن أب</w:t>
      </w:r>
      <w:r>
        <w:rPr>
          <w:rFonts w:hint="cs"/>
          <w:rtl/>
        </w:rPr>
        <w:t>ی</w:t>
      </w:r>
      <w:r>
        <w:rPr>
          <w:rtl/>
        </w:rPr>
        <w:t xml:space="preserve"> جعفر و أب</w:t>
      </w:r>
      <w:r>
        <w:rPr>
          <w:rFonts w:hint="cs"/>
          <w:rtl/>
        </w:rPr>
        <w:t>ی</w:t>
      </w:r>
      <w:r>
        <w:rPr>
          <w:rtl/>
        </w:rPr>
        <w:t xml:space="preserve"> عبد اللّه و أب</w:t>
      </w:r>
      <w:r>
        <w:rPr>
          <w:rFonts w:hint="cs"/>
          <w:rtl/>
        </w:rPr>
        <w:t>ی</w:t>
      </w:r>
      <w:r>
        <w:rPr>
          <w:rtl/>
        </w:rPr>
        <w:t xml:space="preserve"> الحسن </w:t>
      </w:r>
      <w:r w:rsidR="00F2741C" w:rsidRPr="00F2741C">
        <w:rPr>
          <w:rStyle w:val="libAlaemChar"/>
          <w:rtl/>
        </w:rPr>
        <w:t>عليهم‌السلام</w:t>
      </w:r>
      <w:r>
        <w:rPr>
          <w:rtl/>
        </w:rPr>
        <w:t>،و إبناه الحسن و محمّد رو</w:t>
      </w:r>
      <w:r>
        <w:rPr>
          <w:rFonts w:hint="cs"/>
          <w:rtl/>
        </w:rPr>
        <w:t>ی</w:t>
      </w:r>
      <w:r>
        <w:rPr>
          <w:rFonts w:hint="eastAsia"/>
          <w:rtl/>
        </w:rPr>
        <w:t>ا</w:t>
      </w:r>
      <w:r>
        <w:rPr>
          <w:rtl/>
        </w:rPr>
        <w:t xml:space="preserve"> الحد</w:t>
      </w:r>
      <w:r>
        <w:rPr>
          <w:rFonts w:hint="cs"/>
          <w:rtl/>
        </w:rPr>
        <w:t>ی</w:t>
      </w:r>
      <w:r>
        <w:rPr>
          <w:rFonts w:hint="eastAsia"/>
          <w:rtl/>
        </w:rPr>
        <w:t>ث،له</w:t>
      </w:r>
      <w:r>
        <w:rPr>
          <w:rtl/>
        </w:rPr>
        <w:t xml:space="preserve"> کتاب </w:t>
      </w:r>
      <w:r>
        <w:rPr>
          <w:rFonts w:hint="cs"/>
          <w:rtl/>
        </w:rPr>
        <w:t>ی</w:t>
      </w:r>
      <w:r>
        <w:rPr>
          <w:rFonts w:hint="eastAsia"/>
          <w:rtl/>
        </w:rPr>
        <w:t>رو</w:t>
      </w:r>
      <w:r>
        <w:rPr>
          <w:rFonts w:hint="cs"/>
          <w:rtl/>
        </w:rPr>
        <w:t>ی</w:t>
      </w:r>
      <w:r>
        <w:rPr>
          <w:rFonts w:hint="eastAsia"/>
          <w:rtl/>
        </w:rPr>
        <w:t>ه</w:t>
      </w:r>
      <w:r>
        <w:rPr>
          <w:rtl/>
        </w:rPr>
        <w:t xml:space="preserve"> عدّه من أصحابنا،انته</w:t>
      </w:r>
      <w:r>
        <w:rPr>
          <w:rFonts w:hint="cs"/>
          <w:rtl/>
        </w:rPr>
        <w:t>ی</w:t>
      </w:r>
      <w:r>
        <w:rPr>
          <w:rtl/>
        </w:rPr>
        <w:t>.و وثّقه ش</w:t>
      </w:r>
      <w:r>
        <w:rPr>
          <w:rFonts w:hint="cs"/>
          <w:rtl/>
        </w:rPr>
        <w:t>ی</w:t>
      </w:r>
      <w:r>
        <w:rPr>
          <w:rFonts w:hint="eastAsia"/>
          <w:rtl/>
        </w:rPr>
        <w:t>خنا</w:t>
      </w:r>
      <w:r>
        <w:rPr>
          <w:rtl/>
        </w:rPr>
        <w:t xml:space="preserve"> المف</w:t>
      </w:r>
      <w:r>
        <w:rPr>
          <w:rFonts w:hint="cs"/>
          <w:rtl/>
        </w:rPr>
        <w:t>ی</w:t>
      </w:r>
      <w:r>
        <w:rPr>
          <w:rFonts w:hint="eastAsia"/>
          <w:rtl/>
        </w:rPr>
        <w:t>د</w:t>
      </w:r>
      <w:r>
        <w:rPr>
          <w:rtl/>
        </w:rPr>
        <w:t xml:space="preserve"> و مدحه،</w:t>
      </w:r>
      <w:r>
        <w:rPr>
          <w:rFonts w:hint="cs"/>
          <w:rtl/>
        </w:rPr>
        <w:t>ی</w:t>
      </w:r>
      <w:r>
        <w:rPr>
          <w:rFonts w:hint="eastAsia"/>
          <w:rtl/>
        </w:rPr>
        <w:t>رو</w:t>
      </w:r>
      <w:r>
        <w:rPr>
          <w:rFonts w:hint="cs"/>
          <w:rtl/>
        </w:rPr>
        <w:t>ی</w:t>
      </w:r>
      <w:r>
        <w:rPr>
          <w:rtl/>
        </w:rPr>
        <w:t xml:space="preserve"> عنه ابن أب</w:t>
      </w:r>
      <w:r>
        <w:rPr>
          <w:rFonts w:hint="cs"/>
          <w:rtl/>
        </w:rPr>
        <w:t>ی</w:t>
      </w:r>
      <w:r>
        <w:rPr>
          <w:rtl/>
        </w:rPr>
        <w:t xml:space="preserve"> عم</w:t>
      </w:r>
      <w:r>
        <w:rPr>
          <w:rFonts w:hint="cs"/>
          <w:rtl/>
        </w:rPr>
        <w:t>ی</w:t>
      </w:r>
      <w:r>
        <w:rPr>
          <w:rFonts w:hint="eastAsia"/>
          <w:rtl/>
        </w:rPr>
        <w:t>ر،و</w:t>
      </w:r>
      <w:r>
        <w:rPr>
          <w:rtl/>
        </w:rPr>
        <w:t xml:space="preserve"> صفوان و غ</w:t>
      </w:r>
      <w:r>
        <w:rPr>
          <w:rFonts w:hint="cs"/>
          <w:rtl/>
        </w:rPr>
        <w:t>ی</w:t>
      </w:r>
      <w:r>
        <w:rPr>
          <w:rFonts w:hint="eastAsia"/>
          <w:rtl/>
        </w:rPr>
        <w:t>رهما</w:t>
      </w:r>
      <w:r>
        <w:rPr>
          <w:rtl/>
        </w:rPr>
        <w:t xml:space="preserve"> من أجلاء الرواه. </w:t>
      </w:r>
    </w:p>
    <w:p w:rsidR="00140CA9" w:rsidRDefault="00191CDD" w:rsidP="00AA3760">
      <w:pPr>
        <w:pStyle w:val="libCenterBold1"/>
      </w:pPr>
      <w:r>
        <w:rPr>
          <w:rFonts w:hint="eastAsia"/>
          <w:rtl/>
        </w:rPr>
        <w:t>حذ</w:t>
      </w:r>
      <w:r>
        <w:rPr>
          <w:rFonts w:hint="cs"/>
          <w:rtl/>
        </w:rPr>
        <w:t>ی</w:t>
      </w:r>
      <w:r>
        <w:rPr>
          <w:rFonts w:hint="eastAsia"/>
          <w:rtl/>
        </w:rPr>
        <w:t>فه</w:t>
      </w:r>
      <w:r>
        <w:rPr>
          <w:rtl/>
        </w:rPr>
        <w:t xml:space="preserve"> بن ال</w:t>
      </w:r>
      <w:r>
        <w:rPr>
          <w:rFonts w:hint="cs"/>
          <w:rtl/>
        </w:rPr>
        <w:t>ی</w:t>
      </w:r>
      <w:r>
        <w:rPr>
          <w:rFonts w:hint="eastAsia"/>
          <w:rtl/>
        </w:rPr>
        <w:t>مان</w:t>
      </w:r>
    </w:p>
    <w:p w:rsidR="00AA3760" w:rsidRDefault="00191CDD" w:rsidP="00AA3760">
      <w:pPr>
        <w:pStyle w:val="libNormal"/>
        <w:rPr>
          <w:rtl/>
        </w:rPr>
      </w:pPr>
      <w:r>
        <w:rPr>
          <w:rFonts w:hint="eastAsia"/>
          <w:rtl/>
        </w:rPr>
        <w:t>ذکر</w:t>
      </w:r>
      <w:r>
        <w:rPr>
          <w:rtl/>
        </w:rPr>
        <w:t xml:space="preserve"> حذ</w:t>
      </w:r>
      <w:r>
        <w:rPr>
          <w:rFonts w:hint="cs"/>
          <w:rtl/>
        </w:rPr>
        <w:t>ی</w:t>
      </w:r>
      <w:r>
        <w:rPr>
          <w:rFonts w:hint="eastAsia"/>
          <w:rtl/>
        </w:rPr>
        <w:t>فه</w:t>
      </w:r>
      <w:r>
        <w:rPr>
          <w:rtl/>
        </w:rPr>
        <w:t xml:space="preserve"> بن ال</w:t>
      </w:r>
      <w:r>
        <w:rPr>
          <w:rFonts w:hint="cs"/>
          <w:rtl/>
        </w:rPr>
        <w:t>ی</w:t>
      </w:r>
      <w:r>
        <w:rPr>
          <w:rFonts w:hint="eastAsia"/>
          <w:rtl/>
        </w:rPr>
        <w:t>مان</w:t>
      </w:r>
      <w:r>
        <w:rPr>
          <w:rtl/>
        </w:rPr>
        <w:t xml:space="preserve"> </w:t>
      </w:r>
      <w:r w:rsidR="00AE301A" w:rsidRPr="00AE301A">
        <w:rPr>
          <w:rStyle w:val="libAlaemChar"/>
          <w:rtl/>
        </w:rPr>
        <w:t>رضي‌الله‌عنه</w:t>
      </w:r>
      <w:r>
        <w:rPr>
          <w:rtl/>
        </w:rPr>
        <w:t>.</w:t>
      </w:r>
    </w:p>
    <w:p w:rsidR="00140CA9" w:rsidRDefault="00191CDD" w:rsidP="00AA3760">
      <w:pPr>
        <w:pStyle w:val="libNormal"/>
      </w:pPr>
      <w:r w:rsidRPr="00AA3760">
        <w:rPr>
          <w:rStyle w:val="libBold1Char"/>
          <w:rFonts w:hint="eastAsia"/>
          <w:rtl/>
        </w:rPr>
        <w:t>أمال</w:t>
      </w:r>
      <w:r w:rsidRPr="00AA3760">
        <w:rPr>
          <w:rStyle w:val="libBold1Char"/>
          <w:rFonts w:hint="cs"/>
          <w:rtl/>
        </w:rPr>
        <w:t>ی</w:t>
      </w:r>
      <w:r w:rsidRPr="00AA3760">
        <w:rPr>
          <w:rStyle w:val="libBold1Char"/>
          <w:rtl/>
        </w:rPr>
        <w:t xml:space="preserve"> الطوس</w:t>
      </w:r>
      <w:r w:rsidRPr="00AA3760">
        <w:rPr>
          <w:rStyle w:val="libBold1Char"/>
          <w:rFonts w:hint="cs"/>
          <w:rtl/>
        </w:rPr>
        <w:t>یّ</w:t>
      </w:r>
      <w:r>
        <w:rPr>
          <w:rtl/>
        </w:rPr>
        <w:t>:عن خالد ال</w:t>
      </w:r>
      <w:r>
        <w:rPr>
          <w:rFonts w:hint="cs"/>
          <w:rtl/>
        </w:rPr>
        <w:t>ی</w:t>
      </w:r>
      <w:r>
        <w:rPr>
          <w:rFonts w:hint="eastAsia"/>
          <w:rtl/>
        </w:rPr>
        <w:t>شکر</w:t>
      </w:r>
      <w:r>
        <w:rPr>
          <w:rFonts w:hint="cs"/>
          <w:rtl/>
        </w:rPr>
        <w:t>ی</w:t>
      </w:r>
      <w:r>
        <w:rPr>
          <w:rFonts w:hint="eastAsia"/>
          <w:rtl/>
        </w:rPr>
        <w:t>،قال</w:t>
      </w:r>
      <w:r>
        <w:rPr>
          <w:rtl/>
        </w:rPr>
        <w:t>: خرجت سنه فتح تستر حتّ</w:t>
      </w:r>
      <w:r>
        <w:rPr>
          <w:rFonts w:hint="cs"/>
          <w:rtl/>
        </w:rPr>
        <w:t>ی</w:t>
      </w:r>
      <w:r>
        <w:rPr>
          <w:rtl/>
        </w:rPr>
        <w:t xml:space="preserve"> قدمت الکوفه،فدخلت المسجد فإذا أنا بحلقه ف</w:t>
      </w:r>
      <w:r>
        <w:rPr>
          <w:rFonts w:hint="cs"/>
          <w:rtl/>
        </w:rPr>
        <w:t>ی</w:t>
      </w:r>
      <w:r>
        <w:rPr>
          <w:rFonts w:hint="eastAsia"/>
          <w:rtl/>
        </w:rPr>
        <w:t>ها</w:t>
      </w:r>
      <w:r>
        <w:rPr>
          <w:rtl/>
        </w:rPr>
        <w:t xml:space="preserve"> رجل جهم من الرجال،فقلت:من هذا؟فقال القوم:أما تعرفه؟فقلت:لا،فقالوا:هذا حذ</w:t>
      </w:r>
      <w:r>
        <w:rPr>
          <w:rFonts w:hint="cs"/>
          <w:rtl/>
        </w:rPr>
        <w:t>ی</w:t>
      </w:r>
      <w:r>
        <w:rPr>
          <w:rFonts w:hint="eastAsia"/>
          <w:rtl/>
        </w:rPr>
        <w:t>فه</w:t>
      </w:r>
      <w:r>
        <w:rPr>
          <w:rtl/>
        </w:rPr>
        <w:t xml:space="preserve"> بن ال</w:t>
      </w:r>
      <w:r>
        <w:rPr>
          <w:rFonts w:hint="cs"/>
          <w:rtl/>
        </w:rPr>
        <w:t>ی</w:t>
      </w:r>
      <w:r>
        <w:rPr>
          <w:rFonts w:hint="eastAsia"/>
          <w:rtl/>
        </w:rPr>
        <w:t>مان</w:t>
      </w:r>
      <w:r>
        <w:rPr>
          <w:rtl/>
        </w:rPr>
        <w:t xml:space="preserve"> صاحب رسول اللّه </w:t>
      </w:r>
      <w:r w:rsidR="00F2741C" w:rsidRPr="00F2741C">
        <w:rPr>
          <w:rStyle w:val="libAlaemChar"/>
          <w:rtl/>
        </w:rPr>
        <w:t>صلى‌الله‌عليه‌وآله‌وسلم</w:t>
      </w:r>
      <w:r>
        <w:rPr>
          <w:rtl/>
        </w:rPr>
        <w:t>،فقعدت إل</w:t>
      </w:r>
      <w:r>
        <w:rPr>
          <w:rFonts w:hint="cs"/>
          <w:rtl/>
        </w:rPr>
        <w:t>ی</w:t>
      </w:r>
      <w:r>
        <w:rPr>
          <w:rFonts w:hint="eastAsia"/>
          <w:rtl/>
        </w:rPr>
        <w:t>ه</w:t>
      </w:r>
      <w:r>
        <w:rPr>
          <w:rtl/>
        </w:rPr>
        <w:t xml:space="preserve"> فحدّث القوم،</w:t>
      </w:r>
      <w:r>
        <w:rPr>
          <w:rFonts w:hint="eastAsia"/>
          <w:rtl/>
        </w:rPr>
        <w:t>فقال</w:t>
      </w:r>
      <w:r>
        <w:rPr>
          <w:rtl/>
        </w:rPr>
        <w:t xml:space="preserve">:إنّ الناس کانوا </w:t>
      </w:r>
      <w:r>
        <w:rPr>
          <w:rFonts w:hint="cs"/>
          <w:rtl/>
        </w:rPr>
        <w:t>ی</w:t>
      </w:r>
      <w:r>
        <w:rPr>
          <w:rFonts w:hint="eastAsia"/>
          <w:rtl/>
        </w:rPr>
        <w:t>سألون</w:t>
      </w:r>
      <w:r>
        <w:rPr>
          <w:rtl/>
        </w:rPr>
        <w:t xml:space="preserve"> رسول اللّه عن الخ</w:t>
      </w:r>
      <w:r>
        <w:rPr>
          <w:rFonts w:hint="cs"/>
          <w:rtl/>
        </w:rPr>
        <w:t>ی</w:t>
      </w:r>
      <w:r>
        <w:rPr>
          <w:rFonts w:hint="eastAsia"/>
          <w:rtl/>
        </w:rPr>
        <w:t>ر،و</w:t>
      </w:r>
      <w:r>
        <w:rPr>
          <w:rtl/>
        </w:rPr>
        <w:t xml:space="preserve"> کنت أسأله عن الشرّ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30</w:t>
      </w:r>
      <w:r w:rsidR="00191CDD">
        <w:rPr>
          <w:rtl/>
        </w:rPr>
        <w:t>5/</w:t>
      </w:r>
      <w:r w:rsidR="00140CA9">
        <w:rPr>
          <w:rtl/>
        </w:rPr>
        <w:t>92</w:t>
      </w:r>
      <w:r w:rsidR="00191CDD">
        <w:rPr>
          <w:rtl/>
        </w:rPr>
        <w:t>/</w:t>
      </w:r>
      <w:r w:rsidR="00140CA9">
        <w:rPr>
          <w:rtl/>
        </w:rPr>
        <w:t>7</w:t>
      </w:r>
      <w:r w:rsidR="00191CDD">
        <w:rPr>
          <w:rtl/>
        </w:rPr>
        <w:t>،ج:</w:t>
      </w:r>
      <w:r w:rsidR="00140CA9">
        <w:rPr>
          <w:rtl/>
        </w:rPr>
        <w:t>12</w:t>
      </w:r>
      <w:r w:rsidR="00191CDD">
        <w:rPr>
          <w:rtl/>
        </w:rPr>
        <w:t>4/</w:t>
      </w:r>
      <w:r w:rsidR="00140CA9">
        <w:rPr>
          <w:rtl/>
        </w:rPr>
        <w:t>2</w:t>
      </w:r>
      <w:r w:rsidR="00191CDD">
        <w:rPr>
          <w:rtl/>
        </w:rPr>
        <w:t xml:space="preserve">6. </w:t>
      </w:r>
    </w:p>
    <w:p w:rsidR="00D7268C" w:rsidRDefault="00D7268C" w:rsidP="005E32C9">
      <w:pPr>
        <w:pStyle w:val="libFootnote0"/>
        <w:rPr>
          <w:rtl/>
        </w:rPr>
      </w:pPr>
      <w:r>
        <w:rPr>
          <w:rtl/>
        </w:rPr>
        <w:t>(2)</w:t>
      </w:r>
      <w:r w:rsidR="00191CDD">
        <w:rPr>
          <w:rtl/>
        </w:rPr>
        <w:t xml:space="preserve"> ق:6</w:t>
      </w:r>
      <w:r w:rsidR="00140CA9">
        <w:rPr>
          <w:rtl/>
        </w:rPr>
        <w:t>9</w:t>
      </w:r>
      <w:r w:rsidR="00191CDD">
        <w:rPr>
          <w:rtl/>
        </w:rPr>
        <w:t>6/6</w:t>
      </w:r>
      <w:r w:rsidR="00140CA9">
        <w:rPr>
          <w:rtl/>
        </w:rPr>
        <w:t>7</w:t>
      </w:r>
      <w:r w:rsidR="00191CDD">
        <w:rPr>
          <w:rtl/>
        </w:rPr>
        <w:t>/6،ج:</w:t>
      </w:r>
      <w:r w:rsidR="00140CA9">
        <w:rPr>
          <w:rtl/>
        </w:rPr>
        <w:t>10</w:t>
      </w:r>
      <w:r w:rsidR="00191CDD">
        <w:rPr>
          <w:rtl/>
        </w:rPr>
        <w:t>5/</w:t>
      </w:r>
      <w:r w:rsidR="00140CA9">
        <w:rPr>
          <w:rtl/>
        </w:rPr>
        <w:t>22</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ذکر</w:t>
      </w:r>
      <w:r>
        <w:rPr>
          <w:rtl/>
        </w:rPr>
        <w:t xml:space="preserve"> هذا الخبر بروا</w:t>
      </w:r>
      <w:r>
        <w:rPr>
          <w:rFonts w:hint="cs"/>
          <w:rtl/>
        </w:rPr>
        <w:t>ی</w:t>
      </w:r>
      <w:r>
        <w:rPr>
          <w:rFonts w:hint="eastAsia"/>
          <w:rtl/>
        </w:rPr>
        <w:t>ات</w:t>
      </w:r>
      <w:r>
        <w:rPr>
          <w:rtl/>
        </w:rPr>
        <w:t xml:space="preserve"> العامّه </w:t>
      </w:r>
      <w:r w:rsidRPr="000F2A07">
        <w:rPr>
          <w:rStyle w:val="libFootnotenumChar"/>
          <w:rtl/>
        </w:rPr>
        <w:t>(1)</w:t>
      </w:r>
      <w:r>
        <w:rPr>
          <w:rtl/>
        </w:rPr>
        <w:t xml:space="preserve">. </w:t>
      </w:r>
    </w:p>
    <w:p w:rsidR="00140CA9" w:rsidRDefault="00191CDD" w:rsidP="00191CDD">
      <w:pPr>
        <w:pStyle w:val="libNormal"/>
      </w:pPr>
      <w:r>
        <w:rPr>
          <w:rFonts w:hint="eastAsia"/>
          <w:rtl/>
        </w:rPr>
        <w:t>ما</w:t>
      </w:r>
      <w:r>
        <w:rPr>
          <w:rtl/>
        </w:rPr>
        <w:t xml:space="preserve"> رو</w:t>
      </w:r>
      <w:r>
        <w:rPr>
          <w:rFonts w:hint="cs"/>
          <w:rtl/>
        </w:rPr>
        <w:t>ی</w:t>
      </w:r>
      <w:r>
        <w:rPr>
          <w:rtl/>
        </w:rPr>
        <w:t xml:space="preserve"> عن حذ</w:t>
      </w:r>
      <w:r>
        <w:rPr>
          <w:rFonts w:hint="cs"/>
          <w:rtl/>
        </w:rPr>
        <w:t>ی</w:t>
      </w:r>
      <w:r>
        <w:rPr>
          <w:rFonts w:hint="eastAsia"/>
          <w:rtl/>
        </w:rPr>
        <w:t>فه</w:t>
      </w:r>
      <w:r>
        <w:rPr>
          <w:rtl/>
        </w:rPr>
        <w:t xml:space="preserve"> ف</w:t>
      </w:r>
      <w:r>
        <w:rPr>
          <w:rFonts w:hint="cs"/>
          <w:rtl/>
        </w:rPr>
        <w:t>ی</w:t>
      </w:r>
      <w:r>
        <w:rPr>
          <w:rtl/>
        </w:rPr>
        <w:t xml:space="preserve"> فضل عل</w:t>
      </w:r>
      <w:r>
        <w:rPr>
          <w:rFonts w:hint="cs"/>
          <w:rtl/>
        </w:rPr>
        <w:t>یّ</w:t>
      </w:r>
      <w:r>
        <w:rPr>
          <w:rtl/>
        </w:rPr>
        <w:t xml:space="preserve"> </w:t>
      </w:r>
      <w:r w:rsidR="00F2741C" w:rsidRPr="00F2741C">
        <w:rPr>
          <w:rStyle w:val="libAlaemChar"/>
          <w:rtl/>
        </w:rPr>
        <w:t>عليه‌السلام</w:t>
      </w:r>
      <w:r>
        <w:rPr>
          <w:rtl/>
        </w:rPr>
        <w:t xml:space="preserve"> و الحثّ عل</w:t>
      </w:r>
      <w:r>
        <w:rPr>
          <w:rFonts w:hint="cs"/>
          <w:rtl/>
        </w:rPr>
        <w:t>ی</w:t>
      </w:r>
      <w:r>
        <w:rPr>
          <w:rtl/>
        </w:rPr>
        <w:t xml:space="preserve"> متابعته </w:t>
      </w:r>
      <w:r w:rsidRPr="000F2A07">
        <w:rPr>
          <w:rStyle w:val="libFootnotenumChar"/>
          <w:rtl/>
        </w:rPr>
        <w:t>(2)</w:t>
      </w:r>
      <w:r>
        <w:rPr>
          <w:rtl/>
        </w:rPr>
        <w:t xml:space="preserve">. </w:t>
      </w:r>
    </w:p>
    <w:p w:rsidR="00140CA9" w:rsidRDefault="00191CDD" w:rsidP="00191CDD">
      <w:pPr>
        <w:pStyle w:val="libNormal"/>
      </w:pPr>
      <w:r>
        <w:rPr>
          <w:rFonts w:hint="eastAsia"/>
          <w:rtl/>
        </w:rPr>
        <w:t>ما</w:t>
      </w:r>
      <w:r>
        <w:rPr>
          <w:rtl/>
        </w:rPr>
        <w:t xml:space="preserve"> رو</w:t>
      </w:r>
      <w:r>
        <w:rPr>
          <w:rFonts w:hint="cs"/>
          <w:rtl/>
        </w:rPr>
        <w:t>ی</w:t>
      </w:r>
      <w:r>
        <w:rPr>
          <w:rtl/>
        </w:rPr>
        <w:t xml:space="preserve"> عنه ف</w:t>
      </w:r>
      <w:r>
        <w:rPr>
          <w:rFonts w:hint="cs"/>
          <w:rtl/>
        </w:rPr>
        <w:t>ی</w:t>
      </w:r>
      <w:r>
        <w:rPr>
          <w:rtl/>
        </w:rPr>
        <w:t xml:space="preserve"> فضل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عن النب</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eastAsia"/>
          <w:rtl/>
        </w:rPr>
        <w:t>من</w:t>
      </w:r>
      <w:r>
        <w:rPr>
          <w:rtl/>
        </w:rPr>
        <w:t xml:space="preserve"> قوله: هذا الحس</w:t>
      </w:r>
      <w:r>
        <w:rPr>
          <w:rFonts w:hint="cs"/>
          <w:rtl/>
        </w:rPr>
        <w:t>ی</w:t>
      </w:r>
      <w:r>
        <w:rPr>
          <w:rFonts w:hint="eastAsia"/>
          <w:rtl/>
        </w:rPr>
        <w:t>ن</w:t>
      </w:r>
      <w:r>
        <w:rPr>
          <w:rtl/>
        </w:rPr>
        <w:t xml:space="preserve"> بن عل</w:t>
      </w:r>
      <w:r>
        <w:rPr>
          <w:rFonts w:hint="cs"/>
          <w:rtl/>
        </w:rPr>
        <w:t>یّ</w:t>
      </w:r>
      <w:r>
        <w:rPr>
          <w:rtl/>
        </w:rPr>
        <w:t xml:space="preserve"> خ</w:t>
      </w:r>
      <w:r>
        <w:rPr>
          <w:rFonts w:hint="cs"/>
          <w:rtl/>
        </w:rPr>
        <w:t>ی</w:t>
      </w:r>
      <w:r>
        <w:rPr>
          <w:rFonts w:hint="eastAsia"/>
          <w:rtl/>
        </w:rPr>
        <w:t>ر</w:t>
      </w:r>
      <w:r>
        <w:rPr>
          <w:rtl/>
        </w:rPr>
        <w:t xml:space="preserve"> الناس جدّا و جدّه،و هذا الحس</w:t>
      </w:r>
      <w:r>
        <w:rPr>
          <w:rFonts w:hint="cs"/>
          <w:rtl/>
        </w:rPr>
        <w:t>ی</w:t>
      </w:r>
      <w:r>
        <w:rPr>
          <w:rFonts w:hint="eastAsia"/>
          <w:rtl/>
        </w:rPr>
        <w:t>ن</w:t>
      </w:r>
      <w:r>
        <w:rPr>
          <w:rtl/>
        </w:rPr>
        <w:t xml:space="preserve"> خ</w:t>
      </w:r>
      <w:r>
        <w:rPr>
          <w:rFonts w:hint="cs"/>
          <w:rtl/>
        </w:rPr>
        <w:t>ی</w:t>
      </w:r>
      <w:r>
        <w:rPr>
          <w:rFonts w:hint="eastAsia"/>
          <w:rtl/>
        </w:rPr>
        <w:t>ر</w:t>
      </w:r>
      <w:r>
        <w:rPr>
          <w:rtl/>
        </w:rPr>
        <w:t xml:space="preserve"> الناس أبا و أمّا،و هذا الحس</w:t>
      </w:r>
      <w:r>
        <w:rPr>
          <w:rFonts w:hint="cs"/>
          <w:rtl/>
        </w:rPr>
        <w:t>ی</w:t>
      </w:r>
      <w:r>
        <w:rPr>
          <w:rFonts w:hint="eastAsia"/>
          <w:rtl/>
        </w:rPr>
        <w:t>ن</w:t>
      </w:r>
      <w:r>
        <w:rPr>
          <w:rtl/>
        </w:rPr>
        <w:t xml:space="preserve"> خ</w:t>
      </w:r>
      <w:r>
        <w:rPr>
          <w:rFonts w:hint="cs"/>
          <w:rtl/>
        </w:rPr>
        <w:t>ی</w:t>
      </w:r>
      <w:r>
        <w:rPr>
          <w:rFonts w:hint="eastAsia"/>
          <w:rtl/>
        </w:rPr>
        <w:t>ر</w:t>
      </w:r>
      <w:r>
        <w:rPr>
          <w:rtl/>
        </w:rPr>
        <w:t xml:space="preserve"> الناس عمّا و عمّه،و خ</w:t>
      </w:r>
      <w:r>
        <w:rPr>
          <w:rFonts w:hint="cs"/>
          <w:rtl/>
        </w:rPr>
        <w:t>ی</w:t>
      </w:r>
      <w:r>
        <w:rPr>
          <w:rFonts w:hint="eastAsia"/>
          <w:rtl/>
        </w:rPr>
        <w:t>ر</w:t>
      </w:r>
      <w:r>
        <w:rPr>
          <w:rtl/>
        </w:rPr>
        <w:t xml:space="preserve"> الناس خالا و خاله </w:t>
      </w:r>
      <w:r w:rsidRPr="000F2A07">
        <w:rPr>
          <w:rStyle w:val="libFootnotenumChar"/>
          <w:rtl/>
        </w:rPr>
        <w:t>(3)</w:t>
      </w:r>
      <w:r>
        <w:rPr>
          <w:rtl/>
        </w:rPr>
        <w:t xml:space="preserve">. </w:t>
      </w:r>
    </w:p>
    <w:p w:rsidR="00140CA9" w:rsidRDefault="00191CDD" w:rsidP="00191CDD">
      <w:pPr>
        <w:pStyle w:val="libNormal"/>
      </w:pPr>
      <w:r>
        <w:rPr>
          <w:rFonts w:hint="eastAsia"/>
          <w:rtl/>
        </w:rPr>
        <w:t>کتاب</w:t>
      </w:r>
      <w:r>
        <w:rPr>
          <w:rtl/>
        </w:rPr>
        <w:t xml:space="preserve"> أب</w:t>
      </w:r>
      <w:r>
        <w:rPr>
          <w:rFonts w:hint="cs"/>
          <w:rtl/>
        </w:rPr>
        <w:t>ی</w:t>
      </w:r>
      <w:r>
        <w:rPr>
          <w:rtl/>
        </w:rPr>
        <w:t xml:space="preserve"> ذر ال</w:t>
      </w:r>
      <w:r>
        <w:rPr>
          <w:rFonts w:hint="cs"/>
          <w:rtl/>
        </w:rPr>
        <w:t>ی</w:t>
      </w:r>
      <w:r>
        <w:rPr>
          <w:rtl/>
        </w:rPr>
        <w:t xml:space="preserve"> حذ</w:t>
      </w:r>
      <w:r>
        <w:rPr>
          <w:rFonts w:hint="cs"/>
          <w:rtl/>
        </w:rPr>
        <w:t>ی</w:t>
      </w:r>
      <w:r>
        <w:rPr>
          <w:rFonts w:hint="eastAsia"/>
          <w:rtl/>
        </w:rPr>
        <w:t>فه</w:t>
      </w:r>
      <w:r>
        <w:rPr>
          <w:rtl/>
        </w:rPr>
        <w:t>(</w:t>
      </w:r>
      <w:r w:rsidR="00AE301A" w:rsidRPr="00E8699B">
        <w:rPr>
          <w:rtl/>
        </w:rPr>
        <w:t>رضي‌الله‌عنه</w:t>
      </w:r>
      <w:r w:rsidRPr="00E8699B">
        <w:rPr>
          <w:rtl/>
        </w:rPr>
        <w:t>م</w:t>
      </w:r>
      <w:r>
        <w:rPr>
          <w:rtl/>
        </w:rPr>
        <w:t>ا)،و جواب حذ</w:t>
      </w:r>
      <w:r>
        <w:rPr>
          <w:rFonts w:hint="cs"/>
          <w:rtl/>
        </w:rPr>
        <w:t>ی</w:t>
      </w:r>
      <w:r>
        <w:rPr>
          <w:rFonts w:hint="eastAsia"/>
          <w:rtl/>
        </w:rPr>
        <w:t>فه</w:t>
      </w:r>
      <w:r>
        <w:rPr>
          <w:rtl/>
        </w:rPr>
        <w:t xml:space="preserve"> عنه. </w:t>
      </w:r>
      <w:r>
        <w:rPr>
          <w:rFonts w:hint="eastAsia"/>
          <w:rtl/>
        </w:rPr>
        <w:t>عن</w:t>
      </w:r>
      <w:r>
        <w:rPr>
          <w:rtl/>
        </w:rPr>
        <w:t xml:space="preserve"> أب</w:t>
      </w:r>
      <w:r>
        <w:rPr>
          <w:rFonts w:hint="cs"/>
          <w:rtl/>
        </w:rPr>
        <w:t>ی</w:t>
      </w:r>
      <w:r>
        <w:rPr>
          <w:rtl/>
        </w:rPr>
        <w:t xml:space="preserve"> امامه قال: کتب أبو ذرّ </w:t>
      </w:r>
      <w:r w:rsidR="00176180" w:rsidRPr="00176180">
        <w:rPr>
          <w:rStyle w:val="libAlaemChar"/>
          <w:rtl/>
        </w:rPr>
        <w:t>رضي‌الله‌عنه</w:t>
      </w:r>
      <w:r>
        <w:rPr>
          <w:rtl/>
        </w:rPr>
        <w:t>ال</w:t>
      </w:r>
      <w:r>
        <w:rPr>
          <w:rFonts w:hint="cs"/>
          <w:rtl/>
        </w:rPr>
        <w:t>ی</w:t>
      </w:r>
      <w:r>
        <w:rPr>
          <w:rtl/>
        </w:rPr>
        <w:t xml:space="preserve"> حذ</w:t>
      </w:r>
      <w:r>
        <w:rPr>
          <w:rFonts w:hint="cs"/>
          <w:rtl/>
        </w:rPr>
        <w:t>ی</w:t>
      </w:r>
      <w:r>
        <w:rPr>
          <w:rFonts w:hint="eastAsia"/>
          <w:rtl/>
        </w:rPr>
        <w:t>فه</w:t>
      </w:r>
      <w:r>
        <w:rPr>
          <w:rtl/>
        </w:rPr>
        <w:t xml:space="preserve"> بن ال</w:t>
      </w:r>
      <w:r>
        <w:rPr>
          <w:rFonts w:hint="cs"/>
          <w:rtl/>
        </w:rPr>
        <w:t>ی</w:t>
      </w:r>
      <w:r>
        <w:rPr>
          <w:rFonts w:hint="eastAsia"/>
          <w:rtl/>
        </w:rPr>
        <w:t>مان</w:t>
      </w:r>
      <w:r w:rsidRPr="00E8699B">
        <w:rPr>
          <w:rtl/>
        </w:rPr>
        <w:t>(</w:t>
      </w:r>
      <w:r w:rsidR="00AE301A" w:rsidRPr="00E8699B">
        <w:rPr>
          <w:rtl/>
        </w:rPr>
        <w:t>رضي‌الله‌عنه</w:t>
      </w:r>
      <w:r w:rsidRPr="00E8699B">
        <w:rPr>
          <w:rtl/>
        </w:rPr>
        <w:t>م)</w:t>
      </w:r>
      <w:r>
        <w:rPr>
          <w:rtl/>
        </w:rPr>
        <w:t xml:space="preserve"> </w:t>
      </w:r>
      <w:r>
        <w:rPr>
          <w:rFonts w:hint="cs"/>
          <w:rtl/>
        </w:rPr>
        <w:t>ی</w:t>
      </w:r>
      <w:r>
        <w:rPr>
          <w:rFonts w:hint="eastAsia"/>
          <w:rtl/>
        </w:rPr>
        <w:t>شکو</w:t>
      </w:r>
      <w:r>
        <w:rPr>
          <w:rtl/>
        </w:rPr>
        <w:t xml:space="preserve"> إل</w:t>
      </w:r>
      <w:r>
        <w:rPr>
          <w:rFonts w:hint="cs"/>
          <w:rtl/>
        </w:rPr>
        <w:t>ی</w:t>
      </w:r>
      <w:r>
        <w:rPr>
          <w:rFonts w:hint="eastAsia"/>
          <w:rtl/>
        </w:rPr>
        <w:t>ه</w:t>
      </w:r>
      <w:r>
        <w:rPr>
          <w:rtl/>
        </w:rPr>
        <w:t xml:space="preserve"> ما صنع به عثمان:بسم اللّه الرحمن الرح</w:t>
      </w:r>
      <w:r>
        <w:rPr>
          <w:rFonts w:hint="cs"/>
          <w:rtl/>
        </w:rPr>
        <w:t>ی</w:t>
      </w:r>
      <w:r>
        <w:rPr>
          <w:rFonts w:hint="eastAsia"/>
          <w:rtl/>
        </w:rPr>
        <w:t>م،أمّا</w:t>
      </w:r>
      <w:r>
        <w:rPr>
          <w:rtl/>
        </w:rPr>
        <w:t xml:space="preserve"> بعد </w:t>
      </w:r>
      <w:r>
        <w:rPr>
          <w:rFonts w:hint="cs"/>
          <w:rtl/>
        </w:rPr>
        <w:t>ی</w:t>
      </w:r>
      <w:r>
        <w:rPr>
          <w:rFonts w:hint="eastAsia"/>
          <w:rtl/>
        </w:rPr>
        <w:t>ا</w:t>
      </w:r>
      <w:r>
        <w:rPr>
          <w:rtl/>
        </w:rPr>
        <w:t xml:space="preserve"> أخ</w:t>
      </w:r>
      <w:r>
        <w:rPr>
          <w:rFonts w:hint="cs"/>
          <w:rtl/>
        </w:rPr>
        <w:t>ی</w:t>
      </w:r>
      <w:r>
        <w:rPr>
          <w:rtl/>
        </w:rPr>
        <w:t xml:space="preserve"> فخف اللّه مخافه </w:t>
      </w:r>
      <w:r>
        <w:rPr>
          <w:rFonts w:hint="cs"/>
          <w:rtl/>
        </w:rPr>
        <w:t>ی</w:t>
      </w:r>
      <w:r>
        <w:rPr>
          <w:rFonts w:hint="eastAsia"/>
          <w:rtl/>
        </w:rPr>
        <w:t>کثر</w:t>
      </w:r>
      <w:r>
        <w:rPr>
          <w:rtl/>
        </w:rPr>
        <w:t xml:space="preserve"> منها بکاء ع</w:t>
      </w:r>
      <w:r>
        <w:rPr>
          <w:rFonts w:hint="cs"/>
          <w:rtl/>
        </w:rPr>
        <w:t>ی</w:t>
      </w:r>
      <w:r>
        <w:rPr>
          <w:rFonts w:hint="eastAsia"/>
          <w:rtl/>
        </w:rPr>
        <w:t>ن</w:t>
      </w:r>
      <w:r>
        <w:rPr>
          <w:rFonts w:hint="cs"/>
          <w:rtl/>
        </w:rPr>
        <w:t>ی</w:t>
      </w:r>
      <w:r>
        <w:rPr>
          <w:rFonts w:hint="eastAsia"/>
          <w:rtl/>
        </w:rPr>
        <w:t>ک</w:t>
      </w:r>
      <w:r>
        <w:rPr>
          <w:rtl/>
        </w:rPr>
        <w:t xml:space="preserve"> و حرّر قلبک و سهّر ل</w:t>
      </w:r>
      <w:r>
        <w:rPr>
          <w:rFonts w:hint="cs"/>
          <w:rtl/>
        </w:rPr>
        <w:t>ی</w:t>
      </w:r>
      <w:r>
        <w:rPr>
          <w:rFonts w:hint="eastAsia"/>
          <w:rtl/>
        </w:rPr>
        <w:t>لک</w:t>
      </w:r>
      <w:r>
        <w:rPr>
          <w:rtl/>
        </w:rPr>
        <w:t xml:space="preserve"> و أنصب بدنک ف</w:t>
      </w:r>
      <w:r>
        <w:rPr>
          <w:rFonts w:hint="cs"/>
          <w:rtl/>
        </w:rPr>
        <w:t>ی</w:t>
      </w:r>
      <w:r>
        <w:rPr>
          <w:rtl/>
        </w:rPr>
        <w:t xml:space="preserve"> طاعه ربک،فحقّ لمن علم أنّ النار مث</w:t>
      </w:r>
      <w:r>
        <w:rPr>
          <w:rFonts w:hint="eastAsia"/>
          <w:rtl/>
        </w:rPr>
        <w:t>و</w:t>
      </w:r>
      <w:r>
        <w:rPr>
          <w:rFonts w:hint="cs"/>
          <w:rtl/>
        </w:rPr>
        <w:t>ی</w:t>
      </w:r>
      <w:r>
        <w:rPr>
          <w:rtl/>
        </w:rPr>
        <w:t xml:space="preserve"> من سخط اللّه عل</w:t>
      </w:r>
      <w:r>
        <w:rPr>
          <w:rFonts w:hint="cs"/>
          <w:rtl/>
        </w:rPr>
        <w:t>ی</w:t>
      </w:r>
      <w:r>
        <w:rPr>
          <w:rFonts w:hint="eastAsia"/>
          <w:rtl/>
        </w:rPr>
        <w:t>ه</w:t>
      </w:r>
      <w:r>
        <w:rPr>
          <w:rtl/>
        </w:rPr>
        <w:t xml:space="preserve"> أن </w:t>
      </w:r>
      <w:r>
        <w:rPr>
          <w:rFonts w:hint="cs"/>
          <w:rtl/>
        </w:rPr>
        <w:t>ی</w:t>
      </w:r>
      <w:r>
        <w:rPr>
          <w:rFonts w:hint="eastAsia"/>
          <w:rtl/>
        </w:rPr>
        <w:t>طول</w:t>
      </w:r>
      <w:r>
        <w:rPr>
          <w:rtl/>
        </w:rPr>
        <w:t xml:space="preserve"> بکاؤه و نصبه و سهر ل</w:t>
      </w:r>
      <w:r>
        <w:rPr>
          <w:rFonts w:hint="cs"/>
          <w:rtl/>
        </w:rPr>
        <w:t>ی</w:t>
      </w:r>
      <w:r>
        <w:rPr>
          <w:rFonts w:hint="eastAsia"/>
          <w:rtl/>
        </w:rPr>
        <w:t>له</w:t>
      </w:r>
      <w:r>
        <w:rPr>
          <w:rtl/>
        </w:rPr>
        <w:t xml:space="preserve"> حتّ</w:t>
      </w:r>
      <w:r>
        <w:rPr>
          <w:rFonts w:hint="cs"/>
          <w:rtl/>
        </w:rPr>
        <w:t>ی</w:t>
      </w:r>
      <w:r>
        <w:rPr>
          <w:rtl/>
        </w:rPr>
        <w:t xml:space="preserve"> </w:t>
      </w:r>
      <w:r>
        <w:rPr>
          <w:rFonts w:hint="cs"/>
          <w:rtl/>
        </w:rPr>
        <w:t>ی</w:t>
      </w:r>
      <w:r>
        <w:rPr>
          <w:rFonts w:hint="eastAsia"/>
          <w:rtl/>
        </w:rPr>
        <w:t>علم</w:t>
      </w:r>
      <w:r>
        <w:rPr>
          <w:rtl/>
        </w:rPr>
        <w:t xml:space="preserve"> أنّه قد </w:t>
      </w:r>
      <w:r w:rsidR="00AE301A" w:rsidRPr="00AE301A">
        <w:rPr>
          <w:rStyle w:val="libAlaemChar"/>
          <w:rtl/>
        </w:rPr>
        <w:t>رضي‌الله‌عنه</w:t>
      </w:r>
      <w:r>
        <w:rPr>
          <w:rtl/>
        </w:rPr>
        <w:t>،و حقّ لمن علم أنّ الجنه مثو</w:t>
      </w:r>
      <w:r>
        <w:rPr>
          <w:rFonts w:hint="cs"/>
          <w:rtl/>
        </w:rPr>
        <w:t>ی</w:t>
      </w:r>
      <w:r>
        <w:rPr>
          <w:rtl/>
        </w:rPr>
        <w:t xml:space="preserve"> من </w:t>
      </w:r>
      <w:r w:rsidR="00176180" w:rsidRPr="00176180">
        <w:rPr>
          <w:rStyle w:val="libAlaemChar"/>
          <w:rtl/>
        </w:rPr>
        <w:t>رضي‌الله‌عنه</w:t>
      </w:r>
      <w:r>
        <w:rPr>
          <w:rtl/>
        </w:rPr>
        <w:t xml:space="preserve">أن </w:t>
      </w:r>
      <w:r>
        <w:rPr>
          <w:rFonts w:hint="cs"/>
          <w:rtl/>
        </w:rPr>
        <w:t>ی</w:t>
      </w:r>
      <w:r>
        <w:rPr>
          <w:rFonts w:hint="eastAsia"/>
          <w:rtl/>
        </w:rPr>
        <w:t>ستقبل</w:t>
      </w:r>
      <w:r>
        <w:rPr>
          <w:rtl/>
        </w:rPr>
        <w:t xml:space="preserve"> الحقّ ک</w:t>
      </w:r>
      <w:r>
        <w:rPr>
          <w:rFonts w:hint="cs"/>
          <w:rtl/>
        </w:rPr>
        <w:t>ی</w:t>
      </w:r>
      <w:r>
        <w:rPr>
          <w:rtl/>
        </w:rPr>
        <w:t xml:space="preserve"> </w:t>
      </w:r>
      <w:r>
        <w:rPr>
          <w:rFonts w:hint="cs"/>
          <w:rtl/>
        </w:rPr>
        <w:t>ی</w:t>
      </w:r>
      <w:r>
        <w:rPr>
          <w:rFonts w:hint="eastAsia"/>
          <w:rtl/>
        </w:rPr>
        <w:t>فوز</w:t>
      </w:r>
      <w:r>
        <w:rPr>
          <w:rtl/>
        </w:rPr>
        <w:t xml:space="preserve"> بها و </w:t>
      </w:r>
      <w:r>
        <w:rPr>
          <w:rFonts w:hint="cs"/>
          <w:rtl/>
        </w:rPr>
        <w:t>ی</w:t>
      </w:r>
      <w:r>
        <w:rPr>
          <w:rFonts w:hint="eastAsia"/>
          <w:rtl/>
        </w:rPr>
        <w:t>ستصغر</w:t>
      </w:r>
      <w:r>
        <w:rPr>
          <w:rtl/>
        </w:rPr>
        <w:t xml:space="preserve"> ف</w:t>
      </w:r>
      <w:r>
        <w:rPr>
          <w:rFonts w:hint="cs"/>
          <w:rtl/>
        </w:rPr>
        <w:t>ی</w:t>
      </w:r>
      <w:r>
        <w:rPr>
          <w:rtl/>
        </w:rPr>
        <w:t xml:space="preserve"> ذات اللّه الخروج من أهله و ماله و ق</w:t>
      </w:r>
      <w:r>
        <w:rPr>
          <w:rFonts w:hint="cs"/>
          <w:rtl/>
        </w:rPr>
        <w:t>ی</w:t>
      </w:r>
      <w:r>
        <w:rPr>
          <w:rFonts w:hint="eastAsia"/>
          <w:rtl/>
        </w:rPr>
        <w:t>ام</w:t>
      </w:r>
      <w:r>
        <w:rPr>
          <w:rtl/>
        </w:rPr>
        <w:t xml:space="preserve"> ل</w:t>
      </w:r>
      <w:r>
        <w:rPr>
          <w:rFonts w:hint="cs"/>
          <w:rtl/>
        </w:rPr>
        <w:t>ی</w:t>
      </w:r>
      <w:r>
        <w:rPr>
          <w:rFonts w:hint="eastAsia"/>
          <w:rtl/>
        </w:rPr>
        <w:t>له</w:t>
      </w:r>
      <w:r>
        <w:rPr>
          <w:rtl/>
        </w:rPr>
        <w:t xml:space="preserve"> و ص</w:t>
      </w:r>
      <w:r>
        <w:rPr>
          <w:rFonts w:hint="cs"/>
          <w:rtl/>
        </w:rPr>
        <w:t>ی</w:t>
      </w:r>
      <w:r>
        <w:rPr>
          <w:rFonts w:hint="eastAsia"/>
          <w:rtl/>
        </w:rPr>
        <w:t>ام</w:t>
      </w:r>
      <w:r>
        <w:rPr>
          <w:rtl/>
        </w:rPr>
        <w:t xml:space="preserve"> نهاره و جهاد الظالم</w:t>
      </w:r>
      <w:r>
        <w:rPr>
          <w:rFonts w:hint="cs"/>
          <w:rtl/>
        </w:rPr>
        <w:t>ی</w:t>
      </w:r>
      <w:r>
        <w:rPr>
          <w:rFonts w:hint="eastAsia"/>
          <w:rtl/>
        </w:rPr>
        <w:t>ن</w:t>
      </w:r>
      <w:r>
        <w:rPr>
          <w:rtl/>
        </w:rPr>
        <w:t xml:space="preserve"> الملحد</w:t>
      </w:r>
      <w:r>
        <w:rPr>
          <w:rFonts w:hint="cs"/>
          <w:rtl/>
        </w:rPr>
        <w:t>ی</w:t>
      </w:r>
      <w:r>
        <w:rPr>
          <w:rFonts w:hint="eastAsia"/>
          <w:rtl/>
        </w:rPr>
        <w:t>ن</w:t>
      </w:r>
      <w:r>
        <w:rPr>
          <w:rtl/>
        </w:rPr>
        <w:t xml:space="preserve"> ب</w:t>
      </w:r>
      <w:r>
        <w:rPr>
          <w:rFonts w:hint="cs"/>
          <w:rtl/>
        </w:rPr>
        <w:t>ی</w:t>
      </w:r>
      <w:r>
        <w:rPr>
          <w:rFonts w:hint="eastAsia"/>
          <w:rtl/>
        </w:rPr>
        <w:t>ده</w:t>
      </w:r>
      <w:r>
        <w:rPr>
          <w:rtl/>
        </w:rPr>
        <w:t xml:space="preserve"> و لسانه حتّ</w:t>
      </w:r>
      <w:r>
        <w:rPr>
          <w:rFonts w:hint="cs"/>
          <w:rtl/>
        </w:rPr>
        <w:t>ی</w:t>
      </w:r>
      <w:r>
        <w:rPr>
          <w:rtl/>
        </w:rPr>
        <w:t xml:space="preserve"> </w:t>
      </w:r>
      <w:r>
        <w:rPr>
          <w:rFonts w:hint="cs"/>
          <w:rtl/>
        </w:rPr>
        <w:t>ی</w:t>
      </w:r>
      <w:r>
        <w:rPr>
          <w:rFonts w:hint="eastAsia"/>
          <w:rtl/>
        </w:rPr>
        <w:t>علم</w:t>
      </w:r>
      <w:r>
        <w:rPr>
          <w:rtl/>
        </w:rPr>
        <w:t xml:space="preserve"> أنّ اللّه أوجبها له،و ل</w:t>
      </w:r>
      <w:r>
        <w:rPr>
          <w:rFonts w:hint="cs"/>
          <w:rtl/>
        </w:rPr>
        <w:t>ی</w:t>
      </w:r>
      <w:r>
        <w:rPr>
          <w:rFonts w:hint="eastAsia"/>
          <w:rtl/>
        </w:rPr>
        <w:t>س</w:t>
      </w:r>
      <w:r>
        <w:rPr>
          <w:rtl/>
        </w:rPr>
        <w:t xml:space="preserve"> بعالم ذلک دون لقاء ربّه،و کذلک </w:t>
      </w:r>
      <w:r>
        <w:rPr>
          <w:rFonts w:hint="cs"/>
          <w:rtl/>
        </w:rPr>
        <w:t>ی</w:t>
      </w:r>
      <w:r>
        <w:rPr>
          <w:rFonts w:hint="eastAsia"/>
          <w:rtl/>
        </w:rPr>
        <w:t>نبغ</w:t>
      </w:r>
      <w:r>
        <w:rPr>
          <w:rFonts w:hint="cs"/>
          <w:rtl/>
        </w:rPr>
        <w:t>ی</w:t>
      </w:r>
      <w:r>
        <w:rPr>
          <w:rtl/>
        </w:rPr>
        <w:t xml:space="preserve"> لکلّ من رغب ف</w:t>
      </w:r>
      <w:r>
        <w:rPr>
          <w:rFonts w:hint="cs"/>
          <w:rtl/>
        </w:rPr>
        <w:t>ی</w:t>
      </w:r>
      <w:r>
        <w:rPr>
          <w:rtl/>
        </w:rPr>
        <w:t xml:space="preserve"> جوار اللّه و مرافقه أنب</w:t>
      </w:r>
      <w:r>
        <w:rPr>
          <w:rFonts w:hint="cs"/>
          <w:rtl/>
        </w:rPr>
        <w:t>ی</w:t>
      </w:r>
      <w:r>
        <w:rPr>
          <w:rFonts w:hint="eastAsia"/>
          <w:rtl/>
        </w:rPr>
        <w:t>ائه</w:t>
      </w:r>
      <w:r>
        <w:rPr>
          <w:rtl/>
        </w:rPr>
        <w:t xml:space="preserve"> أن </w:t>
      </w:r>
      <w:r>
        <w:rPr>
          <w:rFonts w:hint="cs"/>
          <w:rtl/>
        </w:rPr>
        <w:t>ی</w:t>
      </w:r>
      <w:r>
        <w:rPr>
          <w:rFonts w:hint="eastAsia"/>
          <w:rtl/>
        </w:rPr>
        <w:t>کون</w:t>
      </w:r>
      <w:r>
        <w:rPr>
          <w:rtl/>
        </w:rPr>
        <w:t>.</w:t>
      </w:r>
      <w:r>
        <w:rPr>
          <w:rFonts w:hint="cs"/>
          <w:rtl/>
        </w:rPr>
        <w:t>ی</w:t>
      </w:r>
      <w:r>
        <w:rPr>
          <w:rFonts w:hint="eastAsia"/>
          <w:rtl/>
        </w:rPr>
        <w:t>ا</w:t>
      </w:r>
      <w:r>
        <w:rPr>
          <w:rtl/>
        </w:rPr>
        <w:t xml:space="preserve"> أخ</w:t>
      </w:r>
      <w:r>
        <w:rPr>
          <w:rFonts w:hint="cs"/>
          <w:rtl/>
        </w:rPr>
        <w:t>ی</w:t>
      </w:r>
      <w:r>
        <w:rPr>
          <w:rtl/>
        </w:rPr>
        <w:t xml:space="preserve"> أنت ممن أستر</w:t>
      </w:r>
      <w:r>
        <w:rPr>
          <w:rFonts w:hint="cs"/>
          <w:rtl/>
        </w:rPr>
        <w:t>ی</w:t>
      </w:r>
      <w:r>
        <w:rPr>
          <w:rFonts w:hint="eastAsia"/>
          <w:rtl/>
        </w:rPr>
        <w:t>ح</w:t>
      </w:r>
      <w:r>
        <w:rPr>
          <w:rtl/>
        </w:rPr>
        <w:t xml:space="preserve"> ال</w:t>
      </w:r>
      <w:r>
        <w:rPr>
          <w:rFonts w:hint="cs"/>
          <w:rtl/>
        </w:rPr>
        <w:t>ی</w:t>
      </w:r>
      <w:r>
        <w:rPr>
          <w:rtl/>
        </w:rPr>
        <w:t xml:space="preserve"> الضر</w:t>
      </w:r>
      <w:r>
        <w:rPr>
          <w:rFonts w:hint="cs"/>
          <w:rtl/>
        </w:rPr>
        <w:t>ی</w:t>
      </w:r>
      <w:r>
        <w:rPr>
          <w:rFonts w:hint="eastAsia"/>
          <w:rtl/>
        </w:rPr>
        <w:t>ح</w:t>
      </w:r>
      <w:r>
        <w:rPr>
          <w:rtl/>
        </w:rPr>
        <w:t xml:space="preserve"> إل</w:t>
      </w:r>
      <w:r>
        <w:rPr>
          <w:rFonts w:hint="cs"/>
          <w:rtl/>
        </w:rPr>
        <w:t>ی</w:t>
      </w:r>
      <w:r>
        <w:rPr>
          <w:rFonts w:hint="eastAsia"/>
          <w:rtl/>
        </w:rPr>
        <w:t>ه</w:t>
      </w:r>
      <w:r>
        <w:rPr>
          <w:rtl/>
        </w:rPr>
        <w:t xml:space="preserve"> بثّ</w:t>
      </w:r>
      <w:r>
        <w:rPr>
          <w:rFonts w:hint="cs"/>
          <w:rtl/>
        </w:rPr>
        <w:t>ی</w:t>
      </w:r>
      <w:r>
        <w:rPr>
          <w:rtl/>
        </w:rPr>
        <w:t xml:space="preserve"> و حزن</w:t>
      </w:r>
      <w:r>
        <w:rPr>
          <w:rFonts w:hint="cs"/>
          <w:rtl/>
        </w:rPr>
        <w:t>ی</w:t>
      </w:r>
      <w:r>
        <w:rPr>
          <w:rtl/>
        </w:rPr>
        <w:t xml:space="preserve"> و أشکو إل</w:t>
      </w:r>
      <w:r>
        <w:rPr>
          <w:rFonts w:hint="cs"/>
          <w:rtl/>
        </w:rPr>
        <w:t>ی</w:t>
      </w:r>
      <w:r>
        <w:rPr>
          <w:rFonts w:hint="eastAsia"/>
          <w:rtl/>
        </w:rPr>
        <w:t>ه</w:t>
      </w:r>
      <w:r>
        <w:rPr>
          <w:rtl/>
        </w:rPr>
        <w:t xml:space="preserve"> تظاهر الظالم</w:t>
      </w:r>
      <w:r>
        <w:rPr>
          <w:rFonts w:hint="cs"/>
          <w:rtl/>
        </w:rPr>
        <w:t>ی</w:t>
      </w:r>
      <w:r>
        <w:rPr>
          <w:rFonts w:hint="eastAsia"/>
          <w:rtl/>
        </w:rPr>
        <w:t>ن</w:t>
      </w:r>
      <w:r>
        <w:rPr>
          <w:rtl/>
        </w:rPr>
        <w:t xml:space="preserve"> عل</w:t>
      </w:r>
      <w:r>
        <w:rPr>
          <w:rFonts w:hint="cs"/>
          <w:rtl/>
        </w:rPr>
        <w:t>یّ</w:t>
      </w:r>
      <w:r>
        <w:rPr>
          <w:rFonts w:hint="eastAsia"/>
          <w:rtl/>
        </w:rPr>
        <w:t>،انّ</w:t>
      </w:r>
      <w:r>
        <w:rPr>
          <w:rFonts w:hint="cs"/>
          <w:rtl/>
        </w:rPr>
        <w:t>ی</w:t>
      </w:r>
      <w:r>
        <w:rPr>
          <w:rtl/>
        </w:rPr>
        <w:t xml:space="preserve"> رأ</w:t>
      </w:r>
      <w:r>
        <w:rPr>
          <w:rFonts w:hint="cs"/>
          <w:rtl/>
        </w:rPr>
        <w:t>ی</w:t>
      </w:r>
      <w:r>
        <w:rPr>
          <w:rFonts w:hint="eastAsia"/>
          <w:rtl/>
        </w:rPr>
        <w:t>ت</w:t>
      </w:r>
      <w:r>
        <w:rPr>
          <w:rtl/>
        </w:rPr>
        <w:t xml:space="preserve"> الجور </w:t>
      </w:r>
      <w:r>
        <w:rPr>
          <w:rFonts w:hint="cs"/>
          <w:rtl/>
        </w:rPr>
        <w:t>ی</w:t>
      </w:r>
      <w:r>
        <w:rPr>
          <w:rFonts w:hint="eastAsia"/>
          <w:rtl/>
        </w:rPr>
        <w:t>عمل</w:t>
      </w:r>
      <w:r>
        <w:rPr>
          <w:rtl/>
        </w:rPr>
        <w:t xml:space="preserve"> به بع</w:t>
      </w:r>
      <w:r>
        <w:rPr>
          <w:rFonts w:hint="cs"/>
          <w:rtl/>
        </w:rPr>
        <w:t>ی</w:t>
      </w:r>
      <w:r>
        <w:rPr>
          <w:rFonts w:hint="eastAsia"/>
          <w:rtl/>
        </w:rPr>
        <w:t>ن</w:t>
      </w:r>
      <w:r>
        <w:rPr>
          <w:rFonts w:hint="cs"/>
          <w:rtl/>
        </w:rPr>
        <w:t>ی</w:t>
      </w:r>
      <w:r>
        <w:rPr>
          <w:rtl/>
        </w:rPr>
        <w:t xml:space="preserve"> و سمعته </w:t>
      </w:r>
      <w:r>
        <w:rPr>
          <w:rFonts w:hint="cs"/>
          <w:rtl/>
        </w:rPr>
        <w:t>ی</w:t>
      </w:r>
      <w:r>
        <w:rPr>
          <w:rFonts w:hint="eastAsia"/>
          <w:rtl/>
        </w:rPr>
        <w:t>قال،</w:t>
      </w:r>
      <w:r>
        <w:rPr>
          <w:rtl/>
        </w:rPr>
        <w:t xml:space="preserve"> فرددته فحرمت العطاء،و س</w:t>
      </w:r>
      <w:r>
        <w:rPr>
          <w:rFonts w:hint="cs"/>
          <w:rtl/>
        </w:rPr>
        <w:t>یّ</w:t>
      </w:r>
      <w:r>
        <w:rPr>
          <w:rFonts w:hint="eastAsia"/>
          <w:rtl/>
        </w:rPr>
        <w:t>رت</w:t>
      </w:r>
      <w:r>
        <w:rPr>
          <w:rtl/>
        </w:rPr>
        <w:t xml:space="preserve"> ال</w:t>
      </w:r>
      <w:r>
        <w:rPr>
          <w:rFonts w:hint="cs"/>
          <w:rtl/>
        </w:rPr>
        <w:t>ی</w:t>
      </w:r>
      <w:r>
        <w:rPr>
          <w:rtl/>
        </w:rPr>
        <w:t xml:space="preserve"> البلاد،و غرّبت عن العش</w:t>
      </w:r>
      <w:r>
        <w:rPr>
          <w:rFonts w:hint="cs"/>
          <w:rtl/>
        </w:rPr>
        <w:t>ی</w:t>
      </w:r>
      <w:r>
        <w:rPr>
          <w:rFonts w:hint="eastAsia"/>
          <w:rtl/>
        </w:rPr>
        <w:t>ره</w:t>
      </w:r>
      <w:r>
        <w:rPr>
          <w:rtl/>
        </w:rPr>
        <w:t xml:space="preserve"> و الإخوان و حرم الرسول </w:t>
      </w:r>
      <w:r w:rsidR="00F2741C" w:rsidRPr="00F2741C">
        <w:rPr>
          <w:rStyle w:val="libAlaemChar"/>
          <w:rtl/>
        </w:rPr>
        <w:t>صلى‌الله‌عليه‌وآله‌وسلم</w:t>
      </w:r>
      <w:r>
        <w:rPr>
          <w:rtl/>
        </w:rPr>
        <w:t>،و أعوذ بربّ</w:t>
      </w:r>
      <w:r>
        <w:rPr>
          <w:rFonts w:hint="cs"/>
          <w:rtl/>
        </w:rPr>
        <w:t>ی</w:t>
      </w:r>
      <w:r>
        <w:rPr>
          <w:rtl/>
        </w:rPr>
        <w:t xml:space="preserve"> العظ</w:t>
      </w:r>
      <w:r>
        <w:rPr>
          <w:rFonts w:hint="cs"/>
          <w:rtl/>
        </w:rPr>
        <w:t>ی</w:t>
      </w:r>
      <w:r>
        <w:rPr>
          <w:rFonts w:hint="eastAsia"/>
          <w:rtl/>
        </w:rPr>
        <w:t>م</w:t>
      </w:r>
      <w:r>
        <w:rPr>
          <w:rtl/>
        </w:rPr>
        <w:t xml:space="preserve"> أن </w:t>
      </w:r>
      <w:r>
        <w:rPr>
          <w:rFonts w:hint="cs"/>
          <w:rtl/>
        </w:rPr>
        <w:t>ی</w:t>
      </w:r>
      <w:r>
        <w:rPr>
          <w:rFonts w:hint="eastAsia"/>
          <w:rtl/>
        </w:rPr>
        <w:t>کون</w:t>
      </w:r>
      <w:r>
        <w:rPr>
          <w:rtl/>
        </w:rPr>
        <w:t xml:space="preserve"> هذا من</w:t>
      </w:r>
      <w:r>
        <w:rPr>
          <w:rFonts w:hint="cs"/>
          <w:rtl/>
        </w:rPr>
        <w:t>ی</w:t>
      </w:r>
      <w:r>
        <w:rPr>
          <w:rtl/>
        </w:rPr>
        <w:t xml:space="preserve"> له شکو</w:t>
      </w:r>
      <w:r>
        <w:rPr>
          <w:rFonts w:hint="cs"/>
          <w:rtl/>
        </w:rPr>
        <w:t>ی</w:t>
      </w:r>
      <w:r>
        <w:rPr>
          <w:rtl/>
        </w:rPr>
        <w:t xml:space="preserve"> إن رکب منّ</w:t>
      </w:r>
      <w:r>
        <w:rPr>
          <w:rFonts w:hint="cs"/>
          <w:rtl/>
        </w:rPr>
        <w:t>ی</w:t>
      </w:r>
      <w:r>
        <w:rPr>
          <w:rtl/>
        </w:rPr>
        <w:t xml:space="preserve"> ما رکب،بل أنبأتک أنّ</w:t>
      </w:r>
      <w:r>
        <w:rPr>
          <w:rFonts w:hint="cs"/>
          <w:rtl/>
        </w:rPr>
        <w:t>ی</w:t>
      </w:r>
      <w:r>
        <w:rPr>
          <w:rtl/>
        </w:rPr>
        <w:t xml:space="preserve"> قد رض</w:t>
      </w:r>
      <w:r>
        <w:rPr>
          <w:rFonts w:hint="cs"/>
          <w:rtl/>
        </w:rPr>
        <w:t>ی</w:t>
      </w:r>
      <w:r>
        <w:rPr>
          <w:rFonts w:hint="eastAsia"/>
          <w:rtl/>
        </w:rPr>
        <w:t>ت</w:t>
      </w:r>
      <w:r>
        <w:rPr>
          <w:rtl/>
        </w:rPr>
        <w:t xml:space="preserve"> ما أحبّ ل</w:t>
      </w:r>
      <w:r>
        <w:rPr>
          <w:rFonts w:hint="cs"/>
          <w:rtl/>
        </w:rPr>
        <w:t>ی</w:t>
      </w:r>
      <w:r>
        <w:rPr>
          <w:rtl/>
        </w:rPr>
        <w:t xml:space="preserve"> ربّ</w:t>
      </w:r>
      <w:r>
        <w:rPr>
          <w:rFonts w:hint="cs"/>
          <w:rtl/>
        </w:rPr>
        <w:t>ی</w:t>
      </w:r>
      <w:r>
        <w:rPr>
          <w:rtl/>
        </w:rPr>
        <w:t xml:space="preserve"> و قضاه عل</w:t>
      </w:r>
      <w:r>
        <w:rPr>
          <w:rFonts w:hint="cs"/>
          <w:rtl/>
        </w:rPr>
        <w:t>یّ</w:t>
      </w:r>
      <w:r>
        <w:rPr>
          <w:rFonts w:hint="eastAsia"/>
          <w:rtl/>
        </w:rPr>
        <w:t>،و</w:t>
      </w:r>
      <w:r>
        <w:rPr>
          <w:rtl/>
        </w:rPr>
        <w:t xml:space="preserve"> أفض</w:t>
      </w:r>
      <w:r>
        <w:rPr>
          <w:rFonts w:hint="cs"/>
          <w:rtl/>
        </w:rPr>
        <w:t>ی</w:t>
      </w:r>
      <w:r>
        <w:rPr>
          <w:rFonts w:hint="eastAsia"/>
          <w:rtl/>
        </w:rPr>
        <w:t>ت</w:t>
      </w:r>
      <w:r>
        <w:rPr>
          <w:rtl/>
        </w:rPr>
        <w:t xml:space="preserve"> ذلک إل</w:t>
      </w:r>
      <w:r>
        <w:rPr>
          <w:rFonts w:hint="cs"/>
          <w:rtl/>
        </w:rPr>
        <w:t>ی</w:t>
      </w:r>
      <w:r>
        <w:rPr>
          <w:rFonts w:hint="eastAsia"/>
          <w:rtl/>
        </w:rPr>
        <w:t>ک،لتدعو</w:t>
      </w:r>
      <w:r>
        <w:rPr>
          <w:rtl/>
        </w:rPr>
        <w:t xml:space="preserve"> اللّه </w:t>
      </w:r>
      <w:r>
        <w:rPr>
          <w:rFonts w:hint="eastAsia"/>
          <w:rtl/>
        </w:rPr>
        <w:t>ل</w:t>
      </w:r>
      <w:r>
        <w:rPr>
          <w:rFonts w:hint="cs"/>
          <w:rtl/>
        </w:rPr>
        <w:t>ی</w:t>
      </w:r>
      <w:r>
        <w:rPr>
          <w:rtl/>
        </w:rPr>
        <w:t xml:space="preserve"> و لعامّه المسلم</w:t>
      </w:r>
      <w:r>
        <w:rPr>
          <w:rFonts w:hint="cs"/>
          <w:rtl/>
        </w:rPr>
        <w:t>ی</w:t>
      </w:r>
      <w:r>
        <w:rPr>
          <w:rFonts w:hint="eastAsia"/>
          <w:rtl/>
        </w:rPr>
        <w:t>ن</w:t>
      </w:r>
      <w:r>
        <w:rPr>
          <w:rtl/>
        </w:rPr>
        <w:t xml:space="preserve"> بالرّوح و الفرج،و بما هو أعمّ نفعا و خ</w:t>
      </w:r>
      <w:r>
        <w:rPr>
          <w:rFonts w:hint="cs"/>
          <w:rtl/>
        </w:rPr>
        <w:t>ی</w:t>
      </w:r>
      <w:r>
        <w:rPr>
          <w:rFonts w:hint="eastAsia"/>
          <w:rtl/>
        </w:rPr>
        <w:t>ر</w:t>
      </w:r>
      <w:r>
        <w:rPr>
          <w:rtl/>
        </w:rPr>
        <w:t xml:space="preserve"> مغبّه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w:t>
      </w:r>
      <w:r w:rsidR="00191CDD">
        <w:rPr>
          <w:rtl/>
        </w:rPr>
        <w:t>/</w:t>
      </w:r>
      <w:r w:rsidR="00140CA9">
        <w:rPr>
          <w:rtl/>
        </w:rPr>
        <w:t>2</w:t>
      </w:r>
      <w:r w:rsidR="00191CDD">
        <w:rPr>
          <w:rtl/>
        </w:rPr>
        <w:t>/</w:t>
      </w:r>
      <w:r w:rsidR="00140CA9">
        <w:rPr>
          <w:rtl/>
        </w:rPr>
        <w:t>8</w:t>
      </w:r>
      <w:r w:rsidR="00191CDD">
        <w:rPr>
          <w:rtl/>
        </w:rPr>
        <w:t>،ج:44/</w:t>
      </w:r>
      <w:r w:rsidR="00140CA9">
        <w:rPr>
          <w:rtl/>
        </w:rPr>
        <w:t>28</w:t>
      </w:r>
      <w:r w:rsidR="00191CDD">
        <w:rPr>
          <w:rtl/>
        </w:rPr>
        <w:t xml:space="preserve">. </w:t>
      </w:r>
    </w:p>
    <w:p w:rsidR="00140CA9" w:rsidRDefault="00D7268C" w:rsidP="005E32C9">
      <w:pPr>
        <w:pStyle w:val="libFootnote0"/>
      </w:pPr>
      <w:r>
        <w:rPr>
          <w:rtl/>
        </w:rPr>
        <w:t>(2)</w:t>
      </w:r>
      <w:r w:rsidR="00191CDD">
        <w:rPr>
          <w:rtl/>
        </w:rPr>
        <w:t xml:space="preserve"> ق:6</w:t>
      </w:r>
      <w:r w:rsidR="00140CA9">
        <w:rPr>
          <w:rtl/>
        </w:rPr>
        <w:t>97</w:t>
      </w:r>
      <w:r w:rsidR="00191CDD">
        <w:rPr>
          <w:rtl/>
        </w:rPr>
        <w:t>/6</w:t>
      </w:r>
      <w:r w:rsidR="00140CA9">
        <w:rPr>
          <w:rtl/>
        </w:rPr>
        <w:t>7</w:t>
      </w:r>
      <w:r w:rsidR="00191CDD">
        <w:rPr>
          <w:rtl/>
        </w:rPr>
        <w:t>/6،ج:</w:t>
      </w:r>
      <w:r w:rsidR="00140CA9">
        <w:rPr>
          <w:rtl/>
        </w:rPr>
        <w:t>109</w:t>
      </w:r>
      <w:r w:rsidR="00191CDD">
        <w:rPr>
          <w:rtl/>
        </w:rPr>
        <w:t>/</w:t>
      </w:r>
      <w:r w:rsidR="00140CA9">
        <w:rPr>
          <w:rtl/>
        </w:rPr>
        <w:t>22</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23</w:t>
      </w:r>
      <w:r w:rsidR="00191CDD">
        <w:rPr>
          <w:rtl/>
        </w:rPr>
        <w:t>/</w:t>
      </w:r>
      <w:r w:rsidR="00140CA9">
        <w:rPr>
          <w:rtl/>
        </w:rPr>
        <w:t>7</w:t>
      </w:r>
      <w:r w:rsidR="00191CDD">
        <w:rPr>
          <w:rtl/>
        </w:rPr>
        <w:t>/</w:t>
      </w:r>
      <w:r w:rsidR="00140CA9">
        <w:rPr>
          <w:rtl/>
        </w:rPr>
        <w:t>7</w:t>
      </w:r>
      <w:r w:rsidR="00191CDD">
        <w:rPr>
          <w:rtl/>
        </w:rPr>
        <w:t>،ج:</w:t>
      </w:r>
      <w:r w:rsidR="00140CA9">
        <w:rPr>
          <w:rtl/>
        </w:rPr>
        <w:t>111</w:t>
      </w:r>
      <w:r w:rsidR="00191CDD">
        <w:rPr>
          <w:rtl/>
        </w:rPr>
        <w:t>/</w:t>
      </w:r>
      <w:r w:rsidR="00140CA9">
        <w:rPr>
          <w:rtl/>
        </w:rPr>
        <w:t>23</w:t>
      </w:r>
      <w:r w:rsidR="00191CDD">
        <w:rPr>
          <w:rtl/>
        </w:rPr>
        <w:t>.</w:t>
      </w:r>
    </w:p>
    <w:p w:rsidR="00D7268C" w:rsidRDefault="00D7268C" w:rsidP="000F2A07">
      <w:pPr>
        <w:pStyle w:val="libNormal"/>
        <w:rPr>
          <w:rtl/>
        </w:rPr>
      </w:pPr>
      <w:r>
        <w:rPr>
          <w:rtl/>
        </w:rPr>
        <w:br w:type="page"/>
      </w:r>
    </w:p>
    <w:p w:rsidR="00140CA9" w:rsidRDefault="00191CDD" w:rsidP="00FD0BE2">
      <w:pPr>
        <w:pStyle w:val="libNormal0"/>
      </w:pPr>
      <w:r>
        <w:rPr>
          <w:rFonts w:hint="eastAsia"/>
          <w:rtl/>
        </w:rPr>
        <w:t>و</w:t>
      </w:r>
      <w:r>
        <w:rPr>
          <w:rtl/>
        </w:rPr>
        <w:t xml:space="preserve"> عقب</w:t>
      </w:r>
      <w:r>
        <w:rPr>
          <w:rFonts w:hint="cs"/>
          <w:rtl/>
        </w:rPr>
        <w:t>ی</w:t>
      </w:r>
      <w:r>
        <w:rPr>
          <w:rtl/>
        </w:rPr>
        <w:t xml:space="preserve"> و السلام . </w:t>
      </w:r>
    </w:p>
    <w:p w:rsidR="00D7268C" w:rsidRDefault="00191CDD" w:rsidP="00191CDD">
      <w:pPr>
        <w:pStyle w:val="libNormal"/>
      </w:pPr>
      <w:r>
        <w:rPr>
          <w:rFonts w:hint="eastAsia"/>
          <w:rtl/>
        </w:rPr>
        <w:t>فکتب</w:t>
      </w:r>
      <w:r>
        <w:rPr>
          <w:rtl/>
        </w:rPr>
        <w:t xml:space="preserve"> إل</w:t>
      </w:r>
      <w:r>
        <w:rPr>
          <w:rFonts w:hint="cs"/>
          <w:rtl/>
        </w:rPr>
        <w:t>ی</w:t>
      </w:r>
      <w:r>
        <w:rPr>
          <w:rFonts w:hint="eastAsia"/>
          <w:rtl/>
        </w:rPr>
        <w:t>ه</w:t>
      </w:r>
      <w:r>
        <w:rPr>
          <w:rtl/>
        </w:rPr>
        <w:t xml:space="preserve"> حذ</w:t>
      </w:r>
      <w:r>
        <w:rPr>
          <w:rFonts w:hint="cs"/>
          <w:rtl/>
        </w:rPr>
        <w:t>ی</w:t>
      </w:r>
      <w:r>
        <w:rPr>
          <w:rFonts w:hint="eastAsia"/>
          <w:rtl/>
        </w:rPr>
        <w:t>فه</w:t>
      </w:r>
      <w:r>
        <w:rPr>
          <w:rtl/>
        </w:rPr>
        <w:t>: بسم اللّه الرحمن الرح</w:t>
      </w:r>
      <w:r>
        <w:rPr>
          <w:rFonts w:hint="cs"/>
          <w:rtl/>
        </w:rPr>
        <w:t>ی</w:t>
      </w:r>
      <w:r>
        <w:rPr>
          <w:rFonts w:hint="eastAsia"/>
          <w:rtl/>
        </w:rPr>
        <w:t>م،فقد</w:t>
      </w:r>
      <w:r>
        <w:rPr>
          <w:rtl/>
        </w:rPr>
        <w:t xml:space="preserve"> بلغن</w:t>
      </w:r>
      <w:r>
        <w:rPr>
          <w:rFonts w:hint="cs"/>
          <w:rtl/>
        </w:rPr>
        <w:t>ی</w:t>
      </w:r>
      <w:r>
        <w:rPr>
          <w:rtl/>
        </w:rPr>
        <w:t xml:space="preserve"> کتابک تخوّفن</w:t>
      </w:r>
      <w:r>
        <w:rPr>
          <w:rFonts w:hint="cs"/>
          <w:rtl/>
        </w:rPr>
        <w:t>ی</w:t>
      </w:r>
      <w:r>
        <w:rPr>
          <w:rtl/>
        </w:rPr>
        <w:t xml:space="preserve"> به و تحذّرن</w:t>
      </w:r>
      <w:r>
        <w:rPr>
          <w:rFonts w:hint="cs"/>
          <w:rtl/>
        </w:rPr>
        <w:t>ی</w:t>
      </w:r>
      <w:r>
        <w:rPr>
          <w:rtl/>
        </w:rPr>
        <w:t xml:space="preserve"> ف</w:t>
      </w:r>
      <w:r>
        <w:rPr>
          <w:rFonts w:hint="cs"/>
          <w:rtl/>
        </w:rPr>
        <w:t>ی</w:t>
      </w:r>
      <w:r>
        <w:rPr>
          <w:rFonts w:hint="eastAsia"/>
          <w:rtl/>
        </w:rPr>
        <w:t>ه</w:t>
      </w:r>
      <w:r>
        <w:rPr>
          <w:rtl/>
        </w:rPr>
        <w:t xml:space="preserve"> منقلب</w:t>
      </w:r>
      <w:r>
        <w:rPr>
          <w:rFonts w:hint="cs"/>
          <w:rtl/>
        </w:rPr>
        <w:t>ی</w:t>
      </w:r>
      <w:r>
        <w:rPr>
          <w:rtl/>
        </w:rPr>
        <w:t xml:space="preserve"> و تحثّن</w:t>
      </w:r>
      <w:r>
        <w:rPr>
          <w:rFonts w:hint="cs"/>
          <w:rtl/>
        </w:rPr>
        <w:t>ی</w:t>
      </w:r>
      <w:r>
        <w:rPr>
          <w:rtl/>
        </w:rPr>
        <w:t xml:space="preserve"> ف</w:t>
      </w:r>
      <w:r>
        <w:rPr>
          <w:rFonts w:hint="cs"/>
          <w:rtl/>
        </w:rPr>
        <w:t>ی</w:t>
      </w:r>
      <w:r>
        <w:rPr>
          <w:rFonts w:hint="eastAsia"/>
          <w:rtl/>
        </w:rPr>
        <w:t>ه</w:t>
      </w:r>
      <w:r>
        <w:rPr>
          <w:rtl/>
        </w:rPr>
        <w:t xml:space="preserve"> عل</w:t>
      </w:r>
      <w:r>
        <w:rPr>
          <w:rFonts w:hint="cs"/>
          <w:rtl/>
        </w:rPr>
        <w:t>ی</w:t>
      </w:r>
      <w:r>
        <w:rPr>
          <w:rtl/>
        </w:rPr>
        <w:t xml:space="preserve"> حضّ نفس</w:t>
      </w:r>
      <w:r>
        <w:rPr>
          <w:rFonts w:hint="cs"/>
          <w:rtl/>
        </w:rPr>
        <w:t>ی</w:t>
      </w:r>
      <w:r>
        <w:rPr>
          <w:rFonts w:hint="eastAsia"/>
          <w:rtl/>
        </w:rPr>
        <w:t>،فقد</w:t>
      </w:r>
      <w:r>
        <w:rPr>
          <w:rFonts w:hint="cs"/>
          <w:rtl/>
        </w:rPr>
        <w:t>ی</w:t>
      </w:r>
      <w:r>
        <w:rPr>
          <w:rFonts w:hint="eastAsia"/>
          <w:rtl/>
        </w:rPr>
        <w:t>ما</w:t>
      </w:r>
      <w:r>
        <w:rPr>
          <w:rtl/>
        </w:rPr>
        <w:t xml:space="preserve"> </w:t>
      </w:r>
      <w:r>
        <w:rPr>
          <w:rFonts w:hint="cs"/>
          <w:rtl/>
        </w:rPr>
        <w:t>ی</w:t>
      </w:r>
      <w:r>
        <w:rPr>
          <w:rFonts w:hint="eastAsia"/>
          <w:rtl/>
        </w:rPr>
        <w:t>ا</w:t>
      </w:r>
      <w:r>
        <w:rPr>
          <w:rtl/>
        </w:rPr>
        <w:t xml:space="preserve"> أخ</w:t>
      </w:r>
      <w:r>
        <w:rPr>
          <w:rFonts w:hint="cs"/>
          <w:rtl/>
        </w:rPr>
        <w:t>ی</w:t>
      </w:r>
      <w:r>
        <w:rPr>
          <w:rtl/>
        </w:rPr>
        <w:t xml:space="preserve"> کنت ب</w:t>
      </w:r>
      <w:r>
        <w:rPr>
          <w:rFonts w:hint="cs"/>
          <w:rtl/>
        </w:rPr>
        <w:t>ی</w:t>
      </w:r>
      <w:r>
        <w:rPr>
          <w:rtl/>
        </w:rPr>
        <w:t xml:space="preserve"> و بالمؤمن</w:t>
      </w:r>
      <w:r>
        <w:rPr>
          <w:rFonts w:hint="cs"/>
          <w:rtl/>
        </w:rPr>
        <w:t>ی</w:t>
      </w:r>
      <w:r>
        <w:rPr>
          <w:rFonts w:hint="eastAsia"/>
          <w:rtl/>
        </w:rPr>
        <w:t>ن</w:t>
      </w:r>
      <w:r>
        <w:rPr>
          <w:rtl/>
        </w:rPr>
        <w:t xml:space="preserve"> حف</w:t>
      </w:r>
      <w:r>
        <w:rPr>
          <w:rFonts w:hint="cs"/>
          <w:rtl/>
        </w:rPr>
        <w:t>یّ</w:t>
      </w:r>
      <w:r>
        <w:rPr>
          <w:rFonts w:hint="eastAsia"/>
          <w:rtl/>
        </w:rPr>
        <w:t>ا</w:t>
      </w:r>
      <w:r>
        <w:rPr>
          <w:rtl/>
        </w:rPr>
        <w:t xml:space="preserve"> لط</w:t>
      </w:r>
      <w:r>
        <w:rPr>
          <w:rFonts w:hint="cs"/>
          <w:rtl/>
        </w:rPr>
        <w:t>ی</w:t>
      </w:r>
      <w:r>
        <w:rPr>
          <w:rFonts w:hint="eastAsia"/>
          <w:rtl/>
        </w:rPr>
        <w:t>فا،و</w:t>
      </w:r>
      <w:r>
        <w:rPr>
          <w:rtl/>
        </w:rPr>
        <w:t xml:space="preserve"> عل</w:t>
      </w:r>
      <w:r>
        <w:rPr>
          <w:rFonts w:hint="cs"/>
          <w:rtl/>
        </w:rPr>
        <w:t>ی</w:t>
      </w:r>
      <w:r>
        <w:rPr>
          <w:rFonts w:hint="eastAsia"/>
          <w:rtl/>
        </w:rPr>
        <w:t>هم</w:t>
      </w:r>
      <w:r>
        <w:rPr>
          <w:rtl/>
        </w:rPr>
        <w:t xml:space="preserve"> حدبا شف</w:t>
      </w:r>
      <w:r>
        <w:rPr>
          <w:rFonts w:hint="cs"/>
          <w:rtl/>
        </w:rPr>
        <w:t>ی</w:t>
      </w:r>
      <w:r>
        <w:rPr>
          <w:rFonts w:hint="eastAsia"/>
          <w:rtl/>
        </w:rPr>
        <w:t>قا،و</w:t>
      </w:r>
      <w:r>
        <w:rPr>
          <w:rtl/>
        </w:rPr>
        <w:t xml:space="preserve"> لهم بالمعروف آمرا و عن المنکر ناه</w:t>
      </w:r>
      <w:r>
        <w:rPr>
          <w:rFonts w:hint="cs"/>
          <w:rtl/>
        </w:rPr>
        <w:t>ی</w:t>
      </w:r>
      <w:r>
        <w:rPr>
          <w:rFonts w:hint="eastAsia"/>
          <w:rtl/>
        </w:rPr>
        <w:t>ا،و</w:t>
      </w:r>
      <w:r>
        <w:rPr>
          <w:rtl/>
        </w:rPr>
        <w:t xml:space="preserve"> ل</w:t>
      </w:r>
      <w:r>
        <w:rPr>
          <w:rFonts w:hint="cs"/>
          <w:rtl/>
        </w:rPr>
        <w:t>ی</w:t>
      </w:r>
      <w:r>
        <w:rPr>
          <w:rFonts w:hint="eastAsia"/>
          <w:rtl/>
        </w:rPr>
        <w:t>س</w:t>
      </w:r>
      <w:r>
        <w:rPr>
          <w:rtl/>
        </w:rPr>
        <w:t xml:space="preserve"> </w:t>
      </w:r>
      <w:r>
        <w:rPr>
          <w:rFonts w:hint="cs"/>
          <w:rtl/>
        </w:rPr>
        <w:t>ی</w:t>
      </w:r>
      <w:r>
        <w:rPr>
          <w:rFonts w:hint="eastAsia"/>
          <w:rtl/>
        </w:rPr>
        <w:t>هد</w:t>
      </w:r>
      <w:r>
        <w:rPr>
          <w:rFonts w:hint="cs"/>
          <w:rtl/>
        </w:rPr>
        <w:t>ی</w:t>
      </w:r>
      <w:r>
        <w:rPr>
          <w:rtl/>
        </w:rPr>
        <w:t xml:space="preserve"> ال</w:t>
      </w:r>
      <w:r>
        <w:rPr>
          <w:rFonts w:hint="cs"/>
          <w:rtl/>
        </w:rPr>
        <w:t>ی</w:t>
      </w:r>
      <w:r>
        <w:rPr>
          <w:rtl/>
        </w:rPr>
        <w:t xml:space="preserve"> رضوان اللّه الاّ هو لا ا</w:t>
      </w:r>
      <w:r>
        <w:rPr>
          <w:rFonts w:hint="eastAsia"/>
          <w:rtl/>
        </w:rPr>
        <w:t>له</w:t>
      </w:r>
      <w:r>
        <w:rPr>
          <w:rtl/>
        </w:rPr>
        <w:t xml:space="preserve"> الاّ هو،و لا </w:t>
      </w:r>
      <w:r>
        <w:rPr>
          <w:rFonts w:hint="cs"/>
          <w:rtl/>
        </w:rPr>
        <w:t>ی</w:t>
      </w:r>
      <w:r>
        <w:rPr>
          <w:rFonts w:hint="eastAsia"/>
          <w:rtl/>
        </w:rPr>
        <w:t>تناه</w:t>
      </w:r>
      <w:r>
        <w:rPr>
          <w:rFonts w:hint="cs"/>
          <w:rtl/>
        </w:rPr>
        <w:t>ی</w:t>
      </w:r>
      <w:r>
        <w:rPr>
          <w:rtl/>
        </w:rPr>
        <w:t xml:space="preserve"> من سخطه الاّ بفضل رحمته و عظ</w:t>
      </w:r>
      <w:r>
        <w:rPr>
          <w:rFonts w:hint="cs"/>
          <w:rtl/>
        </w:rPr>
        <w:t>ی</w:t>
      </w:r>
      <w:r>
        <w:rPr>
          <w:rFonts w:hint="eastAsia"/>
          <w:rtl/>
        </w:rPr>
        <w:t>م</w:t>
      </w:r>
      <w:r>
        <w:rPr>
          <w:rtl/>
        </w:rPr>
        <w:t xml:space="preserve"> منّه،فنسأل اللّه ربّنا لأنفسنا و خاصّتنا و عامتنا و جماعه أمّتنا مغفره عامه و رحمه واسعه،و قد فهمت ما ذکرت من تس</w:t>
      </w:r>
      <w:r>
        <w:rPr>
          <w:rFonts w:hint="cs"/>
          <w:rtl/>
        </w:rPr>
        <w:t>یی</w:t>
      </w:r>
      <w:r>
        <w:rPr>
          <w:rFonts w:hint="eastAsia"/>
          <w:rtl/>
        </w:rPr>
        <w:t>رک</w:t>
      </w:r>
      <w:r>
        <w:rPr>
          <w:rtl/>
        </w:rPr>
        <w:t xml:space="preserve"> </w:t>
      </w:r>
      <w:r>
        <w:rPr>
          <w:rFonts w:hint="cs"/>
          <w:rtl/>
        </w:rPr>
        <w:t>ی</w:t>
      </w:r>
      <w:r>
        <w:rPr>
          <w:rFonts w:hint="eastAsia"/>
          <w:rtl/>
        </w:rPr>
        <w:t>ا</w:t>
      </w:r>
      <w:r>
        <w:rPr>
          <w:rtl/>
        </w:rPr>
        <w:t xml:space="preserve"> أخ</w:t>
      </w:r>
      <w:r>
        <w:rPr>
          <w:rFonts w:hint="cs"/>
          <w:rtl/>
        </w:rPr>
        <w:t>ی</w:t>
      </w:r>
      <w:r>
        <w:rPr>
          <w:rFonts w:hint="eastAsia"/>
          <w:rtl/>
        </w:rPr>
        <w:t>،و</w:t>
      </w:r>
      <w:r>
        <w:rPr>
          <w:rtl/>
        </w:rPr>
        <w:t xml:space="preserve"> تغر</w:t>
      </w:r>
      <w:r>
        <w:rPr>
          <w:rFonts w:hint="cs"/>
          <w:rtl/>
        </w:rPr>
        <w:t>ی</w:t>
      </w:r>
      <w:r>
        <w:rPr>
          <w:rFonts w:hint="eastAsia"/>
          <w:rtl/>
        </w:rPr>
        <w:t>بک</w:t>
      </w:r>
      <w:r>
        <w:rPr>
          <w:rtl/>
        </w:rPr>
        <w:t xml:space="preserve"> و تطر</w:t>
      </w:r>
      <w:r>
        <w:rPr>
          <w:rFonts w:hint="cs"/>
          <w:rtl/>
        </w:rPr>
        <w:t>ی</w:t>
      </w:r>
      <w:r>
        <w:rPr>
          <w:rFonts w:hint="eastAsia"/>
          <w:rtl/>
        </w:rPr>
        <w:t>دک،فعزّ</w:t>
      </w:r>
      <w:r>
        <w:rPr>
          <w:rtl/>
        </w:rPr>
        <w:t xml:space="preserve"> و اللّه عل</w:t>
      </w:r>
      <w:r>
        <w:rPr>
          <w:rFonts w:hint="cs"/>
          <w:rtl/>
        </w:rPr>
        <w:t>یّ</w:t>
      </w:r>
      <w:r>
        <w:rPr>
          <w:rtl/>
        </w:rPr>
        <w:t xml:space="preserve"> </w:t>
      </w:r>
      <w:r>
        <w:rPr>
          <w:rFonts w:hint="cs"/>
          <w:rtl/>
        </w:rPr>
        <w:t>ی</w:t>
      </w:r>
      <w:r>
        <w:rPr>
          <w:rFonts w:hint="eastAsia"/>
          <w:rtl/>
        </w:rPr>
        <w:t>ا</w:t>
      </w:r>
      <w:r>
        <w:rPr>
          <w:rtl/>
        </w:rPr>
        <w:t xml:space="preserve"> أخ</w:t>
      </w:r>
      <w:r>
        <w:rPr>
          <w:rFonts w:hint="cs"/>
          <w:rtl/>
        </w:rPr>
        <w:t>ی</w:t>
      </w:r>
      <w:r>
        <w:rPr>
          <w:rtl/>
        </w:rPr>
        <w:t xml:space="preserve"> ما وصل إل</w:t>
      </w:r>
      <w:r>
        <w:rPr>
          <w:rFonts w:hint="cs"/>
          <w:rtl/>
        </w:rPr>
        <w:t>ی</w:t>
      </w:r>
      <w:r>
        <w:rPr>
          <w:rFonts w:hint="eastAsia"/>
          <w:rtl/>
        </w:rPr>
        <w:t>ک</w:t>
      </w:r>
      <w:r>
        <w:rPr>
          <w:rtl/>
        </w:rPr>
        <w:t xml:space="preserve"> من مکروه و لو کان </w:t>
      </w:r>
      <w:r>
        <w:rPr>
          <w:rFonts w:hint="cs"/>
          <w:rtl/>
        </w:rPr>
        <w:t>ی</w:t>
      </w:r>
      <w:r>
        <w:rPr>
          <w:rFonts w:hint="eastAsia"/>
          <w:rtl/>
        </w:rPr>
        <w:t>فتد</w:t>
      </w:r>
      <w:r>
        <w:rPr>
          <w:rFonts w:hint="cs"/>
          <w:rtl/>
        </w:rPr>
        <w:t>ی</w:t>
      </w:r>
      <w:r>
        <w:rPr>
          <w:rtl/>
        </w:rPr>
        <w:t xml:space="preserve"> ذلک بمال لأعط</w:t>
      </w:r>
      <w:r>
        <w:rPr>
          <w:rFonts w:hint="cs"/>
          <w:rtl/>
        </w:rPr>
        <w:t>ی</w:t>
      </w:r>
      <w:r>
        <w:rPr>
          <w:rFonts w:hint="eastAsia"/>
          <w:rtl/>
        </w:rPr>
        <w:t>ت</w:t>
      </w:r>
      <w:r>
        <w:rPr>
          <w:rtl/>
        </w:rPr>
        <w:t xml:space="preserve"> ف</w:t>
      </w:r>
      <w:r>
        <w:rPr>
          <w:rFonts w:hint="cs"/>
          <w:rtl/>
        </w:rPr>
        <w:t>ی</w:t>
      </w:r>
      <w:r>
        <w:rPr>
          <w:rFonts w:hint="eastAsia"/>
          <w:rtl/>
        </w:rPr>
        <w:t>ه</w:t>
      </w:r>
      <w:r>
        <w:rPr>
          <w:rtl/>
        </w:rPr>
        <w:t xml:space="preserve"> مال</w:t>
      </w:r>
      <w:r>
        <w:rPr>
          <w:rFonts w:hint="cs"/>
          <w:rtl/>
        </w:rPr>
        <w:t>ی</w:t>
      </w:r>
      <w:r>
        <w:rPr>
          <w:rFonts w:hint="eastAsia"/>
          <w:rtl/>
        </w:rPr>
        <w:t>،ط</w:t>
      </w:r>
      <w:r>
        <w:rPr>
          <w:rFonts w:hint="cs"/>
          <w:rtl/>
        </w:rPr>
        <w:t>یّ</w:t>
      </w:r>
      <w:r>
        <w:rPr>
          <w:rFonts w:hint="eastAsia"/>
          <w:rtl/>
        </w:rPr>
        <w:t>به</w:t>
      </w:r>
      <w:r>
        <w:rPr>
          <w:rtl/>
        </w:rPr>
        <w:t xml:space="preserve"> بذلک نفس</w:t>
      </w:r>
      <w:r>
        <w:rPr>
          <w:rFonts w:hint="cs"/>
          <w:rtl/>
        </w:rPr>
        <w:t>ی</w:t>
      </w:r>
      <w:r>
        <w:rPr>
          <w:rFonts w:hint="eastAsia"/>
          <w:rtl/>
        </w:rPr>
        <w:t>،</w:t>
      </w:r>
      <w:r>
        <w:rPr>
          <w:rFonts w:hint="cs"/>
          <w:rtl/>
        </w:rPr>
        <w:t>ی</w:t>
      </w:r>
      <w:r>
        <w:rPr>
          <w:rFonts w:hint="eastAsia"/>
          <w:rtl/>
        </w:rPr>
        <w:t>صرف</w:t>
      </w:r>
      <w:r>
        <w:rPr>
          <w:rtl/>
        </w:rPr>
        <w:t xml:space="preserve"> اللّه عنک بذلک المکروه؛ال</w:t>
      </w:r>
      <w:r>
        <w:rPr>
          <w:rFonts w:hint="cs"/>
          <w:rtl/>
        </w:rPr>
        <w:t>ی</w:t>
      </w:r>
      <w:r>
        <w:rPr>
          <w:rtl/>
        </w:rPr>
        <w:t xml:space="preserve"> أن قال:فکأنّ</w:t>
      </w:r>
      <w:r>
        <w:rPr>
          <w:rFonts w:hint="cs"/>
          <w:rtl/>
        </w:rPr>
        <w:t>ی</w:t>
      </w:r>
      <w:r>
        <w:rPr>
          <w:rtl/>
        </w:rPr>
        <w:t xml:space="preserve"> و إ</w:t>
      </w:r>
      <w:r>
        <w:rPr>
          <w:rFonts w:hint="cs"/>
          <w:rtl/>
        </w:rPr>
        <w:t>یّ</w:t>
      </w:r>
      <w:r>
        <w:rPr>
          <w:rFonts w:hint="eastAsia"/>
          <w:rtl/>
        </w:rPr>
        <w:t>اک</w:t>
      </w:r>
      <w:r>
        <w:rPr>
          <w:rtl/>
        </w:rPr>
        <w:t xml:space="preserve"> قد دع</w:t>
      </w:r>
      <w:r>
        <w:rPr>
          <w:rFonts w:hint="cs"/>
          <w:rtl/>
        </w:rPr>
        <w:t>ی</w:t>
      </w:r>
      <w:r>
        <w:rPr>
          <w:rFonts w:hint="eastAsia"/>
          <w:rtl/>
        </w:rPr>
        <w:t>نا</w:t>
      </w:r>
      <w:r>
        <w:rPr>
          <w:rtl/>
        </w:rPr>
        <w:t xml:space="preserve"> واجبا و عرضنا عل</w:t>
      </w:r>
      <w:r>
        <w:rPr>
          <w:rFonts w:hint="cs"/>
          <w:rtl/>
        </w:rPr>
        <w:t>ی</w:t>
      </w:r>
      <w:r>
        <w:rPr>
          <w:rtl/>
        </w:rPr>
        <w:t xml:space="preserve"> أعمالنا،فاحتجنا ال</w:t>
      </w:r>
      <w:r>
        <w:rPr>
          <w:rFonts w:hint="cs"/>
          <w:rtl/>
        </w:rPr>
        <w:t>ی</w:t>
      </w:r>
      <w:r>
        <w:rPr>
          <w:rtl/>
        </w:rPr>
        <w:t xml:space="preserve"> ما أسلفنا </w:t>
      </w:r>
      <w:r>
        <w:rPr>
          <w:rFonts w:hint="cs"/>
          <w:rtl/>
        </w:rPr>
        <w:t>ی</w:t>
      </w:r>
      <w:r>
        <w:rPr>
          <w:rFonts w:hint="eastAsia"/>
          <w:rtl/>
        </w:rPr>
        <w:t>ا</w:t>
      </w:r>
      <w:r>
        <w:rPr>
          <w:rtl/>
        </w:rPr>
        <w:t xml:space="preserve"> أخ</w:t>
      </w:r>
      <w:r>
        <w:rPr>
          <w:rFonts w:hint="cs"/>
          <w:rtl/>
        </w:rPr>
        <w:t>ی</w:t>
      </w:r>
      <w:r>
        <w:rPr>
          <w:rFonts w:hint="eastAsia"/>
          <w:rtl/>
        </w:rPr>
        <w:t>،و</w:t>
      </w:r>
      <w:r>
        <w:rPr>
          <w:rtl/>
        </w:rPr>
        <w:t xml:space="preserve"> لا تأس عل</w:t>
      </w:r>
      <w:r>
        <w:rPr>
          <w:rFonts w:hint="cs"/>
          <w:rtl/>
        </w:rPr>
        <w:t>ی</w:t>
      </w:r>
      <w:r>
        <w:rPr>
          <w:rtl/>
        </w:rPr>
        <w:t xml:space="preserve"> ما فاتک،و لا تحزن عل</w:t>
      </w:r>
      <w:r>
        <w:rPr>
          <w:rFonts w:hint="cs"/>
          <w:rtl/>
        </w:rPr>
        <w:t>ی</w:t>
      </w:r>
      <w:r>
        <w:rPr>
          <w:rtl/>
        </w:rPr>
        <w:t xml:space="preserve"> ما أصابک،و احتسب ف</w:t>
      </w:r>
      <w:r>
        <w:rPr>
          <w:rFonts w:hint="cs"/>
          <w:rtl/>
        </w:rPr>
        <w:t>ی</w:t>
      </w:r>
      <w:r>
        <w:rPr>
          <w:rFonts w:hint="eastAsia"/>
          <w:rtl/>
        </w:rPr>
        <w:t>ه</w:t>
      </w:r>
      <w:r>
        <w:rPr>
          <w:rtl/>
        </w:rPr>
        <w:t xml:space="preserve"> الخ</w:t>
      </w:r>
      <w:r>
        <w:rPr>
          <w:rFonts w:hint="cs"/>
          <w:rtl/>
        </w:rPr>
        <w:t>ی</w:t>
      </w:r>
      <w:r>
        <w:rPr>
          <w:rFonts w:hint="eastAsia"/>
          <w:rtl/>
        </w:rPr>
        <w:t>ر،</w:t>
      </w:r>
      <w:r>
        <w:rPr>
          <w:rtl/>
        </w:rPr>
        <w:t xml:space="preserve"> و ارتقب ف</w:t>
      </w:r>
      <w:r>
        <w:rPr>
          <w:rFonts w:hint="cs"/>
          <w:rtl/>
        </w:rPr>
        <w:t>ی</w:t>
      </w:r>
      <w:r>
        <w:rPr>
          <w:rFonts w:hint="eastAsia"/>
          <w:rtl/>
        </w:rPr>
        <w:t>ه</w:t>
      </w:r>
      <w:r>
        <w:rPr>
          <w:rtl/>
        </w:rPr>
        <w:t xml:space="preserve"> من اللّه أسن</w:t>
      </w:r>
      <w:r>
        <w:rPr>
          <w:rFonts w:hint="cs"/>
          <w:rtl/>
        </w:rPr>
        <w:t>ی</w:t>
      </w:r>
      <w:r>
        <w:rPr>
          <w:rtl/>
        </w:rPr>
        <w:t xml:space="preserve"> الثواب.</w:t>
      </w:r>
      <w:r>
        <w:rPr>
          <w:rFonts w:hint="cs"/>
          <w:rtl/>
        </w:rPr>
        <w:t>ی</w:t>
      </w:r>
      <w:r>
        <w:rPr>
          <w:rFonts w:hint="eastAsia"/>
          <w:rtl/>
        </w:rPr>
        <w:t>ا</w:t>
      </w:r>
      <w:r>
        <w:rPr>
          <w:rtl/>
        </w:rPr>
        <w:t xml:space="preserve"> أخ</w:t>
      </w:r>
      <w:r>
        <w:rPr>
          <w:rFonts w:hint="cs"/>
          <w:rtl/>
        </w:rPr>
        <w:t>ی</w:t>
      </w:r>
      <w:r>
        <w:rPr>
          <w:rtl/>
        </w:rPr>
        <w:t xml:space="preserve"> لا أر</w:t>
      </w:r>
      <w:r>
        <w:rPr>
          <w:rFonts w:hint="cs"/>
          <w:rtl/>
        </w:rPr>
        <w:t>ی</w:t>
      </w:r>
      <w:r>
        <w:rPr>
          <w:rtl/>
        </w:rPr>
        <w:t xml:space="preserve"> الموت ل</w:t>
      </w:r>
      <w:r>
        <w:rPr>
          <w:rFonts w:hint="cs"/>
          <w:rtl/>
        </w:rPr>
        <w:t>ی</w:t>
      </w:r>
      <w:r>
        <w:rPr>
          <w:rtl/>
        </w:rPr>
        <w:t xml:space="preserve"> و لک الاّ خ</w:t>
      </w:r>
      <w:r>
        <w:rPr>
          <w:rFonts w:hint="cs"/>
          <w:rtl/>
        </w:rPr>
        <w:t>ی</w:t>
      </w:r>
      <w:r>
        <w:rPr>
          <w:rFonts w:hint="eastAsia"/>
          <w:rtl/>
        </w:rPr>
        <w:t>را</w:t>
      </w:r>
      <w:r>
        <w:rPr>
          <w:rtl/>
        </w:rPr>
        <w:t xml:space="preserve"> من البقاء، فانّه قد أظلّتنا فتن </w:t>
      </w:r>
      <w:r>
        <w:rPr>
          <w:rFonts w:hint="cs"/>
          <w:rtl/>
        </w:rPr>
        <w:t>ی</w:t>
      </w:r>
      <w:r>
        <w:rPr>
          <w:rFonts w:hint="eastAsia"/>
          <w:rtl/>
        </w:rPr>
        <w:t>تلو</w:t>
      </w:r>
      <w:r>
        <w:rPr>
          <w:rtl/>
        </w:rPr>
        <w:t xml:space="preserve"> بعضها بعضا کقطع الل</w:t>
      </w:r>
      <w:r>
        <w:rPr>
          <w:rFonts w:hint="cs"/>
          <w:rtl/>
        </w:rPr>
        <w:t>ی</w:t>
      </w:r>
      <w:r>
        <w:rPr>
          <w:rFonts w:hint="eastAsia"/>
          <w:rtl/>
        </w:rPr>
        <w:t>ل</w:t>
      </w:r>
      <w:r>
        <w:rPr>
          <w:rtl/>
        </w:rPr>
        <w:t xml:space="preserve"> المظلم،قد ابتعثت من مرکبها، و وطئت ف</w:t>
      </w:r>
      <w:r>
        <w:rPr>
          <w:rFonts w:hint="cs"/>
          <w:rtl/>
        </w:rPr>
        <w:t>ی</w:t>
      </w:r>
      <w:r>
        <w:rPr>
          <w:rtl/>
        </w:rPr>
        <w:t xml:space="preserve"> حطامها،تشهر ف</w:t>
      </w:r>
      <w:r>
        <w:rPr>
          <w:rFonts w:hint="cs"/>
          <w:rtl/>
        </w:rPr>
        <w:t>ی</w:t>
      </w:r>
      <w:r>
        <w:rPr>
          <w:rFonts w:hint="eastAsia"/>
          <w:rtl/>
        </w:rPr>
        <w:t>ها</w:t>
      </w:r>
      <w:r>
        <w:rPr>
          <w:rtl/>
        </w:rPr>
        <w:t xml:space="preserve"> الس</w:t>
      </w:r>
      <w:r>
        <w:rPr>
          <w:rFonts w:hint="cs"/>
          <w:rtl/>
        </w:rPr>
        <w:t>ی</w:t>
      </w:r>
      <w:r>
        <w:rPr>
          <w:rFonts w:hint="eastAsia"/>
          <w:rtl/>
        </w:rPr>
        <w:t>وف</w:t>
      </w:r>
      <w:r>
        <w:rPr>
          <w:rtl/>
        </w:rPr>
        <w:t xml:space="preserve"> و </w:t>
      </w:r>
      <w:r>
        <w:rPr>
          <w:rFonts w:hint="cs"/>
          <w:rtl/>
        </w:rPr>
        <w:t>ی</w:t>
      </w:r>
      <w:r>
        <w:rPr>
          <w:rFonts w:hint="eastAsia"/>
          <w:rtl/>
        </w:rPr>
        <w:t>نزل</w:t>
      </w:r>
      <w:r>
        <w:rPr>
          <w:rtl/>
        </w:rPr>
        <w:t xml:space="preserve"> ف</w:t>
      </w:r>
      <w:r>
        <w:rPr>
          <w:rFonts w:hint="cs"/>
          <w:rtl/>
        </w:rPr>
        <w:t>ی</w:t>
      </w:r>
      <w:r>
        <w:rPr>
          <w:rFonts w:hint="eastAsia"/>
          <w:rtl/>
        </w:rPr>
        <w:t>ها</w:t>
      </w:r>
      <w:r>
        <w:rPr>
          <w:rtl/>
        </w:rPr>
        <w:t xml:space="preserve"> الحتوف،</w:t>
      </w:r>
      <w:r>
        <w:rPr>
          <w:rFonts w:hint="cs"/>
          <w:rtl/>
        </w:rPr>
        <w:t>ی</w:t>
      </w:r>
      <w:r>
        <w:rPr>
          <w:rFonts w:hint="eastAsia"/>
          <w:rtl/>
        </w:rPr>
        <w:t>قتل</w:t>
      </w:r>
      <w:r>
        <w:rPr>
          <w:rtl/>
        </w:rPr>
        <w:t xml:space="preserve"> ف</w:t>
      </w:r>
      <w:r>
        <w:rPr>
          <w:rFonts w:hint="cs"/>
          <w:rtl/>
        </w:rPr>
        <w:t>ی</w:t>
      </w:r>
      <w:r>
        <w:rPr>
          <w:rFonts w:hint="eastAsia"/>
          <w:rtl/>
        </w:rPr>
        <w:t>ها</w:t>
      </w:r>
      <w:r>
        <w:rPr>
          <w:rtl/>
        </w:rPr>
        <w:t xml:space="preserve"> من اطّلع لها و التبس بها و رکض ف</w:t>
      </w:r>
      <w:r>
        <w:rPr>
          <w:rFonts w:hint="cs"/>
          <w:rtl/>
        </w:rPr>
        <w:t>ی</w:t>
      </w:r>
      <w:r>
        <w:rPr>
          <w:rFonts w:hint="eastAsia"/>
          <w:rtl/>
        </w:rPr>
        <w:t>ها،و</w:t>
      </w:r>
      <w:r>
        <w:rPr>
          <w:rtl/>
        </w:rPr>
        <w:t xml:space="preserve"> لا </w:t>
      </w:r>
      <w:r>
        <w:rPr>
          <w:rFonts w:hint="cs"/>
          <w:rtl/>
        </w:rPr>
        <w:t>ی</w:t>
      </w:r>
      <w:r>
        <w:rPr>
          <w:rFonts w:hint="eastAsia"/>
          <w:rtl/>
        </w:rPr>
        <w:t>بق</w:t>
      </w:r>
      <w:r>
        <w:rPr>
          <w:rFonts w:hint="cs"/>
          <w:rtl/>
        </w:rPr>
        <w:t>ی</w:t>
      </w:r>
      <w:r>
        <w:rPr>
          <w:rtl/>
        </w:rPr>
        <w:t xml:space="preserve"> قب</w:t>
      </w:r>
      <w:r>
        <w:rPr>
          <w:rFonts w:hint="cs"/>
          <w:rtl/>
        </w:rPr>
        <w:t>ی</w:t>
      </w:r>
      <w:r>
        <w:rPr>
          <w:rFonts w:hint="eastAsia"/>
          <w:rtl/>
        </w:rPr>
        <w:t>له</w:t>
      </w:r>
      <w:r>
        <w:rPr>
          <w:rtl/>
        </w:rPr>
        <w:t xml:space="preserve"> من قبائل العرب،م</w:t>
      </w:r>
      <w:r>
        <w:rPr>
          <w:rFonts w:hint="eastAsia"/>
          <w:rtl/>
        </w:rPr>
        <w:t>ن</w:t>
      </w:r>
      <w:r>
        <w:rPr>
          <w:rtl/>
        </w:rPr>
        <w:t xml:space="preserve"> الوبر و المدر،الاّ دخلت عل</w:t>
      </w:r>
      <w:r>
        <w:rPr>
          <w:rFonts w:hint="cs"/>
          <w:rtl/>
        </w:rPr>
        <w:t>ی</w:t>
      </w:r>
      <w:r>
        <w:rPr>
          <w:rFonts w:hint="eastAsia"/>
          <w:rtl/>
        </w:rPr>
        <w:t>هم،فأعزّ</w:t>
      </w:r>
      <w:r>
        <w:rPr>
          <w:rtl/>
        </w:rPr>
        <w:t xml:space="preserve"> أهل ذلک الزمان أشدّهم عتوّا،و أذلّهم أتقاهم،فأعاذنا اللّه تعال</w:t>
      </w:r>
      <w:r>
        <w:rPr>
          <w:rFonts w:hint="cs"/>
          <w:rtl/>
        </w:rPr>
        <w:t>ی</w:t>
      </w:r>
      <w:r>
        <w:rPr>
          <w:rtl/>
        </w:rPr>
        <w:t xml:space="preserve"> و إ</w:t>
      </w:r>
      <w:r>
        <w:rPr>
          <w:rFonts w:hint="cs"/>
          <w:rtl/>
        </w:rPr>
        <w:t>یّ</w:t>
      </w:r>
      <w:r>
        <w:rPr>
          <w:rFonts w:hint="eastAsia"/>
          <w:rtl/>
        </w:rPr>
        <w:t>اک</w:t>
      </w:r>
      <w:r>
        <w:rPr>
          <w:rtl/>
        </w:rPr>
        <w:t xml:space="preserve"> من زمان هذه حال أهله ف</w:t>
      </w:r>
      <w:r>
        <w:rPr>
          <w:rFonts w:hint="cs"/>
          <w:rtl/>
        </w:rPr>
        <w:t>ی</w:t>
      </w:r>
      <w:r>
        <w:rPr>
          <w:rFonts w:hint="eastAsia"/>
          <w:rtl/>
        </w:rPr>
        <w:t>ه،لن</w:t>
      </w:r>
      <w:r>
        <w:rPr>
          <w:rtl/>
        </w:rPr>
        <w:t xml:space="preserve"> أدع الدعاء لک ف</w:t>
      </w:r>
      <w:r>
        <w:rPr>
          <w:rFonts w:hint="cs"/>
          <w:rtl/>
        </w:rPr>
        <w:t>ی</w:t>
      </w:r>
      <w:r>
        <w:rPr>
          <w:rtl/>
        </w:rPr>
        <w:t xml:space="preserve"> الق</w:t>
      </w:r>
      <w:r>
        <w:rPr>
          <w:rFonts w:hint="cs"/>
          <w:rtl/>
        </w:rPr>
        <w:t>ی</w:t>
      </w:r>
      <w:r>
        <w:rPr>
          <w:rFonts w:hint="eastAsia"/>
          <w:rtl/>
        </w:rPr>
        <w:t>ام</w:t>
      </w:r>
      <w:r>
        <w:rPr>
          <w:rtl/>
        </w:rPr>
        <w:t xml:space="preserve"> و القعود، و الل</w:t>
      </w:r>
      <w:r>
        <w:rPr>
          <w:rFonts w:hint="cs"/>
          <w:rtl/>
        </w:rPr>
        <w:t>ی</w:t>
      </w:r>
      <w:r>
        <w:rPr>
          <w:rFonts w:hint="eastAsia"/>
          <w:rtl/>
        </w:rPr>
        <w:t>ل</w:t>
      </w:r>
      <w:r>
        <w:rPr>
          <w:rtl/>
        </w:rPr>
        <w:t xml:space="preserve"> و النهار،و قد قال اللّه سبحانه و لا خلف لموعوده: </w:t>
      </w:r>
      <w:r w:rsidR="00090BC1" w:rsidRPr="00090BC1">
        <w:rPr>
          <w:rStyle w:val="libAlaemChar"/>
          <w:rtl/>
        </w:rPr>
        <w:t>(</w:t>
      </w:r>
      <w:r w:rsidRPr="00090BC1">
        <w:rPr>
          <w:rStyle w:val="libAieChar"/>
          <w:rtl/>
        </w:rPr>
        <w:t>ادْعُونِ</w:t>
      </w:r>
      <w:r w:rsidRPr="00090BC1">
        <w:rPr>
          <w:rStyle w:val="libAieChar"/>
          <w:rFonts w:hint="cs"/>
          <w:rtl/>
        </w:rPr>
        <w:t>ی</w:t>
      </w:r>
      <w:r w:rsidRPr="00090BC1">
        <w:rPr>
          <w:rStyle w:val="libAieChar"/>
          <w:rtl/>
        </w:rPr>
        <w:t xml:space="preserve"> أَسْتَجِبْ لَکُم</w:t>
      </w:r>
      <w:r w:rsidRPr="00090BC1">
        <w:rPr>
          <w:rStyle w:val="libAieChar"/>
          <w:rFonts w:hint="eastAsia"/>
          <w:rtl/>
        </w:rPr>
        <w:t>ْ</w:t>
      </w:r>
      <w:r w:rsidRPr="00090BC1">
        <w:rPr>
          <w:rStyle w:val="libAieChar"/>
          <w:rtl/>
        </w:rPr>
        <w:t xml:space="preserve"> إِنَّ الَّذِ</w:t>
      </w:r>
      <w:r w:rsidRPr="00090BC1">
        <w:rPr>
          <w:rStyle w:val="libAieChar"/>
          <w:rFonts w:hint="cs"/>
          <w:rtl/>
        </w:rPr>
        <w:t>ی</w:t>
      </w:r>
      <w:r w:rsidRPr="00090BC1">
        <w:rPr>
          <w:rStyle w:val="libAieChar"/>
          <w:rFonts w:hint="eastAsia"/>
          <w:rtl/>
        </w:rPr>
        <w:t>نَ</w:t>
      </w:r>
      <w:r w:rsidRPr="00090BC1">
        <w:rPr>
          <w:rStyle w:val="libAieChar"/>
          <w:rtl/>
        </w:rPr>
        <w:t xml:space="preserve"> </w:t>
      </w:r>
      <w:r w:rsidRPr="00090BC1">
        <w:rPr>
          <w:rStyle w:val="libAieChar"/>
          <w:rFonts w:hint="cs"/>
          <w:rtl/>
        </w:rPr>
        <w:t>یَ</w:t>
      </w:r>
      <w:r w:rsidRPr="00090BC1">
        <w:rPr>
          <w:rStyle w:val="libAieChar"/>
          <w:rFonts w:hint="eastAsia"/>
          <w:rtl/>
        </w:rPr>
        <w:t>سْتَکْبِرُونَ</w:t>
      </w:r>
      <w:r w:rsidRPr="00090BC1">
        <w:rPr>
          <w:rStyle w:val="libAieChar"/>
          <w:rtl/>
        </w:rPr>
        <w:t xml:space="preserve"> عَنْ عِبٰادَتِ</w:t>
      </w:r>
      <w:r w:rsidRPr="00090BC1">
        <w:rPr>
          <w:rStyle w:val="libAieChar"/>
          <w:rFonts w:hint="cs"/>
          <w:rtl/>
        </w:rPr>
        <w:t>ی</w:t>
      </w:r>
      <w:r w:rsidRPr="00090BC1">
        <w:rPr>
          <w:rStyle w:val="libAieChar"/>
          <w:rtl/>
        </w:rPr>
        <w:t xml:space="preserve"> سَ</w:t>
      </w:r>
      <w:r w:rsidRPr="00090BC1">
        <w:rPr>
          <w:rStyle w:val="libAieChar"/>
          <w:rFonts w:hint="cs"/>
          <w:rtl/>
        </w:rPr>
        <w:t>یَ</w:t>
      </w:r>
      <w:r w:rsidRPr="00090BC1">
        <w:rPr>
          <w:rStyle w:val="libAieChar"/>
          <w:rFonts w:hint="eastAsia"/>
          <w:rtl/>
        </w:rPr>
        <w:t>دْخُلُونَ</w:t>
      </w:r>
      <w:r w:rsidRPr="00090BC1">
        <w:rPr>
          <w:rStyle w:val="libAieChar"/>
          <w:rtl/>
        </w:rPr>
        <w:t xml:space="preserve"> جَهَنَّمَ دٰاخِرِ</w:t>
      </w:r>
      <w:r w:rsidRPr="00090BC1">
        <w:rPr>
          <w:rStyle w:val="libAieChar"/>
          <w:rFonts w:hint="cs"/>
          <w:rtl/>
        </w:rPr>
        <w:t>ی</w:t>
      </w:r>
      <w:r w:rsidRPr="00090BC1">
        <w:rPr>
          <w:rStyle w:val="libAieChar"/>
          <w:rFonts w:hint="eastAsia"/>
          <w:rtl/>
        </w:rPr>
        <w:t>نَ</w:t>
      </w:r>
      <w:r w:rsidR="00090BC1" w:rsidRPr="00090BC1">
        <w:rPr>
          <w:rStyle w:val="libAlaemChar"/>
          <w:rFonts w:hint="eastAsia"/>
          <w:rtl/>
        </w:rPr>
        <w:t>)</w:t>
      </w:r>
      <w:r>
        <w:rPr>
          <w:rtl/>
        </w:rPr>
        <w:t xml:space="preserve"> </w:t>
      </w:r>
      <w:r w:rsidRPr="000F2A07">
        <w:rPr>
          <w:rStyle w:val="libFootnotenumChar"/>
          <w:rtl/>
        </w:rPr>
        <w:t>(1)</w:t>
      </w:r>
      <w:r>
        <w:rPr>
          <w:rtl/>
        </w:rPr>
        <w:t xml:space="preserve">. </w:t>
      </w:r>
      <w:r w:rsidR="00FD0BE2">
        <w:rPr>
          <w:rFonts w:hint="cs"/>
          <w:rtl/>
        </w:rPr>
        <w:t xml:space="preserve">فنستجيرُ بالله من التكبر عن عبادته،و الإستنكاف عن طاعته،جعل الله لنا و لك فرجاً و مخرجاً عاجلاً برحمته،و السلام عليك </w:t>
      </w:r>
      <w:r w:rsidR="00FD0BE2" w:rsidRPr="00FD0BE2">
        <w:rPr>
          <w:rStyle w:val="libFootnotenumChar"/>
          <w:rFonts w:hint="cs"/>
          <w:rtl/>
        </w:rPr>
        <w:t>(2)</w:t>
      </w:r>
      <w:r w:rsidR="00FD0BE2">
        <w:rPr>
          <w:rFonts w:hint="cs"/>
          <w:rtl/>
        </w:rPr>
        <w:t>.</w:t>
      </w:r>
    </w:p>
    <w:p w:rsidR="00FD0BE2" w:rsidRDefault="00FD0BE2" w:rsidP="00FD0BE2">
      <w:pPr>
        <w:pStyle w:val="libLine"/>
        <w:rPr>
          <w:rtl/>
        </w:rPr>
      </w:pPr>
      <w:r>
        <w:rPr>
          <w:rFonts w:hint="eastAsia"/>
          <w:rtl/>
        </w:rPr>
        <w:t>____________________</w:t>
      </w:r>
    </w:p>
    <w:p w:rsidR="00D7268C" w:rsidRDefault="00D7268C" w:rsidP="00FD0BE2">
      <w:pPr>
        <w:pStyle w:val="libFootnote0"/>
        <w:rPr>
          <w:rtl/>
        </w:rPr>
      </w:pPr>
      <w:r w:rsidRPr="00FD0BE2">
        <w:rPr>
          <w:rtl/>
        </w:rPr>
        <w:t>(1)</w:t>
      </w:r>
      <w:r w:rsidR="00191CDD">
        <w:rPr>
          <w:rtl/>
        </w:rPr>
        <w:t xml:space="preserve"> سوره غافر/الآ</w:t>
      </w:r>
      <w:r w:rsidR="00191CDD">
        <w:rPr>
          <w:rFonts w:hint="cs"/>
          <w:rtl/>
        </w:rPr>
        <w:t>ی</w:t>
      </w:r>
      <w:r w:rsidR="00191CDD">
        <w:rPr>
          <w:rFonts w:hint="eastAsia"/>
          <w:rtl/>
        </w:rPr>
        <w:t>ه</w:t>
      </w:r>
      <w:r w:rsidR="00191CDD">
        <w:rPr>
          <w:rtl/>
        </w:rPr>
        <w:t xml:space="preserve"> 6</w:t>
      </w:r>
      <w:r w:rsidR="00140CA9">
        <w:rPr>
          <w:rtl/>
        </w:rPr>
        <w:t>0</w:t>
      </w:r>
      <w:r w:rsidR="00191CDD">
        <w:rPr>
          <w:rtl/>
        </w:rPr>
        <w:t>.</w:t>
      </w:r>
    </w:p>
    <w:p w:rsidR="00FD0BE2" w:rsidRDefault="00FD0BE2" w:rsidP="00FD0BE2">
      <w:pPr>
        <w:pStyle w:val="libFootnote0"/>
        <w:rPr>
          <w:rtl/>
        </w:rPr>
      </w:pPr>
      <w:r>
        <w:rPr>
          <w:rFonts w:hint="cs"/>
          <w:rtl/>
        </w:rPr>
        <w:t>(2) ق:771/79/6،ج:409/22.</w:t>
      </w:r>
    </w:p>
    <w:p w:rsidR="00FD0BE2" w:rsidRDefault="00FD0BE2" w:rsidP="00FD0BE2">
      <w:pPr>
        <w:pStyle w:val="libNormal"/>
        <w:rPr>
          <w:rtl/>
        </w:rPr>
      </w:pPr>
      <w:r>
        <w:rPr>
          <w:rtl/>
        </w:rPr>
        <w:br w:type="page"/>
      </w:r>
    </w:p>
    <w:p w:rsidR="00195936" w:rsidRDefault="00195936" w:rsidP="00191CDD">
      <w:pPr>
        <w:pStyle w:val="libNormal"/>
        <w:rPr>
          <w:rtl/>
        </w:rPr>
      </w:pPr>
      <w:r w:rsidRPr="00195936">
        <w:rPr>
          <w:rStyle w:val="libBold1Char"/>
          <w:rFonts w:hint="cs"/>
          <w:rtl/>
        </w:rPr>
        <w:t>كشف الغمّه</w:t>
      </w:r>
      <w:r>
        <w:rPr>
          <w:rFonts w:hint="cs"/>
          <w:rtl/>
        </w:rPr>
        <w:t xml:space="preserve">: عن حذيفة بن اليمان قال:سألتني أُمّي:متى عهدك بالنبي </w:t>
      </w:r>
      <w:r w:rsidRPr="00F2741C">
        <w:rPr>
          <w:rStyle w:val="libAlaemChar"/>
          <w:rtl/>
        </w:rPr>
        <w:t>صلى‌الله‌عليه‌وآله‌وسلم</w:t>
      </w:r>
      <w:r>
        <w:rPr>
          <w:rFonts w:hint="cs"/>
          <w:rtl/>
        </w:rPr>
        <w:t xml:space="preserve"> ؟فقلت لها:منذ كذا و كذا،فنالت منيّ و سبّتني،قال:فقلت لها:دعيني فانّي آتي النبي </w:t>
      </w:r>
      <w:r w:rsidRPr="00F2741C">
        <w:rPr>
          <w:rStyle w:val="libAlaemChar"/>
          <w:rtl/>
        </w:rPr>
        <w:t>صلى‌الله‌عليه‌وآله‌وسلم</w:t>
      </w:r>
      <w:r>
        <w:rPr>
          <w:rFonts w:hint="cs"/>
          <w:rtl/>
        </w:rPr>
        <w:t xml:space="preserve"> فأُصلّي معه المغرب ثمّ لا أدعه حتّى يستغفر لي و لك،قال:فأتيت النبي </w:t>
      </w:r>
      <w:r w:rsidRPr="00F2741C">
        <w:rPr>
          <w:rStyle w:val="libAlaemChar"/>
          <w:rtl/>
        </w:rPr>
        <w:t>صلى‌الله‌عليه‌وآله‌وسلم</w:t>
      </w:r>
      <w:r>
        <w:rPr>
          <w:rFonts w:hint="cs"/>
          <w:rtl/>
        </w:rPr>
        <w:t xml:space="preserve"> فصلّيت معه المغرب،فصلّي النبيّ </w:t>
      </w:r>
      <w:r w:rsidRPr="00F2741C">
        <w:rPr>
          <w:rStyle w:val="libAlaemChar"/>
          <w:rtl/>
        </w:rPr>
        <w:t>صلى‌الله‌عليه‌وآله‌وسلم</w:t>
      </w:r>
      <w:r>
        <w:rPr>
          <w:rFonts w:hint="cs"/>
          <w:rtl/>
        </w:rPr>
        <w:t xml:space="preserve"> العشاء ثم انفتل،فتبعته فأعرض له عارض فناجاه ثم ذهب،فاتبعته فسمع صوتي فقال:من هذا؟قلت:</w:t>
      </w:r>
    </w:p>
    <w:p w:rsidR="00140CA9" w:rsidRDefault="00191CDD" w:rsidP="00191CDD">
      <w:pPr>
        <w:pStyle w:val="libNormal"/>
      </w:pPr>
      <w:r>
        <w:rPr>
          <w:rFonts w:hint="eastAsia"/>
          <w:rtl/>
        </w:rPr>
        <w:t>حذ</w:t>
      </w:r>
      <w:r>
        <w:rPr>
          <w:rFonts w:hint="cs"/>
          <w:rtl/>
        </w:rPr>
        <w:t>ی</w:t>
      </w:r>
      <w:r>
        <w:rPr>
          <w:rFonts w:hint="eastAsia"/>
          <w:rtl/>
        </w:rPr>
        <w:t>فه،قال</w:t>
      </w:r>
      <w:r>
        <w:rPr>
          <w:rtl/>
        </w:rPr>
        <w:t xml:space="preserve">:مالک؟فحدّثته بالأمر،فقال:غفر اللّه لک و لأمّک </w:t>
      </w:r>
      <w:r w:rsidRPr="000F2A07">
        <w:rPr>
          <w:rStyle w:val="libFootnotenumChar"/>
          <w:rtl/>
        </w:rPr>
        <w:t>(1)</w:t>
      </w:r>
      <w:r>
        <w:rPr>
          <w:rtl/>
        </w:rPr>
        <w:t xml:space="preserve">. </w:t>
      </w:r>
    </w:p>
    <w:p w:rsidR="00195936" w:rsidRDefault="00191CDD" w:rsidP="00195936">
      <w:pPr>
        <w:pStyle w:val="libCenterBold1"/>
        <w:rPr>
          <w:rtl/>
        </w:rPr>
      </w:pPr>
      <w:r>
        <w:rPr>
          <w:rFonts w:hint="eastAsia"/>
          <w:rtl/>
        </w:rPr>
        <w:t>کتاب</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حذ</w:t>
      </w:r>
      <w:r>
        <w:rPr>
          <w:rFonts w:hint="cs"/>
          <w:rtl/>
        </w:rPr>
        <w:t>ی</w:t>
      </w:r>
      <w:r>
        <w:rPr>
          <w:rFonts w:hint="eastAsia"/>
          <w:rtl/>
        </w:rPr>
        <w:t>فه</w:t>
      </w:r>
    </w:p>
    <w:p w:rsidR="00140CA9" w:rsidRDefault="00191CDD" w:rsidP="00195936">
      <w:pPr>
        <w:pStyle w:val="libNormal"/>
      </w:pPr>
      <w:r>
        <w:rPr>
          <w:rtl/>
        </w:rPr>
        <w:t>کان حذ</w:t>
      </w:r>
      <w:r>
        <w:rPr>
          <w:rFonts w:hint="cs"/>
          <w:rtl/>
        </w:rPr>
        <w:t>ی</w:t>
      </w:r>
      <w:r>
        <w:rPr>
          <w:rFonts w:hint="eastAsia"/>
          <w:rtl/>
        </w:rPr>
        <w:t>فه</w:t>
      </w:r>
      <w:r>
        <w:rPr>
          <w:rtl/>
        </w:rPr>
        <w:t xml:space="preserve"> وال</w:t>
      </w:r>
      <w:r>
        <w:rPr>
          <w:rFonts w:hint="cs"/>
          <w:rtl/>
        </w:rPr>
        <w:t>ی</w:t>
      </w:r>
      <w:r>
        <w:rPr>
          <w:rFonts w:hint="eastAsia"/>
          <w:rtl/>
        </w:rPr>
        <w:t>ا</w:t>
      </w:r>
      <w:r>
        <w:rPr>
          <w:rtl/>
        </w:rPr>
        <w:t xml:space="preserve"> عل</w:t>
      </w:r>
      <w:r>
        <w:rPr>
          <w:rFonts w:hint="cs"/>
          <w:rtl/>
        </w:rPr>
        <w:t>ی</w:t>
      </w:r>
      <w:r>
        <w:rPr>
          <w:rtl/>
        </w:rPr>
        <w:t xml:space="preserve"> المدائن ف</w:t>
      </w:r>
      <w:r>
        <w:rPr>
          <w:rFonts w:hint="cs"/>
          <w:rtl/>
        </w:rPr>
        <w:t>ی</w:t>
      </w:r>
      <w:r>
        <w:rPr>
          <w:rtl/>
        </w:rPr>
        <w:t xml:space="preserve"> أ</w:t>
      </w:r>
      <w:r>
        <w:rPr>
          <w:rFonts w:hint="cs"/>
          <w:rtl/>
        </w:rPr>
        <w:t>یّ</w:t>
      </w:r>
      <w:r>
        <w:rPr>
          <w:rFonts w:hint="eastAsia"/>
          <w:rtl/>
        </w:rPr>
        <w:t>ام</w:t>
      </w:r>
      <w:r>
        <w:rPr>
          <w:rtl/>
        </w:rPr>
        <w:t xml:space="preserve"> عثمان،فلما قتل عثمان استقرّه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عمله،و کتب عهده إل</w:t>
      </w:r>
      <w:r>
        <w:rPr>
          <w:rFonts w:hint="cs"/>
          <w:rtl/>
        </w:rPr>
        <w:t>ی</w:t>
      </w:r>
      <w:r>
        <w:rPr>
          <w:rFonts w:hint="eastAsia"/>
          <w:rtl/>
        </w:rPr>
        <w:t>ه</w:t>
      </w:r>
      <w:r>
        <w:rPr>
          <w:rtl/>
        </w:rPr>
        <w:t xml:space="preserve"> و إل</w:t>
      </w:r>
      <w:r>
        <w:rPr>
          <w:rFonts w:hint="cs"/>
          <w:rtl/>
        </w:rPr>
        <w:t>ی</w:t>
      </w:r>
      <w:r>
        <w:rPr>
          <w:rtl/>
        </w:rPr>
        <w:t xml:space="preserve"> أهل المدائن،و کان ف</w:t>
      </w:r>
      <w:r>
        <w:rPr>
          <w:rFonts w:hint="cs"/>
          <w:rtl/>
        </w:rPr>
        <w:t>ی</w:t>
      </w:r>
      <w:r>
        <w:rPr>
          <w:rFonts w:hint="eastAsia"/>
          <w:rtl/>
        </w:rPr>
        <w:t>ما</w:t>
      </w:r>
      <w:r>
        <w:rPr>
          <w:rtl/>
        </w:rPr>
        <w:t xml:space="preserve"> کتبه ال</w:t>
      </w:r>
      <w:r>
        <w:rPr>
          <w:rFonts w:hint="cs"/>
          <w:rtl/>
        </w:rPr>
        <w:t>ی</w:t>
      </w:r>
      <w:r>
        <w:rPr>
          <w:rFonts w:hint="eastAsia"/>
          <w:rtl/>
        </w:rPr>
        <w:t>هم</w:t>
      </w:r>
      <w:r>
        <w:rPr>
          <w:rtl/>
        </w:rPr>
        <w:t>:قد ولّ</w:t>
      </w:r>
      <w:r>
        <w:rPr>
          <w:rFonts w:hint="cs"/>
          <w:rtl/>
        </w:rPr>
        <w:t>ی</w:t>
      </w:r>
      <w:r>
        <w:rPr>
          <w:rFonts w:hint="eastAsia"/>
          <w:rtl/>
        </w:rPr>
        <w:t>ت</w:t>
      </w:r>
      <w:r>
        <w:rPr>
          <w:rtl/>
        </w:rPr>
        <w:t xml:space="preserve"> أمورکم حذ</w:t>
      </w:r>
      <w:r>
        <w:rPr>
          <w:rFonts w:hint="cs"/>
          <w:rtl/>
        </w:rPr>
        <w:t>ی</w:t>
      </w:r>
      <w:r>
        <w:rPr>
          <w:rFonts w:hint="eastAsia"/>
          <w:rtl/>
        </w:rPr>
        <w:t>فه</w:t>
      </w:r>
      <w:r>
        <w:rPr>
          <w:rtl/>
        </w:rPr>
        <w:t xml:space="preserve"> بن ال</w:t>
      </w:r>
      <w:r>
        <w:rPr>
          <w:rFonts w:hint="cs"/>
          <w:rtl/>
        </w:rPr>
        <w:t>ی</w:t>
      </w:r>
      <w:r>
        <w:rPr>
          <w:rFonts w:hint="eastAsia"/>
          <w:rtl/>
        </w:rPr>
        <w:t>مان،و</w:t>
      </w:r>
      <w:r>
        <w:rPr>
          <w:rtl/>
        </w:rPr>
        <w:t xml:space="preserve"> هو ممن ارتض</w:t>
      </w:r>
      <w:r>
        <w:rPr>
          <w:rFonts w:hint="cs"/>
          <w:rtl/>
        </w:rPr>
        <w:t>ی</w:t>
      </w:r>
      <w:r>
        <w:rPr>
          <w:rtl/>
        </w:rPr>
        <w:t xml:space="preserve"> بهداه و أرجو إصلاحه و قد أمرته بالإحسان ال</w:t>
      </w:r>
      <w:r>
        <w:rPr>
          <w:rFonts w:hint="cs"/>
          <w:rtl/>
        </w:rPr>
        <w:t>ی</w:t>
      </w:r>
      <w:r>
        <w:rPr>
          <w:rtl/>
        </w:rPr>
        <w:t xml:space="preserve"> محسنک</w:t>
      </w:r>
      <w:r>
        <w:rPr>
          <w:rFonts w:hint="eastAsia"/>
          <w:rtl/>
        </w:rPr>
        <w:t>م،و</w:t>
      </w:r>
      <w:r>
        <w:rPr>
          <w:rtl/>
        </w:rPr>
        <w:t xml:space="preserve"> الشدّه عل</w:t>
      </w:r>
      <w:r>
        <w:rPr>
          <w:rFonts w:hint="cs"/>
          <w:rtl/>
        </w:rPr>
        <w:t>ی</w:t>
      </w:r>
      <w:r>
        <w:rPr>
          <w:rtl/>
        </w:rPr>
        <w:t xml:space="preserve"> مر</w:t>
      </w:r>
      <w:r>
        <w:rPr>
          <w:rFonts w:hint="cs"/>
          <w:rtl/>
        </w:rPr>
        <w:t>ی</w:t>
      </w:r>
      <w:r>
        <w:rPr>
          <w:rFonts w:hint="eastAsia"/>
          <w:rtl/>
        </w:rPr>
        <w:t>بکم،و</w:t>
      </w:r>
      <w:r>
        <w:rPr>
          <w:rtl/>
        </w:rPr>
        <w:t xml:space="preserve"> الرفق بجم</w:t>
      </w:r>
      <w:r>
        <w:rPr>
          <w:rFonts w:hint="cs"/>
          <w:rtl/>
        </w:rPr>
        <w:t>ی</w:t>
      </w:r>
      <w:r>
        <w:rPr>
          <w:rFonts w:hint="eastAsia"/>
          <w:rtl/>
        </w:rPr>
        <w:t>عکم،أسأل</w:t>
      </w:r>
      <w:r>
        <w:rPr>
          <w:rtl/>
        </w:rPr>
        <w:t xml:space="preserve"> اللّه تعال</w:t>
      </w:r>
      <w:r>
        <w:rPr>
          <w:rFonts w:hint="cs"/>
          <w:rtl/>
        </w:rPr>
        <w:t>ی</w:t>
      </w:r>
      <w:r>
        <w:rPr>
          <w:rtl/>
        </w:rPr>
        <w:t xml:space="preserve"> لنا و لکم حسن الخ</w:t>
      </w:r>
      <w:r>
        <w:rPr>
          <w:rFonts w:hint="cs"/>
          <w:rtl/>
        </w:rPr>
        <w:t>ی</w:t>
      </w:r>
      <w:r>
        <w:rPr>
          <w:rFonts w:hint="eastAsia"/>
          <w:rtl/>
        </w:rPr>
        <w:t>ره</w:t>
      </w:r>
      <w:r>
        <w:rPr>
          <w:rtl/>
        </w:rPr>
        <w:t xml:space="preserve"> و الإحسان،و رحمته الواسعه ف</w:t>
      </w:r>
      <w:r>
        <w:rPr>
          <w:rFonts w:hint="cs"/>
          <w:rtl/>
        </w:rPr>
        <w:t>ی</w:t>
      </w:r>
      <w:r>
        <w:rPr>
          <w:rtl/>
        </w:rPr>
        <w:t xml:space="preserve"> الدن</w:t>
      </w:r>
      <w:r>
        <w:rPr>
          <w:rFonts w:hint="cs"/>
          <w:rtl/>
        </w:rPr>
        <w:t>ی</w:t>
      </w:r>
      <w:r>
        <w:rPr>
          <w:rFonts w:hint="eastAsia"/>
          <w:rtl/>
        </w:rPr>
        <w:t>ا</w:t>
      </w:r>
      <w:r>
        <w:rPr>
          <w:rtl/>
        </w:rPr>
        <w:t xml:space="preserve"> و الآخره، و السلام عل</w:t>
      </w:r>
      <w:r>
        <w:rPr>
          <w:rFonts w:hint="cs"/>
          <w:rtl/>
        </w:rPr>
        <w:t>ی</w:t>
      </w:r>
      <w:r>
        <w:rPr>
          <w:rFonts w:hint="eastAsia"/>
          <w:rtl/>
        </w:rPr>
        <w:t>کم</w:t>
      </w:r>
      <w:r>
        <w:rPr>
          <w:rtl/>
        </w:rPr>
        <w:t xml:space="preserve"> و </w:t>
      </w:r>
      <w:r w:rsidR="00483133" w:rsidRPr="00483133">
        <w:rPr>
          <w:rStyle w:val="libAlaemChar"/>
          <w:rtl/>
        </w:rPr>
        <w:t>رحمه‌الله</w:t>
      </w:r>
      <w:r>
        <w:rPr>
          <w:rtl/>
        </w:rPr>
        <w:t xml:space="preserve"> و برکاته </w:t>
      </w:r>
      <w:r w:rsidRPr="000F2A07">
        <w:rPr>
          <w:rStyle w:val="libFootnotenumChar"/>
          <w:rtl/>
        </w:rPr>
        <w:t>(2)</w:t>
      </w:r>
      <w:r>
        <w:rPr>
          <w:rtl/>
        </w:rPr>
        <w:t xml:space="preserve">. </w:t>
      </w:r>
    </w:p>
    <w:p w:rsidR="00140CA9" w:rsidRDefault="00191CDD" w:rsidP="00191CDD">
      <w:pPr>
        <w:pStyle w:val="libNormal"/>
      </w:pPr>
      <w:r>
        <w:rPr>
          <w:rFonts w:hint="eastAsia"/>
          <w:rtl/>
        </w:rPr>
        <w:t>ذکر</w:t>
      </w:r>
      <w:r>
        <w:rPr>
          <w:rtl/>
        </w:rPr>
        <w:t xml:space="preserve"> ما حکاه حذ</w:t>
      </w:r>
      <w:r>
        <w:rPr>
          <w:rFonts w:hint="cs"/>
          <w:rtl/>
        </w:rPr>
        <w:t>ی</w:t>
      </w:r>
      <w:r>
        <w:rPr>
          <w:rFonts w:hint="eastAsia"/>
          <w:rtl/>
        </w:rPr>
        <w:t>فه</w:t>
      </w:r>
      <w:r>
        <w:rPr>
          <w:rtl/>
        </w:rPr>
        <w:t xml:space="preserve"> لفت</w:t>
      </w:r>
      <w:r>
        <w:rPr>
          <w:rFonts w:hint="cs"/>
          <w:rtl/>
        </w:rPr>
        <w:t>ی</w:t>
      </w:r>
      <w:r>
        <w:rPr>
          <w:rtl/>
        </w:rPr>
        <w:t xml:space="preserve"> من أبناء الأعاجم،من تمه</w:t>
      </w:r>
      <w:r>
        <w:rPr>
          <w:rFonts w:hint="cs"/>
          <w:rtl/>
        </w:rPr>
        <w:t>ی</w:t>
      </w:r>
      <w:r>
        <w:rPr>
          <w:rFonts w:hint="eastAsia"/>
          <w:rtl/>
        </w:rPr>
        <w:t>د</w:t>
      </w:r>
      <w:r>
        <w:rPr>
          <w:rtl/>
        </w:rPr>
        <w:t xml:space="preserve"> المخالف</w:t>
      </w:r>
      <w:r>
        <w:rPr>
          <w:rFonts w:hint="cs"/>
          <w:rtl/>
        </w:rPr>
        <w:t>ی</w:t>
      </w:r>
      <w:r>
        <w:rPr>
          <w:rFonts w:hint="eastAsia"/>
          <w:rtl/>
        </w:rPr>
        <w:t>ن</w:t>
      </w:r>
      <w:r>
        <w:rPr>
          <w:rtl/>
        </w:rPr>
        <w:t xml:space="preserve"> لغصب الخلافه،فعرف الفت</w:t>
      </w:r>
      <w:r>
        <w:rPr>
          <w:rFonts w:hint="cs"/>
          <w:rtl/>
        </w:rPr>
        <w:t>ی</w:t>
      </w:r>
      <w:r>
        <w:rPr>
          <w:rtl/>
        </w:rPr>
        <w:t xml:space="preserve"> المنافق</w:t>
      </w:r>
      <w:r>
        <w:rPr>
          <w:rFonts w:hint="cs"/>
          <w:rtl/>
        </w:rPr>
        <w:t>ی</w:t>
      </w:r>
      <w:r>
        <w:rPr>
          <w:rFonts w:hint="eastAsia"/>
          <w:rtl/>
        </w:rPr>
        <w:t>ن</w:t>
      </w:r>
      <w:r>
        <w:rPr>
          <w:rtl/>
        </w:rPr>
        <w:t xml:space="preserve"> و صار من مخلص</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لحق به فقتل معه بالجمل بعد أن أخذ المصحف و دعا القوم إل</w:t>
      </w:r>
      <w:r>
        <w:rPr>
          <w:rFonts w:hint="cs"/>
          <w:rtl/>
        </w:rPr>
        <w:t>ی</w:t>
      </w:r>
      <w:r>
        <w:rPr>
          <w:rFonts w:hint="eastAsia"/>
          <w:rtl/>
        </w:rPr>
        <w:t>ه</w:t>
      </w:r>
      <w:r>
        <w:rPr>
          <w:rtl/>
        </w:rPr>
        <w:t xml:space="preserve"> و قطعت </w:t>
      </w:r>
      <w:r>
        <w:rPr>
          <w:rFonts w:hint="cs"/>
          <w:rtl/>
        </w:rPr>
        <w:t>ی</w:t>
      </w:r>
      <w:r>
        <w:rPr>
          <w:rFonts w:hint="eastAsia"/>
          <w:rtl/>
        </w:rPr>
        <w:t>داه</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ذکر</w:t>
      </w:r>
      <w:r>
        <w:rPr>
          <w:rtl/>
        </w:rPr>
        <w:t xml:space="preserve"> مختصر من ذلک </w:t>
      </w:r>
      <w:r w:rsidRPr="000F2A07">
        <w:rPr>
          <w:rStyle w:val="libFootnotenumChar"/>
          <w:rtl/>
        </w:rPr>
        <w:t>(4)</w:t>
      </w:r>
      <w:r>
        <w:rPr>
          <w:rtl/>
        </w:rPr>
        <w:t xml:space="preserve">. </w:t>
      </w:r>
    </w:p>
    <w:p w:rsidR="00140CA9" w:rsidRDefault="00191CDD" w:rsidP="00191CDD">
      <w:pPr>
        <w:pStyle w:val="libNormal"/>
      </w:pPr>
      <w:r>
        <w:rPr>
          <w:rFonts w:hint="eastAsia"/>
          <w:rtl/>
        </w:rPr>
        <w:t>دخول</w:t>
      </w:r>
      <w:r>
        <w:rPr>
          <w:rtl/>
        </w:rPr>
        <w:t xml:space="preserve"> حذ</w:t>
      </w:r>
      <w:r>
        <w:rPr>
          <w:rFonts w:hint="cs"/>
          <w:rtl/>
        </w:rPr>
        <w:t>ی</w:t>
      </w:r>
      <w:r>
        <w:rPr>
          <w:rFonts w:hint="eastAsia"/>
          <w:rtl/>
        </w:rPr>
        <w:t>فه</w:t>
      </w:r>
      <w:r>
        <w:rPr>
          <w:rtl/>
        </w:rPr>
        <w:t xml:space="preserve"> عل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w:t>
      </w:r>
      <w:r>
        <w:rPr>
          <w:rFonts w:hint="cs"/>
          <w:rtl/>
        </w:rPr>
        <w:t>ی</w:t>
      </w:r>
      <w:r>
        <w:rPr>
          <w:rFonts w:hint="eastAsia"/>
          <w:rtl/>
        </w:rPr>
        <w:t>وم</w:t>
      </w:r>
      <w:r>
        <w:rPr>
          <w:rtl/>
        </w:rPr>
        <w:t xml:space="preserve"> التاسع من شهر رب</w:t>
      </w:r>
      <w:r>
        <w:rPr>
          <w:rFonts w:hint="cs"/>
          <w:rtl/>
        </w:rPr>
        <w:t>ی</w:t>
      </w:r>
      <w:r>
        <w:rPr>
          <w:rFonts w:hint="eastAsia"/>
          <w:rtl/>
        </w:rPr>
        <w:t>ع</w:t>
      </w:r>
      <w:r>
        <w:rPr>
          <w:rtl/>
        </w:rPr>
        <w:t xml:space="preserve"> الأوّل،و ما سمع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191</w:t>
      </w:r>
      <w:r w:rsidR="00191CDD">
        <w:rPr>
          <w:rtl/>
        </w:rPr>
        <w:t>/5</w:t>
      </w:r>
      <w:r w:rsidR="00140CA9">
        <w:rPr>
          <w:rtl/>
        </w:rPr>
        <w:t>0</w:t>
      </w:r>
      <w:r w:rsidR="00191CDD">
        <w:rPr>
          <w:rtl/>
        </w:rPr>
        <w:t>/</w:t>
      </w:r>
      <w:r w:rsidR="00140CA9">
        <w:rPr>
          <w:rtl/>
        </w:rPr>
        <w:t>9</w:t>
      </w:r>
      <w:r w:rsidR="00191CDD">
        <w:rPr>
          <w:rtl/>
        </w:rPr>
        <w:t>،ج:</w:t>
      </w:r>
      <w:r w:rsidR="00140CA9">
        <w:rPr>
          <w:rtl/>
        </w:rPr>
        <w:t>79</w:t>
      </w:r>
      <w:r w:rsidR="00191CDD">
        <w:rPr>
          <w:rtl/>
        </w:rPr>
        <w:t>/</w:t>
      </w:r>
      <w:r w:rsidR="00140CA9">
        <w:rPr>
          <w:rtl/>
        </w:rPr>
        <w:t>37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19</w:t>
      </w:r>
      <w:r w:rsidR="00191CDD">
        <w:rPr>
          <w:rtl/>
        </w:rPr>
        <w:t>/</w:t>
      </w:r>
      <w:r w:rsidR="00140CA9">
        <w:rPr>
          <w:rtl/>
        </w:rPr>
        <w:t>3</w:t>
      </w:r>
      <w:r w:rsidR="00191CDD">
        <w:rPr>
          <w:rtl/>
        </w:rPr>
        <w:t>/</w:t>
      </w:r>
      <w:r w:rsidR="00140CA9">
        <w:rPr>
          <w:rtl/>
        </w:rPr>
        <w:t>8</w:t>
      </w:r>
      <w:r w:rsidR="00191CDD">
        <w:rPr>
          <w:rtl/>
        </w:rPr>
        <w:t>،ج:</w:t>
      </w:r>
      <w:r w:rsidR="00140CA9">
        <w:rPr>
          <w:rtl/>
        </w:rPr>
        <w:t>89</w:t>
      </w:r>
      <w:r w:rsidR="00191CDD">
        <w:rPr>
          <w:rtl/>
        </w:rPr>
        <w:t>/</w:t>
      </w:r>
      <w:r w:rsidR="00140CA9">
        <w:rPr>
          <w:rtl/>
        </w:rPr>
        <w:t>28</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19</w:t>
      </w:r>
      <w:r w:rsidR="00191CDD">
        <w:rPr>
          <w:rtl/>
        </w:rPr>
        <w:t>/</w:t>
      </w:r>
      <w:r w:rsidR="00140CA9">
        <w:rPr>
          <w:rtl/>
        </w:rPr>
        <w:t>3</w:t>
      </w:r>
      <w:r w:rsidR="00191CDD">
        <w:rPr>
          <w:rtl/>
        </w:rPr>
        <w:t>/</w:t>
      </w:r>
      <w:r w:rsidR="00140CA9">
        <w:rPr>
          <w:rtl/>
        </w:rPr>
        <w:t>8</w:t>
      </w:r>
      <w:r w:rsidR="00191CDD">
        <w:rPr>
          <w:rtl/>
        </w:rPr>
        <w:t>-</w:t>
      </w:r>
      <w:r w:rsidR="00140CA9">
        <w:rPr>
          <w:rtl/>
        </w:rPr>
        <w:t>2</w:t>
      </w:r>
      <w:r w:rsidR="00191CDD">
        <w:rPr>
          <w:rtl/>
        </w:rPr>
        <w:t>6،ج:</w:t>
      </w:r>
      <w:r w:rsidR="00140CA9">
        <w:rPr>
          <w:rtl/>
        </w:rPr>
        <w:t>89</w:t>
      </w:r>
      <w:r w:rsidR="00191CDD">
        <w:rPr>
          <w:rtl/>
        </w:rPr>
        <w:t>/</w:t>
      </w:r>
      <w:r w:rsidR="00140CA9">
        <w:rPr>
          <w:rtl/>
        </w:rPr>
        <w:t>28</w:t>
      </w:r>
      <w:r w:rsidR="00191CDD">
        <w:rPr>
          <w:rtl/>
        </w:rPr>
        <w:t>-</w:t>
      </w:r>
      <w:r w:rsidR="00140CA9">
        <w:rPr>
          <w:rtl/>
        </w:rPr>
        <w:t>11</w:t>
      </w:r>
      <w:r w:rsidR="00191CDD">
        <w:rPr>
          <w:rtl/>
        </w:rPr>
        <w:t xml:space="preserve">4. </w:t>
      </w:r>
    </w:p>
    <w:p w:rsidR="00D7268C" w:rsidRDefault="00D7268C" w:rsidP="005E32C9">
      <w:pPr>
        <w:pStyle w:val="libFootnote0"/>
        <w:rPr>
          <w:rtl/>
        </w:rPr>
      </w:pPr>
      <w:r>
        <w:rPr>
          <w:rtl/>
        </w:rPr>
        <w:t>(4)</w:t>
      </w:r>
      <w:r w:rsidR="00191CDD">
        <w:rPr>
          <w:rtl/>
        </w:rPr>
        <w:t xml:space="preserve"> ق:</w:t>
      </w:r>
      <w:r w:rsidR="00140CA9">
        <w:rPr>
          <w:rtl/>
        </w:rPr>
        <w:t>2</w:t>
      </w:r>
      <w:r w:rsidR="00191CDD">
        <w:rPr>
          <w:rtl/>
        </w:rPr>
        <w:t>55/54/</w:t>
      </w:r>
      <w:r w:rsidR="00140CA9">
        <w:rPr>
          <w:rtl/>
        </w:rPr>
        <w:t>9</w:t>
      </w:r>
      <w:r w:rsidR="00191CDD">
        <w:rPr>
          <w:rtl/>
        </w:rPr>
        <w:t>،ج:</w:t>
      </w:r>
      <w:r w:rsidR="00140CA9">
        <w:rPr>
          <w:rtl/>
        </w:rPr>
        <w:t>32</w:t>
      </w:r>
      <w:r w:rsidR="00191CDD">
        <w:rPr>
          <w:rtl/>
        </w:rPr>
        <w:t>5/</w:t>
      </w:r>
      <w:r w:rsidR="00140CA9">
        <w:rPr>
          <w:rtl/>
        </w:rPr>
        <w:t>37</w:t>
      </w:r>
      <w:r w:rsidR="00191CDD">
        <w:rPr>
          <w:rtl/>
        </w:rPr>
        <w:t>.</w:t>
      </w:r>
    </w:p>
    <w:p w:rsidR="00D7268C" w:rsidRDefault="00D7268C" w:rsidP="000F2A07">
      <w:pPr>
        <w:pStyle w:val="libNormal"/>
        <w:rPr>
          <w:rtl/>
        </w:rPr>
      </w:pPr>
      <w:r>
        <w:rPr>
          <w:rtl/>
        </w:rPr>
        <w:br w:type="page"/>
      </w:r>
    </w:p>
    <w:p w:rsidR="00140CA9" w:rsidRDefault="00191CDD" w:rsidP="009F7E57">
      <w:pPr>
        <w:pStyle w:val="libNormal0"/>
      </w:pPr>
      <w:r>
        <w:rPr>
          <w:rFonts w:hint="eastAsia"/>
          <w:rtl/>
        </w:rPr>
        <w:t>منه</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فضل ذلک ال</w:t>
      </w:r>
      <w:r>
        <w:rPr>
          <w:rFonts w:hint="cs"/>
          <w:rtl/>
        </w:rPr>
        <w:t>ی</w:t>
      </w:r>
      <w:r>
        <w:rPr>
          <w:rFonts w:hint="eastAsia"/>
          <w:rtl/>
        </w:rPr>
        <w:t>وم</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ف</w:t>
      </w:r>
      <w:r>
        <w:rPr>
          <w:rFonts w:hint="cs"/>
          <w:rtl/>
        </w:rPr>
        <w:t>ی</w:t>
      </w:r>
      <w:r>
        <w:rPr>
          <w:rtl/>
        </w:rPr>
        <w:t xml:space="preserve"> انّ حذ</w:t>
      </w:r>
      <w:r>
        <w:rPr>
          <w:rFonts w:hint="cs"/>
          <w:rtl/>
        </w:rPr>
        <w:t>ی</w:t>
      </w:r>
      <w:r>
        <w:rPr>
          <w:rFonts w:hint="eastAsia"/>
          <w:rtl/>
        </w:rPr>
        <w:t>فه</w:t>
      </w:r>
      <w:r>
        <w:rPr>
          <w:rtl/>
        </w:rPr>
        <w:t xml:space="preserve"> تکلم بالخطبه بأسر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ح</w:t>
      </w:r>
      <w:r>
        <w:rPr>
          <w:rFonts w:hint="cs"/>
          <w:rtl/>
        </w:rPr>
        <w:t>ی</w:t>
      </w:r>
      <w:r>
        <w:rPr>
          <w:rFonts w:hint="eastAsia"/>
          <w:rtl/>
        </w:rPr>
        <w:t>ن</w:t>
      </w:r>
      <w:r>
        <w:rPr>
          <w:rtl/>
        </w:rPr>
        <w:t xml:space="preserve"> اختارت شهر بانو</w:t>
      </w:r>
      <w:r>
        <w:rPr>
          <w:rFonts w:hint="cs"/>
          <w:rtl/>
        </w:rPr>
        <w:t>ی</w:t>
      </w:r>
      <w:r>
        <w:rPr>
          <w:rFonts w:hint="eastAsia"/>
          <w:rtl/>
        </w:rPr>
        <w:t>ه</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w:t>
      </w:r>
      <w:r w:rsidR="00F2741C" w:rsidRPr="00F2741C">
        <w:rPr>
          <w:rStyle w:val="libAlaemChar"/>
          <w:rtl/>
        </w:rPr>
        <w:t>عليهما‌السلام</w:t>
      </w:r>
      <w:r>
        <w:rPr>
          <w:rtl/>
        </w:rPr>
        <w:t xml:space="preserve"> فخطب فزوّجت بالحس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(2)</w:t>
      </w:r>
      <w:r>
        <w:rPr>
          <w:rtl/>
        </w:rPr>
        <w:t xml:space="preserve">. </w:t>
      </w:r>
    </w:p>
    <w:p w:rsidR="009F7E57" w:rsidRDefault="00191CDD" w:rsidP="009F7E57">
      <w:pPr>
        <w:pStyle w:val="libNormal"/>
        <w:rPr>
          <w:rtl/>
        </w:rPr>
      </w:pPr>
      <w:r>
        <w:rPr>
          <w:rFonts w:hint="eastAsia"/>
          <w:rtl/>
        </w:rPr>
        <w:t>إنکار</w:t>
      </w:r>
      <w:r>
        <w:rPr>
          <w:rtl/>
        </w:rPr>
        <w:t xml:space="preserve"> حذ</w:t>
      </w:r>
      <w:r>
        <w:rPr>
          <w:rFonts w:hint="cs"/>
          <w:rtl/>
        </w:rPr>
        <w:t>ی</w:t>
      </w:r>
      <w:r>
        <w:rPr>
          <w:rFonts w:hint="eastAsia"/>
          <w:rtl/>
        </w:rPr>
        <w:t>فه</w:t>
      </w:r>
      <w:r>
        <w:rPr>
          <w:rtl/>
        </w:rPr>
        <w:t xml:space="preserve"> عل</w:t>
      </w:r>
      <w:r>
        <w:rPr>
          <w:rFonts w:hint="cs"/>
          <w:rtl/>
        </w:rPr>
        <w:t>ی</w:t>
      </w:r>
      <w:r>
        <w:rPr>
          <w:rtl/>
        </w:rPr>
        <w:t xml:space="preserve"> عثمان و قوله:وددت أنّ کلّ سهم ف</w:t>
      </w:r>
      <w:r>
        <w:rPr>
          <w:rFonts w:hint="cs"/>
          <w:rtl/>
        </w:rPr>
        <w:t>ی</w:t>
      </w:r>
      <w:r>
        <w:rPr>
          <w:rtl/>
        </w:rPr>
        <w:t xml:space="preserve"> کنانت</w:t>
      </w:r>
      <w:r>
        <w:rPr>
          <w:rFonts w:hint="cs"/>
          <w:rtl/>
        </w:rPr>
        <w:t>ی</w:t>
      </w:r>
      <w:r>
        <w:rPr>
          <w:rtl/>
        </w:rPr>
        <w:t xml:space="preserve"> ف</w:t>
      </w:r>
      <w:r>
        <w:rPr>
          <w:rFonts w:hint="cs"/>
          <w:rtl/>
        </w:rPr>
        <w:t>ی</w:t>
      </w:r>
      <w:r>
        <w:rPr>
          <w:rtl/>
        </w:rPr>
        <w:t xml:space="preserve"> بطنه.و قوله انّه دخل حفرته و هو فاجر </w:t>
      </w:r>
      <w:r w:rsidRPr="000F2A07">
        <w:rPr>
          <w:rStyle w:val="libFootnotenumChar"/>
          <w:rtl/>
        </w:rPr>
        <w:t>(3)</w:t>
      </w:r>
      <w:r>
        <w:rPr>
          <w:rtl/>
        </w:rPr>
        <w:t>.</w:t>
      </w:r>
    </w:p>
    <w:p w:rsidR="00140CA9" w:rsidRDefault="00191CDD" w:rsidP="009F7E57">
      <w:pPr>
        <w:pStyle w:val="libNormal"/>
      </w:pPr>
      <w:r w:rsidRPr="009F7E57">
        <w:rPr>
          <w:rStyle w:val="libBold1Char"/>
          <w:rFonts w:hint="eastAsia"/>
          <w:rtl/>
        </w:rPr>
        <w:t>مجالس</w:t>
      </w:r>
      <w:r w:rsidRPr="009F7E57">
        <w:rPr>
          <w:rStyle w:val="libBold1Char"/>
          <w:rtl/>
        </w:rPr>
        <w:t xml:space="preserve"> المف</w:t>
      </w:r>
      <w:r w:rsidRPr="009F7E57">
        <w:rPr>
          <w:rStyle w:val="libBold1Char"/>
          <w:rFonts w:hint="cs"/>
          <w:rtl/>
        </w:rPr>
        <w:t>ی</w:t>
      </w:r>
      <w:r w:rsidRPr="009F7E57">
        <w:rPr>
          <w:rStyle w:val="libBold1Char"/>
          <w:rFonts w:hint="eastAsia"/>
          <w:rtl/>
        </w:rPr>
        <w:t>د</w:t>
      </w:r>
      <w:r>
        <w:rPr>
          <w:rtl/>
        </w:rPr>
        <w:t>:عن حبّه العرن</w:t>
      </w:r>
      <w:r>
        <w:rPr>
          <w:rFonts w:hint="cs"/>
          <w:rtl/>
        </w:rPr>
        <w:t>ی</w:t>
      </w:r>
      <w:r>
        <w:rPr>
          <w:rtl/>
        </w:rPr>
        <w:t>:قال: سمعت حذ</w:t>
      </w:r>
      <w:r>
        <w:rPr>
          <w:rFonts w:hint="cs"/>
          <w:rtl/>
        </w:rPr>
        <w:t>ی</w:t>
      </w:r>
      <w:r>
        <w:rPr>
          <w:rFonts w:hint="eastAsia"/>
          <w:rtl/>
        </w:rPr>
        <w:t>فه</w:t>
      </w:r>
      <w:r>
        <w:rPr>
          <w:rtl/>
        </w:rPr>
        <w:t xml:space="preserve"> ال</w:t>
      </w:r>
      <w:r>
        <w:rPr>
          <w:rFonts w:hint="cs"/>
          <w:rtl/>
        </w:rPr>
        <w:t>ی</w:t>
      </w:r>
      <w:r>
        <w:rPr>
          <w:rFonts w:hint="eastAsia"/>
          <w:rtl/>
        </w:rPr>
        <w:t>مان</w:t>
      </w:r>
      <w:r>
        <w:rPr>
          <w:rFonts w:hint="cs"/>
          <w:rtl/>
        </w:rPr>
        <w:t>ی</w:t>
      </w:r>
      <w:r>
        <w:rPr>
          <w:rtl/>
        </w:rPr>
        <w:t xml:space="preserve"> قبل أن </w:t>
      </w:r>
      <w:r>
        <w:rPr>
          <w:rFonts w:hint="cs"/>
          <w:rtl/>
        </w:rPr>
        <w:t>ی</w:t>
      </w:r>
      <w:r>
        <w:rPr>
          <w:rFonts w:hint="eastAsia"/>
          <w:rtl/>
        </w:rPr>
        <w:t>قتل</w:t>
      </w:r>
      <w:r>
        <w:rPr>
          <w:rtl/>
        </w:rPr>
        <w:t xml:space="preserve"> عثمان بن عفان بسنه،و هو </w:t>
      </w:r>
      <w:r>
        <w:rPr>
          <w:rFonts w:hint="cs"/>
          <w:rtl/>
        </w:rPr>
        <w:t>ی</w:t>
      </w:r>
      <w:r>
        <w:rPr>
          <w:rFonts w:hint="eastAsia"/>
          <w:rtl/>
        </w:rPr>
        <w:t>قول</w:t>
      </w:r>
      <w:r>
        <w:rPr>
          <w:rtl/>
        </w:rPr>
        <w:t>:کأنّ</w:t>
      </w:r>
      <w:r>
        <w:rPr>
          <w:rFonts w:hint="cs"/>
          <w:rtl/>
        </w:rPr>
        <w:t>ی</w:t>
      </w:r>
      <w:r>
        <w:rPr>
          <w:rtl/>
        </w:rPr>
        <w:t xml:space="preserve"> بأمّکم الحم</w:t>
      </w:r>
      <w:r>
        <w:rPr>
          <w:rFonts w:hint="cs"/>
          <w:rtl/>
        </w:rPr>
        <w:t>ی</w:t>
      </w:r>
      <w:r>
        <w:rPr>
          <w:rFonts w:hint="eastAsia"/>
          <w:rtl/>
        </w:rPr>
        <w:t>راء</w:t>
      </w:r>
      <w:r>
        <w:rPr>
          <w:rtl/>
        </w:rPr>
        <w:t xml:space="preserve"> قد سارت،</w:t>
      </w:r>
      <w:r>
        <w:rPr>
          <w:rFonts w:hint="cs"/>
          <w:rtl/>
        </w:rPr>
        <w:t>ی</w:t>
      </w:r>
      <w:r>
        <w:rPr>
          <w:rFonts w:hint="eastAsia"/>
          <w:rtl/>
        </w:rPr>
        <w:t>ساق</w:t>
      </w:r>
      <w:r>
        <w:rPr>
          <w:rtl/>
        </w:rPr>
        <w:t xml:space="preserve"> بها عل</w:t>
      </w:r>
      <w:r>
        <w:rPr>
          <w:rFonts w:hint="cs"/>
          <w:rtl/>
        </w:rPr>
        <w:t>ی</w:t>
      </w:r>
      <w:r>
        <w:rPr>
          <w:rtl/>
        </w:rPr>
        <w:t xml:space="preserve"> جمل و أنتم آخذون بالشو</w:t>
      </w:r>
      <w:r>
        <w:rPr>
          <w:rFonts w:hint="cs"/>
          <w:rtl/>
        </w:rPr>
        <w:t>ی</w:t>
      </w:r>
      <w:r>
        <w:rPr>
          <w:rtl/>
        </w:rPr>
        <w:t xml:space="preserve"> و الذنب،معها الأزد أدخلهم اللّه النار،و أنصارها بن</w:t>
      </w:r>
      <w:r>
        <w:rPr>
          <w:rFonts w:hint="cs"/>
          <w:rtl/>
        </w:rPr>
        <w:t>ی</w:t>
      </w:r>
      <w:r>
        <w:rPr>
          <w:rtl/>
        </w:rPr>
        <w:t xml:space="preserve"> ضبّه،جدّ اللّه أقدامهم،قال:فلمّا کان </w:t>
      </w:r>
      <w:r>
        <w:rPr>
          <w:rFonts w:hint="cs"/>
          <w:rtl/>
        </w:rPr>
        <w:t>ی</w:t>
      </w:r>
      <w:r>
        <w:rPr>
          <w:rFonts w:hint="eastAsia"/>
          <w:rtl/>
        </w:rPr>
        <w:t>وم</w:t>
      </w:r>
      <w:r>
        <w:rPr>
          <w:rtl/>
        </w:rPr>
        <w:t xml:space="preserve"> الج</w:t>
      </w:r>
      <w:r>
        <w:rPr>
          <w:rFonts w:hint="eastAsia"/>
          <w:rtl/>
        </w:rPr>
        <w:t>مل</w:t>
      </w:r>
      <w:r>
        <w:rPr>
          <w:rtl/>
        </w:rPr>
        <w:t xml:space="preserve"> و برز الناس بعضهم لبعض،ناد</w:t>
      </w:r>
      <w:r>
        <w:rPr>
          <w:rFonts w:hint="cs"/>
          <w:rtl/>
        </w:rPr>
        <w:t>ی</w:t>
      </w:r>
      <w:r>
        <w:rPr>
          <w:rtl/>
        </w:rPr>
        <w:t xml:space="preserve"> مناد</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:لا </w:t>
      </w:r>
      <w:r>
        <w:rPr>
          <w:rFonts w:hint="cs"/>
          <w:rtl/>
        </w:rPr>
        <w:t>ی</w:t>
      </w:r>
      <w:r>
        <w:rPr>
          <w:rFonts w:hint="eastAsia"/>
          <w:rtl/>
        </w:rPr>
        <w:t>بدأن</w:t>
      </w:r>
      <w:r>
        <w:rPr>
          <w:rtl/>
        </w:rPr>
        <w:t xml:space="preserve"> أحد منکم بقتال حتّ</w:t>
      </w:r>
      <w:r>
        <w:rPr>
          <w:rFonts w:hint="cs"/>
          <w:rtl/>
        </w:rPr>
        <w:t>ی</w:t>
      </w:r>
      <w:r>
        <w:rPr>
          <w:rtl/>
        </w:rPr>
        <w:t xml:space="preserve"> آمرکم،قالوا:فرموا ف</w:t>
      </w:r>
      <w:r>
        <w:rPr>
          <w:rFonts w:hint="cs"/>
          <w:rtl/>
        </w:rPr>
        <w:t>ی</w:t>
      </w:r>
      <w:r>
        <w:rPr>
          <w:rFonts w:hint="eastAsia"/>
          <w:rtl/>
        </w:rPr>
        <w:t>نا،فقلنا</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:قد رم</w:t>
      </w:r>
      <w:r>
        <w:rPr>
          <w:rFonts w:hint="cs"/>
          <w:rtl/>
        </w:rPr>
        <w:t>ی</w:t>
      </w:r>
      <w:r>
        <w:rPr>
          <w:rFonts w:hint="eastAsia"/>
          <w:rtl/>
        </w:rPr>
        <w:t>نا،فقال</w:t>
      </w:r>
      <w:r>
        <w:rPr>
          <w:rtl/>
        </w:rPr>
        <w:t>:کفّوا،ثمّ رمونا فقتلوا منّا،قلنا:</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قد قتلونا،قال:احملوا عل</w:t>
      </w:r>
      <w:r>
        <w:rPr>
          <w:rFonts w:hint="cs"/>
          <w:rtl/>
        </w:rPr>
        <w:t>ی</w:t>
      </w:r>
      <w:r>
        <w:rPr>
          <w:rtl/>
        </w:rPr>
        <w:t xml:space="preserve"> برکه اللّه،فقال:فحملنا عل</w:t>
      </w:r>
      <w:r>
        <w:rPr>
          <w:rFonts w:hint="cs"/>
          <w:rtl/>
        </w:rPr>
        <w:t>ی</w:t>
      </w:r>
      <w:r>
        <w:rPr>
          <w:rFonts w:hint="eastAsia"/>
          <w:rtl/>
        </w:rPr>
        <w:t>هم</w:t>
      </w:r>
      <w:r>
        <w:rPr>
          <w:rtl/>
        </w:rPr>
        <w:t xml:space="preserve"> فأنشب بعضنا ف</w:t>
      </w:r>
      <w:r>
        <w:rPr>
          <w:rFonts w:hint="cs"/>
          <w:rtl/>
        </w:rPr>
        <w:t>ی</w:t>
      </w:r>
      <w:r>
        <w:rPr>
          <w:rtl/>
        </w:rPr>
        <w:t xml:space="preserve"> بعض الرّماح حتّ</w:t>
      </w:r>
      <w:r>
        <w:rPr>
          <w:rFonts w:hint="cs"/>
          <w:rtl/>
        </w:rPr>
        <w:t>ی</w:t>
      </w:r>
      <w:r>
        <w:rPr>
          <w:rtl/>
        </w:rPr>
        <w:t xml:space="preserve"> لو مش</w:t>
      </w:r>
      <w:r>
        <w:rPr>
          <w:rFonts w:hint="cs"/>
          <w:rtl/>
        </w:rPr>
        <w:t>ی</w:t>
      </w:r>
      <w:r>
        <w:rPr>
          <w:rtl/>
        </w:rPr>
        <w:t xml:space="preserve"> ماش لمش</w:t>
      </w:r>
      <w:r>
        <w:rPr>
          <w:rFonts w:hint="cs"/>
          <w:rtl/>
        </w:rPr>
        <w:t>ی</w:t>
      </w:r>
      <w:r>
        <w:rPr>
          <w:rtl/>
        </w:rPr>
        <w:t xml:space="preserve"> عل</w:t>
      </w:r>
      <w:r>
        <w:rPr>
          <w:rFonts w:hint="cs"/>
          <w:rtl/>
        </w:rPr>
        <w:t>ی</w:t>
      </w:r>
      <w:r>
        <w:rPr>
          <w:rFonts w:hint="eastAsia"/>
          <w:rtl/>
        </w:rPr>
        <w:t>ها،ثمّ</w:t>
      </w:r>
      <w:r>
        <w:rPr>
          <w:rtl/>
        </w:rPr>
        <w:t xml:space="preserve"> ناد</w:t>
      </w:r>
      <w:r>
        <w:rPr>
          <w:rFonts w:hint="cs"/>
          <w:rtl/>
        </w:rPr>
        <w:t>ی</w:t>
      </w:r>
      <w:r>
        <w:rPr>
          <w:rtl/>
        </w:rPr>
        <w:t xml:space="preserve"> مناد</w:t>
      </w:r>
      <w:r>
        <w:rPr>
          <w:rFonts w:hint="cs"/>
          <w:rtl/>
        </w:rPr>
        <w:t>ی</w:t>
      </w:r>
      <w:r>
        <w:rPr>
          <w:rtl/>
        </w:rPr>
        <w:t xml:space="preserve"> عل</w:t>
      </w:r>
      <w:r>
        <w:rPr>
          <w:rFonts w:hint="cs"/>
          <w:rtl/>
        </w:rPr>
        <w:t>یّ</w:t>
      </w:r>
      <w:r>
        <w:rPr>
          <w:rtl/>
        </w:rPr>
        <w:t xml:space="preserve"> </w:t>
      </w:r>
      <w:r w:rsidR="00F2741C" w:rsidRPr="00F2741C">
        <w:rPr>
          <w:rStyle w:val="libAlaemChar"/>
          <w:rtl/>
        </w:rPr>
        <w:t>عليه‌السلام</w:t>
      </w:r>
      <w:r>
        <w:rPr>
          <w:rtl/>
        </w:rPr>
        <w:t>:عل</w:t>
      </w:r>
      <w:r>
        <w:rPr>
          <w:rFonts w:hint="cs"/>
          <w:rtl/>
        </w:rPr>
        <w:t>ی</w:t>
      </w:r>
      <w:r>
        <w:rPr>
          <w:rFonts w:hint="eastAsia"/>
          <w:rtl/>
        </w:rPr>
        <w:t>کم</w:t>
      </w:r>
      <w:r>
        <w:rPr>
          <w:rtl/>
        </w:rPr>
        <w:t xml:space="preserve"> بالس</w:t>
      </w:r>
      <w:r>
        <w:rPr>
          <w:rFonts w:hint="cs"/>
          <w:rtl/>
        </w:rPr>
        <w:t>ی</w:t>
      </w:r>
      <w:r>
        <w:rPr>
          <w:rFonts w:hint="eastAsia"/>
          <w:rtl/>
        </w:rPr>
        <w:t>وف،فجعلنا</w:t>
      </w:r>
      <w:r>
        <w:rPr>
          <w:rtl/>
        </w:rPr>
        <w:t xml:space="preserve"> نضرب بها الب</w:t>
      </w:r>
      <w:r>
        <w:rPr>
          <w:rFonts w:hint="cs"/>
          <w:rtl/>
        </w:rPr>
        <w:t>ی</w:t>
      </w:r>
      <w:r>
        <w:rPr>
          <w:rFonts w:hint="eastAsia"/>
          <w:rtl/>
        </w:rPr>
        <w:t>ض</w:t>
      </w:r>
      <w:r>
        <w:rPr>
          <w:rtl/>
        </w:rPr>
        <w:t xml:space="preserve"> فتنبو لنا،قال:فناد</w:t>
      </w:r>
      <w:r>
        <w:rPr>
          <w:rFonts w:hint="cs"/>
          <w:rtl/>
        </w:rPr>
        <w:t>ی</w:t>
      </w:r>
      <w:r>
        <w:rPr>
          <w:rtl/>
        </w:rPr>
        <w:t xml:space="preserve"> مناد</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:عل</w:t>
      </w:r>
      <w:r>
        <w:rPr>
          <w:rFonts w:hint="cs"/>
          <w:rtl/>
        </w:rPr>
        <w:t>ی</w:t>
      </w:r>
      <w:r>
        <w:rPr>
          <w:rFonts w:hint="eastAsia"/>
          <w:rtl/>
        </w:rPr>
        <w:t>کم</w:t>
      </w:r>
      <w:r>
        <w:rPr>
          <w:rtl/>
        </w:rPr>
        <w:t xml:space="preserve"> بالأقدام،قال:فما رأ</w:t>
      </w:r>
      <w:r>
        <w:rPr>
          <w:rFonts w:hint="cs"/>
          <w:rtl/>
        </w:rPr>
        <w:t>ی</w:t>
      </w:r>
      <w:r>
        <w:rPr>
          <w:rFonts w:hint="eastAsia"/>
          <w:rtl/>
        </w:rPr>
        <w:t>نا</w:t>
      </w:r>
      <w:r>
        <w:rPr>
          <w:rtl/>
        </w:rPr>
        <w:t xml:space="preserve"> </w:t>
      </w:r>
      <w:r>
        <w:rPr>
          <w:rFonts w:hint="cs"/>
          <w:rtl/>
        </w:rPr>
        <w:t>ی</w:t>
      </w:r>
      <w:r>
        <w:rPr>
          <w:rFonts w:hint="eastAsia"/>
          <w:rtl/>
        </w:rPr>
        <w:t>وما</w:t>
      </w:r>
      <w:r>
        <w:rPr>
          <w:rtl/>
        </w:rPr>
        <w:t xml:space="preserve"> کان أکثر قطع أقدام منه،قال: </w:t>
      </w:r>
    </w:p>
    <w:p w:rsidR="00140CA9" w:rsidRDefault="00191CDD" w:rsidP="00191CDD">
      <w:pPr>
        <w:pStyle w:val="libNormal"/>
      </w:pPr>
      <w:r>
        <w:rPr>
          <w:rFonts w:hint="eastAsia"/>
          <w:rtl/>
        </w:rPr>
        <w:t>فذکرت</w:t>
      </w:r>
      <w:r>
        <w:rPr>
          <w:rtl/>
        </w:rPr>
        <w:t xml:space="preserve"> حد</w:t>
      </w:r>
      <w:r>
        <w:rPr>
          <w:rFonts w:hint="cs"/>
          <w:rtl/>
        </w:rPr>
        <w:t>ی</w:t>
      </w:r>
      <w:r>
        <w:rPr>
          <w:rFonts w:hint="eastAsia"/>
          <w:rtl/>
        </w:rPr>
        <w:t>ث</w:t>
      </w:r>
      <w:r>
        <w:rPr>
          <w:rtl/>
        </w:rPr>
        <w:t xml:space="preserve"> حذ</w:t>
      </w:r>
      <w:r>
        <w:rPr>
          <w:rFonts w:hint="cs"/>
          <w:rtl/>
        </w:rPr>
        <w:t>ی</w:t>
      </w:r>
      <w:r>
        <w:rPr>
          <w:rFonts w:hint="eastAsia"/>
          <w:rtl/>
        </w:rPr>
        <w:t>فه</w:t>
      </w:r>
      <w:r w:rsidR="00090BC1" w:rsidRPr="009F7E57">
        <w:rPr>
          <w:rFonts w:hint="eastAsia"/>
          <w:rtl/>
        </w:rPr>
        <w:t>(</w:t>
      </w:r>
      <w:r w:rsidRPr="009F7E57">
        <w:rPr>
          <w:rFonts w:hint="eastAsia"/>
          <w:rtl/>
        </w:rPr>
        <w:t>أنصارها</w:t>
      </w:r>
      <w:r w:rsidRPr="009F7E57">
        <w:rPr>
          <w:rtl/>
        </w:rPr>
        <w:t xml:space="preserve"> بن</w:t>
      </w:r>
      <w:r w:rsidRPr="009F7E57">
        <w:rPr>
          <w:rFonts w:hint="cs"/>
          <w:rtl/>
        </w:rPr>
        <w:t>ی</w:t>
      </w:r>
      <w:r w:rsidRPr="009F7E57">
        <w:rPr>
          <w:rtl/>
        </w:rPr>
        <w:t xml:space="preserve"> ظبه،جدّ اللّه أقدامهم</w:t>
      </w:r>
      <w:r w:rsidR="00090BC1" w:rsidRPr="009F7E57">
        <w:rPr>
          <w:rtl/>
        </w:rPr>
        <w:t>)</w:t>
      </w:r>
      <w:r w:rsidRPr="009F7E57">
        <w:rPr>
          <w:rtl/>
        </w:rPr>
        <w:t>فعلمت</w:t>
      </w:r>
      <w:r>
        <w:rPr>
          <w:rtl/>
        </w:rPr>
        <w:t xml:space="preserve"> أنّها دعوه مستجابه،ثمّ ناد</w:t>
      </w:r>
      <w:r>
        <w:rPr>
          <w:rFonts w:hint="cs"/>
          <w:rtl/>
        </w:rPr>
        <w:t>ی</w:t>
      </w:r>
      <w:r>
        <w:rPr>
          <w:rtl/>
        </w:rPr>
        <w:t xml:space="preserve"> مناد</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:عل</w:t>
      </w:r>
      <w:r>
        <w:rPr>
          <w:rFonts w:hint="cs"/>
          <w:rtl/>
        </w:rPr>
        <w:t>ی</w:t>
      </w:r>
      <w:r>
        <w:rPr>
          <w:rFonts w:hint="eastAsia"/>
          <w:rtl/>
        </w:rPr>
        <w:t>کم</w:t>
      </w:r>
      <w:r>
        <w:rPr>
          <w:rtl/>
        </w:rPr>
        <w:t xml:space="preserve"> بالبع</w:t>
      </w:r>
      <w:r>
        <w:rPr>
          <w:rFonts w:hint="cs"/>
          <w:rtl/>
        </w:rPr>
        <w:t>ی</w:t>
      </w:r>
      <w:r>
        <w:rPr>
          <w:rFonts w:hint="eastAsia"/>
          <w:rtl/>
        </w:rPr>
        <w:t>ر</w:t>
      </w:r>
      <w:r>
        <w:rPr>
          <w:rtl/>
        </w:rPr>
        <w:t xml:space="preserve"> فانّه ش</w:t>
      </w:r>
      <w:r>
        <w:rPr>
          <w:rFonts w:hint="cs"/>
          <w:rtl/>
        </w:rPr>
        <w:t>ی</w:t>
      </w:r>
      <w:r>
        <w:rPr>
          <w:rFonts w:hint="eastAsia"/>
          <w:rtl/>
        </w:rPr>
        <w:t>طان،قال</w:t>
      </w:r>
      <w:r>
        <w:rPr>
          <w:rtl/>
        </w:rPr>
        <w:t xml:space="preserve">: </w:t>
      </w:r>
    </w:p>
    <w:p w:rsidR="00140CA9" w:rsidRDefault="00191CDD" w:rsidP="00191CDD">
      <w:pPr>
        <w:pStyle w:val="libNormal"/>
      </w:pPr>
      <w:r>
        <w:rPr>
          <w:rFonts w:hint="eastAsia"/>
          <w:rtl/>
        </w:rPr>
        <w:t>فعقره</w:t>
      </w:r>
      <w:r>
        <w:rPr>
          <w:rtl/>
        </w:rPr>
        <w:t xml:space="preserve"> رجل برمحه،و قطع إحد</w:t>
      </w:r>
      <w:r>
        <w:rPr>
          <w:rFonts w:hint="cs"/>
          <w:rtl/>
        </w:rPr>
        <w:t>ی</w:t>
      </w:r>
      <w:r>
        <w:rPr>
          <w:rtl/>
        </w:rPr>
        <w:t xml:space="preserve"> </w:t>
      </w:r>
      <w:r>
        <w:rPr>
          <w:rFonts w:hint="cs"/>
          <w:rtl/>
        </w:rPr>
        <w:t>ی</w:t>
      </w:r>
      <w:r>
        <w:rPr>
          <w:rFonts w:hint="eastAsia"/>
          <w:rtl/>
        </w:rPr>
        <w:t>د</w:t>
      </w:r>
      <w:r>
        <w:rPr>
          <w:rFonts w:hint="cs"/>
          <w:rtl/>
        </w:rPr>
        <w:t>ی</w:t>
      </w:r>
      <w:r>
        <w:rPr>
          <w:rFonts w:hint="eastAsia"/>
          <w:rtl/>
        </w:rPr>
        <w:t>ه</w:t>
      </w:r>
      <w:r>
        <w:rPr>
          <w:rtl/>
        </w:rPr>
        <w:t xml:space="preserve"> رجل آخر فبرک و رغا،و صاحت المرأه ص</w:t>
      </w:r>
      <w:r>
        <w:rPr>
          <w:rFonts w:hint="cs"/>
          <w:rtl/>
        </w:rPr>
        <w:t>ی</w:t>
      </w:r>
      <w:r>
        <w:rPr>
          <w:rFonts w:hint="eastAsia"/>
          <w:rtl/>
        </w:rPr>
        <w:t>حه</w:t>
      </w:r>
      <w:r>
        <w:rPr>
          <w:rtl/>
        </w:rPr>
        <w:t xml:space="preserve"> شد</w:t>
      </w:r>
      <w:r>
        <w:rPr>
          <w:rFonts w:hint="cs"/>
          <w:rtl/>
        </w:rPr>
        <w:t>ی</w:t>
      </w:r>
      <w:r>
        <w:rPr>
          <w:rFonts w:hint="eastAsia"/>
          <w:rtl/>
        </w:rPr>
        <w:t>ده،فولّ</w:t>
      </w:r>
      <w:r>
        <w:rPr>
          <w:rFonts w:hint="cs"/>
          <w:rtl/>
        </w:rPr>
        <w:t>ی</w:t>
      </w:r>
      <w:r>
        <w:rPr>
          <w:rtl/>
        </w:rPr>
        <w:t xml:space="preserve"> الناس منهزم</w:t>
      </w:r>
      <w:r>
        <w:rPr>
          <w:rFonts w:hint="cs"/>
          <w:rtl/>
        </w:rPr>
        <w:t>ی</w:t>
      </w:r>
      <w:r>
        <w:rPr>
          <w:rFonts w:hint="eastAsia"/>
          <w:rtl/>
        </w:rPr>
        <w:t>ن،فناد</w:t>
      </w:r>
      <w:r>
        <w:rPr>
          <w:rFonts w:hint="cs"/>
          <w:rtl/>
        </w:rPr>
        <w:t>ی</w:t>
      </w:r>
      <w:r>
        <w:rPr>
          <w:rtl/>
        </w:rPr>
        <w:t xml:space="preserve"> مناد</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:لا تجهزوا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31</w:t>
      </w:r>
      <w:r w:rsidR="00191CDD">
        <w:rPr>
          <w:rtl/>
        </w:rPr>
        <w:t>5/</w:t>
      </w:r>
      <w:r w:rsidR="00140CA9">
        <w:rPr>
          <w:rtl/>
        </w:rPr>
        <w:t>2</w:t>
      </w:r>
      <w:r w:rsidR="00191CDD">
        <w:rPr>
          <w:rtl/>
        </w:rPr>
        <w:t>4/</w:t>
      </w:r>
      <w:r w:rsidR="00140CA9">
        <w:rPr>
          <w:rtl/>
        </w:rPr>
        <w:t>8</w:t>
      </w:r>
      <w:r w:rsidR="00191CDD">
        <w:rPr>
          <w:rtl/>
        </w:rPr>
        <w:t xml:space="preserve">،ج:-. </w:t>
      </w:r>
    </w:p>
    <w:p w:rsidR="00140CA9" w:rsidRDefault="00D7268C" w:rsidP="005E32C9">
      <w:pPr>
        <w:pStyle w:val="libFootnote0"/>
      </w:pPr>
      <w:r>
        <w:rPr>
          <w:rtl/>
        </w:rPr>
        <w:t>(2)</w:t>
      </w:r>
      <w:r w:rsidR="00191CDD">
        <w:rPr>
          <w:rtl/>
        </w:rPr>
        <w:t xml:space="preserve"> ق:</w:t>
      </w:r>
      <w:r w:rsidR="00140CA9">
        <w:rPr>
          <w:rtl/>
        </w:rPr>
        <w:t>317</w:t>
      </w:r>
      <w:r w:rsidR="00191CDD">
        <w:rPr>
          <w:rtl/>
        </w:rPr>
        <w:t>/</w:t>
      </w:r>
      <w:r w:rsidR="00140CA9">
        <w:rPr>
          <w:rtl/>
        </w:rPr>
        <w:t>2</w:t>
      </w:r>
      <w:r w:rsidR="00191CDD">
        <w:rPr>
          <w:rtl/>
        </w:rPr>
        <w:t>4/</w:t>
      </w:r>
      <w:r w:rsidR="00140CA9">
        <w:rPr>
          <w:rtl/>
        </w:rPr>
        <w:t>8</w:t>
      </w:r>
      <w:r w:rsidR="00191CDD">
        <w:rPr>
          <w:rtl/>
        </w:rPr>
        <w:t>،ج:-. ق:</w:t>
      </w:r>
      <w:r w:rsidR="00140CA9">
        <w:rPr>
          <w:rtl/>
        </w:rPr>
        <w:t>277</w:t>
      </w:r>
      <w:r w:rsidR="00191CDD">
        <w:rPr>
          <w:rtl/>
        </w:rPr>
        <w:t>/4</w:t>
      </w:r>
      <w:r w:rsidR="00140CA9">
        <w:rPr>
          <w:rtl/>
        </w:rPr>
        <w:t>8</w:t>
      </w:r>
      <w:r w:rsidR="00191CDD">
        <w:rPr>
          <w:rtl/>
        </w:rPr>
        <w:t>/</w:t>
      </w:r>
      <w:r w:rsidR="00140CA9">
        <w:rPr>
          <w:rtl/>
        </w:rPr>
        <w:t>10</w:t>
      </w:r>
      <w:r w:rsidR="00191CDD">
        <w:rPr>
          <w:rtl/>
        </w:rPr>
        <w:t>،ج:</w:t>
      </w:r>
      <w:r w:rsidR="00140CA9">
        <w:rPr>
          <w:rtl/>
        </w:rPr>
        <w:t>330</w:t>
      </w:r>
      <w:r w:rsidR="00191CDD">
        <w:rPr>
          <w:rtl/>
        </w:rPr>
        <w:t xml:space="preserve">/45. </w:t>
      </w:r>
    </w:p>
    <w:p w:rsidR="00D7268C" w:rsidRDefault="00D7268C" w:rsidP="005E32C9">
      <w:pPr>
        <w:pStyle w:val="libFootnote0"/>
        <w:rPr>
          <w:rtl/>
        </w:rPr>
      </w:pPr>
      <w:r>
        <w:rPr>
          <w:rtl/>
        </w:rPr>
        <w:t>(3)</w:t>
      </w:r>
      <w:r w:rsidR="00191CDD">
        <w:rPr>
          <w:rtl/>
        </w:rPr>
        <w:t xml:space="preserve"> ق:</w:t>
      </w:r>
      <w:r w:rsidR="00140CA9">
        <w:rPr>
          <w:rtl/>
        </w:rPr>
        <w:t>339</w:t>
      </w:r>
      <w:r w:rsidR="00191CDD">
        <w:rPr>
          <w:rtl/>
        </w:rPr>
        <w:t>/</w:t>
      </w:r>
      <w:r w:rsidR="00140CA9">
        <w:rPr>
          <w:rtl/>
        </w:rPr>
        <w:t>2</w:t>
      </w:r>
      <w:r w:rsidR="00191CDD">
        <w:rPr>
          <w:rtl/>
        </w:rPr>
        <w:t>6/</w:t>
      </w:r>
      <w:r w:rsidR="00140CA9">
        <w:rPr>
          <w:rtl/>
        </w:rPr>
        <w:t>8</w:t>
      </w:r>
      <w:r w:rsidR="00191CDD">
        <w:rPr>
          <w:rtl/>
        </w:rPr>
        <w:t>،ج:-.</w:t>
      </w:r>
    </w:p>
    <w:p w:rsidR="00D7268C" w:rsidRDefault="00D7268C" w:rsidP="000F2A07">
      <w:pPr>
        <w:pStyle w:val="libNormal"/>
        <w:rPr>
          <w:rtl/>
        </w:rPr>
      </w:pPr>
      <w:r>
        <w:rPr>
          <w:rtl/>
        </w:rPr>
        <w:br w:type="page"/>
      </w:r>
    </w:p>
    <w:p w:rsidR="00140CA9" w:rsidRDefault="00191CDD" w:rsidP="009F7E57">
      <w:pPr>
        <w:pStyle w:val="libNormal0"/>
      </w:pPr>
      <w:r>
        <w:rPr>
          <w:rFonts w:hint="eastAsia"/>
          <w:rtl/>
        </w:rPr>
        <w:t>عل</w:t>
      </w:r>
      <w:r>
        <w:rPr>
          <w:rFonts w:hint="cs"/>
          <w:rtl/>
        </w:rPr>
        <w:t>ی</w:t>
      </w:r>
      <w:r>
        <w:rPr>
          <w:rtl/>
        </w:rPr>
        <w:t xml:space="preserve"> جر</w:t>
      </w:r>
      <w:r>
        <w:rPr>
          <w:rFonts w:hint="cs"/>
          <w:rtl/>
        </w:rPr>
        <w:t>ی</w:t>
      </w:r>
      <w:r>
        <w:rPr>
          <w:rFonts w:hint="eastAsia"/>
          <w:rtl/>
        </w:rPr>
        <w:t>ح،و</w:t>
      </w:r>
      <w:r>
        <w:rPr>
          <w:rtl/>
        </w:rPr>
        <w:t xml:space="preserve"> لا تتبعوا مدبرا،و من أغلق بابه فهو آمن و من ألق</w:t>
      </w:r>
      <w:r>
        <w:rPr>
          <w:rFonts w:hint="cs"/>
          <w:rtl/>
        </w:rPr>
        <w:t>ی</w:t>
      </w:r>
      <w:r>
        <w:rPr>
          <w:rtl/>
        </w:rPr>
        <w:t xml:space="preserve"> سلاحه فهو آمن </w:t>
      </w:r>
      <w:r w:rsidRPr="000F2A07">
        <w:rPr>
          <w:rStyle w:val="libFootnotenumChar"/>
          <w:rtl/>
        </w:rPr>
        <w:t>(1)</w:t>
      </w:r>
      <w:r>
        <w:rPr>
          <w:rtl/>
        </w:rPr>
        <w:t xml:space="preserve">. </w:t>
      </w:r>
    </w:p>
    <w:p w:rsidR="009F7E57" w:rsidRDefault="00191CDD" w:rsidP="009F7E57">
      <w:pPr>
        <w:pStyle w:val="libCenterBold1"/>
        <w:rPr>
          <w:rtl/>
        </w:rPr>
      </w:pPr>
      <w:r>
        <w:rPr>
          <w:rFonts w:hint="eastAsia"/>
          <w:rtl/>
        </w:rPr>
        <w:t>إخبار</w:t>
      </w:r>
      <w:r>
        <w:rPr>
          <w:rtl/>
        </w:rPr>
        <w:t xml:space="preserve"> حذ</w:t>
      </w:r>
      <w:r>
        <w:rPr>
          <w:rFonts w:hint="cs"/>
          <w:rtl/>
        </w:rPr>
        <w:t>ی</w:t>
      </w:r>
      <w:r>
        <w:rPr>
          <w:rFonts w:hint="eastAsia"/>
          <w:rtl/>
        </w:rPr>
        <w:t>فه</w:t>
      </w:r>
      <w:r>
        <w:rPr>
          <w:rtl/>
        </w:rPr>
        <w:t xml:space="preserve"> عن حرب الجمل</w:t>
      </w:r>
    </w:p>
    <w:p w:rsidR="00140CA9" w:rsidRDefault="00191CDD" w:rsidP="009F7E57">
      <w:pPr>
        <w:pStyle w:val="libNormal"/>
      </w:pPr>
      <w:r w:rsidRPr="009F7E57">
        <w:rPr>
          <w:rStyle w:val="libBold1Char"/>
          <w:rFonts w:hint="eastAsia"/>
          <w:rtl/>
        </w:rPr>
        <w:t>المناقب</w:t>
      </w:r>
      <w:r>
        <w:rPr>
          <w:rtl/>
        </w:rPr>
        <w:t>:حذ</w:t>
      </w:r>
      <w:r>
        <w:rPr>
          <w:rFonts w:hint="cs"/>
          <w:rtl/>
        </w:rPr>
        <w:t>ی</w:t>
      </w:r>
      <w:r>
        <w:rPr>
          <w:rFonts w:hint="eastAsia"/>
          <w:rtl/>
        </w:rPr>
        <w:t>فه</w:t>
      </w:r>
      <w:r>
        <w:rPr>
          <w:rtl/>
        </w:rPr>
        <w:t xml:space="preserve"> قال: لو أحدّثکم بما سمعت من رسول اللّه </w:t>
      </w:r>
      <w:r w:rsidR="00F2741C" w:rsidRPr="00F2741C">
        <w:rPr>
          <w:rStyle w:val="libAlaemChar"/>
          <w:rtl/>
        </w:rPr>
        <w:t>صلى‌الله‌عليه‌وآله‌وسلم</w:t>
      </w:r>
      <w:r>
        <w:rPr>
          <w:rtl/>
        </w:rPr>
        <w:t xml:space="preserve"> لوجّهتمون</w:t>
      </w:r>
      <w:r>
        <w:rPr>
          <w:rFonts w:hint="cs"/>
          <w:rtl/>
        </w:rPr>
        <w:t>ی</w:t>
      </w:r>
      <w:r>
        <w:rPr>
          <w:rFonts w:hint="eastAsia"/>
          <w:rtl/>
        </w:rPr>
        <w:t>،</w:t>
      </w:r>
      <w:r>
        <w:rPr>
          <w:rtl/>
        </w:rPr>
        <w:t xml:space="preserve"> قالوا:سبحان اللّه نحن نفعل،قال:لو أحدّثکم انّ بعض أمّهاتکم تأت</w:t>
      </w:r>
      <w:r>
        <w:rPr>
          <w:rFonts w:hint="cs"/>
          <w:rtl/>
        </w:rPr>
        <w:t>ی</w:t>
      </w:r>
      <w:r>
        <w:rPr>
          <w:rFonts w:hint="eastAsia"/>
          <w:rtl/>
        </w:rPr>
        <w:t>کم</w:t>
      </w:r>
      <w:r>
        <w:rPr>
          <w:rtl/>
        </w:rPr>
        <w:t xml:space="preserve"> ف</w:t>
      </w:r>
      <w:r>
        <w:rPr>
          <w:rFonts w:hint="cs"/>
          <w:rtl/>
        </w:rPr>
        <w:t>ی</w:t>
      </w:r>
      <w:r>
        <w:rPr>
          <w:rtl/>
        </w:rPr>
        <w:t xml:space="preserve"> کت</w:t>
      </w:r>
      <w:r>
        <w:rPr>
          <w:rFonts w:hint="cs"/>
          <w:rtl/>
        </w:rPr>
        <w:t>ی</w:t>
      </w:r>
      <w:r>
        <w:rPr>
          <w:rFonts w:hint="eastAsia"/>
          <w:rtl/>
        </w:rPr>
        <w:t>به</w:t>
      </w:r>
      <w:r>
        <w:rPr>
          <w:rtl/>
        </w:rPr>
        <w:t xml:space="preserve"> کث</w:t>
      </w:r>
      <w:r>
        <w:rPr>
          <w:rFonts w:hint="cs"/>
          <w:rtl/>
        </w:rPr>
        <w:t>ی</w:t>
      </w:r>
      <w:r>
        <w:rPr>
          <w:rFonts w:hint="eastAsia"/>
          <w:rtl/>
        </w:rPr>
        <w:t>ر</w:t>
      </w:r>
      <w:r>
        <w:rPr>
          <w:rtl/>
        </w:rPr>
        <w:t xml:space="preserve"> عددها،شد</w:t>
      </w:r>
      <w:r>
        <w:rPr>
          <w:rFonts w:hint="cs"/>
          <w:rtl/>
        </w:rPr>
        <w:t>ی</w:t>
      </w:r>
      <w:r>
        <w:rPr>
          <w:rFonts w:hint="eastAsia"/>
          <w:rtl/>
        </w:rPr>
        <w:t>د</w:t>
      </w:r>
      <w:r>
        <w:rPr>
          <w:rtl/>
        </w:rPr>
        <w:t xml:space="preserve"> بأسها،تقاتلکم،صدّقتم؟قالوا:سبحان اللّه و من </w:t>
      </w:r>
      <w:r>
        <w:rPr>
          <w:rFonts w:hint="cs"/>
          <w:rtl/>
        </w:rPr>
        <w:t>ی</w:t>
      </w:r>
      <w:r>
        <w:rPr>
          <w:rFonts w:hint="eastAsia"/>
          <w:rtl/>
        </w:rPr>
        <w:t>صدّق</w:t>
      </w:r>
      <w:r>
        <w:rPr>
          <w:rtl/>
        </w:rPr>
        <w:t xml:space="preserve"> بهذا؟ قال:تأت</w:t>
      </w:r>
      <w:r>
        <w:rPr>
          <w:rFonts w:hint="cs"/>
          <w:rtl/>
        </w:rPr>
        <w:t>ی</w:t>
      </w:r>
      <w:r>
        <w:rPr>
          <w:rFonts w:hint="eastAsia"/>
          <w:rtl/>
        </w:rPr>
        <w:t>کم</w:t>
      </w:r>
      <w:r>
        <w:rPr>
          <w:rtl/>
        </w:rPr>
        <w:t xml:space="preserve"> أمّکم الحم</w:t>
      </w:r>
      <w:r>
        <w:rPr>
          <w:rFonts w:hint="cs"/>
          <w:rtl/>
        </w:rPr>
        <w:t>ی</w:t>
      </w:r>
      <w:r>
        <w:rPr>
          <w:rFonts w:hint="eastAsia"/>
          <w:rtl/>
        </w:rPr>
        <w:t>راء</w:t>
      </w:r>
      <w:r>
        <w:rPr>
          <w:rtl/>
        </w:rPr>
        <w:t xml:space="preserve"> ف</w:t>
      </w:r>
      <w:r>
        <w:rPr>
          <w:rFonts w:hint="cs"/>
          <w:rtl/>
        </w:rPr>
        <w:t>ی</w:t>
      </w:r>
      <w:r>
        <w:rPr>
          <w:rtl/>
        </w:rPr>
        <w:t xml:space="preserve"> کت</w:t>
      </w:r>
      <w:r>
        <w:rPr>
          <w:rFonts w:hint="cs"/>
          <w:rtl/>
        </w:rPr>
        <w:t>ی</w:t>
      </w:r>
      <w:r>
        <w:rPr>
          <w:rFonts w:hint="eastAsia"/>
          <w:rtl/>
        </w:rPr>
        <w:t>به</w:t>
      </w:r>
      <w:r>
        <w:rPr>
          <w:rtl/>
        </w:rPr>
        <w:t xml:space="preserve"> </w:t>
      </w:r>
      <w:r>
        <w:rPr>
          <w:rFonts w:hint="cs"/>
          <w:rtl/>
        </w:rPr>
        <w:t>ی</w:t>
      </w:r>
      <w:r>
        <w:rPr>
          <w:rFonts w:hint="eastAsia"/>
          <w:rtl/>
        </w:rPr>
        <w:t>سوق</w:t>
      </w:r>
      <w:r>
        <w:rPr>
          <w:rtl/>
        </w:rPr>
        <w:t xml:space="preserve"> بها أعلاجها من ح</w:t>
      </w:r>
      <w:r>
        <w:rPr>
          <w:rFonts w:hint="cs"/>
          <w:rtl/>
        </w:rPr>
        <w:t>ی</w:t>
      </w:r>
      <w:r>
        <w:rPr>
          <w:rFonts w:hint="eastAsia"/>
          <w:rtl/>
        </w:rPr>
        <w:t>ث</w:t>
      </w:r>
      <w:r>
        <w:rPr>
          <w:rtl/>
        </w:rPr>
        <w:t xml:space="preserve"> تسوء وجوهکم </w:t>
      </w:r>
      <w:r w:rsidRPr="000F2A07">
        <w:rPr>
          <w:rStyle w:val="libFootnotenumChar"/>
          <w:rtl/>
        </w:rPr>
        <w:t>(2)</w:t>
      </w:r>
      <w:r>
        <w:rPr>
          <w:rtl/>
        </w:rPr>
        <w:t xml:space="preserve">. </w:t>
      </w:r>
    </w:p>
    <w:p w:rsidR="00140CA9" w:rsidRDefault="00191CDD" w:rsidP="00191CDD">
      <w:pPr>
        <w:pStyle w:val="libNormal"/>
      </w:pPr>
      <w:r w:rsidRPr="009F7E57">
        <w:rPr>
          <w:rStyle w:val="libBold1Char"/>
          <w:rFonts w:hint="eastAsia"/>
          <w:rtl/>
        </w:rPr>
        <w:t>أقول</w:t>
      </w:r>
      <w:r>
        <w:rPr>
          <w:rtl/>
        </w:rPr>
        <w:t xml:space="preserve">: </w:t>
      </w:r>
      <w:r>
        <w:rPr>
          <w:rFonts w:hint="eastAsia"/>
          <w:rtl/>
        </w:rPr>
        <w:t>رو</w:t>
      </w:r>
      <w:r>
        <w:rPr>
          <w:rFonts w:hint="cs"/>
          <w:rtl/>
        </w:rPr>
        <w:t>ی</w:t>
      </w:r>
      <w:r>
        <w:rPr>
          <w:rtl/>
        </w:rPr>
        <w:t xml:space="preserve"> عن حذ</w:t>
      </w:r>
      <w:r>
        <w:rPr>
          <w:rFonts w:hint="cs"/>
          <w:rtl/>
        </w:rPr>
        <w:t>ی</w:t>
      </w:r>
      <w:r>
        <w:rPr>
          <w:rFonts w:hint="eastAsia"/>
          <w:rtl/>
        </w:rPr>
        <w:t>فه،قال</w:t>
      </w:r>
      <w:r>
        <w:rPr>
          <w:rtl/>
        </w:rPr>
        <w:t xml:space="preserve">: انه کان أصحاب رسول اللّه </w:t>
      </w:r>
      <w:r w:rsidR="00F2741C" w:rsidRPr="00F2741C">
        <w:rPr>
          <w:rStyle w:val="libAlaemChar"/>
          <w:rtl/>
        </w:rPr>
        <w:t>صلى‌الله‌عليه‌وآله‌وسلم</w:t>
      </w:r>
      <w:r>
        <w:rPr>
          <w:rtl/>
        </w:rPr>
        <w:t xml:space="preserve"> کانوا </w:t>
      </w:r>
      <w:r>
        <w:rPr>
          <w:rFonts w:hint="cs"/>
          <w:rtl/>
        </w:rPr>
        <w:t>ی</w:t>
      </w:r>
      <w:r>
        <w:rPr>
          <w:rFonts w:hint="eastAsia"/>
          <w:rtl/>
        </w:rPr>
        <w:t>سألونه</w:t>
      </w:r>
      <w:r>
        <w:rPr>
          <w:rtl/>
        </w:rPr>
        <w:t xml:space="preserve"> عن الخ</w:t>
      </w:r>
      <w:r>
        <w:rPr>
          <w:rFonts w:hint="cs"/>
          <w:rtl/>
        </w:rPr>
        <w:t>ی</w:t>
      </w:r>
      <w:r>
        <w:rPr>
          <w:rFonts w:hint="eastAsia"/>
          <w:rtl/>
        </w:rPr>
        <w:t>ر</w:t>
      </w:r>
      <w:r>
        <w:rPr>
          <w:rtl/>
        </w:rPr>
        <w:t xml:space="preserve"> و کنت أسأله عن الشرّ مخافه أن أقع ف</w:t>
      </w:r>
      <w:r>
        <w:rPr>
          <w:rFonts w:hint="cs"/>
          <w:rtl/>
        </w:rPr>
        <w:t>ی</w:t>
      </w:r>
      <w:r>
        <w:rPr>
          <w:rFonts w:hint="eastAsia"/>
          <w:rtl/>
        </w:rPr>
        <w:t>ه،و</w:t>
      </w:r>
      <w:r>
        <w:rPr>
          <w:rtl/>
        </w:rPr>
        <w:t xml:space="preserve"> انّه کان </w:t>
      </w:r>
      <w:r>
        <w:rPr>
          <w:rFonts w:hint="cs"/>
          <w:rtl/>
        </w:rPr>
        <w:t>ی</w:t>
      </w:r>
      <w:r>
        <w:rPr>
          <w:rFonts w:hint="eastAsia"/>
          <w:rtl/>
        </w:rPr>
        <w:t>قول</w:t>
      </w:r>
      <w:r>
        <w:rPr>
          <w:rtl/>
        </w:rPr>
        <w:t>:لو کنت عل</w:t>
      </w:r>
      <w:r>
        <w:rPr>
          <w:rFonts w:hint="cs"/>
          <w:rtl/>
        </w:rPr>
        <w:t>ی</w:t>
      </w:r>
      <w:r>
        <w:rPr>
          <w:rtl/>
        </w:rPr>
        <w:t xml:space="preserve"> شاط</w:t>
      </w:r>
      <w:r>
        <w:rPr>
          <w:rFonts w:hint="cs"/>
          <w:rtl/>
        </w:rPr>
        <w:t>ی</w:t>
      </w:r>
      <w:r>
        <w:rPr>
          <w:rFonts w:hint="eastAsia"/>
          <w:rtl/>
        </w:rPr>
        <w:t>ء</w:t>
      </w:r>
      <w:r>
        <w:rPr>
          <w:rtl/>
        </w:rPr>
        <w:t xml:space="preserve"> نهر و قد مددت </w:t>
      </w:r>
      <w:r>
        <w:rPr>
          <w:rFonts w:hint="cs"/>
          <w:rtl/>
        </w:rPr>
        <w:t>ی</w:t>
      </w:r>
      <w:r>
        <w:rPr>
          <w:rFonts w:hint="eastAsia"/>
          <w:rtl/>
        </w:rPr>
        <w:t>د</w:t>
      </w:r>
      <w:r>
        <w:rPr>
          <w:rFonts w:hint="cs"/>
          <w:rtl/>
        </w:rPr>
        <w:t>ی</w:t>
      </w:r>
      <w:r>
        <w:rPr>
          <w:rtl/>
        </w:rPr>
        <w:t xml:space="preserve"> لأغترف،فحدّثتکم بکلّ ما أعلم،فما وصلت </w:t>
      </w:r>
      <w:r>
        <w:rPr>
          <w:rFonts w:hint="cs"/>
          <w:rtl/>
        </w:rPr>
        <w:t>ی</w:t>
      </w:r>
      <w:r>
        <w:rPr>
          <w:rFonts w:hint="eastAsia"/>
          <w:rtl/>
        </w:rPr>
        <w:t>د</w:t>
      </w:r>
      <w:r>
        <w:rPr>
          <w:rFonts w:hint="cs"/>
          <w:rtl/>
        </w:rPr>
        <w:t>ی</w:t>
      </w:r>
      <w:r>
        <w:rPr>
          <w:rtl/>
        </w:rPr>
        <w:t xml:space="preserve"> ال</w:t>
      </w:r>
      <w:r>
        <w:rPr>
          <w:rFonts w:hint="cs"/>
          <w:rtl/>
        </w:rPr>
        <w:t>ی</w:t>
      </w:r>
      <w:r>
        <w:rPr>
          <w:rtl/>
        </w:rPr>
        <w:t xml:space="preserve"> فم</w:t>
      </w:r>
      <w:r>
        <w:rPr>
          <w:rFonts w:hint="cs"/>
          <w:rtl/>
        </w:rPr>
        <w:t>ی</w:t>
      </w:r>
      <w:r>
        <w:rPr>
          <w:rtl/>
        </w:rPr>
        <w:t xml:space="preserve"> حتّ</w:t>
      </w:r>
      <w:r>
        <w:rPr>
          <w:rFonts w:hint="cs"/>
          <w:rtl/>
        </w:rPr>
        <w:t>ی</w:t>
      </w:r>
      <w:r>
        <w:rPr>
          <w:rtl/>
        </w:rPr>
        <w:t xml:space="preserve"> أقتل. </w:t>
      </w:r>
    </w:p>
    <w:p w:rsidR="00140CA9" w:rsidRDefault="00191CDD" w:rsidP="00191CDD">
      <w:pPr>
        <w:pStyle w:val="libNormal"/>
      </w:pPr>
      <w:r>
        <w:rPr>
          <w:rFonts w:hint="eastAsia"/>
          <w:rtl/>
        </w:rPr>
        <w:t>قوله</w:t>
      </w:r>
      <w:r>
        <w:rPr>
          <w:rtl/>
        </w:rPr>
        <w:t xml:space="preserve"> لرب</w:t>
      </w:r>
      <w:r>
        <w:rPr>
          <w:rFonts w:hint="cs"/>
          <w:rtl/>
        </w:rPr>
        <w:t>ی</w:t>
      </w:r>
      <w:r>
        <w:rPr>
          <w:rFonts w:hint="eastAsia"/>
          <w:rtl/>
        </w:rPr>
        <w:t>عه</w:t>
      </w:r>
      <w:r>
        <w:rPr>
          <w:rtl/>
        </w:rPr>
        <w:t xml:space="preserve"> بن مالک: و الذ</w:t>
      </w:r>
      <w:r>
        <w:rPr>
          <w:rFonts w:hint="cs"/>
          <w:rtl/>
        </w:rPr>
        <w:t>ی</w:t>
      </w:r>
      <w:r>
        <w:rPr>
          <w:rtl/>
        </w:rPr>
        <w:t xml:space="preserve"> نفس حذ</w:t>
      </w:r>
      <w:r>
        <w:rPr>
          <w:rFonts w:hint="cs"/>
          <w:rtl/>
        </w:rPr>
        <w:t>ی</w:t>
      </w:r>
      <w:r>
        <w:rPr>
          <w:rFonts w:hint="eastAsia"/>
          <w:rtl/>
        </w:rPr>
        <w:t>فه</w:t>
      </w:r>
      <w:r>
        <w:rPr>
          <w:rtl/>
        </w:rPr>
        <w:t xml:space="preserve"> ب</w:t>
      </w:r>
      <w:r>
        <w:rPr>
          <w:rFonts w:hint="cs"/>
          <w:rtl/>
        </w:rPr>
        <w:t>ی</w:t>
      </w:r>
      <w:r>
        <w:rPr>
          <w:rFonts w:hint="eastAsia"/>
          <w:rtl/>
        </w:rPr>
        <w:t>ده،لو</w:t>
      </w:r>
      <w:r>
        <w:rPr>
          <w:rtl/>
        </w:rPr>
        <w:t xml:space="preserve"> وضع جم</w:t>
      </w:r>
      <w:r>
        <w:rPr>
          <w:rFonts w:hint="cs"/>
          <w:rtl/>
        </w:rPr>
        <w:t>ی</w:t>
      </w:r>
      <w:r>
        <w:rPr>
          <w:rFonts w:hint="eastAsia"/>
          <w:rtl/>
        </w:rPr>
        <w:t>ع</w:t>
      </w:r>
      <w:r>
        <w:rPr>
          <w:rtl/>
        </w:rPr>
        <w:t xml:space="preserve"> أعمال أمّه محمّد </w:t>
      </w:r>
      <w:r w:rsidR="00F2741C" w:rsidRPr="00F2741C">
        <w:rPr>
          <w:rStyle w:val="libAlaemChar"/>
          <w:rtl/>
        </w:rPr>
        <w:t>صلى‌الله‌عليه‌وآله‌وسلم</w:t>
      </w:r>
      <w:r>
        <w:rPr>
          <w:rtl/>
        </w:rPr>
        <w:t xml:space="preserve"> ف</w:t>
      </w:r>
      <w:r>
        <w:rPr>
          <w:rFonts w:hint="cs"/>
          <w:rtl/>
        </w:rPr>
        <w:t>ی</w:t>
      </w:r>
      <w:r>
        <w:rPr>
          <w:rtl/>
        </w:rPr>
        <w:t xml:space="preserve"> کفه الم</w:t>
      </w:r>
      <w:r>
        <w:rPr>
          <w:rFonts w:hint="cs"/>
          <w:rtl/>
        </w:rPr>
        <w:t>ی</w:t>
      </w:r>
      <w:r>
        <w:rPr>
          <w:rFonts w:hint="eastAsia"/>
          <w:rtl/>
        </w:rPr>
        <w:t>زان</w:t>
      </w:r>
      <w:r>
        <w:rPr>
          <w:rtl/>
        </w:rPr>
        <w:t xml:space="preserve"> منذ بعث اللّه محمّدا </w:t>
      </w:r>
      <w:r w:rsidR="00F2741C" w:rsidRPr="00F2741C">
        <w:rPr>
          <w:rStyle w:val="libAlaemChar"/>
          <w:rtl/>
        </w:rPr>
        <w:t>صلى‌الله‌عليه‌وآله‌وسلم</w:t>
      </w:r>
      <w:r>
        <w:rPr>
          <w:rtl/>
        </w:rPr>
        <w:t xml:space="preserve"> ال</w:t>
      </w:r>
      <w:r>
        <w:rPr>
          <w:rFonts w:hint="cs"/>
          <w:rtl/>
        </w:rPr>
        <w:t>ی</w:t>
      </w:r>
      <w:r>
        <w:rPr>
          <w:rtl/>
        </w:rPr>
        <w:t xml:space="preserve"> </w:t>
      </w:r>
      <w:r>
        <w:rPr>
          <w:rFonts w:hint="cs"/>
          <w:rtl/>
        </w:rPr>
        <w:t>ی</w:t>
      </w:r>
      <w:r>
        <w:rPr>
          <w:rFonts w:hint="eastAsia"/>
          <w:rtl/>
        </w:rPr>
        <w:t>وم</w:t>
      </w:r>
      <w:r>
        <w:rPr>
          <w:rtl/>
        </w:rPr>
        <w:t xml:space="preserve"> الناس هذا، و وضع عمل واحد من أعمال عل</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الکفّه الأخر</w:t>
      </w:r>
      <w:r>
        <w:rPr>
          <w:rFonts w:hint="cs"/>
          <w:rtl/>
        </w:rPr>
        <w:t>ی</w:t>
      </w:r>
      <w:r>
        <w:rPr>
          <w:rtl/>
        </w:rPr>
        <w:t xml:space="preserve"> لرجح عل</w:t>
      </w:r>
      <w:r>
        <w:rPr>
          <w:rFonts w:hint="cs"/>
          <w:rtl/>
        </w:rPr>
        <w:t>ی</w:t>
      </w:r>
      <w:r>
        <w:rPr>
          <w:rtl/>
        </w:rPr>
        <w:t xml:space="preserve"> أعمال</w:t>
      </w:r>
      <w:r>
        <w:rPr>
          <w:rFonts w:hint="eastAsia"/>
          <w:rtl/>
        </w:rPr>
        <w:t>هم</w:t>
      </w:r>
      <w:r>
        <w:rPr>
          <w:rtl/>
        </w:rPr>
        <w:t xml:space="preserve"> کلّها،ثمّ ذکر </w:t>
      </w:r>
      <w:r>
        <w:rPr>
          <w:rFonts w:hint="cs"/>
          <w:rtl/>
        </w:rPr>
        <w:t>ی</w:t>
      </w:r>
      <w:r>
        <w:rPr>
          <w:rFonts w:hint="eastAsia"/>
          <w:rtl/>
        </w:rPr>
        <w:t>وم</w:t>
      </w:r>
      <w:r>
        <w:rPr>
          <w:rtl/>
        </w:rPr>
        <w:t xml:space="preserve"> الخندق و قتل عل</w:t>
      </w:r>
      <w:r>
        <w:rPr>
          <w:rFonts w:hint="cs"/>
          <w:rtl/>
        </w:rPr>
        <w:t>یّ</w:t>
      </w:r>
      <w:r>
        <w:rPr>
          <w:rtl/>
        </w:rPr>
        <w:t xml:space="preserve"> </w:t>
      </w:r>
      <w:r w:rsidR="00F2741C" w:rsidRPr="00F2741C">
        <w:rPr>
          <w:rStyle w:val="libAlaemChar"/>
          <w:rtl/>
        </w:rPr>
        <w:t>عليه‌السلام</w:t>
      </w:r>
      <w:r>
        <w:rPr>
          <w:rtl/>
        </w:rPr>
        <w:t xml:space="preserve"> عمروا،و قال:و الذ</w:t>
      </w:r>
      <w:r>
        <w:rPr>
          <w:rFonts w:hint="cs"/>
          <w:rtl/>
        </w:rPr>
        <w:t>ی</w:t>
      </w:r>
      <w:r>
        <w:rPr>
          <w:rtl/>
        </w:rPr>
        <w:t xml:space="preserve"> نفس حذ</w:t>
      </w:r>
      <w:r>
        <w:rPr>
          <w:rFonts w:hint="cs"/>
          <w:rtl/>
        </w:rPr>
        <w:t>ی</w:t>
      </w:r>
      <w:r>
        <w:rPr>
          <w:rFonts w:hint="eastAsia"/>
          <w:rtl/>
        </w:rPr>
        <w:t>فه</w:t>
      </w:r>
      <w:r>
        <w:rPr>
          <w:rtl/>
        </w:rPr>
        <w:t xml:space="preserve"> ب</w:t>
      </w:r>
      <w:r>
        <w:rPr>
          <w:rFonts w:hint="cs"/>
          <w:rtl/>
        </w:rPr>
        <w:t>ی</w:t>
      </w:r>
      <w:r>
        <w:rPr>
          <w:rFonts w:hint="eastAsia"/>
          <w:rtl/>
        </w:rPr>
        <w:t>ده،</w:t>
      </w:r>
      <w:r>
        <w:rPr>
          <w:rtl/>
        </w:rPr>
        <w:t xml:space="preserve"> لعمله ذلک ال</w:t>
      </w:r>
      <w:r>
        <w:rPr>
          <w:rFonts w:hint="cs"/>
          <w:rtl/>
        </w:rPr>
        <w:t>ی</w:t>
      </w:r>
      <w:r>
        <w:rPr>
          <w:rFonts w:hint="eastAsia"/>
          <w:rtl/>
        </w:rPr>
        <w:t>وم</w:t>
      </w:r>
      <w:r>
        <w:rPr>
          <w:rtl/>
        </w:rPr>
        <w:t xml:space="preserve"> أعظم أجرا من أعمال أمّه محمّد </w:t>
      </w:r>
      <w:r w:rsidR="00F2741C" w:rsidRPr="00F2741C">
        <w:rPr>
          <w:rStyle w:val="libAlaemChar"/>
          <w:rtl/>
        </w:rPr>
        <w:t>صلى‌الله‌عليه‌وآله‌وسلم</w:t>
      </w:r>
      <w:r>
        <w:rPr>
          <w:rtl/>
        </w:rPr>
        <w:t xml:space="preserve"> ال</w:t>
      </w:r>
      <w:r>
        <w:rPr>
          <w:rFonts w:hint="cs"/>
          <w:rtl/>
        </w:rPr>
        <w:t>ی</w:t>
      </w:r>
      <w:r>
        <w:rPr>
          <w:rtl/>
        </w:rPr>
        <w:t xml:space="preserve"> هذا ال</w:t>
      </w:r>
      <w:r>
        <w:rPr>
          <w:rFonts w:hint="cs"/>
          <w:rtl/>
        </w:rPr>
        <w:t>ی</w:t>
      </w:r>
      <w:r>
        <w:rPr>
          <w:rFonts w:hint="eastAsia"/>
          <w:rtl/>
        </w:rPr>
        <w:t>وم</w:t>
      </w:r>
      <w:r>
        <w:rPr>
          <w:rtl/>
        </w:rPr>
        <w:t xml:space="preserve"> و ال</w:t>
      </w:r>
      <w:r>
        <w:rPr>
          <w:rFonts w:hint="cs"/>
          <w:rtl/>
        </w:rPr>
        <w:t>ی</w:t>
      </w:r>
      <w:r>
        <w:rPr>
          <w:rtl/>
        </w:rPr>
        <w:t xml:space="preserve"> أن تقوم الساعه،رواه ابن أب</w:t>
      </w:r>
      <w:r>
        <w:rPr>
          <w:rFonts w:hint="cs"/>
          <w:rtl/>
        </w:rPr>
        <w:t>ی</w:t>
      </w:r>
      <w:r>
        <w:rPr>
          <w:rtl/>
        </w:rPr>
        <w:t xml:space="preserve"> الحد</w:t>
      </w:r>
      <w:r>
        <w:rPr>
          <w:rFonts w:hint="cs"/>
          <w:rtl/>
        </w:rPr>
        <w:t>ی</w:t>
      </w:r>
      <w:r>
        <w:rPr>
          <w:rFonts w:hint="eastAsia"/>
          <w:rtl/>
        </w:rPr>
        <w:t>د</w:t>
      </w:r>
      <w:r>
        <w:rPr>
          <w:rtl/>
        </w:rPr>
        <w:t xml:space="preserve"> </w:t>
      </w:r>
      <w:r w:rsidRPr="000F2A07">
        <w:rPr>
          <w:rStyle w:val="libFootnotenumChar"/>
          <w:rtl/>
        </w:rPr>
        <w:t>(3)</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32</w:t>
      </w:r>
      <w:r w:rsidR="00191CDD">
        <w:rPr>
          <w:rtl/>
        </w:rPr>
        <w:t>/</w:t>
      </w:r>
      <w:r w:rsidR="00140CA9">
        <w:rPr>
          <w:rtl/>
        </w:rPr>
        <w:t>3</w:t>
      </w:r>
      <w:r w:rsidR="00191CDD">
        <w:rPr>
          <w:rtl/>
        </w:rPr>
        <w:t>6/</w:t>
      </w:r>
      <w:r w:rsidR="00140CA9">
        <w:rPr>
          <w:rtl/>
        </w:rPr>
        <w:t>8</w:t>
      </w:r>
      <w:r w:rsidR="00191CDD">
        <w:rPr>
          <w:rtl/>
        </w:rPr>
        <w:t>،ج:</w:t>
      </w:r>
      <w:r w:rsidR="00140CA9">
        <w:rPr>
          <w:rtl/>
        </w:rPr>
        <w:t>18</w:t>
      </w:r>
      <w:r w:rsidR="00191CDD">
        <w:rPr>
          <w:rtl/>
        </w:rPr>
        <w:t>6/</w:t>
      </w:r>
      <w:r w:rsidR="00140CA9">
        <w:rPr>
          <w:rtl/>
        </w:rPr>
        <w:t>32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332</w:t>
      </w:r>
      <w:r w:rsidR="00191CDD">
        <w:rPr>
          <w:rtl/>
        </w:rPr>
        <w:t>/</w:t>
      </w:r>
      <w:r w:rsidR="00140CA9">
        <w:rPr>
          <w:rtl/>
        </w:rPr>
        <w:t>29</w:t>
      </w:r>
      <w:r w:rsidR="00191CDD">
        <w:rPr>
          <w:rtl/>
        </w:rPr>
        <w:t>/6،ج:</w:t>
      </w:r>
      <w:r w:rsidR="00140CA9">
        <w:rPr>
          <w:rtl/>
        </w:rPr>
        <w:t>1</w:t>
      </w:r>
      <w:r w:rsidR="00191CDD">
        <w:rPr>
          <w:rtl/>
        </w:rPr>
        <w:t>4</w:t>
      </w:r>
      <w:r w:rsidR="00140CA9">
        <w:rPr>
          <w:rtl/>
        </w:rPr>
        <w:t>2</w:t>
      </w:r>
      <w:r w:rsidR="00191CDD">
        <w:rPr>
          <w:rtl/>
        </w:rPr>
        <w:t>/</w:t>
      </w:r>
      <w:r w:rsidR="00140CA9">
        <w:rPr>
          <w:rtl/>
        </w:rPr>
        <w:t>18</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731</w:t>
      </w:r>
      <w:r w:rsidR="00191CDD">
        <w:rPr>
          <w:rtl/>
        </w:rPr>
        <w:t>/6</w:t>
      </w:r>
      <w:r w:rsidR="00140CA9">
        <w:rPr>
          <w:rtl/>
        </w:rPr>
        <w:t>7</w:t>
      </w:r>
      <w:r w:rsidR="00191CDD">
        <w:rPr>
          <w:rtl/>
        </w:rPr>
        <w:t>/</w:t>
      </w:r>
      <w:r w:rsidR="00140CA9">
        <w:rPr>
          <w:rtl/>
        </w:rPr>
        <w:t>8</w:t>
      </w:r>
      <w:r w:rsidR="00191CDD">
        <w:rPr>
          <w:rtl/>
        </w:rPr>
        <w:t>،ج:</w:t>
      </w:r>
      <w:r w:rsidR="00140CA9">
        <w:rPr>
          <w:rtl/>
        </w:rPr>
        <w:t>30</w:t>
      </w:r>
      <w:r w:rsidR="00191CDD">
        <w:rPr>
          <w:rtl/>
        </w:rPr>
        <w:t>4/</w:t>
      </w:r>
      <w:r w:rsidR="00140CA9">
        <w:rPr>
          <w:rtl/>
        </w:rPr>
        <w:t>3</w:t>
      </w:r>
      <w:r w:rsidR="00191CDD">
        <w:rPr>
          <w:rtl/>
        </w:rPr>
        <w:t>4. ق:</w:t>
      </w:r>
      <w:r w:rsidR="00140CA9">
        <w:rPr>
          <w:rtl/>
        </w:rPr>
        <w:t>3</w:t>
      </w:r>
      <w:r w:rsidR="00191CDD">
        <w:rPr>
          <w:rtl/>
        </w:rPr>
        <w:t>4</w:t>
      </w:r>
      <w:r w:rsidR="00140CA9">
        <w:rPr>
          <w:rtl/>
        </w:rPr>
        <w:t>7</w:t>
      </w:r>
      <w:r w:rsidR="00191CDD">
        <w:rPr>
          <w:rtl/>
        </w:rPr>
        <w:t>/6</w:t>
      </w:r>
      <w:r w:rsidR="00140CA9">
        <w:rPr>
          <w:rtl/>
        </w:rPr>
        <w:t>9</w:t>
      </w:r>
      <w:r w:rsidR="00191CDD">
        <w:rPr>
          <w:rtl/>
        </w:rPr>
        <w:t>/</w:t>
      </w:r>
      <w:r w:rsidR="00140CA9">
        <w:rPr>
          <w:rtl/>
        </w:rPr>
        <w:t>9</w:t>
      </w:r>
      <w:r w:rsidR="00191CDD">
        <w:rPr>
          <w:rtl/>
        </w:rPr>
        <w:t>،ج:</w:t>
      </w:r>
      <w:r w:rsidR="00140CA9">
        <w:rPr>
          <w:rtl/>
        </w:rPr>
        <w:t>3</w:t>
      </w:r>
      <w:r w:rsidR="00191CDD">
        <w:rPr>
          <w:rtl/>
        </w:rPr>
        <w:t>/</w:t>
      </w:r>
      <w:r w:rsidR="00140CA9">
        <w:rPr>
          <w:rtl/>
        </w:rPr>
        <w:t>39</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تقر</w:t>
      </w:r>
      <w:r>
        <w:rPr>
          <w:rFonts w:hint="cs"/>
          <w:rtl/>
        </w:rPr>
        <w:t>ی</w:t>
      </w:r>
      <w:r>
        <w:rPr>
          <w:rFonts w:hint="eastAsia"/>
          <w:rtl/>
        </w:rPr>
        <w:t>ب</w:t>
      </w:r>
      <w:r>
        <w:rPr>
          <w:rtl/>
        </w:rPr>
        <w:t xml:space="preserve"> المعارف لأب</w:t>
      </w:r>
      <w:r>
        <w:rPr>
          <w:rFonts w:hint="cs"/>
          <w:rtl/>
        </w:rPr>
        <w:t>ی</w:t>
      </w:r>
      <w:r>
        <w:rPr>
          <w:rtl/>
        </w:rPr>
        <w:t xml:space="preserve"> الصلاح الحلب</w:t>
      </w:r>
      <w:r>
        <w:rPr>
          <w:rFonts w:hint="cs"/>
          <w:rtl/>
        </w:rPr>
        <w:t>یّ</w:t>
      </w:r>
      <w:r>
        <w:rPr>
          <w:rtl/>
        </w:rPr>
        <w:t>: عن الواقد</w:t>
      </w:r>
      <w:r>
        <w:rPr>
          <w:rFonts w:hint="cs"/>
          <w:rtl/>
        </w:rPr>
        <w:t>ی</w:t>
      </w:r>
      <w:r>
        <w:rPr>
          <w:rFonts w:hint="eastAsia"/>
          <w:rtl/>
        </w:rPr>
        <w:t>،عن</w:t>
      </w:r>
      <w:r>
        <w:rPr>
          <w:rtl/>
        </w:rPr>
        <w:t xml:space="preserve"> عبد اللّه بن سائب،قال: </w:t>
      </w:r>
    </w:p>
    <w:p w:rsidR="009F7E57" w:rsidRDefault="00191CDD" w:rsidP="009F7E57">
      <w:pPr>
        <w:pStyle w:val="libNormal"/>
        <w:rPr>
          <w:rtl/>
        </w:rPr>
      </w:pPr>
      <w:r>
        <w:rPr>
          <w:rFonts w:hint="eastAsia"/>
          <w:rtl/>
        </w:rPr>
        <w:t>لما</w:t>
      </w:r>
      <w:r>
        <w:rPr>
          <w:rtl/>
        </w:rPr>
        <w:t xml:space="preserve"> قتل عثمان أت</w:t>
      </w:r>
      <w:r>
        <w:rPr>
          <w:rFonts w:hint="cs"/>
          <w:rtl/>
        </w:rPr>
        <w:t>ی</w:t>
      </w:r>
      <w:r>
        <w:rPr>
          <w:rtl/>
        </w:rPr>
        <w:t xml:space="preserve"> حذ</w:t>
      </w:r>
      <w:r>
        <w:rPr>
          <w:rFonts w:hint="cs"/>
          <w:rtl/>
        </w:rPr>
        <w:t>ی</w:t>
      </w:r>
      <w:r>
        <w:rPr>
          <w:rFonts w:hint="eastAsia"/>
          <w:rtl/>
        </w:rPr>
        <w:t>فه</w:t>
      </w:r>
      <w:r>
        <w:rPr>
          <w:rtl/>
        </w:rPr>
        <w:t xml:space="preserve"> و هو بالمدائن،فق</w:t>
      </w:r>
      <w:r>
        <w:rPr>
          <w:rFonts w:hint="cs"/>
          <w:rtl/>
        </w:rPr>
        <w:t>ی</w:t>
      </w:r>
      <w:r>
        <w:rPr>
          <w:rFonts w:hint="eastAsia"/>
          <w:rtl/>
        </w:rPr>
        <w:t>ل</w:t>
      </w:r>
      <w:r>
        <w:rPr>
          <w:rtl/>
        </w:rPr>
        <w:t>:</w:t>
      </w:r>
      <w:r>
        <w:rPr>
          <w:rFonts w:hint="cs"/>
          <w:rtl/>
        </w:rPr>
        <w:t>ی</w:t>
      </w:r>
      <w:r>
        <w:rPr>
          <w:rFonts w:hint="eastAsia"/>
          <w:rtl/>
        </w:rPr>
        <w:t>ا</w:t>
      </w:r>
      <w:r>
        <w:rPr>
          <w:rtl/>
        </w:rPr>
        <w:t xml:space="preserve"> أبا عبد اللّه لق</w:t>
      </w:r>
      <w:r>
        <w:rPr>
          <w:rFonts w:hint="cs"/>
          <w:rtl/>
        </w:rPr>
        <w:t>ی</w:t>
      </w:r>
      <w:r>
        <w:rPr>
          <w:rFonts w:hint="eastAsia"/>
          <w:rtl/>
        </w:rPr>
        <w:t>ت</w:t>
      </w:r>
      <w:r>
        <w:rPr>
          <w:rtl/>
        </w:rPr>
        <w:t xml:space="preserve"> رجلا آنفا عل</w:t>
      </w:r>
      <w:r>
        <w:rPr>
          <w:rFonts w:hint="cs"/>
          <w:rtl/>
        </w:rPr>
        <w:t>ی</w:t>
      </w:r>
      <w:r>
        <w:rPr>
          <w:rtl/>
        </w:rPr>
        <w:t xml:space="preserve"> الجسر،فحدّثن</w:t>
      </w:r>
      <w:r>
        <w:rPr>
          <w:rFonts w:hint="cs"/>
          <w:rtl/>
        </w:rPr>
        <w:t>ی</w:t>
      </w:r>
      <w:r>
        <w:rPr>
          <w:rtl/>
        </w:rPr>
        <w:t xml:space="preserve"> أنّ عثمان قتل،قال:هل تعرف الرجل؟قلت:أظنّن</w:t>
      </w:r>
      <w:r>
        <w:rPr>
          <w:rFonts w:hint="cs"/>
          <w:rtl/>
        </w:rPr>
        <w:t>ی</w:t>
      </w:r>
      <w:r>
        <w:rPr>
          <w:rtl/>
        </w:rPr>
        <w:t xml:space="preserve"> أعرفه و ما أثبته،قال حذ</w:t>
      </w:r>
      <w:r>
        <w:rPr>
          <w:rFonts w:hint="cs"/>
          <w:rtl/>
        </w:rPr>
        <w:t>ی</w:t>
      </w:r>
      <w:r>
        <w:rPr>
          <w:rFonts w:hint="eastAsia"/>
          <w:rtl/>
        </w:rPr>
        <w:t>فه</w:t>
      </w:r>
      <w:r>
        <w:rPr>
          <w:rtl/>
        </w:rPr>
        <w:t>:انّ ذلک ع</w:t>
      </w:r>
      <w:r>
        <w:rPr>
          <w:rFonts w:hint="cs"/>
          <w:rtl/>
        </w:rPr>
        <w:t>ی</w:t>
      </w:r>
      <w:r>
        <w:rPr>
          <w:rFonts w:hint="eastAsia"/>
          <w:rtl/>
        </w:rPr>
        <w:t>ثم</w:t>
      </w:r>
      <w:r>
        <w:rPr>
          <w:rtl/>
        </w:rPr>
        <w:t xml:space="preserve"> الجنّ</w:t>
      </w:r>
      <w:r>
        <w:rPr>
          <w:rFonts w:hint="cs"/>
          <w:rtl/>
        </w:rPr>
        <w:t>ی</w:t>
      </w:r>
      <w:r>
        <w:rPr>
          <w:rFonts w:hint="eastAsia"/>
          <w:rtl/>
        </w:rPr>
        <w:t>،و</w:t>
      </w:r>
      <w:r>
        <w:rPr>
          <w:rtl/>
        </w:rPr>
        <w:t xml:space="preserve"> هو الذ</w:t>
      </w:r>
      <w:r>
        <w:rPr>
          <w:rFonts w:hint="cs"/>
          <w:rtl/>
        </w:rPr>
        <w:t>ی</w:t>
      </w:r>
      <w:r>
        <w:rPr>
          <w:rtl/>
        </w:rPr>
        <w:t xml:space="preserve"> </w:t>
      </w:r>
      <w:r>
        <w:rPr>
          <w:rFonts w:hint="cs"/>
          <w:rtl/>
        </w:rPr>
        <w:t>ی</w:t>
      </w:r>
      <w:r>
        <w:rPr>
          <w:rFonts w:hint="eastAsia"/>
          <w:rtl/>
        </w:rPr>
        <w:t>س</w:t>
      </w:r>
      <w:r>
        <w:rPr>
          <w:rFonts w:hint="cs"/>
          <w:rtl/>
        </w:rPr>
        <w:t>ی</w:t>
      </w:r>
      <w:r>
        <w:rPr>
          <w:rFonts w:hint="eastAsia"/>
          <w:rtl/>
        </w:rPr>
        <w:t>ر</w:t>
      </w:r>
      <w:r>
        <w:rPr>
          <w:rtl/>
        </w:rPr>
        <w:t xml:space="preserve"> بالأخبار،فحفظوا ذلک ال</w:t>
      </w:r>
      <w:r>
        <w:rPr>
          <w:rFonts w:hint="cs"/>
          <w:rtl/>
        </w:rPr>
        <w:t>ی</w:t>
      </w:r>
      <w:r>
        <w:rPr>
          <w:rFonts w:hint="eastAsia"/>
          <w:rtl/>
        </w:rPr>
        <w:t>وم</w:t>
      </w:r>
      <w:r>
        <w:rPr>
          <w:rtl/>
        </w:rPr>
        <w:t xml:space="preserve"> و وجدوه قتل ف</w:t>
      </w:r>
      <w:r>
        <w:rPr>
          <w:rFonts w:hint="cs"/>
          <w:rtl/>
        </w:rPr>
        <w:t>ی</w:t>
      </w:r>
      <w:r>
        <w:rPr>
          <w:rtl/>
        </w:rPr>
        <w:t xml:space="preserve"> ذلک ال</w:t>
      </w:r>
      <w:r>
        <w:rPr>
          <w:rFonts w:hint="cs"/>
          <w:rtl/>
        </w:rPr>
        <w:t>ی</w:t>
      </w:r>
      <w:r>
        <w:rPr>
          <w:rFonts w:hint="eastAsia"/>
          <w:rtl/>
        </w:rPr>
        <w:t>وم</w:t>
      </w:r>
      <w:r>
        <w:rPr>
          <w:rtl/>
        </w:rPr>
        <w:t xml:space="preserve"> </w:t>
      </w:r>
      <w:r w:rsidRPr="000F2A07">
        <w:rPr>
          <w:rStyle w:val="libFootnotenumChar"/>
          <w:rtl/>
        </w:rPr>
        <w:t>(1)</w:t>
      </w:r>
      <w:r>
        <w:rPr>
          <w:rtl/>
        </w:rPr>
        <w:t>.</w:t>
      </w:r>
    </w:p>
    <w:p w:rsidR="009F7E57" w:rsidRDefault="00191CDD" w:rsidP="009F7E57">
      <w:pPr>
        <w:pStyle w:val="libNormal"/>
        <w:rPr>
          <w:rtl/>
        </w:rPr>
      </w:pPr>
      <w:r w:rsidRPr="009F7E57">
        <w:rPr>
          <w:rStyle w:val="libBold1Char"/>
          <w:rFonts w:hint="eastAsia"/>
          <w:rtl/>
        </w:rPr>
        <w:t>الکاف</w:t>
      </w:r>
      <w:r w:rsidRPr="009F7E57">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،قال: لق</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حذ</w:t>
      </w:r>
      <w:r>
        <w:rPr>
          <w:rFonts w:hint="cs"/>
          <w:rtl/>
        </w:rPr>
        <w:t>ی</w:t>
      </w:r>
      <w:r>
        <w:rPr>
          <w:rFonts w:hint="eastAsia"/>
          <w:rtl/>
        </w:rPr>
        <w:t>فه،فمدّ</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cs"/>
          <w:rtl/>
        </w:rPr>
        <w:t>ی</w:t>
      </w:r>
      <w:r>
        <w:rPr>
          <w:rFonts w:hint="eastAsia"/>
          <w:rtl/>
        </w:rPr>
        <w:t>ده</w:t>
      </w:r>
      <w:r>
        <w:rPr>
          <w:rtl/>
        </w:rPr>
        <w:t xml:space="preserve"> فکفّ حذ</w:t>
      </w:r>
      <w:r>
        <w:rPr>
          <w:rFonts w:hint="cs"/>
          <w:rtl/>
        </w:rPr>
        <w:t>ی</w:t>
      </w:r>
      <w:r>
        <w:rPr>
          <w:rFonts w:hint="eastAsia"/>
          <w:rtl/>
        </w:rPr>
        <w:t>فه</w:t>
      </w:r>
      <w:r>
        <w:rPr>
          <w:rtl/>
        </w:rPr>
        <w:t xml:space="preserve"> </w:t>
      </w:r>
      <w:r>
        <w:rPr>
          <w:rFonts w:hint="cs"/>
          <w:rtl/>
        </w:rPr>
        <w:t>ی</w:t>
      </w:r>
      <w:r>
        <w:rPr>
          <w:rFonts w:hint="eastAsia"/>
          <w:rtl/>
        </w:rPr>
        <w:t>ده،فقال</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w:t>
      </w:r>
      <w:r>
        <w:rPr>
          <w:rFonts w:hint="cs"/>
          <w:rtl/>
        </w:rPr>
        <w:t>ی</w:t>
      </w:r>
      <w:r>
        <w:rPr>
          <w:rFonts w:hint="eastAsia"/>
          <w:rtl/>
        </w:rPr>
        <w:t>ا</w:t>
      </w:r>
      <w:r>
        <w:rPr>
          <w:rtl/>
        </w:rPr>
        <w:t xml:space="preserve"> حذ</w:t>
      </w:r>
      <w:r>
        <w:rPr>
          <w:rFonts w:hint="cs"/>
          <w:rtl/>
        </w:rPr>
        <w:t>ی</w:t>
      </w:r>
      <w:r>
        <w:rPr>
          <w:rFonts w:hint="eastAsia"/>
          <w:rtl/>
        </w:rPr>
        <w:t>فه</w:t>
      </w:r>
      <w:r>
        <w:rPr>
          <w:rtl/>
        </w:rPr>
        <w:t xml:space="preserve"> بسطت </w:t>
      </w:r>
      <w:r>
        <w:rPr>
          <w:rFonts w:hint="cs"/>
          <w:rtl/>
        </w:rPr>
        <w:t>ی</w:t>
      </w:r>
      <w:r>
        <w:rPr>
          <w:rFonts w:hint="eastAsia"/>
          <w:rtl/>
        </w:rPr>
        <w:t>د</w:t>
      </w:r>
      <w:r>
        <w:rPr>
          <w:rFonts w:hint="cs"/>
          <w:rtl/>
        </w:rPr>
        <w:t>ی</w:t>
      </w:r>
      <w:r>
        <w:rPr>
          <w:rtl/>
        </w:rPr>
        <w:t xml:space="preserve"> إل</w:t>
      </w:r>
      <w:r>
        <w:rPr>
          <w:rFonts w:hint="cs"/>
          <w:rtl/>
        </w:rPr>
        <w:t>ی</w:t>
      </w:r>
      <w:r>
        <w:rPr>
          <w:rFonts w:hint="eastAsia"/>
          <w:rtl/>
        </w:rPr>
        <w:t>ک</w:t>
      </w:r>
      <w:r>
        <w:rPr>
          <w:rtl/>
        </w:rPr>
        <w:t xml:space="preserve"> فکففت </w:t>
      </w:r>
      <w:r>
        <w:rPr>
          <w:rFonts w:hint="cs"/>
          <w:rtl/>
        </w:rPr>
        <w:t>ی</w:t>
      </w:r>
      <w:r>
        <w:rPr>
          <w:rFonts w:hint="eastAsia"/>
          <w:rtl/>
        </w:rPr>
        <w:t>دک</w:t>
      </w:r>
      <w:r>
        <w:rPr>
          <w:rtl/>
        </w:rPr>
        <w:t xml:space="preserve"> عنّ</w:t>
      </w:r>
      <w:r>
        <w:rPr>
          <w:rFonts w:hint="cs"/>
          <w:rtl/>
        </w:rPr>
        <w:t>ی</w:t>
      </w:r>
      <w:r>
        <w:rPr>
          <w:rtl/>
        </w:rPr>
        <w:t>!فقال حذ</w:t>
      </w:r>
      <w:r>
        <w:rPr>
          <w:rFonts w:hint="cs"/>
          <w:rtl/>
        </w:rPr>
        <w:t>ی</w:t>
      </w:r>
      <w:r>
        <w:rPr>
          <w:rFonts w:hint="eastAsia"/>
          <w:rtl/>
        </w:rPr>
        <w:t>فه</w:t>
      </w:r>
      <w:r>
        <w:rPr>
          <w:rtl/>
        </w:rPr>
        <w:t>:</w:t>
      </w:r>
      <w:r>
        <w:rPr>
          <w:rFonts w:hint="cs"/>
          <w:rtl/>
        </w:rPr>
        <w:t>ی</w:t>
      </w:r>
      <w:r>
        <w:rPr>
          <w:rFonts w:hint="eastAsia"/>
          <w:rtl/>
        </w:rPr>
        <w:t>ا</w:t>
      </w:r>
      <w:r>
        <w:rPr>
          <w:rtl/>
        </w:rPr>
        <w:t xml:space="preserve"> رسول اللّه ب</w:t>
      </w:r>
      <w:r>
        <w:rPr>
          <w:rFonts w:hint="cs"/>
          <w:rtl/>
        </w:rPr>
        <w:t>ی</w:t>
      </w:r>
      <w:r>
        <w:rPr>
          <w:rFonts w:hint="eastAsia"/>
          <w:rtl/>
        </w:rPr>
        <w:t>دک</w:t>
      </w:r>
      <w:r>
        <w:rPr>
          <w:rtl/>
        </w:rPr>
        <w:t xml:space="preserve"> ال</w:t>
      </w:r>
      <w:r>
        <w:rPr>
          <w:rFonts w:hint="eastAsia"/>
          <w:rtl/>
        </w:rPr>
        <w:t>رغبه،و</w:t>
      </w:r>
      <w:r>
        <w:rPr>
          <w:rtl/>
        </w:rPr>
        <w:t xml:space="preserve"> لکن</w:t>
      </w:r>
      <w:r>
        <w:rPr>
          <w:rFonts w:hint="cs"/>
          <w:rtl/>
        </w:rPr>
        <w:t>ی</w:t>
      </w:r>
      <w:r>
        <w:rPr>
          <w:rtl/>
        </w:rPr>
        <w:t xml:space="preserve"> کنت جنبا،فلم أحبّ أن تمسّ </w:t>
      </w:r>
      <w:r>
        <w:rPr>
          <w:rFonts w:hint="cs"/>
          <w:rtl/>
        </w:rPr>
        <w:t>ی</w:t>
      </w:r>
      <w:r>
        <w:rPr>
          <w:rFonts w:hint="eastAsia"/>
          <w:rtl/>
        </w:rPr>
        <w:t>د</w:t>
      </w:r>
      <w:r>
        <w:rPr>
          <w:rFonts w:hint="cs"/>
          <w:rtl/>
        </w:rPr>
        <w:t>ی</w:t>
      </w:r>
      <w:r>
        <w:rPr>
          <w:rtl/>
        </w:rPr>
        <w:t xml:space="preserve"> </w:t>
      </w:r>
      <w:r>
        <w:rPr>
          <w:rFonts w:hint="cs"/>
          <w:rtl/>
        </w:rPr>
        <w:t>ی</w:t>
      </w:r>
      <w:r>
        <w:rPr>
          <w:rFonts w:hint="eastAsia"/>
          <w:rtl/>
        </w:rPr>
        <w:t>دک</w:t>
      </w:r>
      <w:r>
        <w:rPr>
          <w:rtl/>
        </w:rPr>
        <w:t xml:space="preserve"> و أنا جنب،فقال النب</w:t>
      </w:r>
      <w:r>
        <w:rPr>
          <w:rFonts w:hint="cs"/>
          <w:rtl/>
        </w:rPr>
        <w:t>یّ</w:t>
      </w:r>
      <w:r>
        <w:rPr>
          <w:rtl/>
        </w:rPr>
        <w:t xml:space="preserve"> </w:t>
      </w:r>
      <w:r w:rsidR="00F2741C" w:rsidRPr="00F2741C">
        <w:rPr>
          <w:rStyle w:val="libAlaemChar"/>
          <w:rtl/>
        </w:rPr>
        <w:t>صلى‌الله‌عليه‌وآله‌وسلم</w:t>
      </w:r>
      <w:r>
        <w:rPr>
          <w:rtl/>
        </w:rPr>
        <w:t>:أما تعلم انّ المسلم</w:t>
      </w:r>
      <w:r>
        <w:rPr>
          <w:rFonts w:hint="cs"/>
          <w:rtl/>
        </w:rPr>
        <w:t>ی</w:t>
      </w:r>
      <w:r>
        <w:rPr>
          <w:rFonts w:hint="eastAsia"/>
          <w:rtl/>
        </w:rPr>
        <w:t>ن</w:t>
      </w:r>
      <w:r>
        <w:rPr>
          <w:rtl/>
        </w:rPr>
        <w:t xml:space="preserve"> إذا التق</w:t>
      </w:r>
      <w:r>
        <w:rPr>
          <w:rFonts w:hint="cs"/>
          <w:rtl/>
        </w:rPr>
        <w:t>ی</w:t>
      </w:r>
      <w:r>
        <w:rPr>
          <w:rFonts w:hint="eastAsia"/>
          <w:rtl/>
        </w:rPr>
        <w:t>ا</w:t>
      </w:r>
      <w:r>
        <w:rPr>
          <w:rtl/>
        </w:rPr>
        <w:t xml:space="preserve"> فتصافحا، تحاتت ذنوبهما کما </w:t>
      </w:r>
      <w:r>
        <w:rPr>
          <w:rFonts w:hint="cs"/>
          <w:rtl/>
        </w:rPr>
        <w:t>ی</w:t>
      </w:r>
      <w:r>
        <w:rPr>
          <w:rFonts w:hint="eastAsia"/>
          <w:rtl/>
        </w:rPr>
        <w:t>تحاتّ</w:t>
      </w:r>
      <w:r>
        <w:rPr>
          <w:rtl/>
        </w:rPr>
        <w:t xml:space="preserve"> ورق الشجر؟ </w:t>
      </w:r>
      <w:r w:rsidRPr="000F2A07">
        <w:rPr>
          <w:rStyle w:val="libFootnotenumChar"/>
          <w:rtl/>
        </w:rPr>
        <w:t>(2)</w:t>
      </w:r>
      <w:r>
        <w:rPr>
          <w:rFonts w:hint="eastAsia"/>
          <w:rtl/>
        </w:rPr>
        <w:t>العلو</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حذ</w:t>
      </w:r>
      <w:r>
        <w:rPr>
          <w:rFonts w:hint="cs"/>
          <w:rtl/>
        </w:rPr>
        <w:t>ی</w:t>
      </w:r>
      <w:r>
        <w:rPr>
          <w:rFonts w:hint="eastAsia"/>
          <w:rtl/>
        </w:rPr>
        <w:t>فه</w:t>
      </w:r>
      <w:r>
        <w:rPr>
          <w:rtl/>
        </w:rPr>
        <w:t>: ذاک امرء علم أسماء المنافق</w:t>
      </w:r>
      <w:r>
        <w:rPr>
          <w:rFonts w:hint="cs"/>
          <w:rtl/>
        </w:rPr>
        <w:t>ی</w:t>
      </w:r>
      <w:r>
        <w:rPr>
          <w:rFonts w:hint="eastAsia"/>
          <w:rtl/>
        </w:rPr>
        <w:t>ن،إن</w:t>
      </w:r>
      <w:r>
        <w:rPr>
          <w:rtl/>
        </w:rPr>
        <w:t xml:space="preserve"> تسألوه عن حدود اللّه تجدوه بها عارفا </w:t>
      </w:r>
      <w:r w:rsidRPr="000F2A07">
        <w:rPr>
          <w:rStyle w:val="libFootnotenumChar"/>
          <w:rtl/>
        </w:rPr>
        <w:t>(3)</w:t>
      </w:r>
      <w:r w:rsidR="009F7E57">
        <w:rPr>
          <w:rStyle w:val="libFootnotenumChar"/>
          <w:rFonts w:hint="cs"/>
          <w:rtl/>
        </w:rPr>
        <w:t xml:space="preserve"> (4)</w:t>
      </w:r>
    </w:p>
    <w:p w:rsidR="00140CA9" w:rsidRDefault="00191CDD" w:rsidP="009F7E57">
      <w:pPr>
        <w:pStyle w:val="libNormal"/>
      </w:pPr>
      <w:r>
        <w:rPr>
          <w:rtl/>
        </w:rPr>
        <w:t>کان سعد و حذ</w:t>
      </w:r>
      <w:r>
        <w:rPr>
          <w:rFonts w:hint="cs"/>
          <w:rtl/>
        </w:rPr>
        <w:t>ی</w:t>
      </w:r>
      <w:r>
        <w:rPr>
          <w:rFonts w:hint="eastAsia"/>
          <w:rtl/>
        </w:rPr>
        <w:t>فه</w:t>
      </w:r>
      <w:r>
        <w:rPr>
          <w:rtl/>
        </w:rPr>
        <w:t xml:space="preserve"> ممّن </w:t>
      </w:r>
      <w:r>
        <w:rPr>
          <w:rFonts w:hint="cs"/>
          <w:rtl/>
        </w:rPr>
        <w:t>ی</w:t>
      </w:r>
      <w:r>
        <w:rPr>
          <w:rFonts w:hint="eastAsia"/>
          <w:rtl/>
        </w:rPr>
        <w:t>حرسون</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فلما نزلت: </w:t>
      </w:r>
      <w:r w:rsidR="00090BC1" w:rsidRPr="00090BC1">
        <w:rPr>
          <w:rStyle w:val="libAlaemChar"/>
          <w:rtl/>
        </w:rPr>
        <w:t>(</w:t>
      </w:r>
      <w:r w:rsidRPr="00090BC1">
        <w:rPr>
          <w:rStyle w:val="libAieChar"/>
          <w:rtl/>
        </w:rPr>
        <w:t xml:space="preserve">وَ اللّٰهُ </w:t>
      </w:r>
      <w:r w:rsidRPr="00090BC1">
        <w:rPr>
          <w:rStyle w:val="libAieChar"/>
          <w:rFonts w:hint="cs"/>
          <w:rtl/>
        </w:rPr>
        <w:t>یَ</w:t>
      </w:r>
      <w:r w:rsidRPr="00090BC1">
        <w:rPr>
          <w:rStyle w:val="libAieChar"/>
          <w:rFonts w:hint="eastAsia"/>
          <w:rtl/>
        </w:rPr>
        <w:t>عْصِمُکَ</w:t>
      </w:r>
      <w:r w:rsidRPr="00090BC1">
        <w:rPr>
          <w:rStyle w:val="libAieChar"/>
          <w:rtl/>
        </w:rPr>
        <w:t xml:space="preserve"> مِنَ النّٰاسِ</w:t>
      </w:r>
      <w:r w:rsidR="00090BC1" w:rsidRPr="00090BC1">
        <w:rPr>
          <w:rStyle w:val="libAlaemChar"/>
          <w:rtl/>
        </w:rPr>
        <w:t>)</w:t>
      </w:r>
      <w:r>
        <w:rPr>
          <w:rtl/>
        </w:rPr>
        <w:t xml:space="preserve"> </w:t>
      </w:r>
      <w:r w:rsidRPr="000F2A07">
        <w:rPr>
          <w:rStyle w:val="libFootnotenumChar"/>
          <w:rtl/>
        </w:rPr>
        <w:t>(</w:t>
      </w:r>
      <w:r w:rsidR="009F7E57">
        <w:rPr>
          <w:rStyle w:val="libFootnotenumChar"/>
          <w:rFonts w:hint="cs"/>
          <w:rtl/>
        </w:rPr>
        <w:t>5</w:t>
      </w:r>
      <w:r w:rsidRPr="000F2A07">
        <w:rPr>
          <w:rStyle w:val="libFootnotenumChar"/>
          <w:rtl/>
        </w:rPr>
        <w:t>)</w:t>
      </w:r>
      <w:r>
        <w:rPr>
          <w:rtl/>
        </w:rPr>
        <w:t xml:space="preserve">. </w:t>
      </w:r>
      <w:r w:rsidR="009F7E57">
        <w:rPr>
          <w:rFonts w:hint="cs"/>
          <w:rtl/>
        </w:rPr>
        <w:t xml:space="preserve">قال  لحرّاسه:إلحقوا بملاحقتكم،فان الله عصمني من الناس </w:t>
      </w:r>
      <w:r w:rsidR="009F7E57" w:rsidRPr="009F7E57">
        <w:rPr>
          <w:rStyle w:val="libFootnotenumChar"/>
          <w:rFonts w:hint="cs"/>
          <w:rtl/>
        </w:rPr>
        <w:t>(6)</w:t>
      </w:r>
      <w:r w:rsidR="009F7E57">
        <w:rPr>
          <w:rFonts w:hint="cs"/>
          <w:rtl/>
        </w:rPr>
        <w:t>.</w:t>
      </w:r>
    </w:p>
    <w:p w:rsidR="00140CA9" w:rsidRDefault="00191CDD" w:rsidP="00191CDD">
      <w:pPr>
        <w:pStyle w:val="libNormal"/>
      </w:pPr>
      <w:r>
        <w:rPr>
          <w:rFonts w:hint="eastAsia"/>
          <w:rtl/>
        </w:rPr>
        <w:t>ذکر</w:t>
      </w:r>
      <w:r>
        <w:rPr>
          <w:rtl/>
        </w:rPr>
        <w:t xml:space="preserve"> ما رو</w:t>
      </w:r>
      <w:r>
        <w:rPr>
          <w:rFonts w:hint="cs"/>
          <w:rtl/>
        </w:rPr>
        <w:t>ی</w:t>
      </w:r>
      <w:r>
        <w:rPr>
          <w:rtl/>
        </w:rPr>
        <w:t xml:space="preserve"> عن حذ</w:t>
      </w:r>
      <w:r>
        <w:rPr>
          <w:rFonts w:hint="cs"/>
          <w:rtl/>
        </w:rPr>
        <w:t>ی</w:t>
      </w:r>
      <w:r>
        <w:rPr>
          <w:rFonts w:hint="eastAsia"/>
          <w:rtl/>
        </w:rPr>
        <w:t>فه</w:t>
      </w:r>
      <w:r>
        <w:rPr>
          <w:rtl/>
        </w:rPr>
        <w:t xml:space="preserve"> ف</w:t>
      </w:r>
      <w:r>
        <w:rPr>
          <w:rFonts w:hint="cs"/>
          <w:rtl/>
        </w:rPr>
        <w:t>ی</w:t>
      </w:r>
      <w:r>
        <w:rPr>
          <w:rtl/>
        </w:rPr>
        <w:t xml:space="preserve"> غزوه الأحزاب، </w:t>
      </w:r>
      <w:r>
        <w:rPr>
          <w:rFonts w:hint="eastAsia"/>
          <w:rtl/>
        </w:rPr>
        <w:t>قال</w:t>
      </w:r>
      <w:r>
        <w:rPr>
          <w:rtl/>
        </w:rPr>
        <w:t xml:space="preserve"> حذ</w:t>
      </w:r>
      <w:r>
        <w:rPr>
          <w:rFonts w:hint="cs"/>
          <w:rtl/>
        </w:rPr>
        <w:t>ی</w:t>
      </w:r>
      <w:r>
        <w:rPr>
          <w:rFonts w:hint="eastAsia"/>
          <w:rtl/>
        </w:rPr>
        <w:t>فه</w:t>
      </w:r>
      <w:r>
        <w:rPr>
          <w:rtl/>
        </w:rPr>
        <w:t>: و اللّه لقد رأ</w:t>
      </w:r>
      <w:r>
        <w:rPr>
          <w:rFonts w:hint="cs"/>
          <w:rtl/>
        </w:rPr>
        <w:t>ی</w:t>
      </w:r>
      <w:r>
        <w:rPr>
          <w:rFonts w:hint="eastAsia"/>
          <w:rtl/>
        </w:rPr>
        <w:t>نا</w:t>
      </w:r>
      <w:r>
        <w:rPr>
          <w:rtl/>
        </w:rPr>
        <w:t xml:space="preserve"> </w:t>
      </w:r>
      <w:r>
        <w:rPr>
          <w:rFonts w:hint="cs"/>
          <w:rtl/>
        </w:rPr>
        <w:t>ی</w:t>
      </w:r>
      <w:r>
        <w:rPr>
          <w:rFonts w:hint="eastAsia"/>
          <w:rtl/>
        </w:rPr>
        <w:t>وم</w:t>
      </w:r>
      <w:r>
        <w:rPr>
          <w:rtl/>
        </w:rPr>
        <w:t xml:space="preserve"> الخنذق،و بنا من الجهد و الجوع و الخوف ما لا </w:t>
      </w:r>
      <w:r>
        <w:rPr>
          <w:rFonts w:hint="cs"/>
          <w:rtl/>
        </w:rPr>
        <w:t>ی</w:t>
      </w:r>
      <w:r>
        <w:rPr>
          <w:rFonts w:hint="eastAsia"/>
          <w:rtl/>
        </w:rPr>
        <w:t>علمه</w:t>
      </w:r>
      <w:r>
        <w:rPr>
          <w:rtl/>
        </w:rPr>
        <w:t xml:space="preserve"> الاّ اللّه،و قام رسول اللّه </w:t>
      </w:r>
      <w:r w:rsidR="00F2741C" w:rsidRPr="00F2741C">
        <w:rPr>
          <w:rStyle w:val="libAlaemChar"/>
          <w:rtl/>
        </w:rPr>
        <w:t>صلى‌الله‌عليه‌وآله‌وسلم</w:t>
      </w:r>
      <w:r>
        <w:rPr>
          <w:rtl/>
        </w:rPr>
        <w:t xml:space="preserve"> فصل</w:t>
      </w:r>
      <w:r>
        <w:rPr>
          <w:rFonts w:hint="cs"/>
          <w:rtl/>
        </w:rPr>
        <w:t>ی</w:t>
      </w:r>
      <w:r>
        <w:rPr>
          <w:rtl/>
        </w:rPr>
        <w:t xml:space="preserve"> ما شاء اللّه من الل</w:t>
      </w:r>
      <w:r>
        <w:rPr>
          <w:rFonts w:hint="cs"/>
          <w:rtl/>
        </w:rPr>
        <w:t>ی</w:t>
      </w:r>
      <w:r>
        <w:rPr>
          <w:rFonts w:hint="eastAsia"/>
          <w:rtl/>
        </w:rPr>
        <w:t>ل،ثمّ</w:t>
      </w:r>
      <w:r>
        <w:rPr>
          <w:rtl/>
        </w:rPr>
        <w:t xml:space="preserve"> قال:ألا رجل </w:t>
      </w:r>
      <w:r>
        <w:rPr>
          <w:rFonts w:hint="cs"/>
          <w:rtl/>
        </w:rPr>
        <w:t>ی</w:t>
      </w:r>
      <w:r>
        <w:rPr>
          <w:rFonts w:hint="eastAsia"/>
          <w:rtl/>
        </w:rPr>
        <w:t>أت</w:t>
      </w:r>
      <w:r>
        <w:rPr>
          <w:rFonts w:hint="cs"/>
          <w:rtl/>
        </w:rPr>
        <w:t>ی</w:t>
      </w:r>
      <w:r>
        <w:rPr>
          <w:rFonts w:hint="eastAsia"/>
          <w:rtl/>
        </w:rPr>
        <w:t>نا</w:t>
      </w:r>
      <w:r>
        <w:rPr>
          <w:rtl/>
        </w:rPr>
        <w:t xml:space="preserve"> بخبر القوم </w:t>
      </w:r>
      <w:r>
        <w:rPr>
          <w:rFonts w:hint="cs"/>
          <w:rtl/>
        </w:rPr>
        <w:t>ی</w:t>
      </w:r>
      <w:r>
        <w:rPr>
          <w:rFonts w:hint="eastAsia"/>
          <w:rtl/>
        </w:rPr>
        <w:t>جعله</w:t>
      </w:r>
      <w:r>
        <w:rPr>
          <w:rtl/>
        </w:rPr>
        <w:t xml:space="preserve"> اللّه رف</w:t>
      </w:r>
      <w:r>
        <w:rPr>
          <w:rFonts w:hint="cs"/>
          <w:rtl/>
        </w:rPr>
        <w:t>ی</w:t>
      </w:r>
      <w:r>
        <w:rPr>
          <w:rFonts w:hint="eastAsia"/>
          <w:rtl/>
        </w:rPr>
        <w:t>ق</w:t>
      </w:r>
      <w:r>
        <w:rPr>
          <w:rFonts w:hint="cs"/>
          <w:rtl/>
        </w:rPr>
        <w:t>ی</w:t>
      </w:r>
      <w:r>
        <w:rPr>
          <w:rtl/>
        </w:rPr>
        <w:t xml:space="preserve"> ف</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90</w:t>
      </w:r>
      <w:r w:rsidR="00191CDD">
        <w:rPr>
          <w:rtl/>
        </w:rPr>
        <w:t>/</w:t>
      </w:r>
      <w:r w:rsidR="00140CA9">
        <w:rPr>
          <w:rtl/>
        </w:rPr>
        <w:t>92</w:t>
      </w:r>
      <w:r w:rsidR="00191CDD">
        <w:rPr>
          <w:rtl/>
        </w:rPr>
        <w:t>/</w:t>
      </w:r>
      <w:r w:rsidR="00140CA9">
        <w:rPr>
          <w:rtl/>
        </w:rPr>
        <w:t>1</w:t>
      </w:r>
      <w:r w:rsidR="00191CDD">
        <w:rPr>
          <w:rtl/>
        </w:rPr>
        <w:t>4،ج:</w:t>
      </w:r>
      <w:r w:rsidR="00140CA9">
        <w:rPr>
          <w:rtl/>
        </w:rPr>
        <w:t>9</w:t>
      </w:r>
      <w:r w:rsidR="00191CDD">
        <w:rPr>
          <w:rtl/>
        </w:rPr>
        <w:t>4/6</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ق:کتاب العشره</w:t>
      </w:r>
      <w:r w:rsidR="00140CA9">
        <w:rPr>
          <w:rtl/>
        </w:rPr>
        <w:t>2</w:t>
      </w:r>
      <w:r w:rsidR="00191CDD">
        <w:rPr>
          <w:rtl/>
        </w:rPr>
        <w:t>5</w:t>
      </w:r>
      <w:r w:rsidR="00140CA9">
        <w:rPr>
          <w:rtl/>
        </w:rPr>
        <w:t>2</w:t>
      </w:r>
      <w:r w:rsidR="00191CDD">
        <w:rPr>
          <w:rtl/>
        </w:rPr>
        <w:t>/</w:t>
      </w:r>
      <w:r w:rsidR="00140CA9">
        <w:rPr>
          <w:rtl/>
        </w:rPr>
        <w:t>100</w:t>
      </w:r>
      <w:r w:rsidR="00191CDD">
        <w:rPr>
          <w:rtl/>
        </w:rPr>
        <w:t>/،ج:</w:t>
      </w:r>
      <w:r w:rsidR="00140CA9">
        <w:rPr>
          <w:rtl/>
        </w:rPr>
        <w:t>32</w:t>
      </w:r>
      <w:r w:rsidR="00191CDD">
        <w:rPr>
          <w:rtl/>
        </w:rPr>
        <w:t>/</w:t>
      </w:r>
      <w:r w:rsidR="00140CA9">
        <w:rPr>
          <w:rtl/>
        </w:rPr>
        <w:t>7</w:t>
      </w:r>
      <w:r w:rsidR="00191CDD">
        <w:rPr>
          <w:rtl/>
        </w:rPr>
        <w:t xml:space="preserve">6. </w:t>
      </w:r>
    </w:p>
    <w:p w:rsidR="00140CA9" w:rsidRDefault="00D7268C" w:rsidP="005E32C9">
      <w:pPr>
        <w:pStyle w:val="libFootnote0"/>
      </w:pPr>
      <w:r>
        <w:rPr>
          <w:rtl/>
        </w:rPr>
        <w:t>(3)</w:t>
      </w:r>
      <w:r w:rsidR="00191CDD">
        <w:rPr>
          <w:rtl/>
        </w:rPr>
        <w:t xml:space="preserve"> عالما(خ ل). </w:t>
      </w:r>
    </w:p>
    <w:p w:rsidR="00D7268C" w:rsidRDefault="00D7268C" w:rsidP="005E32C9">
      <w:pPr>
        <w:pStyle w:val="libFootnote0"/>
        <w:rPr>
          <w:rtl/>
        </w:rPr>
      </w:pPr>
      <w:r>
        <w:rPr>
          <w:rtl/>
        </w:rPr>
        <w:t>(4)</w:t>
      </w:r>
      <w:r w:rsidR="00191CDD">
        <w:rPr>
          <w:rtl/>
        </w:rPr>
        <w:t xml:space="preserve"> ق:</w:t>
      </w:r>
      <w:r w:rsidR="00140CA9">
        <w:rPr>
          <w:rtl/>
        </w:rPr>
        <w:t>120</w:t>
      </w:r>
      <w:r w:rsidR="00191CDD">
        <w:rPr>
          <w:rtl/>
        </w:rPr>
        <w:t>/</w:t>
      </w:r>
      <w:r w:rsidR="00140CA9">
        <w:rPr>
          <w:rtl/>
        </w:rPr>
        <w:t>12</w:t>
      </w:r>
      <w:r w:rsidR="00191CDD">
        <w:rPr>
          <w:rtl/>
        </w:rPr>
        <w:t>/4،ج:</w:t>
      </w:r>
      <w:r w:rsidR="00140CA9">
        <w:rPr>
          <w:rtl/>
        </w:rPr>
        <w:t>123</w:t>
      </w:r>
      <w:r w:rsidR="00191CDD">
        <w:rPr>
          <w:rtl/>
        </w:rPr>
        <w:t>/</w:t>
      </w:r>
      <w:r w:rsidR="00140CA9">
        <w:rPr>
          <w:rtl/>
        </w:rPr>
        <w:t>10</w:t>
      </w:r>
      <w:r w:rsidR="00191CDD">
        <w:rPr>
          <w:rtl/>
        </w:rPr>
        <w:t>. ق:</w:t>
      </w:r>
      <w:r w:rsidR="00140CA9">
        <w:rPr>
          <w:rtl/>
        </w:rPr>
        <w:t>7</w:t>
      </w:r>
      <w:r w:rsidR="00191CDD">
        <w:rPr>
          <w:rtl/>
        </w:rPr>
        <w:t>5</w:t>
      </w:r>
      <w:r w:rsidR="00140CA9">
        <w:rPr>
          <w:rtl/>
        </w:rPr>
        <w:t>0</w:t>
      </w:r>
      <w:r w:rsidR="00191CDD">
        <w:rPr>
          <w:rtl/>
        </w:rPr>
        <w:t>/</w:t>
      </w:r>
      <w:r w:rsidR="00140CA9">
        <w:rPr>
          <w:rtl/>
        </w:rPr>
        <w:t>77</w:t>
      </w:r>
      <w:r w:rsidR="00191CDD">
        <w:rPr>
          <w:rtl/>
        </w:rPr>
        <w:t>/6،ج:</w:t>
      </w:r>
      <w:r w:rsidR="00140CA9">
        <w:rPr>
          <w:rtl/>
        </w:rPr>
        <w:t>330</w:t>
      </w:r>
      <w:r w:rsidR="00191CDD">
        <w:rPr>
          <w:rtl/>
        </w:rPr>
        <w:t>/</w:t>
      </w:r>
      <w:r w:rsidR="00140CA9">
        <w:rPr>
          <w:rtl/>
        </w:rPr>
        <w:t>22</w:t>
      </w:r>
      <w:r w:rsidR="00191CDD">
        <w:rPr>
          <w:rtl/>
        </w:rPr>
        <w:t>.</w:t>
      </w:r>
    </w:p>
    <w:p w:rsidR="009F7E57" w:rsidRDefault="009F7E57" w:rsidP="009F7E57">
      <w:pPr>
        <w:pStyle w:val="libFootnote0"/>
        <w:rPr>
          <w:rtl/>
        </w:rPr>
      </w:pPr>
      <w:r>
        <w:rPr>
          <w:rFonts w:hint="cs"/>
          <w:rtl/>
        </w:rPr>
        <w:t>(5) سوره المائده/الآية67.</w:t>
      </w:r>
    </w:p>
    <w:p w:rsidR="009F7E57" w:rsidRPr="009F7E57" w:rsidRDefault="009F7E57" w:rsidP="009F7E57">
      <w:pPr>
        <w:pStyle w:val="libFootnote0"/>
        <w:rPr>
          <w:rtl/>
        </w:rPr>
      </w:pPr>
      <w:r>
        <w:rPr>
          <w:rFonts w:hint="cs"/>
          <w:rtl/>
        </w:rPr>
        <w:t>(6) ق:236/19/6،ج:176/17.</w:t>
      </w:r>
    </w:p>
    <w:p w:rsidR="00D7268C" w:rsidRDefault="00D7268C" w:rsidP="000F2A07">
      <w:pPr>
        <w:pStyle w:val="libNormal"/>
        <w:rPr>
          <w:rtl/>
        </w:rPr>
      </w:pPr>
      <w:r>
        <w:rPr>
          <w:rtl/>
        </w:rPr>
        <w:br w:type="page"/>
      </w:r>
    </w:p>
    <w:p w:rsidR="00140CA9" w:rsidRDefault="00191CDD" w:rsidP="009F7E57">
      <w:pPr>
        <w:pStyle w:val="libNormal0"/>
      </w:pPr>
      <w:r>
        <w:rPr>
          <w:rFonts w:hint="eastAsia"/>
          <w:rtl/>
        </w:rPr>
        <w:t>الجنه،قال</w:t>
      </w:r>
      <w:r>
        <w:rPr>
          <w:rtl/>
        </w:rPr>
        <w:t xml:space="preserve"> حذ</w:t>
      </w:r>
      <w:r>
        <w:rPr>
          <w:rFonts w:hint="cs"/>
          <w:rtl/>
        </w:rPr>
        <w:t>ی</w:t>
      </w:r>
      <w:r>
        <w:rPr>
          <w:rFonts w:hint="eastAsia"/>
          <w:rtl/>
        </w:rPr>
        <w:t>فه</w:t>
      </w:r>
      <w:r>
        <w:rPr>
          <w:rtl/>
        </w:rPr>
        <w:t xml:space="preserve">:فو اللّه ما قام منّا أحد ممّا بنا من الخوف و الجهد و الجوع،فلمّا لم </w:t>
      </w:r>
      <w:r>
        <w:rPr>
          <w:rFonts w:hint="cs"/>
          <w:rtl/>
        </w:rPr>
        <w:t>ی</w:t>
      </w:r>
      <w:r>
        <w:rPr>
          <w:rFonts w:hint="eastAsia"/>
          <w:rtl/>
        </w:rPr>
        <w:t>قم</w:t>
      </w:r>
      <w:r>
        <w:rPr>
          <w:rtl/>
        </w:rPr>
        <w:t xml:space="preserve"> أحد دعان</w:t>
      </w:r>
      <w:r>
        <w:rPr>
          <w:rFonts w:hint="cs"/>
          <w:rtl/>
        </w:rPr>
        <w:t>ی</w:t>
      </w:r>
      <w:r>
        <w:rPr>
          <w:rtl/>
        </w:rPr>
        <w:t xml:space="preserve"> فلم أجد بدّا من إجابته،قلت:لبّ</w:t>
      </w:r>
      <w:r>
        <w:rPr>
          <w:rFonts w:hint="cs"/>
          <w:rtl/>
        </w:rPr>
        <w:t>ی</w:t>
      </w:r>
      <w:r>
        <w:rPr>
          <w:rFonts w:hint="eastAsia"/>
          <w:rtl/>
        </w:rPr>
        <w:t>ک،قال</w:t>
      </w:r>
      <w:r>
        <w:rPr>
          <w:rtl/>
        </w:rPr>
        <w:t>:اذهب فجئن</w:t>
      </w:r>
      <w:r>
        <w:rPr>
          <w:rFonts w:hint="cs"/>
          <w:rtl/>
        </w:rPr>
        <w:t>ی</w:t>
      </w:r>
      <w:r>
        <w:rPr>
          <w:rtl/>
        </w:rPr>
        <w:t xml:space="preserve"> بخبر القوم و لا تحدثنّ ش</w:t>
      </w:r>
      <w:r>
        <w:rPr>
          <w:rFonts w:hint="cs"/>
          <w:rtl/>
        </w:rPr>
        <w:t>ی</w:t>
      </w:r>
      <w:r>
        <w:rPr>
          <w:rFonts w:hint="eastAsia"/>
          <w:rtl/>
        </w:rPr>
        <w:t>ئا</w:t>
      </w:r>
      <w:r>
        <w:rPr>
          <w:rtl/>
        </w:rPr>
        <w:t xml:space="preserve"> حتّ</w:t>
      </w:r>
      <w:r>
        <w:rPr>
          <w:rFonts w:hint="cs"/>
          <w:rtl/>
        </w:rPr>
        <w:t>ی</w:t>
      </w:r>
      <w:r>
        <w:rPr>
          <w:rtl/>
        </w:rPr>
        <w:t xml:space="preserve"> ترجع،قال:و أت</w:t>
      </w:r>
      <w:r>
        <w:rPr>
          <w:rFonts w:hint="cs"/>
          <w:rtl/>
        </w:rPr>
        <w:t>ی</w:t>
      </w:r>
      <w:r>
        <w:rPr>
          <w:rFonts w:hint="eastAsia"/>
          <w:rtl/>
        </w:rPr>
        <w:t>ت</w:t>
      </w:r>
      <w:r>
        <w:rPr>
          <w:rtl/>
        </w:rPr>
        <w:t xml:space="preserve"> القوم فإذا ر</w:t>
      </w:r>
      <w:r>
        <w:rPr>
          <w:rFonts w:hint="cs"/>
          <w:rtl/>
        </w:rPr>
        <w:t>ی</w:t>
      </w:r>
      <w:r>
        <w:rPr>
          <w:rFonts w:hint="eastAsia"/>
          <w:rtl/>
        </w:rPr>
        <w:t>ح</w:t>
      </w:r>
      <w:r>
        <w:rPr>
          <w:rtl/>
        </w:rPr>
        <w:t xml:space="preserve"> اللّه و جنوده </w:t>
      </w:r>
      <w:r>
        <w:rPr>
          <w:rFonts w:hint="cs"/>
          <w:rtl/>
        </w:rPr>
        <w:t>ی</w:t>
      </w:r>
      <w:r>
        <w:rPr>
          <w:rFonts w:hint="eastAsia"/>
          <w:rtl/>
        </w:rPr>
        <w:t>فعل</w:t>
      </w:r>
      <w:r>
        <w:rPr>
          <w:rtl/>
        </w:rPr>
        <w:t xml:space="preserve"> بهم ما </w:t>
      </w:r>
      <w:r>
        <w:rPr>
          <w:rFonts w:hint="cs"/>
          <w:rtl/>
        </w:rPr>
        <w:t>ی</w:t>
      </w:r>
      <w:r>
        <w:rPr>
          <w:rFonts w:hint="eastAsia"/>
          <w:rtl/>
        </w:rPr>
        <w:t>فعل،ما</w:t>
      </w:r>
      <w:r>
        <w:rPr>
          <w:rtl/>
        </w:rPr>
        <w:t xml:space="preserve"> </w:t>
      </w:r>
      <w:r>
        <w:rPr>
          <w:rFonts w:hint="cs"/>
          <w:rtl/>
        </w:rPr>
        <w:t>ی</w:t>
      </w:r>
      <w:r>
        <w:rPr>
          <w:rFonts w:hint="eastAsia"/>
          <w:rtl/>
        </w:rPr>
        <w:t>ستمسک</w:t>
      </w:r>
      <w:r>
        <w:rPr>
          <w:rtl/>
        </w:rPr>
        <w:t xml:space="preserve"> لهم ن</w:t>
      </w:r>
      <w:r>
        <w:rPr>
          <w:rFonts w:hint="eastAsia"/>
          <w:rtl/>
        </w:rPr>
        <w:t>بأ،و</w:t>
      </w:r>
      <w:r>
        <w:rPr>
          <w:rtl/>
        </w:rPr>
        <w:t xml:space="preserve"> لا </w:t>
      </w:r>
      <w:r>
        <w:rPr>
          <w:rFonts w:hint="cs"/>
          <w:rtl/>
        </w:rPr>
        <w:t>ی</w:t>
      </w:r>
      <w:r>
        <w:rPr>
          <w:rFonts w:hint="eastAsia"/>
          <w:rtl/>
        </w:rPr>
        <w:t>ثبت</w:t>
      </w:r>
      <w:r>
        <w:rPr>
          <w:rtl/>
        </w:rPr>
        <w:t xml:space="preserve"> لهم نار،و لا </w:t>
      </w:r>
      <w:r>
        <w:rPr>
          <w:rFonts w:hint="cs"/>
          <w:rtl/>
        </w:rPr>
        <w:t>ی</w:t>
      </w:r>
      <w:r>
        <w:rPr>
          <w:rFonts w:hint="eastAsia"/>
          <w:rtl/>
        </w:rPr>
        <w:t>طمئنّ</w:t>
      </w:r>
      <w:r>
        <w:rPr>
          <w:rtl/>
        </w:rPr>
        <w:t xml:space="preserve"> لهم قدر فانّ</w:t>
      </w:r>
      <w:r>
        <w:rPr>
          <w:rFonts w:hint="cs"/>
          <w:rtl/>
        </w:rPr>
        <w:t>ی</w:t>
      </w:r>
      <w:r>
        <w:rPr>
          <w:rtl/>
        </w:rPr>
        <w:t xml:space="preserve"> کذلک إذ خرج أبو سف</w:t>
      </w:r>
      <w:r>
        <w:rPr>
          <w:rFonts w:hint="cs"/>
          <w:rtl/>
        </w:rPr>
        <w:t>ی</w:t>
      </w:r>
      <w:r>
        <w:rPr>
          <w:rFonts w:hint="eastAsia"/>
          <w:rtl/>
        </w:rPr>
        <w:t>ان</w:t>
      </w:r>
      <w:r>
        <w:rPr>
          <w:rtl/>
        </w:rPr>
        <w:t xml:space="preserve"> من رحله ثمّ قال:</w:t>
      </w:r>
      <w:r>
        <w:rPr>
          <w:rFonts w:hint="cs"/>
          <w:rtl/>
        </w:rPr>
        <w:t>ی</w:t>
      </w:r>
      <w:r>
        <w:rPr>
          <w:rFonts w:hint="eastAsia"/>
          <w:rtl/>
        </w:rPr>
        <w:t>ا</w:t>
      </w:r>
      <w:r>
        <w:rPr>
          <w:rtl/>
        </w:rPr>
        <w:t xml:space="preserve"> معشر قر</w:t>
      </w:r>
      <w:r>
        <w:rPr>
          <w:rFonts w:hint="cs"/>
          <w:rtl/>
        </w:rPr>
        <w:t>ی</w:t>
      </w:r>
      <w:r>
        <w:rPr>
          <w:rFonts w:hint="eastAsia"/>
          <w:rtl/>
        </w:rPr>
        <w:t>ش</w:t>
      </w:r>
      <w:r>
        <w:rPr>
          <w:rtl/>
        </w:rPr>
        <w:t xml:space="preserve"> ل</w:t>
      </w:r>
      <w:r>
        <w:rPr>
          <w:rFonts w:hint="cs"/>
          <w:rtl/>
        </w:rPr>
        <w:t>ی</w:t>
      </w:r>
      <w:r>
        <w:rPr>
          <w:rFonts w:hint="eastAsia"/>
          <w:rtl/>
        </w:rPr>
        <w:t>نظر</w:t>
      </w:r>
      <w:r>
        <w:rPr>
          <w:rtl/>
        </w:rPr>
        <w:t xml:space="preserve"> أحدکم من جل</w:t>
      </w:r>
      <w:r>
        <w:rPr>
          <w:rFonts w:hint="cs"/>
          <w:rtl/>
        </w:rPr>
        <w:t>ی</w:t>
      </w:r>
      <w:r>
        <w:rPr>
          <w:rFonts w:hint="eastAsia"/>
          <w:rtl/>
        </w:rPr>
        <w:t>سه،قال</w:t>
      </w:r>
      <w:r>
        <w:rPr>
          <w:rtl/>
        </w:rPr>
        <w:t xml:space="preserve"> حذ</w:t>
      </w:r>
      <w:r>
        <w:rPr>
          <w:rFonts w:hint="cs"/>
          <w:rtl/>
        </w:rPr>
        <w:t>ی</w:t>
      </w:r>
      <w:r>
        <w:rPr>
          <w:rFonts w:hint="eastAsia"/>
          <w:rtl/>
        </w:rPr>
        <w:t>فه</w:t>
      </w:r>
      <w:r>
        <w:rPr>
          <w:rtl/>
        </w:rPr>
        <w:t>:فبدأت بالذ</w:t>
      </w:r>
      <w:r>
        <w:rPr>
          <w:rFonts w:hint="cs"/>
          <w:rtl/>
        </w:rPr>
        <w:t>ی</w:t>
      </w:r>
      <w:r>
        <w:rPr>
          <w:rtl/>
        </w:rPr>
        <w:t xml:space="preserve"> عن </w:t>
      </w:r>
      <w:r>
        <w:rPr>
          <w:rFonts w:hint="cs"/>
          <w:rtl/>
        </w:rPr>
        <w:t>ی</w:t>
      </w:r>
      <w:r>
        <w:rPr>
          <w:rFonts w:hint="eastAsia"/>
          <w:rtl/>
        </w:rPr>
        <w:t>م</w:t>
      </w:r>
      <w:r>
        <w:rPr>
          <w:rFonts w:hint="cs"/>
          <w:rtl/>
        </w:rPr>
        <w:t>ی</w:t>
      </w:r>
      <w:r>
        <w:rPr>
          <w:rFonts w:hint="eastAsia"/>
          <w:rtl/>
        </w:rPr>
        <w:t>ن</w:t>
      </w:r>
      <w:r>
        <w:rPr>
          <w:rFonts w:hint="cs"/>
          <w:rtl/>
        </w:rPr>
        <w:t>ی</w:t>
      </w:r>
      <w:r>
        <w:rPr>
          <w:rtl/>
        </w:rPr>
        <w:t xml:space="preserve"> فقلت:من أنت؟قال:أنا فلان،قال:ثم عاد أبو سف</w:t>
      </w:r>
      <w:r>
        <w:rPr>
          <w:rFonts w:hint="cs"/>
          <w:rtl/>
        </w:rPr>
        <w:t>ی</w:t>
      </w:r>
      <w:r>
        <w:rPr>
          <w:rFonts w:hint="eastAsia"/>
          <w:rtl/>
        </w:rPr>
        <w:t>ان</w:t>
      </w:r>
      <w:r>
        <w:rPr>
          <w:rtl/>
        </w:rPr>
        <w:t xml:space="preserve"> براحلته،فقال:</w:t>
      </w:r>
      <w:r>
        <w:rPr>
          <w:rFonts w:hint="cs"/>
          <w:rtl/>
        </w:rPr>
        <w:t>ی</w:t>
      </w:r>
      <w:r>
        <w:rPr>
          <w:rFonts w:hint="eastAsia"/>
          <w:rtl/>
        </w:rPr>
        <w:t>ا</w:t>
      </w:r>
      <w:r>
        <w:rPr>
          <w:rtl/>
        </w:rPr>
        <w:t xml:space="preserve"> معشر قر</w:t>
      </w:r>
      <w:r>
        <w:rPr>
          <w:rFonts w:hint="cs"/>
          <w:rtl/>
        </w:rPr>
        <w:t>ی</w:t>
      </w:r>
      <w:r>
        <w:rPr>
          <w:rFonts w:hint="eastAsia"/>
          <w:rtl/>
        </w:rPr>
        <w:t>ش</w:t>
      </w:r>
      <w:r>
        <w:rPr>
          <w:rtl/>
        </w:rPr>
        <w:t xml:space="preserve"> و اللّه ما أنتم بدار مقام،هلک الخف</w:t>
      </w:r>
      <w:r>
        <w:rPr>
          <w:rFonts w:hint="eastAsia"/>
          <w:rtl/>
        </w:rPr>
        <w:t>ّ</w:t>
      </w:r>
      <w:r>
        <w:rPr>
          <w:rtl/>
        </w:rPr>
        <w:t xml:space="preserve"> و الحافر، و أخلفتنا بنو قر</w:t>
      </w:r>
      <w:r>
        <w:rPr>
          <w:rFonts w:hint="cs"/>
          <w:rtl/>
        </w:rPr>
        <w:t>ی</w:t>
      </w:r>
      <w:r>
        <w:rPr>
          <w:rFonts w:hint="eastAsia"/>
          <w:rtl/>
        </w:rPr>
        <w:t>ظه</w:t>
      </w:r>
      <w:r>
        <w:rPr>
          <w:rtl/>
        </w:rPr>
        <w:t xml:space="preserve"> و هذه الر</w:t>
      </w:r>
      <w:r>
        <w:rPr>
          <w:rFonts w:hint="cs"/>
          <w:rtl/>
        </w:rPr>
        <w:t>ی</w:t>
      </w:r>
      <w:r>
        <w:rPr>
          <w:rFonts w:hint="eastAsia"/>
          <w:rtl/>
        </w:rPr>
        <w:t>ح</w:t>
      </w:r>
      <w:r>
        <w:rPr>
          <w:rtl/>
        </w:rPr>
        <w:t xml:space="preserve"> لا </w:t>
      </w:r>
      <w:r>
        <w:rPr>
          <w:rFonts w:hint="cs"/>
          <w:rtl/>
        </w:rPr>
        <w:t>ی</w:t>
      </w:r>
      <w:r>
        <w:rPr>
          <w:rFonts w:hint="eastAsia"/>
          <w:rtl/>
        </w:rPr>
        <w:t>ستمسک</w:t>
      </w:r>
      <w:r>
        <w:rPr>
          <w:rtl/>
        </w:rPr>
        <w:t xml:space="preserve"> لنا معه ش</w:t>
      </w:r>
      <w:r>
        <w:rPr>
          <w:rFonts w:hint="cs"/>
          <w:rtl/>
        </w:rPr>
        <w:t>ی</w:t>
      </w:r>
      <w:r>
        <w:rPr>
          <w:rFonts w:hint="eastAsia"/>
          <w:rtl/>
        </w:rPr>
        <w:t>ء،ثمّ</w:t>
      </w:r>
      <w:r>
        <w:rPr>
          <w:rtl/>
        </w:rPr>
        <w:t xml:space="preserve"> عجّل فرکب راحلته و انّها لمعقوله ما حلّ عقالها الاّ بعد ما رکبها،قال:قلت ف</w:t>
      </w:r>
      <w:r>
        <w:rPr>
          <w:rFonts w:hint="cs"/>
          <w:rtl/>
        </w:rPr>
        <w:t>ی</w:t>
      </w:r>
      <w:r>
        <w:rPr>
          <w:rtl/>
        </w:rPr>
        <w:t xml:space="preserve"> نفس</w:t>
      </w:r>
      <w:r>
        <w:rPr>
          <w:rFonts w:hint="cs"/>
          <w:rtl/>
        </w:rPr>
        <w:t>ی</w:t>
      </w:r>
      <w:r>
        <w:rPr>
          <w:rtl/>
        </w:rPr>
        <w:t>:لو رم</w:t>
      </w:r>
      <w:r>
        <w:rPr>
          <w:rFonts w:hint="cs"/>
          <w:rtl/>
        </w:rPr>
        <w:t>ی</w:t>
      </w:r>
      <w:r>
        <w:rPr>
          <w:rFonts w:hint="eastAsia"/>
          <w:rtl/>
        </w:rPr>
        <w:t>ت</w:t>
      </w:r>
      <w:r>
        <w:rPr>
          <w:rtl/>
        </w:rPr>
        <w:t xml:space="preserve"> عدوّ اللّه فقتلته کنت قد صنعت ش</w:t>
      </w:r>
      <w:r>
        <w:rPr>
          <w:rFonts w:hint="cs"/>
          <w:rtl/>
        </w:rPr>
        <w:t>ی</w:t>
      </w:r>
      <w:r>
        <w:rPr>
          <w:rFonts w:hint="eastAsia"/>
          <w:rtl/>
        </w:rPr>
        <w:t>ئا،فوترت</w:t>
      </w:r>
      <w:r>
        <w:rPr>
          <w:rtl/>
        </w:rPr>
        <w:t xml:space="preserve"> قوس</w:t>
      </w:r>
      <w:r>
        <w:rPr>
          <w:rFonts w:hint="cs"/>
          <w:rtl/>
        </w:rPr>
        <w:t>ی</w:t>
      </w:r>
      <w:r>
        <w:rPr>
          <w:rtl/>
        </w:rPr>
        <w:t xml:space="preserve"> ثمّ وضعت السهم ف</w:t>
      </w:r>
      <w:r>
        <w:rPr>
          <w:rFonts w:hint="cs"/>
          <w:rtl/>
        </w:rPr>
        <w:t>ی</w:t>
      </w:r>
      <w:r>
        <w:rPr>
          <w:rtl/>
        </w:rPr>
        <w:t xml:space="preserve"> کبد القوس و أنا أر</w:t>
      </w:r>
      <w:r>
        <w:rPr>
          <w:rFonts w:hint="cs"/>
          <w:rtl/>
        </w:rPr>
        <w:t>ی</w:t>
      </w:r>
      <w:r>
        <w:rPr>
          <w:rFonts w:hint="eastAsia"/>
          <w:rtl/>
        </w:rPr>
        <w:t>د</w:t>
      </w:r>
      <w:r>
        <w:rPr>
          <w:rtl/>
        </w:rPr>
        <w:t xml:space="preserve"> أن أرم</w:t>
      </w:r>
      <w:r>
        <w:rPr>
          <w:rFonts w:hint="cs"/>
          <w:rtl/>
        </w:rPr>
        <w:t>ی</w:t>
      </w:r>
      <w:r>
        <w:rPr>
          <w:rFonts w:hint="eastAsia"/>
          <w:rtl/>
        </w:rPr>
        <w:t>ه</w:t>
      </w:r>
      <w:r>
        <w:rPr>
          <w:rtl/>
        </w:rPr>
        <w:t xml:space="preserve"> فأق</w:t>
      </w:r>
      <w:r>
        <w:rPr>
          <w:rFonts w:hint="eastAsia"/>
          <w:rtl/>
        </w:rPr>
        <w:t>تله</w:t>
      </w:r>
      <w:r>
        <w:rPr>
          <w:rtl/>
        </w:rPr>
        <w:t xml:space="preserve"> فذکرت قول رسول اللّه </w:t>
      </w:r>
      <w:r w:rsidR="00F2741C" w:rsidRPr="00F2741C">
        <w:rPr>
          <w:rStyle w:val="libAlaemChar"/>
          <w:rtl/>
        </w:rPr>
        <w:t>صلى‌الله‌عليه‌وآله‌وسلم</w:t>
      </w:r>
      <w:r w:rsidR="00090BC1" w:rsidRPr="009F7E57">
        <w:rPr>
          <w:rStyle w:val="libNormalChar"/>
          <w:rtl/>
        </w:rPr>
        <w:t>(</w:t>
      </w:r>
      <w:r w:rsidRPr="009F7E57">
        <w:rPr>
          <w:rStyle w:val="libNormalChar"/>
          <w:rtl/>
        </w:rPr>
        <w:t>لا تحدثنّ ش</w:t>
      </w:r>
      <w:r w:rsidRPr="009F7E57">
        <w:rPr>
          <w:rStyle w:val="libNormalChar"/>
          <w:rFonts w:hint="cs"/>
          <w:rtl/>
        </w:rPr>
        <w:t>ی</w:t>
      </w:r>
      <w:r w:rsidRPr="009F7E57">
        <w:rPr>
          <w:rStyle w:val="libNormalChar"/>
          <w:rFonts w:hint="eastAsia"/>
          <w:rtl/>
        </w:rPr>
        <w:t>ئا</w:t>
      </w:r>
      <w:r w:rsidRPr="009F7E57">
        <w:rPr>
          <w:rStyle w:val="libNormalChar"/>
          <w:rtl/>
        </w:rPr>
        <w:t xml:space="preserve"> حتّ</w:t>
      </w:r>
      <w:r w:rsidRPr="009F7E57">
        <w:rPr>
          <w:rStyle w:val="libNormalChar"/>
          <w:rFonts w:hint="cs"/>
          <w:rtl/>
        </w:rPr>
        <w:t>ی</w:t>
      </w:r>
      <w:r w:rsidRPr="009F7E57">
        <w:rPr>
          <w:rStyle w:val="libNormalChar"/>
          <w:rtl/>
        </w:rPr>
        <w:t xml:space="preserve"> ترجع</w:t>
      </w:r>
      <w:r w:rsidR="00090BC1" w:rsidRPr="009F7E57">
        <w:rPr>
          <w:rStyle w:val="libNormalChar"/>
          <w:rtl/>
        </w:rPr>
        <w:t>)</w:t>
      </w:r>
      <w:r w:rsidRPr="009F7E57">
        <w:rPr>
          <w:rStyle w:val="libNormalChar"/>
          <w:rtl/>
        </w:rPr>
        <w:t xml:space="preserve"> </w:t>
      </w:r>
      <w:r>
        <w:rPr>
          <w:rtl/>
        </w:rPr>
        <w:t>قال:فحططت القوس ثمّ رجعت ال</w:t>
      </w:r>
      <w:r>
        <w:rPr>
          <w:rFonts w:hint="cs"/>
          <w:rtl/>
        </w:rPr>
        <w:t>ی</w:t>
      </w:r>
      <w:r>
        <w:rPr>
          <w:rtl/>
        </w:rPr>
        <w:t xml:space="preserve"> رسول اللّه </w:t>
      </w:r>
      <w:r w:rsidR="00F2741C" w:rsidRPr="00F2741C">
        <w:rPr>
          <w:rStyle w:val="libAlaemChar"/>
          <w:rtl/>
        </w:rPr>
        <w:t>صلى‌الله‌عليه‌وآله‌وسلم</w:t>
      </w:r>
      <w:r>
        <w:rPr>
          <w:rtl/>
        </w:rPr>
        <w:t xml:space="preserve"> و هو </w:t>
      </w:r>
      <w:r>
        <w:rPr>
          <w:rFonts w:hint="cs"/>
          <w:rtl/>
        </w:rPr>
        <w:t>ی</w:t>
      </w:r>
      <w:r>
        <w:rPr>
          <w:rFonts w:hint="eastAsia"/>
          <w:rtl/>
        </w:rPr>
        <w:t>صلّ</w:t>
      </w:r>
      <w:r>
        <w:rPr>
          <w:rFonts w:hint="cs"/>
          <w:rtl/>
        </w:rPr>
        <w:t>ی</w:t>
      </w:r>
      <w:r>
        <w:rPr>
          <w:rFonts w:hint="eastAsia"/>
          <w:rtl/>
        </w:rPr>
        <w:t>،فلمّا</w:t>
      </w:r>
      <w:r>
        <w:rPr>
          <w:rtl/>
        </w:rPr>
        <w:t xml:space="preserve"> سمع حسّ</w:t>
      </w:r>
      <w:r>
        <w:rPr>
          <w:rFonts w:hint="cs"/>
          <w:rtl/>
        </w:rPr>
        <w:t>ی</w:t>
      </w:r>
      <w:r>
        <w:rPr>
          <w:rtl/>
        </w:rPr>
        <w:t xml:space="preserve"> فرّج ب</w:t>
      </w:r>
      <w:r>
        <w:rPr>
          <w:rFonts w:hint="cs"/>
          <w:rtl/>
        </w:rPr>
        <w:t>ی</w:t>
      </w:r>
      <w:r>
        <w:rPr>
          <w:rFonts w:hint="eastAsia"/>
          <w:rtl/>
        </w:rPr>
        <w:t>ن</w:t>
      </w:r>
      <w:r>
        <w:rPr>
          <w:rtl/>
        </w:rPr>
        <w:t xml:space="preserve"> رجل</w:t>
      </w:r>
      <w:r>
        <w:rPr>
          <w:rFonts w:hint="cs"/>
          <w:rtl/>
        </w:rPr>
        <w:t>ی</w:t>
      </w:r>
      <w:r>
        <w:rPr>
          <w:rFonts w:hint="eastAsia"/>
          <w:rtl/>
        </w:rPr>
        <w:t>ه</w:t>
      </w:r>
      <w:r>
        <w:rPr>
          <w:rtl/>
        </w:rPr>
        <w:t xml:space="preserve"> فدخلت تحته و أرسل عل</w:t>
      </w:r>
      <w:r>
        <w:rPr>
          <w:rFonts w:hint="cs"/>
          <w:rtl/>
        </w:rPr>
        <w:t>یّ</w:t>
      </w:r>
      <w:r>
        <w:rPr>
          <w:rtl/>
        </w:rPr>
        <w:t xml:space="preserve"> طائفه من مرطه فرکع و سجد ثمّ قال:ما الخبر؟فأخ</w:t>
      </w:r>
      <w:r>
        <w:rPr>
          <w:rFonts w:hint="eastAsia"/>
          <w:rtl/>
        </w:rPr>
        <w:t>برته</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سبب</w:t>
      </w:r>
      <w:r>
        <w:rPr>
          <w:rtl/>
        </w:rPr>
        <w:t xml:space="preserve"> معرفه حذ</w:t>
      </w:r>
      <w:r>
        <w:rPr>
          <w:rFonts w:hint="cs"/>
          <w:rtl/>
        </w:rPr>
        <w:t>ی</w:t>
      </w:r>
      <w:r>
        <w:rPr>
          <w:rFonts w:hint="eastAsia"/>
          <w:rtl/>
        </w:rPr>
        <w:t>فه</w:t>
      </w:r>
      <w:r>
        <w:rPr>
          <w:rtl/>
        </w:rPr>
        <w:t xml:space="preserve"> بالمنافق</w:t>
      </w:r>
      <w:r>
        <w:rPr>
          <w:rFonts w:hint="cs"/>
          <w:rtl/>
        </w:rPr>
        <w:t>ی</w:t>
      </w:r>
      <w:r>
        <w:rPr>
          <w:rFonts w:hint="eastAsia"/>
          <w:rtl/>
        </w:rPr>
        <w:t>ن</w:t>
      </w:r>
      <w:r>
        <w:rPr>
          <w:rtl/>
        </w:rPr>
        <w:t xml:space="preserve"> لقصه العقبه </w:t>
      </w:r>
      <w:r w:rsidRPr="000F2A07">
        <w:rPr>
          <w:rStyle w:val="libFootnotenumChar"/>
          <w:rtl/>
        </w:rPr>
        <w:t>(2)</w:t>
      </w:r>
      <w:r>
        <w:rPr>
          <w:rtl/>
        </w:rPr>
        <w:t xml:space="preserve">. </w:t>
      </w:r>
    </w:p>
    <w:p w:rsidR="00140CA9" w:rsidRDefault="00191CDD" w:rsidP="00191CDD">
      <w:pPr>
        <w:pStyle w:val="libNormal"/>
      </w:pPr>
      <w:r w:rsidRPr="009F7E57">
        <w:rPr>
          <w:rStyle w:val="libBold1Char"/>
          <w:rFonts w:hint="eastAsia"/>
          <w:rtl/>
        </w:rPr>
        <w:t>أقول</w:t>
      </w:r>
      <w:r>
        <w:rPr>
          <w:rtl/>
        </w:rPr>
        <w:t>: حذ</w:t>
      </w:r>
      <w:r>
        <w:rPr>
          <w:rFonts w:hint="cs"/>
          <w:rtl/>
        </w:rPr>
        <w:t>ی</w:t>
      </w:r>
      <w:r>
        <w:rPr>
          <w:rFonts w:hint="eastAsia"/>
          <w:rtl/>
        </w:rPr>
        <w:t>فه</w:t>
      </w:r>
      <w:r>
        <w:rPr>
          <w:rtl/>
        </w:rPr>
        <w:t xml:space="preserve"> بن ال</w:t>
      </w:r>
      <w:r>
        <w:rPr>
          <w:rFonts w:hint="cs"/>
          <w:rtl/>
        </w:rPr>
        <w:t>ی</w:t>
      </w:r>
      <w:r>
        <w:rPr>
          <w:rFonts w:hint="eastAsia"/>
          <w:rtl/>
        </w:rPr>
        <w:t>مان</w:t>
      </w:r>
      <w:r>
        <w:rPr>
          <w:rtl/>
        </w:rPr>
        <w:t xml:space="preserve"> العنس</w:t>
      </w:r>
      <w:r>
        <w:rPr>
          <w:rFonts w:hint="cs"/>
          <w:rtl/>
        </w:rPr>
        <w:t>ی</w:t>
      </w:r>
      <w:r>
        <w:rPr>
          <w:rtl/>
        </w:rPr>
        <w:t xml:space="preserve">:من أصحاب رسول اللّه </w:t>
      </w:r>
      <w:r w:rsidR="00F2741C" w:rsidRPr="00F2741C">
        <w:rPr>
          <w:rStyle w:val="libAlaemChar"/>
          <w:rtl/>
        </w:rPr>
        <w:t>صلى‌الله‌عليه‌وآله‌وسلم</w:t>
      </w:r>
      <w:r>
        <w:rPr>
          <w:rtl/>
        </w:rPr>
        <w:t xml:space="preserve">،أحد الأرکان الأربعه،سکن الکوفه و مات بالمدائن،و عن أسد الغابه انّه کان صاحب سرّ رسول اللّه </w:t>
      </w:r>
      <w:r w:rsidR="00F2741C" w:rsidRPr="00F2741C">
        <w:rPr>
          <w:rStyle w:val="libAlaemChar"/>
          <w:rtl/>
        </w:rPr>
        <w:t>صلى‌الله‌عليه‌وآله‌وسلم</w:t>
      </w:r>
      <w:r>
        <w:rPr>
          <w:rtl/>
        </w:rPr>
        <w:t xml:space="preserve"> بالمنافق</w:t>
      </w:r>
      <w:r>
        <w:rPr>
          <w:rFonts w:hint="cs"/>
          <w:rtl/>
        </w:rPr>
        <w:t>ی</w:t>
      </w:r>
      <w:r>
        <w:rPr>
          <w:rFonts w:hint="eastAsia"/>
          <w:rtl/>
        </w:rPr>
        <w:t>ن</w:t>
      </w:r>
      <w:r>
        <w:rPr>
          <w:rtl/>
        </w:rPr>
        <w:t xml:space="preserve"> لم </w:t>
      </w:r>
      <w:r>
        <w:rPr>
          <w:rFonts w:hint="cs"/>
          <w:rtl/>
        </w:rPr>
        <w:t>ی</w:t>
      </w:r>
      <w:r>
        <w:rPr>
          <w:rFonts w:hint="eastAsia"/>
          <w:rtl/>
        </w:rPr>
        <w:t>علمهم</w:t>
      </w:r>
      <w:r>
        <w:rPr>
          <w:rtl/>
        </w:rPr>
        <w:t xml:space="preserve"> أحد الاّ حذ</w:t>
      </w:r>
      <w:r>
        <w:rPr>
          <w:rFonts w:hint="cs"/>
          <w:rtl/>
        </w:rPr>
        <w:t>ی</w:t>
      </w:r>
      <w:r>
        <w:rPr>
          <w:rFonts w:hint="eastAsia"/>
          <w:rtl/>
        </w:rPr>
        <w:t>فه،أعلمه</w:t>
      </w:r>
      <w:r>
        <w:rPr>
          <w:rtl/>
        </w:rPr>
        <w:t xml:space="preserve"> بهم رسول اللّه </w:t>
      </w:r>
      <w:r w:rsidR="00F2741C" w:rsidRPr="00F2741C">
        <w:rPr>
          <w:rStyle w:val="libAlaemChar"/>
          <w:rtl/>
        </w:rPr>
        <w:t>صلى‌الله‌عليه‌وآله‌وسلم</w:t>
      </w:r>
      <w:r>
        <w:rPr>
          <w:rtl/>
        </w:rPr>
        <w:t>، انته</w:t>
      </w:r>
      <w:r>
        <w:rPr>
          <w:rFonts w:hint="cs"/>
          <w:rtl/>
        </w:rPr>
        <w:t>ی</w:t>
      </w:r>
      <w:r>
        <w:rPr>
          <w:rtl/>
        </w:rPr>
        <w:t xml:space="preserve">. </w:t>
      </w:r>
    </w:p>
    <w:p w:rsidR="00140CA9" w:rsidRDefault="00191CDD" w:rsidP="00191CDD">
      <w:pPr>
        <w:pStyle w:val="libNormal"/>
      </w:pPr>
      <w:r>
        <w:rPr>
          <w:rFonts w:hint="eastAsia"/>
          <w:rtl/>
        </w:rPr>
        <w:t>قتل</w:t>
      </w:r>
      <w:r>
        <w:rPr>
          <w:rtl/>
        </w:rPr>
        <w:t xml:space="preserve"> أبوه ف</w:t>
      </w:r>
      <w:r>
        <w:rPr>
          <w:rFonts w:hint="cs"/>
          <w:rtl/>
        </w:rPr>
        <w:t>ی</w:t>
      </w:r>
      <w:r>
        <w:rPr>
          <w:rtl/>
        </w:rPr>
        <w:t xml:space="preserve"> أحد ،قتله المسلمون خطأ </w:t>
      </w:r>
      <w:r>
        <w:rPr>
          <w:rFonts w:hint="cs"/>
          <w:rtl/>
        </w:rPr>
        <w:t>ی</w:t>
      </w:r>
      <w:r>
        <w:rPr>
          <w:rFonts w:hint="eastAsia"/>
          <w:rtl/>
        </w:rPr>
        <w:t>حسبونه</w:t>
      </w:r>
      <w:r>
        <w:rPr>
          <w:rtl/>
        </w:rPr>
        <w:t xml:space="preserve"> من العدوّ و حذ</w:t>
      </w:r>
      <w:r>
        <w:rPr>
          <w:rFonts w:hint="cs"/>
          <w:rtl/>
        </w:rPr>
        <w:t>ی</w:t>
      </w:r>
      <w:r>
        <w:rPr>
          <w:rFonts w:hint="eastAsia"/>
          <w:rtl/>
        </w:rPr>
        <w:t>فه</w:t>
      </w:r>
      <w:r>
        <w:rPr>
          <w:rtl/>
        </w:rPr>
        <w:t xml:space="preserve"> </w:t>
      </w:r>
      <w:r>
        <w:rPr>
          <w:rFonts w:hint="cs"/>
          <w:rtl/>
        </w:rPr>
        <w:t>ی</w:t>
      </w:r>
      <w:r>
        <w:rPr>
          <w:rFonts w:hint="eastAsia"/>
          <w:rtl/>
        </w:rPr>
        <w:t>ص</w:t>
      </w:r>
      <w:r>
        <w:rPr>
          <w:rFonts w:hint="cs"/>
          <w:rtl/>
        </w:rPr>
        <w:t>ی</w:t>
      </w:r>
      <w:r>
        <w:rPr>
          <w:rFonts w:hint="eastAsia"/>
          <w:rtl/>
        </w:rPr>
        <w:t>ح</w:t>
      </w:r>
      <w:r>
        <w:rPr>
          <w:rtl/>
        </w:rPr>
        <w:t xml:space="preserve"> بهم فلم </w:t>
      </w:r>
      <w:r>
        <w:rPr>
          <w:rFonts w:hint="cs"/>
          <w:rtl/>
        </w:rPr>
        <w:t>ی</w:t>
      </w:r>
      <w:r>
        <w:rPr>
          <w:rFonts w:hint="eastAsia"/>
          <w:rtl/>
        </w:rPr>
        <w:t>فقهوا</w:t>
      </w:r>
      <w:r>
        <w:rPr>
          <w:rtl/>
        </w:rPr>
        <w:t xml:space="preserve"> قوله حتّ</w:t>
      </w:r>
      <w:r>
        <w:rPr>
          <w:rFonts w:hint="cs"/>
          <w:rtl/>
        </w:rPr>
        <w:t>ی</w:t>
      </w:r>
      <w:r>
        <w:rPr>
          <w:rtl/>
        </w:rPr>
        <w:t xml:space="preserve"> قتل،فلمّا رأ</w:t>
      </w:r>
      <w:r>
        <w:rPr>
          <w:rFonts w:hint="cs"/>
          <w:rtl/>
        </w:rPr>
        <w:t>ی</w:t>
      </w:r>
      <w:r>
        <w:rPr>
          <w:rtl/>
        </w:rPr>
        <w:t xml:space="preserve"> حذ</w:t>
      </w:r>
      <w:r>
        <w:rPr>
          <w:rFonts w:hint="cs"/>
          <w:rtl/>
        </w:rPr>
        <w:t>ی</w:t>
      </w:r>
      <w:r>
        <w:rPr>
          <w:rFonts w:hint="eastAsia"/>
          <w:rtl/>
        </w:rPr>
        <w:t>فه</w:t>
      </w:r>
      <w:r>
        <w:rPr>
          <w:rtl/>
        </w:rPr>
        <w:t xml:space="preserve"> أنّ أباه قد قتل استغفر للمسلم</w:t>
      </w:r>
      <w:r>
        <w:rPr>
          <w:rFonts w:hint="cs"/>
          <w:rtl/>
        </w:rPr>
        <w:t>ی</w:t>
      </w:r>
      <w:r>
        <w:rPr>
          <w:rFonts w:hint="eastAsia"/>
          <w:rtl/>
        </w:rPr>
        <w:t>ن</w:t>
      </w:r>
      <w:r>
        <w:rPr>
          <w:rtl/>
        </w:rPr>
        <w:t xml:space="preserve"> فقال: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30</w:t>
      </w:r>
      <w:r w:rsidR="00191CDD">
        <w:rPr>
          <w:rtl/>
        </w:rPr>
        <w:t>/4</w:t>
      </w:r>
      <w:r w:rsidR="00140CA9">
        <w:rPr>
          <w:rtl/>
        </w:rPr>
        <w:t>7</w:t>
      </w:r>
      <w:r w:rsidR="00191CDD">
        <w:rPr>
          <w:rtl/>
        </w:rPr>
        <w:t>/6-5</w:t>
      </w:r>
      <w:r w:rsidR="00140CA9">
        <w:rPr>
          <w:rtl/>
        </w:rPr>
        <w:t>31</w:t>
      </w:r>
      <w:r w:rsidR="00191CDD">
        <w:rPr>
          <w:rtl/>
        </w:rPr>
        <w:t>،ج:</w:t>
      </w:r>
      <w:r w:rsidR="00140CA9">
        <w:rPr>
          <w:rtl/>
        </w:rPr>
        <w:t>208</w:t>
      </w:r>
      <w:r w:rsidR="00191CDD">
        <w:rPr>
          <w:rtl/>
        </w:rPr>
        <w:t>/</w:t>
      </w:r>
      <w:r w:rsidR="00140CA9">
        <w:rPr>
          <w:rtl/>
        </w:rPr>
        <w:t>20</w:t>
      </w:r>
      <w:r w:rsidR="00191CDD">
        <w:rPr>
          <w:rtl/>
        </w:rPr>
        <w:t xml:space="preserve">. </w:t>
      </w:r>
    </w:p>
    <w:p w:rsidR="00D7268C" w:rsidRDefault="00D7268C" w:rsidP="005E32C9">
      <w:pPr>
        <w:pStyle w:val="libFootnote0"/>
        <w:rPr>
          <w:rtl/>
        </w:rPr>
      </w:pPr>
      <w:r>
        <w:rPr>
          <w:rtl/>
        </w:rPr>
        <w:t>(2)</w:t>
      </w:r>
      <w:r w:rsidR="00191CDD">
        <w:rPr>
          <w:rtl/>
        </w:rPr>
        <w:t xml:space="preserve"> ق:6</w:t>
      </w:r>
      <w:r w:rsidR="00140CA9">
        <w:rPr>
          <w:rtl/>
        </w:rPr>
        <w:t>28</w:t>
      </w:r>
      <w:r w:rsidR="00191CDD">
        <w:rPr>
          <w:rtl/>
        </w:rPr>
        <w:t>/5</w:t>
      </w:r>
      <w:r w:rsidR="00140CA9">
        <w:rPr>
          <w:rtl/>
        </w:rPr>
        <w:t>9</w:t>
      </w:r>
      <w:r w:rsidR="00191CDD">
        <w:rPr>
          <w:rtl/>
        </w:rPr>
        <w:t>/6-6</w:t>
      </w:r>
      <w:r w:rsidR="00140CA9">
        <w:rPr>
          <w:rtl/>
        </w:rPr>
        <w:t>32</w:t>
      </w:r>
      <w:r w:rsidR="00191CDD">
        <w:rPr>
          <w:rtl/>
        </w:rPr>
        <w:t>،ج:</w:t>
      </w:r>
      <w:r w:rsidR="00140CA9">
        <w:rPr>
          <w:rtl/>
        </w:rPr>
        <w:t>229</w:t>
      </w:r>
      <w:r w:rsidR="00191CDD">
        <w:rPr>
          <w:rtl/>
        </w:rPr>
        <w:t>/</w:t>
      </w:r>
      <w:r w:rsidR="00140CA9">
        <w:rPr>
          <w:rtl/>
        </w:rPr>
        <w:t>21</w:t>
      </w:r>
      <w:r w:rsidR="00191CDD">
        <w:rPr>
          <w:rtl/>
        </w:rPr>
        <w:t>-</w:t>
      </w:r>
      <w:r w:rsidR="00140CA9">
        <w:rPr>
          <w:rtl/>
        </w:rPr>
        <w:t>2</w:t>
      </w:r>
      <w:r w:rsidR="00191CDD">
        <w:rPr>
          <w:rtl/>
        </w:rPr>
        <w:t>4</w:t>
      </w:r>
      <w:r w:rsidR="00140CA9">
        <w:rPr>
          <w:rtl/>
        </w:rPr>
        <w:t>7</w:t>
      </w:r>
      <w:r w:rsidR="00191CDD">
        <w:rPr>
          <w:rtl/>
        </w:rPr>
        <w:t>.</w:t>
      </w:r>
    </w:p>
    <w:p w:rsidR="00D7268C" w:rsidRDefault="00D7268C" w:rsidP="000F2A07">
      <w:pPr>
        <w:pStyle w:val="libNormal"/>
        <w:rPr>
          <w:rtl/>
        </w:rPr>
      </w:pPr>
      <w:r>
        <w:rPr>
          <w:rtl/>
        </w:rPr>
        <w:br w:type="page"/>
      </w:r>
    </w:p>
    <w:p w:rsidR="00140CA9" w:rsidRDefault="00191CDD" w:rsidP="00C31AF0">
      <w:pPr>
        <w:pStyle w:val="libNormal0"/>
      </w:pPr>
      <w:r>
        <w:rPr>
          <w:rFonts w:hint="cs"/>
          <w:rtl/>
        </w:rPr>
        <w:t>ی</w:t>
      </w:r>
      <w:r>
        <w:rPr>
          <w:rFonts w:hint="eastAsia"/>
          <w:rtl/>
        </w:rPr>
        <w:t>غفر</w:t>
      </w:r>
      <w:r>
        <w:rPr>
          <w:rtl/>
        </w:rPr>
        <w:t xml:space="preserve"> اللّه لکم و هو أرحم الراحم</w:t>
      </w:r>
      <w:r>
        <w:rPr>
          <w:rFonts w:hint="cs"/>
          <w:rtl/>
        </w:rPr>
        <w:t>ی</w:t>
      </w:r>
      <w:r>
        <w:rPr>
          <w:rFonts w:hint="eastAsia"/>
          <w:rtl/>
        </w:rPr>
        <w:t>ن،فبلغ</w:t>
      </w:r>
      <w:r>
        <w:rPr>
          <w:rtl/>
        </w:rPr>
        <w:t xml:space="preserve"> ذلک رسول اللّه </w:t>
      </w:r>
      <w:r w:rsidR="00F2741C" w:rsidRPr="00F2741C">
        <w:rPr>
          <w:rStyle w:val="libAlaemChar"/>
          <w:rtl/>
        </w:rPr>
        <w:t>صلى‌الله‌عليه‌وآله‌وسلم</w:t>
      </w:r>
      <w:r>
        <w:rPr>
          <w:rtl/>
        </w:rPr>
        <w:t xml:space="preserve"> فزاده عنده خ</w:t>
      </w:r>
      <w:r>
        <w:rPr>
          <w:rFonts w:hint="cs"/>
          <w:rtl/>
        </w:rPr>
        <w:t>ی</w:t>
      </w:r>
      <w:r>
        <w:rPr>
          <w:rFonts w:hint="eastAsia"/>
          <w:rtl/>
        </w:rPr>
        <w:t>را</w:t>
      </w:r>
      <w:r>
        <w:rPr>
          <w:rtl/>
        </w:rPr>
        <w:t xml:space="preserve">. </w:t>
      </w:r>
    </w:p>
    <w:p w:rsidR="00140CA9" w:rsidRDefault="00191CDD" w:rsidP="00191CDD">
      <w:pPr>
        <w:pStyle w:val="libNormal"/>
      </w:pPr>
      <w:r>
        <w:rPr>
          <w:rFonts w:hint="eastAsia"/>
          <w:rtl/>
        </w:rPr>
        <w:t>و</w:t>
      </w:r>
      <w:r>
        <w:rPr>
          <w:rtl/>
        </w:rPr>
        <w:t xml:space="preserve"> حک</w:t>
      </w:r>
      <w:r>
        <w:rPr>
          <w:rFonts w:hint="cs"/>
          <w:rtl/>
        </w:rPr>
        <w:t>ی</w:t>
      </w:r>
      <w:r>
        <w:rPr>
          <w:rtl/>
        </w:rPr>
        <w:t xml:space="preserve"> انّ له درجه العلم بالسنّه،و عن العلاّمه الطباطبائ</w:t>
      </w:r>
      <w:r>
        <w:rPr>
          <w:rFonts w:hint="cs"/>
          <w:rtl/>
        </w:rPr>
        <w:t>ی</w:t>
      </w:r>
      <w:r>
        <w:rPr>
          <w:rtl/>
        </w:rPr>
        <w:t xml:space="preserve"> انّه </w:t>
      </w:r>
      <w:r>
        <w:rPr>
          <w:rFonts w:hint="cs"/>
          <w:rtl/>
        </w:rPr>
        <w:t>ی</w:t>
      </w:r>
      <w:r>
        <w:rPr>
          <w:rFonts w:hint="eastAsia"/>
          <w:rtl/>
        </w:rPr>
        <w:t>ستفاد</w:t>
      </w:r>
      <w:r>
        <w:rPr>
          <w:rtl/>
        </w:rPr>
        <w:t xml:space="preserve"> من بعض الأخبار انّ له درجه العلم بالکتاب أ</w:t>
      </w:r>
      <w:r>
        <w:rPr>
          <w:rFonts w:hint="cs"/>
          <w:rtl/>
        </w:rPr>
        <w:t>ی</w:t>
      </w:r>
      <w:r>
        <w:rPr>
          <w:rFonts w:hint="eastAsia"/>
          <w:rtl/>
        </w:rPr>
        <w:t>ضا،و</w:t>
      </w:r>
      <w:r>
        <w:rPr>
          <w:rtl/>
        </w:rPr>
        <w:t xml:space="preserve"> قال أ</w:t>
      </w:r>
      <w:r>
        <w:rPr>
          <w:rFonts w:hint="cs"/>
          <w:rtl/>
        </w:rPr>
        <w:t>ی</w:t>
      </w:r>
      <w:r>
        <w:rPr>
          <w:rFonts w:hint="eastAsia"/>
          <w:rtl/>
        </w:rPr>
        <w:t>ضا</w:t>
      </w:r>
      <w:r>
        <w:rPr>
          <w:rtl/>
        </w:rPr>
        <w:t>:و عند الفر</w:t>
      </w:r>
      <w:r>
        <w:rPr>
          <w:rFonts w:hint="cs"/>
          <w:rtl/>
        </w:rPr>
        <w:t>ی</w:t>
      </w:r>
      <w:r>
        <w:rPr>
          <w:rFonts w:hint="eastAsia"/>
          <w:rtl/>
        </w:rPr>
        <w:t>ق</w:t>
      </w:r>
      <w:r>
        <w:rPr>
          <w:rFonts w:hint="cs"/>
          <w:rtl/>
        </w:rPr>
        <w:t>ی</w:t>
      </w:r>
      <w:r>
        <w:rPr>
          <w:rFonts w:hint="eastAsia"/>
          <w:rtl/>
        </w:rPr>
        <w:t>ن</w:t>
      </w:r>
      <w:r>
        <w:rPr>
          <w:rtl/>
        </w:rPr>
        <w:t xml:space="preserve"> أنّه کان </w:t>
      </w:r>
      <w:r>
        <w:rPr>
          <w:rFonts w:hint="cs"/>
          <w:rtl/>
        </w:rPr>
        <w:t>ی</w:t>
      </w:r>
      <w:r>
        <w:rPr>
          <w:rFonts w:hint="eastAsia"/>
          <w:rtl/>
        </w:rPr>
        <w:t>عرف</w:t>
      </w:r>
      <w:r>
        <w:rPr>
          <w:rtl/>
        </w:rPr>
        <w:t xml:space="preserve"> المنافق</w:t>
      </w:r>
      <w:r>
        <w:rPr>
          <w:rFonts w:hint="cs"/>
          <w:rtl/>
        </w:rPr>
        <w:t>ی</w:t>
      </w:r>
      <w:r>
        <w:rPr>
          <w:rFonts w:hint="eastAsia"/>
          <w:rtl/>
        </w:rPr>
        <w:t>ن</w:t>
      </w:r>
      <w:r>
        <w:rPr>
          <w:rtl/>
        </w:rPr>
        <w:t xml:space="preserve"> بأع</w:t>
      </w:r>
      <w:r>
        <w:rPr>
          <w:rFonts w:hint="cs"/>
          <w:rtl/>
        </w:rPr>
        <w:t>ی</w:t>
      </w:r>
      <w:r>
        <w:rPr>
          <w:rFonts w:hint="eastAsia"/>
          <w:rtl/>
        </w:rPr>
        <w:t>انهم</w:t>
      </w:r>
      <w:r>
        <w:rPr>
          <w:rtl/>
        </w:rPr>
        <w:t xml:space="preserve"> و أشخاصهم،عرفهم ل</w:t>
      </w:r>
      <w:r>
        <w:rPr>
          <w:rFonts w:hint="cs"/>
          <w:rtl/>
        </w:rPr>
        <w:t>ی</w:t>
      </w:r>
      <w:r>
        <w:rPr>
          <w:rFonts w:hint="eastAsia"/>
          <w:rtl/>
        </w:rPr>
        <w:t>له</w:t>
      </w:r>
      <w:r>
        <w:rPr>
          <w:rtl/>
        </w:rPr>
        <w:t xml:space="preserve"> العقبه ح</w:t>
      </w:r>
      <w:r>
        <w:rPr>
          <w:rFonts w:hint="cs"/>
          <w:rtl/>
        </w:rPr>
        <w:t>ی</w:t>
      </w:r>
      <w:r>
        <w:rPr>
          <w:rFonts w:hint="eastAsia"/>
          <w:rtl/>
        </w:rPr>
        <w:t>ن</w:t>
      </w:r>
      <w:r>
        <w:rPr>
          <w:rtl/>
        </w:rPr>
        <w:t xml:space="preserve"> أرادوا أن </w:t>
      </w:r>
      <w:r>
        <w:rPr>
          <w:rFonts w:hint="cs"/>
          <w:rtl/>
        </w:rPr>
        <w:t>ی</w:t>
      </w:r>
      <w:r>
        <w:rPr>
          <w:rFonts w:hint="eastAsia"/>
          <w:rtl/>
        </w:rPr>
        <w:t>نفروا</w:t>
      </w:r>
      <w:r>
        <w:rPr>
          <w:rtl/>
        </w:rPr>
        <w:t xml:space="preserve"> ناقه رسول اللّه </w:t>
      </w:r>
      <w:r w:rsidR="00F2741C" w:rsidRPr="00F2741C">
        <w:rPr>
          <w:rStyle w:val="libAlaemChar"/>
          <w:rtl/>
        </w:rPr>
        <w:t>صلى‌الله‌عليه‌وآله‌وسلم</w:t>
      </w:r>
      <w:r>
        <w:rPr>
          <w:rtl/>
        </w:rPr>
        <w:t xml:space="preserve"> ف</w:t>
      </w:r>
      <w:r>
        <w:rPr>
          <w:rFonts w:hint="cs"/>
          <w:rtl/>
        </w:rPr>
        <w:t>ی</w:t>
      </w:r>
      <w:r>
        <w:rPr>
          <w:rtl/>
        </w:rPr>
        <w:t xml:space="preserve"> منصرفهم من تبوک،و کان حذ</w:t>
      </w:r>
      <w:r>
        <w:rPr>
          <w:rFonts w:hint="cs"/>
          <w:rtl/>
        </w:rPr>
        <w:t>ی</w:t>
      </w:r>
      <w:r>
        <w:rPr>
          <w:rFonts w:hint="eastAsia"/>
          <w:rtl/>
        </w:rPr>
        <w:t>فه</w:t>
      </w:r>
      <w:r>
        <w:rPr>
          <w:rtl/>
        </w:rPr>
        <w:t xml:space="preserve"> تلک الل</w:t>
      </w:r>
      <w:r>
        <w:rPr>
          <w:rFonts w:hint="cs"/>
          <w:rtl/>
        </w:rPr>
        <w:t>ی</w:t>
      </w:r>
      <w:r>
        <w:rPr>
          <w:rFonts w:hint="eastAsia"/>
          <w:rtl/>
        </w:rPr>
        <w:t>له</w:t>
      </w:r>
      <w:r>
        <w:rPr>
          <w:rtl/>
        </w:rPr>
        <w:t xml:space="preserve"> قد أخذ بزمام الناقه و </w:t>
      </w:r>
      <w:r>
        <w:rPr>
          <w:rFonts w:hint="cs"/>
          <w:rtl/>
        </w:rPr>
        <w:t>ی</w:t>
      </w:r>
      <w:r>
        <w:rPr>
          <w:rFonts w:hint="eastAsia"/>
          <w:rtl/>
        </w:rPr>
        <w:t>قودها،و</w:t>
      </w:r>
      <w:r>
        <w:rPr>
          <w:rtl/>
        </w:rPr>
        <w:t xml:space="preserve"> کان عمّار من خلف الناقه ل</w:t>
      </w:r>
      <w:r>
        <w:rPr>
          <w:rFonts w:hint="cs"/>
          <w:rtl/>
        </w:rPr>
        <w:t>ی</w:t>
      </w:r>
      <w:r>
        <w:rPr>
          <w:rFonts w:hint="eastAsia"/>
          <w:rtl/>
        </w:rPr>
        <w:t>سوقها،و</w:t>
      </w:r>
      <w:r>
        <w:rPr>
          <w:rtl/>
        </w:rPr>
        <w:t xml:space="preserve"> توف</w:t>
      </w:r>
      <w:r>
        <w:rPr>
          <w:rFonts w:hint="cs"/>
          <w:rtl/>
        </w:rPr>
        <w:t>ی</w:t>
      </w:r>
      <w:r>
        <w:rPr>
          <w:rtl/>
        </w:rPr>
        <w:t xml:space="preserve"> ف</w:t>
      </w:r>
      <w:r>
        <w:rPr>
          <w:rFonts w:hint="cs"/>
          <w:rtl/>
        </w:rPr>
        <w:t>ی</w:t>
      </w:r>
      <w:r>
        <w:rPr>
          <w:rtl/>
        </w:rPr>
        <w:t xml:space="preserve"> المدائن بعد خلافه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سنه ستّ و ثلاث</w:t>
      </w:r>
      <w:r>
        <w:rPr>
          <w:rFonts w:hint="cs"/>
          <w:rtl/>
        </w:rPr>
        <w:t>ی</w:t>
      </w:r>
      <w:r>
        <w:rPr>
          <w:rFonts w:hint="eastAsia"/>
          <w:rtl/>
        </w:rPr>
        <w:t>ن</w:t>
      </w:r>
      <w:r>
        <w:rPr>
          <w:rtl/>
        </w:rPr>
        <w:t xml:space="preserve"> و أوص</w:t>
      </w:r>
      <w:r>
        <w:rPr>
          <w:rFonts w:hint="cs"/>
          <w:rtl/>
        </w:rPr>
        <w:t>ی</w:t>
      </w:r>
      <w:r>
        <w:rPr>
          <w:rtl/>
        </w:rPr>
        <w:t xml:space="preserve"> ابن</w:t>
      </w:r>
      <w:r>
        <w:rPr>
          <w:rFonts w:hint="cs"/>
          <w:rtl/>
        </w:rPr>
        <w:t>ی</w:t>
      </w:r>
      <w:r>
        <w:rPr>
          <w:rFonts w:hint="eastAsia"/>
          <w:rtl/>
        </w:rPr>
        <w:t>ه</w:t>
      </w:r>
      <w:r>
        <w:rPr>
          <w:rtl/>
        </w:rPr>
        <w:t xml:space="preserve"> صفوان و سع</w:t>
      </w:r>
      <w:r>
        <w:rPr>
          <w:rFonts w:hint="cs"/>
          <w:rtl/>
        </w:rPr>
        <w:t>ی</w:t>
      </w:r>
      <w:r>
        <w:rPr>
          <w:rFonts w:hint="eastAsia"/>
          <w:rtl/>
        </w:rPr>
        <w:t>د</w:t>
      </w:r>
      <w:r>
        <w:rPr>
          <w:rtl/>
        </w:rPr>
        <w:t xml:space="preserve"> بلزوم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اتّباعه فکانا معه بصفّ</w:t>
      </w:r>
      <w:r>
        <w:rPr>
          <w:rFonts w:hint="cs"/>
          <w:rtl/>
        </w:rPr>
        <w:t>ی</w:t>
      </w:r>
      <w:r>
        <w:rPr>
          <w:rFonts w:hint="eastAsia"/>
          <w:rtl/>
        </w:rPr>
        <w:t>ن</w:t>
      </w:r>
      <w:r>
        <w:rPr>
          <w:rtl/>
        </w:rPr>
        <w:t xml:space="preserve"> و قتلا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w:t>
      </w:r>
    </w:p>
    <w:p w:rsidR="00140CA9" w:rsidRDefault="00191CDD" w:rsidP="00C31AF0">
      <w:pPr>
        <w:pStyle w:val="libCenterBold1"/>
      </w:pPr>
      <w:r>
        <w:rPr>
          <w:rFonts w:hint="eastAsia"/>
          <w:rtl/>
        </w:rPr>
        <w:t>ف</w:t>
      </w:r>
      <w:r>
        <w:rPr>
          <w:rFonts w:hint="cs"/>
          <w:rtl/>
        </w:rPr>
        <w:t>ی</w:t>
      </w:r>
      <w:r>
        <w:rPr>
          <w:rtl/>
        </w:rPr>
        <w:t xml:space="preserve"> وص</w:t>
      </w:r>
      <w:r>
        <w:rPr>
          <w:rFonts w:hint="cs"/>
          <w:rtl/>
        </w:rPr>
        <w:t>ی</w:t>
      </w:r>
      <w:r>
        <w:rPr>
          <w:rFonts w:hint="eastAsia"/>
          <w:rtl/>
        </w:rPr>
        <w:t>ه</w:t>
      </w:r>
      <w:r>
        <w:rPr>
          <w:rtl/>
        </w:rPr>
        <w:t xml:space="preserve"> حذ</w:t>
      </w:r>
      <w:r>
        <w:rPr>
          <w:rFonts w:hint="cs"/>
          <w:rtl/>
        </w:rPr>
        <w:t>ی</w:t>
      </w:r>
      <w:r>
        <w:rPr>
          <w:rFonts w:hint="eastAsia"/>
          <w:rtl/>
        </w:rPr>
        <w:t>فه</w:t>
      </w:r>
      <w:r w:rsidR="00C31AF0">
        <w:rPr>
          <w:rtl/>
        </w:rPr>
        <w:t xml:space="preserve"> لابنه</w:t>
      </w:r>
    </w:p>
    <w:p w:rsidR="00140CA9" w:rsidRDefault="00191CDD" w:rsidP="00191CDD">
      <w:pPr>
        <w:pStyle w:val="libNormal"/>
      </w:pPr>
      <w:r w:rsidRPr="00C31AF0">
        <w:rPr>
          <w:rStyle w:val="libBold1Char"/>
          <w:rFonts w:hint="eastAsia"/>
          <w:rtl/>
        </w:rPr>
        <w:t>أمال</w:t>
      </w:r>
      <w:r w:rsidRPr="00C31AF0">
        <w:rPr>
          <w:rStyle w:val="libBold1Char"/>
          <w:rFonts w:hint="cs"/>
          <w:rtl/>
        </w:rPr>
        <w:t>ی</w:t>
      </w:r>
      <w:r w:rsidRPr="00C31AF0">
        <w:rPr>
          <w:rStyle w:val="libBold1Char"/>
          <w:rtl/>
        </w:rPr>
        <w:t xml:space="preserve"> الصدوق</w:t>
      </w:r>
      <w:r>
        <w:rPr>
          <w:rtl/>
        </w:rPr>
        <w:t>:عن الثمال</w:t>
      </w:r>
      <w:r>
        <w:rPr>
          <w:rFonts w:hint="cs"/>
          <w:rtl/>
        </w:rPr>
        <w:t>ی</w:t>
      </w:r>
      <w:r>
        <w:rPr>
          <w:rtl/>
        </w:rPr>
        <w:t xml:space="preserve"> قال: دعا حذ</w:t>
      </w:r>
      <w:r>
        <w:rPr>
          <w:rFonts w:hint="cs"/>
          <w:rtl/>
        </w:rPr>
        <w:t>ی</w:t>
      </w:r>
      <w:r>
        <w:rPr>
          <w:rFonts w:hint="eastAsia"/>
          <w:rtl/>
        </w:rPr>
        <w:t>فه</w:t>
      </w:r>
      <w:r>
        <w:rPr>
          <w:rtl/>
        </w:rPr>
        <w:t xml:space="preserve"> بن ال</w:t>
      </w:r>
      <w:r>
        <w:rPr>
          <w:rFonts w:hint="cs"/>
          <w:rtl/>
        </w:rPr>
        <w:t>ی</w:t>
      </w:r>
      <w:r>
        <w:rPr>
          <w:rFonts w:hint="eastAsia"/>
          <w:rtl/>
        </w:rPr>
        <w:t>مان</w:t>
      </w:r>
      <w:r>
        <w:rPr>
          <w:rtl/>
        </w:rPr>
        <w:t xml:space="preserve"> ابنه عند موته فأوص</w:t>
      </w:r>
      <w:r>
        <w:rPr>
          <w:rFonts w:hint="cs"/>
          <w:rtl/>
        </w:rPr>
        <w:t>ی</w:t>
      </w:r>
      <w:r>
        <w:rPr>
          <w:rtl/>
        </w:rPr>
        <w:t xml:space="preserve"> إل</w:t>
      </w:r>
      <w:r>
        <w:rPr>
          <w:rFonts w:hint="cs"/>
          <w:rtl/>
        </w:rPr>
        <w:t>ی</w:t>
      </w:r>
      <w:r>
        <w:rPr>
          <w:rFonts w:hint="eastAsia"/>
          <w:rtl/>
        </w:rPr>
        <w:t>ه</w:t>
      </w:r>
      <w:r>
        <w:rPr>
          <w:rtl/>
        </w:rPr>
        <w:t xml:space="preserve"> و قال:</w:t>
      </w:r>
      <w:r>
        <w:rPr>
          <w:rFonts w:hint="cs"/>
          <w:rtl/>
        </w:rPr>
        <w:t>ی</w:t>
      </w:r>
      <w:r>
        <w:rPr>
          <w:rFonts w:hint="eastAsia"/>
          <w:rtl/>
        </w:rPr>
        <w:t>ا</w:t>
      </w:r>
      <w:r>
        <w:rPr>
          <w:rtl/>
        </w:rPr>
        <w:t xml:space="preserve"> بن</w:t>
      </w:r>
      <w:r>
        <w:rPr>
          <w:rFonts w:hint="cs"/>
          <w:rtl/>
        </w:rPr>
        <w:t>ی</w:t>
      </w:r>
      <w:r>
        <w:rPr>
          <w:rtl/>
        </w:rPr>
        <w:t xml:space="preserve"> أظهر ال</w:t>
      </w:r>
      <w:r>
        <w:rPr>
          <w:rFonts w:hint="cs"/>
          <w:rtl/>
        </w:rPr>
        <w:t>ی</w:t>
      </w:r>
      <w:r>
        <w:rPr>
          <w:rFonts w:hint="eastAsia"/>
          <w:rtl/>
        </w:rPr>
        <w:t>أس</w:t>
      </w:r>
      <w:r>
        <w:rPr>
          <w:rtl/>
        </w:rPr>
        <w:t xml:space="preserve"> عمّا ف</w:t>
      </w:r>
      <w:r>
        <w:rPr>
          <w:rFonts w:hint="cs"/>
          <w:rtl/>
        </w:rPr>
        <w:t>ی</w:t>
      </w:r>
      <w:r>
        <w:rPr>
          <w:rtl/>
        </w:rPr>
        <w:t xml:space="preserve"> أ</w:t>
      </w:r>
      <w:r>
        <w:rPr>
          <w:rFonts w:hint="cs"/>
          <w:rtl/>
        </w:rPr>
        <w:t>ی</w:t>
      </w:r>
      <w:r>
        <w:rPr>
          <w:rFonts w:hint="eastAsia"/>
          <w:rtl/>
        </w:rPr>
        <w:t>د</w:t>
      </w:r>
      <w:r>
        <w:rPr>
          <w:rFonts w:hint="cs"/>
          <w:rtl/>
        </w:rPr>
        <w:t>ی</w:t>
      </w:r>
      <w:r>
        <w:rPr>
          <w:rtl/>
        </w:rPr>
        <w:t xml:space="preserve"> الناس فانّ ف</w:t>
      </w:r>
      <w:r>
        <w:rPr>
          <w:rFonts w:hint="cs"/>
          <w:rtl/>
        </w:rPr>
        <w:t>ی</w:t>
      </w:r>
      <w:r>
        <w:rPr>
          <w:rFonts w:hint="eastAsia"/>
          <w:rtl/>
        </w:rPr>
        <w:t>ه</w:t>
      </w:r>
      <w:r>
        <w:rPr>
          <w:rtl/>
        </w:rPr>
        <w:t xml:space="preserve"> الغن</w:t>
      </w:r>
      <w:r>
        <w:rPr>
          <w:rFonts w:hint="cs"/>
          <w:rtl/>
        </w:rPr>
        <w:t>ی</w:t>
      </w:r>
      <w:r>
        <w:rPr>
          <w:rFonts w:hint="eastAsia"/>
          <w:rtl/>
        </w:rPr>
        <w:t>،و</w:t>
      </w:r>
      <w:r>
        <w:rPr>
          <w:rtl/>
        </w:rPr>
        <w:t xml:space="preserve"> إ</w:t>
      </w:r>
      <w:r>
        <w:rPr>
          <w:rFonts w:hint="cs"/>
          <w:rtl/>
        </w:rPr>
        <w:t>یّ</w:t>
      </w:r>
      <w:r>
        <w:rPr>
          <w:rFonts w:hint="eastAsia"/>
          <w:rtl/>
        </w:rPr>
        <w:t>اک</w:t>
      </w:r>
      <w:r>
        <w:rPr>
          <w:rtl/>
        </w:rPr>
        <w:t xml:space="preserve"> و طلب الحاجات ال</w:t>
      </w:r>
      <w:r>
        <w:rPr>
          <w:rFonts w:hint="cs"/>
          <w:rtl/>
        </w:rPr>
        <w:t>ی</w:t>
      </w:r>
      <w:r>
        <w:rPr>
          <w:rtl/>
        </w:rPr>
        <w:t xml:space="preserve"> الناس فانّه فقر حاضر،و کن ال</w:t>
      </w:r>
      <w:r>
        <w:rPr>
          <w:rFonts w:hint="cs"/>
          <w:rtl/>
        </w:rPr>
        <w:t>ی</w:t>
      </w:r>
      <w:r>
        <w:rPr>
          <w:rFonts w:hint="eastAsia"/>
          <w:rtl/>
        </w:rPr>
        <w:t>وم</w:t>
      </w:r>
      <w:r>
        <w:rPr>
          <w:rtl/>
        </w:rPr>
        <w:t xml:space="preserve"> خ</w:t>
      </w:r>
      <w:r>
        <w:rPr>
          <w:rFonts w:hint="cs"/>
          <w:rtl/>
        </w:rPr>
        <w:t>ی</w:t>
      </w:r>
      <w:r>
        <w:rPr>
          <w:rFonts w:hint="eastAsia"/>
          <w:rtl/>
        </w:rPr>
        <w:t>را</w:t>
      </w:r>
      <w:r>
        <w:rPr>
          <w:rtl/>
        </w:rPr>
        <w:t xml:space="preserve"> منک أمس،و إذا أنت صلّ</w:t>
      </w:r>
      <w:r>
        <w:rPr>
          <w:rFonts w:hint="cs"/>
          <w:rtl/>
        </w:rPr>
        <w:t>ی</w:t>
      </w:r>
      <w:r>
        <w:rPr>
          <w:rFonts w:hint="eastAsia"/>
          <w:rtl/>
        </w:rPr>
        <w:t>ت</w:t>
      </w:r>
      <w:r>
        <w:rPr>
          <w:rtl/>
        </w:rPr>
        <w:t xml:space="preserve"> فصلّ صلاه مودّع للدن</w:t>
      </w:r>
      <w:r>
        <w:rPr>
          <w:rFonts w:hint="cs"/>
          <w:rtl/>
        </w:rPr>
        <w:t>ی</w:t>
      </w:r>
      <w:r>
        <w:rPr>
          <w:rFonts w:hint="eastAsia"/>
          <w:rtl/>
        </w:rPr>
        <w:t>ا</w:t>
      </w:r>
      <w:r>
        <w:rPr>
          <w:rtl/>
        </w:rPr>
        <w:t xml:space="preserve"> کأنّک لا ترجع،</w:t>
      </w:r>
      <w:r>
        <w:rPr>
          <w:rFonts w:hint="eastAsia"/>
          <w:rtl/>
        </w:rPr>
        <w:t>و</w:t>
      </w:r>
      <w:r>
        <w:rPr>
          <w:rtl/>
        </w:rPr>
        <w:t xml:space="preserve"> إ</w:t>
      </w:r>
      <w:r>
        <w:rPr>
          <w:rFonts w:hint="cs"/>
          <w:rtl/>
        </w:rPr>
        <w:t>یّ</w:t>
      </w:r>
      <w:r>
        <w:rPr>
          <w:rFonts w:hint="eastAsia"/>
          <w:rtl/>
        </w:rPr>
        <w:t>اک</w:t>
      </w:r>
      <w:r>
        <w:rPr>
          <w:rtl/>
        </w:rPr>
        <w:t xml:space="preserve"> و ما </w:t>
      </w:r>
      <w:r>
        <w:rPr>
          <w:rFonts w:hint="cs"/>
          <w:rtl/>
        </w:rPr>
        <w:t>ی</w:t>
      </w:r>
      <w:r>
        <w:rPr>
          <w:rFonts w:hint="eastAsia"/>
          <w:rtl/>
        </w:rPr>
        <w:t>عتذر</w:t>
      </w:r>
      <w:r>
        <w:rPr>
          <w:rtl/>
        </w:rPr>
        <w:t xml:space="preserve"> منه </w:t>
      </w:r>
      <w:r w:rsidRPr="000F2A07">
        <w:rPr>
          <w:rStyle w:val="libFootnotenumChar"/>
          <w:rtl/>
        </w:rPr>
        <w:t>(1)</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2</w:t>
      </w:r>
      <w:r w:rsidR="00191CDD">
        <w:rPr>
          <w:rtl/>
        </w:rPr>
        <w:t>45/</w:t>
      </w:r>
      <w:r w:rsidR="00140CA9">
        <w:rPr>
          <w:rtl/>
        </w:rPr>
        <w:t>33</w:t>
      </w:r>
      <w:r w:rsidR="00191CDD">
        <w:rPr>
          <w:rtl/>
        </w:rPr>
        <w:t>/</w:t>
      </w:r>
      <w:r w:rsidR="00140CA9">
        <w:rPr>
          <w:rtl/>
        </w:rPr>
        <w:t>17</w:t>
      </w:r>
      <w:r w:rsidR="00191CDD">
        <w:rPr>
          <w:rtl/>
        </w:rPr>
        <w:t>،ج:44</w:t>
      </w:r>
      <w:r w:rsidR="00140CA9">
        <w:rPr>
          <w:rtl/>
        </w:rPr>
        <w:t>7</w:t>
      </w:r>
      <w:r w:rsidR="00191CDD">
        <w:rPr>
          <w:rtl/>
        </w:rPr>
        <w:t>/</w:t>
      </w:r>
      <w:r w:rsidR="00140CA9">
        <w:rPr>
          <w:rtl/>
        </w:rPr>
        <w:t>78</w:t>
      </w:r>
      <w:r w:rsidR="00191CDD">
        <w:rPr>
          <w:rtl/>
        </w:rPr>
        <w:t>.</w:t>
      </w:r>
    </w:p>
    <w:p w:rsidR="00D7268C" w:rsidRDefault="00D7268C" w:rsidP="000F2A07">
      <w:pPr>
        <w:pStyle w:val="libNormal"/>
        <w:rPr>
          <w:rtl/>
        </w:rPr>
      </w:pPr>
      <w:r>
        <w:rPr>
          <w:rtl/>
        </w:rPr>
        <w:br w:type="page"/>
      </w:r>
    </w:p>
    <w:p w:rsidR="00140CA9" w:rsidRDefault="00191CDD" w:rsidP="00C31AF0">
      <w:pPr>
        <w:pStyle w:val="Heading3Center"/>
      </w:pPr>
      <w:bookmarkStart w:id="24" w:name="_Toc469155145"/>
      <w:r>
        <w:rPr>
          <w:rFonts w:hint="eastAsia"/>
          <w:rtl/>
        </w:rPr>
        <w:t>باب</w:t>
      </w:r>
      <w:r>
        <w:rPr>
          <w:rtl/>
        </w:rPr>
        <w:t xml:space="preserve"> الحاء بعده الراء</w:t>
      </w:r>
      <w:bookmarkEnd w:id="24"/>
      <w:r>
        <w:rPr>
          <w:rtl/>
        </w:rPr>
        <w:t xml:space="preserve"> </w:t>
      </w:r>
    </w:p>
    <w:p w:rsidR="00140CA9" w:rsidRDefault="00191CDD" w:rsidP="00C31AF0">
      <w:pPr>
        <w:pStyle w:val="libNormal"/>
      </w:pPr>
      <w:r w:rsidRPr="00C31AF0">
        <w:rPr>
          <w:rStyle w:val="libBold1Char"/>
          <w:rFonts w:hint="eastAsia"/>
          <w:rtl/>
        </w:rPr>
        <w:t>حرب</w:t>
      </w:r>
      <w:r>
        <w:rPr>
          <w:rtl/>
        </w:rPr>
        <w:t xml:space="preserve">: </w:t>
      </w:r>
      <w:r>
        <w:rPr>
          <w:rFonts w:hint="eastAsia"/>
          <w:rtl/>
        </w:rPr>
        <w:t>کتاب</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امراء عسکره ف</w:t>
      </w:r>
      <w:r>
        <w:rPr>
          <w:rFonts w:hint="cs"/>
          <w:rtl/>
        </w:rPr>
        <w:t>ی</w:t>
      </w:r>
      <w:r>
        <w:rPr>
          <w:rtl/>
        </w:rPr>
        <w:t xml:space="preserve"> آداب الحرب </w:t>
      </w:r>
      <w:r w:rsidRPr="000F2A07">
        <w:rPr>
          <w:rStyle w:val="libFootnotenumChar"/>
          <w:rtl/>
        </w:rPr>
        <w:t>(1)</w:t>
      </w:r>
      <w:r>
        <w:rPr>
          <w:rtl/>
        </w:rPr>
        <w:t xml:space="preserve">. </w:t>
      </w:r>
    </w:p>
    <w:p w:rsidR="00C31AF0" w:rsidRDefault="00191CDD" w:rsidP="00C31AF0">
      <w:pPr>
        <w:pStyle w:val="libNormal"/>
        <w:rPr>
          <w:rtl/>
        </w:rPr>
      </w:pPr>
      <w:r>
        <w:rPr>
          <w:rFonts w:hint="eastAsia"/>
          <w:rtl/>
        </w:rPr>
        <w:t>و</w:t>
      </w:r>
      <w:r>
        <w:rPr>
          <w:rtl/>
        </w:rPr>
        <w:t xml:space="preserve"> من کلام له </w:t>
      </w:r>
      <w:r w:rsidR="00F2741C" w:rsidRPr="00F2741C">
        <w:rPr>
          <w:rStyle w:val="libAlaemChar"/>
          <w:rtl/>
        </w:rPr>
        <w:t>عليه‌السلام</w:t>
      </w:r>
      <w:r>
        <w:rPr>
          <w:rtl/>
        </w:rPr>
        <w:t xml:space="preserve"> ف</w:t>
      </w:r>
      <w:r>
        <w:rPr>
          <w:rFonts w:hint="cs"/>
          <w:rtl/>
        </w:rPr>
        <w:t>ی</w:t>
      </w:r>
      <w:r>
        <w:rPr>
          <w:rtl/>
        </w:rPr>
        <w:t xml:space="preserve"> بعض أ</w:t>
      </w:r>
      <w:r>
        <w:rPr>
          <w:rFonts w:hint="cs"/>
          <w:rtl/>
        </w:rPr>
        <w:t>یّ</w:t>
      </w:r>
      <w:r>
        <w:rPr>
          <w:rFonts w:hint="eastAsia"/>
          <w:rtl/>
        </w:rPr>
        <w:t>ام</w:t>
      </w:r>
      <w:r>
        <w:rPr>
          <w:rtl/>
        </w:rPr>
        <w:t xml:space="preserve"> صفّ</w:t>
      </w:r>
      <w:r>
        <w:rPr>
          <w:rFonts w:hint="cs"/>
          <w:rtl/>
        </w:rPr>
        <w:t>ی</w:t>
      </w:r>
      <w:r>
        <w:rPr>
          <w:rFonts w:hint="eastAsia"/>
          <w:rtl/>
        </w:rPr>
        <w:t>ن</w:t>
      </w:r>
      <w:r>
        <w:rPr>
          <w:rtl/>
        </w:rPr>
        <w:t xml:space="preserve"> </w:t>
      </w:r>
      <w:r>
        <w:rPr>
          <w:rFonts w:hint="cs"/>
          <w:rtl/>
        </w:rPr>
        <w:t>ی</w:t>
      </w:r>
      <w:r>
        <w:rPr>
          <w:rFonts w:hint="eastAsia"/>
          <w:rtl/>
        </w:rPr>
        <w:t>شتمل</w:t>
      </w:r>
      <w:r>
        <w:rPr>
          <w:rtl/>
        </w:rPr>
        <w:t xml:space="preserve"> عل</w:t>
      </w:r>
      <w:r>
        <w:rPr>
          <w:rFonts w:hint="cs"/>
          <w:rtl/>
        </w:rPr>
        <w:t>ی</w:t>
      </w:r>
      <w:r>
        <w:rPr>
          <w:rtl/>
        </w:rPr>
        <w:t xml:space="preserve"> آداب الحرب </w:t>
      </w:r>
      <w:r w:rsidRPr="000F2A07">
        <w:rPr>
          <w:rStyle w:val="libFootnotenumChar"/>
          <w:rtl/>
        </w:rPr>
        <w:t>(2)</w:t>
      </w:r>
      <w:r>
        <w:rPr>
          <w:rtl/>
        </w:rPr>
        <w:t>.</w:t>
      </w:r>
    </w:p>
    <w:p w:rsidR="00140CA9" w:rsidRDefault="00191CDD" w:rsidP="00C31AF0">
      <w:pPr>
        <w:pStyle w:val="libNormal"/>
      </w:pPr>
      <w:r w:rsidRPr="00C31AF0">
        <w:rPr>
          <w:rStyle w:val="libBold1Char"/>
          <w:rFonts w:hint="eastAsia"/>
          <w:rtl/>
        </w:rPr>
        <w:t>بشاره</w:t>
      </w:r>
      <w:r w:rsidRPr="00C31AF0">
        <w:rPr>
          <w:rStyle w:val="libBold1Char"/>
          <w:rtl/>
        </w:rPr>
        <w:t xml:space="preserve"> المصطف</w:t>
      </w:r>
      <w:r w:rsidRPr="00C31AF0">
        <w:rPr>
          <w:rStyle w:val="libBold1Char"/>
          <w:rFonts w:hint="cs"/>
          <w:rtl/>
        </w:rPr>
        <w:t>ی</w:t>
      </w:r>
      <w:r>
        <w:rPr>
          <w:rtl/>
        </w:rPr>
        <w:t>:عن أبان بن تغلب،عن عکرمه مول</w:t>
      </w:r>
      <w:r>
        <w:rPr>
          <w:rFonts w:hint="cs"/>
          <w:rtl/>
        </w:rPr>
        <w:t>ی</w:t>
      </w:r>
      <w:r>
        <w:rPr>
          <w:rtl/>
        </w:rPr>
        <w:t xml:space="preserve"> عبد اللّه بن عبّاس قال: عقم النساء أن </w:t>
      </w:r>
      <w:r>
        <w:rPr>
          <w:rFonts w:hint="cs"/>
          <w:rtl/>
        </w:rPr>
        <w:t>ی</w:t>
      </w:r>
      <w:r>
        <w:rPr>
          <w:rFonts w:hint="eastAsia"/>
          <w:rtl/>
        </w:rPr>
        <w:t>أت</w:t>
      </w:r>
      <w:r>
        <w:rPr>
          <w:rFonts w:hint="cs"/>
          <w:rtl/>
        </w:rPr>
        <w:t>ی</w:t>
      </w:r>
      <w:r>
        <w:rPr>
          <w:rFonts w:hint="eastAsia"/>
          <w:rtl/>
        </w:rPr>
        <w:t>ن</w:t>
      </w:r>
      <w:r>
        <w:rPr>
          <w:rtl/>
        </w:rPr>
        <w:t xml:space="preserve"> بمثل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،ما کشف النساء ذ</w:t>
      </w:r>
      <w:r>
        <w:rPr>
          <w:rFonts w:hint="cs"/>
          <w:rtl/>
        </w:rPr>
        <w:t>ی</w:t>
      </w:r>
      <w:r>
        <w:rPr>
          <w:rFonts w:hint="eastAsia"/>
          <w:rtl/>
        </w:rPr>
        <w:t>ولهنّ</w:t>
      </w:r>
      <w:r>
        <w:rPr>
          <w:rtl/>
        </w:rPr>
        <w:t xml:space="preserve"> عن مثله،لا و اللّه ما رأ</w:t>
      </w:r>
      <w:r>
        <w:rPr>
          <w:rFonts w:hint="cs"/>
          <w:rtl/>
        </w:rPr>
        <w:t>ی</w:t>
      </w:r>
      <w:r>
        <w:rPr>
          <w:rFonts w:hint="eastAsia"/>
          <w:rtl/>
        </w:rPr>
        <w:t>ت</w:t>
      </w:r>
      <w:r>
        <w:rPr>
          <w:rtl/>
        </w:rPr>
        <w:t xml:space="preserve"> فارسا محدّثا </w:t>
      </w:r>
      <w:r>
        <w:rPr>
          <w:rFonts w:hint="cs"/>
          <w:rtl/>
        </w:rPr>
        <w:t>ی</w:t>
      </w:r>
      <w:r>
        <w:rPr>
          <w:rFonts w:hint="eastAsia"/>
          <w:rtl/>
        </w:rPr>
        <w:t>وزن</w:t>
      </w:r>
      <w:r>
        <w:rPr>
          <w:rtl/>
        </w:rPr>
        <w:t xml:space="preserve"> به،لرأ</w:t>
      </w:r>
      <w:r>
        <w:rPr>
          <w:rFonts w:hint="cs"/>
          <w:rtl/>
        </w:rPr>
        <w:t>ی</w:t>
      </w:r>
      <w:r>
        <w:rPr>
          <w:rFonts w:hint="eastAsia"/>
          <w:rtl/>
        </w:rPr>
        <w:t>ته</w:t>
      </w:r>
      <w:r>
        <w:rPr>
          <w:rtl/>
        </w:rPr>
        <w:t xml:space="preserve"> </w:t>
      </w:r>
      <w:r>
        <w:rPr>
          <w:rFonts w:hint="cs"/>
          <w:rtl/>
        </w:rPr>
        <w:t>ی</w:t>
      </w:r>
      <w:r>
        <w:rPr>
          <w:rFonts w:hint="eastAsia"/>
          <w:rtl/>
        </w:rPr>
        <w:t>وما</w:t>
      </w:r>
      <w:r>
        <w:rPr>
          <w:rtl/>
        </w:rPr>
        <w:t xml:space="preserve"> و نحن معه بصفّ</w:t>
      </w:r>
      <w:r>
        <w:rPr>
          <w:rFonts w:hint="cs"/>
          <w:rtl/>
        </w:rPr>
        <w:t>ی</w:t>
      </w:r>
      <w:r>
        <w:rPr>
          <w:rFonts w:hint="eastAsia"/>
          <w:rtl/>
        </w:rPr>
        <w:t>ن</w:t>
      </w:r>
      <w:r>
        <w:rPr>
          <w:rtl/>
        </w:rPr>
        <w:t xml:space="preserve"> و عل</w:t>
      </w:r>
      <w:r>
        <w:rPr>
          <w:rFonts w:hint="cs"/>
          <w:rtl/>
        </w:rPr>
        <w:t>ی</w:t>
      </w:r>
      <w:r>
        <w:rPr>
          <w:rtl/>
        </w:rPr>
        <w:t xml:space="preserve"> ر</w:t>
      </w:r>
      <w:r>
        <w:rPr>
          <w:rFonts w:hint="eastAsia"/>
          <w:rtl/>
        </w:rPr>
        <w:t>أسه</w:t>
      </w:r>
      <w:r>
        <w:rPr>
          <w:rtl/>
        </w:rPr>
        <w:t xml:space="preserve"> عمامه سوداء و کأنّ ع</w:t>
      </w:r>
      <w:r>
        <w:rPr>
          <w:rFonts w:hint="cs"/>
          <w:rtl/>
        </w:rPr>
        <w:t>ی</w:t>
      </w:r>
      <w:r>
        <w:rPr>
          <w:rFonts w:hint="eastAsia"/>
          <w:rtl/>
        </w:rPr>
        <w:t>ن</w:t>
      </w:r>
      <w:r>
        <w:rPr>
          <w:rFonts w:hint="cs"/>
          <w:rtl/>
        </w:rPr>
        <w:t>ی</w:t>
      </w:r>
      <w:r>
        <w:rPr>
          <w:rFonts w:hint="eastAsia"/>
          <w:rtl/>
        </w:rPr>
        <w:t>ه</w:t>
      </w:r>
      <w:r>
        <w:rPr>
          <w:rtl/>
        </w:rPr>
        <w:t xml:space="preserve"> سراجا سل</w:t>
      </w:r>
      <w:r>
        <w:rPr>
          <w:rFonts w:hint="cs"/>
          <w:rtl/>
        </w:rPr>
        <w:t>ی</w:t>
      </w:r>
      <w:r>
        <w:rPr>
          <w:rFonts w:hint="eastAsia"/>
          <w:rtl/>
        </w:rPr>
        <w:t>ط</w:t>
      </w:r>
      <w:r>
        <w:rPr>
          <w:rtl/>
        </w:rPr>
        <w:t xml:space="preserve"> </w:t>
      </w:r>
      <w:r>
        <w:rPr>
          <w:rFonts w:hint="cs"/>
          <w:rtl/>
        </w:rPr>
        <w:t>ی</w:t>
      </w:r>
      <w:r>
        <w:rPr>
          <w:rFonts w:hint="eastAsia"/>
          <w:rtl/>
        </w:rPr>
        <w:t>توقّدان</w:t>
      </w:r>
      <w:r>
        <w:rPr>
          <w:rtl/>
        </w:rPr>
        <w:t xml:space="preserve"> من تحتهما، </w:t>
      </w:r>
      <w:r>
        <w:rPr>
          <w:rFonts w:hint="cs"/>
          <w:rtl/>
        </w:rPr>
        <w:t>ی</w:t>
      </w:r>
      <w:r>
        <w:rPr>
          <w:rFonts w:hint="eastAsia"/>
          <w:rtl/>
        </w:rPr>
        <w:t>قف</w:t>
      </w:r>
      <w:r>
        <w:rPr>
          <w:rtl/>
        </w:rPr>
        <w:t xml:space="preserve"> عل</w:t>
      </w:r>
      <w:r>
        <w:rPr>
          <w:rFonts w:hint="cs"/>
          <w:rtl/>
        </w:rPr>
        <w:t>ی</w:t>
      </w:r>
      <w:r>
        <w:rPr>
          <w:rtl/>
        </w:rPr>
        <w:t xml:space="preserve"> شرذمه شرذمه </w:t>
      </w:r>
      <w:r>
        <w:rPr>
          <w:rFonts w:hint="cs"/>
          <w:rtl/>
        </w:rPr>
        <w:t>ی</w:t>
      </w:r>
      <w:r>
        <w:rPr>
          <w:rFonts w:hint="eastAsia"/>
          <w:rtl/>
        </w:rPr>
        <w:t>حضّهم</w:t>
      </w:r>
      <w:r>
        <w:rPr>
          <w:rtl/>
        </w:rPr>
        <w:t xml:space="preserve"> حتّ</w:t>
      </w:r>
      <w:r>
        <w:rPr>
          <w:rFonts w:hint="cs"/>
          <w:rtl/>
        </w:rPr>
        <w:t>ی</w:t>
      </w:r>
      <w:r>
        <w:rPr>
          <w:rtl/>
        </w:rPr>
        <w:t xml:space="preserve"> انته</w:t>
      </w:r>
      <w:r>
        <w:rPr>
          <w:rFonts w:hint="cs"/>
          <w:rtl/>
        </w:rPr>
        <w:t>ی</w:t>
      </w:r>
      <w:r>
        <w:rPr>
          <w:rtl/>
        </w:rPr>
        <w:t xml:space="preserve"> ال</w:t>
      </w:r>
      <w:r>
        <w:rPr>
          <w:rFonts w:hint="cs"/>
          <w:rtl/>
        </w:rPr>
        <w:t>ی</w:t>
      </w:r>
      <w:r>
        <w:rPr>
          <w:rtl/>
        </w:rPr>
        <w:t xml:space="preserve"> نفر أنا ف</w:t>
      </w:r>
      <w:r>
        <w:rPr>
          <w:rFonts w:hint="cs"/>
          <w:rtl/>
        </w:rPr>
        <w:t>ی</w:t>
      </w:r>
      <w:r>
        <w:rPr>
          <w:rFonts w:hint="eastAsia"/>
          <w:rtl/>
        </w:rPr>
        <w:t>هم</w:t>
      </w:r>
      <w:r>
        <w:rPr>
          <w:rtl/>
        </w:rPr>
        <w:t xml:space="preserve">. </w:t>
      </w:r>
    </w:p>
    <w:p w:rsidR="00140CA9" w:rsidRDefault="00191CDD" w:rsidP="00191CDD">
      <w:pPr>
        <w:pStyle w:val="libNormal"/>
      </w:pPr>
      <w:r>
        <w:rPr>
          <w:rFonts w:hint="eastAsia"/>
          <w:rtl/>
        </w:rPr>
        <w:t>و</w:t>
      </w:r>
      <w:r>
        <w:rPr>
          <w:rtl/>
        </w:rPr>
        <w:t xml:space="preserve"> طلعت خ</w:t>
      </w:r>
      <w:r>
        <w:rPr>
          <w:rFonts w:hint="cs"/>
          <w:rtl/>
        </w:rPr>
        <w:t>ی</w:t>
      </w:r>
      <w:r>
        <w:rPr>
          <w:rFonts w:hint="eastAsia"/>
          <w:rtl/>
        </w:rPr>
        <w:t>ل</w:t>
      </w:r>
      <w:r>
        <w:rPr>
          <w:rtl/>
        </w:rPr>
        <w:t xml:space="preserve"> لمعاو</w:t>
      </w:r>
      <w:r>
        <w:rPr>
          <w:rFonts w:hint="cs"/>
          <w:rtl/>
        </w:rPr>
        <w:t>ی</w:t>
      </w:r>
      <w:r>
        <w:rPr>
          <w:rFonts w:hint="eastAsia"/>
          <w:rtl/>
        </w:rPr>
        <w:t>ه</w:t>
      </w:r>
      <w:r>
        <w:rPr>
          <w:rtl/>
        </w:rPr>
        <w:t xml:space="preserve"> تدع</w:t>
      </w:r>
      <w:r>
        <w:rPr>
          <w:rFonts w:hint="cs"/>
          <w:rtl/>
        </w:rPr>
        <w:t>ی</w:t>
      </w:r>
      <w:r>
        <w:rPr>
          <w:rtl/>
        </w:rPr>
        <w:t xml:space="preserve"> بالکت</w:t>
      </w:r>
      <w:r>
        <w:rPr>
          <w:rFonts w:hint="cs"/>
          <w:rtl/>
        </w:rPr>
        <w:t>ی</w:t>
      </w:r>
      <w:r>
        <w:rPr>
          <w:rFonts w:hint="eastAsia"/>
          <w:rtl/>
        </w:rPr>
        <w:t>به</w:t>
      </w:r>
      <w:r>
        <w:rPr>
          <w:rtl/>
        </w:rPr>
        <w:t xml:space="preserve"> الشهباء عشره آلاف دارع عل</w:t>
      </w:r>
      <w:r>
        <w:rPr>
          <w:rFonts w:hint="cs"/>
          <w:rtl/>
        </w:rPr>
        <w:t>ی</w:t>
      </w:r>
      <w:r>
        <w:rPr>
          <w:rtl/>
        </w:rPr>
        <w:t xml:space="preserve"> عشره آلاف أشهب،فاقشعرّ الناس لها لمّا رأوها و انحاز بعضهم ال</w:t>
      </w:r>
      <w:r>
        <w:rPr>
          <w:rFonts w:hint="cs"/>
          <w:rtl/>
        </w:rPr>
        <w:t>ی</w:t>
      </w:r>
      <w:r>
        <w:rPr>
          <w:rtl/>
        </w:rPr>
        <w:t xml:space="preserve"> بعض،فقال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:ف</w:t>
      </w:r>
      <w:r>
        <w:rPr>
          <w:rFonts w:hint="cs"/>
          <w:rtl/>
        </w:rPr>
        <w:t>ی</w:t>
      </w:r>
      <w:r>
        <w:rPr>
          <w:rFonts w:hint="eastAsia"/>
          <w:rtl/>
        </w:rPr>
        <w:t>م</w:t>
      </w:r>
      <w:r>
        <w:rPr>
          <w:rtl/>
        </w:rPr>
        <w:t xml:space="preserve"> النخع و الخنع </w:t>
      </w:r>
      <w:r>
        <w:rPr>
          <w:rFonts w:hint="cs"/>
          <w:rtl/>
        </w:rPr>
        <w:t>ی</w:t>
      </w:r>
      <w:r>
        <w:rPr>
          <w:rFonts w:hint="eastAsia"/>
          <w:rtl/>
        </w:rPr>
        <w:t>ا</w:t>
      </w:r>
      <w:r>
        <w:rPr>
          <w:rtl/>
        </w:rPr>
        <w:t xml:space="preserve"> أهل العراق؟هل ه</w:t>
      </w:r>
      <w:r>
        <w:rPr>
          <w:rFonts w:hint="cs"/>
          <w:rtl/>
        </w:rPr>
        <w:t>ی</w:t>
      </w:r>
      <w:r>
        <w:rPr>
          <w:rtl/>
        </w:rPr>
        <w:t xml:space="preserve"> الاّ أشخاص ماثله ف</w:t>
      </w:r>
      <w:r>
        <w:rPr>
          <w:rFonts w:hint="cs"/>
          <w:rtl/>
        </w:rPr>
        <w:t>ی</w:t>
      </w:r>
      <w:r>
        <w:rPr>
          <w:rFonts w:hint="eastAsia"/>
          <w:rtl/>
        </w:rPr>
        <w:t>ها</w:t>
      </w:r>
      <w:r>
        <w:rPr>
          <w:rtl/>
        </w:rPr>
        <w:t xml:space="preserve"> قلوب طائره،لو مسّها قلوب أهل الحقّ لرأ</w:t>
      </w:r>
      <w:r>
        <w:rPr>
          <w:rFonts w:hint="cs"/>
          <w:rtl/>
        </w:rPr>
        <w:t>ی</w:t>
      </w:r>
      <w:r>
        <w:rPr>
          <w:rFonts w:hint="eastAsia"/>
          <w:rtl/>
        </w:rPr>
        <w:t>تموها</w:t>
      </w:r>
      <w:r>
        <w:rPr>
          <w:rtl/>
        </w:rPr>
        <w:t xml:space="preserve"> کجراد بق</w:t>
      </w:r>
      <w:r>
        <w:rPr>
          <w:rFonts w:hint="cs"/>
          <w:rtl/>
        </w:rPr>
        <w:t>ی</w:t>
      </w:r>
      <w:r>
        <w:rPr>
          <w:rFonts w:hint="eastAsia"/>
          <w:rtl/>
        </w:rPr>
        <w:t>عه</w:t>
      </w:r>
      <w:r>
        <w:rPr>
          <w:rtl/>
        </w:rPr>
        <w:t xml:space="preserve"> سفته الر</w:t>
      </w:r>
      <w:r>
        <w:rPr>
          <w:rFonts w:hint="cs"/>
          <w:rtl/>
        </w:rPr>
        <w:t>ی</w:t>
      </w:r>
      <w:r>
        <w:rPr>
          <w:rFonts w:hint="eastAsia"/>
          <w:rtl/>
        </w:rPr>
        <w:t>ح</w:t>
      </w:r>
      <w:r>
        <w:rPr>
          <w:rtl/>
        </w:rPr>
        <w:t xml:space="preserve"> ف</w:t>
      </w:r>
      <w:r>
        <w:rPr>
          <w:rFonts w:hint="cs"/>
          <w:rtl/>
        </w:rPr>
        <w:t>ی</w:t>
      </w:r>
      <w:r>
        <w:rPr>
          <w:rtl/>
        </w:rPr>
        <w:t xml:space="preserve"> </w:t>
      </w:r>
      <w:r>
        <w:rPr>
          <w:rFonts w:hint="cs"/>
          <w:rtl/>
        </w:rPr>
        <w:t>ی</w:t>
      </w:r>
      <w:r>
        <w:rPr>
          <w:rFonts w:hint="eastAsia"/>
          <w:rtl/>
        </w:rPr>
        <w:t>وم</w:t>
      </w:r>
      <w:r>
        <w:rPr>
          <w:rtl/>
        </w:rPr>
        <w:t xml:space="preserve"> عاصف،ألا فاستشعروا الخش</w:t>
      </w:r>
      <w:r>
        <w:rPr>
          <w:rFonts w:hint="cs"/>
          <w:rtl/>
        </w:rPr>
        <w:t>ی</w:t>
      </w:r>
      <w:r>
        <w:rPr>
          <w:rFonts w:hint="eastAsia"/>
          <w:rtl/>
        </w:rPr>
        <w:t>ه،و</w:t>
      </w:r>
      <w:r>
        <w:rPr>
          <w:rtl/>
        </w:rPr>
        <w:t xml:space="preserve"> تجلببوا السک</w:t>
      </w:r>
      <w:r>
        <w:rPr>
          <w:rFonts w:hint="cs"/>
          <w:rtl/>
        </w:rPr>
        <w:t>ی</w:t>
      </w:r>
      <w:r>
        <w:rPr>
          <w:rFonts w:hint="eastAsia"/>
          <w:rtl/>
        </w:rPr>
        <w:t>نه،و</w:t>
      </w:r>
      <w:r>
        <w:rPr>
          <w:rtl/>
        </w:rPr>
        <w:t xml:space="preserve"> ادّرعوا الصبر،و غضوا الأصوات،و قلقلوا الس</w:t>
      </w:r>
      <w:r>
        <w:rPr>
          <w:rFonts w:hint="cs"/>
          <w:rtl/>
        </w:rPr>
        <w:t>ی</w:t>
      </w:r>
      <w:r>
        <w:rPr>
          <w:rFonts w:hint="eastAsia"/>
          <w:rtl/>
        </w:rPr>
        <w:t>وف</w:t>
      </w:r>
      <w:r>
        <w:rPr>
          <w:rtl/>
        </w:rPr>
        <w:t xml:space="preserve"> ف</w:t>
      </w:r>
      <w:r>
        <w:rPr>
          <w:rFonts w:hint="cs"/>
          <w:rtl/>
        </w:rPr>
        <w:t>ی</w:t>
      </w:r>
      <w:r>
        <w:rPr>
          <w:rtl/>
        </w:rPr>
        <w:t xml:space="preserve"> أغمادها قبل السلّه،و انظروا الشزر،و اطعنوا الوجر،و کافحوا بالضب</w:t>
      </w:r>
      <w:r>
        <w:rPr>
          <w:rFonts w:hint="cs"/>
          <w:rtl/>
        </w:rPr>
        <w:t>ی</w:t>
      </w:r>
      <w:r>
        <w:rPr>
          <w:rFonts w:hint="eastAsia"/>
          <w:rtl/>
        </w:rPr>
        <w:t>،و</w:t>
      </w:r>
      <w:r>
        <w:rPr>
          <w:rtl/>
        </w:rPr>
        <w:t xml:space="preserve"> صلوا للس</w:t>
      </w:r>
      <w:r>
        <w:rPr>
          <w:rFonts w:hint="cs"/>
          <w:rtl/>
        </w:rPr>
        <w:t>ی</w:t>
      </w:r>
      <w:r>
        <w:rPr>
          <w:rFonts w:hint="eastAsia"/>
          <w:rtl/>
        </w:rPr>
        <w:t>وف</w:t>
      </w:r>
      <w:r>
        <w:rPr>
          <w:rtl/>
        </w:rPr>
        <w:t xml:space="preserve"> بالخط</w:t>
      </w:r>
      <w:r>
        <w:rPr>
          <w:rFonts w:hint="cs"/>
          <w:rtl/>
        </w:rPr>
        <w:t>ی</w:t>
      </w:r>
      <w:r>
        <w:rPr>
          <w:rFonts w:hint="eastAsia"/>
          <w:rtl/>
        </w:rPr>
        <w:t>،و</w:t>
      </w:r>
      <w:r>
        <w:rPr>
          <w:rtl/>
        </w:rPr>
        <w:t xml:space="preserve"> النبال بالرماح،و عاودوا الکرّ و استح</w:t>
      </w:r>
      <w:r>
        <w:rPr>
          <w:rFonts w:hint="cs"/>
          <w:rtl/>
        </w:rPr>
        <w:t>ی</w:t>
      </w:r>
      <w:r>
        <w:rPr>
          <w:rtl/>
        </w:rPr>
        <w:t>وا من الفرّ فانّه عار ف</w:t>
      </w:r>
      <w:r>
        <w:rPr>
          <w:rFonts w:hint="cs"/>
          <w:rtl/>
        </w:rPr>
        <w:t>ی</w:t>
      </w:r>
      <w:r>
        <w:rPr>
          <w:rtl/>
        </w:rPr>
        <w:t xml:space="preserve"> الاعقاب و نار </w:t>
      </w:r>
      <w:r>
        <w:rPr>
          <w:rFonts w:hint="cs"/>
          <w:rtl/>
        </w:rPr>
        <w:t>ی</w:t>
      </w:r>
      <w:r>
        <w:rPr>
          <w:rFonts w:hint="eastAsia"/>
          <w:rtl/>
        </w:rPr>
        <w:t>وم</w:t>
      </w:r>
      <w:r>
        <w:rPr>
          <w:rtl/>
        </w:rPr>
        <w:t xml:space="preserve"> الحساب،و ط</w:t>
      </w:r>
      <w:r>
        <w:rPr>
          <w:rFonts w:hint="cs"/>
          <w:rtl/>
        </w:rPr>
        <w:t>ی</w:t>
      </w:r>
      <w:r>
        <w:rPr>
          <w:rFonts w:hint="eastAsia"/>
          <w:rtl/>
        </w:rPr>
        <w:t>بوا</w:t>
      </w:r>
      <w:r>
        <w:rPr>
          <w:rtl/>
        </w:rPr>
        <w:t xml:space="preserve"> عن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77</w:t>
      </w:r>
      <w:r w:rsidR="00191CDD">
        <w:rPr>
          <w:rtl/>
        </w:rPr>
        <w:t>/44/</w:t>
      </w:r>
      <w:r w:rsidR="00140CA9">
        <w:rPr>
          <w:rtl/>
        </w:rPr>
        <w:t>8</w:t>
      </w:r>
      <w:r w:rsidR="00191CDD">
        <w:rPr>
          <w:rtl/>
        </w:rPr>
        <w:t>،ج:4</w:t>
      </w:r>
      <w:r w:rsidR="00140CA9">
        <w:rPr>
          <w:rtl/>
        </w:rPr>
        <w:t>10</w:t>
      </w:r>
      <w:r w:rsidR="00191CDD">
        <w:rPr>
          <w:rtl/>
        </w:rPr>
        <w:t>/</w:t>
      </w:r>
      <w:r w:rsidR="00140CA9">
        <w:rPr>
          <w:rtl/>
        </w:rPr>
        <w:t>32</w:t>
      </w:r>
      <w:r w:rsidR="00191CDD">
        <w:rPr>
          <w:rtl/>
        </w:rPr>
        <w:t>. ق:6</w:t>
      </w:r>
      <w:r w:rsidR="00140CA9">
        <w:rPr>
          <w:rtl/>
        </w:rPr>
        <w:t>27</w:t>
      </w:r>
      <w:r w:rsidR="00191CDD">
        <w:rPr>
          <w:rtl/>
        </w:rPr>
        <w:t>/6</w:t>
      </w:r>
      <w:r w:rsidR="00140CA9">
        <w:rPr>
          <w:rtl/>
        </w:rPr>
        <w:t>2</w:t>
      </w:r>
      <w:r w:rsidR="00191CDD">
        <w:rPr>
          <w:rtl/>
        </w:rPr>
        <w:t>/</w:t>
      </w:r>
      <w:r w:rsidR="00140CA9">
        <w:rPr>
          <w:rtl/>
        </w:rPr>
        <w:t>8</w:t>
      </w:r>
      <w:r w:rsidR="00191CDD">
        <w:rPr>
          <w:rtl/>
        </w:rPr>
        <w:t>،ج:465/</w:t>
      </w:r>
      <w:r w:rsidR="00140CA9">
        <w:rPr>
          <w:rtl/>
        </w:rPr>
        <w:t>33</w:t>
      </w:r>
      <w:r w:rsidR="00191CDD">
        <w:rPr>
          <w:rtl/>
        </w:rPr>
        <w:t xml:space="preserve">. </w:t>
      </w:r>
    </w:p>
    <w:p w:rsidR="00D7268C" w:rsidRDefault="00D7268C" w:rsidP="005E32C9">
      <w:pPr>
        <w:pStyle w:val="libFootnote0"/>
        <w:rPr>
          <w:rtl/>
        </w:rPr>
      </w:pPr>
      <w:r>
        <w:rPr>
          <w:rtl/>
        </w:rPr>
        <w:t>(2)</w:t>
      </w:r>
      <w:r w:rsidR="00191CDD">
        <w:rPr>
          <w:rtl/>
        </w:rPr>
        <w:t xml:space="preserve"> ق:5</w:t>
      </w:r>
      <w:r w:rsidR="00140CA9">
        <w:rPr>
          <w:rtl/>
        </w:rPr>
        <w:t>07</w:t>
      </w:r>
      <w:r w:rsidR="00191CDD">
        <w:rPr>
          <w:rtl/>
        </w:rPr>
        <w:t>/45/</w:t>
      </w:r>
      <w:r w:rsidR="00140CA9">
        <w:rPr>
          <w:rtl/>
        </w:rPr>
        <w:t>8</w:t>
      </w:r>
      <w:r w:rsidR="00191CDD">
        <w:rPr>
          <w:rtl/>
        </w:rPr>
        <w:t>،ج:55</w:t>
      </w:r>
      <w:r w:rsidR="00140CA9">
        <w:rPr>
          <w:rtl/>
        </w:rPr>
        <w:t>7</w:t>
      </w:r>
      <w:r w:rsidR="00191CDD">
        <w:rPr>
          <w:rtl/>
        </w:rPr>
        <w:t>/</w:t>
      </w:r>
      <w:r w:rsidR="00140CA9">
        <w:rPr>
          <w:rtl/>
        </w:rPr>
        <w:t>32</w:t>
      </w:r>
      <w:r w:rsidR="00191CDD">
        <w:rPr>
          <w:rtl/>
        </w:rPr>
        <w:t>.</w:t>
      </w:r>
    </w:p>
    <w:p w:rsidR="00D7268C" w:rsidRDefault="00D7268C" w:rsidP="000F2A07">
      <w:pPr>
        <w:pStyle w:val="libNormal"/>
        <w:rPr>
          <w:rtl/>
        </w:rPr>
      </w:pPr>
      <w:r>
        <w:rPr>
          <w:rtl/>
        </w:rPr>
        <w:br w:type="page"/>
      </w:r>
    </w:p>
    <w:p w:rsidR="00140CA9" w:rsidRDefault="00191CDD" w:rsidP="00C31AF0">
      <w:pPr>
        <w:pStyle w:val="libNormal0"/>
      </w:pPr>
      <w:r>
        <w:rPr>
          <w:rFonts w:hint="eastAsia"/>
          <w:rtl/>
        </w:rPr>
        <w:t>أنفسکم</w:t>
      </w:r>
      <w:r>
        <w:rPr>
          <w:rtl/>
        </w:rPr>
        <w:t xml:space="preserve"> نفسا،و امشوا ال</w:t>
      </w:r>
      <w:r>
        <w:rPr>
          <w:rFonts w:hint="cs"/>
          <w:rtl/>
        </w:rPr>
        <w:t>ی</w:t>
      </w:r>
      <w:r>
        <w:rPr>
          <w:rtl/>
        </w:rPr>
        <w:t xml:space="preserve"> الموت مش</w:t>
      </w:r>
      <w:r>
        <w:rPr>
          <w:rFonts w:hint="cs"/>
          <w:rtl/>
        </w:rPr>
        <w:t>ی</w:t>
      </w:r>
      <w:r>
        <w:rPr>
          <w:rFonts w:hint="eastAsia"/>
          <w:rtl/>
        </w:rPr>
        <w:t>ه</w:t>
      </w:r>
      <w:r>
        <w:rPr>
          <w:rtl/>
        </w:rPr>
        <w:t xml:space="preserve"> سجحا،فانّکم بع</w:t>
      </w:r>
      <w:r>
        <w:rPr>
          <w:rFonts w:hint="cs"/>
          <w:rtl/>
        </w:rPr>
        <w:t>ی</w:t>
      </w:r>
      <w:r>
        <w:rPr>
          <w:rFonts w:hint="eastAsia"/>
          <w:rtl/>
        </w:rPr>
        <w:t>ن</w:t>
      </w:r>
      <w:r>
        <w:rPr>
          <w:rtl/>
        </w:rPr>
        <w:t xml:space="preserve"> اللّه(عزّ و جلّ)و مع أخ</w:t>
      </w:r>
      <w:r>
        <w:rPr>
          <w:rFonts w:hint="cs"/>
          <w:rtl/>
        </w:rPr>
        <w:t>ی</w:t>
      </w:r>
      <w:r>
        <w:rPr>
          <w:rtl/>
        </w:rPr>
        <w:t xml:space="preserve"> رسول اللّه </w:t>
      </w:r>
      <w:r w:rsidR="00F2741C" w:rsidRPr="00F2741C">
        <w:rPr>
          <w:rStyle w:val="libAlaemChar"/>
          <w:rtl/>
        </w:rPr>
        <w:t>صلى‌الله‌عليه‌وآله‌وسلم</w:t>
      </w:r>
      <w:r>
        <w:rPr>
          <w:rtl/>
        </w:rPr>
        <w:t>،و عل</w:t>
      </w:r>
      <w:r>
        <w:rPr>
          <w:rFonts w:hint="cs"/>
          <w:rtl/>
        </w:rPr>
        <w:t>ی</w:t>
      </w:r>
      <w:r>
        <w:rPr>
          <w:rFonts w:hint="eastAsia"/>
          <w:rtl/>
        </w:rPr>
        <w:t>کم</w:t>
      </w:r>
      <w:r>
        <w:rPr>
          <w:rtl/>
        </w:rPr>
        <w:t xml:space="preserve"> بهذا السرادق الأدلم و الرواق المظلم فاضربوا ثبجه فان الش</w:t>
      </w:r>
      <w:r>
        <w:rPr>
          <w:rFonts w:hint="cs"/>
          <w:rtl/>
        </w:rPr>
        <w:t>ی</w:t>
      </w:r>
      <w:r>
        <w:rPr>
          <w:rFonts w:hint="eastAsia"/>
          <w:rtl/>
        </w:rPr>
        <w:t>طان</w:t>
      </w:r>
      <w:r>
        <w:rPr>
          <w:rtl/>
        </w:rPr>
        <w:t xml:space="preserve"> راقد ف</w:t>
      </w:r>
      <w:r>
        <w:rPr>
          <w:rFonts w:hint="cs"/>
          <w:rtl/>
        </w:rPr>
        <w:t>ی</w:t>
      </w:r>
      <w:r>
        <w:rPr>
          <w:rtl/>
        </w:rPr>
        <w:t xml:space="preserve"> کسره نافج حضن</w:t>
      </w:r>
      <w:r>
        <w:rPr>
          <w:rFonts w:hint="cs"/>
          <w:rtl/>
        </w:rPr>
        <w:t>ی</w:t>
      </w:r>
      <w:r>
        <w:rPr>
          <w:rFonts w:hint="eastAsia"/>
          <w:rtl/>
        </w:rPr>
        <w:t>ه</w:t>
      </w:r>
      <w:r>
        <w:rPr>
          <w:rtl/>
        </w:rPr>
        <w:t xml:space="preserve"> مفترش ذراع</w:t>
      </w:r>
      <w:r>
        <w:rPr>
          <w:rFonts w:hint="cs"/>
          <w:rtl/>
        </w:rPr>
        <w:t>ی</w:t>
      </w:r>
      <w:r>
        <w:rPr>
          <w:rFonts w:hint="eastAsia"/>
          <w:rtl/>
        </w:rPr>
        <w:t>ه،قد</w:t>
      </w:r>
      <w:r>
        <w:rPr>
          <w:rtl/>
        </w:rPr>
        <w:t xml:space="preserve"> قدّم للوثبه </w:t>
      </w:r>
      <w:r>
        <w:rPr>
          <w:rFonts w:hint="cs"/>
          <w:rtl/>
        </w:rPr>
        <w:t>ی</w:t>
      </w:r>
      <w:r>
        <w:rPr>
          <w:rFonts w:hint="eastAsia"/>
          <w:rtl/>
        </w:rPr>
        <w:t>دا</w:t>
      </w:r>
      <w:r>
        <w:rPr>
          <w:rtl/>
        </w:rPr>
        <w:t xml:space="preserve"> و أخّر للنکوص ر</w:t>
      </w:r>
      <w:r>
        <w:rPr>
          <w:rFonts w:hint="eastAsia"/>
          <w:rtl/>
        </w:rPr>
        <w:t>جلا،فصمدا</w:t>
      </w:r>
      <w:r>
        <w:rPr>
          <w:rtl/>
        </w:rPr>
        <w:t xml:space="preserve"> صمدا حتّ</w:t>
      </w:r>
      <w:r>
        <w:rPr>
          <w:rFonts w:hint="cs"/>
          <w:rtl/>
        </w:rPr>
        <w:t>ی</w:t>
      </w:r>
      <w:r>
        <w:rPr>
          <w:rtl/>
        </w:rPr>
        <w:t xml:space="preserve"> </w:t>
      </w:r>
      <w:r>
        <w:rPr>
          <w:rFonts w:hint="cs"/>
          <w:rtl/>
        </w:rPr>
        <w:t>ی</w:t>
      </w:r>
      <w:r>
        <w:rPr>
          <w:rFonts w:hint="eastAsia"/>
          <w:rtl/>
        </w:rPr>
        <w:t>نجل</w:t>
      </w:r>
      <w:r>
        <w:rPr>
          <w:rFonts w:hint="cs"/>
          <w:rtl/>
        </w:rPr>
        <w:t>ی</w:t>
      </w:r>
      <w:r>
        <w:rPr>
          <w:rtl/>
        </w:rPr>
        <w:t xml:space="preserve"> لکم عمود الحقّ و أنتم الأعلون و اللّه معکم و لن </w:t>
      </w:r>
      <w:r>
        <w:rPr>
          <w:rFonts w:hint="cs"/>
          <w:rtl/>
        </w:rPr>
        <w:t>ی</w:t>
      </w:r>
      <w:r>
        <w:rPr>
          <w:rFonts w:hint="eastAsia"/>
          <w:rtl/>
        </w:rPr>
        <w:t>ترکم</w:t>
      </w:r>
      <w:r>
        <w:rPr>
          <w:rtl/>
        </w:rPr>
        <w:t xml:space="preserve"> أعمالکم،ها أنا شادّ فشدّوا باسم اللّه حم لا </w:t>
      </w:r>
      <w:r>
        <w:rPr>
          <w:rFonts w:hint="cs"/>
          <w:rtl/>
        </w:rPr>
        <w:t>ی</w:t>
      </w:r>
      <w:r>
        <w:rPr>
          <w:rFonts w:hint="eastAsia"/>
          <w:rtl/>
        </w:rPr>
        <w:t>نصرون،ثمّ</w:t>
      </w:r>
      <w:r>
        <w:rPr>
          <w:rtl/>
        </w:rPr>
        <w:t xml:space="preserve"> حمل عل</w:t>
      </w:r>
      <w:r>
        <w:rPr>
          <w:rFonts w:hint="cs"/>
          <w:rtl/>
        </w:rPr>
        <w:t>ی</w:t>
      </w:r>
      <w:r>
        <w:rPr>
          <w:rFonts w:hint="eastAsia"/>
          <w:rtl/>
        </w:rPr>
        <w:t>هم</w:t>
      </w:r>
      <w:r>
        <w:rPr>
          <w:rtl/>
        </w:rPr>
        <w:t xml:space="preserve"> </w:t>
      </w:r>
      <w:r w:rsidR="00F2741C" w:rsidRPr="00F2741C">
        <w:rPr>
          <w:rStyle w:val="libAlaemChar"/>
          <w:rtl/>
        </w:rPr>
        <w:t>عليه‌السلام</w:t>
      </w:r>
      <w:r>
        <w:rPr>
          <w:rtl/>
        </w:rPr>
        <w:t xml:space="preserve"> حمله و تبعه خو</w:t>
      </w:r>
      <w:r>
        <w:rPr>
          <w:rFonts w:hint="cs"/>
          <w:rtl/>
        </w:rPr>
        <w:t>ی</w:t>
      </w:r>
      <w:r>
        <w:rPr>
          <w:rFonts w:hint="eastAsia"/>
          <w:rtl/>
        </w:rPr>
        <w:t>له</w:t>
      </w:r>
      <w:r>
        <w:rPr>
          <w:rtl/>
        </w:rPr>
        <w:t xml:space="preserve"> لم </w:t>
      </w:r>
      <w:r>
        <w:rPr>
          <w:rFonts w:hint="cs"/>
          <w:rtl/>
        </w:rPr>
        <w:t>ی</w:t>
      </w:r>
      <w:r>
        <w:rPr>
          <w:rFonts w:hint="eastAsia"/>
          <w:rtl/>
        </w:rPr>
        <w:t>بلغ</w:t>
      </w:r>
      <w:r>
        <w:rPr>
          <w:rtl/>
        </w:rPr>
        <w:t xml:space="preserve"> المائه فارس فأجالهم ف</w:t>
      </w:r>
      <w:r>
        <w:rPr>
          <w:rFonts w:hint="cs"/>
          <w:rtl/>
        </w:rPr>
        <w:t>ی</w:t>
      </w:r>
      <w:r>
        <w:rPr>
          <w:rFonts w:hint="eastAsia"/>
          <w:rtl/>
        </w:rPr>
        <w:t>ها</w:t>
      </w:r>
      <w:r>
        <w:rPr>
          <w:rtl/>
        </w:rPr>
        <w:t xml:space="preserve"> جولان الرح</w:t>
      </w:r>
      <w:r>
        <w:rPr>
          <w:rFonts w:hint="cs"/>
          <w:rtl/>
        </w:rPr>
        <w:t>ی</w:t>
      </w:r>
      <w:r>
        <w:rPr>
          <w:rtl/>
        </w:rPr>
        <w:t xml:space="preserve"> المسرحه بثفالها،فارتفعت عجاجه منعتن</w:t>
      </w:r>
      <w:r>
        <w:rPr>
          <w:rFonts w:hint="cs"/>
          <w:rtl/>
        </w:rPr>
        <w:t>ی</w:t>
      </w:r>
      <w:r>
        <w:rPr>
          <w:rtl/>
        </w:rPr>
        <w:t xml:space="preserve"> النظر ثمّ انجلت فأثبتّ النظر فلم نر الاّ رأسا نادرا و</w:t>
      </w:r>
      <w:r>
        <w:rPr>
          <w:rFonts w:hint="cs"/>
          <w:rtl/>
        </w:rPr>
        <w:t>ی</w:t>
      </w:r>
      <w:r>
        <w:rPr>
          <w:rFonts w:hint="eastAsia"/>
          <w:rtl/>
        </w:rPr>
        <w:t>دا</w:t>
      </w:r>
      <w:r>
        <w:rPr>
          <w:rtl/>
        </w:rPr>
        <w:t xml:space="preserve"> طائحه فما کان بأسرع أن ولّوا مدبر</w:t>
      </w:r>
      <w:r>
        <w:rPr>
          <w:rFonts w:hint="cs"/>
          <w:rtl/>
        </w:rPr>
        <w:t>ی</w:t>
      </w:r>
      <w:r>
        <w:rPr>
          <w:rFonts w:hint="eastAsia"/>
          <w:rtl/>
        </w:rPr>
        <w:t>ن</w:t>
      </w:r>
      <w:r>
        <w:rPr>
          <w:rtl/>
        </w:rPr>
        <w:t xml:space="preserve"> کأنّهم حمر مستنفره فرّت من قسوره،فإذا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قد أقبل و س</w:t>
      </w:r>
      <w:r>
        <w:rPr>
          <w:rFonts w:hint="cs"/>
          <w:rtl/>
        </w:rPr>
        <w:t>ی</w:t>
      </w:r>
      <w:r>
        <w:rPr>
          <w:rFonts w:hint="eastAsia"/>
          <w:rtl/>
        </w:rPr>
        <w:t>فه</w:t>
      </w:r>
      <w:r>
        <w:rPr>
          <w:rtl/>
        </w:rPr>
        <w:t xml:space="preserve"> </w:t>
      </w:r>
      <w:r>
        <w:rPr>
          <w:rFonts w:hint="cs"/>
          <w:rtl/>
        </w:rPr>
        <w:t>ی</w:t>
      </w:r>
      <w:r>
        <w:rPr>
          <w:rFonts w:hint="eastAsia"/>
          <w:rtl/>
        </w:rPr>
        <w:t>نطف</w:t>
      </w:r>
      <w:r>
        <w:rPr>
          <w:rtl/>
        </w:rPr>
        <w:t xml:space="preserve"> و وجهه کشقّه القمر و هو </w:t>
      </w:r>
      <w:r>
        <w:rPr>
          <w:rFonts w:hint="cs"/>
          <w:rtl/>
        </w:rPr>
        <w:t>ی</w:t>
      </w:r>
      <w:r>
        <w:rPr>
          <w:rFonts w:hint="eastAsia"/>
          <w:rtl/>
        </w:rPr>
        <w:t>قول</w:t>
      </w:r>
      <w:r>
        <w:rPr>
          <w:rtl/>
        </w:rPr>
        <w:t>:قاتلوا أئمه الکفر انهم لا إ</w:t>
      </w:r>
      <w:r>
        <w:rPr>
          <w:rFonts w:hint="cs"/>
          <w:rtl/>
        </w:rPr>
        <w:t>ی</w:t>
      </w:r>
      <w:r>
        <w:rPr>
          <w:rFonts w:hint="eastAsia"/>
          <w:rtl/>
        </w:rPr>
        <w:t>مان</w:t>
      </w:r>
      <w:r>
        <w:rPr>
          <w:rtl/>
        </w:rPr>
        <w:t xml:space="preserve"> لهم لعلّهم </w:t>
      </w:r>
      <w:r>
        <w:rPr>
          <w:rFonts w:hint="cs"/>
          <w:rtl/>
        </w:rPr>
        <w:t>ی</w:t>
      </w:r>
      <w:r>
        <w:rPr>
          <w:rFonts w:hint="eastAsia"/>
          <w:rtl/>
        </w:rPr>
        <w:t>نتهون</w:t>
      </w:r>
      <w:r>
        <w:rPr>
          <w:rtl/>
        </w:rPr>
        <w:t xml:space="preserve">. </w:t>
      </w:r>
      <w:r w:rsidRPr="00C31AF0">
        <w:rPr>
          <w:rStyle w:val="libBold1Char"/>
          <w:rFonts w:hint="eastAsia"/>
          <w:rtl/>
        </w:rPr>
        <w:t>ب</w:t>
      </w:r>
      <w:r w:rsidRPr="00C31AF0">
        <w:rPr>
          <w:rStyle w:val="libBold1Char"/>
          <w:rFonts w:hint="cs"/>
          <w:rtl/>
        </w:rPr>
        <w:t>ی</w:t>
      </w:r>
      <w:r w:rsidRPr="00C31AF0">
        <w:rPr>
          <w:rStyle w:val="libBold1Char"/>
          <w:rFonts w:hint="eastAsia"/>
          <w:rtl/>
        </w:rPr>
        <w:t>ان</w:t>
      </w:r>
      <w:r>
        <w:rPr>
          <w:rtl/>
        </w:rPr>
        <w:t>: ف</w:t>
      </w:r>
      <w:r>
        <w:rPr>
          <w:rFonts w:hint="cs"/>
          <w:rtl/>
        </w:rPr>
        <w:t>ی</w:t>
      </w:r>
      <w:r>
        <w:rPr>
          <w:rFonts w:hint="eastAsia"/>
          <w:rtl/>
        </w:rPr>
        <w:t>م</w:t>
      </w:r>
      <w:r>
        <w:rPr>
          <w:rtl/>
        </w:rPr>
        <w:t xml:space="preserve"> النخع و الخنع أ</w:t>
      </w:r>
      <w:r>
        <w:rPr>
          <w:rFonts w:hint="cs"/>
          <w:rtl/>
        </w:rPr>
        <w:t>ی</w:t>
      </w:r>
      <w:r>
        <w:rPr>
          <w:rtl/>
        </w:rPr>
        <w:t xml:space="preserve"> الذلّ و الخضوع،ماثله أ</w:t>
      </w:r>
      <w:r>
        <w:rPr>
          <w:rFonts w:hint="cs"/>
          <w:rtl/>
        </w:rPr>
        <w:t>ی</w:t>
      </w:r>
      <w:r>
        <w:rPr>
          <w:rtl/>
        </w:rPr>
        <w:t xml:space="preserve"> قائمه أو متمثله مشبهه بإنسان،و ف</w:t>
      </w:r>
      <w:r>
        <w:rPr>
          <w:rFonts w:hint="cs"/>
          <w:rtl/>
        </w:rPr>
        <w:t>ی</w:t>
      </w:r>
      <w:r>
        <w:rPr>
          <w:rtl/>
        </w:rPr>
        <w:t xml:space="preserve"> بعض النسخ ما</w:t>
      </w:r>
      <w:r>
        <w:rPr>
          <w:rFonts w:hint="cs"/>
          <w:rtl/>
        </w:rPr>
        <w:t>ی</w:t>
      </w:r>
      <w:r>
        <w:rPr>
          <w:rFonts w:hint="eastAsia"/>
          <w:rtl/>
        </w:rPr>
        <w:t>له</w:t>
      </w:r>
      <w:r>
        <w:rPr>
          <w:rtl/>
        </w:rPr>
        <w:t xml:space="preserve"> من الم</w:t>
      </w:r>
      <w:r>
        <w:rPr>
          <w:rFonts w:hint="cs"/>
          <w:rtl/>
        </w:rPr>
        <w:t>ی</w:t>
      </w:r>
      <w:r>
        <w:rPr>
          <w:rFonts w:hint="eastAsia"/>
          <w:rtl/>
        </w:rPr>
        <w:t>ل</w:t>
      </w:r>
      <w:r>
        <w:rPr>
          <w:rtl/>
        </w:rPr>
        <w:t xml:space="preserve"> أ</w:t>
      </w:r>
      <w:r>
        <w:rPr>
          <w:rFonts w:hint="cs"/>
          <w:rtl/>
        </w:rPr>
        <w:t>ی</w:t>
      </w:r>
      <w:r>
        <w:rPr>
          <w:rtl/>
        </w:rPr>
        <w:t xml:space="preserve"> عادله عن الحق،و الوجر کالکهف من الجبل و لعلّ المراد به الثقب و الفتق،و السجح:الل</w:t>
      </w:r>
      <w:r>
        <w:rPr>
          <w:rFonts w:hint="cs"/>
          <w:rtl/>
        </w:rPr>
        <w:t>ی</w:t>
      </w:r>
      <w:r>
        <w:rPr>
          <w:rFonts w:hint="eastAsia"/>
          <w:rtl/>
        </w:rPr>
        <w:t>ن</w:t>
      </w:r>
      <w:r>
        <w:rPr>
          <w:rtl/>
        </w:rPr>
        <w:t xml:space="preserve"> السهل،و المکافحه: </w:t>
      </w:r>
    </w:p>
    <w:p w:rsidR="00140CA9" w:rsidRDefault="00191CDD" w:rsidP="00191CDD">
      <w:pPr>
        <w:pStyle w:val="libNormal"/>
      </w:pPr>
      <w:r>
        <w:rPr>
          <w:rFonts w:hint="eastAsia"/>
          <w:rtl/>
        </w:rPr>
        <w:t>المضاربه،و</w:t>
      </w:r>
      <w:r>
        <w:rPr>
          <w:rtl/>
        </w:rPr>
        <w:t xml:space="preserve"> الأدلم:الأسود صوره أو معن</w:t>
      </w:r>
      <w:r>
        <w:rPr>
          <w:rFonts w:hint="cs"/>
          <w:rtl/>
        </w:rPr>
        <w:t>ی</w:t>
      </w:r>
      <w:r>
        <w:rPr>
          <w:rFonts w:hint="eastAsia"/>
          <w:rtl/>
        </w:rPr>
        <w:t>،و</w:t>
      </w:r>
      <w:r>
        <w:rPr>
          <w:rtl/>
        </w:rPr>
        <w:t xml:space="preserve"> الخو</w:t>
      </w:r>
      <w:r>
        <w:rPr>
          <w:rFonts w:hint="cs"/>
          <w:rtl/>
        </w:rPr>
        <w:t>ی</w:t>
      </w:r>
      <w:r>
        <w:rPr>
          <w:rFonts w:hint="eastAsia"/>
          <w:rtl/>
        </w:rPr>
        <w:t>له</w:t>
      </w:r>
      <w:r>
        <w:rPr>
          <w:rtl/>
        </w:rPr>
        <w:t xml:space="preserve"> کأنّه تصغ</w:t>
      </w:r>
      <w:r>
        <w:rPr>
          <w:rFonts w:hint="cs"/>
          <w:rtl/>
        </w:rPr>
        <w:t>ی</w:t>
      </w:r>
      <w:r>
        <w:rPr>
          <w:rFonts w:hint="eastAsia"/>
          <w:rtl/>
        </w:rPr>
        <w:t>ر</w:t>
      </w:r>
      <w:r>
        <w:rPr>
          <w:rtl/>
        </w:rPr>
        <w:t xml:space="preserve"> خ</w:t>
      </w:r>
      <w:r>
        <w:rPr>
          <w:rFonts w:hint="cs"/>
          <w:rtl/>
        </w:rPr>
        <w:t>ی</w:t>
      </w:r>
      <w:r>
        <w:rPr>
          <w:rFonts w:hint="eastAsia"/>
          <w:rtl/>
        </w:rPr>
        <w:t>ل</w:t>
      </w:r>
      <w:r>
        <w:rPr>
          <w:rtl/>
        </w:rPr>
        <w:t xml:space="preserve"> و ان لم </w:t>
      </w:r>
      <w:r>
        <w:rPr>
          <w:rFonts w:hint="cs"/>
          <w:rtl/>
        </w:rPr>
        <w:t>ی</w:t>
      </w:r>
      <w:r>
        <w:rPr>
          <w:rFonts w:hint="eastAsia"/>
          <w:rtl/>
        </w:rPr>
        <w:t>ساعده</w:t>
      </w:r>
      <w:r>
        <w:rPr>
          <w:rtl/>
        </w:rPr>
        <w:t xml:space="preserve"> الق</w:t>
      </w:r>
      <w:r>
        <w:rPr>
          <w:rFonts w:hint="cs"/>
          <w:rtl/>
        </w:rPr>
        <w:t>ی</w:t>
      </w:r>
      <w:r>
        <w:rPr>
          <w:rFonts w:hint="eastAsia"/>
          <w:rtl/>
        </w:rPr>
        <w:t>اس</w:t>
      </w:r>
      <w:r>
        <w:rPr>
          <w:rtl/>
        </w:rPr>
        <w:t xml:space="preserve"> أو تصغ</w:t>
      </w:r>
      <w:r>
        <w:rPr>
          <w:rFonts w:hint="cs"/>
          <w:rtl/>
        </w:rPr>
        <w:t>ی</w:t>
      </w:r>
      <w:r>
        <w:rPr>
          <w:rFonts w:hint="eastAsia"/>
          <w:rtl/>
        </w:rPr>
        <w:t>ر</w:t>
      </w:r>
      <w:r>
        <w:rPr>
          <w:rtl/>
        </w:rPr>
        <w:t xml:space="preserve"> الخول بمعن</w:t>
      </w:r>
      <w:r>
        <w:rPr>
          <w:rFonts w:hint="cs"/>
          <w:rtl/>
        </w:rPr>
        <w:t>ی</w:t>
      </w:r>
      <w:r>
        <w:rPr>
          <w:rtl/>
        </w:rPr>
        <w:t xml:space="preserve"> الخدم و الحشم،و الثفال بالمثلثه و الفاء ککتاب و غراب:الحجر الأسفل من الرح</w:t>
      </w:r>
      <w:r>
        <w:rPr>
          <w:rFonts w:hint="cs"/>
          <w:rtl/>
        </w:rPr>
        <w:t>ی</w:t>
      </w:r>
      <w:r>
        <w:rPr>
          <w:rFonts w:hint="eastAsia"/>
          <w:rtl/>
        </w:rPr>
        <w:t>،و</w:t>
      </w:r>
      <w:r>
        <w:rPr>
          <w:rtl/>
        </w:rPr>
        <w:t xml:space="preserve"> ندر:سقط و طاح هلک و ذهب و سقط،</w:t>
      </w:r>
      <w:r>
        <w:rPr>
          <w:rFonts w:hint="cs"/>
          <w:rtl/>
        </w:rPr>
        <w:t>ی</w:t>
      </w:r>
      <w:r>
        <w:rPr>
          <w:rFonts w:hint="eastAsia"/>
          <w:rtl/>
        </w:rPr>
        <w:t>نطف</w:t>
      </w:r>
      <w:r>
        <w:rPr>
          <w:rtl/>
        </w:rPr>
        <w:t xml:space="preserve"> أ</w:t>
      </w:r>
      <w:r>
        <w:rPr>
          <w:rFonts w:hint="cs"/>
          <w:rtl/>
        </w:rPr>
        <w:t>ی</w:t>
      </w:r>
      <w:r>
        <w:rPr>
          <w:rtl/>
        </w:rPr>
        <w:t xml:space="preserve"> </w:t>
      </w:r>
      <w:r>
        <w:rPr>
          <w:rFonts w:hint="cs"/>
          <w:rtl/>
        </w:rPr>
        <w:t>ی</w:t>
      </w:r>
      <w:r>
        <w:rPr>
          <w:rFonts w:hint="eastAsia"/>
          <w:rtl/>
        </w:rPr>
        <w:t>قطر،و</w:t>
      </w:r>
      <w:r>
        <w:rPr>
          <w:rtl/>
        </w:rPr>
        <w:t xml:space="preserve"> الشقه،بالکسر:القطعه المشقوق</w:t>
      </w:r>
      <w:r>
        <w:rPr>
          <w:rFonts w:hint="eastAsia"/>
          <w:rtl/>
        </w:rPr>
        <w:t>ه</w:t>
      </w:r>
      <w:r>
        <w:rPr>
          <w:rtl/>
        </w:rPr>
        <w:t xml:space="preserve"> و نصف الش</w:t>
      </w:r>
      <w:r>
        <w:rPr>
          <w:rFonts w:hint="cs"/>
          <w:rtl/>
        </w:rPr>
        <w:t>ی</w:t>
      </w:r>
      <w:r>
        <w:rPr>
          <w:rFonts w:hint="eastAsia"/>
          <w:rtl/>
        </w:rPr>
        <w:t>ء</w:t>
      </w:r>
      <w:r>
        <w:rPr>
          <w:rtl/>
        </w:rPr>
        <w:t xml:space="preserve"> إذا شقّ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س</w:t>
      </w:r>
      <w:r>
        <w:rPr>
          <w:rFonts w:hint="cs"/>
          <w:rtl/>
        </w:rPr>
        <w:t>ی</w:t>
      </w:r>
      <w:r>
        <w:rPr>
          <w:rFonts w:hint="eastAsia"/>
          <w:rtl/>
        </w:rPr>
        <w:t>ره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حروبه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17</w:t>
      </w:r>
      <w:r w:rsidR="00191CDD">
        <w:rPr>
          <w:rtl/>
        </w:rPr>
        <w:t>/45/</w:t>
      </w:r>
      <w:r w:rsidR="00140CA9">
        <w:rPr>
          <w:rtl/>
        </w:rPr>
        <w:t>8</w:t>
      </w:r>
      <w:r w:rsidR="00191CDD">
        <w:rPr>
          <w:rtl/>
        </w:rPr>
        <w:t>،ج:6</w:t>
      </w:r>
      <w:r w:rsidR="00140CA9">
        <w:rPr>
          <w:rtl/>
        </w:rPr>
        <w:t>01</w:t>
      </w:r>
      <w:r w:rsidR="00191CDD">
        <w:rPr>
          <w:rtl/>
        </w:rPr>
        <w:t>/</w:t>
      </w:r>
      <w:r w:rsidR="00140CA9">
        <w:rPr>
          <w:rtl/>
        </w:rPr>
        <w:t>32</w:t>
      </w:r>
      <w:r w:rsidR="00191CDD">
        <w:rPr>
          <w:rtl/>
        </w:rPr>
        <w:t xml:space="preserve">. </w:t>
      </w:r>
    </w:p>
    <w:p w:rsidR="00D7268C" w:rsidRDefault="00D7268C" w:rsidP="005E32C9">
      <w:pPr>
        <w:pStyle w:val="libFootnote0"/>
        <w:rPr>
          <w:rtl/>
        </w:rPr>
      </w:pPr>
      <w:r>
        <w:rPr>
          <w:rtl/>
        </w:rPr>
        <w:t>(2)</w:t>
      </w:r>
      <w:r w:rsidR="00191CDD">
        <w:rPr>
          <w:rtl/>
        </w:rPr>
        <w:t xml:space="preserve"> ق:6</w:t>
      </w:r>
      <w:r w:rsidR="00140CA9">
        <w:rPr>
          <w:rtl/>
        </w:rPr>
        <w:t>22</w:t>
      </w:r>
      <w:r w:rsidR="00191CDD">
        <w:rPr>
          <w:rtl/>
        </w:rPr>
        <w:t>/6</w:t>
      </w:r>
      <w:r w:rsidR="00140CA9">
        <w:rPr>
          <w:rtl/>
        </w:rPr>
        <w:t>1</w:t>
      </w:r>
      <w:r w:rsidR="00191CDD">
        <w:rPr>
          <w:rtl/>
        </w:rPr>
        <w:t>/</w:t>
      </w:r>
      <w:r w:rsidR="00140CA9">
        <w:rPr>
          <w:rtl/>
        </w:rPr>
        <w:t>8</w:t>
      </w:r>
      <w:r w:rsidR="00191CDD">
        <w:rPr>
          <w:rtl/>
        </w:rPr>
        <w:t>،ج:44</w:t>
      </w:r>
      <w:r w:rsidR="00140CA9">
        <w:rPr>
          <w:rtl/>
        </w:rPr>
        <w:t>1</w:t>
      </w:r>
      <w:r w:rsidR="00191CDD">
        <w:rPr>
          <w:rtl/>
        </w:rPr>
        <w:t>/</w:t>
      </w:r>
      <w:r w:rsidR="00140CA9">
        <w:rPr>
          <w:rtl/>
        </w:rPr>
        <w:t>33</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باب</w:t>
      </w:r>
      <w:r>
        <w:rPr>
          <w:rtl/>
        </w:rPr>
        <w:t xml:space="preserve"> حکم من حارب عل</w:t>
      </w:r>
      <w:r>
        <w:rPr>
          <w:rFonts w:hint="cs"/>
          <w:rtl/>
        </w:rPr>
        <w:t>یّ</w:t>
      </w:r>
      <w:r>
        <w:rPr>
          <w:rFonts w:hint="eastAsia"/>
          <w:rtl/>
        </w:rPr>
        <w:t>ا</w:t>
      </w:r>
      <w:r>
        <w:rPr>
          <w:rtl/>
        </w:rPr>
        <w:t>(صلوات اللّه عل</w:t>
      </w:r>
      <w:r>
        <w:rPr>
          <w:rFonts w:hint="cs"/>
          <w:rtl/>
        </w:rPr>
        <w:t>ی</w:t>
      </w:r>
      <w:r>
        <w:rPr>
          <w:rFonts w:hint="eastAsia"/>
          <w:rtl/>
        </w:rPr>
        <w:t>ه</w:t>
      </w:r>
      <w:r>
        <w:rPr>
          <w:rtl/>
        </w:rPr>
        <w:t xml:space="preserve">) </w:t>
      </w:r>
      <w:r w:rsidRPr="000F2A07">
        <w:rPr>
          <w:rStyle w:val="libFootnotenumChar"/>
          <w:rtl/>
        </w:rPr>
        <w:t>(1)</w:t>
      </w:r>
      <w:r>
        <w:rPr>
          <w:rtl/>
        </w:rPr>
        <w:t xml:space="preserve">. </w:t>
      </w:r>
    </w:p>
    <w:p w:rsidR="00140CA9" w:rsidRDefault="00191CDD" w:rsidP="00154516">
      <w:pPr>
        <w:pStyle w:val="libNormal"/>
      </w:pPr>
      <w:r w:rsidRPr="00154516">
        <w:rPr>
          <w:rStyle w:val="libBold1Char"/>
          <w:rFonts w:hint="eastAsia"/>
          <w:rtl/>
        </w:rPr>
        <w:t>حرث</w:t>
      </w:r>
      <w:r>
        <w:rPr>
          <w:rtl/>
        </w:rPr>
        <w:t xml:space="preserve">: </w:t>
      </w:r>
      <w:r>
        <w:rPr>
          <w:rFonts w:hint="eastAsia"/>
          <w:rtl/>
        </w:rPr>
        <w:t>کتاب</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ال</w:t>
      </w:r>
      <w:r>
        <w:rPr>
          <w:rFonts w:hint="cs"/>
          <w:rtl/>
        </w:rPr>
        <w:t>ی</w:t>
      </w:r>
      <w:r>
        <w:rPr>
          <w:rtl/>
        </w:rPr>
        <w:t xml:space="preserve"> الحارث بن أب</w:t>
      </w:r>
      <w:r>
        <w:rPr>
          <w:rFonts w:hint="cs"/>
          <w:rtl/>
        </w:rPr>
        <w:t>ی</w:t>
      </w:r>
      <w:r>
        <w:rPr>
          <w:rtl/>
        </w:rPr>
        <w:t xml:space="preserve"> الشمر الغسّان</w:t>
      </w:r>
      <w:r>
        <w:rPr>
          <w:rFonts w:hint="cs"/>
          <w:rtl/>
        </w:rPr>
        <w:t>ی</w:t>
      </w:r>
      <w:r>
        <w:rPr>
          <w:rtl/>
        </w:rPr>
        <w:t xml:space="preserve"> و کان بغوطه دمشق، و رم</w:t>
      </w:r>
      <w:r>
        <w:rPr>
          <w:rFonts w:hint="cs"/>
          <w:rtl/>
        </w:rPr>
        <w:t>ی</w:t>
      </w:r>
      <w:r>
        <w:rPr>
          <w:rFonts w:hint="eastAsia"/>
          <w:rtl/>
        </w:rPr>
        <w:t>ه</w:t>
      </w:r>
      <w:r>
        <w:rPr>
          <w:rtl/>
        </w:rPr>
        <w:t xml:space="preserve"> بالکتاب و موته ف</w:t>
      </w:r>
      <w:r>
        <w:rPr>
          <w:rFonts w:hint="cs"/>
          <w:rtl/>
        </w:rPr>
        <w:t>ی</w:t>
      </w:r>
      <w:r>
        <w:rPr>
          <w:rtl/>
        </w:rPr>
        <w:t xml:space="preserve"> عام الفتح </w:t>
      </w:r>
      <w:r w:rsidRPr="000F2A07">
        <w:rPr>
          <w:rStyle w:val="libFootnotenumChar"/>
          <w:rtl/>
        </w:rPr>
        <w:t>(2)</w:t>
      </w:r>
      <w:r>
        <w:rPr>
          <w:rtl/>
        </w:rPr>
        <w:t xml:space="preserve">. </w:t>
      </w:r>
    </w:p>
    <w:p w:rsidR="00154516" w:rsidRDefault="00191CDD" w:rsidP="00154516">
      <w:pPr>
        <w:pStyle w:val="libCenterBold1"/>
        <w:rPr>
          <w:rtl/>
        </w:rPr>
      </w:pPr>
      <w:r>
        <w:rPr>
          <w:rFonts w:hint="eastAsia"/>
          <w:rtl/>
        </w:rPr>
        <w:t>ف</w:t>
      </w:r>
      <w:r>
        <w:rPr>
          <w:rFonts w:hint="cs"/>
          <w:rtl/>
        </w:rPr>
        <w:t>ی</w:t>
      </w:r>
      <w:r>
        <w:rPr>
          <w:rtl/>
        </w:rPr>
        <w:t xml:space="preserve"> الحارث الأعور الهمدان</w:t>
      </w:r>
      <w:r>
        <w:rPr>
          <w:rFonts w:hint="cs"/>
          <w:rtl/>
        </w:rPr>
        <w:t>ی</w:t>
      </w:r>
    </w:p>
    <w:p w:rsidR="00154516" w:rsidRDefault="00191CDD" w:rsidP="00154516">
      <w:pPr>
        <w:pStyle w:val="libNormal"/>
        <w:rPr>
          <w:rtl/>
        </w:rPr>
      </w:pPr>
      <w:r w:rsidRPr="00154516">
        <w:rPr>
          <w:rStyle w:val="libBold1Char"/>
          <w:rFonts w:hint="eastAsia"/>
          <w:rtl/>
        </w:rPr>
        <w:t>قصص</w:t>
      </w:r>
      <w:r w:rsidRPr="00154516">
        <w:rPr>
          <w:rStyle w:val="libBold1Char"/>
          <w:rtl/>
        </w:rPr>
        <w:t xml:space="preserve"> الأنب</w:t>
      </w:r>
      <w:r w:rsidRPr="00154516">
        <w:rPr>
          <w:rStyle w:val="libBold1Char"/>
          <w:rFonts w:hint="cs"/>
          <w:rtl/>
        </w:rPr>
        <w:t>ی</w:t>
      </w:r>
      <w:r w:rsidRPr="00154516">
        <w:rPr>
          <w:rStyle w:val="libBold1Char"/>
          <w:rFonts w:hint="eastAsia"/>
          <w:rtl/>
        </w:rPr>
        <w:t>اء</w:t>
      </w:r>
      <w:r>
        <w:rPr>
          <w:rtl/>
        </w:rPr>
        <w:t>:الحارث الأعور الهمدان</w:t>
      </w:r>
      <w:r>
        <w:rPr>
          <w:rFonts w:hint="cs"/>
          <w:rtl/>
        </w:rPr>
        <w:t>ی</w:t>
      </w:r>
      <w:r>
        <w:rPr>
          <w:rtl/>
        </w:rPr>
        <w:t xml:space="preserve"> قال: رأ</w:t>
      </w:r>
      <w:r>
        <w:rPr>
          <w:rFonts w:hint="cs"/>
          <w:rtl/>
        </w:rPr>
        <w:t>ی</w:t>
      </w:r>
      <w:r>
        <w:rPr>
          <w:rFonts w:hint="eastAsia"/>
          <w:rtl/>
        </w:rPr>
        <w:t>ت</w:t>
      </w:r>
      <w:r>
        <w:rPr>
          <w:rtl/>
        </w:rPr>
        <w:t xml:space="preserve">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ش</w:t>
      </w:r>
      <w:r>
        <w:rPr>
          <w:rFonts w:hint="cs"/>
          <w:rtl/>
        </w:rPr>
        <w:t>ی</w:t>
      </w:r>
      <w:r>
        <w:rPr>
          <w:rFonts w:hint="eastAsia"/>
          <w:rtl/>
        </w:rPr>
        <w:t>خا</w:t>
      </w:r>
      <w:r>
        <w:rPr>
          <w:rtl/>
        </w:rPr>
        <w:t xml:space="preserve"> بالنخ</w:t>
      </w:r>
      <w:r>
        <w:rPr>
          <w:rFonts w:hint="cs"/>
          <w:rtl/>
        </w:rPr>
        <w:t>ی</w:t>
      </w:r>
      <w:r>
        <w:rPr>
          <w:rFonts w:hint="eastAsia"/>
          <w:rtl/>
        </w:rPr>
        <w:t>له</w:t>
      </w:r>
      <w:r>
        <w:rPr>
          <w:rtl/>
        </w:rPr>
        <w:t xml:space="preserve"> فقلت:</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من هذا؟قال:هذا أخ</w:t>
      </w:r>
      <w:r>
        <w:rPr>
          <w:rFonts w:hint="cs"/>
          <w:rtl/>
        </w:rPr>
        <w:t>ی</w:t>
      </w:r>
      <w:r>
        <w:rPr>
          <w:rtl/>
        </w:rPr>
        <w:t xml:space="preserve"> الخضر جاءن</w:t>
      </w:r>
      <w:r>
        <w:rPr>
          <w:rFonts w:hint="cs"/>
          <w:rtl/>
        </w:rPr>
        <w:t>ی</w:t>
      </w:r>
      <w:r>
        <w:rPr>
          <w:rtl/>
        </w:rPr>
        <w:t xml:space="preserve"> </w:t>
      </w:r>
      <w:r>
        <w:rPr>
          <w:rFonts w:hint="cs"/>
          <w:rtl/>
        </w:rPr>
        <w:t>ی</w:t>
      </w:r>
      <w:r>
        <w:rPr>
          <w:rFonts w:hint="eastAsia"/>
          <w:rtl/>
        </w:rPr>
        <w:t>سألن</w:t>
      </w:r>
      <w:r>
        <w:rPr>
          <w:rFonts w:hint="cs"/>
          <w:rtl/>
        </w:rPr>
        <w:t>ی</w:t>
      </w:r>
      <w:r>
        <w:rPr>
          <w:rtl/>
        </w:rPr>
        <w:t xml:space="preserve"> عمّا بق</w:t>
      </w:r>
      <w:r>
        <w:rPr>
          <w:rFonts w:hint="cs"/>
          <w:rtl/>
        </w:rPr>
        <w:t>ی</w:t>
      </w:r>
      <w:r>
        <w:rPr>
          <w:rtl/>
        </w:rPr>
        <w:t xml:space="preserve"> من الدن</w:t>
      </w:r>
      <w:r>
        <w:rPr>
          <w:rFonts w:hint="cs"/>
          <w:rtl/>
        </w:rPr>
        <w:t>ی</w:t>
      </w:r>
      <w:r>
        <w:rPr>
          <w:rFonts w:hint="eastAsia"/>
          <w:rtl/>
        </w:rPr>
        <w:t>ا</w:t>
      </w:r>
      <w:r>
        <w:rPr>
          <w:rtl/>
        </w:rPr>
        <w:t xml:space="preserve"> و سألته عمّا مض</w:t>
      </w:r>
      <w:r>
        <w:rPr>
          <w:rFonts w:hint="cs"/>
          <w:rtl/>
        </w:rPr>
        <w:t>ی</w:t>
      </w:r>
      <w:r>
        <w:rPr>
          <w:rtl/>
        </w:rPr>
        <w:t xml:space="preserve"> من الدن</w:t>
      </w:r>
      <w:r>
        <w:rPr>
          <w:rFonts w:hint="cs"/>
          <w:rtl/>
        </w:rPr>
        <w:t>ی</w:t>
      </w:r>
      <w:r>
        <w:rPr>
          <w:rFonts w:hint="eastAsia"/>
          <w:rtl/>
        </w:rPr>
        <w:t>ا</w:t>
      </w:r>
      <w:r>
        <w:rPr>
          <w:rtl/>
        </w:rPr>
        <w:t xml:space="preserve"> فأخبرن</w:t>
      </w:r>
      <w:r>
        <w:rPr>
          <w:rFonts w:hint="cs"/>
          <w:rtl/>
        </w:rPr>
        <w:t>ی</w:t>
      </w:r>
      <w:r>
        <w:rPr>
          <w:rtl/>
        </w:rPr>
        <w:t xml:space="preserve"> و أنا أعلم بما سألته منه،قال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:فات</w:t>
      </w:r>
      <w:r>
        <w:rPr>
          <w:rFonts w:hint="cs"/>
          <w:rtl/>
        </w:rPr>
        <w:t>ی</w:t>
      </w:r>
      <w:r>
        <w:rPr>
          <w:rFonts w:hint="eastAsia"/>
          <w:rtl/>
        </w:rPr>
        <w:t>نا</w:t>
      </w:r>
      <w:r>
        <w:rPr>
          <w:rtl/>
        </w:rPr>
        <w:t xml:space="preserve"> بطبق رطب من السماء فأمّا الخضر </w:t>
      </w:r>
      <w:r w:rsidR="00F2741C" w:rsidRPr="00F2741C">
        <w:rPr>
          <w:rStyle w:val="libAlaemChar"/>
          <w:rtl/>
        </w:rPr>
        <w:t>عليه‌السلام</w:t>
      </w:r>
      <w:r>
        <w:rPr>
          <w:rtl/>
        </w:rPr>
        <w:t xml:space="preserve"> فرم</w:t>
      </w:r>
      <w:r>
        <w:rPr>
          <w:rFonts w:hint="cs"/>
          <w:rtl/>
        </w:rPr>
        <w:t>ی</w:t>
      </w:r>
      <w:r>
        <w:rPr>
          <w:rtl/>
        </w:rPr>
        <w:t xml:space="preserve"> بالنو</w:t>
      </w:r>
      <w:r>
        <w:rPr>
          <w:rFonts w:hint="cs"/>
          <w:rtl/>
        </w:rPr>
        <w:t>ی</w:t>
      </w:r>
      <w:r>
        <w:rPr>
          <w:rtl/>
        </w:rPr>
        <w:t xml:space="preserve"> و أمّا أنا فجمعته ف</w:t>
      </w:r>
      <w:r>
        <w:rPr>
          <w:rFonts w:hint="cs"/>
          <w:rtl/>
        </w:rPr>
        <w:t>ی</w:t>
      </w:r>
      <w:r>
        <w:rPr>
          <w:rtl/>
        </w:rPr>
        <w:t xml:space="preserve"> کفّ</w:t>
      </w:r>
      <w:r>
        <w:rPr>
          <w:rFonts w:hint="cs"/>
          <w:rtl/>
        </w:rPr>
        <w:t>ی</w:t>
      </w:r>
      <w:r>
        <w:rPr>
          <w:rFonts w:hint="eastAsia"/>
          <w:rtl/>
        </w:rPr>
        <w:t>،قال</w:t>
      </w:r>
      <w:r>
        <w:rPr>
          <w:rtl/>
        </w:rPr>
        <w:t xml:space="preserve"> الحارث:فقلت:فهبه ل</w:t>
      </w:r>
      <w:r>
        <w:rPr>
          <w:rFonts w:hint="cs"/>
          <w:rtl/>
        </w:rPr>
        <w:t>ی</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ن،فوهبه</w:t>
      </w:r>
      <w:r>
        <w:rPr>
          <w:rtl/>
        </w:rPr>
        <w:t xml:space="preserve"> فغرسته فخرج مشانا ج</w:t>
      </w:r>
      <w:r>
        <w:rPr>
          <w:rFonts w:hint="cs"/>
          <w:rtl/>
        </w:rPr>
        <w:t>ی</w:t>
      </w:r>
      <w:r>
        <w:rPr>
          <w:rFonts w:hint="eastAsia"/>
          <w:rtl/>
        </w:rPr>
        <w:t>دا</w:t>
      </w:r>
      <w:r>
        <w:rPr>
          <w:rtl/>
        </w:rPr>
        <w:t xml:space="preserve"> بالغا عجبا لم أر مثله قطّ </w:t>
      </w:r>
      <w:r w:rsidRPr="000F2A07">
        <w:rPr>
          <w:rStyle w:val="libFootnotenumChar"/>
          <w:rtl/>
        </w:rPr>
        <w:t>(3)</w:t>
      </w:r>
      <w:r>
        <w:rPr>
          <w:rtl/>
        </w:rPr>
        <w:t>.</w:t>
      </w:r>
    </w:p>
    <w:p w:rsidR="00154516" w:rsidRDefault="00191CDD" w:rsidP="00154516">
      <w:pPr>
        <w:pStyle w:val="libNormal"/>
        <w:rPr>
          <w:rtl/>
        </w:rPr>
      </w:pPr>
      <w:r w:rsidRPr="00154516">
        <w:rPr>
          <w:rStyle w:val="libBold1Char"/>
          <w:rFonts w:hint="eastAsia"/>
          <w:rtl/>
        </w:rPr>
        <w:t>الکاف</w:t>
      </w:r>
      <w:r w:rsidRPr="00154516">
        <w:rPr>
          <w:rStyle w:val="libBold1Char"/>
          <w:rFonts w:hint="cs"/>
          <w:rtl/>
        </w:rPr>
        <w:t>ی</w:t>
      </w:r>
      <w:r>
        <w:rPr>
          <w:rtl/>
        </w:rPr>
        <w:t>: انّ حارث الأعور أت</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ن،أحبّ</w:t>
      </w:r>
      <w:r>
        <w:rPr>
          <w:rtl/>
        </w:rPr>
        <w:t xml:space="preserve"> أن تکرمن</w:t>
      </w:r>
      <w:r>
        <w:rPr>
          <w:rFonts w:hint="cs"/>
          <w:rtl/>
        </w:rPr>
        <w:t>ی</w:t>
      </w:r>
      <w:r>
        <w:rPr>
          <w:rtl/>
        </w:rPr>
        <w:t xml:space="preserve"> بأن تأکل عند</w:t>
      </w:r>
      <w:r>
        <w:rPr>
          <w:rFonts w:hint="cs"/>
          <w:rtl/>
        </w:rPr>
        <w:t>ی</w:t>
      </w:r>
      <w:r>
        <w:rPr>
          <w:rFonts w:hint="eastAsia"/>
          <w:rtl/>
        </w:rPr>
        <w:t>،فقال</w:t>
      </w:r>
      <w:r>
        <w:rPr>
          <w:rtl/>
        </w:rPr>
        <w:t xml:space="preserve"> 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:عل</w:t>
      </w:r>
      <w:r>
        <w:rPr>
          <w:rFonts w:hint="cs"/>
          <w:rtl/>
        </w:rPr>
        <w:t>ی</w:t>
      </w:r>
      <w:r>
        <w:rPr>
          <w:rtl/>
        </w:rPr>
        <w:t xml:space="preserve"> أن لا تتکلّف ل</w:t>
      </w:r>
      <w:r>
        <w:rPr>
          <w:rFonts w:hint="cs"/>
          <w:rtl/>
        </w:rPr>
        <w:t>ی</w:t>
      </w:r>
      <w:r>
        <w:rPr>
          <w:rtl/>
        </w:rPr>
        <w:t xml:space="preserve"> ش</w:t>
      </w:r>
      <w:r>
        <w:rPr>
          <w:rFonts w:hint="cs"/>
          <w:rtl/>
        </w:rPr>
        <w:t>ی</w:t>
      </w:r>
      <w:r>
        <w:rPr>
          <w:rFonts w:hint="eastAsia"/>
          <w:rtl/>
        </w:rPr>
        <w:t>ئا،</w:t>
      </w:r>
      <w:r>
        <w:rPr>
          <w:rtl/>
        </w:rPr>
        <w:t xml:space="preserve"> فدخل فأتاه الحارث بکسره فجعل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أکل،فقال</w:t>
      </w:r>
      <w:r>
        <w:rPr>
          <w:rtl/>
        </w:rPr>
        <w:t xml:space="preserve"> له الحارث:انّ مع</w:t>
      </w:r>
      <w:r>
        <w:rPr>
          <w:rFonts w:hint="cs"/>
          <w:rtl/>
        </w:rPr>
        <w:t>ی</w:t>
      </w:r>
      <w:r>
        <w:rPr>
          <w:rtl/>
        </w:rPr>
        <w:t xml:space="preserve"> دراهم</w:t>
      </w:r>
      <w:r>
        <w:rPr>
          <w:rFonts w:hint="eastAsia"/>
          <w:rtl/>
        </w:rPr>
        <w:t>،و</w:t>
      </w:r>
      <w:r>
        <w:rPr>
          <w:rtl/>
        </w:rPr>
        <w:t xml:space="preserve"> أظهرها و إذا ه</w:t>
      </w:r>
      <w:r>
        <w:rPr>
          <w:rFonts w:hint="cs"/>
          <w:rtl/>
        </w:rPr>
        <w:t>ی</w:t>
      </w:r>
      <w:r>
        <w:rPr>
          <w:rtl/>
        </w:rPr>
        <w:t xml:space="preserve"> ف</w:t>
      </w:r>
      <w:r>
        <w:rPr>
          <w:rFonts w:hint="cs"/>
          <w:rtl/>
        </w:rPr>
        <w:t>ی</w:t>
      </w:r>
      <w:r>
        <w:rPr>
          <w:rtl/>
        </w:rPr>
        <w:t xml:space="preserve"> کمّه،فان أذنت ل</w:t>
      </w:r>
      <w:r>
        <w:rPr>
          <w:rFonts w:hint="cs"/>
          <w:rtl/>
        </w:rPr>
        <w:t>ی</w:t>
      </w:r>
      <w:r>
        <w:rPr>
          <w:rtl/>
        </w:rPr>
        <w:t xml:space="preserve"> اشتر</w:t>
      </w:r>
      <w:r>
        <w:rPr>
          <w:rFonts w:hint="cs"/>
          <w:rtl/>
        </w:rPr>
        <w:t>ی</w:t>
      </w:r>
      <w:r>
        <w:rPr>
          <w:rFonts w:hint="eastAsia"/>
          <w:rtl/>
        </w:rPr>
        <w:t>ت</w:t>
      </w:r>
      <w:r>
        <w:rPr>
          <w:rtl/>
        </w:rPr>
        <w:t xml:space="preserve"> لک؟فقال 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:هذه ممّا ف</w:t>
      </w:r>
      <w:r>
        <w:rPr>
          <w:rFonts w:hint="cs"/>
          <w:rtl/>
        </w:rPr>
        <w:t>ی</w:t>
      </w:r>
      <w:r>
        <w:rPr>
          <w:rtl/>
        </w:rPr>
        <w:t xml:space="preserve"> ب</w:t>
      </w:r>
      <w:r>
        <w:rPr>
          <w:rFonts w:hint="cs"/>
          <w:rtl/>
        </w:rPr>
        <w:t>ی</w:t>
      </w:r>
      <w:r>
        <w:rPr>
          <w:rFonts w:hint="eastAsia"/>
          <w:rtl/>
        </w:rPr>
        <w:t>تک</w:t>
      </w:r>
      <w:r>
        <w:rPr>
          <w:rtl/>
        </w:rPr>
        <w:t xml:space="preserve"> </w:t>
      </w:r>
      <w:r w:rsidRPr="000F2A07">
        <w:rPr>
          <w:rStyle w:val="libFootnotenumChar"/>
          <w:rtl/>
        </w:rPr>
        <w:t>(4)</w:t>
      </w:r>
      <w:r>
        <w:rPr>
          <w:rtl/>
        </w:rPr>
        <w:t>.</w:t>
      </w:r>
    </w:p>
    <w:p w:rsidR="00140CA9" w:rsidRDefault="00191CDD" w:rsidP="00154516">
      <w:pPr>
        <w:pStyle w:val="libNormal"/>
      </w:pPr>
      <w:r w:rsidRPr="00154516">
        <w:rPr>
          <w:rStyle w:val="libBold1Char"/>
          <w:rFonts w:hint="eastAsia"/>
          <w:rtl/>
        </w:rPr>
        <w:t>مجالس</w:t>
      </w:r>
      <w:r w:rsidRPr="00154516">
        <w:rPr>
          <w:rStyle w:val="libBold1Char"/>
          <w:rtl/>
        </w:rPr>
        <w:t xml:space="preserve"> المف</w:t>
      </w:r>
      <w:r w:rsidRPr="00154516">
        <w:rPr>
          <w:rStyle w:val="libBold1Char"/>
          <w:rFonts w:hint="cs"/>
          <w:rtl/>
        </w:rPr>
        <w:t>ی</w:t>
      </w:r>
      <w:r w:rsidRPr="00154516">
        <w:rPr>
          <w:rStyle w:val="libBold1Char"/>
          <w:rFonts w:hint="eastAsia"/>
          <w:rtl/>
        </w:rPr>
        <w:t>د</w:t>
      </w:r>
      <w:r>
        <w:rPr>
          <w:rtl/>
        </w:rPr>
        <w:t>:عن جم</w:t>
      </w:r>
      <w:r>
        <w:rPr>
          <w:rFonts w:hint="cs"/>
          <w:rtl/>
        </w:rPr>
        <w:t>ی</w:t>
      </w:r>
      <w:r>
        <w:rPr>
          <w:rFonts w:hint="eastAsia"/>
          <w:rtl/>
        </w:rPr>
        <w:t>ل</w:t>
      </w:r>
      <w:r>
        <w:rPr>
          <w:rtl/>
        </w:rPr>
        <w:t xml:space="preserve"> بن صالح،عن أب</w:t>
      </w:r>
      <w:r>
        <w:rPr>
          <w:rFonts w:hint="cs"/>
          <w:rtl/>
        </w:rPr>
        <w:t>ی</w:t>
      </w:r>
      <w:r>
        <w:rPr>
          <w:rtl/>
        </w:rPr>
        <w:t xml:space="preserve"> خالد الکابل</w:t>
      </w:r>
      <w:r>
        <w:rPr>
          <w:rFonts w:hint="cs"/>
          <w:rtl/>
        </w:rPr>
        <w:t>ی</w:t>
      </w:r>
      <w:r>
        <w:rPr>
          <w:rFonts w:hint="eastAsia"/>
          <w:rtl/>
        </w:rPr>
        <w:t>،عن</w:t>
      </w:r>
      <w:r>
        <w:rPr>
          <w:rtl/>
        </w:rPr>
        <w:t xml:space="preserve"> الأصبغ بن نباته قال: دخل الحارث الهمدان</w:t>
      </w:r>
      <w:r>
        <w:rPr>
          <w:rFonts w:hint="cs"/>
          <w:rtl/>
        </w:rPr>
        <w:t>ی</w:t>
      </w:r>
      <w:r>
        <w:rPr>
          <w:rtl/>
        </w:rPr>
        <w:t xml:space="preserve">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نفر من الش</w:t>
      </w:r>
      <w:r>
        <w:rPr>
          <w:rFonts w:hint="cs"/>
          <w:rtl/>
        </w:rPr>
        <w:t>ی</w:t>
      </w:r>
      <w:r>
        <w:rPr>
          <w:rFonts w:hint="eastAsia"/>
          <w:rtl/>
        </w:rPr>
        <w:t>عه</w:t>
      </w:r>
      <w:r>
        <w:rPr>
          <w:rtl/>
        </w:rPr>
        <w:t xml:space="preserve"> و کنت ف</w:t>
      </w:r>
      <w:r>
        <w:rPr>
          <w:rFonts w:hint="cs"/>
          <w:rtl/>
        </w:rPr>
        <w:t>ی</w:t>
      </w:r>
      <w:r>
        <w:rPr>
          <w:rFonts w:hint="eastAsia"/>
          <w:rtl/>
        </w:rPr>
        <w:t>هم،فجعل</w:t>
      </w:r>
      <w:r>
        <w:rPr>
          <w:rtl/>
        </w:rPr>
        <w:t xml:space="preserve"> الحارث </w:t>
      </w:r>
      <w:r>
        <w:rPr>
          <w:rFonts w:hint="cs"/>
          <w:rtl/>
        </w:rPr>
        <w:t>ی</w:t>
      </w:r>
      <w:r>
        <w:rPr>
          <w:rFonts w:hint="eastAsia"/>
          <w:rtl/>
        </w:rPr>
        <w:t>تأوّد</w:t>
      </w:r>
      <w:r>
        <w:rPr>
          <w:rtl/>
        </w:rPr>
        <w:t xml:space="preserve"> ف</w:t>
      </w:r>
      <w:r>
        <w:rPr>
          <w:rFonts w:hint="cs"/>
          <w:rtl/>
        </w:rPr>
        <w:t>ی</w:t>
      </w:r>
      <w:r>
        <w:rPr>
          <w:rtl/>
        </w:rPr>
        <w:t xml:space="preserve"> مش</w:t>
      </w:r>
      <w:r>
        <w:rPr>
          <w:rFonts w:hint="cs"/>
          <w:rtl/>
        </w:rPr>
        <w:t>ی</w:t>
      </w:r>
      <w:r>
        <w:rPr>
          <w:rFonts w:hint="eastAsia"/>
          <w:rtl/>
        </w:rPr>
        <w:t>ته</w:t>
      </w:r>
      <w:r>
        <w:rPr>
          <w:rtl/>
        </w:rPr>
        <w:t xml:space="preserve"> و </w:t>
      </w:r>
      <w:r>
        <w:rPr>
          <w:rFonts w:hint="cs"/>
          <w:rtl/>
        </w:rPr>
        <w:t>ی</w:t>
      </w:r>
      <w:r>
        <w:rPr>
          <w:rFonts w:hint="eastAsia"/>
          <w:rtl/>
        </w:rPr>
        <w:t>خبط</w:t>
      </w:r>
      <w:r>
        <w:rPr>
          <w:rtl/>
        </w:rPr>
        <w:t xml:space="preserve"> الأرض بمحجنه و کان مر</w:t>
      </w:r>
      <w:r>
        <w:rPr>
          <w:rFonts w:hint="cs"/>
          <w:rtl/>
        </w:rPr>
        <w:t>ی</w:t>
      </w:r>
      <w:r>
        <w:rPr>
          <w:rFonts w:hint="eastAsia"/>
          <w:rtl/>
        </w:rPr>
        <w:t>ضا،فأقبل</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45</w:t>
      </w:r>
      <w:r w:rsidR="00140CA9">
        <w:rPr>
          <w:rtl/>
        </w:rPr>
        <w:t>9</w:t>
      </w:r>
      <w:r w:rsidR="00191CDD">
        <w:rPr>
          <w:rtl/>
        </w:rPr>
        <w:t>/4</w:t>
      </w:r>
      <w:r w:rsidR="00140CA9">
        <w:rPr>
          <w:rtl/>
        </w:rPr>
        <w:t>1</w:t>
      </w:r>
      <w:r w:rsidR="00191CDD">
        <w:rPr>
          <w:rtl/>
        </w:rPr>
        <w:t>/</w:t>
      </w:r>
      <w:r w:rsidR="00140CA9">
        <w:rPr>
          <w:rtl/>
        </w:rPr>
        <w:t>8</w:t>
      </w:r>
      <w:r w:rsidR="00191CDD">
        <w:rPr>
          <w:rtl/>
        </w:rPr>
        <w:t>،ج:</w:t>
      </w:r>
      <w:r w:rsidR="00140CA9">
        <w:rPr>
          <w:rtl/>
        </w:rPr>
        <w:t>319</w:t>
      </w:r>
      <w:r w:rsidR="00191CDD">
        <w:rPr>
          <w:rtl/>
        </w:rPr>
        <w:t>/</w:t>
      </w:r>
      <w:r w:rsidR="00140CA9">
        <w:rPr>
          <w:rtl/>
        </w:rPr>
        <w:t>32</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71</w:t>
      </w:r>
      <w:r w:rsidR="00191CDD">
        <w:rPr>
          <w:rtl/>
        </w:rPr>
        <w:t>/5</w:t>
      </w:r>
      <w:r w:rsidR="00140CA9">
        <w:rPr>
          <w:rtl/>
        </w:rPr>
        <w:t>1</w:t>
      </w:r>
      <w:r w:rsidR="00191CDD">
        <w:rPr>
          <w:rtl/>
        </w:rPr>
        <w:t>/6،ج:</w:t>
      </w:r>
      <w:r w:rsidR="00140CA9">
        <w:rPr>
          <w:rtl/>
        </w:rPr>
        <w:t>393</w:t>
      </w:r>
      <w:r w:rsidR="00191CDD">
        <w:rPr>
          <w:rtl/>
        </w:rPr>
        <w:t>/</w:t>
      </w:r>
      <w:r w:rsidR="00140CA9">
        <w:rPr>
          <w:rtl/>
        </w:rPr>
        <w:t>20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37</w:t>
      </w:r>
      <w:r w:rsidR="00191CDD">
        <w:rPr>
          <w:rtl/>
        </w:rPr>
        <w:t>5/</w:t>
      </w:r>
      <w:r w:rsidR="00140CA9">
        <w:rPr>
          <w:rtl/>
        </w:rPr>
        <w:t>78</w:t>
      </w:r>
      <w:r w:rsidR="00191CDD">
        <w:rPr>
          <w:rtl/>
        </w:rPr>
        <w:t>/</w:t>
      </w:r>
      <w:r w:rsidR="00140CA9">
        <w:rPr>
          <w:rtl/>
        </w:rPr>
        <w:t>9</w:t>
      </w:r>
      <w:r w:rsidR="00191CDD">
        <w:rPr>
          <w:rtl/>
        </w:rPr>
        <w:t>،ج:</w:t>
      </w:r>
      <w:r w:rsidR="00140CA9">
        <w:rPr>
          <w:rtl/>
        </w:rPr>
        <w:t>131</w:t>
      </w:r>
      <w:r w:rsidR="00191CDD">
        <w:rPr>
          <w:rtl/>
        </w:rPr>
        <w:t>/</w:t>
      </w:r>
      <w:r w:rsidR="00140CA9">
        <w:rPr>
          <w:rtl/>
        </w:rPr>
        <w:t>39</w:t>
      </w:r>
      <w:r w:rsidR="00191CDD">
        <w:rPr>
          <w:rtl/>
        </w:rPr>
        <w:t xml:space="preserve">. </w:t>
      </w:r>
    </w:p>
    <w:p w:rsidR="00D7268C" w:rsidRDefault="00D7268C" w:rsidP="005E32C9">
      <w:pPr>
        <w:pStyle w:val="libFootnote0"/>
        <w:rPr>
          <w:rtl/>
        </w:rPr>
      </w:pPr>
      <w:r>
        <w:rPr>
          <w:rtl/>
        </w:rPr>
        <w:t>(4)</w:t>
      </w:r>
      <w:r w:rsidR="00191CDD">
        <w:rPr>
          <w:rtl/>
        </w:rPr>
        <w:t xml:space="preserve"> ق:6</w:t>
      </w:r>
      <w:r w:rsidR="00140CA9">
        <w:rPr>
          <w:rtl/>
        </w:rPr>
        <w:t>38</w:t>
      </w:r>
      <w:r w:rsidR="00191CDD">
        <w:rPr>
          <w:rtl/>
        </w:rPr>
        <w:t>/</w:t>
      </w:r>
      <w:r w:rsidR="00140CA9">
        <w:rPr>
          <w:rtl/>
        </w:rPr>
        <w:t>12</w:t>
      </w:r>
      <w:r w:rsidR="00191CDD">
        <w:rPr>
          <w:rtl/>
        </w:rPr>
        <w:t>4/</w:t>
      </w:r>
      <w:r w:rsidR="00140CA9">
        <w:rPr>
          <w:rtl/>
        </w:rPr>
        <w:t>9</w:t>
      </w:r>
      <w:r w:rsidR="00191CDD">
        <w:rPr>
          <w:rtl/>
        </w:rPr>
        <w:t>،ج:</w:t>
      </w:r>
      <w:r w:rsidR="00140CA9">
        <w:rPr>
          <w:rtl/>
        </w:rPr>
        <w:t>1</w:t>
      </w:r>
      <w:r w:rsidR="00191CDD">
        <w:rPr>
          <w:rtl/>
        </w:rPr>
        <w:t>6</w:t>
      </w:r>
      <w:r w:rsidR="00140CA9">
        <w:rPr>
          <w:rtl/>
        </w:rPr>
        <w:t>0</w:t>
      </w:r>
      <w:r w:rsidR="00191CDD">
        <w:rPr>
          <w:rtl/>
        </w:rPr>
        <w:t>/4</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154516">
      <w:pPr>
        <w:pStyle w:val="libNormal0"/>
      </w:pPr>
      <w:r>
        <w:rPr>
          <w:rFonts w:hint="eastAsia"/>
          <w:rtl/>
        </w:rPr>
        <w:t>عل</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کانت له منه منزله فقال:ک</w:t>
      </w:r>
      <w:r>
        <w:rPr>
          <w:rFonts w:hint="cs"/>
          <w:rtl/>
        </w:rPr>
        <w:t>ی</w:t>
      </w:r>
      <w:r>
        <w:rPr>
          <w:rFonts w:hint="eastAsia"/>
          <w:rtl/>
        </w:rPr>
        <w:t>ف</w:t>
      </w:r>
      <w:r>
        <w:rPr>
          <w:rtl/>
        </w:rPr>
        <w:t xml:space="preserve"> تجدک </w:t>
      </w:r>
      <w:r>
        <w:rPr>
          <w:rFonts w:hint="cs"/>
          <w:rtl/>
        </w:rPr>
        <w:t>ی</w:t>
      </w:r>
      <w:r>
        <w:rPr>
          <w:rFonts w:hint="eastAsia"/>
          <w:rtl/>
        </w:rPr>
        <w:t>ا</w:t>
      </w:r>
      <w:r>
        <w:rPr>
          <w:rtl/>
        </w:rPr>
        <w:t xml:space="preserve"> حارث؟فقال:نال الدهر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منّ</w:t>
      </w:r>
      <w:r>
        <w:rPr>
          <w:rFonts w:hint="cs"/>
          <w:rtl/>
        </w:rPr>
        <w:t>ی</w:t>
      </w:r>
      <w:r>
        <w:rPr>
          <w:rFonts w:hint="eastAsia"/>
          <w:rtl/>
        </w:rPr>
        <w:t>،و</w:t>
      </w:r>
      <w:r>
        <w:rPr>
          <w:rtl/>
        </w:rPr>
        <w:t xml:space="preserve"> زادن</w:t>
      </w:r>
      <w:r>
        <w:rPr>
          <w:rFonts w:hint="cs"/>
          <w:rtl/>
        </w:rPr>
        <w:t>ی</w:t>
      </w:r>
      <w:r>
        <w:rPr>
          <w:rtl/>
        </w:rPr>
        <w:t xml:space="preserve"> أوارا و غل</w:t>
      </w:r>
      <w:r>
        <w:rPr>
          <w:rFonts w:hint="cs"/>
          <w:rtl/>
        </w:rPr>
        <w:t>ی</w:t>
      </w:r>
      <w:r>
        <w:rPr>
          <w:rFonts w:hint="eastAsia"/>
          <w:rtl/>
        </w:rPr>
        <w:t>لا</w:t>
      </w:r>
      <w:r>
        <w:rPr>
          <w:rtl/>
        </w:rPr>
        <w:t xml:space="preserve"> اختصام أصحابک ببابک.قال: </w:t>
      </w:r>
    </w:p>
    <w:p w:rsidR="00140CA9" w:rsidRDefault="00191CDD" w:rsidP="00191CDD">
      <w:pPr>
        <w:pStyle w:val="libNormal"/>
      </w:pPr>
      <w:r>
        <w:rPr>
          <w:rFonts w:hint="eastAsia"/>
          <w:rtl/>
        </w:rPr>
        <w:t>و</w:t>
      </w:r>
      <w:r>
        <w:rPr>
          <w:rtl/>
        </w:rPr>
        <w:t xml:space="preserve"> ف</w:t>
      </w:r>
      <w:r>
        <w:rPr>
          <w:rFonts w:hint="cs"/>
          <w:rtl/>
        </w:rPr>
        <w:t>ی</w:t>
      </w:r>
      <w:r>
        <w:rPr>
          <w:rFonts w:hint="eastAsia"/>
          <w:rtl/>
        </w:rPr>
        <w:t>م</w:t>
      </w:r>
      <w:r>
        <w:rPr>
          <w:rtl/>
        </w:rPr>
        <w:t xml:space="preserve"> خصومتهم؟قال:ف</w:t>
      </w:r>
      <w:r>
        <w:rPr>
          <w:rFonts w:hint="cs"/>
          <w:rtl/>
        </w:rPr>
        <w:t>ی</w:t>
      </w:r>
      <w:r>
        <w:rPr>
          <w:rFonts w:hint="eastAsia"/>
          <w:rtl/>
        </w:rPr>
        <w:t>ک</w:t>
      </w:r>
      <w:r>
        <w:rPr>
          <w:rtl/>
        </w:rPr>
        <w:t xml:space="preserve"> و ف</w:t>
      </w:r>
      <w:r>
        <w:rPr>
          <w:rFonts w:hint="cs"/>
          <w:rtl/>
        </w:rPr>
        <w:t>ی</w:t>
      </w:r>
      <w:r>
        <w:rPr>
          <w:rtl/>
        </w:rPr>
        <w:t xml:space="preserve"> الثلاثه من قبلک،فمن مفرّط منهم غال و مقتصد قال،و من متردد مرتاب لا </w:t>
      </w:r>
      <w:r>
        <w:rPr>
          <w:rFonts w:hint="cs"/>
          <w:rtl/>
        </w:rPr>
        <w:t>ی</w:t>
      </w:r>
      <w:r>
        <w:rPr>
          <w:rFonts w:hint="eastAsia"/>
          <w:rtl/>
        </w:rPr>
        <w:t>در</w:t>
      </w:r>
      <w:r>
        <w:rPr>
          <w:rFonts w:hint="cs"/>
          <w:rtl/>
        </w:rPr>
        <w:t>ی</w:t>
      </w:r>
      <w:r>
        <w:rPr>
          <w:rtl/>
        </w:rPr>
        <w:t xml:space="preserve"> أ</w:t>
      </w:r>
      <w:r>
        <w:rPr>
          <w:rFonts w:hint="cs"/>
          <w:rtl/>
        </w:rPr>
        <w:t>ی</w:t>
      </w:r>
      <w:r>
        <w:rPr>
          <w:rFonts w:hint="eastAsia"/>
          <w:rtl/>
        </w:rPr>
        <w:t>قدم</w:t>
      </w:r>
      <w:r>
        <w:rPr>
          <w:rtl/>
        </w:rPr>
        <w:t xml:space="preserve"> أم </w:t>
      </w:r>
      <w:r>
        <w:rPr>
          <w:rFonts w:hint="cs"/>
          <w:rtl/>
        </w:rPr>
        <w:t>ی</w:t>
      </w:r>
      <w:r>
        <w:rPr>
          <w:rFonts w:hint="eastAsia"/>
          <w:rtl/>
        </w:rPr>
        <w:t>حجم،فقال</w:t>
      </w:r>
      <w:r>
        <w:rPr>
          <w:rtl/>
        </w:rPr>
        <w:t xml:space="preserve">:حسبک </w:t>
      </w:r>
      <w:r>
        <w:rPr>
          <w:rFonts w:hint="cs"/>
          <w:rtl/>
        </w:rPr>
        <w:t>ی</w:t>
      </w:r>
      <w:r>
        <w:rPr>
          <w:rFonts w:hint="eastAsia"/>
          <w:rtl/>
        </w:rPr>
        <w:t>ا</w:t>
      </w:r>
      <w:r>
        <w:rPr>
          <w:rtl/>
        </w:rPr>
        <w:t xml:space="preserve"> أخا همدان،ألا انّ خ</w:t>
      </w:r>
      <w:r>
        <w:rPr>
          <w:rFonts w:hint="cs"/>
          <w:rtl/>
        </w:rPr>
        <w:t>ی</w:t>
      </w:r>
      <w:r>
        <w:rPr>
          <w:rFonts w:hint="eastAsia"/>
          <w:rtl/>
        </w:rPr>
        <w:t>ر</w:t>
      </w:r>
      <w:r>
        <w:rPr>
          <w:rtl/>
        </w:rPr>
        <w:t xml:space="preserve"> ش</w:t>
      </w:r>
      <w:r>
        <w:rPr>
          <w:rFonts w:hint="cs"/>
          <w:rtl/>
        </w:rPr>
        <w:t>ی</w:t>
      </w:r>
      <w:r>
        <w:rPr>
          <w:rFonts w:hint="eastAsia"/>
          <w:rtl/>
        </w:rPr>
        <w:t>عت</w:t>
      </w:r>
      <w:r>
        <w:rPr>
          <w:rFonts w:hint="cs"/>
          <w:rtl/>
        </w:rPr>
        <w:t>ی</w:t>
      </w:r>
      <w:r>
        <w:rPr>
          <w:rtl/>
        </w:rPr>
        <w:t xml:space="preserve"> النمط الأوسط،ال</w:t>
      </w:r>
      <w:r>
        <w:rPr>
          <w:rFonts w:hint="cs"/>
          <w:rtl/>
        </w:rPr>
        <w:t>ی</w:t>
      </w:r>
      <w:r>
        <w:rPr>
          <w:rFonts w:hint="eastAsia"/>
          <w:rtl/>
        </w:rPr>
        <w:t>هم</w:t>
      </w:r>
      <w:r>
        <w:rPr>
          <w:rtl/>
        </w:rPr>
        <w:t xml:space="preserve"> </w:t>
      </w:r>
      <w:r>
        <w:rPr>
          <w:rFonts w:hint="cs"/>
          <w:rtl/>
        </w:rPr>
        <w:t>ی</w:t>
      </w:r>
      <w:r>
        <w:rPr>
          <w:rFonts w:hint="eastAsia"/>
          <w:rtl/>
        </w:rPr>
        <w:t>رجع</w:t>
      </w:r>
      <w:r>
        <w:rPr>
          <w:rtl/>
        </w:rPr>
        <w:t xml:space="preserve"> الغال</w:t>
      </w:r>
      <w:r>
        <w:rPr>
          <w:rFonts w:hint="cs"/>
          <w:rtl/>
        </w:rPr>
        <w:t>ی</w:t>
      </w:r>
      <w:r>
        <w:rPr>
          <w:rtl/>
        </w:rPr>
        <w:t xml:space="preserve"> و بهم </w:t>
      </w:r>
      <w:r>
        <w:rPr>
          <w:rFonts w:hint="cs"/>
          <w:rtl/>
        </w:rPr>
        <w:t>ی</w:t>
      </w:r>
      <w:r>
        <w:rPr>
          <w:rFonts w:hint="eastAsia"/>
          <w:rtl/>
        </w:rPr>
        <w:t>لحق</w:t>
      </w:r>
      <w:r>
        <w:rPr>
          <w:rtl/>
        </w:rPr>
        <w:t xml:space="preserve"> التال</w:t>
      </w:r>
      <w:r>
        <w:rPr>
          <w:rFonts w:hint="cs"/>
          <w:rtl/>
        </w:rPr>
        <w:t>ی</w:t>
      </w:r>
      <w:r>
        <w:rPr>
          <w:rtl/>
        </w:rPr>
        <w:t>...الحد</w:t>
      </w:r>
      <w:r>
        <w:rPr>
          <w:rFonts w:hint="cs"/>
          <w:rtl/>
        </w:rPr>
        <w:t>ی</w:t>
      </w:r>
      <w:r>
        <w:rPr>
          <w:rFonts w:hint="eastAsia"/>
          <w:rtl/>
        </w:rPr>
        <w:t>ث،</w:t>
      </w:r>
      <w:r>
        <w:rPr>
          <w:rtl/>
        </w:rPr>
        <w:t xml:space="preserve"> ال</w:t>
      </w:r>
      <w:r>
        <w:rPr>
          <w:rFonts w:hint="cs"/>
          <w:rtl/>
        </w:rPr>
        <w:t>ی</w:t>
      </w:r>
      <w:r>
        <w:rPr>
          <w:rtl/>
        </w:rPr>
        <w:t xml:space="preserve"> أن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:و أبش</w:t>
      </w:r>
      <w:r>
        <w:rPr>
          <w:rFonts w:hint="eastAsia"/>
          <w:rtl/>
        </w:rPr>
        <w:t>ّرک</w:t>
      </w:r>
      <w:r>
        <w:rPr>
          <w:rtl/>
        </w:rPr>
        <w:t xml:space="preserve"> </w:t>
      </w:r>
      <w:r>
        <w:rPr>
          <w:rFonts w:hint="cs"/>
          <w:rtl/>
        </w:rPr>
        <w:t>ی</w:t>
      </w:r>
      <w:r>
        <w:rPr>
          <w:rFonts w:hint="eastAsia"/>
          <w:rtl/>
        </w:rPr>
        <w:t>ا</w:t>
      </w:r>
      <w:r>
        <w:rPr>
          <w:rtl/>
        </w:rPr>
        <w:t xml:space="preserve"> حارث لتعرفنّ</w:t>
      </w:r>
      <w:r>
        <w:rPr>
          <w:rFonts w:hint="cs"/>
          <w:rtl/>
        </w:rPr>
        <w:t>ی</w:t>
      </w:r>
      <w:r>
        <w:rPr>
          <w:rtl/>
        </w:rPr>
        <w:t xml:space="preserve"> عند الممات،و عند الصراط،و عند الحوض و عند المقاسمه،قال الحارث:و ما المقاسمه؟قال:مقاسمه النار،أقاسمها قسمه صح</w:t>
      </w:r>
      <w:r>
        <w:rPr>
          <w:rFonts w:hint="cs"/>
          <w:rtl/>
        </w:rPr>
        <w:t>ی</w:t>
      </w:r>
      <w:r>
        <w:rPr>
          <w:rFonts w:hint="eastAsia"/>
          <w:rtl/>
        </w:rPr>
        <w:t>حه</w:t>
      </w:r>
      <w:r>
        <w:rPr>
          <w:rtl/>
        </w:rPr>
        <w:t xml:space="preserve"> أقول:هذا ول</w:t>
      </w:r>
      <w:r>
        <w:rPr>
          <w:rFonts w:hint="cs"/>
          <w:rtl/>
        </w:rPr>
        <w:t>یّی</w:t>
      </w:r>
      <w:r>
        <w:rPr>
          <w:rtl/>
        </w:rPr>
        <w:t xml:space="preserve"> فاترک</w:t>
      </w:r>
      <w:r>
        <w:rPr>
          <w:rFonts w:hint="cs"/>
          <w:rtl/>
        </w:rPr>
        <w:t>ی</w:t>
      </w:r>
      <w:r>
        <w:rPr>
          <w:rFonts w:hint="eastAsia"/>
          <w:rtl/>
        </w:rPr>
        <w:t>ه</w:t>
      </w:r>
      <w:r>
        <w:rPr>
          <w:rtl/>
        </w:rPr>
        <w:t xml:space="preserve"> و هذا عدوّ</w:t>
      </w:r>
      <w:r>
        <w:rPr>
          <w:rFonts w:hint="cs"/>
          <w:rtl/>
        </w:rPr>
        <w:t>ی</w:t>
      </w:r>
      <w:r>
        <w:rPr>
          <w:rtl/>
        </w:rPr>
        <w:t xml:space="preserve"> فخذ</w:t>
      </w:r>
      <w:r>
        <w:rPr>
          <w:rFonts w:hint="cs"/>
          <w:rtl/>
        </w:rPr>
        <w:t>ی</w:t>
      </w:r>
      <w:r>
        <w:rPr>
          <w:rFonts w:hint="eastAsia"/>
          <w:rtl/>
        </w:rPr>
        <w:t>ه،ثمّ</w:t>
      </w:r>
      <w:r>
        <w:rPr>
          <w:rtl/>
        </w:rPr>
        <w:t xml:space="preserve"> أخذ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w:t>
      </w:r>
      <w:r>
        <w:rPr>
          <w:rFonts w:hint="cs"/>
          <w:rtl/>
        </w:rPr>
        <w:t>ی</w:t>
      </w:r>
      <w:r>
        <w:rPr>
          <w:rFonts w:hint="eastAsia"/>
          <w:rtl/>
        </w:rPr>
        <w:t>د</w:t>
      </w:r>
      <w:r>
        <w:rPr>
          <w:rtl/>
        </w:rPr>
        <w:t xml:space="preserve"> الحارث فقال:</w:t>
      </w:r>
      <w:r>
        <w:rPr>
          <w:rFonts w:hint="cs"/>
          <w:rtl/>
        </w:rPr>
        <w:t>ی</w:t>
      </w:r>
      <w:r>
        <w:rPr>
          <w:rFonts w:hint="eastAsia"/>
          <w:rtl/>
        </w:rPr>
        <w:t>ا</w:t>
      </w:r>
      <w:r>
        <w:rPr>
          <w:rtl/>
        </w:rPr>
        <w:t xml:space="preserve"> حارث أخذت ب</w:t>
      </w:r>
      <w:r>
        <w:rPr>
          <w:rFonts w:hint="cs"/>
          <w:rtl/>
        </w:rPr>
        <w:t>ی</w:t>
      </w:r>
      <w:r>
        <w:rPr>
          <w:rFonts w:hint="eastAsia"/>
          <w:rtl/>
        </w:rPr>
        <w:t>دک</w:t>
      </w:r>
      <w:r>
        <w:rPr>
          <w:rtl/>
        </w:rPr>
        <w:t xml:space="preserve"> کما أخذ رسول </w:t>
      </w:r>
      <w:r>
        <w:rPr>
          <w:rFonts w:hint="eastAsia"/>
          <w:rtl/>
        </w:rPr>
        <w:t>اللّه</w:t>
      </w:r>
      <w:r>
        <w:rPr>
          <w:rtl/>
        </w:rPr>
        <w:t xml:space="preserve"> </w:t>
      </w:r>
      <w:r w:rsidR="00F2741C" w:rsidRPr="00F2741C">
        <w:rPr>
          <w:rStyle w:val="libAlaemChar"/>
          <w:rtl/>
        </w:rPr>
        <w:t>صلى‌الله‌عليه‌وآله‌وسلم</w:t>
      </w:r>
      <w:r>
        <w:rPr>
          <w:rtl/>
        </w:rPr>
        <w:t xml:space="preserve"> ب</w:t>
      </w:r>
      <w:r>
        <w:rPr>
          <w:rFonts w:hint="cs"/>
          <w:rtl/>
        </w:rPr>
        <w:t>ی</w:t>
      </w:r>
      <w:r>
        <w:rPr>
          <w:rFonts w:hint="eastAsia"/>
          <w:rtl/>
        </w:rPr>
        <w:t>د</w:t>
      </w:r>
      <w:r>
        <w:rPr>
          <w:rFonts w:hint="cs"/>
          <w:rtl/>
        </w:rPr>
        <w:t>ی</w:t>
      </w:r>
      <w:r>
        <w:rPr>
          <w:rtl/>
        </w:rPr>
        <w:t xml:space="preserve"> فقال ل</w:t>
      </w:r>
      <w:r>
        <w:rPr>
          <w:rFonts w:hint="cs"/>
          <w:rtl/>
        </w:rPr>
        <w:t>ی</w:t>
      </w:r>
      <w:r>
        <w:rPr>
          <w:rtl/>
        </w:rPr>
        <w:t xml:space="preserve"> و قد شکوت إل</w:t>
      </w:r>
      <w:r>
        <w:rPr>
          <w:rFonts w:hint="cs"/>
          <w:rtl/>
        </w:rPr>
        <w:t>ی</w:t>
      </w:r>
      <w:r>
        <w:rPr>
          <w:rFonts w:hint="eastAsia"/>
          <w:rtl/>
        </w:rPr>
        <w:t>ه</w:t>
      </w:r>
      <w:r>
        <w:rPr>
          <w:rtl/>
        </w:rPr>
        <w:t xml:space="preserve"> حسد قر</w:t>
      </w:r>
      <w:r>
        <w:rPr>
          <w:rFonts w:hint="cs"/>
          <w:rtl/>
        </w:rPr>
        <w:t>ی</w:t>
      </w:r>
      <w:r>
        <w:rPr>
          <w:rFonts w:hint="eastAsia"/>
          <w:rtl/>
        </w:rPr>
        <w:t>ش</w:t>
      </w:r>
      <w:r>
        <w:rPr>
          <w:rtl/>
        </w:rPr>
        <w:t xml:space="preserve"> و المنافق</w:t>
      </w:r>
      <w:r>
        <w:rPr>
          <w:rFonts w:hint="cs"/>
          <w:rtl/>
        </w:rPr>
        <w:t>ی</w:t>
      </w:r>
      <w:r>
        <w:rPr>
          <w:rFonts w:hint="eastAsia"/>
          <w:rtl/>
        </w:rPr>
        <w:t>ن</w:t>
      </w:r>
      <w:r>
        <w:rPr>
          <w:rtl/>
        </w:rPr>
        <w:t xml:space="preserve"> ل</w:t>
      </w:r>
      <w:r>
        <w:rPr>
          <w:rFonts w:hint="cs"/>
          <w:rtl/>
        </w:rPr>
        <w:t>ی</w:t>
      </w:r>
      <w:r>
        <w:rPr>
          <w:rtl/>
        </w:rPr>
        <w:t xml:space="preserve">:انّه إذا کان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أخذت بحبل اللّه و بحجزته،</w:t>
      </w:r>
      <w:r>
        <w:rPr>
          <w:rFonts w:hint="cs"/>
          <w:rtl/>
        </w:rPr>
        <w:t>ی</w:t>
      </w:r>
      <w:r>
        <w:rPr>
          <w:rFonts w:hint="eastAsia"/>
          <w:rtl/>
        </w:rPr>
        <w:t>عن</w:t>
      </w:r>
      <w:r>
        <w:rPr>
          <w:rFonts w:hint="cs"/>
          <w:rtl/>
        </w:rPr>
        <w:t>ی</w:t>
      </w:r>
      <w:r>
        <w:rPr>
          <w:rtl/>
        </w:rPr>
        <w:t xml:space="preserve"> عصمته من ذ</w:t>
      </w:r>
      <w:r>
        <w:rPr>
          <w:rFonts w:hint="cs"/>
          <w:rtl/>
        </w:rPr>
        <w:t>ی</w:t>
      </w:r>
      <w:r>
        <w:rPr>
          <w:rtl/>
        </w:rPr>
        <w:t xml:space="preserve"> العرش تعال</w:t>
      </w:r>
      <w:r>
        <w:rPr>
          <w:rFonts w:hint="cs"/>
          <w:rtl/>
        </w:rPr>
        <w:t>ی</w:t>
      </w:r>
      <w:r>
        <w:rPr>
          <w:rFonts w:hint="eastAsia"/>
          <w:rtl/>
        </w:rPr>
        <w:t>،</w:t>
      </w:r>
      <w:r>
        <w:rPr>
          <w:rtl/>
        </w:rPr>
        <w:t xml:space="preserve"> و أخذت أنت </w:t>
      </w:r>
      <w:r>
        <w:rPr>
          <w:rFonts w:hint="cs"/>
          <w:rtl/>
        </w:rPr>
        <w:t>ی</w:t>
      </w:r>
      <w:r>
        <w:rPr>
          <w:rFonts w:hint="eastAsia"/>
          <w:rtl/>
        </w:rPr>
        <w:t>ا</w:t>
      </w:r>
      <w:r>
        <w:rPr>
          <w:rtl/>
        </w:rPr>
        <w:t xml:space="preserve"> عل</w:t>
      </w:r>
      <w:r>
        <w:rPr>
          <w:rFonts w:hint="cs"/>
          <w:rtl/>
        </w:rPr>
        <w:t>یّ</w:t>
      </w:r>
      <w:r>
        <w:rPr>
          <w:rtl/>
        </w:rPr>
        <w:t xml:space="preserve"> بحجزت</w:t>
      </w:r>
      <w:r>
        <w:rPr>
          <w:rFonts w:hint="cs"/>
          <w:rtl/>
        </w:rPr>
        <w:t>ی</w:t>
      </w:r>
      <w:r>
        <w:rPr>
          <w:rFonts w:hint="eastAsia"/>
          <w:rtl/>
        </w:rPr>
        <w:t>،و</w:t>
      </w:r>
      <w:r>
        <w:rPr>
          <w:rtl/>
        </w:rPr>
        <w:t xml:space="preserve"> أخذت ذر</w:t>
      </w:r>
      <w:r>
        <w:rPr>
          <w:rFonts w:hint="cs"/>
          <w:rtl/>
        </w:rPr>
        <w:t>یّ</w:t>
      </w:r>
      <w:r>
        <w:rPr>
          <w:rFonts w:hint="eastAsia"/>
          <w:rtl/>
        </w:rPr>
        <w:t>تک</w:t>
      </w:r>
      <w:r>
        <w:rPr>
          <w:rtl/>
        </w:rPr>
        <w:t xml:space="preserve"> بحجزتک،و أخذت ش</w:t>
      </w:r>
      <w:r>
        <w:rPr>
          <w:rFonts w:hint="cs"/>
          <w:rtl/>
        </w:rPr>
        <w:t>ی</w:t>
      </w:r>
      <w:r>
        <w:rPr>
          <w:rFonts w:hint="eastAsia"/>
          <w:rtl/>
        </w:rPr>
        <w:t>عتکم</w:t>
      </w:r>
      <w:r>
        <w:rPr>
          <w:rtl/>
        </w:rPr>
        <w:t xml:space="preserve"> بحجزتکم،فماذا </w:t>
      </w:r>
      <w:r>
        <w:rPr>
          <w:rFonts w:hint="cs"/>
          <w:rtl/>
        </w:rPr>
        <w:t>ی</w:t>
      </w:r>
      <w:r>
        <w:rPr>
          <w:rFonts w:hint="eastAsia"/>
          <w:rtl/>
        </w:rPr>
        <w:t>صنع</w:t>
      </w:r>
      <w:r>
        <w:rPr>
          <w:rtl/>
        </w:rPr>
        <w:t xml:space="preserve"> اللّه بنب</w:t>
      </w:r>
      <w:r>
        <w:rPr>
          <w:rFonts w:hint="cs"/>
          <w:rtl/>
        </w:rPr>
        <w:t>ی</w:t>
      </w:r>
      <w:r>
        <w:rPr>
          <w:rtl/>
        </w:rPr>
        <w:t xml:space="preserve">ّه و ما </w:t>
      </w:r>
      <w:r>
        <w:rPr>
          <w:rFonts w:hint="cs"/>
          <w:rtl/>
        </w:rPr>
        <w:t>ی</w:t>
      </w:r>
      <w:r>
        <w:rPr>
          <w:rFonts w:hint="eastAsia"/>
          <w:rtl/>
        </w:rPr>
        <w:t>صنع</w:t>
      </w:r>
      <w:r>
        <w:rPr>
          <w:rtl/>
        </w:rPr>
        <w:t xml:space="preserve"> نب</w:t>
      </w:r>
      <w:r>
        <w:rPr>
          <w:rFonts w:hint="cs"/>
          <w:rtl/>
        </w:rPr>
        <w:t>یّ</w:t>
      </w:r>
      <w:r>
        <w:rPr>
          <w:rFonts w:hint="eastAsia"/>
          <w:rtl/>
        </w:rPr>
        <w:t>ه</w:t>
      </w:r>
      <w:r>
        <w:rPr>
          <w:rtl/>
        </w:rPr>
        <w:t xml:space="preserve"> بوص</w:t>
      </w:r>
      <w:r>
        <w:rPr>
          <w:rFonts w:hint="cs"/>
          <w:rtl/>
        </w:rPr>
        <w:t>یّ</w:t>
      </w:r>
      <w:r>
        <w:rPr>
          <w:rFonts w:hint="eastAsia"/>
          <w:rtl/>
        </w:rPr>
        <w:t>ه؟خذها</w:t>
      </w:r>
      <w:r>
        <w:rPr>
          <w:rtl/>
        </w:rPr>
        <w:t xml:space="preserve"> إل</w:t>
      </w:r>
      <w:r>
        <w:rPr>
          <w:rFonts w:hint="cs"/>
          <w:rtl/>
        </w:rPr>
        <w:t>ی</w:t>
      </w:r>
      <w:r>
        <w:rPr>
          <w:rFonts w:hint="eastAsia"/>
          <w:rtl/>
        </w:rPr>
        <w:t>ک</w:t>
      </w:r>
      <w:r>
        <w:rPr>
          <w:rtl/>
        </w:rPr>
        <w:t xml:space="preserve"> </w:t>
      </w:r>
      <w:r>
        <w:rPr>
          <w:rFonts w:hint="cs"/>
          <w:rtl/>
        </w:rPr>
        <w:t>ی</w:t>
      </w:r>
      <w:r>
        <w:rPr>
          <w:rFonts w:hint="eastAsia"/>
          <w:rtl/>
        </w:rPr>
        <w:t>ا</w:t>
      </w:r>
      <w:r>
        <w:rPr>
          <w:rtl/>
        </w:rPr>
        <w:t xml:space="preserve"> حارث قص</w:t>
      </w:r>
      <w:r>
        <w:rPr>
          <w:rFonts w:hint="cs"/>
          <w:rtl/>
        </w:rPr>
        <w:t>ی</w:t>
      </w:r>
      <w:r>
        <w:rPr>
          <w:rFonts w:hint="eastAsia"/>
          <w:rtl/>
        </w:rPr>
        <w:t>ره</w:t>
      </w:r>
      <w:r>
        <w:rPr>
          <w:rtl/>
        </w:rPr>
        <w:t xml:space="preserve"> من طو</w:t>
      </w:r>
      <w:r>
        <w:rPr>
          <w:rFonts w:hint="cs"/>
          <w:rtl/>
        </w:rPr>
        <w:t>ی</w:t>
      </w:r>
      <w:r>
        <w:rPr>
          <w:rFonts w:hint="eastAsia"/>
          <w:rtl/>
        </w:rPr>
        <w:t>له</w:t>
      </w:r>
      <w:r>
        <w:rPr>
          <w:rtl/>
        </w:rPr>
        <w:t>:أنت مع من أحببت و لک ما اکتسبت،</w:t>
      </w:r>
      <w:r>
        <w:rPr>
          <w:rFonts w:hint="cs"/>
          <w:rtl/>
        </w:rPr>
        <w:t>ی</w:t>
      </w:r>
      <w:r>
        <w:rPr>
          <w:rFonts w:hint="eastAsia"/>
          <w:rtl/>
        </w:rPr>
        <w:t>قولها</w:t>
      </w:r>
      <w:r>
        <w:rPr>
          <w:rtl/>
        </w:rPr>
        <w:t xml:space="preserve"> ثلاثا،فقام الحارث </w:t>
      </w:r>
      <w:r>
        <w:rPr>
          <w:rFonts w:hint="cs"/>
          <w:rtl/>
        </w:rPr>
        <w:t>ی</w:t>
      </w:r>
      <w:r>
        <w:rPr>
          <w:rFonts w:hint="eastAsia"/>
          <w:rtl/>
        </w:rPr>
        <w:t>جر</w:t>
      </w:r>
      <w:r>
        <w:rPr>
          <w:rtl/>
        </w:rPr>
        <w:t xml:space="preserve"> رداءه و </w:t>
      </w:r>
      <w:r>
        <w:rPr>
          <w:rFonts w:hint="cs"/>
          <w:rtl/>
        </w:rPr>
        <w:t>ی</w:t>
      </w:r>
      <w:r>
        <w:rPr>
          <w:rFonts w:hint="eastAsia"/>
          <w:rtl/>
        </w:rPr>
        <w:t>قول</w:t>
      </w:r>
      <w:r>
        <w:rPr>
          <w:rtl/>
        </w:rPr>
        <w:t>:ما أبال</w:t>
      </w:r>
      <w:r>
        <w:rPr>
          <w:rFonts w:hint="cs"/>
          <w:rtl/>
        </w:rPr>
        <w:t>ی</w:t>
      </w:r>
      <w:r>
        <w:rPr>
          <w:rtl/>
        </w:rPr>
        <w:t xml:space="preserve"> بعدها مت</w:t>
      </w:r>
      <w:r>
        <w:rPr>
          <w:rFonts w:hint="cs"/>
          <w:rtl/>
        </w:rPr>
        <w:t>ی</w:t>
      </w:r>
      <w:r>
        <w:rPr>
          <w:rtl/>
        </w:rPr>
        <w:t xml:space="preserve"> لق</w:t>
      </w:r>
      <w:r>
        <w:rPr>
          <w:rFonts w:hint="cs"/>
          <w:rtl/>
        </w:rPr>
        <w:t>ی</w:t>
      </w:r>
      <w:r>
        <w:rPr>
          <w:rFonts w:hint="eastAsia"/>
          <w:rtl/>
        </w:rPr>
        <w:t>ت</w:t>
      </w:r>
      <w:r>
        <w:rPr>
          <w:rtl/>
        </w:rPr>
        <w:t xml:space="preserve"> الموت أو لق</w:t>
      </w:r>
      <w:r>
        <w:rPr>
          <w:rFonts w:hint="cs"/>
          <w:rtl/>
        </w:rPr>
        <w:t>ی</w:t>
      </w:r>
      <w:r>
        <w:rPr>
          <w:rFonts w:hint="eastAsia"/>
          <w:rtl/>
        </w:rPr>
        <w:t>ن</w:t>
      </w:r>
      <w:r>
        <w:rPr>
          <w:rFonts w:hint="cs"/>
          <w:rtl/>
        </w:rPr>
        <w:t>ی</w:t>
      </w:r>
      <w:r>
        <w:rPr>
          <w:rtl/>
        </w:rPr>
        <w:t xml:space="preserve"> . </w:t>
      </w:r>
      <w:r>
        <w:rPr>
          <w:rFonts w:hint="eastAsia"/>
          <w:rtl/>
        </w:rPr>
        <w:t>قال</w:t>
      </w:r>
      <w:r>
        <w:rPr>
          <w:rtl/>
        </w:rPr>
        <w:t xml:space="preserve"> جم</w:t>
      </w:r>
      <w:r>
        <w:rPr>
          <w:rFonts w:hint="cs"/>
          <w:rtl/>
        </w:rPr>
        <w:t>ی</w:t>
      </w:r>
      <w:r>
        <w:rPr>
          <w:rFonts w:hint="eastAsia"/>
          <w:rtl/>
        </w:rPr>
        <w:t>ل</w:t>
      </w:r>
      <w:r>
        <w:rPr>
          <w:rtl/>
        </w:rPr>
        <w:t xml:space="preserve"> بن صالح: </w:t>
      </w:r>
    </w:p>
    <w:p w:rsidR="00140CA9" w:rsidRDefault="00191CDD" w:rsidP="00191CDD">
      <w:pPr>
        <w:pStyle w:val="libNormal"/>
        <w:rPr>
          <w:rtl/>
        </w:rPr>
      </w:pPr>
      <w:r>
        <w:rPr>
          <w:rFonts w:hint="eastAsia"/>
          <w:rtl/>
        </w:rPr>
        <w:t>و</w:t>
      </w:r>
      <w:r>
        <w:rPr>
          <w:rtl/>
        </w:rPr>
        <w:t xml:space="preserve"> أنشدن</w:t>
      </w:r>
      <w:r>
        <w:rPr>
          <w:rFonts w:hint="cs"/>
          <w:rtl/>
        </w:rPr>
        <w:t>ی</w:t>
      </w:r>
      <w:r>
        <w:rPr>
          <w:rtl/>
        </w:rPr>
        <w:t xml:space="preserve"> أبو هاشم 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w:t>
      </w:r>
      <w:r w:rsidR="00483133" w:rsidRPr="00483133">
        <w:rPr>
          <w:rStyle w:val="libAlaemChar"/>
          <w:rtl/>
        </w:rPr>
        <w:t>رحمه‌الله</w:t>
      </w:r>
      <w:r>
        <w:rPr>
          <w:rtl/>
        </w:rPr>
        <w:t xml:space="preserve"> ف</w:t>
      </w:r>
      <w:r>
        <w:rPr>
          <w:rFonts w:hint="cs"/>
          <w:rtl/>
        </w:rPr>
        <w:t>ی</w:t>
      </w:r>
      <w:r>
        <w:rPr>
          <w:rFonts w:hint="eastAsia"/>
          <w:rtl/>
        </w:rPr>
        <w:t>ما</w:t>
      </w:r>
      <w:r>
        <w:rPr>
          <w:rtl/>
        </w:rPr>
        <w:t xml:space="preserve"> تضمنه هذا الخبر: </w:t>
      </w:r>
    </w:p>
    <w:tbl>
      <w:tblPr>
        <w:tblStyle w:val="TableGrid"/>
        <w:bidiVisual/>
        <w:tblW w:w="4562" w:type="pct"/>
        <w:tblInd w:w="384" w:type="dxa"/>
        <w:tblLook w:val="01E0"/>
      </w:tblPr>
      <w:tblGrid>
        <w:gridCol w:w="3539"/>
        <w:gridCol w:w="272"/>
        <w:gridCol w:w="3499"/>
      </w:tblGrid>
      <w:tr w:rsidR="00154516" w:rsidTr="007A67B6">
        <w:trPr>
          <w:trHeight w:val="350"/>
        </w:trPr>
        <w:tc>
          <w:tcPr>
            <w:tcW w:w="3920" w:type="dxa"/>
            <w:shd w:val="clear" w:color="auto" w:fill="auto"/>
          </w:tcPr>
          <w:p w:rsidR="00154516" w:rsidRDefault="00154516" w:rsidP="007A67B6">
            <w:pPr>
              <w:pStyle w:val="libPoem"/>
            </w:pPr>
            <w:r>
              <w:rPr>
                <w:rFonts w:hint="eastAsia"/>
                <w:rtl/>
              </w:rPr>
              <w:t>قول</w:t>
            </w:r>
            <w:r>
              <w:rPr>
                <w:rtl/>
              </w:rPr>
              <w:t xml:space="preserve"> عل</w:t>
            </w:r>
            <w:r>
              <w:rPr>
                <w:rFonts w:hint="cs"/>
                <w:rtl/>
              </w:rPr>
              <w:t>یّ</w:t>
            </w:r>
            <w:r>
              <w:rPr>
                <w:rtl/>
              </w:rPr>
              <w:t xml:space="preserve"> لحارث عجب</w:t>
            </w:r>
            <w:r w:rsidRPr="00725071">
              <w:rPr>
                <w:rStyle w:val="libPoemTiniChar0"/>
                <w:rtl/>
              </w:rPr>
              <w:br/>
              <w:t> </w:t>
            </w:r>
          </w:p>
        </w:tc>
        <w:tc>
          <w:tcPr>
            <w:tcW w:w="279" w:type="dxa"/>
            <w:shd w:val="clear" w:color="auto" w:fill="auto"/>
          </w:tcPr>
          <w:p w:rsidR="00154516" w:rsidRDefault="00154516" w:rsidP="007A67B6">
            <w:pPr>
              <w:pStyle w:val="libPoem"/>
              <w:rPr>
                <w:rtl/>
              </w:rPr>
            </w:pPr>
          </w:p>
        </w:tc>
        <w:tc>
          <w:tcPr>
            <w:tcW w:w="3881" w:type="dxa"/>
            <w:shd w:val="clear" w:color="auto" w:fill="auto"/>
          </w:tcPr>
          <w:p w:rsidR="00154516" w:rsidRDefault="00154516" w:rsidP="007A67B6">
            <w:pPr>
              <w:pStyle w:val="libPoem"/>
            </w:pPr>
            <w:r>
              <w:rPr>
                <w:rFonts w:hint="eastAsia"/>
                <w:rtl/>
              </w:rPr>
              <w:t>کم</w:t>
            </w:r>
            <w:r>
              <w:rPr>
                <w:rtl/>
              </w:rPr>
              <w:t xml:space="preserve"> ثمّ اعجوبه له حملا</w:t>
            </w:r>
            <w:r w:rsidRPr="00725071">
              <w:rPr>
                <w:rStyle w:val="libPoemTiniChar0"/>
                <w:rtl/>
              </w:rPr>
              <w:br/>
              <w:t> </w:t>
            </w:r>
          </w:p>
        </w:tc>
      </w:tr>
      <w:tr w:rsidR="00154516" w:rsidTr="007A67B6">
        <w:trPr>
          <w:trHeight w:val="350"/>
        </w:trPr>
        <w:tc>
          <w:tcPr>
            <w:tcW w:w="3920" w:type="dxa"/>
          </w:tcPr>
          <w:p w:rsidR="00154516" w:rsidRDefault="00154516" w:rsidP="007A67B6">
            <w:pPr>
              <w:pStyle w:val="libPoem"/>
            </w:pPr>
            <w:r>
              <w:rPr>
                <w:rFonts w:hint="cs"/>
                <w:rtl/>
              </w:rPr>
              <w:t>ی</w:t>
            </w:r>
            <w:r>
              <w:rPr>
                <w:rFonts w:hint="eastAsia"/>
                <w:rtl/>
              </w:rPr>
              <w:t>ا</w:t>
            </w:r>
            <w:r>
              <w:rPr>
                <w:rtl/>
              </w:rPr>
              <w:t xml:space="preserve"> حار همدان من </w:t>
            </w:r>
            <w:r>
              <w:rPr>
                <w:rFonts w:hint="cs"/>
                <w:rtl/>
              </w:rPr>
              <w:t>ی</w:t>
            </w:r>
            <w:r>
              <w:rPr>
                <w:rFonts w:hint="eastAsia"/>
                <w:rtl/>
              </w:rPr>
              <w:t>مت</w:t>
            </w:r>
            <w:r>
              <w:rPr>
                <w:rtl/>
              </w:rPr>
              <w:t xml:space="preserve"> </w:t>
            </w:r>
            <w:r>
              <w:rPr>
                <w:rFonts w:hint="cs"/>
                <w:rtl/>
              </w:rPr>
              <w:t>ی</w:t>
            </w:r>
            <w:r>
              <w:rPr>
                <w:rFonts w:hint="eastAsia"/>
                <w:rtl/>
              </w:rPr>
              <w:t>رن</w:t>
            </w:r>
            <w:r>
              <w:rPr>
                <w:rFonts w:hint="cs"/>
                <w:rtl/>
              </w:rPr>
              <w:t>ی</w:t>
            </w:r>
            <w:r w:rsidRPr="00725071">
              <w:rPr>
                <w:rStyle w:val="libPoemTiniChar0"/>
                <w:rtl/>
              </w:rPr>
              <w:br/>
              <w:t> </w:t>
            </w:r>
          </w:p>
        </w:tc>
        <w:tc>
          <w:tcPr>
            <w:tcW w:w="279" w:type="dxa"/>
          </w:tcPr>
          <w:p w:rsidR="00154516" w:rsidRDefault="00154516" w:rsidP="007A67B6">
            <w:pPr>
              <w:pStyle w:val="libPoem"/>
              <w:rPr>
                <w:rtl/>
              </w:rPr>
            </w:pPr>
          </w:p>
        </w:tc>
        <w:tc>
          <w:tcPr>
            <w:tcW w:w="3881" w:type="dxa"/>
          </w:tcPr>
          <w:p w:rsidR="00154516" w:rsidRDefault="00154516" w:rsidP="007A67B6">
            <w:pPr>
              <w:pStyle w:val="libPoem"/>
            </w:pPr>
            <w:r>
              <w:rPr>
                <w:rFonts w:hint="eastAsia"/>
                <w:rtl/>
              </w:rPr>
              <w:t>من</w:t>
            </w:r>
            <w:r>
              <w:rPr>
                <w:rtl/>
              </w:rPr>
              <w:t xml:space="preserve"> مؤمن أو منافق قبلا</w:t>
            </w:r>
            <w:r w:rsidRPr="00725071">
              <w:rPr>
                <w:rStyle w:val="libPoemTiniChar0"/>
                <w:rtl/>
              </w:rPr>
              <w:br/>
              <w:t> </w:t>
            </w:r>
          </w:p>
        </w:tc>
      </w:tr>
      <w:tr w:rsidR="00154516" w:rsidTr="007A67B6">
        <w:trPr>
          <w:trHeight w:val="350"/>
        </w:trPr>
        <w:tc>
          <w:tcPr>
            <w:tcW w:w="3920" w:type="dxa"/>
          </w:tcPr>
          <w:p w:rsidR="00154516" w:rsidRDefault="00154516" w:rsidP="007A67B6">
            <w:pPr>
              <w:pStyle w:val="libPoem"/>
            </w:pPr>
            <w:r>
              <w:rPr>
                <w:rFonts w:hint="cs"/>
                <w:rtl/>
              </w:rPr>
              <w:t>ی</w:t>
            </w:r>
            <w:r>
              <w:rPr>
                <w:rFonts w:hint="eastAsia"/>
                <w:rtl/>
              </w:rPr>
              <w:t>عرفن</w:t>
            </w:r>
            <w:r>
              <w:rPr>
                <w:rFonts w:hint="cs"/>
                <w:rtl/>
              </w:rPr>
              <w:t>ی</w:t>
            </w:r>
            <w:r>
              <w:rPr>
                <w:rtl/>
              </w:rPr>
              <w:t xml:space="preserve"> طرفه و أعرفه</w:t>
            </w:r>
            <w:r w:rsidRPr="00725071">
              <w:rPr>
                <w:rStyle w:val="libPoemTiniChar0"/>
                <w:rtl/>
              </w:rPr>
              <w:br/>
              <w:t> </w:t>
            </w:r>
          </w:p>
        </w:tc>
        <w:tc>
          <w:tcPr>
            <w:tcW w:w="279" w:type="dxa"/>
          </w:tcPr>
          <w:p w:rsidR="00154516" w:rsidRDefault="00154516" w:rsidP="007A67B6">
            <w:pPr>
              <w:pStyle w:val="libPoem"/>
              <w:rPr>
                <w:rtl/>
              </w:rPr>
            </w:pPr>
          </w:p>
        </w:tc>
        <w:tc>
          <w:tcPr>
            <w:tcW w:w="3881" w:type="dxa"/>
          </w:tcPr>
          <w:p w:rsidR="00154516" w:rsidRDefault="00154516" w:rsidP="007A67B6">
            <w:pPr>
              <w:pStyle w:val="libPoem"/>
            </w:pPr>
            <w:r>
              <w:rPr>
                <w:rFonts w:hint="eastAsia"/>
                <w:rtl/>
              </w:rPr>
              <w:t>بع</w:t>
            </w:r>
            <w:r>
              <w:rPr>
                <w:rFonts w:hint="cs"/>
                <w:rtl/>
              </w:rPr>
              <w:t>ی</w:t>
            </w:r>
            <w:r>
              <w:rPr>
                <w:rFonts w:hint="eastAsia"/>
                <w:rtl/>
              </w:rPr>
              <w:t>نه</w:t>
            </w:r>
            <w:r>
              <w:rPr>
                <w:rtl/>
              </w:rPr>
              <w:t xml:space="preserve"> و اسمه و ما عملا</w:t>
            </w:r>
            <w:r w:rsidRPr="00725071">
              <w:rPr>
                <w:rStyle w:val="libPoemTiniChar0"/>
                <w:rtl/>
              </w:rPr>
              <w:br/>
              <w:t> </w:t>
            </w:r>
          </w:p>
        </w:tc>
      </w:tr>
      <w:tr w:rsidR="00154516" w:rsidTr="007A67B6">
        <w:trPr>
          <w:trHeight w:val="350"/>
        </w:trPr>
        <w:tc>
          <w:tcPr>
            <w:tcW w:w="3920" w:type="dxa"/>
          </w:tcPr>
          <w:p w:rsidR="00154516" w:rsidRDefault="00154516" w:rsidP="007A67B6">
            <w:pPr>
              <w:pStyle w:val="libPoem"/>
            </w:pPr>
            <w:r>
              <w:rPr>
                <w:rFonts w:hint="eastAsia"/>
                <w:rtl/>
              </w:rPr>
              <w:t>و</w:t>
            </w:r>
            <w:r>
              <w:rPr>
                <w:rtl/>
              </w:rPr>
              <w:t xml:space="preserve"> أنت عند الصراط تعرفن</w:t>
            </w:r>
            <w:r>
              <w:rPr>
                <w:rFonts w:hint="cs"/>
                <w:rtl/>
              </w:rPr>
              <w:t>ی</w:t>
            </w:r>
            <w:r w:rsidRPr="00725071">
              <w:rPr>
                <w:rStyle w:val="libPoemTiniChar0"/>
                <w:rtl/>
              </w:rPr>
              <w:br/>
              <w:t> </w:t>
            </w:r>
          </w:p>
        </w:tc>
        <w:tc>
          <w:tcPr>
            <w:tcW w:w="279" w:type="dxa"/>
          </w:tcPr>
          <w:p w:rsidR="00154516" w:rsidRDefault="00154516" w:rsidP="007A67B6">
            <w:pPr>
              <w:pStyle w:val="libPoem"/>
              <w:rPr>
                <w:rtl/>
              </w:rPr>
            </w:pPr>
          </w:p>
        </w:tc>
        <w:tc>
          <w:tcPr>
            <w:tcW w:w="3881" w:type="dxa"/>
          </w:tcPr>
          <w:p w:rsidR="00154516" w:rsidRDefault="00154516" w:rsidP="007A67B6">
            <w:pPr>
              <w:pStyle w:val="libPoem"/>
            </w:pPr>
            <w:r>
              <w:rPr>
                <w:rFonts w:hint="eastAsia"/>
                <w:rtl/>
              </w:rPr>
              <w:t>فلا</w:t>
            </w:r>
            <w:r>
              <w:rPr>
                <w:rtl/>
              </w:rPr>
              <w:t xml:space="preserve"> تخف عثره و لا زللا</w:t>
            </w:r>
            <w:r w:rsidRPr="00725071">
              <w:rPr>
                <w:rStyle w:val="libPoemTiniChar0"/>
                <w:rtl/>
              </w:rPr>
              <w:br/>
              <w:t> </w:t>
            </w:r>
          </w:p>
        </w:tc>
      </w:tr>
      <w:tr w:rsidR="00154516" w:rsidTr="007A67B6">
        <w:trPr>
          <w:trHeight w:val="350"/>
        </w:trPr>
        <w:tc>
          <w:tcPr>
            <w:tcW w:w="3920" w:type="dxa"/>
          </w:tcPr>
          <w:p w:rsidR="00154516" w:rsidRDefault="00154516" w:rsidP="007A67B6">
            <w:pPr>
              <w:pStyle w:val="libPoem"/>
            </w:pPr>
            <w:r>
              <w:rPr>
                <w:rFonts w:hint="eastAsia"/>
                <w:rtl/>
              </w:rPr>
              <w:t>أسق</w:t>
            </w:r>
            <w:r>
              <w:rPr>
                <w:rFonts w:hint="cs"/>
                <w:rtl/>
              </w:rPr>
              <w:t>ی</w:t>
            </w:r>
            <w:r>
              <w:rPr>
                <w:rFonts w:hint="eastAsia"/>
                <w:rtl/>
              </w:rPr>
              <w:t>ک</w:t>
            </w:r>
            <w:r>
              <w:rPr>
                <w:rtl/>
              </w:rPr>
              <w:t xml:space="preserve"> من بارد عل</w:t>
            </w:r>
            <w:r>
              <w:rPr>
                <w:rFonts w:hint="cs"/>
                <w:rtl/>
              </w:rPr>
              <w:t>ی</w:t>
            </w:r>
            <w:r>
              <w:rPr>
                <w:rtl/>
              </w:rPr>
              <w:t xml:space="preserve"> ظمأ</w:t>
            </w:r>
            <w:r w:rsidRPr="00725071">
              <w:rPr>
                <w:rStyle w:val="libPoemTiniChar0"/>
                <w:rtl/>
              </w:rPr>
              <w:br/>
              <w:t> </w:t>
            </w:r>
          </w:p>
        </w:tc>
        <w:tc>
          <w:tcPr>
            <w:tcW w:w="279" w:type="dxa"/>
          </w:tcPr>
          <w:p w:rsidR="00154516" w:rsidRDefault="00154516" w:rsidP="007A67B6">
            <w:pPr>
              <w:pStyle w:val="libPoem"/>
              <w:rPr>
                <w:rtl/>
              </w:rPr>
            </w:pPr>
          </w:p>
        </w:tc>
        <w:tc>
          <w:tcPr>
            <w:tcW w:w="3881" w:type="dxa"/>
          </w:tcPr>
          <w:p w:rsidR="00154516" w:rsidRDefault="00154516" w:rsidP="007A67B6">
            <w:pPr>
              <w:pStyle w:val="libPoem"/>
            </w:pPr>
            <w:r>
              <w:rPr>
                <w:rFonts w:hint="eastAsia"/>
                <w:rtl/>
              </w:rPr>
              <w:t>تخاله</w:t>
            </w:r>
            <w:r>
              <w:rPr>
                <w:rtl/>
              </w:rPr>
              <w:t xml:space="preserve"> ف</w:t>
            </w:r>
            <w:r>
              <w:rPr>
                <w:rFonts w:hint="cs"/>
                <w:rtl/>
              </w:rPr>
              <w:t>ی</w:t>
            </w:r>
            <w:r>
              <w:rPr>
                <w:rtl/>
              </w:rPr>
              <w:t xml:space="preserve"> الحلاوه عسلا</w:t>
            </w:r>
            <w:r w:rsidRPr="00725071">
              <w:rPr>
                <w:rStyle w:val="libPoemTiniChar0"/>
                <w:rtl/>
              </w:rPr>
              <w:br/>
              <w:t> </w:t>
            </w:r>
          </w:p>
        </w:tc>
      </w:tr>
      <w:tr w:rsidR="00154516" w:rsidTr="007A67B6">
        <w:tblPrEx>
          <w:tblLook w:val="04A0"/>
        </w:tblPrEx>
        <w:trPr>
          <w:trHeight w:val="350"/>
        </w:trPr>
        <w:tc>
          <w:tcPr>
            <w:tcW w:w="3920" w:type="dxa"/>
          </w:tcPr>
          <w:p w:rsidR="00154516" w:rsidRDefault="00154516" w:rsidP="007A67B6">
            <w:pPr>
              <w:pStyle w:val="libPoem"/>
            </w:pPr>
            <w:r>
              <w:rPr>
                <w:rFonts w:hint="eastAsia"/>
                <w:rtl/>
              </w:rPr>
              <w:t>أقول</w:t>
            </w:r>
            <w:r>
              <w:rPr>
                <w:rtl/>
              </w:rPr>
              <w:t xml:space="preserve"> للنار ح</w:t>
            </w:r>
            <w:r>
              <w:rPr>
                <w:rFonts w:hint="cs"/>
                <w:rtl/>
              </w:rPr>
              <w:t>ی</w:t>
            </w:r>
            <w:r>
              <w:rPr>
                <w:rFonts w:hint="eastAsia"/>
                <w:rtl/>
              </w:rPr>
              <w:t>ن</w:t>
            </w:r>
            <w:r>
              <w:rPr>
                <w:rtl/>
              </w:rPr>
              <w:t xml:space="preserve"> توقف للعرض</w:t>
            </w:r>
            <w:r w:rsidRPr="00725071">
              <w:rPr>
                <w:rStyle w:val="libPoemTiniChar0"/>
                <w:rtl/>
              </w:rPr>
              <w:br/>
              <w:t> </w:t>
            </w:r>
          </w:p>
        </w:tc>
        <w:tc>
          <w:tcPr>
            <w:tcW w:w="279" w:type="dxa"/>
          </w:tcPr>
          <w:p w:rsidR="00154516" w:rsidRDefault="00154516" w:rsidP="007A67B6">
            <w:pPr>
              <w:pStyle w:val="libPoem"/>
              <w:rPr>
                <w:rtl/>
              </w:rPr>
            </w:pPr>
          </w:p>
        </w:tc>
        <w:tc>
          <w:tcPr>
            <w:tcW w:w="3881" w:type="dxa"/>
          </w:tcPr>
          <w:p w:rsidR="00154516" w:rsidRDefault="00154516" w:rsidP="007A67B6">
            <w:pPr>
              <w:pStyle w:val="libPoem"/>
            </w:pPr>
            <w:r>
              <w:rPr>
                <w:rFonts w:hint="eastAsia"/>
                <w:rtl/>
              </w:rPr>
              <w:t>دع</w:t>
            </w:r>
            <w:r>
              <w:rPr>
                <w:rFonts w:hint="cs"/>
                <w:rtl/>
              </w:rPr>
              <w:t>ی</w:t>
            </w:r>
            <w:r>
              <w:rPr>
                <w:rFonts w:hint="eastAsia"/>
                <w:rtl/>
              </w:rPr>
              <w:t>ه</w:t>
            </w:r>
            <w:r>
              <w:rPr>
                <w:rtl/>
              </w:rPr>
              <w:t xml:space="preserve"> لا تقبل</w:t>
            </w:r>
            <w:r>
              <w:rPr>
                <w:rFonts w:hint="cs"/>
                <w:rtl/>
              </w:rPr>
              <w:t>ی</w:t>
            </w:r>
            <w:r>
              <w:rPr>
                <w:rtl/>
              </w:rPr>
              <w:t xml:space="preserve"> الرّجلا</w:t>
            </w:r>
            <w:r w:rsidRPr="00725071">
              <w:rPr>
                <w:rStyle w:val="libPoemTiniChar0"/>
                <w:rtl/>
              </w:rPr>
              <w:br/>
              <w:t> </w:t>
            </w:r>
          </w:p>
        </w:tc>
      </w:tr>
    </w:tbl>
    <w:p w:rsidR="00D7268C" w:rsidRDefault="00D7268C" w:rsidP="000F2A07">
      <w:pPr>
        <w:pStyle w:val="libNormal"/>
        <w:rPr>
          <w:rtl/>
        </w:rPr>
      </w:pPr>
      <w:r>
        <w:rPr>
          <w:rFonts w:hint="eastAsia"/>
          <w:rtl/>
        </w:rPr>
        <w:br w:type="page"/>
      </w:r>
    </w:p>
    <w:tbl>
      <w:tblPr>
        <w:tblStyle w:val="TableGrid"/>
        <w:bidiVisual/>
        <w:tblW w:w="4562" w:type="pct"/>
        <w:tblInd w:w="384" w:type="dxa"/>
        <w:tblLook w:val="01E0"/>
      </w:tblPr>
      <w:tblGrid>
        <w:gridCol w:w="3530"/>
        <w:gridCol w:w="272"/>
        <w:gridCol w:w="3508"/>
      </w:tblGrid>
      <w:tr w:rsidR="004067D8" w:rsidTr="007A67B6">
        <w:trPr>
          <w:trHeight w:val="350"/>
        </w:trPr>
        <w:tc>
          <w:tcPr>
            <w:tcW w:w="3920" w:type="dxa"/>
            <w:shd w:val="clear" w:color="auto" w:fill="auto"/>
          </w:tcPr>
          <w:p w:rsidR="004067D8" w:rsidRDefault="004067D8" w:rsidP="007A67B6">
            <w:pPr>
              <w:pStyle w:val="libPoem"/>
            </w:pPr>
            <w:r>
              <w:rPr>
                <w:rFonts w:hint="eastAsia"/>
                <w:rtl/>
              </w:rPr>
              <w:t>دع</w:t>
            </w:r>
            <w:r>
              <w:rPr>
                <w:rFonts w:hint="cs"/>
                <w:rtl/>
              </w:rPr>
              <w:t>ی</w:t>
            </w:r>
            <w:r>
              <w:rPr>
                <w:rFonts w:hint="eastAsia"/>
                <w:rtl/>
              </w:rPr>
              <w:t>ه</w:t>
            </w:r>
            <w:r>
              <w:rPr>
                <w:rtl/>
              </w:rPr>
              <w:t xml:space="preserve"> لا تقرب</w:t>
            </w:r>
            <w:r>
              <w:rPr>
                <w:rFonts w:hint="cs"/>
                <w:rtl/>
              </w:rPr>
              <w:t>ی</w:t>
            </w:r>
            <w:r>
              <w:rPr>
                <w:rFonts w:hint="eastAsia"/>
                <w:rtl/>
              </w:rPr>
              <w:t>ه</w:t>
            </w:r>
            <w:r>
              <w:rPr>
                <w:rtl/>
              </w:rPr>
              <w:t xml:space="preserve"> انّ له</w:t>
            </w:r>
            <w:r w:rsidRPr="00725071">
              <w:rPr>
                <w:rStyle w:val="libPoemTiniChar0"/>
                <w:rtl/>
              </w:rPr>
              <w:br/>
              <w:t> </w:t>
            </w:r>
          </w:p>
        </w:tc>
        <w:tc>
          <w:tcPr>
            <w:tcW w:w="279" w:type="dxa"/>
            <w:shd w:val="clear" w:color="auto" w:fill="auto"/>
          </w:tcPr>
          <w:p w:rsidR="004067D8" w:rsidRDefault="004067D8" w:rsidP="007A67B6">
            <w:pPr>
              <w:pStyle w:val="libPoem"/>
              <w:rPr>
                <w:rtl/>
              </w:rPr>
            </w:pPr>
          </w:p>
        </w:tc>
        <w:tc>
          <w:tcPr>
            <w:tcW w:w="3881" w:type="dxa"/>
            <w:shd w:val="clear" w:color="auto" w:fill="auto"/>
          </w:tcPr>
          <w:p w:rsidR="004067D8" w:rsidRDefault="004067D8" w:rsidP="007A67B6">
            <w:pPr>
              <w:pStyle w:val="libPoem"/>
            </w:pPr>
            <w:r>
              <w:rPr>
                <w:rFonts w:hint="eastAsia"/>
                <w:rtl/>
              </w:rPr>
              <w:t>حبلا</w:t>
            </w:r>
            <w:r>
              <w:rPr>
                <w:rtl/>
              </w:rPr>
              <w:t xml:space="preserve"> بحبل الوص</w:t>
            </w:r>
            <w:r>
              <w:rPr>
                <w:rFonts w:hint="cs"/>
                <w:rtl/>
              </w:rPr>
              <w:t>یّ</w:t>
            </w:r>
            <w:r>
              <w:rPr>
                <w:rtl/>
              </w:rPr>
              <w:t xml:space="preserve"> متّصلا </w:t>
            </w:r>
            <w:r w:rsidRPr="000F2A07">
              <w:rPr>
                <w:rStyle w:val="libFootnotenumChar"/>
                <w:rtl/>
              </w:rPr>
              <w:t>(1)</w:t>
            </w:r>
            <w:r w:rsidRPr="00725071">
              <w:rPr>
                <w:rStyle w:val="libPoemTiniChar0"/>
                <w:rtl/>
              </w:rPr>
              <w:br/>
              <w:t> </w:t>
            </w:r>
          </w:p>
        </w:tc>
      </w:tr>
    </w:tbl>
    <w:p w:rsidR="004067D8" w:rsidRDefault="00191CDD" w:rsidP="00191CDD">
      <w:pPr>
        <w:pStyle w:val="libNormal"/>
        <w:rPr>
          <w:rtl/>
        </w:rPr>
      </w:pPr>
      <w:r w:rsidRPr="004067D8">
        <w:rPr>
          <w:rStyle w:val="libBold1Char"/>
          <w:rFonts w:hint="eastAsia"/>
          <w:rtl/>
        </w:rPr>
        <w:t>أقول</w:t>
      </w:r>
      <w:r>
        <w:rPr>
          <w:rtl/>
        </w:rPr>
        <w:t>: الحارث الأعور بن عبد اللّه الهمدان</w:t>
      </w:r>
      <w:r>
        <w:rPr>
          <w:rFonts w:hint="cs"/>
          <w:rtl/>
        </w:rPr>
        <w:t>ی</w:t>
      </w:r>
      <w:r>
        <w:rPr>
          <w:rFonts w:hint="eastAsia"/>
          <w:rtl/>
        </w:rPr>
        <w:t>،بسکون</w:t>
      </w:r>
      <w:r>
        <w:rPr>
          <w:rtl/>
        </w:rPr>
        <w:t xml:space="preserve"> الم</w:t>
      </w:r>
      <w:r>
        <w:rPr>
          <w:rFonts w:hint="cs"/>
          <w:rtl/>
        </w:rPr>
        <w:t>ی</w:t>
      </w:r>
      <w:r>
        <w:rPr>
          <w:rFonts w:hint="eastAsia"/>
          <w:rtl/>
        </w:rPr>
        <w:t>م</w:t>
      </w:r>
      <w:r>
        <w:rPr>
          <w:rtl/>
        </w:rPr>
        <w:t>:عدّه البرق</w:t>
      </w:r>
      <w:r>
        <w:rPr>
          <w:rFonts w:hint="cs"/>
          <w:rtl/>
        </w:rPr>
        <w:t>ی</w:t>
      </w:r>
      <w:r>
        <w:rPr>
          <w:rtl/>
        </w:rPr>
        <w:t xml:space="preserve"> ف</w:t>
      </w:r>
      <w:r>
        <w:rPr>
          <w:rFonts w:hint="cs"/>
          <w:rtl/>
        </w:rPr>
        <w:t>ی</w:t>
      </w:r>
      <w:r>
        <w:rPr>
          <w:rtl/>
        </w:rPr>
        <w:t xml:space="preserve"> الأول</w:t>
      </w:r>
      <w:r>
        <w:rPr>
          <w:rFonts w:hint="cs"/>
          <w:rtl/>
        </w:rPr>
        <w:t>ی</w:t>
      </w:r>
      <w:r>
        <w:rPr>
          <w:rFonts w:hint="eastAsia"/>
          <w:rtl/>
        </w:rPr>
        <w:t>اء</w:t>
      </w:r>
      <w:r>
        <w:rPr>
          <w:rtl/>
        </w:rPr>
        <w:t xml:space="preserve">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،و عن ابن داود انّه کان أفقه الناس،مات سنه خمس و ست</w:t>
      </w:r>
      <w:r>
        <w:rPr>
          <w:rFonts w:hint="cs"/>
          <w:rtl/>
        </w:rPr>
        <w:t>ی</w:t>
      </w:r>
      <w:r>
        <w:rPr>
          <w:rFonts w:hint="eastAsia"/>
          <w:rtl/>
        </w:rPr>
        <w:t>ن،و</w:t>
      </w:r>
      <w:r>
        <w:rPr>
          <w:rtl/>
        </w:rPr>
        <w:t xml:space="preserve"> عن ش</w:t>
      </w:r>
      <w:r>
        <w:rPr>
          <w:rFonts w:hint="cs"/>
          <w:rtl/>
        </w:rPr>
        <w:t>ی</w:t>
      </w:r>
      <w:r>
        <w:rPr>
          <w:rFonts w:hint="eastAsia"/>
          <w:rtl/>
        </w:rPr>
        <w:t>خنا</w:t>
      </w:r>
      <w:r>
        <w:rPr>
          <w:rtl/>
        </w:rPr>
        <w:t xml:space="preserve"> البهائ</w:t>
      </w:r>
      <w:r>
        <w:rPr>
          <w:rFonts w:hint="cs"/>
          <w:rtl/>
        </w:rPr>
        <w:t>ی</w:t>
      </w:r>
      <w:r>
        <w:rPr>
          <w:rtl/>
        </w:rPr>
        <w:t xml:space="preserve"> کان </w:t>
      </w:r>
      <w:r>
        <w:rPr>
          <w:rFonts w:hint="cs"/>
          <w:rtl/>
        </w:rPr>
        <w:t>ی</w:t>
      </w:r>
      <w:r>
        <w:rPr>
          <w:rFonts w:hint="eastAsia"/>
          <w:rtl/>
        </w:rPr>
        <w:t>قول</w:t>
      </w:r>
      <w:r>
        <w:rPr>
          <w:rtl/>
        </w:rPr>
        <w:t>:هو جدّنا و هو من خواص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sidR="004067D8">
        <w:rPr>
          <w:rtl/>
        </w:rPr>
        <w:t>.</w:t>
      </w:r>
    </w:p>
    <w:p w:rsidR="00140CA9" w:rsidRDefault="00191CDD" w:rsidP="00191CDD">
      <w:pPr>
        <w:pStyle w:val="libNormal"/>
      </w:pPr>
      <w:r w:rsidRPr="004067D8">
        <w:rPr>
          <w:rStyle w:val="libBold1Char"/>
          <w:rFonts w:hint="eastAsia"/>
          <w:rtl/>
        </w:rPr>
        <w:t>دعوات</w:t>
      </w:r>
      <w:r w:rsidRPr="004067D8">
        <w:rPr>
          <w:rStyle w:val="libBold1Char"/>
          <w:rtl/>
        </w:rPr>
        <w:t xml:space="preserve"> الراوند</w:t>
      </w:r>
      <w:r w:rsidRPr="004067D8">
        <w:rPr>
          <w:rStyle w:val="libBold1Char"/>
          <w:rFonts w:hint="cs"/>
          <w:rtl/>
        </w:rPr>
        <w:t>یّ</w:t>
      </w:r>
      <w:r>
        <w:rPr>
          <w:rtl/>
        </w:rPr>
        <w:t>:عن الحارث الأعور قال: أت</w:t>
      </w:r>
      <w:r>
        <w:rPr>
          <w:rFonts w:hint="cs"/>
          <w:rtl/>
        </w:rPr>
        <w:t>ی</w:t>
      </w:r>
      <w:r>
        <w:rPr>
          <w:rFonts w:hint="eastAsia"/>
          <w:rtl/>
        </w:rPr>
        <w:t>ت</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ذات </w:t>
      </w:r>
      <w:r>
        <w:rPr>
          <w:rFonts w:hint="cs"/>
          <w:rtl/>
        </w:rPr>
        <w:t>ی</w:t>
      </w:r>
      <w:r>
        <w:rPr>
          <w:rFonts w:hint="eastAsia"/>
          <w:rtl/>
        </w:rPr>
        <w:t>وم</w:t>
      </w:r>
      <w:r>
        <w:rPr>
          <w:rtl/>
        </w:rPr>
        <w:t xml:space="preserve"> نصف النهار فقال:ما جاء بک؟قلت:حبّک و اللّه،قال:إن کنت صادقا لتران</w:t>
      </w:r>
      <w:r>
        <w:rPr>
          <w:rFonts w:hint="cs"/>
          <w:rtl/>
        </w:rPr>
        <w:t>ی</w:t>
      </w:r>
      <w:r>
        <w:rPr>
          <w:rtl/>
        </w:rPr>
        <w:t xml:space="preserve"> ف</w:t>
      </w:r>
      <w:r>
        <w:rPr>
          <w:rFonts w:hint="cs"/>
          <w:rtl/>
        </w:rPr>
        <w:t>ی</w:t>
      </w:r>
      <w:r>
        <w:rPr>
          <w:rtl/>
        </w:rPr>
        <w:t xml:space="preserve"> ثلاث مواطن:ح</w:t>
      </w:r>
      <w:r>
        <w:rPr>
          <w:rFonts w:hint="cs"/>
          <w:rtl/>
        </w:rPr>
        <w:t>ی</w:t>
      </w:r>
      <w:r>
        <w:rPr>
          <w:rFonts w:hint="eastAsia"/>
          <w:rtl/>
        </w:rPr>
        <w:t>ث</w:t>
      </w:r>
      <w:r>
        <w:rPr>
          <w:rtl/>
        </w:rPr>
        <w:t xml:space="preserve"> تبلغ نفسک هذه،و أومأ ب</w:t>
      </w:r>
      <w:r>
        <w:rPr>
          <w:rFonts w:hint="cs"/>
          <w:rtl/>
        </w:rPr>
        <w:t>ی</w:t>
      </w:r>
      <w:r>
        <w:rPr>
          <w:rFonts w:hint="eastAsia"/>
          <w:rtl/>
        </w:rPr>
        <w:t>ده</w:t>
      </w:r>
      <w:r>
        <w:rPr>
          <w:rtl/>
        </w:rPr>
        <w:t xml:space="preserve"> ال</w:t>
      </w:r>
      <w:r>
        <w:rPr>
          <w:rFonts w:hint="cs"/>
          <w:rtl/>
        </w:rPr>
        <w:t>ی</w:t>
      </w:r>
      <w:r>
        <w:rPr>
          <w:rtl/>
        </w:rPr>
        <w:t xml:space="preserve"> حنجرته،و عند الصراط و عند الحوض </w:t>
      </w:r>
      <w:r w:rsidRPr="000F2A07">
        <w:rPr>
          <w:rStyle w:val="libFootnotenumChar"/>
          <w:rtl/>
        </w:rPr>
        <w:t>(2)</w:t>
      </w:r>
      <w:r>
        <w:rPr>
          <w:rtl/>
        </w:rPr>
        <w:t xml:space="preserve">. </w:t>
      </w:r>
    </w:p>
    <w:p w:rsidR="00140CA9" w:rsidRDefault="00191CDD" w:rsidP="00191CDD">
      <w:pPr>
        <w:pStyle w:val="libNormal"/>
      </w:pPr>
      <w:r>
        <w:rPr>
          <w:rFonts w:hint="eastAsia"/>
          <w:rtl/>
        </w:rPr>
        <w:t>الحارث</w:t>
      </w:r>
      <w:r>
        <w:rPr>
          <w:rtl/>
        </w:rPr>
        <w:t xml:space="preserve"> بن سع</w:t>
      </w:r>
      <w:r>
        <w:rPr>
          <w:rFonts w:hint="cs"/>
          <w:rtl/>
        </w:rPr>
        <w:t>ی</w:t>
      </w:r>
      <w:r>
        <w:rPr>
          <w:rFonts w:hint="eastAsia"/>
          <w:rtl/>
        </w:rPr>
        <w:t>د</w:t>
      </w:r>
      <w:r>
        <w:rPr>
          <w:rtl/>
        </w:rPr>
        <w:t xml:space="preserve"> بن حمدان أبو فراس الحمدان</w:t>
      </w:r>
      <w:r>
        <w:rPr>
          <w:rFonts w:hint="cs"/>
          <w:rtl/>
        </w:rPr>
        <w:t>ی</w:t>
      </w:r>
      <w:r>
        <w:rPr>
          <w:rtl/>
        </w:rPr>
        <w:t xml:space="preserve"> </w:t>
      </w:r>
      <w:r>
        <w:rPr>
          <w:rFonts w:hint="cs"/>
          <w:rtl/>
        </w:rPr>
        <w:t>ی</w:t>
      </w:r>
      <w:r>
        <w:rPr>
          <w:rFonts w:hint="eastAsia"/>
          <w:rtl/>
        </w:rPr>
        <w:t>أت</w:t>
      </w:r>
      <w:r>
        <w:rPr>
          <w:rFonts w:hint="cs"/>
          <w:rtl/>
        </w:rPr>
        <w:t>ی</w:t>
      </w:r>
      <w:r>
        <w:rPr>
          <w:rtl/>
        </w:rPr>
        <w:t xml:space="preserve"> </w:t>
      </w:r>
      <w:r w:rsidRPr="004067D8">
        <w:rPr>
          <w:rtl/>
        </w:rPr>
        <w:t>ف</w:t>
      </w:r>
      <w:r w:rsidRPr="004067D8">
        <w:rPr>
          <w:rFonts w:hint="cs"/>
          <w:rtl/>
        </w:rPr>
        <w:t>ی</w:t>
      </w:r>
      <w:r w:rsidR="00090BC1" w:rsidRPr="004067D8">
        <w:rPr>
          <w:rFonts w:hint="eastAsia"/>
          <w:rtl/>
        </w:rPr>
        <w:t>(</w:t>
      </w:r>
      <w:r w:rsidRPr="004067D8">
        <w:rPr>
          <w:rFonts w:hint="eastAsia"/>
          <w:rtl/>
        </w:rPr>
        <w:t>فرس</w:t>
      </w:r>
      <w:r w:rsidR="00090BC1" w:rsidRPr="004067D8">
        <w:rPr>
          <w:rFonts w:hint="eastAsia"/>
          <w:rtl/>
        </w:rPr>
        <w:t>)</w:t>
      </w:r>
      <w:r w:rsidRPr="004067D8">
        <w:rPr>
          <w:rtl/>
        </w:rPr>
        <w:t>.</w:t>
      </w:r>
      <w:r>
        <w:rPr>
          <w:rtl/>
        </w:rPr>
        <w:t xml:space="preserve"> </w:t>
      </w:r>
    </w:p>
    <w:p w:rsidR="00140CA9" w:rsidRDefault="00191CDD" w:rsidP="00191CDD">
      <w:pPr>
        <w:pStyle w:val="libNormal"/>
      </w:pPr>
      <w:r>
        <w:rPr>
          <w:rFonts w:hint="eastAsia"/>
          <w:rtl/>
        </w:rPr>
        <w:t>الحارث</w:t>
      </w:r>
      <w:r>
        <w:rPr>
          <w:rtl/>
        </w:rPr>
        <w:t xml:space="preserve"> بن صمّه الأنصار</w:t>
      </w:r>
      <w:r>
        <w:rPr>
          <w:rFonts w:hint="cs"/>
          <w:rtl/>
        </w:rPr>
        <w:t>ی</w:t>
      </w:r>
      <w:r>
        <w:rPr>
          <w:rtl/>
        </w:rPr>
        <w:t xml:space="preserve"> الخزرج</w:t>
      </w:r>
      <w:r>
        <w:rPr>
          <w:rFonts w:hint="cs"/>
          <w:rtl/>
        </w:rPr>
        <w:t>ی</w:t>
      </w:r>
      <w:r>
        <w:rPr>
          <w:rtl/>
        </w:rPr>
        <w:t>: صحاب</w:t>
      </w:r>
      <w:r>
        <w:rPr>
          <w:rFonts w:hint="cs"/>
          <w:rtl/>
        </w:rPr>
        <w:t>یّ</w:t>
      </w:r>
      <w:r>
        <w:rPr>
          <w:rtl/>
        </w:rPr>
        <w:t xml:space="preserve"> شهد بعض مشاهد النب</w:t>
      </w:r>
      <w:r>
        <w:rPr>
          <w:rFonts w:hint="cs"/>
          <w:rtl/>
        </w:rPr>
        <w:t>یّ</w:t>
      </w:r>
      <w:r>
        <w:rPr>
          <w:rtl/>
        </w:rPr>
        <w:t xml:space="preserve"> </w:t>
      </w:r>
      <w:r w:rsidR="00F2741C" w:rsidRPr="00F2741C">
        <w:rPr>
          <w:rStyle w:val="libAlaemChar"/>
          <w:rtl/>
        </w:rPr>
        <w:t>صلى‌الله‌عليه‌وآله‌وسلم</w:t>
      </w:r>
      <w:r>
        <w:rPr>
          <w:rtl/>
        </w:rPr>
        <w:t>، و عن أسد الغابه انّه با</w:t>
      </w:r>
      <w:r>
        <w:rPr>
          <w:rFonts w:hint="cs"/>
          <w:rtl/>
        </w:rPr>
        <w:t>ی</w:t>
      </w:r>
      <w:r>
        <w:rPr>
          <w:rFonts w:hint="eastAsia"/>
          <w:rtl/>
        </w:rPr>
        <w:t>ع</w:t>
      </w:r>
      <w:r>
        <w:rPr>
          <w:rtl/>
        </w:rPr>
        <w:t xml:space="preserve"> رسول اللّه </w:t>
      </w:r>
      <w:r w:rsidR="00F2741C" w:rsidRPr="00F2741C">
        <w:rPr>
          <w:rStyle w:val="libAlaemChar"/>
          <w:rtl/>
        </w:rPr>
        <w:t>صلى‌الله‌عليه‌وآله‌وسلم</w:t>
      </w:r>
      <w:r>
        <w:rPr>
          <w:rtl/>
        </w:rPr>
        <w:t xml:space="preserve"> عل</w:t>
      </w:r>
      <w:r>
        <w:rPr>
          <w:rFonts w:hint="cs"/>
          <w:rtl/>
        </w:rPr>
        <w:t>ی</w:t>
      </w:r>
      <w:r>
        <w:rPr>
          <w:rtl/>
        </w:rPr>
        <w:t xml:space="preserve"> الموت ثمّ شهد بئر معونه و قتل شه</w:t>
      </w:r>
      <w:r>
        <w:rPr>
          <w:rFonts w:hint="cs"/>
          <w:rtl/>
        </w:rPr>
        <w:t>ی</w:t>
      </w:r>
      <w:r>
        <w:rPr>
          <w:rFonts w:hint="eastAsia"/>
          <w:rtl/>
        </w:rPr>
        <w:t>دا،و</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دلّ</w:t>
      </w:r>
      <w:r>
        <w:rPr>
          <w:rtl/>
        </w:rPr>
        <w:t xml:space="preserve"> عل</w:t>
      </w:r>
      <w:r>
        <w:rPr>
          <w:rFonts w:hint="cs"/>
          <w:rtl/>
        </w:rPr>
        <w:t>ی</w:t>
      </w:r>
      <w:r>
        <w:rPr>
          <w:rtl/>
        </w:rPr>
        <w:t xml:space="preserve"> مدحه </w:t>
      </w:r>
      <w:r w:rsidRPr="004067D8">
        <w:rPr>
          <w:rtl/>
        </w:rPr>
        <w:t>ف</w:t>
      </w:r>
      <w:r w:rsidRPr="004067D8">
        <w:rPr>
          <w:rFonts w:hint="cs"/>
          <w:rtl/>
        </w:rPr>
        <w:t>ی</w:t>
      </w:r>
      <w:r w:rsidR="00090BC1" w:rsidRPr="004067D8">
        <w:rPr>
          <w:rFonts w:hint="eastAsia"/>
          <w:rtl/>
        </w:rPr>
        <w:t>(</w:t>
      </w:r>
      <w:r w:rsidRPr="004067D8">
        <w:rPr>
          <w:rFonts w:hint="eastAsia"/>
          <w:rtl/>
        </w:rPr>
        <w:t>دجن</w:t>
      </w:r>
      <w:r w:rsidR="00090BC1" w:rsidRPr="004067D8">
        <w:rPr>
          <w:rFonts w:hint="eastAsia"/>
          <w:rtl/>
        </w:rPr>
        <w:t>)</w:t>
      </w:r>
      <w:r w:rsidRPr="004067D8">
        <w:rPr>
          <w:rtl/>
        </w:rPr>
        <w:t>.</w:t>
      </w:r>
      <w:r>
        <w:rPr>
          <w:rtl/>
        </w:rPr>
        <w:t xml:space="preserve"> </w:t>
      </w:r>
    </w:p>
    <w:p w:rsidR="00140CA9" w:rsidRDefault="00191CDD" w:rsidP="00191CDD">
      <w:pPr>
        <w:pStyle w:val="libNormal"/>
      </w:pPr>
      <w:r>
        <w:rPr>
          <w:rFonts w:hint="eastAsia"/>
          <w:rtl/>
        </w:rPr>
        <w:t>نزول</w:t>
      </w:r>
      <w:r>
        <w:rPr>
          <w:rtl/>
        </w:rPr>
        <w:t xml:space="preserve"> العذاب عل</w:t>
      </w:r>
      <w:r>
        <w:rPr>
          <w:rFonts w:hint="cs"/>
          <w:rtl/>
        </w:rPr>
        <w:t>ی</w:t>
      </w:r>
      <w:r>
        <w:rPr>
          <w:rtl/>
        </w:rPr>
        <w:t xml:space="preserve"> الحارث بن عمرو </w:t>
      </w:r>
      <w:r w:rsidRPr="000F2A07">
        <w:rPr>
          <w:rStyle w:val="libFootnotenumChar"/>
          <w:rtl/>
        </w:rPr>
        <w:t>(3)</w:t>
      </w:r>
      <w:r w:rsidR="004067D8">
        <w:rPr>
          <w:rtl/>
        </w:rPr>
        <w:t>.</w:t>
      </w:r>
      <w:r w:rsidR="004067D8">
        <w:rPr>
          <w:rFonts w:hint="cs"/>
          <w:rtl/>
        </w:rPr>
        <w:t xml:space="preserve">الفهريّ لقوله: فأمطر علينا حجارة من السماء </w:t>
      </w:r>
      <w:r w:rsidR="004067D8" w:rsidRPr="007A67B6">
        <w:rPr>
          <w:rStyle w:val="libFootnotenumChar"/>
          <w:rFonts w:hint="cs"/>
          <w:rtl/>
        </w:rPr>
        <w:t>(4)</w:t>
      </w:r>
      <w:r w:rsidR="004067D8">
        <w:rPr>
          <w:rFonts w:hint="cs"/>
          <w:rtl/>
        </w:rPr>
        <w:t>.</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4</w:t>
      </w:r>
      <w:r w:rsidR="00140CA9">
        <w:rPr>
          <w:rtl/>
        </w:rPr>
        <w:t>1</w:t>
      </w:r>
      <w:r w:rsidR="00191CDD">
        <w:rPr>
          <w:rtl/>
        </w:rPr>
        <w:t>/</w:t>
      </w:r>
      <w:r w:rsidR="00140CA9">
        <w:rPr>
          <w:rtl/>
        </w:rPr>
        <w:t>30</w:t>
      </w:r>
      <w:r w:rsidR="00191CDD">
        <w:rPr>
          <w:rtl/>
        </w:rPr>
        <w:t>/</w:t>
      </w:r>
      <w:r w:rsidR="00140CA9">
        <w:rPr>
          <w:rtl/>
        </w:rPr>
        <w:t>3</w:t>
      </w:r>
      <w:r w:rsidR="00191CDD">
        <w:rPr>
          <w:rtl/>
        </w:rPr>
        <w:t>،ج:</w:t>
      </w:r>
      <w:r w:rsidR="00140CA9">
        <w:rPr>
          <w:rtl/>
        </w:rPr>
        <w:t>177</w:t>
      </w:r>
      <w:r w:rsidR="00191CDD">
        <w:rPr>
          <w:rtl/>
        </w:rPr>
        <w:t>/6. ق:</w:t>
      </w:r>
      <w:r w:rsidR="00140CA9">
        <w:rPr>
          <w:rtl/>
        </w:rPr>
        <w:t>392</w:t>
      </w:r>
      <w:r w:rsidR="00191CDD">
        <w:rPr>
          <w:rtl/>
        </w:rPr>
        <w:t>/</w:t>
      </w:r>
      <w:r w:rsidR="00140CA9">
        <w:rPr>
          <w:rtl/>
        </w:rPr>
        <w:t>12</w:t>
      </w:r>
      <w:r w:rsidR="00191CDD">
        <w:rPr>
          <w:rtl/>
        </w:rPr>
        <w:t>6/</w:t>
      </w:r>
      <w:r w:rsidR="00140CA9">
        <w:rPr>
          <w:rtl/>
        </w:rPr>
        <w:t>7</w:t>
      </w:r>
      <w:r w:rsidR="00191CDD">
        <w:rPr>
          <w:rtl/>
        </w:rPr>
        <w:t>،ج:</w:t>
      </w:r>
      <w:r w:rsidR="00140CA9">
        <w:rPr>
          <w:rtl/>
        </w:rPr>
        <w:t>1</w:t>
      </w:r>
      <w:r w:rsidR="00191CDD">
        <w:rPr>
          <w:rtl/>
        </w:rPr>
        <w:t>6</w:t>
      </w:r>
      <w:r w:rsidR="00140CA9">
        <w:rPr>
          <w:rtl/>
        </w:rPr>
        <w:t>1</w:t>
      </w:r>
      <w:r w:rsidR="00191CDD">
        <w:rPr>
          <w:rtl/>
        </w:rPr>
        <w:t>/</w:t>
      </w:r>
      <w:r w:rsidR="00140CA9">
        <w:rPr>
          <w:rtl/>
        </w:rPr>
        <w:t>27</w:t>
      </w:r>
      <w:r w:rsidR="00191CDD">
        <w:rPr>
          <w:rtl/>
        </w:rPr>
        <w:t>. ق:</w:t>
      </w:r>
      <w:r w:rsidR="00140CA9">
        <w:rPr>
          <w:rtl/>
        </w:rPr>
        <w:t>399</w:t>
      </w:r>
      <w:r w:rsidR="00191CDD">
        <w:rPr>
          <w:rtl/>
        </w:rPr>
        <w:t>/</w:t>
      </w:r>
      <w:r w:rsidR="00140CA9">
        <w:rPr>
          <w:rtl/>
        </w:rPr>
        <w:t>8</w:t>
      </w:r>
      <w:r w:rsidR="00191CDD">
        <w:rPr>
          <w:rtl/>
        </w:rPr>
        <w:t>5/</w:t>
      </w:r>
      <w:r w:rsidR="00140CA9">
        <w:rPr>
          <w:rtl/>
        </w:rPr>
        <w:t>9</w:t>
      </w:r>
      <w:r w:rsidR="00191CDD">
        <w:rPr>
          <w:rtl/>
        </w:rPr>
        <w:t>،ج:</w:t>
      </w:r>
      <w:r w:rsidR="00140CA9">
        <w:rPr>
          <w:rtl/>
        </w:rPr>
        <w:t>2</w:t>
      </w:r>
      <w:r w:rsidR="00191CDD">
        <w:rPr>
          <w:rtl/>
        </w:rPr>
        <w:t>45/</w:t>
      </w:r>
      <w:r w:rsidR="00140CA9">
        <w:rPr>
          <w:rtl/>
        </w:rPr>
        <w:t>2</w:t>
      </w:r>
      <w:r w:rsidR="00191CDD">
        <w:rPr>
          <w:rtl/>
        </w:rPr>
        <w:t>4</w:t>
      </w:r>
      <w:r w:rsidR="00140CA9">
        <w:rPr>
          <w:rtl/>
        </w:rPr>
        <w:t>1</w:t>
      </w:r>
      <w:r w:rsidR="00191CDD">
        <w:rPr>
          <w:rtl/>
        </w:rPr>
        <w:t>/</w:t>
      </w:r>
      <w:r w:rsidR="00140CA9">
        <w:rPr>
          <w:rtl/>
        </w:rPr>
        <w:t>39</w:t>
      </w:r>
      <w:r w:rsidR="00191CDD">
        <w:rPr>
          <w:rtl/>
        </w:rPr>
        <w:t>. ق:کتاب الا</w:t>
      </w:r>
      <w:r w:rsidR="00191CDD">
        <w:rPr>
          <w:rFonts w:hint="cs"/>
          <w:rtl/>
        </w:rPr>
        <w:t>ی</w:t>
      </w:r>
      <w:r w:rsidR="00191CDD">
        <w:rPr>
          <w:rFonts w:hint="eastAsia"/>
          <w:rtl/>
        </w:rPr>
        <w:t>مان</w:t>
      </w:r>
      <w:r w:rsidR="00140CA9">
        <w:rPr>
          <w:rtl/>
        </w:rPr>
        <w:t>133</w:t>
      </w:r>
      <w:r w:rsidR="00191CDD">
        <w:rPr>
          <w:rtl/>
        </w:rPr>
        <w:t>/</w:t>
      </w:r>
      <w:r w:rsidR="00140CA9">
        <w:rPr>
          <w:rtl/>
        </w:rPr>
        <w:t>18</w:t>
      </w:r>
      <w:r w:rsidR="00191CDD">
        <w:rPr>
          <w:rtl/>
        </w:rPr>
        <w:t>/،ج:</w:t>
      </w:r>
      <w:r w:rsidR="00140CA9">
        <w:rPr>
          <w:rtl/>
        </w:rPr>
        <w:t>121</w:t>
      </w:r>
      <w:r w:rsidR="00191CDD">
        <w:rPr>
          <w:rtl/>
        </w:rPr>
        <w:t>/6</w:t>
      </w:r>
      <w:r w:rsidR="00140CA9">
        <w:rPr>
          <w:rtl/>
        </w:rPr>
        <w:t>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w:t>
      </w:r>
      <w:r w:rsidR="00191CDD">
        <w:rPr>
          <w:rtl/>
        </w:rPr>
        <w:t>45/</w:t>
      </w:r>
      <w:r w:rsidR="00140CA9">
        <w:rPr>
          <w:rtl/>
        </w:rPr>
        <w:t>30</w:t>
      </w:r>
      <w:r w:rsidR="00191CDD">
        <w:rPr>
          <w:rtl/>
        </w:rPr>
        <w:t>/</w:t>
      </w:r>
      <w:r w:rsidR="00140CA9">
        <w:rPr>
          <w:rtl/>
        </w:rPr>
        <w:t>3</w:t>
      </w:r>
      <w:r w:rsidR="00191CDD">
        <w:rPr>
          <w:rtl/>
        </w:rPr>
        <w:t>،ج:</w:t>
      </w:r>
      <w:r w:rsidR="00140CA9">
        <w:rPr>
          <w:rtl/>
        </w:rPr>
        <w:t>19</w:t>
      </w:r>
      <w:r w:rsidR="00191CDD">
        <w:rPr>
          <w:rtl/>
        </w:rPr>
        <w:t xml:space="preserve">5/6. </w:t>
      </w:r>
    </w:p>
    <w:p w:rsidR="00D7268C" w:rsidRDefault="00D7268C" w:rsidP="005E32C9">
      <w:pPr>
        <w:pStyle w:val="libFootnote0"/>
        <w:rPr>
          <w:rtl/>
        </w:rPr>
      </w:pPr>
      <w:r>
        <w:rPr>
          <w:rtl/>
        </w:rPr>
        <w:t>(3)</w:t>
      </w:r>
      <w:r w:rsidR="00191CDD">
        <w:rPr>
          <w:rtl/>
        </w:rPr>
        <w:t xml:space="preserve"> النعمان(خ ل).</w:t>
      </w:r>
    </w:p>
    <w:p w:rsidR="007A67B6" w:rsidRPr="007A67B6" w:rsidRDefault="007A67B6" w:rsidP="007A67B6">
      <w:pPr>
        <w:pStyle w:val="libFootnote0"/>
        <w:rPr>
          <w:rtl/>
        </w:rPr>
      </w:pPr>
      <w:r>
        <w:rPr>
          <w:rFonts w:hint="cs"/>
          <w:rtl/>
        </w:rPr>
        <w:t>(4) ق:42/109،ج:320/35و324. ق:206/52/9-216،ج:136/37-175.</w:t>
      </w:r>
    </w:p>
    <w:p w:rsidR="00D7268C" w:rsidRDefault="00D7268C" w:rsidP="000F2A07">
      <w:pPr>
        <w:pStyle w:val="libNormal"/>
        <w:rPr>
          <w:rtl/>
        </w:rPr>
      </w:pPr>
      <w:r>
        <w:rPr>
          <w:rtl/>
        </w:rPr>
        <w:br w:type="page"/>
      </w:r>
    </w:p>
    <w:p w:rsidR="00140CA9" w:rsidRDefault="00191CDD" w:rsidP="00BA09CF">
      <w:pPr>
        <w:pStyle w:val="libCenterBold1"/>
      </w:pPr>
      <w:r>
        <w:rPr>
          <w:rFonts w:hint="eastAsia"/>
          <w:rtl/>
        </w:rPr>
        <w:t>الحارث</w:t>
      </w:r>
      <w:r>
        <w:rPr>
          <w:rtl/>
        </w:rPr>
        <w:t xml:space="preserve"> بن کلده </w:t>
      </w:r>
    </w:p>
    <w:p w:rsidR="00140CA9" w:rsidRDefault="00191CDD" w:rsidP="00191CDD">
      <w:pPr>
        <w:pStyle w:val="libNormal"/>
      </w:pPr>
      <w:r>
        <w:rPr>
          <w:rFonts w:hint="eastAsia"/>
          <w:rtl/>
        </w:rPr>
        <w:t>اسلام</w:t>
      </w:r>
      <w:r>
        <w:rPr>
          <w:rtl/>
        </w:rPr>
        <w:t xml:space="preserve"> الحارث بن کلده الثقف</w:t>
      </w:r>
      <w:r>
        <w:rPr>
          <w:rFonts w:hint="cs"/>
          <w:rtl/>
        </w:rPr>
        <w:t>ی</w:t>
      </w:r>
      <w:r>
        <w:rPr>
          <w:rtl/>
        </w:rPr>
        <w:t xml:space="preserve"> ح</w:t>
      </w:r>
      <w:r>
        <w:rPr>
          <w:rFonts w:hint="cs"/>
          <w:rtl/>
        </w:rPr>
        <w:t>ی</w:t>
      </w:r>
      <w:r>
        <w:rPr>
          <w:rFonts w:hint="eastAsia"/>
          <w:rtl/>
        </w:rPr>
        <w:t>ن</w:t>
      </w:r>
      <w:r>
        <w:rPr>
          <w:rtl/>
        </w:rPr>
        <w:t xml:space="preserve"> رأ</w:t>
      </w:r>
      <w:r>
        <w:rPr>
          <w:rFonts w:hint="cs"/>
          <w:rtl/>
        </w:rPr>
        <w:t>ی</w:t>
      </w:r>
      <w:r>
        <w:rPr>
          <w:rtl/>
        </w:rPr>
        <w:t xml:space="preserve"> معجزه رسول اللّه </w:t>
      </w:r>
      <w:r w:rsidR="00F2741C" w:rsidRPr="00F2741C">
        <w:rPr>
          <w:rStyle w:val="libAlaemChar"/>
          <w:rtl/>
        </w:rPr>
        <w:t>صلى‌الله‌عليه‌وآله‌وسلم</w:t>
      </w:r>
      <w:r>
        <w:rPr>
          <w:rtl/>
        </w:rPr>
        <w:t xml:space="preserve"> ف</w:t>
      </w:r>
      <w:r>
        <w:rPr>
          <w:rFonts w:hint="cs"/>
          <w:rtl/>
        </w:rPr>
        <w:t>ی</w:t>
      </w:r>
      <w:r>
        <w:rPr>
          <w:rtl/>
        </w:rPr>
        <w:t xml:space="preserve"> طاعه الشجر له و شهادته له بالرساله </w:t>
      </w:r>
      <w:r w:rsidRPr="000F2A07">
        <w:rPr>
          <w:rStyle w:val="libFootnotenumChar"/>
          <w:rtl/>
        </w:rPr>
        <w:t>(1)</w:t>
      </w:r>
      <w:r>
        <w:rPr>
          <w:rtl/>
        </w:rPr>
        <w:t>.و ملخّص قصته کما ف</w:t>
      </w:r>
      <w:r>
        <w:rPr>
          <w:rFonts w:hint="cs"/>
          <w:rtl/>
        </w:rPr>
        <w:t>ی</w:t>
      </w:r>
      <w:r>
        <w:rPr>
          <w:rtl/>
        </w:rPr>
        <w:t xml:space="preserve"> </w:t>
      </w:r>
      <w:r>
        <w:rPr>
          <w:rFonts w:hint="eastAsia"/>
          <w:rtl/>
        </w:rPr>
        <w:t>الإحتجاج</w:t>
      </w:r>
      <w:r>
        <w:rPr>
          <w:rtl/>
        </w:rPr>
        <w:t xml:space="preserve"> عن عل</w:t>
      </w:r>
      <w:r>
        <w:rPr>
          <w:rFonts w:hint="cs"/>
          <w:rtl/>
        </w:rPr>
        <w:t>یّ</w:t>
      </w:r>
      <w:r>
        <w:rPr>
          <w:rtl/>
        </w:rPr>
        <w:t xml:space="preserve">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انّ</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أتاه ثقف</w:t>
      </w:r>
      <w:r>
        <w:rPr>
          <w:rFonts w:hint="cs"/>
          <w:rtl/>
        </w:rPr>
        <w:t>ی</w:t>
      </w:r>
      <w:r>
        <w:rPr>
          <w:rtl/>
        </w:rPr>
        <w:t xml:space="preserve"> کان أطبّ العرب فقال له:إن کان بک جنون داو</w:t>
      </w:r>
      <w:r>
        <w:rPr>
          <w:rFonts w:hint="cs"/>
          <w:rtl/>
        </w:rPr>
        <w:t>ی</w:t>
      </w:r>
      <w:r>
        <w:rPr>
          <w:rFonts w:hint="eastAsia"/>
          <w:rtl/>
        </w:rPr>
        <w:t>تک،فقال</w:t>
      </w:r>
      <w:r>
        <w:rPr>
          <w:rtl/>
        </w:rPr>
        <w:t xml:space="preserve"> له محمّد </w:t>
      </w:r>
      <w:r w:rsidR="00F2741C" w:rsidRPr="00F2741C">
        <w:rPr>
          <w:rStyle w:val="libAlaemChar"/>
          <w:rtl/>
        </w:rPr>
        <w:t>صلى‌الله‌عليه‌وآله‌وسلم</w:t>
      </w:r>
      <w:r>
        <w:rPr>
          <w:rtl/>
        </w:rPr>
        <w:t>:أ تحبّ أن أر</w:t>
      </w:r>
      <w:r>
        <w:rPr>
          <w:rFonts w:hint="cs"/>
          <w:rtl/>
        </w:rPr>
        <w:t>ی</w:t>
      </w:r>
      <w:r>
        <w:rPr>
          <w:rFonts w:hint="eastAsia"/>
          <w:rtl/>
        </w:rPr>
        <w:t>ک</w:t>
      </w:r>
      <w:r>
        <w:rPr>
          <w:rtl/>
        </w:rPr>
        <w:t xml:space="preserve"> آ</w:t>
      </w:r>
      <w:r>
        <w:rPr>
          <w:rFonts w:hint="cs"/>
          <w:rtl/>
        </w:rPr>
        <w:t>ی</w:t>
      </w:r>
      <w:r>
        <w:rPr>
          <w:rFonts w:hint="eastAsia"/>
          <w:rtl/>
        </w:rPr>
        <w:t>ه</w:t>
      </w:r>
      <w:r>
        <w:rPr>
          <w:rtl/>
        </w:rPr>
        <w:t xml:space="preserve"> تعلم بها غنا</w:t>
      </w:r>
      <w:r>
        <w:rPr>
          <w:rFonts w:hint="cs"/>
          <w:rtl/>
        </w:rPr>
        <w:t>ی</w:t>
      </w:r>
      <w:r>
        <w:rPr>
          <w:rtl/>
        </w:rPr>
        <w:t xml:space="preserve"> عن طبّک و حاجتک ال</w:t>
      </w:r>
      <w:r>
        <w:rPr>
          <w:rFonts w:hint="cs"/>
          <w:rtl/>
        </w:rPr>
        <w:t>ی</w:t>
      </w:r>
      <w:r>
        <w:rPr>
          <w:rtl/>
        </w:rPr>
        <w:t xml:space="preserve"> طبّ</w:t>
      </w:r>
      <w:r>
        <w:rPr>
          <w:rFonts w:hint="cs"/>
          <w:rtl/>
        </w:rPr>
        <w:t>ی</w:t>
      </w:r>
      <w:r>
        <w:rPr>
          <w:rFonts w:hint="eastAsia"/>
          <w:rtl/>
        </w:rPr>
        <w:t>؟</w:t>
      </w:r>
      <w:r>
        <w:rPr>
          <w:rtl/>
        </w:rPr>
        <w:t xml:space="preserve"> قال:نعم،قال:أ</w:t>
      </w:r>
      <w:r>
        <w:rPr>
          <w:rFonts w:hint="cs"/>
          <w:rtl/>
        </w:rPr>
        <w:t>یّ</w:t>
      </w:r>
      <w:r>
        <w:rPr>
          <w:rtl/>
        </w:rPr>
        <w:t xml:space="preserve"> آ</w:t>
      </w:r>
      <w:r>
        <w:rPr>
          <w:rFonts w:hint="cs"/>
          <w:rtl/>
        </w:rPr>
        <w:t>ی</w:t>
      </w:r>
      <w:r>
        <w:rPr>
          <w:rFonts w:hint="eastAsia"/>
          <w:rtl/>
        </w:rPr>
        <w:t>ه</w:t>
      </w:r>
      <w:r>
        <w:rPr>
          <w:rtl/>
        </w:rPr>
        <w:t xml:space="preserve"> تر</w:t>
      </w:r>
      <w:r>
        <w:rPr>
          <w:rFonts w:hint="cs"/>
          <w:rtl/>
        </w:rPr>
        <w:t>ی</w:t>
      </w:r>
      <w:r>
        <w:rPr>
          <w:rFonts w:hint="eastAsia"/>
          <w:rtl/>
        </w:rPr>
        <w:t>د؟قال</w:t>
      </w:r>
      <w:r>
        <w:rPr>
          <w:rtl/>
        </w:rPr>
        <w:t>:تدعو ذلک العذق،و أشار ال</w:t>
      </w:r>
      <w:r>
        <w:rPr>
          <w:rFonts w:hint="cs"/>
          <w:rtl/>
        </w:rPr>
        <w:t>ی</w:t>
      </w:r>
      <w:r>
        <w:rPr>
          <w:rtl/>
        </w:rPr>
        <w:t xml:space="preserve"> نخله س</w:t>
      </w:r>
      <w:r>
        <w:rPr>
          <w:rFonts w:hint="eastAsia"/>
          <w:rtl/>
        </w:rPr>
        <w:t>حوق</w:t>
      </w:r>
      <w:r>
        <w:rPr>
          <w:rtl/>
        </w:rPr>
        <w:t xml:space="preserve"> </w:t>
      </w:r>
      <w:r w:rsidRPr="000F2A07">
        <w:rPr>
          <w:rStyle w:val="libFootnotenumChar"/>
          <w:rtl/>
        </w:rPr>
        <w:t>(2)</w:t>
      </w:r>
      <w:r w:rsidR="00BA09CF">
        <w:rPr>
          <w:rtl/>
        </w:rPr>
        <w:t>.</w:t>
      </w:r>
      <w:r w:rsidR="00BA09CF">
        <w:rPr>
          <w:rFonts w:hint="cs"/>
          <w:rtl/>
        </w:rPr>
        <w:t xml:space="preserve">فدعاها فانقلع أصلوها من الأرض و هي تخدّ الأرض خدّاً حتّى وقفت بين يديه، فقال له: أكفاك؟ قال: لا، قال: فتريد ماذا؟ قال: تأمرها أن ترجع الى حيث جاءت منه و لتستقرّ في مقرّها الذي انقلعت منه، فأمرها فرجعت و استقرّت في مقرّها </w:t>
      </w:r>
      <w:r w:rsidR="00BA09CF" w:rsidRPr="00BA09CF">
        <w:rPr>
          <w:rStyle w:val="libFootnotenumChar"/>
          <w:rFonts w:hint="cs"/>
          <w:rtl/>
        </w:rPr>
        <w:t>(3)</w:t>
      </w:r>
      <w:r w:rsidR="00BA09CF">
        <w:rPr>
          <w:rFonts w:hint="cs"/>
          <w:rtl/>
        </w:rPr>
        <w:t>.</w:t>
      </w:r>
    </w:p>
    <w:p w:rsidR="00140CA9" w:rsidRDefault="00191CDD" w:rsidP="00BA09CF">
      <w:pPr>
        <w:pStyle w:val="libNormal"/>
      </w:pPr>
      <w:r>
        <w:rPr>
          <w:rFonts w:hint="eastAsia"/>
          <w:rtl/>
        </w:rPr>
        <w:t>سئل</w:t>
      </w:r>
      <w:r>
        <w:rPr>
          <w:rtl/>
        </w:rPr>
        <w:t xml:space="preserve"> طب</w:t>
      </w:r>
      <w:r>
        <w:rPr>
          <w:rFonts w:hint="cs"/>
          <w:rtl/>
        </w:rPr>
        <w:t>ی</w:t>
      </w:r>
      <w:r>
        <w:rPr>
          <w:rFonts w:hint="eastAsia"/>
          <w:rtl/>
        </w:rPr>
        <w:t>ب</w:t>
      </w:r>
      <w:r>
        <w:rPr>
          <w:rtl/>
        </w:rPr>
        <w:t xml:space="preserve"> العرب الحارث بن کلده عن إدخال الطعام عل</w:t>
      </w:r>
      <w:r>
        <w:rPr>
          <w:rFonts w:hint="cs"/>
          <w:rtl/>
        </w:rPr>
        <w:t>ی</w:t>
      </w:r>
      <w:r>
        <w:rPr>
          <w:rtl/>
        </w:rPr>
        <w:t xml:space="preserve"> الطعام فقال:هو الذ</w:t>
      </w:r>
      <w:r>
        <w:rPr>
          <w:rFonts w:hint="cs"/>
          <w:rtl/>
        </w:rPr>
        <w:t>ی</w:t>
      </w:r>
      <w:r>
        <w:rPr>
          <w:rtl/>
        </w:rPr>
        <w:t xml:space="preserve"> أهلک البر</w:t>
      </w:r>
      <w:r>
        <w:rPr>
          <w:rFonts w:hint="cs"/>
          <w:rtl/>
        </w:rPr>
        <w:t>ی</w:t>
      </w:r>
      <w:r>
        <w:rPr>
          <w:rFonts w:hint="eastAsia"/>
          <w:rtl/>
        </w:rPr>
        <w:t>ه</w:t>
      </w:r>
      <w:r>
        <w:rPr>
          <w:rtl/>
        </w:rPr>
        <w:t xml:space="preserve"> و أهلک السباع ف</w:t>
      </w:r>
      <w:r>
        <w:rPr>
          <w:rFonts w:hint="cs"/>
          <w:rtl/>
        </w:rPr>
        <w:t>ی</w:t>
      </w:r>
      <w:r>
        <w:rPr>
          <w:rtl/>
        </w:rPr>
        <w:t xml:space="preserve"> البر</w:t>
      </w:r>
      <w:r>
        <w:rPr>
          <w:rFonts w:hint="cs"/>
          <w:rtl/>
        </w:rPr>
        <w:t>ی</w:t>
      </w:r>
      <w:r>
        <w:rPr>
          <w:rFonts w:hint="eastAsia"/>
          <w:rtl/>
        </w:rPr>
        <w:t>ه</w:t>
      </w:r>
      <w:r>
        <w:rPr>
          <w:rtl/>
        </w:rPr>
        <w:t xml:space="preserve"> </w:t>
      </w:r>
      <w:r w:rsidRPr="000F2A07">
        <w:rPr>
          <w:rStyle w:val="libFootnotenumChar"/>
          <w:rtl/>
        </w:rPr>
        <w:t>(</w:t>
      </w:r>
      <w:r w:rsidR="00BA09CF">
        <w:rPr>
          <w:rStyle w:val="libFootnotenumChar"/>
          <w:rFonts w:hint="cs"/>
          <w:rtl/>
        </w:rPr>
        <w:t>4</w:t>
      </w:r>
      <w:r w:rsidRPr="000F2A07">
        <w:rPr>
          <w:rStyle w:val="libFootnotenumChar"/>
          <w:rtl/>
        </w:rPr>
        <w:t>)</w:t>
      </w:r>
      <w:r>
        <w:rPr>
          <w:rtl/>
        </w:rPr>
        <w:t xml:space="preserve">. </w:t>
      </w:r>
    </w:p>
    <w:p w:rsidR="00BA09CF" w:rsidRDefault="00191CDD" w:rsidP="00BA09CF">
      <w:pPr>
        <w:pStyle w:val="libCenterBold1"/>
        <w:rPr>
          <w:rtl/>
        </w:rPr>
      </w:pPr>
      <w:r>
        <w:rPr>
          <w:rFonts w:hint="eastAsia"/>
          <w:rtl/>
        </w:rPr>
        <w:t>الحارث</w:t>
      </w:r>
      <w:r>
        <w:rPr>
          <w:rtl/>
        </w:rPr>
        <w:t xml:space="preserve"> بن المغ</w:t>
      </w:r>
      <w:r>
        <w:rPr>
          <w:rFonts w:hint="cs"/>
          <w:rtl/>
        </w:rPr>
        <w:t>ی</w:t>
      </w:r>
      <w:r>
        <w:rPr>
          <w:rFonts w:hint="eastAsia"/>
          <w:rtl/>
        </w:rPr>
        <w:t>ره</w:t>
      </w:r>
    </w:p>
    <w:p w:rsidR="00140CA9" w:rsidRDefault="00191CDD" w:rsidP="00BA09CF">
      <w:pPr>
        <w:pStyle w:val="libNormal"/>
      </w:pPr>
      <w:r w:rsidRPr="00BA09CF">
        <w:rPr>
          <w:rStyle w:val="libBold1Char"/>
          <w:rFonts w:hint="eastAsia"/>
          <w:rtl/>
        </w:rPr>
        <w:t>کشف</w:t>
      </w:r>
      <w:r w:rsidRPr="00BA09CF">
        <w:rPr>
          <w:rStyle w:val="libBold1Char"/>
          <w:rtl/>
        </w:rPr>
        <w:t xml:space="preserve"> ال</w:t>
      </w:r>
      <w:r w:rsidRPr="00BA09CF">
        <w:rPr>
          <w:rStyle w:val="libBold1Char"/>
          <w:rFonts w:hint="cs"/>
          <w:rtl/>
        </w:rPr>
        <w:t>ی</w:t>
      </w:r>
      <w:r w:rsidRPr="00BA09CF">
        <w:rPr>
          <w:rStyle w:val="libBold1Char"/>
          <w:rFonts w:hint="eastAsia"/>
          <w:rtl/>
        </w:rPr>
        <w:t>ق</w:t>
      </w:r>
      <w:r w:rsidRPr="00BA09CF">
        <w:rPr>
          <w:rStyle w:val="libBold1Char"/>
          <w:rFonts w:hint="cs"/>
          <w:rtl/>
        </w:rPr>
        <w:t>ی</w:t>
      </w:r>
      <w:r w:rsidRPr="00BA09CF">
        <w:rPr>
          <w:rStyle w:val="libBold1Char"/>
          <w:rFonts w:hint="eastAsia"/>
          <w:rtl/>
        </w:rPr>
        <w:t>ن</w:t>
      </w:r>
      <w:r>
        <w:rPr>
          <w:rtl/>
        </w:rPr>
        <w:t>:عن هشام بن سالم،عن الحارث بن المغ</w:t>
      </w:r>
      <w:r>
        <w:rPr>
          <w:rFonts w:hint="cs"/>
          <w:rtl/>
        </w:rPr>
        <w:t>ی</w:t>
      </w:r>
      <w:r>
        <w:rPr>
          <w:rFonts w:hint="eastAsia"/>
          <w:rtl/>
        </w:rPr>
        <w:t>ره</w:t>
      </w:r>
      <w:r>
        <w:rPr>
          <w:rtl/>
        </w:rPr>
        <w:t xml:space="preserve"> النصر</w:t>
      </w:r>
      <w:r>
        <w:rPr>
          <w:rFonts w:hint="cs"/>
          <w:rtl/>
        </w:rPr>
        <w:t>ی</w:t>
      </w:r>
      <w:r>
        <w:rPr>
          <w:rtl/>
        </w:rPr>
        <w:t xml:space="preserve"> قال: حول العرش کتاب جل</w:t>
      </w:r>
      <w:r>
        <w:rPr>
          <w:rFonts w:hint="cs"/>
          <w:rtl/>
        </w:rPr>
        <w:t>ی</w:t>
      </w:r>
      <w:r>
        <w:rPr>
          <w:rFonts w:hint="eastAsia"/>
          <w:rtl/>
        </w:rPr>
        <w:t>ل</w:t>
      </w:r>
      <w:r>
        <w:rPr>
          <w:rtl/>
        </w:rPr>
        <w:t xml:space="preserve"> مسطور:انّ</w:t>
      </w:r>
      <w:r>
        <w:rPr>
          <w:rFonts w:hint="cs"/>
          <w:rtl/>
        </w:rPr>
        <w:t>ی</w:t>
      </w:r>
      <w:r>
        <w:rPr>
          <w:rtl/>
        </w:rPr>
        <w:t xml:space="preserve"> أنا اللّه لا اله الاّ أنا محمّد رسول اللّه </w:t>
      </w:r>
      <w:r w:rsidR="00F2741C" w:rsidRPr="00F2741C">
        <w:rPr>
          <w:rStyle w:val="libAlaemChar"/>
          <w:rtl/>
        </w:rPr>
        <w:t>صلى‌الله‌عليه‌وآله‌وسلم</w:t>
      </w:r>
      <w:r>
        <w:rPr>
          <w:rtl/>
        </w:rPr>
        <w:t xml:space="preserve">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w:t>
      </w:r>
      <w:r w:rsidR="00BA09CF">
        <w:rPr>
          <w:rStyle w:val="libFootnotenumChar"/>
          <w:rFonts w:hint="cs"/>
          <w:rtl/>
        </w:rPr>
        <w:t>5</w:t>
      </w:r>
      <w:r w:rsidRPr="000F2A07">
        <w:rPr>
          <w:rStyle w:val="libFootnotenumChar"/>
          <w:rtl/>
        </w:rPr>
        <w:t>)</w:t>
      </w:r>
      <w:r>
        <w:rPr>
          <w:rtl/>
        </w:rPr>
        <w:t xml:space="preserve">. </w:t>
      </w:r>
    </w:p>
    <w:p w:rsidR="00140CA9" w:rsidRDefault="00191CDD" w:rsidP="00191CDD">
      <w:pPr>
        <w:pStyle w:val="libNormal"/>
      </w:pPr>
      <w:r w:rsidRPr="00BA09CF">
        <w:rPr>
          <w:rStyle w:val="libBold1Char"/>
          <w:rFonts w:hint="eastAsia"/>
          <w:rtl/>
        </w:rPr>
        <w:t>أقول</w:t>
      </w:r>
      <w:r>
        <w:rPr>
          <w:rtl/>
        </w:rPr>
        <w:t>: الحارث بن المغ</w:t>
      </w:r>
      <w:r>
        <w:rPr>
          <w:rFonts w:hint="cs"/>
          <w:rtl/>
        </w:rPr>
        <w:t>ی</w:t>
      </w:r>
      <w:r>
        <w:rPr>
          <w:rFonts w:hint="eastAsia"/>
          <w:rtl/>
        </w:rPr>
        <w:t>ره</w:t>
      </w:r>
      <w:r>
        <w:rPr>
          <w:rtl/>
        </w:rPr>
        <w:t xml:space="preserve"> النصر</w:t>
      </w:r>
      <w:r>
        <w:rPr>
          <w:rFonts w:hint="cs"/>
          <w:rtl/>
        </w:rPr>
        <w:t>ی</w:t>
      </w:r>
      <w:r>
        <w:rPr>
          <w:rtl/>
        </w:rPr>
        <w:t xml:space="preserve"> من بن</w:t>
      </w:r>
      <w:r>
        <w:rPr>
          <w:rFonts w:hint="cs"/>
          <w:rtl/>
        </w:rPr>
        <w:t>ی</w:t>
      </w:r>
      <w:r>
        <w:rPr>
          <w:rtl/>
        </w:rPr>
        <w:t xml:space="preserve"> نصر بن معاو</w:t>
      </w:r>
      <w:r>
        <w:rPr>
          <w:rFonts w:hint="cs"/>
          <w:rtl/>
        </w:rPr>
        <w:t>ی</w:t>
      </w:r>
      <w:r>
        <w:rPr>
          <w:rFonts w:hint="eastAsia"/>
          <w:rtl/>
        </w:rPr>
        <w:t>ه</w:t>
      </w:r>
      <w:r>
        <w:rPr>
          <w:rtl/>
        </w:rPr>
        <w:t xml:space="preserve"> البصر</w:t>
      </w:r>
      <w:r>
        <w:rPr>
          <w:rFonts w:hint="cs"/>
          <w:rtl/>
        </w:rPr>
        <w:t>ی</w:t>
      </w:r>
      <w:r>
        <w:rPr>
          <w:rFonts w:hint="eastAsia"/>
          <w:rtl/>
        </w:rPr>
        <w:t>،رو</w:t>
      </w:r>
      <w:r>
        <w:rPr>
          <w:rFonts w:hint="cs"/>
          <w:rtl/>
        </w:rPr>
        <w:t>ی</w:t>
      </w:r>
      <w:r>
        <w:rPr>
          <w:rtl/>
        </w:rPr>
        <w:t xml:space="preserve"> عن أب</w:t>
      </w:r>
      <w:r>
        <w:rPr>
          <w:rFonts w:hint="cs"/>
          <w:rtl/>
        </w:rPr>
        <w:t>ی</w:t>
      </w:r>
      <w:r>
        <w:rPr>
          <w:rtl/>
        </w:rPr>
        <w:t xml:space="preserve"> جعفر و جعفر و موس</w:t>
      </w:r>
      <w:r>
        <w:rPr>
          <w:rFonts w:hint="cs"/>
          <w:rtl/>
        </w:rPr>
        <w:t>ی</w:t>
      </w:r>
      <w:r>
        <w:rPr>
          <w:rtl/>
        </w:rPr>
        <w:t xml:space="preserve"> بن جعفر </w:t>
      </w:r>
      <w:r w:rsidR="00F2741C" w:rsidRPr="00F2741C">
        <w:rPr>
          <w:rStyle w:val="libAlaemChar"/>
          <w:rtl/>
        </w:rPr>
        <w:t>عليهم‌السلام</w:t>
      </w:r>
      <w:r>
        <w:rPr>
          <w:rtl/>
        </w:rPr>
        <w:t xml:space="preserve"> و ز</w:t>
      </w:r>
      <w:r>
        <w:rPr>
          <w:rFonts w:hint="cs"/>
          <w:rtl/>
        </w:rPr>
        <w:t>ی</w:t>
      </w:r>
      <w:r>
        <w:rPr>
          <w:rFonts w:hint="eastAsia"/>
          <w:rtl/>
        </w:rPr>
        <w:t>د</w:t>
      </w:r>
      <w:r>
        <w:rPr>
          <w:rtl/>
        </w:rPr>
        <w:t xml:space="preserve"> بن عل</w:t>
      </w:r>
      <w:r>
        <w:rPr>
          <w:rFonts w:hint="cs"/>
          <w:rtl/>
        </w:rPr>
        <w:t>ی</w:t>
      </w:r>
      <w:r>
        <w:rPr>
          <w:rtl/>
        </w:rPr>
        <w:t xml:space="preserve"> </w:t>
      </w:r>
      <w:r w:rsidR="00F2741C" w:rsidRPr="00F2741C">
        <w:rPr>
          <w:rStyle w:val="libAlaemChar"/>
          <w:rtl/>
        </w:rPr>
        <w:t>عليهما‌السلام</w:t>
      </w:r>
      <w:r>
        <w:rPr>
          <w:rtl/>
        </w:rPr>
        <w:t xml:space="preserve">،ثقه ثقه، </w:t>
      </w:r>
      <w:r>
        <w:rPr>
          <w:rFonts w:hint="eastAsia"/>
          <w:rtl/>
        </w:rPr>
        <w:t>رو</w:t>
      </w:r>
      <w:r>
        <w:rPr>
          <w:rFonts w:hint="cs"/>
          <w:rtl/>
        </w:rPr>
        <w:t>ی</w:t>
      </w:r>
      <w:r>
        <w:rPr>
          <w:rtl/>
        </w:rPr>
        <w:t xml:space="preserve">: انّه من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272</w:t>
      </w:r>
      <w:r w:rsidR="00191CDD">
        <w:rPr>
          <w:rtl/>
        </w:rPr>
        <w:t>/</w:t>
      </w:r>
      <w:r w:rsidR="00140CA9">
        <w:rPr>
          <w:rtl/>
        </w:rPr>
        <w:t>20</w:t>
      </w:r>
      <w:r w:rsidR="00191CDD">
        <w:rPr>
          <w:rtl/>
        </w:rPr>
        <w:t>/6،ج:</w:t>
      </w:r>
      <w:r w:rsidR="00140CA9">
        <w:rPr>
          <w:rtl/>
        </w:rPr>
        <w:t>31</w:t>
      </w:r>
      <w:r w:rsidR="00191CDD">
        <w:rPr>
          <w:rtl/>
        </w:rPr>
        <w:t>6/</w:t>
      </w:r>
      <w:r w:rsidR="00140CA9">
        <w:rPr>
          <w:rtl/>
        </w:rPr>
        <w:t>17</w:t>
      </w:r>
      <w:r w:rsidR="00191CDD">
        <w:rPr>
          <w:rtl/>
        </w:rPr>
        <w:t xml:space="preserve">. </w:t>
      </w:r>
    </w:p>
    <w:p w:rsidR="00140CA9" w:rsidRDefault="00D7268C" w:rsidP="005E32C9">
      <w:pPr>
        <w:pStyle w:val="libFootnote0"/>
      </w:pPr>
      <w:r>
        <w:rPr>
          <w:rtl/>
        </w:rPr>
        <w:t>(2)</w:t>
      </w:r>
      <w:r w:rsidR="00191CDD">
        <w:rPr>
          <w:rtl/>
        </w:rPr>
        <w:t xml:space="preserve"> سموق(خ ل). </w:t>
      </w:r>
    </w:p>
    <w:p w:rsidR="00140CA9" w:rsidRDefault="00D7268C" w:rsidP="005E32C9">
      <w:pPr>
        <w:pStyle w:val="libFootnote0"/>
      </w:pPr>
      <w:r>
        <w:rPr>
          <w:rtl/>
        </w:rPr>
        <w:t>(3)</w:t>
      </w:r>
      <w:r w:rsidR="00191CDD">
        <w:rPr>
          <w:rtl/>
        </w:rPr>
        <w:t xml:space="preserve"> ق:</w:t>
      </w:r>
      <w:r w:rsidR="00140CA9">
        <w:rPr>
          <w:rtl/>
        </w:rPr>
        <w:t>28</w:t>
      </w:r>
      <w:r w:rsidR="00191CDD">
        <w:rPr>
          <w:rtl/>
        </w:rPr>
        <w:t>5/</w:t>
      </w:r>
      <w:r w:rsidR="00140CA9">
        <w:rPr>
          <w:rtl/>
        </w:rPr>
        <w:t>22</w:t>
      </w:r>
      <w:r w:rsidR="00191CDD">
        <w:rPr>
          <w:rtl/>
        </w:rPr>
        <w:t>/6،ج:</w:t>
      </w:r>
      <w:r w:rsidR="00140CA9">
        <w:rPr>
          <w:rtl/>
        </w:rPr>
        <w:t>371</w:t>
      </w:r>
      <w:r w:rsidR="00191CDD">
        <w:rPr>
          <w:rtl/>
        </w:rPr>
        <w:t>/</w:t>
      </w:r>
      <w:r w:rsidR="00140CA9">
        <w:rPr>
          <w:rtl/>
        </w:rPr>
        <w:t>17</w:t>
      </w:r>
      <w:r w:rsidR="00191CDD">
        <w:rPr>
          <w:rtl/>
        </w:rPr>
        <w:t xml:space="preserve">. </w:t>
      </w:r>
    </w:p>
    <w:p w:rsidR="00D7268C" w:rsidRDefault="00D7268C" w:rsidP="005E32C9">
      <w:pPr>
        <w:pStyle w:val="libFootnote0"/>
        <w:rPr>
          <w:rtl/>
        </w:rPr>
      </w:pPr>
      <w:r>
        <w:rPr>
          <w:rtl/>
        </w:rPr>
        <w:t>(4)</w:t>
      </w:r>
      <w:r w:rsidR="00191CDD">
        <w:rPr>
          <w:rtl/>
        </w:rPr>
        <w:t xml:space="preserve"> ق:5</w:t>
      </w:r>
      <w:r w:rsidR="00140CA9">
        <w:rPr>
          <w:rtl/>
        </w:rPr>
        <w:t>0</w:t>
      </w:r>
      <w:r w:rsidR="00191CDD">
        <w:rPr>
          <w:rtl/>
        </w:rPr>
        <w:t>4/5</w:t>
      </w:r>
      <w:r w:rsidR="00140CA9">
        <w:rPr>
          <w:rtl/>
        </w:rPr>
        <w:t>1</w:t>
      </w:r>
      <w:r w:rsidR="00191CDD">
        <w:rPr>
          <w:rtl/>
        </w:rPr>
        <w:t>/</w:t>
      </w:r>
      <w:r w:rsidR="00140CA9">
        <w:rPr>
          <w:rtl/>
        </w:rPr>
        <w:t>1</w:t>
      </w:r>
      <w:r w:rsidR="00191CDD">
        <w:rPr>
          <w:rtl/>
        </w:rPr>
        <w:t>4،ج:</w:t>
      </w:r>
      <w:r w:rsidR="00140CA9">
        <w:rPr>
          <w:rtl/>
        </w:rPr>
        <w:t>71</w:t>
      </w:r>
      <w:r w:rsidR="00191CDD">
        <w:rPr>
          <w:rtl/>
        </w:rPr>
        <w:t>/6</w:t>
      </w:r>
      <w:r w:rsidR="00140CA9">
        <w:rPr>
          <w:rtl/>
        </w:rPr>
        <w:t>2</w:t>
      </w:r>
      <w:r w:rsidR="00191CDD">
        <w:rPr>
          <w:rtl/>
        </w:rPr>
        <w:t>.</w:t>
      </w:r>
    </w:p>
    <w:p w:rsidR="00BA09CF" w:rsidRPr="00BA09CF" w:rsidRDefault="00BA09CF" w:rsidP="00BA09CF">
      <w:pPr>
        <w:pStyle w:val="libFootnote0"/>
        <w:rPr>
          <w:rtl/>
        </w:rPr>
      </w:pPr>
      <w:r>
        <w:rPr>
          <w:rFonts w:hint="cs"/>
          <w:rtl/>
        </w:rPr>
        <w:t>(5) ق:180/11/6،ج:365/16.</w:t>
      </w:r>
    </w:p>
    <w:p w:rsidR="00D7268C" w:rsidRDefault="00D7268C" w:rsidP="000F2A07">
      <w:pPr>
        <w:pStyle w:val="libNormal"/>
        <w:rPr>
          <w:rtl/>
        </w:rPr>
      </w:pPr>
      <w:r>
        <w:rPr>
          <w:rtl/>
        </w:rPr>
        <w:br w:type="page"/>
      </w:r>
    </w:p>
    <w:p w:rsidR="00BA09CF" w:rsidRDefault="00191CDD" w:rsidP="00BA09CF">
      <w:pPr>
        <w:pStyle w:val="libNormal0"/>
        <w:rPr>
          <w:rtl/>
        </w:rPr>
      </w:pPr>
      <w:r>
        <w:rPr>
          <w:rFonts w:hint="eastAsia"/>
          <w:rtl/>
        </w:rPr>
        <w:t>أهل</w:t>
      </w:r>
      <w:r>
        <w:rPr>
          <w:rtl/>
        </w:rPr>
        <w:t xml:space="preserve"> الجنه و أنّه رف</w:t>
      </w:r>
      <w:r>
        <w:rPr>
          <w:rFonts w:hint="cs"/>
          <w:rtl/>
        </w:rPr>
        <w:t>ی</w:t>
      </w:r>
      <w:r>
        <w:rPr>
          <w:rFonts w:hint="eastAsia"/>
          <w:rtl/>
        </w:rPr>
        <w:t>ق</w:t>
      </w:r>
      <w:r>
        <w:rPr>
          <w:rtl/>
        </w:rPr>
        <w:t xml:space="preserve"> ز</w:t>
      </w:r>
      <w:r>
        <w:rPr>
          <w:rFonts w:hint="cs"/>
          <w:rtl/>
        </w:rPr>
        <w:t>ی</w:t>
      </w:r>
      <w:r>
        <w:rPr>
          <w:rFonts w:hint="eastAsia"/>
          <w:rtl/>
        </w:rPr>
        <w:t>د</w:t>
      </w:r>
      <w:r>
        <w:rPr>
          <w:rtl/>
        </w:rPr>
        <w:t xml:space="preserve"> الشحّام ف</w:t>
      </w:r>
      <w:r>
        <w:rPr>
          <w:rFonts w:hint="cs"/>
          <w:rtl/>
        </w:rPr>
        <w:t>ی</w:t>
      </w:r>
      <w:r>
        <w:rPr>
          <w:rtl/>
        </w:rPr>
        <w:t xml:space="preserve"> درجته ف</w:t>
      </w:r>
      <w:r>
        <w:rPr>
          <w:rFonts w:hint="cs"/>
          <w:rtl/>
        </w:rPr>
        <w:t>ی</w:t>
      </w:r>
      <w:r>
        <w:rPr>
          <w:rtl/>
        </w:rPr>
        <w:t xml:space="preserve"> الجنه.</w:t>
      </w:r>
    </w:p>
    <w:p w:rsidR="00140CA9" w:rsidRDefault="00191CDD" w:rsidP="00BA09CF">
      <w:pPr>
        <w:pStyle w:val="libNormal"/>
      </w:pPr>
      <w:r w:rsidRPr="00BA09CF">
        <w:rPr>
          <w:rStyle w:val="libBold1Char"/>
          <w:rFonts w:hint="eastAsia"/>
          <w:rtl/>
        </w:rPr>
        <w:t>رجال</w:t>
      </w:r>
      <w:r w:rsidRPr="00BA09CF">
        <w:rPr>
          <w:rStyle w:val="libBold1Char"/>
          <w:rtl/>
        </w:rPr>
        <w:t xml:space="preserve"> الکشّ</w:t>
      </w:r>
      <w:r w:rsidRPr="00BA09CF">
        <w:rPr>
          <w:rStyle w:val="libBold1Char"/>
          <w:rFonts w:hint="cs"/>
          <w:rtl/>
        </w:rPr>
        <w:t>یّ</w:t>
      </w:r>
      <w:r>
        <w:rPr>
          <w:rtl/>
        </w:rPr>
        <w:t xml:space="preserve">:عن </w:t>
      </w:r>
      <w:r>
        <w:rPr>
          <w:rFonts w:hint="cs"/>
          <w:rtl/>
        </w:rPr>
        <w:t>ی</w:t>
      </w:r>
      <w:r>
        <w:rPr>
          <w:rFonts w:hint="eastAsia"/>
          <w:rtl/>
        </w:rPr>
        <w:t>ونس</w:t>
      </w:r>
      <w:r>
        <w:rPr>
          <w:rtl/>
        </w:rPr>
        <w:t xml:space="preserve"> بن </w:t>
      </w:r>
      <w:r>
        <w:rPr>
          <w:rFonts w:hint="cs"/>
          <w:rtl/>
        </w:rPr>
        <w:t>ی</w:t>
      </w:r>
      <w:r>
        <w:rPr>
          <w:rFonts w:hint="eastAsia"/>
          <w:rtl/>
        </w:rPr>
        <w:t>عقوب</w:t>
      </w:r>
      <w:r>
        <w:rPr>
          <w:rtl/>
        </w:rPr>
        <w:t xml:space="preserve"> قال: کنّا عند أب</w:t>
      </w:r>
      <w:r>
        <w:rPr>
          <w:rFonts w:hint="cs"/>
          <w:rtl/>
        </w:rPr>
        <w:t>ی</w:t>
      </w:r>
      <w:r>
        <w:rPr>
          <w:rtl/>
        </w:rPr>
        <w:t xml:space="preserve"> عبد اللّه </w:t>
      </w:r>
      <w:r w:rsidR="00F2741C" w:rsidRPr="00F2741C">
        <w:rPr>
          <w:rStyle w:val="libAlaemChar"/>
          <w:rtl/>
        </w:rPr>
        <w:t>عليه‌السلام</w:t>
      </w:r>
      <w:r>
        <w:rPr>
          <w:rtl/>
        </w:rPr>
        <w:t xml:space="preserve"> فقال:أما لکم من مفزع؟أما لکم من مستراح تستر</w:t>
      </w:r>
      <w:r>
        <w:rPr>
          <w:rFonts w:hint="cs"/>
          <w:rtl/>
        </w:rPr>
        <w:t>ی</w:t>
      </w:r>
      <w:r>
        <w:rPr>
          <w:rFonts w:hint="eastAsia"/>
          <w:rtl/>
        </w:rPr>
        <w:t>حون</w:t>
      </w:r>
      <w:r>
        <w:rPr>
          <w:rtl/>
        </w:rPr>
        <w:t xml:space="preserve"> إل</w:t>
      </w:r>
      <w:r>
        <w:rPr>
          <w:rFonts w:hint="cs"/>
          <w:rtl/>
        </w:rPr>
        <w:t>ی</w:t>
      </w:r>
      <w:r>
        <w:rPr>
          <w:rFonts w:hint="eastAsia"/>
          <w:rtl/>
        </w:rPr>
        <w:t>ه؟ما</w:t>
      </w:r>
      <w:r>
        <w:rPr>
          <w:rtl/>
        </w:rPr>
        <w:t xml:space="preserve"> </w:t>
      </w:r>
      <w:r>
        <w:rPr>
          <w:rFonts w:hint="cs"/>
          <w:rtl/>
        </w:rPr>
        <w:t>ی</w:t>
      </w:r>
      <w:r>
        <w:rPr>
          <w:rFonts w:hint="eastAsia"/>
          <w:rtl/>
        </w:rPr>
        <w:t>منعکم</w:t>
      </w:r>
      <w:r>
        <w:rPr>
          <w:rtl/>
        </w:rPr>
        <w:t xml:space="preserve"> من الحارث بن المغ</w:t>
      </w:r>
      <w:r>
        <w:rPr>
          <w:rFonts w:hint="cs"/>
          <w:rtl/>
        </w:rPr>
        <w:t>ی</w:t>
      </w:r>
      <w:r>
        <w:rPr>
          <w:rFonts w:hint="eastAsia"/>
          <w:rtl/>
        </w:rPr>
        <w:t>ره</w:t>
      </w:r>
      <w:r>
        <w:rPr>
          <w:rtl/>
        </w:rPr>
        <w:t xml:space="preserve"> النصر</w:t>
      </w:r>
      <w:r>
        <w:rPr>
          <w:rFonts w:hint="cs"/>
          <w:rtl/>
        </w:rPr>
        <w:t>ی</w:t>
      </w:r>
      <w:r>
        <w:rPr>
          <w:rFonts w:hint="eastAsia"/>
          <w:rtl/>
        </w:rPr>
        <w:t>؟</w:t>
      </w:r>
      <w:r>
        <w:rPr>
          <w:rtl/>
        </w:rPr>
        <w:t xml:space="preserve"> </w:t>
      </w:r>
    </w:p>
    <w:p w:rsidR="00BA09CF" w:rsidRDefault="00191CDD" w:rsidP="00BA09CF">
      <w:pPr>
        <w:pStyle w:val="libCenterBold1"/>
        <w:rPr>
          <w:rtl/>
        </w:rPr>
      </w:pPr>
      <w:r>
        <w:rPr>
          <w:rFonts w:hint="eastAsia"/>
          <w:rtl/>
        </w:rPr>
        <w:t>حارثه</w:t>
      </w:r>
      <w:r>
        <w:rPr>
          <w:rtl/>
        </w:rPr>
        <w:t xml:space="preserve"> بن سراقه</w:t>
      </w:r>
    </w:p>
    <w:p w:rsidR="00140CA9" w:rsidRDefault="00191CDD" w:rsidP="00BA09CF">
      <w:pPr>
        <w:pStyle w:val="libNormal"/>
      </w:pPr>
      <w:r>
        <w:rPr>
          <w:rtl/>
        </w:rPr>
        <w:t>حارثه بن سراقه هو الذ</w:t>
      </w:r>
      <w:r>
        <w:rPr>
          <w:rFonts w:hint="cs"/>
          <w:rtl/>
        </w:rPr>
        <w:t>ی</w:t>
      </w:r>
      <w:r>
        <w:rPr>
          <w:rtl/>
        </w:rPr>
        <w:t xml:space="preserve"> أصابه سهم من المشرک</w:t>
      </w:r>
      <w:r>
        <w:rPr>
          <w:rFonts w:hint="cs"/>
          <w:rtl/>
        </w:rPr>
        <w:t>ی</w:t>
      </w:r>
      <w:r>
        <w:rPr>
          <w:rFonts w:hint="eastAsia"/>
          <w:rtl/>
        </w:rPr>
        <w:t>ن</w:t>
      </w:r>
      <w:r>
        <w:rPr>
          <w:rtl/>
        </w:rPr>
        <w:t xml:space="preserve"> ف</w:t>
      </w:r>
      <w:r>
        <w:rPr>
          <w:rFonts w:hint="cs"/>
          <w:rtl/>
        </w:rPr>
        <w:t>ی</w:t>
      </w:r>
      <w:r>
        <w:rPr>
          <w:rtl/>
        </w:rPr>
        <w:t xml:space="preserve"> بدر ح</w:t>
      </w:r>
      <w:r>
        <w:rPr>
          <w:rFonts w:hint="cs"/>
          <w:rtl/>
        </w:rPr>
        <w:t>ی</w:t>
      </w:r>
      <w:r>
        <w:rPr>
          <w:rFonts w:hint="eastAsia"/>
          <w:rtl/>
        </w:rPr>
        <w:t>ن</w:t>
      </w:r>
      <w:r>
        <w:rPr>
          <w:rtl/>
        </w:rPr>
        <w:t xml:space="preserve"> </w:t>
      </w:r>
      <w:r>
        <w:rPr>
          <w:rFonts w:hint="cs"/>
          <w:rtl/>
        </w:rPr>
        <w:t>ی</w:t>
      </w:r>
      <w:r>
        <w:rPr>
          <w:rFonts w:hint="eastAsia"/>
          <w:rtl/>
        </w:rPr>
        <w:t>کرع</w:t>
      </w:r>
      <w:r>
        <w:rPr>
          <w:rtl/>
        </w:rPr>
        <w:t xml:space="preserve"> ف</w:t>
      </w:r>
      <w:r>
        <w:rPr>
          <w:rFonts w:hint="cs"/>
          <w:rtl/>
        </w:rPr>
        <w:t>ی</w:t>
      </w:r>
      <w:r>
        <w:rPr>
          <w:rtl/>
        </w:rPr>
        <w:t xml:space="preserve"> الحوض فوقع ف</w:t>
      </w:r>
      <w:r>
        <w:rPr>
          <w:rFonts w:hint="cs"/>
          <w:rtl/>
        </w:rPr>
        <w:t>ی</w:t>
      </w:r>
      <w:r>
        <w:rPr>
          <w:rtl/>
        </w:rPr>
        <w:t xml:space="preserve"> نحره فمات،فأخبر رسول اللّه </w:t>
      </w:r>
      <w:r w:rsidR="00F2741C" w:rsidRPr="00F2741C">
        <w:rPr>
          <w:rStyle w:val="libAlaemChar"/>
          <w:rtl/>
        </w:rPr>
        <w:t>صلى‌الله‌عليه‌وآله‌وسلم</w:t>
      </w:r>
      <w:r>
        <w:rPr>
          <w:rtl/>
        </w:rPr>
        <w:t xml:space="preserve"> أمّه بأنّه ف</w:t>
      </w:r>
      <w:r>
        <w:rPr>
          <w:rFonts w:hint="cs"/>
          <w:rtl/>
        </w:rPr>
        <w:t>ی</w:t>
      </w:r>
      <w:r>
        <w:rPr>
          <w:rtl/>
        </w:rPr>
        <w:t xml:space="preserve"> الفردوس الأعل</w:t>
      </w:r>
      <w:r>
        <w:rPr>
          <w:rFonts w:hint="cs"/>
          <w:rtl/>
        </w:rPr>
        <w:t>ی</w:t>
      </w:r>
      <w:r>
        <w:rPr>
          <w:rtl/>
        </w:rPr>
        <w:t xml:space="preserve"> فقالت:لا أبک</w:t>
      </w:r>
      <w:r>
        <w:rPr>
          <w:rFonts w:hint="cs"/>
          <w:rtl/>
        </w:rPr>
        <w:t>ی</w:t>
      </w:r>
      <w:r>
        <w:rPr>
          <w:rtl/>
        </w:rPr>
        <w:t xml:space="preserve"> عل</w:t>
      </w:r>
      <w:r>
        <w:rPr>
          <w:rFonts w:hint="cs"/>
          <w:rtl/>
        </w:rPr>
        <w:t>ی</w:t>
      </w:r>
      <w:r>
        <w:rPr>
          <w:rFonts w:hint="eastAsia"/>
          <w:rtl/>
        </w:rPr>
        <w:t>ه</w:t>
      </w:r>
      <w:r>
        <w:rPr>
          <w:rtl/>
        </w:rPr>
        <w:t xml:space="preserve"> أبدا،فدعا رسول اللّه </w:t>
      </w:r>
      <w:r w:rsidR="00F2741C" w:rsidRPr="00F2741C">
        <w:rPr>
          <w:rStyle w:val="libAlaemChar"/>
          <w:rtl/>
        </w:rPr>
        <w:t>صلى‌الله‌عليه‌وآله‌وسلم</w:t>
      </w:r>
      <w:r>
        <w:rPr>
          <w:rtl/>
        </w:rPr>
        <w:t xml:space="preserve"> بماء فغمس </w:t>
      </w:r>
      <w:r>
        <w:rPr>
          <w:rFonts w:hint="cs"/>
          <w:rtl/>
        </w:rPr>
        <w:t>ی</w:t>
      </w:r>
      <w:r>
        <w:rPr>
          <w:rFonts w:hint="eastAsia"/>
          <w:rtl/>
        </w:rPr>
        <w:t>ده</w:t>
      </w:r>
      <w:r>
        <w:rPr>
          <w:rtl/>
        </w:rPr>
        <w:t xml:space="preserve"> ف</w:t>
      </w:r>
      <w:r>
        <w:rPr>
          <w:rFonts w:hint="cs"/>
          <w:rtl/>
        </w:rPr>
        <w:t>ی</w:t>
      </w:r>
      <w:r>
        <w:rPr>
          <w:rFonts w:hint="eastAsia"/>
          <w:rtl/>
        </w:rPr>
        <w:t>ه</w:t>
      </w:r>
      <w:r>
        <w:rPr>
          <w:rtl/>
        </w:rPr>
        <w:t xml:space="preserve"> و مضمض فاه،ثمّ ناول أمّ حارثه و ابنته فشربتا،ثمّ أمرهما فنضحتا ف</w:t>
      </w:r>
      <w:r>
        <w:rPr>
          <w:rFonts w:hint="cs"/>
          <w:rtl/>
        </w:rPr>
        <w:t>ی</w:t>
      </w:r>
      <w:r>
        <w:rPr>
          <w:rtl/>
        </w:rPr>
        <w:t xml:space="preserve"> ج</w:t>
      </w:r>
      <w:r>
        <w:rPr>
          <w:rFonts w:hint="cs"/>
          <w:rtl/>
        </w:rPr>
        <w:t>ی</w:t>
      </w:r>
      <w:r>
        <w:rPr>
          <w:rFonts w:hint="eastAsia"/>
          <w:rtl/>
        </w:rPr>
        <w:t>وبهما</w:t>
      </w:r>
      <w:r>
        <w:rPr>
          <w:rtl/>
        </w:rPr>
        <w:t xml:space="preserve"> ثمّ رجعتا من عند النب</w:t>
      </w:r>
      <w:r>
        <w:rPr>
          <w:rFonts w:hint="cs"/>
          <w:rtl/>
        </w:rPr>
        <w:t>یّ</w:t>
      </w:r>
      <w:r>
        <w:rPr>
          <w:rtl/>
        </w:rPr>
        <w:t xml:space="preserve"> </w:t>
      </w:r>
      <w:r w:rsidR="00F2741C" w:rsidRPr="00F2741C">
        <w:rPr>
          <w:rStyle w:val="libAlaemChar"/>
          <w:rtl/>
        </w:rPr>
        <w:t>صلى‌الله‌عليه‌وآله‌وسلم</w:t>
      </w:r>
      <w:r>
        <w:rPr>
          <w:rtl/>
        </w:rPr>
        <w:t xml:space="preserve"> و ما بالمد</w:t>
      </w:r>
      <w:r>
        <w:rPr>
          <w:rFonts w:hint="cs"/>
          <w:rtl/>
        </w:rPr>
        <w:t>ی</w:t>
      </w:r>
      <w:r>
        <w:rPr>
          <w:rFonts w:hint="eastAsia"/>
          <w:rtl/>
        </w:rPr>
        <w:t>نه</w:t>
      </w:r>
      <w:r>
        <w:rPr>
          <w:rtl/>
        </w:rPr>
        <w:t xml:space="preserve"> امرأتان أقرّ ع</w:t>
      </w:r>
      <w:r>
        <w:rPr>
          <w:rFonts w:hint="cs"/>
          <w:rtl/>
        </w:rPr>
        <w:t>ی</w:t>
      </w:r>
      <w:r>
        <w:rPr>
          <w:rFonts w:hint="eastAsia"/>
          <w:rtl/>
        </w:rPr>
        <w:t>نا</w:t>
      </w:r>
      <w:r>
        <w:rPr>
          <w:rtl/>
        </w:rPr>
        <w:t xml:space="preserve"> منهما و لا أسرّ </w:t>
      </w:r>
      <w:r w:rsidRPr="000F2A07">
        <w:rPr>
          <w:rStyle w:val="libFootnotenumChar"/>
          <w:rtl/>
        </w:rPr>
        <w:t>(1)</w:t>
      </w:r>
      <w:r>
        <w:rPr>
          <w:rtl/>
        </w:rPr>
        <w:t xml:space="preserve">. </w:t>
      </w:r>
    </w:p>
    <w:p w:rsidR="00BA09CF" w:rsidRDefault="00191CDD" w:rsidP="00BA09CF">
      <w:pPr>
        <w:pStyle w:val="libCenterBold1"/>
        <w:rPr>
          <w:rtl/>
        </w:rPr>
      </w:pPr>
      <w:r>
        <w:rPr>
          <w:rFonts w:hint="eastAsia"/>
          <w:rtl/>
        </w:rPr>
        <w:t>حارثه</w:t>
      </w:r>
      <w:r>
        <w:rPr>
          <w:rtl/>
        </w:rPr>
        <w:t xml:space="preserve"> بن قدامه</w:t>
      </w:r>
    </w:p>
    <w:p w:rsidR="00140CA9" w:rsidRDefault="00191CDD" w:rsidP="00BA09CF">
      <w:pPr>
        <w:pStyle w:val="libNormal"/>
      </w:pPr>
      <w:r w:rsidRPr="00BA09CF">
        <w:rPr>
          <w:rStyle w:val="libBold1Char"/>
          <w:rFonts w:hint="eastAsia"/>
          <w:rtl/>
        </w:rPr>
        <w:t>مجالس</w:t>
      </w:r>
      <w:r w:rsidRPr="00BA09CF">
        <w:rPr>
          <w:rStyle w:val="libBold1Char"/>
          <w:rtl/>
        </w:rPr>
        <w:t xml:space="preserve"> المف</w:t>
      </w:r>
      <w:r w:rsidRPr="00BA09CF">
        <w:rPr>
          <w:rStyle w:val="libBold1Char"/>
          <w:rFonts w:hint="cs"/>
          <w:rtl/>
        </w:rPr>
        <w:t>ی</w:t>
      </w:r>
      <w:r w:rsidRPr="00BA09CF">
        <w:rPr>
          <w:rStyle w:val="libBold1Char"/>
          <w:rFonts w:hint="eastAsia"/>
          <w:rtl/>
        </w:rPr>
        <w:t>د</w:t>
      </w:r>
      <w:r w:rsidRPr="00BA09CF">
        <w:rPr>
          <w:rStyle w:val="libBold1Char"/>
          <w:rtl/>
        </w:rPr>
        <w:t xml:space="preserve"> و أمال</w:t>
      </w:r>
      <w:r w:rsidRPr="00BA09CF">
        <w:rPr>
          <w:rStyle w:val="libBold1Char"/>
          <w:rFonts w:hint="cs"/>
          <w:rtl/>
        </w:rPr>
        <w:t>ی</w:t>
      </w:r>
      <w:r w:rsidRPr="00BA09CF">
        <w:rPr>
          <w:rStyle w:val="libBold1Char"/>
          <w:rtl/>
        </w:rPr>
        <w:t xml:space="preserve"> الطوس</w:t>
      </w:r>
      <w:r w:rsidRPr="00BA09CF">
        <w:rPr>
          <w:rStyle w:val="libBold1Char"/>
          <w:rFonts w:hint="cs"/>
          <w:rtl/>
        </w:rPr>
        <w:t>یّ</w:t>
      </w:r>
      <w:r>
        <w:rPr>
          <w:rtl/>
        </w:rPr>
        <w:t>:عن عبد الملک بن عم</w:t>
      </w:r>
      <w:r>
        <w:rPr>
          <w:rFonts w:hint="cs"/>
          <w:rtl/>
        </w:rPr>
        <w:t>ی</w:t>
      </w:r>
      <w:r>
        <w:rPr>
          <w:rFonts w:hint="eastAsia"/>
          <w:rtl/>
        </w:rPr>
        <w:t>ر</w:t>
      </w:r>
      <w:r>
        <w:rPr>
          <w:rtl/>
        </w:rPr>
        <w:t xml:space="preserve"> اللخم</w:t>
      </w:r>
      <w:r>
        <w:rPr>
          <w:rFonts w:hint="cs"/>
          <w:rtl/>
        </w:rPr>
        <w:t>ی</w:t>
      </w:r>
      <w:r>
        <w:rPr>
          <w:rtl/>
        </w:rPr>
        <w:t xml:space="preserve"> قال: قدم حارثه ابن قدامه السعد</w:t>
      </w:r>
      <w:r>
        <w:rPr>
          <w:rFonts w:hint="cs"/>
          <w:rtl/>
        </w:rPr>
        <w:t>ی</w:t>
      </w:r>
      <w:r>
        <w:rPr>
          <w:rtl/>
        </w:rPr>
        <w:t xml:space="preserve"> عل</w:t>
      </w:r>
      <w:r>
        <w:rPr>
          <w:rFonts w:hint="cs"/>
          <w:rtl/>
        </w:rPr>
        <w:t>ی</w:t>
      </w:r>
      <w:r>
        <w:rPr>
          <w:rtl/>
        </w:rPr>
        <w:t xml:space="preserve"> معاو</w:t>
      </w:r>
      <w:r>
        <w:rPr>
          <w:rFonts w:hint="cs"/>
          <w:rtl/>
        </w:rPr>
        <w:t>ی</w:t>
      </w:r>
      <w:r>
        <w:rPr>
          <w:rFonts w:hint="eastAsia"/>
          <w:rtl/>
        </w:rPr>
        <w:t>ه،و</w:t>
      </w:r>
      <w:r>
        <w:rPr>
          <w:rtl/>
        </w:rPr>
        <w:t xml:space="preserve"> مع معاو</w:t>
      </w:r>
      <w:r>
        <w:rPr>
          <w:rFonts w:hint="cs"/>
          <w:rtl/>
        </w:rPr>
        <w:t>ی</w:t>
      </w:r>
      <w:r>
        <w:rPr>
          <w:rFonts w:hint="eastAsia"/>
          <w:rtl/>
        </w:rPr>
        <w:t>ه</w:t>
      </w:r>
      <w:r>
        <w:rPr>
          <w:rtl/>
        </w:rPr>
        <w:t xml:space="preserve"> عل</w:t>
      </w:r>
      <w:r>
        <w:rPr>
          <w:rFonts w:hint="cs"/>
          <w:rtl/>
        </w:rPr>
        <w:t>ی</w:t>
      </w:r>
      <w:r>
        <w:rPr>
          <w:rtl/>
        </w:rPr>
        <w:t xml:space="preserve"> السر</w:t>
      </w:r>
      <w:r>
        <w:rPr>
          <w:rFonts w:hint="cs"/>
          <w:rtl/>
        </w:rPr>
        <w:t>ی</w:t>
      </w:r>
      <w:r>
        <w:rPr>
          <w:rFonts w:hint="eastAsia"/>
          <w:rtl/>
        </w:rPr>
        <w:t>ر</w:t>
      </w:r>
      <w:r>
        <w:rPr>
          <w:rtl/>
        </w:rPr>
        <w:t xml:space="preserve"> الأحنف بن ق</w:t>
      </w:r>
      <w:r>
        <w:rPr>
          <w:rFonts w:hint="cs"/>
          <w:rtl/>
        </w:rPr>
        <w:t>ی</w:t>
      </w:r>
      <w:r>
        <w:rPr>
          <w:rFonts w:hint="eastAsia"/>
          <w:rtl/>
        </w:rPr>
        <w:t>س</w:t>
      </w:r>
      <w:r>
        <w:rPr>
          <w:rtl/>
        </w:rPr>
        <w:t xml:space="preserve"> و الحباب المجاشع</w:t>
      </w:r>
      <w:r>
        <w:rPr>
          <w:rFonts w:hint="cs"/>
          <w:rtl/>
        </w:rPr>
        <w:t>ی</w:t>
      </w:r>
      <w:r>
        <w:rPr>
          <w:rFonts w:hint="eastAsia"/>
          <w:rtl/>
        </w:rPr>
        <w:t>،فقال</w:t>
      </w:r>
      <w:r>
        <w:rPr>
          <w:rtl/>
        </w:rPr>
        <w:t xml:space="preserve"> له معاو</w:t>
      </w:r>
      <w:r>
        <w:rPr>
          <w:rFonts w:hint="cs"/>
          <w:rtl/>
        </w:rPr>
        <w:t>ی</w:t>
      </w:r>
      <w:r>
        <w:rPr>
          <w:rFonts w:hint="eastAsia"/>
          <w:rtl/>
        </w:rPr>
        <w:t>ه</w:t>
      </w:r>
      <w:r>
        <w:rPr>
          <w:rtl/>
        </w:rPr>
        <w:t>:من أنت؟قال:أنا حارثه بن قدامه قال:و کان نب</w:t>
      </w:r>
      <w:r>
        <w:rPr>
          <w:rFonts w:hint="cs"/>
          <w:rtl/>
        </w:rPr>
        <w:t>ی</w:t>
      </w:r>
      <w:r>
        <w:rPr>
          <w:rFonts w:hint="eastAsia"/>
          <w:rtl/>
        </w:rPr>
        <w:t>لا</w:t>
      </w:r>
      <w:r>
        <w:rPr>
          <w:rtl/>
        </w:rPr>
        <w:t xml:space="preserve"> فقال له معاو</w:t>
      </w:r>
      <w:r>
        <w:rPr>
          <w:rFonts w:hint="cs"/>
          <w:rtl/>
        </w:rPr>
        <w:t>ی</w:t>
      </w:r>
      <w:r>
        <w:rPr>
          <w:rFonts w:hint="eastAsia"/>
          <w:rtl/>
        </w:rPr>
        <w:t>ه</w:t>
      </w:r>
      <w:r>
        <w:rPr>
          <w:rtl/>
        </w:rPr>
        <w:t>:ما عس</w:t>
      </w:r>
      <w:r>
        <w:rPr>
          <w:rFonts w:hint="cs"/>
          <w:rtl/>
        </w:rPr>
        <w:t>ی</w:t>
      </w:r>
      <w:r>
        <w:rPr>
          <w:rFonts w:hint="eastAsia"/>
          <w:rtl/>
        </w:rPr>
        <w:t>ت</w:t>
      </w:r>
      <w:r>
        <w:rPr>
          <w:rtl/>
        </w:rPr>
        <w:t xml:space="preserve"> أن تکون هل أنت ال</w:t>
      </w:r>
      <w:r>
        <w:rPr>
          <w:rFonts w:hint="eastAsia"/>
          <w:rtl/>
        </w:rPr>
        <w:t>اّ</w:t>
      </w:r>
      <w:r>
        <w:rPr>
          <w:rtl/>
        </w:rPr>
        <w:t xml:space="preserve"> نحله؟فقال:لا تفعل </w:t>
      </w:r>
      <w:r>
        <w:rPr>
          <w:rFonts w:hint="cs"/>
          <w:rtl/>
        </w:rPr>
        <w:t>ی</w:t>
      </w:r>
      <w:r>
        <w:rPr>
          <w:rFonts w:hint="eastAsia"/>
          <w:rtl/>
        </w:rPr>
        <w:t>ا</w:t>
      </w:r>
      <w:r>
        <w:rPr>
          <w:rtl/>
        </w:rPr>
        <w:t xml:space="preserve"> معاو</w:t>
      </w:r>
      <w:r>
        <w:rPr>
          <w:rFonts w:hint="cs"/>
          <w:rtl/>
        </w:rPr>
        <w:t>ی</w:t>
      </w:r>
      <w:r>
        <w:rPr>
          <w:rFonts w:hint="eastAsia"/>
          <w:rtl/>
        </w:rPr>
        <w:t>ه،قد</w:t>
      </w:r>
      <w:r>
        <w:rPr>
          <w:rtl/>
        </w:rPr>
        <w:t xml:space="preserve"> شبّهتن</w:t>
      </w:r>
      <w:r>
        <w:rPr>
          <w:rFonts w:hint="cs"/>
          <w:rtl/>
        </w:rPr>
        <w:t>ی</w:t>
      </w:r>
      <w:r>
        <w:rPr>
          <w:rtl/>
        </w:rPr>
        <w:t xml:space="preserve"> بالنحله و ه</w:t>
      </w:r>
      <w:r>
        <w:rPr>
          <w:rFonts w:hint="cs"/>
          <w:rtl/>
        </w:rPr>
        <w:t>ی</w:t>
      </w:r>
      <w:r>
        <w:rPr>
          <w:rtl/>
        </w:rPr>
        <w:t xml:space="preserve"> و اللّه حام</w:t>
      </w:r>
      <w:r>
        <w:rPr>
          <w:rFonts w:hint="cs"/>
          <w:rtl/>
        </w:rPr>
        <w:t>ی</w:t>
      </w:r>
      <w:r>
        <w:rPr>
          <w:rFonts w:hint="eastAsia"/>
          <w:rtl/>
        </w:rPr>
        <w:t>ه</w:t>
      </w:r>
      <w:r>
        <w:rPr>
          <w:rtl/>
        </w:rPr>
        <w:t xml:space="preserve"> اللسعه حلوه البصاق،ما معاو</w:t>
      </w:r>
      <w:r>
        <w:rPr>
          <w:rFonts w:hint="cs"/>
          <w:rtl/>
        </w:rPr>
        <w:t>ی</w:t>
      </w:r>
      <w:r>
        <w:rPr>
          <w:rFonts w:hint="eastAsia"/>
          <w:rtl/>
        </w:rPr>
        <w:t>ه</w:t>
      </w:r>
      <w:r>
        <w:rPr>
          <w:rtl/>
        </w:rPr>
        <w:t xml:space="preserve"> الاّ کلبه تعاو</w:t>
      </w:r>
      <w:r>
        <w:rPr>
          <w:rFonts w:hint="cs"/>
          <w:rtl/>
        </w:rPr>
        <w:t>ی</w:t>
      </w:r>
      <w:r>
        <w:rPr>
          <w:rtl/>
        </w:rPr>
        <w:t xml:space="preserve"> الکلاب و ما أم</w:t>
      </w:r>
      <w:r>
        <w:rPr>
          <w:rFonts w:hint="cs"/>
          <w:rtl/>
        </w:rPr>
        <w:t>یّ</w:t>
      </w:r>
      <w:r>
        <w:rPr>
          <w:rFonts w:hint="eastAsia"/>
          <w:rtl/>
        </w:rPr>
        <w:t>ه</w:t>
      </w:r>
      <w:r>
        <w:rPr>
          <w:rtl/>
        </w:rPr>
        <w:t xml:space="preserve"> الاّ تصغ</w:t>
      </w:r>
      <w:r>
        <w:rPr>
          <w:rFonts w:hint="cs"/>
          <w:rtl/>
        </w:rPr>
        <w:t>ی</w:t>
      </w:r>
      <w:r>
        <w:rPr>
          <w:rFonts w:hint="eastAsia"/>
          <w:rtl/>
        </w:rPr>
        <w:t>ر</w:t>
      </w:r>
      <w:r>
        <w:rPr>
          <w:rtl/>
        </w:rPr>
        <w:t xml:space="preserve"> أمه،فقال معاو</w:t>
      </w:r>
      <w:r>
        <w:rPr>
          <w:rFonts w:hint="cs"/>
          <w:rtl/>
        </w:rPr>
        <w:t>ی</w:t>
      </w:r>
      <w:r>
        <w:rPr>
          <w:rFonts w:hint="eastAsia"/>
          <w:rtl/>
        </w:rPr>
        <w:t>ه</w:t>
      </w:r>
      <w:r>
        <w:rPr>
          <w:rtl/>
        </w:rPr>
        <w:t>:لا تفعل،قال:انّک فعلت،قال له:فادن اجلس مع</w:t>
      </w:r>
      <w:r>
        <w:rPr>
          <w:rFonts w:hint="cs"/>
          <w:rtl/>
        </w:rPr>
        <w:t>ی</w:t>
      </w:r>
      <w:r>
        <w:rPr>
          <w:rtl/>
        </w:rPr>
        <w:t xml:space="preserve"> عل</w:t>
      </w:r>
      <w:r>
        <w:rPr>
          <w:rFonts w:hint="cs"/>
          <w:rtl/>
        </w:rPr>
        <w:t>ی</w:t>
      </w:r>
      <w:r>
        <w:rPr>
          <w:rtl/>
        </w:rPr>
        <w:t xml:space="preserve"> السر</w:t>
      </w:r>
      <w:r>
        <w:rPr>
          <w:rFonts w:hint="cs"/>
          <w:rtl/>
        </w:rPr>
        <w:t>ی</w:t>
      </w:r>
      <w:r>
        <w:rPr>
          <w:rFonts w:hint="eastAsia"/>
          <w:rtl/>
        </w:rPr>
        <w:t>ر،فقال</w:t>
      </w:r>
      <w:r>
        <w:rPr>
          <w:rtl/>
        </w:rPr>
        <w:t>:لا أفعل،قال:و لم؟قال:لأنّ</w:t>
      </w:r>
      <w:r>
        <w:rPr>
          <w:rFonts w:hint="cs"/>
          <w:rtl/>
        </w:rPr>
        <w:t>ی</w:t>
      </w:r>
      <w:r>
        <w:rPr>
          <w:rtl/>
        </w:rPr>
        <w:t xml:space="preserve"> رأ</w:t>
      </w:r>
      <w:r>
        <w:rPr>
          <w:rFonts w:hint="cs"/>
          <w:rtl/>
        </w:rPr>
        <w:t>ی</w:t>
      </w:r>
      <w:r>
        <w:rPr>
          <w:rFonts w:hint="eastAsia"/>
          <w:rtl/>
        </w:rPr>
        <w:t>ت</w:t>
      </w:r>
      <w:r>
        <w:rPr>
          <w:rtl/>
        </w:rPr>
        <w:t xml:space="preserve"> هذ</w:t>
      </w:r>
      <w:r>
        <w:rPr>
          <w:rFonts w:hint="cs"/>
          <w:rtl/>
        </w:rPr>
        <w:t>ی</w:t>
      </w:r>
      <w:r>
        <w:rPr>
          <w:rFonts w:hint="eastAsia"/>
          <w:rtl/>
        </w:rPr>
        <w:t>ن</w:t>
      </w:r>
      <w:r>
        <w:rPr>
          <w:rtl/>
        </w:rPr>
        <w:t xml:space="preserve"> ق</w:t>
      </w:r>
      <w:r>
        <w:rPr>
          <w:rFonts w:hint="eastAsia"/>
          <w:rtl/>
        </w:rPr>
        <w:t>د</w:t>
      </w:r>
      <w:r>
        <w:rPr>
          <w:rtl/>
        </w:rPr>
        <w:t xml:space="preserve"> أماطاک عن مجلسک فلم أکن لأشارکهما،قال له معاو</w:t>
      </w:r>
      <w:r>
        <w:rPr>
          <w:rFonts w:hint="cs"/>
          <w:rtl/>
        </w:rPr>
        <w:t>ی</w:t>
      </w:r>
      <w:r>
        <w:rPr>
          <w:rFonts w:hint="eastAsia"/>
          <w:rtl/>
        </w:rPr>
        <w:t>ه</w:t>
      </w:r>
      <w:r>
        <w:rPr>
          <w:rtl/>
        </w:rPr>
        <w:t xml:space="preserve">:ادن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4</w:t>
      </w:r>
      <w:r w:rsidR="00140CA9">
        <w:rPr>
          <w:rtl/>
        </w:rPr>
        <w:t>78</w:t>
      </w:r>
      <w:r w:rsidR="00191CDD">
        <w:rPr>
          <w:rtl/>
        </w:rPr>
        <w:t>/4</w:t>
      </w:r>
      <w:r w:rsidR="00140CA9">
        <w:rPr>
          <w:rtl/>
        </w:rPr>
        <w:t>0</w:t>
      </w:r>
      <w:r w:rsidR="00191CDD">
        <w:rPr>
          <w:rtl/>
        </w:rPr>
        <w:t>/6،ج:</w:t>
      </w:r>
      <w:r w:rsidR="00140CA9">
        <w:rPr>
          <w:rtl/>
        </w:rPr>
        <w:t>3</w:t>
      </w:r>
      <w:r w:rsidR="00191CDD">
        <w:rPr>
          <w:rtl/>
        </w:rPr>
        <w:t>4</w:t>
      </w:r>
      <w:r w:rsidR="00140CA9">
        <w:rPr>
          <w:rtl/>
        </w:rPr>
        <w:t>0</w:t>
      </w:r>
      <w:r w:rsidR="00191CDD">
        <w:rPr>
          <w:rtl/>
        </w:rPr>
        <w:t>/</w:t>
      </w:r>
      <w:r w:rsidR="00140CA9">
        <w:rPr>
          <w:rtl/>
        </w:rPr>
        <w:t>19</w:t>
      </w:r>
      <w:r w:rsidR="00191CDD">
        <w:rPr>
          <w:rtl/>
        </w:rPr>
        <w:t>.</w:t>
      </w:r>
    </w:p>
    <w:p w:rsidR="00D7268C" w:rsidRDefault="00D7268C" w:rsidP="000F2A07">
      <w:pPr>
        <w:pStyle w:val="libNormal"/>
        <w:rPr>
          <w:rtl/>
        </w:rPr>
      </w:pPr>
      <w:r>
        <w:rPr>
          <w:rtl/>
        </w:rPr>
        <w:br w:type="page"/>
      </w:r>
    </w:p>
    <w:p w:rsidR="00140CA9" w:rsidRDefault="00191CDD" w:rsidP="00BA09CF">
      <w:pPr>
        <w:pStyle w:val="libNormal0"/>
      </w:pPr>
      <w:r>
        <w:rPr>
          <w:rFonts w:hint="eastAsia"/>
          <w:rtl/>
        </w:rPr>
        <w:t>أسارّک،فدن</w:t>
      </w:r>
      <w:r>
        <w:rPr>
          <w:rFonts w:hint="cs"/>
          <w:rtl/>
        </w:rPr>
        <w:t>ی</w:t>
      </w:r>
      <w:r>
        <w:rPr>
          <w:rtl/>
        </w:rPr>
        <w:t xml:space="preserve"> منه فقال:</w:t>
      </w:r>
      <w:r>
        <w:rPr>
          <w:rFonts w:hint="cs"/>
          <w:rtl/>
        </w:rPr>
        <w:t>ی</w:t>
      </w:r>
      <w:r>
        <w:rPr>
          <w:rFonts w:hint="eastAsia"/>
          <w:rtl/>
        </w:rPr>
        <w:t>ا</w:t>
      </w:r>
      <w:r>
        <w:rPr>
          <w:rtl/>
        </w:rPr>
        <w:t xml:space="preserve"> حارثه انّ</w:t>
      </w:r>
      <w:r>
        <w:rPr>
          <w:rFonts w:hint="cs"/>
          <w:rtl/>
        </w:rPr>
        <w:t>ی</w:t>
      </w:r>
      <w:r>
        <w:rPr>
          <w:rtl/>
        </w:rPr>
        <w:t xml:space="preserve"> اشتر</w:t>
      </w:r>
      <w:r>
        <w:rPr>
          <w:rFonts w:hint="cs"/>
          <w:rtl/>
        </w:rPr>
        <w:t>ی</w:t>
      </w:r>
      <w:r>
        <w:rPr>
          <w:rFonts w:hint="eastAsia"/>
          <w:rtl/>
        </w:rPr>
        <w:t>ت</w:t>
      </w:r>
      <w:r>
        <w:rPr>
          <w:rtl/>
        </w:rPr>
        <w:t xml:space="preserve"> من هذ</w:t>
      </w:r>
      <w:r>
        <w:rPr>
          <w:rFonts w:hint="cs"/>
          <w:rtl/>
        </w:rPr>
        <w:t>ی</w:t>
      </w:r>
      <w:r>
        <w:rPr>
          <w:rFonts w:hint="eastAsia"/>
          <w:rtl/>
        </w:rPr>
        <w:t>ن</w:t>
      </w:r>
      <w:r>
        <w:rPr>
          <w:rtl/>
        </w:rPr>
        <w:t xml:space="preserve"> الرجل</w:t>
      </w:r>
      <w:r>
        <w:rPr>
          <w:rFonts w:hint="cs"/>
          <w:rtl/>
        </w:rPr>
        <w:t>ی</w:t>
      </w:r>
      <w:r>
        <w:rPr>
          <w:rFonts w:hint="eastAsia"/>
          <w:rtl/>
        </w:rPr>
        <w:t>ن</w:t>
      </w:r>
      <w:r>
        <w:rPr>
          <w:rtl/>
        </w:rPr>
        <w:t xml:space="preserve"> د</w:t>
      </w:r>
      <w:r>
        <w:rPr>
          <w:rFonts w:hint="cs"/>
          <w:rtl/>
        </w:rPr>
        <w:t>ی</w:t>
      </w:r>
      <w:r>
        <w:rPr>
          <w:rFonts w:hint="eastAsia"/>
          <w:rtl/>
        </w:rPr>
        <w:t>نهما،قال</w:t>
      </w:r>
      <w:r>
        <w:rPr>
          <w:rtl/>
        </w:rPr>
        <w:t xml:space="preserve">: </w:t>
      </w:r>
    </w:p>
    <w:p w:rsidR="00140CA9" w:rsidRDefault="00191CDD" w:rsidP="00191CDD">
      <w:pPr>
        <w:pStyle w:val="libNormal"/>
      </w:pPr>
      <w:r>
        <w:rPr>
          <w:rFonts w:hint="eastAsia"/>
          <w:rtl/>
        </w:rPr>
        <w:t>و</w:t>
      </w:r>
      <w:r>
        <w:rPr>
          <w:rtl/>
        </w:rPr>
        <w:t xml:space="preserve"> منّ</w:t>
      </w:r>
      <w:r>
        <w:rPr>
          <w:rFonts w:hint="cs"/>
          <w:rtl/>
        </w:rPr>
        <w:t>ی</w:t>
      </w:r>
      <w:r>
        <w:rPr>
          <w:rtl/>
        </w:rPr>
        <w:t xml:space="preserve"> فاشتر </w:t>
      </w:r>
      <w:r>
        <w:rPr>
          <w:rFonts w:hint="cs"/>
          <w:rtl/>
        </w:rPr>
        <w:t>ی</w:t>
      </w:r>
      <w:r>
        <w:rPr>
          <w:rFonts w:hint="eastAsia"/>
          <w:rtl/>
        </w:rPr>
        <w:t>ا</w:t>
      </w:r>
      <w:r>
        <w:rPr>
          <w:rtl/>
        </w:rPr>
        <w:t xml:space="preserve"> معاو</w:t>
      </w:r>
      <w:r>
        <w:rPr>
          <w:rFonts w:hint="cs"/>
          <w:rtl/>
        </w:rPr>
        <w:t>ی</w:t>
      </w:r>
      <w:r>
        <w:rPr>
          <w:rFonts w:hint="eastAsia"/>
          <w:rtl/>
        </w:rPr>
        <w:t>ه،قال</w:t>
      </w:r>
      <w:r>
        <w:rPr>
          <w:rtl/>
        </w:rPr>
        <w:t xml:space="preserve">:لا تجهر </w:t>
      </w:r>
      <w:r w:rsidRPr="000F2A07">
        <w:rPr>
          <w:rStyle w:val="libFootnotenumChar"/>
          <w:rtl/>
        </w:rPr>
        <w:t>(1)</w:t>
      </w:r>
      <w:r>
        <w:rPr>
          <w:rtl/>
        </w:rPr>
        <w:t xml:space="preserve">. </w:t>
      </w:r>
    </w:p>
    <w:p w:rsidR="00140CA9" w:rsidRDefault="00191CDD" w:rsidP="00191CDD">
      <w:pPr>
        <w:pStyle w:val="libNormal"/>
      </w:pPr>
      <w:r w:rsidRPr="00BA09CF">
        <w:rPr>
          <w:rStyle w:val="libBold1Char"/>
          <w:rFonts w:hint="eastAsia"/>
          <w:rtl/>
        </w:rPr>
        <w:t>أقول</w:t>
      </w:r>
      <w:r>
        <w:rPr>
          <w:rtl/>
        </w:rPr>
        <w:t>: احتمل بعضهم ان حارثه بن قدامه هو جار</w:t>
      </w:r>
      <w:r>
        <w:rPr>
          <w:rFonts w:hint="cs"/>
          <w:rtl/>
        </w:rPr>
        <w:t>ی</w:t>
      </w:r>
      <w:r>
        <w:rPr>
          <w:rFonts w:hint="eastAsia"/>
          <w:rtl/>
        </w:rPr>
        <w:t>ه</w:t>
      </w:r>
      <w:r>
        <w:rPr>
          <w:rtl/>
        </w:rPr>
        <w:t xml:space="preserve"> بن قدامه الذ</w:t>
      </w:r>
      <w:r>
        <w:rPr>
          <w:rFonts w:hint="cs"/>
          <w:rtl/>
        </w:rPr>
        <w:t>ی</w:t>
      </w:r>
      <w:r>
        <w:rPr>
          <w:rtl/>
        </w:rPr>
        <w:t xml:space="preserve"> تقدّم ذکره ف</w:t>
      </w:r>
      <w:r>
        <w:rPr>
          <w:rFonts w:hint="cs"/>
          <w:rtl/>
        </w:rPr>
        <w:t>ی</w:t>
      </w:r>
      <w:r>
        <w:rPr>
          <w:rtl/>
        </w:rPr>
        <w:t xml:space="preserve"> باب الج</w:t>
      </w:r>
      <w:r>
        <w:rPr>
          <w:rFonts w:hint="cs"/>
          <w:rtl/>
        </w:rPr>
        <w:t>ی</w:t>
      </w:r>
      <w:r>
        <w:rPr>
          <w:rFonts w:hint="eastAsia"/>
          <w:rtl/>
        </w:rPr>
        <w:t>م</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حارثه</w:t>
      </w:r>
      <w:r>
        <w:rPr>
          <w:rtl/>
        </w:rPr>
        <w:t xml:space="preserve"> بن مالک بن النعمان هو الذ</w:t>
      </w:r>
      <w:r>
        <w:rPr>
          <w:rFonts w:hint="cs"/>
          <w:rtl/>
        </w:rPr>
        <w:t>ی</w:t>
      </w:r>
      <w:r>
        <w:rPr>
          <w:rtl/>
        </w:rPr>
        <w:t xml:space="preserve"> أخبر النب</w:t>
      </w:r>
      <w:r>
        <w:rPr>
          <w:rFonts w:hint="cs"/>
          <w:rtl/>
        </w:rPr>
        <w:t>یّ</w:t>
      </w:r>
      <w:r>
        <w:rPr>
          <w:rtl/>
        </w:rPr>
        <w:t xml:space="preserve"> </w:t>
      </w:r>
      <w:r w:rsidR="00F2741C" w:rsidRPr="00F2741C">
        <w:rPr>
          <w:rStyle w:val="libAlaemChar"/>
          <w:rtl/>
        </w:rPr>
        <w:t>صلى‌الله‌عليه‌وآله‌وسلم</w:t>
      </w:r>
      <w:r>
        <w:rPr>
          <w:rtl/>
        </w:rPr>
        <w:t xml:space="preserve"> عن حق</w:t>
      </w:r>
      <w:r>
        <w:rPr>
          <w:rFonts w:hint="cs"/>
          <w:rtl/>
        </w:rPr>
        <w:t>ی</w:t>
      </w:r>
      <w:r>
        <w:rPr>
          <w:rFonts w:hint="eastAsia"/>
          <w:rtl/>
        </w:rPr>
        <w:t>قه</w:t>
      </w:r>
      <w:r>
        <w:rPr>
          <w:rtl/>
        </w:rPr>
        <w:t xml:space="preserve"> </w:t>
      </w:r>
      <w:r>
        <w:rPr>
          <w:rFonts w:hint="cs"/>
          <w:rtl/>
        </w:rPr>
        <w:t>ی</w:t>
      </w:r>
      <w:r>
        <w:rPr>
          <w:rFonts w:hint="eastAsia"/>
          <w:rtl/>
        </w:rPr>
        <w:t>ق</w:t>
      </w:r>
      <w:r>
        <w:rPr>
          <w:rFonts w:hint="cs"/>
          <w:rtl/>
        </w:rPr>
        <w:t>ی</w:t>
      </w:r>
      <w:r>
        <w:rPr>
          <w:rFonts w:hint="eastAsia"/>
          <w:rtl/>
        </w:rPr>
        <w:t>نه</w:t>
      </w:r>
      <w:r>
        <w:rPr>
          <w:rtl/>
        </w:rPr>
        <w:t xml:space="preserve"> و سأله أن </w:t>
      </w:r>
      <w:r>
        <w:rPr>
          <w:rFonts w:hint="cs"/>
          <w:rtl/>
        </w:rPr>
        <w:t>ی</w:t>
      </w:r>
      <w:r>
        <w:rPr>
          <w:rFonts w:hint="eastAsia"/>
          <w:rtl/>
        </w:rPr>
        <w:t>دعو</w:t>
      </w:r>
      <w:r>
        <w:rPr>
          <w:rtl/>
        </w:rPr>
        <w:t xml:space="preserve"> له بالشهاده و </w:t>
      </w:r>
      <w:r>
        <w:rPr>
          <w:rFonts w:hint="cs"/>
          <w:rtl/>
        </w:rPr>
        <w:t>ی</w:t>
      </w:r>
      <w:r>
        <w:rPr>
          <w:rFonts w:hint="eastAsia"/>
          <w:rtl/>
        </w:rPr>
        <w:t>أت</w:t>
      </w:r>
      <w:r>
        <w:rPr>
          <w:rFonts w:hint="cs"/>
          <w:rtl/>
        </w:rPr>
        <w:t>ی</w:t>
      </w:r>
      <w:r>
        <w:rPr>
          <w:rtl/>
        </w:rPr>
        <w:t xml:space="preserve"> خبره </w:t>
      </w:r>
      <w:r w:rsidRPr="00BA09CF">
        <w:rPr>
          <w:rtl/>
        </w:rPr>
        <w:t>ف</w:t>
      </w:r>
      <w:r w:rsidRPr="00BA09CF">
        <w:rPr>
          <w:rFonts w:hint="cs"/>
          <w:rtl/>
        </w:rPr>
        <w:t>ی</w:t>
      </w:r>
      <w:r w:rsidR="00090BC1" w:rsidRPr="00BA09CF">
        <w:rPr>
          <w:rFonts w:hint="eastAsia"/>
          <w:rtl/>
        </w:rPr>
        <w:t>(</w:t>
      </w:r>
      <w:r w:rsidRPr="00BA09CF">
        <w:rPr>
          <w:rFonts w:hint="cs"/>
          <w:rtl/>
        </w:rPr>
        <w:t>ی</w:t>
      </w:r>
      <w:r w:rsidRPr="00BA09CF">
        <w:rPr>
          <w:rFonts w:hint="eastAsia"/>
          <w:rtl/>
        </w:rPr>
        <w:t>قن</w:t>
      </w:r>
      <w:r w:rsidR="00090BC1" w:rsidRPr="00BA09CF">
        <w:rPr>
          <w:rFonts w:hint="eastAsia"/>
          <w:rtl/>
        </w:rPr>
        <w:t>)</w:t>
      </w:r>
      <w:r w:rsidRPr="00BA09CF">
        <w:rPr>
          <w:rtl/>
        </w:rPr>
        <w:t>.</w:t>
      </w:r>
      <w:r>
        <w:rPr>
          <w:rtl/>
        </w:rPr>
        <w:t xml:space="preserve"> </w:t>
      </w:r>
    </w:p>
    <w:p w:rsidR="00140CA9" w:rsidRDefault="00191CDD" w:rsidP="00BA09CF">
      <w:pPr>
        <w:pStyle w:val="libCenterBold1"/>
      </w:pPr>
      <w:r>
        <w:rPr>
          <w:rFonts w:hint="eastAsia"/>
          <w:rtl/>
        </w:rPr>
        <w:t>حارثه</w:t>
      </w:r>
      <w:r>
        <w:rPr>
          <w:rtl/>
        </w:rPr>
        <w:t xml:space="preserve"> بن النعمان الأنصار</w:t>
      </w:r>
      <w:r>
        <w:rPr>
          <w:rFonts w:hint="cs"/>
          <w:rtl/>
        </w:rPr>
        <w:t>ی</w:t>
      </w:r>
      <w:r>
        <w:rPr>
          <w:rtl/>
        </w:rPr>
        <w:t xml:space="preserve"> </w:t>
      </w:r>
    </w:p>
    <w:p w:rsidR="00140CA9" w:rsidRDefault="00191CDD" w:rsidP="00191CDD">
      <w:pPr>
        <w:pStyle w:val="libNormal"/>
      </w:pPr>
      <w:r>
        <w:rPr>
          <w:rFonts w:hint="eastAsia"/>
          <w:rtl/>
        </w:rPr>
        <w:t>حارثه</w:t>
      </w:r>
      <w:r>
        <w:rPr>
          <w:rtl/>
        </w:rPr>
        <w:t xml:space="preserve"> بن النعمان الأنصار</w:t>
      </w:r>
      <w:r>
        <w:rPr>
          <w:rFonts w:hint="cs"/>
          <w:rtl/>
        </w:rPr>
        <w:t>ی</w:t>
      </w:r>
      <w:r>
        <w:rPr>
          <w:rtl/>
        </w:rPr>
        <w:t xml:space="preserve"> الخزرج</w:t>
      </w:r>
      <w:r>
        <w:rPr>
          <w:rFonts w:hint="cs"/>
          <w:rtl/>
        </w:rPr>
        <w:t>ی</w:t>
      </w:r>
      <w:r>
        <w:rPr>
          <w:rtl/>
        </w:rPr>
        <w:t xml:space="preserve"> أبو عبد اللّه،شهد بدرا و أحدا و ما بعدهما من المشاهد، </w:t>
      </w:r>
      <w:r>
        <w:rPr>
          <w:rFonts w:hint="eastAsia"/>
          <w:rtl/>
        </w:rPr>
        <w:t>و</w:t>
      </w:r>
      <w:r>
        <w:rPr>
          <w:rtl/>
        </w:rPr>
        <w:t xml:space="preserve"> رو</w:t>
      </w:r>
      <w:r>
        <w:rPr>
          <w:rFonts w:hint="cs"/>
          <w:rtl/>
        </w:rPr>
        <w:t>ی</w:t>
      </w:r>
      <w:r>
        <w:rPr>
          <w:rtl/>
        </w:rPr>
        <w:t xml:space="preserve">: انّه ممّن ثبت مع رسول اللّه </w:t>
      </w:r>
      <w:r w:rsidR="00F2741C" w:rsidRPr="00F2741C">
        <w:rPr>
          <w:rStyle w:val="libAlaemChar"/>
          <w:rtl/>
        </w:rPr>
        <w:t>صلى‌الله‌عليه‌وآله‌وسلم</w:t>
      </w:r>
      <w:r>
        <w:rPr>
          <w:rtl/>
        </w:rPr>
        <w:t xml:space="preserve"> </w:t>
      </w:r>
      <w:r>
        <w:rPr>
          <w:rFonts w:hint="cs"/>
          <w:rtl/>
        </w:rPr>
        <w:t>ی</w:t>
      </w:r>
      <w:r>
        <w:rPr>
          <w:rFonts w:hint="eastAsia"/>
          <w:rtl/>
        </w:rPr>
        <w:t>وم</w:t>
      </w:r>
      <w:r>
        <w:rPr>
          <w:rtl/>
        </w:rPr>
        <w:t xml:space="preserve"> حن</w:t>
      </w:r>
      <w:r>
        <w:rPr>
          <w:rFonts w:hint="cs"/>
          <w:rtl/>
        </w:rPr>
        <w:t>ی</w:t>
      </w:r>
      <w:r>
        <w:rPr>
          <w:rFonts w:hint="eastAsia"/>
          <w:rtl/>
        </w:rPr>
        <w:t>ن</w:t>
      </w:r>
      <w:r>
        <w:rPr>
          <w:rtl/>
        </w:rPr>
        <w:t xml:space="preserve"> ف</w:t>
      </w:r>
      <w:r>
        <w:rPr>
          <w:rFonts w:hint="cs"/>
          <w:rtl/>
        </w:rPr>
        <w:t>ی</w:t>
      </w:r>
      <w:r>
        <w:rPr>
          <w:rtl/>
        </w:rPr>
        <w:t xml:space="preserve"> ثمان</w:t>
      </w:r>
      <w:r>
        <w:rPr>
          <w:rFonts w:hint="cs"/>
          <w:rtl/>
        </w:rPr>
        <w:t>ی</w:t>
      </w:r>
      <w:r>
        <w:rPr>
          <w:rFonts w:hint="eastAsia"/>
          <w:rtl/>
        </w:rPr>
        <w:t>ن</w:t>
      </w:r>
      <w:r>
        <w:rPr>
          <w:rtl/>
        </w:rPr>
        <w:t xml:space="preserve"> رجلا لمّا انهزم الناس،و نقل أنّه رأ</w:t>
      </w:r>
      <w:r>
        <w:rPr>
          <w:rFonts w:hint="cs"/>
          <w:rtl/>
        </w:rPr>
        <w:t>ی</w:t>
      </w:r>
      <w:r>
        <w:rPr>
          <w:rtl/>
        </w:rPr>
        <w:t xml:space="preserve"> جبرئ</w:t>
      </w:r>
      <w:r>
        <w:rPr>
          <w:rFonts w:hint="cs"/>
          <w:rtl/>
        </w:rPr>
        <w:t>ی</w:t>
      </w:r>
      <w:r>
        <w:rPr>
          <w:rFonts w:hint="eastAsia"/>
          <w:rtl/>
        </w:rPr>
        <w:t>ل</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صوره دح</w:t>
      </w:r>
      <w:r>
        <w:rPr>
          <w:rFonts w:hint="cs"/>
          <w:rtl/>
        </w:rPr>
        <w:t>ی</w:t>
      </w:r>
      <w:r>
        <w:rPr>
          <w:rFonts w:hint="eastAsia"/>
          <w:rtl/>
        </w:rPr>
        <w:t>ه</w:t>
      </w:r>
      <w:r>
        <w:rPr>
          <w:rtl/>
        </w:rPr>
        <w:t xml:space="preserve"> الکلب</w:t>
      </w:r>
      <w:r>
        <w:rPr>
          <w:rFonts w:hint="cs"/>
          <w:rtl/>
        </w:rPr>
        <w:t>ی</w:t>
      </w:r>
      <w:r>
        <w:rPr>
          <w:rtl/>
        </w:rPr>
        <w:t xml:space="preserve"> دفعت</w:t>
      </w:r>
      <w:r>
        <w:rPr>
          <w:rFonts w:hint="cs"/>
          <w:rtl/>
        </w:rPr>
        <w:t>ی</w:t>
      </w:r>
      <w:r>
        <w:rPr>
          <w:rFonts w:hint="eastAsia"/>
          <w:rtl/>
        </w:rPr>
        <w:t>ن</w:t>
      </w:r>
      <w:r>
        <w:rPr>
          <w:rtl/>
        </w:rPr>
        <w:t xml:space="preserve">: </w:t>
      </w:r>
    </w:p>
    <w:p w:rsidR="00140CA9" w:rsidRDefault="00191CDD" w:rsidP="00191CDD">
      <w:pPr>
        <w:pStyle w:val="libNormal"/>
      </w:pPr>
      <w:r>
        <w:rPr>
          <w:rFonts w:hint="eastAsia"/>
          <w:rtl/>
        </w:rPr>
        <w:t>أوّلهما</w:t>
      </w:r>
      <w:r>
        <w:rPr>
          <w:rtl/>
        </w:rPr>
        <w:t xml:space="preserve"> ح</w:t>
      </w:r>
      <w:r>
        <w:rPr>
          <w:rFonts w:hint="cs"/>
          <w:rtl/>
        </w:rPr>
        <w:t>ی</w:t>
      </w:r>
      <w:r>
        <w:rPr>
          <w:rFonts w:hint="eastAsia"/>
          <w:rtl/>
        </w:rPr>
        <w:t>ن</w:t>
      </w:r>
      <w:r>
        <w:rPr>
          <w:rtl/>
        </w:rPr>
        <w:t xml:space="preserve"> خرج رسول اللّه </w:t>
      </w:r>
      <w:r w:rsidR="00F2741C" w:rsidRPr="00F2741C">
        <w:rPr>
          <w:rStyle w:val="libAlaemChar"/>
          <w:rtl/>
        </w:rPr>
        <w:t>صلى‌الله‌عليه‌وآله‌وسلم</w:t>
      </w:r>
      <w:r>
        <w:rPr>
          <w:rtl/>
        </w:rPr>
        <w:t xml:space="preserve"> ال</w:t>
      </w:r>
      <w:r>
        <w:rPr>
          <w:rFonts w:hint="cs"/>
          <w:rtl/>
        </w:rPr>
        <w:t>ی</w:t>
      </w:r>
      <w:r>
        <w:rPr>
          <w:rtl/>
        </w:rPr>
        <w:t xml:space="preserve"> بن</w:t>
      </w:r>
      <w:r>
        <w:rPr>
          <w:rFonts w:hint="cs"/>
          <w:rtl/>
        </w:rPr>
        <w:t>ی</w:t>
      </w:r>
      <w:r>
        <w:rPr>
          <w:rtl/>
        </w:rPr>
        <w:t xml:space="preserve"> قر</w:t>
      </w:r>
      <w:r>
        <w:rPr>
          <w:rFonts w:hint="cs"/>
          <w:rtl/>
        </w:rPr>
        <w:t>ی</w:t>
      </w:r>
      <w:r>
        <w:rPr>
          <w:rFonts w:hint="eastAsia"/>
          <w:rtl/>
        </w:rPr>
        <w:t>ظه،و</w:t>
      </w:r>
      <w:r>
        <w:rPr>
          <w:rtl/>
        </w:rPr>
        <w:t xml:space="preserve"> الثان</w:t>
      </w:r>
      <w:r>
        <w:rPr>
          <w:rFonts w:hint="cs"/>
          <w:rtl/>
        </w:rPr>
        <w:t>ی</w:t>
      </w:r>
      <w:r>
        <w:rPr>
          <w:rtl/>
        </w:rPr>
        <w:t xml:space="preserve"> ح</w:t>
      </w:r>
      <w:r>
        <w:rPr>
          <w:rFonts w:hint="cs"/>
          <w:rtl/>
        </w:rPr>
        <w:t>ی</w:t>
      </w:r>
      <w:r>
        <w:rPr>
          <w:rFonts w:hint="eastAsia"/>
          <w:rtl/>
        </w:rPr>
        <w:t>ن</w:t>
      </w:r>
      <w:r>
        <w:rPr>
          <w:rtl/>
        </w:rPr>
        <w:t xml:space="preserve"> رجع من حن</w:t>
      </w:r>
      <w:r>
        <w:rPr>
          <w:rFonts w:hint="cs"/>
          <w:rtl/>
        </w:rPr>
        <w:t>ی</w:t>
      </w:r>
      <w:r>
        <w:rPr>
          <w:rFonts w:hint="eastAsia"/>
          <w:rtl/>
        </w:rPr>
        <w:t>ن</w:t>
      </w:r>
      <w:r>
        <w:rPr>
          <w:rtl/>
        </w:rPr>
        <w:t xml:space="preserve">. </w:t>
      </w:r>
    </w:p>
    <w:p w:rsidR="00140CA9" w:rsidRDefault="00191CDD" w:rsidP="00191CDD">
      <w:pPr>
        <w:pStyle w:val="libNormal"/>
      </w:pPr>
      <w:r>
        <w:rPr>
          <w:rFonts w:hint="eastAsia"/>
          <w:rtl/>
        </w:rPr>
        <w:t>و</w:t>
      </w:r>
      <w:r>
        <w:rPr>
          <w:rtl/>
        </w:rPr>
        <w:t xml:space="preserve"> شهد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القتال،و توف</w:t>
      </w:r>
      <w:r>
        <w:rPr>
          <w:rFonts w:hint="cs"/>
          <w:rtl/>
        </w:rPr>
        <w:t>ی</w:t>
      </w:r>
      <w:r>
        <w:rPr>
          <w:rtl/>
        </w:rPr>
        <w:t xml:space="preserve"> ف</w:t>
      </w:r>
      <w:r>
        <w:rPr>
          <w:rFonts w:hint="cs"/>
          <w:rtl/>
        </w:rPr>
        <w:t>ی</w:t>
      </w:r>
      <w:r>
        <w:rPr>
          <w:rtl/>
        </w:rPr>
        <w:t xml:space="preserve"> زمان معاو</w:t>
      </w:r>
      <w:r>
        <w:rPr>
          <w:rFonts w:hint="cs"/>
          <w:rtl/>
        </w:rPr>
        <w:t>ی</w:t>
      </w:r>
      <w:r>
        <w:rPr>
          <w:rFonts w:hint="eastAsia"/>
          <w:rtl/>
        </w:rPr>
        <w:t>ه،و</w:t>
      </w:r>
      <w:r>
        <w:rPr>
          <w:rtl/>
        </w:rPr>
        <w:t xml:space="preserve"> ف</w:t>
      </w:r>
      <w:r>
        <w:rPr>
          <w:rFonts w:hint="cs"/>
          <w:rtl/>
        </w:rPr>
        <w:t>ی</w:t>
      </w:r>
      <w:r>
        <w:rPr>
          <w:rtl/>
        </w:rPr>
        <w:t xml:space="preserve"> قصّه تزو</w:t>
      </w:r>
      <w:r>
        <w:rPr>
          <w:rFonts w:hint="cs"/>
          <w:rtl/>
        </w:rPr>
        <w:t>ی</w:t>
      </w:r>
      <w:r>
        <w:rPr>
          <w:rFonts w:hint="eastAsia"/>
          <w:rtl/>
        </w:rPr>
        <w:t>ج</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بفاطمه </w:t>
      </w:r>
      <w:r w:rsidR="00CD4C5A" w:rsidRPr="00CD4C5A">
        <w:rPr>
          <w:rStyle w:val="libAlaemChar"/>
          <w:rtl/>
        </w:rPr>
        <w:t>عليها‌السلام</w:t>
      </w:r>
      <w:r>
        <w:rPr>
          <w:rtl/>
        </w:rPr>
        <w:t xml:space="preserve"> قال له رسول اللّه </w:t>
      </w:r>
      <w:r w:rsidR="00F2741C" w:rsidRPr="00F2741C">
        <w:rPr>
          <w:rStyle w:val="libAlaemChar"/>
          <w:rtl/>
        </w:rPr>
        <w:t>صلى‌الله‌عليه‌وآله‌وسلم</w:t>
      </w:r>
      <w:r>
        <w:rPr>
          <w:rtl/>
        </w:rPr>
        <w:t>:ه</w:t>
      </w:r>
      <w:r>
        <w:rPr>
          <w:rFonts w:hint="cs"/>
          <w:rtl/>
        </w:rPr>
        <w:t>یّی</w:t>
      </w:r>
      <w:r>
        <w:rPr>
          <w:rFonts w:hint="eastAsia"/>
          <w:rtl/>
        </w:rPr>
        <w:t>ء</w:t>
      </w:r>
      <w:r>
        <w:rPr>
          <w:rtl/>
        </w:rPr>
        <w:t xml:space="preserve"> منزلا حتّ</w:t>
      </w:r>
      <w:r>
        <w:rPr>
          <w:rFonts w:hint="cs"/>
          <w:rtl/>
        </w:rPr>
        <w:t>ی</w:t>
      </w:r>
      <w:r>
        <w:rPr>
          <w:rtl/>
        </w:rPr>
        <w:t xml:space="preserve"> تحوّل فاطمه إل</w:t>
      </w:r>
      <w:r>
        <w:rPr>
          <w:rFonts w:hint="cs"/>
          <w:rtl/>
        </w:rPr>
        <w:t>ی</w:t>
      </w:r>
      <w:r>
        <w:rPr>
          <w:rFonts w:hint="eastAsia"/>
          <w:rtl/>
        </w:rPr>
        <w:t>ه</w:t>
      </w:r>
      <w:r>
        <w:rPr>
          <w:rtl/>
        </w:rPr>
        <w:t xml:space="preserve"> فقال عل</w:t>
      </w:r>
      <w:r>
        <w:rPr>
          <w:rFonts w:hint="cs"/>
          <w:rtl/>
        </w:rPr>
        <w:t>یّ</w:t>
      </w:r>
      <w:r>
        <w:rPr>
          <w:rtl/>
        </w:rPr>
        <w:t>:</w:t>
      </w:r>
      <w:r>
        <w:rPr>
          <w:rFonts w:hint="cs"/>
          <w:rtl/>
        </w:rPr>
        <w:t>ی</w:t>
      </w:r>
      <w:r>
        <w:rPr>
          <w:rFonts w:hint="eastAsia"/>
          <w:rtl/>
        </w:rPr>
        <w:t>ا</w:t>
      </w:r>
      <w:r>
        <w:rPr>
          <w:rtl/>
        </w:rPr>
        <w:t xml:space="preserve"> رسول اللّه ما هاهنا منزل الاّ منزل حارثه بن النعمان،و کان لفاطمه </w:t>
      </w:r>
      <w:r w:rsidR="00CD4C5A" w:rsidRPr="00CD4C5A">
        <w:rPr>
          <w:rStyle w:val="libAlaemChar"/>
          <w:rtl/>
        </w:rPr>
        <w:t>عليها‌السلام</w:t>
      </w:r>
      <w:r>
        <w:rPr>
          <w:rtl/>
        </w:rPr>
        <w:t xml:space="preserve"> </w:t>
      </w:r>
      <w:r>
        <w:rPr>
          <w:rFonts w:hint="cs"/>
          <w:rtl/>
        </w:rPr>
        <w:t>ی</w:t>
      </w:r>
      <w:r>
        <w:rPr>
          <w:rFonts w:hint="eastAsia"/>
          <w:rtl/>
        </w:rPr>
        <w:t>وم</w:t>
      </w:r>
      <w:r>
        <w:rPr>
          <w:rtl/>
        </w:rPr>
        <w:t xml:space="preserve"> بن</w:t>
      </w:r>
      <w:r>
        <w:rPr>
          <w:rFonts w:hint="cs"/>
          <w:rtl/>
        </w:rPr>
        <w:t>ی</w:t>
      </w:r>
      <w:r>
        <w:rPr>
          <w:rtl/>
        </w:rPr>
        <w:t xml:space="preserve"> بها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تسع سن</w:t>
      </w:r>
      <w:r>
        <w:rPr>
          <w:rFonts w:hint="cs"/>
          <w:rtl/>
        </w:rPr>
        <w:t>ی</w:t>
      </w:r>
      <w:r>
        <w:rPr>
          <w:rFonts w:hint="eastAsia"/>
          <w:rtl/>
        </w:rPr>
        <w:t>ن،فقال</w:t>
      </w:r>
      <w:r>
        <w:rPr>
          <w:rtl/>
        </w:rPr>
        <w:t xml:space="preserve"> رسول اللّه </w:t>
      </w:r>
      <w:r w:rsidR="00F2741C" w:rsidRPr="00F2741C">
        <w:rPr>
          <w:rStyle w:val="libAlaemChar"/>
          <w:rtl/>
        </w:rPr>
        <w:t>صلى‌الله‌عليه‌وآله‌وسلم</w:t>
      </w:r>
      <w:r>
        <w:rPr>
          <w:rtl/>
        </w:rPr>
        <w:t>:و اللّه لقد استح</w:t>
      </w:r>
      <w:r>
        <w:rPr>
          <w:rFonts w:hint="cs"/>
          <w:rtl/>
        </w:rPr>
        <w:t>یی</w:t>
      </w:r>
      <w:r>
        <w:rPr>
          <w:rFonts w:hint="eastAsia"/>
          <w:rtl/>
        </w:rPr>
        <w:t>نا</w:t>
      </w:r>
      <w:r>
        <w:rPr>
          <w:rtl/>
        </w:rPr>
        <w:t xml:space="preserve"> من حارثه بن النعمان قد أخذنا عامه منازله فبلغ ذلک حارثه فجاء ال</w:t>
      </w:r>
      <w:r>
        <w:rPr>
          <w:rFonts w:hint="cs"/>
          <w:rtl/>
        </w:rPr>
        <w:t>ی</w:t>
      </w:r>
      <w:r>
        <w:rPr>
          <w:rtl/>
        </w:rPr>
        <w:t xml:space="preserve"> رسول اللّه </w:t>
      </w:r>
      <w:r w:rsidR="00F2741C" w:rsidRPr="00F2741C">
        <w:rPr>
          <w:rStyle w:val="libAlaemChar"/>
          <w:rtl/>
        </w:rPr>
        <w:t>صلى‌الله‌عليه‌وآله‌وسلم</w:t>
      </w:r>
      <w:r>
        <w:rPr>
          <w:rtl/>
        </w:rPr>
        <w:t xml:space="preserve"> فقال:</w:t>
      </w:r>
      <w:r>
        <w:rPr>
          <w:rFonts w:hint="cs"/>
          <w:rtl/>
        </w:rPr>
        <w:t>ی</w:t>
      </w:r>
      <w:r>
        <w:rPr>
          <w:rFonts w:hint="eastAsia"/>
          <w:rtl/>
        </w:rPr>
        <w:t>ا</w:t>
      </w:r>
      <w:r>
        <w:rPr>
          <w:rtl/>
        </w:rPr>
        <w:t xml:space="preserve"> رسول اللّه أنا و مال</w:t>
      </w:r>
      <w:r>
        <w:rPr>
          <w:rFonts w:hint="cs"/>
          <w:rtl/>
        </w:rPr>
        <w:t>ی</w:t>
      </w:r>
      <w:r>
        <w:rPr>
          <w:rtl/>
        </w:rPr>
        <w:t xml:space="preserve"> للّه و لرسوله،و اللّه ما ش</w:t>
      </w:r>
      <w:r>
        <w:rPr>
          <w:rFonts w:hint="cs"/>
          <w:rtl/>
        </w:rPr>
        <w:t>ی</w:t>
      </w:r>
      <w:r>
        <w:rPr>
          <w:rFonts w:hint="eastAsia"/>
          <w:rtl/>
        </w:rPr>
        <w:t>ء</w:t>
      </w:r>
      <w:r>
        <w:rPr>
          <w:rtl/>
        </w:rPr>
        <w:t xml:space="preserve"> أحبّ إل</w:t>
      </w:r>
      <w:r>
        <w:rPr>
          <w:rFonts w:hint="cs"/>
          <w:rtl/>
        </w:rPr>
        <w:t>یّ</w:t>
      </w:r>
      <w:r>
        <w:rPr>
          <w:rtl/>
        </w:rPr>
        <w:t xml:space="preserve"> ممّا تأخذه،و الذ</w:t>
      </w:r>
      <w:r>
        <w:rPr>
          <w:rFonts w:hint="cs"/>
          <w:rtl/>
        </w:rPr>
        <w:t>ی</w:t>
      </w:r>
      <w:r>
        <w:rPr>
          <w:rtl/>
        </w:rPr>
        <w:t xml:space="preserve"> تأخذه أحبّ إل</w:t>
      </w:r>
      <w:r>
        <w:rPr>
          <w:rFonts w:hint="cs"/>
          <w:rtl/>
        </w:rPr>
        <w:t>یّ</w:t>
      </w:r>
      <w:r>
        <w:rPr>
          <w:rtl/>
        </w:rPr>
        <w:t xml:space="preserve"> ممّا تترکه،فجزاه رسول اللّه </w:t>
      </w:r>
      <w:r w:rsidR="00F2741C" w:rsidRPr="00F2741C">
        <w:rPr>
          <w:rStyle w:val="libAlaemChar"/>
          <w:rtl/>
        </w:rPr>
        <w:t>صلى‌الله‌عليه‌وآله‌وسلم</w:t>
      </w:r>
      <w:r>
        <w:rPr>
          <w:rtl/>
        </w:rPr>
        <w:t xml:space="preserve"> خ</w:t>
      </w:r>
      <w:r>
        <w:rPr>
          <w:rFonts w:hint="cs"/>
          <w:rtl/>
        </w:rPr>
        <w:t>ی</w:t>
      </w:r>
      <w:r>
        <w:rPr>
          <w:rFonts w:hint="eastAsia"/>
          <w:rtl/>
        </w:rPr>
        <w:t>را</w:t>
      </w:r>
      <w:r>
        <w:rPr>
          <w:rtl/>
        </w:rPr>
        <w:t xml:space="preserve"> فحوّلت فاطمه </w:t>
      </w:r>
      <w:r w:rsidR="00CD4C5A" w:rsidRPr="00CD4C5A">
        <w:rPr>
          <w:rStyle w:val="libAlaemChar"/>
          <w:rtl/>
        </w:rPr>
        <w:t>عليها‌السلام</w:t>
      </w:r>
      <w:r>
        <w:rPr>
          <w:rtl/>
        </w:rPr>
        <w:t xml:space="preserve"> ال</w:t>
      </w:r>
      <w:r>
        <w:rPr>
          <w:rFonts w:hint="cs"/>
          <w:rtl/>
        </w:rPr>
        <w:t>ی</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منزل حارثه،و کان فراشهما إهاب کبش </w:t>
      </w:r>
      <w:r>
        <w:rPr>
          <w:rFonts w:hint="eastAsia"/>
          <w:rtl/>
        </w:rPr>
        <w:t>جعلا</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131</w:t>
      </w:r>
      <w:r w:rsidR="00191CDD">
        <w:rPr>
          <w:rtl/>
        </w:rPr>
        <w:t>/</w:t>
      </w:r>
      <w:r w:rsidR="00140CA9">
        <w:rPr>
          <w:rtl/>
        </w:rPr>
        <w:t>21</w:t>
      </w:r>
      <w:r w:rsidR="00191CDD">
        <w:rPr>
          <w:rtl/>
        </w:rPr>
        <w:t>/</w:t>
      </w:r>
      <w:r w:rsidR="00140CA9">
        <w:rPr>
          <w:rtl/>
        </w:rPr>
        <w:t>10</w:t>
      </w:r>
      <w:r w:rsidR="00191CDD">
        <w:rPr>
          <w:rtl/>
        </w:rPr>
        <w:t>،ج:</w:t>
      </w:r>
      <w:r w:rsidR="00140CA9">
        <w:rPr>
          <w:rtl/>
        </w:rPr>
        <w:t>133</w:t>
      </w:r>
      <w:r w:rsidR="00191CDD">
        <w:rPr>
          <w:rtl/>
        </w:rPr>
        <w:t xml:space="preserve">/44. </w:t>
      </w:r>
    </w:p>
    <w:p w:rsidR="00D7268C" w:rsidRDefault="00D7268C" w:rsidP="005E32C9">
      <w:pPr>
        <w:pStyle w:val="libFootnote0"/>
        <w:rPr>
          <w:rtl/>
        </w:rPr>
      </w:pPr>
      <w:r>
        <w:rPr>
          <w:rtl/>
        </w:rPr>
        <w:t>(2)</w:t>
      </w:r>
      <w:r w:rsidR="00191CDD">
        <w:rPr>
          <w:rtl/>
        </w:rPr>
        <w:t xml:space="preserve"> ق:</w:t>
      </w:r>
      <w:r w:rsidR="00140CA9">
        <w:rPr>
          <w:rtl/>
        </w:rPr>
        <w:t>701</w:t>
      </w:r>
      <w:r w:rsidR="00191CDD">
        <w:rPr>
          <w:rtl/>
        </w:rPr>
        <w:t>/6</w:t>
      </w:r>
      <w:r w:rsidR="00140CA9">
        <w:rPr>
          <w:rtl/>
        </w:rPr>
        <w:t>7</w:t>
      </w:r>
      <w:r w:rsidR="00191CDD">
        <w:rPr>
          <w:rtl/>
        </w:rPr>
        <w:t>/6،ج:</w:t>
      </w:r>
      <w:r w:rsidR="00140CA9">
        <w:rPr>
          <w:rtl/>
        </w:rPr>
        <w:t>12</w:t>
      </w:r>
      <w:r w:rsidR="00191CDD">
        <w:rPr>
          <w:rtl/>
        </w:rPr>
        <w:t>6/</w:t>
      </w:r>
      <w:r w:rsidR="00140CA9">
        <w:rPr>
          <w:rtl/>
        </w:rPr>
        <w:t>22</w:t>
      </w:r>
      <w:r w:rsidR="00191CDD">
        <w:rPr>
          <w:rtl/>
        </w:rPr>
        <w:t>. کتاب الا</w:t>
      </w:r>
      <w:r w:rsidR="00191CDD">
        <w:rPr>
          <w:rFonts w:hint="cs"/>
          <w:rtl/>
        </w:rPr>
        <w:t>ی</w:t>
      </w:r>
      <w:r w:rsidR="00191CDD">
        <w:rPr>
          <w:rFonts w:hint="eastAsia"/>
          <w:rtl/>
        </w:rPr>
        <w:t>مان</w:t>
      </w:r>
      <w:r w:rsidR="00140CA9">
        <w:rPr>
          <w:rtl/>
        </w:rPr>
        <w:t>7</w:t>
      </w:r>
      <w:r w:rsidR="00191CDD">
        <w:rPr>
          <w:rtl/>
        </w:rPr>
        <w:t>5/</w:t>
      </w:r>
      <w:r w:rsidR="00140CA9">
        <w:rPr>
          <w:rtl/>
        </w:rPr>
        <w:t>1</w:t>
      </w:r>
      <w:r w:rsidR="00191CDD">
        <w:rPr>
          <w:rtl/>
        </w:rPr>
        <w:t xml:space="preserve">4/ و </w:t>
      </w:r>
      <w:r w:rsidR="00140CA9">
        <w:rPr>
          <w:rtl/>
        </w:rPr>
        <w:t>82</w:t>
      </w:r>
      <w:r w:rsidR="00191CDD">
        <w:rPr>
          <w:rtl/>
        </w:rPr>
        <w:t>،ج:</w:t>
      </w:r>
      <w:r w:rsidR="00140CA9">
        <w:rPr>
          <w:rtl/>
        </w:rPr>
        <w:t>287</w:t>
      </w:r>
      <w:r w:rsidR="00191CDD">
        <w:rPr>
          <w:rtl/>
        </w:rPr>
        <w:t>/6</w:t>
      </w:r>
      <w:r w:rsidR="00140CA9">
        <w:rPr>
          <w:rtl/>
        </w:rPr>
        <w:t>7</w:t>
      </w:r>
      <w:r w:rsidR="00191CDD">
        <w:rPr>
          <w:rtl/>
        </w:rPr>
        <w:t xml:space="preserve"> و </w:t>
      </w:r>
      <w:r w:rsidR="00140CA9">
        <w:rPr>
          <w:rtl/>
        </w:rPr>
        <w:t>313</w:t>
      </w:r>
      <w:r w:rsidR="00191CDD">
        <w:rPr>
          <w:rtl/>
        </w:rPr>
        <w:t>. کتاب الأخلاق6</w:t>
      </w:r>
      <w:r w:rsidR="00140CA9">
        <w:rPr>
          <w:rtl/>
        </w:rPr>
        <w:t>3</w:t>
      </w:r>
      <w:r w:rsidR="00191CDD">
        <w:rPr>
          <w:rtl/>
        </w:rPr>
        <w:t>/</w:t>
      </w:r>
      <w:r w:rsidR="00140CA9">
        <w:rPr>
          <w:rtl/>
        </w:rPr>
        <w:t>1</w:t>
      </w:r>
      <w:r w:rsidR="00191CDD">
        <w:rPr>
          <w:rtl/>
        </w:rPr>
        <w:t>5/،ج:</w:t>
      </w:r>
      <w:r w:rsidR="00140CA9">
        <w:rPr>
          <w:rtl/>
        </w:rPr>
        <w:t>1</w:t>
      </w:r>
      <w:r w:rsidR="00191CDD">
        <w:rPr>
          <w:rtl/>
        </w:rPr>
        <w:t>5</w:t>
      </w:r>
      <w:r w:rsidR="00140CA9">
        <w:rPr>
          <w:rtl/>
        </w:rPr>
        <w:t>9</w:t>
      </w:r>
      <w:r w:rsidR="00191CDD">
        <w:rPr>
          <w:rtl/>
        </w:rPr>
        <w:t>/</w:t>
      </w:r>
      <w:r w:rsidR="00140CA9">
        <w:rPr>
          <w:rtl/>
        </w:rPr>
        <w:t>70</w:t>
      </w:r>
      <w:r w:rsidR="00191CDD">
        <w:rPr>
          <w:rtl/>
        </w:rPr>
        <w:t>.</w:t>
      </w:r>
    </w:p>
    <w:p w:rsidR="00D7268C" w:rsidRDefault="00D7268C" w:rsidP="000F2A07">
      <w:pPr>
        <w:pStyle w:val="libNormal"/>
        <w:rPr>
          <w:rtl/>
        </w:rPr>
      </w:pPr>
      <w:r>
        <w:rPr>
          <w:rtl/>
        </w:rPr>
        <w:br w:type="page"/>
      </w:r>
    </w:p>
    <w:p w:rsidR="00140CA9" w:rsidRDefault="00191CDD" w:rsidP="00BA09CF">
      <w:pPr>
        <w:pStyle w:val="libNormal0"/>
      </w:pPr>
      <w:r>
        <w:rPr>
          <w:rFonts w:hint="eastAsia"/>
          <w:rtl/>
        </w:rPr>
        <w:t>صوفه</w:t>
      </w:r>
      <w:r>
        <w:rPr>
          <w:rtl/>
        </w:rPr>
        <w:t xml:space="preserve"> تحت جنوبهما </w:t>
      </w:r>
      <w:r w:rsidRPr="000F2A07">
        <w:rPr>
          <w:rStyle w:val="libFootnotenumChar"/>
          <w:rtl/>
        </w:rPr>
        <w:t>(1)</w:t>
      </w:r>
      <w:r>
        <w:rPr>
          <w:rtl/>
        </w:rPr>
        <w:t xml:space="preserve">. </w:t>
      </w:r>
    </w:p>
    <w:p w:rsidR="00137524" w:rsidRDefault="00191CDD" w:rsidP="00137524">
      <w:pPr>
        <w:pStyle w:val="libNormal"/>
        <w:rPr>
          <w:rtl/>
        </w:rPr>
      </w:pPr>
      <w:r w:rsidRPr="00137524">
        <w:rPr>
          <w:rStyle w:val="libBold1Char"/>
          <w:rFonts w:hint="eastAsia"/>
          <w:rtl/>
        </w:rPr>
        <w:t>حرج</w:t>
      </w:r>
      <w:r>
        <w:rPr>
          <w:rtl/>
        </w:rPr>
        <w:t xml:space="preserve">: </w:t>
      </w:r>
      <w:r>
        <w:rPr>
          <w:rFonts w:hint="eastAsia"/>
          <w:rtl/>
        </w:rPr>
        <w:t>باب</w:t>
      </w:r>
      <w:r>
        <w:rPr>
          <w:rtl/>
        </w:rPr>
        <w:t xml:space="preserve"> ف</w:t>
      </w:r>
      <w:r>
        <w:rPr>
          <w:rFonts w:hint="cs"/>
          <w:rtl/>
        </w:rPr>
        <w:t>ی</w:t>
      </w:r>
      <w:r>
        <w:rPr>
          <w:rFonts w:hint="eastAsia"/>
          <w:rtl/>
        </w:rPr>
        <w:t>ه</w:t>
      </w:r>
      <w:r>
        <w:rPr>
          <w:rtl/>
        </w:rPr>
        <w:t xml:space="preserve"> نف</w:t>
      </w:r>
      <w:r>
        <w:rPr>
          <w:rFonts w:hint="cs"/>
          <w:rtl/>
        </w:rPr>
        <w:t>ی</w:t>
      </w:r>
      <w:r>
        <w:rPr>
          <w:rtl/>
        </w:rPr>
        <w:t xml:space="preserve"> الحرج ف</w:t>
      </w:r>
      <w:r>
        <w:rPr>
          <w:rFonts w:hint="cs"/>
          <w:rtl/>
        </w:rPr>
        <w:t>ی</w:t>
      </w:r>
      <w:r>
        <w:rPr>
          <w:rtl/>
        </w:rPr>
        <w:t xml:space="preserve"> الد</w:t>
      </w:r>
      <w:r>
        <w:rPr>
          <w:rFonts w:hint="cs"/>
          <w:rtl/>
        </w:rPr>
        <w:t>ی</w:t>
      </w:r>
      <w:r>
        <w:rPr>
          <w:rFonts w:hint="eastAsia"/>
          <w:rtl/>
        </w:rPr>
        <w:t>ن</w:t>
      </w:r>
      <w:r>
        <w:rPr>
          <w:rtl/>
        </w:rPr>
        <w:t xml:space="preserve"> </w:t>
      </w:r>
      <w:r w:rsidRPr="000F2A07">
        <w:rPr>
          <w:rStyle w:val="libFootnotenumChar"/>
          <w:rtl/>
        </w:rPr>
        <w:t>(2)</w:t>
      </w:r>
      <w:r>
        <w:rPr>
          <w:rtl/>
        </w:rPr>
        <w:t xml:space="preserve">. </w:t>
      </w:r>
    </w:p>
    <w:p w:rsidR="00140CA9" w:rsidRDefault="00090BC1" w:rsidP="00137524">
      <w:pPr>
        <w:pStyle w:val="libNormal"/>
      </w:pPr>
      <w:r w:rsidRPr="00090BC1">
        <w:rPr>
          <w:rStyle w:val="libAlaemChar"/>
          <w:rFonts w:hint="eastAsia"/>
          <w:rtl/>
        </w:rPr>
        <w:t>(</w:t>
      </w:r>
      <w:r w:rsidR="00191CDD" w:rsidRPr="00137524">
        <w:rPr>
          <w:rStyle w:val="libAieChar"/>
          <w:rFonts w:hint="eastAsia"/>
          <w:rtl/>
        </w:rPr>
        <w:t>وَ</w:t>
      </w:r>
      <w:r w:rsidR="00191CDD" w:rsidRPr="00137524">
        <w:rPr>
          <w:rStyle w:val="libAieChar"/>
          <w:rtl/>
        </w:rPr>
        <w:t xml:space="preserve"> مٰا جَعَلَ عَلَ</w:t>
      </w:r>
      <w:r w:rsidR="00191CDD" w:rsidRPr="00137524">
        <w:rPr>
          <w:rStyle w:val="libAieChar"/>
          <w:rFonts w:hint="cs"/>
          <w:rtl/>
        </w:rPr>
        <w:t>یْ</w:t>
      </w:r>
      <w:r w:rsidR="00191CDD" w:rsidRPr="00137524">
        <w:rPr>
          <w:rStyle w:val="libAieChar"/>
          <w:rFonts w:hint="eastAsia"/>
          <w:rtl/>
        </w:rPr>
        <w:t>کُمْ</w:t>
      </w:r>
      <w:r w:rsidR="00191CDD" w:rsidRPr="00137524">
        <w:rPr>
          <w:rStyle w:val="libAieChar"/>
          <w:rtl/>
        </w:rPr>
        <w:t xml:space="preserve"> فِ</w:t>
      </w:r>
      <w:r w:rsidR="00191CDD" w:rsidRPr="00137524">
        <w:rPr>
          <w:rStyle w:val="libAieChar"/>
          <w:rFonts w:hint="cs"/>
          <w:rtl/>
        </w:rPr>
        <w:t>ی</w:t>
      </w:r>
      <w:r w:rsidR="00191CDD" w:rsidRPr="00137524">
        <w:rPr>
          <w:rStyle w:val="libAieChar"/>
          <w:rtl/>
        </w:rPr>
        <w:t xml:space="preserve"> الدِّ</w:t>
      </w:r>
      <w:r w:rsidR="00191CDD" w:rsidRPr="00137524">
        <w:rPr>
          <w:rStyle w:val="libAieChar"/>
          <w:rFonts w:hint="cs"/>
          <w:rtl/>
        </w:rPr>
        <w:t>ی</w:t>
      </w:r>
      <w:r w:rsidR="00191CDD" w:rsidRPr="00137524">
        <w:rPr>
          <w:rStyle w:val="libAieChar"/>
          <w:rFonts w:hint="eastAsia"/>
          <w:rtl/>
        </w:rPr>
        <w:t>نِ</w:t>
      </w:r>
      <w:r w:rsidR="00191CDD" w:rsidRPr="00137524">
        <w:rPr>
          <w:rStyle w:val="libAieChar"/>
          <w:rtl/>
        </w:rPr>
        <w:t xml:space="preserve"> مِنْ حَرَجٍ</w:t>
      </w:r>
      <w:r w:rsidRPr="00090BC1">
        <w:rPr>
          <w:rStyle w:val="libAlaemChar"/>
          <w:rtl/>
        </w:rPr>
        <w:t>)</w:t>
      </w:r>
      <w:r w:rsidR="00191CDD">
        <w:rPr>
          <w:rtl/>
        </w:rPr>
        <w:t xml:space="preserve"> </w:t>
      </w:r>
      <w:r w:rsidR="00191CDD" w:rsidRPr="000F2A07">
        <w:rPr>
          <w:rStyle w:val="libFootnotenumChar"/>
          <w:rtl/>
        </w:rPr>
        <w:t>(3)</w:t>
      </w:r>
      <w:r w:rsidR="00191CDD">
        <w:rPr>
          <w:rtl/>
        </w:rPr>
        <w:t xml:space="preserve">. </w:t>
      </w:r>
    </w:p>
    <w:p w:rsidR="00140CA9" w:rsidRDefault="00191CDD" w:rsidP="00191CDD">
      <w:pPr>
        <w:pStyle w:val="libNormal"/>
      </w:pPr>
      <w:r w:rsidRPr="00137524">
        <w:rPr>
          <w:rStyle w:val="libBold1Char"/>
          <w:rFonts w:hint="eastAsia"/>
          <w:rtl/>
        </w:rPr>
        <w:t>أقول</w:t>
      </w:r>
      <w:r>
        <w:rPr>
          <w:rtl/>
        </w:rPr>
        <w:t>: تقدّم ف</w:t>
      </w:r>
      <w:r>
        <w:rPr>
          <w:rFonts w:hint="cs"/>
          <w:rtl/>
        </w:rPr>
        <w:t>ی</w:t>
      </w:r>
      <w:r w:rsidR="00090BC1" w:rsidRPr="00BA09CF">
        <w:rPr>
          <w:rFonts w:hint="eastAsia"/>
          <w:rtl/>
        </w:rPr>
        <w:t>(</w:t>
      </w:r>
      <w:r w:rsidRPr="00BA09CF">
        <w:rPr>
          <w:rFonts w:hint="eastAsia"/>
          <w:rtl/>
        </w:rPr>
        <w:t>ثلث</w:t>
      </w:r>
      <w:r w:rsidR="00090BC1" w:rsidRPr="00BA09CF">
        <w:rPr>
          <w:rFonts w:hint="eastAsia"/>
          <w:rtl/>
        </w:rPr>
        <w:t>)</w:t>
      </w:r>
      <w:r w:rsidRPr="00BA09CF">
        <w:rPr>
          <w:rFonts w:hint="eastAsia"/>
          <w:rtl/>
        </w:rPr>
        <w:t>حد</w:t>
      </w:r>
      <w:r w:rsidRPr="00BA09CF">
        <w:rPr>
          <w:rFonts w:hint="cs"/>
          <w:rtl/>
        </w:rPr>
        <w:t>ی</w:t>
      </w:r>
      <w:r w:rsidRPr="00BA09CF">
        <w:rPr>
          <w:rFonts w:hint="eastAsia"/>
          <w:rtl/>
        </w:rPr>
        <w:t>ث</w:t>
      </w:r>
      <w:r>
        <w:rPr>
          <w:rtl/>
        </w:rPr>
        <w:t xml:space="preserve"> </w:t>
      </w:r>
      <w:r>
        <w:rPr>
          <w:rFonts w:hint="cs"/>
          <w:rtl/>
        </w:rPr>
        <w:t>ی</w:t>
      </w:r>
      <w:r>
        <w:rPr>
          <w:rFonts w:hint="eastAsia"/>
          <w:rtl/>
        </w:rPr>
        <w:t>تعلق</w:t>
      </w:r>
      <w:r>
        <w:rPr>
          <w:rtl/>
        </w:rPr>
        <w:t xml:space="preserve"> بذلک. </w:t>
      </w:r>
    </w:p>
    <w:p w:rsidR="00140CA9" w:rsidRDefault="00191CDD" w:rsidP="00191CDD">
      <w:pPr>
        <w:pStyle w:val="libNormal"/>
      </w:pPr>
      <w:r w:rsidRPr="00137524">
        <w:rPr>
          <w:rStyle w:val="libBold1Char"/>
          <w:rFonts w:hint="eastAsia"/>
          <w:rtl/>
        </w:rPr>
        <w:t>حرر</w:t>
      </w:r>
      <w:r w:rsidR="00137524">
        <w:rPr>
          <w:rtl/>
        </w:rPr>
        <w:t>:</w:t>
      </w:r>
    </w:p>
    <w:p w:rsidR="00137524" w:rsidRDefault="00191CDD" w:rsidP="00137524">
      <w:pPr>
        <w:pStyle w:val="libNormal"/>
        <w:rPr>
          <w:rtl/>
        </w:rPr>
      </w:pPr>
      <w:r w:rsidRPr="00137524">
        <w:rPr>
          <w:rStyle w:val="libBold1Char"/>
          <w:rFonts w:hint="eastAsia"/>
          <w:rtl/>
        </w:rPr>
        <w:t>المناقب</w:t>
      </w:r>
      <w:r>
        <w:rPr>
          <w:rtl/>
        </w:rPr>
        <w:t>:الرضو</w:t>
      </w:r>
      <w:r>
        <w:rPr>
          <w:rFonts w:hint="cs"/>
          <w:rtl/>
        </w:rPr>
        <w:t>یّ</w:t>
      </w:r>
      <w:r>
        <w:rPr>
          <w:rtl/>
        </w:rPr>
        <w:t xml:space="preserve"> </w:t>
      </w:r>
      <w:r w:rsidR="00F2741C" w:rsidRPr="00F2741C">
        <w:rPr>
          <w:rStyle w:val="libAlaemChar"/>
          <w:rtl/>
        </w:rPr>
        <w:t>عليه‌السلام</w:t>
      </w:r>
      <w:r>
        <w:rPr>
          <w:rtl/>
        </w:rPr>
        <w:t>: الحرّ أنفع من البرد لأن الحرّ من حرّ الح</w:t>
      </w:r>
      <w:r>
        <w:rPr>
          <w:rFonts w:hint="cs"/>
          <w:rtl/>
        </w:rPr>
        <w:t>ی</w:t>
      </w:r>
      <w:r>
        <w:rPr>
          <w:rFonts w:hint="eastAsia"/>
          <w:rtl/>
        </w:rPr>
        <w:t>اه</w:t>
      </w:r>
      <w:r>
        <w:rPr>
          <w:rtl/>
        </w:rPr>
        <w:t xml:space="preserve"> و البرد من برد الموت،و کذا السموم القاتله الحرّ منها أسلم و أقلّ ضررا </w:t>
      </w:r>
      <w:r w:rsidRPr="000F2A07">
        <w:rPr>
          <w:rStyle w:val="libFootnotenumChar"/>
          <w:rtl/>
        </w:rPr>
        <w:t>(4)</w:t>
      </w:r>
      <w:r>
        <w:rPr>
          <w:rtl/>
        </w:rPr>
        <w:t>.</w:t>
      </w:r>
    </w:p>
    <w:p w:rsidR="00140CA9" w:rsidRDefault="00191CDD" w:rsidP="00137524">
      <w:pPr>
        <w:pStyle w:val="libNormal"/>
      </w:pPr>
      <w:r w:rsidRPr="00137524">
        <w:rPr>
          <w:rStyle w:val="libBold1Char"/>
          <w:rFonts w:hint="eastAsia"/>
          <w:rtl/>
        </w:rPr>
        <w:t>طبّ</w:t>
      </w:r>
      <w:r w:rsidRPr="00137524">
        <w:rPr>
          <w:rStyle w:val="libBold1Char"/>
          <w:rtl/>
        </w:rPr>
        <w:t xml:space="preserve"> النب</w:t>
      </w:r>
      <w:r w:rsidRPr="00137524">
        <w:rPr>
          <w:rStyle w:val="libBold1Char"/>
          <w:rFonts w:hint="cs"/>
          <w:rtl/>
        </w:rPr>
        <w:t>یّ</w:t>
      </w:r>
      <w:r>
        <w:rPr>
          <w:rtl/>
        </w:rPr>
        <w:t xml:space="preserve"> </w:t>
      </w:r>
      <w:r w:rsidR="00F2741C" w:rsidRPr="00F2741C">
        <w:rPr>
          <w:rStyle w:val="libAlaemChar"/>
          <w:rtl/>
        </w:rPr>
        <w:t>صلى‌الله‌عليه‌وآله‌وسلم</w:t>
      </w:r>
      <w:r>
        <w:rPr>
          <w:rtl/>
        </w:rPr>
        <w:t>:قال: بشّر المحرور</w:t>
      </w:r>
      <w:r>
        <w:rPr>
          <w:rFonts w:hint="cs"/>
          <w:rtl/>
        </w:rPr>
        <w:t>ی</w:t>
      </w:r>
      <w:r>
        <w:rPr>
          <w:rFonts w:hint="eastAsia"/>
          <w:rtl/>
        </w:rPr>
        <w:t>ن</w:t>
      </w:r>
      <w:r>
        <w:rPr>
          <w:rtl/>
        </w:rPr>
        <w:t xml:space="preserve"> بطول العمر،و قال:أصل کلّ داء البروده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النه</w:t>
      </w:r>
      <w:r>
        <w:rPr>
          <w:rFonts w:hint="cs"/>
          <w:rtl/>
        </w:rPr>
        <w:t>ی</w:t>
      </w:r>
      <w:r>
        <w:rPr>
          <w:rtl/>
        </w:rPr>
        <w:t xml:space="preserve"> عن أکل الطعام الحارّ </w:t>
      </w:r>
      <w:r w:rsidRPr="000F2A07">
        <w:rPr>
          <w:rStyle w:val="libFootnotenumChar"/>
          <w:rtl/>
        </w:rPr>
        <w:t>(6)</w:t>
      </w:r>
      <w:r>
        <w:rPr>
          <w:rtl/>
        </w:rPr>
        <w:t xml:space="preserve">. </w:t>
      </w:r>
      <w:r w:rsidRPr="00137524">
        <w:rPr>
          <w:rStyle w:val="libBold1Char"/>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w:t>
      </w:r>
      <w:r w:rsidRPr="00BA09CF">
        <w:rPr>
          <w:rtl/>
        </w:rPr>
        <w:t>بذلک ف</w:t>
      </w:r>
      <w:r w:rsidRPr="00BA09CF">
        <w:rPr>
          <w:rFonts w:hint="cs"/>
          <w:rtl/>
        </w:rPr>
        <w:t>ی</w:t>
      </w:r>
      <w:r w:rsidR="00090BC1" w:rsidRPr="00BA09CF">
        <w:rPr>
          <w:rFonts w:hint="eastAsia"/>
          <w:rtl/>
        </w:rPr>
        <w:t>(</w:t>
      </w:r>
      <w:r w:rsidRPr="00BA09CF">
        <w:rPr>
          <w:rFonts w:hint="eastAsia"/>
          <w:rtl/>
        </w:rPr>
        <w:t>طعم</w:t>
      </w:r>
      <w:r w:rsidR="00090BC1" w:rsidRPr="00BA09CF">
        <w:rPr>
          <w:rFonts w:hint="eastAsia"/>
          <w:rtl/>
        </w:rPr>
        <w:t>)</w:t>
      </w:r>
      <w:r w:rsidRPr="00BA09CF">
        <w:rPr>
          <w:rtl/>
        </w:rPr>
        <w:t>.</w:t>
      </w:r>
      <w:r>
        <w:rPr>
          <w:rtl/>
        </w:rPr>
        <w:t xml:space="preserve"> </w:t>
      </w:r>
    </w:p>
    <w:p w:rsidR="00140CA9" w:rsidRDefault="00191CDD" w:rsidP="00191CDD">
      <w:pPr>
        <w:pStyle w:val="libNormal"/>
      </w:pPr>
      <w:r>
        <w:rPr>
          <w:rFonts w:hint="eastAsia"/>
          <w:rtl/>
        </w:rPr>
        <w:t>الحرور</w:t>
      </w:r>
      <w:r>
        <w:rPr>
          <w:rFonts w:hint="cs"/>
          <w:rtl/>
        </w:rPr>
        <w:t>یّ</w:t>
      </w:r>
      <w:r>
        <w:rPr>
          <w:rFonts w:hint="eastAsia"/>
          <w:rtl/>
        </w:rPr>
        <w:t>ه</w:t>
      </w:r>
      <w:r>
        <w:rPr>
          <w:rtl/>
        </w:rPr>
        <w:t>: طائفه من الخوارج نسبوا ال</w:t>
      </w:r>
      <w:r>
        <w:rPr>
          <w:rFonts w:hint="cs"/>
          <w:rtl/>
        </w:rPr>
        <w:t>ی</w:t>
      </w:r>
      <w:r>
        <w:rPr>
          <w:rtl/>
        </w:rPr>
        <w:t xml:space="preserve"> الحروراء موضع قرب الکوفه کان أوّل اجتماعهم ف</w:t>
      </w:r>
      <w:r>
        <w:rPr>
          <w:rFonts w:hint="cs"/>
          <w:rtl/>
        </w:rPr>
        <w:t>ی</w:t>
      </w:r>
      <w:r>
        <w:rPr>
          <w:rFonts w:hint="eastAsia"/>
          <w:rtl/>
        </w:rPr>
        <w:t>ه</w:t>
      </w:r>
      <w:r>
        <w:rPr>
          <w:rtl/>
        </w:rPr>
        <w:t xml:space="preserve"> </w:t>
      </w:r>
      <w:r w:rsidRPr="000F2A07">
        <w:rPr>
          <w:rStyle w:val="libFootnotenumChar"/>
          <w:rtl/>
        </w:rPr>
        <w:t>(7)</w:t>
      </w:r>
      <w:r>
        <w:rPr>
          <w:rtl/>
        </w:rPr>
        <w:t xml:space="preserve">. </w:t>
      </w:r>
    </w:p>
    <w:p w:rsidR="00140CA9" w:rsidRDefault="00191CDD" w:rsidP="00191CDD">
      <w:pPr>
        <w:pStyle w:val="libNormal"/>
      </w:pPr>
      <w:r>
        <w:rPr>
          <w:rFonts w:hint="eastAsia"/>
          <w:rtl/>
        </w:rPr>
        <w:t>اجتماع</w:t>
      </w:r>
      <w:r>
        <w:rPr>
          <w:rtl/>
        </w:rPr>
        <w:t xml:space="preserve"> الخوارج ال</w:t>
      </w:r>
      <w:r>
        <w:rPr>
          <w:rFonts w:hint="cs"/>
          <w:rtl/>
        </w:rPr>
        <w:t>ی</w:t>
      </w:r>
      <w:r>
        <w:rPr>
          <w:rtl/>
        </w:rPr>
        <w:t xml:space="preserve"> صحراء بالکوفه تسمّ</w:t>
      </w:r>
      <w:r>
        <w:rPr>
          <w:rFonts w:hint="cs"/>
          <w:rtl/>
        </w:rPr>
        <w:t>ی</w:t>
      </w:r>
      <w:r>
        <w:rPr>
          <w:rtl/>
        </w:rPr>
        <w:t xml:space="preserve"> حروراء </w:t>
      </w:r>
      <w:r w:rsidRPr="000F2A07">
        <w:rPr>
          <w:rStyle w:val="libFootnotenumChar"/>
          <w:rtl/>
        </w:rPr>
        <w:t>(8)</w:t>
      </w:r>
      <w:r>
        <w:rPr>
          <w:rtl/>
        </w:rPr>
        <w:t xml:space="preserve">. </w:t>
      </w:r>
    </w:p>
    <w:p w:rsidR="00137524" w:rsidRDefault="00191CDD" w:rsidP="00137524">
      <w:pPr>
        <w:pStyle w:val="libCenterBold1"/>
        <w:rPr>
          <w:rtl/>
        </w:rPr>
      </w:pPr>
      <w:r>
        <w:rPr>
          <w:rFonts w:hint="eastAsia"/>
          <w:rtl/>
        </w:rPr>
        <w:t>ف</w:t>
      </w:r>
      <w:r>
        <w:rPr>
          <w:rFonts w:hint="cs"/>
          <w:rtl/>
        </w:rPr>
        <w:t>ی</w:t>
      </w:r>
      <w:r>
        <w:rPr>
          <w:rtl/>
        </w:rPr>
        <w:t xml:space="preserve"> قتل</w:t>
      </w:r>
      <w:r>
        <w:rPr>
          <w:rFonts w:hint="cs"/>
          <w:rtl/>
        </w:rPr>
        <w:t>ی</w:t>
      </w:r>
      <w:r>
        <w:rPr>
          <w:rtl/>
        </w:rPr>
        <w:t xml:space="preserve"> الحرّه</w:t>
      </w:r>
    </w:p>
    <w:p w:rsidR="00140CA9" w:rsidRDefault="00191CDD" w:rsidP="00137524">
      <w:pPr>
        <w:pStyle w:val="libNormal"/>
      </w:pPr>
      <w:r>
        <w:rPr>
          <w:rFonts w:hint="eastAsia"/>
          <w:rtl/>
        </w:rPr>
        <w:t>إخبار</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عن قتل</w:t>
      </w:r>
      <w:r>
        <w:rPr>
          <w:rFonts w:hint="cs"/>
          <w:rtl/>
        </w:rPr>
        <w:t>ی</w:t>
      </w:r>
      <w:r>
        <w:rPr>
          <w:rtl/>
        </w:rPr>
        <w:t xml:space="preserve"> أهل الحرّه بقوله </w:t>
      </w:r>
      <w:r w:rsidR="00F2741C" w:rsidRPr="00F2741C">
        <w:rPr>
          <w:rStyle w:val="libAlaemChar"/>
          <w:rtl/>
        </w:rPr>
        <w:t>صلى‌الله‌عليه‌وآله‌وسلم</w:t>
      </w:r>
      <w:r>
        <w:rPr>
          <w:rtl/>
        </w:rPr>
        <w:t xml:space="preserve"> لمّا مرّ بها: </w:t>
      </w:r>
      <w:r>
        <w:rPr>
          <w:rFonts w:hint="cs"/>
          <w:rtl/>
        </w:rPr>
        <w:t>ی</w:t>
      </w:r>
      <w:r>
        <w:rPr>
          <w:rFonts w:hint="eastAsia"/>
          <w:rtl/>
        </w:rPr>
        <w:t>قتل</w:t>
      </w:r>
      <w:r>
        <w:rPr>
          <w:rtl/>
        </w:rPr>
        <w:t xml:space="preserve"> بهذه الحرّه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28</w:t>
      </w:r>
      <w:r w:rsidR="00191CDD">
        <w:rPr>
          <w:rtl/>
        </w:rPr>
        <w:t>/</w:t>
      </w:r>
      <w:r w:rsidR="00140CA9">
        <w:rPr>
          <w:rtl/>
        </w:rPr>
        <w:t>37</w:t>
      </w:r>
      <w:r w:rsidR="00191CDD">
        <w:rPr>
          <w:rtl/>
        </w:rPr>
        <w:t>/6،ج:</w:t>
      </w:r>
      <w:r w:rsidR="00140CA9">
        <w:rPr>
          <w:rtl/>
        </w:rPr>
        <w:t>113</w:t>
      </w:r>
      <w:r w:rsidR="00191CDD">
        <w:rPr>
          <w:rtl/>
        </w:rPr>
        <w:t>/</w:t>
      </w:r>
      <w:r w:rsidR="00140CA9">
        <w:rPr>
          <w:rtl/>
        </w:rPr>
        <w:t>19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82</w:t>
      </w:r>
      <w:r w:rsidR="00191CDD">
        <w:rPr>
          <w:rtl/>
        </w:rPr>
        <w:t>/</w:t>
      </w:r>
      <w:r w:rsidR="00140CA9">
        <w:rPr>
          <w:rtl/>
        </w:rPr>
        <w:t>1</w:t>
      </w:r>
      <w:r w:rsidR="00191CDD">
        <w:rPr>
          <w:rtl/>
        </w:rPr>
        <w:t>4/</w:t>
      </w:r>
      <w:r w:rsidR="00140CA9">
        <w:rPr>
          <w:rtl/>
        </w:rPr>
        <w:t>3</w:t>
      </w:r>
      <w:r w:rsidR="00191CDD">
        <w:rPr>
          <w:rtl/>
        </w:rPr>
        <w:t>،ج:</w:t>
      </w:r>
      <w:r w:rsidR="00140CA9">
        <w:rPr>
          <w:rtl/>
        </w:rPr>
        <w:t>298</w:t>
      </w:r>
      <w:r w:rsidR="00191CDD">
        <w:rPr>
          <w:rtl/>
        </w:rPr>
        <w:t xml:space="preserve">/5. </w:t>
      </w:r>
    </w:p>
    <w:p w:rsidR="00140CA9" w:rsidRDefault="00D7268C" w:rsidP="005E32C9">
      <w:pPr>
        <w:pStyle w:val="libFootnote0"/>
      </w:pPr>
      <w:r>
        <w:rPr>
          <w:rtl/>
        </w:rPr>
        <w:t>(3)</w:t>
      </w:r>
      <w:r w:rsidR="00191CDD">
        <w:rPr>
          <w:rtl/>
        </w:rPr>
        <w:t xml:space="preserve"> سوره الحجّ/الآ</w:t>
      </w:r>
      <w:r w:rsidR="00191CDD">
        <w:rPr>
          <w:rFonts w:hint="cs"/>
          <w:rtl/>
        </w:rPr>
        <w:t>ی</w:t>
      </w:r>
      <w:r w:rsidR="00191CDD">
        <w:rPr>
          <w:rFonts w:hint="eastAsia"/>
          <w:rtl/>
        </w:rPr>
        <w:t>ه</w:t>
      </w:r>
      <w:r w:rsidR="00191CDD">
        <w:rPr>
          <w:rtl/>
        </w:rPr>
        <w:t xml:space="preserve"> </w:t>
      </w:r>
      <w:r w:rsidR="00140CA9">
        <w:rPr>
          <w:rtl/>
        </w:rPr>
        <w:t>78</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12</w:t>
      </w:r>
      <w:r w:rsidR="00191CDD">
        <w:rPr>
          <w:rtl/>
        </w:rPr>
        <w:t>4/</w:t>
      </w:r>
      <w:r w:rsidR="00140CA9">
        <w:rPr>
          <w:rtl/>
        </w:rPr>
        <w:t>23</w:t>
      </w:r>
      <w:r w:rsidR="00191CDD">
        <w:rPr>
          <w:rtl/>
        </w:rPr>
        <w:t>/</w:t>
      </w:r>
      <w:r w:rsidR="00140CA9">
        <w:rPr>
          <w:rtl/>
        </w:rPr>
        <w:t>3</w:t>
      </w:r>
      <w:r w:rsidR="00191CDD">
        <w:rPr>
          <w:rtl/>
        </w:rPr>
        <w:t>،ج:</w:t>
      </w:r>
      <w:r w:rsidR="00140CA9">
        <w:rPr>
          <w:rtl/>
        </w:rPr>
        <w:t>112</w:t>
      </w:r>
      <w:r w:rsidR="00191CDD">
        <w:rPr>
          <w:rtl/>
        </w:rPr>
        <w:t>/6. ق:</w:t>
      </w:r>
      <w:r w:rsidR="00140CA9">
        <w:rPr>
          <w:rtl/>
        </w:rPr>
        <w:t>330</w:t>
      </w:r>
      <w:r w:rsidR="00191CDD">
        <w:rPr>
          <w:rtl/>
        </w:rPr>
        <w:t>/</w:t>
      </w:r>
      <w:r w:rsidR="00140CA9">
        <w:rPr>
          <w:rtl/>
        </w:rPr>
        <w:t>3</w:t>
      </w:r>
      <w:r w:rsidR="00191CDD">
        <w:rPr>
          <w:rtl/>
        </w:rPr>
        <w:t>5/</w:t>
      </w:r>
      <w:r w:rsidR="00140CA9">
        <w:rPr>
          <w:rtl/>
        </w:rPr>
        <w:t>1</w:t>
      </w:r>
      <w:r w:rsidR="00191CDD">
        <w:rPr>
          <w:rtl/>
        </w:rPr>
        <w:t>4،ج:</w:t>
      </w:r>
      <w:r w:rsidR="00140CA9">
        <w:rPr>
          <w:rtl/>
        </w:rPr>
        <w:t>180</w:t>
      </w:r>
      <w:r w:rsidR="00191CDD">
        <w:rPr>
          <w:rtl/>
        </w:rPr>
        <w:t>/6</w:t>
      </w:r>
      <w:r w:rsidR="00140CA9">
        <w:rPr>
          <w:rtl/>
        </w:rPr>
        <w:t>0</w:t>
      </w:r>
      <w:r w:rsidR="00191CDD">
        <w:rPr>
          <w:rtl/>
        </w:rPr>
        <w:t xml:space="preserve">. </w:t>
      </w:r>
    </w:p>
    <w:p w:rsidR="00140CA9" w:rsidRDefault="00D7268C" w:rsidP="005E32C9">
      <w:pPr>
        <w:pStyle w:val="libFootnote0"/>
      </w:pPr>
      <w:r>
        <w:rPr>
          <w:rtl/>
        </w:rPr>
        <w:t>(5)</w:t>
      </w:r>
      <w:r w:rsidR="00191CDD">
        <w:rPr>
          <w:rtl/>
        </w:rPr>
        <w:t xml:space="preserve"> ق:55</w:t>
      </w:r>
      <w:r w:rsidR="00140CA9">
        <w:rPr>
          <w:rtl/>
        </w:rPr>
        <w:t>1</w:t>
      </w:r>
      <w:r w:rsidR="00191CDD">
        <w:rPr>
          <w:rtl/>
        </w:rPr>
        <w:t>/</w:t>
      </w:r>
      <w:r w:rsidR="00140CA9">
        <w:rPr>
          <w:rtl/>
        </w:rPr>
        <w:t>109</w:t>
      </w:r>
      <w:r w:rsidR="00191CDD">
        <w:rPr>
          <w:rtl/>
        </w:rPr>
        <w:t>/</w:t>
      </w:r>
      <w:r w:rsidR="00140CA9">
        <w:rPr>
          <w:rtl/>
        </w:rPr>
        <w:t>1</w:t>
      </w:r>
      <w:r w:rsidR="00191CDD">
        <w:rPr>
          <w:rtl/>
        </w:rPr>
        <w:t>4،ج:</w:t>
      </w:r>
      <w:r w:rsidR="00140CA9">
        <w:rPr>
          <w:rtl/>
        </w:rPr>
        <w:t>290</w:t>
      </w:r>
      <w:r w:rsidR="00191CDD">
        <w:rPr>
          <w:rtl/>
        </w:rPr>
        <w:t>/6</w:t>
      </w:r>
      <w:r w:rsidR="00140CA9">
        <w:rPr>
          <w:rtl/>
        </w:rPr>
        <w:t>2</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892</w:t>
      </w:r>
      <w:r w:rsidR="00191CDD">
        <w:rPr>
          <w:rtl/>
        </w:rPr>
        <w:t>/</w:t>
      </w:r>
      <w:r w:rsidR="00140CA9">
        <w:rPr>
          <w:rtl/>
        </w:rPr>
        <w:t>203</w:t>
      </w:r>
      <w:r w:rsidR="00191CDD">
        <w:rPr>
          <w:rtl/>
        </w:rPr>
        <w:t>/</w:t>
      </w:r>
      <w:r w:rsidR="00140CA9">
        <w:rPr>
          <w:rtl/>
        </w:rPr>
        <w:t>1</w:t>
      </w:r>
      <w:r w:rsidR="00191CDD">
        <w:rPr>
          <w:rtl/>
        </w:rPr>
        <w:t>4،ج:4</w:t>
      </w:r>
      <w:r w:rsidR="00140CA9">
        <w:rPr>
          <w:rtl/>
        </w:rPr>
        <w:t>00</w:t>
      </w:r>
      <w:r w:rsidR="00191CDD">
        <w:rPr>
          <w:rtl/>
        </w:rPr>
        <w:t xml:space="preserve">/66. </w:t>
      </w:r>
    </w:p>
    <w:p w:rsidR="00140CA9" w:rsidRDefault="00D7268C" w:rsidP="005E32C9">
      <w:pPr>
        <w:pStyle w:val="libFootnote0"/>
      </w:pPr>
      <w:r>
        <w:rPr>
          <w:rtl/>
        </w:rPr>
        <w:t>(7)</w:t>
      </w:r>
      <w:r w:rsidR="00191CDD">
        <w:rPr>
          <w:rtl/>
        </w:rPr>
        <w:t xml:space="preserve"> ق:5/</w:t>
      </w:r>
      <w:r w:rsidR="00140CA9">
        <w:rPr>
          <w:rtl/>
        </w:rPr>
        <w:t>1</w:t>
      </w:r>
      <w:r w:rsidR="00191CDD">
        <w:rPr>
          <w:rtl/>
        </w:rPr>
        <w:t>/</w:t>
      </w:r>
      <w:r w:rsidR="00140CA9">
        <w:rPr>
          <w:rtl/>
        </w:rPr>
        <w:t>7</w:t>
      </w:r>
      <w:r w:rsidR="00191CDD">
        <w:rPr>
          <w:rtl/>
        </w:rPr>
        <w:t>،ج:</w:t>
      </w:r>
      <w:r w:rsidR="00140CA9">
        <w:rPr>
          <w:rtl/>
        </w:rPr>
        <w:t>18</w:t>
      </w:r>
      <w:r w:rsidR="00191CDD">
        <w:rPr>
          <w:rtl/>
        </w:rPr>
        <w:t>/</w:t>
      </w:r>
      <w:r w:rsidR="00140CA9">
        <w:rPr>
          <w:rtl/>
        </w:rPr>
        <w:t>23</w:t>
      </w:r>
      <w:r w:rsidR="00191CDD">
        <w:rPr>
          <w:rtl/>
        </w:rPr>
        <w:t xml:space="preserve">. </w:t>
      </w:r>
    </w:p>
    <w:p w:rsidR="00D7268C" w:rsidRDefault="00654B6E" w:rsidP="005E32C9">
      <w:pPr>
        <w:pStyle w:val="libFootnote0"/>
        <w:rPr>
          <w:rtl/>
        </w:rPr>
      </w:pPr>
      <w:r>
        <w:rPr>
          <w:rtl/>
        </w:rPr>
        <w:t>(8)</w:t>
      </w:r>
      <w:r w:rsidR="00191CDD">
        <w:rPr>
          <w:rtl/>
        </w:rPr>
        <w:t xml:space="preserve"> ق:6</w:t>
      </w:r>
      <w:r w:rsidR="00140CA9">
        <w:rPr>
          <w:rtl/>
        </w:rPr>
        <w:t>00</w:t>
      </w:r>
      <w:r w:rsidR="00191CDD">
        <w:rPr>
          <w:rtl/>
        </w:rPr>
        <w:t>/5</w:t>
      </w:r>
      <w:r w:rsidR="00140CA9">
        <w:rPr>
          <w:rtl/>
        </w:rPr>
        <w:t>0</w:t>
      </w:r>
      <w:r w:rsidR="00191CDD">
        <w:rPr>
          <w:rtl/>
        </w:rPr>
        <w:t>/</w:t>
      </w:r>
      <w:r w:rsidR="00140CA9">
        <w:rPr>
          <w:rtl/>
        </w:rPr>
        <w:t>8</w:t>
      </w:r>
      <w:r w:rsidR="00191CDD">
        <w:rPr>
          <w:rtl/>
        </w:rPr>
        <w:t>،ج:</w:t>
      </w:r>
      <w:r w:rsidR="00140CA9">
        <w:rPr>
          <w:rtl/>
        </w:rPr>
        <w:t>3</w:t>
      </w:r>
      <w:r w:rsidR="00191CDD">
        <w:rPr>
          <w:rtl/>
        </w:rPr>
        <w:t>4</w:t>
      </w:r>
      <w:r w:rsidR="00140CA9">
        <w:rPr>
          <w:rtl/>
        </w:rPr>
        <w:t>3</w:t>
      </w:r>
      <w:r w:rsidR="00191CDD">
        <w:rPr>
          <w:rtl/>
        </w:rPr>
        <w:t>/</w:t>
      </w:r>
      <w:r w:rsidR="00140CA9">
        <w:rPr>
          <w:rtl/>
        </w:rPr>
        <w:t>33</w:t>
      </w:r>
      <w:r w:rsidR="00191CDD">
        <w:rPr>
          <w:rtl/>
        </w:rPr>
        <w:t>.</w:t>
      </w:r>
    </w:p>
    <w:p w:rsidR="00D7268C" w:rsidRDefault="00D7268C" w:rsidP="000F2A07">
      <w:pPr>
        <w:pStyle w:val="libNormal"/>
        <w:rPr>
          <w:rtl/>
        </w:rPr>
      </w:pPr>
      <w:r>
        <w:rPr>
          <w:rtl/>
        </w:rPr>
        <w:br w:type="page"/>
      </w:r>
    </w:p>
    <w:p w:rsidR="00140CA9" w:rsidRDefault="00191CDD" w:rsidP="00137524">
      <w:pPr>
        <w:pStyle w:val="libNormal0"/>
      </w:pPr>
      <w:r>
        <w:rPr>
          <w:rFonts w:hint="eastAsia"/>
          <w:rtl/>
        </w:rPr>
        <w:t>خ</w:t>
      </w:r>
      <w:r>
        <w:rPr>
          <w:rFonts w:hint="cs"/>
          <w:rtl/>
        </w:rPr>
        <w:t>ی</w:t>
      </w:r>
      <w:r>
        <w:rPr>
          <w:rFonts w:hint="eastAsia"/>
          <w:rtl/>
        </w:rPr>
        <w:t>ار</w:t>
      </w:r>
      <w:r>
        <w:rPr>
          <w:rtl/>
        </w:rPr>
        <w:t xml:space="preserve"> أمّت</w:t>
      </w:r>
      <w:r>
        <w:rPr>
          <w:rFonts w:hint="cs"/>
          <w:rtl/>
        </w:rPr>
        <w:t>ی</w:t>
      </w:r>
      <w:r>
        <w:rPr>
          <w:rtl/>
        </w:rPr>
        <w:t xml:space="preserve"> بعد أصحاب</w:t>
      </w:r>
      <w:r>
        <w:rPr>
          <w:rFonts w:hint="cs"/>
          <w:rtl/>
        </w:rPr>
        <w:t>ی</w:t>
      </w:r>
      <w:r w:rsidR="00137524">
        <w:rPr>
          <w:rtl/>
        </w:rPr>
        <w:t>.</w:t>
      </w:r>
      <w:r>
        <w:rPr>
          <w:rFonts w:hint="eastAsia"/>
          <w:rtl/>
        </w:rPr>
        <w:t>قال</w:t>
      </w:r>
      <w:r>
        <w:rPr>
          <w:rtl/>
        </w:rPr>
        <w:t xml:space="preserve"> أنس بن مالک: قتل </w:t>
      </w:r>
      <w:r>
        <w:rPr>
          <w:rFonts w:hint="cs"/>
          <w:rtl/>
        </w:rPr>
        <w:t>ی</w:t>
      </w:r>
      <w:r>
        <w:rPr>
          <w:rFonts w:hint="eastAsia"/>
          <w:rtl/>
        </w:rPr>
        <w:t>وم</w:t>
      </w:r>
      <w:r>
        <w:rPr>
          <w:rtl/>
        </w:rPr>
        <w:t xml:space="preserve"> الحرّه سبعمائه رجل من حمله القرآن ف</w:t>
      </w:r>
      <w:r>
        <w:rPr>
          <w:rFonts w:hint="cs"/>
          <w:rtl/>
        </w:rPr>
        <w:t>ی</w:t>
      </w:r>
      <w:r>
        <w:rPr>
          <w:rFonts w:hint="eastAsia"/>
          <w:rtl/>
        </w:rPr>
        <w:t>هم</w:t>
      </w:r>
      <w:r>
        <w:rPr>
          <w:rtl/>
        </w:rPr>
        <w:t xml:space="preserve"> ثلاثه من أصحاب النب</w:t>
      </w:r>
      <w:r>
        <w:rPr>
          <w:rFonts w:hint="cs"/>
          <w:rtl/>
        </w:rPr>
        <w:t>یّ</w:t>
      </w:r>
      <w:r>
        <w:rPr>
          <w:rtl/>
        </w:rPr>
        <w:t xml:space="preserve"> </w:t>
      </w:r>
      <w:r w:rsidR="00F2741C" w:rsidRPr="00F2741C">
        <w:rPr>
          <w:rStyle w:val="libAlaemChar"/>
          <w:rtl/>
        </w:rPr>
        <w:t>صلى‌الله‌عليه‌وآله‌وسلم</w:t>
      </w:r>
      <w:r>
        <w:rPr>
          <w:rtl/>
        </w:rPr>
        <w:t xml:space="preserve">،و کان الحسن </w:t>
      </w:r>
      <w:r>
        <w:rPr>
          <w:rFonts w:hint="cs"/>
          <w:rtl/>
        </w:rPr>
        <w:t>ی</w:t>
      </w:r>
      <w:r>
        <w:rPr>
          <w:rFonts w:hint="eastAsia"/>
          <w:rtl/>
        </w:rPr>
        <w:t>قول</w:t>
      </w:r>
      <w:r>
        <w:rPr>
          <w:rtl/>
        </w:rPr>
        <w:t xml:space="preserve">:لمّا کان </w:t>
      </w:r>
      <w:r>
        <w:rPr>
          <w:rFonts w:hint="cs"/>
          <w:rtl/>
        </w:rPr>
        <w:t>ی</w:t>
      </w:r>
      <w:r>
        <w:rPr>
          <w:rFonts w:hint="eastAsia"/>
          <w:rtl/>
        </w:rPr>
        <w:t>وم</w:t>
      </w:r>
      <w:r>
        <w:rPr>
          <w:rtl/>
        </w:rPr>
        <w:t xml:space="preserve"> الحرّه قتل أهل المد</w:t>
      </w:r>
      <w:r>
        <w:rPr>
          <w:rFonts w:hint="cs"/>
          <w:rtl/>
        </w:rPr>
        <w:t>ی</w:t>
      </w:r>
      <w:r>
        <w:rPr>
          <w:rFonts w:hint="eastAsia"/>
          <w:rtl/>
        </w:rPr>
        <w:t>نه</w:t>
      </w:r>
      <w:r>
        <w:rPr>
          <w:rtl/>
        </w:rPr>
        <w:t xml:space="preserve"> حتّ</w:t>
      </w:r>
      <w:r>
        <w:rPr>
          <w:rFonts w:hint="cs"/>
          <w:rtl/>
        </w:rPr>
        <w:t>ی</w:t>
      </w:r>
      <w:r>
        <w:rPr>
          <w:rtl/>
        </w:rPr>
        <w:t xml:space="preserve"> کاد لا </w:t>
      </w:r>
      <w:r>
        <w:rPr>
          <w:rFonts w:hint="cs"/>
          <w:rtl/>
        </w:rPr>
        <w:t>ی</w:t>
      </w:r>
      <w:r>
        <w:rPr>
          <w:rFonts w:hint="eastAsia"/>
          <w:rtl/>
        </w:rPr>
        <w:t>نفلت</w:t>
      </w:r>
      <w:r>
        <w:rPr>
          <w:rtl/>
        </w:rPr>
        <w:t xml:space="preserve"> أحد و کان ف</w:t>
      </w:r>
      <w:r>
        <w:rPr>
          <w:rFonts w:hint="cs"/>
          <w:rtl/>
        </w:rPr>
        <w:t>ی</w:t>
      </w:r>
      <w:r>
        <w:rPr>
          <w:rtl/>
        </w:rPr>
        <w:t xml:space="preserve"> من قتل إبنا ز</w:t>
      </w:r>
      <w:r>
        <w:rPr>
          <w:rFonts w:hint="cs"/>
          <w:rtl/>
        </w:rPr>
        <w:t>ی</w:t>
      </w:r>
      <w:r>
        <w:rPr>
          <w:rFonts w:hint="eastAsia"/>
          <w:rtl/>
        </w:rPr>
        <w:t>نب</w:t>
      </w:r>
      <w:r>
        <w:rPr>
          <w:rtl/>
        </w:rPr>
        <w:t xml:space="preserve"> رب</w:t>
      </w:r>
      <w:r>
        <w:rPr>
          <w:rFonts w:hint="cs"/>
          <w:rtl/>
        </w:rPr>
        <w:t>ی</w:t>
      </w:r>
      <w:r>
        <w:rPr>
          <w:rFonts w:hint="eastAsia"/>
          <w:rtl/>
        </w:rPr>
        <w:t>به</w:t>
      </w:r>
      <w:r>
        <w:rPr>
          <w:rtl/>
        </w:rPr>
        <w:t xml:space="preserve"> رسول اللّه </w:t>
      </w:r>
      <w:r w:rsidR="00F2741C" w:rsidRPr="00F2741C">
        <w:rPr>
          <w:rStyle w:val="libAlaemChar"/>
          <w:rtl/>
        </w:rPr>
        <w:t>صلى‌الله‌عليه‌وآله‌وسلم</w:t>
      </w:r>
      <w:r>
        <w:rPr>
          <w:rtl/>
        </w:rPr>
        <w:t xml:space="preserve"> و هما ابنا زمعه بن عبد اللّه بن الأسود،و کانت وقعه الحرّه </w:t>
      </w:r>
      <w:r>
        <w:rPr>
          <w:rFonts w:hint="cs"/>
          <w:rtl/>
        </w:rPr>
        <w:t>ی</w:t>
      </w:r>
      <w:r>
        <w:rPr>
          <w:rFonts w:hint="eastAsia"/>
          <w:rtl/>
        </w:rPr>
        <w:t>وم</w:t>
      </w:r>
      <w:r>
        <w:rPr>
          <w:rtl/>
        </w:rPr>
        <w:t xml:space="preserve"> الأربعاء لثلاث بق</w:t>
      </w:r>
      <w:r>
        <w:rPr>
          <w:rFonts w:hint="cs"/>
          <w:rtl/>
        </w:rPr>
        <w:t>ی</w:t>
      </w:r>
      <w:r>
        <w:rPr>
          <w:rFonts w:hint="eastAsia"/>
          <w:rtl/>
        </w:rPr>
        <w:t>ن</w:t>
      </w:r>
      <w:r>
        <w:rPr>
          <w:rtl/>
        </w:rPr>
        <w:t xml:space="preserve"> من ذ</w:t>
      </w:r>
      <w:r>
        <w:rPr>
          <w:rFonts w:hint="cs"/>
          <w:rtl/>
        </w:rPr>
        <w:t>ی</w:t>
      </w:r>
      <w:r>
        <w:rPr>
          <w:rtl/>
        </w:rPr>
        <w:t xml:space="preserve"> الحجّه سنه ثلاث و ستّ</w:t>
      </w:r>
      <w:r>
        <w:rPr>
          <w:rFonts w:hint="cs"/>
          <w:rtl/>
        </w:rPr>
        <w:t>ی</w:t>
      </w:r>
      <w:r>
        <w:rPr>
          <w:rFonts w:hint="eastAsia"/>
          <w:rtl/>
        </w:rPr>
        <w:t>ن</w:t>
      </w:r>
      <w:r>
        <w:rPr>
          <w:rtl/>
        </w:rPr>
        <w:t xml:space="preserve"> </w:t>
      </w:r>
      <w:r w:rsidRPr="000F2A07">
        <w:rPr>
          <w:rStyle w:val="libFootnotenumChar"/>
          <w:rtl/>
        </w:rPr>
        <w:t>(1)</w:t>
      </w:r>
      <w:r>
        <w:rPr>
          <w:rtl/>
        </w:rPr>
        <w:t xml:space="preserve">. </w:t>
      </w:r>
    </w:p>
    <w:p w:rsidR="00137524" w:rsidRDefault="00191CDD" w:rsidP="00137524">
      <w:pPr>
        <w:pStyle w:val="libNormal"/>
        <w:rPr>
          <w:rtl/>
        </w:rPr>
      </w:pPr>
      <w:r w:rsidRPr="00137524">
        <w:rPr>
          <w:rStyle w:val="libBold1Char"/>
          <w:rFonts w:hint="eastAsia"/>
          <w:rtl/>
        </w:rPr>
        <w:t>الطرائف</w:t>
      </w:r>
      <w:r>
        <w:rPr>
          <w:rtl/>
        </w:rPr>
        <w:t>: الإشاره ال</w:t>
      </w:r>
      <w:r>
        <w:rPr>
          <w:rFonts w:hint="cs"/>
          <w:rtl/>
        </w:rPr>
        <w:t>ی</w:t>
      </w:r>
      <w:r>
        <w:rPr>
          <w:rtl/>
        </w:rPr>
        <w:t xml:space="preserve"> واقعه الحرّه </w:t>
      </w:r>
      <w:r w:rsidRPr="000F2A07">
        <w:rPr>
          <w:rStyle w:val="libFootnotenumChar"/>
          <w:rtl/>
        </w:rPr>
        <w:t>(2)</w:t>
      </w:r>
      <w:r>
        <w:rPr>
          <w:rtl/>
        </w:rPr>
        <w:t>.</w:t>
      </w:r>
    </w:p>
    <w:p w:rsidR="00140CA9" w:rsidRDefault="00191CDD" w:rsidP="00137524">
      <w:pPr>
        <w:pStyle w:val="libNormal"/>
      </w:pPr>
      <w:r w:rsidRPr="00137524">
        <w:rPr>
          <w:rStyle w:val="libBold1Char"/>
          <w:rFonts w:hint="eastAsia"/>
          <w:rtl/>
        </w:rPr>
        <w:t>المناقب</w:t>
      </w:r>
      <w:r>
        <w:rPr>
          <w:rtl/>
        </w:rPr>
        <w:t>:رو</w:t>
      </w:r>
      <w:r>
        <w:rPr>
          <w:rFonts w:hint="cs"/>
          <w:rtl/>
        </w:rPr>
        <w:t>ی</w:t>
      </w:r>
      <w:r>
        <w:rPr>
          <w:rtl/>
        </w:rPr>
        <w:t xml:space="preserve"> سع</w:t>
      </w:r>
      <w:r>
        <w:rPr>
          <w:rFonts w:hint="cs"/>
          <w:rtl/>
        </w:rPr>
        <w:t>ی</w:t>
      </w:r>
      <w:r>
        <w:rPr>
          <w:rFonts w:hint="eastAsia"/>
          <w:rtl/>
        </w:rPr>
        <w:t>د</w:t>
      </w:r>
      <w:r>
        <w:rPr>
          <w:rtl/>
        </w:rPr>
        <w:t xml:space="preserve"> بن المس</w:t>
      </w:r>
      <w:r>
        <w:rPr>
          <w:rFonts w:hint="cs"/>
          <w:rtl/>
        </w:rPr>
        <w:t>یّ</w:t>
      </w:r>
      <w:r>
        <w:rPr>
          <w:rFonts w:hint="eastAsia"/>
          <w:rtl/>
        </w:rPr>
        <w:t>ب</w:t>
      </w:r>
      <w:r w:rsidR="00137524">
        <w:rPr>
          <w:rFonts w:hint="cs"/>
          <w:rtl/>
        </w:rPr>
        <w:t xml:space="preserve"> </w:t>
      </w:r>
      <w:r>
        <w:rPr>
          <w:rtl/>
        </w:rPr>
        <w:t>انّه کان ف</w:t>
      </w:r>
      <w:r>
        <w:rPr>
          <w:rFonts w:hint="cs"/>
          <w:rtl/>
        </w:rPr>
        <w:t>ی</w:t>
      </w:r>
      <w:r>
        <w:rPr>
          <w:rtl/>
        </w:rPr>
        <w:t xml:space="preserve"> واقعه الحرّه رجل عل</w:t>
      </w:r>
      <w:r>
        <w:rPr>
          <w:rFonts w:hint="cs"/>
          <w:rtl/>
        </w:rPr>
        <w:t>ی</w:t>
      </w:r>
      <w:r>
        <w:rPr>
          <w:rFonts w:hint="eastAsia"/>
          <w:rtl/>
        </w:rPr>
        <w:t>ه</w:t>
      </w:r>
      <w:r>
        <w:rPr>
          <w:rtl/>
        </w:rPr>
        <w:t xml:space="preserve"> حلل خضر عل</w:t>
      </w:r>
      <w:r>
        <w:rPr>
          <w:rFonts w:hint="cs"/>
          <w:rtl/>
        </w:rPr>
        <w:t>ی</w:t>
      </w:r>
      <w:r>
        <w:rPr>
          <w:rtl/>
        </w:rPr>
        <w:t xml:space="preserve"> فرس أشهب ب</w:t>
      </w:r>
      <w:r>
        <w:rPr>
          <w:rFonts w:hint="cs"/>
          <w:rtl/>
        </w:rPr>
        <w:t>ی</w:t>
      </w:r>
      <w:r>
        <w:rPr>
          <w:rFonts w:hint="eastAsia"/>
          <w:rtl/>
        </w:rPr>
        <w:t>ده</w:t>
      </w:r>
      <w:r>
        <w:rPr>
          <w:rtl/>
        </w:rPr>
        <w:t xml:space="preserve"> حربه،کان إذا أومأ الرجل ال</w:t>
      </w:r>
      <w:r>
        <w:rPr>
          <w:rFonts w:hint="cs"/>
          <w:rtl/>
        </w:rPr>
        <w:t>ی</w:t>
      </w:r>
      <w:r>
        <w:rPr>
          <w:rtl/>
        </w:rPr>
        <w:t xml:space="preserve"> حرم رسول اللّه </w:t>
      </w:r>
      <w:r w:rsidR="00F2741C" w:rsidRPr="00F2741C">
        <w:rPr>
          <w:rStyle w:val="libAlaemChar"/>
          <w:rtl/>
        </w:rPr>
        <w:t>صلى‌الله‌عليه‌وآله‌وسلم</w:t>
      </w:r>
      <w:r>
        <w:rPr>
          <w:rtl/>
        </w:rPr>
        <w:t xml:space="preserve"> </w:t>
      </w:r>
      <w:r>
        <w:rPr>
          <w:rFonts w:hint="cs"/>
          <w:rtl/>
        </w:rPr>
        <w:t>ی</w:t>
      </w:r>
      <w:r>
        <w:rPr>
          <w:rFonts w:hint="eastAsia"/>
          <w:rtl/>
        </w:rPr>
        <w:t>ش</w:t>
      </w:r>
      <w:r>
        <w:rPr>
          <w:rFonts w:hint="cs"/>
          <w:rtl/>
        </w:rPr>
        <w:t>ی</w:t>
      </w:r>
      <w:r>
        <w:rPr>
          <w:rFonts w:hint="eastAsia"/>
          <w:rtl/>
        </w:rPr>
        <w:t>ر</w:t>
      </w:r>
      <w:r>
        <w:rPr>
          <w:rtl/>
        </w:rPr>
        <w:t xml:space="preserve"> ذلک الفارس بالحربه نحوه ف</w:t>
      </w:r>
      <w:r>
        <w:rPr>
          <w:rFonts w:hint="cs"/>
          <w:rtl/>
        </w:rPr>
        <w:t>ی</w:t>
      </w:r>
      <w:r>
        <w:rPr>
          <w:rFonts w:hint="eastAsia"/>
          <w:rtl/>
        </w:rPr>
        <w:t>موت</w:t>
      </w:r>
      <w:r>
        <w:rPr>
          <w:rtl/>
        </w:rPr>
        <w:t xml:space="preserve"> من غ</w:t>
      </w:r>
      <w:r>
        <w:rPr>
          <w:rFonts w:hint="cs"/>
          <w:rtl/>
        </w:rPr>
        <w:t>ی</w:t>
      </w:r>
      <w:r>
        <w:rPr>
          <w:rFonts w:hint="eastAsia"/>
          <w:rtl/>
        </w:rPr>
        <w:t>ر</w:t>
      </w:r>
      <w:r>
        <w:rPr>
          <w:rtl/>
        </w:rPr>
        <w:t xml:space="preserve"> أن </w:t>
      </w:r>
      <w:r>
        <w:rPr>
          <w:rFonts w:hint="cs"/>
          <w:rtl/>
        </w:rPr>
        <w:t>ی</w:t>
      </w:r>
      <w:r>
        <w:rPr>
          <w:rFonts w:hint="eastAsia"/>
          <w:rtl/>
        </w:rPr>
        <w:t>ص</w:t>
      </w:r>
      <w:r>
        <w:rPr>
          <w:rFonts w:hint="cs"/>
          <w:rtl/>
        </w:rPr>
        <w:t>ی</w:t>
      </w:r>
      <w:r>
        <w:rPr>
          <w:rFonts w:hint="eastAsia"/>
          <w:rtl/>
        </w:rPr>
        <w:t>به،فلمّا</w:t>
      </w:r>
      <w:r>
        <w:rPr>
          <w:rtl/>
        </w:rPr>
        <w:t xml:space="preserve"> کفّوا عن النهب دخل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عل</w:t>
      </w:r>
      <w:r>
        <w:rPr>
          <w:rFonts w:hint="cs"/>
          <w:rtl/>
        </w:rPr>
        <w:t>ی</w:t>
      </w:r>
      <w:r>
        <w:rPr>
          <w:rtl/>
        </w:rPr>
        <w:t xml:space="preserve"> النساء فلم </w:t>
      </w:r>
      <w:r>
        <w:rPr>
          <w:rFonts w:hint="cs"/>
          <w:rtl/>
        </w:rPr>
        <w:t>ی</w:t>
      </w:r>
      <w:r>
        <w:rPr>
          <w:rFonts w:hint="eastAsia"/>
          <w:rtl/>
        </w:rPr>
        <w:t>ترک</w:t>
      </w:r>
      <w:r>
        <w:rPr>
          <w:rtl/>
        </w:rPr>
        <w:t xml:space="preserve"> قرطا و لا حل</w:t>
      </w:r>
      <w:r>
        <w:rPr>
          <w:rFonts w:hint="cs"/>
          <w:rtl/>
        </w:rPr>
        <w:t>یّ</w:t>
      </w:r>
      <w:r>
        <w:rPr>
          <w:rFonts w:hint="eastAsia"/>
          <w:rtl/>
        </w:rPr>
        <w:t>ا</w:t>
      </w:r>
      <w:r>
        <w:rPr>
          <w:rtl/>
        </w:rPr>
        <w:t xml:space="preserve"> عل</w:t>
      </w:r>
      <w:r>
        <w:rPr>
          <w:rFonts w:hint="cs"/>
          <w:rtl/>
        </w:rPr>
        <w:t>ی</w:t>
      </w:r>
      <w:r>
        <w:rPr>
          <w:rtl/>
        </w:rPr>
        <w:t xml:space="preserve"> امرأه الاّ أخرجه ال</w:t>
      </w:r>
      <w:r>
        <w:rPr>
          <w:rFonts w:hint="cs"/>
          <w:rtl/>
        </w:rPr>
        <w:t>ی</w:t>
      </w:r>
      <w:r>
        <w:rPr>
          <w:rtl/>
        </w:rPr>
        <w:t xml:space="preserve"> الفارس،فقال الفارس:انّ</w:t>
      </w:r>
      <w:r>
        <w:rPr>
          <w:rFonts w:hint="cs"/>
          <w:rtl/>
        </w:rPr>
        <w:t>ی</w:t>
      </w:r>
      <w:r>
        <w:rPr>
          <w:rtl/>
        </w:rPr>
        <w:t xml:space="preserve"> ملک من الملائکه استأذنت ربّ</w:t>
      </w:r>
      <w:r>
        <w:rPr>
          <w:rFonts w:hint="cs"/>
          <w:rtl/>
        </w:rPr>
        <w:t>ی</w:t>
      </w:r>
      <w:r>
        <w:rPr>
          <w:rtl/>
        </w:rPr>
        <w:t xml:space="preserve"> ف</w:t>
      </w:r>
      <w:r>
        <w:rPr>
          <w:rFonts w:hint="cs"/>
          <w:rtl/>
        </w:rPr>
        <w:t>ی</w:t>
      </w:r>
      <w:r>
        <w:rPr>
          <w:rtl/>
        </w:rPr>
        <w:t xml:space="preserve"> نصرتکم </w:t>
      </w:r>
      <w:r w:rsidRPr="000F2A07">
        <w:rPr>
          <w:rStyle w:val="libFootnotenumChar"/>
          <w:rtl/>
        </w:rPr>
        <w:t>(3)</w:t>
      </w:r>
      <w:r>
        <w:rPr>
          <w:rtl/>
        </w:rPr>
        <w:t xml:space="preserve">. </w:t>
      </w:r>
    </w:p>
    <w:p w:rsidR="00140CA9" w:rsidRDefault="00191CDD" w:rsidP="00191CDD">
      <w:pPr>
        <w:pStyle w:val="libNormal"/>
      </w:pPr>
      <w:r w:rsidRPr="00137524">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بواقعه </w:t>
      </w:r>
      <w:r w:rsidRPr="00137524">
        <w:rPr>
          <w:rtl/>
        </w:rPr>
        <w:t>الحرّه ف</w:t>
      </w:r>
      <w:r w:rsidRPr="00137524">
        <w:rPr>
          <w:rFonts w:hint="cs"/>
          <w:rtl/>
        </w:rPr>
        <w:t>ی</w:t>
      </w:r>
      <w:r w:rsidR="00090BC1" w:rsidRPr="00137524">
        <w:rPr>
          <w:rFonts w:hint="eastAsia"/>
          <w:rtl/>
        </w:rPr>
        <w:t>(</w:t>
      </w:r>
      <w:r w:rsidRPr="00137524">
        <w:rPr>
          <w:rFonts w:hint="eastAsia"/>
          <w:rtl/>
        </w:rPr>
        <w:t>سرف</w:t>
      </w:r>
      <w:r w:rsidR="00090BC1" w:rsidRPr="00137524">
        <w:rPr>
          <w:rFonts w:hint="eastAsia"/>
          <w:rtl/>
        </w:rPr>
        <w:t>)</w:t>
      </w:r>
      <w:r w:rsidRPr="00137524">
        <w:rPr>
          <w:rtl/>
        </w:rPr>
        <w:t>.</w:t>
      </w:r>
      <w:r>
        <w:rPr>
          <w:rtl/>
        </w:rPr>
        <w:t xml:space="preserve"> </w:t>
      </w:r>
    </w:p>
    <w:p w:rsidR="00140CA9" w:rsidRDefault="00191CDD" w:rsidP="00137524">
      <w:pPr>
        <w:pStyle w:val="libCenterBold1"/>
      </w:pPr>
      <w:r>
        <w:rPr>
          <w:rFonts w:hint="eastAsia"/>
          <w:rtl/>
        </w:rPr>
        <w:t>الحرّ</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الر</w:t>
      </w:r>
      <w:r>
        <w:rPr>
          <w:rFonts w:hint="cs"/>
          <w:rtl/>
        </w:rPr>
        <w:t>ی</w:t>
      </w:r>
      <w:r>
        <w:rPr>
          <w:rFonts w:hint="eastAsia"/>
          <w:rtl/>
        </w:rPr>
        <w:t>اح</w:t>
      </w:r>
      <w:r>
        <w:rPr>
          <w:rFonts w:hint="cs"/>
          <w:rtl/>
        </w:rPr>
        <w:t>ی</w:t>
      </w:r>
    </w:p>
    <w:p w:rsidR="00140CA9" w:rsidRDefault="00191CDD" w:rsidP="00191CDD">
      <w:pPr>
        <w:pStyle w:val="libNormal"/>
      </w:pPr>
      <w:r>
        <w:rPr>
          <w:rFonts w:hint="eastAsia"/>
          <w:rtl/>
        </w:rPr>
        <w:t>الحرّ</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الر</w:t>
      </w:r>
      <w:r>
        <w:rPr>
          <w:rFonts w:hint="cs"/>
          <w:rtl/>
        </w:rPr>
        <w:t>ی</w:t>
      </w:r>
      <w:r>
        <w:rPr>
          <w:rFonts w:hint="eastAsia"/>
          <w:rtl/>
        </w:rPr>
        <w:t>اح</w:t>
      </w:r>
      <w:r>
        <w:rPr>
          <w:rFonts w:hint="cs"/>
          <w:rtl/>
        </w:rPr>
        <w:t>ی</w:t>
      </w:r>
      <w:r>
        <w:rPr>
          <w:rtl/>
        </w:rPr>
        <w:t xml:space="preserve"> و ملاقاته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اتّصاله</w:t>
      </w:r>
      <w:r>
        <w:rPr>
          <w:rtl/>
        </w:rPr>
        <w:t xml:space="preserve"> بالحس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جهاده ف</w:t>
      </w:r>
      <w:r>
        <w:rPr>
          <w:rFonts w:hint="cs"/>
          <w:rtl/>
        </w:rPr>
        <w:t>ی</w:t>
      </w:r>
      <w:r>
        <w:rPr>
          <w:rtl/>
        </w:rPr>
        <w:t xml:space="preserve"> سب</w:t>
      </w:r>
      <w:r>
        <w:rPr>
          <w:rFonts w:hint="cs"/>
          <w:rtl/>
        </w:rPr>
        <w:t>ی</w:t>
      </w:r>
      <w:r>
        <w:rPr>
          <w:rFonts w:hint="eastAsia"/>
          <w:rtl/>
        </w:rPr>
        <w:t>ل</w:t>
      </w:r>
      <w:r>
        <w:rPr>
          <w:rtl/>
        </w:rPr>
        <w:t xml:space="preserve"> اللّه و قتله </w:t>
      </w:r>
      <w:r w:rsidRPr="000F2A07">
        <w:rPr>
          <w:rStyle w:val="libFootnotenumChar"/>
          <w:rtl/>
        </w:rPr>
        <w:t>(5)</w:t>
      </w:r>
      <w:r>
        <w:rPr>
          <w:rtl/>
        </w:rPr>
        <w:t xml:space="preserve">. </w:t>
      </w:r>
    </w:p>
    <w:p w:rsidR="00140CA9" w:rsidRDefault="00191CDD" w:rsidP="00191CDD">
      <w:pPr>
        <w:pStyle w:val="libNormal"/>
      </w:pPr>
      <w:r w:rsidRPr="00137524">
        <w:rPr>
          <w:rStyle w:val="libBold1Char"/>
          <w:rFonts w:hint="eastAsia"/>
          <w:rtl/>
        </w:rPr>
        <w:t>أقول</w:t>
      </w:r>
      <w:r>
        <w:rPr>
          <w:rtl/>
        </w:rPr>
        <w:t>: قال ف</w:t>
      </w:r>
      <w:r>
        <w:rPr>
          <w:rFonts w:hint="cs"/>
          <w:rtl/>
        </w:rPr>
        <w:t>ی</w:t>
      </w:r>
      <w:r>
        <w:rPr>
          <w:rtl/>
        </w:rPr>
        <w:t xml:space="preserve"> منته</w:t>
      </w:r>
      <w:r>
        <w:rPr>
          <w:rFonts w:hint="cs"/>
          <w:rtl/>
        </w:rPr>
        <w:t>ی</w:t>
      </w:r>
      <w:r>
        <w:rPr>
          <w:rtl/>
        </w:rPr>
        <w:t xml:space="preserve"> المقال:الحرّ بن </w:t>
      </w:r>
      <w:r>
        <w:rPr>
          <w:rFonts w:hint="cs"/>
          <w:rtl/>
        </w:rPr>
        <w:t>ی</w:t>
      </w:r>
      <w:r>
        <w:rPr>
          <w:rFonts w:hint="eastAsia"/>
          <w:rtl/>
        </w:rPr>
        <w:t>ز</w:t>
      </w:r>
      <w:r>
        <w:rPr>
          <w:rFonts w:hint="cs"/>
          <w:rtl/>
        </w:rPr>
        <w:t>ی</w:t>
      </w:r>
      <w:r>
        <w:rPr>
          <w:rFonts w:hint="eastAsia"/>
          <w:rtl/>
        </w:rPr>
        <w:t>د</w:t>
      </w:r>
      <w:r>
        <w:rPr>
          <w:rtl/>
        </w:rPr>
        <w:t xml:space="preserve"> بن ناج</w:t>
      </w:r>
      <w:r>
        <w:rPr>
          <w:rFonts w:hint="cs"/>
          <w:rtl/>
        </w:rPr>
        <w:t>ی</w:t>
      </w:r>
      <w:r>
        <w:rPr>
          <w:rFonts w:hint="eastAsia"/>
          <w:rtl/>
        </w:rPr>
        <w:t>ه</w:t>
      </w:r>
      <w:r>
        <w:rPr>
          <w:rtl/>
        </w:rPr>
        <w:t xml:space="preserve"> بن سع</w:t>
      </w:r>
      <w:r>
        <w:rPr>
          <w:rFonts w:hint="cs"/>
          <w:rtl/>
        </w:rPr>
        <w:t>ی</w:t>
      </w:r>
      <w:r>
        <w:rPr>
          <w:rFonts w:hint="eastAsia"/>
          <w:rtl/>
        </w:rPr>
        <w:t>د</w:t>
      </w:r>
      <w:r>
        <w:rPr>
          <w:rtl/>
        </w:rPr>
        <w:t xml:space="preserve"> من بن</w:t>
      </w:r>
      <w:r>
        <w:rPr>
          <w:rFonts w:hint="cs"/>
          <w:rtl/>
        </w:rPr>
        <w:t>ی</w:t>
      </w:r>
      <w:r>
        <w:rPr>
          <w:rtl/>
        </w:rPr>
        <w:t xml:space="preserve"> ر</w:t>
      </w:r>
      <w:r>
        <w:rPr>
          <w:rFonts w:hint="cs"/>
          <w:rtl/>
        </w:rPr>
        <w:t>ی</w:t>
      </w:r>
      <w:r>
        <w:rPr>
          <w:rFonts w:hint="eastAsia"/>
          <w:rtl/>
        </w:rPr>
        <w:t>اح</w:t>
      </w:r>
      <w:r>
        <w:rPr>
          <w:rtl/>
        </w:rPr>
        <w:t xml:space="preserve"> بن </w:t>
      </w:r>
      <w:r>
        <w:rPr>
          <w:rFonts w:hint="cs"/>
          <w:rtl/>
        </w:rPr>
        <w:t>ی</w:t>
      </w:r>
      <w:r>
        <w:rPr>
          <w:rFonts w:hint="eastAsia"/>
          <w:rtl/>
        </w:rPr>
        <w:t>ربوع</w:t>
      </w:r>
      <w:r>
        <w:rPr>
          <w:rtl/>
        </w:rPr>
        <w:t xml:space="preserve"> س</w:t>
      </w:r>
      <w:r>
        <w:rPr>
          <w:rFonts w:hint="cs"/>
          <w:rtl/>
        </w:rPr>
        <w:t>ی</w:t>
      </w:r>
      <w:r>
        <w:rPr>
          <w:rFonts w:hint="eastAsia"/>
          <w:rtl/>
        </w:rPr>
        <w:t>ن،ثمّ</w:t>
      </w:r>
      <w:r>
        <w:rPr>
          <w:rtl/>
        </w:rPr>
        <w:t xml:space="preserve"> قال:قال الس</w:t>
      </w:r>
      <w:r>
        <w:rPr>
          <w:rFonts w:hint="cs"/>
          <w:rtl/>
        </w:rPr>
        <w:t>یّ</w:t>
      </w:r>
      <w:r>
        <w:rPr>
          <w:rFonts w:hint="eastAsia"/>
          <w:rtl/>
        </w:rPr>
        <w:t>د</w:t>
      </w:r>
      <w:r>
        <w:rPr>
          <w:rtl/>
        </w:rPr>
        <w:t xml:space="preserve"> نعمه اللّه الجزائر</w:t>
      </w:r>
      <w:r>
        <w:rPr>
          <w:rFonts w:hint="cs"/>
          <w:rtl/>
        </w:rPr>
        <w:t>یّ</w:t>
      </w:r>
      <w:r>
        <w:rPr>
          <w:rtl/>
        </w:rPr>
        <w:t xml:space="preserve"> التستر</w:t>
      </w:r>
      <w:r>
        <w:rPr>
          <w:rFonts w:hint="cs"/>
          <w:rtl/>
        </w:rPr>
        <w:t>یّ</w:t>
      </w:r>
      <w:r>
        <w:rPr>
          <w:rtl/>
        </w:rPr>
        <w:t xml:space="preserve"> ف</w:t>
      </w:r>
      <w:r>
        <w:rPr>
          <w:rFonts w:hint="cs"/>
          <w:rtl/>
        </w:rPr>
        <w:t>ی</w:t>
      </w:r>
      <w:r>
        <w:rPr>
          <w:rtl/>
        </w:rPr>
        <w:t xml:space="preserve"> کتابه(الأنوار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328</w:t>
      </w:r>
      <w:r w:rsidR="00191CDD">
        <w:rPr>
          <w:rtl/>
        </w:rPr>
        <w:t>/</w:t>
      </w:r>
      <w:r w:rsidR="00140CA9">
        <w:rPr>
          <w:rtl/>
        </w:rPr>
        <w:t>29</w:t>
      </w:r>
      <w:r w:rsidR="00191CDD">
        <w:rPr>
          <w:rtl/>
        </w:rPr>
        <w:t>/6،ج:</w:t>
      </w:r>
      <w:r w:rsidR="00140CA9">
        <w:rPr>
          <w:rtl/>
        </w:rPr>
        <w:t>12</w:t>
      </w:r>
      <w:r w:rsidR="00191CDD">
        <w:rPr>
          <w:rtl/>
        </w:rPr>
        <w:t>5/</w:t>
      </w:r>
      <w:r w:rsidR="00140CA9">
        <w:rPr>
          <w:rtl/>
        </w:rPr>
        <w:t>18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307</w:t>
      </w:r>
      <w:r w:rsidR="00191CDD">
        <w:rPr>
          <w:rtl/>
        </w:rPr>
        <w:t>/6</w:t>
      </w:r>
      <w:r w:rsidR="00140CA9">
        <w:rPr>
          <w:rtl/>
        </w:rPr>
        <w:t>3</w:t>
      </w:r>
      <w:r w:rsidR="00191CDD">
        <w:rPr>
          <w:rtl/>
        </w:rPr>
        <w:t>/</w:t>
      </w:r>
      <w:r w:rsidR="00140CA9">
        <w:rPr>
          <w:rtl/>
        </w:rPr>
        <w:t>9</w:t>
      </w:r>
      <w:r w:rsidR="00191CDD">
        <w:rPr>
          <w:rtl/>
        </w:rPr>
        <w:t>،ج:</w:t>
      </w:r>
      <w:r w:rsidR="00140CA9">
        <w:rPr>
          <w:rtl/>
        </w:rPr>
        <w:t>193</w:t>
      </w:r>
      <w:r w:rsidR="00191CDD">
        <w:rPr>
          <w:rtl/>
        </w:rPr>
        <w:t>/</w:t>
      </w:r>
      <w:r w:rsidR="00140CA9">
        <w:rPr>
          <w:rtl/>
        </w:rPr>
        <w:t>38</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38</w:t>
      </w:r>
      <w:r w:rsidR="00191CDD">
        <w:rPr>
          <w:rtl/>
        </w:rPr>
        <w:t>/</w:t>
      </w:r>
      <w:r w:rsidR="00140CA9">
        <w:rPr>
          <w:rtl/>
        </w:rPr>
        <w:t>8</w:t>
      </w:r>
      <w:r w:rsidR="00191CDD">
        <w:rPr>
          <w:rtl/>
        </w:rPr>
        <w:t>/</w:t>
      </w:r>
      <w:r w:rsidR="00140CA9">
        <w:rPr>
          <w:rtl/>
        </w:rPr>
        <w:t>11</w:t>
      </w:r>
      <w:r w:rsidR="00191CDD">
        <w:rPr>
          <w:rtl/>
        </w:rPr>
        <w:t>،ج:</w:t>
      </w:r>
      <w:r w:rsidR="00140CA9">
        <w:rPr>
          <w:rtl/>
        </w:rPr>
        <w:t>131</w:t>
      </w:r>
      <w:r w:rsidR="00191CDD">
        <w:rPr>
          <w:rtl/>
        </w:rPr>
        <w:t xml:space="preserve">/46. </w:t>
      </w:r>
    </w:p>
    <w:p w:rsidR="00140CA9" w:rsidRDefault="00D7268C" w:rsidP="005E32C9">
      <w:pPr>
        <w:pStyle w:val="libFootnote0"/>
      </w:pPr>
      <w:r>
        <w:rPr>
          <w:rtl/>
        </w:rPr>
        <w:t>(4)</w:t>
      </w:r>
      <w:r w:rsidR="00191CDD">
        <w:rPr>
          <w:rtl/>
        </w:rPr>
        <w:t xml:space="preserve"> ق:</w:t>
      </w:r>
      <w:r w:rsidR="00140CA9">
        <w:rPr>
          <w:rtl/>
        </w:rPr>
        <w:t>171</w:t>
      </w:r>
      <w:r w:rsidR="00191CDD">
        <w:rPr>
          <w:rtl/>
        </w:rPr>
        <w:t>/</w:t>
      </w:r>
      <w:r w:rsidR="00140CA9">
        <w:rPr>
          <w:rtl/>
        </w:rPr>
        <w:t>37</w:t>
      </w:r>
      <w:r w:rsidR="00191CDD">
        <w:rPr>
          <w:rtl/>
        </w:rPr>
        <w:t>/</w:t>
      </w:r>
      <w:r w:rsidR="00140CA9">
        <w:rPr>
          <w:rtl/>
        </w:rPr>
        <w:t>10</w:t>
      </w:r>
      <w:r w:rsidR="00191CDD">
        <w:rPr>
          <w:rtl/>
        </w:rPr>
        <w:t xml:space="preserve"> و </w:t>
      </w:r>
      <w:r w:rsidR="00140CA9">
        <w:rPr>
          <w:rtl/>
        </w:rPr>
        <w:t>187</w:t>
      </w:r>
      <w:r w:rsidR="00191CDD">
        <w:rPr>
          <w:rtl/>
        </w:rPr>
        <w:t>،ج:</w:t>
      </w:r>
      <w:r w:rsidR="00140CA9">
        <w:rPr>
          <w:rtl/>
        </w:rPr>
        <w:t>31</w:t>
      </w:r>
      <w:r w:rsidR="00191CDD">
        <w:rPr>
          <w:rtl/>
        </w:rPr>
        <w:t xml:space="preserve">4/44 و </w:t>
      </w:r>
      <w:r w:rsidR="00140CA9">
        <w:rPr>
          <w:rtl/>
        </w:rPr>
        <w:t>37</w:t>
      </w:r>
      <w:r w:rsidR="00191CDD">
        <w:rPr>
          <w:rtl/>
        </w:rPr>
        <w:t xml:space="preserve">5. </w:t>
      </w:r>
    </w:p>
    <w:p w:rsidR="00D7268C" w:rsidRDefault="00D7268C" w:rsidP="005E32C9">
      <w:pPr>
        <w:pStyle w:val="libFootnote0"/>
        <w:rPr>
          <w:rtl/>
        </w:rPr>
      </w:pPr>
      <w:r>
        <w:rPr>
          <w:rtl/>
        </w:rPr>
        <w:t>(5)</w:t>
      </w:r>
      <w:r w:rsidR="00191CDD">
        <w:rPr>
          <w:rtl/>
        </w:rPr>
        <w:t xml:space="preserve"> ق:</w:t>
      </w:r>
      <w:r w:rsidR="00140CA9">
        <w:rPr>
          <w:rtl/>
        </w:rPr>
        <w:t>172</w:t>
      </w:r>
      <w:r w:rsidR="00191CDD">
        <w:rPr>
          <w:rtl/>
        </w:rPr>
        <w:t>/</w:t>
      </w:r>
      <w:r w:rsidR="00140CA9">
        <w:rPr>
          <w:rtl/>
        </w:rPr>
        <w:t>37</w:t>
      </w:r>
      <w:r w:rsidR="00191CDD">
        <w:rPr>
          <w:rtl/>
        </w:rPr>
        <w:t>/</w:t>
      </w:r>
      <w:r w:rsidR="00140CA9">
        <w:rPr>
          <w:rtl/>
        </w:rPr>
        <w:t>10</w:t>
      </w:r>
      <w:r w:rsidR="00191CDD">
        <w:rPr>
          <w:rtl/>
        </w:rPr>
        <w:t>،ج:</w:t>
      </w:r>
      <w:r w:rsidR="00140CA9">
        <w:rPr>
          <w:rtl/>
        </w:rPr>
        <w:t>319</w:t>
      </w:r>
      <w:r w:rsidR="00191CDD">
        <w:rPr>
          <w:rtl/>
        </w:rPr>
        <w:t>/44. ق:</w:t>
      </w:r>
      <w:r w:rsidR="00140CA9">
        <w:rPr>
          <w:rtl/>
        </w:rPr>
        <w:t>19</w:t>
      </w:r>
      <w:r w:rsidR="00191CDD">
        <w:rPr>
          <w:rtl/>
        </w:rPr>
        <w:t>4/</w:t>
      </w:r>
      <w:r w:rsidR="00140CA9">
        <w:rPr>
          <w:rtl/>
        </w:rPr>
        <w:t>37</w:t>
      </w:r>
      <w:r w:rsidR="00191CDD">
        <w:rPr>
          <w:rtl/>
        </w:rPr>
        <w:t>/</w:t>
      </w:r>
      <w:r w:rsidR="00140CA9">
        <w:rPr>
          <w:rtl/>
        </w:rPr>
        <w:t>10</w:t>
      </w:r>
      <w:r w:rsidR="00191CDD">
        <w:rPr>
          <w:rtl/>
        </w:rPr>
        <w:t>،ج:</w:t>
      </w:r>
      <w:r w:rsidR="00140CA9">
        <w:rPr>
          <w:rtl/>
        </w:rPr>
        <w:t>11</w:t>
      </w:r>
      <w:r w:rsidR="00191CDD">
        <w:rPr>
          <w:rtl/>
        </w:rPr>
        <w:t>/45.</w:t>
      </w:r>
    </w:p>
    <w:p w:rsidR="00D7268C" w:rsidRDefault="00D7268C" w:rsidP="000F2A07">
      <w:pPr>
        <w:pStyle w:val="libNormal"/>
        <w:rPr>
          <w:rtl/>
        </w:rPr>
      </w:pPr>
      <w:r>
        <w:rPr>
          <w:rtl/>
        </w:rPr>
        <w:br w:type="page"/>
      </w:r>
    </w:p>
    <w:p w:rsidR="00140CA9" w:rsidRDefault="00191CDD" w:rsidP="00137524">
      <w:pPr>
        <w:pStyle w:val="libNormal0"/>
      </w:pPr>
      <w:r>
        <w:rPr>
          <w:rFonts w:hint="eastAsia"/>
          <w:rtl/>
        </w:rPr>
        <w:t>النعمان</w:t>
      </w:r>
      <w:r>
        <w:rPr>
          <w:rFonts w:hint="cs"/>
          <w:rtl/>
        </w:rPr>
        <w:t>ی</w:t>
      </w:r>
      <w:r>
        <w:rPr>
          <w:rFonts w:hint="eastAsia"/>
          <w:rtl/>
        </w:rPr>
        <w:t>ه</w:t>
      </w:r>
      <w:r>
        <w:rPr>
          <w:rtl/>
        </w:rPr>
        <w:t>):حدّثن</w:t>
      </w:r>
      <w:r>
        <w:rPr>
          <w:rFonts w:hint="cs"/>
          <w:rtl/>
        </w:rPr>
        <w:t>ی</w:t>
      </w:r>
      <w:r>
        <w:rPr>
          <w:rtl/>
        </w:rPr>
        <w:t xml:space="preserve"> جماعه من الثقاه انّ الشاه إسماع</w:t>
      </w:r>
      <w:r>
        <w:rPr>
          <w:rFonts w:hint="cs"/>
          <w:rtl/>
        </w:rPr>
        <w:t>ی</w:t>
      </w:r>
      <w:r>
        <w:rPr>
          <w:rFonts w:hint="eastAsia"/>
          <w:rtl/>
        </w:rPr>
        <w:t>ل</w:t>
      </w:r>
      <w:r>
        <w:rPr>
          <w:rtl/>
        </w:rPr>
        <w:t xml:space="preserve"> لمّا ملک بغداد أت</w:t>
      </w:r>
      <w:r>
        <w:rPr>
          <w:rFonts w:hint="cs"/>
          <w:rtl/>
        </w:rPr>
        <w:t>ی</w:t>
      </w:r>
      <w:r>
        <w:rPr>
          <w:rtl/>
        </w:rPr>
        <w:t xml:space="preserve"> ال</w:t>
      </w:r>
      <w:r>
        <w:rPr>
          <w:rFonts w:hint="cs"/>
          <w:rtl/>
        </w:rPr>
        <w:t>ی</w:t>
      </w:r>
      <w:r>
        <w:rPr>
          <w:rtl/>
        </w:rPr>
        <w:t xml:space="preserve"> مشهد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سمع من بعض الناس الطعن عل</w:t>
      </w:r>
      <w:r>
        <w:rPr>
          <w:rFonts w:hint="cs"/>
          <w:rtl/>
        </w:rPr>
        <w:t>ی</w:t>
      </w:r>
      <w:r>
        <w:rPr>
          <w:rtl/>
        </w:rPr>
        <w:t xml:space="preserve"> الحرّ أت</w:t>
      </w:r>
      <w:r>
        <w:rPr>
          <w:rFonts w:hint="cs"/>
          <w:rtl/>
        </w:rPr>
        <w:t>ی</w:t>
      </w:r>
      <w:r>
        <w:rPr>
          <w:rtl/>
        </w:rPr>
        <w:t xml:space="preserve"> ال</w:t>
      </w:r>
      <w:r>
        <w:rPr>
          <w:rFonts w:hint="cs"/>
          <w:rtl/>
        </w:rPr>
        <w:t>ی</w:t>
      </w:r>
      <w:r>
        <w:rPr>
          <w:rtl/>
        </w:rPr>
        <w:t xml:space="preserve"> قبره و أمر بنبشه،فنبشوه فرأوه نائما که</w:t>
      </w:r>
      <w:r>
        <w:rPr>
          <w:rFonts w:hint="cs"/>
          <w:rtl/>
        </w:rPr>
        <w:t>ی</w:t>
      </w:r>
      <w:r>
        <w:rPr>
          <w:rFonts w:hint="eastAsia"/>
          <w:rtl/>
        </w:rPr>
        <w:t>ئته</w:t>
      </w:r>
      <w:r>
        <w:rPr>
          <w:rtl/>
        </w:rPr>
        <w:t xml:space="preserve"> لمّا قتل و رأوا عل</w:t>
      </w:r>
      <w:r>
        <w:rPr>
          <w:rFonts w:hint="cs"/>
          <w:rtl/>
        </w:rPr>
        <w:t>ی</w:t>
      </w:r>
      <w:r>
        <w:rPr>
          <w:rtl/>
        </w:rPr>
        <w:t xml:space="preserve"> رأسه عصابه مشدود بها رأسه، فأراد الشاه(نوّر اللّه </w:t>
      </w:r>
      <w:r>
        <w:rPr>
          <w:rFonts w:hint="eastAsia"/>
          <w:rtl/>
        </w:rPr>
        <w:t>ضر</w:t>
      </w:r>
      <w:r>
        <w:rPr>
          <w:rFonts w:hint="cs"/>
          <w:rtl/>
        </w:rPr>
        <w:t>ی</w:t>
      </w:r>
      <w:r>
        <w:rPr>
          <w:rFonts w:hint="eastAsia"/>
          <w:rtl/>
        </w:rPr>
        <w:t>حه</w:t>
      </w:r>
      <w:r>
        <w:rPr>
          <w:rtl/>
        </w:rPr>
        <w:t>)أخذ تلک العصابه لما نقل ف</w:t>
      </w:r>
      <w:r>
        <w:rPr>
          <w:rFonts w:hint="cs"/>
          <w:rtl/>
        </w:rPr>
        <w:t>ی</w:t>
      </w:r>
      <w:r>
        <w:rPr>
          <w:rtl/>
        </w:rPr>
        <w:t xml:space="preserve"> کتب الس</w:t>
      </w:r>
      <w:r>
        <w:rPr>
          <w:rFonts w:hint="cs"/>
          <w:rtl/>
        </w:rPr>
        <w:t>ی</w:t>
      </w:r>
      <w:r>
        <w:rPr>
          <w:rFonts w:hint="eastAsia"/>
          <w:rtl/>
        </w:rPr>
        <w:t>ر</w:t>
      </w:r>
      <w:r>
        <w:rPr>
          <w:rtl/>
        </w:rPr>
        <w:t xml:space="preserve"> و التوار</w:t>
      </w:r>
      <w:r>
        <w:rPr>
          <w:rFonts w:hint="cs"/>
          <w:rtl/>
        </w:rPr>
        <w:t>ی</w:t>
      </w:r>
      <w:r>
        <w:rPr>
          <w:rFonts w:hint="eastAsia"/>
          <w:rtl/>
        </w:rPr>
        <w:t>خ</w:t>
      </w:r>
      <w:r>
        <w:rPr>
          <w:rtl/>
        </w:rPr>
        <w:t xml:space="preserve"> أن تلک العصابه ه</w:t>
      </w:r>
      <w:r>
        <w:rPr>
          <w:rFonts w:hint="cs"/>
          <w:rtl/>
        </w:rPr>
        <w:t>ی</w:t>
      </w:r>
      <w:r>
        <w:rPr>
          <w:rtl/>
        </w:rPr>
        <w:t xml:space="preserve"> دسمال </w:t>
      </w:r>
      <w:r w:rsidRPr="000F2A07">
        <w:rPr>
          <w:rStyle w:val="libFootnotenumChar"/>
          <w:rtl/>
        </w:rPr>
        <w:t>(1)</w:t>
      </w:r>
      <w:r>
        <w:rPr>
          <w:rtl/>
        </w:rPr>
        <w:t>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شدّ به رأس الحرّ لمّا أص</w:t>
      </w:r>
      <w:r>
        <w:rPr>
          <w:rFonts w:hint="cs"/>
          <w:rtl/>
        </w:rPr>
        <w:t>ی</w:t>
      </w:r>
      <w:r>
        <w:rPr>
          <w:rFonts w:hint="eastAsia"/>
          <w:rtl/>
        </w:rPr>
        <w:t>بت</w:t>
      </w:r>
      <w:r>
        <w:rPr>
          <w:rtl/>
        </w:rPr>
        <w:t xml:space="preserve"> ف</w:t>
      </w:r>
      <w:r>
        <w:rPr>
          <w:rFonts w:hint="cs"/>
          <w:rtl/>
        </w:rPr>
        <w:t>ی</w:t>
      </w:r>
      <w:r>
        <w:rPr>
          <w:rtl/>
        </w:rPr>
        <w:t xml:space="preserve"> تلک الواقعه و دفن عل</w:t>
      </w:r>
      <w:r>
        <w:rPr>
          <w:rFonts w:hint="cs"/>
          <w:rtl/>
        </w:rPr>
        <w:t>ی</w:t>
      </w:r>
      <w:r>
        <w:rPr>
          <w:rtl/>
        </w:rPr>
        <w:t xml:space="preserve"> تلک اله</w:t>
      </w:r>
      <w:r>
        <w:rPr>
          <w:rFonts w:hint="cs"/>
          <w:rtl/>
        </w:rPr>
        <w:t>ی</w:t>
      </w:r>
      <w:r>
        <w:rPr>
          <w:rFonts w:hint="eastAsia"/>
          <w:rtl/>
        </w:rPr>
        <w:t>ئه،فلمّا</w:t>
      </w:r>
      <w:r>
        <w:rPr>
          <w:rtl/>
        </w:rPr>
        <w:t xml:space="preserve"> حلّوا تلک العصابه جر</w:t>
      </w:r>
      <w:r>
        <w:rPr>
          <w:rFonts w:hint="cs"/>
          <w:rtl/>
        </w:rPr>
        <w:t>ی</w:t>
      </w:r>
      <w:r>
        <w:rPr>
          <w:rtl/>
        </w:rPr>
        <w:t xml:space="preserve"> الدم من رأسه حتّ</w:t>
      </w:r>
      <w:r>
        <w:rPr>
          <w:rFonts w:hint="cs"/>
          <w:rtl/>
        </w:rPr>
        <w:t>ی</w:t>
      </w:r>
      <w:r>
        <w:rPr>
          <w:rtl/>
        </w:rPr>
        <w:t xml:space="preserve"> امتلأ منه القبر،فلمّا شدّوا عل</w:t>
      </w:r>
      <w:r>
        <w:rPr>
          <w:rFonts w:hint="cs"/>
          <w:rtl/>
        </w:rPr>
        <w:t>ی</w:t>
      </w:r>
      <w:r>
        <w:rPr>
          <w:rFonts w:hint="eastAsia"/>
          <w:rtl/>
        </w:rPr>
        <w:t>ه</w:t>
      </w:r>
      <w:r>
        <w:rPr>
          <w:rtl/>
        </w:rPr>
        <w:t xml:space="preserve"> تلک العصابه </w:t>
      </w:r>
      <w:r>
        <w:rPr>
          <w:rFonts w:hint="eastAsia"/>
          <w:rtl/>
        </w:rPr>
        <w:t>انقطع</w:t>
      </w:r>
      <w:r>
        <w:rPr>
          <w:rtl/>
        </w:rPr>
        <w:t xml:space="preserve"> الدم،فلمّا حلّوها جر</w:t>
      </w:r>
      <w:r>
        <w:rPr>
          <w:rFonts w:hint="cs"/>
          <w:rtl/>
        </w:rPr>
        <w:t>ی</w:t>
      </w:r>
      <w:r>
        <w:rPr>
          <w:rtl/>
        </w:rPr>
        <w:t xml:space="preserve"> الدم، و کلّما أرادوا أن </w:t>
      </w:r>
      <w:r>
        <w:rPr>
          <w:rFonts w:hint="cs"/>
          <w:rtl/>
        </w:rPr>
        <w:t>ی</w:t>
      </w:r>
      <w:r>
        <w:rPr>
          <w:rFonts w:hint="eastAsia"/>
          <w:rtl/>
        </w:rPr>
        <w:t>عالجوا</w:t>
      </w:r>
      <w:r>
        <w:rPr>
          <w:rtl/>
        </w:rPr>
        <w:t xml:space="preserve"> قطع الدم بغ</w:t>
      </w:r>
      <w:r>
        <w:rPr>
          <w:rFonts w:hint="cs"/>
          <w:rtl/>
        </w:rPr>
        <w:t>ی</w:t>
      </w:r>
      <w:r>
        <w:rPr>
          <w:rFonts w:hint="eastAsia"/>
          <w:rtl/>
        </w:rPr>
        <w:t>ر</w:t>
      </w:r>
      <w:r>
        <w:rPr>
          <w:rtl/>
        </w:rPr>
        <w:t xml:space="preserve"> تلک العصابه لم </w:t>
      </w:r>
      <w:r>
        <w:rPr>
          <w:rFonts w:hint="cs"/>
          <w:rtl/>
        </w:rPr>
        <w:t>ی</w:t>
      </w:r>
      <w:r>
        <w:rPr>
          <w:rFonts w:hint="eastAsia"/>
          <w:rtl/>
        </w:rPr>
        <w:t>مکنهم،فتب</w:t>
      </w:r>
      <w:r>
        <w:rPr>
          <w:rFonts w:hint="cs"/>
          <w:rtl/>
        </w:rPr>
        <w:t>یّ</w:t>
      </w:r>
      <w:r>
        <w:rPr>
          <w:rFonts w:hint="eastAsia"/>
          <w:rtl/>
        </w:rPr>
        <w:t>ن</w:t>
      </w:r>
      <w:r>
        <w:rPr>
          <w:rtl/>
        </w:rPr>
        <w:t xml:space="preserve"> لهم حسن حاله فأمر فبن</w:t>
      </w:r>
      <w:r>
        <w:rPr>
          <w:rFonts w:hint="cs"/>
          <w:rtl/>
        </w:rPr>
        <w:t>ی</w:t>
      </w:r>
      <w:r>
        <w:rPr>
          <w:rtl/>
        </w:rPr>
        <w:t xml:space="preserve"> عل</w:t>
      </w:r>
      <w:r>
        <w:rPr>
          <w:rFonts w:hint="cs"/>
          <w:rtl/>
        </w:rPr>
        <w:t>ی</w:t>
      </w:r>
      <w:r>
        <w:rPr>
          <w:rtl/>
        </w:rPr>
        <w:t xml:space="preserve"> قبره بناء و ع</w:t>
      </w:r>
      <w:r>
        <w:rPr>
          <w:rFonts w:hint="cs"/>
          <w:rtl/>
        </w:rPr>
        <w:t>یّ</w:t>
      </w:r>
      <w:r>
        <w:rPr>
          <w:rFonts w:hint="eastAsia"/>
          <w:rtl/>
        </w:rPr>
        <w:t>ن</w:t>
      </w:r>
      <w:r>
        <w:rPr>
          <w:rtl/>
        </w:rPr>
        <w:t xml:space="preserve"> له خادما </w:t>
      </w:r>
      <w:r>
        <w:rPr>
          <w:rFonts w:hint="cs"/>
          <w:rtl/>
        </w:rPr>
        <w:t>ی</w:t>
      </w:r>
      <w:r>
        <w:rPr>
          <w:rFonts w:hint="eastAsia"/>
          <w:rtl/>
        </w:rPr>
        <w:t>خدم</w:t>
      </w:r>
      <w:r>
        <w:rPr>
          <w:rtl/>
        </w:rPr>
        <w:t xml:space="preserve"> قبره،انته</w:t>
      </w:r>
      <w:r>
        <w:rPr>
          <w:rFonts w:hint="cs"/>
          <w:rtl/>
        </w:rPr>
        <w:t>ی</w:t>
      </w:r>
      <w:r>
        <w:rPr>
          <w:rtl/>
        </w:rPr>
        <w:t xml:space="preserve">. </w:t>
      </w:r>
      <w:r>
        <w:rPr>
          <w:rFonts w:hint="eastAsia"/>
          <w:rtl/>
        </w:rPr>
        <w:t>قال</w:t>
      </w:r>
      <w:r>
        <w:rPr>
          <w:rtl/>
        </w:rPr>
        <w:t xml:space="preserve"> ابن نما</w:t>
      </w:r>
      <w:r w:rsidR="00137524">
        <w:rPr>
          <w:rFonts w:hint="cs"/>
          <w:rtl/>
        </w:rPr>
        <w:t xml:space="preserve"> </w:t>
      </w:r>
      <w:r>
        <w:rPr>
          <w:rFonts w:hint="eastAsia"/>
          <w:rtl/>
        </w:rPr>
        <w:t>و</w:t>
      </w:r>
      <w:r>
        <w:rPr>
          <w:rtl/>
        </w:rPr>
        <w:t xml:space="preserve"> رو</w:t>
      </w:r>
      <w:r>
        <w:rPr>
          <w:rFonts w:hint="cs"/>
          <w:rtl/>
        </w:rPr>
        <w:t>ی</w:t>
      </w:r>
      <w:r>
        <w:rPr>
          <w:rFonts w:hint="eastAsia"/>
          <w:rtl/>
        </w:rPr>
        <w:t>ت</w:t>
      </w:r>
      <w:r>
        <w:rPr>
          <w:rtl/>
        </w:rPr>
        <w:t xml:space="preserve"> بإسناد</w:t>
      </w:r>
      <w:r>
        <w:rPr>
          <w:rFonts w:hint="cs"/>
          <w:rtl/>
        </w:rPr>
        <w:t>ی</w:t>
      </w:r>
      <w:r>
        <w:rPr>
          <w:rtl/>
        </w:rPr>
        <w:t xml:space="preserve"> انّه قال للحس</w:t>
      </w:r>
      <w:r>
        <w:rPr>
          <w:rFonts w:hint="cs"/>
          <w:rtl/>
        </w:rPr>
        <w:t>ی</w:t>
      </w:r>
      <w:r>
        <w:rPr>
          <w:rFonts w:hint="eastAsia"/>
          <w:rtl/>
        </w:rPr>
        <w:t>ن</w:t>
      </w:r>
      <w:r>
        <w:rPr>
          <w:rtl/>
        </w:rPr>
        <w:t xml:space="preserve"> </w:t>
      </w:r>
      <w:r w:rsidR="00F2741C" w:rsidRPr="00F2741C">
        <w:rPr>
          <w:rStyle w:val="libAlaemChar"/>
          <w:rtl/>
        </w:rPr>
        <w:t>عليه‌السلام</w:t>
      </w:r>
      <w:r>
        <w:rPr>
          <w:rtl/>
        </w:rPr>
        <w:t>: لمّا وجّهن</w:t>
      </w:r>
      <w:r>
        <w:rPr>
          <w:rFonts w:hint="cs"/>
          <w:rtl/>
        </w:rPr>
        <w:t>ی</w:t>
      </w:r>
      <w:r>
        <w:rPr>
          <w:rtl/>
        </w:rPr>
        <w:t xml:space="preserve"> عب</w:t>
      </w:r>
      <w:r>
        <w:rPr>
          <w:rFonts w:hint="cs"/>
          <w:rtl/>
        </w:rPr>
        <w:t>ی</w:t>
      </w:r>
      <w:r>
        <w:rPr>
          <w:rFonts w:hint="eastAsia"/>
          <w:rtl/>
        </w:rPr>
        <w:t>د</w:t>
      </w:r>
      <w:r>
        <w:rPr>
          <w:rtl/>
        </w:rPr>
        <w:t xml:space="preserve"> اللّه إل</w:t>
      </w:r>
      <w:r>
        <w:rPr>
          <w:rFonts w:hint="cs"/>
          <w:rtl/>
        </w:rPr>
        <w:t>ی</w:t>
      </w:r>
      <w:r>
        <w:rPr>
          <w:rFonts w:hint="eastAsia"/>
          <w:rtl/>
        </w:rPr>
        <w:t>ک</w:t>
      </w:r>
      <w:r>
        <w:rPr>
          <w:rtl/>
        </w:rPr>
        <w:t xml:space="preserve"> خرجت من القصر فنود</w:t>
      </w:r>
      <w:r>
        <w:rPr>
          <w:rFonts w:hint="cs"/>
          <w:rtl/>
        </w:rPr>
        <w:t>ی</w:t>
      </w:r>
      <w:r>
        <w:rPr>
          <w:rFonts w:hint="eastAsia"/>
          <w:rtl/>
        </w:rPr>
        <w:t>ت</w:t>
      </w:r>
      <w:r>
        <w:rPr>
          <w:rtl/>
        </w:rPr>
        <w:t xml:space="preserve"> من خلف</w:t>
      </w:r>
      <w:r>
        <w:rPr>
          <w:rFonts w:hint="cs"/>
          <w:rtl/>
        </w:rPr>
        <w:t>ی</w:t>
      </w:r>
      <w:r>
        <w:rPr>
          <w:rtl/>
        </w:rPr>
        <w:t xml:space="preserve">:أبشر </w:t>
      </w:r>
      <w:r>
        <w:rPr>
          <w:rFonts w:hint="cs"/>
          <w:rtl/>
        </w:rPr>
        <w:t>ی</w:t>
      </w:r>
      <w:r>
        <w:rPr>
          <w:rFonts w:hint="eastAsia"/>
          <w:rtl/>
        </w:rPr>
        <w:t>ا</w:t>
      </w:r>
      <w:r>
        <w:rPr>
          <w:rtl/>
        </w:rPr>
        <w:t xml:space="preserve"> حرّ بخ</w:t>
      </w:r>
      <w:r>
        <w:rPr>
          <w:rFonts w:hint="cs"/>
          <w:rtl/>
        </w:rPr>
        <w:t>ی</w:t>
      </w:r>
      <w:r>
        <w:rPr>
          <w:rFonts w:hint="eastAsia"/>
          <w:rtl/>
        </w:rPr>
        <w:t>ر،فالتفتّ</w:t>
      </w:r>
      <w:r>
        <w:rPr>
          <w:rtl/>
        </w:rPr>
        <w:t xml:space="preserve"> فلم أر أحدا،فقلت:و اللّه ما هذه بشاره و أنا أس</w:t>
      </w:r>
      <w:r>
        <w:rPr>
          <w:rFonts w:hint="cs"/>
          <w:rtl/>
        </w:rPr>
        <w:t>ی</w:t>
      </w:r>
      <w:r>
        <w:rPr>
          <w:rFonts w:hint="eastAsia"/>
          <w:rtl/>
        </w:rPr>
        <w:t>ر</w:t>
      </w:r>
      <w:r>
        <w:rPr>
          <w:rtl/>
        </w:rPr>
        <w:t xml:space="preserve"> ال</w:t>
      </w:r>
      <w:r>
        <w:rPr>
          <w:rFonts w:hint="cs"/>
          <w:rtl/>
        </w:rPr>
        <w:t>ی</w:t>
      </w:r>
      <w:r>
        <w:rPr>
          <w:rtl/>
        </w:rPr>
        <w:t xml:space="preserve"> الحس</w:t>
      </w:r>
      <w:r>
        <w:rPr>
          <w:rFonts w:hint="cs"/>
          <w:rtl/>
        </w:rPr>
        <w:t>ی</w:t>
      </w:r>
      <w:r>
        <w:rPr>
          <w:rFonts w:hint="eastAsia"/>
          <w:rtl/>
        </w:rPr>
        <w:t>ن،و</w:t>
      </w:r>
      <w:r>
        <w:rPr>
          <w:rtl/>
        </w:rPr>
        <w:t xml:space="preserve"> ما أحدّث نفس</w:t>
      </w:r>
      <w:r>
        <w:rPr>
          <w:rFonts w:hint="cs"/>
          <w:rtl/>
        </w:rPr>
        <w:t>ی</w:t>
      </w:r>
      <w:r>
        <w:rPr>
          <w:rtl/>
        </w:rPr>
        <w:t xml:space="preserve"> باتّباعک،فقال </w:t>
      </w:r>
      <w:r w:rsidR="00F2741C" w:rsidRPr="00F2741C">
        <w:rPr>
          <w:rStyle w:val="libAlaemChar"/>
          <w:rtl/>
        </w:rPr>
        <w:t>عليه‌السلام</w:t>
      </w:r>
      <w:r>
        <w:rPr>
          <w:rtl/>
        </w:rPr>
        <w:t>:لقد أصبت أجرا و خ</w:t>
      </w:r>
      <w:r>
        <w:rPr>
          <w:rFonts w:hint="cs"/>
          <w:rtl/>
        </w:rPr>
        <w:t>ی</w:t>
      </w:r>
      <w:r>
        <w:rPr>
          <w:rFonts w:hint="eastAsia"/>
          <w:rtl/>
        </w:rPr>
        <w:t>را،انته</w:t>
      </w:r>
      <w:r>
        <w:rPr>
          <w:rFonts w:hint="cs"/>
          <w:rtl/>
        </w:rPr>
        <w:t>ی</w:t>
      </w:r>
      <w:r>
        <w:rPr>
          <w:rtl/>
        </w:rPr>
        <w:t xml:space="preserve"> </w:t>
      </w:r>
      <w:r w:rsidRPr="000F2A07">
        <w:rPr>
          <w:rStyle w:val="libFootnotenumChar"/>
          <w:rtl/>
        </w:rPr>
        <w:t>(2)</w:t>
      </w:r>
      <w:r>
        <w:rPr>
          <w:rtl/>
        </w:rPr>
        <w:t xml:space="preserve">. </w:t>
      </w:r>
      <w:r>
        <w:rPr>
          <w:rFonts w:hint="eastAsia"/>
          <w:rtl/>
        </w:rPr>
        <w:t>و</w:t>
      </w:r>
      <w:r>
        <w:rPr>
          <w:rtl/>
        </w:rPr>
        <w:t xml:space="preserve"> ف</w:t>
      </w:r>
      <w:r>
        <w:rPr>
          <w:rFonts w:hint="cs"/>
          <w:rtl/>
        </w:rPr>
        <w:t>ی</w:t>
      </w:r>
      <w:r>
        <w:rPr>
          <w:rtl/>
        </w:rPr>
        <w:t xml:space="preserve"> تنق</w:t>
      </w:r>
      <w:r>
        <w:rPr>
          <w:rFonts w:hint="cs"/>
          <w:rtl/>
        </w:rPr>
        <w:t>ی</w:t>
      </w:r>
      <w:r>
        <w:rPr>
          <w:rFonts w:hint="eastAsia"/>
          <w:rtl/>
        </w:rPr>
        <w:t>ح</w:t>
      </w:r>
      <w:r>
        <w:rPr>
          <w:rtl/>
        </w:rPr>
        <w:t xml:space="preserve"> المقال:و رو</w:t>
      </w:r>
      <w:r>
        <w:rPr>
          <w:rFonts w:hint="cs"/>
          <w:rtl/>
        </w:rPr>
        <w:t>ی</w:t>
      </w:r>
      <w:r>
        <w:rPr>
          <w:rtl/>
        </w:rPr>
        <w:t xml:space="preserve"> ابن الجوز</w:t>
      </w:r>
      <w:r>
        <w:rPr>
          <w:rFonts w:hint="cs"/>
          <w:rtl/>
        </w:rPr>
        <w:t>ی</w:t>
      </w:r>
      <w:r>
        <w:rPr>
          <w:rtl/>
        </w:rPr>
        <w:t xml:space="preserve"> ف</w:t>
      </w:r>
      <w:r>
        <w:rPr>
          <w:rFonts w:hint="cs"/>
          <w:rtl/>
        </w:rPr>
        <w:t>ی</w:t>
      </w:r>
      <w:r>
        <w:rPr>
          <w:rtl/>
        </w:rPr>
        <w:t xml:space="preserve"> التذکره: انّه قصّ ذلک عل</w:t>
      </w:r>
      <w:r>
        <w:rPr>
          <w:rFonts w:hint="cs"/>
          <w:rtl/>
        </w:rPr>
        <w:t>ی</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فقال له:ذلک هو الخضر </w:t>
      </w:r>
      <w:r w:rsidR="00F2741C" w:rsidRPr="00F2741C">
        <w:rPr>
          <w:rStyle w:val="libAlaemChar"/>
          <w:rtl/>
        </w:rPr>
        <w:t>عليه‌السلام</w:t>
      </w:r>
      <w:r>
        <w:rPr>
          <w:rtl/>
        </w:rPr>
        <w:t xml:space="preserve"> جاء مبشّرا لک. </w:t>
      </w:r>
    </w:p>
    <w:p w:rsidR="00140CA9" w:rsidRDefault="00191CDD" w:rsidP="00191CDD">
      <w:pPr>
        <w:pStyle w:val="libNormal"/>
      </w:pPr>
      <w:r w:rsidRPr="00137524">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به </w:t>
      </w:r>
      <w:r w:rsidRPr="00137524">
        <w:rPr>
          <w:rtl/>
        </w:rPr>
        <w:t>ف</w:t>
      </w:r>
      <w:r w:rsidRPr="00137524">
        <w:rPr>
          <w:rFonts w:hint="cs"/>
          <w:rtl/>
        </w:rPr>
        <w:t>ی</w:t>
      </w:r>
      <w:r w:rsidR="00090BC1" w:rsidRPr="00137524">
        <w:rPr>
          <w:rFonts w:hint="eastAsia"/>
          <w:rtl/>
        </w:rPr>
        <w:t>(</w:t>
      </w:r>
      <w:r w:rsidRPr="00137524">
        <w:rPr>
          <w:rFonts w:hint="eastAsia"/>
          <w:rtl/>
        </w:rPr>
        <w:t>ختم</w:t>
      </w:r>
      <w:r w:rsidR="00090BC1" w:rsidRPr="00137524">
        <w:rPr>
          <w:rFonts w:hint="eastAsia"/>
          <w:rtl/>
        </w:rPr>
        <w:t>)</w:t>
      </w:r>
      <w:r w:rsidRPr="00137524">
        <w:rPr>
          <w:rtl/>
        </w:rPr>
        <w:t>.</w:t>
      </w:r>
      <w:r>
        <w:rPr>
          <w:rtl/>
        </w:rPr>
        <w:t xml:space="preserve"> </w:t>
      </w:r>
    </w:p>
    <w:p w:rsidR="00140CA9" w:rsidRDefault="00191CDD" w:rsidP="00137524">
      <w:pPr>
        <w:pStyle w:val="libCenterBold1"/>
      </w:pPr>
      <w:r>
        <w:rPr>
          <w:rFonts w:hint="eastAsia"/>
          <w:rtl/>
        </w:rPr>
        <w:t>الش</w:t>
      </w:r>
      <w:r>
        <w:rPr>
          <w:rFonts w:hint="cs"/>
          <w:rtl/>
        </w:rPr>
        <w:t>ی</w:t>
      </w:r>
      <w:r>
        <w:rPr>
          <w:rFonts w:hint="eastAsia"/>
          <w:rtl/>
        </w:rPr>
        <w:t>خ</w:t>
      </w:r>
      <w:r>
        <w:rPr>
          <w:rtl/>
        </w:rPr>
        <w:t xml:space="preserve"> الحرّ العامل</w:t>
      </w:r>
      <w:r>
        <w:rPr>
          <w:rFonts w:hint="cs"/>
          <w:rtl/>
        </w:rPr>
        <w:t>یّ</w:t>
      </w:r>
    </w:p>
    <w:p w:rsidR="00D7268C" w:rsidRDefault="00191CDD" w:rsidP="00191CDD">
      <w:pPr>
        <w:pStyle w:val="libNormal"/>
      </w:pPr>
      <w:r>
        <w:rPr>
          <w:rFonts w:hint="eastAsia"/>
          <w:rtl/>
        </w:rPr>
        <w:t>ش</w:t>
      </w:r>
      <w:r>
        <w:rPr>
          <w:rFonts w:hint="cs"/>
          <w:rtl/>
        </w:rPr>
        <w:t>ی</w:t>
      </w:r>
      <w:r>
        <w:rPr>
          <w:rFonts w:hint="eastAsia"/>
          <w:rtl/>
        </w:rPr>
        <w:t>خ</w:t>
      </w:r>
      <w:r>
        <w:rPr>
          <w:rtl/>
        </w:rPr>
        <w:t xml:space="preserve"> المحدّث</w:t>
      </w:r>
      <w:r>
        <w:rPr>
          <w:rFonts w:hint="cs"/>
          <w:rtl/>
        </w:rPr>
        <w:t>ی</w:t>
      </w:r>
      <w:r>
        <w:rPr>
          <w:rFonts w:hint="eastAsia"/>
          <w:rtl/>
        </w:rPr>
        <w:t>ن</w:t>
      </w:r>
      <w:r>
        <w:rPr>
          <w:rtl/>
        </w:rPr>
        <w:t xml:space="preserve"> و أفضل المتبحّر</w:t>
      </w:r>
      <w:r>
        <w:rPr>
          <w:rFonts w:hint="cs"/>
          <w:rtl/>
        </w:rPr>
        <w:t>ی</w:t>
      </w:r>
      <w:r>
        <w:rPr>
          <w:rFonts w:hint="eastAsia"/>
          <w:rtl/>
        </w:rPr>
        <w:t>ن</w:t>
      </w:r>
      <w:r>
        <w:rPr>
          <w:rtl/>
        </w:rPr>
        <w:t xml:space="preserve"> ش</w:t>
      </w:r>
      <w:r>
        <w:rPr>
          <w:rFonts w:hint="cs"/>
          <w:rtl/>
        </w:rPr>
        <w:t>ی</w:t>
      </w:r>
      <w:r>
        <w:rPr>
          <w:rFonts w:hint="eastAsia"/>
          <w:rtl/>
        </w:rPr>
        <w:t>خنا</w:t>
      </w:r>
      <w:r>
        <w:rPr>
          <w:rtl/>
        </w:rPr>
        <w:t xml:space="preserve"> الأجلّ العالم الفق</w:t>
      </w:r>
      <w:r>
        <w:rPr>
          <w:rFonts w:hint="cs"/>
          <w:rtl/>
        </w:rPr>
        <w:t>ی</w:t>
      </w:r>
      <w:r>
        <w:rPr>
          <w:rFonts w:hint="eastAsia"/>
          <w:rtl/>
        </w:rPr>
        <w:t>ه</w:t>
      </w:r>
      <w:r>
        <w:rPr>
          <w:rtl/>
        </w:rPr>
        <w:t xml:space="preserve"> النب</w:t>
      </w:r>
      <w:r>
        <w:rPr>
          <w:rFonts w:hint="cs"/>
          <w:rtl/>
        </w:rPr>
        <w:t>ی</w:t>
      </w:r>
      <w:r>
        <w:rPr>
          <w:rFonts w:hint="eastAsia"/>
          <w:rtl/>
        </w:rPr>
        <w:t>ه</w:t>
      </w:r>
      <w:r>
        <w:rPr>
          <w:rtl/>
        </w:rPr>
        <w:t xml:space="preserve"> المحدّث المتبحّر الورع الثقه الجل</w:t>
      </w:r>
      <w:r>
        <w:rPr>
          <w:rFonts w:hint="cs"/>
          <w:rtl/>
        </w:rPr>
        <w:t>ی</w:t>
      </w:r>
      <w:r>
        <w:rPr>
          <w:rFonts w:hint="eastAsia"/>
          <w:rtl/>
        </w:rPr>
        <w:t>ل</w:t>
      </w:r>
      <w:r>
        <w:rPr>
          <w:rtl/>
        </w:rPr>
        <w:t xml:space="preserve"> أبو المکارم و الفضائل الش</w:t>
      </w:r>
      <w:r>
        <w:rPr>
          <w:rFonts w:hint="cs"/>
          <w:rtl/>
        </w:rPr>
        <w:t>ی</w:t>
      </w:r>
      <w:r>
        <w:rPr>
          <w:rFonts w:hint="eastAsia"/>
          <w:rtl/>
        </w:rPr>
        <w:t>خ</w:t>
      </w:r>
      <w:r>
        <w:rPr>
          <w:rtl/>
        </w:rPr>
        <w:t xml:space="preserve"> الحرّ العامل</w:t>
      </w:r>
      <w:r>
        <w:rPr>
          <w:rFonts w:hint="cs"/>
          <w:rtl/>
        </w:rPr>
        <w:t>یّ</w:t>
      </w:r>
      <w:r>
        <w:rPr>
          <w:rtl/>
        </w:rPr>
        <w:t xml:space="preserve"> محمّد بن الحسن بن عل</w:t>
      </w:r>
      <w:r>
        <w:rPr>
          <w:rFonts w:hint="cs"/>
          <w:rtl/>
        </w:rPr>
        <w:t>یّ</w:t>
      </w:r>
      <w:r>
        <w:rPr>
          <w:rtl/>
        </w:rPr>
        <w:t xml:space="preserve"> المشغر</w:t>
      </w:r>
      <w:r>
        <w:rPr>
          <w:rFonts w:hint="cs"/>
          <w:rtl/>
        </w:rPr>
        <w:t>ی</w:t>
      </w:r>
      <w:r>
        <w:rPr>
          <w:rtl/>
        </w:rPr>
        <w:t xml:space="preserve"> صاحب الوسائل-الذ</w:t>
      </w:r>
      <w:r>
        <w:rPr>
          <w:rFonts w:hint="cs"/>
          <w:rtl/>
        </w:rPr>
        <w:t>ی</w:t>
      </w:r>
      <w:r>
        <w:rPr>
          <w:rtl/>
        </w:rPr>
        <w:t xml:space="preserve"> منّ عل</w:t>
      </w:r>
      <w:r>
        <w:rPr>
          <w:rFonts w:hint="cs"/>
          <w:rtl/>
        </w:rPr>
        <w:t>ی</w:t>
      </w:r>
      <w:r>
        <w:rPr>
          <w:rtl/>
        </w:rPr>
        <w:t xml:space="preserve"> جم</w:t>
      </w:r>
      <w:r>
        <w:rPr>
          <w:rFonts w:hint="cs"/>
          <w:rtl/>
        </w:rPr>
        <w:t>ی</w:t>
      </w:r>
      <w:r>
        <w:rPr>
          <w:rFonts w:hint="eastAsia"/>
          <w:rtl/>
        </w:rPr>
        <w:t>ع</w:t>
      </w:r>
      <w:r>
        <w:rPr>
          <w:rtl/>
        </w:rPr>
        <w:t xml:space="preserve"> أهل العلم بتأل</w:t>
      </w:r>
      <w:r>
        <w:rPr>
          <w:rFonts w:hint="cs"/>
          <w:rtl/>
        </w:rPr>
        <w:t>ی</w:t>
      </w:r>
      <w:r>
        <w:rPr>
          <w:rFonts w:hint="eastAsia"/>
          <w:rtl/>
        </w:rPr>
        <w:t>ف</w:t>
      </w:r>
      <w:r>
        <w:rPr>
          <w:rtl/>
        </w:rPr>
        <w:t xml:space="preserve"> </w:t>
      </w:r>
    </w:p>
    <w:p w:rsidR="00137524" w:rsidRDefault="00137524" w:rsidP="00137524">
      <w:pPr>
        <w:pStyle w:val="libLine"/>
        <w:rPr>
          <w:rtl/>
        </w:rPr>
      </w:pPr>
      <w:r>
        <w:rPr>
          <w:rFonts w:hint="eastAsia"/>
          <w:rtl/>
        </w:rPr>
        <w:t>____________________</w:t>
      </w:r>
    </w:p>
    <w:p w:rsidR="00140CA9" w:rsidRDefault="00D7268C" w:rsidP="00137524">
      <w:pPr>
        <w:pStyle w:val="libFootnote0"/>
      </w:pPr>
      <w:r w:rsidRPr="00137524">
        <w:rPr>
          <w:rtl/>
        </w:rPr>
        <w:t>(1)</w:t>
      </w:r>
      <w:r w:rsidR="00191CDD">
        <w:rPr>
          <w:rtl/>
        </w:rPr>
        <w:t xml:space="preserve"> هذه کلمه عجم</w:t>
      </w:r>
      <w:r w:rsidR="00191CDD">
        <w:rPr>
          <w:rFonts w:hint="cs"/>
          <w:rtl/>
        </w:rPr>
        <w:t>ی</w:t>
      </w:r>
      <w:r w:rsidR="00191CDD">
        <w:rPr>
          <w:rFonts w:hint="eastAsia"/>
          <w:rtl/>
        </w:rPr>
        <w:t>ه</w:t>
      </w:r>
      <w:r w:rsidR="00191CDD">
        <w:rPr>
          <w:rtl/>
        </w:rPr>
        <w:t xml:space="preserve"> بمعن</w:t>
      </w:r>
      <w:r w:rsidR="00191CDD">
        <w:rPr>
          <w:rFonts w:hint="cs"/>
          <w:rtl/>
        </w:rPr>
        <w:t>ی</w:t>
      </w:r>
      <w:r w:rsidR="00191CDD">
        <w:rPr>
          <w:rtl/>
        </w:rPr>
        <w:t xml:space="preserve"> العصابه. </w:t>
      </w:r>
    </w:p>
    <w:p w:rsidR="00D7268C" w:rsidRDefault="00D7268C" w:rsidP="00137524">
      <w:pPr>
        <w:pStyle w:val="libFootnote0"/>
        <w:rPr>
          <w:rtl/>
        </w:rPr>
      </w:pPr>
      <w:r w:rsidRPr="00137524">
        <w:rPr>
          <w:rtl/>
        </w:rPr>
        <w:t>(2)</w:t>
      </w:r>
      <w:r w:rsidR="00191CDD">
        <w:rPr>
          <w:rtl/>
        </w:rPr>
        <w:t xml:space="preserve"> ق:</w:t>
      </w:r>
      <w:r w:rsidR="00140CA9">
        <w:rPr>
          <w:rtl/>
        </w:rPr>
        <w:t>19</w:t>
      </w:r>
      <w:r w:rsidR="00191CDD">
        <w:rPr>
          <w:rtl/>
        </w:rPr>
        <w:t>5/</w:t>
      </w:r>
      <w:r w:rsidR="00140CA9">
        <w:rPr>
          <w:rtl/>
        </w:rPr>
        <w:t>37</w:t>
      </w:r>
      <w:r w:rsidR="00191CDD">
        <w:rPr>
          <w:rtl/>
        </w:rPr>
        <w:t>/</w:t>
      </w:r>
      <w:r w:rsidR="00140CA9">
        <w:rPr>
          <w:rtl/>
        </w:rPr>
        <w:t>10</w:t>
      </w:r>
      <w:r w:rsidR="00191CDD">
        <w:rPr>
          <w:rtl/>
        </w:rPr>
        <w:t>،ج:</w:t>
      </w:r>
      <w:r w:rsidR="00140CA9">
        <w:rPr>
          <w:rtl/>
        </w:rPr>
        <w:t>1</w:t>
      </w:r>
      <w:r w:rsidR="00191CDD">
        <w:rPr>
          <w:rtl/>
        </w:rPr>
        <w:t>5/45.</w:t>
      </w:r>
    </w:p>
    <w:p w:rsidR="00D7268C" w:rsidRDefault="00D7268C" w:rsidP="000F2A07">
      <w:pPr>
        <w:pStyle w:val="libNormal"/>
        <w:rPr>
          <w:rtl/>
        </w:rPr>
      </w:pPr>
      <w:r>
        <w:rPr>
          <w:rtl/>
        </w:rPr>
        <w:br w:type="page"/>
      </w:r>
    </w:p>
    <w:p w:rsidR="00140CA9" w:rsidRDefault="00191CDD" w:rsidP="00137524">
      <w:pPr>
        <w:pStyle w:val="libNormal0"/>
      </w:pPr>
      <w:r>
        <w:rPr>
          <w:rFonts w:hint="eastAsia"/>
          <w:rtl/>
        </w:rPr>
        <w:t>هذا</w:t>
      </w:r>
      <w:r>
        <w:rPr>
          <w:rtl/>
        </w:rPr>
        <w:t xml:space="preserve"> الکتاب الشر</w:t>
      </w:r>
      <w:r>
        <w:rPr>
          <w:rFonts w:hint="cs"/>
          <w:rtl/>
        </w:rPr>
        <w:t>ی</w:t>
      </w:r>
      <w:r>
        <w:rPr>
          <w:rFonts w:hint="eastAsia"/>
          <w:rtl/>
        </w:rPr>
        <w:t>ف</w:t>
      </w:r>
      <w:r>
        <w:rPr>
          <w:rtl/>
        </w:rPr>
        <w:t xml:space="preserve"> و الجامع المن</w:t>
      </w:r>
      <w:r>
        <w:rPr>
          <w:rFonts w:hint="cs"/>
          <w:rtl/>
        </w:rPr>
        <w:t>ی</w:t>
      </w:r>
      <w:r>
        <w:rPr>
          <w:rFonts w:hint="eastAsia"/>
          <w:rtl/>
        </w:rPr>
        <w:t>ف</w:t>
      </w:r>
      <w:r>
        <w:rPr>
          <w:rtl/>
        </w:rPr>
        <w:t xml:space="preserve"> الذ</w:t>
      </w:r>
      <w:r>
        <w:rPr>
          <w:rFonts w:hint="cs"/>
          <w:rtl/>
        </w:rPr>
        <w:t>ی</w:t>
      </w:r>
      <w:r>
        <w:rPr>
          <w:rtl/>
        </w:rPr>
        <w:t xml:space="preserve"> هو کالبحر لا </w:t>
      </w:r>
      <w:r>
        <w:rPr>
          <w:rFonts w:hint="cs"/>
          <w:rtl/>
        </w:rPr>
        <w:t>ی</w:t>
      </w:r>
      <w:r>
        <w:rPr>
          <w:rFonts w:hint="eastAsia"/>
          <w:rtl/>
        </w:rPr>
        <w:t>ساحل</w:t>
      </w:r>
      <w:r>
        <w:rPr>
          <w:rtl/>
        </w:rPr>
        <w:t xml:space="preserve"> و غ</w:t>
      </w:r>
      <w:r>
        <w:rPr>
          <w:rFonts w:hint="cs"/>
          <w:rtl/>
        </w:rPr>
        <w:t>ی</w:t>
      </w:r>
      <w:r>
        <w:rPr>
          <w:rFonts w:hint="eastAsia"/>
          <w:rtl/>
        </w:rPr>
        <w:t>ر</w:t>
      </w:r>
      <w:r>
        <w:rPr>
          <w:rtl/>
        </w:rPr>
        <w:t xml:space="preserve"> ذلک من الکتب و الرسائل جزاه اللّه تعال</w:t>
      </w:r>
      <w:r>
        <w:rPr>
          <w:rFonts w:hint="cs"/>
          <w:rtl/>
        </w:rPr>
        <w:t>ی</w:t>
      </w:r>
      <w:r>
        <w:rPr>
          <w:rtl/>
        </w:rPr>
        <w:t xml:space="preserve"> خ</w:t>
      </w:r>
      <w:r>
        <w:rPr>
          <w:rFonts w:hint="cs"/>
          <w:rtl/>
        </w:rPr>
        <w:t>ی</w:t>
      </w:r>
      <w:r>
        <w:rPr>
          <w:rFonts w:hint="eastAsia"/>
          <w:rtl/>
        </w:rPr>
        <w:t>ر</w:t>
      </w:r>
      <w:r>
        <w:rPr>
          <w:rtl/>
        </w:rPr>
        <w:t xml:space="preserve"> الجزاء لخدمته الشر</w:t>
      </w:r>
      <w:r>
        <w:rPr>
          <w:rFonts w:hint="cs"/>
          <w:rtl/>
        </w:rPr>
        <w:t>ی</w:t>
      </w:r>
      <w:r>
        <w:rPr>
          <w:rFonts w:hint="eastAsia"/>
          <w:rtl/>
        </w:rPr>
        <w:t>عه</w:t>
      </w:r>
      <w:r>
        <w:rPr>
          <w:rtl/>
        </w:rPr>
        <w:t xml:space="preserve"> الغرّاء،قال ف</w:t>
      </w:r>
      <w:r>
        <w:rPr>
          <w:rFonts w:hint="cs"/>
          <w:rtl/>
        </w:rPr>
        <w:t>ی</w:t>
      </w:r>
      <w:r>
        <w:rPr>
          <w:rtl/>
        </w:rPr>
        <w:t xml:space="preserve"> أمل الآمل ف</w:t>
      </w:r>
      <w:r>
        <w:rPr>
          <w:rFonts w:hint="cs"/>
          <w:rtl/>
        </w:rPr>
        <w:t>ی</w:t>
      </w:r>
      <w:r>
        <w:rPr>
          <w:rtl/>
        </w:rPr>
        <w:t xml:space="preserve"> ترجمه نفسه:کان مولده ف</w:t>
      </w:r>
      <w:r>
        <w:rPr>
          <w:rFonts w:hint="cs"/>
          <w:rtl/>
        </w:rPr>
        <w:t>ی</w:t>
      </w:r>
      <w:r>
        <w:rPr>
          <w:rtl/>
        </w:rPr>
        <w:t xml:space="preserve"> قر</w:t>
      </w:r>
      <w:r>
        <w:rPr>
          <w:rFonts w:hint="cs"/>
          <w:rtl/>
        </w:rPr>
        <w:t>ی</w:t>
      </w:r>
      <w:r>
        <w:rPr>
          <w:rFonts w:hint="eastAsia"/>
          <w:rtl/>
        </w:rPr>
        <w:t>ه</w:t>
      </w:r>
      <w:r>
        <w:rPr>
          <w:rtl/>
        </w:rPr>
        <w:t xml:space="preserve"> مشغر ل</w:t>
      </w:r>
      <w:r>
        <w:rPr>
          <w:rFonts w:hint="cs"/>
          <w:rtl/>
        </w:rPr>
        <w:t>ی</w:t>
      </w:r>
      <w:r>
        <w:rPr>
          <w:rFonts w:hint="eastAsia"/>
          <w:rtl/>
        </w:rPr>
        <w:t>له</w:t>
      </w:r>
      <w:r>
        <w:rPr>
          <w:rtl/>
        </w:rPr>
        <w:t xml:space="preserve"> الجمعه ثامن رجب سنه (</w:t>
      </w:r>
      <w:r w:rsidR="00140CA9">
        <w:rPr>
          <w:rtl/>
        </w:rPr>
        <w:t>1033</w:t>
      </w:r>
      <w:r>
        <w:rPr>
          <w:rtl/>
        </w:rPr>
        <w:t>)،قرأ بها عل</w:t>
      </w:r>
      <w:r>
        <w:rPr>
          <w:rFonts w:hint="cs"/>
          <w:rtl/>
        </w:rPr>
        <w:t>ی</w:t>
      </w:r>
      <w:r>
        <w:rPr>
          <w:rtl/>
        </w:rPr>
        <w:t xml:space="preserve"> أب</w:t>
      </w:r>
      <w:r>
        <w:rPr>
          <w:rFonts w:hint="cs"/>
          <w:rtl/>
        </w:rPr>
        <w:t>ی</w:t>
      </w:r>
      <w:r>
        <w:rPr>
          <w:rFonts w:hint="eastAsia"/>
          <w:rtl/>
        </w:rPr>
        <w:t>ه</w:t>
      </w:r>
      <w:r>
        <w:rPr>
          <w:rtl/>
        </w:rPr>
        <w:t xml:space="preserve"> و عمّه الش</w:t>
      </w:r>
      <w:r>
        <w:rPr>
          <w:rFonts w:hint="cs"/>
          <w:rtl/>
        </w:rPr>
        <w:t>ی</w:t>
      </w:r>
      <w:r>
        <w:rPr>
          <w:rFonts w:hint="eastAsia"/>
          <w:rtl/>
        </w:rPr>
        <w:t>خ</w:t>
      </w:r>
      <w:r>
        <w:rPr>
          <w:rtl/>
        </w:rPr>
        <w:t xml:space="preserve"> مح</w:t>
      </w:r>
      <w:r>
        <w:rPr>
          <w:rFonts w:hint="eastAsia"/>
          <w:rtl/>
        </w:rPr>
        <w:t>مّد</w:t>
      </w:r>
      <w:r>
        <w:rPr>
          <w:rtl/>
        </w:rPr>
        <w:t xml:space="preserve"> الحرّ و جدّه لأمّه الش</w:t>
      </w:r>
      <w:r>
        <w:rPr>
          <w:rFonts w:hint="cs"/>
          <w:rtl/>
        </w:rPr>
        <w:t>ی</w:t>
      </w:r>
      <w:r>
        <w:rPr>
          <w:rFonts w:hint="eastAsia"/>
          <w:rtl/>
        </w:rPr>
        <w:t>خ</w:t>
      </w:r>
      <w:r>
        <w:rPr>
          <w:rtl/>
        </w:rPr>
        <w:t xml:space="preserve"> عبد السلام ابن محمّد الحرّ و خال أب</w:t>
      </w:r>
      <w:r>
        <w:rPr>
          <w:rFonts w:hint="cs"/>
          <w:rtl/>
        </w:rPr>
        <w:t>ی</w:t>
      </w:r>
      <w:r>
        <w:rPr>
          <w:rFonts w:hint="eastAsia"/>
          <w:rtl/>
        </w:rPr>
        <w:t>ه</w:t>
      </w:r>
      <w:r>
        <w:rPr>
          <w:rtl/>
        </w:rPr>
        <w:t xml:space="preserve"> الش</w:t>
      </w:r>
      <w:r>
        <w:rPr>
          <w:rFonts w:hint="cs"/>
          <w:rtl/>
        </w:rPr>
        <w:t>ی</w:t>
      </w:r>
      <w:r>
        <w:rPr>
          <w:rFonts w:hint="eastAsia"/>
          <w:rtl/>
        </w:rPr>
        <w:t>خ</w:t>
      </w:r>
      <w:r>
        <w:rPr>
          <w:rtl/>
        </w:rPr>
        <w:t xml:space="preserve"> عل</w:t>
      </w:r>
      <w:r>
        <w:rPr>
          <w:rFonts w:hint="cs"/>
          <w:rtl/>
        </w:rPr>
        <w:t>یّ</w:t>
      </w:r>
      <w:r>
        <w:rPr>
          <w:rtl/>
        </w:rPr>
        <w:t xml:space="preserve"> بن محمود و غ</w:t>
      </w:r>
      <w:r>
        <w:rPr>
          <w:rFonts w:hint="cs"/>
          <w:rtl/>
        </w:rPr>
        <w:t>ی</w:t>
      </w:r>
      <w:r>
        <w:rPr>
          <w:rFonts w:hint="eastAsia"/>
          <w:rtl/>
        </w:rPr>
        <w:t>رهم،و</w:t>
      </w:r>
      <w:r>
        <w:rPr>
          <w:rtl/>
        </w:rPr>
        <w:t xml:space="preserve"> قرأ ف</w:t>
      </w:r>
      <w:r>
        <w:rPr>
          <w:rFonts w:hint="cs"/>
          <w:rtl/>
        </w:rPr>
        <w:t>ی</w:t>
      </w:r>
      <w:r>
        <w:rPr>
          <w:rtl/>
        </w:rPr>
        <w:t xml:space="preserve"> قر</w:t>
      </w:r>
      <w:r>
        <w:rPr>
          <w:rFonts w:hint="cs"/>
          <w:rtl/>
        </w:rPr>
        <w:t>ی</w:t>
      </w:r>
      <w:r>
        <w:rPr>
          <w:rFonts w:hint="eastAsia"/>
          <w:rtl/>
        </w:rPr>
        <w:t>ه</w:t>
      </w:r>
      <w:r>
        <w:rPr>
          <w:rtl/>
        </w:rPr>
        <w:t xml:space="preserve"> جبع عل</w:t>
      </w:r>
      <w:r>
        <w:rPr>
          <w:rFonts w:hint="cs"/>
          <w:rtl/>
        </w:rPr>
        <w:t>ی</w:t>
      </w:r>
      <w:r>
        <w:rPr>
          <w:rtl/>
        </w:rPr>
        <w:t xml:space="preserve"> عمّه أ</w:t>
      </w:r>
      <w:r>
        <w:rPr>
          <w:rFonts w:hint="cs"/>
          <w:rtl/>
        </w:rPr>
        <w:t>ی</w:t>
      </w:r>
      <w:r>
        <w:rPr>
          <w:rFonts w:hint="eastAsia"/>
          <w:rtl/>
        </w:rPr>
        <w:t>ضا</w:t>
      </w:r>
      <w:r>
        <w:rPr>
          <w:rtl/>
        </w:rPr>
        <w:t xml:space="preserve"> و عل</w:t>
      </w:r>
      <w:r>
        <w:rPr>
          <w:rFonts w:hint="cs"/>
          <w:rtl/>
        </w:rPr>
        <w:t>ی</w:t>
      </w:r>
      <w:r>
        <w:rPr>
          <w:rtl/>
        </w:rPr>
        <w:t xml:space="preserve"> الش</w:t>
      </w:r>
      <w:r>
        <w:rPr>
          <w:rFonts w:hint="cs"/>
          <w:rtl/>
        </w:rPr>
        <w:t>ی</w:t>
      </w:r>
      <w:r>
        <w:rPr>
          <w:rFonts w:hint="eastAsia"/>
          <w:rtl/>
        </w:rPr>
        <w:t>خ</w:t>
      </w:r>
      <w:r>
        <w:rPr>
          <w:rtl/>
        </w:rPr>
        <w:t xml:space="preserve">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بن محمّد بن الحسن بن ز</w:t>
      </w:r>
      <w:r>
        <w:rPr>
          <w:rFonts w:hint="cs"/>
          <w:rtl/>
        </w:rPr>
        <w:t>ی</w:t>
      </w:r>
      <w:r>
        <w:rPr>
          <w:rFonts w:hint="eastAsia"/>
          <w:rtl/>
        </w:rPr>
        <w:t>ن</w:t>
      </w:r>
      <w:r>
        <w:rPr>
          <w:rtl/>
        </w:rPr>
        <w:t xml:space="preserve"> الد</w:t>
      </w:r>
      <w:r>
        <w:rPr>
          <w:rFonts w:hint="cs"/>
          <w:rtl/>
        </w:rPr>
        <w:t>ی</w:t>
      </w:r>
      <w:r>
        <w:rPr>
          <w:rFonts w:hint="eastAsia"/>
          <w:rtl/>
        </w:rPr>
        <w:t>ن،و</w:t>
      </w:r>
      <w:r>
        <w:rPr>
          <w:rtl/>
        </w:rPr>
        <w:t xml:space="preserve"> عل</w:t>
      </w:r>
      <w:r>
        <w:rPr>
          <w:rFonts w:hint="cs"/>
          <w:rtl/>
        </w:rPr>
        <w:t>ی</w:t>
      </w:r>
      <w:r>
        <w:rPr>
          <w:rtl/>
        </w:rPr>
        <w:t xml:space="preserve">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الظه</w:t>
      </w:r>
      <w:r>
        <w:rPr>
          <w:rFonts w:hint="cs"/>
          <w:rtl/>
        </w:rPr>
        <w:t>ی</w:t>
      </w:r>
      <w:r>
        <w:rPr>
          <w:rFonts w:hint="eastAsia"/>
          <w:rtl/>
        </w:rPr>
        <w:t>ر</w:t>
      </w:r>
      <w:r>
        <w:rPr>
          <w:rFonts w:hint="cs"/>
          <w:rtl/>
        </w:rPr>
        <w:t>ی</w:t>
      </w:r>
      <w:r>
        <w:rPr>
          <w:rtl/>
        </w:rPr>
        <w:t xml:space="preserve"> و غ</w:t>
      </w:r>
      <w:r>
        <w:rPr>
          <w:rFonts w:hint="cs"/>
          <w:rtl/>
        </w:rPr>
        <w:t>ی</w:t>
      </w:r>
      <w:r>
        <w:rPr>
          <w:rFonts w:hint="eastAsia"/>
          <w:rtl/>
        </w:rPr>
        <w:t>رهم،و</w:t>
      </w:r>
      <w:r>
        <w:rPr>
          <w:rtl/>
        </w:rPr>
        <w:t xml:space="preserve"> أقام ف</w:t>
      </w:r>
      <w:r>
        <w:rPr>
          <w:rFonts w:hint="cs"/>
          <w:rtl/>
        </w:rPr>
        <w:t>ی</w:t>
      </w:r>
      <w:r>
        <w:rPr>
          <w:rtl/>
        </w:rPr>
        <w:t xml:space="preserve"> تلک البلاد أربع</w:t>
      </w:r>
      <w:r>
        <w:rPr>
          <w:rFonts w:hint="cs"/>
          <w:rtl/>
        </w:rPr>
        <w:t>ی</w:t>
      </w:r>
      <w:r>
        <w:rPr>
          <w:rFonts w:hint="eastAsia"/>
          <w:rtl/>
        </w:rPr>
        <w:t>ن</w:t>
      </w:r>
      <w:r>
        <w:rPr>
          <w:rtl/>
        </w:rPr>
        <w:t xml:space="preserve"> سنه و حجّ ف</w:t>
      </w:r>
      <w:r>
        <w:rPr>
          <w:rFonts w:hint="cs"/>
          <w:rtl/>
        </w:rPr>
        <w:t>ی</w:t>
      </w:r>
      <w:r>
        <w:rPr>
          <w:rFonts w:hint="eastAsia"/>
          <w:rtl/>
        </w:rPr>
        <w:t>ها</w:t>
      </w:r>
      <w:r>
        <w:rPr>
          <w:rtl/>
        </w:rPr>
        <w:t xml:space="preserve"> </w:t>
      </w:r>
      <w:r>
        <w:rPr>
          <w:rFonts w:hint="eastAsia"/>
          <w:rtl/>
        </w:rPr>
        <w:t>مرت</w:t>
      </w:r>
      <w:r>
        <w:rPr>
          <w:rFonts w:hint="cs"/>
          <w:rtl/>
        </w:rPr>
        <w:t>ی</w:t>
      </w:r>
      <w:r>
        <w:rPr>
          <w:rFonts w:hint="eastAsia"/>
          <w:rtl/>
        </w:rPr>
        <w:t>ن</w:t>
      </w:r>
      <w:r>
        <w:rPr>
          <w:rtl/>
        </w:rPr>
        <w:t xml:space="preserve"> ثمّ سافر ال</w:t>
      </w:r>
      <w:r>
        <w:rPr>
          <w:rFonts w:hint="cs"/>
          <w:rtl/>
        </w:rPr>
        <w:t>ی</w:t>
      </w:r>
      <w:r>
        <w:rPr>
          <w:rtl/>
        </w:rPr>
        <w:t xml:space="preserve"> العراق فزار الأئمه </w:t>
      </w:r>
      <w:r w:rsidR="00F2741C" w:rsidRPr="00F2741C">
        <w:rPr>
          <w:rStyle w:val="libAlaemChar"/>
          <w:rtl/>
        </w:rPr>
        <w:t>عليهم‌السلام</w:t>
      </w:r>
      <w:r>
        <w:rPr>
          <w:rtl/>
        </w:rPr>
        <w:t xml:space="preserve"> ثمّ زار الرضا </w:t>
      </w:r>
      <w:r w:rsidR="00F2741C" w:rsidRPr="00F2741C">
        <w:rPr>
          <w:rStyle w:val="libAlaemChar"/>
          <w:rtl/>
        </w:rPr>
        <w:t>عليه‌السلام</w:t>
      </w:r>
      <w:r>
        <w:rPr>
          <w:rtl/>
        </w:rPr>
        <w:t xml:space="preserve"> بطوس و اتفق مجاورته بها ال</w:t>
      </w:r>
      <w:r>
        <w:rPr>
          <w:rFonts w:hint="cs"/>
          <w:rtl/>
        </w:rPr>
        <w:t>ی</w:t>
      </w:r>
      <w:r>
        <w:rPr>
          <w:rtl/>
        </w:rPr>
        <w:t xml:space="preserve"> هذا الوقت مده أربع و عشر</w:t>
      </w:r>
      <w:r>
        <w:rPr>
          <w:rFonts w:hint="cs"/>
          <w:rtl/>
        </w:rPr>
        <w:t>ی</w:t>
      </w:r>
      <w:r>
        <w:rPr>
          <w:rFonts w:hint="eastAsia"/>
          <w:rtl/>
        </w:rPr>
        <w:t>ن</w:t>
      </w:r>
      <w:r>
        <w:rPr>
          <w:rtl/>
        </w:rPr>
        <w:t xml:space="preserve"> سنه و حجّ ف</w:t>
      </w:r>
      <w:r>
        <w:rPr>
          <w:rFonts w:hint="cs"/>
          <w:rtl/>
        </w:rPr>
        <w:t>ی</w:t>
      </w:r>
      <w:r>
        <w:rPr>
          <w:rFonts w:hint="eastAsia"/>
          <w:rtl/>
        </w:rPr>
        <w:t>ها</w:t>
      </w:r>
      <w:r>
        <w:rPr>
          <w:rtl/>
        </w:rPr>
        <w:t xml:space="preserve"> أ</w:t>
      </w:r>
      <w:r>
        <w:rPr>
          <w:rFonts w:hint="cs"/>
          <w:rtl/>
        </w:rPr>
        <w:t>ی</w:t>
      </w:r>
      <w:r>
        <w:rPr>
          <w:rFonts w:hint="eastAsia"/>
          <w:rtl/>
        </w:rPr>
        <w:t>ضا</w:t>
      </w:r>
      <w:r>
        <w:rPr>
          <w:rtl/>
        </w:rPr>
        <w:t xml:space="preserve"> مرت</w:t>
      </w:r>
      <w:r>
        <w:rPr>
          <w:rFonts w:hint="cs"/>
          <w:rtl/>
        </w:rPr>
        <w:t>ی</w:t>
      </w:r>
      <w:r>
        <w:rPr>
          <w:rFonts w:hint="eastAsia"/>
          <w:rtl/>
        </w:rPr>
        <w:t>ن،و</w:t>
      </w:r>
      <w:r>
        <w:rPr>
          <w:rtl/>
        </w:rPr>
        <w:t xml:space="preserve"> زار أئمه العراق </w:t>
      </w:r>
      <w:r w:rsidR="00F2741C" w:rsidRPr="00F2741C">
        <w:rPr>
          <w:rStyle w:val="libAlaemChar"/>
          <w:rtl/>
        </w:rPr>
        <w:t>عليهم‌السلام</w:t>
      </w:r>
      <w:r>
        <w:rPr>
          <w:rtl/>
        </w:rPr>
        <w:t xml:space="preserve"> أ</w:t>
      </w:r>
      <w:r>
        <w:rPr>
          <w:rFonts w:hint="cs"/>
          <w:rtl/>
        </w:rPr>
        <w:t>ی</w:t>
      </w:r>
      <w:r>
        <w:rPr>
          <w:rFonts w:hint="eastAsia"/>
          <w:rtl/>
        </w:rPr>
        <w:t>ضا</w:t>
      </w:r>
      <w:r>
        <w:rPr>
          <w:rtl/>
        </w:rPr>
        <w:t xml:space="preserve"> مرت</w:t>
      </w:r>
      <w:r>
        <w:rPr>
          <w:rFonts w:hint="cs"/>
          <w:rtl/>
        </w:rPr>
        <w:t>ی</w:t>
      </w:r>
      <w:r>
        <w:rPr>
          <w:rFonts w:hint="eastAsia"/>
          <w:rtl/>
        </w:rPr>
        <w:t>ن،له</w:t>
      </w:r>
      <w:r>
        <w:rPr>
          <w:rtl/>
        </w:rPr>
        <w:t xml:space="preserve"> کتب،ثمّ شرع ف</w:t>
      </w:r>
      <w:r>
        <w:rPr>
          <w:rFonts w:hint="cs"/>
          <w:rtl/>
        </w:rPr>
        <w:t>ی</w:t>
      </w:r>
      <w:r>
        <w:rPr>
          <w:rtl/>
        </w:rPr>
        <w:t xml:space="preserve"> تعداد کتبه و ذکر بعض أشعاره، انته</w:t>
      </w:r>
      <w:r>
        <w:rPr>
          <w:rFonts w:hint="cs"/>
          <w:rtl/>
        </w:rPr>
        <w:t>ی</w:t>
      </w:r>
      <w:r>
        <w:rPr>
          <w:rtl/>
        </w:rPr>
        <w:t>.</w:t>
      </w:r>
      <w:r>
        <w:rPr>
          <w:rFonts w:hint="eastAsia"/>
          <w:rtl/>
        </w:rPr>
        <w:t>و</w:t>
      </w:r>
      <w:r>
        <w:rPr>
          <w:rtl/>
        </w:rPr>
        <w:t xml:space="preserve"> قد تقدم </w:t>
      </w:r>
      <w:r w:rsidRPr="00137524">
        <w:rPr>
          <w:rStyle w:val="libNormalChar"/>
          <w:rtl/>
        </w:rPr>
        <w:t>ف</w:t>
      </w:r>
      <w:r w:rsidRPr="00137524">
        <w:rPr>
          <w:rStyle w:val="libNormalChar"/>
          <w:rFonts w:hint="cs"/>
          <w:rtl/>
        </w:rPr>
        <w:t>ی</w:t>
      </w:r>
      <w:r w:rsidR="00090BC1" w:rsidRPr="00137524">
        <w:rPr>
          <w:rStyle w:val="libNormalChar"/>
          <w:rFonts w:hint="eastAsia"/>
          <w:rtl/>
        </w:rPr>
        <w:t>(</w:t>
      </w:r>
      <w:r w:rsidRPr="00137524">
        <w:rPr>
          <w:rStyle w:val="libNormalChar"/>
          <w:rFonts w:hint="eastAsia"/>
          <w:rtl/>
        </w:rPr>
        <w:t>حجج</w:t>
      </w:r>
      <w:r w:rsidR="00090BC1" w:rsidRPr="00137524">
        <w:rPr>
          <w:rStyle w:val="libNormalChar"/>
          <w:rFonts w:hint="eastAsia"/>
          <w:rtl/>
        </w:rPr>
        <w:t>)</w:t>
      </w:r>
      <w:r w:rsidRPr="00137524">
        <w:rPr>
          <w:rStyle w:val="libNormalChar"/>
          <w:rFonts w:hint="eastAsia"/>
          <w:rtl/>
        </w:rPr>
        <w:t>انّه</w:t>
      </w:r>
      <w:r>
        <w:rPr>
          <w:rtl/>
        </w:rPr>
        <w:t xml:space="preserve"> کان ف</w:t>
      </w:r>
      <w:r>
        <w:rPr>
          <w:rFonts w:hint="cs"/>
          <w:rtl/>
        </w:rPr>
        <w:t>ی</w:t>
      </w:r>
      <w:r>
        <w:rPr>
          <w:rtl/>
        </w:rPr>
        <w:t xml:space="preserve"> الحجّه الثالثه ماش</w:t>
      </w:r>
      <w:r>
        <w:rPr>
          <w:rFonts w:hint="cs"/>
          <w:rtl/>
        </w:rPr>
        <w:t>ی</w:t>
      </w:r>
      <w:r>
        <w:rPr>
          <w:rFonts w:hint="eastAsia"/>
          <w:rtl/>
        </w:rPr>
        <w:t>ا</w:t>
      </w:r>
      <w:r>
        <w:rPr>
          <w:rtl/>
        </w:rPr>
        <w:t xml:space="preserve"> من وقت الإحرام ال</w:t>
      </w:r>
      <w:r>
        <w:rPr>
          <w:rFonts w:hint="cs"/>
          <w:rtl/>
        </w:rPr>
        <w:t>ی</w:t>
      </w:r>
      <w:r>
        <w:rPr>
          <w:rtl/>
        </w:rPr>
        <w:t xml:space="preserve"> أن فرغ و کان معه جماعه مشاه نحو سبع</w:t>
      </w:r>
      <w:r>
        <w:rPr>
          <w:rFonts w:hint="cs"/>
          <w:rtl/>
        </w:rPr>
        <w:t>ی</w:t>
      </w:r>
      <w:r>
        <w:rPr>
          <w:rFonts w:hint="eastAsia"/>
          <w:rtl/>
        </w:rPr>
        <w:t>ن</w:t>
      </w:r>
      <w:r>
        <w:rPr>
          <w:rtl/>
        </w:rPr>
        <w:t xml:space="preserve"> رجلا و ذکر رؤ</w:t>
      </w:r>
      <w:r>
        <w:rPr>
          <w:rFonts w:hint="cs"/>
          <w:rtl/>
        </w:rPr>
        <w:t>ی</w:t>
      </w:r>
      <w:r>
        <w:rPr>
          <w:rFonts w:hint="eastAsia"/>
          <w:rtl/>
        </w:rPr>
        <w:t>ا</w:t>
      </w:r>
      <w:r>
        <w:rPr>
          <w:rtl/>
        </w:rPr>
        <w:t xml:space="preserve"> ف</w:t>
      </w:r>
      <w:r>
        <w:rPr>
          <w:rFonts w:hint="cs"/>
          <w:rtl/>
        </w:rPr>
        <w:t>ی</w:t>
      </w:r>
      <w:r>
        <w:rPr>
          <w:rFonts w:hint="eastAsia"/>
          <w:rtl/>
        </w:rPr>
        <w:t>ها</w:t>
      </w:r>
      <w:r>
        <w:rPr>
          <w:rtl/>
        </w:rPr>
        <w:t xml:space="preserve"> فائده،و بالجمله کان </w:t>
      </w:r>
      <w:r w:rsidR="00483133" w:rsidRPr="00483133">
        <w:rPr>
          <w:rStyle w:val="libAlaemChar"/>
          <w:rtl/>
        </w:rPr>
        <w:t>رحمه‌الله</w:t>
      </w:r>
      <w:r>
        <w:rPr>
          <w:rtl/>
        </w:rPr>
        <w:t xml:space="preserve"> متوطّنا ف</w:t>
      </w:r>
      <w:r>
        <w:rPr>
          <w:rFonts w:hint="cs"/>
          <w:rtl/>
        </w:rPr>
        <w:t>ی</w:t>
      </w:r>
      <w:r>
        <w:rPr>
          <w:rtl/>
        </w:rPr>
        <w:t xml:space="preserve"> المشهد المقدّس و أعط</w:t>
      </w:r>
      <w:r>
        <w:rPr>
          <w:rFonts w:hint="cs"/>
          <w:rtl/>
        </w:rPr>
        <w:t>ی</w:t>
      </w:r>
      <w:r>
        <w:rPr>
          <w:rtl/>
        </w:rPr>
        <w:t xml:space="preserve"> ش</w:t>
      </w:r>
      <w:r>
        <w:rPr>
          <w:rFonts w:hint="cs"/>
          <w:rtl/>
        </w:rPr>
        <w:t>ی</w:t>
      </w:r>
      <w:r>
        <w:rPr>
          <w:rFonts w:hint="eastAsia"/>
          <w:rtl/>
        </w:rPr>
        <w:t>خوخه</w:t>
      </w:r>
      <w:r>
        <w:rPr>
          <w:rtl/>
        </w:rPr>
        <w:t xml:space="preserve"> الإسلام و منصب القضاء و صار من أعاظم علماء خراسان المشار </w:t>
      </w:r>
      <w:r>
        <w:rPr>
          <w:rFonts w:hint="eastAsia"/>
          <w:rtl/>
        </w:rPr>
        <w:t>ال</w:t>
      </w:r>
      <w:r>
        <w:rPr>
          <w:rFonts w:hint="cs"/>
          <w:rtl/>
        </w:rPr>
        <w:t>ی</w:t>
      </w:r>
      <w:r>
        <w:rPr>
          <w:rFonts w:hint="eastAsia"/>
          <w:rtl/>
        </w:rPr>
        <w:t>هم</w:t>
      </w:r>
      <w:r>
        <w:rPr>
          <w:rtl/>
        </w:rPr>
        <w:t xml:space="preserve"> بالبنان،ال</w:t>
      </w:r>
      <w:r>
        <w:rPr>
          <w:rFonts w:hint="cs"/>
          <w:rtl/>
        </w:rPr>
        <w:t>ی</w:t>
      </w:r>
      <w:r>
        <w:rPr>
          <w:rtl/>
        </w:rPr>
        <w:t xml:space="preserve"> أن توف</w:t>
      </w:r>
      <w:r>
        <w:rPr>
          <w:rFonts w:hint="cs"/>
          <w:rtl/>
        </w:rPr>
        <w:t>ی</w:t>
      </w:r>
      <w:r>
        <w:rPr>
          <w:rtl/>
        </w:rPr>
        <w:t xml:space="preserve"> ف</w:t>
      </w:r>
      <w:r>
        <w:rPr>
          <w:rFonts w:hint="cs"/>
          <w:rtl/>
        </w:rPr>
        <w:t>ی</w:t>
      </w:r>
      <w:r>
        <w:rPr>
          <w:rtl/>
        </w:rPr>
        <w:t xml:space="preserve"> ال</w:t>
      </w:r>
      <w:r>
        <w:rPr>
          <w:rFonts w:hint="cs"/>
          <w:rtl/>
        </w:rPr>
        <w:t>ی</w:t>
      </w:r>
      <w:r>
        <w:rPr>
          <w:rFonts w:hint="eastAsia"/>
          <w:rtl/>
        </w:rPr>
        <w:t>وم</w:t>
      </w:r>
      <w:r>
        <w:rPr>
          <w:rtl/>
        </w:rPr>
        <w:t xml:space="preserve"> الحاد</w:t>
      </w:r>
      <w:r>
        <w:rPr>
          <w:rFonts w:hint="cs"/>
          <w:rtl/>
        </w:rPr>
        <w:t>ی</w:t>
      </w:r>
      <w:r>
        <w:rPr>
          <w:rtl/>
        </w:rPr>
        <w:t xml:space="preserve"> و العشر</w:t>
      </w:r>
      <w:r>
        <w:rPr>
          <w:rFonts w:hint="cs"/>
          <w:rtl/>
        </w:rPr>
        <w:t>ی</w:t>
      </w:r>
      <w:r>
        <w:rPr>
          <w:rFonts w:hint="eastAsia"/>
          <w:rtl/>
        </w:rPr>
        <w:t>ن</w:t>
      </w:r>
      <w:r>
        <w:rPr>
          <w:rtl/>
        </w:rPr>
        <w:t xml:space="preserve"> من شهر رمضان سنه(</w:t>
      </w:r>
      <w:r w:rsidR="00140CA9">
        <w:rPr>
          <w:rtl/>
        </w:rPr>
        <w:t>110</w:t>
      </w:r>
      <w:r>
        <w:rPr>
          <w:rtl/>
        </w:rPr>
        <w:t>4)و هو ابن اثن</w:t>
      </w:r>
      <w:r>
        <w:rPr>
          <w:rFonts w:hint="cs"/>
          <w:rtl/>
        </w:rPr>
        <w:t>ی</w:t>
      </w:r>
      <w:r>
        <w:rPr>
          <w:rFonts w:hint="eastAsia"/>
          <w:rtl/>
        </w:rPr>
        <w:t>ن</w:t>
      </w:r>
      <w:r>
        <w:rPr>
          <w:rtl/>
        </w:rPr>
        <w:t xml:space="preserve"> </w:t>
      </w:r>
      <w:r w:rsidRPr="000F2A07">
        <w:rPr>
          <w:rStyle w:val="libFootnotenumChar"/>
          <w:rtl/>
        </w:rPr>
        <w:t>(1)</w:t>
      </w:r>
      <w:r>
        <w:rPr>
          <w:rtl/>
        </w:rPr>
        <w:t>.</w:t>
      </w:r>
      <w:r w:rsidR="00137524">
        <w:rPr>
          <w:rFonts w:hint="cs"/>
          <w:rtl/>
        </w:rPr>
        <w:t xml:space="preserve">و سبعين سنة و دفن في أيوان حجرة في صحن الروضة الرضوية المعروف بالصحن العتيق جنب مدرسة الميرزا جعفر، قدّس الله تربته و جمعني و ايّاه في مستقر رحمته إن شاء الله تعالى، و قد أجاز للمجلسي و صورة </w:t>
      </w:r>
      <w:r w:rsidR="0039148D">
        <w:rPr>
          <w:rFonts w:hint="cs"/>
          <w:rtl/>
        </w:rPr>
        <w:t xml:space="preserve">إجازته في الإجازات </w:t>
      </w:r>
      <w:r w:rsidR="0039148D" w:rsidRPr="0039148D">
        <w:rPr>
          <w:rStyle w:val="libFootnotenumChar"/>
          <w:rFonts w:hint="cs"/>
          <w:rtl/>
        </w:rPr>
        <w:t>(2)</w:t>
      </w:r>
      <w:r w:rsidR="0039148D">
        <w:rPr>
          <w:rFonts w:hint="cs"/>
          <w:rtl/>
        </w:rPr>
        <w:t>.</w:t>
      </w:r>
      <w:r>
        <w:rPr>
          <w:rtl/>
        </w:rPr>
        <w:t xml:space="preserve">و </w:t>
      </w:r>
      <w:r>
        <w:rPr>
          <w:rFonts w:hint="cs"/>
          <w:rtl/>
        </w:rPr>
        <w:t>ی</w:t>
      </w:r>
      <w:r>
        <w:rPr>
          <w:rFonts w:hint="eastAsia"/>
          <w:rtl/>
        </w:rPr>
        <w:t>رو</w:t>
      </w:r>
      <w:r>
        <w:rPr>
          <w:rFonts w:hint="cs"/>
          <w:rtl/>
        </w:rPr>
        <w:t>ی</w:t>
      </w:r>
      <w:r>
        <w:rPr>
          <w:rtl/>
        </w:rPr>
        <w:t xml:space="preserve"> عن المجلس</w:t>
      </w:r>
      <w:r>
        <w:rPr>
          <w:rFonts w:hint="cs"/>
          <w:rtl/>
        </w:rPr>
        <w:t>ی</w:t>
      </w:r>
      <w:r>
        <w:rPr>
          <w:rtl/>
        </w:rPr>
        <w:t xml:space="preserve"> </w:t>
      </w:r>
      <w:r w:rsidR="00483133" w:rsidRPr="00483133">
        <w:rPr>
          <w:rStyle w:val="libAlaemChar"/>
          <w:rtl/>
        </w:rPr>
        <w:t>رحمه‌الله</w:t>
      </w:r>
      <w:r>
        <w:rPr>
          <w:rtl/>
        </w:rPr>
        <w:t xml:space="preserve">. </w:t>
      </w:r>
    </w:p>
    <w:p w:rsidR="00D7268C" w:rsidRDefault="00191CDD" w:rsidP="00191CDD">
      <w:pPr>
        <w:pStyle w:val="libNormal"/>
      </w:pPr>
      <w:r>
        <w:rPr>
          <w:rFonts w:hint="eastAsia"/>
          <w:rtl/>
        </w:rPr>
        <w:t>ابن</w:t>
      </w:r>
      <w:r>
        <w:rPr>
          <w:rtl/>
        </w:rPr>
        <w:t xml:space="preserve"> الحرّ الجعف</w:t>
      </w:r>
      <w:r>
        <w:rPr>
          <w:rFonts w:hint="cs"/>
          <w:rtl/>
        </w:rPr>
        <w:t>ی</w:t>
      </w:r>
      <w:r>
        <w:rPr>
          <w:rtl/>
        </w:rPr>
        <w:t xml:space="preserve"> هو عب</w:t>
      </w:r>
      <w:r>
        <w:rPr>
          <w:rFonts w:hint="cs"/>
          <w:rtl/>
        </w:rPr>
        <w:t>ی</w:t>
      </w:r>
      <w:r>
        <w:rPr>
          <w:rFonts w:hint="eastAsia"/>
          <w:rtl/>
        </w:rPr>
        <w:t>د</w:t>
      </w:r>
      <w:r>
        <w:rPr>
          <w:rtl/>
        </w:rPr>
        <w:t xml:space="preserve"> اللّه بن الحرّ،و قد أشرنا إل</w:t>
      </w:r>
      <w:r>
        <w:rPr>
          <w:rFonts w:hint="cs"/>
          <w:rtl/>
        </w:rPr>
        <w:t>ی</w:t>
      </w:r>
      <w:r>
        <w:rPr>
          <w:rtl/>
        </w:rPr>
        <w:t xml:space="preserve"> حاله ف</w:t>
      </w:r>
      <w:r>
        <w:rPr>
          <w:rFonts w:hint="cs"/>
          <w:rtl/>
        </w:rPr>
        <w:t>ی</w:t>
      </w:r>
      <w:r>
        <w:rPr>
          <w:rtl/>
        </w:rPr>
        <w:t xml:space="preserve"> کتابنا(نفس المهموم). </w:t>
      </w:r>
    </w:p>
    <w:p w:rsidR="00137524" w:rsidRDefault="00137524" w:rsidP="00137524">
      <w:pPr>
        <w:pStyle w:val="libLine"/>
        <w:rPr>
          <w:rtl/>
        </w:rPr>
      </w:pPr>
      <w:r>
        <w:rPr>
          <w:rFonts w:hint="eastAsia"/>
          <w:rtl/>
        </w:rPr>
        <w:t>____________________</w:t>
      </w:r>
    </w:p>
    <w:p w:rsidR="00D7268C" w:rsidRDefault="00D7268C" w:rsidP="00137524">
      <w:pPr>
        <w:pStyle w:val="libFootnote0"/>
        <w:rPr>
          <w:rtl/>
        </w:rPr>
      </w:pPr>
      <w:r w:rsidRPr="00137524">
        <w:rPr>
          <w:rtl/>
        </w:rPr>
        <w:t>(1)</w:t>
      </w:r>
      <w:r w:rsidR="00191CDD">
        <w:rPr>
          <w:rtl/>
        </w:rPr>
        <w:t xml:space="preserve"> ثلاث(خ ل).</w:t>
      </w:r>
    </w:p>
    <w:p w:rsidR="0039148D" w:rsidRPr="0039148D" w:rsidRDefault="0039148D" w:rsidP="0039148D">
      <w:pPr>
        <w:pStyle w:val="libFootnote0"/>
        <w:rPr>
          <w:rtl/>
        </w:rPr>
      </w:pPr>
      <w:r>
        <w:rPr>
          <w:rFonts w:hint="cs"/>
          <w:rtl/>
        </w:rPr>
        <w:t>(2) ق:كتاب الاجازات/158،ج:103/110.</w:t>
      </w:r>
    </w:p>
    <w:p w:rsidR="00D7268C" w:rsidRDefault="00D7268C" w:rsidP="000F2A07">
      <w:pPr>
        <w:pStyle w:val="libNormal"/>
        <w:rPr>
          <w:rtl/>
        </w:rPr>
      </w:pPr>
      <w:r>
        <w:rPr>
          <w:rtl/>
        </w:rPr>
        <w:br w:type="page"/>
      </w:r>
    </w:p>
    <w:p w:rsidR="00140CA9" w:rsidRDefault="00191CDD" w:rsidP="00191CDD">
      <w:pPr>
        <w:pStyle w:val="libNormal"/>
      </w:pPr>
      <w:r w:rsidRPr="0039148D">
        <w:rPr>
          <w:rStyle w:val="libBold1Char"/>
          <w:rFonts w:hint="eastAsia"/>
          <w:rtl/>
        </w:rPr>
        <w:t>حرز</w:t>
      </w:r>
      <w:r>
        <w:rPr>
          <w:rtl/>
        </w:rPr>
        <w:t xml:space="preserve">: </w:t>
      </w:r>
    </w:p>
    <w:p w:rsidR="00140CA9" w:rsidRDefault="00191CDD" w:rsidP="0039148D">
      <w:pPr>
        <w:pStyle w:val="libCenterBold1"/>
      </w:pPr>
      <w:r>
        <w:rPr>
          <w:rFonts w:hint="eastAsia"/>
          <w:rtl/>
        </w:rPr>
        <w:t>ف</w:t>
      </w:r>
      <w:r>
        <w:rPr>
          <w:rFonts w:hint="cs"/>
          <w:rtl/>
        </w:rPr>
        <w:t>ی</w:t>
      </w:r>
      <w:r>
        <w:rPr>
          <w:rtl/>
        </w:rPr>
        <w:t xml:space="preserve"> الأحراز </w:t>
      </w:r>
    </w:p>
    <w:p w:rsidR="0039148D" w:rsidRDefault="00191CDD" w:rsidP="0039148D">
      <w:pPr>
        <w:pStyle w:val="libNormal"/>
        <w:rPr>
          <w:rtl/>
        </w:rPr>
      </w:pPr>
      <w:r>
        <w:rPr>
          <w:rFonts w:hint="eastAsia"/>
          <w:rtl/>
        </w:rPr>
        <w:t>ف</w:t>
      </w:r>
      <w:r>
        <w:rPr>
          <w:rFonts w:hint="cs"/>
          <w:rtl/>
        </w:rPr>
        <w:t>ی</w:t>
      </w:r>
      <w:r>
        <w:rPr>
          <w:rtl/>
        </w:rPr>
        <w:t xml:space="preserve"> أحراز الأئمه </w:t>
      </w:r>
      <w:r w:rsidR="00F2741C" w:rsidRPr="00F2741C">
        <w:rPr>
          <w:rStyle w:val="libAlaemChar"/>
          <w:rtl/>
        </w:rPr>
        <w:t>عليه‌السلام</w:t>
      </w:r>
      <w:r>
        <w:rPr>
          <w:rtl/>
        </w:rPr>
        <w:t xml:space="preserve"> و عوذاتهم </w:t>
      </w:r>
      <w:r w:rsidRPr="000F2A07">
        <w:rPr>
          <w:rStyle w:val="libFootnotenumChar"/>
          <w:rtl/>
        </w:rPr>
        <w:t>(1)</w:t>
      </w:r>
      <w:r>
        <w:rPr>
          <w:rtl/>
        </w:rPr>
        <w:t>.</w:t>
      </w:r>
    </w:p>
    <w:p w:rsidR="00140CA9" w:rsidRDefault="00191CDD" w:rsidP="0039148D">
      <w:pPr>
        <w:pStyle w:val="libNormal"/>
      </w:pPr>
      <w:r w:rsidRPr="0039148D">
        <w:rPr>
          <w:rStyle w:val="libBold1Char"/>
          <w:rFonts w:hint="eastAsia"/>
          <w:rtl/>
        </w:rPr>
        <w:t>مکارم</w:t>
      </w:r>
      <w:r w:rsidRPr="0039148D">
        <w:rPr>
          <w:rStyle w:val="libBold1Char"/>
          <w:rtl/>
        </w:rPr>
        <w:t xml:space="preserve"> الأخلاق</w:t>
      </w:r>
      <w:r>
        <w:rPr>
          <w:rtl/>
        </w:rPr>
        <w:t>: حرز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للمسحور و المصروع و جم</w:t>
      </w:r>
      <w:r>
        <w:rPr>
          <w:rFonts w:hint="cs"/>
          <w:rtl/>
        </w:rPr>
        <w:t>ی</w:t>
      </w:r>
      <w:r>
        <w:rPr>
          <w:rFonts w:hint="eastAsia"/>
          <w:rtl/>
        </w:rPr>
        <w:t>ع</w:t>
      </w:r>
      <w:r>
        <w:rPr>
          <w:rtl/>
        </w:rPr>
        <w:t xml:space="preserve"> ما </w:t>
      </w:r>
      <w:r>
        <w:rPr>
          <w:rFonts w:hint="cs"/>
          <w:rtl/>
        </w:rPr>
        <w:t>ی</w:t>
      </w:r>
      <w:r>
        <w:rPr>
          <w:rFonts w:hint="eastAsia"/>
          <w:rtl/>
        </w:rPr>
        <w:t>خافه</w:t>
      </w:r>
      <w:r>
        <w:rPr>
          <w:rtl/>
        </w:rPr>
        <w:t xml:space="preserve"> الإنسان من السارق و السباع و الح</w:t>
      </w:r>
      <w:r>
        <w:rPr>
          <w:rFonts w:hint="cs"/>
          <w:rtl/>
        </w:rPr>
        <w:t>یّ</w:t>
      </w:r>
      <w:r>
        <w:rPr>
          <w:rFonts w:hint="eastAsia"/>
          <w:rtl/>
        </w:rPr>
        <w:t>ات</w:t>
      </w:r>
      <w:r>
        <w:rPr>
          <w:rtl/>
        </w:rPr>
        <w:t xml:space="preserve"> و العقارب و غ</w:t>
      </w:r>
      <w:r>
        <w:rPr>
          <w:rFonts w:hint="cs"/>
          <w:rtl/>
        </w:rPr>
        <w:t>ی</w:t>
      </w:r>
      <w:r>
        <w:rPr>
          <w:rFonts w:hint="eastAsia"/>
          <w:rtl/>
        </w:rPr>
        <w:t>رها،</w:t>
      </w:r>
      <w:r>
        <w:rPr>
          <w:rFonts w:hint="cs"/>
          <w:rtl/>
        </w:rPr>
        <w:t>ی</w:t>
      </w:r>
      <w:r>
        <w:rPr>
          <w:rFonts w:hint="eastAsia"/>
          <w:rtl/>
        </w:rPr>
        <w:t>کتب</w:t>
      </w:r>
      <w:r>
        <w:rPr>
          <w:rtl/>
        </w:rPr>
        <w:t xml:space="preserve"> و </w:t>
      </w:r>
      <w:r>
        <w:rPr>
          <w:rFonts w:hint="cs"/>
          <w:rtl/>
        </w:rPr>
        <w:t>ی</w:t>
      </w:r>
      <w:r>
        <w:rPr>
          <w:rFonts w:hint="eastAsia"/>
          <w:rtl/>
        </w:rPr>
        <w:t>علّق</w:t>
      </w:r>
      <w:r>
        <w:rPr>
          <w:rtl/>
        </w:rPr>
        <w:t xml:space="preserve"> عل</w:t>
      </w:r>
      <w:r>
        <w:rPr>
          <w:rFonts w:hint="cs"/>
          <w:rtl/>
        </w:rPr>
        <w:t>ی</w:t>
      </w:r>
      <w:r>
        <w:rPr>
          <w:rFonts w:hint="eastAsia"/>
          <w:rtl/>
        </w:rPr>
        <w:t>ه،باسم</w:t>
      </w:r>
      <w:r>
        <w:rPr>
          <w:rtl/>
        </w:rPr>
        <w:t xml:space="preserve"> اللّه الرحمن الرح</w:t>
      </w:r>
      <w:r>
        <w:rPr>
          <w:rFonts w:hint="cs"/>
          <w:rtl/>
        </w:rPr>
        <w:t>ی</w:t>
      </w:r>
      <w:r>
        <w:rPr>
          <w:rFonts w:hint="eastAsia"/>
          <w:rtl/>
        </w:rPr>
        <w:t>م</w:t>
      </w:r>
      <w:r>
        <w:rPr>
          <w:rtl/>
        </w:rPr>
        <w:t xml:space="preserve"> أ</w:t>
      </w:r>
      <w:r>
        <w:rPr>
          <w:rFonts w:hint="cs"/>
          <w:rtl/>
        </w:rPr>
        <w:t>ی</w:t>
      </w:r>
      <w:r>
        <w:rPr>
          <w:rtl/>
        </w:rPr>
        <w:t xml:space="preserve"> کنوش أ</w:t>
      </w:r>
      <w:r>
        <w:rPr>
          <w:rFonts w:hint="cs"/>
          <w:rtl/>
        </w:rPr>
        <w:t>ی</w:t>
      </w:r>
      <w:r>
        <w:rPr>
          <w:rtl/>
        </w:rPr>
        <w:t xml:space="preserve"> کنوش أرشش... الخ </w:t>
      </w:r>
      <w:r w:rsidRPr="000F2A07">
        <w:rPr>
          <w:rStyle w:val="libFootnotenumChar"/>
          <w:rtl/>
        </w:rPr>
        <w:t>(2)</w:t>
      </w:r>
      <w:r>
        <w:rPr>
          <w:rtl/>
        </w:rPr>
        <w:t xml:space="preserve">. : حرز الرضا </w:t>
      </w:r>
      <w:r w:rsidR="00F2741C" w:rsidRPr="00F2741C">
        <w:rPr>
          <w:rStyle w:val="libAlaemChar"/>
          <w:rtl/>
        </w:rPr>
        <w:t>عليه‌السلام</w:t>
      </w:r>
      <w:r>
        <w:rPr>
          <w:rtl/>
        </w:rPr>
        <w:t xml:space="preserve"> و هو رقعه الج</w:t>
      </w:r>
      <w:r>
        <w:rPr>
          <w:rFonts w:hint="cs"/>
          <w:rtl/>
        </w:rPr>
        <w:t>ی</w:t>
      </w:r>
      <w:r>
        <w:rPr>
          <w:rFonts w:hint="eastAsia"/>
          <w:rtl/>
        </w:rPr>
        <w:t>ب</w:t>
      </w:r>
      <w:r>
        <w:rPr>
          <w:rtl/>
        </w:rPr>
        <w:t>:باسم اللّه الرحمن الرح</w:t>
      </w:r>
      <w:r>
        <w:rPr>
          <w:rFonts w:hint="cs"/>
          <w:rtl/>
        </w:rPr>
        <w:t>ی</w:t>
      </w:r>
      <w:r>
        <w:rPr>
          <w:rFonts w:hint="eastAsia"/>
          <w:rtl/>
        </w:rPr>
        <w:t>م</w:t>
      </w:r>
      <w:r>
        <w:rPr>
          <w:rtl/>
        </w:rPr>
        <w:t xml:space="preserve">: </w:t>
      </w:r>
      <w:r w:rsidR="00090BC1" w:rsidRPr="00090BC1">
        <w:rPr>
          <w:rStyle w:val="libAlaemChar"/>
          <w:rtl/>
        </w:rPr>
        <w:t>(</w:t>
      </w:r>
      <w:r w:rsidRPr="00090BC1">
        <w:rPr>
          <w:rStyle w:val="libAieChar"/>
          <w:rtl/>
        </w:rPr>
        <w:t>أَعُوذُ بِالرَّحْمٰنِ مِنْکَ إِنْ کُنْتَ تَقِ</w:t>
      </w:r>
      <w:r w:rsidRPr="00090BC1">
        <w:rPr>
          <w:rStyle w:val="libAieChar"/>
          <w:rFonts w:hint="cs"/>
          <w:rtl/>
        </w:rPr>
        <w:t>یًّ</w:t>
      </w:r>
      <w:r w:rsidRPr="00090BC1">
        <w:rPr>
          <w:rStyle w:val="libAieChar"/>
          <w:rFonts w:hint="eastAsia"/>
          <w:rtl/>
        </w:rPr>
        <w:t>ا</w:t>
      </w:r>
      <w:r w:rsidRPr="00090BC1">
        <w:rPr>
          <w:rStyle w:val="libAieChar"/>
          <w:rtl/>
        </w:rPr>
        <w:t>.</w:t>
      </w:r>
      <w:r w:rsidR="00090BC1" w:rsidRPr="00090BC1">
        <w:rPr>
          <w:rStyle w:val="libAlaemChar"/>
          <w:rtl/>
        </w:rPr>
        <w:t>)</w:t>
      </w:r>
      <w:r>
        <w:rPr>
          <w:rtl/>
        </w:rPr>
        <w:t xml:space="preserve"> </w:t>
      </w:r>
      <w:r w:rsidRPr="000F2A07">
        <w:rPr>
          <w:rStyle w:val="libFootnotenumChar"/>
          <w:rtl/>
        </w:rPr>
        <w:t>(3)</w:t>
      </w:r>
    </w:p>
    <w:p w:rsidR="00140CA9" w:rsidRDefault="00191CDD" w:rsidP="00191CDD">
      <w:pPr>
        <w:pStyle w:val="libNormal"/>
      </w:pPr>
      <w:r>
        <w:rPr>
          <w:rFonts w:hint="eastAsia"/>
          <w:rtl/>
        </w:rPr>
        <w:t>حرز</w:t>
      </w:r>
      <w:r>
        <w:rPr>
          <w:rtl/>
        </w:rPr>
        <w:t xml:space="preserve"> </w:t>
      </w:r>
      <w:r>
        <w:rPr>
          <w:rFonts w:hint="cs"/>
          <w:rtl/>
        </w:rPr>
        <w:t>ی</w:t>
      </w:r>
      <w:r>
        <w:rPr>
          <w:rFonts w:hint="eastAsia"/>
          <w:rtl/>
        </w:rPr>
        <w:t>کتب</w:t>
      </w:r>
      <w:r>
        <w:rPr>
          <w:rtl/>
        </w:rPr>
        <w:t xml:space="preserve"> للحمّ</w:t>
      </w:r>
      <w:r>
        <w:rPr>
          <w:rFonts w:hint="cs"/>
          <w:rtl/>
        </w:rPr>
        <w:t>ی</w:t>
      </w:r>
      <w:r>
        <w:rPr>
          <w:rFonts w:hint="eastAsia"/>
          <w:rtl/>
        </w:rPr>
        <w:t>،</w:t>
      </w:r>
      <w:r>
        <w:rPr>
          <w:rtl/>
        </w:rPr>
        <w:t xml:space="preserve"> و هو دعاء النور، </w:t>
      </w:r>
      <w:r>
        <w:rPr>
          <w:rFonts w:hint="eastAsia"/>
          <w:rtl/>
        </w:rPr>
        <w:t>و</w:t>
      </w:r>
      <w:r>
        <w:rPr>
          <w:rtl/>
        </w:rPr>
        <w:t xml:space="preserve"> عن ابن عبّاس قال: کان رسول اللّه </w:t>
      </w:r>
      <w:r w:rsidR="00F2741C" w:rsidRPr="00F2741C">
        <w:rPr>
          <w:rStyle w:val="libAlaemChar"/>
          <w:rtl/>
        </w:rPr>
        <w:t>صلى‌الله‌عليه‌وآله‌وسلم</w:t>
      </w:r>
      <w:r>
        <w:rPr>
          <w:rtl/>
        </w:rPr>
        <w:t xml:space="preserve"> </w:t>
      </w:r>
      <w:r>
        <w:rPr>
          <w:rFonts w:hint="cs"/>
          <w:rtl/>
        </w:rPr>
        <w:t>ی</w:t>
      </w:r>
      <w:r>
        <w:rPr>
          <w:rFonts w:hint="eastAsia"/>
          <w:rtl/>
        </w:rPr>
        <w:t>عوّذ</w:t>
      </w:r>
      <w:r>
        <w:rPr>
          <w:rtl/>
        </w:rPr>
        <w:t xml:space="preserve"> الحسن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p>
    <w:p w:rsidR="00140CA9" w:rsidRDefault="00191CDD" w:rsidP="00191CDD">
      <w:pPr>
        <w:pStyle w:val="libNormal"/>
      </w:pPr>
      <w:r>
        <w:rPr>
          <w:rFonts w:hint="eastAsia"/>
          <w:rtl/>
        </w:rPr>
        <w:t>و</w:t>
      </w:r>
      <w:r>
        <w:rPr>
          <w:rtl/>
        </w:rPr>
        <w:t xml:space="preserve"> </w:t>
      </w:r>
      <w:r>
        <w:rPr>
          <w:rFonts w:hint="cs"/>
          <w:rtl/>
        </w:rPr>
        <w:t>ی</w:t>
      </w:r>
      <w:r>
        <w:rPr>
          <w:rFonts w:hint="eastAsia"/>
          <w:rtl/>
        </w:rPr>
        <w:t>أت</w:t>
      </w:r>
      <w:r>
        <w:rPr>
          <w:rFonts w:hint="cs"/>
          <w:rtl/>
        </w:rPr>
        <w:t>ی</w:t>
      </w:r>
      <w:r>
        <w:rPr>
          <w:rtl/>
        </w:rPr>
        <w:t xml:space="preserve"> </w:t>
      </w:r>
      <w:r w:rsidRPr="0039148D">
        <w:rPr>
          <w:rtl/>
        </w:rPr>
        <w:t>ف</w:t>
      </w:r>
      <w:r w:rsidRPr="0039148D">
        <w:rPr>
          <w:rFonts w:hint="cs"/>
          <w:rtl/>
        </w:rPr>
        <w:t>ی</w:t>
      </w:r>
      <w:r w:rsidR="00090BC1" w:rsidRPr="0039148D">
        <w:rPr>
          <w:rFonts w:hint="eastAsia"/>
          <w:rtl/>
        </w:rPr>
        <w:t>(</w:t>
      </w:r>
      <w:r w:rsidRPr="0039148D">
        <w:rPr>
          <w:rFonts w:hint="eastAsia"/>
          <w:rtl/>
        </w:rPr>
        <w:t>عوذ</w:t>
      </w:r>
      <w:r w:rsidR="00090BC1" w:rsidRPr="0039148D">
        <w:rPr>
          <w:rFonts w:hint="eastAsia"/>
          <w:rtl/>
        </w:rPr>
        <w:t>)</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أبواب</w:t>
      </w:r>
      <w:r>
        <w:rPr>
          <w:rtl/>
        </w:rPr>
        <w:t xml:space="preserve"> احراز النب</w:t>
      </w:r>
      <w:r>
        <w:rPr>
          <w:rFonts w:hint="cs"/>
          <w:rtl/>
        </w:rPr>
        <w:t>یّ</w:t>
      </w:r>
      <w:r>
        <w:rPr>
          <w:rtl/>
        </w:rPr>
        <w:t xml:space="preserve"> و الأئمه </w:t>
      </w:r>
      <w:r w:rsidR="00F2741C" w:rsidRPr="00F2741C">
        <w:rPr>
          <w:rStyle w:val="libAlaemChar"/>
          <w:rtl/>
        </w:rPr>
        <w:t>عليهم‌السلام</w:t>
      </w:r>
      <w:r>
        <w:rPr>
          <w:rtl/>
        </w:rPr>
        <w:t xml:space="preserve"> و عوذاتهم و أدع</w:t>
      </w:r>
      <w:r>
        <w:rPr>
          <w:rFonts w:hint="cs"/>
          <w:rtl/>
        </w:rPr>
        <w:t>ی</w:t>
      </w:r>
      <w:r>
        <w:rPr>
          <w:rFonts w:hint="eastAsia"/>
          <w:rtl/>
        </w:rPr>
        <w:t>تهم</w:t>
      </w:r>
      <w:r>
        <w:rPr>
          <w:rtl/>
        </w:rPr>
        <w:t xml:space="preserve"> </w:t>
      </w:r>
      <w:r w:rsidR="00F2741C" w:rsidRPr="00F2741C">
        <w:rPr>
          <w:rStyle w:val="libAlaemChar"/>
          <w:rtl/>
        </w:rPr>
        <w:t>عليهم‌السلام</w:t>
      </w:r>
      <w:r>
        <w:rPr>
          <w:rtl/>
        </w:rPr>
        <w:t xml:space="preserve"> زائدا عل</w:t>
      </w:r>
      <w:r>
        <w:rPr>
          <w:rFonts w:hint="cs"/>
          <w:rtl/>
        </w:rPr>
        <w:t>ی</w:t>
      </w:r>
      <w:r>
        <w:rPr>
          <w:rtl/>
        </w:rPr>
        <w:t xml:space="preserve"> ما سبق. </w:t>
      </w:r>
    </w:p>
    <w:p w:rsidR="00140CA9" w:rsidRDefault="00191CDD" w:rsidP="00191CDD">
      <w:pPr>
        <w:pStyle w:val="libNormal"/>
      </w:pPr>
      <w:r>
        <w:rPr>
          <w:rFonts w:hint="eastAsia"/>
          <w:rtl/>
        </w:rPr>
        <w:t>باب</w:t>
      </w:r>
      <w:r>
        <w:rPr>
          <w:rtl/>
        </w:rPr>
        <w:t xml:space="preserve"> احراز النب</w:t>
      </w:r>
      <w:r>
        <w:rPr>
          <w:rFonts w:hint="cs"/>
          <w:rtl/>
        </w:rPr>
        <w:t>یّ</w:t>
      </w:r>
      <w:r>
        <w:rPr>
          <w:rtl/>
        </w:rPr>
        <w:t xml:space="preserve"> </w:t>
      </w:r>
      <w:r w:rsidR="00F2741C" w:rsidRPr="00F2741C">
        <w:rPr>
          <w:rStyle w:val="libAlaemChar"/>
          <w:rtl/>
        </w:rPr>
        <w:t>صلى‌الله‌عليه‌وآله‌وسلم</w:t>
      </w:r>
      <w:r>
        <w:rPr>
          <w:rtl/>
        </w:rPr>
        <w:t xml:space="preserve"> و أزواجه و عوذاته </w:t>
      </w:r>
      <w:r w:rsidRPr="000F2A07">
        <w:rPr>
          <w:rStyle w:val="libFootnotenumChar"/>
          <w:rtl/>
        </w:rPr>
        <w:t>(5)</w:t>
      </w:r>
      <w:r>
        <w:rPr>
          <w:rtl/>
        </w:rPr>
        <w:t xml:space="preserve">. </w:t>
      </w:r>
    </w:p>
    <w:p w:rsidR="00140CA9" w:rsidRDefault="00191CDD" w:rsidP="00191CDD">
      <w:pPr>
        <w:pStyle w:val="libNormal"/>
      </w:pPr>
      <w:r>
        <w:rPr>
          <w:rFonts w:hint="eastAsia"/>
          <w:rtl/>
        </w:rPr>
        <w:t>حرز</w:t>
      </w:r>
      <w:r>
        <w:rPr>
          <w:rtl/>
        </w:rPr>
        <w:t xml:space="preserve"> أب</w:t>
      </w:r>
      <w:r>
        <w:rPr>
          <w:rFonts w:hint="cs"/>
          <w:rtl/>
        </w:rPr>
        <w:t>ی</w:t>
      </w:r>
      <w:r>
        <w:rPr>
          <w:rtl/>
        </w:rPr>
        <w:t xml:space="preserve"> دجّانه لدفع الجنّ و السحر،نقل عن بعض الکتب و هو حرز طو</w:t>
      </w:r>
      <w:r>
        <w:rPr>
          <w:rFonts w:hint="cs"/>
          <w:rtl/>
        </w:rPr>
        <w:t>ی</w:t>
      </w:r>
      <w:r>
        <w:rPr>
          <w:rFonts w:hint="eastAsia"/>
          <w:rtl/>
        </w:rPr>
        <w:t>ل</w:t>
      </w:r>
      <w:r>
        <w:rPr>
          <w:rtl/>
        </w:rPr>
        <w:t xml:space="preserve"> </w:t>
      </w:r>
      <w:r w:rsidRPr="000F2A07">
        <w:rPr>
          <w:rStyle w:val="libFootnotenumChar"/>
          <w:rtl/>
        </w:rPr>
        <w:t>(6)</w:t>
      </w:r>
      <w:r>
        <w:rPr>
          <w:rtl/>
        </w:rPr>
        <w:t xml:space="preserve">. </w:t>
      </w:r>
    </w:p>
    <w:p w:rsidR="00140CA9" w:rsidRDefault="00191CDD" w:rsidP="00191CDD">
      <w:pPr>
        <w:pStyle w:val="libNormal"/>
      </w:pPr>
      <w:r>
        <w:rPr>
          <w:rFonts w:hint="eastAsia"/>
          <w:rtl/>
        </w:rPr>
        <w:t>حرز</w:t>
      </w:r>
      <w:r>
        <w:rPr>
          <w:rtl/>
        </w:rPr>
        <w:t xml:space="preserve"> خد</w:t>
      </w:r>
      <w:r>
        <w:rPr>
          <w:rFonts w:hint="cs"/>
          <w:rtl/>
        </w:rPr>
        <w:t>ی</w:t>
      </w:r>
      <w:r>
        <w:rPr>
          <w:rFonts w:hint="eastAsia"/>
          <w:rtl/>
        </w:rPr>
        <w:t>جه</w:t>
      </w:r>
      <w:r>
        <w:rPr>
          <w:rtl/>
        </w:rPr>
        <w:t xml:space="preserve"> (رض</w:t>
      </w:r>
      <w:r>
        <w:rPr>
          <w:rFonts w:hint="cs"/>
          <w:rtl/>
        </w:rPr>
        <w:t>ی</w:t>
      </w:r>
      <w:r>
        <w:rPr>
          <w:rtl/>
        </w:rPr>
        <w:t xml:space="preserve"> اللّه تعال</w:t>
      </w:r>
      <w:r>
        <w:rPr>
          <w:rFonts w:hint="cs"/>
          <w:rtl/>
        </w:rPr>
        <w:t>ی</w:t>
      </w:r>
      <w:r>
        <w:rPr>
          <w:rtl/>
        </w:rPr>
        <w:t xml:space="preserve"> عنها):باسم اللّه الرحمن الرح</w:t>
      </w:r>
      <w:r>
        <w:rPr>
          <w:rFonts w:hint="cs"/>
          <w:rtl/>
        </w:rPr>
        <w:t>ی</w:t>
      </w:r>
      <w:r>
        <w:rPr>
          <w:rFonts w:hint="eastAsia"/>
          <w:rtl/>
        </w:rPr>
        <w:t>م،</w:t>
      </w:r>
      <w:r>
        <w:rPr>
          <w:rFonts w:hint="cs"/>
          <w:rtl/>
        </w:rPr>
        <w:t>ی</w:t>
      </w:r>
      <w:r>
        <w:rPr>
          <w:rFonts w:hint="eastAsia"/>
          <w:rtl/>
        </w:rPr>
        <w:t>ا</w:t>
      </w:r>
      <w:r>
        <w:rPr>
          <w:rtl/>
        </w:rPr>
        <w:t xml:space="preserve"> ح</w:t>
      </w:r>
      <w:r>
        <w:rPr>
          <w:rFonts w:hint="cs"/>
          <w:rtl/>
        </w:rPr>
        <w:t>یّ</w:t>
      </w:r>
      <w:r>
        <w:rPr>
          <w:rtl/>
        </w:rPr>
        <w:t xml:space="preserve"> </w:t>
      </w:r>
      <w:r>
        <w:rPr>
          <w:rFonts w:hint="cs"/>
          <w:rtl/>
        </w:rPr>
        <w:t>ی</w:t>
      </w:r>
      <w:r>
        <w:rPr>
          <w:rFonts w:hint="eastAsia"/>
          <w:rtl/>
        </w:rPr>
        <w:t>ا</w:t>
      </w:r>
      <w:r>
        <w:rPr>
          <w:rtl/>
        </w:rPr>
        <w:t xml:space="preserve"> ق</w:t>
      </w:r>
      <w:r>
        <w:rPr>
          <w:rFonts w:hint="cs"/>
          <w:rtl/>
        </w:rPr>
        <w:t>ی</w:t>
      </w:r>
      <w:r>
        <w:rPr>
          <w:rFonts w:hint="eastAsia"/>
          <w:rtl/>
        </w:rPr>
        <w:t>وم</w:t>
      </w:r>
      <w:r>
        <w:rPr>
          <w:rtl/>
        </w:rPr>
        <w:t xml:space="preserve"> برحمتک أستغ</w:t>
      </w:r>
      <w:r>
        <w:rPr>
          <w:rFonts w:hint="cs"/>
          <w:rtl/>
        </w:rPr>
        <w:t>ی</w:t>
      </w:r>
      <w:r>
        <w:rPr>
          <w:rFonts w:hint="eastAsia"/>
          <w:rtl/>
        </w:rPr>
        <w:t>ث</w:t>
      </w:r>
      <w:r>
        <w:rPr>
          <w:rtl/>
        </w:rPr>
        <w:t xml:space="preserve"> فأغثن</w:t>
      </w:r>
      <w:r>
        <w:rPr>
          <w:rFonts w:hint="cs"/>
          <w:rtl/>
        </w:rPr>
        <w:t>ی</w:t>
      </w:r>
      <w:r>
        <w:rPr>
          <w:rtl/>
        </w:rPr>
        <w:t xml:space="preserve"> و لا تکلن</w:t>
      </w:r>
      <w:r>
        <w:rPr>
          <w:rFonts w:hint="cs"/>
          <w:rtl/>
        </w:rPr>
        <w:t>ی</w:t>
      </w:r>
      <w:r>
        <w:rPr>
          <w:rtl/>
        </w:rPr>
        <w:t xml:space="preserve"> ال</w:t>
      </w:r>
      <w:r>
        <w:rPr>
          <w:rFonts w:hint="cs"/>
          <w:rtl/>
        </w:rPr>
        <w:t>ی</w:t>
      </w:r>
      <w:r>
        <w:rPr>
          <w:rtl/>
        </w:rPr>
        <w:t xml:space="preserve"> نفس</w:t>
      </w:r>
      <w:r>
        <w:rPr>
          <w:rFonts w:hint="cs"/>
          <w:rtl/>
        </w:rPr>
        <w:t>ی</w:t>
      </w:r>
      <w:r>
        <w:rPr>
          <w:rtl/>
        </w:rPr>
        <w:t xml:space="preserve"> طرفه ع</w:t>
      </w:r>
      <w:r>
        <w:rPr>
          <w:rFonts w:hint="cs"/>
          <w:rtl/>
        </w:rPr>
        <w:t>ی</w:t>
      </w:r>
      <w:r>
        <w:rPr>
          <w:rFonts w:hint="eastAsia"/>
          <w:rtl/>
        </w:rPr>
        <w:t>ن</w:t>
      </w:r>
      <w:r>
        <w:rPr>
          <w:rtl/>
        </w:rPr>
        <w:t xml:space="preserve"> أبدا و أصلح ل</w:t>
      </w:r>
      <w:r>
        <w:rPr>
          <w:rFonts w:hint="cs"/>
          <w:rtl/>
        </w:rPr>
        <w:t>ی</w:t>
      </w:r>
      <w:r>
        <w:rPr>
          <w:rtl/>
        </w:rPr>
        <w:t xml:space="preserve"> شأن</w:t>
      </w:r>
      <w:r>
        <w:rPr>
          <w:rFonts w:hint="cs"/>
          <w:rtl/>
        </w:rPr>
        <w:t>ی</w:t>
      </w:r>
      <w:r>
        <w:rPr>
          <w:rtl/>
        </w:rPr>
        <w:t xml:space="preserve"> کلّه </w:t>
      </w:r>
      <w:r w:rsidRPr="000F2A07">
        <w:rPr>
          <w:rStyle w:val="libFootnotenumChar"/>
          <w:rtl/>
        </w:rPr>
        <w:t>(7)</w:t>
      </w:r>
      <w:r>
        <w:rPr>
          <w:rtl/>
        </w:rPr>
        <w:t xml:space="preserve">. </w:t>
      </w:r>
    </w:p>
    <w:p w:rsidR="00140CA9" w:rsidRDefault="00191CDD" w:rsidP="00191CDD">
      <w:pPr>
        <w:pStyle w:val="libNormal"/>
      </w:pPr>
      <w:r>
        <w:rPr>
          <w:rFonts w:hint="eastAsia"/>
          <w:rtl/>
        </w:rPr>
        <w:t>باب</w:t>
      </w:r>
      <w:r>
        <w:rPr>
          <w:rtl/>
        </w:rPr>
        <w:t xml:space="preserve"> أحراز مولاتنا فاطمه الزهراء(صلوات اللّه عل</w:t>
      </w:r>
      <w:r>
        <w:rPr>
          <w:rFonts w:hint="cs"/>
          <w:rtl/>
        </w:rPr>
        <w:t>ی</w:t>
      </w:r>
      <w:r>
        <w:rPr>
          <w:rFonts w:hint="eastAsia"/>
          <w:rtl/>
        </w:rPr>
        <w:t>ها</w:t>
      </w:r>
      <w:r>
        <w:rPr>
          <w:rtl/>
        </w:rPr>
        <w:t>)و بعض أدع</w:t>
      </w:r>
      <w:r>
        <w:rPr>
          <w:rFonts w:hint="cs"/>
          <w:rtl/>
        </w:rPr>
        <w:t>ی</w:t>
      </w:r>
      <w:r>
        <w:rPr>
          <w:rFonts w:hint="eastAsia"/>
          <w:rtl/>
        </w:rPr>
        <w:t>تها</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الدعاء</w:t>
      </w:r>
      <w:r w:rsidR="00140CA9">
        <w:rPr>
          <w:rtl/>
        </w:rPr>
        <w:t>120</w:t>
      </w:r>
      <w:r w:rsidR="00191CDD">
        <w:rPr>
          <w:rtl/>
        </w:rPr>
        <w:t>/</w:t>
      </w:r>
      <w:r w:rsidR="00140CA9">
        <w:rPr>
          <w:rtl/>
        </w:rPr>
        <w:t>3</w:t>
      </w:r>
      <w:r w:rsidR="00191CDD">
        <w:rPr>
          <w:rtl/>
        </w:rPr>
        <w:t>6/،ج:</w:t>
      </w:r>
      <w:r w:rsidR="00140CA9">
        <w:rPr>
          <w:rtl/>
        </w:rPr>
        <w:t>192</w:t>
      </w:r>
      <w:r w:rsidR="00191CDD">
        <w:rPr>
          <w:rtl/>
        </w:rPr>
        <w:t>/</w:t>
      </w:r>
      <w:r w:rsidR="00140CA9">
        <w:rPr>
          <w:rtl/>
        </w:rPr>
        <w:t>9</w:t>
      </w:r>
      <w:r w:rsidR="00191CDD">
        <w:rPr>
          <w:rtl/>
        </w:rPr>
        <w:t xml:space="preserve">4. </w:t>
      </w:r>
    </w:p>
    <w:p w:rsidR="00140CA9" w:rsidRDefault="00D7268C" w:rsidP="005E32C9">
      <w:pPr>
        <w:pStyle w:val="libFootnote0"/>
      </w:pPr>
      <w:r>
        <w:rPr>
          <w:rtl/>
        </w:rPr>
        <w:t>(2)</w:t>
      </w:r>
      <w:r w:rsidR="00191CDD">
        <w:rPr>
          <w:rtl/>
        </w:rPr>
        <w:t xml:space="preserve"> ق:کتاب الدعاء</w:t>
      </w:r>
      <w:r w:rsidR="00140CA9">
        <w:rPr>
          <w:rtl/>
        </w:rPr>
        <w:t>121</w:t>
      </w:r>
      <w:r w:rsidR="00191CDD">
        <w:rPr>
          <w:rtl/>
        </w:rPr>
        <w:t>/</w:t>
      </w:r>
      <w:r w:rsidR="00140CA9">
        <w:rPr>
          <w:rtl/>
        </w:rPr>
        <w:t>3</w:t>
      </w:r>
      <w:r w:rsidR="00191CDD">
        <w:rPr>
          <w:rtl/>
        </w:rPr>
        <w:t xml:space="preserve">6/ و </w:t>
      </w:r>
      <w:r w:rsidR="00140CA9">
        <w:rPr>
          <w:rtl/>
        </w:rPr>
        <w:t>131</w:t>
      </w:r>
      <w:r w:rsidR="00191CDD">
        <w:rPr>
          <w:rtl/>
        </w:rPr>
        <w:t>،ج:</w:t>
      </w:r>
      <w:r w:rsidR="00140CA9">
        <w:rPr>
          <w:rtl/>
        </w:rPr>
        <w:t>193</w:t>
      </w:r>
      <w:r w:rsidR="00191CDD">
        <w:rPr>
          <w:rtl/>
        </w:rPr>
        <w:t>/</w:t>
      </w:r>
      <w:r w:rsidR="00140CA9">
        <w:rPr>
          <w:rtl/>
        </w:rPr>
        <w:t>9</w:t>
      </w:r>
      <w:r w:rsidR="00191CDD">
        <w:rPr>
          <w:rtl/>
        </w:rPr>
        <w:t xml:space="preserve">4 و </w:t>
      </w:r>
      <w:r w:rsidR="00140CA9">
        <w:rPr>
          <w:rtl/>
        </w:rPr>
        <w:t>228</w:t>
      </w:r>
      <w:r w:rsidR="00191CDD">
        <w:rPr>
          <w:rtl/>
        </w:rPr>
        <w:t xml:space="preserve">. </w:t>
      </w:r>
    </w:p>
    <w:p w:rsidR="00140CA9" w:rsidRDefault="00D7268C" w:rsidP="005E32C9">
      <w:pPr>
        <w:pStyle w:val="libFootnote0"/>
      </w:pPr>
      <w:r>
        <w:rPr>
          <w:rtl/>
        </w:rPr>
        <w:t>(3)</w:t>
      </w:r>
      <w:r w:rsidR="00191CDD">
        <w:rPr>
          <w:rtl/>
        </w:rPr>
        <w:t xml:space="preserve"> ق:کتاب الدعاء</w:t>
      </w:r>
      <w:r w:rsidR="00140CA9">
        <w:rPr>
          <w:rtl/>
        </w:rPr>
        <w:t>121</w:t>
      </w:r>
      <w:r w:rsidR="00191CDD">
        <w:rPr>
          <w:rtl/>
        </w:rPr>
        <w:t>/</w:t>
      </w:r>
      <w:r w:rsidR="00140CA9">
        <w:rPr>
          <w:rtl/>
        </w:rPr>
        <w:t>3</w:t>
      </w:r>
      <w:r w:rsidR="00191CDD">
        <w:rPr>
          <w:rtl/>
        </w:rPr>
        <w:t>6/،ج:</w:t>
      </w:r>
      <w:r w:rsidR="00140CA9">
        <w:rPr>
          <w:rtl/>
        </w:rPr>
        <w:t>19</w:t>
      </w:r>
      <w:r w:rsidR="00191CDD">
        <w:rPr>
          <w:rtl/>
        </w:rPr>
        <w:t>4/</w:t>
      </w:r>
      <w:r w:rsidR="00140CA9">
        <w:rPr>
          <w:rtl/>
        </w:rPr>
        <w:t>9</w:t>
      </w:r>
      <w:r w:rsidR="00191CDD">
        <w:rPr>
          <w:rtl/>
        </w:rPr>
        <w:t>4. ق:کتاب الدعاء</w:t>
      </w:r>
      <w:r w:rsidR="00140CA9">
        <w:rPr>
          <w:rtl/>
        </w:rPr>
        <w:t>1</w:t>
      </w:r>
      <w:r w:rsidR="00191CDD">
        <w:rPr>
          <w:rtl/>
        </w:rPr>
        <w:t>64/46/،ج:</w:t>
      </w:r>
      <w:r w:rsidR="00140CA9">
        <w:rPr>
          <w:rtl/>
        </w:rPr>
        <w:t>3</w:t>
      </w:r>
      <w:r w:rsidR="00191CDD">
        <w:rPr>
          <w:rtl/>
        </w:rPr>
        <w:t>4</w:t>
      </w:r>
      <w:r w:rsidR="00140CA9">
        <w:rPr>
          <w:rtl/>
        </w:rPr>
        <w:t>3</w:t>
      </w:r>
      <w:r w:rsidR="00191CDD">
        <w:rPr>
          <w:rtl/>
        </w:rPr>
        <w:t>/</w:t>
      </w:r>
      <w:r w:rsidR="00140CA9">
        <w:rPr>
          <w:rtl/>
        </w:rPr>
        <w:t>9</w:t>
      </w:r>
      <w:r w:rsidR="00191CDD">
        <w:rPr>
          <w:rtl/>
        </w:rPr>
        <w:t xml:space="preserve">4. </w:t>
      </w:r>
    </w:p>
    <w:p w:rsidR="00140CA9" w:rsidRDefault="00D7268C" w:rsidP="005E32C9">
      <w:pPr>
        <w:pStyle w:val="libFootnote0"/>
      </w:pPr>
      <w:r>
        <w:rPr>
          <w:rtl/>
        </w:rPr>
        <w:t>(4)</w:t>
      </w:r>
      <w:r w:rsidR="00191CDD">
        <w:rPr>
          <w:rtl/>
        </w:rPr>
        <w:t xml:space="preserve"> ق:کتاب الدعاء</w:t>
      </w:r>
      <w:r w:rsidR="00140CA9">
        <w:rPr>
          <w:rtl/>
        </w:rPr>
        <w:t>122</w:t>
      </w:r>
      <w:r w:rsidR="00191CDD">
        <w:rPr>
          <w:rtl/>
        </w:rPr>
        <w:t>/</w:t>
      </w:r>
      <w:r w:rsidR="00140CA9">
        <w:rPr>
          <w:rtl/>
        </w:rPr>
        <w:t>3</w:t>
      </w:r>
      <w:r w:rsidR="00191CDD">
        <w:rPr>
          <w:rtl/>
        </w:rPr>
        <w:t>6/،ج:</w:t>
      </w:r>
      <w:r w:rsidR="00140CA9">
        <w:rPr>
          <w:rtl/>
        </w:rPr>
        <w:t>19</w:t>
      </w:r>
      <w:r w:rsidR="00191CDD">
        <w:rPr>
          <w:rtl/>
        </w:rPr>
        <w:t>6/</w:t>
      </w:r>
      <w:r w:rsidR="00140CA9">
        <w:rPr>
          <w:rtl/>
        </w:rPr>
        <w:t>9</w:t>
      </w:r>
      <w:r w:rsidR="00191CDD">
        <w:rPr>
          <w:rtl/>
        </w:rPr>
        <w:t xml:space="preserve">4. </w:t>
      </w:r>
    </w:p>
    <w:p w:rsidR="00140CA9" w:rsidRDefault="00D7268C" w:rsidP="005E32C9">
      <w:pPr>
        <w:pStyle w:val="libFootnote0"/>
      </w:pPr>
      <w:r>
        <w:rPr>
          <w:rtl/>
        </w:rPr>
        <w:t>(5)</w:t>
      </w:r>
      <w:r w:rsidR="00191CDD">
        <w:rPr>
          <w:rtl/>
        </w:rPr>
        <w:t xml:space="preserve"> ق:کتاب الدعاء</w:t>
      </w:r>
      <w:r w:rsidR="00140CA9">
        <w:rPr>
          <w:rtl/>
        </w:rPr>
        <w:t>12</w:t>
      </w:r>
      <w:r w:rsidR="00191CDD">
        <w:rPr>
          <w:rtl/>
        </w:rPr>
        <w:t>5/</w:t>
      </w:r>
      <w:r w:rsidR="00140CA9">
        <w:rPr>
          <w:rtl/>
        </w:rPr>
        <w:t>38</w:t>
      </w:r>
      <w:r w:rsidR="00191CDD">
        <w:rPr>
          <w:rtl/>
        </w:rPr>
        <w:t>/،ج:</w:t>
      </w:r>
      <w:r w:rsidR="00140CA9">
        <w:rPr>
          <w:rtl/>
        </w:rPr>
        <w:t>208</w:t>
      </w:r>
      <w:r w:rsidR="00191CDD">
        <w:rPr>
          <w:rtl/>
        </w:rPr>
        <w:t>/</w:t>
      </w:r>
      <w:r w:rsidR="00140CA9">
        <w:rPr>
          <w:rtl/>
        </w:rPr>
        <w:t>9</w:t>
      </w:r>
      <w:r w:rsidR="00191CDD">
        <w:rPr>
          <w:rtl/>
        </w:rPr>
        <w:t xml:space="preserve">4. </w:t>
      </w:r>
    </w:p>
    <w:p w:rsidR="00140CA9" w:rsidRDefault="00D7268C" w:rsidP="005E32C9">
      <w:pPr>
        <w:pStyle w:val="libFootnote0"/>
      </w:pPr>
      <w:r>
        <w:rPr>
          <w:rtl/>
        </w:rPr>
        <w:t>(6)</w:t>
      </w:r>
      <w:r w:rsidR="00191CDD">
        <w:rPr>
          <w:rtl/>
        </w:rPr>
        <w:t xml:space="preserve"> ق:کتاب الدعاء</w:t>
      </w:r>
      <w:r w:rsidR="00140CA9">
        <w:rPr>
          <w:rtl/>
        </w:rPr>
        <w:t>129</w:t>
      </w:r>
      <w:r w:rsidR="00191CDD">
        <w:rPr>
          <w:rtl/>
        </w:rPr>
        <w:t>/</w:t>
      </w:r>
      <w:r w:rsidR="00140CA9">
        <w:rPr>
          <w:rtl/>
        </w:rPr>
        <w:t>38</w:t>
      </w:r>
      <w:r w:rsidR="00191CDD">
        <w:rPr>
          <w:rtl/>
        </w:rPr>
        <w:t>/،ج:</w:t>
      </w:r>
      <w:r w:rsidR="00140CA9">
        <w:rPr>
          <w:rtl/>
        </w:rPr>
        <w:t>220</w:t>
      </w:r>
      <w:r w:rsidR="00191CDD">
        <w:rPr>
          <w:rtl/>
        </w:rPr>
        <w:t>/</w:t>
      </w:r>
      <w:r w:rsidR="00140CA9">
        <w:rPr>
          <w:rtl/>
        </w:rPr>
        <w:t>9</w:t>
      </w:r>
      <w:r w:rsidR="00191CDD">
        <w:rPr>
          <w:rtl/>
        </w:rPr>
        <w:t xml:space="preserve">4. </w:t>
      </w:r>
    </w:p>
    <w:p w:rsidR="00D7268C" w:rsidRDefault="00D7268C" w:rsidP="005E32C9">
      <w:pPr>
        <w:pStyle w:val="libFootnote0"/>
        <w:rPr>
          <w:rtl/>
        </w:rPr>
      </w:pPr>
      <w:r>
        <w:rPr>
          <w:rtl/>
        </w:rPr>
        <w:t>(7)</w:t>
      </w:r>
      <w:r w:rsidR="00191CDD">
        <w:rPr>
          <w:rtl/>
        </w:rPr>
        <w:t xml:space="preserve"> ق:کتاب الدعاء</w:t>
      </w:r>
      <w:r w:rsidR="00140CA9">
        <w:rPr>
          <w:rtl/>
        </w:rPr>
        <w:t>130</w:t>
      </w:r>
      <w:r w:rsidR="00191CDD">
        <w:rPr>
          <w:rtl/>
        </w:rPr>
        <w:t>/</w:t>
      </w:r>
      <w:r w:rsidR="00140CA9">
        <w:rPr>
          <w:rtl/>
        </w:rPr>
        <w:t>38</w:t>
      </w:r>
      <w:r w:rsidR="00191CDD">
        <w:rPr>
          <w:rtl/>
        </w:rPr>
        <w:t>/،ج:</w:t>
      </w:r>
      <w:r w:rsidR="00140CA9">
        <w:rPr>
          <w:rtl/>
        </w:rPr>
        <w:t>22</w:t>
      </w:r>
      <w:r w:rsidR="00191CDD">
        <w:rPr>
          <w:rtl/>
        </w:rPr>
        <w:t>4/</w:t>
      </w:r>
      <w:r w:rsidR="00140CA9">
        <w:rPr>
          <w:rtl/>
        </w:rPr>
        <w:t>9</w:t>
      </w:r>
      <w:r w:rsidR="00191CDD">
        <w:rPr>
          <w:rtl/>
        </w:rPr>
        <w:t>4.</w:t>
      </w:r>
    </w:p>
    <w:p w:rsidR="00D7268C" w:rsidRDefault="00D7268C" w:rsidP="000F2A07">
      <w:pPr>
        <w:pStyle w:val="libNormal"/>
        <w:rPr>
          <w:rtl/>
        </w:rPr>
      </w:pPr>
      <w:r>
        <w:rPr>
          <w:rtl/>
        </w:rPr>
        <w:br w:type="page"/>
      </w:r>
    </w:p>
    <w:p w:rsidR="00140CA9" w:rsidRDefault="00191CDD" w:rsidP="0039148D">
      <w:pPr>
        <w:pStyle w:val="libNormal0"/>
      </w:pPr>
      <w:r>
        <w:rPr>
          <w:rFonts w:hint="eastAsia"/>
          <w:rtl/>
        </w:rPr>
        <w:t>و</w:t>
      </w:r>
      <w:r>
        <w:rPr>
          <w:rtl/>
        </w:rPr>
        <w:t xml:space="preserve"> عوذاتها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احراز مولانا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بعض أدع</w:t>
      </w:r>
      <w:r>
        <w:rPr>
          <w:rFonts w:hint="cs"/>
          <w:rtl/>
        </w:rPr>
        <w:t>ی</w:t>
      </w:r>
      <w:r>
        <w:rPr>
          <w:rFonts w:hint="eastAsia"/>
          <w:rtl/>
        </w:rPr>
        <w:t>ته</w:t>
      </w:r>
      <w:r>
        <w:rPr>
          <w:rtl/>
        </w:rPr>
        <w:t xml:space="preserve"> و عوذاته،و من جملتها دعاء الصّباح له </w:t>
      </w:r>
      <w:r w:rsidR="00F2741C" w:rsidRPr="00F2741C">
        <w:rPr>
          <w:rStyle w:val="libAlaemChar"/>
          <w:rtl/>
        </w:rPr>
        <w:t>عليه‌السلام</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احراز الإمام</w:t>
      </w:r>
      <w:r>
        <w:rPr>
          <w:rFonts w:hint="cs"/>
          <w:rtl/>
        </w:rPr>
        <w:t>ی</w:t>
      </w:r>
      <w:r>
        <w:rPr>
          <w:rFonts w:hint="eastAsia"/>
          <w:rtl/>
        </w:rPr>
        <w:t>ن</w:t>
      </w:r>
      <w:r>
        <w:rPr>
          <w:rtl/>
        </w:rPr>
        <w:t xml:space="preserve"> الحسن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و بعض أدع</w:t>
      </w:r>
      <w:r>
        <w:rPr>
          <w:rFonts w:hint="cs"/>
          <w:rtl/>
        </w:rPr>
        <w:t>ی</w:t>
      </w:r>
      <w:r>
        <w:rPr>
          <w:rFonts w:hint="eastAsia"/>
          <w:rtl/>
        </w:rPr>
        <w:t>تهما</w:t>
      </w:r>
      <w:r>
        <w:rPr>
          <w:rtl/>
        </w:rPr>
        <w:t xml:space="preserve"> و عوذاتهما </w:t>
      </w:r>
      <w:r w:rsidRPr="000F2A07">
        <w:rPr>
          <w:rStyle w:val="libFootnotenumChar"/>
          <w:rtl/>
        </w:rPr>
        <w:t>(3)</w:t>
      </w:r>
      <w:r>
        <w:rPr>
          <w:rtl/>
        </w:rPr>
        <w:t xml:space="preserve">. </w:t>
      </w:r>
    </w:p>
    <w:p w:rsidR="00140CA9" w:rsidRDefault="00191CDD" w:rsidP="00191CDD">
      <w:pPr>
        <w:pStyle w:val="libNormal"/>
      </w:pPr>
      <w:r w:rsidRPr="0039148D">
        <w:rPr>
          <w:rStyle w:val="libBold1Char"/>
          <w:rFonts w:hint="eastAsia"/>
          <w:rtl/>
        </w:rPr>
        <w:t>أقول</w:t>
      </w:r>
      <w:r>
        <w:rPr>
          <w:rtl/>
        </w:rPr>
        <w:t>: ذکر المجلس</w:t>
      </w:r>
      <w:r>
        <w:rPr>
          <w:rFonts w:hint="cs"/>
          <w:rtl/>
        </w:rPr>
        <w:t>ی</w:t>
      </w:r>
      <w:r>
        <w:rPr>
          <w:rtl/>
        </w:rPr>
        <w:t xml:space="preserve"> </w:t>
      </w:r>
      <w:r w:rsidR="00483133" w:rsidRPr="00483133">
        <w:rPr>
          <w:rStyle w:val="libAlaemChar"/>
          <w:rtl/>
        </w:rPr>
        <w:t>رحمه‌الله</w:t>
      </w:r>
      <w:r>
        <w:rPr>
          <w:rtl/>
        </w:rPr>
        <w:t xml:space="preserve"> لکلّ واحد من الأئمه </w:t>
      </w:r>
      <w:r w:rsidR="00F2741C" w:rsidRPr="00F2741C">
        <w:rPr>
          <w:rStyle w:val="libAlaemChar"/>
          <w:rtl/>
        </w:rPr>
        <w:t>عليهم‌السلام</w:t>
      </w:r>
      <w:r>
        <w:rPr>
          <w:rtl/>
        </w:rPr>
        <w:t xml:space="preserve"> بابا ف</w:t>
      </w:r>
      <w:r>
        <w:rPr>
          <w:rFonts w:hint="cs"/>
          <w:rtl/>
        </w:rPr>
        <w:t>ی</w:t>
      </w:r>
      <w:r>
        <w:rPr>
          <w:rtl/>
        </w:rPr>
        <w:t xml:space="preserve"> أحرازه و بعض أدع</w:t>
      </w:r>
      <w:r>
        <w:rPr>
          <w:rFonts w:hint="cs"/>
          <w:rtl/>
        </w:rPr>
        <w:t>ی</w:t>
      </w:r>
      <w:r>
        <w:rPr>
          <w:rFonts w:hint="eastAsia"/>
          <w:rtl/>
        </w:rPr>
        <w:t>ته</w:t>
      </w:r>
      <w:r>
        <w:rPr>
          <w:rtl/>
        </w:rPr>
        <w:t xml:space="preserve"> و عوذاته </w:t>
      </w:r>
      <w:r w:rsidRPr="000F2A07">
        <w:rPr>
          <w:rStyle w:val="libFootnotenumChar"/>
          <w:rtl/>
        </w:rPr>
        <w:t>(4)</w:t>
      </w:r>
      <w:r>
        <w:rPr>
          <w:rtl/>
        </w:rPr>
        <w:t xml:space="preserve">. </w:t>
      </w:r>
    </w:p>
    <w:p w:rsidR="00140CA9" w:rsidRDefault="00191CDD" w:rsidP="00191CDD">
      <w:pPr>
        <w:pStyle w:val="libNormal"/>
      </w:pPr>
      <w:r>
        <w:rPr>
          <w:rFonts w:hint="eastAsia"/>
          <w:rtl/>
        </w:rPr>
        <w:t>حرز</w:t>
      </w:r>
      <w:r>
        <w:rPr>
          <w:rtl/>
        </w:rPr>
        <w:t xml:space="preserve"> الجواد </w:t>
      </w:r>
      <w:r w:rsidR="00F2741C" w:rsidRPr="00F2741C">
        <w:rPr>
          <w:rStyle w:val="libAlaemChar"/>
          <w:rtl/>
        </w:rPr>
        <w:t>عليه‌السلام</w:t>
      </w:r>
      <w:r>
        <w:rPr>
          <w:rtl/>
        </w:rPr>
        <w:t xml:space="preserve"> باسم اللّه الرحمن الرح</w:t>
      </w:r>
      <w:r>
        <w:rPr>
          <w:rFonts w:hint="cs"/>
          <w:rtl/>
        </w:rPr>
        <w:t>ی</w:t>
      </w:r>
      <w:r>
        <w:rPr>
          <w:rFonts w:hint="eastAsia"/>
          <w:rtl/>
        </w:rPr>
        <w:t>م</w:t>
      </w:r>
      <w:r>
        <w:rPr>
          <w:rtl/>
        </w:rPr>
        <w:t xml:space="preserve"> الحمد للّه ربّ العالم</w:t>
      </w:r>
      <w:r>
        <w:rPr>
          <w:rFonts w:hint="cs"/>
          <w:rtl/>
        </w:rPr>
        <w:t>ی</w:t>
      </w:r>
      <w:r>
        <w:rPr>
          <w:rFonts w:hint="eastAsia"/>
          <w:rtl/>
        </w:rPr>
        <w:t>ن</w:t>
      </w:r>
      <w:r>
        <w:rPr>
          <w:rtl/>
        </w:rPr>
        <w:t xml:space="preserve">...الدعاء، و أمّا ما </w:t>
      </w:r>
      <w:r>
        <w:rPr>
          <w:rFonts w:hint="cs"/>
          <w:rtl/>
        </w:rPr>
        <w:t>ی</w:t>
      </w:r>
      <w:r>
        <w:rPr>
          <w:rFonts w:hint="eastAsia"/>
          <w:rtl/>
        </w:rPr>
        <w:t>نقش</w:t>
      </w:r>
      <w:r>
        <w:rPr>
          <w:rtl/>
        </w:rPr>
        <w:t xml:space="preserve"> عل</w:t>
      </w:r>
      <w:r>
        <w:rPr>
          <w:rFonts w:hint="cs"/>
          <w:rtl/>
        </w:rPr>
        <w:t>ی</w:t>
      </w:r>
      <w:r>
        <w:rPr>
          <w:rtl/>
        </w:rPr>
        <w:t xml:space="preserve"> قصبته:</w:t>
      </w:r>
      <w:r>
        <w:rPr>
          <w:rFonts w:hint="cs"/>
          <w:rtl/>
        </w:rPr>
        <w:t>ی</w:t>
      </w:r>
      <w:r>
        <w:rPr>
          <w:rFonts w:hint="eastAsia"/>
          <w:rtl/>
        </w:rPr>
        <w:t>ا</w:t>
      </w:r>
      <w:r>
        <w:rPr>
          <w:rtl/>
        </w:rPr>
        <w:t xml:space="preserve"> مشهورا ف</w:t>
      </w:r>
      <w:r>
        <w:rPr>
          <w:rFonts w:hint="cs"/>
          <w:rtl/>
        </w:rPr>
        <w:t>ی</w:t>
      </w:r>
      <w:r>
        <w:rPr>
          <w:rtl/>
        </w:rPr>
        <w:t xml:space="preserve"> السموات،</w:t>
      </w:r>
      <w:r>
        <w:rPr>
          <w:rFonts w:hint="cs"/>
          <w:rtl/>
        </w:rPr>
        <w:t>ی</w:t>
      </w:r>
      <w:r>
        <w:rPr>
          <w:rFonts w:hint="eastAsia"/>
          <w:rtl/>
        </w:rPr>
        <w:t>ا</w:t>
      </w:r>
      <w:r>
        <w:rPr>
          <w:rtl/>
        </w:rPr>
        <w:t xml:space="preserve"> مشهورا ف</w:t>
      </w:r>
      <w:r>
        <w:rPr>
          <w:rFonts w:hint="cs"/>
          <w:rtl/>
        </w:rPr>
        <w:t>ی</w:t>
      </w:r>
      <w:r>
        <w:rPr>
          <w:rtl/>
        </w:rPr>
        <w:t xml:space="preserve"> الأرض</w:t>
      </w:r>
      <w:r>
        <w:rPr>
          <w:rFonts w:hint="cs"/>
          <w:rtl/>
        </w:rPr>
        <w:t>ی</w:t>
      </w:r>
      <w:r>
        <w:rPr>
          <w:rFonts w:hint="eastAsia"/>
          <w:rtl/>
        </w:rPr>
        <w:t>ن،</w:t>
      </w:r>
      <w:r>
        <w:rPr>
          <w:rtl/>
        </w:rPr>
        <w:t xml:space="preserve"> </w:t>
      </w:r>
      <w:r>
        <w:rPr>
          <w:rFonts w:hint="cs"/>
          <w:rtl/>
        </w:rPr>
        <w:t>ی</w:t>
      </w:r>
      <w:r>
        <w:rPr>
          <w:rFonts w:hint="eastAsia"/>
          <w:rtl/>
        </w:rPr>
        <w:t>ا</w:t>
      </w:r>
      <w:r>
        <w:rPr>
          <w:rtl/>
        </w:rPr>
        <w:t xml:space="preserve"> مشهورا ف</w:t>
      </w:r>
      <w:r>
        <w:rPr>
          <w:rFonts w:hint="cs"/>
          <w:rtl/>
        </w:rPr>
        <w:t>ی</w:t>
      </w:r>
      <w:r>
        <w:rPr>
          <w:rtl/>
        </w:rPr>
        <w:t xml:space="preserve"> الدن</w:t>
      </w:r>
      <w:r>
        <w:rPr>
          <w:rFonts w:hint="cs"/>
          <w:rtl/>
        </w:rPr>
        <w:t>ی</w:t>
      </w:r>
      <w:r>
        <w:rPr>
          <w:rFonts w:hint="eastAsia"/>
          <w:rtl/>
        </w:rPr>
        <w:t>ا</w:t>
      </w:r>
      <w:r>
        <w:rPr>
          <w:rtl/>
        </w:rPr>
        <w:t xml:space="preserve"> و الآخره،جهدت الجبابره و الملوک عل</w:t>
      </w:r>
      <w:r>
        <w:rPr>
          <w:rFonts w:hint="cs"/>
          <w:rtl/>
        </w:rPr>
        <w:t>ی</w:t>
      </w:r>
      <w:r>
        <w:rPr>
          <w:rtl/>
        </w:rPr>
        <w:t xml:space="preserve"> إطفاء نورک و إخماد ذکرک فأب</w:t>
      </w:r>
      <w:r>
        <w:rPr>
          <w:rFonts w:hint="cs"/>
          <w:rtl/>
        </w:rPr>
        <w:t>ی</w:t>
      </w:r>
      <w:r>
        <w:rPr>
          <w:rtl/>
        </w:rPr>
        <w:t xml:space="preserve"> اللّه الاّ أن </w:t>
      </w:r>
      <w:r>
        <w:rPr>
          <w:rFonts w:hint="cs"/>
          <w:rtl/>
        </w:rPr>
        <w:t>ی</w:t>
      </w:r>
      <w:r>
        <w:rPr>
          <w:rFonts w:hint="eastAsia"/>
          <w:rtl/>
        </w:rPr>
        <w:t>تمّ</w:t>
      </w:r>
      <w:r>
        <w:rPr>
          <w:rtl/>
        </w:rPr>
        <w:t xml:space="preserve"> ن</w:t>
      </w:r>
      <w:r>
        <w:rPr>
          <w:rFonts w:hint="eastAsia"/>
          <w:rtl/>
        </w:rPr>
        <w:t>ورک</w:t>
      </w:r>
      <w:r>
        <w:rPr>
          <w:rtl/>
        </w:rPr>
        <w:t xml:space="preserve"> و </w:t>
      </w:r>
      <w:r>
        <w:rPr>
          <w:rFonts w:hint="cs"/>
          <w:rtl/>
        </w:rPr>
        <w:t>ی</w:t>
      </w:r>
      <w:r>
        <w:rPr>
          <w:rFonts w:hint="eastAsia"/>
          <w:rtl/>
        </w:rPr>
        <w:t>بوح</w:t>
      </w:r>
      <w:r>
        <w:rPr>
          <w:rtl/>
        </w:rPr>
        <w:t xml:space="preserve"> بذکرک و لو کره المشرکون </w:t>
      </w:r>
      <w:r w:rsidRPr="000F2A07">
        <w:rPr>
          <w:rStyle w:val="libFootnotenumChar"/>
          <w:rtl/>
        </w:rPr>
        <w:t>(5)</w:t>
      </w:r>
      <w:r>
        <w:rPr>
          <w:rtl/>
        </w:rPr>
        <w:t xml:space="preserve">. </w:t>
      </w:r>
    </w:p>
    <w:p w:rsidR="00140CA9" w:rsidRDefault="00191CDD" w:rsidP="00191CDD">
      <w:pPr>
        <w:pStyle w:val="libNormal"/>
      </w:pPr>
      <w:r>
        <w:rPr>
          <w:rFonts w:hint="eastAsia"/>
          <w:rtl/>
        </w:rPr>
        <w:t>ذکر</w:t>
      </w:r>
      <w:r>
        <w:rPr>
          <w:rtl/>
        </w:rPr>
        <w:t xml:space="preserve"> بعض الأحراز القرآن</w:t>
      </w:r>
      <w:r>
        <w:rPr>
          <w:rFonts w:hint="cs"/>
          <w:rtl/>
        </w:rPr>
        <w:t>ی</w:t>
      </w:r>
      <w:r>
        <w:rPr>
          <w:rFonts w:hint="eastAsia"/>
          <w:rtl/>
        </w:rPr>
        <w:t>ه</w:t>
      </w:r>
      <w:r>
        <w:rPr>
          <w:rtl/>
        </w:rPr>
        <w:t xml:space="preserve"> للأمن من الحرق و الغرق و السرق و ردّ الضالّه و غ</w:t>
      </w:r>
      <w:r>
        <w:rPr>
          <w:rFonts w:hint="cs"/>
          <w:rtl/>
        </w:rPr>
        <w:t>ی</w:t>
      </w:r>
      <w:r>
        <w:rPr>
          <w:rFonts w:hint="eastAsia"/>
          <w:rtl/>
        </w:rPr>
        <w:t>رها</w:t>
      </w:r>
      <w:r>
        <w:rPr>
          <w:rtl/>
        </w:rPr>
        <w:t xml:space="preserve"> </w:t>
      </w:r>
      <w:r w:rsidRPr="000F2A07">
        <w:rPr>
          <w:rStyle w:val="libFootnotenumChar"/>
          <w:rtl/>
        </w:rPr>
        <w:t>(6)</w:t>
      </w:r>
      <w:r>
        <w:rPr>
          <w:rtl/>
        </w:rPr>
        <w:t xml:space="preserve">. </w:t>
      </w:r>
    </w:p>
    <w:p w:rsidR="00140CA9" w:rsidRDefault="00191CDD" w:rsidP="00191CDD">
      <w:pPr>
        <w:pStyle w:val="libNormal"/>
      </w:pPr>
      <w:r>
        <w:rPr>
          <w:rFonts w:hint="eastAsia"/>
          <w:rtl/>
        </w:rPr>
        <w:t>جمله</w:t>
      </w:r>
      <w:r>
        <w:rPr>
          <w:rtl/>
        </w:rPr>
        <w:t xml:space="preserve"> من الأحراز الت</w:t>
      </w:r>
      <w:r>
        <w:rPr>
          <w:rFonts w:hint="cs"/>
          <w:rtl/>
        </w:rPr>
        <w:t>ی</w:t>
      </w:r>
      <w:r>
        <w:rPr>
          <w:rtl/>
        </w:rPr>
        <w:t xml:space="preserve"> کتبها أبو جعفر الجواد لعل</w:t>
      </w:r>
      <w:r>
        <w:rPr>
          <w:rFonts w:hint="cs"/>
          <w:rtl/>
        </w:rPr>
        <w:t>یّ</w:t>
      </w:r>
      <w:r>
        <w:rPr>
          <w:rtl/>
        </w:rPr>
        <w:t xml:space="preserve"> الهاد</w:t>
      </w:r>
      <w:r>
        <w:rPr>
          <w:rFonts w:hint="cs"/>
          <w:rtl/>
        </w:rPr>
        <w:t>ی</w:t>
      </w:r>
      <w:r>
        <w:rPr>
          <w:rtl/>
        </w:rPr>
        <w:t xml:space="preserve"> </w:t>
      </w:r>
      <w:r w:rsidR="00F2741C" w:rsidRPr="00F2741C">
        <w:rPr>
          <w:rStyle w:val="libAlaemChar"/>
          <w:rtl/>
        </w:rPr>
        <w:t>عليهما‌السلام</w:t>
      </w:r>
      <w:r>
        <w:rPr>
          <w:rtl/>
        </w:rPr>
        <w:t xml:space="preserve"> </w:t>
      </w:r>
      <w:r w:rsidRPr="000F2A07">
        <w:rPr>
          <w:rStyle w:val="libFootnotenumChar"/>
          <w:rtl/>
        </w:rPr>
        <w:t>(7)</w:t>
      </w:r>
      <w:r>
        <w:rPr>
          <w:rtl/>
        </w:rPr>
        <w:t xml:space="preserve">. </w:t>
      </w:r>
    </w:p>
    <w:p w:rsidR="00140CA9" w:rsidRDefault="00191CDD" w:rsidP="00191CDD">
      <w:pPr>
        <w:pStyle w:val="libNormal"/>
      </w:pPr>
      <w:r>
        <w:rPr>
          <w:rFonts w:hint="eastAsia"/>
          <w:rtl/>
        </w:rPr>
        <w:t>باب</w:t>
      </w:r>
      <w:r>
        <w:rPr>
          <w:rtl/>
        </w:rPr>
        <w:t xml:space="preserve"> سا</w:t>
      </w:r>
      <w:r>
        <w:rPr>
          <w:rFonts w:hint="cs"/>
          <w:rtl/>
        </w:rPr>
        <w:t>ی</w:t>
      </w:r>
      <w:r>
        <w:rPr>
          <w:rFonts w:hint="eastAsia"/>
          <w:rtl/>
        </w:rPr>
        <w:t>ر</w:t>
      </w:r>
      <w:r>
        <w:rPr>
          <w:rtl/>
        </w:rPr>
        <w:t xml:space="preserve"> الأحراز المرو</w:t>
      </w:r>
      <w:r>
        <w:rPr>
          <w:rFonts w:hint="cs"/>
          <w:rtl/>
        </w:rPr>
        <w:t>ی</w:t>
      </w:r>
      <w:r>
        <w:rPr>
          <w:rFonts w:hint="eastAsia"/>
          <w:rtl/>
        </w:rPr>
        <w:t>ه</w:t>
      </w:r>
      <w:r>
        <w:rPr>
          <w:rtl/>
        </w:rPr>
        <w:t xml:space="preserve"> و العوذات المنقوله </w:t>
      </w:r>
      <w:r w:rsidRPr="000F2A07">
        <w:rPr>
          <w:rStyle w:val="libFootnotenumChar"/>
          <w:rtl/>
        </w:rPr>
        <w:t>(8)</w:t>
      </w:r>
      <w:r>
        <w:rPr>
          <w:rtl/>
        </w:rPr>
        <w:t xml:space="preserve">. </w:t>
      </w:r>
    </w:p>
    <w:p w:rsidR="00140CA9" w:rsidRDefault="00191CDD" w:rsidP="00191CDD">
      <w:pPr>
        <w:pStyle w:val="libNormal"/>
      </w:pPr>
      <w:r>
        <w:rPr>
          <w:rFonts w:hint="eastAsia"/>
          <w:rtl/>
        </w:rPr>
        <w:t>حرز</w:t>
      </w:r>
      <w:r>
        <w:rPr>
          <w:rtl/>
        </w:rPr>
        <w:t xml:space="preserve"> من کلّ همّ و غمّ: باسم اللّه الرحمن الرح</w:t>
      </w:r>
      <w:r>
        <w:rPr>
          <w:rFonts w:hint="cs"/>
          <w:rtl/>
        </w:rPr>
        <w:t>ی</w:t>
      </w:r>
      <w:r>
        <w:rPr>
          <w:rFonts w:hint="eastAsia"/>
          <w:rtl/>
        </w:rPr>
        <w:t>م</w:t>
      </w:r>
      <w:r>
        <w:rPr>
          <w:rtl/>
        </w:rPr>
        <w:t xml:space="preserve"> لا اله الاّ اللّه حقّا حقّا </w:t>
      </w:r>
      <w:r w:rsidRPr="000F2A07">
        <w:rPr>
          <w:rStyle w:val="libFootnotenumChar"/>
          <w:rtl/>
        </w:rPr>
        <w:t>(9)</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الدعاء</w:t>
      </w:r>
      <w:r w:rsidR="00140CA9">
        <w:rPr>
          <w:rtl/>
        </w:rPr>
        <w:t>130</w:t>
      </w:r>
      <w:r w:rsidR="00191CDD">
        <w:rPr>
          <w:rtl/>
        </w:rPr>
        <w:t>/</w:t>
      </w:r>
      <w:r w:rsidR="00140CA9">
        <w:rPr>
          <w:rtl/>
        </w:rPr>
        <w:t>39</w:t>
      </w:r>
      <w:r w:rsidR="00191CDD">
        <w:rPr>
          <w:rtl/>
        </w:rPr>
        <w:t>/،ج:</w:t>
      </w:r>
      <w:r w:rsidR="00140CA9">
        <w:rPr>
          <w:rtl/>
        </w:rPr>
        <w:t>22</w:t>
      </w:r>
      <w:r w:rsidR="00191CDD">
        <w:rPr>
          <w:rtl/>
        </w:rPr>
        <w:t>5/</w:t>
      </w:r>
      <w:r w:rsidR="00140CA9">
        <w:rPr>
          <w:rtl/>
        </w:rPr>
        <w:t>9</w:t>
      </w:r>
      <w:r w:rsidR="00191CDD">
        <w:rPr>
          <w:rtl/>
        </w:rPr>
        <w:t xml:space="preserve">4. </w:t>
      </w:r>
    </w:p>
    <w:p w:rsidR="00140CA9" w:rsidRDefault="00D7268C" w:rsidP="005E32C9">
      <w:pPr>
        <w:pStyle w:val="libFootnote0"/>
      </w:pPr>
      <w:r>
        <w:rPr>
          <w:rtl/>
        </w:rPr>
        <w:t>(2)</w:t>
      </w:r>
      <w:r w:rsidR="00191CDD">
        <w:rPr>
          <w:rtl/>
        </w:rPr>
        <w:t xml:space="preserve"> ق:کتاب الدعاء</w:t>
      </w:r>
      <w:r w:rsidR="00140CA9">
        <w:rPr>
          <w:rtl/>
        </w:rPr>
        <w:t>131</w:t>
      </w:r>
      <w:r w:rsidR="00191CDD">
        <w:rPr>
          <w:rtl/>
        </w:rPr>
        <w:t>/4</w:t>
      </w:r>
      <w:r w:rsidR="00140CA9">
        <w:rPr>
          <w:rtl/>
        </w:rPr>
        <w:t>0</w:t>
      </w:r>
      <w:r w:rsidR="00191CDD">
        <w:rPr>
          <w:rtl/>
        </w:rPr>
        <w:t>/،ج:</w:t>
      </w:r>
      <w:r w:rsidR="00140CA9">
        <w:rPr>
          <w:rtl/>
        </w:rPr>
        <w:t>228</w:t>
      </w:r>
      <w:r w:rsidR="00191CDD">
        <w:rPr>
          <w:rtl/>
        </w:rPr>
        <w:t>/</w:t>
      </w:r>
      <w:r w:rsidR="00140CA9">
        <w:rPr>
          <w:rtl/>
        </w:rPr>
        <w:t>9</w:t>
      </w:r>
      <w:r w:rsidR="00191CDD">
        <w:rPr>
          <w:rtl/>
        </w:rPr>
        <w:t xml:space="preserve">4. </w:t>
      </w:r>
    </w:p>
    <w:p w:rsidR="00140CA9" w:rsidRDefault="00D7268C" w:rsidP="005E32C9">
      <w:pPr>
        <w:pStyle w:val="libFootnote0"/>
      </w:pPr>
      <w:r>
        <w:rPr>
          <w:rtl/>
        </w:rPr>
        <w:t>(3)</w:t>
      </w:r>
      <w:r w:rsidR="00191CDD">
        <w:rPr>
          <w:rtl/>
        </w:rPr>
        <w:t xml:space="preserve"> ق:کتاب الدعاء</w:t>
      </w:r>
      <w:r w:rsidR="00140CA9">
        <w:rPr>
          <w:rtl/>
        </w:rPr>
        <w:t>1</w:t>
      </w:r>
      <w:r w:rsidR="00191CDD">
        <w:rPr>
          <w:rtl/>
        </w:rPr>
        <w:t>4</w:t>
      </w:r>
      <w:r w:rsidR="00140CA9">
        <w:rPr>
          <w:rtl/>
        </w:rPr>
        <w:t>1</w:t>
      </w:r>
      <w:r w:rsidR="00191CDD">
        <w:rPr>
          <w:rtl/>
        </w:rPr>
        <w:t>/4</w:t>
      </w:r>
      <w:r w:rsidR="00140CA9">
        <w:rPr>
          <w:rtl/>
        </w:rPr>
        <w:t>1</w:t>
      </w:r>
      <w:r w:rsidR="00191CDD">
        <w:rPr>
          <w:rtl/>
        </w:rPr>
        <w:t>/،ج:</w:t>
      </w:r>
      <w:r w:rsidR="00140CA9">
        <w:rPr>
          <w:rtl/>
        </w:rPr>
        <w:t>2</w:t>
      </w:r>
      <w:r w:rsidR="00191CDD">
        <w:rPr>
          <w:rtl/>
        </w:rPr>
        <w:t>64/</w:t>
      </w:r>
      <w:r w:rsidR="00140CA9">
        <w:rPr>
          <w:rtl/>
        </w:rPr>
        <w:t>9</w:t>
      </w:r>
      <w:r w:rsidR="00191CDD">
        <w:rPr>
          <w:rtl/>
        </w:rPr>
        <w:t xml:space="preserve">4. </w:t>
      </w:r>
    </w:p>
    <w:p w:rsidR="00140CA9" w:rsidRDefault="00D7268C" w:rsidP="005E32C9">
      <w:pPr>
        <w:pStyle w:val="libFootnote0"/>
      </w:pPr>
      <w:r>
        <w:rPr>
          <w:rtl/>
        </w:rPr>
        <w:t>(4)</w:t>
      </w:r>
      <w:r w:rsidR="00191CDD">
        <w:rPr>
          <w:rtl/>
        </w:rPr>
        <w:t xml:space="preserve"> ق:کتاب الدعاء</w:t>
      </w:r>
      <w:r w:rsidR="00140CA9">
        <w:rPr>
          <w:rtl/>
        </w:rPr>
        <w:t>1</w:t>
      </w:r>
      <w:r w:rsidR="00191CDD">
        <w:rPr>
          <w:rtl/>
        </w:rPr>
        <w:t>4</w:t>
      </w:r>
      <w:r w:rsidR="00140CA9">
        <w:rPr>
          <w:rtl/>
        </w:rPr>
        <w:t>1</w:t>
      </w:r>
      <w:r w:rsidR="00191CDD">
        <w:rPr>
          <w:rtl/>
        </w:rPr>
        <w:t>/4</w:t>
      </w:r>
      <w:r w:rsidR="00140CA9">
        <w:rPr>
          <w:rtl/>
        </w:rPr>
        <w:t>1</w:t>
      </w:r>
      <w:r w:rsidR="00191CDD">
        <w:rPr>
          <w:rtl/>
        </w:rPr>
        <w:t>/-</w:t>
      </w:r>
      <w:r w:rsidR="00140CA9">
        <w:rPr>
          <w:rtl/>
        </w:rPr>
        <w:t>170</w:t>
      </w:r>
      <w:r w:rsidR="00191CDD">
        <w:rPr>
          <w:rtl/>
        </w:rPr>
        <w:t>،ج:</w:t>
      </w:r>
      <w:r w:rsidR="00140CA9">
        <w:rPr>
          <w:rtl/>
        </w:rPr>
        <w:t>2</w:t>
      </w:r>
      <w:r w:rsidR="00191CDD">
        <w:rPr>
          <w:rtl/>
        </w:rPr>
        <w:t>64/</w:t>
      </w:r>
      <w:r w:rsidR="00140CA9">
        <w:rPr>
          <w:rtl/>
        </w:rPr>
        <w:t>9</w:t>
      </w:r>
      <w:r w:rsidR="00191CDD">
        <w:rPr>
          <w:rtl/>
        </w:rPr>
        <w:t>4-</w:t>
      </w:r>
      <w:r w:rsidR="00140CA9">
        <w:rPr>
          <w:rtl/>
        </w:rPr>
        <w:t>3</w:t>
      </w:r>
      <w:r w:rsidR="00191CDD">
        <w:rPr>
          <w:rtl/>
        </w:rPr>
        <w:t xml:space="preserve">65. </w:t>
      </w:r>
    </w:p>
    <w:p w:rsidR="00140CA9" w:rsidRDefault="00D7268C" w:rsidP="005E32C9">
      <w:pPr>
        <w:pStyle w:val="libFootnote0"/>
      </w:pPr>
      <w:r>
        <w:rPr>
          <w:rtl/>
        </w:rPr>
        <w:t>(5)</w:t>
      </w:r>
      <w:r w:rsidR="00191CDD">
        <w:rPr>
          <w:rtl/>
        </w:rPr>
        <w:t xml:space="preserve"> ق:کتاب الدعاء</w:t>
      </w:r>
      <w:r w:rsidR="00140CA9">
        <w:rPr>
          <w:rtl/>
        </w:rPr>
        <w:t>1</w:t>
      </w:r>
      <w:r w:rsidR="00191CDD">
        <w:rPr>
          <w:rtl/>
        </w:rPr>
        <w:t>6</w:t>
      </w:r>
      <w:r w:rsidR="00140CA9">
        <w:rPr>
          <w:rtl/>
        </w:rPr>
        <w:t>9</w:t>
      </w:r>
      <w:r w:rsidR="00191CDD">
        <w:rPr>
          <w:rtl/>
        </w:rPr>
        <w:t>/46/،ج:</w:t>
      </w:r>
      <w:r w:rsidR="00140CA9">
        <w:rPr>
          <w:rtl/>
        </w:rPr>
        <w:t>3</w:t>
      </w:r>
      <w:r w:rsidR="00191CDD">
        <w:rPr>
          <w:rtl/>
        </w:rPr>
        <w:t>54/</w:t>
      </w:r>
      <w:r w:rsidR="00140CA9">
        <w:rPr>
          <w:rtl/>
        </w:rPr>
        <w:t>9</w:t>
      </w:r>
      <w:r w:rsidR="00191CDD">
        <w:rPr>
          <w:rtl/>
        </w:rPr>
        <w:t>4. ق:</w:t>
      </w:r>
      <w:r w:rsidR="00140CA9">
        <w:rPr>
          <w:rtl/>
        </w:rPr>
        <w:t>122</w:t>
      </w:r>
      <w:r w:rsidR="00191CDD">
        <w:rPr>
          <w:rtl/>
        </w:rPr>
        <w:t>/</w:t>
      </w:r>
      <w:r w:rsidR="00140CA9">
        <w:rPr>
          <w:rtl/>
        </w:rPr>
        <w:t>28</w:t>
      </w:r>
      <w:r w:rsidR="00191CDD">
        <w:rPr>
          <w:rtl/>
        </w:rPr>
        <w:t>/</w:t>
      </w:r>
      <w:r w:rsidR="00140CA9">
        <w:rPr>
          <w:rtl/>
        </w:rPr>
        <w:t>12</w:t>
      </w:r>
      <w:r w:rsidR="00191CDD">
        <w:rPr>
          <w:rtl/>
        </w:rPr>
        <w:t>،ج:</w:t>
      </w:r>
      <w:r w:rsidR="00140CA9">
        <w:rPr>
          <w:rtl/>
        </w:rPr>
        <w:t>9</w:t>
      </w:r>
      <w:r w:rsidR="00191CDD">
        <w:rPr>
          <w:rtl/>
        </w:rPr>
        <w:t>5/5</w:t>
      </w:r>
      <w:r w:rsidR="00140CA9">
        <w:rPr>
          <w:rtl/>
        </w:rPr>
        <w:t>0</w:t>
      </w:r>
      <w:r w:rsidR="00191CDD">
        <w:rPr>
          <w:rtl/>
        </w:rPr>
        <w:t xml:space="preserve">. </w:t>
      </w:r>
    </w:p>
    <w:p w:rsidR="00140CA9" w:rsidRDefault="00D7268C" w:rsidP="005E32C9">
      <w:pPr>
        <w:pStyle w:val="libFootnote0"/>
      </w:pPr>
      <w:r>
        <w:rPr>
          <w:rtl/>
        </w:rPr>
        <w:t>(6)</w:t>
      </w:r>
      <w:r w:rsidR="00191CDD">
        <w:rPr>
          <w:rtl/>
        </w:rPr>
        <w:t xml:space="preserve"> ق:46</w:t>
      </w:r>
      <w:r w:rsidR="00140CA9">
        <w:rPr>
          <w:rtl/>
        </w:rPr>
        <w:t>8</w:t>
      </w:r>
      <w:r w:rsidR="00191CDD">
        <w:rPr>
          <w:rtl/>
        </w:rPr>
        <w:t>/</w:t>
      </w:r>
      <w:r w:rsidR="00140CA9">
        <w:rPr>
          <w:rtl/>
        </w:rPr>
        <w:t>92</w:t>
      </w:r>
      <w:r w:rsidR="00191CDD">
        <w:rPr>
          <w:rtl/>
        </w:rPr>
        <w:t>/</w:t>
      </w:r>
      <w:r w:rsidR="00140CA9">
        <w:rPr>
          <w:rtl/>
        </w:rPr>
        <w:t>9</w:t>
      </w:r>
      <w:r w:rsidR="00191CDD">
        <w:rPr>
          <w:rtl/>
        </w:rPr>
        <w:t>،ج:</w:t>
      </w:r>
      <w:r w:rsidR="00140CA9">
        <w:rPr>
          <w:rtl/>
        </w:rPr>
        <w:t>182</w:t>
      </w:r>
      <w:r w:rsidR="00191CDD">
        <w:rPr>
          <w:rtl/>
        </w:rPr>
        <w:t>/4</w:t>
      </w:r>
      <w:r w:rsidR="00140CA9">
        <w:rPr>
          <w:rtl/>
        </w:rPr>
        <w:t>0</w:t>
      </w:r>
      <w:r w:rsidR="00191CDD">
        <w:rPr>
          <w:rtl/>
        </w:rPr>
        <w:t xml:space="preserve">. </w:t>
      </w:r>
    </w:p>
    <w:p w:rsidR="00140CA9" w:rsidRDefault="00D7268C" w:rsidP="005E32C9">
      <w:pPr>
        <w:pStyle w:val="libFootnote0"/>
      </w:pPr>
      <w:r>
        <w:rPr>
          <w:rtl/>
        </w:rPr>
        <w:t>(7)</w:t>
      </w:r>
      <w:r w:rsidR="00191CDD">
        <w:rPr>
          <w:rtl/>
        </w:rPr>
        <w:t xml:space="preserve"> ق:6</w:t>
      </w:r>
      <w:r w:rsidR="00140CA9">
        <w:rPr>
          <w:rtl/>
        </w:rPr>
        <w:t>30</w:t>
      </w:r>
      <w:r w:rsidR="00191CDD">
        <w:rPr>
          <w:rtl/>
        </w:rPr>
        <w:t>/</w:t>
      </w:r>
      <w:r w:rsidR="00140CA9">
        <w:rPr>
          <w:rtl/>
        </w:rPr>
        <w:t>93</w:t>
      </w:r>
      <w:r w:rsidR="00191CDD">
        <w:rPr>
          <w:rtl/>
        </w:rPr>
        <w:t>/</w:t>
      </w:r>
      <w:r w:rsidR="00140CA9">
        <w:rPr>
          <w:rtl/>
        </w:rPr>
        <w:t>1</w:t>
      </w:r>
      <w:r w:rsidR="00191CDD">
        <w:rPr>
          <w:rtl/>
        </w:rPr>
        <w:t>4،ج:</w:t>
      </w:r>
      <w:r w:rsidR="00140CA9">
        <w:rPr>
          <w:rtl/>
        </w:rPr>
        <w:t>2</w:t>
      </w:r>
      <w:r w:rsidR="00191CDD">
        <w:rPr>
          <w:rtl/>
        </w:rPr>
        <w:t>66/6</w:t>
      </w:r>
      <w:r w:rsidR="00140CA9">
        <w:rPr>
          <w:rtl/>
        </w:rPr>
        <w:t>3</w:t>
      </w:r>
      <w:r w:rsidR="00191CDD">
        <w:rPr>
          <w:rtl/>
        </w:rPr>
        <w:t xml:space="preserve">. </w:t>
      </w:r>
    </w:p>
    <w:p w:rsidR="00140CA9" w:rsidRDefault="00654B6E" w:rsidP="005E32C9">
      <w:pPr>
        <w:pStyle w:val="libFootnote0"/>
      </w:pPr>
      <w:r>
        <w:rPr>
          <w:rtl/>
        </w:rPr>
        <w:t>(8)</w:t>
      </w:r>
      <w:r w:rsidR="00191CDD">
        <w:rPr>
          <w:rtl/>
        </w:rPr>
        <w:t xml:space="preserve"> ق:کتاب الدعاء</w:t>
      </w:r>
      <w:r w:rsidR="00140CA9">
        <w:rPr>
          <w:rtl/>
        </w:rPr>
        <w:t>171</w:t>
      </w:r>
      <w:r w:rsidR="00191CDD">
        <w:rPr>
          <w:rtl/>
        </w:rPr>
        <w:t>/5</w:t>
      </w:r>
      <w:r w:rsidR="00140CA9">
        <w:rPr>
          <w:rtl/>
        </w:rPr>
        <w:t>1</w:t>
      </w:r>
      <w:r w:rsidR="00191CDD">
        <w:rPr>
          <w:rtl/>
        </w:rPr>
        <w:t>/،ج:</w:t>
      </w:r>
      <w:r w:rsidR="00140CA9">
        <w:rPr>
          <w:rtl/>
        </w:rPr>
        <w:t>3</w:t>
      </w:r>
      <w:r w:rsidR="00191CDD">
        <w:rPr>
          <w:rtl/>
        </w:rPr>
        <w:t>66/</w:t>
      </w:r>
      <w:r w:rsidR="00140CA9">
        <w:rPr>
          <w:rtl/>
        </w:rPr>
        <w:t>9</w:t>
      </w:r>
      <w:r w:rsidR="00191CDD">
        <w:rPr>
          <w:rtl/>
        </w:rPr>
        <w:t xml:space="preserve">4. </w:t>
      </w:r>
    </w:p>
    <w:p w:rsidR="00D7268C" w:rsidRDefault="00654B6E" w:rsidP="005E32C9">
      <w:pPr>
        <w:pStyle w:val="libFootnote0"/>
        <w:rPr>
          <w:rtl/>
        </w:rPr>
      </w:pPr>
      <w:r>
        <w:rPr>
          <w:rtl/>
        </w:rPr>
        <w:t>(9)</w:t>
      </w:r>
      <w:r w:rsidR="00191CDD">
        <w:rPr>
          <w:rtl/>
        </w:rPr>
        <w:t xml:space="preserve"> ق:کتاب الدعاء</w:t>
      </w:r>
      <w:r w:rsidR="00140CA9">
        <w:rPr>
          <w:rtl/>
        </w:rPr>
        <w:t>171</w:t>
      </w:r>
      <w:r w:rsidR="00191CDD">
        <w:rPr>
          <w:rtl/>
        </w:rPr>
        <w:t>/5</w:t>
      </w:r>
      <w:r w:rsidR="00140CA9">
        <w:rPr>
          <w:rtl/>
        </w:rPr>
        <w:t>1</w:t>
      </w:r>
      <w:r w:rsidR="00191CDD">
        <w:rPr>
          <w:rtl/>
        </w:rPr>
        <w:t>/،ج:</w:t>
      </w:r>
      <w:r w:rsidR="00140CA9">
        <w:rPr>
          <w:rtl/>
        </w:rPr>
        <w:t>3</w:t>
      </w:r>
      <w:r w:rsidR="00191CDD">
        <w:rPr>
          <w:rtl/>
        </w:rPr>
        <w:t>66/</w:t>
      </w:r>
      <w:r w:rsidR="00140CA9">
        <w:rPr>
          <w:rtl/>
        </w:rPr>
        <w:t>9</w:t>
      </w:r>
      <w:r w:rsidR="00191CDD">
        <w:rPr>
          <w:rtl/>
        </w:rPr>
        <w:t>4.</w:t>
      </w:r>
    </w:p>
    <w:p w:rsidR="00D7268C" w:rsidRDefault="00D7268C" w:rsidP="000F2A07">
      <w:pPr>
        <w:pStyle w:val="libNormal"/>
        <w:rPr>
          <w:rtl/>
        </w:rPr>
      </w:pPr>
      <w:r>
        <w:rPr>
          <w:rtl/>
        </w:rPr>
        <w:br w:type="page"/>
      </w:r>
    </w:p>
    <w:p w:rsidR="00140CA9" w:rsidRDefault="00191CDD" w:rsidP="00191CDD">
      <w:pPr>
        <w:pStyle w:val="libNormal"/>
      </w:pPr>
      <w:r>
        <w:rPr>
          <w:rFonts w:hint="eastAsia"/>
          <w:rtl/>
        </w:rPr>
        <w:t>الأحراز</w:t>
      </w:r>
      <w:r>
        <w:rPr>
          <w:rtl/>
        </w:rPr>
        <w:t xml:space="preserve"> الت</w:t>
      </w:r>
      <w:r>
        <w:rPr>
          <w:rFonts w:hint="cs"/>
          <w:rtl/>
        </w:rPr>
        <w:t>ی</w:t>
      </w:r>
      <w:r>
        <w:rPr>
          <w:rtl/>
        </w:rPr>
        <w:t xml:space="preserve"> رواها الس</w:t>
      </w:r>
      <w:r>
        <w:rPr>
          <w:rFonts w:hint="cs"/>
          <w:rtl/>
        </w:rPr>
        <w:t>یّ</w:t>
      </w:r>
      <w:r>
        <w:rPr>
          <w:rFonts w:hint="eastAsia"/>
          <w:rtl/>
        </w:rPr>
        <w:t>د</w:t>
      </w:r>
      <w:r>
        <w:rPr>
          <w:rtl/>
        </w:rPr>
        <w:t xml:space="preserve"> الداماد </w:t>
      </w:r>
      <w:r w:rsidRPr="000F2A07">
        <w:rPr>
          <w:rStyle w:val="libFootnotenumChar"/>
          <w:rtl/>
        </w:rPr>
        <w:t>(1)</w:t>
      </w:r>
      <w:r>
        <w:rPr>
          <w:rtl/>
        </w:rPr>
        <w:t xml:space="preserve">. </w:t>
      </w:r>
    </w:p>
    <w:p w:rsidR="00140CA9" w:rsidRDefault="00191CDD" w:rsidP="00191CDD">
      <w:pPr>
        <w:pStyle w:val="libNormal"/>
      </w:pPr>
      <w:r>
        <w:rPr>
          <w:rFonts w:hint="eastAsia"/>
          <w:rtl/>
        </w:rPr>
        <w:t>دعاء</w:t>
      </w:r>
      <w:r>
        <w:rPr>
          <w:rtl/>
        </w:rPr>
        <w:t xml:space="preserve"> الحرز ال</w:t>
      </w:r>
      <w:r>
        <w:rPr>
          <w:rFonts w:hint="cs"/>
          <w:rtl/>
        </w:rPr>
        <w:t>ی</w:t>
      </w:r>
      <w:r>
        <w:rPr>
          <w:rFonts w:hint="eastAsia"/>
          <w:rtl/>
        </w:rPr>
        <w:t>مان</w:t>
      </w:r>
      <w:r>
        <w:rPr>
          <w:rFonts w:hint="cs"/>
          <w:rtl/>
        </w:rPr>
        <w:t>ی</w:t>
      </w:r>
      <w:r>
        <w:rPr>
          <w:rtl/>
        </w:rPr>
        <w:t xml:space="preserve"> المعروف بالدعاء الس</w:t>
      </w:r>
      <w:r>
        <w:rPr>
          <w:rFonts w:hint="cs"/>
          <w:rtl/>
        </w:rPr>
        <w:t>ی</w:t>
      </w:r>
      <w:r>
        <w:rPr>
          <w:rFonts w:hint="eastAsia"/>
          <w:rtl/>
        </w:rPr>
        <w:t>ف</w:t>
      </w:r>
      <w:r>
        <w:rPr>
          <w:rFonts w:hint="cs"/>
          <w:rtl/>
        </w:rPr>
        <w:t>ی</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نسابه</w:t>
      </w:r>
      <w:r>
        <w:rPr>
          <w:rtl/>
        </w:rPr>
        <w:t xml:space="preserve"> </w:t>
      </w:r>
      <w:r w:rsidRPr="0039148D">
        <w:rPr>
          <w:rtl/>
        </w:rPr>
        <w:t>ف</w:t>
      </w:r>
      <w:r w:rsidRPr="0039148D">
        <w:rPr>
          <w:rFonts w:hint="cs"/>
          <w:rtl/>
        </w:rPr>
        <w:t>ی</w:t>
      </w:r>
      <w:r w:rsidR="00090BC1" w:rsidRPr="0039148D">
        <w:rPr>
          <w:rFonts w:hint="eastAsia"/>
          <w:rtl/>
        </w:rPr>
        <w:t>(</w:t>
      </w:r>
      <w:r w:rsidRPr="0039148D">
        <w:rPr>
          <w:rFonts w:hint="eastAsia"/>
          <w:rtl/>
        </w:rPr>
        <w:t>دعا</w:t>
      </w:r>
      <w:r w:rsidR="00090BC1" w:rsidRPr="0039148D">
        <w:rPr>
          <w:rFonts w:hint="eastAsia"/>
          <w:rtl/>
        </w:rPr>
        <w:t>)</w:t>
      </w:r>
      <w:r w:rsidRPr="0039148D">
        <w:rPr>
          <w:rFonts w:hint="eastAsia"/>
          <w:rtl/>
        </w:rPr>
        <w:t>و</w:t>
      </w:r>
      <w:r>
        <w:rPr>
          <w:rtl/>
        </w:rPr>
        <w:t xml:space="preserve"> </w:t>
      </w:r>
      <w:r w:rsidRPr="0039148D">
        <w:rPr>
          <w:rtl/>
        </w:rPr>
        <w:t>تقدم ف</w:t>
      </w:r>
      <w:r w:rsidRPr="0039148D">
        <w:rPr>
          <w:rFonts w:hint="cs"/>
          <w:rtl/>
        </w:rPr>
        <w:t>ی</w:t>
      </w:r>
      <w:r w:rsidR="00090BC1" w:rsidRPr="0039148D">
        <w:rPr>
          <w:rFonts w:hint="eastAsia"/>
          <w:rtl/>
        </w:rPr>
        <w:t>(</w:t>
      </w:r>
      <w:r w:rsidRPr="0039148D">
        <w:rPr>
          <w:rFonts w:hint="eastAsia"/>
          <w:rtl/>
        </w:rPr>
        <w:t>تجر</w:t>
      </w:r>
      <w:r w:rsidR="00090BC1" w:rsidRPr="0039148D">
        <w:rPr>
          <w:rFonts w:hint="eastAsia"/>
          <w:rtl/>
        </w:rPr>
        <w:t>)</w:t>
      </w:r>
      <w:r w:rsidRPr="0039148D">
        <w:rPr>
          <w:rFonts w:hint="eastAsia"/>
          <w:rtl/>
        </w:rPr>
        <w:t>حرز</w:t>
      </w:r>
      <w:r>
        <w:rPr>
          <w:rtl/>
        </w:rPr>
        <w:t xml:space="preserve"> للمسافر و المتّجر إذا دخل حانوته. </w:t>
      </w:r>
    </w:p>
    <w:p w:rsidR="00140CA9" w:rsidRDefault="00191CDD" w:rsidP="0039148D">
      <w:pPr>
        <w:pStyle w:val="libCenterBold1"/>
      </w:pPr>
      <w:r>
        <w:rPr>
          <w:rFonts w:hint="eastAsia"/>
          <w:rtl/>
        </w:rPr>
        <w:t>حر</w:t>
      </w:r>
      <w:r>
        <w:rPr>
          <w:rFonts w:hint="cs"/>
          <w:rtl/>
        </w:rPr>
        <w:t>ی</w:t>
      </w:r>
      <w:r>
        <w:rPr>
          <w:rFonts w:hint="eastAsia"/>
          <w:rtl/>
        </w:rPr>
        <w:t>ز</w:t>
      </w:r>
      <w:r>
        <w:rPr>
          <w:rtl/>
        </w:rPr>
        <w:t xml:space="preserve"> السجستان</w:t>
      </w:r>
      <w:r>
        <w:rPr>
          <w:rFonts w:hint="cs"/>
          <w:rtl/>
        </w:rPr>
        <w:t>یّ</w:t>
      </w:r>
      <w:r w:rsidR="0039148D">
        <w:rPr>
          <w:rtl/>
        </w:rPr>
        <w:t xml:space="preserve"> و قصته</w:t>
      </w:r>
    </w:p>
    <w:p w:rsidR="00140CA9" w:rsidRDefault="00191CDD" w:rsidP="00191CDD">
      <w:pPr>
        <w:pStyle w:val="libNormal"/>
      </w:pPr>
      <w:r w:rsidRPr="0039148D">
        <w:rPr>
          <w:rStyle w:val="libBold1Char"/>
          <w:rFonts w:hint="eastAsia"/>
          <w:rtl/>
        </w:rPr>
        <w:t>الإختصاص</w:t>
      </w:r>
      <w:r>
        <w:rPr>
          <w:rtl/>
        </w:rPr>
        <w:t>:حر</w:t>
      </w:r>
      <w:r>
        <w:rPr>
          <w:rFonts w:hint="cs"/>
          <w:rtl/>
        </w:rPr>
        <w:t>ی</w:t>
      </w:r>
      <w:r>
        <w:rPr>
          <w:rFonts w:hint="eastAsia"/>
          <w:rtl/>
        </w:rPr>
        <w:t>ز</w:t>
      </w:r>
      <w:r>
        <w:rPr>
          <w:rtl/>
        </w:rPr>
        <w:t xml:space="preserve"> بن عبد اللّه انتقل ال</w:t>
      </w:r>
      <w:r>
        <w:rPr>
          <w:rFonts w:hint="cs"/>
          <w:rtl/>
        </w:rPr>
        <w:t>ی</w:t>
      </w:r>
      <w:r>
        <w:rPr>
          <w:rtl/>
        </w:rPr>
        <w:t xml:space="preserve"> سجستان و قتل بها،و کان سبب قتله ان کان له أصحاب </w:t>
      </w:r>
      <w:r>
        <w:rPr>
          <w:rFonts w:hint="cs"/>
          <w:rtl/>
        </w:rPr>
        <w:t>ی</w:t>
      </w:r>
      <w:r>
        <w:rPr>
          <w:rFonts w:hint="eastAsia"/>
          <w:rtl/>
        </w:rPr>
        <w:t>قولون</w:t>
      </w:r>
      <w:r>
        <w:rPr>
          <w:rtl/>
        </w:rPr>
        <w:t xml:space="preserve"> بمقالته،و کان الغالب عل</w:t>
      </w:r>
      <w:r>
        <w:rPr>
          <w:rFonts w:hint="cs"/>
          <w:rtl/>
        </w:rPr>
        <w:t>ی</w:t>
      </w:r>
      <w:r>
        <w:rPr>
          <w:rtl/>
        </w:rPr>
        <w:t xml:space="preserve"> سجستان الشراه،و کان أصحاب حر</w:t>
      </w:r>
      <w:r>
        <w:rPr>
          <w:rFonts w:hint="cs"/>
          <w:rtl/>
        </w:rPr>
        <w:t>ی</w:t>
      </w:r>
      <w:r>
        <w:rPr>
          <w:rFonts w:hint="eastAsia"/>
          <w:rtl/>
        </w:rPr>
        <w:t>ز</w:t>
      </w:r>
      <w:r>
        <w:rPr>
          <w:rtl/>
        </w:rPr>
        <w:t xml:space="preserve"> </w:t>
      </w:r>
      <w:r>
        <w:rPr>
          <w:rFonts w:hint="cs"/>
          <w:rtl/>
        </w:rPr>
        <w:t>ی</w:t>
      </w:r>
      <w:r>
        <w:rPr>
          <w:rFonts w:hint="eastAsia"/>
          <w:rtl/>
        </w:rPr>
        <w:t>سمعون</w:t>
      </w:r>
      <w:r>
        <w:rPr>
          <w:rtl/>
        </w:rPr>
        <w:t xml:space="preserve"> منهم ثلب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سبّه ف</w:t>
      </w:r>
      <w:r>
        <w:rPr>
          <w:rFonts w:hint="cs"/>
          <w:rtl/>
        </w:rPr>
        <w:t>ی</w:t>
      </w:r>
      <w:r>
        <w:rPr>
          <w:rFonts w:hint="eastAsia"/>
          <w:rtl/>
        </w:rPr>
        <w:t>خبرون</w:t>
      </w:r>
      <w:r>
        <w:rPr>
          <w:rtl/>
        </w:rPr>
        <w:t xml:space="preserve"> حر</w:t>
      </w:r>
      <w:r>
        <w:rPr>
          <w:rFonts w:hint="cs"/>
          <w:rtl/>
        </w:rPr>
        <w:t>ی</w:t>
      </w:r>
      <w:r>
        <w:rPr>
          <w:rFonts w:hint="eastAsia"/>
          <w:rtl/>
        </w:rPr>
        <w:t>زا</w:t>
      </w:r>
      <w:r>
        <w:rPr>
          <w:rtl/>
        </w:rPr>
        <w:t xml:space="preserve"> و </w:t>
      </w:r>
      <w:r>
        <w:rPr>
          <w:rFonts w:hint="cs"/>
          <w:rtl/>
        </w:rPr>
        <w:t>ی</w:t>
      </w:r>
      <w:r>
        <w:rPr>
          <w:rFonts w:hint="eastAsia"/>
          <w:rtl/>
        </w:rPr>
        <w:t>ستأمرونه</w:t>
      </w:r>
      <w:r>
        <w:rPr>
          <w:rtl/>
        </w:rPr>
        <w:t xml:space="preserve"> ف</w:t>
      </w:r>
      <w:r>
        <w:rPr>
          <w:rFonts w:hint="cs"/>
          <w:rtl/>
        </w:rPr>
        <w:t>ی</w:t>
      </w:r>
      <w:r>
        <w:rPr>
          <w:rtl/>
        </w:rPr>
        <w:t xml:space="preserve"> قتل من </w:t>
      </w:r>
      <w:r>
        <w:rPr>
          <w:rFonts w:hint="cs"/>
          <w:rtl/>
        </w:rPr>
        <w:t>ی</w:t>
      </w:r>
      <w:r>
        <w:rPr>
          <w:rFonts w:hint="eastAsia"/>
          <w:rtl/>
        </w:rPr>
        <w:t>سمعون</w:t>
      </w:r>
      <w:r>
        <w:rPr>
          <w:rtl/>
        </w:rPr>
        <w:t xml:space="preserve"> منه ذلک فاذن له</w:t>
      </w:r>
      <w:r>
        <w:rPr>
          <w:rFonts w:hint="eastAsia"/>
          <w:rtl/>
        </w:rPr>
        <w:t>م،فلا</w:t>
      </w:r>
      <w:r>
        <w:rPr>
          <w:rtl/>
        </w:rPr>
        <w:t xml:space="preserve"> </w:t>
      </w:r>
      <w:r>
        <w:rPr>
          <w:rFonts w:hint="cs"/>
          <w:rtl/>
        </w:rPr>
        <w:t>ی</w:t>
      </w:r>
      <w:r>
        <w:rPr>
          <w:rFonts w:hint="eastAsia"/>
          <w:rtl/>
        </w:rPr>
        <w:t>زال</w:t>
      </w:r>
      <w:r>
        <w:rPr>
          <w:rtl/>
        </w:rPr>
        <w:t xml:space="preserve"> الشراه </w:t>
      </w:r>
      <w:r>
        <w:rPr>
          <w:rFonts w:hint="cs"/>
          <w:rtl/>
        </w:rPr>
        <w:t>ی</w:t>
      </w:r>
      <w:r>
        <w:rPr>
          <w:rFonts w:hint="eastAsia"/>
          <w:rtl/>
        </w:rPr>
        <w:t>جدون</w:t>
      </w:r>
      <w:r>
        <w:rPr>
          <w:rtl/>
        </w:rPr>
        <w:t xml:space="preserve"> منهم القت</w:t>
      </w:r>
      <w:r>
        <w:rPr>
          <w:rFonts w:hint="cs"/>
          <w:rtl/>
        </w:rPr>
        <w:t>ی</w:t>
      </w:r>
      <w:r>
        <w:rPr>
          <w:rFonts w:hint="eastAsia"/>
          <w:rtl/>
        </w:rPr>
        <w:t>ل</w:t>
      </w:r>
      <w:r>
        <w:rPr>
          <w:rtl/>
        </w:rPr>
        <w:t xml:space="preserve"> بعد القت</w:t>
      </w:r>
      <w:r>
        <w:rPr>
          <w:rFonts w:hint="cs"/>
          <w:rtl/>
        </w:rPr>
        <w:t>ی</w:t>
      </w:r>
      <w:r>
        <w:rPr>
          <w:rFonts w:hint="eastAsia"/>
          <w:rtl/>
        </w:rPr>
        <w:t>ل</w:t>
      </w:r>
      <w:r>
        <w:rPr>
          <w:rtl/>
        </w:rPr>
        <w:t xml:space="preserve"> فلا </w:t>
      </w:r>
      <w:r>
        <w:rPr>
          <w:rFonts w:hint="cs"/>
          <w:rtl/>
        </w:rPr>
        <w:t>ی</w:t>
      </w:r>
      <w:r>
        <w:rPr>
          <w:rFonts w:hint="eastAsia"/>
          <w:rtl/>
        </w:rPr>
        <w:t>توهّمون</w:t>
      </w:r>
      <w:r>
        <w:rPr>
          <w:rtl/>
        </w:rPr>
        <w:t xml:space="preserve"> عل</w:t>
      </w:r>
      <w:r>
        <w:rPr>
          <w:rFonts w:hint="cs"/>
          <w:rtl/>
        </w:rPr>
        <w:t>ی</w:t>
      </w:r>
      <w:r>
        <w:rPr>
          <w:rtl/>
        </w:rPr>
        <w:t xml:space="preserve"> الش</w:t>
      </w:r>
      <w:r>
        <w:rPr>
          <w:rFonts w:hint="cs"/>
          <w:rtl/>
        </w:rPr>
        <w:t>ی</w:t>
      </w:r>
      <w:r>
        <w:rPr>
          <w:rFonts w:hint="eastAsia"/>
          <w:rtl/>
        </w:rPr>
        <w:t>عه</w:t>
      </w:r>
      <w:r>
        <w:rPr>
          <w:rtl/>
        </w:rPr>
        <w:t xml:space="preserve"> لقلّه عددهم و </w:t>
      </w:r>
      <w:r>
        <w:rPr>
          <w:rFonts w:hint="cs"/>
          <w:rtl/>
        </w:rPr>
        <w:t>ی</w:t>
      </w:r>
      <w:r>
        <w:rPr>
          <w:rFonts w:hint="eastAsia"/>
          <w:rtl/>
        </w:rPr>
        <w:t>طالبون</w:t>
      </w:r>
      <w:r>
        <w:rPr>
          <w:rtl/>
        </w:rPr>
        <w:t xml:space="preserve"> المرجئه و </w:t>
      </w:r>
      <w:r>
        <w:rPr>
          <w:rFonts w:hint="cs"/>
          <w:rtl/>
        </w:rPr>
        <w:t>ی</w:t>
      </w:r>
      <w:r>
        <w:rPr>
          <w:rFonts w:hint="eastAsia"/>
          <w:rtl/>
        </w:rPr>
        <w:t>قاتلونهم،فلا</w:t>
      </w:r>
      <w:r>
        <w:rPr>
          <w:rtl/>
        </w:rPr>
        <w:t xml:space="preserve"> </w:t>
      </w:r>
      <w:r>
        <w:rPr>
          <w:rFonts w:hint="cs"/>
          <w:rtl/>
        </w:rPr>
        <w:t>ی</w:t>
      </w:r>
      <w:r>
        <w:rPr>
          <w:rFonts w:hint="eastAsia"/>
          <w:rtl/>
        </w:rPr>
        <w:t>زال</w:t>
      </w:r>
      <w:r>
        <w:rPr>
          <w:rtl/>
        </w:rPr>
        <w:t xml:space="preserve"> الأمر هکذا حتّ</w:t>
      </w:r>
      <w:r>
        <w:rPr>
          <w:rFonts w:hint="cs"/>
          <w:rtl/>
        </w:rPr>
        <w:t>ی</w:t>
      </w:r>
      <w:r>
        <w:rPr>
          <w:rtl/>
        </w:rPr>
        <w:t xml:space="preserve"> وقفوا عل</w:t>
      </w:r>
      <w:r>
        <w:rPr>
          <w:rFonts w:hint="cs"/>
          <w:rtl/>
        </w:rPr>
        <w:t>ی</w:t>
      </w:r>
      <w:r>
        <w:rPr>
          <w:rFonts w:hint="eastAsia"/>
          <w:rtl/>
        </w:rPr>
        <w:t>ه</w:t>
      </w:r>
      <w:r>
        <w:rPr>
          <w:rtl/>
        </w:rPr>
        <w:t xml:space="preserve"> فطلبوهم فاجتمع أصحاب حر</w:t>
      </w:r>
      <w:r>
        <w:rPr>
          <w:rFonts w:hint="cs"/>
          <w:rtl/>
        </w:rPr>
        <w:t>ی</w:t>
      </w:r>
      <w:r>
        <w:rPr>
          <w:rFonts w:hint="eastAsia"/>
          <w:rtl/>
        </w:rPr>
        <w:t>ز</w:t>
      </w:r>
      <w:r>
        <w:rPr>
          <w:rtl/>
        </w:rPr>
        <w:t xml:space="preserve"> ال</w:t>
      </w:r>
      <w:r>
        <w:rPr>
          <w:rFonts w:hint="cs"/>
          <w:rtl/>
        </w:rPr>
        <w:t>ی</w:t>
      </w:r>
      <w:r>
        <w:rPr>
          <w:rtl/>
        </w:rPr>
        <w:t xml:space="preserve"> حر</w:t>
      </w:r>
      <w:r>
        <w:rPr>
          <w:rFonts w:hint="cs"/>
          <w:rtl/>
        </w:rPr>
        <w:t>ی</w:t>
      </w:r>
      <w:r>
        <w:rPr>
          <w:rFonts w:hint="eastAsia"/>
          <w:rtl/>
        </w:rPr>
        <w:t>ز</w:t>
      </w:r>
      <w:r>
        <w:rPr>
          <w:rtl/>
        </w:rPr>
        <w:t xml:space="preserve"> ف</w:t>
      </w:r>
      <w:r>
        <w:rPr>
          <w:rFonts w:hint="cs"/>
          <w:rtl/>
        </w:rPr>
        <w:t>ی</w:t>
      </w:r>
      <w:r>
        <w:rPr>
          <w:rtl/>
        </w:rPr>
        <w:t xml:space="preserve"> المسجد فعرقبوا عل</w:t>
      </w:r>
      <w:r>
        <w:rPr>
          <w:rFonts w:hint="cs"/>
          <w:rtl/>
        </w:rPr>
        <w:t>ی</w:t>
      </w:r>
      <w:r>
        <w:rPr>
          <w:rFonts w:hint="eastAsia"/>
          <w:rtl/>
        </w:rPr>
        <w:t>هم</w:t>
      </w:r>
      <w:r>
        <w:rPr>
          <w:rtl/>
        </w:rPr>
        <w:t xml:space="preserve"> ف</w:t>
      </w:r>
      <w:r>
        <w:rPr>
          <w:rFonts w:hint="cs"/>
          <w:rtl/>
        </w:rPr>
        <w:t>ی</w:t>
      </w:r>
      <w:r>
        <w:rPr>
          <w:rtl/>
        </w:rPr>
        <w:t xml:space="preserve"> المسجد و قلّبوا أرضه </w:t>
      </w:r>
      <w:r w:rsidR="0039148D" w:rsidRPr="0039148D">
        <w:rPr>
          <w:rStyle w:val="libAlaemChar"/>
          <w:rtl/>
        </w:rPr>
        <w:t>رحمهم‌الله</w:t>
      </w:r>
      <w:r>
        <w:rPr>
          <w:rtl/>
        </w:rPr>
        <w:t xml:space="preserve"> </w:t>
      </w:r>
      <w:r w:rsidRPr="000F2A07">
        <w:rPr>
          <w:rStyle w:val="libFootnotenumChar"/>
          <w:rtl/>
        </w:rPr>
        <w:t>(2)</w:t>
      </w:r>
      <w:r>
        <w:rPr>
          <w:rtl/>
        </w:rPr>
        <w:t xml:space="preserve">. </w:t>
      </w:r>
    </w:p>
    <w:p w:rsidR="00140CA9" w:rsidRDefault="00191CDD" w:rsidP="00191CDD">
      <w:pPr>
        <w:pStyle w:val="libNormal"/>
      </w:pPr>
      <w:r w:rsidRPr="0039148D">
        <w:rPr>
          <w:rStyle w:val="libBold1Char"/>
          <w:rFonts w:hint="eastAsia"/>
          <w:rtl/>
        </w:rPr>
        <w:t>رجال</w:t>
      </w:r>
      <w:r w:rsidRPr="0039148D">
        <w:rPr>
          <w:rStyle w:val="libBold1Char"/>
          <w:rtl/>
        </w:rPr>
        <w:t xml:space="preserve"> الکشّ</w:t>
      </w:r>
      <w:r w:rsidRPr="0039148D">
        <w:rPr>
          <w:rStyle w:val="libBold1Char"/>
          <w:rFonts w:hint="cs"/>
          <w:rtl/>
        </w:rPr>
        <w:t>یّ</w:t>
      </w:r>
      <w:r>
        <w:rPr>
          <w:rtl/>
        </w:rPr>
        <w:t>: ف</w:t>
      </w:r>
      <w:r>
        <w:rPr>
          <w:rFonts w:hint="cs"/>
          <w:rtl/>
        </w:rPr>
        <w:t>ی</w:t>
      </w:r>
      <w:r>
        <w:rPr>
          <w:rtl/>
        </w:rPr>
        <w:t xml:space="preserve"> انّه دخل حر</w:t>
      </w:r>
      <w:r>
        <w:rPr>
          <w:rFonts w:hint="cs"/>
          <w:rtl/>
        </w:rPr>
        <w:t>ی</w:t>
      </w:r>
      <w:r>
        <w:rPr>
          <w:rFonts w:hint="eastAsia"/>
          <w:rtl/>
        </w:rPr>
        <w:t>ز</w:t>
      </w:r>
      <w:r>
        <w:rPr>
          <w:rtl/>
        </w:rPr>
        <w:t xml:space="preserve"> عل</w:t>
      </w:r>
      <w:r>
        <w:rPr>
          <w:rFonts w:hint="cs"/>
          <w:rtl/>
        </w:rPr>
        <w:t>ی</w:t>
      </w:r>
      <w:r>
        <w:rPr>
          <w:rtl/>
        </w:rPr>
        <w:t xml:space="preserve"> أب</w:t>
      </w:r>
      <w:r>
        <w:rPr>
          <w:rFonts w:hint="cs"/>
          <w:rtl/>
        </w:rPr>
        <w:t>ی</w:t>
      </w:r>
      <w:r>
        <w:rPr>
          <w:rtl/>
        </w:rPr>
        <w:t xml:space="preserve"> حن</w:t>
      </w:r>
      <w:r>
        <w:rPr>
          <w:rFonts w:hint="cs"/>
          <w:rtl/>
        </w:rPr>
        <w:t>ی</w:t>
      </w:r>
      <w:r>
        <w:rPr>
          <w:rFonts w:hint="eastAsia"/>
          <w:rtl/>
        </w:rPr>
        <w:t>فه</w:t>
      </w:r>
      <w:r>
        <w:rPr>
          <w:rtl/>
        </w:rPr>
        <w:t xml:space="preserve"> و عنده کتب کادت تحول ف</w:t>
      </w:r>
      <w:r>
        <w:rPr>
          <w:rFonts w:hint="cs"/>
          <w:rtl/>
        </w:rPr>
        <w:t>ی</w:t>
      </w:r>
      <w:r>
        <w:rPr>
          <w:rFonts w:hint="eastAsia"/>
          <w:rtl/>
        </w:rPr>
        <w:t>ما</w:t>
      </w:r>
      <w:r>
        <w:rPr>
          <w:rtl/>
        </w:rPr>
        <w:t xml:space="preserve"> ب</w:t>
      </w:r>
      <w:r>
        <w:rPr>
          <w:rFonts w:hint="cs"/>
          <w:rtl/>
        </w:rPr>
        <w:t>ی</w:t>
      </w:r>
      <w:r>
        <w:rPr>
          <w:rFonts w:hint="eastAsia"/>
          <w:rtl/>
        </w:rPr>
        <w:t>نهما،فقال</w:t>
      </w:r>
      <w:r>
        <w:rPr>
          <w:rtl/>
        </w:rPr>
        <w:t>:هذه الکتب کلّها ف</w:t>
      </w:r>
      <w:r>
        <w:rPr>
          <w:rFonts w:hint="cs"/>
          <w:rtl/>
        </w:rPr>
        <w:t>ی</w:t>
      </w:r>
      <w:r>
        <w:rPr>
          <w:rtl/>
        </w:rPr>
        <w:t xml:space="preserve"> الطلاق و أقبل </w:t>
      </w:r>
      <w:r>
        <w:rPr>
          <w:rFonts w:hint="cs"/>
          <w:rtl/>
        </w:rPr>
        <w:t>ی</w:t>
      </w:r>
      <w:r>
        <w:rPr>
          <w:rFonts w:hint="eastAsia"/>
          <w:rtl/>
        </w:rPr>
        <w:t>قلّب</w:t>
      </w:r>
      <w:r>
        <w:rPr>
          <w:rtl/>
        </w:rPr>
        <w:t xml:space="preserve"> ب</w:t>
      </w:r>
      <w:r>
        <w:rPr>
          <w:rFonts w:hint="cs"/>
          <w:rtl/>
        </w:rPr>
        <w:t>ی</w:t>
      </w:r>
      <w:r>
        <w:rPr>
          <w:rFonts w:hint="eastAsia"/>
          <w:rtl/>
        </w:rPr>
        <w:t>ده،فقال</w:t>
      </w:r>
      <w:r>
        <w:rPr>
          <w:rtl/>
        </w:rPr>
        <w:t xml:space="preserve"> حر</w:t>
      </w:r>
      <w:r>
        <w:rPr>
          <w:rFonts w:hint="cs"/>
          <w:rtl/>
        </w:rPr>
        <w:t>ی</w:t>
      </w:r>
      <w:r>
        <w:rPr>
          <w:rFonts w:hint="eastAsia"/>
          <w:rtl/>
        </w:rPr>
        <w:t>ز</w:t>
      </w:r>
      <w:r>
        <w:rPr>
          <w:rtl/>
        </w:rPr>
        <w:t>:نحن نجمع هذا کلّه ف</w:t>
      </w:r>
      <w:r>
        <w:rPr>
          <w:rFonts w:hint="cs"/>
          <w:rtl/>
        </w:rPr>
        <w:t>ی</w:t>
      </w:r>
      <w:r>
        <w:rPr>
          <w:rtl/>
        </w:rPr>
        <w:t xml:space="preserve"> حرف و هو قوله تعال</w:t>
      </w:r>
      <w:r>
        <w:rPr>
          <w:rFonts w:hint="cs"/>
          <w:rtl/>
        </w:rPr>
        <w:t>ی</w:t>
      </w:r>
      <w:r>
        <w:rPr>
          <w:rtl/>
        </w:rPr>
        <w:t xml:space="preserve">: </w:t>
      </w:r>
      <w:r w:rsidR="00090BC1" w:rsidRPr="00090BC1">
        <w:rPr>
          <w:rStyle w:val="libAlaemChar"/>
          <w:rtl/>
        </w:rPr>
        <w:t>(</w:t>
      </w:r>
      <w:r w:rsidRPr="00090BC1">
        <w:rPr>
          <w:rStyle w:val="libAieChar"/>
          <w:rFonts w:hint="cs"/>
          <w:rtl/>
        </w:rPr>
        <w:t>یٰ</w:t>
      </w:r>
      <w:r w:rsidRPr="00090BC1">
        <w:rPr>
          <w:rStyle w:val="libAieChar"/>
          <w:rFonts w:hint="eastAsia"/>
          <w:rtl/>
        </w:rPr>
        <w:t>ا</w:t>
      </w:r>
      <w:r w:rsidRPr="00090BC1">
        <w:rPr>
          <w:rStyle w:val="libAieChar"/>
          <w:rtl/>
        </w:rPr>
        <w:t xml:space="preserve"> أَ</w:t>
      </w:r>
      <w:r w:rsidRPr="00090BC1">
        <w:rPr>
          <w:rStyle w:val="libAieChar"/>
          <w:rFonts w:hint="cs"/>
          <w:rtl/>
        </w:rPr>
        <w:t>یُّ</w:t>
      </w:r>
      <w:r w:rsidRPr="00090BC1">
        <w:rPr>
          <w:rStyle w:val="libAieChar"/>
          <w:rFonts w:hint="eastAsia"/>
          <w:rtl/>
        </w:rPr>
        <w:t>هَا</w:t>
      </w:r>
      <w:r w:rsidRPr="00090BC1">
        <w:rPr>
          <w:rStyle w:val="libAieChar"/>
          <w:rtl/>
        </w:rPr>
        <w:t xml:space="preserve"> النَّبِ</w:t>
      </w:r>
      <w:r w:rsidRPr="00090BC1">
        <w:rPr>
          <w:rStyle w:val="libAieChar"/>
          <w:rFonts w:hint="cs"/>
          <w:rtl/>
        </w:rPr>
        <w:t>یُّ</w:t>
      </w:r>
      <w:r w:rsidRPr="00090BC1">
        <w:rPr>
          <w:rStyle w:val="libAieChar"/>
          <w:rtl/>
        </w:rPr>
        <w:t xml:space="preserve"> إِذٰا طَلَّقْتُمُ النِّسٰاءَ فَطَلِّقُوهُنَّ لِعِدَّ</w:t>
      </w:r>
      <w:r w:rsidRPr="00090BC1">
        <w:rPr>
          <w:rStyle w:val="libAieChar"/>
          <w:rFonts w:hint="eastAsia"/>
          <w:rtl/>
        </w:rPr>
        <w:t>تِهِنَّ</w:t>
      </w:r>
      <w:r w:rsidRPr="00090BC1">
        <w:rPr>
          <w:rStyle w:val="libAieChar"/>
          <w:rtl/>
        </w:rPr>
        <w:t xml:space="preserve"> وَ أَحْصُوا الْعِدَّهَ</w:t>
      </w:r>
      <w:r w:rsidR="00090BC1" w:rsidRPr="00090BC1">
        <w:rPr>
          <w:rStyle w:val="libAlaemChar"/>
          <w:rtl/>
        </w:rPr>
        <w:t>)</w:t>
      </w:r>
      <w:r>
        <w:rPr>
          <w:rtl/>
        </w:rPr>
        <w:t xml:space="preserve"> </w:t>
      </w:r>
      <w:r w:rsidRPr="000F2A07">
        <w:rPr>
          <w:rStyle w:val="libFootnotenumChar"/>
          <w:rtl/>
        </w:rPr>
        <w:t>(3)</w:t>
      </w:r>
      <w:r w:rsidR="0039148D">
        <w:rPr>
          <w:rtl/>
        </w:rPr>
        <w:t>.</w:t>
      </w:r>
      <w:r w:rsidR="0039148D">
        <w:rPr>
          <w:rFonts w:hint="cs"/>
          <w:rtl/>
        </w:rPr>
        <w:t xml:space="preserve">ثم سأله أبو حنيفة عن مسألتين فأجابهما حريز </w:t>
      </w:r>
      <w:r w:rsidR="0039148D" w:rsidRPr="00483133">
        <w:rPr>
          <w:rStyle w:val="libAlaemChar"/>
          <w:rtl/>
        </w:rPr>
        <w:t>رحمه‌الله</w:t>
      </w:r>
      <w:r w:rsidR="0039148D">
        <w:rPr>
          <w:rFonts w:hint="cs"/>
          <w:rtl/>
        </w:rPr>
        <w:t xml:space="preserve"> </w:t>
      </w:r>
      <w:r w:rsidR="0039148D" w:rsidRPr="0039148D">
        <w:rPr>
          <w:rStyle w:val="libFootnotenumChar"/>
          <w:rFonts w:hint="cs"/>
          <w:rtl/>
        </w:rPr>
        <w:t>(4)</w:t>
      </w:r>
      <w:r w:rsidR="0039148D">
        <w:rPr>
          <w:rFonts w:hint="cs"/>
          <w:rtl/>
        </w:rPr>
        <w:t>.</w:t>
      </w:r>
    </w:p>
    <w:p w:rsidR="00140CA9" w:rsidRDefault="00191CDD" w:rsidP="00191CDD">
      <w:pPr>
        <w:pStyle w:val="libNormal"/>
      </w:pPr>
      <w:r w:rsidRPr="0039148D">
        <w:rPr>
          <w:rStyle w:val="libBold1Char"/>
          <w:rFonts w:hint="eastAsia"/>
          <w:rtl/>
        </w:rPr>
        <w:t>أقول</w:t>
      </w:r>
      <w:r>
        <w:rPr>
          <w:rtl/>
        </w:rPr>
        <w:t>: حر</w:t>
      </w:r>
      <w:r>
        <w:rPr>
          <w:rFonts w:hint="cs"/>
          <w:rtl/>
        </w:rPr>
        <w:t>ی</w:t>
      </w:r>
      <w:r>
        <w:rPr>
          <w:rFonts w:hint="eastAsia"/>
          <w:rtl/>
        </w:rPr>
        <w:t>ز</w:t>
      </w:r>
      <w:r>
        <w:rPr>
          <w:rtl/>
        </w:rPr>
        <w:t xml:space="preserve"> کشر</w:t>
      </w:r>
      <w:r>
        <w:rPr>
          <w:rFonts w:hint="cs"/>
          <w:rtl/>
        </w:rPr>
        <w:t>ی</w:t>
      </w:r>
      <w:r>
        <w:rPr>
          <w:rFonts w:hint="eastAsia"/>
          <w:rtl/>
        </w:rPr>
        <w:t>ف</w:t>
      </w:r>
      <w:r>
        <w:rPr>
          <w:rtl/>
        </w:rPr>
        <w:t xml:space="preserve"> ابن عبد اللّه السجستان</w:t>
      </w:r>
      <w:r>
        <w:rPr>
          <w:rFonts w:hint="cs"/>
          <w:rtl/>
        </w:rPr>
        <w:t>یّ</w:t>
      </w:r>
      <w:r>
        <w:rPr>
          <w:rtl/>
        </w:rPr>
        <w:t xml:space="preserve"> أبو محمّد الأزد</w:t>
      </w:r>
      <w:r>
        <w:rPr>
          <w:rFonts w:hint="cs"/>
          <w:rtl/>
        </w:rPr>
        <w:t>ی</w:t>
      </w:r>
      <w:r>
        <w:rPr>
          <w:rFonts w:hint="eastAsia"/>
          <w:rtl/>
        </w:rPr>
        <w:t>،من</w:t>
      </w:r>
      <w:r>
        <w:rPr>
          <w:rtl/>
        </w:rPr>
        <w:t xml:space="preserve"> أهل الکوفه أکثر السفر و التجاره ال</w:t>
      </w:r>
      <w:r>
        <w:rPr>
          <w:rFonts w:hint="cs"/>
          <w:rtl/>
        </w:rPr>
        <w:t>ی</w:t>
      </w:r>
      <w:r>
        <w:rPr>
          <w:rtl/>
        </w:rPr>
        <w:t xml:space="preserve"> سجستان فعرف بها و کان تجارته ف</w:t>
      </w:r>
      <w:r>
        <w:rPr>
          <w:rFonts w:hint="cs"/>
          <w:rtl/>
        </w:rPr>
        <w:t>ی</w:t>
      </w:r>
      <w:r>
        <w:rPr>
          <w:rtl/>
        </w:rPr>
        <w:t xml:space="preserve"> السمن و الز</w:t>
      </w:r>
      <w:r>
        <w:rPr>
          <w:rFonts w:hint="cs"/>
          <w:rtl/>
        </w:rPr>
        <w:t>ی</w:t>
      </w:r>
      <w:r>
        <w:rPr>
          <w:rFonts w:hint="eastAsia"/>
          <w:rtl/>
        </w:rPr>
        <w:t>ت،عدّه</w:t>
      </w:r>
      <w:r>
        <w:rPr>
          <w:rtl/>
        </w:rPr>
        <w:t xml:space="preserve"> ابن الند</w:t>
      </w:r>
      <w:r>
        <w:rPr>
          <w:rFonts w:hint="cs"/>
          <w:rtl/>
        </w:rPr>
        <w:t>ی</w:t>
      </w:r>
      <w:r>
        <w:rPr>
          <w:rFonts w:hint="eastAsia"/>
          <w:rtl/>
        </w:rPr>
        <w:t>م</w:t>
      </w:r>
      <w:r>
        <w:rPr>
          <w:rtl/>
        </w:rPr>
        <w:t xml:space="preserve"> من فقهاء الش</w:t>
      </w:r>
      <w:r>
        <w:rPr>
          <w:rFonts w:hint="cs"/>
          <w:rtl/>
        </w:rPr>
        <w:t>ی</w:t>
      </w:r>
      <w:r>
        <w:rPr>
          <w:rFonts w:hint="eastAsia"/>
          <w:rtl/>
        </w:rPr>
        <w:t>عه،و</w:t>
      </w:r>
      <w:r>
        <w:rPr>
          <w:rtl/>
        </w:rPr>
        <w:t xml:space="preserve"> قال الش</w:t>
      </w:r>
      <w:r>
        <w:rPr>
          <w:rFonts w:hint="cs"/>
          <w:rtl/>
        </w:rPr>
        <w:t>ی</w:t>
      </w:r>
      <w:r>
        <w:rPr>
          <w:rFonts w:hint="eastAsia"/>
          <w:rtl/>
        </w:rPr>
        <w:t>خ</w:t>
      </w:r>
      <w:r>
        <w:rPr>
          <w:rtl/>
        </w:rPr>
        <w:t xml:space="preserve"> انّه ثقه، </w:t>
      </w:r>
      <w:r>
        <w:rPr>
          <w:rFonts w:hint="eastAsia"/>
          <w:rtl/>
        </w:rPr>
        <w:t>ق</w:t>
      </w:r>
      <w:r>
        <w:rPr>
          <w:rFonts w:hint="cs"/>
          <w:rtl/>
        </w:rPr>
        <w:t>ی</w:t>
      </w:r>
      <w:r>
        <w:rPr>
          <w:rFonts w:hint="eastAsia"/>
          <w:rtl/>
        </w:rPr>
        <w:t>ل</w:t>
      </w:r>
      <w:r>
        <w:rPr>
          <w:rtl/>
        </w:rPr>
        <w:t xml:space="preserve"> رو</w:t>
      </w:r>
      <w:r>
        <w:rPr>
          <w:rFonts w:hint="cs"/>
          <w:rtl/>
        </w:rPr>
        <w:t>ی</w:t>
      </w:r>
      <w:r>
        <w:rPr>
          <w:rtl/>
        </w:rPr>
        <w:t xml:space="preserve"> عن أب</w:t>
      </w:r>
      <w:r>
        <w:rPr>
          <w:rFonts w:hint="cs"/>
          <w:rtl/>
        </w:rPr>
        <w:t>ی</w:t>
      </w:r>
      <w:r>
        <w:rPr>
          <w:rtl/>
        </w:rPr>
        <w:t xml:space="preserve"> عبد اللّه </w:t>
      </w:r>
      <w:r w:rsidR="00F2741C" w:rsidRPr="00F2741C">
        <w:rPr>
          <w:rStyle w:val="libAlaemChar"/>
          <w:rtl/>
        </w:rPr>
        <w:t>عليه‌السلام</w:t>
      </w:r>
      <w:r>
        <w:rPr>
          <w:rtl/>
        </w:rPr>
        <w:t xml:space="preserve">،: له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الدعاء</w:t>
      </w:r>
      <w:r w:rsidR="00140CA9">
        <w:rPr>
          <w:rtl/>
        </w:rPr>
        <w:t>172</w:t>
      </w:r>
      <w:r w:rsidR="00191CDD">
        <w:rPr>
          <w:rtl/>
        </w:rPr>
        <w:t>/5</w:t>
      </w:r>
      <w:r w:rsidR="00140CA9">
        <w:rPr>
          <w:rtl/>
        </w:rPr>
        <w:t>1</w:t>
      </w:r>
      <w:r w:rsidR="00191CDD">
        <w:rPr>
          <w:rtl/>
        </w:rPr>
        <w:t>/،ج:</w:t>
      </w:r>
      <w:r w:rsidR="00140CA9">
        <w:rPr>
          <w:rtl/>
        </w:rPr>
        <w:t>3</w:t>
      </w:r>
      <w:r w:rsidR="00191CDD">
        <w:rPr>
          <w:rtl/>
        </w:rPr>
        <w:t>6</w:t>
      </w:r>
      <w:r w:rsidR="00140CA9">
        <w:rPr>
          <w:rtl/>
        </w:rPr>
        <w:t>9</w:t>
      </w:r>
      <w:r w:rsidR="00191CDD">
        <w:rPr>
          <w:rtl/>
        </w:rPr>
        <w:t>/</w:t>
      </w:r>
      <w:r w:rsidR="00140CA9">
        <w:rPr>
          <w:rtl/>
        </w:rPr>
        <w:t>9</w:t>
      </w:r>
      <w:r w:rsidR="00191CDD">
        <w:rPr>
          <w:rtl/>
        </w:rPr>
        <w:t xml:space="preserve">4. </w:t>
      </w:r>
    </w:p>
    <w:p w:rsidR="00140CA9" w:rsidRDefault="00D7268C" w:rsidP="005E32C9">
      <w:pPr>
        <w:pStyle w:val="libFootnote0"/>
      </w:pPr>
      <w:r>
        <w:rPr>
          <w:rtl/>
        </w:rPr>
        <w:t>(2)</w:t>
      </w:r>
      <w:r w:rsidR="00191CDD">
        <w:rPr>
          <w:rtl/>
        </w:rPr>
        <w:t xml:space="preserve"> ق:</w:t>
      </w:r>
      <w:r w:rsidR="00140CA9">
        <w:rPr>
          <w:rtl/>
        </w:rPr>
        <w:t>22</w:t>
      </w:r>
      <w:r w:rsidR="00191CDD">
        <w:rPr>
          <w:rtl/>
        </w:rPr>
        <w:t>4/</w:t>
      </w:r>
      <w:r w:rsidR="00140CA9">
        <w:rPr>
          <w:rtl/>
        </w:rPr>
        <w:t>33</w:t>
      </w:r>
      <w:r w:rsidR="00191CDD">
        <w:rPr>
          <w:rtl/>
        </w:rPr>
        <w:t>/</w:t>
      </w:r>
      <w:r w:rsidR="00140CA9">
        <w:rPr>
          <w:rtl/>
        </w:rPr>
        <w:t>11</w:t>
      </w:r>
      <w:r w:rsidR="00191CDD">
        <w:rPr>
          <w:rtl/>
        </w:rPr>
        <w:t>،ج:</w:t>
      </w:r>
      <w:r w:rsidR="00140CA9">
        <w:rPr>
          <w:rtl/>
        </w:rPr>
        <w:t>39</w:t>
      </w:r>
      <w:r w:rsidR="00191CDD">
        <w:rPr>
          <w:rtl/>
        </w:rPr>
        <w:t>4/4</w:t>
      </w:r>
      <w:r w:rsidR="00140CA9">
        <w:rPr>
          <w:rtl/>
        </w:rPr>
        <w:t>7</w:t>
      </w:r>
      <w:r w:rsidR="00191CDD">
        <w:rPr>
          <w:rtl/>
        </w:rPr>
        <w:t xml:space="preserve">. </w:t>
      </w:r>
    </w:p>
    <w:p w:rsidR="00D7268C" w:rsidRDefault="00D7268C" w:rsidP="005E32C9">
      <w:pPr>
        <w:pStyle w:val="libFootnote0"/>
        <w:rPr>
          <w:rtl/>
        </w:rPr>
      </w:pPr>
      <w:r>
        <w:rPr>
          <w:rtl/>
        </w:rPr>
        <w:t>(3)</w:t>
      </w:r>
      <w:r w:rsidR="00191CDD">
        <w:rPr>
          <w:rtl/>
        </w:rPr>
        <w:t xml:space="preserve"> سوره الطلاق/الآ</w:t>
      </w:r>
      <w:r w:rsidR="00191CDD">
        <w:rPr>
          <w:rFonts w:hint="cs"/>
          <w:rtl/>
        </w:rPr>
        <w:t>ی</w:t>
      </w:r>
      <w:r w:rsidR="00191CDD">
        <w:rPr>
          <w:rFonts w:hint="eastAsia"/>
          <w:rtl/>
        </w:rPr>
        <w:t>ه</w:t>
      </w:r>
      <w:r w:rsidR="00191CDD">
        <w:rPr>
          <w:rtl/>
        </w:rPr>
        <w:t xml:space="preserve"> </w:t>
      </w:r>
      <w:r w:rsidR="00140CA9">
        <w:rPr>
          <w:rtl/>
        </w:rPr>
        <w:t>1</w:t>
      </w:r>
      <w:r w:rsidR="00191CDD">
        <w:rPr>
          <w:rtl/>
        </w:rPr>
        <w:t>.</w:t>
      </w:r>
    </w:p>
    <w:p w:rsidR="0039148D" w:rsidRPr="0039148D" w:rsidRDefault="0039148D" w:rsidP="0039148D">
      <w:pPr>
        <w:pStyle w:val="libFootnote0"/>
        <w:rPr>
          <w:rtl/>
        </w:rPr>
      </w:pPr>
      <w:r>
        <w:rPr>
          <w:rFonts w:hint="cs"/>
          <w:rtl/>
        </w:rPr>
        <w:t>(4) ق:229/34/11،ج:409/47.</w:t>
      </w:r>
    </w:p>
    <w:p w:rsidR="00D7268C" w:rsidRDefault="00D7268C" w:rsidP="000F2A07">
      <w:pPr>
        <w:pStyle w:val="libNormal"/>
        <w:rPr>
          <w:rtl/>
        </w:rPr>
      </w:pPr>
      <w:r>
        <w:rPr>
          <w:rtl/>
        </w:rPr>
        <w:br w:type="page"/>
      </w:r>
    </w:p>
    <w:p w:rsidR="00140CA9" w:rsidRDefault="00191CDD" w:rsidP="0039148D">
      <w:pPr>
        <w:pStyle w:val="libNormal0"/>
      </w:pPr>
      <w:r>
        <w:rPr>
          <w:rFonts w:hint="eastAsia"/>
          <w:rtl/>
        </w:rPr>
        <w:t>کتب</w:t>
      </w:r>
      <w:r>
        <w:rPr>
          <w:rtl/>
        </w:rPr>
        <w:t xml:space="preserve"> ف</w:t>
      </w:r>
      <w:r>
        <w:rPr>
          <w:rFonts w:hint="cs"/>
          <w:rtl/>
        </w:rPr>
        <w:t>ی</w:t>
      </w:r>
      <w:r>
        <w:rPr>
          <w:rtl/>
        </w:rPr>
        <w:t xml:space="preserve"> العبادات منها کتاب صلاته الذ</w:t>
      </w:r>
      <w:r>
        <w:rPr>
          <w:rFonts w:hint="cs"/>
          <w:rtl/>
        </w:rPr>
        <w:t>ی</w:t>
      </w:r>
      <w:r>
        <w:rPr>
          <w:rtl/>
        </w:rPr>
        <w:t xml:space="preserve"> کان </w:t>
      </w:r>
      <w:r>
        <w:rPr>
          <w:rFonts w:hint="cs"/>
          <w:rtl/>
        </w:rPr>
        <w:t>ی</w:t>
      </w:r>
      <w:r>
        <w:rPr>
          <w:rFonts w:hint="eastAsia"/>
          <w:rtl/>
        </w:rPr>
        <w:t>عتمد</w:t>
      </w:r>
      <w:r>
        <w:rPr>
          <w:rtl/>
        </w:rPr>
        <w:t xml:space="preserve"> عل</w:t>
      </w:r>
      <w:r>
        <w:rPr>
          <w:rFonts w:hint="cs"/>
          <w:rtl/>
        </w:rPr>
        <w:t>ی</w:t>
      </w:r>
      <w:r>
        <w:rPr>
          <w:rFonts w:hint="eastAsia"/>
          <w:rtl/>
        </w:rPr>
        <w:t>ه</w:t>
      </w:r>
      <w:r>
        <w:rPr>
          <w:rtl/>
        </w:rPr>
        <w:t xml:space="preserve"> الأصحاب و </w:t>
      </w:r>
      <w:r>
        <w:rPr>
          <w:rFonts w:hint="cs"/>
          <w:rtl/>
        </w:rPr>
        <w:t>ی</w:t>
      </w:r>
      <w:r>
        <w:rPr>
          <w:rFonts w:hint="eastAsia"/>
          <w:rtl/>
        </w:rPr>
        <w:t>عملون</w:t>
      </w:r>
      <w:r>
        <w:rPr>
          <w:rtl/>
        </w:rPr>
        <w:t xml:space="preserve"> به،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حماد المشهوره قال للصادق </w:t>
      </w:r>
      <w:r w:rsidR="00F2741C" w:rsidRPr="00F2741C">
        <w:rPr>
          <w:rStyle w:val="libAlaemChar"/>
          <w:rtl/>
        </w:rPr>
        <w:t>عليه‌السلام</w:t>
      </w:r>
      <w:r>
        <w:rPr>
          <w:rtl/>
        </w:rPr>
        <w:t>: أنا أحفظ کتاب حر</w:t>
      </w:r>
      <w:r>
        <w:rPr>
          <w:rFonts w:hint="cs"/>
          <w:rtl/>
        </w:rPr>
        <w:t>ی</w:t>
      </w:r>
      <w:r>
        <w:rPr>
          <w:rFonts w:hint="eastAsia"/>
          <w:rtl/>
        </w:rPr>
        <w:t>ز</w:t>
      </w:r>
      <w:r>
        <w:rPr>
          <w:rtl/>
        </w:rPr>
        <w:t xml:space="preserve"> ف</w:t>
      </w:r>
      <w:r>
        <w:rPr>
          <w:rFonts w:hint="cs"/>
          <w:rtl/>
        </w:rPr>
        <w:t>ی</w:t>
      </w:r>
      <w:r>
        <w:rPr>
          <w:rtl/>
        </w:rPr>
        <w:t xml:space="preserve"> الصلاه، و الصادق </w:t>
      </w:r>
      <w:r w:rsidR="00F2741C" w:rsidRPr="00F2741C">
        <w:rPr>
          <w:rStyle w:val="libAlaemChar"/>
          <w:rtl/>
        </w:rPr>
        <w:t>عليه‌السلام</w:t>
      </w:r>
      <w:r>
        <w:rPr>
          <w:rtl/>
        </w:rPr>
        <w:t xml:space="preserve"> أقرّه عل</w:t>
      </w:r>
      <w:r>
        <w:rPr>
          <w:rFonts w:hint="cs"/>
          <w:rtl/>
        </w:rPr>
        <w:t>ی</w:t>
      </w:r>
      <w:r>
        <w:rPr>
          <w:rtl/>
        </w:rPr>
        <w:t xml:space="preserve"> العمل بکتابه، و کان </w:t>
      </w:r>
      <w:r>
        <w:rPr>
          <w:rFonts w:hint="cs"/>
          <w:rtl/>
        </w:rPr>
        <w:t>ی</w:t>
      </w:r>
      <w:r>
        <w:rPr>
          <w:rFonts w:hint="eastAsia"/>
          <w:rtl/>
        </w:rPr>
        <w:t>ونس</w:t>
      </w:r>
      <w:r>
        <w:rPr>
          <w:rtl/>
        </w:rPr>
        <w:t xml:space="preserve"> </w:t>
      </w:r>
      <w:r>
        <w:rPr>
          <w:rFonts w:hint="cs"/>
          <w:rtl/>
        </w:rPr>
        <w:t>ی</w:t>
      </w:r>
      <w:r>
        <w:rPr>
          <w:rFonts w:hint="eastAsia"/>
          <w:rtl/>
        </w:rPr>
        <w:t>ذکر</w:t>
      </w:r>
      <w:r>
        <w:rPr>
          <w:rtl/>
        </w:rPr>
        <w:t xml:space="preserve"> عنه فقها کث</w:t>
      </w:r>
      <w:r>
        <w:rPr>
          <w:rFonts w:hint="cs"/>
          <w:rtl/>
        </w:rPr>
        <w:t>ی</w:t>
      </w:r>
      <w:r>
        <w:rPr>
          <w:rFonts w:hint="eastAsia"/>
          <w:rtl/>
        </w:rPr>
        <w:t>را</w:t>
      </w:r>
      <w:r>
        <w:rPr>
          <w:rtl/>
        </w:rPr>
        <w:t>(رحمهما اللّه تعال</w:t>
      </w:r>
      <w:r>
        <w:rPr>
          <w:rFonts w:hint="cs"/>
          <w:rtl/>
        </w:rPr>
        <w:t>ی</w:t>
      </w:r>
      <w:r>
        <w:rPr>
          <w:rtl/>
        </w:rPr>
        <w:t>).قال ش</w:t>
      </w:r>
      <w:r>
        <w:rPr>
          <w:rFonts w:hint="cs"/>
          <w:rtl/>
        </w:rPr>
        <w:t>ی</w:t>
      </w:r>
      <w:r>
        <w:rPr>
          <w:rFonts w:hint="eastAsia"/>
          <w:rtl/>
        </w:rPr>
        <w:t>خنا</w:t>
      </w:r>
      <w:r>
        <w:rPr>
          <w:rtl/>
        </w:rPr>
        <w:t xml:space="preserve"> ف</w:t>
      </w:r>
      <w:r>
        <w:rPr>
          <w:rFonts w:hint="cs"/>
          <w:rtl/>
        </w:rPr>
        <w:t>ی</w:t>
      </w:r>
      <w:r>
        <w:rPr>
          <w:rtl/>
        </w:rPr>
        <w:t xml:space="preserve"> المستدرک:و حر</w:t>
      </w:r>
      <w:r>
        <w:rPr>
          <w:rFonts w:hint="cs"/>
          <w:rtl/>
        </w:rPr>
        <w:t>ی</w:t>
      </w:r>
      <w:r>
        <w:rPr>
          <w:rFonts w:hint="eastAsia"/>
          <w:rtl/>
        </w:rPr>
        <w:t>ز</w:t>
      </w:r>
      <w:r>
        <w:rPr>
          <w:rtl/>
        </w:rPr>
        <w:t xml:space="preserve"> من أعاظم الرواه و ع</w:t>
      </w:r>
      <w:r>
        <w:rPr>
          <w:rFonts w:hint="cs"/>
          <w:rtl/>
        </w:rPr>
        <w:t>ی</w:t>
      </w:r>
      <w:r>
        <w:rPr>
          <w:rFonts w:hint="eastAsia"/>
          <w:rtl/>
        </w:rPr>
        <w:t>ونها،ثقه</w:t>
      </w:r>
      <w:r>
        <w:rPr>
          <w:rtl/>
        </w:rPr>
        <w:t xml:space="preserve"> ثبت لا مغمز ف</w:t>
      </w:r>
      <w:r>
        <w:rPr>
          <w:rFonts w:hint="cs"/>
          <w:rtl/>
        </w:rPr>
        <w:t>ی</w:t>
      </w:r>
      <w:r>
        <w:rPr>
          <w:rFonts w:hint="eastAsia"/>
          <w:rtl/>
        </w:rPr>
        <w:t>ه،و</w:t>
      </w:r>
      <w:r>
        <w:rPr>
          <w:rtl/>
        </w:rPr>
        <w:t xml:space="preserve"> حد</w:t>
      </w:r>
      <w:r>
        <w:rPr>
          <w:rFonts w:hint="cs"/>
          <w:rtl/>
        </w:rPr>
        <w:t>ی</w:t>
      </w:r>
      <w:r>
        <w:rPr>
          <w:rtl/>
        </w:rPr>
        <w:t>ث الحجب واضح التأو</w:t>
      </w:r>
      <w:r>
        <w:rPr>
          <w:rFonts w:hint="cs"/>
          <w:rtl/>
        </w:rPr>
        <w:t>ی</w:t>
      </w:r>
      <w:r>
        <w:rPr>
          <w:rFonts w:hint="eastAsia"/>
          <w:rtl/>
        </w:rPr>
        <w:t>ل</w:t>
      </w:r>
      <w:r>
        <w:rPr>
          <w:rtl/>
        </w:rPr>
        <w:t xml:space="preserve"> ظاهر الحکمه مب</w:t>
      </w:r>
      <w:r>
        <w:rPr>
          <w:rFonts w:hint="cs"/>
          <w:rtl/>
        </w:rPr>
        <w:t>یّ</w:t>
      </w:r>
      <w:r>
        <w:rPr>
          <w:rFonts w:hint="eastAsia"/>
          <w:rtl/>
        </w:rPr>
        <w:t>ن</w:t>
      </w:r>
      <w:r>
        <w:rPr>
          <w:rtl/>
        </w:rPr>
        <w:t xml:space="preserve"> المراد قد أکثر الأجلاّء من الروا</w:t>
      </w:r>
      <w:r>
        <w:rPr>
          <w:rFonts w:hint="cs"/>
          <w:rtl/>
        </w:rPr>
        <w:t>ی</w:t>
      </w:r>
      <w:r>
        <w:rPr>
          <w:rFonts w:hint="eastAsia"/>
          <w:rtl/>
        </w:rPr>
        <w:t>ه</w:t>
      </w:r>
      <w:r>
        <w:rPr>
          <w:rtl/>
        </w:rPr>
        <w:t xml:space="preserve"> عنه،و لعدم الحاجه طو</w:t>
      </w:r>
      <w:r>
        <w:rPr>
          <w:rFonts w:hint="cs"/>
          <w:rtl/>
        </w:rPr>
        <w:t>ی</w:t>
      </w:r>
      <w:r>
        <w:rPr>
          <w:rFonts w:hint="eastAsia"/>
          <w:rtl/>
        </w:rPr>
        <w:t>نا</w:t>
      </w:r>
      <w:r>
        <w:rPr>
          <w:rtl/>
        </w:rPr>
        <w:t xml:space="preserve"> الکشح عن عدّهم،انته</w:t>
      </w:r>
      <w:r>
        <w:rPr>
          <w:rFonts w:hint="cs"/>
          <w:rtl/>
        </w:rPr>
        <w:t>ی</w:t>
      </w:r>
      <w:r>
        <w:rPr>
          <w:rtl/>
        </w:rPr>
        <w:t xml:space="preserve">. </w:t>
      </w:r>
    </w:p>
    <w:p w:rsidR="00140CA9" w:rsidRDefault="00191CDD" w:rsidP="00191CDD">
      <w:pPr>
        <w:pStyle w:val="libNormal"/>
      </w:pPr>
      <w:r w:rsidRPr="0039148D">
        <w:rPr>
          <w:rStyle w:val="libBold1Char"/>
          <w:rFonts w:hint="eastAsia"/>
          <w:rtl/>
        </w:rPr>
        <w:t>حرس</w:t>
      </w:r>
      <w:r w:rsidR="0039148D">
        <w:rPr>
          <w:rtl/>
        </w:rPr>
        <w:t>:</w:t>
      </w:r>
    </w:p>
    <w:p w:rsidR="00140CA9" w:rsidRDefault="00191CDD" w:rsidP="0039148D">
      <w:pPr>
        <w:pStyle w:val="libCenterBold1"/>
      </w:pPr>
      <w:r>
        <w:rPr>
          <w:rFonts w:hint="eastAsia"/>
          <w:rtl/>
        </w:rPr>
        <w:t>حرّاس</w:t>
      </w:r>
      <w:r w:rsidR="0039148D">
        <w:rPr>
          <w:rtl/>
        </w:rPr>
        <w:t xml:space="preserve"> رسول اللّه</w:t>
      </w:r>
    </w:p>
    <w:p w:rsidR="00140CA9" w:rsidRDefault="00191CDD" w:rsidP="00191CDD">
      <w:pPr>
        <w:pStyle w:val="libNormal"/>
      </w:pPr>
      <w:r>
        <w:rPr>
          <w:rFonts w:hint="eastAsia"/>
          <w:rtl/>
        </w:rPr>
        <w:t>حرّاس</w:t>
      </w:r>
      <w:r>
        <w:rPr>
          <w:rtl/>
        </w:rPr>
        <w:t xml:space="preserve"> رسول اللّه </w:t>
      </w:r>
      <w:r w:rsidR="00F2741C" w:rsidRPr="00F2741C">
        <w:rPr>
          <w:rStyle w:val="libAlaemChar"/>
          <w:rtl/>
        </w:rPr>
        <w:t>صلى‌الله‌عليه‌وآله‌وسلم</w:t>
      </w:r>
      <w:r>
        <w:rPr>
          <w:rtl/>
        </w:rPr>
        <w:t xml:space="preserve">: سعد بن معاذ حرسه </w:t>
      </w:r>
      <w:r>
        <w:rPr>
          <w:rFonts w:hint="cs"/>
          <w:rtl/>
        </w:rPr>
        <w:t>ی</w:t>
      </w:r>
      <w:r>
        <w:rPr>
          <w:rFonts w:hint="eastAsia"/>
          <w:rtl/>
        </w:rPr>
        <w:t>وم</w:t>
      </w:r>
      <w:r>
        <w:rPr>
          <w:rtl/>
        </w:rPr>
        <w:t xml:space="preserve"> بدر و هو ف</w:t>
      </w:r>
      <w:r>
        <w:rPr>
          <w:rFonts w:hint="cs"/>
          <w:rtl/>
        </w:rPr>
        <w:t>ی</w:t>
      </w:r>
      <w:r>
        <w:rPr>
          <w:rtl/>
        </w:rPr>
        <w:t xml:space="preserve"> العر</w:t>
      </w:r>
      <w:r>
        <w:rPr>
          <w:rFonts w:hint="cs"/>
          <w:rtl/>
        </w:rPr>
        <w:t>ی</w:t>
      </w:r>
      <w:r>
        <w:rPr>
          <w:rFonts w:hint="eastAsia"/>
          <w:rtl/>
        </w:rPr>
        <w:t>ش،و</w:t>
      </w:r>
      <w:r>
        <w:rPr>
          <w:rtl/>
        </w:rPr>
        <w:t xml:space="preserve"> قد حرسه ذکوان بن عبد اللّه،و بأحد محمّد بن مسلمه،و بالخندق الزب</w:t>
      </w:r>
      <w:r>
        <w:rPr>
          <w:rFonts w:hint="cs"/>
          <w:rtl/>
        </w:rPr>
        <w:t>ی</w:t>
      </w:r>
      <w:r>
        <w:rPr>
          <w:rFonts w:hint="eastAsia"/>
          <w:rtl/>
        </w:rPr>
        <w:t>ر،و</w:t>
      </w:r>
      <w:r>
        <w:rPr>
          <w:rtl/>
        </w:rPr>
        <w:t xml:space="preserve"> ل</w:t>
      </w:r>
      <w:r>
        <w:rPr>
          <w:rFonts w:hint="cs"/>
          <w:rtl/>
        </w:rPr>
        <w:t>ی</w:t>
      </w:r>
      <w:r>
        <w:rPr>
          <w:rFonts w:hint="eastAsia"/>
          <w:rtl/>
        </w:rPr>
        <w:t>له</w:t>
      </w:r>
      <w:r>
        <w:rPr>
          <w:rtl/>
        </w:rPr>
        <w:t xml:space="preserve"> بن</w:t>
      </w:r>
      <w:r>
        <w:rPr>
          <w:rFonts w:hint="cs"/>
          <w:rtl/>
        </w:rPr>
        <w:t>ی</w:t>
      </w:r>
      <w:r>
        <w:rPr>
          <w:rtl/>
        </w:rPr>
        <w:t xml:space="preserve"> بصف</w:t>
      </w:r>
      <w:r>
        <w:rPr>
          <w:rFonts w:hint="cs"/>
          <w:rtl/>
        </w:rPr>
        <w:t>یّ</w:t>
      </w:r>
      <w:r>
        <w:rPr>
          <w:rFonts w:hint="eastAsia"/>
          <w:rtl/>
        </w:rPr>
        <w:t>ه</w:t>
      </w:r>
      <w:r>
        <w:rPr>
          <w:rtl/>
        </w:rPr>
        <w:t xml:space="preserve"> و هو بخ</w:t>
      </w:r>
      <w:r>
        <w:rPr>
          <w:rFonts w:hint="cs"/>
          <w:rtl/>
        </w:rPr>
        <w:t>ی</w:t>
      </w:r>
      <w:r>
        <w:rPr>
          <w:rFonts w:hint="eastAsia"/>
          <w:rtl/>
        </w:rPr>
        <w:t>بر</w:t>
      </w:r>
      <w:r>
        <w:rPr>
          <w:rtl/>
        </w:rPr>
        <w:t>:سعد بن أب</w:t>
      </w:r>
      <w:r>
        <w:rPr>
          <w:rFonts w:hint="cs"/>
          <w:rtl/>
        </w:rPr>
        <w:t>ی</w:t>
      </w:r>
      <w:r>
        <w:rPr>
          <w:rtl/>
        </w:rPr>
        <w:t xml:space="preserve"> وقّاص و أبو أ</w:t>
      </w:r>
      <w:r>
        <w:rPr>
          <w:rFonts w:hint="cs"/>
          <w:rtl/>
        </w:rPr>
        <w:t>یّ</w:t>
      </w:r>
      <w:r>
        <w:rPr>
          <w:rFonts w:hint="eastAsia"/>
          <w:rtl/>
        </w:rPr>
        <w:t>وب</w:t>
      </w:r>
      <w:r>
        <w:rPr>
          <w:rtl/>
        </w:rPr>
        <w:t xml:space="preserve"> الأنصار</w:t>
      </w:r>
      <w:r>
        <w:rPr>
          <w:rFonts w:hint="cs"/>
          <w:rtl/>
        </w:rPr>
        <w:t>ی</w:t>
      </w:r>
      <w:r>
        <w:rPr>
          <w:rFonts w:hint="eastAsia"/>
          <w:rtl/>
        </w:rPr>
        <w:t>،و</w:t>
      </w:r>
      <w:r>
        <w:rPr>
          <w:rtl/>
        </w:rPr>
        <w:t xml:space="preserve"> بلال بواد</w:t>
      </w:r>
      <w:r>
        <w:rPr>
          <w:rFonts w:hint="cs"/>
          <w:rtl/>
        </w:rPr>
        <w:t>ی</w:t>
      </w:r>
      <w:r>
        <w:rPr>
          <w:rtl/>
        </w:rPr>
        <w:t xml:space="preserve"> القر</w:t>
      </w:r>
      <w:r>
        <w:rPr>
          <w:rFonts w:hint="cs"/>
          <w:rtl/>
        </w:rPr>
        <w:t>ی</w:t>
      </w:r>
      <w:r>
        <w:rPr>
          <w:rFonts w:hint="eastAsia"/>
          <w:rtl/>
        </w:rPr>
        <w:t>،</w:t>
      </w:r>
      <w:r>
        <w:rPr>
          <w:rtl/>
        </w:rPr>
        <w:t xml:space="preserve"> و ز</w:t>
      </w:r>
      <w:r>
        <w:rPr>
          <w:rFonts w:hint="cs"/>
          <w:rtl/>
        </w:rPr>
        <w:t>ی</w:t>
      </w:r>
      <w:r>
        <w:rPr>
          <w:rFonts w:hint="eastAsia"/>
          <w:rtl/>
        </w:rPr>
        <w:t>اد</w:t>
      </w:r>
      <w:r>
        <w:rPr>
          <w:rtl/>
        </w:rPr>
        <w:t xml:space="preserve"> بن أسد ل</w:t>
      </w:r>
      <w:r>
        <w:rPr>
          <w:rFonts w:hint="cs"/>
          <w:rtl/>
        </w:rPr>
        <w:t>ی</w:t>
      </w:r>
      <w:r>
        <w:rPr>
          <w:rFonts w:hint="eastAsia"/>
          <w:rtl/>
        </w:rPr>
        <w:t>له</w:t>
      </w:r>
      <w:r>
        <w:rPr>
          <w:rtl/>
        </w:rPr>
        <w:t xml:space="preserve"> فتح مکّه،و کان سعد بن عباده </w:t>
      </w:r>
      <w:r>
        <w:rPr>
          <w:rFonts w:hint="cs"/>
          <w:rtl/>
        </w:rPr>
        <w:t>ی</w:t>
      </w:r>
      <w:r>
        <w:rPr>
          <w:rFonts w:hint="eastAsia"/>
          <w:rtl/>
        </w:rPr>
        <w:t>ل</w:t>
      </w:r>
      <w:r>
        <w:rPr>
          <w:rFonts w:hint="cs"/>
          <w:rtl/>
        </w:rPr>
        <w:t>ی</w:t>
      </w:r>
      <w:r>
        <w:rPr>
          <w:rtl/>
        </w:rPr>
        <w:t xml:space="preserve"> حرسه،فلمّا نزل: </w:t>
      </w:r>
      <w:r w:rsidR="00090BC1" w:rsidRPr="00090BC1">
        <w:rPr>
          <w:rStyle w:val="libAlaemChar"/>
          <w:rtl/>
        </w:rPr>
        <w:t>(</w:t>
      </w:r>
      <w:r w:rsidRPr="00090BC1">
        <w:rPr>
          <w:rStyle w:val="libAieChar"/>
          <w:rtl/>
        </w:rPr>
        <w:t xml:space="preserve">وَ اللّٰهُ </w:t>
      </w:r>
      <w:r w:rsidRPr="00090BC1">
        <w:rPr>
          <w:rStyle w:val="libAieChar"/>
          <w:rFonts w:hint="cs"/>
          <w:rtl/>
        </w:rPr>
        <w:t>یَ</w:t>
      </w:r>
      <w:r w:rsidRPr="00090BC1">
        <w:rPr>
          <w:rStyle w:val="libAieChar"/>
          <w:rFonts w:hint="eastAsia"/>
          <w:rtl/>
        </w:rPr>
        <w:t>عْصِمُکَ</w:t>
      </w:r>
      <w:r w:rsidRPr="00090BC1">
        <w:rPr>
          <w:rStyle w:val="libAieChar"/>
          <w:rtl/>
        </w:rPr>
        <w:t xml:space="preserve"> مِنَ النّٰاسِ</w:t>
      </w:r>
      <w:r w:rsidR="00090BC1" w:rsidRPr="00090BC1">
        <w:rPr>
          <w:rStyle w:val="libAlaemChar"/>
          <w:rtl/>
        </w:rPr>
        <w:t>)</w:t>
      </w:r>
      <w:r>
        <w:rPr>
          <w:rtl/>
        </w:rPr>
        <w:t xml:space="preserve"> </w:t>
      </w:r>
      <w:r w:rsidRPr="000F2A07">
        <w:rPr>
          <w:rStyle w:val="libFootnotenumChar"/>
          <w:rtl/>
        </w:rPr>
        <w:t>(1)</w:t>
      </w:r>
      <w:r w:rsidR="0039148D">
        <w:rPr>
          <w:rFonts w:hint="cs"/>
          <w:rtl/>
        </w:rPr>
        <w:t xml:space="preserve"> ترك الحرس </w:t>
      </w:r>
      <w:r w:rsidR="0039148D" w:rsidRPr="0039148D">
        <w:rPr>
          <w:rStyle w:val="libFootnotenumChar"/>
          <w:rFonts w:hint="cs"/>
          <w:rtl/>
        </w:rPr>
        <w:t>(2)</w:t>
      </w:r>
      <w:r w:rsidR="0039148D">
        <w:rPr>
          <w:rFonts w:hint="cs"/>
          <w:rtl/>
        </w:rPr>
        <w:t>.</w:t>
      </w:r>
    </w:p>
    <w:p w:rsidR="0039148D" w:rsidRDefault="00191CDD" w:rsidP="0039148D">
      <w:pPr>
        <w:pStyle w:val="libNormal"/>
        <w:rPr>
          <w:rtl/>
        </w:rPr>
      </w:pPr>
      <w:r w:rsidRPr="0039148D">
        <w:rPr>
          <w:rStyle w:val="libBold1Char"/>
          <w:rFonts w:hint="eastAsia"/>
          <w:rtl/>
        </w:rPr>
        <w:t>حرش</w:t>
      </w:r>
      <w:r w:rsidR="0039148D">
        <w:rPr>
          <w:rtl/>
        </w:rPr>
        <w:t>:</w:t>
      </w:r>
      <w:r w:rsidR="0039148D">
        <w:rPr>
          <w:rFonts w:hint="cs"/>
          <w:rtl/>
        </w:rPr>
        <w:t xml:space="preserve"> </w:t>
      </w:r>
      <w:r>
        <w:rPr>
          <w:rFonts w:hint="eastAsia"/>
          <w:rtl/>
        </w:rPr>
        <w:t>باب</w:t>
      </w:r>
      <w:r>
        <w:rPr>
          <w:rtl/>
        </w:rPr>
        <w:t xml:space="preserve"> ف</w:t>
      </w:r>
      <w:r>
        <w:rPr>
          <w:rFonts w:hint="cs"/>
          <w:rtl/>
        </w:rPr>
        <w:t>ی</w:t>
      </w:r>
      <w:r>
        <w:rPr>
          <w:rFonts w:hint="eastAsia"/>
          <w:rtl/>
        </w:rPr>
        <w:t>ه</w:t>
      </w:r>
      <w:r>
        <w:rPr>
          <w:rtl/>
        </w:rPr>
        <w:t xml:space="preserve"> ذکر التحر</w:t>
      </w:r>
      <w:r>
        <w:rPr>
          <w:rFonts w:hint="cs"/>
          <w:rtl/>
        </w:rPr>
        <w:t>ی</w:t>
      </w:r>
      <w:r>
        <w:rPr>
          <w:rFonts w:hint="eastAsia"/>
          <w:rtl/>
        </w:rPr>
        <w:t>ش</w:t>
      </w:r>
      <w:r>
        <w:rPr>
          <w:rtl/>
        </w:rPr>
        <w:t xml:space="preserve"> ب</w:t>
      </w:r>
      <w:r>
        <w:rPr>
          <w:rFonts w:hint="cs"/>
          <w:rtl/>
        </w:rPr>
        <w:t>ی</w:t>
      </w:r>
      <w:r>
        <w:rPr>
          <w:rFonts w:hint="eastAsia"/>
          <w:rtl/>
        </w:rPr>
        <w:t>ن</w:t>
      </w:r>
      <w:r>
        <w:rPr>
          <w:rtl/>
        </w:rPr>
        <w:t xml:space="preserve"> الح</w:t>
      </w:r>
      <w:r>
        <w:rPr>
          <w:rFonts w:hint="cs"/>
          <w:rtl/>
        </w:rPr>
        <w:t>ی</w:t>
      </w:r>
      <w:r>
        <w:rPr>
          <w:rFonts w:hint="eastAsia"/>
          <w:rtl/>
        </w:rPr>
        <w:t>وانات</w:t>
      </w:r>
      <w:r>
        <w:rPr>
          <w:rtl/>
        </w:rPr>
        <w:t xml:space="preserve"> </w:t>
      </w:r>
      <w:r w:rsidRPr="000F2A07">
        <w:rPr>
          <w:rStyle w:val="libFootnotenumChar"/>
          <w:rtl/>
        </w:rPr>
        <w:t>(</w:t>
      </w:r>
      <w:r w:rsidR="0039148D">
        <w:rPr>
          <w:rStyle w:val="libFootnotenumChar"/>
          <w:rFonts w:hint="cs"/>
          <w:rtl/>
        </w:rPr>
        <w:t>3</w:t>
      </w:r>
      <w:r w:rsidRPr="000F2A07">
        <w:rPr>
          <w:rStyle w:val="libFootnotenumChar"/>
          <w:rtl/>
        </w:rPr>
        <w:t>)</w:t>
      </w:r>
    </w:p>
    <w:p w:rsidR="00140CA9" w:rsidRDefault="00191CDD" w:rsidP="0039148D">
      <w:pPr>
        <w:pStyle w:val="libNormal"/>
      </w:pPr>
      <w:r>
        <w:rPr>
          <w:rFonts w:hint="eastAsia"/>
          <w:rtl/>
        </w:rPr>
        <w:t>رو</w:t>
      </w:r>
      <w:r>
        <w:rPr>
          <w:rFonts w:hint="cs"/>
          <w:rtl/>
        </w:rPr>
        <w:t>ی</w:t>
      </w:r>
      <w:r>
        <w:rPr>
          <w:rtl/>
        </w:rPr>
        <w:t>: التحر</w:t>
      </w:r>
      <w:r>
        <w:rPr>
          <w:rFonts w:hint="cs"/>
          <w:rtl/>
        </w:rPr>
        <w:t>ی</w:t>
      </w:r>
      <w:r>
        <w:rPr>
          <w:rFonts w:hint="eastAsia"/>
          <w:rtl/>
        </w:rPr>
        <w:t>ش</w:t>
      </w:r>
      <w:r>
        <w:rPr>
          <w:rtl/>
        </w:rPr>
        <w:t xml:space="preserve"> ب</w:t>
      </w:r>
      <w:r>
        <w:rPr>
          <w:rFonts w:hint="cs"/>
          <w:rtl/>
        </w:rPr>
        <w:t>ی</w:t>
      </w:r>
      <w:r>
        <w:rPr>
          <w:rFonts w:hint="eastAsia"/>
          <w:rtl/>
        </w:rPr>
        <w:t>ن</w:t>
      </w:r>
      <w:r>
        <w:rPr>
          <w:rtl/>
        </w:rPr>
        <w:t xml:space="preserve"> البهائم کلّه مکروه الاّ الکلاب </w:t>
      </w:r>
      <w:r w:rsidRPr="000F2A07">
        <w:rPr>
          <w:rStyle w:val="libFootnotenumChar"/>
          <w:rtl/>
        </w:rPr>
        <w:t>(</w:t>
      </w:r>
      <w:r w:rsidR="0039148D">
        <w:rPr>
          <w:rStyle w:val="libFootnotenumChar"/>
          <w:rFonts w:hint="cs"/>
          <w:rtl/>
        </w:rPr>
        <w:t>4</w:t>
      </w:r>
      <w:r w:rsidRPr="000F2A07">
        <w:rPr>
          <w:rStyle w:val="libFootnotenumChar"/>
          <w:rtl/>
        </w:rPr>
        <w:t>)</w:t>
      </w:r>
      <w:r>
        <w:rPr>
          <w:rtl/>
        </w:rPr>
        <w:t>. قال المجلس</w:t>
      </w:r>
      <w:r>
        <w:rPr>
          <w:rFonts w:hint="cs"/>
          <w:rtl/>
        </w:rPr>
        <w:t>ی</w:t>
      </w:r>
      <w:r>
        <w:rPr>
          <w:rtl/>
        </w:rPr>
        <w:t xml:space="preserve"> </w:t>
      </w:r>
      <w:r w:rsidR="00483133" w:rsidRPr="00483133">
        <w:rPr>
          <w:rStyle w:val="libAlaemChar"/>
          <w:rtl/>
        </w:rPr>
        <w:t>رحمه‌الله</w:t>
      </w:r>
      <w:r>
        <w:rPr>
          <w:rtl/>
        </w:rPr>
        <w:t>:کان المراد تحر</w:t>
      </w:r>
      <w:r>
        <w:rPr>
          <w:rFonts w:hint="cs"/>
          <w:rtl/>
        </w:rPr>
        <w:t>ی</w:t>
      </w:r>
      <w:r>
        <w:rPr>
          <w:rFonts w:hint="eastAsia"/>
          <w:rtl/>
        </w:rPr>
        <w:t>ش</w:t>
      </w:r>
      <w:r>
        <w:rPr>
          <w:rtl/>
        </w:rPr>
        <w:t xml:space="preserve"> الکلب عل</w:t>
      </w:r>
      <w:r>
        <w:rPr>
          <w:rFonts w:hint="cs"/>
          <w:rtl/>
        </w:rPr>
        <w:t>ی</w:t>
      </w:r>
      <w:r>
        <w:rPr>
          <w:rtl/>
        </w:rPr>
        <w:t xml:space="preserve"> الص</w:t>
      </w:r>
      <w:r>
        <w:rPr>
          <w:rFonts w:hint="cs"/>
          <w:rtl/>
        </w:rPr>
        <w:t>ی</w:t>
      </w:r>
      <w:r>
        <w:rPr>
          <w:rFonts w:hint="eastAsia"/>
          <w:rtl/>
        </w:rPr>
        <w:t>د</w:t>
      </w:r>
      <w:r>
        <w:rPr>
          <w:rtl/>
        </w:rPr>
        <w:t xml:space="preserve"> لا تحر</w:t>
      </w:r>
      <w:r>
        <w:rPr>
          <w:rFonts w:hint="cs"/>
          <w:rtl/>
        </w:rPr>
        <w:t>ی</w:t>
      </w:r>
      <w:r>
        <w:rPr>
          <w:rFonts w:hint="eastAsia"/>
          <w:rtl/>
        </w:rPr>
        <w:t>ش</w:t>
      </w:r>
      <w:r>
        <w:rPr>
          <w:rtl/>
        </w:rPr>
        <w:t xml:space="preserve"> الکلاب بعضها عل</w:t>
      </w:r>
      <w:r>
        <w:rPr>
          <w:rFonts w:hint="cs"/>
          <w:rtl/>
        </w:rPr>
        <w:t>ی</w:t>
      </w:r>
      <w:r>
        <w:rPr>
          <w:rtl/>
        </w:rPr>
        <w:t xml:space="preserve"> بعض،انته</w:t>
      </w:r>
      <w:r>
        <w:rPr>
          <w:rFonts w:hint="cs"/>
          <w:rtl/>
        </w:rPr>
        <w:t>ی</w:t>
      </w:r>
      <w:r>
        <w:rPr>
          <w:rtl/>
        </w:rPr>
        <w:t xml:space="preserve">. </w:t>
      </w:r>
    </w:p>
    <w:p w:rsidR="00D7268C" w:rsidRDefault="00191CDD" w:rsidP="00191CDD">
      <w:pPr>
        <w:pStyle w:val="libNormal"/>
      </w:pPr>
      <w:r>
        <w:rPr>
          <w:rFonts w:hint="eastAsia"/>
          <w:rtl/>
        </w:rPr>
        <w:t>و</w:t>
      </w:r>
      <w:r>
        <w:rPr>
          <w:rtl/>
        </w:rPr>
        <w:t xml:space="preserve"> ف</w:t>
      </w:r>
      <w:r>
        <w:rPr>
          <w:rFonts w:hint="cs"/>
          <w:rtl/>
        </w:rPr>
        <w:t>ی</w:t>
      </w:r>
      <w:r>
        <w:rPr>
          <w:rtl/>
        </w:rPr>
        <w:t xml:space="preserve"> مجمع البحر</w:t>
      </w:r>
      <w:r>
        <w:rPr>
          <w:rFonts w:hint="cs"/>
          <w:rtl/>
        </w:rPr>
        <w:t>ی</w:t>
      </w:r>
      <w:r>
        <w:rPr>
          <w:rFonts w:hint="eastAsia"/>
          <w:rtl/>
        </w:rPr>
        <w:t>ن</w:t>
      </w:r>
      <w:r>
        <w:rPr>
          <w:rtl/>
        </w:rPr>
        <w:t>: و الحر</w:t>
      </w:r>
      <w:r>
        <w:rPr>
          <w:rFonts w:hint="cs"/>
          <w:rtl/>
        </w:rPr>
        <w:t>ی</w:t>
      </w:r>
      <w:r>
        <w:rPr>
          <w:rFonts w:hint="eastAsia"/>
          <w:rtl/>
        </w:rPr>
        <w:t>ش</w:t>
      </w:r>
      <w:r>
        <w:rPr>
          <w:rtl/>
        </w:rPr>
        <w:t xml:space="preserve"> دابّه لها مخالب کمخالب الأسد و لها قرن واحد ف</w:t>
      </w:r>
      <w:r>
        <w:rPr>
          <w:rFonts w:hint="cs"/>
          <w:rtl/>
        </w:rPr>
        <w:t>ی</w:t>
      </w:r>
      <w:r>
        <w:rPr>
          <w:rtl/>
        </w:rPr>
        <w:t xml:space="preserve"> هامتها </w:t>
      </w:r>
      <w:r>
        <w:rPr>
          <w:rFonts w:hint="cs"/>
          <w:rtl/>
        </w:rPr>
        <w:t>ی</w:t>
      </w:r>
      <w:r>
        <w:rPr>
          <w:rFonts w:hint="eastAsia"/>
          <w:rtl/>
        </w:rPr>
        <w:t>سمّ</w:t>
      </w:r>
      <w:r>
        <w:rPr>
          <w:rFonts w:hint="cs"/>
          <w:rtl/>
        </w:rPr>
        <w:t>ی</w:t>
      </w:r>
      <w:r>
        <w:rPr>
          <w:rFonts w:hint="eastAsia"/>
          <w:rtl/>
        </w:rPr>
        <w:t>ها</w:t>
      </w:r>
      <w:r>
        <w:rPr>
          <w:rtl/>
        </w:rPr>
        <w:t xml:space="preserve"> الناس الکرکدن،قاله الجوهر</w:t>
      </w:r>
      <w:r>
        <w:rPr>
          <w:rFonts w:hint="cs"/>
          <w:rtl/>
        </w:rPr>
        <w:t>یّ</w:t>
      </w:r>
      <w:r>
        <w:rPr>
          <w:rFonts w:hint="eastAsia"/>
          <w:rtl/>
        </w:rPr>
        <w:t>،و</w:t>
      </w:r>
      <w:r>
        <w:rPr>
          <w:rtl/>
        </w:rPr>
        <w:t xml:space="preserve"> قال غ</w:t>
      </w:r>
      <w:r>
        <w:rPr>
          <w:rFonts w:hint="cs"/>
          <w:rtl/>
        </w:rPr>
        <w:t>ی</w:t>
      </w:r>
      <w:r>
        <w:rPr>
          <w:rFonts w:hint="eastAsia"/>
          <w:rtl/>
        </w:rPr>
        <w:t>ره</w:t>
      </w:r>
      <w:r>
        <w:rPr>
          <w:rtl/>
        </w:rPr>
        <w:t xml:space="preserve">:لها قرن وسط رأسها مصمت </w:t>
      </w:r>
      <w:r>
        <w:rPr>
          <w:rFonts w:hint="cs"/>
          <w:rtl/>
        </w:rPr>
        <w:t>ی</w:t>
      </w:r>
      <w:r>
        <w:rPr>
          <w:rFonts w:hint="eastAsia"/>
          <w:rtl/>
        </w:rPr>
        <w:t>ناطح</w:t>
      </w:r>
      <w:r>
        <w:rPr>
          <w:rtl/>
        </w:rPr>
        <w:t xml:space="preserve"> به جم</w:t>
      </w:r>
      <w:r>
        <w:rPr>
          <w:rFonts w:hint="cs"/>
          <w:rtl/>
        </w:rPr>
        <w:t>ی</w:t>
      </w:r>
      <w:r>
        <w:rPr>
          <w:rFonts w:hint="eastAsia"/>
          <w:rtl/>
        </w:rPr>
        <w:t>ع</w:t>
      </w:r>
      <w:r>
        <w:rPr>
          <w:rtl/>
        </w:rPr>
        <w:t xml:space="preserve"> الح</w:t>
      </w:r>
      <w:r>
        <w:rPr>
          <w:rFonts w:hint="cs"/>
          <w:rtl/>
        </w:rPr>
        <w:t>ی</w:t>
      </w:r>
      <w:r>
        <w:rPr>
          <w:rFonts w:hint="eastAsia"/>
          <w:rtl/>
        </w:rPr>
        <w:t>وان</w:t>
      </w:r>
      <w:r>
        <w:rPr>
          <w:rtl/>
        </w:rPr>
        <w:t xml:space="preserve"> فلا </w:t>
      </w:r>
      <w:r>
        <w:rPr>
          <w:rFonts w:hint="cs"/>
          <w:rtl/>
        </w:rPr>
        <w:t>ی</w:t>
      </w:r>
      <w:r>
        <w:rPr>
          <w:rFonts w:hint="eastAsia"/>
          <w:rtl/>
        </w:rPr>
        <w:t>غلبه</w:t>
      </w:r>
      <w:r>
        <w:rPr>
          <w:rtl/>
        </w:rPr>
        <w:t xml:space="preserve"> ش</w:t>
      </w:r>
      <w:r>
        <w:rPr>
          <w:rFonts w:hint="cs"/>
          <w:rtl/>
        </w:rPr>
        <w:t>ی</w:t>
      </w:r>
      <w:r>
        <w:rPr>
          <w:rFonts w:hint="eastAsia"/>
          <w:rtl/>
        </w:rPr>
        <w:t>ء،و</w:t>
      </w:r>
      <w:r>
        <w:rPr>
          <w:rtl/>
        </w:rPr>
        <w:t xml:space="preserve"> الحر</w:t>
      </w:r>
      <w:r>
        <w:rPr>
          <w:rFonts w:hint="cs"/>
          <w:rtl/>
        </w:rPr>
        <w:t>ی</w:t>
      </w:r>
      <w:r>
        <w:rPr>
          <w:rFonts w:hint="eastAsia"/>
          <w:rtl/>
        </w:rPr>
        <w:t>ش</w:t>
      </w:r>
      <w:r>
        <w:rPr>
          <w:rtl/>
        </w:rPr>
        <w:t xml:space="preserve"> نوع من الح</w:t>
      </w:r>
      <w:r>
        <w:rPr>
          <w:rFonts w:hint="cs"/>
          <w:rtl/>
        </w:rPr>
        <w:t>یّ</w:t>
      </w:r>
      <w:r>
        <w:rPr>
          <w:rFonts w:hint="eastAsia"/>
          <w:rtl/>
        </w:rPr>
        <w:t>ات</w:t>
      </w:r>
      <w:r>
        <w:rPr>
          <w:rtl/>
        </w:rPr>
        <w:t xml:space="preserve"> </w:t>
      </w:r>
    </w:p>
    <w:p w:rsidR="0039148D" w:rsidRDefault="0039148D" w:rsidP="0039148D">
      <w:pPr>
        <w:pStyle w:val="libLine"/>
        <w:rPr>
          <w:rtl/>
        </w:rPr>
      </w:pPr>
      <w:r>
        <w:rPr>
          <w:rFonts w:hint="eastAsia"/>
          <w:rtl/>
        </w:rPr>
        <w:t>____________________</w:t>
      </w:r>
    </w:p>
    <w:p w:rsidR="00140CA9" w:rsidRDefault="00D7268C" w:rsidP="0039148D">
      <w:pPr>
        <w:pStyle w:val="libFootnote0"/>
      </w:pPr>
      <w:r w:rsidRPr="0039148D">
        <w:rPr>
          <w:rtl/>
        </w:rPr>
        <w:t>(1)</w:t>
      </w:r>
      <w:r w:rsidR="00191CDD">
        <w:rPr>
          <w:rtl/>
        </w:rPr>
        <w:t xml:space="preserve"> سوره المائده/الآ</w:t>
      </w:r>
      <w:r w:rsidR="00191CDD">
        <w:rPr>
          <w:rFonts w:hint="cs"/>
          <w:rtl/>
        </w:rPr>
        <w:t>ی</w:t>
      </w:r>
      <w:r w:rsidR="00191CDD">
        <w:rPr>
          <w:rFonts w:hint="eastAsia"/>
          <w:rtl/>
        </w:rPr>
        <w:t>ه</w:t>
      </w:r>
      <w:r w:rsidR="00191CDD">
        <w:rPr>
          <w:rtl/>
        </w:rPr>
        <w:t xml:space="preserve"> 6</w:t>
      </w:r>
      <w:r w:rsidR="00140CA9">
        <w:rPr>
          <w:rtl/>
        </w:rPr>
        <w:t>7</w:t>
      </w:r>
      <w:r w:rsidR="00191CDD">
        <w:rPr>
          <w:rtl/>
        </w:rPr>
        <w:t xml:space="preserve">. </w:t>
      </w:r>
    </w:p>
    <w:p w:rsidR="00140CA9" w:rsidRDefault="00D7268C" w:rsidP="0039148D">
      <w:pPr>
        <w:pStyle w:val="libFootnote0"/>
      </w:pPr>
      <w:r w:rsidRPr="0039148D">
        <w:rPr>
          <w:rtl/>
        </w:rPr>
        <w:t>(2)</w:t>
      </w:r>
      <w:r w:rsidR="00191CDD">
        <w:rPr>
          <w:rtl/>
        </w:rPr>
        <w:t xml:space="preserve"> ق:</w:t>
      </w:r>
      <w:r w:rsidR="00140CA9">
        <w:rPr>
          <w:rtl/>
        </w:rPr>
        <w:t>731</w:t>
      </w:r>
      <w:r w:rsidR="00191CDD">
        <w:rPr>
          <w:rtl/>
        </w:rPr>
        <w:t>/</w:t>
      </w:r>
      <w:r w:rsidR="00140CA9">
        <w:rPr>
          <w:rtl/>
        </w:rPr>
        <w:t>72</w:t>
      </w:r>
      <w:r w:rsidR="00191CDD">
        <w:rPr>
          <w:rtl/>
        </w:rPr>
        <w:t>/6،ج:</w:t>
      </w:r>
      <w:r w:rsidR="00140CA9">
        <w:rPr>
          <w:rtl/>
        </w:rPr>
        <w:t>2</w:t>
      </w:r>
      <w:r w:rsidR="00191CDD">
        <w:rPr>
          <w:rtl/>
        </w:rPr>
        <w:t>4</w:t>
      </w:r>
      <w:r w:rsidR="00140CA9">
        <w:rPr>
          <w:rtl/>
        </w:rPr>
        <w:t>8</w:t>
      </w:r>
      <w:r w:rsidR="00191CDD">
        <w:rPr>
          <w:rtl/>
        </w:rPr>
        <w:t>/</w:t>
      </w:r>
      <w:r w:rsidR="00140CA9">
        <w:rPr>
          <w:rtl/>
        </w:rPr>
        <w:t>22</w:t>
      </w:r>
      <w:r w:rsidR="00191CDD">
        <w:rPr>
          <w:rtl/>
        </w:rPr>
        <w:t xml:space="preserve">. </w:t>
      </w:r>
    </w:p>
    <w:p w:rsidR="00D7268C" w:rsidRDefault="00D7268C" w:rsidP="0039148D">
      <w:pPr>
        <w:pStyle w:val="libFootnote0"/>
        <w:rPr>
          <w:rtl/>
        </w:rPr>
      </w:pPr>
      <w:r w:rsidRPr="0039148D">
        <w:rPr>
          <w:rtl/>
        </w:rPr>
        <w:t>(3)</w:t>
      </w:r>
      <w:r w:rsidR="00191CDD">
        <w:rPr>
          <w:rtl/>
        </w:rPr>
        <w:t xml:space="preserve"> ق:</w:t>
      </w:r>
      <w:r w:rsidR="00140CA9">
        <w:rPr>
          <w:rtl/>
        </w:rPr>
        <w:t>70</w:t>
      </w:r>
      <w:r w:rsidR="00191CDD">
        <w:rPr>
          <w:rtl/>
        </w:rPr>
        <w:t>6/</w:t>
      </w:r>
      <w:r w:rsidR="00140CA9">
        <w:rPr>
          <w:rtl/>
        </w:rPr>
        <w:t>102</w:t>
      </w:r>
      <w:r w:rsidR="00191CDD">
        <w:rPr>
          <w:rtl/>
        </w:rPr>
        <w:t>/</w:t>
      </w:r>
      <w:r w:rsidR="00140CA9">
        <w:rPr>
          <w:rtl/>
        </w:rPr>
        <w:t>1</w:t>
      </w:r>
      <w:r w:rsidR="00191CDD">
        <w:rPr>
          <w:rtl/>
        </w:rPr>
        <w:t>4،ج:</w:t>
      </w:r>
      <w:r w:rsidR="00140CA9">
        <w:rPr>
          <w:rtl/>
        </w:rPr>
        <w:t>221</w:t>
      </w:r>
      <w:r w:rsidR="00191CDD">
        <w:rPr>
          <w:rtl/>
        </w:rPr>
        <w:t>/64.</w:t>
      </w:r>
    </w:p>
    <w:p w:rsidR="0039148D" w:rsidRPr="0039148D" w:rsidRDefault="0039148D" w:rsidP="0039148D">
      <w:pPr>
        <w:pStyle w:val="libFootnote0"/>
        <w:rPr>
          <w:rtl/>
        </w:rPr>
      </w:pPr>
      <w:r>
        <w:rPr>
          <w:rFonts w:hint="cs"/>
          <w:rtl/>
        </w:rPr>
        <w:t>(4) ق:707/102/14،ج:226/64.</w:t>
      </w:r>
    </w:p>
    <w:p w:rsidR="00D7268C" w:rsidRDefault="00D7268C" w:rsidP="000F2A07">
      <w:pPr>
        <w:pStyle w:val="libNormal"/>
        <w:rPr>
          <w:rtl/>
        </w:rPr>
      </w:pPr>
      <w:r>
        <w:rPr>
          <w:rtl/>
        </w:rPr>
        <w:br w:type="page"/>
      </w:r>
    </w:p>
    <w:p w:rsidR="00140CA9" w:rsidRDefault="00191CDD" w:rsidP="0039148D">
      <w:pPr>
        <w:pStyle w:val="libNormal0"/>
      </w:pPr>
      <w:r>
        <w:rPr>
          <w:rFonts w:hint="eastAsia"/>
          <w:rtl/>
        </w:rPr>
        <w:t>أرقط،انته</w:t>
      </w:r>
      <w:r>
        <w:rPr>
          <w:rFonts w:hint="cs"/>
          <w:rtl/>
        </w:rPr>
        <w:t>ی</w:t>
      </w:r>
      <w:r>
        <w:rPr>
          <w:rtl/>
        </w:rPr>
        <w:t xml:space="preserve">. </w:t>
      </w:r>
    </w:p>
    <w:p w:rsidR="00140CA9" w:rsidRDefault="00191CDD" w:rsidP="00191CDD">
      <w:pPr>
        <w:pStyle w:val="libNormal"/>
      </w:pPr>
      <w:r w:rsidRPr="00844629">
        <w:rPr>
          <w:rStyle w:val="libBold1Char"/>
          <w:rFonts w:hint="eastAsia"/>
          <w:rtl/>
        </w:rPr>
        <w:t>حرص</w:t>
      </w:r>
      <w:r w:rsidR="00844629">
        <w:rPr>
          <w:rtl/>
        </w:rPr>
        <w:t>:</w:t>
      </w:r>
    </w:p>
    <w:p w:rsidR="00140CA9" w:rsidRDefault="00191CDD" w:rsidP="00844629">
      <w:pPr>
        <w:pStyle w:val="libCenterBold1"/>
      </w:pPr>
      <w:r>
        <w:rPr>
          <w:rFonts w:hint="eastAsia"/>
          <w:rtl/>
        </w:rPr>
        <w:t>الحرص</w:t>
      </w:r>
      <w:r>
        <w:rPr>
          <w:rtl/>
        </w:rPr>
        <w:t xml:space="preserve"> و ما </w:t>
      </w:r>
      <w:r>
        <w:rPr>
          <w:rFonts w:hint="cs"/>
          <w:rtl/>
        </w:rPr>
        <w:t>ی</w:t>
      </w:r>
      <w:r>
        <w:rPr>
          <w:rFonts w:hint="eastAsia"/>
          <w:rtl/>
        </w:rPr>
        <w:t>تعلق</w:t>
      </w:r>
      <w:r w:rsidR="00844629">
        <w:rPr>
          <w:rtl/>
        </w:rPr>
        <w:t xml:space="preserve"> به</w:t>
      </w:r>
    </w:p>
    <w:p w:rsidR="00140CA9" w:rsidRDefault="00191CDD" w:rsidP="00844629">
      <w:pPr>
        <w:pStyle w:val="libNormal"/>
      </w:pPr>
      <w:r>
        <w:rPr>
          <w:rFonts w:hint="eastAsia"/>
          <w:rtl/>
        </w:rPr>
        <w:t>باب</w:t>
      </w:r>
      <w:r>
        <w:rPr>
          <w:rtl/>
        </w:rPr>
        <w:t xml:space="preserve"> الحرص و طول الأمل </w:t>
      </w:r>
      <w:r w:rsidRPr="000F2A07">
        <w:rPr>
          <w:rStyle w:val="libFootnotenumChar"/>
          <w:rtl/>
        </w:rPr>
        <w:t>(1)</w:t>
      </w:r>
      <w:r>
        <w:rPr>
          <w:rtl/>
        </w:rPr>
        <w:t>.</w:t>
      </w:r>
      <w:r w:rsidR="00090BC1" w:rsidRPr="00090BC1">
        <w:rPr>
          <w:rStyle w:val="libAlaemChar"/>
          <w:rFonts w:hint="eastAsia"/>
          <w:rtl/>
        </w:rPr>
        <w:t>(</w:t>
      </w:r>
      <w:r w:rsidRPr="00844629">
        <w:rPr>
          <w:rStyle w:val="libAieChar"/>
          <w:rFonts w:hint="eastAsia"/>
          <w:rtl/>
        </w:rPr>
        <w:t>إِنَّ</w:t>
      </w:r>
      <w:r w:rsidRPr="00844629">
        <w:rPr>
          <w:rStyle w:val="libAieChar"/>
          <w:rtl/>
        </w:rPr>
        <w:t xml:space="preserve"> الْإِنْسٰانَ خُلِقَ هَلُوعاً* إِذٰا مَسَّهُ الشَّرُّ جَزُوعاً* وَ إِذٰا مَسَّهُ الْخَ</w:t>
      </w:r>
      <w:r w:rsidRPr="00844629">
        <w:rPr>
          <w:rStyle w:val="libAieChar"/>
          <w:rFonts w:hint="cs"/>
          <w:rtl/>
        </w:rPr>
        <w:t>یْ</w:t>
      </w:r>
      <w:r w:rsidRPr="00844629">
        <w:rPr>
          <w:rStyle w:val="libAieChar"/>
          <w:rFonts w:hint="eastAsia"/>
          <w:rtl/>
        </w:rPr>
        <w:t>رُ</w:t>
      </w:r>
      <w:r w:rsidRPr="00844629">
        <w:rPr>
          <w:rStyle w:val="libAieChar"/>
          <w:rtl/>
        </w:rPr>
        <w:t xml:space="preserve"> مَنُوعاً</w:t>
      </w:r>
      <w:r w:rsidR="00090BC1" w:rsidRPr="00090BC1">
        <w:rPr>
          <w:rStyle w:val="libAlaemChar"/>
          <w:rtl/>
        </w:rPr>
        <w:t>)</w:t>
      </w:r>
      <w:r>
        <w:rPr>
          <w:rtl/>
        </w:rPr>
        <w:t xml:space="preserve"> </w:t>
      </w:r>
      <w:r w:rsidRPr="000F2A07">
        <w:rPr>
          <w:rStyle w:val="libFootnotenumChar"/>
          <w:rtl/>
        </w:rPr>
        <w:t>(2)</w:t>
      </w:r>
    </w:p>
    <w:p w:rsidR="00844629" w:rsidRDefault="00191CDD" w:rsidP="00844629">
      <w:pPr>
        <w:pStyle w:val="libNormal"/>
        <w:rPr>
          <w:rtl/>
        </w:rPr>
      </w:pPr>
      <w:r w:rsidRPr="00844629">
        <w:rPr>
          <w:rStyle w:val="libBold1Char"/>
          <w:rFonts w:hint="eastAsia"/>
          <w:rtl/>
        </w:rPr>
        <w:t>أمال</w:t>
      </w:r>
      <w:r w:rsidRPr="00844629">
        <w:rPr>
          <w:rStyle w:val="libBold1Char"/>
          <w:rFonts w:hint="cs"/>
          <w:rtl/>
        </w:rPr>
        <w:t>ی</w:t>
      </w:r>
      <w:r w:rsidRPr="00844629">
        <w:rPr>
          <w:rStyle w:val="libBold1Char"/>
          <w:rtl/>
        </w:rPr>
        <w:t xml:space="preserve"> الصدوق</w:t>
      </w:r>
      <w:r>
        <w:rPr>
          <w:rtl/>
        </w:rPr>
        <w:t xml:space="preserve">:عن الصادق </w:t>
      </w:r>
      <w:r w:rsidR="00F2741C" w:rsidRPr="00F2741C">
        <w:rPr>
          <w:rStyle w:val="libAlaemChar"/>
          <w:rtl/>
        </w:rPr>
        <w:t>عليه‌السلام</w:t>
      </w:r>
      <w:r>
        <w:rPr>
          <w:rtl/>
        </w:rPr>
        <w:t>،قال النب</w:t>
      </w:r>
      <w:r>
        <w:rPr>
          <w:rFonts w:hint="cs"/>
          <w:rtl/>
        </w:rPr>
        <w:t>یّ</w:t>
      </w:r>
      <w:r>
        <w:rPr>
          <w:rtl/>
        </w:rPr>
        <w:t xml:space="preserve"> </w:t>
      </w:r>
      <w:r w:rsidR="00F2741C" w:rsidRPr="00F2741C">
        <w:rPr>
          <w:rStyle w:val="libAlaemChar"/>
          <w:rtl/>
        </w:rPr>
        <w:t>صلى‌الله‌عليه‌وآله‌وسلم</w:t>
      </w:r>
      <w:r>
        <w:rPr>
          <w:rtl/>
        </w:rPr>
        <w:t>: أغن</w:t>
      </w:r>
      <w:r>
        <w:rPr>
          <w:rFonts w:hint="cs"/>
          <w:rtl/>
        </w:rPr>
        <w:t>ی</w:t>
      </w:r>
      <w:r>
        <w:rPr>
          <w:rtl/>
        </w:rPr>
        <w:t xml:space="preserve"> الناس من لم </w:t>
      </w:r>
      <w:r>
        <w:rPr>
          <w:rFonts w:hint="cs"/>
          <w:rtl/>
        </w:rPr>
        <w:t>ی</w:t>
      </w:r>
      <w:r>
        <w:rPr>
          <w:rFonts w:hint="eastAsia"/>
          <w:rtl/>
        </w:rPr>
        <w:t>کن</w:t>
      </w:r>
      <w:r>
        <w:rPr>
          <w:rtl/>
        </w:rPr>
        <w:t xml:space="preserve"> للحرص أس</w:t>
      </w:r>
      <w:r>
        <w:rPr>
          <w:rFonts w:hint="cs"/>
          <w:rtl/>
        </w:rPr>
        <w:t>ی</w:t>
      </w:r>
      <w:r>
        <w:rPr>
          <w:rFonts w:hint="eastAsia"/>
          <w:rtl/>
        </w:rPr>
        <w:t>را</w:t>
      </w:r>
      <w:r>
        <w:rPr>
          <w:rtl/>
        </w:rPr>
        <w:t xml:space="preserve">. </w:t>
      </w:r>
      <w:r w:rsidRPr="00844629">
        <w:rPr>
          <w:rStyle w:val="libBold1Char"/>
          <w:rFonts w:hint="eastAsia"/>
          <w:rtl/>
        </w:rPr>
        <w:t>أمال</w:t>
      </w:r>
      <w:r w:rsidRPr="00844629">
        <w:rPr>
          <w:rStyle w:val="libBold1Char"/>
          <w:rFonts w:hint="cs"/>
          <w:rtl/>
        </w:rPr>
        <w:t>ی</w:t>
      </w:r>
      <w:r w:rsidRPr="00844629">
        <w:rPr>
          <w:rStyle w:val="libBold1Char"/>
          <w:rtl/>
        </w:rPr>
        <w:t xml:space="preserve"> الصدوق</w:t>
      </w:r>
      <w:r>
        <w:rPr>
          <w:rtl/>
        </w:rPr>
        <w:t>: سئل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أ</w:t>
      </w:r>
      <w:r>
        <w:rPr>
          <w:rFonts w:hint="cs"/>
          <w:rtl/>
        </w:rPr>
        <w:t>یّ</w:t>
      </w:r>
      <w:r>
        <w:rPr>
          <w:rtl/>
        </w:rPr>
        <w:t xml:space="preserve"> ذلّ أذلّ؟قال:الحرص عل</w:t>
      </w:r>
      <w:r>
        <w:rPr>
          <w:rFonts w:hint="cs"/>
          <w:rtl/>
        </w:rPr>
        <w:t>ی</w:t>
      </w:r>
      <w:r>
        <w:rPr>
          <w:rtl/>
        </w:rPr>
        <w:t xml:space="preserve"> الدن</w:t>
      </w:r>
      <w:r>
        <w:rPr>
          <w:rFonts w:hint="cs"/>
          <w:rtl/>
        </w:rPr>
        <w:t>ی</w:t>
      </w:r>
      <w:r>
        <w:rPr>
          <w:rFonts w:hint="eastAsia"/>
          <w:rtl/>
        </w:rPr>
        <w:t>ا</w:t>
      </w:r>
      <w:r>
        <w:rPr>
          <w:rtl/>
        </w:rPr>
        <w:t>.</w:t>
      </w:r>
    </w:p>
    <w:p w:rsidR="00844629" w:rsidRPr="002E5E8E" w:rsidRDefault="00191CDD" w:rsidP="002E5E8E">
      <w:pPr>
        <w:pStyle w:val="libNormal"/>
        <w:rPr>
          <w:rtl/>
        </w:rPr>
      </w:pPr>
      <w:r w:rsidRPr="002E5E8E">
        <w:rPr>
          <w:rStyle w:val="libBold1Char"/>
          <w:rFonts w:hint="eastAsia"/>
          <w:rtl/>
        </w:rPr>
        <w:t>الخصال</w:t>
      </w:r>
      <w:r w:rsidRPr="002E5E8E">
        <w:rPr>
          <w:rtl/>
        </w:rPr>
        <w:t xml:space="preserve">:عن الصادق </w:t>
      </w:r>
      <w:r w:rsidR="00F2741C" w:rsidRPr="002E5E8E">
        <w:rPr>
          <w:rStyle w:val="libAlaemChar"/>
          <w:rtl/>
        </w:rPr>
        <w:t>عليه‌السلام</w:t>
      </w:r>
      <w:r w:rsidRPr="002E5E8E">
        <w:rPr>
          <w:rtl/>
        </w:rPr>
        <w:t xml:space="preserve"> قال: منهومان لا </w:t>
      </w:r>
      <w:r w:rsidRPr="002E5E8E">
        <w:rPr>
          <w:rFonts w:hint="cs"/>
          <w:rtl/>
        </w:rPr>
        <w:t>ی</w:t>
      </w:r>
      <w:r w:rsidRPr="002E5E8E">
        <w:rPr>
          <w:rFonts w:hint="eastAsia"/>
          <w:rtl/>
        </w:rPr>
        <w:t>شبعان</w:t>
      </w:r>
      <w:r w:rsidRPr="002E5E8E">
        <w:rPr>
          <w:rtl/>
        </w:rPr>
        <w:t xml:space="preserve">:منهوم علم و منهوم مال </w:t>
      </w:r>
      <w:r w:rsidRPr="002E5E8E">
        <w:rPr>
          <w:rStyle w:val="libFootnotenumChar"/>
          <w:rtl/>
        </w:rPr>
        <w:t>(3)</w:t>
      </w:r>
      <w:r w:rsidRPr="002E5E8E">
        <w:rPr>
          <w:rtl/>
        </w:rPr>
        <w:t xml:space="preserve">. </w:t>
      </w:r>
      <w:r w:rsidRPr="002E5E8E">
        <w:rPr>
          <w:rStyle w:val="libBold1Char"/>
          <w:rFonts w:hint="eastAsia"/>
          <w:rtl/>
        </w:rPr>
        <w:t>الخصال</w:t>
      </w:r>
      <w:r w:rsidRPr="002E5E8E">
        <w:rPr>
          <w:rtl/>
        </w:rPr>
        <w:t xml:space="preserve">:عنه </w:t>
      </w:r>
      <w:r w:rsidR="00F2741C" w:rsidRPr="002E5E8E">
        <w:rPr>
          <w:rStyle w:val="libAlaemChar"/>
          <w:rtl/>
        </w:rPr>
        <w:t>عليه‌السلام</w:t>
      </w:r>
      <w:r w:rsidRPr="002E5E8E">
        <w:rPr>
          <w:rtl/>
        </w:rPr>
        <w:t>: حرم الحر</w:t>
      </w:r>
      <w:r w:rsidRPr="002E5E8E">
        <w:rPr>
          <w:rFonts w:hint="cs"/>
          <w:rtl/>
        </w:rPr>
        <w:t>ی</w:t>
      </w:r>
      <w:r w:rsidRPr="002E5E8E">
        <w:rPr>
          <w:rFonts w:hint="eastAsia"/>
          <w:rtl/>
        </w:rPr>
        <w:t>ص</w:t>
      </w:r>
      <w:r w:rsidRPr="002E5E8E">
        <w:rPr>
          <w:rtl/>
        </w:rPr>
        <w:t xml:space="preserve"> خصلت</w:t>
      </w:r>
      <w:r w:rsidRPr="002E5E8E">
        <w:rPr>
          <w:rFonts w:hint="cs"/>
          <w:rtl/>
        </w:rPr>
        <w:t>ی</w:t>
      </w:r>
      <w:r w:rsidRPr="002E5E8E">
        <w:rPr>
          <w:rFonts w:hint="eastAsia"/>
          <w:rtl/>
        </w:rPr>
        <w:t>ن</w:t>
      </w:r>
      <w:r w:rsidRPr="002E5E8E">
        <w:rPr>
          <w:rtl/>
        </w:rPr>
        <w:t xml:space="preserve"> و لزمته خصلتان:حرم القناعه فافتقد الراحه،و حرم الرضا فافتقد ال</w:t>
      </w:r>
      <w:r w:rsidRPr="002E5E8E">
        <w:rPr>
          <w:rFonts w:hint="cs"/>
          <w:rtl/>
        </w:rPr>
        <w:t>ی</w:t>
      </w:r>
      <w:r w:rsidRPr="002E5E8E">
        <w:rPr>
          <w:rFonts w:hint="eastAsia"/>
          <w:rtl/>
        </w:rPr>
        <w:t>ق</w:t>
      </w:r>
      <w:r w:rsidRPr="002E5E8E">
        <w:rPr>
          <w:rFonts w:hint="cs"/>
          <w:rtl/>
        </w:rPr>
        <w:t>ی</w:t>
      </w:r>
      <w:r w:rsidRPr="002E5E8E">
        <w:rPr>
          <w:rFonts w:hint="eastAsia"/>
          <w:rtl/>
        </w:rPr>
        <w:t>ن</w:t>
      </w:r>
      <w:r w:rsidRPr="002E5E8E">
        <w:rPr>
          <w:rtl/>
        </w:rPr>
        <w:t>.</w:t>
      </w:r>
    </w:p>
    <w:p w:rsidR="002E5E8E" w:rsidRDefault="00191CDD" w:rsidP="002E5E8E">
      <w:pPr>
        <w:pStyle w:val="libNormal"/>
        <w:rPr>
          <w:rtl/>
        </w:rPr>
      </w:pPr>
      <w:r w:rsidRPr="002E5E8E">
        <w:rPr>
          <w:rStyle w:val="libBold1Char"/>
          <w:rFonts w:hint="eastAsia"/>
          <w:rtl/>
        </w:rPr>
        <w:t>الخصال</w:t>
      </w:r>
      <w:r w:rsidRPr="002E5E8E">
        <w:rPr>
          <w:rtl/>
        </w:rPr>
        <w:t xml:space="preserve">:عن الصادق </w:t>
      </w:r>
      <w:r w:rsidR="00F2741C" w:rsidRPr="002E5E8E">
        <w:rPr>
          <w:rStyle w:val="libAlaemChar"/>
          <w:rtl/>
        </w:rPr>
        <w:t>عليه‌السلام</w:t>
      </w:r>
      <w:r w:rsidRPr="002E5E8E">
        <w:rPr>
          <w:rtl/>
        </w:rPr>
        <w:t xml:space="preserve"> عن آبائه </w:t>
      </w:r>
      <w:r w:rsidR="00844629" w:rsidRPr="002E5E8E">
        <w:rPr>
          <w:rStyle w:val="libAlaemChar"/>
          <w:rtl/>
        </w:rPr>
        <w:t>عليهم‌السلام</w:t>
      </w:r>
      <w:r w:rsidR="00844629" w:rsidRPr="002E5E8E">
        <w:rPr>
          <w:rtl/>
        </w:rPr>
        <w:t xml:space="preserve"> </w:t>
      </w:r>
      <w:r w:rsidRPr="002E5E8E">
        <w:rPr>
          <w:rtl/>
        </w:rPr>
        <w:t xml:space="preserve">قال:قال رسول اللّه </w:t>
      </w:r>
      <w:r w:rsidR="00F2741C" w:rsidRPr="002E5E8E">
        <w:rPr>
          <w:rStyle w:val="libAlaemChar"/>
          <w:rtl/>
        </w:rPr>
        <w:t>صلى‌الله‌عليه‌وآله‌وسلم</w:t>
      </w:r>
      <w:r w:rsidRPr="002E5E8E">
        <w:rPr>
          <w:rtl/>
        </w:rPr>
        <w:t>: من علامات الشقاء:جمود الع</w:t>
      </w:r>
      <w:r w:rsidRPr="002E5E8E">
        <w:rPr>
          <w:rFonts w:hint="cs"/>
          <w:rtl/>
        </w:rPr>
        <w:t>ی</w:t>
      </w:r>
      <w:r w:rsidRPr="002E5E8E">
        <w:rPr>
          <w:rFonts w:hint="eastAsia"/>
          <w:rtl/>
        </w:rPr>
        <w:t>ن،و</w:t>
      </w:r>
      <w:r w:rsidRPr="002E5E8E">
        <w:rPr>
          <w:rtl/>
        </w:rPr>
        <w:t xml:space="preserve"> قسوه القلب،و شده الحرص ف</w:t>
      </w:r>
      <w:r w:rsidRPr="002E5E8E">
        <w:rPr>
          <w:rFonts w:hint="cs"/>
          <w:rtl/>
        </w:rPr>
        <w:t>ی</w:t>
      </w:r>
      <w:r w:rsidRPr="002E5E8E">
        <w:rPr>
          <w:rtl/>
        </w:rPr>
        <w:t xml:space="preserve"> طلب الرزق،و الاصرار عل</w:t>
      </w:r>
      <w:r w:rsidRPr="002E5E8E">
        <w:rPr>
          <w:rFonts w:hint="cs"/>
          <w:rtl/>
        </w:rPr>
        <w:t>ی</w:t>
      </w:r>
      <w:r w:rsidRPr="002E5E8E">
        <w:rPr>
          <w:rtl/>
        </w:rPr>
        <w:t xml:space="preserve"> الذنب.</w:t>
      </w:r>
    </w:p>
    <w:p w:rsidR="00844629" w:rsidRPr="002E5E8E" w:rsidRDefault="00191CDD" w:rsidP="002E5E8E">
      <w:pPr>
        <w:pStyle w:val="libNormal"/>
        <w:rPr>
          <w:rtl/>
        </w:rPr>
      </w:pPr>
      <w:r w:rsidRPr="002E5E8E">
        <w:rPr>
          <w:rStyle w:val="libBold1Char"/>
          <w:rFonts w:hint="eastAsia"/>
          <w:rtl/>
        </w:rPr>
        <w:t>الخصال</w:t>
      </w:r>
      <w:r w:rsidRPr="002E5E8E">
        <w:rPr>
          <w:rtl/>
        </w:rPr>
        <w:t>:عن أم</w:t>
      </w:r>
      <w:r w:rsidRPr="002E5E8E">
        <w:rPr>
          <w:rFonts w:hint="cs"/>
          <w:rtl/>
        </w:rPr>
        <w:t>ی</w:t>
      </w:r>
      <w:r w:rsidRPr="002E5E8E">
        <w:rPr>
          <w:rFonts w:hint="eastAsia"/>
          <w:rtl/>
        </w:rPr>
        <w:t>ر</w:t>
      </w:r>
      <w:r w:rsidRPr="002E5E8E">
        <w:rPr>
          <w:rtl/>
        </w:rPr>
        <w:t xml:space="preserve"> المؤمن</w:t>
      </w:r>
      <w:r w:rsidRPr="002E5E8E">
        <w:rPr>
          <w:rFonts w:hint="cs"/>
          <w:rtl/>
        </w:rPr>
        <w:t>ی</w:t>
      </w:r>
      <w:r w:rsidRPr="002E5E8E">
        <w:rPr>
          <w:rFonts w:hint="eastAsia"/>
          <w:rtl/>
        </w:rPr>
        <w:t>ن</w:t>
      </w:r>
      <w:r w:rsidRPr="002E5E8E">
        <w:rPr>
          <w:rtl/>
        </w:rPr>
        <w:t xml:space="preserve"> </w:t>
      </w:r>
      <w:r w:rsidR="00F2741C" w:rsidRPr="002E5E8E">
        <w:rPr>
          <w:rStyle w:val="libAlaemChar"/>
          <w:rtl/>
        </w:rPr>
        <w:t>عليه‌السلام</w:t>
      </w:r>
      <w:r w:rsidRPr="002E5E8E">
        <w:rPr>
          <w:rtl/>
        </w:rPr>
        <w:t xml:space="preserve"> قال: إظهار الحرص </w:t>
      </w:r>
      <w:r w:rsidRPr="002E5E8E">
        <w:rPr>
          <w:rFonts w:hint="cs"/>
          <w:rtl/>
        </w:rPr>
        <w:t>ی</w:t>
      </w:r>
      <w:r w:rsidRPr="002E5E8E">
        <w:rPr>
          <w:rFonts w:hint="eastAsia"/>
          <w:rtl/>
        </w:rPr>
        <w:t>ورث</w:t>
      </w:r>
      <w:r w:rsidRPr="002E5E8E">
        <w:rPr>
          <w:rtl/>
        </w:rPr>
        <w:t xml:space="preserve"> الفقر.</w:t>
      </w:r>
    </w:p>
    <w:p w:rsidR="00844629" w:rsidRDefault="00191CDD" w:rsidP="00844629">
      <w:pPr>
        <w:pStyle w:val="libNormal"/>
        <w:rPr>
          <w:rtl/>
        </w:rPr>
      </w:pPr>
      <w:r w:rsidRPr="00844629">
        <w:rPr>
          <w:rStyle w:val="libBold1Char"/>
          <w:rFonts w:hint="eastAsia"/>
          <w:rtl/>
        </w:rPr>
        <w:t>علل</w:t>
      </w:r>
      <w:r w:rsidRPr="00844629">
        <w:rPr>
          <w:rStyle w:val="libBold1Char"/>
          <w:rtl/>
        </w:rPr>
        <w:t xml:space="preserve"> الشرا</w:t>
      </w:r>
      <w:r w:rsidRPr="00844629">
        <w:rPr>
          <w:rStyle w:val="libBold1Char"/>
          <w:rFonts w:hint="cs"/>
          <w:rtl/>
        </w:rPr>
        <w:t>ی</w:t>
      </w:r>
      <w:r w:rsidRPr="00844629">
        <w:rPr>
          <w:rStyle w:val="libBold1Char"/>
          <w:rFonts w:hint="eastAsia"/>
          <w:rtl/>
        </w:rPr>
        <w:t>ع</w:t>
      </w:r>
      <w:r>
        <w:rPr>
          <w:rtl/>
        </w:rPr>
        <w:t xml:space="preserve">:قال رسول اللّه </w:t>
      </w:r>
      <w:r w:rsidR="00F2741C" w:rsidRPr="00F2741C">
        <w:rPr>
          <w:rStyle w:val="libAlaemChar"/>
          <w:rtl/>
        </w:rPr>
        <w:t>صلى‌الله‌عليه‌وآله‌وسلم</w:t>
      </w:r>
      <w:r>
        <w:rPr>
          <w:rtl/>
        </w:rPr>
        <w:t xml:space="preserve">: اعلم </w:t>
      </w:r>
      <w:r>
        <w:rPr>
          <w:rFonts w:hint="cs"/>
          <w:rtl/>
        </w:rPr>
        <w:t>ی</w:t>
      </w:r>
      <w:r>
        <w:rPr>
          <w:rFonts w:hint="eastAsia"/>
          <w:rtl/>
        </w:rPr>
        <w:t>ا</w:t>
      </w:r>
      <w:r>
        <w:rPr>
          <w:rtl/>
        </w:rPr>
        <w:t xml:space="preserve"> عل</w:t>
      </w:r>
      <w:r>
        <w:rPr>
          <w:rFonts w:hint="cs"/>
          <w:rtl/>
        </w:rPr>
        <w:t>یّ</w:t>
      </w:r>
      <w:r>
        <w:rPr>
          <w:rtl/>
        </w:rPr>
        <w:t xml:space="preserve"> انّ الجبن و البخل و الحرص غر</w:t>
      </w:r>
      <w:r>
        <w:rPr>
          <w:rFonts w:hint="cs"/>
          <w:rtl/>
        </w:rPr>
        <w:t>ی</w:t>
      </w:r>
      <w:r>
        <w:rPr>
          <w:rFonts w:hint="eastAsia"/>
          <w:rtl/>
        </w:rPr>
        <w:t>زه</w:t>
      </w:r>
      <w:r>
        <w:rPr>
          <w:rtl/>
        </w:rPr>
        <w:t xml:space="preserve"> واحده </w:t>
      </w:r>
      <w:r>
        <w:rPr>
          <w:rFonts w:hint="cs"/>
          <w:rtl/>
        </w:rPr>
        <w:t>ی</w:t>
      </w:r>
      <w:r>
        <w:rPr>
          <w:rFonts w:hint="eastAsia"/>
          <w:rtl/>
        </w:rPr>
        <w:t>جمعها</w:t>
      </w:r>
      <w:r>
        <w:rPr>
          <w:rtl/>
        </w:rPr>
        <w:t xml:space="preserve"> سوء الظنّ.</w:t>
      </w:r>
    </w:p>
    <w:p w:rsidR="00140CA9" w:rsidRDefault="00191CDD" w:rsidP="00844629">
      <w:pPr>
        <w:pStyle w:val="libNormal"/>
      </w:pPr>
      <w:r w:rsidRPr="00844629">
        <w:rPr>
          <w:rStyle w:val="libBold1Char"/>
          <w:rFonts w:hint="eastAsia"/>
          <w:rtl/>
        </w:rPr>
        <w:t>مصباح</w:t>
      </w:r>
      <w:r w:rsidRPr="00844629">
        <w:rPr>
          <w:rStyle w:val="libBold1Char"/>
          <w:rtl/>
        </w:rPr>
        <w:t xml:space="preserve"> الشر</w:t>
      </w:r>
      <w:r w:rsidRPr="00844629">
        <w:rPr>
          <w:rStyle w:val="libBold1Char"/>
          <w:rFonts w:hint="cs"/>
          <w:rtl/>
        </w:rPr>
        <w:t>ی</w:t>
      </w:r>
      <w:r w:rsidRPr="00844629">
        <w:rPr>
          <w:rStyle w:val="libBold1Char"/>
          <w:rFonts w:hint="eastAsia"/>
          <w:rtl/>
        </w:rPr>
        <w:t>عه</w:t>
      </w:r>
      <w:r>
        <w:rPr>
          <w:rtl/>
        </w:rPr>
        <w:t xml:space="preserve">:قال الصادق </w:t>
      </w:r>
      <w:r w:rsidR="00F2741C" w:rsidRPr="00F2741C">
        <w:rPr>
          <w:rStyle w:val="libAlaemChar"/>
          <w:rtl/>
        </w:rPr>
        <w:t>عليه‌السلام</w:t>
      </w:r>
      <w:r>
        <w:rPr>
          <w:rtl/>
        </w:rPr>
        <w:t>: لا تحرص عل</w:t>
      </w:r>
      <w:r>
        <w:rPr>
          <w:rFonts w:hint="cs"/>
          <w:rtl/>
        </w:rPr>
        <w:t>ی</w:t>
      </w:r>
      <w:r>
        <w:rPr>
          <w:rtl/>
        </w:rPr>
        <w:t xml:space="preserve"> ش</w:t>
      </w:r>
      <w:r>
        <w:rPr>
          <w:rFonts w:hint="cs"/>
          <w:rtl/>
        </w:rPr>
        <w:t>ی</w:t>
      </w:r>
      <w:r>
        <w:rPr>
          <w:rFonts w:hint="eastAsia"/>
          <w:rtl/>
        </w:rPr>
        <w:t>ء</w:t>
      </w:r>
      <w:r>
        <w:rPr>
          <w:rtl/>
        </w:rPr>
        <w:t xml:space="preserve"> لو ترکته لوصل إل</w:t>
      </w:r>
      <w:r>
        <w:rPr>
          <w:rFonts w:hint="cs"/>
          <w:rtl/>
        </w:rPr>
        <w:t>ی</w:t>
      </w:r>
      <w:r>
        <w:rPr>
          <w:rFonts w:hint="eastAsia"/>
          <w:rtl/>
        </w:rPr>
        <w:t>ک</w:t>
      </w:r>
      <w:r>
        <w:rPr>
          <w:rtl/>
        </w:rPr>
        <w:t xml:space="preserve"> و کنت عند اللّه مستر</w:t>
      </w:r>
      <w:r>
        <w:rPr>
          <w:rFonts w:hint="cs"/>
          <w:rtl/>
        </w:rPr>
        <w:t>ی</w:t>
      </w:r>
      <w:r>
        <w:rPr>
          <w:rFonts w:hint="eastAsia"/>
          <w:rtl/>
        </w:rPr>
        <w:t>حا</w:t>
      </w:r>
      <w:r>
        <w:rPr>
          <w:rtl/>
        </w:rPr>
        <w:t xml:space="preserve"> محمودا بترکه و مذموما باستعجالک ف</w:t>
      </w:r>
      <w:r>
        <w:rPr>
          <w:rFonts w:hint="cs"/>
          <w:rtl/>
        </w:rPr>
        <w:t>ی</w:t>
      </w:r>
      <w:r>
        <w:rPr>
          <w:rtl/>
        </w:rPr>
        <w:t xml:space="preserve"> طلبه و ترک التوکّل عل</w:t>
      </w:r>
      <w:r>
        <w:rPr>
          <w:rFonts w:hint="cs"/>
          <w:rtl/>
        </w:rPr>
        <w:t>ی</w:t>
      </w:r>
      <w:r>
        <w:rPr>
          <w:rFonts w:hint="eastAsia"/>
          <w:rtl/>
        </w:rPr>
        <w:t>ه</w:t>
      </w:r>
      <w:r>
        <w:rPr>
          <w:rtl/>
        </w:rPr>
        <w:t xml:space="preserve"> و الرضا بالقسم،فانّ الدن</w:t>
      </w:r>
      <w:r>
        <w:rPr>
          <w:rFonts w:hint="cs"/>
          <w:rtl/>
        </w:rPr>
        <w:t>ی</w:t>
      </w:r>
      <w:r>
        <w:rPr>
          <w:rFonts w:hint="eastAsia"/>
          <w:rtl/>
        </w:rPr>
        <w:t>ا</w:t>
      </w:r>
      <w:r>
        <w:rPr>
          <w:rtl/>
        </w:rPr>
        <w:t xml:space="preserve"> خلقها اللّه تعال</w:t>
      </w:r>
      <w:r>
        <w:rPr>
          <w:rFonts w:hint="cs"/>
          <w:rtl/>
        </w:rPr>
        <w:t>ی</w:t>
      </w:r>
      <w:r>
        <w:rPr>
          <w:rtl/>
        </w:rPr>
        <w:t xml:space="preserve"> بمنزله ظلّک،إن طلبته أتعبک و لا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الکفر</w:t>
      </w:r>
      <w:r w:rsidR="00140CA9">
        <w:rPr>
          <w:rtl/>
        </w:rPr>
        <w:t>10</w:t>
      </w:r>
      <w:r w:rsidR="00191CDD">
        <w:rPr>
          <w:rtl/>
        </w:rPr>
        <w:t>5/</w:t>
      </w:r>
      <w:r w:rsidR="00140CA9">
        <w:rPr>
          <w:rtl/>
        </w:rPr>
        <w:t>31</w:t>
      </w:r>
      <w:r w:rsidR="00191CDD">
        <w:rPr>
          <w:rtl/>
        </w:rPr>
        <w:t>/،ج:</w:t>
      </w:r>
      <w:r w:rsidR="00140CA9">
        <w:rPr>
          <w:rtl/>
        </w:rPr>
        <w:t>1</w:t>
      </w:r>
      <w:r w:rsidR="00191CDD">
        <w:rPr>
          <w:rtl/>
        </w:rPr>
        <w:t>6</w:t>
      </w:r>
      <w:r w:rsidR="00140CA9">
        <w:rPr>
          <w:rtl/>
        </w:rPr>
        <w:t>0</w:t>
      </w:r>
      <w:r w:rsidR="00191CDD">
        <w:rPr>
          <w:rtl/>
        </w:rPr>
        <w:t>/</w:t>
      </w:r>
      <w:r w:rsidR="00140CA9">
        <w:rPr>
          <w:rtl/>
        </w:rPr>
        <w:t>73</w:t>
      </w:r>
      <w:r w:rsidR="00191CDD">
        <w:rPr>
          <w:rtl/>
        </w:rPr>
        <w:t xml:space="preserve">. </w:t>
      </w:r>
    </w:p>
    <w:p w:rsidR="00140CA9" w:rsidRDefault="00D7268C" w:rsidP="005E32C9">
      <w:pPr>
        <w:pStyle w:val="libFootnote0"/>
      </w:pPr>
      <w:r>
        <w:rPr>
          <w:rtl/>
        </w:rPr>
        <w:t>(2)</w:t>
      </w:r>
      <w:r w:rsidR="00191CDD">
        <w:rPr>
          <w:rtl/>
        </w:rPr>
        <w:t xml:space="preserve"> سوره المعارج/الآ</w:t>
      </w:r>
      <w:r w:rsidR="00191CDD">
        <w:rPr>
          <w:rFonts w:hint="cs"/>
          <w:rtl/>
        </w:rPr>
        <w:t>ی</w:t>
      </w:r>
      <w:r w:rsidR="00191CDD">
        <w:rPr>
          <w:rFonts w:hint="eastAsia"/>
          <w:rtl/>
        </w:rPr>
        <w:t>ه</w:t>
      </w:r>
      <w:r w:rsidR="00191CDD">
        <w:rPr>
          <w:rtl/>
        </w:rPr>
        <w:t xml:space="preserve"> </w:t>
      </w:r>
      <w:r w:rsidR="00140CA9">
        <w:rPr>
          <w:rtl/>
        </w:rPr>
        <w:t>19</w:t>
      </w:r>
      <w:r w:rsidR="00191CDD">
        <w:rPr>
          <w:rtl/>
        </w:rPr>
        <w:t>-</w:t>
      </w:r>
      <w:r w:rsidR="00140CA9">
        <w:rPr>
          <w:rtl/>
        </w:rPr>
        <w:t>21</w:t>
      </w:r>
      <w:r w:rsidR="00191CDD">
        <w:rPr>
          <w:rtl/>
        </w:rPr>
        <w:t xml:space="preserve">. </w:t>
      </w:r>
    </w:p>
    <w:p w:rsidR="00D7268C" w:rsidRDefault="00D7268C" w:rsidP="005E32C9">
      <w:pPr>
        <w:pStyle w:val="libFootnote0"/>
        <w:rPr>
          <w:rtl/>
        </w:rPr>
      </w:pPr>
      <w:r>
        <w:rPr>
          <w:rtl/>
        </w:rPr>
        <w:t>(3)</w:t>
      </w:r>
      <w:r w:rsidR="00191CDD">
        <w:rPr>
          <w:rtl/>
        </w:rPr>
        <w:t xml:space="preserve"> ق:کتاب الکفر</w:t>
      </w:r>
      <w:r w:rsidR="00140CA9">
        <w:rPr>
          <w:rtl/>
        </w:rPr>
        <w:t>10</w:t>
      </w:r>
      <w:r w:rsidR="00191CDD">
        <w:rPr>
          <w:rtl/>
        </w:rPr>
        <w:t>5/</w:t>
      </w:r>
      <w:r w:rsidR="00140CA9">
        <w:rPr>
          <w:rtl/>
        </w:rPr>
        <w:t>31</w:t>
      </w:r>
      <w:r w:rsidR="00191CDD">
        <w:rPr>
          <w:rtl/>
        </w:rPr>
        <w:t>/،ج:</w:t>
      </w:r>
      <w:r w:rsidR="00140CA9">
        <w:rPr>
          <w:rtl/>
        </w:rPr>
        <w:t>1</w:t>
      </w:r>
      <w:r w:rsidR="00191CDD">
        <w:rPr>
          <w:rtl/>
        </w:rPr>
        <w:t>6</w:t>
      </w:r>
      <w:r w:rsidR="00140CA9">
        <w:rPr>
          <w:rtl/>
        </w:rPr>
        <w:t>1</w:t>
      </w:r>
      <w:r w:rsidR="00191CDD">
        <w:rPr>
          <w:rtl/>
        </w:rPr>
        <w:t>/</w:t>
      </w:r>
      <w:r w:rsidR="00140CA9">
        <w:rPr>
          <w:rtl/>
        </w:rPr>
        <w:t>73</w:t>
      </w:r>
      <w:r w:rsidR="00191CDD">
        <w:rPr>
          <w:rtl/>
        </w:rPr>
        <w:t>.</w:t>
      </w:r>
    </w:p>
    <w:p w:rsidR="00D7268C" w:rsidRDefault="00D7268C" w:rsidP="000F2A07">
      <w:pPr>
        <w:pStyle w:val="libNormal"/>
        <w:rPr>
          <w:rtl/>
        </w:rPr>
      </w:pPr>
      <w:r>
        <w:rPr>
          <w:rtl/>
        </w:rPr>
        <w:br w:type="page"/>
      </w:r>
    </w:p>
    <w:p w:rsidR="00844629" w:rsidRDefault="00191CDD" w:rsidP="00844629">
      <w:pPr>
        <w:pStyle w:val="libNormal"/>
        <w:rPr>
          <w:rtl/>
        </w:rPr>
      </w:pPr>
      <w:r>
        <w:rPr>
          <w:rFonts w:hint="eastAsia"/>
          <w:rtl/>
        </w:rPr>
        <w:t>تلحقه</w:t>
      </w:r>
      <w:r>
        <w:rPr>
          <w:rtl/>
        </w:rPr>
        <w:t xml:space="preserve"> أبدا،و إن ترکته تبعک و أنت مستر</w:t>
      </w:r>
      <w:r>
        <w:rPr>
          <w:rFonts w:hint="cs"/>
          <w:rtl/>
        </w:rPr>
        <w:t>ی</w:t>
      </w:r>
      <w:r>
        <w:rPr>
          <w:rFonts w:hint="eastAsia"/>
          <w:rtl/>
        </w:rPr>
        <w:t>ح</w:t>
      </w:r>
      <w:r>
        <w:rPr>
          <w:rtl/>
        </w:rPr>
        <w:t xml:space="preserve"> </w:t>
      </w:r>
      <w:r w:rsidRPr="000F2A07">
        <w:rPr>
          <w:rStyle w:val="libFootnotenumChar"/>
          <w:rtl/>
        </w:rPr>
        <w:t>(1)</w:t>
      </w:r>
      <w:r>
        <w:rPr>
          <w:rtl/>
        </w:rPr>
        <w:t>.</w:t>
      </w:r>
    </w:p>
    <w:p w:rsidR="00844629" w:rsidRDefault="00191CDD" w:rsidP="00844629">
      <w:pPr>
        <w:pStyle w:val="libNormal"/>
        <w:rPr>
          <w:rtl/>
        </w:rPr>
      </w:pPr>
      <w:r w:rsidRPr="00844629">
        <w:rPr>
          <w:rStyle w:val="libBold1Char"/>
          <w:rFonts w:hint="eastAsia"/>
          <w:rtl/>
        </w:rPr>
        <w:t>کنز</w:t>
      </w:r>
      <w:r w:rsidRPr="00844629">
        <w:rPr>
          <w:rStyle w:val="libBold1Char"/>
          <w:rtl/>
        </w:rPr>
        <w:t xml:space="preserve"> الکراجک</w:t>
      </w:r>
      <w:r w:rsidRPr="00844629">
        <w:rPr>
          <w:rStyle w:val="libBold1Char"/>
          <w:rFonts w:hint="cs"/>
          <w:rtl/>
        </w:rPr>
        <w:t>یّ</w:t>
      </w:r>
      <w:r>
        <w:rPr>
          <w:rtl/>
        </w:rPr>
        <w:t>: قال اللّه تعال</w:t>
      </w:r>
      <w:r>
        <w:rPr>
          <w:rFonts w:hint="cs"/>
          <w:rtl/>
        </w:rPr>
        <w:t>ی</w:t>
      </w:r>
      <w:r>
        <w:rPr>
          <w:rtl/>
        </w:rPr>
        <w:t>:</w:t>
      </w:r>
      <w:r>
        <w:rPr>
          <w:rFonts w:hint="cs"/>
          <w:rtl/>
        </w:rPr>
        <w:t>ی</w:t>
      </w:r>
      <w:r>
        <w:rPr>
          <w:rFonts w:hint="eastAsia"/>
          <w:rtl/>
        </w:rPr>
        <w:t>ا</w:t>
      </w:r>
      <w:r>
        <w:rPr>
          <w:rtl/>
        </w:rPr>
        <w:t xml:space="preserve"> ابن آدم،ف</w:t>
      </w:r>
      <w:r>
        <w:rPr>
          <w:rFonts w:hint="cs"/>
          <w:rtl/>
        </w:rPr>
        <w:t>ی</w:t>
      </w:r>
      <w:r>
        <w:rPr>
          <w:rtl/>
        </w:rPr>
        <w:t xml:space="preserve"> کلّ </w:t>
      </w:r>
      <w:r>
        <w:rPr>
          <w:rFonts w:hint="cs"/>
          <w:rtl/>
        </w:rPr>
        <w:t>ی</w:t>
      </w:r>
      <w:r>
        <w:rPr>
          <w:rFonts w:hint="eastAsia"/>
          <w:rtl/>
        </w:rPr>
        <w:t>وم</w:t>
      </w:r>
      <w:r>
        <w:rPr>
          <w:rtl/>
        </w:rPr>
        <w:t xml:space="preserve"> تؤت</w:t>
      </w:r>
      <w:r>
        <w:rPr>
          <w:rFonts w:hint="cs"/>
          <w:rtl/>
        </w:rPr>
        <w:t>ی</w:t>
      </w:r>
      <w:r>
        <w:rPr>
          <w:rtl/>
        </w:rPr>
        <w:t xml:space="preserve"> برزقک و أنت تحزن و </w:t>
      </w:r>
      <w:r>
        <w:rPr>
          <w:rFonts w:hint="cs"/>
          <w:rtl/>
        </w:rPr>
        <w:t>ی</w:t>
      </w:r>
      <w:r>
        <w:rPr>
          <w:rFonts w:hint="eastAsia"/>
          <w:rtl/>
        </w:rPr>
        <w:t>نقص</w:t>
      </w:r>
      <w:r>
        <w:rPr>
          <w:rtl/>
        </w:rPr>
        <w:t xml:space="preserve"> من عمرک و أنت لا تحزن،تطلب ما </w:t>
      </w:r>
      <w:r>
        <w:rPr>
          <w:rFonts w:hint="cs"/>
          <w:rtl/>
        </w:rPr>
        <w:t>ی</w:t>
      </w:r>
      <w:r>
        <w:rPr>
          <w:rFonts w:hint="eastAsia"/>
          <w:rtl/>
        </w:rPr>
        <w:t>طغ</w:t>
      </w:r>
      <w:r>
        <w:rPr>
          <w:rFonts w:hint="cs"/>
          <w:rtl/>
        </w:rPr>
        <w:t>ی</w:t>
      </w:r>
      <w:r>
        <w:rPr>
          <w:rFonts w:hint="eastAsia"/>
          <w:rtl/>
        </w:rPr>
        <w:t>ک</w:t>
      </w:r>
      <w:r>
        <w:rPr>
          <w:rtl/>
        </w:rPr>
        <w:t xml:space="preserve"> و عندک ما </w:t>
      </w:r>
      <w:r>
        <w:rPr>
          <w:rFonts w:hint="cs"/>
          <w:rtl/>
        </w:rPr>
        <w:t>ی</w:t>
      </w:r>
      <w:r>
        <w:rPr>
          <w:rFonts w:hint="eastAsia"/>
          <w:rtl/>
        </w:rPr>
        <w:t>کف</w:t>
      </w:r>
      <w:r>
        <w:rPr>
          <w:rFonts w:hint="cs"/>
          <w:rtl/>
        </w:rPr>
        <w:t>ی</w:t>
      </w:r>
      <w:r>
        <w:rPr>
          <w:rFonts w:hint="eastAsia"/>
          <w:rtl/>
        </w:rPr>
        <w:t>ک</w:t>
      </w:r>
      <w:r>
        <w:rPr>
          <w:rtl/>
        </w:rPr>
        <w:t xml:space="preserve">. </w:t>
      </w:r>
      <w:r>
        <w:rPr>
          <w:rFonts w:hint="eastAsia"/>
          <w:rtl/>
        </w:rPr>
        <w:t>و</w:t>
      </w:r>
      <w:r>
        <w:rPr>
          <w:rtl/>
        </w:rPr>
        <w:t xml:space="preserve"> رو</w:t>
      </w:r>
      <w:r>
        <w:rPr>
          <w:rFonts w:hint="cs"/>
          <w:rtl/>
        </w:rPr>
        <w:t>ی</w:t>
      </w:r>
      <w:r>
        <w:rPr>
          <w:rtl/>
        </w:rPr>
        <w:t>: انّه سئل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عن الحرص ما هو؟قال:هو طلب القل</w:t>
      </w:r>
      <w:r>
        <w:rPr>
          <w:rFonts w:hint="cs"/>
          <w:rtl/>
        </w:rPr>
        <w:t>ی</w:t>
      </w:r>
      <w:r>
        <w:rPr>
          <w:rFonts w:hint="eastAsia"/>
          <w:rtl/>
        </w:rPr>
        <w:t>ل</w:t>
      </w:r>
      <w:r>
        <w:rPr>
          <w:rtl/>
        </w:rPr>
        <w:t xml:space="preserve"> بإضاعه الکث</w:t>
      </w:r>
      <w:r>
        <w:rPr>
          <w:rFonts w:hint="cs"/>
          <w:rtl/>
        </w:rPr>
        <w:t>ی</w:t>
      </w:r>
      <w:r>
        <w:rPr>
          <w:rFonts w:hint="eastAsia"/>
          <w:rtl/>
        </w:rPr>
        <w:t>ر</w:t>
      </w:r>
      <w:r>
        <w:rPr>
          <w:rtl/>
        </w:rPr>
        <w:t xml:space="preserve"> </w:t>
      </w:r>
      <w:r w:rsidRPr="000F2A07">
        <w:rPr>
          <w:rStyle w:val="libFootnotenumChar"/>
          <w:rtl/>
        </w:rPr>
        <w:t>(2)</w:t>
      </w:r>
      <w:r>
        <w:rPr>
          <w:rtl/>
        </w:rPr>
        <w:t>.</w:t>
      </w:r>
    </w:p>
    <w:p w:rsidR="00140CA9" w:rsidRDefault="00191CDD" w:rsidP="00844629">
      <w:pPr>
        <w:pStyle w:val="libNormal"/>
      </w:pPr>
      <w:r w:rsidRPr="00844629">
        <w:rPr>
          <w:rStyle w:val="libBold1Char"/>
          <w:rFonts w:hint="eastAsia"/>
          <w:rtl/>
        </w:rPr>
        <w:t>الکاف</w:t>
      </w:r>
      <w:r w:rsidRPr="00844629">
        <w:rPr>
          <w:rStyle w:val="libBold1Char"/>
          <w:rFonts w:hint="cs"/>
          <w:rtl/>
        </w:rPr>
        <w:t>ی</w:t>
      </w:r>
      <w:r>
        <w:rPr>
          <w:rtl/>
        </w:rPr>
        <w:t xml:space="preserve">:قال أبو جعفر </w:t>
      </w:r>
      <w:r w:rsidR="00F2741C" w:rsidRPr="00F2741C">
        <w:rPr>
          <w:rStyle w:val="libAlaemChar"/>
          <w:rtl/>
        </w:rPr>
        <w:t>عليه‌السلام</w:t>
      </w:r>
      <w:r>
        <w:rPr>
          <w:rtl/>
        </w:rPr>
        <w:t>: مثل الحر</w:t>
      </w:r>
      <w:r>
        <w:rPr>
          <w:rFonts w:hint="cs"/>
          <w:rtl/>
        </w:rPr>
        <w:t>ی</w:t>
      </w:r>
      <w:r>
        <w:rPr>
          <w:rFonts w:hint="eastAsia"/>
          <w:rtl/>
        </w:rPr>
        <w:t>ص</w:t>
      </w:r>
      <w:r>
        <w:rPr>
          <w:rtl/>
        </w:rPr>
        <w:t xml:space="preserve"> عل</w:t>
      </w:r>
      <w:r>
        <w:rPr>
          <w:rFonts w:hint="cs"/>
          <w:rtl/>
        </w:rPr>
        <w:t>ی</w:t>
      </w:r>
      <w:r>
        <w:rPr>
          <w:rtl/>
        </w:rPr>
        <w:t xml:space="preserve"> الدن</w:t>
      </w:r>
      <w:r>
        <w:rPr>
          <w:rFonts w:hint="cs"/>
          <w:rtl/>
        </w:rPr>
        <w:t>ی</w:t>
      </w:r>
      <w:r>
        <w:rPr>
          <w:rFonts w:hint="eastAsia"/>
          <w:rtl/>
        </w:rPr>
        <w:t>ا</w:t>
      </w:r>
      <w:r>
        <w:rPr>
          <w:rtl/>
        </w:rPr>
        <w:t xml:space="preserve"> کمثل دوده القزّ،کلّما ازدادت من القزّ عل</w:t>
      </w:r>
      <w:r>
        <w:rPr>
          <w:rFonts w:hint="cs"/>
          <w:rtl/>
        </w:rPr>
        <w:t>ی</w:t>
      </w:r>
      <w:r>
        <w:rPr>
          <w:rtl/>
        </w:rPr>
        <w:t xml:space="preserve"> نفسها لفّا کان أبعد لها من الخروج حتّ</w:t>
      </w:r>
      <w:r>
        <w:rPr>
          <w:rFonts w:hint="cs"/>
          <w:rtl/>
        </w:rPr>
        <w:t>ی</w:t>
      </w:r>
      <w:r>
        <w:rPr>
          <w:rtl/>
        </w:rPr>
        <w:t xml:space="preserve"> تموت غمّا. </w:t>
      </w:r>
    </w:p>
    <w:p w:rsidR="00140CA9" w:rsidRDefault="00191CDD" w:rsidP="00844629">
      <w:pPr>
        <w:pStyle w:val="libNormal"/>
        <w:rPr>
          <w:rtl/>
        </w:rPr>
      </w:pPr>
      <w:r w:rsidRPr="00844629">
        <w:rPr>
          <w:rStyle w:val="libBold1Char"/>
          <w:rFonts w:hint="eastAsia"/>
          <w:rtl/>
        </w:rPr>
        <w:t>ب</w:t>
      </w:r>
      <w:r w:rsidRPr="00844629">
        <w:rPr>
          <w:rStyle w:val="libBold1Char"/>
          <w:rFonts w:hint="cs"/>
          <w:rtl/>
        </w:rPr>
        <w:t>ی</w:t>
      </w:r>
      <w:r w:rsidRPr="00844629">
        <w:rPr>
          <w:rStyle w:val="libBold1Char"/>
          <w:rFonts w:hint="eastAsia"/>
          <w:rtl/>
        </w:rPr>
        <w:t>ان</w:t>
      </w:r>
      <w:r>
        <w:rPr>
          <w:rtl/>
        </w:rPr>
        <w:t>: قد أنشد بعضهم ف</w:t>
      </w:r>
      <w:r>
        <w:rPr>
          <w:rFonts w:hint="cs"/>
          <w:rtl/>
        </w:rPr>
        <w:t>ی</w:t>
      </w:r>
      <w:r>
        <w:rPr>
          <w:rFonts w:hint="eastAsia"/>
          <w:rtl/>
        </w:rPr>
        <w:t>ه</w:t>
      </w:r>
      <w:r w:rsidR="00844629">
        <w:rPr>
          <w:rtl/>
        </w:rPr>
        <w:t>:</w:t>
      </w:r>
    </w:p>
    <w:tbl>
      <w:tblPr>
        <w:tblStyle w:val="TableGrid"/>
        <w:bidiVisual/>
        <w:tblW w:w="4562" w:type="pct"/>
        <w:tblInd w:w="384" w:type="dxa"/>
        <w:tblLook w:val="01E0"/>
      </w:tblPr>
      <w:tblGrid>
        <w:gridCol w:w="3528"/>
        <w:gridCol w:w="272"/>
        <w:gridCol w:w="3510"/>
      </w:tblGrid>
      <w:tr w:rsidR="00173FAA" w:rsidTr="00261F0C">
        <w:trPr>
          <w:trHeight w:val="350"/>
        </w:trPr>
        <w:tc>
          <w:tcPr>
            <w:tcW w:w="3920" w:type="dxa"/>
            <w:shd w:val="clear" w:color="auto" w:fill="auto"/>
          </w:tcPr>
          <w:p w:rsidR="00173FAA" w:rsidRDefault="00173FAA" w:rsidP="00261F0C">
            <w:pPr>
              <w:pStyle w:val="libPoem"/>
            </w:pPr>
            <w:r>
              <w:rPr>
                <w:rFonts w:hint="eastAsia"/>
                <w:rtl/>
              </w:rPr>
              <w:t>ألم</w:t>
            </w:r>
            <w:r>
              <w:rPr>
                <w:rtl/>
              </w:rPr>
              <w:t xml:space="preserve"> تر انّ المرء طول ح</w:t>
            </w:r>
            <w:r>
              <w:rPr>
                <w:rFonts w:hint="cs"/>
                <w:rtl/>
              </w:rPr>
              <w:t>ی</w:t>
            </w:r>
            <w:r>
              <w:rPr>
                <w:rFonts w:hint="eastAsia"/>
                <w:rtl/>
              </w:rPr>
              <w:t>اته</w:t>
            </w:r>
            <w:r w:rsidRPr="00725071">
              <w:rPr>
                <w:rStyle w:val="libPoemTiniChar0"/>
                <w:rtl/>
              </w:rPr>
              <w:br/>
              <w:t> </w:t>
            </w:r>
          </w:p>
        </w:tc>
        <w:tc>
          <w:tcPr>
            <w:tcW w:w="279" w:type="dxa"/>
            <w:shd w:val="clear" w:color="auto" w:fill="auto"/>
          </w:tcPr>
          <w:p w:rsidR="00173FAA" w:rsidRDefault="00173FAA" w:rsidP="00261F0C">
            <w:pPr>
              <w:pStyle w:val="libPoem"/>
              <w:rPr>
                <w:rtl/>
              </w:rPr>
            </w:pPr>
          </w:p>
        </w:tc>
        <w:tc>
          <w:tcPr>
            <w:tcW w:w="3881" w:type="dxa"/>
            <w:shd w:val="clear" w:color="auto" w:fill="auto"/>
          </w:tcPr>
          <w:p w:rsidR="00173FAA" w:rsidRDefault="00173FAA" w:rsidP="00261F0C">
            <w:pPr>
              <w:pStyle w:val="libPoem"/>
            </w:pPr>
            <w:r>
              <w:rPr>
                <w:rFonts w:hint="eastAsia"/>
                <w:rtl/>
              </w:rPr>
              <w:t>حر</w:t>
            </w:r>
            <w:r>
              <w:rPr>
                <w:rFonts w:hint="cs"/>
                <w:rtl/>
              </w:rPr>
              <w:t>ی</w:t>
            </w:r>
            <w:r>
              <w:rPr>
                <w:rFonts w:hint="eastAsia"/>
                <w:rtl/>
              </w:rPr>
              <w:t>ص</w:t>
            </w:r>
            <w:r>
              <w:rPr>
                <w:rtl/>
              </w:rPr>
              <w:t xml:space="preserve"> عل</w:t>
            </w:r>
            <w:r>
              <w:rPr>
                <w:rFonts w:hint="cs"/>
                <w:rtl/>
              </w:rPr>
              <w:t>ی</w:t>
            </w:r>
            <w:r>
              <w:rPr>
                <w:rtl/>
              </w:rPr>
              <w:t xml:space="preserve"> ما لا </w:t>
            </w:r>
            <w:r>
              <w:rPr>
                <w:rFonts w:hint="cs"/>
                <w:rtl/>
              </w:rPr>
              <w:t>ی</w:t>
            </w:r>
            <w:r>
              <w:rPr>
                <w:rFonts w:hint="eastAsia"/>
                <w:rtl/>
              </w:rPr>
              <w:t>زال</w:t>
            </w:r>
            <w:r>
              <w:rPr>
                <w:rtl/>
              </w:rPr>
              <w:t xml:space="preserve"> </w:t>
            </w:r>
            <w:r>
              <w:rPr>
                <w:rFonts w:hint="cs"/>
                <w:rtl/>
              </w:rPr>
              <w:t>ی</w:t>
            </w:r>
            <w:r>
              <w:rPr>
                <w:rFonts w:hint="eastAsia"/>
                <w:rtl/>
              </w:rPr>
              <w:t>ناسجه</w:t>
            </w:r>
            <w:r w:rsidRPr="00725071">
              <w:rPr>
                <w:rStyle w:val="libPoemTiniChar0"/>
                <w:rtl/>
              </w:rPr>
              <w:br/>
              <w:t> </w:t>
            </w:r>
          </w:p>
        </w:tc>
      </w:tr>
      <w:tr w:rsidR="00173FAA" w:rsidTr="00261F0C">
        <w:trPr>
          <w:trHeight w:val="350"/>
        </w:trPr>
        <w:tc>
          <w:tcPr>
            <w:tcW w:w="3920" w:type="dxa"/>
          </w:tcPr>
          <w:p w:rsidR="00173FAA" w:rsidRDefault="00173FAA" w:rsidP="00261F0C">
            <w:pPr>
              <w:pStyle w:val="libPoem"/>
            </w:pPr>
            <w:r>
              <w:rPr>
                <w:rFonts w:hint="eastAsia"/>
                <w:rtl/>
              </w:rPr>
              <w:t>کدود</w:t>
            </w:r>
            <w:r>
              <w:rPr>
                <w:rtl/>
              </w:rPr>
              <w:t xml:space="preserve"> کدود القزّ </w:t>
            </w:r>
            <w:r>
              <w:rPr>
                <w:rFonts w:hint="cs"/>
                <w:rtl/>
              </w:rPr>
              <w:t>ی</w:t>
            </w:r>
            <w:r>
              <w:rPr>
                <w:rFonts w:hint="eastAsia"/>
                <w:rtl/>
              </w:rPr>
              <w:t>نسج</w:t>
            </w:r>
            <w:r>
              <w:rPr>
                <w:rtl/>
              </w:rPr>
              <w:t xml:space="preserve"> دائما</w:t>
            </w:r>
            <w:r w:rsidRPr="00725071">
              <w:rPr>
                <w:rStyle w:val="libPoemTiniChar0"/>
                <w:rtl/>
              </w:rPr>
              <w:br/>
              <w:t> </w:t>
            </w:r>
          </w:p>
        </w:tc>
        <w:tc>
          <w:tcPr>
            <w:tcW w:w="279" w:type="dxa"/>
          </w:tcPr>
          <w:p w:rsidR="00173FAA" w:rsidRDefault="00173FAA" w:rsidP="00261F0C">
            <w:pPr>
              <w:pStyle w:val="libPoem"/>
              <w:rPr>
                <w:rtl/>
              </w:rPr>
            </w:pPr>
          </w:p>
        </w:tc>
        <w:tc>
          <w:tcPr>
            <w:tcW w:w="3881" w:type="dxa"/>
          </w:tcPr>
          <w:p w:rsidR="00173FAA" w:rsidRDefault="00173FAA" w:rsidP="00261F0C">
            <w:pPr>
              <w:pStyle w:val="libPoem"/>
            </w:pPr>
            <w:r>
              <w:rPr>
                <w:rFonts w:hint="eastAsia"/>
                <w:rtl/>
              </w:rPr>
              <w:t>ف</w:t>
            </w:r>
            <w:r>
              <w:rPr>
                <w:rFonts w:hint="cs"/>
                <w:rtl/>
              </w:rPr>
              <w:t>ی</w:t>
            </w:r>
            <w:r>
              <w:rPr>
                <w:rFonts w:hint="eastAsia"/>
                <w:rtl/>
              </w:rPr>
              <w:t>هلک</w:t>
            </w:r>
            <w:r>
              <w:rPr>
                <w:rtl/>
              </w:rPr>
              <w:t xml:space="preserve"> غمّا وسط ما هو ناسجه </w:t>
            </w:r>
            <w:r w:rsidRPr="000F2A07">
              <w:rPr>
                <w:rStyle w:val="libFootnotenumChar"/>
                <w:rtl/>
              </w:rPr>
              <w:t>(3)</w:t>
            </w:r>
            <w:r w:rsidRPr="00725071">
              <w:rPr>
                <w:rStyle w:val="libPoemTiniChar0"/>
                <w:rtl/>
              </w:rPr>
              <w:br/>
              <w:t> </w:t>
            </w:r>
          </w:p>
        </w:tc>
      </w:tr>
    </w:tbl>
    <w:p w:rsidR="00140CA9" w:rsidRDefault="00191CDD" w:rsidP="00191CDD">
      <w:pPr>
        <w:pStyle w:val="libNormal"/>
      </w:pPr>
      <w:r w:rsidRPr="00844629">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w:t>
      </w:r>
      <w:r w:rsidRPr="00844629">
        <w:rPr>
          <w:rtl/>
        </w:rPr>
        <w:t>ف</w:t>
      </w:r>
      <w:r w:rsidRPr="00844629">
        <w:rPr>
          <w:rFonts w:hint="cs"/>
          <w:rtl/>
        </w:rPr>
        <w:t>ی</w:t>
      </w:r>
      <w:r w:rsidR="00090BC1" w:rsidRPr="00844629">
        <w:rPr>
          <w:rFonts w:hint="eastAsia"/>
          <w:rtl/>
        </w:rPr>
        <w:t>(</w:t>
      </w:r>
      <w:r w:rsidRPr="00844629">
        <w:rPr>
          <w:rFonts w:hint="eastAsia"/>
          <w:rtl/>
        </w:rPr>
        <w:t>غل</w:t>
      </w:r>
      <w:r w:rsidR="00090BC1" w:rsidRPr="00844629">
        <w:rPr>
          <w:rFonts w:hint="eastAsia"/>
          <w:rtl/>
        </w:rPr>
        <w:t>)</w:t>
      </w:r>
      <w:r w:rsidRPr="00844629">
        <w:rPr>
          <w:rFonts w:hint="eastAsia"/>
          <w:rtl/>
        </w:rPr>
        <w:t>الإشاره</w:t>
      </w:r>
      <w:r>
        <w:rPr>
          <w:rtl/>
        </w:rPr>
        <w:t xml:space="preserve"> ال</w:t>
      </w:r>
      <w:r>
        <w:rPr>
          <w:rFonts w:hint="cs"/>
          <w:rtl/>
        </w:rPr>
        <w:t>ی</w:t>
      </w:r>
      <w:r>
        <w:rPr>
          <w:rtl/>
        </w:rPr>
        <w:t xml:space="preserve"> حرص النمله. </w:t>
      </w:r>
    </w:p>
    <w:p w:rsidR="00844629" w:rsidRDefault="00191CDD" w:rsidP="00844629">
      <w:pPr>
        <w:pStyle w:val="libBold1"/>
        <w:rPr>
          <w:rtl/>
        </w:rPr>
      </w:pPr>
      <w:r>
        <w:rPr>
          <w:rFonts w:hint="eastAsia"/>
          <w:rtl/>
        </w:rPr>
        <w:t>حرف</w:t>
      </w:r>
      <w:r>
        <w:rPr>
          <w:rtl/>
        </w:rPr>
        <w:t>:</w:t>
      </w:r>
    </w:p>
    <w:p w:rsidR="00844629" w:rsidRDefault="00191CDD" w:rsidP="00844629">
      <w:pPr>
        <w:pStyle w:val="libNormal"/>
        <w:rPr>
          <w:rtl/>
        </w:rPr>
      </w:pPr>
      <w:r w:rsidRPr="00844629">
        <w:rPr>
          <w:rStyle w:val="libBold1Char"/>
          <w:rFonts w:hint="eastAsia"/>
          <w:rtl/>
        </w:rPr>
        <w:t>الإختصاص</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علّم رسول اللّه </w:t>
      </w:r>
      <w:r w:rsidR="00F2741C" w:rsidRPr="00F2741C">
        <w:rPr>
          <w:rStyle w:val="libAlaemChar"/>
          <w:rtl/>
        </w:rPr>
        <w:t>صلى‌الله‌عليه‌وآله‌وسلم</w:t>
      </w:r>
      <w:r>
        <w:rPr>
          <w:rtl/>
        </w:rPr>
        <w:t xml:space="preserve">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حرفا </w:t>
      </w:r>
      <w:r>
        <w:rPr>
          <w:rFonts w:hint="cs"/>
          <w:rtl/>
        </w:rPr>
        <w:t>ی</w:t>
      </w:r>
      <w:r>
        <w:rPr>
          <w:rFonts w:hint="eastAsia"/>
          <w:rtl/>
        </w:rPr>
        <w:t>فتح</w:t>
      </w:r>
      <w:r>
        <w:rPr>
          <w:rtl/>
        </w:rPr>
        <w:t xml:space="preserve"> ألف حرف،کلّ حرف منها </w:t>
      </w:r>
      <w:r>
        <w:rPr>
          <w:rFonts w:hint="cs"/>
          <w:rtl/>
        </w:rPr>
        <w:t>ی</w:t>
      </w:r>
      <w:r>
        <w:rPr>
          <w:rFonts w:hint="eastAsia"/>
          <w:rtl/>
        </w:rPr>
        <w:t>فتح</w:t>
      </w:r>
      <w:r>
        <w:rPr>
          <w:rtl/>
        </w:rPr>
        <w:t xml:space="preserve"> ألف حرف </w:t>
      </w:r>
      <w:r w:rsidRPr="000F2A07">
        <w:rPr>
          <w:rStyle w:val="libFootnotenumChar"/>
          <w:rtl/>
        </w:rPr>
        <w:t>(4)</w:t>
      </w:r>
      <w:r>
        <w:rPr>
          <w:rtl/>
        </w:rPr>
        <w:t>.</w:t>
      </w:r>
    </w:p>
    <w:p w:rsidR="00140CA9" w:rsidRDefault="00191CDD" w:rsidP="00844629">
      <w:pPr>
        <w:pStyle w:val="libNormal"/>
      </w:pPr>
      <w:r w:rsidRPr="00844629">
        <w:rPr>
          <w:rStyle w:val="libBold1Char"/>
          <w:rFonts w:hint="eastAsia"/>
          <w:rtl/>
        </w:rPr>
        <w:t>الکاف</w:t>
      </w:r>
      <w:r w:rsidRPr="00844629">
        <w:rPr>
          <w:rStyle w:val="libBold1Char"/>
          <w:rFonts w:hint="cs"/>
          <w:rtl/>
        </w:rPr>
        <w:t>ی</w:t>
      </w:r>
      <w:r>
        <w:rPr>
          <w:rtl/>
        </w:rPr>
        <w:t>: ما ورد ف</w:t>
      </w:r>
      <w:r>
        <w:rPr>
          <w:rFonts w:hint="cs"/>
          <w:rtl/>
        </w:rPr>
        <w:t>ی</w:t>
      </w:r>
      <w:r>
        <w:rPr>
          <w:rtl/>
        </w:rPr>
        <w:t xml:space="preserve"> تفس</w:t>
      </w:r>
      <w:r>
        <w:rPr>
          <w:rFonts w:hint="cs"/>
          <w:rtl/>
        </w:rPr>
        <w:t>ی</w:t>
      </w:r>
      <w:r>
        <w:rPr>
          <w:rFonts w:hint="eastAsia"/>
          <w:rtl/>
        </w:rPr>
        <w:t>ر</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 xml:space="preserve">وَ مِنَ النّٰاسِ مَنْ </w:t>
      </w:r>
      <w:r w:rsidRPr="00090BC1">
        <w:rPr>
          <w:rStyle w:val="libAieChar"/>
          <w:rFonts w:hint="cs"/>
          <w:rtl/>
        </w:rPr>
        <w:t>یَ</w:t>
      </w:r>
      <w:r w:rsidRPr="00090BC1">
        <w:rPr>
          <w:rStyle w:val="libAieChar"/>
          <w:rFonts w:hint="eastAsia"/>
          <w:rtl/>
        </w:rPr>
        <w:t>عْبُدُ</w:t>
      </w:r>
      <w:r w:rsidRPr="00090BC1">
        <w:rPr>
          <w:rStyle w:val="libAieChar"/>
          <w:rtl/>
        </w:rPr>
        <w:t xml:space="preserve"> اللّٰهَ عَل</w:t>
      </w:r>
      <w:r w:rsidRPr="00090BC1">
        <w:rPr>
          <w:rStyle w:val="libAieChar"/>
          <w:rFonts w:hint="cs"/>
          <w:rtl/>
        </w:rPr>
        <w:t>یٰ</w:t>
      </w:r>
      <w:r w:rsidRPr="00090BC1">
        <w:rPr>
          <w:rStyle w:val="libAieChar"/>
          <w:rtl/>
        </w:rPr>
        <w:t xml:space="preserve"> حَرْفٍ</w:t>
      </w:r>
      <w:r w:rsidR="00090BC1" w:rsidRPr="00090BC1">
        <w:rPr>
          <w:rStyle w:val="libAlaemChar"/>
          <w:rtl/>
        </w:rPr>
        <w:t>)</w:t>
      </w:r>
      <w:r>
        <w:rPr>
          <w:rtl/>
        </w:rPr>
        <w:t xml:space="preserve"> </w:t>
      </w:r>
      <w:r w:rsidRPr="000F2A07">
        <w:rPr>
          <w:rStyle w:val="libFootnotenumChar"/>
          <w:rtl/>
        </w:rPr>
        <w:t>(5)</w:t>
      </w:r>
      <w:r w:rsidR="002E5E8E">
        <w:rPr>
          <w:rStyle w:val="libFootnotenumChar"/>
          <w:rFonts w:hint="cs"/>
          <w:rtl/>
        </w:rPr>
        <w:t xml:space="preserve"> (6)</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الکفر</w:t>
      </w:r>
      <w:r w:rsidR="00140CA9">
        <w:rPr>
          <w:rtl/>
        </w:rPr>
        <w:t>10</w:t>
      </w:r>
      <w:r w:rsidR="00191CDD">
        <w:rPr>
          <w:rtl/>
        </w:rPr>
        <w:t>6/</w:t>
      </w:r>
      <w:r w:rsidR="00140CA9">
        <w:rPr>
          <w:rtl/>
        </w:rPr>
        <w:t>31</w:t>
      </w:r>
      <w:r w:rsidR="00191CDD">
        <w:rPr>
          <w:rtl/>
        </w:rPr>
        <w:t>/،ج:</w:t>
      </w:r>
      <w:r w:rsidR="00140CA9">
        <w:rPr>
          <w:rtl/>
        </w:rPr>
        <w:t>1</w:t>
      </w:r>
      <w:r w:rsidR="00191CDD">
        <w:rPr>
          <w:rtl/>
        </w:rPr>
        <w:t>65/</w:t>
      </w:r>
      <w:r w:rsidR="00140CA9">
        <w:rPr>
          <w:rtl/>
        </w:rPr>
        <w:t>73</w:t>
      </w:r>
      <w:r w:rsidR="00191CDD">
        <w:rPr>
          <w:rtl/>
        </w:rPr>
        <w:t xml:space="preserve">. </w:t>
      </w:r>
    </w:p>
    <w:p w:rsidR="00140CA9" w:rsidRDefault="00D7268C" w:rsidP="005E32C9">
      <w:pPr>
        <w:pStyle w:val="libFootnote0"/>
      </w:pPr>
      <w:r>
        <w:rPr>
          <w:rtl/>
        </w:rPr>
        <w:t>(2)</w:t>
      </w:r>
      <w:r w:rsidR="00191CDD">
        <w:rPr>
          <w:rtl/>
        </w:rPr>
        <w:t xml:space="preserve"> ق:کتاب الکفر</w:t>
      </w:r>
      <w:r w:rsidR="00140CA9">
        <w:rPr>
          <w:rtl/>
        </w:rPr>
        <w:t>107</w:t>
      </w:r>
      <w:r w:rsidR="00191CDD">
        <w:rPr>
          <w:rtl/>
        </w:rPr>
        <w:t>/</w:t>
      </w:r>
      <w:r w:rsidR="00140CA9">
        <w:rPr>
          <w:rtl/>
        </w:rPr>
        <w:t>31</w:t>
      </w:r>
      <w:r w:rsidR="00191CDD">
        <w:rPr>
          <w:rtl/>
        </w:rPr>
        <w:t>/،ج:</w:t>
      </w:r>
      <w:r w:rsidR="00140CA9">
        <w:rPr>
          <w:rtl/>
        </w:rPr>
        <w:t>1</w:t>
      </w:r>
      <w:r w:rsidR="00191CDD">
        <w:rPr>
          <w:rtl/>
        </w:rPr>
        <w:t>6</w:t>
      </w:r>
      <w:r w:rsidR="00140CA9">
        <w:rPr>
          <w:rtl/>
        </w:rPr>
        <w:t>7</w:t>
      </w:r>
      <w:r w:rsidR="00191CDD">
        <w:rPr>
          <w:rtl/>
        </w:rPr>
        <w:t>/</w:t>
      </w:r>
      <w:r w:rsidR="00140CA9">
        <w:rPr>
          <w:rtl/>
        </w:rPr>
        <w:t>73</w:t>
      </w:r>
      <w:r w:rsidR="00191CDD">
        <w:rPr>
          <w:rtl/>
        </w:rPr>
        <w:t xml:space="preserve">. </w:t>
      </w:r>
    </w:p>
    <w:p w:rsidR="00140CA9" w:rsidRDefault="00D7268C" w:rsidP="005E32C9">
      <w:pPr>
        <w:pStyle w:val="libFootnote0"/>
      </w:pPr>
      <w:r>
        <w:rPr>
          <w:rtl/>
        </w:rPr>
        <w:t>(3)</w:t>
      </w:r>
      <w:r w:rsidR="00191CDD">
        <w:rPr>
          <w:rtl/>
        </w:rPr>
        <w:t xml:space="preserve"> ق:کتاب الکفر</w:t>
      </w:r>
      <w:r w:rsidR="00140CA9">
        <w:rPr>
          <w:rtl/>
        </w:rPr>
        <w:t>70</w:t>
      </w:r>
      <w:r w:rsidR="00191CDD">
        <w:rPr>
          <w:rtl/>
        </w:rPr>
        <w:t>/</w:t>
      </w:r>
      <w:r w:rsidR="00140CA9">
        <w:rPr>
          <w:rtl/>
        </w:rPr>
        <w:t>2</w:t>
      </w:r>
      <w:r w:rsidR="00191CDD">
        <w:rPr>
          <w:rtl/>
        </w:rPr>
        <w:t>5/،ج:</w:t>
      </w:r>
      <w:r w:rsidR="00140CA9">
        <w:rPr>
          <w:rtl/>
        </w:rPr>
        <w:t>23</w:t>
      </w:r>
      <w:r w:rsidR="00191CDD">
        <w:rPr>
          <w:rtl/>
        </w:rPr>
        <w:t>/</w:t>
      </w:r>
      <w:r w:rsidR="00140CA9">
        <w:rPr>
          <w:rtl/>
        </w:rPr>
        <w:t>73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282</w:t>
      </w:r>
      <w:r w:rsidR="00191CDD">
        <w:rPr>
          <w:rtl/>
        </w:rPr>
        <w:t>/56/</w:t>
      </w:r>
      <w:r w:rsidR="00140CA9">
        <w:rPr>
          <w:rtl/>
        </w:rPr>
        <w:t>7</w:t>
      </w:r>
      <w:r w:rsidR="00191CDD">
        <w:rPr>
          <w:rtl/>
        </w:rPr>
        <w:t>،ج:</w:t>
      </w:r>
      <w:r w:rsidR="00140CA9">
        <w:rPr>
          <w:rtl/>
        </w:rPr>
        <w:t>30</w:t>
      </w:r>
      <w:r w:rsidR="00191CDD">
        <w:rPr>
          <w:rtl/>
        </w:rPr>
        <w:t>/</w:t>
      </w:r>
      <w:r w:rsidR="00140CA9">
        <w:rPr>
          <w:rtl/>
        </w:rPr>
        <w:t>2</w:t>
      </w:r>
      <w:r w:rsidR="00191CDD">
        <w:rPr>
          <w:rtl/>
        </w:rPr>
        <w:t>6. ق:45</w:t>
      </w:r>
      <w:r w:rsidR="00140CA9">
        <w:rPr>
          <w:rtl/>
        </w:rPr>
        <w:t>7</w:t>
      </w:r>
      <w:r w:rsidR="00191CDD">
        <w:rPr>
          <w:rtl/>
        </w:rPr>
        <w:t>/</w:t>
      </w:r>
      <w:r w:rsidR="00140CA9">
        <w:rPr>
          <w:rtl/>
        </w:rPr>
        <w:t>92</w:t>
      </w:r>
      <w:r w:rsidR="00191CDD">
        <w:rPr>
          <w:rtl/>
        </w:rPr>
        <w:t>/</w:t>
      </w:r>
      <w:r w:rsidR="00140CA9">
        <w:rPr>
          <w:rtl/>
        </w:rPr>
        <w:t>9</w:t>
      </w:r>
      <w:r w:rsidR="00191CDD">
        <w:rPr>
          <w:rtl/>
        </w:rPr>
        <w:t>،ج:</w:t>
      </w:r>
      <w:r w:rsidR="00140CA9">
        <w:rPr>
          <w:rtl/>
        </w:rPr>
        <w:t>132</w:t>
      </w:r>
      <w:r w:rsidR="00191CDD">
        <w:rPr>
          <w:rtl/>
        </w:rPr>
        <w:t>/4</w:t>
      </w:r>
      <w:r w:rsidR="00140CA9">
        <w:rPr>
          <w:rtl/>
        </w:rPr>
        <w:t>0</w:t>
      </w:r>
      <w:r w:rsidR="00191CDD">
        <w:rPr>
          <w:rtl/>
        </w:rPr>
        <w:t xml:space="preserve"> و </w:t>
      </w:r>
      <w:r w:rsidR="00140CA9">
        <w:rPr>
          <w:rtl/>
        </w:rPr>
        <w:t>1</w:t>
      </w:r>
      <w:r w:rsidR="00191CDD">
        <w:rPr>
          <w:rtl/>
        </w:rPr>
        <w:t>4</w:t>
      </w:r>
      <w:r w:rsidR="00140CA9">
        <w:rPr>
          <w:rtl/>
        </w:rPr>
        <w:t>0</w:t>
      </w:r>
      <w:r w:rsidR="00191CDD">
        <w:rPr>
          <w:rtl/>
        </w:rPr>
        <w:t xml:space="preserve">. </w:t>
      </w:r>
    </w:p>
    <w:p w:rsidR="00D7268C" w:rsidRDefault="00D7268C" w:rsidP="005E32C9">
      <w:pPr>
        <w:pStyle w:val="libFootnote0"/>
        <w:rPr>
          <w:rtl/>
        </w:rPr>
      </w:pPr>
      <w:r>
        <w:rPr>
          <w:rtl/>
        </w:rPr>
        <w:t>(5)</w:t>
      </w:r>
      <w:r w:rsidR="00191CDD">
        <w:rPr>
          <w:rtl/>
        </w:rPr>
        <w:t xml:space="preserve"> سوره الحجّ/الآ</w:t>
      </w:r>
      <w:r w:rsidR="00191CDD">
        <w:rPr>
          <w:rFonts w:hint="cs"/>
          <w:rtl/>
        </w:rPr>
        <w:t>ی</w:t>
      </w:r>
      <w:r w:rsidR="00191CDD">
        <w:rPr>
          <w:rFonts w:hint="eastAsia"/>
          <w:rtl/>
        </w:rPr>
        <w:t>ه</w:t>
      </w:r>
      <w:r w:rsidR="00191CDD">
        <w:rPr>
          <w:rtl/>
        </w:rPr>
        <w:t xml:space="preserve"> </w:t>
      </w:r>
      <w:r w:rsidR="00140CA9">
        <w:rPr>
          <w:rtl/>
        </w:rPr>
        <w:t>11</w:t>
      </w:r>
      <w:r w:rsidR="00191CDD">
        <w:rPr>
          <w:rtl/>
        </w:rPr>
        <w:t>.</w:t>
      </w:r>
    </w:p>
    <w:p w:rsidR="002E5E8E" w:rsidRPr="002E5E8E" w:rsidRDefault="002E5E8E" w:rsidP="002E5E8E">
      <w:pPr>
        <w:pStyle w:val="libFootnote0"/>
        <w:rPr>
          <w:rtl/>
        </w:rPr>
      </w:pPr>
      <w:r>
        <w:rPr>
          <w:rFonts w:hint="cs"/>
          <w:rtl/>
        </w:rPr>
        <w:t>(6) ق:703/67/6،ج:132/22.</w:t>
      </w:r>
    </w:p>
    <w:p w:rsidR="00D7268C" w:rsidRDefault="00D7268C" w:rsidP="000F2A07">
      <w:pPr>
        <w:pStyle w:val="libNormal"/>
        <w:rPr>
          <w:rtl/>
        </w:rPr>
      </w:pPr>
      <w:r>
        <w:rPr>
          <w:rtl/>
        </w:rPr>
        <w:br w:type="page"/>
      </w:r>
    </w:p>
    <w:p w:rsidR="00140CA9" w:rsidRDefault="00191CDD" w:rsidP="002E5E8E">
      <w:pPr>
        <w:pStyle w:val="libBold1"/>
      </w:pPr>
      <w:r>
        <w:rPr>
          <w:rFonts w:hint="eastAsia"/>
          <w:rtl/>
        </w:rPr>
        <w:t>حرق</w:t>
      </w:r>
      <w:r w:rsidR="002E5E8E">
        <w:rPr>
          <w:rtl/>
        </w:rPr>
        <w:t>:</w:t>
      </w:r>
    </w:p>
    <w:p w:rsidR="00140CA9" w:rsidRDefault="00191CDD" w:rsidP="002E5E8E">
      <w:pPr>
        <w:pStyle w:val="libCenterBold1"/>
      </w:pPr>
      <w:r>
        <w:rPr>
          <w:rFonts w:hint="eastAsia"/>
          <w:rtl/>
        </w:rPr>
        <w:t>حر</w:t>
      </w:r>
      <w:r>
        <w:rPr>
          <w:rFonts w:hint="cs"/>
          <w:rtl/>
        </w:rPr>
        <w:t>ی</w:t>
      </w:r>
      <w:r>
        <w:rPr>
          <w:rFonts w:hint="eastAsia"/>
          <w:rtl/>
        </w:rPr>
        <w:t>ق</w:t>
      </w:r>
      <w:r>
        <w:rPr>
          <w:rtl/>
        </w:rPr>
        <w:t xml:space="preserve"> مسجد المد</w:t>
      </w:r>
      <w:r>
        <w:rPr>
          <w:rFonts w:hint="cs"/>
          <w:rtl/>
        </w:rPr>
        <w:t>ی</w:t>
      </w:r>
      <w:r>
        <w:rPr>
          <w:rFonts w:hint="eastAsia"/>
          <w:rtl/>
        </w:rPr>
        <w:t>نه</w:t>
      </w:r>
    </w:p>
    <w:p w:rsidR="00140CA9" w:rsidRDefault="00191CDD" w:rsidP="00191CDD">
      <w:pPr>
        <w:pStyle w:val="libNormal"/>
      </w:pPr>
      <w:r>
        <w:rPr>
          <w:rFonts w:hint="eastAsia"/>
          <w:rtl/>
        </w:rPr>
        <w:t>الحر</w:t>
      </w:r>
      <w:r>
        <w:rPr>
          <w:rFonts w:hint="cs"/>
          <w:rtl/>
        </w:rPr>
        <w:t>ی</w:t>
      </w:r>
      <w:r>
        <w:rPr>
          <w:rFonts w:hint="eastAsia"/>
          <w:rtl/>
        </w:rPr>
        <w:t>ق</w:t>
      </w:r>
      <w:r>
        <w:rPr>
          <w:rtl/>
        </w:rPr>
        <w:t xml:space="preserve"> الواقع بمسجد النب</w:t>
      </w:r>
      <w:r>
        <w:rPr>
          <w:rFonts w:hint="cs"/>
          <w:rtl/>
        </w:rPr>
        <w:t>یّ</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أوّل ل</w:t>
      </w:r>
      <w:r>
        <w:rPr>
          <w:rFonts w:hint="cs"/>
          <w:rtl/>
        </w:rPr>
        <w:t>ی</w:t>
      </w:r>
      <w:r>
        <w:rPr>
          <w:rFonts w:hint="eastAsia"/>
          <w:rtl/>
        </w:rPr>
        <w:t>له</w:t>
      </w:r>
      <w:r>
        <w:rPr>
          <w:rtl/>
        </w:rPr>
        <w:t xml:space="preserve"> من شهر رمضان سنه(654) فاحترق المنبر و سقوف المسجد و وقع بعض أساط</w:t>
      </w:r>
      <w:r>
        <w:rPr>
          <w:rFonts w:hint="cs"/>
          <w:rtl/>
        </w:rPr>
        <w:t>ی</w:t>
      </w:r>
      <w:r>
        <w:rPr>
          <w:rFonts w:hint="eastAsia"/>
          <w:rtl/>
        </w:rPr>
        <w:t>نه</w:t>
      </w:r>
      <w:r>
        <w:rPr>
          <w:rtl/>
        </w:rPr>
        <w:t xml:space="preserve"> و ذاب رصاصها. </w:t>
      </w:r>
    </w:p>
    <w:p w:rsidR="00140CA9" w:rsidRDefault="00191CDD" w:rsidP="002E5E8E">
      <w:pPr>
        <w:pStyle w:val="libCenterBold1"/>
      </w:pPr>
      <w:r>
        <w:rPr>
          <w:rFonts w:hint="eastAsia"/>
          <w:rtl/>
        </w:rPr>
        <w:t>حر</w:t>
      </w:r>
      <w:r>
        <w:rPr>
          <w:rFonts w:hint="cs"/>
          <w:rtl/>
        </w:rPr>
        <w:t>ی</w:t>
      </w:r>
      <w:r>
        <w:rPr>
          <w:rFonts w:hint="eastAsia"/>
          <w:rtl/>
        </w:rPr>
        <w:t>ق</w:t>
      </w:r>
      <w:r>
        <w:rPr>
          <w:rtl/>
        </w:rPr>
        <w:t xml:space="preserve"> الروضه العسکر</w:t>
      </w:r>
      <w:r>
        <w:rPr>
          <w:rFonts w:hint="cs"/>
          <w:rtl/>
        </w:rPr>
        <w:t>ی</w:t>
      </w:r>
      <w:r>
        <w:rPr>
          <w:rFonts w:hint="eastAsia"/>
          <w:rtl/>
        </w:rPr>
        <w:t>ه</w:t>
      </w:r>
    </w:p>
    <w:p w:rsidR="00140CA9" w:rsidRDefault="00191CDD" w:rsidP="00191CDD">
      <w:pPr>
        <w:pStyle w:val="libNormal"/>
      </w:pPr>
      <w:r>
        <w:rPr>
          <w:rFonts w:hint="eastAsia"/>
          <w:rtl/>
        </w:rPr>
        <w:t>و</w:t>
      </w:r>
      <w:r>
        <w:rPr>
          <w:rtl/>
        </w:rPr>
        <w:t xml:space="preserve"> وقع ف</w:t>
      </w:r>
      <w:r>
        <w:rPr>
          <w:rFonts w:hint="cs"/>
          <w:rtl/>
        </w:rPr>
        <w:t>ی</w:t>
      </w:r>
      <w:r>
        <w:rPr>
          <w:rtl/>
        </w:rPr>
        <w:t xml:space="preserve"> سنه(</w:t>
      </w:r>
      <w:r w:rsidR="00140CA9">
        <w:rPr>
          <w:rtl/>
        </w:rPr>
        <w:t>110</w:t>
      </w:r>
      <w:r>
        <w:rPr>
          <w:rtl/>
        </w:rPr>
        <w:t>6)حر</w:t>
      </w:r>
      <w:r>
        <w:rPr>
          <w:rFonts w:hint="cs"/>
          <w:rtl/>
        </w:rPr>
        <w:t>ی</w:t>
      </w:r>
      <w:r>
        <w:rPr>
          <w:rFonts w:hint="eastAsia"/>
          <w:rtl/>
        </w:rPr>
        <w:t>ق</w:t>
      </w:r>
      <w:r>
        <w:rPr>
          <w:rtl/>
        </w:rPr>
        <w:t xml:space="preserve"> ف</w:t>
      </w:r>
      <w:r>
        <w:rPr>
          <w:rFonts w:hint="cs"/>
          <w:rtl/>
        </w:rPr>
        <w:t>ی</w:t>
      </w:r>
      <w:r>
        <w:rPr>
          <w:rtl/>
        </w:rPr>
        <w:t xml:space="preserve"> الروضه المنوره بسرّ من رأ</w:t>
      </w:r>
      <w:r>
        <w:rPr>
          <w:rFonts w:hint="cs"/>
          <w:rtl/>
        </w:rPr>
        <w:t>ی</w:t>
      </w:r>
      <w:r>
        <w:rPr>
          <w:rtl/>
        </w:rPr>
        <w:t xml:space="preserve"> فاحترقت الفروش و الصناد</w:t>
      </w:r>
      <w:r>
        <w:rPr>
          <w:rFonts w:hint="cs"/>
          <w:rtl/>
        </w:rPr>
        <w:t>ی</w:t>
      </w:r>
      <w:r>
        <w:rPr>
          <w:rFonts w:hint="eastAsia"/>
          <w:rtl/>
        </w:rPr>
        <w:t>ق</w:t>
      </w:r>
      <w:r>
        <w:rPr>
          <w:rtl/>
        </w:rPr>
        <w:t xml:space="preserve"> المقدّسه و الأخشاب و الأبواب،فعمل الشاه سلطان حس</w:t>
      </w:r>
      <w:r>
        <w:rPr>
          <w:rFonts w:hint="cs"/>
          <w:rtl/>
        </w:rPr>
        <w:t>ی</w:t>
      </w:r>
      <w:r>
        <w:rPr>
          <w:rFonts w:hint="eastAsia"/>
          <w:rtl/>
        </w:rPr>
        <w:t>ن</w:t>
      </w:r>
      <w:r>
        <w:rPr>
          <w:rtl/>
        </w:rPr>
        <w:t xml:space="preserve"> الصفو</w:t>
      </w:r>
      <w:r>
        <w:rPr>
          <w:rFonts w:hint="cs"/>
          <w:rtl/>
        </w:rPr>
        <w:t>ی</w:t>
      </w:r>
      <w:r>
        <w:rPr>
          <w:rtl/>
        </w:rPr>
        <w:t xml:space="preserve"> لها صناد</w:t>
      </w:r>
      <w:r>
        <w:rPr>
          <w:rFonts w:hint="cs"/>
          <w:rtl/>
        </w:rPr>
        <w:t>ی</w:t>
      </w:r>
      <w:r>
        <w:rPr>
          <w:rFonts w:hint="eastAsia"/>
          <w:rtl/>
        </w:rPr>
        <w:t>ق</w:t>
      </w:r>
      <w:r>
        <w:rPr>
          <w:rtl/>
        </w:rPr>
        <w:t xml:space="preserve"> أربعه و ضر</w:t>
      </w:r>
      <w:r>
        <w:rPr>
          <w:rFonts w:hint="cs"/>
          <w:rtl/>
        </w:rPr>
        <w:t>ی</w:t>
      </w:r>
      <w:r>
        <w:rPr>
          <w:rFonts w:hint="eastAsia"/>
          <w:rtl/>
        </w:rPr>
        <w:t>حا</w:t>
      </w:r>
      <w:r>
        <w:rPr>
          <w:rtl/>
        </w:rPr>
        <w:t xml:space="preserve"> مشبّکا و رمّ الروضه المقدّسه </w:t>
      </w:r>
      <w:r w:rsidRPr="000F2A07">
        <w:rPr>
          <w:rStyle w:val="libFootnotenumChar"/>
          <w:rtl/>
        </w:rPr>
        <w:t>(1)</w:t>
      </w:r>
      <w:r>
        <w:rPr>
          <w:rtl/>
        </w:rPr>
        <w:t xml:space="preserve">. </w:t>
      </w:r>
    </w:p>
    <w:p w:rsidR="00140CA9" w:rsidRDefault="00191CDD" w:rsidP="00191CDD">
      <w:pPr>
        <w:pStyle w:val="libNormal"/>
      </w:pPr>
      <w:r w:rsidRPr="002E5E8E">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w:t>
      </w:r>
      <w:r w:rsidRPr="002E5E8E">
        <w:rPr>
          <w:rtl/>
        </w:rPr>
        <w:t>ف</w:t>
      </w:r>
      <w:r w:rsidRPr="002E5E8E">
        <w:rPr>
          <w:rFonts w:hint="cs"/>
          <w:rtl/>
        </w:rPr>
        <w:t>ی</w:t>
      </w:r>
      <w:r w:rsidR="00090BC1" w:rsidRPr="002E5E8E">
        <w:rPr>
          <w:rFonts w:hint="eastAsia"/>
          <w:rtl/>
        </w:rPr>
        <w:t>(</w:t>
      </w:r>
      <w:r w:rsidRPr="002E5E8E">
        <w:rPr>
          <w:rFonts w:hint="eastAsia"/>
          <w:rtl/>
        </w:rPr>
        <w:t>دور</w:t>
      </w:r>
      <w:r w:rsidR="00090BC1" w:rsidRPr="002E5E8E">
        <w:rPr>
          <w:rFonts w:hint="eastAsia"/>
          <w:rtl/>
        </w:rPr>
        <w:t>)</w:t>
      </w:r>
      <w:r>
        <w:rPr>
          <w:rFonts w:hint="eastAsia"/>
          <w:rtl/>
        </w:rPr>
        <w:t>تحر</w:t>
      </w:r>
      <w:r>
        <w:rPr>
          <w:rFonts w:hint="cs"/>
          <w:rtl/>
        </w:rPr>
        <w:t>ی</w:t>
      </w:r>
      <w:r>
        <w:rPr>
          <w:rFonts w:hint="eastAsia"/>
          <w:rtl/>
        </w:rPr>
        <w:t>ق</w:t>
      </w:r>
      <w:r>
        <w:rPr>
          <w:rtl/>
        </w:rPr>
        <w:t xml:space="preserve"> الحسن بن ز</w:t>
      </w:r>
      <w:r>
        <w:rPr>
          <w:rFonts w:hint="cs"/>
          <w:rtl/>
        </w:rPr>
        <w:t>ی</w:t>
      </w:r>
      <w:r>
        <w:rPr>
          <w:rFonts w:hint="eastAsia"/>
          <w:rtl/>
        </w:rPr>
        <w:t>د</w:t>
      </w:r>
      <w:r>
        <w:rPr>
          <w:rtl/>
        </w:rPr>
        <w:t xml:space="preserve"> دار مولانا الصادق </w:t>
      </w:r>
      <w:r w:rsidR="00F2741C" w:rsidRPr="00F2741C">
        <w:rPr>
          <w:rStyle w:val="libAlaemChar"/>
          <w:rtl/>
        </w:rPr>
        <w:t>عليه‌السلام</w:t>
      </w:r>
      <w:r>
        <w:rPr>
          <w:rtl/>
        </w:rPr>
        <w:t>،و ف</w:t>
      </w:r>
      <w:r>
        <w:rPr>
          <w:rFonts w:hint="cs"/>
          <w:rtl/>
        </w:rPr>
        <w:t>ی</w:t>
      </w:r>
      <w:r>
        <w:rPr>
          <w:rtl/>
        </w:rPr>
        <w:t xml:space="preserve"> </w:t>
      </w:r>
      <w:r w:rsidR="00090BC1" w:rsidRPr="002E5E8E">
        <w:rPr>
          <w:rtl/>
        </w:rPr>
        <w:t>(</w:t>
      </w:r>
      <w:r w:rsidRPr="002E5E8E">
        <w:rPr>
          <w:rtl/>
        </w:rPr>
        <w:t>فجا</w:t>
      </w:r>
      <w:r w:rsidR="00090BC1" w:rsidRPr="002E5E8E">
        <w:rPr>
          <w:rtl/>
        </w:rPr>
        <w:t>)</w:t>
      </w:r>
      <w:r w:rsidRPr="002E5E8E">
        <w:rPr>
          <w:rtl/>
        </w:rPr>
        <w:t>إحرا</w:t>
      </w:r>
      <w:r>
        <w:rPr>
          <w:rtl/>
        </w:rPr>
        <w:t>ق أب</w:t>
      </w:r>
      <w:r>
        <w:rPr>
          <w:rFonts w:hint="cs"/>
          <w:rtl/>
        </w:rPr>
        <w:t>ی</w:t>
      </w:r>
      <w:r>
        <w:rPr>
          <w:rtl/>
        </w:rPr>
        <w:t xml:space="preserve"> بکر فجأه السلم</w:t>
      </w:r>
      <w:r>
        <w:rPr>
          <w:rFonts w:hint="cs"/>
          <w:rtl/>
        </w:rPr>
        <w:t>ی</w:t>
      </w:r>
      <w:r>
        <w:rPr>
          <w:rFonts w:hint="eastAsia"/>
          <w:rtl/>
        </w:rPr>
        <w:t>،و</w:t>
      </w:r>
      <w:r>
        <w:rPr>
          <w:rtl/>
        </w:rPr>
        <w:t xml:space="preserve"> ف</w:t>
      </w:r>
      <w:r>
        <w:rPr>
          <w:rFonts w:hint="cs"/>
          <w:rtl/>
        </w:rPr>
        <w:t>ی</w:t>
      </w:r>
      <w:r w:rsidR="00090BC1" w:rsidRPr="002E5E8E">
        <w:rPr>
          <w:rFonts w:hint="eastAsia"/>
          <w:rtl/>
        </w:rPr>
        <w:t>(</w:t>
      </w:r>
      <w:r w:rsidRPr="002E5E8E">
        <w:rPr>
          <w:rFonts w:hint="eastAsia"/>
          <w:rtl/>
        </w:rPr>
        <w:t>حرمل</w:t>
      </w:r>
      <w:r w:rsidR="00090BC1" w:rsidRPr="002E5E8E">
        <w:rPr>
          <w:rFonts w:hint="eastAsia"/>
          <w:rtl/>
        </w:rPr>
        <w:t>)</w:t>
      </w:r>
      <w:r w:rsidRPr="002E5E8E">
        <w:rPr>
          <w:rFonts w:hint="eastAsia"/>
          <w:rtl/>
        </w:rPr>
        <w:t>إحراق</w:t>
      </w:r>
      <w:r>
        <w:rPr>
          <w:rtl/>
        </w:rPr>
        <w:t xml:space="preserve"> المختار حرمله بن کاهل الأسد</w:t>
      </w:r>
      <w:r>
        <w:rPr>
          <w:rFonts w:hint="cs"/>
          <w:rtl/>
        </w:rPr>
        <w:t>ی</w:t>
      </w:r>
      <w:r>
        <w:rPr>
          <w:rtl/>
        </w:rPr>
        <w:t xml:space="preserve">. </w:t>
      </w:r>
    </w:p>
    <w:p w:rsidR="00140CA9" w:rsidRDefault="00191CDD" w:rsidP="002E5E8E">
      <w:pPr>
        <w:pStyle w:val="libNormal"/>
      </w:pPr>
      <w:r w:rsidRPr="002E5E8E">
        <w:rPr>
          <w:rStyle w:val="libBold1Char"/>
          <w:rFonts w:hint="eastAsia"/>
          <w:rtl/>
        </w:rPr>
        <w:t>حرقص</w:t>
      </w:r>
      <w:r>
        <w:rPr>
          <w:rtl/>
        </w:rPr>
        <w:t xml:space="preserve">: </w:t>
      </w:r>
      <w:r>
        <w:rPr>
          <w:rFonts w:hint="eastAsia"/>
          <w:rtl/>
        </w:rPr>
        <w:t>حرقوص</w:t>
      </w:r>
      <w:r>
        <w:rPr>
          <w:rtl/>
        </w:rPr>
        <w:t xml:space="preserve"> بن زه</w:t>
      </w:r>
      <w:r>
        <w:rPr>
          <w:rFonts w:hint="cs"/>
          <w:rtl/>
        </w:rPr>
        <w:t>ی</w:t>
      </w:r>
      <w:r>
        <w:rPr>
          <w:rFonts w:hint="eastAsia"/>
          <w:rtl/>
        </w:rPr>
        <w:t>ر</w:t>
      </w:r>
      <w:r>
        <w:rPr>
          <w:rtl/>
        </w:rPr>
        <w:t xml:space="preserve"> هو أصل الخوارج و هو ابن أب</w:t>
      </w:r>
      <w:r>
        <w:rPr>
          <w:rFonts w:hint="cs"/>
          <w:rtl/>
        </w:rPr>
        <w:t>ی</w:t>
      </w:r>
      <w:r>
        <w:rPr>
          <w:rtl/>
        </w:rPr>
        <w:t xml:space="preserve"> الخو</w:t>
      </w:r>
      <w:r>
        <w:rPr>
          <w:rFonts w:hint="cs"/>
          <w:rtl/>
        </w:rPr>
        <w:t>ی</w:t>
      </w:r>
      <w:r>
        <w:rPr>
          <w:rFonts w:hint="eastAsia"/>
          <w:rtl/>
        </w:rPr>
        <w:t>صره</w:t>
      </w:r>
      <w:r>
        <w:rPr>
          <w:rtl/>
        </w:rPr>
        <w:t xml:space="preserve"> التم</w:t>
      </w:r>
      <w:r>
        <w:rPr>
          <w:rFonts w:hint="cs"/>
          <w:rtl/>
        </w:rPr>
        <w:t>ی</w:t>
      </w:r>
      <w:r>
        <w:rPr>
          <w:rFonts w:hint="eastAsia"/>
          <w:rtl/>
        </w:rPr>
        <w:t>م</w:t>
      </w:r>
      <w:r>
        <w:rPr>
          <w:rFonts w:hint="cs"/>
          <w:rtl/>
        </w:rPr>
        <w:t>ی</w:t>
      </w:r>
      <w:r>
        <w:rPr>
          <w:rFonts w:hint="eastAsia"/>
          <w:rtl/>
        </w:rPr>
        <w:t>،و</w:t>
      </w:r>
      <w:r>
        <w:rPr>
          <w:rtl/>
        </w:rPr>
        <w:t xml:space="preserve"> هو الذ</w:t>
      </w:r>
      <w:r>
        <w:rPr>
          <w:rFonts w:hint="cs"/>
          <w:rtl/>
        </w:rPr>
        <w:t>ی</w:t>
      </w:r>
      <w:r>
        <w:rPr>
          <w:rtl/>
        </w:rPr>
        <w:t xml:space="preserve"> قال لرسول اللّه </w:t>
      </w:r>
      <w:r w:rsidR="00F2741C" w:rsidRPr="00F2741C">
        <w:rPr>
          <w:rStyle w:val="libAlaemChar"/>
          <w:rtl/>
        </w:rPr>
        <w:t>صلى‌الله‌عليه‌وآله‌وسلم</w:t>
      </w:r>
      <w:r>
        <w:rPr>
          <w:rtl/>
        </w:rPr>
        <w:t xml:space="preserve">:إعدل </w:t>
      </w:r>
      <w:r>
        <w:rPr>
          <w:rFonts w:hint="cs"/>
          <w:rtl/>
        </w:rPr>
        <w:t>ی</w:t>
      </w:r>
      <w:r>
        <w:rPr>
          <w:rFonts w:hint="eastAsia"/>
          <w:rtl/>
        </w:rPr>
        <w:t>ا</w:t>
      </w:r>
      <w:r>
        <w:rPr>
          <w:rtl/>
        </w:rPr>
        <w:t xml:space="preserve"> رسول اللّه،ح</w:t>
      </w:r>
      <w:r>
        <w:rPr>
          <w:rFonts w:hint="cs"/>
          <w:rtl/>
        </w:rPr>
        <w:t>ی</w:t>
      </w:r>
      <w:r>
        <w:rPr>
          <w:rFonts w:hint="eastAsia"/>
          <w:rtl/>
        </w:rPr>
        <w:t>ن</w:t>
      </w:r>
      <w:r>
        <w:rPr>
          <w:rtl/>
        </w:rPr>
        <w:t xml:space="preserve"> کان </w:t>
      </w:r>
      <w:r>
        <w:rPr>
          <w:rFonts w:hint="cs"/>
          <w:rtl/>
        </w:rPr>
        <w:t>ی</w:t>
      </w:r>
      <w:r>
        <w:rPr>
          <w:rFonts w:hint="eastAsia"/>
          <w:rtl/>
        </w:rPr>
        <w:t>قسّم</w:t>
      </w:r>
      <w:r>
        <w:rPr>
          <w:rtl/>
        </w:rPr>
        <w:t xml:space="preserve"> غنائم هوازن، و </w:t>
      </w:r>
      <w:r>
        <w:rPr>
          <w:rFonts w:hint="cs"/>
          <w:rtl/>
        </w:rPr>
        <w:t>ی</w:t>
      </w:r>
      <w:r>
        <w:rPr>
          <w:rFonts w:hint="eastAsia"/>
          <w:rtl/>
        </w:rPr>
        <w:t>أت</w:t>
      </w:r>
      <w:r>
        <w:rPr>
          <w:rFonts w:hint="cs"/>
          <w:rtl/>
        </w:rPr>
        <w:t>ی</w:t>
      </w:r>
      <w:r>
        <w:rPr>
          <w:rtl/>
        </w:rPr>
        <w:t xml:space="preserve"> ذکره ف</w:t>
      </w:r>
      <w:r>
        <w:rPr>
          <w:rFonts w:hint="cs"/>
          <w:rtl/>
        </w:rPr>
        <w:t>ی</w:t>
      </w:r>
      <w:r w:rsidR="00090BC1" w:rsidRPr="002E5E8E">
        <w:rPr>
          <w:rFonts w:hint="eastAsia"/>
          <w:rtl/>
        </w:rPr>
        <w:t>(</w:t>
      </w:r>
      <w:r w:rsidRPr="002E5E8E">
        <w:rPr>
          <w:rFonts w:hint="eastAsia"/>
          <w:rtl/>
        </w:rPr>
        <w:t>خرج</w:t>
      </w:r>
      <w:r w:rsidR="00090BC1" w:rsidRPr="002E5E8E">
        <w:rPr>
          <w:rFonts w:hint="eastAsia"/>
          <w:rtl/>
        </w:rPr>
        <w:t>)</w:t>
      </w:r>
      <w:r w:rsidRPr="002E5E8E">
        <w:rPr>
          <w:rFonts w:hint="eastAsia"/>
          <w:rtl/>
        </w:rPr>
        <w:t>و</w:t>
      </w:r>
      <w:r w:rsidR="00090BC1" w:rsidRPr="002E5E8E">
        <w:rPr>
          <w:rFonts w:hint="eastAsia"/>
          <w:rtl/>
        </w:rPr>
        <w:t>(</w:t>
      </w:r>
      <w:r w:rsidRPr="002E5E8E">
        <w:rPr>
          <w:rFonts w:hint="eastAsia"/>
          <w:rtl/>
        </w:rPr>
        <w:t>خصر</w:t>
      </w:r>
      <w:r w:rsidR="00090BC1" w:rsidRPr="002E5E8E">
        <w:rPr>
          <w:rFonts w:hint="eastAsia"/>
          <w:rtl/>
        </w:rPr>
        <w:t>)</w:t>
      </w:r>
      <w:r w:rsidRPr="002E5E8E">
        <w:rPr>
          <w:rtl/>
        </w:rPr>
        <w:t>.</w:t>
      </w:r>
      <w:r>
        <w:rPr>
          <w:rtl/>
        </w:rPr>
        <w:t xml:space="preserve"> قال الف</w:t>
      </w:r>
      <w:r>
        <w:rPr>
          <w:rFonts w:hint="cs"/>
          <w:rtl/>
        </w:rPr>
        <w:t>ی</w:t>
      </w:r>
      <w:r>
        <w:rPr>
          <w:rFonts w:hint="eastAsia"/>
          <w:rtl/>
        </w:rPr>
        <w:t>روز</w:t>
      </w:r>
      <w:r>
        <w:rPr>
          <w:rtl/>
        </w:rPr>
        <w:t xml:space="preserve"> آباد</w:t>
      </w:r>
      <w:r>
        <w:rPr>
          <w:rFonts w:hint="cs"/>
          <w:rtl/>
        </w:rPr>
        <w:t>ی</w:t>
      </w:r>
      <w:r>
        <w:rPr>
          <w:rtl/>
        </w:rPr>
        <w:t>: الحرقوص بالضم:دو</w:t>
      </w:r>
      <w:r>
        <w:rPr>
          <w:rFonts w:hint="cs"/>
          <w:rtl/>
        </w:rPr>
        <w:t>ی</w:t>
      </w:r>
      <w:r>
        <w:rPr>
          <w:rFonts w:hint="eastAsia"/>
          <w:rtl/>
        </w:rPr>
        <w:t>به</w:t>
      </w:r>
      <w:r>
        <w:rPr>
          <w:rtl/>
        </w:rPr>
        <w:t xml:space="preserve"> کالبرغوث حمّتها کحمّه الزنبور أ</w:t>
      </w:r>
      <w:r>
        <w:rPr>
          <w:rFonts w:hint="eastAsia"/>
          <w:rtl/>
        </w:rPr>
        <w:t>و</w:t>
      </w:r>
      <w:r>
        <w:rPr>
          <w:rtl/>
        </w:rPr>
        <w:t xml:space="preserve"> کالقراد،</w:t>
      </w:r>
      <w:r>
        <w:rPr>
          <w:rFonts w:hint="cs"/>
          <w:rtl/>
        </w:rPr>
        <w:t>ی</w:t>
      </w:r>
      <w:r>
        <w:rPr>
          <w:rFonts w:hint="eastAsia"/>
          <w:rtl/>
        </w:rPr>
        <w:t>لصق</w:t>
      </w:r>
      <w:r>
        <w:rPr>
          <w:rtl/>
        </w:rPr>
        <w:t xml:space="preserve"> بالناس،أو أصغر من الجعل </w:t>
      </w:r>
      <w:r>
        <w:rPr>
          <w:rFonts w:hint="cs"/>
          <w:rtl/>
        </w:rPr>
        <w:t>ی</w:t>
      </w:r>
      <w:r>
        <w:rPr>
          <w:rFonts w:hint="eastAsia"/>
          <w:rtl/>
        </w:rPr>
        <w:t>ثقب</w:t>
      </w:r>
      <w:r>
        <w:rPr>
          <w:rtl/>
        </w:rPr>
        <w:t xml:space="preserve"> الأساف</w:t>
      </w:r>
      <w:r>
        <w:rPr>
          <w:rFonts w:hint="cs"/>
          <w:rtl/>
        </w:rPr>
        <w:t>ی</w:t>
      </w:r>
      <w:r>
        <w:rPr>
          <w:rtl/>
        </w:rPr>
        <w:t xml:space="preserve"> و </w:t>
      </w:r>
      <w:r>
        <w:rPr>
          <w:rFonts w:hint="cs"/>
          <w:rtl/>
        </w:rPr>
        <w:t>ی</w:t>
      </w:r>
      <w:r>
        <w:rPr>
          <w:rFonts w:hint="eastAsia"/>
          <w:rtl/>
        </w:rPr>
        <w:t>دخل</w:t>
      </w:r>
      <w:r>
        <w:rPr>
          <w:rtl/>
        </w:rPr>
        <w:t xml:space="preserve"> ف</w:t>
      </w:r>
      <w:r>
        <w:rPr>
          <w:rFonts w:hint="cs"/>
          <w:rtl/>
        </w:rPr>
        <w:t>ی</w:t>
      </w:r>
      <w:r>
        <w:rPr>
          <w:rtl/>
        </w:rPr>
        <w:t xml:space="preserve"> فروج الجوار</w:t>
      </w:r>
      <w:r>
        <w:rPr>
          <w:rFonts w:hint="cs"/>
          <w:rtl/>
        </w:rPr>
        <w:t>ی</w:t>
      </w:r>
      <w:r>
        <w:rPr>
          <w:rFonts w:hint="eastAsia"/>
          <w:rtl/>
        </w:rPr>
        <w:t>،ال</w:t>
      </w:r>
      <w:r>
        <w:rPr>
          <w:rFonts w:hint="cs"/>
          <w:rtl/>
        </w:rPr>
        <w:t>ی</w:t>
      </w:r>
      <w:r>
        <w:rPr>
          <w:rtl/>
        </w:rPr>
        <w:t xml:space="preserve"> قوله:و ابن زه</w:t>
      </w:r>
      <w:r>
        <w:rPr>
          <w:rFonts w:hint="cs"/>
          <w:rtl/>
        </w:rPr>
        <w:t>ی</w:t>
      </w:r>
      <w:r>
        <w:rPr>
          <w:rFonts w:hint="eastAsia"/>
          <w:rtl/>
        </w:rPr>
        <w:t>ر</w:t>
      </w:r>
      <w:r>
        <w:rPr>
          <w:rtl/>
        </w:rPr>
        <w:t xml:space="preserve"> کان صحاب</w:t>
      </w:r>
      <w:r>
        <w:rPr>
          <w:rFonts w:hint="cs"/>
          <w:rtl/>
        </w:rPr>
        <w:t>ی</w:t>
      </w:r>
      <w:r>
        <w:rPr>
          <w:rFonts w:hint="eastAsia"/>
          <w:rtl/>
        </w:rPr>
        <w:t>ا</w:t>
      </w:r>
      <w:r>
        <w:rPr>
          <w:rtl/>
        </w:rPr>
        <w:t xml:space="preserve"> فصار خارج</w:t>
      </w:r>
      <w:r>
        <w:rPr>
          <w:rFonts w:hint="cs"/>
          <w:rtl/>
        </w:rPr>
        <w:t>ی</w:t>
      </w:r>
      <w:r>
        <w:rPr>
          <w:rFonts w:hint="eastAsia"/>
          <w:rtl/>
        </w:rPr>
        <w:t>ا</w:t>
      </w:r>
      <w:r>
        <w:rPr>
          <w:rtl/>
        </w:rPr>
        <w:t xml:space="preserve">. </w:t>
      </w:r>
    </w:p>
    <w:p w:rsidR="002E5E8E" w:rsidRDefault="00191CDD" w:rsidP="002E5E8E">
      <w:pPr>
        <w:pStyle w:val="libNormal"/>
        <w:rPr>
          <w:rtl/>
        </w:rPr>
      </w:pPr>
      <w:r w:rsidRPr="002E5E8E">
        <w:rPr>
          <w:rStyle w:val="libBold1Char"/>
          <w:rFonts w:hint="eastAsia"/>
          <w:rtl/>
        </w:rPr>
        <w:t>حرک</w:t>
      </w:r>
      <w:r>
        <w:rPr>
          <w:rtl/>
        </w:rPr>
        <w:t xml:space="preserve">: </w:t>
      </w:r>
      <w:r>
        <w:rPr>
          <w:rFonts w:hint="eastAsia"/>
          <w:rtl/>
        </w:rPr>
        <w:t>باب</w:t>
      </w:r>
      <w:r>
        <w:rPr>
          <w:rtl/>
        </w:rPr>
        <w:t xml:space="preserve"> ف</w:t>
      </w:r>
      <w:r>
        <w:rPr>
          <w:rFonts w:hint="cs"/>
          <w:rtl/>
        </w:rPr>
        <w:t>ی</w:t>
      </w:r>
      <w:r>
        <w:rPr>
          <w:rFonts w:hint="eastAsia"/>
          <w:rtl/>
        </w:rPr>
        <w:t>ه</w:t>
      </w:r>
      <w:r>
        <w:rPr>
          <w:rtl/>
        </w:rPr>
        <w:t xml:space="preserve"> نف</w:t>
      </w:r>
      <w:r>
        <w:rPr>
          <w:rFonts w:hint="cs"/>
          <w:rtl/>
        </w:rPr>
        <w:t>ی</w:t>
      </w:r>
      <w:r>
        <w:rPr>
          <w:rtl/>
        </w:rPr>
        <w:t xml:space="preserve"> الحرکه و الإنتقال عنه تعال</w:t>
      </w:r>
      <w:r>
        <w:rPr>
          <w:rFonts w:hint="cs"/>
          <w:rtl/>
        </w:rPr>
        <w:t>ی</w:t>
      </w:r>
      <w:r>
        <w:rPr>
          <w:rtl/>
        </w:rPr>
        <w:t xml:space="preserve"> </w:t>
      </w:r>
      <w:r w:rsidRPr="000F2A07">
        <w:rPr>
          <w:rStyle w:val="libFootnotenumChar"/>
          <w:rtl/>
        </w:rPr>
        <w:t>(2)</w:t>
      </w:r>
      <w:r>
        <w:rPr>
          <w:rtl/>
        </w:rPr>
        <w:t>.</w:t>
      </w:r>
    </w:p>
    <w:p w:rsidR="00140CA9" w:rsidRDefault="00191CDD" w:rsidP="002E5E8E">
      <w:pPr>
        <w:pStyle w:val="libNormal"/>
      </w:pPr>
      <w:r w:rsidRPr="002E5E8E">
        <w:rPr>
          <w:rStyle w:val="libBold1Char"/>
          <w:rFonts w:hint="eastAsia"/>
          <w:rtl/>
        </w:rPr>
        <w:t>أمال</w:t>
      </w:r>
      <w:r w:rsidRPr="002E5E8E">
        <w:rPr>
          <w:rStyle w:val="libBold1Char"/>
          <w:rFonts w:hint="cs"/>
          <w:rtl/>
        </w:rPr>
        <w:t>ی</w:t>
      </w:r>
      <w:r w:rsidRPr="002E5E8E">
        <w:rPr>
          <w:rStyle w:val="libBold1Char"/>
          <w:rtl/>
        </w:rPr>
        <w:t xml:space="preserve"> الصدوق</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انّ اللّه(تبارک و تعال</w:t>
      </w:r>
      <w:r>
        <w:rPr>
          <w:rFonts w:hint="cs"/>
          <w:rtl/>
        </w:rPr>
        <w:t>ی</w:t>
      </w:r>
      <w:r>
        <w:rPr>
          <w:rtl/>
        </w:rPr>
        <w:t xml:space="preserve">)لا </w:t>
      </w:r>
      <w:r>
        <w:rPr>
          <w:rFonts w:hint="cs"/>
          <w:rtl/>
        </w:rPr>
        <w:t>ی</w:t>
      </w:r>
      <w:r>
        <w:rPr>
          <w:rFonts w:hint="eastAsia"/>
          <w:rtl/>
        </w:rPr>
        <w:t>وصف</w:t>
      </w:r>
      <w:r>
        <w:rPr>
          <w:rtl/>
        </w:rPr>
        <w:t xml:space="preserve"> بزمان و لا مکان،و لا حرکه و لا إنتقال و لا سکون،بل هو خالق الزمان و المکان و الحرکه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179</w:t>
      </w:r>
      <w:r w:rsidR="00191CDD">
        <w:rPr>
          <w:rtl/>
        </w:rPr>
        <w:t>/</w:t>
      </w:r>
      <w:r w:rsidR="00140CA9">
        <w:rPr>
          <w:rtl/>
        </w:rPr>
        <w:t>39</w:t>
      </w:r>
      <w:r w:rsidR="00191CDD">
        <w:rPr>
          <w:rtl/>
        </w:rPr>
        <w:t>/</w:t>
      </w:r>
      <w:r w:rsidR="00140CA9">
        <w:rPr>
          <w:rtl/>
        </w:rPr>
        <w:t>12</w:t>
      </w:r>
      <w:r w:rsidR="00191CDD">
        <w:rPr>
          <w:rtl/>
        </w:rPr>
        <w:t>،ج:</w:t>
      </w:r>
      <w:r w:rsidR="00140CA9">
        <w:rPr>
          <w:rtl/>
        </w:rPr>
        <w:t>339</w:t>
      </w:r>
      <w:r w:rsidR="00191CDD">
        <w:rPr>
          <w:rtl/>
        </w:rPr>
        <w:t>/5</w:t>
      </w:r>
      <w:r w:rsidR="00140CA9">
        <w:rPr>
          <w:rtl/>
        </w:rPr>
        <w:t>0</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9</w:t>
      </w:r>
      <w:r w:rsidR="00191CDD">
        <w:rPr>
          <w:rtl/>
        </w:rPr>
        <w:t>6/</w:t>
      </w:r>
      <w:r w:rsidR="00140CA9">
        <w:rPr>
          <w:rtl/>
        </w:rPr>
        <w:t>1</w:t>
      </w:r>
      <w:r w:rsidR="00191CDD">
        <w:rPr>
          <w:rtl/>
        </w:rPr>
        <w:t>4/</w:t>
      </w:r>
      <w:r w:rsidR="00140CA9">
        <w:rPr>
          <w:rtl/>
        </w:rPr>
        <w:t>2</w:t>
      </w:r>
      <w:r w:rsidR="00191CDD">
        <w:rPr>
          <w:rtl/>
        </w:rPr>
        <w:t>،ج:</w:t>
      </w:r>
      <w:r w:rsidR="00140CA9">
        <w:rPr>
          <w:rtl/>
        </w:rPr>
        <w:t>309</w:t>
      </w:r>
      <w:r w:rsidR="00191CDD">
        <w:rPr>
          <w:rtl/>
        </w:rPr>
        <w:t>/</w:t>
      </w:r>
      <w:r w:rsidR="00140CA9">
        <w:rPr>
          <w:rtl/>
        </w:rPr>
        <w:t>3</w:t>
      </w:r>
      <w:r w:rsidR="00191CDD">
        <w:rPr>
          <w:rtl/>
        </w:rPr>
        <w:t>.</w:t>
      </w:r>
    </w:p>
    <w:p w:rsidR="00D7268C" w:rsidRDefault="00D7268C" w:rsidP="000F2A07">
      <w:pPr>
        <w:pStyle w:val="libNormal"/>
        <w:rPr>
          <w:rtl/>
        </w:rPr>
      </w:pPr>
      <w:r>
        <w:rPr>
          <w:rtl/>
        </w:rPr>
        <w:br w:type="page"/>
      </w:r>
    </w:p>
    <w:p w:rsidR="00140CA9" w:rsidRDefault="00191CDD" w:rsidP="002E5E8E">
      <w:pPr>
        <w:pStyle w:val="libNormal0"/>
      </w:pPr>
      <w:r>
        <w:rPr>
          <w:rFonts w:hint="eastAsia"/>
          <w:rtl/>
        </w:rPr>
        <w:t>و</w:t>
      </w:r>
      <w:r>
        <w:rPr>
          <w:rtl/>
        </w:rPr>
        <w:t xml:space="preserve"> السکون و الإنتقال،تعال</w:t>
      </w:r>
      <w:r>
        <w:rPr>
          <w:rFonts w:hint="cs"/>
          <w:rtl/>
        </w:rPr>
        <w:t>ی</w:t>
      </w:r>
      <w:r>
        <w:rPr>
          <w:rtl/>
        </w:rPr>
        <w:t xml:space="preserve"> عمّا </w:t>
      </w:r>
      <w:r>
        <w:rPr>
          <w:rFonts w:hint="cs"/>
          <w:rtl/>
        </w:rPr>
        <w:t>ی</w:t>
      </w:r>
      <w:r>
        <w:rPr>
          <w:rFonts w:hint="eastAsia"/>
          <w:rtl/>
        </w:rPr>
        <w:t>قول</w:t>
      </w:r>
      <w:r>
        <w:rPr>
          <w:rtl/>
        </w:rPr>
        <w:t xml:space="preserve"> الظالمون علوّا کب</w:t>
      </w:r>
      <w:r>
        <w:rPr>
          <w:rFonts w:hint="cs"/>
          <w:rtl/>
        </w:rPr>
        <w:t>ی</w:t>
      </w:r>
      <w:r>
        <w:rPr>
          <w:rFonts w:hint="eastAsia"/>
          <w:rtl/>
        </w:rPr>
        <w:t>را</w:t>
      </w:r>
      <w:r>
        <w:rPr>
          <w:rtl/>
        </w:rPr>
        <w:t xml:space="preserve">. </w:t>
      </w:r>
    </w:p>
    <w:p w:rsidR="00140CA9" w:rsidRDefault="00191CDD" w:rsidP="002E5E8E">
      <w:pPr>
        <w:pStyle w:val="libBold1"/>
      </w:pPr>
      <w:r>
        <w:rPr>
          <w:rFonts w:hint="eastAsia"/>
          <w:rtl/>
        </w:rPr>
        <w:t>حرم</w:t>
      </w:r>
      <w:r w:rsidR="002E5E8E">
        <w:rPr>
          <w:rtl/>
        </w:rPr>
        <w:t>:</w:t>
      </w:r>
    </w:p>
    <w:p w:rsidR="00140CA9" w:rsidRDefault="00191CDD" w:rsidP="002E5E8E">
      <w:pPr>
        <w:pStyle w:val="libCenterBold1"/>
      </w:pPr>
      <w:r>
        <w:rPr>
          <w:rFonts w:hint="eastAsia"/>
          <w:rtl/>
        </w:rPr>
        <w:t>الحرام</w:t>
      </w:r>
      <w:r>
        <w:rPr>
          <w:rtl/>
        </w:rPr>
        <w:t xml:space="preserve"> و ما </w:t>
      </w:r>
      <w:r>
        <w:rPr>
          <w:rFonts w:hint="cs"/>
          <w:rtl/>
        </w:rPr>
        <w:t>ی</w:t>
      </w:r>
      <w:r>
        <w:rPr>
          <w:rFonts w:hint="eastAsia"/>
          <w:rtl/>
        </w:rPr>
        <w:t>تعلق</w:t>
      </w:r>
      <w:r w:rsidR="002E5E8E">
        <w:rPr>
          <w:rtl/>
        </w:rPr>
        <w:t xml:space="preserve"> به</w:t>
      </w:r>
    </w:p>
    <w:p w:rsidR="002E5E8E" w:rsidRDefault="00191CDD" w:rsidP="002E5E8E">
      <w:pPr>
        <w:pStyle w:val="libNormal"/>
        <w:rPr>
          <w:rtl/>
        </w:rPr>
      </w:pPr>
      <w:r>
        <w:rPr>
          <w:rFonts w:hint="eastAsia"/>
          <w:rtl/>
        </w:rPr>
        <w:t>باب</w:t>
      </w:r>
      <w:r>
        <w:rPr>
          <w:rtl/>
        </w:rPr>
        <w:t xml:space="preserve"> أداء الفرائض و اجتناب المحارم </w:t>
      </w:r>
      <w:r w:rsidRPr="000F2A07">
        <w:rPr>
          <w:rStyle w:val="libFootnotenumChar"/>
          <w:rtl/>
        </w:rPr>
        <w:t>(1)</w:t>
      </w:r>
      <w:r>
        <w:rPr>
          <w:rtl/>
        </w:rPr>
        <w:t>.</w:t>
      </w:r>
    </w:p>
    <w:p w:rsidR="002E5E8E" w:rsidRDefault="00191CDD" w:rsidP="002E5E8E">
      <w:pPr>
        <w:pStyle w:val="libNormal"/>
        <w:rPr>
          <w:rtl/>
        </w:rPr>
      </w:pPr>
      <w:r w:rsidRPr="002E5E8E">
        <w:rPr>
          <w:rStyle w:val="libBold1Char"/>
          <w:rFonts w:hint="eastAsia"/>
          <w:rtl/>
        </w:rPr>
        <w:t>الکاف</w:t>
      </w:r>
      <w:r w:rsidRPr="002E5E8E">
        <w:rPr>
          <w:rStyle w:val="libBold1Char"/>
          <w:rFonts w:hint="cs"/>
          <w:rtl/>
        </w:rPr>
        <w:t>ی</w:t>
      </w:r>
      <w:r>
        <w:rPr>
          <w:rtl/>
        </w:rPr>
        <w:t>:الصادق</w:t>
      </w:r>
      <w:r>
        <w:rPr>
          <w:rFonts w:hint="cs"/>
          <w:rtl/>
        </w:rPr>
        <w:t>ی</w:t>
      </w:r>
      <w:r>
        <w:rPr>
          <w:rtl/>
        </w:rPr>
        <w:t xml:space="preserve"> </w:t>
      </w:r>
      <w:r w:rsidR="00F2741C" w:rsidRPr="00F2741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وَ قَدِمْنٰا إِل</w:t>
      </w:r>
      <w:r w:rsidRPr="00090BC1">
        <w:rPr>
          <w:rStyle w:val="libAieChar"/>
          <w:rFonts w:hint="cs"/>
          <w:rtl/>
        </w:rPr>
        <w:t>یٰ</w:t>
      </w:r>
      <w:r w:rsidRPr="00090BC1">
        <w:rPr>
          <w:rStyle w:val="libAieChar"/>
          <w:rtl/>
        </w:rPr>
        <w:t xml:space="preserve"> مٰا عَمِلُوا مِنْ عَمَلٍ فَجَعَلْنٰاهُ هَبٰاءً مَنْثُوراً</w:t>
      </w:r>
      <w:r w:rsidR="00090BC1" w:rsidRPr="00090BC1">
        <w:rPr>
          <w:rStyle w:val="libAlaemChar"/>
          <w:rtl/>
        </w:rPr>
        <w:t>)</w:t>
      </w:r>
      <w:r>
        <w:rPr>
          <w:rtl/>
        </w:rPr>
        <w:t xml:space="preserve"> </w:t>
      </w:r>
      <w:r w:rsidRPr="000F2A07">
        <w:rPr>
          <w:rStyle w:val="libFootnotenumChar"/>
          <w:rtl/>
        </w:rPr>
        <w:t>(2)</w:t>
      </w:r>
      <w:r w:rsidR="00261F0C">
        <w:rPr>
          <w:rFonts w:hint="cs"/>
          <w:rtl/>
        </w:rPr>
        <w:t xml:space="preserve">،قال: أما و الله إنْ كانت أعمالهم أشدّ بياضاً من القباطي و لكن كانوا اذا عرض لهم حرام لم يدعوه </w:t>
      </w:r>
      <w:r w:rsidR="00261F0C" w:rsidRPr="00261F0C">
        <w:rPr>
          <w:rStyle w:val="libFootnotenumChar"/>
          <w:rFonts w:hint="cs"/>
          <w:rtl/>
        </w:rPr>
        <w:t>(3)</w:t>
      </w:r>
      <w:r w:rsidR="00261F0C">
        <w:rPr>
          <w:rFonts w:hint="cs"/>
          <w:rtl/>
        </w:rPr>
        <w:t>.</w:t>
      </w:r>
    </w:p>
    <w:p w:rsidR="00140CA9" w:rsidRDefault="00191CDD" w:rsidP="002E5E8E">
      <w:pPr>
        <w:pStyle w:val="libNormal"/>
      </w:pPr>
      <w:r w:rsidRPr="002E5E8E">
        <w:rPr>
          <w:rStyle w:val="libBold1Char"/>
          <w:rFonts w:hint="eastAsia"/>
          <w:rtl/>
        </w:rPr>
        <w:t>الکاف</w:t>
      </w:r>
      <w:r w:rsidRPr="002E5E8E">
        <w:rPr>
          <w:rStyle w:val="libBold1Char"/>
          <w:rFonts w:hint="cs"/>
          <w:rtl/>
        </w:rPr>
        <w:t>ی</w:t>
      </w:r>
      <w:r>
        <w:rPr>
          <w:rtl/>
        </w:rPr>
        <w:t>:عن مفضّل بن عمر قال: کنت عند أب</w:t>
      </w:r>
      <w:r>
        <w:rPr>
          <w:rFonts w:hint="cs"/>
          <w:rtl/>
        </w:rPr>
        <w:t>ی</w:t>
      </w:r>
      <w:r>
        <w:rPr>
          <w:rtl/>
        </w:rPr>
        <w:t xml:space="preserve"> عبد اللّه </w:t>
      </w:r>
      <w:r w:rsidR="00F2741C" w:rsidRPr="00F2741C">
        <w:rPr>
          <w:rStyle w:val="libAlaemChar"/>
          <w:rtl/>
        </w:rPr>
        <w:t>عليه‌السلام</w:t>
      </w:r>
      <w:r>
        <w:rPr>
          <w:rtl/>
        </w:rPr>
        <w:t xml:space="preserve"> فذکرنا الأعمال فقلت أنا: </w:t>
      </w:r>
    </w:p>
    <w:p w:rsidR="00140CA9" w:rsidRDefault="00191CDD" w:rsidP="00261F0C">
      <w:pPr>
        <w:pStyle w:val="libNormal"/>
      </w:pPr>
      <w:r>
        <w:rPr>
          <w:rFonts w:hint="eastAsia"/>
          <w:rtl/>
        </w:rPr>
        <w:t>ما</w:t>
      </w:r>
      <w:r>
        <w:rPr>
          <w:rtl/>
        </w:rPr>
        <w:t xml:space="preserve"> أضعف عمل</w:t>
      </w:r>
      <w:r>
        <w:rPr>
          <w:rFonts w:hint="cs"/>
          <w:rtl/>
        </w:rPr>
        <w:t>ی</w:t>
      </w:r>
      <w:r>
        <w:rPr>
          <w:rtl/>
        </w:rPr>
        <w:t>!فقال:مه إستغفر اللّه،ثمّ قال ل</w:t>
      </w:r>
      <w:r>
        <w:rPr>
          <w:rFonts w:hint="cs"/>
          <w:rtl/>
        </w:rPr>
        <w:t>ی</w:t>
      </w:r>
      <w:r>
        <w:rPr>
          <w:rtl/>
        </w:rPr>
        <w:t>:انّ قل</w:t>
      </w:r>
      <w:r>
        <w:rPr>
          <w:rFonts w:hint="cs"/>
          <w:rtl/>
        </w:rPr>
        <w:t>ی</w:t>
      </w:r>
      <w:r>
        <w:rPr>
          <w:rFonts w:hint="eastAsia"/>
          <w:rtl/>
        </w:rPr>
        <w:t>ل</w:t>
      </w:r>
      <w:r>
        <w:rPr>
          <w:rtl/>
        </w:rPr>
        <w:t xml:space="preserve"> العمل مع التقو</w:t>
      </w:r>
      <w:r>
        <w:rPr>
          <w:rFonts w:hint="cs"/>
          <w:rtl/>
        </w:rPr>
        <w:t>ی</w:t>
      </w:r>
      <w:r>
        <w:rPr>
          <w:rtl/>
        </w:rPr>
        <w:t xml:space="preserve"> خ</w:t>
      </w:r>
      <w:r>
        <w:rPr>
          <w:rFonts w:hint="cs"/>
          <w:rtl/>
        </w:rPr>
        <w:t>ی</w:t>
      </w:r>
      <w:r>
        <w:rPr>
          <w:rFonts w:hint="eastAsia"/>
          <w:rtl/>
        </w:rPr>
        <w:t>ر</w:t>
      </w:r>
      <w:r>
        <w:rPr>
          <w:rtl/>
        </w:rPr>
        <w:t xml:space="preserve"> من کث</w:t>
      </w:r>
      <w:r>
        <w:rPr>
          <w:rFonts w:hint="cs"/>
          <w:rtl/>
        </w:rPr>
        <w:t>ی</w:t>
      </w:r>
      <w:r>
        <w:rPr>
          <w:rFonts w:hint="eastAsia"/>
          <w:rtl/>
        </w:rPr>
        <w:t>ر</w:t>
      </w:r>
      <w:r>
        <w:rPr>
          <w:rtl/>
        </w:rPr>
        <w:t xml:space="preserve"> بلا تقو</w:t>
      </w:r>
      <w:r>
        <w:rPr>
          <w:rFonts w:hint="cs"/>
          <w:rtl/>
        </w:rPr>
        <w:t>ی</w:t>
      </w:r>
      <w:r>
        <w:rPr>
          <w:rFonts w:hint="eastAsia"/>
          <w:rtl/>
        </w:rPr>
        <w:t>،قلت</w:t>
      </w:r>
      <w:r>
        <w:rPr>
          <w:rtl/>
        </w:rPr>
        <w:t>:ک</w:t>
      </w:r>
      <w:r>
        <w:rPr>
          <w:rFonts w:hint="cs"/>
          <w:rtl/>
        </w:rPr>
        <w:t>ی</w:t>
      </w:r>
      <w:r>
        <w:rPr>
          <w:rFonts w:hint="eastAsia"/>
          <w:rtl/>
        </w:rPr>
        <w:t>ف</w:t>
      </w:r>
      <w:r>
        <w:rPr>
          <w:rtl/>
        </w:rPr>
        <w:t xml:space="preserve"> </w:t>
      </w:r>
      <w:r>
        <w:rPr>
          <w:rFonts w:hint="cs"/>
          <w:rtl/>
        </w:rPr>
        <w:t>ی</w:t>
      </w:r>
      <w:r>
        <w:rPr>
          <w:rFonts w:hint="eastAsia"/>
          <w:rtl/>
        </w:rPr>
        <w:t>کون</w:t>
      </w:r>
      <w:r>
        <w:rPr>
          <w:rtl/>
        </w:rPr>
        <w:t xml:space="preserve"> کث</w:t>
      </w:r>
      <w:r>
        <w:rPr>
          <w:rFonts w:hint="cs"/>
          <w:rtl/>
        </w:rPr>
        <w:t>ی</w:t>
      </w:r>
      <w:r>
        <w:rPr>
          <w:rFonts w:hint="eastAsia"/>
          <w:rtl/>
        </w:rPr>
        <w:t>ر</w:t>
      </w:r>
      <w:r>
        <w:rPr>
          <w:rtl/>
        </w:rPr>
        <w:t xml:space="preserve"> بلا تقو</w:t>
      </w:r>
      <w:r>
        <w:rPr>
          <w:rFonts w:hint="cs"/>
          <w:rtl/>
        </w:rPr>
        <w:t>ی</w:t>
      </w:r>
      <w:r>
        <w:rPr>
          <w:rFonts w:hint="eastAsia"/>
          <w:rtl/>
        </w:rPr>
        <w:t>؟قال</w:t>
      </w:r>
      <w:r>
        <w:rPr>
          <w:rtl/>
        </w:rPr>
        <w:t xml:space="preserve">:نعم،مثل الرجل </w:t>
      </w:r>
      <w:r>
        <w:rPr>
          <w:rFonts w:hint="cs"/>
          <w:rtl/>
        </w:rPr>
        <w:t>ی</w:t>
      </w:r>
      <w:r>
        <w:rPr>
          <w:rFonts w:hint="eastAsia"/>
          <w:rtl/>
        </w:rPr>
        <w:t>طعم</w:t>
      </w:r>
      <w:r>
        <w:rPr>
          <w:rtl/>
        </w:rPr>
        <w:t xml:space="preserve"> طعامه و </w:t>
      </w:r>
      <w:r>
        <w:rPr>
          <w:rFonts w:hint="cs"/>
          <w:rtl/>
        </w:rPr>
        <w:t>ی</w:t>
      </w:r>
      <w:r>
        <w:rPr>
          <w:rFonts w:hint="eastAsia"/>
          <w:rtl/>
        </w:rPr>
        <w:t>رفق</w:t>
      </w:r>
      <w:r>
        <w:rPr>
          <w:rtl/>
        </w:rPr>
        <w:t xml:space="preserve"> ج</w:t>
      </w:r>
      <w:r>
        <w:rPr>
          <w:rFonts w:hint="cs"/>
          <w:rtl/>
        </w:rPr>
        <w:t>ی</w:t>
      </w:r>
      <w:r>
        <w:rPr>
          <w:rFonts w:hint="eastAsia"/>
          <w:rtl/>
        </w:rPr>
        <w:t>رانه</w:t>
      </w:r>
      <w:r>
        <w:rPr>
          <w:rtl/>
        </w:rPr>
        <w:t xml:space="preserve"> و </w:t>
      </w:r>
      <w:r>
        <w:rPr>
          <w:rFonts w:hint="cs"/>
          <w:rtl/>
        </w:rPr>
        <w:t>ی</w:t>
      </w:r>
      <w:r>
        <w:rPr>
          <w:rFonts w:hint="eastAsia"/>
          <w:rtl/>
        </w:rPr>
        <w:t>وط</w:t>
      </w:r>
      <w:r>
        <w:rPr>
          <w:rFonts w:hint="cs"/>
          <w:rtl/>
        </w:rPr>
        <w:t>ی</w:t>
      </w:r>
      <w:r>
        <w:rPr>
          <w:rFonts w:hint="eastAsia"/>
          <w:rtl/>
        </w:rPr>
        <w:t>ء</w:t>
      </w:r>
      <w:r>
        <w:rPr>
          <w:rtl/>
        </w:rPr>
        <w:t xml:space="preserve"> رحله فإذا ارتفع له الباب من الحرام دخل ف</w:t>
      </w:r>
      <w:r>
        <w:rPr>
          <w:rFonts w:hint="cs"/>
          <w:rtl/>
        </w:rPr>
        <w:t>ی</w:t>
      </w:r>
      <w:r>
        <w:rPr>
          <w:rFonts w:hint="eastAsia"/>
          <w:rtl/>
        </w:rPr>
        <w:t>ه،فهذا</w:t>
      </w:r>
      <w:r>
        <w:rPr>
          <w:rtl/>
        </w:rPr>
        <w:t xml:space="preserve"> العمل بلا تقو</w:t>
      </w:r>
      <w:r>
        <w:rPr>
          <w:rFonts w:hint="cs"/>
          <w:rtl/>
        </w:rPr>
        <w:t>ی</w:t>
      </w:r>
      <w:r>
        <w:rPr>
          <w:rFonts w:hint="eastAsia"/>
          <w:rtl/>
        </w:rPr>
        <w:t>،و</w:t>
      </w:r>
      <w:r>
        <w:rPr>
          <w:rtl/>
        </w:rPr>
        <w:t xml:space="preserve"> </w:t>
      </w:r>
      <w:r>
        <w:rPr>
          <w:rFonts w:hint="cs"/>
          <w:rtl/>
        </w:rPr>
        <w:t>ی</w:t>
      </w:r>
      <w:r>
        <w:rPr>
          <w:rFonts w:hint="eastAsia"/>
          <w:rtl/>
        </w:rPr>
        <w:t>کون</w:t>
      </w:r>
      <w:r>
        <w:rPr>
          <w:rtl/>
        </w:rPr>
        <w:t xml:space="preserve"> الآخر ل</w:t>
      </w:r>
      <w:r>
        <w:rPr>
          <w:rFonts w:hint="cs"/>
          <w:rtl/>
        </w:rPr>
        <w:t>ی</w:t>
      </w:r>
      <w:r>
        <w:rPr>
          <w:rFonts w:hint="eastAsia"/>
          <w:rtl/>
        </w:rPr>
        <w:t>س</w:t>
      </w:r>
      <w:r>
        <w:rPr>
          <w:rtl/>
        </w:rPr>
        <w:t xml:space="preserve"> عنده،فإ</w:t>
      </w:r>
      <w:r>
        <w:rPr>
          <w:rFonts w:hint="eastAsia"/>
          <w:rtl/>
        </w:rPr>
        <w:t>ذا</w:t>
      </w:r>
      <w:r>
        <w:rPr>
          <w:rtl/>
        </w:rPr>
        <w:t xml:space="preserve"> ارتفع له الباب من الحرام لم </w:t>
      </w:r>
      <w:r>
        <w:rPr>
          <w:rFonts w:hint="cs"/>
          <w:rtl/>
        </w:rPr>
        <w:t>ی</w:t>
      </w:r>
      <w:r>
        <w:rPr>
          <w:rFonts w:hint="eastAsia"/>
          <w:rtl/>
        </w:rPr>
        <w:t>دخل</w:t>
      </w:r>
      <w:r>
        <w:rPr>
          <w:rtl/>
        </w:rPr>
        <w:t xml:space="preserve"> ف</w:t>
      </w:r>
      <w:r>
        <w:rPr>
          <w:rFonts w:hint="cs"/>
          <w:rtl/>
        </w:rPr>
        <w:t>ی</w:t>
      </w:r>
      <w:r>
        <w:rPr>
          <w:rFonts w:hint="eastAsia"/>
          <w:rtl/>
        </w:rPr>
        <w:t>ه</w:t>
      </w:r>
      <w:r>
        <w:rPr>
          <w:rtl/>
        </w:rPr>
        <w:t xml:space="preserve"> </w:t>
      </w:r>
      <w:r w:rsidRPr="000F2A07">
        <w:rPr>
          <w:rStyle w:val="libFootnotenumChar"/>
          <w:rtl/>
        </w:rPr>
        <w:t>(</w:t>
      </w:r>
      <w:r w:rsidR="00261F0C">
        <w:rPr>
          <w:rStyle w:val="libFootnotenumChar"/>
          <w:rFonts w:hint="cs"/>
          <w:rtl/>
        </w:rPr>
        <w:t>4</w:t>
      </w:r>
      <w:r w:rsidRPr="000F2A07">
        <w:rPr>
          <w:rStyle w:val="libFootnotenumChar"/>
          <w:rtl/>
        </w:rPr>
        <w:t>)</w:t>
      </w:r>
      <w:r>
        <w:rPr>
          <w:rtl/>
        </w:rPr>
        <w:t xml:space="preserve">. </w:t>
      </w:r>
    </w:p>
    <w:p w:rsidR="00140CA9" w:rsidRDefault="00191CDD" w:rsidP="00261F0C">
      <w:pPr>
        <w:pStyle w:val="libNormal"/>
      </w:pPr>
      <w:r>
        <w:rPr>
          <w:rFonts w:hint="eastAsia"/>
          <w:rtl/>
        </w:rPr>
        <w:t>باب</w:t>
      </w:r>
      <w:r>
        <w:rPr>
          <w:rtl/>
        </w:rPr>
        <w:t xml:space="preserve"> الخ</w:t>
      </w:r>
      <w:r>
        <w:rPr>
          <w:rFonts w:hint="cs"/>
          <w:rtl/>
        </w:rPr>
        <w:t>ی</w:t>
      </w:r>
      <w:r>
        <w:rPr>
          <w:rFonts w:hint="eastAsia"/>
          <w:rtl/>
        </w:rPr>
        <w:t>انه</w:t>
      </w:r>
      <w:r>
        <w:rPr>
          <w:rtl/>
        </w:rPr>
        <w:t xml:space="preserve"> و عقاب أکل الحرام </w:t>
      </w:r>
      <w:r w:rsidRPr="000F2A07">
        <w:rPr>
          <w:rStyle w:val="libFootnotenumChar"/>
          <w:rtl/>
        </w:rPr>
        <w:t>(</w:t>
      </w:r>
      <w:r w:rsidR="00261F0C">
        <w:rPr>
          <w:rStyle w:val="libFootnotenumChar"/>
          <w:rFonts w:hint="cs"/>
          <w:rtl/>
        </w:rPr>
        <w:t>5</w:t>
      </w:r>
      <w:r w:rsidRPr="000F2A07">
        <w:rPr>
          <w:rStyle w:val="libFootnotenumChar"/>
          <w:rtl/>
        </w:rPr>
        <w:t>)</w:t>
      </w:r>
      <w:r>
        <w:rPr>
          <w:rtl/>
        </w:rPr>
        <w:t xml:space="preserve">. </w:t>
      </w:r>
    </w:p>
    <w:p w:rsidR="00140CA9" w:rsidRDefault="00191CDD" w:rsidP="00261F0C">
      <w:pPr>
        <w:pStyle w:val="libNormal"/>
      </w:pPr>
      <w:r>
        <w:rPr>
          <w:rFonts w:hint="eastAsia"/>
          <w:rtl/>
        </w:rPr>
        <w:t>شده</w:t>
      </w:r>
      <w:r>
        <w:rPr>
          <w:rtl/>
        </w:rPr>
        <w:t xml:space="preserve"> الأمر ف</w:t>
      </w:r>
      <w:r>
        <w:rPr>
          <w:rFonts w:hint="cs"/>
          <w:rtl/>
        </w:rPr>
        <w:t>ی</w:t>
      </w:r>
      <w:r>
        <w:rPr>
          <w:rtl/>
        </w:rPr>
        <w:t xml:space="preserve"> أخذ الحرام </w:t>
      </w:r>
      <w:r w:rsidRPr="000F2A07">
        <w:rPr>
          <w:rStyle w:val="libFootnotenumChar"/>
          <w:rtl/>
        </w:rPr>
        <w:t>(</w:t>
      </w:r>
      <w:r w:rsidR="00261F0C">
        <w:rPr>
          <w:rStyle w:val="libFootnotenumChar"/>
          <w:rFonts w:hint="cs"/>
          <w:rtl/>
        </w:rPr>
        <w:t>6</w:t>
      </w:r>
      <w:r w:rsidRPr="000F2A07">
        <w:rPr>
          <w:rStyle w:val="libFootnotenumChar"/>
          <w:rtl/>
        </w:rPr>
        <w:t>)</w:t>
      </w:r>
      <w:r>
        <w:rPr>
          <w:rtl/>
        </w:rPr>
        <w:t xml:space="preserve">. </w:t>
      </w:r>
      <w:r>
        <w:rPr>
          <w:rFonts w:hint="eastAsia"/>
          <w:rtl/>
        </w:rPr>
        <w:t>قال</w:t>
      </w:r>
      <w:r>
        <w:rPr>
          <w:rtl/>
        </w:rPr>
        <w:t xml:space="preserve"> أبو عبد اللّه </w:t>
      </w:r>
      <w:r w:rsidR="00F2741C" w:rsidRPr="00F2741C">
        <w:rPr>
          <w:rStyle w:val="libAlaemChar"/>
          <w:rtl/>
        </w:rPr>
        <w:t>عليه‌السلام</w:t>
      </w:r>
      <w:r>
        <w:rPr>
          <w:rtl/>
        </w:rPr>
        <w:t>: ثلاث من کنّ ف</w:t>
      </w:r>
      <w:r>
        <w:rPr>
          <w:rFonts w:hint="cs"/>
          <w:rtl/>
        </w:rPr>
        <w:t>ی</w:t>
      </w:r>
      <w:r>
        <w:rPr>
          <w:rFonts w:hint="eastAsia"/>
          <w:rtl/>
        </w:rPr>
        <w:t>ه</w:t>
      </w:r>
      <w:r>
        <w:rPr>
          <w:rtl/>
        </w:rPr>
        <w:t xml:space="preserve"> زوّجه اللّه من الحور الع</w:t>
      </w:r>
      <w:r>
        <w:rPr>
          <w:rFonts w:hint="cs"/>
          <w:rtl/>
        </w:rPr>
        <w:t>ی</w:t>
      </w:r>
      <w:r>
        <w:rPr>
          <w:rFonts w:hint="eastAsia"/>
          <w:rtl/>
        </w:rPr>
        <w:t>ن</w:t>
      </w:r>
      <w:r>
        <w:rPr>
          <w:rtl/>
        </w:rPr>
        <w:t xml:space="preserve"> ک</w:t>
      </w:r>
      <w:r>
        <w:rPr>
          <w:rFonts w:hint="cs"/>
          <w:rtl/>
        </w:rPr>
        <w:t>ی</w:t>
      </w:r>
      <w:r>
        <w:rPr>
          <w:rFonts w:hint="eastAsia"/>
          <w:rtl/>
        </w:rPr>
        <w:t>ف</w:t>
      </w:r>
      <w:r>
        <w:rPr>
          <w:rtl/>
        </w:rPr>
        <w:t xml:space="preserve"> شاء:کظم الغ</w:t>
      </w:r>
      <w:r>
        <w:rPr>
          <w:rFonts w:hint="cs"/>
          <w:rtl/>
        </w:rPr>
        <w:t>ی</w:t>
      </w:r>
      <w:r>
        <w:rPr>
          <w:rFonts w:hint="eastAsia"/>
          <w:rtl/>
        </w:rPr>
        <w:t>ظ</w:t>
      </w:r>
      <w:r>
        <w:rPr>
          <w:rtl/>
        </w:rPr>
        <w:t xml:space="preserve"> و الصبر عل</w:t>
      </w:r>
      <w:r>
        <w:rPr>
          <w:rFonts w:hint="cs"/>
          <w:rtl/>
        </w:rPr>
        <w:t>ی</w:t>
      </w:r>
      <w:r>
        <w:rPr>
          <w:rtl/>
        </w:rPr>
        <w:t xml:space="preserve"> الس</w:t>
      </w:r>
      <w:r>
        <w:rPr>
          <w:rFonts w:hint="cs"/>
          <w:rtl/>
        </w:rPr>
        <w:t>ی</w:t>
      </w:r>
      <w:r>
        <w:rPr>
          <w:rFonts w:hint="eastAsia"/>
          <w:rtl/>
        </w:rPr>
        <w:t>وف</w:t>
      </w:r>
      <w:r>
        <w:rPr>
          <w:rtl/>
        </w:rPr>
        <w:t xml:space="preserve"> للّه(عزّ و جلّ)و رجل أشرف عل</w:t>
      </w:r>
      <w:r>
        <w:rPr>
          <w:rFonts w:hint="cs"/>
          <w:rtl/>
        </w:rPr>
        <w:t>ی</w:t>
      </w:r>
      <w:r>
        <w:rPr>
          <w:rtl/>
        </w:rPr>
        <w:t xml:space="preserve"> مال حرام فترکه للّه(عزّ و جلّ) </w:t>
      </w:r>
      <w:r w:rsidRPr="000F2A07">
        <w:rPr>
          <w:rStyle w:val="libFootnotenumChar"/>
          <w:rtl/>
        </w:rPr>
        <w:t>(</w:t>
      </w:r>
      <w:r w:rsidR="00261F0C">
        <w:rPr>
          <w:rStyle w:val="libFootnotenumChar"/>
          <w:rFonts w:hint="cs"/>
          <w:rtl/>
        </w:rPr>
        <w:t>7</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1</w:t>
      </w:r>
      <w:r w:rsidR="00191CDD">
        <w:rPr>
          <w:rtl/>
        </w:rPr>
        <w:t>6</w:t>
      </w:r>
      <w:r w:rsidR="00140CA9">
        <w:rPr>
          <w:rtl/>
        </w:rPr>
        <w:t>8</w:t>
      </w:r>
      <w:r w:rsidR="00191CDD">
        <w:rPr>
          <w:rtl/>
        </w:rPr>
        <w:t>/</w:t>
      </w:r>
      <w:r w:rsidR="00140CA9">
        <w:rPr>
          <w:rtl/>
        </w:rPr>
        <w:t>28</w:t>
      </w:r>
      <w:r w:rsidR="00191CDD">
        <w:rPr>
          <w:rtl/>
        </w:rPr>
        <w:t>/،ج:</w:t>
      </w:r>
      <w:r w:rsidR="00140CA9">
        <w:rPr>
          <w:rtl/>
        </w:rPr>
        <w:t>19</w:t>
      </w:r>
      <w:r w:rsidR="00191CDD">
        <w:rPr>
          <w:rtl/>
        </w:rPr>
        <w:t>4/</w:t>
      </w:r>
      <w:r w:rsidR="00140CA9">
        <w:rPr>
          <w:rtl/>
        </w:rPr>
        <w:t>71</w:t>
      </w:r>
      <w:r w:rsidR="00191CDD">
        <w:rPr>
          <w:rtl/>
        </w:rPr>
        <w:t xml:space="preserve">. </w:t>
      </w:r>
    </w:p>
    <w:p w:rsidR="00140CA9" w:rsidRDefault="00D7268C" w:rsidP="005E32C9">
      <w:pPr>
        <w:pStyle w:val="libFootnote0"/>
      </w:pPr>
      <w:r>
        <w:rPr>
          <w:rtl/>
        </w:rPr>
        <w:t>(2)</w:t>
      </w:r>
      <w:r w:rsidR="00191CDD">
        <w:rPr>
          <w:rtl/>
        </w:rPr>
        <w:t xml:space="preserve"> سوره الفرقان/الآ</w:t>
      </w:r>
      <w:r w:rsidR="00191CDD">
        <w:rPr>
          <w:rFonts w:hint="cs"/>
          <w:rtl/>
        </w:rPr>
        <w:t>ی</w:t>
      </w:r>
      <w:r w:rsidR="00191CDD">
        <w:rPr>
          <w:rFonts w:hint="eastAsia"/>
          <w:rtl/>
        </w:rPr>
        <w:t>ه</w:t>
      </w:r>
      <w:r w:rsidR="00191CDD">
        <w:rPr>
          <w:rtl/>
        </w:rPr>
        <w:t xml:space="preserve"> </w:t>
      </w:r>
      <w:r w:rsidR="00140CA9">
        <w:rPr>
          <w:rtl/>
        </w:rPr>
        <w:t>23</w:t>
      </w:r>
      <w:r w:rsidR="00191CDD">
        <w:rPr>
          <w:rtl/>
        </w:rPr>
        <w:t xml:space="preserve">. </w:t>
      </w:r>
    </w:p>
    <w:p w:rsidR="00140CA9" w:rsidRDefault="00D7268C" w:rsidP="005E32C9">
      <w:pPr>
        <w:pStyle w:val="libFootnote0"/>
      </w:pPr>
      <w:r>
        <w:rPr>
          <w:rtl/>
        </w:rPr>
        <w:t>(3)</w:t>
      </w:r>
      <w:r w:rsidR="00191CDD">
        <w:rPr>
          <w:rtl/>
        </w:rPr>
        <w:t xml:space="preserve"> ق:کتاب الأخلاق</w:t>
      </w:r>
      <w:r w:rsidR="00140CA9">
        <w:rPr>
          <w:rtl/>
        </w:rPr>
        <w:t>1</w:t>
      </w:r>
      <w:r w:rsidR="00191CDD">
        <w:rPr>
          <w:rtl/>
        </w:rPr>
        <w:t>6</w:t>
      </w:r>
      <w:r w:rsidR="00140CA9">
        <w:rPr>
          <w:rtl/>
        </w:rPr>
        <w:t>8</w:t>
      </w:r>
      <w:r w:rsidR="00191CDD">
        <w:rPr>
          <w:rtl/>
        </w:rPr>
        <w:t>/</w:t>
      </w:r>
      <w:r w:rsidR="00140CA9">
        <w:rPr>
          <w:rtl/>
        </w:rPr>
        <w:t>28</w:t>
      </w:r>
      <w:r w:rsidR="00191CDD">
        <w:rPr>
          <w:rtl/>
        </w:rPr>
        <w:t>/،ج:</w:t>
      </w:r>
      <w:r w:rsidR="00140CA9">
        <w:rPr>
          <w:rtl/>
        </w:rPr>
        <w:t>19</w:t>
      </w:r>
      <w:r w:rsidR="00191CDD">
        <w:rPr>
          <w:rtl/>
        </w:rPr>
        <w:t>6/</w:t>
      </w:r>
      <w:r w:rsidR="00140CA9">
        <w:rPr>
          <w:rtl/>
        </w:rPr>
        <w:t>71</w:t>
      </w:r>
      <w:r w:rsidR="00191CDD">
        <w:rPr>
          <w:rtl/>
        </w:rPr>
        <w:t xml:space="preserve">. </w:t>
      </w:r>
    </w:p>
    <w:p w:rsidR="00140CA9" w:rsidRDefault="00D7268C" w:rsidP="005E32C9">
      <w:pPr>
        <w:pStyle w:val="libFootnote0"/>
      </w:pPr>
      <w:r>
        <w:rPr>
          <w:rtl/>
        </w:rPr>
        <w:t>(4)</w:t>
      </w:r>
      <w:r w:rsidR="00191CDD">
        <w:rPr>
          <w:rtl/>
        </w:rPr>
        <w:t xml:space="preserve"> ق:کتاب الأخلاق5</w:t>
      </w:r>
      <w:r w:rsidR="00140CA9">
        <w:rPr>
          <w:rtl/>
        </w:rPr>
        <w:t>0</w:t>
      </w:r>
      <w:r w:rsidR="00191CDD">
        <w:rPr>
          <w:rtl/>
        </w:rPr>
        <w:t>/</w:t>
      </w:r>
      <w:r w:rsidR="00140CA9">
        <w:rPr>
          <w:rtl/>
        </w:rPr>
        <w:t>11</w:t>
      </w:r>
      <w:r w:rsidR="00191CDD">
        <w:rPr>
          <w:rtl/>
        </w:rPr>
        <w:t>/،ج:</w:t>
      </w:r>
      <w:r w:rsidR="00140CA9">
        <w:rPr>
          <w:rtl/>
        </w:rPr>
        <w:t>10</w:t>
      </w:r>
      <w:r w:rsidR="00191CDD">
        <w:rPr>
          <w:rtl/>
        </w:rPr>
        <w:t>4/</w:t>
      </w:r>
      <w:r w:rsidR="00140CA9">
        <w:rPr>
          <w:rtl/>
        </w:rPr>
        <w:t>70</w:t>
      </w:r>
      <w:r w:rsidR="00191CDD">
        <w:rPr>
          <w:rtl/>
        </w:rPr>
        <w:t xml:space="preserve">. </w:t>
      </w:r>
    </w:p>
    <w:p w:rsidR="00140CA9" w:rsidRDefault="00D7268C" w:rsidP="005E32C9">
      <w:pPr>
        <w:pStyle w:val="libFootnote0"/>
      </w:pPr>
      <w:r>
        <w:rPr>
          <w:rtl/>
        </w:rPr>
        <w:t>(5)</w:t>
      </w:r>
      <w:r w:rsidR="00191CDD">
        <w:rPr>
          <w:rtl/>
        </w:rPr>
        <w:t xml:space="preserve"> ق:کتاب العشره</w:t>
      </w:r>
      <w:r w:rsidR="00140CA9">
        <w:rPr>
          <w:rtl/>
        </w:rPr>
        <w:t>1</w:t>
      </w:r>
      <w:r w:rsidR="00191CDD">
        <w:rPr>
          <w:rtl/>
        </w:rPr>
        <w:t>6</w:t>
      </w:r>
      <w:r w:rsidR="00140CA9">
        <w:rPr>
          <w:rtl/>
        </w:rPr>
        <w:t>3</w:t>
      </w:r>
      <w:r w:rsidR="00191CDD">
        <w:rPr>
          <w:rtl/>
        </w:rPr>
        <w:t>/4</w:t>
      </w:r>
      <w:r w:rsidR="00140CA9">
        <w:rPr>
          <w:rtl/>
        </w:rPr>
        <w:t>3</w:t>
      </w:r>
      <w:r w:rsidR="00191CDD">
        <w:rPr>
          <w:rtl/>
        </w:rPr>
        <w:t>/،ج:</w:t>
      </w:r>
      <w:r w:rsidR="00140CA9">
        <w:rPr>
          <w:rtl/>
        </w:rPr>
        <w:t>170</w:t>
      </w:r>
      <w:r w:rsidR="00191CDD">
        <w:rPr>
          <w:rtl/>
        </w:rPr>
        <w:t>/</w:t>
      </w:r>
      <w:r w:rsidR="00140CA9">
        <w:rPr>
          <w:rtl/>
        </w:rPr>
        <w:t>7</w:t>
      </w:r>
      <w:r w:rsidR="00191CDD">
        <w:rPr>
          <w:rtl/>
        </w:rPr>
        <w:t xml:space="preserve">5. </w:t>
      </w:r>
    </w:p>
    <w:p w:rsidR="00D7268C" w:rsidRDefault="00D7268C" w:rsidP="005E32C9">
      <w:pPr>
        <w:pStyle w:val="libFootnote0"/>
        <w:rPr>
          <w:rtl/>
        </w:rPr>
      </w:pPr>
      <w:r>
        <w:rPr>
          <w:rtl/>
        </w:rPr>
        <w:t>(6)</w:t>
      </w:r>
      <w:r w:rsidR="00191CDD">
        <w:rPr>
          <w:rtl/>
        </w:rPr>
        <w:t xml:space="preserve"> ق:</w:t>
      </w:r>
      <w:r w:rsidR="00140CA9">
        <w:rPr>
          <w:rtl/>
        </w:rPr>
        <w:t>2</w:t>
      </w:r>
      <w:r w:rsidR="00191CDD">
        <w:rPr>
          <w:rtl/>
        </w:rPr>
        <w:t>5</w:t>
      </w:r>
      <w:r w:rsidR="00140CA9">
        <w:rPr>
          <w:rtl/>
        </w:rPr>
        <w:t>1</w:t>
      </w:r>
      <w:r w:rsidR="00191CDD">
        <w:rPr>
          <w:rtl/>
        </w:rPr>
        <w:t>/4</w:t>
      </w:r>
      <w:r w:rsidR="00140CA9">
        <w:rPr>
          <w:rtl/>
        </w:rPr>
        <w:t>1</w:t>
      </w:r>
      <w:r w:rsidR="00191CDD">
        <w:rPr>
          <w:rtl/>
        </w:rPr>
        <w:t>/</w:t>
      </w:r>
      <w:r w:rsidR="00140CA9">
        <w:rPr>
          <w:rtl/>
        </w:rPr>
        <w:t>3</w:t>
      </w:r>
      <w:r w:rsidR="00191CDD">
        <w:rPr>
          <w:rtl/>
        </w:rPr>
        <w:t>،ج:</w:t>
      </w:r>
      <w:r w:rsidR="00140CA9">
        <w:rPr>
          <w:rtl/>
        </w:rPr>
        <w:t>20</w:t>
      </w:r>
      <w:r w:rsidR="00191CDD">
        <w:rPr>
          <w:rtl/>
        </w:rPr>
        <w:t>5/</w:t>
      </w:r>
      <w:r w:rsidR="00140CA9">
        <w:rPr>
          <w:rtl/>
        </w:rPr>
        <w:t>7</w:t>
      </w:r>
      <w:r w:rsidR="00191CDD">
        <w:rPr>
          <w:rtl/>
        </w:rPr>
        <w:t>.</w:t>
      </w:r>
    </w:p>
    <w:p w:rsidR="00261F0C" w:rsidRPr="00261F0C" w:rsidRDefault="00261F0C" w:rsidP="00261F0C">
      <w:pPr>
        <w:pStyle w:val="libFootnote0"/>
        <w:rPr>
          <w:rtl/>
        </w:rPr>
      </w:pPr>
      <w:r>
        <w:rPr>
          <w:rFonts w:hint="cs"/>
          <w:rtl/>
        </w:rPr>
        <w:t>(7) ق:94/72/21،ج:12/100.</w:t>
      </w:r>
    </w:p>
    <w:p w:rsidR="002E5E8E" w:rsidRDefault="002E5E8E" w:rsidP="002E5E8E">
      <w:pPr>
        <w:pStyle w:val="libNormal"/>
        <w:rPr>
          <w:rtl/>
        </w:rPr>
      </w:pPr>
      <w:r>
        <w:rPr>
          <w:rtl/>
        </w:rPr>
        <w:br w:type="page"/>
      </w:r>
    </w:p>
    <w:p w:rsidR="00140CA9" w:rsidRDefault="00191CDD" w:rsidP="002E5E8E">
      <w:pPr>
        <w:pStyle w:val="libNormal"/>
      </w:pPr>
      <w:r w:rsidRPr="00261F0C">
        <w:rPr>
          <w:rStyle w:val="libBold1Char"/>
          <w:rFonts w:hint="eastAsia"/>
          <w:rtl/>
        </w:rPr>
        <w:t>علل</w:t>
      </w:r>
      <w:r w:rsidRPr="00261F0C">
        <w:rPr>
          <w:rStyle w:val="libBold1Char"/>
          <w:rtl/>
        </w:rPr>
        <w:t xml:space="preserve"> الشرا</w:t>
      </w:r>
      <w:r w:rsidRPr="00261F0C">
        <w:rPr>
          <w:rStyle w:val="libBold1Char"/>
          <w:rFonts w:hint="cs"/>
          <w:rtl/>
        </w:rPr>
        <w:t>ی</w:t>
      </w:r>
      <w:r w:rsidRPr="00261F0C">
        <w:rPr>
          <w:rStyle w:val="libBold1Char"/>
          <w:rFonts w:hint="eastAsia"/>
          <w:rtl/>
        </w:rPr>
        <w:t>ع</w:t>
      </w:r>
      <w:r>
        <w:rPr>
          <w:rtl/>
        </w:rPr>
        <w:t>:الباقر</w:t>
      </w:r>
      <w:r>
        <w:rPr>
          <w:rFonts w:hint="cs"/>
          <w:rtl/>
        </w:rPr>
        <w:t>ی</w:t>
      </w:r>
      <w:r>
        <w:rPr>
          <w:rtl/>
        </w:rPr>
        <w:t xml:space="preserve"> </w:t>
      </w:r>
      <w:r w:rsidR="00F2741C" w:rsidRPr="00F2741C">
        <w:rPr>
          <w:rStyle w:val="libAlaemChar"/>
          <w:rtl/>
        </w:rPr>
        <w:t>عليه‌السلام</w:t>
      </w:r>
      <w:r>
        <w:rPr>
          <w:rtl/>
        </w:rPr>
        <w:t xml:space="preserve">: انّ الرجل إذا أصاب مالا من حرام لم </w:t>
      </w:r>
      <w:r>
        <w:rPr>
          <w:rFonts w:hint="cs"/>
          <w:rtl/>
        </w:rPr>
        <w:t>ی</w:t>
      </w:r>
      <w:r>
        <w:rPr>
          <w:rFonts w:hint="eastAsia"/>
          <w:rtl/>
        </w:rPr>
        <w:t>قبل</w:t>
      </w:r>
      <w:r>
        <w:rPr>
          <w:rtl/>
        </w:rPr>
        <w:t xml:space="preserve"> منه حجّ و لا عمره و لا صله رحم،حت</w:t>
      </w:r>
      <w:r>
        <w:rPr>
          <w:rFonts w:hint="cs"/>
          <w:rtl/>
        </w:rPr>
        <w:t>ی</w:t>
      </w:r>
      <w:r>
        <w:rPr>
          <w:rtl/>
        </w:rPr>
        <w:t xml:space="preserve"> انّه </w:t>
      </w:r>
      <w:r>
        <w:rPr>
          <w:rFonts w:hint="cs"/>
          <w:rtl/>
        </w:rPr>
        <w:t>ی</w:t>
      </w:r>
      <w:r>
        <w:rPr>
          <w:rFonts w:hint="eastAsia"/>
          <w:rtl/>
        </w:rPr>
        <w:t>فسد</w:t>
      </w:r>
      <w:r>
        <w:rPr>
          <w:rtl/>
        </w:rPr>
        <w:t xml:space="preserve"> ف</w:t>
      </w:r>
      <w:r>
        <w:rPr>
          <w:rFonts w:hint="cs"/>
          <w:rtl/>
        </w:rPr>
        <w:t>ی</w:t>
      </w:r>
      <w:r>
        <w:rPr>
          <w:rFonts w:hint="eastAsia"/>
          <w:rtl/>
        </w:rPr>
        <w:t>ه</w:t>
      </w:r>
      <w:r>
        <w:rPr>
          <w:rtl/>
        </w:rPr>
        <w:t xml:space="preserve"> الفرج. </w:t>
      </w:r>
      <w:r>
        <w:rPr>
          <w:rFonts w:hint="eastAsia"/>
          <w:rtl/>
        </w:rPr>
        <w:t>و</w:t>
      </w:r>
      <w:r>
        <w:rPr>
          <w:rtl/>
        </w:rPr>
        <w:t xml:space="preserve"> عن النب</w:t>
      </w:r>
      <w:r>
        <w:rPr>
          <w:rFonts w:hint="cs"/>
          <w:rtl/>
        </w:rPr>
        <w:t>یّ</w:t>
      </w:r>
      <w:r>
        <w:rPr>
          <w:rtl/>
        </w:rPr>
        <w:t xml:space="preserve"> </w:t>
      </w:r>
      <w:r w:rsidR="00F2741C" w:rsidRPr="00F2741C">
        <w:rPr>
          <w:rStyle w:val="libAlaemChar"/>
          <w:rtl/>
        </w:rPr>
        <w:t>صلى‌الله‌عليه‌وآله‌وسلم</w:t>
      </w:r>
      <w:r>
        <w:rPr>
          <w:rtl/>
        </w:rPr>
        <w:t>: إذا وقعت اللقمه من حرام ف</w:t>
      </w:r>
      <w:r>
        <w:rPr>
          <w:rFonts w:hint="cs"/>
          <w:rtl/>
        </w:rPr>
        <w:t>ی</w:t>
      </w:r>
      <w:r>
        <w:rPr>
          <w:rtl/>
        </w:rPr>
        <w:t xml:space="preserve"> جوف العبد لعنه کلّ ملک ف</w:t>
      </w:r>
      <w:r>
        <w:rPr>
          <w:rFonts w:hint="cs"/>
          <w:rtl/>
        </w:rPr>
        <w:t>ی</w:t>
      </w:r>
      <w:r>
        <w:rPr>
          <w:rtl/>
        </w:rPr>
        <w:t xml:space="preserve"> السموات و ف</w:t>
      </w:r>
      <w:r>
        <w:rPr>
          <w:rFonts w:hint="cs"/>
          <w:rtl/>
        </w:rPr>
        <w:t>ی</w:t>
      </w:r>
      <w:r>
        <w:rPr>
          <w:rtl/>
        </w:rPr>
        <w:t xml:space="preserve"> الأرض </w:t>
      </w:r>
      <w:r w:rsidRPr="00261F0C">
        <w:rPr>
          <w:rStyle w:val="libFootnotenumChar"/>
          <w:rtl/>
        </w:rPr>
        <w:t>(1)</w:t>
      </w:r>
      <w:r>
        <w:rPr>
          <w:rtl/>
        </w:rPr>
        <w:t xml:space="preserve">. </w:t>
      </w:r>
    </w:p>
    <w:p w:rsidR="00140CA9" w:rsidRDefault="00191CDD" w:rsidP="00261F0C">
      <w:pPr>
        <w:pStyle w:val="libCenterBold1"/>
      </w:pPr>
      <w:r>
        <w:rPr>
          <w:rFonts w:hint="eastAsia"/>
          <w:rtl/>
        </w:rPr>
        <w:t>عقاب</w:t>
      </w:r>
      <w:r w:rsidR="00261F0C">
        <w:rPr>
          <w:rtl/>
        </w:rPr>
        <w:t xml:space="preserve"> أکل الحرام</w:t>
      </w:r>
    </w:p>
    <w:p w:rsidR="00140CA9" w:rsidRDefault="00191CDD" w:rsidP="00191CDD">
      <w:pPr>
        <w:pStyle w:val="libNormal"/>
      </w:pPr>
      <w:r>
        <w:rPr>
          <w:rFonts w:hint="eastAsia"/>
          <w:rtl/>
        </w:rPr>
        <w:t>الروا</w:t>
      </w:r>
      <w:r>
        <w:rPr>
          <w:rFonts w:hint="cs"/>
          <w:rtl/>
        </w:rPr>
        <w:t>ی</w:t>
      </w:r>
      <w:r>
        <w:rPr>
          <w:rFonts w:hint="eastAsia"/>
          <w:rtl/>
        </w:rPr>
        <w:t>ات</w:t>
      </w:r>
      <w:r>
        <w:rPr>
          <w:rtl/>
        </w:rPr>
        <w:t xml:space="preserve"> الکث</w:t>
      </w:r>
      <w:r>
        <w:rPr>
          <w:rFonts w:hint="cs"/>
          <w:rtl/>
        </w:rPr>
        <w:t>ی</w:t>
      </w:r>
      <w:r>
        <w:rPr>
          <w:rFonts w:hint="eastAsia"/>
          <w:rtl/>
        </w:rPr>
        <w:t>ره</w:t>
      </w:r>
      <w:r>
        <w:rPr>
          <w:rtl/>
        </w:rPr>
        <w:t xml:space="preserve"> ف</w:t>
      </w:r>
      <w:r>
        <w:rPr>
          <w:rFonts w:hint="cs"/>
          <w:rtl/>
        </w:rPr>
        <w:t>ی</w:t>
      </w:r>
      <w:r>
        <w:rPr>
          <w:rtl/>
        </w:rPr>
        <w:t xml:space="preserve"> عقاب أکل الحرام و فضل الردّ ال</w:t>
      </w:r>
      <w:r>
        <w:rPr>
          <w:rFonts w:hint="cs"/>
          <w:rtl/>
        </w:rPr>
        <w:t>ی</w:t>
      </w:r>
      <w:r>
        <w:rPr>
          <w:rtl/>
        </w:rPr>
        <w:t xml:space="preserve"> الخصماء. </w:t>
      </w:r>
    </w:p>
    <w:p w:rsidR="00140CA9" w:rsidRDefault="00191CDD" w:rsidP="00191CDD">
      <w:pPr>
        <w:pStyle w:val="libNormal"/>
      </w:pPr>
      <w:r>
        <w:rPr>
          <w:rFonts w:hint="eastAsia"/>
          <w:rtl/>
        </w:rPr>
        <w:t>ف</w:t>
      </w:r>
      <w:r>
        <w:rPr>
          <w:rFonts w:hint="cs"/>
          <w:rtl/>
        </w:rPr>
        <w:t>ی</w:t>
      </w:r>
      <w:r>
        <w:rPr>
          <w:rtl/>
        </w:rPr>
        <w:t xml:space="preserve"> باب عقاب من أکل أموال الناس ظلما </w:t>
      </w:r>
      <w:r w:rsidRPr="000F2A07">
        <w:rPr>
          <w:rStyle w:val="libFootnotenumChar"/>
          <w:rtl/>
        </w:rPr>
        <w:t>(2)</w:t>
      </w:r>
      <w:r>
        <w:rPr>
          <w:rtl/>
        </w:rPr>
        <w:t xml:space="preserve">. </w:t>
      </w:r>
    </w:p>
    <w:p w:rsidR="00140CA9" w:rsidRDefault="00191CDD" w:rsidP="00191CDD">
      <w:pPr>
        <w:pStyle w:val="libNormal"/>
      </w:pPr>
      <w:r w:rsidRPr="005739DA">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بالحرام و ذمّه ف</w:t>
      </w:r>
      <w:r>
        <w:rPr>
          <w:rFonts w:hint="cs"/>
          <w:rtl/>
        </w:rPr>
        <w:t>ی</w:t>
      </w:r>
      <w:r w:rsidR="00090BC1" w:rsidRPr="00261F0C">
        <w:rPr>
          <w:rFonts w:hint="eastAsia"/>
          <w:rtl/>
        </w:rPr>
        <w:t>(</w:t>
      </w:r>
      <w:r w:rsidRPr="00261F0C">
        <w:rPr>
          <w:rFonts w:hint="eastAsia"/>
          <w:rtl/>
        </w:rPr>
        <w:t>حلل</w:t>
      </w:r>
      <w:r w:rsidR="00090BC1" w:rsidRPr="00261F0C">
        <w:rPr>
          <w:rFonts w:hint="eastAsia"/>
          <w:rtl/>
        </w:rPr>
        <w:t>)</w:t>
      </w:r>
      <w:r w:rsidRPr="00261F0C">
        <w:rPr>
          <w:rtl/>
        </w:rPr>
        <w:t xml:space="preserve"> و تقدم بعض ما </w:t>
      </w:r>
      <w:r w:rsidRPr="00261F0C">
        <w:rPr>
          <w:rFonts w:hint="cs"/>
          <w:rtl/>
        </w:rPr>
        <w:t>ی</w:t>
      </w:r>
      <w:r w:rsidRPr="00261F0C">
        <w:rPr>
          <w:rFonts w:hint="eastAsia"/>
          <w:rtl/>
        </w:rPr>
        <w:t>ناسب</w:t>
      </w:r>
      <w:r w:rsidRPr="00261F0C">
        <w:rPr>
          <w:rtl/>
        </w:rPr>
        <w:t xml:space="preserve"> ذلک ف</w:t>
      </w:r>
      <w:r w:rsidRPr="00261F0C">
        <w:rPr>
          <w:rFonts w:hint="cs"/>
          <w:rtl/>
        </w:rPr>
        <w:t>ی</w:t>
      </w:r>
      <w:r w:rsidRPr="00261F0C">
        <w:rPr>
          <w:rtl/>
        </w:rPr>
        <w:t xml:space="preserve"> </w:t>
      </w:r>
      <w:r w:rsidR="00090BC1" w:rsidRPr="00261F0C">
        <w:rPr>
          <w:rtl/>
        </w:rPr>
        <w:t>(</w:t>
      </w:r>
      <w:r w:rsidRPr="00261F0C">
        <w:rPr>
          <w:rtl/>
        </w:rPr>
        <w:t>أکل</w:t>
      </w:r>
      <w:r w:rsidR="00090BC1" w:rsidRPr="00261F0C">
        <w:rPr>
          <w:rtl/>
        </w:rPr>
        <w:t>)</w:t>
      </w:r>
      <w:r w:rsidRPr="00261F0C">
        <w:rPr>
          <w:rtl/>
        </w:rPr>
        <w:t xml:space="preserve"> و </w:t>
      </w:r>
      <w:r w:rsidRPr="00261F0C">
        <w:rPr>
          <w:rFonts w:hint="cs"/>
          <w:rtl/>
        </w:rPr>
        <w:t>ی</w:t>
      </w:r>
      <w:r w:rsidRPr="00261F0C">
        <w:rPr>
          <w:rFonts w:hint="eastAsia"/>
          <w:rtl/>
        </w:rPr>
        <w:t>أت</w:t>
      </w:r>
      <w:r w:rsidRPr="00261F0C">
        <w:rPr>
          <w:rFonts w:hint="cs"/>
          <w:rtl/>
        </w:rPr>
        <w:t>ی</w:t>
      </w:r>
      <w:r w:rsidRPr="00261F0C">
        <w:rPr>
          <w:rtl/>
        </w:rPr>
        <w:t xml:space="preserve"> ف</w:t>
      </w:r>
      <w:r w:rsidRPr="00261F0C">
        <w:rPr>
          <w:rFonts w:hint="cs"/>
          <w:rtl/>
        </w:rPr>
        <w:t>ی</w:t>
      </w:r>
      <w:r w:rsidR="00090BC1" w:rsidRPr="00261F0C">
        <w:rPr>
          <w:rFonts w:hint="eastAsia"/>
          <w:rtl/>
        </w:rPr>
        <w:t>(</w:t>
      </w:r>
      <w:r w:rsidRPr="00261F0C">
        <w:rPr>
          <w:rFonts w:hint="eastAsia"/>
          <w:rtl/>
        </w:rPr>
        <w:t>شرک</w:t>
      </w:r>
      <w:r w:rsidR="00090BC1" w:rsidRPr="00261F0C">
        <w:rPr>
          <w:rFonts w:hint="eastAsia"/>
          <w:rtl/>
        </w:rPr>
        <w:t>)</w:t>
      </w:r>
      <w:r w:rsidRPr="00261F0C">
        <w:rPr>
          <w:rFonts w:hint="eastAsia"/>
          <w:rtl/>
        </w:rPr>
        <w:t>تأث</w:t>
      </w:r>
      <w:r w:rsidRPr="00261F0C">
        <w:rPr>
          <w:rFonts w:hint="cs"/>
          <w:rtl/>
        </w:rPr>
        <w:t>ی</w:t>
      </w:r>
      <w:r w:rsidRPr="00261F0C">
        <w:rPr>
          <w:rFonts w:hint="eastAsia"/>
          <w:rtl/>
        </w:rPr>
        <w:t>ر</w:t>
      </w:r>
      <w:r w:rsidRPr="00261F0C">
        <w:rPr>
          <w:rtl/>
        </w:rPr>
        <w:t xml:space="preserve"> أکل الحرام،و حک</w:t>
      </w:r>
      <w:r>
        <w:rPr>
          <w:rFonts w:hint="cs"/>
          <w:rtl/>
        </w:rPr>
        <w:t>ی</w:t>
      </w:r>
      <w:r>
        <w:rPr>
          <w:rtl/>
        </w:rPr>
        <w:t xml:space="preserve"> عن بعض العارف</w:t>
      </w:r>
      <w:r>
        <w:rPr>
          <w:rFonts w:hint="cs"/>
          <w:rtl/>
        </w:rPr>
        <w:t>ی</w:t>
      </w:r>
      <w:r>
        <w:rPr>
          <w:rFonts w:hint="eastAsia"/>
          <w:rtl/>
        </w:rPr>
        <w:t>ن</w:t>
      </w:r>
      <w:r>
        <w:rPr>
          <w:rtl/>
        </w:rPr>
        <w:t xml:space="preserve"> انّه قال:انّ آکل الحرام و الشبهه مطرود عن الباب بغ</w:t>
      </w:r>
      <w:r>
        <w:rPr>
          <w:rFonts w:hint="cs"/>
          <w:rtl/>
        </w:rPr>
        <w:t>ی</w:t>
      </w:r>
      <w:r>
        <w:rPr>
          <w:rFonts w:hint="eastAsia"/>
          <w:rtl/>
        </w:rPr>
        <w:t>ر</w:t>
      </w:r>
      <w:r>
        <w:rPr>
          <w:rtl/>
        </w:rPr>
        <w:t xml:space="preserve"> شبهه،ألا تر</w:t>
      </w:r>
      <w:r>
        <w:rPr>
          <w:rFonts w:hint="cs"/>
          <w:rtl/>
        </w:rPr>
        <w:t>ی</w:t>
      </w:r>
      <w:r>
        <w:rPr>
          <w:rtl/>
        </w:rPr>
        <w:t xml:space="preserve"> انّ الجنب ممنوع عن دخول ب</w:t>
      </w:r>
      <w:r>
        <w:rPr>
          <w:rFonts w:hint="cs"/>
          <w:rtl/>
        </w:rPr>
        <w:t>ی</w:t>
      </w:r>
      <w:r>
        <w:rPr>
          <w:rFonts w:hint="eastAsia"/>
          <w:rtl/>
        </w:rPr>
        <w:t>ته</w:t>
      </w:r>
      <w:r>
        <w:rPr>
          <w:rtl/>
        </w:rPr>
        <w:t xml:space="preserve"> و المحدث محرّم عل</w:t>
      </w:r>
      <w:r>
        <w:rPr>
          <w:rFonts w:hint="cs"/>
          <w:rtl/>
        </w:rPr>
        <w:t>ی</w:t>
      </w:r>
      <w:r>
        <w:rPr>
          <w:rFonts w:hint="eastAsia"/>
          <w:rtl/>
        </w:rPr>
        <w:t>ه</w:t>
      </w:r>
      <w:r>
        <w:rPr>
          <w:rtl/>
        </w:rPr>
        <w:t xml:space="preserve"> مسّ کتابه،مع انّ الجنابه و الحدث أثران مباحان، فک</w:t>
      </w:r>
      <w:r>
        <w:rPr>
          <w:rFonts w:hint="cs"/>
          <w:rtl/>
        </w:rPr>
        <w:t>ی</w:t>
      </w:r>
      <w:r>
        <w:rPr>
          <w:rFonts w:hint="eastAsia"/>
          <w:rtl/>
        </w:rPr>
        <w:t>ف</w:t>
      </w:r>
      <w:r>
        <w:rPr>
          <w:rtl/>
        </w:rPr>
        <w:t xml:space="preserve"> بمن هو منغمس ف</w:t>
      </w:r>
      <w:r>
        <w:rPr>
          <w:rFonts w:hint="cs"/>
          <w:rtl/>
        </w:rPr>
        <w:t>ی</w:t>
      </w:r>
      <w:r>
        <w:rPr>
          <w:rtl/>
        </w:rPr>
        <w:t xml:space="preserve"> قذر الحرام و خبث الشبهات،لا جرم أنّه أ</w:t>
      </w:r>
      <w:r>
        <w:rPr>
          <w:rFonts w:hint="cs"/>
          <w:rtl/>
        </w:rPr>
        <w:t>ی</w:t>
      </w:r>
      <w:r>
        <w:rPr>
          <w:rFonts w:hint="eastAsia"/>
          <w:rtl/>
        </w:rPr>
        <w:t>ضا</w:t>
      </w:r>
      <w:r>
        <w:rPr>
          <w:rtl/>
        </w:rPr>
        <w:t xml:space="preserve"> مطرود عن ساحه القرب غ</w:t>
      </w:r>
      <w:r>
        <w:rPr>
          <w:rFonts w:hint="cs"/>
          <w:rtl/>
        </w:rPr>
        <w:t>ی</w:t>
      </w:r>
      <w:r>
        <w:rPr>
          <w:rFonts w:hint="eastAsia"/>
          <w:rtl/>
        </w:rPr>
        <w:t>ر</w:t>
      </w:r>
      <w:r>
        <w:rPr>
          <w:rtl/>
        </w:rPr>
        <w:t xml:space="preserve"> مأذون له ف</w:t>
      </w:r>
      <w:r>
        <w:rPr>
          <w:rFonts w:hint="cs"/>
          <w:rtl/>
        </w:rPr>
        <w:t>ی</w:t>
      </w:r>
      <w:r>
        <w:rPr>
          <w:rtl/>
        </w:rPr>
        <w:t xml:space="preserve"> دخول الحرم. </w:t>
      </w:r>
    </w:p>
    <w:p w:rsidR="00140CA9" w:rsidRDefault="00191CDD" w:rsidP="00191CDD">
      <w:pPr>
        <w:pStyle w:val="libNormal"/>
      </w:pPr>
      <w:r>
        <w:rPr>
          <w:rFonts w:hint="eastAsia"/>
          <w:rtl/>
        </w:rPr>
        <w:t>باب</w:t>
      </w:r>
      <w:r>
        <w:rPr>
          <w:rtl/>
        </w:rPr>
        <w:t xml:space="preserve"> ذمّ الطعام الحرام </w:t>
      </w:r>
      <w:r w:rsidRPr="000F2A07">
        <w:rPr>
          <w:rStyle w:val="libFootnotenumChar"/>
          <w:rtl/>
        </w:rPr>
        <w:t>(3)</w:t>
      </w:r>
      <w:r>
        <w:rPr>
          <w:rtl/>
        </w:rPr>
        <w:t xml:space="preserve">. </w:t>
      </w:r>
    </w:p>
    <w:p w:rsidR="00140CA9" w:rsidRDefault="00191CDD" w:rsidP="00191CDD">
      <w:pPr>
        <w:pStyle w:val="libNormal"/>
      </w:pPr>
      <w:r>
        <w:rPr>
          <w:rFonts w:hint="eastAsia"/>
          <w:rtl/>
        </w:rPr>
        <w:t>امتحان</w:t>
      </w:r>
      <w:r>
        <w:rPr>
          <w:rtl/>
        </w:rPr>
        <w:t xml:space="preserve"> ال</w:t>
      </w:r>
      <w:r>
        <w:rPr>
          <w:rFonts w:hint="cs"/>
          <w:rtl/>
        </w:rPr>
        <w:t>ی</w:t>
      </w:r>
      <w:r>
        <w:rPr>
          <w:rFonts w:hint="eastAsia"/>
          <w:rtl/>
        </w:rPr>
        <w:t>هود</w:t>
      </w:r>
      <w:r>
        <w:rPr>
          <w:rtl/>
        </w:rPr>
        <w:t xml:space="preserve"> رسول اللّه </w:t>
      </w:r>
      <w:r w:rsidR="00F2741C" w:rsidRPr="00F2741C">
        <w:rPr>
          <w:rStyle w:val="libAlaemChar"/>
          <w:rtl/>
        </w:rPr>
        <w:t>صلى‌الله‌عليه‌وآله‌وسلم</w:t>
      </w:r>
      <w:r>
        <w:rPr>
          <w:rtl/>
        </w:rPr>
        <w:t xml:space="preserve"> ف</w:t>
      </w:r>
      <w:r>
        <w:rPr>
          <w:rFonts w:hint="cs"/>
          <w:rtl/>
        </w:rPr>
        <w:t>ی</w:t>
      </w:r>
      <w:r>
        <w:rPr>
          <w:rtl/>
        </w:rPr>
        <w:t xml:space="preserve"> عرض الحرام و الشبهه عل</w:t>
      </w:r>
      <w:r>
        <w:rPr>
          <w:rFonts w:hint="cs"/>
          <w:rtl/>
        </w:rPr>
        <w:t>ی</w:t>
      </w:r>
      <w:r>
        <w:rPr>
          <w:rFonts w:hint="eastAsia"/>
          <w:rtl/>
        </w:rPr>
        <w:t>ه</w:t>
      </w:r>
      <w:r>
        <w:rPr>
          <w:rtl/>
        </w:rPr>
        <w:t xml:space="preserve"> و حفظ اللّه إ</w:t>
      </w:r>
      <w:r>
        <w:rPr>
          <w:rFonts w:hint="cs"/>
          <w:rtl/>
        </w:rPr>
        <w:t>یّ</w:t>
      </w:r>
      <w:r>
        <w:rPr>
          <w:rFonts w:hint="eastAsia"/>
          <w:rtl/>
        </w:rPr>
        <w:t>اه</w:t>
      </w:r>
      <w:r>
        <w:rPr>
          <w:rtl/>
        </w:rPr>
        <w:t xml:space="preserve"> عن ذلک </w:t>
      </w:r>
      <w:r w:rsidRPr="000F2A07">
        <w:rPr>
          <w:rStyle w:val="libFootnotenumChar"/>
          <w:rtl/>
        </w:rPr>
        <w:t>(4)</w:t>
      </w:r>
      <w:r>
        <w:rPr>
          <w:rtl/>
        </w:rPr>
        <w:t xml:space="preserve">. </w:t>
      </w:r>
    </w:p>
    <w:p w:rsidR="00140CA9" w:rsidRDefault="00191CDD" w:rsidP="00191CDD">
      <w:pPr>
        <w:pStyle w:val="libNormal"/>
      </w:pPr>
      <w:r>
        <w:rPr>
          <w:rFonts w:hint="eastAsia"/>
          <w:rtl/>
        </w:rPr>
        <w:t>باب</w:t>
      </w:r>
      <w:r>
        <w:rPr>
          <w:rtl/>
        </w:rPr>
        <w:t xml:space="preserve"> التداو</w:t>
      </w:r>
      <w:r>
        <w:rPr>
          <w:rFonts w:hint="cs"/>
          <w:rtl/>
        </w:rPr>
        <w:t>ی</w:t>
      </w:r>
      <w:r>
        <w:rPr>
          <w:rtl/>
        </w:rPr>
        <w:t xml:space="preserve"> بالحرام </w:t>
      </w:r>
      <w:r w:rsidRPr="000F2A07">
        <w:rPr>
          <w:rStyle w:val="libFootnotenumChar"/>
          <w:rtl/>
        </w:rPr>
        <w:t>(5)</w:t>
      </w:r>
      <w:r>
        <w:rPr>
          <w:rtl/>
        </w:rPr>
        <w:t xml:space="preserve">. </w:t>
      </w:r>
    </w:p>
    <w:p w:rsidR="00140CA9" w:rsidRDefault="00191CDD" w:rsidP="00191CDD">
      <w:pPr>
        <w:pStyle w:val="libNormal"/>
      </w:pPr>
      <w:r w:rsidRPr="005739DA">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090BC1" w:rsidRPr="005739DA">
        <w:rPr>
          <w:rFonts w:hint="eastAsia"/>
          <w:rtl/>
        </w:rPr>
        <w:t>(</w:t>
      </w:r>
      <w:r w:rsidRPr="005739DA">
        <w:rPr>
          <w:rFonts w:hint="eastAsia"/>
          <w:rtl/>
        </w:rPr>
        <w:t>دو</w:t>
      </w:r>
      <w:r w:rsidRPr="005739DA">
        <w:rPr>
          <w:rFonts w:hint="cs"/>
          <w:rtl/>
        </w:rPr>
        <w:t>ی</w:t>
      </w:r>
      <w:r w:rsidR="00090BC1" w:rsidRPr="005739DA">
        <w:rPr>
          <w:rFonts w:hint="eastAsia"/>
          <w:rtl/>
        </w:rPr>
        <w:t>)</w:t>
      </w:r>
      <w:r w:rsidRPr="005739DA">
        <w:rPr>
          <w:rtl/>
        </w:rPr>
        <w:t>.</w:t>
      </w:r>
      <w:r>
        <w:rPr>
          <w:rtl/>
        </w:rPr>
        <w:t xml:space="preserve"> </w:t>
      </w:r>
    </w:p>
    <w:p w:rsidR="00140CA9" w:rsidRDefault="00191CDD" w:rsidP="00191CDD">
      <w:pPr>
        <w:pStyle w:val="libNormal"/>
      </w:pPr>
      <w:r>
        <w:rPr>
          <w:rFonts w:hint="eastAsia"/>
          <w:rtl/>
        </w:rPr>
        <w:t>أبواب</w:t>
      </w:r>
      <w:r>
        <w:rPr>
          <w:rtl/>
        </w:rPr>
        <w:t xml:space="preserve"> الص</w:t>
      </w:r>
      <w:r>
        <w:rPr>
          <w:rFonts w:hint="cs"/>
          <w:rtl/>
        </w:rPr>
        <w:t>ی</w:t>
      </w:r>
      <w:r>
        <w:rPr>
          <w:rFonts w:hint="eastAsia"/>
          <w:rtl/>
        </w:rPr>
        <w:t>د</w:t>
      </w:r>
      <w:r>
        <w:rPr>
          <w:rtl/>
        </w:rPr>
        <w:t xml:space="preserve"> و الذبائح و ما </w:t>
      </w:r>
      <w:r>
        <w:rPr>
          <w:rFonts w:hint="cs"/>
          <w:rtl/>
        </w:rPr>
        <w:t>ی</w:t>
      </w:r>
      <w:r>
        <w:rPr>
          <w:rFonts w:hint="eastAsia"/>
          <w:rtl/>
        </w:rPr>
        <w:t>حلّ</w:t>
      </w:r>
      <w:r>
        <w:rPr>
          <w:rtl/>
        </w:rPr>
        <w:t xml:space="preserve"> و ما </w:t>
      </w:r>
      <w:r>
        <w:rPr>
          <w:rFonts w:hint="cs"/>
          <w:rtl/>
        </w:rPr>
        <w:t>ی</w:t>
      </w:r>
      <w:r>
        <w:rPr>
          <w:rFonts w:hint="eastAsia"/>
          <w:rtl/>
        </w:rPr>
        <w:t>حرم</w:t>
      </w:r>
      <w:r>
        <w:rPr>
          <w:rtl/>
        </w:rPr>
        <w:t xml:space="preserve"> من الح</w:t>
      </w:r>
      <w:r>
        <w:rPr>
          <w:rFonts w:hint="cs"/>
          <w:rtl/>
        </w:rPr>
        <w:t>ی</w:t>
      </w:r>
      <w:r>
        <w:rPr>
          <w:rFonts w:hint="eastAsia"/>
          <w:rtl/>
        </w:rPr>
        <w:t>وان</w:t>
      </w:r>
      <w:r>
        <w:rPr>
          <w:rtl/>
        </w:rPr>
        <w:t xml:space="preserve"> و غ</w:t>
      </w:r>
      <w:r>
        <w:rPr>
          <w:rFonts w:hint="cs"/>
          <w:rtl/>
        </w:rPr>
        <w:t>ی</w:t>
      </w:r>
      <w:r>
        <w:rPr>
          <w:rFonts w:hint="eastAsia"/>
          <w:rtl/>
        </w:rPr>
        <w:t>ره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1</w:t>
      </w:r>
      <w:r w:rsidR="00191CDD">
        <w:rPr>
          <w:rtl/>
        </w:rPr>
        <w:t>/</w:t>
      </w:r>
      <w:r w:rsidR="00140CA9">
        <w:rPr>
          <w:rtl/>
        </w:rPr>
        <w:t>23</w:t>
      </w:r>
      <w:r w:rsidR="00191CDD">
        <w:rPr>
          <w:rtl/>
        </w:rPr>
        <w:t>،ج:</w:t>
      </w:r>
      <w:r w:rsidR="00140CA9">
        <w:rPr>
          <w:rtl/>
        </w:rPr>
        <w:t>2</w:t>
      </w:r>
      <w:r w:rsidR="00191CDD">
        <w:rPr>
          <w:rtl/>
        </w:rPr>
        <w:t>/</w:t>
      </w:r>
      <w:r w:rsidR="00140CA9">
        <w:rPr>
          <w:rtl/>
        </w:rPr>
        <w:t>103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w:t>
      </w:r>
      <w:r w:rsidR="00191CDD">
        <w:rPr>
          <w:rtl/>
        </w:rPr>
        <w:t>4/</w:t>
      </w:r>
      <w:r w:rsidR="00140CA9">
        <w:rPr>
          <w:rtl/>
        </w:rPr>
        <w:t>1</w:t>
      </w:r>
      <w:r w:rsidR="00191CDD">
        <w:rPr>
          <w:rtl/>
        </w:rPr>
        <w:t>4/</w:t>
      </w:r>
      <w:r w:rsidR="00140CA9">
        <w:rPr>
          <w:rtl/>
        </w:rPr>
        <w:t>2</w:t>
      </w:r>
      <w:r w:rsidR="00191CDD">
        <w:rPr>
          <w:rtl/>
        </w:rPr>
        <w:t>4،ج:</w:t>
      </w:r>
      <w:r w:rsidR="00140CA9">
        <w:rPr>
          <w:rtl/>
        </w:rPr>
        <w:t>292</w:t>
      </w:r>
      <w:r w:rsidR="00191CDD">
        <w:rPr>
          <w:rtl/>
        </w:rPr>
        <w:t>/</w:t>
      </w:r>
      <w:r w:rsidR="00140CA9">
        <w:rPr>
          <w:rtl/>
        </w:rPr>
        <w:t>10</w:t>
      </w:r>
      <w:r w:rsidR="00191CDD">
        <w:rPr>
          <w:rtl/>
        </w:rPr>
        <w:t xml:space="preserve">4. </w:t>
      </w:r>
    </w:p>
    <w:p w:rsidR="00140CA9" w:rsidRDefault="00D7268C" w:rsidP="005E32C9">
      <w:pPr>
        <w:pStyle w:val="libFootnote0"/>
      </w:pPr>
      <w:r>
        <w:rPr>
          <w:rtl/>
        </w:rPr>
        <w:t>(3)</w:t>
      </w:r>
      <w:r w:rsidR="00191CDD">
        <w:rPr>
          <w:rtl/>
        </w:rPr>
        <w:t xml:space="preserve"> ق:</w:t>
      </w:r>
      <w:r w:rsidR="00140CA9">
        <w:rPr>
          <w:rtl/>
        </w:rPr>
        <w:t>871</w:t>
      </w:r>
      <w:r w:rsidR="00191CDD">
        <w:rPr>
          <w:rtl/>
        </w:rPr>
        <w:t>/</w:t>
      </w:r>
      <w:r w:rsidR="00140CA9">
        <w:rPr>
          <w:rtl/>
        </w:rPr>
        <w:t>191</w:t>
      </w:r>
      <w:r w:rsidR="00191CDD">
        <w:rPr>
          <w:rtl/>
        </w:rPr>
        <w:t>/</w:t>
      </w:r>
      <w:r w:rsidR="00140CA9">
        <w:rPr>
          <w:rtl/>
        </w:rPr>
        <w:t>1</w:t>
      </w:r>
      <w:r w:rsidR="00191CDD">
        <w:rPr>
          <w:rtl/>
        </w:rPr>
        <w:t>4،ج:</w:t>
      </w:r>
      <w:r w:rsidR="00140CA9">
        <w:rPr>
          <w:rtl/>
        </w:rPr>
        <w:t>313</w:t>
      </w:r>
      <w:r w:rsidR="00191CDD">
        <w:rPr>
          <w:rtl/>
        </w:rPr>
        <w:t xml:space="preserve">/66. </w:t>
      </w:r>
    </w:p>
    <w:p w:rsidR="00140CA9" w:rsidRDefault="00D7268C" w:rsidP="005E32C9">
      <w:pPr>
        <w:pStyle w:val="libFootnote0"/>
      </w:pPr>
      <w:r>
        <w:rPr>
          <w:rtl/>
        </w:rPr>
        <w:t>(4)</w:t>
      </w:r>
      <w:r w:rsidR="00191CDD">
        <w:rPr>
          <w:rtl/>
        </w:rPr>
        <w:t xml:space="preserve"> ق:</w:t>
      </w:r>
      <w:r w:rsidR="00140CA9">
        <w:rPr>
          <w:rtl/>
        </w:rPr>
        <w:t>271</w:t>
      </w:r>
      <w:r w:rsidR="00191CDD">
        <w:rPr>
          <w:rtl/>
        </w:rPr>
        <w:t>/</w:t>
      </w:r>
      <w:r w:rsidR="00140CA9">
        <w:rPr>
          <w:rtl/>
        </w:rPr>
        <w:t>20</w:t>
      </w:r>
      <w:r w:rsidR="00191CDD">
        <w:rPr>
          <w:rtl/>
        </w:rPr>
        <w:t>/6،ج:</w:t>
      </w:r>
      <w:r w:rsidR="00140CA9">
        <w:rPr>
          <w:rtl/>
        </w:rPr>
        <w:t>311</w:t>
      </w:r>
      <w:r w:rsidR="00191CDD">
        <w:rPr>
          <w:rtl/>
        </w:rPr>
        <w:t>/</w:t>
      </w:r>
      <w:r w:rsidR="00140CA9">
        <w:rPr>
          <w:rtl/>
        </w:rPr>
        <w:t>17</w:t>
      </w:r>
      <w:r w:rsidR="00191CDD">
        <w:rPr>
          <w:rtl/>
        </w:rPr>
        <w:t xml:space="preserve">. </w:t>
      </w:r>
    </w:p>
    <w:p w:rsidR="00D7268C" w:rsidRDefault="00D7268C" w:rsidP="005E32C9">
      <w:pPr>
        <w:pStyle w:val="libFootnote0"/>
        <w:rPr>
          <w:rtl/>
        </w:rPr>
      </w:pPr>
      <w:r>
        <w:rPr>
          <w:rtl/>
        </w:rPr>
        <w:t>(5)</w:t>
      </w:r>
      <w:r w:rsidR="00191CDD">
        <w:rPr>
          <w:rtl/>
        </w:rPr>
        <w:t xml:space="preserve"> ق:5</w:t>
      </w:r>
      <w:r w:rsidR="00140CA9">
        <w:rPr>
          <w:rtl/>
        </w:rPr>
        <w:t>0</w:t>
      </w:r>
      <w:r w:rsidR="00191CDD">
        <w:rPr>
          <w:rtl/>
        </w:rPr>
        <w:t>6/5</w:t>
      </w:r>
      <w:r w:rsidR="00140CA9">
        <w:rPr>
          <w:rtl/>
        </w:rPr>
        <w:t>2</w:t>
      </w:r>
      <w:r w:rsidR="00191CDD">
        <w:rPr>
          <w:rtl/>
        </w:rPr>
        <w:t>/</w:t>
      </w:r>
      <w:r w:rsidR="00140CA9">
        <w:rPr>
          <w:rtl/>
        </w:rPr>
        <w:t>1</w:t>
      </w:r>
      <w:r w:rsidR="00191CDD">
        <w:rPr>
          <w:rtl/>
        </w:rPr>
        <w:t>4،ج:</w:t>
      </w:r>
      <w:r w:rsidR="00140CA9">
        <w:rPr>
          <w:rtl/>
        </w:rPr>
        <w:t>79</w:t>
      </w:r>
      <w:r w:rsidR="00191CDD">
        <w:rPr>
          <w:rtl/>
        </w:rPr>
        <w:t>/6</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باب</w:t>
      </w:r>
      <w:r>
        <w:rPr>
          <w:rtl/>
        </w:rPr>
        <w:t xml:space="preserve"> جوامع ما </w:t>
      </w:r>
      <w:r>
        <w:rPr>
          <w:rFonts w:hint="cs"/>
          <w:rtl/>
        </w:rPr>
        <w:t>ی</w:t>
      </w:r>
      <w:r>
        <w:rPr>
          <w:rFonts w:hint="eastAsia"/>
          <w:rtl/>
        </w:rPr>
        <w:t>حلّ</w:t>
      </w:r>
      <w:r>
        <w:rPr>
          <w:rtl/>
        </w:rPr>
        <w:t xml:space="preserve"> و ما </w:t>
      </w:r>
      <w:r>
        <w:rPr>
          <w:rFonts w:hint="cs"/>
          <w:rtl/>
        </w:rPr>
        <w:t>ی</w:t>
      </w:r>
      <w:r>
        <w:rPr>
          <w:rFonts w:hint="eastAsia"/>
          <w:rtl/>
        </w:rPr>
        <w:t>حرم</w:t>
      </w:r>
      <w:r>
        <w:rPr>
          <w:rtl/>
        </w:rPr>
        <w:t xml:space="preserve"> من المأکولات و المشروبات و حکم المشتبه بالحرام و ما اضطرّوا إل</w:t>
      </w:r>
      <w:r>
        <w:rPr>
          <w:rFonts w:hint="cs"/>
          <w:rtl/>
        </w:rPr>
        <w:t>ی</w:t>
      </w:r>
      <w:r>
        <w:rPr>
          <w:rFonts w:hint="eastAsia"/>
          <w:rtl/>
        </w:rPr>
        <w:t>ه</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الأسباب العارضه المقتض</w:t>
      </w:r>
      <w:r>
        <w:rPr>
          <w:rFonts w:hint="cs"/>
          <w:rtl/>
        </w:rPr>
        <w:t>ی</w:t>
      </w:r>
      <w:r>
        <w:rPr>
          <w:rFonts w:hint="eastAsia"/>
          <w:rtl/>
        </w:rPr>
        <w:t>ه</w:t>
      </w:r>
      <w:r>
        <w:rPr>
          <w:rtl/>
        </w:rPr>
        <w:t xml:space="preserve"> للتحر</w:t>
      </w:r>
      <w:r>
        <w:rPr>
          <w:rFonts w:hint="cs"/>
          <w:rtl/>
        </w:rPr>
        <w:t>ی</w:t>
      </w:r>
      <w:r>
        <w:rPr>
          <w:rFonts w:hint="eastAsia"/>
          <w:rtl/>
        </w:rPr>
        <w:t>م،و</w:t>
      </w:r>
      <w:r>
        <w:rPr>
          <w:rtl/>
        </w:rPr>
        <w:t xml:space="preserve"> ف</w:t>
      </w:r>
      <w:r>
        <w:rPr>
          <w:rFonts w:hint="cs"/>
          <w:rtl/>
        </w:rPr>
        <w:t>ی</w:t>
      </w:r>
      <w:r>
        <w:rPr>
          <w:rFonts w:hint="eastAsia"/>
          <w:rtl/>
        </w:rPr>
        <w:t>ه</w:t>
      </w:r>
      <w:r>
        <w:rPr>
          <w:rtl/>
        </w:rPr>
        <w:t xml:space="preserve"> أحکام الجلاّل و الإستبراء منه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ما </w:t>
      </w:r>
      <w:r>
        <w:rPr>
          <w:rFonts w:hint="cs"/>
          <w:rtl/>
        </w:rPr>
        <w:t>ی</w:t>
      </w:r>
      <w:r>
        <w:rPr>
          <w:rFonts w:hint="eastAsia"/>
          <w:rtl/>
        </w:rPr>
        <w:t>حرم</w:t>
      </w:r>
      <w:r>
        <w:rPr>
          <w:rtl/>
        </w:rPr>
        <w:t xml:space="preserve"> من الذب</w:t>
      </w:r>
      <w:r>
        <w:rPr>
          <w:rFonts w:hint="cs"/>
          <w:rtl/>
        </w:rPr>
        <w:t>ی</w:t>
      </w:r>
      <w:r>
        <w:rPr>
          <w:rFonts w:hint="eastAsia"/>
          <w:rtl/>
        </w:rPr>
        <w:t>حه</w:t>
      </w:r>
      <w:r>
        <w:rPr>
          <w:rtl/>
        </w:rPr>
        <w:t xml:space="preserve"> و ما </w:t>
      </w:r>
      <w:r>
        <w:rPr>
          <w:rFonts w:hint="cs"/>
          <w:rtl/>
        </w:rPr>
        <w:t>ی</w:t>
      </w:r>
      <w:r>
        <w:rPr>
          <w:rFonts w:hint="eastAsia"/>
          <w:rtl/>
        </w:rPr>
        <w:t>کره</w:t>
      </w:r>
      <w:r>
        <w:rPr>
          <w:rtl/>
        </w:rPr>
        <w:t xml:space="preserve"> </w:t>
      </w:r>
      <w:r w:rsidRPr="000F2A07">
        <w:rPr>
          <w:rStyle w:val="libFootnotenumChar"/>
          <w:rtl/>
        </w:rPr>
        <w:t>(3)</w:t>
      </w:r>
      <w:r>
        <w:rPr>
          <w:rtl/>
        </w:rPr>
        <w:t xml:space="preserve">. </w:t>
      </w:r>
    </w:p>
    <w:p w:rsidR="00140CA9" w:rsidRDefault="00191CDD" w:rsidP="005739DA">
      <w:pPr>
        <w:pStyle w:val="libCenterBold1"/>
      </w:pPr>
      <w:r>
        <w:rPr>
          <w:rFonts w:hint="eastAsia"/>
          <w:rtl/>
        </w:rPr>
        <w:t>ما</w:t>
      </w:r>
      <w:r>
        <w:rPr>
          <w:rtl/>
        </w:rPr>
        <w:t xml:space="preserve"> </w:t>
      </w:r>
      <w:r>
        <w:rPr>
          <w:rFonts w:hint="cs"/>
          <w:rtl/>
        </w:rPr>
        <w:t>ی</w:t>
      </w:r>
      <w:r>
        <w:rPr>
          <w:rFonts w:hint="eastAsia"/>
          <w:rtl/>
        </w:rPr>
        <w:t>تعلق</w:t>
      </w:r>
      <w:r w:rsidR="005739DA">
        <w:rPr>
          <w:rtl/>
        </w:rPr>
        <w:t xml:space="preserve"> بشهر الحرام</w:t>
      </w:r>
    </w:p>
    <w:p w:rsidR="00140CA9" w:rsidRDefault="00191CDD" w:rsidP="00191CDD">
      <w:pPr>
        <w:pStyle w:val="libNormal"/>
      </w:pPr>
      <w:r>
        <w:rPr>
          <w:rFonts w:hint="eastAsia"/>
          <w:rtl/>
        </w:rPr>
        <w:t>ما</w:t>
      </w:r>
      <w:r>
        <w:rPr>
          <w:rtl/>
        </w:rPr>
        <w:t xml:space="preserve"> </w:t>
      </w:r>
      <w:r>
        <w:rPr>
          <w:rFonts w:hint="cs"/>
          <w:rtl/>
        </w:rPr>
        <w:t>ی</w:t>
      </w:r>
      <w:r>
        <w:rPr>
          <w:rFonts w:hint="eastAsia"/>
          <w:rtl/>
        </w:rPr>
        <w:t>تعلق</w:t>
      </w:r>
      <w:r>
        <w:rPr>
          <w:rtl/>
        </w:rPr>
        <w:t xml:space="preserve"> بقوله تعال</w:t>
      </w:r>
      <w:r>
        <w:rPr>
          <w:rFonts w:hint="cs"/>
          <w:rtl/>
        </w:rPr>
        <w:t>ی</w:t>
      </w:r>
      <w:r>
        <w:rPr>
          <w:rtl/>
        </w:rPr>
        <w:t xml:space="preserve">: </w:t>
      </w:r>
      <w:r w:rsidR="00090BC1" w:rsidRPr="00090BC1">
        <w:rPr>
          <w:rStyle w:val="libAlaemChar"/>
          <w:rtl/>
        </w:rPr>
        <w:t>(</w:t>
      </w:r>
      <w:r w:rsidRPr="00090BC1">
        <w:rPr>
          <w:rStyle w:val="libAieChar"/>
          <w:rFonts w:hint="cs"/>
          <w:rtl/>
        </w:rPr>
        <w:t>یَ</w:t>
      </w:r>
      <w:r w:rsidRPr="00090BC1">
        <w:rPr>
          <w:rStyle w:val="libAieChar"/>
          <w:rFonts w:hint="eastAsia"/>
          <w:rtl/>
        </w:rPr>
        <w:t>سْئَلُونَکَ</w:t>
      </w:r>
      <w:r w:rsidRPr="00090BC1">
        <w:rPr>
          <w:rStyle w:val="libAieChar"/>
          <w:rtl/>
        </w:rPr>
        <w:t xml:space="preserve"> عَنِ الشَّهْرِ الْحَرٰامِ قِتٰالٍ فِ</w:t>
      </w:r>
      <w:r w:rsidRPr="00090BC1">
        <w:rPr>
          <w:rStyle w:val="libAieChar"/>
          <w:rFonts w:hint="cs"/>
          <w:rtl/>
        </w:rPr>
        <w:t>ی</w:t>
      </w:r>
      <w:r w:rsidRPr="00090BC1">
        <w:rPr>
          <w:rStyle w:val="libAieChar"/>
          <w:rFonts w:hint="eastAsia"/>
          <w:rtl/>
        </w:rPr>
        <w:t>هِ</w:t>
      </w:r>
      <w:r w:rsidR="00090BC1" w:rsidRPr="00090BC1">
        <w:rPr>
          <w:rStyle w:val="libAlaemChar"/>
          <w:rFonts w:hint="eastAsia"/>
          <w:rtl/>
        </w:rPr>
        <w:t>)</w:t>
      </w:r>
      <w:r>
        <w:rPr>
          <w:rtl/>
        </w:rPr>
        <w:t xml:space="preserve"> </w:t>
      </w:r>
      <w:r w:rsidRPr="000F2A07">
        <w:rPr>
          <w:rStyle w:val="libFootnotenumChar"/>
          <w:rtl/>
        </w:rPr>
        <w:t>(4)</w:t>
      </w:r>
      <w:r w:rsidR="005739DA">
        <w:rPr>
          <w:rStyle w:val="libFootnotenumChar"/>
          <w:rFonts w:hint="cs"/>
          <w:rtl/>
        </w:rPr>
        <w:t xml:space="preserve"> (5)</w:t>
      </w:r>
    </w:p>
    <w:p w:rsidR="00140CA9" w:rsidRDefault="00191CDD" w:rsidP="005739DA">
      <w:pPr>
        <w:pStyle w:val="libNormal"/>
      </w:pPr>
      <w:r>
        <w:rPr>
          <w:rFonts w:hint="eastAsia"/>
          <w:rtl/>
        </w:rPr>
        <w:t>باب</w:t>
      </w:r>
      <w:r>
        <w:rPr>
          <w:rtl/>
        </w:rPr>
        <w:t xml:space="preserve"> انّهم </w:t>
      </w:r>
      <w:r w:rsidR="00F2741C" w:rsidRPr="00F2741C">
        <w:rPr>
          <w:rStyle w:val="libAlaemChar"/>
          <w:rtl/>
        </w:rPr>
        <w:t>عليهم‌السلام</w:t>
      </w:r>
      <w:r>
        <w:rPr>
          <w:rtl/>
        </w:rPr>
        <w:t xml:space="preserve"> حرمات اللّه </w:t>
      </w:r>
      <w:r w:rsidRPr="000F2A07">
        <w:rPr>
          <w:rStyle w:val="libFootnotenumChar"/>
          <w:rtl/>
        </w:rPr>
        <w:t>(</w:t>
      </w:r>
      <w:r w:rsidR="005739DA">
        <w:rPr>
          <w:rStyle w:val="libFootnotenumChar"/>
          <w:rFonts w:hint="cs"/>
          <w:rtl/>
        </w:rPr>
        <w:t>6</w:t>
      </w:r>
      <w:r w:rsidRPr="000F2A07">
        <w:rPr>
          <w:rStyle w:val="libFootnotenumChar"/>
          <w:rtl/>
        </w:rPr>
        <w:t>)</w:t>
      </w:r>
      <w:r>
        <w:rPr>
          <w:rtl/>
        </w:rPr>
        <w:t xml:space="preserve">. </w:t>
      </w:r>
    </w:p>
    <w:p w:rsidR="00140CA9" w:rsidRDefault="00191CDD" w:rsidP="005739DA">
      <w:pPr>
        <w:pStyle w:val="libNormal"/>
      </w:pPr>
      <w:r>
        <w:rPr>
          <w:rFonts w:hint="eastAsia"/>
          <w:rtl/>
        </w:rPr>
        <w:t>أبواب</w:t>
      </w:r>
      <w:r>
        <w:rPr>
          <w:rtl/>
        </w:rPr>
        <w:t xml:space="preserve"> ما </w:t>
      </w:r>
      <w:r>
        <w:rPr>
          <w:rFonts w:hint="cs"/>
          <w:rtl/>
        </w:rPr>
        <w:t>ی</w:t>
      </w:r>
      <w:r>
        <w:rPr>
          <w:rFonts w:hint="eastAsia"/>
          <w:rtl/>
        </w:rPr>
        <w:t>تعلق</w:t>
      </w:r>
      <w:r>
        <w:rPr>
          <w:rtl/>
        </w:rPr>
        <w:t xml:space="preserve"> بشهر محرم الحرام و أدع</w:t>
      </w:r>
      <w:r>
        <w:rPr>
          <w:rFonts w:hint="cs"/>
          <w:rtl/>
        </w:rPr>
        <w:t>ی</w:t>
      </w:r>
      <w:r>
        <w:rPr>
          <w:rFonts w:hint="eastAsia"/>
          <w:rtl/>
        </w:rPr>
        <w:t>ته</w:t>
      </w:r>
      <w:r>
        <w:rPr>
          <w:rtl/>
        </w:rPr>
        <w:t xml:space="preserve"> </w:t>
      </w:r>
      <w:r w:rsidRPr="000F2A07">
        <w:rPr>
          <w:rStyle w:val="libFootnotenumChar"/>
          <w:rtl/>
        </w:rPr>
        <w:t>(</w:t>
      </w:r>
      <w:r w:rsidR="005739DA">
        <w:rPr>
          <w:rStyle w:val="libFootnotenumChar"/>
          <w:rFonts w:hint="cs"/>
          <w:rtl/>
        </w:rPr>
        <w:t>7</w:t>
      </w:r>
      <w:r w:rsidRPr="000F2A07">
        <w:rPr>
          <w:rStyle w:val="libFootnotenumChar"/>
          <w:rtl/>
        </w:rPr>
        <w:t>)</w:t>
      </w:r>
      <w:r>
        <w:rPr>
          <w:rtl/>
        </w:rPr>
        <w:t xml:space="preserve">. </w:t>
      </w:r>
    </w:p>
    <w:p w:rsidR="00140CA9" w:rsidRDefault="00191CDD" w:rsidP="005739DA">
      <w:pPr>
        <w:pStyle w:val="libNormal"/>
      </w:pPr>
      <w:r>
        <w:rPr>
          <w:rFonts w:hint="eastAsia"/>
          <w:rtl/>
        </w:rPr>
        <w:t>ما</w:t>
      </w:r>
      <w:r>
        <w:rPr>
          <w:rtl/>
        </w:rPr>
        <w:t xml:space="preserve"> ورد عن الرضا </w:t>
      </w:r>
      <w:r w:rsidR="00F2741C" w:rsidRPr="00F2741C">
        <w:rPr>
          <w:rStyle w:val="libAlaemChar"/>
          <w:rtl/>
        </w:rPr>
        <w:t>عليه‌السلام</w:t>
      </w:r>
      <w:r>
        <w:rPr>
          <w:rtl/>
        </w:rPr>
        <w:t xml:space="preserve"> لشهر المحرم ف</w:t>
      </w:r>
      <w:r>
        <w:rPr>
          <w:rFonts w:hint="cs"/>
          <w:rtl/>
        </w:rPr>
        <w:t>ی</w:t>
      </w:r>
      <w:r>
        <w:rPr>
          <w:rtl/>
        </w:rPr>
        <w:t xml:space="preserve"> حد</w:t>
      </w:r>
      <w:r>
        <w:rPr>
          <w:rFonts w:hint="cs"/>
          <w:rtl/>
        </w:rPr>
        <w:t>ی</w:t>
      </w:r>
      <w:r>
        <w:rPr>
          <w:rFonts w:hint="eastAsia"/>
          <w:rtl/>
        </w:rPr>
        <w:t>ث</w:t>
      </w:r>
      <w:r>
        <w:rPr>
          <w:rtl/>
        </w:rPr>
        <w:t xml:space="preserve"> إبراه</w:t>
      </w:r>
      <w:r>
        <w:rPr>
          <w:rFonts w:hint="cs"/>
          <w:rtl/>
        </w:rPr>
        <w:t>ی</w:t>
      </w:r>
      <w:r>
        <w:rPr>
          <w:rFonts w:hint="eastAsia"/>
          <w:rtl/>
        </w:rPr>
        <w:t>م</w:t>
      </w:r>
      <w:r>
        <w:rPr>
          <w:rtl/>
        </w:rPr>
        <w:t xml:space="preserve"> بن أب</w:t>
      </w:r>
      <w:r>
        <w:rPr>
          <w:rFonts w:hint="cs"/>
          <w:rtl/>
        </w:rPr>
        <w:t>ی</w:t>
      </w:r>
      <w:r>
        <w:rPr>
          <w:rtl/>
        </w:rPr>
        <w:t xml:space="preserve"> محمود و الر</w:t>
      </w:r>
      <w:r>
        <w:rPr>
          <w:rFonts w:hint="cs"/>
          <w:rtl/>
        </w:rPr>
        <w:t>یّ</w:t>
      </w:r>
      <w:r>
        <w:rPr>
          <w:rFonts w:hint="eastAsia"/>
          <w:rtl/>
        </w:rPr>
        <w:t>ان</w:t>
      </w:r>
      <w:r>
        <w:rPr>
          <w:rtl/>
        </w:rPr>
        <w:t xml:space="preserve"> ابن شب</w:t>
      </w:r>
      <w:r>
        <w:rPr>
          <w:rFonts w:hint="cs"/>
          <w:rtl/>
        </w:rPr>
        <w:t>ی</w:t>
      </w:r>
      <w:r>
        <w:rPr>
          <w:rFonts w:hint="eastAsia"/>
          <w:rtl/>
        </w:rPr>
        <w:t>ب</w:t>
      </w:r>
      <w:r>
        <w:rPr>
          <w:rtl/>
        </w:rPr>
        <w:t xml:space="preserve"> </w:t>
      </w:r>
      <w:r w:rsidRPr="000F2A07">
        <w:rPr>
          <w:rStyle w:val="libFootnotenumChar"/>
          <w:rtl/>
        </w:rPr>
        <w:t>(</w:t>
      </w:r>
      <w:r w:rsidR="005739DA">
        <w:rPr>
          <w:rStyle w:val="libFootnotenumChar"/>
          <w:rFonts w:hint="cs"/>
          <w:rtl/>
        </w:rPr>
        <w:t>8</w:t>
      </w:r>
      <w:r w:rsidRPr="000F2A07">
        <w:rPr>
          <w:rStyle w:val="libFootnotenumChar"/>
          <w:rtl/>
        </w:rPr>
        <w:t>)</w:t>
      </w:r>
      <w:r>
        <w:rPr>
          <w:rtl/>
        </w:rPr>
        <w:t xml:space="preserve">. </w:t>
      </w:r>
    </w:p>
    <w:p w:rsidR="00140CA9" w:rsidRDefault="00191CDD" w:rsidP="005739DA">
      <w:pPr>
        <w:pStyle w:val="libNormal"/>
      </w:pPr>
      <w:r>
        <w:rPr>
          <w:rFonts w:hint="eastAsia"/>
          <w:rtl/>
        </w:rPr>
        <w:t>کان</w:t>
      </w:r>
      <w:r>
        <w:rPr>
          <w:rtl/>
        </w:rPr>
        <w:t xml:space="preserve"> وصول عل</w:t>
      </w:r>
      <w:r>
        <w:rPr>
          <w:rFonts w:hint="cs"/>
          <w:rtl/>
        </w:rPr>
        <w:t>یّ</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صفّ</w:t>
      </w:r>
      <w:r>
        <w:rPr>
          <w:rFonts w:hint="cs"/>
          <w:rtl/>
        </w:rPr>
        <w:t>ی</w:t>
      </w:r>
      <w:r>
        <w:rPr>
          <w:rFonts w:hint="eastAsia"/>
          <w:rtl/>
        </w:rPr>
        <w:t>ن</w:t>
      </w:r>
      <w:r>
        <w:rPr>
          <w:rtl/>
        </w:rPr>
        <w:t xml:space="preserve"> لثمان بق</w:t>
      </w:r>
      <w:r>
        <w:rPr>
          <w:rFonts w:hint="cs"/>
          <w:rtl/>
        </w:rPr>
        <w:t>ی</w:t>
      </w:r>
      <w:r>
        <w:rPr>
          <w:rFonts w:hint="eastAsia"/>
          <w:rtl/>
        </w:rPr>
        <w:t>ن</w:t>
      </w:r>
      <w:r>
        <w:rPr>
          <w:rtl/>
        </w:rPr>
        <w:t xml:space="preserve"> من المحرّم من سنه</w:t>
      </w:r>
      <w:r w:rsidRPr="005739DA">
        <w:rPr>
          <w:rtl/>
        </w:rPr>
        <w:t>(</w:t>
      </w:r>
      <w:r w:rsidR="00140CA9" w:rsidRPr="005739DA">
        <w:rPr>
          <w:rtl/>
        </w:rPr>
        <w:t>37</w:t>
      </w:r>
      <w:r w:rsidRPr="005739DA">
        <w:rPr>
          <w:rtl/>
        </w:rPr>
        <w:t>)</w:t>
      </w:r>
      <w:r>
        <w:rPr>
          <w:rtl/>
        </w:rPr>
        <w:t xml:space="preserve"> </w:t>
      </w:r>
      <w:r w:rsidRPr="000F2A07">
        <w:rPr>
          <w:rStyle w:val="libFootnotenumChar"/>
          <w:rtl/>
        </w:rPr>
        <w:t>(</w:t>
      </w:r>
      <w:r w:rsidR="005739DA">
        <w:rPr>
          <w:rStyle w:val="libFootnotenumChar"/>
          <w:rFonts w:hint="cs"/>
          <w:rtl/>
        </w:rPr>
        <w:t>9</w:t>
      </w:r>
      <w:r w:rsidRPr="000F2A07">
        <w:rPr>
          <w:rStyle w:val="libFootnotenumChar"/>
          <w:rtl/>
        </w:rPr>
        <w:t>)</w:t>
      </w:r>
      <w:r>
        <w:rPr>
          <w:rtl/>
        </w:rPr>
        <w:t xml:space="preserve">. </w:t>
      </w:r>
    </w:p>
    <w:p w:rsidR="00140CA9" w:rsidRDefault="00191CDD" w:rsidP="005739DA">
      <w:pPr>
        <w:pStyle w:val="libCenterBold1"/>
      </w:pPr>
      <w:r>
        <w:rPr>
          <w:rFonts w:hint="eastAsia"/>
          <w:rtl/>
        </w:rPr>
        <w:t>ف</w:t>
      </w:r>
      <w:r>
        <w:rPr>
          <w:rFonts w:hint="cs"/>
          <w:rtl/>
        </w:rPr>
        <w:t>ی</w:t>
      </w:r>
      <w:r w:rsidR="005739DA">
        <w:rPr>
          <w:rtl/>
        </w:rPr>
        <w:t xml:space="preserve"> فضل الحرم</w:t>
      </w:r>
    </w:p>
    <w:p w:rsidR="005739DA" w:rsidRDefault="00191CDD" w:rsidP="005739DA">
      <w:pPr>
        <w:pStyle w:val="libNormal"/>
        <w:rPr>
          <w:rtl/>
        </w:rPr>
      </w:pPr>
      <w:r>
        <w:rPr>
          <w:rFonts w:hint="eastAsia"/>
          <w:rtl/>
        </w:rPr>
        <w:t>باب</w:t>
      </w:r>
      <w:r>
        <w:rPr>
          <w:rtl/>
        </w:rPr>
        <w:t xml:space="preserve"> علّه الحرم و اعلامه و شرفه و أحکامه </w:t>
      </w:r>
      <w:r w:rsidRPr="000F2A07">
        <w:rPr>
          <w:rStyle w:val="libFootnotenumChar"/>
          <w:rtl/>
        </w:rPr>
        <w:t>(</w:t>
      </w:r>
      <w:r w:rsidR="005739DA">
        <w:rPr>
          <w:rStyle w:val="libFootnotenumChar"/>
          <w:rFonts w:hint="cs"/>
          <w:rtl/>
        </w:rPr>
        <w:t>10</w:t>
      </w:r>
      <w:r w:rsidRPr="000F2A07">
        <w:rPr>
          <w:rStyle w:val="libFootnotenumChar"/>
          <w:rtl/>
        </w:rPr>
        <w:t>)</w:t>
      </w:r>
      <w:r>
        <w:rPr>
          <w:rtl/>
        </w:rPr>
        <w:t>.</w:t>
      </w:r>
    </w:p>
    <w:p w:rsidR="00140CA9" w:rsidRDefault="00191CDD" w:rsidP="005739DA">
      <w:pPr>
        <w:pStyle w:val="libNormal"/>
      </w:pPr>
      <w:r w:rsidRPr="005739DA">
        <w:rPr>
          <w:rStyle w:val="libBold1Char"/>
          <w:rFonts w:hint="eastAsia"/>
          <w:rtl/>
        </w:rPr>
        <w:t>علل</w:t>
      </w:r>
      <w:r w:rsidRPr="005739DA">
        <w:rPr>
          <w:rStyle w:val="libBold1Char"/>
          <w:rtl/>
        </w:rPr>
        <w:t xml:space="preserve"> الشرا</w:t>
      </w:r>
      <w:r w:rsidRPr="005739DA">
        <w:rPr>
          <w:rStyle w:val="libBold1Char"/>
          <w:rFonts w:hint="cs"/>
          <w:rtl/>
        </w:rPr>
        <w:t>ی</w:t>
      </w:r>
      <w:r w:rsidRPr="005739DA">
        <w:rPr>
          <w:rStyle w:val="libBold1Char"/>
          <w:rFonts w:hint="eastAsia"/>
          <w:rtl/>
        </w:rPr>
        <w:t>ع</w:t>
      </w:r>
      <w:r>
        <w:rPr>
          <w:rtl/>
        </w:rPr>
        <w:t>:الرضو</w:t>
      </w:r>
      <w:r>
        <w:rPr>
          <w:rFonts w:hint="cs"/>
          <w:rtl/>
        </w:rPr>
        <w:t>ی</w:t>
      </w:r>
      <w:r>
        <w:rPr>
          <w:rtl/>
        </w:rPr>
        <w:t xml:space="preserve"> </w:t>
      </w:r>
      <w:r w:rsidR="00F2741C" w:rsidRPr="00F2741C">
        <w:rPr>
          <w:rStyle w:val="libAlaemChar"/>
          <w:rtl/>
        </w:rPr>
        <w:t>عليه‌السلام</w:t>
      </w:r>
      <w:r>
        <w:rPr>
          <w:rtl/>
        </w:rPr>
        <w:t>: انّ اللّه(عزّ و جلّ)لمّا أهبط آدم من الجنه أهبطه عل</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w:t>
      </w:r>
      <w:r w:rsidR="00191CDD">
        <w:rPr>
          <w:rtl/>
        </w:rPr>
        <w:t>5</w:t>
      </w:r>
      <w:r w:rsidR="00140CA9">
        <w:rPr>
          <w:rtl/>
        </w:rPr>
        <w:t>3</w:t>
      </w:r>
      <w:r w:rsidR="00191CDD">
        <w:rPr>
          <w:rtl/>
        </w:rPr>
        <w:t>/</w:t>
      </w:r>
      <w:r w:rsidR="00140CA9">
        <w:rPr>
          <w:rtl/>
        </w:rPr>
        <w:t>11</w:t>
      </w:r>
      <w:r w:rsidR="00191CDD">
        <w:rPr>
          <w:rtl/>
        </w:rPr>
        <w:t>6/</w:t>
      </w:r>
      <w:r w:rsidR="00140CA9">
        <w:rPr>
          <w:rtl/>
        </w:rPr>
        <w:t>1</w:t>
      </w:r>
      <w:r w:rsidR="00191CDD">
        <w:rPr>
          <w:rtl/>
        </w:rPr>
        <w:t>4،ج:</w:t>
      </w:r>
      <w:r w:rsidR="00140CA9">
        <w:rPr>
          <w:rtl/>
        </w:rPr>
        <w:t>92</w:t>
      </w:r>
      <w:r w:rsidR="00191CDD">
        <w:rPr>
          <w:rtl/>
        </w:rPr>
        <w:t xml:space="preserve">/65. </w:t>
      </w:r>
    </w:p>
    <w:p w:rsidR="00140CA9" w:rsidRDefault="00D7268C" w:rsidP="005E32C9">
      <w:pPr>
        <w:pStyle w:val="libFootnote0"/>
      </w:pPr>
      <w:r>
        <w:rPr>
          <w:rtl/>
        </w:rPr>
        <w:t>(2)</w:t>
      </w:r>
      <w:r w:rsidR="00191CDD">
        <w:rPr>
          <w:rtl/>
        </w:rPr>
        <w:t xml:space="preserve"> ق:</w:t>
      </w:r>
      <w:r w:rsidR="00140CA9">
        <w:rPr>
          <w:rtl/>
        </w:rPr>
        <w:t>790</w:t>
      </w:r>
      <w:r w:rsidR="00191CDD">
        <w:rPr>
          <w:rtl/>
        </w:rPr>
        <w:t>/</w:t>
      </w:r>
      <w:r w:rsidR="00140CA9">
        <w:rPr>
          <w:rtl/>
        </w:rPr>
        <w:t>121</w:t>
      </w:r>
      <w:r w:rsidR="00191CDD">
        <w:rPr>
          <w:rtl/>
        </w:rPr>
        <w:t>/</w:t>
      </w:r>
      <w:r w:rsidR="00140CA9">
        <w:rPr>
          <w:rtl/>
        </w:rPr>
        <w:t>1</w:t>
      </w:r>
      <w:r w:rsidR="00191CDD">
        <w:rPr>
          <w:rtl/>
        </w:rPr>
        <w:t>4،ج:</w:t>
      </w:r>
      <w:r w:rsidR="00140CA9">
        <w:rPr>
          <w:rtl/>
        </w:rPr>
        <w:t>2</w:t>
      </w:r>
      <w:r w:rsidR="00191CDD">
        <w:rPr>
          <w:rtl/>
        </w:rPr>
        <w:t xml:space="preserve">46/65. </w:t>
      </w:r>
    </w:p>
    <w:p w:rsidR="00140CA9" w:rsidRDefault="00D7268C" w:rsidP="005E32C9">
      <w:pPr>
        <w:pStyle w:val="libFootnote0"/>
      </w:pPr>
      <w:r>
        <w:rPr>
          <w:rtl/>
        </w:rPr>
        <w:t>(3)</w:t>
      </w:r>
      <w:r w:rsidR="00191CDD">
        <w:rPr>
          <w:rtl/>
        </w:rPr>
        <w:t xml:space="preserve"> ق:</w:t>
      </w:r>
      <w:r w:rsidR="00140CA9">
        <w:rPr>
          <w:rtl/>
        </w:rPr>
        <w:t>819</w:t>
      </w:r>
      <w:r w:rsidR="00191CDD">
        <w:rPr>
          <w:rtl/>
        </w:rPr>
        <w:t>/</w:t>
      </w:r>
      <w:r w:rsidR="00140CA9">
        <w:rPr>
          <w:rtl/>
        </w:rPr>
        <w:t>12</w:t>
      </w:r>
      <w:r w:rsidR="00191CDD">
        <w:rPr>
          <w:rtl/>
        </w:rPr>
        <w:t>6/</w:t>
      </w:r>
      <w:r w:rsidR="00140CA9">
        <w:rPr>
          <w:rtl/>
        </w:rPr>
        <w:t>1</w:t>
      </w:r>
      <w:r w:rsidR="00191CDD">
        <w:rPr>
          <w:rtl/>
        </w:rPr>
        <w:t>4،ج:</w:t>
      </w:r>
      <w:r w:rsidR="00140CA9">
        <w:rPr>
          <w:rtl/>
        </w:rPr>
        <w:t>33</w:t>
      </w:r>
      <w:r w:rsidR="00191CDD">
        <w:rPr>
          <w:rtl/>
        </w:rPr>
        <w:t xml:space="preserve">/66. </w:t>
      </w:r>
    </w:p>
    <w:p w:rsidR="00140CA9" w:rsidRDefault="00D7268C" w:rsidP="005E32C9">
      <w:pPr>
        <w:pStyle w:val="libFootnote0"/>
      </w:pPr>
      <w:r>
        <w:rPr>
          <w:rtl/>
        </w:rPr>
        <w:t>(4)</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217</w:t>
      </w:r>
      <w:r w:rsidR="00191CDD">
        <w:rPr>
          <w:rtl/>
        </w:rPr>
        <w:t xml:space="preserve">. </w:t>
      </w:r>
    </w:p>
    <w:p w:rsidR="00140CA9" w:rsidRDefault="00D7268C" w:rsidP="005E32C9">
      <w:pPr>
        <w:pStyle w:val="libFootnote0"/>
      </w:pPr>
      <w:r>
        <w:rPr>
          <w:rtl/>
        </w:rPr>
        <w:t>(5)</w:t>
      </w:r>
      <w:r w:rsidR="00191CDD">
        <w:rPr>
          <w:rtl/>
        </w:rPr>
        <w:t xml:space="preserve"> ق:4</w:t>
      </w:r>
      <w:r w:rsidR="00140CA9">
        <w:rPr>
          <w:rtl/>
        </w:rPr>
        <w:t>3</w:t>
      </w:r>
      <w:r w:rsidR="00191CDD">
        <w:rPr>
          <w:rtl/>
        </w:rPr>
        <w:t>4/</w:t>
      </w:r>
      <w:r w:rsidR="00140CA9">
        <w:rPr>
          <w:rtl/>
        </w:rPr>
        <w:t>38</w:t>
      </w:r>
      <w:r w:rsidR="00191CDD">
        <w:rPr>
          <w:rtl/>
        </w:rPr>
        <w:t>/6 و 445،ج:</w:t>
      </w:r>
      <w:r w:rsidR="00140CA9">
        <w:rPr>
          <w:rtl/>
        </w:rPr>
        <w:t>1</w:t>
      </w:r>
      <w:r w:rsidR="00191CDD">
        <w:rPr>
          <w:rtl/>
        </w:rPr>
        <w:t>4</w:t>
      </w:r>
      <w:r w:rsidR="00140CA9">
        <w:rPr>
          <w:rtl/>
        </w:rPr>
        <w:t>0</w:t>
      </w:r>
      <w:r w:rsidR="00191CDD">
        <w:rPr>
          <w:rtl/>
        </w:rPr>
        <w:t>/</w:t>
      </w:r>
      <w:r w:rsidR="00140CA9">
        <w:rPr>
          <w:rtl/>
        </w:rPr>
        <w:t>19</w:t>
      </w:r>
      <w:r w:rsidR="00191CDD">
        <w:rPr>
          <w:rtl/>
        </w:rPr>
        <w:t xml:space="preserve"> و </w:t>
      </w:r>
      <w:r w:rsidR="00140CA9">
        <w:rPr>
          <w:rtl/>
        </w:rPr>
        <w:t>191</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128</w:t>
      </w:r>
      <w:r w:rsidR="00191CDD">
        <w:rPr>
          <w:rtl/>
        </w:rPr>
        <w:t>/5</w:t>
      </w:r>
      <w:r w:rsidR="00140CA9">
        <w:rPr>
          <w:rtl/>
        </w:rPr>
        <w:t>1</w:t>
      </w:r>
      <w:r w:rsidR="00191CDD">
        <w:rPr>
          <w:rtl/>
        </w:rPr>
        <w:t>/</w:t>
      </w:r>
      <w:r w:rsidR="00140CA9">
        <w:rPr>
          <w:rtl/>
        </w:rPr>
        <w:t>7</w:t>
      </w:r>
      <w:r w:rsidR="00191CDD">
        <w:rPr>
          <w:rtl/>
        </w:rPr>
        <w:t>،ج:</w:t>
      </w:r>
      <w:r w:rsidR="00140CA9">
        <w:rPr>
          <w:rtl/>
        </w:rPr>
        <w:t>18</w:t>
      </w:r>
      <w:r w:rsidR="00191CDD">
        <w:rPr>
          <w:rtl/>
        </w:rPr>
        <w:t>5/</w:t>
      </w:r>
      <w:r w:rsidR="00140CA9">
        <w:rPr>
          <w:rtl/>
        </w:rPr>
        <w:t>2</w:t>
      </w:r>
      <w:r w:rsidR="00191CDD">
        <w:rPr>
          <w:rtl/>
        </w:rPr>
        <w:t xml:space="preserve">4. </w:t>
      </w:r>
    </w:p>
    <w:p w:rsidR="00140CA9" w:rsidRDefault="00D7268C" w:rsidP="005E32C9">
      <w:pPr>
        <w:pStyle w:val="libFootnote0"/>
      </w:pPr>
      <w:r>
        <w:rPr>
          <w:rtl/>
        </w:rPr>
        <w:t>(7)</w:t>
      </w:r>
      <w:r w:rsidR="00191CDD">
        <w:rPr>
          <w:rtl/>
        </w:rPr>
        <w:t xml:space="preserve"> ق:</w:t>
      </w:r>
      <w:r w:rsidR="00140CA9">
        <w:rPr>
          <w:rtl/>
        </w:rPr>
        <w:t>322</w:t>
      </w:r>
      <w:r w:rsidR="00191CDD">
        <w:rPr>
          <w:rtl/>
        </w:rPr>
        <w:t>/</w:t>
      </w:r>
      <w:r w:rsidR="00140CA9">
        <w:rPr>
          <w:rtl/>
        </w:rPr>
        <w:t>109</w:t>
      </w:r>
      <w:r w:rsidR="00191CDD">
        <w:rPr>
          <w:rtl/>
        </w:rPr>
        <w:t>/</w:t>
      </w:r>
      <w:r w:rsidR="00140CA9">
        <w:rPr>
          <w:rtl/>
        </w:rPr>
        <w:t>20</w:t>
      </w:r>
      <w:r w:rsidR="00191CDD">
        <w:rPr>
          <w:rtl/>
        </w:rPr>
        <w:t>،ج:</w:t>
      </w:r>
      <w:r w:rsidR="00140CA9">
        <w:rPr>
          <w:rtl/>
        </w:rPr>
        <w:t>32</w:t>
      </w:r>
      <w:r w:rsidR="00191CDD">
        <w:rPr>
          <w:rtl/>
        </w:rPr>
        <w:t>4/</w:t>
      </w:r>
      <w:r w:rsidR="00140CA9">
        <w:rPr>
          <w:rtl/>
        </w:rPr>
        <w:t>98</w:t>
      </w:r>
      <w:r w:rsidR="00191CDD">
        <w:rPr>
          <w:rtl/>
        </w:rPr>
        <w:t xml:space="preserve">. </w:t>
      </w:r>
    </w:p>
    <w:p w:rsidR="00140CA9" w:rsidRDefault="00654B6E" w:rsidP="005E32C9">
      <w:pPr>
        <w:pStyle w:val="libFootnote0"/>
      </w:pPr>
      <w:r>
        <w:rPr>
          <w:rtl/>
        </w:rPr>
        <w:t>(8)</w:t>
      </w:r>
      <w:r w:rsidR="00191CDD">
        <w:rPr>
          <w:rtl/>
        </w:rPr>
        <w:t xml:space="preserve"> ق:</w:t>
      </w:r>
      <w:r w:rsidR="00140CA9">
        <w:rPr>
          <w:rtl/>
        </w:rPr>
        <w:t>1</w:t>
      </w:r>
      <w:r w:rsidR="00191CDD">
        <w:rPr>
          <w:rtl/>
        </w:rPr>
        <w:t>64/</w:t>
      </w:r>
      <w:r w:rsidR="00140CA9">
        <w:rPr>
          <w:rtl/>
        </w:rPr>
        <w:t>3</w:t>
      </w:r>
      <w:r w:rsidR="00191CDD">
        <w:rPr>
          <w:rtl/>
        </w:rPr>
        <w:t>4/</w:t>
      </w:r>
      <w:r w:rsidR="00140CA9">
        <w:rPr>
          <w:rtl/>
        </w:rPr>
        <w:t>10</w:t>
      </w:r>
      <w:r w:rsidR="00191CDD">
        <w:rPr>
          <w:rtl/>
        </w:rPr>
        <w:t xml:space="preserve"> و </w:t>
      </w:r>
      <w:r w:rsidR="00140CA9">
        <w:rPr>
          <w:rtl/>
        </w:rPr>
        <w:t>1</w:t>
      </w:r>
      <w:r w:rsidR="00191CDD">
        <w:rPr>
          <w:rtl/>
        </w:rPr>
        <w:t>65،ج:</w:t>
      </w:r>
      <w:r w:rsidR="00140CA9">
        <w:rPr>
          <w:rtl/>
        </w:rPr>
        <w:t>283</w:t>
      </w:r>
      <w:r w:rsidR="00191CDD">
        <w:rPr>
          <w:rtl/>
        </w:rPr>
        <w:t xml:space="preserve">/44 و </w:t>
      </w:r>
      <w:r w:rsidR="00140CA9">
        <w:rPr>
          <w:rtl/>
        </w:rPr>
        <w:t>28</w:t>
      </w:r>
      <w:r w:rsidR="00191CDD">
        <w:rPr>
          <w:rtl/>
        </w:rPr>
        <w:t xml:space="preserve">5. </w:t>
      </w:r>
    </w:p>
    <w:p w:rsidR="00D7268C" w:rsidRDefault="00654B6E" w:rsidP="005E32C9">
      <w:pPr>
        <w:pStyle w:val="libFootnote0"/>
        <w:rPr>
          <w:rtl/>
        </w:rPr>
      </w:pPr>
      <w:r>
        <w:rPr>
          <w:rtl/>
        </w:rPr>
        <w:t>(9)</w:t>
      </w:r>
      <w:r w:rsidR="00191CDD">
        <w:rPr>
          <w:rtl/>
        </w:rPr>
        <w:t xml:space="preserve"> ق:4</w:t>
      </w:r>
      <w:r w:rsidR="00140CA9">
        <w:rPr>
          <w:rtl/>
        </w:rPr>
        <w:t>82</w:t>
      </w:r>
      <w:r w:rsidR="00191CDD">
        <w:rPr>
          <w:rtl/>
        </w:rPr>
        <w:t>/44/</w:t>
      </w:r>
      <w:r w:rsidR="00140CA9">
        <w:rPr>
          <w:rtl/>
        </w:rPr>
        <w:t>8</w:t>
      </w:r>
      <w:r w:rsidR="00191CDD">
        <w:rPr>
          <w:rtl/>
        </w:rPr>
        <w:t>،ج:4</w:t>
      </w:r>
      <w:r w:rsidR="00140CA9">
        <w:rPr>
          <w:rtl/>
        </w:rPr>
        <w:t>3</w:t>
      </w:r>
      <w:r w:rsidR="00191CDD">
        <w:rPr>
          <w:rtl/>
        </w:rPr>
        <w:t>4/</w:t>
      </w:r>
      <w:r w:rsidR="00140CA9">
        <w:rPr>
          <w:rtl/>
        </w:rPr>
        <w:t>32</w:t>
      </w:r>
      <w:r w:rsidR="00191CDD">
        <w:rPr>
          <w:rtl/>
        </w:rPr>
        <w:t>.</w:t>
      </w:r>
    </w:p>
    <w:p w:rsidR="005739DA" w:rsidRPr="005739DA" w:rsidRDefault="005739DA" w:rsidP="005739DA">
      <w:pPr>
        <w:pStyle w:val="libFootnote0"/>
        <w:rPr>
          <w:rtl/>
        </w:rPr>
      </w:pPr>
      <w:r>
        <w:rPr>
          <w:rFonts w:hint="cs"/>
          <w:rtl/>
        </w:rPr>
        <w:t>(10) ق:16/7/21،ج:70/99.</w:t>
      </w:r>
    </w:p>
    <w:p w:rsidR="00D7268C" w:rsidRDefault="00D7268C" w:rsidP="000F2A07">
      <w:pPr>
        <w:pStyle w:val="libNormal"/>
        <w:rPr>
          <w:rtl/>
        </w:rPr>
      </w:pPr>
      <w:r>
        <w:rPr>
          <w:rtl/>
        </w:rPr>
        <w:br w:type="page"/>
      </w:r>
    </w:p>
    <w:p w:rsidR="005739DA" w:rsidRDefault="00191CDD" w:rsidP="005739DA">
      <w:pPr>
        <w:pStyle w:val="libNormal0"/>
        <w:rPr>
          <w:rtl/>
        </w:rPr>
      </w:pPr>
      <w:r>
        <w:rPr>
          <w:rFonts w:hint="eastAsia"/>
          <w:rtl/>
        </w:rPr>
        <w:t>أب</w:t>
      </w:r>
      <w:r>
        <w:rPr>
          <w:rFonts w:hint="cs"/>
          <w:rtl/>
        </w:rPr>
        <w:t>ی</w:t>
      </w:r>
      <w:r>
        <w:rPr>
          <w:rtl/>
        </w:rPr>
        <w:t xml:space="preserve"> قب</w:t>
      </w:r>
      <w:r>
        <w:rPr>
          <w:rFonts w:hint="cs"/>
          <w:rtl/>
        </w:rPr>
        <w:t>ی</w:t>
      </w:r>
      <w:r>
        <w:rPr>
          <w:rFonts w:hint="eastAsia"/>
          <w:rtl/>
        </w:rPr>
        <w:t>س،فشک</w:t>
      </w:r>
      <w:r>
        <w:rPr>
          <w:rFonts w:hint="cs"/>
          <w:rtl/>
        </w:rPr>
        <w:t>ی</w:t>
      </w:r>
      <w:r>
        <w:rPr>
          <w:rtl/>
        </w:rPr>
        <w:t xml:space="preserve"> إل</w:t>
      </w:r>
      <w:r>
        <w:rPr>
          <w:rFonts w:hint="cs"/>
          <w:rtl/>
        </w:rPr>
        <w:t>ی</w:t>
      </w:r>
      <w:r>
        <w:rPr>
          <w:rtl/>
        </w:rPr>
        <w:t xml:space="preserve"> اللّه(عزّ و جلّ)الوحشه و أنّه لا </w:t>
      </w:r>
      <w:r>
        <w:rPr>
          <w:rFonts w:hint="cs"/>
          <w:rtl/>
        </w:rPr>
        <w:t>ی</w:t>
      </w:r>
      <w:r>
        <w:rPr>
          <w:rFonts w:hint="eastAsia"/>
          <w:rtl/>
        </w:rPr>
        <w:t>سمع</w:t>
      </w:r>
      <w:r>
        <w:rPr>
          <w:rtl/>
        </w:rPr>
        <w:t xml:space="preserve"> ما کان </w:t>
      </w:r>
      <w:r>
        <w:rPr>
          <w:rFonts w:hint="cs"/>
          <w:rtl/>
        </w:rPr>
        <w:t>ی</w:t>
      </w:r>
      <w:r>
        <w:rPr>
          <w:rFonts w:hint="eastAsia"/>
          <w:rtl/>
        </w:rPr>
        <w:t>سمع</w:t>
      </w:r>
      <w:r>
        <w:rPr>
          <w:rtl/>
        </w:rPr>
        <w:t xml:space="preserve"> ف</w:t>
      </w:r>
      <w:r>
        <w:rPr>
          <w:rFonts w:hint="cs"/>
          <w:rtl/>
        </w:rPr>
        <w:t>ی</w:t>
      </w:r>
      <w:r>
        <w:rPr>
          <w:rtl/>
        </w:rPr>
        <w:t xml:space="preserve"> الجنه،فأهبط اللّه(عزّ و جلّ)عل</w:t>
      </w:r>
      <w:r>
        <w:rPr>
          <w:rFonts w:hint="cs"/>
          <w:rtl/>
        </w:rPr>
        <w:t>ی</w:t>
      </w:r>
      <w:r>
        <w:rPr>
          <w:rFonts w:hint="eastAsia"/>
          <w:rtl/>
        </w:rPr>
        <w:t>ه</w:t>
      </w:r>
      <w:r>
        <w:rPr>
          <w:rtl/>
        </w:rPr>
        <w:t xml:space="preserve"> </w:t>
      </w:r>
      <w:r>
        <w:rPr>
          <w:rFonts w:hint="cs"/>
          <w:rtl/>
        </w:rPr>
        <w:t>ی</w:t>
      </w:r>
      <w:r>
        <w:rPr>
          <w:rFonts w:hint="eastAsia"/>
          <w:rtl/>
        </w:rPr>
        <w:t>اقوته</w:t>
      </w:r>
      <w:r>
        <w:rPr>
          <w:rtl/>
        </w:rPr>
        <w:t xml:space="preserve"> حمراء فوضعها ف</w:t>
      </w:r>
      <w:r>
        <w:rPr>
          <w:rFonts w:hint="cs"/>
          <w:rtl/>
        </w:rPr>
        <w:t>ی</w:t>
      </w:r>
      <w:r>
        <w:rPr>
          <w:rtl/>
        </w:rPr>
        <w:t xml:space="preserve"> موضع الب</w:t>
      </w:r>
      <w:r>
        <w:rPr>
          <w:rFonts w:hint="cs"/>
          <w:rtl/>
        </w:rPr>
        <w:t>ی</w:t>
      </w:r>
      <w:r>
        <w:rPr>
          <w:rFonts w:hint="eastAsia"/>
          <w:rtl/>
        </w:rPr>
        <w:t>ت</w:t>
      </w:r>
      <w:r>
        <w:rPr>
          <w:rtl/>
        </w:rPr>
        <w:t xml:space="preserve"> فکان </w:t>
      </w:r>
      <w:r>
        <w:rPr>
          <w:rFonts w:hint="cs"/>
          <w:rtl/>
        </w:rPr>
        <w:t>ی</w:t>
      </w:r>
      <w:r>
        <w:rPr>
          <w:rFonts w:hint="eastAsia"/>
          <w:rtl/>
        </w:rPr>
        <w:t>طوف</w:t>
      </w:r>
      <w:r>
        <w:rPr>
          <w:rtl/>
        </w:rPr>
        <w:t xml:space="preserve"> بها آدم </w:t>
      </w:r>
      <w:r w:rsidR="00F2741C" w:rsidRPr="00F2741C">
        <w:rPr>
          <w:rStyle w:val="libAlaemChar"/>
          <w:rtl/>
        </w:rPr>
        <w:t>عليه‌السلام</w:t>
      </w:r>
      <w:r>
        <w:rPr>
          <w:rtl/>
        </w:rPr>
        <w:t xml:space="preserve">،و کان ضوئها </w:t>
      </w:r>
      <w:r>
        <w:rPr>
          <w:rFonts w:hint="cs"/>
          <w:rtl/>
        </w:rPr>
        <w:t>ی</w:t>
      </w:r>
      <w:r>
        <w:rPr>
          <w:rFonts w:hint="eastAsia"/>
          <w:rtl/>
        </w:rPr>
        <w:t>بلغ</w:t>
      </w:r>
      <w:r>
        <w:rPr>
          <w:rtl/>
        </w:rPr>
        <w:t xml:space="preserve"> موضع الأعلام،فعلّمت الأعلام عل</w:t>
      </w:r>
      <w:r>
        <w:rPr>
          <w:rFonts w:hint="cs"/>
          <w:rtl/>
        </w:rPr>
        <w:t>ی</w:t>
      </w:r>
      <w:r>
        <w:rPr>
          <w:rtl/>
        </w:rPr>
        <w:t xml:space="preserve"> ضوئها،فجعله اللّه(عزّ و جلّ)حرما.</w:t>
      </w:r>
    </w:p>
    <w:p w:rsidR="005739DA" w:rsidRDefault="00191CDD" w:rsidP="005739DA">
      <w:pPr>
        <w:pStyle w:val="libNormal0"/>
        <w:rPr>
          <w:rtl/>
        </w:rPr>
      </w:pPr>
      <w:r w:rsidRPr="005739DA">
        <w:rPr>
          <w:rStyle w:val="libBold1Char"/>
          <w:rFonts w:hint="eastAsia"/>
          <w:rtl/>
        </w:rPr>
        <w:t>قرب</w:t>
      </w:r>
      <w:r w:rsidRPr="005739DA">
        <w:rPr>
          <w:rStyle w:val="libBold1Char"/>
          <w:rtl/>
        </w:rPr>
        <w:t xml:space="preserve"> الإسناد</w:t>
      </w:r>
      <w:r>
        <w:rPr>
          <w:rtl/>
        </w:rPr>
        <w:t xml:space="preserve">:و عنه </w:t>
      </w:r>
      <w:r w:rsidR="00F2741C" w:rsidRPr="00F2741C">
        <w:rPr>
          <w:rStyle w:val="libAlaemChar"/>
          <w:rtl/>
        </w:rPr>
        <w:t>عليه‌السلام</w:t>
      </w:r>
      <w:r>
        <w:rPr>
          <w:rtl/>
        </w:rPr>
        <w:t xml:space="preserve">: کان أبو جعفر </w:t>
      </w:r>
      <w:r w:rsidR="00F2741C" w:rsidRPr="00F2741C">
        <w:rPr>
          <w:rStyle w:val="libAlaemChar"/>
          <w:rtl/>
        </w:rPr>
        <w:t>عليه‌السلام</w:t>
      </w:r>
      <w:r>
        <w:rPr>
          <w:rtl/>
        </w:rPr>
        <w:t xml:space="preserve"> </w:t>
      </w:r>
      <w:r>
        <w:rPr>
          <w:rFonts w:hint="cs"/>
          <w:rtl/>
        </w:rPr>
        <w:t>ی</w:t>
      </w:r>
      <w:r>
        <w:rPr>
          <w:rFonts w:hint="eastAsia"/>
          <w:rtl/>
        </w:rPr>
        <w:t>ضرب</w:t>
      </w:r>
      <w:r>
        <w:rPr>
          <w:rtl/>
        </w:rPr>
        <w:t xml:space="preserve"> فسطاطه ف</w:t>
      </w:r>
      <w:r>
        <w:rPr>
          <w:rFonts w:hint="cs"/>
          <w:rtl/>
        </w:rPr>
        <w:t>ی</w:t>
      </w:r>
      <w:r>
        <w:rPr>
          <w:rtl/>
        </w:rPr>
        <w:t xml:space="preserve"> حدّ الحرم، بعض أطنابه ف</w:t>
      </w:r>
      <w:r>
        <w:rPr>
          <w:rFonts w:hint="cs"/>
          <w:rtl/>
        </w:rPr>
        <w:t>ی</w:t>
      </w:r>
      <w:r>
        <w:rPr>
          <w:rtl/>
        </w:rPr>
        <w:t xml:space="preserve"> الحرم و بعضها ف</w:t>
      </w:r>
      <w:r>
        <w:rPr>
          <w:rFonts w:hint="cs"/>
          <w:rtl/>
        </w:rPr>
        <w:t>ی</w:t>
      </w:r>
      <w:r>
        <w:rPr>
          <w:rtl/>
        </w:rPr>
        <w:t xml:space="preserve"> الحلّ،و إذا أراد أن </w:t>
      </w:r>
      <w:r>
        <w:rPr>
          <w:rFonts w:hint="cs"/>
          <w:rtl/>
        </w:rPr>
        <w:t>ی</w:t>
      </w:r>
      <w:r>
        <w:rPr>
          <w:rFonts w:hint="eastAsia"/>
          <w:rtl/>
        </w:rPr>
        <w:t>ؤدّب</w:t>
      </w:r>
      <w:r>
        <w:rPr>
          <w:rtl/>
        </w:rPr>
        <w:t xml:space="preserve"> بعض خدمه أخرجه من الحرم فأدّبه ف</w:t>
      </w:r>
      <w:r>
        <w:rPr>
          <w:rFonts w:hint="cs"/>
          <w:rtl/>
        </w:rPr>
        <w:t>ی</w:t>
      </w:r>
      <w:r>
        <w:rPr>
          <w:rtl/>
        </w:rPr>
        <w:t xml:space="preserve"> الحلّ.</w:t>
      </w:r>
    </w:p>
    <w:p w:rsidR="005739DA" w:rsidRDefault="00191CDD" w:rsidP="005739DA">
      <w:pPr>
        <w:pStyle w:val="libNormal0"/>
        <w:rPr>
          <w:rtl/>
        </w:rPr>
      </w:pPr>
      <w:r w:rsidRPr="005739DA">
        <w:rPr>
          <w:rStyle w:val="libBold1Char"/>
          <w:rFonts w:hint="eastAsia"/>
          <w:rtl/>
        </w:rPr>
        <w:t>الخصال</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قال: الصلاه ف</w:t>
      </w:r>
      <w:r>
        <w:rPr>
          <w:rFonts w:hint="cs"/>
          <w:rtl/>
        </w:rPr>
        <w:t>ی</w:t>
      </w:r>
      <w:r>
        <w:rPr>
          <w:rtl/>
        </w:rPr>
        <w:t xml:space="preserve"> الحرم</w:t>
      </w:r>
      <w:r>
        <w:rPr>
          <w:rFonts w:hint="cs"/>
          <w:rtl/>
        </w:rPr>
        <w:t>ی</w:t>
      </w:r>
      <w:r>
        <w:rPr>
          <w:rFonts w:hint="eastAsia"/>
          <w:rtl/>
        </w:rPr>
        <w:t>ن</w:t>
      </w:r>
      <w:r>
        <w:rPr>
          <w:rtl/>
        </w:rPr>
        <w:t xml:space="preserve"> تعدل ألف صلاه .</w:t>
      </w:r>
    </w:p>
    <w:p w:rsidR="00140CA9" w:rsidRDefault="00191CDD" w:rsidP="005739DA">
      <w:pPr>
        <w:pStyle w:val="libNormal0"/>
      </w:pPr>
      <w:r w:rsidRPr="005739DA">
        <w:rPr>
          <w:rStyle w:val="libBold1Char"/>
          <w:rFonts w:hint="eastAsia"/>
          <w:rtl/>
        </w:rPr>
        <w:t>علل</w:t>
      </w:r>
      <w:r w:rsidRPr="005739DA">
        <w:rPr>
          <w:rStyle w:val="libBold1Char"/>
          <w:rtl/>
        </w:rPr>
        <w:t xml:space="preserve"> الشرا</w:t>
      </w:r>
      <w:r w:rsidRPr="005739DA">
        <w:rPr>
          <w:rStyle w:val="libBold1Char"/>
          <w:rFonts w:hint="cs"/>
          <w:rtl/>
        </w:rPr>
        <w:t>ی</w:t>
      </w:r>
      <w:r w:rsidRPr="005739DA">
        <w:rPr>
          <w:rStyle w:val="libBold1Char"/>
          <w:rFonts w:hint="eastAsia"/>
          <w:rtl/>
        </w:rPr>
        <w:t>ع</w:t>
      </w:r>
      <w:r>
        <w:rPr>
          <w:rtl/>
        </w:rPr>
        <w:t>:عن حفص بن البختر</w:t>
      </w:r>
      <w:r>
        <w:rPr>
          <w:rFonts w:hint="cs"/>
          <w:rtl/>
        </w:rPr>
        <w:t>ی</w:t>
      </w:r>
      <w:r>
        <w:rPr>
          <w:rtl/>
        </w:rPr>
        <w:t xml:space="preserve"> قال: سألت أبا عبد اللّه </w:t>
      </w:r>
      <w:r w:rsidR="00F2741C" w:rsidRPr="00F2741C">
        <w:rPr>
          <w:rStyle w:val="libAlaemChar"/>
          <w:rtl/>
        </w:rPr>
        <w:t>عليه‌السلام</w:t>
      </w:r>
      <w:r>
        <w:rPr>
          <w:rtl/>
        </w:rPr>
        <w:t xml:space="preserve"> عن الرجل </w:t>
      </w:r>
      <w:r>
        <w:rPr>
          <w:rFonts w:hint="cs"/>
          <w:rtl/>
        </w:rPr>
        <w:t>ی</w:t>
      </w:r>
      <w:r>
        <w:rPr>
          <w:rFonts w:hint="eastAsia"/>
          <w:rtl/>
        </w:rPr>
        <w:t>جن</w:t>
      </w:r>
      <w:r>
        <w:rPr>
          <w:rFonts w:hint="cs"/>
          <w:rtl/>
        </w:rPr>
        <w:t>ی</w:t>
      </w:r>
      <w:r>
        <w:rPr>
          <w:rtl/>
        </w:rPr>
        <w:t xml:space="preserve"> الجنا</w:t>
      </w:r>
      <w:r>
        <w:rPr>
          <w:rFonts w:hint="cs"/>
          <w:rtl/>
        </w:rPr>
        <w:t>ی</w:t>
      </w:r>
      <w:r>
        <w:rPr>
          <w:rFonts w:hint="eastAsia"/>
          <w:rtl/>
        </w:rPr>
        <w:t>ه</w:t>
      </w:r>
      <w:r>
        <w:rPr>
          <w:rtl/>
        </w:rPr>
        <w:t xml:space="preserve"> ف</w:t>
      </w:r>
      <w:r>
        <w:rPr>
          <w:rFonts w:hint="cs"/>
          <w:rtl/>
        </w:rPr>
        <w:t>ی</w:t>
      </w:r>
      <w:r>
        <w:rPr>
          <w:rtl/>
        </w:rPr>
        <w:t xml:space="preserve"> غ</w:t>
      </w:r>
      <w:r>
        <w:rPr>
          <w:rFonts w:hint="cs"/>
          <w:rtl/>
        </w:rPr>
        <w:t>ی</w:t>
      </w:r>
      <w:r>
        <w:rPr>
          <w:rFonts w:hint="eastAsia"/>
          <w:rtl/>
        </w:rPr>
        <w:t>ر</w:t>
      </w:r>
      <w:r>
        <w:rPr>
          <w:rtl/>
        </w:rPr>
        <w:t xml:space="preserve"> الحرم ثمّ </w:t>
      </w:r>
      <w:r>
        <w:rPr>
          <w:rFonts w:hint="cs"/>
          <w:rtl/>
        </w:rPr>
        <w:t>ی</w:t>
      </w:r>
      <w:r>
        <w:rPr>
          <w:rFonts w:hint="eastAsia"/>
          <w:rtl/>
        </w:rPr>
        <w:t>لجأ</w:t>
      </w:r>
      <w:r>
        <w:rPr>
          <w:rtl/>
        </w:rPr>
        <w:t xml:space="preserve"> ال</w:t>
      </w:r>
      <w:r>
        <w:rPr>
          <w:rFonts w:hint="cs"/>
          <w:rtl/>
        </w:rPr>
        <w:t>ی</w:t>
      </w:r>
      <w:r>
        <w:rPr>
          <w:rtl/>
        </w:rPr>
        <w:t xml:space="preserve"> الحرم </w:t>
      </w:r>
      <w:r>
        <w:rPr>
          <w:rFonts w:hint="cs"/>
          <w:rtl/>
        </w:rPr>
        <w:t>ی</w:t>
      </w:r>
      <w:r>
        <w:rPr>
          <w:rFonts w:hint="eastAsia"/>
          <w:rtl/>
        </w:rPr>
        <w:t>قام</w:t>
      </w:r>
      <w:r>
        <w:rPr>
          <w:rtl/>
        </w:rPr>
        <w:t xml:space="preserve"> عل</w:t>
      </w:r>
      <w:r>
        <w:rPr>
          <w:rFonts w:hint="cs"/>
          <w:rtl/>
        </w:rPr>
        <w:t>ی</w:t>
      </w:r>
      <w:r>
        <w:rPr>
          <w:rFonts w:hint="eastAsia"/>
          <w:rtl/>
        </w:rPr>
        <w:t>ه</w:t>
      </w:r>
      <w:r>
        <w:rPr>
          <w:rtl/>
        </w:rPr>
        <w:t xml:space="preserve"> الحدّ؟قال:لا و لا </w:t>
      </w:r>
      <w:r>
        <w:rPr>
          <w:rFonts w:hint="cs"/>
          <w:rtl/>
        </w:rPr>
        <w:t>ی</w:t>
      </w:r>
      <w:r>
        <w:rPr>
          <w:rFonts w:hint="eastAsia"/>
          <w:rtl/>
        </w:rPr>
        <w:t>طعم</w:t>
      </w:r>
      <w:r>
        <w:rPr>
          <w:rtl/>
        </w:rPr>
        <w:t xml:space="preserve"> و لا </w:t>
      </w:r>
      <w:r>
        <w:rPr>
          <w:rFonts w:hint="cs"/>
          <w:rtl/>
        </w:rPr>
        <w:t>ی</w:t>
      </w:r>
      <w:r>
        <w:rPr>
          <w:rFonts w:hint="eastAsia"/>
          <w:rtl/>
        </w:rPr>
        <w:t>سق</w:t>
      </w:r>
      <w:r>
        <w:rPr>
          <w:rFonts w:hint="cs"/>
          <w:rtl/>
        </w:rPr>
        <w:t>ی</w:t>
      </w:r>
      <w:r>
        <w:rPr>
          <w:rtl/>
        </w:rPr>
        <w:t xml:space="preserve"> و لا </w:t>
      </w:r>
      <w:r>
        <w:rPr>
          <w:rFonts w:hint="cs"/>
          <w:rtl/>
        </w:rPr>
        <w:t>ی</w:t>
      </w:r>
      <w:r>
        <w:rPr>
          <w:rFonts w:hint="eastAsia"/>
          <w:rtl/>
        </w:rPr>
        <w:t>کلّم</w:t>
      </w:r>
      <w:r>
        <w:rPr>
          <w:rtl/>
        </w:rPr>
        <w:t xml:space="preserve"> و لا </w:t>
      </w:r>
      <w:r>
        <w:rPr>
          <w:rFonts w:hint="cs"/>
          <w:rtl/>
        </w:rPr>
        <w:t>ی</w:t>
      </w:r>
      <w:r>
        <w:rPr>
          <w:rFonts w:hint="eastAsia"/>
          <w:rtl/>
        </w:rPr>
        <w:t>با</w:t>
      </w:r>
      <w:r>
        <w:rPr>
          <w:rFonts w:hint="cs"/>
          <w:rtl/>
        </w:rPr>
        <w:t>ی</w:t>
      </w:r>
      <w:r>
        <w:rPr>
          <w:rFonts w:hint="eastAsia"/>
          <w:rtl/>
        </w:rPr>
        <w:t>ع،فانّه</w:t>
      </w:r>
      <w:r>
        <w:rPr>
          <w:rtl/>
        </w:rPr>
        <w:t xml:space="preserve"> إذا فعل ذلک به </w:t>
      </w:r>
      <w:r>
        <w:rPr>
          <w:rFonts w:hint="cs"/>
          <w:rtl/>
        </w:rPr>
        <w:t>ی</w:t>
      </w:r>
      <w:r>
        <w:rPr>
          <w:rFonts w:hint="eastAsia"/>
          <w:rtl/>
        </w:rPr>
        <w:t>وشک</w:t>
      </w:r>
      <w:r>
        <w:rPr>
          <w:rtl/>
        </w:rPr>
        <w:t xml:space="preserve"> أن </w:t>
      </w:r>
      <w:r>
        <w:rPr>
          <w:rFonts w:hint="cs"/>
          <w:rtl/>
        </w:rPr>
        <w:t>ی</w:t>
      </w:r>
      <w:r>
        <w:rPr>
          <w:rFonts w:hint="eastAsia"/>
          <w:rtl/>
        </w:rPr>
        <w:t>خرج</w:t>
      </w:r>
      <w:r>
        <w:rPr>
          <w:rtl/>
        </w:rPr>
        <w:t xml:space="preserve"> ف</w:t>
      </w:r>
      <w:r>
        <w:rPr>
          <w:rFonts w:hint="cs"/>
          <w:rtl/>
        </w:rPr>
        <w:t>ی</w:t>
      </w:r>
      <w:r>
        <w:rPr>
          <w:rFonts w:hint="eastAsia"/>
          <w:rtl/>
        </w:rPr>
        <w:t>قام</w:t>
      </w:r>
      <w:r>
        <w:rPr>
          <w:rtl/>
        </w:rPr>
        <w:t xml:space="preserve"> عل</w:t>
      </w:r>
      <w:r>
        <w:rPr>
          <w:rFonts w:hint="cs"/>
          <w:rtl/>
        </w:rPr>
        <w:t>ی</w:t>
      </w:r>
      <w:r>
        <w:rPr>
          <w:rFonts w:hint="eastAsia"/>
          <w:rtl/>
        </w:rPr>
        <w:t>ه</w:t>
      </w:r>
      <w:r>
        <w:rPr>
          <w:rtl/>
        </w:rPr>
        <w:t xml:space="preserve"> الحدّ، و إذا جن</w:t>
      </w:r>
      <w:r>
        <w:rPr>
          <w:rFonts w:hint="cs"/>
          <w:rtl/>
        </w:rPr>
        <w:t>ی</w:t>
      </w:r>
      <w:r>
        <w:rPr>
          <w:rtl/>
        </w:rPr>
        <w:t xml:space="preserve"> ف</w:t>
      </w:r>
      <w:r>
        <w:rPr>
          <w:rFonts w:hint="cs"/>
          <w:rtl/>
        </w:rPr>
        <w:t>ی</w:t>
      </w:r>
      <w:r>
        <w:rPr>
          <w:rtl/>
        </w:rPr>
        <w:t xml:space="preserve"> الحرم جنا</w:t>
      </w:r>
      <w:r>
        <w:rPr>
          <w:rFonts w:hint="cs"/>
          <w:rtl/>
        </w:rPr>
        <w:t>ی</w:t>
      </w:r>
      <w:r>
        <w:rPr>
          <w:rFonts w:hint="eastAsia"/>
          <w:rtl/>
        </w:rPr>
        <w:t>ه</w:t>
      </w:r>
      <w:r>
        <w:rPr>
          <w:rtl/>
        </w:rPr>
        <w:t xml:space="preserve"> أق</w:t>
      </w:r>
      <w:r>
        <w:rPr>
          <w:rFonts w:hint="cs"/>
          <w:rtl/>
        </w:rPr>
        <w:t>ی</w:t>
      </w:r>
      <w:r>
        <w:rPr>
          <w:rFonts w:hint="eastAsia"/>
          <w:rtl/>
        </w:rPr>
        <w:t>م</w:t>
      </w:r>
      <w:r>
        <w:rPr>
          <w:rtl/>
        </w:rPr>
        <w:t xml:space="preserve"> عل</w:t>
      </w:r>
      <w:r>
        <w:rPr>
          <w:rFonts w:hint="cs"/>
          <w:rtl/>
        </w:rPr>
        <w:t>ی</w:t>
      </w:r>
      <w:r>
        <w:rPr>
          <w:rFonts w:hint="eastAsia"/>
          <w:rtl/>
        </w:rPr>
        <w:t>ه</w:t>
      </w:r>
      <w:r>
        <w:rPr>
          <w:rtl/>
        </w:rPr>
        <w:t xml:space="preserve"> الحدّ ف</w:t>
      </w:r>
      <w:r>
        <w:rPr>
          <w:rFonts w:hint="cs"/>
          <w:rtl/>
        </w:rPr>
        <w:t>ی</w:t>
      </w:r>
      <w:r>
        <w:rPr>
          <w:rtl/>
        </w:rPr>
        <w:t xml:space="preserve"> الحرم لأنّه لم </w:t>
      </w:r>
      <w:r>
        <w:rPr>
          <w:rFonts w:hint="cs"/>
          <w:rtl/>
        </w:rPr>
        <w:t>ی</w:t>
      </w:r>
      <w:r>
        <w:rPr>
          <w:rFonts w:hint="eastAsia"/>
          <w:rtl/>
        </w:rPr>
        <w:t>رع</w:t>
      </w:r>
      <w:r>
        <w:rPr>
          <w:rtl/>
        </w:rPr>
        <w:t xml:space="preserve"> للحرم حرمه </w:t>
      </w:r>
      <w:r w:rsidRPr="000F2A07">
        <w:rPr>
          <w:rStyle w:val="libFootnotenumChar"/>
          <w:rtl/>
        </w:rPr>
        <w:t>(1)</w:t>
      </w:r>
      <w:r>
        <w:rPr>
          <w:rtl/>
        </w:rPr>
        <w:t xml:space="preserve">. </w:t>
      </w:r>
    </w:p>
    <w:p w:rsidR="00140CA9" w:rsidRDefault="00191CDD" w:rsidP="00191CDD">
      <w:pPr>
        <w:pStyle w:val="libNormal"/>
      </w:pPr>
      <w:r>
        <w:rPr>
          <w:rFonts w:hint="eastAsia"/>
          <w:rtl/>
        </w:rPr>
        <w:t>و</w:t>
      </w:r>
      <w:r>
        <w:rPr>
          <w:rtl/>
        </w:rPr>
        <w:t xml:space="preserve"> قد تقدّم ما </w:t>
      </w:r>
      <w:r>
        <w:rPr>
          <w:rFonts w:hint="cs"/>
          <w:rtl/>
        </w:rPr>
        <w:t>ی</w:t>
      </w:r>
      <w:r>
        <w:rPr>
          <w:rFonts w:hint="eastAsia"/>
          <w:rtl/>
        </w:rPr>
        <w:t>تعلق</w:t>
      </w:r>
      <w:r>
        <w:rPr>
          <w:rtl/>
        </w:rPr>
        <w:t xml:space="preserve"> بذلک ف</w:t>
      </w:r>
      <w:r>
        <w:rPr>
          <w:rFonts w:hint="cs"/>
          <w:rtl/>
        </w:rPr>
        <w:t>ی</w:t>
      </w:r>
      <w:r w:rsidR="00090BC1" w:rsidRPr="005739DA">
        <w:rPr>
          <w:rFonts w:hint="eastAsia"/>
          <w:rtl/>
        </w:rPr>
        <w:t>(</w:t>
      </w:r>
      <w:r w:rsidRPr="005739DA">
        <w:rPr>
          <w:rFonts w:hint="eastAsia"/>
          <w:rtl/>
        </w:rPr>
        <w:t>ب</w:t>
      </w:r>
      <w:r w:rsidRPr="005739DA">
        <w:rPr>
          <w:rFonts w:hint="cs"/>
          <w:rtl/>
        </w:rPr>
        <w:t>ی</w:t>
      </w:r>
      <w:r w:rsidRPr="005739DA">
        <w:rPr>
          <w:rFonts w:hint="eastAsia"/>
          <w:rtl/>
        </w:rPr>
        <w:t>ت</w:t>
      </w:r>
      <w:r w:rsidR="00090BC1" w:rsidRPr="005739DA">
        <w:rPr>
          <w:rFonts w:hint="eastAsia"/>
          <w:rtl/>
        </w:rPr>
        <w:t>)</w:t>
      </w:r>
      <w:r w:rsidRPr="005739DA">
        <w:rPr>
          <w:rFonts w:hint="eastAsia"/>
          <w:rtl/>
        </w:rPr>
        <w:t>و</w:t>
      </w:r>
      <w:r w:rsidRPr="005739DA">
        <w:rPr>
          <w:rtl/>
        </w:rPr>
        <w:t xml:space="preserve"> </w:t>
      </w:r>
      <w:r w:rsidRPr="005739DA">
        <w:rPr>
          <w:rFonts w:hint="cs"/>
          <w:rtl/>
        </w:rPr>
        <w:t>ی</w:t>
      </w:r>
      <w:r w:rsidRPr="005739DA">
        <w:rPr>
          <w:rFonts w:hint="eastAsia"/>
          <w:rtl/>
        </w:rPr>
        <w:t>أت</w:t>
      </w:r>
      <w:r w:rsidRPr="005739DA">
        <w:rPr>
          <w:rFonts w:hint="cs"/>
          <w:rtl/>
        </w:rPr>
        <w:t>ی</w:t>
      </w:r>
      <w:r w:rsidRPr="005739DA">
        <w:rPr>
          <w:rtl/>
        </w:rPr>
        <w:t xml:space="preserve"> ف</w:t>
      </w:r>
      <w:r w:rsidRPr="005739DA">
        <w:rPr>
          <w:rFonts w:hint="cs"/>
          <w:rtl/>
        </w:rPr>
        <w:t>ی</w:t>
      </w:r>
      <w:r w:rsidR="00090BC1" w:rsidRPr="005739DA">
        <w:rPr>
          <w:rFonts w:hint="eastAsia"/>
          <w:rtl/>
        </w:rPr>
        <w:t>(</w:t>
      </w:r>
      <w:r w:rsidRPr="005739DA">
        <w:rPr>
          <w:rFonts w:hint="eastAsia"/>
          <w:rtl/>
        </w:rPr>
        <w:t>کعب</w:t>
      </w:r>
      <w:r w:rsidR="00090BC1" w:rsidRPr="005739DA">
        <w:rPr>
          <w:rFonts w:hint="eastAsia"/>
          <w:rtl/>
        </w:rPr>
        <w:t>)</w:t>
      </w:r>
      <w:r w:rsidRPr="005739DA">
        <w:rPr>
          <w:rtl/>
        </w:rPr>
        <w:t>.</w:t>
      </w:r>
      <w:r>
        <w:rPr>
          <w:rtl/>
        </w:rPr>
        <w:t xml:space="preserve"> </w:t>
      </w:r>
    </w:p>
    <w:p w:rsidR="00140CA9" w:rsidRDefault="00191CDD" w:rsidP="005739DA">
      <w:pPr>
        <w:pStyle w:val="libCenterBold1"/>
      </w:pPr>
      <w:r>
        <w:rPr>
          <w:rFonts w:hint="eastAsia"/>
          <w:rtl/>
        </w:rPr>
        <w:t>ثواب</w:t>
      </w:r>
      <w:r>
        <w:rPr>
          <w:rtl/>
        </w:rPr>
        <w:t xml:space="preserve"> من مات ف</w:t>
      </w:r>
      <w:r>
        <w:rPr>
          <w:rFonts w:hint="cs"/>
          <w:rtl/>
        </w:rPr>
        <w:t>ی</w:t>
      </w:r>
      <w:r w:rsidR="005739DA">
        <w:rPr>
          <w:rtl/>
        </w:rPr>
        <w:t xml:space="preserve"> الحرم</w:t>
      </w:r>
    </w:p>
    <w:p w:rsidR="005739DA" w:rsidRDefault="00191CDD" w:rsidP="005739DA">
      <w:pPr>
        <w:pStyle w:val="libNormal"/>
        <w:rPr>
          <w:rtl/>
        </w:rPr>
      </w:pPr>
      <w:r>
        <w:rPr>
          <w:rFonts w:hint="eastAsia"/>
          <w:rtl/>
        </w:rPr>
        <w:t>باب</w:t>
      </w:r>
      <w:r>
        <w:rPr>
          <w:rtl/>
        </w:rPr>
        <w:t xml:space="preserve"> ثواب من مات ف</w:t>
      </w:r>
      <w:r>
        <w:rPr>
          <w:rFonts w:hint="cs"/>
          <w:rtl/>
        </w:rPr>
        <w:t>ی</w:t>
      </w:r>
      <w:r>
        <w:rPr>
          <w:rtl/>
        </w:rPr>
        <w:t xml:space="preserve"> الحرم أو ب</w:t>
      </w:r>
      <w:r>
        <w:rPr>
          <w:rFonts w:hint="cs"/>
          <w:rtl/>
        </w:rPr>
        <w:t>ی</w:t>
      </w:r>
      <w:r>
        <w:rPr>
          <w:rFonts w:hint="eastAsia"/>
          <w:rtl/>
        </w:rPr>
        <w:t>ن</w:t>
      </w:r>
      <w:r>
        <w:rPr>
          <w:rtl/>
        </w:rPr>
        <w:t xml:space="preserve"> الحرم</w:t>
      </w:r>
      <w:r>
        <w:rPr>
          <w:rFonts w:hint="cs"/>
          <w:rtl/>
        </w:rPr>
        <w:t>ی</w:t>
      </w:r>
      <w:r>
        <w:rPr>
          <w:rFonts w:hint="eastAsia"/>
          <w:rtl/>
        </w:rPr>
        <w:t>ن</w:t>
      </w:r>
      <w:r>
        <w:rPr>
          <w:rtl/>
        </w:rPr>
        <w:t xml:space="preserve"> </w:t>
      </w:r>
      <w:r w:rsidRPr="000F2A07">
        <w:rPr>
          <w:rStyle w:val="libFootnotenumChar"/>
          <w:rtl/>
        </w:rPr>
        <w:t>(2)</w:t>
      </w:r>
      <w:r>
        <w:rPr>
          <w:rtl/>
        </w:rPr>
        <w:t>.</w:t>
      </w:r>
    </w:p>
    <w:p w:rsidR="005739DA" w:rsidRDefault="00191CDD" w:rsidP="005739DA">
      <w:pPr>
        <w:pStyle w:val="libNormal"/>
        <w:rPr>
          <w:rtl/>
        </w:rPr>
      </w:pPr>
      <w:r w:rsidRPr="005739DA">
        <w:rPr>
          <w:rStyle w:val="libBold1Char"/>
          <w:rFonts w:hint="eastAsia"/>
          <w:rtl/>
        </w:rPr>
        <w:t>المحاسن</w:t>
      </w:r>
      <w:r>
        <w:rPr>
          <w:rtl/>
        </w:rPr>
        <w:t xml:space="preserve">:عن الصادق </w:t>
      </w:r>
      <w:r w:rsidR="00F2741C" w:rsidRPr="00F2741C">
        <w:rPr>
          <w:rStyle w:val="libAlaemChar"/>
          <w:rtl/>
        </w:rPr>
        <w:t>عليه‌السلام</w:t>
      </w:r>
      <w:r>
        <w:rPr>
          <w:rtl/>
        </w:rPr>
        <w:t>: من مات ب</w:t>
      </w:r>
      <w:r>
        <w:rPr>
          <w:rFonts w:hint="cs"/>
          <w:rtl/>
        </w:rPr>
        <w:t>ی</w:t>
      </w:r>
      <w:r>
        <w:rPr>
          <w:rFonts w:hint="eastAsia"/>
          <w:rtl/>
        </w:rPr>
        <w:t>ن</w:t>
      </w:r>
      <w:r>
        <w:rPr>
          <w:rtl/>
        </w:rPr>
        <w:t xml:space="preserve"> الحرم</w:t>
      </w:r>
      <w:r>
        <w:rPr>
          <w:rFonts w:hint="cs"/>
          <w:rtl/>
        </w:rPr>
        <w:t>ی</w:t>
      </w:r>
      <w:r>
        <w:rPr>
          <w:rFonts w:hint="eastAsia"/>
          <w:rtl/>
        </w:rPr>
        <w:t>ن</w:t>
      </w:r>
      <w:r>
        <w:rPr>
          <w:rtl/>
        </w:rPr>
        <w:t xml:space="preserve"> بعثه اللّه ف</w:t>
      </w:r>
      <w:r>
        <w:rPr>
          <w:rFonts w:hint="cs"/>
          <w:rtl/>
        </w:rPr>
        <w:t>ی</w:t>
      </w:r>
      <w:r>
        <w:rPr>
          <w:rtl/>
        </w:rPr>
        <w:t xml:space="preserve"> الآمن</w:t>
      </w:r>
      <w:r>
        <w:rPr>
          <w:rFonts w:hint="cs"/>
          <w:rtl/>
        </w:rPr>
        <w:t>ی</w:t>
      </w:r>
      <w:r>
        <w:rPr>
          <w:rFonts w:hint="eastAsia"/>
          <w:rtl/>
        </w:rPr>
        <w:t>ن</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Pr>
          <w:rFonts w:hint="eastAsia"/>
          <w:rtl/>
        </w:rPr>
        <w:t>و</w:t>
      </w:r>
      <w:r>
        <w:rPr>
          <w:rtl/>
        </w:rPr>
        <w:t xml:space="preserve"> عنه </w:t>
      </w:r>
      <w:r w:rsidR="00F2741C" w:rsidRPr="00F2741C">
        <w:rPr>
          <w:rStyle w:val="libAlaemChar"/>
          <w:rtl/>
        </w:rPr>
        <w:t>عليه‌السلام</w:t>
      </w:r>
      <w:r>
        <w:rPr>
          <w:rtl/>
        </w:rPr>
        <w:t>: من دفن ف</w:t>
      </w:r>
      <w:r>
        <w:rPr>
          <w:rFonts w:hint="cs"/>
          <w:rtl/>
        </w:rPr>
        <w:t>ی</w:t>
      </w:r>
      <w:r>
        <w:rPr>
          <w:rtl/>
        </w:rPr>
        <w:t xml:space="preserve"> الحرم أمن من الفزع الأکبر </w:t>
      </w:r>
      <w:r>
        <w:rPr>
          <w:rFonts w:hint="cs"/>
          <w:rtl/>
        </w:rPr>
        <w:t>ی</w:t>
      </w:r>
      <w:r>
        <w:rPr>
          <w:rFonts w:hint="eastAsia"/>
          <w:rtl/>
        </w:rPr>
        <w:t>وم</w:t>
      </w:r>
      <w:r>
        <w:rPr>
          <w:rtl/>
        </w:rPr>
        <w:t xml:space="preserve"> الق</w:t>
      </w:r>
      <w:r>
        <w:rPr>
          <w:rFonts w:hint="cs"/>
          <w:rtl/>
        </w:rPr>
        <w:t>ی</w:t>
      </w:r>
      <w:r>
        <w:rPr>
          <w:rFonts w:hint="eastAsia"/>
          <w:rtl/>
        </w:rPr>
        <w:t>امه</w:t>
      </w:r>
      <w:r>
        <w:rPr>
          <w:rtl/>
        </w:rPr>
        <w:t>.قال الراو</w:t>
      </w:r>
      <w:r>
        <w:rPr>
          <w:rFonts w:hint="cs"/>
          <w:rtl/>
        </w:rPr>
        <w:t>ی</w:t>
      </w:r>
      <w:r>
        <w:rPr>
          <w:rtl/>
        </w:rPr>
        <w:t>:من برّ الناس و فاجرهم؟قال:من برّ الناس و فاجرهم.</w:t>
      </w:r>
    </w:p>
    <w:p w:rsidR="00140CA9" w:rsidRDefault="00191CDD" w:rsidP="005739DA">
      <w:pPr>
        <w:pStyle w:val="libNormal"/>
      </w:pPr>
      <w:r w:rsidRPr="005739DA">
        <w:rPr>
          <w:rStyle w:val="libBold1Char"/>
          <w:rFonts w:hint="eastAsia"/>
          <w:rtl/>
        </w:rPr>
        <w:t>کامل</w:t>
      </w:r>
      <w:r w:rsidRPr="005739DA">
        <w:rPr>
          <w:rStyle w:val="libBold1Char"/>
          <w:rtl/>
        </w:rPr>
        <w:t xml:space="preserve"> الز</w:t>
      </w:r>
      <w:r w:rsidRPr="005739DA">
        <w:rPr>
          <w:rStyle w:val="libBold1Char"/>
          <w:rFonts w:hint="cs"/>
          <w:rtl/>
        </w:rPr>
        <w:t>ی</w:t>
      </w:r>
      <w:r w:rsidRPr="005739DA">
        <w:rPr>
          <w:rStyle w:val="libBold1Char"/>
          <w:rFonts w:hint="eastAsia"/>
          <w:rtl/>
        </w:rPr>
        <w:t>اره</w:t>
      </w:r>
      <w:r>
        <w:rPr>
          <w:rtl/>
        </w:rPr>
        <w:t>:عن النب</w:t>
      </w:r>
      <w:r>
        <w:rPr>
          <w:rFonts w:hint="cs"/>
          <w:rtl/>
        </w:rPr>
        <w:t>یّ</w:t>
      </w:r>
      <w:r>
        <w:rPr>
          <w:rtl/>
        </w:rPr>
        <w:t xml:space="preserve"> </w:t>
      </w:r>
      <w:r w:rsidR="00F2741C" w:rsidRPr="00F2741C">
        <w:rPr>
          <w:rStyle w:val="libAlaemChar"/>
          <w:rtl/>
        </w:rPr>
        <w:t>صلى‌الله‌عليه‌وآله‌وسلم</w:t>
      </w:r>
      <w:r>
        <w:rPr>
          <w:rtl/>
        </w:rPr>
        <w:t>: من مات ف</w:t>
      </w:r>
      <w:r>
        <w:rPr>
          <w:rFonts w:hint="cs"/>
          <w:rtl/>
        </w:rPr>
        <w:t>ی</w:t>
      </w:r>
      <w:r>
        <w:rPr>
          <w:rtl/>
        </w:rPr>
        <w:t xml:space="preserve"> أحد الحرم</w:t>
      </w:r>
      <w:r>
        <w:rPr>
          <w:rFonts w:hint="cs"/>
          <w:rtl/>
        </w:rPr>
        <w:t>ی</w:t>
      </w:r>
      <w:r>
        <w:rPr>
          <w:rFonts w:hint="eastAsia"/>
          <w:rtl/>
        </w:rPr>
        <w:t>ن</w:t>
      </w:r>
      <w:r>
        <w:rPr>
          <w:rtl/>
        </w:rPr>
        <w:t xml:space="preserve"> مکّه أو المد</w:t>
      </w:r>
      <w:r>
        <w:rPr>
          <w:rFonts w:hint="cs"/>
          <w:rtl/>
        </w:rPr>
        <w:t>ی</w:t>
      </w:r>
      <w:r>
        <w:rPr>
          <w:rFonts w:hint="eastAsia"/>
          <w:rtl/>
        </w:rPr>
        <w:t>نه</w:t>
      </w:r>
      <w:r>
        <w:rPr>
          <w:rtl/>
        </w:rPr>
        <w:t xml:space="preserve"> لم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17</w:t>
      </w:r>
      <w:r w:rsidR="00191CDD">
        <w:rPr>
          <w:rtl/>
        </w:rPr>
        <w:t>/</w:t>
      </w:r>
      <w:r w:rsidR="00140CA9">
        <w:rPr>
          <w:rtl/>
        </w:rPr>
        <w:t>7</w:t>
      </w:r>
      <w:r w:rsidR="00191CDD">
        <w:rPr>
          <w:rtl/>
        </w:rPr>
        <w:t>/</w:t>
      </w:r>
      <w:r w:rsidR="00140CA9">
        <w:rPr>
          <w:rtl/>
        </w:rPr>
        <w:t>21</w:t>
      </w:r>
      <w:r w:rsidR="00191CDD">
        <w:rPr>
          <w:rtl/>
        </w:rPr>
        <w:t>،ج:</w:t>
      </w:r>
      <w:r w:rsidR="00140CA9">
        <w:rPr>
          <w:rtl/>
        </w:rPr>
        <w:t>73</w:t>
      </w:r>
      <w:r w:rsidR="00191CDD">
        <w:rPr>
          <w:rtl/>
        </w:rPr>
        <w:t>/</w:t>
      </w:r>
      <w:r w:rsidR="00140CA9">
        <w:rPr>
          <w:rtl/>
        </w:rPr>
        <w:t>99</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91</w:t>
      </w:r>
      <w:r w:rsidR="00191CDD">
        <w:rPr>
          <w:rtl/>
        </w:rPr>
        <w:t>/</w:t>
      </w:r>
      <w:r w:rsidR="00140CA9">
        <w:rPr>
          <w:rtl/>
        </w:rPr>
        <w:t>70</w:t>
      </w:r>
      <w:r w:rsidR="00191CDD">
        <w:rPr>
          <w:rtl/>
        </w:rPr>
        <w:t>/</w:t>
      </w:r>
      <w:r w:rsidR="00140CA9">
        <w:rPr>
          <w:rtl/>
        </w:rPr>
        <w:t>21</w:t>
      </w:r>
      <w:r w:rsidR="00191CDD">
        <w:rPr>
          <w:rtl/>
        </w:rPr>
        <w:t>،ج:</w:t>
      </w:r>
      <w:r w:rsidR="00140CA9">
        <w:rPr>
          <w:rtl/>
        </w:rPr>
        <w:t>387</w:t>
      </w:r>
      <w:r w:rsidR="00191CDD">
        <w:rPr>
          <w:rtl/>
        </w:rPr>
        <w:t>/</w:t>
      </w:r>
      <w:r w:rsidR="00140CA9">
        <w:rPr>
          <w:rtl/>
        </w:rPr>
        <w:t>99</w:t>
      </w:r>
      <w:r w:rsidR="00191CDD">
        <w:rPr>
          <w:rtl/>
        </w:rPr>
        <w:t>.</w:t>
      </w:r>
    </w:p>
    <w:p w:rsidR="00D7268C" w:rsidRDefault="00D7268C" w:rsidP="000F2A07">
      <w:pPr>
        <w:pStyle w:val="libNormal"/>
        <w:rPr>
          <w:rtl/>
        </w:rPr>
      </w:pPr>
      <w:r>
        <w:rPr>
          <w:rtl/>
        </w:rPr>
        <w:br w:type="page"/>
      </w:r>
    </w:p>
    <w:p w:rsidR="00140CA9" w:rsidRDefault="00191CDD" w:rsidP="005739DA">
      <w:pPr>
        <w:pStyle w:val="libNormal0"/>
      </w:pPr>
      <w:r>
        <w:rPr>
          <w:rFonts w:hint="cs"/>
          <w:rtl/>
        </w:rPr>
        <w:t>ی</w:t>
      </w:r>
      <w:r>
        <w:rPr>
          <w:rFonts w:hint="eastAsia"/>
          <w:rtl/>
        </w:rPr>
        <w:t>عرض</w:t>
      </w:r>
      <w:r>
        <w:rPr>
          <w:rtl/>
        </w:rPr>
        <w:t xml:space="preserve"> ال</w:t>
      </w:r>
      <w:r>
        <w:rPr>
          <w:rFonts w:hint="cs"/>
          <w:rtl/>
        </w:rPr>
        <w:t>ی</w:t>
      </w:r>
      <w:r>
        <w:rPr>
          <w:rtl/>
        </w:rPr>
        <w:t xml:space="preserve"> الحساب،و مات مهاجرا إل</w:t>
      </w:r>
      <w:r>
        <w:rPr>
          <w:rFonts w:hint="cs"/>
          <w:rtl/>
        </w:rPr>
        <w:t>ی</w:t>
      </w:r>
      <w:r>
        <w:rPr>
          <w:rtl/>
        </w:rPr>
        <w:t xml:space="preserve"> اللّه،و حشر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مع أصحاب بدر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حکم الحر</w:t>
      </w:r>
      <w:r>
        <w:rPr>
          <w:rFonts w:hint="cs"/>
          <w:rtl/>
        </w:rPr>
        <w:t>ی</w:t>
      </w:r>
      <w:r>
        <w:rPr>
          <w:rFonts w:hint="eastAsia"/>
          <w:rtl/>
        </w:rPr>
        <w:t>م</w:t>
      </w:r>
      <w:r>
        <w:rPr>
          <w:rtl/>
        </w:rPr>
        <w:t xml:space="preserve"> </w:t>
      </w:r>
      <w:r w:rsidRPr="000F2A07">
        <w:rPr>
          <w:rStyle w:val="libFootnotenumChar"/>
          <w:rtl/>
        </w:rPr>
        <w:t>(2)</w:t>
      </w:r>
      <w:r>
        <w:rPr>
          <w:rtl/>
        </w:rPr>
        <w:t xml:space="preserve">. </w:t>
      </w:r>
      <w:r>
        <w:rPr>
          <w:rFonts w:hint="eastAsia"/>
          <w:rtl/>
        </w:rPr>
        <w:t>نوادر</w:t>
      </w:r>
      <w:r>
        <w:rPr>
          <w:rtl/>
        </w:rPr>
        <w:t xml:space="preserve"> الراوند</w:t>
      </w:r>
      <w:r>
        <w:rPr>
          <w:rFonts w:hint="cs"/>
          <w:rtl/>
        </w:rPr>
        <w:t>یّ</w:t>
      </w:r>
      <w:r>
        <w:rPr>
          <w:rtl/>
        </w:rPr>
        <w:t>:عن موس</w:t>
      </w:r>
      <w:r>
        <w:rPr>
          <w:rFonts w:hint="cs"/>
          <w:rtl/>
        </w:rPr>
        <w:t>ی</w:t>
      </w:r>
      <w:r>
        <w:rPr>
          <w:rtl/>
        </w:rPr>
        <w:t xml:space="preserve"> بن جعفر </w:t>
      </w:r>
      <w:r w:rsidR="00F2741C" w:rsidRPr="00F2741C">
        <w:rPr>
          <w:rStyle w:val="libAlaemChar"/>
          <w:rtl/>
        </w:rPr>
        <w:t>عليه‌السلام</w:t>
      </w:r>
      <w:r>
        <w:rPr>
          <w:rtl/>
        </w:rPr>
        <w:t xml:space="preserve"> عن آبائه </w:t>
      </w:r>
      <w:r w:rsidR="00F2741C" w:rsidRPr="00F2741C">
        <w:rPr>
          <w:rStyle w:val="libAlaemChar"/>
          <w:rtl/>
        </w:rPr>
        <w:t>عليهم‌السلام</w:t>
      </w:r>
      <w:r>
        <w:rPr>
          <w:rtl/>
        </w:rPr>
        <w:t xml:space="preserve"> قال:قال رسول اللّه </w:t>
      </w:r>
      <w:r w:rsidR="00F2741C" w:rsidRPr="00F2741C">
        <w:rPr>
          <w:rStyle w:val="libAlaemChar"/>
          <w:rtl/>
        </w:rPr>
        <w:t>صلى‌الله‌عليه‌وآله‌وسلم</w:t>
      </w:r>
      <w:r>
        <w:rPr>
          <w:rtl/>
        </w:rPr>
        <w:t>: ما ب</w:t>
      </w:r>
      <w:r>
        <w:rPr>
          <w:rFonts w:hint="cs"/>
          <w:rtl/>
        </w:rPr>
        <w:t>ی</w:t>
      </w:r>
      <w:r>
        <w:rPr>
          <w:rFonts w:hint="eastAsia"/>
          <w:rtl/>
        </w:rPr>
        <w:t>ن</w:t>
      </w:r>
      <w:r>
        <w:rPr>
          <w:rtl/>
        </w:rPr>
        <w:t xml:space="preserve"> بئر العطن ال</w:t>
      </w:r>
      <w:r>
        <w:rPr>
          <w:rFonts w:hint="cs"/>
          <w:rtl/>
        </w:rPr>
        <w:t>ی</w:t>
      </w:r>
      <w:r>
        <w:rPr>
          <w:rtl/>
        </w:rPr>
        <w:t xml:space="preserve"> بئر العطن أربعون ذراعا،و ما ب</w:t>
      </w:r>
      <w:r>
        <w:rPr>
          <w:rFonts w:hint="cs"/>
          <w:rtl/>
        </w:rPr>
        <w:t>ی</w:t>
      </w:r>
      <w:r>
        <w:rPr>
          <w:rFonts w:hint="eastAsia"/>
          <w:rtl/>
        </w:rPr>
        <w:t>ن</w:t>
      </w:r>
      <w:r>
        <w:rPr>
          <w:rtl/>
        </w:rPr>
        <w:t xml:space="preserve"> بئر الناضح ال</w:t>
      </w:r>
      <w:r>
        <w:rPr>
          <w:rFonts w:hint="cs"/>
          <w:rtl/>
        </w:rPr>
        <w:t>ی</w:t>
      </w:r>
      <w:r>
        <w:rPr>
          <w:rtl/>
        </w:rPr>
        <w:t xml:space="preserve"> بئر الناضح ستون ذراعا،و ما ب</w:t>
      </w:r>
      <w:r>
        <w:rPr>
          <w:rFonts w:hint="cs"/>
          <w:rtl/>
        </w:rPr>
        <w:t>ی</w:t>
      </w:r>
      <w:r>
        <w:rPr>
          <w:rFonts w:hint="eastAsia"/>
          <w:rtl/>
        </w:rPr>
        <w:t>ن</w:t>
      </w:r>
      <w:r>
        <w:rPr>
          <w:rtl/>
        </w:rPr>
        <w:t xml:space="preserve"> الع</w:t>
      </w:r>
      <w:r>
        <w:rPr>
          <w:rFonts w:hint="cs"/>
          <w:rtl/>
        </w:rPr>
        <w:t>ی</w:t>
      </w:r>
      <w:r>
        <w:rPr>
          <w:rFonts w:hint="eastAsia"/>
          <w:rtl/>
        </w:rPr>
        <w:t>ن</w:t>
      </w:r>
      <w:r>
        <w:rPr>
          <w:rtl/>
        </w:rPr>
        <w:t xml:space="preserve"> ال</w:t>
      </w:r>
      <w:r>
        <w:rPr>
          <w:rFonts w:hint="cs"/>
          <w:rtl/>
        </w:rPr>
        <w:t>ی</w:t>
      </w:r>
      <w:r>
        <w:rPr>
          <w:rtl/>
        </w:rPr>
        <w:t xml:space="preserve"> الع</w:t>
      </w:r>
      <w:r>
        <w:rPr>
          <w:rFonts w:hint="cs"/>
          <w:rtl/>
        </w:rPr>
        <w:t>ی</w:t>
      </w:r>
      <w:r>
        <w:rPr>
          <w:rFonts w:hint="eastAsia"/>
          <w:rtl/>
        </w:rPr>
        <w:t>ن</w:t>
      </w:r>
      <w:r>
        <w:rPr>
          <w:rtl/>
        </w:rPr>
        <w:t xml:space="preserve"> خمسمائه ذراع،و الطر</w:t>
      </w:r>
      <w:r>
        <w:rPr>
          <w:rFonts w:hint="cs"/>
          <w:rtl/>
        </w:rPr>
        <w:t>ی</w:t>
      </w:r>
      <w:r>
        <w:rPr>
          <w:rFonts w:hint="eastAsia"/>
          <w:rtl/>
        </w:rPr>
        <w:t>ق</w:t>
      </w:r>
      <w:r>
        <w:rPr>
          <w:rtl/>
        </w:rPr>
        <w:t xml:space="preserve"> ال</w:t>
      </w:r>
      <w:r>
        <w:rPr>
          <w:rFonts w:hint="cs"/>
          <w:rtl/>
        </w:rPr>
        <w:t>ی</w:t>
      </w:r>
      <w:r>
        <w:rPr>
          <w:rtl/>
        </w:rPr>
        <w:t xml:space="preserve"> الطر</w:t>
      </w:r>
      <w:r>
        <w:rPr>
          <w:rFonts w:hint="cs"/>
          <w:rtl/>
        </w:rPr>
        <w:t>ی</w:t>
      </w:r>
      <w:r>
        <w:rPr>
          <w:rFonts w:hint="eastAsia"/>
          <w:rtl/>
        </w:rPr>
        <w:t>ق</w:t>
      </w:r>
      <w:r>
        <w:rPr>
          <w:rtl/>
        </w:rPr>
        <w:t xml:space="preserve"> إذا تضا</w:t>
      </w:r>
      <w:r>
        <w:rPr>
          <w:rFonts w:hint="cs"/>
          <w:rtl/>
        </w:rPr>
        <w:t>ی</w:t>
      </w:r>
      <w:r>
        <w:rPr>
          <w:rFonts w:hint="eastAsia"/>
          <w:rtl/>
        </w:rPr>
        <w:t>ق</w:t>
      </w:r>
      <w:r>
        <w:rPr>
          <w:rtl/>
        </w:rPr>
        <w:t xml:space="preserve"> عل</w:t>
      </w:r>
      <w:r>
        <w:rPr>
          <w:rFonts w:hint="cs"/>
          <w:rtl/>
        </w:rPr>
        <w:t>ی</w:t>
      </w:r>
      <w:r>
        <w:rPr>
          <w:rtl/>
        </w:rPr>
        <w:t xml:space="preserve"> أهله سبعه أذرع </w:t>
      </w:r>
      <w:r w:rsidRPr="000F2A07">
        <w:rPr>
          <w:rStyle w:val="libFootnotenumChar"/>
          <w:rtl/>
        </w:rPr>
        <w:t>(3)</w:t>
      </w:r>
      <w:r>
        <w:rPr>
          <w:rtl/>
        </w:rPr>
        <w:t xml:space="preserve">. </w:t>
      </w:r>
    </w:p>
    <w:p w:rsidR="00140CA9" w:rsidRDefault="00191CDD" w:rsidP="00A01417">
      <w:pPr>
        <w:pStyle w:val="libBold1"/>
      </w:pPr>
      <w:r>
        <w:rPr>
          <w:rFonts w:hint="eastAsia"/>
          <w:rtl/>
        </w:rPr>
        <w:t>حرمل</w:t>
      </w:r>
      <w:r w:rsidR="00A01417">
        <w:rPr>
          <w:rtl/>
        </w:rPr>
        <w:t>:</w:t>
      </w:r>
    </w:p>
    <w:p w:rsidR="00140CA9" w:rsidRDefault="00191CDD" w:rsidP="00A01417">
      <w:pPr>
        <w:pStyle w:val="libCenterBold1"/>
      </w:pPr>
      <w:r>
        <w:rPr>
          <w:rFonts w:hint="eastAsia"/>
          <w:rtl/>
        </w:rPr>
        <w:t>فضل</w:t>
      </w:r>
      <w:r w:rsidR="00A01417">
        <w:rPr>
          <w:rtl/>
        </w:rPr>
        <w:t xml:space="preserve"> الحرمل</w:t>
      </w:r>
    </w:p>
    <w:p w:rsidR="00A01417" w:rsidRDefault="00191CDD" w:rsidP="00A01417">
      <w:pPr>
        <w:pStyle w:val="libNormal"/>
        <w:rPr>
          <w:rtl/>
        </w:rPr>
      </w:pPr>
      <w:r>
        <w:rPr>
          <w:rFonts w:hint="eastAsia"/>
          <w:rtl/>
        </w:rPr>
        <w:t>باب</w:t>
      </w:r>
      <w:r>
        <w:rPr>
          <w:rtl/>
        </w:rPr>
        <w:t xml:space="preserve"> الحرمل و الکندر </w:t>
      </w:r>
      <w:r w:rsidRPr="000F2A07">
        <w:rPr>
          <w:rStyle w:val="libFootnotenumChar"/>
          <w:rtl/>
        </w:rPr>
        <w:t>(4)</w:t>
      </w:r>
      <w:r>
        <w:rPr>
          <w:rtl/>
        </w:rPr>
        <w:t>.</w:t>
      </w:r>
    </w:p>
    <w:p w:rsidR="00A01417" w:rsidRDefault="00191CDD" w:rsidP="00A01417">
      <w:pPr>
        <w:pStyle w:val="libNormal"/>
        <w:rPr>
          <w:rtl/>
        </w:rPr>
      </w:pPr>
      <w:r w:rsidRPr="00A01417">
        <w:rPr>
          <w:rStyle w:val="libBold1Char"/>
          <w:rFonts w:hint="eastAsia"/>
          <w:rtl/>
        </w:rPr>
        <w:t>طب</w:t>
      </w:r>
      <w:r w:rsidRPr="00A01417">
        <w:rPr>
          <w:rStyle w:val="libBold1Char"/>
          <w:rtl/>
        </w:rPr>
        <w:t xml:space="preserve"> الأئمه</w:t>
      </w:r>
      <w:r>
        <w:rPr>
          <w:rtl/>
        </w:rPr>
        <w:t xml:space="preserve">:قال رسول اللّه </w:t>
      </w:r>
      <w:r w:rsidR="00F2741C" w:rsidRPr="00F2741C">
        <w:rPr>
          <w:rStyle w:val="libAlaemChar"/>
          <w:rtl/>
        </w:rPr>
        <w:t>صلى‌الله‌عليه‌وآله‌وسلم</w:t>
      </w:r>
      <w:r>
        <w:rPr>
          <w:rtl/>
        </w:rPr>
        <w:t>: ما أنبت الحرمل من شجره و لا ورقه و لا ثمره الاّ و ملک موکّل بها حتّ</w:t>
      </w:r>
      <w:r>
        <w:rPr>
          <w:rFonts w:hint="cs"/>
          <w:rtl/>
        </w:rPr>
        <w:t>ی</w:t>
      </w:r>
      <w:r>
        <w:rPr>
          <w:rtl/>
        </w:rPr>
        <w:t xml:space="preserve"> تصل ال</w:t>
      </w:r>
      <w:r>
        <w:rPr>
          <w:rFonts w:hint="cs"/>
          <w:rtl/>
        </w:rPr>
        <w:t>ی</w:t>
      </w:r>
      <w:r>
        <w:rPr>
          <w:rtl/>
        </w:rPr>
        <w:t xml:space="preserve"> من وصلت إل</w:t>
      </w:r>
      <w:r>
        <w:rPr>
          <w:rFonts w:hint="cs"/>
          <w:rtl/>
        </w:rPr>
        <w:t>ی</w:t>
      </w:r>
      <w:r>
        <w:rPr>
          <w:rFonts w:hint="eastAsia"/>
          <w:rtl/>
        </w:rPr>
        <w:t>ه</w:t>
      </w:r>
      <w:r>
        <w:rPr>
          <w:rtl/>
        </w:rPr>
        <w:t xml:space="preserve"> أو تص</w:t>
      </w:r>
      <w:r>
        <w:rPr>
          <w:rFonts w:hint="cs"/>
          <w:rtl/>
        </w:rPr>
        <w:t>ی</w:t>
      </w:r>
      <w:r>
        <w:rPr>
          <w:rFonts w:hint="eastAsia"/>
          <w:rtl/>
        </w:rPr>
        <w:t>ر</w:t>
      </w:r>
      <w:r>
        <w:rPr>
          <w:rtl/>
        </w:rPr>
        <w:t xml:space="preserve"> حطاما،و انّ ف</w:t>
      </w:r>
      <w:r>
        <w:rPr>
          <w:rFonts w:hint="cs"/>
          <w:rtl/>
        </w:rPr>
        <w:t>ی</w:t>
      </w:r>
      <w:r>
        <w:rPr>
          <w:rtl/>
        </w:rPr>
        <w:t xml:space="preserve"> أصلها و فرعها نشره،و انّ ف</w:t>
      </w:r>
      <w:r>
        <w:rPr>
          <w:rFonts w:hint="cs"/>
          <w:rtl/>
        </w:rPr>
        <w:t>ی</w:t>
      </w:r>
      <w:r>
        <w:rPr>
          <w:rtl/>
        </w:rPr>
        <w:t xml:space="preserve"> حبّها الشفاء من اثن</w:t>
      </w:r>
      <w:r>
        <w:rPr>
          <w:rFonts w:hint="cs"/>
          <w:rtl/>
        </w:rPr>
        <w:t>ی</w:t>
      </w:r>
      <w:r>
        <w:rPr>
          <w:rFonts w:hint="eastAsia"/>
          <w:rtl/>
        </w:rPr>
        <w:t>ن</w:t>
      </w:r>
      <w:r>
        <w:rPr>
          <w:rtl/>
        </w:rPr>
        <w:t xml:space="preserve"> و سبع</w:t>
      </w:r>
      <w:r>
        <w:rPr>
          <w:rFonts w:hint="cs"/>
          <w:rtl/>
        </w:rPr>
        <w:t>ی</w:t>
      </w:r>
      <w:r>
        <w:rPr>
          <w:rFonts w:hint="eastAsia"/>
          <w:rtl/>
        </w:rPr>
        <w:t>ن</w:t>
      </w:r>
      <w:r>
        <w:rPr>
          <w:rtl/>
        </w:rPr>
        <w:t xml:space="preserve"> داء فتداووا بها و بالکندر. </w:t>
      </w:r>
      <w:r>
        <w:rPr>
          <w:rFonts w:hint="eastAsia"/>
          <w:rtl/>
        </w:rPr>
        <w:t>و</w:t>
      </w:r>
      <w:r>
        <w:rPr>
          <w:rtl/>
        </w:rPr>
        <w:t xml:space="preserve"> الصادق</w:t>
      </w:r>
      <w:r>
        <w:rPr>
          <w:rFonts w:hint="cs"/>
          <w:rtl/>
        </w:rPr>
        <w:t>ی</w:t>
      </w:r>
      <w:r>
        <w:rPr>
          <w:rtl/>
        </w:rPr>
        <w:t xml:space="preserve"> </w:t>
      </w:r>
      <w:r w:rsidR="00F2741C" w:rsidRPr="00F2741C">
        <w:rPr>
          <w:rStyle w:val="libAlaemChar"/>
          <w:rtl/>
        </w:rPr>
        <w:t>عليه‌السلام</w:t>
      </w:r>
      <w:r>
        <w:rPr>
          <w:rtl/>
        </w:rPr>
        <w:t>: انّ الش</w:t>
      </w:r>
      <w:r>
        <w:rPr>
          <w:rFonts w:hint="cs"/>
          <w:rtl/>
        </w:rPr>
        <w:t>ی</w:t>
      </w:r>
      <w:r>
        <w:rPr>
          <w:rFonts w:hint="eastAsia"/>
          <w:rtl/>
        </w:rPr>
        <w:t>طان</w:t>
      </w:r>
      <w:r>
        <w:rPr>
          <w:rtl/>
        </w:rPr>
        <w:t>(لعنه اللّه)ل</w:t>
      </w:r>
      <w:r>
        <w:rPr>
          <w:rFonts w:hint="cs"/>
          <w:rtl/>
        </w:rPr>
        <w:t>ی</w:t>
      </w:r>
      <w:r>
        <w:rPr>
          <w:rFonts w:hint="eastAsia"/>
          <w:rtl/>
        </w:rPr>
        <w:t>تنکّب</w:t>
      </w:r>
      <w:r>
        <w:rPr>
          <w:rtl/>
        </w:rPr>
        <w:t xml:space="preserve"> سبع</w:t>
      </w:r>
      <w:r>
        <w:rPr>
          <w:rFonts w:hint="cs"/>
          <w:rtl/>
        </w:rPr>
        <w:t>ی</w:t>
      </w:r>
      <w:r>
        <w:rPr>
          <w:rFonts w:hint="eastAsia"/>
          <w:rtl/>
        </w:rPr>
        <w:t>ن</w:t>
      </w:r>
      <w:r>
        <w:rPr>
          <w:rtl/>
        </w:rPr>
        <w:t xml:space="preserve"> دارا دون الدار الت</w:t>
      </w:r>
      <w:r>
        <w:rPr>
          <w:rFonts w:hint="cs"/>
          <w:rtl/>
        </w:rPr>
        <w:t>ی</w:t>
      </w:r>
      <w:r>
        <w:rPr>
          <w:rtl/>
        </w:rPr>
        <w:t xml:space="preserve"> هو ف</w:t>
      </w:r>
      <w:r>
        <w:rPr>
          <w:rFonts w:hint="cs"/>
          <w:rtl/>
        </w:rPr>
        <w:t>ی</w:t>
      </w:r>
      <w:r>
        <w:rPr>
          <w:rFonts w:hint="eastAsia"/>
          <w:rtl/>
        </w:rPr>
        <w:t>ها،و</w:t>
      </w:r>
      <w:r>
        <w:rPr>
          <w:rtl/>
        </w:rPr>
        <w:t xml:space="preserve"> هو شفاء من سبع</w:t>
      </w:r>
      <w:r>
        <w:rPr>
          <w:rFonts w:hint="cs"/>
          <w:rtl/>
        </w:rPr>
        <w:t>ی</w:t>
      </w:r>
      <w:r>
        <w:rPr>
          <w:rFonts w:hint="eastAsia"/>
          <w:rtl/>
        </w:rPr>
        <w:t>ن</w:t>
      </w:r>
      <w:r>
        <w:rPr>
          <w:rtl/>
        </w:rPr>
        <w:t xml:space="preserve"> داء أهونه الجذام فلا تغفلوا عنه. </w:t>
      </w:r>
      <w:r>
        <w:rPr>
          <w:rFonts w:hint="eastAsia"/>
          <w:rtl/>
        </w:rPr>
        <w:t>و</w:t>
      </w:r>
      <w:r>
        <w:rPr>
          <w:rtl/>
        </w:rPr>
        <w:t xml:space="preserve"> ورد ف</w:t>
      </w:r>
      <w:r>
        <w:rPr>
          <w:rFonts w:hint="cs"/>
          <w:rtl/>
        </w:rPr>
        <w:t>ی</w:t>
      </w:r>
      <w:r>
        <w:rPr>
          <w:rtl/>
        </w:rPr>
        <w:t>(مکارم الأخلاق): أکله لرفع الجبن و لز</w:t>
      </w:r>
      <w:r>
        <w:rPr>
          <w:rFonts w:hint="cs"/>
          <w:rtl/>
        </w:rPr>
        <w:t>ی</w:t>
      </w:r>
      <w:r>
        <w:rPr>
          <w:rFonts w:hint="eastAsia"/>
          <w:rtl/>
        </w:rPr>
        <w:t>اده</w:t>
      </w:r>
      <w:r>
        <w:rPr>
          <w:rtl/>
        </w:rPr>
        <w:t xml:space="preserve"> الشجاعه.</w:t>
      </w:r>
    </w:p>
    <w:p w:rsidR="00140CA9" w:rsidRDefault="00191CDD" w:rsidP="00A01417">
      <w:pPr>
        <w:pStyle w:val="libNormal"/>
      </w:pPr>
      <w:r w:rsidRPr="00A01417">
        <w:rPr>
          <w:rStyle w:val="libBold1Char"/>
          <w:rFonts w:hint="eastAsia"/>
          <w:rtl/>
        </w:rPr>
        <w:t>الفردوس</w:t>
      </w:r>
      <w:r>
        <w:rPr>
          <w:rtl/>
        </w:rPr>
        <w:t>:عن النب</w:t>
      </w:r>
      <w:r>
        <w:rPr>
          <w:rFonts w:hint="cs"/>
          <w:rtl/>
        </w:rPr>
        <w:t>یّ</w:t>
      </w:r>
      <w:r>
        <w:rPr>
          <w:rtl/>
        </w:rPr>
        <w:t xml:space="preserve"> </w:t>
      </w:r>
      <w:r w:rsidR="00F2741C" w:rsidRPr="00F2741C">
        <w:rPr>
          <w:rStyle w:val="libAlaemChar"/>
          <w:rtl/>
        </w:rPr>
        <w:t>صلى‌الله‌عليه‌وآله‌وسلم</w:t>
      </w:r>
      <w:r>
        <w:rPr>
          <w:rtl/>
        </w:rPr>
        <w:t xml:space="preserve"> قال: من شرب الحرمل أربع</w:t>
      </w:r>
      <w:r>
        <w:rPr>
          <w:rFonts w:hint="cs"/>
          <w:rtl/>
        </w:rPr>
        <w:t>ی</w:t>
      </w:r>
      <w:r>
        <w:rPr>
          <w:rFonts w:hint="eastAsia"/>
          <w:rtl/>
        </w:rPr>
        <w:t>ن</w:t>
      </w:r>
      <w:r>
        <w:rPr>
          <w:rtl/>
        </w:rPr>
        <w:t xml:space="preserve"> صباحا،کلّ </w:t>
      </w:r>
      <w:r>
        <w:rPr>
          <w:rFonts w:hint="cs"/>
          <w:rtl/>
        </w:rPr>
        <w:t>ی</w:t>
      </w:r>
      <w:r>
        <w:rPr>
          <w:rFonts w:hint="eastAsia"/>
          <w:rtl/>
        </w:rPr>
        <w:t>وم</w:t>
      </w:r>
      <w:r>
        <w:rPr>
          <w:rtl/>
        </w:rPr>
        <w:t xml:space="preserve"> مثقالا لاستنار الحکمه ف</w:t>
      </w:r>
      <w:r>
        <w:rPr>
          <w:rFonts w:hint="cs"/>
          <w:rtl/>
        </w:rPr>
        <w:t>ی</w:t>
      </w:r>
      <w:r>
        <w:rPr>
          <w:rtl/>
        </w:rPr>
        <w:t xml:space="preserve"> قلبه و عوف</w:t>
      </w:r>
      <w:r>
        <w:rPr>
          <w:rFonts w:hint="cs"/>
          <w:rtl/>
        </w:rPr>
        <w:t>ی</w:t>
      </w:r>
      <w:r>
        <w:rPr>
          <w:rtl/>
        </w:rPr>
        <w:t xml:space="preserve"> من اثن</w:t>
      </w:r>
      <w:r>
        <w:rPr>
          <w:rFonts w:hint="cs"/>
          <w:rtl/>
        </w:rPr>
        <w:t>ی</w:t>
      </w:r>
      <w:r>
        <w:rPr>
          <w:rFonts w:hint="eastAsia"/>
          <w:rtl/>
        </w:rPr>
        <w:t>ن</w:t>
      </w:r>
      <w:r>
        <w:rPr>
          <w:rtl/>
        </w:rPr>
        <w:t xml:space="preserve"> و سبع</w:t>
      </w:r>
      <w:r>
        <w:rPr>
          <w:rFonts w:hint="cs"/>
          <w:rtl/>
        </w:rPr>
        <w:t>ی</w:t>
      </w:r>
      <w:r>
        <w:rPr>
          <w:rFonts w:hint="eastAsia"/>
          <w:rtl/>
        </w:rPr>
        <w:t>ن</w:t>
      </w:r>
      <w:r>
        <w:rPr>
          <w:rtl/>
        </w:rPr>
        <w:t xml:space="preserve"> داء أهونه الجذام. </w:t>
      </w:r>
    </w:p>
    <w:p w:rsidR="00140CA9" w:rsidRDefault="00191CDD" w:rsidP="00191CDD">
      <w:pPr>
        <w:pStyle w:val="libNormal"/>
      </w:pPr>
      <w:r w:rsidRPr="00A01417">
        <w:rPr>
          <w:rStyle w:val="libBold1Char"/>
          <w:rFonts w:hint="eastAsia"/>
          <w:rtl/>
        </w:rPr>
        <w:t>أقول</w:t>
      </w:r>
      <w:r>
        <w:rPr>
          <w:rtl/>
        </w:rPr>
        <w:t>: قال الف</w:t>
      </w:r>
      <w:r>
        <w:rPr>
          <w:rFonts w:hint="cs"/>
          <w:rtl/>
        </w:rPr>
        <w:t>ی</w:t>
      </w:r>
      <w:r>
        <w:rPr>
          <w:rFonts w:hint="eastAsia"/>
          <w:rtl/>
        </w:rPr>
        <w:t>روز</w:t>
      </w:r>
      <w:r>
        <w:rPr>
          <w:rtl/>
        </w:rPr>
        <w:t xml:space="preserve"> آباد</w:t>
      </w:r>
      <w:r>
        <w:rPr>
          <w:rFonts w:hint="cs"/>
          <w:rtl/>
        </w:rPr>
        <w:t>ی</w:t>
      </w:r>
      <w:r>
        <w:rPr>
          <w:rtl/>
        </w:rPr>
        <w:t xml:space="preserve">:الحرمل حبّ نبات معروف </w:t>
      </w:r>
      <w:r>
        <w:rPr>
          <w:rFonts w:hint="cs"/>
          <w:rtl/>
        </w:rPr>
        <w:t>ی</w:t>
      </w:r>
      <w:r>
        <w:rPr>
          <w:rFonts w:hint="eastAsia"/>
          <w:rtl/>
        </w:rPr>
        <w:t>خرج</w:t>
      </w:r>
      <w:r>
        <w:rPr>
          <w:rtl/>
        </w:rPr>
        <w:t xml:space="preserve"> السوداء و البلغم إسهالا و هو غا</w:t>
      </w:r>
      <w:r>
        <w:rPr>
          <w:rFonts w:hint="cs"/>
          <w:rtl/>
        </w:rPr>
        <w:t>ی</w:t>
      </w:r>
      <w:r>
        <w:rPr>
          <w:rFonts w:hint="eastAsia"/>
          <w:rtl/>
        </w:rPr>
        <w:t>ه</w:t>
      </w:r>
      <w:r>
        <w:rPr>
          <w:rtl/>
        </w:rPr>
        <w:t xml:space="preserve"> و </w:t>
      </w:r>
      <w:r>
        <w:rPr>
          <w:rFonts w:hint="cs"/>
          <w:rtl/>
        </w:rPr>
        <w:t>ی</w:t>
      </w:r>
      <w:r>
        <w:rPr>
          <w:rFonts w:hint="eastAsia"/>
          <w:rtl/>
        </w:rPr>
        <w:t>صفّ</w:t>
      </w:r>
      <w:r>
        <w:rPr>
          <w:rFonts w:hint="cs"/>
          <w:rtl/>
        </w:rPr>
        <w:t>ی</w:t>
      </w:r>
      <w:r>
        <w:rPr>
          <w:rtl/>
        </w:rPr>
        <w:t xml:space="preserve"> الدم و </w:t>
      </w:r>
      <w:r>
        <w:rPr>
          <w:rFonts w:hint="cs"/>
          <w:rtl/>
        </w:rPr>
        <w:t>ی</w:t>
      </w:r>
      <w:r>
        <w:rPr>
          <w:rFonts w:hint="eastAsia"/>
          <w:rtl/>
        </w:rPr>
        <w:t>نوّم،و</w:t>
      </w:r>
      <w:r>
        <w:rPr>
          <w:rtl/>
        </w:rPr>
        <w:t xml:space="preserve"> استفاف مثقال و نصف منه غ</w:t>
      </w:r>
      <w:r>
        <w:rPr>
          <w:rFonts w:hint="cs"/>
          <w:rtl/>
        </w:rPr>
        <w:t>ی</w:t>
      </w:r>
      <w:r>
        <w:rPr>
          <w:rFonts w:hint="eastAsia"/>
          <w:rtl/>
        </w:rPr>
        <w:t>ر</w:t>
      </w:r>
      <w:r>
        <w:rPr>
          <w:rtl/>
        </w:rPr>
        <w:t xml:space="preserve"> مسحوق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91</w:t>
      </w:r>
      <w:r w:rsidR="00191CDD">
        <w:rPr>
          <w:rtl/>
        </w:rPr>
        <w:t>/</w:t>
      </w:r>
      <w:r w:rsidR="00140CA9">
        <w:rPr>
          <w:rtl/>
        </w:rPr>
        <w:t>70</w:t>
      </w:r>
      <w:r w:rsidR="00191CDD">
        <w:rPr>
          <w:rtl/>
        </w:rPr>
        <w:t>/</w:t>
      </w:r>
      <w:r w:rsidR="00140CA9">
        <w:rPr>
          <w:rtl/>
        </w:rPr>
        <w:t>21</w:t>
      </w:r>
      <w:r w:rsidR="00191CDD">
        <w:rPr>
          <w:rtl/>
        </w:rPr>
        <w:t>،ج:</w:t>
      </w:r>
      <w:r w:rsidR="00140CA9">
        <w:rPr>
          <w:rtl/>
        </w:rPr>
        <w:t>387</w:t>
      </w:r>
      <w:r w:rsidR="00191CDD">
        <w:rPr>
          <w:rtl/>
        </w:rPr>
        <w:t>/</w:t>
      </w:r>
      <w:r w:rsidR="00140CA9">
        <w:rPr>
          <w:rtl/>
        </w:rPr>
        <w:t>99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w:t>
      </w:r>
      <w:r w:rsidR="00191CDD">
        <w:rPr>
          <w:rtl/>
        </w:rPr>
        <w:t>/</w:t>
      </w:r>
      <w:r w:rsidR="00140CA9">
        <w:rPr>
          <w:rtl/>
        </w:rPr>
        <w:t>2</w:t>
      </w:r>
      <w:r w:rsidR="00191CDD">
        <w:rPr>
          <w:rtl/>
        </w:rPr>
        <w:t>/</w:t>
      </w:r>
      <w:r w:rsidR="00140CA9">
        <w:rPr>
          <w:rtl/>
        </w:rPr>
        <w:t>2</w:t>
      </w:r>
      <w:r w:rsidR="00191CDD">
        <w:rPr>
          <w:rtl/>
        </w:rPr>
        <w:t>4،ج:</w:t>
      </w:r>
      <w:r w:rsidR="00140CA9">
        <w:rPr>
          <w:rtl/>
        </w:rPr>
        <w:t>2</w:t>
      </w:r>
      <w:r w:rsidR="00191CDD">
        <w:rPr>
          <w:rtl/>
        </w:rPr>
        <w:t>5</w:t>
      </w:r>
      <w:r w:rsidR="00140CA9">
        <w:rPr>
          <w:rtl/>
        </w:rPr>
        <w:t>3</w:t>
      </w:r>
      <w:r w:rsidR="00191CDD">
        <w:rPr>
          <w:rtl/>
        </w:rPr>
        <w:t>/</w:t>
      </w:r>
      <w:r w:rsidR="00140CA9">
        <w:rPr>
          <w:rtl/>
        </w:rPr>
        <w:t>10</w:t>
      </w:r>
      <w:r w:rsidR="00191CDD">
        <w:rPr>
          <w:rtl/>
        </w:rPr>
        <w:t xml:space="preserve">4. </w:t>
      </w:r>
    </w:p>
    <w:p w:rsidR="00140CA9" w:rsidRDefault="00D7268C" w:rsidP="005E32C9">
      <w:pPr>
        <w:pStyle w:val="libFootnote0"/>
      </w:pPr>
      <w:r>
        <w:rPr>
          <w:rtl/>
        </w:rPr>
        <w:t>(3)</w:t>
      </w:r>
      <w:r w:rsidR="00191CDD">
        <w:rPr>
          <w:rtl/>
        </w:rPr>
        <w:t xml:space="preserve"> ق:4/</w:t>
      </w:r>
      <w:r w:rsidR="00140CA9">
        <w:rPr>
          <w:rtl/>
        </w:rPr>
        <w:t>2</w:t>
      </w:r>
      <w:r w:rsidR="00191CDD">
        <w:rPr>
          <w:rtl/>
        </w:rPr>
        <w:t>/</w:t>
      </w:r>
      <w:r w:rsidR="00140CA9">
        <w:rPr>
          <w:rtl/>
        </w:rPr>
        <w:t>2</w:t>
      </w:r>
      <w:r w:rsidR="00191CDD">
        <w:rPr>
          <w:rtl/>
        </w:rPr>
        <w:t>4،ج:</w:t>
      </w:r>
      <w:r w:rsidR="00140CA9">
        <w:rPr>
          <w:rtl/>
        </w:rPr>
        <w:t>2</w:t>
      </w:r>
      <w:r w:rsidR="00191CDD">
        <w:rPr>
          <w:rtl/>
        </w:rPr>
        <w:t>55/</w:t>
      </w:r>
      <w:r w:rsidR="00140CA9">
        <w:rPr>
          <w:rtl/>
        </w:rPr>
        <w:t>10</w:t>
      </w:r>
      <w:r w:rsidR="00191CDD">
        <w:rPr>
          <w:rtl/>
        </w:rPr>
        <w:t xml:space="preserve">4. </w:t>
      </w:r>
    </w:p>
    <w:p w:rsidR="00D7268C" w:rsidRDefault="00D7268C" w:rsidP="005E32C9">
      <w:pPr>
        <w:pStyle w:val="libFootnote0"/>
        <w:rPr>
          <w:rtl/>
        </w:rPr>
      </w:pPr>
      <w:r>
        <w:rPr>
          <w:rtl/>
        </w:rPr>
        <w:t>(4)</w:t>
      </w:r>
      <w:r w:rsidR="00191CDD">
        <w:rPr>
          <w:rtl/>
        </w:rPr>
        <w:t xml:space="preserve"> ق:5</w:t>
      </w:r>
      <w:r w:rsidR="00140CA9">
        <w:rPr>
          <w:rtl/>
        </w:rPr>
        <w:t>38</w:t>
      </w:r>
      <w:r w:rsidR="00191CDD">
        <w:rPr>
          <w:rtl/>
        </w:rPr>
        <w:t>/</w:t>
      </w:r>
      <w:r w:rsidR="00140CA9">
        <w:rPr>
          <w:rtl/>
        </w:rPr>
        <w:t>8</w:t>
      </w:r>
      <w:r w:rsidR="00191CDD">
        <w:rPr>
          <w:rtl/>
        </w:rPr>
        <w:t>4/</w:t>
      </w:r>
      <w:r w:rsidR="00140CA9">
        <w:rPr>
          <w:rtl/>
        </w:rPr>
        <w:t>1</w:t>
      </w:r>
      <w:r w:rsidR="00191CDD">
        <w:rPr>
          <w:rtl/>
        </w:rPr>
        <w:t>4،ج:</w:t>
      </w:r>
      <w:r w:rsidR="00140CA9">
        <w:rPr>
          <w:rtl/>
        </w:rPr>
        <w:t>233</w:t>
      </w:r>
      <w:r w:rsidR="00191CDD">
        <w:rPr>
          <w:rtl/>
        </w:rPr>
        <w:t>/6</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A01417">
      <w:pPr>
        <w:pStyle w:val="libNormal0"/>
      </w:pPr>
      <w:r>
        <w:rPr>
          <w:rFonts w:hint="eastAsia"/>
          <w:rtl/>
        </w:rPr>
        <w:t>اثن</w:t>
      </w:r>
      <w:r>
        <w:rPr>
          <w:rFonts w:hint="cs"/>
          <w:rtl/>
        </w:rPr>
        <w:t>ی</w:t>
      </w:r>
      <w:r>
        <w:rPr>
          <w:rtl/>
        </w:rPr>
        <w:t xml:space="preserve"> عشر ل</w:t>
      </w:r>
      <w:r>
        <w:rPr>
          <w:rFonts w:hint="cs"/>
          <w:rtl/>
        </w:rPr>
        <w:t>ی</w:t>
      </w:r>
      <w:r>
        <w:rPr>
          <w:rFonts w:hint="eastAsia"/>
          <w:rtl/>
        </w:rPr>
        <w:t>له</w:t>
      </w:r>
      <w:r>
        <w:rPr>
          <w:rtl/>
        </w:rPr>
        <w:t xml:space="preserve"> </w:t>
      </w:r>
      <w:r>
        <w:rPr>
          <w:rFonts w:hint="cs"/>
          <w:rtl/>
        </w:rPr>
        <w:t>ی</w:t>
      </w:r>
      <w:r>
        <w:rPr>
          <w:rFonts w:hint="eastAsia"/>
          <w:rtl/>
        </w:rPr>
        <w:t>برء</w:t>
      </w:r>
      <w:r>
        <w:rPr>
          <w:rtl/>
        </w:rPr>
        <w:t xml:space="preserve"> من النساء،مجرّب،انته</w:t>
      </w:r>
      <w:r>
        <w:rPr>
          <w:rFonts w:hint="cs"/>
          <w:rtl/>
        </w:rPr>
        <w:t>ی</w:t>
      </w:r>
      <w:r>
        <w:rPr>
          <w:rtl/>
        </w:rPr>
        <w:t xml:space="preserve">. </w:t>
      </w:r>
    </w:p>
    <w:p w:rsidR="00140CA9" w:rsidRDefault="00191CDD" w:rsidP="00A01417">
      <w:pPr>
        <w:pStyle w:val="libCenterBold1"/>
      </w:pPr>
      <w:r>
        <w:rPr>
          <w:rFonts w:hint="eastAsia"/>
          <w:rtl/>
        </w:rPr>
        <w:t>قتل</w:t>
      </w:r>
      <w:r w:rsidR="00A01417">
        <w:rPr>
          <w:rtl/>
        </w:rPr>
        <w:t xml:space="preserve"> حرمله(لعنه اللّه)</w:t>
      </w:r>
    </w:p>
    <w:p w:rsidR="00140CA9" w:rsidRDefault="00191CDD" w:rsidP="00191CDD">
      <w:pPr>
        <w:pStyle w:val="libNormal"/>
      </w:pPr>
      <w:r>
        <w:rPr>
          <w:rFonts w:hint="eastAsia"/>
          <w:rtl/>
        </w:rPr>
        <w:t>قتل</w:t>
      </w:r>
      <w:r>
        <w:rPr>
          <w:rtl/>
        </w:rPr>
        <w:t xml:space="preserve"> حرمله بن کاهل(لعنه اللّه) </w:t>
      </w:r>
      <w:r w:rsidRPr="000F2A07">
        <w:rPr>
          <w:rStyle w:val="libFootnotenumChar"/>
          <w:rtl/>
        </w:rPr>
        <w:t>(1)</w:t>
      </w:r>
      <w:r>
        <w:rPr>
          <w:rFonts w:hint="eastAsia"/>
          <w:rtl/>
        </w:rPr>
        <w:t>قال</w:t>
      </w:r>
      <w:r>
        <w:rPr>
          <w:rtl/>
        </w:rPr>
        <w:t xml:space="preserve"> ابن نما ف</w:t>
      </w:r>
      <w:r>
        <w:rPr>
          <w:rFonts w:hint="cs"/>
          <w:rtl/>
        </w:rPr>
        <w:t>ی</w:t>
      </w:r>
      <w:r>
        <w:rPr>
          <w:rtl/>
        </w:rPr>
        <w:t xml:space="preserve"> رساله(شرح الثار):حدّث المنهال بن عمرو قال: دخلت عل</w:t>
      </w:r>
      <w:r>
        <w:rPr>
          <w:rFonts w:hint="cs"/>
          <w:rtl/>
        </w:rPr>
        <w:t>ی</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أودّعه و أنا أر</w:t>
      </w:r>
      <w:r>
        <w:rPr>
          <w:rFonts w:hint="cs"/>
          <w:rtl/>
        </w:rPr>
        <w:t>ی</w:t>
      </w:r>
      <w:r>
        <w:rPr>
          <w:rFonts w:hint="eastAsia"/>
          <w:rtl/>
        </w:rPr>
        <w:t>د</w:t>
      </w:r>
      <w:r>
        <w:rPr>
          <w:rtl/>
        </w:rPr>
        <w:t xml:space="preserve"> الانصراف من مکّه فقال:</w:t>
      </w:r>
      <w:r>
        <w:rPr>
          <w:rFonts w:hint="cs"/>
          <w:rtl/>
        </w:rPr>
        <w:t>ی</w:t>
      </w:r>
      <w:r>
        <w:rPr>
          <w:rFonts w:hint="eastAsia"/>
          <w:rtl/>
        </w:rPr>
        <w:t>ا</w:t>
      </w:r>
      <w:r>
        <w:rPr>
          <w:rtl/>
        </w:rPr>
        <w:t xml:space="preserve"> منهال ما فعل حرمله بن کاهل؟و کان مع</w:t>
      </w:r>
      <w:r>
        <w:rPr>
          <w:rFonts w:hint="cs"/>
          <w:rtl/>
        </w:rPr>
        <w:t>ی</w:t>
      </w:r>
      <w:r>
        <w:rPr>
          <w:rtl/>
        </w:rPr>
        <w:t xml:space="preserve"> بشر بن غالب الأسد</w:t>
      </w:r>
      <w:r>
        <w:rPr>
          <w:rFonts w:hint="cs"/>
          <w:rtl/>
        </w:rPr>
        <w:t>ی</w:t>
      </w:r>
      <w:r>
        <w:rPr>
          <w:rtl/>
        </w:rPr>
        <w:t xml:space="preserve"> فقال:ذلک من بن</w:t>
      </w:r>
      <w:r>
        <w:rPr>
          <w:rFonts w:hint="cs"/>
          <w:rtl/>
        </w:rPr>
        <w:t>ی</w:t>
      </w:r>
      <w:r>
        <w:rPr>
          <w:rtl/>
        </w:rPr>
        <w:t xml:space="preserve"> الجرش أحد بن</w:t>
      </w:r>
      <w:r>
        <w:rPr>
          <w:rFonts w:hint="cs"/>
          <w:rtl/>
        </w:rPr>
        <w:t>ی</w:t>
      </w:r>
      <w:r>
        <w:rPr>
          <w:rtl/>
        </w:rPr>
        <w:t xml:space="preserve"> موقد النار،و هو ح</w:t>
      </w:r>
      <w:r>
        <w:rPr>
          <w:rFonts w:hint="cs"/>
          <w:rtl/>
        </w:rPr>
        <w:t>یّ</w:t>
      </w:r>
      <w:r>
        <w:rPr>
          <w:rtl/>
        </w:rPr>
        <w:t xml:space="preserve"> بالکوفه،فرفع </w:t>
      </w:r>
      <w:r w:rsidR="00F2741C" w:rsidRPr="00F2741C">
        <w:rPr>
          <w:rStyle w:val="libAlaemChar"/>
          <w:rtl/>
        </w:rPr>
        <w:t>عليه‌السلام</w:t>
      </w:r>
      <w:r>
        <w:rPr>
          <w:rtl/>
        </w:rPr>
        <w:t xml:space="preserve"> </w:t>
      </w:r>
      <w:r>
        <w:rPr>
          <w:rFonts w:hint="cs"/>
          <w:rtl/>
        </w:rPr>
        <w:t>ی</w:t>
      </w:r>
      <w:r>
        <w:rPr>
          <w:rFonts w:hint="eastAsia"/>
          <w:rtl/>
        </w:rPr>
        <w:t>د</w:t>
      </w:r>
      <w:r>
        <w:rPr>
          <w:rFonts w:hint="cs"/>
          <w:rtl/>
        </w:rPr>
        <w:t>ی</w:t>
      </w:r>
      <w:r>
        <w:rPr>
          <w:rFonts w:hint="eastAsia"/>
          <w:rtl/>
        </w:rPr>
        <w:t>ه</w:t>
      </w:r>
      <w:r>
        <w:rPr>
          <w:rtl/>
        </w:rPr>
        <w:t xml:space="preserve"> و قال:اللّهم أذقه حرّ النار،اللّهم أذقه حرّ الحد</w:t>
      </w:r>
      <w:r>
        <w:rPr>
          <w:rFonts w:hint="cs"/>
          <w:rtl/>
        </w:rPr>
        <w:t>ی</w:t>
      </w:r>
      <w:r>
        <w:rPr>
          <w:rFonts w:hint="eastAsia"/>
          <w:rtl/>
        </w:rPr>
        <w:t>د</w:t>
      </w:r>
      <w:r>
        <w:rPr>
          <w:rtl/>
        </w:rPr>
        <w:t>.قال المنهال:و قدمت الکوفه و المختار بها فرکبت إل</w:t>
      </w:r>
      <w:r>
        <w:rPr>
          <w:rFonts w:hint="cs"/>
          <w:rtl/>
        </w:rPr>
        <w:t>ی</w:t>
      </w:r>
      <w:r>
        <w:rPr>
          <w:rFonts w:hint="eastAsia"/>
          <w:rtl/>
        </w:rPr>
        <w:t>ه</w:t>
      </w:r>
      <w:r>
        <w:rPr>
          <w:rtl/>
        </w:rPr>
        <w:t xml:space="preserve"> فلق</w:t>
      </w:r>
      <w:r>
        <w:rPr>
          <w:rFonts w:hint="cs"/>
          <w:rtl/>
        </w:rPr>
        <w:t>ی</w:t>
      </w:r>
      <w:r>
        <w:rPr>
          <w:rFonts w:hint="eastAsia"/>
          <w:rtl/>
        </w:rPr>
        <w:t>ته</w:t>
      </w:r>
      <w:r>
        <w:rPr>
          <w:rtl/>
        </w:rPr>
        <w:t xml:space="preserve"> خارجا من داره فقال:</w:t>
      </w:r>
      <w:r>
        <w:rPr>
          <w:rFonts w:hint="cs"/>
          <w:rtl/>
        </w:rPr>
        <w:t>ی</w:t>
      </w:r>
      <w:r>
        <w:rPr>
          <w:rFonts w:hint="eastAsia"/>
          <w:rtl/>
        </w:rPr>
        <w:t>ا</w:t>
      </w:r>
      <w:r>
        <w:rPr>
          <w:rtl/>
        </w:rPr>
        <w:t xml:space="preserve"> منهال لم تشرکنا ف</w:t>
      </w:r>
      <w:r>
        <w:rPr>
          <w:rFonts w:hint="cs"/>
          <w:rtl/>
        </w:rPr>
        <w:t>ی</w:t>
      </w:r>
      <w:r>
        <w:rPr>
          <w:rtl/>
        </w:rPr>
        <w:t xml:space="preserve"> ولا</w:t>
      </w:r>
      <w:r>
        <w:rPr>
          <w:rFonts w:hint="cs"/>
          <w:rtl/>
        </w:rPr>
        <w:t>ی</w:t>
      </w:r>
      <w:r>
        <w:rPr>
          <w:rFonts w:hint="eastAsia"/>
          <w:rtl/>
        </w:rPr>
        <w:t>تنا</w:t>
      </w:r>
      <w:r>
        <w:rPr>
          <w:rtl/>
        </w:rPr>
        <w:t xml:space="preserve"> هذه،فعرّفته انّ</w:t>
      </w:r>
      <w:r>
        <w:rPr>
          <w:rFonts w:hint="cs"/>
          <w:rtl/>
        </w:rPr>
        <w:t>ی</w:t>
      </w:r>
      <w:r>
        <w:rPr>
          <w:rtl/>
        </w:rPr>
        <w:t xml:space="preserve"> کنت بمکّه،فمش</w:t>
      </w:r>
      <w:r>
        <w:rPr>
          <w:rFonts w:hint="cs"/>
          <w:rtl/>
        </w:rPr>
        <w:t>ی</w:t>
      </w:r>
      <w:r>
        <w:rPr>
          <w:rtl/>
        </w:rPr>
        <w:t xml:space="preserve"> حتّ</w:t>
      </w:r>
      <w:r>
        <w:rPr>
          <w:rFonts w:hint="cs"/>
          <w:rtl/>
        </w:rPr>
        <w:t>ی</w:t>
      </w:r>
      <w:r>
        <w:rPr>
          <w:rtl/>
        </w:rPr>
        <w:t xml:space="preserve"> أت</w:t>
      </w:r>
      <w:r>
        <w:rPr>
          <w:rFonts w:hint="cs"/>
          <w:rtl/>
        </w:rPr>
        <w:t>ی</w:t>
      </w:r>
      <w:r>
        <w:rPr>
          <w:rtl/>
        </w:rPr>
        <w:t xml:space="preserve"> الکناس و وقف کأنّه </w:t>
      </w:r>
      <w:r>
        <w:rPr>
          <w:rFonts w:hint="cs"/>
          <w:rtl/>
        </w:rPr>
        <w:t>ی</w:t>
      </w:r>
      <w:r>
        <w:rPr>
          <w:rFonts w:hint="eastAsia"/>
          <w:rtl/>
        </w:rPr>
        <w:t>نتظر</w:t>
      </w:r>
      <w:r>
        <w:rPr>
          <w:rtl/>
        </w:rPr>
        <w:t xml:space="preserve"> ش</w:t>
      </w:r>
      <w:r>
        <w:rPr>
          <w:rFonts w:hint="cs"/>
          <w:rtl/>
        </w:rPr>
        <w:t>ی</w:t>
      </w:r>
      <w:r>
        <w:rPr>
          <w:rFonts w:hint="eastAsia"/>
          <w:rtl/>
        </w:rPr>
        <w:t>ئا،فلم</w:t>
      </w:r>
      <w:r>
        <w:rPr>
          <w:rtl/>
        </w:rPr>
        <w:t xml:space="preserve"> </w:t>
      </w:r>
      <w:r>
        <w:rPr>
          <w:rFonts w:hint="cs"/>
          <w:rtl/>
        </w:rPr>
        <w:t>ی</w:t>
      </w:r>
      <w:r>
        <w:rPr>
          <w:rFonts w:hint="eastAsia"/>
          <w:rtl/>
        </w:rPr>
        <w:t>لبث</w:t>
      </w:r>
      <w:r>
        <w:rPr>
          <w:rtl/>
        </w:rPr>
        <w:t xml:space="preserve"> أ</w:t>
      </w:r>
      <w:r>
        <w:rPr>
          <w:rFonts w:hint="eastAsia"/>
          <w:rtl/>
        </w:rPr>
        <w:t>ن</w:t>
      </w:r>
      <w:r>
        <w:rPr>
          <w:rtl/>
        </w:rPr>
        <w:t xml:space="preserve"> جاء قوم قالوا:أبشر أ</w:t>
      </w:r>
      <w:r>
        <w:rPr>
          <w:rFonts w:hint="cs"/>
          <w:rtl/>
        </w:rPr>
        <w:t>یّ</w:t>
      </w:r>
      <w:r>
        <w:rPr>
          <w:rFonts w:hint="eastAsia"/>
          <w:rtl/>
        </w:rPr>
        <w:t>ها</w:t>
      </w:r>
      <w:r>
        <w:rPr>
          <w:rtl/>
        </w:rPr>
        <w:t xml:space="preserve"> الأم</w:t>
      </w:r>
      <w:r>
        <w:rPr>
          <w:rFonts w:hint="cs"/>
          <w:rtl/>
        </w:rPr>
        <w:t>ی</w:t>
      </w:r>
      <w:r>
        <w:rPr>
          <w:rFonts w:hint="eastAsia"/>
          <w:rtl/>
        </w:rPr>
        <w:t>ر</w:t>
      </w:r>
      <w:r>
        <w:rPr>
          <w:rtl/>
        </w:rPr>
        <w:t xml:space="preserve"> فقد أخذ حرمله،فج</w:t>
      </w:r>
      <w:r>
        <w:rPr>
          <w:rFonts w:hint="cs"/>
          <w:rtl/>
        </w:rPr>
        <w:t>ی</w:t>
      </w:r>
      <w:r>
        <w:rPr>
          <w:rFonts w:hint="eastAsia"/>
          <w:rtl/>
        </w:rPr>
        <w:t>ء</w:t>
      </w:r>
      <w:r>
        <w:rPr>
          <w:rtl/>
        </w:rPr>
        <w:t xml:space="preserve"> به فقال:لعنک اللّه، الحمد للّه الذ</w:t>
      </w:r>
      <w:r>
        <w:rPr>
          <w:rFonts w:hint="cs"/>
          <w:rtl/>
        </w:rPr>
        <w:t>ی</w:t>
      </w:r>
      <w:r>
        <w:rPr>
          <w:rtl/>
        </w:rPr>
        <w:t xml:space="preserve"> أمکنن</w:t>
      </w:r>
      <w:r>
        <w:rPr>
          <w:rFonts w:hint="cs"/>
          <w:rtl/>
        </w:rPr>
        <w:t>ی</w:t>
      </w:r>
      <w:r>
        <w:rPr>
          <w:rtl/>
        </w:rPr>
        <w:t xml:space="preserve"> منک،الجزّار الجزّار،فأت</w:t>
      </w:r>
      <w:r>
        <w:rPr>
          <w:rFonts w:hint="cs"/>
          <w:rtl/>
        </w:rPr>
        <w:t>ی</w:t>
      </w:r>
      <w:r>
        <w:rPr>
          <w:rtl/>
        </w:rPr>
        <w:t xml:space="preserve"> بجزّار و أمر بقطع </w:t>
      </w:r>
      <w:r>
        <w:rPr>
          <w:rFonts w:hint="cs"/>
          <w:rtl/>
        </w:rPr>
        <w:t>ی</w:t>
      </w:r>
      <w:r>
        <w:rPr>
          <w:rFonts w:hint="eastAsia"/>
          <w:rtl/>
        </w:rPr>
        <w:t>د</w:t>
      </w:r>
      <w:r>
        <w:rPr>
          <w:rFonts w:hint="cs"/>
          <w:rtl/>
        </w:rPr>
        <w:t>ی</w:t>
      </w:r>
      <w:r>
        <w:rPr>
          <w:rFonts w:hint="eastAsia"/>
          <w:rtl/>
        </w:rPr>
        <w:t>ه</w:t>
      </w:r>
      <w:r>
        <w:rPr>
          <w:rtl/>
        </w:rPr>
        <w:t xml:space="preserve"> و رجل</w:t>
      </w:r>
      <w:r>
        <w:rPr>
          <w:rFonts w:hint="cs"/>
          <w:rtl/>
        </w:rPr>
        <w:t>ی</w:t>
      </w:r>
      <w:r>
        <w:rPr>
          <w:rFonts w:hint="eastAsia"/>
          <w:rtl/>
        </w:rPr>
        <w:t>ه،</w:t>
      </w:r>
      <w:r>
        <w:rPr>
          <w:rtl/>
        </w:rPr>
        <w:t xml:space="preserve"> ثمّ قال:النّار النّار،فأت</w:t>
      </w:r>
      <w:r>
        <w:rPr>
          <w:rFonts w:hint="cs"/>
          <w:rtl/>
        </w:rPr>
        <w:t>ی</w:t>
      </w:r>
      <w:r>
        <w:rPr>
          <w:rtl/>
        </w:rPr>
        <w:t xml:space="preserve"> بنار و قصب فأحرق،فقلت:سبحان اللّه سبحان اللّه،فقال: </w:t>
      </w:r>
    </w:p>
    <w:p w:rsidR="00140CA9" w:rsidRDefault="00191CDD" w:rsidP="00191CDD">
      <w:pPr>
        <w:pStyle w:val="libNormal"/>
      </w:pPr>
      <w:r>
        <w:rPr>
          <w:rFonts w:hint="eastAsia"/>
          <w:rtl/>
        </w:rPr>
        <w:t>انّ</w:t>
      </w:r>
      <w:r>
        <w:rPr>
          <w:rtl/>
        </w:rPr>
        <w:t xml:space="preserve"> التسب</w:t>
      </w:r>
      <w:r>
        <w:rPr>
          <w:rFonts w:hint="cs"/>
          <w:rtl/>
        </w:rPr>
        <w:t>ی</w:t>
      </w:r>
      <w:r>
        <w:rPr>
          <w:rFonts w:hint="eastAsia"/>
          <w:rtl/>
        </w:rPr>
        <w:t>ح</w:t>
      </w:r>
      <w:r>
        <w:rPr>
          <w:rtl/>
        </w:rPr>
        <w:t xml:space="preserve"> لحسن لم سبّحت؟فأخبرته بدعاء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F2741C" w:rsidRPr="00F2741C">
        <w:rPr>
          <w:rStyle w:val="libAlaemChar"/>
          <w:rtl/>
        </w:rPr>
        <w:t>عليه‌السلام</w:t>
      </w:r>
      <w:r>
        <w:rPr>
          <w:rtl/>
        </w:rPr>
        <w:t>،فنزل عن دابّته و صلّ</w:t>
      </w:r>
      <w:r>
        <w:rPr>
          <w:rFonts w:hint="cs"/>
          <w:rtl/>
        </w:rPr>
        <w:t>ی</w:t>
      </w:r>
      <w:r>
        <w:rPr>
          <w:rtl/>
        </w:rPr>
        <w:t xml:space="preserve"> رکعت</w:t>
      </w:r>
      <w:r>
        <w:rPr>
          <w:rFonts w:hint="cs"/>
          <w:rtl/>
        </w:rPr>
        <w:t>ی</w:t>
      </w:r>
      <w:r>
        <w:rPr>
          <w:rFonts w:hint="eastAsia"/>
          <w:rtl/>
        </w:rPr>
        <w:t>ن</w:t>
      </w:r>
      <w:r>
        <w:rPr>
          <w:rtl/>
        </w:rPr>
        <w:t xml:space="preserve"> و أطال السجود و رکب و سار فحاذ</w:t>
      </w:r>
      <w:r>
        <w:rPr>
          <w:rFonts w:hint="cs"/>
          <w:rtl/>
        </w:rPr>
        <w:t>ی</w:t>
      </w:r>
      <w:r>
        <w:rPr>
          <w:rtl/>
        </w:rPr>
        <w:t xml:space="preserve"> دار</w:t>
      </w:r>
      <w:r>
        <w:rPr>
          <w:rFonts w:hint="cs"/>
          <w:rtl/>
        </w:rPr>
        <w:t>ی</w:t>
      </w:r>
      <w:r>
        <w:rPr>
          <w:rtl/>
        </w:rPr>
        <w:t xml:space="preserve"> فعزمت عل</w:t>
      </w:r>
      <w:r>
        <w:rPr>
          <w:rFonts w:hint="cs"/>
          <w:rtl/>
        </w:rPr>
        <w:t>ی</w:t>
      </w:r>
      <w:r>
        <w:rPr>
          <w:rFonts w:hint="eastAsia"/>
          <w:rtl/>
        </w:rPr>
        <w:t>ه</w:t>
      </w:r>
      <w:r>
        <w:rPr>
          <w:rtl/>
        </w:rPr>
        <w:t xml:space="preserve"> بالنزول و التحرّم بطعام</w:t>
      </w:r>
      <w:r>
        <w:rPr>
          <w:rFonts w:hint="cs"/>
          <w:rtl/>
        </w:rPr>
        <w:t>ی</w:t>
      </w:r>
      <w:r>
        <w:rPr>
          <w:rtl/>
        </w:rPr>
        <w:t xml:space="preserve"> فقال:انّ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دعا بدعوات فأجابها اللّه عل</w:t>
      </w:r>
      <w:r>
        <w:rPr>
          <w:rFonts w:hint="cs"/>
          <w:rtl/>
        </w:rPr>
        <w:t>ی</w:t>
      </w:r>
      <w:r>
        <w:rPr>
          <w:rtl/>
        </w:rPr>
        <w:t xml:space="preserve"> </w:t>
      </w:r>
      <w:r>
        <w:rPr>
          <w:rFonts w:hint="cs"/>
          <w:rtl/>
        </w:rPr>
        <w:t>ی</w:t>
      </w:r>
      <w:r>
        <w:rPr>
          <w:rFonts w:hint="eastAsia"/>
          <w:rtl/>
        </w:rPr>
        <w:t>د</w:t>
      </w:r>
      <w:r>
        <w:rPr>
          <w:rFonts w:hint="cs"/>
          <w:rtl/>
        </w:rPr>
        <w:t>ی</w:t>
      </w:r>
      <w:r>
        <w:rPr>
          <w:rtl/>
        </w:rPr>
        <w:t xml:space="preserve"> ثمّ تدعون</w:t>
      </w:r>
      <w:r>
        <w:rPr>
          <w:rFonts w:hint="cs"/>
          <w:rtl/>
        </w:rPr>
        <w:t>ی</w:t>
      </w:r>
      <w:r>
        <w:rPr>
          <w:rtl/>
        </w:rPr>
        <w:t xml:space="preserve"> ال</w:t>
      </w:r>
      <w:r>
        <w:rPr>
          <w:rFonts w:hint="cs"/>
          <w:rtl/>
        </w:rPr>
        <w:t>ی</w:t>
      </w:r>
      <w:r>
        <w:rPr>
          <w:rtl/>
        </w:rPr>
        <w:t xml:space="preserve"> ا</w:t>
      </w:r>
      <w:r>
        <w:rPr>
          <w:rFonts w:hint="eastAsia"/>
          <w:rtl/>
        </w:rPr>
        <w:t>لطعام،هذا</w:t>
      </w:r>
      <w:r>
        <w:rPr>
          <w:rtl/>
        </w:rPr>
        <w:t xml:space="preserve"> </w:t>
      </w:r>
      <w:r>
        <w:rPr>
          <w:rFonts w:hint="cs"/>
          <w:rtl/>
        </w:rPr>
        <w:t>ی</w:t>
      </w:r>
      <w:r>
        <w:rPr>
          <w:rFonts w:hint="eastAsia"/>
          <w:rtl/>
        </w:rPr>
        <w:t>وم</w:t>
      </w:r>
      <w:r>
        <w:rPr>
          <w:rtl/>
        </w:rPr>
        <w:t xml:space="preserve"> صوم شکرا للّه تعال</w:t>
      </w:r>
      <w:r>
        <w:rPr>
          <w:rFonts w:hint="cs"/>
          <w:rtl/>
        </w:rPr>
        <w:t>ی</w:t>
      </w:r>
      <w:r>
        <w:rPr>
          <w:rFonts w:hint="eastAsia"/>
          <w:rtl/>
        </w:rPr>
        <w:t>،فقلت</w:t>
      </w:r>
      <w:r>
        <w:rPr>
          <w:rtl/>
        </w:rPr>
        <w:t>:أحسن اللّه توف</w:t>
      </w:r>
      <w:r>
        <w:rPr>
          <w:rFonts w:hint="cs"/>
          <w:rtl/>
        </w:rPr>
        <w:t>ی</w:t>
      </w:r>
      <w:r>
        <w:rPr>
          <w:rFonts w:hint="eastAsia"/>
          <w:rtl/>
        </w:rPr>
        <w:t>قک</w:t>
      </w:r>
      <w:r>
        <w:rPr>
          <w:rtl/>
        </w:rPr>
        <w:t xml:space="preserve"> </w:t>
      </w:r>
      <w:r w:rsidRPr="000F2A07">
        <w:rPr>
          <w:rStyle w:val="libFootnotenumChar"/>
          <w:rtl/>
        </w:rPr>
        <w:t>(2)</w:t>
      </w:r>
      <w:r>
        <w:rPr>
          <w:rtl/>
        </w:rPr>
        <w:t xml:space="preserve">. </w:t>
      </w:r>
    </w:p>
    <w:p w:rsidR="00140CA9" w:rsidRDefault="00191CDD" w:rsidP="00A01417">
      <w:pPr>
        <w:pStyle w:val="libBold1"/>
      </w:pPr>
      <w:r>
        <w:rPr>
          <w:rFonts w:hint="eastAsia"/>
          <w:rtl/>
        </w:rPr>
        <w:t>حرا</w:t>
      </w:r>
      <w:r w:rsidR="00A01417">
        <w:rPr>
          <w:rtl/>
        </w:rPr>
        <w:t>:</w:t>
      </w:r>
    </w:p>
    <w:p w:rsidR="00140CA9" w:rsidRDefault="00191CDD" w:rsidP="00A01417">
      <w:pPr>
        <w:pStyle w:val="libCenterBold1"/>
      </w:pPr>
      <w:r>
        <w:rPr>
          <w:rFonts w:hint="eastAsia"/>
          <w:rtl/>
        </w:rPr>
        <w:t>جبل</w:t>
      </w:r>
      <w:r w:rsidR="00A01417">
        <w:rPr>
          <w:rtl/>
        </w:rPr>
        <w:t xml:space="preserve"> حراء</w:t>
      </w:r>
    </w:p>
    <w:p w:rsidR="00140CA9" w:rsidRDefault="00191CDD" w:rsidP="00A01417">
      <w:pPr>
        <w:pStyle w:val="libNormal"/>
      </w:pPr>
      <w:r>
        <w:rPr>
          <w:rFonts w:hint="eastAsia"/>
          <w:rtl/>
        </w:rPr>
        <w:t>حراء</w:t>
      </w:r>
      <w:r>
        <w:rPr>
          <w:rtl/>
        </w:rPr>
        <w:t xml:space="preserve"> بالکسر و المدّ و کعلا:جبل بمکّه کان </w:t>
      </w:r>
      <w:r>
        <w:rPr>
          <w:rFonts w:hint="cs"/>
          <w:rtl/>
        </w:rPr>
        <w:t>ی</w:t>
      </w:r>
      <w:r>
        <w:rPr>
          <w:rFonts w:hint="eastAsia"/>
          <w:rtl/>
        </w:rPr>
        <w:t>أنس</w:t>
      </w:r>
      <w:r>
        <w:rPr>
          <w:rtl/>
        </w:rPr>
        <w:t xml:space="preserve"> به رسول اللّه </w:t>
      </w:r>
      <w:r w:rsidR="00F2741C" w:rsidRPr="00F2741C">
        <w:rPr>
          <w:rStyle w:val="libAlaemChar"/>
          <w:rtl/>
        </w:rPr>
        <w:t>صلى‌الله‌عليه‌وآله‌وسلم</w:t>
      </w:r>
      <w:r>
        <w:rPr>
          <w:rtl/>
        </w:rPr>
        <w:t xml:space="preserve"> و </w:t>
      </w:r>
      <w:r>
        <w:rPr>
          <w:rFonts w:hint="cs"/>
          <w:rtl/>
        </w:rPr>
        <w:t>ی</w:t>
      </w:r>
      <w:r>
        <w:rPr>
          <w:rFonts w:hint="eastAsia"/>
          <w:rtl/>
        </w:rPr>
        <w:t>عتزل</w:t>
      </w:r>
      <w:r>
        <w:rPr>
          <w:rtl/>
        </w:rPr>
        <w:t xml:space="preserve"> للعباده ف</w:t>
      </w:r>
      <w:r>
        <w:rPr>
          <w:rFonts w:hint="cs"/>
          <w:rtl/>
        </w:rPr>
        <w:t>ی</w:t>
      </w:r>
      <w:r>
        <w:rPr>
          <w:rFonts w:hint="eastAsia"/>
          <w:rtl/>
        </w:rPr>
        <w:t>ه،و</w:t>
      </w:r>
      <w:r>
        <w:rPr>
          <w:rtl/>
        </w:rPr>
        <w:t xml:space="preserve"> کان </w:t>
      </w:r>
      <w:r>
        <w:rPr>
          <w:rFonts w:hint="cs"/>
          <w:rtl/>
        </w:rPr>
        <w:t>ی</w:t>
      </w:r>
      <w:r>
        <w:rPr>
          <w:rFonts w:hint="eastAsia"/>
          <w:rtl/>
        </w:rPr>
        <w:t>غدو</w:t>
      </w:r>
      <w:r>
        <w:rPr>
          <w:rtl/>
        </w:rPr>
        <w:t xml:space="preserve"> إل</w:t>
      </w:r>
      <w:r>
        <w:rPr>
          <w:rFonts w:hint="cs"/>
          <w:rtl/>
        </w:rPr>
        <w:t>ی</w:t>
      </w:r>
      <w:r>
        <w:rPr>
          <w:rFonts w:hint="eastAsia"/>
          <w:rtl/>
        </w:rPr>
        <w:t>ه</w:t>
      </w:r>
      <w:r>
        <w:rPr>
          <w:rtl/>
        </w:rPr>
        <w:t xml:space="preserve"> کلّ </w:t>
      </w:r>
      <w:r>
        <w:rPr>
          <w:rFonts w:hint="cs"/>
          <w:rtl/>
        </w:rPr>
        <w:t>ی</w:t>
      </w:r>
      <w:r>
        <w:rPr>
          <w:rFonts w:hint="eastAsia"/>
          <w:rtl/>
        </w:rPr>
        <w:t>وم</w:t>
      </w:r>
      <w:r>
        <w:rPr>
          <w:rtl/>
        </w:rPr>
        <w:t xml:space="preserve"> </w:t>
      </w:r>
      <w:r>
        <w:rPr>
          <w:rFonts w:hint="cs"/>
          <w:rtl/>
        </w:rPr>
        <w:t>ی</w:t>
      </w:r>
      <w:r>
        <w:rPr>
          <w:rFonts w:hint="eastAsia"/>
          <w:rtl/>
        </w:rPr>
        <w:t>صعده</w:t>
      </w:r>
      <w:r>
        <w:rPr>
          <w:rtl/>
        </w:rPr>
        <w:t xml:space="preserve"> و </w:t>
      </w:r>
      <w:r>
        <w:rPr>
          <w:rFonts w:hint="cs"/>
          <w:rtl/>
        </w:rPr>
        <w:t>ی</w:t>
      </w:r>
      <w:r>
        <w:rPr>
          <w:rFonts w:hint="eastAsia"/>
          <w:rtl/>
        </w:rPr>
        <w:t>نظر</w:t>
      </w:r>
      <w:r>
        <w:rPr>
          <w:rtl/>
        </w:rPr>
        <w:t xml:space="preserve"> من قلله ال</w:t>
      </w:r>
      <w:r>
        <w:rPr>
          <w:rFonts w:hint="cs"/>
          <w:rtl/>
        </w:rPr>
        <w:t>ی</w:t>
      </w:r>
      <w:r>
        <w:rPr>
          <w:rtl/>
        </w:rPr>
        <w:t xml:space="preserve"> آثار </w:t>
      </w:r>
      <w:r w:rsidR="00A01417">
        <w:rPr>
          <w:rFonts w:hint="cs"/>
          <w:rtl/>
        </w:rPr>
        <w:t>رحمة الله</w:t>
      </w:r>
      <w:r w:rsidRPr="00A01417">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278</w:t>
      </w:r>
      <w:r w:rsidR="00191CDD">
        <w:rPr>
          <w:rtl/>
        </w:rPr>
        <w:t>/4</w:t>
      </w:r>
      <w:r w:rsidR="00140CA9">
        <w:rPr>
          <w:rtl/>
        </w:rPr>
        <w:t>9</w:t>
      </w:r>
      <w:r w:rsidR="00191CDD">
        <w:rPr>
          <w:rtl/>
        </w:rPr>
        <w:t>/</w:t>
      </w:r>
      <w:r w:rsidR="00140CA9">
        <w:rPr>
          <w:rtl/>
        </w:rPr>
        <w:t>10</w:t>
      </w:r>
      <w:r w:rsidR="00191CDD">
        <w:rPr>
          <w:rtl/>
        </w:rPr>
        <w:t>،ج:</w:t>
      </w:r>
      <w:r w:rsidR="00140CA9">
        <w:rPr>
          <w:rtl/>
        </w:rPr>
        <w:t>332</w:t>
      </w:r>
      <w:r w:rsidR="00191CDD">
        <w:rPr>
          <w:rtl/>
        </w:rPr>
        <w:t xml:space="preserve">/45. </w:t>
      </w:r>
    </w:p>
    <w:p w:rsidR="00D7268C" w:rsidRDefault="00D7268C" w:rsidP="005E32C9">
      <w:pPr>
        <w:pStyle w:val="libFootnote0"/>
        <w:rPr>
          <w:rtl/>
        </w:rPr>
      </w:pPr>
      <w:r>
        <w:rPr>
          <w:rtl/>
        </w:rPr>
        <w:t>(2)</w:t>
      </w:r>
      <w:r w:rsidR="00191CDD">
        <w:rPr>
          <w:rtl/>
        </w:rPr>
        <w:t xml:space="preserve"> ق:</w:t>
      </w:r>
      <w:r w:rsidR="00140CA9">
        <w:rPr>
          <w:rtl/>
        </w:rPr>
        <w:t>290</w:t>
      </w:r>
      <w:r w:rsidR="00191CDD">
        <w:rPr>
          <w:rtl/>
        </w:rPr>
        <w:t>/4</w:t>
      </w:r>
      <w:r w:rsidR="00140CA9">
        <w:rPr>
          <w:rtl/>
        </w:rPr>
        <w:t>9</w:t>
      </w:r>
      <w:r w:rsidR="00191CDD">
        <w:rPr>
          <w:rtl/>
        </w:rPr>
        <w:t>/</w:t>
      </w:r>
      <w:r w:rsidR="00140CA9">
        <w:rPr>
          <w:rtl/>
        </w:rPr>
        <w:t>10</w:t>
      </w:r>
      <w:r w:rsidR="00191CDD">
        <w:rPr>
          <w:rtl/>
        </w:rPr>
        <w:t>،ج:</w:t>
      </w:r>
      <w:r w:rsidR="00140CA9">
        <w:rPr>
          <w:rtl/>
        </w:rPr>
        <w:t>37</w:t>
      </w:r>
      <w:r w:rsidR="00191CDD">
        <w:rPr>
          <w:rtl/>
        </w:rPr>
        <w:t>5/45.</w:t>
      </w:r>
    </w:p>
    <w:p w:rsidR="00D7268C" w:rsidRDefault="00D7268C" w:rsidP="000F2A07">
      <w:pPr>
        <w:pStyle w:val="libNormal"/>
        <w:rPr>
          <w:rtl/>
        </w:rPr>
      </w:pPr>
      <w:r>
        <w:rPr>
          <w:rtl/>
        </w:rPr>
        <w:br w:type="page"/>
      </w:r>
    </w:p>
    <w:p w:rsidR="00A01417" w:rsidRDefault="00191CDD" w:rsidP="00A01417">
      <w:pPr>
        <w:pStyle w:val="libNormal0"/>
        <w:rPr>
          <w:rStyle w:val="libNormalChar"/>
          <w:rtl/>
        </w:rPr>
      </w:pPr>
      <w:r>
        <w:rPr>
          <w:rFonts w:hint="eastAsia"/>
          <w:rtl/>
        </w:rPr>
        <w:t>و</w:t>
      </w:r>
      <w:r>
        <w:rPr>
          <w:rtl/>
        </w:rPr>
        <w:t xml:space="preserve"> بدا</w:t>
      </w:r>
      <w:r>
        <w:rPr>
          <w:rFonts w:hint="cs"/>
          <w:rtl/>
        </w:rPr>
        <w:t>ی</w:t>
      </w:r>
      <w:r>
        <w:rPr>
          <w:rFonts w:hint="eastAsia"/>
          <w:rtl/>
        </w:rPr>
        <w:t>ع</w:t>
      </w:r>
      <w:r>
        <w:rPr>
          <w:rtl/>
        </w:rPr>
        <w:t xml:space="preserve"> حکمه ال</w:t>
      </w:r>
      <w:r>
        <w:rPr>
          <w:rFonts w:hint="cs"/>
          <w:rtl/>
        </w:rPr>
        <w:t>ی</w:t>
      </w:r>
      <w:r>
        <w:rPr>
          <w:rtl/>
        </w:rPr>
        <w:t xml:space="preserve"> أن نزل عل</w:t>
      </w:r>
      <w:r>
        <w:rPr>
          <w:rFonts w:hint="cs"/>
          <w:rtl/>
        </w:rPr>
        <w:t>ی</w:t>
      </w:r>
      <w:r>
        <w:rPr>
          <w:rFonts w:hint="eastAsia"/>
          <w:rtl/>
        </w:rPr>
        <w:t>ه</w:t>
      </w:r>
      <w:r>
        <w:rPr>
          <w:rtl/>
        </w:rPr>
        <w:t xml:space="preserve"> جبرئ</w:t>
      </w:r>
      <w:r>
        <w:rPr>
          <w:rFonts w:hint="cs"/>
          <w:rtl/>
        </w:rPr>
        <w:t>ی</w:t>
      </w:r>
      <w:r>
        <w:rPr>
          <w:rFonts w:hint="eastAsia"/>
          <w:rtl/>
        </w:rPr>
        <w:t>ل</w:t>
      </w:r>
      <w:r>
        <w:rPr>
          <w:rtl/>
        </w:rPr>
        <w:t xml:space="preserve"> </w:t>
      </w:r>
      <w:r w:rsidR="00F2741C" w:rsidRPr="00F2741C">
        <w:rPr>
          <w:rStyle w:val="libAlaemChar"/>
          <w:rtl/>
        </w:rPr>
        <w:t>عليه‌السلام</w:t>
      </w:r>
      <w:r>
        <w:rPr>
          <w:rtl/>
        </w:rPr>
        <w:t xml:space="preserve"> و قال: </w:t>
      </w:r>
      <w:r w:rsidR="00090BC1" w:rsidRPr="00090BC1">
        <w:rPr>
          <w:rStyle w:val="libAlaemChar"/>
          <w:rtl/>
        </w:rPr>
        <w:t>(</w:t>
      </w:r>
      <w:r w:rsidRPr="00090BC1">
        <w:rPr>
          <w:rStyle w:val="libAieChar"/>
          <w:rtl/>
        </w:rPr>
        <w:t>اقْرَأْ بِاسْمِ رَبِّکَ الَّذِ</w:t>
      </w:r>
      <w:r w:rsidRPr="00090BC1">
        <w:rPr>
          <w:rStyle w:val="libAieChar"/>
          <w:rFonts w:hint="cs"/>
          <w:rtl/>
        </w:rPr>
        <w:t>ی</w:t>
      </w:r>
      <w:r w:rsidRPr="00090BC1">
        <w:rPr>
          <w:rStyle w:val="libAieChar"/>
          <w:rtl/>
        </w:rPr>
        <w:t xml:space="preserve"> خَلَقَ</w:t>
      </w:r>
      <w:r w:rsidR="00090BC1" w:rsidRPr="00090BC1">
        <w:rPr>
          <w:rStyle w:val="libAlaemChar"/>
          <w:rtl/>
        </w:rPr>
        <w:t>)</w:t>
      </w:r>
      <w:r>
        <w:rPr>
          <w:rtl/>
        </w:rPr>
        <w:t xml:space="preserve"> </w:t>
      </w:r>
      <w:r w:rsidRPr="00A01417">
        <w:rPr>
          <w:rStyle w:val="libFootnotenumChar"/>
          <w:rtl/>
        </w:rPr>
        <w:t>(1)</w:t>
      </w:r>
      <w:r w:rsidR="00A01417">
        <w:rPr>
          <w:rStyle w:val="libNormalChar"/>
          <w:rFonts w:hint="cs"/>
          <w:rtl/>
        </w:rPr>
        <w:t xml:space="preserve"> </w:t>
      </w:r>
      <w:r w:rsidR="00A01417" w:rsidRPr="00A01417">
        <w:rPr>
          <w:rStyle w:val="libFootnotenumChar"/>
          <w:rFonts w:hint="cs"/>
          <w:rtl/>
        </w:rPr>
        <w:t>(2)</w:t>
      </w:r>
    </w:p>
    <w:p w:rsidR="00D7268C" w:rsidRDefault="00191CDD" w:rsidP="00A01417">
      <w:pPr>
        <w:pStyle w:val="libNormal"/>
      </w:pPr>
      <w:r w:rsidRPr="00A01417">
        <w:rPr>
          <w:rStyle w:val="libBold1Char"/>
          <w:rFonts w:hint="eastAsia"/>
          <w:rtl/>
        </w:rPr>
        <w:t>نهج</w:t>
      </w:r>
      <w:r w:rsidRPr="00A01417">
        <w:rPr>
          <w:rStyle w:val="libBold1Char"/>
          <w:rtl/>
        </w:rPr>
        <w:t xml:space="preserve"> البلاغه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أنا وضعت بکلکل العرب و کسرت نواجم قرون رب</w:t>
      </w:r>
      <w:r>
        <w:rPr>
          <w:rFonts w:hint="cs"/>
          <w:rtl/>
        </w:rPr>
        <w:t>ی</w:t>
      </w:r>
      <w:r>
        <w:rPr>
          <w:rFonts w:hint="eastAsia"/>
          <w:rtl/>
        </w:rPr>
        <w:t>عه</w:t>
      </w:r>
      <w:r>
        <w:rPr>
          <w:rtl/>
        </w:rPr>
        <w:t xml:space="preserve"> و مضر،و قد علمتم موضع</w:t>
      </w:r>
      <w:r>
        <w:rPr>
          <w:rFonts w:hint="cs"/>
          <w:rtl/>
        </w:rPr>
        <w:t>ی</w:t>
      </w:r>
      <w:r>
        <w:rPr>
          <w:rtl/>
        </w:rPr>
        <w:t xml:space="preserve"> من رسول اللّه </w:t>
      </w:r>
      <w:r w:rsidR="00F2741C" w:rsidRPr="00F2741C">
        <w:rPr>
          <w:rStyle w:val="libAlaemChar"/>
          <w:rtl/>
        </w:rPr>
        <w:t>صلى‌الله‌عليه‌وآله‌وسلم</w:t>
      </w:r>
      <w:r>
        <w:rPr>
          <w:rtl/>
        </w:rPr>
        <w:t xml:space="preserve"> بالقرابه القر</w:t>
      </w:r>
      <w:r>
        <w:rPr>
          <w:rFonts w:hint="cs"/>
          <w:rtl/>
        </w:rPr>
        <w:t>ی</w:t>
      </w:r>
      <w:r>
        <w:rPr>
          <w:rFonts w:hint="eastAsia"/>
          <w:rtl/>
        </w:rPr>
        <w:t>به</w:t>
      </w:r>
      <w:r>
        <w:rPr>
          <w:rtl/>
        </w:rPr>
        <w:t xml:space="preserve"> و المنزله الخص</w:t>
      </w:r>
      <w:r>
        <w:rPr>
          <w:rFonts w:hint="cs"/>
          <w:rtl/>
        </w:rPr>
        <w:t>ی</w:t>
      </w:r>
      <w:r>
        <w:rPr>
          <w:rFonts w:hint="eastAsia"/>
          <w:rtl/>
        </w:rPr>
        <w:t>صه،وضعن</w:t>
      </w:r>
      <w:r>
        <w:rPr>
          <w:rFonts w:hint="cs"/>
          <w:rtl/>
        </w:rPr>
        <w:t>ی</w:t>
      </w:r>
      <w:r>
        <w:rPr>
          <w:rtl/>
        </w:rPr>
        <w:t xml:space="preserve"> ف</w:t>
      </w:r>
      <w:r>
        <w:rPr>
          <w:rFonts w:hint="cs"/>
          <w:rtl/>
        </w:rPr>
        <w:t>ی</w:t>
      </w:r>
      <w:r>
        <w:rPr>
          <w:rtl/>
        </w:rPr>
        <w:t xml:space="preserve"> حجره و أنا ول</w:t>
      </w:r>
      <w:r>
        <w:rPr>
          <w:rFonts w:hint="cs"/>
          <w:rtl/>
        </w:rPr>
        <w:t>ی</w:t>
      </w:r>
      <w:r>
        <w:rPr>
          <w:rFonts w:hint="eastAsia"/>
          <w:rtl/>
        </w:rPr>
        <w:t>د</w:t>
      </w:r>
      <w:r>
        <w:rPr>
          <w:rtl/>
        </w:rPr>
        <w:t xml:space="preserve"> </w:t>
      </w:r>
      <w:r>
        <w:rPr>
          <w:rFonts w:hint="cs"/>
          <w:rtl/>
        </w:rPr>
        <w:t>ی</w:t>
      </w:r>
      <w:r>
        <w:rPr>
          <w:rFonts w:hint="eastAsia"/>
          <w:rtl/>
        </w:rPr>
        <w:t>ضمّن</w:t>
      </w:r>
      <w:r>
        <w:rPr>
          <w:rFonts w:hint="cs"/>
          <w:rtl/>
        </w:rPr>
        <w:t>ی</w:t>
      </w:r>
      <w:r>
        <w:rPr>
          <w:rtl/>
        </w:rPr>
        <w:t xml:space="preserve"> ال</w:t>
      </w:r>
      <w:r>
        <w:rPr>
          <w:rFonts w:hint="cs"/>
          <w:rtl/>
        </w:rPr>
        <w:t>ی</w:t>
      </w:r>
      <w:r>
        <w:rPr>
          <w:rtl/>
        </w:rPr>
        <w:t xml:space="preserve"> صدره،و </w:t>
      </w:r>
      <w:r>
        <w:rPr>
          <w:rFonts w:hint="cs"/>
          <w:rtl/>
        </w:rPr>
        <w:t>ی</w:t>
      </w:r>
      <w:r>
        <w:rPr>
          <w:rFonts w:hint="eastAsia"/>
          <w:rtl/>
        </w:rPr>
        <w:t>کنفن</w:t>
      </w:r>
      <w:r>
        <w:rPr>
          <w:rFonts w:hint="cs"/>
          <w:rtl/>
        </w:rPr>
        <w:t>ی</w:t>
      </w:r>
      <w:r>
        <w:rPr>
          <w:rtl/>
        </w:rPr>
        <w:t xml:space="preserve"> ف</w:t>
      </w:r>
      <w:r>
        <w:rPr>
          <w:rFonts w:hint="cs"/>
          <w:rtl/>
        </w:rPr>
        <w:t>ی</w:t>
      </w:r>
      <w:r>
        <w:rPr>
          <w:rtl/>
        </w:rPr>
        <w:t xml:space="preserve"> فراشه،و </w:t>
      </w:r>
      <w:r>
        <w:rPr>
          <w:rFonts w:hint="cs"/>
          <w:rtl/>
        </w:rPr>
        <w:t>ی</w:t>
      </w:r>
      <w:r>
        <w:rPr>
          <w:rFonts w:hint="eastAsia"/>
          <w:rtl/>
        </w:rPr>
        <w:t>مسّن</w:t>
      </w:r>
      <w:r>
        <w:rPr>
          <w:rFonts w:hint="cs"/>
          <w:rtl/>
        </w:rPr>
        <w:t>ی</w:t>
      </w:r>
      <w:r>
        <w:rPr>
          <w:rtl/>
        </w:rPr>
        <w:t xml:space="preserve"> جسده،و </w:t>
      </w:r>
      <w:r>
        <w:rPr>
          <w:rFonts w:hint="cs"/>
          <w:rtl/>
        </w:rPr>
        <w:t>ی</w:t>
      </w:r>
      <w:r>
        <w:rPr>
          <w:rFonts w:hint="eastAsia"/>
          <w:rtl/>
        </w:rPr>
        <w:t>شمّن</w:t>
      </w:r>
      <w:r>
        <w:rPr>
          <w:rFonts w:hint="cs"/>
          <w:rtl/>
        </w:rPr>
        <w:t>ی</w:t>
      </w:r>
      <w:r>
        <w:rPr>
          <w:rtl/>
        </w:rPr>
        <w:t xml:space="preserve"> عرفه،و کان </w:t>
      </w:r>
      <w:r>
        <w:rPr>
          <w:rFonts w:hint="cs"/>
          <w:rtl/>
        </w:rPr>
        <w:t>ی</w:t>
      </w:r>
      <w:r>
        <w:rPr>
          <w:rFonts w:hint="eastAsia"/>
          <w:rtl/>
        </w:rPr>
        <w:t>مضغ</w:t>
      </w:r>
      <w:r>
        <w:rPr>
          <w:rtl/>
        </w:rPr>
        <w:t xml:space="preserve"> الش</w:t>
      </w:r>
      <w:r>
        <w:rPr>
          <w:rFonts w:hint="cs"/>
          <w:rtl/>
        </w:rPr>
        <w:t>ی</w:t>
      </w:r>
      <w:r>
        <w:rPr>
          <w:rFonts w:hint="eastAsia"/>
          <w:rtl/>
        </w:rPr>
        <w:t>ء</w:t>
      </w:r>
      <w:r>
        <w:rPr>
          <w:rtl/>
        </w:rPr>
        <w:t xml:space="preserve"> ثمّ </w:t>
      </w:r>
      <w:r>
        <w:rPr>
          <w:rFonts w:hint="cs"/>
          <w:rtl/>
        </w:rPr>
        <w:t>ی</w:t>
      </w:r>
      <w:r>
        <w:rPr>
          <w:rFonts w:hint="eastAsia"/>
          <w:rtl/>
        </w:rPr>
        <w:t>لقمن</w:t>
      </w:r>
      <w:r>
        <w:rPr>
          <w:rFonts w:hint="cs"/>
          <w:rtl/>
        </w:rPr>
        <w:t>ی</w:t>
      </w:r>
      <w:r>
        <w:rPr>
          <w:rFonts w:hint="eastAsia"/>
          <w:rtl/>
        </w:rPr>
        <w:t>ه،و</w:t>
      </w:r>
      <w:r>
        <w:rPr>
          <w:rtl/>
        </w:rPr>
        <w:t xml:space="preserve"> ما وجد ف</w:t>
      </w:r>
      <w:r>
        <w:rPr>
          <w:rFonts w:hint="cs"/>
          <w:rtl/>
        </w:rPr>
        <w:t>یّ</w:t>
      </w:r>
      <w:r>
        <w:rPr>
          <w:rtl/>
        </w:rPr>
        <w:t xml:space="preserve"> کذبه ف</w:t>
      </w:r>
      <w:r>
        <w:rPr>
          <w:rFonts w:hint="cs"/>
          <w:rtl/>
        </w:rPr>
        <w:t>ی</w:t>
      </w:r>
      <w:r>
        <w:rPr>
          <w:rtl/>
        </w:rPr>
        <w:t xml:space="preserve"> قول و لا خطله ف</w:t>
      </w:r>
      <w:r>
        <w:rPr>
          <w:rFonts w:hint="cs"/>
          <w:rtl/>
        </w:rPr>
        <w:t>ی</w:t>
      </w:r>
      <w:r>
        <w:rPr>
          <w:rtl/>
        </w:rPr>
        <w:t xml:space="preserve"> فعل،و لقد قرن اللّه به من لدن کان فط</w:t>
      </w:r>
      <w:r>
        <w:rPr>
          <w:rFonts w:hint="cs"/>
          <w:rtl/>
        </w:rPr>
        <w:t>ی</w:t>
      </w:r>
      <w:r>
        <w:rPr>
          <w:rFonts w:hint="eastAsia"/>
          <w:rtl/>
        </w:rPr>
        <w:t>ما</w:t>
      </w:r>
      <w:r>
        <w:rPr>
          <w:rtl/>
        </w:rPr>
        <w:t xml:space="preserve"> أعظم ملک من ملائکته </w:t>
      </w:r>
      <w:r>
        <w:rPr>
          <w:rFonts w:hint="cs"/>
          <w:rtl/>
        </w:rPr>
        <w:t>ی</w:t>
      </w:r>
      <w:r>
        <w:rPr>
          <w:rFonts w:hint="eastAsia"/>
          <w:rtl/>
        </w:rPr>
        <w:t>سلک</w:t>
      </w:r>
      <w:r>
        <w:rPr>
          <w:rtl/>
        </w:rPr>
        <w:t xml:space="preserve"> به طر</w:t>
      </w:r>
      <w:r>
        <w:rPr>
          <w:rFonts w:hint="cs"/>
          <w:rtl/>
        </w:rPr>
        <w:t>ی</w:t>
      </w:r>
      <w:r>
        <w:rPr>
          <w:rFonts w:hint="eastAsia"/>
          <w:rtl/>
        </w:rPr>
        <w:t>ق</w:t>
      </w:r>
      <w:r>
        <w:rPr>
          <w:rtl/>
        </w:rPr>
        <w:t xml:space="preserve"> المکارم و محاسن أخلاق العالم ل</w:t>
      </w:r>
      <w:r>
        <w:rPr>
          <w:rFonts w:hint="cs"/>
          <w:rtl/>
        </w:rPr>
        <w:t>ی</w:t>
      </w:r>
      <w:r>
        <w:rPr>
          <w:rFonts w:hint="eastAsia"/>
          <w:rtl/>
        </w:rPr>
        <w:t>له</w:t>
      </w:r>
      <w:r>
        <w:rPr>
          <w:rtl/>
        </w:rPr>
        <w:t xml:space="preserve"> و نهاره،و لقد کنت أتّبعه اتّباع الفص</w:t>
      </w:r>
      <w:r>
        <w:rPr>
          <w:rFonts w:hint="cs"/>
          <w:rtl/>
        </w:rPr>
        <w:t>ی</w:t>
      </w:r>
      <w:r>
        <w:rPr>
          <w:rFonts w:hint="eastAsia"/>
          <w:rtl/>
        </w:rPr>
        <w:t>ل</w:t>
      </w:r>
      <w:r>
        <w:rPr>
          <w:rtl/>
        </w:rPr>
        <w:t xml:space="preserve"> إثر أمّه،</w:t>
      </w:r>
      <w:r>
        <w:rPr>
          <w:rFonts w:hint="cs"/>
          <w:rtl/>
        </w:rPr>
        <w:t>ی</w:t>
      </w:r>
      <w:r>
        <w:rPr>
          <w:rFonts w:hint="eastAsia"/>
          <w:rtl/>
        </w:rPr>
        <w:t>رفع</w:t>
      </w:r>
      <w:r>
        <w:rPr>
          <w:rtl/>
        </w:rPr>
        <w:t xml:space="preserve"> ل</w:t>
      </w:r>
      <w:r>
        <w:rPr>
          <w:rFonts w:hint="cs"/>
          <w:rtl/>
        </w:rPr>
        <w:t>ی</w:t>
      </w:r>
      <w:r>
        <w:rPr>
          <w:rtl/>
        </w:rPr>
        <w:t xml:space="preserve"> ف</w:t>
      </w:r>
      <w:r>
        <w:rPr>
          <w:rFonts w:hint="cs"/>
          <w:rtl/>
        </w:rPr>
        <w:t>ی</w:t>
      </w:r>
      <w:r>
        <w:rPr>
          <w:rtl/>
        </w:rPr>
        <w:t xml:space="preserve"> کلّ </w:t>
      </w:r>
      <w:r>
        <w:rPr>
          <w:rFonts w:hint="cs"/>
          <w:rtl/>
        </w:rPr>
        <w:t>ی</w:t>
      </w:r>
      <w:r>
        <w:rPr>
          <w:rFonts w:hint="eastAsia"/>
          <w:rtl/>
        </w:rPr>
        <w:t>وم</w:t>
      </w:r>
      <w:r>
        <w:rPr>
          <w:rtl/>
        </w:rPr>
        <w:t xml:space="preserve"> علما بأخلاقه و </w:t>
      </w:r>
      <w:r>
        <w:rPr>
          <w:rFonts w:hint="cs"/>
          <w:rtl/>
        </w:rPr>
        <w:t>ی</w:t>
      </w:r>
      <w:r>
        <w:rPr>
          <w:rFonts w:hint="eastAsia"/>
          <w:rtl/>
        </w:rPr>
        <w:t>أمرن</w:t>
      </w:r>
      <w:r>
        <w:rPr>
          <w:rFonts w:hint="cs"/>
          <w:rtl/>
        </w:rPr>
        <w:t>ی</w:t>
      </w:r>
      <w:r>
        <w:rPr>
          <w:rtl/>
        </w:rPr>
        <w:t xml:space="preserve"> بالإقتداء به، و لقد کان </w:t>
      </w:r>
      <w:r w:rsidR="00F2741C" w:rsidRPr="00F2741C">
        <w:rPr>
          <w:rStyle w:val="libAlaemChar"/>
          <w:rtl/>
        </w:rPr>
        <w:t>صلى‌الله‌عليه‌وآله‌وسلم</w:t>
      </w:r>
      <w:r>
        <w:rPr>
          <w:rtl/>
        </w:rPr>
        <w:t xml:space="preserve"> </w:t>
      </w:r>
      <w:r>
        <w:rPr>
          <w:rFonts w:hint="cs"/>
          <w:rtl/>
        </w:rPr>
        <w:t>ی</w:t>
      </w:r>
      <w:r>
        <w:rPr>
          <w:rFonts w:hint="eastAsia"/>
          <w:rtl/>
        </w:rPr>
        <w:t>جاور</w:t>
      </w:r>
      <w:r>
        <w:rPr>
          <w:rtl/>
        </w:rPr>
        <w:t xml:space="preserve"> ف</w:t>
      </w:r>
      <w:r>
        <w:rPr>
          <w:rFonts w:hint="cs"/>
          <w:rtl/>
        </w:rPr>
        <w:t>ی</w:t>
      </w:r>
      <w:r>
        <w:rPr>
          <w:rtl/>
        </w:rPr>
        <w:t xml:space="preserve"> کلّ سنه بحراء فأراه و لا </w:t>
      </w:r>
      <w:r>
        <w:rPr>
          <w:rFonts w:hint="cs"/>
          <w:rtl/>
        </w:rPr>
        <w:t>ی</w:t>
      </w:r>
      <w:r>
        <w:rPr>
          <w:rFonts w:hint="eastAsia"/>
          <w:rtl/>
        </w:rPr>
        <w:t>راه</w:t>
      </w:r>
      <w:r>
        <w:rPr>
          <w:rtl/>
        </w:rPr>
        <w:t xml:space="preserve"> غ</w:t>
      </w:r>
      <w:r>
        <w:rPr>
          <w:rFonts w:hint="cs"/>
          <w:rtl/>
        </w:rPr>
        <w:t>ی</w:t>
      </w:r>
      <w:r>
        <w:rPr>
          <w:rFonts w:hint="eastAsia"/>
          <w:rtl/>
        </w:rPr>
        <w:t>ر</w:t>
      </w:r>
      <w:r>
        <w:rPr>
          <w:rFonts w:hint="cs"/>
          <w:rtl/>
        </w:rPr>
        <w:t>ی</w:t>
      </w:r>
      <w:r>
        <w:rPr>
          <w:rtl/>
        </w:rPr>
        <w:t xml:space="preserve"> </w:t>
      </w:r>
      <w:r w:rsidRPr="000F2A07">
        <w:rPr>
          <w:rStyle w:val="libFootnotenumChar"/>
          <w:rtl/>
        </w:rPr>
        <w:t>(</w:t>
      </w:r>
      <w:r w:rsidR="00A01417">
        <w:rPr>
          <w:rStyle w:val="libFootnotenumChar"/>
          <w:rFonts w:hint="cs"/>
          <w:rtl/>
        </w:rPr>
        <w:t>3</w:t>
      </w:r>
      <w:r w:rsidRPr="000F2A07">
        <w:rPr>
          <w:rStyle w:val="libFootnotenumChar"/>
          <w:rtl/>
        </w:rPr>
        <w:t>)</w:t>
      </w:r>
      <w:r>
        <w:rPr>
          <w:rtl/>
        </w:rPr>
        <w:t xml:space="preserve">. </w:t>
      </w:r>
      <w:r>
        <w:rPr>
          <w:rFonts w:hint="eastAsia"/>
          <w:rtl/>
        </w:rPr>
        <w:t>و</w:t>
      </w:r>
      <w:r>
        <w:rPr>
          <w:rtl/>
        </w:rPr>
        <w:t xml:space="preserve"> من کتاب(الأنوار)للش</w:t>
      </w:r>
      <w:r>
        <w:rPr>
          <w:rFonts w:hint="cs"/>
          <w:rtl/>
        </w:rPr>
        <w:t>ی</w:t>
      </w:r>
      <w:r>
        <w:rPr>
          <w:rFonts w:hint="eastAsia"/>
          <w:rtl/>
        </w:rPr>
        <w:t>خ</w:t>
      </w:r>
      <w:r>
        <w:rPr>
          <w:rtl/>
        </w:rPr>
        <w:t xml:space="preserve"> البکر</w:t>
      </w:r>
      <w:r>
        <w:rPr>
          <w:rFonts w:hint="cs"/>
          <w:rtl/>
        </w:rPr>
        <w:t>یّ</w:t>
      </w:r>
      <w:r>
        <w:rPr>
          <w:rtl/>
        </w:rPr>
        <w:t>: ف</w:t>
      </w:r>
      <w:r>
        <w:rPr>
          <w:rFonts w:hint="cs"/>
          <w:rtl/>
        </w:rPr>
        <w:t>ی</w:t>
      </w:r>
      <w:r>
        <w:rPr>
          <w:rtl/>
        </w:rPr>
        <w:t xml:space="preserve"> ذکر مقدّمات تزو</w:t>
      </w:r>
      <w:r>
        <w:rPr>
          <w:rFonts w:hint="cs"/>
          <w:rtl/>
        </w:rPr>
        <w:t>ی</w:t>
      </w:r>
      <w:r>
        <w:rPr>
          <w:rFonts w:hint="eastAsia"/>
          <w:rtl/>
        </w:rPr>
        <w:t>ج</w:t>
      </w:r>
      <w:r>
        <w:rPr>
          <w:rtl/>
        </w:rPr>
        <w:t xml:space="preserve"> رسول اللّه </w:t>
      </w:r>
      <w:r w:rsidR="00F2741C" w:rsidRPr="00F2741C">
        <w:rPr>
          <w:rStyle w:val="libAlaemChar"/>
          <w:rtl/>
        </w:rPr>
        <w:t>صلى‌الله‌عليه‌وآله‌وسلم</w:t>
      </w:r>
      <w:r>
        <w:rPr>
          <w:rtl/>
        </w:rPr>
        <w:t xml:space="preserve"> بخد</w:t>
      </w:r>
      <w:r>
        <w:rPr>
          <w:rFonts w:hint="cs"/>
          <w:rtl/>
        </w:rPr>
        <w:t>ی</w:t>
      </w:r>
      <w:r>
        <w:rPr>
          <w:rFonts w:hint="eastAsia"/>
          <w:rtl/>
        </w:rPr>
        <w:t>جه</w:t>
      </w:r>
      <w:r w:rsidRPr="00A01417">
        <w:rPr>
          <w:rtl/>
        </w:rPr>
        <w:t>(</w:t>
      </w:r>
      <w:r w:rsidR="00AE301A" w:rsidRPr="00A01417">
        <w:rPr>
          <w:rtl/>
        </w:rPr>
        <w:t>رضي‌الله‌عنه</w:t>
      </w:r>
      <w:r w:rsidRPr="00A01417">
        <w:rPr>
          <w:rtl/>
        </w:rPr>
        <w:t>ا</w:t>
      </w:r>
      <w:r>
        <w:rPr>
          <w:rtl/>
        </w:rPr>
        <w:t>):سار إل</w:t>
      </w:r>
      <w:r>
        <w:rPr>
          <w:rFonts w:hint="cs"/>
          <w:rtl/>
        </w:rPr>
        <w:t>ی</w:t>
      </w:r>
      <w:r>
        <w:rPr>
          <w:rFonts w:hint="eastAsia"/>
          <w:rtl/>
        </w:rPr>
        <w:t>ه</w:t>
      </w:r>
      <w:r>
        <w:rPr>
          <w:rtl/>
        </w:rPr>
        <w:t xml:space="preserve"> العباس ف</w:t>
      </w:r>
      <w:r>
        <w:rPr>
          <w:rFonts w:hint="cs"/>
          <w:rtl/>
        </w:rPr>
        <w:t>ی</w:t>
      </w:r>
      <w:r>
        <w:rPr>
          <w:rtl/>
        </w:rPr>
        <w:t xml:space="preserve"> جبل حراء فإذا هو ف</w:t>
      </w:r>
      <w:r>
        <w:rPr>
          <w:rFonts w:hint="cs"/>
          <w:rtl/>
        </w:rPr>
        <w:t>ی</w:t>
      </w:r>
      <w:r>
        <w:rPr>
          <w:rFonts w:hint="eastAsia"/>
          <w:rtl/>
        </w:rPr>
        <w:t>ه</w:t>
      </w:r>
      <w:r>
        <w:rPr>
          <w:rtl/>
        </w:rPr>
        <w:t xml:space="preserve"> نائما ف</w:t>
      </w:r>
      <w:r>
        <w:rPr>
          <w:rFonts w:hint="cs"/>
          <w:rtl/>
        </w:rPr>
        <w:t>ی</w:t>
      </w:r>
      <w:r>
        <w:rPr>
          <w:rtl/>
        </w:rPr>
        <w:t xml:space="preserve"> مرقد إبراه</w:t>
      </w:r>
      <w:r>
        <w:rPr>
          <w:rFonts w:hint="cs"/>
          <w:rtl/>
        </w:rPr>
        <w:t>ی</w:t>
      </w:r>
      <w:r>
        <w:rPr>
          <w:rFonts w:hint="eastAsia"/>
          <w:rtl/>
        </w:rPr>
        <w:t>م</w:t>
      </w:r>
      <w:r>
        <w:rPr>
          <w:rtl/>
        </w:rPr>
        <w:t xml:space="preserve"> الخل</w:t>
      </w:r>
      <w:r>
        <w:rPr>
          <w:rFonts w:hint="cs"/>
          <w:rtl/>
        </w:rPr>
        <w:t>ی</w:t>
      </w:r>
      <w:r>
        <w:rPr>
          <w:rFonts w:hint="eastAsia"/>
          <w:rtl/>
        </w:rPr>
        <w:t>ل</w:t>
      </w:r>
      <w:r>
        <w:rPr>
          <w:rtl/>
        </w:rPr>
        <w:t xml:space="preserve"> </w:t>
      </w:r>
      <w:r w:rsidR="00F2741C" w:rsidRPr="00F2741C">
        <w:rPr>
          <w:rStyle w:val="libAlaemChar"/>
          <w:rtl/>
        </w:rPr>
        <w:t>عليه‌السلام</w:t>
      </w:r>
      <w:r>
        <w:rPr>
          <w:rtl/>
        </w:rPr>
        <w:t xml:space="preserve"> ملتفّا ببرده و عند رأسه ثعبان عظ</w:t>
      </w:r>
      <w:r>
        <w:rPr>
          <w:rFonts w:hint="cs"/>
          <w:rtl/>
        </w:rPr>
        <w:t>ی</w:t>
      </w:r>
      <w:r>
        <w:rPr>
          <w:rFonts w:hint="eastAsia"/>
          <w:rtl/>
        </w:rPr>
        <w:t>م</w:t>
      </w:r>
      <w:r>
        <w:rPr>
          <w:rtl/>
        </w:rPr>
        <w:t xml:space="preserve"> ف</w:t>
      </w:r>
      <w:r>
        <w:rPr>
          <w:rFonts w:hint="cs"/>
          <w:rtl/>
        </w:rPr>
        <w:t>ی</w:t>
      </w:r>
      <w:r>
        <w:rPr>
          <w:rtl/>
        </w:rPr>
        <w:t xml:space="preserve"> فمه طاقه ر</w:t>
      </w:r>
      <w:r>
        <w:rPr>
          <w:rFonts w:hint="cs"/>
          <w:rtl/>
        </w:rPr>
        <w:t>ی</w:t>
      </w:r>
      <w:r>
        <w:rPr>
          <w:rFonts w:hint="eastAsia"/>
          <w:rtl/>
        </w:rPr>
        <w:t>حان</w:t>
      </w:r>
      <w:r>
        <w:rPr>
          <w:rtl/>
        </w:rPr>
        <w:t xml:space="preserve"> </w:t>
      </w:r>
      <w:r>
        <w:rPr>
          <w:rFonts w:hint="cs"/>
          <w:rtl/>
        </w:rPr>
        <w:t>ی</w:t>
      </w:r>
      <w:r>
        <w:rPr>
          <w:rFonts w:hint="eastAsia"/>
          <w:rtl/>
        </w:rPr>
        <w:t>روّحه</w:t>
      </w:r>
      <w:r>
        <w:rPr>
          <w:rtl/>
        </w:rPr>
        <w:t xml:space="preserve"> بها </w:t>
      </w:r>
      <w:r w:rsidRPr="000F2A07">
        <w:rPr>
          <w:rStyle w:val="libFootnotenumChar"/>
          <w:rtl/>
        </w:rPr>
        <w:t>(</w:t>
      </w:r>
      <w:r w:rsidR="00A01417">
        <w:rPr>
          <w:rStyle w:val="libFootnotenumChar"/>
          <w:rFonts w:hint="cs"/>
          <w:rtl/>
        </w:rPr>
        <w:t>4</w:t>
      </w:r>
      <w:r w:rsidRPr="000F2A07">
        <w:rPr>
          <w:rStyle w:val="libFootnotenumChar"/>
          <w:rtl/>
        </w:rPr>
        <w:t>)</w:t>
      </w:r>
      <w:r>
        <w:rPr>
          <w:rtl/>
        </w:rPr>
        <w:t xml:space="preserve">. </w:t>
      </w:r>
    </w:p>
    <w:p w:rsidR="00A01417" w:rsidRDefault="00A01417" w:rsidP="00A01417">
      <w:pPr>
        <w:pStyle w:val="libLine"/>
        <w:rPr>
          <w:rtl/>
        </w:rPr>
      </w:pPr>
      <w:r>
        <w:rPr>
          <w:rFonts w:hint="eastAsia"/>
          <w:rtl/>
        </w:rPr>
        <w:t>____________________</w:t>
      </w:r>
    </w:p>
    <w:p w:rsidR="00140CA9" w:rsidRDefault="00D7268C" w:rsidP="00A01417">
      <w:pPr>
        <w:pStyle w:val="libFootnote0"/>
      </w:pPr>
      <w:r w:rsidRPr="00A01417">
        <w:rPr>
          <w:rtl/>
        </w:rPr>
        <w:t>(1)</w:t>
      </w:r>
      <w:r w:rsidR="00191CDD">
        <w:rPr>
          <w:rtl/>
        </w:rPr>
        <w:t xml:space="preserve"> سوره العلق/الآ</w:t>
      </w:r>
      <w:r w:rsidR="00191CDD">
        <w:rPr>
          <w:rFonts w:hint="cs"/>
          <w:rtl/>
        </w:rPr>
        <w:t>ی</w:t>
      </w:r>
      <w:r w:rsidR="00191CDD">
        <w:rPr>
          <w:rFonts w:hint="eastAsia"/>
          <w:rtl/>
        </w:rPr>
        <w:t>ه</w:t>
      </w:r>
      <w:r w:rsidR="00191CDD">
        <w:rPr>
          <w:rtl/>
        </w:rPr>
        <w:t xml:space="preserve"> </w:t>
      </w:r>
      <w:r w:rsidR="00140CA9">
        <w:rPr>
          <w:rtl/>
        </w:rPr>
        <w:t>1</w:t>
      </w:r>
      <w:r w:rsidR="00191CDD">
        <w:rPr>
          <w:rtl/>
        </w:rPr>
        <w:t xml:space="preserve">. </w:t>
      </w:r>
    </w:p>
    <w:p w:rsidR="00140CA9" w:rsidRDefault="00D7268C" w:rsidP="00A01417">
      <w:pPr>
        <w:pStyle w:val="libFootnote0"/>
      </w:pPr>
      <w:r w:rsidRPr="00A01417">
        <w:rPr>
          <w:rtl/>
        </w:rPr>
        <w:t>(2)</w:t>
      </w:r>
      <w:r w:rsidR="00191CDD">
        <w:rPr>
          <w:rtl/>
        </w:rPr>
        <w:t xml:space="preserve"> ق:</w:t>
      </w:r>
      <w:r w:rsidR="00140CA9">
        <w:rPr>
          <w:rtl/>
        </w:rPr>
        <w:t>270</w:t>
      </w:r>
      <w:r w:rsidR="00191CDD">
        <w:rPr>
          <w:rtl/>
        </w:rPr>
        <w:t>/</w:t>
      </w:r>
      <w:r w:rsidR="00140CA9">
        <w:rPr>
          <w:rtl/>
        </w:rPr>
        <w:t>20</w:t>
      </w:r>
      <w:r w:rsidR="00191CDD">
        <w:rPr>
          <w:rtl/>
        </w:rPr>
        <w:t>/6،ج:</w:t>
      </w:r>
      <w:r w:rsidR="00140CA9">
        <w:rPr>
          <w:rtl/>
        </w:rPr>
        <w:t>309</w:t>
      </w:r>
      <w:r w:rsidR="00191CDD">
        <w:rPr>
          <w:rtl/>
        </w:rPr>
        <w:t>/</w:t>
      </w:r>
      <w:r w:rsidR="00140CA9">
        <w:rPr>
          <w:rtl/>
        </w:rPr>
        <w:t>17</w:t>
      </w:r>
      <w:r w:rsidR="00191CDD">
        <w:rPr>
          <w:rtl/>
        </w:rPr>
        <w:t>. ق:</w:t>
      </w:r>
      <w:r w:rsidR="00140CA9">
        <w:rPr>
          <w:rtl/>
        </w:rPr>
        <w:t>3</w:t>
      </w:r>
      <w:r w:rsidR="00191CDD">
        <w:rPr>
          <w:rtl/>
        </w:rPr>
        <w:t>4</w:t>
      </w:r>
      <w:r w:rsidR="00140CA9">
        <w:rPr>
          <w:rtl/>
        </w:rPr>
        <w:t>8</w:t>
      </w:r>
      <w:r w:rsidR="00191CDD">
        <w:rPr>
          <w:rtl/>
        </w:rPr>
        <w:t>/</w:t>
      </w:r>
      <w:r w:rsidR="00140CA9">
        <w:rPr>
          <w:rtl/>
        </w:rPr>
        <w:t>31</w:t>
      </w:r>
      <w:r w:rsidR="00191CDD">
        <w:rPr>
          <w:rtl/>
        </w:rPr>
        <w:t>/6،ج:</w:t>
      </w:r>
      <w:r w:rsidR="00140CA9">
        <w:rPr>
          <w:rtl/>
        </w:rPr>
        <w:t>20</w:t>
      </w:r>
      <w:r w:rsidR="00191CDD">
        <w:rPr>
          <w:rtl/>
        </w:rPr>
        <w:t>5/</w:t>
      </w:r>
      <w:r w:rsidR="00140CA9">
        <w:rPr>
          <w:rtl/>
        </w:rPr>
        <w:t>18</w:t>
      </w:r>
      <w:r w:rsidR="00191CDD">
        <w:rPr>
          <w:rtl/>
        </w:rPr>
        <w:t xml:space="preserve">. </w:t>
      </w:r>
    </w:p>
    <w:p w:rsidR="00D7268C" w:rsidRDefault="00D7268C" w:rsidP="00A01417">
      <w:pPr>
        <w:pStyle w:val="libFootnote0"/>
        <w:rPr>
          <w:rtl/>
        </w:rPr>
      </w:pPr>
      <w:r w:rsidRPr="00A01417">
        <w:rPr>
          <w:rtl/>
        </w:rPr>
        <w:t>(3)</w:t>
      </w:r>
      <w:r w:rsidR="00191CDD">
        <w:rPr>
          <w:rtl/>
        </w:rPr>
        <w:t xml:space="preserve"> ق:</w:t>
      </w:r>
      <w:r w:rsidR="00140CA9">
        <w:rPr>
          <w:rtl/>
        </w:rPr>
        <w:t>337</w:t>
      </w:r>
      <w:r w:rsidR="00191CDD">
        <w:rPr>
          <w:rtl/>
        </w:rPr>
        <w:t>/66/</w:t>
      </w:r>
      <w:r w:rsidR="00140CA9">
        <w:rPr>
          <w:rtl/>
        </w:rPr>
        <w:t>9</w:t>
      </w:r>
      <w:r w:rsidR="00191CDD">
        <w:rPr>
          <w:rtl/>
        </w:rPr>
        <w:t>،ج:</w:t>
      </w:r>
      <w:r w:rsidR="00140CA9">
        <w:rPr>
          <w:rtl/>
        </w:rPr>
        <w:t>320</w:t>
      </w:r>
      <w:r w:rsidR="00191CDD">
        <w:rPr>
          <w:rtl/>
        </w:rPr>
        <w:t>/</w:t>
      </w:r>
      <w:r w:rsidR="00140CA9">
        <w:rPr>
          <w:rtl/>
        </w:rPr>
        <w:t>38</w:t>
      </w:r>
      <w:r w:rsidR="00191CDD">
        <w:rPr>
          <w:rtl/>
        </w:rPr>
        <w:t>.</w:t>
      </w:r>
    </w:p>
    <w:p w:rsidR="00A01417" w:rsidRDefault="00A01417" w:rsidP="00A01417">
      <w:pPr>
        <w:pStyle w:val="libFootnote0"/>
        <w:rPr>
          <w:rtl/>
        </w:rPr>
      </w:pPr>
      <w:r>
        <w:rPr>
          <w:rFonts w:hint="cs"/>
          <w:rtl/>
        </w:rPr>
        <w:t>(4) ق:105/5/6،ج:26/16.</w:t>
      </w:r>
    </w:p>
    <w:p w:rsidR="00D7268C" w:rsidRDefault="00D7268C" w:rsidP="000F2A07">
      <w:pPr>
        <w:pStyle w:val="libNormal"/>
        <w:rPr>
          <w:rtl/>
        </w:rPr>
      </w:pPr>
      <w:r>
        <w:rPr>
          <w:rtl/>
        </w:rPr>
        <w:br w:type="page"/>
      </w:r>
    </w:p>
    <w:p w:rsidR="00140CA9" w:rsidRDefault="00191CDD" w:rsidP="00A86A5A">
      <w:pPr>
        <w:pStyle w:val="Heading3Center"/>
      </w:pPr>
      <w:bookmarkStart w:id="25" w:name="_Toc469155146"/>
      <w:r>
        <w:rPr>
          <w:rFonts w:hint="eastAsia"/>
          <w:rtl/>
        </w:rPr>
        <w:t>باب</w:t>
      </w:r>
      <w:r>
        <w:rPr>
          <w:rtl/>
        </w:rPr>
        <w:t xml:space="preserve"> الحاء بعده الزا</w:t>
      </w:r>
      <w:r>
        <w:rPr>
          <w:rFonts w:hint="cs"/>
          <w:rtl/>
        </w:rPr>
        <w:t>ی</w:t>
      </w:r>
      <w:bookmarkEnd w:id="25"/>
    </w:p>
    <w:p w:rsidR="00140CA9" w:rsidRDefault="00191CDD" w:rsidP="00A86A5A">
      <w:pPr>
        <w:pStyle w:val="libBold1"/>
      </w:pPr>
      <w:r>
        <w:rPr>
          <w:rFonts w:hint="eastAsia"/>
          <w:rtl/>
        </w:rPr>
        <w:t>حزب</w:t>
      </w:r>
      <w:r w:rsidR="00A86A5A">
        <w:rPr>
          <w:rtl/>
        </w:rPr>
        <w:t>:</w:t>
      </w:r>
    </w:p>
    <w:p w:rsidR="00140CA9" w:rsidRDefault="00191CDD" w:rsidP="00A86A5A">
      <w:pPr>
        <w:pStyle w:val="libCenterBold1"/>
      </w:pPr>
      <w:r>
        <w:rPr>
          <w:rFonts w:hint="eastAsia"/>
          <w:rtl/>
        </w:rPr>
        <w:t>غزوه</w:t>
      </w:r>
      <w:r w:rsidR="00A86A5A">
        <w:rPr>
          <w:rtl/>
        </w:rPr>
        <w:t xml:space="preserve"> الأحزاب</w:t>
      </w:r>
    </w:p>
    <w:p w:rsidR="00140CA9" w:rsidRDefault="00191CDD" w:rsidP="00191CDD">
      <w:pPr>
        <w:pStyle w:val="libNormal"/>
      </w:pPr>
      <w:r>
        <w:rPr>
          <w:rFonts w:hint="eastAsia"/>
          <w:rtl/>
        </w:rPr>
        <w:t>باب</w:t>
      </w:r>
      <w:r>
        <w:rPr>
          <w:rtl/>
        </w:rPr>
        <w:t xml:space="preserve"> غزوه الأحزاب و بن</w:t>
      </w:r>
      <w:r>
        <w:rPr>
          <w:rFonts w:hint="cs"/>
          <w:rtl/>
        </w:rPr>
        <w:t>ی</w:t>
      </w:r>
      <w:r>
        <w:rPr>
          <w:rtl/>
        </w:rPr>
        <w:t xml:space="preserve"> قر</w:t>
      </w:r>
      <w:r>
        <w:rPr>
          <w:rFonts w:hint="cs"/>
          <w:rtl/>
        </w:rPr>
        <w:t>ی</w:t>
      </w:r>
      <w:r>
        <w:rPr>
          <w:rFonts w:hint="eastAsia"/>
          <w:rtl/>
        </w:rPr>
        <w:t>ظه</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قال</w:t>
      </w:r>
      <w:r>
        <w:rPr>
          <w:rtl/>
        </w:rPr>
        <w:t xml:space="preserve"> ف</w:t>
      </w:r>
      <w:r>
        <w:rPr>
          <w:rFonts w:hint="cs"/>
          <w:rtl/>
        </w:rPr>
        <w:t>ی</w:t>
      </w:r>
      <w:r>
        <w:rPr>
          <w:rtl/>
        </w:rPr>
        <w:t>(مجمع البحر</w:t>
      </w:r>
      <w:r>
        <w:rPr>
          <w:rFonts w:hint="cs"/>
          <w:rtl/>
        </w:rPr>
        <w:t>ی</w:t>
      </w:r>
      <w:r>
        <w:rPr>
          <w:rFonts w:hint="eastAsia"/>
          <w:rtl/>
        </w:rPr>
        <w:t>ن</w:t>
      </w:r>
      <w:r>
        <w:rPr>
          <w:rtl/>
        </w:rPr>
        <w:t xml:space="preserve">): الحزب بالکسر فالسکون:الطائفه و جماعه الناس، و الأحزاب جمعه،و </w:t>
      </w:r>
      <w:r>
        <w:rPr>
          <w:rFonts w:hint="cs"/>
          <w:rtl/>
        </w:rPr>
        <w:t>ی</w:t>
      </w:r>
      <w:r>
        <w:rPr>
          <w:rFonts w:hint="eastAsia"/>
          <w:rtl/>
        </w:rPr>
        <w:t>وم</w:t>
      </w:r>
      <w:r>
        <w:rPr>
          <w:rtl/>
        </w:rPr>
        <w:t xml:space="preserve"> الأحزاب </w:t>
      </w:r>
      <w:r>
        <w:rPr>
          <w:rFonts w:hint="cs"/>
          <w:rtl/>
        </w:rPr>
        <w:t>ی</w:t>
      </w:r>
      <w:r>
        <w:rPr>
          <w:rFonts w:hint="eastAsia"/>
          <w:rtl/>
        </w:rPr>
        <w:t>وم</w:t>
      </w:r>
      <w:r>
        <w:rPr>
          <w:rtl/>
        </w:rPr>
        <w:t xml:space="preserve"> اجتماع قبائل العرب عل</w:t>
      </w:r>
      <w:r>
        <w:rPr>
          <w:rFonts w:hint="cs"/>
          <w:rtl/>
        </w:rPr>
        <w:t>ی</w:t>
      </w:r>
      <w:r>
        <w:rPr>
          <w:rtl/>
        </w:rPr>
        <w:t xml:space="preserve"> قتال رسول اللّه </w:t>
      </w:r>
      <w:r w:rsidR="00F2741C" w:rsidRPr="00F2741C">
        <w:rPr>
          <w:rStyle w:val="libAlaemChar"/>
          <w:rtl/>
        </w:rPr>
        <w:t>صلى‌الله‌عليه‌وآله‌وسلم</w:t>
      </w:r>
      <w:r>
        <w:rPr>
          <w:rtl/>
        </w:rPr>
        <w:t xml:space="preserve"> و هو </w:t>
      </w:r>
      <w:r>
        <w:rPr>
          <w:rFonts w:hint="cs"/>
          <w:rtl/>
        </w:rPr>
        <w:t>ی</w:t>
      </w:r>
      <w:r>
        <w:rPr>
          <w:rFonts w:hint="eastAsia"/>
          <w:rtl/>
        </w:rPr>
        <w:t>وم</w:t>
      </w:r>
      <w:r>
        <w:rPr>
          <w:rtl/>
        </w:rPr>
        <w:t xml:space="preserve"> الخندق،فالاحزاب عباره عن القبائل المجتمعه لحرب رسول اللّه </w:t>
      </w:r>
      <w:r w:rsidR="00F2741C" w:rsidRPr="00F2741C">
        <w:rPr>
          <w:rStyle w:val="libAlaemChar"/>
          <w:rtl/>
        </w:rPr>
        <w:t>صلى‌الله‌عليه‌وآله‌وسلم</w:t>
      </w:r>
      <w:r>
        <w:rPr>
          <w:rtl/>
        </w:rPr>
        <w:t>،و کانت قر</w:t>
      </w:r>
      <w:r>
        <w:rPr>
          <w:rFonts w:hint="cs"/>
          <w:rtl/>
        </w:rPr>
        <w:t>ی</w:t>
      </w:r>
      <w:r>
        <w:rPr>
          <w:rFonts w:hint="eastAsia"/>
          <w:rtl/>
        </w:rPr>
        <w:t>ش</w:t>
      </w:r>
      <w:r>
        <w:rPr>
          <w:rtl/>
        </w:rPr>
        <w:t xml:space="preserve"> قد أقبلت ف</w:t>
      </w:r>
      <w:r>
        <w:rPr>
          <w:rFonts w:hint="cs"/>
          <w:rtl/>
        </w:rPr>
        <w:t>ی</w:t>
      </w:r>
      <w:r>
        <w:rPr>
          <w:rtl/>
        </w:rPr>
        <w:t xml:space="preserve"> عشره آلاف من الأحاب</w:t>
      </w:r>
      <w:r>
        <w:rPr>
          <w:rFonts w:hint="cs"/>
          <w:rtl/>
        </w:rPr>
        <w:t>ی</w:t>
      </w:r>
      <w:r>
        <w:rPr>
          <w:rFonts w:hint="eastAsia"/>
          <w:rtl/>
        </w:rPr>
        <w:t>ش</w:t>
      </w:r>
      <w:r>
        <w:rPr>
          <w:rtl/>
        </w:rPr>
        <w:t xml:space="preserve"> و من کنانه و أهل تهامه و قائدهم أبو سف</w:t>
      </w:r>
      <w:r>
        <w:rPr>
          <w:rFonts w:hint="cs"/>
          <w:rtl/>
        </w:rPr>
        <w:t>ی</w:t>
      </w:r>
      <w:r>
        <w:rPr>
          <w:rFonts w:hint="eastAsia"/>
          <w:rtl/>
        </w:rPr>
        <w:t>ان،و</w:t>
      </w:r>
      <w:r>
        <w:rPr>
          <w:rtl/>
        </w:rPr>
        <w:t xml:space="preserve"> غطفان ف</w:t>
      </w:r>
      <w:r>
        <w:rPr>
          <w:rFonts w:hint="cs"/>
          <w:rtl/>
        </w:rPr>
        <w:t>ی</w:t>
      </w:r>
      <w:r>
        <w:rPr>
          <w:rtl/>
        </w:rPr>
        <w:t xml:space="preserve"> ألف،و هوازن و بن</w:t>
      </w:r>
      <w:r>
        <w:rPr>
          <w:rFonts w:hint="cs"/>
          <w:rtl/>
        </w:rPr>
        <w:t>ی</w:t>
      </w:r>
      <w:r>
        <w:rPr>
          <w:rtl/>
        </w:rPr>
        <w:t xml:space="preserve"> قر</w:t>
      </w:r>
      <w:r>
        <w:rPr>
          <w:rFonts w:hint="cs"/>
          <w:rtl/>
        </w:rPr>
        <w:t>ی</w:t>
      </w:r>
      <w:r>
        <w:rPr>
          <w:rFonts w:hint="eastAsia"/>
          <w:rtl/>
        </w:rPr>
        <w:t>ظه</w:t>
      </w:r>
      <w:r>
        <w:rPr>
          <w:rtl/>
        </w:rPr>
        <w:t xml:space="preserve"> و النض</w:t>
      </w:r>
      <w:r>
        <w:rPr>
          <w:rFonts w:hint="cs"/>
          <w:rtl/>
        </w:rPr>
        <w:t>ی</w:t>
      </w:r>
      <w:r>
        <w:rPr>
          <w:rFonts w:hint="eastAsia"/>
          <w:rtl/>
        </w:rPr>
        <w:t>ر،انته</w:t>
      </w:r>
      <w:r>
        <w:rPr>
          <w:rFonts w:hint="cs"/>
          <w:rtl/>
        </w:rPr>
        <w:t>ی</w:t>
      </w:r>
      <w:r>
        <w:rPr>
          <w:rtl/>
        </w:rPr>
        <w:t xml:space="preserve">. </w:t>
      </w:r>
    </w:p>
    <w:p w:rsidR="00140CA9" w:rsidRDefault="00191CDD" w:rsidP="00191CDD">
      <w:pPr>
        <w:pStyle w:val="libNormal"/>
      </w:pPr>
      <w:r>
        <w:rPr>
          <w:rFonts w:hint="eastAsia"/>
          <w:rtl/>
        </w:rPr>
        <w:t>ف</w:t>
      </w:r>
      <w:r>
        <w:rPr>
          <w:rFonts w:hint="cs"/>
          <w:rtl/>
        </w:rPr>
        <w:t>ی</w:t>
      </w:r>
      <w:r>
        <w:rPr>
          <w:rtl/>
        </w:rPr>
        <w:t xml:space="preserve"> قتال عل</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حرب الأحزاب: </w:t>
      </w:r>
      <w:r w:rsidR="00090BC1" w:rsidRPr="00090BC1">
        <w:rPr>
          <w:rStyle w:val="libAlaemChar"/>
          <w:rtl/>
        </w:rPr>
        <w:t>(</w:t>
      </w:r>
      <w:r w:rsidRPr="00090BC1">
        <w:rPr>
          <w:rStyle w:val="libAieChar"/>
          <w:rtl/>
        </w:rPr>
        <w:t>وَ کَفَ</w:t>
      </w:r>
      <w:r w:rsidRPr="00090BC1">
        <w:rPr>
          <w:rStyle w:val="libAieChar"/>
          <w:rFonts w:hint="cs"/>
          <w:rtl/>
        </w:rPr>
        <w:t>ی</w:t>
      </w:r>
      <w:r w:rsidRPr="00090BC1">
        <w:rPr>
          <w:rStyle w:val="libAieChar"/>
          <w:rtl/>
        </w:rPr>
        <w:t xml:space="preserve"> اللّٰهُ الْمُؤْمِنِ</w:t>
      </w:r>
      <w:r w:rsidRPr="00090BC1">
        <w:rPr>
          <w:rStyle w:val="libAieChar"/>
          <w:rFonts w:hint="cs"/>
          <w:rtl/>
        </w:rPr>
        <w:t>ی</w:t>
      </w:r>
      <w:r w:rsidRPr="00090BC1">
        <w:rPr>
          <w:rStyle w:val="libAieChar"/>
          <w:rFonts w:hint="eastAsia"/>
          <w:rtl/>
        </w:rPr>
        <w:t>نَ</w:t>
      </w:r>
      <w:r w:rsidRPr="00090BC1">
        <w:rPr>
          <w:rStyle w:val="libAieChar"/>
          <w:rtl/>
        </w:rPr>
        <w:t xml:space="preserve"> الْقِتٰالَ</w:t>
      </w:r>
      <w:r w:rsidR="00090BC1" w:rsidRPr="00090BC1">
        <w:rPr>
          <w:rStyle w:val="libAlaemChar"/>
          <w:rtl/>
        </w:rPr>
        <w:t>)</w:t>
      </w:r>
      <w:r>
        <w:rPr>
          <w:rtl/>
        </w:rPr>
        <w:t xml:space="preserve"> </w:t>
      </w:r>
      <w:r w:rsidRPr="000F2A07">
        <w:rPr>
          <w:rStyle w:val="libFootnotenumChar"/>
          <w:rtl/>
        </w:rPr>
        <w:t>(2)</w:t>
      </w:r>
      <w:r>
        <w:rPr>
          <w:rtl/>
        </w:rPr>
        <w:t xml:space="preserve">. </w:t>
      </w:r>
      <w:r w:rsidR="00A86A5A">
        <w:rPr>
          <w:rFonts w:hint="cs"/>
          <w:rtl/>
        </w:rPr>
        <w:t>بعليّ بن أبي طالب  و قتله عمرو بن عبدود</w:t>
      </w:r>
      <w:r w:rsidR="00505CC2">
        <w:rPr>
          <w:rFonts w:hint="cs"/>
          <w:rtl/>
        </w:rPr>
        <w:t>ّ</w:t>
      </w:r>
      <w:r w:rsidR="00A86A5A">
        <w:rPr>
          <w:rFonts w:hint="cs"/>
          <w:rtl/>
        </w:rPr>
        <w:t xml:space="preserve"> </w:t>
      </w:r>
      <w:r w:rsidR="00A86A5A" w:rsidRPr="00505CC2">
        <w:rPr>
          <w:rStyle w:val="libFootnotenumChar"/>
          <w:rFonts w:hint="cs"/>
          <w:rtl/>
        </w:rPr>
        <w:t>(</w:t>
      </w:r>
      <w:r w:rsidR="00505CC2" w:rsidRPr="00505CC2">
        <w:rPr>
          <w:rStyle w:val="libFootnotenumChar"/>
          <w:rFonts w:hint="cs"/>
          <w:rtl/>
        </w:rPr>
        <w:t>3)</w:t>
      </w:r>
      <w:r w:rsidR="00505CC2">
        <w:rPr>
          <w:rFonts w:hint="cs"/>
          <w:rtl/>
        </w:rPr>
        <w:t>.</w:t>
      </w:r>
    </w:p>
    <w:p w:rsidR="00140CA9" w:rsidRDefault="00191CDD" w:rsidP="00505CC2">
      <w:pPr>
        <w:pStyle w:val="libNormal"/>
      </w:pPr>
      <w:r>
        <w:rPr>
          <w:rFonts w:hint="eastAsia"/>
          <w:rtl/>
        </w:rPr>
        <w:t>دعاء</w:t>
      </w:r>
      <w:r>
        <w:rPr>
          <w:rtl/>
        </w:rPr>
        <w:t xml:space="preserve"> الأحزاب و فضله، </w:t>
      </w:r>
      <w:r>
        <w:rPr>
          <w:rFonts w:hint="eastAsia"/>
          <w:rtl/>
        </w:rPr>
        <w:t>رواه</w:t>
      </w:r>
      <w:r>
        <w:rPr>
          <w:rtl/>
        </w:rPr>
        <w:t xml:space="preserve"> الس</w:t>
      </w:r>
      <w:r>
        <w:rPr>
          <w:rFonts w:hint="cs"/>
          <w:rtl/>
        </w:rPr>
        <w:t>یّ</w:t>
      </w:r>
      <w:r>
        <w:rPr>
          <w:rFonts w:hint="eastAsia"/>
          <w:rtl/>
        </w:rPr>
        <w:t>د</w:t>
      </w:r>
      <w:r>
        <w:rPr>
          <w:rtl/>
        </w:rPr>
        <w:t xml:space="preserve"> بن طاووس ف</w:t>
      </w:r>
      <w:r>
        <w:rPr>
          <w:rFonts w:hint="cs"/>
          <w:rtl/>
        </w:rPr>
        <w:t>ی</w:t>
      </w:r>
      <w:r>
        <w:rPr>
          <w:rtl/>
        </w:rPr>
        <w:t xml:space="preserve"> جمال الإسبوع عن النب</w:t>
      </w:r>
      <w:r>
        <w:rPr>
          <w:rFonts w:hint="cs"/>
          <w:rtl/>
        </w:rPr>
        <w:t>یّ</w:t>
      </w:r>
      <w:r>
        <w:rPr>
          <w:rtl/>
        </w:rPr>
        <w:t xml:space="preserve"> </w:t>
      </w:r>
      <w:r w:rsidR="00F2741C" w:rsidRPr="00F2741C">
        <w:rPr>
          <w:rStyle w:val="libAlaemChar"/>
          <w:rtl/>
        </w:rPr>
        <w:t>صلى‌الله‌عليه‌وآله‌وسلم</w:t>
      </w:r>
      <w:r>
        <w:rPr>
          <w:rtl/>
        </w:rPr>
        <w:t xml:space="preserve">،و ممّا </w:t>
      </w:r>
      <w:r>
        <w:rPr>
          <w:rFonts w:hint="cs"/>
          <w:rtl/>
        </w:rPr>
        <w:t>ی</w:t>
      </w:r>
      <w:r>
        <w:rPr>
          <w:rFonts w:hint="eastAsia"/>
          <w:rtl/>
        </w:rPr>
        <w:t>ذکر</w:t>
      </w:r>
      <w:r>
        <w:rPr>
          <w:rtl/>
        </w:rPr>
        <w:t xml:space="preserve"> من فضله: انّ من دعا به کلّ </w:t>
      </w:r>
      <w:r>
        <w:rPr>
          <w:rFonts w:hint="cs"/>
          <w:rtl/>
        </w:rPr>
        <w:t>ی</w:t>
      </w:r>
      <w:r>
        <w:rPr>
          <w:rFonts w:hint="eastAsia"/>
          <w:rtl/>
        </w:rPr>
        <w:t>وم</w:t>
      </w:r>
      <w:r>
        <w:rPr>
          <w:rtl/>
        </w:rPr>
        <w:t xml:space="preserve"> جمعه مرّه أو مرّت</w:t>
      </w:r>
      <w:r>
        <w:rPr>
          <w:rFonts w:hint="cs"/>
          <w:rtl/>
        </w:rPr>
        <w:t>ی</w:t>
      </w:r>
      <w:r>
        <w:rPr>
          <w:rFonts w:hint="eastAsia"/>
          <w:rtl/>
        </w:rPr>
        <w:t>ن</w:t>
      </w:r>
      <w:r>
        <w:rPr>
          <w:rtl/>
        </w:rPr>
        <w:t xml:space="preserve"> لم </w:t>
      </w:r>
      <w:r>
        <w:rPr>
          <w:rFonts w:hint="cs"/>
          <w:rtl/>
        </w:rPr>
        <w:t>ی</w:t>
      </w:r>
      <w:r>
        <w:rPr>
          <w:rFonts w:hint="eastAsia"/>
          <w:rtl/>
        </w:rPr>
        <w:t>زل</w:t>
      </w:r>
      <w:r>
        <w:rPr>
          <w:rtl/>
        </w:rPr>
        <w:t xml:space="preserve"> ف</w:t>
      </w:r>
      <w:r>
        <w:rPr>
          <w:rFonts w:hint="cs"/>
          <w:rtl/>
        </w:rPr>
        <w:t>ی</w:t>
      </w:r>
      <w:r>
        <w:rPr>
          <w:rtl/>
        </w:rPr>
        <w:t xml:space="preserve"> أمان اللّه و جواره و لم </w:t>
      </w:r>
      <w:r>
        <w:rPr>
          <w:rFonts w:hint="cs"/>
          <w:rtl/>
        </w:rPr>
        <w:t>ی</w:t>
      </w:r>
      <w:r>
        <w:rPr>
          <w:rFonts w:hint="eastAsia"/>
          <w:rtl/>
        </w:rPr>
        <w:t>قدر</w:t>
      </w:r>
      <w:r>
        <w:rPr>
          <w:rtl/>
        </w:rPr>
        <w:t xml:space="preserve"> له أحد عل</w:t>
      </w:r>
      <w:r>
        <w:rPr>
          <w:rFonts w:hint="cs"/>
          <w:rtl/>
        </w:rPr>
        <w:t>ی</w:t>
      </w:r>
      <w:r>
        <w:rPr>
          <w:rtl/>
        </w:rPr>
        <w:t xml:space="preserve"> مکروه </w:t>
      </w:r>
      <w:r w:rsidRPr="000F2A07">
        <w:rPr>
          <w:rStyle w:val="libFootnotenumChar"/>
          <w:rtl/>
        </w:rPr>
        <w:t>(</w:t>
      </w:r>
      <w:r w:rsidR="00505CC2">
        <w:rPr>
          <w:rStyle w:val="libFootnotenumChar"/>
          <w:rFonts w:hint="cs"/>
          <w:rtl/>
        </w:rPr>
        <w:t>4</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2</w:t>
      </w:r>
      <w:r w:rsidR="00191CDD">
        <w:rPr>
          <w:rtl/>
        </w:rPr>
        <w:t>5/4</w:t>
      </w:r>
      <w:r w:rsidR="00140CA9">
        <w:rPr>
          <w:rtl/>
        </w:rPr>
        <w:t>7</w:t>
      </w:r>
      <w:r w:rsidR="00191CDD">
        <w:rPr>
          <w:rtl/>
        </w:rPr>
        <w:t>/6،ج:</w:t>
      </w:r>
      <w:r w:rsidR="00140CA9">
        <w:rPr>
          <w:rtl/>
        </w:rPr>
        <w:t>18</w:t>
      </w:r>
      <w:r w:rsidR="00191CDD">
        <w:rPr>
          <w:rtl/>
        </w:rPr>
        <w:t>6/</w:t>
      </w:r>
      <w:r w:rsidR="00140CA9">
        <w:rPr>
          <w:rtl/>
        </w:rPr>
        <w:t>20</w:t>
      </w:r>
      <w:r w:rsidR="00191CDD">
        <w:rPr>
          <w:rtl/>
        </w:rPr>
        <w:t xml:space="preserve">. </w:t>
      </w:r>
    </w:p>
    <w:p w:rsidR="00140CA9" w:rsidRDefault="00D7268C" w:rsidP="005E32C9">
      <w:pPr>
        <w:pStyle w:val="libFootnote0"/>
      </w:pPr>
      <w:r>
        <w:rPr>
          <w:rtl/>
        </w:rPr>
        <w:t>(2)</w:t>
      </w:r>
      <w:r w:rsidR="00191CDD">
        <w:rPr>
          <w:rtl/>
        </w:rPr>
        <w:t xml:space="preserve"> سوره الأحزاب/الآ</w:t>
      </w:r>
      <w:r w:rsidR="00191CDD">
        <w:rPr>
          <w:rFonts w:hint="cs"/>
          <w:rtl/>
        </w:rPr>
        <w:t>ی</w:t>
      </w:r>
      <w:r w:rsidR="00191CDD">
        <w:rPr>
          <w:rFonts w:hint="eastAsia"/>
          <w:rtl/>
        </w:rPr>
        <w:t>ه</w:t>
      </w:r>
      <w:r w:rsidR="00191CDD">
        <w:rPr>
          <w:rtl/>
        </w:rPr>
        <w:t xml:space="preserve"> </w:t>
      </w:r>
      <w:r w:rsidR="00140CA9">
        <w:rPr>
          <w:rtl/>
        </w:rPr>
        <w:t>2</w:t>
      </w:r>
      <w:r w:rsidR="00191CDD">
        <w:rPr>
          <w:rtl/>
        </w:rPr>
        <w:t xml:space="preserve">5. </w:t>
      </w:r>
    </w:p>
    <w:p w:rsidR="00D7268C" w:rsidRDefault="00D7268C" w:rsidP="005E32C9">
      <w:pPr>
        <w:pStyle w:val="libFootnote0"/>
        <w:rPr>
          <w:rtl/>
        </w:rPr>
      </w:pPr>
      <w:r>
        <w:rPr>
          <w:rtl/>
        </w:rPr>
        <w:t>(3)</w:t>
      </w:r>
      <w:r w:rsidR="00191CDD">
        <w:rPr>
          <w:rtl/>
        </w:rPr>
        <w:t xml:space="preserve"> ق:5</w:t>
      </w:r>
      <w:r w:rsidR="00140CA9">
        <w:rPr>
          <w:rtl/>
        </w:rPr>
        <w:t>28</w:t>
      </w:r>
      <w:r w:rsidR="00191CDD">
        <w:rPr>
          <w:rtl/>
        </w:rPr>
        <w:t>/</w:t>
      </w:r>
      <w:r w:rsidR="00140CA9">
        <w:rPr>
          <w:rtl/>
        </w:rPr>
        <w:t>10</w:t>
      </w:r>
      <w:r w:rsidR="00191CDD">
        <w:rPr>
          <w:rtl/>
        </w:rPr>
        <w:t>5/</w:t>
      </w:r>
      <w:r w:rsidR="00140CA9">
        <w:rPr>
          <w:rtl/>
        </w:rPr>
        <w:t>9</w:t>
      </w:r>
      <w:r w:rsidR="00191CDD">
        <w:rPr>
          <w:rtl/>
        </w:rPr>
        <w:t>،ج:</w:t>
      </w:r>
      <w:r w:rsidR="00140CA9">
        <w:rPr>
          <w:rtl/>
        </w:rPr>
        <w:t>88</w:t>
      </w:r>
      <w:r w:rsidR="00191CDD">
        <w:rPr>
          <w:rtl/>
        </w:rPr>
        <w:t>/4</w:t>
      </w:r>
      <w:r w:rsidR="00140CA9">
        <w:rPr>
          <w:rtl/>
        </w:rPr>
        <w:t>1</w:t>
      </w:r>
      <w:r w:rsidR="00191CDD">
        <w:rPr>
          <w:rtl/>
        </w:rPr>
        <w:t>.</w:t>
      </w:r>
    </w:p>
    <w:p w:rsidR="00505CC2" w:rsidRPr="00505CC2" w:rsidRDefault="00505CC2" w:rsidP="00505CC2">
      <w:pPr>
        <w:pStyle w:val="libFootnote0"/>
        <w:rPr>
          <w:rtl/>
        </w:rPr>
      </w:pPr>
      <w:r>
        <w:rPr>
          <w:rFonts w:hint="cs"/>
          <w:rtl/>
        </w:rPr>
        <w:t>(4) ق:كتاب الصلاة/782/98،ج:54/90.</w:t>
      </w:r>
    </w:p>
    <w:p w:rsidR="00D7268C" w:rsidRDefault="00D7268C" w:rsidP="000F2A07">
      <w:pPr>
        <w:pStyle w:val="libNormal"/>
        <w:rPr>
          <w:rtl/>
        </w:rPr>
      </w:pPr>
      <w:r>
        <w:rPr>
          <w:rtl/>
        </w:rPr>
        <w:br w:type="page"/>
      </w:r>
    </w:p>
    <w:p w:rsidR="00140CA9" w:rsidRDefault="00191CDD" w:rsidP="00505CC2">
      <w:pPr>
        <w:pStyle w:val="libBold1"/>
      </w:pPr>
      <w:r>
        <w:rPr>
          <w:rFonts w:hint="eastAsia"/>
          <w:rtl/>
        </w:rPr>
        <w:t>حزبل</w:t>
      </w:r>
      <w:r w:rsidR="00505CC2">
        <w:rPr>
          <w:rtl/>
        </w:rPr>
        <w:t>:</w:t>
      </w:r>
    </w:p>
    <w:p w:rsidR="00140CA9" w:rsidRDefault="00191CDD" w:rsidP="00505CC2">
      <w:pPr>
        <w:pStyle w:val="libCenterBold1"/>
      </w:pPr>
      <w:r>
        <w:rPr>
          <w:rFonts w:hint="eastAsia"/>
          <w:rtl/>
        </w:rPr>
        <w:t>تور</w:t>
      </w:r>
      <w:r>
        <w:rPr>
          <w:rFonts w:hint="cs"/>
          <w:rtl/>
        </w:rPr>
        <w:t>ی</w:t>
      </w:r>
      <w:r>
        <w:rPr>
          <w:rFonts w:hint="eastAsia"/>
          <w:rtl/>
        </w:rPr>
        <w:t>ه</w:t>
      </w:r>
      <w:r>
        <w:rPr>
          <w:rtl/>
        </w:rPr>
        <w:t xml:space="preserve"> حزب</w:t>
      </w:r>
      <w:r>
        <w:rPr>
          <w:rFonts w:hint="cs"/>
          <w:rtl/>
        </w:rPr>
        <w:t>ی</w:t>
      </w:r>
      <w:r>
        <w:rPr>
          <w:rFonts w:hint="eastAsia"/>
          <w:rtl/>
        </w:rPr>
        <w:t>ل</w:t>
      </w:r>
    </w:p>
    <w:p w:rsidR="00140CA9" w:rsidRDefault="00191CDD" w:rsidP="00505CC2">
      <w:pPr>
        <w:pStyle w:val="libNormal"/>
      </w:pPr>
      <w:r>
        <w:rPr>
          <w:rFonts w:hint="eastAsia"/>
          <w:rtl/>
        </w:rPr>
        <w:t>قصّه</w:t>
      </w:r>
      <w:r>
        <w:rPr>
          <w:rtl/>
        </w:rPr>
        <w:t xml:space="preserve"> حزب</w:t>
      </w:r>
      <w:r>
        <w:rPr>
          <w:rFonts w:hint="cs"/>
          <w:rtl/>
        </w:rPr>
        <w:t>ی</w:t>
      </w:r>
      <w:r>
        <w:rPr>
          <w:rFonts w:hint="eastAsia"/>
          <w:rtl/>
        </w:rPr>
        <w:t>ل</w:t>
      </w:r>
      <w:r>
        <w:rPr>
          <w:rtl/>
        </w:rPr>
        <w:t xml:space="preserve"> و هو مؤمن آل فرعون </w:t>
      </w:r>
      <w:r w:rsidRPr="000F2A07">
        <w:rPr>
          <w:rStyle w:val="libFootnotenumChar"/>
          <w:rtl/>
        </w:rPr>
        <w:t>(1)</w:t>
      </w:r>
    </w:p>
    <w:p w:rsidR="00140CA9" w:rsidRDefault="00191CDD" w:rsidP="00191CDD">
      <w:pPr>
        <w:pStyle w:val="libNormal"/>
      </w:pPr>
      <w:r>
        <w:rPr>
          <w:rFonts w:hint="eastAsia"/>
          <w:rtl/>
        </w:rPr>
        <w:t>و</w:t>
      </w:r>
      <w:r>
        <w:rPr>
          <w:rtl/>
        </w:rPr>
        <w:t xml:space="preserve"> له تور</w:t>
      </w:r>
      <w:r>
        <w:rPr>
          <w:rFonts w:hint="cs"/>
          <w:rtl/>
        </w:rPr>
        <w:t>ی</w:t>
      </w:r>
      <w:r>
        <w:rPr>
          <w:rFonts w:hint="eastAsia"/>
          <w:rtl/>
        </w:rPr>
        <w:t>ه</w:t>
      </w:r>
      <w:r>
        <w:rPr>
          <w:rtl/>
        </w:rPr>
        <w:t xml:space="preserve"> حسنه مع قوم فرعون الذ</w:t>
      </w:r>
      <w:r>
        <w:rPr>
          <w:rFonts w:hint="cs"/>
          <w:rtl/>
        </w:rPr>
        <w:t>ی</w:t>
      </w:r>
      <w:r>
        <w:rPr>
          <w:rFonts w:hint="eastAsia"/>
          <w:rtl/>
        </w:rPr>
        <w:t>ن</w:t>
      </w:r>
      <w:r>
        <w:rPr>
          <w:rtl/>
        </w:rPr>
        <w:t xml:space="preserve"> وشوا به ال</w:t>
      </w:r>
      <w:r>
        <w:rPr>
          <w:rFonts w:hint="cs"/>
          <w:rtl/>
        </w:rPr>
        <w:t>ی</w:t>
      </w:r>
      <w:r>
        <w:rPr>
          <w:rtl/>
        </w:rPr>
        <w:t xml:space="preserve"> فرعون و قالوا له:انّه </w:t>
      </w:r>
      <w:r>
        <w:rPr>
          <w:rFonts w:hint="cs"/>
          <w:rtl/>
        </w:rPr>
        <w:t>ی</w:t>
      </w:r>
      <w:r>
        <w:rPr>
          <w:rFonts w:hint="eastAsia"/>
          <w:rtl/>
        </w:rPr>
        <w:t>دعو</w:t>
      </w:r>
      <w:r>
        <w:rPr>
          <w:rtl/>
        </w:rPr>
        <w:t xml:space="preserve"> ال</w:t>
      </w:r>
      <w:r>
        <w:rPr>
          <w:rFonts w:hint="cs"/>
          <w:rtl/>
        </w:rPr>
        <w:t>ی</w:t>
      </w:r>
      <w:r>
        <w:rPr>
          <w:rtl/>
        </w:rPr>
        <w:t xml:space="preserve"> مخالفتک و </w:t>
      </w:r>
      <w:r>
        <w:rPr>
          <w:rFonts w:hint="cs"/>
          <w:rtl/>
        </w:rPr>
        <w:t>ی</w:t>
      </w:r>
      <w:r>
        <w:rPr>
          <w:rFonts w:hint="eastAsia"/>
          <w:rtl/>
        </w:rPr>
        <w:t>ع</w:t>
      </w:r>
      <w:r>
        <w:rPr>
          <w:rFonts w:hint="cs"/>
          <w:rtl/>
        </w:rPr>
        <w:t>ی</w:t>
      </w:r>
      <w:r>
        <w:rPr>
          <w:rFonts w:hint="eastAsia"/>
          <w:rtl/>
        </w:rPr>
        <w:t>ن</w:t>
      </w:r>
      <w:r>
        <w:rPr>
          <w:rtl/>
        </w:rPr>
        <w:t xml:space="preserve"> أعداءک عل</w:t>
      </w:r>
      <w:r>
        <w:rPr>
          <w:rFonts w:hint="cs"/>
          <w:rtl/>
        </w:rPr>
        <w:t>ی</w:t>
      </w:r>
      <w:r>
        <w:rPr>
          <w:rtl/>
        </w:rPr>
        <w:t xml:space="preserve"> مضادّتک،فطلبه فرعون،فجاؤا بحزب</w:t>
      </w:r>
      <w:r>
        <w:rPr>
          <w:rFonts w:hint="cs"/>
          <w:rtl/>
        </w:rPr>
        <w:t>ی</w:t>
      </w:r>
      <w:r>
        <w:rPr>
          <w:rFonts w:hint="eastAsia"/>
          <w:rtl/>
        </w:rPr>
        <w:t>ل</w:t>
      </w:r>
      <w:r>
        <w:rPr>
          <w:rtl/>
        </w:rPr>
        <w:t xml:space="preserve"> و بالوشاه،فقالوا له:أنت تکفر بربوب</w:t>
      </w:r>
      <w:r>
        <w:rPr>
          <w:rFonts w:hint="cs"/>
          <w:rtl/>
        </w:rPr>
        <w:t>ی</w:t>
      </w:r>
      <w:r>
        <w:rPr>
          <w:rFonts w:hint="eastAsia"/>
          <w:rtl/>
        </w:rPr>
        <w:t>ه</w:t>
      </w:r>
      <w:r>
        <w:rPr>
          <w:rtl/>
        </w:rPr>
        <w:t xml:space="preserve"> فرعون الملک و تکفر نعماءه،قال حزب</w:t>
      </w:r>
      <w:r>
        <w:rPr>
          <w:rFonts w:hint="cs"/>
          <w:rtl/>
        </w:rPr>
        <w:t>ی</w:t>
      </w:r>
      <w:r>
        <w:rPr>
          <w:rFonts w:hint="eastAsia"/>
          <w:rtl/>
        </w:rPr>
        <w:t>ل</w:t>
      </w:r>
      <w:r>
        <w:rPr>
          <w:rtl/>
        </w:rPr>
        <w:t>:أ</w:t>
      </w:r>
      <w:r>
        <w:rPr>
          <w:rFonts w:hint="cs"/>
          <w:rtl/>
        </w:rPr>
        <w:t>یّ</w:t>
      </w:r>
      <w:r>
        <w:rPr>
          <w:rFonts w:hint="eastAsia"/>
          <w:rtl/>
        </w:rPr>
        <w:t>ها</w:t>
      </w:r>
      <w:r>
        <w:rPr>
          <w:rtl/>
        </w:rPr>
        <w:t xml:space="preserve"> الملک،هل جرّبت عل</w:t>
      </w:r>
      <w:r>
        <w:rPr>
          <w:rFonts w:hint="cs"/>
          <w:rtl/>
        </w:rPr>
        <w:t>یّ</w:t>
      </w:r>
      <w:r>
        <w:rPr>
          <w:rtl/>
        </w:rPr>
        <w:t xml:space="preserve"> کذبا قطّ؟ قال:لا،قال:فسلهم من ربّهم و خالقهم و رازقهم الکافل لمعاشهم،قالوا:فرعون هذا،قال حزب</w:t>
      </w:r>
      <w:r>
        <w:rPr>
          <w:rFonts w:hint="cs"/>
          <w:rtl/>
        </w:rPr>
        <w:t>ی</w:t>
      </w:r>
      <w:r>
        <w:rPr>
          <w:rFonts w:hint="eastAsia"/>
          <w:rtl/>
        </w:rPr>
        <w:t>ل</w:t>
      </w:r>
      <w:r>
        <w:rPr>
          <w:rtl/>
        </w:rPr>
        <w:t>:أ</w:t>
      </w:r>
      <w:r>
        <w:rPr>
          <w:rFonts w:hint="cs"/>
          <w:rtl/>
        </w:rPr>
        <w:t>یّ</w:t>
      </w:r>
      <w:r>
        <w:rPr>
          <w:rFonts w:hint="eastAsia"/>
          <w:rtl/>
        </w:rPr>
        <w:t>ها</w:t>
      </w:r>
      <w:r>
        <w:rPr>
          <w:rtl/>
        </w:rPr>
        <w:t xml:space="preserve"> الملک فأشهدک و من حضرک انّ ربّهم هو ربّ</w:t>
      </w:r>
      <w:r>
        <w:rPr>
          <w:rFonts w:hint="cs"/>
          <w:rtl/>
        </w:rPr>
        <w:t>ی</w:t>
      </w:r>
      <w:r>
        <w:rPr>
          <w:rtl/>
        </w:rPr>
        <w:t xml:space="preserve"> و خالقهم هو خالق</w:t>
      </w:r>
      <w:r>
        <w:rPr>
          <w:rFonts w:hint="cs"/>
          <w:rtl/>
        </w:rPr>
        <w:t>ی</w:t>
      </w:r>
      <w:r>
        <w:rPr>
          <w:rtl/>
        </w:rPr>
        <w:t xml:space="preserve"> و رازقهم هو رازق</w:t>
      </w:r>
      <w:r>
        <w:rPr>
          <w:rFonts w:hint="cs"/>
          <w:rtl/>
        </w:rPr>
        <w:t>ی</w:t>
      </w:r>
      <w:r>
        <w:rPr>
          <w:rtl/>
        </w:rPr>
        <w:t xml:space="preserve"> لا ربّ ل</w:t>
      </w:r>
      <w:r>
        <w:rPr>
          <w:rFonts w:hint="cs"/>
          <w:rtl/>
        </w:rPr>
        <w:t>ی</w:t>
      </w:r>
      <w:r>
        <w:rPr>
          <w:rtl/>
        </w:rPr>
        <w:t xml:space="preserve"> و لا خالق و لا رازق غ</w:t>
      </w:r>
      <w:r>
        <w:rPr>
          <w:rFonts w:hint="cs"/>
          <w:rtl/>
        </w:rPr>
        <w:t>ی</w:t>
      </w:r>
      <w:r>
        <w:rPr>
          <w:rFonts w:hint="eastAsia"/>
          <w:rtl/>
        </w:rPr>
        <w:t>ر</w:t>
      </w:r>
      <w:r>
        <w:rPr>
          <w:rtl/>
        </w:rPr>
        <w:t xml:space="preserve"> ربّهم و خالقهم و رازقهم،و کلّ ربّ و خالق و رازق سو</w:t>
      </w:r>
      <w:r>
        <w:rPr>
          <w:rFonts w:hint="cs"/>
          <w:rtl/>
        </w:rPr>
        <w:t>ی</w:t>
      </w:r>
      <w:r>
        <w:rPr>
          <w:rtl/>
        </w:rPr>
        <w:t xml:space="preserve"> ربّهم و خالق</w:t>
      </w:r>
      <w:r>
        <w:rPr>
          <w:rFonts w:hint="eastAsia"/>
          <w:rtl/>
        </w:rPr>
        <w:t>هم</w:t>
      </w:r>
      <w:r>
        <w:rPr>
          <w:rtl/>
        </w:rPr>
        <w:t xml:space="preserve"> و رازقهم فأنا بر</w:t>
      </w:r>
      <w:r>
        <w:rPr>
          <w:rFonts w:hint="cs"/>
          <w:rtl/>
        </w:rPr>
        <w:t>ی</w:t>
      </w:r>
      <w:r>
        <w:rPr>
          <w:rFonts w:hint="eastAsia"/>
          <w:rtl/>
        </w:rPr>
        <w:t>ء</w:t>
      </w:r>
      <w:r>
        <w:rPr>
          <w:rtl/>
        </w:rPr>
        <w:t xml:space="preserve"> منه و من ربوب</w:t>
      </w:r>
      <w:r>
        <w:rPr>
          <w:rFonts w:hint="cs"/>
          <w:rtl/>
        </w:rPr>
        <w:t>یّ</w:t>
      </w:r>
      <w:r>
        <w:rPr>
          <w:rFonts w:hint="eastAsia"/>
          <w:rtl/>
        </w:rPr>
        <w:t>ته</w:t>
      </w:r>
      <w:r>
        <w:rPr>
          <w:rtl/>
        </w:rPr>
        <w:t xml:space="preserve"> و کافر باله</w:t>
      </w:r>
      <w:r>
        <w:rPr>
          <w:rFonts w:hint="cs"/>
          <w:rtl/>
        </w:rPr>
        <w:t>یّ</w:t>
      </w:r>
      <w:r>
        <w:rPr>
          <w:rFonts w:hint="eastAsia"/>
          <w:rtl/>
        </w:rPr>
        <w:t>ته،فأمر</w:t>
      </w:r>
      <w:r>
        <w:rPr>
          <w:rtl/>
        </w:rPr>
        <w:t xml:space="preserve"> فرعون بتعذ</w:t>
      </w:r>
      <w:r>
        <w:rPr>
          <w:rFonts w:hint="cs"/>
          <w:rtl/>
        </w:rPr>
        <w:t>ی</w:t>
      </w:r>
      <w:r>
        <w:rPr>
          <w:rFonts w:hint="eastAsia"/>
          <w:rtl/>
        </w:rPr>
        <w:t>ب</w:t>
      </w:r>
      <w:r>
        <w:rPr>
          <w:rtl/>
        </w:rPr>
        <w:t xml:space="preserve"> الوشاه بالأوتاد و الأمشاط </w:t>
      </w:r>
      <w:r w:rsidR="00090BC1" w:rsidRPr="00090BC1">
        <w:rPr>
          <w:rStyle w:val="libAlaemChar"/>
          <w:rtl/>
        </w:rPr>
        <w:t>(</w:t>
      </w:r>
      <w:r w:rsidRPr="00090BC1">
        <w:rPr>
          <w:rStyle w:val="libAieChar"/>
          <w:rtl/>
        </w:rPr>
        <w:t>فَوَقٰاهُ اللّٰهُ سَ</w:t>
      </w:r>
      <w:r w:rsidRPr="00090BC1">
        <w:rPr>
          <w:rStyle w:val="libAieChar"/>
          <w:rFonts w:hint="cs"/>
          <w:rtl/>
        </w:rPr>
        <w:t>یِّ</w:t>
      </w:r>
      <w:r w:rsidRPr="00090BC1">
        <w:rPr>
          <w:rStyle w:val="libAieChar"/>
          <w:rFonts w:hint="eastAsia"/>
          <w:rtl/>
        </w:rPr>
        <w:t>ئٰاتِ</w:t>
      </w:r>
      <w:r w:rsidRPr="00090BC1">
        <w:rPr>
          <w:rStyle w:val="libAieChar"/>
          <w:rtl/>
        </w:rPr>
        <w:t xml:space="preserve"> مٰا مَکَرُوا وَ حٰاقَ بِآلِ فِرْعَوْنَ سُوءُ الْعَذٰابِ</w:t>
      </w:r>
      <w:r w:rsidR="00090BC1" w:rsidRPr="00090BC1">
        <w:rPr>
          <w:rStyle w:val="libAlaemChar"/>
          <w:rtl/>
        </w:rPr>
        <w:t>)</w:t>
      </w:r>
      <w:r>
        <w:rPr>
          <w:rtl/>
        </w:rPr>
        <w:t xml:space="preserve"> </w:t>
      </w:r>
      <w:r w:rsidRPr="000F2A07">
        <w:rPr>
          <w:rStyle w:val="libFootnotenumChar"/>
          <w:rtl/>
        </w:rPr>
        <w:t>(2)</w:t>
      </w:r>
      <w:r w:rsidR="00505CC2">
        <w:rPr>
          <w:rStyle w:val="libFootnotenumChar"/>
          <w:rFonts w:hint="cs"/>
          <w:rtl/>
        </w:rPr>
        <w:t xml:space="preserve"> (3)</w:t>
      </w:r>
    </w:p>
    <w:p w:rsidR="00140CA9" w:rsidRDefault="00191CDD" w:rsidP="00505CC2">
      <w:pPr>
        <w:pStyle w:val="libBold1"/>
      </w:pPr>
      <w:r>
        <w:rPr>
          <w:rFonts w:hint="eastAsia"/>
          <w:rtl/>
        </w:rPr>
        <w:t>حزر</w:t>
      </w:r>
      <w:r w:rsidR="00505CC2">
        <w:rPr>
          <w:rtl/>
        </w:rPr>
        <w:t>:</w:t>
      </w:r>
    </w:p>
    <w:p w:rsidR="00505CC2" w:rsidRDefault="00191CDD" w:rsidP="00505CC2">
      <w:pPr>
        <w:pStyle w:val="libCenterBold1"/>
        <w:rPr>
          <w:rtl/>
        </w:rPr>
      </w:pPr>
      <w:r>
        <w:rPr>
          <w:rFonts w:hint="eastAsia"/>
          <w:rtl/>
        </w:rPr>
        <w:t>دعاء</w:t>
      </w:r>
      <w:r>
        <w:rPr>
          <w:rtl/>
        </w:rPr>
        <w:t xml:space="preserve"> موس</w:t>
      </w:r>
      <w:r>
        <w:rPr>
          <w:rFonts w:hint="cs"/>
          <w:rtl/>
        </w:rPr>
        <w:t>ی</w:t>
      </w:r>
      <w:r>
        <w:rPr>
          <w:rtl/>
        </w:rPr>
        <w:t xml:space="preserve"> ف</w:t>
      </w:r>
      <w:r>
        <w:rPr>
          <w:rFonts w:hint="cs"/>
          <w:rtl/>
        </w:rPr>
        <w:t>ی</w:t>
      </w:r>
      <w:r>
        <w:rPr>
          <w:rtl/>
        </w:rPr>
        <w:t xml:space="preserve"> حز</w:t>
      </w:r>
      <w:r>
        <w:rPr>
          <w:rFonts w:hint="cs"/>
          <w:rtl/>
        </w:rPr>
        <w:t>ی</w:t>
      </w:r>
      <w:r>
        <w:rPr>
          <w:rFonts w:hint="eastAsia"/>
          <w:rtl/>
        </w:rPr>
        <w:t>ران</w:t>
      </w:r>
      <w:r>
        <w:rPr>
          <w:rtl/>
        </w:rPr>
        <w:t xml:space="preserve"> عل</w:t>
      </w:r>
      <w:r>
        <w:rPr>
          <w:rFonts w:hint="cs"/>
          <w:rtl/>
        </w:rPr>
        <w:t>ی</w:t>
      </w:r>
      <w:r>
        <w:rPr>
          <w:rtl/>
        </w:rPr>
        <w:t xml:space="preserve"> بن</w:t>
      </w:r>
      <w:r>
        <w:rPr>
          <w:rFonts w:hint="cs"/>
          <w:rtl/>
        </w:rPr>
        <w:t>ی</w:t>
      </w:r>
      <w:r>
        <w:rPr>
          <w:rtl/>
        </w:rPr>
        <w:t xml:space="preserve"> إسرائ</w:t>
      </w:r>
      <w:r>
        <w:rPr>
          <w:rFonts w:hint="cs"/>
          <w:rtl/>
        </w:rPr>
        <w:t>ی</w:t>
      </w:r>
      <w:r>
        <w:rPr>
          <w:rFonts w:hint="eastAsia"/>
          <w:rtl/>
        </w:rPr>
        <w:t>ل</w:t>
      </w:r>
    </w:p>
    <w:p w:rsidR="00140CA9" w:rsidRDefault="00191CDD" w:rsidP="00505CC2">
      <w:pPr>
        <w:pStyle w:val="libNormal"/>
      </w:pPr>
      <w:r w:rsidRPr="00505CC2">
        <w:rPr>
          <w:rStyle w:val="libBold1Char"/>
          <w:rFonts w:hint="eastAsia"/>
          <w:rtl/>
        </w:rPr>
        <w:t>مهج</w:t>
      </w:r>
      <w:r w:rsidRPr="00505CC2">
        <w:rPr>
          <w:rStyle w:val="libBold1Char"/>
          <w:rtl/>
        </w:rPr>
        <w:t xml:space="preserve"> الدعوات</w:t>
      </w:r>
      <w:r>
        <w:rPr>
          <w:rtl/>
        </w:rPr>
        <w:t>:من کتاب عبد اللّه بن حماد الأنصار</w:t>
      </w:r>
      <w:r>
        <w:rPr>
          <w:rFonts w:hint="cs"/>
          <w:rtl/>
        </w:rPr>
        <w:t>ی</w:t>
      </w:r>
      <w:r>
        <w:rPr>
          <w:rtl/>
        </w:rPr>
        <w:t xml:space="preserve"> عن أب</w:t>
      </w:r>
      <w:r>
        <w:rPr>
          <w:rFonts w:hint="cs"/>
          <w:rtl/>
        </w:rPr>
        <w:t>ی</w:t>
      </w:r>
      <w:r>
        <w:rPr>
          <w:rtl/>
        </w:rPr>
        <w:t xml:space="preserve"> عبد اللّه </w:t>
      </w:r>
      <w:r w:rsidR="00F2741C" w:rsidRPr="00F2741C">
        <w:rPr>
          <w:rStyle w:val="libAlaemChar"/>
          <w:rtl/>
        </w:rPr>
        <w:t>عليه‌السلام</w:t>
      </w:r>
      <w:r>
        <w:rPr>
          <w:rtl/>
        </w:rPr>
        <w:t>: و ذکر عنده حز</w:t>
      </w:r>
      <w:r>
        <w:rPr>
          <w:rFonts w:hint="cs"/>
          <w:rtl/>
        </w:rPr>
        <w:t>ی</w:t>
      </w:r>
      <w:r>
        <w:rPr>
          <w:rFonts w:hint="eastAsia"/>
          <w:rtl/>
        </w:rPr>
        <w:t>ران</w:t>
      </w:r>
      <w:r>
        <w:rPr>
          <w:rtl/>
        </w:rPr>
        <w:t xml:space="preserve"> فقال:هو الشهر الذ</w:t>
      </w:r>
      <w:r>
        <w:rPr>
          <w:rFonts w:hint="cs"/>
          <w:rtl/>
        </w:rPr>
        <w:t>ی</w:t>
      </w:r>
      <w:r>
        <w:rPr>
          <w:rtl/>
        </w:rPr>
        <w:t xml:space="preserve"> دعا ف</w:t>
      </w:r>
      <w:r>
        <w:rPr>
          <w:rFonts w:hint="cs"/>
          <w:rtl/>
        </w:rPr>
        <w:t>ی</w:t>
      </w:r>
      <w:r>
        <w:rPr>
          <w:rFonts w:hint="eastAsia"/>
          <w:rtl/>
        </w:rPr>
        <w:t>ه</w:t>
      </w:r>
      <w:r>
        <w:rPr>
          <w:rtl/>
        </w:rPr>
        <w:t xml:space="preserve"> موس</w:t>
      </w:r>
      <w:r>
        <w:rPr>
          <w:rFonts w:hint="cs"/>
          <w:rtl/>
        </w:rPr>
        <w:t>ی</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بن</w:t>
      </w:r>
      <w:r>
        <w:rPr>
          <w:rFonts w:hint="cs"/>
          <w:rtl/>
        </w:rPr>
        <w:t>ی</w:t>
      </w:r>
      <w:r>
        <w:rPr>
          <w:rtl/>
        </w:rPr>
        <w:t xml:space="preserve"> إسرائ</w:t>
      </w:r>
      <w:r>
        <w:rPr>
          <w:rFonts w:hint="cs"/>
          <w:rtl/>
        </w:rPr>
        <w:t>ی</w:t>
      </w:r>
      <w:r>
        <w:rPr>
          <w:rFonts w:hint="eastAsia"/>
          <w:rtl/>
        </w:rPr>
        <w:t>ل</w:t>
      </w:r>
      <w:r>
        <w:rPr>
          <w:rtl/>
        </w:rPr>
        <w:t xml:space="preserve"> فمات ف</w:t>
      </w:r>
      <w:r>
        <w:rPr>
          <w:rFonts w:hint="cs"/>
          <w:rtl/>
        </w:rPr>
        <w:t>ی</w:t>
      </w:r>
      <w:r>
        <w:rPr>
          <w:rtl/>
        </w:rPr>
        <w:t xml:space="preserve"> </w:t>
      </w:r>
      <w:r>
        <w:rPr>
          <w:rFonts w:hint="cs"/>
          <w:rtl/>
        </w:rPr>
        <w:t>ی</w:t>
      </w:r>
      <w:r>
        <w:rPr>
          <w:rFonts w:hint="eastAsia"/>
          <w:rtl/>
        </w:rPr>
        <w:t>وم</w:t>
      </w:r>
      <w:r>
        <w:rPr>
          <w:rtl/>
        </w:rPr>
        <w:t xml:space="preserve"> و ل</w:t>
      </w:r>
      <w:r>
        <w:rPr>
          <w:rFonts w:hint="cs"/>
          <w:rtl/>
        </w:rPr>
        <w:t>ی</w:t>
      </w:r>
      <w:r>
        <w:rPr>
          <w:rFonts w:hint="eastAsia"/>
          <w:rtl/>
        </w:rPr>
        <w:t>له</w:t>
      </w:r>
      <w:r>
        <w:rPr>
          <w:rtl/>
        </w:rPr>
        <w:t xml:space="preserve"> من بن</w:t>
      </w:r>
      <w:r>
        <w:rPr>
          <w:rFonts w:hint="cs"/>
          <w:rtl/>
        </w:rPr>
        <w:t>ی</w:t>
      </w:r>
      <w:r>
        <w:rPr>
          <w:rtl/>
        </w:rPr>
        <w:t xml:space="preserve"> إسرائ</w:t>
      </w:r>
      <w:r>
        <w:rPr>
          <w:rFonts w:hint="cs"/>
          <w:rtl/>
        </w:rPr>
        <w:t>ی</w:t>
      </w:r>
      <w:r>
        <w:rPr>
          <w:rFonts w:hint="eastAsia"/>
          <w:rtl/>
        </w:rPr>
        <w:t>ل</w:t>
      </w:r>
      <w:r>
        <w:rPr>
          <w:rtl/>
        </w:rPr>
        <w:t xml:space="preserve"> ثلاث مائه ألف من الناس </w:t>
      </w:r>
      <w:r w:rsidRPr="000F2A07">
        <w:rPr>
          <w:rStyle w:val="libFootnotenumChar"/>
          <w:rtl/>
        </w:rPr>
        <w:t>(</w:t>
      </w:r>
      <w:r w:rsidR="00505CC2">
        <w:rPr>
          <w:rStyle w:val="libFootnotenumChar"/>
          <w:rFonts w:hint="cs"/>
          <w:rtl/>
        </w:rPr>
        <w:t>4</w:t>
      </w:r>
      <w:r w:rsidRPr="000F2A07">
        <w:rPr>
          <w:rStyle w:val="libFootnotenumChar"/>
          <w:rtl/>
        </w:rPr>
        <w:t>)</w:t>
      </w:r>
      <w:r>
        <w:rPr>
          <w:rtl/>
        </w:rPr>
        <w:t xml:space="preserve">. </w:t>
      </w:r>
    </w:p>
    <w:p w:rsidR="00140CA9" w:rsidRDefault="00191CDD" w:rsidP="00191CDD">
      <w:pPr>
        <w:pStyle w:val="libNormal"/>
      </w:pPr>
      <w:r>
        <w:rPr>
          <w:rFonts w:hint="eastAsia"/>
          <w:rtl/>
        </w:rPr>
        <w:t>و</w:t>
      </w:r>
      <w:r>
        <w:rPr>
          <w:rtl/>
        </w:rPr>
        <w:t xml:space="preserve"> تقدّم ف</w:t>
      </w:r>
      <w:r>
        <w:rPr>
          <w:rFonts w:hint="cs"/>
          <w:rtl/>
        </w:rPr>
        <w:t>ی</w:t>
      </w:r>
      <w:r w:rsidR="00090BC1" w:rsidRPr="00505CC2">
        <w:rPr>
          <w:rFonts w:hint="eastAsia"/>
          <w:rtl/>
        </w:rPr>
        <w:t>(</w:t>
      </w:r>
      <w:r w:rsidRPr="00505CC2">
        <w:rPr>
          <w:rFonts w:hint="eastAsia"/>
          <w:rtl/>
        </w:rPr>
        <w:t>حجم</w:t>
      </w:r>
      <w:r w:rsidR="00090BC1" w:rsidRPr="00505CC2">
        <w:rPr>
          <w:rFonts w:hint="eastAsia"/>
          <w:rtl/>
        </w:rPr>
        <w:t>)</w:t>
      </w:r>
      <w:r w:rsidRPr="00505CC2">
        <w:rPr>
          <w:rFonts w:hint="eastAsia"/>
          <w:rtl/>
        </w:rPr>
        <w:t>الحجامه</w:t>
      </w:r>
      <w:r>
        <w:rPr>
          <w:rtl/>
        </w:rPr>
        <w:t xml:space="preserve"> ف</w:t>
      </w:r>
      <w:r>
        <w:rPr>
          <w:rFonts w:hint="cs"/>
          <w:rtl/>
        </w:rPr>
        <w:t>ی</w:t>
      </w:r>
      <w:r>
        <w:rPr>
          <w:rtl/>
        </w:rPr>
        <w:t xml:space="preserve"> حز</w:t>
      </w:r>
      <w:r>
        <w:rPr>
          <w:rFonts w:hint="cs"/>
          <w:rtl/>
        </w:rPr>
        <w:t>ی</w:t>
      </w:r>
      <w:r>
        <w:rPr>
          <w:rFonts w:hint="eastAsia"/>
          <w:rtl/>
        </w:rPr>
        <w:t>ران</w:t>
      </w:r>
      <w:r>
        <w:rPr>
          <w:rtl/>
        </w:rPr>
        <w:t xml:space="preserve">. </w:t>
      </w:r>
    </w:p>
    <w:p w:rsidR="00140CA9" w:rsidRDefault="00191CDD" w:rsidP="00191CDD">
      <w:pPr>
        <w:pStyle w:val="libNormal"/>
      </w:pPr>
      <w:r w:rsidRPr="00505CC2">
        <w:rPr>
          <w:rStyle w:val="libBold1Char"/>
          <w:rFonts w:hint="eastAsia"/>
          <w:rtl/>
        </w:rPr>
        <w:t>حزق</w:t>
      </w:r>
      <w:r>
        <w:rPr>
          <w:rtl/>
        </w:rPr>
        <w:t xml:space="preserve">: </w:t>
      </w:r>
      <w:r>
        <w:rPr>
          <w:rFonts w:hint="eastAsia"/>
          <w:rtl/>
        </w:rPr>
        <w:t>الطبران</w:t>
      </w:r>
      <w:r>
        <w:rPr>
          <w:rFonts w:hint="cs"/>
          <w:rtl/>
        </w:rPr>
        <w:t>ی</w:t>
      </w:r>
      <w:r>
        <w:rPr>
          <w:rtl/>
        </w:rPr>
        <w:t xml:space="preserve"> بإسناد ج</w:t>
      </w:r>
      <w:r>
        <w:rPr>
          <w:rFonts w:hint="cs"/>
          <w:rtl/>
        </w:rPr>
        <w:t>ی</w:t>
      </w:r>
      <w:r>
        <w:rPr>
          <w:rFonts w:hint="eastAsia"/>
          <w:rtl/>
        </w:rPr>
        <w:t>د</w:t>
      </w:r>
      <w:r>
        <w:rPr>
          <w:rtl/>
        </w:rPr>
        <w:t xml:space="preserve"> عن أب</w:t>
      </w:r>
      <w:r>
        <w:rPr>
          <w:rFonts w:hint="cs"/>
          <w:rtl/>
        </w:rPr>
        <w:t>ی</w:t>
      </w:r>
      <w:r>
        <w:rPr>
          <w:rtl/>
        </w:rPr>
        <w:t xml:space="preserve"> هر</w:t>
      </w:r>
      <w:r>
        <w:rPr>
          <w:rFonts w:hint="cs"/>
          <w:rtl/>
        </w:rPr>
        <w:t>ی</w:t>
      </w:r>
      <w:r>
        <w:rPr>
          <w:rFonts w:hint="eastAsia"/>
          <w:rtl/>
        </w:rPr>
        <w:t>ره</w:t>
      </w:r>
      <w:r>
        <w:rPr>
          <w:rtl/>
        </w:rPr>
        <w:t xml:space="preserve"> قال: سمعت أذنا</w:t>
      </w:r>
      <w:r>
        <w:rPr>
          <w:rFonts w:hint="cs"/>
          <w:rtl/>
        </w:rPr>
        <w:t>ی</w:t>
      </w:r>
      <w:r>
        <w:rPr>
          <w:rtl/>
        </w:rPr>
        <w:t xml:space="preserve"> هاتان و أبصرت ع</w:t>
      </w:r>
      <w:r>
        <w:rPr>
          <w:rFonts w:hint="cs"/>
          <w:rtl/>
        </w:rPr>
        <w:t>ی</w:t>
      </w:r>
      <w:r>
        <w:rPr>
          <w:rFonts w:hint="eastAsia"/>
          <w:rtl/>
        </w:rPr>
        <w:t>نا</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w:t>
      </w:r>
      <w:r w:rsidR="00191CDD">
        <w:rPr>
          <w:rtl/>
        </w:rPr>
        <w:t>6</w:t>
      </w:r>
      <w:r w:rsidR="00140CA9">
        <w:rPr>
          <w:rtl/>
        </w:rPr>
        <w:t>0</w:t>
      </w:r>
      <w:r w:rsidR="00191CDD">
        <w:rPr>
          <w:rtl/>
        </w:rPr>
        <w:t>/</w:t>
      </w:r>
      <w:r w:rsidR="00140CA9">
        <w:rPr>
          <w:rtl/>
        </w:rPr>
        <w:t>3</w:t>
      </w:r>
      <w:r w:rsidR="00191CDD">
        <w:rPr>
          <w:rtl/>
        </w:rPr>
        <w:t>5/5،ج:</w:t>
      </w:r>
      <w:r w:rsidR="00140CA9">
        <w:rPr>
          <w:rtl/>
        </w:rPr>
        <w:t>1</w:t>
      </w:r>
      <w:r w:rsidR="00191CDD">
        <w:rPr>
          <w:rtl/>
        </w:rPr>
        <w:t>6</w:t>
      </w:r>
      <w:r w:rsidR="00140CA9">
        <w:rPr>
          <w:rtl/>
        </w:rPr>
        <w:t>0</w:t>
      </w:r>
      <w:r w:rsidR="00191CDD">
        <w:rPr>
          <w:rtl/>
        </w:rPr>
        <w:t>/</w:t>
      </w:r>
      <w:r w:rsidR="00140CA9">
        <w:rPr>
          <w:rtl/>
        </w:rPr>
        <w:t>13</w:t>
      </w:r>
      <w:r w:rsidR="00191CDD">
        <w:rPr>
          <w:rtl/>
        </w:rPr>
        <w:t xml:space="preserve">. </w:t>
      </w:r>
    </w:p>
    <w:p w:rsidR="00140CA9" w:rsidRDefault="00D7268C" w:rsidP="005E32C9">
      <w:pPr>
        <w:pStyle w:val="libFootnote0"/>
      </w:pPr>
      <w:r>
        <w:rPr>
          <w:rtl/>
        </w:rPr>
        <w:t>(2)</w:t>
      </w:r>
      <w:r w:rsidR="00191CDD">
        <w:rPr>
          <w:rtl/>
        </w:rPr>
        <w:t xml:space="preserve"> سوره غافر/الآ</w:t>
      </w:r>
      <w:r w:rsidR="00191CDD">
        <w:rPr>
          <w:rFonts w:hint="cs"/>
          <w:rtl/>
        </w:rPr>
        <w:t>ی</w:t>
      </w:r>
      <w:r w:rsidR="00191CDD">
        <w:rPr>
          <w:rFonts w:hint="eastAsia"/>
          <w:rtl/>
        </w:rPr>
        <w:t>ه</w:t>
      </w:r>
      <w:r w:rsidR="00191CDD">
        <w:rPr>
          <w:rtl/>
        </w:rPr>
        <w:t xml:space="preserve"> 45. </w:t>
      </w:r>
    </w:p>
    <w:p w:rsidR="00D7268C" w:rsidRDefault="00D7268C" w:rsidP="005E32C9">
      <w:pPr>
        <w:pStyle w:val="libFootnote0"/>
        <w:rPr>
          <w:rtl/>
        </w:rPr>
      </w:pPr>
      <w:r>
        <w:rPr>
          <w:rtl/>
        </w:rPr>
        <w:t>(3)</w:t>
      </w:r>
      <w:r w:rsidR="00191CDD">
        <w:rPr>
          <w:rtl/>
        </w:rPr>
        <w:t xml:space="preserve"> ق:کتاب العشره</w:t>
      </w:r>
      <w:r w:rsidR="00140CA9">
        <w:rPr>
          <w:rtl/>
        </w:rPr>
        <w:t>227</w:t>
      </w:r>
      <w:r w:rsidR="00191CDD">
        <w:rPr>
          <w:rtl/>
        </w:rPr>
        <w:t>/</w:t>
      </w:r>
      <w:r w:rsidR="00140CA9">
        <w:rPr>
          <w:rtl/>
        </w:rPr>
        <w:t>87</w:t>
      </w:r>
      <w:r w:rsidR="00191CDD">
        <w:rPr>
          <w:rtl/>
        </w:rPr>
        <w:t>/،ج:4</w:t>
      </w:r>
      <w:r w:rsidR="00140CA9">
        <w:rPr>
          <w:rtl/>
        </w:rPr>
        <w:t>02</w:t>
      </w:r>
      <w:r w:rsidR="00191CDD">
        <w:rPr>
          <w:rtl/>
        </w:rPr>
        <w:t>/</w:t>
      </w:r>
      <w:r w:rsidR="00140CA9">
        <w:rPr>
          <w:rtl/>
        </w:rPr>
        <w:t>7</w:t>
      </w:r>
      <w:r w:rsidR="00191CDD">
        <w:rPr>
          <w:rtl/>
        </w:rPr>
        <w:t>5.</w:t>
      </w:r>
    </w:p>
    <w:p w:rsidR="00505CC2" w:rsidRPr="00505CC2" w:rsidRDefault="00505CC2" w:rsidP="00505CC2">
      <w:pPr>
        <w:pStyle w:val="libFootnote0"/>
        <w:rPr>
          <w:rtl/>
        </w:rPr>
      </w:pPr>
      <w:r>
        <w:rPr>
          <w:rFonts w:hint="cs"/>
          <w:rtl/>
        </w:rPr>
        <w:t>(4) ق:277/37/5،ج:230/13.</w:t>
      </w:r>
    </w:p>
    <w:p w:rsidR="00D7268C" w:rsidRDefault="00D7268C" w:rsidP="000F2A07">
      <w:pPr>
        <w:pStyle w:val="libNormal"/>
        <w:rPr>
          <w:rtl/>
        </w:rPr>
      </w:pPr>
      <w:r>
        <w:rPr>
          <w:rtl/>
        </w:rPr>
        <w:br w:type="page"/>
      </w:r>
    </w:p>
    <w:p w:rsidR="00140CA9" w:rsidRDefault="00191CDD" w:rsidP="00505CC2">
      <w:pPr>
        <w:pStyle w:val="libNormal0"/>
      </w:pPr>
      <w:r>
        <w:rPr>
          <w:rFonts w:hint="eastAsia"/>
          <w:rtl/>
        </w:rPr>
        <w:t>هاتان</w:t>
      </w:r>
      <w:r>
        <w:rPr>
          <w:rtl/>
        </w:rPr>
        <w:t xml:space="preserve"> رسول اللّه </w:t>
      </w:r>
      <w:r w:rsidR="00F2741C" w:rsidRPr="00F2741C">
        <w:rPr>
          <w:rStyle w:val="libAlaemChar"/>
          <w:rtl/>
        </w:rPr>
        <w:t>صلى‌الله‌عليه‌وآله‌وسلم</w:t>
      </w:r>
      <w:r>
        <w:rPr>
          <w:rtl/>
        </w:rPr>
        <w:t xml:space="preserve"> و هو آخذ بکفّ</w:t>
      </w:r>
      <w:r>
        <w:rPr>
          <w:rFonts w:hint="cs"/>
          <w:rtl/>
        </w:rPr>
        <w:t>ی</w:t>
      </w:r>
      <w:r>
        <w:rPr>
          <w:rFonts w:hint="eastAsia"/>
          <w:rtl/>
        </w:rPr>
        <w:t>ه</w:t>
      </w:r>
      <w:r>
        <w:rPr>
          <w:rtl/>
        </w:rPr>
        <w:t xml:space="preserve"> جم</w:t>
      </w:r>
      <w:r>
        <w:rPr>
          <w:rFonts w:hint="cs"/>
          <w:rtl/>
        </w:rPr>
        <w:t>ی</w:t>
      </w:r>
      <w:r>
        <w:rPr>
          <w:rFonts w:hint="eastAsia"/>
          <w:rtl/>
        </w:rPr>
        <w:t>عا</w:t>
      </w:r>
      <w:r>
        <w:rPr>
          <w:rtl/>
        </w:rPr>
        <w:t xml:space="preserve"> حسنا أو حس</w:t>
      </w:r>
      <w:r>
        <w:rPr>
          <w:rFonts w:hint="cs"/>
          <w:rtl/>
        </w:rPr>
        <w:t>ی</w:t>
      </w:r>
      <w:r>
        <w:rPr>
          <w:rFonts w:hint="eastAsia"/>
          <w:rtl/>
        </w:rPr>
        <w:t>نا</w:t>
      </w:r>
      <w:r>
        <w:rPr>
          <w:rtl/>
        </w:rPr>
        <w:t xml:space="preserve"> و قدماه عل</w:t>
      </w:r>
      <w:r>
        <w:rPr>
          <w:rFonts w:hint="cs"/>
          <w:rtl/>
        </w:rPr>
        <w:t>ی</w:t>
      </w:r>
      <w:r>
        <w:rPr>
          <w:rtl/>
        </w:rPr>
        <w:t xml:space="preserve"> قدم</w:t>
      </w:r>
      <w:r>
        <w:rPr>
          <w:rFonts w:hint="cs"/>
          <w:rtl/>
        </w:rPr>
        <w:t>ی</w:t>
      </w:r>
      <w:r>
        <w:rPr>
          <w:rtl/>
        </w:rPr>
        <w:t xml:space="preserve"> رسول اللّه </w:t>
      </w:r>
      <w:r w:rsidR="00F2741C" w:rsidRPr="00F2741C">
        <w:rPr>
          <w:rStyle w:val="libAlaemChar"/>
          <w:rtl/>
        </w:rPr>
        <w:t>صلى‌الله‌عليه‌وآله‌وسلم</w:t>
      </w:r>
      <w:r>
        <w:rPr>
          <w:rtl/>
        </w:rPr>
        <w:t xml:space="preserve"> و هو </w:t>
      </w:r>
      <w:r>
        <w:rPr>
          <w:rFonts w:hint="cs"/>
          <w:rtl/>
        </w:rPr>
        <w:t>ی</w:t>
      </w:r>
      <w:r>
        <w:rPr>
          <w:rFonts w:hint="eastAsia"/>
          <w:rtl/>
        </w:rPr>
        <w:t>قول</w:t>
      </w:r>
      <w:r>
        <w:rPr>
          <w:rtl/>
        </w:rPr>
        <w:t>:حزقه حزقه ترقّ ع</w:t>
      </w:r>
      <w:r>
        <w:rPr>
          <w:rFonts w:hint="cs"/>
          <w:rtl/>
        </w:rPr>
        <w:t>ی</w:t>
      </w:r>
      <w:r>
        <w:rPr>
          <w:rFonts w:hint="eastAsia"/>
          <w:rtl/>
        </w:rPr>
        <w:t>ن</w:t>
      </w:r>
      <w:r>
        <w:rPr>
          <w:rtl/>
        </w:rPr>
        <w:t xml:space="preserve"> بقّه،ف</w:t>
      </w:r>
      <w:r>
        <w:rPr>
          <w:rFonts w:hint="cs"/>
          <w:rtl/>
        </w:rPr>
        <w:t>ی</w:t>
      </w:r>
      <w:r>
        <w:rPr>
          <w:rFonts w:hint="eastAsia"/>
          <w:rtl/>
        </w:rPr>
        <w:t>رق</w:t>
      </w:r>
      <w:r>
        <w:rPr>
          <w:rFonts w:hint="cs"/>
          <w:rtl/>
        </w:rPr>
        <w:t>ی</w:t>
      </w:r>
      <w:r>
        <w:rPr>
          <w:rtl/>
        </w:rPr>
        <w:t xml:space="preserve"> الغلام ف</w:t>
      </w:r>
      <w:r>
        <w:rPr>
          <w:rFonts w:hint="cs"/>
          <w:rtl/>
        </w:rPr>
        <w:t>ی</w:t>
      </w:r>
      <w:r>
        <w:rPr>
          <w:rFonts w:hint="eastAsia"/>
          <w:rtl/>
        </w:rPr>
        <w:t>ضع</w:t>
      </w:r>
      <w:r>
        <w:rPr>
          <w:rtl/>
        </w:rPr>
        <w:t xml:space="preserve"> قدم</w:t>
      </w:r>
      <w:r>
        <w:rPr>
          <w:rFonts w:hint="cs"/>
          <w:rtl/>
        </w:rPr>
        <w:t>ی</w:t>
      </w:r>
      <w:r>
        <w:rPr>
          <w:rFonts w:hint="eastAsia"/>
          <w:rtl/>
        </w:rPr>
        <w:t>ه</w:t>
      </w:r>
      <w:r>
        <w:rPr>
          <w:rtl/>
        </w:rPr>
        <w:t xml:space="preserve"> عل</w:t>
      </w:r>
      <w:r>
        <w:rPr>
          <w:rFonts w:hint="cs"/>
          <w:rtl/>
        </w:rPr>
        <w:t>ی</w:t>
      </w:r>
      <w:r>
        <w:rPr>
          <w:rtl/>
        </w:rPr>
        <w:t xml:space="preserve"> صدر رسول اللّه </w:t>
      </w:r>
      <w:r w:rsidR="00F2741C" w:rsidRPr="00F2741C">
        <w:rPr>
          <w:rStyle w:val="libAlaemChar"/>
          <w:rtl/>
        </w:rPr>
        <w:t>صلى‌الله‌عليه‌وآله‌وسلم</w:t>
      </w:r>
      <w:r>
        <w:rPr>
          <w:rtl/>
        </w:rPr>
        <w:t>،ثمّ قال:افتح ف</w:t>
      </w:r>
      <w:r>
        <w:rPr>
          <w:rFonts w:hint="eastAsia"/>
          <w:rtl/>
        </w:rPr>
        <w:t>اک</w:t>
      </w:r>
      <w:r>
        <w:rPr>
          <w:rtl/>
        </w:rPr>
        <w:t xml:space="preserve"> ثمّ قبّله،ثمّ قال:من أحبّه فانّ</w:t>
      </w:r>
      <w:r>
        <w:rPr>
          <w:rFonts w:hint="cs"/>
          <w:rtl/>
        </w:rPr>
        <w:t>ی</w:t>
      </w:r>
      <w:r>
        <w:rPr>
          <w:rtl/>
        </w:rPr>
        <w:t xml:space="preserve"> أحبّه،رواه البزار ببعض هذا اللفظ،و الحزقه:الضع</w:t>
      </w:r>
      <w:r>
        <w:rPr>
          <w:rFonts w:hint="cs"/>
          <w:rtl/>
        </w:rPr>
        <w:t>ی</w:t>
      </w:r>
      <w:r>
        <w:rPr>
          <w:rFonts w:hint="eastAsia"/>
          <w:rtl/>
        </w:rPr>
        <w:t>ف</w:t>
      </w:r>
      <w:r>
        <w:rPr>
          <w:rtl/>
        </w:rPr>
        <w:t xml:space="preserve"> المتقارب الخطو،ذکر له ذلک عل</w:t>
      </w:r>
      <w:r>
        <w:rPr>
          <w:rFonts w:hint="cs"/>
          <w:rtl/>
        </w:rPr>
        <w:t>ی</w:t>
      </w:r>
      <w:r>
        <w:rPr>
          <w:rtl/>
        </w:rPr>
        <w:t xml:space="preserve"> سب</w:t>
      </w:r>
      <w:r>
        <w:rPr>
          <w:rFonts w:hint="cs"/>
          <w:rtl/>
        </w:rPr>
        <w:t>ی</w:t>
      </w:r>
      <w:r>
        <w:rPr>
          <w:rFonts w:hint="eastAsia"/>
          <w:rtl/>
        </w:rPr>
        <w:t>ل</w:t>
      </w:r>
      <w:r>
        <w:rPr>
          <w:rtl/>
        </w:rPr>
        <w:t xml:space="preserve"> المداعبه و التأن</w:t>
      </w:r>
      <w:r>
        <w:rPr>
          <w:rFonts w:hint="cs"/>
          <w:rtl/>
        </w:rPr>
        <w:t>ی</w:t>
      </w:r>
      <w:r>
        <w:rPr>
          <w:rFonts w:hint="eastAsia"/>
          <w:rtl/>
        </w:rPr>
        <w:t>س،و</w:t>
      </w:r>
      <w:r>
        <w:rPr>
          <w:rtl/>
        </w:rPr>
        <w:t xml:space="preserve"> ترقّ معناه:إصعد،و ع</w:t>
      </w:r>
      <w:r>
        <w:rPr>
          <w:rFonts w:hint="cs"/>
          <w:rtl/>
        </w:rPr>
        <w:t>ی</w:t>
      </w:r>
      <w:r>
        <w:rPr>
          <w:rFonts w:hint="eastAsia"/>
          <w:rtl/>
        </w:rPr>
        <w:t>ن</w:t>
      </w:r>
      <w:r>
        <w:rPr>
          <w:rtl/>
        </w:rPr>
        <w:t xml:space="preserve"> بقّه کنا</w:t>
      </w:r>
      <w:r>
        <w:rPr>
          <w:rFonts w:hint="cs"/>
          <w:rtl/>
        </w:rPr>
        <w:t>ی</w:t>
      </w:r>
      <w:r>
        <w:rPr>
          <w:rFonts w:hint="eastAsia"/>
          <w:rtl/>
        </w:rPr>
        <w:t>ه</w:t>
      </w:r>
      <w:r>
        <w:rPr>
          <w:rtl/>
        </w:rPr>
        <w:t xml:space="preserve"> عن ضعف الع</w:t>
      </w:r>
      <w:r>
        <w:rPr>
          <w:rFonts w:hint="cs"/>
          <w:rtl/>
        </w:rPr>
        <w:t>ی</w:t>
      </w:r>
      <w:r>
        <w:rPr>
          <w:rFonts w:hint="eastAsia"/>
          <w:rtl/>
        </w:rPr>
        <w:t>ن</w:t>
      </w:r>
      <w:r>
        <w:rPr>
          <w:rtl/>
        </w:rPr>
        <w:t xml:space="preserve"> مرفوع خبر مبتدأ محذوف </w:t>
      </w:r>
      <w:r w:rsidRPr="000F2A07">
        <w:rPr>
          <w:rStyle w:val="libFootnotenumChar"/>
          <w:rtl/>
        </w:rPr>
        <w:t>(1)</w:t>
      </w:r>
      <w:r>
        <w:rPr>
          <w:rtl/>
        </w:rPr>
        <w:t xml:space="preserve">. </w:t>
      </w:r>
    </w:p>
    <w:p w:rsidR="00140CA9" w:rsidRDefault="00191CDD" w:rsidP="00191CDD">
      <w:pPr>
        <w:pStyle w:val="libNormal"/>
      </w:pPr>
      <w:r>
        <w:rPr>
          <w:rFonts w:hint="eastAsia"/>
          <w:rtl/>
        </w:rPr>
        <w:t>ب</w:t>
      </w:r>
      <w:r>
        <w:rPr>
          <w:rFonts w:hint="cs"/>
          <w:rtl/>
        </w:rPr>
        <w:t>ی</w:t>
      </w:r>
      <w:r>
        <w:rPr>
          <w:rFonts w:hint="eastAsia"/>
          <w:rtl/>
        </w:rPr>
        <w:t>ان</w:t>
      </w:r>
      <w:r>
        <w:rPr>
          <w:rtl/>
        </w:rPr>
        <w:t>: خبر مبتدأ محذوف أ</w:t>
      </w:r>
      <w:r>
        <w:rPr>
          <w:rFonts w:hint="cs"/>
          <w:rtl/>
        </w:rPr>
        <w:t>ی</w:t>
      </w:r>
      <w:r>
        <w:rPr>
          <w:rtl/>
        </w:rPr>
        <w:t>:أنت،و الظاهر انّ ع</w:t>
      </w:r>
      <w:r>
        <w:rPr>
          <w:rFonts w:hint="cs"/>
          <w:rtl/>
        </w:rPr>
        <w:t>ی</w:t>
      </w:r>
      <w:r>
        <w:rPr>
          <w:rFonts w:hint="eastAsia"/>
          <w:rtl/>
        </w:rPr>
        <w:t>ن</w:t>
      </w:r>
      <w:r>
        <w:rPr>
          <w:rtl/>
        </w:rPr>
        <w:t xml:space="preserve"> بقّه:کنا</w:t>
      </w:r>
      <w:r>
        <w:rPr>
          <w:rFonts w:hint="cs"/>
          <w:rtl/>
        </w:rPr>
        <w:t>ی</w:t>
      </w:r>
      <w:r>
        <w:rPr>
          <w:rFonts w:hint="eastAsia"/>
          <w:rtl/>
        </w:rPr>
        <w:t>ه</w:t>
      </w:r>
      <w:r>
        <w:rPr>
          <w:rtl/>
        </w:rPr>
        <w:t xml:space="preserve"> عن صغر الجثه لا صغر الع</w:t>
      </w:r>
      <w:r>
        <w:rPr>
          <w:rFonts w:hint="cs"/>
          <w:rtl/>
        </w:rPr>
        <w:t>ی</w:t>
      </w:r>
      <w:r>
        <w:rPr>
          <w:rFonts w:hint="eastAsia"/>
          <w:rtl/>
        </w:rPr>
        <w:t>ن</w:t>
      </w:r>
      <w:r>
        <w:rPr>
          <w:rtl/>
        </w:rPr>
        <w:t xml:space="preserve"> </w:t>
      </w:r>
      <w:r w:rsidRPr="000F2A07">
        <w:rPr>
          <w:rStyle w:val="libFootnotenumChar"/>
          <w:rtl/>
        </w:rPr>
        <w:t>(2)</w:t>
      </w:r>
      <w:r>
        <w:rPr>
          <w:rtl/>
        </w:rPr>
        <w:t xml:space="preserve">. </w:t>
      </w:r>
      <w:r w:rsidRPr="00505CC2">
        <w:rPr>
          <w:rStyle w:val="libBold1Char"/>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090BC1" w:rsidRPr="00505CC2">
        <w:rPr>
          <w:rFonts w:hint="eastAsia"/>
          <w:rtl/>
        </w:rPr>
        <w:t>(</w:t>
      </w:r>
      <w:r w:rsidRPr="00505CC2">
        <w:rPr>
          <w:rFonts w:hint="eastAsia"/>
          <w:rtl/>
        </w:rPr>
        <w:t>حسن</w:t>
      </w:r>
      <w:r w:rsidR="00090BC1" w:rsidRPr="00505CC2">
        <w:rPr>
          <w:rFonts w:hint="eastAsia"/>
          <w:rtl/>
        </w:rPr>
        <w:t>)</w:t>
      </w:r>
      <w:r w:rsidRPr="00505CC2">
        <w:rPr>
          <w:rtl/>
        </w:rPr>
        <w:t>.</w:t>
      </w:r>
      <w:r>
        <w:rPr>
          <w:rtl/>
        </w:rPr>
        <w:t xml:space="preserve"> </w:t>
      </w:r>
    </w:p>
    <w:p w:rsidR="00140CA9" w:rsidRDefault="00191CDD" w:rsidP="00505CC2">
      <w:pPr>
        <w:pStyle w:val="libBold1"/>
      </w:pPr>
      <w:r>
        <w:rPr>
          <w:rFonts w:hint="eastAsia"/>
          <w:rtl/>
        </w:rPr>
        <w:t>حزقل</w:t>
      </w:r>
      <w:r w:rsidR="00505CC2">
        <w:rPr>
          <w:rtl/>
        </w:rPr>
        <w:t>:</w:t>
      </w:r>
    </w:p>
    <w:p w:rsidR="00140CA9" w:rsidRDefault="00191CDD" w:rsidP="00505CC2">
      <w:pPr>
        <w:pStyle w:val="libCenterBold1"/>
      </w:pPr>
      <w:r>
        <w:rPr>
          <w:rFonts w:hint="eastAsia"/>
          <w:rtl/>
        </w:rPr>
        <w:t>إح</w:t>
      </w:r>
      <w:r>
        <w:rPr>
          <w:rFonts w:hint="cs"/>
          <w:rtl/>
        </w:rPr>
        <w:t>ی</w:t>
      </w:r>
      <w:r>
        <w:rPr>
          <w:rFonts w:hint="eastAsia"/>
          <w:rtl/>
        </w:rPr>
        <w:t>اء</w:t>
      </w:r>
      <w:r>
        <w:rPr>
          <w:rtl/>
        </w:rPr>
        <w:t xml:space="preserve"> الموت</w:t>
      </w:r>
      <w:r>
        <w:rPr>
          <w:rFonts w:hint="cs"/>
          <w:rtl/>
        </w:rPr>
        <w:t>ی</w:t>
      </w:r>
      <w:r>
        <w:rPr>
          <w:rtl/>
        </w:rPr>
        <w:t xml:space="preserve"> بدعاء حزق</w:t>
      </w:r>
      <w:r>
        <w:rPr>
          <w:rFonts w:hint="cs"/>
          <w:rtl/>
        </w:rPr>
        <w:t>ی</w:t>
      </w:r>
      <w:r>
        <w:rPr>
          <w:rFonts w:hint="eastAsia"/>
          <w:rtl/>
        </w:rPr>
        <w:t>ل</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الموت</w:t>
      </w:r>
      <w:r>
        <w:rPr>
          <w:rFonts w:hint="cs"/>
          <w:rtl/>
        </w:rPr>
        <w:t>ی</w:t>
      </w:r>
      <w:r>
        <w:rPr>
          <w:rtl/>
        </w:rPr>
        <w:t xml:space="preserve"> بدعاء حزق</w:t>
      </w:r>
      <w:r>
        <w:rPr>
          <w:rFonts w:hint="cs"/>
          <w:rtl/>
        </w:rPr>
        <w:t>ی</w:t>
      </w:r>
      <w:r>
        <w:rPr>
          <w:rFonts w:hint="eastAsia"/>
          <w:rtl/>
        </w:rPr>
        <w:t>ل</w:t>
      </w:r>
      <w:r>
        <w:rPr>
          <w:rtl/>
        </w:rPr>
        <w:t xml:space="preserve"> النب</w:t>
      </w:r>
      <w:r>
        <w:rPr>
          <w:rFonts w:hint="cs"/>
          <w:rtl/>
        </w:rPr>
        <w:t>یّ</w:t>
      </w:r>
      <w:r>
        <w:rPr>
          <w:rtl/>
        </w:rPr>
        <w:t xml:space="preserve"> </w:t>
      </w:r>
      <w:r w:rsidR="00F2741C" w:rsidRPr="00F2741C">
        <w:rPr>
          <w:rStyle w:val="libAlaemChar"/>
          <w:rtl/>
        </w:rPr>
        <w:t>عليه‌السلام</w:t>
      </w:r>
      <w:r>
        <w:rPr>
          <w:rtl/>
        </w:rPr>
        <w:t xml:space="preserve"> </w:t>
      </w:r>
      <w:r w:rsidRPr="000F2A07">
        <w:rPr>
          <w:rStyle w:val="libFootnotenumChar"/>
          <w:rtl/>
        </w:rPr>
        <w:t>(3)</w:t>
      </w:r>
      <w:r>
        <w:rPr>
          <w:rtl/>
        </w:rPr>
        <w:t xml:space="preserve">. </w:t>
      </w:r>
    </w:p>
    <w:p w:rsidR="00140CA9" w:rsidRDefault="00191CDD" w:rsidP="00505CC2">
      <w:pPr>
        <w:pStyle w:val="libNormal"/>
      </w:pPr>
      <w:r>
        <w:rPr>
          <w:rFonts w:hint="eastAsia"/>
          <w:rtl/>
        </w:rPr>
        <w:t>باب</w:t>
      </w:r>
      <w:r>
        <w:rPr>
          <w:rtl/>
        </w:rPr>
        <w:t xml:space="preserve"> قصّه حزق</w:t>
      </w:r>
      <w:r>
        <w:rPr>
          <w:rFonts w:hint="cs"/>
          <w:rtl/>
        </w:rPr>
        <w:t>ی</w:t>
      </w:r>
      <w:r>
        <w:rPr>
          <w:rFonts w:hint="eastAsia"/>
          <w:rtl/>
        </w:rPr>
        <w:t>ل</w:t>
      </w:r>
      <w:r>
        <w:rPr>
          <w:rtl/>
        </w:rPr>
        <w:t xml:space="preserve"> و إح</w:t>
      </w:r>
      <w:r>
        <w:rPr>
          <w:rFonts w:hint="cs"/>
          <w:rtl/>
        </w:rPr>
        <w:t>ی</w:t>
      </w:r>
      <w:r>
        <w:rPr>
          <w:rFonts w:hint="eastAsia"/>
          <w:rtl/>
        </w:rPr>
        <w:t>اء</w:t>
      </w:r>
      <w:r>
        <w:rPr>
          <w:rtl/>
        </w:rPr>
        <w:t xml:space="preserve"> اللّه تعال</w:t>
      </w:r>
      <w:r>
        <w:rPr>
          <w:rFonts w:hint="cs"/>
          <w:rtl/>
        </w:rPr>
        <w:t>ی</w:t>
      </w:r>
      <w:r>
        <w:rPr>
          <w:rtl/>
        </w:rPr>
        <w:t xml:space="preserve"> عددا کث</w:t>
      </w:r>
      <w:r>
        <w:rPr>
          <w:rFonts w:hint="cs"/>
          <w:rtl/>
        </w:rPr>
        <w:t>ی</w:t>
      </w:r>
      <w:r>
        <w:rPr>
          <w:rFonts w:hint="eastAsia"/>
          <w:rtl/>
        </w:rPr>
        <w:t>را</w:t>
      </w:r>
      <w:r>
        <w:rPr>
          <w:rtl/>
        </w:rPr>
        <w:t xml:space="preserve"> من الأموات بدعائه </w:t>
      </w:r>
      <w:r w:rsidRPr="000F2A07">
        <w:rPr>
          <w:rStyle w:val="libFootnotenumChar"/>
          <w:rtl/>
        </w:rPr>
        <w:t>(4)</w:t>
      </w:r>
      <w:r>
        <w:rPr>
          <w:rtl/>
        </w:rPr>
        <w:t xml:space="preserve">. </w:t>
      </w:r>
      <w:r w:rsidR="00090BC1" w:rsidRPr="00090BC1">
        <w:rPr>
          <w:rStyle w:val="libAlaemChar"/>
          <w:rFonts w:hint="eastAsia"/>
          <w:rtl/>
        </w:rPr>
        <w:t>(</w:t>
      </w:r>
      <w:r w:rsidRPr="00505CC2">
        <w:rPr>
          <w:rStyle w:val="libAieChar"/>
          <w:rFonts w:hint="eastAsia"/>
          <w:rtl/>
        </w:rPr>
        <w:t>أَ</w:t>
      </w:r>
      <w:r w:rsidRPr="00505CC2">
        <w:rPr>
          <w:rStyle w:val="libAieChar"/>
          <w:rtl/>
        </w:rPr>
        <w:t xml:space="preserve"> لَمْ تَرَ إِلَ</w:t>
      </w:r>
      <w:r w:rsidRPr="00505CC2">
        <w:rPr>
          <w:rStyle w:val="libAieChar"/>
          <w:rFonts w:hint="cs"/>
          <w:rtl/>
        </w:rPr>
        <w:t>ی</w:t>
      </w:r>
      <w:r w:rsidRPr="00505CC2">
        <w:rPr>
          <w:rStyle w:val="libAieChar"/>
          <w:rtl/>
        </w:rPr>
        <w:t xml:space="preserve"> الَّذِ</w:t>
      </w:r>
      <w:r w:rsidRPr="00505CC2">
        <w:rPr>
          <w:rStyle w:val="libAieChar"/>
          <w:rFonts w:hint="cs"/>
          <w:rtl/>
        </w:rPr>
        <w:t>ی</w:t>
      </w:r>
      <w:r w:rsidRPr="00505CC2">
        <w:rPr>
          <w:rStyle w:val="libAieChar"/>
          <w:rFonts w:hint="eastAsia"/>
          <w:rtl/>
        </w:rPr>
        <w:t>نَ</w:t>
      </w:r>
      <w:r w:rsidRPr="00505CC2">
        <w:rPr>
          <w:rStyle w:val="libAieChar"/>
          <w:rtl/>
        </w:rPr>
        <w:t xml:space="preserve"> خَرَجُوا مِنْ دِ</w:t>
      </w:r>
      <w:r w:rsidRPr="00505CC2">
        <w:rPr>
          <w:rStyle w:val="libAieChar"/>
          <w:rFonts w:hint="cs"/>
          <w:rtl/>
        </w:rPr>
        <w:t>یٰ</w:t>
      </w:r>
      <w:r w:rsidRPr="00505CC2">
        <w:rPr>
          <w:rStyle w:val="libAieChar"/>
          <w:rFonts w:hint="eastAsia"/>
          <w:rtl/>
        </w:rPr>
        <w:t>ارِهِمْ</w:t>
      </w:r>
      <w:r w:rsidRPr="00505CC2">
        <w:rPr>
          <w:rStyle w:val="libAieChar"/>
          <w:rtl/>
        </w:rPr>
        <w:t xml:space="preserve"> وَ هُمْ أُلُوفٌ حَذَرَ الْمَوْتِ فَقٰالَ لَهُمُ اللّٰهُ مُوتُوا ثُمَّ أَحْ</w:t>
      </w:r>
      <w:r w:rsidRPr="00505CC2">
        <w:rPr>
          <w:rStyle w:val="libAieChar"/>
          <w:rFonts w:hint="cs"/>
          <w:rtl/>
        </w:rPr>
        <w:t>یٰ</w:t>
      </w:r>
      <w:r w:rsidRPr="00505CC2">
        <w:rPr>
          <w:rStyle w:val="libAieChar"/>
          <w:rFonts w:hint="eastAsia"/>
          <w:rtl/>
        </w:rPr>
        <w:t>اهُمْ</w:t>
      </w:r>
      <w:r w:rsidR="00090BC1" w:rsidRPr="00090BC1">
        <w:rPr>
          <w:rStyle w:val="libAlaemChar"/>
          <w:rFonts w:hint="eastAsia"/>
          <w:rtl/>
        </w:rPr>
        <w:t>)</w:t>
      </w:r>
      <w:r>
        <w:rPr>
          <w:rtl/>
        </w:rPr>
        <w:t xml:space="preserve"> </w:t>
      </w:r>
      <w:r w:rsidRPr="000F2A07">
        <w:rPr>
          <w:rStyle w:val="libFootnotenumChar"/>
          <w:rtl/>
        </w:rPr>
        <w:t>(5)</w:t>
      </w:r>
      <w:r>
        <w:rPr>
          <w:rtl/>
        </w:rPr>
        <w:t xml:space="preserve">. </w:t>
      </w:r>
      <w:r w:rsidRPr="00505CC2">
        <w:rPr>
          <w:rStyle w:val="libBold1Char"/>
          <w:rtl/>
        </w:rPr>
        <w:t>أقول</w:t>
      </w:r>
      <w:r>
        <w:rPr>
          <w:rtl/>
        </w:rPr>
        <w:t>: رو</w:t>
      </w:r>
      <w:r>
        <w:rPr>
          <w:rFonts w:hint="cs"/>
          <w:rtl/>
        </w:rPr>
        <w:t>ی</w:t>
      </w:r>
      <w:r>
        <w:rPr>
          <w:rtl/>
        </w:rPr>
        <w:t xml:space="preserve"> أنّ هؤلاء أهل مد</w:t>
      </w:r>
      <w:r>
        <w:rPr>
          <w:rFonts w:hint="cs"/>
          <w:rtl/>
        </w:rPr>
        <w:t>ی</w:t>
      </w:r>
      <w:r>
        <w:rPr>
          <w:rFonts w:hint="eastAsia"/>
          <w:rtl/>
        </w:rPr>
        <w:t>نه</w:t>
      </w:r>
      <w:r>
        <w:rPr>
          <w:rtl/>
        </w:rPr>
        <w:t xml:space="preserve"> من مدائن الشام و کانوا سبع</w:t>
      </w:r>
      <w:r>
        <w:rPr>
          <w:rFonts w:hint="cs"/>
          <w:rtl/>
        </w:rPr>
        <w:t>ی</w:t>
      </w:r>
      <w:r>
        <w:rPr>
          <w:rFonts w:hint="eastAsia"/>
          <w:rtl/>
        </w:rPr>
        <w:t>ن</w:t>
      </w:r>
      <w:r>
        <w:rPr>
          <w:rtl/>
        </w:rPr>
        <w:t xml:space="preserve"> ألف ب</w:t>
      </w:r>
      <w:r>
        <w:rPr>
          <w:rFonts w:hint="cs"/>
          <w:rtl/>
        </w:rPr>
        <w:t>ی</w:t>
      </w:r>
      <w:r>
        <w:rPr>
          <w:rFonts w:hint="eastAsia"/>
          <w:rtl/>
        </w:rPr>
        <w:t>ت،و</w:t>
      </w:r>
      <w:r>
        <w:rPr>
          <w:rtl/>
        </w:rPr>
        <w:t xml:space="preserve"> کان الطاعون </w:t>
      </w:r>
      <w:r>
        <w:rPr>
          <w:rFonts w:hint="cs"/>
          <w:rtl/>
        </w:rPr>
        <w:t>ی</w:t>
      </w:r>
      <w:r>
        <w:rPr>
          <w:rFonts w:hint="eastAsia"/>
          <w:rtl/>
        </w:rPr>
        <w:t>قع</w:t>
      </w:r>
      <w:r>
        <w:rPr>
          <w:rtl/>
        </w:rPr>
        <w:t xml:space="preserve"> ف</w:t>
      </w:r>
      <w:r>
        <w:rPr>
          <w:rFonts w:hint="cs"/>
          <w:rtl/>
        </w:rPr>
        <w:t>ی</w:t>
      </w:r>
      <w:r>
        <w:rPr>
          <w:rFonts w:hint="eastAsia"/>
          <w:rtl/>
        </w:rPr>
        <w:t>هم</w:t>
      </w:r>
      <w:r>
        <w:rPr>
          <w:rtl/>
        </w:rPr>
        <w:t xml:space="preserve"> ف</w:t>
      </w:r>
      <w:r>
        <w:rPr>
          <w:rFonts w:hint="cs"/>
          <w:rtl/>
        </w:rPr>
        <w:t>ی</w:t>
      </w:r>
      <w:r>
        <w:rPr>
          <w:rtl/>
        </w:rPr>
        <w:t xml:space="preserve"> کلّ أوان ف</w:t>
      </w:r>
      <w:r>
        <w:rPr>
          <w:rFonts w:hint="cs"/>
          <w:rtl/>
        </w:rPr>
        <w:t>ی</w:t>
      </w:r>
      <w:r>
        <w:rPr>
          <w:rFonts w:hint="eastAsia"/>
          <w:rtl/>
        </w:rPr>
        <w:t>خرج</w:t>
      </w:r>
      <w:r>
        <w:rPr>
          <w:rtl/>
        </w:rPr>
        <w:t xml:space="preserve"> الأغن</w:t>
      </w:r>
      <w:r>
        <w:rPr>
          <w:rFonts w:hint="cs"/>
          <w:rtl/>
        </w:rPr>
        <w:t>ی</w:t>
      </w:r>
      <w:r>
        <w:rPr>
          <w:rFonts w:hint="eastAsia"/>
          <w:rtl/>
        </w:rPr>
        <w:t>اء</w:t>
      </w:r>
      <w:r>
        <w:rPr>
          <w:rtl/>
        </w:rPr>
        <w:t xml:space="preserve"> و </w:t>
      </w:r>
      <w:r>
        <w:rPr>
          <w:rFonts w:hint="cs"/>
          <w:rtl/>
        </w:rPr>
        <w:t>ی</w:t>
      </w:r>
      <w:r>
        <w:rPr>
          <w:rFonts w:hint="eastAsia"/>
          <w:rtl/>
        </w:rPr>
        <w:t>بق</w:t>
      </w:r>
      <w:r>
        <w:rPr>
          <w:rFonts w:hint="cs"/>
          <w:rtl/>
        </w:rPr>
        <w:t>ی</w:t>
      </w:r>
      <w:r>
        <w:rPr>
          <w:rtl/>
        </w:rPr>
        <w:t xml:space="preserve"> الفقراء، فکان الموت </w:t>
      </w:r>
      <w:r>
        <w:rPr>
          <w:rFonts w:hint="cs"/>
          <w:rtl/>
        </w:rPr>
        <w:t>ی</w:t>
      </w:r>
      <w:r>
        <w:rPr>
          <w:rFonts w:hint="eastAsia"/>
          <w:rtl/>
        </w:rPr>
        <w:t>کثر</w:t>
      </w:r>
      <w:r>
        <w:rPr>
          <w:rtl/>
        </w:rPr>
        <w:t xml:space="preserve"> ف</w:t>
      </w:r>
      <w:r>
        <w:rPr>
          <w:rFonts w:hint="cs"/>
          <w:rtl/>
        </w:rPr>
        <w:t>ی</w:t>
      </w:r>
      <w:r>
        <w:rPr>
          <w:rtl/>
        </w:rPr>
        <w:t xml:space="preserve"> الفقراء،فاجتمع رأ</w:t>
      </w:r>
      <w:r>
        <w:rPr>
          <w:rFonts w:hint="cs"/>
          <w:rtl/>
        </w:rPr>
        <w:t>ی</w:t>
      </w:r>
      <w:r>
        <w:rPr>
          <w:rFonts w:hint="eastAsia"/>
          <w:rtl/>
        </w:rPr>
        <w:t>هم</w:t>
      </w:r>
      <w:r>
        <w:rPr>
          <w:rtl/>
        </w:rPr>
        <w:t xml:space="preserve"> جم</w:t>
      </w:r>
      <w:r>
        <w:rPr>
          <w:rFonts w:hint="cs"/>
          <w:rtl/>
        </w:rPr>
        <w:t>ی</w:t>
      </w:r>
      <w:r>
        <w:rPr>
          <w:rFonts w:hint="eastAsia"/>
          <w:rtl/>
        </w:rPr>
        <w:t>عا</w:t>
      </w:r>
      <w:r>
        <w:rPr>
          <w:rtl/>
        </w:rPr>
        <w:t xml:space="preserve"> عل</w:t>
      </w:r>
      <w:r>
        <w:rPr>
          <w:rFonts w:hint="cs"/>
          <w:rtl/>
        </w:rPr>
        <w:t>ی</w:t>
      </w:r>
      <w:r>
        <w:rPr>
          <w:rtl/>
        </w:rPr>
        <w:t xml:space="preserve"> انّه إذا وقع الطاعون خرجوا کلّهم،فلمّا أحسّوا بالطاعون خرجوا جم</w:t>
      </w:r>
      <w:r>
        <w:rPr>
          <w:rFonts w:hint="cs"/>
          <w:rtl/>
        </w:rPr>
        <w:t>ی</w:t>
      </w:r>
      <w:r>
        <w:rPr>
          <w:rFonts w:hint="eastAsia"/>
          <w:rtl/>
        </w:rPr>
        <w:t>عا</w:t>
      </w:r>
      <w:r>
        <w:rPr>
          <w:rtl/>
        </w:rPr>
        <w:t xml:space="preserve"> فمرّ</w:t>
      </w:r>
      <w:r>
        <w:rPr>
          <w:rFonts w:hint="eastAsia"/>
          <w:rtl/>
        </w:rPr>
        <w:t>وا</w:t>
      </w:r>
      <w:r>
        <w:rPr>
          <w:rtl/>
        </w:rPr>
        <w:t xml:space="preserve"> بمد</w:t>
      </w:r>
      <w:r>
        <w:rPr>
          <w:rFonts w:hint="cs"/>
          <w:rtl/>
        </w:rPr>
        <w:t>ی</w:t>
      </w:r>
      <w:r>
        <w:rPr>
          <w:rFonts w:hint="eastAsia"/>
          <w:rtl/>
        </w:rPr>
        <w:t>نه</w:t>
      </w:r>
      <w:r>
        <w:rPr>
          <w:rtl/>
        </w:rPr>
        <w:t xml:space="preserve"> خربه فنزلوا بها، فلمّا حطّوا رحالهم و اطمئنّوا قال اللّه(عزّ و جلّ)لهم:موتوا جم</w:t>
      </w:r>
      <w:r>
        <w:rPr>
          <w:rFonts w:hint="cs"/>
          <w:rtl/>
        </w:rPr>
        <w:t>ی</w:t>
      </w:r>
      <w:r>
        <w:rPr>
          <w:rFonts w:hint="eastAsia"/>
          <w:rtl/>
        </w:rPr>
        <w:t>عا،فماتوا</w:t>
      </w:r>
      <w:r>
        <w:rPr>
          <w:rtl/>
        </w:rPr>
        <w:t xml:space="preserve"> من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729</w:t>
      </w:r>
      <w:r w:rsidR="00191CDD">
        <w:rPr>
          <w:rtl/>
        </w:rPr>
        <w:t>/</w:t>
      </w:r>
      <w:r w:rsidR="00140CA9">
        <w:rPr>
          <w:rtl/>
        </w:rPr>
        <w:t>10</w:t>
      </w:r>
      <w:r w:rsidR="00191CDD">
        <w:rPr>
          <w:rtl/>
        </w:rPr>
        <w:t>5/</w:t>
      </w:r>
      <w:r w:rsidR="00140CA9">
        <w:rPr>
          <w:rtl/>
        </w:rPr>
        <w:t>1</w:t>
      </w:r>
      <w:r w:rsidR="00191CDD">
        <w:rPr>
          <w:rtl/>
        </w:rPr>
        <w:t>4،ج:</w:t>
      </w:r>
      <w:r w:rsidR="00140CA9">
        <w:rPr>
          <w:rtl/>
        </w:rPr>
        <w:t>317</w:t>
      </w:r>
      <w:r w:rsidR="00191CDD">
        <w:rPr>
          <w:rtl/>
        </w:rPr>
        <w:t xml:space="preserve">/64. </w:t>
      </w:r>
    </w:p>
    <w:p w:rsidR="00140CA9" w:rsidRDefault="00D7268C" w:rsidP="005E32C9">
      <w:pPr>
        <w:pStyle w:val="libFootnote0"/>
      </w:pPr>
      <w:r>
        <w:rPr>
          <w:rtl/>
        </w:rPr>
        <w:t>(2)</w:t>
      </w:r>
      <w:r w:rsidR="00191CDD">
        <w:rPr>
          <w:rtl/>
        </w:rPr>
        <w:t xml:space="preserve"> ق:</w:t>
      </w:r>
      <w:r w:rsidR="00140CA9">
        <w:rPr>
          <w:rtl/>
        </w:rPr>
        <w:t>80</w:t>
      </w:r>
      <w:r w:rsidR="00191CDD">
        <w:rPr>
          <w:rtl/>
        </w:rPr>
        <w:t>/</w:t>
      </w:r>
      <w:r w:rsidR="00140CA9">
        <w:rPr>
          <w:rtl/>
        </w:rPr>
        <w:t>12</w:t>
      </w:r>
      <w:r w:rsidR="00191CDD">
        <w:rPr>
          <w:rtl/>
        </w:rPr>
        <w:t>/</w:t>
      </w:r>
      <w:r w:rsidR="00140CA9">
        <w:rPr>
          <w:rtl/>
        </w:rPr>
        <w:t>10</w:t>
      </w:r>
      <w:r w:rsidR="00191CDD">
        <w:rPr>
          <w:rtl/>
        </w:rPr>
        <w:t>،ج:</w:t>
      </w:r>
      <w:r w:rsidR="00140CA9">
        <w:rPr>
          <w:rtl/>
        </w:rPr>
        <w:t>287</w:t>
      </w:r>
      <w:r w:rsidR="00191CDD">
        <w:rPr>
          <w:rtl/>
        </w:rPr>
        <w:t>/4</w:t>
      </w:r>
      <w:r w:rsidR="00140CA9">
        <w:rPr>
          <w:rtl/>
        </w:rPr>
        <w:t>3</w:t>
      </w:r>
      <w:r w:rsidR="00191CDD">
        <w:rPr>
          <w:rtl/>
        </w:rPr>
        <w:t>. ق:</w:t>
      </w:r>
      <w:r w:rsidR="00140CA9">
        <w:rPr>
          <w:rtl/>
        </w:rPr>
        <w:t>1</w:t>
      </w:r>
      <w:r w:rsidR="00191CDD">
        <w:rPr>
          <w:rtl/>
        </w:rPr>
        <w:t>4</w:t>
      </w:r>
      <w:r w:rsidR="00140CA9">
        <w:rPr>
          <w:rtl/>
        </w:rPr>
        <w:t>7</w:t>
      </w:r>
      <w:r w:rsidR="00191CDD">
        <w:rPr>
          <w:rtl/>
        </w:rPr>
        <w:t>/4</w:t>
      </w:r>
      <w:r w:rsidR="00140CA9">
        <w:rPr>
          <w:rtl/>
        </w:rPr>
        <w:t>1</w:t>
      </w:r>
      <w:r w:rsidR="00191CDD">
        <w:rPr>
          <w:rtl/>
        </w:rPr>
        <w:t>/</w:t>
      </w:r>
      <w:r w:rsidR="00140CA9">
        <w:rPr>
          <w:rtl/>
        </w:rPr>
        <w:t>9</w:t>
      </w:r>
      <w:r w:rsidR="00191CDD">
        <w:rPr>
          <w:rtl/>
        </w:rPr>
        <w:t>،ج:</w:t>
      </w:r>
      <w:r w:rsidR="00140CA9">
        <w:rPr>
          <w:rtl/>
        </w:rPr>
        <w:t>31</w:t>
      </w:r>
      <w:r w:rsidR="00191CDD">
        <w:rPr>
          <w:rtl/>
        </w:rPr>
        <w:t>4/</w:t>
      </w:r>
      <w:r w:rsidR="00140CA9">
        <w:rPr>
          <w:rtl/>
        </w:rPr>
        <w:t>3</w:t>
      </w:r>
      <w:r w:rsidR="00191CDD">
        <w:rPr>
          <w:rtl/>
        </w:rPr>
        <w:t xml:space="preserve">6. </w:t>
      </w:r>
    </w:p>
    <w:p w:rsidR="00140CA9" w:rsidRDefault="00D7268C" w:rsidP="005E32C9">
      <w:pPr>
        <w:pStyle w:val="libFootnote0"/>
      </w:pPr>
      <w:r>
        <w:rPr>
          <w:rtl/>
        </w:rPr>
        <w:t>(3)</w:t>
      </w:r>
      <w:r w:rsidR="00191CDD">
        <w:rPr>
          <w:rtl/>
        </w:rPr>
        <w:t xml:space="preserve"> ق:</w:t>
      </w:r>
      <w:r w:rsidR="00140CA9">
        <w:rPr>
          <w:rtl/>
        </w:rPr>
        <w:t>12</w:t>
      </w:r>
      <w:r w:rsidR="00191CDD">
        <w:rPr>
          <w:rtl/>
        </w:rPr>
        <w:t>6/</w:t>
      </w:r>
      <w:r w:rsidR="00140CA9">
        <w:rPr>
          <w:rtl/>
        </w:rPr>
        <w:t>2</w:t>
      </w:r>
      <w:r w:rsidR="00191CDD">
        <w:rPr>
          <w:rtl/>
        </w:rPr>
        <w:t>6/</w:t>
      </w:r>
      <w:r w:rsidR="00140CA9">
        <w:rPr>
          <w:rtl/>
        </w:rPr>
        <w:t>3</w:t>
      </w:r>
      <w:r w:rsidR="00191CDD">
        <w:rPr>
          <w:rtl/>
        </w:rPr>
        <w:t>،ج:</w:t>
      </w:r>
      <w:r w:rsidR="00140CA9">
        <w:rPr>
          <w:rtl/>
        </w:rPr>
        <w:t>123</w:t>
      </w:r>
      <w:r w:rsidR="00191CDD">
        <w:rPr>
          <w:rtl/>
        </w:rPr>
        <w:t xml:space="preserve">/6. </w:t>
      </w:r>
    </w:p>
    <w:p w:rsidR="00140CA9" w:rsidRDefault="00D7268C" w:rsidP="005E32C9">
      <w:pPr>
        <w:pStyle w:val="libFootnote0"/>
      </w:pPr>
      <w:r>
        <w:rPr>
          <w:rtl/>
        </w:rPr>
        <w:t>(4)</w:t>
      </w:r>
      <w:r w:rsidR="00191CDD">
        <w:rPr>
          <w:rtl/>
        </w:rPr>
        <w:t xml:space="preserve"> ق:</w:t>
      </w:r>
      <w:r w:rsidR="00140CA9">
        <w:rPr>
          <w:rtl/>
        </w:rPr>
        <w:t>31</w:t>
      </w:r>
      <w:r w:rsidR="00191CDD">
        <w:rPr>
          <w:rtl/>
        </w:rPr>
        <w:t>4/44/5،ج:</w:t>
      </w:r>
      <w:r w:rsidR="00140CA9">
        <w:rPr>
          <w:rtl/>
        </w:rPr>
        <w:t>381</w:t>
      </w:r>
      <w:r w:rsidR="00191CDD">
        <w:rPr>
          <w:rtl/>
        </w:rPr>
        <w:t>/</w:t>
      </w:r>
      <w:r w:rsidR="00140CA9">
        <w:rPr>
          <w:rtl/>
        </w:rPr>
        <w:t>13</w:t>
      </w:r>
      <w:r w:rsidR="00191CDD">
        <w:rPr>
          <w:rtl/>
        </w:rPr>
        <w:t xml:space="preserve">. </w:t>
      </w:r>
    </w:p>
    <w:p w:rsidR="00D7268C" w:rsidRDefault="00D7268C" w:rsidP="005E32C9">
      <w:pPr>
        <w:pStyle w:val="libFootnote0"/>
        <w:rPr>
          <w:rtl/>
        </w:rPr>
      </w:pPr>
      <w:r>
        <w:rPr>
          <w:rtl/>
        </w:rPr>
        <w:t>(5)</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w:t>
      </w:r>
      <w:r w:rsidR="00191CDD">
        <w:rPr>
          <w:rtl/>
        </w:rPr>
        <w:t>4</w:t>
      </w:r>
      <w:r w:rsidR="00140CA9">
        <w:rPr>
          <w:rtl/>
        </w:rPr>
        <w:t>3</w:t>
      </w:r>
      <w:r w:rsidR="00191CDD">
        <w:rPr>
          <w:rtl/>
        </w:rPr>
        <w:t>.</w:t>
      </w:r>
    </w:p>
    <w:p w:rsidR="00D7268C" w:rsidRDefault="00D7268C" w:rsidP="000F2A07">
      <w:pPr>
        <w:pStyle w:val="libNormal"/>
        <w:rPr>
          <w:rtl/>
        </w:rPr>
      </w:pPr>
      <w:r>
        <w:rPr>
          <w:rtl/>
        </w:rPr>
        <w:br w:type="page"/>
      </w:r>
    </w:p>
    <w:p w:rsidR="00505CC2" w:rsidRDefault="00191CDD" w:rsidP="00505CC2">
      <w:pPr>
        <w:pStyle w:val="libNormal0"/>
        <w:rPr>
          <w:rtl/>
        </w:rPr>
      </w:pPr>
      <w:r>
        <w:rPr>
          <w:rFonts w:hint="eastAsia"/>
          <w:rtl/>
        </w:rPr>
        <w:t>ساعتهم</w:t>
      </w:r>
      <w:r>
        <w:rPr>
          <w:rtl/>
        </w:rPr>
        <w:t xml:space="preserve"> فصاروا رم</w:t>
      </w:r>
      <w:r>
        <w:rPr>
          <w:rFonts w:hint="cs"/>
          <w:rtl/>
        </w:rPr>
        <w:t>ی</w:t>
      </w:r>
      <w:r>
        <w:rPr>
          <w:rFonts w:hint="eastAsia"/>
          <w:rtl/>
        </w:rPr>
        <w:t>ما</w:t>
      </w:r>
      <w:r>
        <w:rPr>
          <w:rtl/>
        </w:rPr>
        <w:t xml:space="preserve"> عظاما،فمرّ بهم حزق</w:t>
      </w:r>
      <w:r>
        <w:rPr>
          <w:rFonts w:hint="cs"/>
          <w:rtl/>
        </w:rPr>
        <w:t>ی</w:t>
      </w:r>
      <w:r>
        <w:rPr>
          <w:rFonts w:hint="eastAsia"/>
          <w:rtl/>
        </w:rPr>
        <w:t>ل</w:t>
      </w:r>
      <w:r>
        <w:rPr>
          <w:rtl/>
        </w:rPr>
        <w:t xml:space="preserve"> </w:t>
      </w:r>
      <w:r w:rsidR="00F2741C" w:rsidRPr="00F2741C">
        <w:rPr>
          <w:rStyle w:val="libAlaemChar"/>
          <w:rtl/>
        </w:rPr>
        <w:t>عليه‌السلام</w:t>
      </w:r>
      <w:r>
        <w:rPr>
          <w:rtl/>
        </w:rPr>
        <w:t xml:space="preserve"> فرآهم و بک</w:t>
      </w:r>
      <w:r>
        <w:rPr>
          <w:rFonts w:hint="cs"/>
          <w:rtl/>
        </w:rPr>
        <w:t>ی</w:t>
      </w:r>
      <w:r>
        <w:rPr>
          <w:rtl/>
        </w:rPr>
        <w:t xml:space="preserve"> و قال:</w:t>
      </w:r>
      <w:r>
        <w:rPr>
          <w:rFonts w:hint="cs"/>
          <w:rtl/>
        </w:rPr>
        <w:t>ی</w:t>
      </w:r>
      <w:r>
        <w:rPr>
          <w:rFonts w:hint="eastAsia"/>
          <w:rtl/>
        </w:rPr>
        <w:t>ا</w:t>
      </w:r>
      <w:r>
        <w:rPr>
          <w:rtl/>
        </w:rPr>
        <w:t xml:space="preserve"> ربّ لو شئت أح</w:t>
      </w:r>
      <w:r>
        <w:rPr>
          <w:rFonts w:hint="cs"/>
          <w:rtl/>
        </w:rPr>
        <w:t>یی</w:t>
      </w:r>
      <w:r>
        <w:rPr>
          <w:rFonts w:hint="eastAsia"/>
          <w:rtl/>
        </w:rPr>
        <w:t>تهم</w:t>
      </w:r>
      <w:r>
        <w:rPr>
          <w:rtl/>
        </w:rPr>
        <w:t xml:space="preserve"> الساعه،فأح</w:t>
      </w:r>
      <w:r>
        <w:rPr>
          <w:rFonts w:hint="cs"/>
          <w:rtl/>
        </w:rPr>
        <w:t>ی</w:t>
      </w:r>
      <w:r>
        <w:rPr>
          <w:rFonts w:hint="eastAsia"/>
          <w:rtl/>
        </w:rPr>
        <w:t>اهم</w:t>
      </w:r>
      <w:r>
        <w:rPr>
          <w:rtl/>
        </w:rPr>
        <w:t xml:space="preserve"> اللّه، و ف</w:t>
      </w:r>
      <w:r>
        <w:rPr>
          <w:rFonts w:hint="cs"/>
          <w:rtl/>
        </w:rPr>
        <w:t>ی</w:t>
      </w:r>
      <w:r>
        <w:rPr>
          <w:rtl/>
        </w:rPr>
        <w:t xml:space="preserve"> روا</w:t>
      </w:r>
      <w:r>
        <w:rPr>
          <w:rFonts w:hint="cs"/>
          <w:rtl/>
        </w:rPr>
        <w:t>ی</w:t>
      </w:r>
      <w:r>
        <w:rPr>
          <w:rFonts w:hint="eastAsia"/>
          <w:rtl/>
        </w:rPr>
        <w:t>ه</w:t>
      </w:r>
      <w:r>
        <w:rPr>
          <w:rtl/>
        </w:rPr>
        <w:t>: أوح</w:t>
      </w:r>
      <w:r>
        <w:rPr>
          <w:rFonts w:hint="cs"/>
          <w:rtl/>
        </w:rPr>
        <w:t>ی</w:t>
      </w:r>
      <w:r>
        <w:rPr>
          <w:rtl/>
        </w:rPr>
        <w:t xml:space="preserve"> إل</w:t>
      </w:r>
      <w:r>
        <w:rPr>
          <w:rFonts w:hint="cs"/>
          <w:rtl/>
        </w:rPr>
        <w:t>ی</w:t>
      </w:r>
      <w:r>
        <w:rPr>
          <w:rFonts w:hint="eastAsia"/>
          <w:rtl/>
        </w:rPr>
        <w:t>ه</w:t>
      </w:r>
      <w:r>
        <w:rPr>
          <w:rtl/>
        </w:rPr>
        <w:t xml:space="preserve"> أن:رشّ الماء عل</w:t>
      </w:r>
      <w:r>
        <w:rPr>
          <w:rFonts w:hint="cs"/>
          <w:rtl/>
        </w:rPr>
        <w:t>ی</w:t>
      </w:r>
      <w:r>
        <w:rPr>
          <w:rFonts w:hint="eastAsia"/>
          <w:rtl/>
        </w:rPr>
        <w:t>هم،</w:t>
      </w:r>
      <w:r>
        <w:rPr>
          <w:rtl/>
        </w:rPr>
        <w:t xml:space="preserve"> ففعل فأح</w:t>
      </w:r>
      <w:r>
        <w:rPr>
          <w:rFonts w:hint="cs"/>
          <w:rtl/>
        </w:rPr>
        <w:t>ی</w:t>
      </w:r>
      <w:r>
        <w:rPr>
          <w:rFonts w:hint="eastAsia"/>
          <w:rtl/>
        </w:rPr>
        <w:t>اهم</w:t>
      </w:r>
      <w:r>
        <w:rPr>
          <w:rtl/>
        </w:rPr>
        <w:t>.</w:t>
      </w:r>
    </w:p>
    <w:p w:rsidR="00140CA9" w:rsidRDefault="00191CDD" w:rsidP="00505CC2">
      <w:pPr>
        <w:pStyle w:val="libNormal0"/>
      </w:pPr>
      <w:r w:rsidRPr="00505CC2">
        <w:rPr>
          <w:rStyle w:val="libBold1Char"/>
          <w:rFonts w:hint="eastAsia"/>
          <w:rtl/>
        </w:rPr>
        <w:t>المحاسن</w:t>
      </w:r>
      <w:r>
        <w:rPr>
          <w:rtl/>
        </w:rPr>
        <w:t>:عن الثمال</w:t>
      </w:r>
      <w:r>
        <w:rPr>
          <w:rFonts w:hint="cs"/>
          <w:rtl/>
        </w:rPr>
        <w:t>ی</w:t>
      </w:r>
      <w:r>
        <w:rPr>
          <w:rtl/>
        </w:rPr>
        <w:t xml:space="preserve"> عن أب</w:t>
      </w:r>
      <w:r>
        <w:rPr>
          <w:rFonts w:hint="cs"/>
          <w:rtl/>
        </w:rPr>
        <w:t>ی</w:t>
      </w:r>
      <w:r>
        <w:rPr>
          <w:rtl/>
        </w:rPr>
        <w:t xml:space="preserve"> جعفر </w:t>
      </w:r>
      <w:r w:rsidR="00F2741C" w:rsidRPr="00F2741C">
        <w:rPr>
          <w:rStyle w:val="libAlaemChar"/>
          <w:rtl/>
        </w:rPr>
        <w:t>عليه‌السلام</w:t>
      </w:r>
      <w:r>
        <w:rPr>
          <w:rtl/>
        </w:rPr>
        <w:t xml:space="preserve"> قال: لمّا خرج ملک القبط </w:t>
      </w:r>
      <w:r>
        <w:rPr>
          <w:rFonts w:hint="cs"/>
          <w:rtl/>
        </w:rPr>
        <w:t>ی</w:t>
      </w:r>
      <w:r>
        <w:rPr>
          <w:rFonts w:hint="eastAsia"/>
          <w:rtl/>
        </w:rPr>
        <w:t>ر</w:t>
      </w:r>
      <w:r>
        <w:rPr>
          <w:rFonts w:hint="cs"/>
          <w:rtl/>
        </w:rPr>
        <w:t>ی</w:t>
      </w:r>
      <w:r>
        <w:rPr>
          <w:rFonts w:hint="eastAsia"/>
          <w:rtl/>
        </w:rPr>
        <w:t>د</w:t>
      </w:r>
      <w:r>
        <w:rPr>
          <w:rtl/>
        </w:rPr>
        <w:t xml:space="preserve"> هدم ب</w:t>
      </w:r>
      <w:r>
        <w:rPr>
          <w:rFonts w:hint="cs"/>
          <w:rtl/>
        </w:rPr>
        <w:t>ی</w:t>
      </w:r>
      <w:r>
        <w:rPr>
          <w:rFonts w:hint="eastAsia"/>
          <w:rtl/>
        </w:rPr>
        <w:t>ت</w:t>
      </w:r>
      <w:r>
        <w:rPr>
          <w:rtl/>
        </w:rPr>
        <w:t xml:space="preserve"> المقدس اجتمع الناس ال</w:t>
      </w:r>
      <w:r>
        <w:rPr>
          <w:rFonts w:hint="cs"/>
          <w:rtl/>
        </w:rPr>
        <w:t>ی</w:t>
      </w:r>
      <w:r>
        <w:rPr>
          <w:rtl/>
        </w:rPr>
        <w:t xml:space="preserve"> حزق</w:t>
      </w:r>
      <w:r>
        <w:rPr>
          <w:rFonts w:hint="cs"/>
          <w:rtl/>
        </w:rPr>
        <w:t>ی</w:t>
      </w:r>
      <w:r>
        <w:rPr>
          <w:rFonts w:hint="eastAsia"/>
          <w:rtl/>
        </w:rPr>
        <w:t>ل</w:t>
      </w:r>
      <w:r>
        <w:rPr>
          <w:rtl/>
        </w:rPr>
        <w:t xml:space="preserve"> النب</w:t>
      </w:r>
      <w:r>
        <w:rPr>
          <w:rFonts w:hint="cs"/>
          <w:rtl/>
        </w:rPr>
        <w:t>یّ</w:t>
      </w:r>
      <w:r>
        <w:rPr>
          <w:rtl/>
        </w:rPr>
        <w:t xml:space="preserve"> </w:t>
      </w:r>
      <w:r w:rsidR="00F2741C" w:rsidRPr="00F2741C">
        <w:rPr>
          <w:rStyle w:val="libAlaemChar"/>
          <w:rtl/>
        </w:rPr>
        <w:t>عليه‌السلام</w:t>
      </w:r>
      <w:r>
        <w:rPr>
          <w:rtl/>
        </w:rPr>
        <w:t xml:space="preserve"> فشکوا ذلک إل</w:t>
      </w:r>
      <w:r>
        <w:rPr>
          <w:rFonts w:hint="cs"/>
          <w:rtl/>
        </w:rPr>
        <w:t>ی</w:t>
      </w:r>
      <w:r>
        <w:rPr>
          <w:rFonts w:hint="eastAsia"/>
          <w:rtl/>
        </w:rPr>
        <w:t>ه،فقال</w:t>
      </w:r>
      <w:r>
        <w:rPr>
          <w:rtl/>
        </w:rPr>
        <w:t>:لعلّ</w:t>
      </w:r>
      <w:r>
        <w:rPr>
          <w:rFonts w:hint="cs"/>
          <w:rtl/>
        </w:rPr>
        <w:t>ی</w:t>
      </w:r>
      <w:r>
        <w:rPr>
          <w:rtl/>
        </w:rPr>
        <w:t xml:space="preserve"> أناج</w:t>
      </w:r>
      <w:r>
        <w:rPr>
          <w:rFonts w:hint="cs"/>
          <w:rtl/>
        </w:rPr>
        <w:t>ی</w:t>
      </w:r>
      <w:r>
        <w:rPr>
          <w:rtl/>
        </w:rPr>
        <w:t xml:space="preserve"> ربّ</w:t>
      </w:r>
      <w:r>
        <w:rPr>
          <w:rFonts w:hint="cs"/>
          <w:rtl/>
        </w:rPr>
        <w:t>ی</w:t>
      </w:r>
      <w:r>
        <w:rPr>
          <w:rtl/>
        </w:rPr>
        <w:t xml:space="preserve"> الل</w:t>
      </w:r>
      <w:r>
        <w:rPr>
          <w:rFonts w:hint="cs"/>
          <w:rtl/>
        </w:rPr>
        <w:t>ی</w:t>
      </w:r>
      <w:r>
        <w:rPr>
          <w:rFonts w:hint="eastAsia"/>
          <w:rtl/>
        </w:rPr>
        <w:t>له،فلمّا</w:t>
      </w:r>
      <w:r>
        <w:rPr>
          <w:rtl/>
        </w:rPr>
        <w:t xml:space="preserve"> جنّه الل</w:t>
      </w:r>
      <w:r>
        <w:rPr>
          <w:rFonts w:hint="cs"/>
          <w:rtl/>
        </w:rPr>
        <w:t>ی</w:t>
      </w:r>
      <w:r>
        <w:rPr>
          <w:rFonts w:hint="eastAsia"/>
          <w:rtl/>
        </w:rPr>
        <w:t>ل</w:t>
      </w:r>
      <w:r>
        <w:rPr>
          <w:rtl/>
        </w:rPr>
        <w:t xml:space="preserve"> ناج</w:t>
      </w:r>
      <w:r>
        <w:rPr>
          <w:rFonts w:hint="cs"/>
          <w:rtl/>
        </w:rPr>
        <w:t>ی</w:t>
      </w:r>
      <w:r>
        <w:rPr>
          <w:rtl/>
        </w:rPr>
        <w:t xml:space="preserve"> ربّه فأوح</w:t>
      </w:r>
      <w:r>
        <w:rPr>
          <w:rFonts w:hint="cs"/>
          <w:rtl/>
        </w:rPr>
        <w:t>ی</w:t>
      </w:r>
      <w:r>
        <w:rPr>
          <w:rtl/>
        </w:rPr>
        <w:t xml:space="preserve"> اللّه تعال</w:t>
      </w:r>
      <w:r>
        <w:rPr>
          <w:rFonts w:hint="cs"/>
          <w:rtl/>
        </w:rPr>
        <w:t>ی</w:t>
      </w:r>
      <w:r>
        <w:rPr>
          <w:rtl/>
        </w:rPr>
        <w:t xml:space="preserve"> إل</w:t>
      </w:r>
      <w:r>
        <w:rPr>
          <w:rFonts w:hint="cs"/>
          <w:rtl/>
        </w:rPr>
        <w:t>ی</w:t>
      </w:r>
      <w:r>
        <w:rPr>
          <w:rFonts w:hint="eastAsia"/>
          <w:rtl/>
        </w:rPr>
        <w:t>ه</w:t>
      </w:r>
      <w:r>
        <w:rPr>
          <w:rtl/>
        </w:rPr>
        <w:t>:انّ</w:t>
      </w:r>
      <w:r>
        <w:rPr>
          <w:rFonts w:hint="cs"/>
          <w:rtl/>
        </w:rPr>
        <w:t>ی</w:t>
      </w:r>
      <w:r>
        <w:rPr>
          <w:rtl/>
        </w:rPr>
        <w:t xml:space="preserve"> قد کف</w:t>
      </w:r>
      <w:r>
        <w:rPr>
          <w:rFonts w:hint="cs"/>
          <w:rtl/>
        </w:rPr>
        <w:t>ی</w:t>
      </w:r>
      <w:r>
        <w:rPr>
          <w:rFonts w:hint="eastAsia"/>
          <w:rtl/>
        </w:rPr>
        <w:t>تکم</w:t>
      </w:r>
      <w:r>
        <w:rPr>
          <w:rtl/>
        </w:rPr>
        <w:t xml:space="preserve"> </w:t>
      </w:r>
      <w:r w:rsidRPr="000F2A07">
        <w:rPr>
          <w:rStyle w:val="libFootnotenumChar"/>
          <w:rtl/>
        </w:rPr>
        <w:t>(1)</w:t>
      </w:r>
      <w:r>
        <w:rPr>
          <w:rtl/>
        </w:rPr>
        <w:t xml:space="preserve">. </w:t>
      </w:r>
      <w:r w:rsidR="00505CC2">
        <w:rPr>
          <w:rFonts w:hint="cs"/>
          <w:rtl/>
        </w:rPr>
        <w:t xml:space="preserve">و كانوا قد مضوا،فأوحى الله الي ملك الهواء أن أمسك عليهم أنفاسهم فماتوا كلّهم،فأصبح حزقيل النبيّ </w:t>
      </w:r>
      <w:r w:rsidR="00617F7C" w:rsidRPr="00F2741C">
        <w:rPr>
          <w:rStyle w:val="libAlaemChar"/>
          <w:rtl/>
        </w:rPr>
        <w:t>عليه‌السلام</w:t>
      </w:r>
      <w:r w:rsidR="00505CC2">
        <w:rPr>
          <w:rFonts w:hint="cs"/>
          <w:rtl/>
        </w:rPr>
        <w:t xml:space="preserve"> و أخبر قومه بذلك فخرجوا فوجدوهم و قد ماتوا و دخل حزقيل النبيّ العجب فقال في نفسه:ما فضل سليمان النبيّ </w:t>
      </w:r>
      <w:r w:rsidR="00617F7C" w:rsidRPr="00F2741C">
        <w:rPr>
          <w:rStyle w:val="libAlaemChar"/>
          <w:rtl/>
        </w:rPr>
        <w:t>عليه‌السلام</w:t>
      </w:r>
      <w:r w:rsidR="00505CC2">
        <w:rPr>
          <w:rFonts w:hint="cs"/>
          <w:rtl/>
        </w:rPr>
        <w:t xml:space="preserve"> عليَّ و قد أُعطيتُ مثل هذا،قال:فخرجت قرحة على كبد فآذتة فخشع لله و تذلّل و قعد على الرماد،فأوحى الله اليه أن خُذ لبن الطين فحكّه </w:t>
      </w:r>
      <w:r w:rsidR="00617F7C">
        <w:rPr>
          <w:rFonts w:hint="cs"/>
          <w:rtl/>
        </w:rPr>
        <w:t xml:space="preserve">على صدرك من خارج،ففعل فسكن عنه ذلك </w:t>
      </w:r>
      <w:r w:rsidR="00617F7C" w:rsidRPr="00617F7C">
        <w:rPr>
          <w:rStyle w:val="libFootnotenumChar"/>
          <w:rFonts w:hint="cs"/>
          <w:rtl/>
        </w:rPr>
        <w:t>(2)</w:t>
      </w:r>
      <w:r w:rsidR="00617F7C">
        <w:rPr>
          <w:rFonts w:hint="cs"/>
          <w:rtl/>
        </w:rPr>
        <w:t>.</w:t>
      </w:r>
    </w:p>
    <w:p w:rsidR="00140CA9" w:rsidRDefault="00191CDD" w:rsidP="00505CC2">
      <w:pPr>
        <w:pStyle w:val="libCenterBold1"/>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داود </w:t>
      </w:r>
      <w:r w:rsidR="00F2741C" w:rsidRPr="00F2741C">
        <w:rPr>
          <w:rStyle w:val="libAlaemChar"/>
          <w:rtl/>
        </w:rPr>
        <w:t>عليه‌السلام</w:t>
      </w:r>
      <w:r>
        <w:rPr>
          <w:rtl/>
        </w:rPr>
        <w:t xml:space="preserve"> و حزق</w:t>
      </w:r>
      <w:r>
        <w:rPr>
          <w:rFonts w:hint="cs"/>
          <w:rtl/>
        </w:rPr>
        <w:t>ی</w:t>
      </w:r>
      <w:r>
        <w:rPr>
          <w:rFonts w:hint="eastAsia"/>
          <w:rtl/>
        </w:rPr>
        <w:t>ل</w:t>
      </w:r>
      <w:r>
        <w:rPr>
          <w:rtl/>
        </w:rPr>
        <w:t xml:space="preserve"> </w:t>
      </w:r>
      <w:r w:rsidR="00F2741C" w:rsidRPr="00F2741C">
        <w:rPr>
          <w:rStyle w:val="libAlaemChar"/>
          <w:rtl/>
        </w:rPr>
        <w:t>عليه‌السلام</w:t>
      </w:r>
    </w:p>
    <w:p w:rsidR="00505CC2" w:rsidRDefault="00191CDD" w:rsidP="00505CC2">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داود </w:t>
      </w:r>
      <w:r w:rsidR="00F2741C" w:rsidRPr="00F2741C">
        <w:rPr>
          <w:rStyle w:val="libAlaemChar"/>
          <w:rtl/>
        </w:rPr>
        <w:t>عليه‌السلام</w:t>
      </w:r>
      <w:r>
        <w:rPr>
          <w:rtl/>
        </w:rPr>
        <w:t xml:space="preserve"> </w:t>
      </w:r>
      <w:r w:rsidRPr="000F2A07">
        <w:rPr>
          <w:rStyle w:val="libFootnotenumChar"/>
          <w:rtl/>
        </w:rPr>
        <w:t>(</w:t>
      </w:r>
      <w:r w:rsidR="00505CC2">
        <w:rPr>
          <w:rStyle w:val="libFootnotenumChar"/>
          <w:rFonts w:hint="cs"/>
          <w:rtl/>
        </w:rPr>
        <w:t>3</w:t>
      </w:r>
      <w:r w:rsidRPr="000F2A07">
        <w:rPr>
          <w:rStyle w:val="libFootnotenumChar"/>
          <w:rtl/>
        </w:rPr>
        <w:t>)</w:t>
      </w:r>
      <w:r>
        <w:rPr>
          <w:rtl/>
        </w:rPr>
        <w:t>.</w:t>
      </w:r>
    </w:p>
    <w:p w:rsidR="00D7268C" w:rsidRDefault="00191CDD" w:rsidP="00505CC2">
      <w:pPr>
        <w:pStyle w:val="libNormal"/>
      </w:pPr>
      <w:r w:rsidRPr="00505CC2">
        <w:rPr>
          <w:rStyle w:val="libBold1Char"/>
          <w:rFonts w:hint="eastAsia"/>
          <w:rtl/>
        </w:rPr>
        <w:t>تنب</w:t>
      </w:r>
      <w:r w:rsidRPr="00505CC2">
        <w:rPr>
          <w:rStyle w:val="libBold1Char"/>
          <w:rFonts w:hint="cs"/>
          <w:rtl/>
        </w:rPr>
        <w:t>ی</w:t>
      </w:r>
      <w:r w:rsidRPr="00505CC2">
        <w:rPr>
          <w:rStyle w:val="libBold1Char"/>
          <w:rFonts w:hint="eastAsia"/>
          <w:rtl/>
        </w:rPr>
        <w:t>ه</w:t>
      </w:r>
      <w:r w:rsidRPr="00505CC2">
        <w:rPr>
          <w:rStyle w:val="libBold1Char"/>
          <w:rtl/>
        </w:rPr>
        <w:t xml:space="preserve"> الخاطر</w:t>
      </w:r>
      <w:r>
        <w:rPr>
          <w:rtl/>
        </w:rPr>
        <w:t xml:space="preserve">: دخل داود </w:t>
      </w:r>
      <w:r w:rsidR="00F2741C" w:rsidRPr="00F2741C">
        <w:rPr>
          <w:rStyle w:val="libAlaemChar"/>
          <w:rtl/>
        </w:rPr>
        <w:t>عليه‌السلام</w:t>
      </w:r>
      <w:r>
        <w:rPr>
          <w:rtl/>
        </w:rPr>
        <w:t xml:space="preserve"> غارا من غ</w:t>
      </w:r>
      <w:r>
        <w:rPr>
          <w:rFonts w:hint="cs"/>
          <w:rtl/>
        </w:rPr>
        <w:t>ی</w:t>
      </w:r>
      <w:r>
        <w:rPr>
          <w:rFonts w:hint="eastAsia"/>
          <w:rtl/>
        </w:rPr>
        <w:t>ران</w:t>
      </w:r>
      <w:r>
        <w:rPr>
          <w:rtl/>
        </w:rPr>
        <w:t xml:space="preserve"> ب</w:t>
      </w:r>
      <w:r>
        <w:rPr>
          <w:rFonts w:hint="cs"/>
          <w:rtl/>
        </w:rPr>
        <w:t>ی</w:t>
      </w:r>
      <w:r>
        <w:rPr>
          <w:rFonts w:hint="eastAsia"/>
          <w:rtl/>
        </w:rPr>
        <w:t>ت</w:t>
      </w:r>
      <w:r>
        <w:rPr>
          <w:rtl/>
        </w:rPr>
        <w:t xml:space="preserve"> المقدس فوجد حزق</w:t>
      </w:r>
      <w:r>
        <w:rPr>
          <w:rFonts w:hint="cs"/>
          <w:rtl/>
        </w:rPr>
        <w:t>ی</w:t>
      </w:r>
      <w:r>
        <w:rPr>
          <w:rFonts w:hint="eastAsia"/>
          <w:rtl/>
        </w:rPr>
        <w:t>ل</w:t>
      </w:r>
      <w:r>
        <w:rPr>
          <w:rtl/>
        </w:rPr>
        <w:t xml:space="preserve"> </w:t>
      </w:r>
      <w:r>
        <w:rPr>
          <w:rFonts w:hint="cs"/>
          <w:rtl/>
        </w:rPr>
        <w:t>ی</w:t>
      </w:r>
      <w:r>
        <w:rPr>
          <w:rFonts w:hint="eastAsia"/>
          <w:rtl/>
        </w:rPr>
        <w:t>عبد</w:t>
      </w:r>
      <w:r>
        <w:rPr>
          <w:rtl/>
        </w:rPr>
        <w:t xml:space="preserve"> ربّه و قد </w:t>
      </w:r>
      <w:r>
        <w:rPr>
          <w:rFonts w:hint="cs"/>
          <w:rtl/>
        </w:rPr>
        <w:t>ی</w:t>
      </w:r>
      <w:r>
        <w:rPr>
          <w:rFonts w:hint="eastAsia"/>
          <w:rtl/>
        </w:rPr>
        <w:t>بس</w:t>
      </w:r>
      <w:r>
        <w:rPr>
          <w:rtl/>
        </w:rPr>
        <w:t xml:space="preserve"> جلده عل</w:t>
      </w:r>
      <w:r>
        <w:rPr>
          <w:rFonts w:hint="cs"/>
          <w:rtl/>
        </w:rPr>
        <w:t>ی</w:t>
      </w:r>
      <w:r>
        <w:rPr>
          <w:rtl/>
        </w:rPr>
        <w:t xml:space="preserve"> عظمه،فسلّم عل</w:t>
      </w:r>
      <w:r>
        <w:rPr>
          <w:rFonts w:hint="cs"/>
          <w:rtl/>
        </w:rPr>
        <w:t>ی</w:t>
      </w:r>
      <w:r>
        <w:rPr>
          <w:rFonts w:hint="eastAsia"/>
          <w:rtl/>
        </w:rPr>
        <w:t>ه</w:t>
      </w:r>
      <w:r>
        <w:rPr>
          <w:rtl/>
        </w:rPr>
        <w:t xml:space="preserve"> فقال:أسمع صوت شبعان ناعم فمن أنت؟ قال:أنا داود،قال:الذ</w:t>
      </w:r>
      <w:r>
        <w:rPr>
          <w:rFonts w:hint="cs"/>
          <w:rtl/>
        </w:rPr>
        <w:t>ی</w:t>
      </w:r>
      <w:r>
        <w:rPr>
          <w:rtl/>
        </w:rPr>
        <w:t xml:space="preserve"> له کذا و کذا امرأه و کذا و کذا أمه؟قال:نعم،و أنت ف</w:t>
      </w:r>
      <w:r>
        <w:rPr>
          <w:rFonts w:hint="cs"/>
          <w:rtl/>
        </w:rPr>
        <w:t>ی</w:t>
      </w:r>
      <w:r>
        <w:rPr>
          <w:rtl/>
        </w:rPr>
        <w:t xml:space="preserve"> هذه الشدّه؟قال:ما أنا ف</w:t>
      </w:r>
      <w:r>
        <w:rPr>
          <w:rFonts w:hint="cs"/>
          <w:rtl/>
        </w:rPr>
        <w:t>ی</w:t>
      </w:r>
      <w:r>
        <w:rPr>
          <w:rtl/>
        </w:rPr>
        <w:t xml:space="preserve"> شدّه و </w:t>
      </w:r>
      <w:r>
        <w:rPr>
          <w:rFonts w:hint="eastAsia"/>
          <w:rtl/>
        </w:rPr>
        <w:t>لا</w:t>
      </w:r>
      <w:r>
        <w:rPr>
          <w:rtl/>
        </w:rPr>
        <w:t xml:space="preserve"> أنت ف</w:t>
      </w:r>
      <w:r>
        <w:rPr>
          <w:rFonts w:hint="cs"/>
          <w:rtl/>
        </w:rPr>
        <w:t>ی</w:t>
      </w:r>
      <w:r>
        <w:rPr>
          <w:rtl/>
        </w:rPr>
        <w:t xml:space="preserve"> نعمه حتّ</w:t>
      </w:r>
      <w:r>
        <w:rPr>
          <w:rFonts w:hint="cs"/>
          <w:rtl/>
        </w:rPr>
        <w:t>ی</w:t>
      </w:r>
      <w:r>
        <w:rPr>
          <w:rtl/>
        </w:rPr>
        <w:t xml:space="preserve"> ندخل الجنه </w:t>
      </w:r>
      <w:r w:rsidRPr="000F2A07">
        <w:rPr>
          <w:rStyle w:val="libFootnotenumChar"/>
          <w:rtl/>
        </w:rPr>
        <w:t>(</w:t>
      </w:r>
      <w:r w:rsidR="00505CC2">
        <w:rPr>
          <w:rStyle w:val="libFootnotenumChar"/>
          <w:rFonts w:hint="cs"/>
          <w:rtl/>
        </w:rPr>
        <w:t>4</w:t>
      </w:r>
      <w:r w:rsidRPr="000F2A07">
        <w:rPr>
          <w:rStyle w:val="libFootnotenumChar"/>
          <w:rtl/>
        </w:rPr>
        <w:t>)</w:t>
      </w:r>
      <w:r>
        <w:rPr>
          <w:rtl/>
        </w:rPr>
        <w:t xml:space="preserve">. </w:t>
      </w:r>
    </w:p>
    <w:p w:rsidR="00505CC2" w:rsidRDefault="00505CC2" w:rsidP="00505CC2">
      <w:pPr>
        <w:pStyle w:val="libLine"/>
        <w:rPr>
          <w:rtl/>
        </w:rPr>
      </w:pPr>
      <w:r>
        <w:rPr>
          <w:rFonts w:hint="eastAsia"/>
          <w:rtl/>
        </w:rPr>
        <w:t>____________________</w:t>
      </w:r>
    </w:p>
    <w:p w:rsidR="00140CA9" w:rsidRDefault="00D7268C" w:rsidP="00617F7C">
      <w:pPr>
        <w:pStyle w:val="libFootnote0"/>
      </w:pPr>
      <w:r w:rsidRPr="00617F7C">
        <w:rPr>
          <w:rtl/>
        </w:rPr>
        <w:t>(1)</w:t>
      </w:r>
      <w:r w:rsidR="00191CDD">
        <w:rPr>
          <w:rtl/>
        </w:rPr>
        <w:t xml:space="preserve"> کف</w:t>
      </w:r>
      <w:r w:rsidR="00191CDD">
        <w:rPr>
          <w:rFonts w:hint="cs"/>
          <w:rtl/>
        </w:rPr>
        <w:t>ی</w:t>
      </w:r>
      <w:r w:rsidR="00191CDD">
        <w:rPr>
          <w:rFonts w:hint="eastAsia"/>
          <w:rtl/>
        </w:rPr>
        <w:t>تکهم</w:t>
      </w:r>
      <w:r w:rsidR="00191CDD">
        <w:rPr>
          <w:rtl/>
        </w:rPr>
        <w:t xml:space="preserve">(خ ل). </w:t>
      </w:r>
    </w:p>
    <w:p w:rsidR="00140CA9" w:rsidRDefault="00D7268C" w:rsidP="00617F7C">
      <w:pPr>
        <w:pStyle w:val="libFootnote0"/>
      </w:pPr>
      <w:r w:rsidRPr="00617F7C">
        <w:rPr>
          <w:rtl/>
        </w:rPr>
        <w:t>(2)</w:t>
      </w:r>
      <w:r w:rsidR="00191CDD">
        <w:rPr>
          <w:rtl/>
        </w:rPr>
        <w:t xml:space="preserve"> ق:</w:t>
      </w:r>
      <w:r w:rsidR="00140CA9">
        <w:rPr>
          <w:rtl/>
        </w:rPr>
        <w:t>31</w:t>
      </w:r>
      <w:r w:rsidR="00191CDD">
        <w:rPr>
          <w:rtl/>
        </w:rPr>
        <w:t>4/44/5،ج:</w:t>
      </w:r>
      <w:r w:rsidR="00140CA9">
        <w:rPr>
          <w:rtl/>
        </w:rPr>
        <w:t>383</w:t>
      </w:r>
      <w:r w:rsidR="00191CDD">
        <w:rPr>
          <w:rtl/>
        </w:rPr>
        <w:t>/</w:t>
      </w:r>
      <w:r w:rsidR="00140CA9">
        <w:rPr>
          <w:rtl/>
        </w:rPr>
        <w:t>13</w:t>
      </w:r>
      <w:r w:rsidR="00191CDD">
        <w:rPr>
          <w:rtl/>
        </w:rPr>
        <w:t>. ق:</w:t>
      </w:r>
      <w:r w:rsidR="00140CA9">
        <w:rPr>
          <w:rtl/>
        </w:rPr>
        <w:t>8</w:t>
      </w:r>
      <w:r w:rsidR="00191CDD">
        <w:rPr>
          <w:rtl/>
        </w:rPr>
        <w:t>5</w:t>
      </w:r>
      <w:r w:rsidR="00140CA9">
        <w:rPr>
          <w:rtl/>
        </w:rPr>
        <w:t>2</w:t>
      </w:r>
      <w:r w:rsidR="00191CDD">
        <w:rPr>
          <w:rtl/>
        </w:rPr>
        <w:t>/</w:t>
      </w:r>
      <w:r w:rsidR="00140CA9">
        <w:rPr>
          <w:rtl/>
        </w:rPr>
        <w:t>1</w:t>
      </w:r>
      <w:r w:rsidR="00191CDD">
        <w:rPr>
          <w:rtl/>
        </w:rPr>
        <w:t>46/</w:t>
      </w:r>
      <w:r w:rsidR="00140CA9">
        <w:rPr>
          <w:rtl/>
        </w:rPr>
        <w:t>1</w:t>
      </w:r>
      <w:r w:rsidR="00191CDD">
        <w:rPr>
          <w:rtl/>
        </w:rPr>
        <w:t>4،ج:</w:t>
      </w:r>
      <w:r w:rsidR="00140CA9">
        <w:rPr>
          <w:rtl/>
        </w:rPr>
        <w:t>18</w:t>
      </w:r>
      <w:r w:rsidR="00191CDD">
        <w:rPr>
          <w:rtl/>
        </w:rPr>
        <w:t xml:space="preserve">4/66. </w:t>
      </w:r>
    </w:p>
    <w:p w:rsidR="00D7268C" w:rsidRDefault="00D7268C" w:rsidP="00617F7C">
      <w:pPr>
        <w:pStyle w:val="libFootnote0"/>
        <w:rPr>
          <w:rtl/>
        </w:rPr>
      </w:pPr>
      <w:r w:rsidRPr="00617F7C">
        <w:rPr>
          <w:rtl/>
        </w:rPr>
        <w:t>(3)</w:t>
      </w:r>
      <w:r w:rsidR="00191CDD">
        <w:rPr>
          <w:rtl/>
        </w:rPr>
        <w:t xml:space="preserve"> ق:</w:t>
      </w:r>
      <w:r w:rsidR="00140CA9">
        <w:rPr>
          <w:rtl/>
        </w:rPr>
        <w:t>337</w:t>
      </w:r>
      <w:r w:rsidR="00191CDD">
        <w:rPr>
          <w:rtl/>
        </w:rPr>
        <w:t>/5</w:t>
      </w:r>
      <w:r w:rsidR="00140CA9">
        <w:rPr>
          <w:rtl/>
        </w:rPr>
        <w:t>1</w:t>
      </w:r>
      <w:r w:rsidR="00191CDD">
        <w:rPr>
          <w:rtl/>
        </w:rPr>
        <w:t>/5،ج:</w:t>
      </w:r>
      <w:r w:rsidR="00140CA9">
        <w:rPr>
          <w:rtl/>
        </w:rPr>
        <w:t>19</w:t>
      </w:r>
      <w:r w:rsidR="00191CDD">
        <w:rPr>
          <w:rtl/>
        </w:rPr>
        <w:t>/</w:t>
      </w:r>
      <w:r w:rsidR="00140CA9">
        <w:rPr>
          <w:rtl/>
        </w:rPr>
        <w:t>1</w:t>
      </w:r>
      <w:r w:rsidR="00191CDD">
        <w:rPr>
          <w:rtl/>
        </w:rPr>
        <w:t>4.</w:t>
      </w:r>
    </w:p>
    <w:p w:rsidR="00617F7C" w:rsidRDefault="00617F7C" w:rsidP="00617F7C">
      <w:pPr>
        <w:pStyle w:val="libFootnote0"/>
        <w:rPr>
          <w:rtl/>
        </w:rPr>
      </w:pPr>
      <w:r>
        <w:rPr>
          <w:rFonts w:hint="cs"/>
          <w:rtl/>
        </w:rPr>
        <w:t>(4) ق:339/51/5،ج:25/14.</w:t>
      </w:r>
    </w:p>
    <w:p w:rsidR="00D7268C" w:rsidRDefault="00D7268C" w:rsidP="000F2A07">
      <w:pPr>
        <w:pStyle w:val="libNormal"/>
        <w:rPr>
          <w:rtl/>
        </w:rPr>
      </w:pPr>
      <w:r>
        <w:rPr>
          <w:rtl/>
        </w:rPr>
        <w:br w:type="page"/>
      </w:r>
    </w:p>
    <w:p w:rsidR="00140CA9" w:rsidRDefault="00191CDD" w:rsidP="00EB10A3">
      <w:pPr>
        <w:pStyle w:val="libBold1"/>
      </w:pPr>
      <w:r>
        <w:rPr>
          <w:rFonts w:hint="eastAsia"/>
          <w:rtl/>
        </w:rPr>
        <w:t>حزم</w:t>
      </w:r>
      <w:r w:rsidR="00EB10A3">
        <w:rPr>
          <w:rtl/>
        </w:rPr>
        <w:t>:</w:t>
      </w:r>
    </w:p>
    <w:p w:rsidR="00140CA9" w:rsidRDefault="00191CDD" w:rsidP="00EB10A3">
      <w:pPr>
        <w:pStyle w:val="libCenterBold1"/>
      </w:pPr>
      <w:r>
        <w:rPr>
          <w:rFonts w:hint="eastAsia"/>
          <w:rtl/>
        </w:rPr>
        <w:t>ف</w:t>
      </w:r>
      <w:r>
        <w:rPr>
          <w:rFonts w:hint="cs"/>
          <w:rtl/>
        </w:rPr>
        <w:t>ی</w:t>
      </w:r>
      <w:r>
        <w:rPr>
          <w:rtl/>
        </w:rPr>
        <w:t xml:space="preserve"> الحزم</w:t>
      </w:r>
    </w:p>
    <w:p w:rsidR="00EB10A3" w:rsidRDefault="00191CDD" w:rsidP="00EB10A3">
      <w:pPr>
        <w:pStyle w:val="libNormal"/>
        <w:rPr>
          <w:rtl/>
        </w:rPr>
      </w:pPr>
      <w:r>
        <w:rPr>
          <w:rFonts w:hint="eastAsia"/>
          <w:rtl/>
        </w:rPr>
        <w:t>باب</w:t>
      </w:r>
      <w:r>
        <w:rPr>
          <w:rtl/>
        </w:rPr>
        <w:t xml:space="preserve"> التدب</w:t>
      </w:r>
      <w:r>
        <w:rPr>
          <w:rFonts w:hint="cs"/>
          <w:rtl/>
        </w:rPr>
        <w:t>ی</w:t>
      </w:r>
      <w:r>
        <w:rPr>
          <w:rFonts w:hint="eastAsia"/>
          <w:rtl/>
        </w:rPr>
        <w:t>ر</w:t>
      </w:r>
      <w:r>
        <w:rPr>
          <w:rtl/>
        </w:rPr>
        <w:t xml:space="preserve"> و الحزم و الحذر و التثبّت ف</w:t>
      </w:r>
      <w:r>
        <w:rPr>
          <w:rFonts w:hint="cs"/>
          <w:rtl/>
        </w:rPr>
        <w:t>ی</w:t>
      </w:r>
      <w:r>
        <w:rPr>
          <w:rtl/>
        </w:rPr>
        <w:t xml:space="preserve"> الأمور و ترک اللجاجه </w:t>
      </w:r>
      <w:r w:rsidRPr="000F2A07">
        <w:rPr>
          <w:rStyle w:val="libFootnotenumChar"/>
          <w:rtl/>
        </w:rPr>
        <w:t>(1)</w:t>
      </w:r>
      <w:r>
        <w:rPr>
          <w:rtl/>
        </w:rPr>
        <w:t>.</w:t>
      </w:r>
    </w:p>
    <w:p w:rsidR="00140CA9" w:rsidRDefault="00191CDD" w:rsidP="00EB10A3">
      <w:pPr>
        <w:pStyle w:val="libNormal"/>
      </w:pPr>
      <w:r w:rsidRPr="00EB10A3">
        <w:rPr>
          <w:rStyle w:val="libBold1Char"/>
          <w:rFonts w:hint="eastAsia"/>
          <w:rtl/>
        </w:rPr>
        <w:t>نهج</w:t>
      </w:r>
      <w:r w:rsidRPr="00EB10A3">
        <w:rPr>
          <w:rStyle w:val="libBold1Char"/>
          <w:rtl/>
        </w:rPr>
        <w:t xml:space="preserve"> البلاغه</w:t>
      </w:r>
      <w:r>
        <w:rPr>
          <w:rtl/>
        </w:rPr>
        <w:t xml:space="preserve">:قال </w:t>
      </w:r>
      <w:r w:rsidR="00F2741C" w:rsidRPr="00F2741C">
        <w:rPr>
          <w:rStyle w:val="libAlaemChar"/>
          <w:rtl/>
        </w:rPr>
        <w:t>عليه‌السلام</w:t>
      </w:r>
      <w:r>
        <w:rPr>
          <w:rtl/>
        </w:rPr>
        <w:t>: الظفر بالحزم،و الحزم بإجاله الرأ</w:t>
      </w:r>
      <w:r>
        <w:rPr>
          <w:rFonts w:hint="cs"/>
          <w:rtl/>
        </w:rPr>
        <w:t>ی</w:t>
      </w:r>
      <w:r>
        <w:rPr>
          <w:rFonts w:hint="eastAsia"/>
          <w:rtl/>
        </w:rPr>
        <w:t>،و</w:t>
      </w:r>
      <w:r>
        <w:rPr>
          <w:rtl/>
        </w:rPr>
        <w:t xml:space="preserve"> الرأ</w:t>
      </w:r>
      <w:r>
        <w:rPr>
          <w:rFonts w:hint="cs"/>
          <w:rtl/>
        </w:rPr>
        <w:t>ی</w:t>
      </w:r>
      <w:r>
        <w:rPr>
          <w:rtl/>
        </w:rPr>
        <w:t xml:space="preserve"> بتحس</w:t>
      </w:r>
      <w:r>
        <w:rPr>
          <w:rFonts w:hint="cs"/>
          <w:rtl/>
        </w:rPr>
        <w:t>ی</w:t>
      </w:r>
      <w:r>
        <w:rPr>
          <w:rFonts w:hint="eastAsia"/>
          <w:rtl/>
        </w:rPr>
        <w:t>ن</w:t>
      </w:r>
      <w:r>
        <w:rPr>
          <w:rtl/>
        </w:rPr>
        <w:t xml:space="preserve"> الأسرار. </w:t>
      </w:r>
      <w:r>
        <w:rPr>
          <w:rFonts w:hint="eastAsia"/>
          <w:rtl/>
        </w:rPr>
        <w:t>و</w:t>
      </w:r>
      <w:r>
        <w:rPr>
          <w:rtl/>
        </w:rPr>
        <w:t xml:space="preserve"> قال </w:t>
      </w:r>
      <w:r w:rsidR="00F2741C" w:rsidRPr="00F2741C">
        <w:rPr>
          <w:rStyle w:val="libAlaemChar"/>
          <w:rtl/>
        </w:rPr>
        <w:t>عليه‌السلام</w:t>
      </w:r>
      <w:r>
        <w:rPr>
          <w:rtl/>
        </w:rPr>
        <w:t xml:space="preserve">: بادر الفرصه قبل أن تکون غصّه </w:t>
      </w:r>
      <w:r w:rsidRPr="000F2A07">
        <w:rPr>
          <w:rStyle w:val="libFootnotenumChar"/>
          <w:rtl/>
        </w:rPr>
        <w:t>(2)</w:t>
      </w:r>
      <w:r>
        <w:rPr>
          <w:rtl/>
        </w:rPr>
        <w:t xml:space="preserve">. </w:t>
      </w:r>
      <w:r>
        <w:rPr>
          <w:rFonts w:hint="eastAsia"/>
          <w:rtl/>
        </w:rPr>
        <w:t>و</w:t>
      </w:r>
      <w:r>
        <w:rPr>
          <w:rtl/>
        </w:rPr>
        <w:t xml:space="preserve"> قال </w:t>
      </w:r>
      <w:r w:rsidR="00F2741C" w:rsidRPr="00F2741C">
        <w:rPr>
          <w:rStyle w:val="libAlaemChar"/>
          <w:rtl/>
        </w:rPr>
        <w:t>عليه‌السلام</w:t>
      </w:r>
      <w:r>
        <w:rPr>
          <w:rtl/>
        </w:rPr>
        <w:t xml:space="preserve">: أصل الحزم الوقوف عند الشّبهه </w:t>
      </w:r>
      <w:r w:rsidRPr="000F2A07">
        <w:rPr>
          <w:rStyle w:val="libFootnotenumChar"/>
          <w:rtl/>
        </w:rPr>
        <w:t>(3)</w:t>
      </w:r>
      <w:r>
        <w:rPr>
          <w:rtl/>
        </w:rPr>
        <w:t xml:space="preserve">. </w:t>
      </w:r>
    </w:p>
    <w:p w:rsidR="00140CA9" w:rsidRDefault="00191CDD" w:rsidP="00191CDD">
      <w:pPr>
        <w:pStyle w:val="libNormal"/>
      </w:pPr>
      <w:r w:rsidRPr="00EB10A3">
        <w:rPr>
          <w:rStyle w:val="libBold1Char"/>
          <w:rFonts w:hint="eastAsia"/>
          <w:rtl/>
        </w:rPr>
        <w:t>أقول</w:t>
      </w:r>
      <w:r>
        <w:rPr>
          <w:rtl/>
        </w:rPr>
        <w:t>: قال ف</w:t>
      </w:r>
      <w:r>
        <w:rPr>
          <w:rFonts w:hint="cs"/>
          <w:rtl/>
        </w:rPr>
        <w:t>ی</w:t>
      </w:r>
      <w:r>
        <w:rPr>
          <w:rtl/>
        </w:rPr>
        <w:t>(مجمع البحر</w:t>
      </w:r>
      <w:r>
        <w:rPr>
          <w:rFonts w:hint="cs"/>
          <w:rtl/>
        </w:rPr>
        <w:t>ی</w:t>
      </w:r>
      <w:r>
        <w:rPr>
          <w:rFonts w:hint="eastAsia"/>
          <w:rtl/>
        </w:rPr>
        <w:t>ن</w:t>
      </w:r>
      <w:r>
        <w:rPr>
          <w:rtl/>
        </w:rPr>
        <w:t>)ف</w:t>
      </w:r>
      <w:r>
        <w:rPr>
          <w:rFonts w:hint="cs"/>
          <w:rtl/>
        </w:rPr>
        <w:t>ی</w:t>
      </w:r>
      <w:r>
        <w:rPr>
          <w:rtl/>
        </w:rPr>
        <w:t xml:space="preserve"> الحد</w:t>
      </w:r>
      <w:r>
        <w:rPr>
          <w:rFonts w:hint="cs"/>
          <w:rtl/>
        </w:rPr>
        <w:t>ی</w:t>
      </w:r>
      <w:r>
        <w:rPr>
          <w:rFonts w:hint="eastAsia"/>
          <w:rtl/>
        </w:rPr>
        <w:t>ث</w:t>
      </w:r>
      <w:r>
        <w:rPr>
          <w:rtl/>
        </w:rPr>
        <w:t>(الحزم مساءه الظنّ):لعلّ المعن</w:t>
      </w:r>
      <w:r>
        <w:rPr>
          <w:rFonts w:hint="cs"/>
          <w:rtl/>
        </w:rPr>
        <w:t>ی</w:t>
      </w:r>
      <w:r>
        <w:rPr>
          <w:rtl/>
        </w:rPr>
        <w:t xml:space="preserve"> انّ الحازم هو الذ</w:t>
      </w:r>
      <w:r>
        <w:rPr>
          <w:rFonts w:hint="cs"/>
          <w:rtl/>
        </w:rPr>
        <w:t>ی</w:t>
      </w:r>
      <w:r>
        <w:rPr>
          <w:rtl/>
        </w:rPr>
        <w:t xml:space="preserve"> </w:t>
      </w:r>
      <w:r>
        <w:rPr>
          <w:rFonts w:hint="cs"/>
          <w:rtl/>
        </w:rPr>
        <w:t>ی</w:t>
      </w:r>
      <w:r>
        <w:rPr>
          <w:rFonts w:hint="eastAsia"/>
          <w:rtl/>
        </w:rPr>
        <w:t>س</w:t>
      </w:r>
      <w:r>
        <w:rPr>
          <w:rFonts w:hint="cs"/>
          <w:rtl/>
        </w:rPr>
        <w:t>ی</w:t>
      </w:r>
      <w:r>
        <w:rPr>
          <w:rFonts w:hint="eastAsia"/>
          <w:rtl/>
        </w:rPr>
        <w:t>ء</w:t>
      </w:r>
      <w:r>
        <w:rPr>
          <w:rtl/>
        </w:rPr>
        <w:t xml:space="preserve"> الظنّ بغ</w:t>
      </w:r>
      <w:r>
        <w:rPr>
          <w:rFonts w:hint="cs"/>
          <w:rtl/>
        </w:rPr>
        <w:t>ی</w:t>
      </w:r>
      <w:r>
        <w:rPr>
          <w:rFonts w:hint="eastAsia"/>
          <w:rtl/>
        </w:rPr>
        <w:t>ره</w:t>
      </w:r>
      <w:r>
        <w:rPr>
          <w:rtl/>
        </w:rPr>
        <w:t xml:space="preserve"> ال</w:t>
      </w:r>
      <w:r>
        <w:rPr>
          <w:rFonts w:hint="cs"/>
          <w:rtl/>
        </w:rPr>
        <w:t>ی</w:t>
      </w:r>
      <w:r>
        <w:rPr>
          <w:rtl/>
        </w:rPr>
        <w:t xml:space="preserve"> أن </w:t>
      </w:r>
      <w:r>
        <w:rPr>
          <w:rFonts w:hint="cs"/>
          <w:rtl/>
        </w:rPr>
        <w:t>ی</w:t>
      </w:r>
      <w:r>
        <w:rPr>
          <w:rFonts w:hint="eastAsia"/>
          <w:rtl/>
        </w:rPr>
        <w:t>عرف</w:t>
      </w:r>
      <w:r>
        <w:rPr>
          <w:rtl/>
        </w:rPr>
        <w:t xml:space="preserve"> أحواله،و الحزم ضبط الرجل أمره. </w:t>
      </w:r>
    </w:p>
    <w:p w:rsidR="00EB10A3" w:rsidRDefault="00191CDD" w:rsidP="00EB10A3">
      <w:pPr>
        <w:pStyle w:val="libNormal"/>
        <w:rPr>
          <w:rtl/>
        </w:rPr>
      </w:pPr>
      <w:r w:rsidRPr="00EB10A3">
        <w:rPr>
          <w:rStyle w:val="libBold1Char"/>
          <w:rFonts w:hint="eastAsia"/>
          <w:rtl/>
        </w:rPr>
        <w:t>حزن</w:t>
      </w:r>
      <w:r w:rsidR="00EB10A3">
        <w:rPr>
          <w:rtl/>
        </w:rPr>
        <w:t>:</w:t>
      </w:r>
      <w:r>
        <w:rPr>
          <w:rFonts w:hint="eastAsia"/>
          <w:rtl/>
        </w:rPr>
        <w:t>باب</w:t>
      </w:r>
      <w:r>
        <w:rPr>
          <w:rtl/>
        </w:rPr>
        <w:t xml:space="preserve"> الحزن </w:t>
      </w:r>
      <w:r w:rsidRPr="000F2A07">
        <w:rPr>
          <w:rStyle w:val="libFootnotenumChar"/>
          <w:rtl/>
        </w:rPr>
        <w:t>(4)</w:t>
      </w:r>
      <w:r>
        <w:rPr>
          <w:rtl/>
        </w:rPr>
        <w:t>.</w:t>
      </w:r>
    </w:p>
    <w:p w:rsidR="00EB10A3" w:rsidRDefault="00191CDD" w:rsidP="00EB10A3">
      <w:pPr>
        <w:pStyle w:val="libNormal"/>
        <w:rPr>
          <w:rtl/>
        </w:rPr>
      </w:pPr>
      <w:r w:rsidRPr="00EB10A3">
        <w:rPr>
          <w:rStyle w:val="libBold1Char"/>
          <w:rFonts w:hint="eastAsia"/>
          <w:rtl/>
        </w:rPr>
        <w:t>مصباح</w:t>
      </w:r>
      <w:r w:rsidRPr="00EB10A3">
        <w:rPr>
          <w:rStyle w:val="libBold1Char"/>
          <w:rtl/>
        </w:rPr>
        <w:t xml:space="preserve"> الشر</w:t>
      </w:r>
      <w:r w:rsidRPr="00EB10A3">
        <w:rPr>
          <w:rStyle w:val="libBold1Char"/>
          <w:rFonts w:hint="cs"/>
          <w:rtl/>
        </w:rPr>
        <w:t>ی</w:t>
      </w:r>
      <w:r w:rsidRPr="00EB10A3">
        <w:rPr>
          <w:rStyle w:val="libBold1Char"/>
          <w:rFonts w:hint="eastAsia"/>
          <w:rtl/>
        </w:rPr>
        <w:t>عه</w:t>
      </w:r>
      <w:r>
        <w:rPr>
          <w:rtl/>
        </w:rPr>
        <w:t xml:space="preserve">:قال الصادق </w:t>
      </w:r>
      <w:r w:rsidR="00F2741C" w:rsidRPr="00F2741C">
        <w:rPr>
          <w:rStyle w:val="libAlaemChar"/>
          <w:rtl/>
        </w:rPr>
        <w:t>عليه‌السلام</w:t>
      </w:r>
      <w:r>
        <w:rPr>
          <w:rtl/>
        </w:rPr>
        <w:t>: الحزن من شعار العارف</w:t>
      </w:r>
      <w:r>
        <w:rPr>
          <w:rFonts w:hint="cs"/>
          <w:rtl/>
        </w:rPr>
        <w:t>ی</w:t>
      </w:r>
      <w:r>
        <w:rPr>
          <w:rFonts w:hint="eastAsia"/>
          <w:rtl/>
        </w:rPr>
        <w:t>ن</w:t>
      </w:r>
      <w:r>
        <w:rPr>
          <w:rtl/>
        </w:rPr>
        <w:t xml:space="preserve"> لکثره واردات الغ</w:t>
      </w:r>
      <w:r>
        <w:rPr>
          <w:rFonts w:hint="cs"/>
          <w:rtl/>
        </w:rPr>
        <w:t>ی</w:t>
      </w:r>
      <w:r>
        <w:rPr>
          <w:rFonts w:hint="eastAsia"/>
          <w:rtl/>
        </w:rPr>
        <w:t>ب</w:t>
      </w:r>
      <w:r>
        <w:rPr>
          <w:rtl/>
        </w:rPr>
        <w:t xml:space="preserve"> عل</w:t>
      </w:r>
      <w:r>
        <w:rPr>
          <w:rFonts w:hint="cs"/>
          <w:rtl/>
        </w:rPr>
        <w:t>ی</w:t>
      </w:r>
      <w:r>
        <w:rPr>
          <w:rtl/>
        </w:rPr>
        <w:t xml:space="preserve"> سرائرهم و طول مباهاتهم تحت سرّ الکبر</w:t>
      </w:r>
      <w:r>
        <w:rPr>
          <w:rFonts w:hint="cs"/>
          <w:rtl/>
        </w:rPr>
        <w:t>ی</w:t>
      </w:r>
      <w:r>
        <w:rPr>
          <w:rFonts w:hint="eastAsia"/>
          <w:rtl/>
        </w:rPr>
        <w:t>اء،و</w:t>
      </w:r>
      <w:r>
        <w:rPr>
          <w:rtl/>
        </w:rPr>
        <w:t xml:space="preserve"> المحزون ظاهره قبض و باطنه بسط،</w:t>
      </w:r>
      <w:r>
        <w:rPr>
          <w:rFonts w:hint="cs"/>
          <w:rtl/>
        </w:rPr>
        <w:t>ی</w:t>
      </w:r>
      <w:r>
        <w:rPr>
          <w:rFonts w:hint="eastAsia"/>
          <w:rtl/>
        </w:rPr>
        <w:t>ع</w:t>
      </w:r>
      <w:r>
        <w:rPr>
          <w:rFonts w:hint="cs"/>
          <w:rtl/>
        </w:rPr>
        <w:t>ی</w:t>
      </w:r>
      <w:r>
        <w:rPr>
          <w:rFonts w:hint="eastAsia"/>
          <w:rtl/>
        </w:rPr>
        <w:t>ش</w:t>
      </w:r>
      <w:r>
        <w:rPr>
          <w:rtl/>
        </w:rPr>
        <w:t xml:space="preserve"> مع الخلق ع</w:t>
      </w:r>
      <w:r>
        <w:rPr>
          <w:rFonts w:hint="cs"/>
          <w:rtl/>
        </w:rPr>
        <w:t>ی</w:t>
      </w:r>
      <w:r>
        <w:rPr>
          <w:rFonts w:hint="eastAsia"/>
          <w:rtl/>
        </w:rPr>
        <w:t>ش</w:t>
      </w:r>
      <w:r>
        <w:rPr>
          <w:rtl/>
        </w:rPr>
        <w:t xml:space="preserve"> المرض</w:t>
      </w:r>
      <w:r>
        <w:rPr>
          <w:rFonts w:hint="cs"/>
          <w:rtl/>
        </w:rPr>
        <w:t>ی</w:t>
      </w:r>
      <w:r>
        <w:rPr>
          <w:rtl/>
        </w:rPr>
        <w:t xml:space="preserve"> و مع اللّه ع</w:t>
      </w:r>
      <w:r>
        <w:rPr>
          <w:rFonts w:hint="cs"/>
          <w:rtl/>
        </w:rPr>
        <w:t>ی</w:t>
      </w:r>
      <w:r>
        <w:rPr>
          <w:rFonts w:hint="eastAsia"/>
          <w:rtl/>
        </w:rPr>
        <w:t>ش</w:t>
      </w:r>
      <w:r>
        <w:rPr>
          <w:rtl/>
        </w:rPr>
        <w:t xml:space="preserve"> القرباء،ال</w:t>
      </w:r>
      <w:r>
        <w:rPr>
          <w:rFonts w:hint="cs"/>
          <w:rtl/>
        </w:rPr>
        <w:t>ی</w:t>
      </w:r>
      <w:r>
        <w:rPr>
          <w:rtl/>
        </w:rPr>
        <w:t xml:space="preserve"> أن قال: </w:t>
      </w:r>
      <w:r>
        <w:rPr>
          <w:rFonts w:hint="eastAsia"/>
          <w:rtl/>
        </w:rPr>
        <w:t>و</w:t>
      </w:r>
      <w:r>
        <w:rPr>
          <w:rtl/>
        </w:rPr>
        <w:t xml:space="preserve"> </w:t>
      </w:r>
      <w:r>
        <w:rPr>
          <w:rFonts w:hint="cs"/>
          <w:rtl/>
        </w:rPr>
        <w:t>ی</w:t>
      </w:r>
      <w:r>
        <w:rPr>
          <w:rFonts w:hint="eastAsia"/>
          <w:rtl/>
        </w:rPr>
        <w:t>م</w:t>
      </w:r>
      <w:r>
        <w:rPr>
          <w:rFonts w:hint="cs"/>
          <w:rtl/>
        </w:rPr>
        <w:t>ی</w:t>
      </w:r>
      <w:r>
        <w:rPr>
          <w:rFonts w:hint="eastAsia"/>
          <w:rtl/>
        </w:rPr>
        <w:t>ن</w:t>
      </w:r>
      <w:r>
        <w:rPr>
          <w:rtl/>
        </w:rPr>
        <w:t xml:space="preserve"> الحزن الابتلاء و شماله الصمت،و الحزن </w:t>
      </w:r>
      <w:r>
        <w:rPr>
          <w:rFonts w:hint="cs"/>
          <w:rtl/>
        </w:rPr>
        <w:t>ی</w:t>
      </w:r>
      <w:r>
        <w:rPr>
          <w:rFonts w:hint="eastAsia"/>
          <w:rtl/>
        </w:rPr>
        <w:t>ختصّ</w:t>
      </w:r>
      <w:r>
        <w:rPr>
          <w:rtl/>
        </w:rPr>
        <w:t xml:space="preserve"> به العارفون للّه تعال</w:t>
      </w:r>
      <w:r>
        <w:rPr>
          <w:rFonts w:hint="cs"/>
          <w:rtl/>
        </w:rPr>
        <w:t>ی</w:t>
      </w:r>
      <w:r>
        <w:rPr>
          <w:rFonts w:hint="eastAsia"/>
          <w:rtl/>
        </w:rPr>
        <w:t>،</w:t>
      </w:r>
      <w:r>
        <w:rPr>
          <w:rtl/>
        </w:rPr>
        <w:t xml:space="preserve"> و التفکّر </w:t>
      </w:r>
      <w:r>
        <w:rPr>
          <w:rFonts w:hint="cs"/>
          <w:rtl/>
        </w:rPr>
        <w:t>ی</w:t>
      </w:r>
      <w:r>
        <w:rPr>
          <w:rFonts w:hint="eastAsia"/>
          <w:rtl/>
        </w:rPr>
        <w:t>شترک</w:t>
      </w:r>
      <w:r>
        <w:rPr>
          <w:rtl/>
        </w:rPr>
        <w:t xml:space="preserve"> ف</w:t>
      </w:r>
      <w:r>
        <w:rPr>
          <w:rFonts w:hint="cs"/>
          <w:rtl/>
        </w:rPr>
        <w:t>ی</w:t>
      </w:r>
      <w:r>
        <w:rPr>
          <w:rFonts w:hint="eastAsia"/>
          <w:rtl/>
        </w:rPr>
        <w:t>ه</w:t>
      </w:r>
      <w:r>
        <w:rPr>
          <w:rtl/>
        </w:rPr>
        <w:t xml:space="preserve"> الخاص و العام،و لو حجب الحزن عن قلوب العارف</w:t>
      </w:r>
      <w:r>
        <w:rPr>
          <w:rFonts w:hint="cs"/>
          <w:rtl/>
        </w:rPr>
        <w:t>ی</w:t>
      </w:r>
      <w:r>
        <w:rPr>
          <w:rFonts w:hint="eastAsia"/>
          <w:rtl/>
        </w:rPr>
        <w:t>ن</w:t>
      </w:r>
      <w:r>
        <w:rPr>
          <w:rtl/>
        </w:rPr>
        <w:t xml:space="preserve"> ساعه لاستغاثوا... الخ.</w:t>
      </w:r>
    </w:p>
    <w:p w:rsidR="00140CA9" w:rsidRDefault="00191CDD" w:rsidP="00EB10A3">
      <w:pPr>
        <w:pStyle w:val="libNormal"/>
      </w:pPr>
      <w:r w:rsidRPr="00EB10A3">
        <w:rPr>
          <w:rStyle w:val="libBold1Char"/>
          <w:rFonts w:hint="eastAsia"/>
          <w:rtl/>
        </w:rPr>
        <w:t>مجالس</w:t>
      </w:r>
      <w:r w:rsidRPr="00EB10A3">
        <w:rPr>
          <w:rStyle w:val="libBold1Char"/>
          <w:rtl/>
        </w:rPr>
        <w:t xml:space="preserve"> المف</w:t>
      </w:r>
      <w:r w:rsidRPr="00EB10A3">
        <w:rPr>
          <w:rStyle w:val="libBold1Char"/>
          <w:rFonts w:hint="cs"/>
          <w:rtl/>
        </w:rPr>
        <w:t>ی</w:t>
      </w:r>
      <w:r w:rsidRPr="00EB10A3">
        <w:rPr>
          <w:rStyle w:val="libBold1Char"/>
          <w:rFonts w:hint="eastAsia"/>
          <w:rtl/>
        </w:rPr>
        <w:t>د</w:t>
      </w:r>
      <w:r>
        <w:rPr>
          <w:rtl/>
        </w:rPr>
        <w:t xml:space="preserve">:عن الصادق </w:t>
      </w:r>
      <w:r w:rsidR="00F2741C" w:rsidRPr="00F2741C">
        <w:rPr>
          <w:rStyle w:val="libAlaemChar"/>
          <w:rtl/>
        </w:rPr>
        <w:t>عليه‌السلام</w:t>
      </w:r>
      <w:r>
        <w:rPr>
          <w:rtl/>
        </w:rPr>
        <w:t xml:space="preserve"> قال: أوح</w:t>
      </w:r>
      <w:r>
        <w:rPr>
          <w:rFonts w:hint="cs"/>
          <w:rtl/>
        </w:rPr>
        <w:t>ی</w:t>
      </w:r>
      <w:r>
        <w:rPr>
          <w:rtl/>
        </w:rPr>
        <w:t xml:space="preserve"> اللّه تعال</w:t>
      </w:r>
      <w:r>
        <w:rPr>
          <w:rFonts w:hint="cs"/>
          <w:rtl/>
        </w:rPr>
        <w:t>ی</w:t>
      </w:r>
      <w:r>
        <w:rPr>
          <w:rtl/>
        </w:rPr>
        <w:t xml:space="preserve"> ال</w:t>
      </w:r>
      <w:r>
        <w:rPr>
          <w:rFonts w:hint="cs"/>
          <w:rtl/>
        </w:rPr>
        <w:t>ی</w:t>
      </w:r>
      <w:r>
        <w:rPr>
          <w:rtl/>
        </w:rPr>
        <w:t xml:space="preserve">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w:t>
      </w:r>
      <w:r>
        <w:rPr>
          <w:rFonts w:hint="cs"/>
          <w:rtl/>
        </w:rPr>
        <w:t>ی</w:t>
      </w:r>
      <w:r>
        <w:rPr>
          <w:rFonts w:hint="eastAsia"/>
          <w:rtl/>
        </w:rPr>
        <w:t>ا</w:t>
      </w:r>
      <w:r>
        <w:rPr>
          <w:rtl/>
        </w:rPr>
        <w:t xml:space="preserve"> ع</w:t>
      </w:r>
      <w:r>
        <w:rPr>
          <w:rFonts w:hint="cs"/>
          <w:rtl/>
        </w:rPr>
        <w:t>ی</w:t>
      </w:r>
      <w:r>
        <w:rPr>
          <w:rFonts w:hint="eastAsia"/>
          <w:rtl/>
        </w:rPr>
        <w:t>س</w:t>
      </w:r>
      <w:r>
        <w:rPr>
          <w:rFonts w:hint="cs"/>
          <w:rtl/>
        </w:rPr>
        <w:t>ی</w:t>
      </w:r>
      <w:r>
        <w:rPr>
          <w:rtl/>
        </w:rPr>
        <w:t xml:space="preserve"> هب ل</w:t>
      </w:r>
      <w:r>
        <w:rPr>
          <w:rFonts w:hint="cs"/>
          <w:rtl/>
        </w:rPr>
        <w:t>ی</w:t>
      </w:r>
      <w:r>
        <w:rPr>
          <w:rtl/>
        </w:rPr>
        <w:t xml:space="preserve"> من ع</w:t>
      </w:r>
      <w:r>
        <w:rPr>
          <w:rFonts w:hint="cs"/>
          <w:rtl/>
        </w:rPr>
        <w:t>ی</w:t>
      </w:r>
      <w:r>
        <w:rPr>
          <w:rFonts w:hint="eastAsia"/>
          <w:rtl/>
        </w:rPr>
        <w:t>ن</w:t>
      </w:r>
      <w:r>
        <w:rPr>
          <w:rFonts w:hint="cs"/>
          <w:rtl/>
        </w:rPr>
        <w:t>ی</w:t>
      </w:r>
      <w:r>
        <w:rPr>
          <w:rFonts w:hint="eastAsia"/>
          <w:rtl/>
        </w:rPr>
        <w:t>ک</w:t>
      </w:r>
      <w:r>
        <w:rPr>
          <w:rtl/>
        </w:rPr>
        <w:t xml:space="preserve"> الدموع و من قلبک الخشوع،و أکحل ع</w:t>
      </w:r>
      <w:r>
        <w:rPr>
          <w:rFonts w:hint="cs"/>
          <w:rtl/>
        </w:rPr>
        <w:t>ی</w:t>
      </w:r>
      <w:r>
        <w:rPr>
          <w:rFonts w:hint="eastAsia"/>
          <w:rtl/>
        </w:rPr>
        <w:t>ن</w:t>
      </w:r>
      <w:r>
        <w:rPr>
          <w:rFonts w:hint="cs"/>
          <w:rtl/>
        </w:rPr>
        <w:t>ی</w:t>
      </w:r>
      <w:r>
        <w:rPr>
          <w:rFonts w:hint="eastAsia"/>
          <w:rtl/>
        </w:rPr>
        <w:t>ک</w:t>
      </w:r>
      <w:r>
        <w:rPr>
          <w:rtl/>
        </w:rPr>
        <w:t xml:space="preserve"> بم</w:t>
      </w:r>
      <w:r>
        <w:rPr>
          <w:rFonts w:hint="cs"/>
          <w:rtl/>
        </w:rPr>
        <w:t>ی</w:t>
      </w:r>
      <w:r>
        <w:rPr>
          <w:rFonts w:hint="eastAsia"/>
          <w:rtl/>
        </w:rPr>
        <w:t>ل</w:t>
      </w:r>
      <w:r>
        <w:rPr>
          <w:rtl/>
        </w:rPr>
        <w:t xml:space="preserve"> الحزن إذا ضحک البطّالون،و قم عل</w:t>
      </w:r>
      <w:r>
        <w:rPr>
          <w:rFonts w:hint="cs"/>
          <w:rtl/>
        </w:rPr>
        <w:t>ی</w:t>
      </w:r>
      <w:r>
        <w:rPr>
          <w:rtl/>
        </w:rPr>
        <w:t xml:space="preserve"> قبور الأموات فنادهم بالصوت الرف</w:t>
      </w:r>
      <w:r>
        <w:rPr>
          <w:rFonts w:hint="cs"/>
          <w:rtl/>
        </w:rPr>
        <w:t>ی</w:t>
      </w:r>
      <w:r>
        <w:rPr>
          <w:rFonts w:hint="eastAsia"/>
          <w:rtl/>
        </w:rPr>
        <w:t>ع</w:t>
      </w:r>
      <w:r>
        <w:rPr>
          <w:rtl/>
        </w:rPr>
        <w:t xml:space="preserve"> لعلّک تأخذ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197</w:t>
      </w:r>
      <w:r w:rsidR="00191CDD">
        <w:rPr>
          <w:rtl/>
        </w:rPr>
        <w:t>/45/،ج:</w:t>
      </w:r>
      <w:r w:rsidR="00140CA9">
        <w:rPr>
          <w:rtl/>
        </w:rPr>
        <w:t>338</w:t>
      </w:r>
      <w:r w:rsidR="00191CDD">
        <w:rPr>
          <w:rtl/>
        </w:rPr>
        <w:t>/</w:t>
      </w:r>
      <w:r w:rsidR="00140CA9">
        <w:rPr>
          <w:rtl/>
        </w:rPr>
        <w:t>71</w:t>
      </w:r>
      <w:r w:rsidR="00191CDD">
        <w:rPr>
          <w:rtl/>
        </w:rPr>
        <w:t xml:space="preserve">. </w:t>
      </w:r>
    </w:p>
    <w:p w:rsidR="00140CA9" w:rsidRDefault="00D7268C" w:rsidP="005E32C9">
      <w:pPr>
        <w:pStyle w:val="libFootnote0"/>
      </w:pPr>
      <w:r>
        <w:rPr>
          <w:rtl/>
        </w:rPr>
        <w:t>(2)</w:t>
      </w:r>
      <w:r w:rsidR="00191CDD">
        <w:rPr>
          <w:rtl/>
        </w:rPr>
        <w:t xml:space="preserve"> ق:کتاب الأخلاق</w:t>
      </w:r>
      <w:r w:rsidR="00140CA9">
        <w:rPr>
          <w:rtl/>
        </w:rPr>
        <w:t>198</w:t>
      </w:r>
      <w:r w:rsidR="00191CDD">
        <w:rPr>
          <w:rtl/>
        </w:rPr>
        <w:t>/45/،ج:</w:t>
      </w:r>
      <w:r w:rsidR="00140CA9">
        <w:rPr>
          <w:rtl/>
        </w:rPr>
        <w:t>3</w:t>
      </w:r>
      <w:r w:rsidR="00191CDD">
        <w:rPr>
          <w:rtl/>
        </w:rPr>
        <w:t>4</w:t>
      </w:r>
      <w:r w:rsidR="00140CA9">
        <w:rPr>
          <w:rtl/>
        </w:rPr>
        <w:t>1</w:t>
      </w:r>
      <w:r w:rsidR="00191CDD">
        <w:rPr>
          <w:rtl/>
        </w:rPr>
        <w:t>/</w:t>
      </w:r>
      <w:r w:rsidR="00140CA9">
        <w:rPr>
          <w:rtl/>
        </w:rPr>
        <w:t>71</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130</w:t>
      </w:r>
      <w:r w:rsidR="00191CDD">
        <w:rPr>
          <w:rtl/>
        </w:rPr>
        <w:t>/</w:t>
      </w:r>
      <w:r w:rsidR="00140CA9">
        <w:rPr>
          <w:rtl/>
        </w:rPr>
        <w:t>1</w:t>
      </w:r>
      <w:r w:rsidR="00191CDD">
        <w:rPr>
          <w:rtl/>
        </w:rPr>
        <w:t>6/</w:t>
      </w:r>
      <w:r w:rsidR="00140CA9">
        <w:rPr>
          <w:rtl/>
        </w:rPr>
        <w:t>17</w:t>
      </w:r>
      <w:r w:rsidR="00191CDD">
        <w:rPr>
          <w:rtl/>
        </w:rPr>
        <w:t>،ج:5</w:t>
      </w:r>
      <w:r w:rsidR="00140CA9">
        <w:rPr>
          <w:rtl/>
        </w:rPr>
        <w:t>3</w:t>
      </w:r>
      <w:r w:rsidR="00191CDD">
        <w:rPr>
          <w:rtl/>
        </w:rPr>
        <w:t>/</w:t>
      </w:r>
      <w:r w:rsidR="00140CA9">
        <w:rPr>
          <w:rtl/>
        </w:rPr>
        <w:t>78</w:t>
      </w:r>
      <w:r w:rsidR="00191CDD">
        <w:rPr>
          <w:rtl/>
        </w:rPr>
        <w:t xml:space="preserve">. </w:t>
      </w:r>
    </w:p>
    <w:p w:rsidR="00D7268C" w:rsidRDefault="00D7268C" w:rsidP="005E32C9">
      <w:pPr>
        <w:pStyle w:val="libFootnote0"/>
        <w:rPr>
          <w:rtl/>
        </w:rPr>
      </w:pPr>
      <w:r>
        <w:rPr>
          <w:rtl/>
        </w:rPr>
        <w:t>(4)</w:t>
      </w:r>
      <w:r w:rsidR="00191CDD">
        <w:rPr>
          <w:rtl/>
        </w:rPr>
        <w:t xml:space="preserve"> ق:کتاب الأخلاق</w:t>
      </w:r>
      <w:r w:rsidR="00140CA9">
        <w:rPr>
          <w:rtl/>
        </w:rPr>
        <w:t>237</w:t>
      </w:r>
      <w:r w:rsidR="00191CDD">
        <w:rPr>
          <w:rtl/>
        </w:rPr>
        <w:t>/5</w:t>
      </w:r>
      <w:r w:rsidR="00140CA9">
        <w:rPr>
          <w:rtl/>
        </w:rPr>
        <w:t>9</w:t>
      </w:r>
      <w:r w:rsidR="00191CDD">
        <w:rPr>
          <w:rtl/>
        </w:rPr>
        <w:t>/،ج:</w:t>
      </w:r>
      <w:r w:rsidR="00140CA9">
        <w:rPr>
          <w:rtl/>
        </w:rPr>
        <w:t>70</w:t>
      </w:r>
      <w:r w:rsidR="00191CDD">
        <w:rPr>
          <w:rtl/>
        </w:rPr>
        <w:t>/</w:t>
      </w:r>
      <w:r w:rsidR="00140CA9">
        <w:rPr>
          <w:rtl/>
        </w:rPr>
        <w:t>72</w:t>
      </w:r>
      <w:r w:rsidR="00191CDD">
        <w:rPr>
          <w:rtl/>
        </w:rPr>
        <w:t>.</w:t>
      </w:r>
    </w:p>
    <w:p w:rsidR="00D7268C" w:rsidRDefault="00D7268C" w:rsidP="000F2A07">
      <w:pPr>
        <w:pStyle w:val="libNormal"/>
        <w:rPr>
          <w:rtl/>
        </w:rPr>
      </w:pPr>
      <w:r>
        <w:rPr>
          <w:rtl/>
        </w:rPr>
        <w:br w:type="page"/>
      </w:r>
    </w:p>
    <w:p w:rsidR="000E6310" w:rsidRDefault="00191CDD" w:rsidP="000E6310">
      <w:pPr>
        <w:pStyle w:val="libNormal0"/>
        <w:rPr>
          <w:rtl/>
        </w:rPr>
      </w:pPr>
      <w:r>
        <w:rPr>
          <w:rFonts w:hint="eastAsia"/>
          <w:rtl/>
        </w:rPr>
        <w:t>موعظتک</w:t>
      </w:r>
      <w:r>
        <w:rPr>
          <w:rtl/>
        </w:rPr>
        <w:t xml:space="preserve"> منهم و قل انّ</w:t>
      </w:r>
      <w:r>
        <w:rPr>
          <w:rFonts w:hint="cs"/>
          <w:rtl/>
        </w:rPr>
        <w:t>ی</w:t>
      </w:r>
      <w:r>
        <w:rPr>
          <w:rtl/>
        </w:rPr>
        <w:t xml:space="preserve"> لا حقّ بهم ف</w:t>
      </w:r>
      <w:r>
        <w:rPr>
          <w:rFonts w:hint="cs"/>
          <w:rtl/>
        </w:rPr>
        <w:t>ی</w:t>
      </w:r>
      <w:r>
        <w:rPr>
          <w:rtl/>
        </w:rPr>
        <w:t xml:space="preserve"> اللاحق</w:t>
      </w:r>
      <w:r>
        <w:rPr>
          <w:rFonts w:hint="cs"/>
          <w:rtl/>
        </w:rPr>
        <w:t>ی</w:t>
      </w:r>
      <w:r>
        <w:rPr>
          <w:rFonts w:hint="eastAsia"/>
          <w:rtl/>
        </w:rPr>
        <w:t>ن</w:t>
      </w:r>
      <w:r>
        <w:rPr>
          <w:rtl/>
        </w:rPr>
        <w:t>.</w:t>
      </w:r>
    </w:p>
    <w:p w:rsidR="000E6310" w:rsidRDefault="00191CDD" w:rsidP="000E6310">
      <w:pPr>
        <w:pStyle w:val="libNormal"/>
        <w:rPr>
          <w:rtl/>
        </w:rPr>
      </w:pPr>
      <w:r w:rsidRPr="000E6310">
        <w:rPr>
          <w:rStyle w:val="libBold1Char"/>
          <w:rFonts w:hint="eastAsia"/>
          <w:rtl/>
        </w:rPr>
        <w:t>التمح</w:t>
      </w:r>
      <w:r w:rsidRPr="000E6310">
        <w:rPr>
          <w:rStyle w:val="libBold1Char"/>
          <w:rFonts w:hint="cs"/>
          <w:rtl/>
        </w:rPr>
        <w:t>ی</w:t>
      </w:r>
      <w:r w:rsidRPr="000E6310">
        <w:rPr>
          <w:rStyle w:val="libBold1Char"/>
          <w:rFonts w:hint="eastAsia"/>
          <w:rtl/>
        </w:rPr>
        <w:t>ص</w:t>
      </w:r>
      <w:r>
        <w:rPr>
          <w:rtl/>
        </w:rPr>
        <w:t xml:space="preserve">:عن جعفر </w:t>
      </w:r>
      <w:r w:rsidR="00F2741C" w:rsidRPr="00F2741C">
        <w:rPr>
          <w:rStyle w:val="libAlaemChar"/>
          <w:rtl/>
        </w:rPr>
        <w:t>عليه‌السلام</w:t>
      </w:r>
      <w:r>
        <w:rPr>
          <w:rtl/>
        </w:rPr>
        <w:t xml:space="preserve"> قال: قرأت ف</w:t>
      </w:r>
      <w:r>
        <w:rPr>
          <w:rFonts w:hint="cs"/>
          <w:rtl/>
        </w:rPr>
        <w:t>ی</w:t>
      </w:r>
      <w:r>
        <w:rPr>
          <w:rtl/>
        </w:rPr>
        <w:t xml:space="preserve"> کتاب عل</w:t>
      </w:r>
      <w:r>
        <w:rPr>
          <w:rFonts w:hint="cs"/>
          <w:rtl/>
        </w:rPr>
        <w:t>یّ</w:t>
      </w:r>
      <w:r>
        <w:rPr>
          <w:rtl/>
        </w:rPr>
        <w:t xml:space="preserve"> </w:t>
      </w:r>
      <w:r w:rsidR="00F2741C" w:rsidRPr="00F2741C">
        <w:rPr>
          <w:rStyle w:val="libAlaemChar"/>
          <w:rtl/>
        </w:rPr>
        <w:t>عليه‌السلام</w:t>
      </w:r>
      <w:r>
        <w:rPr>
          <w:rtl/>
        </w:rPr>
        <w:t xml:space="preserve"> انّ المؤمن </w:t>
      </w:r>
      <w:r>
        <w:rPr>
          <w:rFonts w:hint="cs"/>
          <w:rtl/>
        </w:rPr>
        <w:t>ی</w:t>
      </w:r>
      <w:r>
        <w:rPr>
          <w:rFonts w:hint="eastAsia"/>
          <w:rtl/>
        </w:rPr>
        <w:t>مس</w:t>
      </w:r>
      <w:r>
        <w:rPr>
          <w:rFonts w:hint="cs"/>
          <w:rtl/>
        </w:rPr>
        <w:t>ی</w:t>
      </w:r>
      <w:r>
        <w:rPr>
          <w:rtl/>
        </w:rPr>
        <w:t xml:space="preserve"> حز</w:t>
      </w:r>
      <w:r>
        <w:rPr>
          <w:rFonts w:hint="cs"/>
          <w:rtl/>
        </w:rPr>
        <w:t>ی</w:t>
      </w:r>
      <w:r>
        <w:rPr>
          <w:rFonts w:hint="eastAsia"/>
          <w:rtl/>
        </w:rPr>
        <w:t>نا</w:t>
      </w:r>
      <w:r>
        <w:rPr>
          <w:rtl/>
        </w:rPr>
        <w:t xml:space="preserve"> و </w:t>
      </w:r>
      <w:r>
        <w:rPr>
          <w:rFonts w:hint="cs"/>
          <w:rtl/>
        </w:rPr>
        <w:t>ی</w:t>
      </w:r>
      <w:r>
        <w:rPr>
          <w:rFonts w:hint="eastAsia"/>
          <w:rtl/>
        </w:rPr>
        <w:t>صبح</w:t>
      </w:r>
      <w:r>
        <w:rPr>
          <w:rtl/>
        </w:rPr>
        <w:t xml:space="preserve"> حز</w:t>
      </w:r>
      <w:r>
        <w:rPr>
          <w:rFonts w:hint="cs"/>
          <w:rtl/>
        </w:rPr>
        <w:t>ی</w:t>
      </w:r>
      <w:r>
        <w:rPr>
          <w:rFonts w:hint="eastAsia"/>
          <w:rtl/>
        </w:rPr>
        <w:t>نا</w:t>
      </w:r>
      <w:r>
        <w:rPr>
          <w:rtl/>
        </w:rPr>
        <w:t xml:space="preserve"> و لا </w:t>
      </w:r>
      <w:r>
        <w:rPr>
          <w:rFonts w:hint="cs"/>
          <w:rtl/>
        </w:rPr>
        <w:t>ی</w:t>
      </w:r>
      <w:r>
        <w:rPr>
          <w:rFonts w:hint="eastAsia"/>
          <w:rtl/>
        </w:rPr>
        <w:t>صلح</w:t>
      </w:r>
      <w:r>
        <w:rPr>
          <w:rtl/>
        </w:rPr>
        <w:t xml:space="preserve"> له الاّ ذلک </w:t>
      </w:r>
      <w:r w:rsidRPr="000F2A07">
        <w:rPr>
          <w:rStyle w:val="libFootnotenumChar"/>
          <w:rtl/>
        </w:rPr>
        <w:t>(1)</w:t>
      </w:r>
      <w:r>
        <w:rPr>
          <w:rtl/>
        </w:rPr>
        <w:t>.</w:t>
      </w:r>
    </w:p>
    <w:p w:rsidR="00140CA9" w:rsidRDefault="00191CDD" w:rsidP="000E6310">
      <w:pPr>
        <w:pStyle w:val="libNormal"/>
      </w:pPr>
      <w:r w:rsidRPr="000E6310">
        <w:rPr>
          <w:rStyle w:val="libBold1Char"/>
          <w:rFonts w:hint="eastAsia"/>
          <w:rtl/>
        </w:rPr>
        <w:t>دعوات</w:t>
      </w:r>
      <w:r w:rsidRPr="000E6310">
        <w:rPr>
          <w:rStyle w:val="libBold1Char"/>
          <w:rtl/>
        </w:rPr>
        <w:t xml:space="preserve"> الراوند</w:t>
      </w:r>
      <w:r w:rsidRPr="000E6310">
        <w:rPr>
          <w:rStyle w:val="libBold1Char"/>
          <w:rFonts w:hint="cs"/>
          <w:rtl/>
        </w:rPr>
        <w:t>یّ</w:t>
      </w:r>
      <w:r>
        <w:rPr>
          <w:rtl/>
        </w:rPr>
        <w:t>:عن النب</w:t>
      </w:r>
      <w:r>
        <w:rPr>
          <w:rFonts w:hint="cs"/>
          <w:rtl/>
        </w:rPr>
        <w:t>یّ</w:t>
      </w:r>
      <w:r>
        <w:rPr>
          <w:rtl/>
        </w:rPr>
        <w:t xml:space="preserve"> </w:t>
      </w:r>
      <w:r w:rsidR="00F2741C" w:rsidRPr="00F2741C">
        <w:rPr>
          <w:rStyle w:val="libAlaemChar"/>
          <w:rtl/>
        </w:rPr>
        <w:t>صلى‌الله‌عليه‌وآله‌وسلم</w:t>
      </w:r>
      <w:r>
        <w:rPr>
          <w:rtl/>
        </w:rPr>
        <w:t xml:space="preserve">: انّ من الذنوب ذنوبا لا </w:t>
      </w:r>
      <w:r>
        <w:rPr>
          <w:rFonts w:hint="cs"/>
          <w:rtl/>
        </w:rPr>
        <w:t>ی</w:t>
      </w:r>
      <w:r>
        <w:rPr>
          <w:rFonts w:hint="eastAsia"/>
          <w:rtl/>
        </w:rPr>
        <w:t>کفّرها</w:t>
      </w:r>
      <w:r>
        <w:rPr>
          <w:rtl/>
        </w:rPr>
        <w:t xml:space="preserve"> صلاه و لا صدقه.ق</w:t>
      </w:r>
      <w:r>
        <w:rPr>
          <w:rFonts w:hint="cs"/>
          <w:rtl/>
        </w:rPr>
        <w:t>ی</w:t>
      </w:r>
      <w:r>
        <w:rPr>
          <w:rFonts w:hint="eastAsia"/>
          <w:rtl/>
        </w:rPr>
        <w:t>ل</w:t>
      </w:r>
      <w:r>
        <w:rPr>
          <w:rtl/>
        </w:rPr>
        <w:t>:</w:t>
      </w:r>
      <w:r>
        <w:rPr>
          <w:rFonts w:hint="cs"/>
          <w:rtl/>
        </w:rPr>
        <w:t>ی</w:t>
      </w:r>
      <w:r>
        <w:rPr>
          <w:rFonts w:hint="eastAsia"/>
          <w:rtl/>
        </w:rPr>
        <w:t>ا</w:t>
      </w:r>
      <w:r>
        <w:rPr>
          <w:rtl/>
        </w:rPr>
        <w:t xml:space="preserve"> رسول اللّه فما </w:t>
      </w:r>
      <w:r>
        <w:rPr>
          <w:rFonts w:hint="cs"/>
          <w:rtl/>
        </w:rPr>
        <w:t>ی</w:t>
      </w:r>
      <w:r>
        <w:rPr>
          <w:rFonts w:hint="eastAsia"/>
          <w:rtl/>
        </w:rPr>
        <w:t>کفّرها؟قال</w:t>
      </w:r>
      <w:r>
        <w:rPr>
          <w:rtl/>
        </w:rPr>
        <w:t>:الهموم ف</w:t>
      </w:r>
      <w:r>
        <w:rPr>
          <w:rFonts w:hint="cs"/>
          <w:rtl/>
        </w:rPr>
        <w:t>ی</w:t>
      </w:r>
      <w:r>
        <w:rPr>
          <w:rtl/>
        </w:rPr>
        <w:t xml:space="preserve"> طلب المع</w:t>
      </w:r>
      <w:r>
        <w:rPr>
          <w:rFonts w:hint="cs"/>
          <w:rtl/>
        </w:rPr>
        <w:t>ی</w:t>
      </w:r>
      <w:r>
        <w:rPr>
          <w:rFonts w:hint="eastAsia"/>
          <w:rtl/>
        </w:rPr>
        <w:t>شه</w:t>
      </w:r>
      <w:r>
        <w:rPr>
          <w:rtl/>
        </w:rPr>
        <w:t xml:space="preserve">. </w:t>
      </w:r>
      <w:r>
        <w:rPr>
          <w:rFonts w:hint="eastAsia"/>
          <w:rtl/>
        </w:rPr>
        <w:t>و</w:t>
      </w:r>
      <w:r>
        <w:rPr>
          <w:rtl/>
        </w:rPr>
        <w:t xml:space="preserve"> قال النب</w:t>
      </w:r>
      <w:r>
        <w:rPr>
          <w:rFonts w:hint="cs"/>
          <w:rtl/>
        </w:rPr>
        <w:t>یّ</w:t>
      </w:r>
      <w:r>
        <w:rPr>
          <w:rtl/>
        </w:rPr>
        <w:t xml:space="preserve"> </w:t>
      </w:r>
      <w:r w:rsidR="00F2741C" w:rsidRPr="00F2741C">
        <w:rPr>
          <w:rStyle w:val="libAlaemChar"/>
          <w:rtl/>
        </w:rPr>
        <w:t>صلى‌الله‌عليه‌وآله‌وسلم</w:t>
      </w:r>
      <w:r>
        <w:rPr>
          <w:rtl/>
        </w:rPr>
        <w:t xml:space="preserve">: إذا کثرت ذنوب المؤمن و لم </w:t>
      </w:r>
      <w:r>
        <w:rPr>
          <w:rFonts w:hint="cs"/>
          <w:rtl/>
        </w:rPr>
        <w:t>ی</w:t>
      </w:r>
      <w:r>
        <w:rPr>
          <w:rFonts w:hint="eastAsia"/>
          <w:rtl/>
        </w:rPr>
        <w:t>کن</w:t>
      </w:r>
      <w:r>
        <w:rPr>
          <w:rtl/>
        </w:rPr>
        <w:t xml:space="preserve"> له من العمل ما </w:t>
      </w:r>
      <w:r>
        <w:rPr>
          <w:rFonts w:hint="cs"/>
          <w:rtl/>
        </w:rPr>
        <w:t>ی</w:t>
      </w:r>
      <w:r>
        <w:rPr>
          <w:rFonts w:hint="eastAsia"/>
          <w:rtl/>
        </w:rPr>
        <w:t>کفّرها</w:t>
      </w:r>
      <w:r>
        <w:rPr>
          <w:rtl/>
        </w:rPr>
        <w:t xml:space="preserve"> ابتلاه اللّه بالحزن ل</w:t>
      </w:r>
      <w:r>
        <w:rPr>
          <w:rFonts w:hint="cs"/>
          <w:rtl/>
        </w:rPr>
        <w:t>ی</w:t>
      </w:r>
      <w:r>
        <w:rPr>
          <w:rFonts w:hint="eastAsia"/>
          <w:rtl/>
        </w:rPr>
        <w:t>کفّرها</w:t>
      </w:r>
      <w:r>
        <w:rPr>
          <w:rtl/>
        </w:rPr>
        <w:t xml:space="preserve"> به عنه </w:t>
      </w:r>
      <w:r w:rsidRPr="000F2A07">
        <w:rPr>
          <w:rStyle w:val="libFootnotenumChar"/>
          <w:rtl/>
        </w:rPr>
        <w:t>(2)</w:t>
      </w:r>
      <w:r>
        <w:rPr>
          <w:rtl/>
        </w:rPr>
        <w:t xml:space="preserve">. </w:t>
      </w:r>
    </w:p>
    <w:p w:rsidR="000E6310" w:rsidRDefault="00191CDD" w:rsidP="000E6310">
      <w:pPr>
        <w:pStyle w:val="libNormal"/>
        <w:rPr>
          <w:rtl/>
        </w:rPr>
      </w:pPr>
      <w:r>
        <w:rPr>
          <w:rFonts w:hint="eastAsia"/>
          <w:rtl/>
        </w:rPr>
        <w:t>و</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ناسب</w:t>
      </w:r>
      <w:r>
        <w:rPr>
          <w:rtl/>
        </w:rPr>
        <w:t xml:space="preserve"> ذلک ف</w:t>
      </w:r>
      <w:r>
        <w:rPr>
          <w:rFonts w:hint="cs"/>
          <w:rtl/>
        </w:rPr>
        <w:t>ی</w:t>
      </w:r>
      <w:r w:rsidR="00090BC1" w:rsidRPr="000E6310">
        <w:rPr>
          <w:rFonts w:hint="eastAsia"/>
          <w:rtl/>
        </w:rPr>
        <w:t>(</w:t>
      </w:r>
      <w:r w:rsidRPr="000E6310">
        <w:rPr>
          <w:rFonts w:hint="eastAsia"/>
          <w:rtl/>
        </w:rPr>
        <w:t>همم</w:t>
      </w:r>
      <w:r w:rsidR="00090BC1" w:rsidRPr="000E6310">
        <w:rPr>
          <w:rFonts w:hint="eastAsia"/>
          <w:rtl/>
        </w:rPr>
        <w:t>)</w:t>
      </w:r>
      <w:r w:rsidRPr="000E6310">
        <w:rPr>
          <w:rtl/>
        </w:rPr>
        <w:t>.</w:t>
      </w:r>
    </w:p>
    <w:p w:rsidR="000E6310" w:rsidRDefault="00191CDD" w:rsidP="000E6310">
      <w:pPr>
        <w:pStyle w:val="libNormal"/>
        <w:rPr>
          <w:rtl/>
        </w:rPr>
      </w:pPr>
      <w:r w:rsidRPr="000E6310">
        <w:rPr>
          <w:rStyle w:val="libBold1Char"/>
          <w:rFonts w:hint="eastAsia"/>
          <w:rtl/>
        </w:rPr>
        <w:t>الکاف</w:t>
      </w:r>
      <w:r w:rsidRPr="000E6310">
        <w:rPr>
          <w:rStyle w:val="libBold1Char"/>
          <w:rFonts w:hint="cs"/>
          <w:rtl/>
        </w:rPr>
        <w:t>ی</w:t>
      </w:r>
      <w:r>
        <w:rPr>
          <w:rtl/>
        </w:rPr>
        <w:t xml:space="preserve">:قال أبو عبد اللّه </w:t>
      </w:r>
      <w:r w:rsidR="00F2741C" w:rsidRPr="00F2741C">
        <w:rPr>
          <w:rStyle w:val="libAlaemChar"/>
          <w:rtl/>
        </w:rPr>
        <w:t>عليه‌السلام</w:t>
      </w:r>
      <w:r>
        <w:rPr>
          <w:rtl/>
        </w:rPr>
        <w:t>: کان أب</w:t>
      </w:r>
      <w:r>
        <w:rPr>
          <w:rFonts w:hint="cs"/>
          <w:rtl/>
        </w:rPr>
        <w:t>ی</w:t>
      </w:r>
      <w:r>
        <w:rPr>
          <w:rtl/>
        </w:rPr>
        <w:t xml:space="preserve"> إذا حزنه أمر جمع النساء و الصب</w:t>
      </w:r>
      <w:r>
        <w:rPr>
          <w:rFonts w:hint="cs"/>
          <w:rtl/>
        </w:rPr>
        <w:t>ی</w:t>
      </w:r>
      <w:r>
        <w:rPr>
          <w:rFonts w:hint="eastAsia"/>
          <w:rtl/>
        </w:rPr>
        <w:t>ان</w:t>
      </w:r>
      <w:r>
        <w:rPr>
          <w:rtl/>
        </w:rPr>
        <w:t xml:space="preserve"> ثمّ دعا و أمّنوا </w:t>
      </w:r>
      <w:r w:rsidRPr="000F2A07">
        <w:rPr>
          <w:rStyle w:val="libFootnotenumChar"/>
          <w:rtl/>
        </w:rPr>
        <w:t>(3)</w:t>
      </w:r>
      <w:r>
        <w:rPr>
          <w:rtl/>
        </w:rPr>
        <w:t>.</w:t>
      </w:r>
    </w:p>
    <w:p w:rsidR="00140CA9" w:rsidRDefault="00191CDD" w:rsidP="000E6310">
      <w:pPr>
        <w:pStyle w:val="libNormal"/>
      </w:pPr>
      <w:r w:rsidRPr="000E6310">
        <w:rPr>
          <w:rStyle w:val="libBold1Char"/>
          <w:rFonts w:hint="eastAsia"/>
          <w:rtl/>
        </w:rPr>
        <w:t>علل</w:t>
      </w:r>
      <w:r w:rsidRPr="000E6310">
        <w:rPr>
          <w:rStyle w:val="libBold1Char"/>
          <w:rtl/>
        </w:rPr>
        <w:t xml:space="preserve"> الشرا</w:t>
      </w:r>
      <w:r w:rsidRPr="000E6310">
        <w:rPr>
          <w:rStyle w:val="libBold1Char"/>
          <w:rFonts w:hint="cs"/>
          <w:rtl/>
        </w:rPr>
        <w:t>ی</w:t>
      </w:r>
      <w:r w:rsidRPr="000E6310">
        <w:rPr>
          <w:rStyle w:val="libBold1Char"/>
          <w:rFonts w:hint="eastAsia"/>
          <w:rtl/>
        </w:rPr>
        <w:t>ع</w:t>
      </w:r>
      <w:r>
        <w:rPr>
          <w:rtl/>
        </w:rPr>
        <w:t>:قال أبو بص</w:t>
      </w:r>
      <w:r>
        <w:rPr>
          <w:rFonts w:hint="cs"/>
          <w:rtl/>
        </w:rPr>
        <w:t>ی</w:t>
      </w:r>
      <w:r>
        <w:rPr>
          <w:rFonts w:hint="eastAsia"/>
          <w:rtl/>
        </w:rPr>
        <w:t>ر</w:t>
      </w:r>
      <w:r>
        <w:rPr>
          <w:rtl/>
        </w:rPr>
        <w:t xml:space="preserve"> للصادق </w:t>
      </w:r>
      <w:r w:rsidR="00F2741C" w:rsidRPr="00F2741C">
        <w:rPr>
          <w:rStyle w:val="libAlaemChar"/>
          <w:rtl/>
        </w:rPr>
        <w:t>عليه‌السلام</w:t>
      </w:r>
      <w:r>
        <w:rPr>
          <w:rtl/>
        </w:rPr>
        <w:t xml:space="preserve">: جعلت فداک </w:t>
      </w:r>
      <w:r>
        <w:rPr>
          <w:rFonts w:hint="cs"/>
          <w:rtl/>
        </w:rPr>
        <w:t>ی</w:t>
      </w:r>
      <w:r>
        <w:rPr>
          <w:rFonts w:hint="eastAsia"/>
          <w:rtl/>
        </w:rPr>
        <w:t>ابن</w:t>
      </w:r>
      <w:r>
        <w:rPr>
          <w:rtl/>
        </w:rPr>
        <w:t xml:space="preserve"> رسول اللّه،انّ</w:t>
      </w:r>
      <w:r>
        <w:rPr>
          <w:rFonts w:hint="cs"/>
          <w:rtl/>
        </w:rPr>
        <w:t>ی</w:t>
      </w:r>
      <w:r>
        <w:rPr>
          <w:rtl/>
        </w:rPr>
        <w:t xml:space="preserve"> لأغتمّ و أحزن من غ</w:t>
      </w:r>
      <w:r>
        <w:rPr>
          <w:rFonts w:hint="cs"/>
          <w:rtl/>
        </w:rPr>
        <w:t>ی</w:t>
      </w:r>
      <w:r>
        <w:rPr>
          <w:rFonts w:hint="eastAsia"/>
          <w:rtl/>
        </w:rPr>
        <w:t>ر</w:t>
      </w:r>
      <w:r>
        <w:rPr>
          <w:rtl/>
        </w:rPr>
        <w:t xml:space="preserve"> أن أعرف لذلک سببا،فقال أبو عبد اللّه </w:t>
      </w:r>
      <w:r w:rsidR="00F2741C" w:rsidRPr="00F2741C">
        <w:rPr>
          <w:rStyle w:val="libAlaemChar"/>
          <w:rtl/>
        </w:rPr>
        <w:t>عليه‌السلام</w:t>
      </w:r>
      <w:r>
        <w:rPr>
          <w:rtl/>
        </w:rPr>
        <w:t xml:space="preserve">:انّ ذلک الحزن و الفرح </w:t>
      </w:r>
      <w:r>
        <w:rPr>
          <w:rFonts w:hint="cs"/>
          <w:rtl/>
        </w:rPr>
        <w:t>ی</w:t>
      </w:r>
      <w:r>
        <w:rPr>
          <w:rFonts w:hint="eastAsia"/>
          <w:rtl/>
        </w:rPr>
        <w:t>صل</w:t>
      </w:r>
      <w:r>
        <w:rPr>
          <w:rtl/>
        </w:rPr>
        <w:t xml:space="preserve"> ال</w:t>
      </w:r>
      <w:r>
        <w:rPr>
          <w:rFonts w:hint="cs"/>
          <w:rtl/>
        </w:rPr>
        <w:t>ی</w:t>
      </w:r>
      <w:r>
        <w:rPr>
          <w:rFonts w:hint="eastAsia"/>
          <w:rtl/>
        </w:rPr>
        <w:t>کم</w:t>
      </w:r>
      <w:r>
        <w:rPr>
          <w:rtl/>
        </w:rPr>
        <w:t xml:space="preserve"> منّا،ثمّ ذکر </w:t>
      </w:r>
      <w:r w:rsidR="00F2741C" w:rsidRPr="00F2741C">
        <w:rPr>
          <w:rStyle w:val="libAlaemChar"/>
          <w:rtl/>
        </w:rPr>
        <w:t>عليه‌السلام</w:t>
      </w:r>
      <w:r>
        <w:rPr>
          <w:rtl/>
        </w:rPr>
        <w:t xml:space="preserve"> انّ ذلک من أجل الط</w:t>
      </w:r>
      <w:r>
        <w:rPr>
          <w:rFonts w:hint="cs"/>
          <w:rtl/>
        </w:rPr>
        <w:t>ی</w:t>
      </w:r>
      <w:r>
        <w:rPr>
          <w:rFonts w:hint="eastAsia"/>
          <w:rtl/>
        </w:rPr>
        <w:t>نه</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و</w:t>
      </w:r>
      <w:r>
        <w:rPr>
          <w:rtl/>
        </w:rPr>
        <w:t xml:space="preserve"> تقدّم ف</w:t>
      </w:r>
      <w:r>
        <w:rPr>
          <w:rFonts w:hint="cs"/>
          <w:rtl/>
        </w:rPr>
        <w:t>ی</w:t>
      </w:r>
      <w:r w:rsidR="00090BC1" w:rsidRPr="000E6310">
        <w:rPr>
          <w:rFonts w:hint="eastAsia"/>
          <w:rtl/>
        </w:rPr>
        <w:t>(</w:t>
      </w:r>
      <w:r w:rsidRPr="000E6310">
        <w:rPr>
          <w:rFonts w:hint="eastAsia"/>
          <w:rtl/>
        </w:rPr>
        <w:t>أمن</w:t>
      </w:r>
      <w:r w:rsidR="00090BC1" w:rsidRPr="000E6310">
        <w:rPr>
          <w:rFonts w:hint="eastAsia"/>
          <w:rtl/>
        </w:rPr>
        <w:t>)</w:t>
      </w:r>
      <w:r>
        <w:rPr>
          <w:rFonts w:hint="eastAsia"/>
          <w:rtl/>
        </w:rPr>
        <w:t>مثله</w:t>
      </w:r>
      <w:r>
        <w:rPr>
          <w:rtl/>
        </w:rPr>
        <w:t xml:space="preserve">. </w:t>
      </w:r>
    </w:p>
    <w:p w:rsidR="00140CA9" w:rsidRDefault="00191CDD" w:rsidP="00191CDD">
      <w:pPr>
        <w:pStyle w:val="libNormal"/>
      </w:pPr>
      <w:r>
        <w:rPr>
          <w:rFonts w:hint="eastAsia"/>
          <w:rtl/>
        </w:rPr>
        <w:t>ف</w:t>
      </w:r>
      <w:r>
        <w:rPr>
          <w:rFonts w:hint="cs"/>
          <w:rtl/>
        </w:rPr>
        <w:t>ی</w:t>
      </w:r>
      <w:r>
        <w:rPr>
          <w:rtl/>
        </w:rPr>
        <w:t xml:space="preserve"> انّ الأئمه </w:t>
      </w:r>
      <w:r w:rsidR="00F2741C" w:rsidRPr="00F2741C">
        <w:rPr>
          <w:rStyle w:val="libAlaemChar"/>
          <w:rtl/>
        </w:rPr>
        <w:t>عليهم‌السلام</w:t>
      </w:r>
      <w:r>
        <w:rPr>
          <w:rtl/>
        </w:rPr>
        <w:t xml:space="preserve"> </w:t>
      </w:r>
      <w:r>
        <w:rPr>
          <w:rFonts w:hint="cs"/>
          <w:rtl/>
        </w:rPr>
        <w:t>ی</w:t>
      </w:r>
      <w:r>
        <w:rPr>
          <w:rFonts w:hint="eastAsia"/>
          <w:rtl/>
        </w:rPr>
        <w:t>حزنون</w:t>
      </w:r>
      <w:r>
        <w:rPr>
          <w:rtl/>
        </w:rPr>
        <w:t xml:space="preserve"> لحزن ش</w:t>
      </w:r>
      <w:r>
        <w:rPr>
          <w:rFonts w:hint="cs"/>
          <w:rtl/>
        </w:rPr>
        <w:t>ی</w:t>
      </w:r>
      <w:r>
        <w:rPr>
          <w:rFonts w:hint="eastAsia"/>
          <w:rtl/>
        </w:rPr>
        <w:t>عتهم</w:t>
      </w:r>
      <w:r>
        <w:rPr>
          <w:rtl/>
        </w:rPr>
        <w:t xml:space="preserve"> کما ف</w:t>
      </w:r>
      <w:r>
        <w:rPr>
          <w:rFonts w:hint="cs"/>
          <w:rtl/>
        </w:rPr>
        <w:t>ی</w:t>
      </w:r>
      <w:r>
        <w:rPr>
          <w:rtl/>
        </w:rPr>
        <w:t xml:space="preserve"> حد</w:t>
      </w:r>
      <w:r>
        <w:rPr>
          <w:rFonts w:hint="cs"/>
          <w:rtl/>
        </w:rPr>
        <w:t>ی</w:t>
      </w:r>
      <w:r>
        <w:rPr>
          <w:rFonts w:hint="eastAsia"/>
          <w:rtl/>
        </w:rPr>
        <w:t>ث</w:t>
      </w:r>
      <w:r>
        <w:rPr>
          <w:rtl/>
        </w:rPr>
        <w:t xml:space="preserve"> رم</w:t>
      </w:r>
      <w:r>
        <w:rPr>
          <w:rFonts w:hint="cs"/>
          <w:rtl/>
        </w:rPr>
        <w:t>ی</w:t>
      </w:r>
      <w:r>
        <w:rPr>
          <w:rFonts w:hint="eastAsia"/>
          <w:rtl/>
        </w:rPr>
        <w:t>له</w:t>
      </w:r>
      <w:r>
        <w:rPr>
          <w:rtl/>
        </w:rPr>
        <w:t xml:space="preserve"> و عمرو بن الحمق </w:t>
      </w:r>
      <w:r w:rsidRPr="000F2A07">
        <w:rPr>
          <w:rStyle w:val="libFootnotenumChar"/>
          <w:rtl/>
        </w:rPr>
        <w:t>(5)</w:t>
      </w:r>
      <w:r>
        <w:rPr>
          <w:rtl/>
        </w:rPr>
        <w:t xml:space="preserve">. </w:t>
      </w:r>
    </w:p>
    <w:p w:rsidR="00140CA9" w:rsidRDefault="00191CDD" w:rsidP="00191CDD">
      <w:pPr>
        <w:pStyle w:val="libNormal"/>
      </w:pPr>
      <w:r>
        <w:rPr>
          <w:rFonts w:hint="eastAsia"/>
          <w:rtl/>
        </w:rPr>
        <w:t>ف</w:t>
      </w:r>
      <w:r>
        <w:rPr>
          <w:rFonts w:hint="cs"/>
          <w:rtl/>
        </w:rPr>
        <w:t>ی</w:t>
      </w:r>
      <w:r>
        <w:rPr>
          <w:rtl/>
        </w:rPr>
        <w:t xml:space="preserve"> انّ الحزن </w:t>
      </w:r>
      <w:r>
        <w:rPr>
          <w:rFonts w:hint="cs"/>
          <w:rtl/>
        </w:rPr>
        <w:t>ی</w:t>
      </w:r>
      <w:r>
        <w:rPr>
          <w:rFonts w:hint="eastAsia"/>
          <w:rtl/>
        </w:rPr>
        <w:t>کفّر</w:t>
      </w:r>
      <w:r>
        <w:rPr>
          <w:rtl/>
        </w:rPr>
        <w:t xml:space="preserve"> الذنوب کالسقم و شدّه النزع و عذاب القبر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237</w:t>
      </w:r>
      <w:r w:rsidR="00191CDD">
        <w:rPr>
          <w:rtl/>
        </w:rPr>
        <w:t>/5</w:t>
      </w:r>
      <w:r w:rsidR="00140CA9">
        <w:rPr>
          <w:rtl/>
        </w:rPr>
        <w:t>9</w:t>
      </w:r>
      <w:r w:rsidR="00191CDD">
        <w:rPr>
          <w:rtl/>
        </w:rPr>
        <w:t>/،ج:</w:t>
      </w:r>
      <w:r w:rsidR="00140CA9">
        <w:rPr>
          <w:rtl/>
        </w:rPr>
        <w:t>70</w:t>
      </w:r>
      <w:r w:rsidR="00191CDD">
        <w:rPr>
          <w:rtl/>
        </w:rPr>
        <w:t>/</w:t>
      </w:r>
      <w:r w:rsidR="00140CA9">
        <w:rPr>
          <w:rtl/>
        </w:rPr>
        <w:t>72</w:t>
      </w:r>
      <w:r w:rsidR="00191CDD">
        <w:rPr>
          <w:rtl/>
        </w:rPr>
        <w:t xml:space="preserve">. </w:t>
      </w:r>
    </w:p>
    <w:p w:rsidR="00140CA9" w:rsidRDefault="00D7268C" w:rsidP="005E32C9">
      <w:pPr>
        <w:pStyle w:val="libFootnote0"/>
      </w:pPr>
      <w:r>
        <w:rPr>
          <w:rtl/>
        </w:rPr>
        <w:t>(2)</w:t>
      </w:r>
      <w:r w:rsidR="00191CDD">
        <w:rPr>
          <w:rtl/>
        </w:rPr>
        <w:t xml:space="preserve"> ق:کتاب الکفر</w:t>
      </w:r>
      <w:r w:rsidR="00140CA9">
        <w:rPr>
          <w:rtl/>
        </w:rPr>
        <w:t>10</w:t>
      </w:r>
      <w:r w:rsidR="00191CDD">
        <w:rPr>
          <w:rtl/>
        </w:rPr>
        <w:t>5/</w:t>
      </w:r>
      <w:r w:rsidR="00140CA9">
        <w:rPr>
          <w:rtl/>
        </w:rPr>
        <w:t>28</w:t>
      </w:r>
      <w:r w:rsidR="00191CDD">
        <w:rPr>
          <w:rtl/>
        </w:rPr>
        <w:t>/،ج:</w:t>
      </w:r>
      <w:r w:rsidR="00140CA9">
        <w:rPr>
          <w:rtl/>
        </w:rPr>
        <w:t>1</w:t>
      </w:r>
      <w:r w:rsidR="00191CDD">
        <w:rPr>
          <w:rtl/>
        </w:rPr>
        <w:t>5</w:t>
      </w:r>
      <w:r w:rsidR="00140CA9">
        <w:rPr>
          <w:rtl/>
        </w:rPr>
        <w:t>7</w:t>
      </w:r>
      <w:r w:rsidR="00191CDD">
        <w:rPr>
          <w:rtl/>
        </w:rPr>
        <w:t>/</w:t>
      </w:r>
      <w:r w:rsidR="00140CA9">
        <w:rPr>
          <w:rtl/>
        </w:rPr>
        <w:t>73</w:t>
      </w:r>
      <w:r w:rsidR="00191CDD">
        <w:rPr>
          <w:rtl/>
        </w:rPr>
        <w:t>. ق:کتاب الا</w:t>
      </w:r>
      <w:r w:rsidR="00191CDD">
        <w:rPr>
          <w:rFonts w:hint="cs"/>
          <w:rtl/>
        </w:rPr>
        <w:t>ی</w:t>
      </w:r>
      <w:r w:rsidR="00191CDD">
        <w:rPr>
          <w:rFonts w:hint="eastAsia"/>
          <w:rtl/>
        </w:rPr>
        <w:t>مان</w:t>
      </w:r>
      <w:r w:rsidR="00191CDD">
        <w:rPr>
          <w:rtl/>
        </w:rPr>
        <w:t>6</w:t>
      </w:r>
      <w:r w:rsidR="00140CA9">
        <w:rPr>
          <w:rtl/>
        </w:rPr>
        <w:t>2</w:t>
      </w:r>
      <w:r w:rsidR="00191CDD">
        <w:rPr>
          <w:rtl/>
        </w:rPr>
        <w:t>/</w:t>
      </w:r>
      <w:r w:rsidR="00140CA9">
        <w:rPr>
          <w:rtl/>
        </w:rPr>
        <w:t>12</w:t>
      </w:r>
      <w:r w:rsidR="00191CDD">
        <w:rPr>
          <w:rtl/>
        </w:rPr>
        <w:t>/،ج:</w:t>
      </w:r>
      <w:r w:rsidR="00140CA9">
        <w:rPr>
          <w:rtl/>
        </w:rPr>
        <w:t>23</w:t>
      </w:r>
      <w:r w:rsidR="00191CDD">
        <w:rPr>
          <w:rtl/>
        </w:rPr>
        <w:t>5/6</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8</w:t>
      </w:r>
      <w:r w:rsidR="00191CDD">
        <w:rPr>
          <w:rtl/>
        </w:rPr>
        <w:t>5/</w:t>
      </w:r>
      <w:r w:rsidR="00140CA9">
        <w:rPr>
          <w:rtl/>
        </w:rPr>
        <w:t>17</w:t>
      </w:r>
      <w:r w:rsidR="00191CDD">
        <w:rPr>
          <w:rtl/>
        </w:rPr>
        <w:t>/</w:t>
      </w:r>
      <w:r w:rsidR="00140CA9">
        <w:rPr>
          <w:rtl/>
        </w:rPr>
        <w:t>11</w:t>
      </w:r>
      <w:r w:rsidR="00191CDD">
        <w:rPr>
          <w:rtl/>
        </w:rPr>
        <w:t>،ج:</w:t>
      </w:r>
      <w:r w:rsidR="00140CA9">
        <w:rPr>
          <w:rtl/>
        </w:rPr>
        <w:t>297</w:t>
      </w:r>
      <w:r w:rsidR="00191CDD">
        <w:rPr>
          <w:rtl/>
        </w:rPr>
        <w:t xml:space="preserve">/46. </w:t>
      </w:r>
    </w:p>
    <w:p w:rsidR="00140CA9" w:rsidRDefault="00D7268C" w:rsidP="005E32C9">
      <w:pPr>
        <w:pStyle w:val="libFootnote0"/>
      </w:pPr>
      <w:r>
        <w:rPr>
          <w:rtl/>
        </w:rPr>
        <w:t>(4)</w:t>
      </w:r>
      <w:r w:rsidR="00191CDD">
        <w:rPr>
          <w:rtl/>
        </w:rPr>
        <w:t xml:space="preserve"> ق:4</w:t>
      </w:r>
      <w:r w:rsidR="00140CA9">
        <w:rPr>
          <w:rtl/>
        </w:rPr>
        <w:t>29</w:t>
      </w:r>
      <w:r w:rsidR="00191CDD">
        <w:rPr>
          <w:rtl/>
        </w:rPr>
        <w:t>/44/</w:t>
      </w:r>
      <w:r w:rsidR="00140CA9">
        <w:rPr>
          <w:rtl/>
        </w:rPr>
        <w:t>1</w:t>
      </w:r>
      <w:r w:rsidR="00191CDD">
        <w:rPr>
          <w:rtl/>
        </w:rPr>
        <w:t>4،ج:</w:t>
      </w:r>
      <w:r w:rsidR="00140CA9">
        <w:rPr>
          <w:rtl/>
        </w:rPr>
        <w:t>1</w:t>
      </w:r>
      <w:r w:rsidR="00191CDD">
        <w:rPr>
          <w:rtl/>
        </w:rPr>
        <w:t>45/6</w:t>
      </w:r>
      <w:r w:rsidR="00140CA9">
        <w:rPr>
          <w:rtl/>
        </w:rPr>
        <w:t>1</w:t>
      </w:r>
      <w:r w:rsidR="00191CDD">
        <w:rPr>
          <w:rtl/>
        </w:rPr>
        <w:t>. ق:6</w:t>
      </w:r>
      <w:r w:rsidR="00140CA9">
        <w:rPr>
          <w:rtl/>
        </w:rPr>
        <w:t>7</w:t>
      </w:r>
      <w:r w:rsidR="00191CDD">
        <w:rPr>
          <w:rtl/>
        </w:rPr>
        <w:t>/</w:t>
      </w:r>
      <w:r w:rsidR="00140CA9">
        <w:rPr>
          <w:rtl/>
        </w:rPr>
        <w:t>10</w:t>
      </w:r>
      <w:r w:rsidR="00191CDD">
        <w:rPr>
          <w:rtl/>
        </w:rPr>
        <w:t>/</w:t>
      </w:r>
      <w:r w:rsidR="00140CA9">
        <w:rPr>
          <w:rtl/>
        </w:rPr>
        <w:t>3</w:t>
      </w:r>
      <w:r w:rsidR="00191CDD">
        <w:rPr>
          <w:rtl/>
        </w:rPr>
        <w:t>،ج:</w:t>
      </w:r>
      <w:r w:rsidR="00140CA9">
        <w:rPr>
          <w:rtl/>
        </w:rPr>
        <w:t>2</w:t>
      </w:r>
      <w:r w:rsidR="00191CDD">
        <w:rPr>
          <w:rtl/>
        </w:rPr>
        <w:t>4</w:t>
      </w:r>
      <w:r w:rsidR="00140CA9">
        <w:rPr>
          <w:rtl/>
        </w:rPr>
        <w:t>2</w:t>
      </w:r>
      <w:r w:rsidR="00191CDD">
        <w:rPr>
          <w:rtl/>
        </w:rPr>
        <w:t>/5. ق:کتاب العشره</w:t>
      </w:r>
      <w:r w:rsidR="00140CA9">
        <w:rPr>
          <w:rtl/>
        </w:rPr>
        <w:t>7</w:t>
      </w:r>
      <w:r w:rsidR="00191CDD">
        <w:rPr>
          <w:rtl/>
        </w:rPr>
        <w:t>5/</w:t>
      </w:r>
      <w:r w:rsidR="00140CA9">
        <w:rPr>
          <w:rtl/>
        </w:rPr>
        <w:t>1</w:t>
      </w:r>
      <w:r w:rsidR="00191CDD">
        <w:rPr>
          <w:rtl/>
        </w:rPr>
        <w:t>6/،ج:</w:t>
      </w:r>
      <w:r w:rsidR="00140CA9">
        <w:rPr>
          <w:rtl/>
        </w:rPr>
        <w:t>2</w:t>
      </w:r>
      <w:r w:rsidR="00191CDD">
        <w:rPr>
          <w:rtl/>
        </w:rPr>
        <w:t>6</w:t>
      </w:r>
      <w:r w:rsidR="00140CA9">
        <w:rPr>
          <w:rtl/>
        </w:rPr>
        <w:t>7</w:t>
      </w:r>
      <w:r w:rsidR="00191CDD">
        <w:rPr>
          <w:rtl/>
        </w:rPr>
        <w:t>/</w:t>
      </w:r>
      <w:r w:rsidR="00140CA9">
        <w:rPr>
          <w:rtl/>
        </w:rPr>
        <w:t>7</w:t>
      </w:r>
      <w:r w:rsidR="00191CDD">
        <w:rPr>
          <w:rtl/>
        </w:rPr>
        <w:t xml:space="preserve">4. </w:t>
      </w:r>
    </w:p>
    <w:p w:rsidR="00140CA9" w:rsidRDefault="00D7268C" w:rsidP="005E32C9">
      <w:pPr>
        <w:pStyle w:val="libFootnote0"/>
      </w:pPr>
      <w:r>
        <w:rPr>
          <w:rtl/>
        </w:rPr>
        <w:t>(5)</w:t>
      </w:r>
      <w:r w:rsidR="00191CDD">
        <w:rPr>
          <w:rtl/>
        </w:rPr>
        <w:t xml:space="preserve"> ق:</w:t>
      </w:r>
      <w:r w:rsidR="00140CA9">
        <w:rPr>
          <w:rtl/>
        </w:rPr>
        <w:t>309</w:t>
      </w:r>
      <w:r w:rsidR="00191CDD">
        <w:rPr>
          <w:rtl/>
        </w:rPr>
        <w:t>/</w:t>
      </w:r>
      <w:r w:rsidR="00140CA9">
        <w:rPr>
          <w:rtl/>
        </w:rPr>
        <w:t>9</w:t>
      </w:r>
      <w:r w:rsidR="00191CDD">
        <w:rPr>
          <w:rtl/>
        </w:rPr>
        <w:t>4/</w:t>
      </w:r>
      <w:r w:rsidR="00140CA9">
        <w:rPr>
          <w:rtl/>
        </w:rPr>
        <w:t>7</w:t>
      </w:r>
      <w:r w:rsidR="00191CDD">
        <w:rPr>
          <w:rtl/>
        </w:rPr>
        <w:t>،ج:</w:t>
      </w:r>
      <w:r w:rsidR="00140CA9">
        <w:rPr>
          <w:rtl/>
        </w:rPr>
        <w:t>1</w:t>
      </w:r>
      <w:r w:rsidR="00191CDD">
        <w:rPr>
          <w:rtl/>
        </w:rPr>
        <w:t>4</w:t>
      </w:r>
      <w:r w:rsidR="00140CA9">
        <w:rPr>
          <w:rtl/>
        </w:rPr>
        <w:t>0</w:t>
      </w:r>
      <w:r w:rsidR="00191CDD">
        <w:rPr>
          <w:rtl/>
        </w:rPr>
        <w:t>/</w:t>
      </w:r>
      <w:r w:rsidR="00140CA9">
        <w:rPr>
          <w:rtl/>
        </w:rPr>
        <w:t>2</w:t>
      </w:r>
      <w:r w:rsidR="00191CDD">
        <w:rPr>
          <w:rtl/>
        </w:rPr>
        <w:t xml:space="preserve">6. </w:t>
      </w:r>
    </w:p>
    <w:p w:rsidR="00D7268C" w:rsidRDefault="00D7268C" w:rsidP="005E32C9">
      <w:pPr>
        <w:pStyle w:val="libFootnote0"/>
        <w:rPr>
          <w:rtl/>
        </w:rPr>
      </w:pPr>
      <w:r>
        <w:rPr>
          <w:rtl/>
        </w:rPr>
        <w:t>(6)</w:t>
      </w:r>
      <w:r w:rsidR="00191CDD">
        <w:rPr>
          <w:rtl/>
        </w:rPr>
        <w:t xml:space="preserve"> ق:</w:t>
      </w:r>
      <w:r w:rsidR="00140CA9">
        <w:rPr>
          <w:rtl/>
        </w:rPr>
        <w:t>87</w:t>
      </w:r>
      <w:r w:rsidR="00191CDD">
        <w:rPr>
          <w:rtl/>
        </w:rPr>
        <w:t>/</w:t>
      </w:r>
      <w:r w:rsidR="00140CA9">
        <w:rPr>
          <w:rtl/>
        </w:rPr>
        <w:t>1</w:t>
      </w:r>
      <w:r w:rsidR="00191CDD">
        <w:rPr>
          <w:rtl/>
        </w:rPr>
        <w:t>5/</w:t>
      </w:r>
      <w:r w:rsidR="00140CA9">
        <w:rPr>
          <w:rtl/>
        </w:rPr>
        <w:t>3</w:t>
      </w:r>
      <w:r w:rsidR="00191CDD">
        <w:rPr>
          <w:rtl/>
        </w:rPr>
        <w:t>،ج:</w:t>
      </w:r>
      <w:r w:rsidR="00140CA9">
        <w:rPr>
          <w:rtl/>
        </w:rPr>
        <w:t>31</w:t>
      </w:r>
      <w:r w:rsidR="00191CDD">
        <w:rPr>
          <w:rtl/>
        </w:rPr>
        <w:t>5/5.</w:t>
      </w:r>
    </w:p>
    <w:p w:rsidR="000E6310" w:rsidRDefault="000E6310" w:rsidP="000E6310">
      <w:pPr>
        <w:pStyle w:val="libNormal"/>
        <w:rPr>
          <w:rtl/>
        </w:rPr>
      </w:pPr>
      <w:r>
        <w:rPr>
          <w:rtl/>
        </w:rPr>
        <w:br w:type="page"/>
      </w:r>
    </w:p>
    <w:p w:rsidR="000E6310" w:rsidRDefault="00191CDD" w:rsidP="000E6310">
      <w:pPr>
        <w:pStyle w:val="libNormal"/>
        <w:rPr>
          <w:rtl/>
        </w:rPr>
      </w:pPr>
      <w:r w:rsidRPr="000E6310">
        <w:rPr>
          <w:rStyle w:val="libBold1Char"/>
          <w:rFonts w:hint="eastAsia"/>
          <w:rtl/>
        </w:rPr>
        <w:t>قصص</w:t>
      </w:r>
      <w:r w:rsidRPr="000E6310">
        <w:rPr>
          <w:rStyle w:val="libBold1Char"/>
          <w:rtl/>
        </w:rPr>
        <w:t xml:space="preserve"> الأنب</w:t>
      </w:r>
      <w:r w:rsidRPr="000E6310">
        <w:rPr>
          <w:rStyle w:val="libBold1Char"/>
          <w:rFonts w:hint="cs"/>
          <w:rtl/>
        </w:rPr>
        <w:t>ی</w:t>
      </w:r>
      <w:r w:rsidRPr="000E6310">
        <w:rPr>
          <w:rStyle w:val="libBold1Char"/>
          <w:rFonts w:hint="eastAsia"/>
          <w:rtl/>
        </w:rPr>
        <w:t>اء</w:t>
      </w:r>
      <w:r>
        <w:rPr>
          <w:rtl/>
        </w:rPr>
        <w:t>:الصادق</w:t>
      </w:r>
      <w:r>
        <w:rPr>
          <w:rFonts w:hint="cs"/>
          <w:rtl/>
        </w:rPr>
        <w:t>ی</w:t>
      </w:r>
      <w:r>
        <w:rPr>
          <w:rtl/>
        </w:rPr>
        <w:t xml:space="preserve"> </w:t>
      </w:r>
      <w:r w:rsidR="00F2741C" w:rsidRPr="00F2741C">
        <w:rPr>
          <w:rStyle w:val="libAlaemChar"/>
          <w:rtl/>
        </w:rPr>
        <w:t>عليه‌السلام</w:t>
      </w:r>
      <w:r>
        <w:rPr>
          <w:rtl/>
        </w:rPr>
        <w:t xml:space="preserve">: کان آدم </w:t>
      </w:r>
      <w:r w:rsidR="00F2741C" w:rsidRPr="00F2741C">
        <w:rPr>
          <w:rStyle w:val="libAlaemChar"/>
          <w:rtl/>
        </w:rPr>
        <w:t>عليه‌السلام</w:t>
      </w:r>
      <w:r>
        <w:rPr>
          <w:rtl/>
        </w:rPr>
        <w:t xml:space="preserve"> إذا لم </w:t>
      </w:r>
      <w:r>
        <w:rPr>
          <w:rFonts w:hint="cs"/>
          <w:rtl/>
        </w:rPr>
        <w:t>ی</w:t>
      </w:r>
      <w:r>
        <w:rPr>
          <w:rFonts w:hint="eastAsia"/>
          <w:rtl/>
        </w:rPr>
        <w:t>أته</w:t>
      </w:r>
      <w:r>
        <w:rPr>
          <w:rtl/>
        </w:rPr>
        <w:t xml:space="preserve"> جبرئ</w:t>
      </w:r>
      <w:r>
        <w:rPr>
          <w:rFonts w:hint="cs"/>
          <w:rtl/>
        </w:rPr>
        <w:t>ی</w:t>
      </w:r>
      <w:r>
        <w:rPr>
          <w:rFonts w:hint="eastAsia"/>
          <w:rtl/>
        </w:rPr>
        <w:t>ل</w:t>
      </w:r>
      <w:r>
        <w:rPr>
          <w:rtl/>
        </w:rPr>
        <w:t xml:space="preserve"> اغتمّ و حزن،فشکا ذلک ال</w:t>
      </w:r>
      <w:r>
        <w:rPr>
          <w:rFonts w:hint="cs"/>
          <w:rtl/>
        </w:rPr>
        <w:t>ی</w:t>
      </w:r>
      <w:r>
        <w:rPr>
          <w:rtl/>
        </w:rPr>
        <w:t xml:space="preserve"> جبرئ</w:t>
      </w:r>
      <w:r>
        <w:rPr>
          <w:rFonts w:hint="cs"/>
          <w:rtl/>
        </w:rPr>
        <w:t>ی</w:t>
      </w:r>
      <w:r>
        <w:rPr>
          <w:rFonts w:hint="eastAsia"/>
          <w:rtl/>
        </w:rPr>
        <w:t>ل</w:t>
      </w:r>
      <w:r>
        <w:rPr>
          <w:rtl/>
        </w:rPr>
        <w:t xml:space="preserve"> </w:t>
      </w:r>
      <w:r w:rsidR="00F2741C" w:rsidRPr="00F2741C">
        <w:rPr>
          <w:rStyle w:val="libAlaemChar"/>
          <w:rtl/>
        </w:rPr>
        <w:t>عليه‌السلام</w:t>
      </w:r>
      <w:r>
        <w:rPr>
          <w:rtl/>
        </w:rPr>
        <w:t xml:space="preserve"> فقال:إذا وجدت ش</w:t>
      </w:r>
      <w:r>
        <w:rPr>
          <w:rFonts w:hint="cs"/>
          <w:rtl/>
        </w:rPr>
        <w:t>ی</w:t>
      </w:r>
      <w:r>
        <w:rPr>
          <w:rFonts w:hint="eastAsia"/>
          <w:rtl/>
        </w:rPr>
        <w:t>ئا</w:t>
      </w:r>
      <w:r>
        <w:rPr>
          <w:rtl/>
        </w:rPr>
        <w:t xml:space="preserve"> من الحزن فقل:لا حول و لا قوّه الاّ باللّه </w:t>
      </w:r>
      <w:r w:rsidRPr="000E6310">
        <w:rPr>
          <w:rStyle w:val="libFootnotenumChar"/>
          <w:rtl/>
        </w:rPr>
        <w:t>(1)</w:t>
      </w:r>
      <w:r>
        <w:rPr>
          <w:rtl/>
        </w:rPr>
        <w:t>.</w:t>
      </w:r>
    </w:p>
    <w:p w:rsidR="00140CA9" w:rsidRDefault="00191CDD" w:rsidP="000E6310">
      <w:pPr>
        <w:pStyle w:val="libNormal"/>
      </w:pPr>
      <w:r w:rsidRPr="000E6310">
        <w:rPr>
          <w:rStyle w:val="libBold1Char"/>
          <w:rFonts w:hint="eastAsia"/>
          <w:rtl/>
        </w:rPr>
        <w:t>تفس</w:t>
      </w:r>
      <w:r w:rsidRPr="000E6310">
        <w:rPr>
          <w:rStyle w:val="libBold1Char"/>
          <w:rFonts w:hint="cs"/>
          <w:rtl/>
        </w:rPr>
        <w:t>ی</w:t>
      </w:r>
      <w:r w:rsidRPr="000E6310">
        <w:rPr>
          <w:rStyle w:val="libBold1Char"/>
          <w:rFonts w:hint="eastAsia"/>
          <w:rtl/>
        </w:rPr>
        <w:t>ر</w:t>
      </w:r>
      <w:r w:rsidRPr="000E6310">
        <w:rPr>
          <w:rStyle w:val="libBold1Char"/>
          <w:rtl/>
        </w:rPr>
        <w:t xml:space="preserve"> القمّ</w:t>
      </w:r>
      <w:r w:rsidRPr="000E6310">
        <w:rPr>
          <w:rStyle w:val="libBold1Char"/>
          <w:rFonts w:hint="cs"/>
          <w:rtl/>
        </w:rPr>
        <w:t>یّ</w:t>
      </w:r>
      <w:r>
        <w:rPr>
          <w:rtl/>
        </w:rPr>
        <w:t xml:space="preserve">: سئل الصادق </w:t>
      </w:r>
      <w:r w:rsidR="00F2741C" w:rsidRPr="00F2741C">
        <w:rPr>
          <w:rStyle w:val="libAlaemChar"/>
          <w:rtl/>
        </w:rPr>
        <w:t>عليه‌السلام</w:t>
      </w:r>
      <w:r>
        <w:rPr>
          <w:rtl/>
        </w:rPr>
        <w:t xml:space="preserve">:ما بلغ حزن </w:t>
      </w:r>
      <w:r>
        <w:rPr>
          <w:rFonts w:hint="cs"/>
          <w:rtl/>
        </w:rPr>
        <w:t>ی</w:t>
      </w:r>
      <w:r>
        <w:rPr>
          <w:rFonts w:hint="eastAsia"/>
          <w:rtl/>
        </w:rPr>
        <w:t>عقوب</w:t>
      </w:r>
      <w:r>
        <w:rPr>
          <w:rtl/>
        </w:rPr>
        <w:t xml:space="preserve"> عل</w:t>
      </w:r>
      <w:r>
        <w:rPr>
          <w:rFonts w:hint="cs"/>
          <w:rtl/>
        </w:rPr>
        <w:t>ی</w:t>
      </w:r>
      <w:r>
        <w:rPr>
          <w:rtl/>
        </w:rPr>
        <w:t xml:space="preserve"> </w:t>
      </w:r>
      <w:r>
        <w:rPr>
          <w:rFonts w:hint="cs"/>
          <w:rtl/>
        </w:rPr>
        <w:t>ی</w:t>
      </w:r>
      <w:r>
        <w:rPr>
          <w:rFonts w:hint="eastAsia"/>
          <w:rtl/>
        </w:rPr>
        <w:t>وسف؟قال</w:t>
      </w:r>
      <w:r>
        <w:rPr>
          <w:rtl/>
        </w:rPr>
        <w:t>:حزن سبع</w:t>
      </w:r>
      <w:r>
        <w:rPr>
          <w:rFonts w:hint="cs"/>
          <w:rtl/>
        </w:rPr>
        <w:t>ی</w:t>
      </w:r>
      <w:r>
        <w:rPr>
          <w:rFonts w:hint="eastAsia"/>
          <w:rtl/>
        </w:rPr>
        <w:t>ن</w:t>
      </w:r>
      <w:r>
        <w:rPr>
          <w:rtl/>
        </w:rPr>
        <w:t xml:space="preserve"> ثکل</w:t>
      </w:r>
      <w:r>
        <w:rPr>
          <w:rFonts w:hint="cs"/>
          <w:rtl/>
        </w:rPr>
        <w:t>ی</w:t>
      </w:r>
      <w:r>
        <w:rPr>
          <w:rtl/>
        </w:rPr>
        <w:t xml:space="preserve"> بأولادها </w:t>
      </w:r>
      <w:r w:rsidRPr="000E6310">
        <w:rPr>
          <w:rStyle w:val="libFootnotenumChar"/>
          <w:rtl/>
        </w:rPr>
        <w:t>(2)</w:t>
      </w:r>
      <w:r>
        <w:rPr>
          <w:rtl/>
        </w:rPr>
        <w:t xml:space="preserve">. </w:t>
      </w:r>
    </w:p>
    <w:p w:rsidR="00140CA9" w:rsidRDefault="00191CDD" w:rsidP="00191CDD">
      <w:pPr>
        <w:pStyle w:val="libNormal"/>
      </w:pPr>
      <w:r>
        <w:rPr>
          <w:rFonts w:hint="eastAsia"/>
          <w:rtl/>
        </w:rPr>
        <w:t>ف</w:t>
      </w:r>
      <w:r>
        <w:rPr>
          <w:rFonts w:hint="cs"/>
          <w:rtl/>
        </w:rPr>
        <w:t>ی</w:t>
      </w:r>
      <w:r>
        <w:rPr>
          <w:rtl/>
        </w:rPr>
        <w:t xml:space="preserve"> انّه بلغ </w:t>
      </w:r>
      <w:r>
        <w:rPr>
          <w:rFonts w:hint="cs"/>
          <w:rtl/>
        </w:rPr>
        <w:t>ی</w:t>
      </w:r>
      <w:r>
        <w:rPr>
          <w:rFonts w:hint="eastAsia"/>
          <w:rtl/>
        </w:rPr>
        <w:t>عقوب</w:t>
      </w:r>
      <w:r>
        <w:rPr>
          <w:rtl/>
        </w:rPr>
        <w:t xml:space="preserve"> </w:t>
      </w:r>
      <w:r w:rsidR="00F2741C" w:rsidRPr="00F2741C">
        <w:rPr>
          <w:rStyle w:val="libAlaemChar"/>
          <w:rtl/>
        </w:rPr>
        <w:t>عليه‌السلام</w:t>
      </w:r>
      <w:r>
        <w:rPr>
          <w:rtl/>
        </w:rPr>
        <w:t xml:space="preserve"> من الحزن و الهمّ حدّا من الکبر بح</w:t>
      </w:r>
      <w:r>
        <w:rPr>
          <w:rFonts w:hint="cs"/>
          <w:rtl/>
        </w:rPr>
        <w:t>ی</w:t>
      </w:r>
      <w:r>
        <w:rPr>
          <w:rFonts w:hint="eastAsia"/>
          <w:rtl/>
        </w:rPr>
        <w:t>ث</w:t>
      </w:r>
      <w:r>
        <w:rPr>
          <w:rtl/>
        </w:rPr>
        <w:t xml:space="preserve"> </w:t>
      </w:r>
      <w:r>
        <w:rPr>
          <w:rFonts w:hint="cs"/>
          <w:rtl/>
        </w:rPr>
        <w:t>ی</w:t>
      </w:r>
      <w:r>
        <w:rPr>
          <w:rFonts w:hint="eastAsia"/>
          <w:rtl/>
        </w:rPr>
        <w:t>ظنّه</w:t>
      </w:r>
      <w:r>
        <w:rPr>
          <w:rtl/>
        </w:rPr>
        <w:t xml:space="preserve"> الناس انّه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تحق</w:t>
      </w:r>
      <w:r>
        <w:rPr>
          <w:rFonts w:hint="cs"/>
          <w:rtl/>
        </w:rPr>
        <w:t>ی</w:t>
      </w:r>
      <w:r>
        <w:rPr>
          <w:rFonts w:hint="eastAsia"/>
          <w:rtl/>
        </w:rPr>
        <w:t>ق</w:t>
      </w:r>
      <w:r>
        <w:rPr>
          <w:rtl/>
        </w:rPr>
        <w:t xml:space="preserve"> من الس</w:t>
      </w:r>
      <w:r>
        <w:rPr>
          <w:rFonts w:hint="cs"/>
          <w:rtl/>
        </w:rPr>
        <w:t>یّ</w:t>
      </w:r>
      <w:r>
        <w:rPr>
          <w:rFonts w:hint="eastAsia"/>
          <w:rtl/>
        </w:rPr>
        <w:t>د</w:t>
      </w:r>
      <w:r>
        <w:rPr>
          <w:rtl/>
        </w:rPr>
        <w:t xml:space="preserve"> المرتض</w:t>
      </w:r>
      <w:r>
        <w:rPr>
          <w:rFonts w:hint="cs"/>
          <w:rtl/>
        </w:rPr>
        <w:t>ی</w:t>
      </w:r>
      <w:r>
        <w:rPr>
          <w:rtl/>
        </w:rPr>
        <w:t xml:space="preserve"> </w:t>
      </w:r>
      <w:r w:rsidR="00483133" w:rsidRPr="00483133">
        <w:rPr>
          <w:rStyle w:val="libAlaemChar"/>
          <w:rtl/>
        </w:rPr>
        <w:t>رحمه‌الله</w:t>
      </w:r>
      <w:r>
        <w:rPr>
          <w:rtl/>
        </w:rPr>
        <w:t xml:space="preserve"> ف</w:t>
      </w:r>
      <w:r>
        <w:rPr>
          <w:rFonts w:hint="cs"/>
          <w:rtl/>
        </w:rPr>
        <w:t>ی</w:t>
      </w:r>
      <w:r>
        <w:rPr>
          <w:rtl/>
        </w:rPr>
        <w:t xml:space="preserve"> سبب حزن </w:t>
      </w:r>
      <w:r>
        <w:rPr>
          <w:rFonts w:hint="cs"/>
          <w:rtl/>
        </w:rPr>
        <w:t>ی</w:t>
      </w:r>
      <w:r>
        <w:rPr>
          <w:rFonts w:hint="eastAsia"/>
          <w:rtl/>
        </w:rPr>
        <w:t>عقوب</w:t>
      </w:r>
      <w:r>
        <w:rPr>
          <w:rtl/>
        </w:rPr>
        <w:t xml:space="preserve"> و بکائه؛و تحق</w:t>
      </w:r>
      <w:r>
        <w:rPr>
          <w:rFonts w:hint="cs"/>
          <w:rtl/>
        </w:rPr>
        <w:t>ی</w:t>
      </w:r>
      <w:r>
        <w:rPr>
          <w:rFonts w:hint="eastAsia"/>
          <w:rtl/>
        </w:rPr>
        <w:t>ق</w:t>
      </w:r>
      <w:r>
        <w:rPr>
          <w:rtl/>
        </w:rPr>
        <w:t xml:space="preserve"> المجلس</w:t>
      </w:r>
      <w:r>
        <w:rPr>
          <w:rFonts w:hint="cs"/>
          <w:rtl/>
        </w:rPr>
        <w:t>ی</w:t>
      </w:r>
      <w:r>
        <w:rPr>
          <w:rtl/>
        </w:rPr>
        <w:t xml:space="preserve"> ف</w:t>
      </w:r>
      <w:r>
        <w:rPr>
          <w:rFonts w:hint="cs"/>
          <w:rtl/>
        </w:rPr>
        <w:t>ی</w:t>
      </w:r>
      <w:r>
        <w:rPr>
          <w:rtl/>
        </w:rPr>
        <w:t xml:space="preserve"> ذلک </w:t>
      </w:r>
      <w:r w:rsidRPr="000F2A07">
        <w:rPr>
          <w:rStyle w:val="libFootnotenumChar"/>
          <w:rtl/>
        </w:rPr>
        <w:t>(4)</w:t>
      </w:r>
      <w:r>
        <w:rPr>
          <w:rtl/>
        </w:rPr>
        <w:t>، و قد تقدّم ف</w:t>
      </w:r>
      <w:r>
        <w:rPr>
          <w:rFonts w:hint="cs"/>
          <w:rtl/>
        </w:rPr>
        <w:t>ی</w:t>
      </w:r>
      <w:r w:rsidR="00090BC1" w:rsidRPr="000E6310">
        <w:rPr>
          <w:rFonts w:hint="eastAsia"/>
          <w:rtl/>
        </w:rPr>
        <w:t>(</w:t>
      </w:r>
      <w:r w:rsidRPr="000E6310">
        <w:rPr>
          <w:rFonts w:hint="eastAsia"/>
          <w:rtl/>
        </w:rPr>
        <w:t>حبب</w:t>
      </w:r>
      <w:r w:rsidR="00090BC1" w:rsidRPr="000E6310">
        <w:rPr>
          <w:rFonts w:hint="eastAsia"/>
          <w:rtl/>
        </w:rPr>
        <w:t>)</w:t>
      </w:r>
      <w:r w:rsidRPr="000E6310">
        <w:rPr>
          <w:rtl/>
        </w:rPr>
        <w:t>.</w:t>
      </w:r>
      <w:r>
        <w:rPr>
          <w:rtl/>
        </w:rPr>
        <w:t xml:space="preserve"> </w:t>
      </w:r>
      <w:r>
        <w:rPr>
          <w:rFonts w:hint="eastAsia"/>
          <w:rtl/>
        </w:rPr>
        <w:t>و</w:t>
      </w:r>
      <w:r>
        <w:rPr>
          <w:rtl/>
        </w:rPr>
        <w:t xml:space="preserve"> رو</w:t>
      </w:r>
      <w:r>
        <w:rPr>
          <w:rFonts w:hint="cs"/>
          <w:rtl/>
        </w:rPr>
        <w:t>ی</w:t>
      </w:r>
      <w:r>
        <w:rPr>
          <w:rtl/>
        </w:rPr>
        <w:t xml:space="preserve"> عنه </w:t>
      </w:r>
      <w:r w:rsidR="00F2741C" w:rsidRPr="00F2741C">
        <w:rPr>
          <w:rStyle w:val="libAlaemChar"/>
          <w:rtl/>
        </w:rPr>
        <w:t>عليه‌السلام</w:t>
      </w:r>
      <w:r>
        <w:rPr>
          <w:rtl/>
        </w:rPr>
        <w:t xml:space="preserve"> ف</w:t>
      </w:r>
      <w:r>
        <w:rPr>
          <w:rFonts w:hint="cs"/>
          <w:rtl/>
        </w:rPr>
        <w:t>ی</w:t>
      </w:r>
      <w:r>
        <w:rPr>
          <w:rtl/>
        </w:rPr>
        <w:t xml:space="preserve"> حد</w:t>
      </w:r>
      <w:r>
        <w:rPr>
          <w:rFonts w:hint="cs"/>
          <w:rtl/>
        </w:rPr>
        <w:t>ی</w:t>
      </w:r>
      <w:r>
        <w:rPr>
          <w:rFonts w:hint="eastAsia"/>
          <w:rtl/>
        </w:rPr>
        <w:t>ث</w:t>
      </w:r>
      <w:r>
        <w:rPr>
          <w:rtl/>
        </w:rPr>
        <w:t xml:space="preserve"> قال: انّ أشدّ الناس حزنا و خوفا أذکرهم للمعاد، و انّما أسرع الشّ</w:t>
      </w:r>
      <w:r>
        <w:rPr>
          <w:rFonts w:hint="cs"/>
          <w:rtl/>
        </w:rPr>
        <w:t>ی</w:t>
      </w:r>
      <w:r>
        <w:rPr>
          <w:rFonts w:hint="eastAsia"/>
          <w:rtl/>
        </w:rPr>
        <w:t>ب</w:t>
      </w:r>
      <w:r>
        <w:rPr>
          <w:rtl/>
        </w:rPr>
        <w:t xml:space="preserve"> ال</w:t>
      </w:r>
      <w:r>
        <w:rPr>
          <w:rFonts w:hint="cs"/>
          <w:rtl/>
        </w:rPr>
        <w:t>یّ</w:t>
      </w:r>
      <w:r>
        <w:rPr>
          <w:rtl/>
        </w:rPr>
        <w:t xml:space="preserve"> قبل أوان المش</w:t>
      </w:r>
      <w:r>
        <w:rPr>
          <w:rFonts w:hint="cs"/>
          <w:rtl/>
        </w:rPr>
        <w:t>ی</w:t>
      </w:r>
      <w:r>
        <w:rPr>
          <w:rFonts w:hint="eastAsia"/>
          <w:rtl/>
        </w:rPr>
        <w:t>ب</w:t>
      </w:r>
      <w:r>
        <w:rPr>
          <w:rtl/>
        </w:rPr>
        <w:t xml:space="preserve"> لذکر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و أبکان</w:t>
      </w:r>
      <w:r>
        <w:rPr>
          <w:rFonts w:hint="cs"/>
          <w:rtl/>
        </w:rPr>
        <w:t>ی</w:t>
      </w:r>
      <w:r>
        <w:rPr>
          <w:rtl/>
        </w:rPr>
        <w:t xml:space="preserve"> و ب</w:t>
      </w:r>
      <w:r>
        <w:rPr>
          <w:rFonts w:hint="cs"/>
          <w:rtl/>
        </w:rPr>
        <w:t>یّ</w:t>
      </w:r>
      <w:r>
        <w:rPr>
          <w:rFonts w:hint="eastAsia"/>
          <w:rtl/>
        </w:rPr>
        <w:t>ض</w:t>
      </w:r>
      <w:r>
        <w:rPr>
          <w:rtl/>
        </w:rPr>
        <w:t xml:space="preserve"> ع</w:t>
      </w:r>
      <w:r>
        <w:rPr>
          <w:rFonts w:hint="cs"/>
          <w:rtl/>
        </w:rPr>
        <w:t>ی</w:t>
      </w:r>
      <w:r>
        <w:rPr>
          <w:rFonts w:hint="eastAsia"/>
          <w:rtl/>
        </w:rPr>
        <w:t>ن</w:t>
      </w:r>
      <w:r>
        <w:rPr>
          <w:rFonts w:hint="cs"/>
          <w:rtl/>
        </w:rPr>
        <w:t>ی</w:t>
      </w:r>
      <w:r>
        <w:rPr>
          <w:rtl/>
        </w:rPr>
        <w:t xml:space="preserve"> الحزن عل</w:t>
      </w:r>
      <w:r>
        <w:rPr>
          <w:rFonts w:hint="cs"/>
          <w:rtl/>
        </w:rPr>
        <w:t>ی</w:t>
      </w:r>
      <w:r>
        <w:rPr>
          <w:rtl/>
        </w:rPr>
        <w:t xml:space="preserve"> حب</w:t>
      </w:r>
      <w:r>
        <w:rPr>
          <w:rFonts w:hint="cs"/>
          <w:rtl/>
        </w:rPr>
        <w:t>ی</w:t>
      </w:r>
      <w:r>
        <w:rPr>
          <w:rFonts w:hint="eastAsia"/>
          <w:rtl/>
        </w:rPr>
        <w:t>ب</w:t>
      </w:r>
      <w:r>
        <w:rPr>
          <w:rFonts w:hint="cs"/>
          <w:rtl/>
        </w:rPr>
        <w:t>ی</w:t>
      </w:r>
      <w:r>
        <w:rPr>
          <w:rtl/>
        </w:rPr>
        <w:t xml:space="preserve"> </w:t>
      </w:r>
      <w:r>
        <w:rPr>
          <w:rFonts w:hint="cs"/>
          <w:rtl/>
        </w:rPr>
        <w:t>ی</w:t>
      </w:r>
      <w:r>
        <w:rPr>
          <w:rFonts w:hint="eastAsia"/>
          <w:rtl/>
        </w:rPr>
        <w:t>وسف</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حزن</w:t>
      </w:r>
      <w:r>
        <w:rPr>
          <w:rtl/>
        </w:rPr>
        <w:t xml:space="preserve"> رسول اللّه </w:t>
      </w:r>
      <w:r w:rsidR="00F2741C" w:rsidRPr="00F2741C">
        <w:rPr>
          <w:rStyle w:val="libAlaemChar"/>
          <w:rtl/>
        </w:rPr>
        <w:t>صلى‌الله‌عليه‌وآله‌وسلم</w:t>
      </w:r>
      <w:r>
        <w:rPr>
          <w:rtl/>
        </w:rPr>
        <w:t xml:space="preserve"> عل</w:t>
      </w:r>
      <w:r>
        <w:rPr>
          <w:rFonts w:hint="cs"/>
          <w:rtl/>
        </w:rPr>
        <w:t>ی</w:t>
      </w:r>
      <w:r>
        <w:rPr>
          <w:rtl/>
        </w:rPr>
        <w:t xml:space="preserve"> إبراه</w:t>
      </w:r>
      <w:r>
        <w:rPr>
          <w:rFonts w:hint="cs"/>
          <w:rtl/>
        </w:rPr>
        <w:t>ی</w:t>
      </w:r>
      <w:r>
        <w:rPr>
          <w:rFonts w:hint="eastAsia"/>
          <w:rtl/>
        </w:rPr>
        <w:t>م</w:t>
      </w:r>
      <w:r>
        <w:rPr>
          <w:rtl/>
        </w:rPr>
        <w:t xml:space="preserve"> ابنه </w:t>
      </w:r>
      <w:r w:rsidRPr="000F2A07">
        <w:rPr>
          <w:rStyle w:val="libFootnotenumChar"/>
          <w:rtl/>
        </w:rPr>
        <w:t>(6)</w:t>
      </w:r>
      <w:r>
        <w:rPr>
          <w:rtl/>
        </w:rPr>
        <w:t xml:space="preserve">. </w:t>
      </w:r>
    </w:p>
    <w:p w:rsidR="00140CA9" w:rsidRDefault="00191CDD" w:rsidP="00191CDD">
      <w:pPr>
        <w:pStyle w:val="libNormal"/>
      </w:pPr>
      <w:r>
        <w:rPr>
          <w:rFonts w:hint="eastAsia"/>
          <w:rtl/>
        </w:rPr>
        <w:t>حزن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مص</w:t>
      </w:r>
      <w:r>
        <w:rPr>
          <w:rFonts w:hint="cs"/>
          <w:rtl/>
        </w:rPr>
        <w:t>ی</w:t>
      </w:r>
      <w:r>
        <w:rPr>
          <w:rFonts w:hint="eastAsia"/>
          <w:rtl/>
        </w:rPr>
        <w:t>به</w:t>
      </w:r>
      <w:r>
        <w:rPr>
          <w:rtl/>
        </w:rPr>
        <w:t xml:space="preserve"> رسول اللّه </w:t>
      </w:r>
      <w:r w:rsidR="00F2741C" w:rsidRPr="00F2741C">
        <w:rPr>
          <w:rStyle w:val="libAlaemChar"/>
          <w:rtl/>
        </w:rPr>
        <w:t>صلى‌الله‌عليه‌وآله‌وسلم</w:t>
      </w:r>
      <w:r>
        <w:rPr>
          <w:rtl/>
        </w:rPr>
        <w:t xml:space="preserve"> و فاطمه </w:t>
      </w:r>
      <w:r w:rsidR="00CD4C5A" w:rsidRPr="00CD4C5A">
        <w:rPr>
          <w:rStyle w:val="libAlaemChar"/>
          <w:rtl/>
        </w:rPr>
        <w:t>عليها‌السلام</w:t>
      </w:r>
      <w:r>
        <w:rPr>
          <w:rtl/>
        </w:rPr>
        <w:t xml:space="preserve"> </w:t>
      </w:r>
      <w:r>
        <w:rPr>
          <w:rFonts w:hint="cs"/>
          <w:rtl/>
        </w:rPr>
        <w:t>ی</w:t>
      </w:r>
      <w:r>
        <w:rPr>
          <w:rFonts w:hint="eastAsia"/>
          <w:rtl/>
        </w:rPr>
        <w:t>أت</w:t>
      </w:r>
      <w:r>
        <w:rPr>
          <w:rFonts w:hint="cs"/>
          <w:rtl/>
        </w:rPr>
        <w:t>ی</w:t>
      </w:r>
      <w:r>
        <w:rPr>
          <w:rtl/>
        </w:rPr>
        <w:t xml:space="preserve"> </w:t>
      </w:r>
      <w:r w:rsidRPr="000E6310">
        <w:rPr>
          <w:rtl/>
        </w:rPr>
        <w:t>ف</w:t>
      </w:r>
      <w:r w:rsidRPr="000E6310">
        <w:rPr>
          <w:rFonts w:hint="cs"/>
          <w:rtl/>
        </w:rPr>
        <w:t>ی</w:t>
      </w:r>
      <w:r w:rsidRPr="000E6310">
        <w:rPr>
          <w:rtl/>
        </w:rPr>
        <w:t xml:space="preserve"> </w:t>
      </w:r>
      <w:r w:rsidR="00090BC1" w:rsidRPr="000E6310">
        <w:rPr>
          <w:rtl/>
        </w:rPr>
        <w:t>(</w:t>
      </w:r>
      <w:r w:rsidRPr="000E6310">
        <w:rPr>
          <w:rtl/>
        </w:rPr>
        <w:t>ص</w:t>
      </w:r>
      <w:r w:rsidRPr="000E6310">
        <w:rPr>
          <w:rFonts w:hint="cs"/>
          <w:rtl/>
        </w:rPr>
        <w:t>ی</w:t>
      </w:r>
      <w:r w:rsidRPr="000E6310">
        <w:rPr>
          <w:rFonts w:hint="eastAsia"/>
          <w:rtl/>
        </w:rPr>
        <w:t>ب</w:t>
      </w:r>
      <w:r w:rsidR="00090BC1" w:rsidRPr="000E6310">
        <w:rPr>
          <w:rFonts w:hint="eastAsia"/>
          <w:rtl/>
        </w:rPr>
        <w:t>)</w:t>
      </w:r>
      <w:r>
        <w:rPr>
          <w:rFonts w:hint="eastAsia"/>
          <w:rtl/>
        </w:rPr>
        <w:t>و</w:t>
      </w:r>
      <w:r>
        <w:rPr>
          <w:rtl/>
        </w:rPr>
        <w:t xml:space="preserve"> حزنه </w:t>
      </w:r>
      <w:r w:rsidR="00F2741C" w:rsidRPr="00F2741C">
        <w:rPr>
          <w:rStyle w:val="libAlaemChar"/>
          <w:rtl/>
        </w:rPr>
        <w:t>عليه‌السلام</w:t>
      </w:r>
      <w:r>
        <w:rPr>
          <w:rtl/>
        </w:rPr>
        <w:t xml:space="preserve"> عل</w:t>
      </w:r>
      <w:r>
        <w:rPr>
          <w:rFonts w:hint="cs"/>
          <w:rtl/>
        </w:rPr>
        <w:t>ی</w:t>
      </w:r>
      <w:r>
        <w:rPr>
          <w:rtl/>
        </w:rPr>
        <w:t xml:space="preserve"> قتل الأشتر و محمّد بن أب</w:t>
      </w:r>
      <w:r>
        <w:rPr>
          <w:rFonts w:hint="cs"/>
          <w:rtl/>
        </w:rPr>
        <w:t>ی</w:t>
      </w:r>
      <w:r>
        <w:rPr>
          <w:rtl/>
        </w:rPr>
        <w:t xml:space="preserve"> بکر و عمّار </w:t>
      </w:r>
      <w:r>
        <w:rPr>
          <w:rFonts w:hint="cs"/>
          <w:rtl/>
        </w:rPr>
        <w:t>ی</w:t>
      </w:r>
      <w:r>
        <w:rPr>
          <w:rFonts w:hint="eastAsia"/>
          <w:rtl/>
        </w:rPr>
        <w:t>أت</w:t>
      </w:r>
      <w:r>
        <w:rPr>
          <w:rFonts w:hint="cs"/>
          <w:rtl/>
        </w:rPr>
        <w:t>ی</w:t>
      </w:r>
      <w:r>
        <w:rPr>
          <w:rtl/>
        </w:rPr>
        <w:t xml:space="preserve"> </w:t>
      </w:r>
      <w:r w:rsidRPr="000E6310">
        <w:rPr>
          <w:rtl/>
        </w:rPr>
        <w:t>ف</w:t>
      </w:r>
      <w:r w:rsidRPr="000E6310">
        <w:rPr>
          <w:rFonts w:hint="cs"/>
          <w:rtl/>
        </w:rPr>
        <w:t>ی</w:t>
      </w:r>
      <w:r w:rsidRPr="000E6310">
        <w:rPr>
          <w:rtl/>
        </w:rPr>
        <w:t xml:space="preserve"> </w:t>
      </w:r>
      <w:r w:rsidR="00090BC1" w:rsidRPr="000E6310">
        <w:rPr>
          <w:rtl/>
        </w:rPr>
        <w:t>(</w:t>
      </w:r>
      <w:r w:rsidRPr="000E6310">
        <w:rPr>
          <w:rtl/>
        </w:rPr>
        <w:t>شتر</w:t>
      </w:r>
      <w:r w:rsidR="00090BC1" w:rsidRPr="000E6310">
        <w:rPr>
          <w:rtl/>
        </w:rPr>
        <w:t>)</w:t>
      </w:r>
      <w:r w:rsidRPr="000E6310">
        <w:rPr>
          <w:rtl/>
        </w:rPr>
        <w:t xml:space="preserve"> و</w:t>
      </w:r>
      <w:r w:rsidR="00090BC1" w:rsidRPr="000E6310">
        <w:rPr>
          <w:rtl/>
        </w:rPr>
        <w:t>(</w:t>
      </w:r>
      <w:r w:rsidRPr="000E6310">
        <w:rPr>
          <w:rtl/>
        </w:rPr>
        <w:t>حمد</w:t>
      </w:r>
      <w:r w:rsidR="00090BC1" w:rsidRPr="000E6310">
        <w:rPr>
          <w:rtl/>
        </w:rPr>
        <w:t>)</w:t>
      </w:r>
      <w:r w:rsidRPr="000E6310">
        <w:rPr>
          <w:rtl/>
        </w:rPr>
        <w:t>و</w:t>
      </w:r>
      <w:r w:rsidR="00090BC1" w:rsidRPr="000E6310">
        <w:rPr>
          <w:rtl/>
        </w:rPr>
        <w:t>(</w:t>
      </w:r>
      <w:r w:rsidRPr="000E6310">
        <w:rPr>
          <w:rtl/>
        </w:rPr>
        <w:t>عمر</w:t>
      </w:r>
      <w:r w:rsidR="00090BC1" w:rsidRPr="000E6310">
        <w:rPr>
          <w:rtl/>
        </w:rPr>
        <w:t>)</w:t>
      </w:r>
      <w:r w:rsidRPr="000E6310">
        <w:rPr>
          <w:rtl/>
        </w:rPr>
        <w:t>.</w:t>
      </w:r>
      <w:r>
        <w:rPr>
          <w:rtl/>
        </w:rPr>
        <w:t xml:space="preserve"> </w:t>
      </w:r>
    </w:p>
    <w:p w:rsidR="00140CA9" w:rsidRDefault="00191CDD" w:rsidP="00191CDD">
      <w:pPr>
        <w:pStyle w:val="libNormal"/>
      </w:pPr>
      <w:r>
        <w:rPr>
          <w:rFonts w:hint="eastAsia"/>
          <w:rtl/>
        </w:rPr>
        <w:t>حزنه</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غاره أصحاب معاو</w:t>
      </w:r>
      <w:r>
        <w:rPr>
          <w:rFonts w:hint="cs"/>
          <w:rtl/>
        </w:rPr>
        <w:t>ی</w:t>
      </w:r>
      <w:r>
        <w:rPr>
          <w:rFonts w:hint="eastAsia"/>
          <w:rtl/>
        </w:rPr>
        <w:t>ه</w:t>
      </w:r>
      <w:r>
        <w:rPr>
          <w:rtl/>
        </w:rPr>
        <w:t xml:space="preserve"> عل</w:t>
      </w:r>
      <w:r>
        <w:rPr>
          <w:rFonts w:hint="cs"/>
          <w:rtl/>
        </w:rPr>
        <w:t>ی</w:t>
      </w:r>
      <w:r>
        <w:rPr>
          <w:rtl/>
        </w:rPr>
        <w:t xml:space="preserve"> نواح</w:t>
      </w:r>
      <w:r>
        <w:rPr>
          <w:rFonts w:hint="cs"/>
          <w:rtl/>
        </w:rPr>
        <w:t>ی</w:t>
      </w:r>
      <w:r>
        <w:rPr>
          <w:rtl/>
        </w:rPr>
        <w:t xml:space="preserve"> الکوفه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7</w:t>
      </w:r>
      <w:r w:rsidR="00191CDD">
        <w:rPr>
          <w:rtl/>
        </w:rPr>
        <w:t>/</w:t>
      </w:r>
      <w:r w:rsidR="00140CA9">
        <w:rPr>
          <w:rtl/>
        </w:rPr>
        <w:t>8</w:t>
      </w:r>
      <w:r w:rsidR="00191CDD">
        <w:rPr>
          <w:rtl/>
        </w:rPr>
        <w:t>/5،ج:</w:t>
      </w:r>
      <w:r w:rsidR="00140CA9">
        <w:rPr>
          <w:rtl/>
        </w:rPr>
        <w:t>210</w:t>
      </w:r>
      <w:r w:rsidR="00191CDD">
        <w:rPr>
          <w:rtl/>
        </w:rPr>
        <w:t>/</w:t>
      </w:r>
      <w:r w:rsidR="00140CA9">
        <w:rPr>
          <w:rtl/>
        </w:rPr>
        <w:t>11</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17</w:t>
      </w:r>
      <w:r w:rsidR="00191CDD">
        <w:rPr>
          <w:rtl/>
        </w:rPr>
        <w:t>6/</w:t>
      </w:r>
      <w:r w:rsidR="00140CA9">
        <w:rPr>
          <w:rtl/>
        </w:rPr>
        <w:t>28</w:t>
      </w:r>
      <w:r w:rsidR="00191CDD">
        <w:rPr>
          <w:rtl/>
        </w:rPr>
        <w:t xml:space="preserve">/5 و </w:t>
      </w:r>
      <w:r w:rsidR="00140CA9">
        <w:rPr>
          <w:rtl/>
        </w:rPr>
        <w:t>189</w:t>
      </w:r>
      <w:r w:rsidR="00191CDD">
        <w:rPr>
          <w:rtl/>
        </w:rPr>
        <w:t>،ج:</w:t>
      </w:r>
      <w:r w:rsidR="00140CA9">
        <w:rPr>
          <w:rtl/>
        </w:rPr>
        <w:t>2</w:t>
      </w:r>
      <w:r w:rsidR="00191CDD">
        <w:rPr>
          <w:rtl/>
        </w:rPr>
        <w:t>4</w:t>
      </w:r>
      <w:r w:rsidR="00140CA9">
        <w:rPr>
          <w:rtl/>
        </w:rPr>
        <w:t>2</w:t>
      </w:r>
      <w:r w:rsidR="00191CDD">
        <w:rPr>
          <w:rtl/>
        </w:rPr>
        <w:t>/</w:t>
      </w:r>
      <w:r w:rsidR="00140CA9">
        <w:rPr>
          <w:rtl/>
        </w:rPr>
        <w:t>12</w:t>
      </w:r>
      <w:r w:rsidR="00191CDD">
        <w:rPr>
          <w:rtl/>
        </w:rPr>
        <w:t xml:space="preserve"> و </w:t>
      </w:r>
      <w:r w:rsidR="00140CA9">
        <w:rPr>
          <w:rtl/>
        </w:rPr>
        <w:t>291</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19</w:t>
      </w:r>
      <w:r w:rsidR="00191CDD">
        <w:rPr>
          <w:rtl/>
        </w:rPr>
        <w:t>4/</w:t>
      </w:r>
      <w:r w:rsidR="00140CA9">
        <w:rPr>
          <w:rtl/>
        </w:rPr>
        <w:t>28</w:t>
      </w:r>
      <w:r w:rsidR="00191CDD">
        <w:rPr>
          <w:rtl/>
        </w:rPr>
        <w:t>/5،ج:</w:t>
      </w:r>
      <w:r w:rsidR="00140CA9">
        <w:rPr>
          <w:rtl/>
        </w:rPr>
        <w:t>310</w:t>
      </w:r>
      <w:r w:rsidR="00191CDD">
        <w:rPr>
          <w:rtl/>
        </w:rPr>
        <w:t>/</w:t>
      </w:r>
      <w:r w:rsidR="00140CA9">
        <w:rPr>
          <w:rtl/>
        </w:rPr>
        <w:t>12</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198</w:t>
      </w:r>
      <w:r w:rsidR="00191CDD">
        <w:rPr>
          <w:rtl/>
        </w:rPr>
        <w:t>/</w:t>
      </w:r>
      <w:r w:rsidR="00140CA9">
        <w:rPr>
          <w:rtl/>
        </w:rPr>
        <w:t>28</w:t>
      </w:r>
      <w:r w:rsidR="00191CDD">
        <w:rPr>
          <w:rtl/>
        </w:rPr>
        <w:t>/5،ج:</w:t>
      </w:r>
      <w:r w:rsidR="00140CA9">
        <w:rPr>
          <w:rtl/>
        </w:rPr>
        <w:t>32</w:t>
      </w:r>
      <w:r w:rsidR="00191CDD">
        <w:rPr>
          <w:rtl/>
        </w:rPr>
        <w:t>4/</w:t>
      </w:r>
      <w:r w:rsidR="00140CA9">
        <w:rPr>
          <w:rtl/>
        </w:rPr>
        <w:t>12</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180</w:t>
      </w:r>
      <w:r w:rsidR="00191CDD">
        <w:rPr>
          <w:rtl/>
        </w:rPr>
        <w:t>/</w:t>
      </w:r>
      <w:r w:rsidR="00140CA9">
        <w:rPr>
          <w:rtl/>
        </w:rPr>
        <w:t>28</w:t>
      </w:r>
      <w:r w:rsidR="00191CDD">
        <w:rPr>
          <w:rtl/>
        </w:rPr>
        <w:t>/5،ج:</w:t>
      </w:r>
      <w:r w:rsidR="00140CA9">
        <w:rPr>
          <w:rtl/>
        </w:rPr>
        <w:t>2</w:t>
      </w:r>
      <w:r w:rsidR="00191CDD">
        <w:rPr>
          <w:rtl/>
        </w:rPr>
        <w:t>5</w:t>
      </w:r>
      <w:r w:rsidR="00140CA9">
        <w:rPr>
          <w:rtl/>
        </w:rPr>
        <w:t>8</w:t>
      </w:r>
      <w:r w:rsidR="00191CDD">
        <w:rPr>
          <w:rtl/>
        </w:rPr>
        <w:t>/</w:t>
      </w:r>
      <w:r w:rsidR="00140CA9">
        <w:rPr>
          <w:rtl/>
        </w:rPr>
        <w:t>12</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2</w:t>
      </w:r>
      <w:r w:rsidR="00191CDD">
        <w:rPr>
          <w:rtl/>
        </w:rPr>
        <w:t>6</w:t>
      </w:r>
      <w:r w:rsidR="00140CA9">
        <w:rPr>
          <w:rtl/>
        </w:rPr>
        <w:t>3</w:t>
      </w:r>
      <w:r w:rsidR="00191CDD">
        <w:rPr>
          <w:rtl/>
        </w:rPr>
        <w:t>/</w:t>
      </w:r>
      <w:r w:rsidR="00140CA9">
        <w:rPr>
          <w:rtl/>
        </w:rPr>
        <w:t>20</w:t>
      </w:r>
      <w:r w:rsidR="00191CDD">
        <w:rPr>
          <w:rtl/>
        </w:rPr>
        <w:t>/6،ج:</w:t>
      </w:r>
      <w:r w:rsidR="00140CA9">
        <w:rPr>
          <w:rtl/>
        </w:rPr>
        <w:t>280</w:t>
      </w:r>
      <w:r w:rsidR="00191CDD">
        <w:rPr>
          <w:rtl/>
        </w:rPr>
        <w:t>/</w:t>
      </w:r>
      <w:r w:rsidR="00140CA9">
        <w:rPr>
          <w:rtl/>
        </w:rPr>
        <w:t>17</w:t>
      </w:r>
      <w:r w:rsidR="00191CDD">
        <w:rPr>
          <w:rtl/>
        </w:rPr>
        <w:t xml:space="preserve">. </w:t>
      </w:r>
    </w:p>
    <w:p w:rsidR="00D7268C" w:rsidRDefault="00D7268C" w:rsidP="005E32C9">
      <w:pPr>
        <w:pStyle w:val="libFootnote0"/>
        <w:rPr>
          <w:rtl/>
        </w:rPr>
      </w:pPr>
      <w:r>
        <w:rPr>
          <w:rtl/>
        </w:rPr>
        <w:t>(7)</w:t>
      </w:r>
      <w:r w:rsidR="00191CDD">
        <w:rPr>
          <w:rtl/>
        </w:rPr>
        <w:t xml:space="preserve"> ق:6</w:t>
      </w:r>
      <w:r w:rsidR="00140CA9">
        <w:rPr>
          <w:rtl/>
        </w:rPr>
        <w:t>98</w:t>
      </w:r>
      <w:r w:rsidR="00191CDD">
        <w:rPr>
          <w:rtl/>
        </w:rPr>
        <w:t>/64/</w:t>
      </w:r>
      <w:r w:rsidR="00140CA9">
        <w:rPr>
          <w:rtl/>
        </w:rPr>
        <w:t>8</w:t>
      </w:r>
      <w:r w:rsidR="00191CDD">
        <w:rPr>
          <w:rtl/>
        </w:rPr>
        <w:t>،ج:</w:t>
      </w:r>
      <w:r w:rsidR="00140CA9">
        <w:rPr>
          <w:rtl/>
        </w:rPr>
        <w:t>139</w:t>
      </w:r>
      <w:r w:rsidR="00191CDD">
        <w:rPr>
          <w:rtl/>
        </w:rPr>
        <w:t>/</w:t>
      </w:r>
      <w:r w:rsidR="00140CA9">
        <w:rPr>
          <w:rtl/>
        </w:rPr>
        <w:t>3</w:t>
      </w:r>
      <w:r w:rsidR="00191CDD">
        <w:rPr>
          <w:rtl/>
        </w:rPr>
        <w:t>4.</w:t>
      </w:r>
    </w:p>
    <w:p w:rsidR="00D7268C" w:rsidRDefault="00D7268C" w:rsidP="000F2A07">
      <w:pPr>
        <w:pStyle w:val="libNormal"/>
        <w:rPr>
          <w:rtl/>
        </w:rPr>
      </w:pPr>
      <w:r>
        <w:rPr>
          <w:rtl/>
        </w:rPr>
        <w:br w:type="page"/>
      </w:r>
    </w:p>
    <w:p w:rsidR="00140CA9" w:rsidRDefault="00191CDD" w:rsidP="00191CDD">
      <w:pPr>
        <w:pStyle w:val="libNormal"/>
      </w:pPr>
      <w:r>
        <w:rPr>
          <w:rFonts w:hint="eastAsia"/>
          <w:rtl/>
        </w:rPr>
        <w:t>باب</w:t>
      </w:r>
      <w:r>
        <w:rPr>
          <w:rtl/>
        </w:rPr>
        <w:t xml:space="preserve"> ما وقع عل</w:t>
      </w:r>
      <w:r>
        <w:rPr>
          <w:rFonts w:hint="cs"/>
          <w:rtl/>
        </w:rPr>
        <w:t>ی</w:t>
      </w:r>
      <w:r>
        <w:rPr>
          <w:rtl/>
        </w:rPr>
        <w:t xml:space="preserve"> فاطمه </w:t>
      </w:r>
      <w:r w:rsidR="00CD4C5A" w:rsidRPr="00CD4C5A">
        <w:rPr>
          <w:rStyle w:val="libAlaemChar"/>
          <w:rtl/>
        </w:rPr>
        <w:t>عليها‌السلام</w:t>
      </w:r>
      <w:r>
        <w:rPr>
          <w:rtl/>
        </w:rPr>
        <w:t xml:space="preserve"> من الظلم و بکاؤها و حزنها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حزن عل</w:t>
      </w:r>
      <w:r>
        <w:rPr>
          <w:rFonts w:hint="cs"/>
          <w:rtl/>
        </w:rPr>
        <w:t>یّ</w:t>
      </w:r>
      <w:r>
        <w:rPr>
          <w:rtl/>
        </w:rPr>
        <w:t xml:space="preserve"> بن الحس</w:t>
      </w:r>
      <w:r>
        <w:rPr>
          <w:rFonts w:hint="cs"/>
          <w:rtl/>
        </w:rPr>
        <w:t>ی</w:t>
      </w:r>
      <w:r>
        <w:rPr>
          <w:rFonts w:hint="eastAsia"/>
          <w:rtl/>
        </w:rPr>
        <w:t>ن</w:t>
      </w:r>
      <w:r>
        <w:rPr>
          <w:rtl/>
        </w:rPr>
        <w:t xml:space="preserve"> و بکائه عل</w:t>
      </w:r>
      <w:r>
        <w:rPr>
          <w:rFonts w:hint="cs"/>
          <w:rtl/>
        </w:rPr>
        <w:t>ی</w:t>
      </w:r>
      <w:r>
        <w:rPr>
          <w:rtl/>
        </w:rPr>
        <w:t xml:space="preserve"> شهاده أب</w:t>
      </w:r>
      <w:r>
        <w:rPr>
          <w:rFonts w:hint="cs"/>
          <w:rtl/>
        </w:rPr>
        <w:t>ی</w:t>
      </w:r>
      <w:r>
        <w:rPr>
          <w:rFonts w:hint="eastAsia"/>
          <w:rtl/>
        </w:rPr>
        <w:t>ه</w:t>
      </w:r>
      <w:r>
        <w:rPr>
          <w:rtl/>
        </w:rPr>
        <w:t xml:space="preserve"> </w:t>
      </w:r>
      <w:r w:rsidR="00F2741C" w:rsidRPr="00F2741C">
        <w:rPr>
          <w:rStyle w:val="libAlaemChar"/>
          <w:rtl/>
        </w:rPr>
        <w:t>عليه‌السلام</w:t>
      </w:r>
      <w:r>
        <w:rPr>
          <w:rtl/>
        </w:rPr>
        <w:t xml:space="preserve"> </w:t>
      </w:r>
      <w:r w:rsidRPr="000F2A07">
        <w:rPr>
          <w:rStyle w:val="libFootnotenumChar"/>
          <w:rtl/>
        </w:rPr>
        <w:t>(2)</w:t>
      </w:r>
      <w:r>
        <w:rPr>
          <w:rtl/>
        </w:rPr>
        <w:t xml:space="preserve">. </w:t>
      </w:r>
      <w:r>
        <w:rPr>
          <w:rFonts w:hint="eastAsia"/>
          <w:rtl/>
        </w:rPr>
        <w:t>عن</w:t>
      </w:r>
      <w:r>
        <w:rPr>
          <w:rtl/>
        </w:rPr>
        <w:t xml:space="preserve"> أب</w:t>
      </w:r>
      <w:r>
        <w:rPr>
          <w:rFonts w:hint="cs"/>
          <w:rtl/>
        </w:rPr>
        <w:t>ی</w:t>
      </w:r>
      <w:r>
        <w:rPr>
          <w:rtl/>
        </w:rPr>
        <w:t xml:space="preserve"> عبد الرحمن قال: قلت لأب</w:t>
      </w:r>
      <w:r>
        <w:rPr>
          <w:rFonts w:hint="cs"/>
          <w:rtl/>
        </w:rPr>
        <w:t>ی</w:t>
      </w:r>
      <w:r>
        <w:rPr>
          <w:rtl/>
        </w:rPr>
        <w:t xml:space="preserve"> عبد اللّه </w:t>
      </w:r>
      <w:r w:rsidR="00F2741C" w:rsidRPr="00F2741C">
        <w:rPr>
          <w:rStyle w:val="libAlaemChar"/>
          <w:rtl/>
        </w:rPr>
        <w:t>عليه‌السلام</w:t>
      </w:r>
      <w:r>
        <w:rPr>
          <w:rtl/>
        </w:rPr>
        <w:t>:انّ</w:t>
      </w:r>
      <w:r>
        <w:rPr>
          <w:rFonts w:hint="cs"/>
          <w:rtl/>
        </w:rPr>
        <w:t>ی</w:t>
      </w:r>
      <w:r>
        <w:rPr>
          <w:rtl/>
        </w:rPr>
        <w:t xml:space="preserve"> ربّما حزنت فلا أعرف ف</w:t>
      </w:r>
      <w:r>
        <w:rPr>
          <w:rFonts w:hint="cs"/>
          <w:rtl/>
        </w:rPr>
        <w:t>ی</w:t>
      </w:r>
      <w:r>
        <w:rPr>
          <w:rtl/>
        </w:rPr>
        <w:t xml:space="preserve"> أهل و لا مال و لا ولد،و ربّما فرحت فلا اعرف ف</w:t>
      </w:r>
      <w:r>
        <w:rPr>
          <w:rFonts w:hint="cs"/>
          <w:rtl/>
        </w:rPr>
        <w:t>ی</w:t>
      </w:r>
      <w:r>
        <w:rPr>
          <w:rtl/>
        </w:rPr>
        <w:t xml:space="preserve"> أهل و لا مال و لا ولد،فقال:انّه ل</w:t>
      </w:r>
      <w:r>
        <w:rPr>
          <w:rFonts w:hint="cs"/>
          <w:rtl/>
        </w:rPr>
        <w:t>ی</w:t>
      </w:r>
      <w:r>
        <w:rPr>
          <w:rFonts w:hint="eastAsia"/>
          <w:rtl/>
        </w:rPr>
        <w:t>س</w:t>
      </w:r>
      <w:r>
        <w:rPr>
          <w:rtl/>
        </w:rPr>
        <w:t xml:space="preserve"> من أحد الاّ و معه ملک و ش</w:t>
      </w:r>
      <w:r>
        <w:rPr>
          <w:rFonts w:hint="cs"/>
          <w:rtl/>
        </w:rPr>
        <w:t>ی</w:t>
      </w:r>
      <w:r>
        <w:rPr>
          <w:rFonts w:hint="eastAsia"/>
          <w:rtl/>
        </w:rPr>
        <w:t>طان،فإذا</w:t>
      </w:r>
      <w:r>
        <w:rPr>
          <w:rtl/>
        </w:rPr>
        <w:t xml:space="preserve"> کان فرحه کان دنوّ الملک منه،و إذا کان حزنه کان دنوّ الش</w:t>
      </w:r>
      <w:r>
        <w:rPr>
          <w:rFonts w:hint="cs"/>
          <w:rtl/>
        </w:rPr>
        <w:t>ی</w:t>
      </w:r>
      <w:r>
        <w:rPr>
          <w:rFonts w:hint="eastAsia"/>
          <w:rtl/>
        </w:rPr>
        <w:t>طان</w:t>
      </w:r>
      <w:r>
        <w:rPr>
          <w:rtl/>
        </w:rPr>
        <w:t xml:space="preserve"> منه،و ذلک قول اللّه(تبارک و تعال</w:t>
      </w:r>
      <w:r>
        <w:rPr>
          <w:rFonts w:hint="cs"/>
          <w:rtl/>
        </w:rPr>
        <w:t>ی</w:t>
      </w:r>
      <w:r>
        <w:rPr>
          <w:rtl/>
        </w:rPr>
        <w:t xml:space="preserve">): </w:t>
      </w:r>
      <w:r w:rsidR="00090BC1" w:rsidRPr="00090BC1">
        <w:rPr>
          <w:rStyle w:val="libAlaemChar"/>
          <w:rtl/>
        </w:rPr>
        <w:t>(</w:t>
      </w:r>
      <w:r w:rsidRPr="00090BC1">
        <w:rPr>
          <w:rStyle w:val="libAieChar"/>
          <w:rtl/>
        </w:rPr>
        <w:t>الشَّ</w:t>
      </w:r>
      <w:r w:rsidRPr="00090BC1">
        <w:rPr>
          <w:rStyle w:val="libAieChar"/>
          <w:rFonts w:hint="cs"/>
          <w:rtl/>
        </w:rPr>
        <w:t>یْ</w:t>
      </w:r>
      <w:r w:rsidRPr="00090BC1">
        <w:rPr>
          <w:rStyle w:val="libAieChar"/>
          <w:rFonts w:hint="eastAsia"/>
          <w:rtl/>
        </w:rPr>
        <w:t>طٰانُ</w:t>
      </w:r>
      <w:r w:rsidRPr="00090BC1">
        <w:rPr>
          <w:rStyle w:val="libAieChar"/>
          <w:rtl/>
        </w:rPr>
        <w:t xml:space="preserve"> </w:t>
      </w:r>
      <w:r w:rsidRPr="00090BC1">
        <w:rPr>
          <w:rStyle w:val="libAieChar"/>
          <w:rFonts w:hint="cs"/>
          <w:rtl/>
        </w:rPr>
        <w:t>یَ</w:t>
      </w:r>
      <w:r w:rsidRPr="00090BC1">
        <w:rPr>
          <w:rStyle w:val="libAieChar"/>
          <w:rFonts w:hint="eastAsia"/>
          <w:rtl/>
        </w:rPr>
        <w:t>عِدُکُمُ</w:t>
      </w:r>
      <w:r w:rsidRPr="00090BC1">
        <w:rPr>
          <w:rStyle w:val="libAieChar"/>
          <w:rtl/>
        </w:rPr>
        <w:t xml:space="preserve"> الْفَقْرَ وَ </w:t>
      </w:r>
      <w:r w:rsidRPr="00090BC1">
        <w:rPr>
          <w:rStyle w:val="libAieChar"/>
          <w:rFonts w:hint="cs"/>
          <w:rtl/>
        </w:rPr>
        <w:t>یَ</w:t>
      </w:r>
      <w:r w:rsidRPr="00090BC1">
        <w:rPr>
          <w:rStyle w:val="libAieChar"/>
          <w:rFonts w:hint="eastAsia"/>
          <w:rtl/>
        </w:rPr>
        <w:t>أْمُرُکُمْ</w:t>
      </w:r>
      <w:r w:rsidRPr="00090BC1">
        <w:rPr>
          <w:rStyle w:val="libAieChar"/>
          <w:rtl/>
        </w:rPr>
        <w:t xml:space="preserve"> بِالْفَحْشٰاءِ وَ اللّٰهُ </w:t>
      </w:r>
      <w:r w:rsidRPr="00090BC1">
        <w:rPr>
          <w:rStyle w:val="libAieChar"/>
          <w:rFonts w:hint="cs"/>
          <w:rtl/>
        </w:rPr>
        <w:t>یَ</w:t>
      </w:r>
      <w:r w:rsidRPr="00090BC1">
        <w:rPr>
          <w:rStyle w:val="libAieChar"/>
          <w:rFonts w:hint="eastAsia"/>
          <w:rtl/>
        </w:rPr>
        <w:t>عِدُکُمْ</w:t>
      </w:r>
      <w:r w:rsidRPr="00090BC1">
        <w:rPr>
          <w:rStyle w:val="libAieChar"/>
          <w:rtl/>
        </w:rPr>
        <w:t xml:space="preserve"> مَغْفِرَهً مِنْهُ وَ فَضْلاً وَ اللّٰهُ وٰاسِعٌ عَلِ</w:t>
      </w:r>
      <w:r w:rsidRPr="00090BC1">
        <w:rPr>
          <w:rStyle w:val="libAieChar"/>
          <w:rFonts w:hint="cs"/>
          <w:rtl/>
        </w:rPr>
        <w:t>ی</w:t>
      </w:r>
      <w:r w:rsidRPr="00090BC1">
        <w:rPr>
          <w:rStyle w:val="libAieChar"/>
          <w:rFonts w:hint="eastAsia"/>
          <w:rtl/>
        </w:rPr>
        <w:t>مٌ</w:t>
      </w:r>
      <w:r w:rsidR="00090BC1" w:rsidRPr="00090BC1">
        <w:rPr>
          <w:rStyle w:val="libAlaemChar"/>
          <w:rFonts w:hint="eastAsia"/>
          <w:rtl/>
        </w:rPr>
        <w:t>)</w:t>
      </w:r>
      <w:r>
        <w:rPr>
          <w:rtl/>
        </w:rPr>
        <w:t xml:space="preserve"> </w:t>
      </w:r>
      <w:r w:rsidRPr="000F2A07">
        <w:rPr>
          <w:rStyle w:val="libFootnotenumChar"/>
          <w:rtl/>
        </w:rPr>
        <w:t>(3)</w:t>
      </w:r>
      <w:r>
        <w:rPr>
          <w:rtl/>
        </w:rPr>
        <w:t xml:space="preserve">. </w:t>
      </w:r>
    </w:p>
    <w:p w:rsidR="00140CA9" w:rsidRDefault="00191CDD" w:rsidP="00191CDD">
      <w:pPr>
        <w:pStyle w:val="libNormal"/>
      </w:pPr>
      <w:r w:rsidRPr="000E6310">
        <w:rPr>
          <w:rStyle w:val="libBold1Char"/>
          <w:rFonts w:hint="eastAsia"/>
          <w:rtl/>
        </w:rPr>
        <w:t>ب</w:t>
      </w:r>
      <w:r w:rsidRPr="000E6310">
        <w:rPr>
          <w:rStyle w:val="libBold1Char"/>
          <w:rFonts w:hint="cs"/>
          <w:rtl/>
        </w:rPr>
        <w:t>ی</w:t>
      </w:r>
      <w:r w:rsidRPr="000E6310">
        <w:rPr>
          <w:rStyle w:val="libBold1Char"/>
          <w:rFonts w:hint="eastAsia"/>
          <w:rtl/>
        </w:rPr>
        <w:t>ان</w:t>
      </w:r>
      <w:r>
        <w:rPr>
          <w:rtl/>
        </w:rPr>
        <w:t>: لعلّ المراد انّ هذا الهمّ من أجل وساوس الش</w:t>
      </w:r>
      <w:r>
        <w:rPr>
          <w:rFonts w:hint="cs"/>
          <w:rtl/>
        </w:rPr>
        <w:t>ی</w:t>
      </w:r>
      <w:r>
        <w:rPr>
          <w:rFonts w:hint="eastAsia"/>
          <w:rtl/>
        </w:rPr>
        <w:t>طان</w:t>
      </w:r>
      <w:r>
        <w:rPr>
          <w:rtl/>
        </w:rPr>
        <w:t xml:space="preserve"> و أمان</w:t>
      </w:r>
      <w:r>
        <w:rPr>
          <w:rFonts w:hint="cs"/>
          <w:rtl/>
        </w:rPr>
        <w:t>ی</w:t>
      </w:r>
      <w:r>
        <w:rPr>
          <w:rFonts w:hint="eastAsia"/>
          <w:rtl/>
        </w:rPr>
        <w:t>ه</w:t>
      </w:r>
      <w:r>
        <w:rPr>
          <w:rtl/>
        </w:rPr>
        <w:t xml:space="preserve"> ف</w:t>
      </w:r>
      <w:r>
        <w:rPr>
          <w:rFonts w:hint="cs"/>
          <w:rtl/>
        </w:rPr>
        <w:t>ی</w:t>
      </w:r>
      <w:r>
        <w:rPr>
          <w:rtl/>
        </w:rPr>
        <w:t xml:space="preserve"> أمور الدن</w:t>
      </w:r>
      <w:r>
        <w:rPr>
          <w:rFonts w:hint="cs"/>
          <w:rtl/>
        </w:rPr>
        <w:t>ی</w:t>
      </w:r>
      <w:r>
        <w:rPr>
          <w:rFonts w:hint="eastAsia"/>
          <w:rtl/>
        </w:rPr>
        <w:t>ا</w:t>
      </w:r>
      <w:r>
        <w:rPr>
          <w:rtl/>
        </w:rPr>
        <w:t xml:space="preserve"> الفان</w:t>
      </w:r>
      <w:r>
        <w:rPr>
          <w:rFonts w:hint="cs"/>
          <w:rtl/>
        </w:rPr>
        <w:t>ی</w:t>
      </w:r>
      <w:r>
        <w:rPr>
          <w:rFonts w:hint="eastAsia"/>
          <w:rtl/>
        </w:rPr>
        <w:t>ه</w:t>
      </w:r>
      <w:r>
        <w:rPr>
          <w:rtl/>
        </w:rPr>
        <w:t xml:space="preserve"> و ان لم </w:t>
      </w:r>
      <w:r>
        <w:rPr>
          <w:rFonts w:hint="cs"/>
          <w:rtl/>
        </w:rPr>
        <w:t>ی</w:t>
      </w:r>
      <w:r>
        <w:rPr>
          <w:rFonts w:hint="eastAsia"/>
          <w:rtl/>
        </w:rPr>
        <w:t>تفطّن</w:t>
      </w:r>
      <w:r>
        <w:rPr>
          <w:rtl/>
        </w:rPr>
        <w:t xml:space="preserve"> به الإنسان ف</w:t>
      </w:r>
      <w:r>
        <w:rPr>
          <w:rFonts w:hint="cs"/>
          <w:rtl/>
        </w:rPr>
        <w:t>ی</w:t>
      </w:r>
      <w:r>
        <w:rPr>
          <w:rFonts w:hint="eastAsia"/>
          <w:rtl/>
        </w:rPr>
        <w:t>ظنّ</w:t>
      </w:r>
      <w:r>
        <w:rPr>
          <w:rtl/>
        </w:rPr>
        <w:t xml:space="preserve"> انّه لا سبب له،أو </w:t>
      </w:r>
      <w:r>
        <w:rPr>
          <w:rFonts w:hint="cs"/>
          <w:rtl/>
        </w:rPr>
        <w:t>ی</w:t>
      </w:r>
      <w:r>
        <w:rPr>
          <w:rFonts w:hint="eastAsia"/>
          <w:rtl/>
        </w:rPr>
        <w:t>کون</w:t>
      </w:r>
      <w:r>
        <w:rPr>
          <w:rtl/>
        </w:rPr>
        <w:t xml:space="preserve"> غرض السائل فوت الأهل و المال و الولد ف</w:t>
      </w:r>
      <w:r>
        <w:rPr>
          <w:rFonts w:hint="cs"/>
          <w:rtl/>
        </w:rPr>
        <w:t>ی</w:t>
      </w:r>
      <w:r>
        <w:rPr>
          <w:rtl/>
        </w:rPr>
        <w:t xml:space="preserve"> الماض</w:t>
      </w:r>
      <w:r>
        <w:rPr>
          <w:rFonts w:hint="cs"/>
          <w:rtl/>
        </w:rPr>
        <w:t>ی</w:t>
      </w:r>
      <w:r>
        <w:rPr>
          <w:rtl/>
        </w:rPr>
        <w:t xml:space="preserve"> فلا </w:t>
      </w:r>
      <w:r>
        <w:rPr>
          <w:rFonts w:hint="cs"/>
          <w:rtl/>
        </w:rPr>
        <w:t>ی</w:t>
      </w:r>
      <w:r>
        <w:rPr>
          <w:rFonts w:hint="eastAsia"/>
          <w:rtl/>
        </w:rPr>
        <w:t>ناف</w:t>
      </w:r>
      <w:r>
        <w:rPr>
          <w:rFonts w:hint="cs"/>
          <w:rtl/>
        </w:rPr>
        <w:t>ی</w:t>
      </w:r>
      <w:r>
        <w:rPr>
          <w:rtl/>
        </w:rPr>
        <w:t xml:space="preserve"> الهم للمتفکّر ف</w:t>
      </w:r>
      <w:r>
        <w:rPr>
          <w:rFonts w:hint="cs"/>
          <w:rtl/>
        </w:rPr>
        <w:t>ی</w:t>
      </w:r>
      <w:r>
        <w:rPr>
          <w:rFonts w:hint="eastAsia"/>
          <w:rtl/>
        </w:rPr>
        <w:t>ها</w:t>
      </w:r>
      <w:r>
        <w:rPr>
          <w:rtl/>
        </w:rPr>
        <w:t xml:space="preserve"> لأجل ما </w:t>
      </w:r>
      <w:r>
        <w:rPr>
          <w:rFonts w:hint="cs"/>
          <w:rtl/>
        </w:rPr>
        <w:t>ی</w:t>
      </w:r>
      <w:r>
        <w:rPr>
          <w:rFonts w:hint="eastAsia"/>
          <w:rtl/>
        </w:rPr>
        <w:t>ستقبل،أو</w:t>
      </w:r>
      <w:r>
        <w:rPr>
          <w:rtl/>
        </w:rPr>
        <w:t xml:space="preserve"> المراد أنّه لمّا کان ش</w:t>
      </w:r>
      <w:r>
        <w:rPr>
          <w:rFonts w:hint="eastAsia"/>
          <w:rtl/>
        </w:rPr>
        <w:t>أن</w:t>
      </w:r>
      <w:r>
        <w:rPr>
          <w:rtl/>
        </w:rPr>
        <w:t xml:space="preserve"> الش</w:t>
      </w:r>
      <w:r>
        <w:rPr>
          <w:rFonts w:hint="cs"/>
          <w:rtl/>
        </w:rPr>
        <w:t>ی</w:t>
      </w:r>
      <w:r>
        <w:rPr>
          <w:rFonts w:hint="eastAsia"/>
          <w:rtl/>
        </w:rPr>
        <w:t>طان</w:t>
      </w:r>
      <w:r>
        <w:rPr>
          <w:rtl/>
        </w:rPr>
        <w:t xml:space="preserve"> ذلک </w:t>
      </w:r>
      <w:r>
        <w:rPr>
          <w:rFonts w:hint="cs"/>
          <w:rtl/>
        </w:rPr>
        <w:t>ی</w:t>
      </w:r>
      <w:r>
        <w:rPr>
          <w:rFonts w:hint="eastAsia"/>
          <w:rtl/>
        </w:rPr>
        <w:t>ص</w:t>
      </w:r>
      <w:r>
        <w:rPr>
          <w:rFonts w:hint="cs"/>
          <w:rtl/>
        </w:rPr>
        <w:t>ی</w:t>
      </w:r>
      <w:r>
        <w:rPr>
          <w:rFonts w:hint="eastAsia"/>
          <w:rtl/>
        </w:rPr>
        <w:t>ر</w:t>
      </w:r>
      <w:r>
        <w:rPr>
          <w:rtl/>
        </w:rPr>
        <w:t xml:space="preserve"> محض دنوّه سببا للهمّ،و ف</w:t>
      </w:r>
      <w:r>
        <w:rPr>
          <w:rFonts w:hint="cs"/>
          <w:rtl/>
        </w:rPr>
        <w:t>ی</w:t>
      </w:r>
      <w:r>
        <w:rPr>
          <w:rtl/>
        </w:rPr>
        <w:t xml:space="preserve"> الملک بعکس ذلک ف</w:t>
      </w:r>
      <w:r>
        <w:rPr>
          <w:rFonts w:hint="cs"/>
          <w:rtl/>
        </w:rPr>
        <w:t>ی</w:t>
      </w:r>
      <w:r>
        <w:rPr>
          <w:rtl/>
        </w:rPr>
        <w:t xml:space="preserve"> الوجه</w:t>
      </w:r>
      <w:r>
        <w:rPr>
          <w:rFonts w:hint="cs"/>
          <w:rtl/>
        </w:rPr>
        <w:t>ی</w:t>
      </w:r>
      <w:r>
        <w:rPr>
          <w:rFonts w:hint="eastAsia"/>
          <w:rtl/>
        </w:rPr>
        <w:t>ن</w:t>
      </w:r>
      <w:r>
        <w:rPr>
          <w:rtl/>
        </w:rPr>
        <w:t xml:space="preserve"> </w:t>
      </w:r>
      <w:r w:rsidRPr="000F2A07">
        <w:rPr>
          <w:rStyle w:val="libFootnotenumChar"/>
          <w:rtl/>
        </w:rPr>
        <w:t>(4)</w:t>
      </w:r>
      <w:r>
        <w:rPr>
          <w:rtl/>
        </w:rPr>
        <w:t xml:space="preserve">. </w:t>
      </w:r>
    </w:p>
    <w:p w:rsidR="00140CA9" w:rsidRDefault="00191CDD" w:rsidP="00191CDD">
      <w:pPr>
        <w:pStyle w:val="libNormal"/>
      </w:pPr>
      <w:r w:rsidRPr="000E6310">
        <w:rPr>
          <w:rStyle w:val="libBold1Char"/>
          <w:rFonts w:hint="eastAsia"/>
          <w:rtl/>
        </w:rPr>
        <w:t>تفس</w:t>
      </w:r>
      <w:r w:rsidRPr="000E6310">
        <w:rPr>
          <w:rStyle w:val="libBold1Char"/>
          <w:rFonts w:hint="cs"/>
          <w:rtl/>
        </w:rPr>
        <w:t>ی</w:t>
      </w:r>
      <w:r w:rsidRPr="000E6310">
        <w:rPr>
          <w:rStyle w:val="libBold1Char"/>
          <w:rFonts w:hint="eastAsia"/>
          <w:rtl/>
        </w:rPr>
        <w:t>ر</w:t>
      </w:r>
      <w:r w:rsidRPr="000E6310">
        <w:rPr>
          <w:rStyle w:val="libBold1Char"/>
          <w:rtl/>
        </w:rPr>
        <w:t xml:space="preserve"> الع</w:t>
      </w:r>
      <w:r w:rsidRPr="000E6310">
        <w:rPr>
          <w:rStyle w:val="libBold1Char"/>
          <w:rFonts w:hint="cs"/>
          <w:rtl/>
        </w:rPr>
        <w:t>یّ</w:t>
      </w:r>
      <w:r w:rsidRPr="000E6310">
        <w:rPr>
          <w:rStyle w:val="libBold1Char"/>
          <w:rFonts w:hint="eastAsia"/>
          <w:rtl/>
        </w:rPr>
        <w:t>اش</w:t>
      </w:r>
      <w:r w:rsidRPr="000E6310">
        <w:rPr>
          <w:rStyle w:val="libBold1Char"/>
          <w:rFonts w:hint="cs"/>
          <w:rtl/>
        </w:rPr>
        <w:t>ی</w:t>
      </w:r>
      <w:r>
        <w:rPr>
          <w:rtl/>
        </w:rPr>
        <w:t xml:space="preserve">: ما </w:t>
      </w:r>
      <w:r>
        <w:rPr>
          <w:rFonts w:hint="cs"/>
          <w:rtl/>
        </w:rPr>
        <w:t>ی</w:t>
      </w:r>
      <w:r>
        <w:rPr>
          <w:rFonts w:hint="eastAsia"/>
          <w:rtl/>
        </w:rPr>
        <w:t>قرب</w:t>
      </w:r>
      <w:r>
        <w:rPr>
          <w:rtl/>
        </w:rPr>
        <w:t xml:space="preserve"> منه </w:t>
      </w:r>
      <w:r w:rsidRPr="000F2A07">
        <w:rPr>
          <w:rStyle w:val="libFootnotenumChar"/>
          <w:rtl/>
        </w:rPr>
        <w:t>(5)</w:t>
      </w:r>
      <w:r>
        <w:rPr>
          <w:rtl/>
        </w:rPr>
        <w:t xml:space="preserve">. </w:t>
      </w:r>
    </w:p>
    <w:p w:rsidR="00140CA9" w:rsidRDefault="00191CDD" w:rsidP="00191CDD">
      <w:pPr>
        <w:pStyle w:val="libNormal"/>
      </w:pPr>
      <w:r w:rsidRPr="000E6310">
        <w:rPr>
          <w:rStyle w:val="libBold1Char"/>
          <w:rFonts w:hint="eastAsia"/>
          <w:rtl/>
        </w:rPr>
        <w:t>أقول</w:t>
      </w:r>
      <w:r>
        <w:rPr>
          <w:rtl/>
        </w:rPr>
        <w:t>: حزن بن أب</w:t>
      </w:r>
      <w:r>
        <w:rPr>
          <w:rFonts w:hint="cs"/>
          <w:rtl/>
        </w:rPr>
        <w:t>ی</w:t>
      </w:r>
      <w:r>
        <w:rPr>
          <w:rtl/>
        </w:rPr>
        <w:t xml:space="preserve"> وهب القرش</w:t>
      </w:r>
      <w:r>
        <w:rPr>
          <w:rFonts w:hint="cs"/>
          <w:rtl/>
        </w:rPr>
        <w:t>یّ</w:t>
      </w:r>
      <w:r>
        <w:rPr>
          <w:rtl/>
        </w:rPr>
        <w:t xml:space="preserve"> المخزوم</w:t>
      </w:r>
      <w:r>
        <w:rPr>
          <w:rFonts w:hint="cs"/>
          <w:rtl/>
        </w:rPr>
        <w:t>ی</w:t>
      </w:r>
      <w:r>
        <w:rPr>
          <w:rtl/>
        </w:rPr>
        <w:t>:کان من أصحاب النب</w:t>
      </w:r>
      <w:r>
        <w:rPr>
          <w:rFonts w:hint="cs"/>
          <w:rtl/>
        </w:rPr>
        <w:t>یّ</w:t>
      </w:r>
      <w:r>
        <w:rPr>
          <w:rtl/>
        </w:rPr>
        <w:t xml:space="preserve"> </w:t>
      </w:r>
      <w:r w:rsidR="00F2741C" w:rsidRPr="00F2741C">
        <w:rPr>
          <w:rStyle w:val="libAlaemChar"/>
          <w:rtl/>
        </w:rPr>
        <w:t>صلى‌الله‌عليه‌وآله‌وسلم</w:t>
      </w:r>
      <w:r>
        <w:rPr>
          <w:rtl/>
        </w:rPr>
        <w:t>، و کان من المهاجر</w:t>
      </w:r>
      <w:r>
        <w:rPr>
          <w:rFonts w:hint="cs"/>
          <w:rtl/>
        </w:rPr>
        <w:t>ی</w:t>
      </w:r>
      <w:r>
        <w:rPr>
          <w:rFonts w:hint="eastAsia"/>
          <w:rtl/>
        </w:rPr>
        <w:t>ن</w:t>
      </w:r>
      <w:r>
        <w:rPr>
          <w:rtl/>
        </w:rPr>
        <w:t xml:space="preserve"> و من أشراف قر</w:t>
      </w:r>
      <w:r>
        <w:rPr>
          <w:rFonts w:hint="cs"/>
          <w:rtl/>
        </w:rPr>
        <w:t>ی</w:t>
      </w:r>
      <w:r>
        <w:rPr>
          <w:rFonts w:hint="eastAsia"/>
          <w:rtl/>
        </w:rPr>
        <w:t>ش،و</w:t>
      </w:r>
      <w:r>
        <w:rPr>
          <w:rtl/>
        </w:rPr>
        <w:t xml:space="preserve"> کان جدّ سع</w:t>
      </w:r>
      <w:r>
        <w:rPr>
          <w:rFonts w:hint="cs"/>
          <w:rtl/>
        </w:rPr>
        <w:t>ی</w:t>
      </w:r>
      <w:r>
        <w:rPr>
          <w:rFonts w:hint="eastAsia"/>
          <w:rtl/>
        </w:rPr>
        <w:t>د</w:t>
      </w:r>
      <w:r>
        <w:rPr>
          <w:rtl/>
        </w:rPr>
        <w:t xml:space="preserve"> بن المس</w:t>
      </w:r>
      <w:r>
        <w:rPr>
          <w:rFonts w:hint="cs"/>
          <w:rtl/>
        </w:rPr>
        <w:t>یّ</w:t>
      </w:r>
      <w:r>
        <w:rPr>
          <w:rFonts w:hint="eastAsia"/>
          <w:rtl/>
        </w:rPr>
        <w:t>ب</w:t>
      </w:r>
      <w:r>
        <w:rPr>
          <w:rtl/>
        </w:rPr>
        <w:t>.ربّاه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،و کان حزن جدّ سع</w:t>
      </w:r>
      <w:r>
        <w:rPr>
          <w:rFonts w:hint="cs"/>
          <w:rtl/>
        </w:rPr>
        <w:t>ی</w:t>
      </w:r>
      <w:r>
        <w:rPr>
          <w:rFonts w:hint="eastAsia"/>
          <w:rtl/>
        </w:rPr>
        <w:t>د</w:t>
      </w:r>
      <w:r>
        <w:rPr>
          <w:rtl/>
        </w:rPr>
        <w:t xml:space="preserve"> أوص</w:t>
      </w:r>
      <w:r>
        <w:rPr>
          <w:rFonts w:hint="cs"/>
          <w:rtl/>
        </w:rPr>
        <w:t>ی</w:t>
      </w:r>
      <w:r>
        <w:rPr>
          <w:rtl/>
        </w:rPr>
        <w:t xml:space="preserve"> به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p w:rsidR="00140CA9" w:rsidRDefault="00191CDD" w:rsidP="000E6310">
      <w:pPr>
        <w:pStyle w:val="libNormal"/>
      </w:pPr>
      <w:r w:rsidRPr="000E6310">
        <w:rPr>
          <w:rStyle w:val="libBold1Char"/>
          <w:rFonts w:hint="eastAsia"/>
          <w:rtl/>
        </w:rPr>
        <w:t>حزا</w:t>
      </w:r>
      <w:r>
        <w:rPr>
          <w:rtl/>
        </w:rPr>
        <w:t xml:space="preserve">: </w:t>
      </w:r>
      <w:r>
        <w:rPr>
          <w:rFonts w:hint="eastAsia"/>
          <w:rtl/>
        </w:rPr>
        <w:t>باب</w:t>
      </w:r>
      <w:r>
        <w:rPr>
          <w:rtl/>
        </w:rPr>
        <w:t xml:space="preserve"> الحزا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44/</w:t>
      </w:r>
      <w:r w:rsidR="00140CA9">
        <w:rPr>
          <w:rtl/>
        </w:rPr>
        <w:t>7</w:t>
      </w:r>
      <w:r w:rsidR="00191CDD">
        <w:rPr>
          <w:rtl/>
        </w:rPr>
        <w:t>/</w:t>
      </w:r>
      <w:r w:rsidR="00140CA9">
        <w:rPr>
          <w:rtl/>
        </w:rPr>
        <w:t>10</w:t>
      </w:r>
      <w:r w:rsidR="00191CDD">
        <w:rPr>
          <w:rtl/>
        </w:rPr>
        <w:t>،ج:</w:t>
      </w:r>
      <w:r w:rsidR="00140CA9">
        <w:rPr>
          <w:rtl/>
        </w:rPr>
        <w:t>1</w:t>
      </w:r>
      <w:r w:rsidR="00191CDD">
        <w:rPr>
          <w:rtl/>
        </w:rPr>
        <w:t>55/4</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31</w:t>
      </w:r>
      <w:r w:rsidR="00191CDD">
        <w:rPr>
          <w:rtl/>
        </w:rPr>
        <w:t>/6/</w:t>
      </w:r>
      <w:r w:rsidR="00140CA9">
        <w:rPr>
          <w:rtl/>
        </w:rPr>
        <w:t>11</w:t>
      </w:r>
      <w:r w:rsidR="00191CDD">
        <w:rPr>
          <w:rtl/>
        </w:rPr>
        <w:t>،ج:</w:t>
      </w:r>
      <w:r w:rsidR="00140CA9">
        <w:rPr>
          <w:rtl/>
        </w:rPr>
        <w:t>108</w:t>
      </w:r>
      <w:r w:rsidR="00191CDD">
        <w:rPr>
          <w:rtl/>
        </w:rPr>
        <w:t xml:space="preserve">/46. </w:t>
      </w:r>
    </w:p>
    <w:p w:rsidR="00140CA9" w:rsidRDefault="00D7268C" w:rsidP="005E32C9">
      <w:pPr>
        <w:pStyle w:val="libFootnote0"/>
      </w:pPr>
      <w:r>
        <w:rPr>
          <w:rtl/>
        </w:rPr>
        <w:t>(3)</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w:t>
      </w:r>
      <w:r w:rsidR="00191CDD">
        <w:rPr>
          <w:rtl/>
        </w:rPr>
        <w:t>6</w:t>
      </w:r>
      <w:r w:rsidR="00140CA9">
        <w:rPr>
          <w:rtl/>
        </w:rPr>
        <w:t>8</w:t>
      </w:r>
      <w:r w:rsidR="00191CDD">
        <w:rPr>
          <w:rtl/>
        </w:rPr>
        <w:t xml:space="preserve">. </w:t>
      </w:r>
    </w:p>
    <w:p w:rsidR="00140CA9" w:rsidRDefault="00D7268C" w:rsidP="005E32C9">
      <w:pPr>
        <w:pStyle w:val="libFootnote0"/>
      </w:pPr>
      <w:r>
        <w:rPr>
          <w:rtl/>
        </w:rPr>
        <w:t>(4)</w:t>
      </w:r>
      <w:r w:rsidR="00191CDD">
        <w:rPr>
          <w:rtl/>
        </w:rPr>
        <w:t xml:space="preserve"> ق:4</w:t>
      </w:r>
      <w:r w:rsidR="00140CA9">
        <w:rPr>
          <w:rtl/>
        </w:rPr>
        <w:t>28</w:t>
      </w:r>
      <w:r w:rsidR="00191CDD">
        <w:rPr>
          <w:rtl/>
        </w:rPr>
        <w:t>/44/</w:t>
      </w:r>
      <w:r w:rsidR="00140CA9">
        <w:rPr>
          <w:rtl/>
        </w:rPr>
        <w:t>1</w:t>
      </w:r>
      <w:r w:rsidR="00191CDD">
        <w:rPr>
          <w:rtl/>
        </w:rPr>
        <w:t>4،ج:</w:t>
      </w:r>
      <w:r w:rsidR="00140CA9">
        <w:rPr>
          <w:rtl/>
        </w:rPr>
        <w:t>1</w:t>
      </w:r>
      <w:r w:rsidR="00191CDD">
        <w:rPr>
          <w:rtl/>
        </w:rPr>
        <w:t>45/6</w:t>
      </w:r>
      <w:r w:rsidR="00140CA9">
        <w:rPr>
          <w:rtl/>
        </w:rPr>
        <w:t>1</w:t>
      </w:r>
      <w:r w:rsidR="00191CDD">
        <w:rPr>
          <w:rtl/>
        </w:rPr>
        <w:t>. ق:6</w:t>
      </w:r>
      <w:r w:rsidR="00140CA9">
        <w:rPr>
          <w:rtl/>
        </w:rPr>
        <w:t>1</w:t>
      </w:r>
      <w:r w:rsidR="00191CDD">
        <w:rPr>
          <w:rtl/>
        </w:rPr>
        <w:t>6/</w:t>
      </w:r>
      <w:r w:rsidR="00140CA9">
        <w:rPr>
          <w:rtl/>
        </w:rPr>
        <w:t>93</w:t>
      </w:r>
      <w:r w:rsidR="00191CDD">
        <w:rPr>
          <w:rtl/>
        </w:rPr>
        <w:t>/</w:t>
      </w:r>
      <w:r w:rsidR="00140CA9">
        <w:rPr>
          <w:rtl/>
        </w:rPr>
        <w:t>1</w:t>
      </w:r>
      <w:r w:rsidR="00191CDD">
        <w:rPr>
          <w:rtl/>
        </w:rPr>
        <w:t>4،ج:</w:t>
      </w:r>
      <w:r w:rsidR="00140CA9">
        <w:rPr>
          <w:rtl/>
        </w:rPr>
        <w:t>20</w:t>
      </w:r>
      <w:r w:rsidR="00191CDD">
        <w:rPr>
          <w:rtl/>
        </w:rPr>
        <w:t>5/6</w:t>
      </w:r>
      <w:r w:rsidR="00140CA9">
        <w:rPr>
          <w:rtl/>
        </w:rPr>
        <w:t>3</w:t>
      </w:r>
      <w:r w:rsidR="00191CDD">
        <w:rPr>
          <w:rtl/>
        </w:rPr>
        <w:t xml:space="preserve">. </w:t>
      </w:r>
    </w:p>
    <w:p w:rsidR="00140CA9" w:rsidRDefault="00D7268C" w:rsidP="005E32C9">
      <w:pPr>
        <w:pStyle w:val="libFootnote0"/>
      </w:pPr>
      <w:r>
        <w:rPr>
          <w:rtl/>
        </w:rPr>
        <w:t>(5)</w:t>
      </w:r>
      <w:r w:rsidR="00191CDD">
        <w:rPr>
          <w:rtl/>
        </w:rPr>
        <w:t xml:space="preserve"> ق:کتاب الأخلاق</w:t>
      </w:r>
      <w:r w:rsidR="00140CA9">
        <w:rPr>
          <w:rtl/>
        </w:rPr>
        <w:t>38</w:t>
      </w:r>
      <w:r w:rsidR="00191CDD">
        <w:rPr>
          <w:rtl/>
        </w:rPr>
        <w:t>/</w:t>
      </w:r>
      <w:r w:rsidR="00140CA9">
        <w:rPr>
          <w:rtl/>
        </w:rPr>
        <w:t>7</w:t>
      </w:r>
      <w:r w:rsidR="00191CDD">
        <w:rPr>
          <w:rtl/>
        </w:rPr>
        <w:t>/،ج:56/</w:t>
      </w:r>
      <w:r w:rsidR="00140CA9">
        <w:rPr>
          <w:rtl/>
        </w:rPr>
        <w:t>70</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8</w:t>
      </w:r>
      <w:r w:rsidR="00191CDD">
        <w:rPr>
          <w:rtl/>
        </w:rPr>
        <w:t>64/</w:t>
      </w:r>
      <w:r w:rsidR="00140CA9">
        <w:rPr>
          <w:rtl/>
        </w:rPr>
        <w:t>170</w:t>
      </w:r>
      <w:r w:rsidR="00191CDD">
        <w:rPr>
          <w:rtl/>
        </w:rPr>
        <w:t>/</w:t>
      </w:r>
      <w:r w:rsidR="00140CA9">
        <w:rPr>
          <w:rtl/>
        </w:rPr>
        <w:t>1</w:t>
      </w:r>
      <w:r w:rsidR="00191CDD">
        <w:rPr>
          <w:rtl/>
        </w:rPr>
        <w:t>4،ج:</w:t>
      </w:r>
      <w:r w:rsidR="00140CA9">
        <w:rPr>
          <w:rtl/>
        </w:rPr>
        <w:t>2</w:t>
      </w:r>
      <w:r w:rsidR="00191CDD">
        <w:rPr>
          <w:rtl/>
        </w:rPr>
        <w:t>4</w:t>
      </w:r>
      <w:r w:rsidR="00140CA9">
        <w:rPr>
          <w:rtl/>
        </w:rPr>
        <w:t>2</w:t>
      </w:r>
      <w:r w:rsidR="00191CDD">
        <w:rPr>
          <w:rtl/>
        </w:rPr>
        <w:t>/66.</w:t>
      </w:r>
    </w:p>
    <w:p w:rsidR="000E6310" w:rsidRDefault="000E6310" w:rsidP="000E6310">
      <w:pPr>
        <w:pStyle w:val="libNormal"/>
        <w:rPr>
          <w:rtl/>
        </w:rPr>
      </w:pPr>
      <w:r>
        <w:rPr>
          <w:rtl/>
        </w:rPr>
        <w:br w:type="page"/>
      </w:r>
    </w:p>
    <w:p w:rsidR="00140CA9" w:rsidRDefault="00191CDD" w:rsidP="000E6310">
      <w:pPr>
        <w:pStyle w:val="libNormal"/>
      </w:pPr>
      <w:r>
        <w:rPr>
          <w:rFonts w:hint="eastAsia"/>
          <w:rtl/>
        </w:rPr>
        <w:t>عن</w:t>
      </w:r>
      <w:r>
        <w:rPr>
          <w:rtl/>
        </w:rPr>
        <w:t xml:space="preserve"> الصادق </w:t>
      </w:r>
      <w:r w:rsidR="00F2741C" w:rsidRPr="00F2741C">
        <w:rPr>
          <w:rStyle w:val="libAlaemChar"/>
          <w:rtl/>
        </w:rPr>
        <w:t>عليه‌السلام</w:t>
      </w:r>
      <w:r>
        <w:rPr>
          <w:rtl/>
        </w:rPr>
        <w:t>: انّ الحزا ج</w:t>
      </w:r>
      <w:r>
        <w:rPr>
          <w:rFonts w:hint="cs"/>
          <w:rtl/>
        </w:rPr>
        <w:t>یّ</w:t>
      </w:r>
      <w:r>
        <w:rPr>
          <w:rFonts w:hint="eastAsia"/>
          <w:rtl/>
        </w:rPr>
        <w:t>د</w:t>
      </w:r>
      <w:r>
        <w:rPr>
          <w:rtl/>
        </w:rPr>
        <w:t xml:space="preserve"> للمعده بماء بارد. </w:t>
      </w:r>
    </w:p>
    <w:p w:rsidR="00140CA9" w:rsidRDefault="00191CDD" w:rsidP="00191CDD">
      <w:pPr>
        <w:pStyle w:val="libNormal"/>
      </w:pPr>
      <w:r w:rsidRPr="000E6310">
        <w:rPr>
          <w:rStyle w:val="libBold1Char"/>
          <w:rFonts w:hint="eastAsia"/>
          <w:rtl/>
        </w:rPr>
        <w:t>ب</w:t>
      </w:r>
      <w:r w:rsidRPr="000E6310">
        <w:rPr>
          <w:rStyle w:val="libBold1Char"/>
          <w:rFonts w:hint="cs"/>
          <w:rtl/>
        </w:rPr>
        <w:t>ی</w:t>
      </w:r>
      <w:r w:rsidRPr="000E6310">
        <w:rPr>
          <w:rStyle w:val="libBold1Char"/>
          <w:rFonts w:hint="eastAsia"/>
          <w:rtl/>
        </w:rPr>
        <w:t>ان</w:t>
      </w:r>
      <w:r>
        <w:rPr>
          <w:rtl/>
        </w:rPr>
        <w:t>: الحزاءه نبت بالباد</w:t>
      </w:r>
      <w:r>
        <w:rPr>
          <w:rFonts w:hint="cs"/>
          <w:rtl/>
        </w:rPr>
        <w:t>ی</w:t>
      </w:r>
      <w:r>
        <w:rPr>
          <w:rFonts w:hint="eastAsia"/>
          <w:rtl/>
        </w:rPr>
        <w:t>ه</w:t>
      </w:r>
      <w:r>
        <w:rPr>
          <w:rtl/>
        </w:rPr>
        <w:t xml:space="preserve"> </w:t>
      </w:r>
      <w:r>
        <w:rPr>
          <w:rFonts w:hint="cs"/>
          <w:rtl/>
        </w:rPr>
        <w:t>ی</w:t>
      </w:r>
      <w:r>
        <w:rPr>
          <w:rFonts w:hint="eastAsia"/>
          <w:rtl/>
        </w:rPr>
        <w:t>شبه</w:t>
      </w:r>
      <w:r>
        <w:rPr>
          <w:rtl/>
        </w:rPr>
        <w:t xml:space="preserve"> الکرفس الاّ انّه أعرض ورقا،و ذکر له منافع کث</w:t>
      </w:r>
      <w:r>
        <w:rPr>
          <w:rFonts w:hint="cs"/>
          <w:rtl/>
        </w:rPr>
        <w:t>ی</w:t>
      </w:r>
      <w:r>
        <w:rPr>
          <w:rFonts w:hint="eastAsia"/>
          <w:rtl/>
        </w:rPr>
        <w:t>ره</w:t>
      </w:r>
      <w:r>
        <w:rPr>
          <w:rtl/>
        </w:rPr>
        <w:t xml:space="preserve"> </w:t>
      </w:r>
      <w:r w:rsidRPr="000F2A07">
        <w:rPr>
          <w:rStyle w:val="libFootnotenumChar"/>
          <w:rtl/>
        </w:rPr>
        <w:t>(1)</w:t>
      </w:r>
      <w:r>
        <w:rPr>
          <w:rtl/>
        </w:rPr>
        <w:t xml:space="preserve">. </w:t>
      </w:r>
    </w:p>
    <w:p w:rsidR="00140CA9" w:rsidRDefault="00191CDD" w:rsidP="00191CDD">
      <w:pPr>
        <w:pStyle w:val="libNormal"/>
      </w:pPr>
      <w:r w:rsidRPr="000E6310">
        <w:rPr>
          <w:rStyle w:val="libBold1Char"/>
          <w:rFonts w:hint="eastAsia"/>
          <w:rtl/>
        </w:rPr>
        <w:t>أقول</w:t>
      </w:r>
      <w:r>
        <w:rPr>
          <w:rtl/>
        </w:rPr>
        <w:t>: قال الف</w:t>
      </w:r>
      <w:r>
        <w:rPr>
          <w:rFonts w:hint="cs"/>
          <w:rtl/>
        </w:rPr>
        <w:t>ی</w:t>
      </w:r>
      <w:r>
        <w:rPr>
          <w:rFonts w:hint="eastAsia"/>
          <w:rtl/>
        </w:rPr>
        <w:t>روز</w:t>
      </w:r>
      <w:r>
        <w:rPr>
          <w:rtl/>
        </w:rPr>
        <w:t xml:space="preserve"> آباد</w:t>
      </w:r>
      <w:r>
        <w:rPr>
          <w:rFonts w:hint="cs"/>
          <w:rtl/>
        </w:rPr>
        <w:t>ی</w:t>
      </w:r>
      <w:r>
        <w:rPr>
          <w:rtl/>
        </w:rPr>
        <w:t xml:space="preserve">:الحزاء و </w:t>
      </w:r>
      <w:r>
        <w:rPr>
          <w:rFonts w:hint="cs"/>
          <w:rtl/>
        </w:rPr>
        <w:t>ی</w:t>
      </w:r>
      <w:r>
        <w:rPr>
          <w:rFonts w:hint="eastAsia"/>
          <w:rtl/>
        </w:rPr>
        <w:t>مدّ</w:t>
      </w:r>
      <w:r>
        <w:rPr>
          <w:rtl/>
        </w:rPr>
        <w:t>:نبت،الواحده حزاه و حزاءه،و غلط الجوهر</w:t>
      </w:r>
      <w:r>
        <w:rPr>
          <w:rFonts w:hint="cs"/>
          <w:rtl/>
        </w:rPr>
        <w:t>یّ</w:t>
      </w:r>
      <w:r>
        <w:rPr>
          <w:rtl/>
        </w:rPr>
        <w:t xml:space="preserve"> فذکره بالخاء.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8</w:t>
      </w:r>
      <w:r w:rsidR="00191CDD">
        <w:rPr>
          <w:rtl/>
        </w:rPr>
        <w:t>64/</w:t>
      </w:r>
      <w:r w:rsidR="00140CA9">
        <w:rPr>
          <w:rtl/>
        </w:rPr>
        <w:t>170</w:t>
      </w:r>
      <w:r w:rsidR="00191CDD">
        <w:rPr>
          <w:rtl/>
        </w:rPr>
        <w:t>/</w:t>
      </w:r>
      <w:r w:rsidR="00140CA9">
        <w:rPr>
          <w:rtl/>
        </w:rPr>
        <w:t>1</w:t>
      </w:r>
      <w:r w:rsidR="00191CDD">
        <w:rPr>
          <w:rtl/>
        </w:rPr>
        <w:t>4،ج:</w:t>
      </w:r>
      <w:r w:rsidR="00140CA9">
        <w:rPr>
          <w:rtl/>
        </w:rPr>
        <w:t>2</w:t>
      </w:r>
      <w:r w:rsidR="00191CDD">
        <w:rPr>
          <w:rtl/>
        </w:rPr>
        <w:t>4</w:t>
      </w:r>
      <w:r w:rsidR="00140CA9">
        <w:rPr>
          <w:rtl/>
        </w:rPr>
        <w:t>2</w:t>
      </w:r>
      <w:r w:rsidR="00191CDD">
        <w:rPr>
          <w:rtl/>
        </w:rPr>
        <w:t>/66.</w:t>
      </w:r>
    </w:p>
    <w:p w:rsidR="00D7268C" w:rsidRDefault="00D7268C" w:rsidP="000F2A07">
      <w:pPr>
        <w:pStyle w:val="libNormal"/>
        <w:rPr>
          <w:rtl/>
        </w:rPr>
      </w:pPr>
      <w:r>
        <w:rPr>
          <w:rtl/>
        </w:rPr>
        <w:br w:type="page"/>
      </w:r>
    </w:p>
    <w:p w:rsidR="00140CA9" w:rsidRDefault="00191CDD" w:rsidP="000E6310">
      <w:pPr>
        <w:pStyle w:val="Heading3Center"/>
      </w:pPr>
      <w:bookmarkStart w:id="26" w:name="_Toc469155147"/>
      <w:r>
        <w:rPr>
          <w:rFonts w:hint="eastAsia"/>
          <w:rtl/>
        </w:rPr>
        <w:t>باب</w:t>
      </w:r>
      <w:r>
        <w:rPr>
          <w:rtl/>
        </w:rPr>
        <w:t xml:space="preserve"> الحاء بعده الس</w:t>
      </w:r>
      <w:r>
        <w:rPr>
          <w:rFonts w:hint="cs"/>
          <w:rtl/>
        </w:rPr>
        <w:t>ی</w:t>
      </w:r>
      <w:r>
        <w:rPr>
          <w:rFonts w:hint="eastAsia"/>
          <w:rtl/>
        </w:rPr>
        <w:t>ن</w:t>
      </w:r>
      <w:bookmarkEnd w:id="26"/>
    </w:p>
    <w:p w:rsidR="00140CA9" w:rsidRDefault="00191CDD" w:rsidP="000E6310">
      <w:pPr>
        <w:pStyle w:val="libNormal"/>
      </w:pPr>
      <w:r w:rsidRPr="000E6310">
        <w:rPr>
          <w:rStyle w:val="libBold1Char"/>
          <w:rFonts w:hint="eastAsia"/>
          <w:rtl/>
        </w:rPr>
        <w:t>حسب</w:t>
      </w:r>
      <w:r w:rsidR="000E6310">
        <w:rPr>
          <w:rtl/>
        </w:rPr>
        <w:t>:</w:t>
      </w:r>
      <w:r>
        <w:rPr>
          <w:rFonts w:hint="eastAsia"/>
          <w:rtl/>
        </w:rPr>
        <w:t>باب</w:t>
      </w:r>
      <w:r>
        <w:rPr>
          <w:rtl/>
        </w:rPr>
        <w:t xml:space="preserve"> محاسبه العباد و حکمه تعال</w:t>
      </w:r>
      <w:r>
        <w:rPr>
          <w:rFonts w:hint="cs"/>
          <w:rtl/>
        </w:rPr>
        <w:t>ی</w:t>
      </w:r>
      <w:r>
        <w:rPr>
          <w:rtl/>
        </w:rPr>
        <w:t xml:space="preserve"> ف</w:t>
      </w:r>
      <w:r>
        <w:rPr>
          <w:rFonts w:hint="cs"/>
          <w:rtl/>
        </w:rPr>
        <w:t>ی</w:t>
      </w:r>
      <w:r>
        <w:rPr>
          <w:rtl/>
        </w:rPr>
        <w:t xml:space="preserve"> مظالمهم </w:t>
      </w:r>
      <w:r w:rsidRPr="000F2A07">
        <w:rPr>
          <w:rStyle w:val="libFootnotenumChar"/>
          <w:rtl/>
        </w:rPr>
        <w:t>(1)</w:t>
      </w:r>
      <w:r>
        <w:rPr>
          <w:rtl/>
        </w:rPr>
        <w:t xml:space="preserve">. </w:t>
      </w:r>
      <w:r w:rsidR="00090BC1" w:rsidRPr="00090BC1">
        <w:rPr>
          <w:rStyle w:val="libAlaemChar"/>
          <w:rFonts w:hint="eastAsia"/>
          <w:rtl/>
        </w:rPr>
        <w:t>(</w:t>
      </w:r>
      <w:r w:rsidRPr="000E6310">
        <w:rPr>
          <w:rStyle w:val="libAieChar"/>
          <w:rFonts w:hint="eastAsia"/>
          <w:rtl/>
        </w:rPr>
        <w:t>وَ</w:t>
      </w:r>
      <w:r w:rsidRPr="000E6310">
        <w:rPr>
          <w:rStyle w:val="libAieChar"/>
          <w:rtl/>
        </w:rPr>
        <w:t xml:space="preserve"> إِنْ تُبْدُوا مٰا فِ</w:t>
      </w:r>
      <w:r w:rsidRPr="000E6310">
        <w:rPr>
          <w:rStyle w:val="libAieChar"/>
          <w:rFonts w:hint="cs"/>
          <w:rtl/>
        </w:rPr>
        <w:t>ی</w:t>
      </w:r>
      <w:r w:rsidRPr="000E6310">
        <w:rPr>
          <w:rStyle w:val="libAieChar"/>
          <w:rtl/>
        </w:rPr>
        <w:t xml:space="preserve"> أَنْفُسِکُمْ أَوْ تُخْفُوهُ </w:t>
      </w:r>
      <w:r w:rsidRPr="000E6310">
        <w:rPr>
          <w:rStyle w:val="libAieChar"/>
          <w:rFonts w:hint="cs"/>
          <w:rtl/>
        </w:rPr>
        <w:t>یُ</w:t>
      </w:r>
      <w:r w:rsidRPr="000E6310">
        <w:rPr>
          <w:rStyle w:val="libAieChar"/>
          <w:rFonts w:hint="eastAsia"/>
          <w:rtl/>
        </w:rPr>
        <w:t>حٰاسِبْکُمْ</w:t>
      </w:r>
      <w:r w:rsidRPr="000E6310">
        <w:rPr>
          <w:rStyle w:val="libAieChar"/>
          <w:rtl/>
        </w:rPr>
        <w:t xml:space="preserve"> بِهِ اللّٰهُ فَ</w:t>
      </w:r>
      <w:r w:rsidRPr="000E6310">
        <w:rPr>
          <w:rStyle w:val="libAieChar"/>
          <w:rFonts w:hint="cs"/>
          <w:rtl/>
        </w:rPr>
        <w:t>یَ</w:t>
      </w:r>
      <w:r w:rsidRPr="000E6310">
        <w:rPr>
          <w:rStyle w:val="libAieChar"/>
          <w:rFonts w:hint="eastAsia"/>
          <w:rtl/>
        </w:rPr>
        <w:t>غْفِرُ</w:t>
      </w:r>
      <w:r w:rsidRPr="000E6310">
        <w:rPr>
          <w:rStyle w:val="libAieChar"/>
          <w:rtl/>
        </w:rPr>
        <w:t xml:space="preserve"> لِمَنْ </w:t>
      </w:r>
      <w:r w:rsidRPr="000E6310">
        <w:rPr>
          <w:rStyle w:val="libAieChar"/>
          <w:rFonts w:hint="cs"/>
          <w:rtl/>
        </w:rPr>
        <w:t>یَ</w:t>
      </w:r>
      <w:r w:rsidRPr="000E6310">
        <w:rPr>
          <w:rStyle w:val="libAieChar"/>
          <w:rFonts w:hint="eastAsia"/>
          <w:rtl/>
        </w:rPr>
        <w:t>شٰاءُ</w:t>
      </w:r>
      <w:r w:rsidRPr="000E6310">
        <w:rPr>
          <w:rStyle w:val="libAieChar"/>
          <w:rtl/>
        </w:rPr>
        <w:t xml:space="preserve"> وَ </w:t>
      </w:r>
      <w:r w:rsidRPr="000E6310">
        <w:rPr>
          <w:rStyle w:val="libAieChar"/>
          <w:rFonts w:hint="cs"/>
          <w:rtl/>
        </w:rPr>
        <w:t>یُ</w:t>
      </w:r>
      <w:r w:rsidRPr="000E6310">
        <w:rPr>
          <w:rStyle w:val="libAieChar"/>
          <w:rFonts w:hint="eastAsia"/>
          <w:rtl/>
        </w:rPr>
        <w:t>عَذِّبُ</w:t>
      </w:r>
      <w:r w:rsidRPr="000E6310">
        <w:rPr>
          <w:rStyle w:val="libAieChar"/>
          <w:rtl/>
        </w:rPr>
        <w:t xml:space="preserve"> مَنْ </w:t>
      </w:r>
      <w:r w:rsidRPr="000E6310">
        <w:rPr>
          <w:rStyle w:val="libAieChar"/>
          <w:rFonts w:hint="cs"/>
          <w:rtl/>
        </w:rPr>
        <w:t>یَ</w:t>
      </w:r>
      <w:r w:rsidRPr="000E6310">
        <w:rPr>
          <w:rStyle w:val="libAieChar"/>
          <w:rFonts w:hint="eastAsia"/>
          <w:rtl/>
        </w:rPr>
        <w:t>شٰاءُ</w:t>
      </w:r>
      <w:r w:rsidRPr="000E6310">
        <w:rPr>
          <w:rStyle w:val="libAieChar"/>
          <w:rtl/>
        </w:rPr>
        <w:t xml:space="preserve"> وَ اللّٰهُ عَل</w:t>
      </w:r>
      <w:r w:rsidRPr="000E6310">
        <w:rPr>
          <w:rStyle w:val="libAieChar"/>
          <w:rFonts w:hint="cs"/>
          <w:rtl/>
        </w:rPr>
        <w:t>یٰ</w:t>
      </w:r>
      <w:r w:rsidRPr="000E6310">
        <w:rPr>
          <w:rStyle w:val="libAieChar"/>
          <w:rtl/>
        </w:rPr>
        <w:t xml:space="preserve"> کُلِّ شَ</w:t>
      </w:r>
      <w:r w:rsidRPr="000E6310">
        <w:rPr>
          <w:rStyle w:val="libAieChar"/>
          <w:rFonts w:hint="cs"/>
          <w:rtl/>
        </w:rPr>
        <w:t>یْ</w:t>
      </w:r>
      <w:r w:rsidRPr="000E6310">
        <w:rPr>
          <w:rStyle w:val="libAieChar"/>
          <w:rFonts w:hint="eastAsia"/>
          <w:rtl/>
        </w:rPr>
        <w:t>ءٍ</w:t>
      </w:r>
      <w:r w:rsidRPr="000E6310">
        <w:rPr>
          <w:rStyle w:val="libAieChar"/>
          <w:rtl/>
        </w:rPr>
        <w:t xml:space="preserve"> قَدِ</w:t>
      </w:r>
      <w:r w:rsidRPr="000E6310">
        <w:rPr>
          <w:rStyle w:val="libAieChar"/>
          <w:rFonts w:hint="cs"/>
          <w:rtl/>
        </w:rPr>
        <w:t>ی</w:t>
      </w:r>
      <w:r w:rsidRPr="000E6310">
        <w:rPr>
          <w:rStyle w:val="libAieChar"/>
          <w:rFonts w:hint="eastAsia"/>
          <w:rtl/>
        </w:rPr>
        <w:t>رٌ</w:t>
      </w:r>
      <w:r w:rsidR="00090BC1" w:rsidRPr="00090BC1">
        <w:rPr>
          <w:rStyle w:val="libAlaemChar"/>
          <w:rFonts w:hint="eastAsia"/>
          <w:rtl/>
        </w:rPr>
        <w:t>)</w:t>
      </w:r>
      <w:r>
        <w:rPr>
          <w:rtl/>
        </w:rPr>
        <w:t xml:space="preserve"> </w:t>
      </w:r>
      <w:r w:rsidRPr="000F2A07">
        <w:rPr>
          <w:rStyle w:val="libFootnotenumChar"/>
          <w:rtl/>
        </w:rPr>
        <w:t>(2)</w:t>
      </w:r>
    </w:p>
    <w:p w:rsidR="000E6310" w:rsidRDefault="00191CDD" w:rsidP="000E6310">
      <w:pPr>
        <w:pStyle w:val="libNormal"/>
        <w:rPr>
          <w:rtl/>
        </w:rPr>
      </w:pPr>
      <w:r w:rsidRPr="000E6310">
        <w:rPr>
          <w:rStyle w:val="libBold1Char"/>
          <w:rFonts w:hint="eastAsia"/>
          <w:rtl/>
        </w:rPr>
        <w:t>الخصال</w:t>
      </w:r>
      <w:r>
        <w:rPr>
          <w:rtl/>
        </w:rPr>
        <w:t>:عن النب</w:t>
      </w:r>
      <w:r>
        <w:rPr>
          <w:rFonts w:hint="cs"/>
          <w:rtl/>
        </w:rPr>
        <w:t>یّ</w:t>
      </w:r>
      <w:r>
        <w:rPr>
          <w:rtl/>
        </w:rPr>
        <w:t xml:space="preserve"> </w:t>
      </w:r>
      <w:r w:rsidR="00F2741C" w:rsidRPr="00F2741C">
        <w:rPr>
          <w:rStyle w:val="libAlaemChar"/>
          <w:rtl/>
        </w:rPr>
        <w:t>صلى‌الله‌عليه‌وآله‌وسلم</w:t>
      </w:r>
      <w:r>
        <w:rPr>
          <w:rtl/>
        </w:rPr>
        <w:t xml:space="preserve"> قال: انّ اللّه(عزّ و جلّ)</w:t>
      </w:r>
      <w:r>
        <w:rPr>
          <w:rFonts w:hint="cs"/>
          <w:rtl/>
        </w:rPr>
        <w:t>ی</w:t>
      </w:r>
      <w:r>
        <w:rPr>
          <w:rFonts w:hint="eastAsia"/>
          <w:rtl/>
        </w:rPr>
        <w:t>حاسب</w:t>
      </w:r>
      <w:r>
        <w:rPr>
          <w:rtl/>
        </w:rPr>
        <w:t xml:space="preserve"> کلّ خلق الاّ من أشرک باللّه(عزّ و جلّ)فانّه لا </w:t>
      </w:r>
      <w:r>
        <w:rPr>
          <w:rFonts w:hint="cs"/>
          <w:rtl/>
        </w:rPr>
        <w:t>ی</w:t>
      </w:r>
      <w:r>
        <w:rPr>
          <w:rFonts w:hint="eastAsia"/>
          <w:rtl/>
        </w:rPr>
        <w:t>حاسب</w:t>
      </w:r>
      <w:r>
        <w:rPr>
          <w:rtl/>
        </w:rPr>
        <w:t xml:space="preserve"> و </w:t>
      </w:r>
      <w:r>
        <w:rPr>
          <w:rFonts w:hint="cs"/>
          <w:rtl/>
        </w:rPr>
        <w:t>ی</w:t>
      </w:r>
      <w:r>
        <w:rPr>
          <w:rFonts w:hint="eastAsia"/>
          <w:rtl/>
        </w:rPr>
        <w:t>ؤمر</w:t>
      </w:r>
      <w:r>
        <w:rPr>
          <w:rtl/>
        </w:rPr>
        <w:t xml:space="preserve"> به ال</w:t>
      </w:r>
      <w:r>
        <w:rPr>
          <w:rFonts w:hint="cs"/>
          <w:rtl/>
        </w:rPr>
        <w:t>ی</w:t>
      </w:r>
      <w:r>
        <w:rPr>
          <w:rtl/>
        </w:rPr>
        <w:t xml:space="preserve"> النار.</w:t>
      </w:r>
    </w:p>
    <w:p w:rsidR="000E6310" w:rsidRDefault="00191CDD" w:rsidP="000E6310">
      <w:pPr>
        <w:pStyle w:val="libNormal"/>
        <w:rPr>
          <w:rtl/>
        </w:rPr>
      </w:pPr>
      <w:r w:rsidRPr="000E6310">
        <w:rPr>
          <w:rStyle w:val="libBold1Char"/>
          <w:rFonts w:hint="eastAsia"/>
          <w:rtl/>
        </w:rPr>
        <w:t>تفس</w:t>
      </w:r>
      <w:r w:rsidRPr="000E6310">
        <w:rPr>
          <w:rStyle w:val="libBold1Char"/>
          <w:rFonts w:hint="cs"/>
          <w:rtl/>
        </w:rPr>
        <w:t>ی</w:t>
      </w:r>
      <w:r w:rsidRPr="000E6310">
        <w:rPr>
          <w:rStyle w:val="libBold1Char"/>
          <w:rFonts w:hint="eastAsia"/>
          <w:rtl/>
        </w:rPr>
        <w:t>ر</w:t>
      </w:r>
      <w:r w:rsidRPr="000E6310">
        <w:rPr>
          <w:rStyle w:val="libBold1Char"/>
          <w:rtl/>
        </w:rPr>
        <w:t xml:space="preserve"> الع</w:t>
      </w:r>
      <w:r w:rsidRPr="000E6310">
        <w:rPr>
          <w:rStyle w:val="libBold1Char"/>
          <w:rFonts w:hint="cs"/>
          <w:rtl/>
        </w:rPr>
        <w:t>یّ</w:t>
      </w:r>
      <w:r w:rsidRPr="000E6310">
        <w:rPr>
          <w:rStyle w:val="libBold1Char"/>
          <w:rFonts w:hint="eastAsia"/>
          <w:rtl/>
        </w:rPr>
        <w:t>اش</w:t>
      </w:r>
      <w:r w:rsidRPr="000E6310">
        <w:rPr>
          <w:rStyle w:val="libBold1Char"/>
          <w:rFonts w:hint="cs"/>
          <w:rtl/>
        </w:rPr>
        <w:t>یّ</w:t>
      </w:r>
      <w:r>
        <w:rPr>
          <w:rtl/>
        </w:rPr>
        <w:t>:الصادق</w:t>
      </w:r>
      <w:r>
        <w:rPr>
          <w:rFonts w:hint="cs"/>
          <w:rtl/>
        </w:rPr>
        <w:t>ی</w:t>
      </w:r>
      <w:r>
        <w:rPr>
          <w:rtl/>
        </w:rPr>
        <w:t xml:space="preserve"> </w:t>
      </w:r>
      <w:r w:rsidR="00F2741C" w:rsidRPr="00F2741C">
        <w:rPr>
          <w:rStyle w:val="libAlaemChar"/>
          <w:rtl/>
        </w:rPr>
        <w:t>عليه‌السلام</w:t>
      </w:r>
      <w:r>
        <w:rPr>
          <w:rtl/>
        </w:rPr>
        <w:t xml:space="preserve">: </w:t>
      </w:r>
      <w:r w:rsidR="00090BC1" w:rsidRPr="00090BC1">
        <w:rPr>
          <w:rStyle w:val="libAlaemChar"/>
          <w:rFonts w:hint="eastAsia"/>
          <w:rtl/>
        </w:rPr>
        <w:t>(</w:t>
      </w:r>
      <w:r w:rsidRPr="000E6310">
        <w:rPr>
          <w:rStyle w:val="libAieChar"/>
          <w:rFonts w:hint="eastAsia"/>
          <w:rtl/>
        </w:rPr>
        <w:t>وَ</w:t>
      </w:r>
      <w:r w:rsidRPr="000E6310">
        <w:rPr>
          <w:rStyle w:val="libAieChar"/>
          <w:rtl/>
        </w:rPr>
        <w:t xml:space="preserve"> </w:t>
      </w:r>
      <w:r w:rsidRPr="000E6310">
        <w:rPr>
          <w:rStyle w:val="libAieChar"/>
          <w:rFonts w:hint="cs"/>
          <w:rtl/>
        </w:rPr>
        <w:t>یَ</w:t>
      </w:r>
      <w:r w:rsidRPr="000E6310">
        <w:rPr>
          <w:rStyle w:val="libAieChar"/>
          <w:rFonts w:hint="eastAsia"/>
          <w:rtl/>
        </w:rPr>
        <w:t>خٰافُونَ</w:t>
      </w:r>
      <w:r w:rsidRPr="000E6310">
        <w:rPr>
          <w:rStyle w:val="libAieChar"/>
          <w:rtl/>
        </w:rPr>
        <w:t xml:space="preserve"> سُوءَ الْحِسٰابِ</w:t>
      </w:r>
      <w:r w:rsidR="00090BC1" w:rsidRPr="00090BC1">
        <w:rPr>
          <w:rStyle w:val="libAlaemChar"/>
          <w:rtl/>
        </w:rPr>
        <w:t>)</w:t>
      </w:r>
      <w:r>
        <w:rPr>
          <w:rtl/>
        </w:rPr>
        <w:t xml:space="preserve"> </w:t>
      </w:r>
      <w:r w:rsidRPr="000F2A07">
        <w:rPr>
          <w:rStyle w:val="libFootnotenumChar"/>
          <w:rtl/>
        </w:rPr>
        <w:t>(3)</w:t>
      </w:r>
      <w:r>
        <w:rPr>
          <w:rtl/>
        </w:rPr>
        <w:t>:أ</w:t>
      </w:r>
      <w:r>
        <w:rPr>
          <w:rFonts w:hint="cs"/>
          <w:rtl/>
        </w:rPr>
        <w:t>ی</w:t>
      </w:r>
      <w:r>
        <w:rPr>
          <w:rtl/>
        </w:rPr>
        <w:t xml:space="preserve"> الاستقصاء و المداقّه.</w:t>
      </w:r>
    </w:p>
    <w:p w:rsidR="000E6310" w:rsidRDefault="00191CDD" w:rsidP="000E6310">
      <w:pPr>
        <w:pStyle w:val="libNormal"/>
        <w:rPr>
          <w:rtl/>
        </w:rPr>
      </w:pPr>
      <w:r w:rsidRPr="000E6310">
        <w:rPr>
          <w:rStyle w:val="libBold1Char"/>
          <w:rFonts w:hint="eastAsia"/>
          <w:rtl/>
        </w:rPr>
        <w:t>الکاف</w:t>
      </w:r>
      <w:r w:rsidRPr="000E6310">
        <w:rPr>
          <w:rStyle w:val="libBold1Char"/>
          <w:rFonts w:hint="cs"/>
          <w:rtl/>
        </w:rPr>
        <w:t>ی</w:t>
      </w:r>
      <w:r>
        <w:rPr>
          <w:rtl/>
        </w:rPr>
        <w:t>:عن أب</w:t>
      </w:r>
      <w:r>
        <w:rPr>
          <w:rFonts w:hint="cs"/>
          <w:rtl/>
        </w:rPr>
        <w:t>ی</w:t>
      </w:r>
      <w:r>
        <w:rPr>
          <w:rtl/>
        </w:rPr>
        <w:t xml:space="preserve"> جعفر </w:t>
      </w:r>
      <w:r w:rsidR="00F2741C" w:rsidRPr="00F2741C">
        <w:rPr>
          <w:rStyle w:val="libAlaemChar"/>
          <w:rtl/>
        </w:rPr>
        <w:t>عليه‌السلام</w:t>
      </w:r>
      <w:r>
        <w:rPr>
          <w:rtl/>
        </w:rPr>
        <w:t xml:space="preserve"> قال: إنّما </w:t>
      </w:r>
      <w:r>
        <w:rPr>
          <w:rFonts w:hint="cs"/>
          <w:rtl/>
        </w:rPr>
        <w:t>ی</w:t>
      </w:r>
      <w:r>
        <w:rPr>
          <w:rFonts w:hint="eastAsia"/>
          <w:rtl/>
        </w:rPr>
        <w:t>داقّ</w:t>
      </w:r>
      <w:r>
        <w:rPr>
          <w:rtl/>
        </w:rPr>
        <w:t xml:space="preserve"> اللّه العباد ف</w:t>
      </w:r>
      <w:r>
        <w:rPr>
          <w:rFonts w:hint="cs"/>
          <w:rtl/>
        </w:rPr>
        <w:t>ی</w:t>
      </w:r>
      <w:r>
        <w:rPr>
          <w:rtl/>
        </w:rPr>
        <w:t xml:space="preserve"> الحساب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عل</w:t>
      </w:r>
      <w:r>
        <w:rPr>
          <w:rFonts w:hint="cs"/>
          <w:rtl/>
        </w:rPr>
        <w:t>ی</w:t>
      </w:r>
      <w:r>
        <w:rPr>
          <w:rtl/>
        </w:rPr>
        <w:t xml:space="preserve"> قدر ما آتاهم من العقول ف</w:t>
      </w:r>
      <w:r>
        <w:rPr>
          <w:rFonts w:hint="cs"/>
          <w:rtl/>
        </w:rPr>
        <w:t>ی</w:t>
      </w:r>
      <w:r>
        <w:rPr>
          <w:rtl/>
        </w:rPr>
        <w:t xml:space="preserve"> الدن</w:t>
      </w:r>
      <w:r>
        <w:rPr>
          <w:rFonts w:hint="cs"/>
          <w:rtl/>
        </w:rPr>
        <w:t>ی</w:t>
      </w:r>
      <w:r>
        <w:rPr>
          <w:rFonts w:hint="eastAsia"/>
          <w:rtl/>
        </w:rPr>
        <w:t>ا</w:t>
      </w:r>
      <w:r>
        <w:rPr>
          <w:rtl/>
        </w:rPr>
        <w:t>.</w:t>
      </w:r>
    </w:p>
    <w:p w:rsidR="00140CA9" w:rsidRDefault="00191CDD" w:rsidP="000E6310">
      <w:pPr>
        <w:pStyle w:val="libNormal"/>
      </w:pPr>
      <w:r w:rsidRPr="000E6310">
        <w:rPr>
          <w:rStyle w:val="libBold1Char"/>
          <w:rFonts w:hint="eastAsia"/>
          <w:rtl/>
        </w:rPr>
        <w:t>الکاف</w:t>
      </w:r>
      <w:r w:rsidRPr="000E6310">
        <w:rPr>
          <w:rStyle w:val="libBold1Char"/>
          <w:rFonts w:hint="cs"/>
          <w:rtl/>
        </w:rPr>
        <w:t>ی</w:t>
      </w:r>
      <w:r>
        <w:rPr>
          <w:rtl/>
        </w:rPr>
        <w:t xml:space="preserve">:و عنه </w:t>
      </w:r>
      <w:r w:rsidR="00F2741C" w:rsidRPr="00F2741C">
        <w:rPr>
          <w:rStyle w:val="libAlaemChar"/>
          <w:rtl/>
        </w:rPr>
        <w:t>عليه‌السلام</w:t>
      </w:r>
      <w:r>
        <w:rPr>
          <w:rtl/>
        </w:rPr>
        <w:t xml:space="preserve">: أوّل ما </w:t>
      </w:r>
      <w:r>
        <w:rPr>
          <w:rFonts w:hint="cs"/>
          <w:rtl/>
        </w:rPr>
        <w:t>ی</w:t>
      </w:r>
      <w:r>
        <w:rPr>
          <w:rFonts w:hint="eastAsia"/>
          <w:rtl/>
        </w:rPr>
        <w:t>حاسب</w:t>
      </w:r>
      <w:r>
        <w:rPr>
          <w:rtl/>
        </w:rPr>
        <w:t xml:space="preserve"> به العبد الصلاه،فإن قبلت قبل ما سواها </w:t>
      </w:r>
      <w:r w:rsidRPr="000F2A07">
        <w:rPr>
          <w:rStyle w:val="libFootnotenumChar"/>
          <w:rtl/>
        </w:rPr>
        <w:t>(4)</w:t>
      </w:r>
      <w:r>
        <w:rPr>
          <w:rtl/>
        </w:rPr>
        <w:t xml:space="preserve">. </w:t>
      </w:r>
    </w:p>
    <w:p w:rsidR="00140CA9" w:rsidRDefault="00191CDD" w:rsidP="00191CDD">
      <w:pPr>
        <w:pStyle w:val="libNormal"/>
      </w:pPr>
      <w:r>
        <w:rPr>
          <w:rFonts w:hint="eastAsia"/>
          <w:rtl/>
        </w:rPr>
        <w:t>کلام</w:t>
      </w:r>
      <w:r>
        <w:rPr>
          <w:rtl/>
        </w:rPr>
        <w:t xml:space="preserve"> الش</w:t>
      </w:r>
      <w:r>
        <w:rPr>
          <w:rFonts w:hint="cs"/>
          <w:rtl/>
        </w:rPr>
        <w:t>ی</w:t>
      </w:r>
      <w:r>
        <w:rPr>
          <w:rFonts w:hint="eastAsia"/>
          <w:rtl/>
        </w:rPr>
        <w:t>خ</w:t>
      </w:r>
      <w:r>
        <w:rPr>
          <w:rtl/>
        </w:rPr>
        <w:t xml:space="preserve"> الصدوق و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ف</w:t>
      </w:r>
      <w:r>
        <w:rPr>
          <w:rFonts w:hint="cs"/>
          <w:rtl/>
        </w:rPr>
        <w:t>ی</w:t>
      </w:r>
      <w:r>
        <w:rPr>
          <w:rtl/>
        </w:rPr>
        <w:t xml:space="preserve"> الحساب </w:t>
      </w:r>
      <w:r w:rsidRPr="000F2A07">
        <w:rPr>
          <w:rStyle w:val="libFootnotenumChar"/>
          <w:rtl/>
        </w:rPr>
        <w:t>(5)</w:t>
      </w:r>
      <w:r>
        <w:rPr>
          <w:rtl/>
        </w:rPr>
        <w:t xml:space="preserve">. </w:t>
      </w:r>
    </w:p>
    <w:p w:rsidR="000E6310" w:rsidRDefault="00191CDD" w:rsidP="000E6310">
      <w:pPr>
        <w:pStyle w:val="libNormal"/>
        <w:rPr>
          <w:rtl/>
        </w:rPr>
      </w:pPr>
      <w:r>
        <w:rPr>
          <w:rFonts w:hint="eastAsia"/>
          <w:rtl/>
        </w:rPr>
        <w:t>ف</w:t>
      </w:r>
      <w:r>
        <w:rPr>
          <w:rFonts w:hint="cs"/>
          <w:rtl/>
        </w:rPr>
        <w:t>ی</w:t>
      </w:r>
      <w:r>
        <w:rPr>
          <w:rtl/>
        </w:rPr>
        <w:t xml:space="preserve"> انّ حساب ش</w:t>
      </w:r>
      <w:r>
        <w:rPr>
          <w:rFonts w:hint="cs"/>
          <w:rtl/>
        </w:rPr>
        <w:t>ی</w:t>
      </w:r>
      <w:r>
        <w:rPr>
          <w:rFonts w:hint="eastAsia"/>
          <w:rtl/>
        </w:rPr>
        <w:t>عتهم</w:t>
      </w:r>
      <w:r>
        <w:rPr>
          <w:rtl/>
        </w:rPr>
        <w:t xml:space="preserve"> ال</w:t>
      </w:r>
      <w:r>
        <w:rPr>
          <w:rFonts w:hint="cs"/>
          <w:rtl/>
        </w:rPr>
        <w:t>ی</w:t>
      </w:r>
      <w:r>
        <w:rPr>
          <w:rFonts w:hint="eastAsia"/>
          <w:rtl/>
        </w:rPr>
        <w:t>هم</w:t>
      </w:r>
      <w:r>
        <w:rPr>
          <w:rtl/>
        </w:rPr>
        <w:t xml:space="preserve"> </w:t>
      </w:r>
      <w:r w:rsidR="00F2741C" w:rsidRPr="00F2741C">
        <w:rPr>
          <w:rStyle w:val="libAlaemChar"/>
          <w:rtl/>
        </w:rPr>
        <w:t>عليهم‌السلام</w:t>
      </w:r>
      <w:r>
        <w:rPr>
          <w:rtl/>
        </w:rPr>
        <w:t xml:space="preserve"> </w:t>
      </w:r>
      <w:r w:rsidRPr="000F2A07">
        <w:rPr>
          <w:rStyle w:val="libFootnotenumChar"/>
          <w:rtl/>
        </w:rPr>
        <w:t>(6)</w:t>
      </w:r>
      <w:r>
        <w:rPr>
          <w:rtl/>
        </w:rPr>
        <w:t>.</w:t>
      </w:r>
    </w:p>
    <w:p w:rsidR="00140CA9" w:rsidRDefault="00191CDD" w:rsidP="000E6310">
      <w:pPr>
        <w:pStyle w:val="libNormal"/>
      </w:pPr>
      <w:r w:rsidRPr="000E6310">
        <w:rPr>
          <w:rStyle w:val="libBold1Char"/>
          <w:rFonts w:hint="eastAsia"/>
          <w:rtl/>
        </w:rPr>
        <w:t>کتاب</w:t>
      </w:r>
      <w:r w:rsidRPr="000E6310">
        <w:rPr>
          <w:rStyle w:val="libBold1Char"/>
          <w:rFonts w:hint="cs"/>
          <w:rtl/>
        </w:rPr>
        <w:t>ی</w:t>
      </w:r>
      <w:r w:rsidRPr="000E6310">
        <w:rPr>
          <w:rStyle w:val="libBold1Char"/>
          <w:rtl/>
        </w:rPr>
        <w:t xml:space="preserve"> الحس</w:t>
      </w:r>
      <w:r w:rsidRPr="000E6310">
        <w:rPr>
          <w:rStyle w:val="libBold1Char"/>
          <w:rFonts w:hint="cs"/>
          <w:rtl/>
        </w:rPr>
        <w:t>ی</w:t>
      </w:r>
      <w:r w:rsidRPr="000E6310">
        <w:rPr>
          <w:rStyle w:val="libBold1Char"/>
          <w:rFonts w:hint="eastAsia"/>
          <w:rtl/>
        </w:rPr>
        <w:t>ن</w:t>
      </w:r>
      <w:r w:rsidRPr="000E6310">
        <w:rPr>
          <w:rStyle w:val="libBold1Char"/>
          <w:rtl/>
        </w:rPr>
        <w:t xml:space="preserve"> بن سع</w:t>
      </w:r>
      <w:r w:rsidRPr="000E6310">
        <w:rPr>
          <w:rStyle w:val="libBold1Char"/>
          <w:rFonts w:hint="cs"/>
          <w:rtl/>
        </w:rPr>
        <w:t>ی</w:t>
      </w:r>
      <w:r w:rsidRPr="000E6310">
        <w:rPr>
          <w:rStyle w:val="libBold1Char"/>
          <w:rFonts w:hint="eastAsia"/>
          <w:rtl/>
        </w:rPr>
        <w:t>د</w:t>
      </w:r>
      <w:r>
        <w:rPr>
          <w:rtl/>
        </w:rPr>
        <w:t>:القاسم بن محمّد عن عل</w:t>
      </w:r>
      <w:r>
        <w:rPr>
          <w:rFonts w:hint="cs"/>
          <w:rtl/>
        </w:rPr>
        <w:t>یّ</w:t>
      </w:r>
      <w:r>
        <w:rPr>
          <w:rtl/>
        </w:rPr>
        <w:t xml:space="preserve"> قال:سمعت أبا عبد اللّه </w:t>
      </w:r>
      <w:r w:rsidR="00F2741C" w:rsidRPr="00F2741C">
        <w:rPr>
          <w:rStyle w:val="libAlaemChar"/>
          <w:rtl/>
        </w:rPr>
        <w:t>عليه‌السلام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w:t>
      </w:r>
      <w:r w:rsidR="00191CDD">
        <w:rPr>
          <w:rtl/>
        </w:rPr>
        <w:t>64/45/</w:t>
      </w:r>
      <w:r w:rsidR="00140CA9">
        <w:rPr>
          <w:rtl/>
        </w:rPr>
        <w:t>3</w:t>
      </w:r>
      <w:r w:rsidR="00191CDD">
        <w:rPr>
          <w:rtl/>
        </w:rPr>
        <w:t>،ج:</w:t>
      </w:r>
      <w:r w:rsidR="00140CA9">
        <w:rPr>
          <w:rtl/>
        </w:rPr>
        <w:t>2</w:t>
      </w:r>
      <w:r w:rsidR="00191CDD">
        <w:rPr>
          <w:rtl/>
        </w:rPr>
        <w:t>5</w:t>
      </w:r>
      <w:r w:rsidR="00140CA9">
        <w:rPr>
          <w:rtl/>
        </w:rPr>
        <w:t>3</w:t>
      </w:r>
      <w:r w:rsidR="00191CDD">
        <w:rPr>
          <w:rtl/>
        </w:rPr>
        <w:t>/</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28</w:t>
      </w:r>
      <w:r w:rsidR="00191CDD">
        <w:rPr>
          <w:rtl/>
        </w:rPr>
        <w:t xml:space="preserve">4. </w:t>
      </w:r>
    </w:p>
    <w:p w:rsidR="00140CA9" w:rsidRDefault="00D7268C" w:rsidP="005E32C9">
      <w:pPr>
        <w:pStyle w:val="libFootnote0"/>
      </w:pPr>
      <w:r>
        <w:rPr>
          <w:rtl/>
        </w:rPr>
        <w:t>(3)</w:t>
      </w:r>
      <w:r w:rsidR="00191CDD">
        <w:rPr>
          <w:rtl/>
        </w:rPr>
        <w:t xml:space="preserve"> سوره الرعد/الآ</w:t>
      </w:r>
      <w:r w:rsidR="00191CDD">
        <w:rPr>
          <w:rFonts w:hint="cs"/>
          <w:rtl/>
        </w:rPr>
        <w:t>ی</w:t>
      </w:r>
      <w:r w:rsidR="00191CDD">
        <w:rPr>
          <w:rFonts w:hint="eastAsia"/>
          <w:rtl/>
        </w:rPr>
        <w:t>ه</w:t>
      </w:r>
      <w:r w:rsidR="00191CDD">
        <w:rPr>
          <w:rtl/>
        </w:rPr>
        <w:t xml:space="preserve"> </w:t>
      </w:r>
      <w:r w:rsidR="00140CA9">
        <w:rPr>
          <w:rtl/>
        </w:rPr>
        <w:t>21</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2</w:t>
      </w:r>
      <w:r w:rsidR="00191CDD">
        <w:rPr>
          <w:rtl/>
        </w:rPr>
        <w:t>6</w:t>
      </w:r>
      <w:r w:rsidR="00140CA9">
        <w:rPr>
          <w:rtl/>
        </w:rPr>
        <w:t>8</w:t>
      </w:r>
      <w:r w:rsidR="00191CDD">
        <w:rPr>
          <w:rtl/>
        </w:rPr>
        <w:t>/45/</w:t>
      </w:r>
      <w:r w:rsidR="00140CA9">
        <w:rPr>
          <w:rtl/>
        </w:rPr>
        <w:t>3</w:t>
      </w:r>
      <w:r w:rsidR="00191CDD">
        <w:rPr>
          <w:rtl/>
        </w:rPr>
        <w:t>،ج:</w:t>
      </w:r>
      <w:r w:rsidR="00140CA9">
        <w:rPr>
          <w:rtl/>
        </w:rPr>
        <w:t>2</w:t>
      </w:r>
      <w:r w:rsidR="00191CDD">
        <w:rPr>
          <w:rtl/>
        </w:rPr>
        <w:t>6</w:t>
      </w:r>
      <w:r w:rsidR="00140CA9">
        <w:rPr>
          <w:rtl/>
        </w:rPr>
        <w:t>7</w:t>
      </w:r>
      <w:r w:rsidR="00191CDD">
        <w:rPr>
          <w:rtl/>
        </w:rPr>
        <w:t>/</w:t>
      </w:r>
      <w:r w:rsidR="00140CA9">
        <w:rPr>
          <w:rtl/>
        </w:rPr>
        <w:t>7</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2</w:t>
      </w:r>
      <w:r w:rsidR="00191CDD">
        <w:rPr>
          <w:rtl/>
        </w:rPr>
        <w:t>6</w:t>
      </w:r>
      <w:r w:rsidR="00140CA9">
        <w:rPr>
          <w:rtl/>
        </w:rPr>
        <w:t>3</w:t>
      </w:r>
      <w:r w:rsidR="00191CDD">
        <w:rPr>
          <w:rtl/>
        </w:rPr>
        <w:t>/44/</w:t>
      </w:r>
      <w:r w:rsidR="00140CA9">
        <w:rPr>
          <w:rtl/>
        </w:rPr>
        <w:t>3</w:t>
      </w:r>
      <w:r w:rsidR="00191CDD">
        <w:rPr>
          <w:rtl/>
        </w:rPr>
        <w:t>،ج:</w:t>
      </w:r>
      <w:r w:rsidR="00140CA9">
        <w:rPr>
          <w:rtl/>
        </w:rPr>
        <w:t>2</w:t>
      </w:r>
      <w:r w:rsidR="00191CDD">
        <w:rPr>
          <w:rtl/>
        </w:rPr>
        <w:t>5</w:t>
      </w:r>
      <w:r w:rsidR="00140CA9">
        <w:rPr>
          <w:rtl/>
        </w:rPr>
        <w:t>1</w:t>
      </w:r>
      <w:r w:rsidR="00191CDD">
        <w:rPr>
          <w:rtl/>
        </w:rPr>
        <w:t>/</w:t>
      </w:r>
      <w:r w:rsidR="00140CA9">
        <w:rPr>
          <w:rtl/>
        </w:rPr>
        <w:t>7</w:t>
      </w:r>
      <w:r w:rsidR="00191CDD">
        <w:rPr>
          <w:rtl/>
        </w:rPr>
        <w:t xml:space="preserve">. </w:t>
      </w:r>
    </w:p>
    <w:p w:rsidR="00D7268C" w:rsidRDefault="00D7268C" w:rsidP="005E32C9">
      <w:pPr>
        <w:pStyle w:val="libFootnote0"/>
        <w:rPr>
          <w:rtl/>
        </w:rPr>
      </w:pPr>
      <w:r>
        <w:rPr>
          <w:rtl/>
        </w:rPr>
        <w:t>(6)</w:t>
      </w:r>
      <w:r w:rsidR="00191CDD">
        <w:rPr>
          <w:rtl/>
        </w:rPr>
        <w:t xml:space="preserve"> ق:کتاب الا</w:t>
      </w:r>
      <w:r w:rsidR="00191CDD">
        <w:rPr>
          <w:rFonts w:hint="cs"/>
          <w:rtl/>
        </w:rPr>
        <w:t>ی</w:t>
      </w:r>
      <w:r w:rsidR="00191CDD">
        <w:rPr>
          <w:rFonts w:hint="eastAsia"/>
          <w:rtl/>
        </w:rPr>
        <w:t>مان</w:t>
      </w:r>
      <w:r w:rsidR="00140CA9">
        <w:rPr>
          <w:rtl/>
        </w:rPr>
        <w:t>132</w:t>
      </w:r>
      <w:r w:rsidR="00191CDD">
        <w:rPr>
          <w:rtl/>
        </w:rPr>
        <w:t>/</w:t>
      </w:r>
      <w:r w:rsidR="00140CA9">
        <w:rPr>
          <w:rtl/>
        </w:rPr>
        <w:t>13</w:t>
      </w:r>
      <w:r w:rsidR="00191CDD">
        <w:rPr>
          <w:rtl/>
        </w:rPr>
        <w:t>/،ج:</w:t>
      </w:r>
      <w:r w:rsidR="00140CA9">
        <w:rPr>
          <w:rtl/>
        </w:rPr>
        <w:t>11</w:t>
      </w:r>
      <w:r w:rsidR="00191CDD">
        <w:rPr>
          <w:rtl/>
        </w:rPr>
        <w:t>4/6</w:t>
      </w:r>
      <w:r w:rsidR="00140CA9">
        <w:rPr>
          <w:rtl/>
        </w:rPr>
        <w:t>8</w:t>
      </w:r>
      <w:r w:rsidR="00191CDD">
        <w:rPr>
          <w:rtl/>
        </w:rPr>
        <w:t>.</w:t>
      </w:r>
    </w:p>
    <w:p w:rsidR="00D7268C" w:rsidRDefault="00D7268C" w:rsidP="000F2A07">
      <w:pPr>
        <w:pStyle w:val="libNormal"/>
        <w:rPr>
          <w:rtl/>
        </w:rPr>
      </w:pPr>
      <w:r>
        <w:rPr>
          <w:rtl/>
        </w:rPr>
        <w:br w:type="page"/>
      </w:r>
    </w:p>
    <w:p w:rsidR="00140CA9" w:rsidRDefault="00191CDD" w:rsidP="000E6310">
      <w:pPr>
        <w:pStyle w:val="libNormal0"/>
      </w:pPr>
      <w:r>
        <w:rPr>
          <w:rFonts w:hint="cs"/>
          <w:rtl/>
        </w:rPr>
        <w:t>ی</w:t>
      </w:r>
      <w:r>
        <w:rPr>
          <w:rFonts w:hint="eastAsia"/>
          <w:rtl/>
        </w:rPr>
        <w:t>قول</w:t>
      </w:r>
      <w:r>
        <w:rPr>
          <w:rtl/>
        </w:rPr>
        <w:t>: انّ اللّه(تبارک و تعال</w:t>
      </w:r>
      <w:r>
        <w:rPr>
          <w:rFonts w:hint="cs"/>
          <w:rtl/>
        </w:rPr>
        <w:t>ی</w:t>
      </w:r>
      <w:r>
        <w:rPr>
          <w:rtl/>
        </w:rPr>
        <w:t xml:space="preserve">)اذا أراد أن </w:t>
      </w:r>
      <w:r>
        <w:rPr>
          <w:rFonts w:hint="cs"/>
          <w:rtl/>
        </w:rPr>
        <w:t>ی</w:t>
      </w:r>
      <w:r>
        <w:rPr>
          <w:rFonts w:hint="eastAsia"/>
          <w:rtl/>
        </w:rPr>
        <w:t>حاسب</w:t>
      </w:r>
      <w:r>
        <w:rPr>
          <w:rtl/>
        </w:rPr>
        <w:t xml:space="preserve"> المؤمن أعطاه کتابه ب</w:t>
      </w:r>
      <w:r>
        <w:rPr>
          <w:rFonts w:hint="cs"/>
          <w:rtl/>
        </w:rPr>
        <w:t>ی</w:t>
      </w:r>
      <w:r>
        <w:rPr>
          <w:rFonts w:hint="eastAsia"/>
          <w:rtl/>
        </w:rPr>
        <w:t>م</w:t>
      </w:r>
      <w:r>
        <w:rPr>
          <w:rFonts w:hint="cs"/>
          <w:rtl/>
        </w:rPr>
        <w:t>ی</w:t>
      </w:r>
      <w:r>
        <w:rPr>
          <w:rFonts w:hint="eastAsia"/>
          <w:rtl/>
        </w:rPr>
        <w:t>نه</w:t>
      </w:r>
      <w:r>
        <w:rPr>
          <w:rtl/>
        </w:rPr>
        <w:t xml:space="preserve"> و حاسبه ف</w:t>
      </w:r>
      <w:r>
        <w:rPr>
          <w:rFonts w:hint="cs"/>
          <w:rtl/>
        </w:rPr>
        <w:t>ی</w:t>
      </w:r>
      <w:r>
        <w:rPr>
          <w:rFonts w:hint="eastAsia"/>
          <w:rtl/>
        </w:rPr>
        <w:t>ما</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نه،ف</w:t>
      </w:r>
      <w:r>
        <w:rPr>
          <w:rFonts w:hint="cs"/>
          <w:rtl/>
        </w:rPr>
        <w:t>ی</w:t>
      </w:r>
      <w:r>
        <w:rPr>
          <w:rFonts w:hint="eastAsia"/>
          <w:rtl/>
        </w:rPr>
        <w:t>قول</w:t>
      </w:r>
      <w:r>
        <w:rPr>
          <w:rtl/>
        </w:rPr>
        <w:t>:عبد</w:t>
      </w:r>
      <w:r>
        <w:rPr>
          <w:rFonts w:hint="cs"/>
          <w:rtl/>
        </w:rPr>
        <w:t>ی</w:t>
      </w:r>
      <w:r>
        <w:rPr>
          <w:rtl/>
        </w:rPr>
        <w:t xml:space="preserve"> فعلت کذا و کذا و عملت کذا و کذا ف</w:t>
      </w:r>
      <w:r>
        <w:rPr>
          <w:rFonts w:hint="cs"/>
          <w:rtl/>
        </w:rPr>
        <w:t>ی</w:t>
      </w:r>
      <w:r>
        <w:rPr>
          <w:rFonts w:hint="eastAsia"/>
          <w:rtl/>
        </w:rPr>
        <w:t>قول</w:t>
      </w:r>
      <w:r>
        <w:rPr>
          <w:rtl/>
        </w:rPr>
        <w:t xml:space="preserve">: </w:t>
      </w:r>
    </w:p>
    <w:p w:rsidR="00140CA9" w:rsidRDefault="00191CDD" w:rsidP="00191CDD">
      <w:pPr>
        <w:pStyle w:val="libNormal"/>
      </w:pPr>
      <w:r>
        <w:rPr>
          <w:rFonts w:hint="eastAsia"/>
          <w:rtl/>
        </w:rPr>
        <w:t>نعم</w:t>
      </w:r>
      <w:r>
        <w:rPr>
          <w:rtl/>
        </w:rPr>
        <w:t xml:space="preserve"> </w:t>
      </w:r>
      <w:r>
        <w:rPr>
          <w:rFonts w:hint="cs"/>
          <w:rtl/>
        </w:rPr>
        <w:t>ی</w:t>
      </w:r>
      <w:r>
        <w:rPr>
          <w:rFonts w:hint="eastAsia"/>
          <w:rtl/>
        </w:rPr>
        <w:t>ا</w:t>
      </w:r>
      <w:r>
        <w:rPr>
          <w:rtl/>
        </w:rPr>
        <w:t xml:space="preserve"> ربّ قد فعلت ذلک،ف</w:t>
      </w:r>
      <w:r>
        <w:rPr>
          <w:rFonts w:hint="cs"/>
          <w:rtl/>
        </w:rPr>
        <w:t>ی</w:t>
      </w:r>
      <w:r>
        <w:rPr>
          <w:rFonts w:hint="eastAsia"/>
          <w:rtl/>
        </w:rPr>
        <w:t>قول</w:t>
      </w:r>
      <w:r>
        <w:rPr>
          <w:rtl/>
        </w:rPr>
        <w:t>:قد غفرتها لک و أبدلتها حسنات،ف</w:t>
      </w:r>
      <w:r>
        <w:rPr>
          <w:rFonts w:hint="cs"/>
          <w:rtl/>
        </w:rPr>
        <w:t>ی</w:t>
      </w:r>
      <w:r>
        <w:rPr>
          <w:rFonts w:hint="eastAsia"/>
          <w:rtl/>
        </w:rPr>
        <w:t>قول</w:t>
      </w:r>
      <w:r>
        <w:rPr>
          <w:rtl/>
        </w:rPr>
        <w:t xml:space="preserve"> الناس: </w:t>
      </w:r>
    </w:p>
    <w:p w:rsidR="00CF1F51" w:rsidRDefault="00191CDD" w:rsidP="00CF1F51">
      <w:pPr>
        <w:pStyle w:val="libNormal"/>
        <w:rPr>
          <w:rtl/>
        </w:rPr>
      </w:pPr>
      <w:r>
        <w:rPr>
          <w:rFonts w:hint="eastAsia"/>
          <w:rtl/>
        </w:rPr>
        <w:t>سبحان</w:t>
      </w:r>
      <w:r>
        <w:rPr>
          <w:rtl/>
        </w:rPr>
        <w:t xml:space="preserve"> اللّه،ما کان لهذا العبد س</w:t>
      </w:r>
      <w:r>
        <w:rPr>
          <w:rFonts w:hint="cs"/>
          <w:rtl/>
        </w:rPr>
        <w:t>یّ</w:t>
      </w:r>
      <w:r>
        <w:rPr>
          <w:rFonts w:hint="eastAsia"/>
          <w:rtl/>
        </w:rPr>
        <w:t>ئه</w:t>
      </w:r>
      <w:r>
        <w:rPr>
          <w:rtl/>
        </w:rPr>
        <w:t xml:space="preserve"> واحده،و هو قول اللّه(عزّ و جلّ): </w:t>
      </w:r>
      <w:r w:rsidR="00090BC1" w:rsidRPr="00090BC1">
        <w:rPr>
          <w:rStyle w:val="libAlaemChar"/>
          <w:rtl/>
        </w:rPr>
        <w:t>(</w:t>
      </w:r>
      <w:r w:rsidRPr="00090BC1">
        <w:rPr>
          <w:rStyle w:val="libAieChar"/>
          <w:rtl/>
        </w:rPr>
        <w:t>فَأَمّٰا مَنْ أُوتِ</w:t>
      </w:r>
      <w:r w:rsidRPr="00090BC1">
        <w:rPr>
          <w:rStyle w:val="libAieChar"/>
          <w:rFonts w:hint="cs"/>
          <w:rtl/>
        </w:rPr>
        <w:t>یَ</w:t>
      </w:r>
      <w:r w:rsidRPr="00090BC1">
        <w:rPr>
          <w:rStyle w:val="libAieChar"/>
          <w:rtl/>
        </w:rPr>
        <w:t xml:space="preserve"> کِتٰابَهُ بِ</w:t>
      </w:r>
      <w:r w:rsidRPr="00090BC1">
        <w:rPr>
          <w:rStyle w:val="libAieChar"/>
          <w:rFonts w:hint="cs"/>
          <w:rtl/>
        </w:rPr>
        <w:t>یَ</w:t>
      </w:r>
      <w:r w:rsidRPr="00090BC1">
        <w:rPr>
          <w:rStyle w:val="libAieChar"/>
          <w:rFonts w:hint="eastAsia"/>
          <w:rtl/>
        </w:rPr>
        <w:t>مِ</w:t>
      </w:r>
      <w:r w:rsidRPr="00090BC1">
        <w:rPr>
          <w:rStyle w:val="libAieChar"/>
          <w:rFonts w:hint="cs"/>
          <w:rtl/>
        </w:rPr>
        <w:t>ی</w:t>
      </w:r>
      <w:r w:rsidRPr="00090BC1">
        <w:rPr>
          <w:rStyle w:val="libAieChar"/>
          <w:rFonts w:hint="eastAsia"/>
          <w:rtl/>
        </w:rPr>
        <w:t>نِهِ</w:t>
      </w:r>
      <w:r w:rsidRPr="00090BC1">
        <w:rPr>
          <w:rStyle w:val="libAieChar"/>
          <w:rtl/>
        </w:rPr>
        <w:t xml:space="preserve">* فَسَوْفَ </w:t>
      </w:r>
      <w:r w:rsidRPr="00090BC1">
        <w:rPr>
          <w:rStyle w:val="libAieChar"/>
          <w:rFonts w:hint="cs"/>
          <w:rtl/>
        </w:rPr>
        <w:t>یُ</w:t>
      </w:r>
      <w:r w:rsidRPr="00090BC1">
        <w:rPr>
          <w:rStyle w:val="libAieChar"/>
          <w:rFonts w:hint="eastAsia"/>
          <w:rtl/>
        </w:rPr>
        <w:t>حٰاسَبُ</w:t>
      </w:r>
      <w:r w:rsidRPr="00090BC1">
        <w:rPr>
          <w:rStyle w:val="libAieChar"/>
          <w:rtl/>
        </w:rPr>
        <w:t xml:space="preserve"> حِسٰاباً </w:t>
      </w:r>
      <w:r w:rsidRPr="00090BC1">
        <w:rPr>
          <w:rStyle w:val="libAieChar"/>
          <w:rFonts w:hint="cs"/>
          <w:rtl/>
        </w:rPr>
        <w:t>یَ</w:t>
      </w:r>
      <w:r w:rsidRPr="00090BC1">
        <w:rPr>
          <w:rStyle w:val="libAieChar"/>
          <w:rFonts w:hint="eastAsia"/>
          <w:rtl/>
        </w:rPr>
        <w:t>سِ</w:t>
      </w:r>
      <w:r w:rsidRPr="00090BC1">
        <w:rPr>
          <w:rStyle w:val="libAieChar"/>
          <w:rFonts w:hint="cs"/>
          <w:rtl/>
        </w:rPr>
        <w:t>ی</w:t>
      </w:r>
      <w:r w:rsidRPr="00090BC1">
        <w:rPr>
          <w:rStyle w:val="libAieChar"/>
          <w:rFonts w:hint="eastAsia"/>
          <w:rtl/>
        </w:rPr>
        <w:t>راً</w:t>
      </w:r>
      <w:r w:rsidRPr="00090BC1">
        <w:rPr>
          <w:rStyle w:val="libAieChar"/>
          <w:rtl/>
        </w:rPr>
        <w:t xml:space="preserve">* وَ </w:t>
      </w:r>
      <w:r w:rsidRPr="00090BC1">
        <w:rPr>
          <w:rStyle w:val="libAieChar"/>
          <w:rFonts w:hint="cs"/>
          <w:rtl/>
        </w:rPr>
        <w:t>یَ</w:t>
      </w:r>
      <w:r w:rsidRPr="00090BC1">
        <w:rPr>
          <w:rStyle w:val="libAieChar"/>
          <w:rFonts w:hint="eastAsia"/>
          <w:rtl/>
        </w:rPr>
        <w:t>نْقَلِبُ</w:t>
      </w:r>
      <w:r w:rsidRPr="00090BC1">
        <w:rPr>
          <w:rStyle w:val="libAieChar"/>
          <w:rtl/>
        </w:rPr>
        <w:t xml:space="preserve"> إِل</w:t>
      </w:r>
      <w:r w:rsidRPr="00090BC1">
        <w:rPr>
          <w:rStyle w:val="libAieChar"/>
          <w:rFonts w:hint="cs"/>
          <w:rtl/>
        </w:rPr>
        <w:t>یٰ</w:t>
      </w:r>
      <w:r w:rsidRPr="00090BC1">
        <w:rPr>
          <w:rStyle w:val="libAieChar"/>
          <w:rtl/>
        </w:rPr>
        <w:t xml:space="preserve"> أَهْلِهِ مَسْرُوراً</w:t>
      </w:r>
      <w:r w:rsidR="00090BC1" w:rsidRPr="00090BC1">
        <w:rPr>
          <w:rStyle w:val="libAlaemChar"/>
          <w:rtl/>
        </w:rPr>
        <w:t>)</w:t>
      </w:r>
      <w:r>
        <w:rPr>
          <w:rtl/>
        </w:rPr>
        <w:t xml:space="preserve"> </w:t>
      </w:r>
      <w:r w:rsidRPr="00CF1F51">
        <w:rPr>
          <w:rStyle w:val="libFootnotenumChar"/>
          <w:rtl/>
        </w:rPr>
        <w:t>(1)</w:t>
      </w:r>
      <w:r w:rsidR="00CF1F51">
        <w:rPr>
          <w:rFonts w:hint="cs"/>
          <w:rtl/>
        </w:rPr>
        <w:t xml:space="preserve"> قلت:أيّ أهل؟ قال: أهله في الدنيا هم أهله في الجنة إن كانوا مؤمنين، قال: و اذا أراد بعبد شرّاً حاسبه على رؤوس الناس و بكته و أعطاه كتابه بشماله، و هو قول الله (عزّ و جلّ): </w:t>
      </w:r>
      <w:r w:rsidR="00CF1F51" w:rsidRPr="00CF1F51">
        <w:rPr>
          <w:rStyle w:val="libAlaemChar"/>
          <w:rFonts w:hint="cs"/>
          <w:rtl/>
        </w:rPr>
        <w:t>(</w:t>
      </w:r>
      <w:r w:rsidR="00CF1F51" w:rsidRPr="00CF1F51">
        <w:rPr>
          <w:rStyle w:val="libAieChar"/>
          <w:rFonts w:hint="cs"/>
          <w:rtl/>
        </w:rPr>
        <w:t>وَ أَمَّا مَنْ أُوتِيَ كِتابَهُ وَراءَ ظَهْرِهِ* فَسَوفَ يَدْعُو ثُبُوراً* وَ يَصْلى سَعِيراً* إنَّهُ كانَ في أَهْلِهِ مَسْرُوراً</w:t>
      </w:r>
      <w:r w:rsidR="00CF1F51" w:rsidRPr="00CF1F51">
        <w:rPr>
          <w:rStyle w:val="libAlaemChar"/>
          <w:rFonts w:hint="cs"/>
          <w:rtl/>
        </w:rPr>
        <w:t>)</w:t>
      </w:r>
      <w:r w:rsidR="00CF1F51">
        <w:rPr>
          <w:rFonts w:hint="cs"/>
          <w:rtl/>
        </w:rPr>
        <w:t xml:space="preserve"> </w:t>
      </w:r>
      <w:r w:rsidR="00CF1F51" w:rsidRPr="00CF1F51">
        <w:rPr>
          <w:rStyle w:val="libFootnotenumChar"/>
          <w:rFonts w:hint="cs"/>
          <w:rtl/>
        </w:rPr>
        <w:t>(2)</w:t>
      </w:r>
      <w:r w:rsidR="00CF1F51">
        <w:rPr>
          <w:rFonts w:hint="cs"/>
          <w:rtl/>
        </w:rPr>
        <w:t xml:space="preserve"> </w:t>
      </w:r>
      <w:r>
        <w:rPr>
          <w:rtl/>
        </w:rPr>
        <w:t>قلت:أ</w:t>
      </w:r>
      <w:r>
        <w:rPr>
          <w:rFonts w:hint="cs"/>
          <w:rtl/>
        </w:rPr>
        <w:t>یّ</w:t>
      </w:r>
      <w:r>
        <w:rPr>
          <w:rtl/>
        </w:rPr>
        <w:t xml:space="preserve"> أهل؟قال:أهله ف</w:t>
      </w:r>
      <w:r>
        <w:rPr>
          <w:rFonts w:hint="cs"/>
          <w:rtl/>
        </w:rPr>
        <w:t>ی</w:t>
      </w:r>
      <w:r>
        <w:rPr>
          <w:rtl/>
        </w:rPr>
        <w:t xml:space="preserve"> الدن</w:t>
      </w:r>
      <w:r>
        <w:rPr>
          <w:rFonts w:hint="cs"/>
          <w:rtl/>
        </w:rPr>
        <w:t>ی</w:t>
      </w:r>
      <w:r>
        <w:rPr>
          <w:rFonts w:hint="eastAsia"/>
          <w:rtl/>
        </w:rPr>
        <w:t>ا،قلت</w:t>
      </w:r>
      <w:r>
        <w:rPr>
          <w:rtl/>
        </w:rPr>
        <w:t xml:space="preserve">: </w:t>
      </w:r>
      <w:r>
        <w:rPr>
          <w:rFonts w:hint="eastAsia"/>
          <w:rtl/>
        </w:rPr>
        <w:t>قوله</w:t>
      </w:r>
      <w:r>
        <w:rPr>
          <w:rtl/>
        </w:rPr>
        <w:t xml:space="preserve"> تعال</w:t>
      </w:r>
      <w:r>
        <w:rPr>
          <w:rFonts w:hint="cs"/>
          <w:rtl/>
        </w:rPr>
        <w:t>ی</w:t>
      </w:r>
      <w:r>
        <w:rPr>
          <w:rtl/>
        </w:rPr>
        <w:t xml:space="preserve">: </w:t>
      </w:r>
      <w:r w:rsidR="00090BC1" w:rsidRPr="00090BC1">
        <w:rPr>
          <w:rStyle w:val="libAlaemChar"/>
          <w:rtl/>
        </w:rPr>
        <w:t>(</w:t>
      </w:r>
      <w:r w:rsidRPr="00090BC1">
        <w:rPr>
          <w:rStyle w:val="libAieChar"/>
          <w:rtl/>
        </w:rPr>
        <w:t xml:space="preserve">إِنَّهُ ظَنَّ أَنْ لَنْ </w:t>
      </w:r>
      <w:r w:rsidRPr="00090BC1">
        <w:rPr>
          <w:rStyle w:val="libAieChar"/>
          <w:rFonts w:hint="cs"/>
          <w:rtl/>
        </w:rPr>
        <w:t>یَ</w:t>
      </w:r>
      <w:r w:rsidRPr="00090BC1">
        <w:rPr>
          <w:rStyle w:val="libAieChar"/>
          <w:rFonts w:hint="eastAsia"/>
          <w:rtl/>
        </w:rPr>
        <w:t>حُورَ</w:t>
      </w:r>
      <w:r w:rsidRPr="00090BC1">
        <w:rPr>
          <w:rStyle w:val="libAieChar"/>
          <w:rtl/>
        </w:rPr>
        <w:t>* بَل</w:t>
      </w:r>
      <w:r w:rsidRPr="00090BC1">
        <w:rPr>
          <w:rStyle w:val="libAieChar"/>
          <w:rFonts w:hint="cs"/>
          <w:rtl/>
        </w:rPr>
        <w:t>یٰ</w:t>
      </w:r>
      <w:r w:rsidR="00090BC1" w:rsidRPr="00090BC1">
        <w:rPr>
          <w:rStyle w:val="libAlaemChar"/>
          <w:rFonts w:hint="eastAsia"/>
          <w:rtl/>
        </w:rPr>
        <w:t>)</w:t>
      </w:r>
      <w:r>
        <w:rPr>
          <w:rtl/>
        </w:rPr>
        <w:t xml:space="preserve"> </w:t>
      </w:r>
      <w:r w:rsidRPr="000F2A07">
        <w:rPr>
          <w:rStyle w:val="libFootnotenumChar"/>
          <w:rtl/>
        </w:rPr>
        <w:t>(</w:t>
      </w:r>
      <w:r w:rsidR="00CF1F51">
        <w:rPr>
          <w:rStyle w:val="libFootnotenumChar"/>
          <w:rFonts w:hint="cs"/>
          <w:rtl/>
        </w:rPr>
        <w:t>3</w:t>
      </w:r>
      <w:r w:rsidRPr="000F2A07">
        <w:rPr>
          <w:rStyle w:val="libFootnotenumChar"/>
          <w:rtl/>
        </w:rPr>
        <w:t>)</w:t>
      </w:r>
      <w:r>
        <w:rPr>
          <w:rtl/>
        </w:rPr>
        <w:t>.</w:t>
      </w:r>
      <w:r w:rsidR="00CF1F51">
        <w:rPr>
          <w:rFonts w:hint="cs"/>
          <w:rtl/>
        </w:rPr>
        <w:t xml:space="preserve">قال: ظنّ أنّه لن يرجع </w:t>
      </w:r>
      <w:r w:rsidR="00CF1F51" w:rsidRPr="00CF1F51">
        <w:rPr>
          <w:rStyle w:val="libFootnotenumChar"/>
          <w:rFonts w:hint="cs"/>
          <w:rtl/>
        </w:rPr>
        <w:t>(4)</w:t>
      </w:r>
      <w:r w:rsidR="00CF1F51">
        <w:rPr>
          <w:rFonts w:hint="cs"/>
          <w:rtl/>
        </w:rPr>
        <w:t>.</w:t>
      </w:r>
    </w:p>
    <w:p w:rsidR="00140CA9" w:rsidRDefault="00191CDD" w:rsidP="00CF1F51">
      <w:pPr>
        <w:pStyle w:val="libNormal"/>
      </w:pPr>
      <w:r w:rsidRPr="00CF1F51">
        <w:rPr>
          <w:rStyle w:val="libBold1Char"/>
          <w:rFonts w:hint="eastAsia"/>
          <w:rtl/>
        </w:rPr>
        <w:t>أمال</w:t>
      </w:r>
      <w:r w:rsidRPr="00CF1F51">
        <w:rPr>
          <w:rStyle w:val="libBold1Char"/>
          <w:rFonts w:hint="cs"/>
          <w:rtl/>
        </w:rPr>
        <w:t>ی</w:t>
      </w:r>
      <w:r w:rsidRPr="00CF1F51">
        <w:rPr>
          <w:rStyle w:val="libBold1Char"/>
          <w:rtl/>
        </w:rPr>
        <w:t xml:space="preserve"> الطوس</w:t>
      </w:r>
      <w:r w:rsidRPr="00CF1F51">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فحاسبوا أنفسکم قبل أن تحاسبوا فانّ ف</w:t>
      </w:r>
      <w:r>
        <w:rPr>
          <w:rFonts w:hint="cs"/>
          <w:rtl/>
        </w:rPr>
        <w:t>ی</w:t>
      </w:r>
      <w:r>
        <w:rPr>
          <w:rtl/>
        </w:rPr>
        <w:t xml:space="preserve"> الق</w:t>
      </w:r>
      <w:r>
        <w:rPr>
          <w:rFonts w:hint="cs"/>
          <w:rtl/>
        </w:rPr>
        <w:t>ی</w:t>
      </w:r>
      <w:r>
        <w:rPr>
          <w:rFonts w:hint="eastAsia"/>
          <w:rtl/>
        </w:rPr>
        <w:t>امه</w:t>
      </w:r>
      <w:r>
        <w:rPr>
          <w:rtl/>
        </w:rPr>
        <w:t xml:space="preserve"> خمس</w:t>
      </w:r>
      <w:r>
        <w:rPr>
          <w:rFonts w:hint="cs"/>
          <w:rtl/>
        </w:rPr>
        <w:t>ی</w:t>
      </w:r>
      <w:r>
        <w:rPr>
          <w:rFonts w:hint="eastAsia"/>
          <w:rtl/>
        </w:rPr>
        <w:t>ن</w:t>
      </w:r>
      <w:r>
        <w:rPr>
          <w:rtl/>
        </w:rPr>
        <w:t xml:space="preserve"> موقفا کلّ موقف مثل ألف سنه ممّا تعدّون،ثمّ تلا هذه الآ</w:t>
      </w:r>
      <w:r>
        <w:rPr>
          <w:rFonts w:hint="cs"/>
          <w:rtl/>
        </w:rPr>
        <w:t>ی</w:t>
      </w:r>
      <w:r>
        <w:rPr>
          <w:rFonts w:hint="eastAsia"/>
          <w:rtl/>
        </w:rPr>
        <w:t>ه</w:t>
      </w:r>
      <w:r>
        <w:rPr>
          <w:rtl/>
        </w:rPr>
        <w:t xml:space="preserve">: </w:t>
      </w:r>
      <w:r w:rsidR="00090BC1" w:rsidRPr="00090BC1">
        <w:rPr>
          <w:rStyle w:val="libAlaemChar"/>
          <w:rtl/>
        </w:rPr>
        <w:t>(</w:t>
      </w:r>
      <w:r w:rsidRPr="00090BC1">
        <w:rPr>
          <w:rStyle w:val="libAieChar"/>
          <w:rtl/>
        </w:rPr>
        <w:t>فِ</w:t>
      </w:r>
      <w:r w:rsidRPr="00090BC1">
        <w:rPr>
          <w:rStyle w:val="libAieChar"/>
          <w:rFonts w:hint="cs"/>
          <w:rtl/>
        </w:rPr>
        <w:t>ی</w:t>
      </w:r>
      <w:r w:rsidRPr="00090BC1">
        <w:rPr>
          <w:rStyle w:val="libAieChar"/>
          <w:rtl/>
        </w:rPr>
        <w:t xml:space="preserve"> </w:t>
      </w:r>
      <w:r w:rsidRPr="00090BC1">
        <w:rPr>
          <w:rStyle w:val="libAieChar"/>
          <w:rFonts w:hint="cs"/>
          <w:rtl/>
        </w:rPr>
        <w:t>یَ</w:t>
      </w:r>
      <w:r w:rsidRPr="00090BC1">
        <w:rPr>
          <w:rStyle w:val="libAieChar"/>
          <w:rFonts w:hint="eastAsia"/>
          <w:rtl/>
        </w:rPr>
        <w:t>وْمٍ</w:t>
      </w:r>
      <w:r w:rsidRPr="00090BC1">
        <w:rPr>
          <w:rStyle w:val="libAieChar"/>
          <w:rtl/>
        </w:rPr>
        <w:t xml:space="preserve"> کٰانَ مِقْدٰارُهُ خَمْسِ</w:t>
      </w:r>
      <w:r w:rsidRPr="00090BC1">
        <w:rPr>
          <w:rStyle w:val="libAieChar"/>
          <w:rFonts w:hint="cs"/>
          <w:rtl/>
        </w:rPr>
        <w:t>ی</w:t>
      </w:r>
      <w:r w:rsidRPr="00090BC1">
        <w:rPr>
          <w:rStyle w:val="libAieChar"/>
          <w:rFonts w:hint="eastAsia"/>
          <w:rtl/>
        </w:rPr>
        <w:t>نَ</w:t>
      </w:r>
      <w:r w:rsidRPr="00090BC1">
        <w:rPr>
          <w:rStyle w:val="libAieChar"/>
          <w:rtl/>
        </w:rPr>
        <w:t xml:space="preserve"> أَلْفَ سَنَهٍ</w:t>
      </w:r>
      <w:r w:rsidR="00090BC1" w:rsidRPr="00090BC1">
        <w:rPr>
          <w:rStyle w:val="libAlaemChar"/>
          <w:rtl/>
        </w:rPr>
        <w:t>)</w:t>
      </w:r>
      <w:r>
        <w:rPr>
          <w:rtl/>
        </w:rPr>
        <w:t xml:space="preserve"> </w:t>
      </w:r>
      <w:r w:rsidRPr="000F2A07">
        <w:rPr>
          <w:rStyle w:val="libFootnotenumChar"/>
          <w:rtl/>
        </w:rPr>
        <w:t>(</w:t>
      </w:r>
      <w:r w:rsidR="00CF1F51">
        <w:rPr>
          <w:rStyle w:val="libFootnotenumChar"/>
          <w:rFonts w:hint="cs"/>
          <w:rtl/>
        </w:rPr>
        <w:t>5</w:t>
      </w:r>
      <w:r w:rsidRPr="000F2A07">
        <w:rPr>
          <w:rStyle w:val="libFootnotenumChar"/>
          <w:rtl/>
        </w:rPr>
        <w:t>)</w:t>
      </w:r>
      <w:r w:rsidR="00CF1F51">
        <w:rPr>
          <w:rStyle w:val="libFootnotenumChar"/>
          <w:rFonts w:hint="cs"/>
          <w:rtl/>
        </w:rPr>
        <w:t xml:space="preserve"> (6)</w:t>
      </w:r>
    </w:p>
    <w:p w:rsidR="00140CA9" w:rsidRDefault="00191CDD" w:rsidP="00CF1F51">
      <w:pPr>
        <w:pStyle w:val="libCenterBold1"/>
      </w:pPr>
      <w:r>
        <w:rPr>
          <w:rFonts w:hint="eastAsia"/>
          <w:rtl/>
        </w:rPr>
        <w:t>ف</w:t>
      </w:r>
      <w:r>
        <w:rPr>
          <w:rFonts w:hint="cs"/>
          <w:rtl/>
        </w:rPr>
        <w:t>ی</w:t>
      </w:r>
      <w:r w:rsidR="00CF1F51">
        <w:rPr>
          <w:rtl/>
        </w:rPr>
        <w:t xml:space="preserve"> محاسبه النفس</w:t>
      </w:r>
    </w:p>
    <w:p w:rsidR="00D7268C" w:rsidRDefault="00191CDD" w:rsidP="00CF1F51">
      <w:pPr>
        <w:pStyle w:val="libNormal"/>
      </w:pPr>
      <w:r>
        <w:rPr>
          <w:rFonts w:hint="eastAsia"/>
          <w:rtl/>
        </w:rPr>
        <w:t>باب</w:t>
      </w:r>
      <w:r>
        <w:rPr>
          <w:rtl/>
        </w:rPr>
        <w:t xml:space="preserve"> ف</w:t>
      </w:r>
      <w:r>
        <w:rPr>
          <w:rFonts w:hint="cs"/>
          <w:rtl/>
        </w:rPr>
        <w:t>ی</w:t>
      </w:r>
      <w:r>
        <w:rPr>
          <w:rFonts w:hint="eastAsia"/>
          <w:rtl/>
        </w:rPr>
        <w:t>ه</w:t>
      </w:r>
      <w:r>
        <w:rPr>
          <w:rtl/>
        </w:rPr>
        <w:t xml:space="preserve"> محاسبه النفس و مجاهدتها </w:t>
      </w:r>
      <w:r w:rsidRPr="000F2A07">
        <w:rPr>
          <w:rStyle w:val="libFootnotenumChar"/>
          <w:rtl/>
        </w:rPr>
        <w:t>(</w:t>
      </w:r>
      <w:r w:rsidR="00CF1F51">
        <w:rPr>
          <w:rStyle w:val="libFootnotenumChar"/>
          <w:rFonts w:hint="cs"/>
          <w:rtl/>
        </w:rPr>
        <w:t>7</w:t>
      </w:r>
      <w:r w:rsidRPr="000F2A07">
        <w:rPr>
          <w:rStyle w:val="libFootnotenumChar"/>
          <w:rtl/>
        </w:rPr>
        <w:t>)</w:t>
      </w:r>
      <w:r>
        <w:rPr>
          <w:rtl/>
        </w:rPr>
        <w:t xml:space="preserve">. </w:t>
      </w:r>
    </w:p>
    <w:p w:rsidR="00CF1F51" w:rsidRDefault="00CF1F51" w:rsidP="00CF1F51">
      <w:pPr>
        <w:pStyle w:val="libLine"/>
        <w:rPr>
          <w:rtl/>
        </w:rPr>
      </w:pPr>
      <w:r>
        <w:rPr>
          <w:rFonts w:hint="eastAsia"/>
          <w:rtl/>
        </w:rPr>
        <w:t>____________________</w:t>
      </w:r>
    </w:p>
    <w:p w:rsidR="00140CA9" w:rsidRDefault="00D7268C" w:rsidP="00A86342">
      <w:pPr>
        <w:pStyle w:val="libFootnote0"/>
      </w:pPr>
      <w:r w:rsidRPr="00A86342">
        <w:rPr>
          <w:rtl/>
        </w:rPr>
        <w:t>(1)</w:t>
      </w:r>
      <w:r w:rsidR="00191CDD">
        <w:rPr>
          <w:rtl/>
        </w:rPr>
        <w:t xml:space="preserve"> سوره الإنشقاق/الآ</w:t>
      </w:r>
      <w:r w:rsidR="00191CDD">
        <w:rPr>
          <w:rFonts w:hint="cs"/>
          <w:rtl/>
        </w:rPr>
        <w:t>ی</w:t>
      </w:r>
      <w:r w:rsidR="00191CDD">
        <w:rPr>
          <w:rFonts w:hint="eastAsia"/>
          <w:rtl/>
        </w:rPr>
        <w:t>ه</w:t>
      </w:r>
      <w:r w:rsidR="00191CDD">
        <w:rPr>
          <w:rtl/>
        </w:rPr>
        <w:t xml:space="preserve"> </w:t>
      </w:r>
      <w:r w:rsidR="00140CA9">
        <w:rPr>
          <w:rtl/>
        </w:rPr>
        <w:t>7</w:t>
      </w:r>
      <w:r w:rsidR="00191CDD">
        <w:rPr>
          <w:rtl/>
        </w:rPr>
        <w:t>-</w:t>
      </w:r>
      <w:r w:rsidR="00140CA9">
        <w:rPr>
          <w:rtl/>
        </w:rPr>
        <w:t>9</w:t>
      </w:r>
      <w:r w:rsidR="00191CDD">
        <w:rPr>
          <w:rtl/>
        </w:rPr>
        <w:t xml:space="preserve">. </w:t>
      </w:r>
    </w:p>
    <w:p w:rsidR="00140CA9" w:rsidRDefault="00D7268C" w:rsidP="00A86342">
      <w:pPr>
        <w:pStyle w:val="libFootnote0"/>
      </w:pPr>
      <w:r w:rsidRPr="00A86342">
        <w:rPr>
          <w:rtl/>
        </w:rPr>
        <w:t>(2)</w:t>
      </w:r>
      <w:r w:rsidR="00191CDD">
        <w:rPr>
          <w:rtl/>
        </w:rPr>
        <w:t xml:space="preserve"> سوره الانشقاق/الآ</w:t>
      </w:r>
      <w:r w:rsidR="00191CDD">
        <w:rPr>
          <w:rFonts w:hint="cs"/>
          <w:rtl/>
        </w:rPr>
        <w:t>ی</w:t>
      </w:r>
      <w:r w:rsidR="00191CDD">
        <w:rPr>
          <w:rFonts w:hint="eastAsia"/>
          <w:rtl/>
        </w:rPr>
        <w:t>ه</w:t>
      </w:r>
      <w:r w:rsidR="00191CDD">
        <w:rPr>
          <w:rtl/>
        </w:rPr>
        <w:t xml:space="preserve"> </w:t>
      </w:r>
      <w:r w:rsidR="00140CA9">
        <w:rPr>
          <w:rtl/>
        </w:rPr>
        <w:t>10</w:t>
      </w:r>
      <w:r w:rsidR="00191CDD">
        <w:rPr>
          <w:rtl/>
        </w:rPr>
        <w:t>-</w:t>
      </w:r>
      <w:r w:rsidR="00140CA9">
        <w:rPr>
          <w:rtl/>
        </w:rPr>
        <w:t>13</w:t>
      </w:r>
      <w:r w:rsidR="00191CDD">
        <w:rPr>
          <w:rtl/>
        </w:rPr>
        <w:t xml:space="preserve">. </w:t>
      </w:r>
    </w:p>
    <w:p w:rsidR="00140CA9" w:rsidRDefault="00D7268C" w:rsidP="00A86342">
      <w:pPr>
        <w:pStyle w:val="libFootnote0"/>
      </w:pPr>
      <w:r w:rsidRPr="00A86342">
        <w:rPr>
          <w:rtl/>
        </w:rPr>
        <w:t>(3)</w:t>
      </w:r>
      <w:r w:rsidR="00191CDD">
        <w:rPr>
          <w:rtl/>
        </w:rPr>
        <w:t xml:space="preserve"> سوره الانشقاق/الآ</w:t>
      </w:r>
      <w:r w:rsidR="00191CDD">
        <w:rPr>
          <w:rFonts w:hint="cs"/>
          <w:rtl/>
        </w:rPr>
        <w:t>ی</w:t>
      </w:r>
      <w:r w:rsidR="00191CDD">
        <w:rPr>
          <w:rFonts w:hint="eastAsia"/>
          <w:rtl/>
        </w:rPr>
        <w:t>ه</w:t>
      </w:r>
      <w:r w:rsidR="00191CDD">
        <w:rPr>
          <w:rtl/>
        </w:rPr>
        <w:t xml:space="preserve"> </w:t>
      </w:r>
      <w:r w:rsidR="00140CA9">
        <w:rPr>
          <w:rtl/>
        </w:rPr>
        <w:t>1</w:t>
      </w:r>
      <w:r w:rsidR="00191CDD">
        <w:rPr>
          <w:rtl/>
        </w:rPr>
        <w:t xml:space="preserve">4. </w:t>
      </w:r>
    </w:p>
    <w:p w:rsidR="00D7268C" w:rsidRDefault="00D7268C" w:rsidP="00A86342">
      <w:pPr>
        <w:pStyle w:val="libFootnote0"/>
        <w:rPr>
          <w:rtl/>
        </w:rPr>
      </w:pPr>
      <w:r w:rsidRPr="00A86342">
        <w:rPr>
          <w:rtl/>
        </w:rPr>
        <w:t>(4)</w:t>
      </w:r>
      <w:r w:rsidR="00191CDD">
        <w:rPr>
          <w:rtl/>
        </w:rPr>
        <w:t xml:space="preserve"> ق:</w:t>
      </w:r>
      <w:r w:rsidR="00140CA9">
        <w:rPr>
          <w:rtl/>
        </w:rPr>
        <w:t>28</w:t>
      </w:r>
      <w:r w:rsidR="00191CDD">
        <w:rPr>
          <w:rtl/>
        </w:rPr>
        <w:t>4/</w:t>
      </w:r>
      <w:r w:rsidR="00140CA9">
        <w:rPr>
          <w:rtl/>
        </w:rPr>
        <w:t>30</w:t>
      </w:r>
      <w:r w:rsidR="00191CDD">
        <w:rPr>
          <w:rtl/>
        </w:rPr>
        <w:t>/</w:t>
      </w:r>
      <w:r w:rsidR="00140CA9">
        <w:rPr>
          <w:rtl/>
        </w:rPr>
        <w:t>3</w:t>
      </w:r>
      <w:r w:rsidR="00191CDD">
        <w:rPr>
          <w:rtl/>
        </w:rPr>
        <w:t>،ج:</w:t>
      </w:r>
      <w:r w:rsidR="00140CA9">
        <w:rPr>
          <w:rtl/>
        </w:rPr>
        <w:t>32</w:t>
      </w:r>
      <w:r w:rsidR="00191CDD">
        <w:rPr>
          <w:rtl/>
        </w:rPr>
        <w:t>4/</w:t>
      </w:r>
      <w:r w:rsidR="00140CA9">
        <w:rPr>
          <w:rtl/>
        </w:rPr>
        <w:t>7</w:t>
      </w:r>
      <w:r w:rsidR="00191CDD">
        <w:rPr>
          <w:rtl/>
        </w:rPr>
        <w:t>.</w:t>
      </w:r>
    </w:p>
    <w:p w:rsidR="00A86342" w:rsidRDefault="00A86342" w:rsidP="00A86342">
      <w:pPr>
        <w:pStyle w:val="libFootnote0"/>
        <w:rPr>
          <w:rtl/>
        </w:rPr>
      </w:pPr>
      <w:r>
        <w:rPr>
          <w:rFonts w:hint="cs"/>
          <w:rtl/>
        </w:rPr>
        <w:t>(5) سوره المعارج/الآية4.</w:t>
      </w:r>
    </w:p>
    <w:p w:rsidR="00A86342" w:rsidRDefault="00A86342" w:rsidP="00A86342">
      <w:pPr>
        <w:pStyle w:val="libFootnote0"/>
        <w:rPr>
          <w:rtl/>
        </w:rPr>
      </w:pPr>
      <w:r>
        <w:rPr>
          <w:rFonts w:hint="cs"/>
          <w:rtl/>
        </w:rPr>
        <w:t>(6) ق:227/39/3،ج:107/75. ق:كتاب العشرة/146/49،ج:107/75. ق:كتاب الاخلاق/38/182،ج:265/71.</w:t>
      </w:r>
    </w:p>
    <w:p w:rsidR="00A86342" w:rsidRDefault="00A86342" w:rsidP="00A86342">
      <w:pPr>
        <w:pStyle w:val="libFootnote0"/>
        <w:rPr>
          <w:rtl/>
        </w:rPr>
      </w:pPr>
      <w:r>
        <w:rPr>
          <w:rFonts w:hint="cs"/>
          <w:rtl/>
        </w:rPr>
        <w:t>(7) ق:كتاب الاخلاق/39/8،ج:62/70.</w:t>
      </w:r>
    </w:p>
    <w:p w:rsidR="00CF1F51" w:rsidRDefault="00CF1F51" w:rsidP="00CF1F51">
      <w:pPr>
        <w:pStyle w:val="libNormal"/>
        <w:rPr>
          <w:rtl/>
        </w:rPr>
      </w:pPr>
      <w:r>
        <w:rPr>
          <w:rtl/>
        </w:rPr>
        <w:br w:type="page"/>
      </w:r>
    </w:p>
    <w:p w:rsidR="00140CA9" w:rsidRDefault="00191CDD" w:rsidP="00CF1F51">
      <w:pPr>
        <w:pStyle w:val="libNormal"/>
      </w:pPr>
      <w:r w:rsidRPr="006C6830">
        <w:rPr>
          <w:rStyle w:val="libBold1Char"/>
          <w:rFonts w:hint="eastAsia"/>
          <w:rtl/>
        </w:rPr>
        <w:t>تفس</w:t>
      </w:r>
      <w:r w:rsidRPr="006C6830">
        <w:rPr>
          <w:rStyle w:val="libBold1Char"/>
          <w:rFonts w:hint="cs"/>
          <w:rtl/>
        </w:rPr>
        <w:t>ی</w:t>
      </w:r>
      <w:r w:rsidRPr="006C6830">
        <w:rPr>
          <w:rStyle w:val="libBold1Char"/>
          <w:rFonts w:hint="eastAsia"/>
          <w:rtl/>
        </w:rPr>
        <w:t>ر</w:t>
      </w:r>
      <w:r w:rsidRPr="006C6830">
        <w:rPr>
          <w:rStyle w:val="libBold1Char"/>
          <w:rtl/>
        </w:rPr>
        <w:t xml:space="preserve"> العسکر</w:t>
      </w:r>
      <w:r w:rsidRPr="006C6830">
        <w:rPr>
          <w:rStyle w:val="libBold1Char"/>
          <w:rFonts w:hint="cs"/>
          <w:rtl/>
        </w:rPr>
        <w:t>یّ</w:t>
      </w:r>
      <w:r>
        <w:rPr>
          <w:rtl/>
        </w:rPr>
        <w:t xml:space="preserve">:قال رسول اللّه </w:t>
      </w:r>
      <w:r w:rsidR="00F2741C" w:rsidRPr="00F2741C">
        <w:rPr>
          <w:rStyle w:val="libAlaemChar"/>
          <w:rtl/>
        </w:rPr>
        <w:t>صلى‌الله‌عليه‌وآله‌وسلم</w:t>
      </w:r>
      <w:r>
        <w:rPr>
          <w:rtl/>
        </w:rPr>
        <w:t>: ألا أنبّئکم بأک</w:t>
      </w:r>
      <w:r>
        <w:rPr>
          <w:rFonts w:hint="cs"/>
          <w:rtl/>
        </w:rPr>
        <w:t>ی</w:t>
      </w:r>
      <w:r>
        <w:rPr>
          <w:rFonts w:hint="eastAsia"/>
          <w:rtl/>
        </w:rPr>
        <w:t>س</w:t>
      </w:r>
      <w:r>
        <w:rPr>
          <w:rtl/>
        </w:rPr>
        <w:t xml:space="preserve"> الک</w:t>
      </w:r>
      <w:r>
        <w:rPr>
          <w:rFonts w:hint="cs"/>
          <w:rtl/>
        </w:rPr>
        <w:t>یّ</w:t>
      </w:r>
      <w:r>
        <w:rPr>
          <w:rFonts w:hint="eastAsia"/>
          <w:rtl/>
        </w:rPr>
        <w:t>س</w:t>
      </w:r>
      <w:r>
        <w:rPr>
          <w:rFonts w:hint="cs"/>
          <w:rtl/>
        </w:rPr>
        <w:t>ی</w:t>
      </w:r>
      <w:r>
        <w:rPr>
          <w:rFonts w:hint="eastAsia"/>
          <w:rtl/>
        </w:rPr>
        <w:t>ن،و</w:t>
      </w:r>
      <w:r>
        <w:rPr>
          <w:rtl/>
        </w:rPr>
        <w:t xml:space="preserve"> أحمق الحمقاء؟قالوا:بل</w:t>
      </w:r>
      <w:r>
        <w:rPr>
          <w:rFonts w:hint="cs"/>
          <w:rtl/>
        </w:rPr>
        <w:t>ی</w:t>
      </w:r>
      <w:r>
        <w:rPr>
          <w:rtl/>
        </w:rPr>
        <w:t xml:space="preserve"> </w:t>
      </w:r>
      <w:r>
        <w:rPr>
          <w:rFonts w:hint="cs"/>
          <w:rtl/>
        </w:rPr>
        <w:t>ی</w:t>
      </w:r>
      <w:r>
        <w:rPr>
          <w:rFonts w:hint="eastAsia"/>
          <w:rtl/>
        </w:rPr>
        <w:t>ا</w:t>
      </w:r>
      <w:r>
        <w:rPr>
          <w:rtl/>
        </w:rPr>
        <w:t xml:space="preserve"> رسول اللّه،قال </w:t>
      </w:r>
      <w:r w:rsidR="00F2741C" w:rsidRPr="00F2741C">
        <w:rPr>
          <w:rStyle w:val="libAlaemChar"/>
          <w:rtl/>
        </w:rPr>
        <w:t>صلى‌الله‌عليه‌وآله‌وسلم</w:t>
      </w:r>
      <w:r>
        <w:rPr>
          <w:rtl/>
        </w:rPr>
        <w:t>:أک</w:t>
      </w:r>
      <w:r>
        <w:rPr>
          <w:rFonts w:hint="cs"/>
          <w:rtl/>
        </w:rPr>
        <w:t>ی</w:t>
      </w:r>
      <w:r>
        <w:rPr>
          <w:rFonts w:hint="eastAsia"/>
          <w:rtl/>
        </w:rPr>
        <w:t>س</w:t>
      </w:r>
      <w:r>
        <w:rPr>
          <w:rtl/>
        </w:rPr>
        <w:t xml:space="preserve"> الک</w:t>
      </w:r>
      <w:r>
        <w:rPr>
          <w:rFonts w:hint="cs"/>
          <w:rtl/>
        </w:rPr>
        <w:t>یّ</w:t>
      </w:r>
      <w:r>
        <w:rPr>
          <w:rFonts w:hint="eastAsia"/>
          <w:rtl/>
        </w:rPr>
        <w:t>س</w:t>
      </w:r>
      <w:r>
        <w:rPr>
          <w:rFonts w:hint="cs"/>
          <w:rtl/>
        </w:rPr>
        <w:t>ی</w:t>
      </w:r>
      <w:r>
        <w:rPr>
          <w:rFonts w:hint="eastAsia"/>
          <w:rtl/>
        </w:rPr>
        <w:t>ن</w:t>
      </w:r>
      <w:r>
        <w:rPr>
          <w:rtl/>
        </w:rPr>
        <w:t xml:space="preserve"> من حاسب نفسه و عمل لما بعد الموت،و أحمق الحمقاء من أتبع نفسه هواه و تمنّ</w:t>
      </w:r>
      <w:r>
        <w:rPr>
          <w:rFonts w:hint="cs"/>
          <w:rtl/>
        </w:rPr>
        <w:t>ی</w:t>
      </w:r>
      <w:r>
        <w:rPr>
          <w:rtl/>
        </w:rPr>
        <w:t xml:space="preserve"> عل</w:t>
      </w:r>
      <w:r>
        <w:rPr>
          <w:rFonts w:hint="cs"/>
          <w:rtl/>
        </w:rPr>
        <w:t>ی</w:t>
      </w:r>
      <w:r>
        <w:rPr>
          <w:rtl/>
        </w:rPr>
        <w:t xml:space="preserve"> اللّه ا</w:t>
      </w:r>
      <w:r>
        <w:rPr>
          <w:rFonts w:hint="eastAsia"/>
          <w:rtl/>
        </w:rPr>
        <w:t>لأمان</w:t>
      </w:r>
      <w:r>
        <w:rPr>
          <w:rFonts w:hint="cs"/>
          <w:rtl/>
        </w:rPr>
        <w:t>ی</w:t>
      </w:r>
      <w:r>
        <w:rPr>
          <w:rtl/>
        </w:rPr>
        <w:t xml:space="preserve">. </w:t>
      </w:r>
    </w:p>
    <w:p w:rsidR="00140CA9" w:rsidRDefault="00191CDD" w:rsidP="00191CDD">
      <w:pPr>
        <w:pStyle w:val="libNormal"/>
      </w:pPr>
      <w:r>
        <w:rPr>
          <w:rFonts w:hint="eastAsia"/>
          <w:rtl/>
        </w:rPr>
        <w:t>فقال</w:t>
      </w:r>
      <w:r>
        <w:rPr>
          <w:rtl/>
        </w:rPr>
        <w:t xml:space="preserve"> الرجل: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ک</w:t>
      </w:r>
      <w:r>
        <w:rPr>
          <w:rFonts w:hint="cs"/>
          <w:rtl/>
        </w:rPr>
        <w:t>ی</w:t>
      </w:r>
      <w:r>
        <w:rPr>
          <w:rFonts w:hint="eastAsia"/>
          <w:rtl/>
        </w:rPr>
        <w:t>ف</w:t>
      </w:r>
      <w:r>
        <w:rPr>
          <w:rtl/>
        </w:rPr>
        <w:t xml:space="preserve"> </w:t>
      </w:r>
      <w:r>
        <w:rPr>
          <w:rFonts w:hint="cs"/>
          <w:rtl/>
        </w:rPr>
        <w:t>ی</w:t>
      </w:r>
      <w:r>
        <w:rPr>
          <w:rFonts w:hint="eastAsia"/>
          <w:rtl/>
        </w:rPr>
        <w:t>حاسب</w:t>
      </w:r>
      <w:r>
        <w:rPr>
          <w:rtl/>
        </w:rPr>
        <w:t xml:space="preserve"> الرجل نفسه؟قال:إذا أصبح ثمّ أمس</w:t>
      </w:r>
      <w:r>
        <w:rPr>
          <w:rFonts w:hint="cs"/>
          <w:rtl/>
        </w:rPr>
        <w:t>ی</w:t>
      </w:r>
      <w:r>
        <w:rPr>
          <w:rtl/>
        </w:rPr>
        <w:t xml:space="preserve"> رجع ال</w:t>
      </w:r>
      <w:r>
        <w:rPr>
          <w:rFonts w:hint="cs"/>
          <w:rtl/>
        </w:rPr>
        <w:t>ی</w:t>
      </w:r>
      <w:r>
        <w:rPr>
          <w:rtl/>
        </w:rPr>
        <w:t xml:space="preserve"> نفسه و قال:</w:t>
      </w:r>
      <w:r>
        <w:rPr>
          <w:rFonts w:hint="cs"/>
          <w:rtl/>
        </w:rPr>
        <w:t>ی</w:t>
      </w:r>
      <w:r>
        <w:rPr>
          <w:rFonts w:hint="eastAsia"/>
          <w:rtl/>
        </w:rPr>
        <w:t>ا</w:t>
      </w:r>
      <w:r>
        <w:rPr>
          <w:rtl/>
        </w:rPr>
        <w:t xml:space="preserve"> نفس انّ هذا </w:t>
      </w:r>
      <w:r>
        <w:rPr>
          <w:rFonts w:hint="cs"/>
          <w:rtl/>
        </w:rPr>
        <w:t>ی</w:t>
      </w:r>
      <w:r>
        <w:rPr>
          <w:rFonts w:hint="eastAsia"/>
          <w:rtl/>
        </w:rPr>
        <w:t>وم</w:t>
      </w:r>
      <w:r>
        <w:rPr>
          <w:rtl/>
        </w:rPr>
        <w:t xml:space="preserve"> مض</w:t>
      </w:r>
      <w:r>
        <w:rPr>
          <w:rFonts w:hint="cs"/>
          <w:rtl/>
        </w:rPr>
        <w:t>ی</w:t>
      </w:r>
      <w:r>
        <w:rPr>
          <w:rtl/>
        </w:rPr>
        <w:t xml:space="preserve"> عل</w:t>
      </w:r>
      <w:r>
        <w:rPr>
          <w:rFonts w:hint="cs"/>
          <w:rtl/>
        </w:rPr>
        <w:t>ی</w:t>
      </w:r>
      <w:r>
        <w:rPr>
          <w:rFonts w:hint="eastAsia"/>
          <w:rtl/>
        </w:rPr>
        <w:t>ک</w:t>
      </w:r>
      <w:r>
        <w:rPr>
          <w:rtl/>
        </w:rPr>
        <w:t xml:space="preserve"> لا </w:t>
      </w:r>
      <w:r>
        <w:rPr>
          <w:rFonts w:hint="cs"/>
          <w:rtl/>
        </w:rPr>
        <w:t>ی</w:t>
      </w:r>
      <w:r>
        <w:rPr>
          <w:rFonts w:hint="eastAsia"/>
          <w:rtl/>
        </w:rPr>
        <w:t>عود</w:t>
      </w:r>
      <w:r>
        <w:rPr>
          <w:rtl/>
        </w:rPr>
        <w:t xml:space="preserve"> إل</w:t>
      </w:r>
      <w:r>
        <w:rPr>
          <w:rFonts w:hint="cs"/>
          <w:rtl/>
        </w:rPr>
        <w:t>ی</w:t>
      </w:r>
      <w:r>
        <w:rPr>
          <w:rFonts w:hint="eastAsia"/>
          <w:rtl/>
        </w:rPr>
        <w:t>ک</w:t>
      </w:r>
      <w:r>
        <w:rPr>
          <w:rtl/>
        </w:rPr>
        <w:t xml:space="preserve"> أبدا و اللّه </w:t>
      </w:r>
      <w:r>
        <w:rPr>
          <w:rFonts w:hint="cs"/>
          <w:rtl/>
        </w:rPr>
        <w:t>ی</w:t>
      </w:r>
      <w:r>
        <w:rPr>
          <w:rFonts w:hint="eastAsia"/>
          <w:rtl/>
        </w:rPr>
        <w:t>سألک</w:t>
      </w:r>
      <w:r>
        <w:rPr>
          <w:rtl/>
        </w:rPr>
        <w:t xml:space="preserve"> عنه ف</w:t>
      </w:r>
      <w:r>
        <w:rPr>
          <w:rFonts w:hint="cs"/>
          <w:rtl/>
        </w:rPr>
        <w:t>ی</w:t>
      </w:r>
      <w:r>
        <w:rPr>
          <w:rFonts w:hint="eastAsia"/>
          <w:rtl/>
        </w:rPr>
        <w:t>ما</w:t>
      </w:r>
      <w:r>
        <w:rPr>
          <w:rtl/>
        </w:rPr>
        <w:t xml:space="preserve"> أفن</w:t>
      </w:r>
      <w:r>
        <w:rPr>
          <w:rFonts w:hint="cs"/>
          <w:rtl/>
        </w:rPr>
        <w:t>ی</w:t>
      </w:r>
      <w:r>
        <w:rPr>
          <w:rFonts w:hint="eastAsia"/>
          <w:rtl/>
        </w:rPr>
        <w:t>ته</w:t>
      </w:r>
      <w:r>
        <w:rPr>
          <w:rtl/>
        </w:rPr>
        <w:t xml:space="preserve"> فما الذ</w:t>
      </w:r>
      <w:r>
        <w:rPr>
          <w:rFonts w:hint="cs"/>
          <w:rtl/>
        </w:rPr>
        <w:t>ی</w:t>
      </w:r>
      <w:r>
        <w:rPr>
          <w:rtl/>
        </w:rPr>
        <w:t xml:space="preserve"> عملت ف</w:t>
      </w:r>
      <w:r>
        <w:rPr>
          <w:rFonts w:hint="cs"/>
          <w:rtl/>
        </w:rPr>
        <w:t>ی</w:t>
      </w:r>
      <w:r>
        <w:rPr>
          <w:rFonts w:hint="eastAsia"/>
          <w:rtl/>
        </w:rPr>
        <w:t>ه؟أذکرت</w:t>
      </w:r>
      <w:r>
        <w:rPr>
          <w:rtl/>
        </w:rPr>
        <w:t xml:space="preserve"> اللّه أم حمدت</w:t>
      </w:r>
      <w:r>
        <w:rPr>
          <w:rFonts w:hint="cs"/>
          <w:rtl/>
        </w:rPr>
        <w:t>ی</w:t>
      </w:r>
      <w:r>
        <w:rPr>
          <w:rFonts w:hint="eastAsia"/>
          <w:rtl/>
        </w:rPr>
        <w:t>ه؟أقض</w:t>
      </w:r>
      <w:r>
        <w:rPr>
          <w:rFonts w:hint="cs"/>
          <w:rtl/>
        </w:rPr>
        <w:t>ی</w:t>
      </w:r>
      <w:r>
        <w:rPr>
          <w:rFonts w:hint="eastAsia"/>
          <w:rtl/>
        </w:rPr>
        <w:t>ت</w:t>
      </w:r>
      <w:r>
        <w:rPr>
          <w:rtl/>
        </w:rPr>
        <w:t xml:space="preserve"> حقّ أخ مؤمن؟أنفّست عنه کربته؟أحفظت</w:t>
      </w:r>
      <w:r>
        <w:rPr>
          <w:rFonts w:hint="cs"/>
          <w:rtl/>
        </w:rPr>
        <w:t>ی</w:t>
      </w:r>
      <w:r>
        <w:rPr>
          <w:rFonts w:hint="eastAsia"/>
          <w:rtl/>
        </w:rPr>
        <w:t>ه</w:t>
      </w:r>
      <w:r>
        <w:rPr>
          <w:rtl/>
        </w:rPr>
        <w:t xml:space="preserve"> بظهر </w:t>
      </w:r>
      <w:r>
        <w:rPr>
          <w:rFonts w:hint="eastAsia"/>
          <w:rtl/>
        </w:rPr>
        <w:t>الغ</w:t>
      </w:r>
      <w:r>
        <w:rPr>
          <w:rFonts w:hint="cs"/>
          <w:rtl/>
        </w:rPr>
        <w:t>ی</w:t>
      </w:r>
      <w:r>
        <w:rPr>
          <w:rFonts w:hint="eastAsia"/>
          <w:rtl/>
        </w:rPr>
        <w:t>ب</w:t>
      </w:r>
      <w:r>
        <w:rPr>
          <w:rtl/>
        </w:rPr>
        <w:t xml:space="preserve"> ف</w:t>
      </w:r>
      <w:r>
        <w:rPr>
          <w:rFonts w:hint="cs"/>
          <w:rtl/>
        </w:rPr>
        <w:t>ی</w:t>
      </w:r>
      <w:r>
        <w:rPr>
          <w:rtl/>
        </w:rPr>
        <w:t xml:space="preserve"> أهله و ولده؟أحفظت</w:t>
      </w:r>
      <w:r>
        <w:rPr>
          <w:rFonts w:hint="cs"/>
          <w:rtl/>
        </w:rPr>
        <w:t>ی</w:t>
      </w:r>
      <w:r>
        <w:rPr>
          <w:rFonts w:hint="eastAsia"/>
          <w:rtl/>
        </w:rPr>
        <w:t>ه</w:t>
      </w:r>
      <w:r>
        <w:rPr>
          <w:rtl/>
        </w:rPr>
        <w:t xml:space="preserve"> بعد الموت ف</w:t>
      </w:r>
      <w:r>
        <w:rPr>
          <w:rFonts w:hint="cs"/>
          <w:rtl/>
        </w:rPr>
        <w:t>ی</w:t>
      </w:r>
      <w:r>
        <w:rPr>
          <w:rtl/>
        </w:rPr>
        <w:t xml:space="preserve"> مخلّف</w:t>
      </w:r>
      <w:r>
        <w:rPr>
          <w:rFonts w:hint="cs"/>
          <w:rtl/>
        </w:rPr>
        <w:t>ی</w:t>
      </w:r>
      <w:r>
        <w:rPr>
          <w:rFonts w:hint="eastAsia"/>
          <w:rtl/>
        </w:rPr>
        <w:t>ه؟أکففت</w:t>
      </w:r>
      <w:r>
        <w:rPr>
          <w:rtl/>
        </w:rPr>
        <w:t xml:space="preserve"> عن أخ مؤمن بفضل جاهک؟أأعنت مسلما؟ما الذ</w:t>
      </w:r>
      <w:r>
        <w:rPr>
          <w:rFonts w:hint="cs"/>
          <w:rtl/>
        </w:rPr>
        <w:t>ی</w:t>
      </w:r>
      <w:r>
        <w:rPr>
          <w:rtl/>
        </w:rPr>
        <w:t xml:space="preserve"> صنعت ف</w:t>
      </w:r>
      <w:r>
        <w:rPr>
          <w:rFonts w:hint="cs"/>
          <w:rtl/>
        </w:rPr>
        <w:t>ی</w:t>
      </w:r>
      <w:r>
        <w:rPr>
          <w:rFonts w:hint="eastAsia"/>
          <w:rtl/>
        </w:rPr>
        <w:t>ه؟ف</w:t>
      </w:r>
      <w:r>
        <w:rPr>
          <w:rFonts w:hint="cs"/>
          <w:rtl/>
        </w:rPr>
        <w:t>ی</w:t>
      </w:r>
      <w:r>
        <w:rPr>
          <w:rFonts w:hint="eastAsia"/>
          <w:rtl/>
        </w:rPr>
        <w:t>ذکر</w:t>
      </w:r>
      <w:r>
        <w:rPr>
          <w:rtl/>
        </w:rPr>
        <w:t xml:space="preserve"> ما کان منه،فان ذکر انّه جر</w:t>
      </w:r>
      <w:r>
        <w:rPr>
          <w:rFonts w:hint="cs"/>
          <w:rtl/>
        </w:rPr>
        <w:t>ی</w:t>
      </w:r>
      <w:r>
        <w:rPr>
          <w:rtl/>
        </w:rPr>
        <w:t xml:space="preserve"> منه خ</w:t>
      </w:r>
      <w:r>
        <w:rPr>
          <w:rFonts w:hint="cs"/>
          <w:rtl/>
        </w:rPr>
        <w:t>ی</w:t>
      </w:r>
      <w:r>
        <w:rPr>
          <w:rFonts w:hint="eastAsia"/>
          <w:rtl/>
        </w:rPr>
        <w:t>ر</w:t>
      </w:r>
      <w:r>
        <w:rPr>
          <w:rtl/>
        </w:rPr>
        <w:t xml:space="preserve"> حمد اللّه(عزّ و جلّ) و کبّره عل</w:t>
      </w:r>
      <w:r>
        <w:rPr>
          <w:rFonts w:hint="cs"/>
          <w:rtl/>
        </w:rPr>
        <w:t>ی</w:t>
      </w:r>
      <w:r>
        <w:rPr>
          <w:rtl/>
        </w:rPr>
        <w:t xml:space="preserve"> توف</w:t>
      </w:r>
      <w:r>
        <w:rPr>
          <w:rFonts w:hint="cs"/>
          <w:rtl/>
        </w:rPr>
        <w:t>ی</w:t>
      </w:r>
      <w:r>
        <w:rPr>
          <w:rFonts w:hint="eastAsia"/>
          <w:rtl/>
        </w:rPr>
        <w:t>قه،و</w:t>
      </w:r>
      <w:r>
        <w:rPr>
          <w:rtl/>
        </w:rPr>
        <w:t xml:space="preserve"> إن ذکر معص</w:t>
      </w:r>
      <w:r>
        <w:rPr>
          <w:rFonts w:hint="cs"/>
          <w:rtl/>
        </w:rPr>
        <w:t>ی</w:t>
      </w:r>
      <w:r>
        <w:rPr>
          <w:rFonts w:hint="eastAsia"/>
          <w:rtl/>
        </w:rPr>
        <w:t>ه</w:t>
      </w:r>
      <w:r>
        <w:rPr>
          <w:rtl/>
        </w:rPr>
        <w:t xml:space="preserve"> أو تقص</w:t>
      </w:r>
      <w:r>
        <w:rPr>
          <w:rFonts w:hint="cs"/>
          <w:rtl/>
        </w:rPr>
        <w:t>ی</w:t>
      </w:r>
      <w:r>
        <w:rPr>
          <w:rFonts w:hint="eastAsia"/>
          <w:rtl/>
        </w:rPr>
        <w:t>را</w:t>
      </w:r>
      <w:r>
        <w:rPr>
          <w:rtl/>
        </w:rPr>
        <w:t xml:space="preserve"> استغفر اللّه(عزّ و جلّ)و عزم عل</w:t>
      </w:r>
      <w:r>
        <w:rPr>
          <w:rFonts w:hint="cs"/>
          <w:rtl/>
        </w:rPr>
        <w:t>ی</w:t>
      </w:r>
      <w:r>
        <w:rPr>
          <w:rtl/>
        </w:rPr>
        <w:t xml:space="preserve"> ترک معاودت</w:t>
      </w:r>
      <w:r>
        <w:rPr>
          <w:rFonts w:hint="eastAsia"/>
          <w:rtl/>
        </w:rPr>
        <w:t>ه</w:t>
      </w:r>
      <w:r>
        <w:rPr>
          <w:rtl/>
        </w:rPr>
        <w:t xml:space="preserve"> و محا ذلک عن نفسه بتجد</w:t>
      </w:r>
      <w:r>
        <w:rPr>
          <w:rFonts w:hint="cs"/>
          <w:rtl/>
        </w:rPr>
        <w:t>ی</w:t>
      </w:r>
      <w:r>
        <w:rPr>
          <w:rFonts w:hint="eastAsia"/>
          <w:rtl/>
        </w:rPr>
        <w:t>د</w:t>
      </w:r>
      <w:r>
        <w:rPr>
          <w:rtl/>
        </w:rPr>
        <w:t xml:space="preserve"> الصلاه عل</w:t>
      </w:r>
      <w:r>
        <w:rPr>
          <w:rFonts w:hint="cs"/>
          <w:rtl/>
        </w:rPr>
        <w:t>ی</w:t>
      </w:r>
      <w:r>
        <w:rPr>
          <w:rtl/>
        </w:rPr>
        <w:t xml:space="preserve"> محمّد و آله الط</w:t>
      </w:r>
      <w:r>
        <w:rPr>
          <w:rFonts w:hint="cs"/>
          <w:rtl/>
        </w:rPr>
        <w:t>ی</w:t>
      </w:r>
      <w:r>
        <w:rPr>
          <w:rFonts w:hint="eastAsia"/>
          <w:rtl/>
        </w:rPr>
        <w:t>ب</w:t>
      </w:r>
      <w:r>
        <w:rPr>
          <w:rFonts w:hint="cs"/>
          <w:rtl/>
        </w:rPr>
        <w:t>ی</w:t>
      </w:r>
      <w:r>
        <w:rPr>
          <w:rFonts w:hint="eastAsia"/>
          <w:rtl/>
        </w:rPr>
        <w:t>ن،</w:t>
      </w:r>
      <w:r>
        <w:rPr>
          <w:rtl/>
        </w:rPr>
        <w:t xml:space="preserve"> و عرض ب</w:t>
      </w:r>
      <w:r>
        <w:rPr>
          <w:rFonts w:hint="cs"/>
          <w:rtl/>
        </w:rPr>
        <w:t>ی</w:t>
      </w:r>
      <w:r>
        <w:rPr>
          <w:rFonts w:hint="eastAsia"/>
          <w:rtl/>
        </w:rPr>
        <w:t>عه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نفسه و قبولها،و إعاده لعن شانئ</w:t>
      </w:r>
      <w:r>
        <w:rPr>
          <w:rFonts w:hint="cs"/>
          <w:rtl/>
        </w:rPr>
        <w:t>ی</w:t>
      </w:r>
      <w:r>
        <w:rPr>
          <w:rFonts w:hint="eastAsia"/>
          <w:rtl/>
        </w:rPr>
        <w:t>ه</w:t>
      </w:r>
      <w:r>
        <w:rPr>
          <w:rtl/>
        </w:rPr>
        <w:t xml:space="preserve"> و أعدائه و دافع</w:t>
      </w:r>
      <w:r>
        <w:rPr>
          <w:rFonts w:hint="cs"/>
          <w:rtl/>
        </w:rPr>
        <w:t>ی</w:t>
      </w:r>
      <w:r>
        <w:rPr>
          <w:rFonts w:hint="eastAsia"/>
          <w:rtl/>
        </w:rPr>
        <w:t>ه</w:t>
      </w:r>
      <w:r>
        <w:rPr>
          <w:rtl/>
        </w:rPr>
        <w:t xml:space="preserve"> عن حقوقه،فإذا فعل ذلک قال اللّه(عزّ و جلّ):لست أناقشک ف</w:t>
      </w:r>
      <w:r>
        <w:rPr>
          <w:rFonts w:hint="cs"/>
          <w:rtl/>
        </w:rPr>
        <w:t>ی</w:t>
      </w:r>
      <w:r>
        <w:rPr>
          <w:rtl/>
        </w:rPr>
        <w:t xml:space="preserve"> ش</w:t>
      </w:r>
      <w:r>
        <w:rPr>
          <w:rFonts w:hint="cs"/>
          <w:rtl/>
        </w:rPr>
        <w:t>ی</w:t>
      </w:r>
      <w:r>
        <w:rPr>
          <w:rFonts w:hint="eastAsia"/>
          <w:rtl/>
        </w:rPr>
        <w:t>ء</w:t>
      </w:r>
      <w:r>
        <w:rPr>
          <w:rtl/>
        </w:rPr>
        <w:t xml:space="preserve"> من الذنوب مع موالاتک أول</w:t>
      </w:r>
      <w:r>
        <w:rPr>
          <w:rFonts w:hint="cs"/>
          <w:rtl/>
        </w:rPr>
        <w:t>ی</w:t>
      </w:r>
      <w:r>
        <w:rPr>
          <w:rFonts w:hint="eastAsia"/>
          <w:rtl/>
        </w:rPr>
        <w:t>ائ</w:t>
      </w:r>
      <w:r>
        <w:rPr>
          <w:rFonts w:hint="cs"/>
          <w:rtl/>
        </w:rPr>
        <w:t>ی</w:t>
      </w:r>
      <w:r>
        <w:rPr>
          <w:rtl/>
        </w:rPr>
        <w:t xml:space="preserve"> و معاداتک أعدا</w:t>
      </w:r>
      <w:r>
        <w:rPr>
          <w:rFonts w:hint="eastAsia"/>
          <w:rtl/>
        </w:rPr>
        <w:t>ئ</w:t>
      </w:r>
      <w:r>
        <w:rPr>
          <w:rFonts w:hint="cs"/>
          <w:rtl/>
        </w:rPr>
        <w:t>ی</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نقل</w:t>
      </w:r>
      <w:r>
        <w:rPr>
          <w:rtl/>
        </w:rPr>
        <w:t xml:space="preserve"> عن خطّ الش</w:t>
      </w:r>
      <w:r>
        <w:rPr>
          <w:rFonts w:hint="cs"/>
          <w:rtl/>
        </w:rPr>
        <w:t>ی</w:t>
      </w:r>
      <w:r>
        <w:rPr>
          <w:rFonts w:hint="eastAsia"/>
          <w:rtl/>
        </w:rPr>
        <w:t>خ</w:t>
      </w:r>
      <w:r>
        <w:rPr>
          <w:rtl/>
        </w:rPr>
        <w:t xml:space="preserve"> محمّد بن عل</w:t>
      </w:r>
      <w:r>
        <w:rPr>
          <w:rFonts w:hint="cs"/>
          <w:rtl/>
        </w:rPr>
        <w:t>یّ</w:t>
      </w:r>
      <w:r>
        <w:rPr>
          <w:rtl/>
        </w:rPr>
        <w:t xml:space="preserve"> الجبع</w:t>
      </w:r>
      <w:r>
        <w:rPr>
          <w:rFonts w:hint="cs"/>
          <w:rtl/>
        </w:rPr>
        <w:t>ی</w:t>
      </w:r>
      <w:r>
        <w:rPr>
          <w:rtl/>
        </w:rPr>
        <w:t xml:space="preserve"> عن خطّ الش</w:t>
      </w:r>
      <w:r>
        <w:rPr>
          <w:rFonts w:hint="cs"/>
          <w:rtl/>
        </w:rPr>
        <w:t>ی</w:t>
      </w:r>
      <w:r>
        <w:rPr>
          <w:rFonts w:hint="eastAsia"/>
          <w:rtl/>
        </w:rPr>
        <w:t>خ</w:t>
      </w:r>
      <w:r>
        <w:rPr>
          <w:rtl/>
        </w:rPr>
        <w:t xml:space="preserve"> الشه</w:t>
      </w:r>
      <w:r>
        <w:rPr>
          <w:rFonts w:hint="cs"/>
          <w:rtl/>
        </w:rPr>
        <w:t>ی</w:t>
      </w:r>
      <w:r>
        <w:rPr>
          <w:rFonts w:hint="eastAsia"/>
          <w:rtl/>
        </w:rPr>
        <w:t>د</w:t>
      </w:r>
      <w:r>
        <w:rPr>
          <w:rtl/>
        </w:rPr>
        <w:t xml:space="preserve"> </w:t>
      </w:r>
      <w:r w:rsidR="00483133" w:rsidRPr="00483133">
        <w:rPr>
          <w:rStyle w:val="libAlaemChar"/>
          <w:rtl/>
        </w:rPr>
        <w:t>رحمه‌الله</w:t>
      </w:r>
      <w:r>
        <w:rPr>
          <w:rtl/>
        </w:rPr>
        <w:t>،قال أحمد بن أب</w:t>
      </w:r>
      <w:r>
        <w:rPr>
          <w:rFonts w:hint="cs"/>
          <w:rtl/>
        </w:rPr>
        <w:t>ی</w:t>
      </w:r>
      <w:r>
        <w:rPr>
          <w:rtl/>
        </w:rPr>
        <w:t xml:space="preserve"> الجوار</w:t>
      </w:r>
      <w:r>
        <w:rPr>
          <w:rFonts w:hint="cs"/>
          <w:rtl/>
        </w:rPr>
        <w:t>ی</w:t>
      </w:r>
      <w:r>
        <w:rPr>
          <w:rtl/>
        </w:rPr>
        <w:t>:تمنّ</w:t>
      </w:r>
      <w:r>
        <w:rPr>
          <w:rFonts w:hint="cs"/>
          <w:rtl/>
        </w:rPr>
        <w:t>ی</w:t>
      </w:r>
      <w:r>
        <w:rPr>
          <w:rFonts w:hint="eastAsia"/>
          <w:rtl/>
        </w:rPr>
        <w:t>ت</w:t>
      </w:r>
      <w:r>
        <w:rPr>
          <w:rtl/>
        </w:rPr>
        <w:t xml:space="preserve"> أن أر</w:t>
      </w:r>
      <w:r>
        <w:rPr>
          <w:rFonts w:hint="cs"/>
          <w:rtl/>
        </w:rPr>
        <w:t>ی</w:t>
      </w:r>
      <w:r>
        <w:rPr>
          <w:rtl/>
        </w:rPr>
        <w:t xml:space="preserve"> أب</w:t>
      </w:r>
      <w:r>
        <w:rPr>
          <w:rFonts w:hint="cs"/>
          <w:rtl/>
        </w:rPr>
        <w:t>ی</w:t>
      </w:r>
      <w:r>
        <w:rPr>
          <w:rtl/>
        </w:rPr>
        <w:t xml:space="preserve"> سل</w:t>
      </w:r>
      <w:r>
        <w:rPr>
          <w:rFonts w:hint="cs"/>
          <w:rtl/>
        </w:rPr>
        <w:t>ی</w:t>
      </w:r>
      <w:r>
        <w:rPr>
          <w:rFonts w:hint="eastAsia"/>
          <w:rtl/>
        </w:rPr>
        <w:t>مان</w:t>
      </w:r>
      <w:r>
        <w:rPr>
          <w:rtl/>
        </w:rPr>
        <w:t xml:space="preserve"> الداران</w:t>
      </w:r>
      <w:r>
        <w:rPr>
          <w:rFonts w:hint="cs"/>
          <w:rtl/>
        </w:rPr>
        <w:t>ی</w:t>
      </w:r>
      <w:r>
        <w:rPr>
          <w:rtl/>
        </w:rPr>
        <w:t xml:space="preserve"> </w:t>
      </w:r>
      <w:r w:rsidRPr="000F2A07">
        <w:rPr>
          <w:rStyle w:val="libFootnotenumChar"/>
          <w:rtl/>
        </w:rPr>
        <w:t>(2)</w:t>
      </w:r>
      <w:r w:rsidR="006C6830">
        <w:rPr>
          <w:rtl/>
        </w:rPr>
        <w:t>.</w:t>
      </w:r>
      <w:r w:rsidR="006C6830">
        <w:rPr>
          <w:rFonts w:hint="cs"/>
          <w:rtl/>
        </w:rPr>
        <w:t xml:space="preserve">في المنام، فرأيته بعد سنة فقلت له: يا معلّم ما فعل الله بك؟ فقال: يا أحمد جئت من باب الصغير فلقيت و سق شيح فأخذتُ منه عوداً ما أدري تخلّلتُ به أو رميتُ به فأنا في حسابه منذ سنة الى هذه الغاية </w:t>
      </w:r>
      <w:r w:rsidR="006C6830" w:rsidRPr="006C6830">
        <w:rPr>
          <w:rStyle w:val="libFootnotenumChar"/>
          <w:rFonts w:hint="cs"/>
          <w:rtl/>
        </w:rPr>
        <w:t>(3)</w:t>
      </w:r>
      <w:r w:rsidR="006C6830">
        <w:rPr>
          <w:rFonts w:hint="cs"/>
          <w:rtl/>
        </w:rPr>
        <w:t>.</w:t>
      </w:r>
    </w:p>
    <w:p w:rsidR="00140CA9" w:rsidRDefault="00191CDD" w:rsidP="00191CDD">
      <w:pPr>
        <w:pStyle w:val="libNormal"/>
      </w:pPr>
      <w:r w:rsidRPr="006C6830">
        <w:rPr>
          <w:rStyle w:val="libBold1Char"/>
          <w:rFonts w:hint="eastAsia"/>
          <w:rtl/>
        </w:rPr>
        <w:t>أقول</w:t>
      </w:r>
      <w:r>
        <w:rPr>
          <w:rtl/>
        </w:rPr>
        <w:t xml:space="preserve">: و </w:t>
      </w:r>
      <w:r>
        <w:rPr>
          <w:rFonts w:hint="cs"/>
          <w:rtl/>
        </w:rPr>
        <w:t>ی</w:t>
      </w:r>
      <w:r>
        <w:rPr>
          <w:rFonts w:hint="eastAsia"/>
          <w:rtl/>
        </w:rPr>
        <w:t>صدّق</w:t>
      </w:r>
      <w:r>
        <w:rPr>
          <w:rtl/>
        </w:rPr>
        <w:t xml:space="preserve"> هذه الحکا</w:t>
      </w:r>
      <w:r>
        <w:rPr>
          <w:rFonts w:hint="cs"/>
          <w:rtl/>
        </w:rPr>
        <w:t>ی</w:t>
      </w:r>
      <w:r>
        <w:rPr>
          <w:rFonts w:hint="eastAsia"/>
          <w:rtl/>
        </w:rPr>
        <w:t>ه</w:t>
      </w:r>
      <w:r>
        <w:rPr>
          <w:rtl/>
        </w:rPr>
        <w:t xml:space="preserve"> قوله تعال</w:t>
      </w:r>
      <w:r>
        <w:rPr>
          <w:rFonts w:hint="cs"/>
          <w:rtl/>
        </w:rPr>
        <w:t>ی</w:t>
      </w:r>
      <w:r>
        <w:rPr>
          <w:rtl/>
        </w:rPr>
        <w:t xml:space="preserve"> حکا</w:t>
      </w:r>
      <w:r>
        <w:rPr>
          <w:rFonts w:hint="cs"/>
          <w:rtl/>
        </w:rPr>
        <w:t>ی</w:t>
      </w:r>
      <w:r>
        <w:rPr>
          <w:rFonts w:hint="eastAsia"/>
          <w:rtl/>
        </w:rPr>
        <w:t>ه</w:t>
      </w:r>
      <w:r>
        <w:rPr>
          <w:rtl/>
        </w:rPr>
        <w:t xml:space="preserve"> عن لقمان: </w:t>
      </w:r>
      <w:r w:rsidR="00090BC1" w:rsidRPr="00090BC1">
        <w:rPr>
          <w:rStyle w:val="libAlaemChar"/>
          <w:rtl/>
        </w:rPr>
        <w:t>(</w:t>
      </w:r>
      <w:r w:rsidRPr="00090BC1">
        <w:rPr>
          <w:rStyle w:val="libAieChar"/>
          <w:rFonts w:hint="cs"/>
          <w:rtl/>
        </w:rPr>
        <w:t>یٰ</w:t>
      </w:r>
      <w:r w:rsidRPr="00090BC1">
        <w:rPr>
          <w:rStyle w:val="libAieChar"/>
          <w:rFonts w:hint="eastAsia"/>
          <w:rtl/>
        </w:rPr>
        <w:t>ا</w:t>
      </w:r>
      <w:r w:rsidRPr="00090BC1">
        <w:rPr>
          <w:rStyle w:val="libAieChar"/>
          <w:rtl/>
        </w:rPr>
        <w:t xml:space="preserve"> بُنَ</w:t>
      </w:r>
      <w:r w:rsidRPr="00090BC1">
        <w:rPr>
          <w:rStyle w:val="libAieChar"/>
          <w:rFonts w:hint="cs"/>
          <w:rtl/>
        </w:rPr>
        <w:t>یَّ</w:t>
      </w:r>
      <w:r w:rsidRPr="00090BC1">
        <w:rPr>
          <w:rStyle w:val="libAieChar"/>
          <w:rtl/>
        </w:rPr>
        <w:t xml:space="preserve"> إِنَّهٰا إِنْ تَکُ</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الأخلاق4</w:t>
      </w:r>
      <w:r w:rsidR="00140CA9">
        <w:rPr>
          <w:rtl/>
        </w:rPr>
        <w:t>1</w:t>
      </w:r>
      <w:r w:rsidR="00191CDD">
        <w:rPr>
          <w:rtl/>
        </w:rPr>
        <w:t>/</w:t>
      </w:r>
      <w:r w:rsidR="00140CA9">
        <w:rPr>
          <w:rtl/>
        </w:rPr>
        <w:t>8</w:t>
      </w:r>
      <w:r w:rsidR="00191CDD">
        <w:rPr>
          <w:rtl/>
        </w:rPr>
        <w:t>/،ج:6</w:t>
      </w:r>
      <w:r w:rsidR="00140CA9">
        <w:rPr>
          <w:rtl/>
        </w:rPr>
        <w:t>9</w:t>
      </w:r>
      <w:r w:rsidR="00191CDD">
        <w:rPr>
          <w:rtl/>
        </w:rPr>
        <w:t>/</w:t>
      </w:r>
      <w:r w:rsidR="00140CA9">
        <w:rPr>
          <w:rtl/>
        </w:rPr>
        <w:t>70</w:t>
      </w:r>
      <w:r w:rsidR="00191CDD">
        <w:rPr>
          <w:rtl/>
        </w:rPr>
        <w:t xml:space="preserve">. </w:t>
      </w:r>
    </w:p>
    <w:p w:rsidR="00D7268C" w:rsidRDefault="00D7268C" w:rsidP="005E32C9">
      <w:pPr>
        <w:pStyle w:val="libFootnote0"/>
        <w:rPr>
          <w:rtl/>
        </w:rPr>
      </w:pPr>
      <w:r>
        <w:rPr>
          <w:rtl/>
        </w:rPr>
        <w:t>(2)</w:t>
      </w:r>
      <w:r w:rsidR="00191CDD">
        <w:rPr>
          <w:rtl/>
        </w:rPr>
        <w:t xml:space="preserve"> قال ف</w:t>
      </w:r>
      <w:r w:rsidR="00191CDD">
        <w:rPr>
          <w:rFonts w:hint="cs"/>
          <w:rtl/>
        </w:rPr>
        <w:t>ی</w:t>
      </w:r>
      <w:r w:rsidR="00191CDD">
        <w:rPr>
          <w:rtl/>
        </w:rPr>
        <w:t xml:space="preserve"> المراصد:دار</w:t>
      </w:r>
      <w:r w:rsidR="00191CDD">
        <w:rPr>
          <w:rFonts w:hint="cs"/>
          <w:rtl/>
        </w:rPr>
        <w:t>ی</w:t>
      </w:r>
      <w:r w:rsidR="00191CDD">
        <w:rPr>
          <w:rFonts w:hint="eastAsia"/>
          <w:rtl/>
        </w:rPr>
        <w:t>ا</w:t>
      </w:r>
      <w:r w:rsidR="00191CDD">
        <w:rPr>
          <w:rtl/>
        </w:rPr>
        <w:t xml:space="preserve"> قر</w:t>
      </w:r>
      <w:r w:rsidR="00191CDD">
        <w:rPr>
          <w:rFonts w:hint="cs"/>
          <w:rtl/>
        </w:rPr>
        <w:t>ی</w:t>
      </w:r>
      <w:r w:rsidR="00191CDD">
        <w:rPr>
          <w:rFonts w:hint="eastAsia"/>
          <w:rtl/>
        </w:rPr>
        <w:t>ه</w:t>
      </w:r>
      <w:r w:rsidR="00191CDD">
        <w:rPr>
          <w:rtl/>
        </w:rPr>
        <w:t xml:space="preserve"> کب</w:t>
      </w:r>
      <w:r w:rsidR="00191CDD">
        <w:rPr>
          <w:rFonts w:hint="cs"/>
          <w:rtl/>
        </w:rPr>
        <w:t>ی</w:t>
      </w:r>
      <w:r w:rsidR="00191CDD">
        <w:rPr>
          <w:rFonts w:hint="eastAsia"/>
          <w:rtl/>
        </w:rPr>
        <w:t>ره</w:t>
      </w:r>
      <w:r w:rsidR="00191CDD">
        <w:rPr>
          <w:rtl/>
        </w:rPr>
        <w:t xml:space="preserve"> من قر</w:t>
      </w:r>
      <w:r w:rsidR="00191CDD">
        <w:rPr>
          <w:rFonts w:hint="cs"/>
          <w:rtl/>
        </w:rPr>
        <w:t>ی</w:t>
      </w:r>
      <w:r w:rsidR="00191CDD">
        <w:rPr>
          <w:rtl/>
        </w:rPr>
        <w:t xml:space="preserve"> دمشق بالغوطه ف</w:t>
      </w:r>
      <w:r w:rsidR="00191CDD">
        <w:rPr>
          <w:rFonts w:hint="cs"/>
          <w:rtl/>
        </w:rPr>
        <w:t>ی</w:t>
      </w:r>
      <w:r w:rsidR="00191CDD">
        <w:rPr>
          <w:rFonts w:hint="eastAsia"/>
          <w:rtl/>
        </w:rPr>
        <w:t>ها</w:t>
      </w:r>
      <w:r w:rsidR="00191CDD">
        <w:rPr>
          <w:rtl/>
        </w:rPr>
        <w:t xml:space="preserve"> قبر أب</w:t>
      </w:r>
      <w:r w:rsidR="00191CDD">
        <w:rPr>
          <w:rFonts w:hint="cs"/>
          <w:rtl/>
        </w:rPr>
        <w:t>ی</w:t>
      </w:r>
      <w:r w:rsidR="00191CDD">
        <w:rPr>
          <w:rtl/>
        </w:rPr>
        <w:t xml:space="preserve"> سل</w:t>
      </w:r>
      <w:r w:rsidR="00191CDD">
        <w:rPr>
          <w:rFonts w:hint="cs"/>
          <w:rtl/>
        </w:rPr>
        <w:t>ی</w:t>
      </w:r>
      <w:r w:rsidR="00191CDD">
        <w:rPr>
          <w:rFonts w:hint="eastAsia"/>
          <w:rtl/>
        </w:rPr>
        <w:t>مان</w:t>
      </w:r>
      <w:r w:rsidR="00191CDD">
        <w:rPr>
          <w:rtl/>
        </w:rPr>
        <w:t xml:space="preserve"> الداران</w:t>
      </w:r>
      <w:r w:rsidR="00191CDD">
        <w:rPr>
          <w:rFonts w:hint="cs"/>
          <w:rtl/>
        </w:rPr>
        <w:t>ی</w:t>
      </w:r>
      <w:r w:rsidR="00191CDD">
        <w:rPr>
          <w:rtl/>
        </w:rPr>
        <w:t xml:space="preserve"> معروف و </w:t>
      </w:r>
      <w:r w:rsidR="00191CDD">
        <w:rPr>
          <w:rFonts w:hint="cs"/>
          <w:rtl/>
        </w:rPr>
        <w:t>ی</w:t>
      </w:r>
      <w:r w:rsidR="00191CDD">
        <w:rPr>
          <w:rFonts w:hint="eastAsia"/>
          <w:rtl/>
        </w:rPr>
        <w:t>زار</w:t>
      </w:r>
      <w:r w:rsidR="00191CDD">
        <w:rPr>
          <w:rtl/>
        </w:rPr>
        <w:t>.(منه).</w:t>
      </w:r>
    </w:p>
    <w:p w:rsidR="006C6830" w:rsidRPr="006C6830" w:rsidRDefault="006C6830" w:rsidP="006C6830">
      <w:pPr>
        <w:pStyle w:val="libFootnote0"/>
        <w:rPr>
          <w:rtl/>
        </w:rPr>
      </w:pPr>
      <w:r>
        <w:rPr>
          <w:rFonts w:hint="cs"/>
          <w:rtl/>
        </w:rPr>
        <w:t>(3) ق:47/7/17،ج:167/77.</w:t>
      </w:r>
    </w:p>
    <w:p w:rsidR="00D7268C" w:rsidRDefault="00D7268C" w:rsidP="000F2A07">
      <w:pPr>
        <w:pStyle w:val="libNormal"/>
        <w:rPr>
          <w:rtl/>
        </w:rPr>
      </w:pPr>
      <w:r>
        <w:rPr>
          <w:rtl/>
        </w:rPr>
        <w:br w:type="page"/>
      </w:r>
    </w:p>
    <w:p w:rsidR="006C6830" w:rsidRDefault="00191CDD" w:rsidP="006C6830">
      <w:pPr>
        <w:pStyle w:val="libNormal0"/>
        <w:rPr>
          <w:rtl/>
        </w:rPr>
      </w:pPr>
      <w:r w:rsidRPr="006C6830">
        <w:rPr>
          <w:rStyle w:val="libAieChar"/>
          <w:rFonts w:hint="eastAsia"/>
          <w:rtl/>
        </w:rPr>
        <w:t>مِثْقٰالَ</w:t>
      </w:r>
      <w:r w:rsidRPr="006C6830">
        <w:rPr>
          <w:rStyle w:val="libAieChar"/>
          <w:rtl/>
        </w:rPr>
        <w:t xml:space="preserve"> حَبَّهٍ مِنْ خَرْدَلٍ</w:t>
      </w:r>
      <w:r w:rsidR="00090BC1" w:rsidRPr="00090BC1">
        <w:rPr>
          <w:rStyle w:val="libAlaemChar"/>
          <w:rtl/>
        </w:rPr>
        <w:t>)</w:t>
      </w:r>
      <w:r>
        <w:rPr>
          <w:rtl/>
        </w:rPr>
        <w:t xml:space="preserve"> </w:t>
      </w:r>
      <w:r w:rsidRPr="000F2A07">
        <w:rPr>
          <w:rStyle w:val="libFootnotenumChar"/>
          <w:rtl/>
        </w:rPr>
        <w:t>(1)</w:t>
      </w:r>
      <w:r w:rsidR="006C6830">
        <w:rPr>
          <w:rStyle w:val="libFootnotenumChar"/>
          <w:rFonts w:hint="cs"/>
          <w:rtl/>
        </w:rPr>
        <w:t xml:space="preserve"> </w:t>
      </w:r>
      <w:r>
        <w:rPr>
          <w:rFonts w:hint="eastAsia"/>
          <w:rtl/>
        </w:rPr>
        <w:t>الآ</w:t>
      </w:r>
      <w:r>
        <w:rPr>
          <w:rFonts w:hint="cs"/>
          <w:rtl/>
        </w:rPr>
        <w:t>ی</w:t>
      </w:r>
      <w:r>
        <w:rPr>
          <w:rFonts w:hint="eastAsia"/>
          <w:rtl/>
        </w:rPr>
        <w:t>ه؛</w:t>
      </w:r>
      <w:r>
        <w:rPr>
          <w:rtl/>
        </w:rPr>
        <w:t xml:space="preserve"> </w:t>
      </w: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خطبه له: أ ل</w:t>
      </w:r>
      <w:r>
        <w:rPr>
          <w:rFonts w:hint="cs"/>
          <w:rtl/>
        </w:rPr>
        <w:t>ی</w:t>
      </w:r>
      <w:r>
        <w:rPr>
          <w:rFonts w:hint="eastAsia"/>
          <w:rtl/>
        </w:rPr>
        <w:t>ست</w:t>
      </w:r>
      <w:r>
        <w:rPr>
          <w:rtl/>
        </w:rPr>
        <w:t xml:space="preserve"> النفوس عن مثقال حبّه من خردل مسؤوله؟ </w:t>
      </w:r>
      <w:r>
        <w:rPr>
          <w:rFonts w:hint="eastAsia"/>
          <w:rtl/>
        </w:rPr>
        <w:t>و</w:t>
      </w:r>
      <w:r>
        <w:rPr>
          <w:rtl/>
        </w:rPr>
        <w:t xml:space="preserve"> ف</w:t>
      </w:r>
      <w:r>
        <w:rPr>
          <w:rFonts w:hint="cs"/>
          <w:rtl/>
        </w:rPr>
        <w:t>ی</w:t>
      </w:r>
      <w:r>
        <w:rPr>
          <w:rtl/>
        </w:rPr>
        <w:t>(النها</w:t>
      </w:r>
      <w:r>
        <w:rPr>
          <w:rFonts w:hint="cs"/>
          <w:rtl/>
        </w:rPr>
        <w:t>ی</w:t>
      </w:r>
      <w:r>
        <w:rPr>
          <w:rFonts w:hint="eastAsia"/>
          <w:rtl/>
        </w:rPr>
        <w:t>ه</w:t>
      </w:r>
      <w:r>
        <w:rPr>
          <w:rtl/>
        </w:rPr>
        <w:t xml:space="preserve"> الأث</w:t>
      </w:r>
      <w:r>
        <w:rPr>
          <w:rFonts w:hint="cs"/>
          <w:rtl/>
        </w:rPr>
        <w:t>ی</w:t>
      </w:r>
      <w:r>
        <w:rPr>
          <w:rFonts w:hint="eastAsia"/>
          <w:rtl/>
        </w:rPr>
        <w:t>ر</w:t>
      </w:r>
      <w:r>
        <w:rPr>
          <w:rFonts w:hint="cs"/>
          <w:rtl/>
        </w:rPr>
        <w:t>ی</w:t>
      </w:r>
      <w:r>
        <w:rPr>
          <w:rFonts w:hint="eastAsia"/>
          <w:rtl/>
        </w:rPr>
        <w:t>ه</w:t>
      </w:r>
      <w:r>
        <w:rPr>
          <w:rtl/>
        </w:rPr>
        <w:t>):و حد</w:t>
      </w:r>
      <w:r>
        <w:rPr>
          <w:rFonts w:hint="cs"/>
          <w:rtl/>
        </w:rPr>
        <w:t>ی</w:t>
      </w:r>
      <w:r>
        <w:rPr>
          <w:rFonts w:hint="eastAsia"/>
          <w:rtl/>
        </w:rPr>
        <w:t>ث</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وم</w:t>
      </w:r>
      <w:r>
        <w:rPr>
          <w:rtl/>
        </w:rPr>
        <w:t xml:space="preserve"> </w:t>
      </w:r>
      <w:r>
        <w:rPr>
          <w:rFonts w:hint="cs"/>
          <w:rtl/>
        </w:rPr>
        <w:t>ی</w:t>
      </w:r>
      <w:r>
        <w:rPr>
          <w:rFonts w:hint="eastAsia"/>
          <w:rtl/>
        </w:rPr>
        <w:t>جمع</w:t>
      </w:r>
      <w:r>
        <w:rPr>
          <w:rtl/>
        </w:rPr>
        <w:t xml:space="preserve"> اللّه ف</w:t>
      </w:r>
      <w:r>
        <w:rPr>
          <w:rFonts w:hint="cs"/>
          <w:rtl/>
        </w:rPr>
        <w:t>ی</w:t>
      </w:r>
      <w:r>
        <w:rPr>
          <w:rFonts w:hint="eastAsia"/>
          <w:rtl/>
        </w:rPr>
        <w:t>ه</w:t>
      </w:r>
      <w:r>
        <w:rPr>
          <w:rtl/>
        </w:rPr>
        <w:t xml:space="preserve"> الأول</w:t>
      </w:r>
      <w:r>
        <w:rPr>
          <w:rFonts w:hint="cs"/>
          <w:rtl/>
        </w:rPr>
        <w:t>ی</w:t>
      </w:r>
      <w:r>
        <w:rPr>
          <w:rFonts w:hint="eastAsia"/>
          <w:rtl/>
        </w:rPr>
        <w:t>ن</w:t>
      </w:r>
      <w:r>
        <w:rPr>
          <w:rtl/>
        </w:rPr>
        <w:t xml:space="preserve"> و الآخر</w:t>
      </w:r>
      <w:r>
        <w:rPr>
          <w:rFonts w:hint="cs"/>
          <w:rtl/>
        </w:rPr>
        <w:t>ی</w:t>
      </w:r>
      <w:r>
        <w:rPr>
          <w:rFonts w:hint="eastAsia"/>
          <w:rtl/>
        </w:rPr>
        <w:t>ن</w:t>
      </w:r>
      <w:r>
        <w:rPr>
          <w:rtl/>
        </w:rPr>
        <w:t xml:space="preserve"> لنقاش الحساب. و هو مصدر منه؛ و أصل المناقشه من نقش الشوکه إذا استخرجها من جسمه .</w:t>
      </w:r>
    </w:p>
    <w:p w:rsidR="00140CA9" w:rsidRDefault="00191CDD" w:rsidP="006C6830">
      <w:pPr>
        <w:pStyle w:val="libNormal0"/>
      </w:pPr>
      <w:r w:rsidRPr="006C6830">
        <w:rPr>
          <w:rStyle w:val="libBold1Char"/>
          <w:rFonts w:hint="eastAsia"/>
          <w:rtl/>
        </w:rPr>
        <w:t>تحف</w:t>
      </w:r>
      <w:r w:rsidRPr="006C6830">
        <w:rPr>
          <w:rStyle w:val="libBold1Char"/>
          <w:rtl/>
        </w:rPr>
        <w:t xml:space="preserve"> العقول</w:t>
      </w:r>
      <w:r>
        <w:rPr>
          <w:rtl/>
        </w:rPr>
        <w:t>:قال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کتابه ال</w:t>
      </w:r>
      <w:r>
        <w:rPr>
          <w:rFonts w:hint="cs"/>
          <w:rtl/>
        </w:rPr>
        <w:t>ی</w:t>
      </w:r>
      <w:r>
        <w:rPr>
          <w:rtl/>
        </w:rPr>
        <w:t xml:space="preserve"> الزهر</w:t>
      </w:r>
      <w:r>
        <w:rPr>
          <w:rFonts w:hint="cs"/>
          <w:rtl/>
        </w:rPr>
        <w:t>ی</w:t>
      </w:r>
      <w:r>
        <w:rPr>
          <w:rtl/>
        </w:rPr>
        <w:t xml:space="preserve"> </w:t>
      </w:r>
      <w:r>
        <w:rPr>
          <w:rFonts w:hint="cs"/>
          <w:rtl/>
        </w:rPr>
        <w:t>ی</w:t>
      </w:r>
      <w:r>
        <w:rPr>
          <w:rFonts w:hint="eastAsia"/>
          <w:rtl/>
        </w:rPr>
        <w:t>عظه</w:t>
      </w:r>
      <w:r>
        <w:rPr>
          <w:rtl/>
        </w:rPr>
        <w:t>: فانظر أ</w:t>
      </w:r>
      <w:r>
        <w:rPr>
          <w:rFonts w:hint="cs"/>
          <w:rtl/>
        </w:rPr>
        <w:t>یّ</w:t>
      </w:r>
      <w:r>
        <w:rPr>
          <w:rtl/>
        </w:rPr>
        <w:t xml:space="preserve"> رجل تکون غدا إذا وقفت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اللّه فسألک عن نعمه عل</w:t>
      </w:r>
      <w:r>
        <w:rPr>
          <w:rFonts w:hint="cs"/>
          <w:rtl/>
        </w:rPr>
        <w:t>ی</w:t>
      </w:r>
      <w:r>
        <w:rPr>
          <w:rFonts w:hint="eastAsia"/>
          <w:rtl/>
        </w:rPr>
        <w:t>ک</w:t>
      </w:r>
      <w:r>
        <w:rPr>
          <w:rtl/>
        </w:rPr>
        <w:t xml:space="preserve"> ک</w:t>
      </w:r>
      <w:r>
        <w:rPr>
          <w:rFonts w:hint="cs"/>
          <w:rtl/>
        </w:rPr>
        <w:t>ی</w:t>
      </w:r>
      <w:r>
        <w:rPr>
          <w:rFonts w:hint="eastAsia"/>
          <w:rtl/>
        </w:rPr>
        <w:t>ف</w:t>
      </w:r>
      <w:r>
        <w:rPr>
          <w:rtl/>
        </w:rPr>
        <w:t xml:space="preserve"> رع</w:t>
      </w:r>
      <w:r>
        <w:rPr>
          <w:rFonts w:hint="cs"/>
          <w:rtl/>
        </w:rPr>
        <w:t>ی</w:t>
      </w:r>
      <w:r>
        <w:rPr>
          <w:rFonts w:hint="eastAsia"/>
          <w:rtl/>
        </w:rPr>
        <w:t>تها،و</w:t>
      </w:r>
      <w:r>
        <w:rPr>
          <w:rtl/>
        </w:rPr>
        <w:t xml:space="preserve"> عن حججه عل</w:t>
      </w:r>
      <w:r>
        <w:rPr>
          <w:rFonts w:hint="cs"/>
          <w:rtl/>
        </w:rPr>
        <w:t>ی</w:t>
      </w:r>
      <w:r>
        <w:rPr>
          <w:rFonts w:hint="eastAsia"/>
          <w:rtl/>
        </w:rPr>
        <w:t>ک</w:t>
      </w:r>
      <w:r>
        <w:rPr>
          <w:rtl/>
        </w:rPr>
        <w:t xml:space="preserve"> ک</w:t>
      </w:r>
      <w:r>
        <w:rPr>
          <w:rFonts w:hint="cs"/>
          <w:rtl/>
        </w:rPr>
        <w:t>ی</w:t>
      </w:r>
      <w:r>
        <w:rPr>
          <w:rFonts w:hint="eastAsia"/>
          <w:rtl/>
        </w:rPr>
        <w:t>ف</w:t>
      </w:r>
      <w:r>
        <w:rPr>
          <w:rtl/>
        </w:rPr>
        <w:t xml:space="preserve"> قض</w:t>
      </w:r>
      <w:r>
        <w:rPr>
          <w:rFonts w:hint="cs"/>
          <w:rtl/>
        </w:rPr>
        <w:t>ی</w:t>
      </w:r>
      <w:r>
        <w:rPr>
          <w:rFonts w:hint="eastAsia"/>
          <w:rtl/>
        </w:rPr>
        <w:t>تها،و</w:t>
      </w:r>
      <w:r>
        <w:rPr>
          <w:rtl/>
        </w:rPr>
        <w:t xml:space="preserve"> لا تحسبنّ اللّه قابلا منک بالتعذ</w:t>
      </w:r>
      <w:r>
        <w:rPr>
          <w:rFonts w:hint="cs"/>
          <w:rtl/>
        </w:rPr>
        <w:t>ی</w:t>
      </w:r>
      <w:r>
        <w:rPr>
          <w:rFonts w:hint="eastAsia"/>
          <w:rtl/>
        </w:rPr>
        <w:t>ر</w:t>
      </w:r>
      <w:r>
        <w:rPr>
          <w:rtl/>
        </w:rPr>
        <w:t xml:space="preserve"> و لا راض</w:t>
      </w:r>
      <w:r>
        <w:rPr>
          <w:rFonts w:hint="cs"/>
          <w:rtl/>
        </w:rPr>
        <w:t>ی</w:t>
      </w:r>
      <w:r>
        <w:rPr>
          <w:rFonts w:hint="eastAsia"/>
          <w:rtl/>
        </w:rPr>
        <w:t>ا</w:t>
      </w:r>
      <w:r>
        <w:rPr>
          <w:rtl/>
        </w:rPr>
        <w:t xml:space="preserve"> منک بالتقص</w:t>
      </w:r>
      <w:r>
        <w:rPr>
          <w:rFonts w:hint="cs"/>
          <w:rtl/>
        </w:rPr>
        <w:t>ی</w:t>
      </w:r>
      <w:r>
        <w:rPr>
          <w:rFonts w:hint="eastAsia"/>
          <w:rtl/>
        </w:rPr>
        <w:t>ر،ه</w:t>
      </w:r>
      <w:r>
        <w:rPr>
          <w:rFonts w:hint="cs"/>
          <w:rtl/>
        </w:rPr>
        <w:t>ی</w:t>
      </w:r>
      <w:r>
        <w:rPr>
          <w:rFonts w:hint="eastAsia"/>
          <w:rtl/>
        </w:rPr>
        <w:t>هات</w:t>
      </w:r>
      <w:r>
        <w:rPr>
          <w:rtl/>
        </w:rPr>
        <w:t xml:space="preserve"> ه</w:t>
      </w:r>
      <w:r>
        <w:rPr>
          <w:rFonts w:hint="cs"/>
          <w:rtl/>
        </w:rPr>
        <w:t>ی</w:t>
      </w:r>
      <w:r>
        <w:rPr>
          <w:rFonts w:hint="eastAsia"/>
          <w:rtl/>
        </w:rPr>
        <w:t>هات،ل</w:t>
      </w:r>
      <w:r>
        <w:rPr>
          <w:rFonts w:hint="cs"/>
          <w:rtl/>
        </w:rPr>
        <w:t>ی</w:t>
      </w:r>
      <w:r>
        <w:rPr>
          <w:rFonts w:hint="eastAsia"/>
          <w:rtl/>
        </w:rPr>
        <w:t>س</w:t>
      </w:r>
      <w:r>
        <w:rPr>
          <w:rtl/>
        </w:rPr>
        <w:t xml:space="preserve"> کذلک أخذ عل</w:t>
      </w:r>
      <w:r>
        <w:rPr>
          <w:rFonts w:hint="cs"/>
          <w:rtl/>
        </w:rPr>
        <w:t>ی</w:t>
      </w:r>
      <w:r>
        <w:rPr>
          <w:rtl/>
        </w:rPr>
        <w:t xml:space="preserve"> العلماء ف</w:t>
      </w:r>
      <w:r>
        <w:rPr>
          <w:rFonts w:hint="cs"/>
          <w:rtl/>
        </w:rPr>
        <w:t>ی</w:t>
      </w:r>
      <w:r>
        <w:rPr>
          <w:rtl/>
        </w:rPr>
        <w:t xml:space="preserve"> کتابه إذ قال لنب</w:t>
      </w:r>
      <w:r>
        <w:rPr>
          <w:rFonts w:hint="cs"/>
          <w:rtl/>
        </w:rPr>
        <w:t>یّ</w:t>
      </w:r>
      <w:r>
        <w:rPr>
          <w:rFonts w:hint="eastAsia"/>
          <w:rtl/>
        </w:rPr>
        <w:t>ه</w:t>
      </w:r>
      <w:r>
        <w:rPr>
          <w:rtl/>
        </w:rPr>
        <w:t xml:space="preserve">: </w:t>
      </w:r>
      <w:r w:rsidR="00090BC1" w:rsidRPr="00090BC1">
        <w:rPr>
          <w:rStyle w:val="libAlaemChar"/>
          <w:rFonts w:hint="eastAsia"/>
          <w:rtl/>
        </w:rPr>
        <w:t>(</w:t>
      </w:r>
      <w:r w:rsidRPr="006C6830">
        <w:rPr>
          <w:rStyle w:val="libAieChar"/>
          <w:rFonts w:hint="eastAsia"/>
          <w:rtl/>
        </w:rPr>
        <w:t>لَتُبَ</w:t>
      </w:r>
      <w:r w:rsidRPr="006C6830">
        <w:rPr>
          <w:rStyle w:val="libAieChar"/>
          <w:rFonts w:hint="cs"/>
          <w:rtl/>
        </w:rPr>
        <w:t>یِّ</w:t>
      </w:r>
      <w:r w:rsidRPr="006C6830">
        <w:rPr>
          <w:rStyle w:val="libAieChar"/>
          <w:rFonts w:hint="eastAsia"/>
          <w:rtl/>
        </w:rPr>
        <w:t>نُنَّهُ</w:t>
      </w:r>
      <w:r w:rsidRPr="006C6830">
        <w:rPr>
          <w:rStyle w:val="libAieChar"/>
          <w:rtl/>
        </w:rPr>
        <w:t xml:space="preserve"> لِلنّٰاسِ وَ لاٰ تَکْتُمُونَهُ</w:t>
      </w:r>
      <w:r w:rsidR="00090BC1" w:rsidRPr="00090BC1">
        <w:rPr>
          <w:rStyle w:val="libAlaemChar"/>
          <w:rtl/>
        </w:rPr>
        <w:t>)</w:t>
      </w:r>
      <w:r>
        <w:rPr>
          <w:rtl/>
        </w:rPr>
        <w:t xml:space="preserve"> </w:t>
      </w:r>
      <w:r w:rsidRPr="000F2A07">
        <w:rPr>
          <w:rStyle w:val="libFootnotenumChar"/>
          <w:rtl/>
        </w:rPr>
        <w:t>(2)</w:t>
      </w:r>
      <w:r>
        <w:rPr>
          <w:rtl/>
        </w:rPr>
        <w:t>.</w:t>
      </w:r>
      <w:r w:rsidRPr="000F2A07">
        <w:rPr>
          <w:rStyle w:val="libFootnotenumChar"/>
          <w:rtl/>
        </w:rPr>
        <w:t>(3)</w:t>
      </w:r>
    </w:p>
    <w:p w:rsidR="00140CA9" w:rsidRDefault="00191CDD" w:rsidP="00191CDD">
      <w:pPr>
        <w:pStyle w:val="libNormal"/>
      </w:pPr>
      <w:r w:rsidRPr="006C6830">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sidR="00090BC1" w:rsidRPr="006C6830">
        <w:rPr>
          <w:rFonts w:hint="eastAsia"/>
          <w:rtl/>
        </w:rPr>
        <w:t>(</w:t>
      </w:r>
      <w:r w:rsidRPr="006C6830">
        <w:rPr>
          <w:rFonts w:hint="eastAsia"/>
          <w:rtl/>
        </w:rPr>
        <w:t>ذنب</w:t>
      </w:r>
      <w:r w:rsidR="00090BC1" w:rsidRPr="006C6830">
        <w:rPr>
          <w:rFonts w:hint="eastAsia"/>
          <w:rtl/>
        </w:rPr>
        <w:t>)</w:t>
      </w:r>
      <w:r>
        <w:rPr>
          <w:rFonts w:hint="eastAsia"/>
          <w:rtl/>
        </w:rPr>
        <w:t>حکا</w:t>
      </w:r>
      <w:r>
        <w:rPr>
          <w:rFonts w:hint="cs"/>
          <w:rtl/>
        </w:rPr>
        <w:t>ی</w:t>
      </w:r>
      <w:r>
        <w:rPr>
          <w:rFonts w:hint="eastAsia"/>
          <w:rtl/>
        </w:rPr>
        <w:t>ه</w:t>
      </w:r>
      <w:r>
        <w:rPr>
          <w:rtl/>
        </w:rPr>
        <w:t xml:space="preserve"> توبه بن صمّه ف</w:t>
      </w:r>
      <w:r>
        <w:rPr>
          <w:rFonts w:hint="cs"/>
          <w:rtl/>
        </w:rPr>
        <w:t>ی</w:t>
      </w:r>
      <w:r>
        <w:rPr>
          <w:rtl/>
        </w:rPr>
        <w:t xml:space="preserve"> حسابه نفسه. </w:t>
      </w:r>
    </w:p>
    <w:p w:rsidR="00140CA9" w:rsidRDefault="00191CDD" w:rsidP="006C6830">
      <w:pPr>
        <w:pStyle w:val="libNormal"/>
      </w:pPr>
      <w:r w:rsidRPr="006C6830">
        <w:rPr>
          <w:rStyle w:val="libBold1Char"/>
          <w:rFonts w:hint="eastAsia"/>
          <w:rtl/>
        </w:rPr>
        <w:t>حسد</w:t>
      </w:r>
      <w:r w:rsidR="006C6830">
        <w:rPr>
          <w:rtl/>
        </w:rPr>
        <w:t>:</w:t>
      </w:r>
      <w:r>
        <w:rPr>
          <w:rFonts w:hint="eastAsia"/>
          <w:rtl/>
        </w:rPr>
        <w:t>باب</w:t>
      </w:r>
      <w:r>
        <w:rPr>
          <w:rtl/>
        </w:rPr>
        <w:t xml:space="preserve"> الحسد </w:t>
      </w:r>
      <w:r w:rsidRPr="000F2A07">
        <w:rPr>
          <w:rStyle w:val="libFootnotenumChar"/>
          <w:rtl/>
        </w:rPr>
        <w:t>(4)</w:t>
      </w:r>
      <w:r>
        <w:rPr>
          <w:rtl/>
        </w:rPr>
        <w:t xml:space="preserve">. </w:t>
      </w:r>
      <w:r w:rsidR="00090BC1" w:rsidRPr="00090BC1">
        <w:rPr>
          <w:rStyle w:val="libAlaemChar"/>
          <w:rFonts w:hint="eastAsia"/>
          <w:rtl/>
        </w:rPr>
        <w:t>(</w:t>
      </w:r>
      <w:r w:rsidRPr="006C6830">
        <w:rPr>
          <w:rStyle w:val="libAieChar"/>
          <w:rFonts w:hint="eastAsia"/>
          <w:rtl/>
        </w:rPr>
        <w:t>وَ</w:t>
      </w:r>
      <w:r w:rsidRPr="006C6830">
        <w:rPr>
          <w:rStyle w:val="libAieChar"/>
          <w:rtl/>
        </w:rPr>
        <w:t xml:space="preserve"> مِنْ شَرِّ حٰاسِدٍ إِذٰا حَسَدَ</w:t>
      </w:r>
      <w:r w:rsidR="00090BC1" w:rsidRPr="00090BC1">
        <w:rPr>
          <w:rStyle w:val="libAlaemChar"/>
          <w:rtl/>
        </w:rPr>
        <w:t>)</w:t>
      </w:r>
      <w:r>
        <w:rPr>
          <w:rtl/>
        </w:rPr>
        <w:t xml:space="preserve"> </w:t>
      </w:r>
      <w:r w:rsidRPr="000F2A07">
        <w:rPr>
          <w:rStyle w:val="libFootnotenumChar"/>
          <w:rtl/>
        </w:rPr>
        <w:t>(5)</w:t>
      </w:r>
    </w:p>
    <w:p w:rsidR="006C6830" w:rsidRDefault="00191CDD" w:rsidP="006C6830">
      <w:pPr>
        <w:pStyle w:val="libNormal"/>
        <w:rPr>
          <w:rtl/>
        </w:rPr>
      </w:pPr>
      <w:r>
        <w:rPr>
          <w:rtl/>
        </w:rPr>
        <w:t xml:space="preserve">الحسد أن </w:t>
      </w:r>
      <w:r>
        <w:rPr>
          <w:rFonts w:hint="cs"/>
          <w:rtl/>
        </w:rPr>
        <w:t>ی</w:t>
      </w:r>
      <w:r>
        <w:rPr>
          <w:rFonts w:hint="eastAsia"/>
          <w:rtl/>
        </w:rPr>
        <w:t>ر</w:t>
      </w:r>
      <w:r>
        <w:rPr>
          <w:rFonts w:hint="cs"/>
          <w:rtl/>
        </w:rPr>
        <w:t>ی</w:t>
      </w:r>
      <w:r>
        <w:rPr>
          <w:rtl/>
        </w:rPr>
        <w:t xml:space="preserve"> الرجل لأخ</w:t>
      </w:r>
      <w:r>
        <w:rPr>
          <w:rFonts w:hint="cs"/>
          <w:rtl/>
        </w:rPr>
        <w:t>ی</w:t>
      </w:r>
      <w:r>
        <w:rPr>
          <w:rFonts w:hint="eastAsia"/>
          <w:rtl/>
        </w:rPr>
        <w:t>ه</w:t>
      </w:r>
      <w:r>
        <w:rPr>
          <w:rtl/>
        </w:rPr>
        <w:t xml:space="preserve"> نعمه ف</w:t>
      </w:r>
      <w:r>
        <w:rPr>
          <w:rFonts w:hint="cs"/>
          <w:rtl/>
        </w:rPr>
        <w:t>ی</w:t>
      </w:r>
      <w:r>
        <w:rPr>
          <w:rFonts w:hint="eastAsia"/>
          <w:rtl/>
        </w:rPr>
        <w:t>تمنّ</w:t>
      </w:r>
      <w:r>
        <w:rPr>
          <w:rFonts w:hint="cs"/>
          <w:rtl/>
        </w:rPr>
        <w:t>ی</w:t>
      </w:r>
      <w:r>
        <w:rPr>
          <w:rtl/>
        </w:rPr>
        <w:t xml:space="preserve"> زوالها عنه و تکون له دونه،و الغبطه أن </w:t>
      </w:r>
      <w:r>
        <w:rPr>
          <w:rFonts w:hint="cs"/>
          <w:rtl/>
        </w:rPr>
        <w:t>ی</w:t>
      </w:r>
      <w:r>
        <w:rPr>
          <w:rFonts w:hint="eastAsia"/>
          <w:rtl/>
        </w:rPr>
        <w:t>تمنّ</w:t>
      </w:r>
      <w:r>
        <w:rPr>
          <w:rFonts w:hint="cs"/>
          <w:rtl/>
        </w:rPr>
        <w:t>ی</w:t>
      </w:r>
      <w:r>
        <w:rPr>
          <w:rtl/>
        </w:rPr>
        <w:t xml:space="preserve"> أن </w:t>
      </w:r>
      <w:r>
        <w:rPr>
          <w:rFonts w:hint="cs"/>
          <w:rtl/>
        </w:rPr>
        <w:t>ی</w:t>
      </w:r>
      <w:r>
        <w:rPr>
          <w:rFonts w:hint="eastAsia"/>
          <w:rtl/>
        </w:rPr>
        <w:t>کون</w:t>
      </w:r>
      <w:r>
        <w:rPr>
          <w:rtl/>
        </w:rPr>
        <w:t xml:space="preserve"> له مثلها و لا </w:t>
      </w:r>
      <w:r>
        <w:rPr>
          <w:rFonts w:hint="cs"/>
          <w:rtl/>
        </w:rPr>
        <w:t>ی</w:t>
      </w:r>
      <w:r>
        <w:rPr>
          <w:rFonts w:hint="eastAsia"/>
          <w:rtl/>
        </w:rPr>
        <w:t>تمنّ</w:t>
      </w:r>
      <w:r>
        <w:rPr>
          <w:rFonts w:hint="cs"/>
          <w:rtl/>
        </w:rPr>
        <w:t>ی</w:t>
      </w:r>
      <w:r>
        <w:rPr>
          <w:rtl/>
        </w:rPr>
        <w:t xml:space="preserve"> زوالها عنه،فهو حرام مطلقا أو إظهاره </w:t>
      </w:r>
      <w:r w:rsidRPr="000F2A07">
        <w:rPr>
          <w:rStyle w:val="libFootnotenumChar"/>
          <w:rtl/>
        </w:rPr>
        <w:t>(6)</w:t>
      </w:r>
      <w:r>
        <w:rPr>
          <w:rtl/>
        </w:rPr>
        <w:t>.</w:t>
      </w:r>
    </w:p>
    <w:p w:rsidR="006C6830" w:rsidRDefault="00191CDD" w:rsidP="006C6830">
      <w:pPr>
        <w:pStyle w:val="libNormal"/>
        <w:rPr>
          <w:rtl/>
        </w:rPr>
      </w:pPr>
      <w:r w:rsidRPr="006C6830">
        <w:rPr>
          <w:rStyle w:val="libBold1Char"/>
          <w:rFonts w:hint="eastAsia"/>
          <w:rtl/>
        </w:rPr>
        <w:t>الکاف</w:t>
      </w:r>
      <w:r w:rsidRPr="006C6830">
        <w:rPr>
          <w:rStyle w:val="libBold1Char"/>
          <w:rFonts w:hint="cs"/>
          <w:rtl/>
        </w:rPr>
        <w:t>ی</w:t>
      </w:r>
      <w:r>
        <w:rPr>
          <w:rtl/>
        </w:rPr>
        <w:t xml:space="preserve">:عن الصادق </w:t>
      </w:r>
      <w:r w:rsidR="00F2741C" w:rsidRPr="00F2741C">
        <w:rPr>
          <w:rStyle w:val="libAlaemChar"/>
          <w:rtl/>
        </w:rPr>
        <w:t>عليه‌السلام</w:t>
      </w:r>
      <w:r>
        <w:rPr>
          <w:rtl/>
        </w:rPr>
        <w:t xml:space="preserve">: انّ الحسد </w:t>
      </w:r>
      <w:r>
        <w:rPr>
          <w:rFonts w:hint="cs"/>
          <w:rtl/>
        </w:rPr>
        <w:t>ی</w:t>
      </w:r>
      <w:r>
        <w:rPr>
          <w:rFonts w:hint="eastAsia"/>
          <w:rtl/>
        </w:rPr>
        <w:t>أکل</w:t>
      </w:r>
      <w:r>
        <w:rPr>
          <w:rtl/>
        </w:rPr>
        <w:t xml:space="preserve"> الإ</w:t>
      </w:r>
      <w:r>
        <w:rPr>
          <w:rFonts w:hint="cs"/>
          <w:rtl/>
        </w:rPr>
        <w:t>ی</w:t>
      </w:r>
      <w:r>
        <w:rPr>
          <w:rFonts w:hint="eastAsia"/>
          <w:rtl/>
        </w:rPr>
        <w:t>مان</w:t>
      </w:r>
      <w:r>
        <w:rPr>
          <w:rtl/>
        </w:rPr>
        <w:t xml:space="preserve"> کما تأکل النار الحطب </w:t>
      </w:r>
      <w:r w:rsidRPr="000F2A07">
        <w:rPr>
          <w:rStyle w:val="libFootnotenumChar"/>
          <w:rtl/>
        </w:rPr>
        <w:t>(7)</w:t>
      </w:r>
      <w:r>
        <w:rPr>
          <w:rtl/>
        </w:rPr>
        <w:t xml:space="preserve">. </w:t>
      </w:r>
      <w:r>
        <w:rPr>
          <w:rFonts w:hint="eastAsia"/>
          <w:rtl/>
        </w:rPr>
        <w:t>الصادق</w:t>
      </w:r>
      <w:r>
        <w:rPr>
          <w:rFonts w:hint="cs"/>
          <w:rtl/>
        </w:rPr>
        <w:t>ی</w:t>
      </w:r>
      <w:r>
        <w:rPr>
          <w:rtl/>
        </w:rPr>
        <w:t xml:space="preserve"> </w:t>
      </w:r>
      <w:r w:rsidR="00F2741C" w:rsidRPr="00F2741C">
        <w:rPr>
          <w:rStyle w:val="libAlaemChar"/>
          <w:rtl/>
        </w:rPr>
        <w:t>عليه‌السلام</w:t>
      </w:r>
      <w:r>
        <w:rPr>
          <w:rtl/>
        </w:rPr>
        <w:t xml:space="preserve">: اتّقوا اللّه و لا </w:t>
      </w:r>
      <w:r>
        <w:rPr>
          <w:rFonts w:hint="cs"/>
          <w:rtl/>
        </w:rPr>
        <w:t>ی</w:t>
      </w:r>
      <w:r>
        <w:rPr>
          <w:rFonts w:hint="eastAsia"/>
          <w:rtl/>
        </w:rPr>
        <w:t>حسد</w:t>
      </w:r>
      <w:r>
        <w:rPr>
          <w:rtl/>
        </w:rPr>
        <w:t xml:space="preserve"> بعضکم بعضا.</w:t>
      </w:r>
    </w:p>
    <w:p w:rsidR="00D7268C" w:rsidRDefault="00191CDD" w:rsidP="006C6830">
      <w:pPr>
        <w:pStyle w:val="libNormal"/>
      </w:pPr>
      <w:r w:rsidRPr="006C6830">
        <w:rPr>
          <w:rStyle w:val="libBold1Char"/>
          <w:rFonts w:hint="eastAsia"/>
          <w:rtl/>
        </w:rPr>
        <w:t>الکاف</w:t>
      </w:r>
      <w:r w:rsidRPr="006C6830">
        <w:rPr>
          <w:rStyle w:val="libBold1Char"/>
          <w:rFonts w:hint="cs"/>
          <w:rtl/>
        </w:rPr>
        <w:t>ی</w:t>
      </w:r>
      <w:r>
        <w:rPr>
          <w:rtl/>
        </w:rPr>
        <w:t xml:space="preserve">:قال رسول اللّه </w:t>
      </w:r>
      <w:r w:rsidR="00F2741C" w:rsidRPr="00F2741C">
        <w:rPr>
          <w:rStyle w:val="libAlaemChar"/>
          <w:rtl/>
        </w:rPr>
        <w:t>صلى‌الله‌عليه‌وآله‌وسلم</w:t>
      </w:r>
      <w:r>
        <w:rPr>
          <w:rtl/>
        </w:rPr>
        <w:t xml:space="preserve">: کاد الفقر أن </w:t>
      </w:r>
      <w:r>
        <w:rPr>
          <w:rFonts w:hint="cs"/>
          <w:rtl/>
        </w:rPr>
        <w:t>ی</w:t>
      </w:r>
      <w:r>
        <w:rPr>
          <w:rFonts w:hint="eastAsia"/>
          <w:rtl/>
        </w:rPr>
        <w:t>کون</w:t>
      </w:r>
      <w:r>
        <w:rPr>
          <w:rtl/>
        </w:rPr>
        <w:t xml:space="preserve"> کفرا،و کاد الحسد أن </w:t>
      </w:r>
      <w:r>
        <w:rPr>
          <w:rFonts w:hint="cs"/>
          <w:rtl/>
        </w:rPr>
        <w:t>ی</w:t>
      </w:r>
      <w:r>
        <w:rPr>
          <w:rFonts w:hint="eastAsia"/>
          <w:rtl/>
        </w:rPr>
        <w:t>غلب</w:t>
      </w:r>
      <w:r>
        <w:rPr>
          <w:rtl/>
        </w:rPr>
        <w:t xml:space="preserve"> القدر . </w:t>
      </w:r>
    </w:p>
    <w:p w:rsidR="006C6830" w:rsidRDefault="006C6830" w:rsidP="006C6830">
      <w:pPr>
        <w:pStyle w:val="libLine"/>
        <w:rPr>
          <w:rtl/>
        </w:rPr>
      </w:pPr>
      <w:r>
        <w:rPr>
          <w:rFonts w:hint="eastAsia"/>
          <w:rtl/>
        </w:rPr>
        <w:t>____________________</w:t>
      </w:r>
    </w:p>
    <w:p w:rsidR="00140CA9" w:rsidRDefault="00D7268C" w:rsidP="006C6830">
      <w:pPr>
        <w:pStyle w:val="libFootnote0"/>
      </w:pPr>
      <w:r w:rsidRPr="006C6830">
        <w:rPr>
          <w:rtl/>
        </w:rPr>
        <w:t>(1)</w:t>
      </w:r>
      <w:r w:rsidR="00191CDD">
        <w:rPr>
          <w:rtl/>
        </w:rPr>
        <w:t xml:space="preserve"> سوره لقمان/الآ</w:t>
      </w:r>
      <w:r w:rsidR="00191CDD">
        <w:rPr>
          <w:rFonts w:hint="cs"/>
          <w:rtl/>
        </w:rPr>
        <w:t>ی</w:t>
      </w:r>
      <w:r w:rsidR="00191CDD">
        <w:rPr>
          <w:rFonts w:hint="eastAsia"/>
          <w:rtl/>
        </w:rPr>
        <w:t>ه</w:t>
      </w:r>
      <w:r w:rsidR="00191CDD">
        <w:rPr>
          <w:rtl/>
        </w:rPr>
        <w:t xml:space="preserve"> </w:t>
      </w:r>
      <w:r w:rsidR="00140CA9">
        <w:rPr>
          <w:rtl/>
        </w:rPr>
        <w:t>1</w:t>
      </w:r>
      <w:r w:rsidR="00191CDD">
        <w:rPr>
          <w:rtl/>
        </w:rPr>
        <w:t xml:space="preserve">6. </w:t>
      </w:r>
    </w:p>
    <w:p w:rsidR="00140CA9" w:rsidRDefault="00D7268C" w:rsidP="006C6830">
      <w:pPr>
        <w:pStyle w:val="libFootnote0"/>
      </w:pPr>
      <w:r w:rsidRPr="006C6830">
        <w:rPr>
          <w:rtl/>
        </w:rPr>
        <w:t>(2)</w:t>
      </w:r>
      <w:r w:rsidR="00191CDD">
        <w:rPr>
          <w:rtl/>
        </w:rPr>
        <w:t xml:space="preserve"> سوره آل عمران/الآ</w:t>
      </w:r>
      <w:r w:rsidR="00191CDD">
        <w:rPr>
          <w:rFonts w:hint="cs"/>
          <w:rtl/>
        </w:rPr>
        <w:t>ی</w:t>
      </w:r>
      <w:r w:rsidR="00191CDD">
        <w:rPr>
          <w:rFonts w:hint="eastAsia"/>
          <w:rtl/>
        </w:rPr>
        <w:t>ه</w:t>
      </w:r>
      <w:r w:rsidR="00191CDD">
        <w:rPr>
          <w:rtl/>
        </w:rPr>
        <w:t xml:space="preserve"> </w:t>
      </w:r>
      <w:r w:rsidR="00140CA9">
        <w:rPr>
          <w:rtl/>
        </w:rPr>
        <w:t>187</w:t>
      </w:r>
      <w:r w:rsidR="00191CDD">
        <w:rPr>
          <w:rtl/>
        </w:rPr>
        <w:t xml:space="preserve">. </w:t>
      </w:r>
    </w:p>
    <w:p w:rsidR="00140CA9" w:rsidRDefault="00D7268C" w:rsidP="006C6830">
      <w:pPr>
        <w:pStyle w:val="libFootnote0"/>
      </w:pPr>
      <w:r w:rsidRPr="006C6830">
        <w:rPr>
          <w:rtl/>
        </w:rPr>
        <w:t>(3)</w:t>
      </w:r>
      <w:r w:rsidR="00191CDD">
        <w:rPr>
          <w:rtl/>
        </w:rPr>
        <w:t xml:space="preserve"> ق:</w:t>
      </w:r>
      <w:r w:rsidR="00140CA9">
        <w:rPr>
          <w:rtl/>
        </w:rPr>
        <w:t>1</w:t>
      </w:r>
      <w:r w:rsidR="00191CDD">
        <w:rPr>
          <w:rtl/>
        </w:rPr>
        <w:t>5</w:t>
      </w:r>
      <w:r w:rsidR="00140CA9">
        <w:rPr>
          <w:rtl/>
        </w:rPr>
        <w:t>2</w:t>
      </w:r>
      <w:r w:rsidR="00191CDD">
        <w:rPr>
          <w:rtl/>
        </w:rPr>
        <w:t>/</w:t>
      </w:r>
      <w:r w:rsidR="00140CA9">
        <w:rPr>
          <w:rtl/>
        </w:rPr>
        <w:t>21</w:t>
      </w:r>
      <w:r w:rsidR="00191CDD">
        <w:rPr>
          <w:rtl/>
        </w:rPr>
        <w:t>/</w:t>
      </w:r>
      <w:r w:rsidR="00140CA9">
        <w:rPr>
          <w:rtl/>
        </w:rPr>
        <w:t>17</w:t>
      </w:r>
      <w:r w:rsidR="00191CDD">
        <w:rPr>
          <w:rtl/>
        </w:rPr>
        <w:t>،ج:</w:t>
      </w:r>
      <w:r w:rsidR="00140CA9">
        <w:rPr>
          <w:rtl/>
        </w:rPr>
        <w:t>131</w:t>
      </w:r>
      <w:r w:rsidR="00191CDD">
        <w:rPr>
          <w:rtl/>
        </w:rPr>
        <w:t>/</w:t>
      </w:r>
      <w:r w:rsidR="00140CA9">
        <w:rPr>
          <w:rtl/>
        </w:rPr>
        <w:t>78</w:t>
      </w:r>
      <w:r w:rsidR="00191CDD">
        <w:rPr>
          <w:rtl/>
        </w:rPr>
        <w:t xml:space="preserve">. </w:t>
      </w:r>
    </w:p>
    <w:p w:rsidR="00140CA9" w:rsidRDefault="00D7268C" w:rsidP="006C6830">
      <w:pPr>
        <w:pStyle w:val="libFootnote0"/>
      </w:pPr>
      <w:r w:rsidRPr="006C6830">
        <w:rPr>
          <w:rtl/>
        </w:rPr>
        <w:t>(4)</w:t>
      </w:r>
      <w:r w:rsidR="00191CDD">
        <w:rPr>
          <w:rtl/>
        </w:rPr>
        <w:t xml:space="preserve"> ق:کتاب الکفر</w:t>
      </w:r>
      <w:r w:rsidR="00140CA9">
        <w:rPr>
          <w:rtl/>
        </w:rPr>
        <w:t>12</w:t>
      </w:r>
      <w:r w:rsidR="00191CDD">
        <w:rPr>
          <w:rtl/>
        </w:rPr>
        <w:t>6/</w:t>
      </w:r>
      <w:r w:rsidR="00140CA9">
        <w:rPr>
          <w:rtl/>
        </w:rPr>
        <w:t>3</w:t>
      </w:r>
      <w:r w:rsidR="00191CDD">
        <w:rPr>
          <w:rtl/>
        </w:rPr>
        <w:t>4/،ج:</w:t>
      </w:r>
      <w:r w:rsidR="00140CA9">
        <w:rPr>
          <w:rtl/>
        </w:rPr>
        <w:t>237</w:t>
      </w:r>
      <w:r w:rsidR="00191CDD">
        <w:rPr>
          <w:rtl/>
        </w:rPr>
        <w:t>/</w:t>
      </w:r>
      <w:r w:rsidR="00140CA9">
        <w:rPr>
          <w:rtl/>
        </w:rPr>
        <w:t>73</w:t>
      </w:r>
      <w:r w:rsidR="00191CDD">
        <w:rPr>
          <w:rtl/>
        </w:rPr>
        <w:t xml:space="preserve">. </w:t>
      </w:r>
    </w:p>
    <w:p w:rsidR="00140CA9" w:rsidRDefault="00D7268C" w:rsidP="006C6830">
      <w:pPr>
        <w:pStyle w:val="libFootnote0"/>
      </w:pPr>
      <w:r w:rsidRPr="006C6830">
        <w:rPr>
          <w:rtl/>
        </w:rPr>
        <w:t>(5)</w:t>
      </w:r>
      <w:r w:rsidR="00191CDD">
        <w:rPr>
          <w:rtl/>
        </w:rPr>
        <w:t xml:space="preserve"> سوره الفلق/الآ</w:t>
      </w:r>
      <w:r w:rsidR="00191CDD">
        <w:rPr>
          <w:rFonts w:hint="cs"/>
          <w:rtl/>
        </w:rPr>
        <w:t>ی</w:t>
      </w:r>
      <w:r w:rsidR="00191CDD">
        <w:rPr>
          <w:rFonts w:hint="eastAsia"/>
          <w:rtl/>
        </w:rPr>
        <w:t>ه</w:t>
      </w:r>
      <w:r w:rsidR="00191CDD">
        <w:rPr>
          <w:rtl/>
        </w:rPr>
        <w:t xml:space="preserve"> 5. </w:t>
      </w:r>
    </w:p>
    <w:p w:rsidR="00140CA9" w:rsidRDefault="00D7268C" w:rsidP="006C6830">
      <w:pPr>
        <w:pStyle w:val="libFootnote0"/>
      </w:pPr>
      <w:r w:rsidRPr="006C6830">
        <w:rPr>
          <w:rtl/>
        </w:rPr>
        <w:t>(6)</w:t>
      </w:r>
      <w:r w:rsidR="00191CDD">
        <w:rPr>
          <w:rtl/>
        </w:rPr>
        <w:t xml:space="preserve"> ق:کتاب الکفر</w:t>
      </w:r>
      <w:r w:rsidR="00140CA9">
        <w:rPr>
          <w:rtl/>
        </w:rPr>
        <w:t>127</w:t>
      </w:r>
      <w:r w:rsidR="00191CDD">
        <w:rPr>
          <w:rtl/>
        </w:rPr>
        <w:t>/</w:t>
      </w:r>
      <w:r w:rsidR="00140CA9">
        <w:rPr>
          <w:rtl/>
        </w:rPr>
        <w:t>3</w:t>
      </w:r>
      <w:r w:rsidR="00191CDD">
        <w:rPr>
          <w:rtl/>
        </w:rPr>
        <w:t>4/،ج:</w:t>
      </w:r>
      <w:r w:rsidR="00140CA9">
        <w:rPr>
          <w:rtl/>
        </w:rPr>
        <w:t>238</w:t>
      </w:r>
      <w:r w:rsidR="00191CDD">
        <w:rPr>
          <w:rtl/>
        </w:rPr>
        <w:t>/</w:t>
      </w:r>
      <w:r w:rsidR="00140CA9">
        <w:rPr>
          <w:rtl/>
        </w:rPr>
        <w:t>73</w:t>
      </w:r>
      <w:r w:rsidR="00191CDD">
        <w:rPr>
          <w:rtl/>
        </w:rPr>
        <w:t xml:space="preserve">. </w:t>
      </w:r>
    </w:p>
    <w:p w:rsidR="00D7268C" w:rsidRDefault="00D7268C" w:rsidP="006C6830">
      <w:pPr>
        <w:pStyle w:val="libFootnote0"/>
        <w:rPr>
          <w:rtl/>
        </w:rPr>
      </w:pPr>
      <w:r w:rsidRPr="006C6830">
        <w:rPr>
          <w:rtl/>
        </w:rPr>
        <w:t>(7)</w:t>
      </w:r>
      <w:r w:rsidR="00191CDD">
        <w:rPr>
          <w:rtl/>
        </w:rPr>
        <w:t xml:space="preserve"> ق:کتاب الکفر</w:t>
      </w:r>
      <w:r w:rsidR="00140CA9">
        <w:rPr>
          <w:rtl/>
        </w:rPr>
        <w:t>128</w:t>
      </w:r>
      <w:r w:rsidR="00191CDD">
        <w:rPr>
          <w:rtl/>
        </w:rPr>
        <w:t>/</w:t>
      </w:r>
      <w:r w:rsidR="00140CA9">
        <w:rPr>
          <w:rtl/>
        </w:rPr>
        <w:t>3</w:t>
      </w:r>
      <w:r w:rsidR="00191CDD">
        <w:rPr>
          <w:rtl/>
        </w:rPr>
        <w:t>4/،ج:</w:t>
      </w:r>
      <w:r w:rsidR="00140CA9">
        <w:rPr>
          <w:rtl/>
        </w:rPr>
        <w:t>2</w:t>
      </w:r>
      <w:r w:rsidR="00191CDD">
        <w:rPr>
          <w:rtl/>
        </w:rPr>
        <w:t>44/</w:t>
      </w:r>
      <w:r w:rsidR="00140CA9">
        <w:rPr>
          <w:rtl/>
        </w:rPr>
        <w:t>73</w:t>
      </w:r>
      <w:r w:rsidR="00191CDD">
        <w:rPr>
          <w:rtl/>
        </w:rPr>
        <w:t>.</w:t>
      </w:r>
    </w:p>
    <w:p w:rsidR="00D7268C" w:rsidRDefault="00D7268C" w:rsidP="000F2A07">
      <w:pPr>
        <w:pStyle w:val="libNormal"/>
        <w:rPr>
          <w:rtl/>
        </w:rPr>
      </w:pPr>
      <w:r>
        <w:rPr>
          <w:rtl/>
        </w:rPr>
        <w:br w:type="page"/>
      </w:r>
    </w:p>
    <w:p w:rsidR="00140CA9" w:rsidRDefault="00191CDD" w:rsidP="00191CDD">
      <w:pPr>
        <w:pStyle w:val="libNormal"/>
        <w:rPr>
          <w:rtl/>
        </w:rPr>
      </w:pPr>
      <w:r w:rsidRPr="006C6830">
        <w:rPr>
          <w:rStyle w:val="libBold1Char"/>
          <w:rFonts w:hint="eastAsia"/>
          <w:rtl/>
        </w:rPr>
        <w:t>ب</w:t>
      </w:r>
      <w:r w:rsidRPr="006C6830">
        <w:rPr>
          <w:rStyle w:val="libBold1Char"/>
          <w:rFonts w:hint="cs"/>
          <w:rtl/>
        </w:rPr>
        <w:t>ی</w:t>
      </w:r>
      <w:r w:rsidRPr="006C6830">
        <w:rPr>
          <w:rStyle w:val="libBold1Char"/>
          <w:rFonts w:hint="eastAsia"/>
          <w:rtl/>
        </w:rPr>
        <w:t>ان</w:t>
      </w:r>
      <w:r>
        <w:rPr>
          <w:rtl/>
        </w:rPr>
        <w:t>: قال الراوند</w:t>
      </w:r>
      <w:r>
        <w:rPr>
          <w:rFonts w:hint="cs"/>
          <w:rtl/>
        </w:rPr>
        <w:t>یّ</w:t>
      </w:r>
      <w:r>
        <w:rPr>
          <w:rtl/>
        </w:rPr>
        <w:t xml:space="preserve"> ف</w:t>
      </w:r>
      <w:r>
        <w:rPr>
          <w:rFonts w:hint="cs"/>
          <w:rtl/>
        </w:rPr>
        <w:t>ی</w:t>
      </w:r>
      <w:r>
        <w:rPr>
          <w:rtl/>
        </w:rPr>
        <w:t>(شرح الشهاب):اعلم انّ للحسد تأث</w:t>
      </w:r>
      <w:r>
        <w:rPr>
          <w:rFonts w:hint="cs"/>
          <w:rtl/>
        </w:rPr>
        <w:t>ی</w:t>
      </w:r>
      <w:r>
        <w:rPr>
          <w:rFonts w:hint="eastAsia"/>
          <w:rtl/>
        </w:rPr>
        <w:t>را</w:t>
      </w:r>
      <w:r>
        <w:rPr>
          <w:rtl/>
        </w:rPr>
        <w:t xml:space="preserve"> قو</w:t>
      </w:r>
      <w:r>
        <w:rPr>
          <w:rFonts w:hint="cs"/>
          <w:rtl/>
        </w:rPr>
        <w:t>یّ</w:t>
      </w:r>
      <w:r>
        <w:rPr>
          <w:rFonts w:hint="eastAsia"/>
          <w:rtl/>
        </w:rPr>
        <w:t>ا</w:t>
      </w:r>
      <w:r>
        <w:rPr>
          <w:rtl/>
        </w:rPr>
        <w:t xml:space="preserve"> ف</w:t>
      </w:r>
      <w:r>
        <w:rPr>
          <w:rFonts w:hint="cs"/>
          <w:rtl/>
        </w:rPr>
        <w:t>ی</w:t>
      </w:r>
      <w:r>
        <w:rPr>
          <w:rtl/>
        </w:rPr>
        <w:t xml:space="preserve"> النظر ف</w:t>
      </w:r>
      <w:r>
        <w:rPr>
          <w:rFonts w:hint="cs"/>
          <w:rtl/>
        </w:rPr>
        <w:t>ی</w:t>
      </w:r>
      <w:r>
        <w:rPr>
          <w:rtl/>
        </w:rPr>
        <w:t xml:space="preserve"> إزاله النعمه عن المحسود أو التمنّ</w:t>
      </w:r>
      <w:r>
        <w:rPr>
          <w:rFonts w:hint="cs"/>
          <w:rtl/>
        </w:rPr>
        <w:t>ی</w:t>
      </w:r>
      <w:r>
        <w:rPr>
          <w:rtl/>
        </w:rPr>
        <w:t xml:space="preserve"> لذلک،فانّه ربّما </w:t>
      </w:r>
      <w:r>
        <w:rPr>
          <w:rFonts w:hint="cs"/>
          <w:rtl/>
        </w:rPr>
        <w:t>ی</w:t>
      </w:r>
      <w:r>
        <w:rPr>
          <w:rFonts w:hint="eastAsia"/>
          <w:rtl/>
        </w:rPr>
        <w:t>حمله</w:t>
      </w:r>
      <w:r>
        <w:rPr>
          <w:rtl/>
        </w:rPr>
        <w:t xml:space="preserve"> حسده عل</w:t>
      </w:r>
      <w:r>
        <w:rPr>
          <w:rFonts w:hint="cs"/>
          <w:rtl/>
        </w:rPr>
        <w:t>ی</w:t>
      </w:r>
      <w:r>
        <w:rPr>
          <w:rtl/>
        </w:rPr>
        <w:t xml:space="preserve"> قتل المحسود و اهلاک ماله و ابطال معاشه،فکأنّه سع</w:t>
      </w:r>
      <w:r>
        <w:rPr>
          <w:rFonts w:hint="cs"/>
          <w:rtl/>
        </w:rPr>
        <w:t>ی</w:t>
      </w:r>
      <w:r>
        <w:rPr>
          <w:rtl/>
        </w:rPr>
        <w:t xml:space="preserve"> ف</w:t>
      </w:r>
      <w:r>
        <w:rPr>
          <w:rFonts w:hint="cs"/>
          <w:rtl/>
        </w:rPr>
        <w:t>ی</w:t>
      </w:r>
      <w:r>
        <w:rPr>
          <w:rtl/>
        </w:rPr>
        <w:t xml:space="preserve"> غلبه المقدور،لأنّ اللّه تعال</w:t>
      </w:r>
      <w:r>
        <w:rPr>
          <w:rFonts w:hint="cs"/>
          <w:rtl/>
        </w:rPr>
        <w:t>ی</w:t>
      </w:r>
      <w:r>
        <w:rPr>
          <w:rtl/>
        </w:rPr>
        <w:t xml:space="preserve"> قد قدّر للمحسود الخ</w:t>
      </w:r>
      <w:r>
        <w:rPr>
          <w:rFonts w:hint="cs"/>
          <w:rtl/>
        </w:rPr>
        <w:t>ی</w:t>
      </w:r>
      <w:r>
        <w:rPr>
          <w:rFonts w:hint="eastAsia"/>
          <w:rtl/>
        </w:rPr>
        <w:t>ر</w:t>
      </w:r>
      <w:r>
        <w:rPr>
          <w:rtl/>
        </w:rPr>
        <w:t xml:space="preserve"> و النعمه،</w:t>
      </w:r>
      <w:r>
        <w:rPr>
          <w:rFonts w:hint="eastAsia"/>
          <w:rtl/>
        </w:rPr>
        <w:t>و</w:t>
      </w:r>
      <w:r>
        <w:rPr>
          <w:rtl/>
        </w:rPr>
        <w:t xml:space="preserve"> هو </w:t>
      </w:r>
      <w:r>
        <w:rPr>
          <w:rFonts w:hint="cs"/>
          <w:rtl/>
        </w:rPr>
        <w:t>ی</w:t>
      </w:r>
      <w:r>
        <w:rPr>
          <w:rFonts w:hint="eastAsia"/>
          <w:rtl/>
        </w:rPr>
        <w:t>سع</w:t>
      </w:r>
      <w:r>
        <w:rPr>
          <w:rFonts w:hint="cs"/>
          <w:rtl/>
        </w:rPr>
        <w:t>ی</w:t>
      </w:r>
      <w:r>
        <w:rPr>
          <w:rtl/>
        </w:rPr>
        <w:t xml:space="preserve"> ف</w:t>
      </w:r>
      <w:r>
        <w:rPr>
          <w:rFonts w:hint="cs"/>
          <w:rtl/>
        </w:rPr>
        <w:t>ی</w:t>
      </w:r>
      <w:r>
        <w:rPr>
          <w:rtl/>
        </w:rPr>
        <w:t xml:space="preserve"> إزاله ذلک عنه؛ و ق</w:t>
      </w:r>
      <w:r>
        <w:rPr>
          <w:rFonts w:hint="cs"/>
          <w:rtl/>
        </w:rPr>
        <w:t>ی</w:t>
      </w:r>
      <w:r>
        <w:rPr>
          <w:rFonts w:hint="eastAsia"/>
          <w:rtl/>
        </w:rPr>
        <w:t>ل</w:t>
      </w:r>
      <w:r>
        <w:rPr>
          <w:rtl/>
        </w:rPr>
        <w:t xml:space="preserve">: الحسد منصف لأنّه </w:t>
      </w:r>
      <w:r>
        <w:rPr>
          <w:rFonts w:hint="cs"/>
          <w:rtl/>
        </w:rPr>
        <w:t>ی</w:t>
      </w:r>
      <w:r>
        <w:rPr>
          <w:rFonts w:hint="eastAsia"/>
          <w:rtl/>
        </w:rPr>
        <w:t>بدأ</w:t>
      </w:r>
      <w:r>
        <w:rPr>
          <w:rtl/>
        </w:rPr>
        <w:t xml:space="preserve"> بصاحبه، و ق</w:t>
      </w:r>
      <w:r>
        <w:rPr>
          <w:rFonts w:hint="cs"/>
          <w:rtl/>
        </w:rPr>
        <w:t>ی</w:t>
      </w:r>
      <w:r>
        <w:rPr>
          <w:rFonts w:hint="eastAsia"/>
          <w:rtl/>
        </w:rPr>
        <w:t>ل</w:t>
      </w:r>
      <w:r>
        <w:rPr>
          <w:rtl/>
        </w:rPr>
        <w:t xml:space="preserve">: الحسود لا </w:t>
      </w:r>
      <w:r>
        <w:rPr>
          <w:rFonts w:hint="cs"/>
          <w:rtl/>
        </w:rPr>
        <w:t>ی</w:t>
      </w:r>
      <w:r>
        <w:rPr>
          <w:rFonts w:hint="eastAsia"/>
          <w:rtl/>
        </w:rPr>
        <w:t>سود،</w:t>
      </w:r>
      <w:r>
        <w:rPr>
          <w:rtl/>
        </w:rPr>
        <w:t xml:space="preserve"> و ق</w:t>
      </w:r>
      <w:r>
        <w:rPr>
          <w:rFonts w:hint="cs"/>
          <w:rtl/>
        </w:rPr>
        <w:t>ی</w:t>
      </w:r>
      <w:r>
        <w:rPr>
          <w:rFonts w:hint="eastAsia"/>
          <w:rtl/>
        </w:rPr>
        <w:t>ل</w:t>
      </w:r>
      <w:r>
        <w:rPr>
          <w:rtl/>
        </w:rPr>
        <w:t xml:space="preserve">: الحسد </w:t>
      </w:r>
      <w:r>
        <w:rPr>
          <w:rFonts w:hint="cs"/>
          <w:rtl/>
        </w:rPr>
        <w:t>ی</w:t>
      </w:r>
      <w:r>
        <w:rPr>
          <w:rFonts w:hint="eastAsia"/>
          <w:rtl/>
        </w:rPr>
        <w:t>اکل</w:t>
      </w:r>
      <w:r>
        <w:rPr>
          <w:rtl/>
        </w:rPr>
        <w:t xml:space="preserve"> الجسد </w:t>
      </w:r>
      <w:r w:rsidRPr="000F2A07">
        <w:rPr>
          <w:rStyle w:val="libFootnotenumChar"/>
          <w:rtl/>
        </w:rPr>
        <w:t>(1)</w:t>
      </w:r>
      <w:r>
        <w:rPr>
          <w:rtl/>
        </w:rPr>
        <w:t xml:space="preserve">. </w:t>
      </w:r>
    </w:p>
    <w:p w:rsidR="00140CA9" w:rsidRDefault="00191CDD" w:rsidP="00191CDD">
      <w:pPr>
        <w:pStyle w:val="libNormal"/>
        <w:rPr>
          <w:rtl/>
        </w:rPr>
      </w:pPr>
      <w:r>
        <w:rPr>
          <w:rFonts w:hint="eastAsia"/>
          <w:rtl/>
        </w:rPr>
        <w:t>و</w:t>
      </w:r>
      <w:r>
        <w:rPr>
          <w:rtl/>
        </w:rPr>
        <w:t xml:space="preserve"> قال الشاعر: </w:t>
      </w:r>
    </w:p>
    <w:tbl>
      <w:tblPr>
        <w:tblStyle w:val="TableGrid"/>
        <w:bidiVisual/>
        <w:tblW w:w="4562" w:type="pct"/>
        <w:tblInd w:w="384" w:type="dxa"/>
        <w:tblLook w:val="01E0"/>
      </w:tblPr>
      <w:tblGrid>
        <w:gridCol w:w="3538"/>
        <w:gridCol w:w="272"/>
        <w:gridCol w:w="3500"/>
      </w:tblGrid>
      <w:tr w:rsidR="006C6830" w:rsidTr="00D22EEF">
        <w:trPr>
          <w:trHeight w:val="350"/>
        </w:trPr>
        <w:tc>
          <w:tcPr>
            <w:tcW w:w="3920" w:type="dxa"/>
            <w:shd w:val="clear" w:color="auto" w:fill="auto"/>
          </w:tcPr>
          <w:p w:rsidR="006C6830" w:rsidRDefault="006C6830" w:rsidP="00D22EEF">
            <w:pPr>
              <w:pStyle w:val="libPoem"/>
            </w:pPr>
            <w:r>
              <w:rPr>
                <w:rFonts w:hint="eastAsia"/>
                <w:rtl/>
              </w:rPr>
              <w:t>إصبر</w:t>
            </w:r>
            <w:r>
              <w:rPr>
                <w:rtl/>
              </w:rPr>
              <w:t xml:space="preserve"> عل</w:t>
            </w:r>
            <w:r>
              <w:rPr>
                <w:rFonts w:hint="cs"/>
                <w:rtl/>
              </w:rPr>
              <w:t>ی</w:t>
            </w:r>
            <w:r>
              <w:rPr>
                <w:rtl/>
              </w:rPr>
              <w:t xml:space="preserve"> حسد الحسود</w:t>
            </w:r>
            <w:r w:rsidRPr="00725071">
              <w:rPr>
                <w:rStyle w:val="libPoemTiniChar0"/>
                <w:rtl/>
              </w:rPr>
              <w:br/>
              <w:t> </w:t>
            </w:r>
          </w:p>
        </w:tc>
        <w:tc>
          <w:tcPr>
            <w:tcW w:w="279" w:type="dxa"/>
            <w:shd w:val="clear" w:color="auto" w:fill="auto"/>
          </w:tcPr>
          <w:p w:rsidR="006C6830" w:rsidRDefault="006C6830" w:rsidP="00D22EEF">
            <w:pPr>
              <w:pStyle w:val="libPoem"/>
              <w:rPr>
                <w:rtl/>
              </w:rPr>
            </w:pPr>
          </w:p>
        </w:tc>
        <w:tc>
          <w:tcPr>
            <w:tcW w:w="3881" w:type="dxa"/>
            <w:shd w:val="clear" w:color="auto" w:fill="auto"/>
          </w:tcPr>
          <w:p w:rsidR="006C6830" w:rsidRDefault="006C6830" w:rsidP="00D22EEF">
            <w:pPr>
              <w:pStyle w:val="libPoem"/>
            </w:pPr>
            <w:r>
              <w:rPr>
                <w:rFonts w:hint="eastAsia"/>
                <w:rtl/>
              </w:rPr>
              <w:t>فانّ</w:t>
            </w:r>
            <w:r>
              <w:rPr>
                <w:rtl/>
              </w:rPr>
              <w:t xml:space="preserve"> صبرک قاتله</w:t>
            </w:r>
            <w:r w:rsidRPr="00725071">
              <w:rPr>
                <w:rStyle w:val="libPoemTiniChar0"/>
                <w:rtl/>
              </w:rPr>
              <w:br/>
              <w:t> </w:t>
            </w:r>
          </w:p>
        </w:tc>
      </w:tr>
      <w:tr w:rsidR="006C6830" w:rsidTr="00D22EEF">
        <w:trPr>
          <w:trHeight w:val="350"/>
        </w:trPr>
        <w:tc>
          <w:tcPr>
            <w:tcW w:w="3920" w:type="dxa"/>
          </w:tcPr>
          <w:p w:rsidR="006C6830" w:rsidRDefault="006C6830" w:rsidP="00D22EEF">
            <w:pPr>
              <w:pStyle w:val="libPoem"/>
            </w:pPr>
            <w:r>
              <w:rPr>
                <w:rFonts w:hint="eastAsia"/>
                <w:rtl/>
              </w:rPr>
              <w:t>کالنار</w:t>
            </w:r>
            <w:r>
              <w:rPr>
                <w:rtl/>
              </w:rPr>
              <w:t xml:space="preserve"> تأکل نفسها</w:t>
            </w:r>
            <w:r w:rsidRPr="00725071">
              <w:rPr>
                <w:rStyle w:val="libPoemTiniChar0"/>
                <w:rtl/>
              </w:rPr>
              <w:br/>
              <w:t> </w:t>
            </w:r>
          </w:p>
        </w:tc>
        <w:tc>
          <w:tcPr>
            <w:tcW w:w="279" w:type="dxa"/>
          </w:tcPr>
          <w:p w:rsidR="006C6830" w:rsidRDefault="006C6830" w:rsidP="00D22EEF">
            <w:pPr>
              <w:pStyle w:val="libPoem"/>
              <w:rPr>
                <w:rtl/>
              </w:rPr>
            </w:pPr>
          </w:p>
        </w:tc>
        <w:tc>
          <w:tcPr>
            <w:tcW w:w="3881" w:type="dxa"/>
          </w:tcPr>
          <w:p w:rsidR="006C6830" w:rsidRDefault="006C6830" w:rsidP="00D22EEF">
            <w:pPr>
              <w:pStyle w:val="libPoem"/>
            </w:pPr>
            <w:r>
              <w:rPr>
                <w:rFonts w:hint="eastAsia"/>
                <w:rtl/>
              </w:rPr>
              <w:t>إن</w:t>
            </w:r>
            <w:r>
              <w:rPr>
                <w:rtl/>
              </w:rPr>
              <w:t xml:space="preserve"> لم تجد ما تأکله</w:t>
            </w:r>
            <w:r w:rsidRPr="00725071">
              <w:rPr>
                <w:rStyle w:val="libPoemTiniChar0"/>
                <w:rtl/>
              </w:rPr>
              <w:br/>
              <w:t> </w:t>
            </w:r>
          </w:p>
        </w:tc>
      </w:tr>
    </w:tbl>
    <w:p w:rsidR="006C6830" w:rsidRDefault="00191CDD" w:rsidP="006C6830">
      <w:pPr>
        <w:pStyle w:val="libNormal"/>
        <w:rPr>
          <w:rtl/>
        </w:rPr>
      </w:pPr>
      <w:r>
        <w:rPr>
          <w:rFonts w:hint="eastAsia"/>
          <w:rtl/>
        </w:rPr>
        <w:t>قال</w:t>
      </w:r>
      <w:r>
        <w:rPr>
          <w:rtl/>
        </w:rPr>
        <w:t xml:space="preserve"> أبو عبد اللّه </w:t>
      </w:r>
      <w:r w:rsidR="00F2741C" w:rsidRPr="00F2741C">
        <w:rPr>
          <w:rStyle w:val="libAlaemChar"/>
          <w:rtl/>
        </w:rPr>
        <w:t>عليه‌السلام</w:t>
      </w:r>
      <w:r>
        <w:rPr>
          <w:rtl/>
        </w:rPr>
        <w:t>: آفه الد</w:t>
      </w:r>
      <w:r>
        <w:rPr>
          <w:rFonts w:hint="cs"/>
          <w:rtl/>
        </w:rPr>
        <w:t>ی</w:t>
      </w:r>
      <w:r>
        <w:rPr>
          <w:rFonts w:hint="eastAsia"/>
          <w:rtl/>
        </w:rPr>
        <w:t>ن</w:t>
      </w:r>
      <w:r>
        <w:rPr>
          <w:rtl/>
        </w:rPr>
        <w:t xml:space="preserve"> الحسد و العجب و الفخر.</w:t>
      </w:r>
    </w:p>
    <w:p w:rsidR="006C6830" w:rsidRDefault="00191CDD" w:rsidP="006C6830">
      <w:pPr>
        <w:pStyle w:val="libNormal"/>
        <w:rPr>
          <w:rtl/>
        </w:rPr>
      </w:pPr>
      <w:r w:rsidRPr="006C6830">
        <w:rPr>
          <w:rStyle w:val="libBold1Char"/>
          <w:rFonts w:hint="eastAsia"/>
          <w:rtl/>
        </w:rPr>
        <w:t>الکاف</w:t>
      </w:r>
      <w:r w:rsidRPr="006C6830">
        <w:rPr>
          <w:rStyle w:val="libBold1Char"/>
          <w:rFonts w:hint="cs"/>
          <w:rtl/>
        </w:rPr>
        <w:t>ی</w:t>
      </w:r>
      <w:r>
        <w:rPr>
          <w:rtl/>
        </w:rPr>
        <w:t xml:space="preserve">:عنه </w:t>
      </w:r>
      <w:r w:rsidR="00F2741C" w:rsidRPr="00F2741C">
        <w:rPr>
          <w:rStyle w:val="libAlaemChar"/>
          <w:rtl/>
        </w:rPr>
        <w:t>عليه‌السلام</w:t>
      </w:r>
      <w:r>
        <w:rPr>
          <w:rtl/>
        </w:rPr>
        <w:t xml:space="preserve"> قال:قال رسول اللّه </w:t>
      </w:r>
      <w:r w:rsidR="00F2741C" w:rsidRPr="00F2741C">
        <w:rPr>
          <w:rStyle w:val="libAlaemChar"/>
          <w:rtl/>
        </w:rPr>
        <w:t>صلى‌الله‌عليه‌وآله‌وسلم</w:t>
      </w:r>
      <w:r>
        <w:rPr>
          <w:rtl/>
        </w:rPr>
        <w:t>: قال اللّه(عزّ و جلّ)لموس</w:t>
      </w:r>
      <w:r>
        <w:rPr>
          <w:rFonts w:hint="cs"/>
          <w:rtl/>
        </w:rPr>
        <w:t>ی</w:t>
      </w:r>
      <w:r>
        <w:rPr>
          <w:rtl/>
        </w:rPr>
        <w:t xml:space="preserve"> بن عمران </w:t>
      </w:r>
      <w:r w:rsidR="00F2741C" w:rsidRPr="00F2741C">
        <w:rPr>
          <w:rStyle w:val="libAlaemChar"/>
          <w:rtl/>
        </w:rPr>
        <w:t>عليه‌السلام</w:t>
      </w:r>
      <w:r>
        <w:rPr>
          <w:rtl/>
        </w:rPr>
        <w:t>:</w:t>
      </w:r>
      <w:r>
        <w:rPr>
          <w:rFonts w:hint="cs"/>
          <w:rtl/>
        </w:rPr>
        <w:t>ی</w:t>
      </w:r>
      <w:r>
        <w:rPr>
          <w:rFonts w:hint="eastAsia"/>
          <w:rtl/>
        </w:rPr>
        <w:t>ابن</w:t>
      </w:r>
      <w:r>
        <w:rPr>
          <w:rtl/>
        </w:rPr>
        <w:t xml:space="preserve"> عمران لا تحسد الناس عل</w:t>
      </w:r>
      <w:r>
        <w:rPr>
          <w:rFonts w:hint="cs"/>
          <w:rtl/>
        </w:rPr>
        <w:t>ی</w:t>
      </w:r>
      <w:r>
        <w:rPr>
          <w:rtl/>
        </w:rPr>
        <w:t xml:space="preserve"> ما آت</w:t>
      </w:r>
      <w:r>
        <w:rPr>
          <w:rFonts w:hint="cs"/>
          <w:rtl/>
        </w:rPr>
        <w:t>ی</w:t>
      </w:r>
      <w:r>
        <w:rPr>
          <w:rFonts w:hint="eastAsia"/>
          <w:rtl/>
        </w:rPr>
        <w:t>هم</w:t>
      </w:r>
      <w:r>
        <w:rPr>
          <w:rtl/>
        </w:rPr>
        <w:t xml:space="preserve"> من فضل</w:t>
      </w:r>
      <w:r>
        <w:rPr>
          <w:rFonts w:hint="cs"/>
          <w:rtl/>
        </w:rPr>
        <w:t>ی</w:t>
      </w:r>
      <w:r>
        <w:rPr>
          <w:rFonts w:hint="eastAsia"/>
          <w:rtl/>
        </w:rPr>
        <w:t>،و</w:t>
      </w:r>
      <w:r>
        <w:rPr>
          <w:rtl/>
        </w:rPr>
        <w:t xml:space="preserve"> لا تمدّن ع</w:t>
      </w:r>
      <w:r>
        <w:rPr>
          <w:rFonts w:hint="cs"/>
          <w:rtl/>
        </w:rPr>
        <w:t>ی</w:t>
      </w:r>
      <w:r>
        <w:rPr>
          <w:rFonts w:hint="eastAsia"/>
          <w:rtl/>
        </w:rPr>
        <w:t>ن</w:t>
      </w:r>
      <w:r>
        <w:rPr>
          <w:rFonts w:hint="cs"/>
          <w:rtl/>
        </w:rPr>
        <w:t>ی</w:t>
      </w:r>
      <w:r>
        <w:rPr>
          <w:rFonts w:hint="eastAsia"/>
          <w:rtl/>
        </w:rPr>
        <w:t>ک</w:t>
      </w:r>
      <w:r>
        <w:rPr>
          <w:rtl/>
        </w:rPr>
        <w:t xml:space="preserve"> ال</w:t>
      </w:r>
      <w:r>
        <w:rPr>
          <w:rFonts w:hint="cs"/>
          <w:rtl/>
        </w:rPr>
        <w:t>ی</w:t>
      </w:r>
      <w:r>
        <w:rPr>
          <w:rtl/>
        </w:rPr>
        <w:t xml:space="preserve"> ذلک و لا تتبعه نفسک فانّ الحاسد ساخط لنعم</w:t>
      </w:r>
      <w:r>
        <w:rPr>
          <w:rFonts w:hint="cs"/>
          <w:rtl/>
        </w:rPr>
        <w:t>ی</w:t>
      </w:r>
      <w:r>
        <w:rPr>
          <w:rFonts w:hint="eastAsia"/>
          <w:rtl/>
        </w:rPr>
        <w:t>،صادّ</w:t>
      </w:r>
      <w:r>
        <w:rPr>
          <w:rtl/>
        </w:rPr>
        <w:t xml:space="preserve"> لقسم</w:t>
      </w:r>
      <w:r>
        <w:rPr>
          <w:rFonts w:hint="cs"/>
          <w:rtl/>
        </w:rPr>
        <w:t>ی</w:t>
      </w:r>
      <w:r>
        <w:rPr>
          <w:rtl/>
        </w:rPr>
        <w:t xml:space="preserve"> الذ</w:t>
      </w:r>
      <w:r>
        <w:rPr>
          <w:rFonts w:hint="cs"/>
          <w:rtl/>
        </w:rPr>
        <w:t>ی</w:t>
      </w:r>
      <w:r>
        <w:rPr>
          <w:rtl/>
        </w:rPr>
        <w:t xml:space="preserve"> قسمت ب</w:t>
      </w:r>
      <w:r>
        <w:rPr>
          <w:rFonts w:hint="cs"/>
          <w:rtl/>
        </w:rPr>
        <w:t>ی</w:t>
      </w:r>
      <w:r>
        <w:rPr>
          <w:rFonts w:hint="eastAsia"/>
          <w:rtl/>
        </w:rPr>
        <w:t>ن</w:t>
      </w:r>
      <w:r>
        <w:rPr>
          <w:rtl/>
        </w:rPr>
        <w:t xml:space="preserve"> ع</w:t>
      </w:r>
      <w:r>
        <w:rPr>
          <w:rFonts w:hint="eastAsia"/>
          <w:rtl/>
        </w:rPr>
        <w:t>باد</w:t>
      </w:r>
      <w:r>
        <w:rPr>
          <w:rFonts w:hint="cs"/>
          <w:rtl/>
        </w:rPr>
        <w:t>ی</w:t>
      </w:r>
      <w:r>
        <w:rPr>
          <w:rFonts w:hint="eastAsia"/>
          <w:rtl/>
        </w:rPr>
        <w:t>،و</w:t>
      </w:r>
      <w:r>
        <w:rPr>
          <w:rtl/>
        </w:rPr>
        <w:t xml:space="preserve"> من </w:t>
      </w:r>
      <w:r>
        <w:rPr>
          <w:rFonts w:hint="cs"/>
          <w:rtl/>
        </w:rPr>
        <w:t>ی</w:t>
      </w:r>
      <w:r>
        <w:rPr>
          <w:rFonts w:hint="eastAsia"/>
          <w:rtl/>
        </w:rPr>
        <w:t>ک</w:t>
      </w:r>
      <w:r>
        <w:rPr>
          <w:rtl/>
        </w:rPr>
        <w:t xml:space="preserve"> کذلک فلست منه و ل</w:t>
      </w:r>
      <w:r>
        <w:rPr>
          <w:rFonts w:hint="cs"/>
          <w:rtl/>
        </w:rPr>
        <w:t>ی</w:t>
      </w:r>
      <w:r>
        <w:rPr>
          <w:rFonts w:hint="eastAsia"/>
          <w:rtl/>
        </w:rPr>
        <w:t>س</w:t>
      </w:r>
      <w:r>
        <w:rPr>
          <w:rtl/>
        </w:rPr>
        <w:t xml:space="preserve"> منّ</w:t>
      </w:r>
      <w:r>
        <w:rPr>
          <w:rFonts w:hint="cs"/>
          <w:rtl/>
        </w:rPr>
        <w:t>ی</w:t>
      </w:r>
      <w:r>
        <w:rPr>
          <w:rtl/>
        </w:rPr>
        <w:t>.</w:t>
      </w:r>
    </w:p>
    <w:p w:rsidR="006C6830" w:rsidRDefault="00191CDD" w:rsidP="006C6830">
      <w:pPr>
        <w:pStyle w:val="libNormal"/>
        <w:rPr>
          <w:rtl/>
        </w:rPr>
      </w:pPr>
      <w:r w:rsidRPr="006C6830">
        <w:rPr>
          <w:rStyle w:val="libBold1Char"/>
          <w:rFonts w:hint="eastAsia"/>
          <w:rtl/>
        </w:rPr>
        <w:t>الکاف</w:t>
      </w:r>
      <w:r w:rsidRPr="006C6830">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انّ المؤمن </w:t>
      </w:r>
      <w:r>
        <w:rPr>
          <w:rFonts w:hint="cs"/>
          <w:rtl/>
        </w:rPr>
        <w:t>ی</w:t>
      </w:r>
      <w:r>
        <w:rPr>
          <w:rFonts w:hint="eastAsia"/>
          <w:rtl/>
        </w:rPr>
        <w:t>غبط</w:t>
      </w:r>
      <w:r>
        <w:rPr>
          <w:rtl/>
        </w:rPr>
        <w:t xml:space="preserve"> و لا </w:t>
      </w:r>
      <w:r>
        <w:rPr>
          <w:rFonts w:hint="cs"/>
          <w:rtl/>
        </w:rPr>
        <w:t>ی</w:t>
      </w:r>
      <w:r>
        <w:rPr>
          <w:rFonts w:hint="eastAsia"/>
          <w:rtl/>
        </w:rPr>
        <w:t>حسد،و</w:t>
      </w:r>
      <w:r>
        <w:rPr>
          <w:rtl/>
        </w:rPr>
        <w:t xml:space="preserve"> المنافق </w:t>
      </w:r>
      <w:r>
        <w:rPr>
          <w:rFonts w:hint="cs"/>
          <w:rtl/>
        </w:rPr>
        <w:t>ی</w:t>
      </w:r>
      <w:r>
        <w:rPr>
          <w:rFonts w:hint="eastAsia"/>
          <w:rtl/>
        </w:rPr>
        <w:t>حسد</w:t>
      </w:r>
      <w:r>
        <w:rPr>
          <w:rtl/>
        </w:rPr>
        <w:t xml:space="preserve"> و لا </w:t>
      </w:r>
      <w:r>
        <w:rPr>
          <w:rFonts w:hint="cs"/>
          <w:rtl/>
        </w:rPr>
        <w:t>ی</w:t>
      </w:r>
      <w:r>
        <w:rPr>
          <w:rFonts w:hint="eastAsia"/>
          <w:rtl/>
        </w:rPr>
        <w:t>غبط</w:t>
      </w:r>
      <w:r>
        <w:rPr>
          <w:rtl/>
        </w:rPr>
        <w:t>.</w:t>
      </w:r>
    </w:p>
    <w:p w:rsidR="006C6830" w:rsidRDefault="00191CDD" w:rsidP="006C6830">
      <w:pPr>
        <w:pStyle w:val="libNormal"/>
        <w:rPr>
          <w:rtl/>
        </w:rPr>
      </w:pPr>
      <w:r w:rsidRPr="006C6830">
        <w:rPr>
          <w:rStyle w:val="libBold1Char"/>
          <w:rFonts w:hint="eastAsia"/>
          <w:rtl/>
        </w:rPr>
        <w:t>معان</w:t>
      </w:r>
      <w:r w:rsidRPr="006C6830">
        <w:rPr>
          <w:rStyle w:val="libBold1Char"/>
          <w:rFonts w:hint="cs"/>
          <w:rtl/>
        </w:rPr>
        <w:t>ی</w:t>
      </w:r>
      <w:r w:rsidRPr="006C6830">
        <w:rPr>
          <w:rStyle w:val="libBold1Char"/>
          <w:rtl/>
        </w:rPr>
        <w:t xml:space="preserve"> الأخبار</w:t>
      </w:r>
      <w:r>
        <w:rPr>
          <w:rtl/>
        </w:rPr>
        <w:t xml:space="preserve">:قال رسول اللّه </w:t>
      </w:r>
      <w:r w:rsidR="00F2741C" w:rsidRPr="00F2741C">
        <w:rPr>
          <w:rStyle w:val="libAlaemChar"/>
          <w:rtl/>
        </w:rPr>
        <w:t>صلى‌الله‌عليه‌وآله‌وسلم</w:t>
      </w:r>
      <w:r>
        <w:rPr>
          <w:rtl/>
        </w:rPr>
        <w:t>: أقلّ الناس لذّه الحسود.</w:t>
      </w:r>
    </w:p>
    <w:p w:rsidR="006C6830" w:rsidRDefault="00191CDD" w:rsidP="006C6830">
      <w:pPr>
        <w:pStyle w:val="libNormal"/>
        <w:rPr>
          <w:rtl/>
        </w:rPr>
      </w:pPr>
      <w:r w:rsidRPr="006C6830">
        <w:rPr>
          <w:rStyle w:val="libBold1Char"/>
          <w:rFonts w:hint="eastAsia"/>
          <w:rtl/>
        </w:rPr>
        <w:t>الخصال</w:t>
      </w:r>
      <w:r>
        <w:rPr>
          <w:rtl/>
        </w:rPr>
        <w:t xml:space="preserve">:عن الصادق </w:t>
      </w:r>
      <w:r w:rsidR="00F2741C" w:rsidRPr="00F2741C">
        <w:rPr>
          <w:rStyle w:val="libAlaemChar"/>
          <w:rtl/>
        </w:rPr>
        <w:t>عليه‌السلام</w:t>
      </w:r>
      <w:r>
        <w:rPr>
          <w:rtl/>
        </w:rPr>
        <w:t xml:space="preserve"> عن أب</w:t>
      </w:r>
      <w:r>
        <w:rPr>
          <w:rFonts w:hint="cs"/>
          <w:rtl/>
        </w:rPr>
        <w:t>ی</w:t>
      </w:r>
      <w:r>
        <w:rPr>
          <w:rFonts w:hint="eastAsia"/>
          <w:rtl/>
        </w:rPr>
        <w:t>ه</w:t>
      </w:r>
      <w:r>
        <w:rPr>
          <w:rtl/>
        </w:rPr>
        <w:t xml:space="preserve"> </w:t>
      </w:r>
      <w:r w:rsidR="00F2741C" w:rsidRPr="00F2741C">
        <w:rPr>
          <w:rStyle w:val="libAlaemChar"/>
          <w:rtl/>
        </w:rPr>
        <w:t>عليه‌السلام</w:t>
      </w:r>
      <w:r>
        <w:rPr>
          <w:rtl/>
        </w:rPr>
        <w:t xml:space="preserve"> قال: لا </w:t>
      </w:r>
      <w:r>
        <w:rPr>
          <w:rFonts w:hint="cs"/>
          <w:rtl/>
        </w:rPr>
        <w:t>ی</w:t>
      </w:r>
      <w:r>
        <w:rPr>
          <w:rFonts w:hint="eastAsia"/>
          <w:rtl/>
        </w:rPr>
        <w:t>ؤمن</w:t>
      </w:r>
      <w:r>
        <w:rPr>
          <w:rtl/>
        </w:rPr>
        <w:t xml:space="preserve"> رجل ف</w:t>
      </w:r>
      <w:r>
        <w:rPr>
          <w:rFonts w:hint="cs"/>
          <w:rtl/>
        </w:rPr>
        <w:t>ی</w:t>
      </w:r>
      <w:r>
        <w:rPr>
          <w:rFonts w:hint="eastAsia"/>
          <w:rtl/>
        </w:rPr>
        <w:t>ه</w:t>
      </w:r>
      <w:r>
        <w:rPr>
          <w:rtl/>
        </w:rPr>
        <w:t xml:space="preserve"> الشحّ و الحسد و الجبن.</w:t>
      </w:r>
    </w:p>
    <w:p w:rsidR="006C6830" w:rsidRDefault="00191CDD" w:rsidP="006C6830">
      <w:pPr>
        <w:pStyle w:val="libNormal"/>
        <w:rPr>
          <w:rtl/>
        </w:rPr>
      </w:pPr>
      <w:r w:rsidRPr="006C6830">
        <w:rPr>
          <w:rStyle w:val="libBold1Char"/>
          <w:rFonts w:hint="eastAsia"/>
          <w:rtl/>
        </w:rPr>
        <w:t>الخصال</w:t>
      </w:r>
      <w:r>
        <w:rPr>
          <w:rtl/>
        </w:rPr>
        <w:t xml:space="preserve">:عنه </w:t>
      </w:r>
      <w:r w:rsidR="00F2741C" w:rsidRPr="00F2741C">
        <w:rPr>
          <w:rStyle w:val="libAlaemChar"/>
          <w:rtl/>
        </w:rPr>
        <w:t>عليه‌السلام</w:t>
      </w:r>
      <w:r>
        <w:rPr>
          <w:rtl/>
        </w:rPr>
        <w:t xml:space="preserve"> قال: قال لقمان لابنه:للحاسد ثلاث علامات:</w:t>
      </w:r>
      <w:r>
        <w:rPr>
          <w:rFonts w:hint="cs"/>
          <w:rtl/>
        </w:rPr>
        <w:t>ی</w:t>
      </w:r>
      <w:r>
        <w:rPr>
          <w:rFonts w:hint="eastAsia"/>
          <w:rtl/>
        </w:rPr>
        <w:t>غتاب</w:t>
      </w:r>
      <w:r>
        <w:rPr>
          <w:rtl/>
        </w:rPr>
        <w:t xml:space="preserve"> إذا غاب، و </w:t>
      </w:r>
      <w:r>
        <w:rPr>
          <w:rFonts w:hint="cs"/>
          <w:rtl/>
        </w:rPr>
        <w:t>ی</w:t>
      </w:r>
      <w:r>
        <w:rPr>
          <w:rFonts w:hint="eastAsia"/>
          <w:rtl/>
        </w:rPr>
        <w:t>تملّق</w:t>
      </w:r>
      <w:r>
        <w:rPr>
          <w:rtl/>
        </w:rPr>
        <w:t xml:space="preserve"> إذا شهد،و </w:t>
      </w:r>
      <w:r>
        <w:rPr>
          <w:rFonts w:hint="cs"/>
          <w:rtl/>
        </w:rPr>
        <w:t>ی</w:t>
      </w:r>
      <w:r>
        <w:rPr>
          <w:rFonts w:hint="eastAsia"/>
          <w:rtl/>
        </w:rPr>
        <w:t>شمت</w:t>
      </w:r>
      <w:r>
        <w:rPr>
          <w:rtl/>
        </w:rPr>
        <w:t xml:space="preserve"> بالمص</w:t>
      </w:r>
      <w:r>
        <w:rPr>
          <w:rFonts w:hint="cs"/>
          <w:rtl/>
        </w:rPr>
        <w:t>ی</w:t>
      </w:r>
      <w:r>
        <w:rPr>
          <w:rFonts w:hint="eastAsia"/>
          <w:rtl/>
        </w:rPr>
        <w:t>به</w:t>
      </w:r>
      <w:r>
        <w:rPr>
          <w:rtl/>
        </w:rPr>
        <w:t>.</w:t>
      </w:r>
    </w:p>
    <w:p w:rsidR="00140CA9" w:rsidRDefault="00191CDD" w:rsidP="006C6830">
      <w:pPr>
        <w:pStyle w:val="libNormal"/>
      </w:pPr>
      <w:r w:rsidRPr="006C6830">
        <w:rPr>
          <w:rStyle w:val="libBold1Char"/>
          <w:rFonts w:hint="eastAsia"/>
          <w:rtl/>
        </w:rPr>
        <w:t>الخصال</w:t>
      </w:r>
      <w:r>
        <w:rPr>
          <w:rtl/>
        </w:rPr>
        <w:t xml:space="preserve">:عن الصادق </w:t>
      </w:r>
      <w:r w:rsidR="00F2741C" w:rsidRPr="00F2741C">
        <w:rPr>
          <w:rStyle w:val="libAlaemChar"/>
          <w:rtl/>
        </w:rPr>
        <w:t>عليه‌السلام</w:t>
      </w:r>
      <w:r>
        <w:rPr>
          <w:rtl/>
        </w:rPr>
        <w:t xml:space="preserve">: کان رسول اللّه </w:t>
      </w:r>
      <w:r w:rsidR="00F2741C" w:rsidRPr="00F2741C">
        <w:rPr>
          <w:rStyle w:val="libAlaemChar"/>
          <w:rtl/>
        </w:rPr>
        <w:t>صلى‌الله‌عليه‌وآله‌وسلم</w:t>
      </w:r>
      <w:r>
        <w:rPr>
          <w:rtl/>
        </w:rPr>
        <w:t xml:space="preserve"> </w:t>
      </w:r>
      <w:r>
        <w:rPr>
          <w:rFonts w:hint="cs"/>
          <w:rtl/>
        </w:rPr>
        <w:t>ی</w:t>
      </w:r>
      <w:r>
        <w:rPr>
          <w:rFonts w:hint="eastAsia"/>
          <w:rtl/>
        </w:rPr>
        <w:t>تعوّذ</w:t>
      </w:r>
      <w:r>
        <w:rPr>
          <w:rtl/>
        </w:rPr>
        <w:t xml:space="preserve"> ف</w:t>
      </w:r>
      <w:r>
        <w:rPr>
          <w:rFonts w:hint="cs"/>
          <w:rtl/>
        </w:rPr>
        <w:t>ی</w:t>
      </w:r>
      <w:r>
        <w:rPr>
          <w:rtl/>
        </w:rPr>
        <w:t xml:space="preserve"> کل </w:t>
      </w:r>
      <w:r>
        <w:rPr>
          <w:rFonts w:hint="cs"/>
          <w:rtl/>
        </w:rPr>
        <w:t>ی</w:t>
      </w:r>
      <w:r>
        <w:rPr>
          <w:rFonts w:hint="eastAsia"/>
          <w:rtl/>
        </w:rPr>
        <w:t>وم</w:t>
      </w:r>
      <w:r>
        <w:rPr>
          <w:rtl/>
        </w:rPr>
        <w:t xml:space="preserve"> من ستّ:من الشکّ و الشرک و الحم</w:t>
      </w:r>
      <w:r>
        <w:rPr>
          <w:rFonts w:hint="cs"/>
          <w:rtl/>
        </w:rPr>
        <w:t>یّ</w:t>
      </w:r>
      <w:r>
        <w:rPr>
          <w:rFonts w:hint="eastAsia"/>
          <w:rtl/>
        </w:rPr>
        <w:t>ه</w:t>
      </w:r>
      <w:r>
        <w:rPr>
          <w:rtl/>
        </w:rPr>
        <w:t xml:space="preserve"> و الغضب و البغ</w:t>
      </w:r>
      <w:r>
        <w:rPr>
          <w:rFonts w:hint="cs"/>
          <w:rtl/>
        </w:rPr>
        <w:t>ی</w:t>
      </w:r>
      <w:r>
        <w:rPr>
          <w:rtl/>
        </w:rPr>
        <w:t xml:space="preserve"> و الحسد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الکفر</w:t>
      </w:r>
      <w:r w:rsidR="00140CA9">
        <w:rPr>
          <w:rtl/>
        </w:rPr>
        <w:t>129</w:t>
      </w:r>
      <w:r w:rsidR="00191CDD">
        <w:rPr>
          <w:rtl/>
        </w:rPr>
        <w:t>/</w:t>
      </w:r>
      <w:r w:rsidR="00140CA9">
        <w:rPr>
          <w:rtl/>
        </w:rPr>
        <w:t>3</w:t>
      </w:r>
      <w:r w:rsidR="00191CDD">
        <w:rPr>
          <w:rtl/>
        </w:rPr>
        <w:t>4/،ج:</w:t>
      </w:r>
      <w:r w:rsidR="00140CA9">
        <w:rPr>
          <w:rtl/>
        </w:rPr>
        <w:t>2</w:t>
      </w:r>
      <w:r w:rsidR="00191CDD">
        <w:rPr>
          <w:rtl/>
        </w:rPr>
        <w:t>4</w:t>
      </w:r>
      <w:r w:rsidR="00140CA9">
        <w:rPr>
          <w:rtl/>
        </w:rPr>
        <w:t>7</w:t>
      </w:r>
      <w:r w:rsidR="00191CDD">
        <w:rPr>
          <w:rtl/>
        </w:rPr>
        <w:t>/</w:t>
      </w:r>
      <w:r w:rsidR="00140CA9">
        <w:rPr>
          <w:rtl/>
        </w:rPr>
        <w:t>73</w:t>
      </w:r>
      <w:r w:rsidR="00191CDD">
        <w:rPr>
          <w:rtl/>
        </w:rPr>
        <w:t xml:space="preserve">. </w:t>
      </w:r>
    </w:p>
    <w:p w:rsidR="00D7268C" w:rsidRDefault="00D7268C" w:rsidP="005E32C9">
      <w:pPr>
        <w:pStyle w:val="libFootnote0"/>
        <w:rPr>
          <w:rtl/>
        </w:rPr>
      </w:pPr>
      <w:r>
        <w:rPr>
          <w:rtl/>
        </w:rPr>
        <w:t>(2)</w:t>
      </w:r>
      <w:r w:rsidR="00191CDD">
        <w:rPr>
          <w:rtl/>
        </w:rPr>
        <w:t xml:space="preserve"> ق:کتاب الکفر</w:t>
      </w:r>
      <w:r w:rsidR="00140CA9">
        <w:rPr>
          <w:rtl/>
        </w:rPr>
        <w:t>130</w:t>
      </w:r>
      <w:r w:rsidR="00191CDD">
        <w:rPr>
          <w:rtl/>
        </w:rPr>
        <w:t>/</w:t>
      </w:r>
      <w:r w:rsidR="00140CA9">
        <w:rPr>
          <w:rtl/>
        </w:rPr>
        <w:t>3</w:t>
      </w:r>
      <w:r w:rsidR="00191CDD">
        <w:rPr>
          <w:rtl/>
        </w:rPr>
        <w:t>4/،ج:</w:t>
      </w:r>
      <w:r w:rsidR="00140CA9">
        <w:rPr>
          <w:rtl/>
        </w:rPr>
        <w:t>2</w:t>
      </w:r>
      <w:r w:rsidR="00191CDD">
        <w:rPr>
          <w:rtl/>
        </w:rPr>
        <w:t>5</w:t>
      </w:r>
      <w:r w:rsidR="00140CA9">
        <w:rPr>
          <w:rtl/>
        </w:rPr>
        <w:t>2</w:t>
      </w:r>
      <w:r w:rsidR="00191CDD">
        <w:rPr>
          <w:rtl/>
        </w:rPr>
        <w:t>/</w:t>
      </w:r>
      <w:r w:rsidR="00140CA9">
        <w:rPr>
          <w:rtl/>
        </w:rPr>
        <w:t>73</w:t>
      </w:r>
      <w:r w:rsidR="00191CDD">
        <w:rPr>
          <w:rtl/>
        </w:rPr>
        <w:t>.</w:t>
      </w:r>
    </w:p>
    <w:p w:rsidR="006C6830" w:rsidRDefault="006C6830" w:rsidP="006C6830">
      <w:pPr>
        <w:pStyle w:val="libNormal"/>
        <w:rPr>
          <w:rtl/>
        </w:rPr>
      </w:pPr>
      <w:r>
        <w:rPr>
          <w:rtl/>
        </w:rPr>
        <w:br w:type="page"/>
      </w:r>
    </w:p>
    <w:p w:rsidR="006C6830" w:rsidRDefault="00191CDD" w:rsidP="006C6830">
      <w:pPr>
        <w:pStyle w:val="libNormal"/>
        <w:rPr>
          <w:rtl/>
        </w:rPr>
      </w:pPr>
      <w:r w:rsidRPr="006C6830">
        <w:rPr>
          <w:rStyle w:val="libBold1Char"/>
          <w:rFonts w:hint="eastAsia"/>
          <w:rtl/>
        </w:rPr>
        <w:t>معان</w:t>
      </w:r>
      <w:r w:rsidRPr="006C6830">
        <w:rPr>
          <w:rStyle w:val="libBold1Char"/>
          <w:rFonts w:hint="cs"/>
          <w:rtl/>
        </w:rPr>
        <w:t>ی</w:t>
      </w:r>
      <w:r w:rsidRPr="006C6830">
        <w:rPr>
          <w:rStyle w:val="libBold1Char"/>
          <w:rtl/>
        </w:rPr>
        <w:t xml:space="preserve"> الأخبار</w:t>
      </w:r>
      <w:r>
        <w:rPr>
          <w:rtl/>
        </w:rPr>
        <w:t>:عن أب</w:t>
      </w:r>
      <w:r>
        <w:rPr>
          <w:rFonts w:hint="cs"/>
          <w:rtl/>
        </w:rPr>
        <w:t>ی</w:t>
      </w:r>
      <w:r>
        <w:rPr>
          <w:rtl/>
        </w:rPr>
        <w:t xml:space="preserve"> بص</w:t>
      </w:r>
      <w:r>
        <w:rPr>
          <w:rFonts w:hint="cs"/>
          <w:rtl/>
        </w:rPr>
        <w:t>ی</w:t>
      </w:r>
      <w:r>
        <w:rPr>
          <w:rFonts w:hint="eastAsia"/>
          <w:rtl/>
        </w:rPr>
        <w:t>ر،عن</w:t>
      </w:r>
      <w:r>
        <w:rPr>
          <w:rtl/>
        </w:rPr>
        <w:t xml:space="preserve"> الصادق </w:t>
      </w:r>
      <w:r w:rsidR="00F2741C" w:rsidRPr="00F2741C">
        <w:rPr>
          <w:rStyle w:val="libAlaemChar"/>
          <w:rtl/>
        </w:rPr>
        <w:t>عليه‌السلام</w:t>
      </w:r>
      <w:r>
        <w:rPr>
          <w:rtl/>
        </w:rPr>
        <w:t xml:space="preserve">: أنّه سئل عن الحسد فقال:لحم و دم </w:t>
      </w:r>
      <w:r>
        <w:rPr>
          <w:rFonts w:hint="cs"/>
          <w:rtl/>
        </w:rPr>
        <w:t>ی</w:t>
      </w:r>
      <w:r>
        <w:rPr>
          <w:rFonts w:hint="eastAsia"/>
          <w:rtl/>
        </w:rPr>
        <w:t>دور</w:t>
      </w:r>
      <w:r>
        <w:rPr>
          <w:rtl/>
        </w:rPr>
        <w:t xml:space="preserve"> الناس حتّ</w:t>
      </w:r>
      <w:r>
        <w:rPr>
          <w:rFonts w:hint="cs"/>
          <w:rtl/>
        </w:rPr>
        <w:t>ی</w:t>
      </w:r>
      <w:r>
        <w:rPr>
          <w:rtl/>
        </w:rPr>
        <w:t xml:space="preserve"> إذا انته</w:t>
      </w:r>
      <w:r>
        <w:rPr>
          <w:rFonts w:hint="cs"/>
          <w:rtl/>
        </w:rPr>
        <w:t>ی</w:t>
      </w:r>
      <w:r>
        <w:rPr>
          <w:rtl/>
        </w:rPr>
        <w:t xml:space="preserve"> ال</w:t>
      </w:r>
      <w:r>
        <w:rPr>
          <w:rFonts w:hint="cs"/>
          <w:rtl/>
        </w:rPr>
        <w:t>ی</w:t>
      </w:r>
      <w:r>
        <w:rPr>
          <w:rFonts w:hint="eastAsia"/>
          <w:rtl/>
        </w:rPr>
        <w:t>نا</w:t>
      </w:r>
      <w:r>
        <w:rPr>
          <w:rtl/>
        </w:rPr>
        <w:t xml:space="preserve"> </w:t>
      </w:r>
      <w:r>
        <w:rPr>
          <w:rFonts w:hint="cs"/>
          <w:rtl/>
        </w:rPr>
        <w:t>ی</w:t>
      </w:r>
      <w:r>
        <w:rPr>
          <w:rFonts w:hint="eastAsia"/>
          <w:rtl/>
        </w:rPr>
        <w:t>ئس</w:t>
      </w:r>
      <w:r>
        <w:rPr>
          <w:rtl/>
        </w:rPr>
        <w:t xml:space="preserve"> و هو الش</w:t>
      </w:r>
      <w:r>
        <w:rPr>
          <w:rFonts w:hint="cs"/>
          <w:rtl/>
        </w:rPr>
        <w:t>ی</w:t>
      </w:r>
      <w:r>
        <w:rPr>
          <w:rFonts w:hint="eastAsia"/>
          <w:rtl/>
        </w:rPr>
        <w:t>طان</w:t>
      </w:r>
      <w:r>
        <w:rPr>
          <w:rtl/>
        </w:rPr>
        <w:t>.</w:t>
      </w:r>
    </w:p>
    <w:p w:rsidR="00140CA9" w:rsidRDefault="00191CDD" w:rsidP="006C6830">
      <w:pPr>
        <w:pStyle w:val="libNormal"/>
      </w:pPr>
      <w:r w:rsidRPr="006C6830">
        <w:rPr>
          <w:rStyle w:val="libBold1Char"/>
          <w:rFonts w:hint="eastAsia"/>
          <w:rtl/>
        </w:rPr>
        <w:t>الخصال</w:t>
      </w:r>
      <w:r>
        <w:rPr>
          <w:rtl/>
        </w:rPr>
        <w:t xml:space="preserve">:عنه </w:t>
      </w:r>
      <w:r w:rsidR="00F2741C" w:rsidRPr="00F2741C">
        <w:rPr>
          <w:rStyle w:val="libAlaemChar"/>
          <w:rtl/>
        </w:rPr>
        <w:t>عليه‌السلام</w:t>
      </w:r>
      <w:r>
        <w:rPr>
          <w:rtl/>
        </w:rPr>
        <w:t xml:space="preserve">: ثلاث لم </w:t>
      </w:r>
      <w:r>
        <w:rPr>
          <w:rFonts w:hint="cs"/>
          <w:rtl/>
        </w:rPr>
        <w:t>ی</w:t>
      </w:r>
      <w:r>
        <w:rPr>
          <w:rFonts w:hint="eastAsia"/>
          <w:rtl/>
        </w:rPr>
        <w:t>عر</w:t>
      </w:r>
      <w:r>
        <w:rPr>
          <w:rtl/>
        </w:rPr>
        <w:t xml:space="preserve"> منها نب</w:t>
      </w:r>
      <w:r>
        <w:rPr>
          <w:rFonts w:hint="cs"/>
          <w:rtl/>
        </w:rPr>
        <w:t>یّ</w:t>
      </w:r>
      <w:r>
        <w:rPr>
          <w:rtl/>
        </w:rPr>
        <w:t xml:space="preserve"> فمن دونه:الط</w:t>
      </w:r>
      <w:r>
        <w:rPr>
          <w:rFonts w:hint="cs"/>
          <w:rtl/>
        </w:rPr>
        <w:t>ی</w:t>
      </w:r>
      <w:r>
        <w:rPr>
          <w:rFonts w:hint="eastAsia"/>
          <w:rtl/>
        </w:rPr>
        <w:t>ره</w:t>
      </w:r>
      <w:r>
        <w:rPr>
          <w:rtl/>
        </w:rPr>
        <w:t xml:space="preserve"> و الحسد و التفکّر ف</w:t>
      </w:r>
      <w:r>
        <w:rPr>
          <w:rFonts w:hint="cs"/>
          <w:rtl/>
        </w:rPr>
        <w:t>ی</w:t>
      </w:r>
      <w:r>
        <w:rPr>
          <w:rtl/>
        </w:rPr>
        <w:t xml:space="preserve"> الوسوسه ف</w:t>
      </w:r>
      <w:r>
        <w:rPr>
          <w:rFonts w:hint="cs"/>
          <w:rtl/>
        </w:rPr>
        <w:t>ی</w:t>
      </w:r>
      <w:r>
        <w:rPr>
          <w:rtl/>
        </w:rPr>
        <w:t xml:space="preserve"> الخلق. </w:t>
      </w:r>
    </w:p>
    <w:p w:rsidR="006C6830" w:rsidRDefault="00191CDD" w:rsidP="006C6830">
      <w:pPr>
        <w:pStyle w:val="libNormal"/>
        <w:rPr>
          <w:rtl/>
        </w:rPr>
      </w:pPr>
      <w:r>
        <w:rPr>
          <w:rFonts w:hint="eastAsia"/>
          <w:rtl/>
        </w:rPr>
        <w:t>قال</w:t>
      </w:r>
      <w:r>
        <w:rPr>
          <w:rtl/>
        </w:rPr>
        <w:t xml:space="preserve"> الصدوق </w:t>
      </w:r>
      <w:r w:rsidR="00483133" w:rsidRPr="00483133">
        <w:rPr>
          <w:rStyle w:val="libAlaemChar"/>
          <w:rtl/>
        </w:rPr>
        <w:t>رحمه‌الله</w:t>
      </w:r>
      <w:r>
        <w:rPr>
          <w:rtl/>
        </w:rPr>
        <w:t>: معن</w:t>
      </w:r>
      <w:r>
        <w:rPr>
          <w:rFonts w:hint="cs"/>
          <w:rtl/>
        </w:rPr>
        <w:t>ی</w:t>
      </w:r>
      <w:r>
        <w:rPr>
          <w:rtl/>
        </w:rPr>
        <w:t xml:space="preserve"> الط</w:t>
      </w:r>
      <w:r>
        <w:rPr>
          <w:rFonts w:hint="cs"/>
          <w:rtl/>
        </w:rPr>
        <w:t>ی</w:t>
      </w:r>
      <w:r>
        <w:rPr>
          <w:rFonts w:hint="eastAsia"/>
          <w:rtl/>
        </w:rPr>
        <w:t>ره</w:t>
      </w:r>
      <w:r>
        <w:rPr>
          <w:rtl/>
        </w:rPr>
        <w:t xml:space="preserve"> هاهنا أن </w:t>
      </w:r>
      <w:r>
        <w:rPr>
          <w:rFonts w:hint="cs"/>
          <w:rtl/>
        </w:rPr>
        <w:t>ی</w:t>
      </w:r>
      <w:r>
        <w:rPr>
          <w:rFonts w:hint="eastAsia"/>
          <w:rtl/>
        </w:rPr>
        <w:t>تط</w:t>
      </w:r>
      <w:r>
        <w:rPr>
          <w:rFonts w:hint="cs"/>
          <w:rtl/>
        </w:rPr>
        <w:t>یّ</w:t>
      </w:r>
      <w:r>
        <w:rPr>
          <w:rFonts w:hint="eastAsia"/>
          <w:rtl/>
        </w:rPr>
        <w:t>ر</w:t>
      </w:r>
      <w:r>
        <w:rPr>
          <w:rtl/>
        </w:rPr>
        <w:t xml:space="preserve"> منهم </w:t>
      </w:r>
      <w:r w:rsidR="00F2741C" w:rsidRPr="00F2741C">
        <w:rPr>
          <w:rStyle w:val="libAlaemChar"/>
          <w:rtl/>
        </w:rPr>
        <w:t>عليهم‌السلام</w:t>
      </w:r>
      <w:r>
        <w:rPr>
          <w:rtl/>
        </w:rPr>
        <w:t xml:space="preserve"> قومهم،فأمّا هم فلا </w:t>
      </w:r>
      <w:r>
        <w:rPr>
          <w:rFonts w:hint="cs"/>
          <w:rtl/>
        </w:rPr>
        <w:t>ی</w:t>
      </w:r>
      <w:r>
        <w:rPr>
          <w:rFonts w:hint="eastAsia"/>
          <w:rtl/>
        </w:rPr>
        <w:t>تط</w:t>
      </w:r>
      <w:r>
        <w:rPr>
          <w:rFonts w:hint="cs"/>
          <w:rtl/>
        </w:rPr>
        <w:t>یّ</w:t>
      </w:r>
      <w:r>
        <w:rPr>
          <w:rFonts w:hint="eastAsia"/>
          <w:rtl/>
        </w:rPr>
        <w:t>رون،و</w:t>
      </w:r>
      <w:r>
        <w:rPr>
          <w:rtl/>
        </w:rPr>
        <w:t xml:space="preserve"> کذلک الحسد هاهنا أن </w:t>
      </w:r>
      <w:r>
        <w:rPr>
          <w:rFonts w:hint="cs"/>
          <w:rtl/>
        </w:rPr>
        <w:t>ی</w:t>
      </w:r>
      <w:r>
        <w:rPr>
          <w:rFonts w:hint="eastAsia"/>
          <w:rtl/>
        </w:rPr>
        <w:t>حسدوا</w:t>
      </w:r>
      <w:r>
        <w:rPr>
          <w:rtl/>
        </w:rPr>
        <w:t xml:space="preserve"> لا أنّهم </w:t>
      </w:r>
      <w:r>
        <w:rPr>
          <w:rFonts w:hint="cs"/>
          <w:rtl/>
        </w:rPr>
        <w:t>ی</w:t>
      </w:r>
      <w:r>
        <w:rPr>
          <w:rFonts w:hint="eastAsia"/>
          <w:rtl/>
        </w:rPr>
        <w:t>حسدون</w:t>
      </w:r>
      <w:r>
        <w:rPr>
          <w:rtl/>
        </w:rPr>
        <w:t xml:space="preserve"> غ</w:t>
      </w:r>
      <w:r>
        <w:rPr>
          <w:rFonts w:hint="cs"/>
          <w:rtl/>
        </w:rPr>
        <w:t>ی</w:t>
      </w:r>
      <w:r>
        <w:rPr>
          <w:rFonts w:hint="eastAsia"/>
          <w:rtl/>
        </w:rPr>
        <w:t>رهم،و</w:t>
      </w:r>
      <w:r>
        <w:rPr>
          <w:rtl/>
        </w:rPr>
        <w:t xml:space="preserve"> التفکّر ف</w:t>
      </w:r>
      <w:r>
        <w:rPr>
          <w:rFonts w:hint="cs"/>
          <w:rtl/>
        </w:rPr>
        <w:t>ی</w:t>
      </w:r>
      <w:r>
        <w:rPr>
          <w:rtl/>
        </w:rPr>
        <w:t xml:space="preserve"> الوسوسه ف</w:t>
      </w:r>
      <w:r>
        <w:rPr>
          <w:rFonts w:hint="cs"/>
          <w:rtl/>
        </w:rPr>
        <w:t>ی</w:t>
      </w:r>
      <w:r>
        <w:rPr>
          <w:rtl/>
        </w:rPr>
        <w:t xml:space="preserve"> الخلق فهو بلواهم بأهل الوسوسه،کما حک</w:t>
      </w:r>
      <w:r>
        <w:rPr>
          <w:rFonts w:hint="cs"/>
          <w:rtl/>
        </w:rPr>
        <w:t>ی</w:t>
      </w:r>
      <w:r>
        <w:rPr>
          <w:rtl/>
        </w:rPr>
        <w:t xml:space="preserve"> اللّه تعال</w:t>
      </w:r>
      <w:r>
        <w:rPr>
          <w:rFonts w:hint="cs"/>
          <w:rtl/>
        </w:rPr>
        <w:t>ی</w:t>
      </w:r>
      <w:r>
        <w:rPr>
          <w:rtl/>
        </w:rPr>
        <w:t xml:space="preserve"> عن الول</w:t>
      </w:r>
      <w:r>
        <w:rPr>
          <w:rFonts w:hint="cs"/>
          <w:rtl/>
        </w:rPr>
        <w:t>ی</w:t>
      </w:r>
      <w:r>
        <w:rPr>
          <w:rFonts w:hint="eastAsia"/>
          <w:rtl/>
        </w:rPr>
        <w:t>د</w:t>
      </w:r>
      <w:r>
        <w:rPr>
          <w:rtl/>
        </w:rPr>
        <w:t xml:space="preserve"> بن المغ</w:t>
      </w:r>
      <w:r>
        <w:rPr>
          <w:rFonts w:hint="cs"/>
          <w:rtl/>
        </w:rPr>
        <w:t>ی</w:t>
      </w:r>
      <w:r>
        <w:rPr>
          <w:rFonts w:hint="eastAsia"/>
          <w:rtl/>
        </w:rPr>
        <w:t>ره</w:t>
      </w:r>
      <w:r>
        <w:rPr>
          <w:rtl/>
        </w:rPr>
        <w:t xml:space="preserve"> </w:t>
      </w:r>
      <w:r w:rsidR="00090BC1" w:rsidRPr="00090BC1">
        <w:rPr>
          <w:rStyle w:val="libAlaemChar"/>
          <w:rtl/>
        </w:rPr>
        <w:t>(</w:t>
      </w:r>
      <w:r w:rsidRPr="00090BC1">
        <w:rPr>
          <w:rStyle w:val="libAieChar"/>
          <w:rtl/>
        </w:rPr>
        <w:t>إِنَّهُ فَک</w:t>
      </w:r>
      <w:r w:rsidRPr="00090BC1">
        <w:rPr>
          <w:rStyle w:val="libAieChar"/>
          <w:rFonts w:hint="eastAsia"/>
          <w:rtl/>
        </w:rPr>
        <w:t>َّرَ</w:t>
      </w:r>
      <w:r w:rsidRPr="00090BC1">
        <w:rPr>
          <w:rStyle w:val="libAieChar"/>
          <w:rtl/>
        </w:rPr>
        <w:t xml:space="preserve"> وَ قَدَّرَ* فَقُتِلَ کَ</w:t>
      </w:r>
      <w:r w:rsidRPr="00090BC1">
        <w:rPr>
          <w:rStyle w:val="libAieChar"/>
          <w:rFonts w:hint="cs"/>
          <w:rtl/>
        </w:rPr>
        <w:t>یْ</w:t>
      </w:r>
      <w:r w:rsidRPr="00090BC1">
        <w:rPr>
          <w:rStyle w:val="libAieChar"/>
          <w:rFonts w:hint="eastAsia"/>
          <w:rtl/>
        </w:rPr>
        <w:t>فَ</w:t>
      </w:r>
      <w:r w:rsidRPr="00090BC1">
        <w:rPr>
          <w:rStyle w:val="libAieChar"/>
          <w:rtl/>
        </w:rPr>
        <w:t xml:space="preserve"> قَدَّرَ</w:t>
      </w:r>
      <w:r w:rsidR="00090BC1" w:rsidRPr="00090BC1">
        <w:rPr>
          <w:rStyle w:val="libAlaemChar"/>
          <w:rtl/>
        </w:rPr>
        <w:t>)</w:t>
      </w:r>
      <w:r>
        <w:rPr>
          <w:rtl/>
        </w:rPr>
        <w:t xml:space="preserve"> </w:t>
      </w:r>
      <w:r w:rsidRPr="000F2A07">
        <w:rPr>
          <w:rStyle w:val="libFootnotenumChar"/>
          <w:rtl/>
        </w:rPr>
        <w:t>(1)</w:t>
      </w:r>
      <w:r>
        <w:rPr>
          <w:rtl/>
        </w:rPr>
        <w:t>،انته</w:t>
      </w:r>
      <w:r>
        <w:rPr>
          <w:rFonts w:hint="cs"/>
          <w:rtl/>
        </w:rPr>
        <w:t>ی</w:t>
      </w:r>
      <w:r>
        <w:rPr>
          <w:rtl/>
        </w:rPr>
        <w:t xml:space="preserve"> ملخّصا.</w:t>
      </w:r>
    </w:p>
    <w:p w:rsidR="006C6830" w:rsidRDefault="00191CDD" w:rsidP="006C6830">
      <w:pPr>
        <w:pStyle w:val="libNormal"/>
        <w:rPr>
          <w:rtl/>
        </w:rPr>
      </w:pPr>
      <w:r w:rsidRPr="006C6830">
        <w:rPr>
          <w:rStyle w:val="libBold1Char"/>
          <w:rFonts w:hint="eastAsia"/>
          <w:rtl/>
        </w:rPr>
        <w:t>مصباح</w:t>
      </w:r>
      <w:r w:rsidRPr="006C6830">
        <w:rPr>
          <w:rStyle w:val="libBold1Char"/>
          <w:rtl/>
        </w:rPr>
        <w:t xml:space="preserve"> الشر</w:t>
      </w:r>
      <w:r w:rsidRPr="006C6830">
        <w:rPr>
          <w:rStyle w:val="libBold1Char"/>
          <w:rFonts w:hint="cs"/>
          <w:rtl/>
        </w:rPr>
        <w:t>ی</w:t>
      </w:r>
      <w:r w:rsidRPr="006C6830">
        <w:rPr>
          <w:rStyle w:val="libBold1Char"/>
          <w:rFonts w:hint="eastAsia"/>
          <w:rtl/>
        </w:rPr>
        <w:t>عه</w:t>
      </w:r>
      <w:r>
        <w:rPr>
          <w:rtl/>
        </w:rPr>
        <w:t xml:space="preserve">:قال الصادق </w:t>
      </w:r>
      <w:r w:rsidR="00F2741C" w:rsidRPr="00F2741C">
        <w:rPr>
          <w:rStyle w:val="libAlaemChar"/>
          <w:rtl/>
        </w:rPr>
        <w:t>عليه‌السلام</w:t>
      </w:r>
      <w:r>
        <w:rPr>
          <w:rtl/>
        </w:rPr>
        <w:t xml:space="preserve">: الحاسد مضرّ بنفسه قبل أن </w:t>
      </w:r>
      <w:r>
        <w:rPr>
          <w:rFonts w:hint="cs"/>
          <w:rtl/>
        </w:rPr>
        <w:t>ی</w:t>
      </w:r>
      <w:r>
        <w:rPr>
          <w:rFonts w:hint="eastAsia"/>
          <w:rtl/>
        </w:rPr>
        <w:t>ضرّ</w:t>
      </w:r>
      <w:r>
        <w:rPr>
          <w:rtl/>
        </w:rPr>
        <w:t xml:space="preserve"> بالمحسود، کإبل</w:t>
      </w:r>
      <w:r>
        <w:rPr>
          <w:rFonts w:hint="cs"/>
          <w:rtl/>
        </w:rPr>
        <w:t>ی</w:t>
      </w:r>
      <w:r>
        <w:rPr>
          <w:rFonts w:hint="eastAsia"/>
          <w:rtl/>
        </w:rPr>
        <w:t>س</w:t>
      </w:r>
      <w:r>
        <w:rPr>
          <w:rtl/>
        </w:rPr>
        <w:t xml:space="preserve"> أورث بحسده لنفسه اللعنه و لآدم الإجتباء و الهد</w:t>
      </w:r>
      <w:r>
        <w:rPr>
          <w:rFonts w:hint="cs"/>
          <w:rtl/>
        </w:rPr>
        <w:t>ی</w:t>
      </w:r>
      <w:r>
        <w:rPr>
          <w:rtl/>
        </w:rPr>
        <w:t xml:space="preserve"> و الرفع ال</w:t>
      </w:r>
      <w:r>
        <w:rPr>
          <w:rFonts w:hint="cs"/>
          <w:rtl/>
        </w:rPr>
        <w:t>ی</w:t>
      </w:r>
      <w:r>
        <w:rPr>
          <w:rtl/>
        </w:rPr>
        <w:t xml:space="preserve"> محلّ حقائق العهد و الاصطفاء،فکن محسودا و لا تکن حاسدا فانّ م</w:t>
      </w:r>
      <w:r>
        <w:rPr>
          <w:rFonts w:hint="cs"/>
          <w:rtl/>
        </w:rPr>
        <w:t>ی</w:t>
      </w:r>
      <w:r>
        <w:rPr>
          <w:rFonts w:hint="eastAsia"/>
          <w:rtl/>
        </w:rPr>
        <w:t>زان</w:t>
      </w:r>
      <w:r>
        <w:rPr>
          <w:rtl/>
        </w:rPr>
        <w:t xml:space="preserve"> الحاسد أبدا خف</w:t>
      </w:r>
      <w:r>
        <w:rPr>
          <w:rFonts w:hint="cs"/>
          <w:rtl/>
        </w:rPr>
        <w:t>ی</w:t>
      </w:r>
      <w:r>
        <w:rPr>
          <w:rFonts w:hint="eastAsia"/>
          <w:rtl/>
        </w:rPr>
        <w:t>ف</w:t>
      </w:r>
      <w:r>
        <w:rPr>
          <w:rtl/>
        </w:rPr>
        <w:t xml:space="preserve"> بثقل م</w:t>
      </w:r>
      <w:r>
        <w:rPr>
          <w:rFonts w:hint="cs"/>
          <w:rtl/>
        </w:rPr>
        <w:t>ی</w:t>
      </w:r>
      <w:r>
        <w:rPr>
          <w:rFonts w:hint="eastAsia"/>
          <w:rtl/>
        </w:rPr>
        <w:t>زان</w:t>
      </w:r>
      <w:r>
        <w:rPr>
          <w:rtl/>
        </w:rPr>
        <w:t xml:space="preserve"> المحسود،و الرزق م</w:t>
      </w:r>
      <w:r>
        <w:rPr>
          <w:rFonts w:hint="eastAsia"/>
          <w:rtl/>
        </w:rPr>
        <w:t>قسوم،فما</w:t>
      </w:r>
      <w:r>
        <w:rPr>
          <w:rtl/>
        </w:rPr>
        <w:t xml:space="preserve"> ذا </w:t>
      </w:r>
      <w:r>
        <w:rPr>
          <w:rFonts w:hint="cs"/>
          <w:rtl/>
        </w:rPr>
        <w:t>ی</w:t>
      </w:r>
      <w:r>
        <w:rPr>
          <w:rFonts w:hint="eastAsia"/>
          <w:rtl/>
        </w:rPr>
        <w:t>نفع</w:t>
      </w:r>
      <w:r>
        <w:rPr>
          <w:rtl/>
        </w:rPr>
        <w:t xml:space="preserve"> حسد الحاسد؟فماذا </w:t>
      </w:r>
      <w:r>
        <w:rPr>
          <w:rFonts w:hint="cs"/>
          <w:rtl/>
        </w:rPr>
        <w:t>ی</w:t>
      </w:r>
      <w:r>
        <w:rPr>
          <w:rFonts w:hint="eastAsia"/>
          <w:rtl/>
        </w:rPr>
        <w:t>ضرّ</w:t>
      </w:r>
      <w:r>
        <w:rPr>
          <w:rtl/>
        </w:rPr>
        <w:t xml:space="preserve"> المحسود الحسد؟و الحسد أصله من عم</w:t>
      </w:r>
      <w:r>
        <w:rPr>
          <w:rFonts w:hint="cs"/>
          <w:rtl/>
        </w:rPr>
        <w:t>ی</w:t>
      </w:r>
      <w:r>
        <w:rPr>
          <w:rtl/>
        </w:rPr>
        <w:t xml:space="preserve"> القلب و جحود فضل اللّه تعال</w:t>
      </w:r>
      <w:r>
        <w:rPr>
          <w:rFonts w:hint="cs"/>
          <w:rtl/>
        </w:rPr>
        <w:t>ی</w:t>
      </w:r>
      <w:r>
        <w:rPr>
          <w:rtl/>
        </w:rPr>
        <w:t xml:space="preserve"> و هما جناحان للکفر؛و بالحسد وقع ابن آدم ف</w:t>
      </w:r>
      <w:r>
        <w:rPr>
          <w:rFonts w:hint="cs"/>
          <w:rtl/>
        </w:rPr>
        <w:t>ی</w:t>
      </w:r>
      <w:r>
        <w:rPr>
          <w:rtl/>
        </w:rPr>
        <w:t xml:space="preserve"> حسره الأبد و هلک مهلکا لا </w:t>
      </w:r>
      <w:r>
        <w:rPr>
          <w:rFonts w:hint="cs"/>
          <w:rtl/>
        </w:rPr>
        <w:t>ی</w:t>
      </w:r>
      <w:r>
        <w:rPr>
          <w:rFonts w:hint="eastAsia"/>
          <w:rtl/>
        </w:rPr>
        <w:t>نجو</w:t>
      </w:r>
      <w:r>
        <w:rPr>
          <w:rtl/>
        </w:rPr>
        <w:t xml:space="preserve"> منه أبدا.</w:t>
      </w:r>
    </w:p>
    <w:p w:rsidR="006C6830" w:rsidRDefault="00191CDD" w:rsidP="006C6830">
      <w:pPr>
        <w:pStyle w:val="libNormal"/>
        <w:rPr>
          <w:rtl/>
        </w:rPr>
      </w:pPr>
      <w:r w:rsidRPr="006C6830">
        <w:rPr>
          <w:rStyle w:val="libBold1Char"/>
          <w:rFonts w:hint="eastAsia"/>
          <w:rtl/>
        </w:rPr>
        <w:t>نهج</w:t>
      </w:r>
      <w:r w:rsidRPr="006C6830">
        <w:rPr>
          <w:rStyle w:val="libBold1Char"/>
          <w:rtl/>
        </w:rPr>
        <w:t xml:space="preserve"> البلاغه</w:t>
      </w:r>
      <w:r>
        <w:rPr>
          <w:rtl/>
        </w:rPr>
        <w:t xml:space="preserve">:قال </w:t>
      </w:r>
      <w:r w:rsidR="00F2741C" w:rsidRPr="00F2741C">
        <w:rPr>
          <w:rStyle w:val="libAlaemChar"/>
          <w:rtl/>
        </w:rPr>
        <w:t>عليه‌السلام</w:t>
      </w:r>
      <w:r>
        <w:rPr>
          <w:rtl/>
        </w:rPr>
        <w:t>: العجب لغفله الحسّاد عن سلامه الأجساد؛و قال:صحّه الجسد من قلّه الحسد.</w:t>
      </w:r>
    </w:p>
    <w:p w:rsidR="00D7268C" w:rsidRDefault="00191CDD" w:rsidP="006C6830">
      <w:pPr>
        <w:pStyle w:val="libNormal"/>
      </w:pPr>
      <w:r w:rsidRPr="006C6830">
        <w:rPr>
          <w:rStyle w:val="libBold1Char"/>
          <w:rFonts w:hint="eastAsia"/>
          <w:rtl/>
        </w:rPr>
        <w:t>کنز</w:t>
      </w:r>
      <w:r w:rsidRPr="006C6830">
        <w:rPr>
          <w:rStyle w:val="libBold1Char"/>
          <w:rtl/>
        </w:rPr>
        <w:t xml:space="preserve"> الکراجک</w:t>
      </w:r>
      <w:r w:rsidRPr="006C6830">
        <w:rPr>
          <w:rStyle w:val="libBold1Char"/>
          <w:rFonts w:hint="cs"/>
          <w:rtl/>
        </w:rPr>
        <w:t>یّ</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ما رأ</w:t>
      </w:r>
      <w:r>
        <w:rPr>
          <w:rFonts w:hint="cs"/>
          <w:rtl/>
        </w:rPr>
        <w:t>ی</w:t>
      </w:r>
      <w:r>
        <w:rPr>
          <w:rFonts w:hint="eastAsia"/>
          <w:rtl/>
        </w:rPr>
        <w:t>ت</w:t>
      </w:r>
      <w:r>
        <w:rPr>
          <w:rtl/>
        </w:rPr>
        <w:t xml:space="preserve"> ظالما أشبه بمظلوم من الحاسد، نفس دائم و قلب هائم و حزن لازم.و قال:</w:t>
      </w:r>
      <w:r>
        <w:rPr>
          <w:rFonts w:hint="cs"/>
          <w:rtl/>
        </w:rPr>
        <w:t>ی</w:t>
      </w:r>
      <w:r>
        <w:rPr>
          <w:rFonts w:hint="eastAsia"/>
          <w:rtl/>
        </w:rPr>
        <w:t>کف</w:t>
      </w:r>
      <w:r>
        <w:rPr>
          <w:rFonts w:hint="cs"/>
          <w:rtl/>
        </w:rPr>
        <w:t>ی</w:t>
      </w:r>
      <w:r>
        <w:rPr>
          <w:rFonts w:hint="eastAsia"/>
          <w:rtl/>
        </w:rPr>
        <w:t>ک</w:t>
      </w:r>
      <w:r>
        <w:rPr>
          <w:rtl/>
        </w:rPr>
        <w:t xml:space="preserve"> من الحاسد أنّه </w:t>
      </w:r>
      <w:r>
        <w:rPr>
          <w:rFonts w:hint="cs"/>
          <w:rtl/>
        </w:rPr>
        <w:t>ی</w:t>
      </w:r>
      <w:r>
        <w:rPr>
          <w:rFonts w:hint="eastAsia"/>
          <w:rtl/>
        </w:rPr>
        <w:t>غتم</w:t>
      </w:r>
      <w:r>
        <w:rPr>
          <w:rtl/>
        </w:rPr>
        <w:t xml:space="preserve"> ف</w:t>
      </w:r>
      <w:r>
        <w:rPr>
          <w:rFonts w:hint="cs"/>
          <w:rtl/>
        </w:rPr>
        <w:t>ی</w:t>
      </w:r>
      <w:r>
        <w:rPr>
          <w:rtl/>
        </w:rPr>
        <w:t xml:space="preserve"> وقت سرورک.و قال لقمان لابنه:ا</w:t>
      </w:r>
      <w:r>
        <w:rPr>
          <w:rFonts w:hint="cs"/>
          <w:rtl/>
        </w:rPr>
        <w:t>یّ</w:t>
      </w:r>
      <w:r>
        <w:rPr>
          <w:rFonts w:hint="eastAsia"/>
          <w:rtl/>
        </w:rPr>
        <w:t>اک</w:t>
      </w:r>
      <w:r>
        <w:rPr>
          <w:rtl/>
        </w:rPr>
        <w:t xml:space="preserve"> و الحسد فانّه </w:t>
      </w:r>
      <w:r>
        <w:rPr>
          <w:rFonts w:hint="cs"/>
          <w:rtl/>
        </w:rPr>
        <w:t>ی</w:t>
      </w:r>
      <w:r>
        <w:rPr>
          <w:rFonts w:hint="eastAsia"/>
          <w:rtl/>
        </w:rPr>
        <w:t>تب</w:t>
      </w:r>
      <w:r>
        <w:rPr>
          <w:rFonts w:hint="cs"/>
          <w:rtl/>
        </w:rPr>
        <w:t>یّ</w:t>
      </w:r>
      <w:r>
        <w:rPr>
          <w:rFonts w:hint="eastAsia"/>
          <w:rtl/>
        </w:rPr>
        <w:t>ن</w:t>
      </w:r>
      <w:r>
        <w:rPr>
          <w:rtl/>
        </w:rPr>
        <w:t xml:space="preserve"> ف</w:t>
      </w:r>
      <w:r>
        <w:rPr>
          <w:rFonts w:hint="cs"/>
          <w:rtl/>
        </w:rPr>
        <w:t>ی</w:t>
      </w:r>
      <w:r>
        <w:rPr>
          <w:rFonts w:hint="eastAsia"/>
          <w:rtl/>
        </w:rPr>
        <w:t>ک</w:t>
      </w:r>
      <w:r>
        <w:rPr>
          <w:rtl/>
        </w:rPr>
        <w:t xml:space="preserve"> و لا </w:t>
      </w:r>
      <w:r>
        <w:rPr>
          <w:rFonts w:hint="cs"/>
          <w:rtl/>
        </w:rPr>
        <w:t>ی</w:t>
      </w:r>
      <w:r>
        <w:rPr>
          <w:rFonts w:hint="eastAsia"/>
          <w:rtl/>
        </w:rPr>
        <w:t>تب</w:t>
      </w:r>
      <w:r>
        <w:rPr>
          <w:rFonts w:hint="cs"/>
          <w:rtl/>
        </w:rPr>
        <w:t>یّ</w:t>
      </w:r>
      <w:r>
        <w:rPr>
          <w:rFonts w:hint="eastAsia"/>
          <w:rtl/>
        </w:rPr>
        <w:t>ن</w:t>
      </w:r>
      <w:r>
        <w:rPr>
          <w:rtl/>
        </w:rPr>
        <w:t xml:space="preserve"> ف</w:t>
      </w:r>
      <w:r>
        <w:rPr>
          <w:rFonts w:hint="cs"/>
          <w:rtl/>
        </w:rPr>
        <w:t>ی</w:t>
      </w:r>
      <w:r>
        <w:rPr>
          <w:rFonts w:hint="eastAsia"/>
          <w:rtl/>
        </w:rPr>
        <w:t>من</w:t>
      </w:r>
      <w:r>
        <w:rPr>
          <w:rtl/>
        </w:rPr>
        <w:t xml:space="preserve"> تحسده. </w:t>
      </w:r>
      <w:r>
        <w:rPr>
          <w:rFonts w:hint="eastAsia"/>
          <w:rtl/>
        </w:rPr>
        <w:t>و</w:t>
      </w:r>
      <w:r>
        <w:rPr>
          <w:rtl/>
        </w:rPr>
        <w:t xml:space="preserve"> قال النب</w:t>
      </w:r>
      <w:r>
        <w:rPr>
          <w:rFonts w:hint="cs"/>
          <w:rtl/>
        </w:rPr>
        <w:t>یّ</w:t>
      </w:r>
      <w:r>
        <w:rPr>
          <w:rtl/>
        </w:rPr>
        <w:t xml:space="preserve"> </w:t>
      </w:r>
      <w:r w:rsidR="00F2741C" w:rsidRPr="00F2741C">
        <w:rPr>
          <w:rStyle w:val="libAlaemChar"/>
          <w:rtl/>
        </w:rPr>
        <w:t>صلى‌الله‌عليه‌وآله‌وسلم</w:t>
      </w:r>
      <w:r>
        <w:rPr>
          <w:rtl/>
        </w:rPr>
        <w:t xml:space="preserve"> ذات </w:t>
      </w:r>
      <w:r>
        <w:rPr>
          <w:rFonts w:hint="cs"/>
          <w:rtl/>
        </w:rPr>
        <w:t>ی</w:t>
      </w:r>
      <w:r>
        <w:rPr>
          <w:rFonts w:hint="eastAsia"/>
          <w:rtl/>
        </w:rPr>
        <w:t>وم</w:t>
      </w:r>
      <w:r>
        <w:rPr>
          <w:rtl/>
        </w:rPr>
        <w:t xml:space="preserve"> لأصحابه: ألا إنّه قد دبّ ال</w:t>
      </w:r>
      <w:r>
        <w:rPr>
          <w:rFonts w:hint="cs"/>
          <w:rtl/>
        </w:rPr>
        <w:t>ی</w:t>
      </w:r>
      <w:r>
        <w:rPr>
          <w:rFonts w:hint="eastAsia"/>
          <w:rtl/>
        </w:rPr>
        <w:t>کم</w:t>
      </w:r>
      <w:r>
        <w:rPr>
          <w:rtl/>
        </w:rPr>
        <w:t xml:space="preserve"> داء الأمم من قبلکم و هو الحسد،ل</w:t>
      </w:r>
      <w:r>
        <w:rPr>
          <w:rFonts w:hint="cs"/>
          <w:rtl/>
        </w:rPr>
        <w:t>ی</w:t>
      </w:r>
      <w:r>
        <w:rPr>
          <w:rFonts w:hint="eastAsia"/>
          <w:rtl/>
        </w:rPr>
        <w:t>س</w:t>
      </w:r>
      <w:r>
        <w:rPr>
          <w:rtl/>
        </w:rPr>
        <w:t xml:space="preserve"> بحالق الشعر لکنّه حالق الد</w:t>
      </w:r>
      <w:r>
        <w:rPr>
          <w:rFonts w:hint="cs"/>
          <w:rtl/>
        </w:rPr>
        <w:t>ی</w:t>
      </w:r>
      <w:r>
        <w:rPr>
          <w:rFonts w:hint="eastAsia"/>
          <w:rtl/>
        </w:rPr>
        <w:t>ن</w:t>
      </w:r>
      <w:r>
        <w:rPr>
          <w:rtl/>
        </w:rPr>
        <w:t xml:space="preserve"> </w:t>
      </w:r>
      <w:r w:rsidRPr="000F2A07">
        <w:rPr>
          <w:rStyle w:val="libFootnotenumChar"/>
          <w:rtl/>
        </w:rPr>
        <w:t>(2)</w:t>
      </w:r>
      <w:r>
        <w:rPr>
          <w:rtl/>
        </w:rPr>
        <w:t xml:space="preserve">. </w:t>
      </w:r>
    </w:p>
    <w:p w:rsidR="006C6830" w:rsidRDefault="006C6830" w:rsidP="006C6830">
      <w:pPr>
        <w:pStyle w:val="libLine"/>
        <w:rPr>
          <w:rtl/>
        </w:rPr>
      </w:pPr>
      <w:r>
        <w:rPr>
          <w:rFonts w:hint="eastAsia"/>
          <w:rtl/>
        </w:rPr>
        <w:t>____________________</w:t>
      </w:r>
    </w:p>
    <w:p w:rsidR="00140CA9" w:rsidRDefault="00D7268C" w:rsidP="006C6830">
      <w:pPr>
        <w:pStyle w:val="libFootnote0"/>
      </w:pPr>
      <w:r w:rsidRPr="006C6830">
        <w:rPr>
          <w:rtl/>
        </w:rPr>
        <w:t>(1)</w:t>
      </w:r>
      <w:r w:rsidR="00191CDD">
        <w:rPr>
          <w:rtl/>
        </w:rPr>
        <w:t xml:space="preserve"> سوره المدّثّر/الآ</w:t>
      </w:r>
      <w:r w:rsidR="00191CDD">
        <w:rPr>
          <w:rFonts w:hint="cs"/>
          <w:rtl/>
        </w:rPr>
        <w:t>ی</w:t>
      </w:r>
      <w:r w:rsidR="00191CDD">
        <w:rPr>
          <w:rFonts w:hint="eastAsia"/>
          <w:rtl/>
        </w:rPr>
        <w:t>ه</w:t>
      </w:r>
      <w:r w:rsidR="00191CDD">
        <w:rPr>
          <w:rtl/>
        </w:rPr>
        <w:t xml:space="preserve"> </w:t>
      </w:r>
      <w:r w:rsidR="00140CA9">
        <w:rPr>
          <w:rtl/>
        </w:rPr>
        <w:t>18</w:t>
      </w:r>
      <w:r w:rsidR="00191CDD">
        <w:rPr>
          <w:rtl/>
        </w:rPr>
        <w:t xml:space="preserve"> و </w:t>
      </w:r>
      <w:r w:rsidR="00140CA9">
        <w:rPr>
          <w:rtl/>
        </w:rPr>
        <w:t>19</w:t>
      </w:r>
      <w:r w:rsidR="00191CDD">
        <w:rPr>
          <w:rtl/>
        </w:rPr>
        <w:t xml:space="preserve">. </w:t>
      </w:r>
    </w:p>
    <w:p w:rsidR="00D7268C" w:rsidRDefault="00D7268C" w:rsidP="006C6830">
      <w:pPr>
        <w:pStyle w:val="libFootnote0"/>
        <w:rPr>
          <w:rtl/>
        </w:rPr>
      </w:pPr>
      <w:r w:rsidRPr="006C6830">
        <w:rPr>
          <w:rtl/>
        </w:rPr>
        <w:t>(2)</w:t>
      </w:r>
      <w:r w:rsidR="00191CDD">
        <w:rPr>
          <w:rtl/>
        </w:rPr>
        <w:t xml:space="preserve"> ق:کتاب الکفر</w:t>
      </w:r>
      <w:r w:rsidR="00140CA9">
        <w:rPr>
          <w:rtl/>
        </w:rPr>
        <w:t>131</w:t>
      </w:r>
      <w:r w:rsidR="00191CDD">
        <w:rPr>
          <w:rtl/>
        </w:rPr>
        <w:t>/</w:t>
      </w:r>
      <w:r w:rsidR="00140CA9">
        <w:rPr>
          <w:rtl/>
        </w:rPr>
        <w:t>3</w:t>
      </w:r>
      <w:r w:rsidR="00191CDD">
        <w:rPr>
          <w:rtl/>
        </w:rPr>
        <w:t>4/،ج:</w:t>
      </w:r>
      <w:r w:rsidR="00140CA9">
        <w:rPr>
          <w:rtl/>
        </w:rPr>
        <w:t>2</w:t>
      </w:r>
      <w:r w:rsidR="00191CDD">
        <w:rPr>
          <w:rtl/>
        </w:rPr>
        <w:t>5</w:t>
      </w:r>
      <w:r w:rsidR="00140CA9">
        <w:rPr>
          <w:rtl/>
        </w:rPr>
        <w:t>3</w:t>
      </w:r>
      <w:r w:rsidR="00191CDD">
        <w:rPr>
          <w:rtl/>
        </w:rPr>
        <w:t>/</w:t>
      </w:r>
      <w:r w:rsidR="00140CA9">
        <w:rPr>
          <w:rtl/>
        </w:rPr>
        <w:t>73</w:t>
      </w:r>
      <w:r w:rsidR="00191CDD">
        <w:rPr>
          <w:rtl/>
        </w:rPr>
        <w:t>.</w:t>
      </w:r>
    </w:p>
    <w:p w:rsidR="00D7268C" w:rsidRDefault="00D7268C" w:rsidP="000F2A07">
      <w:pPr>
        <w:pStyle w:val="libNormal"/>
        <w:rPr>
          <w:rtl/>
        </w:rPr>
      </w:pPr>
      <w:r>
        <w:rPr>
          <w:rtl/>
        </w:rPr>
        <w:br w:type="page"/>
      </w:r>
    </w:p>
    <w:p w:rsidR="00140CA9" w:rsidRDefault="00191CDD" w:rsidP="006C6830">
      <w:pPr>
        <w:pStyle w:val="libCenterBold1"/>
      </w:pPr>
      <w:r>
        <w:rPr>
          <w:rFonts w:hint="eastAsia"/>
          <w:rtl/>
        </w:rPr>
        <w:t>حکا</w:t>
      </w:r>
      <w:r>
        <w:rPr>
          <w:rFonts w:hint="cs"/>
          <w:rtl/>
        </w:rPr>
        <w:t>ی</w:t>
      </w:r>
      <w:r>
        <w:rPr>
          <w:rFonts w:hint="eastAsia"/>
          <w:rtl/>
        </w:rPr>
        <w:t>ه</w:t>
      </w:r>
      <w:r>
        <w:rPr>
          <w:rtl/>
        </w:rPr>
        <w:t xml:space="preserve"> عج</w:t>
      </w:r>
      <w:r>
        <w:rPr>
          <w:rFonts w:hint="cs"/>
          <w:rtl/>
        </w:rPr>
        <w:t>ی</w:t>
      </w:r>
      <w:r>
        <w:rPr>
          <w:rFonts w:hint="eastAsia"/>
          <w:rtl/>
        </w:rPr>
        <w:t>به</w:t>
      </w:r>
      <w:r>
        <w:rPr>
          <w:rtl/>
        </w:rPr>
        <w:t xml:space="preserve"> ف</w:t>
      </w:r>
      <w:r>
        <w:rPr>
          <w:rFonts w:hint="cs"/>
          <w:rtl/>
        </w:rPr>
        <w:t>ی</w:t>
      </w:r>
      <w:r w:rsidR="006C6830">
        <w:rPr>
          <w:rtl/>
        </w:rPr>
        <w:t xml:space="preserve"> الحسد</w:t>
      </w:r>
    </w:p>
    <w:p w:rsidR="006C6830" w:rsidRDefault="00191CDD" w:rsidP="006C6830">
      <w:pPr>
        <w:pStyle w:val="libNormal"/>
        <w:rPr>
          <w:rtl/>
        </w:rPr>
      </w:pPr>
      <w:r>
        <w:rPr>
          <w:rFonts w:hint="eastAsia"/>
          <w:rtl/>
        </w:rPr>
        <w:t>ذکر</w:t>
      </w:r>
      <w:r>
        <w:rPr>
          <w:rtl/>
        </w:rPr>
        <w:t xml:space="preserve"> صاحب(الضوء)حکا</w:t>
      </w:r>
      <w:r>
        <w:rPr>
          <w:rFonts w:hint="cs"/>
          <w:rtl/>
        </w:rPr>
        <w:t>ی</w:t>
      </w:r>
      <w:r>
        <w:rPr>
          <w:rFonts w:hint="eastAsia"/>
          <w:rtl/>
        </w:rPr>
        <w:t>ه</w:t>
      </w:r>
      <w:r>
        <w:rPr>
          <w:rtl/>
        </w:rPr>
        <w:t xml:space="preserve"> عج</w:t>
      </w:r>
      <w:r>
        <w:rPr>
          <w:rFonts w:hint="cs"/>
          <w:rtl/>
        </w:rPr>
        <w:t>ی</w:t>
      </w:r>
      <w:r>
        <w:rPr>
          <w:rFonts w:hint="eastAsia"/>
          <w:rtl/>
        </w:rPr>
        <w:t>به</w:t>
      </w:r>
      <w:r>
        <w:rPr>
          <w:rtl/>
        </w:rPr>
        <w:t xml:space="preserve"> ف</w:t>
      </w:r>
      <w:r>
        <w:rPr>
          <w:rFonts w:hint="cs"/>
          <w:rtl/>
        </w:rPr>
        <w:t>ی</w:t>
      </w:r>
      <w:r>
        <w:rPr>
          <w:rtl/>
        </w:rPr>
        <w:t xml:space="preserve"> الحسد ملخّصها انّ رجلا من أهل النعمه ببغداد ف</w:t>
      </w:r>
      <w:r>
        <w:rPr>
          <w:rFonts w:hint="cs"/>
          <w:rtl/>
        </w:rPr>
        <w:t>ی</w:t>
      </w:r>
      <w:r>
        <w:rPr>
          <w:rtl/>
        </w:rPr>
        <w:t xml:space="preserve"> أ</w:t>
      </w:r>
      <w:r>
        <w:rPr>
          <w:rFonts w:hint="cs"/>
          <w:rtl/>
        </w:rPr>
        <w:t>یّ</w:t>
      </w:r>
      <w:r>
        <w:rPr>
          <w:rFonts w:hint="eastAsia"/>
          <w:rtl/>
        </w:rPr>
        <w:t>ام</w:t>
      </w:r>
      <w:r>
        <w:rPr>
          <w:rtl/>
        </w:rPr>
        <w:t xml:space="preserve"> موس</w:t>
      </w:r>
      <w:r>
        <w:rPr>
          <w:rFonts w:hint="cs"/>
          <w:rtl/>
        </w:rPr>
        <w:t>ی</w:t>
      </w:r>
      <w:r>
        <w:rPr>
          <w:rtl/>
        </w:rPr>
        <w:t xml:space="preserve"> الهاد</w:t>
      </w:r>
      <w:r>
        <w:rPr>
          <w:rFonts w:hint="cs"/>
          <w:rtl/>
        </w:rPr>
        <w:t>ی</w:t>
      </w:r>
      <w:r>
        <w:rPr>
          <w:rtl/>
        </w:rPr>
        <w:t xml:space="preserve"> حسد بعض ج</w:t>
      </w:r>
      <w:r>
        <w:rPr>
          <w:rFonts w:hint="cs"/>
          <w:rtl/>
        </w:rPr>
        <w:t>ی</w:t>
      </w:r>
      <w:r>
        <w:rPr>
          <w:rFonts w:hint="eastAsia"/>
          <w:rtl/>
        </w:rPr>
        <w:t>رانه</w:t>
      </w:r>
      <w:r>
        <w:rPr>
          <w:rtl/>
        </w:rPr>
        <w:t xml:space="preserve"> و سع</w:t>
      </w:r>
      <w:r>
        <w:rPr>
          <w:rFonts w:hint="cs"/>
          <w:rtl/>
        </w:rPr>
        <w:t>ی</w:t>
      </w:r>
      <w:r>
        <w:rPr>
          <w:rtl/>
        </w:rPr>
        <w:t xml:space="preserve"> عل</w:t>
      </w:r>
      <w:r>
        <w:rPr>
          <w:rFonts w:hint="cs"/>
          <w:rtl/>
        </w:rPr>
        <w:t>ی</w:t>
      </w:r>
      <w:r>
        <w:rPr>
          <w:rFonts w:hint="eastAsia"/>
          <w:rtl/>
        </w:rPr>
        <w:t>ه</w:t>
      </w:r>
      <w:r>
        <w:rPr>
          <w:rtl/>
        </w:rPr>
        <w:t xml:space="preserve"> بکلّ ما </w:t>
      </w:r>
      <w:r>
        <w:rPr>
          <w:rFonts w:hint="cs"/>
          <w:rtl/>
        </w:rPr>
        <w:t>ی</w:t>
      </w:r>
      <w:r>
        <w:rPr>
          <w:rFonts w:hint="eastAsia"/>
          <w:rtl/>
        </w:rPr>
        <w:t>مکنه</w:t>
      </w:r>
      <w:r>
        <w:rPr>
          <w:rtl/>
        </w:rPr>
        <w:t xml:space="preserve"> فما قدر عل</w:t>
      </w:r>
      <w:r>
        <w:rPr>
          <w:rFonts w:hint="cs"/>
          <w:rtl/>
        </w:rPr>
        <w:t>ی</w:t>
      </w:r>
      <w:r>
        <w:rPr>
          <w:rFonts w:hint="eastAsia"/>
          <w:rtl/>
        </w:rPr>
        <w:t>ه،فاشتر</w:t>
      </w:r>
      <w:r>
        <w:rPr>
          <w:rFonts w:hint="cs"/>
          <w:rtl/>
        </w:rPr>
        <w:t>ی</w:t>
      </w:r>
      <w:r>
        <w:rPr>
          <w:rtl/>
        </w:rPr>
        <w:t xml:space="preserve"> غلاما صغ</w:t>
      </w:r>
      <w:r>
        <w:rPr>
          <w:rFonts w:hint="cs"/>
          <w:rtl/>
        </w:rPr>
        <w:t>ی</w:t>
      </w:r>
      <w:r>
        <w:rPr>
          <w:rFonts w:hint="eastAsia"/>
          <w:rtl/>
        </w:rPr>
        <w:t>را</w:t>
      </w:r>
      <w:r>
        <w:rPr>
          <w:rtl/>
        </w:rPr>
        <w:t xml:space="preserve"> فربّاه،فلمّا شبّ و اشتدّ أمره أمره بأن </w:t>
      </w:r>
      <w:r>
        <w:rPr>
          <w:rFonts w:hint="cs"/>
          <w:rtl/>
        </w:rPr>
        <w:t>ی</w:t>
      </w:r>
      <w:r>
        <w:rPr>
          <w:rFonts w:hint="eastAsia"/>
          <w:rtl/>
        </w:rPr>
        <w:t>قتله</w:t>
      </w:r>
      <w:r>
        <w:rPr>
          <w:rtl/>
        </w:rPr>
        <w:t xml:space="preserve"> عل</w:t>
      </w:r>
      <w:r>
        <w:rPr>
          <w:rFonts w:hint="cs"/>
          <w:rtl/>
        </w:rPr>
        <w:t>ی</w:t>
      </w:r>
      <w:r>
        <w:rPr>
          <w:rtl/>
        </w:rPr>
        <w:t xml:space="preserve"> سطح جاره المحسود ل</w:t>
      </w:r>
      <w:r>
        <w:rPr>
          <w:rFonts w:hint="cs"/>
          <w:rtl/>
        </w:rPr>
        <w:t>ی</w:t>
      </w:r>
      <w:r>
        <w:rPr>
          <w:rFonts w:hint="eastAsia"/>
          <w:rtl/>
        </w:rPr>
        <w:t>ؤخذ</w:t>
      </w:r>
      <w:r>
        <w:rPr>
          <w:rtl/>
        </w:rPr>
        <w:t xml:space="preserve"> جاره به و </w:t>
      </w:r>
      <w:r>
        <w:rPr>
          <w:rFonts w:hint="cs"/>
          <w:rtl/>
        </w:rPr>
        <w:t>ی</w:t>
      </w:r>
      <w:r>
        <w:rPr>
          <w:rFonts w:hint="eastAsia"/>
          <w:rtl/>
        </w:rPr>
        <w:t>قتل،حک</w:t>
      </w:r>
      <w:r>
        <w:rPr>
          <w:rFonts w:hint="cs"/>
          <w:rtl/>
        </w:rPr>
        <w:t>ی</w:t>
      </w:r>
      <w:r>
        <w:rPr>
          <w:rtl/>
        </w:rPr>
        <w:t xml:space="preserve"> انّه عمد ال</w:t>
      </w:r>
      <w:r>
        <w:rPr>
          <w:rFonts w:hint="cs"/>
          <w:rtl/>
        </w:rPr>
        <w:t>ی</w:t>
      </w:r>
      <w:r>
        <w:rPr>
          <w:rtl/>
        </w:rPr>
        <w:t xml:space="preserve"> سکّ</w:t>
      </w:r>
      <w:r>
        <w:rPr>
          <w:rFonts w:hint="cs"/>
          <w:rtl/>
        </w:rPr>
        <w:t>ی</w:t>
      </w:r>
      <w:r>
        <w:rPr>
          <w:rFonts w:hint="eastAsia"/>
          <w:rtl/>
        </w:rPr>
        <w:t>ن</w:t>
      </w:r>
      <w:r>
        <w:rPr>
          <w:rtl/>
        </w:rPr>
        <w:t xml:space="preserve"> فشحذها و دفعها إل</w:t>
      </w:r>
      <w:r>
        <w:rPr>
          <w:rFonts w:hint="cs"/>
          <w:rtl/>
        </w:rPr>
        <w:t>ی</w:t>
      </w:r>
      <w:r>
        <w:rPr>
          <w:rFonts w:hint="eastAsia"/>
          <w:rtl/>
        </w:rPr>
        <w:t>ه</w:t>
      </w:r>
      <w:r>
        <w:rPr>
          <w:rtl/>
        </w:rPr>
        <w:t xml:space="preserve"> و أشهد عل</w:t>
      </w:r>
      <w:r>
        <w:rPr>
          <w:rFonts w:hint="cs"/>
          <w:rtl/>
        </w:rPr>
        <w:t>ی</w:t>
      </w:r>
      <w:r>
        <w:rPr>
          <w:rtl/>
        </w:rPr>
        <w:t xml:space="preserve"> نفسه أنّه دبّره و دفع إل</w:t>
      </w:r>
      <w:r>
        <w:rPr>
          <w:rFonts w:hint="cs"/>
          <w:rtl/>
        </w:rPr>
        <w:t>ی</w:t>
      </w:r>
      <w:r>
        <w:rPr>
          <w:rFonts w:hint="eastAsia"/>
          <w:rtl/>
        </w:rPr>
        <w:t>ه</w:t>
      </w:r>
      <w:r>
        <w:rPr>
          <w:rtl/>
        </w:rPr>
        <w:t xml:space="preserve"> من صلب ماله ثلاثه آلاف درهم و قال:إذا فعلت ذلک فخذ ف</w:t>
      </w:r>
      <w:r>
        <w:rPr>
          <w:rFonts w:hint="cs"/>
          <w:rtl/>
        </w:rPr>
        <w:t>ی</w:t>
      </w:r>
      <w:r>
        <w:rPr>
          <w:rtl/>
        </w:rPr>
        <w:t xml:space="preserve"> أ</w:t>
      </w:r>
      <w:r>
        <w:rPr>
          <w:rFonts w:hint="cs"/>
          <w:rtl/>
        </w:rPr>
        <w:t>ی</w:t>
      </w:r>
      <w:r>
        <w:rPr>
          <w:rtl/>
        </w:rPr>
        <w:t xml:space="preserve"> بلاد اللّه شئت،فعزم الغلام عل</w:t>
      </w:r>
      <w:r>
        <w:rPr>
          <w:rFonts w:hint="cs"/>
          <w:rtl/>
        </w:rPr>
        <w:t>ی</w:t>
      </w:r>
      <w:r>
        <w:rPr>
          <w:rtl/>
        </w:rPr>
        <w:t xml:space="preserve"> طاعه المول</w:t>
      </w:r>
      <w:r>
        <w:rPr>
          <w:rFonts w:hint="cs"/>
          <w:rtl/>
        </w:rPr>
        <w:t>ی</w:t>
      </w:r>
      <w:r>
        <w:rPr>
          <w:rtl/>
        </w:rPr>
        <w:t xml:space="preserve"> بعد التمنّع و الالتواء و قوله له:اللّه اللّه ف</w:t>
      </w:r>
      <w:r>
        <w:rPr>
          <w:rFonts w:hint="cs"/>
          <w:rtl/>
        </w:rPr>
        <w:t>ی</w:t>
      </w:r>
      <w:r>
        <w:rPr>
          <w:rtl/>
        </w:rPr>
        <w:t xml:space="preserve"> نفسک </w:t>
      </w:r>
      <w:r>
        <w:rPr>
          <w:rFonts w:hint="cs"/>
          <w:rtl/>
        </w:rPr>
        <w:t>ی</w:t>
      </w:r>
      <w:r>
        <w:rPr>
          <w:rFonts w:hint="eastAsia"/>
          <w:rtl/>
        </w:rPr>
        <w:t>ا</w:t>
      </w:r>
      <w:r>
        <w:rPr>
          <w:rtl/>
        </w:rPr>
        <w:t xml:space="preserve"> مولا</w:t>
      </w:r>
      <w:r>
        <w:rPr>
          <w:rFonts w:hint="cs"/>
          <w:rtl/>
        </w:rPr>
        <w:t>ی</w:t>
      </w:r>
      <w:r>
        <w:rPr>
          <w:rtl/>
        </w:rPr>
        <w:t xml:space="preserve"> و أن تتلفها للأ</w:t>
      </w:r>
      <w:r>
        <w:rPr>
          <w:rFonts w:hint="eastAsia"/>
          <w:rtl/>
        </w:rPr>
        <w:t>مر</w:t>
      </w:r>
      <w:r>
        <w:rPr>
          <w:rtl/>
        </w:rPr>
        <w:t xml:space="preserve"> الذ</w:t>
      </w:r>
      <w:r>
        <w:rPr>
          <w:rFonts w:hint="cs"/>
          <w:rtl/>
        </w:rPr>
        <w:t>ی</w:t>
      </w:r>
      <w:r>
        <w:rPr>
          <w:rtl/>
        </w:rPr>
        <w:t xml:space="preserve"> لا </w:t>
      </w:r>
      <w:r>
        <w:rPr>
          <w:rFonts w:hint="cs"/>
          <w:rtl/>
        </w:rPr>
        <w:t>ی</w:t>
      </w:r>
      <w:r>
        <w:rPr>
          <w:rFonts w:hint="eastAsia"/>
          <w:rtl/>
        </w:rPr>
        <w:t>در</w:t>
      </w:r>
      <w:r>
        <w:rPr>
          <w:rFonts w:hint="cs"/>
          <w:rtl/>
        </w:rPr>
        <w:t>ی</w:t>
      </w:r>
      <w:r>
        <w:rPr>
          <w:rtl/>
        </w:rPr>
        <w:t xml:space="preserve"> أ</w:t>
      </w:r>
      <w:r>
        <w:rPr>
          <w:rFonts w:hint="cs"/>
          <w:rtl/>
        </w:rPr>
        <w:t>ی</w:t>
      </w:r>
      <w:r>
        <w:rPr>
          <w:rFonts w:hint="eastAsia"/>
          <w:rtl/>
        </w:rPr>
        <w:t>کون</w:t>
      </w:r>
      <w:r>
        <w:rPr>
          <w:rtl/>
        </w:rPr>
        <w:t xml:space="preserve"> أم لا </w:t>
      </w:r>
      <w:r>
        <w:rPr>
          <w:rFonts w:hint="cs"/>
          <w:rtl/>
        </w:rPr>
        <w:t>ی</w:t>
      </w:r>
      <w:r>
        <w:rPr>
          <w:rFonts w:hint="eastAsia"/>
          <w:rtl/>
        </w:rPr>
        <w:t>کون،فإن</w:t>
      </w:r>
      <w:r>
        <w:rPr>
          <w:rtl/>
        </w:rPr>
        <w:t xml:space="preserve"> کان لم تر منه ما أمّلت و أنت م</w:t>
      </w:r>
      <w:r>
        <w:rPr>
          <w:rFonts w:hint="cs"/>
          <w:rtl/>
        </w:rPr>
        <w:t>یّ</w:t>
      </w:r>
      <w:r>
        <w:rPr>
          <w:rFonts w:hint="eastAsia"/>
          <w:rtl/>
        </w:rPr>
        <w:t>ت،فلمّا</w:t>
      </w:r>
      <w:r>
        <w:rPr>
          <w:rtl/>
        </w:rPr>
        <w:t xml:space="preserve"> کان ف</w:t>
      </w:r>
      <w:r>
        <w:rPr>
          <w:rFonts w:hint="cs"/>
          <w:rtl/>
        </w:rPr>
        <w:t>ی</w:t>
      </w:r>
      <w:r>
        <w:rPr>
          <w:rtl/>
        </w:rPr>
        <w:t xml:space="preserve"> آخر ل</w:t>
      </w:r>
      <w:r>
        <w:rPr>
          <w:rFonts w:hint="cs"/>
          <w:rtl/>
        </w:rPr>
        <w:t>ی</w:t>
      </w:r>
      <w:r>
        <w:rPr>
          <w:rFonts w:hint="eastAsia"/>
          <w:rtl/>
        </w:rPr>
        <w:t>له</w:t>
      </w:r>
      <w:r>
        <w:rPr>
          <w:rtl/>
        </w:rPr>
        <w:t xml:space="preserve"> من عمره قام ف</w:t>
      </w:r>
      <w:r>
        <w:rPr>
          <w:rFonts w:hint="cs"/>
          <w:rtl/>
        </w:rPr>
        <w:t>ی</w:t>
      </w:r>
      <w:r>
        <w:rPr>
          <w:rtl/>
        </w:rPr>
        <w:t xml:space="preserve"> وجه السحر و أ</w:t>
      </w:r>
      <w:r>
        <w:rPr>
          <w:rFonts w:hint="cs"/>
          <w:rtl/>
        </w:rPr>
        <w:t>ی</w:t>
      </w:r>
      <w:r>
        <w:rPr>
          <w:rFonts w:hint="eastAsia"/>
          <w:rtl/>
        </w:rPr>
        <w:t>قظ</w:t>
      </w:r>
      <w:r>
        <w:rPr>
          <w:rtl/>
        </w:rPr>
        <w:t xml:space="preserve"> الغلام فقام مذعورا و أعطاه المد</w:t>
      </w:r>
      <w:r>
        <w:rPr>
          <w:rFonts w:hint="cs"/>
          <w:rtl/>
        </w:rPr>
        <w:t>ی</w:t>
      </w:r>
      <w:r>
        <w:rPr>
          <w:rFonts w:hint="eastAsia"/>
          <w:rtl/>
        </w:rPr>
        <w:t>ه</w:t>
      </w:r>
      <w:r>
        <w:rPr>
          <w:rtl/>
        </w:rPr>
        <w:t xml:space="preserve"> فجاء حتّ</w:t>
      </w:r>
      <w:r>
        <w:rPr>
          <w:rFonts w:hint="cs"/>
          <w:rtl/>
        </w:rPr>
        <w:t>ی</w:t>
      </w:r>
      <w:r>
        <w:rPr>
          <w:rtl/>
        </w:rPr>
        <w:t xml:space="preserve"> تسوّر حائط جاره برفق فاضطجع عل</w:t>
      </w:r>
      <w:r>
        <w:rPr>
          <w:rFonts w:hint="cs"/>
          <w:rtl/>
        </w:rPr>
        <w:t>ی</w:t>
      </w:r>
      <w:r>
        <w:rPr>
          <w:rtl/>
        </w:rPr>
        <w:t xml:space="preserve"> سطحه فاستقبل القبله ببدنه و قال للغلام:ها و عجّل،فترک ا</w:t>
      </w:r>
      <w:r>
        <w:rPr>
          <w:rFonts w:hint="eastAsia"/>
          <w:rtl/>
        </w:rPr>
        <w:t>لسکّ</w:t>
      </w:r>
      <w:r>
        <w:rPr>
          <w:rFonts w:hint="cs"/>
          <w:rtl/>
        </w:rPr>
        <w:t>ی</w:t>
      </w:r>
      <w:r>
        <w:rPr>
          <w:rFonts w:hint="eastAsia"/>
          <w:rtl/>
        </w:rPr>
        <w:t>ن</w:t>
      </w:r>
      <w:r>
        <w:rPr>
          <w:rtl/>
        </w:rPr>
        <w:t xml:space="preserve"> عل</w:t>
      </w:r>
      <w:r>
        <w:rPr>
          <w:rFonts w:hint="cs"/>
          <w:rtl/>
        </w:rPr>
        <w:t>ی</w:t>
      </w:r>
      <w:r>
        <w:rPr>
          <w:rtl/>
        </w:rPr>
        <w:t xml:space="preserve"> حلقه و فر</w:t>
      </w:r>
      <w:r>
        <w:rPr>
          <w:rFonts w:hint="cs"/>
          <w:rtl/>
        </w:rPr>
        <w:t>ی</w:t>
      </w:r>
      <w:r>
        <w:rPr>
          <w:rtl/>
        </w:rPr>
        <w:t xml:space="preserve"> أوداجه و رجع ال</w:t>
      </w:r>
      <w:r>
        <w:rPr>
          <w:rFonts w:hint="cs"/>
          <w:rtl/>
        </w:rPr>
        <w:t>ی</w:t>
      </w:r>
      <w:r>
        <w:rPr>
          <w:rtl/>
        </w:rPr>
        <w:t xml:space="preserve"> مضجعه و خلاّه </w:t>
      </w:r>
      <w:r>
        <w:rPr>
          <w:rFonts w:hint="cs"/>
          <w:rtl/>
        </w:rPr>
        <w:t>ی</w:t>
      </w:r>
      <w:r>
        <w:rPr>
          <w:rFonts w:hint="eastAsia"/>
          <w:rtl/>
        </w:rPr>
        <w:t>تشحّط</w:t>
      </w:r>
      <w:r>
        <w:rPr>
          <w:rtl/>
        </w:rPr>
        <w:t xml:space="preserve"> ف</w:t>
      </w:r>
      <w:r>
        <w:rPr>
          <w:rFonts w:hint="cs"/>
          <w:rtl/>
        </w:rPr>
        <w:t>ی</w:t>
      </w:r>
      <w:r>
        <w:rPr>
          <w:rtl/>
        </w:rPr>
        <w:t xml:space="preserve"> دمه،فلمّا أصبح أهله خف</w:t>
      </w:r>
      <w:r>
        <w:rPr>
          <w:rFonts w:hint="cs"/>
          <w:rtl/>
        </w:rPr>
        <w:t>ی</w:t>
      </w:r>
      <w:r>
        <w:rPr>
          <w:rtl/>
        </w:rPr>
        <w:t xml:space="preserve"> عل</w:t>
      </w:r>
      <w:r>
        <w:rPr>
          <w:rFonts w:hint="cs"/>
          <w:rtl/>
        </w:rPr>
        <w:t>ی</w:t>
      </w:r>
      <w:r>
        <w:rPr>
          <w:rFonts w:hint="eastAsia"/>
          <w:rtl/>
        </w:rPr>
        <w:t>هم</w:t>
      </w:r>
      <w:r>
        <w:rPr>
          <w:rtl/>
        </w:rPr>
        <w:t xml:space="preserve"> خبره،فلمّا کان ف</w:t>
      </w:r>
      <w:r>
        <w:rPr>
          <w:rFonts w:hint="cs"/>
          <w:rtl/>
        </w:rPr>
        <w:t>ی</w:t>
      </w:r>
      <w:r>
        <w:rPr>
          <w:rtl/>
        </w:rPr>
        <w:t xml:space="preserve"> آخر النهار أصابوه عل</w:t>
      </w:r>
      <w:r>
        <w:rPr>
          <w:rFonts w:hint="cs"/>
          <w:rtl/>
        </w:rPr>
        <w:t>ی</w:t>
      </w:r>
      <w:r>
        <w:rPr>
          <w:rtl/>
        </w:rPr>
        <w:t xml:space="preserve"> سطح جاره مقتولا،فأخذ جاره فحبس،فلمّا ظهر الحال أمر الهاد</w:t>
      </w:r>
      <w:r>
        <w:rPr>
          <w:rFonts w:hint="cs"/>
          <w:rtl/>
        </w:rPr>
        <w:t>ی</w:t>
      </w:r>
      <w:r>
        <w:rPr>
          <w:rtl/>
        </w:rPr>
        <w:t xml:space="preserve"> بإطلاقه </w:t>
      </w:r>
      <w:r w:rsidRPr="000F2A07">
        <w:rPr>
          <w:rStyle w:val="libFootnotenumChar"/>
          <w:rtl/>
        </w:rPr>
        <w:t>(1)</w:t>
      </w:r>
      <w:r>
        <w:rPr>
          <w:rtl/>
        </w:rPr>
        <w:t>.</w:t>
      </w:r>
    </w:p>
    <w:p w:rsidR="00140CA9" w:rsidRDefault="00191CDD" w:rsidP="006C6830">
      <w:pPr>
        <w:pStyle w:val="libNormal"/>
      </w:pPr>
      <w:r w:rsidRPr="006C6830">
        <w:rPr>
          <w:rStyle w:val="libBold1Char"/>
          <w:rFonts w:hint="eastAsia"/>
          <w:rtl/>
        </w:rPr>
        <w:t>الشهاب</w:t>
      </w:r>
      <w:r>
        <w:rPr>
          <w:rtl/>
        </w:rPr>
        <w:t>: انّ الحسد ل</w:t>
      </w:r>
      <w:r>
        <w:rPr>
          <w:rFonts w:hint="cs"/>
          <w:rtl/>
        </w:rPr>
        <w:t>ی</w:t>
      </w:r>
      <w:r>
        <w:rPr>
          <w:rFonts w:hint="eastAsia"/>
          <w:rtl/>
        </w:rPr>
        <w:t>أکل</w:t>
      </w:r>
      <w:r>
        <w:rPr>
          <w:rtl/>
        </w:rPr>
        <w:t xml:space="preserve"> الحسنات کما تأکل النار الحطب. </w:t>
      </w:r>
    </w:p>
    <w:p w:rsidR="00140CA9" w:rsidRDefault="00191CDD" w:rsidP="00191CDD">
      <w:pPr>
        <w:pStyle w:val="libNormal"/>
        <w:rPr>
          <w:rtl/>
        </w:rPr>
      </w:pPr>
      <w:r w:rsidRPr="006C6830">
        <w:rPr>
          <w:rStyle w:val="libBold1Char"/>
          <w:rFonts w:hint="eastAsia"/>
          <w:rtl/>
        </w:rPr>
        <w:t>الضوء</w:t>
      </w:r>
      <w:r>
        <w:rPr>
          <w:rtl/>
        </w:rPr>
        <w:t>: قال منصور الفق</w:t>
      </w:r>
      <w:r>
        <w:rPr>
          <w:rFonts w:hint="cs"/>
          <w:rtl/>
        </w:rPr>
        <w:t>ی</w:t>
      </w:r>
      <w:r>
        <w:rPr>
          <w:rFonts w:hint="eastAsia"/>
          <w:rtl/>
        </w:rPr>
        <w:t>ه</w:t>
      </w:r>
      <w:r>
        <w:rPr>
          <w:rtl/>
        </w:rPr>
        <w:t xml:space="preserve">: </w:t>
      </w:r>
    </w:p>
    <w:tbl>
      <w:tblPr>
        <w:tblStyle w:val="TableGrid"/>
        <w:bidiVisual/>
        <w:tblW w:w="4562" w:type="pct"/>
        <w:tblInd w:w="384" w:type="dxa"/>
        <w:tblLook w:val="01E0"/>
      </w:tblPr>
      <w:tblGrid>
        <w:gridCol w:w="3545"/>
        <w:gridCol w:w="272"/>
        <w:gridCol w:w="3493"/>
      </w:tblGrid>
      <w:tr w:rsidR="006C6830" w:rsidTr="00D22EEF">
        <w:trPr>
          <w:trHeight w:val="350"/>
        </w:trPr>
        <w:tc>
          <w:tcPr>
            <w:tcW w:w="3920" w:type="dxa"/>
            <w:shd w:val="clear" w:color="auto" w:fill="auto"/>
          </w:tcPr>
          <w:p w:rsidR="006C6830" w:rsidRDefault="006C6830" w:rsidP="00D22EEF">
            <w:pPr>
              <w:pStyle w:val="libPoem"/>
            </w:pPr>
            <w:r>
              <w:rPr>
                <w:rFonts w:hint="eastAsia"/>
                <w:rtl/>
              </w:rPr>
              <w:t>ألا</w:t>
            </w:r>
            <w:r>
              <w:rPr>
                <w:rtl/>
              </w:rPr>
              <w:t xml:space="preserve"> قل لمن کان ل</w:t>
            </w:r>
            <w:r>
              <w:rPr>
                <w:rFonts w:hint="cs"/>
                <w:rtl/>
              </w:rPr>
              <w:t>ی</w:t>
            </w:r>
            <w:r>
              <w:rPr>
                <w:rtl/>
              </w:rPr>
              <w:t xml:space="preserve"> حاسدا</w:t>
            </w:r>
            <w:r w:rsidRPr="00725071">
              <w:rPr>
                <w:rStyle w:val="libPoemTiniChar0"/>
                <w:rtl/>
              </w:rPr>
              <w:br/>
              <w:t> </w:t>
            </w:r>
          </w:p>
        </w:tc>
        <w:tc>
          <w:tcPr>
            <w:tcW w:w="279" w:type="dxa"/>
            <w:shd w:val="clear" w:color="auto" w:fill="auto"/>
          </w:tcPr>
          <w:p w:rsidR="006C6830" w:rsidRDefault="006C6830" w:rsidP="00D22EEF">
            <w:pPr>
              <w:pStyle w:val="libPoem"/>
              <w:rPr>
                <w:rtl/>
              </w:rPr>
            </w:pPr>
          </w:p>
        </w:tc>
        <w:tc>
          <w:tcPr>
            <w:tcW w:w="3881" w:type="dxa"/>
            <w:shd w:val="clear" w:color="auto" w:fill="auto"/>
          </w:tcPr>
          <w:p w:rsidR="006C6830" w:rsidRDefault="006C6830" w:rsidP="00D22EEF">
            <w:pPr>
              <w:pStyle w:val="libPoem"/>
            </w:pPr>
            <w:r>
              <w:rPr>
                <w:rFonts w:hint="eastAsia"/>
                <w:rtl/>
              </w:rPr>
              <w:t>أتدر</w:t>
            </w:r>
            <w:r>
              <w:rPr>
                <w:rFonts w:hint="cs"/>
                <w:rtl/>
              </w:rPr>
              <w:t>ی</w:t>
            </w:r>
            <w:r>
              <w:rPr>
                <w:rtl/>
              </w:rPr>
              <w:t xml:space="preserve"> عل</w:t>
            </w:r>
            <w:r>
              <w:rPr>
                <w:rFonts w:hint="cs"/>
                <w:rtl/>
              </w:rPr>
              <w:t>ی</w:t>
            </w:r>
            <w:r>
              <w:rPr>
                <w:rtl/>
              </w:rPr>
              <w:t xml:space="preserve"> من أسأت الأدب</w:t>
            </w:r>
            <w:r w:rsidRPr="00725071">
              <w:rPr>
                <w:rStyle w:val="libPoemTiniChar0"/>
                <w:rtl/>
              </w:rPr>
              <w:br/>
              <w:t> </w:t>
            </w:r>
          </w:p>
        </w:tc>
      </w:tr>
      <w:tr w:rsidR="006C6830" w:rsidTr="00D22EEF">
        <w:trPr>
          <w:trHeight w:val="350"/>
        </w:trPr>
        <w:tc>
          <w:tcPr>
            <w:tcW w:w="3920" w:type="dxa"/>
          </w:tcPr>
          <w:p w:rsidR="006C6830" w:rsidRDefault="006C6830" w:rsidP="00D22EEF">
            <w:pPr>
              <w:pStyle w:val="libPoem"/>
            </w:pPr>
            <w:r>
              <w:rPr>
                <w:rFonts w:hint="eastAsia"/>
                <w:rtl/>
              </w:rPr>
              <w:t>أسأت</w:t>
            </w:r>
            <w:r>
              <w:rPr>
                <w:rtl/>
              </w:rPr>
              <w:t xml:space="preserve"> عل</w:t>
            </w:r>
            <w:r>
              <w:rPr>
                <w:rFonts w:hint="cs"/>
                <w:rtl/>
              </w:rPr>
              <w:t>ی</w:t>
            </w:r>
            <w:r>
              <w:rPr>
                <w:rtl/>
              </w:rPr>
              <w:t xml:space="preserve"> اللّه ف</w:t>
            </w:r>
            <w:r>
              <w:rPr>
                <w:rFonts w:hint="cs"/>
                <w:rtl/>
              </w:rPr>
              <w:t>ی</w:t>
            </w:r>
            <w:r>
              <w:rPr>
                <w:rtl/>
              </w:rPr>
              <w:t xml:space="preserve"> فعله</w:t>
            </w:r>
            <w:r w:rsidRPr="00725071">
              <w:rPr>
                <w:rStyle w:val="libPoemTiniChar0"/>
                <w:rtl/>
              </w:rPr>
              <w:br/>
              <w:t> </w:t>
            </w:r>
          </w:p>
        </w:tc>
        <w:tc>
          <w:tcPr>
            <w:tcW w:w="279" w:type="dxa"/>
          </w:tcPr>
          <w:p w:rsidR="006C6830" w:rsidRDefault="006C6830" w:rsidP="00D22EEF">
            <w:pPr>
              <w:pStyle w:val="libPoem"/>
              <w:rPr>
                <w:rtl/>
              </w:rPr>
            </w:pPr>
          </w:p>
        </w:tc>
        <w:tc>
          <w:tcPr>
            <w:tcW w:w="3881" w:type="dxa"/>
          </w:tcPr>
          <w:p w:rsidR="006C6830" w:rsidRDefault="006C6830" w:rsidP="00D22EEF">
            <w:pPr>
              <w:pStyle w:val="libPoem"/>
            </w:pPr>
            <w:r>
              <w:rPr>
                <w:rFonts w:hint="eastAsia"/>
                <w:rtl/>
              </w:rPr>
              <w:t>اذا</w:t>
            </w:r>
            <w:r>
              <w:rPr>
                <w:rtl/>
              </w:rPr>
              <w:t xml:space="preserve"> أنت لم ترض ل</w:t>
            </w:r>
            <w:r>
              <w:rPr>
                <w:rFonts w:hint="cs"/>
                <w:rtl/>
              </w:rPr>
              <w:t>ی</w:t>
            </w:r>
            <w:r>
              <w:rPr>
                <w:rtl/>
              </w:rPr>
              <w:t xml:space="preserve"> ما وهب</w:t>
            </w:r>
            <w:r w:rsidRPr="00725071">
              <w:rPr>
                <w:rStyle w:val="libPoemTiniChar0"/>
                <w:rtl/>
              </w:rPr>
              <w:br/>
              <w:t> </w:t>
            </w:r>
          </w:p>
        </w:tc>
      </w:tr>
      <w:tr w:rsidR="006C6830" w:rsidTr="00D22EEF">
        <w:trPr>
          <w:trHeight w:val="350"/>
        </w:trPr>
        <w:tc>
          <w:tcPr>
            <w:tcW w:w="3920" w:type="dxa"/>
          </w:tcPr>
          <w:p w:rsidR="006C6830" w:rsidRDefault="006C6830" w:rsidP="00D22EEF">
            <w:pPr>
              <w:pStyle w:val="libPoem"/>
            </w:pPr>
            <w:r>
              <w:rPr>
                <w:rFonts w:hint="eastAsia"/>
                <w:rtl/>
              </w:rPr>
              <w:t>جزاؤک</w:t>
            </w:r>
            <w:r>
              <w:rPr>
                <w:rtl/>
              </w:rPr>
              <w:t xml:space="preserve"> منه الز</w:t>
            </w:r>
            <w:r>
              <w:rPr>
                <w:rFonts w:hint="cs"/>
                <w:rtl/>
              </w:rPr>
              <w:t>ی</w:t>
            </w:r>
            <w:r>
              <w:rPr>
                <w:rFonts w:hint="eastAsia"/>
                <w:rtl/>
              </w:rPr>
              <w:t>ادات</w:t>
            </w:r>
            <w:r>
              <w:rPr>
                <w:rtl/>
              </w:rPr>
              <w:t xml:space="preserve"> ل</w:t>
            </w:r>
            <w:r>
              <w:rPr>
                <w:rFonts w:hint="cs"/>
                <w:rtl/>
              </w:rPr>
              <w:t>ی</w:t>
            </w:r>
            <w:r w:rsidRPr="00725071">
              <w:rPr>
                <w:rStyle w:val="libPoemTiniChar0"/>
                <w:rtl/>
              </w:rPr>
              <w:br/>
              <w:t> </w:t>
            </w:r>
          </w:p>
        </w:tc>
        <w:tc>
          <w:tcPr>
            <w:tcW w:w="279" w:type="dxa"/>
          </w:tcPr>
          <w:p w:rsidR="006C6830" w:rsidRDefault="006C6830" w:rsidP="00D22EEF">
            <w:pPr>
              <w:pStyle w:val="libPoem"/>
              <w:rPr>
                <w:rtl/>
              </w:rPr>
            </w:pPr>
          </w:p>
        </w:tc>
        <w:tc>
          <w:tcPr>
            <w:tcW w:w="3881" w:type="dxa"/>
          </w:tcPr>
          <w:p w:rsidR="006C6830" w:rsidRDefault="006C6830" w:rsidP="00D22EEF">
            <w:pPr>
              <w:pStyle w:val="libPoem"/>
            </w:pPr>
            <w:r>
              <w:rPr>
                <w:rFonts w:hint="eastAsia"/>
                <w:rtl/>
              </w:rPr>
              <w:t>و</w:t>
            </w:r>
            <w:r>
              <w:rPr>
                <w:rtl/>
              </w:rPr>
              <w:t xml:space="preserve"> ان لا تنال الذ</w:t>
            </w:r>
            <w:r>
              <w:rPr>
                <w:rFonts w:hint="cs"/>
                <w:rtl/>
              </w:rPr>
              <w:t>ی</w:t>
            </w:r>
            <w:r>
              <w:rPr>
                <w:rtl/>
              </w:rPr>
              <w:t xml:space="preserve"> تطلب</w:t>
            </w:r>
            <w:r w:rsidRPr="00725071">
              <w:rPr>
                <w:rStyle w:val="libPoemTiniChar0"/>
                <w:rtl/>
              </w:rPr>
              <w:br/>
              <w:t> </w:t>
            </w:r>
          </w:p>
        </w:tc>
      </w:tr>
    </w:tbl>
    <w:p w:rsidR="00140CA9" w:rsidRDefault="00191CDD" w:rsidP="00191CDD">
      <w:pPr>
        <w:pStyle w:val="libNormal"/>
      </w:pPr>
      <w:r>
        <w:rPr>
          <w:rFonts w:hint="eastAsia"/>
          <w:rtl/>
        </w:rPr>
        <w:t>و</w:t>
      </w:r>
      <w:r>
        <w:rPr>
          <w:rtl/>
        </w:rPr>
        <w:t xml:space="preserve"> قال الشاعر: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کتاب الکفر</w:t>
      </w:r>
      <w:r w:rsidR="00140CA9">
        <w:rPr>
          <w:rtl/>
        </w:rPr>
        <w:t>132</w:t>
      </w:r>
      <w:r w:rsidR="00191CDD">
        <w:rPr>
          <w:rtl/>
        </w:rPr>
        <w:t>/</w:t>
      </w:r>
      <w:r w:rsidR="00140CA9">
        <w:rPr>
          <w:rtl/>
        </w:rPr>
        <w:t>3</w:t>
      </w:r>
      <w:r w:rsidR="00191CDD">
        <w:rPr>
          <w:rtl/>
        </w:rPr>
        <w:t>4/،ج:</w:t>
      </w:r>
      <w:r w:rsidR="00140CA9">
        <w:rPr>
          <w:rtl/>
        </w:rPr>
        <w:t>2</w:t>
      </w:r>
      <w:r w:rsidR="00191CDD">
        <w:rPr>
          <w:rtl/>
        </w:rPr>
        <w:t>5</w:t>
      </w:r>
      <w:r w:rsidR="00140CA9">
        <w:rPr>
          <w:rtl/>
        </w:rPr>
        <w:t>9</w:t>
      </w:r>
      <w:r w:rsidR="00191CDD">
        <w:rPr>
          <w:rtl/>
        </w:rPr>
        <w:t>/</w:t>
      </w:r>
      <w:r w:rsidR="00140CA9">
        <w:rPr>
          <w:rtl/>
        </w:rPr>
        <w:t>73</w:t>
      </w:r>
      <w:r w:rsidR="00191CDD">
        <w:rPr>
          <w:rtl/>
        </w:rPr>
        <w:t>.</w:t>
      </w:r>
    </w:p>
    <w:p w:rsidR="00D7268C" w:rsidRDefault="00D7268C" w:rsidP="000F2A07">
      <w:pPr>
        <w:pStyle w:val="libNormal"/>
        <w:rPr>
          <w:rtl/>
        </w:rPr>
      </w:pPr>
      <w:r>
        <w:rPr>
          <w:rtl/>
        </w:rPr>
        <w:br w:type="page"/>
      </w:r>
    </w:p>
    <w:tbl>
      <w:tblPr>
        <w:tblStyle w:val="TableGrid"/>
        <w:bidiVisual/>
        <w:tblW w:w="4562" w:type="pct"/>
        <w:tblInd w:w="384" w:type="dxa"/>
        <w:tblLook w:val="01E0"/>
      </w:tblPr>
      <w:tblGrid>
        <w:gridCol w:w="3536"/>
        <w:gridCol w:w="272"/>
        <w:gridCol w:w="3502"/>
      </w:tblGrid>
      <w:tr w:rsidR="006C6830" w:rsidTr="00D22EEF">
        <w:trPr>
          <w:trHeight w:val="350"/>
        </w:trPr>
        <w:tc>
          <w:tcPr>
            <w:tcW w:w="3920" w:type="dxa"/>
            <w:shd w:val="clear" w:color="auto" w:fill="auto"/>
          </w:tcPr>
          <w:p w:rsidR="006C6830" w:rsidRDefault="006C6830" w:rsidP="00D22EEF">
            <w:pPr>
              <w:pStyle w:val="libPoem"/>
            </w:pPr>
            <w:r>
              <w:rPr>
                <w:rFonts w:hint="eastAsia"/>
                <w:rtl/>
              </w:rPr>
              <w:t>انّ</w:t>
            </w:r>
            <w:r>
              <w:rPr>
                <w:rFonts w:hint="cs"/>
                <w:rtl/>
              </w:rPr>
              <w:t>ی</w:t>
            </w:r>
            <w:r>
              <w:rPr>
                <w:rtl/>
              </w:rPr>
              <w:t xml:space="preserve"> لأرحم حاسد</w:t>
            </w:r>
            <w:r>
              <w:rPr>
                <w:rFonts w:hint="cs"/>
                <w:rtl/>
              </w:rPr>
              <w:t>یّ</w:t>
            </w:r>
            <w:r>
              <w:rPr>
                <w:rtl/>
              </w:rPr>
              <w:t xml:space="preserve"> لحرّ ما</w:t>
            </w:r>
            <w:r w:rsidRPr="00725071">
              <w:rPr>
                <w:rStyle w:val="libPoemTiniChar0"/>
                <w:rtl/>
              </w:rPr>
              <w:br/>
              <w:t> </w:t>
            </w:r>
          </w:p>
        </w:tc>
        <w:tc>
          <w:tcPr>
            <w:tcW w:w="279" w:type="dxa"/>
            <w:shd w:val="clear" w:color="auto" w:fill="auto"/>
          </w:tcPr>
          <w:p w:rsidR="006C6830" w:rsidRDefault="006C6830" w:rsidP="00D22EEF">
            <w:pPr>
              <w:pStyle w:val="libPoem"/>
              <w:rPr>
                <w:rtl/>
              </w:rPr>
            </w:pPr>
          </w:p>
        </w:tc>
        <w:tc>
          <w:tcPr>
            <w:tcW w:w="3881" w:type="dxa"/>
            <w:shd w:val="clear" w:color="auto" w:fill="auto"/>
          </w:tcPr>
          <w:p w:rsidR="006C6830" w:rsidRDefault="006C6830" w:rsidP="00D22EEF">
            <w:pPr>
              <w:pStyle w:val="libPoem"/>
            </w:pPr>
            <w:r>
              <w:rPr>
                <w:rFonts w:hint="eastAsia"/>
                <w:rtl/>
              </w:rPr>
              <w:t>ضمنت</w:t>
            </w:r>
            <w:r>
              <w:rPr>
                <w:rtl/>
              </w:rPr>
              <w:t xml:space="preserve"> صدورهم من الأسعار</w:t>
            </w:r>
            <w:r w:rsidRPr="00725071">
              <w:rPr>
                <w:rStyle w:val="libPoemTiniChar0"/>
                <w:rtl/>
              </w:rPr>
              <w:br/>
              <w:t> </w:t>
            </w:r>
          </w:p>
        </w:tc>
      </w:tr>
      <w:tr w:rsidR="006C6830" w:rsidTr="00D22EEF">
        <w:trPr>
          <w:trHeight w:val="350"/>
        </w:trPr>
        <w:tc>
          <w:tcPr>
            <w:tcW w:w="3920" w:type="dxa"/>
          </w:tcPr>
          <w:p w:rsidR="006C6830" w:rsidRDefault="006C6830" w:rsidP="00D22EEF">
            <w:pPr>
              <w:pStyle w:val="libPoem"/>
            </w:pPr>
            <w:r>
              <w:rPr>
                <w:rFonts w:hint="eastAsia"/>
                <w:rtl/>
              </w:rPr>
              <w:t>نظروا</w:t>
            </w:r>
            <w:r>
              <w:rPr>
                <w:rtl/>
              </w:rPr>
              <w:t xml:space="preserve"> صن</w:t>
            </w:r>
            <w:r>
              <w:rPr>
                <w:rFonts w:hint="cs"/>
                <w:rtl/>
              </w:rPr>
              <w:t>ی</w:t>
            </w:r>
            <w:r>
              <w:rPr>
                <w:rFonts w:hint="eastAsia"/>
                <w:rtl/>
              </w:rPr>
              <w:t>ع</w:t>
            </w:r>
            <w:r>
              <w:rPr>
                <w:rtl/>
              </w:rPr>
              <w:t xml:space="preserve"> اللّه ل</w:t>
            </w:r>
            <w:r>
              <w:rPr>
                <w:rFonts w:hint="cs"/>
                <w:rtl/>
              </w:rPr>
              <w:t>ی</w:t>
            </w:r>
            <w:r>
              <w:rPr>
                <w:rtl/>
              </w:rPr>
              <w:t xml:space="preserve"> فع</w:t>
            </w:r>
            <w:r>
              <w:rPr>
                <w:rFonts w:hint="cs"/>
                <w:rtl/>
              </w:rPr>
              <w:t>ی</w:t>
            </w:r>
            <w:r>
              <w:rPr>
                <w:rFonts w:hint="eastAsia"/>
                <w:rtl/>
              </w:rPr>
              <w:t>ونهم</w:t>
            </w:r>
            <w:r w:rsidRPr="00725071">
              <w:rPr>
                <w:rStyle w:val="libPoemTiniChar0"/>
                <w:rtl/>
              </w:rPr>
              <w:br/>
              <w:t> </w:t>
            </w:r>
          </w:p>
        </w:tc>
        <w:tc>
          <w:tcPr>
            <w:tcW w:w="279" w:type="dxa"/>
          </w:tcPr>
          <w:p w:rsidR="006C6830" w:rsidRDefault="006C6830" w:rsidP="00D22EEF">
            <w:pPr>
              <w:pStyle w:val="libPoem"/>
              <w:rPr>
                <w:rtl/>
              </w:rPr>
            </w:pPr>
          </w:p>
        </w:tc>
        <w:tc>
          <w:tcPr>
            <w:tcW w:w="3881" w:type="dxa"/>
          </w:tcPr>
          <w:p w:rsidR="006C6830" w:rsidRDefault="006C6830" w:rsidP="00D22EEF">
            <w:pPr>
              <w:pStyle w:val="libPoem"/>
            </w:pPr>
            <w:r>
              <w:rPr>
                <w:rFonts w:hint="eastAsia"/>
                <w:rtl/>
              </w:rPr>
              <w:t>ف</w:t>
            </w:r>
            <w:r>
              <w:rPr>
                <w:rFonts w:hint="cs"/>
                <w:rtl/>
              </w:rPr>
              <w:t>ی</w:t>
            </w:r>
            <w:r>
              <w:rPr>
                <w:rtl/>
              </w:rPr>
              <w:t xml:space="preserve"> جنّه و قلوبهم ف</w:t>
            </w:r>
            <w:r>
              <w:rPr>
                <w:rFonts w:hint="cs"/>
                <w:rtl/>
              </w:rPr>
              <w:t>ی</w:t>
            </w:r>
            <w:r>
              <w:rPr>
                <w:rtl/>
              </w:rPr>
              <w:t xml:space="preserve"> نار</w:t>
            </w:r>
            <w:r w:rsidRPr="00725071">
              <w:rPr>
                <w:rStyle w:val="libPoemTiniChar0"/>
                <w:rtl/>
              </w:rPr>
              <w:br/>
              <w:t> </w:t>
            </w:r>
          </w:p>
        </w:tc>
      </w:tr>
    </w:tbl>
    <w:p w:rsidR="00140CA9" w:rsidRDefault="00191CDD" w:rsidP="006C6830">
      <w:pPr>
        <w:pStyle w:val="libNormal"/>
        <w:rPr>
          <w:rtl/>
        </w:rPr>
      </w:pPr>
      <w:r>
        <w:rPr>
          <w:rFonts w:hint="eastAsia"/>
          <w:rtl/>
        </w:rPr>
        <w:t>و</w:t>
      </w:r>
      <w:r>
        <w:rPr>
          <w:rtl/>
        </w:rPr>
        <w:t xml:space="preserve"> رو</w:t>
      </w:r>
      <w:r>
        <w:rPr>
          <w:rFonts w:hint="cs"/>
          <w:rtl/>
        </w:rPr>
        <w:t>ی</w:t>
      </w:r>
      <w:r>
        <w:rPr>
          <w:rtl/>
        </w:rPr>
        <w:t xml:space="preserve"> انّ ف</w:t>
      </w:r>
      <w:r>
        <w:rPr>
          <w:rFonts w:hint="cs"/>
          <w:rtl/>
        </w:rPr>
        <w:t>ی</w:t>
      </w:r>
      <w:r>
        <w:rPr>
          <w:rtl/>
        </w:rPr>
        <w:t xml:space="preserve"> السماء الخامسه ملکا </w:t>
      </w:r>
      <w:r>
        <w:rPr>
          <w:rFonts w:hint="cs"/>
          <w:rtl/>
        </w:rPr>
        <w:t>ی</w:t>
      </w:r>
      <w:r>
        <w:rPr>
          <w:rFonts w:hint="eastAsia"/>
          <w:rtl/>
        </w:rPr>
        <w:t>مرّ</w:t>
      </w:r>
      <w:r>
        <w:rPr>
          <w:rtl/>
        </w:rPr>
        <w:t xml:space="preserve"> به عمل عبد له ضوء کضوء الشمس ف</w:t>
      </w:r>
      <w:r>
        <w:rPr>
          <w:rFonts w:hint="cs"/>
          <w:rtl/>
        </w:rPr>
        <w:t>ی</w:t>
      </w:r>
      <w:r>
        <w:rPr>
          <w:rFonts w:hint="eastAsia"/>
          <w:rtl/>
        </w:rPr>
        <w:t>قول</w:t>
      </w:r>
      <w:r>
        <w:rPr>
          <w:rtl/>
        </w:rPr>
        <w:t xml:space="preserve">:قف فأنا ملک الحسد،أضرب به وجه صاحبه فانّه حاسد.و </w:t>
      </w:r>
      <w:r>
        <w:rPr>
          <w:rFonts w:hint="cs"/>
          <w:rtl/>
        </w:rPr>
        <w:t>ی</w:t>
      </w:r>
      <w:r>
        <w:rPr>
          <w:rFonts w:hint="eastAsia"/>
          <w:rtl/>
        </w:rPr>
        <w:t>قال</w:t>
      </w:r>
      <w:r>
        <w:rPr>
          <w:rtl/>
        </w:rPr>
        <w:t xml:space="preserve">:لا </w:t>
      </w:r>
      <w:r>
        <w:rPr>
          <w:rFonts w:hint="cs"/>
          <w:rtl/>
        </w:rPr>
        <w:t>ی</w:t>
      </w:r>
      <w:r>
        <w:rPr>
          <w:rFonts w:hint="eastAsia"/>
          <w:rtl/>
        </w:rPr>
        <w:t>وجد</w:t>
      </w:r>
      <w:r>
        <w:rPr>
          <w:rtl/>
        </w:rPr>
        <w:t xml:space="preserve"> ظالم و هو مظلوم الاّ الحاسد،و أنشد: </w:t>
      </w:r>
    </w:p>
    <w:tbl>
      <w:tblPr>
        <w:tblStyle w:val="TableGrid"/>
        <w:bidiVisual/>
        <w:tblW w:w="4562" w:type="pct"/>
        <w:tblInd w:w="384" w:type="dxa"/>
        <w:tblLook w:val="01E0"/>
      </w:tblPr>
      <w:tblGrid>
        <w:gridCol w:w="3546"/>
        <w:gridCol w:w="272"/>
        <w:gridCol w:w="3492"/>
      </w:tblGrid>
      <w:tr w:rsidR="006C6830" w:rsidTr="00D22EEF">
        <w:trPr>
          <w:trHeight w:val="350"/>
        </w:trPr>
        <w:tc>
          <w:tcPr>
            <w:tcW w:w="3920" w:type="dxa"/>
            <w:shd w:val="clear" w:color="auto" w:fill="auto"/>
          </w:tcPr>
          <w:p w:rsidR="006C6830" w:rsidRDefault="006C6830" w:rsidP="00D22EEF">
            <w:pPr>
              <w:pStyle w:val="libPoem"/>
            </w:pPr>
            <w:r>
              <w:rPr>
                <w:rFonts w:hint="eastAsia"/>
                <w:rtl/>
              </w:rPr>
              <w:t>قل</w:t>
            </w:r>
            <w:r>
              <w:rPr>
                <w:rtl/>
              </w:rPr>
              <w:t xml:space="preserve"> للحسود إذا تنفّس حسره</w:t>
            </w:r>
            <w:r w:rsidRPr="00725071">
              <w:rPr>
                <w:rStyle w:val="libPoemTiniChar0"/>
                <w:rtl/>
              </w:rPr>
              <w:br/>
              <w:t> </w:t>
            </w:r>
          </w:p>
        </w:tc>
        <w:tc>
          <w:tcPr>
            <w:tcW w:w="279" w:type="dxa"/>
            <w:shd w:val="clear" w:color="auto" w:fill="auto"/>
          </w:tcPr>
          <w:p w:rsidR="006C6830" w:rsidRDefault="006C6830" w:rsidP="00D22EEF">
            <w:pPr>
              <w:pStyle w:val="libPoem"/>
              <w:rPr>
                <w:rtl/>
              </w:rPr>
            </w:pPr>
          </w:p>
        </w:tc>
        <w:tc>
          <w:tcPr>
            <w:tcW w:w="3881" w:type="dxa"/>
            <w:shd w:val="clear" w:color="auto" w:fill="auto"/>
          </w:tcPr>
          <w:p w:rsidR="006C6830" w:rsidRDefault="006C6830" w:rsidP="00D22EEF">
            <w:pPr>
              <w:pStyle w:val="libPoem"/>
            </w:pPr>
            <w:r>
              <w:rPr>
                <w:rFonts w:hint="cs"/>
                <w:rtl/>
              </w:rPr>
              <w:t>ی</w:t>
            </w:r>
            <w:r>
              <w:rPr>
                <w:rFonts w:hint="eastAsia"/>
                <w:rtl/>
              </w:rPr>
              <w:t>ا</w:t>
            </w:r>
            <w:r>
              <w:rPr>
                <w:rtl/>
              </w:rPr>
              <w:t xml:space="preserve"> ظالما و کأنّه </w:t>
            </w:r>
            <w:r w:rsidRPr="006C6830">
              <w:rPr>
                <w:rtl/>
              </w:rPr>
              <w:t xml:space="preserve">مظلوم </w:t>
            </w:r>
            <w:r w:rsidRPr="006C6830">
              <w:rPr>
                <w:rStyle w:val="libFootnotenumChar"/>
                <w:rtl/>
              </w:rPr>
              <w:t>(1)</w:t>
            </w:r>
            <w:r w:rsidRPr="00725071">
              <w:rPr>
                <w:rStyle w:val="libPoemTiniChar0"/>
                <w:rtl/>
              </w:rPr>
              <w:br/>
              <w:t> </w:t>
            </w:r>
          </w:p>
        </w:tc>
      </w:tr>
    </w:tbl>
    <w:p w:rsidR="00140CA9" w:rsidRDefault="00191CDD" w:rsidP="00191CDD">
      <w:pPr>
        <w:pStyle w:val="libNormal"/>
      </w:pPr>
      <w:r w:rsidRPr="006C6830">
        <w:rPr>
          <w:rStyle w:val="libBold1Char"/>
          <w:rFonts w:hint="eastAsia"/>
          <w:rtl/>
        </w:rPr>
        <w:t>تحف</w:t>
      </w:r>
      <w:r w:rsidRPr="006C6830">
        <w:rPr>
          <w:rStyle w:val="libBold1Char"/>
          <w:rtl/>
        </w:rPr>
        <w:t xml:space="preserve"> العقول</w:t>
      </w:r>
      <w:r>
        <w:rPr>
          <w:rtl/>
        </w:rPr>
        <w:t>:ف</w:t>
      </w:r>
      <w:r>
        <w:rPr>
          <w:rFonts w:hint="cs"/>
          <w:rtl/>
        </w:rPr>
        <w:t>ی</w:t>
      </w:r>
      <w:r>
        <w:rPr>
          <w:rtl/>
        </w:rPr>
        <w:t xml:space="preserve"> وص</w:t>
      </w:r>
      <w:r>
        <w:rPr>
          <w:rFonts w:hint="cs"/>
          <w:rtl/>
        </w:rPr>
        <w:t>یّ</w:t>
      </w:r>
      <w:r>
        <w:rPr>
          <w:rFonts w:hint="eastAsia"/>
          <w:rtl/>
        </w:rPr>
        <w:t>ه</w:t>
      </w:r>
      <w:r>
        <w:rPr>
          <w:rtl/>
        </w:rPr>
        <w:t xml:space="preserve"> الصادق </w:t>
      </w:r>
      <w:r w:rsidR="00F2741C" w:rsidRPr="00F2741C">
        <w:rPr>
          <w:rStyle w:val="libAlaemChar"/>
          <w:rtl/>
        </w:rPr>
        <w:t>عليه‌السلام</w:t>
      </w:r>
      <w:r>
        <w:rPr>
          <w:rtl/>
        </w:rPr>
        <w:t xml:space="preserve"> لأب</w:t>
      </w:r>
      <w:r>
        <w:rPr>
          <w:rFonts w:hint="cs"/>
          <w:rtl/>
        </w:rPr>
        <w:t>ی</w:t>
      </w:r>
      <w:r>
        <w:rPr>
          <w:rtl/>
        </w:rPr>
        <w:t xml:space="preserve"> جعفر بن النعمان الأحول: انّ أبغضکم ال</w:t>
      </w:r>
      <w:r>
        <w:rPr>
          <w:rFonts w:hint="cs"/>
          <w:rtl/>
        </w:rPr>
        <w:t>یّ</w:t>
      </w:r>
      <w:r>
        <w:rPr>
          <w:rtl/>
        </w:rPr>
        <w:t xml:space="preserve"> المتراسّون المشّاؤون بالنمائم،الحسده لإخوانهم،ل</w:t>
      </w:r>
      <w:r>
        <w:rPr>
          <w:rFonts w:hint="cs"/>
          <w:rtl/>
        </w:rPr>
        <w:t>ی</w:t>
      </w:r>
      <w:r>
        <w:rPr>
          <w:rFonts w:hint="eastAsia"/>
          <w:rtl/>
        </w:rPr>
        <w:t>سوا</w:t>
      </w:r>
      <w:r>
        <w:rPr>
          <w:rtl/>
        </w:rPr>
        <w:t xml:space="preserve"> منّ</w:t>
      </w:r>
      <w:r>
        <w:rPr>
          <w:rFonts w:hint="cs"/>
          <w:rtl/>
        </w:rPr>
        <w:t>ی</w:t>
      </w:r>
      <w:r>
        <w:rPr>
          <w:rtl/>
        </w:rPr>
        <w:t xml:space="preserve"> و لا أنا منهم،إنّما أول</w:t>
      </w:r>
      <w:r>
        <w:rPr>
          <w:rFonts w:hint="cs"/>
          <w:rtl/>
        </w:rPr>
        <w:t>ی</w:t>
      </w:r>
      <w:r>
        <w:rPr>
          <w:rFonts w:hint="eastAsia"/>
          <w:rtl/>
        </w:rPr>
        <w:t>ائ</w:t>
      </w:r>
      <w:r>
        <w:rPr>
          <w:rFonts w:hint="cs"/>
          <w:rtl/>
        </w:rPr>
        <w:t>ی</w:t>
      </w:r>
      <w:r>
        <w:rPr>
          <w:rtl/>
        </w:rPr>
        <w:t xml:space="preserve"> الذ</w:t>
      </w:r>
      <w:r>
        <w:rPr>
          <w:rFonts w:hint="cs"/>
          <w:rtl/>
        </w:rPr>
        <w:t>ی</w:t>
      </w:r>
      <w:r>
        <w:rPr>
          <w:rFonts w:hint="eastAsia"/>
          <w:rtl/>
        </w:rPr>
        <w:t>ن</w:t>
      </w:r>
      <w:r>
        <w:rPr>
          <w:rtl/>
        </w:rPr>
        <w:t xml:space="preserve"> سلّموا لأمرنا و اتّبعوا آثارنا و اقتدوا بنا ف</w:t>
      </w:r>
      <w:r>
        <w:rPr>
          <w:rFonts w:hint="cs"/>
          <w:rtl/>
        </w:rPr>
        <w:t>ی</w:t>
      </w:r>
      <w:r>
        <w:rPr>
          <w:rtl/>
        </w:rPr>
        <w:t xml:space="preserve"> کلّ أمورنا.ثمّ قال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و</w:t>
      </w:r>
      <w:r>
        <w:rPr>
          <w:rtl/>
        </w:rPr>
        <w:t xml:space="preserve"> اللّه لو قدّم أحدکم ملء الأرض ذهبا عل</w:t>
      </w:r>
      <w:r>
        <w:rPr>
          <w:rFonts w:hint="cs"/>
          <w:rtl/>
        </w:rPr>
        <w:t>ی</w:t>
      </w:r>
      <w:r>
        <w:rPr>
          <w:rtl/>
        </w:rPr>
        <w:t xml:space="preserve"> اللّه ثمّ حسد مؤمنا لکان ذلک الذهب مما </w:t>
      </w:r>
      <w:r>
        <w:rPr>
          <w:rFonts w:hint="cs"/>
          <w:rtl/>
        </w:rPr>
        <w:t>ی</w:t>
      </w:r>
      <w:r>
        <w:rPr>
          <w:rFonts w:hint="eastAsia"/>
          <w:rtl/>
        </w:rPr>
        <w:t>کو</w:t>
      </w:r>
      <w:r>
        <w:rPr>
          <w:rFonts w:hint="cs"/>
          <w:rtl/>
        </w:rPr>
        <w:t>ی</w:t>
      </w:r>
      <w:r>
        <w:rPr>
          <w:rtl/>
        </w:rPr>
        <w:t xml:space="preserve"> به ف</w:t>
      </w:r>
      <w:r>
        <w:rPr>
          <w:rFonts w:hint="cs"/>
          <w:rtl/>
        </w:rPr>
        <w:t>ی</w:t>
      </w:r>
      <w:r>
        <w:rPr>
          <w:rtl/>
        </w:rPr>
        <w:t xml:space="preserve"> النار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انّهم </w:t>
      </w:r>
      <w:r w:rsidR="00F2741C" w:rsidRPr="00F2741C">
        <w:rPr>
          <w:rStyle w:val="libAlaemChar"/>
          <w:rtl/>
        </w:rPr>
        <w:t>عليهم‌السلام</w:t>
      </w:r>
      <w:r>
        <w:rPr>
          <w:rtl/>
        </w:rPr>
        <w:t xml:space="preserve"> هم الناس المحسودون الذ</w:t>
      </w:r>
      <w:r>
        <w:rPr>
          <w:rFonts w:hint="cs"/>
          <w:rtl/>
        </w:rPr>
        <w:t>ی</w:t>
      </w:r>
      <w:r>
        <w:rPr>
          <w:rFonts w:hint="eastAsia"/>
          <w:rtl/>
        </w:rPr>
        <w:t>ن</w:t>
      </w:r>
      <w:r>
        <w:rPr>
          <w:rtl/>
        </w:rPr>
        <w:t xml:space="preserve"> قال اللّه تعال</w:t>
      </w:r>
      <w:r>
        <w:rPr>
          <w:rFonts w:hint="cs"/>
          <w:rtl/>
        </w:rPr>
        <w:t>ی</w:t>
      </w:r>
      <w:r>
        <w:rPr>
          <w:rtl/>
        </w:rPr>
        <w:t xml:space="preserve">: </w:t>
      </w:r>
      <w:r w:rsidR="00090BC1" w:rsidRPr="00090BC1">
        <w:rPr>
          <w:rStyle w:val="libAlaemChar"/>
          <w:rtl/>
        </w:rPr>
        <w:t>(</w:t>
      </w:r>
      <w:r w:rsidRPr="00090BC1">
        <w:rPr>
          <w:rStyle w:val="libAieChar"/>
          <w:rtl/>
        </w:rPr>
        <w:t xml:space="preserve">أَمْ </w:t>
      </w:r>
      <w:r w:rsidRPr="00090BC1">
        <w:rPr>
          <w:rStyle w:val="libAieChar"/>
          <w:rFonts w:hint="cs"/>
          <w:rtl/>
        </w:rPr>
        <w:t>یَ</w:t>
      </w:r>
      <w:r w:rsidRPr="00090BC1">
        <w:rPr>
          <w:rStyle w:val="libAieChar"/>
          <w:rFonts w:hint="eastAsia"/>
          <w:rtl/>
        </w:rPr>
        <w:t>حْسُدُونَ</w:t>
      </w:r>
      <w:r w:rsidRPr="00090BC1">
        <w:rPr>
          <w:rStyle w:val="libAieChar"/>
          <w:rtl/>
        </w:rPr>
        <w:t xml:space="preserve"> النّٰاسَ عَل</w:t>
      </w:r>
      <w:r w:rsidRPr="00090BC1">
        <w:rPr>
          <w:rStyle w:val="libAieChar"/>
          <w:rFonts w:hint="cs"/>
          <w:rtl/>
        </w:rPr>
        <w:t>یٰ</w:t>
      </w:r>
      <w:r w:rsidRPr="00090BC1">
        <w:rPr>
          <w:rStyle w:val="libAieChar"/>
          <w:rtl/>
        </w:rPr>
        <w:t xml:space="preserve"> مٰا آتٰاهُمُ اللّٰهُ مِنْ فَضْلِهِ</w:t>
      </w:r>
      <w:r w:rsidR="00090BC1" w:rsidRPr="00090BC1">
        <w:rPr>
          <w:rStyle w:val="libAlaemChar"/>
          <w:rtl/>
        </w:rPr>
        <w:t>)</w:t>
      </w:r>
      <w:r>
        <w:rPr>
          <w:rtl/>
        </w:rPr>
        <w:t xml:space="preserve"> </w:t>
      </w:r>
      <w:r w:rsidRPr="000F2A07">
        <w:rPr>
          <w:rStyle w:val="libFootnotenumChar"/>
          <w:rtl/>
        </w:rPr>
        <w:t>(3)</w:t>
      </w:r>
      <w:r w:rsidR="006C6830">
        <w:rPr>
          <w:rStyle w:val="libFootnotenumChar"/>
          <w:rFonts w:hint="cs"/>
          <w:rtl/>
        </w:rPr>
        <w:t xml:space="preserve"> (4)</w:t>
      </w:r>
    </w:p>
    <w:p w:rsidR="00140CA9" w:rsidRDefault="00191CDD" w:rsidP="006C6830">
      <w:pPr>
        <w:pStyle w:val="libNormal"/>
      </w:pPr>
      <w:r>
        <w:rPr>
          <w:rFonts w:hint="eastAsia"/>
          <w:rtl/>
        </w:rPr>
        <w:t>حسد</w:t>
      </w:r>
      <w:r>
        <w:rPr>
          <w:rtl/>
        </w:rPr>
        <w:t xml:space="preserve"> الأوّل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أوّل عداوه بدت له منه </w:t>
      </w:r>
      <w:r w:rsidRPr="000F2A07">
        <w:rPr>
          <w:rStyle w:val="libFootnotenumChar"/>
          <w:rtl/>
        </w:rPr>
        <w:t>(</w:t>
      </w:r>
      <w:r w:rsidR="006C6830">
        <w:rPr>
          <w:rStyle w:val="libFootnotenumChar"/>
          <w:rFonts w:hint="cs"/>
          <w:rtl/>
        </w:rPr>
        <w:t>5</w:t>
      </w:r>
      <w:r w:rsidRPr="000F2A07">
        <w:rPr>
          <w:rStyle w:val="libFootnotenumChar"/>
          <w:rtl/>
        </w:rPr>
        <w:t>)</w:t>
      </w:r>
      <w:r>
        <w:rPr>
          <w:rtl/>
        </w:rPr>
        <w:t xml:space="preserve">. </w:t>
      </w:r>
    </w:p>
    <w:p w:rsidR="00140CA9" w:rsidRDefault="00191CDD" w:rsidP="006C6830">
      <w:pPr>
        <w:pStyle w:val="libNormal"/>
      </w:pPr>
      <w:r w:rsidRPr="006C6830">
        <w:rPr>
          <w:rStyle w:val="libBold1Char"/>
          <w:rFonts w:hint="eastAsia"/>
          <w:rtl/>
        </w:rPr>
        <w:t>حسر</w:t>
      </w:r>
      <w:r>
        <w:rPr>
          <w:rtl/>
        </w:rPr>
        <w:t>:</w:t>
      </w:r>
      <w:r w:rsidR="006C6830" w:rsidRPr="00090BC1">
        <w:rPr>
          <w:rStyle w:val="libAlaemChar"/>
          <w:rFonts w:hint="eastAsia"/>
          <w:rtl/>
        </w:rPr>
        <w:t xml:space="preserve"> </w:t>
      </w:r>
      <w:r w:rsidR="00090BC1" w:rsidRPr="00090BC1">
        <w:rPr>
          <w:rStyle w:val="libAlaemChar"/>
          <w:rFonts w:hint="eastAsia"/>
          <w:rtl/>
        </w:rPr>
        <w:t>(</w:t>
      </w:r>
      <w:r w:rsidRPr="006C6830">
        <w:rPr>
          <w:rStyle w:val="libAieChar"/>
          <w:rFonts w:hint="eastAsia"/>
          <w:rtl/>
        </w:rPr>
        <w:t>وَ</w:t>
      </w:r>
      <w:r w:rsidRPr="006C6830">
        <w:rPr>
          <w:rStyle w:val="libAieChar"/>
          <w:rtl/>
        </w:rPr>
        <w:t xml:space="preserve"> أَنْذِرْهُمْ </w:t>
      </w:r>
      <w:r w:rsidRPr="006C6830">
        <w:rPr>
          <w:rStyle w:val="libAieChar"/>
          <w:rFonts w:hint="cs"/>
          <w:rtl/>
        </w:rPr>
        <w:t>یَ</w:t>
      </w:r>
      <w:r w:rsidRPr="006C6830">
        <w:rPr>
          <w:rStyle w:val="libAieChar"/>
          <w:rFonts w:hint="eastAsia"/>
          <w:rtl/>
        </w:rPr>
        <w:t>وْمَ</w:t>
      </w:r>
      <w:r w:rsidRPr="006C6830">
        <w:rPr>
          <w:rStyle w:val="libAieChar"/>
          <w:rtl/>
        </w:rPr>
        <w:t xml:space="preserve"> الْحَسْرَهِ إِذْ قُضِ</w:t>
      </w:r>
      <w:r w:rsidRPr="006C6830">
        <w:rPr>
          <w:rStyle w:val="libAieChar"/>
          <w:rFonts w:hint="cs"/>
          <w:rtl/>
        </w:rPr>
        <w:t>یَ</w:t>
      </w:r>
      <w:r w:rsidRPr="006C6830">
        <w:rPr>
          <w:rStyle w:val="libAieChar"/>
          <w:rtl/>
        </w:rPr>
        <w:t xml:space="preserve"> الْأَمْرُ وَ هُمْ فِ</w:t>
      </w:r>
      <w:r w:rsidRPr="006C6830">
        <w:rPr>
          <w:rStyle w:val="libAieChar"/>
          <w:rFonts w:hint="cs"/>
          <w:rtl/>
        </w:rPr>
        <w:t>ی</w:t>
      </w:r>
      <w:r w:rsidRPr="006C6830">
        <w:rPr>
          <w:rStyle w:val="libAieChar"/>
          <w:rtl/>
        </w:rPr>
        <w:t xml:space="preserve"> غَفْلَهٍ وَ هُمْ لاٰ </w:t>
      </w:r>
      <w:r w:rsidRPr="006C6830">
        <w:rPr>
          <w:rStyle w:val="libAieChar"/>
          <w:rFonts w:hint="cs"/>
          <w:rtl/>
        </w:rPr>
        <w:t>یُ</w:t>
      </w:r>
      <w:r w:rsidRPr="006C6830">
        <w:rPr>
          <w:rStyle w:val="libAieChar"/>
          <w:rFonts w:hint="eastAsia"/>
          <w:rtl/>
        </w:rPr>
        <w:t>ؤْمِنُونَ</w:t>
      </w:r>
      <w:r w:rsidR="00090BC1" w:rsidRPr="00090BC1">
        <w:rPr>
          <w:rStyle w:val="libAlaemChar"/>
          <w:rFonts w:hint="eastAsia"/>
          <w:rtl/>
        </w:rPr>
        <w:t>)</w:t>
      </w:r>
      <w:r>
        <w:rPr>
          <w:rtl/>
        </w:rPr>
        <w:t xml:space="preserve"> </w:t>
      </w:r>
      <w:r w:rsidRPr="000F2A07">
        <w:rPr>
          <w:rStyle w:val="libFootnotenumChar"/>
          <w:rtl/>
        </w:rPr>
        <w:t>(</w:t>
      </w:r>
      <w:r w:rsidR="006C6830">
        <w:rPr>
          <w:rStyle w:val="libFootnotenumChar"/>
          <w:rFonts w:hint="cs"/>
          <w:rtl/>
        </w:rPr>
        <w:t>6</w:t>
      </w:r>
      <w:r w:rsidRPr="000F2A07">
        <w:rPr>
          <w:rStyle w:val="libFootnotenumChar"/>
          <w:rtl/>
        </w:rPr>
        <w:t>)</w:t>
      </w:r>
      <w:r>
        <w:rPr>
          <w:rtl/>
        </w:rPr>
        <w:t xml:space="preserve">. </w:t>
      </w:r>
    </w:p>
    <w:p w:rsidR="00140CA9" w:rsidRDefault="00191CDD" w:rsidP="006C6830">
      <w:pPr>
        <w:pStyle w:val="libCenterBold1"/>
      </w:pPr>
      <w:r>
        <w:rPr>
          <w:rFonts w:hint="eastAsia"/>
          <w:rtl/>
        </w:rPr>
        <w:t>تفس</w:t>
      </w:r>
      <w:r>
        <w:rPr>
          <w:rFonts w:hint="cs"/>
          <w:rtl/>
        </w:rPr>
        <w:t>ی</w:t>
      </w:r>
      <w:r>
        <w:rPr>
          <w:rFonts w:hint="eastAsia"/>
          <w:rtl/>
        </w:rPr>
        <w:t>ر</w:t>
      </w:r>
      <w:r>
        <w:rPr>
          <w:rtl/>
        </w:rPr>
        <w:t xml:space="preserve"> </w:t>
      </w:r>
      <w:r>
        <w:rPr>
          <w:rFonts w:hint="cs"/>
          <w:rtl/>
        </w:rPr>
        <w:t>ی</w:t>
      </w:r>
      <w:r>
        <w:rPr>
          <w:rFonts w:hint="eastAsia"/>
          <w:rtl/>
        </w:rPr>
        <w:t>وم</w:t>
      </w:r>
      <w:r w:rsidR="006C6830">
        <w:rPr>
          <w:rtl/>
        </w:rPr>
        <w:t xml:space="preserve"> الحسره</w:t>
      </w:r>
    </w:p>
    <w:p w:rsidR="00140CA9" w:rsidRDefault="00191CDD" w:rsidP="00191CDD">
      <w:pPr>
        <w:pStyle w:val="libNormal"/>
      </w:pPr>
      <w:r>
        <w:rPr>
          <w:rFonts w:hint="eastAsia"/>
          <w:rtl/>
        </w:rPr>
        <w:t>الطبرس</w:t>
      </w:r>
      <w:r>
        <w:rPr>
          <w:rFonts w:hint="cs"/>
          <w:rtl/>
        </w:rPr>
        <w:t>یّ</w:t>
      </w:r>
      <w:r>
        <w:rPr>
          <w:rtl/>
        </w:rPr>
        <w:t xml:space="preserve">: </w:t>
      </w:r>
      <w:r>
        <w:rPr>
          <w:rFonts w:hint="cs"/>
          <w:rtl/>
        </w:rPr>
        <w:t>ی</w:t>
      </w:r>
      <w:r>
        <w:rPr>
          <w:rFonts w:hint="eastAsia"/>
          <w:rtl/>
        </w:rPr>
        <w:t>وم</w:t>
      </w:r>
      <w:r>
        <w:rPr>
          <w:rtl/>
        </w:rPr>
        <w:t xml:space="preserve"> الحسره:</w:t>
      </w:r>
      <w:r>
        <w:rPr>
          <w:rFonts w:hint="cs"/>
          <w:rtl/>
        </w:rPr>
        <w:t>ی</w:t>
      </w:r>
      <w:r>
        <w:rPr>
          <w:rFonts w:hint="eastAsia"/>
          <w:rtl/>
        </w:rPr>
        <w:t>وم</w:t>
      </w:r>
      <w:r>
        <w:rPr>
          <w:rtl/>
        </w:rPr>
        <w:t xml:space="preserve"> </w:t>
      </w:r>
      <w:r>
        <w:rPr>
          <w:rFonts w:hint="cs"/>
          <w:rtl/>
        </w:rPr>
        <w:t>ی</w:t>
      </w:r>
      <w:r>
        <w:rPr>
          <w:rFonts w:hint="eastAsia"/>
          <w:rtl/>
        </w:rPr>
        <w:t>تحسّر</w:t>
      </w:r>
      <w:r>
        <w:rPr>
          <w:rtl/>
        </w:rPr>
        <w:t xml:space="preserve"> المس</w:t>
      </w:r>
      <w:r>
        <w:rPr>
          <w:rFonts w:hint="cs"/>
          <w:rtl/>
        </w:rPr>
        <w:t>ی</w:t>
      </w:r>
      <w:r>
        <w:rPr>
          <w:rFonts w:hint="eastAsia"/>
          <w:rtl/>
        </w:rPr>
        <w:t>ء</w:t>
      </w:r>
      <w:r>
        <w:rPr>
          <w:rtl/>
        </w:rPr>
        <w:t xml:space="preserve"> هلاّ أحسن،و المحسن هلاّ ازداد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الکفر</w:t>
      </w:r>
      <w:r w:rsidR="00140CA9">
        <w:rPr>
          <w:rtl/>
        </w:rPr>
        <w:t>133</w:t>
      </w:r>
      <w:r w:rsidR="00191CDD">
        <w:rPr>
          <w:rtl/>
        </w:rPr>
        <w:t>/</w:t>
      </w:r>
      <w:r w:rsidR="00140CA9">
        <w:rPr>
          <w:rtl/>
        </w:rPr>
        <w:t>3</w:t>
      </w:r>
      <w:r w:rsidR="00191CDD">
        <w:rPr>
          <w:rtl/>
        </w:rPr>
        <w:t>4/،ج:</w:t>
      </w:r>
      <w:r w:rsidR="00140CA9">
        <w:rPr>
          <w:rtl/>
        </w:rPr>
        <w:t>2</w:t>
      </w:r>
      <w:r w:rsidR="00191CDD">
        <w:rPr>
          <w:rtl/>
        </w:rPr>
        <w:t>6</w:t>
      </w:r>
      <w:r w:rsidR="00140CA9">
        <w:rPr>
          <w:rtl/>
        </w:rPr>
        <w:t>2</w:t>
      </w:r>
      <w:r w:rsidR="00191CDD">
        <w:rPr>
          <w:rtl/>
        </w:rPr>
        <w:t>/</w:t>
      </w:r>
      <w:r w:rsidR="00140CA9">
        <w:rPr>
          <w:rtl/>
        </w:rPr>
        <w:t>73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19</w:t>
      </w:r>
      <w:r w:rsidR="00191CDD">
        <w:rPr>
          <w:rtl/>
        </w:rPr>
        <w:t>6/</w:t>
      </w:r>
      <w:r w:rsidR="00140CA9">
        <w:rPr>
          <w:rtl/>
        </w:rPr>
        <w:t>2</w:t>
      </w:r>
      <w:r w:rsidR="00191CDD">
        <w:rPr>
          <w:rtl/>
        </w:rPr>
        <w:t>4/</w:t>
      </w:r>
      <w:r w:rsidR="00140CA9">
        <w:rPr>
          <w:rtl/>
        </w:rPr>
        <w:t>17</w:t>
      </w:r>
      <w:r w:rsidR="00191CDD">
        <w:rPr>
          <w:rtl/>
        </w:rPr>
        <w:t>،ج:</w:t>
      </w:r>
      <w:r w:rsidR="00140CA9">
        <w:rPr>
          <w:rtl/>
        </w:rPr>
        <w:t>288</w:t>
      </w:r>
      <w:r w:rsidR="00191CDD">
        <w:rPr>
          <w:rtl/>
        </w:rPr>
        <w:t>/</w:t>
      </w:r>
      <w:r w:rsidR="00140CA9">
        <w:rPr>
          <w:rtl/>
        </w:rPr>
        <w:t>78</w:t>
      </w:r>
      <w:r w:rsidR="00191CDD">
        <w:rPr>
          <w:rtl/>
        </w:rPr>
        <w:t xml:space="preserve">. </w:t>
      </w:r>
    </w:p>
    <w:p w:rsidR="00140CA9" w:rsidRDefault="00D7268C" w:rsidP="005E32C9">
      <w:pPr>
        <w:pStyle w:val="libFootnote0"/>
      </w:pPr>
      <w:r>
        <w:rPr>
          <w:rtl/>
        </w:rPr>
        <w:t>(3)</w:t>
      </w:r>
      <w:r w:rsidR="00191CDD">
        <w:rPr>
          <w:rtl/>
        </w:rPr>
        <w:t xml:space="preserve"> سوره النساء/الآ</w:t>
      </w:r>
      <w:r w:rsidR="00191CDD">
        <w:rPr>
          <w:rFonts w:hint="cs"/>
          <w:rtl/>
        </w:rPr>
        <w:t>ی</w:t>
      </w:r>
      <w:r w:rsidR="00191CDD">
        <w:rPr>
          <w:rFonts w:hint="eastAsia"/>
          <w:rtl/>
        </w:rPr>
        <w:t>ه</w:t>
      </w:r>
      <w:r w:rsidR="00191CDD">
        <w:rPr>
          <w:rtl/>
        </w:rPr>
        <w:t xml:space="preserve"> 54. </w:t>
      </w:r>
    </w:p>
    <w:p w:rsidR="00140CA9" w:rsidRDefault="00D7268C" w:rsidP="005E32C9">
      <w:pPr>
        <w:pStyle w:val="libFootnote0"/>
      </w:pPr>
      <w:r>
        <w:rPr>
          <w:rtl/>
        </w:rPr>
        <w:t>(4)</w:t>
      </w:r>
      <w:r w:rsidR="00191CDD">
        <w:rPr>
          <w:rtl/>
        </w:rPr>
        <w:t xml:space="preserve"> ق:5</w:t>
      </w:r>
      <w:r w:rsidR="00140CA9">
        <w:rPr>
          <w:rtl/>
        </w:rPr>
        <w:t>9</w:t>
      </w:r>
      <w:r w:rsidR="00191CDD">
        <w:rPr>
          <w:rtl/>
        </w:rPr>
        <w:t>/</w:t>
      </w:r>
      <w:r w:rsidR="00140CA9">
        <w:rPr>
          <w:rtl/>
        </w:rPr>
        <w:t>27</w:t>
      </w:r>
      <w:r w:rsidR="00191CDD">
        <w:rPr>
          <w:rtl/>
        </w:rPr>
        <w:t>/</w:t>
      </w:r>
      <w:r w:rsidR="00140CA9">
        <w:rPr>
          <w:rtl/>
        </w:rPr>
        <w:t>7</w:t>
      </w:r>
      <w:r w:rsidR="00191CDD">
        <w:rPr>
          <w:rtl/>
        </w:rPr>
        <w:t>،ج:</w:t>
      </w:r>
      <w:r w:rsidR="00140CA9">
        <w:rPr>
          <w:rtl/>
        </w:rPr>
        <w:t>283</w:t>
      </w:r>
      <w:r w:rsidR="00191CDD">
        <w:rPr>
          <w:rtl/>
        </w:rPr>
        <w:t>/</w:t>
      </w:r>
      <w:r w:rsidR="00140CA9">
        <w:rPr>
          <w:rtl/>
        </w:rPr>
        <w:t>23</w:t>
      </w:r>
      <w:r w:rsidR="00191CDD">
        <w:rPr>
          <w:rtl/>
        </w:rPr>
        <w:t xml:space="preserve">. </w:t>
      </w:r>
    </w:p>
    <w:p w:rsidR="00D7268C" w:rsidRDefault="00D7268C" w:rsidP="005E32C9">
      <w:pPr>
        <w:pStyle w:val="libFootnote0"/>
        <w:rPr>
          <w:rtl/>
        </w:rPr>
      </w:pPr>
      <w:r>
        <w:rPr>
          <w:rtl/>
        </w:rPr>
        <w:t>(5)</w:t>
      </w:r>
      <w:r w:rsidR="00191CDD">
        <w:rPr>
          <w:rtl/>
        </w:rPr>
        <w:t xml:space="preserve"> ق:4</w:t>
      </w:r>
      <w:r w:rsidR="00140CA9">
        <w:rPr>
          <w:rtl/>
        </w:rPr>
        <w:t>29</w:t>
      </w:r>
      <w:r w:rsidR="00191CDD">
        <w:rPr>
          <w:rtl/>
        </w:rPr>
        <w:t>/</w:t>
      </w:r>
      <w:r w:rsidR="00140CA9">
        <w:rPr>
          <w:rtl/>
        </w:rPr>
        <w:t>37</w:t>
      </w:r>
      <w:r w:rsidR="00191CDD">
        <w:rPr>
          <w:rtl/>
        </w:rPr>
        <w:t>/6،ج:</w:t>
      </w:r>
      <w:r w:rsidR="00140CA9">
        <w:rPr>
          <w:rtl/>
        </w:rPr>
        <w:t>11</w:t>
      </w:r>
      <w:r w:rsidR="00191CDD">
        <w:rPr>
          <w:rtl/>
        </w:rPr>
        <w:t>6/</w:t>
      </w:r>
      <w:r w:rsidR="00140CA9">
        <w:rPr>
          <w:rtl/>
        </w:rPr>
        <w:t>19</w:t>
      </w:r>
      <w:r w:rsidR="00191CDD">
        <w:rPr>
          <w:rtl/>
        </w:rPr>
        <w:t>.</w:t>
      </w:r>
    </w:p>
    <w:p w:rsidR="006C6830" w:rsidRPr="006C6830" w:rsidRDefault="006C6830" w:rsidP="006C6830">
      <w:pPr>
        <w:pStyle w:val="libFootnote0"/>
        <w:rPr>
          <w:rtl/>
        </w:rPr>
      </w:pPr>
      <w:r>
        <w:rPr>
          <w:rFonts w:hint="cs"/>
          <w:rtl/>
        </w:rPr>
        <w:t>(6) سوره مريم/الآيه39.</w:t>
      </w:r>
    </w:p>
    <w:p w:rsidR="00D7268C" w:rsidRDefault="00D7268C" w:rsidP="000F2A07">
      <w:pPr>
        <w:pStyle w:val="libNormal"/>
        <w:rPr>
          <w:rtl/>
        </w:rPr>
      </w:pPr>
      <w:r>
        <w:rPr>
          <w:rtl/>
        </w:rPr>
        <w:br w:type="page"/>
      </w:r>
    </w:p>
    <w:p w:rsidR="00140CA9" w:rsidRDefault="00191CDD" w:rsidP="006C6830">
      <w:pPr>
        <w:pStyle w:val="libNormal0"/>
      </w:pPr>
      <w:r>
        <w:rPr>
          <w:rFonts w:hint="eastAsia"/>
          <w:rtl/>
        </w:rPr>
        <w:t>من</w:t>
      </w:r>
      <w:r>
        <w:rPr>
          <w:rtl/>
        </w:rPr>
        <w:t xml:space="preserve"> العمل و هو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Pr>
          <w:rFonts w:hint="eastAsia"/>
          <w:rtl/>
        </w:rPr>
        <w:t>و</w:t>
      </w:r>
      <w:r>
        <w:rPr>
          <w:rtl/>
        </w:rPr>
        <w:t xml:space="preserve"> رو</w:t>
      </w:r>
      <w:r>
        <w:rPr>
          <w:rFonts w:hint="cs"/>
          <w:rtl/>
        </w:rPr>
        <w:t>ی</w:t>
      </w:r>
      <w:r>
        <w:rPr>
          <w:rtl/>
        </w:rPr>
        <w:t xml:space="preserve"> مسلم ف</w:t>
      </w:r>
      <w:r>
        <w:rPr>
          <w:rFonts w:hint="cs"/>
          <w:rtl/>
        </w:rPr>
        <w:t>ی</w:t>
      </w:r>
      <w:r>
        <w:rPr>
          <w:rtl/>
        </w:rPr>
        <w:t xml:space="preserve"> الصح</w:t>
      </w:r>
      <w:r>
        <w:rPr>
          <w:rFonts w:hint="cs"/>
          <w:rtl/>
        </w:rPr>
        <w:t>ی</w:t>
      </w:r>
      <w:r>
        <w:rPr>
          <w:rFonts w:hint="eastAsia"/>
          <w:rtl/>
        </w:rPr>
        <w:t>ح</w:t>
      </w:r>
      <w:r>
        <w:rPr>
          <w:rtl/>
        </w:rPr>
        <w:t xml:space="preserve"> عن أب</w:t>
      </w:r>
      <w:r>
        <w:rPr>
          <w:rFonts w:hint="cs"/>
          <w:rtl/>
        </w:rPr>
        <w:t>ی</w:t>
      </w:r>
      <w:r>
        <w:rPr>
          <w:rtl/>
        </w:rPr>
        <w:t xml:space="preserve"> سع</w:t>
      </w:r>
      <w:r>
        <w:rPr>
          <w:rFonts w:hint="cs"/>
          <w:rtl/>
        </w:rPr>
        <w:t>ی</w:t>
      </w:r>
      <w:r>
        <w:rPr>
          <w:rFonts w:hint="eastAsia"/>
          <w:rtl/>
        </w:rPr>
        <w:t>د</w:t>
      </w:r>
      <w:r>
        <w:rPr>
          <w:rtl/>
        </w:rPr>
        <w:t xml:space="preserve"> الخدر</w:t>
      </w:r>
      <w:r>
        <w:rPr>
          <w:rFonts w:hint="cs"/>
          <w:rtl/>
        </w:rPr>
        <w:t>ی</w:t>
      </w:r>
      <w:r>
        <w:rPr>
          <w:rtl/>
        </w:rPr>
        <w:t xml:space="preserve"> قال: </w:t>
      </w:r>
    </w:p>
    <w:p w:rsidR="00140CA9" w:rsidRDefault="00191CDD" w:rsidP="00191CDD">
      <w:pPr>
        <w:pStyle w:val="libNormal"/>
      </w:pPr>
      <w:r>
        <w:rPr>
          <w:rFonts w:hint="eastAsia"/>
          <w:rtl/>
        </w:rPr>
        <w:t>قال</w:t>
      </w:r>
      <w:r>
        <w:rPr>
          <w:rtl/>
        </w:rPr>
        <w:t xml:space="preserve"> رسول اللّه </w:t>
      </w:r>
      <w:r w:rsidR="00F2741C" w:rsidRPr="00F2741C">
        <w:rPr>
          <w:rStyle w:val="libAlaemChar"/>
          <w:rtl/>
        </w:rPr>
        <w:t>صلى‌الله‌عليه‌وآله‌وسلم</w:t>
      </w:r>
      <w:r>
        <w:rPr>
          <w:rtl/>
        </w:rPr>
        <w:t>: إذا دخل أهل الجنه الجنه و أهل النار النار،ق</w:t>
      </w:r>
      <w:r>
        <w:rPr>
          <w:rFonts w:hint="cs"/>
          <w:rtl/>
        </w:rPr>
        <w:t>ی</w:t>
      </w:r>
      <w:r>
        <w:rPr>
          <w:rFonts w:hint="eastAsia"/>
          <w:rtl/>
        </w:rPr>
        <w:t>ل</w:t>
      </w:r>
      <w:r>
        <w:rPr>
          <w:rtl/>
        </w:rPr>
        <w:t>:</w:t>
      </w:r>
      <w:r>
        <w:rPr>
          <w:rFonts w:hint="cs"/>
          <w:rtl/>
        </w:rPr>
        <w:t>ی</w:t>
      </w:r>
      <w:r>
        <w:rPr>
          <w:rFonts w:hint="eastAsia"/>
          <w:rtl/>
        </w:rPr>
        <w:t>ا</w:t>
      </w:r>
      <w:r>
        <w:rPr>
          <w:rtl/>
        </w:rPr>
        <w:t xml:space="preserve"> أهل الجنه، ف</w:t>
      </w:r>
      <w:r>
        <w:rPr>
          <w:rFonts w:hint="cs"/>
          <w:rtl/>
        </w:rPr>
        <w:t>ی</w:t>
      </w:r>
      <w:r>
        <w:rPr>
          <w:rFonts w:hint="eastAsia"/>
          <w:rtl/>
        </w:rPr>
        <w:t>شرإبّون</w:t>
      </w:r>
      <w:r>
        <w:rPr>
          <w:rtl/>
        </w:rPr>
        <w:t xml:space="preserve"> و </w:t>
      </w:r>
      <w:r>
        <w:rPr>
          <w:rFonts w:hint="cs"/>
          <w:rtl/>
        </w:rPr>
        <w:t>ی</w:t>
      </w:r>
      <w:r>
        <w:rPr>
          <w:rFonts w:hint="eastAsia"/>
          <w:rtl/>
        </w:rPr>
        <w:t>نظرون</w:t>
      </w:r>
      <w:r>
        <w:rPr>
          <w:rtl/>
        </w:rPr>
        <w:t xml:space="preserve"> و ق</w:t>
      </w:r>
      <w:r>
        <w:rPr>
          <w:rFonts w:hint="cs"/>
          <w:rtl/>
        </w:rPr>
        <w:t>ی</w:t>
      </w:r>
      <w:r>
        <w:rPr>
          <w:rFonts w:hint="eastAsia"/>
          <w:rtl/>
        </w:rPr>
        <w:t>ل</w:t>
      </w:r>
      <w:r>
        <w:rPr>
          <w:rtl/>
        </w:rPr>
        <w:t>:</w:t>
      </w:r>
      <w:r>
        <w:rPr>
          <w:rFonts w:hint="cs"/>
          <w:rtl/>
        </w:rPr>
        <w:t>ی</w:t>
      </w:r>
      <w:r>
        <w:rPr>
          <w:rFonts w:hint="eastAsia"/>
          <w:rtl/>
        </w:rPr>
        <w:t>ا</w:t>
      </w:r>
      <w:r>
        <w:rPr>
          <w:rtl/>
        </w:rPr>
        <w:t xml:space="preserve"> أهل النار،ف</w:t>
      </w:r>
      <w:r>
        <w:rPr>
          <w:rFonts w:hint="cs"/>
          <w:rtl/>
        </w:rPr>
        <w:t>ی</w:t>
      </w:r>
      <w:r>
        <w:rPr>
          <w:rFonts w:hint="eastAsia"/>
          <w:rtl/>
        </w:rPr>
        <w:t>شرإبّون</w:t>
      </w:r>
      <w:r>
        <w:rPr>
          <w:rtl/>
        </w:rPr>
        <w:t xml:space="preserve"> و </w:t>
      </w:r>
      <w:r>
        <w:rPr>
          <w:rFonts w:hint="cs"/>
          <w:rtl/>
        </w:rPr>
        <w:t>ی</w:t>
      </w:r>
      <w:r>
        <w:rPr>
          <w:rFonts w:hint="eastAsia"/>
          <w:rtl/>
        </w:rPr>
        <w:t>نظرون،ف</w:t>
      </w:r>
      <w:r>
        <w:rPr>
          <w:rFonts w:hint="cs"/>
          <w:rtl/>
        </w:rPr>
        <w:t>ی</w:t>
      </w:r>
      <w:r>
        <w:rPr>
          <w:rFonts w:hint="eastAsia"/>
          <w:rtl/>
        </w:rPr>
        <w:t>جاء</w:t>
      </w:r>
      <w:r>
        <w:rPr>
          <w:rtl/>
        </w:rPr>
        <w:t xml:space="preserve"> بالموت کأنّه کبش أملح ف</w:t>
      </w:r>
      <w:r>
        <w:rPr>
          <w:rFonts w:hint="cs"/>
          <w:rtl/>
        </w:rPr>
        <w:t>ی</w:t>
      </w:r>
      <w:r>
        <w:rPr>
          <w:rFonts w:hint="eastAsia"/>
          <w:rtl/>
        </w:rPr>
        <w:t>قال</w:t>
      </w:r>
      <w:r>
        <w:rPr>
          <w:rtl/>
        </w:rPr>
        <w:t xml:space="preserve"> لهم:تعرفون الموت؟ف</w:t>
      </w:r>
      <w:r>
        <w:rPr>
          <w:rFonts w:hint="cs"/>
          <w:rtl/>
        </w:rPr>
        <w:t>ی</w:t>
      </w:r>
      <w:r>
        <w:rPr>
          <w:rFonts w:hint="eastAsia"/>
          <w:rtl/>
        </w:rPr>
        <w:t>قولون</w:t>
      </w:r>
      <w:r>
        <w:rPr>
          <w:rtl/>
        </w:rPr>
        <w:t xml:space="preserve">:هذا هو و کلّ قد عرفه،قال: </w:t>
      </w:r>
    </w:p>
    <w:p w:rsidR="00140CA9" w:rsidRDefault="00191CDD" w:rsidP="00191CDD">
      <w:pPr>
        <w:pStyle w:val="libNormal"/>
      </w:pPr>
      <w:r>
        <w:rPr>
          <w:rFonts w:hint="eastAsia"/>
          <w:rtl/>
        </w:rPr>
        <w:t>ف</w:t>
      </w:r>
      <w:r>
        <w:rPr>
          <w:rFonts w:hint="cs"/>
          <w:rtl/>
        </w:rPr>
        <w:t>ی</w:t>
      </w:r>
      <w:r>
        <w:rPr>
          <w:rFonts w:hint="eastAsia"/>
          <w:rtl/>
        </w:rPr>
        <w:t>قدّم</w:t>
      </w:r>
      <w:r>
        <w:rPr>
          <w:rtl/>
        </w:rPr>
        <w:t xml:space="preserve"> ف</w:t>
      </w:r>
      <w:r>
        <w:rPr>
          <w:rFonts w:hint="cs"/>
          <w:rtl/>
        </w:rPr>
        <w:t>ی</w:t>
      </w:r>
      <w:r>
        <w:rPr>
          <w:rFonts w:hint="eastAsia"/>
          <w:rtl/>
        </w:rPr>
        <w:t>ذبح</w:t>
      </w:r>
      <w:r>
        <w:rPr>
          <w:rtl/>
        </w:rPr>
        <w:t xml:space="preserve"> ثمّ </w:t>
      </w:r>
      <w:r>
        <w:rPr>
          <w:rFonts w:hint="cs"/>
          <w:rtl/>
        </w:rPr>
        <w:t>ی</w:t>
      </w:r>
      <w:r>
        <w:rPr>
          <w:rFonts w:hint="eastAsia"/>
          <w:rtl/>
        </w:rPr>
        <w:t>قال</w:t>
      </w:r>
      <w:r>
        <w:rPr>
          <w:rtl/>
        </w:rPr>
        <w:t>:</w:t>
      </w:r>
      <w:r>
        <w:rPr>
          <w:rFonts w:hint="cs"/>
          <w:rtl/>
        </w:rPr>
        <w:t>ی</w:t>
      </w:r>
      <w:r>
        <w:rPr>
          <w:rFonts w:hint="eastAsia"/>
          <w:rtl/>
        </w:rPr>
        <w:t>ا</w:t>
      </w:r>
      <w:r>
        <w:rPr>
          <w:rtl/>
        </w:rPr>
        <w:t xml:space="preserve"> أهل الجنه خلود فلا موت و </w:t>
      </w:r>
      <w:r>
        <w:rPr>
          <w:rFonts w:hint="cs"/>
          <w:rtl/>
        </w:rPr>
        <w:t>ی</w:t>
      </w:r>
      <w:r>
        <w:rPr>
          <w:rFonts w:hint="eastAsia"/>
          <w:rtl/>
        </w:rPr>
        <w:t>ا</w:t>
      </w:r>
      <w:r>
        <w:rPr>
          <w:rtl/>
        </w:rPr>
        <w:t xml:space="preserve"> أهل النار خلود فلا موت، قال:و ذلک قوله: </w:t>
      </w:r>
      <w:r w:rsidR="00090BC1" w:rsidRPr="00090BC1">
        <w:rPr>
          <w:rStyle w:val="libAlaemChar"/>
          <w:rtl/>
        </w:rPr>
        <w:t>(</w:t>
      </w:r>
      <w:r w:rsidRPr="00090BC1">
        <w:rPr>
          <w:rStyle w:val="libAieChar"/>
          <w:rtl/>
        </w:rPr>
        <w:t xml:space="preserve">وَ أَنْذِرْهُمْ </w:t>
      </w:r>
      <w:r w:rsidRPr="00090BC1">
        <w:rPr>
          <w:rStyle w:val="libAieChar"/>
          <w:rFonts w:hint="cs"/>
          <w:rtl/>
        </w:rPr>
        <w:t>یَ</w:t>
      </w:r>
      <w:r w:rsidRPr="00090BC1">
        <w:rPr>
          <w:rStyle w:val="libAieChar"/>
          <w:rFonts w:hint="eastAsia"/>
          <w:rtl/>
        </w:rPr>
        <w:t>وْمَ</w:t>
      </w:r>
      <w:r w:rsidRPr="00090BC1">
        <w:rPr>
          <w:rStyle w:val="libAieChar"/>
          <w:rtl/>
        </w:rPr>
        <w:t xml:space="preserve"> الْحَسْرَهِ</w:t>
      </w:r>
      <w:r w:rsidR="00090BC1" w:rsidRPr="00090BC1">
        <w:rPr>
          <w:rStyle w:val="libAlaemChar"/>
          <w:rtl/>
        </w:rPr>
        <w:t>)</w:t>
      </w:r>
      <w:r>
        <w:rPr>
          <w:rtl/>
        </w:rPr>
        <w:t xml:space="preserve"> الآ</w:t>
      </w:r>
      <w:r>
        <w:rPr>
          <w:rFonts w:hint="cs"/>
          <w:rtl/>
        </w:rPr>
        <w:t>ی</w:t>
      </w:r>
      <w:r>
        <w:rPr>
          <w:rFonts w:hint="eastAsia"/>
          <w:rtl/>
        </w:rPr>
        <w:t>ه</w:t>
      </w:r>
      <w:r>
        <w:rPr>
          <w:rtl/>
        </w:rPr>
        <w:t xml:space="preserve">. </w:t>
      </w:r>
      <w:r>
        <w:rPr>
          <w:rFonts w:hint="eastAsia"/>
          <w:rtl/>
        </w:rPr>
        <w:t>و</w:t>
      </w:r>
      <w:r>
        <w:rPr>
          <w:rtl/>
        </w:rPr>
        <w:t xml:space="preserve"> رواه أصحابنا عن أب</w:t>
      </w:r>
      <w:r>
        <w:rPr>
          <w:rFonts w:hint="cs"/>
          <w:rtl/>
        </w:rPr>
        <w:t>ی</w:t>
      </w:r>
      <w:r>
        <w:rPr>
          <w:rtl/>
        </w:rPr>
        <w:t xml:space="preserve"> جعفر و أب</w:t>
      </w:r>
      <w:r>
        <w:rPr>
          <w:rFonts w:hint="cs"/>
          <w:rtl/>
        </w:rPr>
        <w:t>ی</w:t>
      </w:r>
      <w:r>
        <w:rPr>
          <w:rtl/>
        </w:rPr>
        <w:t xml:space="preserve"> عبد اللّه </w:t>
      </w:r>
      <w:r w:rsidR="00F2741C" w:rsidRPr="00F2741C">
        <w:rPr>
          <w:rStyle w:val="libAlaemChar"/>
          <w:rtl/>
        </w:rPr>
        <w:t>عليهما‌السلام</w:t>
      </w:r>
      <w:r>
        <w:rPr>
          <w:rtl/>
        </w:rPr>
        <w:t xml:space="preserve"> ثمّ جاء ف</w:t>
      </w:r>
      <w:r>
        <w:rPr>
          <w:rFonts w:hint="cs"/>
          <w:rtl/>
        </w:rPr>
        <w:t>ی</w:t>
      </w:r>
      <w:r>
        <w:rPr>
          <w:rtl/>
        </w:rPr>
        <w:t xml:space="preserve"> آخره: ف</w:t>
      </w:r>
      <w:r>
        <w:rPr>
          <w:rFonts w:hint="cs"/>
          <w:rtl/>
        </w:rPr>
        <w:t>ی</w:t>
      </w:r>
      <w:r>
        <w:rPr>
          <w:rFonts w:hint="eastAsia"/>
          <w:rtl/>
        </w:rPr>
        <w:t>فرح</w:t>
      </w:r>
      <w:r>
        <w:rPr>
          <w:rtl/>
        </w:rPr>
        <w:t xml:space="preserve"> أهل الجنه فرحا لو کان أحد </w:t>
      </w:r>
      <w:r>
        <w:rPr>
          <w:rFonts w:hint="cs"/>
          <w:rtl/>
        </w:rPr>
        <w:t>ی</w:t>
      </w:r>
      <w:r>
        <w:rPr>
          <w:rFonts w:hint="eastAsia"/>
          <w:rtl/>
        </w:rPr>
        <w:t>ومئذ</w:t>
      </w:r>
      <w:r>
        <w:rPr>
          <w:rtl/>
        </w:rPr>
        <w:t xml:space="preserve"> م</w:t>
      </w:r>
      <w:r>
        <w:rPr>
          <w:rFonts w:hint="cs"/>
          <w:rtl/>
        </w:rPr>
        <w:t>یّ</w:t>
      </w:r>
      <w:r>
        <w:rPr>
          <w:rFonts w:hint="eastAsia"/>
          <w:rtl/>
        </w:rPr>
        <w:t>تا</w:t>
      </w:r>
      <w:r>
        <w:rPr>
          <w:rtl/>
        </w:rPr>
        <w:t xml:space="preserve"> لماتوا فرحا،و شهق أهل النار شهقه لو کان أحد م</w:t>
      </w:r>
      <w:r>
        <w:rPr>
          <w:rFonts w:hint="cs"/>
          <w:rtl/>
        </w:rPr>
        <w:t>یّ</w:t>
      </w:r>
      <w:r>
        <w:rPr>
          <w:rFonts w:hint="eastAsia"/>
          <w:rtl/>
        </w:rPr>
        <w:t>تا</w:t>
      </w:r>
      <w:r>
        <w:rPr>
          <w:rtl/>
        </w:rPr>
        <w:t xml:space="preserve"> لماتوا، انته</w:t>
      </w:r>
      <w:r>
        <w:rPr>
          <w:rFonts w:hint="cs"/>
          <w:rtl/>
        </w:rPr>
        <w:t>ی</w:t>
      </w:r>
      <w:r>
        <w:rPr>
          <w:rtl/>
        </w:rPr>
        <w:t xml:space="preserve"> .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ا</w:t>
      </w:r>
      <w:r>
        <w:rPr>
          <w:rtl/>
        </w:rPr>
        <w:t xml:space="preserve"> لها حسره عل</w:t>
      </w:r>
      <w:r>
        <w:rPr>
          <w:rFonts w:hint="cs"/>
          <w:rtl/>
        </w:rPr>
        <w:t>ی</w:t>
      </w:r>
      <w:r>
        <w:rPr>
          <w:rtl/>
        </w:rPr>
        <w:t xml:space="preserve"> کلّ ذ</w:t>
      </w:r>
      <w:r>
        <w:rPr>
          <w:rFonts w:hint="cs"/>
          <w:rtl/>
        </w:rPr>
        <w:t>ی</w:t>
      </w:r>
      <w:r>
        <w:rPr>
          <w:rtl/>
        </w:rPr>
        <w:t xml:space="preserve"> غفله. </w:t>
      </w:r>
    </w:p>
    <w:p w:rsidR="00140CA9" w:rsidRDefault="00191CDD" w:rsidP="00191CDD">
      <w:pPr>
        <w:pStyle w:val="libNormal"/>
      </w:pPr>
      <w:r>
        <w:rP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w:t>
      </w:r>
      <w:r w:rsidRPr="006C6830">
        <w:rPr>
          <w:rtl/>
        </w:rPr>
        <w:t>ف</w:t>
      </w:r>
      <w:r w:rsidRPr="006C6830">
        <w:rPr>
          <w:rFonts w:hint="cs"/>
          <w:rtl/>
        </w:rPr>
        <w:t>ی</w:t>
      </w:r>
      <w:r w:rsidRPr="006C6830">
        <w:rPr>
          <w:rtl/>
        </w:rPr>
        <w:t xml:space="preserve"> </w:t>
      </w:r>
      <w:r w:rsidR="00090BC1" w:rsidRPr="006C6830">
        <w:rPr>
          <w:rtl/>
        </w:rPr>
        <w:t>(</w:t>
      </w:r>
      <w:r w:rsidRPr="006C6830">
        <w:rPr>
          <w:rtl/>
        </w:rPr>
        <w:t>غفل</w:t>
      </w:r>
      <w:r w:rsidR="00090BC1" w:rsidRPr="006C6830">
        <w:rPr>
          <w:rtl/>
        </w:rPr>
        <w:t>)</w:t>
      </w:r>
      <w:r w:rsidRPr="006C6830">
        <w:rPr>
          <w:rtl/>
        </w:rPr>
        <w:t>و</w:t>
      </w:r>
      <w:r>
        <w:rPr>
          <w:rtl/>
        </w:rPr>
        <w:t xml:space="preserve"> غ</w:t>
      </w:r>
      <w:r>
        <w:rPr>
          <w:rFonts w:hint="cs"/>
          <w:rtl/>
        </w:rPr>
        <w:t>ی</w:t>
      </w:r>
      <w:r>
        <w:rPr>
          <w:rFonts w:hint="eastAsia"/>
          <w:rtl/>
        </w:rPr>
        <w:t>ره</w:t>
      </w:r>
      <w:r>
        <w:rPr>
          <w:rtl/>
        </w:rPr>
        <w:t xml:space="preserve">. </w:t>
      </w:r>
    </w:p>
    <w:p w:rsidR="00140CA9" w:rsidRDefault="00191CDD" w:rsidP="00191CDD">
      <w:pPr>
        <w:pStyle w:val="libNormal"/>
      </w:pPr>
      <w:r>
        <w:rPr>
          <w:rFonts w:hint="eastAsia"/>
          <w:rtl/>
        </w:rPr>
        <w:t>خبر</w:t>
      </w:r>
      <w:r>
        <w:rPr>
          <w:rtl/>
        </w:rPr>
        <w:t xml:space="preserve"> حسره الأنصار</w:t>
      </w:r>
      <w:r>
        <w:rPr>
          <w:rFonts w:hint="cs"/>
          <w:rtl/>
        </w:rPr>
        <w:t>ی</w:t>
      </w:r>
      <w:r>
        <w:rPr>
          <w:rFonts w:hint="eastAsia"/>
          <w:rtl/>
        </w:rPr>
        <w:t>ه</w:t>
      </w:r>
      <w:r>
        <w:rPr>
          <w:rtl/>
        </w:rPr>
        <w:t xml:space="preserve"> الت</w:t>
      </w:r>
      <w:r>
        <w:rPr>
          <w:rFonts w:hint="cs"/>
          <w:rtl/>
        </w:rPr>
        <w:t>ی</w:t>
      </w:r>
      <w:r>
        <w:rPr>
          <w:rtl/>
        </w:rPr>
        <w:t xml:space="preserve"> کانت تزور أهل الب</w:t>
      </w:r>
      <w:r>
        <w:rPr>
          <w:rFonts w:hint="cs"/>
          <w:rtl/>
        </w:rPr>
        <w:t>ی</w:t>
      </w:r>
      <w:r>
        <w:rPr>
          <w:rFonts w:hint="eastAsia"/>
          <w:rtl/>
        </w:rPr>
        <w:t>ت</w:t>
      </w:r>
      <w:r>
        <w:rPr>
          <w:rtl/>
        </w:rPr>
        <w:t xml:space="preserve"> </w:t>
      </w:r>
      <w:r w:rsidR="00F2741C" w:rsidRPr="00F2741C">
        <w:rPr>
          <w:rStyle w:val="libAlaemChar"/>
          <w:rtl/>
        </w:rPr>
        <w:t>عليهم‌السلام</w:t>
      </w:r>
      <w:r>
        <w:rPr>
          <w:rtl/>
        </w:rPr>
        <w:t xml:space="preserve"> فصدّها زفر، و </w:t>
      </w:r>
      <w:r>
        <w:rPr>
          <w:rFonts w:hint="cs"/>
          <w:rtl/>
        </w:rPr>
        <w:t>ی</w:t>
      </w:r>
      <w:r>
        <w:rPr>
          <w:rFonts w:hint="eastAsia"/>
          <w:rtl/>
        </w:rPr>
        <w:t>أت</w:t>
      </w:r>
      <w:r>
        <w:rPr>
          <w:rFonts w:hint="cs"/>
          <w:rtl/>
        </w:rPr>
        <w:t>ی</w:t>
      </w:r>
      <w:r>
        <w:rPr>
          <w:rtl/>
        </w:rPr>
        <w:t xml:space="preserve"> الإشاره إل</w:t>
      </w:r>
      <w:r>
        <w:rPr>
          <w:rFonts w:hint="cs"/>
          <w:rtl/>
        </w:rPr>
        <w:t>ی</w:t>
      </w:r>
      <w:r>
        <w:rPr>
          <w:rFonts w:hint="eastAsia"/>
          <w:rtl/>
        </w:rPr>
        <w:t>ها</w:t>
      </w:r>
      <w:r>
        <w:rPr>
          <w:rtl/>
        </w:rPr>
        <w:t xml:space="preserve"> </w:t>
      </w:r>
      <w:r w:rsidRPr="006C6830">
        <w:rPr>
          <w:rtl/>
        </w:rPr>
        <w:t>ف</w:t>
      </w:r>
      <w:r w:rsidRPr="006C6830">
        <w:rPr>
          <w:rFonts w:hint="cs"/>
          <w:rtl/>
        </w:rPr>
        <w:t>ی</w:t>
      </w:r>
      <w:r w:rsidR="00090BC1" w:rsidRPr="006C6830">
        <w:rPr>
          <w:rFonts w:hint="eastAsia"/>
          <w:rtl/>
        </w:rPr>
        <w:t>(</w:t>
      </w:r>
      <w:r w:rsidRPr="006C6830">
        <w:rPr>
          <w:rFonts w:hint="eastAsia"/>
          <w:rtl/>
        </w:rPr>
        <w:t>سلم</w:t>
      </w:r>
      <w:r w:rsidR="00090BC1" w:rsidRPr="006C6830">
        <w:rPr>
          <w:rFonts w:hint="eastAsia"/>
          <w:rtl/>
        </w:rPr>
        <w:t>)</w:t>
      </w:r>
      <w:r>
        <w:rPr>
          <w:rtl/>
        </w:rPr>
        <w:t xml:space="preserve"> </w:t>
      </w:r>
      <w:r w:rsidRPr="000F2A07">
        <w:rPr>
          <w:rStyle w:val="libFootnotenumChar"/>
          <w:rtl/>
        </w:rPr>
        <w:t>(1)</w:t>
      </w:r>
      <w:r>
        <w:rPr>
          <w:rtl/>
        </w:rPr>
        <w:t xml:space="preserve">. </w:t>
      </w:r>
    </w:p>
    <w:p w:rsidR="00140CA9" w:rsidRDefault="00191CDD" w:rsidP="006C6830">
      <w:pPr>
        <w:pStyle w:val="libNormal"/>
      </w:pPr>
      <w:r w:rsidRPr="006C6830">
        <w:rPr>
          <w:rStyle w:val="libBold1Char"/>
          <w:rFonts w:hint="eastAsia"/>
          <w:rtl/>
        </w:rPr>
        <w:t>حسس</w:t>
      </w:r>
      <w:r>
        <w:rPr>
          <w:rtl/>
        </w:rPr>
        <w:t xml:space="preserve">: </w:t>
      </w:r>
      <w:r>
        <w:rPr>
          <w:rFonts w:hint="eastAsia"/>
          <w:rtl/>
        </w:rPr>
        <w:t>باب</w:t>
      </w:r>
      <w:r>
        <w:rPr>
          <w:rtl/>
        </w:rPr>
        <w:t xml:space="preserve"> قو</w:t>
      </w:r>
      <w:r>
        <w:rPr>
          <w:rFonts w:hint="cs"/>
          <w:rtl/>
        </w:rPr>
        <w:t>ی</w:t>
      </w:r>
      <w:r>
        <w:rPr>
          <w:rtl/>
        </w:rPr>
        <w:t xml:space="preserve"> النفس و مشاعرها من الحواسّ الظاهره و الباطنه </w:t>
      </w:r>
      <w:r w:rsidRPr="000F2A07">
        <w:rPr>
          <w:rStyle w:val="libFootnotenumChar"/>
          <w:rtl/>
        </w:rPr>
        <w:t>(2)</w:t>
      </w:r>
      <w:r>
        <w:rPr>
          <w:rtl/>
        </w:rPr>
        <w:t xml:space="preserve">. </w:t>
      </w:r>
    </w:p>
    <w:p w:rsidR="00140CA9" w:rsidRDefault="00191CDD" w:rsidP="00191CDD">
      <w:pPr>
        <w:pStyle w:val="libNormal"/>
      </w:pPr>
      <w:r>
        <w:rPr>
          <w:rFonts w:hint="eastAsia"/>
          <w:rtl/>
        </w:rPr>
        <w:t>الکلام</w:t>
      </w:r>
      <w:r>
        <w:rPr>
          <w:rtl/>
        </w:rPr>
        <w:t xml:space="preserve"> ف</w:t>
      </w:r>
      <w:r>
        <w:rPr>
          <w:rFonts w:hint="cs"/>
          <w:rtl/>
        </w:rPr>
        <w:t>ی</w:t>
      </w:r>
      <w:r>
        <w:rPr>
          <w:rtl/>
        </w:rPr>
        <w:t xml:space="preserve"> الحسّ المشترک المسمّ</w:t>
      </w:r>
      <w:r>
        <w:rPr>
          <w:rFonts w:hint="cs"/>
          <w:rtl/>
        </w:rPr>
        <w:t>ی</w:t>
      </w:r>
      <w:r>
        <w:rPr>
          <w:rtl/>
        </w:rPr>
        <w:t xml:space="preserve"> بال</w:t>
      </w:r>
      <w:r>
        <w:rPr>
          <w:rFonts w:hint="cs"/>
          <w:rtl/>
        </w:rPr>
        <w:t>ی</w:t>
      </w:r>
      <w:r>
        <w:rPr>
          <w:rFonts w:hint="eastAsia"/>
          <w:rtl/>
        </w:rPr>
        <w:t>ونان</w:t>
      </w:r>
      <w:r>
        <w:rPr>
          <w:rFonts w:hint="cs"/>
          <w:rtl/>
        </w:rPr>
        <w:t>ی</w:t>
      </w:r>
      <w:r>
        <w:rPr>
          <w:rFonts w:hint="eastAsia"/>
          <w:rtl/>
        </w:rPr>
        <w:t>ه</w:t>
      </w:r>
      <w:r>
        <w:rPr>
          <w:rtl/>
        </w:rPr>
        <w:t xml:space="preserve"> بنطاس</w:t>
      </w:r>
      <w:r>
        <w:rPr>
          <w:rFonts w:hint="cs"/>
          <w:rtl/>
        </w:rPr>
        <w:t>ی</w:t>
      </w:r>
      <w:r>
        <w:rPr>
          <w:rFonts w:hint="eastAsia"/>
          <w:rtl/>
        </w:rPr>
        <w:t>ا</w:t>
      </w:r>
      <w:r>
        <w:rPr>
          <w:rtl/>
        </w:rPr>
        <w:t xml:space="preserve"> أ</w:t>
      </w:r>
      <w:r>
        <w:rPr>
          <w:rFonts w:hint="cs"/>
          <w:rtl/>
        </w:rPr>
        <w:t>ی</w:t>
      </w:r>
      <w:r>
        <w:rPr>
          <w:rtl/>
        </w:rPr>
        <w:t xml:space="preserve"> لوح النفس </w:t>
      </w:r>
      <w:r w:rsidRPr="000F2A07">
        <w:rPr>
          <w:rStyle w:val="libFootnotenumChar"/>
          <w:rtl/>
        </w:rPr>
        <w:t>(3)</w:t>
      </w:r>
      <w:r>
        <w:rPr>
          <w:rtl/>
        </w:rPr>
        <w:t xml:space="preserve">. </w:t>
      </w:r>
    </w:p>
    <w:p w:rsidR="00140CA9" w:rsidRDefault="00191CDD" w:rsidP="00191CDD">
      <w:pPr>
        <w:pStyle w:val="libNormal"/>
      </w:pPr>
      <w:r>
        <w:rPr>
          <w:rFonts w:hint="eastAsia"/>
          <w:rtl/>
        </w:rPr>
        <w:t>قال</w:t>
      </w:r>
      <w:r>
        <w:rPr>
          <w:rtl/>
        </w:rPr>
        <w:t xml:space="preserve"> ف</w:t>
      </w:r>
      <w:r>
        <w:rPr>
          <w:rFonts w:hint="cs"/>
          <w:rtl/>
        </w:rPr>
        <w:t>ی</w:t>
      </w:r>
      <w:r>
        <w:rPr>
          <w:rtl/>
        </w:rPr>
        <w:t>(مجمع البحر</w:t>
      </w:r>
      <w:r>
        <w:rPr>
          <w:rFonts w:hint="cs"/>
          <w:rtl/>
        </w:rPr>
        <w:t>ی</w:t>
      </w:r>
      <w:r>
        <w:rPr>
          <w:rFonts w:hint="eastAsia"/>
          <w:rtl/>
        </w:rPr>
        <w:t>ن</w:t>
      </w:r>
      <w:r>
        <w:rPr>
          <w:rtl/>
        </w:rPr>
        <w:t>): و الحواسّ جمع حاسّه کدوابّ جمع دابّه،و ه</w:t>
      </w:r>
      <w:r>
        <w:rPr>
          <w:rFonts w:hint="cs"/>
          <w:rtl/>
        </w:rPr>
        <w:t>ی</w:t>
      </w:r>
      <w:r>
        <w:rPr>
          <w:rtl/>
        </w:rPr>
        <w:t xml:space="preserve"> المشاعر الخمس:السمع و البصر و الشمّ و الذوق و اللمس،و هذه الحواسّ الظاهره،و امّا الحواسّ الباطنه فه</w:t>
      </w:r>
      <w:r>
        <w:rPr>
          <w:rFonts w:hint="cs"/>
          <w:rtl/>
        </w:rPr>
        <w:t>ی</w:t>
      </w:r>
      <w:r>
        <w:rPr>
          <w:rtl/>
        </w:rPr>
        <w:t>:الخ</w:t>
      </w:r>
      <w:r>
        <w:rPr>
          <w:rFonts w:hint="cs"/>
          <w:rtl/>
        </w:rPr>
        <w:t>ی</w:t>
      </w:r>
      <w:r>
        <w:rPr>
          <w:rFonts w:hint="eastAsia"/>
          <w:rtl/>
        </w:rPr>
        <w:t>ال</w:t>
      </w:r>
      <w:r>
        <w:rPr>
          <w:rtl/>
        </w:rPr>
        <w:t xml:space="preserve"> و الوهم و الحسّ المشترک و الحافظه و المتصرّفه،و لتحق</w:t>
      </w:r>
      <w:r>
        <w:rPr>
          <w:rFonts w:hint="cs"/>
          <w:rtl/>
        </w:rPr>
        <w:t>ی</w:t>
      </w:r>
      <w:r>
        <w:rPr>
          <w:rFonts w:hint="eastAsia"/>
          <w:rtl/>
        </w:rPr>
        <w:t>ق</w:t>
      </w:r>
      <w:r>
        <w:rPr>
          <w:rtl/>
        </w:rPr>
        <w:t xml:space="preserve"> کلّ منهما محل آخر،انته</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72</w:t>
      </w:r>
      <w:r w:rsidR="00191CDD">
        <w:rPr>
          <w:rtl/>
        </w:rPr>
        <w:t>5/</w:t>
      </w:r>
      <w:r w:rsidR="00140CA9">
        <w:rPr>
          <w:rtl/>
        </w:rPr>
        <w:t>70</w:t>
      </w:r>
      <w:r w:rsidR="00191CDD">
        <w:rPr>
          <w:rtl/>
        </w:rPr>
        <w:t>/6،ج:</w:t>
      </w:r>
      <w:r w:rsidR="00140CA9">
        <w:rPr>
          <w:rtl/>
        </w:rPr>
        <w:t>223</w:t>
      </w:r>
      <w:r w:rsidR="00191CDD">
        <w:rPr>
          <w:rtl/>
        </w:rPr>
        <w:t>/</w:t>
      </w:r>
      <w:r w:rsidR="00140CA9">
        <w:rPr>
          <w:rtl/>
        </w:rPr>
        <w:t>22</w:t>
      </w:r>
      <w:r w:rsidR="00191CDD">
        <w:rPr>
          <w:rtl/>
        </w:rPr>
        <w:t>. ق:</w:t>
      </w:r>
      <w:r w:rsidR="00140CA9">
        <w:rPr>
          <w:rtl/>
        </w:rPr>
        <w:t>211</w:t>
      </w:r>
      <w:r w:rsidR="00191CDD">
        <w:rPr>
          <w:rtl/>
        </w:rPr>
        <w:t>/</w:t>
      </w:r>
      <w:r w:rsidR="00140CA9">
        <w:rPr>
          <w:rtl/>
        </w:rPr>
        <w:t>20</w:t>
      </w:r>
      <w:r w:rsidR="00191CDD">
        <w:rPr>
          <w:rtl/>
        </w:rPr>
        <w:t>/</w:t>
      </w:r>
      <w:r w:rsidR="00140CA9">
        <w:rPr>
          <w:rtl/>
        </w:rPr>
        <w:t>8</w:t>
      </w:r>
      <w:r w:rsidR="00191CDD">
        <w:rPr>
          <w:rtl/>
        </w:rPr>
        <w:t>،ج:-. ق:</w:t>
      </w:r>
      <w:r w:rsidR="00140CA9">
        <w:rPr>
          <w:rtl/>
        </w:rPr>
        <w:t>22</w:t>
      </w:r>
      <w:r w:rsidR="00191CDD">
        <w:rPr>
          <w:rtl/>
        </w:rPr>
        <w:t>6/</w:t>
      </w:r>
      <w:r w:rsidR="00140CA9">
        <w:rPr>
          <w:rtl/>
        </w:rPr>
        <w:t>21</w:t>
      </w:r>
      <w:r w:rsidR="00191CDD">
        <w:rPr>
          <w:rtl/>
        </w:rPr>
        <w:t>/</w:t>
      </w:r>
      <w:r w:rsidR="00140CA9">
        <w:rPr>
          <w:rtl/>
        </w:rPr>
        <w:t>8</w:t>
      </w:r>
      <w:r w:rsidR="00191CDD">
        <w:rPr>
          <w:rtl/>
        </w:rPr>
        <w:t xml:space="preserve">،ج:-. </w:t>
      </w:r>
    </w:p>
    <w:p w:rsidR="00140CA9" w:rsidRDefault="00D7268C" w:rsidP="005E32C9">
      <w:pPr>
        <w:pStyle w:val="libFootnote0"/>
      </w:pPr>
      <w:r>
        <w:rPr>
          <w:rtl/>
        </w:rPr>
        <w:t>(2)</w:t>
      </w:r>
      <w:r w:rsidR="00191CDD">
        <w:rPr>
          <w:rtl/>
        </w:rPr>
        <w:t xml:space="preserve"> ق:45</w:t>
      </w:r>
      <w:r w:rsidR="00140CA9">
        <w:rPr>
          <w:rtl/>
        </w:rPr>
        <w:t>8</w:t>
      </w:r>
      <w:r w:rsidR="00191CDD">
        <w:rPr>
          <w:rtl/>
        </w:rPr>
        <w:t>/4</w:t>
      </w:r>
      <w:r w:rsidR="00140CA9">
        <w:rPr>
          <w:rtl/>
        </w:rPr>
        <w:t>7</w:t>
      </w:r>
      <w:r w:rsidR="00191CDD">
        <w:rPr>
          <w:rtl/>
        </w:rPr>
        <w:t>/</w:t>
      </w:r>
      <w:r w:rsidR="00140CA9">
        <w:rPr>
          <w:rtl/>
        </w:rPr>
        <w:t>1</w:t>
      </w:r>
      <w:r w:rsidR="00191CDD">
        <w:rPr>
          <w:rtl/>
        </w:rPr>
        <w:t>4،ج:</w:t>
      </w:r>
      <w:r w:rsidR="00140CA9">
        <w:rPr>
          <w:rtl/>
        </w:rPr>
        <w:t>2</w:t>
      </w:r>
      <w:r w:rsidR="00191CDD">
        <w:rPr>
          <w:rtl/>
        </w:rPr>
        <w:t>45/6</w:t>
      </w:r>
      <w:r w:rsidR="00140CA9">
        <w:rPr>
          <w:rtl/>
        </w:rPr>
        <w:t>1</w:t>
      </w:r>
      <w:r w:rsidR="00191CDD">
        <w:rPr>
          <w:rtl/>
        </w:rPr>
        <w:t xml:space="preserve">. </w:t>
      </w:r>
    </w:p>
    <w:p w:rsidR="00D7268C" w:rsidRDefault="00D7268C" w:rsidP="005E32C9">
      <w:pPr>
        <w:pStyle w:val="libFootnote0"/>
        <w:rPr>
          <w:rtl/>
        </w:rPr>
      </w:pPr>
      <w:r>
        <w:rPr>
          <w:rtl/>
        </w:rPr>
        <w:t>(3)</w:t>
      </w:r>
      <w:r w:rsidR="00191CDD">
        <w:rPr>
          <w:rtl/>
        </w:rPr>
        <w:t xml:space="preserve"> ق:46</w:t>
      </w:r>
      <w:r w:rsidR="00140CA9">
        <w:rPr>
          <w:rtl/>
        </w:rPr>
        <w:t>7</w:t>
      </w:r>
      <w:r w:rsidR="00191CDD">
        <w:rPr>
          <w:rtl/>
        </w:rPr>
        <w:t>/4</w:t>
      </w:r>
      <w:r w:rsidR="00140CA9">
        <w:rPr>
          <w:rtl/>
        </w:rPr>
        <w:t>7</w:t>
      </w:r>
      <w:r w:rsidR="00191CDD">
        <w:rPr>
          <w:rtl/>
        </w:rPr>
        <w:t>/</w:t>
      </w:r>
      <w:r w:rsidR="00140CA9">
        <w:rPr>
          <w:rtl/>
        </w:rPr>
        <w:t>1</w:t>
      </w:r>
      <w:r w:rsidR="00191CDD">
        <w:rPr>
          <w:rtl/>
        </w:rPr>
        <w:t>4،ج:</w:t>
      </w:r>
      <w:r w:rsidR="00140CA9">
        <w:rPr>
          <w:rtl/>
        </w:rPr>
        <w:t>273</w:t>
      </w:r>
      <w:r w:rsidR="00191CDD">
        <w:rPr>
          <w:rtl/>
        </w:rPr>
        <w:t>/6</w:t>
      </w:r>
      <w:r w:rsidR="00140CA9">
        <w:rPr>
          <w:rtl/>
        </w:rPr>
        <w:t>1</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باب</w:t>
      </w:r>
      <w:r>
        <w:rPr>
          <w:rtl/>
        </w:rPr>
        <w:t xml:space="preserve"> ف</w:t>
      </w:r>
      <w:r>
        <w:rPr>
          <w:rFonts w:hint="cs"/>
          <w:rtl/>
        </w:rPr>
        <w:t>ی</w:t>
      </w:r>
      <w:r>
        <w:rPr>
          <w:rFonts w:hint="eastAsia"/>
          <w:rtl/>
        </w:rPr>
        <w:t>ه</w:t>
      </w:r>
      <w:r>
        <w:rPr>
          <w:rtl/>
        </w:rPr>
        <w:t xml:space="preserve"> أنّه تعال</w:t>
      </w:r>
      <w:r>
        <w:rPr>
          <w:rFonts w:hint="cs"/>
          <w:rtl/>
        </w:rPr>
        <w:t>ی</w:t>
      </w:r>
      <w:r>
        <w:rPr>
          <w:rtl/>
        </w:rPr>
        <w:t xml:space="preserve"> لا </w:t>
      </w:r>
      <w:r>
        <w:rPr>
          <w:rFonts w:hint="cs"/>
          <w:rtl/>
        </w:rPr>
        <w:t>ی</w:t>
      </w:r>
      <w:r>
        <w:rPr>
          <w:rFonts w:hint="eastAsia"/>
          <w:rtl/>
        </w:rPr>
        <w:t>درک</w:t>
      </w:r>
      <w:r>
        <w:rPr>
          <w:rtl/>
        </w:rPr>
        <w:t xml:space="preserve"> بالحواسّ و الأوهام و العقول و الأفهام </w:t>
      </w:r>
      <w:r w:rsidRPr="000F2A07">
        <w:rPr>
          <w:rStyle w:val="libFootnotenumChar"/>
          <w:rtl/>
        </w:rPr>
        <w:t>(1)</w:t>
      </w:r>
      <w:r>
        <w:rPr>
          <w:rtl/>
        </w:rPr>
        <w:t xml:space="preserve">. </w:t>
      </w:r>
    </w:p>
    <w:p w:rsidR="00140CA9" w:rsidRDefault="00191CDD" w:rsidP="001B4372">
      <w:pPr>
        <w:pStyle w:val="libNormal"/>
      </w:pPr>
      <w:r w:rsidRPr="001B4372">
        <w:rPr>
          <w:rStyle w:val="libBold1Char"/>
          <w:rFonts w:hint="eastAsia"/>
          <w:rtl/>
        </w:rPr>
        <w:t>حسن</w:t>
      </w:r>
      <w:r>
        <w:rPr>
          <w:rtl/>
        </w:rPr>
        <w:t xml:space="preserve">: </w:t>
      </w:r>
      <w:r>
        <w:rPr>
          <w:rFonts w:hint="eastAsia"/>
          <w:rtl/>
        </w:rPr>
        <w:t>أبواب</w:t>
      </w:r>
      <w:r>
        <w:rPr>
          <w:rtl/>
        </w:rPr>
        <w:t xml:space="preserve"> تار</w:t>
      </w:r>
      <w:r>
        <w:rPr>
          <w:rFonts w:hint="cs"/>
          <w:rtl/>
        </w:rPr>
        <w:t>ی</w:t>
      </w:r>
      <w:r>
        <w:rPr>
          <w:rFonts w:hint="eastAsia"/>
          <w:rtl/>
        </w:rPr>
        <w:t>خ</w:t>
      </w:r>
      <w:r>
        <w:rPr>
          <w:rtl/>
        </w:rPr>
        <w:t xml:space="preserve"> الإمام</w:t>
      </w:r>
      <w:r>
        <w:rPr>
          <w:rFonts w:hint="cs"/>
          <w:rtl/>
        </w:rPr>
        <w:t>ی</w:t>
      </w:r>
      <w:r>
        <w:rPr>
          <w:rFonts w:hint="eastAsia"/>
          <w:rtl/>
        </w:rPr>
        <w:t>ن</w:t>
      </w:r>
      <w:r>
        <w:rPr>
          <w:rtl/>
        </w:rPr>
        <w:t xml:space="preserve"> الهمام</w:t>
      </w:r>
      <w:r>
        <w:rPr>
          <w:rFonts w:hint="cs"/>
          <w:rtl/>
        </w:rPr>
        <w:t>ی</w:t>
      </w:r>
      <w:r>
        <w:rPr>
          <w:rFonts w:hint="eastAsia"/>
          <w:rtl/>
        </w:rPr>
        <w:t>ن</w:t>
      </w:r>
      <w:r>
        <w:rPr>
          <w:rtl/>
        </w:rPr>
        <w:t xml:space="preserve"> قرّت</w:t>
      </w:r>
      <w:r>
        <w:rPr>
          <w:rFonts w:hint="cs"/>
          <w:rtl/>
        </w:rPr>
        <w:t>ی</w:t>
      </w:r>
      <w:r>
        <w:rPr>
          <w:rtl/>
        </w:rPr>
        <w:t xml:space="preserve"> ع</w:t>
      </w:r>
      <w:r>
        <w:rPr>
          <w:rFonts w:hint="cs"/>
          <w:rtl/>
        </w:rPr>
        <w:t>ی</w:t>
      </w:r>
      <w:r>
        <w:rPr>
          <w:rFonts w:hint="eastAsia"/>
          <w:rtl/>
        </w:rPr>
        <w:t>ن</w:t>
      </w:r>
      <w:r>
        <w:rPr>
          <w:rtl/>
        </w:rPr>
        <w:t xml:space="preserve"> رسول الثقل</w:t>
      </w:r>
      <w:r>
        <w:rPr>
          <w:rFonts w:hint="cs"/>
          <w:rtl/>
        </w:rPr>
        <w:t>ی</w:t>
      </w:r>
      <w:r>
        <w:rPr>
          <w:rFonts w:hint="eastAsia"/>
          <w:rtl/>
        </w:rPr>
        <w:t>ن</w:t>
      </w:r>
      <w:r>
        <w:rPr>
          <w:rtl/>
        </w:rPr>
        <w:t xml:space="preserve"> الحسن و الحس</w:t>
      </w:r>
      <w:r>
        <w:rPr>
          <w:rFonts w:hint="cs"/>
          <w:rtl/>
        </w:rPr>
        <w:t>ی</w:t>
      </w:r>
      <w:r>
        <w:rPr>
          <w:rFonts w:hint="eastAsia"/>
          <w:rtl/>
        </w:rPr>
        <w:t>ن</w:t>
      </w:r>
      <w:r>
        <w:rPr>
          <w:rtl/>
        </w:rPr>
        <w:t xml:space="preserve"> س</w:t>
      </w:r>
      <w:r>
        <w:rPr>
          <w:rFonts w:hint="cs"/>
          <w:rtl/>
        </w:rPr>
        <w:t>یّ</w:t>
      </w:r>
      <w:r>
        <w:rPr>
          <w:rFonts w:hint="eastAsia"/>
          <w:rtl/>
        </w:rPr>
        <w:t>د</w:t>
      </w:r>
      <w:r>
        <w:rPr>
          <w:rFonts w:hint="cs"/>
          <w:rtl/>
        </w:rPr>
        <w:t>ی</w:t>
      </w:r>
      <w:r>
        <w:rPr>
          <w:rtl/>
        </w:rPr>
        <w:t xml:space="preserve"> شباب أهل الجنه أجمع</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p>
    <w:p w:rsidR="00140CA9" w:rsidRDefault="00191CDD" w:rsidP="00191CDD">
      <w:pPr>
        <w:pStyle w:val="libNormal"/>
      </w:pPr>
      <w:r>
        <w:rPr>
          <w:rFonts w:hint="eastAsia"/>
          <w:rtl/>
        </w:rPr>
        <w:t>باب</w:t>
      </w:r>
      <w:r>
        <w:rPr>
          <w:rtl/>
        </w:rPr>
        <w:t xml:space="preserve"> ف</w:t>
      </w:r>
      <w:r>
        <w:rPr>
          <w:rFonts w:hint="cs"/>
          <w:rtl/>
        </w:rPr>
        <w:t>ی</w:t>
      </w:r>
      <w:r>
        <w:rPr>
          <w:rFonts w:hint="eastAsia"/>
          <w:rtl/>
        </w:rPr>
        <w:t>ه</w:t>
      </w:r>
      <w:r>
        <w:rPr>
          <w:rtl/>
        </w:rPr>
        <w:t xml:space="preserve"> أسماؤهما </w:t>
      </w:r>
      <w:r w:rsidR="00F2741C" w:rsidRPr="00F2741C">
        <w:rPr>
          <w:rStyle w:val="libAlaemChar"/>
          <w:rtl/>
        </w:rPr>
        <w:t>عليهما‌السلام</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حک</w:t>
      </w:r>
      <w:r>
        <w:rPr>
          <w:rFonts w:hint="cs"/>
          <w:rtl/>
        </w:rPr>
        <w:t>ی</w:t>
      </w:r>
      <w:r>
        <w:rPr>
          <w:rtl/>
        </w:rPr>
        <w:t xml:space="preserve"> انّ اللّه(عزّ و جلّ)حجب هذ</w:t>
      </w:r>
      <w:r>
        <w:rPr>
          <w:rFonts w:hint="cs"/>
          <w:rtl/>
        </w:rPr>
        <w:t>ی</w:t>
      </w:r>
      <w:r>
        <w:rPr>
          <w:rFonts w:hint="eastAsia"/>
          <w:rtl/>
        </w:rPr>
        <w:t>ن</w:t>
      </w:r>
      <w:r>
        <w:rPr>
          <w:rtl/>
        </w:rPr>
        <w:t xml:space="preserve"> الاسم</w:t>
      </w:r>
      <w:r>
        <w:rPr>
          <w:rFonts w:hint="cs"/>
          <w:rtl/>
        </w:rPr>
        <w:t>ی</w:t>
      </w:r>
      <w:r>
        <w:rPr>
          <w:rFonts w:hint="eastAsia"/>
          <w:rtl/>
        </w:rPr>
        <w:t>ن</w:t>
      </w:r>
      <w:r>
        <w:rPr>
          <w:rtl/>
        </w:rPr>
        <w:t xml:space="preserve"> عن الخلق حتّ</w:t>
      </w:r>
      <w:r>
        <w:rPr>
          <w:rFonts w:hint="cs"/>
          <w:rtl/>
        </w:rPr>
        <w:t>ی</w:t>
      </w:r>
      <w:r>
        <w:rPr>
          <w:rtl/>
        </w:rPr>
        <w:t xml:space="preserve"> </w:t>
      </w:r>
      <w:r>
        <w:rPr>
          <w:rFonts w:hint="cs"/>
          <w:rtl/>
        </w:rPr>
        <w:t>ی</w:t>
      </w:r>
      <w:r>
        <w:rPr>
          <w:rFonts w:hint="eastAsia"/>
          <w:rtl/>
        </w:rPr>
        <w:t>سمّ</w:t>
      </w:r>
      <w:r>
        <w:rPr>
          <w:rFonts w:hint="cs"/>
          <w:rtl/>
        </w:rPr>
        <w:t>ی</w:t>
      </w:r>
      <w:r>
        <w:rPr>
          <w:rtl/>
        </w:rPr>
        <w:t xml:space="preserve"> بهما إبنا فاطمه </w:t>
      </w:r>
      <w:r w:rsidR="00F2741C" w:rsidRPr="00F2741C">
        <w:rPr>
          <w:rStyle w:val="libAlaemChar"/>
          <w:rtl/>
        </w:rPr>
        <w:t>عليهما‌السلام</w:t>
      </w:r>
      <w:r>
        <w:rPr>
          <w:rtl/>
        </w:rPr>
        <w:t xml:space="preserve">،فإنّه لا </w:t>
      </w:r>
      <w:r>
        <w:rPr>
          <w:rFonts w:hint="cs"/>
          <w:rtl/>
        </w:rPr>
        <w:t>ی</w:t>
      </w:r>
      <w:r>
        <w:rPr>
          <w:rFonts w:hint="eastAsia"/>
          <w:rtl/>
        </w:rPr>
        <w:t>عرف</w:t>
      </w:r>
      <w:r>
        <w:rPr>
          <w:rtl/>
        </w:rPr>
        <w:t xml:space="preserve"> أنّ أحدا من العرب تسمّ</w:t>
      </w:r>
      <w:r>
        <w:rPr>
          <w:rFonts w:hint="cs"/>
          <w:rtl/>
        </w:rPr>
        <w:t>ی</w:t>
      </w:r>
      <w:r>
        <w:rPr>
          <w:rtl/>
        </w:rPr>
        <w:t xml:space="preserve"> بهما ف</w:t>
      </w:r>
      <w:r>
        <w:rPr>
          <w:rFonts w:hint="cs"/>
          <w:rtl/>
        </w:rPr>
        <w:t>ی</w:t>
      </w:r>
      <w:r>
        <w:rPr>
          <w:rtl/>
        </w:rPr>
        <w:t xml:space="preserve"> قد</w:t>
      </w:r>
      <w:r>
        <w:rPr>
          <w:rFonts w:hint="cs"/>
          <w:rtl/>
        </w:rPr>
        <w:t>ی</w:t>
      </w:r>
      <w:r>
        <w:rPr>
          <w:rFonts w:hint="eastAsia"/>
          <w:rtl/>
        </w:rPr>
        <w:t>م</w:t>
      </w:r>
      <w:r>
        <w:rPr>
          <w:rtl/>
        </w:rPr>
        <w:t xml:space="preserve"> الأ</w:t>
      </w:r>
      <w:r>
        <w:rPr>
          <w:rFonts w:hint="cs"/>
          <w:rtl/>
        </w:rPr>
        <w:t>یّ</w:t>
      </w:r>
      <w:r>
        <w:rPr>
          <w:rFonts w:hint="eastAsia"/>
          <w:rtl/>
        </w:rPr>
        <w:t>ام</w:t>
      </w:r>
      <w:r>
        <w:rPr>
          <w:rtl/>
        </w:rPr>
        <w:t xml:space="preserve"> ال</w:t>
      </w:r>
      <w:r>
        <w:rPr>
          <w:rFonts w:hint="cs"/>
          <w:rtl/>
        </w:rPr>
        <w:t>ی</w:t>
      </w:r>
      <w:r>
        <w:rPr>
          <w:rtl/>
        </w:rPr>
        <w:t xml:space="preserve"> عصرهما،نعم سمّ</w:t>
      </w:r>
      <w:r>
        <w:rPr>
          <w:rFonts w:hint="cs"/>
          <w:rtl/>
        </w:rPr>
        <w:t>ی</w:t>
      </w:r>
      <w:r>
        <w:rPr>
          <w:rtl/>
        </w:rPr>
        <w:t xml:space="preserve"> بحسن بسکون الس</w:t>
      </w:r>
      <w:r>
        <w:rPr>
          <w:rFonts w:hint="cs"/>
          <w:rtl/>
        </w:rPr>
        <w:t>ی</w:t>
      </w:r>
      <w:r>
        <w:rPr>
          <w:rFonts w:hint="eastAsia"/>
          <w:rtl/>
        </w:rPr>
        <w:t>ن</w:t>
      </w:r>
      <w:r>
        <w:rPr>
          <w:rtl/>
        </w:rPr>
        <w:t xml:space="preserve"> و حس</w:t>
      </w:r>
      <w:r>
        <w:rPr>
          <w:rFonts w:hint="cs"/>
          <w:rtl/>
        </w:rPr>
        <w:t>ی</w:t>
      </w:r>
      <w:r>
        <w:rPr>
          <w:rFonts w:hint="eastAsia"/>
          <w:rtl/>
        </w:rPr>
        <w:t>ن</w:t>
      </w:r>
      <w:r>
        <w:rPr>
          <w:rtl/>
        </w:rPr>
        <w:t xml:space="preserve"> بفتح الحاء، و الحسنان </w:t>
      </w:r>
      <w:r>
        <w:rPr>
          <w:rFonts w:hint="eastAsia"/>
          <w:rtl/>
        </w:rPr>
        <w:t>ف</w:t>
      </w:r>
      <w:r>
        <w:rPr>
          <w:rFonts w:hint="cs"/>
          <w:rtl/>
        </w:rPr>
        <w:t>ی</w:t>
      </w:r>
      <w:r>
        <w:rPr>
          <w:rtl/>
        </w:rPr>
        <w:t xml:space="preserve">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ف</w:t>
      </w:r>
      <w:r>
        <w:rPr>
          <w:rFonts w:hint="cs"/>
          <w:rtl/>
        </w:rPr>
        <w:t>ی</w:t>
      </w:r>
      <w:r>
        <w:rPr>
          <w:rtl/>
        </w:rPr>
        <w:t xml:space="preserve"> ب</w:t>
      </w:r>
      <w:r>
        <w:rPr>
          <w:rFonts w:hint="cs"/>
          <w:rtl/>
        </w:rPr>
        <w:t>ی</w:t>
      </w:r>
      <w:r>
        <w:rPr>
          <w:rFonts w:hint="eastAsia"/>
          <w:rtl/>
        </w:rPr>
        <w:t>عه</w:t>
      </w:r>
      <w:r>
        <w:rPr>
          <w:rtl/>
        </w:rPr>
        <w:t xml:space="preserve"> الناس له(حت</w:t>
      </w:r>
      <w:r>
        <w:rPr>
          <w:rFonts w:hint="cs"/>
          <w:rtl/>
        </w:rPr>
        <w:t>ی</w:t>
      </w:r>
      <w:r>
        <w:rPr>
          <w:rtl/>
        </w:rPr>
        <w:t xml:space="preserve"> لقد و ط</w:t>
      </w:r>
      <w:r>
        <w:rPr>
          <w:rFonts w:hint="cs"/>
          <w:rtl/>
        </w:rPr>
        <w:t>ی</w:t>
      </w:r>
      <w:r>
        <w:rPr>
          <w:rtl/>
        </w:rPr>
        <w:t xml:space="preserve"> الحسنان): الابهامان و أحدهما حسن. قال الشنفر</w:t>
      </w:r>
      <w:r>
        <w:rPr>
          <w:rFonts w:hint="cs"/>
          <w:rtl/>
        </w:rPr>
        <w:t>ی</w:t>
      </w:r>
      <w:r>
        <w:rPr>
          <w:rtl/>
        </w:rPr>
        <w:t xml:space="preserve">: </w:t>
      </w:r>
    </w:p>
    <w:tbl>
      <w:tblPr>
        <w:tblStyle w:val="TableGrid"/>
        <w:bidiVisual/>
        <w:tblW w:w="4562" w:type="pct"/>
        <w:tblInd w:w="384" w:type="dxa"/>
        <w:tblLook w:val="01E0"/>
      </w:tblPr>
      <w:tblGrid>
        <w:gridCol w:w="3551"/>
        <w:gridCol w:w="272"/>
        <w:gridCol w:w="3487"/>
      </w:tblGrid>
      <w:tr w:rsidR="002835FB" w:rsidTr="00D22EEF">
        <w:trPr>
          <w:trHeight w:val="350"/>
        </w:trPr>
        <w:tc>
          <w:tcPr>
            <w:tcW w:w="3920" w:type="dxa"/>
            <w:shd w:val="clear" w:color="auto" w:fill="auto"/>
          </w:tcPr>
          <w:p w:rsidR="002835FB" w:rsidRDefault="002835FB" w:rsidP="00D22EEF">
            <w:pPr>
              <w:pStyle w:val="libPoem"/>
            </w:pPr>
            <w:r>
              <w:rPr>
                <w:rFonts w:hint="eastAsia"/>
                <w:rtl/>
              </w:rPr>
              <w:t>مهضومه</w:t>
            </w:r>
            <w:r>
              <w:rPr>
                <w:rtl/>
              </w:rPr>
              <w:t xml:space="preserve"> الکشح</w:t>
            </w:r>
            <w:r>
              <w:rPr>
                <w:rFonts w:hint="cs"/>
                <w:rtl/>
              </w:rPr>
              <w:t>ی</w:t>
            </w:r>
            <w:r>
              <w:rPr>
                <w:rFonts w:hint="eastAsia"/>
                <w:rtl/>
              </w:rPr>
              <w:t>ن</w:t>
            </w:r>
            <w:r>
              <w:rPr>
                <w:rtl/>
              </w:rPr>
              <w:t xml:space="preserve"> درفاء الحسن</w:t>
            </w:r>
            <w:r w:rsidRPr="00725071">
              <w:rPr>
                <w:rStyle w:val="libPoemTiniChar0"/>
                <w:rtl/>
              </w:rPr>
              <w:br/>
              <w:t> </w:t>
            </w:r>
          </w:p>
        </w:tc>
        <w:tc>
          <w:tcPr>
            <w:tcW w:w="279" w:type="dxa"/>
            <w:shd w:val="clear" w:color="auto" w:fill="auto"/>
          </w:tcPr>
          <w:p w:rsidR="002835FB" w:rsidRDefault="002835FB" w:rsidP="00D22EEF">
            <w:pPr>
              <w:pStyle w:val="libPoem"/>
              <w:rPr>
                <w:rtl/>
              </w:rPr>
            </w:pPr>
          </w:p>
        </w:tc>
        <w:tc>
          <w:tcPr>
            <w:tcW w:w="3881" w:type="dxa"/>
            <w:shd w:val="clear" w:color="auto" w:fill="auto"/>
          </w:tcPr>
          <w:p w:rsidR="002835FB" w:rsidRDefault="002835FB" w:rsidP="00D22EEF">
            <w:pPr>
              <w:pStyle w:val="libPoem"/>
            </w:pPr>
            <w:r>
              <w:rPr>
                <w:rFonts w:hint="eastAsia"/>
                <w:rtl/>
              </w:rPr>
              <w:t>جماء</w:t>
            </w:r>
            <w:r>
              <w:rPr>
                <w:rtl/>
              </w:rPr>
              <w:t xml:space="preserve"> ملساء بکفّ</w:t>
            </w:r>
            <w:r>
              <w:rPr>
                <w:rFonts w:hint="cs"/>
                <w:rtl/>
              </w:rPr>
              <w:t>ی</w:t>
            </w:r>
            <w:r>
              <w:rPr>
                <w:rFonts w:hint="eastAsia"/>
                <w:rtl/>
              </w:rPr>
              <w:t>ها</w:t>
            </w:r>
            <w:r>
              <w:rPr>
                <w:rtl/>
              </w:rPr>
              <w:t xml:space="preserve"> شتن </w:t>
            </w:r>
            <w:r w:rsidRPr="001B4372">
              <w:rPr>
                <w:rStyle w:val="libFootnotenumChar"/>
                <w:rtl/>
              </w:rPr>
              <w:t>(3)</w:t>
            </w:r>
            <w:r w:rsidRPr="00725071">
              <w:rPr>
                <w:rStyle w:val="libPoemTiniChar0"/>
                <w:rtl/>
              </w:rPr>
              <w:br/>
              <w:t> </w:t>
            </w:r>
          </w:p>
        </w:tc>
      </w:tr>
    </w:tbl>
    <w:p w:rsidR="00140CA9" w:rsidRDefault="00191CDD" w:rsidP="00191CDD">
      <w:pPr>
        <w:pStyle w:val="libNormal"/>
      </w:pPr>
      <w:r>
        <w:rPr>
          <w:rFonts w:hint="eastAsia"/>
          <w:rtl/>
        </w:rPr>
        <w:t>و</w:t>
      </w:r>
      <w:r>
        <w:rPr>
          <w:rtl/>
        </w:rPr>
        <w:t xml:space="preserve"> </w:t>
      </w:r>
      <w:r>
        <w:rPr>
          <w:rFonts w:hint="cs"/>
          <w:rtl/>
        </w:rPr>
        <w:t>ی</w:t>
      </w:r>
      <w:r>
        <w:rPr>
          <w:rFonts w:hint="eastAsia"/>
          <w:rtl/>
        </w:rPr>
        <w:t>ظهر</w:t>
      </w:r>
      <w:r>
        <w:rPr>
          <w:rtl/>
        </w:rPr>
        <w:t xml:space="preserve"> من خبر عروه البارق</w:t>
      </w:r>
      <w:r>
        <w:rPr>
          <w:rFonts w:hint="cs"/>
          <w:rtl/>
        </w:rPr>
        <w:t>ی</w:t>
      </w:r>
      <w:r>
        <w:rPr>
          <w:rtl/>
        </w:rPr>
        <w:t xml:space="preserve"> عن النب</w:t>
      </w:r>
      <w:r>
        <w:rPr>
          <w:rFonts w:hint="cs"/>
          <w:rtl/>
        </w:rPr>
        <w:t>یّ</w:t>
      </w:r>
      <w:r>
        <w:rPr>
          <w:rtl/>
        </w:rPr>
        <w:t xml:space="preserve"> </w:t>
      </w:r>
      <w:r w:rsidR="00F2741C" w:rsidRPr="00F2741C">
        <w:rPr>
          <w:rStyle w:val="libAlaemChar"/>
          <w:rtl/>
        </w:rPr>
        <w:t>صلى‌الله‌عليه‌وآله‌وسلم</w:t>
      </w:r>
      <w:r>
        <w:rPr>
          <w:rtl/>
        </w:rPr>
        <w:t>: أن الحسن و الحس</w:t>
      </w:r>
      <w:r>
        <w:rPr>
          <w:rFonts w:hint="cs"/>
          <w:rtl/>
        </w:rPr>
        <w:t>ی</w:t>
      </w:r>
      <w:r>
        <w:rPr>
          <w:rFonts w:hint="eastAsia"/>
          <w:rtl/>
        </w:rPr>
        <w:t>ن</w:t>
      </w:r>
      <w:r>
        <w:rPr>
          <w:rtl/>
        </w:rPr>
        <w:t xml:space="preserve"> اسمان لشجرت</w:t>
      </w:r>
      <w:r>
        <w:rPr>
          <w:rFonts w:hint="cs"/>
          <w:rtl/>
        </w:rPr>
        <w:t>ی</w:t>
      </w:r>
      <w:r>
        <w:rPr>
          <w:rFonts w:hint="eastAsia"/>
          <w:rtl/>
        </w:rPr>
        <w:t>ن</w:t>
      </w:r>
      <w:r>
        <w:rPr>
          <w:rtl/>
        </w:rPr>
        <w:t xml:space="preserve"> ف</w:t>
      </w:r>
      <w:r>
        <w:rPr>
          <w:rFonts w:hint="cs"/>
          <w:rtl/>
        </w:rPr>
        <w:t>ی</w:t>
      </w:r>
      <w:r>
        <w:rPr>
          <w:rtl/>
        </w:rPr>
        <w:t xml:space="preserve"> ر</w:t>
      </w:r>
      <w:r>
        <w:rPr>
          <w:rFonts w:hint="cs"/>
          <w:rtl/>
        </w:rPr>
        <w:t>ی</w:t>
      </w:r>
      <w:r>
        <w:rPr>
          <w:rFonts w:hint="eastAsia"/>
          <w:rtl/>
        </w:rPr>
        <w:t>اض</w:t>
      </w:r>
      <w:r>
        <w:rPr>
          <w:rtl/>
        </w:rPr>
        <w:t xml:space="preserve"> الجنه أکل النب</w:t>
      </w:r>
      <w:r>
        <w:rPr>
          <w:rFonts w:hint="cs"/>
          <w:rtl/>
        </w:rPr>
        <w:t>یّ</w:t>
      </w:r>
      <w:r>
        <w:rPr>
          <w:rtl/>
        </w:rPr>
        <w:t xml:space="preserve"> </w:t>
      </w:r>
      <w:r w:rsidR="00F2741C" w:rsidRPr="00F2741C">
        <w:rPr>
          <w:rStyle w:val="libAlaemChar"/>
          <w:rtl/>
        </w:rPr>
        <w:t>صلى‌الله‌عليه‌وآله‌وسلم</w:t>
      </w:r>
      <w:r>
        <w:rPr>
          <w:rtl/>
        </w:rPr>
        <w:t xml:space="preserve"> من ثمرتهما ل</w:t>
      </w:r>
      <w:r>
        <w:rPr>
          <w:rFonts w:hint="cs"/>
          <w:rtl/>
        </w:rPr>
        <w:t>ی</w:t>
      </w:r>
      <w:r>
        <w:rPr>
          <w:rFonts w:hint="eastAsia"/>
          <w:rtl/>
        </w:rPr>
        <w:t>له</w:t>
      </w:r>
      <w:r>
        <w:rPr>
          <w:rtl/>
        </w:rPr>
        <w:t xml:space="preserve"> المعراج </w:t>
      </w:r>
      <w:r w:rsidRPr="000F2A07">
        <w:rPr>
          <w:rStyle w:val="libFootnotenumChar"/>
          <w:rtl/>
        </w:rPr>
        <w:t>(4)</w:t>
      </w:r>
      <w:r>
        <w:rPr>
          <w:rtl/>
        </w:rPr>
        <w:t xml:space="preserve">. </w:t>
      </w:r>
    </w:p>
    <w:p w:rsidR="001B4372" w:rsidRDefault="00191CDD" w:rsidP="001B4372">
      <w:pPr>
        <w:pStyle w:val="libNormal"/>
      </w:pPr>
      <w:r>
        <w:rPr>
          <w:rFonts w:hint="eastAsia"/>
          <w:rtl/>
        </w:rPr>
        <w:t>باب</w:t>
      </w:r>
      <w:r>
        <w:rPr>
          <w:rtl/>
        </w:rPr>
        <w:t xml:space="preserve"> ولاده الإمام</w:t>
      </w:r>
      <w:r>
        <w:rPr>
          <w:rFonts w:hint="cs"/>
          <w:rtl/>
        </w:rPr>
        <w:t>ی</w:t>
      </w:r>
      <w:r>
        <w:rPr>
          <w:rFonts w:hint="eastAsia"/>
          <w:rtl/>
        </w:rPr>
        <w:t>ن</w:t>
      </w:r>
      <w:r>
        <w:rPr>
          <w:rtl/>
        </w:rPr>
        <w:t xml:space="preserve"> الحسن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r w:rsidRPr="000F2A07">
        <w:rPr>
          <w:rStyle w:val="libFootnotenumChar"/>
          <w:rtl/>
        </w:rPr>
        <w:t>(5)</w:t>
      </w:r>
      <w:r>
        <w:rPr>
          <w:rtl/>
        </w:rPr>
        <w:t>.</w:t>
      </w:r>
    </w:p>
    <w:p w:rsidR="00140CA9" w:rsidRDefault="00191CDD" w:rsidP="001B4372">
      <w:pPr>
        <w:pStyle w:val="libNormal"/>
      </w:pPr>
      <w:r w:rsidRPr="001B4372">
        <w:rPr>
          <w:rStyle w:val="libBold1Char"/>
          <w:rFonts w:hint="eastAsia"/>
          <w:rtl/>
        </w:rPr>
        <w:t>الإرشاد</w:t>
      </w:r>
      <w:r>
        <w:rPr>
          <w:rtl/>
        </w:rPr>
        <w:t xml:space="preserve">: ولد أبو محمّد الحسن </w:t>
      </w:r>
      <w:r w:rsidR="00F2741C" w:rsidRPr="00F2741C">
        <w:rPr>
          <w:rStyle w:val="libAlaemChar"/>
          <w:rtl/>
        </w:rPr>
        <w:t>عليه‌السلام</w:t>
      </w:r>
      <w:r>
        <w:rPr>
          <w:rtl/>
        </w:rPr>
        <w:t xml:space="preserve"> بالمد</w:t>
      </w:r>
      <w:r>
        <w:rPr>
          <w:rFonts w:hint="cs"/>
          <w:rtl/>
        </w:rPr>
        <w:t>ی</w:t>
      </w:r>
      <w:r>
        <w:rPr>
          <w:rFonts w:hint="eastAsia"/>
          <w:rtl/>
        </w:rPr>
        <w:t>نه</w:t>
      </w:r>
      <w:r>
        <w:rPr>
          <w:rtl/>
        </w:rPr>
        <w:t xml:space="preserve"> ل</w:t>
      </w:r>
      <w:r>
        <w:rPr>
          <w:rFonts w:hint="cs"/>
          <w:rtl/>
        </w:rPr>
        <w:t>ی</w:t>
      </w:r>
      <w:r>
        <w:rPr>
          <w:rFonts w:hint="eastAsia"/>
          <w:rtl/>
        </w:rPr>
        <w:t>له</w:t>
      </w:r>
      <w:r>
        <w:rPr>
          <w:rtl/>
        </w:rPr>
        <w:t xml:space="preserve"> النصف من شهر رمضان سنه ثلاث من الهجره،و جاءت به أمّه فاطمه(صلوات اللّه عل</w:t>
      </w:r>
      <w:r>
        <w:rPr>
          <w:rFonts w:hint="cs"/>
          <w:rtl/>
        </w:rPr>
        <w:t>ی</w:t>
      </w:r>
      <w:r>
        <w:rPr>
          <w:rFonts w:hint="eastAsia"/>
          <w:rtl/>
        </w:rPr>
        <w:t>ها</w:t>
      </w:r>
      <w:r>
        <w:rPr>
          <w:rtl/>
        </w:rPr>
        <w:t>)ال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cs"/>
          <w:rtl/>
        </w:rPr>
        <w:t>ی</w:t>
      </w:r>
      <w:r>
        <w:rPr>
          <w:rFonts w:hint="eastAsia"/>
          <w:rtl/>
        </w:rPr>
        <w:t>وم</w:t>
      </w:r>
      <w:r>
        <w:rPr>
          <w:rtl/>
        </w:rPr>
        <w:t xml:space="preserve"> السابع من مولده ف</w:t>
      </w:r>
      <w:r>
        <w:rPr>
          <w:rFonts w:hint="cs"/>
          <w:rtl/>
        </w:rPr>
        <w:t>ی</w:t>
      </w:r>
      <w:r>
        <w:rPr>
          <w:rtl/>
        </w:rPr>
        <w:t xml:space="preserve"> سرقه </w:t>
      </w:r>
      <w:r w:rsidRPr="000F2A07">
        <w:rPr>
          <w:rStyle w:val="libFootnotenumChar"/>
          <w:rtl/>
        </w:rPr>
        <w:t>(6)</w:t>
      </w:r>
      <w:r>
        <w:rPr>
          <w:rtl/>
        </w:rPr>
        <w:t>،</w:t>
      </w:r>
      <w:r w:rsidR="001B4372">
        <w:rPr>
          <w:rFonts w:hint="cs"/>
          <w:rtl/>
        </w:rPr>
        <w:t xml:space="preserve">من حرير الجنة كان جبرئل نزل بها الى النبيّ  ،فسمّاه و عقّ عنه كبشاً </w:t>
      </w:r>
      <w:r w:rsidR="001B4372" w:rsidRPr="001B4372">
        <w:rPr>
          <w:rStyle w:val="libFootnotenumChar"/>
          <w:rFonts w:hint="cs"/>
          <w:rtl/>
        </w:rPr>
        <w:t>(7)</w:t>
      </w:r>
      <w:r w:rsidR="001B4372">
        <w:rPr>
          <w:rFonts w:hint="cs"/>
          <w:rtl/>
        </w:rPr>
        <w:t>،</w:t>
      </w:r>
      <w:r>
        <w:rPr>
          <w:rtl/>
        </w:rPr>
        <w:t xml:space="preserve"> </w:t>
      </w:r>
      <w:r>
        <w:rPr>
          <w:rFonts w:hint="eastAsia"/>
          <w:rtl/>
        </w:rPr>
        <w:t>و</w:t>
      </w:r>
      <w:r>
        <w:rPr>
          <w:rtl/>
        </w:rPr>
        <w:t xml:space="preserve"> ف</w:t>
      </w:r>
      <w:r>
        <w:rPr>
          <w:rFonts w:hint="cs"/>
          <w:rtl/>
        </w:rPr>
        <w:t>ی</w:t>
      </w:r>
      <w:r>
        <w:rPr>
          <w:rtl/>
        </w:rPr>
        <w:t>(الکاف</w:t>
      </w:r>
      <w:r>
        <w:rPr>
          <w:rFonts w:hint="cs"/>
          <w:rtl/>
        </w:rPr>
        <w:t>ی</w:t>
      </w:r>
      <w:r>
        <w:rPr>
          <w:rtl/>
        </w:rPr>
        <w:t>)و(التهذ</w:t>
      </w:r>
      <w:r>
        <w:rPr>
          <w:rFonts w:hint="cs"/>
          <w:rtl/>
        </w:rPr>
        <w:t>ی</w:t>
      </w:r>
      <w:r>
        <w:rPr>
          <w:rFonts w:hint="eastAsia"/>
          <w:rtl/>
        </w:rPr>
        <w:t>ب</w:t>
      </w:r>
      <w:r>
        <w:rPr>
          <w:rtl/>
        </w:rPr>
        <w:t>): ولد ف</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89</w:t>
      </w:r>
      <w:r w:rsidR="00191CDD">
        <w:rPr>
          <w:rtl/>
        </w:rPr>
        <w:t>/</w:t>
      </w:r>
      <w:r w:rsidR="00140CA9">
        <w:rPr>
          <w:rtl/>
        </w:rPr>
        <w:t>13</w:t>
      </w:r>
      <w:r w:rsidR="00191CDD">
        <w:rPr>
          <w:rtl/>
        </w:rPr>
        <w:t>/</w:t>
      </w:r>
      <w:r w:rsidR="00140CA9">
        <w:rPr>
          <w:rtl/>
        </w:rPr>
        <w:t>2</w:t>
      </w:r>
      <w:r w:rsidR="00191CDD">
        <w:rPr>
          <w:rtl/>
        </w:rPr>
        <w:t>،ج:</w:t>
      </w:r>
      <w:r w:rsidR="00140CA9">
        <w:rPr>
          <w:rtl/>
        </w:rPr>
        <w:t>287</w:t>
      </w:r>
      <w:r w:rsidR="00191CDD">
        <w:rPr>
          <w:rtl/>
        </w:rPr>
        <w:t>/</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ق:6</w:t>
      </w:r>
      <w:r w:rsidR="00140CA9">
        <w:rPr>
          <w:rtl/>
        </w:rPr>
        <w:t>7</w:t>
      </w:r>
      <w:r w:rsidR="00191CDD">
        <w:rPr>
          <w:rtl/>
        </w:rPr>
        <w:t>/</w:t>
      </w:r>
      <w:r w:rsidR="00140CA9">
        <w:rPr>
          <w:rtl/>
        </w:rPr>
        <w:t>11</w:t>
      </w:r>
      <w:r w:rsidR="00191CDD">
        <w:rPr>
          <w:rtl/>
        </w:rPr>
        <w:t>/</w:t>
      </w:r>
      <w:r w:rsidR="00140CA9">
        <w:rPr>
          <w:rtl/>
        </w:rPr>
        <w:t>10</w:t>
      </w:r>
      <w:r w:rsidR="00191CDD">
        <w:rPr>
          <w:rtl/>
        </w:rPr>
        <w:t>،ج:</w:t>
      </w:r>
      <w:r w:rsidR="00140CA9">
        <w:rPr>
          <w:rtl/>
        </w:rPr>
        <w:t>237</w:t>
      </w:r>
      <w:r w:rsidR="00191CDD">
        <w:rPr>
          <w:rtl/>
        </w:rPr>
        <w:t>/4</w:t>
      </w:r>
      <w:r w:rsidR="00140CA9">
        <w:rPr>
          <w:rtl/>
        </w:rPr>
        <w:t>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71</w:t>
      </w:r>
      <w:r w:rsidR="00191CDD">
        <w:rPr>
          <w:rtl/>
        </w:rPr>
        <w:t>/</w:t>
      </w:r>
      <w:r w:rsidR="00140CA9">
        <w:rPr>
          <w:rtl/>
        </w:rPr>
        <w:t>11</w:t>
      </w:r>
      <w:r w:rsidR="00191CDD">
        <w:rPr>
          <w:rtl/>
        </w:rPr>
        <w:t>/</w:t>
      </w:r>
      <w:r w:rsidR="00140CA9">
        <w:rPr>
          <w:rtl/>
        </w:rPr>
        <w:t>10</w:t>
      </w:r>
      <w:r w:rsidR="00191CDD">
        <w:rPr>
          <w:rtl/>
        </w:rPr>
        <w:t>،ج:</w:t>
      </w:r>
      <w:r w:rsidR="00140CA9">
        <w:rPr>
          <w:rtl/>
        </w:rPr>
        <w:t>2</w:t>
      </w:r>
      <w:r w:rsidR="00191CDD">
        <w:rPr>
          <w:rtl/>
        </w:rPr>
        <w:t>5</w:t>
      </w:r>
      <w:r w:rsidR="00140CA9">
        <w:rPr>
          <w:rtl/>
        </w:rPr>
        <w:t>3</w:t>
      </w:r>
      <w:r w:rsidR="00191CDD">
        <w:rPr>
          <w:rtl/>
        </w:rPr>
        <w:t>/4</w:t>
      </w:r>
      <w:r w:rsidR="00140CA9">
        <w:rPr>
          <w:rtl/>
        </w:rPr>
        <w:t>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88</w:t>
      </w:r>
      <w:r w:rsidR="00191CDD">
        <w:rPr>
          <w:rtl/>
        </w:rPr>
        <w:t>/</w:t>
      </w:r>
      <w:r w:rsidR="00140CA9">
        <w:rPr>
          <w:rtl/>
        </w:rPr>
        <w:t>12</w:t>
      </w:r>
      <w:r w:rsidR="00191CDD">
        <w:rPr>
          <w:rtl/>
        </w:rPr>
        <w:t>/</w:t>
      </w:r>
      <w:r w:rsidR="00140CA9">
        <w:rPr>
          <w:rtl/>
        </w:rPr>
        <w:t>10</w:t>
      </w:r>
      <w:r w:rsidR="00191CDD">
        <w:rPr>
          <w:rtl/>
        </w:rPr>
        <w:t>،ج:</w:t>
      </w:r>
      <w:r w:rsidR="00140CA9">
        <w:rPr>
          <w:rtl/>
        </w:rPr>
        <w:t>31</w:t>
      </w:r>
      <w:r w:rsidR="00191CDD">
        <w:rPr>
          <w:rtl/>
        </w:rPr>
        <w:t>4/4</w:t>
      </w:r>
      <w:r w:rsidR="00140CA9">
        <w:rPr>
          <w:rtl/>
        </w:rPr>
        <w:t>3</w:t>
      </w:r>
      <w:r w:rsidR="00191CDD">
        <w:rPr>
          <w:rtl/>
        </w:rPr>
        <w:t xml:space="preserve">. </w:t>
      </w:r>
    </w:p>
    <w:p w:rsidR="00140CA9" w:rsidRDefault="00D7268C" w:rsidP="005E32C9">
      <w:pPr>
        <w:pStyle w:val="libFootnote0"/>
      </w:pPr>
      <w:r>
        <w:rPr>
          <w:rtl/>
        </w:rPr>
        <w:t>(5)</w:t>
      </w:r>
      <w:r w:rsidR="00191CDD">
        <w:rPr>
          <w:rtl/>
        </w:rPr>
        <w:t xml:space="preserve"> ق:6</w:t>
      </w:r>
      <w:r w:rsidR="00140CA9">
        <w:rPr>
          <w:rtl/>
        </w:rPr>
        <w:t>7</w:t>
      </w:r>
      <w:r w:rsidR="00191CDD">
        <w:rPr>
          <w:rtl/>
        </w:rPr>
        <w:t>/</w:t>
      </w:r>
      <w:r w:rsidR="00140CA9">
        <w:rPr>
          <w:rtl/>
        </w:rPr>
        <w:t>11</w:t>
      </w:r>
      <w:r w:rsidR="00191CDD">
        <w:rPr>
          <w:rtl/>
        </w:rPr>
        <w:t>/</w:t>
      </w:r>
      <w:r w:rsidR="00140CA9">
        <w:rPr>
          <w:rtl/>
        </w:rPr>
        <w:t>10</w:t>
      </w:r>
      <w:r w:rsidR="00191CDD">
        <w:rPr>
          <w:rtl/>
        </w:rPr>
        <w:t>،ج:</w:t>
      </w:r>
      <w:r w:rsidR="00140CA9">
        <w:rPr>
          <w:rtl/>
        </w:rPr>
        <w:t>237</w:t>
      </w:r>
      <w:r w:rsidR="00191CDD">
        <w:rPr>
          <w:rtl/>
        </w:rPr>
        <w:t>/4</w:t>
      </w:r>
      <w:r w:rsidR="00140CA9">
        <w:rPr>
          <w:rtl/>
        </w:rPr>
        <w:t>3</w:t>
      </w:r>
      <w:r w:rsidR="00191CDD">
        <w:rPr>
          <w:rtl/>
        </w:rPr>
        <w:t xml:space="preserve">. </w:t>
      </w:r>
    </w:p>
    <w:p w:rsidR="00D7268C" w:rsidRDefault="00D7268C" w:rsidP="005E32C9">
      <w:pPr>
        <w:pStyle w:val="libFootnote0"/>
        <w:rPr>
          <w:rtl/>
        </w:rPr>
      </w:pPr>
      <w:r>
        <w:rPr>
          <w:rtl/>
        </w:rPr>
        <w:t>(6)</w:t>
      </w:r>
      <w:r w:rsidR="00191CDD">
        <w:rPr>
          <w:rtl/>
        </w:rPr>
        <w:t xml:space="preserve"> سرقه-محرّکه-:شقّه حر</w:t>
      </w:r>
      <w:r w:rsidR="00191CDD">
        <w:rPr>
          <w:rFonts w:hint="cs"/>
          <w:rtl/>
        </w:rPr>
        <w:t>ی</w:t>
      </w:r>
      <w:r w:rsidR="00191CDD">
        <w:rPr>
          <w:rFonts w:hint="eastAsia"/>
          <w:rtl/>
        </w:rPr>
        <w:t>ر</w:t>
      </w:r>
      <w:r w:rsidR="00191CDD">
        <w:rPr>
          <w:rtl/>
        </w:rPr>
        <w:t>.</w:t>
      </w:r>
    </w:p>
    <w:p w:rsidR="001B4372" w:rsidRPr="001B4372" w:rsidRDefault="001B4372" w:rsidP="001B4372">
      <w:pPr>
        <w:pStyle w:val="libFootnote0"/>
        <w:rPr>
          <w:rtl/>
        </w:rPr>
      </w:pPr>
      <w:r>
        <w:rPr>
          <w:rFonts w:hint="cs"/>
          <w:rtl/>
        </w:rPr>
        <w:t>(7) ق:71/11/10،ج:250/43.</w:t>
      </w:r>
    </w:p>
    <w:p w:rsidR="00D7268C" w:rsidRDefault="00D7268C" w:rsidP="000F2A07">
      <w:pPr>
        <w:pStyle w:val="libNormal"/>
        <w:rPr>
          <w:rtl/>
        </w:rPr>
      </w:pPr>
      <w:r>
        <w:rPr>
          <w:rtl/>
        </w:rPr>
        <w:br w:type="page"/>
      </w:r>
    </w:p>
    <w:p w:rsidR="00D22EEF" w:rsidRDefault="00191CDD" w:rsidP="00D22EEF">
      <w:pPr>
        <w:pStyle w:val="libNormal0"/>
        <w:rPr>
          <w:rtl/>
        </w:rPr>
      </w:pPr>
      <w:r>
        <w:rPr>
          <w:rFonts w:hint="eastAsia"/>
          <w:rtl/>
        </w:rPr>
        <w:t>شهر</w:t>
      </w:r>
      <w:r>
        <w:rPr>
          <w:rtl/>
        </w:rPr>
        <w:t xml:space="preserve"> رمضان سنه اثنت</w:t>
      </w:r>
      <w:r>
        <w:rPr>
          <w:rFonts w:hint="cs"/>
          <w:rtl/>
        </w:rPr>
        <w:t>ی</w:t>
      </w:r>
      <w:r>
        <w:rPr>
          <w:rFonts w:hint="eastAsia"/>
          <w:rtl/>
        </w:rPr>
        <w:t>ن،</w:t>
      </w:r>
      <w:r>
        <w:rPr>
          <w:rtl/>
        </w:rPr>
        <w:t xml:space="preserve"> </w:t>
      </w:r>
      <w:r>
        <w:rPr>
          <w:rFonts w:hint="eastAsia"/>
          <w:rtl/>
        </w:rPr>
        <w:t>و</w:t>
      </w:r>
      <w:r>
        <w:rPr>
          <w:rtl/>
        </w:rPr>
        <w:t xml:space="preserve"> قال المف</w:t>
      </w:r>
      <w:r>
        <w:rPr>
          <w:rFonts w:hint="cs"/>
          <w:rtl/>
        </w:rPr>
        <w:t>ی</w:t>
      </w:r>
      <w:r>
        <w:rPr>
          <w:rFonts w:hint="eastAsia"/>
          <w:rtl/>
        </w:rPr>
        <w:t>د</w:t>
      </w:r>
      <w:r>
        <w:rPr>
          <w:rtl/>
        </w:rPr>
        <w:t xml:space="preserve"> و الکفعم</w:t>
      </w:r>
      <w:r>
        <w:rPr>
          <w:rFonts w:hint="cs"/>
          <w:rtl/>
        </w:rPr>
        <w:t>ی</w:t>
      </w:r>
      <w:r>
        <w:rPr>
          <w:rtl/>
        </w:rPr>
        <w:t xml:space="preserve"> و(مناقب ابن شهر آشوب) و(کشف الغمّه): سنه ثلاث،و قبض شهر صفر ف</w:t>
      </w:r>
      <w:r>
        <w:rPr>
          <w:rFonts w:hint="cs"/>
          <w:rtl/>
        </w:rPr>
        <w:t>ی</w:t>
      </w:r>
      <w:r>
        <w:rPr>
          <w:rtl/>
        </w:rPr>
        <w:t xml:space="preserve"> آخره کما ف</w:t>
      </w:r>
      <w:r>
        <w:rPr>
          <w:rFonts w:hint="cs"/>
          <w:rtl/>
        </w:rPr>
        <w:t>ی</w:t>
      </w:r>
      <w:r>
        <w:rPr>
          <w:rtl/>
        </w:rPr>
        <w:t xml:space="preserve"> الکاف</w:t>
      </w:r>
      <w:r>
        <w:rPr>
          <w:rFonts w:hint="cs"/>
          <w:rtl/>
        </w:rPr>
        <w:t>ی</w:t>
      </w:r>
      <w:r>
        <w:rPr>
          <w:rtl/>
        </w:rPr>
        <w:t xml:space="preserve"> و کفا</w:t>
      </w:r>
      <w:r>
        <w:rPr>
          <w:rFonts w:hint="cs"/>
          <w:rtl/>
        </w:rPr>
        <w:t>ی</w:t>
      </w:r>
      <w:r>
        <w:rPr>
          <w:rFonts w:hint="eastAsia"/>
          <w:rtl/>
        </w:rPr>
        <w:t>ه</w:t>
      </w:r>
      <w:r>
        <w:rPr>
          <w:rtl/>
        </w:rPr>
        <w:t xml:space="preserve"> الأثر ف</w:t>
      </w:r>
      <w:r>
        <w:rPr>
          <w:rFonts w:hint="cs"/>
          <w:rtl/>
        </w:rPr>
        <w:t>ی</w:t>
      </w:r>
      <w:r>
        <w:rPr>
          <w:rtl/>
        </w:rPr>
        <w:t xml:space="preserve"> النصوص أو ف</w:t>
      </w:r>
      <w:r>
        <w:rPr>
          <w:rFonts w:hint="cs"/>
          <w:rtl/>
        </w:rPr>
        <w:t>ی</w:t>
      </w:r>
      <w:r>
        <w:rPr>
          <w:rtl/>
        </w:rPr>
        <w:t xml:space="preserve"> سابعه کما قال المف</w:t>
      </w:r>
      <w:r>
        <w:rPr>
          <w:rFonts w:hint="cs"/>
          <w:rtl/>
        </w:rPr>
        <w:t>ی</w:t>
      </w:r>
      <w:r>
        <w:rPr>
          <w:rFonts w:hint="eastAsia"/>
          <w:rtl/>
        </w:rPr>
        <w:t>د</w:t>
      </w:r>
      <w:r>
        <w:rPr>
          <w:rtl/>
        </w:rPr>
        <w:t xml:space="preserve"> و الکفعم</w:t>
      </w:r>
      <w:r>
        <w:rPr>
          <w:rFonts w:hint="cs"/>
          <w:rtl/>
        </w:rPr>
        <w:t>ی</w:t>
      </w:r>
      <w:r>
        <w:rPr>
          <w:rtl/>
        </w:rPr>
        <w:t xml:space="preserve"> سنه</w:t>
      </w:r>
      <w:r w:rsidRPr="001B76A5">
        <w:rPr>
          <w:rStyle w:val="libNormalChar"/>
          <w:rtl/>
        </w:rPr>
        <w:t>(4</w:t>
      </w:r>
      <w:r w:rsidR="00140CA9" w:rsidRPr="001B76A5">
        <w:rPr>
          <w:rStyle w:val="libNormalChar"/>
          <w:rtl/>
        </w:rPr>
        <w:t>9</w:t>
      </w:r>
      <w:r w:rsidRPr="001B76A5">
        <w:rPr>
          <w:rStyle w:val="libNormalChar"/>
          <w:rtl/>
        </w:rPr>
        <w:t>)أو سنه(5</w:t>
      </w:r>
      <w:r w:rsidR="00140CA9" w:rsidRPr="001B76A5">
        <w:rPr>
          <w:rStyle w:val="libNormalChar"/>
          <w:rtl/>
        </w:rPr>
        <w:t>0</w:t>
      </w:r>
      <w:r w:rsidRPr="001B76A5">
        <w:rPr>
          <w:rStyle w:val="libNormalChar"/>
          <w:rtl/>
        </w:rPr>
        <w:t>)</w:t>
      </w:r>
      <w:r>
        <w:rPr>
          <w:rtl/>
        </w:rPr>
        <w:t xml:space="preserve"> </w:t>
      </w:r>
      <w:r w:rsidRPr="000F2A07">
        <w:rPr>
          <w:rStyle w:val="libFootnotenumChar"/>
          <w:rtl/>
        </w:rPr>
        <w:t>(1)</w:t>
      </w:r>
      <w:r>
        <w:rPr>
          <w:rtl/>
        </w:rPr>
        <w:t>.</w:t>
      </w:r>
    </w:p>
    <w:p w:rsidR="00D22EEF" w:rsidRDefault="00191CDD" w:rsidP="00D22EEF">
      <w:pPr>
        <w:pStyle w:val="libNormal0"/>
        <w:rPr>
          <w:rtl/>
        </w:rPr>
      </w:pPr>
      <w:r w:rsidRPr="00D22EEF">
        <w:rPr>
          <w:rStyle w:val="libBold1Char"/>
          <w:rFonts w:hint="eastAsia"/>
          <w:rtl/>
        </w:rPr>
        <w:t>الإرشاد</w:t>
      </w:r>
      <w:r>
        <w:rPr>
          <w:rtl/>
        </w:rPr>
        <w:t>: ولد أبو عبد اللّه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بالمد</w:t>
      </w:r>
      <w:r>
        <w:rPr>
          <w:rFonts w:hint="cs"/>
          <w:rtl/>
        </w:rPr>
        <w:t>ی</w:t>
      </w:r>
      <w:r>
        <w:rPr>
          <w:rFonts w:hint="eastAsia"/>
          <w:rtl/>
        </w:rPr>
        <w:t>نه</w:t>
      </w:r>
      <w:r>
        <w:rPr>
          <w:rtl/>
        </w:rPr>
        <w:t xml:space="preserve"> لخمس ل</w:t>
      </w:r>
      <w:r>
        <w:rPr>
          <w:rFonts w:hint="cs"/>
          <w:rtl/>
        </w:rPr>
        <w:t>ی</w:t>
      </w:r>
      <w:r>
        <w:rPr>
          <w:rFonts w:hint="eastAsia"/>
          <w:rtl/>
        </w:rPr>
        <w:t>ال</w:t>
      </w:r>
      <w:r>
        <w:rPr>
          <w:rtl/>
        </w:rPr>
        <w:t xml:space="preserve"> خلون من شعبان سن</w:t>
      </w:r>
      <w:r w:rsidRPr="001B76A5">
        <w:rPr>
          <w:rStyle w:val="libNormalChar"/>
          <w:rtl/>
        </w:rPr>
        <w:t>ه(4)</w:t>
      </w:r>
      <w:r>
        <w:rPr>
          <w:rtl/>
        </w:rPr>
        <w:t xml:space="preserve"> </w:t>
      </w:r>
      <w:r w:rsidRPr="000F2A07">
        <w:rPr>
          <w:rStyle w:val="libFootnotenumChar"/>
          <w:rtl/>
        </w:rPr>
        <w:t>(2)</w:t>
      </w:r>
      <w:r>
        <w:rPr>
          <w:rtl/>
        </w:rPr>
        <w:t>.</w:t>
      </w:r>
      <w:r w:rsidR="002715B7">
        <w:rPr>
          <w:rFonts w:hint="cs"/>
          <w:rtl/>
        </w:rPr>
        <w:t xml:space="preserve">و في (كشف الغمة) مثله،و في (اعلام الورى) لثلاث خلون منه،و في (التهذيب) و (الدروس) آخر شهر ربيع الاول،و الأشهر انه لثلاث من شعبان للتوفيع الشريف </w:t>
      </w:r>
      <w:r w:rsidR="002715B7" w:rsidRPr="002715B7">
        <w:rPr>
          <w:rStyle w:val="libFootnotenumChar"/>
          <w:rFonts w:hint="cs"/>
          <w:rtl/>
        </w:rPr>
        <w:t>(3)</w:t>
      </w:r>
      <w:r w:rsidR="002715B7">
        <w:rPr>
          <w:rFonts w:hint="cs"/>
          <w:rtl/>
        </w:rPr>
        <w:t>.</w:t>
      </w:r>
    </w:p>
    <w:p w:rsidR="00D22EEF" w:rsidRDefault="00191CDD" w:rsidP="00D22EEF">
      <w:pPr>
        <w:pStyle w:val="libNormal0"/>
        <w:rPr>
          <w:rtl/>
        </w:rPr>
      </w:pPr>
      <w:r w:rsidRPr="00D22EEF">
        <w:rPr>
          <w:rStyle w:val="libBold1Char"/>
          <w:rFonts w:hint="eastAsia"/>
          <w:rtl/>
        </w:rPr>
        <w:t>المناقب</w:t>
      </w:r>
      <w:r>
        <w:rPr>
          <w:rtl/>
        </w:rPr>
        <w:t>: ولد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لخمس خلون من شعبان </w:t>
      </w:r>
      <w:r w:rsidRPr="001B76A5">
        <w:rPr>
          <w:rStyle w:val="libNormalChar"/>
          <w:rtl/>
        </w:rPr>
        <w:t>سنه(4)بعد</w:t>
      </w:r>
      <w:r>
        <w:rPr>
          <w:rtl/>
        </w:rPr>
        <w:t xml:space="preserve"> أخ</w:t>
      </w:r>
      <w:r>
        <w:rPr>
          <w:rFonts w:hint="cs"/>
          <w:rtl/>
        </w:rPr>
        <w:t>ی</w:t>
      </w:r>
      <w:r>
        <w:rPr>
          <w:rFonts w:hint="eastAsia"/>
          <w:rtl/>
        </w:rPr>
        <w:t>ه</w:t>
      </w:r>
      <w:r>
        <w:rPr>
          <w:rtl/>
        </w:rPr>
        <w:t xml:space="preserve"> بعشره أشهر و عشر</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w:t>
      </w:r>
      <w:r w:rsidRPr="000F2A07">
        <w:rPr>
          <w:rStyle w:val="libFootnotenumChar"/>
          <w:rtl/>
        </w:rPr>
        <w:t>(</w:t>
      </w:r>
      <w:r w:rsidR="00D22EEF">
        <w:rPr>
          <w:rStyle w:val="libFootnotenumChar"/>
          <w:rFonts w:hint="cs"/>
          <w:rtl/>
        </w:rPr>
        <w:t>4</w:t>
      </w:r>
      <w:r w:rsidRPr="000F2A07">
        <w:rPr>
          <w:rStyle w:val="libFootnotenumChar"/>
          <w:rtl/>
        </w:rPr>
        <w:t>)</w:t>
      </w:r>
      <w:r>
        <w:rPr>
          <w:rtl/>
        </w:rPr>
        <w:t>.</w:t>
      </w:r>
    </w:p>
    <w:p w:rsidR="00140CA9" w:rsidRDefault="00191CDD" w:rsidP="00D22EEF">
      <w:pPr>
        <w:pStyle w:val="libNormal0"/>
      </w:pPr>
      <w:r w:rsidRPr="00D22EEF">
        <w:rPr>
          <w:rStyle w:val="libBold1Char"/>
          <w:rFonts w:hint="eastAsia"/>
          <w:rtl/>
        </w:rPr>
        <w:t>ع</w:t>
      </w:r>
      <w:r w:rsidRPr="00D22EEF">
        <w:rPr>
          <w:rStyle w:val="libBold1Char"/>
          <w:rFonts w:hint="cs"/>
          <w:rtl/>
        </w:rPr>
        <w:t>ی</w:t>
      </w:r>
      <w:r w:rsidRPr="00D22EEF">
        <w:rPr>
          <w:rStyle w:val="libBold1Char"/>
          <w:rFonts w:hint="eastAsia"/>
          <w:rtl/>
        </w:rPr>
        <w:t>ون</w:t>
      </w:r>
      <w:r w:rsidRPr="00D22EEF">
        <w:rPr>
          <w:rStyle w:val="libBold1Char"/>
          <w:rtl/>
        </w:rPr>
        <w:t xml:space="preserve"> أخبار الرضا </w:t>
      </w:r>
      <w:r w:rsidR="00F2741C" w:rsidRPr="00F2741C">
        <w:rPr>
          <w:rStyle w:val="libAlaemChar"/>
          <w:rtl/>
        </w:rPr>
        <w:t>عليه‌السلام</w:t>
      </w:r>
      <w:r>
        <w:rPr>
          <w:rtl/>
        </w:rPr>
        <w:t xml:space="preserve">:عن الرضا </w:t>
      </w:r>
      <w:r w:rsidR="00F2741C" w:rsidRPr="00F2741C">
        <w:rPr>
          <w:rStyle w:val="libAlaemChar"/>
          <w:rtl/>
        </w:rPr>
        <w:t>عليه‌السلام</w:t>
      </w:r>
      <w:r>
        <w:rPr>
          <w:rtl/>
        </w:rPr>
        <w:t>،عن آبائه عن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عن أسماء بنت عم</w:t>
      </w:r>
      <w:r>
        <w:rPr>
          <w:rFonts w:hint="cs"/>
          <w:rtl/>
        </w:rPr>
        <w:t>ی</w:t>
      </w:r>
      <w:r>
        <w:rPr>
          <w:rFonts w:hint="eastAsia"/>
          <w:rtl/>
        </w:rPr>
        <w:t>س</w:t>
      </w:r>
      <w:r>
        <w:rPr>
          <w:rtl/>
        </w:rPr>
        <w:t xml:space="preserve"> قالت: قبلت جدّتک فاطمه </w:t>
      </w:r>
      <w:r w:rsidR="00CD4C5A" w:rsidRPr="00CD4C5A">
        <w:rPr>
          <w:rStyle w:val="libAlaemChar"/>
          <w:rtl/>
        </w:rPr>
        <w:t>عليها‌السلام</w:t>
      </w:r>
      <w:r>
        <w:rPr>
          <w:rtl/>
        </w:rPr>
        <w:t xml:space="preserve"> بالحسن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،فلمّا ولد الحسن </w:t>
      </w:r>
      <w:r w:rsidR="00F2741C" w:rsidRPr="00F2741C">
        <w:rPr>
          <w:rStyle w:val="libAlaemChar"/>
          <w:rtl/>
        </w:rPr>
        <w:t>عليه‌السلام</w:t>
      </w:r>
      <w:r>
        <w:rPr>
          <w:rtl/>
        </w:rPr>
        <w:t xml:space="preserve"> جاء النب</w:t>
      </w:r>
      <w:r>
        <w:rPr>
          <w:rFonts w:hint="cs"/>
          <w:rtl/>
        </w:rPr>
        <w:t>یّ</w:t>
      </w:r>
      <w:r>
        <w:rPr>
          <w:rtl/>
        </w:rPr>
        <w:t xml:space="preserve"> </w:t>
      </w:r>
      <w:r w:rsidR="001B76A5" w:rsidRPr="00F2741C">
        <w:rPr>
          <w:rStyle w:val="libAlaemChar"/>
          <w:rtl/>
        </w:rPr>
        <w:t>صلى‌الله‌عليه‌وآله‌وسلم</w:t>
      </w:r>
      <w:r w:rsidR="001B76A5">
        <w:rPr>
          <w:rtl/>
        </w:rPr>
        <w:t xml:space="preserve"> </w:t>
      </w:r>
      <w:r>
        <w:rPr>
          <w:rtl/>
        </w:rPr>
        <w:t>فقال:</w:t>
      </w:r>
      <w:r>
        <w:rPr>
          <w:rFonts w:hint="cs"/>
          <w:rtl/>
        </w:rPr>
        <w:t>ی</w:t>
      </w:r>
      <w:r>
        <w:rPr>
          <w:rFonts w:hint="eastAsia"/>
          <w:rtl/>
        </w:rPr>
        <w:t>ا</w:t>
      </w:r>
      <w:r>
        <w:rPr>
          <w:rtl/>
        </w:rPr>
        <w:t xml:space="preserve"> أ</w:t>
      </w:r>
      <w:r>
        <w:rPr>
          <w:rFonts w:hint="eastAsia"/>
          <w:rtl/>
        </w:rPr>
        <w:t>سماء</w:t>
      </w:r>
      <w:r>
        <w:rPr>
          <w:rtl/>
        </w:rPr>
        <w:t xml:space="preserve"> هات</w:t>
      </w:r>
      <w:r>
        <w:rPr>
          <w:rFonts w:hint="cs"/>
          <w:rtl/>
        </w:rPr>
        <w:t>ی</w:t>
      </w:r>
      <w:r>
        <w:rPr>
          <w:rtl/>
        </w:rPr>
        <w:t xml:space="preserve"> إبن</w:t>
      </w:r>
      <w:r>
        <w:rPr>
          <w:rFonts w:hint="cs"/>
          <w:rtl/>
        </w:rPr>
        <w:t>ی</w:t>
      </w:r>
      <w:r>
        <w:rPr>
          <w:rFonts w:hint="eastAsia"/>
          <w:rtl/>
        </w:rPr>
        <w:t>،فدفعت</w:t>
      </w:r>
      <w:r>
        <w:rPr>
          <w:rtl/>
        </w:rPr>
        <w:t xml:space="preserve"> إل</w:t>
      </w:r>
      <w:r>
        <w:rPr>
          <w:rFonts w:hint="cs"/>
          <w:rtl/>
        </w:rPr>
        <w:t>ی</w:t>
      </w:r>
      <w:r>
        <w:rPr>
          <w:rFonts w:hint="eastAsia"/>
          <w:rtl/>
        </w:rPr>
        <w:t>ه</w:t>
      </w:r>
      <w:r>
        <w:rPr>
          <w:rtl/>
        </w:rPr>
        <w:t xml:space="preserve"> ف</w:t>
      </w:r>
      <w:r>
        <w:rPr>
          <w:rFonts w:hint="cs"/>
          <w:rtl/>
        </w:rPr>
        <w:t>ی</w:t>
      </w:r>
      <w:r>
        <w:rPr>
          <w:rtl/>
        </w:rPr>
        <w:t xml:space="preserve"> خرقه صفراء،فرم</w:t>
      </w:r>
      <w:r>
        <w:rPr>
          <w:rFonts w:hint="cs"/>
          <w:rtl/>
        </w:rPr>
        <w:t>ی</w:t>
      </w:r>
      <w:r>
        <w:rPr>
          <w:rtl/>
        </w:rPr>
        <w:t xml:space="preserve"> بها النب</w:t>
      </w:r>
      <w:r>
        <w:rPr>
          <w:rFonts w:hint="cs"/>
          <w:rtl/>
        </w:rPr>
        <w:t>یّ</w:t>
      </w:r>
      <w:r>
        <w:rPr>
          <w:rtl/>
        </w:rPr>
        <w:t xml:space="preserve"> </w:t>
      </w:r>
      <w:r w:rsidR="00F2741C" w:rsidRPr="00F2741C">
        <w:rPr>
          <w:rStyle w:val="libAlaemChar"/>
          <w:rtl/>
        </w:rPr>
        <w:t>صلى‌الله‌عليه‌وآله‌وسلم</w:t>
      </w:r>
      <w:r>
        <w:rPr>
          <w:rtl/>
        </w:rPr>
        <w:t xml:space="preserve"> و قال:</w:t>
      </w:r>
      <w:r>
        <w:rPr>
          <w:rFonts w:hint="cs"/>
          <w:rtl/>
        </w:rPr>
        <w:t>ی</w:t>
      </w:r>
      <w:r>
        <w:rPr>
          <w:rFonts w:hint="eastAsia"/>
          <w:rtl/>
        </w:rPr>
        <w:t>ا</w:t>
      </w:r>
      <w:r>
        <w:rPr>
          <w:rtl/>
        </w:rPr>
        <w:t xml:space="preserve"> أسماء،ألم أعهد ال</w:t>
      </w:r>
      <w:r>
        <w:rPr>
          <w:rFonts w:hint="cs"/>
          <w:rtl/>
        </w:rPr>
        <w:t>ی</w:t>
      </w:r>
      <w:r>
        <w:rPr>
          <w:rFonts w:hint="eastAsia"/>
          <w:rtl/>
        </w:rPr>
        <w:t>کم</w:t>
      </w:r>
      <w:r>
        <w:rPr>
          <w:rtl/>
        </w:rPr>
        <w:t xml:space="preserve"> أن لا تلفّوا المولود ف</w:t>
      </w:r>
      <w:r>
        <w:rPr>
          <w:rFonts w:hint="cs"/>
          <w:rtl/>
        </w:rPr>
        <w:t>ی</w:t>
      </w:r>
      <w:r>
        <w:rPr>
          <w:rtl/>
        </w:rPr>
        <w:t xml:space="preserve"> خرقه صفراء،فلففته ف</w:t>
      </w:r>
      <w:r>
        <w:rPr>
          <w:rFonts w:hint="cs"/>
          <w:rtl/>
        </w:rPr>
        <w:t>ی</w:t>
      </w:r>
      <w:r>
        <w:rPr>
          <w:rtl/>
        </w:rPr>
        <w:t xml:space="preserve"> خرقه ب</w:t>
      </w:r>
      <w:r>
        <w:rPr>
          <w:rFonts w:hint="cs"/>
          <w:rtl/>
        </w:rPr>
        <w:t>ی</w:t>
      </w:r>
      <w:r>
        <w:rPr>
          <w:rFonts w:hint="eastAsia"/>
          <w:rtl/>
        </w:rPr>
        <w:t>ضاء</w:t>
      </w:r>
      <w:r>
        <w:rPr>
          <w:rtl/>
        </w:rPr>
        <w:t xml:space="preserve"> فدفعته إل</w:t>
      </w:r>
      <w:r>
        <w:rPr>
          <w:rFonts w:hint="cs"/>
          <w:rtl/>
        </w:rPr>
        <w:t>ی</w:t>
      </w:r>
      <w:r>
        <w:rPr>
          <w:rFonts w:hint="eastAsia"/>
          <w:rtl/>
        </w:rPr>
        <w:t>ه</w:t>
      </w:r>
      <w:r>
        <w:rPr>
          <w:rtl/>
        </w:rPr>
        <w:t xml:space="preserve"> فأذّن ف</w:t>
      </w:r>
      <w:r>
        <w:rPr>
          <w:rFonts w:hint="cs"/>
          <w:rtl/>
        </w:rPr>
        <w:t>ی</w:t>
      </w:r>
      <w:r>
        <w:rPr>
          <w:rtl/>
        </w:rPr>
        <w:t xml:space="preserve"> أذنه ال</w:t>
      </w:r>
      <w:r>
        <w:rPr>
          <w:rFonts w:hint="cs"/>
          <w:rtl/>
        </w:rPr>
        <w:t>ی</w:t>
      </w:r>
      <w:r>
        <w:rPr>
          <w:rFonts w:hint="eastAsia"/>
          <w:rtl/>
        </w:rPr>
        <w:t>من</w:t>
      </w:r>
      <w:r>
        <w:rPr>
          <w:rFonts w:hint="cs"/>
          <w:rtl/>
        </w:rPr>
        <w:t>ی</w:t>
      </w:r>
      <w:r>
        <w:rPr>
          <w:rtl/>
        </w:rPr>
        <w:t xml:space="preserve"> و أقام ف</w:t>
      </w:r>
      <w:r>
        <w:rPr>
          <w:rFonts w:hint="cs"/>
          <w:rtl/>
        </w:rPr>
        <w:t>ی</w:t>
      </w:r>
      <w:r>
        <w:rPr>
          <w:rtl/>
        </w:rPr>
        <w:t xml:space="preserve"> ال</w:t>
      </w:r>
      <w:r>
        <w:rPr>
          <w:rFonts w:hint="cs"/>
          <w:rtl/>
        </w:rPr>
        <w:t>ی</w:t>
      </w:r>
      <w:r>
        <w:rPr>
          <w:rFonts w:hint="eastAsia"/>
          <w:rtl/>
        </w:rPr>
        <w:t>سر</w:t>
      </w:r>
      <w:r>
        <w:rPr>
          <w:rFonts w:hint="cs"/>
          <w:rtl/>
        </w:rPr>
        <w:t>ی</w:t>
      </w:r>
      <w:r>
        <w:rPr>
          <w:rFonts w:hint="eastAsia"/>
          <w:rtl/>
        </w:rPr>
        <w:t>،و</w:t>
      </w:r>
      <w:r>
        <w:rPr>
          <w:rtl/>
        </w:rPr>
        <w:t xml:space="preserve"> ذکرت الحد</w:t>
      </w:r>
      <w:r>
        <w:rPr>
          <w:rFonts w:hint="cs"/>
          <w:rtl/>
        </w:rPr>
        <w:t>ی</w:t>
      </w:r>
      <w:r>
        <w:rPr>
          <w:rFonts w:hint="eastAsia"/>
          <w:rtl/>
        </w:rPr>
        <w:t>ث</w:t>
      </w:r>
      <w:r>
        <w:rPr>
          <w:rtl/>
        </w:rPr>
        <w:t xml:space="preserve"> ال</w:t>
      </w:r>
      <w:r>
        <w:rPr>
          <w:rFonts w:hint="cs"/>
          <w:rtl/>
        </w:rPr>
        <w:t>ی</w:t>
      </w:r>
      <w:r>
        <w:rPr>
          <w:rtl/>
        </w:rPr>
        <w:t xml:space="preserve"> أن قالت:فلمّا کان </w:t>
      </w:r>
      <w:r>
        <w:rPr>
          <w:rFonts w:hint="cs"/>
          <w:rtl/>
        </w:rPr>
        <w:t>ی</w:t>
      </w:r>
      <w:r>
        <w:rPr>
          <w:rFonts w:hint="eastAsia"/>
          <w:rtl/>
        </w:rPr>
        <w:t>وم</w:t>
      </w:r>
      <w:r>
        <w:rPr>
          <w:rtl/>
        </w:rPr>
        <w:t xml:space="preserve"> سابعه عقّ النب</w:t>
      </w:r>
      <w:r>
        <w:rPr>
          <w:rFonts w:hint="cs"/>
          <w:rtl/>
        </w:rPr>
        <w:t>یّ</w:t>
      </w:r>
      <w:r>
        <w:rPr>
          <w:rtl/>
        </w:rPr>
        <w:t xml:space="preserve"> </w:t>
      </w:r>
      <w:r w:rsidR="00F2741C" w:rsidRPr="00F2741C">
        <w:rPr>
          <w:rStyle w:val="libAlaemChar"/>
          <w:rtl/>
        </w:rPr>
        <w:t>صلى‌الله‌عليه‌وآله‌وسلم</w:t>
      </w:r>
      <w:r>
        <w:rPr>
          <w:rtl/>
        </w:rPr>
        <w:t xml:space="preserve"> عنه بکبش</w:t>
      </w:r>
      <w:r>
        <w:rPr>
          <w:rFonts w:hint="cs"/>
          <w:rtl/>
        </w:rPr>
        <w:t>ی</w:t>
      </w:r>
      <w:r>
        <w:rPr>
          <w:rFonts w:hint="eastAsia"/>
          <w:rtl/>
        </w:rPr>
        <w:t>ن</w:t>
      </w:r>
      <w:r>
        <w:rPr>
          <w:rtl/>
        </w:rPr>
        <w:t xml:space="preserve"> أملح</w:t>
      </w:r>
      <w:r>
        <w:rPr>
          <w:rFonts w:hint="cs"/>
          <w:rtl/>
        </w:rPr>
        <w:t>ی</w:t>
      </w:r>
      <w:r>
        <w:rPr>
          <w:rFonts w:hint="eastAsia"/>
          <w:rtl/>
        </w:rPr>
        <w:t>ن</w:t>
      </w:r>
      <w:r>
        <w:rPr>
          <w:rtl/>
        </w:rPr>
        <w:t xml:space="preserve"> و أعط</w:t>
      </w:r>
      <w:r>
        <w:rPr>
          <w:rFonts w:hint="cs"/>
          <w:rtl/>
        </w:rPr>
        <w:t>ی</w:t>
      </w:r>
      <w:r>
        <w:rPr>
          <w:rtl/>
        </w:rPr>
        <w:t xml:space="preserve"> القابله فخذا و د</w:t>
      </w:r>
      <w:r>
        <w:rPr>
          <w:rFonts w:hint="cs"/>
          <w:rtl/>
        </w:rPr>
        <w:t>ی</w:t>
      </w:r>
      <w:r>
        <w:rPr>
          <w:rFonts w:hint="eastAsia"/>
          <w:rtl/>
        </w:rPr>
        <w:t>نارا</w:t>
      </w:r>
      <w:r>
        <w:rPr>
          <w:rtl/>
        </w:rPr>
        <w:t xml:space="preserve"> و حلق رأسه و تصدّق بوزن الشعر ورقا،و طل</w:t>
      </w:r>
      <w:r>
        <w:rPr>
          <w:rFonts w:hint="cs"/>
          <w:rtl/>
        </w:rPr>
        <w:t>ی</w:t>
      </w:r>
      <w:r>
        <w:rPr>
          <w:rtl/>
        </w:rPr>
        <w:t xml:space="preserve"> رأسه بالخلوق ثمّ قال:</w:t>
      </w:r>
      <w:r>
        <w:rPr>
          <w:rFonts w:hint="cs"/>
          <w:rtl/>
        </w:rPr>
        <w:t>ی</w:t>
      </w:r>
      <w:r>
        <w:rPr>
          <w:rFonts w:hint="eastAsia"/>
          <w:rtl/>
        </w:rPr>
        <w:t>ا</w:t>
      </w:r>
      <w:r>
        <w:rPr>
          <w:rtl/>
        </w:rPr>
        <w:t xml:space="preserve"> أسماء،الدم فعل الجاهل</w:t>
      </w:r>
      <w:r>
        <w:rPr>
          <w:rFonts w:hint="cs"/>
          <w:rtl/>
        </w:rPr>
        <w:t>ی</w:t>
      </w:r>
      <w:r>
        <w:rPr>
          <w:rFonts w:hint="eastAsia"/>
          <w:rtl/>
        </w:rPr>
        <w:t>ه،قالت</w:t>
      </w:r>
      <w:r>
        <w:rPr>
          <w:rtl/>
        </w:rPr>
        <w:t xml:space="preserve"> أسماء:فلمّا کان بعد حول ولد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جاءن</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فقال:</w:t>
      </w:r>
      <w:r>
        <w:rPr>
          <w:rFonts w:hint="cs"/>
          <w:rtl/>
        </w:rPr>
        <w:t>ی</w:t>
      </w:r>
      <w:r>
        <w:rPr>
          <w:rFonts w:hint="eastAsia"/>
          <w:rtl/>
        </w:rPr>
        <w:t>ا</w:t>
      </w:r>
      <w:r>
        <w:rPr>
          <w:rtl/>
        </w:rPr>
        <w:t xml:space="preserve"> أسماء هلمّ</w:t>
      </w:r>
      <w:r>
        <w:rPr>
          <w:rFonts w:hint="cs"/>
          <w:rtl/>
        </w:rPr>
        <w:t>ی</w:t>
      </w:r>
      <w:r>
        <w:rPr>
          <w:rtl/>
        </w:rPr>
        <w:t xml:space="preserve"> إبن</w:t>
      </w:r>
      <w:r>
        <w:rPr>
          <w:rFonts w:hint="cs"/>
          <w:rtl/>
        </w:rPr>
        <w:t>ی</w:t>
      </w:r>
      <w:r>
        <w:rPr>
          <w:rtl/>
        </w:rPr>
        <w:t xml:space="preserve"> فدفعته إل</w:t>
      </w:r>
      <w:r>
        <w:rPr>
          <w:rFonts w:hint="cs"/>
          <w:rtl/>
        </w:rPr>
        <w:t>ی</w:t>
      </w:r>
      <w:r>
        <w:rPr>
          <w:rFonts w:hint="eastAsia"/>
          <w:rtl/>
        </w:rPr>
        <w:t>ه</w:t>
      </w:r>
      <w:r>
        <w:rPr>
          <w:rtl/>
        </w:rPr>
        <w:t xml:space="preserve"> ف</w:t>
      </w:r>
      <w:r>
        <w:rPr>
          <w:rFonts w:hint="cs"/>
          <w:rtl/>
        </w:rPr>
        <w:t>ی</w:t>
      </w:r>
      <w:r>
        <w:rPr>
          <w:rtl/>
        </w:rPr>
        <w:t xml:space="preserve"> خرقه ب</w:t>
      </w:r>
      <w:r>
        <w:rPr>
          <w:rFonts w:hint="cs"/>
          <w:rtl/>
        </w:rPr>
        <w:t>ی</w:t>
      </w:r>
      <w:r>
        <w:rPr>
          <w:rFonts w:hint="eastAsia"/>
          <w:rtl/>
        </w:rPr>
        <w:t>ضاء</w:t>
      </w:r>
      <w:r>
        <w:rPr>
          <w:rtl/>
        </w:rPr>
        <w:t xml:space="preserve"> ثمّ ذکرت فعله بالحس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مثل ما فعل بالحسن </w:t>
      </w:r>
      <w:r w:rsidR="00F2741C" w:rsidRPr="00F2741C">
        <w:rPr>
          <w:rStyle w:val="libAlaemChar"/>
          <w:rtl/>
        </w:rPr>
        <w:t>عليه‌السلام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131</w:t>
      </w:r>
      <w:r w:rsidR="00191CDD">
        <w:rPr>
          <w:rtl/>
        </w:rPr>
        <w:t>/</w:t>
      </w:r>
      <w:r w:rsidR="00140CA9">
        <w:rPr>
          <w:rtl/>
        </w:rPr>
        <w:t>22</w:t>
      </w:r>
      <w:r w:rsidR="00191CDD">
        <w:rPr>
          <w:rtl/>
        </w:rPr>
        <w:t>/</w:t>
      </w:r>
      <w:r w:rsidR="00140CA9">
        <w:rPr>
          <w:rtl/>
        </w:rPr>
        <w:t>10</w:t>
      </w:r>
      <w:r w:rsidR="00191CDD">
        <w:rPr>
          <w:rtl/>
        </w:rPr>
        <w:t>،ج:</w:t>
      </w:r>
      <w:r w:rsidR="00140CA9">
        <w:rPr>
          <w:rtl/>
        </w:rPr>
        <w:t>13</w:t>
      </w:r>
      <w:r w:rsidR="00191CDD">
        <w:rPr>
          <w:rtl/>
        </w:rPr>
        <w:t xml:space="preserve">4/44. </w:t>
      </w:r>
    </w:p>
    <w:p w:rsidR="00140CA9" w:rsidRDefault="00D7268C" w:rsidP="005E32C9">
      <w:pPr>
        <w:pStyle w:val="libFootnote0"/>
      </w:pPr>
      <w:r>
        <w:rPr>
          <w:rtl/>
        </w:rPr>
        <w:t>(2)</w:t>
      </w:r>
      <w:r w:rsidR="00191CDD">
        <w:rPr>
          <w:rtl/>
        </w:rPr>
        <w:t xml:space="preserve"> ق:</w:t>
      </w:r>
      <w:r w:rsidR="00140CA9">
        <w:rPr>
          <w:rtl/>
        </w:rPr>
        <w:t>71</w:t>
      </w:r>
      <w:r w:rsidR="00191CDD">
        <w:rPr>
          <w:rtl/>
        </w:rPr>
        <w:t>/</w:t>
      </w:r>
      <w:r w:rsidR="00140CA9">
        <w:rPr>
          <w:rtl/>
        </w:rPr>
        <w:t>11</w:t>
      </w:r>
      <w:r w:rsidR="00191CDD">
        <w:rPr>
          <w:rtl/>
        </w:rPr>
        <w:t>/</w:t>
      </w:r>
      <w:r w:rsidR="00140CA9">
        <w:rPr>
          <w:rtl/>
        </w:rPr>
        <w:t>10</w:t>
      </w:r>
      <w:r w:rsidR="00191CDD">
        <w:rPr>
          <w:rtl/>
        </w:rPr>
        <w:t>،ج:</w:t>
      </w:r>
      <w:r w:rsidR="00140CA9">
        <w:rPr>
          <w:rtl/>
        </w:rPr>
        <w:t>2</w:t>
      </w:r>
      <w:r w:rsidR="00191CDD">
        <w:rPr>
          <w:rtl/>
        </w:rPr>
        <w:t>5</w:t>
      </w:r>
      <w:r w:rsidR="00140CA9">
        <w:rPr>
          <w:rtl/>
        </w:rPr>
        <w:t>0</w:t>
      </w:r>
      <w:r w:rsidR="00191CDD">
        <w:rPr>
          <w:rtl/>
        </w:rPr>
        <w:t>/4</w:t>
      </w:r>
      <w:r w:rsidR="00140CA9">
        <w:rPr>
          <w:rtl/>
        </w:rPr>
        <w:t>3</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1</w:t>
      </w:r>
      <w:r w:rsidR="00191CDD">
        <w:rPr>
          <w:rtl/>
        </w:rPr>
        <w:t>46/</w:t>
      </w:r>
      <w:r w:rsidR="00140CA9">
        <w:rPr>
          <w:rtl/>
        </w:rPr>
        <w:t>2</w:t>
      </w:r>
      <w:r w:rsidR="00191CDD">
        <w:rPr>
          <w:rtl/>
        </w:rPr>
        <w:t>6/</w:t>
      </w:r>
      <w:r w:rsidR="00140CA9">
        <w:rPr>
          <w:rtl/>
        </w:rPr>
        <w:t>10</w:t>
      </w:r>
      <w:r w:rsidR="00191CDD">
        <w:rPr>
          <w:rtl/>
        </w:rPr>
        <w:t>،ج:</w:t>
      </w:r>
      <w:r w:rsidR="00140CA9">
        <w:rPr>
          <w:rtl/>
        </w:rPr>
        <w:t>200</w:t>
      </w:r>
      <w:r w:rsidR="00191CDD">
        <w:rPr>
          <w:rtl/>
        </w:rPr>
        <w:t>/44.</w:t>
      </w:r>
    </w:p>
    <w:p w:rsidR="00DD41BF" w:rsidRPr="00DD41BF" w:rsidRDefault="00DD41BF" w:rsidP="00DD41BF">
      <w:pPr>
        <w:pStyle w:val="libFootnote0"/>
        <w:rPr>
          <w:rtl/>
        </w:rPr>
      </w:pPr>
      <w:r>
        <w:rPr>
          <w:rFonts w:hint="cs"/>
          <w:rtl/>
        </w:rPr>
        <w:t>(4) ق:67/11/10،ج:237/43.</w:t>
      </w:r>
    </w:p>
    <w:p w:rsidR="00D22EEF" w:rsidRDefault="00D22EEF" w:rsidP="00D22EEF">
      <w:pPr>
        <w:pStyle w:val="libNormal"/>
        <w:rPr>
          <w:rtl/>
        </w:rPr>
      </w:pPr>
      <w:r>
        <w:rPr>
          <w:rtl/>
        </w:rPr>
        <w:br w:type="page"/>
      </w:r>
    </w:p>
    <w:p w:rsidR="00DD41BF" w:rsidRDefault="00191CDD" w:rsidP="00DD41BF">
      <w:pPr>
        <w:pStyle w:val="libNormal"/>
        <w:rPr>
          <w:rtl/>
        </w:rPr>
      </w:pPr>
      <w:r w:rsidRPr="00DD41BF">
        <w:rPr>
          <w:rStyle w:val="libBold1Char"/>
          <w:rFonts w:hint="eastAsia"/>
          <w:rtl/>
        </w:rPr>
        <w:t>معان</w:t>
      </w:r>
      <w:r w:rsidRPr="00DD41BF">
        <w:rPr>
          <w:rStyle w:val="libBold1Char"/>
          <w:rFonts w:hint="cs"/>
          <w:rtl/>
        </w:rPr>
        <w:t>ی</w:t>
      </w:r>
      <w:r w:rsidRPr="00DD41BF">
        <w:rPr>
          <w:rStyle w:val="libBold1Char"/>
          <w:rtl/>
        </w:rPr>
        <w:t xml:space="preserve"> الأخبار</w:t>
      </w:r>
      <w:r>
        <w:rPr>
          <w:rtl/>
        </w:rPr>
        <w:t xml:space="preserve">:عن عکرمه: لمّا ولدت فاطمه الحسن </w:t>
      </w:r>
      <w:r w:rsidR="00F2741C" w:rsidRPr="00F2741C">
        <w:rPr>
          <w:rStyle w:val="libAlaemChar"/>
          <w:rtl/>
        </w:rPr>
        <w:t>عليه‌السلام</w:t>
      </w:r>
      <w:r>
        <w:rPr>
          <w:rtl/>
        </w:rPr>
        <w:t xml:space="preserve"> جاءت به ال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فسمّاه حسنا،فلمّا ولدت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جاءت به إل</w:t>
      </w:r>
      <w:r>
        <w:rPr>
          <w:rFonts w:hint="cs"/>
          <w:rtl/>
        </w:rPr>
        <w:t>ی</w:t>
      </w:r>
      <w:r>
        <w:rPr>
          <w:rFonts w:hint="eastAsia"/>
          <w:rtl/>
        </w:rPr>
        <w:t>ه</w:t>
      </w:r>
      <w:r>
        <w:rPr>
          <w:rtl/>
        </w:rPr>
        <w:t xml:space="preserve"> فقالت:</w:t>
      </w:r>
      <w:r>
        <w:rPr>
          <w:rFonts w:hint="cs"/>
          <w:rtl/>
        </w:rPr>
        <w:t>ی</w:t>
      </w:r>
      <w:r>
        <w:rPr>
          <w:rFonts w:hint="eastAsia"/>
          <w:rtl/>
        </w:rPr>
        <w:t>ا</w:t>
      </w:r>
      <w:r>
        <w:rPr>
          <w:rtl/>
        </w:rPr>
        <w:t xml:space="preserve"> رسول اللّه هذا أحسن من هذا،فسمّاه حس</w:t>
      </w:r>
      <w:r>
        <w:rPr>
          <w:rFonts w:hint="cs"/>
          <w:rtl/>
        </w:rPr>
        <w:t>ی</w:t>
      </w:r>
      <w:r>
        <w:rPr>
          <w:rFonts w:hint="eastAsia"/>
          <w:rtl/>
        </w:rPr>
        <w:t>نا</w:t>
      </w:r>
      <w:r>
        <w:rPr>
          <w:rtl/>
        </w:rPr>
        <w:t>.</w:t>
      </w:r>
    </w:p>
    <w:p w:rsidR="00140CA9" w:rsidRDefault="00191CDD" w:rsidP="00DD41BF">
      <w:pPr>
        <w:pStyle w:val="libNormal"/>
      </w:pPr>
      <w:r w:rsidRPr="00DD41BF">
        <w:rPr>
          <w:rStyle w:val="libBold1Char"/>
          <w:rFonts w:hint="eastAsia"/>
          <w:rtl/>
        </w:rPr>
        <w:t>معان</w:t>
      </w:r>
      <w:r w:rsidRPr="00DD41BF">
        <w:rPr>
          <w:rStyle w:val="libBold1Char"/>
          <w:rFonts w:hint="cs"/>
          <w:rtl/>
        </w:rPr>
        <w:t>ی</w:t>
      </w:r>
      <w:r w:rsidRPr="00DD41BF">
        <w:rPr>
          <w:rStyle w:val="libBold1Char"/>
          <w:rtl/>
        </w:rPr>
        <w:t xml:space="preserve"> الأخبار</w:t>
      </w:r>
      <w:r>
        <w:rPr>
          <w:rtl/>
        </w:rPr>
        <w:t>:عن الصادق،عن أب</w:t>
      </w:r>
      <w:r>
        <w:rPr>
          <w:rFonts w:hint="cs"/>
          <w:rtl/>
        </w:rPr>
        <w:t>ی</w:t>
      </w:r>
      <w:r>
        <w:rPr>
          <w:rFonts w:hint="eastAsia"/>
          <w:rtl/>
        </w:rPr>
        <w:t>ه</w:t>
      </w:r>
      <w:r>
        <w:rPr>
          <w:rtl/>
        </w:rPr>
        <w:t xml:space="preserve"> </w:t>
      </w:r>
      <w:r w:rsidR="00F2741C" w:rsidRPr="00F2741C">
        <w:rPr>
          <w:rStyle w:val="libAlaemChar"/>
          <w:rtl/>
        </w:rPr>
        <w:t>عليهما‌السلام</w:t>
      </w:r>
      <w:r>
        <w:rPr>
          <w:rtl/>
        </w:rPr>
        <w:t xml:space="preserve"> قال: أهد</w:t>
      </w:r>
      <w:r>
        <w:rPr>
          <w:rFonts w:hint="cs"/>
          <w:rtl/>
        </w:rPr>
        <w:t>ی</w:t>
      </w:r>
      <w:r>
        <w:rPr>
          <w:rtl/>
        </w:rPr>
        <w:t xml:space="preserve"> جبرئ</w:t>
      </w:r>
      <w:r>
        <w:rPr>
          <w:rFonts w:hint="cs"/>
          <w:rtl/>
        </w:rPr>
        <w:t>ی</w:t>
      </w:r>
      <w:r>
        <w:rPr>
          <w:rFonts w:hint="eastAsia"/>
          <w:rtl/>
        </w:rPr>
        <w:t>ل</w:t>
      </w:r>
      <w:r>
        <w:rPr>
          <w:rtl/>
        </w:rPr>
        <w:t xml:space="preserve"> ال</w:t>
      </w:r>
      <w:r>
        <w:rPr>
          <w:rFonts w:hint="cs"/>
          <w:rtl/>
        </w:rPr>
        <w:t>ی</w:t>
      </w:r>
      <w:r>
        <w:rPr>
          <w:rtl/>
        </w:rPr>
        <w:t xml:space="preserve"> رسول اللّه </w:t>
      </w:r>
      <w:r w:rsidR="00F2741C" w:rsidRPr="00F2741C">
        <w:rPr>
          <w:rStyle w:val="libAlaemChar"/>
          <w:rtl/>
        </w:rPr>
        <w:t>صلى‌الله‌عليه‌وآله‌وسلم</w:t>
      </w:r>
      <w:r>
        <w:rPr>
          <w:rtl/>
        </w:rPr>
        <w:t xml:space="preserve"> اسم الحسن بن عل</w:t>
      </w:r>
      <w:r>
        <w:rPr>
          <w:rFonts w:hint="cs"/>
          <w:rtl/>
        </w:rPr>
        <w:t>یّ</w:t>
      </w:r>
      <w:r>
        <w:rPr>
          <w:rtl/>
        </w:rPr>
        <w:t xml:space="preserve"> </w:t>
      </w:r>
      <w:r w:rsidR="00F2741C" w:rsidRPr="00F2741C">
        <w:rPr>
          <w:rStyle w:val="libAlaemChar"/>
          <w:rtl/>
        </w:rPr>
        <w:t>عليهما‌السلام</w:t>
      </w:r>
      <w:r>
        <w:rPr>
          <w:rtl/>
        </w:rPr>
        <w:t xml:space="preserve"> ف</w:t>
      </w:r>
      <w:r>
        <w:rPr>
          <w:rFonts w:hint="cs"/>
          <w:rtl/>
        </w:rPr>
        <w:t>ی</w:t>
      </w:r>
      <w:r>
        <w:rPr>
          <w:rtl/>
        </w:rPr>
        <w:t xml:space="preserve"> خرقه حر</w:t>
      </w:r>
      <w:r>
        <w:rPr>
          <w:rFonts w:hint="cs"/>
          <w:rtl/>
        </w:rPr>
        <w:t>ی</w:t>
      </w:r>
      <w:r>
        <w:rPr>
          <w:rFonts w:hint="eastAsia"/>
          <w:rtl/>
        </w:rPr>
        <w:t>ر</w:t>
      </w:r>
      <w:r>
        <w:rPr>
          <w:rtl/>
        </w:rPr>
        <w:t xml:space="preserve"> من ث</w:t>
      </w:r>
      <w:r>
        <w:rPr>
          <w:rFonts w:hint="cs"/>
          <w:rtl/>
        </w:rPr>
        <w:t>ی</w:t>
      </w:r>
      <w:r>
        <w:rPr>
          <w:rFonts w:hint="eastAsia"/>
          <w:rtl/>
        </w:rPr>
        <w:t>اب</w:t>
      </w:r>
      <w:r>
        <w:rPr>
          <w:rtl/>
        </w:rPr>
        <w:t xml:space="preserve"> الجنه،و اشتقّ اسم الحس</w:t>
      </w:r>
      <w:r>
        <w:rPr>
          <w:rFonts w:hint="cs"/>
          <w:rtl/>
        </w:rPr>
        <w:t>ی</w:t>
      </w:r>
      <w:r>
        <w:rPr>
          <w:rFonts w:hint="eastAsia"/>
          <w:rtl/>
        </w:rPr>
        <w:t>ن</w:t>
      </w:r>
      <w:r>
        <w:rPr>
          <w:rtl/>
        </w:rPr>
        <w:t xml:space="preserve"> من اسم الحسن </w:t>
      </w:r>
      <w:r w:rsidRPr="00DD41BF">
        <w:rPr>
          <w:rStyle w:val="libFootnotenumChar"/>
          <w:rtl/>
        </w:rPr>
        <w:t>(1)</w:t>
      </w:r>
      <w:r>
        <w:rPr>
          <w:rtl/>
        </w:rPr>
        <w:t xml:space="preserve">. </w:t>
      </w:r>
    </w:p>
    <w:p w:rsidR="00DD41BF" w:rsidRDefault="00191CDD" w:rsidP="00DD41BF">
      <w:pPr>
        <w:pStyle w:val="libNormal"/>
        <w:rPr>
          <w:rtl/>
        </w:rPr>
      </w:pPr>
      <w:r>
        <w:rPr>
          <w:rFonts w:hint="eastAsia"/>
          <w:rtl/>
        </w:rPr>
        <w:t>ف</w:t>
      </w:r>
      <w:r>
        <w:rPr>
          <w:rFonts w:hint="cs"/>
          <w:rtl/>
        </w:rPr>
        <w:t>ی</w:t>
      </w:r>
      <w:r>
        <w:rPr>
          <w:rtl/>
        </w:rPr>
        <w:t xml:space="preserve"> انّه کانت ممّن تولّ</w:t>
      </w:r>
      <w:r>
        <w:rPr>
          <w:rFonts w:hint="cs"/>
          <w:rtl/>
        </w:rPr>
        <w:t>ی</w:t>
      </w:r>
      <w:r>
        <w:rPr>
          <w:rtl/>
        </w:rPr>
        <w:t xml:space="preserve"> حضانه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کفالته أمّ الفضل و أم أ</w:t>
      </w:r>
      <w:r>
        <w:rPr>
          <w:rFonts w:hint="cs"/>
          <w:rtl/>
        </w:rPr>
        <w:t>ی</w:t>
      </w:r>
      <w:r>
        <w:rPr>
          <w:rFonts w:hint="eastAsia"/>
          <w:rtl/>
        </w:rPr>
        <w:t>من</w:t>
      </w:r>
      <w:r>
        <w:rPr>
          <w:rtl/>
        </w:rPr>
        <w:t xml:space="preserve"> و صف</w:t>
      </w:r>
      <w:r>
        <w:rPr>
          <w:rFonts w:hint="cs"/>
          <w:rtl/>
        </w:rPr>
        <w:t>یّ</w:t>
      </w:r>
      <w:r>
        <w:rPr>
          <w:rFonts w:hint="eastAsia"/>
          <w:rtl/>
        </w:rPr>
        <w:t>ه</w:t>
      </w:r>
      <w:r>
        <w:rPr>
          <w:rtl/>
        </w:rPr>
        <w:t xml:space="preserve"> بنت عبد المطلب و أم سلمه،و قبلت أسماء بنت عم</w:t>
      </w:r>
      <w:r>
        <w:rPr>
          <w:rFonts w:hint="cs"/>
          <w:rtl/>
        </w:rPr>
        <w:t>ی</w:t>
      </w:r>
      <w:r>
        <w:rPr>
          <w:rFonts w:hint="eastAsia"/>
          <w:rtl/>
        </w:rPr>
        <w:t>س</w:t>
      </w:r>
      <w:r>
        <w:rPr>
          <w:rtl/>
        </w:rPr>
        <w:t xml:space="preserve"> فاطمه </w:t>
      </w:r>
      <w:r w:rsidR="00CD4C5A" w:rsidRPr="00CD4C5A">
        <w:rPr>
          <w:rStyle w:val="libAlaemChar"/>
          <w:rtl/>
        </w:rPr>
        <w:t>عليها‌السلام</w:t>
      </w:r>
      <w:r>
        <w:rPr>
          <w:rtl/>
        </w:rPr>
        <w:t xml:space="preserve"> بالحسن</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r w:rsidRPr="000F2A07">
        <w:rPr>
          <w:rStyle w:val="libFootnotenumChar"/>
          <w:rtl/>
        </w:rPr>
        <w:t>(2)</w:t>
      </w:r>
      <w:r>
        <w:rPr>
          <w:rtl/>
        </w:rPr>
        <w:t>.</w:t>
      </w:r>
    </w:p>
    <w:p w:rsidR="00140CA9" w:rsidRDefault="00191CDD" w:rsidP="00DD41BF">
      <w:pPr>
        <w:pStyle w:val="libNormal"/>
      </w:pPr>
      <w:r w:rsidRPr="00DD41BF">
        <w:rPr>
          <w:rStyle w:val="libBold1Char"/>
          <w:rFonts w:hint="eastAsia"/>
          <w:rtl/>
        </w:rPr>
        <w:t>علل</w:t>
      </w:r>
      <w:r w:rsidRPr="00DD41BF">
        <w:rPr>
          <w:rStyle w:val="libBold1Char"/>
          <w:rtl/>
        </w:rPr>
        <w:t xml:space="preserve"> الشرائع</w:t>
      </w:r>
      <w:r>
        <w:rPr>
          <w:rtl/>
        </w:rPr>
        <w:t>:الصادق</w:t>
      </w:r>
      <w:r>
        <w:rPr>
          <w:rFonts w:hint="cs"/>
          <w:rtl/>
        </w:rPr>
        <w:t>ی</w:t>
      </w:r>
      <w:r>
        <w:rPr>
          <w:rtl/>
        </w:rPr>
        <w:t xml:space="preserve">: کان رسول اللّه </w:t>
      </w:r>
      <w:r w:rsidR="00F2741C" w:rsidRPr="00F2741C">
        <w:rPr>
          <w:rStyle w:val="libAlaemChar"/>
          <w:rtl/>
        </w:rPr>
        <w:t>صلى‌الله‌عليه‌وآله‌وسلم</w:t>
      </w:r>
      <w:r>
        <w:rPr>
          <w:rtl/>
        </w:rPr>
        <w:t xml:space="preserve"> </w:t>
      </w:r>
      <w:r>
        <w:rPr>
          <w:rFonts w:hint="cs"/>
          <w:rtl/>
        </w:rPr>
        <w:t>ی</w:t>
      </w:r>
      <w:r>
        <w:rPr>
          <w:rFonts w:hint="eastAsia"/>
          <w:rtl/>
        </w:rPr>
        <w:t>أت</w:t>
      </w:r>
      <w:r>
        <w:rPr>
          <w:rFonts w:hint="cs"/>
          <w:rtl/>
        </w:rPr>
        <w:t>ی</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کلّ </w:t>
      </w:r>
      <w:r>
        <w:rPr>
          <w:rFonts w:hint="cs"/>
          <w:rtl/>
        </w:rPr>
        <w:t>ی</w:t>
      </w:r>
      <w:r>
        <w:rPr>
          <w:rFonts w:hint="eastAsia"/>
          <w:rtl/>
        </w:rPr>
        <w:t>وم</w:t>
      </w:r>
      <w:r>
        <w:rPr>
          <w:rtl/>
        </w:rPr>
        <w:t xml:space="preserve"> ف</w:t>
      </w:r>
      <w:r>
        <w:rPr>
          <w:rFonts w:hint="cs"/>
          <w:rtl/>
        </w:rPr>
        <w:t>ی</w:t>
      </w:r>
      <w:r>
        <w:rPr>
          <w:rFonts w:hint="eastAsia"/>
          <w:rtl/>
        </w:rPr>
        <w:t>ضع</w:t>
      </w:r>
      <w:r>
        <w:rPr>
          <w:rtl/>
        </w:rPr>
        <w:t xml:space="preserve"> لسانه ف</w:t>
      </w:r>
      <w:r>
        <w:rPr>
          <w:rFonts w:hint="cs"/>
          <w:rtl/>
        </w:rPr>
        <w:t>ی</w:t>
      </w:r>
      <w:r>
        <w:rPr>
          <w:rtl/>
        </w:rPr>
        <w:t xml:space="preserve"> فمه ف</w:t>
      </w:r>
      <w:r>
        <w:rPr>
          <w:rFonts w:hint="cs"/>
          <w:rtl/>
        </w:rPr>
        <w:t>ی</w:t>
      </w:r>
      <w:r>
        <w:rPr>
          <w:rFonts w:hint="eastAsia"/>
          <w:rtl/>
        </w:rPr>
        <w:t>مصّه</w:t>
      </w:r>
      <w:r>
        <w:rPr>
          <w:rtl/>
        </w:rPr>
        <w:t xml:space="preserve"> حتّ</w:t>
      </w:r>
      <w:r>
        <w:rPr>
          <w:rFonts w:hint="cs"/>
          <w:rtl/>
        </w:rPr>
        <w:t>ی</w:t>
      </w:r>
      <w:r>
        <w:rPr>
          <w:rtl/>
        </w:rPr>
        <w:t xml:space="preserve"> </w:t>
      </w:r>
      <w:r>
        <w:rPr>
          <w:rFonts w:hint="cs"/>
          <w:rtl/>
        </w:rPr>
        <w:t>ی</w:t>
      </w:r>
      <w:r>
        <w:rPr>
          <w:rFonts w:hint="eastAsia"/>
          <w:rtl/>
        </w:rPr>
        <w:t>رو</w:t>
      </w:r>
      <w:r>
        <w:rPr>
          <w:rFonts w:hint="cs"/>
          <w:rtl/>
        </w:rPr>
        <w:t>ی</w:t>
      </w:r>
      <w:r>
        <w:rPr>
          <w:rtl/>
        </w:rPr>
        <w:t xml:space="preserve"> فأنبت اللّه(عزّ و جلّ)لحمه من لحم رسول اللّه </w:t>
      </w:r>
      <w:r w:rsidR="00F2741C" w:rsidRPr="00F2741C">
        <w:rPr>
          <w:rStyle w:val="libAlaemChar"/>
          <w:rtl/>
        </w:rPr>
        <w:t>صلى‌الله‌عليه‌وآله‌وسلم</w:t>
      </w:r>
      <w:r>
        <w:rPr>
          <w:rtl/>
        </w:rPr>
        <w:t xml:space="preserve"> و لم </w:t>
      </w:r>
      <w:r>
        <w:rPr>
          <w:rFonts w:hint="cs"/>
          <w:rtl/>
        </w:rPr>
        <w:t>ی</w:t>
      </w:r>
      <w:r>
        <w:rPr>
          <w:rFonts w:hint="eastAsia"/>
          <w:rtl/>
        </w:rPr>
        <w:t>رضع</w:t>
      </w:r>
      <w:r>
        <w:rPr>
          <w:rtl/>
        </w:rPr>
        <w:t xml:space="preserve"> من فاطمه </w:t>
      </w:r>
      <w:r w:rsidR="00CD4C5A" w:rsidRPr="00CD4C5A">
        <w:rPr>
          <w:rStyle w:val="libAlaemChar"/>
          <w:rtl/>
        </w:rPr>
        <w:t>عليها‌السلام</w:t>
      </w:r>
      <w:r>
        <w:rPr>
          <w:rtl/>
        </w:rPr>
        <w:t xml:space="preserve"> و لا من غ</w:t>
      </w:r>
      <w:r>
        <w:rPr>
          <w:rFonts w:hint="cs"/>
          <w:rtl/>
        </w:rPr>
        <w:t>ی</w:t>
      </w:r>
      <w:r>
        <w:rPr>
          <w:rFonts w:hint="eastAsia"/>
          <w:rtl/>
        </w:rPr>
        <w:t>رها</w:t>
      </w:r>
      <w:r>
        <w:rPr>
          <w:rtl/>
        </w:rPr>
        <w:t xml:space="preserve"> ل</w:t>
      </w:r>
      <w:r>
        <w:rPr>
          <w:rFonts w:hint="eastAsia"/>
          <w:rtl/>
        </w:rPr>
        <w:t>بنا</w:t>
      </w:r>
      <w:r>
        <w:rPr>
          <w:rtl/>
        </w:rPr>
        <w:t xml:space="preserve"> قطّ </w:t>
      </w:r>
      <w:r w:rsidRPr="000F2A07">
        <w:rPr>
          <w:rStyle w:val="libFootnotenumChar"/>
          <w:rtl/>
        </w:rPr>
        <w:t>(3)</w:t>
      </w:r>
      <w:r>
        <w:rPr>
          <w:rtl/>
        </w:rPr>
        <w:t xml:space="preserve">. </w:t>
      </w:r>
    </w:p>
    <w:p w:rsidR="00140CA9" w:rsidRDefault="00191CDD" w:rsidP="00DD41BF">
      <w:pPr>
        <w:pStyle w:val="libNormal"/>
      </w:pPr>
      <w:r w:rsidRPr="00DD41BF">
        <w:rPr>
          <w:rStyle w:val="libBold1Char"/>
          <w:rFonts w:hint="eastAsia"/>
          <w:rtl/>
        </w:rPr>
        <w:t>أقول</w:t>
      </w:r>
      <w:r>
        <w:rPr>
          <w:rtl/>
        </w:rPr>
        <w:t xml:space="preserve">: </w:t>
      </w:r>
      <w:r>
        <w:rPr>
          <w:rFonts w:hint="eastAsia"/>
          <w:rtl/>
        </w:rPr>
        <w:t>و</w:t>
      </w:r>
      <w:r>
        <w:rPr>
          <w:rtl/>
        </w:rPr>
        <w:t xml:space="preserve"> ف</w:t>
      </w:r>
      <w:r>
        <w:rPr>
          <w:rFonts w:hint="cs"/>
          <w:rtl/>
        </w:rPr>
        <w:t>ی</w:t>
      </w:r>
      <w:r>
        <w:rPr>
          <w:rtl/>
        </w:rPr>
        <w:t xml:space="preserve">(المناقب): انّ رسول اللّه </w:t>
      </w:r>
      <w:r w:rsidR="00F2741C" w:rsidRPr="00F2741C">
        <w:rPr>
          <w:rStyle w:val="libAlaemChar"/>
          <w:rtl/>
        </w:rPr>
        <w:t>صلى‌الله‌عليه‌وآله‌وسلم</w:t>
      </w:r>
      <w:r>
        <w:rPr>
          <w:rtl/>
        </w:rPr>
        <w:t xml:space="preserve"> فعل ذلک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فنبت لحمه من لحم رسول اللّه </w:t>
      </w:r>
      <w:r w:rsidR="00DD41BF" w:rsidRPr="00F2741C">
        <w:rPr>
          <w:rStyle w:val="libAlaemChar"/>
          <w:rtl/>
        </w:rPr>
        <w:t>صلى‌الله‌عليه‌وآله‌وسلم</w:t>
      </w:r>
      <w:r w:rsidR="00DD41BF">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ف</w:t>
      </w:r>
      <w:r>
        <w:rPr>
          <w:rFonts w:hint="cs"/>
          <w:rtl/>
        </w:rPr>
        <w:t>ی</w:t>
      </w:r>
      <w:r>
        <w:rPr>
          <w:rtl/>
        </w:rPr>
        <w:t xml:space="preserve"> انّ مدّه حمل الحس</w:t>
      </w:r>
      <w:r>
        <w:rPr>
          <w:rFonts w:hint="cs"/>
          <w:rtl/>
        </w:rPr>
        <w:t>ی</w:t>
      </w:r>
      <w:r>
        <w:rPr>
          <w:rFonts w:hint="eastAsia"/>
          <w:rtl/>
        </w:rPr>
        <w:t>ن</w:t>
      </w:r>
      <w:r>
        <w:rPr>
          <w:rtl/>
        </w:rPr>
        <w:t xml:space="preserve"> کانت سته أشهر </w:t>
      </w:r>
      <w:r w:rsidRPr="000F2A07">
        <w:rPr>
          <w:rStyle w:val="libFootnotenumChar"/>
          <w:rtl/>
        </w:rPr>
        <w:t>(5)</w:t>
      </w:r>
      <w:r>
        <w:rPr>
          <w:rtl/>
        </w:rPr>
        <w:t xml:space="preserve">. و تقدّم </w:t>
      </w:r>
      <w:r w:rsidRPr="00DD41BF">
        <w:rPr>
          <w:rtl/>
        </w:rPr>
        <w:t>ف</w:t>
      </w:r>
      <w:r w:rsidRPr="00DD41BF">
        <w:rPr>
          <w:rFonts w:hint="cs"/>
          <w:rtl/>
        </w:rPr>
        <w:t>ی</w:t>
      </w:r>
      <w:r w:rsidR="00090BC1" w:rsidRPr="00DD41BF">
        <w:rPr>
          <w:rFonts w:hint="eastAsia"/>
          <w:rtl/>
        </w:rPr>
        <w:t>(</w:t>
      </w:r>
      <w:r w:rsidRPr="00DD41BF">
        <w:rPr>
          <w:rFonts w:hint="eastAsia"/>
          <w:rtl/>
        </w:rPr>
        <w:t>جبر</w:t>
      </w:r>
      <w:r w:rsidR="00090BC1" w:rsidRPr="00DD41BF">
        <w:rPr>
          <w:rFonts w:hint="eastAsia"/>
          <w:rtl/>
        </w:rPr>
        <w:t>)</w:t>
      </w:r>
      <w:r w:rsidRPr="00DD41BF">
        <w:rPr>
          <w:rFonts w:hint="eastAsia"/>
          <w:rtl/>
        </w:rPr>
        <w:t>اللوح</w:t>
      </w:r>
      <w:r>
        <w:rPr>
          <w:rtl/>
        </w:rPr>
        <w:t xml:space="preserve"> السماو</w:t>
      </w:r>
      <w:r>
        <w:rPr>
          <w:rFonts w:hint="cs"/>
          <w:rtl/>
        </w:rPr>
        <w:t>ی</w:t>
      </w:r>
      <w:r>
        <w:rPr>
          <w:rtl/>
        </w:rPr>
        <w:t xml:space="preserve"> الذ</w:t>
      </w:r>
      <w:r>
        <w:rPr>
          <w:rFonts w:hint="cs"/>
          <w:rtl/>
        </w:rPr>
        <w:t>ی</w:t>
      </w:r>
      <w:r>
        <w:rPr>
          <w:rtl/>
        </w:rPr>
        <w:t xml:space="preserve"> أهداه اللّه(عزّ و جلّ)ال</w:t>
      </w:r>
      <w:r>
        <w:rPr>
          <w:rFonts w:hint="cs"/>
          <w:rtl/>
        </w:rPr>
        <w:t>ی</w:t>
      </w:r>
      <w:r>
        <w:rPr>
          <w:rtl/>
        </w:rPr>
        <w:t xml:space="preserve"> رسول اللّه </w:t>
      </w:r>
      <w:r w:rsidR="00F2741C" w:rsidRPr="00F2741C">
        <w:rPr>
          <w:rStyle w:val="libAlaemChar"/>
          <w:rtl/>
        </w:rPr>
        <w:t>صلى‌الله‌عليه‌وآله‌وسلم</w:t>
      </w:r>
      <w:r>
        <w:rPr>
          <w:rtl/>
        </w:rPr>
        <w:t xml:space="preserve"> و أعطاه رسول اللّه </w:t>
      </w:r>
      <w:r w:rsidR="00F2741C" w:rsidRPr="00F2741C">
        <w:rPr>
          <w:rStyle w:val="libAlaemChar"/>
          <w:rtl/>
        </w:rPr>
        <w:t>صلى‌الله‌عليه‌وآله‌وسلم</w:t>
      </w:r>
      <w:r>
        <w:rPr>
          <w:rtl/>
        </w:rPr>
        <w:t xml:space="preserve"> فاطمه </w:t>
      </w:r>
      <w:r w:rsidR="00CD4C5A" w:rsidRPr="00CD4C5A">
        <w:rPr>
          <w:rStyle w:val="libAlaemChar"/>
          <w:rtl/>
        </w:rPr>
        <w:t>عليها‌السلام</w:t>
      </w:r>
      <w:r>
        <w:rPr>
          <w:rtl/>
        </w:rPr>
        <w:t xml:space="preserve"> عند ولاده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w:t>
      </w:r>
      <w:r>
        <w:rPr>
          <w:rFonts w:hint="cs"/>
          <w:rtl/>
        </w:rPr>
        <w:t>ی</w:t>
      </w:r>
      <w:r>
        <w:rPr>
          <w:rFonts w:hint="eastAsia"/>
          <w:rtl/>
        </w:rPr>
        <w:t>سرّها</w:t>
      </w:r>
      <w:r>
        <w:rPr>
          <w:rtl/>
        </w:rPr>
        <w:t xml:space="preserve"> به. </w:t>
      </w:r>
    </w:p>
    <w:p w:rsidR="00140CA9" w:rsidRDefault="00191CDD" w:rsidP="00191CDD">
      <w:pPr>
        <w:pStyle w:val="libNormal"/>
      </w:pPr>
      <w:r>
        <w:rPr>
          <w:rFonts w:hint="eastAsia"/>
          <w:rtl/>
        </w:rPr>
        <w:t>باب</w:t>
      </w:r>
      <w:r>
        <w:rPr>
          <w:rtl/>
        </w:rPr>
        <w:t xml:space="preserve"> ف</w:t>
      </w:r>
      <w:r>
        <w:rPr>
          <w:rFonts w:hint="cs"/>
          <w:rtl/>
        </w:rPr>
        <w:t>ی</w:t>
      </w:r>
      <w:r>
        <w:rPr>
          <w:rFonts w:hint="eastAsia"/>
          <w:rtl/>
        </w:rPr>
        <w:t>ه</w:t>
      </w:r>
      <w:r>
        <w:rPr>
          <w:rtl/>
        </w:rPr>
        <w:t xml:space="preserve"> نقش خوات</w:t>
      </w:r>
      <w:r>
        <w:rPr>
          <w:rFonts w:hint="cs"/>
          <w:rtl/>
        </w:rPr>
        <w:t>ی</w:t>
      </w:r>
      <w:r>
        <w:rPr>
          <w:rFonts w:hint="eastAsia"/>
          <w:rtl/>
        </w:rPr>
        <w:t>مهما</w:t>
      </w:r>
      <w:r>
        <w:rPr>
          <w:rtl/>
        </w:rPr>
        <w:t xml:space="preserve"> </w:t>
      </w:r>
      <w:r w:rsidR="00F2741C" w:rsidRPr="00F2741C">
        <w:rPr>
          <w:rStyle w:val="libAlaemChar"/>
          <w:rtl/>
        </w:rPr>
        <w:t>عليهما‌السلام</w:t>
      </w:r>
      <w:r>
        <w:rPr>
          <w:rtl/>
        </w:rPr>
        <w:t xml:space="preserve">. و </w:t>
      </w:r>
      <w:r>
        <w:rPr>
          <w:rFonts w:hint="cs"/>
          <w:rtl/>
        </w:rPr>
        <w:t>ی</w:t>
      </w:r>
      <w:r>
        <w:rPr>
          <w:rFonts w:hint="eastAsia"/>
          <w:rtl/>
        </w:rPr>
        <w:t>أت</w:t>
      </w:r>
      <w:r>
        <w:rPr>
          <w:rFonts w:hint="cs"/>
          <w:rtl/>
        </w:rPr>
        <w:t>ی</w:t>
      </w:r>
      <w:r>
        <w:rPr>
          <w:rtl/>
        </w:rPr>
        <w:t xml:space="preserve"> ف</w:t>
      </w:r>
      <w:r>
        <w:rPr>
          <w:rFonts w:hint="cs"/>
          <w:rtl/>
        </w:rPr>
        <w:t>ی</w:t>
      </w:r>
      <w:r w:rsidR="00090BC1" w:rsidRPr="00DD41BF">
        <w:rPr>
          <w:rFonts w:hint="eastAsia"/>
          <w:rtl/>
        </w:rPr>
        <w:t>(</w:t>
      </w:r>
      <w:r w:rsidRPr="00DD41BF">
        <w:rPr>
          <w:rFonts w:hint="eastAsia"/>
          <w:rtl/>
        </w:rPr>
        <w:t>ختم</w:t>
      </w:r>
      <w:r w:rsidR="00090BC1" w:rsidRPr="00DD41BF">
        <w:rPr>
          <w:rFonts w:hint="eastAsia"/>
          <w:rtl/>
        </w:rPr>
        <w:t>)</w:t>
      </w:r>
      <w:r w:rsidRPr="00DD41BF">
        <w:rPr>
          <w:rtl/>
        </w:rPr>
        <w:t>.</w:t>
      </w:r>
      <w:r>
        <w:rPr>
          <w:rtl/>
        </w:rPr>
        <w:t xml:space="preserve"> </w:t>
      </w:r>
    </w:p>
    <w:p w:rsidR="00140CA9" w:rsidRDefault="00191CDD" w:rsidP="00191CDD">
      <w:pPr>
        <w:pStyle w:val="libNormal"/>
      </w:pPr>
      <w:r>
        <w:rPr>
          <w:rFonts w:hint="eastAsia"/>
          <w:rtl/>
        </w:rPr>
        <w:t>باب</w:t>
      </w:r>
      <w:r>
        <w:rPr>
          <w:rtl/>
        </w:rPr>
        <w:t xml:space="preserve"> مکارم أخلاقهما </w:t>
      </w:r>
      <w:r w:rsidR="00F2741C" w:rsidRPr="00F2741C">
        <w:rPr>
          <w:rStyle w:val="libAlaemChar"/>
          <w:rtl/>
        </w:rPr>
        <w:t>عليهما‌السلام</w:t>
      </w:r>
      <w:r>
        <w:rPr>
          <w:rtl/>
        </w:rPr>
        <w:t xml:space="preserve"> و إقرار المخالف و المؤالف بفضلهما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8</w:t>
      </w:r>
      <w:r w:rsidR="00191CDD">
        <w:rPr>
          <w:rtl/>
        </w:rPr>
        <w:t>/</w:t>
      </w:r>
      <w:r w:rsidR="00140CA9">
        <w:rPr>
          <w:rtl/>
        </w:rPr>
        <w:t>11</w:t>
      </w:r>
      <w:r w:rsidR="00191CDD">
        <w:rPr>
          <w:rtl/>
        </w:rPr>
        <w:t>/</w:t>
      </w:r>
      <w:r w:rsidR="00140CA9">
        <w:rPr>
          <w:rtl/>
        </w:rPr>
        <w:t>10</w:t>
      </w:r>
      <w:r w:rsidR="00191CDD">
        <w:rPr>
          <w:rtl/>
        </w:rPr>
        <w:t>،ج:</w:t>
      </w:r>
      <w:r w:rsidR="00140CA9">
        <w:rPr>
          <w:rtl/>
        </w:rPr>
        <w:t>2</w:t>
      </w:r>
      <w:r w:rsidR="00191CDD">
        <w:rPr>
          <w:rtl/>
        </w:rPr>
        <w:t>4</w:t>
      </w:r>
      <w:r w:rsidR="00140CA9">
        <w:rPr>
          <w:rtl/>
        </w:rPr>
        <w:t>1</w:t>
      </w:r>
      <w:r w:rsidR="00191CDD">
        <w:rPr>
          <w:rtl/>
        </w:rPr>
        <w:t>/4</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ق:6</w:t>
      </w:r>
      <w:r w:rsidR="00140CA9">
        <w:rPr>
          <w:rtl/>
        </w:rPr>
        <w:t>8</w:t>
      </w:r>
      <w:r w:rsidR="00191CDD">
        <w:rPr>
          <w:rtl/>
        </w:rPr>
        <w:t>/</w:t>
      </w:r>
      <w:r w:rsidR="00140CA9">
        <w:rPr>
          <w:rtl/>
        </w:rPr>
        <w:t>11</w:t>
      </w:r>
      <w:r w:rsidR="00191CDD">
        <w:rPr>
          <w:rtl/>
        </w:rPr>
        <w:t>/</w:t>
      </w:r>
      <w:r w:rsidR="00140CA9">
        <w:rPr>
          <w:rtl/>
        </w:rPr>
        <w:t>10</w:t>
      </w:r>
      <w:r w:rsidR="00191CDD">
        <w:rPr>
          <w:rtl/>
        </w:rPr>
        <w:t xml:space="preserve"> و 6</w:t>
      </w:r>
      <w:r w:rsidR="00140CA9">
        <w:rPr>
          <w:rtl/>
        </w:rPr>
        <w:t>9</w:t>
      </w:r>
      <w:r w:rsidR="00191CDD">
        <w:rPr>
          <w:rtl/>
        </w:rPr>
        <w:t>،ج:</w:t>
      </w:r>
      <w:r w:rsidR="00140CA9">
        <w:rPr>
          <w:rtl/>
        </w:rPr>
        <w:t>2</w:t>
      </w:r>
      <w:r w:rsidR="00191CDD">
        <w:rPr>
          <w:rtl/>
        </w:rPr>
        <w:t>4</w:t>
      </w:r>
      <w:r w:rsidR="00140CA9">
        <w:rPr>
          <w:rtl/>
        </w:rPr>
        <w:t>2</w:t>
      </w:r>
      <w:r w:rsidR="00191CDD">
        <w:rPr>
          <w:rtl/>
        </w:rPr>
        <w:t>/4</w:t>
      </w:r>
      <w:r w:rsidR="00140CA9">
        <w:rPr>
          <w:rtl/>
        </w:rPr>
        <w:t>3</w:t>
      </w:r>
      <w:r w:rsidR="00191CDD">
        <w:rPr>
          <w:rtl/>
        </w:rPr>
        <w:t>-</w:t>
      </w:r>
      <w:r w:rsidR="00140CA9">
        <w:rPr>
          <w:rtl/>
        </w:rPr>
        <w:t>2</w:t>
      </w:r>
      <w:r w:rsidR="00191CDD">
        <w:rPr>
          <w:rtl/>
        </w:rPr>
        <w:t xml:space="preserve">45. </w:t>
      </w:r>
    </w:p>
    <w:p w:rsidR="00140CA9" w:rsidRDefault="00D7268C" w:rsidP="005E32C9">
      <w:pPr>
        <w:pStyle w:val="libFootnote0"/>
      </w:pPr>
      <w:r>
        <w:rPr>
          <w:rtl/>
        </w:rPr>
        <w:t>(3)</w:t>
      </w:r>
      <w:r w:rsidR="00191CDD">
        <w:rPr>
          <w:rtl/>
        </w:rPr>
        <w:t xml:space="preserve"> ق:6</w:t>
      </w:r>
      <w:r w:rsidR="00140CA9">
        <w:rPr>
          <w:rtl/>
        </w:rPr>
        <w:t>9</w:t>
      </w:r>
      <w:r w:rsidR="00191CDD">
        <w:rPr>
          <w:rtl/>
        </w:rPr>
        <w:t>/</w:t>
      </w:r>
      <w:r w:rsidR="00140CA9">
        <w:rPr>
          <w:rtl/>
        </w:rPr>
        <w:t>11</w:t>
      </w:r>
      <w:r w:rsidR="00191CDD">
        <w:rPr>
          <w:rtl/>
        </w:rPr>
        <w:t>/</w:t>
      </w:r>
      <w:r w:rsidR="00140CA9">
        <w:rPr>
          <w:rtl/>
        </w:rPr>
        <w:t>10</w:t>
      </w:r>
      <w:r w:rsidR="00191CDD">
        <w:rPr>
          <w:rtl/>
        </w:rPr>
        <w:t>،ج:</w:t>
      </w:r>
      <w:r w:rsidR="00140CA9">
        <w:rPr>
          <w:rtl/>
        </w:rPr>
        <w:t>2</w:t>
      </w:r>
      <w:r w:rsidR="00191CDD">
        <w:rPr>
          <w:rtl/>
        </w:rPr>
        <w:t>45/4</w:t>
      </w:r>
      <w:r w:rsidR="00140CA9">
        <w:rPr>
          <w:rtl/>
        </w:rPr>
        <w:t>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71</w:t>
      </w:r>
      <w:r w:rsidR="00191CDD">
        <w:rPr>
          <w:rtl/>
        </w:rPr>
        <w:t>/</w:t>
      </w:r>
      <w:r w:rsidR="00140CA9">
        <w:rPr>
          <w:rtl/>
        </w:rPr>
        <w:t>11</w:t>
      </w:r>
      <w:r w:rsidR="00191CDD">
        <w:rPr>
          <w:rtl/>
        </w:rPr>
        <w:t>/</w:t>
      </w:r>
      <w:r w:rsidR="00140CA9">
        <w:rPr>
          <w:rtl/>
        </w:rPr>
        <w:t>10</w:t>
      </w:r>
      <w:r w:rsidR="00191CDD">
        <w:rPr>
          <w:rtl/>
        </w:rPr>
        <w:t>،ج:</w:t>
      </w:r>
      <w:r w:rsidR="00140CA9">
        <w:rPr>
          <w:rtl/>
        </w:rPr>
        <w:t>2</w:t>
      </w:r>
      <w:r w:rsidR="00191CDD">
        <w:rPr>
          <w:rtl/>
        </w:rPr>
        <w:t>54/4</w:t>
      </w:r>
      <w:r w:rsidR="00140CA9">
        <w:rPr>
          <w:rtl/>
        </w:rPr>
        <w:t>3</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70</w:t>
      </w:r>
      <w:r w:rsidR="00191CDD">
        <w:rPr>
          <w:rtl/>
        </w:rPr>
        <w:t>/</w:t>
      </w:r>
      <w:r w:rsidR="00140CA9">
        <w:rPr>
          <w:rtl/>
        </w:rPr>
        <w:t>11</w:t>
      </w:r>
      <w:r w:rsidR="00191CDD">
        <w:rPr>
          <w:rtl/>
        </w:rPr>
        <w:t>/</w:t>
      </w:r>
      <w:r w:rsidR="00140CA9">
        <w:rPr>
          <w:rtl/>
        </w:rPr>
        <w:t>10</w:t>
      </w:r>
      <w:r w:rsidR="00191CDD">
        <w:rPr>
          <w:rtl/>
        </w:rPr>
        <w:t xml:space="preserve"> و </w:t>
      </w:r>
      <w:r w:rsidR="00140CA9">
        <w:rPr>
          <w:rtl/>
        </w:rPr>
        <w:t>73</w:t>
      </w:r>
      <w:r w:rsidR="00191CDD">
        <w:rPr>
          <w:rtl/>
        </w:rPr>
        <w:t>،ج:</w:t>
      </w:r>
      <w:r w:rsidR="00140CA9">
        <w:rPr>
          <w:rtl/>
        </w:rPr>
        <w:t>2</w:t>
      </w:r>
      <w:r w:rsidR="00191CDD">
        <w:rPr>
          <w:rtl/>
        </w:rPr>
        <w:t>4</w:t>
      </w:r>
      <w:r w:rsidR="00140CA9">
        <w:rPr>
          <w:rtl/>
        </w:rPr>
        <w:t>7</w:t>
      </w:r>
      <w:r w:rsidR="00191CDD">
        <w:rPr>
          <w:rtl/>
        </w:rPr>
        <w:t>/4</w:t>
      </w:r>
      <w:r w:rsidR="00140CA9">
        <w:rPr>
          <w:rtl/>
        </w:rPr>
        <w:t>3</w:t>
      </w:r>
      <w:r w:rsidR="00191CDD">
        <w:rPr>
          <w:rtl/>
        </w:rPr>
        <w:t xml:space="preserve"> و </w:t>
      </w:r>
      <w:r w:rsidR="00140CA9">
        <w:rPr>
          <w:rtl/>
        </w:rPr>
        <w:t>2</w:t>
      </w:r>
      <w:r w:rsidR="00191CDD">
        <w:rPr>
          <w:rtl/>
        </w:rPr>
        <w:t>5</w:t>
      </w:r>
      <w:r w:rsidR="00140CA9">
        <w:rPr>
          <w:rtl/>
        </w:rPr>
        <w:t>8</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88</w:t>
      </w:r>
      <w:r w:rsidR="00191CDD">
        <w:rPr>
          <w:rtl/>
        </w:rPr>
        <w:t>/</w:t>
      </w:r>
      <w:r w:rsidR="00140CA9">
        <w:rPr>
          <w:rtl/>
        </w:rPr>
        <w:t>13</w:t>
      </w:r>
      <w:r w:rsidR="00191CDD">
        <w:rPr>
          <w:rtl/>
        </w:rPr>
        <w:t>/</w:t>
      </w:r>
      <w:r w:rsidR="00140CA9">
        <w:rPr>
          <w:rtl/>
        </w:rPr>
        <w:t>10</w:t>
      </w:r>
      <w:r w:rsidR="00191CDD">
        <w:rPr>
          <w:rtl/>
        </w:rPr>
        <w:t>،ج:</w:t>
      </w:r>
      <w:r w:rsidR="00140CA9">
        <w:rPr>
          <w:rtl/>
        </w:rPr>
        <w:t>318</w:t>
      </w:r>
      <w:r w:rsidR="00191CDD">
        <w:rPr>
          <w:rtl/>
        </w:rPr>
        <w:t>/4</w:t>
      </w:r>
      <w:r w:rsidR="00140CA9">
        <w:rPr>
          <w:rtl/>
        </w:rPr>
        <w:t>3</w:t>
      </w:r>
      <w:r w:rsidR="00191CDD">
        <w:rPr>
          <w:rtl/>
        </w:rPr>
        <w:t>.</w:t>
      </w:r>
    </w:p>
    <w:p w:rsidR="00AA62C9" w:rsidRDefault="00AA62C9" w:rsidP="00AA62C9">
      <w:pPr>
        <w:pStyle w:val="libNormal"/>
        <w:rPr>
          <w:rtl/>
        </w:rPr>
      </w:pPr>
      <w:r>
        <w:rPr>
          <w:rtl/>
        </w:rPr>
        <w:br w:type="page"/>
      </w:r>
    </w:p>
    <w:p w:rsidR="00140CA9" w:rsidRDefault="00191CDD" w:rsidP="00DD41BF">
      <w:pPr>
        <w:pStyle w:val="libNormal"/>
      </w:pPr>
      <w:r>
        <w:rPr>
          <w:rtl/>
        </w:rPr>
        <w:t>خبر المذنب الذ</w:t>
      </w:r>
      <w:r>
        <w:rPr>
          <w:rFonts w:hint="cs"/>
          <w:rtl/>
        </w:rPr>
        <w:t>ی</w:t>
      </w:r>
      <w:r>
        <w:rPr>
          <w:rtl/>
        </w:rPr>
        <w:t xml:space="preserve"> احتملهما </w:t>
      </w:r>
      <w:r w:rsidR="00F2741C" w:rsidRPr="00F2741C">
        <w:rPr>
          <w:rStyle w:val="libAlaemChar"/>
          <w:rtl/>
        </w:rPr>
        <w:t>عليهما‌السلام</w:t>
      </w:r>
      <w:r>
        <w:rPr>
          <w:rtl/>
        </w:rPr>
        <w:t xml:space="preserve"> عل</w:t>
      </w:r>
      <w:r>
        <w:rPr>
          <w:rFonts w:hint="cs"/>
          <w:rtl/>
        </w:rPr>
        <w:t>ی</w:t>
      </w:r>
      <w:r>
        <w:rPr>
          <w:rtl/>
        </w:rPr>
        <w:t xml:space="preserve"> عاتق</w:t>
      </w:r>
      <w:r>
        <w:rPr>
          <w:rFonts w:hint="cs"/>
          <w:rtl/>
        </w:rPr>
        <w:t>ی</w:t>
      </w:r>
      <w:r>
        <w:rPr>
          <w:rFonts w:hint="eastAsia"/>
          <w:rtl/>
        </w:rPr>
        <w:t>ه</w:t>
      </w:r>
      <w:r>
        <w:rPr>
          <w:rtl/>
        </w:rPr>
        <w:t xml:space="preserve"> و أت</w:t>
      </w:r>
      <w:r>
        <w:rPr>
          <w:rFonts w:hint="cs"/>
          <w:rtl/>
        </w:rPr>
        <w:t>ی</w:t>
      </w:r>
      <w:r>
        <w:rPr>
          <w:rtl/>
        </w:rPr>
        <w:t xml:space="preserve"> بهما النب</w:t>
      </w:r>
      <w:r>
        <w:rPr>
          <w:rFonts w:hint="cs"/>
          <w:rtl/>
        </w:rPr>
        <w:t>یّ</w:t>
      </w:r>
      <w:r>
        <w:rPr>
          <w:rtl/>
        </w:rPr>
        <w:t xml:space="preserve"> </w:t>
      </w:r>
      <w:r w:rsidR="00F2741C" w:rsidRPr="00F2741C">
        <w:rPr>
          <w:rStyle w:val="libAlaemChar"/>
          <w:rtl/>
        </w:rPr>
        <w:t>صلى‌الله‌عليه‌وآله‌وسلم</w:t>
      </w:r>
      <w:r>
        <w:rPr>
          <w:rtl/>
        </w:rPr>
        <w:t xml:space="preserve"> فقال: </w:t>
      </w:r>
    </w:p>
    <w:p w:rsidR="00140CA9" w:rsidRDefault="00191CDD" w:rsidP="00191CDD">
      <w:pPr>
        <w:pStyle w:val="libNormal"/>
      </w:pPr>
      <w:r>
        <w:rPr>
          <w:rFonts w:hint="cs"/>
          <w:rtl/>
        </w:rPr>
        <w:t>ی</w:t>
      </w:r>
      <w:r>
        <w:rPr>
          <w:rFonts w:hint="eastAsia"/>
          <w:rtl/>
        </w:rPr>
        <w:t>ا</w:t>
      </w:r>
      <w:r>
        <w:rPr>
          <w:rtl/>
        </w:rPr>
        <w:t xml:space="preserve"> رسول اللّه انّ</w:t>
      </w:r>
      <w:r>
        <w:rPr>
          <w:rFonts w:hint="cs"/>
          <w:rtl/>
        </w:rPr>
        <w:t>ی</w:t>
      </w:r>
      <w:r>
        <w:rPr>
          <w:rtl/>
        </w:rPr>
        <w:t xml:space="preserve"> مستج</w:t>
      </w:r>
      <w:r>
        <w:rPr>
          <w:rFonts w:hint="cs"/>
          <w:rtl/>
        </w:rPr>
        <w:t>ی</w:t>
      </w:r>
      <w:r>
        <w:rPr>
          <w:rFonts w:hint="eastAsia"/>
          <w:rtl/>
        </w:rPr>
        <w:t>ر</w:t>
      </w:r>
      <w:r>
        <w:rPr>
          <w:rtl/>
        </w:rPr>
        <w:t xml:space="preserve"> باللّه و بهما </w:t>
      </w:r>
      <w:r w:rsidRPr="000F2A07">
        <w:rPr>
          <w:rStyle w:val="libFootnotenumChar"/>
          <w:rtl/>
        </w:rPr>
        <w:t>(1)</w:t>
      </w:r>
      <w:r>
        <w:rPr>
          <w:rtl/>
        </w:rPr>
        <w:t xml:space="preserve">. </w:t>
      </w:r>
    </w:p>
    <w:p w:rsidR="00140CA9" w:rsidRDefault="00191CDD" w:rsidP="00191CDD">
      <w:pPr>
        <w:pStyle w:val="libNormal"/>
      </w:pPr>
      <w:r>
        <w:rPr>
          <w:rFonts w:hint="eastAsia"/>
          <w:rtl/>
        </w:rPr>
        <w:t>تعل</w:t>
      </w:r>
      <w:r>
        <w:rPr>
          <w:rFonts w:hint="cs"/>
          <w:rtl/>
        </w:rPr>
        <w:t>ی</w:t>
      </w:r>
      <w:r>
        <w:rPr>
          <w:rFonts w:hint="eastAsia"/>
          <w:rtl/>
        </w:rPr>
        <w:t>مهما</w:t>
      </w:r>
      <w:r>
        <w:rPr>
          <w:rtl/>
        </w:rPr>
        <w:t xml:space="preserve"> الش</w:t>
      </w:r>
      <w:r>
        <w:rPr>
          <w:rFonts w:hint="cs"/>
          <w:rtl/>
        </w:rPr>
        <w:t>ی</w:t>
      </w:r>
      <w:r>
        <w:rPr>
          <w:rFonts w:hint="eastAsia"/>
          <w:rtl/>
        </w:rPr>
        <w:t>خ</w:t>
      </w:r>
      <w:r>
        <w:rPr>
          <w:rtl/>
        </w:rPr>
        <w:t xml:space="preserve"> الجاهل الوضوء بطور حسن </w:t>
      </w:r>
      <w:r w:rsidRPr="000F2A07">
        <w:rPr>
          <w:rStyle w:val="libFootnotenumChar"/>
          <w:rtl/>
        </w:rPr>
        <w:t>(2)</w:t>
      </w:r>
      <w:r>
        <w:rPr>
          <w:rtl/>
        </w:rPr>
        <w:t xml:space="preserve">. </w:t>
      </w:r>
    </w:p>
    <w:p w:rsidR="00140CA9" w:rsidRDefault="00191CDD" w:rsidP="00191CDD">
      <w:pPr>
        <w:pStyle w:val="libNormal"/>
      </w:pPr>
      <w:r w:rsidRPr="00DD41BF">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ف</w:t>
      </w:r>
      <w:r>
        <w:rPr>
          <w:rFonts w:hint="cs"/>
          <w:rtl/>
        </w:rPr>
        <w:t>ی</w:t>
      </w:r>
      <w:r>
        <w:rPr>
          <w:rtl/>
        </w:rPr>
        <w:t xml:space="preserve"> أحوال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ذکر بعض فضا</w:t>
      </w:r>
      <w:r>
        <w:rPr>
          <w:rFonts w:hint="cs"/>
          <w:rtl/>
        </w:rPr>
        <w:t>ی</w:t>
      </w:r>
      <w:r>
        <w:rPr>
          <w:rFonts w:hint="eastAsia"/>
          <w:rtl/>
        </w:rPr>
        <w:t>لهما</w:t>
      </w:r>
      <w:r>
        <w:rPr>
          <w:rtl/>
        </w:rPr>
        <w:t xml:space="preserve"> و مناقبهما. </w:t>
      </w:r>
    </w:p>
    <w:p w:rsidR="00140CA9" w:rsidRDefault="00191CDD" w:rsidP="00DD41BF">
      <w:pPr>
        <w:pStyle w:val="libCenterBold1"/>
      </w:pPr>
      <w:r>
        <w:rPr>
          <w:rFonts w:hint="eastAsia"/>
          <w:rtl/>
        </w:rPr>
        <w:t>مکارم</w:t>
      </w:r>
      <w:r>
        <w:rPr>
          <w:rtl/>
        </w:rPr>
        <w:t xml:space="preserve"> أخلاق الحسن </w:t>
      </w:r>
      <w:r w:rsidR="00F2741C" w:rsidRPr="00F2741C">
        <w:rPr>
          <w:rStyle w:val="libAlaemChar"/>
          <w:rtl/>
        </w:rPr>
        <w:t>عليه‌السلام</w:t>
      </w:r>
    </w:p>
    <w:p w:rsidR="00DD41BF" w:rsidRDefault="00191CDD" w:rsidP="00DD41BF">
      <w:pPr>
        <w:pStyle w:val="libNormal"/>
        <w:rPr>
          <w:rtl/>
        </w:rPr>
      </w:pPr>
      <w:r>
        <w:rPr>
          <w:rFonts w:hint="eastAsia"/>
          <w:rtl/>
        </w:rPr>
        <w:t>باب</w:t>
      </w:r>
      <w:r>
        <w:rPr>
          <w:rtl/>
        </w:rPr>
        <w:t xml:space="preserve"> مکارم أخلاق الحسن </w:t>
      </w:r>
      <w:r w:rsidR="00F2741C" w:rsidRPr="00F2741C">
        <w:rPr>
          <w:rStyle w:val="libAlaemChar"/>
          <w:rtl/>
        </w:rPr>
        <w:t>عليه‌السلام</w:t>
      </w:r>
      <w:r>
        <w:rPr>
          <w:rtl/>
        </w:rPr>
        <w:t xml:space="preserve"> و علمه و فضله و شرفه و جلالته </w:t>
      </w:r>
      <w:r w:rsidRPr="000F2A07">
        <w:rPr>
          <w:rStyle w:val="libFootnotenumChar"/>
          <w:rtl/>
        </w:rPr>
        <w:t>(3)</w:t>
      </w:r>
      <w:r>
        <w:rPr>
          <w:rtl/>
        </w:rPr>
        <w:t>.</w:t>
      </w:r>
    </w:p>
    <w:p w:rsidR="00DD41BF" w:rsidRDefault="00191CDD" w:rsidP="00DD41BF">
      <w:pPr>
        <w:pStyle w:val="libNormal"/>
        <w:rPr>
          <w:rtl/>
        </w:rPr>
      </w:pPr>
      <w:r w:rsidRPr="00DD41BF">
        <w:rPr>
          <w:rStyle w:val="libBold1Char"/>
          <w:rFonts w:hint="eastAsia"/>
          <w:rtl/>
        </w:rPr>
        <w:t>أمال</w:t>
      </w:r>
      <w:r w:rsidRPr="00DD41BF">
        <w:rPr>
          <w:rStyle w:val="libBold1Char"/>
          <w:rFonts w:hint="cs"/>
          <w:rtl/>
        </w:rPr>
        <w:t>ی</w:t>
      </w:r>
      <w:r w:rsidRPr="00DD41BF">
        <w:rPr>
          <w:rStyle w:val="libBold1Char"/>
          <w:rtl/>
        </w:rPr>
        <w:t xml:space="preserve"> الصدوق</w:t>
      </w:r>
      <w:r>
        <w:rPr>
          <w:rtl/>
        </w:rPr>
        <w:t>: کان الحسن بن عل</w:t>
      </w:r>
      <w:r>
        <w:rPr>
          <w:rFonts w:hint="cs"/>
          <w:rtl/>
        </w:rPr>
        <w:t>یّ</w:t>
      </w:r>
      <w:r>
        <w:rPr>
          <w:rtl/>
        </w:rPr>
        <w:t xml:space="preserve"> </w:t>
      </w:r>
      <w:r w:rsidR="00F2741C" w:rsidRPr="00F2741C">
        <w:rPr>
          <w:rStyle w:val="libAlaemChar"/>
          <w:rtl/>
        </w:rPr>
        <w:t>عليهما‌السلام</w:t>
      </w:r>
      <w:r>
        <w:rPr>
          <w:rtl/>
        </w:rPr>
        <w:t xml:space="preserve"> أعبد الناس ف</w:t>
      </w:r>
      <w:r>
        <w:rPr>
          <w:rFonts w:hint="cs"/>
          <w:rtl/>
        </w:rPr>
        <w:t>ی</w:t>
      </w:r>
      <w:r>
        <w:rPr>
          <w:rtl/>
        </w:rPr>
        <w:t xml:space="preserve"> زمانه و أزهدهم و أفضلهم.</w:t>
      </w:r>
    </w:p>
    <w:p w:rsidR="00DD41BF" w:rsidRDefault="00191CDD" w:rsidP="00DD41BF">
      <w:pPr>
        <w:pStyle w:val="libNormal"/>
        <w:rPr>
          <w:rtl/>
        </w:rPr>
      </w:pPr>
      <w:r w:rsidRPr="00DD41BF">
        <w:rPr>
          <w:rStyle w:val="libBold1Char"/>
          <w:rFonts w:hint="eastAsia"/>
          <w:rtl/>
        </w:rPr>
        <w:t>المناقب</w:t>
      </w:r>
      <w:r>
        <w:rPr>
          <w:rtl/>
        </w:rPr>
        <w:t>: و کان إذا توضّأ ارتعدت مفاصله و اصفرّ لونه،فق</w:t>
      </w:r>
      <w:r>
        <w:rPr>
          <w:rFonts w:hint="cs"/>
          <w:rtl/>
        </w:rPr>
        <w:t>ی</w:t>
      </w:r>
      <w:r>
        <w:rPr>
          <w:rFonts w:hint="eastAsia"/>
          <w:rtl/>
        </w:rPr>
        <w:t>ل</w:t>
      </w:r>
      <w:r>
        <w:rPr>
          <w:rtl/>
        </w:rPr>
        <w:t xml:space="preserve"> له ف</w:t>
      </w:r>
      <w:r>
        <w:rPr>
          <w:rFonts w:hint="cs"/>
          <w:rtl/>
        </w:rPr>
        <w:t>ی</w:t>
      </w:r>
      <w:r>
        <w:rPr>
          <w:rtl/>
        </w:rPr>
        <w:t xml:space="preserve"> ذلک،فقال:حقّ عل</w:t>
      </w:r>
      <w:r>
        <w:rPr>
          <w:rFonts w:hint="cs"/>
          <w:rtl/>
        </w:rPr>
        <w:t>ی</w:t>
      </w:r>
      <w:r>
        <w:rPr>
          <w:rtl/>
        </w:rPr>
        <w:t xml:space="preserve"> کلّ من وقف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ربّ العرش أن </w:t>
      </w:r>
      <w:r>
        <w:rPr>
          <w:rFonts w:hint="cs"/>
          <w:rtl/>
        </w:rPr>
        <w:t>ی</w:t>
      </w:r>
      <w:r>
        <w:rPr>
          <w:rFonts w:hint="eastAsia"/>
          <w:rtl/>
        </w:rPr>
        <w:t>صفرّ</w:t>
      </w:r>
      <w:r>
        <w:rPr>
          <w:rtl/>
        </w:rPr>
        <w:t xml:space="preserve"> لونه و </w:t>
      </w:r>
      <w:r>
        <w:rPr>
          <w:rFonts w:hint="cs"/>
          <w:rtl/>
        </w:rPr>
        <w:t>ی</w:t>
      </w:r>
      <w:r>
        <w:rPr>
          <w:rFonts w:hint="eastAsia"/>
          <w:rtl/>
        </w:rPr>
        <w:t>رتعد</w:t>
      </w:r>
      <w:r>
        <w:rPr>
          <w:rtl/>
        </w:rPr>
        <w:t xml:space="preserve"> فرائصه،و کان إذا بلغ باب المسجد رفع رأسه و </w:t>
      </w:r>
      <w:r>
        <w:rPr>
          <w:rFonts w:hint="cs"/>
          <w:rtl/>
        </w:rPr>
        <w:t>ی</w:t>
      </w:r>
      <w:r>
        <w:rPr>
          <w:rFonts w:hint="eastAsia"/>
          <w:rtl/>
        </w:rPr>
        <w:t>قول</w:t>
      </w:r>
      <w:r>
        <w:rPr>
          <w:rtl/>
        </w:rPr>
        <w:t>:اله</w:t>
      </w:r>
      <w:r>
        <w:rPr>
          <w:rFonts w:hint="cs"/>
          <w:rtl/>
        </w:rPr>
        <w:t>ی</w:t>
      </w:r>
      <w:r>
        <w:rPr>
          <w:rtl/>
        </w:rPr>
        <w:t xml:space="preserve"> ض</w:t>
      </w:r>
      <w:r>
        <w:rPr>
          <w:rFonts w:hint="cs"/>
          <w:rtl/>
        </w:rPr>
        <w:t>ی</w:t>
      </w:r>
      <w:r>
        <w:rPr>
          <w:rFonts w:hint="eastAsia"/>
          <w:rtl/>
        </w:rPr>
        <w:t>فک</w:t>
      </w:r>
      <w:r>
        <w:rPr>
          <w:rtl/>
        </w:rPr>
        <w:t xml:space="preserve"> ببابک،</w:t>
      </w:r>
      <w:r>
        <w:rPr>
          <w:rFonts w:hint="cs"/>
          <w:rtl/>
        </w:rPr>
        <w:t>ی</w:t>
      </w:r>
      <w:r>
        <w:rPr>
          <w:rFonts w:hint="eastAsia"/>
          <w:rtl/>
        </w:rPr>
        <w:t>ا</w:t>
      </w:r>
      <w:r>
        <w:rPr>
          <w:rtl/>
        </w:rPr>
        <w:t xml:space="preserve"> محسن قد أتاک المس</w:t>
      </w:r>
      <w:r>
        <w:rPr>
          <w:rFonts w:hint="cs"/>
          <w:rtl/>
        </w:rPr>
        <w:t>ی</w:t>
      </w:r>
      <w:r>
        <w:rPr>
          <w:rFonts w:hint="eastAsia"/>
          <w:rtl/>
        </w:rPr>
        <w:t>ء</w:t>
      </w:r>
      <w:r>
        <w:rPr>
          <w:rtl/>
        </w:rPr>
        <w:t xml:space="preserve"> فتجاوز عن قب</w:t>
      </w:r>
      <w:r>
        <w:rPr>
          <w:rFonts w:hint="cs"/>
          <w:rtl/>
        </w:rPr>
        <w:t>ی</w:t>
      </w:r>
      <w:r>
        <w:rPr>
          <w:rFonts w:hint="eastAsia"/>
          <w:rtl/>
        </w:rPr>
        <w:t>ح</w:t>
      </w:r>
      <w:r>
        <w:rPr>
          <w:rtl/>
        </w:rPr>
        <w:t xml:space="preserve"> ما تعلم منّ</w:t>
      </w:r>
      <w:r>
        <w:rPr>
          <w:rFonts w:hint="cs"/>
          <w:rtl/>
        </w:rPr>
        <w:t>ی</w:t>
      </w:r>
      <w:r>
        <w:rPr>
          <w:rtl/>
        </w:rPr>
        <w:t xml:space="preserve"> بجم</w:t>
      </w:r>
      <w:r>
        <w:rPr>
          <w:rFonts w:hint="cs"/>
          <w:rtl/>
        </w:rPr>
        <w:t>ی</w:t>
      </w:r>
      <w:r>
        <w:rPr>
          <w:rFonts w:hint="eastAsia"/>
          <w:rtl/>
        </w:rPr>
        <w:t>ل</w:t>
      </w:r>
      <w:r>
        <w:rPr>
          <w:rtl/>
        </w:rPr>
        <w:t xml:space="preserve"> ما ع</w:t>
      </w:r>
      <w:r>
        <w:rPr>
          <w:rFonts w:hint="eastAsia"/>
          <w:rtl/>
        </w:rPr>
        <w:t>ندک</w:t>
      </w:r>
      <w:r>
        <w:rPr>
          <w:rtl/>
        </w:rPr>
        <w:t xml:space="preserve"> </w:t>
      </w:r>
      <w:r>
        <w:rPr>
          <w:rFonts w:hint="cs"/>
          <w:rtl/>
        </w:rPr>
        <w:t>ی</w:t>
      </w:r>
      <w:r>
        <w:rPr>
          <w:rFonts w:hint="eastAsia"/>
          <w:rtl/>
        </w:rPr>
        <w:t>ا</w:t>
      </w:r>
      <w:r>
        <w:rPr>
          <w:rtl/>
        </w:rPr>
        <w:t xml:space="preserve"> کر</w:t>
      </w:r>
      <w:r>
        <w:rPr>
          <w:rFonts w:hint="cs"/>
          <w:rtl/>
        </w:rPr>
        <w:t>ی</w:t>
      </w:r>
      <w:r>
        <w:rPr>
          <w:rFonts w:hint="eastAsia"/>
          <w:rtl/>
        </w:rPr>
        <w:t>م</w:t>
      </w:r>
      <w:r>
        <w:rPr>
          <w:rtl/>
        </w:rPr>
        <w:t xml:space="preserve"> </w:t>
      </w:r>
      <w:r w:rsidRPr="000F2A07">
        <w:rPr>
          <w:rStyle w:val="libFootnotenumChar"/>
          <w:rtl/>
        </w:rPr>
        <w:t>(4)</w:t>
      </w:r>
      <w:r>
        <w:rPr>
          <w:rtl/>
        </w:rPr>
        <w:t>.</w:t>
      </w:r>
    </w:p>
    <w:p w:rsidR="00140CA9" w:rsidRDefault="00191CDD" w:rsidP="00DD41BF">
      <w:pPr>
        <w:pStyle w:val="libNormal"/>
      </w:pPr>
      <w:r w:rsidRPr="00DD41BF">
        <w:rPr>
          <w:rStyle w:val="libBold1Char"/>
          <w:rFonts w:hint="eastAsia"/>
          <w:rtl/>
        </w:rPr>
        <w:t>أمال</w:t>
      </w:r>
      <w:r w:rsidRPr="00DD41BF">
        <w:rPr>
          <w:rStyle w:val="libBold1Char"/>
          <w:rFonts w:hint="cs"/>
          <w:rtl/>
        </w:rPr>
        <w:t>ی</w:t>
      </w:r>
      <w:r w:rsidRPr="00DD41BF">
        <w:rPr>
          <w:rStyle w:val="libBold1Char"/>
          <w:rtl/>
        </w:rPr>
        <w:t xml:space="preserve"> الصدوق</w:t>
      </w:r>
      <w:r>
        <w:rPr>
          <w:rtl/>
        </w:rPr>
        <w:t xml:space="preserve">: و کان </w:t>
      </w:r>
      <w:r w:rsidR="00F2741C" w:rsidRPr="00F2741C">
        <w:rPr>
          <w:rStyle w:val="libAlaemChar"/>
          <w:rtl/>
        </w:rPr>
        <w:t>عليه‌السلام</w:t>
      </w:r>
      <w:r>
        <w:rPr>
          <w:rtl/>
        </w:rPr>
        <w:t xml:space="preserve"> إذا حجّ حجّ ماش</w:t>
      </w:r>
      <w:r>
        <w:rPr>
          <w:rFonts w:hint="cs"/>
          <w:rtl/>
        </w:rPr>
        <w:t>ی</w:t>
      </w:r>
      <w:r>
        <w:rPr>
          <w:rFonts w:hint="eastAsia"/>
          <w:rtl/>
        </w:rPr>
        <w:t>ا</w:t>
      </w:r>
      <w:r>
        <w:rPr>
          <w:rtl/>
        </w:rPr>
        <w:t xml:space="preserve"> و ربّما مش</w:t>
      </w:r>
      <w:r>
        <w:rPr>
          <w:rFonts w:hint="cs"/>
          <w:rtl/>
        </w:rPr>
        <w:t>ی</w:t>
      </w:r>
      <w:r>
        <w:rPr>
          <w:rtl/>
        </w:rPr>
        <w:t xml:space="preserve"> حاف</w:t>
      </w:r>
      <w:r>
        <w:rPr>
          <w:rFonts w:hint="cs"/>
          <w:rtl/>
        </w:rPr>
        <w:t>ی</w:t>
      </w:r>
      <w:r>
        <w:rPr>
          <w:rFonts w:hint="eastAsia"/>
          <w:rtl/>
        </w:rPr>
        <w:t>ا،و</w:t>
      </w:r>
      <w:r>
        <w:rPr>
          <w:rtl/>
        </w:rPr>
        <w:t xml:space="preserve"> کان إذا ذکر الموت بک</w:t>
      </w:r>
      <w:r>
        <w:rPr>
          <w:rFonts w:hint="cs"/>
          <w:rtl/>
        </w:rPr>
        <w:t>ی</w:t>
      </w:r>
      <w:r>
        <w:rPr>
          <w:rFonts w:hint="eastAsia"/>
          <w:rtl/>
        </w:rPr>
        <w:t>،و</w:t>
      </w:r>
      <w:r>
        <w:rPr>
          <w:rtl/>
        </w:rPr>
        <w:t xml:space="preserve"> إذا ذکر القبر بک</w:t>
      </w:r>
      <w:r>
        <w:rPr>
          <w:rFonts w:hint="cs"/>
          <w:rtl/>
        </w:rPr>
        <w:t>ی</w:t>
      </w:r>
      <w:r>
        <w:rPr>
          <w:rFonts w:hint="eastAsia"/>
          <w:rtl/>
        </w:rPr>
        <w:t>،و</w:t>
      </w:r>
      <w:r>
        <w:rPr>
          <w:rtl/>
        </w:rPr>
        <w:t xml:space="preserve"> إذا ذکر البعث و النشور بک</w:t>
      </w:r>
      <w:r>
        <w:rPr>
          <w:rFonts w:hint="cs"/>
          <w:rtl/>
        </w:rPr>
        <w:t>ی</w:t>
      </w:r>
      <w:r>
        <w:rPr>
          <w:rFonts w:hint="eastAsia"/>
          <w:rtl/>
        </w:rPr>
        <w:t>،و</w:t>
      </w:r>
      <w:r>
        <w:rPr>
          <w:rtl/>
        </w:rPr>
        <w:t xml:space="preserve"> إذا ذکر الممرّ عل</w:t>
      </w:r>
      <w:r>
        <w:rPr>
          <w:rFonts w:hint="cs"/>
          <w:rtl/>
        </w:rPr>
        <w:t>ی</w:t>
      </w:r>
      <w:r>
        <w:rPr>
          <w:rtl/>
        </w:rPr>
        <w:t xml:space="preserve"> الصراط بک</w:t>
      </w:r>
      <w:r>
        <w:rPr>
          <w:rFonts w:hint="cs"/>
          <w:rtl/>
        </w:rPr>
        <w:t>ی</w:t>
      </w:r>
      <w:r>
        <w:rPr>
          <w:rFonts w:hint="eastAsia"/>
          <w:rtl/>
        </w:rPr>
        <w:t>،و</w:t>
      </w:r>
      <w:r>
        <w:rPr>
          <w:rtl/>
        </w:rPr>
        <w:t xml:space="preserve"> إذا ذکر العرض عل</w:t>
      </w:r>
      <w:r>
        <w:rPr>
          <w:rFonts w:hint="cs"/>
          <w:rtl/>
        </w:rPr>
        <w:t>ی</w:t>
      </w:r>
      <w:r>
        <w:rPr>
          <w:rtl/>
        </w:rPr>
        <w:t xml:space="preserve"> اللّه تعال</w:t>
      </w:r>
      <w:r>
        <w:rPr>
          <w:rFonts w:hint="cs"/>
          <w:rtl/>
        </w:rPr>
        <w:t>ی</w:t>
      </w:r>
      <w:r>
        <w:rPr>
          <w:rtl/>
        </w:rPr>
        <w:t xml:space="preserve"> شهق شهقه </w:t>
      </w:r>
      <w:r>
        <w:rPr>
          <w:rFonts w:hint="cs"/>
          <w:rtl/>
        </w:rPr>
        <w:t>ی</w:t>
      </w:r>
      <w:r>
        <w:rPr>
          <w:rFonts w:hint="eastAsia"/>
          <w:rtl/>
        </w:rPr>
        <w:t>غش</w:t>
      </w:r>
      <w:r>
        <w:rPr>
          <w:rFonts w:hint="cs"/>
          <w:rtl/>
        </w:rPr>
        <w:t>ی</w:t>
      </w:r>
      <w:r>
        <w:rPr>
          <w:rtl/>
        </w:rPr>
        <w:t xml:space="preserve"> عل</w:t>
      </w:r>
      <w:r>
        <w:rPr>
          <w:rFonts w:hint="cs"/>
          <w:rtl/>
        </w:rPr>
        <w:t>ی</w:t>
      </w:r>
      <w:r>
        <w:rPr>
          <w:rFonts w:hint="eastAsia"/>
          <w:rtl/>
        </w:rPr>
        <w:t>ه</w:t>
      </w:r>
      <w:r>
        <w:rPr>
          <w:rtl/>
        </w:rPr>
        <w:t xml:space="preserve"> منها، و کان إذا قام ف</w:t>
      </w:r>
      <w:r>
        <w:rPr>
          <w:rFonts w:hint="cs"/>
          <w:rtl/>
        </w:rPr>
        <w:t>ی</w:t>
      </w:r>
      <w:r>
        <w:rPr>
          <w:rtl/>
        </w:rPr>
        <w:t xml:space="preserve"> صلاته تر</w:t>
      </w:r>
      <w:r>
        <w:rPr>
          <w:rFonts w:hint="eastAsia"/>
          <w:rtl/>
        </w:rPr>
        <w:t>تعد</w:t>
      </w:r>
      <w:r>
        <w:rPr>
          <w:rtl/>
        </w:rPr>
        <w:t xml:space="preserve"> فرائصه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ربّه(عزّ و جلّ)،و کان إذا ذکر الجنه و النار اضطرب اضطراب السل</w:t>
      </w:r>
      <w:r>
        <w:rPr>
          <w:rFonts w:hint="cs"/>
          <w:rtl/>
        </w:rPr>
        <w:t>ی</w:t>
      </w:r>
      <w:r>
        <w:rPr>
          <w:rFonts w:hint="eastAsia"/>
          <w:rtl/>
        </w:rPr>
        <w:t>م</w:t>
      </w:r>
      <w:r>
        <w:rPr>
          <w:rtl/>
        </w:rPr>
        <w:t xml:space="preserve"> و سأل اللّه الجنه و تعوّذ به من النار </w:t>
      </w:r>
      <w:r w:rsidRPr="000F2A07">
        <w:rPr>
          <w:rStyle w:val="libFootnotenumChar"/>
          <w:rtl/>
        </w:rPr>
        <w:t>(5)</w:t>
      </w:r>
      <w:r>
        <w:rPr>
          <w:rtl/>
        </w:rPr>
        <w:t xml:space="preserve">. </w:t>
      </w:r>
      <w:r>
        <w:rPr>
          <w:rFonts w:hint="eastAsia"/>
          <w:rtl/>
        </w:rPr>
        <w:t>و</w:t>
      </w:r>
      <w:r>
        <w:rPr>
          <w:rtl/>
        </w:rPr>
        <w:t xml:space="preserve"> رو</w:t>
      </w:r>
      <w:r>
        <w:rPr>
          <w:rFonts w:hint="cs"/>
          <w:rtl/>
        </w:rPr>
        <w:t>ی</w:t>
      </w:r>
      <w:r>
        <w:rPr>
          <w:rtl/>
        </w:rPr>
        <w:t xml:space="preserve">: انّه کان </w:t>
      </w:r>
      <w:r w:rsidR="00F2741C" w:rsidRPr="00F2741C">
        <w:rPr>
          <w:rStyle w:val="libAlaemChar"/>
          <w:rtl/>
        </w:rPr>
        <w:t>عليه‌السلام</w:t>
      </w:r>
      <w:r>
        <w:rPr>
          <w:rtl/>
        </w:rPr>
        <w:t xml:space="preserve"> </w:t>
      </w:r>
      <w:r>
        <w:rPr>
          <w:rFonts w:hint="cs"/>
          <w:rtl/>
        </w:rPr>
        <w:t>ی</w:t>
      </w:r>
      <w:r>
        <w:rPr>
          <w:rFonts w:hint="eastAsia"/>
          <w:rtl/>
        </w:rPr>
        <w:t>حضر</w:t>
      </w:r>
      <w:r>
        <w:rPr>
          <w:rtl/>
        </w:rPr>
        <w:t xml:space="preserve"> مجلس رسول اللّه </w:t>
      </w:r>
      <w:r w:rsidR="00F2741C" w:rsidRPr="00F2741C">
        <w:rPr>
          <w:rStyle w:val="libAlaemChar"/>
          <w:rtl/>
        </w:rPr>
        <w:t>صلى‌الله‌عليه‌وآله‌وسلم</w:t>
      </w:r>
      <w:r>
        <w:rPr>
          <w:rtl/>
        </w:rPr>
        <w:t xml:space="preserve"> و هو ابن سبع سن</w:t>
      </w:r>
      <w:r>
        <w:rPr>
          <w:rFonts w:hint="cs"/>
          <w:rtl/>
        </w:rPr>
        <w:t>ی</w:t>
      </w:r>
      <w:r>
        <w:rPr>
          <w:rFonts w:hint="eastAsia"/>
          <w:rtl/>
        </w:rPr>
        <w:t>ن</w:t>
      </w:r>
      <w:r>
        <w:rPr>
          <w:rtl/>
        </w:rPr>
        <w:t xml:space="preserve"> ف</w:t>
      </w:r>
      <w:r>
        <w:rPr>
          <w:rFonts w:hint="cs"/>
          <w:rtl/>
        </w:rPr>
        <w:t>ی</w:t>
      </w:r>
      <w:r>
        <w:rPr>
          <w:rFonts w:hint="eastAsia"/>
          <w:rtl/>
        </w:rPr>
        <w:t>سمع</w:t>
      </w:r>
      <w:r>
        <w:rPr>
          <w:rtl/>
        </w:rPr>
        <w:t xml:space="preserve"> الوح</w:t>
      </w:r>
      <w:r>
        <w:rPr>
          <w:rFonts w:hint="cs"/>
          <w:rtl/>
        </w:rPr>
        <w:t>ی</w:t>
      </w:r>
      <w:r>
        <w:rPr>
          <w:rtl/>
        </w:rPr>
        <w:t xml:space="preserve"> ف</w:t>
      </w:r>
      <w:r>
        <w:rPr>
          <w:rFonts w:hint="cs"/>
          <w:rtl/>
        </w:rPr>
        <w:t>ی</w:t>
      </w:r>
      <w:r>
        <w:rPr>
          <w:rFonts w:hint="eastAsia"/>
          <w:rtl/>
        </w:rPr>
        <w:t>حفظه</w:t>
      </w:r>
      <w:r>
        <w:rPr>
          <w:rtl/>
        </w:rPr>
        <w:t xml:space="preserve"> ف</w:t>
      </w:r>
      <w:r>
        <w:rPr>
          <w:rFonts w:hint="cs"/>
          <w:rtl/>
        </w:rPr>
        <w:t>ی</w:t>
      </w:r>
      <w:r>
        <w:rPr>
          <w:rFonts w:hint="eastAsia"/>
          <w:rtl/>
        </w:rPr>
        <w:t>أت</w:t>
      </w:r>
      <w:r>
        <w:rPr>
          <w:rFonts w:hint="cs"/>
          <w:rtl/>
        </w:rPr>
        <w:t>ی</w:t>
      </w:r>
      <w:r>
        <w:rPr>
          <w:rtl/>
        </w:rPr>
        <w:t xml:space="preserve"> أمّه ف</w:t>
      </w:r>
      <w:r>
        <w:rPr>
          <w:rFonts w:hint="cs"/>
          <w:rtl/>
        </w:rPr>
        <w:t>ی</w:t>
      </w:r>
      <w:r>
        <w:rPr>
          <w:rFonts w:hint="eastAsia"/>
          <w:rtl/>
        </w:rPr>
        <w:t>لق</w:t>
      </w:r>
      <w:r>
        <w:rPr>
          <w:rFonts w:hint="cs"/>
          <w:rtl/>
        </w:rPr>
        <w:t>ی</w:t>
      </w:r>
      <w:r>
        <w:rPr>
          <w:rtl/>
        </w:rPr>
        <w:t xml:space="preserve"> إل</w:t>
      </w:r>
      <w:r>
        <w:rPr>
          <w:rFonts w:hint="cs"/>
          <w:rtl/>
        </w:rPr>
        <w:t>ی</w:t>
      </w:r>
      <w:r>
        <w:rPr>
          <w:rFonts w:hint="eastAsia"/>
          <w:rtl/>
        </w:rPr>
        <w:t>ها</w:t>
      </w:r>
      <w:r>
        <w:rPr>
          <w:rtl/>
        </w:rPr>
        <w:t xml:space="preserve"> ما حفظه،کلّما دخل عل</w:t>
      </w:r>
      <w:r>
        <w:rPr>
          <w:rFonts w:hint="cs"/>
          <w:rtl/>
        </w:rPr>
        <w:t>یّ</w:t>
      </w:r>
      <w:r>
        <w:rPr>
          <w:rtl/>
        </w:rPr>
        <w:t xml:space="preserve"> </w:t>
      </w:r>
      <w:r w:rsidR="00F2741C" w:rsidRPr="00F2741C">
        <w:rPr>
          <w:rStyle w:val="libAlaemChar"/>
          <w:rtl/>
        </w:rPr>
        <w:t>عليه‌السلام</w:t>
      </w:r>
      <w:r>
        <w:rPr>
          <w:rtl/>
        </w:rPr>
        <w:t xml:space="preserve"> وجد عندها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89</w:t>
      </w:r>
      <w:r w:rsidR="00191CDD">
        <w:rPr>
          <w:rtl/>
        </w:rPr>
        <w:t>/</w:t>
      </w:r>
      <w:r w:rsidR="00140CA9">
        <w:rPr>
          <w:rtl/>
        </w:rPr>
        <w:t>13</w:t>
      </w:r>
      <w:r w:rsidR="00191CDD">
        <w:rPr>
          <w:rtl/>
        </w:rPr>
        <w:t>/</w:t>
      </w:r>
      <w:r w:rsidR="00140CA9">
        <w:rPr>
          <w:rtl/>
        </w:rPr>
        <w:t>10</w:t>
      </w:r>
      <w:r w:rsidR="00191CDD">
        <w:rPr>
          <w:rtl/>
        </w:rPr>
        <w:t>،ج:</w:t>
      </w:r>
      <w:r w:rsidR="00140CA9">
        <w:rPr>
          <w:rtl/>
        </w:rPr>
        <w:t>318</w:t>
      </w:r>
      <w:r w:rsidR="00191CDD">
        <w:rPr>
          <w:rtl/>
        </w:rPr>
        <w:t>/4</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89</w:t>
      </w:r>
      <w:r w:rsidR="00191CDD">
        <w:rPr>
          <w:rtl/>
        </w:rPr>
        <w:t>/</w:t>
      </w:r>
      <w:r w:rsidR="00140CA9">
        <w:rPr>
          <w:rtl/>
        </w:rPr>
        <w:t>13</w:t>
      </w:r>
      <w:r w:rsidR="00191CDD">
        <w:rPr>
          <w:rtl/>
        </w:rPr>
        <w:t>/</w:t>
      </w:r>
      <w:r w:rsidR="00140CA9">
        <w:rPr>
          <w:rtl/>
        </w:rPr>
        <w:t>10</w:t>
      </w:r>
      <w:r w:rsidR="00191CDD">
        <w:rPr>
          <w:rtl/>
        </w:rPr>
        <w:t>،ج:</w:t>
      </w:r>
      <w:r w:rsidR="00140CA9">
        <w:rPr>
          <w:rtl/>
        </w:rPr>
        <w:t>319</w:t>
      </w:r>
      <w:r w:rsidR="00191CDD">
        <w:rPr>
          <w:rtl/>
        </w:rPr>
        <w:t>/4</w:t>
      </w:r>
      <w:r w:rsidR="00140CA9">
        <w:rPr>
          <w:rtl/>
        </w:rPr>
        <w:t>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91</w:t>
      </w:r>
      <w:r w:rsidR="00191CDD">
        <w:rPr>
          <w:rtl/>
        </w:rPr>
        <w:t>/</w:t>
      </w:r>
      <w:r w:rsidR="00140CA9">
        <w:rPr>
          <w:rtl/>
        </w:rPr>
        <w:t>1</w:t>
      </w:r>
      <w:r w:rsidR="00191CDD">
        <w:rPr>
          <w:rtl/>
        </w:rPr>
        <w:t>6/</w:t>
      </w:r>
      <w:r w:rsidR="00140CA9">
        <w:rPr>
          <w:rtl/>
        </w:rPr>
        <w:t>10</w:t>
      </w:r>
      <w:r w:rsidR="00191CDD">
        <w:rPr>
          <w:rtl/>
        </w:rPr>
        <w:t>،ج:</w:t>
      </w:r>
      <w:r w:rsidR="00140CA9">
        <w:rPr>
          <w:rtl/>
        </w:rPr>
        <w:t>331</w:t>
      </w:r>
      <w:r w:rsidR="00191CDD">
        <w:rPr>
          <w:rtl/>
        </w:rPr>
        <w:t>/4</w:t>
      </w:r>
      <w:r w:rsidR="00140CA9">
        <w:rPr>
          <w:rtl/>
        </w:rPr>
        <w:t>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93</w:t>
      </w:r>
      <w:r w:rsidR="00191CDD">
        <w:rPr>
          <w:rtl/>
        </w:rPr>
        <w:t>/</w:t>
      </w:r>
      <w:r w:rsidR="00140CA9">
        <w:rPr>
          <w:rtl/>
        </w:rPr>
        <w:t>1</w:t>
      </w:r>
      <w:r w:rsidR="00191CDD">
        <w:rPr>
          <w:rtl/>
        </w:rPr>
        <w:t>6/</w:t>
      </w:r>
      <w:r w:rsidR="00140CA9">
        <w:rPr>
          <w:rtl/>
        </w:rPr>
        <w:t>10</w:t>
      </w:r>
      <w:r w:rsidR="00191CDD">
        <w:rPr>
          <w:rtl/>
        </w:rPr>
        <w:t>،ج:</w:t>
      </w:r>
      <w:r w:rsidR="00140CA9">
        <w:rPr>
          <w:rtl/>
        </w:rPr>
        <w:t>339</w:t>
      </w:r>
      <w:r w:rsidR="00191CDD">
        <w:rPr>
          <w:rtl/>
        </w:rPr>
        <w:t>/4</w:t>
      </w:r>
      <w:r w:rsidR="00140CA9">
        <w:rPr>
          <w:rtl/>
        </w:rPr>
        <w:t>3</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91</w:t>
      </w:r>
      <w:r w:rsidR="00191CDD">
        <w:rPr>
          <w:rtl/>
        </w:rPr>
        <w:t>/</w:t>
      </w:r>
      <w:r w:rsidR="00140CA9">
        <w:rPr>
          <w:rtl/>
        </w:rPr>
        <w:t>1</w:t>
      </w:r>
      <w:r w:rsidR="00191CDD">
        <w:rPr>
          <w:rtl/>
        </w:rPr>
        <w:t>6/</w:t>
      </w:r>
      <w:r w:rsidR="00140CA9">
        <w:rPr>
          <w:rtl/>
        </w:rPr>
        <w:t>10</w:t>
      </w:r>
      <w:r w:rsidR="00191CDD">
        <w:rPr>
          <w:rtl/>
        </w:rPr>
        <w:t>،ج:</w:t>
      </w:r>
      <w:r w:rsidR="00140CA9">
        <w:rPr>
          <w:rtl/>
        </w:rPr>
        <w:t>331</w:t>
      </w:r>
      <w:r w:rsidR="00191CDD">
        <w:rPr>
          <w:rtl/>
        </w:rPr>
        <w:t>/4</w:t>
      </w:r>
      <w:r w:rsidR="00140CA9">
        <w:rPr>
          <w:rtl/>
        </w:rPr>
        <w:t>3</w:t>
      </w:r>
      <w:r w:rsidR="00191CDD">
        <w:rPr>
          <w:rtl/>
        </w:rPr>
        <w:t>.</w:t>
      </w:r>
    </w:p>
    <w:p w:rsidR="00D7268C" w:rsidRDefault="00D7268C" w:rsidP="000F2A07">
      <w:pPr>
        <w:pStyle w:val="libNormal"/>
        <w:rPr>
          <w:rtl/>
        </w:rPr>
      </w:pPr>
      <w:r>
        <w:rPr>
          <w:rtl/>
        </w:rPr>
        <w:br w:type="page"/>
      </w:r>
    </w:p>
    <w:p w:rsidR="00DD41BF" w:rsidRDefault="00191CDD" w:rsidP="00DD41BF">
      <w:pPr>
        <w:pStyle w:val="libNormal0"/>
        <w:rPr>
          <w:rtl/>
        </w:rPr>
      </w:pPr>
      <w:r>
        <w:rPr>
          <w:rFonts w:hint="eastAsia"/>
          <w:rtl/>
        </w:rPr>
        <w:t>علما</w:t>
      </w:r>
      <w:r>
        <w:rPr>
          <w:rtl/>
        </w:rPr>
        <w:t xml:space="preserve"> بالتنز</w:t>
      </w:r>
      <w:r>
        <w:rPr>
          <w:rFonts w:hint="cs"/>
          <w:rtl/>
        </w:rPr>
        <w:t>ی</w:t>
      </w:r>
      <w:r>
        <w:rPr>
          <w:rFonts w:hint="eastAsia"/>
          <w:rtl/>
        </w:rPr>
        <w:t>ل</w:t>
      </w:r>
      <w:r>
        <w:rPr>
          <w:rtl/>
        </w:rPr>
        <w:t xml:space="preserve"> ف</w:t>
      </w:r>
      <w:r>
        <w:rPr>
          <w:rFonts w:hint="cs"/>
          <w:rtl/>
        </w:rPr>
        <w:t>ی</w:t>
      </w:r>
      <w:r>
        <w:rPr>
          <w:rFonts w:hint="eastAsia"/>
          <w:rtl/>
        </w:rPr>
        <w:t>سألها</w:t>
      </w:r>
      <w:r>
        <w:rPr>
          <w:rtl/>
        </w:rPr>
        <w:t xml:space="preserve"> عن ذلک فقالت:من ولدک الحسن،فتخفّ</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وما</w:t>
      </w:r>
      <w:r>
        <w:rPr>
          <w:rtl/>
        </w:rPr>
        <w:t xml:space="preserve"> ف</w:t>
      </w:r>
      <w:r>
        <w:rPr>
          <w:rFonts w:hint="cs"/>
          <w:rtl/>
        </w:rPr>
        <w:t>ی</w:t>
      </w:r>
      <w:r>
        <w:rPr>
          <w:rtl/>
        </w:rPr>
        <w:t xml:space="preserve"> الدار و قد دخل الحسن </w:t>
      </w:r>
      <w:r w:rsidR="00F2741C" w:rsidRPr="00F2741C">
        <w:rPr>
          <w:rStyle w:val="libAlaemChar"/>
          <w:rtl/>
        </w:rPr>
        <w:t>عليه‌السلام</w:t>
      </w:r>
      <w:r>
        <w:rPr>
          <w:rtl/>
        </w:rPr>
        <w:t xml:space="preserve"> و قد سمع الوح</w:t>
      </w:r>
      <w:r>
        <w:rPr>
          <w:rFonts w:hint="cs"/>
          <w:rtl/>
        </w:rPr>
        <w:t>ی</w:t>
      </w:r>
      <w:r>
        <w:rPr>
          <w:rtl/>
        </w:rPr>
        <w:t xml:space="preserve"> فأراد أن </w:t>
      </w:r>
      <w:r>
        <w:rPr>
          <w:rFonts w:hint="cs"/>
          <w:rtl/>
        </w:rPr>
        <w:t>ی</w:t>
      </w:r>
      <w:r>
        <w:rPr>
          <w:rFonts w:hint="eastAsia"/>
          <w:rtl/>
        </w:rPr>
        <w:t>لق</w:t>
      </w:r>
      <w:r>
        <w:rPr>
          <w:rFonts w:hint="cs"/>
          <w:rtl/>
        </w:rPr>
        <w:t>ی</w:t>
      </w:r>
      <w:r>
        <w:rPr>
          <w:rFonts w:hint="eastAsia"/>
          <w:rtl/>
        </w:rPr>
        <w:t>ها</w:t>
      </w:r>
      <w:r>
        <w:rPr>
          <w:rtl/>
        </w:rPr>
        <w:t xml:space="preserve"> إل</w:t>
      </w:r>
      <w:r>
        <w:rPr>
          <w:rFonts w:hint="cs"/>
          <w:rtl/>
        </w:rPr>
        <w:t>ی</w:t>
      </w:r>
      <w:r>
        <w:rPr>
          <w:rFonts w:hint="eastAsia"/>
          <w:rtl/>
        </w:rPr>
        <w:t>ها</w:t>
      </w:r>
      <w:r>
        <w:rPr>
          <w:rtl/>
        </w:rPr>
        <w:t xml:space="preserve"> فارتجّ فعجبت أمّه من ذلک فقال:لا تعجب</w:t>
      </w:r>
      <w:r>
        <w:rPr>
          <w:rFonts w:hint="cs"/>
          <w:rtl/>
        </w:rPr>
        <w:t>ی</w:t>
      </w:r>
      <w:r>
        <w:rPr>
          <w:rFonts w:hint="eastAsia"/>
          <w:rtl/>
        </w:rPr>
        <w:t>ن</w:t>
      </w:r>
      <w:r>
        <w:rPr>
          <w:rtl/>
        </w:rPr>
        <w:t xml:space="preserve"> </w:t>
      </w:r>
      <w:r>
        <w:rPr>
          <w:rFonts w:hint="cs"/>
          <w:rtl/>
        </w:rPr>
        <w:t>ی</w:t>
      </w:r>
      <w:r>
        <w:rPr>
          <w:rFonts w:hint="eastAsia"/>
          <w:rtl/>
        </w:rPr>
        <w:t>ا</w:t>
      </w:r>
      <w:r>
        <w:rPr>
          <w:rtl/>
        </w:rPr>
        <w:t xml:space="preserve"> أمّاه فانّ کب</w:t>
      </w:r>
      <w:r>
        <w:rPr>
          <w:rFonts w:hint="cs"/>
          <w:rtl/>
        </w:rPr>
        <w:t>ی</w:t>
      </w:r>
      <w:r>
        <w:rPr>
          <w:rFonts w:hint="eastAsia"/>
          <w:rtl/>
        </w:rPr>
        <w:t>را</w:t>
      </w:r>
      <w:r>
        <w:rPr>
          <w:rtl/>
        </w:rPr>
        <w:t xml:space="preserve"> </w:t>
      </w:r>
      <w:r>
        <w:rPr>
          <w:rFonts w:hint="cs"/>
          <w:rtl/>
        </w:rPr>
        <w:t>ی</w:t>
      </w:r>
      <w:r>
        <w:rPr>
          <w:rFonts w:hint="eastAsia"/>
          <w:rtl/>
        </w:rPr>
        <w:t>سمعن</w:t>
      </w:r>
      <w:r>
        <w:rPr>
          <w:rFonts w:hint="cs"/>
          <w:rtl/>
        </w:rPr>
        <w:t>ی</w:t>
      </w:r>
      <w:r>
        <w:rPr>
          <w:rtl/>
        </w:rPr>
        <w:t xml:space="preserve"> و استماعه قد أوقفن</w:t>
      </w:r>
      <w:r>
        <w:rPr>
          <w:rFonts w:hint="cs"/>
          <w:rtl/>
        </w:rPr>
        <w:t>ی</w:t>
      </w:r>
      <w:r>
        <w:rPr>
          <w:rFonts w:hint="eastAsia"/>
          <w:rtl/>
        </w:rPr>
        <w:t>،فخرج</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فقبّله،و ف</w:t>
      </w:r>
      <w:r>
        <w:rPr>
          <w:rFonts w:hint="cs"/>
          <w:rtl/>
        </w:rPr>
        <w:t>ی</w:t>
      </w:r>
      <w:r>
        <w:rPr>
          <w:rtl/>
        </w:rPr>
        <w:t xml:space="preserve"> روا</w:t>
      </w:r>
      <w:r>
        <w:rPr>
          <w:rFonts w:hint="cs"/>
          <w:rtl/>
        </w:rPr>
        <w:t>ی</w:t>
      </w:r>
      <w:r>
        <w:rPr>
          <w:rFonts w:hint="eastAsia"/>
          <w:rtl/>
        </w:rPr>
        <w:t>ه</w:t>
      </w:r>
      <w:r>
        <w:rPr>
          <w:rtl/>
        </w:rPr>
        <w:t xml:space="preserve"> اخر</w:t>
      </w:r>
      <w:r>
        <w:rPr>
          <w:rFonts w:hint="cs"/>
          <w:rtl/>
        </w:rPr>
        <w:t>ی</w:t>
      </w:r>
      <w:r>
        <w:rPr>
          <w:rtl/>
        </w:rPr>
        <w:t xml:space="preserve"> قال:</w:t>
      </w:r>
      <w:r>
        <w:rPr>
          <w:rFonts w:hint="cs"/>
          <w:rtl/>
        </w:rPr>
        <w:t>ی</w:t>
      </w:r>
      <w:r>
        <w:rPr>
          <w:rFonts w:hint="eastAsia"/>
          <w:rtl/>
        </w:rPr>
        <w:t>ا</w:t>
      </w:r>
      <w:r>
        <w:rPr>
          <w:rtl/>
        </w:rPr>
        <w:t xml:space="preserve"> امّاه قلّ ب</w:t>
      </w:r>
      <w:r>
        <w:rPr>
          <w:rFonts w:hint="cs"/>
          <w:rtl/>
        </w:rPr>
        <w:t>ی</w:t>
      </w:r>
      <w:r>
        <w:rPr>
          <w:rFonts w:hint="eastAsia"/>
          <w:rtl/>
        </w:rPr>
        <w:t>ان</w:t>
      </w:r>
      <w:r>
        <w:rPr>
          <w:rFonts w:hint="cs"/>
          <w:rtl/>
        </w:rPr>
        <w:t>ی</w:t>
      </w:r>
      <w:r>
        <w:rPr>
          <w:rtl/>
        </w:rPr>
        <w:t xml:space="preserve"> و کلّ لسان</w:t>
      </w:r>
      <w:r>
        <w:rPr>
          <w:rFonts w:hint="cs"/>
          <w:rtl/>
        </w:rPr>
        <w:t>ی</w:t>
      </w:r>
      <w:r>
        <w:rPr>
          <w:rtl/>
        </w:rPr>
        <w:t xml:space="preserve"> لعلّ س</w:t>
      </w:r>
      <w:r>
        <w:rPr>
          <w:rFonts w:hint="cs"/>
          <w:rtl/>
        </w:rPr>
        <w:t>یّ</w:t>
      </w:r>
      <w:r>
        <w:rPr>
          <w:rFonts w:hint="eastAsia"/>
          <w:rtl/>
        </w:rPr>
        <w:t>دا</w:t>
      </w:r>
      <w:r>
        <w:rPr>
          <w:rtl/>
        </w:rPr>
        <w:t xml:space="preserve"> </w:t>
      </w:r>
      <w:r>
        <w:rPr>
          <w:rFonts w:hint="cs"/>
          <w:rtl/>
        </w:rPr>
        <w:t>ی</w:t>
      </w:r>
      <w:r>
        <w:rPr>
          <w:rFonts w:hint="eastAsia"/>
          <w:rtl/>
        </w:rPr>
        <w:t>رعان</w:t>
      </w:r>
      <w:r>
        <w:rPr>
          <w:rFonts w:hint="cs"/>
          <w:rtl/>
        </w:rPr>
        <w:t>ی</w:t>
      </w:r>
      <w:r>
        <w:rPr>
          <w:rtl/>
        </w:rPr>
        <w:t xml:space="preserve"> </w:t>
      </w:r>
      <w:r w:rsidRPr="000F2A07">
        <w:rPr>
          <w:rStyle w:val="libFootnotenumChar"/>
          <w:rtl/>
        </w:rPr>
        <w:t>(1)</w:t>
      </w:r>
      <w:r>
        <w:rPr>
          <w:rtl/>
        </w:rPr>
        <w:t xml:space="preserve">. </w:t>
      </w:r>
      <w:r>
        <w:rPr>
          <w:rFonts w:hint="eastAsia"/>
          <w:rtl/>
        </w:rPr>
        <w:t>و</w:t>
      </w:r>
      <w:r>
        <w:rPr>
          <w:rtl/>
        </w:rPr>
        <w:t xml:space="preserve"> رو</w:t>
      </w:r>
      <w:r>
        <w:rPr>
          <w:rFonts w:hint="cs"/>
          <w:rtl/>
        </w:rPr>
        <w:t>ی</w:t>
      </w:r>
      <w:r>
        <w:rPr>
          <w:rtl/>
        </w:rPr>
        <w:t>: انّه قاسم اللّه ماله مرّت</w:t>
      </w:r>
      <w:r>
        <w:rPr>
          <w:rFonts w:hint="cs"/>
          <w:rtl/>
        </w:rPr>
        <w:t>ی</w:t>
      </w:r>
      <w:r>
        <w:rPr>
          <w:rFonts w:hint="eastAsia"/>
          <w:rtl/>
        </w:rPr>
        <w:t>ن،و</w:t>
      </w:r>
      <w:r>
        <w:rPr>
          <w:rtl/>
        </w:rPr>
        <w:t xml:space="preserve"> حجّ خمسا و عشر</w:t>
      </w:r>
      <w:r>
        <w:rPr>
          <w:rFonts w:hint="cs"/>
          <w:rtl/>
        </w:rPr>
        <w:t>ی</w:t>
      </w:r>
      <w:r>
        <w:rPr>
          <w:rFonts w:hint="eastAsia"/>
          <w:rtl/>
        </w:rPr>
        <w:t>ن</w:t>
      </w:r>
      <w:r>
        <w:rPr>
          <w:rtl/>
        </w:rPr>
        <w:t xml:space="preserve"> حجّه ماش</w:t>
      </w:r>
      <w:r>
        <w:rPr>
          <w:rFonts w:hint="cs"/>
          <w:rtl/>
        </w:rPr>
        <w:t>ی</w:t>
      </w:r>
      <w:r>
        <w:rPr>
          <w:rFonts w:hint="eastAsia"/>
          <w:rtl/>
        </w:rPr>
        <w:t>ا،و</w:t>
      </w:r>
      <w:r>
        <w:rPr>
          <w:rtl/>
        </w:rPr>
        <w:t xml:space="preserve"> ف</w:t>
      </w:r>
      <w:r>
        <w:rPr>
          <w:rFonts w:hint="cs"/>
          <w:rtl/>
        </w:rPr>
        <w:t>ی</w:t>
      </w:r>
      <w:r>
        <w:rPr>
          <w:rtl/>
        </w:rPr>
        <w:t xml:space="preserve"> خبر: </w:t>
      </w:r>
      <w:r>
        <w:rPr>
          <w:rFonts w:hint="eastAsia"/>
          <w:rtl/>
        </w:rPr>
        <w:t>قاسم</w:t>
      </w:r>
      <w:r>
        <w:rPr>
          <w:rtl/>
        </w:rPr>
        <w:t xml:space="preserve"> ربّه ثلاث مرّات.</w:t>
      </w:r>
    </w:p>
    <w:p w:rsidR="00140CA9" w:rsidRDefault="00191CDD" w:rsidP="00DD41BF">
      <w:pPr>
        <w:pStyle w:val="libNormal"/>
      </w:pPr>
      <w:r w:rsidRPr="00DD41BF">
        <w:rPr>
          <w:rStyle w:val="libBold1Char"/>
          <w:rFonts w:hint="eastAsia"/>
          <w:rtl/>
        </w:rPr>
        <w:t>المناقب</w:t>
      </w:r>
      <w:r>
        <w:rPr>
          <w:rtl/>
        </w:rPr>
        <w:t>:محمّد بن إسحاق ف</w:t>
      </w:r>
      <w:r>
        <w:rPr>
          <w:rFonts w:hint="cs"/>
          <w:rtl/>
        </w:rPr>
        <w:t>ی</w:t>
      </w:r>
      <w:r>
        <w:rPr>
          <w:rtl/>
        </w:rPr>
        <w:t xml:space="preserve"> کتابه قال: ما بلغ أحد من الشرف بعد رسول اللّه </w:t>
      </w:r>
      <w:r w:rsidR="00F2741C" w:rsidRPr="00F2741C">
        <w:rPr>
          <w:rStyle w:val="libAlaemChar"/>
          <w:rtl/>
        </w:rPr>
        <w:t>صلى‌الله‌عليه‌وآله‌وسلم</w:t>
      </w:r>
      <w:r>
        <w:rPr>
          <w:rtl/>
        </w:rPr>
        <w:t xml:space="preserve"> ما بلغ الحسن </w:t>
      </w:r>
      <w:r w:rsidR="00F2741C" w:rsidRPr="00F2741C">
        <w:rPr>
          <w:rStyle w:val="libAlaemChar"/>
          <w:rtl/>
        </w:rPr>
        <w:t>عليه‌السلام</w:t>
      </w:r>
      <w:r>
        <w:rPr>
          <w:rtl/>
        </w:rPr>
        <w:t xml:space="preserve">،کان </w:t>
      </w:r>
      <w:r>
        <w:rPr>
          <w:rFonts w:hint="cs"/>
          <w:rtl/>
        </w:rPr>
        <w:t>ی</w:t>
      </w:r>
      <w:r>
        <w:rPr>
          <w:rFonts w:hint="eastAsia"/>
          <w:rtl/>
        </w:rPr>
        <w:t>بسط</w:t>
      </w:r>
      <w:r>
        <w:rPr>
          <w:rtl/>
        </w:rPr>
        <w:t xml:space="preserve"> له عل</w:t>
      </w:r>
      <w:r>
        <w:rPr>
          <w:rFonts w:hint="cs"/>
          <w:rtl/>
        </w:rPr>
        <w:t>ی</w:t>
      </w:r>
      <w:r>
        <w:rPr>
          <w:rtl/>
        </w:rPr>
        <w:t xml:space="preserve"> باب داره فإذا خرج و جلس انقطع الطر</w:t>
      </w:r>
      <w:r>
        <w:rPr>
          <w:rFonts w:hint="cs"/>
          <w:rtl/>
        </w:rPr>
        <w:t>ی</w:t>
      </w:r>
      <w:r>
        <w:rPr>
          <w:rFonts w:hint="eastAsia"/>
          <w:rtl/>
        </w:rPr>
        <w:t>ق</w:t>
      </w:r>
      <w:r>
        <w:rPr>
          <w:rtl/>
        </w:rPr>
        <w:t xml:space="preserve"> فما مرّ أحد من خلق اللّه إجلالا له،فإذا علم قام و دخل ب</w:t>
      </w:r>
      <w:r>
        <w:rPr>
          <w:rFonts w:hint="cs"/>
          <w:rtl/>
        </w:rPr>
        <w:t>ی</w:t>
      </w:r>
      <w:r>
        <w:rPr>
          <w:rFonts w:hint="eastAsia"/>
          <w:rtl/>
        </w:rPr>
        <w:t>ته</w:t>
      </w:r>
      <w:r>
        <w:rPr>
          <w:rtl/>
        </w:rPr>
        <w:t xml:space="preserve"> فمرّ الناس،و لقد ر</w:t>
      </w:r>
      <w:r>
        <w:rPr>
          <w:rFonts w:hint="eastAsia"/>
          <w:rtl/>
        </w:rPr>
        <w:t>أ</w:t>
      </w:r>
      <w:r>
        <w:rPr>
          <w:rFonts w:hint="cs"/>
          <w:rtl/>
        </w:rPr>
        <w:t>ی</w:t>
      </w:r>
      <w:r>
        <w:rPr>
          <w:rFonts w:hint="eastAsia"/>
          <w:rtl/>
        </w:rPr>
        <w:t>ته</w:t>
      </w:r>
      <w:r>
        <w:rPr>
          <w:rtl/>
        </w:rPr>
        <w:t xml:space="preserve"> ف</w:t>
      </w:r>
      <w:r>
        <w:rPr>
          <w:rFonts w:hint="cs"/>
          <w:rtl/>
        </w:rPr>
        <w:t>ی</w:t>
      </w:r>
      <w:r>
        <w:rPr>
          <w:rtl/>
        </w:rPr>
        <w:t xml:space="preserve"> طر</w:t>
      </w:r>
      <w:r>
        <w:rPr>
          <w:rFonts w:hint="cs"/>
          <w:rtl/>
        </w:rPr>
        <w:t>ی</w:t>
      </w:r>
      <w:r>
        <w:rPr>
          <w:rFonts w:hint="eastAsia"/>
          <w:rtl/>
        </w:rPr>
        <w:t>ق</w:t>
      </w:r>
      <w:r>
        <w:rPr>
          <w:rtl/>
        </w:rPr>
        <w:t xml:space="preserve"> مکّه ماش</w:t>
      </w:r>
      <w:r>
        <w:rPr>
          <w:rFonts w:hint="cs"/>
          <w:rtl/>
        </w:rPr>
        <w:t>ی</w:t>
      </w:r>
      <w:r>
        <w:rPr>
          <w:rFonts w:hint="eastAsia"/>
          <w:rtl/>
        </w:rPr>
        <w:t>ا</w:t>
      </w:r>
      <w:r>
        <w:rPr>
          <w:rtl/>
        </w:rPr>
        <w:t xml:space="preserve"> فما من خلق اللّه أحد رآه الاّ نزل و مش</w:t>
      </w:r>
      <w:r>
        <w:rPr>
          <w:rFonts w:hint="cs"/>
          <w:rtl/>
        </w:rPr>
        <w:t>ی</w:t>
      </w:r>
      <w:r>
        <w:rPr>
          <w:rtl/>
        </w:rPr>
        <w:t xml:space="preserve"> حتّ</w:t>
      </w:r>
      <w:r>
        <w:rPr>
          <w:rFonts w:hint="cs"/>
          <w:rtl/>
        </w:rPr>
        <w:t>ی</w:t>
      </w:r>
      <w:r>
        <w:rPr>
          <w:rtl/>
        </w:rPr>
        <w:t xml:space="preserve"> رأ</w:t>
      </w:r>
      <w:r>
        <w:rPr>
          <w:rFonts w:hint="cs"/>
          <w:rtl/>
        </w:rPr>
        <w:t>ی</w:t>
      </w:r>
      <w:r>
        <w:rPr>
          <w:rFonts w:hint="eastAsia"/>
          <w:rtl/>
        </w:rPr>
        <w:t>ت</w:t>
      </w:r>
      <w:r>
        <w:rPr>
          <w:rtl/>
        </w:rPr>
        <w:t xml:space="preserve"> سعد بن أب</w:t>
      </w:r>
      <w:r>
        <w:rPr>
          <w:rFonts w:hint="cs"/>
          <w:rtl/>
        </w:rPr>
        <w:t>ی</w:t>
      </w:r>
      <w:r>
        <w:rPr>
          <w:rtl/>
        </w:rPr>
        <w:t xml:space="preserve"> وقّاص </w:t>
      </w:r>
      <w:r>
        <w:rPr>
          <w:rFonts w:hint="cs"/>
          <w:rtl/>
        </w:rPr>
        <w:t>ی</w:t>
      </w:r>
      <w:r>
        <w:rPr>
          <w:rFonts w:hint="eastAsia"/>
          <w:rtl/>
        </w:rPr>
        <w:t>مش</w:t>
      </w:r>
      <w:r>
        <w:rPr>
          <w:rFonts w:hint="cs"/>
          <w:rtl/>
        </w:rPr>
        <w:t>ی</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مواعظ الحسن بن عل</w:t>
      </w:r>
      <w:r>
        <w:rPr>
          <w:rFonts w:hint="cs"/>
          <w:rtl/>
        </w:rPr>
        <w:t>یّ</w:t>
      </w:r>
      <w:r>
        <w:rPr>
          <w:rtl/>
        </w:rPr>
        <w:t xml:space="preserve"> </w:t>
      </w:r>
      <w:r w:rsidR="00F2741C" w:rsidRPr="00F2741C">
        <w:rPr>
          <w:rStyle w:val="libAlaemChar"/>
          <w:rtl/>
        </w:rPr>
        <w:t>عليه‌السلام</w:t>
      </w:r>
      <w:r>
        <w:rPr>
          <w:rtl/>
        </w:rPr>
        <w:t xml:space="preserve"> و حکمه </w:t>
      </w:r>
      <w:r w:rsidRPr="000F2A07">
        <w:rPr>
          <w:rStyle w:val="libFootnotenumChar"/>
          <w:rtl/>
        </w:rPr>
        <w:t>(3)</w:t>
      </w:r>
      <w:r>
        <w:rPr>
          <w:rtl/>
        </w:rPr>
        <w:t xml:space="preserve">. </w:t>
      </w:r>
    </w:p>
    <w:p w:rsidR="00140CA9" w:rsidRDefault="00191CDD" w:rsidP="00DD41BF">
      <w:pPr>
        <w:pStyle w:val="libCenterBold1"/>
      </w:pPr>
      <w:r>
        <w:rPr>
          <w:rFonts w:hint="eastAsia"/>
          <w:rtl/>
        </w:rPr>
        <w:t>معجزات</w:t>
      </w:r>
      <w:r>
        <w:rPr>
          <w:rtl/>
        </w:rPr>
        <w:t xml:space="preserve"> الحسن </w:t>
      </w:r>
      <w:r w:rsidR="00F2741C" w:rsidRPr="00F2741C">
        <w:rPr>
          <w:rStyle w:val="libAlaemChar"/>
          <w:rtl/>
        </w:rPr>
        <w:t>عليه‌السلام</w:t>
      </w:r>
    </w:p>
    <w:p w:rsidR="00140CA9" w:rsidRDefault="00191CDD" w:rsidP="00191CDD">
      <w:pPr>
        <w:pStyle w:val="libNormal"/>
      </w:pPr>
      <w:r>
        <w:rPr>
          <w:rFonts w:hint="eastAsia"/>
          <w:rtl/>
        </w:rPr>
        <w:t>باب</w:t>
      </w:r>
      <w:r>
        <w:rPr>
          <w:rtl/>
        </w:rPr>
        <w:t xml:space="preserve"> معجزات الحسن بن عل</w:t>
      </w:r>
      <w:r>
        <w:rPr>
          <w:rFonts w:hint="cs"/>
          <w:rtl/>
        </w:rPr>
        <w:t>یّ</w:t>
      </w:r>
      <w:r>
        <w:rPr>
          <w:rtl/>
        </w:rPr>
        <w:t xml:space="preserve"> </w:t>
      </w:r>
      <w:r w:rsidR="00F2741C" w:rsidRPr="00F2741C">
        <w:rPr>
          <w:rStyle w:val="libAlaemChar"/>
          <w:rtl/>
        </w:rPr>
        <w:t>عليه‌السلام</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ف</w:t>
      </w:r>
      <w:r>
        <w:rPr>
          <w:rFonts w:hint="cs"/>
          <w:rtl/>
        </w:rPr>
        <w:t>ی</w:t>
      </w:r>
      <w:r>
        <w:rPr>
          <w:rFonts w:hint="eastAsia"/>
          <w:rtl/>
        </w:rPr>
        <w:t>ه</w:t>
      </w:r>
      <w:r>
        <w:rPr>
          <w:rtl/>
        </w:rPr>
        <w:t xml:space="preserve"> اخضرار النخله و حملها رطبا بدعائه </w:t>
      </w:r>
      <w:r w:rsidRPr="000F2A07">
        <w:rPr>
          <w:rStyle w:val="libFootnotenumChar"/>
          <w:rtl/>
        </w:rPr>
        <w:t>(5)</w:t>
      </w:r>
      <w:r>
        <w:rPr>
          <w:rtl/>
        </w:rPr>
        <w:t xml:space="preserve">. </w:t>
      </w:r>
    </w:p>
    <w:p w:rsidR="00140CA9" w:rsidRDefault="00191CDD" w:rsidP="00191CDD">
      <w:pPr>
        <w:pStyle w:val="libNormal"/>
      </w:pPr>
      <w:r>
        <w:rPr>
          <w:rFonts w:hint="eastAsia"/>
          <w:rtl/>
        </w:rPr>
        <w:t>جعل</w:t>
      </w:r>
      <w:r>
        <w:rPr>
          <w:rtl/>
        </w:rPr>
        <w:t xml:space="preserve"> المرأه رجلا و الرجل امرأه بدعائه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93</w:t>
      </w:r>
      <w:r w:rsidR="00191CDD">
        <w:rPr>
          <w:rtl/>
        </w:rPr>
        <w:t>/</w:t>
      </w:r>
      <w:r w:rsidR="00140CA9">
        <w:rPr>
          <w:rtl/>
        </w:rPr>
        <w:t>1</w:t>
      </w:r>
      <w:r w:rsidR="00191CDD">
        <w:rPr>
          <w:rtl/>
        </w:rPr>
        <w:t>6/</w:t>
      </w:r>
      <w:r w:rsidR="00140CA9">
        <w:rPr>
          <w:rtl/>
        </w:rPr>
        <w:t>10</w:t>
      </w:r>
      <w:r w:rsidR="00191CDD">
        <w:rPr>
          <w:rtl/>
        </w:rPr>
        <w:t>،ج:</w:t>
      </w:r>
      <w:r w:rsidR="00140CA9">
        <w:rPr>
          <w:rtl/>
        </w:rPr>
        <w:t>338</w:t>
      </w:r>
      <w:r w:rsidR="00191CDD">
        <w:rPr>
          <w:rtl/>
        </w:rPr>
        <w:t>/4</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9</w:t>
      </w:r>
      <w:r w:rsidR="00191CDD">
        <w:rPr>
          <w:rtl/>
        </w:rPr>
        <w:t>4/</w:t>
      </w:r>
      <w:r w:rsidR="00140CA9">
        <w:rPr>
          <w:rtl/>
        </w:rPr>
        <w:t>1</w:t>
      </w:r>
      <w:r w:rsidR="00191CDD">
        <w:rPr>
          <w:rtl/>
        </w:rPr>
        <w:t>6/</w:t>
      </w:r>
      <w:r w:rsidR="00140CA9">
        <w:rPr>
          <w:rtl/>
        </w:rPr>
        <w:t>10</w:t>
      </w:r>
      <w:r w:rsidR="00191CDD">
        <w:rPr>
          <w:rtl/>
        </w:rPr>
        <w:t>،ج:</w:t>
      </w:r>
      <w:r w:rsidR="00140CA9">
        <w:rPr>
          <w:rtl/>
        </w:rPr>
        <w:t>338</w:t>
      </w:r>
      <w:r w:rsidR="00191CDD">
        <w:rPr>
          <w:rtl/>
        </w:rPr>
        <w:t>/4</w:t>
      </w:r>
      <w:r w:rsidR="00140CA9">
        <w:rPr>
          <w:rtl/>
        </w:rPr>
        <w:t>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w:t>
      </w:r>
      <w:r w:rsidR="00191CDD">
        <w:rPr>
          <w:rtl/>
        </w:rPr>
        <w:t>44/</w:t>
      </w:r>
      <w:r w:rsidR="00140CA9">
        <w:rPr>
          <w:rtl/>
        </w:rPr>
        <w:t>19</w:t>
      </w:r>
      <w:r w:rsidR="00191CDD">
        <w:rPr>
          <w:rtl/>
        </w:rPr>
        <w:t>/</w:t>
      </w:r>
      <w:r w:rsidR="00140CA9">
        <w:rPr>
          <w:rtl/>
        </w:rPr>
        <w:t>17</w:t>
      </w:r>
      <w:r w:rsidR="00191CDD">
        <w:rPr>
          <w:rtl/>
        </w:rPr>
        <w:t>،ج:</w:t>
      </w:r>
      <w:r w:rsidR="00140CA9">
        <w:rPr>
          <w:rtl/>
        </w:rPr>
        <w:t>101</w:t>
      </w:r>
      <w:r w:rsidR="00191CDD">
        <w:rPr>
          <w:rtl/>
        </w:rPr>
        <w:t>/</w:t>
      </w:r>
      <w:r w:rsidR="00140CA9">
        <w:rPr>
          <w:rtl/>
        </w:rPr>
        <w:t>78</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89</w:t>
      </w:r>
      <w:r w:rsidR="00191CDD">
        <w:rPr>
          <w:rtl/>
        </w:rPr>
        <w:t>/</w:t>
      </w:r>
      <w:r w:rsidR="00140CA9">
        <w:rPr>
          <w:rtl/>
        </w:rPr>
        <w:t>1</w:t>
      </w:r>
      <w:r w:rsidR="00191CDD">
        <w:rPr>
          <w:rtl/>
        </w:rPr>
        <w:t>5/</w:t>
      </w:r>
      <w:r w:rsidR="00140CA9">
        <w:rPr>
          <w:rtl/>
        </w:rPr>
        <w:t>10</w:t>
      </w:r>
      <w:r w:rsidR="00191CDD">
        <w:rPr>
          <w:rtl/>
        </w:rPr>
        <w:t>،ج:</w:t>
      </w:r>
      <w:r w:rsidR="00140CA9">
        <w:rPr>
          <w:rtl/>
        </w:rPr>
        <w:t>323</w:t>
      </w:r>
      <w:r w:rsidR="00191CDD">
        <w:rPr>
          <w:rtl/>
        </w:rPr>
        <w:t>/4</w:t>
      </w:r>
      <w:r w:rsidR="00140CA9">
        <w:rPr>
          <w:rtl/>
        </w:rPr>
        <w:t>3</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89</w:t>
      </w:r>
      <w:r w:rsidR="00191CDD">
        <w:rPr>
          <w:rtl/>
        </w:rPr>
        <w:t>/</w:t>
      </w:r>
      <w:r w:rsidR="00140CA9">
        <w:rPr>
          <w:rtl/>
        </w:rPr>
        <w:t>1</w:t>
      </w:r>
      <w:r w:rsidR="00191CDD">
        <w:rPr>
          <w:rtl/>
        </w:rPr>
        <w:t>5/</w:t>
      </w:r>
      <w:r w:rsidR="00140CA9">
        <w:rPr>
          <w:rtl/>
        </w:rPr>
        <w:t>10</w:t>
      </w:r>
      <w:r w:rsidR="00191CDD">
        <w:rPr>
          <w:rtl/>
        </w:rPr>
        <w:t>،ج:</w:t>
      </w:r>
      <w:r w:rsidR="00140CA9">
        <w:rPr>
          <w:rtl/>
        </w:rPr>
        <w:t>323</w:t>
      </w:r>
      <w:r w:rsidR="00191CDD">
        <w:rPr>
          <w:rtl/>
        </w:rPr>
        <w:t>/4</w:t>
      </w:r>
      <w:r w:rsidR="00140CA9">
        <w:rPr>
          <w:rtl/>
        </w:rPr>
        <w:t>3</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90</w:t>
      </w:r>
      <w:r w:rsidR="00191CDD">
        <w:rPr>
          <w:rtl/>
        </w:rPr>
        <w:t>/</w:t>
      </w:r>
      <w:r w:rsidR="00140CA9">
        <w:rPr>
          <w:rtl/>
        </w:rPr>
        <w:t>1</w:t>
      </w:r>
      <w:r w:rsidR="00191CDD">
        <w:rPr>
          <w:rtl/>
        </w:rPr>
        <w:t>5/</w:t>
      </w:r>
      <w:r w:rsidR="00140CA9">
        <w:rPr>
          <w:rtl/>
        </w:rPr>
        <w:t>10</w:t>
      </w:r>
      <w:r w:rsidR="00191CDD">
        <w:rPr>
          <w:rtl/>
        </w:rPr>
        <w:t>،ج:</w:t>
      </w:r>
      <w:r w:rsidR="00140CA9">
        <w:rPr>
          <w:rtl/>
        </w:rPr>
        <w:t>327</w:t>
      </w:r>
      <w:r w:rsidR="00191CDD">
        <w:rPr>
          <w:rtl/>
        </w:rPr>
        <w:t>/4</w:t>
      </w:r>
      <w:r w:rsidR="00140CA9">
        <w:rPr>
          <w:rtl/>
        </w:rPr>
        <w:t>3</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إخباره</w:t>
      </w:r>
      <w:r>
        <w:rPr>
          <w:rtl/>
        </w:rPr>
        <w:t xml:space="preserve"> </w:t>
      </w:r>
      <w:r w:rsidR="00F2741C" w:rsidRPr="00F2741C">
        <w:rPr>
          <w:rStyle w:val="libAlaemChar"/>
          <w:rtl/>
        </w:rPr>
        <w:t>عليه‌السلام</w:t>
      </w:r>
      <w:r>
        <w:rPr>
          <w:rtl/>
        </w:rPr>
        <w:t xml:space="preserve"> عمّا ف</w:t>
      </w:r>
      <w:r>
        <w:rPr>
          <w:rFonts w:hint="cs"/>
          <w:rtl/>
        </w:rPr>
        <w:t>ی</w:t>
      </w:r>
      <w:r>
        <w:rPr>
          <w:rtl/>
        </w:rPr>
        <w:t xml:space="preserve"> بطن بقره حبل</w:t>
      </w:r>
      <w:r>
        <w:rPr>
          <w:rFonts w:hint="cs"/>
          <w:rtl/>
        </w:rPr>
        <w:t>ی</w:t>
      </w:r>
      <w:r>
        <w:rPr>
          <w:rFonts w:hint="eastAsia"/>
          <w:rtl/>
        </w:rPr>
        <w:t>،و</w:t>
      </w:r>
      <w:r>
        <w:rPr>
          <w:rtl/>
        </w:rPr>
        <w:t xml:space="preserve"> اراءته لجمع من الناس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بعد شهادته </w:t>
      </w:r>
      <w:r w:rsidRPr="000F2A07">
        <w:rPr>
          <w:rStyle w:val="libFootnotenumChar"/>
          <w:rtl/>
        </w:rPr>
        <w:t>(1)</w:t>
      </w:r>
      <w:r>
        <w:rPr>
          <w:rtl/>
        </w:rPr>
        <w:t xml:space="preserve">. </w:t>
      </w:r>
    </w:p>
    <w:p w:rsidR="00140CA9" w:rsidRDefault="00191CDD" w:rsidP="00DD41BF">
      <w:pPr>
        <w:pStyle w:val="libCenterBold1"/>
      </w:pPr>
      <w:r>
        <w:rPr>
          <w:rFonts w:hint="eastAsia"/>
          <w:rtl/>
        </w:rPr>
        <w:t>ف</w:t>
      </w:r>
      <w:r>
        <w:rPr>
          <w:rFonts w:hint="cs"/>
          <w:rtl/>
        </w:rPr>
        <w:t>ی</w:t>
      </w:r>
      <w:r>
        <w:rPr>
          <w:rFonts w:hint="eastAsia"/>
          <w:rtl/>
        </w:rPr>
        <w:t>ما</w:t>
      </w:r>
      <w:r>
        <w:rPr>
          <w:rtl/>
        </w:rPr>
        <w:t xml:space="preserve"> جر</w:t>
      </w:r>
      <w:r>
        <w:rPr>
          <w:rFonts w:hint="cs"/>
          <w:rtl/>
        </w:rPr>
        <w:t>ی</w:t>
      </w:r>
      <w:r>
        <w:rPr>
          <w:rtl/>
        </w:rPr>
        <w:t xml:space="preserve"> عل</w:t>
      </w:r>
      <w:r>
        <w:rPr>
          <w:rFonts w:hint="cs"/>
          <w:rtl/>
        </w:rPr>
        <w:t>ی</w:t>
      </w:r>
      <w:r>
        <w:rPr>
          <w:rFonts w:hint="eastAsia"/>
          <w:rtl/>
        </w:rPr>
        <w:t>ه</w:t>
      </w:r>
      <w:r>
        <w:rPr>
          <w:rtl/>
        </w:rPr>
        <w:t xml:space="preserve"> من منافق</w:t>
      </w:r>
      <w:r>
        <w:rPr>
          <w:rFonts w:hint="cs"/>
          <w:rtl/>
        </w:rPr>
        <w:t>ی</w:t>
      </w:r>
      <w:r w:rsidR="00DD41BF">
        <w:rPr>
          <w:rtl/>
        </w:rPr>
        <w:t xml:space="preserve"> أصحابه</w:t>
      </w:r>
    </w:p>
    <w:p w:rsidR="00140CA9" w:rsidRDefault="00191CDD" w:rsidP="00191CDD">
      <w:pPr>
        <w:pStyle w:val="libNormal"/>
      </w:pPr>
      <w:r>
        <w:rPr>
          <w:rFonts w:hint="eastAsia"/>
          <w:rtl/>
        </w:rPr>
        <w:t>ذکر</w:t>
      </w:r>
      <w:r>
        <w:rPr>
          <w:rtl/>
        </w:rPr>
        <w:t xml:space="preserve"> بعض ما جر</w:t>
      </w:r>
      <w:r>
        <w:rPr>
          <w:rFonts w:hint="cs"/>
          <w:rtl/>
        </w:rPr>
        <w:t>ی</w:t>
      </w:r>
      <w:r>
        <w:rPr>
          <w:rtl/>
        </w:rPr>
        <w:t xml:space="preserve"> </w:t>
      </w:r>
      <w:r w:rsidR="00F2741C" w:rsidRPr="00F2741C">
        <w:rPr>
          <w:rStyle w:val="libAlaemChar"/>
          <w:rtl/>
        </w:rPr>
        <w:t>عليه‌السلام</w:t>
      </w:r>
      <w:r>
        <w:rPr>
          <w:rtl/>
        </w:rPr>
        <w:t xml:space="preserve"> من الأذ</w:t>
      </w:r>
      <w:r>
        <w:rPr>
          <w:rFonts w:hint="cs"/>
          <w:rtl/>
        </w:rPr>
        <w:t>یّ</w:t>
      </w:r>
      <w:r>
        <w:rPr>
          <w:rFonts w:hint="eastAsia"/>
          <w:rtl/>
        </w:rPr>
        <w:t>ه</w:t>
      </w:r>
      <w:r>
        <w:rPr>
          <w:rtl/>
        </w:rPr>
        <w:t xml:space="preserve"> من أعدائه و من منافق</w:t>
      </w:r>
      <w:r>
        <w:rPr>
          <w:rFonts w:hint="cs"/>
          <w:rtl/>
        </w:rPr>
        <w:t>ی</w:t>
      </w:r>
      <w:r>
        <w:rPr>
          <w:rtl/>
        </w:rPr>
        <w:t xml:space="preserve"> أصحابه </w:t>
      </w:r>
      <w:r w:rsidRPr="000F2A07">
        <w:rPr>
          <w:rStyle w:val="libFootnotenumChar"/>
          <w:rtl/>
        </w:rPr>
        <w:t>(2)</w:t>
      </w:r>
      <w:r>
        <w:rPr>
          <w:rtl/>
        </w:rPr>
        <w:t xml:space="preserve">. </w:t>
      </w:r>
    </w:p>
    <w:p w:rsidR="00140CA9" w:rsidRDefault="00191CDD" w:rsidP="00191CDD">
      <w:pPr>
        <w:pStyle w:val="libNormal"/>
      </w:pP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 أغاروا عل</w:t>
      </w:r>
      <w:r>
        <w:rPr>
          <w:rFonts w:hint="cs"/>
          <w:rtl/>
        </w:rPr>
        <w:t>ی</w:t>
      </w:r>
      <w:r>
        <w:rPr>
          <w:rtl/>
        </w:rPr>
        <w:t xml:space="preserve"> فسطاطه و ضربوه بحربه </w:t>
      </w:r>
      <w:r w:rsidRPr="000F2A07">
        <w:rPr>
          <w:rStyle w:val="libFootnotenumChar"/>
          <w:rtl/>
        </w:rPr>
        <w:t>(3)</w:t>
      </w:r>
      <w:r>
        <w:rPr>
          <w:rtl/>
        </w:rPr>
        <w:t xml:space="preserve">. </w:t>
      </w:r>
      <w:r>
        <w:rPr>
          <w:rFonts w:hint="eastAsia"/>
          <w:rtl/>
        </w:rPr>
        <w:t>و</w:t>
      </w:r>
      <w:r>
        <w:rPr>
          <w:rtl/>
        </w:rPr>
        <w:t xml:space="preserve"> قال الش</w:t>
      </w:r>
      <w:r>
        <w:rPr>
          <w:rFonts w:hint="cs"/>
          <w:rtl/>
        </w:rPr>
        <w:t>ی</w:t>
      </w:r>
      <w:r>
        <w:rPr>
          <w:rFonts w:hint="eastAsia"/>
          <w:rtl/>
        </w:rPr>
        <w:t>خ</w:t>
      </w:r>
      <w:r>
        <w:rPr>
          <w:rtl/>
        </w:rPr>
        <w:t xml:space="preserve"> المف</w:t>
      </w:r>
      <w:r>
        <w:rPr>
          <w:rFonts w:hint="cs"/>
          <w:rtl/>
        </w:rPr>
        <w:t>ی</w:t>
      </w:r>
      <w:r>
        <w:rPr>
          <w:rFonts w:hint="eastAsia"/>
          <w:rtl/>
        </w:rPr>
        <w:t>د</w:t>
      </w:r>
      <w:r>
        <w:rPr>
          <w:rtl/>
        </w:rPr>
        <w:t>: قالوا کفر و اللّه الرجل ثمّ شدّوا عل</w:t>
      </w:r>
      <w:r>
        <w:rPr>
          <w:rFonts w:hint="cs"/>
          <w:rtl/>
        </w:rPr>
        <w:t>ی</w:t>
      </w:r>
      <w:r>
        <w:rPr>
          <w:rtl/>
        </w:rPr>
        <w:t xml:space="preserve"> فسطاطه و انتهبوه حتّ</w:t>
      </w:r>
      <w:r>
        <w:rPr>
          <w:rFonts w:hint="cs"/>
          <w:rtl/>
        </w:rPr>
        <w:t>ی</w:t>
      </w:r>
      <w:r>
        <w:rPr>
          <w:rtl/>
        </w:rPr>
        <w:t xml:space="preserve"> أخذوا مصلاّه من تحته،ثمّ شدّ عل</w:t>
      </w:r>
      <w:r>
        <w:rPr>
          <w:rFonts w:hint="cs"/>
          <w:rtl/>
        </w:rPr>
        <w:t>ی</w:t>
      </w:r>
      <w:r>
        <w:rPr>
          <w:rFonts w:hint="eastAsia"/>
          <w:rtl/>
        </w:rPr>
        <w:t>ه</w:t>
      </w:r>
      <w:r>
        <w:rPr>
          <w:rtl/>
        </w:rPr>
        <w:t xml:space="preserve"> عبد الرحمن بن عبد اللّه بن جعال الأزد</w:t>
      </w:r>
      <w:r>
        <w:rPr>
          <w:rFonts w:hint="cs"/>
          <w:rtl/>
        </w:rPr>
        <w:t>ی</w:t>
      </w:r>
      <w:r>
        <w:rPr>
          <w:rtl/>
        </w:rPr>
        <w:t xml:space="preserve"> فنزع مطرفه عن عاتقه،فبق</w:t>
      </w:r>
      <w:r>
        <w:rPr>
          <w:rFonts w:hint="cs"/>
          <w:rtl/>
        </w:rPr>
        <w:t>ی</w:t>
      </w:r>
      <w:r>
        <w:rPr>
          <w:rtl/>
        </w:rPr>
        <w:t xml:space="preserve"> جالسا متقلّدا بالس</w:t>
      </w:r>
      <w:r>
        <w:rPr>
          <w:rFonts w:hint="cs"/>
          <w:rtl/>
        </w:rPr>
        <w:t>ی</w:t>
      </w:r>
      <w:r>
        <w:rPr>
          <w:rFonts w:hint="eastAsia"/>
          <w:rtl/>
        </w:rPr>
        <w:t>ف</w:t>
      </w:r>
      <w:r>
        <w:rPr>
          <w:rtl/>
        </w:rPr>
        <w:t xml:space="preserve"> بغ</w:t>
      </w:r>
      <w:r>
        <w:rPr>
          <w:rFonts w:hint="cs"/>
          <w:rtl/>
        </w:rPr>
        <w:t>ی</w:t>
      </w:r>
      <w:r>
        <w:rPr>
          <w:rFonts w:hint="eastAsia"/>
          <w:rtl/>
        </w:rPr>
        <w:t>ر</w:t>
      </w:r>
      <w:r>
        <w:rPr>
          <w:rtl/>
        </w:rPr>
        <w:t xml:space="preserve"> رداء،ثمّ دعا بفرسه و رکبه و أحدق به طوائف من خاصّته </w:t>
      </w:r>
      <w:r>
        <w:rPr>
          <w:rFonts w:hint="eastAsia"/>
          <w:rtl/>
        </w:rPr>
        <w:t>و</w:t>
      </w:r>
      <w:r>
        <w:rPr>
          <w:rtl/>
        </w:rPr>
        <w:t xml:space="preserve"> من ش</w:t>
      </w:r>
      <w:r>
        <w:rPr>
          <w:rFonts w:hint="cs"/>
          <w:rtl/>
        </w:rPr>
        <w:t>ی</w:t>
      </w:r>
      <w:r>
        <w:rPr>
          <w:rFonts w:hint="eastAsia"/>
          <w:rtl/>
        </w:rPr>
        <w:t>عته</w:t>
      </w:r>
      <w:r>
        <w:rPr>
          <w:rtl/>
        </w:rPr>
        <w:t xml:space="preserve"> و منعوا منه من أراده،فقال:ادعوا ل</w:t>
      </w:r>
      <w:r>
        <w:rPr>
          <w:rFonts w:hint="cs"/>
          <w:rtl/>
        </w:rPr>
        <w:t>ی</w:t>
      </w:r>
      <w:r>
        <w:rPr>
          <w:rtl/>
        </w:rPr>
        <w:t xml:space="preserve"> رب</w:t>
      </w:r>
      <w:r>
        <w:rPr>
          <w:rFonts w:hint="cs"/>
          <w:rtl/>
        </w:rPr>
        <w:t>ی</w:t>
      </w:r>
      <w:r>
        <w:rPr>
          <w:rFonts w:hint="eastAsia"/>
          <w:rtl/>
        </w:rPr>
        <w:t>عه</w:t>
      </w:r>
      <w:r>
        <w:rPr>
          <w:rtl/>
        </w:rPr>
        <w:t xml:space="preserve"> و همدان فدعوا له فأطافوا به و أوقفوا الناس عنه،و سار </w:t>
      </w:r>
      <w:r w:rsidR="00F2741C" w:rsidRPr="00F2741C">
        <w:rPr>
          <w:rStyle w:val="libAlaemChar"/>
          <w:rtl/>
        </w:rPr>
        <w:t>عليه‌السلام</w:t>
      </w:r>
      <w:r>
        <w:rPr>
          <w:rtl/>
        </w:rPr>
        <w:t xml:space="preserve"> و معه شوب من غ</w:t>
      </w:r>
      <w:r>
        <w:rPr>
          <w:rFonts w:hint="cs"/>
          <w:rtl/>
        </w:rPr>
        <w:t>ی</w:t>
      </w:r>
      <w:r>
        <w:rPr>
          <w:rFonts w:hint="eastAsia"/>
          <w:rtl/>
        </w:rPr>
        <w:t>رهم</w:t>
      </w:r>
      <w:r>
        <w:rPr>
          <w:rtl/>
        </w:rPr>
        <w:t xml:space="preserve"> فلمّا مرّ ف</w:t>
      </w:r>
      <w:r>
        <w:rPr>
          <w:rFonts w:hint="cs"/>
          <w:rtl/>
        </w:rPr>
        <w:t>ی</w:t>
      </w:r>
      <w:r>
        <w:rPr>
          <w:rtl/>
        </w:rPr>
        <w:t xml:space="preserve"> مظلم ساباط بدر إل</w:t>
      </w:r>
      <w:r>
        <w:rPr>
          <w:rFonts w:hint="cs"/>
          <w:rtl/>
        </w:rPr>
        <w:t>ی</w:t>
      </w:r>
      <w:r>
        <w:rPr>
          <w:rFonts w:hint="eastAsia"/>
          <w:rtl/>
        </w:rPr>
        <w:t>ه</w:t>
      </w:r>
      <w:r>
        <w:rPr>
          <w:rtl/>
        </w:rPr>
        <w:t xml:space="preserve"> رجل من بن</w:t>
      </w:r>
      <w:r>
        <w:rPr>
          <w:rFonts w:hint="cs"/>
          <w:rtl/>
        </w:rPr>
        <w:t>ی</w:t>
      </w:r>
      <w:r>
        <w:rPr>
          <w:rtl/>
        </w:rPr>
        <w:t xml:space="preserve"> أسد </w:t>
      </w:r>
      <w:r>
        <w:rPr>
          <w:rFonts w:hint="cs"/>
          <w:rtl/>
        </w:rPr>
        <w:t>ی</w:t>
      </w:r>
      <w:r>
        <w:rPr>
          <w:rFonts w:hint="eastAsia"/>
          <w:rtl/>
        </w:rPr>
        <w:t>قال</w:t>
      </w:r>
      <w:r>
        <w:rPr>
          <w:rtl/>
        </w:rPr>
        <w:t xml:space="preserve"> له الجرّاح بن سنان و أخذ بلجام بغلته و ب</w:t>
      </w:r>
      <w:r>
        <w:rPr>
          <w:rFonts w:hint="cs"/>
          <w:rtl/>
        </w:rPr>
        <w:t>ی</w:t>
      </w:r>
      <w:r>
        <w:rPr>
          <w:rFonts w:hint="eastAsia"/>
          <w:rtl/>
        </w:rPr>
        <w:t>ده</w:t>
      </w:r>
      <w:r>
        <w:rPr>
          <w:rtl/>
        </w:rPr>
        <w:t xml:space="preserve"> مغول </w:t>
      </w:r>
      <w:r w:rsidRPr="000F2A07">
        <w:rPr>
          <w:rStyle w:val="libFootnotenumChar"/>
          <w:rtl/>
        </w:rPr>
        <w:t>(4)</w:t>
      </w:r>
      <w:r>
        <w:rPr>
          <w:rtl/>
        </w:rPr>
        <w:t>و قال:اللّه أک</w:t>
      </w:r>
      <w:r>
        <w:rPr>
          <w:rFonts w:hint="eastAsia"/>
          <w:rtl/>
        </w:rPr>
        <w:t>بر</w:t>
      </w:r>
      <w:r>
        <w:rPr>
          <w:rtl/>
        </w:rPr>
        <w:t xml:space="preserve"> أشرکت </w:t>
      </w:r>
      <w:r>
        <w:rPr>
          <w:rFonts w:hint="cs"/>
          <w:rtl/>
        </w:rPr>
        <w:t>ی</w:t>
      </w:r>
      <w:r>
        <w:rPr>
          <w:rFonts w:hint="eastAsia"/>
          <w:rtl/>
        </w:rPr>
        <w:t>ا</w:t>
      </w:r>
      <w:r>
        <w:rPr>
          <w:rtl/>
        </w:rPr>
        <w:t xml:space="preserve"> حسن کما أشرک أبوک من قبل،ثمّ طعنه ف</w:t>
      </w:r>
      <w:r>
        <w:rPr>
          <w:rFonts w:hint="cs"/>
          <w:rtl/>
        </w:rPr>
        <w:t>ی</w:t>
      </w:r>
      <w:r>
        <w:rPr>
          <w:rtl/>
        </w:rPr>
        <w:t xml:space="preserve"> فخذه فشقّه حتّ</w:t>
      </w:r>
      <w:r>
        <w:rPr>
          <w:rFonts w:hint="cs"/>
          <w:rtl/>
        </w:rPr>
        <w:t>ی</w:t>
      </w:r>
      <w:r>
        <w:rPr>
          <w:rtl/>
        </w:rPr>
        <w:t xml:space="preserve"> بلغ العظم ثمّ اعتنقه الحسن </w:t>
      </w:r>
      <w:r w:rsidR="00F2741C" w:rsidRPr="00F2741C">
        <w:rPr>
          <w:rStyle w:val="libAlaemChar"/>
          <w:rtl/>
        </w:rPr>
        <w:t>عليه‌السلام</w:t>
      </w:r>
      <w:r>
        <w:rPr>
          <w:rtl/>
        </w:rPr>
        <w:t xml:space="preserve"> و خرّا جم</w:t>
      </w:r>
      <w:r>
        <w:rPr>
          <w:rFonts w:hint="cs"/>
          <w:rtl/>
        </w:rPr>
        <w:t>ی</w:t>
      </w:r>
      <w:r>
        <w:rPr>
          <w:rFonts w:hint="eastAsia"/>
          <w:rtl/>
        </w:rPr>
        <w:t>عا</w:t>
      </w:r>
      <w:r>
        <w:rPr>
          <w:rtl/>
        </w:rPr>
        <w:t xml:space="preserve"> ال</w:t>
      </w:r>
      <w:r>
        <w:rPr>
          <w:rFonts w:hint="cs"/>
          <w:rtl/>
        </w:rPr>
        <w:t>ی</w:t>
      </w:r>
      <w:r>
        <w:rPr>
          <w:rtl/>
        </w:rPr>
        <w:t xml:space="preserve"> الأرض فوثب إل</w:t>
      </w:r>
      <w:r>
        <w:rPr>
          <w:rFonts w:hint="cs"/>
          <w:rtl/>
        </w:rPr>
        <w:t>ی</w:t>
      </w:r>
      <w:r>
        <w:rPr>
          <w:rFonts w:hint="eastAsia"/>
          <w:rtl/>
        </w:rPr>
        <w:t>ه</w:t>
      </w:r>
      <w:r>
        <w:rPr>
          <w:rtl/>
        </w:rPr>
        <w:t xml:space="preserve"> رجل من ش</w:t>
      </w:r>
      <w:r>
        <w:rPr>
          <w:rFonts w:hint="cs"/>
          <w:rtl/>
        </w:rPr>
        <w:t>ی</w:t>
      </w:r>
      <w:r>
        <w:rPr>
          <w:rFonts w:hint="eastAsia"/>
          <w:rtl/>
        </w:rPr>
        <w:t>عه</w:t>
      </w:r>
      <w:r>
        <w:rPr>
          <w:rtl/>
        </w:rPr>
        <w:t xml:space="preserve"> الحسن </w:t>
      </w:r>
      <w:r w:rsidR="00F2741C" w:rsidRPr="00F2741C">
        <w:rPr>
          <w:rStyle w:val="libAlaemChar"/>
          <w:rtl/>
        </w:rPr>
        <w:t>عليه‌السلام</w:t>
      </w:r>
      <w:r>
        <w:rPr>
          <w:rtl/>
        </w:rPr>
        <w:t xml:space="preserve"> </w:t>
      </w:r>
      <w:r>
        <w:rPr>
          <w:rFonts w:hint="cs"/>
          <w:rtl/>
        </w:rPr>
        <w:t>ی</w:t>
      </w:r>
      <w:r>
        <w:rPr>
          <w:rFonts w:hint="eastAsia"/>
          <w:rtl/>
        </w:rPr>
        <w:t>قال</w:t>
      </w:r>
      <w:r>
        <w:rPr>
          <w:rtl/>
        </w:rPr>
        <w:t xml:space="preserve"> له عبد اللّه بن خطل الطائ</w:t>
      </w:r>
      <w:r>
        <w:rPr>
          <w:rFonts w:hint="cs"/>
          <w:rtl/>
        </w:rPr>
        <w:t>ی</w:t>
      </w:r>
      <w:r>
        <w:rPr>
          <w:rtl/>
        </w:rPr>
        <w:t xml:space="preserve"> فانتزع المغول من </w:t>
      </w:r>
      <w:r>
        <w:rPr>
          <w:rFonts w:hint="cs"/>
          <w:rtl/>
        </w:rPr>
        <w:t>ی</w:t>
      </w:r>
      <w:r>
        <w:rPr>
          <w:rFonts w:hint="eastAsia"/>
          <w:rtl/>
        </w:rPr>
        <w:t>ده</w:t>
      </w:r>
      <w:r>
        <w:rPr>
          <w:rtl/>
        </w:rPr>
        <w:t xml:space="preserve"> و خضخض به جوفه فأکبّ عل</w:t>
      </w:r>
      <w:r>
        <w:rPr>
          <w:rFonts w:hint="cs"/>
          <w:rtl/>
        </w:rPr>
        <w:t>ی</w:t>
      </w:r>
      <w:r>
        <w:rPr>
          <w:rFonts w:hint="eastAsia"/>
          <w:rtl/>
        </w:rPr>
        <w:t>ه</w:t>
      </w:r>
      <w:r>
        <w:rPr>
          <w:rtl/>
        </w:rPr>
        <w:t xml:space="preserve"> آخر </w:t>
      </w:r>
      <w:r>
        <w:rPr>
          <w:rFonts w:hint="cs"/>
          <w:rtl/>
        </w:rPr>
        <w:t>ی</w:t>
      </w:r>
      <w:r>
        <w:rPr>
          <w:rFonts w:hint="eastAsia"/>
          <w:rtl/>
        </w:rPr>
        <w:t>قال</w:t>
      </w:r>
      <w:r>
        <w:rPr>
          <w:rtl/>
        </w:rPr>
        <w:t xml:space="preserve"> له ظب</w:t>
      </w:r>
      <w:r>
        <w:rPr>
          <w:rFonts w:hint="cs"/>
          <w:rtl/>
        </w:rPr>
        <w:t>ی</w:t>
      </w:r>
      <w:r>
        <w:rPr>
          <w:rFonts w:hint="eastAsia"/>
          <w:rtl/>
        </w:rPr>
        <w:t>ان</w:t>
      </w:r>
      <w:r>
        <w:rPr>
          <w:rtl/>
        </w:rPr>
        <w:t xml:space="preserve"> ابن عماره فقطع أنفه فهلک من ذلک،و أخذ آخر کان معه فقتل و حمل الحسن </w:t>
      </w:r>
      <w:r w:rsidR="00F2741C" w:rsidRPr="00F2741C">
        <w:rPr>
          <w:rStyle w:val="libAlaemChar"/>
          <w:rtl/>
        </w:rPr>
        <w:t>عليه‌السلام</w:t>
      </w:r>
      <w:r>
        <w:rPr>
          <w:rtl/>
        </w:rPr>
        <w:t xml:space="preserve"> عل</w:t>
      </w:r>
      <w:r>
        <w:rPr>
          <w:rFonts w:hint="cs"/>
          <w:rtl/>
        </w:rPr>
        <w:t>ی</w:t>
      </w:r>
      <w:r>
        <w:rPr>
          <w:rtl/>
        </w:rPr>
        <w:t xml:space="preserve"> سر</w:t>
      </w:r>
      <w:r>
        <w:rPr>
          <w:rFonts w:hint="cs"/>
          <w:rtl/>
        </w:rPr>
        <w:t>ی</w:t>
      </w:r>
      <w:r>
        <w:rPr>
          <w:rFonts w:hint="eastAsia"/>
          <w:rtl/>
        </w:rPr>
        <w:t>ر</w:t>
      </w:r>
      <w:r>
        <w:rPr>
          <w:rtl/>
        </w:rPr>
        <w:t xml:space="preserve"> ال</w:t>
      </w:r>
      <w:r>
        <w:rPr>
          <w:rFonts w:hint="cs"/>
          <w:rtl/>
        </w:rPr>
        <w:t>ی</w:t>
      </w:r>
      <w:r>
        <w:rPr>
          <w:rtl/>
        </w:rPr>
        <w:t xml:space="preserve"> المدائن فأنزل به عل</w:t>
      </w:r>
      <w:r>
        <w:rPr>
          <w:rFonts w:hint="cs"/>
          <w:rtl/>
        </w:rPr>
        <w:t>ی</w:t>
      </w:r>
      <w:r>
        <w:rPr>
          <w:rtl/>
        </w:rPr>
        <w:t xml:space="preserve"> سعد بن مسعود الثقف</w:t>
      </w:r>
      <w:r>
        <w:rPr>
          <w:rFonts w:hint="cs"/>
          <w:rtl/>
        </w:rPr>
        <w:t>ی</w:t>
      </w:r>
      <w:r>
        <w:rPr>
          <w:rtl/>
        </w:rPr>
        <w:t xml:space="preserve"> و کان عامل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بها فأقرّه الحسن عل</w:t>
      </w:r>
      <w:r>
        <w:rPr>
          <w:rFonts w:hint="cs"/>
          <w:rtl/>
        </w:rPr>
        <w:t>ی</w:t>
      </w:r>
      <w:r>
        <w:rPr>
          <w:rtl/>
        </w:rPr>
        <w:t xml:space="preserve"> ذلک،و اشتغل الحسن </w:t>
      </w:r>
      <w:r w:rsidR="00F2741C" w:rsidRPr="00F2741C">
        <w:rPr>
          <w:rStyle w:val="libAlaemChar"/>
          <w:rtl/>
        </w:rPr>
        <w:t>عليه‌السلام</w:t>
      </w:r>
      <w:r>
        <w:rPr>
          <w:rtl/>
        </w:rPr>
        <w:t xml:space="preserve"> بنفسه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91</w:t>
      </w:r>
      <w:r w:rsidR="00191CDD">
        <w:rPr>
          <w:rtl/>
        </w:rPr>
        <w:t>/</w:t>
      </w:r>
      <w:r w:rsidR="00140CA9">
        <w:rPr>
          <w:rtl/>
        </w:rPr>
        <w:t>1</w:t>
      </w:r>
      <w:r w:rsidR="00191CDD">
        <w:rPr>
          <w:rtl/>
        </w:rPr>
        <w:t>5/</w:t>
      </w:r>
      <w:r w:rsidR="00140CA9">
        <w:rPr>
          <w:rtl/>
        </w:rPr>
        <w:t>10</w:t>
      </w:r>
      <w:r w:rsidR="00191CDD">
        <w:rPr>
          <w:rtl/>
        </w:rPr>
        <w:t>،ج:</w:t>
      </w:r>
      <w:r w:rsidR="00140CA9">
        <w:rPr>
          <w:rtl/>
        </w:rPr>
        <w:t>328</w:t>
      </w:r>
      <w:r w:rsidR="00191CDD">
        <w:rPr>
          <w:rtl/>
        </w:rPr>
        <w:t>/4</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98</w:t>
      </w:r>
      <w:r w:rsidR="00191CDD">
        <w:rPr>
          <w:rtl/>
        </w:rPr>
        <w:t>/</w:t>
      </w:r>
      <w:r w:rsidR="00140CA9">
        <w:rPr>
          <w:rtl/>
        </w:rPr>
        <w:t>1</w:t>
      </w:r>
      <w:r w:rsidR="00191CDD">
        <w:rPr>
          <w:rtl/>
        </w:rPr>
        <w:t>6/</w:t>
      </w:r>
      <w:r w:rsidR="00140CA9">
        <w:rPr>
          <w:rtl/>
        </w:rPr>
        <w:t>10</w:t>
      </w:r>
      <w:r w:rsidR="00191CDD">
        <w:rPr>
          <w:rtl/>
        </w:rPr>
        <w:t>،ج:</w:t>
      </w:r>
      <w:r w:rsidR="00140CA9">
        <w:rPr>
          <w:rtl/>
        </w:rPr>
        <w:t>3</w:t>
      </w:r>
      <w:r w:rsidR="00191CDD">
        <w:rPr>
          <w:rtl/>
        </w:rPr>
        <w:t>5</w:t>
      </w:r>
      <w:r w:rsidR="00140CA9">
        <w:rPr>
          <w:rtl/>
        </w:rPr>
        <w:t>3</w:t>
      </w:r>
      <w:r w:rsidR="00191CDD">
        <w:rPr>
          <w:rtl/>
        </w:rPr>
        <w:t>/4</w:t>
      </w:r>
      <w:r w:rsidR="00140CA9">
        <w:rPr>
          <w:rtl/>
        </w:rPr>
        <w:t>3</w:t>
      </w:r>
      <w:r w:rsidR="00191CDD">
        <w:rPr>
          <w:rtl/>
        </w:rPr>
        <w:t>. ق:</w:t>
      </w:r>
      <w:r w:rsidR="00140CA9">
        <w:rPr>
          <w:rtl/>
        </w:rPr>
        <w:t>107</w:t>
      </w:r>
      <w:r w:rsidR="00191CDD">
        <w:rPr>
          <w:rtl/>
        </w:rPr>
        <w:t>/</w:t>
      </w:r>
      <w:r w:rsidR="00140CA9">
        <w:rPr>
          <w:rtl/>
        </w:rPr>
        <w:t>19</w:t>
      </w:r>
      <w:r w:rsidR="00191CDD">
        <w:rPr>
          <w:rtl/>
        </w:rPr>
        <w:t>/</w:t>
      </w:r>
      <w:r w:rsidR="00140CA9">
        <w:rPr>
          <w:rtl/>
        </w:rPr>
        <w:t>10</w:t>
      </w:r>
      <w:r w:rsidR="00191CDD">
        <w:rPr>
          <w:rtl/>
        </w:rPr>
        <w:t>،ج:</w:t>
      </w:r>
      <w:r w:rsidR="00140CA9">
        <w:rPr>
          <w:rtl/>
        </w:rPr>
        <w:t>33</w:t>
      </w:r>
      <w:r w:rsidR="00191CDD">
        <w:rPr>
          <w:rtl/>
        </w:rPr>
        <w:t xml:space="preserve">/44. </w:t>
      </w:r>
    </w:p>
    <w:p w:rsidR="00140CA9" w:rsidRDefault="00D7268C" w:rsidP="005E32C9">
      <w:pPr>
        <w:pStyle w:val="libFootnote0"/>
      </w:pPr>
      <w:r>
        <w:rPr>
          <w:rtl/>
        </w:rPr>
        <w:t>(3)</w:t>
      </w:r>
      <w:r w:rsidR="00191CDD">
        <w:rPr>
          <w:rtl/>
        </w:rPr>
        <w:t xml:space="preserve"> ق:</w:t>
      </w:r>
      <w:r w:rsidR="00140CA9">
        <w:rPr>
          <w:rtl/>
        </w:rPr>
        <w:t>110</w:t>
      </w:r>
      <w:r w:rsidR="00191CDD">
        <w:rPr>
          <w:rtl/>
        </w:rPr>
        <w:t>/</w:t>
      </w:r>
      <w:r w:rsidR="00140CA9">
        <w:rPr>
          <w:rtl/>
        </w:rPr>
        <w:t>19</w:t>
      </w:r>
      <w:r w:rsidR="00191CDD">
        <w:rPr>
          <w:rtl/>
        </w:rPr>
        <w:t>/</w:t>
      </w:r>
      <w:r w:rsidR="00140CA9">
        <w:rPr>
          <w:rtl/>
        </w:rPr>
        <w:t>10</w:t>
      </w:r>
      <w:r w:rsidR="00191CDD">
        <w:rPr>
          <w:rtl/>
        </w:rPr>
        <w:t xml:space="preserve">،45/44. </w:t>
      </w:r>
    </w:p>
    <w:p w:rsidR="00D7268C" w:rsidRDefault="00D7268C" w:rsidP="005E32C9">
      <w:pPr>
        <w:pStyle w:val="libFootnote0"/>
        <w:rPr>
          <w:rtl/>
        </w:rPr>
      </w:pPr>
      <w:r>
        <w:rPr>
          <w:rtl/>
        </w:rPr>
        <w:t>(4)</w:t>
      </w:r>
      <w:r w:rsidR="00191CDD">
        <w:rPr>
          <w:rtl/>
        </w:rPr>
        <w:t xml:space="preserve"> المغول کمنبر:حد</w:t>
      </w:r>
      <w:r w:rsidR="00191CDD">
        <w:rPr>
          <w:rFonts w:hint="cs"/>
          <w:rtl/>
        </w:rPr>
        <w:t>ی</w:t>
      </w:r>
      <w:r w:rsidR="00191CDD">
        <w:rPr>
          <w:rFonts w:hint="eastAsia"/>
          <w:rtl/>
        </w:rPr>
        <w:t>ده</w:t>
      </w:r>
      <w:r w:rsidR="00191CDD">
        <w:rPr>
          <w:rtl/>
        </w:rPr>
        <w:t xml:space="preserve"> تجعل ف</w:t>
      </w:r>
      <w:r w:rsidR="00191CDD">
        <w:rPr>
          <w:rFonts w:hint="cs"/>
          <w:rtl/>
        </w:rPr>
        <w:t>ی</w:t>
      </w:r>
      <w:r w:rsidR="00191CDD">
        <w:rPr>
          <w:rtl/>
        </w:rPr>
        <w:t xml:space="preserve"> السوط ف</w:t>
      </w:r>
      <w:r w:rsidR="00191CDD">
        <w:rPr>
          <w:rFonts w:hint="cs"/>
          <w:rtl/>
        </w:rPr>
        <w:t>ی</w:t>
      </w:r>
      <w:r w:rsidR="00191CDD">
        <w:rPr>
          <w:rFonts w:hint="eastAsia"/>
          <w:rtl/>
        </w:rPr>
        <w:t>کون</w:t>
      </w:r>
      <w:r w:rsidR="00191CDD">
        <w:rPr>
          <w:rtl/>
        </w:rPr>
        <w:t xml:space="preserve"> لها غلاف(ق).</w:t>
      </w:r>
    </w:p>
    <w:p w:rsidR="00D7268C" w:rsidRDefault="00D7268C" w:rsidP="000F2A07">
      <w:pPr>
        <w:pStyle w:val="libNormal"/>
        <w:rPr>
          <w:rtl/>
        </w:rPr>
      </w:pPr>
      <w:r>
        <w:rPr>
          <w:rtl/>
        </w:rPr>
        <w:br w:type="page"/>
      </w:r>
    </w:p>
    <w:p w:rsidR="00DD41BF" w:rsidRDefault="00191CDD" w:rsidP="00DD41BF">
      <w:pPr>
        <w:pStyle w:val="libNormal0"/>
        <w:rPr>
          <w:rtl/>
        </w:rPr>
      </w:pPr>
      <w:r>
        <w:rPr>
          <w:rFonts w:hint="cs"/>
          <w:rtl/>
        </w:rPr>
        <w:t>ی</w:t>
      </w:r>
      <w:r>
        <w:rPr>
          <w:rFonts w:hint="eastAsia"/>
          <w:rtl/>
        </w:rPr>
        <w:t>عالج</w:t>
      </w:r>
      <w:r>
        <w:rPr>
          <w:rtl/>
        </w:rPr>
        <w:t xml:space="preserve"> جرحه </w:t>
      </w:r>
      <w:r w:rsidRPr="000F2A07">
        <w:rPr>
          <w:rStyle w:val="libFootnotenumChar"/>
          <w:rtl/>
        </w:rPr>
        <w:t>(1)</w:t>
      </w:r>
      <w:r>
        <w:rPr>
          <w:rtl/>
        </w:rPr>
        <w:t>.</w:t>
      </w:r>
    </w:p>
    <w:p w:rsidR="00140CA9" w:rsidRDefault="00191CDD" w:rsidP="00DD41BF">
      <w:pPr>
        <w:pStyle w:val="libNormal"/>
      </w:pPr>
      <w:r>
        <w:rPr>
          <w:rFonts w:hint="eastAsia"/>
          <w:rtl/>
        </w:rPr>
        <w:t>و</w:t>
      </w:r>
      <w:r>
        <w:rPr>
          <w:rtl/>
        </w:rPr>
        <w:t xml:space="preserve"> عن الفضل بن شاذان قال: وثب أهل عسکر الحسن </w:t>
      </w:r>
      <w:r w:rsidR="00F2741C" w:rsidRPr="00F2741C">
        <w:rPr>
          <w:rStyle w:val="libAlaemChar"/>
          <w:rtl/>
        </w:rPr>
        <w:t>عليه‌السلام</w:t>
      </w:r>
      <w:r>
        <w:rPr>
          <w:rtl/>
        </w:rPr>
        <w:t xml:space="preserve"> بالحسن ف</w:t>
      </w:r>
      <w:r>
        <w:rPr>
          <w:rFonts w:hint="cs"/>
          <w:rtl/>
        </w:rPr>
        <w:t>ی</w:t>
      </w:r>
      <w:r>
        <w:rPr>
          <w:rtl/>
        </w:rPr>
        <w:t xml:space="preserve"> شهر رب</w:t>
      </w:r>
      <w:r>
        <w:rPr>
          <w:rFonts w:hint="cs"/>
          <w:rtl/>
        </w:rPr>
        <w:t>ی</w:t>
      </w:r>
      <w:r>
        <w:rPr>
          <w:rFonts w:hint="eastAsia"/>
          <w:rtl/>
        </w:rPr>
        <w:t>ع</w:t>
      </w:r>
      <w:r>
        <w:rPr>
          <w:rtl/>
        </w:rPr>
        <w:t xml:space="preserve"> الأوّل فانتهبوا فسطاطه و أخذوا متاعه،و طعنه ابن بش</w:t>
      </w:r>
      <w:r>
        <w:rPr>
          <w:rFonts w:hint="cs"/>
          <w:rtl/>
        </w:rPr>
        <w:t>ی</w:t>
      </w:r>
      <w:r>
        <w:rPr>
          <w:rFonts w:hint="eastAsia"/>
          <w:rtl/>
        </w:rPr>
        <w:t>ر</w:t>
      </w:r>
      <w:r>
        <w:rPr>
          <w:rtl/>
        </w:rPr>
        <w:t xml:space="preserve"> الأسد</w:t>
      </w:r>
      <w:r>
        <w:rPr>
          <w:rFonts w:hint="cs"/>
          <w:rtl/>
        </w:rPr>
        <w:t>ی</w:t>
      </w:r>
      <w:r>
        <w:rPr>
          <w:rtl/>
        </w:rPr>
        <w:t xml:space="preserve"> ف</w:t>
      </w:r>
      <w:r>
        <w:rPr>
          <w:rFonts w:hint="cs"/>
          <w:rtl/>
        </w:rPr>
        <w:t>ی</w:t>
      </w:r>
      <w:r>
        <w:rPr>
          <w:rtl/>
        </w:rPr>
        <w:t xml:space="preserve"> خاصرته فردّوه جر</w:t>
      </w:r>
      <w:r>
        <w:rPr>
          <w:rFonts w:hint="cs"/>
          <w:rtl/>
        </w:rPr>
        <w:t>ی</w:t>
      </w:r>
      <w:r>
        <w:rPr>
          <w:rFonts w:hint="eastAsia"/>
          <w:rtl/>
        </w:rPr>
        <w:t>حا</w:t>
      </w:r>
      <w:r>
        <w:rPr>
          <w:rtl/>
        </w:rPr>
        <w:t xml:space="preserve"> ال</w:t>
      </w:r>
      <w:r>
        <w:rPr>
          <w:rFonts w:hint="cs"/>
          <w:rtl/>
        </w:rPr>
        <w:t>ی</w:t>
      </w:r>
      <w:r>
        <w:rPr>
          <w:rtl/>
        </w:rPr>
        <w:t xml:space="preserve"> المدائن حتّ</w:t>
      </w:r>
      <w:r>
        <w:rPr>
          <w:rFonts w:hint="cs"/>
          <w:rtl/>
        </w:rPr>
        <w:t>ی</w:t>
      </w:r>
      <w:r>
        <w:rPr>
          <w:rtl/>
        </w:rPr>
        <w:t xml:space="preserve"> تحصّن ف</w:t>
      </w:r>
      <w:r>
        <w:rPr>
          <w:rFonts w:hint="cs"/>
          <w:rtl/>
        </w:rPr>
        <w:t>ی</w:t>
      </w:r>
      <w:r>
        <w:rPr>
          <w:rFonts w:hint="eastAsia"/>
          <w:rtl/>
        </w:rPr>
        <w:t>ها</w:t>
      </w:r>
      <w:r>
        <w:rPr>
          <w:rtl/>
        </w:rPr>
        <w:t xml:space="preserve"> عند عمّ المختار بن أب</w:t>
      </w:r>
      <w:r>
        <w:rPr>
          <w:rFonts w:hint="cs"/>
          <w:rtl/>
        </w:rPr>
        <w:t>ی</w:t>
      </w:r>
      <w:r>
        <w:rPr>
          <w:rtl/>
        </w:rPr>
        <w:t xml:space="preserve"> عب</w:t>
      </w:r>
      <w:r>
        <w:rPr>
          <w:rFonts w:hint="cs"/>
          <w:rtl/>
        </w:rPr>
        <w:t>ی</w:t>
      </w:r>
      <w:r>
        <w:rPr>
          <w:rFonts w:hint="eastAsia"/>
          <w:rtl/>
        </w:rPr>
        <w:t>ده</w:t>
      </w:r>
      <w:r>
        <w:rPr>
          <w:rtl/>
        </w:rPr>
        <w:t xml:space="preserve"> </w:t>
      </w:r>
      <w:r w:rsidRPr="000F2A07">
        <w:rPr>
          <w:rStyle w:val="libFootnotenumChar"/>
          <w:rtl/>
        </w:rPr>
        <w:t>(2)</w:t>
      </w:r>
      <w:r>
        <w:rPr>
          <w:rtl/>
        </w:rPr>
        <w:t xml:space="preserve">. </w:t>
      </w:r>
      <w:r>
        <w:rPr>
          <w:rFonts w:hint="eastAsia"/>
          <w:rtl/>
        </w:rPr>
        <w:t>ف</w:t>
      </w:r>
      <w:r>
        <w:rPr>
          <w:rFonts w:hint="cs"/>
          <w:rtl/>
        </w:rPr>
        <w:t>ی</w:t>
      </w:r>
      <w:r>
        <w:rPr>
          <w:rtl/>
        </w:rPr>
        <w:t xml:space="preserve"> کلام ابن أب</w:t>
      </w:r>
      <w:r>
        <w:rPr>
          <w:rFonts w:hint="cs"/>
          <w:rtl/>
        </w:rPr>
        <w:t>ی</w:t>
      </w:r>
      <w:r>
        <w:rPr>
          <w:rtl/>
        </w:rPr>
        <w:t xml:space="preserve"> الحد</w:t>
      </w:r>
      <w:r>
        <w:rPr>
          <w:rFonts w:hint="cs"/>
          <w:rtl/>
        </w:rPr>
        <w:t>ی</w:t>
      </w:r>
      <w:r>
        <w:rPr>
          <w:rFonts w:hint="eastAsia"/>
          <w:rtl/>
        </w:rPr>
        <w:t>د</w:t>
      </w:r>
      <w:r>
        <w:rPr>
          <w:rtl/>
        </w:rPr>
        <w:t xml:space="preserve"> عن أب</w:t>
      </w:r>
      <w:r>
        <w:rPr>
          <w:rFonts w:hint="cs"/>
          <w:rtl/>
        </w:rPr>
        <w:t>ی</w:t>
      </w:r>
      <w:r>
        <w:rPr>
          <w:rtl/>
        </w:rPr>
        <w:t xml:space="preserve"> جعفر الباقر </w:t>
      </w:r>
      <w:r w:rsidR="00F2741C" w:rsidRPr="00F2741C">
        <w:rPr>
          <w:rStyle w:val="libAlaemChar"/>
          <w:rtl/>
        </w:rPr>
        <w:t>عليه‌السلام</w:t>
      </w:r>
      <w:r>
        <w:rPr>
          <w:rtl/>
        </w:rPr>
        <w:t xml:space="preserve"> انّه قال: و وثب أهل العراق عل</w:t>
      </w:r>
      <w:r>
        <w:rPr>
          <w:rFonts w:hint="cs"/>
          <w:rtl/>
        </w:rPr>
        <w:t>ی</w:t>
      </w:r>
      <w:r>
        <w:rPr>
          <w:rtl/>
        </w:rPr>
        <w:t xml:space="preserve"> الحسن </w:t>
      </w:r>
      <w:r w:rsidR="00F2741C" w:rsidRPr="00F2741C">
        <w:rPr>
          <w:rStyle w:val="libAlaemChar"/>
          <w:rtl/>
        </w:rPr>
        <w:t>عليه‌السلام</w:t>
      </w:r>
      <w:r>
        <w:rPr>
          <w:rtl/>
        </w:rPr>
        <w:t xml:space="preserve"> حتّ</w:t>
      </w:r>
      <w:r>
        <w:rPr>
          <w:rFonts w:hint="cs"/>
          <w:rtl/>
        </w:rPr>
        <w:t>ی</w:t>
      </w:r>
      <w:r>
        <w:rPr>
          <w:rtl/>
        </w:rPr>
        <w:t xml:space="preserve"> طعن بخنجر ف</w:t>
      </w:r>
      <w:r>
        <w:rPr>
          <w:rFonts w:hint="cs"/>
          <w:rtl/>
        </w:rPr>
        <w:t>ی</w:t>
      </w:r>
      <w:r>
        <w:rPr>
          <w:rtl/>
        </w:rPr>
        <w:t xml:space="preserve"> جنبه و انتهب عسکره و عولجت خلاخ</w:t>
      </w:r>
      <w:r>
        <w:rPr>
          <w:rFonts w:hint="cs"/>
          <w:rtl/>
        </w:rPr>
        <w:t>ی</w:t>
      </w:r>
      <w:r>
        <w:rPr>
          <w:rFonts w:hint="eastAsia"/>
          <w:rtl/>
        </w:rPr>
        <w:t>ل</w:t>
      </w:r>
      <w:r>
        <w:rPr>
          <w:rtl/>
        </w:rPr>
        <w:t xml:space="preserve"> أمّهات أولاده،فوادع معاو</w:t>
      </w:r>
      <w:r>
        <w:rPr>
          <w:rFonts w:hint="cs"/>
          <w:rtl/>
        </w:rPr>
        <w:t>ی</w:t>
      </w:r>
      <w:r>
        <w:rPr>
          <w:rFonts w:hint="eastAsia"/>
          <w:rtl/>
        </w:rPr>
        <w:t>ه</w:t>
      </w:r>
      <w:r>
        <w:rPr>
          <w:rtl/>
        </w:rPr>
        <w:t xml:space="preserve"> و حقن دمه و دماء أهل ب</w:t>
      </w:r>
      <w:r>
        <w:rPr>
          <w:rFonts w:hint="cs"/>
          <w:rtl/>
        </w:rPr>
        <w:t>ی</w:t>
      </w:r>
      <w:r>
        <w:rPr>
          <w:rFonts w:hint="eastAsia"/>
          <w:rtl/>
        </w:rPr>
        <w:t>ته</w:t>
      </w:r>
      <w:r>
        <w:rPr>
          <w:rtl/>
        </w:rPr>
        <w:t xml:space="preserve"> </w:t>
      </w:r>
      <w:r w:rsidRPr="000F2A07">
        <w:rPr>
          <w:rStyle w:val="libFootnotenumChar"/>
          <w:rtl/>
        </w:rPr>
        <w:t>(3)</w:t>
      </w:r>
      <w:r>
        <w:rPr>
          <w:rtl/>
        </w:rPr>
        <w:t xml:space="preserve">. </w:t>
      </w:r>
    </w:p>
    <w:p w:rsidR="00DD41BF" w:rsidRDefault="00191CDD" w:rsidP="00DD41BF">
      <w:pPr>
        <w:pStyle w:val="libNormal"/>
        <w:rPr>
          <w:rtl/>
        </w:rPr>
      </w:pPr>
      <w:r>
        <w:rPr>
          <w:rFonts w:hint="eastAsia"/>
          <w:rtl/>
        </w:rPr>
        <w:t>باب</w:t>
      </w:r>
      <w:r>
        <w:rPr>
          <w:rtl/>
        </w:rPr>
        <w:t xml:space="preserve"> سائر ما جر</w:t>
      </w:r>
      <w:r>
        <w:rPr>
          <w:rFonts w:hint="cs"/>
          <w:rtl/>
        </w:rPr>
        <w:t>ی</w:t>
      </w:r>
      <w:r>
        <w:rPr>
          <w:rtl/>
        </w:rPr>
        <w:t xml:space="preserve"> ب</w:t>
      </w:r>
      <w:r>
        <w:rPr>
          <w:rFonts w:hint="cs"/>
          <w:rtl/>
        </w:rPr>
        <w:t>ی</w:t>
      </w:r>
      <w:r>
        <w:rPr>
          <w:rFonts w:hint="eastAsia"/>
          <w:rtl/>
        </w:rPr>
        <w:t>نه</w:t>
      </w:r>
      <w:r>
        <w:rPr>
          <w:rtl/>
        </w:rPr>
        <w:t xml:space="preserve"> </w:t>
      </w:r>
      <w:r w:rsidR="00F2741C" w:rsidRPr="00F2741C">
        <w:rPr>
          <w:rStyle w:val="libAlaemChar"/>
          <w:rtl/>
        </w:rPr>
        <w:t>عليه‌السلام</w:t>
      </w:r>
      <w:r>
        <w:rPr>
          <w:rtl/>
        </w:rPr>
        <w:t xml:space="preserve"> و ب</w:t>
      </w:r>
      <w:r>
        <w:rPr>
          <w:rFonts w:hint="cs"/>
          <w:rtl/>
        </w:rPr>
        <w:t>ی</w:t>
      </w:r>
      <w:r>
        <w:rPr>
          <w:rFonts w:hint="eastAsia"/>
          <w:rtl/>
        </w:rPr>
        <w:t>ن</w:t>
      </w:r>
      <w:r>
        <w:rPr>
          <w:rtl/>
        </w:rPr>
        <w:t xml:space="preserve"> معاو</w:t>
      </w:r>
      <w:r>
        <w:rPr>
          <w:rFonts w:hint="cs"/>
          <w:rtl/>
        </w:rPr>
        <w:t>ی</w:t>
      </w:r>
      <w:r>
        <w:rPr>
          <w:rFonts w:hint="eastAsia"/>
          <w:rtl/>
        </w:rPr>
        <w:t>ه</w:t>
      </w:r>
      <w:r>
        <w:rPr>
          <w:rtl/>
        </w:rPr>
        <w:t xml:space="preserve"> و أصحابه </w:t>
      </w:r>
      <w:r w:rsidRPr="000F2A07">
        <w:rPr>
          <w:rStyle w:val="libFootnotenumChar"/>
          <w:rtl/>
        </w:rPr>
        <w:t>(4)</w:t>
      </w:r>
      <w:r>
        <w:rPr>
          <w:rtl/>
        </w:rPr>
        <w:t>.</w:t>
      </w:r>
    </w:p>
    <w:p w:rsidR="00140CA9" w:rsidRDefault="00191CDD" w:rsidP="00DD41BF">
      <w:pPr>
        <w:pStyle w:val="libNormal"/>
      </w:pPr>
      <w:r w:rsidRPr="00DD41BF">
        <w:rPr>
          <w:rStyle w:val="libBold1Char"/>
          <w:rFonts w:hint="eastAsia"/>
          <w:rtl/>
        </w:rPr>
        <w:t>الإحتجاج</w:t>
      </w:r>
      <w:r>
        <w:rPr>
          <w:rtl/>
        </w:rPr>
        <w:t>:رو</w:t>
      </w:r>
      <w:r>
        <w:rPr>
          <w:rFonts w:hint="cs"/>
          <w:rtl/>
        </w:rPr>
        <w:t>ی</w:t>
      </w:r>
      <w:r>
        <w:rPr>
          <w:rtl/>
        </w:rPr>
        <w:t xml:space="preserve"> الشعب</w:t>
      </w:r>
      <w:r>
        <w:rPr>
          <w:rFonts w:hint="cs"/>
          <w:rtl/>
        </w:rPr>
        <w:t>ی</w:t>
      </w:r>
      <w:r>
        <w:rPr>
          <w:rtl/>
        </w:rPr>
        <w:t>: انّ معاو</w:t>
      </w:r>
      <w:r>
        <w:rPr>
          <w:rFonts w:hint="cs"/>
          <w:rtl/>
        </w:rPr>
        <w:t>ی</w:t>
      </w:r>
      <w:r>
        <w:rPr>
          <w:rFonts w:hint="eastAsia"/>
          <w:rtl/>
        </w:rPr>
        <w:t>ه</w:t>
      </w:r>
      <w:r>
        <w:rPr>
          <w:rtl/>
        </w:rPr>
        <w:t xml:space="preserve"> قدم المد</w:t>
      </w:r>
      <w:r>
        <w:rPr>
          <w:rFonts w:hint="cs"/>
          <w:rtl/>
        </w:rPr>
        <w:t>ی</w:t>
      </w:r>
      <w:r>
        <w:rPr>
          <w:rFonts w:hint="eastAsia"/>
          <w:rtl/>
        </w:rPr>
        <w:t>نه</w:t>
      </w:r>
      <w:r>
        <w:rPr>
          <w:rtl/>
        </w:rPr>
        <w:t xml:space="preserve"> فقام خط</w:t>
      </w:r>
      <w:r>
        <w:rPr>
          <w:rFonts w:hint="cs"/>
          <w:rtl/>
        </w:rPr>
        <w:t>ی</w:t>
      </w:r>
      <w:r>
        <w:rPr>
          <w:rFonts w:hint="eastAsia"/>
          <w:rtl/>
        </w:rPr>
        <w:t>با</w:t>
      </w:r>
      <w:r>
        <w:rPr>
          <w:rtl/>
        </w:rPr>
        <w:t xml:space="preserve"> فنال من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،فقام الحسن بن عل</w:t>
      </w:r>
      <w:r>
        <w:rPr>
          <w:rFonts w:hint="cs"/>
          <w:rtl/>
        </w:rPr>
        <w:t>یّ</w:t>
      </w:r>
      <w:r>
        <w:rPr>
          <w:rtl/>
        </w:rPr>
        <w:t xml:space="preserve"> </w:t>
      </w:r>
      <w:r w:rsidR="00F2741C" w:rsidRPr="00F2741C">
        <w:rPr>
          <w:rStyle w:val="libAlaemChar"/>
          <w:rtl/>
        </w:rPr>
        <w:t>عليهما‌السلام</w:t>
      </w:r>
      <w:r>
        <w:rPr>
          <w:rtl/>
        </w:rPr>
        <w:t xml:space="preserve"> فخطب فحمد اللّه تعال</w:t>
      </w:r>
      <w:r>
        <w:rPr>
          <w:rFonts w:hint="cs"/>
          <w:rtl/>
        </w:rPr>
        <w:t>ی</w:t>
      </w:r>
      <w:r>
        <w:rPr>
          <w:rtl/>
        </w:rPr>
        <w:t xml:space="preserve"> و أثن</w:t>
      </w:r>
      <w:r>
        <w:rPr>
          <w:rFonts w:hint="cs"/>
          <w:rtl/>
        </w:rPr>
        <w:t>ی</w:t>
      </w:r>
      <w:r>
        <w:rPr>
          <w:rtl/>
        </w:rPr>
        <w:t xml:space="preserve"> عل</w:t>
      </w:r>
      <w:r>
        <w:rPr>
          <w:rFonts w:hint="cs"/>
          <w:rtl/>
        </w:rPr>
        <w:t>ی</w:t>
      </w:r>
      <w:r>
        <w:rPr>
          <w:rFonts w:hint="eastAsia"/>
          <w:rtl/>
        </w:rPr>
        <w:t>ه</w:t>
      </w:r>
      <w:r>
        <w:rPr>
          <w:rtl/>
        </w:rPr>
        <w:t xml:space="preserve"> ثمّ قال: </w:t>
      </w:r>
    </w:p>
    <w:p w:rsidR="00140CA9" w:rsidRDefault="00191CDD" w:rsidP="00191CDD">
      <w:pPr>
        <w:pStyle w:val="libNormal"/>
      </w:pPr>
      <w:r>
        <w:rPr>
          <w:rFonts w:hint="eastAsia"/>
          <w:rtl/>
        </w:rPr>
        <w:t>انّه</w:t>
      </w:r>
      <w:r>
        <w:rPr>
          <w:rtl/>
        </w:rPr>
        <w:t xml:space="preserve"> لم </w:t>
      </w:r>
      <w:r>
        <w:rPr>
          <w:rFonts w:hint="cs"/>
          <w:rtl/>
        </w:rPr>
        <w:t>ی</w:t>
      </w:r>
      <w:r>
        <w:rPr>
          <w:rFonts w:hint="eastAsia"/>
          <w:rtl/>
        </w:rPr>
        <w:t>بعث</w:t>
      </w:r>
      <w:r>
        <w:rPr>
          <w:rtl/>
        </w:rPr>
        <w:t xml:space="preserve"> نب</w:t>
      </w:r>
      <w:r>
        <w:rPr>
          <w:rFonts w:hint="cs"/>
          <w:rtl/>
        </w:rPr>
        <w:t>یّ</w:t>
      </w:r>
      <w:r>
        <w:rPr>
          <w:rtl/>
        </w:rPr>
        <w:t xml:space="preserve"> الاّ جعل له وص</w:t>
      </w:r>
      <w:r>
        <w:rPr>
          <w:rFonts w:hint="cs"/>
          <w:rtl/>
        </w:rPr>
        <w:t>یّ</w:t>
      </w:r>
      <w:r>
        <w:rPr>
          <w:rtl/>
        </w:rPr>
        <w:t xml:space="preserve"> من أهل ب</w:t>
      </w:r>
      <w:r>
        <w:rPr>
          <w:rFonts w:hint="cs"/>
          <w:rtl/>
        </w:rPr>
        <w:t>ی</w:t>
      </w:r>
      <w:r>
        <w:rPr>
          <w:rFonts w:hint="eastAsia"/>
          <w:rtl/>
        </w:rPr>
        <w:t>ته،و</w:t>
      </w:r>
      <w:r>
        <w:rPr>
          <w:rtl/>
        </w:rPr>
        <w:t xml:space="preserve"> لم </w:t>
      </w:r>
      <w:r>
        <w:rPr>
          <w:rFonts w:hint="cs"/>
          <w:rtl/>
        </w:rPr>
        <w:t>ی</w:t>
      </w:r>
      <w:r>
        <w:rPr>
          <w:rFonts w:hint="eastAsia"/>
          <w:rtl/>
        </w:rPr>
        <w:t>کن</w:t>
      </w:r>
      <w:r>
        <w:rPr>
          <w:rtl/>
        </w:rPr>
        <w:t xml:space="preserve"> نب</w:t>
      </w:r>
      <w:r>
        <w:rPr>
          <w:rFonts w:hint="cs"/>
          <w:rtl/>
        </w:rPr>
        <w:t>یّ</w:t>
      </w:r>
      <w:r>
        <w:rPr>
          <w:rtl/>
        </w:rPr>
        <w:t xml:space="preserve"> الاّ و له عدوّ من المجرم</w:t>
      </w:r>
      <w:r>
        <w:rPr>
          <w:rFonts w:hint="cs"/>
          <w:rtl/>
        </w:rPr>
        <w:t>ی</w:t>
      </w:r>
      <w:r>
        <w:rPr>
          <w:rFonts w:hint="eastAsia"/>
          <w:rtl/>
        </w:rPr>
        <w:t>ن،و</w:t>
      </w:r>
      <w:r>
        <w:rPr>
          <w:rtl/>
        </w:rPr>
        <w:t xml:space="preserve"> انّ عل</w:t>
      </w:r>
      <w:r>
        <w:rPr>
          <w:rFonts w:hint="cs"/>
          <w:rtl/>
        </w:rPr>
        <w:t>یّ</w:t>
      </w:r>
      <w:r>
        <w:rPr>
          <w:rFonts w:hint="eastAsia"/>
          <w:rtl/>
        </w:rPr>
        <w:t>ا</w:t>
      </w:r>
      <w:r>
        <w:rPr>
          <w:rtl/>
        </w:rPr>
        <w:t xml:space="preserve"> کان وص</w:t>
      </w:r>
      <w:r>
        <w:rPr>
          <w:rFonts w:hint="cs"/>
          <w:rtl/>
        </w:rPr>
        <w:t>یّ</w:t>
      </w:r>
      <w:r>
        <w:rPr>
          <w:rtl/>
        </w:rPr>
        <w:t xml:space="preserve"> رسول اللّه من بعده و أنا ابن عل</w:t>
      </w:r>
      <w:r>
        <w:rPr>
          <w:rFonts w:hint="cs"/>
          <w:rtl/>
        </w:rPr>
        <w:t>ی</w:t>
      </w:r>
      <w:r>
        <w:rPr>
          <w:rtl/>
        </w:rPr>
        <w:t xml:space="preserve"> و أنت ابن صخر، و جدّک حرب و جدّ</w:t>
      </w:r>
      <w:r>
        <w:rPr>
          <w:rFonts w:hint="cs"/>
          <w:rtl/>
        </w:rPr>
        <w:t>ی</w:t>
      </w:r>
      <w:r>
        <w:rPr>
          <w:rtl/>
        </w:rPr>
        <w:t xml:space="preserve"> رسول اللّه </w:t>
      </w:r>
      <w:r w:rsidR="00F2741C" w:rsidRPr="00F2741C">
        <w:rPr>
          <w:rStyle w:val="libAlaemChar"/>
          <w:rtl/>
        </w:rPr>
        <w:t>صلى‌الله‌عليه‌وآله‌وسلم</w:t>
      </w:r>
      <w:r>
        <w:rPr>
          <w:rtl/>
        </w:rPr>
        <w:t>،و أمّک هند و أمّ</w:t>
      </w:r>
      <w:r>
        <w:rPr>
          <w:rFonts w:hint="cs"/>
          <w:rtl/>
        </w:rPr>
        <w:t>ی</w:t>
      </w:r>
      <w:r>
        <w:rPr>
          <w:rtl/>
        </w:rPr>
        <w:t xml:space="preserve"> فاطمه </w:t>
      </w:r>
      <w:r w:rsidR="00CD4C5A" w:rsidRPr="00CD4C5A">
        <w:rPr>
          <w:rStyle w:val="libAlaemChar"/>
          <w:rtl/>
        </w:rPr>
        <w:t>عليها‌السلام</w:t>
      </w:r>
      <w:r>
        <w:rPr>
          <w:rtl/>
        </w:rPr>
        <w:t>،وجدّ</w:t>
      </w:r>
      <w:r>
        <w:rPr>
          <w:rFonts w:hint="eastAsia"/>
          <w:rtl/>
        </w:rPr>
        <w:t>ت</w:t>
      </w:r>
      <w:r>
        <w:rPr>
          <w:rFonts w:hint="cs"/>
          <w:rtl/>
        </w:rPr>
        <w:t>ی</w:t>
      </w:r>
      <w:r>
        <w:rPr>
          <w:rtl/>
        </w:rPr>
        <w:t xml:space="preserve"> </w:t>
      </w:r>
      <w:r w:rsidRPr="00DD41BF">
        <w:rPr>
          <w:rtl/>
        </w:rPr>
        <w:t>خد</w:t>
      </w:r>
      <w:r w:rsidRPr="00DD41BF">
        <w:rPr>
          <w:rFonts w:hint="cs"/>
          <w:rtl/>
        </w:rPr>
        <w:t>ی</w:t>
      </w:r>
      <w:r w:rsidRPr="00DD41BF">
        <w:rPr>
          <w:rFonts w:hint="eastAsia"/>
          <w:rtl/>
        </w:rPr>
        <w:t>جه</w:t>
      </w:r>
      <w:r w:rsidRPr="00DD41BF">
        <w:rPr>
          <w:rtl/>
        </w:rPr>
        <w:t>(</w:t>
      </w:r>
      <w:r w:rsidR="00AE301A" w:rsidRPr="00DD41BF">
        <w:rPr>
          <w:rtl/>
        </w:rPr>
        <w:t>رضي‌الله‌عنه</w:t>
      </w:r>
      <w:r w:rsidRPr="00DD41BF">
        <w:rPr>
          <w:rtl/>
        </w:rPr>
        <w:t>ا)و</w:t>
      </w:r>
      <w:r>
        <w:rPr>
          <w:rtl/>
        </w:rPr>
        <w:t xml:space="preserve"> جدّتک نث</w:t>
      </w:r>
      <w:r>
        <w:rPr>
          <w:rFonts w:hint="cs"/>
          <w:rtl/>
        </w:rPr>
        <w:t>ی</w:t>
      </w:r>
      <w:r>
        <w:rPr>
          <w:rFonts w:hint="eastAsia"/>
          <w:rtl/>
        </w:rPr>
        <w:t>له،فلعن</w:t>
      </w:r>
      <w:r>
        <w:rPr>
          <w:rtl/>
        </w:rPr>
        <w:t xml:space="preserve"> اللّه ألأمنا حسبا و أقدمنا کفرا و أخملنا ذکرا و أشدّنا نفاقا،فقال عامّه أهل المسجد:آم</w:t>
      </w:r>
      <w:r>
        <w:rPr>
          <w:rFonts w:hint="cs"/>
          <w:rtl/>
        </w:rPr>
        <w:t>ی</w:t>
      </w:r>
      <w:r>
        <w:rPr>
          <w:rFonts w:hint="eastAsia"/>
          <w:rtl/>
        </w:rPr>
        <w:t>ن،فنزل</w:t>
      </w:r>
      <w:r>
        <w:rPr>
          <w:rtl/>
        </w:rPr>
        <w:t xml:space="preserve"> معاو</w:t>
      </w:r>
      <w:r>
        <w:rPr>
          <w:rFonts w:hint="cs"/>
          <w:rtl/>
        </w:rPr>
        <w:t>ی</w:t>
      </w:r>
      <w:r>
        <w:rPr>
          <w:rFonts w:hint="eastAsia"/>
          <w:rtl/>
        </w:rPr>
        <w:t>ه</w:t>
      </w:r>
      <w:r>
        <w:rPr>
          <w:rtl/>
        </w:rPr>
        <w:t xml:space="preserve"> و قطع خطبته. </w:t>
      </w:r>
    </w:p>
    <w:p w:rsidR="00DD41BF" w:rsidRDefault="00191CDD" w:rsidP="00DD41BF">
      <w:pPr>
        <w:pStyle w:val="libCenterBold1"/>
        <w:rPr>
          <w:rtl/>
        </w:rPr>
      </w:pPr>
      <w:r>
        <w:rPr>
          <w:rFonts w:hint="eastAsia"/>
          <w:rtl/>
        </w:rPr>
        <w:t>کتاب</w:t>
      </w:r>
      <w:r>
        <w:rPr>
          <w:rtl/>
        </w:rPr>
        <w:t xml:space="preserve"> الحسن </w:t>
      </w:r>
      <w:r w:rsidR="00F2741C" w:rsidRPr="00F2741C">
        <w:rPr>
          <w:rStyle w:val="libAlaemChar"/>
          <w:rtl/>
        </w:rPr>
        <w:t>عليه‌السلام</w:t>
      </w:r>
      <w:r>
        <w:rPr>
          <w:rtl/>
        </w:rPr>
        <w:t xml:space="preserve"> ال</w:t>
      </w:r>
      <w:r>
        <w:rPr>
          <w:rFonts w:hint="cs"/>
          <w:rtl/>
        </w:rPr>
        <w:t>ی</w:t>
      </w:r>
      <w:r>
        <w:rPr>
          <w:rtl/>
        </w:rPr>
        <w:t xml:space="preserve"> ز</w:t>
      </w:r>
      <w:r>
        <w:rPr>
          <w:rFonts w:hint="cs"/>
          <w:rtl/>
        </w:rPr>
        <w:t>ی</w:t>
      </w:r>
      <w:r>
        <w:rPr>
          <w:rFonts w:hint="eastAsia"/>
          <w:rtl/>
        </w:rPr>
        <w:t>اد</w:t>
      </w:r>
    </w:p>
    <w:p w:rsidR="00140CA9" w:rsidRDefault="00191CDD" w:rsidP="00DD41BF">
      <w:pPr>
        <w:pStyle w:val="libNormal"/>
      </w:pP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:قال أبو الحسن المدائن</w:t>
      </w:r>
      <w:r>
        <w:rPr>
          <w:rFonts w:hint="cs"/>
          <w:rtl/>
        </w:rPr>
        <w:t>ی</w:t>
      </w:r>
      <w:r>
        <w:rPr>
          <w:rtl/>
        </w:rPr>
        <w:t>: طلب ز</w:t>
      </w:r>
      <w:r>
        <w:rPr>
          <w:rFonts w:hint="cs"/>
          <w:rtl/>
        </w:rPr>
        <w:t>ی</w:t>
      </w:r>
      <w:r>
        <w:rPr>
          <w:rFonts w:hint="eastAsia"/>
          <w:rtl/>
        </w:rPr>
        <w:t>اد</w:t>
      </w:r>
      <w:r>
        <w:rPr>
          <w:rtl/>
        </w:rPr>
        <w:t xml:space="preserve"> رجلا من أصحاب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111</w:t>
      </w:r>
      <w:r w:rsidR="00191CDD">
        <w:rPr>
          <w:rtl/>
        </w:rPr>
        <w:t>/</w:t>
      </w:r>
      <w:r w:rsidR="00140CA9">
        <w:rPr>
          <w:rtl/>
        </w:rPr>
        <w:t>19</w:t>
      </w:r>
      <w:r w:rsidR="00191CDD">
        <w:rPr>
          <w:rtl/>
        </w:rPr>
        <w:t>/</w:t>
      </w:r>
      <w:r w:rsidR="00140CA9">
        <w:rPr>
          <w:rtl/>
        </w:rPr>
        <w:t>10</w:t>
      </w:r>
      <w:r w:rsidR="00191CDD">
        <w:rPr>
          <w:rtl/>
        </w:rPr>
        <w:t>،ج:4</w:t>
      </w:r>
      <w:r w:rsidR="00140CA9">
        <w:rPr>
          <w:rtl/>
        </w:rPr>
        <w:t>7</w:t>
      </w:r>
      <w:r w:rsidR="00191CDD">
        <w:rPr>
          <w:rtl/>
        </w:rPr>
        <w:t xml:space="preserve">/44. </w:t>
      </w:r>
    </w:p>
    <w:p w:rsidR="00140CA9" w:rsidRDefault="00D7268C" w:rsidP="005E32C9">
      <w:pPr>
        <w:pStyle w:val="libFootnote0"/>
      </w:pPr>
      <w:r>
        <w:rPr>
          <w:rtl/>
        </w:rPr>
        <w:t>(2)</w:t>
      </w:r>
      <w:r w:rsidR="00191CDD">
        <w:rPr>
          <w:rtl/>
        </w:rPr>
        <w:t xml:space="preserve"> ق:</w:t>
      </w:r>
      <w:r w:rsidR="00140CA9">
        <w:rPr>
          <w:rtl/>
        </w:rPr>
        <w:t>11</w:t>
      </w:r>
      <w:r w:rsidR="00191CDD">
        <w:rPr>
          <w:rtl/>
        </w:rPr>
        <w:t>4/</w:t>
      </w:r>
      <w:r w:rsidR="00140CA9">
        <w:rPr>
          <w:rtl/>
        </w:rPr>
        <w:t>19</w:t>
      </w:r>
      <w:r w:rsidR="00191CDD">
        <w:rPr>
          <w:rtl/>
        </w:rPr>
        <w:t>/</w:t>
      </w:r>
      <w:r w:rsidR="00140CA9">
        <w:rPr>
          <w:rtl/>
        </w:rPr>
        <w:t>10</w:t>
      </w:r>
      <w:r w:rsidR="00191CDD">
        <w:rPr>
          <w:rtl/>
        </w:rPr>
        <w:t>،ج:6</w:t>
      </w:r>
      <w:r w:rsidR="00140CA9">
        <w:rPr>
          <w:rtl/>
        </w:rPr>
        <w:t>1</w:t>
      </w:r>
      <w:r w:rsidR="00191CDD">
        <w:rPr>
          <w:rtl/>
        </w:rPr>
        <w:t xml:space="preserve">/44. </w:t>
      </w:r>
    </w:p>
    <w:p w:rsidR="00140CA9" w:rsidRDefault="00D7268C" w:rsidP="005E32C9">
      <w:pPr>
        <w:pStyle w:val="libFootnote0"/>
      </w:pPr>
      <w:r>
        <w:rPr>
          <w:rtl/>
        </w:rPr>
        <w:t>(3)</w:t>
      </w:r>
      <w:r w:rsidR="00191CDD">
        <w:rPr>
          <w:rtl/>
        </w:rPr>
        <w:t xml:space="preserve"> ق:</w:t>
      </w:r>
      <w:r w:rsidR="00140CA9">
        <w:rPr>
          <w:rtl/>
        </w:rPr>
        <w:t>11</w:t>
      </w:r>
      <w:r w:rsidR="00191CDD">
        <w:rPr>
          <w:rtl/>
        </w:rPr>
        <w:t>6/</w:t>
      </w:r>
      <w:r w:rsidR="00140CA9">
        <w:rPr>
          <w:rtl/>
        </w:rPr>
        <w:t>19</w:t>
      </w:r>
      <w:r w:rsidR="00191CDD">
        <w:rPr>
          <w:rtl/>
        </w:rPr>
        <w:t>/</w:t>
      </w:r>
      <w:r w:rsidR="00140CA9">
        <w:rPr>
          <w:rtl/>
        </w:rPr>
        <w:t>10</w:t>
      </w:r>
      <w:r w:rsidR="00191CDD">
        <w:rPr>
          <w:rtl/>
        </w:rPr>
        <w:t>،ج:6</w:t>
      </w:r>
      <w:r w:rsidR="00140CA9">
        <w:rPr>
          <w:rtl/>
        </w:rPr>
        <w:t>8</w:t>
      </w:r>
      <w:r w:rsidR="00191CDD">
        <w:rPr>
          <w:rtl/>
        </w:rPr>
        <w:t xml:space="preserve">/44. </w:t>
      </w:r>
    </w:p>
    <w:p w:rsidR="00D7268C" w:rsidRDefault="00D7268C" w:rsidP="005E32C9">
      <w:pPr>
        <w:pStyle w:val="libFootnote0"/>
        <w:rPr>
          <w:rtl/>
        </w:rPr>
      </w:pPr>
      <w:r>
        <w:rPr>
          <w:rtl/>
        </w:rPr>
        <w:t>(4)</w:t>
      </w:r>
      <w:r w:rsidR="00191CDD">
        <w:rPr>
          <w:rtl/>
        </w:rPr>
        <w:t xml:space="preserve"> ق:</w:t>
      </w:r>
      <w:r w:rsidR="00140CA9">
        <w:rPr>
          <w:rtl/>
        </w:rPr>
        <w:t>11</w:t>
      </w:r>
      <w:r w:rsidR="00191CDD">
        <w:rPr>
          <w:rtl/>
        </w:rPr>
        <w:t>6/</w:t>
      </w:r>
      <w:r w:rsidR="00140CA9">
        <w:rPr>
          <w:rtl/>
        </w:rPr>
        <w:t>20</w:t>
      </w:r>
      <w:r w:rsidR="00191CDD">
        <w:rPr>
          <w:rtl/>
        </w:rPr>
        <w:t>/</w:t>
      </w:r>
      <w:r w:rsidR="00140CA9">
        <w:rPr>
          <w:rtl/>
        </w:rPr>
        <w:t>10</w:t>
      </w:r>
      <w:r w:rsidR="00191CDD">
        <w:rPr>
          <w:rtl/>
        </w:rPr>
        <w:t>،ج:</w:t>
      </w:r>
      <w:r w:rsidR="00140CA9">
        <w:rPr>
          <w:rtl/>
        </w:rPr>
        <w:t>70</w:t>
      </w:r>
      <w:r w:rsidR="00191CDD">
        <w:rPr>
          <w:rtl/>
        </w:rPr>
        <w:t>/44.</w:t>
      </w:r>
    </w:p>
    <w:p w:rsidR="00D7268C" w:rsidRDefault="00D7268C" w:rsidP="000F2A07">
      <w:pPr>
        <w:pStyle w:val="libNormal"/>
        <w:rPr>
          <w:rtl/>
        </w:rPr>
      </w:pPr>
      <w:r>
        <w:rPr>
          <w:rtl/>
        </w:rPr>
        <w:br w:type="page"/>
      </w:r>
    </w:p>
    <w:p w:rsidR="00DD41BF" w:rsidRDefault="00191CDD" w:rsidP="00DD41BF">
      <w:pPr>
        <w:pStyle w:val="libNormal0"/>
        <w:rPr>
          <w:rtl/>
        </w:rPr>
      </w:pPr>
      <w:r>
        <w:rPr>
          <w:rFonts w:hint="eastAsia"/>
          <w:rtl/>
        </w:rPr>
        <w:t>الحسن</w:t>
      </w:r>
      <w:r>
        <w:rPr>
          <w:rtl/>
        </w:rPr>
        <w:t xml:space="preserve"> </w:t>
      </w:r>
      <w:r w:rsidR="00F2741C" w:rsidRPr="00F2741C">
        <w:rPr>
          <w:rStyle w:val="libAlaemChar"/>
          <w:rtl/>
        </w:rPr>
        <w:t>عليه‌السلام</w:t>
      </w:r>
      <w:r>
        <w:rPr>
          <w:rtl/>
        </w:rPr>
        <w:t xml:space="preserve"> ممّن کان ف</w:t>
      </w:r>
      <w:r>
        <w:rPr>
          <w:rFonts w:hint="cs"/>
          <w:rtl/>
        </w:rPr>
        <w:t>ی</w:t>
      </w:r>
      <w:r>
        <w:rPr>
          <w:rtl/>
        </w:rPr>
        <w:t xml:space="preserve"> کتاب الأمان،فکتب إل</w:t>
      </w:r>
      <w:r>
        <w:rPr>
          <w:rFonts w:hint="cs"/>
          <w:rtl/>
        </w:rPr>
        <w:t>ی</w:t>
      </w:r>
      <w:r>
        <w:rPr>
          <w:rFonts w:hint="eastAsia"/>
          <w:rtl/>
        </w:rPr>
        <w:t>ه</w:t>
      </w:r>
      <w:r>
        <w:rPr>
          <w:rtl/>
        </w:rPr>
        <w:t xml:space="preserve"> الحسن </w:t>
      </w:r>
      <w:r w:rsidR="00F2741C" w:rsidRPr="00F2741C">
        <w:rPr>
          <w:rStyle w:val="libAlaemChar"/>
          <w:rtl/>
        </w:rPr>
        <w:t>عليه‌السلام</w:t>
      </w:r>
      <w:r>
        <w:rPr>
          <w:rtl/>
        </w:rPr>
        <w:t>:من الحسن بن عل</w:t>
      </w:r>
      <w:r>
        <w:rPr>
          <w:rFonts w:hint="cs"/>
          <w:rtl/>
        </w:rPr>
        <w:t>یّ</w:t>
      </w:r>
      <w:r>
        <w:rPr>
          <w:rtl/>
        </w:rPr>
        <w:t xml:space="preserve"> ال</w:t>
      </w:r>
      <w:r>
        <w:rPr>
          <w:rFonts w:hint="cs"/>
          <w:rtl/>
        </w:rPr>
        <w:t>ی</w:t>
      </w:r>
      <w:r>
        <w:rPr>
          <w:rtl/>
        </w:rPr>
        <w:t xml:space="preserve"> ز</w:t>
      </w:r>
      <w:r>
        <w:rPr>
          <w:rFonts w:hint="cs"/>
          <w:rtl/>
        </w:rPr>
        <w:t>ی</w:t>
      </w:r>
      <w:r>
        <w:rPr>
          <w:rFonts w:hint="eastAsia"/>
          <w:rtl/>
        </w:rPr>
        <w:t>اد،أمّا</w:t>
      </w:r>
      <w:r>
        <w:rPr>
          <w:rtl/>
        </w:rPr>
        <w:t xml:space="preserve"> بعد،فقد علمت ما کنّا أخذنا من الأمان لأصحابنا،و قد ذکر ل</w:t>
      </w:r>
      <w:r>
        <w:rPr>
          <w:rFonts w:hint="cs"/>
          <w:rtl/>
        </w:rPr>
        <w:t>ی</w:t>
      </w:r>
      <w:r>
        <w:rPr>
          <w:rtl/>
        </w:rPr>
        <w:t xml:space="preserve"> فلان أنّک تعرّضت له فأحبّ أن لا تتعرض له الاّ بخ</w:t>
      </w:r>
      <w:r>
        <w:rPr>
          <w:rFonts w:hint="cs"/>
          <w:rtl/>
        </w:rPr>
        <w:t>ی</w:t>
      </w:r>
      <w:r>
        <w:rPr>
          <w:rFonts w:hint="eastAsia"/>
          <w:rtl/>
        </w:rPr>
        <w:t>ر</w:t>
      </w:r>
      <w:r>
        <w:rPr>
          <w:rtl/>
        </w:rPr>
        <w:t xml:space="preserve"> و السلام.فلمّا أتاه الکتاب و ذلک بعد أن ادّع</w:t>
      </w:r>
      <w:r>
        <w:rPr>
          <w:rFonts w:hint="eastAsia"/>
          <w:rtl/>
        </w:rPr>
        <w:t>اه</w:t>
      </w:r>
      <w:r>
        <w:rPr>
          <w:rtl/>
        </w:rPr>
        <w:t xml:space="preserve"> معاو</w:t>
      </w:r>
      <w:r>
        <w:rPr>
          <w:rFonts w:hint="cs"/>
          <w:rtl/>
        </w:rPr>
        <w:t>ی</w:t>
      </w:r>
      <w:r>
        <w:rPr>
          <w:rFonts w:hint="eastAsia"/>
          <w:rtl/>
        </w:rPr>
        <w:t>ه</w:t>
      </w:r>
      <w:r>
        <w:rPr>
          <w:rtl/>
        </w:rPr>
        <w:t xml:space="preserve"> غضب ح</w:t>
      </w:r>
      <w:r>
        <w:rPr>
          <w:rFonts w:hint="cs"/>
          <w:rtl/>
        </w:rPr>
        <w:t>ی</w:t>
      </w:r>
      <w:r>
        <w:rPr>
          <w:rFonts w:hint="eastAsia"/>
          <w:rtl/>
        </w:rPr>
        <w:t>ث</w:t>
      </w:r>
      <w:r>
        <w:rPr>
          <w:rtl/>
        </w:rPr>
        <w:t xml:space="preserve"> لم </w:t>
      </w:r>
      <w:r>
        <w:rPr>
          <w:rFonts w:hint="cs"/>
          <w:rtl/>
        </w:rPr>
        <w:t>ی</w:t>
      </w:r>
      <w:r>
        <w:rPr>
          <w:rFonts w:hint="eastAsia"/>
          <w:rtl/>
        </w:rPr>
        <w:t>نسبه</w:t>
      </w:r>
      <w:r>
        <w:rPr>
          <w:rtl/>
        </w:rPr>
        <w:t xml:space="preserve"> ال</w:t>
      </w:r>
      <w:r>
        <w:rPr>
          <w:rFonts w:hint="cs"/>
          <w:rtl/>
        </w:rPr>
        <w:t>ی</w:t>
      </w:r>
      <w:r>
        <w:rPr>
          <w:rtl/>
        </w:rPr>
        <w:t xml:space="preserve"> أب</w:t>
      </w:r>
      <w:r>
        <w:rPr>
          <w:rFonts w:hint="cs"/>
          <w:rtl/>
        </w:rPr>
        <w:t>ی</w:t>
      </w:r>
      <w:r>
        <w:rPr>
          <w:rtl/>
        </w:rPr>
        <w:t xml:space="preserve"> سف</w:t>
      </w:r>
      <w:r>
        <w:rPr>
          <w:rFonts w:hint="cs"/>
          <w:rtl/>
        </w:rPr>
        <w:t>ی</w:t>
      </w:r>
      <w:r>
        <w:rPr>
          <w:rFonts w:hint="eastAsia"/>
          <w:rtl/>
        </w:rPr>
        <w:t>ان</w:t>
      </w:r>
      <w:r>
        <w:rPr>
          <w:rtl/>
        </w:rPr>
        <w:t xml:space="preserve"> فکتب إل</w:t>
      </w:r>
      <w:r>
        <w:rPr>
          <w:rFonts w:hint="cs"/>
          <w:rtl/>
        </w:rPr>
        <w:t>ی</w:t>
      </w:r>
      <w:r>
        <w:rPr>
          <w:rFonts w:hint="eastAsia"/>
          <w:rtl/>
        </w:rPr>
        <w:t>ه</w:t>
      </w:r>
      <w:r>
        <w:rPr>
          <w:rtl/>
        </w:rPr>
        <w:t>:من ز</w:t>
      </w:r>
      <w:r>
        <w:rPr>
          <w:rFonts w:hint="cs"/>
          <w:rtl/>
        </w:rPr>
        <w:t>ی</w:t>
      </w:r>
      <w:r>
        <w:rPr>
          <w:rFonts w:hint="eastAsia"/>
          <w:rtl/>
        </w:rPr>
        <w:t>اد</w:t>
      </w:r>
      <w:r>
        <w:rPr>
          <w:rtl/>
        </w:rPr>
        <w:t xml:space="preserve"> بن أب</w:t>
      </w:r>
      <w:r>
        <w:rPr>
          <w:rFonts w:hint="cs"/>
          <w:rtl/>
        </w:rPr>
        <w:t>ی</w:t>
      </w:r>
      <w:r>
        <w:rPr>
          <w:rtl/>
        </w:rPr>
        <w:t xml:space="preserve"> سف</w:t>
      </w:r>
      <w:r>
        <w:rPr>
          <w:rFonts w:hint="cs"/>
          <w:rtl/>
        </w:rPr>
        <w:t>ی</w:t>
      </w:r>
      <w:r>
        <w:rPr>
          <w:rFonts w:hint="eastAsia"/>
          <w:rtl/>
        </w:rPr>
        <w:t>ان</w:t>
      </w:r>
      <w:r>
        <w:rPr>
          <w:rtl/>
        </w:rPr>
        <w:t xml:space="preserve"> ال</w:t>
      </w:r>
      <w:r>
        <w:rPr>
          <w:rFonts w:hint="cs"/>
          <w:rtl/>
        </w:rPr>
        <w:t>ی</w:t>
      </w:r>
      <w:r>
        <w:rPr>
          <w:rtl/>
        </w:rPr>
        <w:t xml:space="preserve"> الحسن،أمّا بعد فانّه أتان</w:t>
      </w:r>
      <w:r>
        <w:rPr>
          <w:rFonts w:hint="cs"/>
          <w:rtl/>
        </w:rPr>
        <w:t>ی</w:t>
      </w:r>
      <w:r>
        <w:rPr>
          <w:rtl/>
        </w:rPr>
        <w:t xml:space="preserve"> کتابک ف</w:t>
      </w:r>
      <w:r>
        <w:rPr>
          <w:rFonts w:hint="cs"/>
          <w:rtl/>
        </w:rPr>
        <w:t>ی</w:t>
      </w:r>
      <w:r>
        <w:rPr>
          <w:rtl/>
        </w:rPr>
        <w:t xml:space="preserve"> فاسق </w:t>
      </w:r>
      <w:r>
        <w:rPr>
          <w:rFonts w:hint="cs"/>
          <w:rtl/>
        </w:rPr>
        <w:t>ی</w:t>
      </w:r>
      <w:r>
        <w:rPr>
          <w:rFonts w:hint="eastAsia"/>
          <w:rtl/>
        </w:rPr>
        <w:t>ؤو</w:t>
      </w:r>
      <w:r>
        <w:rPr>
          <w:rFonts w:hint="cs"/>
          <w:rtl/>
        </w:rPr>
        <w:t>ی</w:t>
      </w:r>
      <w:r>
        <w:rPr>
          <w:rFonts w:hint="eastAsia"/>
          <w:rtl/>
        </w:rPr>
        <w:t>ه</w:t>
      </w:r>
      <w:r>
        <w:rPr>
          <w:rtl/>
        </w:rPr>
        <w:t xml:space="preserve"> الفسّاق من ش</w:t>
      </w:r>
      <w:r>
        <w:rPr>
          <w:rFonts w:hint="cs"/>
          <w:rtl/>
        </w:rPr>
        <w:t>ی</w:t>
      </w:r>
      <w:r>
        <w:rPr>
          <w:rFonts w:hint="eastAsia"/>
          <w:rtl/>
        </w:rPr>
        <w:t>عتک</w:t>
      </w:r>
      <w:r>
        <w:rPr>
          <w:rtl/>
        </w:rPr>
        <w:t xml:space="preserve"> و ش</w:t>
      </w:r>
      <w:r>
        <w:rPr>
          <w:rFonts w:hint="cs"/>
          <w:rtl/>
        </w:rPr>
        <w:t>ی</w:t>
      </w:r>
      <w:r>
        <w:rPr>
          <w:rFonts w:hint="eastAsia"/>
          <w:rtl/>
        </w:rPr>
        <w:t>عه</w:t>
      </w:r>
      <w:r>
        <w:rPr>
          <w:rtl/>
        </w:rPr>
        <w:t xml:space="preserve"> أب</w:t>
      </w:r>
      <w:r>
        <w:rPr>
          <w:rFonts w:hint="cs"/>
          <w:rtl/>
        </w:rPr>
        <w:t>ی</w:t>
      </w:r>
      <w:r>
        <w:rPr>
          <w:rFonts w:hint="eastAsia"/>
          <w:rtl/>
        </w:rPr>
        <w:t>ک،و</w:t>
      </w:r>
      <w:r>
        <w:rPr>
          <w:rtl/>
        </w:rPr>
        <w:t xml:space="preserve"> أ</w:t>
      </w:r>
      <w:r>
        <w:rPr>
          <w:rFonts w:hint="cs"/>
          <w:rtl/>
        </w:rPr>
        <w:t>ی</w:t>
      </w:r>
      <w:r>
        <w:rPr>
          <w:rFonts w:hint="eastAsia"/>
          <w:rtl/>
        </w:rPr>
        <w:t>م</w:t>
      </w:r>
      <w:r>
        <w:rPr>
          <w:rtl/>
        </w:rPr>
        <w:t xml:space="preserve"> اللّه لأطلبنّه ب</w:t>
      </w:r>
      <w:r>
        <w:rPr>
          <w:rFonts w:hint="cs"/>
          <w:rtl/>
        </w:rPr>
        <w:t>ی</w:t>
      </w:r>
      <w:r>
        <w:rPr>
          <w:rFonts w:hint="eastAsia"/>
          <w:rtl/>
        </w:rPr>
        <w:t>ن</w:t>
      </w:r>
      <w:r>
        <w:rPr>
          <w:rtl/>
        </w:rPr>
        <w:t xml:space="preserve"> جلدک و لحمک،و انّ أحبّ الناس ال</w:t>
      </w:r>
      <w:r>
        <w:rPr>
          <w:rFonts w:hint="cs"/>
          <w:rtl/>
        </w:rPr>
        <w:t>یّ</w:t>
      </w:r>
      <w:r>
        <w:rPr>
          <w:rtl/>
        </w:rPr>
        <w:t xml:space="preserve"> لحما أنا آکله للحم أنت منه و السلام.فلمّا قرأ الحسن </w:t>
      </w:r>
      <w:r w:rsidR="00F2741C" w:rsidRPr="00F2741C">
        <w:rPr>
          <w:rStyle w:val="libAlaemChar"/>
          <w:rtl/>
        </w:rPr>
        <w:t>عليه‌السلام</w:t>
      </w:r>
      <w:r>
        <w:rPr>
          <w:rtl/>
        </w:rPr>
        <w:t xml:space="preserve"> الکتاب بعث به ال</w:t>
      </w:r>
      <w:r>
        <w:rPr>
          <w:rFonts w:hint="cs"/>
          <w:rtl/>
        </w:rPr>
        <w:t>ی</w:t>
      </w:r>
      <w:r>
        <w:rPr>
          <w:rtl/>
        </w:rPr>
        <w:t xml:space="preserve"> معاو</w:t>
      </w:r>
      <w:r>
        <w:rPr>
          <w:rFonts w:hint="cs"/>
          <w:rtl/>
        </w:rPr>
        <w:t>ی</w:t>
      </w:r>
      <w:r>
        <w:rPr>
          <w:rFonts w:hint="eastAsia"/>
          <w:rtl/>
        </w:rPr>
        <w:t>ه،فلما</w:t>
      </w:r>
      <w:r>
        <w:rPr>
          <w:rtl/>
        </w:rPr>
        <w:t xml:space="preserve"> قرأه غضب و کتب:من معاو</w:t>
      </w:r>
      <w:r>
        <w:rPr>
          <w:rFonts w:hint="cs"/>
          <w:rtl/>
        </w:rPr>
        <w:t>ی</w:t>
      </w:r>
      <w:r>
        <w:rPr>
          <w:rFonts w:hint="eastAsia"/>
          <w:rtl/>
        </w:rPr>
        <w:t>ه</w:t>
      </w:r>
      <w:r>
        <w:rPr>
          <w:rtl/>
        </w:rPr>
        <w:t xml:space="preserve"> بن أب</w:t>
      </w:r>
      <w:r>
        <w:rPr>
          <w:rFonts w:hint="cs"/>
          <w:rtl/>
        </w:rPr>
        <w:t>ی</w:t>
      </w:r>
      <w:r>
        <w:rPr>
          <w:rtl/>
        </w:rPr>
        <w:t xml:space="preserve"> سف</w:t>
      </w:r>
      <w:r>
        <w:rPr>
          <w:rFonts w:hint="cs"/>
          <w:rtl/>
        </w:rPr>
        <w:t>ی</w:t>
      </w:r>
      <w:r>
        <w:rPr>
          <w:rFonts w:hint="eastAsia"/>
          <w:rtl/>
        </w:rPr>
        <w:t>ان</w:t>
      </w:r>
      <w:r>
        <w:rPr>
          <w:rtl/>
        </w:rPr>
        <w:t xml:space="preserve"> ال</w:t>
      </w:r>
      <w:r>
        <w:rPr>
          <w:rFonts w:hint="cs"/>
          <w:rtl/>
        </w:rPr>
        <w:t>ی</w:t>
      </w:r>
      <w:r>
        <w:rPr>
          <w:rtl/>
        </w:rPr>
        <w:t xml:space="preserve"> ز</w:t>
      </w:r>
      <w:r>
        <w:rPr>
          <w:rFonts w:hint="cs"/>
          <w:rtl/>
        </w:rPr>
        <w:t>ی</w:t>
      </w:r>
      <w:r>
        <w:rPr>
          <w:rFonts w:hint="eastAsia"/>
          <w:rtl/>
        </w:rPr>
        <w:t>اد،أمّا</w:t>
      </w:r>
      <w:r>
        <w:rPr>
          <w:rtl/>
        </w:rPr>
        <w:t xml:space="preserve"> بعد فانّ لک رأ</w:t>
      </w:r>
      <w:r>
        <w:rPr>
          <w:rFonts w:hint="cs"/>
          <w:rtl/>
        </w:rPr>
        <w:t>یی</w:t>
      </w:r>
      <w:r>
        <w:rPr>
          <w:rFonts w:hint="eastAsia"/>
          <w:rtl/>
        </w:rPr>
        <w:t>ن،رأ</w:t>
      </w:r>
      <w:r>
        <w:rPr>
          <w:rFonts w:hint="cs"/>
          <w:rtl/>
        </w:rPr>
        <w:t>ی</w:t>
      </w:r>
      <w:r>
        <w:rPr>
          <w:rFonts w:hint="eastAsia"/>
          <w:rtl/>
        </w:rPr>
        <w:t>ا</w:t>
      </w:r>
      <w:r>
        <w:rPr>
          <w:rtl/>
        </w:rPr>
        <w:t xml:space="preserve"> من أب</w:t>
      </w:r>
      <w:r>
        <w:rPr>
          <w:rFonts w:hint="cs"/>
          <w:rtl/>
        </w:rPr>
        <w:t>ی</w:t>
      </w:r>
      <w:r>
        <w:rPr>
          <w:rtl/>
        </w:rPr>
        <w:t xml:space="preserve"> سف</w:t>
      </w:r>
      <w:r>
        <w:rPr>
          <w:rFonts w:hint="cs"/>
          <w:rtl/>
        </w:rPr>
        <w:t>ی</w:t>
      </w:r>
      <w:r>
        <w:rPr>
          <w:rFonts w:hint="eastAsia"/>
          <w:rtl/>
        </w:rPr>
        <w:t>ان</w:t>
      </w:r>
      <w:r>
        <w:rPr>
          <w:rtl/>
        </w:rPr>
        <w:t xml:space="preserve"> و رأ</w:t>
      </w:r>
      <w:r>
        <w:rPr>
          <w:rFonts w:hint="cs"/>
          <w:rtl/>
        </w:rPr>
        <w:t>ی</w:t>
      </w:r>
      <w:r>
        <w:rPr>
          <w:rFonts w:hint="eastAsia"/>
          <w:rtl/>
        </w:rPr>
        <w:t>ا</w:t>
      </w:r>
      <w:r>
        <w:rPr>
          <w:rtl/>
        </w:rPr>
        <w:t xml:space="preserve"> من سم</w:t>
      </w:r>
      <w:r>
        <w:rPr>
          <w:rFonts w:hint="cs"/>
          <w:rtl/>
        </w:rPr>
        <w:t>یّ</w:t>
      </w:r>
      <w:r>
        <w:rPr>
          <w:rFonts w:hint="eastAsia"/>
          <w:rtl/>
        </w:rPr>
        <w:t>ه،فأمّا</w:t>
      </w:r>
      <w:r>
        <w:rPr>
          <w:rtl/>
        </w:rPr>
        <w:t xml:space="preserve"> رأ</w:t>
      </w:r>
      <w:r>
        <w:rPr>
          <w:rFonts w:hint="cs"/>
          <w:rtl/>
        </w:rPr>
        <w:t>ی</w:t>
      </w:r>
      <w:r>
        <w:rPr>
          <w:rFonts w:hint="eastAsia"/>
          <w:rtl/>
        </w:rPr>
        <w:t>ک</w:t>
      </w:r>
      <w:r>
        <w:rPr>
          <w:rtl/>
        </w:rPr>
        <w:t xml:space="preserve"> من أب</w:t>
      </w:r>
      <w:r>
        <w:rPr>
          <w:rFonts w:hint="cs"/>
          <w:rtl/>
        </w:rPr>
        <w:t>ی</w:t>
      </w:r>
      <w:r>
        <w:rPr>
          <w:rtl/>
        </w:rPr>
        <w:t xml:space="preserve"> سف</w:t>
      </w:r>
      <w:r>
        <w:rPr>
          <w:rFonts w:hint="cs"/>
          <w:rtl/>
        </w:rPr>
        <w:t>ی</w:t>
      </w:r>
      <w:r>
        <w:rPr>
          <w:rFonts w:hint="eastAsia"/>
          <w:rtl/>
        </w:rPr>
        <w:t>ان</w:t>
      </w:r>
      <w:r>
        <w:rPr>
          <w:rtl/>
        </w:rPr>
        <w:t xml:space="preserve"> فحلم و حزم،و أمّا رأ</w:t>
      </w:r>
      <w:r>
        <w:rPr>
          <w:rFonts w:hint="cs"/>
          <w:rtl/>
        </w:rPr>
        <w:t>ی</w:t>
      </w:r>
      <w:r>
        <w:rPr>
          <w:rFonts w:hint="eastAsia"/>
          <w:rtl/>
        </w:rPr>
        <w:t>ک</w:t>
      </w:r>
      <w:r>
        <w:rPr>
          <w:rtl/>
        </w:rPr>
        <w:t xml:space="preserve"> من سم</w:t>
      </w:r>
      <w:r>
        <w:rPr>
          <w:rFonts w:hint="cs"/>
          <w:rtl/>
        </w:rPr>
        <w:t>یّ</w:t>
      </w:r>
      <w:r>
        <w:rPr>
          <w:rFonts w:hint="eastAsia"/>
          <w:rtl/>
        </w:rPr>
        <w:t>ه</w:t>
      </w:r>
      <w:r>
        <w:rPr>
          <w:rtl/>
        </w:rPr>
        <w:t xml:space="preserve"> فما </w:t>
      </w:r>
      <w:r>
        <w:rPr>
          <w:rFonts w:hint="cs"/>
          <w:rtl/>
        </w:rPr>
        <w:t>ی</w:t>
      </w:r>
      <w:r>
        <w:rPr>
          <w:rFonts w:hint="eastAsia"/>
          <w:rtl/>
        </w:rPr>
        <w:t>کون</w:t>
      </w:r>
      <w:r>
        <w:rPr>
          <w:rtl/>
        </w:rPr>
        <w:t xml:space="preserve"> من مثلها انّ الحسن بن عل</w:t>
      </w:r>
      <w:r>
        <w:rPr>
          <w:rFonts w:hint="cs"/>
          <w:rtl/>
        </w:rPr>
        <w:t>یّ</w:t>
      </w:r>
      <w:r>
        <w:rPr>
          <w:rtl/>
        </w:rPr>
        <w:t xml:space="preserve"> کتب ال</w:t>
      </w:r>
      <w:r>
        <w:rPr>
          <w:rFonts w:hint="cs"/>
          <w:rtl/>
        </w:rPr>
        <w:t>یّ</w:t>
      </w:r>
      <w:r>
        <w:rPr>
          <w:rtl/>
        </w:rPr>
        <w:t xml:space="preserve"> ا</w:t>
      </w:r>
      <w:r>
        <w:rPr>
          <w:rFonts w:hint="eastAsia"/>
          <w:rtl/>
        </w:rPr>
        <w:t>نک</w:t>
      </w:r>
      <w:r>
        <w:rPr>
          <w:rtl/>
        </w:rPr>
        <w:t xml:space="preserve"> عرضت لصاحبه فلا تعرض له فانّ</w:t>
      </w:r>
      <w:r>
        <w:rPr>
          <w:rFonts w:hint="cs"/>
          <w:rtl/>
        </w:rPr>
        <w:t>ی</w:t>
      </w:r>
      <w:r>
        <w:rPr>
          <w:rtl/>
        </w:rPr>
        <w:t xml:space="preserve"> لم أجعل لک عل</w:t>
      </w:r>
      <w:r>
        <w:rPr>
          <w:rFonts w:hint="cs"/>
          <w:rtl/>
        </w:rPr>
        <w:t>ی</w:t>
      </w:r>
      <w:r>
        <w:rPr>
          <w:rFonts w:hint="eastAsia"/>
          <w:rtl/>
        </w:rPr>
        <w:t>ه</w:t>
      </w:r>
      <w:r>
        <w:rPr>
          <w:rtl/>
        </w:rPr>
        <w:t xml:space="preserve"> سب</w:t>
      </w:r>
      <w:r>
        <w:rPr>
          <w:rFonts w:hint="cs"/>
          <w:rtl/>
        </w:rPr>
        <w:t>ی</w:t>
      </w:r>
      <w:r>
        <w:rPr>
          <w:rFonts w:hint="eastAsia"/>
          <w:rtl/>
        </w:rPr>
        <w:t>لا</w:t>
      </w:r>
      <w:r>
        <w:rPr>
          <w:rtl/>
        </w:rPr>
        <w:t xml:space="preserve"> </w:t>
      </w:r>
      <w:r w:rsidRPr="000F2A07">
        <w:rPr>
          <w:rStyle w:val="libFootnotenumChar"/>
          <w:rtl/>
        </w:rPr>
        <w:t>(1)</w:t>
      </w:r>
      <w:r>
        <w:rPr>
          <w:rtl/>
        </w:rPr>
        <w:t>.</w:t>
      </w:r>
    </w:p>
    <w:p w:rsidR="00140CA9" w:rsidRDefault="00191CDD" w:rsidP="00DD41BF">
      <w:pPr>
        <w:pStyle w:val="libNormal"/>
      </w:pPr>
      <w:r w:rsidRPr="00DD41BF">
        <w:rPr>
          <w:rStyle w:val="libBold1Char"/>
          <w:rFonts w:hint="eastAsia"/>
          <w:rtl/>
        </w:rPr>
        <w:t>المناقب</w:t>
      </w:r>
      <w:r>
        <w:rPr>
          <w:rtl/>
        </w:rPr>
        <w:t>: ذکروا انّ الحسن بن عل</w:t>
      </w:r>
      <w:r>
        <w:rPr>
          <w:rFonts w:hint="cs"/>
          <w:rtl/>
        </w:rPr>
        <w:t>یّ</w:t>
      </w:r>
      <w:r>
        <w:rPr>
          <w:rtl/>
        </w:rPr>
        <w:t xml:space="preserve"> </w:t>
      </w:r>
      <w:r w:rsidR="00F2741C" w:rsidRPr="00F2741C">
        <w:rPr>
          <w:rStyle w:val="libAlaemChar"/>
          <w:rtl/>
        </w:rPr>
        <w:t>عليهما‌السلام</w:t>
      </w:r>
      <w:r>
        <w:rPr>
          <w:rtl/>
        </w:rPr>
        <w:t xml:space="preserve"> دخل عل</w:t>
      </w:r>
      <w:r>
        <w:rPr>
          <w:rFonts w:hint="cs"/>
          <w:rtl/>
        </w:rPr>
        <w:t>ی</w:t>
      </w:r>
      <w:r>
        <w:rPr>
          <w:rtl/>
        </w:rPr>
        <w:t xml:space="preserve"> معاو</w:t>
      </w:r>
      <w:r>
        <w:rPr>
          <w:rFonts w:hint="cs"/>
          <w:rtl/>
        </w:rPr>
        <w:t>ی</w:t>
      </w:r>
      <w:r>
        <w:rPr>
          <w:rFonts w:hint="eastAsia"/>
          <w:rtl/>
        </w:rPr>
        <w:t>ه</w:t>
      </w:r>
      <w:r>
        <w:rPr>
          <w:rtl/>
        </w:rPr>
        <w:t xml:space="preserve"> </w:t>
      </w:r>
      <w:r>
        <w:rPr>
          <w:rFonts w:hint="cs"/>
          <w:rtl/>
        </w:rPr>
        <w:t>ی</w:t>
      </w:r>
      <w:r>
        <w:rPr>
          <w:rFonts w:hint="eastAsia"/>
          <w:rtl/>
        </w:rPr>
        <w:t>وما</w:t>
      </w:r>
      <w:r>
        <w:rPr>
          <w:rtl/>
        </w:rPr>
        <w:t xml:space="preserve"> فجلس عند رجله و هو مضطجع فقال له:</w:t>
      </w:r>
      <w:r>
        <w:rPr>
          <w:rFonts w:hint="cs"/>
          <w:rtl/>
        </w:rPr>
        <w:t>ی</w:t>
      </w:r>
      <w:r>
        <w:rPr>
          <w:rFonts w:hint="eastAsia"/>
          <w:rtl/>
        </w:rPr>
        <w:t>ا</w:t>
      </w:r>
      <w:r>
        <w:rPr>
          <w:rtl/>
        </w:rPr>
        <w:t xml:space="preserve"> أبا محمّد ألا أعجبک من عائشه تزعم أنّ</w:t>
      </w:r>
      <w:r>
        <w:rPr>
          <w:rFonts w:hint="cs"/>
          <w:rtl/>
        </w:rPr>
        <w:t>ی</w:t>
      </w:r>
      <w:r>
        <w:rPr>
          <w:rtl/>
        </w:rPr>
        <w:t xml:space="preserve"> لست للخلافه أهلا؟فقال الحسن </w:t>
      </w:r>
      <w:r w:rsidR="00F2741C" w:rsidRPr="00F2741C">
        <w:rPr>
          <w:rStyle w:val="libAlaemChar"/>
          <w:rtl/>
        </w:rPr>
        <w:t>عليه‌السلام</w:t>
      </w:r>
      <w:r>
        <w:rPr>
          <w:rtl/>
        </w:rPr>
        <w:t>:و أعجب من ذلک جلوس</w:t>
      </w:r>
      <w:r>
        <w:rPr>
          <w:rFonts w:hint="cs"/>
          <w:rtl/>
        </w:rPr>
        <w:t>ی</w:t>
      </w:r>
      <w:r>
        <w:rPr>
          <w:rtl/>
        </w:rPr>
        <w:t xml:space="preserve"> عند رجل</w:t>
      </w:r>
      <w:r>
        <w:rPr>
          <w:rFonts w:hint="cs"/>
          <w:rtl/>
        </w:rPr>
        <w:t>ی</w:t>
      </w:r>
      <w:r>
        <w:rPr>
          <w:rFonts w:hint="eastAsia"/>
          <w:rtl/>
        </w:rPr>
        <w:t>ک</w:t>
      </w:r>
      <w:r>
        <w:rPr>
          <w:rtl/>
        </w:rPr>
        <w:t xml:space="preserve"> و أنت نائم، فاستح</w:t>
      </w:r>
      <w:r>
        <w:rPr>
          <w:rFonts w:hint="cs"/>
          <w:rtl/>
        </w:rPr>
        <w:t>یی</w:t>
      </w:r>
      <w:r>
        <w:rPr>
          <w:rtl/>
        </w:rPr>
        <w:t xml:space="preserve"> معاو</w:t>
      </w:r>
      <w:r>
        <w:rPr>
          <w:rFonts w:hint="cs"/>
          <w:rtl/>
        </w:rPr>
        <w:t>ی</w:t>
      </w:r>
      <w:r>
        <w:rPr>
          <w:rFonts w:hint="eastAsia"/>
          <w:rtl/>
        </w:rPr>
        <w:t>ه</w:t>
      </w:r>
      <w:r>
        <w:rPr>
          <w:rtl/>
        </w:rPr>
        <w:t xml:space="preserve"> و استو</w:t>
      </w:r>
      <w:r>
        <w:rPr>
          <w:rFonts w:hint="cs"/>
          <w:rtl/>
        </w:rPr>
        <w:t>ی</w:t>
      </w:r>
      <w:r>
        <w:rPr>
          <w:rtl/>
        </w:rPr>
        <w:t xml:space="preserve"> قاعدا و استعذره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جمل توار</w:t>
      </w:r>
      <w:r>
        <w:rPr>
          <w:rFonts w:hint="cs"/>
          <w:rtl/>
        </w:rPr>
        <w:t>ی</w:t>
      </w:r>
      <w:r>
        <w:rPr>
          <w:rFonts w:hint="eastAsia"/>
          <w:rtl/>
        </w:rPr>
        <w:t>خه</w:t>
      </w:r>
      <w:r>
        <w:rPr>
          <w:rtl/>
        </w:rPr>
        <w:t xml:space="preserve"> و أحواله و حل</w:t>
      </w:r>
      <w:r>
        <w:rPr>
          <w:rFonts w:hint="cs"/>
          <w:rtl/>
        </w:rPr>
        <w:t>ی</w:t>
      </w:r>
      <w:r>
        <w:rPr>
          <w:rFonts w:hint="eastAsia"/>
          <w:rtl/>
        </w:rPr>
        <w:t>ته</w:t>
      </w:r>
      <w:r>
        <w:rPr>
          <w:rtl/>
        </w:rPr>
        <w:t xml:space="preserve"> و مبلغ عمره و شهادته و دفنه و فضل البکاء عل</w:t>
      </w:r>
      <w:r>
        <w:rPr>
          <w:rFonts w:hint="cs"/>
          <w:rtl/>
        </w:rPr>
        <w:t>ی</w:t>
      </w:r>
      <w:r>
        <w:rPr>
          <w:rFonts w:hint="eastAsia"/>
          <w:rtl/>
        </w:rPr>
        <w:t>ه</w:t>
      </w:r>
      <w:r>
        <w:rPr>
          <w:rtl/>
        </w:rPr>
        <w:t xml:space="preserve"> </w:t>
      </w:r>
      <w:r w:rsidR="00F2741C" w:rsidRPr="00F2741C">
        <w:rPr>
          <w:rStyle w:val="libAlaemChar"/>
          <w:rtl/>
        </w:rPr>
        <w:t>عليه‌السلام</w:t>
      </w:r>
      <w:r>
        <w:rPr>
          <w:rtl/>
        </w:rPr>
        <w:t xml:space="preserve"> </w:t>
      </w:r>
      <w:r w:rsidRPr="000F2A07">
        <w:rPr>
          <w:rStyle w:val="libFootnotenumChar"/>
          <w:rtl/>
        </w:rPr>
        <w:t>(3)</w:t>
      </w:r>
      <w:r>
        <w:rPr>
          <w:rtl/>
        </w:rPr>
        <w:t xml:space="preserve">. </w:t>
      </w:r>
    </w:p>
    <w:p w:rsidR="00DD41BF" w:rsidRDefault="00191CDD" w:rsidP="00DD41BF">
      <w:pPr>
        <w:pStyle w:val="libCenterBold1"/>
        <w:rPr>
          <w:rtl/>
        </w:rPr>
      </w:pPr>
      <w:r>
        <w:rPr>
          <w:rFonts w:hint="eastAsia"/>
          <w:rtl/>
        </w:rPr>
        <w:t>شهاده</w:t>
      </w:r>
      <w:r>
        <w:rPr>
          <w:rtl/>
        </w:rPr>
        <w:t xml:space="preserve"> الحسن </w:t>
      </w:r>
      <w:r w:rsidR="00F2741C" w:rsidRPr="00F2741C">
        <w:rPr>
          <w:rStyle w:val="libAlaemChar"/>
          <w:rtl/>
        </w:rPr>
        <w:t>عليه‌السلام</w:t>
      </w:r>
    </w:p>
    <w:p w:rsidR="00140CA9" w:rsidRDefault="00191CDD" w:rsidP="00DD41BF">
      <w:pPr>
        <w:pStyle w:val="libNormal"/>
      </w:pPr>
      <w:r w:rsidRPr="00DD41BF">
        <w:rPr>
          <w:rStyle w:val="libBold1Char"/>
          <w:rFonts w:hint="eastAsia"/>
          <w:rtl/>
        </w:rPr>
        <w:t>الکاف</w:t>
      </w:r>
      <w:r w:rsidRPr="00DD41BF">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قبض الحسن بن عل</w:t>
      </w:r>
      <w:r>
        <w:rPr>
          <w:rFonts w:hint="cs"/>
          <w:rtl/>
        </w:rPr>
        <w:t>یّ</w:t>
      </w:r>
      <w:r>
        <w:rPr>
          <w:rtl/>
        </w:rPr>
        <w:t xml:space="preserve"> </w:t>
      </w:r>
      <w:r w:rsidR="00F2741C" w:rsidRPr="00F2741C">
        <w:rPr>
          <w:rStyle w:val="libAlaemChar"/>
          <w:rtl/>
        </w:rPr>
        <w:t>عليه‌السلام</w:t>
      </w:r>
      <w:r>
        <w:rPr>
          <w:rtl/>
        </w:rPr>
        <w:t xml:space="preserve"> و هو ابن سبع و أربع</w:t>
      </w:r>
      <w:r>
        <w:rPr>
          <w:rFonts w:hint="cs"/>
          <w:rtl/>
        </w:rPr>
        <w:t>ی</w:t>
      </w:r>
      <w:r>
        <w:rPr>
          <w:rFonts w:hint="eastAsia"/>
          <w:rtl/>
        </w:rPr>
        <w:t>ن</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121</w:t>
      </w:r>
      <w:r w:rsidR="00191CDD">
        <w:rPr>
          <w:rtl/>
        </w:rPr>
        <w:t>/</w:t>
      </w:r>
      <w:r w:rsidR="00140CA9">
        <w:rPr>
          <w:rtl/>
        </w:rPr>
        <w:t>20</w:t>
      </w:r>
      <w:r w:rsidR="00191CDD">
        <w:rPr>
          <w:rtl/>
        </w:rPr>
        <w:t>/</w:t>
      </w:r>
      <w:r w:rsidR="00140CA9">
        <w:rPr>
          <w:rtl/>
        </w:rPr>
        <w:t>10</w:t>
      </w:r>
      <w:r w:rsidR="00191CDD">
        <w:rPr>
          <w:rtl/>
        </w:rPr>
        <w:t>،ج:</w:t>
      </w:r>
      <w:r w:rsidR="00140CA9">
        <w:rPr>
          <w:rtl/>
        </w:rPr>
        <w:t>92</w:t>
      </w:r>
      <w:r w:rsidR="00191CDD">
        <w:rPr>
          <w:rtl/>
        </w:rPr>
        <w:t xml:space="preserve">/44. </w:t>
      </w:r>
    </w:p>
    <w:p w:rsidR="00140CA9" w:rsidRDefault="00D7268C" w:rsidP="005E32C9">
      <w:pPr>
        <w:pStyle w:val="libFootnote0"/>
      </w:pPr>
      <w:r>
        <w:rPr>
          <w:rtl/>
        </w:rPr>
        <w:t>(2)</w:t>
      </w:r>
      <w:r w:rsidR="00191CDD">
        <w:rPr>
          <w:rtl/>
        </w:rPr>
        <w:t xml:space="preserve"> ق:</w:t>
      </w:r>
      <w:r w:rsidR="00140CA9">
        <w:rPr>
          <w:rtl/>
        </w:rPr>
        <w:t>12</w:t>
      </w:r>
      <w:r w:rsidR="00191CDD">
        <w:rPr>
          <w:rtl/>
        </w:rPr>
        <w:t>4/</w:t>
      </w:r>
      <w:r w:rsidR="00140CA9">
        <w:rPr>
          <w:rtl/>
        </w:rPr>
        <w:t>20</w:t>
      </w:r>
      <w:r w:rsidR="00191CDD">
        <w:rPr>
          <w:rtl/>
        </w:rPr>
        <w:t>/</w:t>
      </w:r>
      <w:r w:rsidR="00140CA9">
        <w:rPr>
          <w:rtl/>
        </w:rPr>
        <w:t>10</w:t>
      </w:r>
      <w:r w:rsidR="00191CDD">
        <w:rPr>
          <w:rtl/>
        </w:rPr>
        <w:t>،ج:</w:t>
      </w:r>
      <w:r w:rsidR="00140CA9">
        <w:rPr>
          <w:rtl/>
        </w:rPr>
        <w:t>10</w:t>
      </w:r>
      <w:r w:rsidR="00191CDD">
        <w:rPr>
          <w:rtl/>
        </w:rPr>
        <w:t xml:space="preserve">5/44. </w:t>
      </w:r>
    </w:p>
    <w:p w:rsidR="00D7268C" w:rsidRDefault="00D7268C" w:rsidP="005E32C9">
      <w:pPr>
        <w:pStyle w:val="libFootnote0"/>
        <w:rPr>
          <w:rtl/>
        </w:rPr>
      </w:pPr>
      <w:r>
        <w:rPr>
          <w:rtl/>
        </w:rPr>
        <w:t>(3)</w:t>
      </w:r>
      <w:r w:rsidR="00191CDD">
        <w:rPr>
          <w:rtl/>
        </w:rPr>
        <w:t xml:space="preserve"> ق:</w:t>
      </w:r>
      <w:r w:rsidR="00140CA9">
        <w:rPr>
          <w:rtl/>
        </w:rPr>
        <w:t>131</w:t>
      </w:r>
      <w:r w:rsidR="00191CDD">
        <w:rPr>
          <w:rtl/>
        </w:rPr>
        <w:t>/</w:t>
      </w:r>
      <w:r w:rsidR="00140CA9">
        <w:rPr>
          <w:rtl/>
        </w:rPr>
        <w:t>22</w:t>
      </w:r>
      <w:r w:rsidR="00191CDD">
        <w:rPr>
          <w:rtl/>
        </w:rPr>
        <w:t>/</w:t>
      </w:r>
      <w:r w:rsidR="00140CA9">
        <w:rPr>
          <w:rtl/>
        </w:rPr>
        <w:t>10</w:t>
      </w:r>
      <w:r w:rsidR="00191CDD">
        <w:rPr>
          <w:rtl/>
        </w:rPr>
        <w:t>،ج:</w:t>
      </w:r>
      <w:r w:rsidR="00140CA9">
        <w:rPr>
          <w:rtl/>
        </w:rPr>
        <w:t>13</w:t>
      </w:r>
      <w:r w:rsidR="00191CDD">
        <w:rPr>
          <w:rtl/>
        </w:rPr>
        <w:t>4/44.</w:t>
      </w:r>
    </w:p>
    <w:p w:rsidR="00D7268C" w:rsidRDefault="00D7268C" w:rsidP="000F2A07">
      <w:pPr>
        <w:pStyle w:val="libNormal"/>
        <w:rPr>
          <w:rtl/>
        </w:rPr>
      </w:pPr>
      <w:r>
        <w:rPr>
          <w:rtl/>
        </w:rPr>
        <w:br w:type="page"/>
      </w:r>
    </w:p>
    <w:p w:rsidR="00DD41BF" w:rsidRDefault="00191CDD" w:rsidP="00DD41BF">
      <w:pPr>
        <w:pStyle w:val="libNormal0"/>
        <w:rPr>
          <w:rtl/>
        </w:rPr>
      </w:pPr>
      <w:r>
        <w:rPr>
          <w:rFonts w:hint="eastAsia"/>
          <w:rtl/>
        </w:rPr>
        <w:t>سنه</w:t>
      </w:r>
      <w:r>
        <w:rPr>
          <w:rtl/>
        </w:rPr>
        <w:t xml:space="preserve"> ف</w:t>
      </w:r>
      <w:r>
        <w:rPr>
          <w:rFonts w:hint="cs"/>
          <w:rtl/>
        </w:rPr>
        <w:t>ی</w:t>
      </w:r>
      <w:r>
        <w:rPr>
          <w:rtl/>
        </w:rPr>
        <w:t xml:space="preserve"> عام خمس</w:t>
      </w:r>
      <w:r>
        <w:rPr>
          <w:rFonts w:hint="cs"/>
          <w:rtl/>
        </w:rPr>
        <w:t>ی</w:t>
      </w:r>
      <w:r>
        <w:rPr>
          <w:rFonts w:hint="eastAsia"/>
          <w:rtl/>
        </w:rPr>
        <w:t>ن،عاش</w:t>
      </w:r>
      <w:r>
        <w:rPr>
          <w:rtl/>
        </w:rPr>
        <w:t xml:space="preserve"> بعد رسول اللّه </w:t>
      </w:r>
      <w:r w:rsidR="00F2741C" w:rsidRPr="00F2741C">
        <w:rPr>
          <w:rStyle w:val="libAlaemChar"/>
          <w:rtl/>
        </w:rPr>
        <w:t>صلى‌الله‌عليه‌وآله‌وسلم</w:t>
      </w:r>
      <w:r>
        <w:rPr>
          <w:rtl/>
        </w:rPr>
        <w:t xml:space="preserve"> أربع</w:t>
      </w:r>
      <w:r>
        <w:rPr>
          <w:rFonts w:hint="cs"/>
          <w:rtl/>
        </w:rPr>
        <w:t>ی</w:t>
      </w:r>
      <w:r>
        <w:rPr>
          <w:rFonts w:hint="eastAsia"/>
          <w:rtl/>
        </w:rPr>
        <w:t>ن</w:t>
      </w:r>
      <w:r>
        <w:rPr>
          <w:rtl/>
        </w:rPr>
        <w:t xml:space="preserve"> سنه.</w:t>
      </w:r>
    </w:p>
    <w:p w:rsidR="00140CA9" w:rsidRDefault="00191CDD" w:rsidP="00DC0DAD">
      <w:pPr>
        <w:pStyle w:val="libNormal"/>
      </w:pPr>
      <w:r w:rsidRPr="00DD41BF">
        <w:rPr>
          <w:rStyle w:val="libBold1Char"/>
          <w:rFonts w:hint="eastAsia"/>
          <w:rtl/>
        </w:rPr>
        <w:t>الکاف</w:t>
      </w:r>
      <w:r w:rsidRPr="00DD41BF">
        <w:rPr>
          <w:rStyle w:val="libBold1Char"/>
          <w:rFonts w:hint="cs"/>
          <w:rtl/>
        </w:rPr>
        <w:t>ی</w:t>
      </w:r>
      <w:r>
        <w:rPr>
          <w:rtl/>
        </w:rPr>
        <w:t>:عن أب</w:t>
      </w:r>
      <w:r>
        <w:rPr>
          <w:rFonts w:hint="cs"/>
          <w:rtl/>
        </w:rPr>
        <w:t>ی</w:t>
      </w:r>
      <w:r>
        <w:rPr>
          <w:rtl/>
        </w:rPr>
        <w:t xml:space="preserve"> بکر الحضرم</w:t>
      </w:r>
      <w:r>
        <w:rPr>
          <w:rFonts w:hint="cs"/>
          <w:rtl/>
        </w:rPr>
        <w:t>ی</w:t>
      </w:r>
      <w:r>
        <w:rPr>
          <w:rtl/>
        </w:rPr>
        <w:t xml:space="preserve"> قال: انّ الجعده بنت الأشعث بن ق</w:t>
      </w:r>
      <w:r>
        <w:rPr>
          <w:rFonts w:hint="cs"/>
          <w:rtl/>
        </w:rPr>
        <w:t>ی</w:t>
      </w:r>
      <w:r>
        <w:rPr>
          <w:rFonts w:hint="eastAsia"/>
          <w:rtl/>
        </w:rPr>
        <w:t>س</w:t>
      </w:r>
      <w:r>
        <w:rPr>
          <w:rtl/>
        </w:rPr>
        <w:t xml:space="preserve"> الکند</w:t>
      </w:r>
      <w:r>
        <w:rPr>
          <w:rFonts w:hint="cs"/>
          <w:rtl/>
        </w:rPr>
        <w:t>ی</w:t>
      </w:r>
      <w:r>
        <w:rPr>
          <w:rtl/>
        </w:rPr>
        <w:t xml:space="preserve"> سمّت الحسن بن عل</w:t>
      </w:r>
      <w:r>
        <w:rPr>
          <w:rFonts w:hint="cs"/>
          <w:rtl/>
        </w:rPr>
        <w:t>یّ</w:t>
      </w:r>
      <w:r>
        <w:rPr>
          <w:rtl/>
        </w:rPr>
        <w:t xml:space="preserve"> و سمّت مولاه له،فأمّا مولاته فقاءت السمّ و أمّا الحسن </w:t>
      </w:r>
      <w:r w:rsidR="00F2741C" w:rsidRPr="00F2741C">
        <w:rPr>
          <w:rStyle w:val="libAlaemChar"/>
          <w:rtl/>
        </w:rPr>
        <w:t>عليه‌السلام</w:t>
      </w:r>
      <w:r>
        <w:rPr>
          <w:rtl/>
        </w:rPr>
        <w:t xml:space="preserve"> فاستمسک ف</w:t>
      </w:r>
      <w:r>
        <w:rPr>
          <w:rFonts w:hint="cs"/>
          <w:rtl/>
        </w:rPr>
        <w:t>ی</w:t>
      </w:r>
      <w:r>
        <w:rPr>
          <w:rtl/>
        </w:rPr>
        <w:t xml:space="preserve"> بطنه ثمّ انتفط به فمات. </w:t>
      </w:r>
    </w:p>
    <w:p w:rsidR="00DC0DAD" w:rsidRDefault="00191CDD" w:rsidP="00DC0DAD">
      <w:pPr>
        <w:pStyle w:val="libNormal"/>
        <w:rPr>
          <w:rtl/>
        </w:rPr>
      </w:pPr>
      <w:r w:rsidRPr="00DC0DAD">
        <w:rPr>
          <w:rStyle w:val="libBold1Char"/>
          <w:rFonts w:hint="eastAsia"/>
          <w:rtl/>
        </w:rPr>
        <w:t>ب</w:t>
      </w:r>
      <w:r w:rsidRPr="00DC0DAD">
        <w:rPr>
          <w:rStyle w:val="libBold1Char"/>
          <w:rFonts w:hint="cs"/>
          <w:rtl/>
        </w:rPr>
        <w:t>ی</w:t>
      </w:r>
      <w:r w:rsidRPr="00DC0DAD">
        <w:rPr>
          <w:rStyle w:val="libBold1Char"/>
          <w:rFonts w:hint="eastAsia"/>
          <w:rtl/>
        </w:rPr>
        <w:t>ان</w:t>
      </w:r>
      <w:r>
        <w:rPr>
          <w:rtl/>
        </w:rPr>
        <w:t>: نفطت الکف کفرح:قرحت عملا أو مجلت،و ف</w:t>
      </w:r>
      <w:r>
        <w:rPr>
          <w:rFonts w:hint="cs"/>
          <w:rtl/>
        </w:rPr>
        <w:t>ی</w:t>
      </w:r>
      <w:r>
        <w:rPr>
          <w:rtl/>
        </w:rPr>
        <w:t xml:space="preserve"> بعض النسخ انتقض، </w:t>
      </w:r>
      <w:r>
        <w:rPr>
          <w:rFonts w:hint="eastAsia"/>
          <w:rtl/>
        </w:rPr>
        <w:t>و</w:t>
      </w:r>
      <w:r>
        <w:rPr>
          <w:rtl/>
        </w:rPr>
        <w:t xml:space="preserve"> قال ابن أب</w:t>
      </w:r>
      <w:r>
        <w:rPr>
          <w:rFonts w:hint="cs"/>
          <w:rtl/>
        </w:rPr>
        <w:t>ی</w:t>
      </w:r>
      <w:r>
        <w:rPr>
          <w:rtl/>
        </w:rPr>
        <w:t xml:space="preserve"> الحد</w:t>
      </w:r>
      <w:r>
        <w:rPr>
          <w:rFonts w:hint="cs"/>
          <w:rtl/>
        </w:rPr>
        <w:t>ی</w:t>
      </w:r>
      <w:r>
        <w:rPr>
          <w:rFonts w:hint="eastAsia"/>
          <w:rtl/>
        </w:rPr>
        <w:t>د</w:t>
      </w:r>
      <w:r>
        <w:rPr>
          <w:rtl/>
        </w:rPr>
        <w:t>:رو</w:t>
      </w:r>
      <w:r>
        <w:rPr>
          <w:rFonts w:hint="cs"/>
          <w:rtl/>
        </w:rPr>
        <w:t>ی</w:t>
      </w:r>
      <w:r>
        <w:rPr>
          <w:rtl/>
        </w:rPr>
        <w:t xml:space="preserve"> أبو الحسن المدائن</w:t>
      </w:r>
      <w:r>
        <w:rPr>
          <w:rFonts w:hint="cs"/>
          <w:rtl/>
        </w:rPr>
        <w:t>ی</w:t>
      </w:r>
      <w:r>
        <w:rPr>
          <w:rtl/>
        </w:rPr>
        <w:t xml:space="preserve"> قال: سق</w:t>
      </w:r>
      <w:r>
        <w:rPr>
          <w:rFonts w:hint="cs"/>
          <w:rtl/>
        </w:rPr>
        <w:t>ی</w:t>
      </w:r>
      <w:r>
        <w:rPr>
          <w:rtl/>
        </w:rPr>
        <w:t xml:space="preserve"> الحسن </w:t>
      </w:r>
      <w:r w:rsidR="00F2741C" w:rsidRPr="00F2741C">
        <w:rPr>
          <w:rStyle w:val="libAlaemChar"/>
          <w:rtl/>
        </w:rPr>
        <w:t>عليه‌السلام</w:t>
      </w:r>
      <w:r>
        <w:rPr>
          <w:rtl/>
        </w:rPr>
        <w:t xml:space="preserve"> السمّ أربع مرات،فقال:لقد سق</w:t>
      </w:r>
      <w:r>
        <w:rPr>
          <w:rFonts w:hint="cs"/>
          <w:rtl/>
        </w:rPr>
        <w:t>ی</w:t>
      </w:r>
      <w:r>
        <w:rPr>
          <w:rFonts w:hint="eastAsia"/>
          <w:rtl/>
        </w:rPr>
        <w:t>ته</w:t>
      </w:r>
      <w:r>
        <w:rPr>
          <w:rtl/>
        </w:rPr>
        <w:t xml:space="preserve"> مرارا فما شقّ عل</w:t>
      </w:r>
      <w:r>
        <w:rPr>
          <w:rFonts w:hint="cs"/>
          <w:rtl/>
        </w:rPr>
        <w:t>یّ</w:t>
      </w:r>
      <w:r>
        <w:rPr>
          <w:rtl/>
        </w:rPr>
        <w:t xml:space="preserve"> مثل مشقّته هذه المرّه،و رو</w:t>
      </w:r>
      <w:r>
        <w:rPr>
          <w:rFonts w:hint="cs"/>
          <w:rtl/>
        </w:rPr>
        <w:t>ی</w:t>
      </w:r>
      <w:r>
        <w:rPr>
          <w:rtl/>
        </w:rPr>
        <w:t xml:space="preserve"> المدائن</w:t>
      </w:r>
      <w:r>
        <w:rPr>
          <w:rFonts w:hint="cs"/>
          <w:rtl/>
        </w:rPr>
        <w:t>ی</w:t>
      </w:r>
      <w:r>
        <w:rPr>
          <w:rtl/>
        </w:rPr>
        <w:t xml:space="preserve"> عن جو</w:t>
      </w:r>
      <w:r>
        <w:rPr>
          <w:rFonts w:hint="cs"/>
          <w:rtl/>
        </w:rPr>
        <w:t>ی</w:t>
      </w:r>
      <w:r>
        <w:rPr>
          <w:rFonts w:hint="eastAsia"/>
          <w:rtl/>
        </w:rPr>
        <w:t>ر</w:t>
      </w:r>
      <w:r>
        <w:rPr>
          <w:rFonts w:hint="cs"/>
          <w:rtl/>
        </w:rPr>
        <w:t>ی</w:t>
      </w:r>
      <w:r>
        <w:rPr>
          <w:rFonts w:hint="eastAsia"/>
          <w:rtl/>
        </w:rPr>
        <w:t>ه</w:t>
      </w:r>
      <w:r>
        <w:rPr>
          <w:rtl/>
        </w:rPr>
        <w:t xml:space="preserve"> بن أسماء قال:لمّا مات الحسن </w:t>
      </w:r>
      <w:r w:rsidR="00F2741C" w:rsidRPr="00F2741C">
        <w:rPr>
          <w:rStyle w:val="libAlaemChar"/>
          <w:rtl/>
        </w:rPr>
        <w:t>عليه‌السلام</w:t>
      </w:r>
      <w:r>
        <w:rPr>
          <w:rtl/>
        </w:rPr>
        <w:t xml:space="preserve"> أخرجوا جنازته فحمل مروان بن الحکم سر</w:t>
      </w:r>
      <w:r>
        <w:rPr>
          <w:rFonts w:hint="cs"/>
          <w:rtl/>
        </w:rPr>
        <w:t>ی</w:t>
      </w:r>
      <w:r>
        <w:rPr>
          <w:rFonts w:hint="eastAsia"/>
          <w:rtl/>
        </w:rPr>
        <w:t>ره</w:t>
      </w:r>
      <w:r>
        <w:rPr>
          <w:rtl/>
        </w:rPr>
        <w:t xml:space="preserve"> فقال ل</w:t>
      </w:r>
      <w:r>
        <w:rPr>
          <w:rFonts w:hint="eastAsia"/>
          <w:rtl/>
        </w:rPr>
        <w:t>ه</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:تحمل ال</w:t>
      </w:r>
      <w:r>
        <w:rPr>
          <w:rFonts w:hint="cs"/>
          <w:rtl/>
        </w:rPr>
        <w:t>ی</w:t>
      </w:r>
      <w:r>
        <w:rPr>
          <w:rFonts w:hint="eastAsia"/>
          <w:rtl/>
        </w:rPr>
        <w:t>وم</w:t>
      </w:r>
      <w:r>
        <w:rPr>
          <w:rtl/>
        </w:rPr>
        <w:t xml:space="preserve"> جنازته و کنت بالأمس تجرّعه الغ</w:t>
      </w:r>
      <w:r>
        <w:rPr>
          <w:rFonts w:hint="cs"/>
          <w:rtl/>
        </w:rPr>
        <w:t>ی</w:t>
      </w:r>
      <w:r>
        <w:rPr>
          <w:rFonts w:hint="eastAsia"/>
          <w:rtl/>
        </w:rPr>
        <w:t>ظ؟قال</w:t>
      </w:r>
      <w:r>
        <w:rPr>
          <w:rtl/>
        </w:rPr>
        <w:t xml:space="preserve"> مروان:نعم کنت أفعل ذلک بمن </w:t>
      </w:r>
      <w:r>
        <w:rPr>
          <w:rFonts w:hint="cs"/>
          <w:rtl/>
        </w:rPr>
        <w:t>ی</w:t>
      </w:r>
      <w:r>
        <w:rPr>
          <w:rFonts w:hint="eastAsia"/>
          <w:rtl/>
        </w:rPr>
        <w:t>وازن</w:t>
      </w:r>
      <w:r>
        <w:rPr>
          <w:rtl/>
        </w:rPr>
        <w:t xml:space="preserve"> حلمه الجبال </w:t>
      </w:r>
      <w:r w:rsidRPr="000F2A07">
        <w:rPr>
          <w:rStyle w:val="libFootnotenumChar"/>
          <w:rtl/>
        </w:rPr>
        <w:t>(1)</w:t>
      </w:r>
      <w:r>
        <w:rPr>
          <w:rtl/>
        </w:rPr>
        <w:t>.</w:t>
      </w:r>
    </w:p>
    <w:p w:rsidR="00DC0DAD" w:rsidRDefault="00191CDD" w:rsidP="00DC0DAD">
      <w:pPr>
        <w:pStyle w:val="libNormal"/>
        <w:rPr>
          <w:rtl/>
        </w:rPr>
      </w:pPr>
      <w:r w:rsidRPr="00DC0DAD">
        <w:rPr>
          <w:rStyle w:val="libBold1Char"/>
          <w:rFonts w:hint="eastAsia"/>
          <w:rtl/>
        </w:rPr>
        <w:t>الإرشاد</w:t>
      </w:r>
      <w:r>
        <w:rPr>
          <w:rtl/>
        </w:rPr>
        <w:t>: لمّا استقرّ الصلح ب</w:t>
      </w:r>
      <w:r>
        <w:rPr>
          <w:rFonts w:hint="cs"/>
          <w:rtl/>
        </w:rPr>
        <w:t>ی</w:t>
      </w:r>
      <w:r>
        <w:rPr>
          <w:rFonts w:hint="eastAsia"/>
          <w:rtl/>
        </w:rPr>
        <w:t>ن</w:t>
      </w:r>
      <w:r>
        <w:rPr>
          <w:rtl/>
        </w:rPr>
        <w:t xml:space="preserve"> الحسن </w:t>
      </w:r>
      <w:r w:rsidR="00F2741C" w:rsidRPr="00F2741C">
        <w:rPr>
          <w:rStyle w:val="libAlaemChar"/>
          <w:rtl/>
        </w:rPr>
        <w:t>عليه‌السلام</w:t>
      </w:r>
      <w:r>
        <w:rPr>
          <w:rtl/>
        </w:rPr>
        <w:t xml:space="preserve"> و ب</w:t>
      </w:r>
      <w:r>
        <w:rPr>
          <w:rFonts w:hint="cs"/>
          <w:rtl/>
        </w:rPr>
        <w:t>ی</w:t>
      </w:r>
      <w:r>
        <w:rPr>
          <w:rFonts w:hint="eastAsia"/>
          <w:rtl/>
        </w:rPr>
        <w:t>ن</w:t>
      </w:r>
      <w:r>
        <w:rPr>
          <w:rtl/>
        </w:rPr>
        <w:t xml:space="preserve"> معاو</w:t>
      </w:r>
      <w:r>
        <w:rPr>
          <w:rFonts w:hint="cs"/>
          <w:rtl/>
        </w:rPr>
        <w:t>ی</w:t>
      </w:r>
      <w:r>
        <w:rPr>
          <w:rFonts w:hint="eastAsia"/>
          <w:rtl/>
        </w:rPr>
        <w:t>ه</w:t>
      </w:r>
      <w:r>
        <w:rPr>
          <w:rtl/>
        </w:rPr>
        <w:t xml:space="preserve"> خرج الحسن </w:t>
      </w:r>
      <w:r w:rsidR="00F2741C" w:rsidRPr="00F2741C">
        <w:rPr>
          <w:rStyle w:val="libAlaemChar"/>
          <w:rtl/>
        </w:rPr>
        <w:t>عليه‌السلام</w:t>
      </w:r>
      <w:r>
        <w:rPr>
          <w:rtl/>
        </w:rPr>
        <w:t xml:space="preserve"> ال</w:t>
      </w:r>
      <w:r>
        <w:rPr>
          <w:rFonts w:hint="cs"/>
          <w:rtl/>
        </w:rPr>
        <w:t>ی</w:t>
      </w:r>
      <w:r>
        <w:rPr>
          <w:rtl/>
        </w:rPr>
        <w:t xml:space="preserve"> المد</w:t>
      </w:r>
      <w:r>
        <w:rPr>
          <w:rFonts w:hint="cs"/>
          <w:rtl/>
        </w:rPr>
        <w:t>ی</w:t>
      </w:r>
      <w:r>
        <w:rPr>
          <w:rFonts w:hint="eastAsia"/>
          <w:rtl/>
        </w:rPr>
        <w:t>نه</w:t>
      </w:r>
      <w:r>
        <w:rPr>
          <w:rtl/>
        </w:rPr>
        <w:t xml:space="preserve"> فأقام بها کاظما غ</w:t>
      </w:r>
      <w:r>
        <w:rPr>
          <w:rFonts w:hint="cs"/>
          <w:rtl/>
        </w:rPr>
        <w:t>ی</w:t>
      </w:r>
      <w:r>
        <w:rPr>
          <w:rFonts w:hint="eastAsia"/>
          <w:rtl/>
        </w:rPr>
        <w:t>ظه</w:t>
      </w:r>
      <w:r>
        <w:rPr>
          <w:rtl/>
        </w:rPr>
        <w:t xml:space="preserve"> لازما ب</w:t>
      </w:r>
      <w:r>
        <w:rPr>
          <w:rFonts w:hint="cs"/>
          <w:rtl/>
        </w:rPr>
        <w:t>ی</w:t>
      </w:r>
      <w:r>
        <w:rPr>
          <w:rFonts w:hint="eastAsia"/>
          <w:rtl/>
        </w:rPr>
        <w:t>ته</w:t>
      </w:r>
      <w:r>
        <w:rPr>
          <w:rtl/>
        </w:rPr>
        <w:t xml:space="preserve"> منتظرا لأمر اللّه(عزّ و جلّ)ال</w:t>
      </w:r>
      <w:r>
        <w:rPr>
          <w:rFonts w:hint="cs"/>
          <w:rtl/>
        </w:rPr>
        <w:t>ی</w:t>
      </w:r>
      <w:r>
        <w:rPr>
          <w:rtl/>
        </w:rPr>
        <w:t xml:space="preserve"> أن تمّ لمعاو</w:t>
      </w:r>
      <w:r>
        <w:rPr>
          <w:rFonts w:hint="cs"/>
          <w:rtl/>
        </w:rPr>
        <w:t>ی</w:t>
      </w:r>
      <w:r>
        <w:rPr>
          <w:rFonts w:hint="eastAsia"/>
          <w:rtl/>
        </w:rPr>
        <w:t>ه</w:t>
      </w:r>
      <w:r>
        <w:rPr>
          <w:rtl/>
        </w:rPr>
        <w:t xml:space="preserve"> عشر سن</w:t>
      </w:r>
      <w:r>
        <w:rPr>
          <w:rFonts w:hint="cs"/>
          <w:rtl/>
        </w:rPr>
        <w:t>ی</w:t>
      </w:r>
      <w:r>
        <w:rPr>
          <w:rFonts w:hint="eastAsia"/>
          <w:rtl/>
        </w:rPr>
        <w:t>ن</w:t>
      </w:r>
      <w:r>
        <w:rPr>
          <w:rtl/>
        </w:rPr>
        <w:t xml:space="preserve"> من إمارته و عزم عل</w:t>
      </w:r>
      <w:r>
        <w:rPr>
          <w:rFonts w:hint="cs"/>
          <w:rtl/>
        </w:rPr>
        <w:t>ی</w:t>
      </w:r>
      <w:r>
        <w:rPr>
          <w:rtl/>
        </w:rPr>
        <w:t xml:space="preserve"> الب</w:t>
      </w:r>
      <w:r>
        <w:rPr>
          <w:rFonts w:hint="cs"/>
          <w:rtl/>
        </w:rPr>
        <w:t>ی</w:t>
      </w:r>
      <w:r>
        <w:rPr>
          <w:rFonts w:hint="eastAsia"/>
          <w:rtl/>
        </w:rPr>
        <w:t>عه</w:t>
      </w:r>
      <w:r>
        <w:rPr>
          <w:rtl/>
        </w:rPr>
        <w:t xml:space="preserve"> لابنه </w:t>
      </w:r>
      <w:r>
        <w:rPr>
          <w:rFonts w:hint="cs"/>
          <w:rtl/>
        </w:rPr>
        <w:t>ی</w:t>
      </w:r>
      <w:r>
        <w:rPr>
          <w:rFonts w:hint="eastAsia"/>
          <w:rtl/>
        </w:rPr>
        <w:t>ز</w:t>
      </w:r>
      <w:r>
        <w:rPr>
          <w:rFonts w:hint="cs"/>
          <w:rtl/>
        </w:rPr>
        <w:t>ی</w:t>
      </w:r>
      <w:r>
        <w:rPr>
          <w:rFonts w:hint="eastAsia"/>
          <w:rtl/>
        </w:rPr>
        <w:t>د</w:t>
      </w:r>
      <w:r>
        <w:rPr>
          <w:rtl/>
        </w:rPr>
        <w:t xml:space="preserve"> فدسّ ال</w:t>
      </w:r>
      <w:r>
        <w:rPr>
          <w:rFonts w:hint="cs"/>
          <w:rtl/>
        </w:rPr>
        <w:t>ی</w:t>
      </w:r>
      <w:r>
        <w:rPr>
          <w:rtl/>
        </w:rPr>
        <w:t xml:space="preserve"> جعده بنت الأشعث بن ق</w:t>
      </w:r>
      <w:r>
        <w:rPr>
          <w:rFonts w:hint="cs"/>
          <w:rtl/>
        </w:rPr>
        <w:t>ی</w:t>
      </w:r>
      <w:r>
        <w:rPr>
          <w:rFonts w:hint="eastAsia"/>
          <w:rtl/>
        </w:rPr>
        <w:t>س</w:t>
      </w:r>
      <w:r>
        <w:rPr>
          <w:rtl/>
        </w:rPr>
        <w:t xml:space="preserve"> </w:t>
      </w:r>
      <w:r>
        <w:rPr>
          <w:rFonts w:hint="eastAsia"/>
          <w:rtl/>
        </w:rPr>
        <w:t>و</w:t>
      </w:r>
      <w:r>
        <w:rPr>
          <w:rtl/>
        </w:rPr>
        <w:t xml:space="preserve"> کانت زوجه الحسن </w:t>
      </w:r>
      <w:r w:rsidR="00F2741C" w:rsidRPr="00F2741C">
        <w:rPr>
          <w:rStyle w:val="libAlaemChar"/>
          <w:rtl/>
        </w:rPr>
        <w:t>عليه‌السلام</w:t>
      </w:r>
      <w:r>
        <w:rPr>
          <w:rtl/>
        </w:rPr>
        <w:t xml:space="preserve"> من حملها عل</w:t>
      </w:r>
      <w:r>
        <w:rPr>
          <w:rFonts w:hint="cs"/>
          <w:rtl/>
        </w:rPr>
        <w:t>ی</w:t>
      </w:r>
      <w:r>
        <w:rPr>
          <w:rtl/>
        </w:rPr>
        <w:t xml:space="preserve"> سمّه و ضمن لها أن </w:t>
      </w:r>
      <w:r>
        <w:rPr>
          <w:rFonts w:hint="cs"/>
          <w:rtl/>
        </w:rPr>
        <w:t>ی</w:t>
      </w:r>
      <w:r>
        <w:rPr>
          <w:rFonts w:hint="eastAsia"/>
          <w:rtl/>
        </w:rPr>
        <w:t>زوّجها</w:t>
      </w:r>
      <w:r>
        <w:rPr>
          <w:rtl/>
        </w:rPr>
        <w:t xml:space="preserve"> بابنه </w:t>
      </w:r>
      <w:r>
        <w:rPr>
          <w:rFonts w:hint="cs"/>
          <w:rtl/>
        </w:rPr>
        <w:t>ی</w:t>
      </w:r>
      <w:r>
        <w:rPr>
          <w:rFonts w:hint="eastAsia"/>
          <w:rtl/>
        </w:rPr>
        <w:t>ز</w:t>
      </w:r>
      <w:r>
        <w:rPr>
          <w:rFonts w:hint="cs"/>
          <w:rtl/>
        </w:rPr>
        <w:t>ی</w:t>
      </w:r>
      <w:r>
        <w:rPr>
          <w:rFonts w:hint="eastAsia"/>
          <w:rtl/>
        </w:rPr>
        <w:t>د</w:t>
      </w:r>
      <w:r>
        <w:rPr>
          <w:rtl/>
        </w:rPr>
        <w:t xml:space="preserve"> فأرسل إل</w:t>
      </w:r>
      <w:r>
        <w:rPr>
          <w:rFonts w:hint="cs"/>
          <w:rtl/>
        </w:rPr>
        <w:t>ی</w:t>
      </w:r>
      <w:r>
        <w:rPr>
          <w:rFonts w:hint="eastAsia"/>
          <w:rtl/>
        </w:rPr>
        <w:t>ها</w:t>
      </w:r>
      <w:r>
        <w:rPr>
          <w:rtl/>
        </w:rPr>
        <w:t xml:space="preserve"> مائه الف درهم،فسقته جعده السمّ،فبق</w:t>
      </w:r>
      <w:r>
        <w:rPr>
          <w:rFonts w:hint="cs"/>
          <w:rtl/>
        </w:rPr>
        <w:t>ی</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مر</w:t>
      </w:r>
      <w:r>
        <w:rPr>
          <w:rFonts w:hint="cs"/>
          <w:rtl/>
        </w:rPr>
        <w:t>ی</w:t>
      </w:r>
      <w:r>
        <w:rPr>
          <w:rFonts w:hint="eastAsia"/>
          <w:rtl/>
        </w:rPr>
        <w:t>ضا</w:t>
      </w:r>
      <w:r>
        <w:rPr>
          <w:rtl/>
        </w:rPr>
        <w:t xml:space="preserve"> و مض</w:t>
      </w:r>
      <w:r>
        <w:rPr>
          <w:rFonts w:hint="cs"/>
          <w:rtl/>
        </w:rPr>
        <w:t>ی</w:t>
      </w:r>
      <w:r>
        <w:rPr>
          <w:rtl/>
        </w:rPr>
        <w:t xml:space="preserve"> لسب</w:t>
      </w:r>
      <w:r>
        <w:rPr>
          <w:rFonts w:hint="cs"/>
          <w:rtl/>
        </w:rPr>
        <w:t>ی</w:t>
      </w:r>
      <w:r>
        <w:rPr>
          <w:rFonts w:hint="eastAsia"/>
          <w:rtl/>
        </w:rPr>
        <w:t>له</w:t>
      </w:r>
      <w:r>
        <w:rPr>
          <w:rtl/>
        </w:rPr>
        <w:t xml:space="preserve"> ف</w:t>
      </w:r>
      <w:r>
        <w:rPr>
          <w:rFonts w:hint="cs"/>
          <w:rtl/>
        </w:rPr>
        <w:t>ی</w:t>
      </w:r>
      <w:r>
        <w:rPr>
          <w:rtl/>
        </w:rPr>
        <w:t xml:space="preserve"> شهر صفر سنه خمس</w:t>
      </w:r>
      <w:r>
        <w:rPr>
          <w:rFonts w:hint="cs"/>
          <w:rtl/>
        </w:rPr>
        <w:t>ی</w:t>
      </w:r>
      <w:r>
        <w:rPr>
          <w:rFonts w:hint="eastAsia"/>
          <w:rtl/>
        </w:rPr>
        <w:t>ن</w:t>
      </w:r>
      <w:r>
        <w:rPr>
          <w:rtl/>
        </w:rPr>
        <w:t xml:space="preserve"> من الهجره و له </w:t>
      </w:r>
      <w:r>
        <w:rPr>
          <w:rFonts w:hint="cs"/>
          <w:rtl/>
        </w:rPr>
        <w:t>ی</w:t>
      </w:r>
      <w:r>
        <w:rPr>
          <w:rFonts w:hint="eastAsia"/>
          <w:rtl/>
        </w:rPr>
        <w:t>ومئذ</w:t>
      </w:r>
      <w:r>
        <w:rPr>
          <w:rtl/>
        </w:rPr>
        <w:t xml:space="preserve"> ثمان و أربعون سنه،و کانت خلافته عشر سن</w:t>
      </w:r>
      <w:r>
        <w:rPr>
          <w:rFonts w:hint="cs"/>
          <w:rtl/>
        </w:rPr>
        <w:t>ی</w:t>
      </w:r>
      <w:r>
        <w:rPr>
          <w:rFonts w:hint="eastAsia"/>
          <w:rtl/>
        </w:rPr>
        <w:t>ن،و</w:t>
      </w:r>
      <w:r>
        <w:rPr>
          <w:rtl/>
        </w:rPr>
        <w:t xml:space="preserve"> تولّ</w:t>
      </w:r>
      <w:r>
        <w:rPr>
          <w:rFonts w:hint="cs"/>
          <w:rtl/>
        </w:rPr>
        <w:t>ی</w:t>
      </w:r>
      <w:r>
        <w:rPr>
          <w:rtl/>
        </w:rPr>
        <w:t xml:space="preserve"> أخوه </w:t>
      </w:r>
      <w:r>
        <w:rPr>
          <w:rFonts w:hint="eastAsia"/>
          <w:rtl/>
        </w:rPr>
        <w:t>و</w:t>
      </w:r>
      <w:r>
        <w:rPr>
          <w:rtl/>
        </w:rPr>
        <w:t xml:space="preserve"> وص</w:t>
      </w:r>
      <w:r>
        <w:rPr>
          <w:rFonts w:hint="cs"/>
          <w:rtl/>
        </w:rPr>
        <w:t>یّ</w:t>
      </w:r>
      <w:r>
        <w:rPr>
          <w:rFonts w:hint="eastAsia"/>
          <w:rtl/>
        </w:rPr>
        <w:t>ه</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غسله و تکف</w:t>
      </w:r>
      <w:r>
        <w:rPr>
          <w:rFonts w:hint="cs"/>
          <w:rtl/>
        </w:rPr>
        <w:t>ی</w:t>
      </w:r>
      <w:r>
        <w:rPr>
          <w:rFonts w:hint="eastAsia"/>
          <w:rtl/>
        </w:rPr>
        <w:t>نه</w:t>
      </w:r>
      <w:r>
        <w:rPr>
          <w:rtl/>
        </w:rPr>
        <w:t xml:space="preserve"> و دفنه عند جدّته فاطمه بنت أسد بن هاشم بن عبد مناف بالبق</w:t>
      </w:r>
      <w:r>
        <w:rPr>
          <w:rFonts w:hint="cs"/>
          <w:rtl/>
        </w:rPr>
        <w:t>ی</w:t>
      </w:r>
      <w:r>
        <w:rPr>
          <w:rFonts w:hint="eastAsia"/>
          <w:rtl/>
        </w:rPr>
        <w:t>ع</w:t>
      </w:r>
      <w:r>
        <w:rPr>
          <w:rtl/>
        </w:rPr>
        <w:t>.</w:t>
      </w:r>
    </w:p>
    <w:p w:rsidR="00140CA9" w:rsidRDefault="00191CDD" w:rsidP="00DC0DAD">
      <w:pPr>
        <w:pStyle w:val="libNormal"/>
        <w:rPr>
          <w:rtl/>
        </w:rPr>
      </w:pPr>
      <w:r w:rsidRPr="00DC0DAD">
        <w:rPr>
          <w:rStyle w:val="libBold1Char"/>
          <w:rFonts w:hint="eastAsia"/>
          <w:rtl/>
        </w:rPr>
        <w:t>المناقب</w:t>
      </w:r>
      <w:r>
        <w:rPr>
          <w:rtl/>
        </w:rPr>
        <w:t>: قال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لمّا وضع الحسن </w:t>
      </w:r>
      <w:r w:rsidR="00F2741C" w:rsidRPr="00F2741C">
        <w:rPr>
          <w:rStyle w:val="libAlaemChar"/>
          <w:rtl/>
        </w:rPr>
        <w:t>عليه‌السلام</w:t>
      </w:r>
      <w:r>
        <w:rPr>
          <w:rtl/>
        </w:rPr>
        <w:t xml:space="preserve"> ف</w:t>
      </w:r>
      <w:r>
        <w:rPr>
          <w:rFonts w:hint="cs"/>
          <w:rtl/>
        </w:rPr>
        <w:t>ی</w:t>
      </w:r>
      <w:r>
        <w:rPr>
          <w:rtl/>
        </w:rPr>
        <w:t xml:space="preserve"> لحده: </w:t>
      </w:r>
    </w:p>
    <w:tbl>
      <w:tblPr>
        <w:tblStyle w:val="TableGrid"/>
        <w:bidiVisual/>
        <w:tblW w:w="4562" w:type="pct"/>
        <w:tblInd w:w="384" w:type="dxa"/>
        <w:tblLook w:val="01E0"/>
      </w:tblPr>
      <w:tblGrid>
        <w:gridCol w:w="3539"/>
        <w:gridCol w:w="272"/>
        <w:gridCol w:w="3499"/>
      </w:tblGrid>
      <w:tr w:rsidR="00E41D02" w:rsidTr="00585794">
        <w:trPr>
          <w:trHeight w:val="350"/>
        </w:trPr>
        <w:tc>
          <w:tcPr>
            <w:tcW w:w="3920" w:type="dxa"/>
            <w:shd w:val="clear" w:color="auto" w:fill="auto"/>
          </w:tcPr>
          <w:p w:rsidR="00E41D02" w:rsidRDefault="00E41D02" w:rsidP="00585794">
            <w:pPr>
              <w:pStyle w:val="libPoem"/>
            </w:pPr>
            <w:r>
              <w:rPr>
                <w:rFonts w:hint="eastAsia"/>
                <w:rtl/>
              </w:rPr>
              <w:t>أأدهن</w:t>
            </w:r>
            <w:r>
              <w:rPr>
                <w:rtl/>
              </w:rPr>
              <w:t xml:space="preserve"> رأس</w:t>
            </w:r>
            <w:r>
              <w:rPr>
                <w:rFonts w:hint="cs"/>
                <w:rtl/>
              </w:rPr>
              <w:t>ی</w:t>
            </w:r>
            <w:r>
              <w:rPr>
                <w:rtl/>
              </w:rPr>
              <w:t xml:space="preserve"> أم تط</w:t>
            </w:r>
            <w:r>
              <w:rPr>
                <w:rFonts w:hint="cs"/>
                <w:rtl/>
              </w:rPr>
              <w:t>ی</w:t>
            </w:r>
            <w:r>
              <w:rPr>
                <w:rFonts w:hint="eastAsia"/>
                <w:rtl/>
              </w:rPr>
              <w:t>ب</w:t>
            </w:r>
            <w:r>
              <w:rPr>
                <w:rtl/>
              </w:rPr>
              <w:t xml:space="preserve"> محاسن</w:t>
            </w:r>
            <w:r>
              <w:rPr>
                <w:rFonts w:hint="cs"/>
                <w:rtl/>
              </w:rPr>
              <w:t>ی</w:t>
            </w:r>
            <w:r w:rsidRPr="00725071">
              <w:rPr>
                <w:rStyle w:val="libPoemTiniChar0"/>
                <w:rtl/>
              </w:rPr>
              <w:br/>
              <w:t> </w:t>
            </w:r>
          </w:p>
        </w:tc>
        <w:tc>
          <w:tcPr>
            <w:tcW w:w="279" w:type="dxa"/>
            <w:shd w:val="clear" w:color="auto" w:fill="auto"/>
          </w:tcPr>
          <w:p w:rsidR="00E41D02" w:rsidRDefault="00E41D02" w:rsidP="00585794">
            <w:pPr>
              <w:pStyle w:val="libPoem"/>
              <w:rPr>
                <w:rtl/>
              </w:rPr>
            </w:pPr>
          </w:p>
        </w:tc>
        <w:tc>
          <w:tcPr>
            <w:tcW w:w="3881" w:type="dxa"/>
            <w:shd w:val="clear" w:color="auto" w:fill="auto"/>
          </w:tcPr>
          <w:p w:rsidR="00E41D02" w:rsidRDefault="00E41D02" w:rsidP="00585794">
            <w:pPr>
              <w:pStyle w:val="libPoem"/>
            </w:pPr>
            <w:r>
              <w:rPr>
                <w:rFonts w:hint="eastAsia"/>
                <w:rtl/>
              </w:rPr>
              <w:t>و</w:t>
            </w:r>
            <w:r>
              <w:rPr>
                <w:rtl/>
              </w:rPr>
              <w:t xml:space="preserve"> رأسک معفور و أنت سل</w:t>
            </w:r>
            <w:r>
              <w:rPr>
                <w:rFonts w:hint="cs"/>
                <w:rtl/>
              </w:rPr>
              <w:t>ی</w:t>
            </w:r>
            <w:r>
              <w:rPr>
                <w:rFonts w:hint="eastAsia"/>
                <w:rtl/>
              </w:rPr>
              <w:t>ب</w:t>
            </w:r>
            <w:r w:rsidRPr="00725071">
              <w:rPr>
                <w:rStyle w:val="libPoemTiniChar0"/>
                <w:rtl/>
              </w:rPr>
              <w:br/>
              <w:t> </w:t>
            </w:r>
          </w:p>
        </w:tc>
      </w:tr>
      <w:tr w:rsidR="00E41D02" w:rsidTr="00585794">
        <w:trPr>
          <w:trHeight w:val="350"/>
        </w:trPr>
        <w:tc>
          <w:tcPr>
            <w:tcW w:w="3920" w:type="dxa"/>
          </w:tcPr>
          <w:p w:rsidR="00E41D02" w:rsidRDefault="00E41D02" w:rsidP="00585794">
            <w:pPr>
              <w:pStyle w:val="libPoem"/>
            </w:pPr>
            <w:r>
              <w:rPr>
                <w:rFonts w:hint="eastAsia"/>
                <w:rtl/>
              </w:rPr>
              <w:t>بکائ</w:t>
            </w:r>
            <w:r>
              <w:rPr>
                <w:rFonts w:hint="cs"/>
                <w:rtl/>
              </w:rPr>
              <w:t>ی</w:t>
            </w:r>
            <w:r>
              <w:rPr>
                <w:rtl/>
              </w:rPr>
              <w:t xml:space="preserve"> طو</w:t>
            </w:r>
            <w:r>
              <w:rPr>
                <w:rFonts w:hint="cs"/>
                <w:rtl/>
              </w:rPr>
              <w:t>ی</w:t>
            </w:r>
            <w:r>
              <w:rPr>
                <w:rFonts w:hint="eastAsia"/>
                <w:rtl/>
              </w:rPr>
              <w:t>ل</w:t>
            </w:r>
            <w:r>
              <w:rPr>
                <w:rtl/>
              </w:rPr>
              <w:t xml:space="preserve"> و الدموع غز</w:t>
            </w:r>
            <w:r>
              <w:rPr>
                <w:rFonts w:hint="cs"/>
                <w:rtl/>
              </w:rPr>
              <w:t>ی</w:t>
            </w:r>
            <w:r>
              <w:rPr>
                <w:rFonts w:hint="eastAsia"/>
                <w:rtl/>
              </w:rPr>
              <w:t>ره</w:t>
            </w:r>
            <w:r w:rsidRPr="00725071">
              <w:rPr>
                <w:rStyle w:val="libPoemTiniChar0"/>
                <w:rtl/>
              </w:rPr>
              <w:br/>
              <w:t> </w:t>
            </w:r>
          </w:p>
        </w:tc>
        <w:tc>
          <w:tcPr>
            <w:tcW w:w="279" w:type="dxa"/>
          </w:tcPr>
          <w:p w:rsidR="00E41D02" w:rsidRDefault="00E41D02" w:rsidP="00585794">
            <w:pPr>
              <w:pStyle w:val="libPoem"/>
              <w:rPr>
                <w:rtl/>
              </w:rPr>
            </w:pPr>
          </w:p>
        </w:tc>
        <w:tc>
          <w:tcPr>
            <w:tcW w:w="3881" w:type="dxa"/>
          </w:tcPr>
          <w:p w:rsidR="00E41D02" w:rsidRDefault="00E41D02" w:rsidP="00585794">
            <w:pPr>
              <w:pStyle w:val="libPoem"/>
            </w:pPr>
            <w:r>
              <w:rPr>
                <w:rFonts w:hint="eastAsia"/>
                <w:rtl/>
              </w:rPr>
              <w:t>و</w:t>
            </w:r>
            <w:r>
              <w:rPr>
                <w:rtl/>
              </w:rPr>
              <w:t xml:space="preserve"> أنت بع</w:t>
            </w:r>
            <w:r>
              <w:rPr>
                <w:rFonts w:hint="cs"/>
                <w:rtl/>
              </w:rPr>
              <w:t>ی</w:t>
            </w:r>
            <w:r>
              <w:rPr>
                <w:rFonts w:hint="eastAsia"/>
                <w:rtl/>
              </w:rPr>
              <w:t>د</w:t>
            </w:r>
            <w:r>
              <w:rPr>
                <w:rtl/>
              </w:rPr>
              <w:t xml:space="preserve"> و المزار قر</w:t>
            </w:r>
            <w:r>
              <w:rPr>
                <w:rFonts w:hint="cs"/>
                <w:rtl/>
              </w:rPr>
              <w:t>ی</w:t>
            </w:r>
            <w:r>
              <w:rPr>
                <w:rFonts w:hint="eastAsia"/>
                <w:rtl/>
              </w:rPr>
              <w:t>ب</w:t>
            </w:r>
            <w:r w:rsidRPr="00725071">
              <w:rPr>
                <w:rStyle w:val="libPoemTiniChar0"/>
                <w:rtl/>
              </w:rPr>
              <w:br/>
              <w:t> </w:t>
            </w:r>
          </w:p>
        </w:tc>
      </w:tr>
    </w:tbl>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13</w:t>
      </w:r>
      <w:r w:rsidR="00191CDD">
        <w:rPr>
          <w:rtl/>
        </w:rPr>
        <w:t>4/</w:t>
      </w:r>
      <w:r w:rsidR="00140CA9">
        <w:rPr>
          <w:rtl/>
        </w:rPr>
        <w:t>22</w:t>
      </w:r>
      <w:r w:rsidR="00191CDD">
        <w:rPr>
          <w:rtl/>
        </w:rPr>
        <w:t>/</w:t>
      </w:r>
      <w:r w:rsidR="00140CA9">
        <w:rPr>
          <w:rtl/>
        </w:rPr>
        <w:t>10</w:t>
      </w:r>
      <w:r w:rsidR="00191CDD">
        <w:rPr>
          <w:rtl/>
        </w:rPr>
        <w:t>،ج:</w:t>
      </w:r>
      <w:r w:rsidR="00140CA9">
        <w:rPr>
          <w:rtl/>
        </w:rPr>
        <w:t>1</w:t>
      </w:r>
      <w:r w:rsidR="00191CDD">
        <w:rPr>
          <w:rtl/>
        </w:rPr>
        <w:t>44/44.</w:t>
      </w:r>
    </w:p>
    <w:p w:rsidR="00D7268C" w:rsidRDefault="00D7268C" w:rsidP="000F2A07">
      <w:pPr>
        <w:pStyle w:val="libNormal"/>
        <w:rPr>
          <w:rtl/>
        </w:rPr>
      </w:pPr>
      <w:r>
        <w:rPr>
          <w:rtl/>
        </w:rPr>
        <w:br w:type="page"/>
      </w:r>
    </w:p>
    <w:tbl>
      <w:tblPr>
        <w:tblStyle w:val="TableGrid"/>
        <w:bidiVisual/>
        <w:tblW w:w="4562" w:type="pct"/>
        <w:tblInd w:w="384" w:type="dxa"/>
        <w:tblLook w:val="01E0"/>
      </w:tblPr>
      <w:tblGrid>
        <w:gridCol w:w="3538"/>
        <w:gridCol w:w="272"/>
        <w:gridCol w:w="3500"/>
      </w:tblGrid>
      <w:tr w:rsidR="00A64F50" w:rsidTr="00585794">
        <w:trPr>
          <w:trHeight w:val="350"/>
        </w:trPr>
        <w:tc>
          <w:tcPr>
            <w:tcW w:w="3920" w:type="dxa"/>
            <w:shd w:val="clear" w:color="auto" w:fill="auto"/>
          </w:tcPr>
          <w:p w:rsidR="00A64F50" w:rsidRDefault="00A64F50" w:rsidP="00585794">
            <w:pPr>
              <w:pStyle w:val="libPoem"/>
            </w:pPr>
            <w:r>
              <w:rPr>
                <w:rFonts w:hint="eastAsia"/>
                <w:rtl/>
              </w:rPr>
              <w:t>غر</w:t>
            </w:r>
            <w:r>
              <w:rPr>
                <w:rFonts w:hint="cs"/>
                <w:rtl/>
              </w:rPr>
              <w:t>ی</w:t>
            </w:r>
            <w:r>
              <w:rPr>
                <w:rFonts w:hint="eastAsia"/>
                <w:rtl/>
              </w:rPr>
              <w:t>ب</w:t>
            </w:r>
            <w:r>
              <w:rPr>
                <w:rtl/>
              </w:rPr>
              <w:t xml:space="preserve"> و أطراف الب</w:t>
            </w:r>
            <w:r>
              <w:rPr>
                <w:rFonts w:hint="cs"/>
                <w:rtl/>
              </w:rPr>
              <w:t>ی</w:t>
            </w:r>
            <w:r>
              <w:rPr>
                <w:rFonts w:hint="eastAsia"/>
                <w:rtl/>
              </w:rPr>
              <w:t>وت</w:t>
            </w:r>
            <w:r>
              <w:rPr>
                <w:rtl/>
              </w:rPr>
              <w:t xml:space="preserve"> تحوطه</w:t>
            </w:r>
            <w:r w:rsidRPr="00725071">
              <w:rPr>
                <w:rStyle w:val="libPoemTiniChar0"/>
                <w:rtl/>
              </w:rPr>
              <w:br/>
              <w:t> </w:t>
            </w:r>
          </w:p>
        </w:tc>
        <w:tc>
          <w:tcPr>
            <w:tcW w:w="279" w:type="dxa"/>
            <w:shd w:val="clear" w:color="auto" w:fill="auto"/>
          </w:tcPr>
          <w:p w:rsidR="00A64F50" w:rsidRDefault="00A64F50" w:rsidP="00585794">
            <w:pPr>
              <w:pStyle w:val="libPoem"/>
              <w:rPr>
                <w:rtl/>
              </w:rPr>
            </w:pPr>
          </w:p>
        </w:tc>
        <w:tc>
          <w:tcPr>
            <w:tcW w:w="3881" w:type="dxa"/>
            <w:shd w:val="clear" w:color="auto" w:fill="auto"/>
          </w:tcPr>
          <w:p w:rsidR="00A64F50" w:rsidRDefault="00A64F50" w:rsidP="00585794">
            <w:pPr>
              <w:pStyle w:val="libPoem"/>
            </w:pPr>
            <w:r>
              <w:rPr>
                <w:rFonts w:hint="eastAsia"/>
                <w:rtl/>
              </w:rPr>
              <w:t>ألا</w:t>
            </w:r>
            <w:r>
              <w:rPr>
                <w:rtl/>
              </w:rPr>
              <w:t xml:space="preserve"> کلّ من تحت التراب غر</w:t>
            </w:r>
            <w:r>
              <w:rPr>
                <w:rFonts w:hint="cs"/>
                <w:rtl/>
              </w:rPr>
              <w:t>ی</w:t>
            </w:r>
            <w:r>
              <w:rPr>
                <w:rFonts w:hint="eastAsia"/>
                <w:rtl/>
              </w:rPr>
              <w:t>ب</w:t>
            </w:r>
            <w:r w:rsidRPr="00725071">
              <w:rPr>
                <w:rStyle w:val="libPoemTiniChar0"/>
                <w:rtl/>
              </w:rPr>
              <w:br/>
              <w:t> </w:t>
            </w:r>
          </w:p>
        </w:tc>
      </w:tr>
      <w:tr w:rsidR="00A64F50" w:rsidTr="00585794">
        <w:trPr>
          <w:trHeight w:val="350"/>
        </w:trPr>
        <w:tc>
          <w:tcPr>
            <w:tcW w:w="3920" w:type="dxa"/>
          </w:tcPr>
          <w:p w:rsidR="00A64F50" w:rsidRDefault="00A64F50" w:rsidP="00585794">
            <w:pPr>
              <w:pStyle w:val="libPoem"/>
            </w:pPr>
            <w:r>
              <w:rPr>
                <w:rFonts w:hint="eastAsia"/>
                <w:rtl/>
              </w:rPr>
              <w:t>فل</w:t>
            </w:r>
            <w:r>
              <w:rPr>
                <w:rFonts w:hint="cs"/>
                <w:rtl/>
              </w:rPr>
              <w:t>ی</w:t>
            </w:r>
            <w:r>
              <w:rPr>
                <w:rFonts w:hint="eastAsia"/>
                <w:rtl/>
              </w:rPr>
              <w:t>س</w:t>
            </w:r>
            <w:r>
              <w:rPr>
                <w:rtl/>
              </w:rPr>
              <w:t xml:space="preserve"> حر</w:t>
            </w:r>
            <w:r>
              <w:rPr>
                <w:rFonts w:hint="cs"/>
                <w:rtl/>
              </w:rPr>
              <w:t>ی</w:t>
            </w:r>
            <w:r>
              <w:rPr>
                <w:rFonts w:hint="eastAsia"/>
                <w:rtl/>
              </w:rPr>
              <w:t>ب</w:t>
            </w:r>
            <w:r>
              <w:rPr>
                <w:rtl/>
              </w:rPr>
              <w:t xml:space="preserve"> من أص</w:t>
            </w:r>
            <w:r>
              <w:rPr>
                <w:rFonts w:hint="cs"/>
                <w:rtl/>
              </w:rPr>
              <w:t>ی</w:t>
            </w:r>
            <w:r>
              <w:rPr>
                <w:rFonts w:hint="eastAsia"/>
                <w:rtl/>
              </w:rPr>
              <w:t>ب</w:t>
            </w:r>
            <w:r>
              <w:rPr>
                <w:rtl/>
              </w:rPr>
              <w:t xml:space="preserve"> بماله</w:t>
            </w:r>
            <w:r w:rsidRPr="00725071">
              <w:rPr>
                <w:rStyle w:val="libPoemTiniChar0"/>
                <w:rtl/>
              </w:rPr>
              <w:br/>
              <w:t> </w:t>
            </w:r>
          </w:p>
        </w:tc>
        <w:tc>
          <w:tcPr>
            <w:tcW w:w="279" w:type="dxa"/>
          </w:tcPr>
          <w:p w:rsidR="00A64F50" w:rsidRDefault="00A64F50" w:rsidP="00585794">
            <w:pPr>
              <w:pStyle w:val="libPoem"/>
              <w:rPr>
                <w:rtl/>
              </w:rPr>
            </w:pPr>
          </w:p>
        </w:tc>
        <w:tc>
          <w:tcPr>
            <w:tcW w:w="3881" w:type="dxa"/>
          </w:tcPr>
          <w:p w:rsidR="00A64F50" w:rsidRDefault="00A64F50" w:rsidP="00585794">
            <w:pPr>
              <w:pStyle w:val="libPoem"/>
            </w:pPr>
            <w:r>
              <w:rPr>
                <w:rFonts w:hint="eastAsia"/>
                <w:rtl/>
              </w:rPr>
              <w:t>و</w:t>
            </w:r>
            <w:r>
              <w:rPr>
                <w:rtl/>
              </w:rPr>
              <w:t xml:space="preserve"> لکنّ من وار</w:t>
            </w:r>
            <w:r>
              <w:rPr>
                <w:rFonts w:hint="cs"/>
                <w:rtl/>
              </w:rPr>
              <w:t>ی</w:t>
            </w:r>
            <w:r>
              <w:rPr>
                <w:rtl/>
              </w:rPr>
              <w:t xml:space="preserve"> أخاه حر</w:t>
            </w:r>
            <w:r>
              <w:rPr>
                <w:rFonts w:hint="cs"/>
                <w:rtl/>
              </w:rPr>
              <w:t>ی</w:t>
            </w:r>
            <w:r>
              <w:rPr>
                <w:rFonts w:hint="eastAsia"/>
                <w:rtl/>
              </w:rPr>
              <w:t>ب</w:t>
            </w:r>
            <w:r>
              <w:rPr>
                <w:rtl/>
              </w:rPr>
              <w:t xml:space="preserve"> </w:t>
            </w:r>
            <w:r w:rsidRPr="000F2A07">
              <w:rPr>
                <w:rStyle w:val="libFootnotenumChar"/>
                <w:rtl/>
              </w:rPr>
              <w:t>(1)</w:t>
            </w:r>
            <w:r w:rsidRPr="00725071">
              <w:rPr>
                <w:rStyle w:val="libPoemTiniChar0"/>
                <w:rtl/>
              </w:rPr>
              <w:br/>
              <w:t> </w:t>
            </w:r>
          </w:p>
        </w:tc>
      </w:tr>
    </w:tbl>
    <w:p w:rsidR="0077018D" w:rsidRDefault="00191CDD" w:rsidP="0077018D">
      <w:pPr>
        <w:pStyle w:val="libNormal"/>
        <w:rPr>
          <w:rtl/>
        </w:rPr>
      </w:pPr>
      <w:r>
        <w:rPr>
          <w:rFonts w:hint="eastAsia"/>
          <w:rtl/>
        </w:rPr>
        <w:t>شهادته</w:t>
      </w:r>
      <w:r>
        <w:rPr>
          <w:rtl/>
        </w:rPr>
        <w:t xml:space="preserve"> بالسمّ الذ</w:t>
      </w:r>
      <w:r>
        <w:rPr>
          <w:rFonts w:hint="cs"/>
          <w:rtl/>
        </w:rPr>
        <w:t>ی</w:t>
      </w:r>
      <w:r>
        <w:rPr>
          <w:rtl/>
        </w:rPr>
        <w:t xml:space="preserve"> جعلته امرأته ف</w:t>
      </w:r>
      <w:r>
        <w:rPr>
          <w:rFonts w:hint="cs"/>
          <w:rtl/>
        </w:rPr>
        <w:t>ی</w:t>
      </w:r>
      <w:r>
        <w:rPr>
          <w:rtl/>
        </w:rPr>
        <w:t xml:space="preserve"> اللبن </w:t>
      </w:r>
      <w:r w:rsidRPr="000F2A07">
        <w:rPr>
          <w:rStyle w:val="libFootnotenumChar"/>
          <w:rtl/>
        </w:rPr>
        <w:t>(2)</w:t>
      </w:r>
      <w:r>
        <w:rPr>
          <w:rtl/>
        </w:rPr>
        <w:t>.</w:t>
      </w:r>
    </w:p>
    <w:p w:rsidR="00140CA9" w:rsidRDefault="00191CDD" w:rsidP="0077018D">
      <w:pPr>
        <w:pStyle w:val="libNormal"/>
      </w:pPr>
      <w:r w:rsidRPr="0077018D">
        <w:rPr>
          <w:rStyle w:val="libBold1Char"/>
          <w:rFonts w:hint="eastAsia"/>
          <w:rtl/>
        </w:rPr>
        <w:t>المناقب</w:t>
      </w:r>
      <w:r>
        <w:rPr>
          <w:rtl/>
        </w:rPr>
        <w:t>: و رموا بالنبال جنازته حتّ</w:t>
      </w:r>
      <w:r>
        <w:rPr>
          <w:rFonts w:hint="cs"/>
          <w:rtl/>
        </w:rPr>
        <w:t>ی</w:t>
      </w:r>
      <w:r>
        <w:rPr>
          <w:rtl/>
        </w:rPr>
        <w:t xml:space="preserve"> سلّ منها سبعون نبلا </w:t>
      </w:r>
      <w:r w:rsidRPr="000F2A07">
        <w:rPr>
          <w:rStyle w:val="libFootnotenumChar"/>
          <w:rtl/>
        </w:rPr>
        <w:t>(3)</w:t>
      </w:r>
      <w:r>
        <w:rPr>
          <w:rtl/>
        </w:rPr>
        <w:t xml:space="preserve">. </w:t>
      </w:r>
    </w:p>
    <w:p w:rsidR="00140CA9" w:rsidRDefault="00191CDD" w:rsidP="00191CDD">
      <w:pPr>
        <w:pStyle w:val="libNormal"/>
      </w:pPr>
      <w:r>
        <w:rPr>
          <w:rFonts w:hint="eastAsia"/>
          <w:rtl/>
        </w:rPr>
        <w:t>ذکر</w:t>
      </w:r>
      <w:r>
        <w:rPr>
          <w:rtl/>
        </w:rPr>
        <w:t xml:space="preserve"> ما صدر عن معاو</w:t>
      </w:r>
      <w:r>
        <w:rPr>
          <w:rFonts w:hint="cs"/>
          <w:rtl/>
        </w:rPr>
        <w:t>ی</w:t>
      </w:r>
      <w:r>
        <w:rPr>
          <w:rFonts w:hint="eastAsia"/>
          <w:rtl/>
        </w:rPr>
        <w:t>ه</w:t>
      </w:r>
      <w:r>
        <w:rPr>
          <w:rtl/>
        </w:rPr>
        <w:t xml:space="preserve"> ف</w:t>
      </w:r>
      <w:r>
        <w:rPr>
          <w:rFonts w:hint="cs"/>
          <w:rtl/>
        </w:rPr>
        <w:t>ی</w:t>
      </w:r>
      <w:r>
        <w:rPr>
          <w:rtl/>
        </w:rPr>
        <w:t xml:space="preserve"> وفاه الحسن </w:t>
      </w:r>
      <w:r w:rsidR="00F2741C" w:rsidRPr="00F2741C">
        <w:rPr>
          <w:rStyle w:val="libAlaemChar"/>
          <w:rtl/>
        </w:rPr>
        <w:t>عليه‌السلام</w:t>
      </w:r>
      <w:r>
        <w:rPr>
          <w:rtl/>
        </w:rPr>
        <w:t xml:space="preserve"> من السرور و سجده الشکر و ما قال ف</w:t>
      </w:r>
      <w:r>
        <w:rPr>
          <w:rFonts w:hint="cs"/>
          <w:rtl/>
        </w:rPr>
        <w:t>ی</w:t>
      </w:r>
      <w:r>
        <w:rPr>
          <w:rtl/>
        </w:rPr>
        <w:t xml:space="preserve"> ذلک لابن عبّاس و إقامه ابن عبّاس مجلس عزاء له </w:t>
      </w:r>
      <w:r w:rsidRPr="000F2A07">
        <w:rPr>
          <w:rStyle w:val="libFootnotenumChar"/>
          <w:rtl/>
        </w:rPr>
        <w:t>(4)</w:t>
      </w:r>
      <w:r>
        <w:rPr>
          <w:rtl/>
        </w:rPr>
        <w:t xml:space="preserve">. </w:t>
      </w:r>
    </w:p>
    <w:p w:rsidR="0077018D" w:rsidRDefault="00191CDD" w:rsidP="0077018D">
      <w:pPr>
        <w:pStyle w:val="libNormal"/>
        <w:rPr>
          <w:rtl/>
        </w:rPr>
      </w:pPr>
      <w:r>
        <w:rPr>
          <w:rFonts w:hint="eastAsia"/>
          <w:rtl/>
        </w:rPr>
        <w:t>باب</w:t>
      </w:r>
      <w:r>
        <w:rPr>
          <w:rtl/>
        </w:rPr>
        <w:t xml:space="preserve"> ذکر أولاد الحسن بن عل</w:t>
      </w:r>
      <w:r>
        <w:rPr>
          <w:rFonts w:hint="cs"/>
          <w:rtl/>
        </w:rPr>
        <w:t>یّ</w:t>
      </w:r>
      <w:r>
        <w:rPr>
          <w:rtl/>
        </w:rPr>
        <w:t xml:space="preserve"> </w:t>
      </w:r>
      <w:r w:rsidR="00F2741C" w:rsidRPr="00F2741C">
        <w:rPr>
          <w:rStyle w:val="libAlaemChar"/>
          <w:rtl/>
        </w:rPr>
        <w:t>عليه‌السلام</w:t>
      </w:r>
      <w:r>
        <w:rPr>
          <w:rtl/>
        </w:rPr>
        <w:t xml:space="preserve"> و أزواجه و عددهم و أسمائهم و طرف من أخبارهم </w:t>
      </w:r>
      <w:r w:rsidRPr="000F2A07">
        <w:rPr>
          <w:rStyle w:val="libFootnotenumChar"/>
          <w:rtl/>
        </w:rPr>
        <w:t>(5)</w:t>
      </w:r>
      <w:r>
        <w:rPr>
          <w:rtl/>
        </w:rPr>
        <w:t>.</w:t>
      </w:r>
    </w:p>
    <w:p w:rsidR="00140CA9" w:rsidRDefault="00191CDD" w:rsidP="0077018D">
      <w:pPr>
        <w:pStyle w:val="libNormal"/>
      </w:pPr>
      <w:r w:rsidRPr="0077018D">
        <w:rPr>
          <w:rStyle w:val="libBold1Char"/>
          <w:rFonts w:hint="eastAsia"/>
          <w:rtl/>
        </w:rPr>
        <w:t>الإرشاد</w:t>
      </w:r>
      <w:r>
        <w:rPr>
          <w:rtl/>
        </w:rPr>
        <w:t xml:space="preserve">: أولاده </w:t>
      </w:r>
      <w:r w:rsidR="00F2741C" w:rsidRPr="00F2741C">
        <w:rPr>
          <w:rStyle w:val="libAlaemChar"/>
          <w:rtl/>
        </w:rPr>
        <w:t>عليه‌السلام</w:t>
      </w:r>
      <w:r>
        <w:rPr>
          <w:rtl/>
        </w:rPr>
        <w:t xml:space="preserve"> خمسه عشر:ز</w:t>
      </w:r>
      <w:r>
        <w:rPr>
          <w:rFonts w:hint="cs"/>
          <w:rtl/>
        </w:rPr>
        <w:t>ی</w:t>
      </w:r>
      <w:r>
        <w:rPr>
          <w:rFonts w:hint="eastAsia"/>
          <w:rtl/>
        </w:rPr>
        <w:t>د</w:t>
      </w:r>
      <w:r>
        <w:rPr>
          <w:rtl/>
        </w:rPr>
        <w:t xml:space="preserve"> و أمّ الحسن و أمّ الحس</w:t>
      </w:r>
      <w:r>
        <w:rPr>
          <w:rFonts w:hint="cs"/>
          <w:rtl/>
        </w:rPr>
        <w:t>ی</w:t>
      </w:r>
      <w:r>
        <w:rPr>
          <w:rFonts w:hint="eastAsia"/>
          <w:rtl/>
        </w:rPr>
        <w:t>ن</w:t>
      </w:r>
      <w:r>
        <w:rPr>
          <w:rtl/>
        </w:rPr>
        <w:t xml:space="preserve"> و أمّهم أمّ بشر بنت أب</w:t>
      </w:r>
      <w:r>
        <w:rPr>
          <w:rFonts w:hint="cs"/>
          <w:rtl/>
        </w:rPr>
        <w:t>ی</w:t>
      </w:r>
      <w:r>
        <w:rPr>
          <w:rtl/>
        </w:rPr>
        <w:t xml:space="preserve"> مسعود بن عقبه؛و الحسن أمّه خوله؛و الحس</w:t>
      </w:r>
      <w:r>
        <w:rPr>
          <w:rFonts w:hint="cs"/>
          <w:rtl/>
        </w:rPr>
        <w:t>ی</w:t>
      </w:r>
      <w:r>
        <w:rPr>
          <w:rFonts w:hint="eastAsia"/>
          <w:rtl/>
        </w:rPr>
        <w:t>ن</w:t>
      </w:r>
      <w:r>
        <w:rPr>
          <w:rtl/>
        </w:rPr>
        <w:t xml:space="preserve"> الأثرم و طلحه و فاطمه و أمّهم أمّ إسحاق بنت طلحه بن عب</w:t>
      </w:r>
      <w:r>
        <w:rPr>
          <w:rFonts w:hint="cs"/>
          <w:rtl/>
        </w:rPr>
        <w:t>ی</w:t>
      </w:r>
      <w:r>
        <w:rPr>
          <w:rFonts w:hint="eastAsia"/>
          <w:rtl/>
        </w:rPr>
        <w:t>د</w:t>
      </w:r>
      <w:r>
        <w:rPr>
          <w:rtl/>
        </w:rPr>
        <w:t xml:space="preserve"> اللّه؛و عمرو و القاسم و عبد اللّه و عبد الرحمن و أمّ عبد اللّه و فا</w:t>
      </w:r>
      <w:r>
        <w:rPr>
          <w:rFonts w:hint="eastAsia"/>
          <w:rtl/>
        </w:rPr>
        <w:t>طمه</w:t>
      </w:r>
      <w:r>
        <w:rPr>
          <w:rtl/>
        </w:rPr>
        <w:t xml:space="preserve"> و أم سلمه و رق</w:t>
      </w:r>
      <w:r>
        <w:rPr>
          <w:rFonts w:hint="cs"/>
          <w:rtl/>
        </w:rPr>
        <w:t>ی</w:t>
      </w:r>
      <w:r>
        <w:rPr>
          <w:rFonts w:hint="eastAsia"/>
          <w:rtl/>
        </w:rPr>
        <w:t>ه</w:t>
      </w:r>
      <w:r>
        <w:rPr>
          <w:rtl/>
        </w:rPr>
        <w:t xml:space="preserve"> لأمّهات أولاد،و کان ز</w:t>
      </w:r>
      <w:r>
        <w:rPr>
          <w:rFonts w:hint="cs"/>
          <w:rtl/>
        </w:rPr>
        <w:t>ی</w:t>
      </w:r>
      <w:r>
        <w:rPr>
          <w:rFonts w:hint="eastAsia"/>
          <w:rtl/>
        </w:rPr>
        <w:t>د</w:t>
      </w:r>
      <w:r>
        <w:rPr>
          <w:rtl/>
        </w:rPr>
        <w:t xml:space="preserve"> أسنّ أولاد الحسن </w:t>
      </w:r>
      <w:r w:rsidR="00F2741C" w:rsidRPr="00F2741C">
        <w:rPr>
          <w:rStyle w:val="libAlaemChar"/>
          <w:rtl/>
        </w:rPr>
        <w:t>عليه‌السلام</w:t>
      </w:r>
      <w:r>
        <w:rPr>
          <w:rtl/>
        </w:rPr>
        <w:t xml:space="preserve"> و کان جل</w:t>
      </w:r>
      <w:r>
        <w:rPr>
          <w:rFonts w:hint="cs"/>
          <w:rtl/>
        </w:rPr>
        <w:t>ی</w:t>
      </w:r>
      <w:r>
        <w:rPr>
          <w:rFonts w:hint="eastAsia"/>
          <w:rtl/>
        </w:rPr>
        <w:t>ل</w:t>
      </w:r>
      <w:r>
        <w:rPr>
          <w:rtl/>
        </w:rPr>
        <w:t xml:space="preserve"> القدر کث</w:t>
      </w:r>
      <w:r>
        <w:rPr>
          <w:rFonts w:hint="cs"/>
          <w:rtl/>
        </w:rPr>
        <w:t>ی</w:t>
      </w:r>
      <w:r>
        <w:rPr>
          <w:rFonts w:hint="eastAsia"/>
          <w:rtl/>
        </w:rPr>
        <w:t>ر</w:t>
      </w:r>
      <w:r>
        <w:rPr>
          <w:rtl/>
        </w:rPr>
        <w:t xml:space="preserve"> البرّ </w:t>
      </w:r>
      <w:r>
        <w:rPr>
          <w:rFonts w:hint="cs"/>
          <w:rtl/>
        </w:rPr>
        <w:t>ی</w:t>
      </w:r>
      <w:r>
        <w:rPr>
          <w:rFonts w:hint="eastAsia"/>
          <w:rtl/>
        </w:rPr>
        <w:t>ل</w:t>
      </w:r>
      <w:r>
        <w:rPr>
          <w:rFonts w:hint="cs"/>
          <w:rtl/>
        </w:rPr>
        <w:t>ی</w:t>
      </w:r>
      <w:r>
        <w:rPr>
          <w:rtl/>
        </w:rPr>
        <w:t xml:space="preserve"> صدقات رسول اللّه </w:t>
      </w:r>
      <w:r w:rsidR="00F2741C" w:rsidRPr="00F2741C">
        <w:rPr>
          <w:rStyle w:val="libAlaemChar"/>
          <w:rtl/>
        </w:rPr>
        <w:t>صلى‌الله‌عليه‌وآله‌وسلم</w:t>
      </w:r>
      <w:r>
        <w:rPr>
          <w:rtl/>
        </w:rPr>
        <w:t xml:space="preserve"> و مات و له تسعون سنه و رثاه الشعراء </w:t>
      </w:r>
      <w:r w:rsidRPr="000F2A07">
        <w:rPr>
          <w:rStyle w:val="libFootnotenumChar"/>
          <w:rtl/>
        </w:rPr>
        <w:t>(6)</w:t>
      </w:r>
      <w:r>
        <w:rPr>
          <w:rtl/>
        </w:rPr>
        <w:t xml:space="preserve">. </w:t>
      </w:r>
    </w:p>
    <w:p w:rsidR="00140CA9" w:rsidRDefault="00191CDD" w:rsidP="00191CDD">
      <w:pPr>
        <w:pStyle w:val="libNormal"/>
      </w:pPr>
      <w:r>
        <w:rPr>
          <w:rFonts w:hint="eastAsia"/>
          <w:rtl/>
        </w:rPr>
        <w:t>و</w:t>
      </w:r>
      <w:r>
        <w:rPr>
          <w:rtl/>
        </w:rPr>
        <w:t xml:space="preserve"> أمّا الحسن بن الحسن کان جل</w:t>
      </w:r>
      <w:r>
        <w:rPr>
          <w:rFonts w:hint="cs"/>
          <w:rtl/>
        </w:rPr>
        <w:t>ی</w:t>
      </w:r>
      <w:r>
        <w:rPr>
          <w:rFonts w:hint="eastAsia"/>
          <w:rtl/>
        </w:rPr>
        <w:t>لا</w:t>
      </w:r>
      <w:r>
        <w:rPr>
          <w:rtl/>
        </w:rPr>
        <w:t xml:space="preserve"> رئ</w:t>
      </w:r>
      <w:r>
        <w:rPr>
          <w:rFonts w:hint="cs"/>
          <w:rtl/>
        </w:rPr>
        <w:t>ی</w:t>
      </w:r>
      <w:r>
        <w:rPr>
          <w:rFonts w:hint="eastAsia"/>
          <w:rtl/>
        </w:rPr>
        <w:t>سا</w:t>
      </w:r>
      <w:r>
        <w:rPr>
          <w:rtl/>
        </w:rPr>
        <w:t xml:space="preserve"> فاضلا ورعا و کان </w:t>
      </w:r>
      <w:r>
        <w:rPr>
          <w:rFonts w:hint="cs"/>
          <w:rtl/>
        </w:rPr>
        <w:t>ی</w:t>
      </w:r>
      <w:r>
        <w:rPr>
          <w:rFonts w:hint="eastAsia"/>
          <w:rtl/>
        </w:rPr>
        <w:t>ل</w:t>
      </w:r>
      <w:r>
        <w:rPr>
          <w:rFonts w:hint="cs"/>
          <w:rtl/>
        </w:rPr>
        <w:t>ی</w:t>
      </w:r>
      <w:r>
        <w:rPr>
          <w:rtl/>
        </w:rPr>
        <w:t xml:space="preserve"> صدقات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وقته و کان له مع الحجاج خبر،و حضر مع عمّه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کربلا فلمّا قتل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أسر الباقون من أهله جاء أسماء بن خارجه فانتزعه من ب</w:t>
      </w:r>
      <w:r>
        <w:rPr>
          <w:rFonts w:hint="cs"/>
          <w:rtl/>
        </w:rPr>
        <w:t>ی</w:t>
      </w:r>
      <w:r>
        <w:rPr>
          <w:rFonts w:hint="eastAsia"/>
          <w:rtl/>
        </w:rPr>
        <w:t>ن</w:t>
      </w:r>
      <w:r>
        <w:rPr>
          <w:rtl/>
        </w:rPr>
        <w:t xml:space="preserve"> الأسار</w:t>
      </w:r>
      <w:r>
        <w:rPr>
          <w:rFonts w:hint="cs"/>
          <w:rtl/>
        </w:rPr>
        <w:t>ی</w:t>
      </w:r>
      <w:r>
        <w:rPr>
          <w:rtl/>
        </w:rPr>
        <w:t xml:space="preserve">،و </w:t>
      </w:r>
      <w:r>
        <w:rPr>
          <w:rFonts w:hint="cs"/>
          <w:rtl/>
        </w:rPr>
        <w:t>ی</w:t>
      </w:r>
      <w:r>
        <w:rPr>
          <w:rFonts w:hint="eastAsia"/>
          <w:rtl/>
        </w:rPr>
        <w:t>قال</w:t>
      </w:r>
      <w:r>
        <w:rPr>
          <w:rtl/>
        </w:rPr>
        <w:t xml:space="preserve"> انّه أسر و کان به جراح قد أشف</w:t>
      </w:r>
      <w:r>
        <w:rPr>
          <w:rFonts w:hint="cs"/>
          <w:rtl/>
        </w:rPr>
        <w:t>ی</w:t>
      </w:r>
      <w:r>
        <w:rPr>
          <w:rtl/>
        </w:rPr>
        <w:t xml:space="preserve"> منها، </w:t>
      </w:r>
      <w:r>
        <w:rPr>
          <w:rFonts w:hint="eastAsia"/>
          <w:rtl/>
        </w:rPr>
        <w:t>و</w:t>
      </w:r>
      <w:r>
        <w:rPr>
          <w:rtl/>
        </w:rPr>
        <w:t xml:space="preserve"> رو</w:t>
      </w:r>
      <w:r>
        <w:rPr>
          <w:rFonts w:hint="cs"/>
          <w:rtl/>
        </w:rPr>
        <w:t>ی</w:t>
      </w:r>
      <w:r>
        <w:rPr>
          <w:rtl/>
        </w:rPr>
        <w:t xml:space="preserve"> انّه: خطب إل</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137</w:t>
      </w:r>
      <w:r w:rsidR="00191CDD">
        <w:rPr>
          <w:rtl/>
        </w:rPr>
        <w:t>/</w:t>
      </w:r>
      <w:r w:rsidR="00140CA9">
        <w:rPr>
          <w:rtl/>
        </w:rPr>
        <w:t>22</w:t>
      </w:r>
      <w:r w:rsidR="00191CDD">
        <w:rPr>
          <w:rtl/>
        </w:rPr>
        <w:t>/</w:t>
      </w:r>
      <w:r w:rsidR="00140CA9">
        <w:rPr>
          <w:rtl/>
        </w:rPr>
        <w:t>10</w:t>
      </w:r>
      <w:r w:rsidR="00191CDD">
        <w:rPr>
          <w:rtl/>
        </w:rPr>
        <w:t>،ج:</w:t>
      </w:r>
      <w:r w:rsidR="00140CA9">
        <w:rPr>
          <w:rtl/>
        </w:rPr>
        <w:t>1</w:t>
      </w:r>
      <w:r w:rsidR="00191CDD">
        <w:rPr>
          <w:rtl/>
        </w:rPr>
        <w:t>6</w:t>
      </w:r>
      <w:r w:rsidR="00140CA9">
        <w:rPr>
          <w:rtl/>
        </w:rPr>
        <w:t>0</w:t>
      </w:r>
      <w:r w:rsidR="00191CDD">
        <w:rPr>
          <w:rtl/>
        </w:rPr>
        <w:t xml:space="preserve">/44. </w:t>
      </w:r>
    </w:p>
    <w:p w:rsidR="00140CA9" w:rsidRDefault="00D7268C" w:rsidP="005E32C9">
      <w:pPr>
        <w:pStyle w:val="libFootnote0"/>
      </w:pPr>
      <w:r>
        <w:rPr>
          <w:rtl/>
        </w:rPr>
        <w:t>(2)</w:t>
      </w:r>
      <w:r w:rsidR="00191CDD">
        <w:rPr>
          <w:rtl/>
        </w:rPr>
        <w:t xml:space="preserve"> ق:</w:t>
      </w:r>
      <w:r w:rsidR="00140CA9">
        <w:rPr>
          <w:rtl/>
        </w:rPr>
        <w:t>91</w:t>
      </w:r>
      <w:r w:rsidR="00191CDD">
        <w:rPr>
          <w:rtl/>
        </w:rPr>
        <w:t>/</w:t>
      </w:r>
      <w:r w:rsidR="00140CA9">
        <w:rPr>
          <w:rtl/>
        </w:rPr>
        <w:t>1</w:t>
      </w:r>
      <w:r w:rsidR="00191CDD">
        <w:rPr>
          <w:rtl/>
        </w:rPr>
        <w:t>5/</w:t>
      </w:r>
      <w:r w:rsidR="00140CA9">
        <w:rPr>
          <w:rtl/>
        </w:rPr>
        <w:t>10</w:t>
      </w:r>
      <w:r w:rsidR="00191CDD">
        <w:rPr>
          <w:rtl/>
        </w:rPr>
        <w:t>،ج:</w:t>
      </w:r>
      <w:r w:rsidR="00140CA9">
        <w:rPr>
          <w:rtl/>
        </w:rPr>
        <w:t>327</w:t>
      </w:r>
      <w:r w:rsidR="00191CDD">
        <w:rPr>
          <w:rtl/>
        </w:rPr>
        <w:t>/4</w:t>
      </w:r>
      <w:r w:rsidR="00140CA9">
        <w:rPr>
          <w:rtl/>
        </w:rPr>
        <w:t>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137</w:t>
      </w:r>
      <w:r w:rsidR="00191CDD">
        <w:rPr>
          <w:rtl/>
        </w:rPr>
        <w:t>/</w:t>
      </w:r>
      <w:r w:rsidR="00140CA9">
        <w:rPr>
          <w:rtl/>
        </w:rPr>
        <w:t>22</w:t>
      </w:r>
      <w:r w:rsidR="00191CDD">
        <w:rPr>
          <w:rtl/>
        </w:rPr>
        <w:t>/</w:t>
      </w:r>
      <w:r w:rsidR="00140CA9">
        <w:rPr>
          <w:rtl/>
        </w:rPr>
        <w:t>10</w:t>
      </w:r>
      <w:r w:rsidR="00191CDD">
        <w:rPr>
          <w:rtl/>
        </w:rPr>
        <w:t>،ج:</w:t>
      </w:r>
      <w:r w:rsidR="00140CA9">
        <w:rPr>
          <w:rtl/>
        </w:rPr>
        <w:t>1</w:t>
      </w:r>
      <w:r w:rsidR="00191CDD">
        <w:rPr>
          <w:rtl/>
        </w:rPr>
        <w:t>5</w:t>
      </w:r>
      <w:r w:rsidR="00140CA9">
        <w:rPr>
          <w:rtl/>
        </w:rPr>
        <w:t>7</w:t>
      </w:r>
      <w:r w:rsidR="00191CDD">
        <w:rPr>
          <w:rtl/>
        </w:rPr>
        <w:t xml:space="preserve">/44. </w:t>
      </w:r>
    </w:p>
    <w:p w:rsidR="00140CA9" w:rsidRDefault="00D7268C" w:rsidP="005E32C9">
      <w:pPr>
        <w:pStyle w:val="libFootnote0"/>
      </w:pPr>
      <w:r>
        <w:rPr>
          <w:rtl/>
        </w:rPr>
        <w:t>(4)</w:t>
      </w:r>
      <w:r w:rsidR="00191CDD">
        <w:rPr>
          <w:rtl/>
        </w:rPr>
        <w:t xml:space="preserve"> ق:5</w:t>
      </w:r>
      <w:r w:rsidR="00140CA9">
        <w:rPr>
          <w:rtl/>
        </w:rPr>
        <w:t>79</w:t>
      </w:r>
      <w:r w:rsidR="00191CDD">
        <w:rPr>
          <w:rtl/>
        </w:rPr>
        <w:t>/5</w:t>
      </w:r>
      <w:r w:rsidR="00140CA9">
        <w:rPr>
          <w:rtl/>
        </w:rPr>
        <w:t>3</w:t>
      </w:r>
      <w:r w:rsidR="00191CDD">
        <w:rPr>
          <w:rtl/>
        </w:rPr>
        <w:t>/</w:t>
      </w:r>
      <w:r w:rsidR="00140CA9">
        <w:rPr>
          <w:rtl/>
        </w:rPr>
        <w:t>8</w:t>
      </w:r>
      <w:r w:rsidR="00191CDD">
        <w:rPr>
          <w:rtl/>
        </w:rPr>
        <w:t>،ج:</w:t>
      </w:r>
      <w:r w:rsidR="00140CA9">
        <w:rPr>
          <w:rtl/>
        </w:rPr>
        <w:t>2</w:t>
      </w:r>
      <w:r w:rsidR="00191CDD">
        <w:rPr>
          <w:rtl/>
        </w:rPr>
        <w:t>54/</w:t>
      </w:r>
      <w:r w:rsidR="00140CA9">
        <w:rPr>
          <w:rtl/>
        </w:rPr>
        <w:t>33</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138</w:t>
      </w:r>
      <w:r w:rsidR="00191CDD">
        <w:rPr>
          <w:rtl/>
        </w:rPr>
        <w:t>/</w:t>
      </w:r>
      <w:r w:rsidR="00140CA9">
        <w:rPr>
          <w:rtl/>
        </w:rPr>
        <w:t>23</w:t>
      </w:r>
      <w:r w:rsidR="00191CDD">
        <w:rPr>
          <w:rtl/>
        </w:rPr>
        <w:t>/</w:t>
      </w:r>
      <w:r w:rsidR="00140CA9">
        <w:rPr>
          <w:rtl/>
        </w:rPr>
        <w:t>10</w:t>
      </w:r>
      <w:r w:rsidR="00191CDD">
        <w:rPr>
          <w:rtl/>
        </w:rPr>
        <w:t>،ج:</w:t>
      </w:r>
      <w:r w:rsidR="00140CA9">
        <w:rPr>
          <w:rtl/>
        </w:rPr>
        <w:t>1</w:t>
      </w:r>
      <w:r w:rsidR="00191CDD">
        <w:rPr>
          <w:rtl/>
        </w:rPr>
        <w:t>6</w:t>
      </w:r>
      <w:r w:rsidR="00140CA9">
        <w:rPr>
          <w:rtl/>
        </w:rPr>
        <w:t>3</w:t>
      </w:r>
      <w:r w:rsidR="00191CDD">
        <w:rPr>
          <w:rtl/>
        </w:rPr>
        <w:t xml:space="preserve">/44. </w:t>
      </w:r>
    </w:p>
    <w:p w:rsidR="00D7268C" w:rsidRDefault="00D7268C" w:rsidP="005E32C9">
      <w:pPr>
        <w:pStyle w:val="libFootnote0"/>
        <w:rPr>
          <w:rtl/>
        </w:rPr>
      </w:pPr>
      <w:r>
        <w:rPr>
          <w:rtl/>
        </w:rPr>
        <w:t>(6)</w:t>
      </w:r>
      <w:r w:rsidR="00191CDD">
        <w:rPr>
          <w:rtl/>
        </w:rPr>
        <w:t xml:space="preserve"> ق:</w:t>
      </w:r>
      <w:r w:rsidR="00140CA9">
        <w:rPr>
          <w:rtl/>
        </w:rPr>
        <w:t>138</w:t>
      </w:r>
      <w:r w:rsidR="00191CDD">
        <w:rPr>
          <w:rtl/>
        </w:rPr>
        <w:t>/</w:t>
      </w:r>
      <w:r w:rsidR="00140CA9">
        <w:rPr>
          <w:rtl/>
        </w:rPr>
        <w:t>23</w:t>
      </w:r>
      <w:r w:rsidR="00191CDD">
        <w:rPr>
          <w:rtl/>
        </w:rPr>
        <w:t>/</w:t>
      </w:r>
      <w:r w:rsidR="00140CA9">
        <w:rPr>
          <w:rtl/>
        </w:rPr>
        <w:t>10</w:t>
      </w:r>
      <w:r w:rsidR="00191CDD">
        <w:rPr>
          <w:rtl/>
        </w:rPr>
        <w:t>،ج:</w:t>
      </w:r>
      <w:r w:rsidR="00140CA9">
        <w:rPr>
          <w:rtl/>
        </w:rPr>
        <w:t>1</w:t>
      </w:r>
      <w:r w:rsidR="00191CDD">
        <w:rPr>
          <w:rtl/>
        </w:rPr>
        <w:t>6</w:t>
      </w:r>
      <w:r w:rsidR="00140CA9">
        <w:rPr>
          <w:rtl/>
        </w:rPr>
        <w:t>3</w:t>
      </w:r>
      <w:r w:rsidR="00191CDD">
        <w:rPr>
          <w:rtl/>
        </w:rPr>
        <w:t>/44.</w:t>
      </w:r>
    </w:p>
    <w:p w:rsidR="00D7268C" w:rsidRDefault="00D7268C" w:rsidP="000F2A07">
      <w:pPr>
        <w:pStyle w:val="libNormal"/>
        <w:rPr>
          <w:rtl/>
        </w:rPr>
      </w:pPr>
      <w:r>
        <w:rPr>
          <w:rtl/>
        </w:rPr>
        <w:br w:type="page"/>
      </w:r>
    </w:p>
    <w:p w:rsidR="00140CA9" w:rsidRDefault="00191CDD" w:rsidP="00E93E4A">
      <w:pPr>
        <w:pStyle w:val="libNormal0"/>
      </w:pPr>
      <w:r>
        <w:rPr>
          <w:rFonts w:hint="eastAsia"/>
          <w:rtl/>
        </w:rPr>
        <w:t>عمّه</w:t>
      </w:r>
      <w:r>
        <w:rPr>
          <w:rtl/>
        </w:rPr>
        <w:t xml:space="preserve"> احد</w:t>
      </w:r>
      <w:r>
        <w:rPr>
          <w:rFonts w:hint="cs"/>
          <w:rtl/>
        </w:rPr>
        <w:t>ی</w:t>
      </w:r>
      <w:r>
        <w:rPr>
          <w:rtl/>
        </w:rPr>
        <w:t xml:space="preserve"> ابنت</w:t>
      </w:r>
      <w:r>
        <w:rPr>
          <w:rFonts w:hint="cs"/>
          <w:rtl/>
        </w:rPr>
        <w:t>ی</w:t>
      </w:r>
      <w:r>
        <w:rPr>
          <w:rFonts w:hint="eastAsia"/>
          <w:rtl/>
        </w:rPr>
        <w:t>ه</w:t>
      </w:r>
      <w:r>
        <w:rPr>
          <w:rtl/>
        </w:rPr>
        <w:t xml:space="preserve"> فقال له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:إختر </w:t>
      </w:r>
      <w:r>
        <w:rPr>
          <w:rFonts w:hint="cs"/>
          <w:rtl/>
        </w:rPr>
        <w:t>ی</w:t>
      </w:r>
      <w:r>
        <w:rPr>
          <w:rFonts w:hint="eastAsia"/>
          <w:rtl/>
        </w:rPr>
        <w:t>ا</w:t>
      </w:r>
      <w:r>
        <w:rPr>
          <w:rtl/>
        </w:rPr>
        <w:t xml:space="preserve"> بن</w:t>
      </w:r>
      <w:r>
        <w:rPr>
          <w:rFonts w:hint="cs"/>
          <w:rtl/>
        </w:rPr>
        <w:t>یّ</w:t>
      </w:r>
      <w:r>
        <w:rPr>
          <w:rtl/>
        </w:rPr>
        <w:t xml:space="preserve"> أحبّهما إل</w:t>
      </w:r>
      <w:r>
        <w:rPr>
          <w:rFonts w:hint="cs"/>
          <w:rtl/>
        </w:rPr>
        <w:t>ی</w:t>
      </w:r>
      <w:r>
        <w:rPr>
          <w:rFonts w:hint="eastAsia"/>
          <w:rtl/>
        </w:rPr>
        <w:t>ک،فاستح</w:t>
      </w:r>
      <w:r>
        <w:rPr>
          <w:rFonts w:hint="cs"/>
          <w:rtl/>
        </w:rPr>
        <w:t>یی</w:t>
      </w:r>
      <w:r>
        <w:rPr>
          <w:rtl/>
        </w:rPr>
        <w:t xml:space="preserve"> الحسن فاختار له عمّه فاطمه لأنّها کانت أکثرهما شبها بفاطمه الزهراء(صلوات اللّه عل</w:t>
      </w:r>
      <w:r>
        <w:rPr>
          <w:rFonts w:hint="cs"/>
          <w:rtl/>
        </w:rPr>
        <w:t>ی</w:t>
      </w:r>
      <w:r>
        <w:rPr>
          <w:rFonts w:hint="eastAsia"/>
          <w:rtl/>
        </w:rPr>
        <w:t>ها</w:t>
      </w:r>
      <w:r>
        <w:rPr>
          <w:rtl/>
        </w:rPr>
        <w:t>)،و قبض الحسن بن الحسن و له خمس و ثلاثون سنه و ضربت زوجته فاطمه عل</w:t>
      </w:r>
      <w:r>
        <w:rPr>
          <w:rFonts w:hint="cs"/>
          <w:rtl/>
        </w:rPr>
        <w:t>ی</w:t>
      </w:r>
      <w:r>
        <w:rPr>
          <w:rtl/>
        </w:rPr>
        <w:t xml:space="preserve"> قبره فسطاطا و کانت تصوم ا</w:t>
      </w:r>
      <w:r>
        <w:rPr>
          <w:rFonts w:hint="eastAsia"/>
          <w:rtl/>
        </w:rPr>
        <w:t>لنهار</w:t>
      </w:r>
      <w:r>
        <w:rPr>
          <w:rtl/>
        </w:rPr>
        <w:t xml:space="preserve"> و تقوم الل</w:t>
      </w:r>
      <w:r>
        <w:rPr>
          <w:rFonts w:hint="cs"/>
          <w:rtl/>
        </w:rPr>
        <w:t>ی</w:t>
      </w:r>
      <w:r>
        <w:rPr>
          <w:rFonts w:hint="eastAsia"/>
          <w:rtl/>
        </w:rPr>
        <w:t>ل</w:t>
      </w:r>
      <w:r>
        <w:rPr>
          <w:rtl/>
        </w:rPr>
        <w:t xml:space="preserve"> ال</w:t>
      </w:r>
      <w:r>
        <w:rPr>
          <w:rFonts w:hint="cs"/>
          <w:rtl/>
        </w:rPr>
        <w:t>ی</w:t>
      </w:r>
      <w:r>
        <w:rPr>
          <w:rtl/>
        </w:rPr>
        <w:t xml:space="preserve"> سنه،و </w:t>
      </w:r>
      <w:r>
        <w:rPr>
          <w:rFonts w:hint="cs"/>
          <w:rtl/>
        </w:rPr>
        <w:t>ی</w:t>
      </w:r>
      <w:r>
        <w:rPr>
          <w:rFonts w:hint="eastAsia"/>
          <w:rtl/>
        </w:rPr>
        <w:t>ظهر</w:t>
      </w:r>
      <w:r>
        <w:rPr>
          <w:rtl/>
        </w:rPr>
        <w:t xml:space="preserve"> من کلام </w:t>
      </w:r>
      <w:r>
        <w:rPr>
          <w:rFonts w:hint="cs"/>
          <w:rtl/>
        </w:rPr>
        <w:t>ی</w:t>
      </w:r>
      <w:r>
        <w:rPr>
          <w:rFonts w:hint="eastAsia"/>
          <w:rtl/>
        </w:rPr>
        <w:t>ح</w:t>
      </w:r>
      <w:r>
        <w:rPr>
          <w:rFonts w:hint="cs"/>
          <w:rtl/>
        </w:rPr>
        <w:t>یی</w:t>
      </w:r>
      <w:r>
        <w:rPr>
          <w:rtl/>
        </w:rPr>
        <w:t xml:space="preserve"> بن أمّ الحکم انّ الحسن کان مه</w:t>
      </w:r>
      <w:r>
        <w:rPr>
          <w:rFonts w:hint="cs"/>
          <w:rtl/>
        </w:rPr>
        <w:t>ی</w:t>
      </w:r>
      <w:r>
        <w:rPr>
          <w:rFonts w:hint="eastAsia"/>
          <w:rtl/>
        </w:rPr>
        <w:t>با</w:t>
      </w:r>
      <w:r>
        <w:rPr>
          <w:rtl/>
        </w:rPr>
        <w:t xml:space="preserve"> بح</w:t>
      </w:r>
      <w:r>
        <w:rPr>
          <w:rFonts w:hint="cs"/>
          <w:rtl/>
        </w:rPr>
        <w:t>ی</w:t>
      </w:r>
      <w:r>
        <w:rPr>
          <w:rFonts w:hint="eastAsia"/>
          <w:rtl/>
        </w:rPr>
        <w:t>ث</w:t>
      </w:r>
      <w:r>
        <w:rPr>
          <w:rtl/>
        </w:rPr>
        <w:t xml:space="preserve"> کان عبد الملک بن مروان </w:t>
      </w:r>
      <w:r>
        <w:rPr>
          <w:rFonts w:hint="cs"/>
          <w:rtl/>
        </w:rPr>
        <w:t>ی</w:t>
      </w:r>
      <w:r>
        <w:rPr>
          <w:rFonts w:hint="eastAsia"/>
          <w:rtl/>
        </w:rPr>
        <w:t>هابه</w:t>
      </w:r>
      <w:r>
        <w:rPr>
          <w:rtl/>
        </w:rPr>
        <w:t xml:space="preserve"> </w:t>
      </w:r>
      <w:r w:rsidRPr="000F2A07">
        <w:rPr>
          <w:rStyle w:val="libFootnotenumChar"/>
          <w:rtl/>
        </w:rPr>
        <w:t>(1)</w:t>
      </w:r>
      <w:r>
        <w:rPr>
          <w:rtl/>
        </w:rPr>
        <w:t xml:space="preserve">. </w:t>
      </w:r>
    </w:p>
    <w:p w:rsidR="00140CA9" w:rsidRDefault="00191CDD" w:rsidP="00191CDD">
      <w:pPr>
        <w:pStyle w:val="libNormal"/>
      </w:pPr>
      <w:r w:rsidRPr="00E93E4A">
        <w:rPr>
          <w:rStyle w:val="libBold1Char"/>
          <w:rFonts w:hint="eastAsia"/>
          <w:rtl/>
        </w:rPr>
        <w:t>أقول</w:t>
      </w:r>
      <w:r>
        <w:rPr>
          <w:rtl/>
        </w:rPr>
        <w:t>: و ف</w:t>
      </w:r>
      <w:r>
        <w:rPr>
          <w:rFonts w:hint="cs"/>
          <w:rtl/>
        </w:rPr>
        <w:t>ی</w:t>
      </w:r>
      <w:r>
        <w:rPr>
          <w:rtl/>
        </w:rPr>
        <w:t xml:space="preserve"> کتاب(غا</w:t>
      </w:r>
      <w:r>
        <w:rPr>
          <w:rFonts w:hint="cs"/>
          <w:rtl/>
        </w:rPr>
        <w:t>ی</w:t>
      </w:r>
      <w:r>
        <w:rPr>
          <w:rFonts w:hint="eastAsia"/>
          <w:rtl/>
        </w:rPr>
        <w:t>ه</w:t>
      </w:r>
      <w:r>
        <w:rPr>
          <w:rtl/>
        </w:rPr>
        <w:t xml:space="preserve"> الاختصار)للس</w:t>
      </w:r>
      <w:r>
        <w:rPr>
          <w:rFonts w:hint="cs"/>
          <w:rtl/>
        </w:rPr>
        <w:t>یّ</w:t>
      </w:r>
      <w:r>
        <w:rPr>
          <w:rFonts w:hint="eastAsia"/>
          <w:rtl/>
        </w:rPr>
        <w:t>د</w:t>
      </w:r>
      <w:r>
        <w:rPr>
          <w:rtl/>
        </w:rPr>
        <w:t xml:space="preserve"> تاج الد</w:t>
      </w:r>
      <w:r>
        <w:rPr>
          <w:rFonts w:hint="cs"/>
          <w:rtl/>
        </w:rPr>
        <w:t>ی</w:t>
      </w:r>
      <w:r>
        <w:rPr>
          <w:rFonts w:hint="eastAsia"/>
          <w:rtl/>
        </w:rPr>
        <w:t>ن</w:t>
      </w:r>
      <w:r>
        <w:rPr>
          <w:rtl/>
        </w:rPr>
        <w:t xml:space="preserve"> بن زهره الحس</w:t>
      </w:r>
      <w:r>
        <w:rPr>
          <w:rFonts w:hint="cs"/>
          <w:rtl/>
        </w:rPr>
        <w:t>ی</w:t>
      </w:r>
      <w:r>
        <w:rPr>
          <w:rFonts w:hint="eastAsia"/>
          <w:rtl/>
        </w:rPr>
        <w:t>ن</w:t>
      </w:r>
      <w:r>
        <w:rPr>
          <w:rFonts w:hint="cs"/>
          <w:rtl/>
        </w:rPr>
        <w:t>ی</w:t>
      </w:r>
      <w:r>
        <w:rPr>
          <w:rtl/>
        </w:rPr>
        <w:t xml:space="preserve"> قال: </w:t>
      </w:r>
    </w:p>
    <w:p w:rsidR="00140CA9" w:rsidRDefault="00191CDD" w:rsidP="00191CDD">
      <w:pPr>
        <w:pStyle w:val="libNormal"/>
        <w:rPr>
          <w:rtl/>
        </w:rPr>
      </w:pPr>
      <w:r>
        <w:rPr>
          <w:rFonts w:hint="eastAsia"/>
          <w:rtl/>
        </w:rPr>
        <w:t>و</w:t>
      </w:r>
      <w:r>
        <w:rPr>
          <w:rtl/>
        </w:rPr>
        <w:t xml:space="preserve"> شهد الحسن بن الحسن الطفّ مع عمّه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فاثبت و رأ</w:t>
      </w:r>
      <w:r>
        <w:rPr>
          <w:rFonts w:hint="cs"/>
          <w:rtl/>
        </w:rPr>
        <w:t>ی</w:t>
      </w:r>
      <w:r>
        <w:rPr>
          <w:rtl/>
        </w:rPr>
        <w:t xml:space="preserve"> ف</w:t>
      </w:r>
      <w:r>
        <w:rPr>
          <w:rFonts w:hint="cs"/>
          <w:rtl/>
        </w:rPr>
        <w:t>ی</w:t>
      </w:r>
      <w:r>
        <w:rPr>
          <w:rtl/>
        </w:rPr>
        <w:t xml:space="preserve"> منامه قبل وفاته بقل</w:t>
      </w:r>
      <w:r>
        <w:rPr>
          <w:rFonts w:hint="cs"/>
          <w:rtl/>
        </w:rPr>
        <w:t>ی</w:t>
      </w:r>
      <w:r>
        <w:rPr>
          <w:rFonts w:hint="eastAsia"/>
          <w:rtl/>
        </w:rPr>
        <w:t>ل</w:t>
      </w:r>
      <w:r>
        <w:rPr>
          <w:rtl/>
        </w:rPr>
        <w:t xml:space="preserve"> کأنّ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مکتوب: </w:t>
      </w:r>
      <w:r w:rsidR="00090BC1" w:rsidRPr="00090BC1">
        <w:rPr>
          <w:rStyle w:val="libAlaemChar"/>
          <w:rtl/>
        </w:rPr>
        <w:t>(</w:t>
      </w:r>
      <w:r w:rsidRPr="00090BC1">
        <w:rPr>
          <w:rStyle w:val="libAieChar"/>
          <w:rtl/>
        </w:rPr>
        <w:t>قُلْ هُوَ اللّٰهُ أَحَدٌ</w:t>
      </w:r>
      <w:r w:rsidR="00090BC1" w:rsidRPr="00090BC1">
        <w:rPr>
          <w:rStyle w:val="libAlaemChar"/>
          <w:rtl/>
        </w:rPr>
        <w:t>)</w:t>
      </w:r>
      <w:r>
        <w:rPr>
          <w:rtl/>
        </w:rPr>
        <w:t xml:space="preserve"> فاستبشر بذلک أهله و فرحوا، فقال سع</w:t>
      </w:r>
      <w:r>
        <w:rPr>
          <w:rFonts w:hint="cs"/>
          <w:rtl/>
        </w:rPr>
        <w:t>ی</w:t>
      </w:r>
      <w:r>
        <w:rPr>
          <w:rFonts w:hint="eastAsia"/>
          <w:rtl/>
        </w:rPr>
        <w:t>د</w:t>
      </w:r>
      <w:r>
        <w:rPr>
          <w:rtl/>
        </w:rPr>
        <w:t xml:space="preserve"> بن المس</w:t>
      </w:r>
      <w:r>
        <w:rPr>
          <w:rFonts w:hint="cs"/>
          <w:rtl/>
        </w:rPr>
        <w:t>ی</w:t>
      </w:r>
      <w:r>
        <w:rPr>
          <w:rFonts w:hint="eastAsia"/>
          <w:rtl/>
        </w:rPr>
        <w:t>ب</w:t>
      </w:r>
      <w:r>
        <w:rPr>
          <w:rtl/>
        </w:rPr>
        <w:t>:إن کان رآها قلّما بق</w:t>
      </w:r>
      <w:r>
        <w:rPr>
          <w:rFonts w:hint="cs"/>
          <w:rtl/>
        </w:rPr>
        <w:t>ی</w:t>
      </w:r>
      <w:r>
        <w:rPr>
          <w:rFonts w:hint="eastAsia"/>
          <w:rtl/>
        </w:rPr>
        <w:t>،فما</w:t>
      </w:r>
      <w:r>
        <w:rPr>
          <w:rtl/>
        </w:rPr>
        <w:t xml:space="preserve"> أت</w:t>
      </w:r>
      <w:r>
        <w:rPr>
          <w:rFonts w:hint="cs"/>
          <w:rtl/>
        </w:rPr>
        <w:t>ی</w:t>
      </w:r>
      <w:r>
        <w:rPr>
          <w:rtl/>
        </w:rPr>
        <w:t xml:space="preserve"> عل</w:t>
      </w:r>
      <w:r>
        <w:rPr>
          <w:rFonts w:hint="cs"/>
          <w:rtl/>
        </w:rPr>
        <w:t>ی</w:t>
      </w:r>
      <w:r>
        <w:rPr>
          <w:rFonts w:hint="eastAsia"/>
          <w:rtl/>
        </w:rPr>
        <w:t>ه</w:t>
      </w:r>
      <w:r>
        <w:rPr>
          <w:rtl/>
        </w:rPr>
        <w:t xml:space="preserve"> الاّ قل</w:t>
      </w:r>
      <w:r>
        <w:rPr>
          <w:rFonts w:hint="cs"/>
          <w:rtl/>
        </w:rPr>
        <w:t>ی</w:t>
      </w:r>
      <w:r>
        <w:rPr>
          <w:rFonts w:hint="eastAsia"/>
          <w:rtl/>
        </w:rPr>
        <w:t>ل</w:t>
      </w:r>
      <w:r>
        <w:rPr>
          <w:rtl/>
        </w:rPr>
        <w:t xml:space="preserve"> حتّ</w:t>
      </w:r>
      <w:r>
        <w:rPr>
          <w:rFonts w:hint="cs"/>
          <w:rtl/>
        </w:rPr>
        <w:t>ی</w:t>
      </w:r>
      <w:r>
        <w:rPr>
          <w:rtl/>
        </w:rPr>
        <w:t xml:space="preserve"> مات </w:t>
      </w:r>
      <w:r w:rsidR="00483133" w:rsidRPr="00483133">
        <w:rPr>
          <w:rStyle w:val="libAlaemChar"/>
          <w:rtl/>
        </w:rPr>
        <w:t>رحمه‌الله</w:t>
      </w:r>
      <w:r>
        <w:rPr>
          <w:rtl/>
        </w:rPr>
        <w:t xml:space="preserve">، و </w:t>
      </w:r>
      <w:r>
        <w:rPr>
          <w:rFonts w:hint="eastAsia"/>
          <w:rtl/>
        </w:rPr>
        <w:t>کان</w:t>
      </w:r>
      <w:r>
        <w:rPr>
          <w:rtl/>
        </w:rPr>
        <w:t xml:space="preserve"> </w:t>
      </w:r>
      <w:r>
        <w:rPr>
          <w:rFonts w:hint="cs"/>
          <w:rtl/>
        </w:rPr>
        <w:t>ی</w:t>
      </w:r>
      <w:r>
        <w:rPr>
          <w:rFonts w:hint="eastAsia"/>
          <w:rtl/>
        </w:rPr>
        <w:t>ل</w:t>
      </w:r>
      <w:r>
        <w:rPr>
          <w:rFonts w:hint="cs"/>
          <w:rtl/>
        </w:rPr>
        <w:t>ی</w:t>
      </w:r>
      <w:r>
        <w:rPr>
          <w:rtl/>
        </w:rPr>
        <w:t xml:space="preserve"> صدقات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عصره،انته</w:t>
      </w:r>
      <w:r>
        <w:rPr>
          <w:rFonts w:hint="cs"/>
          <w:rtl/>
        </w:rPr>
        <w:t>ی</w:t>
      </w:r>
      <w:r>
        <w:rPr>
          <w:rtl/>
        </w:rPr>
        <w:t>.و ف</w:t>
      </w:r>
      <w:r>
        <w:rPr>
          <w:rFonts w:hint="cs"/>
          <w:rtl/>
        </w:rPr>
        <w:t>ی</w:t>
      </w:r>
      <w:r>
        <w:rPr>
          <w:rtl/>
        </w:rPr>
        <w:t>(عمده الطالب)ان الول</w:t>
      </w:r>
      <w:r>
        <w:rPr>
          <w:rFonts w:hint="cs"/>
          <w:rtl/>
        </w:rPr>
        <w:t>ی</w:t>
      </w:r>
      <w:r>
        <w:rPr>
          <w:rFonts w:hint="eastAsia"/>
          <w:rtl/>
        </w:rPr>
        <w:t>د</w:t>
      </w:r>
      <w:r>
        <w:rPr>
          <w:rtl/>
        </w:rPr>
        <w:t xml:space="preserve"> بن عبد الملک سمّه. </w:t>
      </w:r>
      <w:r w:rsidRPr="00E93E4A">
        <w:rPr>
          <w:rStyle w:val="libBold1Char"/>
          <w:rtl/>
        </w:rPr>
        <w:t>أقول</w:t>
      </w:r>
      <w:r>
        <w:rPr>
          <w:rtl/>
        </w:rPr>
        <w:t>: الذ</w:t>
      </w:r>
      <w:r>
        <w:rPr>
          <w:rFonts w:hint="cs"/>
          <w:rtl/>
        </w:rPr>
        <w:t>ی</w:t>
      </w:r>
      <w:r>
        <w:rPr>
          <w:rtl/>
        </w:rPr>
        <w:t xml:space="preserve"> ذکرناه عن زوجته فاطمه من انّها ضربت عل</w:t>
      </w:r>
      <w:r>
        <w:rPr>
          <w:rFonts w:hint="cs"/>
          <w:rtl/>
        </w:rPr>
        <w:t>ی</w:t>
      </w:r>
      <w:r>
        <w:rPr>
          <w:rtl/>
        </w:rPr>
        <w:t xml:space="preserve"> قبره فسطاطا و کانت تصوم النهار و تقوم الل</w:t>
      </w:r>
      <w:r>
        <w:rPr>
          <w:rFonts w:hint="cs"/>
          <w:rtl/>
        </w:rPr>
        <w:t>ی</w:t>
      </w:r>
      <w:r>
        <w:rPr>
          <w:rFonts w:hint="eastAsia"/>
          <w:rtl/>
        </w:rPr>
        <w:t>ل</w:t>
      </w:r>
      <w:r>
        <w:rPr>
          <w:rtl/>
        </w:rPr>
        <w:t xml:space="preserve"> ال</w:t>
      </w:r>
      <w:r>
        <w:rPr>
          <w:rFonts w:hint="cs"/>
          <w:rtl/>
        </w:rPr>
        <w:t>ی</w:t>
      </w:r>
      <w:r>
        <w:rPr>
          <w:rtl/>
        </w:rPr>
        <w:t xml:space="preserve"> سنه نقله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و کث</w:t>
      </w:r>
      <w:r>
        <w:rPr>
          <w:rFonts w:hint="cs"/>
          <w:rtl/>
        </w:rPr>
        <w:t>ی</w:t>
      </w:r>
      <w:r>
        <w:rPr>
          <w:rFonts w:hint="eastAsia"/>
          <w:rtl/>
        </w:rPr>
        <w:t>ر</w:t>
      </w:r>
      <w:r>
        <w:rPr>
          <w:rtl/>
        </w:rPr>
        <w:t xml:space="preserve"> من علماء الش</w:t>
      </w:r>
      <w:r>
        <w:rPr>
          <w:rFonts w:hint="cs"/>
          <w:rtl/>
        </w:rPr>
        <w:t>ی</w:t>
      </w:r>
      <w:r>
        <w:rPr>
          <w:rFonts w:hint="eastAsia"/>
          <w:rtl/>
        </w:rPr>
        <w:t>عه</w:t>
      </w:r>
      <w:r>
        <w:rPr>
          <w:rtl/>
        </w:rPr>
        <w:t xml:space="preserve"> و السنّه،و </w:t>
      </w:r>
      <w:r>
        <w:rPr>
          <w:rFonts w:hint="eastAsia"/>
          <w:rtl/>
        </w:rPr>
        <w:t>کان</w:t>
      </w:r>
      <w:r>
        <w:rPr>
          <w:rtl/>
        </w:rPr>
        <w:t xml:space="preserve"> هذا شائعا ب</w:t>
      </w:r>
      <w:r>
        <w:rPr>
          <w:rFonts w:hint="cs"/>
          <w:rtl/>
        </w:rPr>
        <w:t>ی</w:t>
      </w:r>
      <w:r>
        <w:rPr>
          <w:rFonts w:hint="eastAsia"/>
          <w:rtl/>
        </w:rPr>
        <w:t>ن</w:t>
      </w:r>
      <w:r>
        <w:rPr>
          <w:rtl/>
        </w:rPr>
        <w:t xml:space="preserve"> النساء المحترمات الحان</w:t>
      </w:r>
      <w:r>
        <w:rPr>
          <w:rFonts w:hint="cs"/>
          <w:rtl/>
        </w:rPr>
        <w:t>ی</w:t>
      </w:r>
      <w:r>
        <w:rPr>
          <w:rFonts w:hint="eastAsia"/>
          <w:rtl/>
        </w:rPr>
        <w:t>ات،</w:t>
      </w:r>
      <w:r>
        <w:rPr>
          <w:rtl/>
        </w:rPr>
        <w:t xml:space="preserve"> قال ابن الأث</w:t>
      </w:r>
      <w:r>
        <w:rPr>
          <w:rFonts w:hint="cs"/>
          <w:rtl/>
        </w:rPr>
        <w:t>ی</w:t>
      </w:r>
      <w:r>
        <w:rPr>
          <w:rFonts w:hint="eastAsia"/>
          <w:rtl/>
        </w:rPr>
        <w:t>ر</w:t>
      </w:r>
      <w:r>
        <w:rPr>
          <w:rtl/>
        </w:rPr>
        <w:t xml:space="preserve"> ف</w:t>
      </w:r>
      <w:r>
        <w:rPr>
          <w:rFonts w:hint="cs"/>
          <w:rtl/>
        </w:rPr>
        <w:t>ی</w:t>
      </w:r>
      <w:r>
        <w:rPr>
          <w:rtl/>
        </w:rPr>
        <w:t xml:space="preserve"> أحوال الرباب امرأه الحس</w:t>
      </w:r>
      <w:r>
        <w:rPr>
          <w:rFonts w:hint="cs"/>
          <w:rtl/>
        </w:rPr>
        <w:t>ی</w:t>
      </w:r>
      <w:r>
        <w:rPr>
          <w:rFonts w:hint="eastAsia"/>
          <w:rtl/>
        </w:rPr>
        <w:t>ن</w:t>
      </w:r>
      <w:r>
        <w:rPr>
          <w:rtl/>
        </w:rPr>
        <w:t xml:space="preserve"> </w:t>
      </w:r>
      <w:r w:rsidR="00F2741C" w:rsidRPr="00F2741C">
        <w:rPr>
          <w:rStyle w:val="libAlaemChar"/>
          <w:rtl/>
        </w:rPr>
        <w:t>عليه‌السلام</w:t>
      </w:r>
      <w:r>
        <w:rPr>
          <w:rtl/>
        </w:rPr>
        <w:t>: و بق</w:t>
      </w:r>
      <w:r>
        <w:rPr>
          <w:rFonts w:hint="cs"/>
          <w:rtl/>
        </w:rPr>
        <w:t>ی</w:t>
      </w:r>
      <w:r>
        <w:rPr>
          <w:rFonts w:hint="eastAsia"/>
          <w:rtl/>
        </w:rPr>
        <w:t>ت</w:t>
      </w:r>
      <w:r>
        <w:rPr>
          <w:rtl/>
        </w:rPr>
        <w:t xml:space="preserve"> بعده سنه لم </w:t>
      </w:r>
      <w:r>
        <w:rPr>
          <w:rFonts w:hint="cs"/>
          <w:rtl/>
        </w:rPr>
        <w:t>ی</w:t>
      </w:r>
      <w:r>
        <w:rPr>
          <w:rFonts w:hint="eastAsia"/>
          <w:rtl/>
        </w:rPr>
        <w:t>ظلّها</w:t>
      </w:r>
      <w:r>
        <w:rPr>
          <w:rtl/>
        </w:rPr>
        <w:t xml:space="preserve"> سقف ب</w:t>
      </w:r>
      <w:r>
        <w:rPr>
          <w:rFonts w:hint="cs"/>
          <w:rtl/>
        </w:rPr>
        <w:t>ی</w:t>
      </w:r>
      <w:r>
        <w:rPr>
          <w:rFonts w:hint="eastAsia"/>
          <w:rtl/>
        </w:rPr>
        <w:t>ت</w:t>
      </w:r>
      <w:r>
        <w:rPr>
          <w:rtl/>
        </w:rPr>
        <w:t xml:space="preserve"> حتّ</w:t>
      </w:r>
      <w:r>
        <w:rPr>
          <w:rFonts w:hint="cs"/>
          <w:rtl/>
        </w:rPr>
        <w:t>ی</w:t>
      </w:r>
      <w:r>
        <w:rPr>
          <w:rtl/>
        </w:rPr>
        <w:t xml:space="preserve"> بل</w:t>
      </w:r>
      <w:r>
        <w:rPr>
          <w:rFonts w:hint="cs"/>
          <w:rtl/>
        </w:rPr>
        <w:t>ی</w:t>
      </w:r>
      <w:r>
        <w:rPr>
          <w:rFonts w:hint="eastAsia"/>
          <w:rtl/>
        </w:rPr>
        <w:t>ت</w:t>
      </w:r>
      <w:r>
        <w:rPr>
          <w:rtl/>
        </w:rPr>
        <w:t xml:space="preserve"> و ماتت کمدا، و ق</w:t>
      </w:r>
      <w:r>
        <w:rPr>
          <w:rFonts w:hint="cs"/>
          <w:rtl/>
        </w:rPr>
        <w:t>ی</w:t>
      </w:r>
      <w:r>
        <w:rPr>
          <w:rFonts w:hint="eastAsia"/>
          <w:rtl/>
        </w:rPr>
        <w:t>ل</w:t>
      </w:r>
      <w:r>
        <w:rPr>
          <w:rtl/>
        </w:rPr>
        <w:t xml:space="preserve"> انّها قامت عل</w:t>
      </w:r>
      <w:r>
        <w:rPr>
          <w:rFonts w:hint="cs"/>
          <w:rtl/>
        </w:rPr>
        <w:t>ی</w:t>
      </w:r>
      <w:r>
        <w:rPr>
          <w:rtl/>
        </w:rPr>
        <w:t xml:space="preserve"> قبره سنه و عادت ال</w:t>
      </w:r>
      <w:r>
        <w:rPr>
          <w:rFonts w:hint="cs"/>
          <w:rtl/>
        </w:rPr>
        <w:t>ی</w:t>
      </w:r>
      <w:r>
        <w:rPr>
          <w:rtl/>
        </w:rPr>
        <w:t xml:space="preserve"> المد</w:t>
      </w:r>
      <w:r>
        <w:rPr>
          <w:rFonts w:hint="cs"/>
          <w:rtl/>
        </w:rPr>
        <w:t>ی</w:t>
      </w:r>
      <w:r>
        <w:rPr>
          <w:rFonts w:hint="eastAsia"/>
          <w:rtl/>
        </w:rPr>
        <w:t>نه</w:t>
      </w:r>
      <w:r>
        <w:rPr>
          <w:rtl/>
        </w:rPr>
        <w:t xml:space="preserve"> فماتت أسفا عل</w:t>
      </w:r>
      <w:r>
        <w:rPr>
          <w:rFonts w:hint="cs"/>
          <w:rtl/>
        </w:rPr>
        <w:t>ی</w:t>
      </w:r>
      <w:r>
        <w:rPr>
          <w:rFonts w:hint="eastAsia"/>
          <w:rtl/>
        </w:rPr>
        <w:t>ه،انته</w:t>
      </w:r>
      <w:r>
        <w:rPr>
          <w:rFonts w:hint="cs"/>
          <w:rtl/>
        </w:rPr>
        <w:t>ی</w:t>
      </w:r>
      <w:r>
        <w:rPr>
          <w:rtl/>
        </w:rPr>
        <w:t>. و حک</w:t>
      </w:r>
      <w:r>
        <w:rPr>
          <w:rFonts w:hint="cs"/>
          <w:rtl/>
        </w:rPr>
        <w:t>ی</w:t>
      </w:r>
      <w:r>
        <w:rPr>
          <w:rtl/>
        </w:rPr>
        <w:t xml:space="preserve"> انّه لمّا بلغ موت </w:t>
      </w:r>
      <w:r>
        <w:rPr>
          <w:rFonts w:hint="eastAsia"/>
          <w:rtl/>
        </w:rPr>
        <w:t>لب</w:t>
      </w:r>
      <w:r>
        <w:rPr>
          <w:rFonts w:hint="cs"/>
          <w:rtl/>
        </w:rPr>
        <w:t>ی</w:t>
      </w:r>
      <w:r>
        <w:rPr>
          <w:rFonts w:hint="eastAsia"/>
          <w:rtl/>
        </w:rPr>
        <w:t>د</w:t>
      </w:r>
      <w:r>
        <w:rPr>
          <w:rtl/>
        </w:rPr>
        <w:t xml:space="preserve"> بن رب</w:t>
      </w:r>
      <w:r>
        <w:rPr>
          <w:rFonts w:hint="cs"/>
          <w:rtl/>
        </w:rPr>
        <w:t>ی</w:t>
      </w:r>
      <w:r>
        <w:rPr>
          <w:rFonts w:hint="eastAsia"/>
          <w:rtl/>
        </w:rPr>
        <w:t>عه</w:t>
      </w:r>
      <w:r>
        <w:rPr>
          <w:rtl/>
        </w:rPr>
        <w:t xml:space="preserve"> الشاعر عمّ حزام والد أمّ البن</w:t>
      </w:r>
      <w:r>
        <w:rPr>
          <w:rFonts w:hint="cs"/>
          <w:rtl/>
        </w:rPr>
        <w:t>ی</w:t>
      </w:r>
      <w:r>
        <w:rPr>
          <w:rFonts w:hint="eastAsia"/>
          <w:rtl/>
        </w:rPr>
        <w:t>ن</w:t>
      </w:r>
      <w:r>
        <w:rPr>
          <w:rtl/>
        </w:rPr>
        <w:t xml:space="preserve"> أمّ العباس 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أوص</w:t>
      </w:r>
      <w:r>
        <w:rPr>
          <w:rFonts w:hint="cs"/>
          <w:rtl/>
        </w:rPr>
        <w:t>ی</w:t>
      </w:r>
      <w:r>
        <w:rPr>
          <w:rtl/>
        </w:rPr>
        <w:t xml:space="preserve"> ابنت</w:t>
      </w:r>
      <w:r>
        <w:rPr>
          <w:rFonts w:hint="cs"/>
          <w:rtl/>
        </w:rPr>
        <w:t>ی</w:t>
      </w:r>
      <w:r>
        <w:rPr>
          <w:rFonts w:hint="eastAsia"/>
          <w:rtl/>
        </w:rPr>
        <w:t>ه</w:t>
      </w:r>
      <w:r>
        <w:rPr>
          <w:rtl/>
        </w:rPr>
        <w:t xml:space="preserve"> بالن</w:t>
      </w:r>
      <w:r>
        <w:rPr>
          <w:rFonts w:hint="cs"/>
          <w:rtl/>
        </w:rPr>
        <w:t>ی</w:t>
      </w:r>
      <w:r>
        <w:rPr>
          <w:rFonts w:hint="eastAsia"/>
          <w:rtl/>
        </w:rPr>
        <w:t>احه</w:t>
      </w:r>
      <w:r>
        <w:rPr>
          <w:rtl/>
        </w:rPr>
        <w:t xml:space="preserve"> عل</w:t>
      </w:r>
      <w:r>
        <w:rPr>
          <w:rFonts w:hint="cs"/>
          <w:rtl/>
        </w:rPr>
        <w:t>ی</w:t>
      </w:r>
      <w:r>
        <w:rPr>
          <w:rFonts w:hint="eastAsia"/>
          <w:rtl/>
        </w:rPr>
        <w:t>ه</w:t>
      </w:r>
      <w:r>
        <w:rPr>
          <w:rtl/>
        </w:rPr>
        <w:t xml:space="preserve"> سنه فقال: </w:t>
      </w:r>
    </w:p>
    <w:tbl>
      <w:tblPr>
        <w:tblStyle w:val="TableGrid"/>
        <w:bidiVisual/>
        <w:tblW w:w="4562" w:type="pct"/>
        <w:tblInd w:w="384" w:type="dxa"/>
        <w:tblLook w:val="01E0"/>
      </w:tblPr>
      <w:tblGrid>
        <w:gridCol w:w="3543"/>
        <w:gridCol w:w="272"/>
        <w:gridCol w:w="3495"/>
      </w:tblGrid>
      <w:tr w:rsidR="005003FE" w:rsidTr="00585794">
        <w:trPr>
          <w:trHeight w:val="350"/>
        </w:trPr>
        <w:tc>
          <w:tcPr>
            <w:tcW w:w="3920" w:type="dxa"/>
            <w:shd w:val="clear" w:color="auto" w:fill="auto"/>
          </w:tcPr>
          <w:p w:rsidR="005003FE" w:rsidRDefault="005003FE" w:rsidP="00585794">
            <w:pPr>
              <w:pStyle w:val="libPoem"/>
            </w:pPr>
            <w:r>
              <w:rPr>
                <w:rFonts w:hint="eastAsia"/>
                <w:rtl/>
              </w:rPr>
              <w:t>و</w:t>
            </w:r>
            <w:r>
              <w:rPr>
                <w:rtl/>
              </w:rPr>
              <w:t xml:space="preserve"> نائحتان تندبان بعاقل</w:t>
            </w:r>
            <w:r w:rsidRPr="00725071">
              <w:rPr>
                <w:rStyle w:val="libPoemTiniChar0"/>
                <w:rtl/>
              </w:rPr>
              <w:br/>
              <w:t> </w:t>
            </w:r>
          </w:p>
        </w:tc>
        <w:tc>
          <w:tcPr>
            <w:tcW w:w="279" w:type="dxa"/>
            <w:shd w:val="clear" w:color="auto" w:fill="auto"/>
          </w:tcPr>
          <w:p w:rsidR="005003FE" w:rsidRDefault="005003FE" w:rsidP="00585794">
            <w:pPr>
              <w:pStyle w:val="libPoem"/>
              <w:rPr>
                <w:rtl/>
              </w:rPr>
            </w:pPr>
          </w:p>
        </w:tc>
        <w:tc>
          <w:tcPr>
            <w:tcW w:w="3881" w:type="dxa"/>
            <w:shd w:val="clear" w:color="auto" w:fill="auto"/>
          </w:tcPr>
          <w:p w:rsidR="005003FE" w:rsidRDefault="005003FE" w:rsidP="00585794">
            <w:pPr>
              <w:pStyle w:val="libPoem"/>
            </w:pPr>
            <w:r>
              <w:rPr>
                <w:rFonts w:hint="eastAsia"/>
                <w:rtl/>
              </w:rPr>
              <w:t>أخ</w:t>
            </w:r>
            <w:r>
              <w:rPr>
                <w:rFonts w:hint="cs"/>
                <w:rtl/>
              </w:rPr>
              <w:t>ی</w:t>
            </w:r>
            <w:r>
              <w:rPr>
                <w:rtl/>
              </w:rPr>
              <w:t xml:space="preserve"> ثقه لا ع</w:t>
            </w:r>
            <w:r>
              <w:rPr>
                <w:rFonts w:hint="cs"/>
                <w:rtl/>
              </w:rPr>
              <w:t>ی</w:t>
            </w:r>
            <w:r>
              <w:rPr>
                <w:rFonts w:hint="eastAsia"/>
                <w:rtl/>
              </w:rPr>
              <w:t>ن</w:t>
            </w:r>
            <w:r>
              <w:rPr>
                <w:rtl/>
              </w:rPr>
              <w:t xml:space="preserve"> منه و لا أثر</w:t>
            </w:r>
            <w:r w:rsidRPr="00725071">
              <w:rPr>
                <w:rStyle w:val="libPoemTiniChar0"/>
                <w:rtl/>
              </w:rPr>
              <w:br/>
              <w:t> </w:t>
            </w:r>
          </w:p>
        </w:tc>
      </w:tr>
      <w:tr w:rsidR="005003FE" w:rsidTr="00585794">
        <w:trPr>
          <w:trHeight w:val="350"/>
        </w:trPr>
        <w:tc>
          <w:tcPr>
            <w:tcW w:w="3920" w:type="dxa"/>
          </w:tcPr>
          <w:p w:rsidR="005003FE" w:rsidRDefault="005003FE" w:rsidP="00585794">
            <w:pPr>
              <w:pStyle w:val="libPoem"/>
            </w:pPr>
            <w:r>
              <w:rPr>
                <w:rFonts w:hint="eastAsia"/>
                <w:rtl/>
              </w:rPr>
              <w:t>فقوما</w:t>
            </w:r>
            <w:r>
              <w:rPr>
                <w:rtl/>
              </w:rPr>
              <w:t xml:space="preserve"> و قولا بالذ</w:t>
            </w:r>
            <w:r>
              <w:rPr>
                <w:rFonts w:hint="cs"/>
                <w:rtl/>
              </w:rPr>
              <w:t>ی</w:t>
            </w:r>
            <w:r>
              <w:rPr>
                <w:rtl/>
              </w:rPr>
              <w:t xml:space="preserve"> تعلمانه</w:t>
            </w:r>
            <w:r w:rsidRPr="00725071">
              <w:rPr>
                <w:rStyle w:val="libPoemTiniChar0"/>
                <w:rtl/>
              </w:rPr>
              <w:br/>
              <w:t> </w:t>
            </w:r>
          </w:p>
        </w:tc>
        <w:tc>
          <w:tcPr>
            <w:tcW w:w="279" w:type="dxa"/>
          </w:tcPr>
          <w:p w:rsidR="005003FE" w:rsidRDefault="005003FE" w:rsidP="00585794">
            <w:pPr>
              <w:pStyle w:val="libPoem"/>
              <w:rPr>
                <w:rtl/>
              </w:rPr>
            </w:pPr>
          </w:p>
        </w:tc>
        <w:tc>
          <w:tcPr>
            <w:tcW w:w="3881" w:type="dxa"/>
          </w:tcPr>
          <w:p w:rsidR="005003FE" w:rsidRDefault="005003FE" w:rsidP="00585794">
            <w:pPr>
              <w:pStyle w:val="libPoem"/>
            </w:pPr>
            <w:r>
              <w:rPr>
                <w:rFonts w:hint="eastAsia"/>
                <w:rtl/>
              </w:rPr>
              <w:t>و</w:t>
            </w:r>
            <w:r>
              <w:rPr>
                <w:rtl/>
              </w:rPr>
              <w:t xml:space="preserve"> لا تخمشا وجها و لا تحلقا شعر</w:t>
            </w:r>
            <w:r w:rsidRPr="00725071">
              <w:rPr>
                <w:rStyle w:val="libPoemTiniChar0"/>
                <w:rtl/>
              </w:rPr>
              <w:br/>
              <w:t> </w:t>
            </w:r>
          </w:p>
        </w:tc>
      </w:tr>
      <w:tr w:rsidR="005003FE" w:rsidTr="00585794">
        <w:trPr>
          <w:trHeight w:val="350"/>
        </w:trPr>
        <w:tc>
          <w:tcPr>
            <w:tcW w:w="3920" w:type="dxa"/>
          </w:tcPr>
          <w:p w:rsidR="005003FE" w:rsidRDefault="005003FE" w:rsidP="00585794">
            <w:pPr>
              <w:pStyle w:val="libPoem"/>
            </w:pPr>
            <w:r>
              <w:rPr>
                <w:rFonts w:hint="eastAsia"/>
                <w:rtl/>
              </w:rPr>
              <w:t>ال</w:t>
            </w:r>
            <w:r>
              <w:rPr>
                <w:rFonts w:hint="cs"/>
                <w:rtl/>
              </w:rPr>
              <w:t>ی</w:t>
            </w:r>
            <w:r>
              <w:rPr>
                <w:rtl/>
              </w:rPr>
              <w:t xml:space="preserve"> الحول ثمّ اسم السلام عل</w:t>
            </w:r>
            <w:r>
              <w:rPr>
                <w:rFonts w:hint="cs"/>
                <w:rtl/>
              </w:rPr>
              <w:t>ی</w:t>
            </w:r>
            <w:r>
              <w:rPr>
                <w:rFonts w:hint="eastAsia"/>
                <w:rtl/>
              </w:rPr>
              <w:t>کما</w:t>
            </w:r>
            <w:r w:rsidRPr="00725071">
              <w:rPr>
                <w:rStyle w:val="libPoemTiniChar0"/>
                <w:rtl/>
              </w:rPr>
              <w:br/>
              <w:t> </w:t>
            </w:r>
          </w:p>
        </w:tc>
        <w:tc>
          <w:tcPr>
            <w:tcW w:w="279" w:type="dxa"/>
          </w:tcPr>
          <w:p w:rsidR="005003FE" w:rsidRDefault="005003FE" w:rsidP="00585794">
            <w:pPr>
              <w:pStyle w:val="libPoem"/>
              <w:rPr>
                <w:rtl/>
              </w:rPr>
            </w:pPr>
          </w:p>
        </w:tc>
        <w:tc>
          <w:tcPr>
            <w:tcW w:w="3881" w:type="dxa"/>
          </w:tcPr>
          <w:p w:rsidR="005003FE" w:rsidRDefault="005003FE" w:rsidP="00585794">
            <w:pPr>
              <w:pStyle w:val="libPoem"/>
            </w:pPr>
            <w:r>
              <w:rPr>
                <w:rFonts w:hint="eastAsia"/>
                <w:rtl/>
              </w:rPr>
              <w:t>و</w:t>
            </w:r>
            <w:r>
              <w:rPr>
                <w:rtl/>
              </w:rPr>
              <w:t xml:space="preserve"> من </w:t>
            </w:r>
            <w:r>
              <w:rPr>
                <w:rFonts w:hint="cs"/>
                <w:rtl/>
              </w:rPr>
              <w:t>ی</w:t>
            </w:r>
            <w:r>
              <w:rPr>
                <w:rFonts w:hint="eastAsia"/>
                <w:rtl/>
              </w:rPr>
              <w:t>بک</w:t>
            </w:r>
            <w:r>
              <w:rPr>
                <w:rtl/>
              </w:rPr>
              <w:t xml:space="preserve"> حولا کاملا فقد اعتذر</w:t>
            </w:r>
            <w:r w:rsidRPr="00725071">
              <w:rPr>
                <w:rStyle w:val="libPoemTiniChar0"/>
                <w:rtl/>
              </w:rPr>
              <w:br/>
              <w:t> </w:t>
            </w:r>
          </w:p>
        </w:tc>
      </w:tr>
    </w:tbl>
    <w:p w:rsidR="00140CA9" w:rsidRDefault="00191CDD" w:rsidP="00191CDD">
      <w:pPr>
        <w:pStyle w:val="libNormal"/>
      </w:pPr>
      <w:r>
        <w:rPr>
          <w:rFonts w:hint="eastAsia"/>
          <w:rtl/>
        </w:rPr>
        <w:t>فناحت</w:t>
      </w:r>
      <w:r>
        <w:rPr>
          <w:rtl/>
        </w:rPr>
        <w:t xml:space="preserve"> بنتاه عل</w:t>
      </w:r>
      <w:r>
        <w:rPr>
          <w:rFonts w:hint="cs"/>
          <w:rtl/>
        </w:rPr>
        <w:t>ی</w:t>
      </w:r>
      <w:r>
        <w:rPr>
          <w:rFonts w:hint="eastAsia"/>
          <w:rtl/>
        </w:rPr>
        <w:t>ه</w:t>
      </w:r>
      <w:r>
        <w:rPr>
          <w:rtl/>
        </w:rPr>
        <w:t xml:space="preserve"> سنه کامله کما انّه ن</w:t>
      </w:r>
      <w:r>
        <w:rPr>
          <w:rFonts w:hint="cs"/>
          <w:rtl/>
        </w:rPr>
        <w:t>ی</w:t>
      </w:r>
      <w:r>
        <w:rPr>
          <w:rFonts w:hint="eastAsia"/>
          <w:rtl/>
        </w:rPr>
        <w:t>ح</w:t>
      </w:r>
      <w:r>
        <w:rPr>
          <w:rtl/>
        </w:rPr>
        <w:t xml:space="preserve"> عل</w:t>
      </w:r>
      <w:r>
        <w:rPr>
          <w:rFonts w:hint="cs"/>
          <w:rtl/>
        </w:rPr>
        <w:t>ی</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سنه کلّ </w:t>
      </w:r>
      <w:r>
        <w:rPr>
          <w:rFonts w:hint="cs"/>
          <w:rtl/>
        </w:rPr>
        <w:t>ی</w:t>
      </w:r>
      <w:r>
        <w:rPr>
          <w:rFonts w:hint="eastAsia"/>
          <w:rtl/>
        </w:rPr>
        <w:t>وم</w:t>
      </w:r>
      <w:r>
        <w:rPr>
          <w:rtl/>
        </w:rPr>
        <w:t xml:space="preserve"> و ل</w:t>
      </w:r>
      <w:r>
        <w:rPr>
          <w:rFonts w:hint="cs"/>
          <w:rtl/>
        </w:rPr>
        <w:t>ی</w:t>
      </w:r>
      <w:r>
        <w:rPr>
          <w:rFonts w:hint="eastAsia"/>
          <w:rtl/>
        </w:rPr>
        <w:t>له،</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139</w:t>
      </w:r>
      <w:r w:rsidR="00191CDD">
        <w:rPr>
          <w:rtl/>
        </w:rPr>
        <w:t>/</w:t>
      </w:r>
      <w:r w:rsidR="00140CA9">
        <w:rPr>
          <w:rtl/>
        </w:rPr>
        <w:t>23</w:t>
      </w:r>
      <w:r w:rsidR="00191CDD">
        <w:rPr>
          <w:rtl/>
        </w:rPr>
        <w:t>/</w:t>
      </w:r>
      <w:r w:rsidR="00140CA9">
        <w:rPr>
          <w:rtl/>
        </w:rPr>
        <w:t>10</w:t>
      </w:r>
      <w:r w:rsidR="00191CDD">
        <w:rPr>
          <w:rtl/>
        </w:rPr>
        <w:t>،ج:</w:t>
      </w:r>
      <w:r w:rsidR="00140CA9">
        <w:rPr>
          <w:rtl/>
        </w:rPr>
        <w:t>1</w:t>
      </w:r>
      <w:r w:rsidR="00191CDD">
        <w:rPr>
          <w:rtl/>
        </w:rPr>
        <w:t>66/44.</w:t>
      </w:r>
    </w:p>
    <w:p w:rsidR="00D7268C" w:rsidRDefault="00D7268C" w:rsidP="000F2A07">
      <w:pPr>
        <w:pStyle w:val="libNormal"/>
        <w:rPr>
          <w:rtl/>
        </w:rPr>
      </w:pPr>
      <w:r>
        <w:rPr>
          <w:rtl/>
        </w:rPr>
        <w:br w:type="page"/>
      </w:r>
    </w:p>
    <w:p w:rsidR="00140CA9" w:rsidRDefault="00191CDD" w:rsidP="005E69F8">
      <w:pPr>
        <w:pStyle w:val="libNormal0"/>
        <w:rPr>
          <w:rtl/>
        </w:rPr>
      </w:pPr>
      <w:r>
        <w:rPr>
          <w:rFonts w:hint="eastAsia"/>
          <w:rtl/>
        </w:rPr>
        <w:t>و</w:t>
      </w:r>
      <w:r>
        <w:rPr>
          <w:rtl/>
        </w:rPr>
        <w:t xml:space="preserve"> حک</w:t>
      </w:r>
      <w:r>
        <w:rPr>
          <w:rFonts w:hint="cs"/>
          <w:rtl/>
        </w:rPr>
        <w:t>ی</w:t>
      </w:r>
      <w:r>
        <w:rPr>
          <w:rtl/>
        </w:rPr>
        <w:t xml:space="preserve"> عن فاطمه زوجه الحسن </w:t>
      </w:r>
      <w:r w:rsidR="00F2741C" w:rsidRPr="00F2741C">
        <w:rPr>
          <w:rStyle w:val="libAlaemChar"/>
          <w:rtl/>
        </w:rPr>
        <w:t>عليه‌السلام</w:t>
      </w:r>
      <w:r>
        <w:rPr>
          <w:rtl/>
        </w:rPr>
        <w:t xml:space="preserve"> انّه لمّا کانت رأس السنه قالت لموال</w:t>
      </w:r>
      <w:r>
        <w:rPr>
          <w:rFonts w:hint="cs"/>
          <w:rtl/>
        </w:rPr>
        <w:t>ی</w:t>
      </w:r>
      <w:r>
        <w:rPr>
          <w:rFonts w:hint="eastAsia"/>
          <w:rtl/>
        </w:rPr>
        <w:t>ها</w:t>
      </w:r>
      <w:r>
        <w:rPr>
          <w:rtl/>
        </w:rPr>
        <w:t>:اذا أظلم الل</w:t>
      </w:r>
      <w:r>
        <w:rPr>
          <w:rFonts w:hint="cs"/>
          <w:rtl/>
        </w:rPr>
        <w:t>ی</w:t>
      </w:r>
      <w:r>
        <w:rPr>
          <w:rFonts w:hint="eastAsia"/>
          <w:rtl/>
        </w:rPr>
        <w:t>ل</w:t>
      </w:r>
      <w:r>
        <w:rPr>
          <w:rtl/>
        </w:rPr>
        <w:t xml:space="preserve"> فقوّضوا هذا الفسطاط،فلمّا أظلم الل</w:t>
      </w:r>
      <w:r>
        <w:rPr>
          <w:rFonts w:hint="cs"/>
          <w:rtl/>
        </w:rPr>
        <w:t>ی</w:t>
      </w:r>
      <w:r>
        <w:rPr>
          <w:rFonts w:hint="eastAsia"/>
          <w:rtl/>
        </w:rPr>
        <w:t>ل</w:t>
      </w:r>
      <w:r>
        <w:rPr>
          <w:rtl/>
        </w:rPr>
        <w:t xml:space="preserve"> و قوّضوه سمعت قائلا:هل وجدوا ما فقدوا؟فأجابه آخر:بل </w:t>
      </w:r>
      <w:r>
        <w:rPr>
          <w:rFonts w:hint="cs"/>
          <w:rtl/>
        </w:rPr>
        <w:t>ی</w:t>
      </w:r>
      <w:r>
        <w:rPr>
          <w:rFonts w:hint="eastAsia"/>
          <w:rtl/>
        </w:rPr>
        <w:t>ئسوا</w:t>
      </w:r>
      <w:r>
        <w:rPr>
          <w:rtl/>
        </w:rPr>
        <w:t xml:space="preserve"> فانقلبوا،و قال بعض:فتمثّلت فاطمه بب</w:t>
      </w:r>
      <w:r>
        <w:rPr>
          <w:rFonts w:hint="cs"/>
          <w:rtl/>
        </w:rPr>
        <w:t>ی</w:t>
      </w:r>
      <w:r>
        <w:rPr>
          <w:rFonts w:hint="eastAsia"/>
          <w:rtl/>
        </w:rPr>
        <w:t>ت</w:t>
      </w:r>
      <w:r>
        <w:rPr>
          <w:rtl/>
        </w:rPr>
        <w:t xml:space="preserve"> لب</w:t>
      </w:r>
      <w:r>
        <w:rPr>
          <w:rFonts w:hint="cs"/>
          <w:rtl/>
        </w:rPr>
        <w:t>ی</w:t>
      </w:r>
      <w:r>
        <w:rPr>
          <w:rFonts w:hint="eastAsia"/>
          <w:rtl/>
        </w:rPr>
        <w:t>د</w:t>
      </w:r>
      <w:r>
        <w:rPr>
          <w:rtl/>
        </w:rPr>
        <w:t xml:space="preserve">: </w:t>
      </w:r>
    </w:p>
    <w:tbl>
      <w:tblPr>
        <w:tblStyle w:val="TableGrid"/>
        <w:bidiVisual/>
        <w:tblW w:w="4562" w:type="pct"/>
        <w:tblInd w:w="384" w:type="dxa"/>
        <w:tblLook w:val="01E0"/>
      </w:tblPr>
      <w:tblGrid>
        <w:gridCol w:w="3543"/>
        <w:gridCol w:w="272"/>
        <w:gridCol w:w="3495"/>
      </w:tblGrid>
      <w:tr w:rsidR="00D123C6" w:rsidTr="00585794">
        <w:trPr>
          <w:trHeight w:val="350"/>
        </w:trPr>
        <w:tc>
          <w:tcPr>
            <w:tcW w:w="3920" w:type="dxa"/>
            <w:shd w:val="clear" w:color="auto" w:fill="auto"/>
          </w:tcPr>
          <w:p w:rsidR="00D123C6" w:rsidRDefault="00D123C6" w:rsidP="00585794">
            <w:pPr>
              <w:pStyle w:val="libPoem"/>
            </w:pPr>
            <w:r>
              <w:rPr>
                <w:rFonts w:hint="eastAsia"/>
                <w:rtl/>
              </w:rPr>
              <w:t>ال</w:t>
            </w:r>
            <w:r>
              <w:rPr>
                <w:rFonts w:hint="cs"/>
                <w:rtl/>
              </w:rPr>
              <w:t>ی</w:t>
            </w:r>
            <w:r>
              <w:rPr>
                <w:rtl/>
              </w:rPr>
              <w:t xml:space="preserve"> الحول ثمّ اسم السلام عل</w:t>
            </w:r>
            <w:r>
              <w:rPr>
                <w:rFonts w:hint="cs"/>
                <w:rtl/>
              </w:rPr>
              <w:t>ی</w:t>
            </w:r>
            <w:r>
              <w:rPr>
                <w:rFonts w:hint="eastAsia"/>
                <w:rtl/>
              </w:rPr>
              <w:t>کما</w:t>
            </w:r>
            <w:r w:rsidRPr="00725071">
              <w:rPr>
                <w:rStyle w:val="libPoemTiniChar0"/>
                <w:rtl/>
              </w:rPr>
              <w:br/>
              <w:t> </w:t>
            </w:r>
          </w:p>
        </w:tc>
        <w:tc>
          <w:tcPr>
            <w:tcW w:w="279" w:type="dxa"/>
            <w:shd w:val="clear" w:color="auto" w:fill="auto"/>
          </w:tcPr>
          <w:p w:rsidR="00D123C6" w:rsidRDefault="00D123C6" w:rsidP="00585794">
            <w:pPr>
              <w:pStyle w:val="libPoem"/>
              <w:rPr>
                <w:rtl/>
              </w:rPr>
            </w:pPr>
          </w:p>
        </w:tc>
        <w:tc>
          <w:tcPr>
            <w:tcW w:w="3881" w:type="dxa"/>
            <w:shd w:val="clear" w:color="auto" w:fill="auto"/>
          </w:tcPr>
          <w:p w:rsidR="00D123C6" w:rsidRDefault="00D123C6" w:rsidP="00585794">
            <w:pPr>
              <w:pStyle w:val="libPoem"/>
            </w:pPr>
            <w:r>
              <w:rPr>
                <w:rFonts w:hint="eastAsia"/>
                <w:rtl/>
              </w:rPr>
              <w:t>و</w:t>
            </w:r>
            <w:r>
              <w:rPr>
                <w:rtl/>
              </w:rPr>
              <w:t xml:space="preserve"> من </w:t>
            </w:r>
            <w:r>
              <w:rPr>
                <w:rFonts w:hint="cs"/>
                <w:rtl/>
              </w:rPr>
              <w:t>ی</w:t>
            </w:r>
            <w:r>
              <w:rPr>
                <w:rFonts w:hint="eastAsia"/>
                <w:rtl/>
              </w:rPr>
              <w:t>بک</w:t>
            </w:r>
            <w:r>
              <w:rPr>
                <w:rtl/>
              </w:rPr>
              <w:t xml:space="preserve"> حولا کاملا فقد اعتذر</w:t>
            </w:r>
            <w:r w:rsidRPr="00725071">
              <w:rPr>
                <w:rStyle w:val="libPoemTiniChar0"/>
                <w:rtl/>
              </w:rPr>
              <w:br/>
              <w:t> </w:t>
            </w:r>
          </w:p>
        </w:tc>
      </w:tr>
    </w:tbl>
    <w:p w:rsidR="00140CA9" w:rsidRDefault="00191CDD" w:rsidP="00191CDD">
      <w:pPr>
        <w:pStyle w:val="libNormal"/>
      </w:pPr>
      <w:r>
        <w:rPr>
          <w:rFonts w:hint="eastAsia"/>
          <w:rtl/>
        </w:rPr>
        <w:t>فظهر</w:t>
      </w:r>
      <w:r>
        <w:rPr>
          <w:rtl/>
        </w:rPr>
        <w:t xml:space="preserve"> ممّا ذکرنا کذب ما نقله أبو الفرج الأصفهان</w:t>
      </w:r>
      <w:r>
        <w:rPr>
          <w:rFonts w:hint="cs"/>
          <w:rtl/>
        </w:rPr>
        <w:t>یّ</w:t>
      </w:r>
      <w:r>
        <w:rPr>
          <w:rtl/>
        </w:rPr>
        <w:t xml:space="preserve"> المروان</w:t>
      </w:r>
      <w:r>
        <w:rPr>
          <w:rFonts w:hint="cs"/>
          <w:rtl/>
        </w:rPr>
        <w:t>ی</w:t>
      </w:r>
      <w:r>
        <w:rPr>
          <w:rtl/>
        </w:rPr>
        <w:t xml:space="preserve"> عن زب</w:t>
      </w:r>
      <w:r>
        <w:rPr>
          <w:rFonts w:hint="cs"/>
          <w:rtl/>
        </w:rPr>
        <w:t>ی</w:t>
      </w:r>
      <w:r>
        <w:rPr>
          <w:rFonts w:hint="eastAsia"/>
          <w:rtl/>
        </w:rPr>
        <w:t>ر</w:t>
      </w:r>
      <w:r>
        <w:rPr>
          <w:rtl/>
        </w:rPr>
        <w:t xml:space="preserve"> بن بکار الزب</w:t>
      </w:r>
      <w:r>
        <w:rPr>
          <w:rFonts w:hint="cs"/>
          <w:rtl/>
        </w:rPr>
        <w:t>ی</w:t>
      </w:r>
      <w:r>
        <w:rPr>
          <w:rFonts w:hint="eastAsia"/>
          <w:rtl/>
        </w:rPr>
        <w:t>ر</w:t>
      </w:r>
      <w:r>
        <w:rPr>
          <w:rFonts w:hint="cs"/>
          <w:rtl/>
        </w:rPr>
        <w:t>ی</w:t>
      </w:r>
      <w:r>
        <w:rPr>
          <w:rtl/>
        </w:rPr>
        <w:t xml:space="preserve"> المعروف </w:t>
      </w:r>
      <w:r w:rsidRPr="000F2A07">
        <w:rPr>
          <w:rStyle w:val="libFootnotenumChar"/>
          <w:rtl/>
        </w:rPr>
        <w:t>(1)</w:t>
      </w:r>
      <w:r>
        <w:rPr>
          <w:rtl/>
        </w:rPr>
        <w:t>عداوته و عداوه آبائه للعلو</w:t>
      </w:r>
      <w:r>
        <w:rPr>
          <w:rFonts w:hint="cs"/>
          <w:rtl/>
        </w:rPr>
        <w:t>یّی</w:t>
      </w:r>
      <w:r>
        <w:rPr>
          <w:rFonts w:hint="eastAsia"/>
          <w:rtl/>
        </w:rPr>
        <w:t>ن</w:t>
      </w:r>
      <w:r>
        <w:rPr>
          <w:rtl/>
        </w:rPr>
        <w:t xml:space="preserve"> و أولاد الأئمه الأطهار من انّها لمّا انقضت عدّتها تزوّجها عبد اللّه بن عمرو بن عثمان بالتفص</w:t>
      </w:r>
      <w:r>
        <w:rPr>
          <w:rFonts w:hint="cs"/>
          <w:rtl/>
        </w:rPr>
        <w:t>ی</w:t>
      </w:r>
      <w:r>
        <w:rPr>
          <w:rFonts w:hint="eastAsia"/>
          <w:rtl/>
        </w:rPr>
        <w:t>ل</w:t>
      </w:r>
      <w:r>
        <w:rPr>
          <w:rtl/>
        </w:rPr>
        <w:t xml:space="preserve"> الذ</w:t>
      </w:r>
      <w:r>
        <w:rPr>
          <w:rFonts w:hint="cs"/>
          <w:rtl/>
        </w:rPr>
        <w:t>ی</w:t>
      </w:r>
      <w:r>
        <w:rPr>
          <w:rtl/>
        </w:rPr>
        <w:t xml:space="preserve"> لا </w:t>
      </w:r>
      <w:r>
        <w:rPr>
          <w:rFonts w:hint="cs"/>
          <w:rtl/>
        </w:rPr>
        <w:t>ی</w:t>
      </w:r>
      <w:r>
        <w:rPr>
          <w:rFonts w:hint="eastAsia"/>
          <w:rtl/>
        </w:rPr>
        <w:t>رض</w:t>
      </w:r>
      <w:r>
        <w:rPr>
          <w:rFonts w:hint="cs"/>
          <w:rtl/>
        </w:rPr>
        <w:t>ی</w:t>
      </w:r>
      <w:r>
        <w:rPr>
          <w:rtl/>
        </w:rPr>
        <w:t xml:space="preserve"> مسلم غ</w:t>
      </w:r>
      <w:r>
        <w:rPr>
          <w:rFonts w:hint="cs"/>
          <w:rtl/>
        </w:rPr>
        <w:t>ی</w:t>
      </w:r>
      <w:r>
        <w:rPr>
          <w:rFonts w:hint="eastAsia"/>
          <w:rtl/>
        </w:rPr>
        <w:t>ور</w:t>
      </w:r>
      <w:r>
        <w:rPr>
          <w:rtl/>
        </w:rPr>
        <w:t xml:space="preserve"> بنقله فضلا عمّن کان من أهل الإ</w:t>
      </w:r>
      <w:r>
        <w:rPr>
          <w:rFonts w:hint="cs"/>
          <w:rtl/>
        </w:rPr>
        <w:t>ی</w:t>
      </w:r>
      <w:r>
        <w:rPr>
          <w:rFonts w:hint="eastAsia"/>
          <w:rtl/>
        </w:rPr>
        <w:t>مان،و</w:t>
      </w:r>
      <w:r>
        <w:rPr>
          <w:rtl/>
        </w:rPr>
        <w:t xml:space="preserve"> لا عجب منه من نقل ذلک و أمثاله فانّه عرقت ف</w:t>
      </w:r>
      <w:r>
        <w:rPr>
          <w:rFonts w:hint="cs"/>
          <w:rtl/>
        </w:rPr>
        <w:t>ی</w:t>
      </w:r>
      <w:r>
        <w:rPr>
          <w:rFonts w:hint="eastAsia"/>
          <w:rtl/>
        </w:rPr>
        <w:t>ه</w:t>
      </w:r>
      <w:r>
        <w:rPr>
          <w:rtl/>
        </w:rPr>
        <w:t xml:space="preserve"> عروق أم</w:t>
      </w:r>
      <w:r>
        <w:rPr>
          <w:rFonts w:hint="cs"/>
          <w:rtl/>
        </w:rPr>
        <w:t>یّ</w:t>
      </w:r>
      <w:r>
        <w:rPr>
          <w:rFonts w:hint="eastAsia"/>
          <w:rtl/>
        </w:rPr>
        <w:t>ه</w:t>
      </w:r>
      <w:r>
        <w:rPr>
          <w:rtl/>
        </w:rPr>
        <w:t xml:space="preserve"> و مروان،و العجب انّه رو</w:t>
      </w:r>
      <w:r>
        <w:rPr>
          <w:rFonts w:hint="cs"/>
          <w:rtl/>
        </w:rPr>
        <w:t>ی</w:t>
      </w:r>
      <w:r>
        <w:rPr>
          <w:rtl/>
        </w:rPr>
        <w:t xml:space="preserve"> عن أحمد بن سع</w:t>
      </w:r>
      <w:r>
        <w:rPr>
          <w:rFonts w:hint="cs"/>
          <w:rtl/>
        </w:rPr>
        <w:t>ی</w:t>
      </w:r>
      <w:r>
        <w:rPr>
          <w:rFonts w:hint="eastAsia"/>
          <w:rtl/>
        </w:rPr>
        <w:t>د</w:t>
      </w:r>
      <w:r>
        <w:rPr>
          <w:rtl/>
        </w:rPr>
        <w:t xml:space="preserve"> ف</w:t>
      </w:r>
      <w:r>
        <w:rPr>
          <w:rFonts w:hint="cs"/>
          <w:rtl/>
        </w:rPr>
        <w:t>ی</w:t>
      </w:r>
      <w:r>
        <w:rPr>
          <w:rtl/>
        </w:rPr>
        <w:t xml:space="preserve"> أمر تزو</w:t>
      </w:r>
      <w:r>
        <w:rPr>
          <w:rFonts w:hint="cs"/>
          <w:rtl/>
        </w:rPr>
        <w:t>ی</w:t>
      </w:r>
      <w:r>
        <w:rPr>
          <w:rFonts w:hint="eastAsia"/>
          <w:rtl/>
        </w:rPr>
        <w:t>جه</w:t>
      </w:r>
      <w:r>
        <w:rPr>
          <w:rtl/>
        </w:rPr>
        <w:t xml:space="preserve"> إ</w:t>
      </w:r>
      <w:r>
        <w:rPr>
          <w:rFonts w:hint="cs"/>
          <w:rtl/>
        </w:rPr>
        <w:t>یّ</w:t>
      </w:r>
      <w:r>
        <w:rPr>
          <w:rFonts w:hint="eastAsia"/>
          <w:rtl/>
        </w:rPr>
        <w:t>اها</w:t>
      </w:r>
      <w:r>
        <w:rPr>
          <w:rtl/>
        </w:rPr>
        <w:t xml:space="preserve"> ما </w:t>
      </w:r>
      <w:r>
        <w:rPr>
          <w:rFonts w:hint="cs"/>
          <w:rtl/>
        </w:rPr>
        <w:t>ی</w:t>
      </w:r>
      <w:r>
        <w:rPr>
          <w:rFonts w:hint="eastAsia"/>
          <w:rtl/>
        </w:rPr>
        <w:t>کذّب</w:t>
      </w:r>
      <w:r>
        <w:rPr>
          <w:rtl/>
        </w:rPr>
        <w:t xml:space="preserve"> هذه الروا</w:t>
      </w:r>
      <w:r>
        <w:rPr>
          <w:rFonts w:hint="cs"/>
          <w:rtl/>
        </w:rPr>
        <w:t>ی</w:t>
      </w:r>
      <w:r>
        <w:rPr>
          <w:rFonts w:hint="eastAsia"/>
          <w:rtl/>
        </w:rPr>
        <w:t>ه</w:t>
      </w:r>
      <w:r>
        <w:rPr>
          <w:rtl/>
        </w:rPr>
        <w:t xml:space="preserve"> الموضوعه أ</w:t>
      </w:r>
      <w:r>
        <w:rPr>
          <w:rFonts w:hint="cs"/>
          <w:rtl/>
        </w:rPr>
        <w:t>ی</w:t>
      </w:r>
      <w:r>
        <w:rPr>
          <w:rFonts w:hint="eastAsia"/>
          <w:rtl/>
        </w:rPr>
        <w:t>ضا،فانّه</w:t>
      </w:r>
      <w:r>
        <w:rPr>
          <w:rtl/>
        </w:rPr>
        <w:t xml:space="preserve"> رو</w:t>
      </w:r>
      <w:r>
        <w:rPr>
          <w:rFonts w:hint="cs"/>
          <w:rtl/>
        </w:rPr>
        <w:t>ی</w:t>
      </w:r>
      <w:r>
        <w:rPr>
          <w:rtl/>
        </w:rPr>
        <w:t xml:space="preserve"> مسندا عن إسماع</w:t>
      </w:r>
      <w:r>
        <w:rPr>
          <w:rFonts w:hint="cs"/>
          <w:rtl/>
        </w:rPr>
        <w:t>ی</w:t>
      </w:r>
      <w:r>
        <w:rPr>
          <w:rFonts w:hint="eastAsia"/>
          <w:rtl/>
        </w:rPr>
        <w:t>ل</w:t>
      </w:r>
      <w:r>
        <w:rPr>
          <w:rtl/>
        </w:rPr>
        <w:t xml:space="preserve"> بن </w:t>
      </w:r>
      <w:r>
        <w:rPr>
          <w:rFonts w:hint="cs"/>
          <w:rtl/>
        </w:rPr>
        <w:t>ی</w:t>
      </w:r>
      <w:r>
        <w:rPr>
          <w:rFonts w:hint="eastAsia"/>
          <w:rtl/>
        </w:rPr>
        <w:t>عقوب</w:t>
      </w:r>
      <w:r>
        <w:rPr>
          <w:rtl/>
        </w:rPr>
        <w:t xml:space="preserve"> انّ فاطمه بنت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لمّا خطبها عبد اللّه أبت أن تتزوّجه فحلفت أمّها عل</w:t>
      </w:r>
      <w:r>
        <w:rPr>
          <w:rFonts w:hint="cs"/>
          <w:rtl/>
        </w:rPr>
        <w:t>ی</w:t>
      </w:r>
      <w:r>
        <w:rPr>
          <w:rFonts w:hint="eastAsia"/>
          <w:rtl/>
        </w:rPr>
        <w:t>ها</w:t>
      </w:r>
      <w:r>
        <w:rPr>
          <w:rtl/>
        </w:rPr>
        <w:t xml:space="preserve"> أن تزوّجه،و قامت ف</w:t>
      </w:r>
      <w:r>
        <w:rPr>
          <w:rFonts w:hint="cs"/>
          <w:rtl/>
        </w:rPr>
        <w:t>ی</w:t>
      </w:r>
      <w:r>
        <w:rPr>
          <w:rtl/>
        </w:rPr>
        <w:t xml:space="preserve"> الشمس و آلت أن لا تبرح حتّ</w:t>
      </w:r>
      <w:r>
        <w:rPr>
          <w:rFonts w:hint="cs"/>
          <w:rtl/>
        </w:rPr>
        <w:t>ی</w:t>
      </w:r>
      <w:r>
        <w:rPr>
          <w:rtl/>
        </w:rPr>
        <w:t xml:space="preserve"> تزوّجه، فکرهت فاطمه أن تحرّج فزوّجته. </w:t>
      </w:r>
    </w:p>
    <w:p w:rsidR="00D7268C" w:rsidRDefault="00191CDD" w:rsidP="00191CDD">
      <w:pPr>
        <w:pStyle w:val="libNormal"/>
      </w:pPr>
      <w:r>
        <w:rPr>
          <w:rFonts w:hint="eastAsia"/>
          <w:rtl/>
        </w:rPr>
        <w:t>و</w:t>
      </w:r>
      <w:r>
        <w:rPr>
          <w:rtl/>
        </w:rPr>
        <w:t xml:space="preserve"> أمّا عمرو و القاسم و عبد اللّه فانّهم استشهدوا بالطفّ،و أمّا عبد الرحمن فانّه خرج مع عمّه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الحجّ فتوف</w:t>
      </w:r>
      <w:r>
        <w:rPr>
          <w:rFonts w:hint="cs"/>
          <w:rtl/>
        </w:rPr>
        <w:t>ی</w:t>
      </w:r>
      <w:r>
        <w:rPr>
          <w:rtl/>
        </w:rPr>
        <w:t xml:space="preserve"> بالأبواء و هو محرم </w:t>
      </w:r>
      <w:r w:rsidRPr="000F2A07">
        <w:rPr>
          <w:rStyle w:val="libFootnotenumChar"/>
          <w:rtl/>
        </w:rPr>
        <w:t>(2)</w:t>
      </w:r>
      <w:r>
        <w:rPr>
          <w:rtl/>
        </w:rPr>
        <w:t xml:space="preserve">،و طلحه بن </w:t>
      </w:r>
    </w:p>
    <w:p w:rsidR="00D123C6" w:rsidRDefault="00D123C6" w:rsidP="00D123C6">
      <w:pPr>
        <w:pStyle w:val="libLine"/>
        <w:rPr>
          <w:rtl/>
        </w:rPr>
      </w:pPr>
      <w:r>
        <w:rPr>
          <w:rFonts w:hint="eastAsia"/>
          <w:rtl/>
        </w:rPr>
        <w:t>____________________</w:t>
      </w:r>
    </w:p>
    <w:p w:rsidR="00140CA9" w:rsidRDefault="00D7268C" w:rsidP="00D123C6">
      <w:pPr>
        <w:pStyle w:val="libFootnote0"/>
      </w:pPr>
      <w:r w:rsidRPr="00D123C6">
        <w:rPr>
          <w:rtl/>
        </w:rPr>
        <w:t>(1)</w:t>
      </w:r>
      <w:r w:rsidR="00191CDD">
        <w:rPr>
          <w:rtl/>
        </w:rPr>
        <w:t xml:space="preserve"> رو</w:t>
      </w:r>
      <w:r w:rsidR="00191CDD">
        <w:rPr>
          <w:rFonts w:hint="cs"/>
          <w:rtl/>
        </w:rPr>
        <w:t>ی</w:t>
      </w:r>
      <w:r w:rsidR="00191CDD">
        <w:rPr>
          <w:rtl/>
        </w:rPr>
        <w:t xml:space="preserve"> ابن الأث</w:t>
      </w:r>
      <w:r w:rsidR="00191CDD">
        <w:rPr>
          <w:rFonts w:hint="cs"/>
          <w:rtl/>
        </w:rPr>
        <w:t>ی</w:t>
      </w:r>
      <w:r w:rsidR="00191CDD">
        <w:rPr>
          <w:rFonts w:hint="eastAsia"/>
          <w:rtl/>
        </w:rPr>
        <w:t>ر</w:t>
      </w:r>
      <w:r w:rsidR="00191CDD">
        <w:rPr>
          <w:rtl/>
        </w:rPr>
        <w:t xml:space="preserve"> ف</w:t>
      </w:r>
      <w:r w:rsidR="00191CDD">
        <w:rPr>
          <w:rFonts w:hint="cs"/>
          <w:rtl/>
        </w:rPr>
        <w:t>ی</w:t>
      </w:r>
      <w:r w:rsidR="00191CDD">
        <w:rPr>
          <w:rtl/>
        </w:rPr>
        <w:t xml:space="preserve"> کامله عند ذکر س</w:t>
      </w:r>
      <w:r w:rsidR="00191CDD">
        <w:rPr>
          <w:rFonts w:hint="cs"/>
          <w:rtl/>
        </w:rPr>
        <w:t>ی</w:t>
      </w:r>
      <w:r w:rsidR="00191CDD">
        <w:rPr>
          <w:rFonts w:hint="eastAsia"/>
          <w:rtl/>
        </w:rPr>
        <w:t>ره</w:t>
      </w:r>
      <w:r w:rsidR="00191CDD">
        <w:rPr>
          <w:rtl/>
        </w:rPr>
        <w:t xml:space="preserve"> المعتصم،أنه قدم الزب</w:t>
      </w:r>
      <w:r w:rsidR="00191CDD">
        <w:rPr>
          <w:rFonts w:hint="cs"/>
          <w:rtl/>
        </w:rPr>
        <w:t>ی</w:t>
      </w:r>
      <w:r w:rsidR="00191CDD">
        <w:rPr>
          <w:rFonts w:hint="eastAsia"/>
          <w:rtl/>
        </w:rPr>
        <w:t>ر</w:t>
      </w:r>
      <w:r w:rsidR="00191CDD">
        <w:rPr>
          <w:rtl/>
        </w:rPr>
        <w:t xml:space="preserve"> بن بکار العراق هاربا من العلو</w:t>
      </w:r>
      <w:r w:rsidR="00191CDD">
        <w:rPr>
          <w:rFonts w:hint="cs"/>
          <w:rtl/>
        </w:rPr>
        <w:t>یی</w:t>
      </w:r>
      <w:r w:rsidR="00191CDD">
        <w:rPr>
          <w:rFonts w:hint="eastAsia"/>
          <w:rtl/>
        </w:rPr>
        <w:t>ن،لأنّه</w:t>
      </w:r>
      <w:r w:rsidR="00191CDD">
        <w:rPr>
          <w:rtl/>
        </w:rPr>
        <w:t xml:space="preserve"> کان </w:t>
      </w:r>
      <w:r w:rsidR="00191CDD">
        <w:rPr>
          <w:rFonts w:hint="cs"/>
          <w:rtl/>
        </w:rPr>
        <w:t>ی</w:t>
      </w:r>
      <w:r w:rsidR="00191CDD">
        <w:rPr>
          <w:rFonts w:hint="eastAsia"/>
          <w:rtl/>
        </w:rPr>
        <w:t>نال</w:t>
      </w:r>
      <w:r w:rsidR="00191CDD">
        <w:rPr>
          <w:rtl/>
        </w:rPr>
        <w:t xml:space="preserve"> منهم،فتهدّدوه فهرب منهم و قدم عل</w:t>
      </w:r>
      <w:r w:rsidR="00191CDD">
        <w:rPr>
          <w:rFonts w:hint="cs"/>
          <w:rtl/>
        </w:rPr>
        <w:t>ی</w:t>
      </w:r>
      <w:r w:rsidR="00191CDD">
        <w:rPr>
          <w:rtl/>
        </w:rPr>
        <w:t xml:space="preserve"> عمّه مصعب بن عبد اللّه بن الزب</w:t>
      </w:r>
      <w:r w:rsidR="00191CDD">
        <w:rPr>
          <w:rFonts w:hint="cs"/>
          <w:rtl/>
        </w:rPr>
        <w:t>ی</w:t>
      </w:r>
      <w:r w:rsidR="00191CDD">
        <w:rPr>
          <w:rFonts w:hint="eastAsia"/>
          <w:rtl/>
        </w:rPr>
        <w:t>ر،و</w:t>
      </w:r>
      <w:r w:rsidR="00191CDD">
        <w:rPr>
          <w:rtl/>
        </w:rPr>
        <w:t xml:space="preserve"> شکا إل</w:t>
      </w:r>
      <w:r w:rsidR="00191CDD">
        <w:rPr>
          <w:rFonts w:hint="cs"/>
          <w:rtl/>
        </w:rPr>
        <w:t>ی</w:t>
      </w:r>
      <w:r w:rsidR="00191CDD">
        <w:rPr>
          <w:rFonts w:hint="eastAsia"/>
          <w:rtl/>
        </w:rPr>
        <w:t>ه</w:t>
      </w:r>
      <w:r w:rsidR="00191CDD">
        <w:rPr>
          <w:rtl/>
        </w:rPr>
        <w:t xml:space="preserve"> حاله و خوفه من العلو</w:t>
      </w:r>
      <w:r w:rsidR="00191CDD">
        <w:rPr>
          <w:rFonts w:hint="cs"/>
          <w:rtl/>
        </w:rPr>
        <w:t>یی</w:t>
      </w:r>
      <w:r w:rsidR="00191CDD">
        <w:rPr>
          <w:rFonts w:hint="eastAsia"/>
          <w:rtl/>
        </w:rPr>
        <w:t>ن،و</w:t>
      </w:r>
      <w:r w:rsidR="00191CDD">
        <w:rPr>
          <w:rtl/>
        </w:rPr>
        <w:t xml:space="preserve"> سأله إنهاء حاله ال</w:t>
      </w:r>
      <w:r w:rsidR="00191CDD">
        <w:rPr>
          <w:rFonts w:hint="cs"/>
          <w:rtl/>
        </w:rPr>
        <w:t>ی</w:t>
      </w:r>
      <w:r w:rsidR="00191CDD">
        <w:rPr>
          <w:rtl/>
        </w:rPr>
        <w:t xml:space="preserve"> المعتصم...الخ. و ق</w:t>
      </w:r>
      <w:r w:rsidR="00191CDD">
        <w:rPr>
          <w:rFonts w:hint="eastAsia"/>
          <w:rtl/>
        </w:rPr>
        <w:t>ال</w:t>
      </w:r>
      <w:r w:rsidR="00191CDD">
        <w:rPr>
          <w:rtl/>
        </w:rPr>
        <w:t xml:space="preserve"> الش</w:t>
      </w:r>
      <w:r w:rsidR="00191CDD">
        <w:rPr>
          <w:rFonts w:hint="cs"/>
          <w:rtl/>
        </w:rPr>
        <w:t>ی</w:t>
      </w:r>
      <w:r w:rsidR="00191CDD">
        <w:rPr>
          <w:rFonts w:hint="eastAsia"/>
          <w:rtl/>
        </w:rPr>
        <w:t>خ</w:t>
      </w:r>
      <w:r w:rsidR="00191CDD">
        <w:rPr>
          <w:rtl/>
        </w:rPr>
        <w:t xml:space="preserve"> المف</w:t>
      </w:r>
      <w:r w:rsidR="00191CDD">
        <w:rPr>
          <w:rFonts w:hint="cs"/>
          <w:rtl/>
        </w:rPr>
        <w:t>ی</w:t>
      </w:r>
      <w:r w:rsidR="00191CDD">
        <w:rPr>
          <w:rFonts w:hint="eastAsia"/>
          <w:rtl/>
        </w:rPr>
        <w:t>د</w:t>
      </w:r>
      <w:r w:rsidR="00191CDD">
        <w:rPr>
          <w:rtl/>
        </w:rPr>
        <w:t xml:space="preserve"> </w:t>
      </w:r>
      <w:r w:rsidR="00483133" w:rsidRPr="00483133">
        <w:rPr>
          <w:rStyle w:val="libAlaemChar"/>
          <w:rtl/>
        </w:rPr>
        <w:t>رحمه‌الله</w:t>
      </w:r>
      <w:r w:rsidR="00191CDD">
        <w:rPr>
          <w:rtl/>
        </w:rPr>
        <w:t xml:space="preserve"> ف</w:t>
      </w:r>
      <w:r w:rsidR="00191CDD">
        <w:rPr>
          <w:rFonts w:hint="cs"/>
          <w:rtl/>
        </w:rPr>
        <w:t>ی</w:t>
      </w:r>
      <w:r w:rsidR="00191CDD">
        <w:rPr>
          <w:rtl/>
        </w:rPr>
        <w:t xml:space="preserve"> ذکر تزو</w:t>
      </w:r>
      <w:r w:rsidR="00191CDD">
        <w:rPr>
          <w:rFonts w:hint="cs"/>
          <w:rtl/>
        </w:rPr>
        <w:t>ی</w:t>
      </w:r>
      <w:r w:rsidR="00191CDD">
        <w:rPr>
          <w:rFonts w:hint="eastAsia"/>
          <w:rtl/>
        </w:rPr>
        <w:t>ج</w:t>
      </w:r>
      <w:r w:rsidR="00191CDD">
        <w:rPr>
          <w:rtl/>
        </w:rPr>
        <w:t xml:space="preserve"> أم کلثوم بنت أم</w:t>
      </w:r>
      <w:r w:rsidR="00191CDD">
        <w:rPr>
          <w:rFonts w:hint="cs"/>
          <w:rtl/>
        </w:rPr>
        <w:t>ی</w:t>
      </w:r>
      <w:r w:rsidR="00191CDD">
        <w:rPr>
          <w:rFonts w:hint="eastAsia"/>
          <w:rtl/>
        </w:rPr>
        <w:t>ر</w:t>
      </w:r>
      <w:r w:rsidR="00191CDD">
        <w:rPr>
          <w:rtl/>
        </w:rPr>
        <w:t xml:space="preserve"> المؤمن</w:t>
      </w:r>
      <w:r w:rsidR="00191CDD">
        <w:rPr>
          <w:rFonts w:hint="cs"/>
          <w:rtl/>
        </w:rPr>
        <w:t>ی</w:t>
      </w:r>
      <w:r w:rsidR="00191CDD">
        <w:rPr>
          <w:rFonts w:hint="eastAsia"/>
          <w:rtl/>
        </w:rPr>
        <w:t>ن</w:t>
      </w:r>
      <w:r w:rsidR="00191CDD">
        <w:rPr>
          <w:rtl/>
        </w:rPr>
        <w:t xml:space="preserve"> </w:t>
      </w:r>
      <w:r w:rsidR="00F2741C" w:rsidRPr="00F2741C">
        <w:rPr>
          <w:rStyle w:val="libAlaemChar"/>
          <w:rtl/>
        </w:rPr>
        <w:t>عليه‌السلام</w:t>
      </w:r>
      <w:r w:rsidR="00191CDD">
        <w:rPr>
          <w:rtl/>
        </w:rPr>
        <w:t xml:space="preserve"> من عمر إنَّ الخبر الوارد بالتزو</w:t>
      </w:r>
      <w:r w:rsidR="00191CDD">
        <w:rPr>
          <w:rFonts w:hint="cs"/>
          <w:rtl/>
        </w:rPr>
        <w:t>ی</w:t>
      </w:r>
      <w:r w:rsidR="00191CDD">
        <w:rPr>
          <w:rFonts w:hint="eastAsia"/>
          <w:rtl/>
        </w:rPr>
        <w:t>ج</w:t>
      </w:r>
      <w:r w:rsidR="00191CDD">
        <w:rPr>
          <w:rtl/>
        </w:rPr>
        <w:t xml:space="preserve"> لم </w:t>
      </w:r>
      <w:r w:rsidR="00191CDD">
        <w:rPr>
          <w:rFonts w:hint="cs"/>
          <w:rtl/>
        </w:rPr>
        <w:t>ی</w:t>
      </w:r>
      <w:r w:rsidR="00191CDD">
        <w:rPr>
          <w:rFonts w:hint="eastAsia"/>
          <w:rtl/>
        </w:rPr>
        <w:t>ثبت،و</w:t>
      </w:r>
      <w:r w:rsidR="00191CDD">
        <w:rPr>
          <w:rtl/>
        </w:rPr>
        <w:t xml:space="preserve"> طر</w:t>
      </w:r>
      <w:r w:rsidR="00191CDD">
        <w:rPr>
          <w:rFonts w:hint="cs"/>
          <w:rtl/>
        </w:rPr>
        <w:t>ی</w:t>
      </w:r>
      <w:r w:rsidR="00191CDD">
        <w:rPr>
          <w:rFonts w:hint="eastAsia"/>
          <w:rtl/>
        </w:rPr>
        <w:t>قه</w:t>
      </w:r>
      <w:r w:rsidR="00191CDD">
        <w:rPr>
          <w:rtl/>
        </w:rPr>
        <w:t xml:space="preserve"> من الزب</w:t>
      </w:r>
      <w:r w:rsidR="00191CDD">
        <w:rPr>
          <w:rFonts w:hint="cs"/>
          <w:rtl/>
        </w:rPr>
        <w:t>ی</w:t>
      </w:r>
      <w:r w:rsidR="00191CDD">
        <w:rPr>
          <w:rFonts w:hint="eastAsia"/>
          <w:rtl/>
        </w:rPr>
        <w:t>ر</w:t>
      </w:r>
      <w:r w:rsidR="00191CDD">
        <w:rPr>
          <w:rtl/>
        </w:rPr>
        <w:t xml:space="preserve"> بن بکار و لم </w:t>
      </w:r>
      <w:r w:rsidR="00191CDD">
        <w:rPr>
          <w:rFonts w:hint="cs"/>
          <w:rtl/>
        </w:rPr>
        <w:t>ی</w:t>
      </w:r>
      <w:r w:rsidR="00191CDD">
        <w:rPr>
          <w:rFonts w:hint="eastAsia"/>
          <w:rtl/>
        </w:rPr>
        <w:t>کن</w:t>
      </w:r>
      <w:r w:rsidR="00191CDD">
        <w:rPr>
          <w:rtl/>
        </w:rPr>
        <w:t xml:space="preserve"> موثوقا ف</w:t>
      </w:r>
      <w:r w:rsidR="00191CDD">
        <w:rPr>
          <w:rFonts w:hint="cs"/>
          <w:rtl/>
        </w:rPr>
        <w:t>ی</w:t>
      </w:r>
      <w:r w:rsidR="00191CDD">
        <w:rPr>
          <w:rFonts w:hint="eastAsia"/>
          <w:rtl/>
        </w:rPr>
        <w:t>ه</w:t>
      </w:r>
      <w:r w:rsidR="00191CDD">
        <w:rPr>
          <w:rtl/>
        </w:rPr>
        <w:t xml:space="preserve"> ف</w:t>
      </w:r>
      <w:r w:rsidR="00191CDD">
        <w:rPr>
          <w:rFonts w:hint="cs"/>
          <w:rtl/>
        </w:rPr>
        <w:t>ی</w:t>
      </w:r>
      <w:r w:rsidR="00191CDD">
        <w:rPr>
          <w:rtl/>
        </w:rPr>
        <w:t xml:space="preserve"> النقل و کان متّهما ف</w:t>
      </w:r>
      <w:r w:rsidR="00191CDD">
        <w:rPr>
          <w:rFonts w:hint="cs"/>
          <w:rtl/>
        </w:rPr>
        <w:t>ی</w:t>
      </w:r>
      <w:r w:rsidR="00191CDD">
        <w:rPr>
          <w:rFonts w:hint="eastAsia"/>
          <w:rtl/>
        </w:rPr>
        <w:t>ما</w:t>
      </w:r>
      <w:r w:rsidR="00191CDD">
        <w:rPr>
          <w:rtl/>
        </w:rPr>
        <w:t xml:space="preserve"> </w:t>
      </w:r>
      <w:r w:rsidR="00191CDD">
        <w:rPr>
          <w:rFonts w:hint="cs"/>
          <w:rtl/>
        </w:rPr>
        <w:t>ی</w:t>
      </w:r>
      <w:r w:rsidR="00191CDD">
        <w:rPr>
          <w:rFonts w:hint="eastAsia"/>
          <w:rtl/>
        </w:rPr>
        <w:t>ذکره</w:t>
      </w:r>
      <w:r w:rsidR="00191CDD">
        <w:rPr>
          <w:rtl/>
        </w:rPr>
        <w:t xml:space="preserve"> من بغضه لأم</w:t>
      </w:r>
      <w:r w:rsidR="00191CDD">
        <w:rPr>
          <w:rFonts w:hint="cs"/>
          <w:rtl/>
        </w:rPr>
        <w:t>ی</w:t>
      </w:r>
      <w:r w:rsidR="00191CDD">
        <w:rPr>
          <w:rFonts w:hint="eastAsia"/>
          <w:rtl/>
        </w:rPr>
        <w:t>ر</w:t>
      </w:r>
      <w:r w:rsidR="00191CDD">
        <w:rPr>
          <w:rtl/>
        </w:rPr>
        <w:t xml:space="preserve"> المؤمن</w:t>
      </w:r>
      <w:r w:rsidR="00191CDD">
        <w:rPr>
          <w:rFonts w:hint="cs"/>
          <w:rtl/>
        </w:rPr>
        <w:t>ی</w:t>
      </w:r>
      <w:r w:rsidR="00191CDD">
        <w:rPr>
          <w:rFonts w:hint="eastAsia"/>
          <w:rtl/>
        </w:rPr>
        <w:t>ن</w:t>
      </w:r>
      <w:r w:rsidR="00191CDD">
        <w:rPr>
          <w:rtl/>
        </w:rPr>
        <w:t xml:space="preserve"> </w:t>
      </w:r>
      <w:r w:rsidR="00F2741C" w:rsidRPr="00F2741C">
        <w:rPr>
          <w:rStyle w:val="libAlaemChar"/>
          <w:rtl/>
        </w:rPr>
        <w:t>عليه‌السلام</w:t>
      </w:r>
      <w:r w:rsidR="00191CDD">
        <w:rPr>
          <w:rtl/>
        </w:rPr>
        <w:t xml:space="preserve"> و غ</w:t>
      </w:r>
      <w:r w:rsidR="00191CDD">
        <w:rPr>
          <w:rFonts w:hint="cs"/>
          <w:rtl/>
        </w:rPr>
        <w:t>ی</w:t>
      </w:r>
      <w:r w:rsidR="00191CDD">
        <w:rPr>
          <w:rFonts w:hint="eastAsia"/>
          <w:rtl/>
        </w:rPr>
        <w:t>ر</w:t>
      </w:r>
      <w:r w:rsidR="00191CDD">
        <w:rPr>
          <w:rtl/>
        </w:rPr>
        <w:t xml:space="preserve"> مأمون،و الحد</w:t>
      </w:r>
      <w:r w:rsidR="00191CDD">
        <w:rPr>
          <w:rFonts w:hint="cs"/>
          <w:rtl/>
        </w:rPr>
        <w:t>ی</w:t>
      </w:r>
      <w:r w:rsidR="00191CDD">
        <w:rPr>
          <w:rtl/>
        </w:rPr>
        <w:t>ث نفسه مختلف،ثمّ ذکر الاختلافات ف</w:t>
      </w:r>
      <w:r w:rsidR="00191CDD">
        <w:rPr>
          <w:rFonts w:hint="cs"/>
          <w:rtl/>
        </w:rPr>
        <w:t>ی</w:t>
      </w:r>
      <w:r w:rsidR="00191CDD">
        <w:rPr>
          <w:rFonts w:hint="eastAsia"/>
          <w:rtl/>
        </w:rPr>
        <w:t>ه،ثمّ</w:t>
      </w:r>
      <w:r w:rsidR="00191CDD">
        <w:rPr>
          <w:rtl/>
        </w:rPr>
        <w:t xml:space="preserve"> قال:و هذا الاختلاف ممّا </w:t>
      </w:r>
      <w:r w:rsidR="00191CDD">
        <w:rPr>
          <w:rFonts w:hint="cs"/>
          <w:rtl/>
        </w:rPr>
        <w:t>ی</w:t>
      </w:r>
      <w:r w:rsidR="00191CDD">
        <w:rPr>
          <w:rFonts w:hint="eastAsia"/>
          <w:rtl/>
        </w:rPr>
        <w:t>بطل</w:t>
      </w:r>
      <w:r w:rsidR="00191CDD">
        <w:rPr>
          <w:rtl/>
        </w:rPr>
        <w:t xml:space="preserve"> الحد</w:t>
      </w:r>
      <w:r w:rsidR="00191CDD">
        <w:rPr>
          <w:rFonts w:hint="cs"/>
          <w:rtl/>
        </w:rPr>
        <w:t>ی</w:t>
      </w:r>
      <w:r w:rsidR="00191CDD">
        <w:rPr>
          <w:rFonts w:hint="eastAsia"/>
          <w:rtl/>
        </w:rPr>
        <w:t>ث،انته</w:t>
      </w:r>
      <w:r w:rsidR="00191CDD">
        <w:rPr>
          <w:rFonts w:hint="cs"/>
          <w:rtl/>
        </w:rPr>
        <w:t>ی</w:t>
      </w:r>
      <w:r w:rsidR="00191CDD">
        <w:rPr>
          <w:rtl/>
        </w:rPr>
        <w:t>.و کلامه(ره)</w:t>
      </w:r>
      <w:r w:rsidR="00191CDD">
        <w:rPr>
          <w:rFonts w:hint="cs"/>
          <w:rtl/>
        </w:rPr>
        <w:t>ی</w:t>
      </w:r>
      <w:r w:rsidR="00191CDD">
        <w:rPr>
          <w:rFonts w:hint="eastAsia"/>
          <w:rtl/>
        </w:rPr>
        <w:t>جر</w:t>
      </w:r>
      <w:r w:rsidR="00191CDD">
        <w:rPr>
          <w:rFonts w:hint="cs"/>
          <w:rtl/>
        </w:rPr>
        <w:t>ی</w:t>
      </w:r>
      <w:r w:rsidR="00191CDD">
        <w:rPr>
          <w:rtl/>
        </w:rPr>
        <w:t xml:space="preserve"> تع</w:t>
      </w:r>
      <w:r w:rsidR="00191CDD">
        <w:rPr>
          <w:rFonts w:hint="cs"/>
          <w:rtl/>
        </w:rPr>
        <w:t>یی</w:t>
      </w:r>
      <w:r w:rsidR="00191CDD">
        <w:rPr>
          <w:rFonts w:hint="eastAsia"/>
          <w:rtl/>
        </w:rPr>
        <w:t>نه</w:t>
      </w:r>
      <w:r w:rsidR="00191CDD">
        <w:rPr>
          <w:rtl/>
        </w:rPr>
        <w:t xml:space="preserve"> ف</w:t>
      </w:r>
      <w:r w:rsidR="00191CDD">
        <w:rPr>
          <w:rFonts w:hint="cs"/>
          <w:rtl/>
        </w:rPr>
        <w:t>ی</w:t>
      </w:r>
      <w:r w:rsidR="00191CDD">
        <w:rPr>
          <w:rtl/>
        </w:rPr>
        <w:t xml:space="preserve"> هذا المقام فتبصّر.(منه مدّ ظله العال</w:t>
      </w:r>
      <w:r w:rsidR="00191CDD">
        <w:rPr>
          <w:rFonts w:hint="cs"/>
          <w:rtl/>
        </w:rPr>
        <w:t>ی</w:t>
      </w:r>
      <w:r w:rsidR="00191CDD">
        <w:rPr>
          <w:rtl/>
        </w:rPr>
        <w:t xml:space="preserve">). </w:t>
      </w:r>
    </w:p>
    <w:p w:rsidR="00D7268C" w:rsidRDefault="00D7268C" w:rsidP="00D123C6">
      <w:pPr>
        <w:pStyle w:val="libFootnote0"/>
        <w:rPr>
          <w:rtl/>
        </w:rPr>
      </w:pPr>
      <w:r w:rsidRPr="00D123C6">
        <w:rPr>
          <w:rtl/>
        </w:rPr>
        <w:t>(2)</w:t>
      </w:r>
      <w:r w:rsidR="00191CDD">
        <w:rPr>
          <w:rtl/>
        </w:rPr>
        <w:t xml:space="preserve"> ق:</w:t>
      </w:r>
      <w:r w:rsidR="00140CA9">
        <w:rPr>
          <w:rtl/>
        </w:rPr>
        <w:t>139</w:t>
      </w:r>
      <w:r w:rsidR="00191CDD">
        <w:rPr>
          <w:rtl/>
        </w:rPr>
        <w:t>/</w:t>
      </w:r>
      <w:r w:rsidR="00140CA9">
        <w:rPr>
          <w:rtl/>
        </w:rPr>
        <w:t>23</w:t>
      </w:r>
      <w:r w:rsidR="00191CDD">
        <w:rPr>
          <w:rtl/>
        </w:rPr>
        <w:t>/</w:t>
      </w:r>
      <w:r w:rsidR="00140CA9">
        <w:rPr>
          <w:rtl/>
        </w:rPr>
        <w:t>10</w:t>
      </w:r>
      <w:r w:rsidR="00191CDD">
        <w:rPr>
          <w:rtl/>
        </w:rPr>
        <w:t>،ج:</w:t>
      </w:r>
      <w:r w:rsidR="00140CA9">
        <w:rPr>
          <w:rtl/>
        </w:rPr>
        <w:t>1</w:t>
      </w:r>
      <w:r w:rsidR="00191CDD">
        <w:rPr>
          <w:rtl/>
        </w:rPr>
        <w:t>6</w:t>
      </w:r>
      <w:r w:rsidR="00140CA9">
        <w:rPr>
          <w:rtl/>
        </w:rPr>
        <w:t>7</w:t>
      </w:r>
      <w:r w:rsidR="00191CDD">
        <w:rPr>
          <w:rtl/>
        </w:rPr>
        <w:t>/44. ق:</w:t>
      </w:r>
      <w:r w:rsidR="00140CA9">
        <w:rPr>
          <w:rtl/>
        </w:rPr>
        <w:t>1</w:t>
      </w:r>
      <w:r w:rsidR="00191CDD">
        <w:rPr>
          <w:rtl/>
        </w:rPr>
        <w:t>4</w:t>
      </w:r>
      <w:r w:rsidR="00140CA9">
        <w:rPr>
          <w:rtl/>
        </w:rPr>
        <w:t>0</w:t>
      </w:r>
      <w:r w:rsidR="00191CDD">
        <w:rPr>
          <w:rtl/>
        </w:rPr>
        <w:t>/</w:t>
      </w:r>
      <w:r w:rsidR="00140CA9">
        <w:rPr>
          <w:rtl/>
        </w:rPr>
        <w:t>2</w:t>
      </w:r>
      <w:r w:rsidR="00191CDD">
        <w:rPr>
          <w:rtl/>
        </w:rPr>
        <w:t>4/</w:t>
      </w:r>
      <w:r w:rsidR="00140CA9">
        <w:rPr>
          <w:rtl/>
        </w:rPr>
        <w:t>10</w:t>
      </w:r>
      <w:r w:rsidR="00191CDD">
        <w:rPr>
          <w:rtl/>
        </w:rPr>
        <w:t>،ج:</w:t>
      </w:r>
      <w:r w:rsidR="00140CA9">
        <w:rPr>
          <w:rtl/>
        </w:rPr>
        <w:t>172</w:t>
      </w:r>
      <w:r w:rsidR="00191CDD">
        <w:rPr>
          <w:rtl/>
        </w:rPr>
        <w:t>/44.</w:t>
      </w:r>
    </w:p>
    <w:p w:rsidR="00D7268C" w:rsidRDefault="00D7268C" w:rsidP="000F2A07">
      <w:pPr>
        <w:pStyle w:val="libNormal"/>
        <w:rPr>
          <w:rtl/>
        </w:rPr>
      </w:pPr>
      <w:r>
        <w:rPr>
          <w:rtl/>
        </w:rPr>
        <w:br w:type="page"/>
      </w:r>
    </w:p>
    <w:p w:rsidR="00140CA9" w:rsidRDefault="00191CDD" w:rsidP="00FF1C60">
      <w:pPr>
        <w:pStyle w:val="libNormal0"/>
      </w:pPr>
      <w:r>
        <w:rPr>
          <w:rFonts w:hint="eastAsia"/>
          <w:rtl/>
        </w:rPr>
        <w:t>الحسن</w:t>
      </w:r>
      <w:r>
        <w:rPr>
          <w:rtl/>
        </w:rPr>
        <w:t xml:space="preserve"> کان جوادا </w:t>
      </w:r>
      <w:r w:rsidRPr="000F2A07">
        <w:rPr>
          <w:rStyle w:val="libFootnotenumChar"/>
          <w:rtl/>
        </w:rPr>
        <w:t>(1)</w:t>
      </w:r>
      <w:r>
        <w:rPr>
          <w:rtl/>
        </w:rPr>
        <w:t>،و أمّ عبد اللّه کانت أمّ أب</w:t>
      </w:r>
      <w:r>
        <w:rPr>
          <w:rFonts w:hint="cs"/>
          <w:rtl/>
        </w:rPr>
        <w:t>ی</w:t>
      </w:r>
      <w:r>
        <w:rPr>
          <w:rtl/>
        </w:rPr>
        <w:t xml:space="preserve"> جعفر الباقر </w:t>
      </w:r>
      <w:r w:rsidR="00F2741C" w:rsidRPr="00F2741C">
        <w:rPr>
          <w:rStyle w:val="libAlaemChar"/>
          <w:rtl/>
        </w:rPr>
        <w:t>عليه‌السلام</w:t>
      </w:r>
      <w:r>
        <w:rPr>
          <w:rtl/>
        </w:rPr>
        <w:t xml:space="preserve"> </w:t>
      </w:r>
      <w:r>
        <w:rPr>
          <w:rFonts w:hint="eastAsia"/>
          <w:rtl/>
        </w:rPr>
        <w:t>ذکرها</w:t>
      </w:r>
      <w:r>
        <w:rPr>
          <w:rtl/>
        </w:rPr>
        <w:t xml:space="preserve"> الصادق </w:t>
      </w:r>
      <w:r w:rsidR="00F2741C" w:rsidRPr="00F2741C">
        <w:rPr>
          <w:rStyle w:val="libAlaemChar"/>
          <w:rtl/>
        </w:rPr>
        <w:t>عليه‌السلام</w:t>
      </w:r>
      <w:r>
        <w:rPr>
          <w:rtl/>
        </w:rPr>
        <w:t xml:space="preserve"> </w:t>
      </w:r>
      <w:r>
        <w:rPr>
          <w:rFonts w:hint="cs"/>
          <w:rtl/>
        </w:rPr>
        <w:t>ی</w:t>
      </w:r>
      <w:r>
        <w:rPr>
          <w:rFonts w:hint="eastAsia"/>
          <w:rtl/>
        </w:rPr>
        <w:t>وما</w:t>
      </w:r>
      <w:r>
        <w:rPr>
          <w:rtl/>
        </w:rPr>
        <w:t xml:space="preserve"> فقال: کانت صدّ</w:t>
      </w:r>
      <w:r>
        <w:rPr>
          <w:rFonts w:hint="cs"/>
          <w:rtl/>
        </w:rPr>
        <w:t>ی</w:t>
      </w:r>
      <w:r>
        <w:rPr>
          <w:rFonts w:hint="eastAsia"/>
          <w:rtl/>
        </w:rPr>
        <w:t>قه</w:t>
      </w:r>
      <w:r>
        <w:rPr>
          <w:rtl/>
        </w:rPr>
        <w:t xml:space="preserve"> لم </w:t>
      </w:r>
      <w:r>
        <w:rPr>
          <w:rFonts w:hint="cs"/>
          <w:rtl/>
        </w:rPr>
        <w:t>ی</w:t>
      </w:r>
      <w:r>
        <w:rPr>
          <w:rFonts w:hint="eastAsia"/>
          <w:rtl/>
        </w:rPr>
        <w:t>درک</w:t>
      </w:r>
      <w:r>
        <w:rPr>
          <w:rtl/>
        </w:rPr>
        <w:t xml:space="preserve"> ف</w:t>
      </w:r>
      <w:r>
        <w:rPr>
          <w:rFonts w:hint="cs"/>
          <w:rtl/>
        </w:rPr>
        <w:t>ی</w:t>
      </w:r>
      <w:r>
        <w:rPr>
          <w:rtl/>
        </w:rPr>
        <w:t xml:space="preserve"> آل الحسن </w:t>
      </w:r>
      <w:r w:rsidR="00F2741C" w:rsidRPr="00F2741C">
        <w:rPr>
          <w:rStyle w:val="libAlaemChar"/>
          <w:rtl/>
        </w:rPr>
        <w:t>عليه‌السلام</w:t>
      </w:r>
      <w:r>
        <w:rPr>
          <w:rtl/>
        </w:rPr>
        <w:t xml:space="preserve"> مثلها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ف</w:t>
      </w:r>
      <w:r>
        <w:rPr>
          <w:rFonts w:hint="cs"/>
          <w:rtl/>
        </w:rPr>
        <w:t>ی</w:t>
      </w:r>
      <w:r>
        <w:rPr>
          <w:rFonts w:hint="eastAsia"/>
          <w:rtl/>
        </w:rPr>
        <w:t>ه</w:t>
      </w:r>
      <w:r>
        <w:rPr>
          <w:rtl/>
        </w:rPr>
        <w:t xml:space="preserve"> أحوال من خرج من بن</w:t>
      </w:r>
      <w:r>
        <w:rPr>
          <w:rFonts w:hint="cs"/>
          <w:rtl/>
        </w:rPr>
        <w:t>ی</w:t>
      </w:r>
      <w:r>
        <w:rPr>
          <w:rtl/>
        </w:rPr>
        <w:t xml:space="preserve"> الحسن ف</w:t>
      </w:r>
      <w:r>
        <w:rPr>
          <w:rFonts w:hint="cs"/>
          <w:rtl/>
        </w:rPr>
        <w:t>ی</w:t>
      </w:r>
      <w:r>
        <w:rPr>
          <w:rtl/>
        </w:rPr>
        <w:t xml:space="preserve"> زمان الصادق </w:t>
      </w:r>
      <w:r w:rsidR="00F2741C" w:rsidRPr="00F2741C">
        <w:rPr>
          <w:rStyle w:val="libAlaemChar"/>
          <w:rtl/>
        </w:rPr>
        <w:t>عليه‌السلام</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ذکر</w:t>
      </w:r>
      <w:r>
        <w:rPr>
          <w:rtl/>
        </w:rPr>
        <w:t xml:space="preserve"> جمله من آل الحسن </w:t>
      </w:r>
      <w:r w:rsidRPr="000F2A07">
        <w:rPr>
          <w:rStyle w:val="libFootnotenumChar"/>
          <w:rtl/>
        </w:rPr>
        <w:t>(4)</w:t>
      </w:r>
      <w:r>
        <w:rPr>
          <w:rtl/>
        </w:rPr>
        <w:t xml:space="preserve">. </w:t>
      </w:r>
    </w:p>
    <w:p w:rsidR="00140CA9" w:rsidRDefault="00191CDD" w:rsidP="00191CDD">
      <w:pPr>
        <w:pStyle w:val="libNormal"/>
      </w:pPr>
      <w:r>
        <w:rPr>
          <w:rFonts w:hint="eastAsia"/>
          <w:rtl/>
        </w:rPr>
        <w:t>ذکر</w:t>
      </w:r>
      <w:r>
        <w:rPr>
          <w:rtl/>
        </w:rPr>
        <w:t xml:space="preserve"> ما جر</w:t>
      </w:r>
      <w:r>
        <w:rPr>
          <w:rFonts w:hint="cs"/>
          <w:rtl/>
        </w:rPr>
        <w:t>ی</w:t>
      </w:r>
      <w:r>
        <w:rPr>
          <w:rtl/>
        </w:rPr>
        <w:t xml:space="preserve"> عل</w:t>
      </w:r>
      <w:r>
        <w:rPr>
          <w:rFonts w:hint="cs"/>
          <w:rtl/>
        </w:rPr>
        <w:t>ی</w:t>
      </w:r>
      <w:r>
        <w:rPr>
          <w:rFonts w:hint="eastAsia"/>
          <w:rtl/>
        </w:rPr>
        <w:t>هم</w:t>
      </w:r>
      <w:r>
        <w:rPr>
          <w:rtl/>
        </w:rPr>
        <w:t xml:space="preserve"> </w:t>
      </w:r>
      <w:r w:rsidRPr="000F2A07">
        <w:rPr>
          <w:rStyle w:val="libFootnotenumChar"/>
          <w:rtl/>
        </w:rPr>
        <w:t>(5)</w:t>
      </w:r>
      <w:r>
        <w:rPr>
          <w:rtl/>
        </w:rPr>
        <w:t xml:space="preserve">. </w:t>
      </w:r>
    </w:p>
    <w:p w:rsidR="00FF1C60" w:rsidRDefault="00191CDD" w:rsidP="00FF1C60">
      <w:pPr>
        <w:pStyle w:val="libNormal"/>
        <w:rPr>
          <w:rtl/>
        </w:rPr>
      </w:pPr>
      <w:r>
        <w:rPr>
          <w:rFonts w:hint="eastAsia"/>
          <w:rtl/>
        </w:rPr>
        <w:t>باب</w:t>
      </w:r>
      <w:r>
        <w:rPr>
          <w:rtl/>
        </w:rPr>
        <w:t xml:space="preserve"> فضائل الحسن و الحس</w:t>
      </w:r>
      <w:r>
        <w:rPr>
          <w:rFonts w:hint="cs"/>
          <w:rtl/>
        </w:rPr>
        <w:t>ی</w:t>
      </w:r>
      <w:r>
        <w:rPr>
          <w:rFonts w:hint="eastAsia"/>
          <w:rtl/>
        </w:rPr>
        <w:t>ن</w:t>
      </w:r>
      <w:r>
        <w:rPr>
          <w:rtl/>
        </w:rPr>
        <w:t xml:space="preserve"> و مناقبهما </w:t>
      </w:r>
      <w:r w:rsidR="00F2741C" w:rsidRPr="00F2741C">
        <w:rPr>
          <w:rStyle w:val="libAlaemChar"/>
          <w:rtl/>
        </w:rPr>
        <w:t>عليهما‌السلام</w:t>
      </w:r>
      <w:r>
        <w:rPr>
          <w:rtl/>
        </w:rPr>
        <w:t xml:space="preserve"> </w:t>
      </w:r>
      <w:r w:rsidRPr="000F2A07">
        <w:rPr>
          <w:rStyle w:val="libFootnotenumChar"/>
          <w:rtl/>
        </w:rPr>
        <w:t>(6)</w:t>
      </w:r>
      <w:r>
        <w:rPr>
          <w:rtl/>
        </w:rPr>
        <w:t>.</w:t>
      </w:r>
    </w:p>
    <w:p w:rsidR="00FF1C60" w:rsidRDefault="00191CDD" w:rsidP="00FF1C60">
      <w:pPr>
        <w:pStyle w:val="libNormal"/>
        <w:rPr>
          <w:rtl/>
        </w:rPr>
      </w:pPr>
      <w:r w:rsidRPr="00FF1C60">
        <w:rPr>
          <w:rStyle w:val="libBold1Char"/>
          <w:rFonts w:hint="eastAsia"/>
          <w:rtl/>
        </w:rPr>
        <w:t>قرب</w:t>
      </w:r>
      <w:r w:rsidRPr="00FF1C60">
        <w:rPr>
          <w:rStyle w:val="libBold1Char"/>
          <w:rtl/>
        </w:rPr>
        <w:t xml:space="preserve"> الإسناد</w:t>
      </w:r>
      <w:r>
        <w:rPr>
          <w:rtl/>
        </w:rPr>
        <w:t xml:space="preserve">:قال رسول اللّه </w:t>
      </w:r>
      <w:r w:rsidR="00F2741C" w:rsidRPr="00F2741C">
        <w:rPr>
          <w:rStyle w:val="libAlaemChar"/>
          <w:rtl/>
        </w:rPr>
        <w:t>صلى‌الله‌عليه‌وآله‌وسلم</w:t>
      </w:r>
      <w:r>
        <w:rPr>
          <w:rtl/>
        </w:rPr>
        <w:t>: أمّا الحسن فأنحله اله</w:t>
      </w:r>
      <w:r>
        <w:rPr>
          <w:rFonts w:hint="cs"/>
          <w:rtl/>
        </w:rPr>
        <w:t>ی</w:t>
      </w:r>
      <w:r>
        <w:rPr>
          <w:rFonts w:hint="eastAsia"/>
          <w:rtl/>
        </w:rPr>
        <w:t>به</w:t>
      </w:r>
      <w:r>
        <w:rPr>
          <w:rtl/>
        </w:rPr>
        <w:t xml:space="preserve"> و العلم،و أمّا الحس</w:t>
      </w:r>
      <w:r>
        <w:rPr>
          <w:rFonts w:hint="cs"/>
          <w:rtl/>
        </w:rPr>
        <w:t>ی</w:t>
      </w:r>
      <w:r>
        <w:rPr>
          <w:rFonts w:hint="eastAsia"/>
          <w:rtl/>
        </w:rPr>
        <w:t>ن</w:t>
      </w:r>
      <w:r>
        <w:rPr>
          <w:rtl/>
        </w:rPr>
        <w:t xml:space="preserve"> فأنحله الجود و الرحمه؛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أمّا الحسن فانّ له ه</w:t>
      </w:r>
      <w:r>
        <w:rPr>
          <w:rFonts w:hint="cs"/>
          <w:rtl/>
        </w:rPr>
        <w:t>ی</w:t>
      </w:r>
      <w:r>
        <w:rPr>
          <w:rFonts w:hint="eastAsia"/>
          <w:rtl/>
        </w:rPr>
        <w:t>بت</w:t>
      </w:r>
      <w:r>
        <w:rPr>
          <w:rFonts w:hint="cs"/>
          <w:rtl/>
        </w:rPr>
        <w:t>ی</w:t>
      </w:r>
      <w:r>
        <w:rPr>
          <w:rtl/>
        </w:rPr>
        <w:t xml:space="preserve"> و سؤدد</w:t>
      </w:r>
      <w:r>
        <w:rPr>
          <w:rFonts w:hint="cs"/>
          <w:rtl/>
        </w:rPr>
        <w:t>ی</w:t>
      </w:r>
      <w:r>
        <w:rPr>
          <w:rtl/>
        </w:rPr>
        <w:t xml:space="preserve"> و أمّا الحس</w:t>
      </w:r>
      <w:r>
        <w:rPr>
          <w:rFonts w:hint="cs"/>
          <w:rtl/>
        </w:rPr>
        <w:t>ی</w:t>
      </w:r>
      <w:r>
        <w:rPr>
          <w:rFonts w:hint="eastAsia"/>
          <w:rtl/>
        </w:rPr>
        <w:t>ن</w:t>
      </w:r>
      <w:r>
        <w:rPr>
          <w:rtl/>
        </w:rPr>
        <w:t xml:space="preserve"> فانّ له شجاعت</w:t>
      </w:r>
      <w:r>
        <w:rPr>
          <w:rFonts w:hint="cs"/>
          <w:rtl/>
        </w:rPr>
        <w:t>ی</w:t>
      </w:r>
      <w:r>
        <w:rPr>
          <w:rtl/>
        </w:rPr>
        <w:t xml:space="preserve"> وجود</w:t>
      </w:r>
      <w:r>
        <w:rPr>
          <w:rFonts w:hint="cs"/>
          <w:rtl/>
        </w:rPr>
        <w:t>ی</w:t>
      </w:r>
      <w:r>
        <w:rPr>
          <w:rtl/>
        </w:rPr>
        <w:t xml:space="preserve"> </w:t>
      </w:r>
      <w:r w:rsidRPr="000F2A07">
        <w:rPr>
          <w:rStyle w:val="libFootnotenumChar"/>
          <w:rtl/>
        </w:rPr>
        <w:t>(7)</w:t>
      </w:r>
      <w:r>
        <w:rPr>
          <w:rtl/>
        </w:rPr>
        <w:t>.</w:t>
      </w:r>
    </w:p>
    <w:p w:rsidR="00140CA9" w:rsidRDefault="00191CDD" w:rsidP="00FF1C60">
      <w:pPr>
        <w:pStyle w:val="libNormal"/>
      </w:pPr>
      <w:r w:rsidRPr="00FF1C60">
        <w:rPr>
          <w:rStyle w:val="libBold1Char"/>
          <w:rFonts w:hint="eastAsia"/>
          <w:rtl/>
        </w:rPr>
        <w:t>کامل</w:t>
      </w:r>
      <w:r w:rsidRPr="00FF1C60">
        <w:rPr>
          <w:rStyle w:val="libBold1Char"/>
          <w:rtl/>
        </w:rPr>
        <w:t xml:space="preserve"> الز</w:t>
      </w:r>
      <w:r w:rsidRPr="00FF1C60">
        <w:rPr>
          <w:rStyle w:val="libBold1Char"/>
          <w:rFonts w:hint="cs"/>
          <w:rtl/>
        </w:rPr>
        <w:t>ی</w:t>
      </w:r>
      <w:r w:rsidRPr="00FF1C60">
        <w:rPr>
          <w:rStyle w:val="libBold1Char"/>
          <w:rFonts w:hint="eastAsia"/>
          <w:rtl/>
        </w:rPr>
        <w:t>اره</w:t>
      </w:r>
      <w:r>
        <w:rPr>
          <w:rtl/>
        </w:rPr>
        <w:t>:عن عمران بن الحص</w:t>
      </w:r>
      <w:r>
        <w:rPr>
          <w:rFonts w:hint="cs"/>
          <w:rtl/>
        </w:rPr>
        <w:t>ی</w:t>
      </w:r>
      <w:r>
        <w:rPr>
          <w:rFonts w:hint="eastAsia"/>
          <w:rtl/>
        </w:rPr>
        <w:t>ن</w:t>
      </w:r>
      <w:r>
        <w:rPr>
          <w:rtl/>
        </w:rPr>
        <w:t xml:space="preserve"> قال:قال النب</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cs"/>
          <w:rtl/>
        </w:rPr>
        <w:t>ی</w:t>
      </w:r>
      <w:r>
        <w:rPr>
          <w:rFonts w:hint="eastAsia"/>
          <w:rtl/>
        </w:rPr>
        <w:t>ا</w:t>
      </w:r>
      <w:r>
        <w:rPr>
          <w:rtl/>
        </w:rPr>
        <w:t xml:space="preserve"> عمران بن حص</w:t>
      </w:r>
      <w:r>
        <w:rPr>
          <w:rFonts w:hint="cs"/>
          <w:rtl/>
        </w:rPr>
        <w:t>ی</w:t>
      </w:r>
      <w:r>
        <w:rPr>
          <w:rFonts w:hint="eastAsia"/>
          <w:rtl/>
        </w:rPr>
        <w:t>ن،انّ</w:t>
      </w:r>
      <w:r>
        <w:rPr>
          <w:rtl/>
        </w:rPr>
        <w:t xml:space="preserve"> لکلّ ش</w:t>
      </w:r>
      <w:r>
        <w:rPr>
          <w:rFonts w:hint="cs"/>
          <w:rtl/>
        </w:rPr>
        <w:t>ی</w:t>
      </w:r>
      <w:r>
        <w:rPr>
          <w:rFonts w:hint="eastAsia"/>
          <w:rtl/>
        </w:rPr>
        <w:t>ء</w:t>
      </w:r>
      <w:r>
        <w:rPr>
          <w:rtl/>
        </w:rPr>
        <w:t xml:space="preserve"> موقعا من القلب،و ما وقع موقع هذ</w:t>
      </w:r>
      <w:r>
        <w:rPr>
          <w:rFonts w:hint="cs"/>
          <w:rtl/>
        </w:rPr>
        <w:t>ی</w:t>
      </w:r>
      <w:r>
        <w:rPr>
          <w:rFonts w:hint="eastAsia"/>
          <w:rtl/>
        </w:rPr>
        <w:t>ن</w:t>
      </w:r>
      <w:r>
        <w:rPr>
          <w:rtl/>
        </w:rPr>
        <w:t xml:space="preserve"> الغلام</w:t>
      </w:r>
      <w:r>
        <w:rPr>
          <w:rFonts w:hint="cs"/>
          <w:rtl/>
        </w:rPr>
        <w:t>ی</w:t>
      </w:r>
      <w:r>
        <w:rPr>
          <w:rFonts w:hint="eastAsia"/>
          <w:rtl/>
        </w:rPr>
        <w:t>ن</w:t>
      </w:r>
      <w:r>
        <w:rPr>
          <w:rtl/>
        </w:rPr>
        <w:t xml:space="preserve"> من قلب</w:t>
      </w:r>
      <w:r>
        <w:rPr>
          <w:rFonts w:hint="cs"/>
          <w:rtl/>
        </w:rPr>
        <w:t>ی</w:t>
      </w:r>
      <w:r>
        <w:rPr>
          <w:rtl/>
        </w:rPr>
        <w:t xml:space="preserve"> ش</w:t>
      </w:r>
      <w:r>
        <w:rPr>
          <w:rFonts w:hint="cs"/>
          <w:rtl/>
        </w:rPr>
        <w:t>ی</w:t>
      </w:r>
      <w:r>
        <w:rPr>
          <w:rFonts w:hint="eastAsia"/>
          <w:rtl/>
        </w:rPr>
        <w:t>ء</w:t>
      </w:r>
      <w:r>
        <w:rPr>
          <w:rtl/>
        </w:rPr>
        <w:t xml:space="preserve"> قطّ،فقلت:کلّ هذا </w:t>
      </w:r>
      <w:r>
        <w:rPr>
          <w:rFonts w:hint="cs"/>
          <w:rtl/>
        </w:rPr>
        <w:t>ی</w:t>
      </w:r>
      <w:r>
        <w:rPr>
          <w:rFonts w:hint="eastAsia"/>
          <w:rtl/>
        </w:rPr>
        <w:t>ا</w:t>
      </w:r>
      <w:r>
        <w:rPr>
          <w:rtl/>
        </w:rPr>
        <w:t xml:space="preserve"> رسول اللّه!قال:</w:t>
      </w:r>
      <w:r>
        <w:rPr>
          <w:rFonts w:hint="cs"/>
          <w:rtl/>
        </w:rPr>
        <w:t>ی</w:t>
      </w:r>
      <w:r>
        <w:rPr>
          <w:rFonts w:hint="eastAsia"/>
          <w:rtl/>
        </w:rPr>
        <w:t>ا</w:t>
      </w:r>
      <w:r>
        <w:rPr>
          <w:rtl/>
        </w:rPr>
        <w:t xml:space="preserve"> عمران و ما خف</w:t>
      </w:r>
      <w:r>
        <w:rPr>
          <w:rFonts w:hint="cs"/>
          <w:rtl/>
        </w:rPr>
        <w:t>ی</w:t>
      </w:r>
      <w:r>
        <w:rPr>
          <w:rtl/>
        </w:rPr>
        <w:t xml:space="preserve"> عل</w:t>
      </w:r>
      <w:r>
        <w:rPr>
          <w:rFonts w:hint="cs"/>
          <w:rtl/>
        </w:rPr>
        <w:t>ی</w:t>
      </w:r>
      <w:r>
        <w:rPr>
          <w:rFonts w:hint="eastAsia"/>
          <w:rtl/>
        </w:rPr>
        <w:t>ک</w:t>
      </w:r>
      <w:r>
        <w:rPr>
          <w:rtl/>
        </w:rPr>
        <w:t xml:space="preserve"> أکثر،إن اللّه أمرن</w:t>
      </w:r>
      <w:r>
        <w:rPr>
          <w:rFonts w:hint="cs"/>
          <w:rtl/>
        </w:rPr>
        <w:t>ی</w:t>
      </w:r>
      <w:r>
        <w:rPr>
          <w:rtl/>
        </w:rPr>
        <w:t xml:space="preserve"> بحبّهما </w:t>
      </w:r>
      <w:r w:rsidRPr="000F2A07">
        <w:rPr>
          <w:rStyle w:val="libFootnotenumChar"/>
          <w:rtl/>
        </w:rPr>
        <w:t>(8)</w:t>
      </w:r>
      <w:r>
        <w:rPr>
          <w:rtl/>
        </w:rPr>
        <w:t xml:space="preserve">. </w:t>
      </w:r>
    </w:p>
    <w:p w:rsidR="00FF1C60" w:rsidRDefault="00191CDD" w:rsidP="00FF1C60">
      <w:pPr>
        <w:pStyle w:val="libCenterBold1"/>
        <w:rPr>
          <w:rtl/>
        </w:rPr>
      </w:pPr>
      <w:r>
        <w:rPr>
          <w:rFonts w:hint="eastAsia"/>
          <w:rtl/>
        </w:rPr>
        <w:t>فضل</w:t>
      </w:r>
      <w:r>
        <w:rPr>
          <w:rtl/>
        </w:rPr>
        <w:t xml:space="preserve"> حبّهما </w:t>
      </w:r>
      <w:r w:rsidR="00F2741C" w:rsidRPr="00F2741C">
        <w:rPr>
          <w:rStyle w:val="libAlaemChar"/>
          <w:rtl/>
        </w:rPr>
        <w:t>عليهما‌السلام</w:t>
      </w:r>
    </w:p>
    <w:p w:rsidR="00140CA9" w:rsidRDefault="00191CDD" w:rsidP="00FF1C60">
      <w:pPr>
        <w:pStyle w:val="libNormal"/>
      </w:pPr>
      <w:r w:rsidRPr="00FF1C60">
        <w:rPr>
          <w:rStyle w:val="libBold1Char"/>
          <w:rFonts w:hint="eastAsia"/>
          <w:rtl/>
        </w:rPr>
        <w:t>کامل</w:t>
      </w:r>
      <w:r w:rsidRPr="00FF1C60">
        <w:rPr>
          <w:rStyle w:val="libBold1Char"/>
          <w:rtl/>
        </w:rPr>
        <w:t xml:space="preserve"> الز</w:t>
      </w:r>
      <w:r w:rsidRPr="00FF1C60">
        <w:rPr>
          <w:rStyle w:val="libBold1Char"/>
          <w:rFonts w:hint="cs"/>
          <w:rtl/>
        </w:rPr>
        <w:t>ی</w:t>
      </w:r>
      <w:r w:rsidRPr="00FF1C60">
        <w:rPr>
          <w:rStyle w:val="libBold1Char"/>
          <w:rFonts w:hint="eastAsia"/>
          <w:rtl/>
        </w:rPr>
        <w:t>اره</w:t>
      </w:r>
      <w:r>
        <w:rPr>
          <w:rtl/>
        </w:rPr>
        <w:t>:عل</w:t>
      </w:r>
      <w:r>
        <w:rPr>
          <w:rFonts w:hint="cs"/>
          <w:rtl/>
        </w:rPr>
        <w:t>یّ</w:t>
      </w:r>
      <w:r>
        <w:rPr>
          <w:rtl/>
        </w:rPr>
        <w:t xml:space="preserve"> بن جعفر عن أخ</w:t>
      </w:r>
      <w:r>
        <w:rPr>
          <w:rFonts w:hint="cs"/>
          <w:rtl/>
        </w:rPr>
        <w:t>ی</w:t>
      </w:r>
      <w:r>
        <w:rPr>
          <w:rFonts w:hint="eastAsia"/>
          <w:rtl/>
        </w:rPr>
        <w:t>ه</w:t>
      </w:r>
      <w:r>
        <w:rPr>
          <w:rtl/>
        </w:rPr>
        <w:t xml:space="preserve"> موس</w:t>
      </w:r>
      <w:r>
        <w:rPr>
          <w:rFonts w:hint="cs"/>
          <w:rtl/>
        </w:rPr>
        <w:t>ی</w:t>
      </w:r>
      <w:r>
        <w:rPr>
          <w:rtl/>
        </w:rPr>
        <w:t xml:space="preserve"> </w:t>
      </w:r>
      <w:r w:rsidR="00F2741C" w:rsidRPr="00F2741C">
        <w:rPr>
          <w:rStyle w:val="libAlaemChar"/>
          <w:rtl/>
        </w:rPr>
        <w:t>عليه‌السلام</w:t>
      </w:r>
      <w:r>
        <w:rPr>
          <w:rtl/>
        </w:rPr>
        <w:t xml:space="preserve"> قال: أخذ رسول اللّه </w:t>
      </w:r>
      <w:r w:rsidR="00F2741C" w:rsidRPr="00F2741C">
        <w:rPr>
          <w:rStyle w:val="libAlaemChar"/>
          <w:rtl/>
        </w:rPr>
        <w:t>صلى‌الله‌عليه‌وآله‌وسلم</w:t>
      </w:r>
      <w:r>
        <w:rPr>
          <w:rtl/>
        </w:rPr>
        <w:t xml:space="preserve"> ب</w:t>
      </w:r>
      <w:r>
        <w:rPr>
          <w:rFonts w:hint="cs"/>
          <w:rtl/>
        </w:rPr>
        <w:t>ی</w:t>
      </w:r>
      <w:r>
        <w:rPr>
          <w:rFonts w:hint="eastAsia"/>
          <w:rtl/>
        </w:rPr>
        <w:t>د</w:t>
      </w:r>
      <w:r>
        <w:rPr>
          <w:rtl/>
        </w:rPr>
        <w:t xml:space="preserve"> الحسن و الحس</w:t>
      </w:r>
      <w:r>
        <w:rPr>
          <w:rFonts w:hint="cs"/>
          <w:rtl/>
        </w:rPr>
        <w:t>ی</w:t>
      </w:r>
      <w:r>
        <w:rPr>
          <w:rFonts w:hint="eastAsia"/>
          <w:rtl/>
        </w:rPr>
        <w:t>ن</w:t>
      </w:r>
      <w:r>
        <w:rPr>
          <w:rtl/>
        </w:rPr>
        <w:t xml:space="preserve"> فقال:من أحبّ هذ</w:t>
      </w:r>
      <w:r>
        <w:rPr>
          <w:rFonts w:hint="cs"/>
          <w:rtl/>
        </w:rPr>
        <w:t>ی</w:t>
      </w:r>
      <w:r>
        <w:rPr>
          <w:rFonts w:hint="eastAsia"/>
          <w:rtl/>
        </w:rPr>
        <w:t>ن</w:t>
      </w:r>
      <w:r>
        <w:rPr>
          <w:rtl/>
        </w:rPr>
        <w:t xml:space="preserve"> الغلام</w:t>
      </w:r>
      <w:r>
        <w:rPr>
          <w:rFonts w:hint="cs"/>
          <w:rtl/>
        </w:rPr>
        <w:t>ی</w:t>
      </w:r>
      <w:r>
        <w:rPr>
          <w:rFonts w:hint="eastAsia"/>
          <w:rtl/>
        </w:rPr>
        <w:t>ن</w:t>
      </w:r>
      <w:r>
        <w:rPr>
          <w:rtl/>
        </w:rPr>
        <w:t xml:space="preserve"> و أباهما و أمّهما فهو مع</w:t>
      </w:r>
      <w:r>
        <w:rPr>
          <w:rFonts w:hint="cs"/>
          <w:rtl/>
        </w:rPr>
        <w:t>ی</w:t>
      </w:r>
      <w:r>
        <w:rPr>
          <w:rtl/>
        </w:rPr>
        <w:t xml:space="preserve"> ف</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139</w:t>
      </w:r>
      <w:r w:rsidR="00191CDD">
        <w:rPr>
          <w:rtl/>
        </w:rPr>
        <w:t>/</w:t>
      </w:r>
      <w:r w:rsidR="00140CA9">
        <w:rPr>
          <w:rtl/>
        </w:rPr>
        <w:t>2</w:t>
      </w:r>
      <w:r w:rsidR="00191CDD">
        <w:rPr>
          <w:rtl/>
        </w:rPr>
        <w:t>4/</w:t>
      </w:r>
      <w:r w:rsidR="00140CA9">
        <w:rPr>
          <w:rtl/>
        </w:rPr>
        <w:t>10</w:t>
      </w:r>
      <w:r w:rsidR="00191CDD">
        <w:rPr>
          <w:rtl/>
        </w:rPr>
        <w:t>،ج:</w:t>
      </w:r>
      <w:r w:rsidR="00140CA9">
        <w:rPr>
          <w:rtl/>
        </w:rPr>
        <w:t>1</w:t>
      </w:r>
      <w:r w:rsidR="00191CDD">
        <w:rPr>
          <w:rtl/>
        </w:rPr>
        <w:t>6</w:t>
      </w:r>
      <w:r w:rsidR="00140CA9">
        <w:rPr>
          <w:rtl/>
        </w:rPr>
        <w:t>7</w:t>
      </w:r>
      <w:r w:rsidR="00191CDD">
        <w:rPr>
          <w:rtl/>
        </w:rPr>
        <w:t xml:space="preserve">/44. </w:t>
      </w:r>
    </w:p>
    <w:p w:rsidR="00140CA9" w:rsidRDefault="00D7268C" w:rsidP="005E32C9">
      <w:pPr>
        <w:pStyle w:val="libFootnote0"/>
      </w:pPr>
      <w:r>
        <w:rPr>
          <w:rtl/>
        </w:rPr>
        <w:t>(2)</w:t>
      </w:r>
      <w:r w:rsidR="00191CDD">
        <w:rPr>
          <w:rtl/>
        </w:rPr>
        <w:t xml:space="preserve"> ق:6</w:t>
      </w:r>
      <w:r w:rsidR="00140CA9">
        <w:rPr>
          <w:rtl/>
        </w:rPr>
        <w:t>1</w:t>
      </w:r>
      <w:r w:rsidR="00191CDD">
        <w:rPr>
          <w:rtl/>
        </w:rPr>
        <w:t>/</w:t>
      </w:r>
      <w:r w:rsidR="00140CA9">
        <w:rPr>
          <w:rtl/>
        </w:rPr>
        <w:t>12</w:t>
      </w:r>
      <w:r w:rsidR="00191CDD">
        <w:rPr>
          <w:rtl/>
        </w:rPr>
        <w:t>/</w:t>
      </w:r>
      <w:r w:rsidR="00140CA9">
        <w:rPr>
          <w:rtl/>
        </w:rPr>
        <w:t>11</w:t>
      </w:r>
      <w:r w:rsidR="00191CDD">
        <w:rPr>
          <w:rtl/>
        </w:rPr>
        <w:t>،ج:</w:t>
      </w:r>
      <w:r w:rsidR="00140CA9">
        <w:rPr>
          <w:rtl/>
        </w:rPr>
        <w:t>21</w:t>
      </w:r>
      <w:r w:rsidR="00191CDD">
        <w:rPr>
          <w:rtl/>
        </w:rPr>
        <w:t xml:space="preserve">5/46. </w:t>
      </w:r>
    </w:p>
    <w:p w:rsidR="00140CA9" w:rsidRDefault="00D7268C" w:rsidP="005E32C9">
      <w:pPr>
        <w:pStyle w:val="libFootnote0"/>
      </w:pPr>
      <w:r>
        <w:rPr>
          <w:rtl/>
        </w:rPr>
        <w:t>(3)</w:t>
      </w:r>
      <w:r w:rsidR="00191CDD">
        <w:rPr>
          <w:rtl/>
        </w:rPr>
        <w:t xml:space="preserve"> ق:</w:t>
      </w:r>
      <w:r w:rsidR="00140CA9">
        <w:rPr>
          <w:rtl/>
        </w:rPr>
        <w:t>18</w:t>
      </w:r>
      <w:r w:rsidR="00191CDD">
        <w:rPr>
          <w:rtl/>
        </w:rPr>
        <w:t>5/</w:t>
      </w:r>
      <w:r w:rsidR="00140CA9">
        <w:rPr>
          <w:rtl/>
        </w:rPr>
        <w:t>31</w:t>
      </w:r>
      <w:r w:rsidR="00191CDD">
        <w:rPr>
          <w:rtl/>
        </w:rPr>
        <w:t>/</w:t>
      </w:r>
      <w:r w:rsidR="00140CA9">
        <w:rPr>
          <w:rtl/>
        </w:rPr>
        <w:t>11</w:t>
      </w:r>
      <w:r w:rsidR="00191CDD">
        <w:rPr>
          <w:rtl/>
        </w:rPr>
        <w:t>،ج:</w:t>
      </w:r>
      <w:r w:rsidR="00140CA9">
        <w:rPr>
          <w:rtl/>
        </w:rPr>
        <w:t>270</w:t>
      </w:r>
      <w:r w:rsidR="00191CDD">
        <w:rPr>
          <w:rtl/>
        </w:rPr>
        <w:t>/4</w:t>
      </w:r>
      <w:r w:rsidR="00140CA9">
        <w:rPr>
          <w:rtl/>
        </w:rPr>
        <w:t>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193</w:t>
      </w:r>
      <w:r w:rsidR="00191CDD">
        <w:rPr>
          <w:rtl/>
        </w:rPr>
        <w:t>/</w:t>
      </w:r>
      <w:r w:rsidR="00140CA9">
        <w:rPr>
          <w:rtl/>
        </w:rPr>
        <w:t>31</w:t>
      </w:r>
      <w:r w:rsidR="00191CDD">
        <w:rPr>
          <w:rtl/>
        </w:rPr>
        <w:t>/</w:t>
      </w:r>
      <w:r w:rsidR="00140CA9">
        <w:rPr>
          <w:rtl/>
        </w:rPr>
        <w:t>11</w:t>
      </w:r>
      <w:r w:rsidR="00191CDD">
        <w:rPr>
          <w:rtl/>
        </w:rPr>
        <w:t>،ج:</w:t>
      </w:r>
      <w:r w:rsidR="00140CA9">
        <w:rPr>
          <w:rtl/>
        </w:rPr>
        <w:t>29</w:t>
      </w:r>
      <w:r w:rsidR="00191CDD">
        <w:rPr>
          <w:rtl/>
        </w:rPr>
        <w:t>4/4</w:t>
      </w:r>
      <w:r w:rsidR="00140CA9">
        <w:rPr>
          <w:rtl/>
        </w:rPr>
        <w:t>7</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197</w:t>
      </w:r>
      <w:r w:rsidR="00191CDD">
        <w:rPr>
          <w:rtl/>
        </w:rPr>
        <w:t>/</w:t>
      </w:r>
      <w:r w:rsidR="00140CA9">
        <w:rPr>
          <w:rtl/>
        </w:rPr>
        <w:t>31</w:t>
      </w:r>
      <w:r w:rsidR="00191CDD">
        <w:rPr>
          <w:rtl/>
        </w:rPr>
        <w:t>/</w:t>
      </w:r>
      <w:r w:rsidR="00140CA9">
        <w:rPr>
          <w:rtl/>
        </w:rPr>
        <w:t>11</w:t>
      </w:r>
      <w:r w:rsidR="00191CDD">
        <w:rPr>
          <w:rtl/>
        </w:rPr>
        <w:t>،ج:</w:t>
      </w:r>
      <w:r w:rsidR="00140CA9">
        <w:rPr>
          <w:rtl/>
        </w:rPr>
        <w:t>30</w:t>
      </w:r>
      <w:r w:rsidR="00191CDD">
        <w:rPr>
          <w:rtl/>
        </w:rPr>
        <w:t>4/4</w:t>
      </w:r>
      <w:r w:rsidR="00140CA9">
        <w:rPr>
          <w:rtl/>
        </w:rPr>
        <w:t>7</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73</w:t>
      </w:r>
      <w:r w:rsidR="00191CDD">
        <w:rPr>
          <w:rtl/>
        </w:rPr>
        <w:t>/</w:t>
      </w:r>
      <w:r w:rsidR="00140CA9">
        <w:rPr>
          <w:rtl/>
        </w:rPr>
        <w:t>12</w:t>
      </w:r>
      <w:r w:rsidR="00191CDD">
        <w:rPr>
          <w:rtl/>
        </w:rPr>
        <w:t>/</w:t>
      </w:r>
      <w:r w:rsidR="00140CA9">
        <w:rPr>
          <w:rtl/>
        </w:rPr>
        <w:t>10</w:t>
      </w:r>
      <w:r w:rsidR="00191CDD">
        <w:rPr>
          <w:rtl/>
        </w:rPr>
        <w:t>،ج:</w:t>
      </w:r>
      <w:r w:rsidR="00140CA9">
        <w:rPr>
          <w:rtl/>
        </w:rPr>
        <w:t>2</w:t>
      </w:r>
      <w:r w:rsidR="00191CDD">
        <w:rPr>
          <w:rtl/>
        </w:rPr>
        <w:t>6</w:t>
      </w:r>
      <w:r w:rsidR="00140CA9">
        <w:rPr>
          <w:rtl/>
        </w:rPr>
        <w:t>1</w:t>
      </w:r>
      <w:r w:rsidR="00191CDD">
        <w:rPr>
          <w:rtl/>
        </w:rPr>
        <w:t>/4</w:t>
      </w:r>
      <w:r w:rsidR="00140CA9">
        <w:rPr>
          <w:rtl/>
        </w:rPr>
        <w:t>3</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7</w:t>
      </w:r>
      <w:r w:rsidR="00191CDD">
        <w:rPr>
          <w:rtl/>
        </w:rPr>
        <w:t>4/</w:t>
      </w:r>
      <w:r w:rsidR="00140CA9">
        <w:rPr>
          <w:rtl/>
        </w:rPr>
        <w:t>12</w:t>
      </w:r>
      <w:r w:rsidR="00191CDD">
        <w:rPr>
          <w:rtl/>
        </w:rPr>
        <w:t>/</w:t>
      </w:r>
      <w:r w:rsidR="00140CA9">
        <w:rPr>
          <w:rtl/>
        </w:rPr>
        <w:t>10</w:t>
      </w:r>
      <w:r w:rsidR="00191CDD">
        <w:rPr>
          <w:rtl/>
        </w:rPr>
        <w:t>،ج:</w:t>
      </w:r>
      <w:r w:rsidR="00140CA9">
        <w:rPr>
          <w:rtl/>
        </w:rPr>
        <w:t>2</w:t>
      </w:r>
      <w:r w:rsidR="00191CDD">
        <w:rPr>
          <w:rtl/>
        </w:rPr>
        <w:t>6</w:t>
      </w:r>
      <w:r w:rsidR="00140CA9">
        <w:rPr>
          <w:rtl/>
        </w:rPr>
        <w:t>3</w:t>
      </w:r>
      <w:r w:rsidR="00191CDD">
        <w:rPr>
          <w:rtl/>
        </w:rPr>
        <w:t>/4</w:t>
      </w:r>
      <w:r w:rsidR="00140CA9">
        <w:rPr>
          <w:rtl/>
        </w:rPr>
        <w:t>3</w:t>
      </w:r>
      <w:r w:rsidR="00191CDD">
        <w:rPr>
          <w:rtl/>
        </w:rPr>
        <w:t xml:space="preserve">. </w:t>
      </w:r>
    </w:p>
    <w:p w:rsidR="00D7268C" w:rsidRDefault="00654B6E" w:rsidP="005E32C9">
      <w:pPr>
        <w:pStyle w:val="libFootnote0"/>
        <w:rPr>
          <w:rtl/>
        </w:rPr>
      </w:pPr>
      <w:r>
        <w:rPr>
          <w:rtl/>
        </w:rPr>
        <w:t>(8)</w:t>
      </w:r>
      <w:r w:rsidR="00191CDD">
        <w:rPr>
          <w:rtl/>
        </w:rPr>
        <w:t xml:space="preserve"> ق:</w:t>
      </w:r>
      <w:r w:rsidR="00140CA9">
        <w:rPr>
          <w:rtl/>
        </w:rPr>
        <w:t>7</w:t>
      </w:r>
      <w:r w:rsidR="00191CDD">
        <w:rPr>
          <w:rtl/>
        </w:rPr>
        <w:t>5/</w:t>
      </w:r>
      <w:r w:rsidR="00140CA9">
        <w:rPr>
          <w:rtl/>
        </w:rPr>
        <w:t>12</w:t>
      </w:r>
      <w:r w:rsidR="00191CDD">
        <w:rPr>
          <w:rtl/>
        </w:rPr>
        <w:t>/</w:t>
      </w:r>
      <w:r w:rsidR="00140CA9">
        <w:rPr>
          <w:rtl/>
        </w:rPr>
        <w:t>10</w:t>
      </w:r>
      <w:r w:rsidR="00191CDD">
        <w:rPr>
          <w:rtl/>
        </w:rPr>
        <w:t>،ج:</w:t>
      </w:r>
      <w:r w:rsidR="00140CA9">
        <w:rPr>
          <w:rtl/>
        </w:rPr>
        <w:t>2</w:t>
      </w:r>
      <w:r w:rsidR="00191CDD">
        <w:rPr>
          <w:rtl/>
        </w:rPr>
        <w:t>6</w:t>
      </w:r>
      <w:r w:rsidR="00140CA9">
        <w:rPr>
          <w:rtl/>
        </w:rPr>
        <w:t>9</w:t>
      </w:r>
      <w:r w:rsidR="00191CDD">
        <w:rPr>
          <w:rtl/>
        </w:rPr>
        <w:t>/4</w:t>
      </w:r>
      <w:r w:rsidR="00140CA9">
        <w:rPr>
          <w:rtl/>
        </w:rPr>
        <w:t>3</w:t>
      </w:r>
      <w:r w:rsidR="00191CDD">
        <w:rPr>
          <w:rtl/>
        </w:rPr>
        <w:t>.</w:t>
      </w:r>
    </w:p>
    <w:p w:rsidR="00D7268C" w:rsidRDefault="00D7268C" w:rsidP="000F2A07">
      <w:pPr>
        <w:pStyle w:val="libNormal"/>
        <w:rPr>
          <w:rtl/>
        </w:rPr>
      </w:pPr>
      <w:r>
        <w:rPr>
          <w:rtl/>
        </w:rPr>
        <w:br w:type="page"/>
      </w:r>
    </w:p>
    <w:p w:rsidR="00FF1C60" w:rsidRDefault="00191CDD" w:rsidP="00FF1C60">
      <w:pPr>
        <w:pStyle w:val="libNormal0"/>
        <w:rPr>
          <w:rtl/>
        </w:rPr>
      </w:pPr>
      <w:r>
        <w:rPr>
          <w:rFonts w:hint="eastAsia"/>
          <w:rtl/>
        </w:rPr>
        <w:t>درجت</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Pr="000F2A07">
        <w:rPr>
          <w:rStyle w:val="libFootnotenumChar"/>
          <w:rtl/>
        </w:rPr>
        <w:t>(1)</w:t>
      </w:r>
      <w:r>
        <w:rPr>
          <w:rtl/>
        </w:rPr>
        <w:t>.</w:t>
      </w:r>
    </w:p>
    <w:p w:rsidR="00140CA9" w:rsidRDefault="00191CDD" w:rsidP="00FF1C60">
      <w:pPr>
        <w:pStyle w:val="libNormal"/>
        <w:rPr>
          <w:rtl/>
        </w:rPr>
      </w:pPr>
      <w:r>
        <w:rPr>
          <w:rFonts w:hint="eastAsia"/>
          <w:rtl/>
        </w:rPr>
        <w:t>جامع</w:t>
      </w:r>
      <w:r>
        <w:rPr>
          <w:rtl/>
        </w:rPr>
        <w:t xml:space="preserve"> الترمذ</w:t>
      </w:r>
      <w:r>
        <w:rPr>
          <w:rFonts w:hint="cs"/>
          <w:rtl/>
        </w:rPr>
        <w:t>ی</w:t>
      </w:r>
      <w:r>
        <w:rPr>
          <w:rtl/>
        </w:rPr>
        <w:t xml:space="preserve"> و فضائل أحمد و شرف المصطف</w:t>
      </w:r>
      <w:r>
        <w:rPr>
          <w:rFonts w:hint="cs"/>
          <w:rtl/>
        </w:rPr>
        <w:t>ی</w:t>
      </w:r>
      <w:r>
        <w:rPr>
          <w:rtl/>
        </w:rPr>
        <w:t xml:space="preserve"> و فضائل السمعان</w:t>
      </w:r>
      <w:r>
        <w:rPr>
          <w:rFonts w:hint="cs"/>
          <w:rtl/>
        </w:rPr>
        <w:t>ی</w:t>
      </w:r>
      <w:r>
        <w:rPr>
          <w:rtl/>
        </w:rPr>
        <w:t xml:space="preserve"> و أمال</w:t>
      </w:r>
      <w:r>
        <w:rPr>
          <w:rFonts w:hint="cs"/>
          <w:rtl/>
        </w:rPr>
        <w:t>ی</w:t>
      </w:r>
      <w:r>
        <w:rPr>
          <w:rtl/>
        </w:rPr>
        <w:t xml:space="preserve"> ابن شر</w:t>
      </w:r>
      <w:r>
        <w:rPr>
          <w:rFonts w:hint="cs"/>
          <w:rtl/>
        </w:rPr>
        <w:t>ی</w:t>
      </w:r>
      <w:r>
        <w:rPr>
          <w:rFonts w:hint="eastAsia"/>
          <w:rtl/>
        </w:rPr>
        <w:t>ح</w:t>
      </w:r>
      <w:r>
        <w:rPr>
          <w:rtl/>
        </w:rPr>
        <w:t xml:space="preserve"> و إبانه ابن بطّه: انّ النب</w:t>
      </w:r>
      <w:r>
        <w:rPr>
          <w:rFonts w:hint="cs"/>
          <w:rtl/>
        </w:rPr>
        <w:t>یّ</w:t>
      </w:r>
      <w:r>
        <w:rPr>
          <w:rtl/>
        </w:rPr>
        <w:t xml:space="preserve"> </w:t>
      </w:r>
      <w:r w:rsidR="00F2741C" w:rsidRPr="00F2741C">
        <w:rPr>
          <w:rStyle w:val="libAlaemChar"/>
          <w:rtl/>
        </w:rPr>
        <w:t>صلى‌الله‌عليه‌وآله‌وسلم</w:t>
      </w:r>
      <w:r>
        <w:rPr>
          <w:rtl/>
        </w:rPr>
        <w:t xml:space="preserve"> أخذ ب</w:t>
      </w:r>
      <w:r>
        <w:rPr>
          <w:rFonts w:hint="cs"/>
          <w:rtl/>
        </w:rPr>
        <w:t>ی</w:t>
      </w:r>
      <w:r>
        <w:rPr>
          <w:rFonts w:hint="eastAsia"/>
          <w:rtl/>
        </w:rPr>
        <w:t>د</w:t>
      </w:r>
      <w:r>
        <w:rPr>
          <w:rtl/>
        </w:rPr>
        <w:t xml:space="preserve"> الحسن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فقال:من أحبّن</w:t>
      </w:r>
      <w:r>
        <w:rPr>
          <w:rFonts w:hint="cs"/>
          <w:rtl/>
        </w:rPr>
        <w:t>ی</w:t>
      </w:r>
      <w:r>
        <w:rPr>
          <w:rtl/>
        </w:rPr>
        <w:t xml:space="preserve"> و أحبّ هذ</w:t>
      </w:r>
      <w:r>
        <w:rPr>
          <w:rFonts w:hint="cs"/>
          <w:rtl/>
        </w:rPr>
        <w:t>ی</w:t>
      </w:r>
      <w:r>
        <w:rPr>
          <w:rFonts w:hint="eastAsia"/>
          <w:rtl/>
        </w:rPr>
        <w:t>ن</w:t>
      </w:r>
      <w:r>
        <w:rPr>
          <w:rtl/>
        </w:rPr>
        <w:t xml:space="preserve"> و أباهما و أمّهما کان مع</w:t>
      </w:r>
      <w:r>
        <w:rPr>
          <w:rFonts w:hint="cs"/>
          <w:rtl/>
        </w:rPr>
        <w:t>ی</w:t>
      </w:r>
      <w:r>
        <w:rPr>
          <w:rtl/>
        </w:rPr>
        <w:t xml:space="preserve"> ف</w:t>
      </w:r>
      <w:r>
        <w:rPr>
          <w:rFonts w:hint="cs"/>
          <w:rtl/>
        </w:rPr>
        <w:t>ی</w:t>
      </w:r>
      <w:r>
        <w:rPr>
          <w:rtl/>
        </w:rPr>
        <w:t xml:space="preserve"> درجت</w:t>
      </w:r>
      <w:r>
        <w:rPr>
          <w:rFonts w:hint="cs"/>
          <w:rtl/>
        </w:rPr>
        <w:t>ی</w:t>
      </w:r>
      <w:r>
        <w:rPr>
          <w:rtl/>
        </w:rPr>
        <w:t xml:space="preserve"> ف</w:t>
      </w:r>
      <w:r>
        <w:rPr>
          <w:rFonts w:hint="cs"/>
          <w:rtl/>
        </w:rPr>
        <w:t>ی</w:t>
      </w:r>
      <w:r>
        <w:rPr>
          <w:rtl/>
        </w:rPr>
        <w:t xml:space="preserve"> الجنه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 و </w:t>
      </w:r>
      <w:r>
        <w:rPr>
          <w:rFonts w:hint="eastAsia"/>
          <w:rtl/>
        </w:rPr>
        <w:t>قد</w:t>
      </w:r>
      <w:r>
        <w:rPr>
          <w:rtl/>
        </w:rPr>
        <w:t xml:space="preserve"> نظمه أبو الحس</w:t>
      </w:r>
      <w:r>
        <w:rPr>
          <w:rFonts w:hint="cs"/>
          <w:rtl/>
        </w:rPr>
        <w:t>ی</w:t>
      </w:r>
      <w:r>
        <w:rPr>
          <w:rFonts w:hint="eastAsia"/>
          <w:rtl/>
        </w:rPr>
        <w:t>ن</w:t>
      </w:r>
      <w:r>
        <w:rPr>
          <w:rtl/>
        </w:rPr>
        <w:t xml:space="preserve"> ف</w:t>
      </w:r>
      <w:r>
        <w:rPr>
          <w:rFonts w:hint="cs"/>
          <w:rtl/>
        </w:rPr>
        <w:t>ی</w:t>
      </w:r>
      <w:r>
        <w:rPr>
          <w:rtl/>
        </w:rPr>
        <w:t xml:space="preserve">(نظم الأخبار)فقال: </w:t>
      </w:r>
    </w:p>
    <w:tbl>
      <w:tblPr>
        <w:tblStyle w:val="TableGrid"/>
        <w:bidiVisual/>
        <w:tblW w:w="4562" w:type="pct"/>
        <w:tblInd w:w="384" w:type="dxa"/>
        <w:tblLook w:val="01E0"/>
      </w:tblPr>
      <w:tblGrid>
        <w:gridCol w:w="3536"/>
        <w:gridCol w:w="272"/>
        <w:gridCol w:w="3502"/>
      </w:tblGrid>
      <w:tr w:rsidR="00C403CC" w:rsidTr="00585794">
        <w:trPr>
          <w:trHeight w:val="350"/>
        </w:trPr>
        <w:tc>
          <w:tcPr>
            <w:tcW w:w="3920" w:type="dxa"/>
            <w:shd w:val="clear" w:color="auto" w:fill="auto"/>
          </w:tcPr>
          <w:p w:rsidR="00C403CC" w:rsidRDefault="00C403CC" w:rsidP="00585794">
            <w:pPr>
              <w:pStyle w:val="libPoem"/>
            </w:pPr>
            <w:r>
              <w:rPr>
                <w:rFonts w:hint="eastAsia"/>
                <w:rtl/>
              </w:rPr>
              <w:t>أخذ</w:t>
            </w:r>
            <w:r>
              <w:rPr>
                <w:rtl/>
              </w:rPr>
              <w:t xml:space="preserve"> النب</w:t>
            </w:r>
            <w:r>
              <w:rPr>
                <w:rFonts w:hint="cs"/>
                <w:rtl/>
              </w:rPr>
              <w:t>یّ</w:t>
            </w:r>
            <w:r>
              <w:rPr>
                <w:rtl/>
              </w:rPr>
              <w:t xml:space="preserve"> </w:t>
            </w:r>
            <w:r>
              <w:rPr>
                <w:rFonts w:hint="cs"/>
                <w:rtl/>
              </w:rPr>
              <w:t>ی</w:t>
            </w:r>
            <w:r>
              <w:rPr>
                <w:rFonts w:hint="eastAsia"/>
                <w:rtl/>
              </w:rPr>
              <w:t>د</w:t>
            </w:r>
            <w:r>
              <w:rPr>
                <w:rtl/>
              </w:rPr>
              <w:t xml:space="preserve"> الحس</w:t>
            </w:r>
            <w:r>
              <w:rPr>
                <w:rFonts w:hint="cs"/>
                <w:rtl/>
              </w:rPr>
              <w:t>ی</w:t>
            </w:r>
            <w:r>
              <w:rPr>
                <w:rFonts w:hint="eastAsia"/>
                <w:rtl/>
              </w:rPr>
              <w:t>ن</w:t>
            </w:r>
            <w:r>
              <w:rPr>
                <w:rtl/>
              </w:rPr>
              <w:t xml:space="preserve"> و صنوه</w:t>
            </w:r>
            <w:r w:rsidRPr="00725071">
              <w:rPr>
                <w:rStyle w:val="libPoemTiniChar0"/>
                <w:rtl/>
              </w:rPr>
              <w:br/>
              <w:t> </w:t>
            </w:r>
          </w:p>
        </w:tc>
        <w:tc>
          <w:tcPr>
            <w:tcW w:w="279" w:type="dxa"/>
            <w:shd w:val="clear" w:color="auto" w:fill="auto"/>
          </w:tcPr>
          <w:p w:rsidR="00C403CC" w:rsidRDefault="00C403CC" w:rsidP="00585794">
            <w:pPr>
              <w:pStyle w:val="libPoem"/>
              <w:rPr>
                <w:rtl/>
              </w:rPr>
            </w:pPr>
          </w:p>
        </w:tc>
        <w:tc>
          <w:tcPr>
            <w:tcW w:w="3881" w:type="dxa"/>
            <w:shd w:val="clear" w:color="auto" w:fill="auto"/>
          </w:tcPr>
          <w:p w:rsidR="00C403CC" w:rsidRDefault="00C403CC" w:rsidP="00585794">
            <w:pPr>
              <w:pStyle w:val="libPoem"/>
            </w:pPr>
            <w:r>
              <w:rPr>
                <w:rFonts w:hint="cs"/>
                <w:rtl/>
              </w:rPr>
              <w:t>ی</w:t>
            </w:r>
            <w:r>
              <w:rPr>
                <w:rFonts w:hint="eastAsia"/>
                <w:rtl/>
              </w:rPr>
              <w:t>وما</w:t>
            </w:r>
            <w:r>
              <w:rPr>
                <w:rtl/>
              </w:rPr>
              <w:t xml:space="preserve"> و قال و صحبه ف</w:t>
            </w:r>
            <w:r>
              <w:rPr>
                <w:rFonts w:hint="cs"/>
                <w:rtl/>
              </w:rPr>
              <w:t>ی</w:t>
            </w:r>
            <w:r>
              <w:rPr>
                <w:rtl/>
              </w:rPr>
              <w:t xml:space="preserve"> مجمع</w:t>
            </w:r>
            <w:r w:rsidRPr="00725071">
              <w:rPr>
                <w:rStyle w:val="libPoemTiniChar0"/>
                <w:rtl/>
              </w:rPr>
              <w:br/>
              <w:t> </w:t>
            </w:r>
          </w:p>
        </w:tc>
      </w:tr>
      <w:tr w:rsidR="00C403CC" w:rsidTr="00585794">
        <w:trPr>
          <w:trHeight w:val="350"/>
        </w:trPr>
        <w:tc>
          <w:tcPr>
            <w:tcW w:w="3920" w:type="dxa"/>
          </w:tcPr>
          <w:p w:rsidR="00C403CC" w:rsidRDefault="00C403CC" w:rsidP="00585794">
            <w:pPr>
              <w:pStyle w:val="libPoem"/>
            </w:pPr>
            <w:r>
              <w:rPr>
                <w:rFonts w:hint="eastAsia"/>
                <w:rtl/>
              </w:rPr>
              <w:t>من</w:t>
            </w:r>
            <w:r>
              <w:rPr>
                <w:rtl/>
              </w:rPr>
              <w:t xml:space="preserve"> ودّن</w:t>
            </w:r>
            <w:r>
              <w:rPr>
                <w:rFonts w:hint="cs"/>
                <w:rtl/>
              </w:rPr>
              <w:t>ی</w:t>
            </w:r>
            <w:r>
              <w:rPr>
                <w:rtl/>
              </w:rPr>
              <w:t xml:space="preserve"> </w:t>
            </w:r>
            <w:r>
              <w:rPr>
                <w:rFonts w:hint="cs"/>
                <w:rtl/>
              </w:rPr>
              <w:t>ی</w:t>
            </w:r>
            <w:r>
              <w:rPr>
                <w:rFonts w:hint="eastAsia"/>
                <w:rtl/>
              </w:rPr>
              <w:t>ا</w:t>
            </w:r>
            <w:r>
              <w:rPr>
                <w:rtl/>
              </w:rPr>
              <w:t xml:space="preserve"> قوم أو هذ</w:t>
            </w:r>
            <w:r>
              <w:rPr>
                <w:rFonts w:hint="cs"/>
                <w:rtl/>
              </w:rPr>
              <w:t>ی</w:t>
            </w:r>
            <w:r>
              <w:rPr>
                <w:rFonts w:hint="eastAsia"/>
                <w:rtl/>
              </w:rPr>
              <w:t>ن</w:t>
            </w:r>
            <w:r>
              <w:rPr>
                <w:rtl/>
              </w:rPr>
              <w:t xml:space="preserve"> أو</w:t>
            </w:r>
            <w:r w:rsidRPr="00725071">
              <w:rPr>
                <w:rStyle w:val="libPoemTiniChar0"/>
                <w:rtl/>
              </w:rPr>
              <w:br/>
              <w:t> </w:t>
            </w:r>
          </w:p>
        </w:tc>
        <w:tc>
          <w:tcPr>
            <w:tcW w:w="279" w:type="dxa"/>
          </w:tcPr>
          <w:p w:rsidR="00C403CC" w:rsidRDefault="00C403CC" w:rsidP="00585794">
            <w:pPr>
              <w:pStyle w:val="libPoem"/>
              <w:rPr>
                <w:rtl/>
              </w:rPr>
            </w:pPr>
          </w:p>
        </w:tc>
        <w:tc>
          <w:tcPr>
            <w:tcW w:w="3881" w:type="dxa"/>
          </w:tcPr>
          <w:p w:rsidR="00C403CC" w:rsidRDefault="00C403CC" w:rsidP="00585794">
            <w:pPr>
              <w:pStyle w:val="libPoem"/>
            </w:pPr>
            <w:r>
              <w:rPr>
                <w:rFonts w:hint="eastAsia"/>
                <w:rtl/>
              </w:rPr>
              <w:t>أبو</w:t>
            </w:r>
            <w:r>
              <w:rPr>
                <w:rFonts w:hint="cs"/>
                <w:rtl/>
              </w:rPr>
              <w:t>ی</w:t>
            </w:r>
            <w:r>
              <w:rPr>
                <w:rFonts w:hint="eastAsia"/>
                <w:rtl/>
              </w:rPr>
              <w:t>هما</w:t>
            </w:r>
            <w:r>
              <w:rPr>
                <w:rtl/>
              </w:rPr>
              <w:t xml:space="preserve"> فالخلد مسکنه مع</w:t>
            </w:r>
            <w:r>
              <w:rPr>
                <w:rFonts w:hint="cs"/>
                <w:rtl/>
              </w:rPr>
              <w:t>ی</w:t>
            </w:r>
            <w:r>
              <w:rPr>
                <w:rtl/>
              </w:rPr>
              <w:t xml:space="preserve"> </w:t>
            </w:r>
            <w:r w:rsidRPr="00FF1C60">
              <w:rPr>
                <w:rStyle w:val="libFootnotenumChar"/>
                <w:rtl/>
              </w:rPr>
              <w:t>(2)</w:t>
            </w:r>
            <w:r w:rsidRPr="00725071">
              <w:rPr>
                <w:rStyle w:val="libPoemTiniChar0"/>
                <w:rtl/>
              </w:rPr>
              <w:br/>
              <w:t> </w:t>
            </w:r>
          </w:p>
        </w:tc>
      </w:tr>
    </w:tbl>
    <w:p w:rsidR="00140CA9" w:rsidRDefault="00191CDD" w:rsidP="00191CDD">
      <w:pPr>
        <w:pStyle w:val="libNormal"/>
      </w:pPr>
      <w:r w:rsidRPr="00FF1C60">
        <w:rPr>
          <w:rStyle w:val="libBold1Char"/>
          <w:rFonts w:hint="eastAsia"/>
          <w:rtl/>
        </w:rPr>
        <w:t>کامل</w:t>
      </w:r>
      <w:r w:rsidRPr="00FF1C60">
        <w:rPr>
          <w:rStyle w:val="libBold1Char"/>
          <w:rtl/>
        </w:rPr>
        <w:t xml:space="preserve"> الز</w:t>
      </w:r>
      <w:r w:rsidRPr="00FF1C60">
        <w:rPr>
          <w:rStyle w:val="libBold1Char"/>
          <w:rFonts w:hint="cs"/>
          <w:rtl/>
        </w:rPr>
        <w:t>ی</w:t>
      </w:r>
      <w:r w:rsidRPr="00FF1C60">
        <w:rPr>
          <w:rStyle w:val="libBold1Char"/>
          <w:rFonts w:hint="eastAsia"/>
          <w:rtl/>
        </w:rPr>
        <w:t>اره</w:t>
      </w:r>
      <w:r>
        <w:rPr>
          <w:rtl/>
        </w:rPr>
        <w:t xml:space="preserve">:عن الصادق </w:t>
      </w:r>
      <w:r w:rsidR="00F2741C" w:rsidRPr="00F2741C">
        <w:rPr>
          <w:rStyle w:val="libAlaemChar"/>
          <w:rtl/>
        </w:rPr>
        <w:t>عليه‌السلام</w:t>
      </w:r>
      <w:r>
        <w:rPr>
          <w:rtl/>
        </w:rPr>
        <w:t xml:space="preserve"> قال: کأنّ</w:t>
      </w:r>
      <w:r>
        <w:rPr>
          <w:rFonts w:hint="cs"/>
          <w:rtl/>
        </w:rPr>
        <w:t>ی</w:t>
      </w:r>
      <w:r>
        <w:rPr>
          <w:rtl/>
        </w:rPr>
        <w:t xml:space="preserve"> بسر</w:t>
      </w:r>
      <w:r>
        <w:rPr>
          <w:rFonts w:hint="cs"/>
          <w:rtl/>
        </w:rPr>
        <w:t>ی</w:t>
      </w:r>
      <w:r>
        <w:rPr>
          <w:rFonts w:hint="eastAsia"/>
          <w:rtl/>
        </w:rPr>
        <w:t>ر</w:t>
      </w:r>
      <w:r>
        <w:rPr>
          <w:rtl/>
        </w:rPr>
        <w:t xml:space="preserve"> من نور قد وضع و قد ضربت عل</w:t>
      </w:r>
      <w:r>
        <w:rPr>
          <w:rFonts w:hint="cs"/>
          <w:rtl/>
        </w:rPr>
        <w:t>ی</w:t>
      </w:r>
      <w:r>
        <w:rPr>
          <w:rFonts w:hint="eastAsia"/>
          <w:rtl/>
        </w:rPr>
        <w:t>ه</w:t>
      </w:r>
      <w:r>
        <w:rPr>
          <w:rtl/>
        </w:rPr>
        <w:t xml:space="preserve"> قبّه من </w:t>
      </w:r>
      <w:r>
        <w:rPr>
          <w:rFonts w:hint="cs"/>
          <w:rtl/>
        </w:rPr>
        <w:t>ی</w:t>
      </w:r>
      <w:r>
        <w:rPr>
          <w:rFonts w:hint="eastAsia"/>
          <w:rtl/>
        </w:rPr>
        <w:t>اقوته</w:t>
      </w:r>
      <w:r>
        <w:rPr>
          <w:rtl/>
        </w:rPr>
        <w:t xml:space="preserve"> حمراء مکلّله بالجوهر،و کأنّ</w:t>
      </w:r>
      <w:r>
        <w:rPr>
          <w:rFonts w:hint="cs"/>
          <w:rtl/>
        </w:rPr>
        <w:t>ی</w:t>
      </w:r>
      <w:r>
        <w:rPr>
          <w:rtl/>
        </w:rPr>
        <w:t xml:space="preserve"> بالحس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جالسا عل</w:t>
      </w:r>
      <w:r>
        <w:rPr>
          <w:rFonts w:hint="cs"/>
          <w:rtl/>
        </w:rPr>
        <w:t>ی</w:t>
      </w:r>
      <w:r>
        <w:rPr>
          <w:rtl/>
        </w:rPr>
        <w:t xml:space="preserve"> ذلک السر</w:t>
      </w:r>
      <w:r>
        <w:rPr>
          <w:rFonts w:hint="cs"/>
          <w:rtl/>
        </w:rPr>
        <w:t>ی</w:t>
      </w:r>
      <w:r>
        <w:rPr>
          <w:rFonts w:hint="eastAsia"/>
          <w:rtl/>
        </w:rPr>
        <w:t>ر</w:t>
      </w:r>
      <w:r>
        <w:rPr>
          <w:rtl/>
        </w:rPr>
        <w:t xml:space="preserve"> و حوله تسعون ألف قبّه خضراء،و کأنّ</w:t>
      </w:r>
      <w:r>
        <w:rPr>
          <w:rFonts w:hint="cs"/>
          <w:rtl/>
        </w:rPr>
        <w:t>ی</w:t>
      </w:r>
      <w:r>
        <w:rPr>
          <w:rtl/>
        </w:rPr>
        <w:t xml:space="preserve"> بالمؤمن</w:t>
      </w:r>
      <w:r>
        <w:rPr>
          <w:rFonts w:hint="cs"/>
          <w:rtl/>
        </w:rPr>
        <w:t>ی</w:t>
      </w:r>
      <w:r>
        <w:rPr>
          <w:rFonts w:hint="eastAsia"/>
          <w:rtl/>
        </w:rPr>
        <w:t>ن</w:t>
      </w:r>
      <w:r>
        <w:rPr>
          <w:rtl/>
        </w:rPr>
        <w:t xml:space="preserve"> </w:t>
      </w:r>
      <w:r>
        <w:rPr>
          <w:rFonts w:hint="cs"/>
          <w:rtl/>
        </w:rPr>
        <w:t>ی</w:t>
      </w:r>
      <w:r>
        <w:rPr>
          <w:rFonts w:hint="eastAsia"/>
          <w:rtl/>
        </w:rPr>
        <w:t>زورونه</w:t>
      </w:r>
      <w:r>
        <w:rPr>
          <w:rtl/>
        </w:rPr>
        <w:t xml:space="preserve"> و </w:t>
      </w:r>
      <w:r>
        <w:rPr>
          <w:rFonts w:hint="cs"/>
          <w:rtl/>
        </w:rPr>
        <w:t>ی</w:t>
      </w:r>
      <w:r>
        <w:rPr>
          <w:rFonts w:hint="eastAsia"/>
          <w:rtl/>
        </w:rPr>
        <w:t>سلّمون</w:t>
      </w:r>
      <w:r>
        <w:rPr>
          <w:rtl/>
        </w:rPr>
        <w:t xml:space="preserve"> عل</w:t>
      </w:r>
      <w:r>
        <w:rPr>
          <w:rFonts w:hint="cs"/>
          <w:rtl/>
        </w:rPr>
        <w:t>ی</w:t>
      </w:r>
      <w:r>
        <w:rPr>
          <w:rFonts w:hint="eastAsia"/>
          <w:rtl/>
        </w:rPr>
        <w:t>ه</w:t>
      </w:r>
      <w:r>
        <w:rPr>
          <w:rtl/>
        </w:rPr>
        <w:t xml:space="preserve"> ف</w:t>
      </w:r>
      <w:r>
        <w:rPr>
          <w:rFonts w:hint="cs"/>
          <w:rtl/>
        </w:rPr>
        <w:t>ی</w:t>
      </w:r>
      <w:r>
        <w:rPr>
          <w:rFonts w:hint="eastAsia"/>
          <w:rtl/>
        </w:rPr>
        <w:t>قول</w:t>
      </w:r>
      <w:r>
        <w:rPr>
          <w:rtl/>
        </w:rPr>
        <w:t xml:space="preserve"> اللّه(عزّ و ج</w:t>
      </w:r>
      <w:r>
        <w:rPr>
          <w:rFonts w:hint="eastAsia"/>
          <w:rtl/>
        </w:rPr>
        <w:t>لّ</w:t>
      </w:r>
      <w:r>
        <w:rPr>
          <w:rtl/>
        </w:rPr>
        <w:t>)لهم:أول</w:t>
      </w:r>
      <w:r>
        <w:rPr>
          <w:rFonts w:hint="cs"/>
          <w:rtl/>
        </w:rPr>
        <w:t>ی</w:t>
      </w:r>
      <w:r>
        <w:rPr>
          <w:rFonts w:hint="eastAsia"/>
          <w:rtl/>
        </w:rPr>
        <w:t>ائ</w:t>
      </w:r>
      <w:r>
        <w:rPr>
          <w:rFonts w:hint="cs"/>
          <w:rtl/>
        </w:rPr>
        <w:t>ی</w:t>
      </w:r>
      <w:r>
        <w:rPr>
          <w:rtl/>
        </w:rPr>
        <w:t xml:space="preserve"> سلون</w:t>
      </w:r>
      <w:r>
        <w:rPr>
          <w:rFonts w:hint="cs"/>
          <w:rtl/>
        </w:rPr>
        <w:t>ی</w:t>
      </w:r>
      <w:r>
        <w:rPr>
          <w:rtl/>
        </w:rPr>
        <w:t xml:space="preserve"> فطال ما أوذ</w:t>
      </w:r>
      <w:r>
        <w:rPr>
          <w:rFonts w:hint="cs"/>
          <w:rtl/>
        </w:rPr>
        <w:t>ی</w:t>
      </w:r>
      <w:r>
        <w:rPr>
          <w:rFonts w:hint="eastAsia"/>
          <w:rtl/>
        </w:rPr>
        <w:t>تم</w:t>
      </w:r>
      <w:r>
        <w:rPr>
          <w:rtl/>
        </w:rPr>
        <w:t xml:space="preserve"> و ذللتم و اضطهدتم،فهذا </w:t>
      </w:r>
      <w:r>
        <w:rPr>
          <w:rFonts w:hint="cs"/>
          <w:rtl/>
        </w:rPr>
        <w:t>ی</w:t>
      </w:r>
      <w:r>
        <w:rPr>
          <w:rFonts w:hint="eastAsia"/>
          <w:rtl/>
        </w:rPr>
        <w:t>وم</w:t>
      </w:r>
      <w:r>
        <w:rPr>
          <w:rtl/>
        </w:rPr>
        <w:t xml:space="preserve"> لا تسألون</w:t>
      </w:r>
      <w:r>
        <w:rPr>
          <w:rFonts w:hint="cs"/>
          <w:rtl/>
        </w:rPr>
        <w:t>ی</w:t>
      </w:r>
      <w:r>
        <w:rPr>
          <w:rtl/>
        </w:rPr>
        <w:t xml:space="preserve"> حاجه من حوائج الدن</w:t>
      </w:r>
      <w:r>
        <w:rPr>
          <w:rFonts w:hint="cs"/>
          <w:rtl/>
        </w:rPr>
        <w:t>ی</w:t>
      </w:r>
      <w:r>
        <w:rPr>
          <w:rFonts w:hint="eastAsia"/>
          <w:rtl/>
        </w:rPr>
        <w:t>ا</w:t>
      </w:r>
      <w:r>
        <w:rPr>
          <w:rtl/>
        </w:rPr>
        <w:t xml:space="preserve"> و الآخره الاّ قض</w:t>
      </w:r>
      <w:r>
        <w:rPr>
          <w:rFonts w:hint="cs"/>
          <w:rtl/>
        </w:rPr>
        <w:t>ی</w:t>
      </w:r>
      <w:r>
        <w:rPr>
          <w:rFonts w:hint="eastAsia"/>
          <w:rtl/>
        </w:rPr>
        <w:t>تها</w:t>
      </w:r>
      <w:r>
        <w:rPr>
          <w:rtl/>
        </w:rPr>
        <w:t xml:space="preserve"> لکم، ف</w:t>
      </w:r>
      <w:r>
        <w:rPr>
          <w:rFonts w:hint="cs"/>
          <w:rtl/>
        </w:rPr>
        <w:t>ی</w:t>
      </w:r>
      <w:r>
        <w:rPr>
          <w:rFonts w:hint="eastAsia"/>
          <w:rtl/>
        </w:rPr>
        <w:t>کون</w:t>
      </w:r>
      <w:r>
        <w:rPr>
          <w:rtl/>
        </w:rPr>
        <w:t xml:space="preserve"> أکلهم و شربهم من الجنه،فهذه و اللّه الکرامه. </w:t>
      </w:r>
    </w:p>
    <w:p w:rsidR="00140CA9" w:rsidRDefault="00191CDD" w:rsidP="00FF1C60">
      <w:pPr>
        <w:pStyle w:val="libNormal"/>
      </w:pPr>
      <w:r w:rsidRPr="00FF1C60">
        <w:rPr>
          <w:rStyle w:val="libBold1Char"/>
          <w:rFonts w:hint="eastAsia"/>
          <w:rtl/>
        </w:rPr>
        <w:t>ب</w:t>
      </w:r>
      <w:r w:rsidRPr="00FF1C60">
        <w:rPr>
          <w:rStyle w:val="libBold1Char"/>
          <w:rFonts w:hint="cs"/>
          <w:rtl/>
        </w:rPr>
        <w:t>ی</w:t>
      </w:r>
      <w:r w:rsidRPr="00FF1C60">
        <w:rPr>
          <w:rStyle w:val="libBold1Char"/>
          <w:rFonts w:hint="eastAsia"/>
          <w:rtl/>
        </w:rPr>
        <w:t>ان</w:t>
      </w:r>
      <w:r>
        <w:rPr>
          <w:rtl/>
        </w:rPr>
        <w:t xml:space="preserve">: </w:t>
      </w:r>
      <w:r>
        <w:rPr>
          <w:rFonts w:hint="eastAsia"/>
          <w:rtl/>
        </w:rPr>
        <w:t>قال</w:t>
      </w:r>
      <w:r>
        <w:rPr>
          <w:rtl/>
        </w:rPr>
        <w:t xml:space="preserve"> المجلس</w:t>
      </w:r>
      <w:r>
        <w:rPr>
          <w:rFonts w:hint="cs"/>
          <w:rtl/>
        </w:rPr>
        <w:t>ی</w:t>
      </w:r>
      <w:r>
        <w:rPr>
          <w:rtl/>
        </w:rPr>
        <w:t>: سؤال حوائج الدن</w:t>
      </w:r>
      <w:r>
        <w:rPr>
          <w:rFonts w:hint="cs"/>
          <w:rtl/>
        </w:rPr>
        <w:t>ی</w:t>
      </w:r>
      <w:r>
        <w:rPr>
          <w:rFonts w:hint="eastAsia"/>
          <w:rtl/>
        </w:rPr>
        <w:t>ا</w:t>
      </w:r>
      <w:r>
        <w:rPr>
          <w:rtl/>
        </w:rPr>
        <w:t xml:space="preserve"> و الآخره </w:t>
      </w:r>
      <w:r>
        <w:rPr>
          <w:rFonts w:hint="cs"/>
          <w:rtl/>
        </w:rPr>
        <w:t>ی</w:t>
      </w:r>
      <w:r>
        <w:rPr>
          <w:rFonts w:hint="eastAsia"/>
          <w:rtl/>
        </w:rPr>
        <w:t>دلّ</w:t>
      </w:r>
      <w:r>
        <w:rPr>
          <w:rtl/>
        </w:rPr>
        <w:t xml:space="preserve"> عل</w:t>
      </w:r>
      <w:r>
        <w:rPr>
          <w:rFonts w:hint="cs"/>
          <w:rtl/>
        </w:rPr>
        <w:t>ی</w:t>
      </w:r>
      <w:r>
        <w:rPr>
          <w:rtl/>
        </w:rPr>
        <w:t xml:space="preserve"> انّ هذا ف</w:t>
      </w:r>
      <w:r>
        <w:rPr>
          <w:rFonts w:hint="cs"/>
          <w:rtl/>
        </w:rPr>
        <w:t>ی</w:t>
      </w:r>
      <w:r>
        <w:rPr>
          <w:rtl/>
        </w:rPr>
        <w:t xml:space="preserve"> الرجعه إذ ه</w:t>
      </w:r>
      <w:r>
        <w:rPr>
          <w:rFonts w:hint="cs"/>
          <w:rtl/>
        </w:rPr>
        <w:t>ی</w:t>
      </w:r>
      <w:r>
        <w:rPr>
          <w:rtl/>
        </w:rPr>
        <w:t xml:space="preserve"> لا تسئل ف</w:t>
      </w:r>
      <w:r>
        <w:rPr>
          <w:rFonts w:hint="cs"/>
          <w:rtl/>
        </w:rPr>
        <w:t>ی</w:t>
      </w:r>
      <w:r>
        <w:rPr>
          <w:rtl/>
        </w:rPr>
        <w:t xml:space="preserve"> الآخره،انته</w:t>
      </w:r>
      <w:r>
        <w:rPr>
          <w:rFonts w:hint="cs"/>
          <w:rtl/>
        </w:rPr>
        <w:t>ی</w:t>
      </w:r>
      <w:r>
        <w:rPr>
          <w:rtl/>
        </w:rPr>
        <w:t xml:space="preserve">. قلت: و </w:t>
      </w:r>
      <w:r>
        <w:rPr>
          <w:rFonts w:hint="cs"/>
          <w:rtl/>
        </w:rPr>
        <w:t>ی</w:t>
      </w:r>
      <w:r>
        <w:rPr>
          <w:rFonts w:hint="eastAsia"/>
          <w:rtl/>
        </w:rPr>
        <w:t>حتمل</w:t>
      </w:r>
      <w:r>
        <w:rPr>
          <w:rtl/>
        </w:rPr>
        <w:t xml:space="preserve"> انّ ذلک کان ف</w:t>
      </w:r>
      <w:r>
        <w:rPr>
          <w:rFonts w:hint="cs"/>
          <w:rtl/>
        </w:rPr>
        <w:t>ی</w:t>
      </w:r>
      <w:r>
        <w:rPr>
          <w:rtl/>
        </w:rPr>
        <w:t xml:space="preserve"> البرزخ،و سؤالهم حوائج الدن</w:t>
      </w:r>
      <w:r>
        <w:rPr>
          <w:rFonts w:hint="cs"/>
          <w:rtl/>
        </w:rPr>
        <w:t>ی</w:t>
      </w:r>
      <w:r>
        <w:rPr>
          <w:rFonts w:hint="eastAsia"/>
          <w:rtl/>
        </w:rPr>
        <w:t>ا</w:t>
      </w:r>
      <w:r>
        <w:rPr>
          <w:rtl/>
        </w:rPr>
        <w:t xml:space="preserve"> ل</w:t>
      </w:r>
      <w:r>
        <w:rPr>
          <w:rFonts w:hint="cs"/>
          <w:rtl/>
        </w:rPr>
        <w:t>ی</w:t>
      </w:r>
      <w:r>
        <w:rPr>
          <w:rFonts w:hint="eastAsia"/>
          <w:rtl/>
        </w:rPr>
        <w:t>س</w:t>
      </w:r>
      <w:r>
        <w:rPr>
          <w:rtl/>
        </w:rPr>
        <w:t xml:space="preserve"> لهم بل لأقربائهم و ج</w:t>
      </w:r>
      <w:r>
        <w:rPr>
          <w:rFonts w:hint="cs"/>
          <w:rtl/>
        </w:rPr>
        <w:t>ی</w:t>
      </w:r>
      <w:r>
        <w:rPr>
          <w:rFonts w:hint="eastAsia"/>
          <w:rtl/>
        </w:rPr>
        <w:t>رانهم</w:t>
      </w:r>
      <w:r>
        <w:rPr>
          <w:rtl/>
        </w:rPr>
        <w:t xml:space="preserve"> و للمؤمن</w:t>
      </w:r>
      <w:r>
        <w:rPr>
          <w:rFonts w:hint="cs"/>
          <w:rtl/>
        </w:rPr>
        <w:t>ی</w:t>
      </w:r>
      <w:r>
        <w:rPr>
          <w:rFonts w:hint="eastAsia"/>
          <w:rtl/>
        </w:rPr>
        <w:t>ن</w:t>
      </w:r>
      <w:r>
        <w:rPr>
          <w:rtl/>
        </w:rPr>
        <w:t xml:space="preserve"> من الأح</w:t>
      </w:r>
      <w:r>
        <w:rPr>
          <w:rFonts w:hint="cs"/>
          <w:rtl/>
        </w:rPr>
        <w:t>ی</w:t>
      </w:r>
      <w:r>
        <w:rPr>
          <w:rFonts w:hint="eastAsia"/>
          <w:rtl/>
        </w:rPr>
        <w:t>اء</w:t>
      </w:r>
      <w:r>
        <w:rPr>
          <w:rtl/>
        </w:rPr>
        <w:t xml:space="preserve"> و اللّه العالم </w:t>
      </w:r>
      <w:r w:rsidRPr="000F2A07">
        <w:rPr>
          <w:rStyle w:val="libFootnotenumChar"/>
          <w:rtl/>
        </w:rPr>
        <w:t>(3)</w:t>
      </w:r>
      <w:r>
        <w:rPr>
          <w:rtl/>
        </w:rPr>
        <w:t xml:space="preserve">. </w:t>
      </w:r>
    </w:p>
    <w:p w:rsidR="00FF1C60" w:rsidRDefault="00191CDD" w:rsidP="00FF1C60">
      <w:pPr>
        <w:pStyle w:val="libCenterBold1"/>
        <w:rPr>
          <w:rtl/>
        </w:rPr>
      </w:pPr>
      <w:r>
        <w:rPr>
          <w:rFonts w:hint="eastAsia"/>
          <w:rtl/>
        </w:rPr>
        <w:t>الحلّه</w:t>
      </w:r>
      <w:r>
        <w:rPr>
          <w:rtl/>
        </w:rPr>
        <w:t xml:space="preserve"> الت</w:t>
      </w:r>
      <w:r>
        <w:rPr>
          <w:rFonts w:hint="cs"/>
          <w:rtl/>
        </w:rPr>
        <w:t>ی</w:t>
      </w:r>
      <w:r>
        <w:rPr>
          <w:rtl/>
        </w:rPr>
        <w:t xml:space="preserve"> أهداها اللّه تعال</w:t>
      </w:r>
      <w:r>
        <w:rPr>
          <w:rFonts w:hint="cs"/>
          <w:rtl/>
        </w:rPr>
        <w:t>ی</w:t>
      </w:r>
      <w:r>
        <w:rPr>
          <w:rtl/>
        </w:rPr>
        <w:t xml:space="preserve"> له </w:t>
      </w:r>
      <w:r w:rsidR="00F2741C" w:rsidRPr="00F2741C">
        <w:rPr>
          <w:rStyle w:val="libAlaemChar"/>
          <w:rtl/>
        </w:rPr>
        <w:t>عليه‌السلام</w:t>
      </w:r>
    </w:p>
    <w:p w:rsidR="00140CA9" w:rsidRDefault="00191CDD" w:rsidP="00FF1C60">
      <w:pPr>
        <w:pStyle w:val="libNormal"/>
      </w:pPr>
      <w:r>
        <w:rPr>
          <w:rFonts w:hint="eastAsia"/>
          <w:rtl/>
        </w:rPr>
        <w:t>رو</w:t>
      </w:r>
      <w:r>
        <w:rPr>
          <w:rFonts w:hint="cs"/>
          <w:rtl/>
        </w:rPr>
        <w:t>ی</w:t>
      </w:r>
      <w:r>
        <w:rPr>
          <w:rtl/>
        </w:rPr>
        <w:t xml:space="preserve"> بعض مؤلّف</w:t>
      </w:r>
      <w:r>
        <w:rPr>
          <w:rFonts w:hint="cs"/>
          <w:rtl/>
        </w:rPr>
        <w:t>ی</w:t>
      </w:r>
      <w:r>
        <w:rPr>
          <w:rtl/>
        </w:rPr>
        <w:t xml:space="preserve"> أصحابنا عن هشام بن عروه عن أمّ سلمه قالت: رأ</w:t>
      </w:r>
      <w:r>
        <w:rPr>
          <w:rFonts w:hint="cs"/>
          <w:rtl/>
        </w:rPr>
        <w:t>ی</w:t>
      </w:r>
      <w:r>
        <w:rPr>
          <w:rFonts w:hint="eastAsia"/>
          <w:rtl/>
        </w:rPr>
        <w:t>ت</w:t>
      </w:r>
      <w:r>
        <w:rPr>
          <w:rtl/>
        </w:rPr>
        <w:t xml:space="preserve"> رسول اللّه </w:t>
      </w:r>
      <w:r w:rsidR="00F2741C" w:rsidRPr="00F2741C">
        <w:rPr>
          <w:rStyle w:val="libAlaemChar"/>
          <w:rtl/>
        </w:rPr>
        <w:t>صلى‌الله‌عليه‌وآله‌وسلم</w:t>
      </w:r>
      <w:r>
        <w:rPr>
          <w:rtl/>
        </w:rPr>
        <w:t xml:space="preserve"> </w:t>
      </w:r>
      <w:r>
        <w:rPr>
          <w:rFonts w:hint="cs"/>
          <w:rtl/>
        </w:rPr>
        <w:t>ی</w:t>
      </w:r>
      <w:r>
        <w:rPr>
          <w:rFonts w:hint="eastAsia"/>
          <w:rtl/>
        </w:rPr>
        <w:t>لبس</w:t>
      </w:r>
      <w:r>
        <w:rPr>
          <w:rtl/>
        </w:rPr>
        <w:t xml:space="preserve"> ولده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حلّه ل</w:t>
      </w:r>
      <w:r>
        <w:rPr>
          <w:rFonts w:hint="cs"/>
          <w:rtl/>
        </w:rPr>
        <w:t>ی</w:t>
      </w:r>
      <w:r>
        <w:rPr>
          <w:rFonts w:hint="eastAsia"/>
          <w:rtl/>
        </w:rPr>
        <w:t>ست</w:t>
      </w:r>
      <w:r>
        <w:rPr>
          <w:rtl/>
        </w:rPr>
        <w:t xml:space="preserve"> من ث</w:t>
      </w:r>
      <w:r>
        <w:rPr>
          <w:rFonts w:hint="cs"/>
          <w:rtl/>
        </w:rPr>
        <w:t>ی</w:t>
      </w:r>
      <w:r>
        <w:rPr>
          <w:rFonts w:hint="eastAsia"/>
          <w:rtl/>
        </w:rPr>
        <w:t>اب</w:t>
      </w:r>
      <w:r>
        <w:rPr>
          <w:rtl/>
        </w:rPr>
        <w:t xml:space="preserve"> الدن</w:t>
      </w:r>
      <w:r>
        <w:rPr>
          <w:rFonts w:hint="cs"/>
          <w:rtl/>
        </w:rPr>
        <w:t>ی</w:t>
      </w:r>
      <w:r>
        <w:rPr>
          <w:rFonts w:hint="eastAsia"/>
          <w:rtl/>
        </w:rPr>
        <w:t>ا،فقلت</w:t>
      </w:r>
      <w:r>
        <w:rPr>
          <w:rtl/>
        </w:rPr>
        <w:t xml:space="preserve"> له: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w:t>
      </w:r>
      <w:r w:rsidR="00191CDD">
        <w:rPr>
          <w:rtl/>
        </w:rPr>
        <w:t>6/</w:t>
      </w:r>
      <w:r w:rsidR="00140CA9">
        <w:rPr>
          <w:rtl/>
        </w:rPr>
        <w:t>12</w:t>
      </w:r>
      <w:r w:rsidR="00191CDD">
        <w:rPr>
          <w:rtl/>
        </w:rPr>
        <w:t>/</w:t>
      </w:r>
      <w:r w:rsidR="00140CA9">
        <w:rPr>
          <w:rtl/>
        </w:rPr>
        <w:t>10</w:t>
      </w:r>
      <w:r w:rsidR="00191CDD">
        <w:rPr>
          <w:rtl/>
        </w:rPr>
        <w:t>،ج:</w:t>
      </w:r>
      <w:r w:rsidR="00140CA9">
        <w:rPr>
          <w:rtl/>
        </w:rPr>
        <w:t>271</w:t>
      </w:r>
      <w:r w:rsidR="00191CDD">
        <w:rPr>
          <w:rtl/>
        </w:rPr>
        <w:t>/4</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78</w:t>
      </w:r>
      <w:r w:rsidR="00191CDD">
        <w:rPr>
          <w:rtl/>
        </w:rPr>
        <w:t>/</w:t>
      </w:r>
      <w:r w:rsidR="00140CA9">
        <w:rPr>
          <w:rtl/>
        </w:rPr>
        <w:t>12</w:t>
      </w:r>
      <w:r w:rsidR="00191CDD">
        <w:rPr>
          <w:rtl/>
        </w:rPr>
        <w:t>/</w:t>
      </w:r>
      <w:r w:rsidR="00140CA9">
        <w:rPr>
          <w:rtl/>
        </w:rPr>
        <w:t>10</w:t>
      </w:r>
      <w:r w:rsidR="00191CDD">
        <w:rPr>
          <w:rtl/>
        </w:rPr>
        <w:t>،ج:</w:t>
      </w:r>
      <w:r w:rsidR="00140CA9">
        <w:rPr>
          <w:rtl/>
        </w:rPr>
        <w:t>280</w:t>
      </w:r>
      <w:r w:rsidR="00191CDD">
        <w:rPr>
          <w:rtl/>
        </w:rPr>
        <w:t>/4</w:t>
      </w:r>
      <w:r w:rsidR="00140CA9">
        <w:rPr>
          <w:rtl/>
        </w:rPr>
        <w:t>3</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229</w:t>
      </w:r>
      <w:r w:rsidR="00191CDD">
        <w:rPr>
          <w:rtl/>
        </w:rPr>
        <w:t>/</w:t>
      </w:r>
      <w:r w:rsidR="00140CA9">
        <w:rPr>
          <w:rtl/>
        </w:rPr>
        <w:t>3</w:t>
      </w:r>
      <w:r w:rsidR="00191CDD">
        <w:rPr>
          <w:rtl/>
        </w:rPr>
        <w:t>5/</w:t>
      </w:r>
      <w:r w:rsidR="00140CA9">
        <w:rPr>
          <w:rtl/>
        </w:rPr>
        <w:t>13</w:t>
      </w:r>
      <w:r w:rsidR="00191CDD">
        <w:rPr>
          <w:rtl/>
        </w:rPr>
        <w:t>،ج:</w:t>
      </w:r>
      <w:r w:rsidR="00140CA9">
        <w:rPr>
          <w:rtl/>
        </w:rPr>
        <w:t>11</w:t>
      </w:r>
      <w:r w:rsidR="00191CDD">
        <w:rPr>
          <w:rtl/>
        </w:rPr>
        <w:t>6/5</w:t>
      </w:r>
      <w:r w:rsidR="00140CA9">
        <w:rPr>
          <w:rtl/>
        </w:rPr>
        <w:t>3</w:t>
      </w:r>
      <w:r w:rsidR="00191CDD">
        <w:rPr>
          <w:rtl/>
        </w:rPr>
        <w:t>.</w:t>
      </w:r>
    </w:p>
    <w:p w:rsidR="00D7268C" w:rsidRDefault="00D7268C" w:rsidP="000F2A07">
      <w:pPr>
        <w:pStyle w:val="libNormal"/>
        <w:rPr>
          <w:rtl/>
        </w:rPr>
      </w:pPr>
      <w:r>
        <w:rPr>
          <w:rtl/>
        </w:rPr>
        <w:br w:type="page"/>
      </w:r>
    </w:p>
    <w:p w:rsidR="006C6FAF" w:rsidRDefault="00191CDD" w:rsidP="006C6FAF">
      <w:pPr>
        <w:pStyle w:val="libNormal0"/>
        <w:rPr>
          <w:rtl/>
        </w:rPr>
      </w:pPr>
      <w:r>
        <w:rPr>
          <w:rFonts w:hint="cs"/>
          <w:rtl/>
        </w:rPr>
        <w:t>ی</w:t>
      </w:r>
      <w:r>
        <w:rPr>
          <w:rFonts w:hint="eastAsia"/>
          <w:rtl/>
        </w:rPr>
        <w:t>ا</w:t>
      </w:r>
      <w:r>
        <w:rPr>
          <w:rtl/>
        </w:rPr>
        <w:t xml:space="preserve"> رسول اللّه ما هذه الحلّه؟فقال:هذه هد</w:t>
      </w:r>
      <w:r>
        <w:rPr>
          <w:rFonts w:hint="cs"/>
          <w:rtl/>
        </w:rPr>
        <w:t>یّ</w:t>
      </w:r>
      <w:r>
        <w:rPr>
          <w:rFonts w:hint="eastAsia"/>
          <w:rtl/>
        </w:rPr>
        <w:t>ه</w:t>
      </w:r>
      <w:r>
        <w:rPr>
          <w:rtl/>
        </w:rPr>
        <w:t xml:space="preserve"> أهداها ال</w:t>
      </w:r>
      <w:r>
        <w:rPr>
          <w:rFonts w:hint="cs"/>
          <w:rtl/>
        </w:rPr>
        <w:t>یّ</w:t>
      </w:r>
      <w:r>
        <w:rPr>
          <w:rtl/>
        </w:rPr>
        <w:t xml:space="preserve"> ربّ</w:t>
      </w:r>
      <w:r>
        <w:rPr>
          <w:rFonts w:hint="cs"/>
          <w:rtl/>
        </w:rPr>
        <w:t>ی</w:t>
      </w:r>
      <w:r>
        <w:rPr>
          <w:rtl/>
        </w:rPr>
        <w:t xml:space="preserve"> للحس</w:t>
      </w:r>
      <w:r>
        <w:rPr>
          <w:rFonts w:hint="cs"/>
          <w:rtl/>
        </w:rPr>
        <w:t>ی</w:t>
      </w:r>
      <w:r>
        <w:rPr>
          <w:rFonts w:hint="eastAsia"/>
          <w:rtl/>
        </w:rPr>
        <w:t>ن،و</w:t>
      </w:r>
      <w:r>
        <w:rPr>
          <w:rtl/>
        </w:rPr>
        <w:t xml:space="preserve"> انّ لحمتها من زغب جناح جبرئ</w:t>
      </w:r>
      <w:r>
        <w:rPr>
          <w:rFonts w:hint="cs"/>
          <w:rtl/>
        </w:rPr>
        <w:t>ی</w:t>
      </w:r>
      <w:r>
        <w:rPr>
          <w:rFonts w:hint="eastAsia"/>
          <w:rtl/>
        </w:rPr>
        <w:t>ل</w:t>
      </w:r>
      <w:r>
        <w:rPr>
          <w:rtl/>
        </w:rPr>
        <w:t xml:space="preserve"> و ها أنا ألبسه إ</w:t>
      </w:r>
      <w:r>
        <w:rPr>
          <w:rFonts w:hint="cs"/>
          <w:rtl/>
        </w:rPr>
        <w:t>یّ</w:t>
      </w:r>
      <w:r>
        <w:rPr>
          <w:rFonts w:hint="eastAsia"/>
          <w:rtl/>
        </w:rPr>
        <w:t>اها</w:t>
      </w:r>
      <w:r>
        <w:rPr>
          <w:rtl/>
        </w:rPr>
        <w:t xml:space="preserve"> و از</w:t>
      </w:r>
      <w:r>
        <w:rPr>
          <w:rFonts w:hint="cs"/>
          <w:rtl/>
        </w:rPr>
        <w:t>یّ</w:t>
      </w:r>
      <w:r>
        <w:rPr>
          <w:rFonts w:hint="eastAsia"/>
          <w:rtl/>
        </w:rPr>
        <w:t>نه</w:t>
      </w:r>
      <w:r>
        <w:rPr>
          <w:rtl/>
        </w:rPr>
        <w:t xml:space="preserve"> بها فانّ ال</w:t>
      </w:r>
      <w:r>
        <w:rPr>
          <w:rFonts w:hint="cs"/>
          <w:rtl/>
        </w:rPr>
        <w:t>ی</w:t>
      </w:r>
      <w:r>
        <w:rPr>
          <w:rFonts w:hint="eastAsia"/>
          <w:rtl/>
        </w:rPr>
        <w:t>وم</w:t>
      </w:r>
      <w:r>
        <w:rPr>
          <w:rtl/>
        </w:rPr>
        <w:t xml:space="preserve"> </w:t>
      </w:r>
      <w:r>
        <w:rPr>
          <w:rFonts w:hint="cs"/>
          <w:rtl/>
        </w:rPr>
        <w:t>ی</w:t>
      </w:r>
      <w:r>
        <w:rPr>
          <w:rFonts w:hint="eastAsia"/>
          <w:rtl/>
        </w:rPr>
        <w:t>وم</w:t>
      </w:r>
      <w:r>
        <w:rPr>
          <w:rtl/>
        </w:rPr>
        <w:t xml:space="preserve"> الز</w:t>
      </w:r>
      <w:r>
        <w:rPr>
          <w:rFonts w:hint="cs"/>
          <w:rtl/>
        </w:rPr>
        <w:t>ی</w:t>
      </w:r>
      <w:r>
        <w:rPr>
          <w:rFonts w:hint="eastAsia"/>
          <w:rtl/>
        </w:rPr>
        <w:t>نه</w:t>
      </w:r>
      <w:r>
        <w:rPr>
          <w:rtl/>
        </w:rPr>
        <w:t xml:space="preserve"> و انّ</w:t>
      </w:r>
      <w:r>
        <w:rPr>
          <w:rFonts w:hint="cs"/>
          <w:rtl/>
        </w:rPr>
        <w:t>ی</w:t>
      </w:r>
      <w:r>
        <w:rPr>
          <w:rtl/>
        </w:rPr>
        <w:t xml:space="preserve"> أحبّه.</w:t>
      </w:r>
    </w:p>
    <w:p w:rsidR="00140CA9" w:rsidRDefault="00191CDD" w:rsidP="006C6FAF">
      <w:pPr>
        <w:pStyle w:val="libNormal"/>
      </w:pPr>
      <w:r w:rsidRPr="006C6FAF">
        <w:rPr>
          <w:rStyle w:val="libBold1Char"/>
          <w:rFonts w:hint="eastAsia"/>
          <w:rtl/>
        </w:rPr>
        <w:t>الخرا</w:t>
      </w:r>
      <w:r w:rsidRPr="006C6FAF">
        <w:rPr>
          <w:rStyle w:val="libBold1Char"/>
          <w:rFonts w:hint="cs"/>
          <w:rtl/>
        </w:rPr>
        <w:t>ی</w:t>
      </w:r>
      <w:r w:rsidRPr="006C6FAF">
        <w:rPr>
          <w:rStyle w:val="libBold1Char"/>
          <w:rFonts w:hint="eastAsia"/>
          <w:rtl/>
        </w:rPr>
        <w:t>ج</w:t>
      </w:r>
      <w:r>
        <w:rPr>
          <w:rtl/>
        </w:rPr>
        <w:t>:النبو</w:t>
      </w:r>
      <w:r>
        <w:rPr>
          <w:rFonts w:hint="cs"/>
          <w:rtl/>
        </w:rPr>
        <w:t>یّ</w:t>
      </w:r>
      <w:r>
        <w:rPr>
          <w:rtl/>
        </w:rPr>
        <w:t xml:space="preserve"> </w:t>
      </w:r>
      <w:r w:rsidR="00F2741C" w:rsidRPr="00F2741C">
        <w:rPr>
          <w:rStyle w:val="libAlaemChar"/>
          <w:rtl/>
        </w:rPr>
        <w:t>صلى‌الله‌عليه‌وآله‌وسلم</w:t>
      </w:r>
      <w:r>
        <w:rPr>
          <w:rtl/>
        </w:rPr>
        <w:t>: انّ للحس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بواطن المؤمن</w:t>
      </w:r>
      <w:r>
        <w:rPr>
          <w:rFonts w:hint="cs"/>
          <w:rtl/>
        </w:rPr>
        <w:t>ی</w:t>
      </w:r>
      <w:r>
        <w:rPr>
          <w:rFonts w:hint="eastAsia"/>
          <w:rtl/>
        </w:rPr>
        <w:t>ن</w:t>
      </w:r>
      <w:r>
        <w:rPr>
          <w:rtl/>
        </w:rPr>
        <w:t xml:space="preserve"> معرفه مکتومه </w:t>
      </w:r>
      <w:r w:rsidRPr="000F2A07">
        <w:rPr>
          <w:rStyle w:val="libFootnotenumChar"/>
          <w:rtl/>
        </w:rPr>
        <w:t>(1)</w:t>
      </w:r>
      <w:r>
        <w:rPr>
          <w:rtl/>
        </w:rPr>
        <w:t xml:space="preserve">. </w:t>
      </w: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ألا و انّ الحس</w:t>
      </w:r>
      <w:r>
        <w:rPr>
          <w:rFonts w:hint="cs"/>
          <w:rtl/>
        </w:rPr>
        <w:t>ی</w:t>
      </w:r>
      <w:r>
        <w:rPr>
          <w:rFonts w:hint="eastAsia"/>
          <w:rtl/>
        </w:rPr>
        <w:t>ن</w:t>
      </w:r>
      <w:r>
        <w:rPr>
          <w:rtl/>
        </w:rPr>
        <w:t xml:space="preserve"> باب من أبواب الجنه،من عانده حرّم اللّه عل</w:t>
      </w:r>
      <w:r>
        <w:rPr>
          <w:rFonts w:hint="cs"/>
          <w:rtl/>
        </w:rPr>
        <w:t>ی</w:t>
      </w:r>
      <w:r>
        <w:rPr>
          <w:rFonts w:hint="eastAsia"/>
          <w:rtl/>
        </w:rPr>
        <w:t>ه</w:t>
      </w:r>
      <w:r>
        <w:rPr>
          <w:rtl/>
        </w:rPr>
        <w:t xml:space="preserve"> ر</w:t>
      </w:r>
      <w:r>
        <w:rPr>
          <w:rFonts w:hint="cs"/>
          <w:rtl/>
        </w:rPr>
        <w:t>ی</w:t>
      </w:r>
      <w:r>
        <w:rPr>
          <w:rFonts w:hint="eastAsia"/>
          <w:rtl/>
        </w:rPr>
        <w:t>ح</w:t>
      </w:r>
      <w:r>
        <w:rPr>
          <w:rtl/>
        </w:rPr>
        <w:t xml:space="preserve"> الجنه </w:t>
      </w:r>
      <w:r w:rsidRPr="000F2A07">
        <w:rPr>
          <w:rStyle w:val="libFootnotenumChar"/>
          <w:rtl/>
        </w:rPr>
        <w:t>(2)</w:t>
      </w:r>
      <w:r>
        <w:rPr>
          <w:rtl/>
        </w:rPr>
        <w:t xml:space="preserve">. </w:t>
      </w:r>
    </w:p>
    <w:p w:rsidR="006C6FAF" w:rsidRDefault="00191CDD" w:rsidP="006C6FAF">
      <w:pPr>
        <w:pStyle w:val="libCenterBold1"/>
        <w:rPr>
          <w:rtl/>
        </w:rPr>
      </w:pPr>
      <w:r>
        <w:rPr>
          <w:rFonts w:hint="eastAsia"/>
          <w:rtl/>
        </w:rPr>
        <w:t>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سف</w:t>
      </w:r>
      <w:r>
        <w:rPr>
          <w:rFonts w:hint="cs"/>
          <w:rtl/>
        </w:rPr>
        <w:t>ی</w:t>
      </w:r>
      <w:r>
        <w:rPr>
          <w:rFonts w:hint="eastAsia"/>
          <w:rtl/>
        </w:rPr>
        <w:t>نه</w:t>
      </w:r>
      <w:r>
        <w:rPr>
          <w:rtl/>
        </w:rPr>
        <w:t xml:space="preserve"> النجاه</w:t>
      </w:r>
    </w:p>
    <w:p w:rsidR="006C6FAF" w:rsidRDefault="00191CDD" w:rsidP="006C6FAF">
      <w:pPr>
        <w:pStyle w:val="libNormal"/>
        <w:rPr>
          <w:rtl/>
        </w:rPr>
      </w:pPr>
      <w:r w:rsidRPr="006C6FAF">
        <w:rPr>
          <w:rStyle w:val="libBold1Char"/>
          <w:rFonts w:hint="eastAsia"/>
          <w:rtl/>
        </w:rPr>
        <w:t>إکمال</w:t>
      </w:r>
      <w:r w:rsidRPr="006C6FAF">
        <w:rPr>
          <w:rStyle w:val="libBold1Char"/>
          <w:rtl/>
        </w:rPr>
        <w:t xml:space="preserve"> الد</w:t>
      </w:r>
      <w:r w:rsidRPr="006C6FAF">
        <w:rPr>
          <w:rStyle w:val="libBold1Char"/>
          <w:rFonts w:hint="cs"/>
          <w:rtl/>
        </w:rPr>
        <w:t>ی</w:t>
      </w:r>
      <w:r w:rsidRPr="006C6FAF">
        <w:rPr>
          <w:rStyle w:val="libBold1Char"/>
          <w:rFonts w:hint="eastAsia"/>
          <w:rtl/>
        </w:rPr>
        <w:t>ن</w:t>
      </w:r>
      <w:r w:rsidRPr="006C6FAF">
        <w:rPr>
          <w:rStyle w:val="libBold1Char"/>
          <w:rtl/>
        </w:rPr>
        <w:t xml:space="preserve"> و ع</w:t>
      </w:r>
      <w:r w:rsidRPr="006C6FAF">
        <w:rPr>
          <w:rStyle w:val="libBold1Char"/>
          <w:rFonts w:hint="cs"/>
          <w:rtl/>
        </w:rPr>
        <w:t>ی</w:t>
      </w:r>
      <w:r w:rsidRPr="006C6FAF">
        <w:rPr>
          <w:rStyle w:val="libBold1Char"/>
          <w:rFonts w:hint="eastAsia"/>
          <w:rtl/>
        </w:rPr>
        <w:t>ون</w:t>
      </w:r>
      <w:r w:rsidRPr="006C6FAF">
        <w:rPr>
          <w:rStyle w:val="libBold1Char"/>
          <w:rtl/>
        </w:rPr>
        <w:t xml:space="preserve"> أخبار الرضا</w:t>
      </w:r>
      <w:r>
        <w:rPr>
          <w:rtl/>
        </w:rPr>
        <w:t xml:space="preserve"> </w:t>
      </w:r>
      <w:r w:rsidR="00F2741C" w:rsidRPr="00F2741C">
        <w:rPr>
          <w:rStyle w:val="libAlaemChar"/>
          <w:rtl/>
        </w:rPr>
        <w:t>عليه‌السلام</w:t>
      </w:r>
      <w:r>
        <w:rPr>
          <w:rtl/>
        </w:rPr>
        <w:t>:عن الحس</w:t>
      </w:r>
      <w:r>
        <w:rPr>
          <w:rFonts w:hint="cs"/>
          <w:rtl/>
        </w:rPr>
        <w:t>ی</w:t>
      </w:r>
      <w:r>
        <w:rPr>
          <w:rFonts w:hint="eastAsia"/>
          <w:rtl/>
        </w:rPr>
        <w:t>ن</w:t>
      </w:r>
      <w:r>
        <w:rPr>
          <w:rtl/>
        </w:rPr>
        <w:t xml:space="preserve"> بن عل</w:t>
      </w:r>
      <w:r>
        <w:rPr>
          <w:rFonts w:hint="cs"/>
          <w:rtl/>
        </w:rPr>
        <w:t>یّ</w:t>
      </w:r>
      <w:r>
        <w:rPr>
          <w:rtl/>
        </w:rPr>
        <w:t xml:space="preserve"> </w:t>
      </w:r>
      <w:r w:rsidR="00F2741C" w:rsidRPr="00F2741C">
        <w:rPr>
          <w:rStyle w:val="libAlaemChar"/>
          <w:rtl/>
        </w:rPr>
        <w:t>عليهما‌السلام</w:t>
      </w:r>
      <w:r>
        <w:rPr>
          <w:rtl/>
        </w:rPr>
        <w:t xml:space="preserve"> قال: دخلت عل</w:t>
      </w:r>
      <w:r>
        <w:rPr>
          <w:rFonts w:hint="cs"/>
          <w:rtl/>
        </w:rPr>
        <w:t>ی</w:t>
      </w:r>
      <w:r>
        <w:rPr>
          <w:rtl/>
        </w:rPr>
        <w:t xml:space="preserve"> رسول اللّه </w:t>
      </w:r>
      <w:r w:rsidR="00F2741C" w:rsidRPr="00F2741C">
        <w:rPr>
          <w:rStyle w:val="libAlaemChar"/>
          <w:rtl/>
        </w:rPr>
        <w:t>صلى‌الله‌عليه‌وآله‌وسلم</w:t>
      </w:r>
      <w:r>
        <w:rPr>
          <w:rtl/>
        </w:rPr>
        <w:t xml:space="preserve"> و عنده أب</w:t>
      </w:r>
      <w:r>
        <w:rPr>
          <w:rFonts w:hint="cs"/>
          <w:rtl/>
        </w:rPr>
        <w:t>یّ</w:t>
      </w:r>
      <w:r>
        <w:rPr>
          <w:rtl/>
        </w:rPr>
        <w:t xml:space="preserve"> بن کعب،فقال ل</w:t>
      </w:r>
      <w:r>
        <w:rPr>
          <w:rFonts w:hint="cs"/>
          <w:rtl/>
        </w:rPr>
        <w:t>ی</w:t>
      </w:r>
      <w:r>
        <w:rPr>
          <w:rtl/>
        </w:rPr>
        <w:t xml:space="preserve"> رسول اللّه </w:t>
      </w:r>
      <w:r w:rsidR="00F2741C" w:rsidRPr="00F2741C">
        <w:rPr>
          <w:rStyle w:val="libAlaemChar"/>
          <w:rtl/>
        </w:rPr>
        <w:t>صلى‌الله‌عليه‌وآله‌وسلم</w:t>
      </w:r>
      <w:r>
        <w:rPr>
          <w:rtl/>
        </w:rPr>
        <w:t xml:space="preserve">:مرحبا بک </w:t>
      </w:r>
      <w:r>
        <w:rPr>
          <w:rFonts w:hint="cs"/>
          <w:rtl/>
        </w:rPr>
        <w:t>ی</w:t>
      </w:r>
      <w:r>
        <w:rPr>
          <w:rFonts w:hint="eastAsia"/>
          <w:rtl/>
        </w:rPr>
        <w:t>ا</w:t>
      </w:r>
      <w:r>
        <w:rPr>
          <w:rtl/>
        </w:rPr>
        <w:t xml:space="preserve"> أبا عبد اللّه </w:t>
      </w:r>
      <w:r>
        <w:rPr>
          <w:rFonts w:hint="cs"/>
          <w:rtl/>
        </w:rPr>
        <w:t>ی</w:t>
      </w:r>
      <w:r>
        <w:rPr>
          <w:rFonts w:hint="eastAsia"/>
          <w:rtl/>
        </w:rPr>
        <w:t>ا</w:t>
      </w:r>
      <w:r>
        <w:rPr>
          <w:rtl/>
        </w:rPr>
        <w:t xml:space="preserve"> ز</w:t>
      </w:r>
      <w:r>
        <w:rPr>
          <w:rFonts w:hint="cs"/>
          <w:rtl/>
        </w:rPr>
        <w:t>ی</w:t>
      </w:r>
      <w:r>
        <w:rPr>
          <w:rFonts w:hint="eastAsia"/>
          <w:rtl/>
        </w:rPr>
        <w:t>ن</w:t>
      </w:r>
      <w:r>
        <w:rPr>
          <w:rtl/>
        </w:rPr>
        <w:t xml:space="preserve"> السماوات و الأرض</w:t>
      </w:r>
      <w:r>
        <w:rPr>
          <w:rFonts w:hint="cs"/>
          <w:rtl/>
        </w:rPr>
        <w:t>ی</w:t>
      </w:r>
      <w:r>
        <w:rPr>
          <w:rFonts w:hint="eastAsia"/>
          <w:rtl/>
        </w:rPr>
        <w:t>ن،فقال</w:t>
      </w:r>
      <w:r>
        <w:rPr>
          <w:rtl/>
        </w:rPr>
        <w:t xml:space="preserve"> له </w:t>
      </w:r>
      <w:r>
        <w:rPr>
          <w:rFonts w:hint="eastAsia"/>
          <w:rtl/>
        </w:rPr>
        <w:t>أب</w:t>
      </w:r>
      <w:r>
        <w:rPr>
          <w:rFonts w:hint="cs"/>
          <w:rtl/>
        </w:rPr>
        <w:t>یّ</w:t>
      </w:r>
      <w:r>
        <w:rPr>
          <w:rtl/>
        </w:rPr>
        <w:t>:و ک</w:t>
      </w:r>
      <w:r>
        <w:rPr>
          <w:rFonts w:hint="cs"/>
          <w:rtl/>
        </w:rPr>
        <w:t>ی</w:t>
      </w:r>
      <w:r>
        <w:rPr>
          <w:rFonts w:hint="eastAsia"/>
          <w:rtl/>
        </w:rPr>
        <w:t>ف</w:t>
      </w:r>
      <w:r>
        <w:rPr>
          <w:rtl/>
        </w:rPr>
        <w:t xml:space="preserve"> </w:t>
      </w:r>
      <w:r>
        <w:rPr>
          <w:rFonts w:hint="cs"/>
          <w:rtl/>
        </w:rPr>
        <w:t>ی</w:t>
      </w:r>
      <w:r>
        <w:rPr>
          <w:rFonts w:hint="eastAsia"/>
          <w:rtl/>
        </w:rPr>
        <w:t>کون</w:t>
      </w:r>
      <w:r>
        <w:rPr>
          <w:rtl/>
        </w:rPr>
        <w:t xml:space="preserve"> </w:t>
      </w:r>
      <w:r>
        <w:rPr>
          <w:rFonts w:hint="cs"/>
          <w:rtl/>
        </w:rPr>
        <w:t>ی</w:t>
      </w:r>
      <w:r>
        <w:rPr>
          <w:rFonts w:hint="eastAsia"/>
          <w:rtl/>
        </w:rPr>
        <w:t>ا</w:t>
      </w:r>
      <w:r>
        <w:rPr>
          <w:rtl/>
        </w:rPr>
        <w:t xml:space="preserve"> رسول اللّه ز</w:t>
      </w:r>
      <w:r>
        <w:rPr>
          <w:rFonts w:hint="cs"/>
          <w:rtl/>
        </w:rPr>
        <w:t>ی</w:t>
      </w:r>
      <w:r>
        <w:rPr>
          <w:rFonts w:hint="eastAsia"/>
          <w:rtl/>
        </w:rPr>
        <w:t>ن</w:t>
      </w:r>
      <w:r>
        <w:rPr>
          <w:rtl/>
        </w:rPr>
        <w:t xml:space="preserve"> السماوات و الأرض أحد غ</w:t>
      </w:r>
      <w:r>
        <w:rPr>
          <w:rFonts w:hint="cs"/>
          <w:rtl/>
        </w:rPr>
        <w:t>ی</w:t>
      </w:r>
      <w:r>
        <w:rPr>
          <w:rFonts w:hint="eastAsia"/>
          <w:rtl/>
        </w:rPr>
        <w:t>رک؟فقال</w:t>
      </w:r>
      <w:r>
        <w:rPr>
          <w:rtl/>
        </w:rPr>
        <w:t>:</w:t>
      </w:r>
      <w:r>
        <w:rPr>
          <w:rFonts w:hint="cs"/>
          <w:rtl/>
        </w:rPr>
        <w:t>ی</w:t>
      </w:r>
      <w:r>
        <w:rPr>
          <w:rFonts w:hint="eastAsia"/>
          <w:rtl/>
        </w:rPr>
        <w:t>ا</w:t>
      </w:r>
      <w:r>
        <w:rPr>
          <w:rtl/>
        </w:rPr>
        <w:t xml:space="preserve"> أب</w:t>
      </w:r>
      <w:r>
        <w:rPr>
          <w:rFonts w:hint="cs"/>
          <w:rtl/>
        </w:rPr>
        <w:t>یّ</w:t>
      </w:r>
      <w:r>
        <w:rPr>
          <w:rFonts w:hint="eastAsia"/>
          <w:rtl/>
        </w:rPr>
        <w:t>،و</w:t>
      </w:r>
      <w:r>
        <w:rPr>
          <w:rtl/>
        </w:rPr>
        <w:t xml:space="preserve"> الذ</w:t>
      </w:r>
      <w:r>
        <w:rPr>
          <w:rFonts w:hint="cs"/>
          <w:rtl/>
        </w:rPr>
        <w:t>ی</w:t>
      </w:r>
      <w:r>
        <w:rPr>
          <w:rtl/>
        </w:rPr>
        <w:t xml:space="preserve"> بعثن</w:t>
      </w:r>
      <w:r>
        <w:rPr>
          <w:rFonts w:hint="cs"/>
          <w:rtl/>
        </w:rPr>
        <w:t>ی</w:t>
      </w:r>
      <w:r>
        <w:rPr>
          <w:rtl/>
        </w:rPr>
        <w:t xml:space="preserve"> بالحق نب</w:t>
      </w:r>
      <w:r>
        <w:rPr>
          <w:rFonts w:hint="cs"/>
          <w:rtl/>
        </w:rPr>
        <w:t>یّ</w:t>
      </w:r>
      <w:r>
        <w:rPr>
          <w:rFonts w:hint="eastAsia"/>
          <w:rtl/>
        </w:rPr>
        <w:t>ا</w:t>
      </w:r>
      <w:r>
        <w:rPr>
          <w:rtl/>
        </w:rPr>
        <w:t xml:space="preserve"> انّ الحس</w:t>
      </w:r>
      <w:r>
        <w:rPr>
          <w:rFonts w:hint="cs"/>
          <w:rtl/>
        </w:rPr>
        <w:t>ی</w:t>
      </w:r>
      <w:r>
        <w:rPr>
          <w:rFonts w:hint="eastAsia"/>
          <w:rtl/>
        </w:rPr>
        <w:t>ن</w:t>
      </w:r>
      <w:r>
        <w:rPr>
          <w:rtl/>
        </w:rPr>
        <w:t xml:space="preserve"> بن عل</w:t>
      </w:r>
      <w:r>
        <w:rPr>
          <w:rFonts w:hint="cs"/>
          <w:rtl/>
        </w:rPr>
        <w:t>یّ</w:t>
      </w:r>
      <w:r>
        <w:rPr>
          <w:rtl/>
        </w:rPr>
        <w:t xml:space="preserve"> ف</w:t>
      </w:r>
      <w:r>
        <w:rPr>
          <w:rFonts w:hint="cs"/>
          <w:rtl/>
        </w:rPr>
        <w:t>ی</w:t>
      </w:r>
      <w:r>
        <w:rPr>
          <w:rtl/>
        </w:rPr>
        <w:t xml:space="preserve"> السماء أکبر منه ف</w:t>
      </w:r>
      <w:r>
        <w:rPr>
          <w:rFonts w:hint="cs"/>
          <w:rtl/>
        </w:rPr>
        <w:t>ی</w:t>
      </w:r>
      <w:r>
        <w:rPr>
          <w:rtl/>
        </w:rPr>
        <w:t xml:space="preserve"> الأرض،و انّه لمکتوب عن </w:t>
      </w:r>
      <w:r>
        <w:rPr>
          <w:rFonts w:hint="cs"/>
          <w:rtl/>
        </w:rPr>
        <w:t>ی</w:t>
      </w:r>
      <w:r>
        <w:rPr>
          <w:rFonts w:hint="eastAsia"/>
          <w:rtl/>
        </w:rPr>
        <w:t>م</w:t>
      </w:r>
      <w:r>
        <w:rPr>
          <w:rFonts w:hint="cs"/>
          <w:rtl/>
        </w:rPr>
        <w:t>ی</w:t>
      </w:r>
      <w:r>
        <w:rPr>
          <w:rFonts w:hint="eastAsia"/>
          <w:rtl/>
        </w:rPr>
        <w:t>ن</w:t>
      </w:r>
      <w:r>
        <w:rPr>
          <w:rtl/>
        </w:rPr>
        <w:t xml:space="preserve"> عرش اللّه:مصباح هد</w:t>
      </w:r>
      <w:r>
        <w:rPr>
          <w:rFonts w:hint="cs"/>
          <w:rtl/>
        </w:rPr>
        <w:t>ی</w:t>
      </w:r>
      <w:r>
        <w:rPr>
          <w:rtl/>
        </w:rPr>
        <w:t xml:space="preserve"> و سف</w:t>
      </w:r>
      <w:r>
        <w:rPr>
          <w:rFonts w:hint="cs"/>
          <w:rtl/>
        </w:rPr>
        <w:t>ی</w:t>
      </w:r>
      <w:r>
        <w:rPr>
          <w:rFonts w:hint="eastAsia"/>
          <w:rtl/>
        </w:rPr>
        <w:t>نه</w:t>
      </w:r>
      <w:r>
        <w:rPr>
          <w:rtl/>
        </w:rPr>
        <w:t xml:space="preserve"> نجاه </w:t>
      </w:r>
      <w:r w:rsidRPr="000F2A07">
        <w:rPr>
          <w:rStyle w:val="libFootnotenumChar"/>
          <w:rtl/>
        </w:rPr>
        <w:t>(3)</w:t>
      </w:r>
      <w:r>
        <w:rPr>
          <w:rtl/>
        </w:rPr>
        <w:t>.</w:t>
      </w:r>
    </w:p>
    <w:p w:rsidR="006C6FAF" w:rsidRDefault="00191CDD" w:rsidP="006C6FAF">
      <w:pPr>
        <w:pStyle w:val="libNormal"/>
        <w:rPr>
          <w:rtl/>
        </w:rPr>
      </w:pPr>
      <w:r w:rsidRPr="006C6FAF">
        <w:rPr>
          <w:rStyle w:val="libBold1Char"/>
          <w:rFonts w:hint="eastAsia"/>
          <w:rtl/>
        </w:rPr>
        <w:t>الإرشاد</w:t>
      </w:r>
      <w:r>
        <w:rPr>
          <w:rtl/>
        </w:rPr>
        <w:t>: کان الحسن بن عل</w:t>
      </w:r>
      <w:r>
        <w:rPr>
          <w:rFonts w:hint="cs"/>
          <w:rtl/>
        </w:rPr>
        <w:t>یّ</w:t>
      </w:r>
      <w:r>
        <w:rPr>
          <w:rtl/>
        </w:rPr>
        <w:t xml:space="preserve"> </w:t>
      </w:r>
      <w:r w:rsidR="00F2741C" w:rsidRPr="00F2741C">
        <w:rPr>
          <w:rStyle w:val="libAlaemChar"/>
          <w:rtl/>
        </w:rPr>
        <w:t>عليهما‌السلام</w:t>
      </w:r>
      <w:r>
        <w:rPr>
          <w:rtl/>
        </w:rPr>
        <w:t xml:space="preserve"> </w:t>
      </w:r>
      <w:r>
        <w:rPr>
          <w:rFonts w:hint="cs"/>
          <w:rtl/>
        </w:rPr>
        <w:t>ی</w:t>
      </w:r>
      <w:r>
        <w:rPr>
          <w:rFonts w:hint="eastAsia"/>
          <w:rtl/>
        </w:rPr>
        <w:t>شبه</w:t>
      </w:r>
      <w:r>
        <w:rPr>
          <w:rtl/>
        </w:rPr>
        <w:t xml:space="preserve"> بالنب</w:t>
      </w:r>
      <w:r>
        <w:rPr>
          <w:rFonts w:hint="cs"/>
          <w:rtl/>
        </w:rPr>
        <w:t>یّ</w:t>
      </w:r>
      <w:r>
        <w:rPr>
          <w:rtl/>
        </w:rPr>
        <w:t xml:space="preserve"> </w:t>
      </w:r>
      <w:r w:rsidR="00F2741C" w:rsidRPr="00F2741C">
        <w:rPr>
          <w:rStyle w:val="libAlaemChar"/>
          <w:rtl/>
        </w:rPr>
        <w:t>صلى‌الله‌عليه‌وآله‌وسلم</w:t>
      </w:r>
      <w:r>
        <w:rPr>
          <w:rtl/>
        </w:rPr>
        <w:t xml:space="preserve"> من صدره ال</w:t>
      </w:r>
      <w:r>
        <w:rPr>
          <w:rFonts w:hint="cs"/>
          <w:rtl/>
        </w:rPr>
        <w:t>ی</w:t>
      </w:r>
      <w:r>
        <w:rPr>
          <w:rtl/>
        </w:rPr>
        <w:t xml:space="preserve"> رأسه، و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شبه</w:t>
      </w:r>
      <w:r>
        <w:rPr>
          <w:rtl/>
        </w:rPr>
        <w:t xml:space="preserve"> به من صدره ال</w:t>
      </w:r>
      <w:r>
        <w:rPr>
          <w:rFonts w:hint="cs"/>
          <w:rtl/>
        </w:rPr>
        <w:t>ی</w:t>
      </w:r>
      <w:r>
        <w:rPr>
          <w:rtl/>
        </w:rPr>
        <w:t xml:space="preserve"> رجل</w:t>
      </w:r>
      <w:r>
        <w:rPr>
          <w:rFonts w:hint="cs"/>
          <w:rtl/>
        </w:rPr>
        <w:t>ی</w:t>
      </w:r>
      <w:r>
        <w:rPr>
          <w:rFonts w:hint="eastAsia"/>
          <w:rtl/>
        </w:rPr>
        <w:t>ه،و</w:t>
      </w:r>
      <w:r>
        <w:rPr>
          <w:rtl/>
        </w:rPr>
        <w:t xml:space="preserve"> کانا حب</w:t>
      </w:r>
      <w:r>
        <w:rPr>
          <w:rFonts w:hint="cs"/>
          <w:rtl/>
        </w:rPr>
        <w:t>ی</w:t>
      </w:r>
      <w:r>
        <w:rPr>
          <w:rFonts w:hint="eastAsia"/>
          <w:rtl/>
        </w:rPr>
        <w:t>ب</w:t>
      </w:r>
      <w:r>
        <w:rPr>
          <w:rFonts w:hint="cs"/>
          <w:rtl/>
        </w:rPr>
        <w:t>ی</w:t>
      </w:r>
      <w:r>
        <w:rPr>
          <w:rtl/>
        </w:rPr>
        <w:t xml:space="preserve"> رسول اللّه </w:t>
      </w:r>
      <w:r w:rsidR="00F2741C" w:rsidRPr="00F2741C">
        <w:rPr>
          <w:rStyle w:val="libAlaemChar"/>
          <w:rtl/>
        </w:rPr>
        <w:t>صلى‌الله‌عليه‌وآله‌وسلم</w:t>
      </w:r>
      <w:r>
        <w:rPr>
          <w:rtl/>
        </w:rPr>
        <w:t xml:space="preserve"> من ب</w:t>
      </w:r>
      <w:r>
        <w:rPr>
          <w:rFonts w:hint="cs"/>
          <w:rtl/>
        </w:rPr>
        <w:t>ی</w:t>
      </w:r>
      <w:r>
        <w:rPr>
          <w:rFonts w:hint="eastAsia"/>
          <w:rtl/>
        </w:rPr>
        <w:t>ن</w:t>
      </w:r>
      <w:r>
        <w:rPr>
          <w:rtl/>
        </w:rPr>
        <w:t xml:space="preserve"> جم</w:t>
      </w:r>
      <w:r>
        <w:rPr>
          <w:rFonts w:hint="cs"/>
          <w:rtl/>
        </w:rPr>
        <w:t>ی</w:t>
      </w:r>
      <w:r>
        <w:rPr>
          <w:rFonts w:hint="eastAsia"/>
          <w:rtl/>
        </w:rPr>
        <w:t>ع</w:t>
      </w:r>
      <w:r>
        <w:rPr>
          <w:rtl/>
        </w:rPr>
        <w:t xml:space="preserve"> أهله و ولده.</w:t>
      </w:r>
    </w:p>
    <w:p w:rsidR="00140CA9" w:rsidRDefault="00191CDD" w:rsidP="006C6FAF">
      <w:pPr>
        <w:pStyle w:val="libNormal"/>
      </w:pPr>
      <w:r w:rsidRPr="006C6FAF">
        <w:rPr>
          <w:rStyle w:val="libBold1Char"/>
          <w:rFonts w:hint="eastAsia"/>
          <w:rtl/>
        </w:rPr>
        <w:t>المناقب</w:t>
      </w:r>
      <w:r w:rsidRPr="006C6FAF">
        <w:rPr>
          <w:rStyle w:val="libBold1Char"/>
          <w:rtl/>
        </w:rPr>
        <w:t xml:space="preserve"> و الإرشاد</w:t>
      </w:r>
      <w:r>
        <w:rPr>
          <w:rtl/>
        </w:rPr>
        <w:t>:رو</w:t>
      </w:r>
      <w:r>
        <w:rPr>
          <w:rFonts w:hint="cs"/>
          <w:rtl/>
        </w:rPr>
        <w:t>ی</w:t>
      </w:r>
      <w:r>
        <w:rPr>
          <w:rtl/>
        </w:rPr>
        <w:t xml:space="preserve"> إبراه</w:t>
      </w:r>
      <w:r>
        <w:rPr>
          <w:rFonts w:hint="cs"/>
          <w:rtl/>
        </w:rPr>
        <w:t>ی</w:t>
      </w:r>
      <w:r>
        <w:rPr>
          <w:rFonts w:hint="eastAsia"/>
          <w:rtl/>
        </w:rPr>
        <w:t>م</w:t>
      </w:r>
      <w:r>
        <w:rPr>
          <w:rtl/>
        </w:rPr>
        <w:t xml:space="preserve"> الرافع</w:t>
      </w:r>
      <w:r>
        <w:rPr>
          <w:rFonts w:hint="cs"/>
          <w:rtl/>
        </w:rPr>
        <w:t>ی</w:t>
      </w:r>
      <w:r>
        <w:rPr>
          <w:rtl/>
        </w:rPr>
        <w:t xml:space="preserve"> عن أب</w:t>
      </w:r>
      <w:r>
        <w:rPr>
          <w:rFonts w:hint="cs"/>
          <w:rtl/>
        </w:rPr>
        <w:t>ی</w:t>
      </w:r>
      <w:r>
        <w:rPr>
          <w:rFonts w:hint="eastAsia"/>
          <w:rtl/>
        </w:rPr>
        <w:t>ه</w:t>
      </w:r>
      <w:r>
        <w:rPr>
          <w:rtl/>
        </w:rPr>
        <w:t xml:space="preserve"> عن جدّه قال: رأ</w:t>
      </w:r>
      <w:r>
        <w:rPr>
          <w:rFonts w:hint="cs"/>
          <w:rtl/>
        </w:rPr>
        <w:t>ی</w:t>
      </w:r>
      <w:r>
        <w:rPr>
          <w:rFonts w:hint="eastAsia"/>
          <w:rtl/>
        </w:rPr>
        <w:t>ت</w:t>
      </w:r>
      <w:r>
        <w:rPr>
          <w:rtl/>
        </w:rPr>
        <w:t xml:space="preserve"> الحسن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r>
        <w:rPr>
          <w:rFonts w:hint="cs"/>
          <w:rtl/>
        </w:rPr>
        <w:t>ی</w:t>
      </w:r>
      <w:r>
        <w:rPr>
          <w:rFonts w:hint="eastAsia"/>
          <w:rtl/>
        </w:rPr>
        <w:t>مش</w:t>
      </w:r>
      <w:r>
        <w:rPr>
          <w:rFonts w:hint="cs"/>
          <w:rtl/>
        </w:rPr>
        <w:t>ی</w:t>
      </w:r>
      <w:r>
        <w:rPr>
          <w:rFonts w:hint="eastAsia"/>
          <w:rtl/>
        </w:rPr>
        <w:t>ان</w:t>
      </w:r>
      <w:r>
        <w:rPr>
          <w:rtl/>
        </w:rPr>
        <w:t xml:space="preserve"> ال</w:t>
      </w:r>
      <w:r>
        <w:rPr>
          <w:rFonts w:hint="cs"/>
          <w:rtl/>
        </w:rPr>
        <w:t>ی</w:t>
      </w:r>
      <w:r>
        <w:rPr>
          <w:rtl/>
        </w:rPr>
        <w:t xml:space="preserve"> الحجّ فلم </w:t>
      </w:r>
      <w:r>
        <w:rPr>
          <w:rFonts w:hint="cs"/>
          <w:rtl/>
        </w:rPr>
        <w:t>ی</w:t>
      </w:r>
      <w:r>
        <w:rPr>
          <w:rFonts w:hint="eastAsia"/>
          <w:rtl/>
        </w:rPr>
        <w:t>مرّا</w:t>
      </w:r>
      <w:r>
        <w:rPr>
          <w:rtl/>
        </w:rPr>
        <w:t xml:space="preserve"> برجل راکب الاّ نزل </w:t>
      </w:r>
      <w:r>
        <w:rPr>
          <w:rFonts w:hint="cs"/>
          <w:rtl/>
        </w:rPr>
        <w:t>ی</w:t>
      </w:r>
      <w:r>
        <w:rPr>
          <w:rFonts w:hint="eastAsia"/>
          <w:rtl/>
        </w:rPr>
        <w:t>مش</w:t>
      </w:r>
      <w:r>
        <w:rPr>
          <w:rFonts w:hint="cs"/>
          <w:rtl/>
        </w:rPr>
        <w:t>ی</w:t>
      </w:r>
      <w:r>
        <w:rPr>
          <w:rtl/>
        </w:rPr>
        <w:t xml:space="preserve"> فثقل ذلک عل</w:t>
      </w:r>
      <w:r>
        <w:rPr>
          <w:rFonts w:hint="cs"/>
          <w:rtl/>
        </w:rPr>
        <w:t>ی</w:t>
      </w:r>
      <w:r>
        <w:rPr>
          <w:rtl/>
        </w:rPr>
        <w:t xml:space="preserve"> بعضهم فقالوا لسعد بن أب</w:t>
      </w:r>
      <w:r>
        <w:rPr>
          <w:rFonts w:hint="cs"/>
          <w:rtl/>
        </w:rPr>
        <w:t>ی</w:t>
      </w:r>
      <w:r>
        <w:rPr>
          <w:rtl/>
        </w:rPr>
        <w:t xml:space="preserve"> وقّاص:قد ثقل عل</w:t>
      </w:r>
      <w:r>
        <w:rPr>
          <w:rFonts w:hint="cs"/>
          <w:rtl/>
        </w:rPr>
        <w:t>ی</w:t>
      </w:r>
      <w:r>
        <w:rPr>
          <w:rFonts w:hint="eastAsia"/>
          <w:rtl/>
        </w:rPr>
        <w:t>نا</w:t>
      </w:r>
      <w:r>
        <w:rPr>
          <w:rtl/>
        </w:rPr>
        <w:t xml:space="preserve"> المش</w:t>
      </w:r>
      <w:r>
        <w:rPr>
          <w:rFonts w:hint="cs"/>
          <w:rtl/>
        </w:rPr>
        <w:t>ی</w:t>
      </w:r>
      <w:r>
        <w:rPr>
          <w:rtl/>
        </w:rPr>
        <w:t xml:space="preserve"> و لا نستحسن أن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w:t>
      </w:r>
      <w:r w:rsidR="00191CDD">
        <w:rPr>
          <w:rtl/>
        </w:rPr>
        <w:t>6/</w:t>
      </w:r>
      <w:r w:rsidR="00140CA9">
        <w:rPr>
          <w:rtl/>
        </w:rPr>
        <w:t>12</w:t>
      </w:r>
      <w:r w:rsidR="00191CDD">
        <w:rPr>
          <w:rtl/>
        </w:rPr>
        <w:t>/</w:t>
      </w:r>
      <w:r w:rsidR="00140CA9">
        <w:rPr>
          <w:rtl/>
        </w:rPr>
        <w:t>10</w:t>
      </w:r>
      <w:r w:rsidR="00191CDD">
        <w:rPr>
          <w:rtl/>
        </w:rPr>
        <w:t>،ج:</w:t>
      </w:r>
      <w:r w:rsidR="00140CA9">
        <w:rPr>
          <w:rtl/>
        </w:rPr>
        <w:t>271</w:t>
      </w:r>
      <w:r w:rsidR="00191CDD">
        <w:rPr>
          <w:rtl/>
        </w:rPr>
        <w:t>/4</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7</w:t>
      </w:r>
      <w:r w:rsidR="00191CDD">
        <w:rPr>
          <w:rtl/>
        </w:rPr>
        <w:t>6/</w:t>
      </w:r>
      <w:r w:rsidR="00140CA9">
        <w:rPr>
          <w:rtl/>
        </w:rPr>
        <w:t>20</w:t>
      </w:r>
      <w:r w:rsidR="00191CDD">
        <w:rPr>
          <w:rtl/>
        </w:rPr>
        <w:t>/</w:t>
      </w:r>
      <w:r w:rsidR="00140CA9">
        <w:rPr>
          <w:rtl/>
        </w:rPr>
        <w:t>9</w:t>
      </w:r>
      <w:r w:rsidR="00191CDD">
        <w:rPr>
          <w:rtl/>
        </w:rPr>
        <w:t>،ج:4</w:t>
      </w:r>
      <w:r w:rsidR="00140CA9">
        <w:rPr>
          <w:rtl/>
        </w:rPr>
        <w:t>0</w:t>
      </w:r>
      <w:r w:rsidR="00191CDD">
        <w:rPr>
          <w:rtl/>
        </w:rPr>
        <w:t>5/</w:t>
      </w:r>
      <w:r w:rsidR="00140CA9">
        <w:rPr>
          <w:rtl/>
        </w:rPr>
        <w:t>3</w:t>
      </w:r>
      <w:r w:rsidR="00191CDD">
        <w:rPr>
          <w:rtl/>
        </w:rPr>
        <w:t xml:space="preserve">5. </w:t>
      </w:r>
    </w:p>
    <w:p w:rsidR="00D7268C" w:rsidRDefault="00D7268C" w:rsidP="005E32C9">
      <w:pPr>
        <w:pStyle w:val="libFootnote0"/>
        <w:rPr>
          <w:rtl/>
        </w:rPr>
      </w:pPr>
      <w:r>
        <w:rPr>
          <w:rtl/>
        </w:rPr>
        <w:t>(3)</w:t>
      </w:r>
      <w:r w:rsidR="00191CDD">
        <w:rPr>
          <w:rtl/>
        </w:rPr>
        <w:t xml:space="preserve"> ق:</w:t>
      </w:r>
      <w:r w:rsidR="00140CA9">
        <w:rPr>
          <w:rtl/>
        </w:rPr>
        <w:t>122</w:t>
      </w:r>
      <w:r w:rsidR="00191CDD">
        <w:rPr>
          <w:rtl/>
        </w:rPr>
        <w:t>/4</w:t>
      </w:r>
      <w:r w:rsidR="00140CA9">
        <w:rPr>
          <w:rtl/>
        </w:rPr>
        <w:t>0</w:t>
      </w:r>
      <w:r w:rsidR="00191CDD">
        <w:rPr>
          <w:rtl/>
        </w:rPr>
        <w:t>/</w:t>
      </w:r>
      <w:r w:rsidR="00140CA9">
        <w:rPr>
          <w:rtl/>
        </w:rPr>
        <w:t>9</w:t>
      </w:r>
      <w:r w:rsidR="00191CDD">
        <w:rPr>
          <w:rtl/>
        </w:rPr>
        <w:t>،ج:</w:t>
      </w:r>
      <w:r w:rsidR="00140CA9">
        <w:rPr>
          <w:rtl/>
        </w:rPr>
        <w:t>20</w:t>
      </w:r>
      <w:r w:rsidR="00191CDD">
        <w:rPr>
          <w:rtl/>
        </w:rPr>
        <w:t>5/</w:t>
      </w:r>
      <w:r w:rsidR="00140CA9">
        <w:rPr>
          <w:rtl/>
        </w:rPr>
        <w:t>3</w:t>
      </w:r>
      <w:r w:rsidR="00191CDD">
        <w:rPr>
          <w:rtl/>
        </w:rPr>
        <w:t>6.</w:t>
      </w:r>
    </w:p>
    <w:p w:rsidR="00D7268C" w:rsidRDefault="00D7268C" w:rsidP="000F2A07">
      <w:pPr>
        <w:pStyle w:val="libNormal"/>
        <w:rPr>
          <w:rtl/>
        </w:rPr>
      </w:pPr>
      <w:r>
        <w:rPr>
          <w:rtl/>
        </w:rPr>
        <w:br w:type="page"/>
      </w:r>
    </w:p>
    <w:p w:rsidR="00AE4DCD" w:rsidRDefault="00191CDD" w:rsidP="00AE4DCD">
      <w:pPr>
        <w:pStyle w:val="libNormal0"/>
        <w:rPr>
          <w:rtl/>
        </w:rPr>
      </w:pPr>
      <w:r>
        <w:rPr>
          <w:rFonts w:hint="eastAsia"/>
          <w:rtl/>
        </w:rPr>
        <w:t>نرکب</w:t>
      </w:r>
      <w:r>
        <w:rPr>
          <w:rtl/>
        </w:rPr>
        <w:t xml:space="preserve"> و هذان الس</w:t>
      </w:r>
      <w:r>
        <w:rPr>
          <w:rFonts w:hint="cs"/>
          <w:rtl/>
        </w:rPr>
        <w:t>یّ</w:t>
      </w:r>
      <w:r>
        <w:rPr>
          <w:rFonts w:hint="eastAsia"/>
          <w:rtl/>
        </w:rPr>
        <w:t>دان</w:t>
      </w:r>
      <w:r>
        <w:rPr>
          <w:rtl/>
        </w:rPr>
        <w:t xml:space="preserve"> </w:t>
      </w:r>
      <w:r>
        <w:rPr>
          <w:rFonts w:hint="cs"/>
          <w:rtl/>
        </w:rPr>
        <w:t>ی</w:t>
      </w:r>
      <w:r>
        <w:rPr>
          <w:rFonts w:hint="eastAsia"/>
          <w:rtl/>
        </w:rPr>
        <w:t>مش</w:t>
      </w:r>
      <w:r>
        <w:rPr>
          <w:rFonts w:hint="cs"/>
          <w:rtl/>
        </w:rPr>
        <w:t>ی</w:t>
      </w:r>
      <w:r>
        <w:rPr>
          <w:rFonts w:hint="eastAsia"/>
          <w:rtl/>
        </w:rPr>
        <w:t>ان،فقال</w:t>
      </w:r>
      <w:r>
        <w:rPr>
          <w:rtl/>
        </w:rPr>
        <w:t xml:space="preserve"> سعد للحسن:</w:t>
      </w:r>
      <w:r>
        <w:rPr>
          <w:rFonts w:hint="cs"/>
          <w:rtl/>
        </w:rPr>
        <w:t>ی</w:t>
      </w:r>
      <w:r>
        <w:rPr>
          <w:rFonts w:hint="eastAsia"/>
          <w:rtl/>
        </w:rPr>
        <w:t>ا</w:t>
      </w:r>
      <w:r>
        <w:rPr>
          <w:rtl/>
        </w:rPr>
        <w:t xml:space="preserve"> أبا محمّد انّ المش</w:t>
      </w:r>
      <w:r>
        <w:rPr>
          <w:rFonts w:hint="cs"/>
          <w:rtl/>
        </w:rPr>
        <w:t>ی</w:t>
      </w:r>
      <w:r>
        <w:rPr>
          <w:rtl/>
        </w:rPr>
        <w:t xml:space="preserve"> قد ثقل عل</w:t>
      </w:r>
      <w:r>
        <w:rPr>
          <w:rFonts w:hint="cs"/>
          <w:rtl/>
        </w:rPr>
        <w:t>ی</w:t>
      </w:r>
      <w:r>
        <w:rPr>
          <w:rtl/>
        </w:rPr>
        <w:t xml:space="preserve"> جماعه ممّن معک،و الناس إذا رأوکما تمش</w:t>
      </w:r>
      <w:r>
        <w:rPr>
          <w:rFonts w:hint="cs"/>
          <w:rtl/>
        </w:rPr>
        <w:t>ی</w:t>
      </w:r>
      <w:r>
        <w:rPr>
          <w:rFonts w:hint="eastAsia"/>
          <w:rtl/>
        </w:rPr>
        <w:t>ان</w:t>
      </w:r>
      <w:r>
        <w:rPr>
          <w:rtl/>
        </w:rPr>
        <w:t xml:space="preserve"> لم تطب أنفسهم أن </w:t>
      </w:r>
      <w:r>
        <w:rPr>
          <w:rFonts w:hint="cs"/>
          <w:rtl/>
        </w:rPr>
        <w:t>ی</w:t>
      </w:r>
      <w:r>
        <w:rPr>
          <w:rFonts w:hint="eastAsia"/>
          <w:rtl/>
        </w:rPr>
        <w:t>رکبوا</w:t>
      </w:r>
      <w:r>
        <w:rPr>
          <w:rtl/>
        </w:rPr>
        <w:t xml:space="preserve"> فلو رکبتما،فقال الحسن </w:t>
      </w:r>
      <w:r w:rsidR="00F2741C" w:rsidRPr="00F2741C">
        <w:rPr>
          <w:rStyle w:val="libAlaemChar"/>
          <w:rtl/>
        </w:rPr>
        <w:t>عليه‌السلام</w:t>
      </w:r>
      <w:r>
        <w:rPr>
          <w:rtl/>
        </w:rPr>
        <w:t>:لا نرکب،قد جعلنا عل</w:t>
      </w:r>
      <w:r>
        <w:rPr>
          <w:rFonts w:hint="cs"/>
          <w:rtl/>
        </w:rPr>
        <w:t>ی</w:t>
      </w:r>
      <w:r>
        <w:rPr>
          <w:rtl/>
        </w:rPr>
        <w:t xml:space="preserve"> أنفسنا المش</w:t>
      </w:r>
      <w:r>
        <w:rPr>
          <w:rFonts w:hint="cs"/>
          <w:rtl/>
        </w:rPr>
        <w:t>ی</w:t>
      </w:r>
      <w:r>
        <w:rPr>
          <w:rtl/>
        </w:rPr>
        <w:t xml:space="preserve"> ال</w:t>
      </w:r>
      <w:r>
        <w:rPr>
          <w:rFonts w:hint="cs"/>
          <w:rtl/>
        </w:rPr>
        <w:t>ی</w:t>
      </w:r>
      <w:r>
        <w:rPr>
          <w:rtl/>
        </w:rPr>
        <w:t xml:space="preserve"> ب</w:t>
      </w:r>
      <w:r>
        <w:rPr>
          <w:rFonts w:hint="cs"/>
          <w:rtl/>
        </w:rPr>
        <w:t>ی</w:t>
      </w:r>
      <w:r>
        <w:rPr>
          <w:rFonts w:hint="eastAsia"/>
          <w:rtl/>
        </w:rPr>
        <w:t>ت</w:t>
      </w:r>
      <w:r>
        <w:rPr>
          <w:rtl/>
        </w:rPr>
        <w:t xml:space="preserve"> اللّه الحرام عل</w:t>
      </w:r>
      <w:r>
        <w:rPr>
          <w:rFonts w:hint="cs"/>
          <w:rtl/>
        </w:rPr>
        <w:t>ی</w:t>
      </w:r>
      <w:r>
        <w:rPr>
          <w:rtl/>
        </w:rPr>
        <w:t xml:space="preserve"> أقدامنا،و لکنّا نتنک</w:t>
      </w:r>
      <w:r>
        <w:rPr>
          <w:rFonts w:hint="eastAsia"/>
          <w:rtl/>
        </w:rPr>
        <w:t>ّب</w:t>
      </w:r>
      <w:r>
        <w:rPr>
          <w:rtl/>
        </w:rPr>
        <w:t xml:space="preserve"> عن الطر</w:t>
      </w:r>
      <w:r>
        <w:rPr>
          <w:rFonts w:hint="cs"/>
          <w:rtl/>
        </w:rPr>
        <w:t>ی</w:t>
      </w:r>
      <w:r>
        <w:rPr>
          <w:rFonts w:hint="eastAsia"/>
          <w:rtl/>
        </w:rPr>
        <w:t>ق،فأخذا</w:t>
      </w:r>
      <w:r>
        <w:rPr>
          <w:rtl/>
        </w:rPr>
        <w:t xml:space="preserve"> جانبا من الناس </w:t>
      </w:r>
      <w:r w:rsidRPr="000F2A07">
        <w:rPr>
          <w:rStyle w:val="libFootnotenumChar"/>
          <w:rtl/>
        </w:rPr>
        <w:t>(1)</w:t>
      </w:r>
      <w:r>
        <w:rPr>
          <w:rtl/>
        </w:rPr>
        <w:t>.</w:t>
      </w:r>
    </w:p>
    <w:p w:rsidR="00140CA9" w:rsidRDefault="00191CDD" w:rsidP="00AE4DCD">
      <w:pPr>
        <w:pStyle w:val="libNormal"/>
      </w:pPr>
      <w:r w:rsidRPr="00AE4DCD">
        <w:rPr>
          <w:rStyle w:val="libBold1Char"/>
          <w:rFonts w:hint="eastAsia"/>
          <w:rtl/>
        </w:rPr>
        <w:t>الإرشاد</w:t>
      </w:r>
      <w:r>
        <w:rPr>
          <w:rtl/>
        </w:rPr>
        <w:t>: کان النب</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cs"/>
          <w:rtl/>
        </w:rPr>
        <w:t>ی</w:t>
      </w:r>
      <w:r>
        <w:rPr>
          <w:rFonts w:hint="eastAsia"/>
          <w:rtl/>
        </w:rPr>
        <w:t>صلّ</w:t>
      </w:r>
      <w:r>
        <w:rPr>
          <w:rFonts w:hint="cs"/>
          <w:rtl/>
        </w:rPr>
        <w:t>ی</w:t>
      </w:r>
      <w:r>
        <w:rPr>
          <w:rtl/>
        </w:rPr>
        <w:t xml:space="preserve"> فجاء الحسن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فارتدفاه،فلمّا رفع رأسه أخذهما أخذا رف</w:t>
      </w:r>
      <w:r>
        <w:rPr>
          <w:rFonts w:hint="cs"/>
          <w:rtl/>
        </w:rPr>
        <w:t>ی</w:t>
      </w:r>
      <w:r>
        <w:rPr>
          <w:rFonts w:hint="eastAsia"/>
          <w:rtl/>
        </w:rPr>
        <w:t>قا،فلمّا</w:t>
      </w:r>
      <w:r>
        <w:rPr>
          <w:rtl/>
        </w:rPr>
        <w:t xml:space="preserve"> عاد عادا،فلمّا انصرف أجلس هذا عل</w:t>
      </w:r>
      <w:r>
        <w:rPr>
          <w:rFonts w:hint="cs"/>
          <w:rtl/>
        </w:rPr>
        <w:t>ی</w:t>
      </w:r>
      <w:r>
        <w:rPr>
          <w:rtl/>
        </w:rPr>
        <w:t xml:space="preserve"> فخذه الأ</w:t>
      </w:r>
      <w:r>
        <w:rPr>
          <w:rFonts w:hint="cs"/>
          <w:rtl/>
        </w:rPr>
        <w:t>ی</w:t>
      </w:r>
      <w:r>
        <w:rPr>
          <w:rFonts w:hint="eastAsia"/>
          <w:rtl/>
        </w:rPr>
        <w:t>من</w:t>
      </w:r>
      <w:r>
        <w:rPr>
          <w:rtl/>
        </w:rPr>
        <w:t xml:space="preserve"> و هذا عل</w:t>
      </w:r>
      <w:r>
        <w:rPr>
          <w:rFonts w:hint="cs"/>
          <w:rtl/>
        </w:rPr>
        <w:t>ی</w:t>
      </w:r>
      <w:r>
        <w:rPr>
          <w:rtl/>
        </w:rPr>
        <w:t xml:space="preserve"> فخذه الأ</w:t>
      </w:r>
      <w:r>
        <w:rPr>
          <w:rFonts w:hint="cs"/>
          <w:rtl/>
        </w:rPr>
        <w:t>ی</w:t>
      </w:r>
      <w:r>
        <w:rPr>
          <w:rFonts w:hint="eastAsia"/>
          <w:rtl/>
        </w:rPr>
        <w:t>سر</w:t>
      </w:r>
      <w:r>
        <w:rPr>
          <w:rtl/>
        </w:rPr>
        <w:t xml:space="preserve"> ثمّ قال:من أحبّن</w:t>
      </w:r>
      <w:r>
        <w:rPr>
          <w:rFonts w:hint="cs"/>
          <w:rtl/>
        </w:rPr>
        <w:t>ی</w:t>
      </w:r>
      <w:r>
        <w:rPr>
          <w:rtl/>
        </w:rPr>
        <w:t xml:space="preserve"> فل</w:t>
      </w:r>
      <w:r>
        <w:rPr>
          <w:rFonts w:hint="cs"/>
          <w:rtl/>
        </w:rPr>
        <w:t>ی</w:t>
      </w:r>
      <w:r>
        <w:rPr>
          <w:rFonts w:hint="eastAsia"/>
          <w:rtl/>
        </w:rPr>
        <w:t>حبّ</w:t>
      </w:r>
      <w:r>
        <w:rPr>
          <w:rtl/>
        </w:rPr>
        <w:t xml:space="preserve"> هذ</w:t>
      </w:r>
      <w:r>
        <w:rPr>
          <w:rFonts w:hint="cs"/>
          <w:rtl/>
        </w:rPr>
        <w:t>ی</w:t>
      </w:r>
      <w:r>
        <w:rPr>
          <w:rFonts w:hint="eastAsia"/>
          <w:rtl/>
        </w:rPr>
        <w:t>ن</w:t>
      </w:r>
      <w:r>
        <w:rPr>
          <w:rtl/>
        </w:rPr>
        <w:t xml:space="preserve"> </w:t>
      </w:r>
      <w:r w:rsidRPr="000F2A07">
        <w:rPr>
          <w:rStyle w:val="libFootnotenumChar"/>
          <w:rtl/>
        </w:rPr>
        <w:t>(2)</w:t>
      </w:r>
      <w:r>
        <w:rPr>
          <w:rtl/>
        </w:rPr>
        <w:t xml:space="preserve">. </w:t>
      </w:r>
    </w:p>
    <w:p w:rsidR="00AE4DCD" w:rsidRDefault="00191CDD" w:rsidP="00AE4DCD">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0F2A07">
        <w:rPr>
          <w:rStyle w:val="libFootnotenumChar"/>
          <w:rtl/>
        </w:rPr>
        <w:t>(3)</w:t>
      </w:r>
      <w:r>
        <w:rPr>
          <w:rtl/>
        </w:rPr>
        <w:t>.</w:t>
      </w:r>
    </w:p>
    <w:p w:rsidR="00140CA9" w:rsidRDefault="00191CDD" w:rsidP="00AE4DCD">
      <w:pPr>
        <w:pStyle w:val="libNormal"/>
      </w:pPr>
      <w:r w:rsidRPr="00AE4DCD">
        <w:rPr>
          <w:rStyle w:val="libBold1Char"/>
          <w:rFonts w:hint="eastAsia"/>
          <w:rtl/>
        </w:rPr>
        <w:t>المناقب</w:t>
      </w:r>
      <w:r>
        <w:rPr>
          <w:rtl/>
        </w:rPr>
        <w:t>:عن أب</w:t>
      </w:r>
      <w:r>
        <w:rPr>
          <w:rFonts w:hint="cs"/>
          <w:rtl/>
        </w:rPr>
        <w:t>ی</w:t>
      </w:r>
      <w:r>
        <w:rPr>
          <w:rtl/>
        </w:rPr>
        <w:t xml:space="preserve"> هر</w:t>
      </w:r>
      <w:r>
        <w:rPr>
          <w:rFonts w:hint="cs"/>
          <w:rtl/>
        </w:rPr>
        <w:t>ی</w:t>
      </w:r>
      <w:r>
        <w:rPr>
          <w:rFonts w:hint="eastAsia"/>
          <w:rtl/>
        </w:rPr>
        <w:t>ره</w:t>
      </w:r>
      <w:r>
        <w:rPr>
          <w:rtl/>
        </w:rPr>
        <w:t xml:space="preserve"> قال: رأ</w:t>
      </w:r>
      <w:r>
        <w:rPr>
          <w:rFonts w:hint="cs"/>
          <w:rtl/>
        </w:rPr>
        <w:t>ی</w:t>
      </w:r>
      <w:r>
        <w:rPr>
          <w:rFonts w:hint="eastAsia"/>
          <w:rtl/>
        </w:rPr>
        <w:t>ت</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cs"/>
          <w:rtl/>
        </w:rPr>
        <w:t>ی</w:t>
      </w:r>
      <w:r>
        <w:rPr>
          <w:rFonts w:hint="eastAsia"/>
          <w:rtl/>
        </w:rPr>
        <w:t>مصّ</w:t>
      </w:r>
      <w:r>
        <w:rPr>
          <w:rtl/>
        </w:rPr>
        <w:t xml:space="preserve"> لعاب الحسن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کما </w:t>
      </w:r>
      <w:r>
        <w:rPr>
          <w:rFonts w:hint="cs"/>
          <w:rtl/>
        </w:rPr>
        <w:t>ی</w:t>
      </w:r>
      <w:r>
        <w:rPr>
          <w:rFonts w:hint="eastAsia"/>
          <w:rtl/>
        </w:rPr>
        <w:t>مصّ</w:t>
      </w:r>
      <w:r>
        <w:rPr>
          <w:rtl/>
        </w:rPr>
        <w:t xml:space="preserve"> الرجل التمره. </w:t>
      </w:r>
      <w:r>
        <w:rPr>
          <w:rFonts w:hint="eastAsia"/>
          <w:rtl/>
        </w:rPr>
        <w:t>رو</w:t>
      </w:r>
      <w:r>
        <w:rPr>
          <w:rFonts w:hint="cs"/>
          <w:rtl/>
        </w:rPr>
        <w:t>ی</w:t>
      </w:r>
      <w:r>
        <w:rPr>
          <w:rtl/>
        </w:rPr>
        <w:t xml:space="preserve">: انّه سمع رسول اللّه </w:t>
      </w:r>
      <w:r w:rsidR="00F2741C" w:rsidRPr="00F2741C">
        <w:rPr>
          <w:rStyle w:val="libAlaemChar"/>
          <w:rtl/>
        </w:rPr>
        <w:t>صلى‌الله‌عليه‌وآله‌وسلم</w:t>
      </w:r>
      <w:r>
        <w:rPr>
          <w:rtl/>
        </w:rPr>
        <w:t xml:space="preserve"> بکاءهما و هو عل</w:t>
      </w:r>
      <w:r>
        <w:rPr>
          <w:rFonts w:hint="cs"/>
          <w:rtl/>
        </w:rPr>
        <w:t>ی</w:t>
      </w:r>
      <w:r>
        <w:rPr>
          <w:rtl/>
        </w:rPr>
        <w:t xml:space="preserve"> المنبر فقام فزعا،ثمّ قال: </w:t>
      </w:r>
    </w:p>
    <w:p w:rsidR="00140CA9" w:rsidRDefault="00191CDD" w:rsidP="00191CDD">
      <w:pPr>
        <w:pStyle w:val="libNormal"/>
      </w:pPr>
      <w:r>
        <w:rPr>
          <w:rFonts w:hint="eastAsia"/>
          <w:rtl/>
        </w:rPr>
        <w:t>ا</w:t>
      </w:r>
      <w:r>
        <w:rPr>
          <w:rFonts w:hint="cs"/>
          <w:rtl/>
        </w:rPr>
        <w:t>یّ</w:t>
      </w:r>
      <w:r>
        <w:rPr>
          <w:rFonts w:hint="eastAsia"/>
          <w:rtl/>
        </w:rPr>
        <w:t>ها</w:t>
      </w:r>
      <w:r>
        <w:rPr>
          <w:rtl/>
        </w:rPr>
        <w:t xml:space="preserve"> الناس ما الولد الاّ فتنه </w:t>
      </w:r>
      <w:r w:rsidRPr="000F2A07">
        <w:rPr>
          <w:rStyle w:val="libFootnotenumChar"/>
          <w:rtl/>
        </w:rPr>
        <w:t>(4)</w:t>
      </w:r>
      <w:r>
        <w:rPr>
          <w:rtl/>
        </w:rPr>
        <w:t xml:space="preserve">. </w:t>
      </w:r>
      <w:r>
        <w:rPr>
          <w:rFonts w:hint="eastAsia"/>
          <w:rtl/>
        </w:rPr>
        <w:t>رو</w:t>
      </w:r>
      <w:r>
        <w:rPr>
          <w:rFonts w:hint="cs"/>
          <w:rtl/>
        </w:rPr>
        <w:t>ی</w:t>
      </w:r>
      <w:r>
        <w:rPr>
          <w:rtl/>
        </w:rPr>
        <w:t xml:space="preserve">: انّهما کانا </w:t>
      </w:r>
      <w:r>
        <w:rPr>
          <w:rFonts w:hint="cs"/>
          <w:rtl/>
        </w:rPr>
        <w:t>ی</w:t>
      </w:r>
      <w:r>
        <w:rPr>
          <w:rFonts w:hint="eastAsia"/>
          <w:rtl/>
        </w:rPr>
        <w:t>رکبان</w:t>
      </w:r>
      <w:r>
        <w:rPr>
          <w:rtl/>
        </w:rPr>
        <w:t xml:space="preserve"> ظهر النب</w:t>
      </w:r>
      <w:r>
        <w:rPr>
          <w:rFonts w:hint="cs"/>
          <w:rtl/>
        </w:rPr>
        <w:t>یّ</w:t>
      </w:r>
      <w:r>
        <w:rPr>
          <w:rtl/>
        </w:rPr>
        <w:t xml:space="preserve"> </w:t>
      </w:r>
      <w:r w:rsidR="00F2741C" w:rsidRPr="00F2741C">
        <w:rPr>
          <w:rStyle w:val="libAlaemChar"/>
          <w:rtl/>
        </w:rPr>
        <w:t>صلى‌الله‌عليه‌وآله‌وسلم</w:t>
      </w:r>
      <w:r>
        <w:rPr>
          <w:rtl/>
        </w:rPr>
        <w:t xml:space="preserve"> و </w:t>
      </w:r>
      <w:r>
        <w:rPr>
          <w:rFonts w:hint="cs"/>
          <w:rtl/>
        </w:rPr>
        <w:t>ی</w:t>
      </w:r>
      <w:r>
        <w:rPr>
          <w:rFonts w:hint="eastAsia"/>
          <w:rtl/>
        </w:rPr>
        <w:t>قولان</w:t>
      </w:r>
      <w:r>
        <w:rPr>
          <w:rtl/>
        </w:rPr>
        <w:t xml:space="preserve">:حل حل و </w:t>
      </w:r>
      <w:r>
        <w:rPr>
          <w:rFonts w:hint="cs"/>
          <w:rtl/>
        </w:rPr>
        <w:t>ی</w:t>
      </w:r>
      <w:r>
        <w:rPr>
          <w:rFonts w:hint="eastAsia"/>
          <w:rtl/>
        </w:rPr>
        <w:t>قول</w:t>
      </w:r>
      <w:r>
        <w:rPr>
          <w:rtl/>
        </w:rPr>
        <w:t xml:space="preserve"> </w:t>
      </w:r>
      <w:r w:rsidR="00F2741C" w:rsidRPr="00F2741C">
        <w:rPr>
          <w:rStyle w:val="libAlaemChar"/>
          <w:rtl/>
        </w:rPr>
        <w:t>صلى‌الله‌عليه‌وآله‌وسلم</w:t>
      </w:r>
      <w:r>
        <w:rPr>
          <w:rtl/>
        </w:rPr>
        <w:t xml:space="preserve">:نعم الجمل جملکما </w:t>
      </w:r>
      <w:r w:rsidRPr="000F2A07">
        <w:rPr>
          <w:rStyle w:val="libFootnotenumChar"/>
          <w:rtl/>
        </w:rPr>
        <w:t>(5)</w:t>
      </w:r>
      <w:r>
        <w:rPr>
          <w:rtl/>
        </w:rPr>
        <w:t xml:space="preserve">. </w:t>
      </w:r>
    </w:p>
    <w:p w:rsidR="00140CA9" w:rsidRDefault="00191CDD" w:rsidP="00191CDD">
      <w:pPr>
        <w:pStyle w:val="libNormal"/>
        <w:rPr>
          <w:rtl/>
        </w:rPr>
      </w:pPr>
      <w:r>
        <w:rPr>
          <w:rFonts w:hint="eastAsia"/>
          <w:rtl/>
        </w:rPr>
        <w:t>و</w:t>
      </w:r>
      <w:r>
        <w:rPr>
          <w:rtl/>
        </w:rPr>
        <w:t xml:space="preserve"> کانت أم سلمه تربّ</w:t>
      </w:r>
      <w:r>
        <w:rPr>
          <w:rFonts w:hint="cs"/>
          <w:rtl/>
        </w:rPr>
        <w:t>ی</w:t>
      </w:r>
      <w:r>
        <w:rPr>
          <w:rtl/>
        </w:rPr>
        <w:t xml:space="preserve"> الحسن </w:t>
      </w:r>
      <w:r w:rsidR="00F2741C" w:rsidRPr="00F2741C">
        <w:rPr>
          <w:rStyle w:val="libAlaemChar"/>
          <w:rtl/>
        </w:rPr>
        <w:t>عليه‌السلام</w:t>
      </w:r>
      <w:r>
        <w:rPr>
          <w:rtl/>
        </w:rPr>
        <w:t xml:space="preserve"> و تقول: </w:t>
      </w:r>
    </w:p>
    <w:tbl>
      <w:tblPr>
        <w:tblStyle w:val="TableGrid"/>
        <w:bidiVisual/>
        <w:tblW w:w="4562" w:type="pct"/>
        <w:tblInd w:w="384" w:type="dxa"/>
        <w:tblLook w:val="01E0"/>
      </w:tblPr>
      <w:tblGrid>
        <w:gridCol w:w="3538"/>
        <w:gridCol w:w="272"/>
        <w:gridCol w:w="3500"/>
      </w:tblGrid>
      <w:tr w:rsidR="00AE4DCD" w:rsidTr="00585794">
        <w:trPr>
          <w:trHeight w:val="350"/>
        </w:trPr>
        <w:tc>
          <w:tcPr>
            <w:tcW w:w="3920" w:type="dxa"/>
            <w:shd w:val="clear" w:color="auto" w:fill="auto"/>
          </w:tcPr>
          <w:p w:rsidR="00AE4DCD" w:rsidRDefault="00AE4DCD" w:rsidP="00585794">
            <w:pPr>
              <w:pStyle w:val="libPoem"/>
            </w:pPr>
            <w:r>
              <w:rPr>
                <w:rFonts w:hint="eastAsia"/>
                <w:rtl/>
              </w:rPr>
              <w:t>بأب</w:t>
            </w:r>
            <w:r>
              <w:rPr>
                <w:rFonts w:hint="cs"/>
                <w:rtl/>
              </w:rPr>
              <w:t>ی</w:t>
            </w:r>
            <w:r>
              <w:rPr>
                <w:rtl/>
              </w:rPr>
              <w:t xml:space="preserve"> ابن عل</w:t>
            </w:r>
            <w:r>
              <w:rPr>
                <w:rFonts w:hint="cs"/>
                <w:rtl/>
              </w:rPr>
              <w:t>ی</w:t>
            </w:r>
            <w:r w:rsidRPr="00725071">
              <w:rPr>
                <w:rStyle w:val="libPoemTiniChar0"/>
                <w:rtl/>
              </w:rPr>
              <w:br/>
              <w:t> </w:t>
            </w:r>
          </w:p>
        </w:tc>
        <w:tc>
          <w:tcPr>
            <w:tcW w:w="279" w:type="dxa"/>
            <w:shd w:val="clear" w:color="auto" w:fill="auto"/>
          </w:tcPr>
          <w:p w:rsidR="00AE4DCD" w:rsidRDefault="00AE4DCD" w:rsidP="00585794">
            <w:pPr>
              <w:pStyle w:val="libPoem"/>
              <w:rPr>
                <w:rtl/>
              </w:rPr>
            </w:pPr>
          </w:p>
        </w:tc>
        <w:tc>
          <w:tcPr>
            <w:tcW w:w="3881" w:type="dxa"/>
            <w:shd w:val="clear" w:color="auto" w:fill="auto"/>
          </w:tcPr>
          <w:p w:rsidR="00AE4DCD" w:rsidRDefault="00AE4DCD" w:rsidP="00585794">
            <w:pPr>
              <w:pStyle w:val="libPoem"/>
            </w:pPr>
            <w:r>
              <w:rPr>
                <w:rFonts w:hint="eastAsia"/>
                <w:rtl/>
              </w:rPr>
              <w:t>أنت</w:t>
            </w:r>
            <w:r>
              <w:rPr>
                <w:rtl/>
              </w:rPr>
              <w:t xml:space="preserve"> بالخ</w:t>
            </w:r>
            <w:r>
              <w:rPr>
                <w:rFonts w:hint="cs"/>
                <w:rtl/>
              </w:rPr>
              <w:t>ی</w:t>
            </w:r>
            <w:r>
              <w:rPr>
                <w:rFonts w:hint="eastAsia"/>
                <w:rtl/>
              </w:rPr>
              <w:t>ر</w:t>
            </w:r>
            <w:r>
              <w:rPr>
                <w:rtl/>
              </w:rPr>
              <w:t xml:space="preserve"> مل</w:t>
            </w:r>
            <w:r>
              <w:rPr>
                <w:rFonts w:hint="cs"/>
                <w:rtl/>
              </w:rPr>
              <w:t>ی</w:t>
            </w:r>
            <w:r w:rsidRPr="00725071">
              <w:rPr>
                <w:rStyle w:val="libPoemTiniChar0"/>
                <w:rtl/>
              </w:rPr>
              <w:br/>
              <w:t> </w:t>
            </w:r>
          </w:p>
        </w:tc>
      </w:tr>
      <w:tr w:rsidR="00AE4DCD" w:rsidTr="00585794">
        <w:trPr>
          <w:trHeight w:val="350"/>
        </w:trPr>
        <w:tc>
          <w:tcPr>
            <w:tcW w:w="3920" w:type="dxa"/>
          </w:tcPr>
          <w:p w:rsidR="00AE4DCD" w:rsidRDefault="00AE4DCD" w:rsidP="00585794">
            <w:pPr>
              <w:pStyle w:val="libPoem"/>
            </w:pPr>
            <w:r>
              <w:rPr>
                <w:rFonts w:hint="eastAsia"/>
                <w:rtl/>
              </w:rPr>
              <w:t>کن</w:t>
            </w:r>
            <w:r>
              <w:rPr>
                <w:rtl/>
              </w:rPr>
              <w:t xml:space="preserve"> کأسنان الحل</w:t>
            </w:r>
            <w:r>
              <w:rPr>
                <w:rFonts w:hint="cs"/>
                <w:rtl/>
              </w:rPr>
              <w:t>ی</w:t>
            </w:r>
            <w:r w:rsidRPr="00725071">
              <w:rPr>
                <w:rStyle w:val="libPoemTiniChar0"/>
                <w:rtl/>
              </w:rPr>
              <w:br/>
              <w:t> </w:t>
            </w:r>
          </w:p>
        </w:tc>
        <w:tc>
          <w:tcPr>
            <w:tcW w:w="279" w:type="dxa"/>
          </w:tcPr>
          <w:p w:rsidR="00AE4DCD" w:rsidRDefault="00AE4DCD" w:rsidP="00585794">
            <w:pPr>
              <w:pStyle w:val="libPoem"/>
              <w:rPr>
                <w:rtl/>
              </w:rPr>
            </w:pPr>
          </w:p>
        </w:tc>
        <w:tc>
          <w:tcPr>
            <w:tcW w:w="3881" w:type="dxa"/>
          </w:tcPr>
          <w:p w:rsidR="00AE4DCD" w:rsidRDefault="00AE4DCD" w:rsidP="00585794">
            <w:pPr>
              <w:pStyle w:val="libPoem"/>
            </w:pPr>
            <w:r>
              <w:rPr>
                <w:rFonts w:hint="eastAsia"/>
                <w:rtl/>
              </w:rPr>
              <w:t>کن</w:t>
            </w:r>
            <w:r>
              <w:rPr>
                <w:rtl/>
              </w:rPr>
              <w:t xml:space="preserve"> ککبش الحول</w:t>
            </w:r>
            <w:r w:rsidRPr="00725071">
              <w:rPr>
                <w:rStyle w:val="libPoemTiniChar0"/>
                <w:rtl/>
              </w:rPr>
              <w:br/>
              <w:t> </w:t>
            </w:r>
          </w:p>
        </w:tc>
      </w:tr>
    </w:tbl>
    <w:p w:rsidR="00140CA9" w:rsidRDefault="00191CDD" w:rsidP="00191CDD">
      <w:pPr>
        <w:pStyle w:val="libNormal"/>
        <w:rPr>
          <w:rtl/>
        </w:rPr>
      </w:pPr>
      <w:r>
        <w:rPr>
          <w:rFonts w:hint="eastAsia"/>
          <w:rtl/>
        </w:rPr>
        <w:t>و</w:t>
      </w:r>
      <w:r>
        <w:rPr>
          <w:rtl/>
        </w:rPr>
        <w:t xml:space="preserve"> کانت أمّ الفضل امرأه العبّاس تربّ</w:t>
      </w:r>
      <w:r>
        <w:rPr>
          <w:rFonts w:hint="cs"/>
          <w:rtl/>
        </w:rPr>
        <w:t>ی</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تقول: </w:t>
      </w:r>
    </w:p>
    <w:tbl>
      <w:tblPr>
        <w:tblStyle w:val="TableGrid"/>
        <w:bidiVisual/>
        <w:tblW w:w="4562" w:type="pct"/>
        <w:tblInd w:w="384" w:type="dxa"/>
        <w:tblLook w:val="01E0"/>
      </w:tblPr>
      <w:tblGrid>
        <w:gridCol w:w="3542"/>
        <w:gridCol w:w="272"/>
        <w:gridCol w:w="3496"/>
      </w:tblGrid>
      <w:tr w:rsidR="00AE4DCD" w:rsidTr="00585794">
        <w:trPr>
          <w:trHeight w:val="350"/>
        </w:trPr>
        <w:tc>
          <w:tcPr>
            <w:tcW w:w="3920" w:type="dxa"/>
            <w:shd w:val="clear" w:color="auto" w:fill="auto"/>
          </w:tcPr>
          <w:p w:rsidR="00AE4DCD" w:rsidRDefault="00AE4DCD" w:rsidP="00585794">
            <w:pPr>
              <w:pStyle w:val="libPoem"/>
            </w:pPr>
            <w:r>
              <w:rPr>
                <w:rFonts w:hint="cs"/>
                <w:rtl/>
              </w:rPr>
              <w:t>ی</w:t>
            </w:r>
            <w:r>
              <w:rPr>
                <w:rFonts w:hint="eastAsia"/>
                <w:rtl/>
              </w:rPr>
              <w:t>ابن</w:t>
            </w:r>
            <w:r>
              <w:rPr>
                <w:rtl/>
              </w:rPr>
              <w:t xml:space="preserve"> رسول اللّه</w:t>
            </w:r>
            <w:r w:rsidRPr="00725071">
              <w:rPr>
                <w:rStyle w:val="libPoemTiniChar0"/>
                <w:rtl/>
              </w:rPr>
              <w:br/>
              <w:t> </w:t>
            </w:r>
          </w:p>
        </w:tc>
        <w:tc>
          <w:tcPr>
            <w:tcW w:w="279" w:type="dxa"/>
            <w:shd w:val="clear" w:color="auto" w:fill="auto"/>
          </w:tcPr>
          <w:p w:rsidR="00AE4DCD" w:rsidRDefault="00AE4DCD" w:rsidP="00585794">
            <w:pPr>
              <w:pStyle w:val="libPoem"/>
              <w:rPr>
                <w:rtl/>
              </w:rPr>
            </w:pPr>
          </w:p>
        </w:tc>
        <w:tc>
          <w:tcPr>
            <w:tcW w:w="3881" w:type="dxa"/>
            <w:shd w:val="clear" w:color="auto" w:fill="auto"/>
          </w:tcPr>
          <w:p w:rsidR="00AE4DCD" w:rsidRDefault="00AE4DCD" w:rsidP="00585794">
            <w:pPr>
              <w:pStyle w:val="libPoem"/>
            </w:pPr>
            <w:r>
              <w:rPr>
                <w:rFonts w:hint="cs"/>
                <w:rtl/>
              </w:rPr>
              <w:t>ی</w:t>
            </w:r>
            <w:r>
              <w:rPr>
                <w:rFonts w:hint="eastAsia"/>
                <w:rtl/>
              </w:rPr>
              <w:t>ابن</w:t>
            </w:r>
            <w:r>
              <w:rPr>
                <w:rtl/>
              </w:rPr>
              <w:t xml:space="preserve"> کث</w:t>
            </w:r>
            <w:r>
              <w:rPr>
                <w:rFonts w:hint="cs"/>
                <w:rtl/>
              </w:rPr>
              <w:t>ی</w:t>
            </w:r>
            <w:r>
              <w:rPr>
                <w:rFonts w:hint="eastAsia"/>
                <w:rtl/>
              </w:rPr>
              <w:t>ر</w:t>
            </w:r>
            <w:r>
              <w:rPr>
                <w:rtl/>
              </w:rPr>
              <w:t xml:space="preserve"> الجاه</w:t>
            </w:r>
            <w:r w:rsidRPr="00725071">
              <w:rPr>
                <w:rStyle w:val="libPoemTiniChar0"/>
                <w:rtl/>
              </w:rPr>
              <w:br/>
              <w:t> </w:t>
            </w:r>
          </w:p>
        </w:tc>
      </w:tr>
    </w:tbl>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77</w:t>
      </w:r>
      <w:r w:rsidR="00191CDD">
        <w:rPr>
          <w:rtl/>
        </w:rPr>
        <w:t>/</w:t>
      </w:r>
      <w:r w:rsidR="00140CA9">
        <w:rPr>
          <w:rtl/>
        </w:rPr>
        <w:t>12</w:t>
      </w:r>
      <w:r w:rsidR="00191CDD">
        <w:rPr>
          <w:rtl/>
        </w:rPr>
        <w:t>/</w:t>
      </w:r>
      <w:r w:rsidR="00140CA9">
        <w:rPr>
          <w:rtl/>
        </w:rPr>
        <w:t>10</w:t>
      </w:r>
      <w:r w:rsidR="00191CDD">
        <w:rPr>
          <w:rtl/>
        </w:rPr>
        <w:t>،ج:</w:t>
      </w:r>
      <w:r w:rsidR="00140CA9">
        <w:rPr>
          <w:rtl/>
        </w:rPr>
        <w:t>27</w:t>
      </w:r>
      <w:r w:rsidR="00191CDD">
        <w:rPr>
          <w:rtl/>
        </w:rPr>
        <w:t>6/4</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77</w:t>
      </w:r>
      <w:r w:rsidR="00191CDD">
        <w:rPr>
          <w:rtl/>
        </w:rPr>
        <w:t>/</w:t>
      </w:r>
      <w:r w:rsidR="00140CA9">
        <w:rPr>
          <w:rtl/>
        </w:rPr>
        <w:t>12</w:t>
      </w:r>
      <w:r w:rsidR="00191CDD">
        <w:rPr>
          <w:rtl/>
        </w:rPr>
        <w:t>/</w:t>
      </w:r>
      <w:r w:rsidR="00140CA9">
        <w:rPr>
          <w:rtl/>
        </w:rPr>
        <w:t>10</w:t>
      </w:r>
      <w:r w:rsidR="00191CDD">
        <w:rPr>
          <w:rtl/>
        </w:rPr>
        <w:t>،ج:</w:t>
      </w:r>
      <w:r w:rsidR="00140CA9">
        <w:rPr>
          <w:rtl/>
        </w:rPr>
        <w:t>27</w:t>
      </w:r>
      <w:r w:rsidR="00191CDD">
        <w:rPr>
          <w:rtl/>
        </w:rPr>
        <w:t>5/4</w:t>
      </w:r>
      <w:r w:rsidR="00140CA9">
        <w:rPr>
          <w:rtl/>
        </w:rPr>
        <w:t>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79</w:t>
      </w:r>
      <w:r w:rsidR="00191CDD">
        <w:rPr>
          <w:rtl/>
        </w:rPr>
        <w:t>/</w:t>
      </w:r>
      <w:r w:rsidR="00140CA9">
        <w:rPr>
          <w:rtl/>
        </w:rPr>
        <w:t>12</w:t>
      </w:r>
      <w:r w:rsidR="00191CDD">
        <w:rPr>
          <w:rtl/>
        </w:rPr>
        <w:t>/</w:t>
      </w:r>
      <w:r w:rsidR="00140CA9">
        <w:rPr>
          <w:rtl/>
        </w:rPr>
        <w:t>10</w:t>
      </w:r>
      <w:r w:rsidR="00191CDD">
        <w:rPr>
          <w:rtl/>
        </w:rPr>
        <w:t>،ج:</w:t>
      </w:r>
      <w:r w:rsidR="00140CA9">
        <w:rPr>
          <w:rtl/>
        </w:rPr>
        <w:t>28</w:t>
      </w:r>
      <w:r w:rsidR="00191CDD">
        <w:rPr>
          <w:rtl/>
        </w:rPr>
        <w:t>5/4</w:t>
      </w:r>
      <w:r w:rsidR="00140CA9">
        <w:rPr>
          <w:rtl/>
        </w:rPr>
        <w:t>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79</w:t>
      </w:r>
      <w:r w:rsidR="00191CDD">
        <w:rPr>
          <w:rtl/>
        </w:rPr>
        <w:t>/</w:t>
      </w:r>
      <w:r w:rsidR="00140CA9">
        <w:rPr>
          <w:rtl/>
        </w:rPr>
        <w:t>12</w:t>
      </w:r>
      <w:r w:rsidR="00191CDD">
        <w:rPr>
          <w:rtl/>
        </w:rPr>
        <w:t>/</w:t>
      </w:r>
      <w:r w:rsidR="00140CA9">
        <w:rPr>
          <w:rtl/>
        </w:rPr>
        <w:t>10</w:t>
      </w:r>
      <w:r w:rsidR="00191CDD">
        <w:rPr>
          <w:rtl/>
        </w:rPr>
        <w:t>،ج:</w:t>
      </w:r>
      <w:r w:rsidR="00140CA9">
        <w:rPr>
          <w:rtl/>
        </w:rPr>
        <w:t>28</w:t>
      </w:r>
      <w:r w:rsidR="00191CDD">
        <w:rPr>
          <w:rtl/>
        </w:rPr>
        <w:t>4/4</w:t>
      </w:r>
      <w:r w:rsidR="00140CA9">
        <w:rPr>
          <w:rtl/>
        </w:rPr>
        <w:t>3</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80</w:t>
      </w:r>
      <w:r w:rsidR="00191CDD">
        <w:rPr>
          <w:rtl/>
        </w:rPr>
        <w:t>/</w:t>
      </w:r>
      <w:r w:rsidR="00140CA9">
        <w:rPr>
          <w:rtl/>
        </w:rPr>
        <w:t>12</w:t>
      </w:r>
      <w:r w:rsidR="00191CDD">
        <w:rPr>
          <w:rtl/>
        </w:rPr>
        <w:t>/</w:t>
      </w:r>
      <w:r w:rsidR="00140CA9">
        <w:rPr>
          <w:rtl/>
        </w:rPr>
        <w:t>10</w:t>
      </w:r>
      <w:r w:rsidR="00191CDD">
        <w:rPr>
          <w:rtl/>
        </w:rPr>
        <w:t>،ج:</w:t>
      </w:r>
      <w:r w:rsidR="00140CA9">
        <w:rPr>
          <w:rtl/>
        </w:rPr>
        <w:t>28</w:t>
      </w:r>
      <w:r w:rsidR="00191CDD">
        <w:rPr>
          <w:rtl/>
        </w:rPr>
        <w:t>5/4</w:t>
      </w:r>
      <w:r w:rsidR="00140CA9">
        <w:rPr>
          <w:rtl/>
        </w:rPr>
        <w:t>3</w:t>
      </w:r>
      <w:r w:rsidR="00191CDD">
        <w:rPr>
          <w:rtl/>
        </w:rPr>
        <w:t>.</w:t>
      </w:r>
    </w:p>
    <w:p w:rsidR="00D7268C" w:rsidRDefault="00D7268C" w:rsidP="000F2A07">
      <w:pPr>
        <w:pStyle w:val="libNormal"/>
        <w:rPr>
          <w:rtl/>
        </w:rPr>
      </w:pPr>
      <w:r>
        <w:rPr>
          <w:rtl/>
        </w:rPr>
        <w:br w:type="page"/>
      </w:r>
    </w:p>
    <w:tbl>
      <w:tblPr>
        <w:tblStyle w:val="TableGrid"/>
        <w:bidiVisual/>
        <w:tblW w:w="4562" w:type="pct"/>
        <w:tblInd w:w="384" w:type="dxa"/>
        <w:tblLook w:val="01E0"/>
      </w:tblPr>
      <w:tblGrid>
        <w:gridCol w:w="3536"/>
        <w:gridCol w:w="272"/>
        <w:gridCol w:w="3502"/>
      </w:tblGrid>
      <w:tr w:rsidR="004E417D" w:rsidTr="00585794">
        <w:trPr>
          <w:trHeight w:val="350"/>
        </w:trPr>
        <w:tc>
          <w:tcPr>
            <w:tcW w:w="3920" w:type="dxa"/>
            <w:shd w:val="clear" w:color="auto" w:fill="auto"/>
          </w:tcPr>
          <w:p w:rsidR="004E417D" w:rsidRDefault="004E417D" w:rsidP="00585794">
            <w:pPr>
              <w:pStyle w:val="libPoem"/>
            </w:pPr>
            <w:r>
              <w:rPr>
                <w:rFonts w:hint="eastAsia"/>
                <w:rtl/>
              </w:rPr>
              <w:t>فرد</w:t>
            </w:r>
            <w:r>
              <w:rPr>
                <w:rtl/>
              </w:rPr>
              <w:t xml:space="preserve"> بلا أشباه</w:t>
            </w:r>
            <w:r w:rsidRPr="00725071">
              <w:rPr>
                <w:rStyle w:val="libPoemTiniChar0"/>
                <w:rtl/>
              </w:rPr>
              <w:br/>
              <w:t> </w:t>
            </w:r>
          </w:p>
        </w:tc>
        <w:tc>
          <w:tcPr>
            <w:tcW w:w="279" w:type="dxa"/>
            <w:shd w:val="clear" w:color="auto" w:fill="auto"/>
          </w:tcPr>
          <w:p w:rsidR="004E417D" w:rsidRDefault="004E417D" w:rsidP="00585794">
            <w:pPr>
              <w:pStyle w:val="libPoem"/>
              <w:rPr>
                <w:rtl/>
              </w:rPr>
            </w:pPr>
          </w:p>
        </w:tc>
        <w:tc>
          <w:tcPr>
            <w:tcW w:w="3881" w:type="dxa"/>
            <w:shd w:val="clear" w:color="auto" w:fill="auto"/>
          </w:tcPr>
          <w:p w:rsidR="004E417D" w:rsidRDefault="004E417D" w:rsidP="00585794">
            <w:pPr>
              <w:pStyle w:val="libPoem"/>
            </w:pPr>
            <w:r>
              <w:rPr>
                <w:rFonts w:hint="eastAsia"/>
                <w:rtl/>
              </w:rPr>
              <w:t>أعاذه</w:t>
            </w:r>
            <w:r>
              <w:rPr>
                <w:rtl/>
              </w:rPr>
              <w:t xml:space="preserve"> اله</w:t>
            </w:r>
            <w:r>
              <w:rPr>
                <w:rFonts w:hint="cs"/>
                <w:rtl/>
              </w:rPr>
              <w:t>ی</w:t>
            </w:r>
            <w:r w:rsidRPr="00725071">
              <w:rPr>
                <w:rStyle w:val="libPoemTiniChar0"/>
                <w:rtl/>
              </w:rPr>
              <w:br/>
              <w:t> </w:t>
            </w:r>
          </w:p>
        </w:tc>
      </w:tr>
    </w:tbl>
    <w:p w:rsidR="00140CA9" w:rsidRDefault="00191CDD" w:rsidP="002958C9">
      <w:pPr>
        <w:pStyle w:val="libPoemCenter"/>
      </w:pPr>
      <w:r>
        <w:rPr>
          <w:rFonts w:hint="eastAsia"/>
          <w:rtl/>
        </w:rPr>
        <w:t>من</w:t>
      </w:r>
      <w:r>
        <w:rPr>
          <w:rtl/>
        </w:rPr>
        <w:t xml:space="preserve"> أمم الدّواه</w:t>
      </w:r>
      <w:r>
        <w:rPr>
          <w:rFonts w:hint="cs"/>
          <w:rtl/>
        </w:rPr>
        <w:t>ی</w:t>
      </w:r>
      <w:r>
        <w:rPr>
          <w:rtl/>
        </w:rPr>
        <w:t xml:space="preserve"> </w:t>
      </w:r>
      <w:r w:rsidRPr="000F2A07">
        <w:rPr>
          <w:rStyle w:val="libFootnotenumChar"/>
          <w:rtl/>
        </w:rPr>
        <w:t>(1)</w:t>
      </w:r>
    </w:p>
    <w:p w:rsidR="004E417D" w:rsidRDefault="00191CDD" w:rsidP="004E417D">
      <w:pPr>
        <w:pStyle w:val="libNormal"/>
        <w:rPr>
          <w:rtl/>
        </w:rPr>
      </w:pPr>
      <w:r>
        <w:rPr>
          <w:rFonts w:hint="eastAsia"/>
          <w:rtl/>
        </w:rPr>
        <w:t>جمله</w:t>
      </w:r>
      <w:r>
        <w:rPr>
          <w:rtl/>
        </w:rPr>
        <w:t xml:space="preserve"> من الروا</w:t>
      </w:r>
      <w:r>
        <w:rPr>
          <w:rFonts w:hint="cs"/>
          <w:rtl/>
        </w:rPr>
        <w:t>ی</w:t>
      </w:r>
      <w:r>
        <w:rPr>
          <w:rFonts w:hint="eastAsia"/>
          <w:rtl/>
        </w:rPr>
        <w:t>ات</w:t>
      </w:r>
      <w:r>
        <w:rPr>
          <w:rtl/>
        </w:rPr>
        <w:t xml:space="preserve"> ف</w:t>
      </w:r>
      <w:r>
        <w:rPr>
          <w:rFonts w:hint="cs"/>
          <w:rtl/>
        </w:rPr>
        <w:t>ی</w:t>
      </w:r>
      <w:r>
        <w:rPr>
          <w:rtl/>
        </w:rPr>
        <w:t xml:space="preserve"> رکوبهما ظهر النب</w:t>
      </w:r>
      <w:r>
        <w:rPr>
          <w:rFonts w:hint="cs"/>
          <w:rtl/>
        </w:rPr>
        <w:t>یّ</w:t>
      </w:r>
      <w:r>
        <w:rPr>
          <w:rtl/>
        </w:rPr>
        <w:t xml:space="preserve"> </w:t>
      </w:r>
      <w:r w:rsidR="00F2741C" w:rsidRPr="00F2741C">
        <w:rPr>
          <w:rStyle w:val="libAlaemChar"/>
          <w:rtl/>
        </w:rPr>
        <w:t>صلى‌الله‌عليه‌وآله‌وسلم</w:t>
      </w:r>
      <w:r>
        <w:rPr>
          <w:rtl/>
        </w:rPr>
        <w:t xml:space="preserve"> </w:t>
      </w:r>
      <w:r w:rsidRPr="000F2A07">
        <w:rPr>
          <w:rStyle w:val="libFootnotenumChar"/>
          <w:rtl/>
        </w:rPr>
        <w:t>(2)</w:t>
      </w:r>
      <w:r>
        <w:rPr>
          <w:rtl/>
        </w:rPr>
        <w:t xml:space="preserve">. </w:t>
      </w:r>
      <w:r>
        <w:rPr>
          <w:rFonts w:hint="eastAsia"/>
          <w:rtl/>
        </w:rPr>
        <w:t>عن</w:t>
      </w:r>
      <w:r>
        <w:rPr>
          <w:rtl/>
        </w:rPr>
        <w:t xml:space="preserve"> ابن عمر: انّ النب</w:t>
      </w:r>
      <w:r>
        <w:rPr>
          <w:rFonts w:hint="cs"/>
          <w:rtl/>
        </w:rPr>
        <w:t>یّ</w:t>
      </w:r>
      <w:r>
        <w:rPr>
          <w:rtl/>
        </w:rPr>
        <w:t xml:space="preserve"> </w:t>
      </w:r>
      <w:r w:rsidR="00F2741C" w:rsidRPr="00F2741C">
        <w:rPr>
          <w:rStyle w:val="libAlaemChar"/>
          <w:rtl/>
        </w:rPr>
        <w:t>صلى‌الله‌عليه‌وآله‌وسلم</w:t>
      </w:r>
      <w:r>
        <w:rPr>
          <w:rtl/>
        </w:rPr>
        <w:t xml:space="preserve"> ب</w:t>
      </w:r>
      <w:r>
        <w:rPr>
          <w:rFonts w:hint="cs"/>
          <w:rtl/>
        </w:rPr>
        <w:t>ی</w:t>
      </w:r>
      <w:r>
        <w:rPr>
          <w:rFonts w:hint="eastAsia"/>
          <w:rtl/>
        </w:rPr>
        <w:t>نما</w:t>
      </w:r>
      <w:r>
        <w:rPr>
          <w:rtl/>
        </w:rPr>
        <w:t xml:space="preserve"> هو </w:t>
      </w:r>
      <w:r>
        <w:rPr>
          <w:rFonts w:hint="cs"/>
          <w:rtl/>
        </w:rPr>
        <w:t>ی</w:t>
      </w:r>
      <w:r>
        <w:rPr>
          <w:rFonts w:hint="eastAsia"/>
          <w:rtl/>
        </w:rPr>
        <w:t>خطب</w:t>
      </w:r>
      <w:r>
        <w:rPr>
          <w:rtl/>
        </w:rPr>
        <w:t xml:space="preserve"> عل</w:t>
      </w:r>
      <w:r>
        <w:rPr>
          <w:rFonts w:hint="cs"/>
          <w:rtl/>
        </w:rPr>
        <w:t>ی</w:t>
      </w:r>
      <w:r>
        <w:rPr>
          <w:rtl/>
        </w:rPr>
        <w:t xml:space="preserve"> المنبر إذ خرج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فوطأ ف</w:t>
      </w:r>
      <w:r>
        <w:rPr>
          <w:rFonts w:hint="cs"/>
          <w:rtl/>
        </w:rPr>
        <w:t>ی</w:t>
      </w:r>
      <w:r>
        <w:rPr>
          <w:rtl/>
        </w:rPr>
        <w:t xml:space="preserve"> ثوبه فسقط فبک</w:t>
      </w:r>
      <w:r>
        <w:rPr>
          <w:rFonts w:hint="cs"/>
          <w:rtl/>
        </w:rPr>
        <w:t>ی</w:t>
      </w:r>
      <w:r>
        <w:rPr>
          <w:rFonts w:hint="eastAsia"/>
          <w:rtl/>
        </w:rPr>
        <w:t>،فنزل</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عن المنبر فضمّه إل</w:t>
      </w:r>
      <w:r>
        <w:rPr>
          <w:rFonts w:hint="cs"/>
          <w:rtl/>
        </w:rPr>
        <w:t>ی</w:t>
      </w:r>
      <w:r>
        <w:rPr>
          <w:rFonts w:hint="eastAsia"/>
          <w:rtl/>
        </w:rPr>
        <w:t>ه،فقال</w:t>
      </w:r>
      <w:r>
        <w:rPr>
          <w:rtl/>
        </w:rPr>
        <w:t>:قاتل اللّه الش</w:t>
      </w:r>
      <w:r>
        <w:rPr>
          <w:rFonts w:hint="cs"/>
          <w:rtl/>
        </w:rPr>
        <w:t>ی</w:t>
      </w:r>
      <w:r>
        <w:rPr>
          <w:rFonts w:hint="eastAsia"/>
          <w:rtl/>
        </w:rPr>
        <w:t>طان</w:t>
      </w:r>
      <w:r>
        <w:rPr>
          <w:rtl/>
        </w:rPr>
        <w:t xml:space="preserve"> انّ الولد لفتنه،و الذ</w:t>
      </w:r>
      <w:r>
        <w:rPr>
          <w:rFonts w:hint="cs"/>
          <w:rtl/>
        </w:rPr>
        <w:t>ی</w:t>
      </w:r>
      <w:r>
        <w:rPr>
          <w:rtl/>
        </w:rPr>
        <w:t xml:space="preserve"> نفس</w:t>
      </w:r>
      <w:r>
        <w:rPr>
          <w:rFonts w:hint="cs"/>
          <w:rtl/>
        </w:rPr>
        <w:t>ی</w:t>
      </w:r>
      <w:r>
        <w:rPr>
          <w:rtl/>
        </w:rPr>
        <w:t xml:space="preserve"> ب</w:t>
      </w:r>
      <w:r>
        <w:rPr>
          <w:rFonts w:hint="cs"/>
          <w:rtl/>
        </w:rPr>
        <w:t>ی</w:t>
      </w:r>
      <w:r>
        <w:rPr>
          <w:rFonts w:hint="eastAsia"/>
          <w:rtl/>
        </w:rPr>
        <w:t>ده</w:t>
      </w:r>
      <w:r>
        <w:rPr>
          <w:rtl/>
        </w:rPr>
        <w:t xml:space="preserve"> ما در</w:t>
      </w:r>
      <w:r>
        <w:rPr>
          <w:rFonts w:hint="cs"/>
          <w:rtl/>
        </w:rPr>
        <w:t>ی</w:t>
      </w:r>
      <w:r>
        <w:rPr>
          <w:rFonts w:hint="eastAsia"/>
          <w:rtl/>
        </w:rPr>
        <w:t>ت</w:t>
      </w:r>
      <w:r>
        <w:rPr>
          <w:rtl/>
        </w:rPr>
        <w:t xml:space="preserve"> انّ</w:t>
      </w:r>
      <w:r>
        <w:rPr>
          <w:rFonts w:hint="cs"/>
          <w:rtl/>
        </w:rPr>
        <w:t>ی</w:t>
      </w:r>
      <w:r>
        <w:rPr>
          <w:rtl/>
        </w:rPr>
        <w:t xml:space="preserve"> نزلت عن منبر</w:t>
      </w:r>
      <w:r>
        <w:rPr>
          <w:rFonts w:hint="cs"/>
          <w:rtl/>
        </w:rPr>
        <w:t>ی</w:t>
      </w:r>
      <w:r>
        <w:rPr>
          <w:rtl/>
        </w:rPr>
        <w:t xml:space="preserve">. </w:t>
      </w:r>
      <w:r>
        <w:rPr>
          <w:rFonts w:hint="eastAsia"/>
          <w:rtl/>
        </w:rPr>
        <w:t>و</w:t>
      </w:r>
      <w:r>
        <w:rPr>
          <w:rtl/>
        </w:rPr>
        <w:t xml:space="preserve"> رو</w:t>
      </w:r>
      <w:r>
        <w:rPr>
          <w:rFonts w:hint="cs"/>
          <w:rtl/>
        </w:rPr>
        <w:t>ی</w:t>
      </w:r>
      <w:r>
        <w:rPr>
          <w:rtl/>
        </w:rPr>
        <w:t>: انّه خرج النب</w:t>
      </w:r>
      <w:r>
        <w:rPr>
          <w:rFonts w:hint="cs"/>
          <w:rtl/>
        </w:rPr>
        <w:t>یّ</w:t>
      </w:r>
      <w:r>
        <w:rPr>
          <w:rtl/>
        </w:rPr>
        <w:t xml:space="preserve"> </w:t>
      </w:r>
      <w:r w:rsidR="00F2741C" w:rsidRPr="00F2741C">
        <w:rPr>
          <w:rStyle w:val="libAlaemChar"/>
          <w:rtl/>
        </w:rPr>
        <w:t>صلى‌الله‌عليه‌وآله‌وسلم</w:t>
      </w:r>
      <w:r>
        <w:rPr>
          <w:rtl/>
        </w:rPr>
        <w:t xml:space="preserve"> من ب</w:t>
      </w:r>
      <w:r>
        <w:rPr>
          <w:rFonts w:hint="cs"/>
          <w:rtl/>
        </w:rPr>
        <w:t>ی</w:t>
      </w:r>
      <w:r>
        <w:rPr>
          <w:rFonts w:hint="eastAsia"/>
          <w:rtl/>
        </w:rPr>
        <w:t>ت</w:t>
      </w:r>
      <w:r>
        <w:rPr>
          <w:rtl/>
        </w:rPr>
        <w:t xml:space="preserve"> عائشه فمرّ عل</w:t>
      </w:r>
      <w:r>
        <w:rPr>
          <w:rFonts w:hint="cs"/>
          <w:rtl/>
        </w:rPr>
        <w:t>ی</w:t>
      </w:r>
      <w:r>
        <w:rPr>
          <w:rtl/>
        </w:rPr>
        <w:t xml:space="preserve"> ب</w:t>
      </w:r>
      <w:r>
        <w:rPr>
          <w:rFonts w:hint="cs"/>
          <w:rtl/>
        </w:rPr>
        <w:t>ی</w:t>
      </w:r>
      <w:r>
        <w:rPr>
          <w:rFonts w:hint="eastAsia"/>
          <w:rtl/>
        </w:rPr>
        <w:t>ت</w:t>
      </w:r>
      <w:r>
        <w:rPr>
          <w:rtl/>
        </w:rPr>
        <w:t xml:space="preserve"> فاطمه </w:t>
      </w:r>
      <w:r w:rsidR="00F2741C" w:rsidRPr="00F2741C">
        <w:rPr>
          <w:rStyle w:val="libAlaemChar"/>
          <w:rtl/>
        </w:rPr>
        <w:t>عليه‌السلام</w:t>
      </w:r>
      <w:r>
        <w:rPr>
          <w:rtl/>
        </w:rPr>
        <w:t xml:space="preserve"> فسمع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بک</w:t>
      </w:r>
      <w:r>
        <w:rPr>
          <w:rFonts w:hint="cs"/>
          <w:rtl/>
        </w:rPr>
        <w:t>ی</w:t>
      </w:r>
      <w:r>
        <w:rPr>
          <w:rtl/>
        </w:rPr>
        <w:t xml:space="preserve"> فقال:أ لم تعلم</w:t>
      </w:r>
      <w:r>
        <w:rPr>
          <w:rFonts w:hint="cs"/>
          <w:rtl/>
        </w:rPr>
        <w:t>ی</w:t>
      </w:r>
      <w:r>
        <w:rPr>
          <w:rtl/>
        </w:rPr>
        <w:t xml:space="preserve"> انّ بکاءه </w:t>
      </w:r>
      <w:r>
        <w:rPr>
          <w:rFonts w:hint="cs"/>
          <w:rtl/>
        </w:rPr>
        <w:t>ی</w:t>
      </w:r>
      <w:r>
        <w:rPr>
          <w:rFonts w:hint="eastAsia"/>
          <w:rtl/>
        </w:rPr>
        <w:t>ؤذ</w:t>
      </w:r>
      <w:r>
        <w:rPr>
          <w:rFonts w:hint="cs"/>
          <w:rtl/>
        </w:rPr>
        <w:t>ی</w:t>
      </w:r>
      <w:r>
        <w:rPr>
          <w:rFonts w:hint="eastAsia"/>
          <w:rtl/>
        </w:rPr>
        <w:t>ن</w:t>
      </w:r>
      <w:r>
        <w:rPr>
          <w:rFonts w:hint="cs"/>
          <w:rtl/>
        </w:rPr>
        <w:t>ی</w:t>
      </w:r>
      <w:r>
        <w:rPr>
          <w:rtl/>
        </w:rPr>
        <w:t xml:space="preserve"> </w:t>
      </w:r>
      <w:r w:rsidRPr="000F2A07">
        <w:rPr>
          <w:rStyle w:val="libFootnotenumChar"/>
          <w:rtl/>
        </w:rPr>
        <w:t>(3)</w:t>
      </w:r>
      <w:r>
        <w:rPr>
          <w:rtl/>
        </w:rPr>
        <w:t>.</w:t>
      </w:r>
    </w:p>
    <w:p w:rsidR="00140CA9" w:rsidRDefault="00191CDD" w:rsidP="004E417D">
      <w:pPr>
        <w:pStyle w:val="libNormal"/>
      </w:pPr>
      <w:r w:rsidRPr="004E417D">
        <w:rPr>
          <w:rStyle w:val="libBold1Char"/>
          <w:rFonts w:hint="eastAsia"/>
          <w:rtl/>
        </w:rPr>
        <w:t>کفا</w:t>
      </w:r>
      <w:r w:rsidRPr="004E417D">
        <w:rPr>
          <w:rStyle w:val="libBold1Char"/>
          <w:rFonts w:hint="cs"/>
          <w:rtl/>
        </w:rPr>
        <w:t>ی</w:t>
      </w:r>
      <w:r w:rsidRPr="004E417D">
        <w:rPr>
          <w:rStyle w:val="libBold1Char"/>
          <w:rFonts w:hint="eastAsia"/>
          <w:rtl/>
        </w:rPr>
        <w:t>ه</w:t>
      </w:r>
      <w:r w:rsidRPr="004E417D">
        <w:rPr>
          <w:rStyle w:val="libBold1Char"/>
          <w:rtl/>
        </w:rPr>
        <w:t xml:space="preserve"> الأثر ف</w:t>
      </w:r>
      <w:r w:rsidRPr="004E417D">
        <w:rPr>
          <w:rStyle w:val="libBold1Char"/>
          <w:rFonts w:hint="cs"/>
          <w:rtl/>
        </w:rPr>
        <w:t>ی</w:t>
      </w:r>
      <w:r w:rsidRPr="004E417D">
        <w:rPr>
          <w:rStyle w:val="libBold1Char"/>
          <w:rtl/>
        </w:rPr>
        <w:t xml:space="preserve"> النصوص</w:t>
      </w:r>
      <w:r>
        <w:rPr>
          <w:rtl/>
        </w:rPr>
        <w:t>:عن أب</w:t>
      </w:r>
      <w:r>
        <w:rPr>
          <w:rFonts w:hint="cs"/>
          <w:rtl/>
        </w:rPr>
        <w:t>ی</w:t>
      </w:r>
      <w:r>
        <w:rPr>
          <w:rtl/>
        </w:rPr>
        <w:t xml:space="preserve"> هر</w:t>
      </w:r>
      <w:r>
        <w:rPr>
          <w:rFonts w:hint="cs"/>
          <w:rtl/>
        </w:rPr>
        <w:t>ی</w:t>
      </w:r>
      <w:r>
        <w:rPr>
          <w:rFonts w:hint="eastAsia"/>
          <w:rtl/>
        </w:rPr>
        <w:t>ره</w:t>
      </w:r>
      <w:r>
        <w:rPr>
          <w:rtl/>
        </w:rPr>
        <w:t xml:space="preserve"> قال: کنت عند النب</w:t>
      </w:r>
      <w:r>
        <w:rPr>
          <w:rFonts w:hint="cs"/>
          <w:rtl/>
        </w:rPr>
        <w:t>یّ</w:t>
      </w:r>
      <w:r>
        <w:rPr>
          <w:rtl/>
        </w:rPr>
        <w:t xml:space="preserve"> </w:t>
      </w:r>
      <w:r w:rsidR="00F2741C" w:rsidRPr="00F2741C">
        <w:rPr>
          <w:rStyle w:val="libAlaemChar"/>
          <w:rtl/>
        </w:rPr>
        <w:t>صلى‌الله‌عليه‌وآله‌وسلم</w:t>
      </w:r>
      <w:r>
        <w:rPr>
          <w:rtl/>
        </w:rPr>
        <w:t xml:space="preserve"> و أبو بکر و عمر و الفضل بن العباس و ز</w:t>
      </w:r>
      <w:r>
        <w:rPr>
          <w:rFonts w:hint="cs"/>
          <w:rtl/>
        </w:rPr>
        <w:t>ی</w:t>
      </w:r>
      <w:r>
        <w:rPr>
          <w:rFonts w:hint="eastAsia"/>
          <w:rtl/>
        </w:rPr>
        <w:t>د</w:t>
      </w:r>
      <w:r>
        <w:rPr>
          <w:rtl/>
        </w:rPr>
        <w:t xml:space="preserve"> بن حارثه و عبد اللّه بن مسعود إذ دخل الحس</w:t>
      </w:r>
      <w:r>
        <w:rPr>
          <w:rFonts w:hint="cs"/>
          <w:rtl/>
        </w:rPr>
        <w:t>ی</w:t>
      </w:r>
      <w:r>
        <w:rPr>
          <w:rFonts w:hint="eastAsia"/>
          <w:rtl/>
        </w:rPr>
        <w:t>ن</w:t>
      </w:r>
      <w:r>
        <w:rPr>
          <w:rtl/>
        </w:rPr>
        <w:t xml:space="preserve"> بن عل</w:t>
      </w:r>
      <w:r>
        <w:rPr>
          <w:rFonts w:hint="cs"/>
          <w:rtl/>
        </w:rPr>
        <w:t>یّ</w:t>
      </w:r>
      <w:r>
        <w:rPr>
          <w:rtl/>
        </w:rPr>
        <w:t xml:space="preserve"> </w:t>
      </w:r>
      <w:r w:rsidR="00F2741C" w:rsidRPr="00F2741C">
        <w:rPr>
          <w:rStyle w:val="libAlaemChar"/>
          <w:rtl/>
        </w:rPr>
        <w:t>عليهما‌السلام</w:t>
      </w:r>
      <w:r>
        <w:rPr>
          <w:rtl/>
        </w:rPr>
        <w:t>،فأخذه النب</w:t>
      </w:r>
      <w:r>
        <w:rPr>
          <w:rFonts w:hint="cs"/>
          <w:rtl/>
        </w:rPr>
        <w:t>یّ</w:t>
      </w:r>
      <w:r>
        <w:rPr>
          <w:rtl/>
        </w:rPr>
        <w:t xml:space="preserve"> </w:t>
      </w:r>
      <w:r w:rsidR="00F2741C" w:rsidRPr="00F2741C">
        <w:rPr>
          <w:rStyle w:val="libAlaemChar"/>
          <w:rtl/>
        </w:rPr>
        <w:t>صلى‌الله‌عليه‌وآله‌وسلم</w:t>
      </w:r>
      <w:r>
        <w:rPr>
          <w:rtl/>
        </w:rPr>
        <w:t xml:space="preserve"> و قبّله ثمّ قال:حزقه حزقه ترقّ ع</w:t>
      </w:r>
      <w:r>
        <w:rPr>
          <w:rFonts w:hint="cs"/>
          <w:rtl/>
        </w:rPr>
        <w:t>ی</w:t>
      </w:r>
      <w:r>
        <w:rPr>
          <w:rFonts w:hint="eastAsia"/>
          <w:rtl/>
        </w:rPr>
        <w:t>ن</w:t>
      </w:r>
      <w:r>
        <w:rPr>
          <w:rtl/>
        </w:rPr>
        <w:t xml:space="preserve"> بقّه،و وضع فمه عل</w:t>
      </w:r>
      <w:r>
        <w:rPr>
          <w:rFonts w:hint="cs"/>
          <w:rtl/>
        </w:rPr>
        <w:t>ی</w:t>
      </w:r>
      <w:r>
        <w:rPr>
          <w:rtl/>
        </w:rPr>
        <w:t xml:space="preserve"> فمه و قال:اللّهم إنّ</w:t>
      </w:r>
      <w:r>
        <w:rPr>
          <w:rFonts w:hint="cs"/>
          <w:rtl/>
        </w:rPr>
        <w:t>ی</w:t>
      </w:r>
      <w:r>
        <w:rPr>
          <w:rtl/>
        </w:rPr>
        <w:t xml:space="preserve"> أحبّه فأحبّه و أحبّ من </w:t>
      </w:r>
      <w:r>
        <w:rPr>
          <w:rFonts w:hint="cs"/>
          <w:rtl/>
        </w:rPr>
        <w:t>ی</w:t>
      </w:r>
      <w:r>
        <w:rPr>
          <w:rFonts w:hint="eastAsia"/>
          <w:rtl/>
        </w:rPr>
        <w:t>حبّه،</w:t>
      </w:r>
      <w:r>
        <w:rPr>
          <w:rFonts w:hint="cs"/>
          <w:rtl/>
        </w:rPr>
        <w:t>ی</w:t>
      </w:r>
      <w:r>
        <w:rPr>
          <w:rFonts w:hint="eastAsia"/>
          <w:rtl/>
        </w:rPr>
        <w:t>ا</w:t>
      </w:r>
      <w:r>
        <w:rPr>
          <w:rtl/>
        </w:rPr>
        <w:t xml:space="preserve"> حس</w:t>
      </w:r>
      <w:r>
        <w:rPr>
          <w:rFonts w:hint="cs"/>
          <w:rtl/>
        </w:rPr>
        <w:t>ی</w:t>
      </w:r>
      <w:r>
        <w:rPr>
          <w:rFonts w:hint="eastAsia"/>
          <w:rtl/>
        </w:rPr>
        <w:t>ن</w:t>
      </w:r>
      <w:r>
        <w:rPr>
          <w:rtl/>
        </w:rPr>
        <w:t xml:space="preserve"> أنت الإمام ابن الإمام أبو الأئمه،تسعه من ولدک أئمه أبرار </w:t>
      </w:r>
      <w:r w:rsidRPr="000F2A07">
        <w:rPr>
          <w:rStyle w:val="libFootnotenumChar"/>
          <w:rtl/>
        </w:rPr>
        <w:t>(4)</w:t>
      </w:r>
      <w:r>
        <w:rPr>
          <w:rtl/>
        </w:rPr>
        <w:t xml:space="preserve">. </w:t>
      </w:r>
      <w:r w:rsidRPr="004E417D">
        <w:rPr>
          <w:rStyle w:val="libBold1Char"/>
          <w:rFonts w:hint="eastAsia"/>
          <w:rtl/>
        </w:rPr>
        <w:t>أقول</w:t>
      </w:r>
      <w:r>
        <w:rPr>
          <w:rtl/>
        </w:rPr>
        <w:t>: تقدم ف</w:t>
      </w:r>
      <w:r>
        <w:rPr>
          <w:rFonts w:hint="cs"/>
          <w:rtl/>
        </w:rPr>
        <w:t>ی</w:t>
      </w:r>
      <w:r w:rsidR="00090BC1" w:rsidRPr="004E417D">
        <w:rPr>
          <w:rFonts w:hint="eastAsia"/>
          <w:rtl/>
        </w:rPr>
        <w:t>(</w:t>
      </w:r>
      <w:r w:rsidRPr="004E417D">
        <w:rPr>
          <w:rFonts w:hint="eastAsia"/>
          <w:rtl/>
        </w:rPr>
        <w:t>حزق</w:t>
      </w:r>
      <w:r w:rsidR="00090BC1" w:rsidRPr="004E417D">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بذلک. </w:t>
      </w:r>
      <w:r>
        <w:rPr>
          <w:rFonts w:hint="eastAsia"/>
          <w:rtl/>
        </w:rPr>
        <w:t>عن</w:t>
      </w:r>
      <w:r>
        <w:rPr>
          <w:rtl/>
        </w:rPr>
        <w:t xml:space="preserve"> طاووس ال</w:t>
      </w:r>
      <w:r>
        <w:rPr>
          <w:rFonts w:hint="cs"/>
          <w:rtl/>
        </w:rPr>
        <w:t>ی</w:t>
      </w:r>
      <w:r>
        <w:rPr>
          <w:rFonts w:hint="eastAsia"/>
          <w:rtl/>
        </w:rPr>
        <w:t>مان</w:t>
      </w:r>
      <w:r>
        <w:rPr>
          <w:rFonts w:hint="cs"/>
          <w:rtl/>
        </w:rPr>
        <w:t>ی</w:t>
      </w:r>
      <w:r>
        <w:rPr>
          <w:rtl/>
        </w:rPr>
        <w:t>: انّ الحس</w:t>
      </w:r>
      <w:r>
        <w:rPr>
          <w:rFonts w:hint="cs"/>
          <w:rtl/>
        </w:rPr>
        <w:t>ی</w:t>
      </w:r>
      <w:r>
        <w:rPr>
          <w:rFonts w:hint="eastAsia"/>
          <w:rtl/>
        </w:rPr>
        <w:t>ن</w:t>
      </w:r>
      <w:r>
        <w:rPr>
          <w:rtl/>
        </w:rPr>
        <w:t xml:space="preserve"> بن عل</w:t>
      </w:r>
      <w:r>
        <w:rPr>
          <w:rFonts w:hint="cs"/>
          <w:rtl/>
        </w:rPr>
        <w:t>ی</w:t>
      </w:r>
      <w:r>
        <w:rPr>
          <w:rtl/>
        </w:rPr>
        <w:t xml:space="preserve"> </w:t>
      </w:r>
      <w:r w:rsidR="00F2741C" w:rsidRPr="00F2741C">
        <w:rPr>
          <w:rStyle w:val="libAlaemChar"/>
          <w:rtl/>
        </w:rPr>
        <w:t>عليهما‌السلام</w:t>
      </w:r>
      <w:r>
        <w:rPr>
          <w:rtl/>
        </w:rPr>
        <w:t xml:space="preserve"> کان إذا جلس ف</w:t>
      </w:r>
      <w:r>
        <w:rPr>
          <w:rFonts w:hint="cs"/>
          <w:rtl/>
        </w:rPr>
        <w:t>ی</w:t>
      </w:r>
      <w:r>
        <w:rPr>
          <w:rtl/>
        </w:rPr>
        <w:t xml:space="preserve"> المکان المظلم </w:t>
      </w:r>
      <w:r w:rsidRPr="000F2A07">
        <w:rPr>
          <w:rStyle w:val="libFootnotenumChar"/>
          <w:rtl/>
        </w:rPr>
        <w:t>(5)</w:t>
      </w:r>
      <w:r>
        <w:rPr>
          <w:rtl/>
        </w:rPr>
        <w:t xml:space="preserve">. </w:t>
      </w:r>
      <w:r w:rsidR="00E176E1">
        <w:rPr>
          <w:rFonts w:hint="cs"/>
          <w:rtl/>
        </w:rPr>
        <w:t xml:space="preserve">يهتدي اليه الناس ببياض جبينه و نحره فانّ رسول الله </w:t>
      </w:r>
      <w:r w:rsidR="007129A8" w:rsidRPr="00F2741C">
        <w:rPr>
          <w:rStyle w:val="libAlaemChar"/>
          <w:rtl/>
        </w:rPr>
        <w:t>صلى‌الله‌عليه‌وآله‌وسلم</w:t>
      </w:r>
      <w:r w:rsidR="00E176E1">
        <w:rPr>
          <w:rFonts w:hint="cs"/>
          <w:rtl/>
        </w:rPr>
        <w:t xml:space="preserve"> كثيراً ما يقتبّل جبينه و نحره و ان جبرائيل نزل يوماً فوجد الزهراء </w:t>
      </w:r>
      <w:r w:rsidR="007129A8" w:rsidRPr="00CD4C5A">
        <w:rPr>
          <w:rStyle w:val="libAlaemChar"/>
          <w:rtl/>
        </w:rPr>
        <w:t>عليها‌السلام</w:t>
      </w:r>
      <w:r w:rsidR="00E176E1">
        <w:rPr>
          <w:rFonts w:hint="cs"/>
          <w:rtl/>
        </w:rPr>
        <w:t xml:space="preserve"> تائمة و الحسين في مهده يبكي،و فجعل يناغيه و يسلّيه حتى استيقظت </w:t>
      </w:r>
      <w:r w:rsidR="00E176E1" w:rsidRPr="00E176E1">
        <w:rPr>
          <w:rStyle w:val="libFootnotenumChar"/>
          <w:rFonts w:hint="cs"/>
          <w:rtl/>
        </w:rPr>
        <w:t>(6)</w:t>
      </w:r>
      <w:r w:rsidR="00E176E1">
        <w:rPr>
          <w:rFonts w:hint="cs"/>
          <w:rtl/>
        </w:rPr>
        <w:t>.</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80</w:t>
      </w:r>
      <w:r w:rsidR="00191CDD">
        <w:rPr>
          <w:rtl/>
        </w:rPr>
        <w:t>/</w:t>
      </w:r>
      <w:r w:rsidR="00140CA9">
        <w:rPr>
          <w:rtl/>
        </w:rPr>
        <w:t>12</w:t>
      </w:r>
      <w:r w:rsidR="00191CDD">
        <w:rPr>
          <w:rtl/>
        </w:rPr>
        <w:t>/</w:t>
      </w:r>
      <w:r w:rsidR="00140CA9">
        <w:rPr>
          <w:rtl/>
        </w:rPr>
        <w:t>10</w:t>
      </w:r>
      <w:r w:rsidR="00191CDD">
        <w:rPr>
          <w:rtl/>
        </w:rPr>
        <w:t>،ج:</w:t>
      </w:r>
      <w:r w:rsidR="00140CA9">
        <w:rPr>
          <w:rtl/>
        </w:rPr>
        <w:t>287</w:t>
      </w:r>
      <w:r w:rsidR="00191CDD">
        <w:rPr>
          <w:rtl/>
        </w:rPr>
        <w:t>/4</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80</w:t>
      </w:r>
      <w:r w:rsidR="00191CDD">
        <w:rPr>
          <w:rtl/>
        </w:rPr>
        <w:t>/</w:t>
      </w:r>
      <w:r w:rsidR="00140CA9">
        <w:rPr>
          <w:rtl/>
        </w:rPr>
        <w:t>12</w:t>
      </w:r>
      <w:r w:rsidR="00191CDD">
        <w:rPr>
          <w:rtl/>
        </w:rPr>
        <w:t>/</w:t>
      </w:r>
      <w:r w:rsidR="00140CA9">
        <w:rPr>
          <w:rtl/>
        </w:rPr>
        <w:t>10</w:t>
      </w:r>
      <w:r w:rsidR="00191CDD">
        <w:rPr>
          <w:rtl/>
        </w:rPr>
        <w:t>-</w:t>
      </w:r>
      <w:r w:rsidR="00140CA9">
        <w:rPr>
          <w:rtl/>
        </w:rPr>
        <w:t>8</w:t>
      </w:r>
      <w:r w:rsidR="00191CDD">
        <w:rPr>
          <w:rtl/>
        </w:rPr>
        <w:t>4،ج:</w:t>
      </w:r>
      <w:r w:rsidR="00140CA9">
        <w:rPr>
          <w:rtl/>
        </w:rPr>
        <w:t>28</w:t>
      </w:r>
      <w:r w:rsidR="00191CDD">
        <w:rPr>
          <w:rtl/>
        </w:rPr>
        <w:t>5/4</w:t>
      </w:r>
      <w:r w:rsidR="00140CA9">
        <w:rPr>
          <w:rtl/>
        </w:rPr>
        <w:t>3</w:t>
      </w:r>
      <w:r w:rsidR="00191CDD">
        <w:rPr>
          <w:rtl/>
        </w:rPr>
        <w:t>-</w:t>
      </w:r>
      <w:r w:rsidR="00140CA9">
        <w:rPr>
          <w:rtl/>
        </w:rPr>
        <w:t>300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82</w:t>
      </w:r>
      <w:r w:rsidR="00191CDD">
        <w:rPr>
          <w:rtl/>
        </w:rPr>
        <w:t>/</w:t>
      </w:r>
      <w:r w:rsidR="00140CA9">
        <w:rPr>
          <w:rtl/>
        </w:rPr>
        <w:t>12</w:t>
      </w:r>
      <w:r w:rsidR="00191CDD">
        <w:rPr>
          <w:rtl/>
        </w:rPr>
        <w:t>/</w:t>
      </w:r>
      <w:r w:rsidR="00140CA9">
        <w:rPr>
          <w:rtl/>
        </w:rPr>
        <w:t>10</w:t>
      </w:r>
      <w:r w:rsidR="00191CDD">
        <w:rPr>
          <w:rtl/>
        </w:rPr>
        <w:t>،ج:</w:t>
      </w:r>
      <w:r w:rsidR="00140CA9">
        <w:rPr>
          <w:rtl/>
        </w:rPr>
        <w:t>29</w:t>
      </w:r>
      <w:r w:rsidR="00191CDD">
        <w:rPr>
          <w:rtl/>
        </w:rPr>
        <w:t>5/4</w:t>
      </w:r>
      <w:r w:rsidR="00140CA9">
        <w:rPr>
          <w:rtl/>
        </w:rPr>
        <w:t>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w:t>
      </w:r>
      <w:r w:rsidR="00191CDD">
        <w:rPr>
          <w:rtl/>
        </w:rPr>
        <w:t>46/4</w:t>
      </w:r>
      <w:r w:rsidR="00140CA9">
        <w:rPr>
          <w:rtl/>
        </w:rPr>
        <w:t>1</w:t>
      </w:r>
      <w:r w:rsidR="00191CDD">
        <w:rPr>
          <w:rtl/>
        </w:rPr>
        <w:t>/</w:t>
      </w:r>
      <w:r w:rsidR="00140CA9">
        <w:rPr>
          <w:rtl/>
        </w:rPr>
        <w:t>9</w:t>
      </w:r>
      <w:r w:rsidR="00191CDD">
        <w:rPr>
          <w:rtl/>
        </w:rPr>
        <w:t>،ج:</w:t>
      </w:r>
      <w:r w:rsidR="00140CA9">
        <w:rPr>
          <w:rtl/>
        </w:rPr>
        <w:t>312</w:t>
      </w:r>
      <w:r w:rsidR="00191CDD">
        <w:rPr>
          <w:rtl/>
        </w:rPr>
        <w:t>/</w:t>
      </w:r>
      <w:r w:rsidR="00140CA9">
        <w:rPr>
          <w:rtl/>
        </w:rPr>
        <w:t>3</w:t>
      </w:r>
      <w:r w:rsidR="00191CDD">
        <w:rPr>
          <w:rtl/>
        </w:rPr>
        <w:t xml:space="preserve">6. </w:t>
      </w:r>
    </w:p>
    <w:p w:rsidR="00D7268C" w:rsidRDefault="00D7268C" w:rsidP="005E32C9">
      <w:pPr>
        <w:pStyle w:val="libFootnote0"/>
        <w:rPr>
          <w:rtl/>
        </w:rPr>
      </w:pPr>
      <w:r>
        <w:rPr>
          <w:rtl/>
        </w:rPr>
        <w:t>(5)</w:t>
      </w:r>
      <w:r w:rsidR="00191CDD">
        <w:rPr>
          <w:rtl/>
        </w:rPr>
        <w:t xml:space="preserve"> و لعلّ ال</w:t>
      </w:r>
      <w:r w:rsidR="00191CDD">
        <w:rPr>
          <w:rFonts w:hint="cs"/>
          <w:rtl/>
        </w:rPr>
        <w:t>ی</w:t>
      </w:r>
      <w:r w:rsidR="00191CDD">
        <w:rPr>
          <w:rtl/>
        </w:rPr>
        <w:t xml:space="preserve"> ذلک أشارت زوجته الرباب ف</w:t>
      </w:r>
      <w:r w:rsidR="00191CDD">
        <w:rPr>
          <w:rFonts w:hint="cs"/>
          <w:rtl/>
        </w:rPr>
        <w:t>ی</w:t>
      </w:r>
      <w:r w:rsidR="00191CDD">
        <w:rPr>
          <w:rtl/>
        </w:rPr>
        <w:t xml:space="preserve"> رثائها إ</w:t>
      </w:r>
      <w:r w:rsidR="00191CDD">
        <w:rPr>
          <w:rFonts w:hint="cs"/>
          <w:rtl/>
        </w:rPr>
        <w:t>یّ</w:t>
      </w:r>
      <w:r w:rsidR="00191CDD">
        <w:rPr>
          <w:rFonts w:hint="eastAsia"/>
          <w:rtl/>
        </w:rPr>
        <w:t>اه</w:t>
      </w:r>
      <w:r w:rsidR="00090BC1" w:rsidRPr="004E417D">
        <w:rPr>
          <w:rFonts w:hint="eastAsia"/>
          <w:rtl/>
        </w:rPr>
        <w:t>(</w:t>
      </w:r>
      <w:r w:rsidR="00191CDD" w:rsidRPr="004E417D">
        <w:rPr>
          <w:rFonts w:hint="eastAsia"/>
          <w:rtl/>
        </w:rPr>
        <w:t>انّ</w:t>
      </w:r>
      <w:r w:rsidR="00191CDD" w:rsidRPr="004E417D">
        <w:rPr>
          <w:rtl/>
        </w:rPr>
        <w:t xml:space="preserve"> الذ</w:t>
      </w:r>
      <w:r w:rsidR="00191CDD" w:rsidRPr="004E417D">
        <w:rPr>
          <w:rFonts w:hint="cs"/>
          <w:rtl/>
        </w:rPr>
        <w:t>ی</w:t>
      </w:r>
      <w:r w:rsidR="00191CDD" w:rsidRPr="004E417D">
        <w:rPr>
          <w:rtl/>
        </w:rPr>
        <w:t xml:space="preserve"> کان نورا </w:t>
      </w:r>
      <w:r w:rsidR="00191CDD" w:rsidRPr="004E417D">
        <w:rPr>
          <w:rFonts w:hint="cs"/>
          <w:rtl/>
        </w:rPr>
        <w:t>ی</w:t>
      </w:r>
      <w:r w:rsidR="00191CDD" w:rsidRPr="004E417D">
        <w:rPr>
          <w:rFonts w:hint="eastAsia"/>
          <w:rtl/>
        </w:rPr>
        <w:t>ستضاء</w:t>
      </w:r>
      <w:r w:rsidR="00191CDD" w:rsidRPr="004E417D">
        <w:rPr>
          <w:rtl/>
        </w:rPr>
        <w:t xml:space="preserve"> به-بکربلاء قت</w:t>
      </w:r>
      <w:r w:rsidR="00191CDD" w:rsidRPr="004E417D">
        <w:rPr>
          <w:rFonts w:hint="cs"/>
          <w:rtl/>
        </w:rPr>
        <w:t>ی</w:t>
      </w:r>
      <w:r w:rsidR="00191CDD" w:rsidRPr="004E417D">
        <w:rPr>
          <w:rFonts w:hint="eastAsia"/>
          <w:rtl/>
        </w:rPr>
        <w:t>لا</w:t>
      </w:r>
      <w:r w:rsidR="00191CDD" w:rsidRPr="004E417D">
        <w:rPr>
          <w:rtl/>
        </w:rPr>
        <w:t xml:space="preserve"> غ</w:t>
      </w:r>
      <w:r w:rsidR="00191CDD" w:rsidRPr="004E417D">
        <w:rPr>
          <w:rFonts w:hint="cs"/>
          <w:rtl/>
        </w:rPr>
        <w:t>ی</w:t>
      </w:r>
      <w:r w:rsidR="00191CDD" w:rsidRPr="004E417D">
        <w:rPr>
          <w:rFonts w:hint="eastAsia"/>
          <w:rtl/>
        </w:rPr>
        <w:t>ر</w:t>
      </w:r>
      <w:r w:rsidR="00191CDD" w:rsidRPr="004E417D">
        <w:rPr>
          <w:rtl/>
        </w:rPr>
        <w:t xml:space="preserve"> مدفون</w:t>
      </w:r>
      <w:r w:rsidR="00090BC1" w:rsidRPr="004E417D">
        <w:rPr>
          <w:rtl/>
        </w:rPr>
        <w:t>)</w:t>
      </w:r>
      <w:r w:rsidR="00191CDD" w:rsidRPr="004E417D">
        <w:rPr>
          <w:rtl/>
        </w:rPr>
        <w:t>(منه مدّ ظله).</w:t>
      </w:r>
    </w:p>
    <w:p w:rsidR="00E176E1" w:rsidRPr="00E176E1" w:rsidRDefault="00E176E1" w:rsidP="00E176E1">
      <w:pPr>
        <w:pStyle w:val="libFootnote0"/>
        <w:rPr>
          <w:rtl/>
        </w:rPr>
      </w:pPr>
      <w:r>
        <w:rPr>
          <w:rFonts w:hint="cs"/>
          <w:rtl/>
        </w:rPr>
        <w:t>(6) ق:143/25/10،ج:187/44.</w:t>
      </w:r>
    </w:p>
    <w:p w:rsidR="00D7268C" w:rsidRDefault="00D7268C" w:rsidP="000F2A07">
      <w:pPr>
        <w:pStyle w:val="libNormal"/>
        <w:rPr>
          <w:rtl/>
        </w:rPr>
      </w:pPr>
      <w:r>
        <w:rPr>
          <w:rtl/>
        </w:rPr>
        <w:br w:type="page"/>
      </w:r>
    </w:p>
    <w:p w:rsidR="00140CA9" w:rsidRDefault="00191CDD" w:rsidP="00191CDD">
      <w:pPr>
        <w:pStyle w:val="libNormal"/>
      </w:pPr>
      <w:r w:rsidRPr="002958C9">
        <w:rPr>
          <w:rStyle w:val="libBold1Char"/>
          <w:rFonts w:hint="eastAsia"/>
          <w:rtl/>
        </w:rPr>
        <w:t>أقول</w:t>
      </w:r>
      <w:r>
        <w:rPr>
          <w:rtl/>
        </w:rPr>
        <w:t xml:space="preserve">: </w:t>
      </w:r>
      <w:r>
        <w:rPr>
          <w:rFonts w:hint="eastAsia"/>
          <w:rtl/>
        </w:rPr>
        <w:t>و</w:t>
      </w:r>
      <w:r>
        <w:rPr>
          <w:rtl/>
        </w:rPr>
        <w:t xml:space="preserve"> ف</w:t>
      </w:r>
      <w:r>
        <w:rPr>
          <w:rFonts w:hint="cs"/>
          <w:rtl/>
        </w:rPr>
        <w:t>ی</w:t>
      </w:r>
      <w:r>
        <w:rPr>
          <w:rtl/>
        </w:rPr>
        <w:t xml:space="preserve"> کتاب(التعاز</w:t>
      </w:r>
      <w:r>
        <w:rPr>
          <w:rFonts w:hint="cs"/>
          <w:rtl/>
        </w:rPr>
        <w:t>ی</w:t>
      </w:r>
      <w:r>
        <w:rPr>
          <w:rtl/>
        </w:rPr>
        <w:t>)للس</w:t>
      </w:r>
      <w:r>
        <w:rPr>
          <w:rFonts w:hint="cs"/>
          <w:rtl/>
        </w:rPr>
        <w:t>یّ</w:t>
      </w:r>
      <w:r>
        <w:rPr>
          <w:rFonts w:hint="eastAsia"/>
          <w:rtl/>
        </w:rPr>
        <w:t>د</w:t>
      </w:r>
      <w:r>
        <w:rPr>
          <w:rtl/>
        </w:rPr>
        <w:t xml:space="preserve"> الشر</w:t>
      </w:r>
      <w:r>
        <w:rPr>
          <w:rFonts w:hint="cs"/>
          <w:rtl/>
        </w:rPr>
        <w:t>ی</w:t>
      </w:r>
      <w:r>
        <w:rPr>
          <w:rFonts w:hint="eastAsia"/>
          <w:rtl/>
        </w:rPr>
        <w:t>ف</w:t>
      </w:r>
      <w:r>
        <w:rPr>
          <w:rtl/>
        </w:rPr>
        <w:t xml:space="preserve"> الزاهد أب</w:t>
      </w:r>
      <w:r>
        <w:rPr>
          <w:rFonts w:hint="cs"/>
          <w:rtl/>
        </w:rPr>
        <w:t>ی</w:t>
      </w:r>
      <w:r>
        <w:rPr>
          <w:rtl/>
        </w:rPr>
        <w:t xml:space="preserve"> عبد اللّه محمد </w:t>
      </w:r>
      <w:r w:rsidRPr="000F2A07">
        <w:rPr>
          <w:rStyle w:val="libFootnotenumChar"/>
          <w:rtl/>
        </w:rPr>
        <w:t>(1)</w:t>
      </w:r>
      <w:r>
        <w:rPr>
          <w:rtl/>
        </w:rPr>
        <w:t>بن عل</w:t>
      </w:r>
      <w:r>
        <w:rPr>
          <w:rFonts w:hint="cs"/>
          <w:rtl/>
        </w:rPr>
        <w:t>ی</w:t>
      </w:r>
      <w:r>
        <w:rPr>
          <w:rtl/>
        </w:rPr>
        <w:t xml:space="preserve"> بن الحسن بن عبد الرحمن العلو</w:t>
      </w:r>
      <w:r>
        <w:rPr>
          <w:rFonts w:hint="cs"/>
          <w:rtl/>
        </w:rPr>
        <w:t>ی</w:t>
      </w:r>
      <w:r>
        <w:rPr>
          <w:rtl/>
        </w:rPr>
        <w:t xml:space="preserve"> ما هذا لفظه:و بالإسناد عن أب</w:t>
      </w:r>
      <w:r>
        <w:rPr>
          <w:rFonts w:hint="cs"/>
          <w:rtl/>
        </w:rPr>
        <w:t>ی</w:t>
      </w:r>
      <w:r>
        <w:rPr>
          <w:rtl/>
        </w:rPr>
        <w:t xml:space="preserve"> حازم الأعرج قال: کان الحسن </w:t>
      </w:r>
      <w:r w:rsidR="00F2741C" w:rsidRPr="00F2741C">
        <w:rPr>
          <w:rStyle w:val="libAlaemChar"/>
          <w:rtl/>
        </w:rPr>
        <w:t>عليه‌السلام</w:t>
      </w:r>
      <w:r>
        <w:rPr>
          <w:rtl/>
        </w:rPr>
        <w:t xml:space="preserve"> </w:t>
      </w:r>
      <w:r>
        <w:rPr>
          <w:rFonts w:hint="cs"/>
          <w:rtl/>
        </w:rPr>
        <w:t>ی</w:t>
      </w:r>
      <w:r>
        <w:rPr>
          <w:rFonts w:hint="eastAsia"/>
          <w:rtl/>
        </w:rPr>
        <w:t>عظّم</w:t>
      </w:r>
      <w:r>
        <w:rPr>
          <w:rtl/>
        </w:rPr>
        <w:t xml:space="preserve"> الحس</w:t>
      </w:r>
      <w:r>
        <w:rPr>
          <w:rFonts w:hint="cs"/>
          <w:rtl/>
        </w:rPr>
        <w:t>ی</w:t>
      </w:r>
      <w:r>
        <w:rPr>
          <w:rFonts w:hint="eastAsia"/>
          <w:rtl/>
        </w:rPr>
        <w:t>ن</w:t>
      </w:r>
      <w:r>
        <w:rPr>
          <w:rtl/>
        </w:rPr>
        <w:t xml:space="preserve"> حتّ</w:t>
      </w:r>
      <w:r>
        <w:rPr>
          <w:rFonts w:hint="cs"/>
          <w:rtl/>
        </w:rPr>
        <w:t>ی</w:t>
      </w:r>
      <w:r>
        <w:rPr>
          <w:rtl/>
        </w:rPr>
        <w:t xml:space="preserve"> کأنّه هو أسنّ منه،قال ابن عبّاس:و قد سألته عن ذلک،سمعت الحسن و هو </w:t>
      </w:r>
      <w:r>
        <w:rPr>
          <w:rFonts w:hint="cs"/>
          <w:rtl/>
        </w:rPr>
        <w:t>ی</w:t>
      </w:r>
      <w:r>
        <w:rPr>
          <w:rFonts w:hint="eastAsia"/>
          <w:rtl/>
        </w:rPr>
        <w:t>قول</w:t>
      </w:r>
      <w:r>
        <w:rPr>
          <w:rtl/>
        </w:rPr>
        <w:t>:انّ</w:t>
      </w:r>
      <w:r>
        <w:rPr>
          <w:rFonts w:hint="cs"/>
          <w:rtl/>
        </w:rPr>
        <w:t>ی</w:t>
      </w:r>
      <w:r>
        <w:rPr>
          <w:rtl/>
        </w:rPr>
        <w:t xml:space="preserve"> لأهابه که</w:t>
      </w:r>
      <w:r>
        <w:rPr>
          <w:rFonts w:hint="cs"/>
          <w:rtl/>
        </w:rPr>
        <w:t>ی</w:t>
      </w:r>
      <w:r>
        <w:rPr>
          <w:rFonts w:hint="eastAsia"/>
          <w:rtl/>
        </w:rPr>
        <w:t>به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لقد کان </w:t>
      </w:r>
      <w:r>
        <w:rPr>
          <w:rFonts w:hint="cs"/>
          <w:rtl/>
        </w:rPr>
        <w:t>ی</w:t>
      </w:r>
      <w:r>
        <w:rPr>
          <w:rFonts w:hint="eastAsia"/>
          <w:rtl/>
        </w:rPr>
        <w:t>جلس</w:t>
      </w:r>
      <w:r>
        <w:rPr>
          <w:rtl/>
        </w:rPr>
        <w:t xml:space="preserve"> معنا بلا خلاف حتّ</w:t>
      </w:r>
      <w:r>
        <w:rPr>
          <w:rFonts w:hint="cs"/>
          <w:rtl/>
        </w:rPr>
        <w:t>ی</w:t>
      </w:r>
      <w:r>
        <w:rPr>
          <w:rtl/>
        </w:rPr>
        <w:t xml:space="preserve"> إذا جاء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غ</w:t>
      </w:r>
      <w:r>
        <w:rPr>
          <w:rFonts w:hint="cs"/>
          <w:rtl/>
        </w:rPr>
        <w:t>یّ</w:t>
      </w:r>
      <w:r>
        <w:rPr>
          <w:rFonts w:hint="eastAsia"/>
          <w:rtl/>
        </w:rPr>
        <w:t>رها،و</w:t>
      </w:r>
      <w:r>
        <w:rPr>
          <w:rtl/>
        </w:rPr>
        <w:t xml:space="preserve"> لقد کان الحس</w:t>
      </w:r>
      <w:r>
        <w:rPr>
          <w:rFonts w:hint="cs"/>
          <w:rtl/>
        </w:rPr>
        <w:t>ی</w:t>
      </w:r>
      <w:r>
        <w:rPr>
          <w:rFonts w:hint="eastAsia"/>
          <w:rtl/>
        </w:rPr>
        <w:t>ن</w:t>
      </w:r>
      <w:r>
        <w:rPr>
          <w:rtl/>
        </w:rPr>
        <w:t xml:space="preserve"> بن عل</w:t>
      </w:r>
      <w:r>
        <w:rPr>
          <w:rFonts w:hint="cs"/>
          <w:rtl/>
        </w:rPr>
        <w:t>ی</w:t>
      </w:r>
      <w:r>
        <w:rPr>
          <w:rtl/>
        </w:rPr>
        <w:t xml:space="preserve"> </w:t>
      </w:r>
      <w:r w:rsidR="00F2741C" w:rsidRPr="00F2741C">
        <w:rPr>
          <w:rStyle w:val="libAlaemChar"/>
          <w:rtl/>
        </w:rPr>
        <w:t>عليه‌السلام</w:t>
      </w:r>
      <w:r>
        <w:rPr>
          <w:rtl/>
        </w:rPr>
        <w:t xml:space="preserve"> رجلا زهد ف</w:t>
      </w:r>
      <w:r>
        <w:rPr>
          <w:rFonts w:hint="cs"/>
          <w:rtl/>
        </w:rPr>
        <w:t>ی</w:t>
      </w:r>
      <w:r>
        <w:rPr>
          <w:rtl/>
        </w:rPr>
        <w:t xml:space="preserve"> الدن</w:t>
      </w:r>
      <w:r>
        <w:rPr>
          <w:rFonts w:hint="cs"/>
          <w:rtl/>
        </w:rPr>
        <w:t>ی</w:t>
      </w:r>
      <w:r>
        <w:rPr>
          <w:rFonts w:hint="eastAsia"/>
          <w:rtl/>
        </w:rPr>
        <w:t>ا</w:t>
      </w:r>
      <w:r>
        <w:rPr>
          <w:rtl/>
        </w:rPr>
        <w:t xml:space="preserve"> ف</w:t>
      </w:r>
      <w:r>
        <w:rPr>
          <w:rFonts w:hint="cs"/>
          <w:rtl/>
        </w:rPr>
        <w:t>ی</w:t>
      </w:r>
      <w:r>
        <w:rPr>
          <w:rtl/>
        </w:rPr>
        <w:t xml:space="preserve"> صغر سنّه و بدو أمره و استقبال شبابه، </w:t>
      </w:r>
      <w:r>
        <w:rPr>
          <w:rFonts w:hint="cs"/>
          <w:rtl/>
        </w:rPr>
        <w:t>ی</w:t>
      </w:r>
      <w:r>
        <w:rPr>
          <w:rFonts w:hint="eastAsia"/>
          <w:rtl/>
        </w:rPr>
        <w:t>أکل</w:t>
      </w:r>
      <w:r>
        <w:rPr>
          <w:rtl/>
        </w:rPr>
        <w:t xml:space="preserve">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من قوته،و </w:t>
      </w:r>
      <w:r>
        <w:rPr>
          <w:rFonts w:hint="cs"/>
          <w:rtl/>
        </w:rPr>
        <w:t>ی</w:t>
      </w:r>
      <w:r>
        <w:rPr>
          <w:rFonts w:hint="eastAsia"/>
          <w:rtl/>
        </w:rPr>
        <w:t>نافسه</w:t>
      </w:r>
      <w:r>
        <w:rPr>
          <w:rtl/>
        </w:rPr>
        <w:t xml:space="preserve"> ف</w:t>
      </w:r>
      <w:r>
        <w:rPr>
          <w:rFonts w:hint="cs"/>
          <w:rtl/>
        </w:rPr>
        <w:t>ی</w:t>
      </w:r>
      <w:r>
        <w:rPr>
          <w:rtl/>
        </w:rPr>
        <w:t xml:space="preserve"> ض</w:t>
      </w:r>
      <w:r>
        <w:rPr>
          <w:rFonts w:hint="cs"/>
          <w:rtl/>
        </w:rPr>
        <w:t>ی</w:t>
      </w:r>
      <w:r>
        <w:rPr>
          <w:rFonts w:hint="eastAsia"/>
          <w:rtl/>
        </w:rPr>
        <w:t>قه</w:t>
      </w:r>
      <w:r>
        <w:rPr>
          <w:rtl/>
        </w:rPr>
        <w:t xml:space="preserve"> و صبره،و </w:t>
      </w:r>
      <w:r>
        <w:rPr>
          <w:rFonts w:hint="cs"/>
          <w:rtl/>
        </w:rPr>
        <w:t>ی</w:t>
      </w:r>
      <w:r>
        <w:rPr>
          <w:rFonts w:hint="eastAsia"/>
          <w:rtl/>
        </w:rPr>
        <w:t>صلّ</w:t>
      </w:r>
      <w:r>
        <w:rPr>
          <w:rFonts w:hint="cs"/>
          <w:rtl/>
        </w:rPr>
        <w:t>ی</w:t>
      </w:r>
      <w:r>
        <w:rPr>
          <w:rtl/>
        </w:rPr>
        <w:t xml:space="preserve"> قر</w:t>
      </w:r>
      <w:r>
        <w:rPr>
          <w:rFonts w:hint="cs"/>
          <w:rtl/>
        </w:rPr>
        <w:t>ی</w:t>
      </w:r>
      <w:r>
        <w:rPr>
          <w:rFonts w:hint="eastAsia"/>
          <w:rtl/>
        </w:rPr>
        <w:t>با</w:t>
      </w:r>
      <w:r>
        <w:rPr>
          <w:rtl/>
        </w:rPr>
        <w:t xml:space="preserve"> من صلاته،و انّما جعلهما اللّه تعال</w:t>
      </w:r>
      <w:r>
        <w:rPr>
          <w:rFonts w:hint="cs"/>
          <w:rtl/>
        </w:rPr>
        <w:t>ی</w:t>
      </w:r>
      <w:r>
        <w:rPr>
          <w:rtl/>
        </w:rPr>
        <w:t xml:space="preserve"> قدوه للأمّه ثمّ فرّق ب</w:t>
      </w:r>
      <w:r>
        <w:rPr>
          <w:rFonts w:hint="cs"/>
          <w:rtl/>
        </w:rPr>
        <w:t>ی</w:t>
      </w:r>
      <w:r>
        <w:rPr>
          <w:rFonts w:hint="eastAsia"/>
          <w:rtl/>
        </w:rPr>
        <w:t>ن</w:t>
      </w:r>
      <w:r>
        <w:rPr>
          <w:rtl/>
        </w:rPr>
        <w:t xml:space="preserve"> إرادتهما ل</w:t>
      </w:r>
      <w:r>
        <w:rPr>
          <w:rFonts w:hint="cs"/>
          <w:rtl/>
        </w:rPr>
        <w:t>ی</w:t>
      </w:r>
      <w:r>
        <w:rPr>
          <w:rFonts w:hint="eastAsia"/>
          <w:rtl/>
        </w:rPr>
        <w:t>ستنّ</w:t>
      </w:r>
      <w:r>
        <w:rPr>
          <w:rtl/>
        </w:rPr>
        <w:t xml:space="preserve"> الناس بهما،فلو أجمعا عل</w:t>
      </w:r>
      <w:r>
        <w:rPr>
          <w:rFonts w:hint="cs"/>
          <w:rtl/>
        </w:rPr>
        <w:t>ی</w:t>
      </w:r>
      <w:r>
        <w:rPr>
          <w:rtl/>
        </w:rPr>
        <w:t xml:space="preserve"> ش</w:t>
      </w:r>
      <w:r>
        <w:rPr>
          <w:rFonts w:hint="cs"/>
          <w:rtl/>
        </w:rPr>
        <w:t>ی</w:t>
      </w:r>
      <w:r>
        <w:rPr>
          <w:rFonts w:hint="eastAsia"/>
          <w:rtl/>
        </w:rPr>
        <w:t>ء</w:t>
      </w:r>
      <w:r>
        <w:rPr>
          <w:rtl/>
        </w:rPr>
        <w:t xml:space="preserve"> واحد ما وسع الناس أن </w:t>
      </w:r>
      <w:r>
        <w:rPr>
          <w:rFonts w:hint="cs"/>
          <w:rtl/>
        </w:rPr>
        <w:t>ی</w:t>
      </w:r>
      <w:r>
        <w:rPr>
          <w:rFonts w:hint="eastAsia"/>
          <w:rtl/>
        </w:rPr>
        <w:t>أتوا</w:t>
      </w:r>
      <w:r>
        <w:rPr>
          <w:rtl/>
        </w:rPr>
        <w:t xml:space="preserve"> بغ</w:t>
      </w:r>
      <w:r>
        <w:rPr>
          <w:rFonts w:hint="cs"/>
          <w:rtl/>
        </w:rPr>
        <w:t>ی</w:t>
      </w:r>
      <w:r>
        <w:rPr>
          <w:rFonts w:hint="eastAsia"/>
          <w:rtl/>
        </w:rPr>
        <w:t>ره</w:t>
      </w:r>
      <w:r>
        <w:rPr>
          <w:rtl/>
        </w:rPr>
        <w:t>.و بالإسناد ال</w:t>
      </w:r>
      <w:r>
        <w:rPr>
          <w:rFonts w:hint="cs"/>
          <w:rtl/>
        </w:rPr>
        <w:t>ی</w:t>
      </w:r>
      <w:r>
        <w:rPr>
          <w:rtl/>
        </w:rPr>
        <w:t xml:space="preserve"> مسروق قال:دخلت </w:t>
      </w:r>
      <w:r>
        <w:rPr>
          <w:rFonts w:hint="cs"/>
          <w:rtl/>
        </w:rPr>
        <w:t>ی</w:t>
      </w:r>
      <w:r>
        <w:rPr>
          <w:rFonts w:hint="eastAsia"/>
          <w:rtl/>
        </w:rPr>
        <w:t>وم</w:t>
      </w:r>
      <w:r>
        <w:rPr>
          <w:rtl/>
        </w:rPr>
        <w:t xml:space="preserve"> عرفه عل</w:t>
      </w:r>
      <w:r>
        <w:rPr>
          <w:rFonts w:hint="cs"/>
          <w:rtl/>
        </w:rPr>
        <w:t>ی</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w:t>
      </w:r>
      <w:r w:rsidR="00F2741C" w:rsidRPr="00F2741C">
        <w:rPr>
          <w:rStyle w:val="libAlaemChar"/>
          <w:rtl/>
        </w:rPr>
        <w:t>عليهما‌السلام</w:t>
      </w:r>
      <w:r>
        <w:rPr>
          <w:rtl/>
        </w:rPr>
        <w:t xml:space="preserve"> و أقداح ا</w:t>
      </w:r>
      <w:r>
        <w:rPr>
          <w:rFonts w:hint="eastAsia"/>
          <w:rtl/>
        </w:rPr>
        <w:t>لسو</w:t>
      </w:r>
      <w:r>
        <w:rPr>
          <w:rFonts w:hint="cs"/>
          <w:rtl/>
        </w:rPr>
        <w:t>ی</w:t>
      </w:r>
      <w:r>
        <w:rPr>
          <w:rFonts w:hint="eastAsia"/>
          <w:rtl/>
        </w:rPr>
        <w:t>ق</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و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أصحابه و المصاحف ف</w:t>
      </w:r>
      <w:r>
        <w:rPr>
          <w:rFonts w:hint="cs"/>
          <w:rtl/>
        </w:rPr>
        <w:t>ی</w:t>
      </w:r>
      <w:r>
        <w:rPr>
          <w:rtl/>
        </w:rPr>
        <w:t xml:space="preserve"> حجورهم و هم </w:t>
      </w:r>
      <w:r>
        <w:rPr>
          <w:rFonts w:hint="cs"/>
          <w:rtl/>
        </w:rPr>
        <w:t>ی</w:t>
      </w:r>
      <w:r>
        <w:rPr>
          <w:rFonts w:hint="eastAsia"/>
          <w:rtl/>
        </w:rPr>
        <w:t>نتظرون</w:t>
      </w:r>
      <w:r>
        <w:rPr>
          <w:rtl/>
        </w:rPr>
        <w:t xml:space="preserve"> الإفطار،فسألته عن مسأله فأجابن</w:t>
      </w:r>
      <w:r>
        <w:rPr>
          <w:rFonts w:hint="cs"/>
          <w:rtl/>
        </w:rPr>
        <w:t>ی</w:t>
      </w:r>
      <w:r>
        <w:rPr>
          <w:rtl/>
        </w:rPr>
        <w:t xml:space="preserve"> و خرجت،فدخلت عل</w:t>
      </w:r>
      <w:r>
        <w:rPr>
          <w:rFonts w:hint="cs"/>
          <w:rtl/>
        </w:rPr>
        <w:t>ی</w:t>
      </w:r>
      <w:r>
        <w:rPr>
          <w:rtl/>
        </w:rPr>
        <w:t xml:space="preserve"> الحسن بن عل</w:t>
      </w:r>
      <w:r>
        <w:rPr>
          <w:rFonts w:hint="cs"/>
          <w:rtl/>
        </w:rPr>
        <w:t>یّ</w:t>
      </w:r>
      <w:r>
        <w:rPr>
          <w:rtl/>
        </w:rPr>
        <w:t xml:space="preserve"> </w:t>
      </w:r>
      <w:r w:rsidR="00F2741C" w:rsidRPr="00F2741C">
        <w:rPr>
          <w:rStyle w:val="libAlaemChar"/>
          <w:rtl/>
        </w:rPr>
        <w:t>عليهما‌السلام</w:t>
      </w:r>
      <w:r>
        <w:rPr>
          <w:rtl/>
        </w:rPr>
        <w:t xml:space="preserve"> و الناس </w:t>
      </w:r>
      <w:r>
        <w:rPr>
          <w:rFonts w:hint="cs"/>
          <w:rtl/>
        </w:rPr>
        <w:t>ی</w:t>
      </w:r>
      <w:r>
        <w:rPr>
          <w:rFonts w:hint="eastAsia"/>
          <w:rtl/>
        </w:rPr>
        <w:t>دخلون</w:t>
      </w:r>
      <w:r>
        <w:rPr>
          <w:rtl/>
        </w:rPr>
        <w:t xml:space="preserve"> ال</w:t>
      </w:r>
      <w:r>
        <w:rPr>
          <w:rFonts w:hint="cs"/>
          <w:rtl/>
        </w:rPr>
        <w:t>ی</w:t>
      </w:r>
      <w:r>
        <w:rPr>
          <w:rtl/>
        </w:rPr>
        <w:t xml:space="preserve"> موائد موضوعه عل</w:t>
      </w:r>
      <w:r>
        <w:rPr>
          <w:rFonts w:hint="cs"/>
          <w:rtl/>
        </w:rPr>
        <w:t>ی</w:t>
      </w:r>
      <w:r>
        <w:rPr>
          <w:rFonts w:hint="eastAsia"/>
          <w:rtl/>
        </w:rPr>
        <w:t>ها</w:t>
      </w:r>
      <w:r>
        <w:rPr>
          <w:rtl/>
        </w:rPr>
        <w:t xml:space="preserve"> طعام عت</w:t>
      </w:r>
      <w:r>
        <w:rPr>
          <w:rFonts w:hint="cs"/>
          <w:rtl/>
        </w:rPr>
        <w:t>ی</w:t>
      </w:r>
      <w:r>
        <w:rPr>
          <w:rFonts w:hint="eastAsia"/>
          <w:rtl/>
        </w:rPr>
        <w:t>د</w:t>
      </w:r>
      <w:r>
        <w:rPr>
          <w:rtl/>
        </w:rPr>
        <w:t xml:space="preserve"> ف</w:t>
      </w:r>
      <w:r>
        <w:rPr>
          <w:rFonts w:hint="cs"/>
          <w:rtl/>
        </w:rPr>
        <w:t>ی</w:t>
      </w:r>
      <w:r>
        <w:rPr>
          <w:rFonts w:hint="eastAsia"/>
          <w:rtl/>
        </w:rPr>
        <w:t>أکلون</w:t>
      </w:r>
      <w:r>
        <w:rPr>
          <w:rtl/>
        </w:rPr>
        <w:t xml:space="preserve"> و </w:t>
      </w:r>
      <w:r>
        <w:rPr>
          <w:rFonts w:hint="cs"/>
          <w:rtl/>
        </w:rPr>
        <w:t>ی</w:t>
      </w:r>
      <w:r>
        <w:rPr>
          <w:rFonts w:hint="eastAsia"/>
          <w:rtl/>
        </w:rPr>
        <w:t>حمدون،فرآن</w:t>
      </w:r>
      <w:r>
        <w:rPr>
          <w:rFonts w:hint="cs"/>
          <w:rtl/>
        </w:rPr>
        <w:t>ی</w:t>
      </w:r>
      <w:r>
        <w:rPr>
          <w:rtl/>
        </w:rPr>
        <w:t xml:space="preserve"> و قد تغ</w:t>
      </w:r>
      <w:r>
        <w:rPr>
          <w:rFonts w:hint="cs"/>
          <w:rtl/>
        </w:rPr>
        <w:t>یّ</w:t>
      </w:r>
      <w:r>
        <w:rPr>
          <w:rFonts w:hint="eastAsia"/>
          <w:rtl/>
        </w:rPr>
        <w:t>رت</w:t>
      </w:r>
      <w:r>
        <w:rPr>
          <w:rtl/>
        </w:rPr>
        <w:t xml:space="preserve"> فقال:</w:t>
      </w:r>
      <w:r>
        <w:rPr>
          <w:rFonts w:hint="cs"/>
          <w:rtl/>
        </w:rPr>
        <w:t>ی</w:t>
      </w:r>
      <w:r>
        <w:rPr>
          <w:rFonts w:hint="eastAsia"/>
          <w:rtl/>
        </w:rPr>
        <w:t>ا</w:t>
      </w:r>
      <w:r>
        <w:rPr>
          <w:rtl/>
        </w:rPr>
        <w:t xml:space="preserve"> مسروق لم لا تأکل؟فقلت:</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tl/>
        </w:rPr>
        <w:t xml:space="preserve"> أنا صائم و أنا أذکر ش</w:t>
      </w:r>
      <w:r>
        <w:rPr>
          <w:rFonts w:hint="cs"/>
          <w:rtl/>
        </w:rPr>
        <w:t>ی</w:t>
      </w:r>
      <w:r>
        <w:rPr>
          <w:rFonts w:hint="eastAsia"/>
          <w:rtl/>
        </w:rPr>
        <w:t>ئا،فقال</w:t>
      </w:r>
      <w:r>
        <w:rPr>
          <w:rtl/>
        </w:rPr>
        <w:t xml:space="preserve">: </w:t>
      </w:r>
    </w:p>
    <w:p w:rsidR="00140CA9" w:rsidRDefault="00191CDD" w:rsidP="00191CDD">
      <w:pPr>
        <w:pStyle w:val="libNormal"/>
      </w:pPr>
      <w:r>
        <w:rPr>
          <w:rFonts w:hint="eastAsia"/>
          <w:rtl/>
        </w:rPr>
        <w:t>اذکر</w:t>
      </w:r>
      <w:r>
        <w:rPr>
          <w:rtl/>
        </w:rPr>
        <w:t xml:space="preserve"> ما بدا لک،فقلت:أعوذ باللّه أن تکونوا مختلف</w:t>
      </w:r>
      <w:r>
        <w:rPr>
          <w:rFonts w:hint="cs"/>
          <w:rtl/>
        </w:rPr>
        <w:t>ی</w:t>
      </w:r>
      <w:r>
        <w:rPr>
          <w:rFonts w:hint="eastAsia"/>
          <w:rtl/>
        </w:rPr>
        <w:t>ن،دخلت</w:t>
      </w:r>
      <w:r>
        <w:rPr>
          <w:rtl/>
        </w:rPr>
        <w:t xml:space="preserve"> عل</w:t>
      </w:r>
      <w:r>
        <w:rPr>
          <w:rFonts w:hint="cs"/>
          <w:rtl/>
        </w:rPr>
        <w:t>ی</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فرأ</w:t>
      </w:r>
      <w:r>
        <w:rPr>
          <w:rFonts w:hint="cs"/>
          <w:rtl/>
        </w:rPr>
        <w:t>ی</w:t>
      </w:r>
      <w:r>
        <w:rPr>
          <w:rFonts w:hint="eastAsia"/>
          <w:rtl/>
        </w:rPr>
        <w:t>ته</w:t>
      </w:r>
      <w:r>
        <w:rPr>
          <w:rtl/>
        </w:rPr>
        <w:t xml:space="preserve"> </w:t>
      </w:r>
      <w:r>
        <w:rPr>
          <w:rFonts w:hint="cs"/>
          <w:rtl/>
        </w:rPr>
        <w:t>ی</w:t>
      </w:r>
      <w:r>
        <w:rPr>
          <w:rFonts w:hint="eastAsia"/>
          <w:rtl/>
        </w:rPr>
        <w:t>نتظر</w:t>
      </w:r>
      <w:r>
        <w:rPr>
          <w:rtl/>
        </w:rPr>
        <w:t xml:space="preserve"> الإفطار و دخلت عل</w:t>
      </w:r>
      <w:r>
        <w:rPr>
          <w:rFonts w:hint="cs"/>
          <w:rtl/>
        </w:rPr>
        <w:t>ی</w:t>
      </w:r>
      <w:r>
        <w:rPr>
          <w:rFonts w:hint="eastAsia"/>
          <w:rtl/>
        </w:rPr>
        <w:t>ک</w:t>
      </w:r>
      <w:r>
        <w:rPr>
          <w:rtl/>
        </w:rPr>
        <w:t xml:space="preserve"> و أنت عل</w:t>
      </w:r>
      <w:r>
        <w:rPr>
          <w:rFonts w:hint="cs"/>
          <w:rtl/>
        </w:rPr>
        <w:t>ی</w:t>
      </w:r>
      <w:r>
        <w:rPr>
          <w:rtl/>
        </w:rPr>
        <w:t xml:space="preserve"> هذه الصفه و الحال فضمّن</w:t>
      </w:r>
      <w:r>
        <w:rPr>
          <w:rFonts w:hint="cs"/>
          <w:rtl/>
        </w:rPr>
        <w:t>ی</w:t>
      </w:r>
      <w:r>
        <w:rPr>
          <w:rtl/>
        </w:rPr>
        <w:t xml:space="preserve"> ال</w:t>
      </w:r>
      <w:r>
        <w:rPr>
          <w:rFonts w:hint="cs"/>
          <w:rtl/>
        </w:rPr>
        <w:t>ی</w:t>
      </w:r>
      <w:r>
        <w:rPr>
          <w:rtl/>
        </w:rPr>
        <w:t xml:space="preserve"> صدره و قال:</w:t>
      </w:r>
      <w:r>
        <w:rPr>
          <w:rFonts w:hint="cs"/>
          <w:rtl/>
        </w:rPr>
        <w:t>ی</w:t>
      </w:r>
      <w:r>
        <w:rPr>
          <w:rFonts w:hint="eastAsia"/>
          <w:rtl/>
        </w:rPr>
        <w:t>ابن</w:t>
      </w:r>
      <w:r>
        <w:rPr>
          <w:rtl/>
        </w:rPr>
        <w:t xml:space="preserve"> الأشرس أما علمت انّ اللّه تعال</w:t>
      </w:r>
      <w:r>
        <w:rPr>
          <w:rFonts w:hint="cs"/>
          <w:rtl/>
        </w:rPr>
        <w:t>ی</w:t>
      </w:r>
      <w:r>
        <w:rPr>
          <w:rtl/>
        </w:rPr>
        <w:t xml:space="preserve"> ندبنا لس</w:t>
      </w:r>
      <w:r>
        <w:rPr>
          <w:rFonts w:hint="cs"/>
          <w:rtl/>
        </w:rPr>
        <w:t>ی</w:t>
      </w:r>
      <w:r>
        <w:rPr>
          <w:rFonts w:hint="eastAsia"/>
          <w:rtl/>
        </w:rPr>
        <w:t>اسه</w:t>
      </w:r>
      <w:r>
        <w:rPr>
          <w:rtl/>
        </w:rPr>
        <w:t xml:space="preserve"> الأمّه،و لو اجتمعنا عل</w:t>
      </w:r>
      <w:r>
        <w:rPr>
          <w:rFonts w:hint="cs"/>
          <w:rtl/>
        </w:rPr>
        <w:t>ی</w:t>
      </w:r>
      <w:r>
        <w:rPr>
          <w:rtl/>
        </w:rPr>
        <w:t xml:space="preserve"> ش</w:t>
      </w:r>
      <w:r>
        <w:rPr>
          <w:rFonts w:hint="cs"/>
          <w:rtl/>
        </w:rPr>
        <w:t>ی</w:t>
      </w:r>
      <w:r>
        <w:rPr>
          <w:rFonts w:hint="eastAsia"/>
          <w:rtl/>
        </w:rPr>
        <w:t>ء</w:t>
      </w:r>
      <w:r>
        <w:rPr>
          <w:rtl/>
        </w:rPr>
        <w:t xml:space="preserve"> ما وسعکم غ</w:t>
      </w:r>
      <w:r>
        <w:rPr>
          <w:rFonts w:hint="cs"/>
          <w:rtl/>
        </w:rPr>
        <w:t>ی</w:t>
      </w:r>
      <w:r>
        <w:rPr>
          <w:rFonts w:hint="eastAsia"/>
          <w:rtl/>
        </w:rPr>
        <w:t>ره،انّ</w:t>
      </w:r>
      <w:r>
        <w:rPr>
          <w:rFonts w:hint="cs"/>
          <w:rtl/>
        </w:rPr>
        <w:t>ی</w:t>
      </w:r>
      <w:r>
        <w:rPr>
          <w:rtl/>
        </w:rPr>
        <w:t xml:space="preserve"> أفطرت لمفطرکم و صام أخ</w:t>
      </w:r>
      <w:r>
        <w:rPr>
          <w:rFonts w:hint="cs"/>
          <w:rtl/>
        </w:rPr>
        <w:t>ی</w:t>
      </w:r>
      <w:r>
        <w:rPr>
          <w:rtl/>
        </w:rPr>
        <w:t xml:space="preserve"> لصوّامکم... الخ. </w:t>
      </w:r>
    </w:p>
    <w:p w:rsidR="00140CA9" w:rsidRDefault="00191CDD" w:rsidP="00191CDD">
      <w:pPr>
        <w:pStyle w:val="libNormal"/>
      </w:pPr>
      <w:r>
        <w:rPr>
          <w:rFonts w:hint="eastAsia"/>
          <w:rtl/>
        </w:rPr>
        <w:t>ذکر</w:t>
      </w:r>
      <w:r>
        <w:rPr>
          <w:rtl/>
        </w:rPr>
        <w:t xml:space="preserve"> ما </w:t>
      </w:r>
      <w:r>
        <w:rPr>
          <w:rFonts w:hint="cs"/>
          <w:rtl/>
        </w:rPr>
        <w:t>ی</w:t>
      </w:r>
      <w:r>
        <w:rPr>
          <w:rFonts w:hint="eastAsia"/>
          <w:rtl/>
        </w:rPr>
        <w:t>تعلق</w:t>
      </w:r>
      <w:r>
        <w:rPr>
          <w:rtl/>
        </w:rPr>
        <w:t xml:space="preserve"> بالحس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p w:rsidR="00D7268C" w:rsidRDefault="00191CDD" w:rsidP="00191CDD">
      <w:pPr>
        <w:pStyle w:val="libNormal"/>
      </w:pPr>
      <w:r>
        <w:rPr>
          <w:rFonts w:hint="eastAsia"/>
          <w:rtl/>
        </w:rPr>
        <w:t>کلماته</w:t>
      </w:r>
      <w:r>
        <w:rPr>
          <w:rtl/>
        </w:rPr>
        <w:t xml:space="preserve"> </w:t>
      </w:r>
      <w:r w:rsidR="00F2741C" w:rsidRPr="00F2741C">
        <w:rPr>
          <w:rStyle w:val="libAlaemChar"/>
          <w:rtl/>
        </w:rPr>
        <w:t>عليه‌السلام</w:t>
      </w:r>
      <w:r>
        <w:rPr>
          <w:rtl/>
        </w:rPr>
        <w:t xml:space="preserve"> مع أهله و أصحابه بکربلا و حلّ ب</w:t>
      </w:r>
      <w:r>
        <w:rPr>
          <w:rFonts w:hint="cs"/>
          <w:rtl/>
        </w:rPr>
        <w:t>ی</w:t>
      </w:r>
      <w:r>
        <w:rPr>
          <w:rFonts w:hint="eastAsia"/>
          <w:rtl/>
        </w:rPr>
        <w:t>عته</w:t>
      </w:r>
      <w:r>
        <w:rPr>
          <w:rtl/>
        </w:rPr>
        <w:t xml:space="preserve"> عنهم </w:t>
      </w:r>
      <w:r w:rsidRPr="000F2A07">
        <w:rPr>
          <w:rStyle w:val="libFootnotenumChar"/>
          <w:rtl/>
        </w:rPr>
        <w:t>(2)</w:t>
      </w:r>
      <w:r>
        <w:rPr>
          <w:rtl/>
        </w:rPr>
        <w:t xml:space="preserve">. </w:t>
      </w:r>
    </w:p>
    <w:p w:rsidR="002958C9" w:rsidRDefault="002958C9" w:rsidP="002958C9">
      <w:pPr>
        <w:pStyle w:val="libLine"/>
        <w:rPr>
          <w:rtl/>
        </w:rPr>
      </w:pPr>
      <w:r>
        <w:rPr>
          <w:rFonts w:hint="eastAsia"/>
          <w:rtl/>
        </w:rPr>
        <w:t>____________________</w:t>
      </w:r>
    </w:p>
    <w:p w:rsidR="00140CA9" w:rsidRDefault="00D7268C" w:rsidP="002958C9">
      <w:pPr>
        <w:pStyle w:val="libFootnote0"/>
      </w:pPr>
      <w:r w:rsidRPr="002958C9">
        <w:rPr>
          <w:rtl/>
        </w:rPr>
        <w:t>(1)</w:t>
      </w:r>
      <w:r w:rsidR="00191CDD">
        <w:rPr>
          <w:rtl/>
        </w:rPr>
        <w:t xml:space="preserve"> </w:t>
      </w:r>
      <w:r w:rsidR="00191CDD">
        <w:rPr>
          <w:rFonts w:hint="cs"/>
          <w:rtl/>
        </w:rPr>
        <w:t>ی</w:t>
      </w:r>
      <w:r w:rsidR="00191CDD">
        <w:rPr>
          <w:rFonts w:hint="eastAsia"/>
          <w:rtl/>
        </w:rPr>
        <w:t>رو</w:t>
      </w:r>
      <w:r w:rsidR="00191CDD">
        <w:rPr>
          <w:rFonts w:hint="cs"/>
          <w:rtl/>
        </w:rPr>
        <w:t>ی</w:t>
      </w:r>
      <w:r w:rsidR="00191CDD">
        <w:rPr>
          <w:rtl/>
        </w:rPr>
        <w:t xml:space="preserve"> عنه عماد الد</w:t>
      </w:r>
      <w:r w:rsidR="00191CDD">
        <w:rPr>
          <w:rFonts w:hint="cs"/>
          <w:rtl/>
        </w:rPr>
        <w:t>ی</w:t>
      </w:r>
      <w:r w:rsidR="00191CDD">
        <w:rPr>
          <w:rFonts w:hint="eastAsia"/>
          <w:rtl/>
        </w:rPr>
        <w:t>ن</w:t>
      </w:r>
      <w:r w:rsidR="00191CDD">
        <w:rPr>
          <w:rtl/>
        </w:rPr>
        <w:t xml:space="preserve"> الطبر</w:t>
      </w:r>
      <w:r w:rsidR="00191CDD">
        <w:rPr>
          <w:rFonts w:hint="cs"/>
          <w:rtl/>
        </w:rPr>
        <w:t>یّ</w:t>
      </w:r>
      <w:r w:rsidR="00191CDD">
        <w:rPr>
          <w:rtl/>
        </w:rPr>
        <w:t xml:space="preserve"> بواسطه واحده،و الش</w:t>
      </w:r>
      <w:r w:rsidR="00191CDD">
        <w:rPr>
          <w:rFonts w:hint="cs"/>
          <w:rtl/>
        </w:rPr>
        <w:t>ی</w:t>
      </w:r>
      <w:r w:rsidR="00191CDD">
        <w:rPr>
          <w:rFonts w:hint="eastAsia"/>
          <w:rtl/>
        </w:rPr>
        <w:t>خ</w:t>
      </w:r>
      <w:r w:rsidR="00191CDD">
        <w:rPr>
          <w:rtl/>
        </w:rPr>
        <w:t xml:space="preserve"> محمّد بن المشهد</w:t>
      </w:r>
      <w:r w:rsidR="00191CDD">
        <w:rPr>
          <w:rFonts w:hint="cs"/>
          <w:rtl/>
        </w:rPr>
        <w:t>یّ</w:t>
      </w:r>
      <w:r w:rsidR="00191CDD">
        <w:rPr>
          <w:rtl/>
        </w:rPr>
        <w:t xml:space="preserve"> بواسطت</w:t>
      </w:r>
      <w:r w:rsidR="00191CDD">
        <w:rPr>
          <w:rFonts w:hint="cs"/>
          <w:rtl/>
        </w:rPr>
        <w:t>ی</w:t>
      </w:r>
      <w:r w:rsidR="00191CDD">
        <w:rPr>
          <w:rFonts w:hint="eastAsia"/>
          <w:rtl/>
        </w:rPr>
        <w:t>ن</w:t>
      </w:r>
      <w:r w:rsidR="00191CDD">
        <w:rPr>
          <w:rtl/>
        </w:rPr>
        <w:t xml:space="preserve">.(منه مدّ ظله). </w:t>
      </w:r>
    </w:p>
    <w:p w:rsidR="00D7268C" w:rsidRDefault="00D7268C" w:rsidP="002958C9">
      <w:pPr>
        <w:pStyle w:val="libFootnote0"/>
        <w:rPr>
          <w:rtl/>
        </w:rPr>
      </w:pPr>
      <w:r w:rsidRPr="002958C9">
        <w:rPr>
          <w:rtl/>
        </w:rPr>
        <w:t>(2)</w:t>
      </w:r>
      <w:r w:rsidR="00191CDD">
        <w:rPr>
          <w:rtl/>
        </w:rPr>
        <w:t xml:space="preserve"> ق:4</w:t>
      </w:r>
      <w:r w:rsidR="00140CA9">
        <w:rPr>
          <w:rtl/>
        </w:rPr>
        <w:t>0</w:t>
      </w:r>
      <w:r w:rsidR="00191CDD">
        <w:rPr>
          <w:rtl/>
        </w:rPr>
        <w:t>/6/5،ج:</w:t>
      </w:r>
      <w:r w:rsidR="00140CA9">
        <w:rPr>
          <w:rtl/>
        </w:rPr>
        <w:t>1</w:t>
      </w:r>
      <w:r w:rsidR="00191CDD">
        <w:rPr>
          <w:rtl/>
        </w:rPr>
        <w:t>4</w:t>
      </w:r>
      <w:r w:rsidR="00140CA9">
        <w:rPr>
          <w:rtl/>
        </w:rPr>
        <w:t>9</w:t>
      </w:r>
      <w:r w:rsidR="00191CDD">
        <w:rPr>
          <w:rtl/>
        </w:rPr>
        <w:t>/</w:t>
      </w:r>
      <w:r w:rsidR="00140CA9">
        <w:rPr>
          <w:rtl/>
        </w:rPr>
        <w:t>11</w:t>
      </w:r>
      <w:r w:rsidR="00191CDD">
        <w:rPr>
          <w:rtl/>
        </w:rPr>
        <w:t>. ق:</w:t>
      </w:r>
      <w:r w:rsidR="00140CA9">
        <w:rPr>
          <w:rtl/>
        </w:rPr>
        <w:t>213</w:t>
      </w:r>
      <w:r w:rsidR="00191CDD">
        <w:rPr>
          <w:rtl/>
        </w:rPr>
        <w:t>/</w:t>
      </w:r>
      <w:r w:rsidR="00140CA9">
        <w:rPr>
          <w:rtl/>
        </w:rPr>
        <w:t>37</w:t>
      </w:r>
      <w:r w:rsidR="00191CDD">
        <w:rPr>
          <w:rtl/>
        </w:rPr>
        <w:t>/</w:t>
      </w:r>
      <w:r w:rsidR="00140CA9">
        <w:rPr>
          <w:rtl/>
        </w:rPr>
        <w:t>10</w:t>
      </w:r>
      <w:r w:rsidR="00191CDD">
        <w:rPr>
          <w:rtl/>
        </w:rPr>
        <w:t>،ج:</w:t>
      </w:r>
      <w:r w:rsidR="00140CA9">
        <w:rPr>
          <w:rtl/>
        </w:rPr>
        <w:t>90</w:t>
      </w:r>
      <w:r w:rsidR="00191CDD">
        <w:rPr>
          <w:rtl/>
        </w:rPr>
        <w:t>/45.</w:t>
      </w:r>
    </w:p>
    <w:p w:rsidR="00D7268C" w:rsidRDefault="00D7268C" w:rsidP="000F2A07">
      <w:pPr>
        <w:pStyle w:val="libNormal"/>
        <w:rPr>
          <w:rtl/>
        </w:rPr>
      </w:pPr>
      <w:r>
        <w:rPr>
          <w:rtl/>
        </w:rPr>
        <w:br w:type="page"/>
      </w:r>
    </w:p>
    <w:p w:rsidR="00140CA9" w:rsidRDefault="00191CDD" w:rsidP="00191CDD">
      <w:pPr>
        <w:pStyle w:val="libNormal"/>
      </w:pPr>
      <w:r w:rsidRPr="002958C9">
        <w:rPr>
          <w:rStyle w:val="libBold1Char"/>
          <w:rFonts w:hint="eastAsia"/>
          <w:rtl/>
        </w:rPr>
        <w:t>علل</w:t>
      </w:r>
      <w:r w:rsidRPr="002958C9">
        <w:rPr>
          <w:rStyle w:val="libBold1Char"/>
          <w:rtl/>
        </w:rPr>
        <w:t xml:space="preserve"> الشرا</w:t>
      </w:r>
      <w:r w:rsidRPr="002958C9">
        <w:rPr>
          <w:rStyle w:val="libBold1Char"/>
          <w:rFonts w:hint="cs"/>
          <w:rtl/>
        </w:rPr>
        <w:t>ی</w:t>
      </w:r>
      <w:r w:rsidRPr="002958C9">
        <w:rPr>
          <w:rStyle w:val="libBold1Char"/>
          <w:rFonts w:hint="eastAsia"/>
          <w:rtl/>
        </w:rPr>
        <w:t>ع</w:t>
      </w:r>
      <w:r>
        <w:rPr>
          <w:rtl/>
        </w:rPr>
        <w:t>: تحق</w:t>
      </w:r>
      <w:r>
        <w:rPr>
          <w:rFonts w:hint="cs"/>
          <w:rtl/>
        </w:rPr>
        <w:t>ی</w:t>
      </w:r>
      <w:r>
        <w:rPr>
          <w:rFonts w:hint="eastAsia"/>
          <w:rtl/>
        </w:rPr>
        <w:t>ق</w:t>
      </w:r>
      <w:r>
        <w:rPr>
          <w:rtl/>
        </w:rPr>
        <w:t xml:space="preserve"> للش</w:t>
      </w:r>
      <w:r>
        <w:rPr>
          <w:rFonts w:hint="cs"/>
          <w:rtl/>
        </w:rPr>
        <w:t>ی</w:t>
      </w:r>
      <w:r>
        <w:rPr>
          <w:rFonts w:hint="eastAsia"/>
          <w:rtl/>
        </w:rPr>
        <w:t>خ</w:t>
      </w:r>
      <w:r>
        <w:rPr>
          <w:rtl/>
        </w:rPr>
        <w:t xml:space="preserve"> الصدوق ف</w:t>
      </w:r>
      <w:r>
        <w:rPr>
          <w:rFonts w:hint="cs"/>
          <w:rtl/>
        </w:rPr>
        <w:t>ی</w:t>
      </w:r>
      <w:r>
        <w:rPr>
          <w:rtl/>
        </w:rPr>
        <w:t xml:space="preserve"> قبض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لح</w:t>
      </w:r>
      <w:r>
        <w:rPr>
          <w:rFonts w:hint="cs"/>
          <w:rtl/>
        </w:rPr>
        <w:t>ی</w:t>
      </w:r>
      <w:r>
        <w:rPr>
          <w:rFonts w:hint="eastAsia"/>
          <w:rtl/>
        </w:rPr>
        <w:t>ته</w:t>
      </w:r>
      <w:r>
        <w:rPr>
          <w:rtl/>
        </w:rPr>
        <w:t xml:space="preserve"> </w:t>
      </w:r>
      <w:r>
        <w:rPr>
          <w:rFonts w:hint="cs"/>
          <w:rtl/>
        </w:rPr>
        <w:t>ی</w:t>
      </w:r>
      <w:r>
        <w:rPr>
          <w:rFonts w:hint="eastAsia"/>
          <w:rtl/>
        </w:rPr>
        <w:t>وم</w:t>
      </w:r>
      <w:r>
        <w:rPr>
          <w:rtl/>
        </w:rPr>
        <w:t xml:space="preserve"> عاشوراء </w:t>
      </w:r>
      <w:r w:rsidRPr="000F2A07">
        <w:rPr>
          <w:rStyle w:val="libFootnotenumChar"/>
          <w:rtl/>
        </w:rPr>
        <w:t>(1)</w:t>
      </w:r>
      <w:r>
        <w:rPr>
          <w:rtl/>
        </w:rPr>
        <w:t xml:space="preserve">. </w:t>
      </w:r>
    </w:p>
    <w:p w:rsidR="00140CA9" w:rsidRDefault="00191CDD" w:rsidP="00191CDD">
      <w:pPr>
        <w:pStyle w:val="libNormal"/>
      </w:pPr>
      <w:r>
        <w:rPr>
          <w:rFonts w:hint="eastAsia"/>
          <w:rtl/>
        </w:rPr>
        <w:t>حکمه</w:t>
      </w:r>
      <w:r>
        <w:rPr>
          <w:rtl/>
        </w:rPr>
        <w:t xml:space="preserve"> ترکه </w:t>
      </w:r>
      <w:r w:rsidR="00F2741C" w:rsidRPr="00F2741C">
        <w:rPr>
          <w:rStyle w:val="libAlaemChar"/>
          <w:rtl/>
        </w:rPr>
        <w:t>عليه‌السلام</w:t>
      </w:r>
      <w:r>
        <w:rPr>
          <w:rtl/>
        </w:rPr>
        <w:t xml:space="preserve"> الب</w:t>
      </w:r>
      <w:r>
        <w:rPr>
          <w:rFonts w:hint="cs"/>
          <w:rtl/>
        </w:rPr>
        <w:t>ی</w:t>
      </w:r>
      <w:r>
        <w:rPr>
          <w:rFonts w:hint="eastAsia"/>
          <w:rtl/>
        </w:rPr>
        <w:t>عه</w:t>
      </w:r>
      <w:r>
        <w:rPr>
          <w:rtl/>
        </w:rPr>
        <w:t xml:space="preserve"> </w:t>
      </w:r>
      <w:r w:rsidRPr="000F2A07">
        <w:rPr>
          <w:rStyle w:val="libFootnotenumChar"/>
          <w:rtl/>
        </w:rPr>
        <w:t>(2)</w:t>
      </w:r>
      <w:r>
        <w:rPr>
          <w:rtl/>
        </w:rPr>
        <w:t xml:space="preserve">. </w:t>
      </w:r>
      <w:r>
        <w:rPr>
          <w:rFonts w:hint="eastAsia"/>
          <w:rtl/>
        </w:rPr>
        <w:t>عن</w:t>
      </w:r>
      <w:r>
        <w:rPr>
          <w:rtl/>
        </w:rPr>
        <w:t xml:space="preserve"> الصادق </w:t>
      </w:r>
      <w:r w:rsidR="00F2741C" w:rsidRPr="00F2741C">
        <w:rPr>
          <w:rStyle w:val="libAlaemChar"/>
          <w:rtl/>
        </w:rPr>
        <w:t>عليه‌السلام</w:t>
      </w:r>
      <w:r>
        <w:rPr>
          <w:rtl/>
        </w:rPr>
        <w:t xml:space="preserve"> عن محمّد بن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قال: لمّا تجهّز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الکوفه فأتاه ابن عبّاس فناشده اللّه و الرحم أن </w:t>
      </w:r>
      <w:r>
        <w:rPr>
          <w:rFonts w:hint="cs"/>
          <w:rtl/>
        </w:rPr>
        <w:t>ی</w:t>
      </w:r>
      <w:r>
        <w:rPr>
          <w:rFonts w:hint="eastAsia"/>
          <w:rtl/>
        </w:rPr>
        <w:t>کون</w:t>
      </w:r>
      <w:r>
        <w:rPr>
          <w:rtl/>
        </w:rPr>
        <w:t xml:space="preserve"> المقتول بالطفّ،فقال:أنا أعرف بمصرع</w:t>
      </w:r>
      <w:r>
        <w:rPr>
          <w:rFonts w:hint="cs"/>
          <w:rtl/>
        </w:rPr>
        <w:t>ی</w:t>
      </w:r>
      <w:r>
        <w:rPr>
          <w:rtl/>
        </w:rPr>
        <w:t xml:space="preserve"> منک و ما وکد</w:t>
      </w:r>
      <w:r>
        <w:rPr>
          <w:rFonts w:hint="cs"/>
          <w:rtl/>
        </w:rPr>
        <w:t>ی</w:t>
      </w:r>
      <w:r>
        <w:rPr>
          <w:rtl/>
        </w:rPr>
        <w:t xml:space="preserve"> من الدن</w:t>
      </w:r>
      <w:r>
        <w:rPr>
          <w:rFonts w:hint="cs"/>
          <w:rtl/>
        </w:rPr>
        <w:t>ی</w:t>
      </w:r>
      <w:r>
        <w:rPr>
          <w:rFonts w:hint="eastAsia"/>
          <w:rtl/>
        </w:rPr>
        <w:t>ا</w:t>
      </w:r>
      <w:r>
        <w:rPr>
          <w:rtl/>
        </w:rPr>
        <w:t xml:space="preserve"> الاّ فراقها،ألا أخبرک </w:t>
      </w:r>
      <w:r>
        <w:rPr>
          <w:rFonts w:hint="cs"/>
          <w:rtl/>
        </w:rPr>
        <w:t>ی</w:t>
      </w:r>
      <w:r>
        <w:rPr>
          <w:rFonts w:hint="eastAsia"/>
          <w:rtl/>
        </w:rPr>
        <w:t>ابن</w:t>
      </w:r>
      <w:r>
        <w:rPr>
          <w:rtl/>
        </w:rPr>
        <w:t xml:space="preserve"> عبّاس بحد</w:t>
      </w:r>
      <w:r>
        <w:rPr>
          <w:rFonts w:hint="cs"/>
          <w:rtl/>
        </w:rPr>
        <w:t>ی</w:t>
      </w:r>
      <w:r>
        <w:rPr>
          <w:rFonts w:hint="eastAsia"/>
          <w:rtl/>
        </w:rPr>
        <w:t>ث</w:t>
      </w:r>
      <w:r>
        <w:rPr>
          <w:rtl/>
        </w:rPr>
        <w:t xml:space="preserve"> أ</w:t>
      </w:r>
      <w:r>
        <w:rPr>
          <w:rFonts w:hint="eastAsia"/>
          <w:rtl/>
        </w:rPr>
        <w:t>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الدن</w:t>
      </w:r>
      <w:r>
        <w:rPr>
          <w:rFonts w:hint="cs"/>
          <w:rtl/>
        </w:rPr>
        <w:t>ی</w:t>
      </w:r>
      <w:r>
        <w:rPr>
          <w:rFonts w:hint="eastAsia"/>
          <w:rtl/>
        </w:rPr>
        <w:t>ا</w:t>
      </w:r>
      <w:r>
        <w:rPr>
          <w:rtl/>
        </w:rPr>
        <w:t xml:space="preserve">...الخ </w:t>
      </w:r>
      <w:r w:rsidRPr="000F2A07">
        <w:rPr>
          <w:rStyle w:val="libFootnotenumChar"/>
          <w:rtl/>
        </w:rPr>
        <w:t>(3)</w:t>
      </w:r>
      <w:r>
        <w:rPr>
          <w:rtl/>
        </w:rPr>
        <w:t xml:space="preserve">. </w:t>
      </w:r>
      <w:r>
        <w:rPr>
          <w:rFonts w:hint="eastAsia"/>
          <w:rtl/>
        </w:rPr>
        <w:t>ف</w:t>
      </w:r>
      <w:r>
        <w:rPr>
          <w:rFonts w:hint="cs"/>
          <w:rtl/>
        </w:rPr>
        <w:t>ی</w:t>
      </w:r>
      <w:r>
        <w:rPr>
          <w:rtl/>
        </w:rPr>
        <w:t xml:space="preserve"> خبر المفضّل عن الصادق </w:t>
      </w:r>
      <w:r w:rsidR="00F2741C" w:rsidRPr="00F2741C">
        <w:rPr>
          <w:rStyle w:val="libAlaemChar"/>
          <w:rtl/>
        </w:rPr>
        <w:t>عليه‌السلام</w:t>
      </w:r>
      <w:r>
        <w:rPr>
          <w:rtl/>
        </w:rPr>
        <w:t>: ف</w:t>
      </w:r>
      <w:r>
        <w:rPr>
          <w:rFonts w:hint="cs"/>
          <w:rtl/>
        </w:rPr>
        <w:t>ی</w:t>
      </w:r>
      <w:r>
        <w:rPr>
          <w:rtl/>
        </w:rPr>
        <w:t xml:space="preserve"> فضل کربلا و انّ الدال</w:t>
      </w:r>
      <w:r>
        <w:rPr>
          <w:rFonts w:hint="cs"/>
          <w:rtl/>
        </w:rPr>
        <w:t>ی</w:t>
      </w:r>
      <w:r>
        <w:rPr>
          <w:rFonts w:hint="eastAsia"/>
          <w:rtl/>
        </w:rPr>
        <w:t>ه</w:t>
      </w:r>
      <w:r>
        <w:rPr>
          <w:rtl/>
        </w:rPr>
        <w:t xml:space="preserve"> الت</w:t>
      </w:r>
      <w:r>
        <w:rPr>
          <w:rFonts w:hint="cs"/>
          <w:rtl/>
        </w:rPr>
        <w:t>ی</w:t>
      </w:r>
      <w:r>
        <w:rPr>
          <w:rtl/>
        </w:rPr>
        <w:t xml:space="preserve"> غسل ف</w:t>
      </w:r>
      <w:r>
        <w:rPr>
          <w:rFonts w:hint="cs"/>
          <w:rtl/>
        </w:rPr>
        <w:t>ی</w:t>
      </w:r>
      <w:r>
        <w:rPr>
          <w:rFonts w:hint="eastAsia"/>
          <w:rtl/>
        </w:rPr>
        <w:t>ها</w:t>
      </w:r>
      <w:r>
        <w:rPr>
          <w:rtl/>
        </w:rPr>
        <w:t xml:space="preserve"> رأس الحس</w:t>
      </w:r>
      <w:r>
        <w:rPr>
          <w:rFonts w:hint="cs"/>
          <w:rtl/>
        </w:rPr>
        <w:t>ی</w:t>
      </w:r>
      <w:r>
        <w:rPr>
          <w:rFonts w:hint="eastAsia"/>
          <w:rtl/>
        </w:rPr>
        <w:t>ن</w:t>
      </w:r>
      <w:r>
        <w:rPr>
          <w:rtl/>
        </w:rPr>
        <w:t xml:space="preserve"> </w:t>
      </w:r>
      <w:r w:rsidR="00F2741C" w:rsidRPr="00F2741C">
        <w:rPr>
          <w:rStyle w:val="libAlaemChar"/>
          <w:rtl/>
        </w:rPr>
        <w:t>عليه‌السلام</w:t>
      </w:r>
      <w:r>
        <w:rPr>
          <w:rtl/>
        </w:rPr>
        <w:t>،ف</w:t>
      </w:r>
      <w:r>
        <w:rPr>
          <w:rFonts w:hint="cs"/>
          <w:rtl/>
        </w:rPr>
        <w:t>ی</w:t>
      </w:r>
      <w:r>
        <w:rPr>
          <w:rFonts w:hint="eastAsia"/>
          <w:rtl/>
        </w:rPr>
        <w:t>ها</w:t>
      </w:r>
      <w:r>
        <w:rPr>
          <w:rtl/>
        </w:rPr>
        <w:t xml:space="preserve"> غسلت مر</w:t>
      </w:r>
      <w:r>
        <w:rPr>
          <w:rFonts w:hint="cs"/>
          <w:rtl/>
        </w:rPr>
        <w:t>ی</w:t>
      </w:r>
      <w:r>
        <w:rPr>
          <w:rFonts w:hint="eastAsia"/>
          <w:rtl/>
        </w:rPr>
        <w:t>م</w:t>
      </w:r>
      <w:r>
        <w:rPr>
          <w:rtl/>
        </w:rPr>
        <w:t xml:space="preserve">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و اغتسلت لولادتها </w:t>
      </w:r>
      <w:r w:rsidRPr="000F2A07">
        <w:rPr>
          <w:rStyle w:val="libFootnotenumChar"/>
          <w:rtl/>
        </w:rPr>
        <w:t>(4)</w:t>
      </w:r>
      <w:r>
        <w:rPr>
          <w:rtl/>
        </w:rPr>
        <w:t xml:space="preserve">. </w:t>
      </w:r>
      <w:r>
        <w:rPr>
          <w:rFonts w:hint="eastAsia"/>
          <w:rtl/>
        </w:rPr>
        <w:t>قال</w:t>
      </w:r>
      <w:r>
        <w:rPr>
          <w:rtl/>
        </w:rPr>
        <w:t xml:space="preserve"> أبو الصلاح ف</w:t>
      </w:r>
      <w:r>
        <w:rPr>
          <w:rFonts w:hint="cs"/>
          <w:rtl/>
        </w:rPr>
        <w:t>ی</w:t>
      </w:r>
      <w:r>
        <w:rPr>
          <w:rtl/>
        </w:rPr>
        <w:t xml:space="preserve"> تقر</w:t>
      </w:r>
      <w:r>
        <w:rPr>
          <w:rFonts w:hint="cs"/>
          <w:rtl/>
        </w:rPr>
        <w:t>ی</w:t>
      </w:r>
      <w:r>
        <w:rPr>
          <w:rFonts w:hint="eastAsia"/>
          <w:rtl/>
        </w:rPr>
        <w:t>ب</w:t>
      </w:r>
      <w:r>
        <w:rPr>
          <w:rtl/>
        </w:rPr>
        <w:t xml:space="preserve"> المعارف:و رووا عن عبد اللّه بن محمّد بن عمر بن عل</w:t>
      </w:r>
      <w:r>
        <w:rPr>
          <w:rFonts w:hint="cs"/>
          <w:rtl/>
        </w:rPr>
        <w:t>ی</w:t>
      </w:r>
      <w:r>
        <w:rPr>
          <w:rtl/>
        </w:rPr>
        <w:t xml:space="preserve"> ابن أب</w:t>
      </w:r>
      <w:r>
        <w:rPr>
          <w:rFonts w:hint="cs"/>
          <w:rtl/>
        </w:rPr>
        <w:t>ی</w:t>
      </w:r>
      <w:r>
        <w:rPr>
          <w:rtl/>
        </w:rPr>
        <w:t xml:space="preserve"> طالب </w:t>
      </w:r>
      <w:r w:rsidR="00F2741C" w:rsidRPr="00F2741C">
        <w:rPr>
          <w:rStyle w:val="libAlaemChar"/>
          <w:rtl/>
        </w:rPr>
        <w:t>عليه‌السلام</w:t>
      </w:r>
      <w:r>
        <w:rPr>
          <w:rtl/>
        </w:rPr>
        <w:t xml:space="preserve"> قال: شهدت أب</w:t>
      </w:r>
      <w:r>
        <w:rPr>
          <w:rFonts w:hint="cs"/>
          <w:rtl/>
        </w:rPr>
        <w:t>ی</w:t>
      </w:r>
      <w:r>
        <w:rPr>
          <w:rtl/>
        </w:rPr>
        <w:t xml:space="preserve"> محمّد بن عمر و محمّد بن عمر بن الحسن و هو الذ</w:t>
      </w:r>
      <w:r>
        <w:rPr>
          <w:rFonts w:hint="cs"/>
          <w:rtl/>
        </w:rPr>
        <w:t>ی</w:t>
      </w:r>
      <w:r>
        <w:rPr>
          <w:rtl/>
        </w:rPr>
        <w:t xml:space="preserve"> کان مع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بکربلا و کانت الش</w:t>
      </w:r>
      <w:r>
        <w:rPr>
          <w:rFonts w:hint="cs"/>
          <w:rtl/>
        </w:rPr>
        <w:t>ی</w:t>
      </w:r>
      <w:r>
        <w:rPr>
          <w:rFonts w:hint="eastAsia"/>
          <w:rtl/>
        </w:rPr>
        <w:t>عه</w:t>
      </w:r>
      <w:r>
        <w:rPr>
          <w:rtl/>
        </w:rPr>
        <w:t xml:space="preserve"> تنزله بمنزله أب</w:t>
      </w:r>
      <w:r>
        <w:rPr>
          <w:rFonts w:hint="cs"/>
          <w:rtl/>
        </w:rPr>
        <w:t>ی</w:t>
      </w:r>
      <w:r>
        <w:rPr>
          <w:rtl/>
        </w:rPr>
        <w:t xml:space="preserve"> جعفر </w:t>
      </w:r>
      <w:r w:rsidR="00F2741C" w:rsidRPr="00F2741C">
        <w:rPr>
          <w:rStyle w:val="libAlaemChar"/>
          <w:rtl/>
        </w:rPr>
        <w:t>عليه‌السلام</w:t>
      </w:r>
      <w:r>
        <w:rPr>
          <w:rtl/>
        </w:rPr>
        <w:t xml:space="preserve"> </w:t>
      </w:r>
      <w:r>
        <w:rPr>
          <w:rFonts w:hint="cs"/>
          <w:rtl/>
        </w:rPr>
        <w:t>ی</w:t>
      </w:r>
      <w:r>
        <w:rPr>
          <w:rFonts w:hint="eastAsia"/>
          <w:rtl/>
        </w:rPr>
        <w:t>عرفون</w:t>
      </w:r>
      <w:r>
        <w:rPr>
          <w:rtl/>
        </w:rPr>
        <w:t xml:space="preserve"> حقّه و فضله،قال:فکلّمه ف</w:t>
      </w:r>
      <w:r>
        <w:rPr>
          <w:rFonts w:hint="cs"/>
          <w:rtl/>
        </w:rPr>
        <w:t>ی</w:t>
      </w:r>
      <w:r>
        <w:rPr>
          <w:rtl/>
        </w:rPr>
        <w:t xml:space="preserve"> أب</w:t>
      </w:r>
      <w:r>
        <w:rPr>
          <w:rFonts w:hint="cs"/>
          <w:rtl/>
        </w:rPr>
        <w:t>ی</w:t>
      </w:r>
      <w:r>
        <w:rPr>
          <w:rtl/>
        </w:rPr>
        <w:t xml:space="preserve"> فلان فقال محمّد بن عمر بن الحسن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xml:space="preserve"> لأب</w:t>
      </w:r>
      <w:r>
        <w:rPr>
          <w:rFonts w:hint="cs"/>
          <w:rtl/>
        </w:rPr>
        <w:t>ی</w:t>
      </w:r>
      <w:r>
        <w:rPr>
          <w:rtl/>
        </w:rPr>
        <w:t>:أسکت فانّک عاجز و اللّه انّهما لشرکاء ف</w:t>
      </w:r>
      <w:r>
        <w:rPr>
          <w:rFonts w:hint="cs"/>
          <w:rtl/>
        </w:rPr>
        <w:t>ی</w:t>
      </w:r>
      <w:r>
        <w:rPr>
          <w:rtl/>
        </w:rPr>
        <w:t xml:space="preserve"> دم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(5)</w:t>
      </w:r>
      <w:r>
        <w:rPr>
          <w:rtl/>
        </w:rPr>
        <w:t xml:space="preserve">. </w:t>
      </w:r>
    </w:p>
    <w:p w:rsidR="00140CA9" w:rsidRDefault="00191CDD" w:rsidP="002958C9">
      <w:pPr>
        <w:pStyle w:val="libCenterBold1"/>
      </w:pPr>
      <w:r>
        <w:rPr>
          <w:rFonts w:hint="eastAsia"/>
          <w:rtl/>
        </w:rPr>
        <w:t>أولاد</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p>
    <w:p w:rsidR="00140CA9" w:rsidRDefault="00191CDD" w:rsidP="00191CDD">
      <w:pPr>
        <w:pStyle w:val="libNormal"/>
      </w:pPr>
      <w:r>
        <w:rPr>
          <w:rFonts w:hint="eastAsia"/>
          <w:rtl/>
        </w:rPr>
        <w:t>باب</w:t>
      </w:r>
      <w:r>
        <w:rPr>
          <w:rtl/>
        </w:rPr>
        <w:t xml:space="preserve"> عدد أولاد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جمل أحوالهم و أحوال أزواجه </w:t>
      </w:r>
      <w:r w:rsidRPr="000F2A07">
        <w:rPr>
          <w:rStyle w:val="libFootnotenumChar"/>
          <w:rtl/>
        </w:rPr>
        <w:t>(6)</w:t>
      </w:r>
      <w:r>
        <w:rPr>
          <w:rtl/>
        </w:rPr>
        <w:t xml:space="preserve">. </w:t>
      </w:r>
    </w:p>
    <w:p w:rsidR="00140CA9" w:rsidRDefault="00191CDD" w:rsidP="00191CDD">
      <w:pPr>
        <w:pStyle w:val="libNormal"/>
      </w:pPr>
      <w:r>
        <w:rPr>
          <w:rFonts w:hint="eastAsia"/>
          <w:rtl/>
        </w:rPr>
        <w:t>أولاده</w:t>
      </w:r>
      <w:r>
        <w:rPr>
          <w:rtl/>
        </w:rPr>
        <w:t xml:space="preserve"> سته: عل</w:t>
      </w:r>
      <w:r>
        <w:rPr>
          <w:rFonts w:hint="cs"/>
          <w:rtl/>
        </w:rPr>
        <w:t>یّ</w:t>
      </w:r>
      <w:r>
        <w:rPr>
          <w:rFonts w:hint="eastAsia"/>
          <w:rtl/>
        </w:rPr>
        <w:t>ان،و</w:t>
      </w:r>
      <w:r>
        <w:rPr>
          <w:rtl/>
        </w:rPr>
        <w:t xml:space="preserve"> عبد اللّه المقتول،و جعفر المتوفّ</w:t>
      </w:r>
      <w:r>
        <w:rPr>
          <w:rFonts w:hint="cs"/>
          <w:rtl/>
        </w:rPr>
        <w:t>ی</w:t>
      </w:r>
      <w:r>
        <w:rPr>
          <w:rtl/>
        </w:rPr>
        <w:t xml:space="preserve"> ف</w:t>
      </w:r>
      <w:r>
        <w:rPr>
          <w:rFonts w:hint="cs"/>
          <w:rtl/>
        </w:rPr>
        <w:t>ی</w:t>
      </w:r>
      <w:r>
        <w:rPr>
          <w:rtl/>
        </w:rPr>
        <w:t xml:space="preserve"> ح</w:t>
      </w:r>
      <w:r>
        <w:rPr>
          <w:rFonts w:hint="cs"/>
          <w:rtl/>
        </w:rPr>
        <w:t>ی</w:t>
      </w:r>
      <w:r>
        <w:rPr>
          <w:rFonts w:hint="eastAsia"/>
          <w:rtl/>
        </w:rPr>
        <w:t>اه</w:t>
      </w:r>
      <w:r>
        <w:rPr>
          <w:rtl/>
        </w:rPr>
        <w:t xml:space="preserve"> أب</w:t>
      </w:r>
      <w:r>
        <w:rPr>
          <w:rFonts w:hint="cs"/>
          <w:rtl/>
        </w:rPr>
        <w:t>ی</w:t>
      </w:r>
      <w:r>
        <w:rPr>
          <w:rFonts w:hint="eastAsia"/>
          <w:rtl/>
        </w:rPr>
        <w:t>ه،و</w:t>
      </w:r>
      <w:r>
        <w:rPr>
          <w:rtl/>
        </w:rPr>
        <w:t xml:space="preserve"> سک</w:t>
      </w:r>
      <w:r>
        <w:rPr>
          <w:rFonts w:hint="cs"/>
          <w:rtl/>
        </w:rPr>
        <w:t>ی</w:t>
      </w:r>
      <w:r>
        <w:rPr>
          <w:rFonts w:hint="eastAsia"/>
          <w:rtl/>
        </w:rPr>
        <w:t>نه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27</w:t>
      </w:r>
      <w:r w:rsidR="00191CDD">
        <w:rPr>
          <w:rtl/>
        </w:rPr>
        <w:t>5/</w:t>
      </w:r>
      <w:r w:rsidR="00140CA9">
        <w:rPr>
          <w:rtl/>
        </w:rPr>
        <w:t>37</w:t>
      </w:r>
      <w:r w:rsidR="00191CDD">
        <w:rPr>
          <w:rtl/>
        </w:rPr>
        <w:t>/5،ج:</w:t>
      </w:r>
      <w:r w:rsidR="00140CA9">
        <w:rPr>
          <w:rtl/>
        </w:rPr>
        <w:t>220</w:t>
      </w:r>
      <w:r w:rsidR="00191CDD">
        <w:rPr>
          <w:rtl/>
        </w:rPr>
        <w:t>/</w:t>
      </w:r>
      <w:r w:rsidR="00140CA9">
        <w:rPr>
          <w:rtl/>
        </w:rPr>
        <w:t>13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297</w:t>
      </w:r>
      <w:r w:rsidR="00191CDD">
        <w:rPr>
          <w:rtl/>
        </w:rPr>
        <w:t>/4</w:t>
      </w:r>
      <w:r w:rsidR="00140CA9">
        <w:rPr>
          <w:rtl/>
        </w:rPr>
        <w:t>0</w:t>
      </w:r>
      <w:r w:rsidR="00191CDD">
        <w:rPr>
          <w:rtl/>
        </w:rPr>
        <w:t>/5،ج:</w:t>
      </w:r>
      <w:r w:rsidR="00140CA9">
        <w:rPr>
          <w:rtl/>
        </w:rPr>
        <w:t>307</w:t>
      </w:r>
      <w:r w:rsidR="00191CDD">
        <w:rPr>
          <w:rtl/>
        </w:rPr>
        <w:t>/</w:t>
      </w:r>
      <w:r w:rsidR="00140CA9">
        <w:rPr>
          <w:rtl/>
        </w:rPr>
        <w:t>13</w:t>
      </w:r>
      <w:r w:rsidR="00191CDD">
        <w:rPr>
          <w:rtl/>
        </w:rPr>
        <w:t xml:space="preserve">. </w:t>
      </w:r>
    </w:p>
    <w:p w:rsidR="00140CA9" w:rsidRDefault="00D7268C" w:rsidP="005E32C9">
      <w:pPr>
        <w:pStyle w:val="libFootnote0"/>
      </w:pPr>
      <w:r>
        <w:rPr>
          <w:rtl/>
        </w:rPr>
        <w:t>(3)</w:t>
      </w:r>
      <w:r w:rsidR="00191CDD">
        <w:rPr>
          <w:rtl/>
        </w:rPr>
        <w:t xml:space="preserve"> ق:56/</w:t>
      </w:r>
      <w:r w:rsidR="00140CA9">
        <w:rPr>
          <w:rtl/>
        </w:rPr>
        <w:t>7</w:t>
      </w:r>
      <w:r w:rsidR="00191CDD">
        <w:rPr>
          <w:rtl/>
        </w:rPr>
        <w:t>/</w:t>
      </w:r>
      <w:r w:rsidR="00140CA9">
        <w:rPr>
          <w:rtl/>
        </w:rPr>
        <w:t>17</w:t>
      </w:r>
      <w:r w:rsidR="00191CDD">
        <w:rPr>
          <w:rtl/>
        </w:rPr>
        <w:t>،ج:</w:t>
      </w:r>
      <w:r w:rsidR="00140CA9">
        <w:rPr>
          <w:rtl/>
        </w:rPr>
        <w:t>19</w:t>
      </w:r>
      <w:r w:rsidR="00191CDD">
        <w:rPr>
          <w:rtl/>
        </w:rPr>
        <w:t>4/</w:t>
      </w:r>
      <w:r w:rsidR="00140CA9">
        <w:rPr>
          <w:rtl/>
        </w:rPr>
        <w:t>77</w:t>
      </w:r>
      <w:r w:rsidR="00191CDD">
        <w:rPr>
          <w:rtl/>
        </w:rPr>
        <w:t>. ق:کتاب العشره</w:t>
      </w:r>
      <w:r w:rsidR="00140CA9">
        <w:rPr>
          <w:rtl/>
        </w:rPr>
        <w:t>21</w:t>
      </w:r>
      <w:r w:rsidR="00191CDD">
        <w:rPr>
          <w:rtl/>
        </w:rPr>
        <w:t>6/</w:t>
      </w:r>
      <w:r w:rsidR="00140CA9">
        <w:rPr>
          <w:rtl/>
        </w:rPr>
        <w:t>81</w:t>
      </w:r>
      <w:r w:rsidR="00191CDD">
        <w:rPr>
          <w:rtl/>
        </w:rPr>
        <w:t>/،ج:</w:t>
      </w:r>
      <w:r w:rsidR="00140CA9">
        <w:rPr>
          <w:rtl/>
        </w:rPr>
        <w:t>3</w:t>
      </w:r>
      <w:r w:rsidR="00191CDD">
        <w:rPr>
          <w:rtl/>
        </w:rPr>
        <w:t>6</w:t>
      </w:r>
      <w:r w:rsidR="00140CA9">
        <w:rPr>
          <w:rtl/>
        </w:rPr>
        <w:t>2</w:t>
      </w:r>
      <w:r w:rsidR="00191CDD">
        <w:rPr>
          <w:rtl/>
        </w:rPr>
        <w:t>/</w:t>
      </w:r>
      <w:r w:rsidR="00140CA9">
        <w:rPr>
          <w:rtl/>
        </w:rPr>
        <w:t>7</w:t>
      </w:r>
      <w:r w:rsidR="00191CDD">
        <w:rPr>
          <w:rtl/>
        </w:rPr>
        <w:t xml:space="preserve">5. </w:t>
      </w:r>
    </w:p>
    <w:p w:rsidR="00140CA9" w:rsidRDefault="00D7268C" w:rsidP="005E32C9">
      <w:pPr>
        <w:pStyle w:val="libFootnote0"/>
      </w:pPr>
      <w:r>
        <w:rPr>
          <w:rtl/>
        </w:rPr>
        <w:t>(4)</w:t>
      </w:r>
      <w:r w:rsidR="00191CDD">
        <w:rPr>
          <w:rtl/>
        </w:rPr>
        <w:t xml:space="preserve"> ق:</w:t>
      </w:r>
      <w:r w:rsidR="00140CA9">
        <w:rPr>
          <w:rtl/>
        </w:rPr>
        <w:t>389</w:t>
      </w:r>
      <w:r w:rsidR="00191CDD">
        <w:rPr>
          <w:rtl/>
        </w:rPr>
        <w:t>/6</w:t>
      </w:r>
      <w:r w:rsidR="00140CA9">
        <w:rPr>
          <w:rtl/>
        </w:rPr>
        <w:t>7</w:t>
      </w:r>
      <w:r w:rsidR="00191CDD">
        <w:rPr>
          <w:rtl/>
        </w:rPr>
        <w:t>/5،ج:</w:t>
      </w:r>
      <w:r w:rsidR="00140CA9">
        <w:rPr>
          <w:rtl/>
        </w:rPr>
        <w:t>2</w:t>
      </w:r>
      <w:r w:rsidR="00191CDD">
        <w:rPr>
          <w:rtl/>
        </w:rPr>
        <w:t>4</w:t>
      </w:r>
      <w:r w:rsidR="00140CA9">
        <w:rPr>
          <w:rtl/>
        </w:rPr>
        <w:t>0</w:t>
      </w:r>
      <w:r w:rsidR="00191CDD">
        <w:rPr>
          <w:rtl/>
        </w:rPr>
        <w:t>/</w:t>
      </w:r>
      <w:r w:rsidR="00140CA9">
        <w:rPr>
          <w:rtl/>
        </w:rPr>
        <w:t>1</w:t>
      </w:r>
      <w:r w:rsidR="00191CDD">
        <w:rPr>
          <w:rtl/>
        </w:rPr>
        <w:t>4. ق:</w:t>
      </w:r>
      <w:r w:rsidR="00140CA9">
        <w:rPr>
          <w:rtl/>
        </w:rPr>
        <w:t>203</w:t>
      </w:r>
      <w:r w:rsidR="00191CDD">
        <w:rPr>
          <w:rtl/>
        </w:rPr>
        <w:t>/</w:t>
      </w:r>
      <w:r w:rsidR="00140CA9">
        <w:rPr>
          <w:rtl/>
        </w:rPr>
        <w:t>3</w:t>
      </w:r>
      <w:r w:rsidR="00191CDD">
        <w:rPr>
          <w:rtl/>
        </w:rPr>
        <w:t>4/</w:t>
      </w:r>
      <w:r w:rsidR="00140CA9">
        <w:rPr>
          <w:rtl/>
        </w:rPr>
        <w:t>13</w:t>
      </w:r>
      <w:r w:rsidR="00191CDD">
        <w:rPr>
          <w:rtl/>
        </w:rPr>
        <w:t>،ج:</w:t>
      </w:r>
      <w:r w:rsidR="00140CA9">
        <w:rPr>
          <w:rtl/>
        </w:rPr>
        <w:t>12</w:t>
      </w:r>
      <w:r w:rsidR="00191CDD">
        <w:rPr>
          <w:rtl/>
        </w:rPr>
        <w:t>/5</w:t>
      </w:r>
      <w:r w:rsidR="00140CA9">
        <w:rPr>
          <w:rtl/>
        </w:rPr>
        <w:t>3</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2</w:t>
      </w:r>
      <w:r w:rsidR="00191CDD">
        <w:rPr>
          <w:rtl/>
        </w:rPr>
        <w:t>5</w:t>
      </w:r>
      <w:r w:rsidR="00140CA9">
        <w:rPr>
          <w:rtl/>
        </w:rPr>
        <w:t>0</w:t>
      </w:r>
      <w:r w:rsidR="00191CDD">
        <w:rPr>
          <w:rtl/>
        </w:rPr>
        <w:t>/</w:t>
      </w:r>
      <w:r w:rsidR="00140CA9">
        <w:rPr>
          <w:rtl/>
        </w:rPr>
        <w:t>20</w:t>
      </w:r>
      <w:r w:rsidR="00191CDD">
        <w:rPr>
          <w:rtl/>
        </w:rPr>
        <w:t>/</w:t>
      </w:r>
      <w:r w:rsidR="00140CA9">
        <w:rPr>
          <w:rtl/>
        </w:rPr>
        <w:t>8</w:t>
      </w:r>
      <w:r w:rsidR="00191CDD">
        <w:rPr>
          <w:rtl/>
        </w:rPr>
        <w:t xml:space="preserve">،ج:-. </w:t>
      </w:r>
    </w:p>
    <w:p w:rsidR="00D7268C" w:rsidRDefault="00D7268C" w:rsidP="005E32C9">
      <w:pPr>
        <w:pStyle w:val="libFootnote0"/>
        <w:rPr>
          <w:rtl/>
        </w:rPr>
      </w:pPr>
      <w:r>
        <w:rPr>
          <w:rtl/>
        </w:rPr>
        <w:t>(6)</w:t>
      </w:r>
      <w:r w:rsidR="00191CDD">
        <w:rPr>
          <w:rtl/>
        </w:rPr>
        <w:t xml:space="preserve"> ق:</w:t>
      </w:r>
      <w:r w:rsidR="00140CA9">
        <w:rPr>
          <w:rtl/>
        </w:rPr>
        <w:t>277</w:t>
      </w:r>
      <w:r w:rsidR="00191CDD">
        <w:rPr>
          <w:rtl/>
        </w:rPr>
        <w:t>/4</w:t>
      </w:r>
      <w:r w:rsidR="00140CA9">
        <w:rPr>
          <w:rtl/>
        </w:rPr>
        <w:t>8</w:t>
      </w:r>
      <w:r w:rsidR="00191CDD">
        <w:rPr>
          <w:rtl/>
        </w:rPr>
        <w:t>/</w:t>
      </w:r>
      <w:r w:rsidR="00140CA9">
        <w:rPr>
          <w:rtl/>
        </w:rPr>
        <w:t>10</w:t>
      </w:r>
      <w:r w:rsidR="00191CDD">
        <w:rPr>
          <w:rtl/>
        </w:rPr>
        <w:t>،ج:</w:t>
      </w:r>
      <w:r w:rsidR="00140CA9">
        <w:rPr>
          <w:rtl/>
        </w:rPr>
        <w:t>329</w:t>
      </w:r>
      <w:r w:rsidR="00191CDD">
        <w:rPr>
          <w:rtl/>
        </w:rPr>
        <w:t>/45.</w:t>
      </w:r>
    </w:p>
    <w:p w:rsidR="00D7268C" w:rsidRDefault="00D7268C" w:rsidP="000F2A07">
      <w:pPr>
        <w:pStyle w:val="libNormal"/>
        <w:rPr>
          <w:rtl/>
        </w:rPr>
      </w:pPr>
      <w:r>
        <w:rPr>
          <w:rtl/>
        </w:rPr>
        <w:br w:type="page"/>
      </w:r>
    </w:p>
    <w:p w:rsidR="00140CA9" w:rsidRDefault="00191CDD" w:rsidP="002958C9">
      <w:pPr>
        <w:pStyle w:val="libNormal0"/>
      </w:pPr>
      <w:r>
        <w:rPr>
          <w:rFonts w:hint="eastAsia"/>
          <w:rtl/>
        </w:rPr>
        <w:t>و</w:t>
      </w:r>
      <w:r>
        <w:rPr>
          <w:rtl/>
        </w:rPr>
        <w:t xml:space="preserve"> فاطمه. و قال کمال الد</w:t>
      </w:r>
      <w:r>
        <w:rPr>
          <w:rFonts w:hint="cs"/>
          <w:rtl/>
        </w:rPr>
        <w:t>ی</w:t>
      </w:r>
      <w:r>
        <w:rPr>
          <w:rFonts w:hint="eastAsia"/>
          <w:rtl/>
        </w:rPr>
        <w:t>ن</w:t>
      </w:r>
      <w:r>
        <w:rPr>
          <w:rtl/>
        </w:rPr>
        <w:t xml:space="preserve"> بن طلحه: أولاده عشره بز</w:t>
      </w:r>
      <w:r>
        <w:rPr>
          <w:rFonts w:hint="cs"/>
          <w:rtl/>
        </w:rPr>
        <w:t>ی</w:t>
      </w:r>
      <w:r>
        <w:rPr>
          <w:rFonts w:hint="eastAsia"/>
          <w:rtl/>
        </w:rPr>
        <w:t>اده</w:t>
      </w:r>
      <w:r>
        <w:rPr>
          <w:rtl/>
        </w:rPr>
        <w:t xml:space="preserve"> عل</w:t>
      </w:r>
      <w:r>
        <w:rPr>
          <w:rFonts w:hint="cs"/>
          <w:rtl/>
        </w:rPr>
        <w:t>یّ</w:t>
      </w:r>
      <w:r>
        <w:rPr>
          <w:rtl/>
        </w:rPr>
        <w:t xml:space="preserve"> الأصغر و محمّد و ز</w:t>
      </w:r>
      <w:r>
        <w:rPr>
          <w:rFonts w:hint="cs"/>
          <w:rtl/>
        </w:rPr>
        <w:t>ی</w:t>
      </w:r>
      <w:r>
        <w:rPr>
          <w:rFonts w:hint="eastAsia"/>
          <w:rtl/>
        </w:rPr>
        <w:t>نب</w:t>
      </w:r>
      <w:r>
        <w:rPr>
          <w:rtl/>
        </w:rPr>
        <w:t xml:space="preserve"> و بنت اخر</w:t>
      </w:r>
      <w:r>
        <w:rPr>
          <w:rFonts w:hint="cs"/>
          <w:rtl/>
        </w:rPr>
        <w:t>ی</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ف</w:t>
      </w:r>
      <w:r>
        <w:rPr>
          <w:rFonts w:hint="cs"/>
          <w:rtl/>
        </w:rPr>
        <w:t>ی</w:t>
      </w:r>
      <w:r>
        <w:rPr>
          <w:rtl/>
        </w:rPr>
        <w:t xml:space="preserve"> انّ عل</w:t>
      </w:r>
      <w:r>
        <w:rPr>
          <w:rFonts w:hint="cs"/>
          <w:rtl/>
        </w:rPr>
        <w:t>یّ</w:t>
      </w:r>
      <w:r>
        <w:rPr>
          <w:rFonts w:hint="eastAsia"/>
          <w:rtl/>
        </w:rPr>
        <w:t>ا</w:t>
      </w:r>
      <w:r>
        <w:rPr>
          <w:rtl/>
        </w:rPr>
        <w:t xml:space="preserve"> السجّاد کان عل</w:t>
      </w:r>
      <w:r>
        <w:rPr>
          <w:rFonts w:hint="cs"/>
          <w:rtl/>
        </w:rPr>
        <w:t>یّ</w:t>
      </w:r>
      <w:r>
        <w:rPr>
          <w:rFonts w:hint="eastAsia"/>
          <w:rtl/>
        </w:rPr>
        <w:t>ا</w:t>
      </w:r>
      <w:r>
        <w:rPr>
          <w:rtl/>
        </w:rPr>
        <w:t xml:space="preserve"> الأصغر </w:t>
      </w:r>
      <w:r w:rsidRPr="000F2A07">
        <w:rPr>
          <w:rStyle w:val="libFootnotenumChar"/>
          <w:rtl/>
        </w:rPr>
        <w:t>(2)</w:t>
      </w:r>
      <w:r>
        <w:rPr>
          <w:rtl/>
        </w:rPr>
        <w:t xml:space="preserve">. </w:t>
      </w:r>
    </w:p>
    <w:p w:rsidR="00140CA9" w:rsidRDefault="00191CDD" w:rsidP="00191CDD">
      <w:pPr>
        <w:pStyle w:val="libNormal"/>
      </w:pPr>
      <w:r>
        <w:rPr>
          <w:rFonts w:hint="eastAsia"/>
          <w:rtl/>
        </w:rPr>
        <w:t>ف</w:t>
      </w:r>
      <w:r>
        <w:rPr>
          <w:rFonts w:hint="cs"/>
          <w:rtl/>
        </w:rPr>
        <w:t>ی</w:t>
      </w:r>
      <w:r>
        <w:rPr>
          <w:rtl/>
        </w:rPr>
        <w:t xml:space="preserve"> انّ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تزوّج أم ولد عل</w:t>
      </w:r>
      <w:r>
        <w:rPr>
          <w:rFonts w:hint="cs"/>
          <w:rtl/>
        </w:rPr>
        <w:t>یّ</w:t>
      </w:r>
      <w:r>
        <w:rPr>
          <w:rtl/>
        </w:rPr>
        <w:t xml:space="preserve"> المقتول </w:t>
      </w:r>
      <w:r w:rsidRPr="000F2A07">
        <w:rPr>
          <w:rStyle w:val="libFootnotenumChar"/>
          <w:rtl/>
        </w:rPr>
        <w:t>(3)</w:t>
      </w:r>
      <w:r>
        <w:rPr>
          <w:rtl/>
        </w:rPr>
        <w:t xml:space="preserve">. </w:t>
      </w:r>
    </w:p>
    <w:p w:rsidR="00140CA9" w:rsidRDefault="00191CDD" w:rsidP="00191CDD">
      <w:pPr>
        <w:pStyle w:val="libNormal"/>
      </w:pPr>
      <w:r>
        <w:rPr>
          <w:rFonts w:hint="eastAsia"/>
          <w:rtl/>
        </w:rPr>
        <w:t>ف</w:t>
      </w:r>
      <w:r>
        <w:rPr>
          <w:rFonts w:hint="cs"/>
          <w:rtl/>
        </w:rPr>
        <w:t>ی</w:t>
      </w:r>
      <w:r>
        <w:rPr>
          <w:rtl/>
        </w:rPr>
        <w:t xml:space="preserve"> انّ عل</w:t>
      </w:r>
      <w:r>
        <w:rPr>
          <w:rFonts w:hint="cs"/>
          <w:rtl/>
        </w:rPr>
        <w:t>یّ</w:t>
      </w:r>
      <w:r>
        <w:rPr>
          <w:rtl/>
        </w:rPr>
        <w:t xml:space="preserve"> بن الحس</w:t>
      </w:r>
      <w:r>
        <w:rPr>
          <w:rFonts w:hint="cs"/>
          <w:rtl/>
        </w:rPr>
        <w:t>ی</w:t>
      </w:r>
      <w:r>
        <w:rPr>
          <w:rFonts w:hint="eastAsia"/>
          <w:rtl/>
        </w:rPr>
        <w:t>ن</w:t>
      </w:r>
      <w:r>
        <w:rPr>
          <w:rtl/>
        </w:rPr>
        <w:t xml:space="preserve"> المقتول کانت أمّه ل</w:t>
      </w:r>
      <w:r>
        <w:rPr>
          <w:rFonts w:hint="cs"/>
          <w:rtl/>
        </w:rPr>
        <w:t>ی</w:t>
      </w:r>
      <w:r>
        <w:rPr>
          <w:rFonts w:hint="eastAsia"/>
          <w:rtl/>
        </w:rPr>
        <w:t>ل</w:t>
      </w:r>
      <w:r>
        <w:rPr>
          <w:rFonts w:hint="cs"/>
          <w:rtl/>
        </w:rPr>
        <w:t>ی</w:t>
      </w:r>
      <w:r>
        <w:rPr>
          <w:rtl/>
        </w:rPr>
        <w:t xml:space="preserve"> بنت مرّه بن عروه بن مسعود الثقف</w:t>
      </w:r>
      <w:r>
        <w:rPr>
          <w:rFonts w:hint="cs"/>
          <w:rtl/>
        </w:rPr>
        <w:t>ی</w:t>
      </w:r>
      <w:r>
        <w:rPr>
          <w:rFonts w:hint="eastAsia"/>
          <w:rtl/>
        </w:rPr>
        <w:t>،و</w:t>
      </w:r>
      <w:r>
        <w:rPr>
          <w:rtl/>
        </w:rPr>
        <w:t xml:space="preserve"> کانت عمّه أمّه أمّ سع</w:t>
      </w:r>
      <w:r>
        <w:rPr>
          <w:rFonts w:hint="cs"/>
          <w:rtl/>
        </w:rPr>
        <w:t>ی</w:t>
      </w:r>
      <w:r>
        <w:rPr>
          <w:rFonts w:hint="eastAsia"/>
          <w:rtl/>
        </w:rPr>
        <w:t>د</w:t>
      </w:r>
      <w:r>
        <w:rPr>
          <w:rtl/>
        </w:rPr>
        <w:t xml:space="preserve"> بنت عروه بن مسعود زوجه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کانت أمّ أمّ الحسن و رمله بنت</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(4)</w:t>
      </w:r>
      <w:r>
        <w:rPr>
          <w:rtl/>
        </w:rPr>
        <w:t xml:space="preserve">. </w:t>
      </w:r>
    </w:p>
    <w:p w:rsidR="00140CA9" w:rsidRDefault="00191CDD" w:rsidP="00191CDD">
      <w:pPr>
        <w:pStyle w:val="libNormal"/>
      </w:pPr>
      <w:r w:rsidRPr="002958C9">
        <w:rPr>
          <w:rStyle w:val="libBold1Char"/>
          <w:rFonts w:hint="eastAsia"/>
          <w:rtl/>
        </w:rPr>
        <w:t>أقول</w:t>
      </w:r>
      <w:r>
        <w:rPr>
          <w:rtl/>
        </w:rPr>
        <w:t>: و نحن ذکرنا مقتل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أهل ب</w:t>
      </w:r>
      <w:r>
        <w:rPr>
          <w:rFonts w:hint="cs"/>
          <w:rtl/>
        </w:rPr>
        <w:t>ی</w:t>
      </w:r>
      <w:r>
        <w:rPr>
          <w:rFonts w:hint="eastAsia"/>
          <w:rtl/>
        </w:rPr>
        <w:t>ته</w:t>
      </w:r>
      <w:r>
        <w:rPr>
          <w:rtl/>
        </w:rPr>
        <w:t xml:space="preserve"> و أصحابه ف</w:t>
      </w:r>
      <w:r>
        <w:rPr>
          <w:rFonts w:hint="cs"/>
          <w:rtl/>
        </w:rPr>
        <w:t>ی</w:t>
      </w:r>
      <w:r>
        <w:rPr>
          <w:rtl/>
        </w:rPr>
        <w:t xml:space="preserve"> کتابنا المترجم ب(نفس المهموم ف</w:t>
      </w:r>
      <w:r>
        <w:rPr>
          <w:rFonts w:hint="cs"/>
          <w:rtl/>
        </w:rPr>
        <w:t>ی</w:t>
      </w:r>
      <w:r>
        <w:rPr>
          <w:rtl/>
        </w:rPr>
        <w:t xml:space="preserve"> مقتل الحس</w:t>
      </w:r>
      <w:r>
        <w:rPr>
          <w:rFonts w:hint="cs"/>
          <w:rtl/>
        </w:rPr>
        <w:t>ی</w:t>
      </w:r>
      <w:r>
        <w:rPr>
          <w:rFonts w:hint="eastAsia"/>
          <w:rtl/>
        </w:rPr>
        <w:t>ن</w:t>
      </w:r>
      <w:r>
        <w:rPr>
          <w:rtl/>
        </w:rPr>
        <w:t xml:space="preserve"> المظلوم </w:t>
      </w:r>
      <w:r w:rsidR="00F2741C" w:rsidRPr="00F2741C">
        <w:rPr>
          <w:rStyle w:val="libAlaemChar"/>
          <w:rtl/>
        </w:rPr>
        <w:t>عليه‌السلام</w:t>
      </w:r>
      <w:r>
        <w:rPr>
          <w:rtl/>
        </w:rPr>
        <w:t>)،و ذکرت ف</w:t>
      </w:r>
      <w:r>
        <w:rPr>
          <w:rFonts w:hint="cs"/>
          <w:rtl/>
        </w:rPr>
        <w:t>ی</w:t>
      </w:r>
      <w:r>
        <w:rPr>
          <w:rtl/>
        </w:rPr>
        <w:t>(نفثه المصدور) خبر محسن بن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انّه سقط و دفن بجبل جوشن بقرب حلب. </w:t>
      </w:r>
    </w:p>
    <w:p w:rsidR="00140CA9" w:rsidRDefault="00191CDD" w:rsidP="002958C9">
      <w:pPr>
        <w:pStyle w:val="libCenterBold1"/>
      </w:pPr>
      <w:r>
        <w:rPr>
          <w:rFonts w:hint="eastAsia"/>
          <w:rtl/>
        </w:rPr>
        <w:t>تار</w:t>
      </w:r>
      <w:r>
        <w:rPr>
          <w:rFonts w:hint="cs"/>
          <w:rtl/>
        </w:rPr>
        <w:t>ی</w:t>
      </w:r>
      <w:r>
        <w:rPr>
          <w:rFonts w:hint="eastAsia"/>
          <w:rtl/>
        </w:rPr>
        <w:t>خ</w:t>
      </w:r>
      <w:r>
        <w:rPr>
          <w:rtl/>
        </w:rPr>
        <w:t xml:space="preserve"> الإمام الحسن العسکر</w:t>
      </w:r>
      <w:r>
        <w:rPr>
          <w:rFonts w:hint="cs"/>
          <w:rtl/>
        </w:rPr>
        <w:t>یّ</w:t>
      </w:r>
      <w:r>
        <w:rPr>
          <w:rtl/>
        </w:rPr>
        <w:t xml:space="preserve"> </w:t>
      </w:r>
      <w:r w:rsidR="00F2741C" w:rsidRPr="00F2741C">
        <w:rPr>
          <w:rStyle w:val="libAlaemChar"/>
          <w:rtl/>
        </w:rPr>
        <w:t>عليه‌السلام</w:t>
      </w:r>
    </w:p>
    <w:p w:rsidR="00140CA9" w:rsidRDefault="00191CDD" w:rsidP="00191CDD">
      <w:pPr>
        <w:pStyle w:val="libNormal"/>
      </w:pPr>
      <w:r>
        <w:rPr>
          <w:rFonts w:hint="eastAsia"/>
          <w:rtl/>
        </w:rPr>
        <w:t>أبواب</w:t>
      </w:r>
      <w:r>
        <w:rPr>
          <w:rtl/>
        </w:rPr>
        <w:t xml:space="preserve"> تار</w:t>
      </w:r>
      <w:r>
        <w:rPr>
          <w:rFonts w:hint="cs"/>
          <w:rtl/>
        </w:rPr>
        <w:t>ی</w:t>
      </w:r>
      <w:r>
        <w:rPr>
          <w:rFonts w:hint="eastAsia"/>
          <w:rtl/>
        </w:rPr>
        <w:t>خ</w:t>
      </w:r>
      <w:r>
        <w:rPr>
          <w:rtl/>
        </w:rPr>
        <w:t xml:space="preserve"> الإمام أب</w:t>
      </w:r>
      <w:r>
        <w:rPr>
          <w:rFonts w:hint="cs"/>
          <w:rtl/>
        </w:rPr>
        <w:t>ی</w:t>
      </w:r>
      <w:r>
        <w:rPr>
          <w:rtl/>
        </w:rPr>
        <w:t xml:space="preserve"> محمّد الحسن بن عل</w:t>
      </w:r>
      <w:r>
        <w:rPr>
          <w:rFonts w:hint="cs"/>
          <w:rtl/>
        </w:rPr>
        <w:t>یّ</w:t>
      </w:r>
      <w:r>
        <w:rPr>
          <w:rtl/>
        </w:rPr>
        <w:t xml:space="preserve"> العسکر</w:t>
      </w:r>
      <w:r>
        <w:rPr>
          <w:rFonts w:hint="cs"/>
          <w:rtl/>
        </w:rPr>
        <w:t>یّ</w:t>
      </w:r>
      <w:r>
        <w:rPr>
          <w:rtl/>
        </w:rPr>
        <w:t xml:space="preserve"> </w:t>
      </w:r>
      <w:r w:rsidR="00F2741C" w:rsidRPr="00F2741C">
        <w:rPr>
          <w:rStyle w:val="libAlaemChar"/>
          <w:rtl/>
        </w:rPr>
        <w:t>عليه‌السلام</w:t>
      </w:r>
      <w:r>
        <w:rPr>
          <w:rtl/>
        </w:rPr>
        <w:t xml:space="preserve">. </w:t>
      </w:r>
    </w:p>
    <w:p w:rsidR="002958C9" w:rsidRDefault="00191CDD" w:rsidP="002958C9">
      <w:pPr>
        <w:pStyle w:val="libNormal"/>
        <w:rPr>
          <w:rtl/>
        </w:rPr>
      </w:pPr>
      <w:r>
        <w:rPr>
          <w:rFonts w:hint="eastAsia"/>
          <w:rtl/>
        </w:rPr>
        <w:t>باب</w:t>
      </w:r>
      <w:r>
        <w:rPr>
          <w:rtl/>
        </w:rPr>
        <w:t xml:space="preserve"> ولادته و أسمائه و نقش خاتمه و أحوال أمّه و بعض جمل أحواله </w:t>
      </w:r>
      <w:r w:rsidR="00F2741C" w:rsidRPr="00F2741C">
        <w:rPr>
          <w:rStyle w:val="libAlaemChar"/>
          <w:rtl/>
        </w:rPr>
        <w:t>عليه‌السلام</w:t>
      </w:r>
      <w:r>
        <w:rPr>
          <w:rtl/>
        </w:rPr>
        <w:t xml:space="preserve"> </w:t>
      </w:r>
      <w:r w:rsidRPr="000F2A07">
        <w:rPr>
          <w:rStyle w:val="libFootnotenumChar"/>
          <w:rtl/>
        </w:rPr>
        <w:t>(5)</w:t>
      </w:r>
      <w:r>
        <w:rPr>
          <w:rtl/>
        </w:rPr>
        <w:t>.</w:t>
      </w:r>
    </w:p>
    <w:p w:rsidR="002958C9" w:rsidRDefault="00191CDD" w:rsidP="002958C9">
      <w:pPr>
        <w:pStyle w:val="libNormal"/>
        <w:rPr>
          <w:rtl/>
        </w:rPr>
      </w:pPr>
      <w:r w:rsidRPr="002958C9">
        <w:rPr>
          <w:rStyle w:val="libBold1Char"/>
          <w:rFonts w:hint="eastAsia"/>
          <w:rtl/>
        </w:rPr>
        <w:t>المصباح</w:t>
      </w:r>
      <w:r w:rsidRPr="002958C9">
        <w:rPr>
          <w:rStyle w:val="libBold1Char"/>
          <w:rFonts w:hint="cs"/>
          <w:rtl/>
        </w:rPr>
        <w:t>ی</w:t>
      </w:r>
      <w:r w:rsidRPr="002958C9">
        <w:rPr>
          <w:rStyle w:val="libBold1Char"/>
          <w:rFonts w:hint="eastAsia"/>
          <w:rtl/>
        </w:rPr>
        <w:t>ن</w:t>
      </w:r>
      <w:r w:rsidRPr="002958C9">
        <w:rPr>
          <w:rStyle w:val="libBold1Char"/>
          <w:rtl/>
        </w:rPr>
        <w:t xml:space="preserve"> للطوس</w:t>
      </w:r>
      <w:r w:rsidRPr="002958C9">
        <w:rPr>
          <w:rStyle w:val="libBold1Char"/>
          <w:rFonts w:hint="cs"/>
          <w:rtl/>
        </w:rPr>
        <w:t>یّ</w:t>
      </w:r>
      <w:r w:rsidRPr="002958C9">
        <w:rPr>
          <w:rStyle w:val="libBold1Char"/>
          <w:rtl/>
        </w:rPr>
        <w:t xml:space="preserve"> و إقبال الأعمال</w:t>
      </w:r>
      <w:r>
        <w:rPr>
          <w:rtl/>
        </w:rPr>
        <w:t xml:space="preserve">: ولد </w:t>
      </w:r>
      <w:r>
        <w:rPr>
          <w:rFonts w:hint="cs"/>
          <w:rtl/>
        </w:rPr>
        <w:t>ی</w:t>
      </w:r>
      <w:r>
        <w:rPr>
          <w:rFonts w:hint="eastAsia"/>
          <w:rtl/>
        </w:rPr>
        <w:t>وم</w:t>
      </w:r>
      <w:r>
        <w:rPr>
          <w:rtl/>
        </w:rPr>
        <w:t xml:space="preserve"> العاشر من شهر رب</w:t>
      </w:r>
      <w:r>
        <w:rPr>
          <w:rFonts w:hint="cs"/>
          <w:rtl/>
        </w:rPr>
        <w:t>ی</w:t>
      </w:r>
      <w:r>
        <w:rPr>
          <w:rFonts w:hint="eastAsia"/>
          <w:rtl/>
        </w:rPr>
        <w:t>ع</w:t>
      </w:r>
      <w:r>
        <w:rPr>
          <w:rtl/>
        </w:rPr>
        <w:t xml:space="preserve"> الآخر سنه(</w:t>
      </w:r>
      <w:r w:rsidR="00140CA9">
        <w:rPr>
          <w:rtl/>
        </w:rPr>
        <w:t>232</w:t>
      </w:r>
      <w:r>
        <w:rPr>
          <w:rtl/>
        </w:rPr>
        <w:t>)بالمد</w:t>
      </w:r>
      <w:r>
        <w:rPr>
          <w:rFonts w:hint="cs"/>
          <w:rtl/>
        </w:rPr>
        <w:t>ی</w:t>
      </w:r>
      <w:r>
        <w:rPr>
          <w:rFonts w:hint="eastAsia"/>
          <w:rtl/>
        </w:rPr>
        <w:t>نه</w:t>
      </w:r>
      <w:r>
        <w:rPr>
          <w:rtl/>
        </w:rPr>
        <w:t>.</w:t>
      </w:r>
    </w:p>
    <w:p w:rsidR="00140CA9" w:rsidRDefault="00191CDD" w:rsidP="002958C9">
      <w:pPr>
        <w:pStyle w:val="libNormal"/>
      </w:pPr>
      <w:r w:rsidRPr="002958C9">
        <w:rPr>
          <w:rStyle w:val="libBold1Char"/>
          <w:rFonts w:hint="eastAsia"/>
          <w:rtl/>
        </w:rPr>
        <w:t>المناقب</w:t>
      </w:r>
      <w:r>
        <w:rPr>
          <w:rtl/>
        </w:rPr>
        <w:t>: ألقابه:الصامت،الهاد</w:t>
      </w:r>
      <w:r>
        <w:rPr>
          <w:rFonts w:hint="cs"/>
          <w:rtl/>
        </w:rPr>
        <w:t>ی</w:t>
      </w:r>
      <w:r>
        <w:rPr>
          <w:rFonts w:hint="eastAsia"/>
          <w:rtl/>
        </w:rPr>
        <w:t>،الرف</w:t>
      </w:r>
      <w:r>
        <w:rPr>
          <w:rFonts w:hint="cs"/>
          <w:rtl/>
        </w:rPr>
        <w:t>ی</w:t>
      </w:r>
      <w:r>
        <w:rPr>
          <w:rFonts w:hint="eastAsia"/>
          <w:rtl/>
        </w:rPr>
        <w:t>ق،الزک</w:t>
      </w:r>
      <w:r>
        <w:rPr>
          <w:rFonts w:hint="cs"/>
          <w:rtl/>
        </w:rPr>
        <w:t>ی</w:t>
      </w:r>
      <w:r>
        <w:rPr>
          <w:rFonts w:hint="eastAsia"/>
          <w:rtl/>
        </w:rPr>
        <w:t>،النق</w:t>
      </w:r>
      <w:r>
        <w:rPr>
          <w:rFonts w:hint="cs"/>
          <w:rtl/>
        </w:rPr>
        <w:t>یّ</w:t>
      </w:r>
      <w:r>
        <w:rPr>
          <w:rtl/>
        </w:rPr>
        <w:t>.کن</w:t>
      </w:r>
      <w:r>
        <w:rPr>
          <w:rFonts w:hint="cs"/>
          <w:rtl/>
        </w:rPr>
        <w:t>ی</w:t>
      </w:r>
      <w:r>
        <w:rPr>
          <w:rFonts w:hint="eastAsia"/>
          <w:rtl/>
        </w:rPr>
        <w:t>ته</w:t>
      </w:r>
      <w:r>
        <w:rPr>
          <w:rtl/>
        </w:rPr>
        <w:t xml:space="preserve"> أبو محمّد </w:t>
      </w:r>
      <w:r w:rsidR="00F2741C" w:rsidRPr="00F2741C">
        <w:rPr>
          <w:rStyle w:val="libAlaemChar"/>
          <w:rtl/>
        </w:rPr>
        <w:t>عليه‌السلام</w:t>
      </w:r>
      <w:r>
        <w:rPr>
          <w:rtl/>
        </w:rPr>
        <w:t xml:space="preserve">، و کان هو و أبوه و جدّه </w:t>
      </w:r>
      <w:r>
        <w:rPr>
          <w:rFonts w:hint="cs"/>
          <w:rtl/>
        </w:rPr>
        <w:t>ی</w:t>
      </w:r>
      <w:r>
        <w:rPr>
          <w:rFonts w:hint="eastAsia"/>
          <w:rtl/>
        </w:rPr>
        <w:t>عرف</w:t>
      </w:r>
      <w:r>
        <w:rPr>
          <w:rtl/>
        </w:rPr>
        <w:t xml:space="preserve"> کلّ منهم ف</w:t>
      </w:r>
      <w:r>
        <w:rPr>
          <w:rFonts w:hint="cs"/>
          <w:rtl/>
        </w:rPr>
        <w:t>ی</w:t>
      </w:r>
      <w:r>
        <w:rPr>
          <w:rtl/>
        </w:rPr>
        <w:t xml:space="preserve"> زمانه بابن الرضا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277</w:t>
      </w:r>
      <w:r w:rsidR="00191CDD">
        <w:rPr>
          <w:rtl/>
        </w:rPr>
        <w:t>/4</w:t>
      </w:r>
      <w:r w:rsidR="00140CA9">
        <w:rPr>
          <w:rtl/>
        </w:rPr>
        <w:t>8</w:t>
      </w:r>
      <w:r w:rsidR="00191CDD">
        <w:rPr>
          <w:rtl/>
        </w:rPr>
        <w:t>/</w:t>
      </w:r>
      <w:r w:rsidR="00140CA9">
        <w:rPr>
          <w:rtl/>
        </w:rPr>
        <w:t>10</w:t>
      </w:r>
      <w:r w:rsidR="00191CDD">
        <w:rPr>
          <w:rtl/>
        </w:rPr>
        <w:t>،ج:</w:t>
      </w:r>
      <w:r w:rsidR="00140CA9">
        <w:rPr>
          <w:rtl/>
        </w:rPr>
        <w:t>329</w:t>
      </w:r>
      <w:r w:rsidR="00191CDD">
        <w:rPr>
          <w:rtl/>
        </w:rPr>
        <w:t xml:space="preserve">/45. </w:t>
      </w:r>
    </w:p>
    <w:p w:rsidR="00140CA9" w:rsidRDefault="00D7268C" w:rsidP="005E32C9">
      <w:pPr>
        <w:pStyle w:val="libFootnote0"/>
      </w:pPr>
      <w:r>
        <w:rPr>
          <w:rtl/>
        </w:rPr>
        <w:t>(2)</w:t>
      </w:r>
      <w:r w:rsidR="00191CDD">
        <w:rPr>
          <w:rtl/>
        </w:rPr>
        <w:t xml:space="preserve"> ق:</w:t>
      </w:r>
      <w:r w:rsidR="00140CA9">
        <w:rPr>
          <w:rtl/>
        </w:rPr>
        <w:t>7</w:t>
      </w:r>
      <w:r w:rsidR="00191CDD">
        <w:rPr>
          <w:rtl/>
        </w:rPr>
        <w:t>/</w:t>
      </w:r>
      <w:r w:rsidR="00140CA9">
        <w:rPr>
          <w:rtl/>
        </w:rPr>
        <w:t>2</w:t>
      </w:r>
      <w:r w:rsidR="00191CDD">
        <w:rPr>
          <w:rtl/>
        </w:rPr>
        <w:t>/</w:t>
      </w:r>
      <w:r w:rsidR="00140CA9">
        <w:rPr>
          <w:rtl/>
        </w:rPr>
        <w:t>11</w:t>
      </w:r>
      <w:r w:rsidR="00191CDD">
        <w:rPr>
          <w:rtl/>
        </w:rPr>
        <w:t>،ج:</w:t>
      </w:r>
      <w:r w:rsidR="00140CA9">
        <w:rPr>
          <w:rtl/>
        </w:rPr>
        <w:t>19</w:t>
      </w:r>
      <w:r w:rsidR="00191CDD">
        <w:rPr>
          <w:rtl/>
        </w:rPr>
        <w:t xml:space="preserve">/46. </w:t>
      </w:r>
    </w:p>
    <w:p w:rsidR="00140CA9" w:rsidRDefault="00D7268C" w:rsidP="005E32C9">
      <w:pPr>
        <w:pStyle w:val="libFootnote0"/>
      </w:pPr>
      <w:r>
        <w:rPr>
          <w:rtl/>
        </w:rPr>
        <w:t>(3)</w:t>
      </w:r>
      <w:r w:rsidR="00191CDD">
        <w:rPr>
          <w:rtl/>
        </w:rPr>
        <w:t xml:space="preserve"> ق:45/</w:t>
      </w:r>
      <w:r w:rsidR="00140CA9">
        <w:rPr>
          <w:rtl/>
        </w:rPr>
        <w:t>11</w:t>
      </w:r>
      <w:r w:rsidR="00191CDD">
        <w:rPr>
          <w:rtl/>
        </w:rPr>
        <w:t>/</w:t>
      </w:r>
      <w:r w:rsidR="00140CA9">
        <w:rPr>
          <w:rtl/>
        </w:rPr>
        <w:t>11</w:t>
      </w:r>
      <w:r w:rsidR="00191CDD">
        <w:rPr>
          <w:rtl/>
        </w:rPr>
        <w:t>،ج:</w:t>
      </w:r>
      <w:r w:rsidR="00140CA9">
        <w:rPr>
          <w:rtl/>
        </w:rPr>
        <w:t>1</w:t>
      </w:r>
      <w:r w:rsidR="00191CDD">
        <w:rPr>
          <w:rtl/>
        </w:rPr>
        <w:t>6</w:t>
      </w:r>
      <w:r w:rsidR="00140CA9">
        <w:rPr>
          <w:rtl/>
        </w:rPr>
        <w:t>3</w:t>
      </w:r>
      <w:r w:rsidR="00191CDD">
        <w:rPr>
          <w:rtl/>
        </w:rPr>
        <w:t xml:space="preserve">/46. </w:t>
      </w:r>
    </w:p>
    <w:p w:rsidR="00140CA9" w:rsidRDefault="00D7268C" w:rsidP="005E32C9">
      <w:pPr>
        <w:pStyle w:val="libFootnote0"/>
      </w:pPr>
      <w:r>
        <w:rPr>
          <w:rtl/>
        </w:rPr>
        <w:t>(4)</w:t>
      </w:r>
      <w:r w:rsidR="00191CDD">
        <w:rPr>
          <w:rtl/>
        </w:rPr>
        <w:t xml:space="preserve"> ق:6</w:t>
      </w:r>
      <w:r w:rsidR="00140CA9">
        <w:rPr>
          <w:rtl/>
        </w:rPr>
        <w:t>20</w:t>
      </w:r>
      <w:r w:rsidR="00191CDD">
        <w:rPr>
          <w:rtl/>
        </w:rPr>
        <w:t>/</w:t>
      </w:r>
      <w:r w:rsidR="00140CA9">
        <w:rPr>
          <w:rtl/>
        </w:rPr>
        <w:t>120</w:t>
      </w:r>
      <w:r w:rsidR="00191CDD">
        <w:rPr>
          <w:rtl/>
        </w:rPr>
        <w:t>/</w:t>
      </w:r>
      <w:r w:rsidR="00140CA9">
        <w:rPr>
          <w:rtl/>
        </w:rPr>
        <w:t>9</w:t>
      </w:r>
      <w:r w:rsidR="00191CDD">
        <w:rPr>
          <w:rtl/>
        </w:rPr>
        <w:t>،ج:</w:t>
      </w:r>
      <w:r w:rsidR="00140CA9">
        <w:rPr>
          <w:rtl/>
        </w:rPr>
        <w:t>90</w:t>
      </w:r>
      <w:r w:rsidR="00191CDD">
        <w:rPr>
          <w:rtl/>
        </w:rPr>
        <w:t>/4</w:t>
      </w:r>
      <w:r w:rsidR="00140CA9">
        <w:rPr>
          <w:rtl/>
        </w:rPr>
        <w:t>2</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w:t>
      </w:r>
      <w:r w:rsidR="00191CDD">
        <w:rPr>
          <w:rtl/>
        </w:rPr>
        <w:t>54/</w:t>
      </w:r>
      <w:r w:rsidR="00140CA9">
        <w:rPr>
          <w:rtl/>
        </w:rPr>
        <w:t>3</w:t>
      </w:r>
      <w:r w:rsidR="00191CDD">
        <w:rPr>
          <w:rtl/>
        </w:rPr>
        <w:t>5/</w:t>
      </w:r>
      <w:r w:rsidR="00140CA9">
        <w:rPr>
          <w:rtl/>
        </w:rPr>
        <w:t>12</w:t>
      </w:r>
      <w:r w:rsidR="00191CDD">
        <w:rPr>
          <w:rtl/>
        </w:rPr>
        <w:t>،ج:</w:t>
      </w:r>
      <w:r w:rsidR="00140CA9">
        <w:rPr>
          <w:rtl/>
        </w:rPr>
        <w:t>23</w:t>
      </w:r>
      <w:r w:rsidR="00191CDD">
        <w:rPr>
          <w:rtl/>
        </w:rPr>
        <w:t>5/5</w:t>
      </w:r>
      <w:r w:rsidR="00140CA9">
        <w:rPr>
          <w:rtl/>
        </w:rPr>
        <w:t>0</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1</w:t>
      </w:r>
      <w:r w:rsidR="00191CDD">
        <w:rPr>
          <w:rtl/>
        </w:rPr>
        <w:t>55/</w:t>
      </w:r>
      <w:r w:rsidR="00140CA9">
        <w:rPr>
          <w:rtl/>
        </w:rPr>
        <w:t>3</w:t>
      </w:r>
      <w:r w:rsidR="00191CDD">
        <w:rPr>
          <w:rtl/>
        </w:rPr>
        <w:t>5/</w:t>
      </w:r>
      <w:r w:rsidR="00140CA9">
        <w:rPr>
          <w:rtl/>
        </w:rPr>
        <w:t>12</w:t>
      </w:r>
      <w:r w:rsidR="00191CDD">
        <w:rPr>
          <w:rtl/>
        </w:rPr>
        <w:t>،ج:</w:t>
      </w:r>
      <w:r w:rsidR="00140CA9">
        <w:rPr>
          <w:rtl/>
        </w:rPr>
        <w:t>23</w:t>
      </w:r>
      <w:r w:rsidR="00191CDD">
        <w:rPr>
          <w:rtl/>
        </w:rPr>
        <w:t>6/5</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sidRPr="002958C9">
        <w:rPr>
          <w:rStyle w:val="libBold1Char"/>
          <w:rFonts w:hint="eastAsia"/>
          <w:rtl/>
        </w:rPr>
        <w:t>أقول</w:t>
      </w:r>
      <w:r>
        <w:rPr>
          <w:rtl/>
        </w:rPr>
        <w:t xml:space="preserve">: </w:t>
      </w:r>
      <w:r>
        <w:rPr>
          <w:rFonts w:hint="cs"/>
          <w:rtl/>
        </w:rPr>
        <w:t>ی</w:t>
      </w:r>
      <w:r>
        <w:rPr>
          <w:rFonts w:hint="eastAsia"/>
          <w:rtl/>
        </w:rPr>
        <w:t>ظهر</w:t>
      </w:r>
      <w:r>
        <w:rPr>
          <w:rtl/>
        </w:rPr>
        <w:t xml:space="preserve"> من روا</w:t>
      </w:r>
      <w:r>
        <w:rPr>
          <w:rFonts w:hint="cs"/>
          <w:rtl/>
        </w:rPr>
        <w:t>ی</w:t>
      </w:r>
      <w:r>
        <w:rPr>
          <w:rFonts w:hint="eastAsia"/>
          <w:rtl/>
        </w:rPr>
        <w:t>ه</w:t>
      </w:r>
      <w:r>
        <w:rPr>
          <w:rtl/>
        </w:rPr>
        <w:t xml:space="preserve"> الدعوات المذکوره ف</w:t>
      </w:r>
      <w:r>
        <w:rPr>
          <w:rFonts w:hint="cs"/>
          <w:rtl/>
        </w:rPr>
        <w:t>ی</w:t>
      </w:r>
      <w:r>
        <w:rPr>
          <w:rtl/>
        </w:rPr>
        <w:t xml:space="preserve"> </w:t>
      </w:r>
      <w:r w:rsidRPr="000F2A07">
        <w:rPr>
          <w:rStyle w:val="libFootnotenumChar"/>
          <w:rtl/>
        </w:rPr>
        <w:t>(1)</w:t>
      </w:r>
      <w:r>
        <w:rPr>
          <w:rtl/>
        </w:rPr>
        <w:t>انّ مولانا أبا محمّد الحسن بن عل</w:t>
      </w:r>
      <w:r>
        <w:rPr>
          <w:rFonts w:hint="cs"/>
          <w:rtl/>
        </w:rPr>
        <w:t>یّ</w:t>
      </w:r>
      <w:r>
        <w:rPr>
          <w:rtl/>
        </w:rPr>
        <w:t xml:space="preserve"> العسکر</w:t>
      </w:r>
      <w:r>
        <w:rPr>
          <w:rFonts w:hint="cs"/>
          <w:rtl/>
        </w:rPr>
        <w:t>یّ</w:t>
      </w:r>
      <w:r>
        <w:rPr>
          <w:rtl/>
        </w:rPr>
        <w:t xml:space="preserve"> </w:t>
      </w:r>
      <w:r w:rsidR="00F2741C" w:rsidRPr="00F2741C">
        <w:rPr>
          <w:rStyle w:val="libAlaemChar"/>
          <w:rtl/>
        </w:rPr>
        <w:t>عليهما‌السلام</w:t>
      </w:r>
      <w:r>
        <w:rPr>
          <w:rtl/>
        </w:rPr>
        <w:t xml:space="preserve"> و أخاه الحس</w:t>
      </w:r>
      <w:r>
        <w:rPr>
          <w:rFonts w:hint="cs"/>
          <w:rtl/>
        </w:rPr>
        <w:t>ی</w:t>
      </w:r>
      <w:r>
        <w:rPr>
          <w:rFonts w:hint="eastAsia"/>
          <w:rtl/>
        </w:rPr>
        <w:t>ن</w:t>
      </w:r>
      <w:r>
        <w:rPr>
          <w:rtl/>
        </w:rPr>
        <w:t xml:space="preserve"> بن عل</w:t>
      </w:r>
      <w:r>
        <w:rPr>
          <w:rFonts w:hint="cs"/>
          <w:rtl/>
        </w:rPr>
        <w:t>یّ</w:t>
      </w:r>
      <w:r>
        <w:rPr>
          <w:rtl/>
        </w:rPr>
        <w:t xml:space="preserve"> </w:t>
      </w:r>
      <w:r>
        <w:rPr>
          <w:rFonts w:hint="cs"/>
          <w:rtl/>
        </w:rPr>
        <w:t>ی</w:t>
      </w:r>
      <w:r>
        <w:rPr>
          <w:rFonts w:hint="eastAsia"/>
          <w:rtl/>
        </w:rPr>
        <w:t>سمّ</w:t>
      </w:r>
      <w:r>
        <w:rPr>
          <w:rFonts w:hint="cs"/>
          <w:rtl/>
        </w:rPr>
        <w:t>ی</w:t>
      </w:r>
      <w:r>
        <w:rPr>
          <w:rFonts w:hint="eastAsia"/>
          <w:rtl/>
        </w:rPr>
        <w:t>ان</w:t>
      </w:r>
      <w:r>
        <w:rPr>
          <w:rtl/>
        </w:rPr>
        <w:t xml:space="preserve"> بالسبط</w:t>
      </w:r>
      <w:r>
        <w:rPr>
          <w:rFonts w:hint="cs"/>
          <w:rtl/>
        </w:rPr>
        <w:t>ی</w:t>
      </w:r>
      <w:r>
        <w:rPr>
          <w:rFonts w:hint="eastAsia"/>
          <w:rtl/>
        </w:rPr>
        <w:t>ن</w:t>
      </w:r>
      <w:r>
        <w:rPr>
          <w:rtl/>
        </w:rPr>
        <w:t xml:space="preserve"> تشب</w:t>
      </w:r>
      <w:r>
        <w:rPr>
          <w:rFonts w:hint="cs"/>
          <w:rtl/>
        </w:rPr>
        <w:t>ی</w:t>
      </w:r>
      <w:r>
        <w:rPr>
          <w:rFonts w:hint="eastAsia"/>
          <w:rtl/>
        </w:rPr>
        <w:t>ها</w:t>
      </w:r>
      <w:r>
        <w:rPr>
          <w:rtl/>
        </w:rPr>
        <w:t xml:space="preserve"> لهما بجدّ</w:t>
      </w:r>
      <w:r>
        <w:rPr>
          <w:rFonts w:hint="cs"/>
          <w:rtl/>
        </w:rPr>
        <w:t>ی</w:t>
      </w:r>
      <w:r>
        <w:rPr>
          <w:rFonts w:hint="eastAsia"/>
          <w:rtl/>
        </w:rPr>
        <w:t>هما</w:t>
      </w:r>
      <w:r>
        <w:rPr>
          <w:rtl/>
        </w:rPr>
        <w:t xml:space="preserve"> سبط</w:t>
      </w:r>
      <w:r>
        <w:rPr>
          <w:rFonts w:hint="cs"/>
          <w:rtl/>
        </w:rPr>
        <w:t>ی</w:t>
      </w:r>
      <w:r>
        <w:rPr>
          <w:rtl/>
        </w:rPr>
        <w:t xml:space="preserve"> نب</w:t>
      </w:r>
      <w:r>
        <w:rPr>
          <w:rFonts w:hint="cs"/>
          <w:rtl/>
        </w:rPr>
        <w:t>ی</w:t>
      </w:r>
      <w:r>
        <w:rPr>
          <w:rtl/>
        </w:rPr>
        <w:t xml:space="preserve"> الرحمه الحسن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،و من ذلک </w:t>
      </w:r>
      <w:r>
        <w:rPr>
          <w:rFonts w:hint="cs"/>
          <w:rtl/>
        </w:rPr>
        <w:t>ی</w:t>
      </w:r>
      <w:r>
        <w:rPr>
          <w:rFonts w:hint="eastAsia"/>
          <w:rtl/>
        </w:rPr>
        <w:t>علم</w:t>
      </w:r>
      <w:r>
        <w:rPr>
          <w:rtl/>
        </w:rPr>
        <w:t xml:space="preserve"> أن الحس</w:t>
      </w:r>
      <w:r>
        <w:rPr>
          <w:rFonts w:hint="cs"/>
          <w:rtl/>
        </w:rPr>
        <w:t>ی</w:t>
      </w:r>
      <w:r>
        <w:rPr>
          <w:rFonts w:hint="eastAsia"/>
          <w:rtl/>
        </w:rPr>
        <w:t>ن</w:t>
      </w:r>
      <w:r>
        <w:rPr>
          <w:rtl/>
        </w:rPr>
        <w:t xml:space="preserve"> أخاه و هو المدفون ف</w:t>
      </w:r>
      <w:r>
        <w:rPr>
          <w:rFonts w:hint="cs"/>
          <w:rtl/>
        </w:rPr>
        <w:t>ی</w:t>
      </w:r>
      <w:r>
        <w:rPr>
          <w:rtl/>
        </w:rPr>
        <w:t xml:space="preserve"> قبّ</w:t>
      </w:r>
      <w:r>
        <w:rPr>
          <w:rFonts w:hint="eastAsia"/>
          <w:rtl/>
        </w:rPr>
        <w:t>ته</w:t>
      </w:r>
      <w:r>
        <w:rPr>
          <w:rtl/>
        </w:rPr>
        <w:t xml:space="preserve"> کان ف</w:t>
      </w:r>
      <w:r>
        <w:rPr>
          <w:rFonts w:hint="cs"/>
          <w:rtl/>
        </w:rPr>
        <w:t>ی</w:t>
      </w:r>
      <w:r>
        <w:rPr>
          <w:rtl/>
        </w:rPr>
        <w:t xml:space="preserve"> کمال الجلاله و العظمه، </w:t>
      </w:r>
      <w:r>
        <w:rPr>
          <w:rFonts w:hint="eastAsia"/>
          <w:rtl/>
        </w:rPr>
        <w:t>و</w:t>
      </w:r>
      <w:r>
        <w:rPr>
          <w:rtl/>
        </w:rPr>
        <w:t xml:space="preserve"> الروا</w:t>
      </w:r>
      <w:r>
        <w:rPr>
          <w:rFonts w:hint="cs"/>
          <w:rtl/>
        </w:rPr>
        <w:t>ی</w:t>
      </w:r>
      <w:r>
        <w:rPr>
          <w:rFonts w:hint="eastAsia"/>
          <w:rtl/>
        </w:rPr>
        <w:t>ه</w:t>
      </w:r>
      <w:r>
        <w:rPr>
          <w:rtl/>
        </w:rPr>
        <w:t xml:space="preserve"> هذه عن أب</w:t>
      </w:r>
      <w:r>
        <w:rPr>
          <w:rFonts w:hint="cs"/>
          <w:rtl/>
        </w:rPr>
        <w:t>ی</w:t>
      </w:r>
      <w:r>
        <w:rPr>
          <w:rtl/>
        </w:rPr>
        <w:t xml:space="preserve"> هاشم قال: </w:t>
      </w:r>
    </w:p>
    <w:p w:rsidR="00140CA9" w:rsidRDefault="00191CDD" w:rsidP="00191CDD">
      <w:pPr>
        <w:pStyle w:val="libNormal"/>
      </w:pPr>
      <w:r>
        <w:rPr>
          <w:rFonts w:hint="eastAsia"/>
          <w:rtl/>
        </w:rPr>
        <w:t>رکبت</w:t>
      </w:r>
      <w:r>
        <w:rPr>
          <w:rtl/>
        </w:rPr>
        <w:t xml:space="preserve"> دابّه فقلت:سبحان الذ</w:t>
      </w:r>
      <w:r>
        <w:rPr>
          <w:rFonts w:hint="cs"/>
          <w:rtl/>
        </w:rPr>
        <w:t>ی</w:t>
      </w:r>
      <w:r>
        <w:rPr>
          <w:rtl/>
        </w:rPr>
        <w:t xml:space="preserve"> سخّر لنا هذا و ما کنّا له مقرن</w:t>
      </w:r>
      <w:r>
        <w:rPr>
          <w:rFonts w:hint="cs"/>
          <w:rtl/>
        </w:rPr>
        <w:t>ی</w:t>
      </w:r>
      <w:r>
        <w:rPr>
          <w:rFonts w:hint="eastAsia"/>
          <w:rtl/>
        </w:rPr>
        <w:t>ن،فسمع</w:t>
      </w:r>
      <w:r>
        <w:rPr>
          <w:rtl/>
        </w:rPr>
        <w:t xml:space="preserve"> منّ</w:t>
      </w:r>
      <w:r>
        <w:rPr>
          <w:rFonts w:hint="cs"/>
          <w:rtl/>
        </w:rPr>
        <w:t>ی</w:t>
      </w:r>
      <w:r>
        <w:rPr>
          <w:rtl/>
        </w:rPr>
        <w:t xml:space="preserve"> أحد السبط</w:t>
      </w:r>
      <w:r>
        <w:rPr>
          <w:rFonts w:hint="cs"/>
          <w:rtl/>
        </w:rPr>
        <w:t>ی</w:t>
      </w:r>
      <w:r>
        <w:rPr>
          <w:rFonts w:hint="eastAsia"/>
          <w:rtl/>
        </w:rPr>
        <w:t>ن</w:t>
      </w:r>
      <w:r>
        <w:rPr>
          <w:rtl/>
        </w:rPr>
        <w:t xml:space="preserve"> قال:لا بهذا أمرت،أمرت أن تذکر نعمه ربّک إذا استو</w:t>
      </w:r>
      <w:r>
        <w:rPr>
          <w:rFonts w:hint="cs"/>
          <w:rtl/>
        </w:rPr>
        <w:t>ی</w:t>
      </w:r>
      <w:r>
        <w:rPr>
          <w:rFonts w:hint="eastAsia"/>
          <w:rtl/>
        </w:rPr>
        <w:t>ت</w:t>
      </w:r>
      <w:r>
        <w:rPr>
          <w:rtl/>
        </w:rPr>
        <w:t xml:space="preserve"> عل</w:t>
      </w:r>
      <w:r>
        <w:rPr>
          <w:rFonts w:hint="cs"/>
          <w:rtl/>
        </w:rPr>
        <w:t>ی</w:t>
      </w:r>
      <w:r>
        <w:rPr>
          <w:rFonts w:hint="eastAsia"/>
          <w:rtl/>
        </w:rPr>
        <w:t>ه</w:t>
      </w:r>
      <w:r>
        <w:rPr>
          <w:rtl/>
        </w:rPr>
        <w:t xml:space="preserve">... الخ. </w:t>
      </w:r>
    </w:p>
    <w:p w:rsidR="00140CA9" w:rsidRDefault="00191CDD" w:rsidP="00191CDD">
      <w:pPr>
        <w:pStyle w:val="libNormal"/>
      </w:pPr>
      <w:r w:rsidRPr="002958C9">
        <w:rPr>
          <w:rStyle w:val="libBold1Char"/>
          <w:rFonts w:hint="eastAsia"/>
          <w:rtl/>
        </w:rPr>
        <w:t>علل</w:t>
      </w:r>
      <w:r w:rsidRPr="002958C9">
        <w:rPr>
          <w:rStyle w:val="libBold1Char"/>
          <w:rtl/>
        </w:rPr>
        <w:t xml:space="preserve"> الشرا</w:t>
      </w:r>
      <w:r w:rsidRPr="002958C9">
        <w:rPr>
          <w:rStyle w:val="libBold1Char"/>
          <w:rFonts w:hint="cs"/>
          <w:rtl/>
        </w:rPr>
        <w:t>ی</w:t>
      </w:r>
      <w:r w:rsidRPr="002958C9">
        <w:rPr>
          <w:rStyle w:val="libBold1Char"/>
          <w:rFonts w:hint="eastAsia"/>
          <w:rtl/>
        </w:rPr>
        <w:t>ع</w:t>
      </w:r>
      <w:r>
        <w:rPr>
          <w:rtl/>
        </w:rPr>
        <w:t>: سمعت مشا</w:t>
      </w:r>
      <w:r>
        <w:rPr>
          <w:rFonts w:hint="cs"/>
          <w:rtl/>
        </w:rPr>
        <w:t>ی</w:t>
      </w:r>
      <w:r>
        <w:rPr>
          <w:rFonts w:hint="eastAsia"/>
          <w:rtl/>
        </w:rPr>
        <w:t>خنا</w:t>
      </w:r>
      <w:r w:rsidRPr="002958C9">
        <w:rPr>
          <w:rtl/>
        </w:rPr>
        <w:t>(</w:t>
      </w:r>
      <w:r w:rsidR="00AE301A" w:rsidRPr="002958C9">
        <w:rPr>
          <w:rtl/>
        </w:rPr>
        <w:t>رضي‌الله‌عنه</w:t>
      </w:r>
      <w:r w:rsidRPr="002958C9">
        <w:rPr>
          <w:rtl/>
        </w:rPr>
        <w:t>م)انّ</w:t>
      </w:r>
      <w:r>
        <w:rPr>
          <w:rtl/>
        </w:rPr>
        <w:t xml:space="preserve"> المحلّه الت</w:t>
      </w:r>
      <w:r>
        <w:rPr>
          <w:rFonts w:hint="cs"/>
          <w:rtl/>
        </w:rPr>
        <w:t>ی</w:t>
      </w:r>
      <w:r>
        <w:rPr>
          <w:rtl/>
        </w:rPr>
        <w:t xml:space="preserve"> کان </w:t>
      </w:r>
      <w:r>
        <w:rPr>
          <w:rFonts w:hint="cs"/>
          <w:rtl/>
        </w:rPr>
        <w:t>ی</w:t>
      </w:r>
      <w:r>
        <w:rPr>
          <w:rFonts w:hint="eastAsia"/>
          <w:rtl/>
        </w:rPr>
        <w:t>سکنها</w:t>
      </w:r>
      <w:r>
        <w:rPr>
          <w:rtl/>
        </w:rPr>
        <w:t xml:space="preserve"> الإمامان عل</w:t>
      </w:r>
      <w:r>
        <w:rPr>
          <w:rFonts w:hint="cs"/>
          <w:rtl/>
        </w:rPr>
        <w:t>یّ</w:t>
      </w:r>
      <w:r>
        <w:rPr>
          <w:rtl/>
        </w:rPr>
        <w:t xml:space="preserve"> بن محمّد و الحسن بن عل</w:t>
      </w:r>
      <w:r>
        <w:rPr>
          <w:rFonts w:hint="cs"/>
          <w:rtl/>
        </w:rPr>
        <w:t>یّ</w:t>
      </w:r>
      <w:r>
        <w:rPr>
          <w:rtl/>
        </w:rPr>
        <w:t xml:space="preserve"> </w:t>
      </w:r>
      <w:r w:rsidR="00F2741C" w:rsidRPr="00F2741C">
        <w:rPr>
          <w:rStyle w:val="libAlaemChar"/>
          <w:rtl/>
        </w:rPr>
        <w:t>عليهما‌السلام</w:t>
      </w:r>
      <w:r>
        <w:rPr>
          <w:rtl/>
        </w:rPr>
        <w:t xml:space="preserve"> بسرّ من رأ</w:t>
      </w:r>
      <w:r>
        <w:rPr>
          <w:rFonts w:hint="cs"/>
          <w:rtl/>
        </w:rPr>
        <w:t>ی</w:t>
      </w:r>
      <w:r>
        <w:rPr>
          <w:rtl/>
        </w:rPr>
        <w:t xml:space="preserve"> کانت تسم</w:t>
      </w:r>
      <w:r>
        <w:rPr>
          <w:rFonts w:hint="cs"/>
          <w:rtl/>
        </w:rPr>
        <w:t>ی</w:t>
      </w:r>
      <w:r>
        <w:rPr>
          <w:rtl/>
        </w:rPr>
        <w:t xml:space="preserve"> عسکر فلذلک ق</w:t>
      </w:r>
      <w:r>
        <w:rPr>
          <w:rFonts w:hint="cs"/>
          <w:rtl/>
        </w:rPr>
        <w:t>ی</w:t>
      </w:r>
      <w:r>
        <w:rPr>
          <w:rFonts w:hint="eastAsia"/>
          <w:rtl/>
        </w:rPr>
        <w:t>ل</w:t>
      </w:r>
      <w:r>
        <w:rPr>
          <w:rtl/>
        </w:rPr>
        <w:t xml:space="preserve"> لکلّ واحد منهما العسکر</w:t>
      </w:r>
      <w:r>
        <w:rPr>
          <w:rFonts w:hint="cs"/>
          <w:rtl/>
        </w:rPr>
        <w:t>یّ</w:t>
      </w:r>
      <w:r>
        <w:rPr>
          <w:rtl/>
        </w:rPr>
        <w:t xml:space="preserve">. </w:t>
      </w:r>
    </w:p>
    <w:p w:rsidR="002958C9" w:rsidRDefault="00191CDD" w:rsidP="002958C9">
      <w:pPr>
        <w:pStyle w:val="libNormal"/>
        <w:rPr>
          <w:rtl/>
        </w:rPr>
      </w:pPr>
      <w:r w:rsidRPr="002958C9">
        <w:rPr>
          <w:rStyle w:val="libBold1Char"/>
          <w:rFonts w:hint="eastAsia"/>
          <w:rtl/>
        </w:rPr>
        <w:t>ع</w:t>
      </w:r>
      <w:r w:rsidRPr="002958C9">
        <w:rPr>
          <w:rStyle w:val="libBold1Char"/>
          <w:rFonts w:hint="cs"/>
          <w:rtl/>
        </w:rPr>
        <w:t>ی</w:t>
      </w:r>
      <w:r w:rsidRPr="002958C9">
        <w:rPr>
          <w:rStyle w:val="libBold1Char"/>
          <w:rFonts w:hint="eastAsia"/>
          <w:rtl/>
        </w:rPr>
        <w:t>ون</w:t>
      </w:r>
      <w:r w:rsidRPr="002958C9">
        <w:rPr>
          <w:rStyle w:val="libBold1Char"/>
          <w:rtl/>
        </w:rPr>
        <w:t xml:space="preserve"> المعجزات</w:t>
      </w:r>
      <w:r>
        <w:rPr>
          <w:rtl/>
        </w:rPr>
        <w:t>: اسم أمّه عل</w:t>
      </w:r>
      <w:r>
        <w:rPr>
          <w:rFonts w:hint="cs"/>
          <w:rtl/>
        </w:rPr>
        <w:t>ی</w:t>
      </w:r>
      <w:r>
        <w:rPr>
          <w:rtl/>
        </w:rPr>
        <w:t xml:space="preserve"> ما رواه أصحاب </w:t>
      </w:r>
      <w:r w:rsidRPr="002958C9">
        <w:rPr>
          <w:rtl/>
        </w:rPr>
        <w:t>الحد</w:t>
      </w:r>
      <w:r w:rsidRPr="002958C9">
        <w:rPr>
          <w:rFonts w:hint="cs"/>
          <w:rtl/>
        </w:rPr>
        <w:t>ی</w:t>
      </w:r>
      <w:r w:rsidRPr="002958C9">
        <w:rPr>
          <w:rFonts w:hint="eastAsia"/>
          <w:rtl/>
        </w:rPr>
        <w:t>ث</w:t>
      </w:r>
      <w:r w:rsidR="00090BC1" w:rsidRPr="002958C9">
        <w:rPr>
          <w:rFonts w:hint="eastAsia"/>
          <w:rtl/>
        </w:rPr>
        <w:t>(</w:t>
      </w:r>
      <w:r w:rsidRPr="002958C9">
        <w:rPr>
          <w:rFonts w:hint="eastAsia"/>
          <w:rtl/>
        </w:rPr>
        <w:t>سل</w:t>
      </w:r>
      <w:r w:rsidRPr="002958C9">
        <w:rPr>
          <w:rFonts w:hint="cs"/>
          <w:rtl/>
        </w:rPr>
        <w:t>ی</w:t>
      </w:r>
      <w:r w:rsidRPr="002958C9">
        <w:rPr>
          <w:rFonts w:hint="eastAsia"/>
          <w:rtl/>
        </w:rPr>
        <w:t>ل</w:t>
      </w:r>
      <w:r w:rsidR="00090BC1" w:rsidRPr="002958C9">
        <w:rPr>
          <w:rFonts w:hint="eastAsia"/>
          <w:rtl/>
        </w:rPr>
        <w:t>)</w:t>
      </w:r>
      <w:r w:rsidRPr="002958C9">
        <w:rPr>
          <w:rtl/>
        </w:rPr>
        <w:t>(</w:t>
      </w:r>
      <w:r w:rsidR="00AE301A" w:rsidRPr="002958C9">
        <w:rPr>
          <w:rtl/>
        </w:rPr>
        <w:t>رضي‌الله‌عنه</w:t>
      </w:r>
      <w:r w:rsidRPr="002958C9">
        <w:rPr>
          <w:rtl/>
        </w:rPr>
        <w:t>ا) و</w:t>
      </w:r>
      <w:r>
        <w:rPr>
          <w:rtl/>
        </w:rPr>
        <w:t xml:space="preserve"> ق</w:t>
      </w:r>
      <w:r>
        <w:rPr>
          <w:rFonts w:hint="cs"/>
          <w:rtl/>
        </w:rPr>
        <w:t>ی</w:t>
      </w:r>
      <w:r>
        <w:rPr>
          <w:rFonts w:hint="eastAsia"/>
          <w:rtl/>
        </w:rPr>
        <w:t>ل</w:t>
      </w:r>
      <w:r>
        <w:rPr>
          <w:rtl/>
        </w:rPr>
        <w:t xml:space="preserve"> حد</w:t>
      </w:r>
      <w:r>
        <w:rPr>
          <w:rFonts w:hint="cs"/>
          <w:rtl/>
        </w:rPr>
        <w:t>ی</w:t>
      </w:r>
      <w:r>
        <w:rPr>
          <w:rFonts w:hint="eastAsia"/>
          <w:rtl/>
        </w:rPr>
        <w:t>ث،و</w:t>
      </w:r>
      <w:r>
        <w:rPr>
          <w:rtl/>
        </w:rPr>
        <w:t xml:space="preserve"> الصح</w:t>
      </w:r>
      <w:r>
        <w:rPr>
          <w:rFonts w:hint="cs"/>
          <w:rtl/>
        </w:rPr>
        <w:t>ی</w:t>
      </w:r>
      <w:r>
        <w:rPr>
          <w:rFonts w:hint="eastAsia"/>
          <w:rtl/>
        </w:rPr>
        <w:t>ح</w:t>
      </w:r>
      <w:r>
        <w:rPr>
          <w:rtl/>
        </w:rPr>
        <w:t xml:space="preserve"> سل</w:t>
      </w:r>
      <w:r>
        <w:rPr>
          <w:rFonts w:hint="cs"/>
          <w:rtl/>
        </w:rPr>
        <w:t>ی</w:t>
      </w:r>
      <w:r>
        <w:rPr>
          <w:rFonts w:hint="eastAsia"/>
          <w:rtl/>
        </w:rPr>
        <w:t>ل</w:t>
      </w:r>
      <w:r>
        <w:rPr>
          <w:rtl/>
        </w:rPr>
        <w:t xml:space="preserve"> و کانت من العارفات الصالحات </w:t>
      </w:r>
      <w:r w:rsidRPr="000F2A07">
        <w:rPr>
          <w:rStyle w:val="libFootnotenumChar"/>
          <w:rtl/>
        </w:rPr>
        <w:t>(2)</w:t>
      </w:r>
      <w:r>
        <w:rPr>
          <w:rtl/>
        </w:rPr>
        <w:t>.</w:t>
      </w:r>
    </w:p>
    <w:p w:rsidR="00140CA9" w:rsidRDefault="00191CDD" w:rsidP="002958C9">
      <w:pPr>
        <w:pStyle w:val="libNormal"/>
      </w:pPr>
      <w:r w:rsidRPr="002958C9">
        <w:rPr>
          <w:rStyle w:val="libBold1Char"/>
          <w:rFonts w:hint="eastAsia"/>
          <w:rtl/>
        </w:rPr>
        <w:t>کمال</w:t>
      </w:r>
      <w:r w:rsidRPr="002958C9">
        <w:rPr>
          <w:rStyle w:val="libBold1Char"/>
          <w:rtl/>
        </w:rPr>
        <w:t xml:space="preserve"> الد</w:t>
      </w:r>
      <w:r w:rsidRPr="002958C9">
        <w:rPr>
          <w:rStyle w:val="libBold1Char"/>
          <w:rFonts w:hint="cs"/>
          <w:rtl/>
        </w:rPr>
        <w:t>ی</w:t>
      </w:r>
      <w:r w:rsidRPr="002958C9">
        <w:rPr>
          <w:rStyle w:val="libBold1Char"/>
          <w:rFonts w:hint="eastAsia"/>
          <w:rtl/>
        </w:rPr>
        <w:t>ن</w:t>
      </w:r>
      <w:r>
        <w:rPr>
          <w:rtl/>
        </w:rPr>
        <w:t>:عن أحمد بن إبراه</w:t>
      </w:r>
      <w:r>
        <w:rPr>
          <w:rFonts w:hint="cs"/>
          <w:rtl/>
        </w:rPr>
        <w:t>ی</w:t>
      </w:r>
      <w:r>
        <w:rPr>
          <w:rFonts w:hint="eastAsia"/>
          <w:rtl/>
        </w:rPr>
        <w:t>م</w:t>
      </w:r>
      <w:r>
        <w:rPr>
          <w:rtl/>
        </w:rPr>
        <w:t xml:space="preserve"> قال: دخلت عل</w:t>
      </w:r>
      <w:r>
        <w:rPr>
          <w:rFonts w:hint="cs"/>
          <w:rtl/>
        </w:rPr>
        <w:t>ی</w:t>
      </w:r>
      <w:r>
        <w:rPr>
          <w:rtl/>
        </w:rPr>
        <w:t xml:space="preserve"> حک</w:t>
      </w:r>
      <w:r>
        <w:rPr>
          <w:rFonts w:hint="cs"/>
          <w:rtl/>
        </w:rPr>
        <w:t>ی</w:t>
      </w:r>
      <w:r>
        <w:rPr>
          <w:rFonts w:hint="eastAsia"/>
          <w:rtl/>
        </w:rPr>
        <w:t>مه</w:t>
      </w:r>
      <w:r>
        <w:rPr>
          <w:rtl/>
        </w:rPr>
        <w:t xml:space="preserve"> بنت محمّد بن عل</w:t>
      </w:r>
      <w:r>
        <w:rPr>
          <w:rFonts w:hint="cs"/>
          <w:rtl/>
        </w:rPr>
        <w:t>یّ</w:t>
      </w:r>
      <w:r>
        <w:rPr>
          <w:rtl/>
        </w:rPr>
        <w:t xml:space="preserve"> الرضا </w:t>
      </w:r>
      <w:r w:rsidR="00F2741C" w:rsidRPr="00F2741C">
        <w:rPr>
          <w:rStyle w:val="libAlaemChar"/>
          <w:rtl/>
        </w:rPr>
        <w:t>عليهما‌السلام</w:t>
      </w:r>
      <w:r>
        <w:rPr>
          <w:rtl/>
        </w:rPr>
        <w:t xml:space="preserve"> أخت أب</w:t>
      </w:r>
      <w:r>
        <w:rPr>
          <w:rFonts w:hint="cs"/>
          <w:rtl/>
        </w:rPr>
        <w:t>ی</w:t>
      </w:r>
      <w:r>
        <w:rPr>
          <w:rtl/>
        </w:rPr>
        <w:t xml:space="preserve"> الحسن صاحب العسکر </w:t>
      </w:r>
      <w:r w:rsidR="00F2741C" w:rsidRPr="00F2741C">
        <w:rPr>
          <w:rStyle w:val="libAlaemChar"/>
          <w:rtl/>
        </w:rPr>
        <w:t>عليه‌السلام</w:t>
      </w:r>
      <w:r>
        <w:rPr>
          <w:rtl/>
        </w:rPr>
        <w:t xml:space="preserve"> ف</w:t>
      </w:r>
      <w:r>
        <w:rPr>
          <w:rFonts w:hint="cs"/>
          <w:rtl/>
        </w:rPr>
        <w:t>ی</w:t>
      </w:r>
      <w:r>
        <w:rPr>
          <w:rtl/>
        </w:rPr>
        <w:t xml:space="preserve"> سنه اثنت</w:t>
      </w:r>
      <w:r>
        <w:rPr>
          <w:rFonts w:hint="cs"/>
          <w:rtl/>
        </w:rPr>
        <w:t>ی</w:t>
      </w:r>
      <w:r>
        <w:rPr>
          <w:rFonts w:hint="eastAsia"/>
          <w:rtl/>
        </w:rPr>
        <w:t>ن</w:t>
      </w:r>
      <w:r>
        <w:rPr>
          <w:rtl/>
        </w:rPr>
        <w:t xml:space="preserve"> و ستّ</w:t>
      </w:r>
      <w:r>
        <w:rPr>
          <w:rFonts w:hint="cs"/>
          <w:rtl/>
        </w:rPr>
        <w:t>ی</w:t>
      </w:r>
      <w:r>
        <w:rPr>
          <w:rFonts w:hint="eastAsia"/>
          <w:rtl/>
        </w:rPr>
        <w:t>ن</w:t>
      </w:r>
      <w:r>
        <w:rPr>
          <w:rtl/>
        </w:rPr>
        <w:t xml:space="preserve"> و مائت</w:t>
      </w:r>
      <w:r>
        <w:rPr>
          <w:rFonts w:hint="cs"/>
          <w:rtl/>
        </w:rPr>
        <w:t>ی</w:t>
      </w:r>
      <w:r>
        <w:rPr>
          <w:rFonts w:hint="eastAsia"/>
          <w:rtl/>
        </w:rPr>
        <w:t>ن</w:t>
      </w:r>
      <w:r>
        <w:rPr>
          <w:rtl/>
        </w:rPr>
        <w:t xml:space="preserve"> فکلّمتها من وراء حجاب و سألتها عن د</w:t>
      </w:r>
      <w:r>
        <w:rPr>
          <w:rFonts w:hint="cs"/>
          <w:rtl/>
        </w:rPr>
        <w:t>ی</w:t>
      </w:r>
      <w:r>
        <w:rPr>
          <w:rFonts w:hint="eastAsia"/>
          <w:rtl/>
        </w:rPr>
        <w:t>نها</w:t>
      </w:r>
      <w:r>
        <w:rPr>
          <w:rtl/>
        </w:rPr>
        <w:t xml:space="preserve"> فسمّت ل</w:t>
      </w:r>
      <w:r>
        <w:rPr>
          <w:rFonts w:hint="cs"/>
          <w:rtl/>
        </w:rPr>
        <w:t>ی</w:t>
      </w:r>
      <w:r>
        <w:rPr>
          <w:rtl/>
        </w:rPr>
        <w:t xml:space="preserve"> من تأتمّ بهم </w:t>
      </w:r>
      <w:r w:rsidR="00F2741C" w:rsidRPr="00F2741C">
        <w:rPr>
          <w:rStyle w:val="libAlaemChar"/>
          <w:rtl/>
        </w:rPr>
        <w:t>عليهم‌السلام</w:t>
      </w:r>
      <w:r>
        <w:rPr>
          <w:rtl/>
        </w:rPr>
        <w:t xml:space="preserve"> ثمّ قالت: </w:t>
      </w:r>
    </w:p>
    <w:p w:rsidR="00140CA9" w:rsidRDefault="00191CDD" w:rsidP="00191CDD">
      <w:pPr>
        <w:pStyle w:val="libNormal"/>
      </w:pPr>
      <w:r>
        <w:rPr>
          <w:rFonts w:hint="eastAsia"/>
          <w:rtl/>
        </w:rPr>
        <w:t>و</w:t>
      </w:r>
      <w:r>
        <w:rPr>
          <w:rtl/>
        </w:rPr>
        <w:t xml:space="preserve"> الحجّه بن الحسن بن عل</w:t>
      </w:r>
      <w:r>
        <w:rPr>
          <w:rFonts w:hint="cs"/>
          <w:rtl/>
        </w:rPr>
        <w:t>یّ</w:t>
      </w:r>
      <w:r>
        <w:rPr>
          <w:rtl/>
        </w:rPr>
        <w:t xml:space="preserve"> </w:t>
      </w:r>
      <w:r w:rsidR="00F2741C" w:rsidRPr="00F2741C">
        <w:rPr>
          <w:rStyle w:val="libAlaemChar"/>
          <w:rtl/>
        </w:rPr>
        <w:t>عليهما‌السلام</w:t>
      </w:r>
      <w:r>
        <w:rPr>
          <w:rtl/>
        </w:rPr>
        <w:t xml:space="preserve"> فسمّته،فقلت لها:جعلن</w:t>
      </w:r>
      <w:r>
        <w:rPr>
          <w:rFonts w:hint="cs"/>
          <w:rtl/>
        </w:rPr>
        <w:t>ی</w:t>
      </w:r>
      <w:r>
        <w:rPr>
          <w:rtl/>
        </w:rPr>
        <w:t xml:space="preserve"> اللّه فداک،معا</w:t>
      </w:r>
      <w:r>
        <w:rPr>
          <w:rFonts w:hint="cs"/>
          <w:rtl/>
        </w:rPr>
        <w:t>ی</w:t>
      </w:r>
      <w:r>
        <w:rPr>
          <w:rFonts w:hint="eastAsia"/>
          <w:rtl/>
        </w:rPr>
        <w:t>نه</w:t>
      </w:r>
      <w:r>
        <w:rPr>
          <w:rtl/>
        </w:rPr>
        <w:t xml:space="preserve"> أو خبرا؟فقالت:خبر عن أب</w:t>
      </w:r>
      <w:r>
        <w:rPr>
          <w:rFonts w:hint="cs"/>
          <w:rtl/>
        </w:rPr>
        <w:t>ی</w:t>
      </w:r>
      <w:r>
        <w:rPr>
          <w:rtl/>
        </w:rPr>
        <w:t xml:space="preserve"> محمّد کتب به ال</w:t>
      </w:r>
      <w:r>
        <w:rPr>
          <w:rFonts w:hint="cs"/>
          <w:rtl/>
        </w:rPr>
        <w:t>ی</w:t>
      </w:r>
      <w:r>
        <w:rPr>
          <w:rtl/>
        </w:rPr>
        <w:t xml:space="preserve"> أمّه فقلت لها:فأ</w:t>
      </w:r>
      <w:r>
        <w:rPr>
          <w:rFonts w:hint="cs"/>
          <w:rtl/>
        </w:rPr>
        <w:t>ی</w:t>
      </w:r>
      <w:r>
        <w:rPr>
          <w:rFonts w:hint="eastAsia"/>
          <w:rtl/>
        </w:rPr>
        <w:t>ن</w:t>
      </w:r>
      <w:r>
        <w:rPr>
          <w:rtl/>
        </w:rPr>
        <w:t xml:space="preserve"> الولد؟فقالت: </w:t>
      </w:r>
    </w:p>
    <w:p w:rsidR="00140CA9" w:rsidRDefault="00191CDD" w:rsidP="00191CDD">
      <w:pPr>
        <w:pStyle w:val="libNormal"/>
      </w:pPr>
      <w:r>
        <w:rPr>
          <w:rFonts w:hint="eastAsia"/>
          <w:rtl/>
        </w:rPr>
        <w:t>مستور،فقلت</w:t>
      </w:r>
      <w:r>
        <w:rPr>
          <w:rtl/>
        </w:rPr>
        <w:t>:ال</w:t>
      </w:r>
      <w:r>
        <w:rPr>
          <w:rFonts w:hint="cs"/>
          <w:rtl/>
        </w:rPr>
        <w:t>ی</w:t>
      </w:r>
      <w:r>
        <w:rPr>
          <w:rtl/>
        </w:rPr>
        <w:t xml:space="preserve"> من تفزع الش</w:t>
      </w:r>
      <w:r>
        <w:rPr>
          <w:rFonts w:hint="cs"/>
          <w:rtl/>
        </w:rPr>
        <w:t>ی</w:t>
      </w:r>
      <w:r>
        <w:rPr>
          <w:rFonts w:hint="eastAsia"/>
          <w:rtl/>
        </w:rPr>
        <w:t>عه؟فقالت</w:t>
      </w:r>
      <w:r>
        <w:rPr>
          <w:rtl/>
        </w:rPr>
        <w:t>:ال</w:t>
      </w:r>
      <w:r>
        <w:rPr>
          <w:rFonts w:hint="cs"/>
          <w:rtl/>
        </w:rPr>
        <w:t>ی</w:t>
      </w:r>
      <w:r>
        <w:rPr>
          <w:rtl/>
        </w:rPr>
        <w:t xml:space="preserve"> الجدّه أمّ أب</w:t>
      </w:r>
      <w:r>
        <w:rPr>
          <w:rFonts w:hint="cs"/>
          <w:rtl/>
        </w:rPr>
        <w:t>ی</w:t>
      </w:r>
      <w:r>
        <w:rPr>
          <w:rtl/>
        </w:rPr>
        <w:t xml:space="preserve"> محمد،فقلت لها: </w:t>
      </w:r>
    </w:p>
    <w:p w:rsidR="00140CA9" w:rsidRDefault="00191CDD" w:rsidP="00191CDD">
      <w:pPr>
        <w:pStyle w:val="libNormal"/>
      </w:pPr>
      <w:r>
        <w:rPr>
          <w:rFonts w:hint="eastAsia"/>
          <w:rtl/>
        </w:rPr>
        <w:t>أقتد</w:t>
      </w:r>
      <w:r>
        <w:rPr>
          <w:rFonts w:hint="cs"/>
          <w:rtl/>
        </w:rPr>
        <w:t>ی</w:t>
      </w:r>
      <w:r>
        <w:rPr>
          <w:rtl/>
        </w:rPr>
        <w:t xml:space="preserve"> بمن؟وص</w:t>
      </w:r>
      <w:r>
        <w:rPr>
          <w:rFonts w:hint="cs"/>
          <w:rtl/>
        </w:rPr>
        <w:t>یّ</w:t>
      </w:r>
      <w:r>
        <w:rPr>
          <w:rFonts w:hint="eastAsia"/>
          <w:rtl/>
        </w:rPr>
        <w:t>ته</w:t>
      </w:r>
      <w:r>
        <w:rPr>
          <w:rtl/>
        </w:rPr>
        <w:t xml:space="preserve"> ال</w:t>
      </w:r>
      <w:r>
        <w:rPr>
          <w:rFonts w:hint="cs"/>
          <w:rtl/>
        </w:rPr>
        <w:t>ی</w:t>
      </w:r>
      <w:r>
        <w:rPr>
          <w:rtl/>
        </w:rPr>
        <w:t xml:space="preserve"> امرأه؟فقالت:اقتداء بالحس</w:t>
      </w:r>
      <w:r>
        <w:rPr>
          <w:rFonts w:hint="cs"/>
          <w:rtl/>
        </w:rPr>
        <w:t>ی</w:t>
      </w:r>
      <w:r>
        <w:rPr>
          <w:rFonts w:hint="eastAsia"/>
          <w:rtl/>
        </w:rPr>
        <w:t>ن</w:t>
      </w:r>
      <w:r>
        <w:rPr>
          <w:rtl/>
        </w:rPr>
        <w:t xml:space="preserve"> بن عل</w:t>
      </w:r>
      <w:r>
        <w:rPr>
          <w:rFonts w:hint="cs"/>
          <w:rtl/>
        </w:rPr>
        <w:t>ی</w:t>
      </w:r>
      <w:r>
        <w:rPr>
          <w:rFonts w:hint="eastAsia"/>
          <w:rtl/>
        </w:rPr>
        <w:t>،و</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أوص</w:t>
      </w:r>
      <w:r>
        <w:rPr>
          <w:rFonts w:hint="cs"/>
          <w:rtl/>
        </w:rPr>
        <w:t>ی</w:t>
      </w:r>
      <w:r>
        <w:rPr>
          <w:rtl/>
        </w:rPr>
        <w:t xml:space="preserve"> ال</w:t>
      </w:r>
      <w:r>
        <w:rPr>
          <w:rFonts w:hint="cs"/>
          <w:rtl/>
        </w:rPr>
        <w:t>ی</w:t>
      </w:r>
      <w:r>
        <w:rPr>
          <w:rtl/>
        </w:rPr>
        <w:t xml:space="preserve"> أخته ز</w:t>
      </w:r>
      <w:r>
        <w:rPr>
          <w:rFonts w:hint="cs"/>
          <w:rtl/>
        </w:rPr>
        <w:t>ی</w:t>
      </w:r>
      <w:r>
        <w:rPr>
          <w:rFonts w:hint="eastAsia"/>
          <w:rtl/>
        </w:rPr>
        <w:t>نب</w:t>
      </w:r>
      <w:r>
        <w:rPr>
          <w:rtl/>
        </w:rPr>
        <w:t xml:space="preserve"> بنت عل</w:t>
      </w:r>
      <w:r>
        <w:rPr>
          <w:rFonts w:hint="cs"/>
          <w:rtl/>
        </w:rPr>
        <w:t>یّ</w:t>
      </w:r>
      <w:r>
        <w:rPr>
          <w:rtl/>
        </w:rPr>
        <w:t xml:space="preserve"> ف</w:t>
      </w:r>
      <w:r>
        <w:rPr>
          <w:rFonts w:hint="cs"/>
          <w:rtl/>
        </w:rPr>
        <w:t>ی</w:t>
      </w:r>
      <w:r>
        <w:rPr>
          <w:rtl/>
        </w:rPr>
        <w:t xml:space="preserve"> الظاهر،فکان ما </w:t>
      </w:r>
      <w:r>
        <w:rPr>
          <w:rFonts w:hint="cs"/>
          <w:rtl/>
        </w:rPr>
        <w:t>ی</w:t>
      </w:r>
      <w:r>
        <w:rPr>
          <w:rFonts w:hint="eastAsia"/>
          <w:rtl/>
        </w:rPr>
        <w:t>خرج</w:t>
      </w:r>
      <w:r>
        <w:rPr>
          <w:rtl/>
        </w:rPr>
        <w:t xml:space="preserve"> من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من علم </w:t>
      </w:r>
      <w:r>
        <w:rPr>
          <w:rFonts w:hint="cs"/>
          <w:rtl/>
        </w:rPr>
        <w:t>ی</w:t>
      </w:r>
      <w:r>
        <w:rPr>
          <w:rFonts w:hint="eastAsia"/>
          <w:rtl/>
        </w:rPr>
        <w:t>نسب</w:t>
      </w:r>
      <w:r>
        <w:rPr>
          <w:rtl/>
        </w:rPr>
        <w:t xml:space="preserve"> ال</w:t>
      </w:r>
      <w:r>
        <w:rPr>
          <w:rFonts w:hint="cs"/>
          <w:rtl/>
        </w:rPr>
        <w:t>ی</w:t>
      </w:r>
      <w:r>
        <w:rPr>
          <w:rtl/>
        </w:rPr>
        <w:t xml:space="preserve"> ز</w:t>
      </w:r>
      <w:r>
        <w:rPr>
          <w:rFonts w:hint="cs"/>
          <w:rtl/>
        </w:rPr>
        <w:t>ی</w:t>
      </w:r>
      <w:r>
        <w:rPr>
          <w:rFonts w:hint="eastAsia"/>
          <w:rtl/>
        </w:rPr>
        <w:t>نب</w:t>
      </w:r>
      <w:r>
        <w:rPr>
          <w:rtl/>
        </w:rPr>
        <w:t xml:space="preserve"> سترا عل</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r w:rsidRPr="000F2A07">
        <w:rPr>
          <w:rStyle w:val="libFootnotenumChar"/>
          <w:rtl/>
        </w:rPr>
        <w:t>(3)</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81</w:t>
      </w:r>
      <w:r w:rsidR="00191CDD">
        <w:rPr>
          <w:rtl/>
        </w:rPr>
        <w:t>/45/</w:t>
      </w:r>
      <w:r w:rsidR="00140CA9">
        <w:rPr>
          <w:rtl/>
        </w:rPr>
        <w:t>1</w:t>
      </w:r>
      <w:r w:rsidR="00191CDD">
        <w:rPr>
          <w:rtl/>
        </w:rPr>
        <w:t>6،ج:</w:t>
      </w:r>
      <w:r w:rsidR="00140CA9">
        <w:rPr>
          <w:rtl/>
        </w:rPr>
        <w:t>292</w:t>
      </w:r>
      <w:r w:rsidR="00191CDD">
        <w:rPr>
          <w:rtl/>
        </w:rPr>
        <w:t>/</w:t>
      </w:r>
      <w:r w:rsidR="00140CA9">
        <w:rPr>
          <w:rtl/>
        </w:rPr>
        <w:t>7</w:t>
      </w:r>
      <w:r w:rsidR="00191CDD">
        <w:rPr>
          <w:rtl/>
        </w:rPr>
        <w:t xml:space="preserve">6. </w:t>
      </w:r>
    </w:p>
    <w:p w:rsidR="00140CA9" w:rsidRDefault="00D7268C" w:rsidP="005E32C9">
      <w:pPr>
        <w:pStyle w:val="libFootnote0"/>
      </w:pPr>
      <w:r>
        <w:rPr>
          <w:rtl/>
        </w:rPr>
        <w:t>(2)</w:t>
      </w:r>
      <w:r w:rsidR="00191CDD">
        <w:rPr>
          <w:rtl/>
        </w:rPr>
        <w:t xml:space="preserve"> ق:</w:t>
      </w:r>
      <w:r w:rsidR="00140CA9">
        <w:rPr>
          <w:rtl/>
        </w:rPr>
        <w:t>1</w:t>
      </w:r>
      <w:r w:rsidR="00191CDD">
        <w:rPr>
          <w:rtl/>
        </w:rPr>
        <w:t>55/</w:t>
      </w:r>
      <w:r w:rsidR="00140CA9">
        <w:rPr>
          <w:rtl/>
        </w:rPr>
        <w:t>3</w:t>
      </w:r>
      <w:r w:rsidR="00191CDD">
        <w:rPr>
          <w:rtl/>
        </w:rPr>
        <w:t>5/</w:t>
      </w:r>
      <w:r w:rsidR="00140CA9">
        <w:rPr>
          <w:rtl/>
        </w:rPr>
        <w:t>12</w:t>
      </w:r>
      <w:r w:rsidR="00191CDD">
        <w:rPr>
          <w:rtl/>
        </w:rPr>
        <w:t>،ج:</w:t>
      </w:r>
      <w:r w:rsidR="00140CA9">
        <w:rPr>
          <w:rtl/>
        </w:rPr>
        <w:t>238</w:t>
      </w:r>
      <w:r w:rsidR="00191CDD">
        <w:rPr>
          <w:rtl/>
        </w:rPr>
        <w:t>/5</w:t>
      </w:r>
      <w:r w:rsidR="00140CA9">
        <w:rPr>
          <w:rtl/>
        </w:rPr>
        <w:t>0</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99</w:t>
      </w:r>
      <w:r w:rsidR="00191CDD">
        <w:rPr>
          <w:rtl/>
        </w:rPr>
        <w:t>/</w:t>
      </w:r>
      <w:r w:rsidR="00140CA9">
        <w:rPr>
          <w:rtl/>
        </w:rPr>
        <w:t>22</w:t>
      </w:r>
      <w:r w:rsidR="00191CDD">
        <w:rPr>
          <w:rtl/>
        </w:rPr>
        <w:t>/</w:t>
      </w:r>
      <w:r w:rsidR="00140CA9">
        <w:rPr>
          <w:rtl/>
        </w:rPr>
        <w:t>13</w:t>
      </w:r>
      <w:r w:rsidR="00191CDD">
        <w:rPr>
          <w:rtl/>
        </w:rPr>
        <w:t>،ج:</w:t>
      </w:r>
      <w:r w:rsidR="00140CA9">
        <w:rPr>
          <w:rtl/>
        </w:rPr>
        <w:t>3</w:t>
      </w:r>
      <w:r w:rsidR="00191CDD">
        <w:rPr>
          <w:rtl/>
        </w:rPr>
        <w:t>6</w:t>
      </w:r>
      <w:r w:rsidR="00140CA9">
        <w:rPr>
          <w:rtl/>
        </w:rPr>
        <w:t>3</w:t>
      </w:r>
      <w:r w:rsidR="00191CDD">
        <w:rPr>
          <w:rtl/>
        </w:rPr>
        <w:t>/5</w:t>
      </w:r>
      <w:r w:rsidR="00140CA9">
        <w:rPr>
          <w:rtl/>
        </w:rPr>
        <w:t>1</w:t>
      </w:r>
      <w:r w:rsidR="00191CDD">
        <w:rPr>
          <w:rtl/>
        </w:rPr>
        <w:t>.</w:t>
      </w:r>
    </w:p>
    <w:p w:rsidR="002958C9" w:rsidRDefault="002958C9" w:rsidP="002958C9">
      <w:pPr>
        <w:pStyle w:val="libNormal"/>
        <w:rPr>
          <w:rtl/>
        </w:rPr>
      </w:pPr>
      <w:r>
        <w:rPr>
          <w:rtl/>
        </w:rPr>
        <w:br w:type="page"/>
      </w:r>
    </w:p>
    <w:p w:rsidR="002958C9" w:rsidRDefault="00191CDD" w:rsidP="002958C9">
      <w:pPr>
        <w:pStyle w:val="libNormal"/>
        <w:rPr>
          <w:rtl/>
        </w:rPr>
      </w:pPr>
      <w:r w:rsidRPr="002958C9">
        <w:rPr>
          <w:rStyle w:val="libBold1Char"/>
          <w:rFonts w:hint="eastAsia"/>
          <w:rtl/>
        </w:rPr>
        <w:t>کمال</w:t>
      </w:r>
      <w:r w:rsidRPr="002958C9">
        <w:rPr>
          <w:rStyle w:val="libBold1Char"/>
          <w:rtl/>
        </w:rPr>
        <w:t xml:space="preserve"> الد</w:t>
      </w:r>
      <w:r w:rsidRPr="002958C9">
        <w:rPr>
          <w:rStyle w:val="libBold1Char"/>
          <w:rFonts w:hint="cs"/>
          <w:rtl/>
        </w:rPr>
        <w:t>ی</w:t>
      </w:r>
      <w:r w:rsidRPr="002958C9">
        <w:rPr>
          <w:rStyle w:val="libBold1Char"/>
          <w:rFonts w:hint="eastAsia"/>
          <w:rtl/>
        </w:rPr>
        <w:t>ن</w:t>
      </w:r>
      <w:r>
        <w:rPr>
          <w:rtl/>
        </w:rPr>
        <w:t>:عن محمّد بن صالح القنبر</w:t>
      </w:r>
      <w:r>
        <w:rPr>
          <w:rFonts w:hint="cs"/>
          <w:rtl/>
        </w:rPr>
        <w:t>ی</w:t>
      </w:r>
      <w:r>
        <w:rPr>
          <w:rtl/>
        </w:rPr>
        <w:t xml:space="preserve"> ف</w:t>
      </w:r>
      <w:r>
        <w:rPr>
          <w:rFonts w:hint="cs"/>
          <w:rtl/>
        </w:rPr>
        <w:t>ی</w:t>
      </w:r>
      <w:r>
        <w:rPr>
          <w:rtl/>
        </w:rPr>
        <w:t xml:space="preserve"> حد</w:t>
      </w:r>
      <w:r>
        <w:rPr>
          <w:rFonts w:hint="cs"/>
          <w:rtl/>
        </w:rPr>
        <w:t>ی</w:t>
      </w:r>
      <w:r>
        <w:rPr>
          <w:rFonts w:hint="eastAsia"/>
          <w:rtl/>
        </w:rPr>
        <w:t>ث</w:t>
      </w:r>
      <w:r>
        <w:rPr>
          <w:rtl/>
        </w:rPr>
        <w:t xml:space="preserve"> قال: فلمّا ماتت الجدّه أمّ الحسن أمرت أن تدفن ف</w:t>
      </w:r>
      <w:r>
        <w:rPr>
          <w:rFonts w:hint="cs"/>
          <w:rtl/>
        </w:rPr>
        <w:t>ی</w:t>
      </w:r>
      <w:r>
        <w:rPr>
          <w:rtl/>
        </w:rPr>
        <w:t xml:space="preserve"> الدار،فنازعهم جعفر و قال:ه</w:t>
      </w:r>
      <w:r>
        <w:rPr>
          <w:rFonts w:hint="cs"/>
          <w:rtl/>
        </w:rPr>
        <w:t>ی</w:t>
      </w:r>
      <w:r>
        <w:rPr>
          <w:rtl/>
        </w:rPr>
        <w:t xml:space="preserve"> دار</w:t>
      </w:r>
      <w:r>
        <w:rPr>
          <w:rFonts w:hint="cs"/>
          <w:rtl/>
        </w:rPr>
        <w:t>ی</w:t>
      </w:r>
      <w:r>
        <w:rPr>
          <w:rtl/>
        </w:rPr>
        <w:t xml:space="preserve"> لا تدفن ف</w:t>
      </w:r>
      <w:r>
        <w:rPr>
          <w:rFonts w:hint="cs"/>
          <w:rtl/>
        </w:rPr>
        <w:t>ی</w:t>
      </w:r>
      <w:r>
        <w:rPr>
          <w:rFonts w:hint="eastAsia"/>
          <w:rtl/>
        </w:rPr>
        <w:t>ها،</w:t>
      </w:r>
      <w:r>
        <w:rPr>
          <w:rtl/>
        </w:rPr>
        <w:t xml:space="preserve"> فخرج الحجّه </w:t>
      </w:r>
      <w:r w:rsidR="00F2741C" w:rsidRPr="00F2741C">
        <w:rPr>
          <w:rStyle w:val="libAlaemChar"/>
          <w:rtl/>
        </w:rPr>
        <w:t>عليه‌السلام</w:t>
      </w:r>
      <w:r>
        <w:rPr>
          <w:rtl/>
        </w:rPr>
        <w:t xml:space="preserve"> فقال له:</w:t>
      </w:r>
      <w:r>
        <w:rPr>
          <w:rFonts w:hint="cs"/>
          <w:rtl/>
        </w:rPr>
        <w:t>ی</w:t>
      </w:r>
      <w:r>
        <w:rPr>
          <w:rFonts w:hint="eastAsia"/>
          <w:rtl/>
        </w:rPr>
        <w:t>ا</w:t>
      </w:r>
      <w:r>
        <w:rPr>
          <w:rtl/>
        </w:rPr>
        <w:t xml:space="preserve"> جعفر،دارک ه</w:t>
      </w:r>
      <w:r>
        <w:rPr>
          <w:rFonts w:hint="cs"/>
          <w:rtl/>
        </w:rPr>
        <w:t>ی</w:t>
      </w:r>
      <w:r>
        <w:rPr>
          <w:rFonts w:hint="eastAsia"/>
          <w:rtl/>
        </w:rPr>
        <w:t>؟ثمّ</w:t>
      </w:r>
      <w:r>
        <w:rPr>
          <w:rtl/>
        </w:rPr>
        <w:t xml:space="preserve"> غاب فلم </w:t>
      </w:r>
      <w:r>
        <w:rPr>
          <w:rFonts w:hint="cs"/>
          <w:rtl/>
        </w:rPr>
        <w:t>ی</w:t>
      </w:r>
      <w:r>
        <w:rPr>
          <w:rFonts w:hint="eastAsia"/>
          <w:rtl/>
        </w:rPr>
        <w:t>ره</w:t>
      </w:r>
      <w:r>
        <w:rPr>
          <w:rtl/>
        </w:rPr>
        <w:t xml:space="preserve"> بعد ذلک </w:t>
      </w:r>
      <w:r w:rsidRPr="002958C9">
        <w:rPr>
          <w:rStyle w:val="libFootnotenumChar"/>
          <w:rtl/>
        </w:rPr>
        <w:t>(1)</w:t>
      </w:r>
      <w:r>
        <w:rPr>
          <w:rtl/>
        </w:rPr>
        <w:t>.</w:t>
      </w:r>
    </w:p>
    <w:p w:rsidR="00140CA9" w:rsidRDefault="00191CDD" w:rsidP="002958C9">
      <w:pPr>
        <w:pStyle w:val="libNormal"/>
      </w:pPr>
      <w:r w:rsidRPr="002958C9">
        <w:rPr>
          <w:rStyle w:val="libBold1Char"/>
          <w:rFonts w:hint="eastAsia"/>
          <w:rtl/>
        </w:rPr>
        <w:t>بصائر</w:t>
      </w:r>
      <w:r w:rsidRPr="002958C9">
        <w:rPr>
          <w:rStyle w:val="libBold1Char"/>
          <w:rtl/>
        </w:rPr>
        <w:t xml:space="preserve"> الدرجات</w:t>
      </w:r>
      <w:r>
        <w:rPr>
          <w:rtl/>
        </w:rPr>
        <w:t>:عن أم أب</w:t>
      </w:r>
      <w:r>
        <w:rPr>
          <w:rFonts w:hint="cs"/>
          <w:rtl/>
        </w:rPr>
        <w:t>ی</w:t>
      </w:r>
      <w:r>
        <w:rPr>
          <w:rtl/>
        </w:rPr>
        <w:t xml:space="preserve"> محمّد </w:t>
      </w:r>
      <w:r w:rsidR="00F2741C" w:rsidRPr="00F2741C">
        <w:rPr>
          <w:rStyle w:val="libAlaemChar"/>
          <w:rtl/>
        </w:rPr>
        <w:t>عليه‌السلام</w:t>
      </w:r>
      <w:r>
        <w:rPr>
          <w:rtl/>
        </w:rPr>
        <w:t xml:space="preserve"> قالت: قال ل</w:t>
      </w:r>
      <w:r>
        <w:rPr>
          <w:rFonts w:hint="cs"/>
          <w:rtl/>
        </w:rPr>
        <w:t>ی</w:t>
      </w:r>
      <w:r>
        <w:rPr>
          <w:rtl/>
        </w:rPr>
        <w:t xml:space="preserve"> أبو محمّد </w:t>
      </w:r>
      <w:r w:rsidR="00F2741C" w:rsidRPr="00F2741C">
        <w:rPr>
          <w:rStyle w:val="libAlaemChar"/>
          <w:rtl/>
        </w:rPr>
        <w:t>عليه‌السلام</w:t>
      </w:r>
      <w:r>
        <w:rPr>
          <w:rtl/>
        </w:rPr>
        <w:t xml:space="preserve"> </w:t>
      </w:r>
      <w:r>
        <w:rPr>
          <w:rFonts w:hint="cs"/>
          <w:rtl/>
        </w:rPr>
        <w:t>ی</w:t>
      </w:r>
      <w:r>
        <w:rPr>
          <w:rFonts w:hint="eastAsia"/>
          <w:rtl/>
        </w:rPr>
        <w:t>وما</w:t>
      </w:r>
      <w:r>
        <w:rPr>
          <w:rtl/>
        </w:rPr>
        <w:t xml:space="preserve"> من الأ</w:t>
      </w:r>
      <w:r>
        <w:rPr>
          <w:rFonts w:hint="cs"/>
          <w:rtl/>
        </w:rPr>
        <w:t>یّ</w:t>
      </w:r>
      <w:r>
        <w:rPr>
          <w:rFonts w:hint="eastAsia"/>
          <w:rtl/>
        </w:rPr>
        <w:t>ام</w:t>
      </w:r>
      <w:r>
        <w:rPr>
          <w:rtl/>
        </w:rPr>
        <w:t>:تص</w:t>
      </w:r>
      <w:r>
        <w:rPr>
          <w:rFonts w:hint="cs"/>
          <w:rtl/>
        </w:rPr>
        <w:t>ی</w:t>
      </w:r>
      <w:r>
        <w:rPr>
          <w:rFonts w:hint="eastAsia"/>
          <w:rtl/>
        </w:rPr>
        <w:t>بن</w:t>
      </w:r>
      <w:r>
        <w:rPr>
          <w:rFonts w:hint="cs"/>
          <w:rtl/>
        </w:rPr>
        <w:t>ی</w:t>
      </w:r>
      <w:r>
        <w:rPr>
          <w:rtl/>
        </w:rPr>
        <w:t xml:space="preserve"> ف</w:t>
      </w:r>
      <w:r>
        <w:rPr>
          <w:rFonts w:hint="cs"/>
          <w:rtl/>
        </w:rPr>
        <w:t>ی</w:t>
      </w:r>
      <w:r>
        <w:rPr>
          <w:rtl/>
        </w:rPr>
        <w:t xml:space="preserve"> سنه ست</w:t>
      </w:r>
      <w:r>
        <w:rPr>
          <w:rFonts w:hint="cs"/>
          <w:rtl/>
        </w:rPr>
        <w:t>ی</w:t>
      </w:r>
      <w:r>
        <w:rPr>
          <w:rFonts w:hint="eastAsia"/>
          <w:rtl/>
        </w:rPr>
        <w:t>ن</w:t>
      </w:r>
      <w:r>
        <w:rPr>
          <w:rtl/>
        </w:rPr>
        <w:t xml:space="preserve"> حزازه </w:t>
      </w:r>
      <w:r w:rsidRPr="002958C9">
        <w:rPr>
          <w:rStyle w:val="libFootnotenumChar"/>
          <w:rtl/>
        </w:rPr>
        <w:t>(2)</w:t>
      </w:r>
      <w:r>
        <w:rPr>
          <w:rtl/>
        </w:rPr>
        <w:t xml:space="preserve">. </w:t>
      </w:r>
      <w:r w:rsidR="002958C9">
        <w:rPr>
          <w:rFonts w:hint="cs"/>
          <w:rtl/>
        </w:rPr>
        <w:t xml:space="preserve">أخاف أن أنكب فيها نكبة،فان سلمت منها فالى </w:t>
      </w:r>
      <w:r w:rsidR="00B416DC">
        <w:rPr>
          <w:rFonts w:hint="cs"/>
          <w:rtl/>
        </w:rPr>
        <w:t xml:space="preserve">سنة سبعين،قالت:فأظهرتُ الجزع و بكيت فقال:لابدّ لي من وقوع أمر الله فلاتجزعي،فلما أن كان أيام صفر أخذها </w:t>
      </w:r>
      <w:r w:rsidR="00EE73A7">
        <w:rPr>
          <w:rFonts w:hint="cs"/>
          <w:rtl/>
        </w:rPr>
        <w:t xml:space="preserve">المقيم و المقعد </w:t>
      </w:r>
      <w:r w:rsidR="00EE73A7" w:rsidRPr="00EE73A7">
        <w:rPr>
          <w:rStyle w:val="libFootnotenumChar"/>
          <w:rFonts w:hint="cs"/>
          <w:rtl/>
        </w:rPr>
        <w:t>(3)</w:t>
      </w:r>
      <w:r w:rsidR="00EE73A7">
        <w:rPr>
          <w:rFonts w:hint="cs"/>
          <w:rtl/>
        </w:rPr>
        <w:t xml:space="preserve"> و جعلت تقوم و تقعد و تخرج في الأحايين الى الجبل </w:t>
      </w:r>
      <w:r w:rsidR="00EE73A7" w:rsidRPr="00EE73A7">
        <w:rPr>
          <w:rStyle w:val="libFootnotenumChar"/>
          <w:rFonts w:hint="cs"/>
          <w:rtl/>
        </w:rPr>
        <w:t>(4)</w:t>
      </w:r>
      <w:r w:rsidR="00EE73A7">
        <w:rPr>
          <w:rFonts w:hint="cs"/>
          <w:rtl/>
        </w:rPr>
        <w:t xml:space="preserve"> و تجسّس الأخبار حتّى ورد عليها الخبر </w:t>
      </w:r>
      <w:r w:rsidR="00EE73A7" w:rsidRPr="00EE73A7">
        <w:rPr>
          <w:rStyle w:val="libFootnotenumChar"/>
          <w:rFonts w:hint="cs"/>
          <w:rtl/>
        </w:rPr>
        <w:t>(5)</w:t>
      </w:r>
      <w:r w:rsidR="00EE73A7">
        <w:rPr>
          <w:rFonts w:hint="cs"/>
          <w:rtl/>
        </w:rPr>
        <w:t>.</w:t>
      </w:r>
    </w:p>
    <w:p w:rsidR="00140CA9" w:rsidRDefault="00191CDD" w:rsidP="002958C9">
      <w:pPr>
        <w:pStyle w:val="libCenterBold1"/>
      </w:pPr>
      <w:r>
        <w:rPr>
          <w:rFonts w:hint="eastAsia"/>
          <w:rtl/>
        </w:rPr>
        <w:t>مکارم</w:t>
      </w:r>
      <w:r>
        <w:rPr>
          <w:rtl/>
        </w:rPr>
        <w:t xml:space="preserve"> أخلاقه و نوادر أحواله </w:t>
      </w:r>
      <w:r w:rsidR="00F2741C" w:rsidRPr="00F2741C">
        <w:rPr>
          <w:rStyle w:val="libAlaemChar"/>
          <w:rtl/>
        </w:rPr>
        <w:t>عليه‌السلام</w:t>
      </w:r>
    </w:p>
    <w:p w:rsidR="002958C9" w:rsidRDefault="00191CDD" w:rsidP="002958C9">
      <w:pPr>
        <w:pStyle w:val="libNormal"/>
        <w:rPr>
          <w:rtl/>
        </w:rPr>
      </w:pPr>
      <w:r>
        <w:rPr>
          <w:rFonts w:hint="eastAsia"/>
          <w:rtl/>
        </w:rPr>
        <w:t>باب</w:t>
      </w:r>
      <w:r>
        <w:rPr>
          <w:rtl/>
        </w:rPr>
        <w:t xml:space="preserve"> مکارم أخلاقه و نوادر أحواله </w:t>
      </w:r>
      <w:r w:rsidR="00F2741C" w:rsidRPr="00F2741C">
        <w:rPr>
          <w:rStyle w:val="libAlaemChar"/>
          <w:rtl/>
        </w:rPr>
        <w:t>عليه‌السلام</w:t>
      </w:r>
      <w:r>
        <w:rPr>
          <w:rtl/>
        </w:rPr>
        <w:t xml:space="preserve"> 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خلفاء الجور </w:t>
      </w:r>
      <w:r w:rsidRPr="000F2A07">
        <w:rPr>
          <w:rStyle w:val="libFootnotenumChar"/>
          <w:rtl/>
        </w:rPr>
        <w:t>(</w:t>
      </w:r>
      <w:r w:rsidR="002958C9">
        <w:rPr>
          <w:rStyle w:val="libFootnotenumChar"/>
          <w:rFonts w:hint="cs"/>
          <w:rtl/>
        </w:rPr>
        <w:t>6</w:t>
      </w:r>
      <w:r w:rsidRPr="000F2A07">
        <w:rPr>
          <w:rStyle w:val="libFootnotenumChar"/>
          <w:rtl/>
        </w:rPr>
        <w:t>)</w:t>
      </w:r>
      <w:r>
        <w:rPr>
          <w:rtl/>
        </w:rPr>
        <w:t>.</w:t>
      </w:r>
    </w:p>
    <w:p w:rsidR="00140CA9" w:rsidRDefault="00191CDD" w:rsidP="002958C9">
      <w:pPr>
        <w:pStyle w:val="libNormal"/>
      </w:pPr>
      <w:r w:rsidRPr="002958C9">
        <w:rPr>
          <w:rStyle w:val="libBold1Char"/>
          <w:rFonts w:hint="eastAsia"/>
          <w:rtl/>
        </w:rPr>
        <w:t>الغ</w:t>
      </w:r>
      <w:r w:rsidRPr="002958C9">
        <w:rPr>
          <w:rStyle w:val="libBold1Char"/>
          <w:rFonts w:hint="cs"/>
          <w:rtl/>
        </w:rPr>
        <w:t>ی</w:t>
      </w:r>
      <w:r w:rsidRPr="002958C9">
        <w:rPr>
          <w:rStyle w:val="libBold1Char"/>
          <w:rFonts w:hint="eastAsia"/>
          <w:rtl/>
        </w:rPr>
        <w:t>به</w:t>
      </w:r>
      <w:r w:rsidRPr="002958C9">
        <w:rPr>
          <w:rStyle w:val="libBold1Char"/>
          <w:rtl/>
        </w:rPr>
        <w:t xml:space="preserve"> للطوس</w:t>
      </w:r>
      <w:r w:rsidRPr="002958C9">
        <w:rPr>
          <w:rStyle w:val="libBold1Char"/>
          <w:rFonts w:hint="cs"/>
          <w:rtl/>
        </w:rPr>
        <w:t>یّ</w:t>
      </w:r>
      <w:r>
        <w:rPr>
          <w:rtl/>
        </w:rPr>
        <w:t>:رو</w:t>
      </w:r>
      <w:r>
        <w:rPr>
          <w:rFonts w:hint="cs"/>
          <w:rtl/>
        </w:rPr>
        <w:t>ی</w:t>
      </w:r>
      <w:r>
        <w:rPr>
          <w:rtl/>
        </w:rPr>
        <w:t xml:space="preserve"> التلعکبر</w:t>
      </w:r>
      <w:r>
        <w:rPr>
          <w:rFonts w:hint="cs"/>
          <w:rtl/>
        </w:rPr>
        <w:t>ی</w:t>
      </w:r>
      <w:r>
        <w:rPr>
          <w:rtl/>
        </w:rPr>
        <w:t xml:space="preserve"> عن محمّد شاکر</w:t>
      </w:r>
      <w:r>
        <w:rPr>
          <w:rFonts w:hint="cs"/>
          <w:rtl/>
        </w:rPr>
        <w:t>ی</w:t>
      </w:r>
      <w:r>
        <w:rPr>
          <w:rtl/>
        </w:rPr>
        <w:t xml:space="preserve"> س</w:t>
      </w:r>
      <w:r>
        <w:rPr>
          <w:rFonts w:hint="cs"/>
          <w:rtl/>
        </w:rPr>
        <w:t>ی</w:t>
      </w:r>
      <w:r>
        <w:rPr>
          <w:rFonts w:hint="eastAsia"/>
          <w:rtl/>
        </w:rPr>
        <w:t>دنا</w:t>
      </w:r>
      <w:r>
        <w:rPr>
          <w:rtl/>
        </w:rPr>
        <w:t xml:space="preserve"> أب</w:t>
      </w:r>
      <w:r>
        <w:rPr>
          <w:rFonts w:hint="cs"/>
          <w:rtl/>
        </w:rPr>
        <w:t>ی</w:t>
      </w:r>
      <w:r>
        <w:rPr>
          <w:rtl/>
        </w:rPr>
        <w:t xml:space="preserve"> محمّد </w:t>
      </w:r>
      <w:r w:rsidR="00F2741C" w:rsidRPr="00F2741C">
        <w:rPr>
          <w:rStyle w:val="libAlaemChar"/>
          <w:rtl/>
        </w:rPr>
        <w:t>عليه‌السلام</w:t>
      </w:r>
      <w:r>
        <w:rPr>
          <w:rtl/>
        </w:rPr>
        <w:t xml:space="preserve"> ف</w:t>
      </w:r>
      <w:r>
        <w:rPr>
          <w:rFonts w:hint="cs"/>
          <w:rtl/>
        </w:rPr>
        <w:t>ی</w:t>
      </w:r>
      <w:r>
        <w:rPr>
          <w:rtl/>
        </w:rPr>
        <w:t xml:space="preserve"> حد</w:t>
      </w:r>
      <w:r>
        <w:rPr>
          <w:rFonts w:hint="cs"/>
          <w:rtl/>
        </w:rPr>
        <w:t>ی</w:t>
      </w:r>
      <w:r>
        <w:rPr>
          <w:rFonts w:hint="eastAsia"/>
          <w:rtl/>
        </w:rPr>
        <w:t>ثه</w:t>
      </w:r>
      <w:r>
        <w:rPr>
          <w:rtl/>
        </w:rPr>
        <w:t xml:space="preserve"> عن أب</w:t>
      </w:r>
      <w:r>
        <w:rPr>
          <w:rFonts w:hint="cs"/>
          <w:rtl/>
        </w:rPr>
        <w:t>ی</w:t>
      </w:r>
      <w:r>
        <w:rPr>
          <w:rtl/>
        </w:rPr>
        <w:t xml:space="preserve"> محمّد </w:t>
      </w:r>
      <w:r w:rsidR="00F2741C" w:rsidRPr="00F2741C">
        <w:rPr>
          <w:rStyle w:val="libAlaemChar"/>
          <w:rtl/>
        </w:rPr>
        <w:t>عليه‌السلام</w:t>
      </w:r>
      <w:r>
        <w:rPr>
          <w:rtl/>
        </w:rPr>
        <w:t xml:space="preserve"> انّه قال: کان </w:t>
      </w:r>
      <w:r>
        <w:rPr>
          <w:rFonts w:hint="cs"/>
          <w:rtl/>
        </w:rPr>
        <w:t>ی</w:t>
      </w:r>
      <w:r>
        <w:rPr>
          <w:rFonts w:hint="eastAsia"/>
          <w:rtl/>
        </w:rPr>
        <w:t>رکب</w:t>
      </w:r>
      <w:r>
        <w:rPr>
          <w:rtl/>
        </w:rPr>
        <w:t xml:space="preserve"> ال</w:t>
      </w:r>
      <w:r>
        <w:rPr>
          <w:rFonts w:hint="cs"/>
          <w:rtl/>
        </w:rPr>
        <w:t>ی</w:t>
      </w:r>
      <w:r>
        <w:rPr>
          <w:rtl/>
        </w:rPr>
        <w:t xml:space="preserve"> دار الخلافه بسرّ من رأ</w:t>
      </w:r>
      <w:r>
        <w:rPr>
          <w:rFonts w:hint="cs"/>
          <w:rtl/>
        </w:rPr>
        <w:t>ی</w:t>
      </w:r>
      <w:r>
        <w:rPr>
          <w:rtl/>
        </w:rPr>
        <w:t xml:space="preserve"> ف</w:t>
      </w:r>
      <w:r>
        <w:rPr>
          <w:rFonts w:hint="cs"/>
          <w:rtl/>
        </w:rPr>
        <w:t>ی</w:t>
      </w:r>
      <w:r>
        <w:rPr>
          <w:rtl/>
        </w:rPr>
        <w:t xml:space="preserve"> کل إثن</w:t>
      </w:r>
      <w:r>
        <w:rPr>
          <w:rFonts w:hint="cs"/>
          <w:rtl/>
        </w:rPr>
        <w:t>ی</w:t>
      </w:r>
      <w:r>
        <w:rPr>
          <w:rFonts w:hint="eastAsia"/>
          <w:rtl/>
        </w:rPr>
        <w:t>ن</w:t>
      </w:r>
      <w:r>
        <w:rPr>
          <w:rtl/>
        </w:rPr>
        <w:t xml:space="preserve"> و خم</w:t>
      </w:r>
      <w:r>
        <w:rPr>
          <w:rFonts w:hint="cs"/>
          <w:rtl/>
        </w:rPr>
        <w:t>ی</w:t>
      </w:r>
      <w:r>
        <w:rPr>
          <w:rFonts w:hint="eastAsia"/>
          <w:rtl/>
        </w:rPr>
        <w:t>س،قال</w:t>
      </w:r>
      <w:r>
        <w:rPr>
          <w:rtl/>
        </w:rPr>
        <w:t xml:space="preserve">:و کان </w:t>
      </w:r>
      <w:r>
        <w:rPr>
          <w:rFonts w:hint="cs"/>
          <w:rtl/>
        </w:rPr>
        <w:t>ی</w:t>
      </w:r>
      <w:r>
        <w:rPr>
          <w:rFonts w:hint="eastAsia"/>
          <w:rtl/>
        </w:rPr>
        <w:t>وم</w:t>
      </w:r>
      <w:r>
        <w:rPr>
          <w:rtl/>
        </w:rPr>
        <w:t xml:space="preserve"> النوبه </w:t>
      </w:r>
      <w:r>
        <w:rPr>
          <w:rFonts w:hint="cs"/>
          <w:rtl/>
        </w:rPr>
        <w:t>ی</w:t>
      </w:r>
      <w:r>
        <w:rPr>
          <w:rFonts w:hint="eastAsia"/>
          <w:rtl/>
        </w:rPr>
        <w:t>حضر</w:t>
      </w:r>
      <w:r>
        <w:rPr>
          <w:rtl/>
        </w:rPr>
        <w:t xml:space="preserve"> من الناس ش</w:t>
      </w:r>
      <w:r>
        <w:rPr>
          <w:rFonts w:hint="cs"/>
          <w:rtl/>
        </w:rPr>
        <w:t>ی</w:t>
      </w:r>
      <w:r>
        <w:rPr>
          <w:rFonts w:hint="eastAsia"/>
          <w:rtl/>
        </w:rPr>
        <w:t>ء</w:t>
      </w:r>
      <w:r>
        <w:rPr>
          <w:rtl/>
        </w:rPr>
        <w:t xml:space="preserve"> عظ</w:t>
      </w:r>
      <w:r>
        <w:rPr>
          <w:rFonts w:hint="cs"/>
          <w:rtl/>
        </w:rPr>
        <w:t>ی</w:t>
      </w:r>
      <w:r>
        <w:rPr>
          <w:rFonts w:hint="eastAsia"/>
          <w:rtl/>
        </w:rPr>
        <w:t>م</w:t>
      </w:r>
      <w:r>
        <w:rPr>
          <w:rtl/>
        </w:rPr>
        <w:t xml:space="preserve"> و </w:t>
      </w:r>
      <w:r>
        <w:rPr>
          <w:rFonts w:hint="cs"/>
          <w:rtl/>
        </w:rPr>
        <w:t>ی</w:t>
      </w:r>
      <w:r>
        <w:rPr>
          <w:rFonts w:hint="eastAsia"/>
          <w:rtl/>
        </w:rPr>
        <w:t>غصّ</w:t>
      </w:r>
      <w:r>
        <w:rPr>
          <w:rtl/>
        </w:rPr>
        <w:t xml:space="preserve"> الشارع بالدوابّ و البغال و الحم</w:t>
      </w:r>
      <w:r>
        <w:rPr>
          <w:rFonts w:hint="cs"/>
          <w:rtl/>
        </w:rPr>
        <w:t>ی</w:t>
      </w:r>
      <w:r>
        <w:rPr>
          <w:rFonts w:hint="eastAsia"/>
          <w:rtl/>
        </w:rPr>
        <w:t>ر</w:t>
      </w:r>
      <w:r>
        <w:rPr>
          <w:rtl/>
        </w:rPr>
        <w:t xml:space="preserve"> و الضجّه،فلا </w:t>
      </w:r>
      <w:r>
        <w:rPr>
          <w:rFonts w:hint="cs"/>
          <w:rtl/>
        </w:rPr>
        <w:t>ی</w:t>
      </w:r>
      <w:r>
        <w:rPr>
          <w:rFonts w:hint="eastAsia"/>
          <w:rtl/>
        </w:rPr>
        <w:t>کون</w:t>
      </w:r>
      <w:r>
        <w:rPr>
          <w:rtl/>
        </w:rPr>
        <w:t xml:space="preserve"> لأحد موضع </w:t>
      </w:r>
      <w:r>
        <w:rPr>
          <w:rFonts w:hint="cs"/>
          <w:rtl/>
        </w:rPr>
        <w:t>ی</w:t>
      </w:r>
      <w:r>
        <w:rPr>
          <w:rFonts w:hint="eastAsia"/>
          <w:rtl/>
        </w:rPr>
        <w:t>مش</w:t>
      </w:r>
      <w:r>
        <w:rPr>
          <w:rFonts w:hint="cs"/>
          <w:rtl/>
        </w:rPr>
        <w:t>ی</w:t>
      </w:r>
      <w:r>
        <w:rPr>
          <w:rtl/>
        </w:rPr>
        <w:t xml:space="preserve"> و لا </w:t>
      </w:r>
      <w:r>
        <w:rPr>
          <w:rFonts w:hint="cs"/>
          <w:rtl/>
        </w:rPr>
        <w:t>ی</w:t>
      </w:r>
      <w:r>
        <w:rPr>
          <w:rFonts w:hint="eastAsia"/>
          <w:rtl/>
        </w:rPr>
        <w:t>دخل</w:t>
      </w:r>
      <w:r>
        <w:rPr>
          <w:rtl/>
        </w:rPr>
        <w:t xml:space="preserve"> ب</w:t>
      </w:r>
      <w:r>
        <w:rPr>
          <w:rFonts w:hint="cs"/>
          <w:rtl/>
        </w:rPr>
        <w:t>ی</w:t>
      </w:r>
      <w:r>
        <w:rPr>
          <w:rFonts w:hint="eastAsia"/>
          <w:rtl/>
        </w:rPr>
        <w:t>نهم،قال</w:t>
      </w:r>
      <w:r>
        <w:rPr>
          <w:rtl/>
        </w:rPr>
        <w:t>:فإذا جاء أستاد</w:t>
      </w:r>
      <w:r>
        <w:rPr>
          <w:rFonts w:hint="cs"/>
          <w:rtl/>
        </w:rPr>
        <w:t>ی</w:t>
      </w:r>
      <w:r>
        <w:rPr>
          <w:rtl/>
        </w:rPr>
        <w:t xml:space="preserve"> سکنت الضجّه و هدأ صه</w:t>
      </w:r>
      <w:r>
        <w:rPr>
          <w:rFonts w:hint="cs"/>
          <w:rtl/>
        </w:rPr>
        <w:t>ی</w:t>
      </w:r>
      <w:r>
        <w:rPr>
          <w:rFonts w:hint="eastAsia"/>
          <w:rtl/>
        </w:rPr>
        <w:t>ل</w:t>
      </w:r>
      <w:r>
        <w:rPr>
          <w:rtl/>
        </w:rPr>
        <w:t xml:space="preserve"> الخ</w:t>
      </w:r>
      <w:r>
        <w:rPr>
          <w:rFonts w:hint="cs"/>
          <w:rtl/>
        </w:rPr>
        <w:t>ی</w:t>
      </w:r>
      <w:r>
        <w:rPr>
          <w:rFonts w:hint="eastAsia"/>
          <w:rtl/>
        </w:rPr>
        <w:t>ل</w:t>
      </w:r>
      <w:r>
        <w:rPr>
          <w:rtl/>
        </w:rPr>
        <w:t xml:space="preserve"> و نهاق الحم</w:t>
      </w:r>
      <w:r>
        <w:rPr>
          <w:rFonts w:hint="cs"/>
          <w:rtl/>
        </w:rPr>
        <w:t>ی</w:t>
      </w:r>
      <w:r>
        <w:rPr>
          <w:rFonts w:hint="eastAsia"/>
          <w:rtl/>
        </w:rPr>
        <w:t>ر،</w:t>
      </w:r>
      <w:r>
        <w:rPr>
          <w:rtl/>
        </w:rPr>
        <w:t xml:space="preserve"> قال:فتفرّقت البهائم حتّ</w:t>
      </w:r>
      <w:r>
        <w:rPr>
          <w:rFonts w:hint="cs"/>
          <w:rtl/>
        </w:rPr>
        <w:t>ی</w:t>
      </w:r>
      <w:r>
        <w:rPr>
          <w:rtl/>
        </w:rPr>
        <w:t xml:space="preserve"> </w:t>
      </w:r>
      <w:r>
        <w:rPr>
          <w:rFonts w:hint="cs"/>
          <w:rtl/>
        </w:rPr>
        <w:t>ی</w:t>
      </w:r>
      <w:r>
        <w:rPr>
          <w:rFonts w:hint="eastAsia"/>
          <w:rtl/>
        </w:rPr>
        <w:t>ص</w:t>
      </w:r>
      <w:r>
        <w:rPr>
          <w:rFonts w:hint="cs"/>
          <w:rtl/>
        </w:rPr>
        <w:t>ی</w:t>
      </w:r>
      <w:r>
        <w:rPr>
          <w:rFonts w:hint="eastAsia"/>
          <w:rtl/>
        </w:rPr>
        <w:t>ر</w:t>
      </w:r>
      <w:r>
        <w:rPr>
          <w:rtl/>
        </w:rPr>
        <w:t xml:space="preserve"> الطر</w:t>
      </w:r>
      <w:r>
        <w:rPr>
          <w:rFonts w:hint="cs"/>
          <w:rtl/>
        </w:rPr>
        <w:t>ی</w:t>
      </w:r>
      <w:r>
        <w:rPr>
          <w:rFonts w:hint="eastAsia"/>
          <w:rtl/>
        </w:rPr>
        <w:t>ق</w:t>
      </w:r>
      <w:r>
        <w:rPr>
          <w:rtl/>
        </w:rPr>
        <w:t xml:space="preserve"> واسعا لا </w:t>
      </w:r>
      <w:r>
        <w:rPr>
          <w:rFonts w:hint="cs"/>
          <w:rtl/>
        </w:rPr>
        <w:t>ی</w:t>
      </w:r>
      <w:r>
        <w:rPr>
          <w:rFonts w:hint="eastAsia"/>
          <w:rtl/>
        </w:rPr>
        <w:t>حتاج</w:t>
      </w:r>
      <w:r>
        <w:rPr>
          <w:rtl/>
        </w:rPr>
        <w:t xml:space="preserve"> أن </w:t>
      </w:r>
      <w:r>
        <w:rPr>
          <w:rFonts w:hint="cs"/>
          <w:rtl/>
        </w:rPr>
        <w:t>ی</w:t>
      </w:r>
      <w:r>
        <w:rPr>
          <w:rFonts w:hint="eastAsia"/>
          <w:rtl/>
        </w:rPr>
        <w:t>توقّ</w:t>
      </w:r>
      <w:r>
        <w:rPr>
          <w:rFonts w:hint="cs"/>
          <w:rtl/>
        </w:rPr>
        <w:t>ی</w:t>
      </w:r>
      <w:r>
        <w:rPr>
          <w:rtl/>
        </w:rPr>
        <w:t xml:space="preserve"> من الدوابّ،ال</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11</w:t>
      </w:r>
      <w:r w:rsidR="00191CDD">
        <w:rPr>
          <w:rtl/>
        </w:rPr>
        <w:t>5/</w:t>
      </w:r>
      <w:r w:rsidR="00140CA9">
        <w:rPr>
          <w:rtl/>
        </w:rPr>
        <w:t>2</w:t>
      </w:r>
      <w:r w:rsidR="00191CDD">
        <w:rPr>
          <w:rtl/>
        </w:rPr>
        <w:t>4/</w:t>
      </w:r>
      <w:r w:rsidR="00140CA9">
        <w:rPr>
          <w:rtl/>
        </w:rPr>
        <w:t>13</w:t>
      </w:r>
      <w:r w:rsidR="00191CDD">
        <w:rPr>
          <w:rtl/>
        </w:rPr>
        <w:t>،ج:4</w:t>
      </w:r>
      <w:r w:rsidR="00140CA9">
        <w:rPr>
          <w:rtl/>
        </w:rPr>
        <w:t>2</w:t>
      </w:r>
      <w:r w:rsidR="00191CDD">
        <w:rPr>
          <w:rtl/>
        </w:rPr>
        <w:t>/5</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حزازه بالمهمله المفتوحه و الزائ</w:t>
      </w:r>
      <w:r w:rsidR="00191CDD">
        <w:rPr>
          <w:rFonts w:hint="cs"/>
          <w:rtl/>
        </w:rPr>
        <w:t>ی</w:t>
      </w:r>
      <w:r w:rsidR="00191CDD">
        <w:rPr>
          <w:rFonts w:hint="eastAsia"/>
          <w:rtl/>
        </w:rPr>
        <w:t>ن</w:t>
      </w:r>
      <w:r w:rsidR="00191CDD">
        <w:rPr>
          <w:rtl/>
        </w:rPr>
        <w:t xml:space="preserve"> وجع ف</w:t>
      </w:r>
      <w:r w:rsidR="00191CDD">
        <w:rPr>
          <w:rFonts w:hint="cs"/>
          <w:rtl/>
        </w:rPr>
        <w:t>ی</w:t>
      </w:r>
      <w:r w:rsidR="00191CDD">
        <w:rPr>
          <w:rtl/>
        </w:rPr>
        <w:t xml:space="preserve"> القلب من غ</w:t>
      </w:r>
      <w:r w:rsidR="00191CDD">
        <w:rPr>
          <w:rFonts w:hint="cs"/>
          <w:rtl/>
        </w:rPr>
        <w:t>ی</w:t>
      </w:r>
      <w:r w:rsidR="00191CDD">
        <w:rPr>
          <w:rFonts w:hint="eastAsia"/>
          <w:rtl/>
        </w:rPr>
        <w:t>ظ</w:t>
      </w:r>
      <w:r w:rsidR="00191CDD">
        <w:rPr>
          <w:rtl/>
        </w:rPr>
        <w:t xml:space="preserve"> و نحوه. </w:t>
      </w:r>
    </w:p>
    <w:p w:rsidR="00D7268C" w:rsidRDefault="00D7268C" w:rsidP="00EE73A7">
      <w:pPr>
        <w:pStyle w:val="libFootnote0"/>
        <w:rPr>
          <w:rtl/>
        </w:rPr>
      </w:pPr>
      <w:r>
        <w:rPr>
          <w:rtl/>
        </w:rPr>
        <w:t>(3)</w:t>
      </w:r>
      <w:r w:rsidR="00191CDD">
        <w:rPr>
          <w:rtl/>
        </w:rPr>
        <w:t xml:space="preserve"> أ</w:t>
      </w:r>
      <w:r w:rsidR="00191CDD">
        <w:rPr>
          <w:rFonts w:hint="cs"/>
          <w:rtl/>
        </w:rPr>
        <w:t>ی</w:t>
      </w:r>
      <w:r w:rsidR="00191CDD">
        <w:rPr>
          <w:rtl/>
        </w:rPr>
        <w:t xml:space="preserve"> الحزن الذ</w:t>
      </w:r>
      <w:r w:rsidR="00191CDD">
        <w:rPr>
          <w:rFonts w:hint="cs"/>
          <w:rtl/>
        </w:rPr>
        <w:t>ی</w:t>
      </w:r>
      <w:r w:rsidR="00191CDD">
        <w:rPr>
          <w:rtl/>
        </w:rPr>
        <w:t xml:space="preserve"> </w:t>
      </w:r>
      <w:r w:rsidR="00191CDD">
        <w:rPr>
          <w:rFonts w:hint="cs"/>
          <w:rtl/>
        </w:rPr>
        <w:t>ی</w:t>
      </w:r>
      <w:r w:rsidR="00191CDD">
        <w:rPr>
          <w:rFonts w:hint="eastAsia"/>
          <w:rtl/>
        </w:rPr>
        <w:t>ق</w:t>
      </w:r>
      <w:r w:rsidR="00191CDD">
        <w:rPr>
          <w:rFonts w:hint="cs"/>
          <w:rtl/>
        </w:rPr>
        <w:t>ی</w:t>
      </w:r>
      <w:r w:rsidR="00191CDD">
        <w:rPr>
          <w:rFonts w:hint="eastAsia"/>
          <w:rtl/>
        </w:rPr>
        <w:t>مها</w:t>
      </w:r>
      <w:r w:rsidR="00191CDD">
        <w:rPr>
          <w:rtl/>
        </w:rPr>
        <w:t xml:space="preserve"> و </w:t>
      </w:r>
      <w:r w:rsidR="00191CDD">
        <w:rPr>
          <w:rFonts w:hint="cs"/>
          <w:rtl/>
        </w:rPr>
        <w:t>ی</w:t>
      </w:r>
      <w:r w:rsidR="00191CDD">
        <w:rPr>
          <w:rFonts w:hint="eastAsia"/>
          <w:rtl/>
        </w:rPr>
        <w:t>قعدها</w:t>
      </w:r>
      <w:r w:rsidR="00191CDD">
        <w:rPr>
          <w:rtl/>
        </w:rPr>
        <w:t>.(منه).</w:t>
      </w:r>
    </w:p>
    <w:p w:rsidR="00EE73A7" w:rsidRDefault="00EE73A7" w:rsidP="00EE73A7">
      <w:pPr>
        <w:pStyle w:val="libFootnote0"/>
        <w:rPr>
          <w:rtl/>
        </w:rPr>
      </w:pPr>
      <w:r>
        <w:rPr>
          <w:rFonts w:hint="cs"/>
          <w:rtl/>
        </w:rPr>
        <w:t>(4) خارج المدينة (خ ل).</w:t>
      </w:r>
    </w:p>
    <w:p w:rsidR="00EE73A7" w:rsidRDefault="00EE73A7" w:rsidP="00EE73A7">
      <w:pPr>
        <w:pStyle w:val="libFootnote0"/>
        <w:rPr>
          <w:rtl/>
        </w:rPr>
      </w:pPr>
      <w:r>
        <w:rPr>
          <w:rFonts w:hint="cs"/>
          <w:rtl/>
        </w:rPr>
        <w:t>(5) ق:176/39/176،ج:330/50. ق:173/38/12،ج:313/50.</w:t>
      </w:r>
    </w:p>
    <w:p w:rsidR="00EE73A7" w:rsidRPr="00EE73A7" w:rsidRDefault="00EE73A7" w:rsidP="00EE73A7">
      <w:pPr>
        <w:pStyle w:val="libFootnote0"/>
        <w:rPr>
          <w:rtl/>
        </w:rPr>
      </w:pPr>
      <w:r>
        <w:rPr>
          <w:rFonts w:hint="cs"/>
          <w:rtl/>
        </w:rPr>
        <w:t>(6) ق:171/38/12،ج:306/50.</w:t>
      </w:r>
    </w:p>
    <w:p w:rsidR="00D7268C" w:rsidRDefault="00D7268C" w:rsidP="000F2A07">
      <w:pPr>
        <w:pStyle w:val="libNormal"/>
        <w:rPr>
          <w:rtl/>
        </w:rPr>
      </w:pPr>
      <w:r>
        <w:rPr>
          <w:rtl/>
        </w:rPr>
        <w:br w:type="page"/>
      </w:r>
    </w:p>
    <w:p w:rsidR="00140CA9" w:rsidRDefault="00191CDD" w:rsidP="00EE73A7">
      <w:pPr>
        <w:pStyle w:val="libNormal0"/>
      </w:pPr>
      <w:r>
        <w:rPr>
          <w:rFonts w:hint="eastAsia"/>
          <w:rtl/>
        </w:rPr>
        <w:t>أن</w:t>
      </w:r>
      <w:r>
        <w:rPr>
          <w:rtl/>
        </w:rPr>
        <w:t xml:space="preserve"> قال:کان </w:t>
      </w:r>
      <w:r w:rsidR="00F2741C" w:rsidRPr="00F2741C">
        <w:rPr>
          <w:rStyle w:val="libAlaemChar"/>
          <w:rtl/>
        </w:rPr>
        <w:t>عليه‌السلام</w:t>
      </w:r>
      <w:r>
        <w:rPr>
          <w:rtl/>
        </w:rPr>
        <w:t xml:space="preserve"> </w:t>
      </w:r>
      <w:r>
        <w:rPr>
          <w:rFonts w:hint="cs"/>
          <w:rtl/>
        </w:rPr>
        <w:t>ی</w:t>
      </w:r>
      <w:r>
        <w:rPr>
          <w:rFonts w:hint="eastAsia"/>
          <w:rtl/>
        </w:rPr>
        <w:t>جلس</w:t>
      </w:r>
      <w:r>
        <w:rPr>
          <w:rtl/>
        </w:rPr>
        <w:t xml:space="preserve"> ف</w:t>
      </w:r>
      <w:r>
        <w:rPr>
          <w:rFonts w:hint="cs"/>
          <w:rtl/>
        </w:rPr>
        <w:t>ی</w:t>
      </w:r>
      <w:r>
        <w:rPr>
          <w:rtl/>
        </w:rPr>
        <w:t xml:space="preserve"> المحراب و </w:t>
      </w:r>
      <w:r>
        <w:rPr>
          <w:rFonts w:hint="cs"/>
          <w:rtl/>
        </w:rPr>
        <w:t>ی</w:t>
      </w:r>
      <w:r>
        <w:rPr>
          <w:rFonts w:hint="eastAsia"/>
          <w:rtl/>
        </w:rPr>
        <w:t>سجد،فأنام</w:t>
      </w:r>
      <w:r>
        <w:rPr>
          <w:rtl/>
        </w:rPr>
        <w:t xml:space="preserve"> و أنتبه و أنام و هو ساجد،و کان قل</w:t>
      </w:r>
      <w:r>
        <w:rPr>
          <w:rFonts w:hint="cs"/>
          <w:rtl/>
        </w:rPr>
        <w:t>ی</w:t>
      </w:r>
      <w:r>
        <w:rPr>
          <w:rFonts w:hint="eastAsia"/>
          <w:rtl/>
        </w:rPr>
        <w:t>ل</w:t>
      </w:r>
      <w:r>
        <w:rPr>
          <w:rtl/>
        </w:rPr>
        <w:t xml:space="preserve"> الأکل کان </w:t>
      </w:r>
      <w:r>
        <w:rPr>
          <w:rFonts w:hint="cs"/>
          <w:rtl/>
        </w:rPr>
        <w:t>ی</w:t>
      </w:r>
      <w:r>
        <w:rPr>
          <w:rFonts w:hint="eastAsia"/>
          <w:rtl/>
        </w:rPr>
        <w:t>حضره</w:t>
      </w:r>
      <w:r>
        <w:rPr>
          <w:rtl/>
        </w:rPr>
        <w:t xml:space="preserve"> الت</w:t>
      </w:r>
      <w:r>
        <w:rPr>
          <w:rFonts w:hint="cs"/>
          <w:rtl/>
        </w:rPr>
        <w:t>ی</w:t>
      </w:r>
      <w:r>
        <w:rPr>
          <w:rFonts w:hint="eastAsia"/>
          <w:rtl/>
        </w:rPr>
        <w:t>ن</w:t>
      </w:r>
      <w:r>
        <w:rPr>
          <w:rtl/>
        </w:rPr>
        <w:t xml:space="preserve"> و العنب و الخوخ و ما شاکله ف</w:t>
      </w:r>
      <w:r>
        <w:rPr>
          <w:rFonts w:hint="cs"/>
          <w:rtl/>
        </w:rPr>
        <w:t>ی</w:t>
      </w:r>
      <w:r>
        <w:rPr>
          <w:rFonts w:hint="eastAsia"/>
          <w:rtl/>
        </w:rPr>
        <w:t>أکل</w:t>
      </w:r>
      <w:r>
        <w:rPr>
          <w:rtl/>
        </w:rPr>
        <w:t xml:space="preserve"> منه الواحده و الثنت</w:t>
      </w:r>
      <w:r>
        <w:rPr>
          <w:rFonts w:hint="cs"/>
          <w:rtl/>
        </w:rPr>
        <w:t>ی</w:t>
      </w:r>
      <w:r>
        <w:rPr>
          <w:rFonts w:hint="eastAsia"/>
          <w:rtl/>
        </w:rPr>
        <w:t>ن</w:t>
      </w:r>
      <w:r>
        <w:rPr>
          <w:rtl/>
        </w:rPr>
        <w:t xml:space="preserve"> و </w:t>
      </w:r>
      <w:r>
        <w:rPr>
          <w:rFonts w:hint="cs"/>
          <w:rtl/>
        </w:rPr>
        <w:t>ی</w:t>
      </w:r>
      <w:r>
        <w:rPr>
          <w:rFonts w:hint="eastAsia"/>
          <w:rtl/>
        </w:rPr>
        <w:t>قول</w:t>
      </w:r>
      <w:r>
        <w:rPr>
          <w:rtl/>
        </w:rPr>
        <w:t xml:space="preserve">:شل هذا </w:t>
      </w:r>
      <w:r>
        <w:rPr>
          <w:rFonts w:hint="cs"/>
          <w:rtl/>
        </w:rPr>
        <w:t>ی</w:t>
      </w:r>
      <w:r>
        <w:rPr>
          <w:rFonts w:hint="eastAsia"/>
          <w:rtl/>
        </w:rPr>
        <w:t>ا</w:t>
      </w:r>
      <w:r>
        <w:rPr>
          <w:rtl/>
        </w:rPr>
        <w:t xml:space="preserve"> محمّد ال</w:t>
      </w:r>
      <w:r>
        <w:rPr>
          <w:rFonts w:hint="cs"/>
          <w:rtl/>
        </w:rPr>
        <w:t>ی</w:t>
      </w:r>
      <w:r>
        <w:rPr>
          <w:rtl/>
        </w:rPr>
        <w:t xml:space="preserve"> صب</w:t>
      </w:r>
      <w:r>
        <w:rPr>
          <w:rFonts w:hint="cs"/>
          <w:rtl/>
        </w:rPr>
        <w:t>ی</w:t>
      </w:r>
      <w:r>
        <w:rPr>
          <w:rFonts w:hint="eastAsia"/>
          <w:rtl/>
        </w:rPr>
        <w:t>انک،فأقول</w:t>
      </w:r>
      <w:r>
        <w:rPr>
          <w:rtl/>
        </w:rPr>
        <w:t>:هذا کلّه؟ف</w:t>
      </w:r>
      <w:r>
        <w:rPr>
          <w:rFonts w:hint="cs"/>
          <w:rtl/>
        </w:rPr>
        <w:t>ی</w:t>
      </w:r>
      <w:r>
        <w:rPr>
          <w:rFonts w:hint="eastAsia"/>
          <w:rtl/>
        </w:rPr>
        <w:t>قول</w:t>
      </w:r>
      <w:r>
        <w:rPr>
          <w:rtl/>
        </w:rPr>
        <w:t>:خذه،ما رأ</w:t>
      </w:r>
      <w:r>
        <w:rPr>
          <w:rFonts w:hint="cs"/>
          <w:rtl/>
        </w:rPr>
        <w:t>ی</w:t>
      </w:r>
      <w:r>
        <w:rPr>
          <w:rFonts w:hint="eastAsia"/>
          <w:rtl/>
        </w:rPr>
        <w:t>ت</w:t>
      </w:r>
      <w:r>
        <w:rPr>
          <w:rtl/>
        </w:rPr>
        <w:t xml:space="preserve"> قطّ أسد</w:t>
      </w:r>
      <w:r>
        <w:rPr>
          <w:rFonts w:hint="cs"/>
          <w:rtl/>
        </w:rPr>
        <w:t>ی</w:t>
      </w:r>
      <w:r>
        <w:rPr>
          <w:rtl/>
        </w:rPr>
        <w:t xml:space="preserve"> منه </w:t>
      </w:r>
      <w:r w:rsidRPr="000F2A07">
        <w:rPr>
          <w:rStyle w:val="libFootnotenumChar"/>
          <w:rtl/>
        </w:rPr>
        <w:t>(1)</w:t>
      </w:r>
      <w:r>
        <w:rPr>
          <w:rtl/>
        </w:rPr>
        <w:t xml:space="preserve">. </w:t>
      </w:r>
    </w:p>
    <w:p w:rsidR="00140CA9" w:rsidRDefault="00191CDD" w:rsidP="00191CDD">
      <w:pPr>
        <w:pStyle w:val="libNormal"/>
      </w:pPr>
      <w:r>
        <w:rPr>
          <w:rFonts w:hint="eastAsia"/>
          <w:rtl/>
        </w:rPr>
        <w:t>ذکر</w:t>
      </w:r>
      <w:r>
        <w:rPr>
          <w:rtl/>
        </w:rPr>
        <w:t xml:space="preserve"> صومه </w:t>
      </w:r>
      <w:r w:rsidR="00F2741C" w:rsidRPr="00F2741C">
        <w:rPr>
          <w:rStyle w:val="libAlaemChar"/>
          <w:rtl/>
        </w:rPr>
        <w:t>عليه‌السلام</w:t>
      </w:r>
      <w:r>
        <w:rPr>
          <w:rtl/>
        </w:rPr>
        <w:t xml:space="preserve"> ف</w:t>
      </w:r>
      <w:r>
        <w:rPr>
          <w:rFonts w:hint="cs"/>
          <w:rtl/>
        </w:rPr>
        <w:t>ی</w:t>
      </w:r>
      <w:r>
        <w:rPr>
          <w:rtl/>
        </w:rPr>
        <w:t xml:space="preserve"> أ</w:t>
      </w:r>
      <w:r>
        <w:rPr>
          <w:rFonts w:hint="cs"/>
          <w:rtl/>
        </w:rPr>
        <w:t>یّ</w:t>
      </w:r>
      <w:r>
        <w:rPr>
          <w:rFonts w:hint="eastAsia"/>
          <w:rtl/>
        </w:rPr>
        <w:t>ام</w:t>
      </w:r>
      <w:r>
        <w:rPr>
          <w:rtl/>
        </w:rPr>
        <w:t xml:space="preserve"> حبسه </w:t>
      </w:r>
      <w:r w:rsidRPr="000F2A07">
        <w:rPr>
          <w:rStyle w:val="libFootnotenumChar"/>
          <w:rtl/>
        </w:rPr>
        <w:t>(2)</w:t>
      </w:r>
      <w:r>
        <w:rPr>
          <w:rtl/>
        </w:rPr>
        <w:t xml:space="preserve">. </w:t>
      </w:r>
    </w:p>
    <w:p w:rsidR="00140CA9" w:rsidRDefault="00191CDD" w:rsidP="00191CDD">
      <w:pPr>
        <w:pStyle w:val="libNormal"/>
      </w:pPr>
      <w:r>
        <w:rPr>
          <w:rFonts w:hint="eastAsia"/>
          <w:rtl/>
        </w:rPr>
        <w:t>ف</w:t>
      </w:r>
      <w:r>
        <w:rPr>
          <w:rFonts w:hint="cs"/>
          <w:rtl/>
        </w:rPr>
        <w:t>ی</w:t>
      </w:r>
      <w:r>
        <w:rPr>
          <w:rtl/>
        </w:rPr>
        <w:t xml:space="preserve"> انّه لمّا أمر الخل</w:t>
      </w:r>
      <w:r>
        <w:rPr>
          <w:rFonts w:hint="cs"/>
          <w:rtl/>
        </w:rPr>
        <w:t>ی</w:t>
      </w:r>
      <w:r>
        <w:rPr>
          <w:rFonts w:hint="eastAsia"/>
          <w:rtl/>
        </w:rPr>
        <w:t>فه</w:t>
      </w:r>
      <w:r>
        <w:rPr>
          <w:rtl/>
        </w:rPr>
        <w:t xml:space="preserve"> بإطلاقه من الحبس وقف عند باب المحبس و قال:حت</w:t>
      </w:r>
      <w:r>
        <w:rPr>
          <w:rFonts w:hint="cs"/>
          <w:rtl/>
        </w:rPr>
        <w:t>ی</w:t>
      </w:r>
      <w:r>
        <w:rPr>
          <w:rtl/>
        </w:rPr>
        <w:t xml:space="preserve"> </w:t>
      </w:r>
      <w:r>
        <w:rPr>
          <w:rFonts w:hint="cs"/>
          <w:rtl/>
        </w:rPr>
        <w:t>ی</w:t>
      </w:r>
      <w:r>
        <w:rPr>
          <w:rFonts w:hint="eastAsia"/>
          <w:rtl/>
        </w:rPr>
        <w:t>ج</w:t>
      </w:r>
      <w:r>
        <w:rPr>
          <w:rFonts w:hint="cs"/>
          <w:rtl/>
        </w:rPr>
        <w:t>ی</w:t>
      </w:r>
      <w:r>
        <w:rPr>
          <w:rFonts w:hint="eastAsia"/>
          <w:rtl/>
        </w:rPr>
        <w:t>ء</w:t>
      </w:r>
      <w:r>
        <w:rPr>
          <w:rtl/>
        </w:rPr>
        <w:t xml:space="preserve"> جعفر،فقال السجّان:إنّما أمرن</w:t>
      </w:r>
      <w:r>
        <w:rPr>
          <w:rFonts w:hint="cs"/>
          <w:rtl/>
        </w:rPr>
        <w:t>ی</w:t>
      </w:r>
      <w:r>
        <w:rPr>
          <w:rtl/>
        </w:rPr>
        <w:t xml:space="preserve"> بإطلاقک دونه،فقال له:ترجع إل</w:t>
      </w:r>
      <w:r>
        <w:rPr>
          <w:rFonts w:hint="cs"/>
          <w:rtl/>
        </w:rPr>
        <w:t>ی</w:t>
      </w:r>
      <w:r>
        <w:rPr>
          <w:rFonts w:hint="eastAsia"/>
          <w:rtl/>
        </w:rPr>
        <w:t>ه</w:t>
      </w:r>
      <w:r>
        <w:rPr>
          <w:rtl/>
        </w:rPr>
        <w:t xml:space="preserve"> فتقول له:خرجنا من دار واحده جم</w:t>
      </w:r>
      <w:r>
        <w:rPr>
          <w:rFonts w:hint="cs"/>
          <w:rtl/>
        </w:rPr>
        <w:t>ی</w:t>
      </w:r>
      <w:r>
        <w:rPr>
          <w:rFonts w:hint="eastAsia"/>
          <w:rtl/>
        </w:rPr>
        <w:t>عا</w:t>
      </w:r>
      <w:r>
        <w:rPr>
          <w:rtl/>
        </w:rPr>
        <w:t xml:space="preserve"> فإذا رجعت و ل</w:t>
      </w:r>
      <w:r>
        <w:rPr>
          <w:rFonts w:hint="cs"/>
          <w:rtl/>
        </w:rPr>
        <w:t>ی</w:t>
      </w:r>
      <w:r>
        <w:rPr>
          <w:rFonts w:hint="eastAsia"/>
          <w:rtl/>
        </w:rPr>
        <w:t>س</w:t>
      </w:r>
      <w:r>
        <w:rPr>
          <w:rtl/>
        </w:rPr>
        <w:t xml:space="preserve"> هو مع</w:t>
      </w:r>
      <w:r>
        <w:rPr>
          <w:rFonts w:hint="cs"/>
          <w:rtl/>
        </w:rPr>
        <w:t>ی</w:t>
      </w:r>
      <w:r>
        <w:rPr>
          <w:rtl/>
        </w:rPr>
        <w:t xml:space="preserve"> کان ف</w:t>
      </w:r>
      <w:r>
        <w:rPr>
          <w:rFonts w:hint="cs"/>
          <w:rtl/>
        </w:rPr>
        <w:t>ی</w:t>
      </w:r>
      <w:r>
        <w:rPr>
          <w:rtl/>
        </w:rPr>
        <w:t xml:space="preserve"> ذلک ما لا خفاء عل</w:t>
      </w:r>
      <w:r>
        <w:rPr>
          <w:rFonts w:hint="cs"/>
          <w:rtl/>
        </w:rPr>
        <w:t>ی</w:t>
      </w:r>
      <w:r>
        <w:rPr>
          <w:rFonts w:hint="eastAsia"/>
          <w:rtl/>
        </w:rPr>
        <w:t>ک،فأمر</w:t>
      </w:r>
      <w:r>
        <w:rPr>
          <w:rtl/>
        </w:rPr>
        <w:t xml:space="preserve"> بإطلاقه لأجله </w:t>
      </w:r>
      <w:r w:rsidRPr="000F2A07">
        <w:rPr>
          <w:rStyle w:val="libFootnotenumChar"/>
          <w:rtl/>
        </w:rPr>
        <w:t>(3)</w:t>
      </w:r>
      <w:r>
        <w:rPr>
          <w:rtl/>
        </w:rPr>
        <w:t xml:space="preserve">. </w:t>
      </w:r>
    </w:p>
    <w:p w:rsidR="00140CA9" w:rsidRDefault="00191CDD" w:rsidP="00EE73A7">
      <w:pPr>
        <w:pStyle w:val="libCenterBold1"/>
      </w:pPr>
      <w:r>
        <w:rPr>
          <w:rFonts w:hint="eastAsia"/>
          <w:rtl/>
        </w:rPr>
        <w:t>حد</w:t>
      </w:r>
      <w:r>
        <w:rPr>
          <w:rFonts w:hint="cs"/>
          <w:rtl/>
        </w:rPr>
        <w:t>ی</w:t>
      </w:r>
      <w:r>
        <w:rPr>
          <w:rFonts w:hint="eastAsia"/>
          <w:rtl/>
        </w:rPr>
        <w:t>ثه</w:t>
      </w:r>
      <w:r>
        <w:rPr>
          <w:rtl/>
        </w:rPr>
        <w:t xml:space="preserve"> </w:t>
      </w:r>
      <w:r w:rsidR="00F2741C" w:rsidRPr="00F2741C">
        <w:rPr>
          <w:rStyle w:val="libAlaemChar"/>
          <w:rtl/>
        </w:rPr>
        <w:t>عليه‌السلام</w:t>
      </w:r>
      <w:r>
        <w:rPr>
          <w:rtl/>
        </w:rPr>
        <w:t xml:space="preserve"> مع انوش النصران</w:t>
      </w:r>
      <w:r>
        <w:rPr>
          <w:rFonts w:hint="cs"/>
          <w:rtl/>
        </w:rPr>
        <w:t>ی</w:t>
      </w:r>
    </w:p>
    <w:p w:rsidR="00140CA9" w:rsidRDefault="00191CDD" w:rsidP="00191CDD">
      <w:pPr>
        <w:pStyle w:val="libNormal"/>
      </w:pPr>
      <w:r w:rsidRPr="00EE73A7">
        <w:rPr>
          <w:rStyle w:val="libBold1Char"/>
          <w:rFonts w:hint="eastAsia"/>
          <w:rtl/>
        </w:rPr>
        <w:t>أقول</w:t>
      </w:r>
      <w:r>
        <w:rPr>
          <w:rtl/>
        </w:rPr>
        <w:t>: قال الس</w:t>
      </w:r>
      <w:r>
        <w:rPr>
          <w:rFonts w:hint="cs"/>
          <w:rtl/>
        </w:rPr>
        <w:t>یّ</w:t>
      </w:r>
      <w:r>
        <w:rPr>
          <w:rFonts w:hint="eastAsia"/>
          <w:rtl/>
        </w:rPr>
        <w:t>د</w:t>
      </w:r>
      <w:r>
        <w:rPr>
          <w:rtl/>
        </w:rPr>
        <w:t xml:space="preserve"> الأجلّ الس</w:t>
      </w:r>
      <w:r>
        <w:rPr>
          <w:rFonts w:hint="cs"/>
          <w:rtl/>
        </w:rPr>
        <w:t>یّ</w:t>
      </w:r>
      <w:r>
        <w:rPr>
          <w:rFonts w:hint="eastAsia"/>
          <w:rtl/>
        </w:rPr>
        <w:t>د</w:t>
      </w:r>
      <w:r>
        <w:rPr>
          <w:rtl/>
        </w:rPr>
        <w:t xml:space="preserve"> هاشم البحران</w:t>
      </w:r>
      <w:r>
        <w:rPr>
          <w:rFonts w:hint="cs"/>
          <w:rtl/>
        </w:rPr>
        <w:t>یّ</w:t>
      </w:r>
      <w:r>
        <w:rPr>
          <w:rtl/>
        </w:rPr>
        <w:t xml:space="preserve"> ف</w:t>
      </w:r>
      <w:r>
        <w:rPr>
          <w:rFonts w:hint="cs"/>
          <w:rtl/>
        </w:rPr>
        <w:t>ی</w:t>
      </w:r>
      <w:r>
        <w:rPr>
          <w:rtl/>
        </w:rPr>
        <w:t xml:space="preserve"> کتاب(حل</w:t>
      </w:r>
      <w:r>
        <w:rPr>
          <w:rFonts w:hint="cs"/>
          <w:rtl/>
        </w:rPr>
        <w:t>ی</w:t>
      </w:r>
      <w:r>
        <w:rPr>
          <w:rFonts w:hint="eastAsia"/>
          <w:rtl/>
        </w:rPr>
        <w:t>ه</w:t>
      </w:r>
      <w:r>
        <w:rPr>
          <w:rtl/>
        </w:rPr>
        <w:t xml:space="preserve"> الأبرار محمّد و آله الأطهار </w:t>
      </w:r>
      <w:r w:rsidR="00F2741C" w:rsidRPr="00F2741C">
        <w:rPr>
          <w:rStyle w:val="libAlaemChar"/>
          <w:rtl/>
        </w:rPr>
        <w:t>عليهم‌السلام</w:t>
      </w:r>
      <w:r>
        <w:rPr>
          <w:rtl/>
        </w:rPr>
        <w:t>)ف</w:t>
      </w:r>
      <w:r>
        <w:rPr>
          <w:rFonts w:hint="cs"/>
          <w:rtl/>
        </w:rPr>
        <w:t>ی</w:t>
      </w:r>
      <w:r>
        <w:rPr>
          <w:rtl/>
        </w:rPr>
        <w:t xml:space="preserve"> أحوال أب</w:t>
      </w:r>
      <w:r>
        <w:rPr>
          <w:rFonts w:hint="cs"/>
          <w:rtl/>
        </w:rPr>
        <w:t>ی</w:t>
      </w:r>
      <w:r>
        <w:rPr>
          <w:rtl/>
        </w:rPr>
        <w:t xml:space="preserve"> محمّد </w:t>
      </w:r>
      <w:r w:rsidR="00F2741C" w:rsidRPr="00F2741C">
        <w:rPr>
          <w:rStyle w:val="libAlaemChar"/>
          <w:rtl/>
        </w:rPr>
        <w:t>عليه‌السلام</w:t>
      </w:r>
      <w:r>
        <w:rPr>
          <w:rtl/>
        </w:rPr>
        <w:t xml:space="preserve"> ما هذا لفظه:الباب السابع حد</w:t>
      </w:r>
      <w:r>
        <w:rPr>
          <w:rFonts w:hint="cs"/>
          <w:rtl/>
        </w:rPr>
        <w:t>ی</w:t>
      </w:r>
      <w:r>
        <w:rPr>
          <w:rFonts w:hint="eastAsia"/>
          <w:rtl/>
        </w:rPr>
        <w:t>ثه</w:t>
      </w:r>
      <w:r>
        <w:rPr>
          <w:rtl/>
        </w:rPr>
        <w:t xml:space="preserve"> مع أنوش النصران</w:t>
      </w:r>
      <w:r>
        <w:rPr>
          <w:rFonts w:hint="cs"/>
          <w:rtl/>
        </w:rPr>
        <w:t>ی</w:t>
      </w:r>
      <w:r>
        <w:rPr>
          <w:rtl/>
        </w:rPr>
        <w:t xml:space="preserve">: </w:t>
      </w:r>
      <w:r>
        <w:rPr>
          <w:rFonts w:hint="eastAsia"/>
          <w:rtl/>
        </w:rPr>
        <w:t>رو</w:t>
      </w:r>
      <w:r>
        <w:rPr>
          <w:rFonts w:hint="cs"/>
          <w:rtl/>
        </w:rPr>
        <w:t>ی</w:t>
      </w:r>
      <w:r>
        <w:rPr>
          <w:rtl/>
        </w:rPr>
        <w:t xml:space="preserve"> عن أب</w:t>
      </w:r>
      <w:r>
        <w:rPr>
          <w:rFonts w:hint="cs"/>
          <w:rtl/>
        </w:rPr>
        <w:t>ی</w:t>
      </w:r>
      <w:r>
        <w:rPr>
          <w:rtl/>
        </w:rPr>
        <w:t xml:space="preserve"> جعفر أحمد القص</w:t>
      </w:r>
      <w:r>
        <w:rPr>
          <w:rFonts w:hint="cs"/>
          <w:rtl/>
        </w:rPr>
        <w:t>ی</w:t>
      </w:r>
      <w:r>
        <w:rPr>
          <w:rFonts w:hint="eastAsia"/>
          <w:rtl/>
        </w:rPr>
        <w:t>ر</w:t>
      </w:r>
      <w:r>
        <w:rPr>
          <w:rtl/>
        </w:rPr>
        <w:t xml:space="preserve"> البصر</w:t>
      </w:r>
      <w:r>
        <w:rPr>
          <w:rFonts w:hint="cs"/>
          <w:rtl/>
        </w:rPr>
        <w:t>ی</w:t>
      </w:r>
      <w:r>
        <w:rPr>
          <w:rtl/>
        </w:rPr>
        <w:t xml:space="preserve"> قال: حضرنا عند س</w:t>
      </w:r>
      <w:r>
        <w:rPr>
          <w:rFonts w:hint="cs"/>
          <w:rtl/>
        </w:rPr>
        <w:t>یّ</w:t>
      </w:r>
      <w:r>
        <w:rPr>
          <w:rFonts w:hint="eastAsia"/>
          <w:rtl/>
        </w:rPr>
        <w:t>دنا</w:t>
      </w:r>
      <w:r>
        <w:rPr>
          <w:rtl/>
        </w:rPr>
        <w:t xml:space="preserve"> أب</w:t>
      </w:r>
      <w:r>
        <w:rPr>
          <w:rFonts w:hint="cs"/>
          <w:rtl/>
        </w:rPr>
        <w:t>ی</w:t>
      </w:r>
      <w:r>
        <w:rPr>
          <w:rtl/>
        </w:rPr>
        <w:t xml:space="preserve"> محمّد </w:t>
      </w:r>
      <w:r w:rsidR="00F2741C" w:rsidRPr="00F2741C">
        <w:rPr>
          <w:rStyle w:val="libAlaemChar"/>
          <w:rtl/>
        </w:rPr>
        <w:t>عليه‌السلام</w:t>
      </w:r>
      <w:r>
        <w:rPr>
          <w:rtl/>
        </w:rPr>
        <w:t xml:space="preserve"> بالعسکر فدخل عل</w:t>
      </w:r>
      <w:r>
        <w:rPr>
          <w:rFonts w:hint="cs"/>
          <w:rtl/>
        </w:rPr>
        <w:t>ی</w:t>
      </w:r>
      <w:r>
        <w:rPr>
          <w:rFonts w:hint="eastAsia"/>
          <w:rtl/>
        </w:rPr>
        <w:t>ه</w:t>
      </w:r>
      <w:r>
        <w:rPr>
          <w:rtl/>
        </w:rPr>
        <w:t xml:space="preserve"> خادم من دار السلطان جل</w:t>
      </w:r>
      <w:r>
        <w:rPr>
          <w:rFonts w:hint="cs"/>
          <w:rtl/>
        </w:rPr>
        <w:t>ی</w:t>
      </w:r>
      <w:r>
        <w:rPr>
          <w:rFonts w:hint="eastAsia"/>
          <w:rtl/>
        </w:rPr>
        <w:t>ل</w:t>
      </w:r>
      <w:r>
        <w:rPr>
          <w:rtl/>
        </w:rPr>
        <w:t xml:space="preserve"> فقال له: </w:t>
      </w:r>
    </w:p>
    <w:p w:rsidR="00140CA9" w:rsidRDefault="00191CDD" w:rsidP="00191CDD">
      <w:pPr>
        <w:pStyle w:val="libNormal"/>
      </w:pPr>
      <w:r>
        <w:rPr>
          <w:rFonts w:hint="eastAsia"/>
          <w:rtl/>
        </w:rPr>
        <w:t>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Pr>
          <w:rFonts w:hint="cs"/>
          <w:rtl/>
        </w:rPr>
        <w:t>ی</w:t>
      </w:r>
      <w:r>
        <w:rPr>
          <w:rFonts w:hint="eastAsia"/>
          <w:rtl/>
        </w:rPr>
        <w:t>قرأ</w:t>
      </w:r>
      <w:r>
        <w:rPr>
          <w:rtl/>
        </w:rPr>
        <w:t xml:space="preserve"> عل</w:t>
      </w:r>
      <w:r>
        <w:rPr>
          <w:rFonts w:hint="cs"/>
          <w:rtl/>
        </w:rPr>
        <w:t>ی</w:t>
      </w:r>
      <w:r>
        <w:rPr>
          <w:rFonts w:hint="eastAsia"/>
          <w:rtl/>
        </w:rPr>
        <w:t>ک</w:t>
      </w:r>
      <w:r>
        <w:rPr>
          <w:rtl/>
        </w:rPr>
        <w:t xml:space="preserve"> السلام و </w:t>
      </w:r>
      <w:r>
        <w:rPr>
          <w:rFonts w:hint="cs"/>
          <w:rtl/>
        </w:rPr>
        <w:t>ی</w:t>
      </w:r>
      <w:r>
        <w:rPr>
          <w:rFonts w:hint="eastAsia"/>
          <w:rtl/>
        </w:rPr>
        <w:t>قول</w:t>
      </w:r>
      <w:r>
        <w:rPr>
          <w:rtl/>
        </w:rPr>
        <w:t xml:space="preserve"> لک:کاتبنا أنوش النصران</w:t>
      </w:r>
      <w:r>
        <w:rPr>
          <w:rFonts w:hint="cs"/>
          <w:rtl/>
        </w:rPr>
        <w:t>ی</w:t>
      </w:r>
      <w:r>
        <w:rPr>
          <w:rtl/>
        </w:rPr>
        <w:t xml:space="preserve"> </w:t>
      </w:r>
      <w:r>
        <w:rPr>
          <w:rFonts w:hint="cs"/>
          <w:rtl/>
        </w:rPr>
        <w:t>ی</w:t>
      </w:r>
      <w:r>
        <w:rPr>
          <w:rFonts w:hint="eastAsia"/>
          <w:rtl/>
        </w:rPr>
        <w:t>ر</w:t>
      </w:r>
      <w:r>
        <w:rPr>
          <w:rFonts w:hint="cs"/>
          <w:rtl/>
        </w:rPr>
        <w:t>ی</w:t>
      </w:r>
      <w:r>
        <w:rPr>
          <w:rFonts w:hint="eastAsia"/>
          <w:rtl/>
        </w:rPr>
        <w:t>د</w:t>
      </w:r>
      <w:r>
        <w:rPr>
          <w:rtl/>
        </w:rPr>
        <w:t xml:space="preserve"> أن </w:t>
      </w:r>
      <w:r>
        <w:rPr>
          <w:rFonts w:hint="cs"/>
          <w:rtl/>
        </w:rPr>
        <w:t>ی</w:t>
      </w:r>
      <w:r>
        <w:rPr>
          <w:rFonts w:hint="eastAsia"/>
          <w:rtl/>
        </w:rPr>
        <w:t>طهّر</w:t>
      </w:r>
      <w:r>
        <w:rPr>
          <w:rtl/>
        </w:rPr>
        <w:t xml:space="preserve"> إبن</w:t>
      </w:r>
      <w:r>
        <w:rPr>
          <w:rFonts w:hint="cs"/>
          <w:rtl/>
        </w:rPr>
        <w:t>ی</w:t>
      </w:r>
      <w:r>
        <w:rPr>
          <w:rFonts w:hint="eastAsia"/>
          <w:rtl/>
        </w:rPr>
        <w:t>ن</w:t>
      </w:r>
      <w:r>
        <w:rPr>
          <w:rtl/>
        </w:rPr>
        <w:t xml:space="preserve"> له و قد سألنا مسألتک أن ترکب ال</w:t>
      </w:r>
      <w:r>
        <w:rPr>
          <w:rFonts w:hint="cs"/>
          <w:rtl/>
        </w:rPr>
        <w:t>ی</w:t>
      </w:r>
      <w:r>
        <w:rPr>
          <w:rtl/>
        </w:rPr>
        <w:t xml:space="preserve"> داره و تدعو لابنه بالسلامه و البقاء،فأحبّ أن ترکب و أن تفعل ذلک فانّا لم نجشمک هذا العناء الاّ لأنّه قال:نحن نتبرّک بدعاء بقا</w:t>
      </w:r>
      <w:r>
        <w:rPr>
          <w:rFonts w:hint="cs"/>
          <w:rtl/>
        </w:rPr>
        <w:t>ی</w:t>
      </w:r>
      <w:r>
        <w:rPr>
          <w:rFonts w:hint="eastAsia"/>
          <w:rtl/>
        </w:rPr>
        <w:t>ا</w:t>
      </w:r>
      <w:r>
        <w:rPr>
          <w:rtl/>
        </w:rPr>
        <w:t xml:space="preserve"> النبوّه و الر</w:t>
      </w:r>
      <w:r>
        <w:rPr>
          <w:rFonts w:hint="eastAsia"/>
          <w:rtl/>
        </w:rPr>
        <w:t>ساله،فقال</w:t>
      </w:r>
      <w:r>
        <w:rPr>
          <w:rtl/>
        </w:rPr>
        <w:t xml:space="preserve"> مولانا </w:t>
      </w:r>
      <w:r w:rsidR="00F2741C" w:rsidRPr="00F2741C">
        <w:rPr>
          <w:rStyle w:val="libAlaemChar"/>
          <w:rtl/>
        </w:rPr>
        <w:t>عليه‌السلام</w:t>
      </w:r>
      <w:r>
        <w:rPr>
          <w:rtl/>
        </w:rPr>
        <w:t>:الحمد للّه الذ</w:t>
      </w:r>
      <w:r>
        <w:rPr>
          <w:rFonts w:hint="cs"/>
          <w:rtl/>
        </w:rPr>
        <w:t>ی</w:t>
      </w:r>
      <w:r>
        <w:rPr>
          <w:rtl/>
        </w:rPr>
        <w:t xml:space="preserve"> جعل النصار</w:t>
      </w:r>
      <w:r>
        <w:rPr>
          <w:rFonts w:hint="cs"/>
          <w:rtl/>
        </w:rPr>
        <w:t>ی</w:t>
      </w:r>
      <w:r>
        <w:rPr>
          <w:rtl/>
        </w:rPr>
        <w:t xml:space="preserve"> أعرف بحقّنا من المسلم</w:t>
      </w:r>
      <w:r>
        <w:rPr>
          <w:rFonts w:hint="cs"/>
          <w:rtl/>
        </w:rPr>
        <w:t>ی</w:t>
      </w:r>
      <w:r>
        <w:rPr>
          <w:rFonts w:hint="eastAsia"/>
          <w:rtl/>
        </w:rPr>
        <w:t>ن،ثمّ</w:t>
      </w:r>
      <w:r>
        <w:rPr>
          <w:rtl/>
        </w:rPr>
        <w:t xml:space="preserve"> قال:أسرجوا لنا،فرکب حتّ</w:t>
      </w:r>
      <w:r>
        <w:rPr>
          <w:rFonts w:hint="cs"/>
          <w:rtl/>
        </w:rPr>
        <w:t>ی</w:t>
      </w:r>
      <w:r>
        <w:rPr>
          <w:rtl/>
        </w:rPr>
        <w:t xml:space="preserve"> وردنا أنوش،فخرج إل</w:t>
      </w:r>
      <w:r>
        <w:rPr>
          <w:rFonts w:hint="cs"/>
          <w:rtl/>
        </w:rPr>
        <w:t>ی</w:t>
      </w:r>
      <w:r>
        <w:rPr>
          <w:rFonts w:hint="eastAsia"/>
          <w:rtl/>
        </w:rPr>
        <w:t>ه</w:t>
      </w:r>
      <w:r>
        <w:rPr>
          <w:rtl/>
        </w:rPr>
        <w:t xml:space="preserve"> مکشوف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5</w:t>
      </w:r>
      <w:r w:rsidR="00140CA9">
        <w:rPr>
          <w:rtl/>
        </w:rPr>
        <w:t>8</w:t>
      </w:r>
      <w:r w:rsidR="00191CDD">
        <w:rPr>
          <w:rtl/>
        </w:rPr>
        <w:t>/</w:t>
      </w:r>
      <w:r w:rsidR="00140CA9">
        <w:rPr>
          <w:rtl/>
        </w:rPr>
        <w:t>37</w:t>
      </w:r>
      <w:r w:rsidR="00191CDD">
        <w:rPr>
          <w:rtl/>
        </w:rPr>
        <w:t>/</w:t>
      </w:r>
      <w:r w:rsidR="00140CA9">
        <w:rPr>
          <w:rtl/>
        </w:rPr>
        <w:t>12</w:t>
      </w:r>
      <w:r w:rsidR="00191CDD">
        <w:rPr>
          <w:rtl/>
        </w:rPr>
        <w:t>،ج:</w:t>
      </w:r>
      <w:r w:rsidR="00140CA9">
        <w:rPr>
          <w:rtl/>
        </w:rPr>
        <w:t>2</w:t>
      </w:r>
      <w:r w:rsidR="00191CDD">
        <w:rPr>
          <w:rtl/>
        </w:rPr>
        <w:t>5</w:t>
      </w:r>
      <w:r w:rsidR="00140CA9">
        <w:rPr>
          <w:rtl/>
        </w:rPr>
        <w:t>1</w:t>
      </w:r>
      <w:r w:rsidR="00191CDD">
        <w:rPr>
          <w:rtl/>
        </w:rPr>
        <w:t>/5</w:t>
      </w:r>
      <w:r w:rsidR="00140CA9">
        <w:rPr>
          <w:rtl/>
        </w:rPr>
        <w:t>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w:t>
      </w:r>
      <w:r w:rsidR="00191CDD">
        <w:rPr>
          <w:rtl/>
        </w:rPr>
        <w:t>5</w:t>
      </w:r>
      <w:r w:rsidR="00140CA9">
        <w:rPr>
          <w:rtl/>
        </w:rPr>
        <w:t>9</w:t>
      </w:r>
      <w:r w:rsidR="00191CDD">
        <w:rPr>
          <w:rtl/>
        </w:rPr>
        <w:t>/</w:t>
      </w:r>
      <w:r w:rsidR="00140CA9">
        <w:rPr>
          <w:rtl/>
        </w:rPr>
        <w:t>37</w:t>
      </w:r>
      <w:r w:rsidR="00191CDD">
        <w:rPr>
          <w:rtl/>
        </w:rPr>
        <w:t>/</w:t>
      </w:r>
      <w:r w:rsidR="00140CA9">
        <w:rPr>
          <w:rtl/>
        </w:rPr>
        <w:t>12</w:t>
      </w:r>
      <w:r w:rsidR="00191CDD">
        <w:rPr>
          <w:rtl/>
        </w:rPr>
        <w:t>،ج:</w:t>
      </w:r>
      <w:r w:rsidR="00140CA9">
        <w:rPr>
          <w:rtl/>
        </w:rPr>
        <w:t>2</w:t>
      </w:r>
      <w:r w:rsidR="00191CDD">
        <w:rPr>
          <w:rtl/>
        </w:rPr>
        <w:t>55/5</w:t>
      </w:r>
      <w:r w:rsidR="00140CA9">
        <w:rPr>
          <w:rtl/>
        </w:rPr>
        <w:t>0</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173</w:t>
      </w:r>
      <w:r w:rsidR="00191CDD">
        <w:rPr>
          <w:rtl/>
        </w:rPr>
        <w:t>/</w:t>
      </w:r>
      <w:r w:rsidR="00140CA9">
        <w:rPr>
          <w:rtl/>
        </w:rPr>
        <w:t>38</w:t>
      </w:r>
      <w:r w:rsidR="00191CDD">
        <w:rPr>
          <w:rtl/>
        </w:rPr>
        <w:t>/</w:t>
      </w:r>
      <w:r w:rsidR="00140CA9">
        <w:rPr>
          <w:rtl/>
        </w:rPr>
        <w:t>12</w:t>
      </w:r>
      <w:r w:rsidR="00191CDD">
        <w:rPr>
          <w:rtl/>
        </w:rPr>
        <w:t>،ج:</w:t>
      </w:r>
      <w:r w:rsidR="00140CA9">
        <w:rPr>
          <w:rtl/>
        </w:rPr>
        <w:t>31</w:t>
      </w:r>
      <w:r w:rsidR="00191CDD">
        <w:rPr>
          <w:rtl/>
        </w:rPr>
        <w:t>4/5</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EE73A7">
      <w:pPr>
        <w:pStyle w:val="libNormal0"/>
      </w:pPr>
      <w:r>
        <w:rPr>
          <w:rFonts w:hint="eastAsia"/>
          <w:rtl/>
        </w:rPr>
        <w:t>الرأس</w:t>
      </w:r>
      <w:r>
        <w:rPr>
          <w:rtl/>
        </w:rPr>
        <w:t xml:space="preserve"> حاف</w:t>
      </w:r>
      <w:r>
        <w:rPr>
          <w:rFonts w:hint="cs"/>
          <w:rtl/>
        </w:rPr>
        <w:t>ی</w:t>
      </w:r>
      <w:r>
        <w:rPr>
          <w:rtl/>
        </w:rPr>
        <w:t xml:space="preserve"> القدم</w:t>
      </w:r>
      <w:r>
        <w:rPr>
          <w:rFonts w:hint="cs"/>
          <w:rtl/>
        </w:rPr>
        <w:t>ی</w:t>
      </w:r>
      <w:r>
        <w:rPr>
          <w:rFonts w:hint="eastAsia"/>
          <w:rtl/>
        </w:rPr>
        <w:t>ن</w:t>
      </w:r>
      <w:r>
        <w:rPr>
          <w:rtl/>
        </w:rPr>
        <w:t xml:space="preserve"> و حوله القسّ</w:t>
      </w:r>
      <w:r>
        <w:rPr>
          <w:rFonts w:hint="cs"/>
          <w:rtl/>
        </w:rPr>
        <w:t>ی</w:t>
      </w:r>
      <w:r>
        <w:rPr>
          <w:rFonts w:hint="eastAsia"/>
          <w:rtl/>
        </w:rPr>
        <w:t>سون</w:t>
      </w:r>
      <w:r>
        <w:rPr>
          <w:rtl/>
        </w:rPr>
        <w:t xml:space="preserve"> و الشماسه و الرهبان و عل</w:t>
      </w:r>
      <w:r>
        <w:rPr>
          <w:rFonts w:hint="cs"/>
          <w:rtl/>
        </w:rPr>
        <w:t>ی</w:t>
      </w:r>
      <w:r>
        <w:rPr>
          <w:rtl/>
        </w:rPr>
        <w:t xml:space="preserve"> صدره الإنج</w:t>
      </w:r>
      <w:r>
        <w:rPr>
          <w:rFonts w:hint="cs"/>
          <w:rtl/>
        </w:rPr>
        <w:t>ی</w:t>
      </w:r>
      <w:r>
        <w:rPr>
          <w:rFonts w:hint="eastAsia"/>
          <w:rtl/>
        </w:rPr>
        <w:t>ل،</w:t>
      </w:r>
      <w:r>
        <w:rPr>
          <w:rtl/>
        </w:rPr>
        <w:t xml:space="preserve"> فتلقّاه عل</w:t>
      </w:r>
      <w:r>
        <w:rPr>
          <w:rFonts w:hint="cs"/>
          <w:rtl/>
        </w:rPr>
        <w:t>ی</w:t>
      </w:r>
      <w:r>
        <w:rPr>
          <w:rtl/>
        </w:rPr>
        <w:t xml:space="preserve"> باب داره و قال له:</w:t>
      </w:r>
      <w:r>
        <w:rPr>
          <w:rFonts w:hint="cs"/>
          <w:rtl/>
        </w:rPr>
        <w:t>ی</w:t>
      </w:r>
      <w:r>
        <w:rPr>
          <w:rFonts w:hint="eastAsia"/>
          <w:rtl/>
        </w:rPr>
        <w:t>ا</w:t>
      </w:r>
      <w:r>
        <w:rPr>
          <w:rtl/>
        </w:rPr>
        <w:t xml:space="preserve"> س</w:t>
      </w:r>
      <w:r>
        <w:rPr>
          <w:rFonts w:hint="cs"/>
          <w:rtl/>
        </w:rPr>
        <w:t>یّ</w:t>
      </w:r>
      <w:r>
        <w:rPr>
          <w:rFonts w:hint="eastAsia"/>
          <w:rtl/>
        </w:rPr>
        <w:t>دنا</w:t>
      </w:r>
      <w:r>
        <w:rPr>
          <w:rtl/>
        </w:rPr>
        <w:t xml:space="preserve"> أتوسّل إل</w:t>
      </w:r>
      <w:r>
        <w:rPr>
          <w:rFonts w:hint="cs"/>
          <w:rtl/>
        </w:rPr>
        <w:t>ی</w:t>
      </w:r>
      <w:r>
        <w:rPr>
          <w:rFonts w:hint="eastAsia"/>
          <w:rtl/>
        </w:rPr>
        <w:t>ک</w:t>
      </w:r>
      <w:r>
        <w:rPr>
          <w:rtl/>
        </w:rPr>
        <w:t xml:space="preserve"> بهذا الکتاب الذ</w:t>
      </w:r>
      <w:r>
        <w:rPr>
          <w:rFonts w:hint="cs"/>
          <w:rtl/>
        </w:rPr>
        <w:t>ی</w:t>
      </w:r>
      <w:r>
        <w:rPr>
          <w:rtl/>
        </w:rPr>
        <w:t xml:space="preserve"> أنت أعرف به منّا الاّ غفرت ل</w:t>
      </w:r>
      <w:r>
        <w:rPr>
          <w:rFonts w:hint="cs"/>
          <w:rtl/>
        </w:rPr>
        <w:t>ی</w:t>
      </w:r>
      <w:r>
        <w:rPr>
          <w:rtl/>
        </w:rPr>
        <w:t xml:space="preserve"> ذنب</w:t>
      </w:r>
      <w:r>
        <w:rPr>
          <w:rFonts w:hint="cs"/>
          <w:rtl/>
        </w:rPr>
        <w:t>ی</w:t>
      </w:r>
      <w:r>
        <w:rPr>
          <w:rtl/>
        </w:rPr>
        <w:t xml:space="preserve"> ف</w:t>
      </w:r>
      <w:r>
        <w:rPr>
          <w:rFonts w:hint="cs"/>
          <w:rtl/>
        </w:rPr>
        <w:t>ی</w:t>
      </w:r>
      <w:r>
        <w:rPr>
          <w:rtl/>
        </w:rPr>
        <w:t xml:space="preserve"> عناک،و حقّ المس</w:t>
      </w:r>
      <w:r>
        <w:rPr>
          <w:rFonts w:hint="cs"/>
          <w:rtl/>
        </w:rPr>
        <w:t>ی</w:t>
      </w:r>
      <w:r>
        <w:rPr>
          <w:rFonts w:hint="eastAsia"/>
          <w:rtl/>
        </w:rPr>
        <w:t>ح</w:t>
      </w:r>
      <w:r>
        <w:rPr>
          <w:rtl/>
        </w:rPr>
        <w:t xml:space="preserve">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و ما جاء به من الإنج</w:t>
      </w:r>
      <w:r>
        <w:rPr>
          <w:rFonts w:hint="cs"/>
          <w:rtl/>
        </w:rPr>
        <w:t>ی</w:t>
      </w:r>
      <w:r>
        <w:rPr>
          <w:rFonts w:hint="eastAsia"/>
          <w:rtl/>
        </w:rPr>
        <w:t>ل</w:t>
      </w:r>
      <w:r>
        <w:rPr>
          <w:rtl/>
        </w:rPr>
        <w:t xml:space="preserve"> من عند اللّه ما سأل</w:t>
      </w:r>
      <w:r>
        <w:rPr>
          <w:rFonts w:hint="eastAsia"/>
          <w:rtl/>
        </w:rPr>
        <w:t>ت</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مسألتک هذه الاّ لأنّا وجدناکم ف</w:t>
      </w:r>
      <w:r>
        <w:rPr>
          <w:rFonts w:hint="cs"/>
          <w:rtl/>
        </w:rPr>
        <w:t>ی</w:t>
      </w:r>
      <w:r>
        <w:rPr>
          <w:rtl/>
        </w:rPr>
        <w:t xml:space="preserve"> هذا الإنج</w:t>
      </w:r>
      <w:r>
        <w:rPr>
          <w:rFonts w:hint="cs"/>
          <w:rtl/>
        </w:rPr>
        <w:t>ی</w:t>
      </w:r>
      <w:r>
        <w:rPr>
          <w:rFonts w:hint="eastAsia"/>
          <w:rtl/>
        </w:rPr>
        <w:t>ل</w:t>
      </w:r>
      <w:r>
        <w:rPr>
          <w:rtl/>
        </w:rPr>
        <w:t xml:space="preserve"> مثل المس</w:t>
      </w:r>
      <w:r>
        <w:rPr>
          <w:rFonts w:hint="cs"/>
          <w:rtl/>
        </w:rPr>
        <w:t>ی</w:t>
      </w:r>
      <w:r>
        <w:rPr>
          <w:rFonts w:hint="eastAsia"/>
          <w:rtl/>
        </w:rPr>
        <w:t>ح</w:t>
      </w:r>
      <w:r>
        <w:rPr>
          <w:rtl/>
        </w:rPr>
        <w:t xml:space="preserve">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عند اللّه،فقال مولانا </w:t>
      </w:r>
      <w:r w:rsidR="00F2741C" w:rsidRPr="00F2741C">
        <w:rPr>
          <w:rStyle w:val="libAlaemChar"/>
          <w:rtl/>
        </w:rPr>
        <w:t>عليه‌السلام</w:t>
      </w:r>
      <w:r>
        <w:rPr>
          <w:rtl/>
        </w:rPr>
        <w:t>:الحمد للّه،و دخل عل</w:t>
      </w:r>
      <w:r>
        <w:rPr>
          <w:rFonts w:hint="cs"/>
          <w:rtl/>
        </w:rPr>
        <w:t>ی</w:t>
      </w:r>
      <w:r>
        <w:rPr>
          <w:rtl/>
        </w:rPr>
        <w:t xml:space="preserve"> فرشه و الغلامان عل</w:t>
      </w:r>
      <w:r>
        <w:rPr>
          <w:rFonts w:hint="cs"/>
          <w:rtl/>
        </w:rPr>
        <w:t>ی</w:t>
      </w:r>
      <w:r>
        <w:rPr>
          <w:rtl/>
        </w:rPr>
        <w:t xml:space="preserve"> منصّه و قد قام الناس عل</w:t>
      </w:r>
      <w:r>
        <w:rPr>
          <w:rFonts w:hint="cs"/>
          <w:rtl/>
        </w:rPr>
        <w:t>ی</w:t>
      </w:r>
      <w:r>
        <w:rPr>
          <w:rtl/>
        </w:rPr>
        <w:t xml:space="preserve"> أقدامهم فقال:أمّا ابنک هذا فباق عل</w:t>
      </w:r>
      <w:r>
        <w:rPr>
          <w:rFonts w:hint="cs"/>
          <w:rtl/>
        </w:rPr>
        <w:t>ی</w:t>
      </w:r>
      <w:r>
        <w:rPr>
          <w:rFonts w:hint="eastAsia"/>
          <w:rtl/>
        </w:rPr>
        <w:t>ک</w:t>
      </w:r>
      <w:r>
        <w:rPr>
          <w:rtl/>
        </w:rPr>
        <w:t xml:space="preserve"> و أمّا الآخر فمأخوذ عنک بعد ثلاثه أ</w:t>
      </w:r>
      <w:r>
        <w:rPr>
          <w:rFonts w:hint="cs"/>
          <w:rtl/>
        </w:rPr>
        <w:t>یّ</w:t>
      </w:r>
      <w:r>
        <w:rPr>
          <w:rFonts w:hint="eastAsia"/>
          <w:rtl/>
        </w:rPr>
        <w:t>ام،و</w:t>
      </w:r>
      <w:r>
        <w:rPr>
          <w:rtl/>
        </w:rPr>
        <w:t xml:space="preserve"> هذا الباق</w:t>
      </w:r>
      <w:r>
        <w:rPr>
          <w:rFonts w:hint="cs"/>
          <w:rtl/>
        </w:rPr>
        <w:t>ی</w:t>
      </w:r>
      <w:r>
        <w:rPr>
          <w:rtl/>
        </w:rPr>
        <w:t xml:space="preserve"> </w:t>
      </w:r>
      <w:r>
        <w:rPr>
          <w:rFonts w:hint="cs"/>
          <w:rtl/>
        </w:rPr>
        <w:t>ی</w:t>
      </w:r>
      <w:r>
        <w:rPr>
          <w:rFonts w:hint="eastAsia"/>
          <w:rtl/>
        </w:rPr>
        <w:t>سلم</w:t>
      </w:r>
      <w:r>
        <w:rPr>
          <w:rtl/>
        </w:rPr>
        <w:t xml:space="preserve"> و </w:t>
      </w:r>
      <w:r>
        <w:rPr>
          <w:rFonts w:hint="cs"/>
          <w:rtl/>
        </w:rPr>
        <w:t>ی</w:t>
      </w:r>
      <w:r>
        <w:rPr>
          <w:rFonts w:hint="eastAsia"/>
          <w:rtl/>
        </w:rPr>
        <w:t>حسن</w:t>
      </w:r>
      <w:r>
        <w:rPr>
          <w:rtl/>
        </w:rPr>
        <w:t xml:space="preserve"> إسلامه و </w:t>
      </w:r>
      <w:r>
        <w:rPr>
          <w:rFonts w:hint="cs"/>
          <w:rtl/>
        </w:rPr>
        <w:t>ی</w:t>
      </w:r>
      <w:r>
        <w:rPr>
          <w:rFonts w:hint="eastAsia"/>
          <w:rtl/>
        </w:rPr>
        <w:t>تولاّنا</w:t>
      </w:r>
      <w:r>
        <w:rPr>
          <w:rtl/>
        </w:rPr>
        <w:t xml:space="preserve"> أهل الب</w:t>
      </w:r>
      <w:r>
        <w:rPr>
          <w:rFonts w:hint="cs"/>
          <w:rtl/>
        </w:rPr>
        <w:t>ی</w:t>
      </w:r>
      <w:r>
        <w:rPr>
          <w:rFonts w:hint="eastAsia"/>
          <w:rtl/>
        </w:rPr>
        <w:t>ت</w:t>
      </w:r>
      <w:r>
        <w:rPr>
          <w:rtl/>
        </w:rPr>
        <w:t xml:space="preserve"> فقال انوش:و اللّه </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tl/>
        </w:rPr>
        <w:t xml:space="preserve"> ان قولک الحق و لقد سهل عل</w:t>
      </w:r>
      <w:r>
        <w:rPr>
          <w:rFonts w:hint="cs"/>
          <w:rtl/>
        </w:rPr>
        <w:t>یّ</w:t>
      </w:r>
      <w:r>
        <w:rPr>
          <w:rtl/>
        </w:rPr>
        <w:t xml:space="preserve"> موت ابن</w:t>
      </w:r>
      <w:r>
        <w:rPr>
          <w:rFonts w:hint="cs"/>
          <w:rtl/>
        </w:rPr>
        <w:t>ی</w:t>
      </w:r>
      <w:r>
        <w:rPr>
          <w:rtl/>
        </w:rPr>
        <w:t xml:space="preserve"> هذا لما عرفتن</w:t>
      </w:r>
      <w:r>
        <w:rPr>
          <w:rFonts w:hint="cs"/>
          <w:rtl/>
        </w:rPr>
        <w:t>ی</w:t>
      </w:r>
      <w:r>
        <w:rPr>
          <w:rtl/>
        </w:rPr>
        <w:t xml:space="preserve"> ان الآخر </w:t>
      </w:r>
      <w:r>
        <w:rPr>
          <w:rFonts w:hint="cs"/>
          <w:rtl/>
        </w:rPr>
        <w:t>ی</w:t>
      </w:r>
      <w:r>
        <w:rPr>
          <w:rFonts w:hint="eastAsia"/>
          <w:rtl/>
        </w:rPr>
        <w:t>سلم</w:t>
      </w:r>
      <w:r>
        <w:rPr>
          <w:rtl/>
        </w:rPr>
        <w:t xml:space="preserve"> و </w:t>
      </w:r>
      <w:r>
        <w:rPr>
          <w:rFonts w:hint="cs"/>
          <w:rtl/>
        </w:rPr>
        <w:t>ی</w:t>
      </w:r>
      <w:r>
        <w:rPr>
          <w:rFonts w:hint="eastAsia"/>
          <w:rtl/>
        </w:rPr>
        <w:t>تولاکم</w:t>
      </w:r>
      <w:r>
        <w:rPr>
          <w:rtl/>
        </w:rPr>
        <w:t xml:space="preserve"> أهل الب</w:t>
      </w:r>
      <w:r>
        <w:rPr>
          <w:rFonts w:hint="cs"/>
          <w:rtl/>
        </w:rPr>
        <w:t>ی</w:t>
      </w:r>
      <w:r>
        <w:rPr>
          <w:rFonts w:hint="eastAsia"/>
          <w:rtl/>
        </w:rPr>
        <w:t>ت،فقال</w:t>
      </w:r>
      <w:r>
        <w:rPr>
          <w:rtl/>
        </w:rPr>
        <w:t xml:space="preserve"> له بعض القسّ</w:t>
      </w:r>
      <w:r>
        <w:rPr>
          <w:rFonts w:hint="cs"/>
          <w:rtl/>
        </w:rPr>
        <w:t>ی</w:t>
      </w:r>
      <w:r>
        <w:rPr>
          <w:rFonts w:hint="eastAsia"/>
          <w:rtl/>
        </w:rPr>
        <w:t>س</w:t>
      </w:r>
      <w:r>
        <w:rPr>
          <w:rFonts w:hint="cs"/>
          <w:rtl/>
        </w:rPr>
        <w:t>ی</w:t>
      </w:r>
      <w:r>
        <w:rPr>
          <w:rFonts w:hint="eastAsia"/>
          <w:rtl/>
        </w:rPr>
        <w:t>ن</w:t>
      </w:r>
      <w:r>
        <w:rPr>
          <w:rtl/>
        </w:rPr>
        <w:t xml:space="preserve">:مالک لا تسلم؟فقال له أنوش:أنا مسلم و مولانا </w:t>
      </w:r>
      <w:r>
        <w:rPr>
          <w:rFonts w:hint="cs"/>
          <w:rtl/>
        </w:rPr>
        <w:t>ی</w:t>
      </w:r>
      <w:r>
        <w:rPr>
          <w:rFonts w:hint="eastAsia"/>
          <w:rtl/>
        </w:rPr>
        <w:t>علم</w:t>
      </w:r>
      <w:r>
        <w:rPr>
          <w:rtl/>
        </w:rPr>
        <w:t xml:space="preserve"> ذلک فقال مولا</w:t>
      </w:r>
      <w:r>
        <w:rPr>
          <w:rFonts w:hint="eastAsia"/>
          <w:rtl/>
        </w:rPr>
        <w:t>نا</w:t>
      </w:r>
      <w:r>
        <w:rPr>
          <w:rtl/>
        </w:rPr>
        <w:t xml:space="preserve">: </w:t>
      </w:r>
    </w:p>
    <w:p w:rsidR="00140CA9" w:rsidRDefault="00191CDD" w:rsidP="00191CDD">
      <w:pPr>
        <w:pStyle w:val="libNormal"/>
      </w:pPr>
      <w:r>
        <w:rPr>
          <w:rFonts w:hint="eastAsia"/>
          <w:rtl/>
        </w:rPr>
        <w:t>صدق،و</w:t>
      </w:r>
      <w:r>
        <w:rPr>
          <w:rtl/>
        </w:rPr>
        <w:t xml:space="preserve"> لو لا أن </w:t>
      </w:r>
      <w:r>
        <w:rPr>
          <w:rFonts w:hint="cs"/>
          <w:rtl/>
        </w:rPr>
        <w:t>ی</w:t>
      </w:r>
      <w:r>
        <w:rPr>
          <w:rFonts w:hint="eastAsia"/>
          <w:rtl/>
        </w:rPr>
        <w:t>قول</w:t>
      </w:r>
      <w:r>
        <w:rPr>
          <w:rtl/>
        </w:rPr>
        <w:t xml:space="preserve"> الناس انّا خبّرناک بوفاه ابنک و لم </w:t>
      </w:r>
      <w:r>
        <w:rPr>
          <w:rFonts w:hint="cs"/>
          <w:rtl/>
        </w:rPr>
        <w:t>ی</w:t>
      </w:r>
      <w:r>
        <w:rPr>
          <w:rFonts w:hint="eastAsia"/>
          <w:rtl/>
        </w:rPr>
        <w:t>کن</w:t>
      </w:r>
      <w:r>
        <w:rPr>
          <w:rtl/>
        </w:rPr>
        <w:t xml:space="preserve"> کما أخبرناک لسألنا اللّه تعال</w:t>
      </w:r>
      <w:r>
        <w:rPr>
          <w:rFonts w:hint="cs"/>
          <w:rtl/>
        </w:rPr>
        <w:t>ی</w:t>
      </w:r>
      <w:r>
        <w:rPr>
          <w:rtl/>
        </w:rPr>
        <w:t xml:space="preserve"> بقاءه عل</w:t>
      </w:r>
      <w:r>
        <w:rPr>
          <w:rFonts w:hint="cs"/>
          <w:rtl/>
        </w:rPr>
        <w:t>ی</w:t>
      </w:r>
      <w:r>
        <w:rPr>
          <w:rFonts w:hint="eastAsia"/>
          <w:rtl/>
        </w:rPr>
        <w:t>ک،فقال</w:t>
      </w:r>
      <w:r>
        <w:rPr>
          <w:rtl/>
        </w:rPr>
        <w:t xml:space="preserve"> أنوش:لا أر</w:t>
      </w:r>
      <w:r>
        <w:rPr>
          <w:rFonts w:hint="cs"/>
          <w:rtl/>
        </w:rPr>
        <w:t>ی</w:t>
      </w:r>
      <w:r>
        <w:rPr>
          <w:rFonts w:hint="eastAsia"/>
          <w:rtl/>
        </w:rPr>
        <w:t>د</w:t>
      </w:r>
      <w:r>
        <w:rPr>
          <w:rtl/>
        </w:rPr>
        <w:t xml:space="preserve"> </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tl/>
        </w:rPr>
        <w:t xml:space="preserve"> الاّ ما تر</w:t>
      </w:r>
      <w:r>
        <w:rPr>
          <w:rFonts w:hint="cs"/>
          <w:rtl/>
        </w:rPr>
        <w:t>ی</w:t>
      </w:r>
      <w:r>
        <w:rPr>
          <w:rFonts w:hint="eastAsia"/>
          <w:rtl/>
        </w:rPr>
        <w:t>د،قال</w:t>
      </w:r>
      <w:r>
        <w:rPr>
          <w:rtl/>
        </w:rPr>
        <w:t xml:space="preserve"> أبو جعفر أحمد القص</w:t>
      </w:r>
      <w:r>
        <w:rPr>
          <w:rFonts w:hint="cs"/>
          <w:rtl/>
        </w:rPr>
        <w:t>ی</w:t>
      </w:r>
      <w:r>
        <w:rPr>
          <w:rFonts w:hint="eastAsia"/>
          <w:rtl/>
        </w:rPr>
        <w:t>ر</w:t>
      </w:r>
      <w:r>
        <w:rPr>
          <w:rtl/>
        </w:rPr>
        <w:t>:مات و اللّه ذاک الابن بعد ثلاثه أ</w:t>
      </w:r>
      <w:r>
        <w:rPr>
          <w:rFonts w:hint="cs"/>
          <w:rtl/>
        </w:rPr>
        <w:t>یّ</w:t>
      </w:r>
      <w:r>
        <w:rPr>
          <w:rFonts w:hint="eastAsia"/>
          <w:rtl/>
        </w:rPr>
        <w:t>ام</w:t>
      </w:r>
      <w:r>
        <w:rPr>
          <w:rtl/>
        </w:rPr>
        <w:t xml:space="preserve"> و أسلم الآخر بعد سنه و لزم الباب معنا ال</w:t>
      </w:r>
      <w:r>
        <w:rPr>
          <w:rFonts w:hint="cs"/>
          <w:rtl/>
        </w:rPr>
        <w:t>ی</w:t>
      </w:r>
      <w:r>
        <w:rPr>
          <w:rtl/>
        </w:rPr>
        <w:t xml:space="preserve"> وفاه س</w:t>
      </w:r>
      <w:r>
        <w:rPr>
          <w:rFonts w:hint="cs"/>
          <w:rtl/>
        </w:rPr>
        <w:t>یّ</w:t>
      </w:r>
      <w:r>
        <w:rPr>
          <w:rFonts w:hint="eastAsia"/>
          <w:rtl/>
        </w:rPr>
        <w:t>دنا</w:t>
      </w:r>
      <w:r>
        <w:rPr>
          <w:rtl/>
        </w:rPr>
        <w:t xml:space="preserve"> أب</w:t>
      </w:r>
      <w:r>
        <w:rPr>
          <w:rFonts w:hint="cs"/>
          <w:rtl/>
        </w:rPr>
        <w:t>ی</w:t>
      </w:r>
      <w:r>
        <w:rPr>
          <w:rtl/>
        </w:rPr>
        <w:t xml:space="preserve"> محمّد </w:t>
      </w:r>
      <w:r w:rsidR="00F2741C" w:rsidRPr="00F2741C">
        <w:rPr>
          <w:rStyle w:val="libAlaemChar"/>
          <w:rtl/>
        </w:rPr>
        <w:t>عليه‌السلام</w:t>
      </w:r>
      <w:r>
        <w:rPr>
          <w:rtl/>
        </w:rPr>
        <w:t>،انته</w:t>
      </w:r>
      <w:r>
        <w:rPr>
          <w:rFonts w:hint="cs"/>
          <w:rtl/>
        </w:rPr>
        <w:t>ی</w:t>
      </w:r>
      <w:r>
        <w:rPr>
          <w:rtl/>
        </w:rPr>
        <w:t xml:space="preserve">. و </w:t>
      </w:r>
      <w:r>
        <w:rPr>
          <w:rFonts w:hint="cs"/>
          <w:rtl/>
        </w:rPr>
        <w:t>ی</w:t>
      </w:r>
      <w:r>
        <w:rPr>
          <w:rFonts w:hint="eastAsia"/>
          <w:rtl/>
        </w:rPr>
        <w:t>أت</w:t>
      </w:r>
      <w:r>
        <w:rPr>
          <w:rFonts w:hint="cs"/>
          <w:rtl/>
        </w:rPr>
        <w:t>ی</w:t>
      </w:r>
      <w:r>
        <w:rPr>
          <w:rtl/>
        </w:rPr>
        <w:t xml:space="preserve"> ف</w:t>
      </w:r>
      <w:r>
        <w:rPr>
          <w:rFonts w:hint="cs"/>
          <w:rtl/>
        </w:rPr>
        <w:t>ی</w:t>
      </w:r>
      <w:r>
        <w:rPr>
          <w:rtl/>
        </w:rPr>
        <w:t xml:space="preserve"> محمّد بن عل</w:t>
      </w:r>
      <w:r>
        <w:rPr>
          <w:rFonts w:hint="cs"/>
          <w:rtl/>
        </w:rPr>
        <w:t>یّ</w:t>
      </w:r>
      <w:r>
        <w:rPr>
          <w:rtl/>
        </w:rPr>
        <w:t xml:space="preserve"> بن إبراه</w:t>
      </w:r>
      <w:r>
        <w:rPr>
          <w:rFonts w:hint="cs"/>
          <w:rtl/>
        </w:rPr>
        <w:t>ی</w:t>
      </w:r>
      <w:r>
        <w:rPr>
          <w:rFonts w:hint="eastAsia"/>
          <w:rtl/>
        </w:rPr>
        <w:t>م</w:t>
      </w:r>
      <w:r>
        <w:rPr>
          <w:rtl/>
        </w:rPr>
        <w:t xml:space="preserve"> بن موس</w:t>
      </w:r>
      <w:r>
        <w:rPr>
          <w:rFonts w:hint="cs"/>
          <w:rtl/>
        </w:rPr>
        <w:t>ی</w:t>
      </w:r>
      <w:r>
        <w:rPr>
          <w:rtl/>
        </w:rPr>
        <w:t xml:space="preserve"> بن جعفر </w:t>
      </w:r>
      <w:r w:rsidR="00F2741C" w:rsidRPr="00F2741C">
        <w:rPr>
          <w:rStyle w:val="libAlaemChar"/>
          <w:rtl/>
        </w:rPr>
        <w:t>عليه‌السلام</w:t>
      </w:r>
      <w:r>
        <w:rPr>
          <w:rtl/>
        </w:rPr>
        <w:t xml:space="preserve"> ما </w:t>
      </w:r>
      <w:r>
        <w:rPr>
          <w:rFonts w:hint="cs"/>
          <w:rtl/>
        </w:rPr>
        <w:t>ی</w:t>
      </w:r>
      <w:r>
        <w:rPr>
          <w:rFonts w:hint="eastAsia"/>
          <w:rtl/>
        </w:rPr>
        <w:t>ذکر</w:t>
      </w:r>
      <w:r>
        <w:rPr>
          <w:rtl/>
        </w:rPr>
        <w:t xml:space="preserve"> ف</w:t>
      </w:r>
      <w:r>
        <w:rPr>
          <w:rFonts w:hint="cs"/>
          <w:rtl/>
        </w:rPr>
        <w:t>ی</w:t>
      </w:r>
      <w:r>
        <w:rPr>
          <w:rFonts w:hint="eastAsia"/>
          <w:rtl/>
        </w:rPr>
        <w:t>ه</w:t>
      </w:r>
      <w:r>
        <w:rPr>
          <w:rtl/>
        </w:rPr>
        <w:t xml:space="preserve"> بعض دلائله(صلوات اللّه عل</w:t>
      </w:r>
      <w:r>
        <w:rPr>
          <w:rFonts w:hint="cs"/>
          <w:rtl/>
        </w:rPr>
        <w:t>ی</w:t>
      </w:r>
      <w:r>
        <w:rPr>
          <w:rFonts w:hint="eastAsia"/>
          <w:rtl/>
        </w:rPr>
        <w:t>ه</w:t>
      </w:r>
      <w:r>
        <w:rPr>
          <w:rtl/>
        </w:rPr>
        <w:t>)،و ف</w:t>
      </w:r>
      <w:r>
        <w:rPr>
          <w:rFonts w:hint="cs"/>
          <w:rtl/>
        </w:rPr>
        <w:t>ی</w:t>
      </w:r>
      <w:r>
        <w:rPr>
          <w:rtl/>
        </w:rPr>
        <w:t xml:space="preserve"> بعض الز</w:t>
      </w:r>
      <w:r>
        <w:rPr>
          <w:rFonts w:hint="cs"/>
          <w:rtl/>
        </w:rPr>
        <w:t>ی</w:t>
      </w:r>
      <w:r>
        <w:rPr>
          <w:rFonts w:hint="eastAsia"/>
          <w:rtl/>
        </w:rPr>
        <w:t>ارات</w:t>
      </w:r>
      <w:r w:rsidRPr="00EE73A7">
        <w:rPr>
          <w:rtl/>
        </w:rPr>
        <w:t>:</w:t>
      </w:r>
      <w:r w:rsidR="00090BC1" w:rsidRPr="00EE73A7">
        <w:rPr>
          <w:rtl/>
        </w:rPr>
        <w:t>(</w:t>
      </w:r>
      <w:r w:rsidRPr="00EE73A7">
        <w:rPr>
          <w:rtl/>
        </w:rPr>
        <w:t>و بحقّ الحسن التق</w:t>
      </w:r>
      <w:r w:rsidRPr="00EE73A7">
        <w:rPr>
          <w:rFonts w:hint="cs"/>
          <w:rtl/>
        </w:rPr>
        <w:t>یّ</w:t>
      </w:r>
      <w:r w:rsidRPr="00EE73A7">
        <w:rPr>
          <w:rtl/>
        </w:rPr>
        <w:t xml:space="preserve"> من التق</w:t>
      </w:r>
      <w:r w:rsidRPr="00EE73A7">
        <w:rPr>
          <w:rFonts w:hint="cs"/>
          <w:rtl/>
        </w:rPr>
        <w:t>یّی</w:t>
      </w:r>
      <w:r w:rsidRPr="00EE73A7">
        <w:rPr>
          <w:rFonts w:hint="eastAsia"/>
          <w:rtl/>
        </w:rPr>
        <w:t>ن</w:t>
      </w:r>
      <w:r w:rsidRPr="00EE73A7">
        <w:rPr>
          <w:rtl/>
        </w:rPr>
        <w:t xml:space="preserve"> و السجّاد الثان</w:t>
      </w:r>
      <w:r w:rsidRPr="00EE73A7">
        <w:rPr>
          <w:rFonts w:hint="cs"/>
          <w:rtl/>
        </w:rPr>
        <w:t>ی</w:t>
      </w:r>
      <w:r w:rsidRPr="00EE73A7">
        <w:rPr>
          <w:rtl/>
        </w:rPr>
        <w:t xml:space="preserve"> و مکابد ل</w:t>
      </w:r>
      <w:r w:rsidRPr="00EE73A7">
        <w:rPr>
          <w:rFonts w:hint="cs"/>
          <w:rtl/>
        </w:rPr>
        <w:t>ی</w:t>
      </w:r>
      <w:r w:rsidRPr="00EE73A7">
        <w:rPr>
          <w:rFonts w:hint="eastAsia"/>
          <w:rtl/>
        </w:rPr>
        <w:t>له</w:t>
      </w:r>
      <w:r w:rsidRPr="00EE73A7">
        <w:rPr>
          <w:rtl/>
        </w:rPr>
        <w:t xml:space="preserve"> التمام بالسهر</w:t>
      </w:r>
      <w:r w:rsidR="00090BC1" w:rsidRPr="00EE73A7">
        <w:rPr>
          <w:rtl/>
        </w:rPr>
        <w:t>)</w:t>
      </w:r>
      <w:r>
        <w:rPr>
          <w:rtl/>
        </w:rPr>
        <w:t xml:space="preserve">. </w:t>
      </w:r>
    </w:p>
    <w:p w:rsidR="00140CA9" w:rsidRDefault="00191CDD" w:rsidP="00191CDD">
      <w:pPr>
        <w:pStyle w:val="libNormal"/>
      </w:pPr>
      <w:r>
        <w:rPr>
          <w:rFonts w:hint="eastAsia"/>
          <w:rtl/>
        </w:rPr>
        <w:t>باب</w:t>
      </w:r>
      <w:r>
        <w:rPr>
          <w:rtl/>
        </w:rPr>
        <w:t xml:space="preserve"> وفاته </w:t>
      </w:r>
      <w:r w:rsidR="00F2741C" w:rsidRPr="00F2741C">
        <w:rPr>
          <w:rStyle w:val="libAlaemChar"/>
          <w:rtl/>
        </w:rPr>
        <w:t>عليه‌السلام</w:t>
      </w:r>
      <w:r>
        <w:rPr>
          <w:rtl/>
        </w:rPr>
        <w:t xml:space="preserve"> و الردّ عل</w:t>
      </w:r>
      <w:r>
        <w:rPr>
          <w:rFonts w:hint="cs"/>
          <w:rtl/>
        </w:rPr>
        <w:t>ی</w:t>
      </w:r>
      <w:r>
        <w:rPr>
          <w:rtl/>
        </w:rPr>
        <w:t xml:space="preserve"> من </w:t>
      </w:r>
      <w:r>
        <w:rPr>
          <w:rFonts w:hint="cs"/>
          <w:rtl/>
        </w:rPr>
        <w:t>ی</w:t>
      </w:r>
      <w:r>
        <w:rPr>
          <w:rFonts w:hint="eastAsia"/>
          <w:rtl/>
        </w:rPr>
        <w:t>نکرها</w:t>
      </w:r>
      <w:r>
        <w:rPr>
          <w:rtl/>
        </w:rPr>
        <w:t xml:space="preserve"> </w:t>
      </w:r>
      <w:r w:rsidRPr="000F2A07">
        <w:rPr>
          <w:rStyle w:val="libFootnotenumChar"/>
          <w:rtl/>
        </w:rPr>
        <w:t>(1)</w:t>
      </w:r>
      <w:r>
        <w:rPr>
          <w:rtl/>
        </w:rPr>
        <w:t xml:space="preserve">. </w:t>
      </w:r>
    </w:p>
    <w:p w:rsidR="00140CA9" w:rsidRDefault="00191CDD" w:rsidP="00191CDD">
      <w:pPr>
        <w:pStyle w:val="libNormal"/>
      </w:pPr>
      <w:r w:rsidRPr="00EE73A7">
        <w:rPr>
          <w:rStyle w:val="libBold1Char"/>
          <w:rFonts w:hint="eastAsia"/>
          <w:rtl/>
        </w:rPr>
        <w:t>المصباح</w:t>
      </w:r>
      <w:r w:rsidRPr="00EE73A7">
        <w:rPr>
          <w:rStyle w:val="libBold1Char"/>
          <w:rFonts w:hint="cs"/>
          <w:rtl/>
        </w:rPr>
        <w:t>ی</w:t>
      </w:r>
      <w:r w:rsidRPr="00EE73A7">
        <w:rPr>
          <w:rStyle w:val="libBold1Char"/>
          <w:rFonts w:hint="eastAsia"/>
          <w:rtl/>
        </w:rPr>
        <w:t>ن</w:t>
      </w:r>
      <w:r w:rsidRPr="00EE73A7">
        <w:rPr>
          <w:rStyle w:val="libBold1Char"/>
          <w:rtl/>
        </w:rPr>
        <w:t xml:space="preserve"> للطوس</w:t>
      </w:r>
      <w:r w:rsidRPr="00EE73A7">
        <w:rPr>
          <w:rStyle w:val="libBold1Char"/>
          <w:rFonts w:hint="cs"/>
          <w:rtl/>
        </w:rPr>
        <w:t>یّ</w:t>
      </w:r>
      <w:r w:rsidRPr="00EE73A7">
        <w:rPr>
          <w:rStyle w:val="libBold1Char"/>
          <w:rtl/>
        </w:rPr>
        <w:t xml:space="preserve"> و مصباح الکفعم</w:t>
      </w:r>
      <w:r w:rsidRPr="00EE73A7">
        <w:rPr>
          <w:rStyle w:val="libBold1Char"/>
          <w:rFonts w:hint="cs"/>
          <w:rtl/>
        </w:rPr>
        <w:t>ی</w:t>
      </w:r>
      <w:r>
        <w:rPr>
          <w:rtl/>
        </w:rPr>
        <w:t>:ف</w:t>
      </w:r>
      <w:r>
        <w:rPr>
          <w:rFonts w:hint="cs"/>
          <w:rtl/>
        </w:rPr>
        <w:t>ی</w:t>
      </w:r>
      <w:r>
        <w:rPr>
          <w:rtl/>
        </w:rPr>
        <w:t xml:space="preserve"> أوّل </w:t>
      </w:r>
      <w:r>
        <w:rPr>
          <w:rFonts w:hint="cs"/>
          <w:rtl/>
        </w:rPr>
        <w:t>ی</w:t>
      </w:r>
      <w:r>
        <w:rPr>
          <w:rFonts w:hint="eastAsia"/>
          <w:rtl/>
        </w:rPr>
        <w:t>وم</w:t>
      </w:r>
      <w:r>
        <w:rPr>
          <w:rtl/>
        </w:rPr>
        <w:t xml:space="preserve"> من رب</w:t>
      </w:r>
      <w:r>
        <w:rPr>
          <w:rFonts w:hint="cs"/>
          <w:rtl/>
        </w:rPr>
        <w:t>ی</w:t>
      </w:r>
      <w:r>
        <w:rPr>
          <w:rFonts w:hint="eastAsia"/>
          <w:rtl/>
        </w:rPr>
        <w:t>ع</w:t>
      </w:r>
      <w:r>
        <w:rPr>
          <w:rtl/>
        </w:rPr>
        <w:t xml:space="preserve"> الأوّل کانت وفاه أب</w:t>
      </w:r>
      <w:r>
        <w:rPr>
          <w:rFonts w:hint="cs"/>
          <w:rtl/>
        </w:rPr>
        <w:t>ی</w:t>
      </w:r>
      <w:r>
        <w:rPr>
          <w:rtl/>
        </w:rPr>
        <w:t xml:space="preserve"> محمّد </w:t>
      </w:r>
      <w:r w:rsidR="00F2741C" w:rsidRPr="00F2741C">
        <w:rPr>
          <w:rStyle w:val="libAlaemChar"/>
          <w:rtl/>
        </w:rPr>
        <w:t>عليه‌السلام</w:t>
      </w:r>
      <w:r>
        <w:rPr>
          <w:rtl/>
        </w:rPr>
        <w:t>.و ف</w:t>
      </w:r>
      <w:r>
        <w:rPr>
          <w:rFonts w:hint="cs"/>
          <w:rtl/>
        </w:rPr>
        <w:t>ی</w:t>
      </w:r>
      <w:r>
        <w:rPr>
          <w:rtl/>
        </w:rPr>
        <w:t xml:space="preserve"> إقبال الأعمال و الکاف</w:t>
      </w:r>
      <w:r>
        <w:rPr>
          <w:rFonts w:hint="cs"/>
          <w:rtl/>
        </w:rPr>
        <w:t>ی</w:t>
      </w:r>
      <w:r>
        <w:rPr>
          <w:rtl/>
        </w:rPr>
        <w:t xml:space="preserve"> و روضه الواعظ</w:t>
      </w:r>
      <w:r>
        <w:rPr>
          <w:rFonts w:hint="cs"/>
          <w:rtl/>
        </w:rPr>
        <w:t>ی</w:t>
      </w:r>
      <w:r>
        <w:rPr>
          <w:rFonts w:hint="eastAsia"/>
          <w:rtl/>
        </w:rPr>
        <w:t>ن</w:t>
      </w:r>
      <w:r>
        <w:rPr>
          <w:rtl/>
        </w:rPr>
        <w:t xml:space="preserve"> و الإرشاد و الدروس:کانت وفاته ف</w:t>
      </w:r>
      <w:r>
        <w:rPr>
          <w:rFonts w:hint="cs"/>
          <w:rtl/>
        </w:rPr>
        <w:t>ی</w:t>
      </w:r>
      <w:r>
        <w:rPr>
          <w:rtl/>
        </w:rPr>
        <w:t xml:space="preserve"> </w:t>
      </w:r>
      <w:r>
        <w:rPr>
          <w:rFonts w:hint="cs"/>
          <w:rtl/>
        </w:rPr>
        <w:t>ی</w:t>
      </w:r>
      <w:r>
        <w:rPr>
          <w:rFonts w:hint="eastAsia"/>
          <w:rtl/>
        </w:rPr>
        <w:t>وم</w:t>
      </w:r>
      <w:r>
        <w:rPr>
          <w:rtl/>
        </w:rPr>
        <w:t xml:space="preserve"> الجمعه ثامن شهر رب</w:t>
      </w:r>
      <w:r>
        <w:rPr>
          <w:rFonts w:hint="cs"/>
          <w:rtl/>
        </w:rPr>
        <w:t>ی</w:t>
      </w:r>
      <w:r>
        <w:rPr>
          <w:rFonts w:hint="eastAsia"/>
          <w:rtl/>
        </w:rPr>
        <w:t>ع</w:t>
      </w:r>
      <w:r>
        <w:rPr>
          <w:rtl/>
        </w:rPr>
        <w:t xml:space="preserve"> الأوّل سنه(</w:t>
      </w:r>
      <w:r w:rsidR="00140CA9">
        <w:rPr>
          <w:rtl/>
        </w:rPr>
        <w:t>2</w:t>
      </w:r>
      <w:r>
        <w:rPr>
          <w:rtl/>
        </w:rPr>
        <w:t>6</w:t>
      </w:r>
      <w:r w:rsidR="00140CA9">
        <w:rPr>
          <w:rtl/>
        </w:rPr>
        <w:t>0</w:t>
      </w:r>
      <w:r>
        <w:rPr>
          <w:rtl/>
        </w:rPr>
        <w:t>)ست</w:t>
      </w:r>
      <w:r>
        <w:rPr>
          <w:rFonts w:hint="cs"/>
          <w:rtl/>
        </w:rPr>
        <w:t>ی</w:t>
      </w:r>
      <w:r>
        <w:rPr>
          <w:rFonts w:hint="eastAsia"/>
          <w:rtl/>
        </w:rPr>
        <w:t>ن</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17</w:t>
      </w:r>
      <w:r w:rsidR="00191CDD">
        <w:rPr>
          <w:rtl/>
        </w:rPr>
        <w:t>5/</w:t>
      </w:r>
      <w:r w:rsidR="00140CA9">
        <w:rPr>
          <w:rtl/>
        </w:rPr>
        <w:t>39</w:t>
      </w:r>
      <w:r w:rsidR="00191CDD">
        <w:rPr>
          <w:rtl/>
        </w:rPr>
        <w:t>/</w:t>
      </w:r>
      <w:r w:rsidR="00140CA9">
        <w:rPr>
          <w:rtl/>
        </w:rPr>
        <w:t>12</w:t>
      </w:r>
      <w:r w:rsidR="00191CDD">
        <w:rPr>
          <w:rtl/>
        </w:rPr>
        <w:t>،ج:</w:t>
      </w:r>
      <w:r w:rsidR="00140CA9">
        <w:rPr>
          <w:rtl/>
        </w:rPr>
        <w:t>32</w:t>
      </w:r>
      <w:r w:rsidR="00191CDD">
        <w:rPr>
          <w:rtl/>
        </w:rPr>
        <w:t>5/5</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EE73A7">
      <w:pPr>
        <w:pStyle w:val="libNormal0"/>
      </w:pPr>
      <w:r>
        <w:rPr>
          <w:rFonts w:hint="eastAsia"/>
          <w:rtl/>
        </w:rPr>
        <w:t>و</w:t>
      </w:r>
      <w:r>
        <w:rPr>
          <w:rtl/>
        </w:rPr>
        <w:t xml:space="preserve"> مائت</w:t>
      </w:r>
      <w:r>
        <w:rPr>
          <w:rFonts w:hint="cs"/>
          <w:rtl/>
        </w:rPr>
        <w:t>ی</w:t>
      </w:r>
      <w:r>
        <w:rPr>
          <w:rFonts w:hint="eastAsia"/>
          <w:rtl/>
        </w:rPr>
        <w:t>ن</w:t>
      </w:r>
      <w:r>
        <w:rPr>
          <w:rtl/>
        </w:rPr>
        <w:t xml:space="preserve"> و دفن ف</w:t>
      </w:r>
      <w:r>
        <w:rPr>
          <w:rFonts w:hint="cs"/>
          <w:rtl/>
        </w:rPr>
        <w:t>ی</w:t>
      </w:r>
      <w:r>
        <w:rPr>
          <w:rtl/>
        </w:rPr>
        <w:t xml:space="preserve"> داره ف</w:t>
      </w:r>
      <w:r>
        <w:rPr>
          <w:rFonts w:hint="cs"/>
          <w:rtl/>
        </w:rPr>
        <w:t>ی</w:t>
      </w:r>
      <w:r>
        <w:rPr>
          <w:rtl/>
        </w:rPr>
        <w:t xml:space="preserve"> الب</w:t>
      </w:r>
      <w:r>
        <w:rPr>
          <w:rFonts w:hint="cs"/>
          <w:rtl/>
        </w:rPr>
        <w:t>ی</w:t>
      </w:r>
      <w:r>
        <w:rPr>
          <w:rFonts w:hint="eastAsia"/>
          <w:rtl/>
        </w:rPr>
        <w:t>ت</w:t>
      </w:r>
      <w:r>
        <w:rPr>
          <w:rtl/>
        </w:rPr>
        <w:t xml:space="preserve"> الذ</w:t>
      </w:r>
      <w:r>
        <w:rPr>
          <w:rFonts w:hint="cs"/>
          <w:rtl/>
        </w:rPr>
        <w:t>ی</w:t>
      </w:r>
      <w:r>
        <w:rPr>
          <w:rtl/>
        </w:rPr>
        <w:t xml:space="preserve"> دفن ف</w:t>
      </w:r>
      <w:r>
        <w:rPr>
          <w:rFonts w:hint="cs"/>
          <w:rtl/>
        </w:rPr>
        <w:t>ی</w:t>
      </w:r>
      <w:r>
        <w:rPr>
          <w:rFonts w:hint="eastAsia"/>
          <w:rtl/>
        </w:rPr>
        <w:t>ه</w:t>
      </w:r>
      <w:r>
        <w:rPr>
          <w:rtl/>
        </w:rPr>
        <w:t xml:space="preserve"> أبوه بسرّ من رأ</w:t>
      </w:r>
      <w:r>
        <w:rPr>
          <w:rFonts w:hint="cs"/>
          <w:rtl/>
        </w:rPr>
        <w:t>ی</w:t>
      </w:r>
      <w:r>
        <w:rPr>
          <w:rtl/>
        </w:rPr>
        <w:t xml:space="preserve"> </w:t>
      </w:r>
      <w:r w:rsidRPr="000F2A07">
        <w:rPr>
          <w:rStyle w:val="libFootnotenumChar"/>
          <w:rtl/>
        </w:rPr>
        <w:t>(1)</w:t>
      </w:r>
      <w:r>
        <w:rPr>
          <w:rtl/>
        </w:rPr>
        <w:t xml:space="preserve">. </w:t>
      </w:r>
    </w:p>
    <w:p w:rsidR="00140CA9" w:rsidRDefault="00191CDD" w:rsidP="00191CDD">
      <w:pPr>
        <w:pStyle w:val="libNormal"/>
      </w:pPr>
      <w:r w:rsidRPr="00EE73A7">
        <w:rPr>
          <w:rStyle w:val="libBold1Char"/>
          <w:rFonts w:hint="eastAsia"/>
          <w:rtl/>
        </w:rPr>
        <w:t>کمال</w:t>
      </w:r>
      <w:r w:rsidRPr="00EE73A7">
        <w:rPr>
          <w:rStyle w:val="libBold1Char"/>
          <w:rtl/>
        </w:rPr>
        <w:t xml:space="preserve"> الد</w:t>
      </w:r>
      <w:r w:rsidRPr="00EE73A7">
        <w:rPr>
          <w:rStyle w:val="libBold1Char"/>
          <w:rFonts w:hint="cs"/>
          <w:rtl/>
        </w:rPr>
        <w:t>ی</w:t>
      </w:r>
      <w:r w:rsidRPr="00EE73A7">
        <w:rPr>
          <w:rStyle w:val="libBold1Char"/>
          <w:rFonts w:hint="eastAsia"/>
          <w:rtl/>
        </w:rPr>
        <w:t>ن</w:t>
      </w:r>
      <w:r>
        <w:rPr>
          <w:rtl/>
        </w:rPr>
        <w:t>:قال أحمد بن عب</w:t>
      </w:r>
      <w:r>
        <w:rPr>
          <w:rFonts w:hint="cs"/>
          <w:rtl/>
        </w:rPr>
        <w:t>ی</w:t>
      </w:r>
      <w:r>
        <w:rPr>
          <w:rFonts w:hint="eastAsia"/>
          <w:rtl/>
        </w:rPr>
        <w:t>د</w:t>
      </w:r>
      <w:r>
        <w:rPr>
          <w:rtl/>
        </w:rPr>
        <w:t xml:space="preserve"> اللّه بن خاقان ف</w:t>
      </w:r>
      <w:r>
        <w:rPr>
          <w:rFonts w:hint="cs"/>
          <w:rtl/>
        </w:rPr>
        <w:t>ی</w:t>
      </w:r>
      <w:r>
        <w:rPr>
          <w:rtl/>
        </w:rPr>
        <w:t xml:space="preserve"> ذکر وفاته </w:t>
      </w:r>
      <w:r w:rsidR="00F2741C" w:rsidRPr="00F2741C">
        <w:rPr>
          <w:rStyle w:val="libAlaemChar"/>
          <w:rtl/>
        </w:rPr>
        <w:t>عليه‌السلام</w:t>
      </w:r>
      <w:r>
        <w:rPr>
          <w:rtl/>
        </w:rPr>
        <w:t>:توف</w:t>
      </w:r>
      <w:r>
        <w:rPr>
          <w:rFonts w:hint="cs"/>
          <w:rtl/>
        </w:rPr>
        <w:t>ی</w:t>
      </w:r>
      <w:r>
        <w:rPr>
          <w:rtl/>
        </w:rPr>
        <w:t xml:space="preserve"> لأ</w:t>
      </w:r>
      <w:r>
        <w:rPr>
          <w:rFonts w:hint="cs"/>
          <w:rtl/>
        </w:rPr>
        <w:t>یّ</w:t>
      </w:r>
      <w:r>
        <w:rPr>
          <w:rFonts w:hint="eastAsia"/>
          <w:rtl/>
        </w:rPr>
        <w:t>ام</w:t>
      </w:r>
      <w:r>
        <w:rPr>
          <w:rtl/>
        </w:rPr>
        <w:t xml:space="preserve"> مضت من شهر رب</w:t>
      </w:r>
      <w:r>
        <w:rPr>
          <w:rFonts w:hint="cs"/>
          <w:rtl/>
        </w:rPr>
        <w:t>ی</w:t>
      </w:r>
      <w:r>
        <w:rPr>
          <w:rFonts w:hint="eastAsia"/>
          <w:rtl/>
        </w:rPr>
        <w:t>ع</w:t>
      </w:r>
      <w:r>
        <w:rPr>
          <w:rtl/>
        </w:rPr>
        <w:t xml:space="preserve"> الأوّل سنه(</w:t>
      </w:r>
      <w:r w:rsidR="00140CA9">
        <w:rPr>
          <w:rtl/>
        </w:rPr>
        <w:t>2</w:t>
      </w:r>
      <w:r>
        <w:rPr>
          <w:rtl/>
        </w:rPr>
        <w:t>6</w:t>
      </w:r>
      <w:r w:rsidR="00140CA9">
        <w:rPr>
          <w:rtl/>
        </w:rPr>
        <w:t>0</w:t>
      </w:r>
      <w:r>
        <w:rPr>
          <w:rtl/>
        </w:rPr>
        <w:t>)ست</w:t>
      </w:r>
      <w:r>
        <w:rPr>
          <w:rFonts w:hint="cs"/>
          <w:rtl/>
        </w:rPr>
        <w:t>ی</w:t>
      </w:r>
      <w:r>
        <w:rPr>
          <w:rFonts w:hint="eastAsia"/>
          <w:rtl/>
        </w:rPr>
        <w:t>ن</w:t>
      </w:r>
      <w:r>
        <w:rPr>
          <w:rtl/>
        </w:rPr>
        <w:t xml:space="preserve"> و مئت</w:t>
      </w:r>
      <w:r>
        <w:rPr>
          <w:rFonts w:hint="cs"/>
          <w:rtl/>
        </w:rPr>
        <w:t>ی</w:t>
      </w:r>
      <w:r>
        <w:rPr>
          <w:rFonts w:hint="eastAsia"/>
          <w:rtl/>
        </w:rPr>
        <w:t>ن،فصارت</w:t>
      </w:r>
      <w:r>
        <w:rPr>
          <w:rtl/>
        </w:rPr>
        <w:t xml:space="preserve"> سرّ من رأ</w:t>
      </w:r>
      <w:r>
        <w:rPr>
          <w:rFonts w:hint="cs"/>
          <w:rtl/>
        </w:rPr>
        <w:t>ی</w:t>
      </w:r>
      <w:r>
        <w:rPr>
          <w:rtl/>
        </w:rPr>
        <w:t xml:space="preserve"> ضجّه واحده: </w:t>
      </w:r>
    </w:p>
    <w:p w:rsidR="00140CA9" w:rsidRDefault="00191CDD" w:rsidP="00191CDD">
      <w:pPr>
        <w:pStyle w:val="libNormal"/>
      </w:pPr>
      <w:r>
        <w:rPr>
          <w:rFonts w:hint="eastAsia"/>
          <w:rtl/>
        </w:rPr>
        <w:t>مات</w:t>
      </w:r>
      <w:r>
        <w:rPr>
          <w:rtl/>
        </w:rPr>
        <w:t xml:space="preserve"> ابن الرضا،و بعث السلطان ال</w:t>
      </w:r>
      <w:r>
        <w:rPr>
          <w:rFonts w:hint="cs"/>
          <w:rtl/>
        </w:rPr>
        <w:t>ی</w:t>
      </w:r>
      <w:r>
        <w:rPr>
          <w:rtl/>
        </w:rPr>
        <w:t xml:space="preserve"> داره من </w:t>
      </w:r>
      <w:r>
        <w:rPr>
          <w:rFonts w:hint="cs"/>
          <w:rtl/>
        </w:rPr>
        <w:t>ی</w:t>
      </w:r>
      <w:r>
        <w:rPr>
          <w:rFonts w:hint="eastAsia"/>
          <w:rtl/>
        </w:rPr>
        <w:t>فتّشها</w:t>
      </w:r>
      <w:r>
        <w:rPr>
          <w:rtl/>
        </w:rPr>
        <w:t xml:space="preserve"> و </w:t>
      </w:r>
      <w:r>
        <w:rPr>
          <w:rFonts w:hint="cs"/>
          <w:rtl/>
        </w:rPr>
        <w:t>ی</w:t>
      </w:r>
      <w:r>
        <w:rPr>
          <w:rFonts w:hint="eastAsia"/>
          <w:rtl/>
        </w:rPr>
        <w:t>فتّش</w:t>
      </w:r>
      <w:r>
        <w:rPr>
          <w:rtl/>
        </w:rPr>
        <w:t xml:space="preserve"> حجرها و ختم عل</w:t>
      </w:r>
      <w:r>
        <w:rPr>
          <w:rFonts w:hint="cs"/>
          <w:rtl/>
        </w:rPr>
        <w:t>ی</w:t>
      </w:r>
      <w:r>
        <w:rPr>
          <w:rtl/>
        </w:rPr>
        <w:t xml:space="preserve"> جم</w:t>
      </w:r>
      <w:r>
        <w:rPr>
          <w:rFonts w:hint="cs"/>
          <w:rtl/>
        </w:rPr>
        <w:t>ی</w:t>
      </w:r>
      <w:r>
        <w:rPr>
          <w:rFonts w:hint="eastAsia"/>
          <w:rtl/>
        </w:rPr>
        <w:t>ع</w:t>
      </w:r>
      <w:r>
        <w:rPr>
          <w:rtl/>
        </w:rPr>
        <w:t xml:space="preserve"> ما ف</w:t>
      </w:r>
      <w:r>
        <w:rPr>
          <w:rFonts w:hint="cs"/>
          <w:rtl/>
        </w:rPr>
        <w:t>ی</w:t>
      </w:r>
      <w:r>
        <w:rPr>
          <w:rFonts w:hint="eastAsia"/>
          <w:rtl/>
        </w:rPr>
        <w:t>ها،و</w:t>
      </w:r>
      <w:r>
        <w:rPr>
          <w:rtl/>
        </w:rPr>
        <w:t xml:space="preserve"> طلبوا أثر ولده و أخذوا ف</w:t>
      </w:r>
      <w:r>
        <w:rPr>
          <w:rFonts w:hint="cs"/>
          <w:rtl/>
        </w:rPr>
        <w:t>ی</w:t>
      </w:r>
      <w:r>
        <w:rPr>
          <w:rtl/>
        </w:rPr>
        <w:t xml:space="preserve"> ته</w:t>
      </w:r>
      <w:r>
        <w:rPr>
          <w:rFonts w:hint="cs"/>
          <w:rtl/>
        </w:rPr>
        <w:t>ی</w:t>
      </w:r>
      <w:r>
        <w:rPr>
          <w:rFonts w:hint="eastAsia"/>
          <w:rtl/>
        </w:rPr>
        <w:t>ئته،و</w:t>
      </w:r>
      <w:r>
        <w:rPr>
          <w:rtl/>
        </w:rPr>
        <w:t xml:space="preserve"> عطّلت الأسواق و رکب أب</w:t>
      </w:r>
      <w:r>
        <w:rPr>
          <w:rFonts w:hint="cs"/>
          <w:rtl/>
        </w:rPr>
        <w:t>ی</w:t>
      </w:r>
      <w:r>
        <w:rPr>
          <w:rtl/>
        </w:rPr>
        <w:t xml:space="preserve"> و بنو هاشم و القوّاد و الکتّاب و سائر الناس ال</w:t>
      </w:r>
      <w:r>
        <w:rPr>
          <w:rFonts w:hint="cs"/>
          <w:rtl/>
        </w:rPr>
        <w:t>ی</w:t>
      </w:r>
      <w:r>
        <w:rPr>
          <w:rtl/>
        </w:rPr>
        <w:t xml:space="preserve"> جنازته،فکانت سرّ من رأ</w:t>
      </w:r>
      <w:r>
        <w:rPr>
          <w:rFonts w:hint="cs"/>
          <w:rtl/>
        </w:rPr>
        <w:t>ی</w:t>
      </w:r>
      <w:r>
        <w:rPr>
          <w:rtl/>
        </w:rPr>
        <w:t xml:space="preserve"> </w:t>
      </w:r>
      <w:r>
        <w:rPr>
          <w:rFonts w:hint="cs"/>
          <w:rtl/>
        </w:rPr>
        <w:t>ی</w:t>
      </w:r>
      <w:r>
        <w:rPr>
          <w:rFonts w:hint="eastAsia"/>
          <w:rtl/>
        </w:rPr>
        <w:t>ومئذ</w:t>
      </w:r>
      <w:r>
        <w:rPr>
          <w:rtl/>
        </w:rPr>
        <w:t xml:space="preserve"> شب</w:t>
      </w:r>
      <w:r>
        <w:rPr>
          <w:rFonts w:hint="cs"/>
          <w:rtl/>
        </w:rPr>
        <w:t>ی</w:t>
      </w:r>
      <w:r>
        <w:rPr>
          <w:rFonts w:hint="eastAsia"/>
          <w:rtl/>
        </w:rPr>
        <w:t>ها</w:t>
      </w:r>
      <w:r>
        <w:rPr>
          <w:rtl/>
        </w:rPr>
        <w:t xml:space="preserve"> بالق</w:t>
      </w:r>
      <w:r>
        <w:rPr>
          <w:rFonts w:hint="cs"/>
          <w:rtl/>
        </w:rPr>
        <w:t>ی</w:t>
      </w:r>
      <w:r>
        <w:rPr>
          <w:rFonts w:hint="eastAsia"/>
          <w:rtl/>
        </w:rPr>
        <w:t>امه</w:t>
      </w:r>
      <w:r>
        <w:rPr>
          <w:rtl/>
        </w:rPr>
        <w:t xml:space="preserve">. </w:t>
      </w:r>
    </w:p>
    <w:p w:rsidR="00140CA9" w:rsidRDefault="00191CDD" w:rsidP="00191CDD">
      <w:pPr>
        <w:pStyle w:val="libNormal"/>
      </w:pPr>
      <w:r w:rsidRPr="00EE73A7">
        <w:rPr>
          <w:rStyle w:val="libBold1Char"/>
          <w:rFonts w:hint="eastAsia"/>
          <w:rtl/>
        </w:rPr>
        <w:t>کمال</w:t>
      </w:r>
      <w:r w:rsidRPr="00EE73A7">
        <w:rPr>
          <w:rStyle w:val="libBold1Char"/>
          <w:rtl/>
        </w:rPr>
        <w:t xml:space="preserve"> الد</w:t>
      </w:r>
      <w:r w:rsidRPr="00EE73A7">
        <w:rPr>
          <w:rStyle w:val="libBold1Char"/>
          <w:rFonts w:hint="cs"/>
          <w:rtl/>
        </w:rPr>
        <w:t>ی</w:t>
      </w:r>
      <w:r w:rsidRPr="00EE73A7">
        <w:rPr>
          <w:rStyle w:val="libBold1Char"/>
          <w:rFonts w:hint="eastAsia"/>
          <w:rtl/>
        </w:rPr>
        <w:t>ن</w:t>
      </w:r>
      <w:r>
        <w:rPr>
          <w:rtl/>
        </w:rPr>
        <w:t>:عن محمّد بن الحس</w:t>
      </w:r>
      <w:r>
        <w:rPr>
          <w:rFonts w:hint="cs"/>
          <w:rtl/>
        </w:rPr>
        <w:t>ی</w:t>
      </w:r>
      <w:r>
        <w:rPr>
          <w:rFonts w:hint="eastAsia"/>
          <w:rtl/>
        </w:rPr>
        <w:t>ن</w:t>
      </w:r>
      <w:r>
        <w:rPr>
          <w:rtl/>
        </w:rPr>
        <w:t xml:space="preserve"> بن عبّاد أنّه قال:مات أبو محمّد </w:t>
      </w:r>
      <w:r w:rsidR="00F2741C" w:rsidRPr="00F2741C">
        <w:rPr>
          <w:rStyle w:val="libAlaemChar"/>
          <w:rtl/>
        </w:rPr>
        <w:t>عليه‌السلام</w:t>
      </w:r>
      <w:r>
        <w:rPr>
          <w:rtl/>
        </w:rPr>
        <w:t xml:space="preserve"> مع صلاه الغداه و کان ف</w:t>
      </w:r>
      <w:r>
        <w:rPr>
          <w:rFonts w:hint="cs"/>
          <w:rtl/>
        </w:rPr>
        <w:t>ی</w:t>
      </w:r>
      <w:r>
        <w:rPr>
          <w:rtl/>
        </w:rPr>
        <w:t xml:space="preserve"> تلک الل</w:t>
      </w:r>
      <w:r>
        <w:rPr>
          <w:rFonts w:hint="cs"/>
          <w:rtl/>
        </w:rPr>
        <w:t>ی</w:t>
      </w:r>
      <w:r>
        <w:rPr>
          <w:rFonts w:hint="eastAsia"/>
          <w:rtl/>
        </w:rPr>
        <w:t>له</w:t>
      </w:r>
      <w:r>
        <w:rPr>
          <w:rtl/>
        </w:rPr>
        <w:t xml:space="preserve"> قد کتب ب</w:t>
      </w:r>
      <w:r>
        <w:rPr>
          <w:rFonts w:hint="cs"/>
          <w:rtl/>
        </w:rPr>
        <w:t>ی</w:t>
      </w:r>
      <w:r>
        <w:rPr>
          <w:rFonts w:hint="eastAsia"/>
          <w:rtl/>
        </w:rPr>
        <w:t>ده</w:t>
      </w:r>
      <w:r>
        <w:rPr>
          <w:rtl/>
        </w:rPr>
        <w:t xml:space="preserve"> کتبا کث</w:t>
      </w:r>
      <w:r>
        <w:rPr>
          <w:rFonts w:hint="cs"/>
          <w:rtl/>
        </w:rPr>
        <w:t>ی</w:t>
      </w:r>
      <w:r>
        <w:rPr>
          <w:rFonts w:hint="eastAsia"/>
          <w:rtl/>
        </w:rPr>
        <w:t>ره</w:t>
      </w:r>
      <w:r>
        <w:rPr>
          <w:rtl/>
        </w:rPr>
        <w:t xml:space="preserve"> ال</w:t>
      </w:r>
      <w:r>
        <w:rPr>
          <w:rFonts w:hint="cs"/>
          <w:rtl/>
        </w:rPr>
        <w:t>ی</w:t>
      </w:r>
      <w:r>
        <w:rPr>
          <w:rtl/>
        </w:rPr>
        <w:t xml:space="preserve"> المد</w:t>
      </w:r>
      <w:r>
        <w:rPr>
          <w:rFonts w:hint="cs"/>
          <w:rtl/>
        </w:rPr>
        <w:t>ی</w:t>
      </w:r>
      <w:r>
        <w:rPr>
          <w:rFonts w:hint="eastAsia"/>
          <w:rtl/>
        </w:rPr>
        <w:t>نه</w:t>
      </w:r>
      <w:r>
        <w:rPr>
          <w:rtl/>
        </w:rPr>
        <w:t xml:space="preserve"> و ذلک ف</w:t>
      </w:r>
      <w:r>
        <w:rPr>
          <w:rFonts w:hint="cs"/>
          <w:rtl/>
        </w:rPr>
        <w:t>ی</w:t>
      </w:r>
      <w:r>
        <w:rPr>
          <w:rtl/>
        </w:rPr>
        <w:t xml:space="preserve"> شهر رب</w:t>
      </w:r>
      <w:r>
        <w:rPr>
          <w:rFonts w:hint="cs"/>
          <w:rtl/>
        </w:rPr>
        <w:t>ی</w:t>
      </w:r>
      <w:r>
        <w:rPr>
          <w:rFonts w:hint="eastAsia"/>
          <w:rtl/>
        </w:rPr>
        <w:t>ع</w:t>
      </w:r>
      <w:r>
        <w:rPr>
          <w:rtl/>
        </w:rPr>
        <w:t xml:space="preserve"> الأوّل لثمان خلون سنه(</w:t>
      </w:r>
      <w:r w:rsidR="00140CA9">
        <w:rPr>
          <w:rtl/>
        </w:rPr>
        <w:t>2</w:t>
      </w:r>
      <w:r>
        <w:rPr>
          <w:rtl/>
        </w:rPr>
        <w:t>6</w:t>
      </w:r>
      <w:r w:rsidR="00140CA9">
        <w:rPr>
          <w:rtl/>
        </w:rPr>
        <w:t>0</w:t>
      </w:r>
      <w:r>
        <w:rPr>
          <w:rtl/>
        </w:rPr>
        <w:t xml:space="preserve">)،و لم </w:t>
      </w:r>
      <w:r>
        <w:rPr>
          <w:rFonts w:hint="cs"/>
          <w:rtl/>
        </w:rPr>
        <w:t>ی</w:t>
      </w:r>
      <w:r>
        <w:rPr>
          <w:rFonts w:hint="eastAsia"/>
          <w:rtl/>
        </w:rPr>
        <w:t>حضره</w:t>
      </w:r>
      <w:r>
        <w:rPr>
          <w:rtl/>
        </w:rPr>
        <w:t xml:space="preserve"> ف</w:t>
      </w:r>
      <w:r>
        <w:rPr>
          <w:rFonts w:hint="cs"/>
          <w:rtl/>
        </w:rPr>
        <w:t>ی</w:t>
      </w:r>
      <w:r>
        <w:rPr>
          <w:rtl/>
        </w:rPr>
        <w:t xml:space="preserve"> ذلک الوقت الاّ صق</w:t>
      </w:r>
      <w:r>
        <w:rPr>
          <w:rFonts w:hint="cs"/>
          <w:rtl/>
        </w:rPr>
        <w:t>ی</w:t>
      </w:r>
      <w:r>
        <w:rPr>
          <w:rFonts w:hint="eastAsia"/>
          <w:rtl/>
        </w:rPr>
        <w:t>ل</w:t>
      </w:r>
      <w:r>
        <w:rPr>
          <w:rtl/>
        </w:rPr>
        <w:t xml:space="preserve"> الجار</w:t>
      </w:r>
      <w:r>
        <w:rPr>
          <w:rFonts w:hint="cs"/>
          <w:rtl/>
        </w:rPr>
        <w:t>ی</w:t>
      </w:r>
      <w:r>
        <w:rPr>
          <w:rFonts w:hint="eastAsia"/>
          <w:rtl/>
        </w:rPr>
        <w:t>ه</w:t>
      </w:r>
      <w:r>
        <w:rPr>
          <w:rtl/>
        </w:rPr>
        <w:t xml:space="preserve"> و عق</w:t>
      </w:r>
      <w:r>
        <w:rPr>
          <w:rFonts w:hint="cs"/>
          <w:rtl/>
        </w:rPr>
        <w:t>ی</w:t>
      </w:r>
      <w:r>
        <w:rPr>
          <w:rFonts w:hint="eastAsia"/>
          <w:rtl/>
        </w:rPr>
        <w:t>د</w:t>
      </w:r>
      <w:r>
        <w:rPr>
          <w:rtl/>
        </w:rPr>
        <w:t xml:space="preserve"> الخادم و من علم ا</w:t>
      </w:r>
      <w:r>
        <w:rPr>
          <w:rFonts w:hint="eastAsia"/>
          <w:rtl/>
        </w:rPr>
        <w:t>للّه</w:t>
      </w:r>
      <w:r>
        <w:rPr>
          <w:rtl/>
        </w:rPr>
        <w:t xml:space="preserve"> غ</w:t>
      </w:r>
      <w:r>
        <w:rPr>
          <w:rFonts w:hint="cs"/>
          <w:rtl/>
        </w:rPr>
        <w:t>ی</w:t>
      </w:r>
      <w:r>
        <w:rPr>
          <w:rFonts w:hint="eastAsia"/>
          <w:rtl/>
        </w:rPr>
        <w:t>رهما،قال</w:t>
      </w:r>
      <w:r>
        <w:rPr>
          <w:rtl/>
        </w:rPr>
        <w:t xml:space="preserve"> عق</w:t>
      </w:r>
      <w:r>
        <w:rPr>
          <w:rFonts w:hint="cs"/>
          <w:rtl/>
        </w:rPr>
        <w:t>ی</w:t>
      </w:r>
      <w:r>
        <w:rPr>
          <w:rFonts w:hint="eastAsia"/>
          <w:rtl/>
        </w:rPr>
        <w:t>د</w:t>
      </w:r>
      <w:r>
        <w:rPr>
          <w:rtl/>
        </w:rPr>
        <w:t>:فدعا بماء قد أغل</w:t>
      </w:r>
      <w:r>
        <w:rPr>
          <w:rFonts w:hint="cs"/>
          <w:rtl/>
        </w:rPr>
        <w:t>ی</w:t>
      </w:r>
      <w:r>
        <w:rPr>
          <w:rtl/>
        </w:rPr>
        <w:t xml:space="preserve"> بالمصطک</w:t>
      </w:r>
      <w:r>
        <w:rPr>
          <w:rFonts w:hint="cs"/>
          <w:rtl/>
        </w:rPr>
        <w:t>ی</w:t>
      </w:r>
      <w:r>
        <w:rPr>
          <w:rtl/>
        </w:rPr>
        <w:t xml:space="preserve"> فجئنا به إل</w:t>
      </w:r>
      <w:r>
        <w:rPr>
          <w:rFonts w:hint="cs"/>
          <w:rtl/>
        </w:rPr>
        <w:t>ی</w:t>
      </w:r>
      <w:r>
        <w:rPr>
          <w:rFonts w:hint="eastAsia"/>
          <w:rtl/>
        </w:rPr>
        <w:t>ه</w:t>
      </w:r>
      <w:r>
        <w:rPr>
          <w:rtl/>
        </w:rPr>
        <w:t xml:space="preserve"> فقال:أبدأ بالصلاه ج</w:t>
      </w:r>
      <w:r>
        <w:rPr>
          <w:rFonts w:hint="cs"/>
          <w:rtl/>
        </w:rPr>
        <w:t>ی</w:t>
      </w:r>
      <w:r>
        <w:rPr>
          <w:rFonts w:hint="eastAsia"/>
          <w:rtl/>
        </w:rPr>
        <w:t>ئون</w:t>
      </w:r>
      <w:r>
        <w:rPr>
          <w:rFonts w:hint="cs"/>
          <w:rtl/>
        </w:rPr>
        <w:t>ی</w:t>
      </w:r>
      <w:r>
        <w:rPr>
          <w:rFonts w:hint="eastAsia"/>
          <w:rtl/>
        </w:rPr>
        <w:t>،فجئنا</w:t>
      </w:r>
      <w:r>
        <w:rPr>
          <w:rtl/>
        </w:rPr>
        <w:t xml:space="preserve"> به و بسطنا ف</w:t>
      </w:r>
      <w:r>
        <w:rPr>
          <w:rFonts w:hint="cs"/>
          <w:rtl/>
        </w:rPr>
        <w:t>ی</w:t>
      </w:r>
      <w:r>
        <w:rPr>
          <w:rtl/>
        </w:rPr>
        <w:t xml:space="preserve"> حجره المند</w:t>
      </w:r>
      <w:r>
        <w:rPr>
          <w:rFonts w:hint="cs"/>
          <w:rtl/>
        </w:rPr>
        <w:t>ی</w:t>
      </w:r>
      <w:r>
        <w:rPr>
          <w:rFonts w:hint="eastAsia"/>
          <w:rtl/>
        </w:rPr>
        <w:t>ل</w:t>
      </w:r>
      <w:r>
        <w:rPr>
          <w:rtl/>
        </w:rPr>
        <w:t xml:space="preserve"> و أخذ من صق</w:t>
      </w:r>
      <w:r>
        <w:rPr>
          <w:rFonts w:hint="cs"/>
          <w:rtl/>
        </w:rPr>
        <w:t>ی</w:t>
      </w:r>
      <w:r>
        <w:rPr>
          <w:rFonts w:hint="eastAsia"/>
          <w:rtl/>
        </w:rPr>
        <w:t>ل</w:t>
      </w:r>
      <w:r>
        <w:rPr>
          <w:rtl/>
        </w:rPr>
        <w:t xml:space="preserve"> الماء فغسل به وجهه و ذراع</w:t>
      </w:r>
      <w:r>
        <w:rPr>
          <w:rFonts w:hint="cs"/>
          <w:rtl/>
        </w:rPr>
        <w:t>ی</w:t>
      </w:r>
      <w:r>
        <w:rPr>
          <w:rFonts w:hint="eastAsia"/>
          <w:rtl/>
        </w:rPr>
        <w:t>ه</w:t>
      </w:r>
      <w:r>
        <w:rPr>
          <w:rtl/>
        </w:rPr>
        <w:t xml:space="preserve"> مرّه مرّه و مسح عل</w:t>
      </w:r>
      <w:r>
        <w:rPr>
          <w:rFonts w:hint="cs"/>
          <w:rtl/>
        </w:rPr>
        <w:t>ی</w:t>
      </w:r>
      <w:r>
        <w:rPr>
          <w:rtl/>
        </w:rPr>
        <w:t xml:space="preserve"> رأسه و قدم</w:t>
      </w:r>
      <w:r>
        <w:rPr>
          <w:rFonts w:hint="cs"/>
          <w:rtl/>
        </w:rPr>
        <w:t>ی</w:t>
      </w:r>
      <w:r>
        <w:rPr>
          <w:rFonts w:hint="eastAsia"/>
          <w:rtl/>
        </w:rPr>
        <w:t>ه</w:t>
      </w:r>
      <w:r>
        <w:rPr>
          <w:rtl/>
        </w:rPr>
        <w:t xml:space="preserve"> مسحا و صلّ</w:t>
      </w:r>
      <w:r>
        <w:rPr>
          <w:rFonts w:hint="cs"/>
          <w:rtl/>
        </w:rPr>
        <w:t>ی</w:t>
      </w:r>
      <w:r>
        <w:rPr>
          <w:rtl/>
        </w:rPr>
        <w:t xml:space="preserve"> صلاه الصبح عل</w:t>
      </w:r>
      <w:r>
        <w:rPr>
          <w:rFonts w:hint="cs"/>
          <w:rtl/>
        </w:rPr>
        <w:t>ی</w:t>
      </w:r>
      <w:r>
        <w:rPr>
          <w:rtl/>
        </w:rPr>
        <w:t xml:space="preserve"> فراشه و أخذ القدح ل</w:t>
      </w:r>
      <w:r>
        <w:rPr>
          <w:rFonts w:hint="cs"/>
          <w:rtl/>
        </w:rPr>
        <w:t>ی</w:t>
      </w:r>
      <w:r>
        <w:rPr>
          <w:rFonts w:hint="eastAsia"/>
          <w:rtl/>
        </w:rPr>
        <w:t>شرب</w:t>
      </w:r>
      <w:r>
        <w:rPr>
          <w:rtl/>
        </w:rPr>
        <w:t xml:space="preserve"> فأقبل القد</w:t>
      </w:r>
      <w:r>
        <w:rPr>
          <w:rFonts w:hint="eastAsia"/>
          <w:rtl/>
        </w:rPr>
        <w:t>ح</w:t>
      </w:r>
      <w:r>
        <w:rPr>
          <w:rtl/>
        </w:rPr>
        <w:t xml:space="preserve"> </w:t>
      </w:r>
      <w:r>
        <w:rPr>
          <w:rFonts w:hint="cs"/>
          <w:rtl/>
        </w:rPr>
        <w:t>ی</w:t>
      </w:r>
      <w:r>
        <w:rPr>
          <w:rFonts w:hint="eastAsia"/>
          <w:rtl/>
        </w:rPr>
        <w:t>ضرب</w:t>
      </w:r>
      <w:r>
        <w:rPr>
          <w:rtl/>
        </w:rPr>
        <w:t xml:space="preserve"> ثنا</w:t>
      </w:r>
      <w:r>
        <w:rPr>
          <w:rFonts w:hint="cs"/>
          <w:rtl/>
        </w:rPr>
        <w:t>ی</w:t>
      </w:r>
      <w:r>
        <w:rPr>
          <w:rFonts w:hint="eastAsia"/>
          <w:rtl/>
        </w:rPr>
        <w:t>اه</w:t>
      </w:r>
      <w:r>
        <w:rPr>
          <w:rtl/>
        </w:rPr>
        <w:t xml:space="preserve"> و </w:t>
      </w:r>
      <w:r>
        <w:rPr>
          <w:rFonts w:hint="cs"/>
          <w:rtl/>
        </w:rPr>
        <w:t>ی</w:t>
      </w:r>
      <w:r>
        <w:rPr>
          <w:rFonts w:hint="eastAsia"/>
          <w:rtl/>
        </w:rPr>
        <w:t>ده</w:t>
      </w:r>
      <w:r>
        <w:rPr>
          <w:rtl/>
        </w:rPr>
        <w:t xml:space="preserve"> ترعد،فاخذت صق</w:t>
      </w:r>
      <w:r>
        <w:rPr>
          <w:rFonts w:hint="cs"/>
          <w:rtl/>
        </w:rPr>
        <w:t>ی</w:t>
      </w:r>
      <w:r>
        <w:rPr>
          <w:rFonts w:hint="eastAsia"/>
          <w:rtl/>
        </w:rPr>
        <w:t>ل</w:t>
      </w:r>
      <w:r>
        <w:rPr>
          <w:rtl/>
        </w:rPr>
        <w:t xml:space="preserve"> القدح من </w:t>
      </w:r>
      <w:r>
        <w:rPr>
          <w:rFonts w:hint="cs"/>
          <w:rtl/>
        </w:rPr>
        <w:t>ی</w:t>
      </w:r>
      <w:r>
        <w:rPr>
          <w:rFonts w:hint="eastAsia"/>
          <w:rtl/>
        </w:rPr>
        <w:t>ده</w:t>
      </w:r>
      <w:r>
        <w:rPr>
          <w:rtl/>
        </w:rPr>
        <w:t xml:space="preserve"> و مض</w:t>
      </w:r>
      <w:r>
        <w:rPr>
          <w:rFonts w:hint="cs"/>
          <w:rtl/>
        </w:rPr>
        <w:t>ی</w:t>
      </w:r>
      <w:r>
        <w:rPr>
          <w:rtl/>
        </w:rPr>
        <w:t xml:space="preserve"> </w:t>
      </w:r>
      <w:r w:rsidR="00F2741C" w:rsidRPr="00F2741C">
        <w:rPr>
          <w:rStyle w:val="libAlaemChar"/>
          <w:rtl/>
        </w:rPr>
        <w:t>عليه‌السلام</w:t>
      </w:r>
      <w:r>
        <w:rPr>
          <w:rtl/>
        </w:rPr>
        <w:t xml:space="preserve"> من ساعته </w:t>
      </w:r>
      <w:r w:rsidR="00F2741C" w:rsidRPr="00F2741C">
        <w:rPr>
          <w:rStyle w:val="libAlaemChar"/>
          <w:rtl/>
        </w:rPr>
        <w:t>صلى‌الله‌عليه‌وآله‌وسلم</w:t>
      </w:r>
      <w:r>
        <w:rPr>
          <w:rtl/>
        </w:rPr>
        <w:t xml:space="preserve"> فدفن ف</w:t>
      </w:r>
      <w:r>
        <w:rPr>
          <w:rFonts w:hint="cs"/>
          <w:rtl/>
        </w:rPr>
        <w:t>ی</w:t>
      </w:r>
      <w:r>
        <w:rPr>
          <w:rtl/>
        </w:rPr>
        <w:t xml:space="preserve"> داره بسرّ من رأ</w:t>
      </w:r>
      <w:r>
        <w:rPr>
          <w:rFonts w:hint="cs"/>
          <w:rtl/>
        </w:rPr>
        <w:t>ی</w:t>
      </w:r>
      <w:r>
        <w:rPr>
          <w:rtl/>
        </w:rPr>
        <w:t xml:space="preserve"> ال</w:t>
      </w:r>
      <w:r>
        <w:rPr>
          <w:rFonts w:hint="cs"/>
          <w:rtl/>
        </w:rPr>
        <w:t>ی</w:t>
      </w:r>
      <w:r>
        <w:rPr>
          <w:rtl/>
        </w:rPr>
        <w:t xml:space="preserve"> جانب أب</w:t>
      </w:r>
      <w:r>
        <w:rPr>
          <w:rFonts w:hint="cs"/>
          <w:rtl/>
        </w:rPr>
        <w:t>ی</w:t>
      </w:r>
      <w:r>
        <w:rPr>
          <w:rFonts w:hint="eastAsia"/>
          <w:rtl/>
        </w:rPr>
        <w:t>ه</w:t>
      </w:r>
      <w:r>
        <w:rPr>
          <w:rtl/>
        </w:rPr>
        <w:t xml:space="preserve"> و صار ال</w:t>
      </w:r>
      <w:r>
        <w:rPr>
          <w:rFonts w:hint="cs"/>
          <w:rtl/>
        </w:rPr>
        <w:t>ی</w:t>
      </w:r>
      <w:r>
        <w:rPr>
          <w:rtl/>
        </w:rPr>
        <w:t xml:space="preserve"> کرامه اللّه(جلّ جلاله)و قد کمل عمره تسعا و عشر</w:t>
      </w:r>
      <w:r>
        <w:rPr>
          <w:rFonts w:hint="cs"/>
          <w:rtl/>
        </w:rPr>
        <w:t>ی</w:t>
      </w:r>
      <w:r>
        <w:rPr>
          <w:rFonts w:hint="eastAsia"/>
          <w:rtl/>
        </w:rPr>
        <w:t>ن</w:t>
      </w:r>
      <w:r>
        <w:rPr>
          <w:rtl/>
        </w:rPr>
        <w:t xml:space="preserve"> سنه </w:t>
      </w:r>
      <w:r w:rsidRPr="000F2A07">
        <w:rPr>
          <w:rStyle w:val="libFootnotenumChar"/>
          <w:rtl/>
        </w:rPr>
        <w:t>(2)</w:t>
      </w:r>
      <w:r>
        <w:rPr>
          <w:rtl/>
        </w:rPr>
        <w:t>.و ف</w:t>
      </w:r>
      <w:r>
        <w:rPr>
          <w:rFonts w:hint="cs"/>
          <w:rtl/>
        </w:rPr>
        <w:t>ی</w:t>
      </w:r>
      <w:r>
        <w:rPr>
          <w:rtl/>
        </w:rPr>
        <w:t xml:space="preserve">: </w:t>
      </w:r>
    </w:p>
    <w:p w:rsidR="00140CA9" w:rsidRDefault="00191CDD" w:rsidP="00191CDD">
      <w:pPr>
        <w:pStyle w:val="libNormal"/>
      </w:pPr>
      <w:r w:rsidRPr="00EE73A7">
        <w:rPr>
          <w:rStyle w:val="libBold1Char"/>
          <w:rFonts w:hint="eastAsia"/>
          <w:rtl/>
        </w:rPr>
        <w:t>الغ</w:t>
      </w:r>
      <w:r w:rsidRPr="00EE73A7">
        <w:rPr>
          <w:rStyle w:val="libBold1Char"/>
          <w:rFonts w:hint="cs"/>
          <w:rtl/>
        </w:rPr>
        <w:t>ی</w:t>
      </w:r>
      <w:r w:rsidRPr="00EE73A7">
        <w:rPr>
          <w:rStyle w:val="libBold1Char"/>
          <w:rFonts w:hint="eastAsia"/>
          <w:rtl/>
        </w:rPr>
        <w:t>به</w:t>
      </w:r>
      <w:r w:rsidRPr="00EE73A7">
        <w:rPr>
          <w:rStyle w:val="libBold1Char"/>
          <w:rtl/>
        </w:rPr>
        <w:t xml:space="preserve"> للطوس</w:t>
      </w:r>
      <w:r w:rsidRPr="00EE73A7">
        <w:rPr>
          <w:rStyle w:val="libBold1Char"/>
          <w:rFonts w:hint="cs"/>
          <w:rtl/>
        </w:rPr>
        <w:t>یّ</w:t>
      </w:r>
      <w:r>
        <w:rPr>
          <w:rtl/>
        </w:rPr>
        <w:t>:رو</w:t>
      </w:r>
      <w:r>
        <w:rPr>
          <w:rFonts w:hint="cs"/>
          <w:rtl/>
        </w:rPr>
        <w:t>ی</w:t>
      </w:r>
      <w:r>
        <w:rPr>
          <w:rtl/>
        </w:rPr>
        <w:t xml:space="preserve"> هذا الخبر بوجه أبسط عن أب</w:t>
      </w:r>
      <w:r>
        <w:rPr>
          <w:rFonts w:hint="cs"/>
          <w:rtl/>
        </w:rPr>
        <w:t>ی</w:t>
      </w:r>
      <w:r>
        <w:rPr>
          <w:rtl/>
        </w:rPr>
        <w:t xml:space="preserve"> سهل النوبخت</w:t>
      </w:r>
      <w:r>
        <w:rPr>
          <w:rFonts w:hint="cs"/>
          <w:rtl/>
        </w:rPr>
        <w:t>ی</w:t>
      </w:r>
      <w:r>
        <w:rPr>
          <w:rtl/>
        </w:rPr>
        <w:t xml:space="preserve"> و ف</w:t>
      </w:r>
      <w:r>
        <w:rPr>
          <w:rFonts w:hint="cs"/>
          <w:rtl/>
        </w:rPr>
        <w:t>ی</w:t>
      </w:r>
      <w:r>
        <w:rPr>
          <w:rFonts w:hint="eastAsia"/>
          <w:rtl/>
        </w:rPr>
        <w:t>ه</w:t>
      </w:r>
      <w:r>
        <w:rPr>
          <w:rtl/>
        </w:rPr>
        <w:t xml:space="preserve"> انّ الحجّه وضّأه و سقاه ثمّ مات </w:t>
      </w:r>
      <w:r w:rsidR="00F2741C" w:rsidRPr="00F2741C">
        <w:rPr>
          <w:rStyle w:val="libAlaemChar"/>
          <w:rtl/>
        </w:rPr>
        <w:t>عليه‌السلام</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ف</w:t>
      </w:r>
      <w:r>
        <w:rPr>
          <w:rFonts w:hint="cs"/>
          <w:rtl/>
        </w:rPr>
        <w:t>ی</w:t>
      </w:r>
      <w:r>
        <w:rPr>
          <w:rtl/>
        </w:rPr>
        <w:t xml:space="preserve"> انّه لمّا مات الحسن بن عل</w:t>
      </w:r>
      <w:r>
        <w:rPr>
          <w:rFonts w:hint="cs"/>
          <w:rtl/>
        </w:rPr>
        <w:t>یّ</w:t>
      </w:r>
      <w:r>
        <w:rPr>
          <w:rtl/>
        </w:rPr>
        <w:t xml:space="preserve"> </w:t>
      </w:r>
      <w:r w:rsidR="00F2741C" w:rsidRPr="00F2741C">
        <w:rPr>
          <w:rStyle w:val="libAlaemChar"/>
          <w:rtl/>
        </w:rPr>
        <w:t>عليهما‌السلام</w:t>
      </w:r>
      <w:r>
        <w:rPr>
          <w:rtl/>
        </w:rPr>
        <w:t xml:space="preserve"> حضر غسله </w:t>
      </w:r>
      <w:r w:rsidR="00F2741C" w:rsidRPr="00F2741C">
        <w:rPr>
          <w:rStyle w:val="libAlaemChar"/>
          <w:rtl/>
        </w:rPr>
        <w:t>عليه‌السلام</w:t>
      </w:r>
      <w:r>
        <w:rPr>
          <w:rtl/>
        </w:rPr>
        <w:t xml:space="preserve"> عثمان بن سع</w:t>
      </w:r>
      <w:r>
        <w:rPr>
          <w:rFonts w:hint="cs"/>
          <w:rtl/>
        </w:rPr>
        <w:t>ی</w:t>
      </w:r>
      <w:r>
        <w:rPr>
          <w:rFonts w:hint="eastAsia"/>
          <w:rtl/>
        </w:rPr>
        <w:t>د</w:t>
      </w:r>
      <w:r>
        <w:rPr>
          <w:rtl/>
        </w:rPr>
        <w:t>(رض</w:t>
      </w:r>
      <w:r>
        <w:rPr>
          <w:rFonts w:hint="cs"/>
          <w:rtl/>
        </w:rPr>
        <w:t>ی</w:t>
      </w:r>
      <w:r>
        <w:rPr>
          <w:rtl/>
        </w:rPr>
        <w:t xml:space="preserve"> اللّه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178</w:t>
      </w:r>
      <w:r w:rsidR="00191CDD">
        <w:rPr>
          <w:rtl/>
        </w:rPr>
        <w:t>/</w:t>
      </w:r>
      <w:r w:rsidR="00140CA9">
        <w:rPr>
          <w:rtl/>
        </w:rPr>
        <w:t>39</w:t>
      </w:r>
      <w:r w:rsidR="00191CDD">
        <w:rPr>
          <w:rtl/>
        </w:rPr>
        <w:t>/</w:t>
      </w:r>
      <w:r w:rsidR="00140CA9">
        <w:rPr>
          <w:rtl/>
        </w:rPr>
        <w:t>12</w:t>
      </w:r>
      <w:r w:rsidR="00191CDD">
        <w:rPr>
          <w:rtl/>
        </w:rPr>
        <w:t>،ج:</w:t>
      </w:r>
      <w:r w:rsidR="00140CA9">
        <w:rPr>
          <w:rtl/>
        </w:rPr>
        <w:t>33</w:t>
      </w:r>
      <w:r w:rsidR="00191CDD">
        <w:rPr>
          <w:rtl/>
        </w:rPr>
        <w:t>5/5</w:t>
      </w:r>
      <w:r w:rsidR="00140CA9">
        <w:rPr>
          <w:rtl/>
        </w:rPr>
        <w:t>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17</w:t>
      </w:r>
      <w:r w:rsidR="00191CDD">
        <w:rPr>
          <w:rtl/>
        </w:rPr>
        <w:t>6/</w:t>
      </w:r>
      <w:r w:rsidR="00140CA9">
        <w:rPr>
          <w:rtl/>
        </w:rPr>
        <w:t>39</w:t>
      </w:r>
      <w:r w:rsidR="00191CDD">
        <w:rPr>
          <w:rtl/>
        </w:rPr>
        <w:t>/</w:t>
      </w:r>
      <w:r w:rsidR="00140CA9">
        <w:rPr>
          <w:rtl/>
        </w:rPr>
        <w:t>12</w:t>
      </w:r>
      <w:r w:rsidR="00191CDD">
        <w:rPr>
          <w:rtl/>
        </w:rPr>
        <w:t>،ج:</w:t>
      </w:r>
      <w:r w:rsidR="00140CA9">
        <w:rPr>
          <w:rtl/>
        </w:rPr>
        <w:t>331</w:t>
      </w:r>
      <w:r w:rsidR="00191CDD">
        <w:rPr>
          <w:rtl/>
        </w:rPr>
        <w:t>/5</w:t>
      </w:r>
      <w:r w:rsidR="00140CA9">
        <w:rPr>
          <w:rtl/>
        </w:rPr>
        <w:t>0</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108</w:t>
      </w:r>
      <w:r w:rsidR="00191CDD">
        <w:rPr>
          <w:rtl/>
        </w:rPr>
        <w:t>/</w:t>
      </w:r>
      <w:r w:rsidR="00140CA9">
        <w:rPr>
          <w:rtl/>
        </w:rPr>
        <w:t>2</w:t>
      </w:r>
      <w:r w:rsidR="00191CDD">
        <w:rPr>
          <w:rtl/>
        </w:rPr>
        <w:t>4/</w:t>
      </w:r>
      <w:r w:rsidR="00140CA9">
        <w:rPr>
          <w:rtl/>
        </w:rPr>
        <w:t>13</w:t>
      </w:r>
      <w:r w:rsidR="00191CDD">
        <w:rPr>
          <w:rtl/>
        </w:rPr>
        <w:t>،ج:</w:t>
      </w:r>
      <w:r w:rsidR="00140CA9">
        <w:rPr>
          <w:rtl/>
        </w:rPr>
        <w:t>1</w:t>
      </w:r>
      <w:r w:rsidR="00191CDD">
        <w:rPr>
          <w:rtl/>
        </w:rPr>
        <w:t>6/5</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EE73A7">
      <w:pPr>
        <w:pStyle w:val="libNormal0"/>
      </w:pPr>
      <w:r>
        <w:rPr>
          <w:rFonts w:hint="eastAsia"/>
          <w:rtl/>
        </w:rPr>
        <w:t>عنه</w:t>
      </w:r>
      <w:r>
        <w:rPr>
          <w:rtl/>
        </w:rPr>
        <w:t xml:space="preserve"> و أرضاه)و تولّ</w:t>
      </w:r>
      <w:r>
        <w:rPr>
          <w:rFonts w:hint="cs"/>
          <w:rtl/>
        </w:rPr>
        <w:t>ی</w:t>
      </w:r>
      <w:r>
        <w:rPr>
          <w:rtl/>
        </w:rPr>
        <w:t xml:space="preserve"> جم</w:t>
      </w:r>
      <w:r>
        <w:rPr>
          <w:rFonts w:hint="cs"/>
          <w:rtl/>
        </w:rPr>
        <w:t>ی</w:t>
      </w:r>
      <w:r>
        <w:rPr>
          <w:rFonts w:hint="eastAsia"/>
          <w:rtl/>
        </w:rPr>
        <w:t>ع</w:t>
      </w:r>
      <w:r>
        <w:rPr>
          <w:rtl/>
        </w:rPr>
        <w:t xml:space="preserve"> أمره ف</w:t>
      </w:r>
      <w:r>
        <w:rPr>
          <w:rFonts w:hint="cs"/>
          <w:rtl/>
        </w:rPr>
        <w:t>ی</w:t>
      </w:r>
      <w:r>
        <w:rPr>
          <w:rtl/>
        </w:rPr>
        <w:t xml:space="preserve"> تکف</w:t>
      </w:r>
      <w:r>
        <w:rPr>
          <w:rFonts w:hint="cs"/>
          <w:rtl/>
        </w:rPr>
        <w:t>ی</w:t>
      </w:r>
      <w:r>
        <w:rPr>
          <w:rFonts w:hint="eastAsia"/>
          <w:rtl/>
        </w:rPr>
        <w:t>نه</w:t>
      </w:r>
      <w:r>
        <w:rPr>
          <w:rtl/>
        </w:rPr>
        <w:t xml:space="preserve"> و تحن</w:t>
      </w:r>
      <w:r>
        <w:rPr>
          <w:rFonts w:hint="cs"/>
          <w:rtl/>
        </w:rPr>
        <w:t>ی</w:t>
      </w:r>
      <w:r>
        <w:rPr>
          <w:rFonts w:hint="eastAsia"/>
          <w:rtl/>
        </w:rPr>
        <w:t>طه</w:t>
      </w:r>
      <w:r>
        <w:rPr>
          <w:rtl/>
        </w:rPr>
        <w:t xml:space="preserve"> و تقب</w:t>
      </w:r>
      <w:r>
        <w:rPr>
          <w:rFonts w:hint="cs"/>
          <w:rtl/>
        </w:rPr>
        <w:t>ی</w:t>
      </w:r>
      <w:r>
        <w:rPr>
          <w:rFonts w:hint="eastAsia"/>
          <w:rtl/>
        </w:rPr>
        <w:t>ره</w:t>
      </w:r>
      <w:r>
        <w:rPr>
          <w:rtl/>
        </w:rPr>
        <w:t xml:space="preserve"> مأمورا بذلک </w:t>
      </w:r>
      <w:r w:rsidRPr="000F2A07">
        <w:rPr>
          <w:rStyle w:val="libFootnotenumChar"/>
          <w:rtl/>
        </w:rPr>
        <w:t>(1)</w:t>
      </w:r>
      <w:r>
        <w:rPr>
          <w:rtl/>
        </w:rPr>
        <w:t xml:space="preserve">. </w:t>
      </w:r>
    </w:p>
    <w:p w:rsidR="00140CA9" w:rsidRDefault="00191CDD" w:rsidP="00191CDD">
      <w:pPr>
        <w:pStyle w:val="libNormal"/>
      </w:pPr>
      <w:r>
        <w:rPr>
          <w:rFonts w:hint="eastAsia"/>
          <w:rtl/>
        </w:rPr>
        <w:t>ف</w:t>
      </w:r>
      <w:r>
        <w:rPr>
          <w:rFonts w:hint="cs"/>
          <w:rtl/>
        </w:rPr>
        <w:t>ی</w:t>
      </w:r>
      <w:r>
        <w:rPr>
          <w:rtl/>
        </w:rPr>
        <w:t xml:space="preserve"> انّه جر</w:t>
      </w:r>
      <w:r>
        <w:rPr>
          <w:rFonts w:hint="cs"/>
          <w:rtl/>
        </w:rPr>
        <w:t>ی</w:t>
      </w:r>
      <w:r>
        <w:rPr>
          <w:rtl/>
        </w:rPr>
        <w:t xml:space="preserve"> عل</w:t>
      </w:r>
      <w:r>
        <w:rPr>
          <w:rFonts w:hint="cs"/>
          <w:rtl/>
        </w:rPr>
        <w:t>ی</w:t>
      </w:r>
      <w:r>
        <w:rPr>
          <w:rtl/>
        </w:rPr>
        <w:t xml:space="preserve"> متخلّف</w:t>
      </w:r>
      <w:r>
        <w:rPr>
          <w:rFonts w:hint="cs"/>
          <w:rtl/>
        </w:rPr>
        <w:t>ی</w:t>
      </w:r>
      <w:r>
        <w:rPr>
          <w:rFonts w:hint="eastAsia"/>
          <w:rtl/>
        </w:rPr>
        <w:t>ه</w:t>
      </w:r>
      <w:r>
        <w:rPr>
          <w:rtl/>
        </w:rPr>
        <w:t xml:space="preserve"> أذ</w:t>
      </w:r>
      <w:r>
        <w:rPr>
          <w:rFonts w:hint="cs"/>
          <w:rtl/>
        </w:rPr>
        <w:t>ی</w:t>
      </w:r>
      <w:r>
        <w:rPr>
          <w:rFonts w:hint="eastAsia"/>
          <w:rtl/>
        </w:rPr>
        <w:t>ه</w:t>
      </w:r>
      <w:r>
        <w:rPr>
          <w:rtl/>
        </w:rPr>
        <w:t xml:space="preserve"> کث</w:t>
      </w:r>
      <w:r>
        <w:rPr>
          <w:rFonts w:hint="cs"/>
          <w:rtl/>
        </w:rPr>
        <w:t>ی</w:t>
      </w:r>
      <w:r>
        <w:rPr>
          <w:rFonts w:hint="eastAsia"/>
          <w:rtl/>
        </w:rPr>
        <w:t>ره،قال</w:t>
      </w:r>
      <w:r>
        <w:rPr>
          <w:rtl/>
        </w:rPr>
        <w:t xml:space="preserve"> عثمان بن سع</w:t>
      </w:r>
      <w:r>
        <w:rPr>
          <w:rFonts w:hint="cs"/>
          <w:rtl/>
        </w:rPr>
        <w:t>ی</w:t>
      </w:r>
      <w:r>
        <w:rPr>
          <w:rFonts w:hint="eastAsia"/>
          <w:rtl/>
        </w:rPr>
        <w:t>د</w:t>
      </w:r>
      <w:r>
        <w:rPr>
          <w:rtl/>
        </w:rPr>
        <w:t xml:space="preserve"> لعبد اللّه بن جعفر الحم</w:t>
      </w:r>
      <w:r>
        <w:rPr>
          <w:rFonts w:hint="cs"/>
          <w:rtl/>
        </w:rPr>
        <w:t>ی</w:t>
      </w:r>
      <w:r>
        <w:rPr>
          <w:rFonts w:hint="eastAsia"/>
          <w:rtl/>
        </w:rPr>
        <w:t>ر</w:t>
      </w:r>
      <w:r>
        <w:rPr>
          <w:rFonts w:hint="cs"/>
          <w:rtl/>
        </w:rPr>
        <w:t>ی</w:t>
      </w:r>
      <w:r>
        <w:rPr>
          <w:rtl/>
        </w:rPr>
        <w:t>:و هو ذا ع</w:t>
      </w:r>
      <w:r>
        <w:rPr>
          <w:rFonts w:hint="cs"/>
          <w:rtl/>
        </w:rPr>
        <w:t>ی</w:t>
      </w:r>
      <w:r>
        <w:rPr>
          <w:rFonts w:hint="eastAsia"/>
          <w:rtl/>
        </w:rPr>
        <w:t>اله</w:t>
      </w:r>
      <w:r>
        <w:rPr>
          <w:rtl/>
        </w:rPr>
        <w:t xml:space="preserve"> </w:t>
      </w:r>
      <w:r>
        <w:rPr>
          <w:rFonts w:hint="cs"/>
          <w:rtl/>
        </w:rPr>
        <w:t>ی</w:t>
      </w:r>
      <w:r>
        <w:rPr>
          <w:rFonts w:hint="eastAsia"/>
          <w:rtl/>
        </w:rPr>
        <w:t>جولون</w:t>
      </w:r>
      <w:r>
        <w:rPr>
          <w:rtl/>
        </w:rPr>
        <w:t xml:space="preserve"> و ل</w:t>
      </w:r>
      <w:r>
        <w:rPr>
          <w:rFonts w:hint="cs"/>
          <w:rtl/>
        </w:rPr>
        <w:t>ی</w:t>
      </w:r>
      <w:r>
        <w:rPr>
          <w:rFonts w:hint="eastAsia"/>
          <w:rtl/>
        </w:rPr>
        <w:t>س</w:t>
      </w:r>
      <w:r>
        <w:rPr>
          <w:rtl/>
        </w:rPr>
        <w:t xml:space="preserve"> أحد </w:t>
      </w:r>
      <w:r>
        <w:rPr>
          <w:rFonts w:hint="cs"/>
          <w:rtl/>
        </w:rPr>
        <w:t>ی</w:t>
      </w:r>
      <w:r>
        <w:rPr>
          <w:rFonts w:hint="eastAsia"/>
          <w:rtl/>
        </w:rPr>
        <w:t>جسر</w:t>
      </w:r>
      <w:r>
        <w:rPr>
          <w:rtl/>
        </w:rPr>
        <w:t xml:space="preserve"> أن </w:t>
      </w:r>
      <w:r>
        <w:rPr>
          <w:rFonts w:hint="cs"/>
          <w:rtl/>
        </w:rPr>
        <w:t>ی</w:t>
      </w:r>
      <w:r>
        <w:rPr>
          <w:rFonts w:hint="eastAsia"/>
          <w:rtl/>
        </w:rPr>
        <w:t>تعرف</w:t>
      </w:r>
      <w:r>
        <w:rPr>
          <w:rtl/>
        </w:rPr>
        <w:t xml:space="preserve"> إل</w:t>
      </w:r>
      <w:r>
        <w:rPr>
          <w:rFonts w:hint="cs"/>
          <w:rtl/>
        </w:rPr>
        <w:t>ی</w:t>
      </w:r>
      <w:r>
        <w:rPr>
          <w:rFonts w:hint="eastAsia"/>
          <w:rtl/>
        </w:rPr>
        <w:t>هم</w:t>
      </w:r>
      <w:r>
        <w:rPr>
          <w:rtl/>
        </w:rPr>
        <w:t xml:space="preserve"> أو </w:t>
      </w:r>
      <w:r>
        <w:rPr>
          <w:rFonts w:hint="cs"/>
          <w:rtl/>
        </w:rPr>
        <w:t>ی</w:t>
      </w:r>
      <w:r>
        <w:rPr>
          <w:rFonts w:hint="eastAsia"/>
          <w:rtl/>
        </w:rPr>
        <w:t>ن</w:t>
      </w:r>
      <w:r>
        <w:rPr>
          <w:rFonts w:hint="cs"/>
          <w:rtl/>
        </w:rPr>
        <w:t>ی</w:t>
      </w:r>
      <w:r>
        <w:rPr>
          <w:rFonts w:hint="eastAsia"/>
          <w:rtl/>
        </w:rPr>
        <w:t>لهم</w:t>
      </w:r>
      <w:r>
        <w:rPr>
          <w:rtl/>
        </w:rPr>
        <w:t xml:space="preserve"> ش</w:t>
      </w:r>
      <w:r>
        <w:rPr>
          <w:rFonts w:hint="cs"/>
          <w:rtl/>
        </w:rPr>
        <w:t>ی</w:t>
      </w:r>
      <w:r>
        <w:rPr>
          <w:rFonts w:hint="eastAsia"/>
          <w:rtl/>
        </w:rPr>
        <w:t>ئا</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الحسن</w:t>
      </w:r>
      <w:r>
        <w:rPr>
          <w:rtl/>
        </w:rPr>
        <w:t xml:space="preserve"> بن أب</w:t>
      </w:r>
      <w:r>
        <w:rPr>
          <w:rFonts w:hint="cs"/>
          <w:rtl/>
        </w:rPr>
        <w:t>ی</w:t>
      </w:r>
      <w:r>
        <w:rPr>
          <w:rtl/>
        </w:rPr>
        <w:t xml:space="preserve"> طالب ال</w:t>
      </w:r>
      <w:r>
        <w:rPr>
          <w:rFonts w:hint="cs"/>
          <w:rtl/>
        </w:rPr>
        <w:t>ی</w:t>
      </w:r>
      <w:r>
        <w:rPr>
          <w:rFonts w:hint="eastAsia"/>
          <w:rtl/>
        </w:rPr>
        <w:t>وسف</w:t>
      </w:r>
      <w:r>
        <w:rPr>
          <w:rFonts w:hint="cs"/>
          <w:rtl/>
        </w:rPr>
        <w:t>یّ</w:t>
      </w:r>
      <w:r>
        <w:rPr>
          <w:rtl/>
        </w:rPr>
        <w:t xml:space="preserve"> عزّ الد</w:t>
      </w:r>
      <w:r>
        <w:rPr>
          <w:rFonts w:hint="cs"/>
          <w:rtl/>
        </w:rPr>
        <w:t>ی</w:t>
      </w:r>
      <w:r>
        <w:rPr>
          <w:rFonts w:hint="eastAsia"/>
          <w:rtl/>
        </w:rPr>
        <w:t>ن</w:t>
      </w:r>
      <w:r>
        <w:rPr>
          <w:rtl/>
        </w:rPr>
        <w:t xml:space="preserve"> المعروف بالآب</w:t>
      </w:r>
      <w:r>
        <w:rPr>
          <w:rFonts w:hint="cs"/>
          <w:rtl/>
        </w:rPr>
        <w:t>ی</w:t>
      </w:r>
      <w:r>
        <w:rPr>
          <w:rtl/>
        </w:rPr>
        <w:t xml:space="preserve"> و ابن الز</w:t>
      </w:r>
      <w:r>
        <w:rPr>
          <w:rFonts w:hint="cs"/>
          <w:rtl/>
        </w:rPr>
        <w:t>ی</w:t>
      </w:r>
      <w:r>
        <w:rPr>
          <w:rFonts w:hint="eastAsia"/>
          <w:rtl/>
        </w:rPr>
        <w:t>نب</w:t>
      </w:r>
      <w:r>
        <w:rPr>
          <w:rtl/>
        </w:rPr>
        <w:t xml:space="preserve">: </w:t>
      </w:r>
    </w:p>
    <w:p w:rsidR="00140CA9" w:rsidRDefault="00191CDD" w:rsidP="00191CDD">
      <w:pPr>
        <w:pStyle w:val="libNormal"/>
      </w:pPr>
      <w:r>
        <w:rPr>
          <w:rFonts w:hint="eastAsia"/>
          <w:rtl/>
        </w:rPr>
        <w:t>عالم</w:t>
      </w:r>
      <w:r>
        <w:rPr>
          <w:rtl/>
        </w:rPr>
        <w:t xml:space="preserve"> فاضل محقق فق</w:t>
      </w:r>
      <w:r>
        <w:rPr>
          <w:rFonts w:hint="cs"/>
          <w:rtl/>
        </w:rPr>
        <w:t>ی</w:t>
      </w:r>
      <w:r>
        <w:rPr>
          <w:rFonts w:hint="eastAsia"/>
          <w:rtl/>
        </w:rPr>
        <w:t>ه</w:t>
      </w:r>
      <w:r>
        <w:rPr>
          <w:rtl/>
        </w:rPr>
        <w:t xml:space="preserve"> قو</w:t>
      </w:r>
      <w:r>
        <w:rPr>
          <w:rFonts w:hint="cs"/>
          <w:rtl/>
        </w:rPr>
        <w:t>یّ</w:t>
      </w:r>
      <w:r>
        <w:rPr>
          <w:rtl/>
        </w:rPr>
        <w:t xml:space="preserve"> الفقاهه،شارح النافع و تلم</w:t>
      </w:r>
      <w:r>
        <w:rPr>
          <w:rFonts w:hint="cs"/>
          <w:rtl/>
        </w:rPr>
        <w:t>ی</w:t>
      </w:r>
      <w:r>
        <w:rPr>
          <w:rFonts w:hint="eastAsia"/>
          <w:rtl/>
        </w:rPr>
        <w:t>ذ</w:t>
      </w:r>
      <w:r>
        <w:rPr>
          <w:rtl/>
        </w:rPr>
        <w:t xml:space="preserve"> المحقق و شهرته دون فضله، و علمه أکثر من ذکره و نقله،و کتابه(کشف الرموز)کتاب حسن مشتمل عل</w:t>
      </w:r>
      <w:r>
        <w:rPr>
          <w:rFonts w:hint="cs"/>
          <w:rtl/>
        </w:rPr>
        <w:t>ی</w:t>
      </w:r>
      <w:r>
        <w:rPr>
          <w:rtl/>
        </w:rPr>
        <w:t xml:space="preserve"> فوائد کث</w:t>
      </w:r>
      <w:r>
        <w:rPr>
          <w:rFonts w:hint="cs"/>
          <w:rtl/>
        </w:rPr>
        <w:t>ی</w:t>
      </w:r>
      <w:r>
        <w:rPr>
          <w:rFonts w:hint="eastAsia"/>
          <w:rtl/>
        </w:rPr>
        <w:t>ره</w:t>
      </w:r>
      <w:r>
        <w:rPr>
          <w:rtl/>
        </w:rPr>
        <w:t xml:space="preserve"> و تنب</w:t>
      </w:r>
      <w:r>
        <w:rPr>
          <w:rFonts w:hint="cs"/>
          <w:rtl/>
        </w:rPr>
        <w:t>ی</w:t>
      </w:r>
      <w:r>
        <w:rPr>
          <w:rFonts w:hint="eastAsia"/>
          <w:rtl/>
        </w:rPr>
        <w:t>هات</w:t>
      </w:r>
      <w:r>
        <w:rPr>
          <w:rtl/>
        </w:rPr>
        <w:t xml:space="preserve"> ج</w:t>
      </w:r>
      <w:r>
        <w:rPr>
          <w:rFonts w:hint="cs"/>
          <w:rtl/>
        </w:rPr>
        <w:t>ی</w:t>
      </w:r>
      <w:r>
        <w:rPr>
          <w:rFonts w:hint="eastAsia"/>
          <w:rtl/>
        </w:rPr>
        <w:t>ده،و</w:t>
      </w:r>
      <w:r>
        <w:rPr>
          <w:rtl/>
        </w:rPr>
        <w:t xml:space="preserve"> له مع ش</w:t>
      </w:r>
      <w:r>
        <w:rPr>
          <w:rFonts w:hint="cs"/>
          <w:rtl/>
        </w:rPr>
        <w:t>ی</w:t>
      </w:r>
      <w:r>
        <w:rPr>
          <w:rFonts w:hint="eastAsia"/>
          <w:rtl/>
        </w:rPr>
        <w:t>خه</w:t>
      </w:r>
      <w:r>
        <w:rPr>
          <w:rtl/>
        </w:rPr>
        <w:t xml:space="preserve"> مباحثات و مخالفات ف</w:t>
      </w:r>
      <w:r>
        <w:rPr>
          <w:rFonts w:hint="cs"/>
          <w:rtl/>
        </w:rPr>
        <w:t>ی</w:t>
      </w:r>
      <w:r>
        <w:rPr>
          <w:rtl/>
        </w:rPr>
        <w:t xml:space="preserve"> کث</w:t>
      </w:r>
      <w:r>
        <w:rPr>
          <w:rFonts w:hint="cs"/>
          <w:rtl/>
        </w:rPr>
        <w:t>ی</w:t>
      </w:r>
      <w:r>
        <w:rPr>
          <w:rFonts w:hint="eastAsia"/>
          <w:rtl/>
        </w:rPr>
        <w:t>ر</w:t>
      </w:r>
      <w:r>
        <w:rPr>
          <w:rtl/>
        </w:rPr>
        <w:t xml:space="preserve"> من المواضع و هو ممن اختار المضا</w:t>
      </w:r>
      <w:r>
        <w:rPr>
          <w:rFonts w:hint="cs"/>
          <w:rtl/>
        </w:rPr>
        <w:t>ی</w:t>
      </w:r>
      <w:r>
        <w:rPr>
          <w:rFonts w:hint="eastAsia"/>
          <w:rtl/>
        </w:rPr>
        <w:t>قه</w:t>
      </w:r>
      <w:r>
        <w:rPr>
          <w:rtl/>
        </w:rPr>
        <w:t xml:space="preserve"> ف</w:t>
      </w:r>
      <w:r>
        <w:rPr>
          <w:rFonts w:hint="cs"/>
          <w:rtl/>
        </w:rPr>
        <w:t>ی</w:t>
      </w:r>
      <w:r>
        <w:rPr>
          <w:rtl/>
        </w:rPr>
        <w:t xml:space="preserve"> القضاء و </w:t>
      </w:r>
      <w:r>
        <w:rPr>
          <w:rFonts w:hint="eastAsia"/>
          <w:rtl/>
        </w:rPr>
        <w:t>تحر</w:t>
      </w:r>
      <w:r>
        <w:rPr>
          <w:rFonts w:hint="cs"/>
          <w:rtl/>
        </w:rPr>
        <w:t>ی</w:t>
      </w:r>
      <w:r>
        <w:rPr>
          <w:rFonts w:hint="eastAsia"/>
          <w:rtl/>
        </w:rPr>
        <w:t>م</w:t>
      </w:r>
      <w:r>
        <w:rPr>
          <w:rtl/>
        </w:rPr>
        <w:t xml:space="preserve"> الجمعه ف</w:t>
      </w:r>
      <w:r>
        <w:rPr>
          <w:rFonts w:hint="cs"/>
          <w:rtl/>
        </w:rPr>
        <w:t>ی</w:t>
      </w:r>
      <w:r>
        <w:rPr>
          <w:rtl/>
        </w:rPr>
        <w:t xml:space="preserve"> زمان الغ</w:t>
      </w:r>
      <w:r>
        <w:rPr>
          <w:rFonts w:hint="cs"/>
          <w:rtl/>
        </w:rPr>
        <w:t>ی</w:t>
      </w:r>
      <w:r>
        <w:rPr>
          <w:rFonts w:hint="eastAsia"/>
          <w:rtl/>
        </w:rPr>
        <w:t>به</w:t>
      </w:r>
      <w:r>
        <w:rPr>
          <w:rtl/>
        </w:rPr>
        <w:t xml:space="preserve"> و حرمان الزوجه من الرباع و ان کانت ذات ولد و فرغ من تأل</w:t>
      </w:r>
      <w:r>
        <w:rPr>
          <w:rFonts w:hint="cs"/>
          <w:rtl/>
        </w:rPr>
        <w:t>ی</w:t>
      </w:r>
      <w:r>
        <w:rPr>
          <w:rFonts w:hint="eastAsia"/>
          <w:rtl/>
        </w:rPr>
        <w:t>ف</w:t>
      </w:r>
      <w:r>
        <w:rPr>
          <w:rtl/>
        </w:rPr>
        <w:t xml:space="preserve"> کتابه سنه(6</w:t>
      </w:r>
      <w:r w:rsidR="00140CA9">
        <w:rPr>
          <w:rtl/>
        </w:rPr>
        <w:t>72</w:t>
      </w:r>
      <w:r>
        <w:rPr>
          <w:rtl/>
        </w:rPr>
        <w:t>)،نقل ذلک عن العلاّمه الطباطبائ</w:t>
      </w:r>
      <w:r>
        <w:rPr>
          <w:rFonts w:hint="cs"/>
          <w:rtl/>
        </w:rPr>
        <w:t>ی</w:t>
      </w:r>
      <w:r>
        <w:rPr>
          <w:rtl/>
        </w:rPr>
        <w:t xml:space="preserve"> بحر العلوم </w:t>
      </w:r>
      <w:r w:rsidR="00483133" w:rsidRPr="00483133">
        <w:rPr>
          <w:rStyle w:val="libAlaemChar"/>
          <w:rtl/>
        </w:rPr>
        <w:t>رحمه‌الله</w:t>
      </w:r>
      <w:r>
        <w:rPr>
          <w:rtl/>
        </w:rPr>
        <w:t>،و الآب</w:t>
      </w:r>
      <w:r>
        <w:rPr>
          <w:rFonts w:hint="cs"/>
          <w:rtl/>
        </w:rPr>
        <w:t>ی</w:t>
      </w:r>
      <w:r>
        <w:rPr>
          <w:rtl/>
        </w:rPr>
        <w:t xml:space="preserve"> نسبه ال</w:t>
      </w:r>
      <w:r>
        <w:rPr>
          <w:rFonts w:hint="cs"/>
          <w:rtl/>
        </w:rPr>
        <w:t>ی</w:t>
      </w:r>
      <w:r>
        <w:rPr>
          <w:rtl/>
        </w:rPr>
        <w:t xml:space="preserve"> آبه و إل</w:t>
      </w:r>
      <w:r>
        <w:rPr>
          <w:rFonts w:hint="cs"/>
          <w:rtl/>
        </w:rPr>
        <w:t>ی</w:t>
      </w:r>
      <w:r>
        <w:rPr>
          <w:rFonts w:hint="eastAsia"/>
          <w:rtl/>
        </w:rPr>
        <w:t>ها</w:t>
      </w:r>
      <w:r>
        <w:rPr>
          <w:rtl/>
        </w:rPr>
        <w:t xml:space="preserve"> </w:t>
      </w:r>
      <w:r>
        <w:rPr>
          <w:rFonts w:hint="cs"/>
          <w:rtl/>
        </w:rPr>
        <w:t>ی</w:t>
      </w:r>
      <w:r>
        <w:rPr>
          <w:rFonts w:hint="eastAsia"/>
          <w:rtl/>
        </w:rPr>
        <w:t>نسب</w:t>
      </w:r>
      <w:r>
        <w:rPr>
          <w:rtl/>
        </w:rPr>
        <w:t xml:space="preserve"> أ</w:t>
      </w:r>
      <w:r>
        <w:rPr>
          <w:rFonts w:hint="cs"/>
          <w:rtl/>
        </w:rPr>
        <w:t>ی</w:t>
      </w:r>
      <w:r>
        <w:rPr>
          <w:rFonts w:hint="eastAsia"/>
          <w:rtl/>
        </w:rPr>
        <w:t>ضا</w:t>
      </w:r>
      <w:r>
        <w:rPr>
          <w:rtl/>
        </w:rPr>
        <w:t xml:space="preserve"> الوز</w:t>
      </w:r>
      <w:r>
        <w:rPr>
          <w:rFonts w:hint="cs"/>
          <w:rtl/>
        </w:rPr>
        <w:t>ی</w:t>
      </w:r>
      <w:r>
        <w:rPr>
          <w:rFonts w:hint="eastAsia"/>
          <w:rtl/>
        </w:rPr>
        <w:t>ر</w:t>
      </w:r>
      <w:r>
        <w:rPr>
          <w:rtl/>
        </w:rPr>
        <w:t xml:space="preserve"> أبو سع</w:t>
      </w:r>
      <w:r>
        <w:rPr>
          <w:rFonts w:hint="cs"/>
          <w:rtl/>
        </w:rPr>
        <w:t>ی</w:t>
      </w:r>
      <w:r>
        <w:rPr>
          <w:rFonts w:hint="eastAsia"/>
          <w:rtl/>
        </w:rPr>
        <w:t>د</w:t>
      </w:r>
      <w:r>
        <w:rPr>
          <w:rtl/>
        </w:rPr>
        <w:t xml:space="preserve"> منصور بن الحس</w:t>
      </w:r>
      <w:r>
        <w:rPr>
          <w:rFonts w:hint="cs"/>
          <w:rtl/>
        </w:rPr>
        <w:t>ی</w:t>
      </w:r>
      <w:r>
        <w:rPr>
          <w:rFonts w:hint="eastAsia"/>
          <w:rtl/>
        </w:rPr>
        <w:t>ن</w:t>
      </w:r>
      <w:r>
        <w:rPr>
          <w:rtl/>
        </w:rPr>
        <w:t xml:space="preserve"> الآب</w:t>
      </w:r>
      <w:r>
        <w:rPr>
          <w:rFonts w:hint="cs"/>
          <w:rtl/>
        </w:rPr>
        <w:t>ی</w:t>
      </w:r>
      <w:r>
        <w:rPr>
          <w:rtl/>
        </w:rPr>
        <w:t xml:space="preserve"> صاحب کتاب(نثر الدرر)معاصر الصاحب بن عبّاد، و قد تقدّم ذکر آبه ف</w:t>
      </w:r>
      <w:r>
        <w:rPr>
          <w:rFonts w:hint="cs"/>
          <w:rtl/>
        </w:rPr>
        <w:t>ی</w:t>
      </w:r>
      <w:r w:rsidR="00090BC1" w:rsidRPr="00EE73A7">
        <w:rPr>
          <w:rFonts w:hint="eastAsia"/>
          <w:rtl/>
        </w:rPr>
        <w:t>(</w:t>
      </w:r>
      <w:r w:rsidRPr="00EE73A7">
        <w:rPr>
          <w:rFonts w:hint="eastAsia"/>
          <w:rtl/>
        </w:rPr>
        <w:t>او</w:t>
      </w:r>
      <w:r w:rsidRPr="00EE73A7">
        <w:rPr>
          <w:rFonts w:hint="cs"/>
          <w:rtl/>
        </w:rPr>
        <w:t>ی</w:t>
      </w:r>
      <w:r w:rsidR="00090BC1" w:rsidRPr="00EE73A7">
        <w:rPr>
          <w:rFonts w:hint="eastAsia"/>
          <w:rtl/>
        </w:rPr>
        <w:t>)</w:t>
      </w:r>
      <w:r w:rsidRPr="00EE73A7">
        <w:rPr>
          <w:rtl/>
        </w:rPr>
        <w:t>.</w:t>
      </w:r>
      <w:r>
        <w:rPr>
          <w:rtl/>
        </w:rPr>
        <w:t xml:space="preserve"> </w:t>
      </w:r>
    </w:p>
    <w:p w:rsidR="00140CA9" w:rsidRDefault="00191CDD" w:rsidP="00191CDD">
      <w:pPr>
        <w:pStyle w:val="libNormal"/>
      </w:pPr>
      <w:r>
        <w:rPr>
          <w:rFonts w:hint="eastAsia"/>
          <w:rtl/>
        </w:rPr>
        <w:t>الحسن</w:t>
      </w:r>
      <w:r>
        <w:rPr>
          <w:rtl/>
        </w:rPr>
        <w:t xml:space="preserve"> بن أب</w:t>
      </w:r>
      <w:r>
        <w:rPr>
          <w:rFonts w:hint="cs"/>
          <w:rtl/>
        </w:rPr>
        <w:t>ی</w:t>
      </w:r>
      <w:r>
        <w:rPr>
          <w:rtl/>
        </w:rPr>
        <w:t xml:space="preserve"> عق</w:t>
      </w:r>
      <w:r>
        <w:rPr>
          <w:rFonts w:hint="cs"/>
          <w:rtl/>
        </w:rPr>
        <w:t>ی</w:t>
      </w:r>
      <w:r>
        <w:rPr>
          <w:rFonts w:hint="eastAsia"/>
          <w:rtl/>
        </w:rPr>
        <w:t>ل</w:t>
      </w:r>
      <w:r>
        <w:rPr>
          <w:rtl/>
        </w:rPr>
        <w:t xml:space="preserve"> </w:t>
      </w:r>
      <w:r>
        <w:rPr>
          <w:rFonts w:hint="cs"/>
          <w:rtl/>
        </w:rPr>
        <w:t>ی</w:t>
      </w:r>
      <w:r>
        <w:rPr>
          <w:rFonts w:hint="eastAsia"/>
          <w:rtl/>
        </w:rPr>
        <w:t>أت</w:t>
      </w:r>
      <w:r>
        <w:rPr>
          <w:rFonts w:hint="cs"/>
          <w:rtl/>
        </w:rPr>
        <w:t>ی</w:t>
      </w:r>
      <w:r>
        <w:rPr>
          <w:rtl/>
        </w:rPr>
        <w:t xml:space="preserve"> بعنوان ابن عل</w:t>
      </w:r>
      <w:r>
        <w:rPr>
          <w:rFonts w:hint="cs"/>
          <w:rtl/>
        </w:rPr>
        <w:t>یّ</w:t>
      </w:r>
      <w:r>
        <w:rPr>
          <w:rtl/>
        </w:rPr>
        <w:t xml:space="preserve"> بن أب</w:t>
      </w:r>
      <w:r>
        <w:rPr>
          <w:rFonts w:hint="cs"/>
          <w:rtl/>
        </w:rPr>
        <w:t>ی</w:t>
      </w:r>
      <w:r>
        <w:rPr>
          <w:rtl/>
        </w:rPr>
        <w:t xml:space="preserve"> عق</w:t>
      </w:r>
      <w:r>
        <w:rPr>
          <w:rFonts w:hint="cs"/>
          <w:rtl/>
        </w:rPr>
        <w:t>ی</w:t>
      </w:r>
      <w:r>
        <w:rPr>
          <w:rFonts w:hint="eastAsia"/>
          <w:rtl/>
        </w:rPr>
        <w:t>ل</w:t>
      </w:r>
      <w:r>
        <w:rPr>
          <w:rtl/>
        </w:rPr>
        <w:t xml:space="preserve">. </w:t>
      </w:r>
    </w:p>
    <w:p w:rsidR="00140CA9" w:rsidRDefault="00191CDD" w:rsidP="00191CDD">
      <w:pPr>
        <w:pStyle w:val="libNormal"/>
      </w:pPr>
      <w:r>
        <w:rPr>
          <w:rFonts w:hint="eastAsia"/>
          <w:rtl/>
        </w:rPr>
        <w:t>الحسن</w:t>
      </w:r>
      <w:r>
        <w:rPr>
          <w:rtl/>
        </w:rPr>
        <w:t xml:space="preserve"> بن أحمد بن القاسم بن محمّد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xml:space="preserve">. </w:t>
      </w:r>
    </w:p>
    <w:p w:rsidR="00140CA9" w:rsidRDefault="00191CDD" w:rsidP="00191CDD">
      <w:pPr>
        <w:pStyle w:val="libNormal"/>
      </w:pPr>
      <w:r w:rsidRPr="00EE73A7">
        <w:rPr>
          <w:rStyle w:val="libBold1Char"/>
          <w:rFonts w:hint="eastAsia"/>
          <w:rtl/>
        </w:rPr>
        <w:t>رجال</w:t>
      </w:r>
      <w:r w:rsidRPr="00EE73A7">
        <w:rPr>
          <w:rStyle w:val="libBold1Char"/>
          <w:rtl/>
        </w:rPr>
        <w:t xml:space="preserve"> النجاش</w:t>
      </w:r>
      <w:r w:rsidRPr="00EE73A7">
        <w:rPr>
          <w:rStyle w:val="libBold1Char"/>
          <w:rFonts w:hint="cs"/>
          <w:rtl/>
        </w:rPr>
        <w:t>یّ</w:t>
      </w:r>
      <w:r>
        <w:rPr>
          <w:rtl/>
        </w:rPr>
        <w:t>:الشر</w:t>
      </w:r>
      <w:r>
        <w:rPr>
          <w:rFonts w:hint="cs"/>
          <w:rtl/>
        </w:rPr>
        <w:t>ی</w:t>
      </w:r>
      <w:r>
        <w:rPr>
          <w:rFonts w:hint="eastAsia"/>
          <w:rtl/>
        </w:rPr>
        <w:t>ف</w:t>
      </w:r>
      <w:r>
        <w:rPr>
          <w:rtl/>
        </w:rPr>
        <w:t xml:space="preserve"> النق</w:t>
      </w:r>
      <w:r>
        <w:rPr>
          <w:rFonts w:hint="cs"/>
          <w:rtl/>
        </w:rPr>
        <w:t>ی</w:t>
      </w:r>
      <w:r>
        <w:rPr>
          <w:rFonts w:hint="eastAsia"/>
          <w:rtl/>
        </w:rPr>
        <w:t>ب</w:t>
      </w:r>
      <w:r>
        <w:rPr>
          <w:rtl/>
        </w:rPr>
        <w:t xml:space="preserve"> أبو محمّد س</w:t>
      </w:r>
      <w:r>
        <w:rPr>
          <w:rFonts w:hint="cs"/>
          <w:rtl/>
        </w:rPr>
        <w:t>یّ</w:t>
      </w:r>
      <w:r>
        <w:rPr>
          <w:rFonts w:hint="eastAsia"/>
          <w:rtl/>
        </w:rPr>
        <w:t>د</w:t>
      </w:r>
      <w:r>
        <w:rPr>
          <w:rtl/>
        </w:rPr>
        <w:t xml:space="preserve"> ف</w:t>
      </w:r>
      <w:r>
        <w:rPr>
          <w:rFonts w:hint="cs"/>
          <w:rtl/>
        </w:rPr>
        <w:t>ی</w:t>
      </w:r>
      <w:r>
        <w:rPr>
          <w:rtl/>
        </w:rPr>
        <w:t xml:space="preserve"> هذه الطائفه غ</w:t>
      </w:r>
      <w:r>
        <w:rPr>
          <w:rFonts w:hint="cs"/>
          <w:rtl/>
        </w:rPr>
        <w:t>ی</w:t>
      </w:r>
      <w:r>
        <w:rPr>
          <w:rFonts w:hint="eastAsia"/>
          <w:rtl/>
        </w:rPr>
        <w:t>ر</w:t>
      </w:r>
      <w:r>
        <w:rPr>
          <w:rtl/>
        </w:rPr>
        <w:t xml:space="preserve"> انّ</w:t>
      </w:r>
      <w:r>
        <w:rPr>
          <w:rFonts w:hint="cs"/>
          <w:rtl/>
        </w:rPr>
        <w:t>ی</w:t>
      </w:r>
      <w:r>
        <w:rPr>
          <w:rtl/>
        </w:rPr>
        <w:t xml:space="preserve"> رأ</w:t>
      </w:r>
      <w:r>
        <w:rPr>
          <w:rFonts w:hint="cs"/>
          <w:rtl/>
        </w:rPr>
        <w:t>ی</w:t>
      </w:r>
      <w:r>
        <w:rPr>
          <w:rFonts w:hint="eastAsia"/>
          <w:rtl/>
        </w:rPr>
        <w:t>ت</w:t>
      </w:r>
      <w:r>
        <w:rPr>
          <w:rtl/>
        </w:rPr>
        <w:t xml:space="preserve"> بعض أصحابنا </w:t>
      </w:r>
      <w:r>
        <w:rPr>
          <w:rFonts w:hint="cs"/>
          <w:rtl/>
        </w:rPr>
        <w:t>ی</w:t>
      </w:r>
      <w:r>
        <w:rPr>
          <w:rFonts w:hint="eastAsia"/>
          <w:rtl/>
        </w:rPr>
        <w:t>غمز</w:t>
      </w:r>
      <w:r>
        <w:rPr>
          <w:rtl/>
        </w:rPr>
        <w:t xml:space="preserve"> عل</w:t>
      </w:r>
      <w:r>
        <w:rPr>
          <w:rFonts w:hint="cs"/>
          <w:rtl/>
        </w:rPr>
        <w:t>ی</w:t>
      </w:r>
      <w:r>
        <w:rPr>
          <w:rFonts w:hint="eastAsia"/>
          <w:rtl/>
        </w:rPr>
        <w:t>ه</w:t>
      </w:r>
      <w:r>
        <w:rPr>
          <w:rtl/>
        </w:rPr>
        <w:t xml:space="preserve"> ف</w:t>
      </w:r>
      <w:r>
        <w:rPr>
          <w:rFonts w:hint="cs"/>
          <w:rtl/>
        </w:rPr>
        <w:t>ی</w:t>
      </w:r>
      <w:r>
        <w:rPr>
          <w:rtl/>
        </w:rPr>
        <w:t xml:space="preserve"> بعض روا</w:t>
      </w:r>
      <w:r>
        <w:rPr>
          <w:rFonts w:hint="cs"/>
          <w:rtl/>
        </w:rPr>
        <w:t>ی</w:t>
      </w:r>
      <w:r>
        <w:rPr>
          <w:rFonts w:hint="eastAsia"/>
          <w:rtl/>
        </w:rPr>
        <w:t>اته،له</w:t>
      </w:r>
      <w:r>
        <w:rPr>
          <w:rtl/>
        </w:rPr>
        <w:t xml:space="preserve"> کتب منها کتاب خصائص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من القرآن،قرأت عل</w:t>
      </w:r>
      <w:r>
        <w:rPr>
          <w:rFonts w:hint="cs"/>
          <w:rtl/>
        </w:rPr>
        <w:t>ی</w:t>
      </w:r>
      <w:r>
        <w:rPr>
          <w:rFonts w:hint="eastAsia"/>
          <w:rtl/>
        </w:rPr>
        <w:t>ه</w:t>
      </w:r>
      <w:r>
        <w:rPr>
          <w:rtl/>
        </w:rPr>
        <w:t xml:space="preserve"> فوائد کث</w:t>
      </w:r>
      <w:r>
        <w:rPr>
          <w:rFonts w:hint="cs"/>
          <w:rtl/>
        </w:rPr>
        <w:t>ی</w:t>
      </w:r>
      <w:r>
        <w:rPr>
          <w:rFonts w:hint="eastAsia"/>
          <w:rtl/>
        </w:rPr>
        <w:t>ره،و</w:t>
      </w:r>
      <w:r>
        <w:rPr>
          <w:rtl/>
        </w:rPr>
        <w:t xml:space="preserve"> قرأ عل</w:t>
      </w:r>
      <w:r>
        <w:rPr>
          <w:rFonts w:hint="cs"/>
          <w:rtl/>
        </w:rPr>
        <w:t>ی</w:t>
      </w:r>
      <w:r>
        <w:rPr>
          <w:rFonts w:hint="eastAsia"/>
          <w:rtl/>
        </w:rPr>
        <w:t>ه</w:t>
      </w:r>
      <w:r>
        <w:rPr>
          <w:rtl/>
        </w:rPr>
        <w:t xml:space="preserve"> و أنا أسمع و مات،انته</w:t>
      </w:r>
      <w:r>
        <w:rPr>
          <w:rFonts w:hint="cs"/>
          <w:rtl/>
        </w:rPr>
        <w:t>ی</w:t>
      </w:r>
      <w:r>
        <w:rPr>
          <w:rtl/>
        </w:rPr>
        <w:t xml:space="preserve">. </w:t>
      </w:r>
    </w:p>
    <w:p w:rsidR="00140CA9" w:rsidRDefault="00191CDD" w:rsidP="00191CDD">
      <w:pPr>
        <w:pStyle w:val="libNormal"/>
      </w:pPr>
      <w:r>
        <w:rPr>
          <w:rFonts w:hint="eastAsia"/>
          <w:rtl/>
        </w:rPr>
        <w:t>أبو</w:t>
      </w:r>
      <w:r>
        <w:rPr>
          <w:rtl/>
        </w:rPr>
        <w:t xml:space="preserve"> محمّد الحسن بن نظام الد</w:t>
      </w:r>
      <w:r>
        <w:rPr>
          <w:rFonts w:hint="cs"/>
          <w:rtl/>
        </w:rPr>
        <w:t>ی</w:t>
      </w:r>
      <w:r>
        <w:rPr>
          <w:rFonts w:hint="eastAsia"/>
          <w:rtl/>
        </w:rPr>
        <w:t>ن</w:t>
      </w:r>
      <w:r>
        <w:rPr>
          <w:rtl/>
        </w:rPr>
        <w:t xml:space="preserve"> أحمد بن نج</w:t>
      </w:r>
      <w:r>
        <w:rPr>
          <w:rFonts w:hint="cs"/>
          <w:rtl/>
        </w:rPr>
        <w:t>ی</w:t>
      </w:r>
      <w:r>
        <w:rPr>
          <w:rFonts w:hint="eastAsia"/>
          <w:rtl/>
        </w:rPr>
        <w:t>ب</w:t>
      </w:r>
      <w:r>
        <w:rPr>
          <w:rtl/>
        </w:rPr>
        <w:t xml:space="preserve"> الد</w:t>
      </w:r>
      <w:r>
        <w:rPr>
          <w:rFonts w:hint="cs"/>
          <w:rtl/>
        </w:rPr>
        <w:t>ی</w:t>
      </w:r>
      <w:r>
        <w:rPr>
          <w:rFonts w:hint="eastAsia"/>
          <w:rtl/>
        </w:rPr>
        <w:t>ن</w:t>
      </w:r>
      <w:r>
        <w:rPr>
          <w:rtl/>
        </w:rPr>
        <w:t xml:space="preserve"> محمّد بن جعفر بن هبه اللّه بن نما الحلّ</w:t>
      </w:r>
      <w:r>
        <w:rPr>
          <w:rFonts w:hint="cs"/>
          <w:rtl/>
        </w:rPr>
        <w:t>یّ</w:t>
      </w:r>
      <w:r>
        <w:rPr>
          <w:rFonts w:hint="eastAsia"/>
          <w:rtl/>
        </w:rPr>
        <w:t>،</w:t>
      </w:r>
      <w:r>
        <w:rPr>
          <w:rtl/>
        </w:rPr>
        <w:t xml:space="preserve"> </w:t>
      </w:r>
    </w:p>
    <w:p w:rsidR="00140CA9" w:rsidRDefault="00191CDD" w:rsidP="00191CDD">
      <w:pPr>
        <w:pStyle w:val="libNormal"/>
      </w:pPr>
      <w:r>
        <w:rPr>
          <w:rFonts w:hint="eastAsia"/>
          <w:rtl/>
        </w:rPr>
        <w:t>کان</w:t>
      </w:r>
      <w:r>
        <w:rPr>
          <w:rtl/>
        </w:rPr>
        <w:t xml:space="preserve"> فاضلا </w:t>
      </w:r>
      <w:r>
        <w:rPr>
          <w:rFonts w:hint="cs"/>
          <w:rtl/>
        </w:rPr>
        <w:t>ی</w:t>
      </w:r>
      <w:r>
        <w:rPr>
          <w:rFonts w:hint="eastAsia"/>
          <w:rtl/>
        </w:rPr>
        <w:t>رو</w:t>
      </w:r>
      <w:r>
        <w:rPr>
          <w:rFonts w:hint="cs"/>
          <w:rtl/>
        </w:rPr>
        <w:t>ی</w:t>
      </w:r>
      <w:r>
        <w:rPr>
          <w:rtl/>
        </w:rPr>
        <w:t xml:space="preserve"> الشه</w:t>
      </w:r>
      <w:r>
        <w:rPr>
          <w:rFonts w:hint="cs"/>
          <w:rtl/>
        </w:rPr>
        <w:t>ی</w:t>
      </w:r>
      <w:r>
        <w:rPr>
          <w:rFonts w:hint="eastAsia"/>
          <w:rtl/>
        </w:rPr>
        <w:t>د</w:t>
      </w:r>
      <w:r>
        <w:rPr>
          <w:rtl/>
        </w:rPr>
        <w:t xml:space="preserve"> عنه عن </w:t>
      </w:r>
      <w:r>
        <w:rPr>
          <w:rFonts w:hint="cs"/>
          <w:rtl/>
        </w:rPr>
        <w:t>ی</w:t>
      </w:r>
      <w:r>
        <w:rPr>
          <w:rFonts w:hint="eastAsia"/>
          <w:rtl/>
        </w:rPr>
        <w:t>ح</w:t>
      </w:r>
      <w:r>
        <w:rPr>
          <w:rFonts w:hint="cs"/>
          <w:rtl/>
        </w:rPr>
        <w:t>یی</w:t>
      </w:r>
      <w:r>
        <w:rPr>
          <w:rtl/>
        </w:rPr>
        <w:t xml:space="preserve"> بن سع</w:t>
      </w:r>
      <w:r>
        <w:rPr>
          <w:rFonts w:hint="cs"/>
          <w:rtl/>
        </w:rPr>
        <w:t>ی</w:t>
      </w:r>
      <w:r>
        <w:rPr>
          <w:rFonts w:hint="eastAsia"/>
          <w:rtl/>
        </w:rPr>
        <w:t>د</w:t>
      </w:r>
      <w:r>
        <w:rPr>
          <w:rtl/>
        </w:rPr>
        <w:t xml:space="preserve"> و </w:t>
      </w:r>
      <w:r>
        <w:rPr>
          <w:rFonts w:hint="cs"/>
          <w:rtl/>
        </w:rPr>
        <w:t>ی</w:t>
      </w:r>
      <w:r>
        <w:rPr>
          <w:rFonts w:hint="eastAsia"/>
          <w:rtl/>
        </w:rPr>
        <w:t>رو</w:t>
      </w:r>
      <w:r>
        <w:rPr>
          <w:rFonts w:hint="cs"/>
          <w:rtl/>
        </w:rPr>
        <w:t>ی</w:t>
      </w:r>
      <w:r>
        <w:rPr>
          <w:rtl/>
        </w:rPr>
        <w:t xml:space="preserve"> هو عن آبائه الأربعه بالترت</w:t>
      </w:r>
      <w:r>
        <w:rPr>
          <w:rFonts w:hint="cs"/>
          <w:rtl/>
        </w:rPr>
        <w:t>ی</w:t>
      </w:r>
      <w:r>
        <w:rPr>
          <w:rFonts w:hint="eastAsia"/>
          <w:rtl/>
        </w:rPr>
        <w:t>ب</w:t>
      </w:r>
      <w:r>
        <w:rPr>
          <w:rtl/>
        </w:rPr>
        <w:t xml:space="preserve"> أب عن أب کذا ف</w:t>
      </w:r>
      <w:r>
        <w:rPr>
          <w:rFonts w:hint="cs"/>
          <w:rtl/>
        </w:rPr>
        <w:t>ی</w:t>
      </w:r>
      <w:r>
        <w:rPr>
          <w:rtl/>
        </w:rPr>
        <w:t xml:space="preserve"> الأمل.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93</w:t>
      </w:r>
      <w:r w:rsidR="00191CDD">
        <w:rPr>
          <w:rtl/>
        </w:rPr>
        <w:t>/</w:t>
      </w:r>
      <w:r w:rsidR="00140CA9">
        <w:rPr>
          <w:rtl/>
        </w:rPr>
        <w:t>22</w:t>
      </w:r>
      <w:r w:rsidR="00191CDD">
        <w:rPr>
          <w:rtl/>
        </w:rPr>
        <w:t>/</w:t>
      </w:r>
      <w:r w:rsidR="00140CA9">
        <w:rPr>
          <w:rtl/>
        </w:rPr>
        <w:t>13</w:t>
      </w:r>
      <w:r w:rsidR="00191CDD">
        <w:rPr>
          <w:rtl/>
        </w:rPr>
        <w:t>،ج:</w:t>
      </w:r>
      <w:r w:rsidR="00140CA9">
        <w:rPr>
          <w:rtl/>
        </w:rPr>
        <w:t>3</w:t>
      </w:r>
      <w:r w:rsidR="00191CDD">
        <w:rPr>
          <w:rtl/>
        </w:rPr>
        <w:t>46/5</w:t>
      </w:r>
      <w:r w:rsidR="00140CA9">
        <w:rPr>
          <w:rtl/>
        </w:rPr>
        <w:t>1</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9</w:t>
      </w:r>
      <w:r w:rsidR="00191CDD">
        <w:rPr>
          <w:rtl/>
        </w:rPr>
        <w:t>4/</w:t>
      </w:r>
      <w:r w:rsidR="00140CA9">
        <w:rPr>
          <w:rtl/>
        </w:rPr>
        <w:t>22</w:t>
      </w:r>
      <w:r w:rsidR="00191CDD">
        <w:rPr>
          <w:rtl/>
        </w:rPr>
        <w:t>/</w:t>
      </w:r>
      <w:r w:rsidR="00140CA9">
        <w:rPr>
          <w:rtl/>
        </w:rPr>
        <w:t>13</w:t>
      </w:r>
      <w:r w:rsidR="00191CDD">
        <w:rPr>
          <w:rtl/>
        </w:rPr>
        <w:t>،ج:</w:t>
      </w:r>
      <w:r w:rsidR="00140CA9">
        <w:rPr>
          <w:rtl/>
        </w:rPr>
        <w:t>3</w:t>
      </w:r>
      <w:r w:rsidR="00191CDD">
        <w:rPr>
          <w:rtl/>
        </w:rPr>
        <w:t>4</w:t>
      </w:r>
      <w:r w:rsidR="00140CA9">
        <w:rPr>
          <w:rtl/>
        </w:rPr>
        <w:t>8</w:t>
      </w:r>
      <w:r w:rsidR="00191CDD">
        <w:rPr>
          <w:rtl/>
        </w:rPr>
        <w:t>/5</w:t>
      </w:r>
      <w:r w:rsidR="00140CA9">
        <w:rPr>
          <w:rtl/>
        </w:rPr>
        <w:t>1</w:t>
      </w:r>
      <w:r w:rsidR="00191CDD">
        <w:rPr>
          <w:rtl/>
        </w:rPr>
        <w:t>.</w:t>
      </w:r>
    </w:p>
    <w:p w:rsidR="00D7268C" w:rsidRDefault="00D7268C" w:rsidP="000F2A07">
      <w:pPr>
        <w:pStyle w:val="libNormal"/>
        <w:rPr>
          <w:rtl/>
        </w:rPr>
      </w:pPr>
      <w:r>
        <w:rPr>
          <w:rtl/>
        </w:rPr>
        <w:br w:type="page"/>
      </w:r>
    </w:p>
    <w:p w:rsidR="00140CA9" w:rsidRDefault="00191CDD" w:rsidP="00EE73A7">
      <w:pPr>
        <w:pStyle w:val="libCenterBold1"/>
      </w:pPr>
      <w:r>
        <w:rPr>
          <w:rFonts w:hint="eastAsia"/>
          <w:rtl/>
        </w:rPr>
        <w:t>الحسن</w:t>
      </w:r>
      <w:r>
        <w:rPr>
          <w:rtl/>
        </w:rPr>
        <w:t xml:space="preserve"> البصر</w:t>
      </w:r>
      <w:r>
        <w:rPr>
          <w:rFonts w:hint="cs"/>
          <w:rtl/>
        </w:rPr>
        <w:t>ی</w:t>
      </w:r>
      <w:r>
        <w:rPr>
          <w:rtl/>
        </w:rPr>
        <w:t xml:space="preserve"> و ما </w:t>
      </w:r>
      <w:r>
        <w:rPr>
          <w:rFonts w:hint="cs"/>
          <w:rtl/>
        </w:rPr>
        <w:t>ی</w:t>
      </w:r>
      <w:r>
        <w:rPr>
          <w:rFonts w:hint="eastAsia"/>
          <w:rtl/>
        </w:rPr>
        <w:t>تعلق</w:t>
      </w:r>
      <w:r w:rsidR="00EE73A7">
        <w:rPr>
          <w:rtl/>
        </w:rPr>
        <w:t xml:space="preserve"> به</w:t>
      </w:r>
    </w:p>
    <w:p w:rsidR="00EE73A7" w:rsidRDefault="00191CDD" w:rsidP="00EE73A7">
      <w:pPr>
        <w:pStyle w:val="libNormal"/>
        <w:rPr>
          <w:rtl/>
        </w:rPr>
      </w:pPr>
      <w:r>
        <w:rPr>
          <w:rFonts w:hint="eastAsia"/>
          <w:rtl/>
        </w:rPr>
        <w:t>الحسن</w:t>
      </w:r>
      <w:r>
        <w:rPr>
          <w:rtl/>
        </w:rPr>
        <w:t xml:space="preserve"> البصر</w:t>
      </w:r>
      <w:r>
        <w:rPr>
          <w:rFonts w:hint="cs"/>
          <w:rtl/>
        </w:rPr>
        <w:t>ی</w:t>
      </w:r>
      <w:r>
        <w:rPr>
          <w:rtl/>
        </w:rPr>
        <w:t xml:space="preserve">:هو الحسن بن </w:t>
      </w:r>
      <w:r>
        <w:rPr>
          <w:rFonts w:hint="cs"/>
          <w:rtl/>
        </w:rPr>
        <w:t>ی</w:t>
      </w:r>
      <w:r>
        <w:rPr>
          <w:rFonts w:hint="eastAsia"/>
          <w:rtl/>
        </w:rPr>
        <w:t>سار</w:t>
      </w:r>
      <w:r>
        <w:rPr>
          <w:rtl/>
        </w:rPr>
        <w:t xml:space="preserve"> أبو سع</w:t>
      </w:r>
      <w:r>
        <w:rPr>
          <w:rFonts w:hint="cs"/>
          <w:rtl/>
        </w:rPr>
        <w:t>ی</w:t>
      </w:r>
      <w:r>
        <w:rPr>
          <w:rFonts w:hint="eastAsia"/>
          <w:rtl/>
        </w:rPr>
        <w:t>د</w:t>
      </w:r>
      <w:r>
        <w:rPr>
          <w:rtl/>
        </w:rPr>
        <w:t xml:space="preserve"> بن أب</w:t>
      </w:r>
      <w:r>
        <w:rPr>
          <w:rFonts w:hint="cs"/>
          <w:rtl/>
        </w:rPr>
        <w:t>ی</w:t>
      </w:r>
      <w:r>
        <w:rPr>
          <w:rtl/>
        </w:rPr>
        <w:t xml:space="preserve"> الحسن مول</w:t>
      </w:r>
      <w:r>
        <w:rPr>
          <w:rFonts w:hint="cs"/>
          <w:rtl/>
        </w:rPr>
        <w:t>ی</w:t>
      </w:r>
      <w:r>
        <w:rPr>
          <w:rtl/>
        </w:rPr>
        <w:t xml:space="preserve"> ز</w:t>
      </w:r>
      <w:r>
        <w:rPr>
          <w:rFonts w:hint="cs"/>
          <w:rtl/>
        </w:rPr>
        <w:t>ی</w:t>
      </w:r>
      <w:r>
        <w:rPr>
          <w:rFonts w:hint="eastAsia"/>
          <w:rtl/>
        </w:rPr>
        <w:t>د</w:t>
      </w:r>
      <w:r>
        <w:rPr>
          <w:rtl/>
        </w:rPr>
        <w:t xml:space="preserve"> بن ثابت الأنصار</w:t>
      </w:r>
      <w:r>
        <w:rPr>
          <w:rFonts w:hint="cs"/>
          <w:rtl/>
        </w:rPr>
        <w:t>ی</w:t>
      </w:r>
      <w:r>
        <w:rPr>
          <w:rtl/>
        </w:rPr>
        <w:t xml:space="preserve"> أخو سع</w:t>
      </w:r>
      <w:r>
        <w:rPr>
          <w:rFonts w:hint="cs"/>
          <w:rtl/>
        </w:rPr>
        <w:t>ی</w:t>
      </w:r>
      <w:r>
        <w:rPr>
          <w:rFonts w:hint="eastAsia"/>
          <w:rtl/>
        </w:rPr>
        <w:t>د</w:t>
      </w:r>
      <w:r>
        <w:rPr>
          <w:rtl/>
        </w:rPr>
        <w:t xml:space="preserve"> و عماره،و أمّهم خ</w:t>
      </w:r>
      <w:r>
        <w:rPr>
          <w:rFonts w:hint="cs"/>
          <w:rtl/>
        </w:rPr>
        <w:t>ی</w:t>
      </w:r>
      <w:r>
        <w:rPr>
          <w:rFonts w:hint="eastAsia"/>
          <w:rtl/>
        </w:rPr>
        <w:t>ره</w:t>
      </w:r>
      <w:r>
        <w:rPr>
          <w:rtl/>
        </w:rPr>
        <w:t xml:space="preserve"> مولاه أم سلمه زوج النب</w:t>
      </w:r>
      <w:r>
        <w:rPr>
          <w:rFonts w:hint="cs"/>
          <w:rtl/>
        </w:rPr>
        <w:t>یّ</w:t>
      </w:r>
      <w:r>
        <w:rPr>
          <w:rtl/>
        </w:rPr>
        <w:t xml:space="preserve"> </w:t>
      </w:r>
      <w:r w:rsidR="00F2741C" w:rsidRPr="00F2741C">
        <w:rPr>
          <w:rStyle w:val="libAlaemChar"/>
          <w:rtl/>
        </w:rPr>
        <w:t>صلى‌الله‌عليه‌وآله‌وسلم</w:t>
      </w:r>
      <w:r>
        <w:rPr>
          <w:rtl/>
        </w:rPr>
        <w:t>.</w:t>
      </w:r>
    </w:p>
    <w:p w:rsidR="00EE73A7" w:rsidRDefault="00191CDD" w:rsidP="00EE73A7">
      <w:pPr>
        <w:pStyle w:val="libNormal"/>
        <w:rPr>
          <w:rtl/>
        </w:rPr>
      </w:pPr>
      <w:r w:rsidRPr="00EE73A7">
        <w:rPr>
          <w:rStyle w:val="libBold1Char"/>
          <w:rFonts w:hint="eastAsia"/>
          <w:rtl/>
        </w:rPr>
        <w:t>الإحتجاج</w:t>
      </w:r>
      <w:r>
        <w:rPr>
          <w:rtl/>
        </w:rPr>
        <w:t>: عن ع</w:t>
      </w:r>
      <w:r>
        <w:rPr>
          <w:rFonts w:hint="cs"/>
          <w:rtl/>
        </w:rPr>
        <w:t>ی</w:t>
      </w:r>
      <w:r>
        <w:rPr>
          <w:rFonts w:hint="eastAsia"/>
          <w:rtl/>
        </w:rPr>
        <w:t>س</w:t>
      </w:r>
      <w:r>
        <w:rPr>
          <w:rFonts w:hint="cs"/>
          <w:rtl/>
        </w:rPr>
        <w:t>ی</w:t>
      </w:r>
      <w:r>
        <w:rPr>
          <w:rtl/>
        </w:rPr>
        <w:t xml:space="preserve"> بن </w:t>
      </w:r>
      <w:r>
        <w:rPr>
          <w:rFonts w:hint="cs"/>
          <w:rtl/>
        </w:rPr>
        <w:t>ی</w:t>
      </w:r>
      <w:r>
        <w:rPr>
          <w:rFonts w:hint="eastAsia"/>
          <w:rtl/>
        </w:rPr>
        <w:t>ونس</w:t>
      </w:r>
      <w:r>
        <w:rPr>
          <w:rtl/>
        </w:rPr>
        <w:t xml:space="preserve"> قال: کان ابن أب</w:t>
      </w:r>
      <w:r>
        <w:rPr>
          <w:rFonts w:hint="cs"/>
          <w:rtl/>
        </w:rPr>
        <w:t>ی</w:t>
      </w:r>
      <w:r>
        <w:rPr>
          <w:rtl/>
        </w:rPr>
        <w:t xml:space="preserve"> العوجاء من تلامذه الحسن البصر</w:t>
      </w:r>
      <w:r>
        <w:rPr>
          <w:rFonts w:hint="cs"/>
          <w:rtl/>
        </w:rPr>
        <w:t>ی</w:t>
      </w:r>
      <w:r>
        <w:rPr>
          <w:rtl/>
        </w:rPr>
        <w:t xml:space="preserve"> فانحرف عن التوح</w:t>
      </w:r>
      <w:r>
        <w:rPr>
          <w:rFonts w:hint="cs"/>
          <w:rtl/>
        </w:rPr>
        <w:t>ی</w:t>
      </w:r>
      <w:r>
        <w:rPr>
          <w:rFonts w:hint="eastAsia"/>
          <w:rtl/>
        </w:rPr>
        <w:t>د،فق</w:t>
      </w:r>
      <w:r>
        <w:rPr>
          <w:rFonts w:hint="cs"/>
          <w:rtl/>
        </w:rPr>
        <w:t>ی</w:t>
      </w:r>
      <w:r>
        <w:rPr>
          <w:rFonts w:hint="eastAsia"/>
          <w:rtl/>
        </w:rPr>
        <w:t>ل</w:t>
      </w:r>
      <w:r>
        <w:rPr>
          <w:rtl/>
        </w:rPr>
        <w:t xml:space="preserve"> له:ترکت مذهب صاحبک و دخلت ف</w:t>
      </w:r>
      <w:r>
        <w:rPr>
          <w:rFonts w:hint="cs"/>
          <w:rtl/>
        </w:rPr>
        <w:t>ی</w:t>
      </w:r>
      <w:r>
        <w:rPr>
          <w:rFonts w:hint="eastAsia"/>
          <w:rtl/>
        </w:rPr>
        <w:t>ما</w:t>
      </w:r>
      <w:r>
        <w:rPr>
          <w:rtl/>
        </w:rPr>
        <w:t xml:space="preserve"> لا أصل له و لا حق</w:t>
      </w:r>
      <w:r>
        <w:rPr>
          <w:rFonts w:hint="cs"/>
          <w:rtl/>
        </w:rPr>
        <w:t>ی</w:t>
      </w:r>
      <w:r>
        <w:rPr>
          <w:rFonts w:hint="eastAsia"/>
          <w:rtl/>
        </w:rPr>
        <w:t>قه؟قال</w:t>
      </w:r>
      <w:r>
        <w:rPr>
          <w:rtl/>
        </w:rPr>
        <w:t>:انّ صاحب</w:t>
      </w:r>
      <w:r>
        <w:rPr>
          <w:rFonts w:hint="cs"/>
          <w:rtl/>
        </w:rPr>
        <w:t>ی</w:t>
      </w:r>
      <w:r>
        <w:rPr>
          <w:rtl/>
        </w:rPr>
        <w:t xml:space="preserve"> کان مخلطا </w:t>
      </w:r>
      <w:r>
        <w:rPr>
          <w:rFonts w:hint="cs"/>
          <w:rtl/>
        </w:rPr>
        <w:t>ی</w:t>
      </w:r>
      <w:r>
        <w:rPr>
          <w:rFonts w:hint="eastAsia"/>
          <w:rtl/>
        </w:rPr>
        <w:t>قول</w:t>
      </w:r>
      <w:r>
        <w:rPr>
          <w:rtl/>
        </w:rPr>
        <w:t xml:space="preserve"> طورا بالقدر و طورا بالجبر فما أعلمه اعتقد مذهبا دام عل</w:t>
      </w:r>
      <w:r>
        <w:rPr>
          <w:rFonts w:hint="cs"/>
          <w:rtl/>
        </w:rPr>
        <w:t>ی</w:t>
      </w:r>
      <w:r>
        <w:rPr>
          <w:rFonts w:hint="eastAsia"/>
          <w:rtl/>
        </w:rPr>
        <w:t>ه</w:t>
      </w:r>
      <w:r>
        <w:rPr>
          <w:rtl/>
        </w:rPr>
        <w:t xml:space="preserve"> </w:t>
      </w:r>
      <w:r w:rsidRPr="000F2A07">
        <w:rPr>
          <w:rStyle w:val="libFootnotenumChar"/>
          <w:rtl/>
        </w:rPr>
        <w:t>(1)</w:t>
      </w:r>
      <w:r>
        <w:rPr>
          <w:rtl/>
        </w:rPr>
        <w:t>.</w:t>
      </w:r>
    </w:p>
    <w:p w:rsidR="00140CA9" w:rsidRDefault="00191CDD" w:rsidP="00EE73A7">
      <w:pPr>
        <w:pStyle w:val="libNormal"/>
      </w:pPr>
      <w:r w:rsidRPr="00EE73A7">
        <w:rPr>
          <w:rStyle w:val="libBold1Char"/>
          <w:rFonts w:hint="eastAsia"/>
          <w:rtl/>
        </w:rPr>
        <w:t>تحف</w:t>
      </w:r>
      <w:r w:rsidRPr="00EE73A7">
        <w:rPr>
          <w:rStyle w:val="libBold1Char"/>
          <w:rtl/>
        </w:rPr>
        <w:t xml:space="preserve"> العقول</w:t>
      </w:r>
      <w:r>
        <w:rPr>
          <w:rtl/>
        </w:rPr>
        <w:t>:کتب الحسن البصر</w:t>
      </w:r>
      <w:r>
        <w:rPr>
          <w:rFonts w:hint="cs"/>
          <w:rtl/>
        </w:rPr>
        <w:t>ی</w:t>
      </w:r>
      <w:r>
        <w:rPr>
          <w:rtl/>
        </w:rPr>
        <w:t xml:space="preserve"> ال</w:t>
      </w:r>
      <w:r>
        <w:rPr>
          <w:rFonts w:hint="cs"/>
          <w:rtl/>
        </w:rPr>
        <w:t>ی</w:t>
      </w:r>
      <w:r>
        <w:rPr>
          <w:rtl/>
        </w:rPr>
        <w:t xml:space="preserve"> أب</w:t>
      </w:r>
      <w:r>
        <w:rPr>
          <w:rFonts w:hint="cs"/>
          <w:rtl/>
        </w:rPr>
        <w:t>ی</w:t>
      </w:r>
      <w:r>
        <w:rPr>
          <w:rtl/>
        </w:rPr>
        <w:t xml:space="preserve"> محمّد الحسن بن عل</w:t>
      </w:r>
      <w:r>
        <w:rPr>
          <w:rFonts w:hint="cs"/>
          <w:rtl/>
        </w:rPr>
        <w:t>یّ</w:t>
      </w:r>
      <w:r>
        <w:rPr>
          <w:rtl/>
        </w:rPr>
        <w:t xml:space="preserve"> </w:t>
      </w:r>
      <w:r w:rsidR="00F2741C" w:rsidRPr="00F2741C">
        <w:rPr>
          <w:rStyle w:val="libAlaemChar"/>
          <w:rtl/>
        </w:rPr>
        <w:t>عليهما‌السلام</w:t>
      </w:r>
      <w:r>
        <w:rPr>
          <w:rtl/>
        </w:rPr>
        <w:t>: أمّا بعد فانّکم معشر بن</w:t>
      </w:r>
      <w:r>
        <w:rPr>
          <w:rFonts w:hint="cs"/>
          <w:rtl/>
        </w:rPr>
        <w:t>ی</w:t>
      </w:r>
      <w:r>
        <w:rPr>
          <w:rtl/>
        </w:rPr>
        <w:t xml:space="preserve"> هاشم الفلک الجار</w:t>
      </w:r>
      <w:r>
        <w:rPr>
          <w:rFonts w:hint="cs"/>
          <w:rtl/>
        </w:rPr>
        <w:t>ی</w:t>
      </w:r>
      <w:r>
        <w:rPr>
          <w:rFonts w:hint="eastAsia"/>
          <w:rtl/>
        </w:rPr>
        <w:t>ه</w:t>
      </w:r>
      <w:r>
        <w:rPr>
          <w:rtl/>
        </w:rPr>
        <w:t xml:space="preserve"> ف</w:t>
      </w:r>
      <w:r>
        <w:rPr>
          <w:rFonts w:hint="cs"/>
          <w:rtl/>
        </w:rPr>
        <w:t>ی</w:t>
      </w:r>
      <w:r>
        <w:rPr>
          <w:rtl/>
        </w:rPr>
        <w:t xml:space="preserve"> اللجج الغامره،و الأعلام الن</w:t>
      </w:r>
      <w:r>
        <w:rPr>
          <w:rFonts w:hint="cs"/>
          <w:rtl/>
        </w:rPr>
        <w:t>یّ</w:t>
      </w:r>
      <w:r>
        <w:rPr>
          <w:rFonts w:hint="eastAsia"/>
          <w:rtl/>
        </w:rPr>
        <w:t>ره</w:t>
      </w:r>
      <w:r>
        <w:rPr>
          <w:rtl/>
        </w:rPr>
        <w:t xml:space="preserve"> الشاهره، أو کسف</w:t>
      </w:r>
      <w:r>
        <w:rPr>
          <w:rFonts w:hint="cs"/>
          <w:rtl/>
        </w:rPr>
        <w:t>ی</w:t>
      </w:r>
      <w:r>
        <w:rPr>
          <w:rFonts w:hint="eastAsia"/>
          <w:rtl/>
        </w:rPr>
        <w:t>نه</w:t>
      </w:r>
      <w:r>
        <w:rPr>
          <w:rtl/>
        </w:rPr>
        <w:t xml:space="preserve"> نوح </w:t>
      </w:r>
      <w:r w:rsidR="00F2741C" w:rsidRPr="00F2741C">
        <w:rPr>
          <w:rStyle w:val="libAlaemChar"/>
          <w:rtl/>
        </w:rPr>
        <w:t>عليه‌السلام</w:t>
      </w:r>
      <w:r>
        <w:rPr>
          <w:rtl/>
        </w:rPr>
        <w:t xml:space="preserve"> الت</w:t>
      </w:r>
      <w:r>
        <w:rPr>
          <w:rFonts w:hint="cs"/>
          <w:rtl/>
        </w:rPr>
        <w:t>ی</w:t>
      </w:r>
      <w:r>
        <w:rPr>
          <w:rtl/>
        </w:rPr>
        <w:t xml:space="preserve"> نزلها المؤمنون و نج</w:t>
      </w:r>
      <w:r>
        <w:rPr>
          <w:rFonts w:hint="cs"/>
          <w:rtl/>
        </w:rPr>
        <w:t>ی</w:t>
      </w:r>
      <w:r>
        <w:rPr>
          <w:rtl/>
        </w:rPr>
        <w:t xml:space="preserve"> ف</w:t>
      </w:r>
      <w:r>
        <w:rPr>
          <w:rFonts w:hint="cs"/>
          <w:rtl/>
        </w:rPr>
        <w:t>ی</w:t>
      </w:r>
      <w:r>
        <w:rPr>
          <w:rFonts w:hint="eastAsia"/>
          <w:rtl/>
        </w:rPr>
        <w:t>ها</w:t>
      </w:r>
      <w:r>
        <w:rPr>
          <w:rtl/>
        </w:rPr>
        <w:t xml:space="preserve"> المسلمون،کتبت إل</w:t>
      </w:r>
      <w:r>
        <w:rPr>
          <w:rFonts w:hint="cs"/>
          <w:rtl/>
        </w:rPr>
        <w:t>ی</w:t>
      </w:r>
      <w:r>
        <w:rPr>
          <w:rFonts w:hint="eastAsia"/>
          <w:rtl/>
        </w:rPr>
        <w:t>ک</w:t>
      </w:r>
      <w:r>
        <w:rPr>
          <w:rtl/>
        </w:rPr>
        <w:t xml:space="preserve"> </w:t>
      </w:r>
      <w:r>
        <w:rPr>
          <w:rFonts w:hint="cs"/>
          <w:rtl/>
        </w:rPr>
        <w:t>ی</w:t>
      </w:r>
      <w:r>
        <w:rPr>
          <w:rFonts w:hint="eastAsia"/>
          <w:rtl/>
        </w:rPr>
        <w:t>ابن</w:t>
      </w:r>
      <w:r>
        <w:rPr>
          <w:rtl/>
        </w:rPr>
        <w:t xml:space="preserve"> رسول اللّه عند اختلافنا ف</w:t>
      </w:r>
      <w:r>
        <w:rPr>
          <w:rFonts w:hint="cs"/>
          <w:rtl/>
        </w:rPr>
        <w:t>ی</w:t>
      </w:r>
      <w:r>
        <w:rPr>
          <w:rtl/>
        </w:rPr>
        <w:t xml:space="preserve"> القدر،و ح</w:t>
      </w:r>
      <w:r>
        <w:rPr>
          <w:rFonts w:hint="cs"/>
          <w:rtl/>
        </w:rPr>
        <w:t>ی</w:t>
      </w:r>
      <w:r>
        <w:rPr>
          <w:rFonts w:hint="eastAsia"/>
          <w:rtl/>
        </w:rPr>
        <w:t>رتنا</w:t>
      </w:r>
      <w:r>
        <w:rPr>
          <w:rtl/>
        </w:rPr>
        <w:t xml:space="preserve"> ف</w:t>
      </w:r>
      <w:r>
        <w:rPr>
          <w:rFonts w:hint="cs"/>
          <w:rtl/>
        </w:rPr>
        <w:t>ی</w:t>
      </w:r>
      <w:r>
        <w:rPr>
          <w:rtl/>
        </w:rPr>
        <w:t xml:space="preserve"> الإستطاعه،فأخبرنا بالذ</w:t>
      </w:r>
      <w:r>
        <w:rPr>
          <w:rFonts w:hint="cs"/>
          <w:rtl/>
        </w:rPr>
        <w:t>ی</w:t>
      </w:r>
      <w:r>
        <w:rPr>
          <w:rtl/>
        </w:rPr>
        <w:t xml:space="preserve"> عل</w:t>
      </w:r>
      <w:r>
        <w:rPr>
          <w:rFonts w:hint="cs"/>
          <w:rtl/>
        </w:rPr>
        <w:t>ی</w:t>
      </w:r>
      <w:r>
        <w:rPr>
          <w:rFonts w:hint="eastAsia"/>
          <w:rtl/>
        </w:rPr>
        <w:t>ه</w:t>
      </w:r>
      <w:r>
        <w:rPr>
          <w:rtl/>
        </w:rPr>
        <w:t xml:space="preserve"> رأ</w:t>
      </w:r>
      <w:r>
        <w:rPr>
          <w:rFonts w:hint="cs"/>
          <w:rtl/>
        </w:rPr>
        <w:t>ی</w:t>
      </w:r>
      <w:r>
        <w:rPr>
          <w:rFonts w:hint="eastAsia"/>
          <w:rtl/>
        </w:rPr>
        <w:t>ک</w:t>
      </w:r>
      <w:r>
        <w:rPr>
          <w:rtl/>
        </w:rPr>
        <w:t xml:space="preserve"> و رأ</w:t>
      </w:r>
      <w:r>
        <w:rPr>
          <w:rFonts w:hint="cs"/>
          <w:rtl/>
        </w:rPr>
        <w:t>ی</w:t>
      </w:r>
      <w:r>
        <w:rPr>
          <w:rtl/>
        </w:rPr>
        <w:t xml:space="preserve"> آبائک </w:t>
      </w:r>
      <w:r w:rsidR="00F2741C" w:rsidRPr="00F2741C">
        <w:rPr>
          <w:rStyle w:val="libAlaemChar"/>
          <w:rtl/>
        </w:rPr>
        <w:t>عليهم‌السلام</w:t>
      </w:r>
      <w:r>
        <w:rPr>
          <w:rtl/>
        </w:rPr>
        <w:t xml:space="preserve"> </w:t>
      </w:r>
      <w:r w:rsidRPr="000F2A07">
        <w:rPr>
          <w:rStyle w:val="libFootnotenumChar"/>
          <w:rtl/>
        </w:rPr>
        <w:t>(2)</w:t>
      </w:r>
      <w:r>
        <w:rPr>
          <w:rtl/>
        </w:rPr>
        <w:t xml:space="preserve">. </w:t>
      </w:r>
      <w:r>
        <w:rPr>
          <w:rFonts w:hint="eastAsia"/>
          <w:rtl/>
        </w:rPr>
        <w:t>و</w:t>
      </w:r>
      <w:r>
        <w:rPr>
          <w:rtl/>
        </w:rPr>
        <w:t xml:space="preserve"> ف</w:t>
      </w:r>
      <w:r>
        <w:rPr>
          <w:rFonts w:hint="cs"/>
          <w:rtl/>
        </w:rPr>
        <w:t>ی</w:t>
      </w:r>
      <w:r>
        <w:rPr>
          <w:rtl/>
        </w:rPr>
        <w:t xml:space="preserve">: </w:t>
      </w:r>
    </w:p>
    <w:p w:rsidR="00140CA9" w:rsidRDefault="00191CDD" w:rsidP="00191CDD">
      <w:pPr>
        <w:pStyle w:val="libNormal"/>
      </w:pPr>
      <w:r w:rsidRPr="00EE73A7">
        <w:rPr>
          <w:rStyle w:val="libBold1Char"/>
          <w:rFonts w:hint="eastAsia"/>
          <w:rtl/>
        </w:rPr>
        <w:t>العدد</w:t>
      </w:r>
      <w:r>
        <w:rPr>
          <w:rtl/>
        </w:rPr>
        <w:t>: کتب إل</w:t>
      </w:r>
      <w:r>
        <w:rPr>
          <w:rFonts w:hint="cs"/>
          <w:rtl/>
        </w:rPr>
        <w:t>ی</w:t>
      </w:r>
      <w:r>
        <w:rPr>
          <w:rFonts w:hint="eastAsia"/>
          <w:rtl/>
        </w:rPr>
        <w:t>ه</w:t>
      </w:r>
      <w:r>
        <w:rPr>
          <w:rtl/>
        </w:rPr>
        <w:t xml:space="preserve"> </w:t>
      </w:r>
      <w:r w:rsidR="00F2741C" w:rsidRPr="00F2741C">
        <w:rPr>
          <w:rStyle w:val="libAlaemChar"/>
          <w:rtl/>
        </w:rPr>
        <w:t>عليه‌السلام</w:t>
      </w:r>
      <w:r>
        <w:rPr>
          <w:rtl/>
        </w:rPr>
        <w:t>:أمّا بعد فأنتم أهل ب</w:t>
      </w:r>
      <w:r>
        <w:rPr>
          <w:rFonts w:hint="cs"/>
          <w:rtl/>
        </w:rPr>
        <w:t>ی</w:t>
      </w:r>
      <w:r>
        <w:rPr>
          <w:rFonts w:hint="eastAsia"/>
          <w:rtl/>
        </w:rPr>
        <w:t>ت</w:t>
      </w:r>
      <w:r>
        <w:rPr>
          <w:rtl/>
        </w:rPr>
        <w:t xml:space="preserve"> النبوّه و معدن الحکمه و انّ اللّه تعال</w:t>
      </w:r>
      <w:r>
        <w:rPr>
          <w:rFonts w:hint="cs"/>
          <w:rtl/>
        </w:rPr>
        <w:t>ی</w:t>
      </w:r>
      <w:r>
        <w:rPr>
          <w:rtl/>
        </w:rPr>
        <w:t xml:space="preserve"> جعلکم الفلک الجار</w:t>
      </w:r>
      <w:r>
        <w:rPr>
          <w:rFonts w:hint="cs"/>
          <w:rtl/>
        </w:rPr>
        <w:t>ی</w:t>
      </w:r>
      <w:r>
        <w:rPr>
          <w:rFonts w:hint="eastAsia"/>
          <w:rtl/>
        </w:rPr>
        <w:t>ه</w:t>
      </w:r>
      <w:r>
        <w:rPr>
          <w:rtl/>
        </w:rPr>
        <w:t xml:space="preserve"> ف</w:t>
      </w:r>
      <w:r>
        <w:rPr>
          <w:rFonts w:hint="cs"/>
          <w:rtl/>
        </w:rPr>
        <w:t>ی</w:t>
      </w:r>
      <w:r>
        <w:rPr>
          <w:rtl/>
        </w:rPr>
        <w:t xml:space="preserve"> اللجج الغامره </w:t>
      </w:r>
      <w:r>
        <w:rPr>
          <w:rFonts w:hint="cs"/>
          <w:rtl/>
        </w:rPr>
        <w:t>ی</w:t>
      </w:r>
      <w:r>
        <w:rPr>
          <w:rFonts w:hint="eastAsia"/>
          <w:rtl/>
        </w:rPr>
        <w:t>لجأ</w:t>
      </w:r>
      <w:r>
        <w:rPr>
          <w:rtl/>
        </w:rPr>
        <w:t xml:space="preserve"> ال</w:t>
      </w:r>
      <w:r>
        <w:rPr>
          <w:rFonts w:hint="cs"/>
          <w:rtl/>
        </w:rPr>
        <w:t>ی</w:t>
      </w:r>
      <w:r>
        <w:rPr>
          <w:rFonts w:hint="eastAsia"/>
          <w:rtl/>
        </w:rPr>
        <w:t>کم</w:t>
      </w:r>
      <w:r>
        <w:rPr>
          <w:rtl/>
        </w:rPr>
        <w:t xml:space="preserve"> اللاج</w:t>
      </w:r>
      <w:r>
        <w:rPr>
          <w:rFonts w:hint="cs"/>
          <w:rtl/>
        </w:rPr>
        <w:t>ی</w:t>
      </w:r>
      <w:r>
        <w:rPr>
          <w:rtl/>
        </w:rPr>
        <w:t xml:space="preserve"> و </w:t>
      </w:r>
      <w:r>
        <w:rPr>
          <w:rFonts w:hint="cs"/>
          <w:rtl/>
        </w:rPr>
        <w:t>ی</w:t>
      </w:r>
      <w:r>
        <w:rPr>
          <w:rFonts w:hint="eastAsia"/>
          <w:rtl/>
        </w:rPr>
        <w:t>عتصم</w:t>
      </w:r>
      <w:r>
        <w:rPr>
          <w:rtl/>
        </w:rPr>
        <w:t xml:space="preserve"> بحبلکم العال</w:t>
      </w:r>
      <w:r>
        <w:rPr>
          <w:rFonts w:hint="cs"/>
          <w:rtl/>
        </w:rPr>
        <w:t>ی</w:t>
      </w:r>
      <w:r>
        <w:rPr>
          <w:rFonts w:hint="eastAsia"/>
          <w:rtl/>
        </w:rPr>
        <w:t>،من</w:t>
      </w:r>
      <w:r>
        <w:rPr>
          <w:rtl/>
        </w:rPr>
        <w:t xml:space="preserve"> اقتد</w:t>
      </w:r>
      <w:r>
        <w:rPr>
          <w:rFonts w:hint="cs"/>
          <w:rtl/>
        </w:rPr>
        <w:t>ی</w:t>
      </w:r>
      <w:r>
        <w:rPr>
          <w:rtl/>
        </w:rPr>
        <w:t xml:space="preserve"> بکم اهتد</w:t>
      </w:r>
      <w:r>
        <w:rPr>
          <w:rFonts w:hint="cs"/>
          <w:rtl/>
        </w:rPr>
        <w:t>ی</w:t>
      </w:r>
      <w:r>
        <w:rPr>
          <w:rtl/>
        </w:rPr>
        <w:t xml:space="preserve"> و من تخلّف عنکم هلک و غو</w:t>
      </w:r>
      <w:r>
        <w:rPr>
          <w:rFonts w:hint="cs"/>
          <w:rtl/>
        </w:rPr>
        <w:t>ی</w:t>
      </w:r>
      <w:r>
        <w:rPr>
          <w:rFonts w:hint="eastAsia"/>
          <w:rtl/>
        </w:rPr>
        <w:t>،و</w:t>
      </w:r>
      <w:r>
        <w:rPr>
          <w:rtl/>
        </w:rPr>
        <w:t xml:space="preserve"> انّ</w:t>
      </w:r>
      <w:r>
        <w:rPr>
          <w:rFonts w:hint="cs"/>
          <w:rtl/>
        </w:rPr>
        <w:t>ی</w:t>
      </w:r>
      <w:r>
        <w:rPr>
          <w:rtl/>
        </w:rPr>
        <w:t xml:space="preserve"> کتبت إل</w:t>
      </w:r>
      <w:r>
        <w:rPr>
          <w:rFonts w:hint="cs"/>
          <w:rtl/>
        </w:rPr>
        <w:t>ی</w:t>
      </w:r>
      <w:r>
        <w:rPr>
          <w:rFonts w:hint="eastAsia"/>
          <w:rtl/>
        </w:rPr>
        <w:t>ک</w:t>
      </w:r>
      <w:r>
        <w:rPr>
          <w:rtl/>
        </w:rPr>
        <w:t xml:space="preserve"> عند الح</w:t>
      </w:r>
      <w:r>
        <w:rPr>
          <w:rFonts w:hint="cs"/>
          <w:rtl/>
        </w:rPr>
        <w:t>ی</w:t>
      </w:r>
      <w:r>
        <w:rPr>
          <w:rFonts w:hint="eastAsia"/>
          <w:rtl/>
        </w:rPr>
        <w:t>ره</w:t>
      </w:r>
      <w:r>
        <w:rPr>
          <w:rtl/>
        </w:rPr>
        <w:t xml:space="preserve"> و اختلاف الأمه ف</w:t>
      </w:r>
      <w:r>
        <w:rPr>
          <w:rFonts w:hint="cs"/>
          <w:rtl/>
        </w:rPr>
        <w:t>ی</w:t>
      </w:r>
      <w:r>
        <w:rPr>
          <w:rtl/>
        </w:rPr>
        <w:t xml:space="preserve"> القدر،فتقض</w:t>
      </w:r>
      <w:r>
        <w:rPr>
          <w:rFonts w:hint="cs"/>
          <w:rtl/>
        </w:rPr>
        <w:t>ی</w:t>
      </w:r>
      <w:r>
        <w:rPr>
          <w:rtl/>
        </w:rPr>
        <w:t xml:space="preserve"> ال</w:t>
      </w:r>
      <w:r>
        <w:rPr>
          <w:rFonts w:hint="cs"/>
          <w:rtl/>
        </w:rPr>
        <w:t>ی</w:t>
      </w:r>
      <w:r>
        <w:rPr>
          <w:rFonts w:hint="eastAsia"/>
          <w:rtl/>
        </w:rPr>
        <w:t>نا</w:t>
      </w:r>
      <w:r>
        <w:rPr>
          <w:rtl/>
        </w:rPr>
        <w:t xml:space="preserve"> ما أقضاه اللّه ال</w:t>
      </w:r>
      <w:r>
        <w:rPr>
          <w:rFonts w:hint="cs"/>
          <w:rtl/>
        </w:rPr>
        <w:t>ی</w:t>
      </w:r>
      <w:r>
        <w:rPr>
          <w:rFonts w:hint="eastAsia"/>
          <w:rtl/>
        </w:rPr>
        <w:t>کم</w:t>
      </w:r>
      <w:r>
        <w:rPr>
          <w:rtl/>
        </w:rPr>
        <w:t xml:space="preserve"> أهل الب</w:t>
      </w:r>
      <w:r>
        <w:rPr>
          <w:rFonts w:hint="cs"/>
          <w:rtl/>
        </w:rPr>
        <w:t>ی</w:t>
      </w:r>
      <w:r>
        <w:rPr>
          <w:rFonts w:hint="eastAsia"/>
          <w:rtl/>
        </w:rPr>
        <w:t>ت</w:t>
      </w:r>
      <w:r>
        <w:rPr>
          <w:rtl/>
        </w:rPr>
        <w:t xml:space="preserve"> فنأخذ به،فکتب إل</w:t>
      </w:r>
      <w:r>
        <w:rPr>
          <w:rFonts w:hint="cs"/>
          <w:rtl/>
        </w:rPr>
        <w:t>ی</w:t>
      </w:r>
      <w:r>
        <w:rPr>
          <w:rFonts w:hint="eastAsia"/>
          <w:rtl/>
        </w:rPr>
        <w:t>ه</w:t>
      </w:r>
      <w:r>
        <w:rPr>
          <w:rtl/>
        </w:rPr>
        <w:t xml:space="preserve"> الحسن بن عل</w:t>
      </w:r>
      <w:r>
        <w:rPr>
          <w:rFonts w:hint="cs"/>
          <w:rtl/>
        </w:rPr>
        <w:t>یّ</w:t>
      </w:r>
      <w:r>
        <w:rPr>
          <w:rtl/>
        </w:rPr>
        <w:t xml:space="preserve"> </w:t>
      </w:r>
      <w:r w:rsidR="00F2741C" w:rsidRPr="00F2741C">
        <w:rPr>
          <w:rStyle w:val="libAlaemChar"/>
          <w:rtl/>
        </w:rPr>
        <w:t>عليهما‌السلام</w:t>
      </w:r>
      <w:r>
        <w:rPr>
          <w:rtl/>
        </w:rPr>
        <w:t>:أمّا بعد،فانّا أهل ب</w:t>
      </w:r>
      <w:r>
        <w:rPr>
          <w:rFonts w:hint="cs"/>
          <w:rtl/>
        </w:rPr>
        <w:t>ی</w:t>
      </w:r>
      <w:r>
        <w:rPr>
          <w:rFonts w:hint="eastAsia"/>
          <w:rtl/>
        </w:rPr>
        <w:t>ت</w:t>
      </w:r>
      <w:r>
        <w:rPr>
          <w:rtl/>
        </w:rPr>
        <w:t xml:space="preserve"> کما ذکرت عند اللّه و عند أول</w:t>
      </w:r>
      <w:r>
        <w:rPr>
          <w:rFonts w:hint="cs"/>
          <w:rtl/>
        </w:rPr>
        <w:t>ی</w:t>
      </w:r>
      <w:r>
        <w:rPr>
          <w:rFonts w:hint="eastAsia"/>
          <w:rtl/>
        </w:rPr>
        <w:t>ائه،فأمّا</w:t>
      </w:r>
      <w:r>
        <w:rPr>
          <w:rtl/>
        </w:rPr>
        <w:t xml:space="preserve"> عندک و عند أصحابک فلو کنّا کما ذکرت ما تقدّمتمونا و لا استبدلتم بنا غ</w:t>
      </w:r>
      <w:r>
        <w:rPr>
          <w:rFonts w:hint="cs"/>
          <w:rtl/>
        </w:rPr>
        <w:t>ی</w:t>
      </w:r>
      <w:r>
        <w:rPr>
          <w:rFonts w:hint="eastAsia"/>
          <w:rtl/>
        </w:rPr>
        <w:t>رنا،و</w:t>
      </w:r>
      <w:r>
        <w:rPr>
          <w:rtl/>
        </w:rPr>
        <w:t xml:space="preserve"> لعمر</w:t>
      </w:r>
      <w:r>
        <w:rPr>
          <w:rFonts w:hint="cs"/>
          <w:rtl/>
        </w:rPr>
        <w:t>ی</w:t>
      </w:r>
      <w:r>
        <w:rPr>
          <w:rtl/>
        </w:rPr>
        <w:t xml:space="preserve"> لقد ضرب الل</w:t>
      </w:r>
      <w:r>
        <w:rPr>
          <w:rFonts w:hint="eastAsia"/>
          <w:rtl/>
        </w:rPr>
        <w:t>ّه</w:t>
      </w:r>
      <w:r>
        <w:rPr>
          <w:rtl/>
        </w:rPr>
        <w:t xml:space="preserve"> مثلکم ف</w:t>
      </w:r>
      <w:r>
        <w:rPr>
          <w:rFonts w:hint="cs"/>
          <w:rtl/>
        </w:rPr>
        <w:t>ی</w:t>
      </w:r>
      <w:r>
        <w:rPr>
          <w:rtl/>
        </w:rPr>
        <w:t xml:space="preserve"> کتابه ح</w:t>
      </w:r>
      <w:r>
        <w:rPr>
          <w:rFonts w:hint="cs"/>
          <w:rtl/>
        </w:rPr>
        <w:t>ی</w:t>
      </w:r>
      <w:r>
        <w:rPr>
          <w:rFonts w:hint="eastAsia"/>
          <w:rtl/>
        </w:rPr>
        <w:t>ث</w:t>
      </w:r>
      <w:r>
        <w:rPr>
          <w:rtl/>
        </w:rPr>
        <w:t xml:space="preserve"> </w:t>
      </w:r>
      <w:r>
        <w:rPr>
          <w:rFonts w:hint="cs"/>
          <w:rtl/>
        </w:rPr>
        <w:t>ی</w:t>
      </w:r>
      <w:r>
        <w:rPr>
          <w:rFonts w:hint="eastAsia"/>
          <w:rtl/>
        </w:rPr>
        <w:t>قول</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11</w:t>
      </w:r>
      <w:r w:rsidR="00191CDD">
        <w:rPr>
          <w:rtl/>
        </w:rPr>
        <w:t>/</w:t>
      </w:r>
      <w:r w:rsidR="00140CA9">
        <w:rPr>
          <w:rtl/>
        </w:rPr>
        <w:t>3</w:t>
      </w:r>
      <w:r w:rsidR="00191CDD">
        <w:rPr>
          <w:rtl/>
        </w:rPr>
        <w:t>/</w:t>
      </w:r>
      <w:r w:rsidR="00140CA9">
        <w:rPr>
          <w:rtl/>
        </w:rPr>
        <w:t>2</w:t>
      </w:r>
      <w:r w:rsidR="00191CDD">
        <w:rPr>
          <w:rtl/>
        </w:rPr>
        <w:t>،ج:</w:t>
      </w:r>
      <w:r w:rsidR="00140CA9">
        <w:rPr>
          <w:rtl/>
        </w:rPr>
        <w:t>33</w:t>
      </w:r>
      <w:r w:rsidR="00191CDD">
        <w:rPr>
          <w:rtl/>
        </w:rPr>
        <w:t>/</w:t>
      </w:r>
      <w:r w:rsidR="00140CA9">
        <w:rPr>
          <w:rtl/>
        </w:rPr>
        <w:t>3</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12</w:t>
      </w:r>
      <w:r w:rsidR="00191CDD">
        <w:rPr>
          <w:rtl/>
        </w:rPr>
        <w:t>/</w:t>
      </w:r>
      <w:r w:rsidR="00140CA9">
        <w:rPr>
          <w:rtl/>
        </w:rPr>
        <w:t>1</w:t>
      </w:r>
      <w:r w:rsidR="00191CDD">
        <w:rPr>
          <w:rtl/>
        </w:rPr>
        <w:t>/</w:t>
      </w:r>
      <w:r w:rsidR="00140CA9">
        <w:rPr>
          <w:rtl/>
        </w:rPr>
        <w:t>3</w:t>
      </w:r>
      <w:r w:rsidR="00191CDD">
        <w:rPr>
          <w:rtl/>
        </w:rPr>
        <w:t>،ج:4</w:t>
      </w:r>
      <w:r w:rsidR="00140CA9">
        <w:rPr>
          <w:rtl/>
        </w:rPr>
        <w:t>0</w:t>
      </w:r>
      <w:r w:rsidR="00191CDD">
        <w:rPr>
          <w:rtl/>
        </w:rPr>
        <w:t>/5.</w:t>
      </w:r>
    </w:p>
    <w:p w:rsidR="00D7268C" w:rsidRDefault="00D7268C" w:rsidP="000F2A07">
      <w:pPr>
        <w:pStyle w:val="libNormal"/>
        <w:rPr>
          <w:rtl/>
        </w:rPr>
      </w:pPr>
      <w:r>
        <w:rPr>
          <w:rtl/>
        </w:rPr>
        <w:br w:type="page"/>
      </w:r>
    </w:p>
    <w:p w:rsidR="00140CA9" w:rsidRDefault="00090BC1" w:rsidP="00EE73A7">
      <w:pPr>
        <w:pStyle w:val="libNormal0"/>
      </w:pPr>
      <w:r w:rsidRPr="00090BC1">
        <w:rPr>
          <w:rStyle w:val="libAlaemChar"/>
          <w:rFonts w:hint="eastAsia"/>
          <w:rtl/>
        </w:rPr>
        <w:t>(</w:t>
      </w:r>
      <w:r w:rsidR="00191CDD" w:rsidRPr="00EE73A7">
        <w:rPr>
          <w:rStyle w:val="libAieChar"/>
          <w:rFonts w:hint="eastAsia"/>
          <w:rtl/>
        </w:rPr>
        <w:t>أَ</w:t>
      </w:r>
      <w:r w:rsidR="00191CDD" w:rsidRPr="00EE73A7">
        <w:rPr>
          <w:rStyle w:val="libAieChar"/>
          <w:rtl/>
        </w:rPr>
        <w:t xml:space="preserve"> تَسْتَبْدِلُونَ الَّذِ</w:t>
      </w:r>
      <w:r w:rsidR="00191CDD" w:rsidRPr="00EE73A7">
        <w:rPr>
          <w:rStyle w:val="libAieChar"/>
          <w:rFonts w:hint="cs"/>
          <w:rtl/>
        </w:rPr>
        <w:t>ی</w:t>
      </w:r>
      <w:r w:rsidR="00191CDD" w:rsidRPr="00EE73A7">
        <w:rPr>
          <w:rStyle w:val="libAieChar"/>
          <w:rtl/>
        </w:rPr>
        <w:t xml:space="preserve"> هُوَ أَدْن</w:t>
      </w:r>
      <w:r w:rsidR="00191CDD" w:rsidRPr="00EE73A7">
        <w:rPr>
          <w:rStyle w:val="libAieChar"/>
          <w:rFonts w:hint="cs"/>
          <w:rtl/>
        </w:rPr>
        <w:t>یٰ</w:t>
      </w:r>
      <w:r w:rsidR="00191CDD" w:rsidRPr="00EE73A7">
        <w:rPr>
          <w:rStyle w:val="libAieChar"/>
          <w:rtl/>
        </w:rPr>
        <w:t xml:space="preserve"> بِالَّذِ</w:t>
      </w:r>
      <w:r w:rsidR="00191CDD" w:rsidRPr="00EE73A7">
        <w:rPr>
          <w:rStyle w:val="libAieChar"/>
          <w:rFonts w:hint="cs"/>
          <w:rtl/>
        </w:rPr>
        <w:t>ی</w:t>
      </w:r>
      <w:r w:rsidR="00191CDD" w:rsidRPr="00EE73A7">
        <w:rPr>
          <w:rStyle w:val="libAieChar"/>
          <w:rtl/>
        </w:rPr>
        <w:t xml:space="preserve"> هُوَ خَ</w:t>
      </w:r>
      <w:r w:rsidR="00191CDD" w:rsidRPr="00EE73A7">
        <w:rPr>
          <w:rStyle w:val="libAieChar"/>
          <w:rFonts w:hint="cs"/>
          <w:rtl/>
        </w:rPr>
        <w:t>یْ</w:t>
      </w:r>
      <w:r w:rsidR="00191CDD" w:rsidRPr="00EE73A7">
        <w:rPr>
          <w:rStyle w:val="libAieChar"/>
          <w:rFonts w:hint="eastAsia"/>
          <w:rtl/>
        </w:rPr>
        <w:t>رٌ</w:t>
      </w:r>
      <w:r w:rsidRPr="00090BC1">
        <w:rPr>
          <w:rStyle w:val="libAlaemChar"/>
          <w:rFonts w:hint="eastAsia"/>
          <w:rtl/>
        </w:rPr>
        <w:t>)</w:t>
      </w:r>
      <w:r w:rsidR="00191CDD">
        <w:rPr>
          <w:rtl/>
        </w:rPr>
        <w:t xml:space="preserve"> </w:t>
      </w:r>
      <w:r w:rsidR="00191CDD" w:rsidRPr="000F2A07">
        <w:rPr>
          <w:rStyle w:val="libFootnotenumChar"/>
          <w:rtl/>
        </w:rPr>
        <w:t>(1)</w:t>
      </w:r>
      <w:r w:rsidR="00191CDD">
        <w:rPr>
          <w:rtl/>
        </w:rPr>
        <w:t xml:space="preserve">...الخ </w:t>
      </w:r>
      <w:r w:rsidR="00191CDD" w:rsidRPr="000F2A07">
        <w:rPr>
          <w:rStyle w:val="libFootnotenumChar"/>
          <w:rtl/>
        </w:rPr>
        <w:t>(2)</w:t>
      </w:r>
    </w:p>
    <w:p w:rsidR="00EE73A7" w:rsidRDefault="00191CDD" w:rsidP="00EE73A7">
      <w:pPr>
        <w:pStyle w:val="libNormal"/>
        <w:rPr>
          <w:rtl/>
        </w:rPr>
      </w:pPr>
      <w:r w:rsidRPr="00EE73A7">
        <w:rPr>
          <w:rStyle w:val="libBold1Char"/>
          <w:rFonts w:hint="eastAsia"/>
          <w:rtl/>
        </w:rPr>
        <w:t>الإحتجاج</w:t>
      </w:r>
      <w:r>
        <w:rPr>
          <w:rtl/>
        </w:rPr>
        <w:t>:إحتجاج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عل</w:t>
      </w:r>
      <w:r>
        <w:rPr>
          <w:rFonts w:hint="cs"/>
          <w:rtl/>
        </w:rPr>
        <w:t>ی</w:t>
      </w:r>
      <w:r>
        <w:rPr>
          <w:rFonts w:hint="eastAsia"/>
          <w:rtl/>
        </w:rPr>
        <w:t>ه</w:t>
      </w:r>
      <w:r>
        <w:rPr>
          <w:rtl/>
        </w:rPr>
        <w:t xml:space="preserve"> ح</w:t>
      </w:r>
      <w:r>
        <w:rPr>
          <w:rFonts w:hint="cs"/>
          <w:rtl/>
        </w:rPr>
        <w:t>ی</w:t>
      </w:r>
      <w:r>
        <w:rPr>
          <w:rFonts w:hint="eastAsia"/>
          <w:rtl/>
        </w:rPr>
        <w:t>ن</w:t>
      </w:r>
      <w:r>
        <w:rPr>
          <w:rtl/>
        </w:rPr>
        <w:t xml:space="preserve"> کان الحسن </w:t>
      </w:r>
      <w:r>
        <w:rPr>
          <w:rFonts w:hint="cs"/>
          <w:rtl/>
        </w:rPr>
        <w:t>ی</w:t>
      </w:r>
      <w:r>
        <w:rPr>
          <w:rFonts w:hint="eastAsia"/>
          <w:rtl/>
        </w:rPr>
        <w:t>عظ</w:t>
      </w:r>
      <w:r>
        <w:rPr>
          <w:rtl/>
        </w:rPr>
        <w:t xml:space="preserve"> الناس بمن</w:t>
      </w:r>
      <w:r>
        <w:rPr>
          <w:rFonts w:hint="cs"/>
          <w:rtl/>
        </w:rPr>
        <w:t>ی</w:t>
      </w:r>
      <w:r>
        <w:rPr>
          <w:rtl/>
        </w:rPr>
        <w:t xml:space="preserve"> فما رأ</w:t>
      </w:r>
      <w:r>
        <w:rPr>
          <w:rFonts w:hint="cs"/>
          <w:rtl/>
        </w:rPr>
        <w:t>ی</w:t>
      </w:r>
      <w:r>
        <w:rPr>
          <w:rtl/>
        </w:rPr>
        <w:t xml:space="preserve"> الحسن بعد ذلک </w:t>
      </w:r>
      <w:r>
        <w:rPr>
          <w:rFonts w:hint="cs"/>
          <w:rtl/>
        </w:rPr>
        <w:t>ی</w:t>
      </w:r>
      <w:r>
        <w:rPr>
          <w:rFonts w:hint="eastAsia"/>
          <w:rtl/>
        </w:rPr>
        <w:t>عظ</w:t>
      </w:r>
      <w:r>
        <w:rPr>
          <w:rtl/>
        </w:rPr>
        <w:t xml:space="preserve"> الناس </w:t>
      </w:r>
      <w:r w:rsidRPr="000F2A07">
        <w:rPr>
          <w:rStyle w:val="libFootnotenumChar"/>
          <w:rtl/>
        </w:rPr>
        <w:t>(3)</w:t>
      </w:r>
      <w:r>
        <w:rPr>
          <w:rtl/>
        </w:rPr>
        <w:t>.</w:t>
      </w:r>
    </w:p>
    <w:p w:rsidR="00EE73A7" w:rsidRDefault="00191CDD" w:rsidP="00EE73A7">
      <w:pPr>
        <w:pStyle w:val="libNormal"/>
        <w:rPr>
          <w:rtl/>
        </w:rPr>
      </w:pPr>
      <w:r w:rsidRPr="00EE73A7">
        <w:rPr>
          <w:rStyle w:val="libBold1Char"/>
          <w:rFonts w:hint="eastAsia"/>
          <w:rtl/>
        </w:rPr>
        <w:t>الغرر</w:t>
      </w:r>
      <w:r w:rsidRPr="00EE73A7">
        <w:rPr>
          <w:rStyle w:val="libBold1Char"/>
          <w:rtl/>
        </w:rPr>
        <w:t xml:space="preserve"> و الدرر</w:t>
      </w:r>
      <w:r>
        <w:rPr>
          <w:rtl/>
        </w:rPr>
        <w:t xml:space="preserve">:إحتجاجه </w:t>
      </w:r>
      <w:r w:rsidR="00F2741C" w:rsidRPr="00F2741C">
        <w:rPr>
          <w:rStyle w:val="libAlaemChar"/>
          <w:rtl/>
        </w:rPr>
        <w:t>عليه‌السلام</w:t>
      </w:r>
      <w:r>
        <w:rPr>
          <w:rtl/>
        </w:rPr>
        <w:t xml:space="preserve"> عل</w:t>
      </w:r>
      <w:r>
        <w:rPr>
          <w:rFonts w:hint="cs"/>
          <w:rtl/>
        </w:rPr>
        <w:t>ی</w:t>
      </w:r>
      <w:r>
        <w:rPr>
          <w:rFonts w:hint="eastAsia"/>
          <w:rtl/>
        </w:rPr>
        <w:t>ه</w:t>
      </w:r>
      <w:r>
        <w:rPr>
          <w:rtl/>
        </w:rPr>
        <w:t xml:space="preserve"> و قوله له: لم تشغل الناس عن الطواف؟ح</w:t>
      </w:r>
      <w:r>
        <w:rPr>
          <w:rFonts w:hint="cs"/>
          <w:rtl/>
        </w:rPr>
        <w:t>ی</w:t>
      </w:r>
      <w:r>
        <w:rPr>
          <w:rFonts w:hint="eastAsia"/>
          <w:rtl/>
        </w:rPr>
        <w:t>ن</w:t>
      </w:r>
      <w:r>
        <w:rPr>
          <w:rtl/>
        </w:rPr>
        <w:t xml:space="preserve"> کان </w:t>
      </w:r>
      <w:r>
        <w:rPr>
          <w:rFonts w:hint="cs"/>
          <w:rtl/>
        </w:rPr>
        <w:t>ی</w:t>
      </w:r>
      <w:r>
        <w:rPr>
          <w:rFonts w:hint="eastAsia"/>
          <w:rtl/>
        </w:rPr>
        <w:t>قصّ</w:t>
      </w:r>
      <w:r>
        <w:rPr>
          <w:rtl/>
        </w:rPr>
        <w:t xml:space="preserve"> عند الحجر </w:t>
      </w:r>
      <w:r w:rsidRPr="000F2A07">
        <w:rPr>
          <w:rStyle w:val="libFootnotenumChar"/>
          <w:rtl/>
        </w:rPr>
        <w:t>(4)</w:t>
      </w:r>
      <w:r>
        <w:rPr>
          <w:rtl/>
        </w:rPr>
        <w:t>.</w:t>
      </w:r>
    </w:p>
    <w:p w:rsidR="00EE73A7" w:rsidRDefault="00191CDD" w:rsidP="00EE73A7">
      <w:pPr>
        <w:pStyle w:val="libNormal"/>
        <w:rPr>
          <w:rtl/>
        </w:rPr>
      </w:pPr>
      <w:r w:rsidRPr="00EE73A7">
        <w:rPr>
          <w:rStyle w:val="libBold1Char"/>
          <w:rFonts w:hint="eastAsia"/>
          <w:rtl/>
        </w:rPr>
        <w:t>الغرر</w:t>
      </w:r>
      <w:r w:rsidRPr="00EE73A7">
        <w:rPr>
          <w:rStyle w:val="libBold1Char"/>
          <w:rtl/>
        </w:rPr>
        <w:t xml:space="preserve"> و الدرر</w:t>
      </w:r>
      <w:r>
        <w:rPr>
          <w:rtl/>
        </w:rPr>
        <w:t>:رو</w:t>
      </w:r>
      <w:r>
        <w:rPr>
          <w:rFonts w:hint="cs"/>
          <w:rtl/>
        </w:rPr>
        <w:t>ی</w:t>
      </w:r>
      <w:r>
        <w:rPr>
          <w:rtl/>
        </w:rPr>
        <w:t xml:space="preserve"> أبو بکر الهذل</w:t>
      </w:r>
      <w:r>
        <w:rPr>
          <w:rFonts w:hint="cs"/>
          <w:rtl/>
        </w:rPr>
        <w:t>ی</w:t>
      </w:r>
      <w:r>
        <w:rPr>
          <w:rtl/>
        </w:rPr>
        <w:t>: انّ رجلا قال للحسن:</w:t>
      </w:r>
      <w:r>
        <w:rPr>
          <w:rFonts w:hint="cs"/>
          <w:rtl/>
        </w:rPr>
        <w:t>ی</w:t>
      </w:r>
      <w:r>
        <w:rPr>
          <w:rFonts w:hint="eastAsia"/>
          <w:rtl/>
        </w:rPr>
        <w:t>ا</w:t>
      </w:r>
      <w:r>
        <w:rPr>
          <w:rtl/>
        </w:rPr>
        <w:t xml:space="preserve"> أبا سع</w:t>
      </w:r>
      <w:r>
        <w:rPr>
          <w:rFonts w:hint="cs"/>
          <w:rtl/>
        </w:rPr>
        <w:t>ی</w:t>
      </w:r>
      <w:r>
        <w:rPr>
          <w:rFonts w:hint="eastAsia"/>
          <w:rtl/>
        </w:rPr>
        <w:t>د</w:t>
      </w:r>
      <w:r>
        <w:rPr>
          <w:rtl/>
        </w:rPr>
        <w:t xml:space="preserve"> انّ الش</w:t>
      </w:r>
      <w:r>
        <w:rPr>
          <w:rFonts w:hint="cs"/>
          <w:rtl/>
        </w:rPr>
        <w:t>ی</w:t>
      </w:r>
      <w:r>
        <w:rPr>
          <w:rFonts w:hint="eastAsia"/>
          <w:rtl/>
        </w:rPr>
        <w:t>عه</w:t>
      </w:r>
      <w:r>
        <w:rPr>
          <w:rtl/>
        </w:rPr>
        <w:t xml:space="preserve"> تزعم انک تبغض عل</w:t>
      </w:r>
      <w:r>
        <w:rPr>
          <w:rFonts w:hint="cs"/>
          <w:rtl/>
        </w:rPr>
        <w:t>یّ</w:t>
      </w:r>
      <w:r>
        <w:rPr>
          <w:rFonts w:hint="eastAsia"/>
          <w:rtl/>
        </w:rPr>
        <w:t>ا،فأکبّ</w:t>
      </w:r>
      <w:r>
        <w:rPr>
          <w:rtl/>
        </w:rPr>
        <w:t xml:space="preserve"> </w:t>
      </w:r>
      <w:r>
        <w:rPr>
          <w:rFonts w:hint="cs"/>
          <w:rtl/>
        </w:rPr>
        <w:t>ی</w:t>
      </w:r>
      <w:r>
        <w:rPr>
          <w:rFonts w:hint="eastAsia"/>
          <w:rtl/>
        </w:rPr>
        <w:t>بک</w:t>
      </w:r>
      <w:r>
        <w:rPr>
          <w:rFonts w:hint="cs"/>
          <w:rtl/>
        </w:rPr>
        <w:t>ی</w:t>
      </w:r>
      <w:r>
        <w:rPr>
          <w:rtl/>
        </w:rPr>
        <w:t xml:space="preserve"> طو</w:t>
      </w:r>
      <w:r>
        <w:rPr>
          <w:rFonts w:hint="cs"/>
          <w:rtl/>
        </w:rPr>
        <w:t>ی</w:t>
      </w:r>
      <w:r>
        <w:rPr>
          <w:rFonts w:hint="eastAsia"/>
          <w:rtl/>
        </w:rPr>
        <w:t>لا</w:t>
      </w:r>
      <w:r>
        <w:rPr>
          <w:rtl/>
        </w:rPr>
        <w:t xml:space="preserve"> ثمّ رفع رأسه فقال:لقد فارقکم بالأمس رجل کان سهما من مرام</w:t>
      </w:r>
      <w:r>
        <w:rPr>
          <w:rFonts w:hint="cs"/>
          <w:rtl/>
        </w:rPr>
        <w:t>ی</w:t>
      </w:r>
      <w:r>
        <w:rPr>
          <w:rtl/>
        </w:rPr>
        <w:t xml:space="preserve"> اللّه(عزّ و جلّ)عل</w:t>
      </w:r>
      <w:r>
        <w:rPr>
          <w:rFonts w:hint="cs"/>
          <w:rtl/>
        </w:rPr>
        <w:t>ی</w:t>
      </w:r>
      <w:r>
        <w:rPr>
          <w:rtl/>
        </w:rPr>
        <w:t xml:space="preserve"> عدوّه،ربّان</w:t>
      </w:r>
      <w:r>
        <w:rPr>
          <w:rFonts w:hint="cs"/>
          <w:rtl/>
        </w:rPr>
        <w:t>یّ</w:t>
      </w:r>
      <w:r>
        <w:rPr>
          <w:rtl/>
        </w:rPr>
        <w:t xml:space="preserve"> هذه الأمّه،ذو شرفها و فضلها...الخ </w:t>
      </w:r>
      <w:r w:rsidRPr="000F2A07">
        <w:rPr>
          <w:rStyle w:val="libFootnotenumChar"/>
          <w:rtl/>
        </w:rPr>
        <w:t>(5)</w:t>
      </w:r>
      <w:r>
        <w:rPr>
          <w:rtl/>
        </w:rPr>
        <w:t>.</w:t>
      </w:r>
    </w:p>
    <w:p w:rsidR="00140CA9" w:rsidRDefault="00191CDD" w:rsidP="00EE73A7">
      <w:pPr>
        <w:pStyle w:val="libNormal"/>
      </w:pPr>
      <w:r w:rsidRPr="00EE73A7">
        <w:rPr>
          <w:rStyle w:val="libBold1Char"/>
          <w:rFonts w:hint="eastAsia"/>
          <w:rtl/>
        </w:rPr>
        <w:t>الإحتجاج</w:t>
      </w:r>
      <w:r>
        <w:rPr>
          <w:rtl/>
        </w:rPr>
        <w:t>:عن أب</w:t>
      </w:r>
      <w:r>
        <w:rPr>
          <w:rFonts w:hint="cs"/>
          <w:rtl/>
        </w:rPr>
        <w:t>ی</w:t>
      </w:r>
      <w:r>
        <w:rPr>
          <w:rtl/>
        </w:rPr>
        <w:t xml:space="preserve"> حمزه الثمال</w:t>
      </w:r>
      <w:r>
        <w:rPr>
          <w:rFonts w:hint="cs"/>
          <w:rtl/>
        </w:rPr>
        <w:t>ی</w:t>
      </w:r>
      <w:r>
        <w:rPr>
          <w:rtl/>
        </w:rPr>
        <w:t xml:space="preserve"> قال: أت</w:t>
      </w:r>
      <w:r>
        <w:rPr>
          <w:rFonts w:hint="cs"/>
          <w:rtl/>
        </w:rPr>
        <w:t>ی</w:t>
      </w:r>
      <w:r>
        <w:rPr>
          <w:rtl/>
        </w:rPr>
        <w:t xml:space="preserve"> الحسن البصر</w:t>
      </w:r>
      <w:r>
        <w:rPr>
          <w:rFonts w:hint="cs"/>
          <w:rtl/>
        </w:rPr>
        <w:t>ی</w:t>
      </w:r>
      <w:r>
        <w:rPr>
          <w:rtl/>
        </w:rPr>
        <w:t xml:space="preserve"> أبا جعفر </w:t>
      </w:r>
      <w:r w:rsidR="00F2741C" w:rsidRPr="00F2741C">
        <w:rPr>
          <w:rStyle w:val="libAlaemChar"/>
          <w:rtl/>
        </w:rPr>
        <w:t>عليه‌السلام</w:t>
      </w:r>
      <w:r>
        <w:rPr>
          <w:rtl/>
        </w:rPr>
        <w:t xml:space="preserve"> فقال: </w:t>
      </w:r>
    </w:p>
    <w:p w:rsidR="001130C0" w:rsidRDefault="00191CDD" w:rsidP="00EE73A7">
      <w:pPr>
        <w:pStyle w:val="libNormal"/>
        <w:rPr>
          <w:rtl/>
        </w:rPr>
      </w:pPr>
      <w:r>
        <w:rPr>
          <w:rFonts w:hint="eastAsia"/>
          <w:rtl/>
        </w:rPr>
        <w:t>جئتک</w:t>
      </w:r>
      <w:r>
        <w:rPr>
          <w:rtl/>
        </w:rPr>
        <w:t xml:space="preserve"> لأسألک عن أش</w:t>
      </w:r>
      <w:r>
        <w:rPr>
          <w:rFonts w:hint="cs"/>
          <w:rtl/>
        </w:rPr>
        <w:t>ی</w:t>
      </w:r>
      <w:r>
        <w:rPr>
          <w:rFonts w:hint="eastAsia"/>
          <w:rtl/>
        </w:rPr>
        <w:t>اء</w:t>
      </w:r>
      <w:r>
        <w:rPr>
          <w:rtl/>
        </w:rPr>
        <w:t xml:space="preserve"> من کتاب اللّه(عزّ و جلّ)،فقال له أبو جعفر </w:t>
      </w:r>
      <w:r w:rsidR="00F2741C" w:rsidRPr="00F2741C">
        <w:rPr>
          <w:rStyle w:val="libAlaemChar"/>
          <w:rtl/>
        </w:rPr>
        <w:t>عليه‌السلام</w:t>
      </w:r>
      <w:r>
        <w:rPr>
          <w:rtl/>
        </w:rPr>
        <w:t>:ألست فق</w:t>
      </w:r>
      <w:r>
        <w:rPr>
          <w:rFonts w:hint="cs"/>
          <w:rtl/>
        </w:rPr>
        <w:t>ی</w:t>
      </w:r>
      <w:r>
        <w:rPr>
          <w:rFonts w:hint="eastAsia"/>
          <w:rtl/>
        </w:rPr>
        <w:t>ه</w:t>
      </w:r>
      <w:r>
        <w:rPr>
          <w:rtl/>
        </w:rPr>
        <w:t xml:space="preserve"> أهل البصره؟قال:قد </w:t>
      </w:r>
      <w:r>
        <w:rPr>
          <w:rFonts w:hint="cs"/>
          <w:rtl/>
        </w:rPr>
        <w:t>ی</w:t>
      </w:r>
      <w:r>
        <w:rPr>
          <w:rFonts w:hint="eastAsia"/>
          <w:rtl/>
        </w:rPr>
        <w:t>قال</w:t>
      </w:r>
      <w:r>
        <w:rPr>
          <w:rtl/>
        </w:rPr>
        <w:t xml:space="preserve"> ذلک،فقال له أبو جعفر </w:t>
      </w:r>
      <w:r w:rsidR="00F2741C" w:rsidRPr="00F2741C">
        <w:rPr>
          <w:rStyle w:val="libAlaemChar"/>
          <w:rtl/>
        </w:rPr>
        <w:t>عليه‌السلام</w:t>
      </w:r>
      <w:r>
        <w:rPr>
          <w:rtl/>
        </w:rPr>
        <w:t>:هل بالبصره أحد تأخذ عنه؟قال:لا،قال:فجم</w:t>
      </w:r>
      <w:r>
        <w:rPr>
          <w:rFonts w:hint="cs"/>
          <w:rtl/>
        </w:rPr>
        <w:t>ی</w:t>
      </w:r>
      <w:r>
        <w:rPr>
          <w:rFonts w:hint="eastAsia"/>
          <w:rtl/>
        </w:rPr>
        <w:t>ع</w:t>
      </w:r>
      <w:r>
        <w:rPr>
          <w:rtl/>
        </w:rPr>
        <w:t xml:space="preserve"> أهل البصره </w:t>
      </w:r>
      <w:r>
        <w:rPr>
          <w:rFonts w:hint="cs"/>
          <w:rtl/>
        </w:rPr>
        <w:t>ی</w:t>
      </w:r>
      <w:r>
        <w:rPr>
          <w:rFonts w:hint="eastAsia"/>
          <w:rtl/>
        </w:rPr>
        <w:t>أخذون</w:t>
      </w:r>
      <w:r>
        <w:rPr>
          <w:rtl/>
        </w:rPr>
        <w:t xml:space="preserve"> عنک؟قال:نعم،فقال أبو جعفر </w:t>
      </w:r>
      <w:r w:rsidR="00F2741C" w:rsidRPr="00F2741C">
        <w:rPr>
          <w:rStyle w:val="libAlaemChar"/>
          <w:rtl/>
        </w:rPr>
        <w:t>عليه‌السلام</w:t>
      </w:r>
      <w:r>
        <w:rPr>
          <w:rtl/>
        </w:rPr>
        <w:t>:سبحان اللّه،لقد تقلّدت عظ</w:t>
      </w:r>
      <w:r>
        <w:rPr>
          <w:rFonts w:hint="cs"/>
          <w:rtl/>
        </w:rPr>
        <w:t>ی</w:t>
      </w:r>
      <w:r>
        <w:rPr>
          <w:rFonts w:hint="eastAsia"/>
          <w:rtl/>
        </w:rPr>
        <w:t>ما</w:t>
      </w:r>
      <w:r>
        <w:rPr>
          <w:rtl/>
        </w:rPr>
        <w:t xml:space="preserve"> من الأمر،ثمّ سأله عن قوله تعال</w:t>
      </w:r>
      <w:r>
        <w:rPr>
          <w:rFonts w:hint="cs"/>
          <w:rtl/>
        </w:rPr>
        <w:t>ی</w:t>
      </w:r>
      <w:r>
        <w:rPr>
          <w:rtl/>
        </w:rPr>
        <w:t xml:space="preserve">: </w:t>
      </w:r>
      <w:r w:rsidR="00090BC1" w:rsidRPr="00090BC1">
        <w:rPr>
          <w:rStyle w:val="libAlaemChar"/>
          <w:rFonts w:hint="eastAsia"/>
          <w:rtl/>
        </w:rPr>
        <w:t>(</w:t>
      </w:r>
      <w:r w:rsidRPr="00D516BF">
        <w:rPr>
          <w:rStyle w:val="libAieChar"/>
          <w:rFonts w:hint="eastAsia"/>
          <w:rtl/>
        </w:rPr>
        <w:t>سِ</w:t>
      </w:r>
      <w:r w:rsidRPr="00D516BF">
        <w:rPr>
          <w:rStyle w:val="libAieChar"/>
          <w:rFonts w:hint="cs"/>
          <w:rtl/>
        </w:rPr>
        <w:t>ی</w:t>
      </w:r>
      <w:r w:rsidRPr="00D516BF">
        <w:rPr>
          <w:rStyle w:val="libAieChar"/>
          <w:rFonts w:hint="eastAsia"/>
          <w:rtl/>
        </w:rPr>
        <w:t>رُوا</w:t>
      </w:r>
      <w:r w:rsidRPr="00D516BF">
        <w:rPr>
          <w:rStyle w:val="libAieChar"/>
          <w:rtl/>
        </w:rPr>
        <w:t xml:space="preserve"> فِ</w:t>
      </w:r>
      <w:r w:rsidRPr="00D516BF">
        <w:rPr>
          <w:rStyle w:val="libAieChar"/>
          <w:rFonts w:hint="cs"/>
          <w:rtl/>
        </w:rPr>
        <w:t>ی</w:t>
      </w:r>
      <w:r w:rsidRPr="00D516BF">
        <w:rPr>
          <w:rStyle w:val="libAieChar"/>
          <w:rFonts w:hint="eastAsia"/>
          <w:rtl/>
        </w:rPr>
        <w:t>هٰا</w:t>
      </w:r>
      <w:r w:rsidRPr="00D516BF">
        <w:rPr>
          <w:rStyle w:val="libAieChar"/>
          <w:rtl/>
        </w:rPr>
        <w:t xml:space="preserve"> لَ</w:t>
      </w:r>
      <w:r w:rsidRPr="00D516BF">
        <w:rPr>
          <w:rStyle w:val="libAieChar"/>
          <w:rFonts w:hint="cs"/>
          <w:rtl/>
        </w:rPr>
        <w:t>یٰ</w:t>
      </w:r>
      <w:r w:rsidRPr="00D516BF">
        <w:rPr>
          <w:rStyle w:val="libAieChar"/>
          <w:rFonts w:hint="eastAsia"/>
          <w:rtl/>
        </w:rPr>
        <w:t>الِ</w:t>
      </w:r>
      <w:r w:rsidRPr="00D516BF">
        <w:rPr>
          <w:rStyle w:val="libAieChar"/>
          <w:rFonts w:hint="cs"/>
          <w:rtl/>
        </w:rPr>
        <w:t>یَ</w:t>
      </w:r>
      <w:r w:rsidRPr="00D516BF">
        <w:rPr>
          <w:rStyle w:val="libAieChar"/>
          <w:rtl/>
        </w:rPr>
        <w:t xml:space="preserve"> وَ أَ</w:t>
      </w:r>
      <w:r w:rsidRPr="00D516BF">
        <w:rPr>
          <w:rStyle w:val="libAieChar"/>
          <w:rFonts w:hint="cs"/>
          <w:rtl/>
        </w:rPr>
        <w:t>یّٰ</w:t>
      </w:r>
      <w:r w:rsidRPr="00D516BF">
        <w:rPr>
          <w:rStyle w:val="libAieChar"/>
          <w:rFonts w:hint="eastAsia"/>
          <w:rtl/>
        </w:rPr>
        <w:t>اماً</w:t>
      </w:r>
      <w:r w:rsidRPr="00D516BF">
        <w:rPr>
          <w:rStyle w:val="libAieChar"/>
          <w:rtl/>
        </w:rPr>
        <w:t xml:space="preserve"> آمِنِ</w:t>
      </w:r>
      <w:r w:rsidRPr="00D516BF">
        <w:rPr>
          <w:rStyle w:val="libAieChar"/>
          <w:rFonts w:hint="cs"/>
          <w:rtl/>
        </w:rPr>
        <w:t>ی</w:t>
      </w:r>
      <w:r w:rsidRPr="00D516BF">
        <w:rPr>
          <w:rStyle w:val="libAieChar"/>
          <w:rFonts w:hint="eastAsia"/>
          <w:rtl/>
        </w:rPr>
        <w:t>نَ</w:t>
      </w:r>
      <w:r w:rsidR="00090BC1" w:rsidRPr="00090BC1">
        <w:rPr>
          <w:rStyle w:val="libAlaemChar"/>
          <w:rFonts w:hint="eastAsia"/>
          <w:rtl/>
        </w:rPr>
        <w:t>)</w:t>
      </w:r>
      <w:r>
        <w:rPr>
          <w:rtl/>
        </w:rPr>
        <w:t xml:space="preserve"> </w:t>
      </w:r>
      <w:r w:rsidRPr="000F2A07">
        <w:rPr>
          <w:rStyle w:val="libFootnotenumChar"/>
          <w:rtl/>
        </w:rPr>
        <w:t>(6)</w:t>
      </w:r>
      <w:r>
        <w:rPr>
          <w:rtl/>
        </w:rPr>
        <w:t xml:space="preserve">. </w:t>
      </w:r>
      <w:r w:rsidRPr="001130C0">
        <w:rPr>
          <w:rStyle w:val="libFootnotenumChar"/>
          <w:rtl/>
        </w:rPr>
        <w:t>(7)</w:t>
      </w:r>
    </w:p>
    <w:p w:rsidR="00D7268C" w:rsidRDefault="00191CDD" w:rsidP="00EE73A7">
      <w:pPr>
        <w:pStyle w:val="libNormal"/>
      </w:pPr>
      <w:r w:rsidRPr="001130C0">
        <w:rPr>
          <w:rStyle w:val="libBold1Char"/>
          <w:rFonts w:hint="eastAsia"/>
          <w:rtl/>
        </w:rPr>
        <w:t>الإحتجاج</w:t>
      </w:r>
      <w:r>
        <w:rPr>
          <w:rtl/>
        </w:rPr>
        <w:t>: ف</w:t>
      </w:r>
      <w:r>
        <w:rPr>
          <w:rFonts w:hint="cs"/>
          <w:rtl/>
        </w:rPr>
        <w:t>ی</w:t>
      </w:r>
      <w:r>
        <w:rPr>
          <w:rtl/>
        </w:rPr>
        <w:t xml:space="preserve">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بعد فراغه من قتال أهل البصره مرّ بالحسن البصر</w:t>
      </w:r>
      <w:r>
        <w:rPr>
          <w:rFonts w:hint="cs"/>
          <w:rtl/>
        </w:rPr>
        <w:t>یّ</w:t>
      </w:r>
      <w:r>
        <w:rPr>
          <w:rtl/>
        </w:rPr>
        <w:t xml:space="preserve"> و هو </w:t>
      </w:r>
      <w:r>
        <w:rPr>
          <w:rFonts w:hint="cs"/>
          <w:rtl/>
        </w:rPr>
        <w:t>ی</w:t>
      </w:r>
      <w:r>
        <w:rPr>
          <w:rFonts w:hint="eastAsia"/>
          <w:rtl/>
        </w:rPr>
        <w:t>توضّأ</w:t>
      </w:r>
      <w:r>
        <w:rPr>
          <w:rtl/>
        </w:rPr>
        <w:t xml:space="preserve"> فقال:</w:t>
      </w:r>
      <w:r>
        <w:rPr>
          <w:rFonts w:hint="cs"/>
          <w:rtl/>
        </w:rPr>
        <w:t>ی</w:t>
      </w:r>
      <w:r>
        <w:rPr>
          <w:rFonts w:hint="eastAsia"/>
          <w:rtl/>
        </w:rPr>
        <w:t>ا</w:t>
      </w:r>
      <w:r>
        <w:rPr>
          <w:rtl/>
        </w:rPr>
        <w:t xml:space="preserve"> حسن أسبغ الوضوء،فقال: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ن،لقد</w:t>
      </w:r>
      <w:r>
        <w:rPr>
          <w:rtl/>
        </w:rPr>
        <w:t xml:space="preserve"> </w:t>
      </w:r>
    </w:p>
    <w:p w:rsidR="009C35B1" w:rsidRDefault="009C35B1" w:rsidP="009C35B1">
      <w:pPr>
        <w:pStyle w:val="libLine"/>
        <w:rPr>
          <w:rtl/>
        </w:rPr>
      </w:pPr>
      <w:r>
        <w:rPr>
          <w:rFonts w:hint="eastAsia"/>
          <w:rtl/>
        </w:rPr>
        <w:t>____________________</w:t>
      </w:r>
    </w:p>
    <w:p w:rsidR="00140CA9" w:rsidRDefault="00D7268C" w:rsidP="009C35B1">
      <w:pPr>
        <w:pStyle w:val="libFootnote0"/>
      </w:pPr>
      <w:r w:rsidRPr="009C35B1">
        <w:rPr>
          <w:rtl/>
        </w:rPr>
        <w:t>(1)</w:t>
      </w:r>
      <w:r w:rsidR="00191CDD">
        <w:rPr>
          <w:rtl/>
        </w:rPr>
        <w:t xml:space="preserve"> سوره البقره/الآ</w:t>
      </w:r>
      <w:r w:rsidR="00191CDD">
        <w:rPr>
          <w:rFonts w:hint="cs"/>
          <w:rtl/>
        </w:rPr>
        <w:t>ی</w:t>
      </w:r>
      <w:r w:rsidR="00191CDD">
        <w:rPr>
          <w:rFonts w:hint="eastAsia"/>
          <w:rtl/>
        </w:rPr>
        <w:t>ه</w:t>
      </w:r>
      <w:r w:rsidR="00191CDD">
        <w:rPr>
          <w:rtl/>
        </w:rPr>
        <w:t xml:space="preserve"> 6</w:t>
      </w:r>
      <w:r w:rsidR="00140CA9">
        <w:rPr>
          <w:rtl/>
        </w:rPr>
        <w:t>1</w:t>
      </w:r>
      <w:r w:rsidR="00191CDD">
        <w:rPr>
          <w:rtl/>
        </w:rPr>
        <w:t xml:space="preserve">. </w:t>
      </w:r>
    </w:p>
    <w:p w:rsidR="00140CA9" w:rsidRDefault="00D7268C" w:rsidP="009C35B1">
      <w:pPr>
        <w:pStyle w:val="libFootnote0"/>
      </w:pPr>
      <w:r w:rsidRPr="009C35B1">
        <w:rPr>
          <w:rtl/>
        </w:rPr>
        <w:t>(2)</w:t>
      </w:r>
      <w:r w:rsidR="00191CDD">
        <w:rPr>
          <w:rtl/>
        </w:rPr>
        <w:t xml:space="preserve"> ق:</w:t>
      </w:r>
      <w:r w:rsidR="00140CA9">
        <w:rPr>
          <w:rtl/>
        </w:rPr>
        <w:t>122</w:t>
      </w:r>
      <w:r w:rsidR="00191CDD">
        <w:rPr>
          <w:rtl/>
        </w:rPr>
        <w:t>/</w:t>
      </w:r>
      <w:r w:rsidR="00140CA9">
        <w:rPr>
          <w:rtl/>
        </w:rPr>
        <w:t>13</w:t>
      </w:r>
      <w:r w:rsidR="00191CDD">
        <w:rPr>
          <w:rtl/>
        </w:rPr>
        <w:t>/4،ج:</w:t>
      </w:r>
      <w:r w:rsidR="00140CA9">
        <w:rPr>
          <w:rtl/>
        </w:rPr>
        <w:t>13</w:t>
      </w:r>
      <w:r w:rsidR="00191CDD">
        <w:rPr>
          <w:rtl/>
        </w:rPr>
        <w:t>6/</w:t>
      </w:r>
      <w:r w:rsidR="00140CA9">
        <w:rPr>
          <w:rtl/>
        </w:rPr>
        <w:t>10</w:t>
      </w:r>
      <w:r w:rsidR="00191CDD">
        <w:rPr>
          <w:rtl/>
        </w:rPr>
        <w:t xml:space="preserve">. </w:t>
      </w:r>
    </w:p>
    <w:p w:rsidR="00140CA9" w:rsidRDefault="00D7268C" w:rsidP="009C35B1">
      <w:pPr>
        <w:pStyle w:val="libFootnote0"/>
      </w:pPr>
      <w:r w:rsidRPr="009C35B1">
        <w:rPr>
          <w:rtl/>
        </w:rPr>
        <w:t>(3)</w:t>
      </w:r>
      <w:r w:rsidR="00191CDD">
        <w:rPr>
          <w:rtl/>
        </w:rPr>
        <w:t xml:space="preserve"> ق:</w:t>
      </w:r>
      <w:r w:rsidR="00140CA9">
        <w:rPr>
          <w:rtl/>
        </w:rPr>
        <w:t>12</w:t>
      </w:r>
      <w:r w:rsidR="00191CDD">
        <w:rPr>
          <w:rtl/>
        </w:rPr>
        <w:t>5/</w:t>
      </w:r>
      <w:r w:rsidR="00140CA9">
        <w:rPr>
          <w:rtl/>
        </w:rPr>
        <w:t>1</w:t>
      </w:r>
      <w:r w:rsidR="00191CDD">
        <w:rPr>
          <w:rtl/>
        </w:rPr>
        <w:t>4/4،ج:</w:t>
      </w:r>
      <w:r w:rsidR="00140CA9">
        <w:rPr>
          <w:rtl/>
        </w:rPr>
        <w:t>1</w:t>
      </w:r>
      <w:r w:rsidR="00191CDD">
        <w:rPr>
          <w:rtl/>
        </w:rPr>
        <w:t>46/</w:t>
      </w:r>
      <w:r w:rsidR="00140CA9">
        <w:rPr>
          <w:rtl/>
        </w:rPr>
        <w:t>10</w:t>
      </w:r>
      <w:r w:rsidR="00191CDD">
        <w:rPr>
          <w:rtl/>
        </w:rPr>
        <w:t>. ق:</w:t>
      </w:r>
      <w:r w:rsidR="00140CA9">
        <w:rPr>
          <w:rtl/>
        </w:rPr>
        <w:t>33</w:t>
      </w:r>
      <w:r w:rsidR="00191CDD">
        <w:rPr>
          <w:rtl/>
        </w:rPr>
        <w:t>/</w:t>
      </w:r>
      <w:r w:rsidR="00140CA9">
        <w:rPr>
          <w:rtl/>
        </w:rPr>
        <w:t>8</w:t>
      </w:r>
      <w:r w:rsidR="00191CDD">
        <w:rPr>
          <w:rtl/>
        </w:rPr>
        <w:t>/</w:t>
      </w:r>
      <w:r w:rsidR="00140CA9">
        <w:rPr>
          <w:rtl/>
        </w:rPr>
        <w:t>11</w:t>
      </w:r>
      <w:r w:rsidR="00191CDD">
        <w:rPr>
          <w:rtl/>
        </w:rPr>
        <w:t>،ج:</w:t>
      </w:r>
      <w:r w:rsidR="00140CA9">
        <w:rPr>
          <w:rtl/>
        </w:rPr>
        <w:t>11</w:t>
      </w:r>
      <w:r w:rsidR="00191CDD">
        <w:rPr>
          <w:rtl/>
        </w:rPr>
        <w:t xml:space="preserve">6/46. </w:t>
      </w:r>
    </w:p>
    <w:p w:rsidR="00140CA9" w:rsidRDefault="00D7268C" w:rsidP="009C35B1">
      <w:pPr>
        <w:pStyle w:val="libFootnote0"/>
      </w:pPr>
      <w:r w:rsidRPr="009C35B1">
        <w:rPr>
          <w:rtl/>
        </w:rPr>
        <w:t>(4)</w:t>
      </w:r>
      <w:r w:rsidR="00191CDD">
        <w:rPr>
          <w:rtl/>
        </w:rPr>
        <w:t xml:space="preserve"> ق:6</w:t>
      </w:r>
      <w:r w:rsidR="00140CA9">
        <w:rPr>
          <w:rtl/>
        </w:rPr>
        <w:t>3</w:t>
      </w:r>
      <w:r w:rsidR="00191CDD">
        <w:rPr>
          <w:rtl/>
        </w:rPr>
        <w:t>5/</w:t>
      </w:r>
      <w:r w:rsidR="00140CA9">
        <w:rPr>
          <w:rtl/>
        </w:rPr>
        <w:t>123</w:t>
      </w:r>
      <w:r w:rsidR="00191CDD">
        <w:rPr>
          <w:rtl/>
        </w:rPr>
        <w:t>/</w:t>
      </w:r>
      <w:r w:rsidR="00140CA9">
        <w:rPr>
          <w:rtl/>
        </w:rPr>
        <w:t>9</w:t>
      </w:r>
      <w:r w:rsidR="00191CDD">
        <w:rPr>
          <w:rtl/>
        </w:rPr>
        <w:t>،ج:</w:t>
      </w:r>
      <w:r w:rsidR="00140CA9">
        <w:rPr>
          <w:rtl/>
        </w:rPr>
        <w:t>1</w:t>
      </w:r>
      <w:r w:rsidR="00191CDD">
        <w:rPr>
          <w:rtl/>
        </w:rPr>
        <w:t>44/4</w:t>
      </w:r>
      <w:r w:rsidR="00140CA9">
        <w:rPr>
          <w:rtl/>
        </w:rPr>
        <w:t>2</w:t>
      </w:r>
      <w:r w:rsidR="00191CDD">
        <w:rPr>
          <w:rtl/>
        </w:rPr>
        <w:t xml:space="preserve">. </w:t>
      </w:r>
    </w:p>
    <w:p w:rsidR="00140CA9" w:rsidRDefault="00D7268C" w:rsidP="009C35B1">
      <w:pPr>
        <w:pStyle w:val="libFootnote0"/>
      </w:pPr>
      <w:r w:rsidRPr="009C35B1">
        <w:rPr>
          <w:rtl/>
        </w:rPr>
        <w:t>(5)</w:t>
      </w:r>
      <w:r w:rsidR="00191CDD">
        <w:rPr>
          <w:rtl/>
        </w:rPr>
        <w:t xml:space="preserve"> ق:6</w:t>
      </w:r>
      <w:r w:rsidR="00140CA9">
        <w:rPr>
          <w:rtl/>
        </w:rPr>
        <w:t>3</w:t>
      </w:r>
      <w:r w:rsidR="00191CDD">
        <w:rPr>
          <w:rtl/>
        </w:rPr>
        <w:t>4/</w:t>
      </w:r>
      <w:r w:rsidR="00140CA9">
        <w:rPr>
          <w:rtl/>
        </w:rPr>
        <w:t>123</w:t>
      </w:r>
      <w:r w:rsidR="00191CDD">
        <w:rPr>
          <w:rtl/>
        </w:rPr>
        <w:t>/</w:t>
      </w:r>
      <w:r w:rsidR="00140CA9">
        <w:rPr>
          <w:rtl/>
        </w:rPr>
        <w:t>9</w:t>
      </w:r>
      <w:r w:rsidR="00191CDD">
        <w:rPr>
          <w:rtl/>
        </w:rPr>
        <w:t>،ج:</w:t>
      </w:r>
      <w:r w:rsidR="00140CA9">
        <w:rPr>
          <w:rtl/>
        </w:rPr>
        <w:t>1</w:t>
      </w:r>
      <w:r w:rsidR="00191CDD">
        <w:rPr>
          <w:rtl/>
        </w:rPr>
        <w:t>44/4</w:t>
      </w:r>
      <w:r w:rsidR="00140CA9">
        <w:rPr>
          <w:rtl/>
        </w:rPr>
        <w:t>2</w:t>
      </w:r>
      <w:r w:rsidR="00191CDD">
        <w:rPr>
          <w:rtl/>
        </w:rPr>
        <w:t xml:space="preserve">. </w:t>
      </w:r>
    </w:p>
    <w:p w:rsidR="00140CA9" w:rsidRDefault="00D7268C" w:rsidP="009C35B1">
      <w:pPr>
        <w:pStyle w:val="libFootnote0"/>
      </w:pPr>
      <w:r w:rsidRPr="009C35B1">
        <w:rPr>
          <w:rtl/>
        </w:rPr>
        <w:t>(6)</w:t>
      </w:r>
      <w:r w:rsidR="00191CDD">
        <w:rPr>
          <w:rtl/>
        </w:rPr>
        <w:t xml:space="preserve"> سوره سبأ/الآ</w:t>
      </w:r>
      <w:r w:rsidR="00191CDD">
        <w:rPr>
          <w:rFonts w:hint="cs"/>
          <w:rtl/>
        </w:rPr>
        <w:t>ی</w:t>
      </w:r>
      <w:r w:rsidR="00191CDD">
        <w:rPr>
          <w:rFonts w:hint="eastAsia"/>
          <w:rtl/>
        </w:rPr>
        <w:t>ه</w:t>
      </w:r>
      <w:r w:rsidR="00191CDD">
        <w:rPr>
          <w:rtl/>
        </w:rPr>
        <w:t xml:space="preserve"> </w:t>
      </w:r>
      <w:r w:rsidR="00140CA9">
        <w:rPr>
          <w:rtl/>
        </w:rPr>
        <w:t>18</w:t>
      </w:r>
      <w:r w:rsidR="00191CDD">
        <w:rPr>
          <w:rtl/>
        </w:rPr>
        <w:t xml:space="preserve">. </w:t>
      </w:r>
    </w:p>
    <w:p w:rsidR="00D7268C" w:rsidRDefault="00D7268C" w:rsidP="009C35B1">
      <w:pPr>
        <w:pStyle w:val="libFootnote0"/>
        <w:rPr>
          <w:rtl/>
        </w:rPr>
      </w:pPr>
      <w:r w:rsidRPr="009C35B1">
        <w:rPr>
          <w:rtl/>
        </w:rPr>
        <w:t>(7)</w:t>
      </w:r>
      <w:r w:rsidR="00191CDD">
        <w:rPr>
          <w:rtl/>
        </w:rPr>
        <w:t xml:space="preserve"> ق:</w:t>
      </w:r>
      <w:r w:rsidR="00140CA9">
        <w:rPr>
          <w:rtl/>
        </w:rPr>
        <w:t>138</w:t>
      </w:r>
      <w:r w:rsidR="00191CDD">
        <w:rPr>
          <w:rtl/>
        </w:rPr>
        <w:t>/5</w:t>
      </w:r>
      <w:r w:rsidR="00140CA9">
        <w:rPr>
          <w:rtl/>
        </w:rPr>
        <w:t>9</w:t>
      </w:r>
      <w:r w:rsidR="00191CDD">
        <w:rPr>
          <w:rtl/>
        </w:rPr>
        <w:t>/</w:t>
      </w:r>
      <w:r w:rsidR="00140CA9">
        <w:rPr>
          <w:rtl/>
        </w:rPr>
        <w:t>7</w:t>
      </w:r>
      <w:r w:rsidR="00191CDD">
        <w:rPr>
          <w:rtl/>
        </w:rPr>
        <w:t>،ج:</w:t>
      </w:r>
      <w:r w:rsidR="00140CA9">
        <w:rPr>
          <w:rtl/>
        </w:rPr>
        <w:t>232</w:t>
      </w:r>
      <w:r w:rsidR="00191CDD">
        <w:rPr>
          <w:rtl/>
        </w:rPr>
        <w:t>/</w:t>
      </w:r>
      <w:r w:rsidR="00140CA9">
        <w:rPr>
          <w:rtl/>
        </w:rPr>
        <w:t>2</w:t>
      </w:r>
      <w:r w:rsidR="00191CDD">
        <w:rPr>
          <w:rtl/>
        </w:rPr>
        <w:t>4.</w:t>
      </w:r>
    </w:p>
    <w:p w:rsidR="00D7268C" w:rsidRDefault="00D7268C" w:rsidP="000F2A07">
      <w:pPr>
        <w:pStyle w:val="libNormal"/>
        <w:rPr>
          <w:rtl/>
        </w:rPr>
      </w:pPr>
      <w:r>
        <w:rPr>
          <w:rtl/>
        </w:rPr>
        <w:br w:type="page"/>
      </w:r>
    </w:p>
    <w:p w:rsidR="00140CA9" w:rsidRDefault="00191CDD" w:rsidP="00D516BF">
      <w:pPr>
        <w:pStyle w:val="libNormal0"/>
      </w:pPr>
      <w:r>
        <w:rPr>
          <w:rFonts w:hint="eastAsia"/>
          <w:rtl/>
        </w:rPr>
        <w:t>قتلت</w:t>
      </w:r>
      <w:r>
        <w:rPr>
          <w:rtl/>
        </w:rPr>
        <w:t xml:space="preserve"> بالأمس أناسا </w:t>
      </w:r>
      <w:r>
        <w:rPr>
          <w:rFonts w:hint="cs"/>
          <w:rtl/>
        </w:rPr>
        <w:t>ی</w:t>
      </w:r>
      <w:r>
        <w:rPr>
          <w:rFonts w:hint="eastAsia"/>
          <w:rtl/>
        </w:rPr>
        <w:t>شهدون</w:t>
      </w:r>
      <w:r>
        <w:rPr>
          <w:rtl/>
        </w:rPr>
        <w:t xml:space="preserve"> الشهادت</w:t>
      </w:r>
      <w:r>
        <w:rPr>
          <w:rFonts w:hint="cs"/>
          <w:rtl/>
        </w:rPr>
        <w:t>ی</w:t>
      </w:r>
      <w:r>
        <w:rPr>
          <w:rFonts w:hint="eastAsia"/>
          <w:rtl/>
        </w:rPr>
        <w:t>ن</w:t>
      </w:r>
      <w:r>
        <w:rPr>
          <w:rtl/>
        </w:rPr>
        <w:t xml:space="preserve"> </w:t>
      </w:r>
      <w:r>
        <w:rPr>
          <w:rFonts w:hint="cs"/>
          <w:rtl/>
        </w:rPr>
        <w:t>ی</w:t>
      </w:r>
      <w:r>
        <w:rPr>
          <w:rFonts w:hint="eastAsia"/>
          <w:rtl/>
        </w:rPr>
        <w:t>صلّون</w:t>
      </w:r>
      <w:r>
        <w:rPr>
          <w:rtl/>
        </w:rPr>
        <w:t xml:space="preserve"> الخمس و </w:t>
      </w:r>
      <w:r>
        <w:rPr>
          <w:rFonts w:hint="cs"/>
          <w:rtl/>
        </w:rPr>
        <w:t>ی</w:t>
      </w:r>
      <w:r>
        <w:rPr>
          <w:rFonts w:hint="eastAsia"/>
          <w:rtl/>
        </w:rPr>
        <w:t>سبغون</w:t>
      </w:r>
      <w:r>
        <w:rPr>
          <w:rtl/>
        </w:rPr>
        <w:t xml:space="preserve"> الوضوء،فقال 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:قد کان ما رأ</w:t>
      </w:r>
      <w:r>
        <w:rPr>
          <w:rFonts w:hint="cs"/>
          <w:rtl/>
        </w:rPr>
        <w:t>ی</w:t>
      </w:r>
      <w:r>
        <w:rPr>
          <w:rFonts w:hint="eastAsia"/>
          <w:rtl/>
        </w:rPr>
        <w:t>ت</w:t>
      </w:r>
      <w:r>
        <w:rPr>
          <w:rtl/>
        </w:rPr>
        <w:t xml:space="preserve"> فما منعک أن تع</w:t>
      </w:r>
      <w:r>
        <w:rPr>
          <w:rFonts w:hint="cs"/>
          <w:rtl/>
        </w:rPr>
        <w:t>ی</w:t>
      </w:r>
      <w:r>
        <w:rPr>
          <w:rFonts w:hint="eastAsia"/>
          <w:rtl/>
        </w:rPr>
        <w:t>ن</w:t>
      </w:r>
      <w:r>
        <w:rPr>
          <w:rtl/>
        </w:rPr>
        <w:t xml:space="preserve"> عل</w:t>
      </w:r>
      <w:r>
        <w:rPr>
          <w:rFonts w:hint="cs"/>
          <w:rtl/>
        </w:rPr>
        <w:t>ی</w:t>
      </w:r>
      <w:r>
        <w:rPr>
          <w:rFonts w:hint="eastAsia"/>
          <w:rtl/>
        </w:rPr>
        <w:t>نا</w:t>
      </w:r>
      <w:r>
        <w:rPr>
          <w:rtl/>
        </w:rPr>
        <w:t xml:space="preserve"> عدوّنا؟.فقال:لقد خرجت ف</w:t>
      </w:r>
      <w:r>
        <w:rPr>
          <w:rFonts w:hint="cs"/>
          <w:rtl/>
        </w:rPr>
        <w:t>ی</w:t>
      </w:r>
      <w:r>
        <w:rPr>
          <w:rtl/>
        </w:rPr>
        <w:t xml:space="preserve"> أوّل </w:t>
      </w:r>
      <w:r>
        <w:rPr>
          <w:rFonts w:hint="cs"/>
          <w:rtl/>
        </w:rPr>
        <w:t>ی</w:t>
      </w:r>
      <w:r>
        <w:rPr>
          <w:rFonts w:hint="eastAsia"/>
          <w:rtl/>
        </w:rPr>
        <w:t>وم</w:t>
      </w:r>
      <w:r>
        <w:rPr>
          <w:rtl/>
        </w:rPr>
        <w:t xml:space="preserve"> فاغتسلت و تحنّطت و صببت عل</w:t>
      </w:r>
      <w:r>
        <w:rPr>
          <w:rFonts w:hint="cs"/>
          <w:rtl/>
        </w:rPr>
        <w:t>یّ</w:t>
      </w:r>
      <w:r>
        <w:rPr>
          <w:rtl/>
        </w:rPr>
        <w:t xml:space="preserve"> سلاح</w:t>
      </w:r>
      <w:r>
        <w:rPr>
          <w:rFonts w:hint="cs"/>
          <w:rtl/>
        </w:rPr>
        <w:t>ی</w:t>
      </w:r>
      <w:r>
        <w:rPr>
          <w:rtl/>
        </w:rPr>
        <w:t xml:space="preserve"> و أنا لا أشکّ ف</w:t>
      </w:r>
      <w:r>
        <w:rPr>
          <w:rFonts w:hint="cs"/>
          <w:rtl/>
        </w:rPr>
        <w:t>ی</w:t>
      </w:r>
      <w:r>
        <w:rPr>
          <w:rtl/>
        </w:rPr>
        <w:t xml:space="preserve"> انّ التخلّف عن أمّ المؤمن</w:t>
      </w:r>
      <w:r>
        <w:rPr>
          <w:rFonts w:hint="cs"/>
          <w:rtl/>
        </w:rPr>
        <w:t>ی</w:t>
      </w:r>
      <w:r>
        <w:rPr>
          <w:rFonts w:hint="eastAsia"/>
          <w:rtl/>
        </w:rPr>
        <w:t>ن</w:t>
      </w:r>
      <w:r>
        <w:rPr>
          <w:rtl/>
        </w:rPr>
        <w:t xml:space="preserve"> هو ال</w:t>
      </w:r>
      <w:r>
        <w:rPr>
          <w:rFonts w:hint="eastAsia"/>
          <w:rtl/>
        </w:rPr>
        <w:t>کفر،فلما</w:t>
      </w:r>
      <w:r>
        <w:rPr>
          <w:rtl/>
        </w:rPr>
        <w:t xml:space="preserve"> انته</w:t>
      </w:r>
      <w:r>
        <w:rPr>
          <w:rFonts w:hint="cs"/>
          <w:rtl/>
        </w:rPr>
        <w:t>ی</w:t>
      </w:r>
      <w:r>
        <w:rPr>
          <w:rFonts w:hint="eastAsia"/>
          <w:rtl/>
        </w:rPr>
        <w:t>ت</w:t>
      </w:r>
      <w:r>
        <w:rPr>
          <w:rtl/>
        </w:rPr>
        <w:t xml:space="preserve"> ال</w:t>
      </w:r>
      <w:r>
        <w:rPr>
          <w:rFonts w:hint="cs"/>
          <w:rtl/>
        </w:rPr>
        <w:t>ی</w:t>
      </w:r>
      <w:r>
        <w:rPr>
          <w:rtl/>
        </w:rPr>
        <w:t xml:space="preserve"> موضع من الخر</w:t>
      </w:r>
      <w:r>
        <w:rPr>
          <w:rFonts w:hint="cs"/>
          <w:rtl/>
        </w:rPr>
        <w:t>ی</w:t>
      </w:r>
      <w:r>
        <w:rPr>
          <w:rFonts w:hint="eastAsia"/>
          <w:rtl/>
        </w:rPr>
        <w:t>به</w:t>
      </w:r>
      <w:r>
        <w:rPr>
          <w:rtl/>
        </w:rPr>
        <w:t xml:space="preserve"> </w:t>
      </w:r>
      <w:r w:rsidRPr="000F2A07">
        <w:rPr>
          <w:rStyle w:val="libFootnotenumChar"/>
          <w:rtl/>
        </w:rPr>
        <w:t>(1)</w:t>
      </w:r>
      <w:r>
        <w:rPr>
          <w:rtl/>
        </w:rPr>
        <w:t xml:space="preserve">. </w:t>
      </w:r>
      <w:r w:rsidR="00D516BF">
        <w:rPr>
          <w:rFonts w:hint="cs"/>
          <w:rtl/>
        </w:rPr>
        <w:t xml:space="preserve">نادى منادٍ:يا حسن إرجع فانّ القاتل و المقتول في النار،فرجعتُ ذعراً، و كذلك في اليوم الثاني قال علي  :صدقتّ أفتدري مَن ذاك المنادي؟قال:ذاك أخوك إبليس و صدّقك انّ القاتل و المقتول منهم في النار فقال الحسن:الآن عرفتُ انّ القوم هلكى </w:t>
      </w:r>
      <w:r w:rsidR="00D516BF" w:rsidRPr="00D516BF">
        <w:rPr>
          <w:rStyle w:val="libFootnotenumChar"/>
          <w:rFonts w:hint="cs"/>
          <w:rtl/>
        </w:rPr>
        <w:t>(2)</w:t>
      </w:r>
      <w:r w:rsidR="00D516BF">
        <w:rPr>
          <w:rFonts w:hint="cs"/>
          <w:rtl/>
        </w:rPr>
        <w:t>.</w:t>
      </w:r>
    </w:p>
    <w:p w:rsidR="00D516BF" w:rsidRDefault="00191CDD" w:rsidP="00D516BF">
      <w:pPr>
        <w:pStyle w:val="libNormal"/>
        <w:rPr>
          <w:rtl/>
        </w:rPr>
      </w:pP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 و ممّن ق</w:t>
      </w:r>
      <w:r>
        <w:rPr>
          <w:rFonts w:hint="cs"/>
          <w:rtl/>
        </w:rPr>
        <w:t>ی</w:t>
      </w:r>
      <w:r>
        <w:rPr>
          <w:rFonts w:hint="eastAsia"/>
          <w:rtl/>
        </w:rPr>
        <w:t>ل</w:t>
      </w:r>
      <w:r>
        <w:rPr>
          <w:rtl/>
        </w:rPr>
        <w:t xml:space="preserve"> ف</w:t>
      </w:r>
      <w:r>
        <w:rPr>
          <w:rFonts w:hint="cs"/>
          <w:rtl/>
        </w:rPr>
        <w:t>ی</w:t>
      </w:r>
      <w:r>
        <w:rPr>
          <w:rFonts w:hint="eastAsia"/>
          <w:rtl/>
        </w:rPr>
        <w:t>ه</w:t>
      </w:r>
      <w:r>
        <w:rPr>
          <w:rtl/>
        </w:rPr>
        <w:t xml:space="preserve"> أنّه </w:t>
      </w:r>
      <w:r>
        <w:rPr>
          <w:rFonts w:hint="cs"/>
          <w:rtl/>
        </w:rPr>
        <w:t>ی</w:t>
      </w:r>
      <w:r>
        <w:rPr>
          <w:rFonts w:hint="eastAsia"/>
          <w:rtl/>
        </w:rPr>
        <w:t>بغض</w:t>
      </w:r>
      <w:r>
        <w:rPr>
          <w:rtl/>
        </w:rPr>
        <w:t xml:space="preserve">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و </w:t>
      </w:r>
      <w:r>
        <w:rPr>
          <w:rFonts w:hint="cs"/>
          <w:rtl/>
        </w:rPr>
        <w:t>ی</w:t>
      </w:r>
      <w:r>
        <w:rPr>
          <w:rFonts w:hint="eastAsia"/>
          <w:rtl/>
        </w:rPr>
        <w:t>ذمّه</w:t>
      </w:r>
      <w:r>
        <w:rPr>
          <w:rtl/>
        </w:rPr>
        <w:t>:الحسن بن أب</w:t>
      </w:r>
      <w:r>
        <w:rPr>
          <w:rFonts w:hint="cs"/>
          <w:rtl/>
        </w:rPr>
        <w:t>ی</w:t>
      </w:r>
      <w:r>
        <w:rPr>
          <w:rtl/>
        </w:rPr>
        <w:t xml:space="preserve"> الحسن البصر</w:t>
      </w:r>
      <w:r>
        <w:rPr>
          <w:rFonts w:hint="cs"/>
          <w:rtl/>
        </w:rPr>
        <w:t>ی</w:t>
      </w:r>
      <w:r>
        <w:rPr>
          <w:rFonts w:hint="eastAsia"/>
          <w:rtl/>
        </w:rPr>
        <w:t>،</w:t>
      </w:r>
      <w:r>
        <w:rPr>
          <w:rtl/>
        </w:rPr>
        <w:t xml:space="preserve"> رو</w:t>
      </w:r>
      <w:r>
        <w:rPr>
          <w:rFonts w:hint="cs"/>
          <w:rtl/>
        </w:rPr>
        <w:t>ی</w:t>
      </w:r>
      <w:r>
        <w:rPr>
          <w:rtl/>
        </w:rPr>
        <w:t xml:space="preserve"> حمّاد بن سلمه انّه قال: لو کان عل</w:t>
      </w:r>
      <w:r>
        <w:rPr>
          <w:rFonts w:hint="cs"/>
          <w:rtl/>
        </w:rPr>
        <w:t>ی</w:t>
      </w:r>
      <w:r>
        <w:rPr>
          <w:rtl/>
        </w:rPr>
        <w:t xml:space="preserve"> </w:t>
      </w:r>
      <w:r>
        <w:rPr>
          <w:rFonts w:hint="cs"/>
          <w:rtl/>
        </w:rPr>
        <w:t>ی</w:t>
      </w:r>
      <w:r>
        <w:rPr>
          <w:rFonts w:hint="eastAsia"/>
          <w:rtl/>
        </w:rPr>
        <w:t>أکل</w:t>
      </w:r>
      <w:r>
        <w:rPr>
          <w:rtl/>
        </w:rPr>
        <w:t xml:space="preserve"> الحشف </w:t>
      </w:r>
      <w:r w:rsidRPr="000F2A07">
        <w:rPr>
          <w:rStyle w:val="libFootnotenumChar"/>
          <w:rtl/>
        </w:rPr>
        <w:t>(</w:t>
      </w:r>
      <w:r w:rsidR="00D516BF">
        <w:rPr>
          <w:rStyle w:val="libFootnotenumChar"/>
          <w:rFonts w:hint="cs"/>
          <w:rtl/>
        </w:rPr>
        <w:t>3</w:t>
      </w:r>
      <w:r w:rsidRPr="000F2A07">
        <w:rPr>
          <w:rStyle w:val="libFootnotenumChar"/>
          <w:rtl/>
        </w:rPr>
        <w:t>)</w:t>
      </w:r>
      <w:r>
        <w:rPr>
          <w:rtl/>
        </w:rPr>
        <w:t>بالمد</w:t>
      </w:r>
      <w:r>
        <w:rPr>
          <w:rFonts w:hint="cs"/>
          <w:rtl/>
        </w:rPr>
        <w:t>ی</w:t>
      </w:r>
      <w:r>
        <w:rPr>
          <w:rFonts w:hint="eastAsia"/>
          <w:rtl/>
        </w:rPr>
        <w:t>نه</w:t>
      </w:r>
      <w:r>
        <w:rPr>
          <w:rtl/>
        </w:rPr>
        <w:t xml:space="preserve"> لکان خ</w:t>
      </w:r>
      <w:r>
        <w:rPr>
          <w:rFonts w:hint="cs"/>
          <w:rtl/>
        </w:rPr>
        <w:t>ی</w:t>
      </w:r>
      <w:r>
        <w:rPr>
          <w:rFonts w:hint="eastAsia"/>
          <w:rtl/>
        </w:rPr>
        <w:t>را</w:t>
      </w:r>
      <w:r>
        <w:rPr>
          <w:rtl/>
        </w:rPr>
        <w:t xml:space="preserve"> له ممّا دخل ف</w:t>
      </w:r>
      <w:r>
        <w:rPr>
          <w:rFonts w:hint="cs"/>
          <w:rtl/>
        </w:rPr>
        <w:t>ی</w:t>
      </w:r>
      <w:r>
        <w:rPr>
          <w:rFonts w:hint="eastAsia"/>
          <w:rtl/>
        </w:rPr>
        <w:t>ه</w:t>
      </w:r>
      <w:r>
        <w:rPr>
          <w:rtl/>
        </w:rPr>
        <w:t>. و رو</w:t>
      </w:r>
      <w:r>
        <w:rPr>
          <w:rFonts w:hint="cs"/>
          <w:rtl/>
        </w:rPr>
        <w:t>ی</w:t>
      </w:r>
      <w:r>
        <w:rPr>
          <w:rtl/>
        </w:rPr>
        <w:t xml:space="preserve"> أنّه کان من المخذل</w:t>
      </w:r>
      <w:r>
        <w:rPr>
          <w:rFonts w:hint="cs"/>
          <w:rtl/>
        </w:rPr>
        <w:t>ی</w:t>
      </w:r>
      <w:r>
        <w:rPr>
          <w:rFonts w:hint="eastAsia"/>
          <w:rtl/>
        </w:rPr>
        <w:t>ن</w:t>
      </w:r>
      <w:r>
        <w:rPr>
          <w:rtl/>
        </w:rPr>
        <w:t xml:space="preserve"> عن نصرته. </w:t>
      </w:r>
      <w:r>
        <w:rPr>
          <w:rFonts w:hint="eastAsia"/>
          <w:rtl/>
        </w:rPr>
        <w:t>و</w:t>
      </w:r>
      <w:r>
        <w:rPr>
          <w:rtl/>
        </w:rPr>
        <w:t xml:space="preserve"> رووا عنه: انّ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رآه و هو </w:t>
      </w:r>
      <w:r>
        <w:rPr>
          <w:rFonts w:hint="cs"/>
          <w:rtl/>
        </w:rPr>
        <w:t>ی</w:t>
      </w:r>
      <w:r>
        <w:rPr>
          <w:rFonts w:hint="eastAsia"/>
          <w:rtl/>
        </w:rPr>
        <w:t>توضّأ</w:t>
      </w:r>
      <w:r>
        <w:rPr>
          <w:rtl/>
        </w:rPr>
        <w:t xml:space="preserve"> للصلاه،و کان ذا وسوسه فصبّ عل</w:t>
      </w:r>
      <w:r>
        <w:rPr>
          <w:rFonts w:hint="cs"/>
          <w:rtl/>
        </w:rPr>
        <w:t>ی</w:t>
      </w:r>
      <w:r>
        <w:rPr>
          <w:rtl/>
        </w:rPr>
        <w:t xml:space="preserve"> أعضائه ماء کث</w:t>
      </w:r>
      <w:r>
        <w:rPr>
          <w:rFonts w:hint="cs"/>
          <w:rtl/>
        </w:rPr>
        <w:t>ی</w:t>
      </w:r>
      <w:r>
        <w:rPr>
          <w:rFonts w:hint="eastAsia"/>
          <w:rtl/>
        </w:rPr>
        <w:t>را،فقال</w:t>
      </w:r>
      <w:r>
        <w:rPr>
          <w:rtl/>
        </w:rPr>
        <w:t xml:space="preserve"> له:أرقت ماء کث</w:t>
      </w:r>
      <w:r>
        <w:rPr>
          <w:rFonts w:hint="cs"/>
          <w:rtl/>
        </w:rPr>
        <w:t>ی</w:t>
      </w:r>
      <w:r>
        <w:rPr>
          <w:rFonts w:hint="eastAsia"/>
          <w:rtl/>
        </w:rPr>
        <w:t>را</w:t>
      </w:r>
      <w:r>
        <w:rPr>
          <w:rtl/>
        </w:rPr>
        <w:t xml:space="preserve"> </w:t>
      </w:r>
      <w:r>
        <w:rPr>
          <w:rFonts w:hint="cs"/>
          <w:rtl/>
        </w:rPr>
        <w:t>ی</w:t>
      </w:r>
      <w:r>
        <w:rPr>
          <w:rFonts w:hint="eastAsia"/>
          <w:rtl/>
        </w:rPr>
        <w:t>ا</w:t>
      </w:r>
      <w:r>
        <w:rPr>
          <w:rtl/>
        </w:rPr>
        <w:t xml:space="preserve"> حسن،فقال له:ما أراق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من دماء المسلم</w:t>
      </w:r>
      <w:r>
        <w:rPr>
          <w:rFonts w:hint="cs"/>
          <w:rtl/>
        </w:rPr>
        <w:t>ی</w:t>
      </w:r>
      <w:r>
        <w:rPr>
          <w:rFonts w:hint="eastAsia"/>
          <w:rtl/>
        </w:rPr>
        <w:t>ن</w:t>
      </w:r>
      <w:r>
        <w:rPr>
          <w:rtl/>
        </w:rPr>
        <w:t xml:space="preserve"> أکثر،قال:أو ساءک ذلک؟قال:نعم،قال:فلا زلت مسوءا،قال:فما زال عابسا قاطبا مهموما إل</w:t>
      </w:r>
      <w:r>
        <w:rPr>
          <w:rFonts w:hint="cs"/>
          <w:rtl/>
        </w:rPr>
        <w:t>ی</w:t>
      </w:r>
      <w:r>
        <w:rPr>
          <w:rtl/>
        </w:rPr>
        <w:t xml:space="preserve"> أن مات </w:t>
      </w:r>
      <w:r w:rsidRPr="000F2A07">
        <w:rPr>
          <w:rStyle w:val="libFootnotenumChar"/>
          <w:rtl/>
        </w:rPr>
        <w:t>(</w:t>
      </w:r>
      <w:r w:rsidR="00D516BF">
        <w:rPr>
          <w:rStyle w:val="libFootnotenumChar"/>
          <w:rFonts w:hint="cs"/>
          <w:rtl/>
        </w:rPr>
        <w:t>4</w:t>
      </w:r>
      <w:r w:rsidRPr="000F2A07">
        <w:rPr>
          <w:rStyle w:val="libFootnotenumChar"/>
          <w:rtl/>
        </w:rPr>
        <w:t>)</w:t>
      </w:r>
      <w:r>
        <w:rPr>
          <w:rtl/>
        </w:rPr>
        <w:t>.</w:t>
      </w:r>
    </w:p>
    <w:p w:rsidR="00140CA9" w:rsidRDefault="00191CDD" w:rsidP="00D516BF">
      <w:pPr>
        <w:pStyle w:val="libNormal"/>
      </w:pPr>
      <w:r w:rsidRPr="00D516BF">
        <w:rPr>
          <w:rStyle w:val="libBold1Char"/>
          <w:rFonts w:hint="eastAsia"/>
          <w:rtl/>
        </w:rPr>
        <w:t>الخرا</w:t>
      </w:r>
      <w:r w:rsidRPr="00D516BF">
        <w:rPr>
          <w:rStyle w:val="libBold1Char"/>
          <w:rFonts w:hint="cs"/>
          <w:rtl/>
        </w:rPr>
        <w:t>ی</w:t>
      </w:r>
      <w:r w:rsidRPr="00D516BF">
        <w:rPr>
          <w:rStyle w:val="libBold1Char"/>
          <w:rFonts w:hint="eastAsia"/>
          <w:rtl/>
        </w:rPr>
        <w:t>ج</w:t>
      </w:r>
      <w:r>
        <w:rPr>
          <w:rtl/>
        </w:rPr>
        <w:t>:رو</w:t>
      </w:r>
      <w:r>
        <w:rPr>
          <w:rFonts w:hint="cs"/>
          <w:rtl/>
        </w:rPr>
        <w:t>ی</w:t>
      </w:r>
      <w:r>
        <w:rPr>
          <w:rtl/>
        </w:rPr>
        <w:t>: انّ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أت</w:t>
      </w:r>
      <w:r>
        <w:rPr>
          <w:rFonts w:hint="cs"/>
          <w:rtl/>
        </w:rPr>
        <w:t>ی</w:t>
      </w:r>
      <w:r>
        <w:rPr>
          <w:rtl/>
        </w:rPr>
        <w:t xml:space="preserve"> الحسن البصر</w:t>
      </w:r>
      <w:r>
        <w:rPr>
          <w:rFonts w:hint="cs"/>
          <w:rtl/>
        </w:rPr>
        <w:t>ی</w:t>
      </w:r>
      <w:r>
        <w:rPr>
          <w:rtl/>
        </w:rPr>
        <w:t xml:space="preserve"> </w:t>
      </w:r>
      <w:r>
        <w:rPr>
          <w:rFonts w:hint="cs"/>
          <w:rtl/>
        </w:rPr>
        <w:t>ی</w:t>
      </w:r>
      <w:r>
        <w:rPr>
          <w:rFonts w:hint="eastAsia"/>
          <w:rtl/>
        </w:rPr>
        <w:t>توضّأ</w:t>
      </w:r>
      <w:r>
        <w:rPr>
          <w:rtl/>
        </w:rPr>
        <w:t xml:space="preserve"> ف</w:t>
      </w:r>
      <w:r>
        <w:rPr>
          <w:rFonts w:hint="cs"/>
          <w:rtl/>
        </w:rPr>
        <w:t>ی</w:t>
      </w:r>
      <w:r>
        <w:rPr>
          <w:rtl/>
        </w:rPr>
        <w:t xml:space="preserve"> ساق</w:t>
      </w:r>
      <w:r>
        <w:rPr>
          <w:rFonts w:hint="cs"/>
          <w:rtl/>
        </w:rPr>
        <w:t>ی</w:t>
      </w:r>
      <w:r>
        <w:rPr>
          <w:rFonts w:hint="eastAsia"/>
          <w:rtl/>
        </w:rPr>
        <w:t>ه</w:t>
      </w:r>
      <w:r>
        <w:rPr>
          <w:rtl/>
        </w:rPr>
        <w:t xml:space="preserve"> فقال:أسبغ طهورک </w:t>
      </w:r>
      <w:r>
        <w:rPr>
          <w:rFonts w:hint="cs"/>
          <w:rtl/>
        </w:rPr>
        <w:t>ی</w:t>
      </w:r>
      <w:r>
        <w:rPr>
          <w:rFonts w:hint="eastAsia"/>
          <w:rtl/>
        </w:rPr>
        <w:t>ا</w:t>
      </w:r>
      <w:r>
        <w:rPr>
          <w:rtl/>
        </w:rPr>
        <w:t xml:space="preserve"> لفت</w:t>
      </w:r>
      <w:r>
        <w:rPr>
          <w:rFonts w:hint="cs"/>
          <w:rtl/>
        </w:rPr>
        <w:t>ی</w:t>
      </w:r>
      <w:r>
        <w:rPr>
          <w:rFonts w:hint="eastAsia"/>
          <w:rtl/>
        </w:rPr>
        <w:t>،قال</w:t>
      </w:r>
      <w:r>
        <w:rPr>
          <w:rtl/>
        </w:rPr>
        <w:t xml:space="preserve">:لقد قتلت بالأمس رجالا کانوا </w:t>
      </w:r>
      <w:r>
        <w:rPr>
          <w:rFonts w:hint="cs"/>
          <w:rtl/>
        </w:rPr>
        <w:t>ی</w:t>
      </w:r>
      <w:r>
        <w:rPr>
          <w:rFonts w:hint="eastAsia"/>
          <w:rtl/>
        </w:rPr>
        <w:t>سبغون</w:t>
      </w:r>
      <w:r>
        <w:rPr>
          <w:rtl/>
        </w:rPr>
        <w:t xml:space="preserve"> الوضوء قال:و انّک لحز</w:t>
      </w:r>
      <w:r>
        <w:rPr>
          <w:rFonts w:hint="cs"/>
          <w:rtl/>
        </w:rPr>
        <w:t>ی</w:t>
      </w:r>
      <w:r>
        <w:rPr>
          <w:rFonts w:hint="eastAsia"/>
          <w:rtl/>
        </w:rPr>
        <w:t>ن</w:t>
      </w:r>
      <w:r>
        <w:rPr>
          <w:rtl/>
        </w:rPr>
        <w:t xml:space="preserve"> عل</w:t>
      </w:r>
      <w:r>
        <w:rPr>
          <w:rFonts w:hint="cs"/>
          <w:rtl/>
        </w:rPr>
        <w:t>ی</w:t>
      </w:r>
      <w:r>
        <w:rPr>
          <w:rFonts w:hint="eastAsia"/>
          <w:rtl/>
        </w:rPr>
        <w:t>هم؟قال</w:t>
      </w:r>
      <w:r>
        <w:rPr>
          <w:rtl/>
        </w:rPr>
        <w:t xml:space="preserve">:نعم،قال:فأطال اللّه حزنک، </w:t>
      </w:r>
    </w:p>
    <w:p w:rsidR="00D7268C" w:rsidRDefault="00191CDD" w:rsidP="00191CDD">
      <w:pPr>
        <w:pStyle w:val="libNormal"/>
      </w:pPr>
      <w:r>
        <w:rPr>
          <w:rFonts w:hint="eastAsia"/>
          <w:rtl/>
        </w:rPr>
        <w:t>قال</w:t>
      </w:r>
      <w:r>
        <w:rPr>
          <w:rtl/>
        </w:rPr>
        <w:t xml:space="preserve"> أ</w:t>
      </w:r>
      <w:r>
        <w:rPr>
          <w:rFonts w:hint="cs"/>
          <w:rtl/>
        </w:rPr>
        <w:t>ی</w:t>
      </w:r>
      <w:r>
        <w:rPr>
          <w:rFonts w:hint="eastAsia"/>
          <w:rtl/>
        </w:rPr>
        <w:t>وب</w:t>
      </w:r>
      <w:r>
        <w:rPr>
          <w:rtl/>
        </w:rPr>
        <w:t xml:space="preserve"> السجستان</w:t>
      </w:r>
      <w:r>
        <w:rPr>
          <w:rFonts w:hint="cs"/>
          <w:rtl/>
        </w:rPr>
        <w:t>یّ</w:t>
      </w:r>
      <w:r>
        <w:rPr>
          <w:rtl/>
        </w:rPr>
        <w:t>: فما رأ</w:t>
      </w:r>
      <w:r>
        <w:rPr>
          <w:rFonts w:hint="cs"/>
          <w:rtl/>
        </w:rPr>
        <w:t>ی</w:t>
      </w:r>
      <w:r>
        <w:rPr>
          <w:rFonts w:hint="eastAsia"/>
          <w:rtl/>
        </w:rPr>
        <w:t>نا</w:t>
      </w:r>
      <w:r>
        <w:rPr>
          <w:rtl/>
        </w:rPr>
        <w:t xml:space="preserve"> الحسن قطّ الاّ حز</w:t>
      </w:r>
      <w:r>
        <w:rPr>
          <w:rFonts w:hint="cs"/>
          <w:rtl/>
        </w:rPr>
        <w:t>ی</w:t>
      </w:r>
      <w:r>
        <w:rPr>
          <w:rFonts w:hint="eastAsia"/>
          <w:rtl/>
        </w:rPr>
        <w:t>نا</w:t>
      </w:r>
      <w:r>
        <w:rPr>
          <w:rtl/>
        </w:rPr>
        <w:t xml:space="preserve"> کأنّه رجع عن دفن حم</w:t>
      </w:r>
      <w:r>
        <w:rPr>
          <w:rFonts w:hint="cs"/>
          <w:rtl/>
        </w:rPr>
        <w:t>ی</w:t>
      </w:r>
      <w:r>
        <w:rPr>
          <w:rFonts w:hint="eastAsia"/>
          <w:rtl/>
        </w:rPr>
        <w:t>م</w:t>
      </w:r>
      <w:r>
        <w:rPr>
          <w:rtl/>
        </w:rPr>
        <w:t xml:space="preserve"> أو خربندج ضلّ حماره،فقلت له </w:t>
      </w:r>
    </w:p>
    <w:p w:rsidR="00D516BF" w:rsidRDefault="00D516BF" w:rsidP="00D516BF">
      <w:pPr>
        <w:pStyle w:val="libLine"/>
        <w:rPr>
          <w:rtl/>
        </w:rPr>
      </w:pPr>
      <w:r>
        <w:rPr>
          <w:rFonts w:hint="eastAsia"/>
          <w:rtl/>
        </w:rPr>
        <w:t>____________________</w:t>
      </w:r>
    </w:p>
    <w:p w:rsidR="00140CA9" w:rsidRDefault="00D7268C" w:rsidP="00D516BF">
      <w:pPr>
        <w:pStyle w:val="libFootnote0"/>
      </w:pPr>
      <w:r w:rsidRPr="00D516BF">
        <w:rPr>
          <w:rtl/>
        </w:rPr>
        <w:t>(1)</w:t>
      </w:r>
      <w:r w:rsidR="00191CDD">
        <w:rPr>
          <w:rtl/>
        </w:rPr>
        <w:t xml:space="preserve"> الخر</w:t>
      </w:r>
      <w:r w:rsidR="00191CDD">
        <w:rPr>
          <w:rFonts w:hint="cs"/>
          <w:rtl/>
        </w:rPr>
        <w:t>ی</w:t>
      </w:r>
      <w:r w:rsidR="00191CDD">
        <w:rPr>
          <w:rFonts w:hint="eastAsia"/>
          <w:rtl/>
        </w:rPr>
        <w:t>به</w:t>
      </w:r>
      <w:r w:rsidR="00191CDD">
        <w:rPr>
          <w:rtl/>
        </w:rPr>
        <w:t xml:space="preserve"> کجه</w:t>
      </w:r>
      <w:r w:rsidR="00191CDD">
        <w:rPr>
          <w:rFonts w:hint="cs"/>
          <w:rtl/>
        </w:rPr>
        <w:t>ی</w:t>
      </w:r>
      <w:r w:rsidR="00191CDD">
        <w:rPr>
          <w:rFonts w:hint="eastAsia"/>
          <w:rtl/>
        </w:rPr>
        <w:t>نه</w:t>
      </w:r>
      <w:r w:rsidR="00191CDD">
        <w:rPr>
          <w:rtl/>
        </w:rPr>
        <w:t xml:space="preserve"> موضع بالبصره تسمّ</w:t>
      </w:r>
      <w:r w:rsidR="00191CDD">
        <w:rPr>
          <w:rFonts w:hint="cs"/>
          <w:rtl/>
        </w:rPr>
        <w:t>ی</w:t>
      </w:r>
      <w:r w:rsidR="00191CDD">
        <w:rPr>
          <w:rtl/>
        </w:rPr>
        <w:t xml:space="preserve"> البصره الصغر</w:t>
      </w:r>
      <w:r w:rsidR="00191CDD">
        <w:rPr>
          <w:rFonts w:hint="cs"/>
          <w:rtl/>
        </w:rPr>
        <w:t>ی</w:t>
      </w:r>
      <w:r w:rsidR="00191CDD">
        <w:rPr>
          <w:rtl/>
        </w:rPr>
        <w:t xml:space="preserve">. </w:t>
      </w:r>
    </w:p>
    <w:p w:rsidR="00140CA9" w:rsidRDefault="00D7268C" w:rsidP="00D516BF">
      <w:pPr>
        <w:pStyle w:val="libFootnote0"/>
      </w:pPr>
      <w:r w:rsidRPr="00D516BF">
        <w:rPr>
          <w:rtl/>
        </w:rPr>
        <w:t>(2)</w:t>
      </w:r>
      <w:r w:rsidR="00191CDD">
        <w:rPr>
          <w:rtl/>
        </w:rPr>
        <w:t xml:space="preserve"> ق:44</w:t>
      </w:r>
      <w:r w:rsidR="00140CA9">
        <w:rPr>
          <w:rtl/>
        </w:rPr>
        <w:t>1</w:t>
      </w:r>
      <w:r w:rsidR="00191CDD">
        <w:rPr>
          <w:rtl/>
        </w:rPr>
        <w:t>/</w:t>
      </w:r>
      <w:r w:rsidR="00140CA9">
        <w:rPr>
          <w:rtl/>
        </w:rPr>
        <w:t>37</w:t>
      </w:r>
      <w:r w:rsidR="00191CDD">
        <w:rPr>
          <w:rtl/>
        </w:rPr>
        <w:t>/</w:t>
      </w:r>
      <w:r w:rsidR="00140CA9">
        <w:rPr>
          <w:rtl/>
        </w:rPr>
        <w:t>8</w:t>
      </w:r>
      <w:r w:rsidR="00191CDD">
        <w:rPr>
          <w:rtl/>
        </w:rPr>
        <w:t>،ج:</w:t>
      </w:r>
      <w:r w:rsidR="00140CA9">
        <w:rPr>
          <w:rtl/>
        </w:rPr>
        <w:t>22</w:t>
      </w:r>
      <w:r w:rsidR="00191CDD">
        <w:rPr>
          <w:rtl/>
        </w:rPr>
        <w:t>5/</w:t>
      </w:r>
      <w:r w:rsidR="00140CA9">
        <w:rPr>
          <w:rtl/>
        </w:rPr>
        <w:t>32</w:t>
      </w:r>
      <w:r w:rsidR="00191CDD">
        <w:rPr>
          <w:rtl/>
        </w:rPr>
        <w:t xml:space="preserve">. </w:t>
      </w:r>
    </w:p>
    <w:p w:rsidR="00D7268C" w:rsidRDefault="00D7268C" w:rsidP="00D516BF">
      <w:pPr>
        <w:pStyle w:val="libFootnote0"/>
        <w:rPr>
          <w:rtl/>
        </w:rPr>
      </w:pPr>
      <w:r w:rsidRPr="00D516BF">
        <w:rPr>
          <w:rtl/>
        </w:rPr>
        <w:t>(3)</w:t>
      </w:r>
      <w:r w:rsidR="00191CDD">
        <w:rPr>
          <w:rtl/>
        </w:rPr>
        <w:t xml:space="preserve"> أردأ التمر.</w:t>
      </w:r>
    </w:p>
    <w:p w:rsidR="00D516BF" w:rsidRDefault="00D516BF" w:rsidP="00D516BF">
      <w:pPr>
        <w:pStyle w:val="libFootnote0"/>
        <w:rPr>
          <w:rtl/>
        </w:rPr>
      </w:pPr>
      <w:r>
        <w:rPr>
          <w:rFonts w:hint="cs"/>
          <w:rtl/>
        </w:rPr>
        <w:t>(4) ق:729/67/8،ج:294/34.</w:t>
      </w:r>
    </w:p>
    <w:p w:rsidR="00D7268C" w:rsidRDefault="00D7268C" w:rsidP="000F2A07">
      <w:pPr>
        <w:pStyle w:val="libNormal"/>
        <w:rPr>
          <w:rtl/>
        </w:rPr>
      </w:pPr>
      <w:r>
        <w:rPr>
          <w:rtl/>
        </w:rPr>
        <w:br w:type="page"/>
      </w:r>
    </w:p>
    <w:p w:rsidR="00140CA9" w:rsidRDefault="00191CDD" w:rsidP="00E80512">
      <w:pPr>
        <w:pStyle w:val="libNormal0"/>
      </w:pPr>
      <w:r>
        <w:rPr>
          <w:rFonts w:hint="eastAsia"/>
          <w:rtl/>
        </w:rPr>
        <w:t>ف</w:t>
      </w:r>
      <w:r>
        <w:rPr>
          <w:rFonts w:hint="cs"/>
          <w:rtl/>
        </w:rPr>
        <w:t>ی</w:t>
      </w:r>
      <w:r>
        <w:rPr>
          <w:rtl/>
        </w:rPr>
        <w:t xml:space="preserve"> ذلک فقال:عمل ف</w:t>
      </w:r>
      <w:r>
        <w:rPr>
          <w:rFonts w:hint="cs"/>
          <w:rtl/>
        </w:rPr>
        <w:t>یّ</w:t>
      </w:r>
      <w:r>
        <w:rPr>
          <w:rtl/>
        </w:rPr>
        <w:t xml:space="preserve"> دعوه الرجل الصالح.و(لفت</w:t>
      </w:r>
      <w:r>
        <w:rPr>
          <w:rFonts w:hint="cs"/>
          <w:rtl/>
        </w:rPr>
        <w:t>ی</w:t>
      </w:r>
      <w:r>
        <w:rPr>
          <w:rtl/>
        </w:rPr>
        <w:t>)بالنبط</w:t>
      </w:r>
      <w:r>
        <w:rPr>
          <w:rFonts w:hint="cs"/>
          <w:rtl/>
        </w:rPr>
        <w:t>یّ</w:t>
      </w:r>
      <w:r>
        <w:rPr>
          <w:rFonts w:hint="eastAsia"/>
          <w:rtl/>
        </w:rPr>
        <w:t>ه</w:t>
      </w:r>
      <w:r>
        <w:rPr>
          <w:rtl/>
        </w:rPr>
        <w:t>:ش</w:t>
      </w:r>
      <w:r>
        <w:rPr>
          <w:rFonts w:hint="cs"/>
          <w:rtl/>
        </w:rPr>
        <w:t>ی</w:t>
      </w:r>
      <w:r>
        <w:rPr>
          <w:rFonts w:hint="eastAsia"/>
          <w:rtl/>
        </w:rPr>
        <w:t>طان،و</w:t>
      </w:r>
      <w:r>
        <w:rPr>
          <w:rtl/>
        </w:rPr>
        <w:t xml:space="preserve"> کانت أمّه سمّته بذلک و دعته ف</w:t>
      </w:r>
      <w:r>
        <w:rPr>
          <w:rFonts w:hint="cs"/>
          <w:rtl/>
        </w:rPr>
        <w:t>ی</w:t>
      </w:r>
      <w:r>
        <w:rPr>
          <w:rtl/>
        </w:rPr>
        <w:t xml:space="preserve"> صغره،فلم </w:t>
      </w:r>
      <w:r>
        <w:rPr>
          <w:rFonts w:hint="cs"/>
          <w:rtl/>
        </w:rPr>
        <w:t>ی</w:t>
      </w:r>
      <w:r>
        <w:rPr>
          <w:rFonts w:hint="eastAsia"/>
          <w:rtl/>
        </w:rPr>
        <w:t>عرف</w:t>
      </w:r>
      <w:r>
        <w:rPr>
          <w:rtl/>
        </w:rPr>
        <w:t xml:space="preserve"> ذلک أحد حتّ</w:t>
      </w:r>
      <w:r>
        <w:rPr>
          <w:rFonts w:hint="cs"/>
          <w:rtl/>
        </w:rPr>
        <w:t>ی</w:t>
      </w:r>
      <w:r>
        <w:rPr>
          <w:rtl/>
        </w:rPr>
        <w:t xml:space="preserve"> دعاه به عل</w:t>
      </w:r>
      <w:r>
        <w:rPr>
          <w:rFonts w:hint="cs"/>
          <w:rtl/>
        </w:rPr>
        <w:t>یّ</w:t>
      </w:r>
      <w:r>
        <w:rPr>
          <w:rtl/>
        </w:rPr>
        <w:t xml:space="preserve">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ب</w:t>
      </w:r>
      <w:r>
        <w:rPr>
          <w:rFonts w:hint="cs"/>
          <w:rtl/>
        </w:rPr>
        <w:t>ی</w:t>
      </w:r>
      <w:r>
        <w:rPr>
          <w:rFonts w:hint="eastAsia"/>
          <w:rtl/>
        </w:rPr>
        <w:t>ان</w:t>
      </w:r>
      <w:r>
        <w:rPr>
          <w:rtl/>
        </w:rPr>
        <w:t>: خربندج:لعلّه معرّب خربنده أ</w:t>
      </w:r>
      <w:r>
        <w:rPr>
          <w:rFonts w:hint="cs"/>
          <w:rtl/>
        </w:rPr>
        <w:t>ی</w:t>
      </w:r>
      <w:r>
        <w:rPr>
          <w:rtl/>
        </w:rPr>
        <w:t xml:space="preserve"> مکار</w:t>
      </w:r>
      <w:r>
        <w:rPr>
          <w:rFonts w:hint="cs"/>
          <w:rtl/>
        </w:rPr>
        <w:t>یّ</w:t>
      </w:r>
      <w:r>
        <w:rPr>
          <w:rtl/>
        </w:rPr>
        <w:t xml:space="preserve"> الحمار </w:t>
      </w:r>
      <w:r w:rsidRPr="000F2A07">
        <w:rPr>
          <w:rStyle w:val="libFootnotenumChar"/>
          <w:rtl/>
        </w:rPr>
        <w:t>(1)</w:t>
      </w:r>
      <w:r>
        <w:rPr>
          <w:rtl/>
        </w:rPr>
        <w:t xml:space="preserve">. </w:t>
      </w:r>
    </w:p>
    <w:p w:rsidR="00E80512" w:rsidRDefault="00191CDD" w:rsidP="00E80512">
      <w:pPr>
        <w:pStyle w:val="libNormal"/>
        <w:rPr>
          <w:rtl/>
        </w:rPr>
      </w:pPr>
      <w:r>
        <w:rPr>
          <w:rFonts w:hint="eastAsia"/>
          <w:rtl/>
        </w:rPr>
        <w:t>باب</w:t>
      </w:r>
      <w:r>
        <w:rPr>
          <w:rtl/>
        </w:rPr>
        <w:t xml:space="preserve"> حال الحسن البصر</w:t>
      </w:r>
      <w:r>
        <w:rPr>
          <w:rFonts w:hint="cs"/>
          <w:rtl/>
        </w:rPr>
        <w:t>ی</w:t>
      </w:r>
      <w:r>
        <w:rPr>
          <w:rtl/>
        </w:rPr>
        <w:t xml:space="preserve"> </w:t>
      </w:r>
      <w:r w:rsidRPr="000F2A07">
        <w:rPr>
          <w:rStyle w:val="libFootnotenumChar"/>
          <w:rtl/>
        </w:rPr>
        <w:t>(2)</w:t>
      </w:r>
      <w:r>
        <w:rPr>
          <w:rtl/>
        </w:rPr>
        <w:t>.</w:t>
      </w:r>
    </w:p>
    <w:p w:rsidR="00140CA9" w:rsidRDefault="00191CDD" w:rsidP="00E80512">
      <w:pPr>
        <w:pStyle w:val="libNormal"/>
      </w:pPr>
      <w:r w:rsidRPr="00E80512">
        <w:rPr>
          <w:rStyle w:val="libBold1Char"/>
          <w:rFonts w:hint="eastAsia"/>
          <w:rtl/>
        </w:rPr>
        <w:t>الإحتجاج</w:t>
      </w:r>
      <w:r>
        <w:rPr>
          <w:rtl/>
        </w:rPr>
        <w:t>:عن أب</w:t>
      </w:r>
      <w:r>
        <w:rPr>
          <w:rFonts w:hint="cs"/>
          <w:rtl/>
        </w:rPr>
        <w:t>ی</w:t>
      </w:r>
      <w:r>
        <w:rPr>
          <w:rtl/>
        </w:rPr>
        <w:t xml:space="preserve"> </w:t>
      </w:r>
      <w:r>
        <w:rPr>
          <w:rFonts w:hint="cs"/>
          <w:rtl/>
        </w:rPr>
        <w:t>ی</w:t>
      </w:r>
      <w:r>
        <w:rPr>
          <w:rFonts w:hint="eastAsia"/>
          <w:rtl/>
        </w:rPr>
        <w:t>ح</w:t>
      </w:r>
      <w:r>
        <w:rPr>
          <w:rFonts w:hint="cs"/>
          <w:rtl/>
        </w:rPr>
        <w:t>یی</w:t>
      </w:r>
      <w:r>
        <w:rPr>
          <w:rtl/>
        </w:rPr>
        <w:t xml:space="preserve"> الواسط</w:t>
      </w:r>
      <w:r>
        <w:rPr>
          <w:rFonts w:hint="cs"/>
          <w:rtl/>
        </w:rPr>
        <w:t>ی</w:t>
      </w:r>
      <w:r>
        <w:rPr>
          <w:rtl/>
        </w:rPr>
        <w:t xml:space="preserve"> قال: لمّا افتتح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البصره اجتمع الناس عل</w:t>
      </w:r>
      <w:r>
        <w:rPr>
          <w:rFonts w:hint="cs"/>
          <w:rtl/>
        </w:rPr>
        <w:t>ی</w:t>
      </w:r>
      <w:r>
        <w:rPr>
          <w:rFonts w:hint="eastAsia"/>
          <w:rtl/>
        </w:rPr>
        <w:t>ه</w:t>
      </w:r>
      <w:r>
        <w:rPr>
          <w:rtl/>
        </w:rPr>
        <w:t xml:space="preserve"> و ف</w:t>
      </w:r>
      <w:r>
        <w:rPr>
          <w:rFonts w:hint="cs"/>
          <w:rtl/>
        </w:rPr>
        <w:t>ی</w:t>
      </w:r>
      <w:r>
        <w:rPr>
          <w:rFonts w:hint="eastAsia"/>
          <w:rtl/>
        </w:rPr>
        <w:t>هم</w:t>
      </w:r>
      <w:r>
        <w:rPr>
          <w:rtl/>
        </w:rPr>
        <w:t xml:space="preserve"> الحسن البصر</w:t>
      </w:r>
      <w:r>
        <w:rPr>
          <w:rFonts w:hint="cs"/>
          <w:rtl/>
        </w:rPr>
        <w:t>ی</w:t>
      </w:r>
      <w:r>
        <w:rPr>
          <w:rtl/>
        </w:rPr>
        <w:t xml:space="preserve"> و معه الألواح،فکان کلّما لفظ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بکلمه کتبها فقال 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بأعل</w:t>
      </w:r>
      <w:r>
        <w:rPr>
          <w:rFonts w:hint="cs"/>
          <w:rtl/>
        </w:rPr>
        <w:t>ی</w:t>
      </w:r>
      <w:r>
        <w:rPr>
          <w:rtl/>
        </w:rPr>
        <w:t xml:space="preserve"> صوته:ما تصنع؟قال: </w:t>
      </w:r>
    </w:p>
    <w:p w:rsidR="00140CA9" w:rsidRDefault="00191CDD" w:rsidP="00191CDD">
      <w:pPr>
        <w:pStyle w:val="libNormal"/>
      </w:pPr>
      <w:r>
        <w:rPr>
          <w:rFonts w:hint="eastAsia"/>
          <w:rtl/>
        </w:rPr>
        <w:t>نکتب</w:t>
      </w:r>
      <w:r>
        <w:rPr>
          <w:rtl/>
        </w:rPr>
        <w:t xml:space="preserve"> آثارکم لنحدّث بها بعدکم،فقال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:أما انّ لکلّ قوم سامر</w:t>
      </w:r>
      <w:r>
        <w:rPr>
          <w:rFonts w:hint="cs"/>
          <w:rtl/>
        </w:rPr>
        <w:t>یّ</w:t>
      </w:r>
      <w:r>
        <w:rPr>
          <w:rFonts w:hint="eastAsia"/>
          <w:rtl/>
        </w:rPr>
        <w:t>ا</w:t>
      </w:r>
      <w:r>
        <w:rPr>
          <w:rtl/>
        </w:rPr>
        <w:t xml:space="preserve"> و هذا سامر</w:t>
      </w:r>
      <w:r>
        <w:rPr>
          <w:rFonts w:hint="cs"/>
          <w:rtl/>
        </w:rPr>
        <w:t>یّ</w:t>
      </w:r>
      <w:r>
        <w:rPr>
          <w:rtl/>
        </w:rPr>
        <w:t xml:space="preserve"> هذه الأمّه الاّ انه لا </w:t>
      </w:r>
      <w:r>
        <w:rPr>
          <w:rFonts w:hint="cs"/>
          <w:rtl/>
        </w:rPr>
        <w:t>ی</w:t>
      </w:r>
      <w:r>
        <w:rPr>
          <w:rFonts w:hint="eastAsia"/>
          <w:rtl/>
        </w:rPr>
        <w:t>قول</w:t>
      </w:r>
      <w:r>
        <w:rPr>
          <w:rtl/>
        </w:rPr>
        <w:t xml:space="preserve">(لا مساس)و لکنه </w:t>
      </w:r>
      <w:r>
        <w:rPr>
          <w:rFonts w:hint="cs"/>
          <w:rtl/>
        </w:rPr>
        <w:t>ی</w:t>
      </w:r>
      <w:r>
        <w:rPr>
          <w:rFonts w:hint="eastAsia"/>
          <w:rtl/>
        </w:rPr>
        <w:t>قول</w:t>
      </w:r>
      <w:r>
        <w:rPr>
          <w:rtl/>
        </w:rPr>
        <w:t xml:space="preserve">(لا قتال) </w:t>
      </w:r>
      <w:r w:rsidRPr="000F2A07">
        <w:rPr>
          <w:rStyle w:val="libFootnotenumChar"/>
          <w:rtl/>
        </w:rPr>
        <w:t>(3)</w:t>
      </w:r>
      <w:r>
        <w:rPr>
          <w:rtl/>
        </w:rPr>
        <w:t xml:space="preserve">. </w:t>
      </w:r>
    </w:p>
    <w:p w:rsidR="00140CA9" w:rsidRDefault="00191CDD" w:rsidP="00E80512">
      <w:pPr>
        <w:pStyle w:val="libNormal"/>
      </w:pPr>
      <w:r w:rsidRPr="00E80512">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w:t>
      </w:r>
      <w:r w:rsidRPr="00E80512">
        <w:rPr>
          <w:rtl/>
        </w:rPr>
        <w:t>ف</w:t>
      </w:r>
      <w:r w:rsidRPr="00E80512">
        <w:rPr>
          <w:rFonts w:hint="cs"/>
          <w:rtl/>
        </w:rPr>
        <w:t>ی</w:t>
      </w:r>
      <w:r w:rsidRPr="00E80512">
        <w:rPr>
          <w:rtl/>
        </w:rPr>
        <w:t xml:space="preserve"> </w:t>
      </w:r>
      <w:r w:rsidR="00090BC1" w:rsidRPr="00E80512">
        <w:rPr>
          <w:rtl/>
        </w:rPr>
        <w:t>(</w:t>
      </w:r>
      <w:r w:rsidRPr="00E80512">
        <w:rPr>
          <w:rtl/>
        </w:rPr>
        <w:t>زهد</w:t>
      </w:r>
      <w:r w:rsidR="00090BC1" w:rsidRPr="00E80512">
        <w:rPr>
          <w:rtl/>
        </w:rPr>
        <w:t>)</w:t>
      </w:r>
      <w:r w:rsidRPr="00E80512">
        <w:rPr>
          <w:rtl/>
        </w:rPr>
        <w:t>انّه</w:t>
      </w:r>
      <w:r>
        <w:rPr>
          <w:rtl/>
        </w:rPr>
        <w:t xml:space="preserve"> أحد الزهّاد الثمان</w:t>
      </w:r>
      <w:r>
        <w:rPr>
          <w:rFonts w:hint="cs"/>
          <w:rtl/>
        </w:rPr>
        <w:t>ی</w:t>
      </w:r>
      <w:r>
        <w:rPr>
          <w:rFonts w:hint="eastAsia"/>
          <w:rtl/>
        </w:rPr>
        <w:t>ه،و</w:t>
      </w:r>
      <w:r>
        <w:rPr>
          <w:rtl/>
        </w:rPr>
        <w:t xml:space="preserve"> کان </w:t>
      </w:r>
      <w:r>
        <w:rPr>
          <w:rFonts w:hint="cs"/>
          <w:rtl/>
        </w:rPr>
        <w:t>ی</w:t>
      </w:r>
      <w:r>
        <w:rPr>
          <w:rFonts w:hint="eastAsia"/>
          <w:rtl/>
        </w:rPr>
        <w:t>لق</w:t>
      </w:r>
      <w:r>
        <w:rPr>
          <w:rFonts w:hint="cs"/>
          <w:rtl/>
        </w:rPr>
        <w:t>ی</w:t>
      </w:r>
      <w:r>
        <w:rPr>
          <w:rtl/>
        </w:rPr>
        <w:t xml:space="preserve"> الناس بما </w:t>
      </w:r>
      <w:r>
        <w:rPr>
          <w:rFonts w:hint="cs"/>
          <w:rtl/>
        </w:rPr>
        <w:t>ی</w:t>
      </w:r>
      <w:r>
        <w:rPr>
          <w:rFonts w:hint="eastAsia"/>
          <w:rtl/>
        </w:rPr>
        <w:t>هوون</w:t>
      </w:r>
      <w:r>
        <w:rPr>
          <w:rtl/>
        </w:rPr>
        <w:t xml:space="preserve"> و </w:t>
      </w:r>
      <w:r>
        <w:rPr>
          <w:rFonts w:hint="cs"/>
          <w:rtl/>
        </w:rPr>
        <w:t>ی</w:t>
      </w:r>
      <w:r>
        <w:rPr>
          <w:rFonts w:hint="eastAsia"/>
          <w:rtl/>
        </w:rPr>
        <w:t>تصنّع</w:t>
      </w:r>
      <w:r>
        <w:rPr>
          <w:rtl/>
        </w:rPr>
        <w:t xml:space="preserve"> للر</w:t>
      </w:r>
      <w:r>
        <w:rPr>
          <w:rFonts w:hint="cs"/>
          <w:rtl/>
        </w:rPr>
        <w:t>ی</w:t>
      </w:r>
      <w:r>
        <w:rPr>
          <w:rFonts w:hint="eastAsia"/>
          <w:rtl/>
        </w:rPr>
        <w:t>اسه</w:t>
      </w:r>
      <w:r>
        <w:rPr>
          <w:rtl/>
        </w:rPr>
        <w:t xml:space="preserve"> و کان رئ</w:t>
      </w:r>
      <w:r>
        <w:rPr>
          <w:rFonts w:hint="cs"/>
          <w:rtl/>
        </w:rPr>
        <w:t>ی</w:t>
      </w:r>
      <w:r>
        <w:rPr>
          <w:rFonts w:hint="eastAsia"/>
          <w:rtl/>
        </w:rPr>
        <w:t>س</w:t>
      </w:r>
      <w:r>
        <w:rPr>
          <w:rtl/>
        </w:rPr>
        <w:t xml:space="preserve"> القدر</w:t>
      </w:r>
      <w:r>
        <w:rPr>
          <w:rFonts w:hint="cs"/>
          <w:rtl/>
        </w:rPr>
        <w:t>یّ</w:t>
      </w:r>
      <w:r>
        <w:rPr>
          <w:rFonts w:hint="eastAsia"/>
          <w:rtl/>
        </w:rPr>
        <w:t>ه</w:t>
      </w:r>
      <w:r>
        <w:rPr>
          <w:rtl/>
        </w:rPr>
        <w:t>.و عن الس</w:t>
      </w:r>
      <w:r>
        <w:rPr>
          <w:rFonts w:hint="cs"/>
          <w:rtl/>
        </w:rPr>
        <w:t>یّ</w:t>
      </w:r>
      <w:r>
        <w:rPr>
          <w:rFonts w:hint="eastAsia"/>
          <w:rtl/>
        </w:rPr>
        <w:t>د</w:t>
      </w:r>
      <w:r>
        <w:rPr>
          <w:rtl/>
        </w:rPr>
        <w:t xml:space="preserve"> المرتض</w:t>
      </w:r>
      <w:r>
        <w:rPr>
          <w:rFonts w:hint="cs"/>
          <w:rtl/>
        </w:rPr>
        <w:t>ی</w:t>
      </w:r>
      <w:r>
        <w:rPr>
          <w:rtl/>
        </w:rPr>
        <w:t xml:space="preserve"> </w:t>
      </w:r>
      <w:r w:rsidR="00483133" w:rsidRPr="00483133">
        <w:rPr>
          <w:rStyle w:val="libAlaemChar"/>
          <w:rtl/>
        </w:rPr>
        <w:t>رحمه‌الله</w:t>
      </w:r>
      <w:r>
        <w:rPr>
          <w:rtl/>
        </w:rPr>
        <w:t xml:space="preserve"> قال:أحد من تظاهر من المتقدّم</w:t>
      </w:r>
      <w:r>
        <w:rPr>
          <w:rFonts w:hint="cs"/>
          <w:rtl/>
        </w:rPr>
        <w:t>ی</w:t>
      </w:r>
      <w:r>
        <w:rPr>
          <w:rFonts w:hint="eastAsia"/>
          <w:rtl/>
        </w:rPr>
        <w:t>ن</w:t>
      </w:r>
      <w:r>
        <w:rPr>
          <w:rtl/>
        </w:rPr>
        <w:t xml:space="preserve"> بالعدل الحسن بن أب</w:t>
      </w:r>
      <w:r>
        <w:rPr>
          <w:rFonts w:hint="cs"/>
          <w:rtl/>
        </w:rPr>
        <w:t>ی</w:t>
      </w:r>
      <w:r>
        <w:rPr>
          <w:rtl/>
        </w:rPr>
        <w:t xml:space="preserve"> الحسن البصر</w:t>
      </w:r>
      <w:r>
        <w:rPr>
          <w:rFonts w:hint="cs"/>
          <w:rtl/>
        </w:rPr>
        <w:t>ی</w:t>
      </w:r>
      <w:r>
        <w:rPr>
          <w:rFonts w:hint="eastAsia"/>
          <w:rtl/>
        </w:rPr>
        <w:t>،و</w:t>
      </w:r>
      <w:r>
        <w:rPr>
          <w:rtl/>
        </w:rPr>
        <w:t xml:space="preserve"> اسم أب</w:t>
      </w:r>
      <w:r>
        <w:rPr>
          <w:rFonts w:hint="cs"/>
          <w:rtl/>
        </w:rPr>
        <w:t>ی</w:t>
      </w:r>
      <w:r>
        <w:rPr>
          <w:rFonts w:hint="eastAsia"/>
          <w:rtl/>
        </w:rPr>
        <w:t>ه</w:t>
      </w:r>
      <w:r>
        <w:rPr>
          <w:rtl/>
        </w:rPr>
        <w:t xml:space="preserve"> </w:t>
      </w:r>
      <w:r>
        <w:rPr>
          <w:rFonts w:hint="cs"/>
          <w:rtl/>
        </w:rPr>
        <w:t>ی</w:t>
      </w:r>
      <w:r>
        <w:rPr>
          <w:rFonts w:hint="eastAsia"/>
          <w:rtl/>
        </w:rPr>
        <w:t>سار</w:t>
      </w:r>
      <w:r>
        <w:rPr>
          <w:rtl/>
        </w:rPr>
        <w:t xml:space="preserve"> من أهل م</w:t>
      </w:r>
      <w:r>
        <w:rPr>
          <w:rFonts w:hint="cs"/>
          <w:rtl/>
        </w:rPr>
        <w:t>ی</w:t>
      </w:r>
      <w:r>
        <w:rPr>
          <w:rFonts w:hint="eastAsia"/>
          <w:rtl/>
        </w:rPr>
        <w:t>سان</w:t>
      </w:r>
      <w:r>
        <w:rPr>
          <w:rtl/>
        </w:rPr>
        <w:t xml:space="preserve"> و ه</w:t>
      </w:r>
      <w:r>
        <w:rPr>
          <w:rFonts w:hint="cs"/>
          <w:rtl/>
        </w:rPr>
        <w:t>ی</w:t>
      </w:r>
      <w:r>
        <w:rPr>
          <w:rtl/>
        </w:rPr>
        <w:t xml:space="preserve"> قر</w:t>
      </w:r>
      <w:r>
        <w:rPr>
          <w:rFonts w:hint="cs"/>
          <w:rtl/>
        </w:rPr>
        <w:t>ی</w:t>
      </w:r>
      <w:r>
        <w:rPr>
          <w:rFonts w:hint="eastAsia"/>
          <w:rtl/>
        </w:rPr>
        <w:t>ه</w:t>
      </w:r>
      <w:r>
        <w:rPr>
          <w:rtl/>
        </w:rPr>
        <w:t xml:space="preserve"> بالبصره مول</w:t>
      </w:r>
      <w:r>
        <w:rPr>
          <w:rFonts w:hint="cs"/>
          <w:rtl/>
        </w:rPr>
        <w:t>ی</w:t>
      </w:r>
      <w:r>
        <w:rPr>
          <w:rtl/>
        </w:rPr>
        <w:t xml:space="preserve"> لبعض ب</w:t>
      </w:r>
      <w:r>
        <w:rPr>
          <w:rFonts w:hint="eastAsia"/>
          <w:rtl/>
        </w:rPr>
        <w:t>ن</w:t>
      </w:r>
      <w:r>
        <w:rPr>
          <w:rFonts w:hint="cs"/>
          <w:rtl/>
        </w:rPr>
        <w:t>ی</w:t>
      </w:r>
      <w:r>
        <w:rPr>
          <w:rtl/>
        </w:rPr>
        <w:t xml:space="preserve"> الأنصار،و کانت أمّه خ</w:t>
      </w:r>
      <w:r>
        <w:rPr>
          <w:rFonts w:hint="cs"/>
          <w:rtl/>
        </w:rPr>
        <w:t>ی</w:t>
      </w:r>
      <w:r>
        <w:rPr>
          <w:rFonts w:hint="eastAsia"/>
          <w:rtl/>
        </w:rPr>
        <w:t>ره</w:t>
      </w:r>
      <w:r>
        <w:rPr>
          <w:rtl/>
        </w:rPr>
        <w:t xml:space="preserve"> مملوکه لأم سلمه زوج النب</w:t>
      </w:r>
      <w:r>
        <w:rPr>
          <w:rFonts w:hint="cs"/>
          <w:rtl/>
        </w:rPr>
        <w:t>یّ</w:t>
      </w:r>
      <w:r>
        <w:rPr>
          <w:rtl/>
        </w:rPr>
        <w:t xml:space="preserve"> </w:t>
      </w:r>
      <w:r w:rsidR="00F2741C" w:rsidRPr="00F2741C">
        <w:rPr>
          <w:rStyle w:val="libAlaemChar"/>
          <w:rtl/>
        </w:rPr>
        <w:t>صلى‌الله‌عليه‌وآله‌وسلم</w:t>
      </w:r>
      <w:r>
        <w:rPr>
          <w:rtl/>
        </w:rPr>
        <w:t xml:space="preserve">،و </w:t>
      </w:r>
      <w:r>
        <w:rPr>
          <w:rFonts w:hint="cs"/>
          <w:rtl/>
        </w:rPr>
        <w:t>ی</w:t>
      </w:r>
      <w:r>
        <w:rPr>
          <w:rFonts w:hint="eastAsia"/>
          <w:rtl/>
        </w:rPr>
        <w:t>قال</w:t>
      </w:r>
      <w:r>
        <w:rPr>
          <w:rtl/>
        </w:rPr>
        <w:t xml:space="preserve"> انّ أمّ سلمه(</w:t>
      </w:r>
      <w:r w:rsidR="00AE301A" w:rsidRPr="00AE301A">
        <w:rPr>
          <w:rStyle w:val="libAlaemChar"/>
          <w:rtl/>
        </w:rPr>
        <w:t>رضي‌الله‌عنه</w:t>
      </w:r>
      <w:r>
        <w:rPr>
          <w:rtl/>
        </w:rPr>
        <w:t>ا)کانت تأخذ الحسن اذا بک</w:t>
      </w:r>
      <w:r>
        <w:rPr>
          <w:rFonts w:hint="cs"/>
          <w:rtl/>
        </w:rPr>
        <w:t>ی</w:t>
      </w:r>
      <w:r>
        <w:rPr>
          <w:rtl/>
        </w:rPr>
        <w:t xml:space="preserve"> فتسکته بثد</w:t>
      </w:r>
      <w:r>
        <w:rPr>
          <w:rFonts w:hint="cs"/>
          <w:rtl/>
        </w:rPr>
        <w:t>ی</w:t>
      </w:r>
      <w:r>
        <w:rPr>
          <w:rFonts w:hint="eastAsia"/>
          <w:rtl/>
        </w:rPr>
        <w:t>ها</w:t>
      </w:r>
      <w:r>
        <w:rPr>
          <w:rtl/>
        </w:rPr>
        <w:t xml:space="preserve"> فکان </w:t>
      </w:r>
      <w:r>
        <w:rPr>
          <w:rFonts w:hint="cs"/>
          <w:rtl/>
        </w:rPr>
        <w:t>ی</w:t>
      </w:r>
      <w:r>
        <w:rPr>
          <w:rFonts w:hint="eastAsia"/>
          <w:rtl/>
        </w:rPr>
        <w:t>درّ</w:t>
      </w:r>
      <w:r>
        <w:rPr>
          <w:rtl/>
        </w:rPr>
        <w:t xml:space="preserve"> عل</w:t>
      </w:r>
      <w:r>
        <w:rPr>
          <w:rFonts w:hint="cs"/>
          <w:rtl/>
        </w:rPr>
        <w:t>ی</w:t>
      </w:r>
      <w:r>
        <w:rPr>
          <w:rFonts w:hint="eastAsia"/>
          <w:rtl/>
        </w:rPr>
        <w:t>ه،ف</w:t>
      </w:r>
      <w:r>
        <w:rPr>
          <w:rFonts w:hint="cs"/>
          <w:rtl/>
        </w:rPr>
        <w:t>ی</w:t>
      </w:r>
      <w:r>
        <w:rPr>
          <w:rFonts w:hint="eastAsia"/>
          <w:rtl/>
        </w:rPr>
        <w:t>قال</w:t>
      </w:r>
      <w:r>
        <w:rPr>
          <w:rtl/>
        </w:rPr>
        <w:t xml:space="preserve"> انّ الحکمه الت</w:t>
      </w:r>
      <w:r>
        <w:rPr>
          <w:rFonts w:hint="cs"/>
          <w:rtl/>
        </w:rPr>
        <w:t>ی</w:t>
      </w:r>
      <w:r>
        <w:rPr>
          <w:rtl/>
        </w:rPr>
        <w:t xml:space="preserve"> أوت</w:t>
      </w:r>
      <w:r>
        <w:rPr>
          <w:rFonts w:hint="cs"/>
          <w:rtl/>
        </w:rPr>
        <w:t>ی</w:t>
      </w:r>
      <w:r>
        <w:rPr>
          <w:rFonts w:hint="eastAsia"/>
          <w:rtl/>
        </w:rPr>
        <w:t>ها</w:t>
      </w:r>
      <w:r>
        <w:rPr>
          <w:rtl/>
        </w:rPr>
        <w:t xml:space="preserve"> الحسن من ذلک،و بلغ الحسن من العمر تسعا و ثمان</w:t>
      </w:r>
      <w:r>
        <w:rPr>
          <w:rFonts w:hint="cs"/>
          <w:rtl/>
        </w:rPr>
        <w:t>ی</w:t>
      </w:r>
      <w:r>
        <w:rPr>
          <w:rFonts w:hint="eastAsia"/>
          <w:rtl/>
        </w:rPr>
        <w:t>ن</w:t>
      </w:r>
      <w:r>
        <w:rPr>
          <w:rtl/>
        </w:rPr>
        <w:t xml:space="preserve"> سنه. </w:t>
      </w:r>
    </w:p>
    <w:p w:rsidR="00140CA9" w:rsidRDefault="00191CDD" w:rsidP="00E80512">
      <w:pPr>
        <w:pStyle w:val="libCenterBold1"/>
      </w:pPr>
      <w:r>
        <w:rPr>
          <w:rFonts w:hint="eastAsia"/>
          <w:rtl/>
        </w:rPr>
        <w:t>الس</w:t>
      </w:r>
      <w:r>
        <w:rPr>
          <w:rFonts w:hint="cs"/>
          <w:rtl/>
        </w:rPr>
        <w:t>یّ</w:t>
      </w:r>
      <w:r>
        <w:rPr>
          <w:rFonts w:hint="eastAsia"/>
          <w:rtl/>
        </w:rPr>
        <w:t>د</w:t>
      </w:r>
      <w:r>
        <w:rPr>
          <w:rtl/>
        </w:rPr>
        <w:t xml:space="preserve"> بدر الد</w:t>
      </w:r>
      <w:r>
        <w:rPr>
          <w:rFonts w:hint="cs"/>
          <w:rtl/>
        </w:rPr>
        <w:t>ی</w:t>
      </w:r>
      <w:r>
        <w:rPr>
          <w:rFonts w:hint="eastAsia"/>
          <w:rtl/>
        </w:rPr>
        <w:t>ن</w:t>
      </w:r>
      <w:r>
        <w:rPr>
          <w:rtl/>
        </w:rPr>
        <w:t xml:space="preserve"> الکرک</w:t>
      </w:r>
      <w:r>
        <w:rPr>
          <w:rFonts w:hint="cs"/>
          <w:rtl/>
        </w:rPr>
        <w:t>ی</w:t>
      </w:r>
    </w:p>
    <w:p w:rsidR="00140CA9" w:rsidRDefault="00191CDD" w:rsidP="00191CDD">
      <w:pPr>
        <w:pStyle w:val="libNormal"/>
      </w:pPr>
      <w:r>
        <w:rPr>
          <w:rFonts w:hint="eastAsia"/>
          <w:rtl/>
        </w:rPr>
        <w:t>الس</w:t>
      </w:r>
      <w:r>
        <w:rPr>
          <w:rFonts w:hint="cs"/>
          <w:rtl/>
        </w:rPr>
        <w:t>یّ</w:t>
      </w:r>
      <w:r>
        <w:rPr>
          <w:rFonts w:hint="eastAsia"/>
          <w:rtl/>
        </w:rPr>
        <w:t>د</w:t>
      </w:r>
      <w:r>
        <w:rPr>
          <w:rtl/>
        </w:rPr>
        <w:t xml:space="preserve"> بدر الد</w:t>
      </w:r>
      <w:r>
        <w:rPr>
          <w:rFonts w:hint="cs"/>
          <w:rtl/>
        </w:rPr>
        <w:t>ی</w:t>
      </w:r>
      <w:r>
        <w:rPr>
          <w:rFonts w:hint="eastAsia"/>
          <w:rtl/>
        </w:rPr>
        <w:t>ن</w:t>
      </w:r>
      <w:r>
        <w:rPr>
          <w:rtl/>
        </w:rPr>
        <w:t xml:space="preserve"> حسن بن جعفر بن فخر الد</w:t>
      </w:r>
      <w:r>
        <w:rPr>
          <w:rFonts w:hint="cs"/>
          <w:rtl/>
        </w:rPr>
        <w:t>ی</w:t>
      </w:r>
      <w:r>
        <w:rPr>
          <w:rFonts w:hint="eastAsia"/>
          <w:rtl/>
        </w:rPr>
        <w:t>ن</w:t>
      </w:r>
      <w:r>
        <w:rPr>
          <w:rtl/>
        </w:rPr>
        <w:t xml:space="preserve"> حسن بن نجم الد</w:t>
      </w:r>
      <w:r>
        <w:rPr>
          <w:rFonts w:hint="cs"/>
          <w:rtl/>
        </w:rPr>
        <w:t>ی</w:t>
      </w:r>
      <w:r>
        <w:rPr>
          <w:rFonts w:hint="eastAsia"/>
          <w:rtl/>
        </w:rPr>
        <w:t>ن</w:t>
      </w:r>
      <w:r>
        <w:rPr>
          <w:rtl/>
        </w:rPr>
        <w:t xml:space="preserve"> بن الأعرج الحس</w:t>
      </w:r>
      <w:r>
        <w:rPr>
          <w:rFonts w:hint="cs"/>
          <w:rtl/>
        </w:rPr>
        <w:t>ی</w:t>
      </w:r>
      <w:r>
        <w:rPr>
          <w:rFonts w:hint="eastAsia"/>
          <w:rtl/>
        </w:rPr>
        <w:t>ن</w:t>
      </w:r>
      <w:r>
        <w:rPr>
          <w:rFonts w:hint="cs"/>
          <w:rtl/>
        </w:rPr>
        <w:t>ی</w:t>
      </w:r>
      <w:r>
        <w:rPr>
          <w:rtl/>
        </w:rPr>
        <w:t xml:space="preserve"> العامل</w:t>
      </w:r>
      <w:r>
        <w:rPr>
          <w:rFonts w:hint="cs"/>
          <w:rtl/>
        </w:rPr>
        <w:t>ی</w:t>
      </w:r>
      <w:r>
        <w:rPr>
          <w:rtl/>
        </w:rPr>
        <w:t xml:space="preserve"> الکرک</w:t>
      </w:r>
      <w:r>
        <w:rPr>
          <w:rFonts w:hint="cs"/>
          <w:rtl/>
        </w:rPr>
        <w:t>ی</w:t>
      </w:r>
      <w:r>
        <w:rPr>
          <w:rtl/>
        </w:rPr>
        <w:t>:کان فاضلا جل</w:t>
      </w:r>
      <w:r>
        <w:rPr>
          <w:rFonts w:hint="cs"/>
          <w:rtl/>
        </w:rPr>
        <w:t>ی</w:t>
      </w:r>
      <w:r>
        <w:rPr>
          <w:rFonts w:hint="eastAsia"/>
          <w:rtl/>
        </w:rPr>
        <w:t>ل</w:t>
      </w:r>
      <w:r>
        <w:rPr>
          <w:rtl/>
        </w:rPr>
        <w:t xml:space="preserve"> القدر،کان ابن خاله الش</w:t>
      </w:r>
      <w:r>
        <w:rPr>
          <w:rFonts w:hint="cs"/>
          <w:rtl/>
        </w:rPr>
        <w:t>ی</w:t>
      </w:r>
      <w:r>
        <w:rPr>
          <w:rFonts w:hint="eastAsia"/>
          <w:rtl/>
        </w:rPr>
        <w:t>خ</w:t>
      </w:r>
      <w:r>
        <w:rPr>
          <w:rtl/>
        </w:rPr>
        <w:t xml:space="preserve"> عل</w:t>
      </w:r>
      <w:r>
        <w:rPr>
          <w:rFonts w:hint="cs"/>
          <w:rtl/>
        </w:rPr>
        <w:t>یّ</w:t>
      </w:r>
      <w:r>
        <w:rPr>
          <w:rtl/>
        </w:rPr>
        <w:t xml:space="preserve"> بن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82</w:t>
      </w:r>
      <w:r w:rsidR="00191CDD">
        <w:rPr>
          <w:rtl/>
        </w:rPr>
        <w:t>/</w:t>
      </w:r>
      <w:r w:rsidR="00140CA9">
        <w:rPr>
          <w:rtl/>
        </w:rPr>
        <w:t>113</w:t>
      </w:r>
      <w:r w:rsidR="00191CDD">
        <w:rPr>
          <w:rtl/>
        </w:rPr>
        <w:t>/</w:t>
      </w:r>
      <w:r w:rsidR="00140CA9">
        <w:rPr>
          <w:rtl/>
        </w:rPr>
        <w:t>9</w:t>
      </w:r>
      <w:r w:rsidR="00191CDD">
        <w:rPr>
          <w:rtl/>
        </w:rPr>
        <w:t>،ج:</w:t>
      </w:r>
      <w:r w:rsidR="00140CA9">
        <w:rPr>
          <w:rtl/>
        </w:rPr>
        <w:t>302</w:t>
      </w:r>
      <w:r w:rsidR="00191CDD">
        <w:rPr>
          <w:rtl/>
        </w:rPr>
        <w:t>/4</w:t>
      </w:r>
      <w:r w:rsidR="00140CA9">
        <w:rPr>
          <w:rtl/>
        </w:rPr>
        <w:t>1</w:t>
      </w:r>
      <w:r w:rsidR="00191CDD">
        <w:rPr>
          <w:rtl/>
        </w:rPr>
        <w:t xml:space="preserve">. </w:t>
      </w:r>
    </w:p>
    <w:p w:rsidR="00140CA9" w:rsidRDefault="00D7268C" w:rsidP="005E32C9">
      <w:pPr>
        <w:pStyle w:val="libFootnote0"/>
      </w:pPr>
      <w:r>
        <w:rPr>
          <w:rtl/>
        </w:rPr>
        <w:t>(2)</w:t>
      </w:r>
      <w:r w:rsidR="00191CDD">
        <w:rPr>
          <w:rtl/>
        </w:rPr>
        <w:t xml:space="preserve"> ق:6</w:t>
      </w:r>
      <w:r w:rsidR="00140CA9">
        <w:rPr>
          <w:rtl/>
        </w:rPr>
        <w:t>3</w:t>
      </w:r>
      <w:r w:rsidR="00191CDD">
        <w:rPr>
          <w:rtl/>
        </w:rPr>
        <w:t>4/</w:t>
      </w:r>
      <w:r w:rsidR="00140CA9">
        <w:rPr>
          <w:rtl/>
        </w:rPr>
        <w:t>123</w:t>
      </w:r>
      <w:r w:rsidR="00191CDD">
        <w:rPr>
          <w:rtl/>
        </w:rPr>
        <w:t>/</w:t>
      </w:r>
      <w:r w:rsidR="00140CA9">
        <w:rPr>
          <w:rtl/>
        </w:rPr>
        <w:t>9</w:t>
      </w:r>
      <w:r w:rsidR="00191CDD">
        <w:rPr>
          <w:rtl/>
        </w:rPr>
        <w:t>،ج:</w:t>
      </w:r>
      <w:r w:rsidR="00140CA9">
        <w:rPr>
          <w:rtl/>
        </w:rPr>
        <w:t>1</w:t>
      </w:r>
      <w:r w:rsidR="00191CDD">
        <w:rPr>
          <w:rtl/>
        </w:rPr>
        <w:t>4</w:t>
      </w:r>
      <w:r w:rsidR="00140CA9">
        <w:rPr>
          <w:rtl/>
        </w:rPr>
        <w:t>1</w:t>
      </w:r>
      <w:r w:rsidR="00191CDD">
        <w:rPr>
          <w:rtl/>
        </w:rPr>
        <w:t>/4</w:t>
      </w:r>
      <w:r w:rsidR="00140CA9">
        <w:rPr>
          <w:rtl/>
        </w:rPr>
        <w:t>2</w:t>
      </w:r>
      <w:r w:rsidR="00191CDD">
        <w:rPr>
          <w:rtl/>
        </w:rPr>
        <w:t xml:space="preserve">. </w:t>
      </w:r>
    </w:p>
    <w:p w:rsidR="00D7268C" w:rsidRDefault="00D7268C" w:rsidP="005E32C9">
      <w:pPr>
        <w:pStyle w:val="libFootnote0"/>
        <w:rPr>
          <w:rtl/>
        </w:rPr>
      </w:pPr>
      <w:r>
        <w:rPr>
          <w:rtl/>
        </w:rPr>
        <w:t>(3)</w:t>
      </w:r>
      <w:r w:rsidR="00191CDD">
        <w:rPr>
          <w:rtl/>
        </w:rPr>
        <w:t xml:space="preserve"> ق:6</w:t>
      </w:r>
      <w:r w:rsidR="00140CA9">
        <w:rPr>
          <w:rtl/>
        </w:rPr>
        <w:t>3</w:t>
      </w:r>
      <w:r w:rsidR="00191CDD">
        <w:rPr>
          <w:rtl/>
        </w:rPr>
        <w:t>4/</w:t>
      </w:r>
      <w:r w:rsidR="00140CA9">
        <w:rPr>
          <w:rtl/>
        </w:rPr>
        <w:t>123</w:t>
      </w:r>
      <w:r w:rsidR="00191CDD">
        <w:rPr>
          <w:rtl/>
        </w:rPr>
        <w:t>/</w:t>
      </w:r>
      <w:r w:rsidR="00140CA9">
        <w:rPr>
          <w:rtl/>
        </w:rPr>
        <w:t>9</w:t>
      </w:r>
      <w:r w:rsidR="00191CDD">
        <w:rPr>
          <w:rtl/>
        </w:rPr>
        <w:t>،ج:</w:t>
      </w:r>
      <w:r w:rsidR="00140CA9">
        <w:rPr>
          <w:rtl/>
        </w:rPr>
        <w:t>1</w:t>
      </w:r>
      <w:r w:rsidR="00191CDD">
        <w:rPr>
          <w:rtl/>
        </w:rPr>
        <w:t>4</w:t>
      </w:r>
      <w:r w:rsidR="00140CA9">
        <w:rPr>
          <w:rtl/>
        </w:rPr>
        <w:t>1</w:t>
      </w:r>
      <w:r w:rsidR="00191CDD">
        <w:rPr>
          <w:rtl/>
        </w:rPr>
        <w:t>/4</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E80512">
      <w:pPr>
        <w:pStyle w:val="libNormal0"/>
      </w:pPr>
      <w:r>
        <w:rPr>
          <w:rFonts w:hint="eastAsia"/>
          <w:rtl/>
        </w:rPr>
        <w:t>عبد</w:t>
      </w:r>
      <w:r>
        <w:rPr>
          <w:rtl/>
        </w:rPr>
        <w:t xml:space="preserve"> العال</w:t>
      </w:r>
      <w:r>
        <w:rPr>
          <w:rFonts w:hint="cs"/>
          <w:rtl/>
        </w:rPr>
        <w:t>ی</w:t>
      </w:r>
      <w:r>
        <w:rPr>
          <w:rtl/>
        </w:rPr>
        <w:t xml:space="preserve"> الکرک</w:t>
      </w:r>
      <w:r>
        <w:rPr>
          <w:rFonts w:hint="cs"/>
          <w:rtl/>
        </w:rPr>
        <w:t>ی</w:t>
      </w:r>
      <w:r>
        <w:rPr>
          <w:rtl/>
        </w:rPr>
        <w:t xml:space="preserve"> و هو من أجداد الم</w:t>
      </w:r>
      <w:r>
        <w:rPr>
          <w:rFonts w:hint="cs"/>
          <w:rtl/>
        </w:rPr>
        <w:t>ی</w:t>
      </w:r>
      <w:r>
        <w:rPr>
          <w:rFonts w:hint="eastAsia"/>
          <w:rtl/>
        </w:rPr>
        <w:t>رزا</w:t>
      </w:r>
      <w:r>
        <w:rPr>
          <w:rtl/>
        </w:rPr>
        <w:t xml:space="preserve"> حب</w:t>
      </w:r>
      <w:r>
        <w:rPr>
          <w:rFonts w:hint="cs"/>
          <w:rtl/>
        </w:rPr>
        <w:t>ی</w:t>
      </w:r>
      <w:r>
        <w:rPr>
          <w:rFonts w:hint="eastAsia"/>
          <w:rtl/>
        </w:rPr>
        <w:t>ب</w:t>
      </w:r>
      <w:r>
        <w:rPr>
          <w:rtl/>
        </w:rPr>
        <w:t xml:space="preserve"> اللّه العامل</w:t>
      </w:r>
      <w:r>
        <w:rPr>
          <w:rFonts w:hint="cs"/>
          <w:rtl/>
        </w:rPr>
        <w:t>ی</w:t>
      </w:r>
      <w:r>
        <w:rPr>
          <w:rtl/>
        </w:rPr>
        <w:t xml:space="preserve"> الذ</w:t>
      </w:r>
      <w:r>
        <w:rPr>
          <w:rFonts w:hint="cs"/>
          <w:rtl/>
        </w:rPr>
        <w:t>ی</w:t>
      </w:r>
      <w:r>
        <w:rPr>
          <w:rtl/>
        </w:rPr>
        <w:t xml:space="preserve"> تقدّم ذکره، </w:t>
      </w:r>
      <w:r>
        <w:rPr>
          <w:rFonts w:hint="cs"/>
          <w:rtl/>
        </w:rPr>
        <w:t>ی</w:t>
      </w:r>
      <w:r>
        <w:rPr>
          <w:rFonts w:hint="eastAsia"/>
          <w:rtl/>
        </w:rPr>
        <w:t>رو</w:t>
      </w:r>
      <w:r>
        <w:rPr>
          <w:rFonts w:hint="cs"/>
          <w:rtl/>
        </w:rPr>
        <w:t>ی</w:t>
      </w:r>
      <w:r>
        <w:rPr>
          <w:rtl/>
        </w:rPr>
        <w:t xml:space="preserve"> عن الش</w:t>
      </w:r>
      <w:r>
        <w:rPr>
          <w:rFonts w:hint="cs"/>
          <w:rtl/>
        </w:rPr>
        <w:t>ی</w:t>
      </w:r>
      <w:r>
        <w:rPr>
          <w:rFonts w:hint="eastAsia"/>
          <w:rtl/>
        </w:rPr>
        <w:t>خ</w:t>
      </w:r>
      <w:r>
        <w:rPr>
          <w:rtl/>
        </w:rPr>
        <w:t xml:space="preserve"> عل</w:t>
      </w:r>
      <w:r>
        <w:rPr>
          <w:rFonts w:hint="cs"/>
          <w:rtl/>
        </w:rPr>
        <w:t>یّ</w:t>
      </w:r>
      <w:r>
        <w:rPr>
          <w:rtl/>
        </w:rPr>
        <w:t xml:space="preserve"> بن عبد العال</w:t>
      </w:r>
      <w:r>
        <w:rPr>
          <w:rFonts w:hint="cs"/>
          <w:rtl/>
        </w:rPr>
        <w:t>ی</w:t>
      </w:r>
      <w:r>
        <w:rPr>
          <w:rtl/>
        </w:rPr>
        <w:t xml:space="preserve"> الم</w:t>
      </w:r>
      <w:r>
        <w:rPr>
          <w:rFonts w:hint="cs"/>
          <w:rtl/>
        </w:rPr>
        <w:t>ی</w:t>
      </w:r>
      <w:r>
        <w:rPr>
          <w:rFonts w:hint="eastAsia"/>
          <w:rtl/>
        </w:rPr>
        <w:t>س</w:t>
      </w:r>
      <w:r>
        <w:rPr>
          <w:rFonts w:hint="cs"/>
          <w:rtl/>
        </w:rPr>
        <w:t>ی</w:t>
      </w:r>
      <w:r>
        <w:rPr>
          <w:rtl/>
        </w:rPr>
        <w:t xml:space="preserve"> و </w:t>
      </w:r>
      <w:r>
        <w:rPr>
          <w:rFonts w:hint="cs"/>
          <w:rtl/>
        </w:rPr>
        <w:t>ی</w:t>
      </w:r>
      <w:r>
        <w:rPr>
          <w:rFonts w:hint="eastAsia"/>
          <w:rtl/>
        </w:rPr>
        <w:t>رو</w:t>
      </w:r>
      <w:r>
        <w:rPr>
          <w:rFonts w:hint="cs"/>
          <w:rtl/>
        </w:rPr>
        <w:t>ی</w:t>
      </w:r>
      <w:r>
        <w:rPr>
          <w:rtl/>
        </w:rPr>
        <w:t xml:space="preserve"> عنهما الشه</w:t>
      </w:r>
      <w:r>
        <w:rPr>
          <w:rFonts w:hint="cs"/>
          <w:rtl/>
        </w:rPr>
        <w:t>ی</w:t>
      </w:r>
      <w:r>
        <w:rPr>
          <w:rFonts w:hint="eastAsia"/>
          <w:rtl/>
        </w:rPr>
        <w:t>د</w:t>
      </w:r>
      <w:r>
        <w:rPr>
          <w:rtl/>
        </w:rPr>
        <w:t xml:space="preserve"> الثان</w:t>
      </w:r>
      <w:r>
        <w:rPr>
          <w:rFonts w:hint="cs"/>
          <w:rtl/>
        </w:rPr>
        <w:t>ی</w:t>
      </w:r>
      <w:r>
        <w:rPr>
          <w:rFonts w:hint="eastAsia"/>
          <w:rtl/>
        </w:rPr>
        <w:t>،له</w:t>
      </w:r>
      <w:r>
        <w:rPr>
          <w:rtl/>
        </w:rPr>
        <w:t xml:space="preserve"> کتاب (المحجّه الب</w:t>
      </w:r>
      <w:r>
        <w:rPr>
          <w:rFonts w:hint="cs"/>
          <w:rtl/>
        </w:rPr>
        <w:t>ی</w:t>
      </w:r>
      <w:r>
        <w:rPr>
          <w:rFonts w:hint="eastAsia"/>
          <w:rtl/>
        </w:rPr>
        <w:t>ضاء</w:t>
      </w:r>
      <w:r>
        <w:rPr>
          <w:rtl/>
        </w:rPr>
        <w:t xml:space="preserve"> و الحجّه الغرّاء)جمع ف</w:t>
      </w:r>
      <w:r>
        <w:rPr>
          <w:rFonts w:hint="cs"/>
          <w:rtl/>
        </w:rPr>
        <w:t>ی</w:t>
      </w:r>
      <w:r>
        <w:rPr>
          <w:rFonts w:hint="eastAsia"/>
          <w:rtl/>
        </w:rPr>
        <w:t>ه</w:t>
      </w:r>
      <w:r>
        <w:rPr>
          <w:rtl/>
        </w:rPr>
        <w:t xml:space="preserve"> ب</w:t>
      </w:r>
      <w:r>
        <w:rPr>
          <w:rFonts w:hint="cs"/>
          <w:rtl/>
        </w:rPr>
        <w:t>ی</w:t>
      </w:r>
      <w:r>
        <w:rPr>
          <w:rFonts w:hint="eastAsia"/>
          <w:rtl/>
        </w:rPr>
        <w:t>ن</w:t>
      </w:r>
      <w:r>
        <w:rPr>
          <w:rtl/>
        </w:rPr>
        <w:t xml:space="preserve"> فروع الشر</w:t>
      </w:r>
      <w:r>
        <w:rPr>
          <w:rFonts w:hint="cs"/>
          <w:rtl/>
        </w:rPr>
        <w:t>ی</w:t>
      </w:r>
      <w:r>
        <w:rPr>
          <w:rFonts w:hint="eastAsia"/>
          <w:rtl/>
        </w:rPr>
        <w:t>عه</w:t>
      </w:r>
      <w:r>
        <w:rPr>
          <w:rtl/>
        </w:rPr>
        <w:t xml:space="preserve"> و الحد</w:t>
      </w:r>
      <w:r>
        <w:rPr>
          <w:rFonts w:hint="cs"/>
          <w:rtl/>
        </w:rPr>
        <w:t>ی</w:t>
      </w:r>
      <w:r>
        <w:rPr>
          <w:rFonts w:hint="eastAsia"/>
          <w:rtl/>
        </w:rPr>
        <w:t>ث</w:t>
      </w:r>
      <w:r>
        <w:rPr>
          <w:rtl/>
        </w:rPr>
        <w:t xml:space="preserve"> و التفس</w:t>
      </w:r>
      <w:r>
        <w:rPr>
          <w:rFonts w:hint="cs"/>
          <w:rtl/>
        </w:rPr>
        <w:t>ی</w:t>
      </w:r>
      <w:r>
        <w:rPr>
          <w:rFonts w:hint="eastAsia"/>
          <w:rtl/>
        </w:rPr>
        <w:t>ر</w:t>
      </w:r>
      <w:r>
        <w:rPr>
          <w:rtl/>
        </w:rPr>
        <w:t xml:space="preserve"> للآ</w:t>
      </w:r>
      <w:r>
        <w:rPr>
          <w:rFonts w:hint="cs"/>
          <w:rtl/>
        </w:rPr>
        <w:t>ی</w:t>
      </w:r>
      <w:r>
        <w:rPr>
          <w:rFonts w:hint="eastAsia"/>
          <w:rtl/>
        </w:rPr>
        <w:t>ات</w:t>
      </w:r>
      <w:r>
        <w:rPr>
          <w:rtl/>
        </w:rPr>
        <w:t xml:space="preserve"> الفقه</w:t>
      </w:r>
      <w:r>
        <w:rPr>
          <w:rFonts w:hint="cs"/>
          <w:rtl/>
        </w:rPr>
        <w:t>یّ</w:t>
      </w:r>
      <w:r>
        <w:rPr>
          <w:rFonts w:hint="eastAsia"/>
          <w:rtl/>
        </w:rPr>
        <w:t>ه،و</w:t>
      </w:r>
      <w:r>
        <w:rPr>
          <w:rtl/>
        </w:rPr>
        <w:t xml:space="preserve"> کتاب(العم</w:t>
      </w:r>
      <w:r>
        <w:rPr>
          <w:rFonts w:hint="eastAsia"/>
          <w:rtl/>
        </w:rPr>
        <w:t>ده</w:t>
      </w:r>
      <w:r>
        <w:rPr>
          <w:rtl/>
        </w:rPr>
        <w:t xml:space="preserve"> الجل</w:t>
      </w:r>
      <w:r>
        <w:rPr>
          <w:rFonts w:hint="cs"/>
          <w:rtl/>
        </w:rPr>
        <w:t>یّ</w:t>
      </w:r>
      <w:r>
        <w:rPr>
          <w:rFonts w:hint="eastAsia"/>
          <w:rtl/>
        </w:rPr>
        <w:t>ه</w:t>
      </w:r>
      <w:r>
        <w:rPr>
          <w:rtl/>
        </w:rPr>
        <w:t>)و(مقنع الطلاّب)و غ</w:t>
      </w:r>
      <w:r>
        <w:rPr>
          <w:rFonts w:hint="cs"/>
          <w:rtl/>
        </w:rPr>
        <w:t>ی</w:t>
      </w:r>
      <w:r>
        <w:rPr>
          <w:rFonts w:hint="eastAsia"/>
          <w:rtl/>
        </w:rPr>
        <w:t>ر</w:t>
      </w:r>
      <w:r>
        <w:rPr>
          <w:rtl/>
        </w:rPr>
        <w:t xml:space="preserve"> ذلک،توف</w:t>
      </w:r>
      <w:r>
        <w:rPr>
          <w:rFonts w:hint="cs"/>
          <w:rtl/>
        </w:rPr>
        <w:t>ی</w:t>
      </w:r>
      <w:r>
        <w:rPr>
          <w:rtl/>
        </w:rPr>
        <w:t xml:space="preserve"> سنه(</w:t>
      </w:r>
      <w:r w:rsidR="00140CA9">
        <w:rPr>
          <w:rtl/>
        </w:rPr>
        <w:t>933</w:t>
      </w:r>
      <w:r>
        <w:rPr>
          <w:rtl/>
        </w:rPr>
        <w:t xml:space="preserve">).أخذ ذلک عن الآمل.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حسن بن الش</w:t>
      </w:r>
      <w:r>
        <w:rPr>
          <w:rFonts w:hint="cs"/>
          <w:rtl/>
        </w:rPr>
        <w:t>ی</w:t>
      </w:r>
      <w:r>
        <w:rPr>
          <w:rFonts w:hint="eastAsia"/>
          <w:rtl/>
        </w:rPr>
        <w:t>خ</w:t>
      </w:r>
      <w:r>
        <w:rPr>
          <w:rtl/>
        </w:rPr>
        <w:t xml:space="preserve"> جعفر بن الش</w:t>
      </w:r>
      <w:r>
        <w:rPr>
          <w:rFonts w:hint="cs"/>
          <w:rtl/>
        </w:rPr>
        <w:t>ی</w:t>
      </w:r>
      <w:r>
        <w:rPr>
          <w:rFonts w:hint="eastAsia"/>
          <w:rtl/>
        </w:rPr>
        <w:t>خ</w:t>
      </w:r>
      <w:r>
        <w:rPr>
          <w:rtl/>
        </w:rPr>
        <w:t xml:space="preserve"> خضر النجف</w:t>
      </w:r>
      <w:r>
        <w:rPr>
          <w:rFonts w:hint="cs"/>
          <w:rtl/>
        </w:rPr>
        <w:t>یّ</w:t>
      </w:r>
      <w:r>
        <w:rPr>
          <w:rtl/>
        </w:rPr>
        <w:t xml:space="preserve">: </w:t>
      </w:r>
    </w:p>
    <w:p w:rsidR="00140CA9" w:rsidRDefault="00191CDD" w:rsidP="00191CDD">
      <w:pPr>
        <w:pStyle w:val="libNormal"/>
      </w:pPr>
      <w:r>
        <w:rPr>
          <w:rFonts w:hint="eastAsia"/>
          <w:rtl/>
        </w:rPr>
        <w:t>صاحب</w:t>
      </w:r>
      <w:r>
        <w:rPr>
          <w:rtl/>
        </w:rPr>
        <w:t xml:space="preserve"> کتاب(أنوار الفقاهه)و(شرح مقدّمات کشف الغطاء)،کان من العلماء الراسخ</w:t>
      </w:r>
      <w:r>
        <w:rPr>
          <w:rFonts w:hint="cs"/>
          <w:rtl/>
        </w:rPr>
        <w:t>ی</w:t>
      </w:r>
      <w:r>
        <w:rPr>
          <w:rFonts w:hint="eastAsia"/>
          <w:rtl/>
        </w:rPr>
        <w:t>ن</w:t>
      </w:r>
      <w:r>
        <w:rPr>
          <w:rtl/>
        </w:rPr>
        <w:t xml:space="preserve"> الزاهد</w:t>
      </w:r>
      <w:r>
        <w:rPr>
          <w:rFonts w:hint="cs"/>
          <w:rtl/>
        </w:rPr>
        <w:t>ی</w:t>
      </w:r>
      <w:r>
        <w:rPr>
          <w:rFonts w:hint="eastAsia"/>
          <w:rtl/>
        </w:rPr>
        <w:t>ن</w:t>
      </w:r>
      <w:r>
        <w:rPr>
          <w:rtl/>
        </w:rPr>
        <w:t xml:space="preserve"> المواظب</w:t>
      </w:r>
      <w:r>
        <w:rPr>
          <w:rFonts w:hint="cs"/>
          <w:rtl/>
        </w:rPr>
        <w:t>ی</w:t>
      </w:r>
      <w:r>
        <w:rPr>
          <w:rFonts w:hint="eastAsia"/>
          <w:rtl/>
        </w:rPr>
        <w:t>ن</w:t>
      </w:r>
      <w:r>
        <w:rPr>
          <w:rtl/>
        </w:rPr>
        <w:t xml:space="preserve"> عل</w:t>
      </w:r>
      <w:r>
        <w:rPr>
          <w:rFonts w:hint="cs"/>
          <w:rtl/>
        </w:rPr>
        <w:t>ی</w:t>
      </w:r>
      <w:r>
        <w:rPr>
          <w:rtl/>
        </w:rPr>
        <w:t xml:space="preserve"> السنن و الآداب و معظّم</w:t>
      </w:r>
      <w:r>
        <w:rPr>
          <w:rFonts w:hint="cs"/>
          <w:rtl/>
        </w:rPr>
        <w:t>ی</w:t>
      </w:r>
      <w:r>
        <w:rPr>
          <w:rtl/>
        </w:rPr>
        <w:t xml:space="preserve"> الشعائر الداع</w:t>
      </w:r>
      <w:r>
        <w:rPr>
          <w:rFonts w:hint="cs"/>
          <w:rtl/>
        </w:rPr>
        <w:t>ی</w:t>
      </w:r>
      <w:r>
        <w:rPr>
          <w:rFonts w:hint="eastAsia"/>
          <w:rtl/>
        </w:rPr>
        <w:t>ن</w:t>
      </w:r>
      <w:r>
        <w:rPr>
          <w:rtl/>
        </w:rPr>
        <w:t xml:space="preserve"> إل</w:t>
      </w:r>
      <w:r>
        <w:rPr>
          <w:rFonts w:hint="cs"/>
          <w:rtl/>
        </w:rPr>
        <w:t>ی</w:t>
      </w:r>
      <w:r>
        <w:rPr>
          <w:rtl/>
        </w:rPr>
        <w:t xml:space="preserve"> اللّه تعال</w:t>
      </w:r>
      <w:r>
        <w:rPr>
          <w:rFonts w:hint="cs"/>
          <w:rtl/>
        </w:rPr>
        <w:t>ی</w:t>
      </w:r>
      <w:r>
        <w:rPr>
          <w:rtl/>
        </w:rPr>
        <w:t xml:space="preserve"> بالأقوال و الأفعال،تولّد سنه(</w:t>
      </w:r>
      <w:r w:rsidR="00140CA9">
        <w:rPr>
          <w:rtl/>
        </w:rPr>
        <w:t>1201</w:t>
      </w:r>
      <w:r>
        <w:rPr>
          <w:rtl/>
        </w:rPr>
        <w:t>)و توفّ</w:t>
      </w:r>
      <w:r>
        <w:rPr>
          <w:rFonts w:hint="cs"/>
          <w:rtl/>
        </w:rPr>
        <w:t>ی</w:t>
      </w:r>
      <w:r>
        <w:rPr>
          <w:rtl/>
        </w:rPr>
        <w:t xml:space="preserve"> سنه(</w:t>
      </w:r>
      <w:r w:rsidR="00140CA9">
        <w:rPr>
          <w:rtl/>
        </w:rPr>
        <w:t>12</w:t>
      </w:r>
      <w:r>
        <w:rPr>
          <w:rtl/>
        </w:rPr>
        <w:t>6</w:t>
      </w:r>
      <w:r w:rsidR="00140CA9">
        <w:rPr>
          <w:rtl/>
        </w:rPr>
        <w:t>2</w:t>
      </w:r>
      <w:r>
        <w:rPr>
          <w:rtl/>
        </w:rPr>
        <w:t xml:space="preserve">).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الحسن بن جعفر بن محمّد الدور</w:t>
      </w:r>
      <w:r>
        <w:rPr>
          <w:rFonts w:hint="cs"/>
          <w:rtl/>
        </w:rPr>
        <w:t>ی</w:t>
      </w:r>
      <w:r>
        <w:rPr>
          <w:rFonts w:hint="eastAsia"/>
          <w:rtl/>
        </w:rPr>
        <w:t>ست</w:t>
      </w:r>
      <w:r>
        <w:rPr>
          <w:rFonts w:hint="cs"/>
          <w:rtl/>
        </w:rPr>
        <w:t>ی</w:t>
      </w:r>
      <w:r>
        <w:rPr>
          <w:rtl/>
        </w:rPr>
        <w:t xml:space="preserve">: </w:t>
      </w:r>
    </w:p>
    <w:p w:rsidR="00140CA9" w:rsidRDefault="00191CDD" w:rsidP="00191CDD">
      <w:pPr>
        <w:pStyle w:val="libNormal"/>
        <w:rPr>
          <w:rtl/>
        </w:rPr>
      </w:pPr>
      <w:r>
        <w:rPr>
          <w:rFonts w:hint="eastAsia"/>
          <w:rtl/>
        </w:rPr>
        <w:t>فاضل</w:t>
      </w:r>
      <w:r>
        <w:rPr>
          <w:rtl/>
        </w:rPr>
        <w:t xml:space="preserve"> جل</w:t>
      </w:r>
      <w:r>
        <w:rPr>
          <w:rFonts w:hint="cs"/>
          <w:rtl/>
        </w:rPr>
        <w:t>ی</w:t>
      </w:r>
      <w:r>
        <w:rPr>
          <w:rFonts w:hint="eastAsia"/>
          <w:rtl/>
        </w:rPr>
        <w:t>ل</w:t>
      </w:r>
      <w:r>
        <w:rPr>
          <w:rtl/>
        </w:rPr>
        <w:t xml:space="preserve"> مدحه القاض</w:t>
      </w:r>
      <w:r>
        <w:rPr>
          <w:rFonts w:hint="cs"/>
          <w:rtl/>
        </w:rPr>
        <w:t>ی</w:t>
      </w:r>
      <w:r>
        <w:rPr>
          <w:rtl/>
        </w:rPr>
        <w:t xml:space="preserve"> نور اللّه ف</w:t>
      </w:r>
      <w:r>
        <w:rPr>
          <w:rFonts w:hint="cs"/>
          <w:rtl/>
        </w:rPr>
        <w:t>ی</w:t>
      </w:r>
      <w:r>
        <w:rPr>
          <w:rtl/>
        </w:rPr>
        <w:t>(مجالس المؤمن</w:t>
      </w:r>
      <w:r>
        <w:rPr>
          <w:rFonts w:hint="cs"/>
          <w:rtl/>
        </w:rPr>
        <w:t>ی</w:t>
      </w:r>
      <w:r>
        <w:rPr>
          <w:rFonts w:hint="eastAsia"/>
          <w:rtl/>
        </w:rPr>
        <w:t>ن</w:t>
      </w:r>
      <w:r>
        <w:rPr>
          <w:rtl/>
        </w:rPr>
        <w:t>)و أثن</w:t>
      </w:r>
      <w:r>
        <w:rPr>
          <w:rFonts w:hint="cs"/>
          <w:rtl/>
        </w:rPr>
        <w:t>ی</w:t>
      </w:r>
      <w:r>
        <w:rPr>
          <w:rtl/>
        </w:rPr>
        <w:t xml:space="preserve"> عل</w:t>
      </w:r>
      <w:r>
        <w:rPr>
          <w:rFonts w:hint="cs"/>
          <w:rtl/>
        </w:rPr>
        <w:t>ی</w:t>
      </w:r>
      <w:r>
        <w:rPr>
          <w:rFonts w:hint="eastAsia"/>
          <w:rtl/>
        </w:rPr>
        <w:t>ه</w:t>
      </w:r>
      <w:r>
        <w:rPr>
          <w:rtl/>
        </w:rPr>
        <w:t xml:space="preserve"> و ذکر أنّه شاعر و أورد من شعره قوله: </w:t>
      </w:r>
    </w:p>
    <w:tbl>
      <w:tblPr>
        <w:tblStyle w:val="TableGrid"/>
        <w:bidiVisual/>
        <w:tblW w:w="4562" w:type="pct"/>
        <w:tblInd w:w="384" w:type="dxa"/>
        <w:tblLook w:val="01E0"/>
      </w:tblPr>
      <w:tblGrid>
        <w:gridCol w:w="3523"/>
        <w:gridCol w:w="272"/>
        <w:gridCol w:w="3515"/>
      </w:tblGrid>
      <w:tr w:rsidR="00E223C0" w:rsidTr="00585794">
        <w:trPr>
          <w:trHeight w:val="350"/>
        </w:trPr>
        <w:tc>
          <w:tcPr>
            <w:tcW w:w="3920" w:type="dxa"/>
            <w:shd w:val="clear" w:color="auto" w:fill="auto"/>
          </w:tcPr>
          <w:p w:rsidR="00E223C0" w:rsidRDefault="00E223C0" w:rsidP="00585794">
            <w:pPr>
              <w:pStyle w:val="libPoem"/>
            </w:pPr>
            <w:r>
              <w:rPr>
                <w:rFonts w:hint="eastAsia"/>
                <w:rtl/>
              </w:rPr>
              <w:t>بغض</w:t>
            </w:r>
            <w:r>
              <w:rPr>
                <w:rtl/>
              </w:rPr>
              <w:t xml:space="preserve"> الوص</w:t>
            </w:r>
            <w:r>
              <w:rPr>
                <w:rFonts w:hint="cs"/>
                <w:rtl/>
              </w:rPr>
              <w:t>یّ</w:t>
            </w:r>
            <w:r>
              <w:rPr>
                <w:rtl/>
              </w:rPr>
              <w:t xml:space="preserve"> علامه معروفه</w:t>
            </w:r>
            <w:r w:rsidRPr="00725071">
              <w:rPr>
                <w:rStyle w:val="libPoemTiniChar0"/>
                <w:rtl/>
              </w:rPr>
              <w:br/>
              <w:t> </w:t>
            </w:r>
          </w:p>
        </w:tc>
        <w:tc>
          <w:tcPr>
            <w:tcW w:w="279" w:type="dxa"/>
            <w:shd w:val="clear" w:color="auto" w:fill="auto"/>
          </w:tcPr>
          <w:p w:rsidR="00E223C0" w:rsidRDefault="00E223C0" w:rsidP="00585794">
            <w:pPr>
              <w:pStyle w:val="libPoem"/>
              <w:rPr>
                <w:rtl/>
              </w:rPr>
            </w:pPr>
          </w:p>
        </w:tc>
        <w:tc>
          <w:tcPr>
            <w:tcW w:w="3881" w:type="dxa"/>
            <w:shd w:val="clear" w:color="auto" w:fill="auto"/>
          </w:tcPr>
          <w:p w:rsidR="00E223C0" w:rsidRDefault="00E223C0" w:rsidP="00585794">
            <w:pPr>
              <w:pStyle w:val="libPoem"/>
            </w:pPr>
            <w:r>
              <w:rPr>
                <w:rFonts w:hint="eastAsia"/>
                <w:rtl/>
              </w:rPr>
              <w:t>کتبت</w:t>
            </w:r>
            <w:r>
              <w:rPr>
                <w:rtl/>
              </w:rPr>
              <w:t xml:space="preserve"> عل</w:t>
            </w:r>
            <w:r>
              <w:rPr>
                <w:rFonts w:hint="cs"/>
                <w:rtl/>
              </w:rPr>
              <w:t>ی</w:t>
            </w:r>
            <w:r>
              <w:rPr>
                <w:rtl/>
              </w:rPr>
              <w:t xml:space="preserve"> صفحات أولاد الزّنا</w:t>
            </w:r>
            <w:r w:rsidRPr="00725071">
              <w:rPr>
                <w:rStyle w:val="libPoemTiniChar0"/>
                <w:rtl/>
              </w:rPr>
              <w:br/>
              <w:t> </w:t>
            </w:r>
          </w:p>
        </w:tc>
      </w:tr>
      <w:tr w:rsidR="00E223C0" w:rsidTr="00585794">
        <w:trPr>
          <w:trHeight w:val="350"/>
        </w:trPr>
        <w:tc>
          <w:tcPr>
            <w:tcW w:w="3920" w:type="dxa"/>
          </w:tcPr>
          <w:p w:rsidR="00E223C0" w:rsidRDefault="00E223C0" w:rsidP="00585794">
            <w:pPr>
              <w:pStyle w:val="libPoem"/>
            </w:pPr>
            <w:r>
              <w:rPr>
                <w:rFonts w:hint="eastAsia"/>
                <w:rtl/>
              </w:rPr>
              <w:t>من</w:t>
            </w:r>
            <w:r>
              <w:rPr>
                <w:rtl/>
              </w:rPr>
              <w:t xml:space="preserve"> لم </w:t>
            </w:r>
            <w:r>
              <w:rPr>
                <w:rFonts w:hint="cs"/>
                <w:rtl/>
              </w:rPr>
              <w:t>ی</w:t>
            </w:r>
            <w:r>
              <w:rPr>
                <w:rFonts w:hint="eastAsia"/>
                <w:rtl/>
              </w:rPr>
              <w:t>وال</w:t>
            </w:r>
            <w:r>
              <w:rPr>
                <w:rtl/>
              </w:rPr>
              <w:t xml:space="preserve"> من الأنام ول</w:t>
            </w:r>
            <w:r>
              <w:rPr>
                <w:rFonts w:hint="cs"/>
                <w:rtl/>
              </w:rPr>
              <w:t>یّ</w:t>
            </w:r>
            <w:r>
              <w:rPr>
                <w:rFonts w:hint="eastAsia"/>
                <w:rtl/>
              </w:rPr>
              <w:t>ه</w:t>
            </w:r>
            <w:r w:rsidRPr="00725071">
              <w:rPr>
                <w:rStyle w:val="libPoemTiniChar0"/>
                <w:rtl/>
              </w:rPr>
              <w:br/>
              <w:t> </w:t>
            </w:r>
          </w:p>
        </w:tc>
        <w:tc>
          <w:tcPr>
            <w:tcW w:w="279" w:type="dxa"/>
          </w:tcPr>
          <w:p w:rsidR="00E223C0" w:rsidRDefault="00E223C0" w:rsidP="00585794">
            <w:pPr>
              <w:pStyle w:val="libPoem"/>
              <w:rPr>
                <w:rtl/>
              </w:rPr>
            </w:pPr>
          </w:p>
        </w:tc>
        <w:tc>
          <w:tcPr>
            <w:tcW w:w="3881" w:type="dxa"/>
          </w:tcPr>
          <w:p w:rsidR="00E223C0" w:rsidRDefault="00E223C0" w:rsidP="00585794">
            <w:pPr>
              <w:pStyle w:val="libPoem"/>
            </w:pPr>
            <w:r>
              <w:rPr>
                <w:rFonts w:hint="eastAsia"/>
                <w:rtl/>
              </w:rPr>
              <w:t>س</w:t>
            </w:r>
            <w:r>
              <w:rPr>
                <w:rFonts w:hint="cs"/>
                <w:rtl/>
              </w:rPr>
              <w:t>یّ</w:t>
            </w:r>
            <w:r>
              <w:rPr>
                <w:rFonts w:hint="eastAsia"/>
                <w:rtl/>
              </w:rPr>
              <w:t>ان</w:t>
            </w:r>
            <w:r>
              <w:rPr>
                <w:rtl/>
              </w:rPr>
              <w:t xml:space="preserve"> عند اللّه صلّ</w:t>
            </w:r>
            <w:r>
              <w:rPr>
                <w:rFonts w:hint="cs"/>
                <w:rtl/>
              </w:rPr>
              <w:t>ی</w:t>
            </w:r>
            <w:r>
              <w:rPr>
                <w:rtl/>
              </w:rPr>
              <w:t xml:space="preserve"> أو زنا</w:t>
            </w:r>
            <w:r w:rsidRPr="00725071">
              <w:rPr>
                <w:rStyle w:val="libPoemTiniChar0"/>
                <w:rtl/>
              </w:rPr>
              <w:br/>
              <w:t> </w:t>
            </w:r>
          </w:p>
        </w:tc>
      </w:tr>
    </w:tbl>
    <w:p w:rsidR="00140CA9" w:rsidRDefault="00191CDD" w:rsidP="00191CDD">
      <w:pPr>
        <w:pStyle w:val="libNormal"/>
      </w:pPr>
      <w:r>
        <w:rPr>
          <w:rFonts w:hint="eastAsia"/>
          <w:rtl/>
        </w:rPr>
        <w:t>کذا</w:t>
      </w:r>
      <w:r>
        <w:rPr>
          <w:rtl/>
        </w:rPr>
        <w:t xml:space="preserve"> ف</w:t>
      </w:r>
      <w:r>
        <w:rPr>
          <w:rFonts w:hint="cs"/>
          <w:rtl/>
        </w:rPr>
        <w:t>ی</w:t>
      </w:r>
      <w:r>
        <w:rPr>
          <w:rtl/>
        </w:rPr>
        <w:t xml:space="preserve"> الآمل،و مرّ ذکر أب</w:t>
      </w:r>
      <w:r>
        <w:rPr>
          <w:rFonts w:hint="cs"/>
          <w:rtl/>
        </w:rPr>
        <w:t>ی</w:t>
      </w:r>
      <w:r>
        <w:rPr>
          <w:rFonts w:hint="eastAsia"/>
          <w:rtl/>
        </w:rPr>
        <w:t>ه</w:t>
      </w:r>
      <w:r>
        <w:rPr>
          <w:rtl/>
        </w:rPr>
        <w:t xml:space="preserve"> و دور</w:t>
      </w:r>
      <w:r>
        <w:rPr>
          <w:rFonts w:hint="cs"/>
          <w:rtl/>
        </w:rPr>
        <w:t>ی</w:t>
      </w:r>
      <w:r>
        <w:rPr>
          <w:rFonts w:hint="eastAsia"/>
          <w:rtl/>
        </w:rPr>
        <w:t>ست</w:t>
      </w:r>
      <w:r>
        <w:rPr>
          <w:rtl/>
        </w:rPr>
        <w:t xml:space="preserve">. </w:t>
      </w:r>
    </w:p>
    <w:p w:rsidR="00140CA9" w:rsidRDefault="00191CDD" w:rsidP="00E80512">
      <w:pPr>
        <w:pStyle w:val="libNormal"/>
      </w:pPr>
      <w:r>
        <w:rPr>
          <w:rFonts w:hint="eastAsia"/>
          <w:rtl/>
        </w:rPr>
        <w:t>الحسن</w:t>
      </w:r>
      <w:r>
        <w:rPr>
          <w:rtl/>
        </w:rPr>
        <w:t xml:space="preserve"> بن الجهم بن بک</w:t>
      </w:r>
      <w:r>
        <w:rPr>
          <w:rFonts w:hint="cs"/>
          <w:rtl/>
        </w:rPr>
        <w:t>ی</w:t>
      </w:r>
      <w:r>
        <w:rPr>
          <w:rFonts w:hint="eastAsia"/>
          <w:rtl/>
        </w:rPr>
        <w:t>ر</w:t>
      </w:r>
      <w:r>
        <w:rPr>
          <w:rtl/>
        </w:rPr>
        <w:t xml:space="preserve"> بن أع</w:t>
      </w:r>
      <w:r>
        <w:rPr>
          <w:rFonts w:hint="cs"/>
          <w:rtl/>
        </w:rPr>
        <w:t>ی</w:t>
      </w:r>
      <w:r>
        <w:rPr>
          <w:rFonts w:hint="eastAsia"/>
          <w:rtl/>
        </w:rPr>
        <w:t>ن</w:t>
      </w:r>
      <w:r>
        <w:rPr>
          <w:rtl/>
        </w:rPr>
        <w:t xml:space="preserve"> أبو محمّد الش</w:t>
      </w:r>
      <w:r>
        <w:rPr>
          <w:rFonts w:hint="cs"/>
          <w:rtl/>
        </w:rPr>
        <w:t>ی</w:t>
      </w:r>
      <w:r>
        <w:rPr>
          <w:rFonts w:hint="eastAsia"/>
          <w:rtl/>
        </w:rPr>
        <w:t>بان</w:t>
      </w:r>
      <w:r>
        <w:rPr>
          <w:rFonts w:hint="cs"/>
          <w:rtl/>
        </w:rPr>
        <w:t>ی</w:t>
      </w:r>
      <w:r>
        <w:rPr>
          <w:rtl/>
        </w:rPr>
        <w:t xml:space="preserve">: </w:t>
      </w:r>
      <w:r>
        <w:rPr>
          <w:rFonts w:hint="eastAsia"/>
          <w:rtl/>
        </w:rPr>
        <w:t>ثقه</w:t>
      </w:r>
      <w:r>
        <w:rPr>
          <w:rtl/>
        </w:rPr>
        <w:t xml:space="preserve"> من أصحاب الکاظم و الرضا </w:t>
      </w:r>
      <w:r w:rsidR="00F2741C" w:rsidRPr="00F2741C">
        <w:rPr>
          <w:rStyle w:val="libAlaemChar"/>
          <w:rtl/>
        </w:rPr>
        <w:t>عليهما‌السلام</w:t>
      </w:r>
      <w:r>
        <w:rPr>
          <w:rtl/>
        </w:rPr>
        <w:t>،قال أحمد بن محمّد بن محمّد بن سل</w:t>
      </w:r>
      <w:r>
        <w:rPr>
          <w:rFonts w:hint="cs"/>
          <w:rtl/>
        </w:rPr>
        <w:t>ی</w:t>
      </w:r>
      <w:r>
        <w:rPr>
          <w:rFonts w:hint="eastAsia"/>
          <w:rtl/>
        </w:rPr>
        <w:t>مان</w:t>
      </w:r>
      <w:r>
        <w:rPr>
          <w:rtl/>
        </w:rPr>
        <w:t xml:space="preserve"> بن الحسن بن الجهم أبو غالب الزرار</w:t>
      </w:r>
      <w:r>
        <w:rPr>
          <w:rFonts w:hint="cs"/>
          <w:rtl/>
        </w:rPr>
        <w:t>ی</w:t>
      </w:r>
      <w:r>
        <w:rPr>
          <w:rtl/>
        </w:rPr>
        <w:t>:و کان جدّنا الأدن</w:t>
      </w:r>
      <w:r>
        <w:rPr>
          <w:rFonts w:hint="cs"/>
          <w:rtl/>
        </w:rPr>
        <w:t>ی</w:t>
      </w:r>
      <w:r>
        <w:rPr>
          <w:rtl/>
        </w:rPr>
        <w:t xml:space="preserve"> الحسن بن جهم من خواصّ س</w:t>
      </w:r>
      <w:r>
        <w:rPr>
          <w:rFonts w:hint="cs"/>
          <w:rtl/>
        </w:rPr>
        <w:t>یّ</w:t>
      </w:r>
      <w:r>
        <w:rPr>
          <w:rFonts w:hint="eastAsia"/>
          <w:rtl/>
        </w:rPr>
        <w:t>دنا</w:t>
      </w:r>
      <w:r>
        <w:rPr>
          <w:rtl/>
        </w:rPr>
        <w:t xml:space="preserve"> أب</w:t>
      </w:r>
      <w:r>
        <w:rPr>
          <w:rFonts w:hint="cs"/>
          <w:rtl/>
        </w:rPr>
        <w:t>ی</w:t>
      </w:r>
      <w:r>
        <w:rPr>
          <w:rtl/>
        </w:rPr>
        <w:t xml:space="preserve"> الحسن الرضا </w:t>
      </w:r>
      <w:r w:rsidR="00F2741C" w:rsidRPr="00F2741C">
        <w:rPr>
          <w:rStyle w:val="libAlaemChar"/>
          <w:rtl/>
        </w:rPr>
        <w:t>عليه‌السلام</w:t>
      </w:r>
      <w:r>
        <w:rPr>
          <w:rtl/>
        </w:rPr>
        <w:t>،و له کتاب معروف قد رو</w:t>
      </w:r>
      <w:r>
        <w:rPr>
          <w:rFonts w:hint="cs"/>
          <w:rtl/>
        </w:rPr>
        <w:t>ی</w:t>
      </w:r>
      <w:r>
        <w:rPr>
          <w:rFonts w:hint="eastAsia"/>
          <w:rtl/>
        </w:rPr>
        <w:t>ته</w:t>
      </w:r>
      <w:r>
        <w:rPr>
          <w:rtl/>
        </w:rPr>
        <w:t xml:space="preserve"> عن أب</w:t>
      </w:r>
      <w:r>
        <w:rPr>
          <w:rFonts w:hint="cs"/>
          <w:rtl/>
        </w:rPr>
        <w:t>ی</w:t>
      </w:r>
      <w:r>
        <w:rPr>
          <w:rtl/>
        </w:rPr>
        <w:t xml:space="preserve"> عبد اللّه أحمد بن محمّد العاصم</w:t>
      </w:r>
      <w:r>
        <w:rPr>
          <w:rFonts w:hint="cs"/>
          <w:rtl/>
        </w:rPr>
        <w:t>ی</w:t>
      </w:r>
      <w:r>
        <w:rPr>
          <w:rFonts w:hint="eastAsia"/>
          <w:rtl/>
        </w:rPr>
        <w:t>،</w:t>
      </w:r>
      <w:r>
        <w:rPr>
          <w:rtl/>
        </w:rPr>
        <w:t xml:space="preserve"> انته</w:t>
      </w:r>
      <w:r>
        <w:rPr>
          <w:rFonts w:hint="cs"/>
          <w:rtl/>
        </w:rPr>
        <w:t>ی</w:t>
      </w:r>
      <w:r>
        <w:rPr>
          <w:rtl/>
        </w:rPr>
        <w:t xml:space="preserve">. </w:t>
      </w:r>
    </w:p>
    <w:p w:rsidR="00E80512" w:rsidRDefault="00191CDD" w:rsidP="00E80512">
      <w:pPr>
        <w:pStyle w:val="libCenterBold1"/>
        <w:rPr>
          <w:rtl/>
        </w:rPr>
      </w:pPr>
      <w:r>
        <w:rPr>
          <w:rFonts w:hint="eastAsia"/>
          <w:rtl/>
        </w:rPr>
        <w:t>ما</w:t>
      </w:r>
      <w:r>
        <w:rPr>
          <w:rtl/>
        </w:rPr>
        <w:t xml:space="preserve"> قاله الإمام </w:t>
      </w:r>
      <w:r w:rsidR="00F2741C" w:rsidRPr="00F2741C">
        <w:rPr>
          <w:rStyle w:val="libAlaemChar"/>
          <w:rtl/>
        </w:rPr>
        <w:t>عليه‌السلام</w:t>
      </w:r>
      <w:r>
        <w:rPr>
          <w:rtl/>
        </w:rPr>
        <w:t xml:space="preserve"> للحسن بن الجهم</w:t>
      </w:r>
    </w:p>
    <w:p w:rsidR="00D7268C" w:rsidRDefault="00191CDD" w:rsidP="00E80512">
      <w:pPr>
        <w:pStyle w:val="libNormal"/>
      </w:pPr>
      <w:r w:rsidRPr="00E80512">
        <w:rPr>
          <w:rStyle w:val="libBold1Char"/>
          <w:rFonts w:hint="eastAsia"/>
          <w:rtl/>
        </w:rPr>
        <w:t>الکاف</w:t>
      </w:r>
      <w:r w:rsidRPr="00E80512">
        <w:rPr>
          <w:rStyle w:val="libBold1Char"/>
          <w:rFonts w:hint="cs"/>
          <w:rtl/>
        </w:rPr>
        <w:t>ی</w:t>
      </w:r>
      <w:r>
        <w:rPr>
          <w:rtl/>
        </w:rPr>
        <w:t>:عنه،قال: قلت لأب</w:t>
      </w:r>
      <w:r>
        <w:rPr>
          <w:rFonts w:hint="cs"/>
          <w:rtl/>
        </w:rPr>
        <w:t>ی</w:t>
      </w:r>
      <w:r>
        <w:rPr>
          <w:rtl/>
        </w:rPr>
        <w:t xml:space="preserve"> الحسن </w:t>
      </w:r>
      <w:r w:rsidR="00F2741C" w:rsidRPr="00F2741C">
        <w:rPr>
          <w:rStyle w:val="libAlaemChar"/>
          <w:rtl/>
        </w:rPr>
        <w:t>عليه‌السلام</w:t>
      </w:r>
      <w:r>
        <w:rPr>
          <w:rtl/>
        </w:rPr>
        <w:t>:لا تنسن</w:t>
      </w:r>
      <w:r>
        <w:rPr>
          <w:rFonts w:hint="cs"/>
          <w:rtl/>
        </w:rPr>
        <w:t>ی</w:t>
      </w:r>
      <w:r>
        <w:rPr>
          <w:rtl/>
        </w:rPr>
        <w:t xml:space="preserve"> من الدعاء،قال:تعلم أنّ</w:t>
      </w:r>
      <w:r>
        <w:rPr>
          <w:rFonts w:hint="cs"/>
          <w:rtl/>
        </w:rPr>
        <w:t>ی</w:t>
      </w:r>
      <w:r>
        <w:rPr>
          <w:rtl/>
        </w:rPr>
        <w:t xml:space="preserve"> </w:t>
      </w:r>
    </w:p>
    <w:p w:rsidR="00D7268C" w:rsidRDefault="00D7268C" w:rsidP="000F2A07">
      <w:pPr>
        <w:pStyle w:val="libNormal"/>
        <w:rPr>
          <w:rtl/>
        </w:rPr>
      </w:pPr>
      <w:r>
        <w:rPr>
          <w:rFonts w:hint="eastAsia"/>
          <w:rtl/>
        </w:rPr>
        <w:br w:type="page"/>
      </w:r>
    </w:p>
    <w:p w:rsidR="00140CA9" w:rsidRDefault="00191CDD" w:rsidP="00C720AE">
      <w:pPr>
        <w:pStyle w:val="libNormal0"/>
      </w:pPr>
      <w:r>
        <w:rPr>
          <w:rFonts w:hint="eastAsia"/>
          <w:rtl/>
        </w:rPr>
        <w:t>أنساک؟قال</w:t>
      </w:r>
      <w:r>
        <w:rPr>
          <w:rtl/>
        </w:rPr>
        <w:t>:فتفکّرت ف</w:t>
      </w:r>
      <w:r>
        <w:rPr>
          <w:rFonts w:hint="cs"/>
          <w:rtl/>
        </w:rPr>
        <w:t>ی</w:t>
      </w:r>
      <w:r>
        <w:rPr>
          <w:rtl/>
        </w:rPr>
        <w:t xml:space="preserve"> نفس</w:t>
      </w:r>
      <w:r>
        <w:rPr>
          <w:rFonts w:hint="cs"/>
          <w:rtl/>
        </w:rPr>
        <w:t>ی</w:t>
      </w:r>
      <w:r>
        <w:rPr>
          <w:rtl/>
        </w:rPr>
        <w:t xml:space="preserve"> و قلت:هو </w:t>
      </w:r>
      <w:r>
        <w:rPr>
          <w:rFonts w:hint="cs"/>
          <w:rtl/>
        </w:rPr>
        <w:t>ی</w:t>
      </w:r>
      <w:r>
        <w:rPr>
          <w:rFonts w:hint="eastAsia"/>
          <w:rtl/>
        </w:rPr>
        <w:t>دعو</w:t>
      </w:r>
      <w:r>
        <w:rPr>
          <w:rtl/>
        </w:rPr>
        <w:t xml:space="preserve"> لش</w:t>
      </w:r>
      <w:r>
        <w:rPr>
          <w:rFonts w:hint="cs"/>
          <w:rtl/>
        </w:rPr>
        <w:t>ی</w:t>
      </w:r>
      <w:r>
        <w:rPr>
          <w:rFonts w:hint="eastAsia"/>
          <w:rtl/>
        </w:rPr>
        <w:t>عته</w:t>
      </w:r>
      <w:r>
        <w:rPr>
          <w:rtl/>
        </w:rPr>
        <w:t xml:space="preserve"> و أنا من ش</w:t>
      </w:r>
      <w:r>
        <w:rPr>
          <w:rFonts w:hint="cs"/>
          <w:rtl/>
        </w:rPr>
        <w:t>ی</w:t>
      </w:r>
      <w:r>
        <w:rPr>
          <w:rFonts w:hint="eastAsia"/>
          <w:rtl/>
        </w:rPr>
        <w:t>عته،قلت</w:t>
      </w:r>
      <w:r>
        <w:rPr>
          <w:rtl/>
        </w:rPr>
        <w:t xml:space="preserve">: </w:t>
      </w:r>
    </w:p>
    <w:p w:rsidR="00140CA9" w:rsidRDefault="00191CDD" w:rsidP="00191CDD">
      <w:pPr>
        <w:pStyle w:val="libNormal"/>
      </w:pPr>
      <w:r>
        <w:rPr>
          <w:rFonts w:hint="eastAsia"/>
          <w:rtl/>
        </w:rPr>
        <w:t>لا</w:t>
      </w:r>
      <w:r>
        <w:rPr>
          <w:rtl/>
        </w:rPr>
        <w:t xml:space="preserve"> تنسان</w:t>
      </w:r>
      <w:r>
        <w:rPr>
          <w:rFonts w:hint="cs"/>
          <w:rtl/>
        </w:rPr>
        <w:t>ی</w:t>
      </w:r>
      <w:r>
        <w:rPr>
          <w:rtl/>
        </w:rPr>
        <w:t xml:space="preserve"> قال:ک</w:t>
      </w:r>
      <w:r>
        <w:rPr>
          <w:rFonts w:hint="cs"/>
          <w:rtl/>
        </w:rPr>
        <w:t>ی</w:t>
      </w:r>
      <w:r>
        <w:rPr>
          <w:rFonts w:hint="eastAsia"/>
          <w:rtl/>
        </w:rPr>
        <w:t>ف</w:t>
      </w:r>
      <w:r>
        <w:rPr>
          <w:rtl/>
        </w:rPr>
        <w:t xml:space="preserve"> علمت ذلک؟قلت:أنا من ش</w:t>
      </w:r>
      <w:r>
        <w:rPr>
          <w:rFonts w:hint="cs"/>
          <w:rtl/>
        </w:rPr>
        <w:t>ی</w:t>
      </w:r>
      <w:r>
        <w:rPr>
          <w:rFonts w:hint="eastAsia"/>
          <w:rtl/>
        </w:rPr>
        <w:t>عتک</w:t>
      </w:r>
      <w:r>
        <w:rPr>
          <w:rtl/>
        </w:rPr>
        <w:t xml:space="preserve"> و أنت تدعو لهم،فقال:هل علمت بش</w:t>
      </w:r>
      <w:r>
        <w:rPr>
          <w:rFonts w:hint="cs"/>
          <w:rtl/>
        </w:rPr>
        <w:t>ی</w:t>
      </w:r>
      <w:r>
        <w:rPr>
          <w:rFonts w:hint="eastAsia"/>
          <w:rtl/>
        </w:rPr>
        <w:t>ء</w:t>
      </w:r>
      <w:r>
        <w:rPr>
          <w:rtl/>
        </w:rPr>
        <w:t xml:space="preserve"> غ</w:t>
      </w:r>
      <w:r>
        <w:rPr>
          <w:rFonts w:hint="cs"/>
          <w:rtl/>
        </w:rPr>
        <w:t>ی</w:t>
      </w:r>
      <w:r>
        <w:rPr>
          <w:rFonts w:hint="eastAsia"/>
          <w:rtl/>
        </w:rPr>
        <w:t>ر</w:t>
      </w:r>
      <w:r>
        <w:rPr>
          <w:rtl/>
        </w:rPr>
        <w:t xml:space="preserve"> هذا؟قال:قلت:لا،قال:إذا أردت أن تعلم ما لک عند</w:t>
      </w:r>
      <w:r>
        <w:rPr>
          <w:rFonts w:hint="cs"/>
          <w:rtl/>
        </w:rPr>
        <w:t>ی</w:t>
      </w:r>
      <w:r>
        <w:rPr>
          <w:rtl/>
        </w:rPr>
        <w:t xml:space="preserve"> فانظر ما ل</w:t>
      </w:r>
      <w:r>
        <w:rPr>
          <w:rFonts w:hint="cs"/>
          <w:rtl/>
        </w:rPr>
        <w:t>ی</w:t>
      </w:r>
      <w:r>
        <w:rPr>
          <w:rtl/>
        </w:rPr>
        <w:t xml:space="preserve"> عندک. </w:t>
      </w:r>
    </w:p>
    <w:p w:rsidR="00140CA9" w:rsidRDefault="00191CDD" w:rsidP="00191CDD">
      <w:pPr>
        <w:pStyle w:val="libNormal"/>
      </w:pPr>
      <w:r>
        <w:rPr>
          <w:rFonts w:hint="eastAsia"/>
          <w:rtl/>
        </w:rPr>
        <w:t>الحسن</w:t>
      </w:r>
      <w:r>
        <w:rPr>
          <w:rtl/>
        </w:rPr>
        <w:t xml:space="preserve"> بن الحسن بن الحسن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xml:space="preserve"> </w:t>
      </w:r>
    </w:p>
    <w:p w:rsidR="00140CA9" w:rsidRDefault="00191CDD" w:rsidP="00191CDD">
      <w:pPr>
        <w:pStyle w:val="libNormal"/>
      </w:pPr>
      <w:r>
        <w:rPr>
          <w:rFonts w:hint="eastAsia"/>
          <w:rtl/>
        </w:rPr>
        <w:t>المدن</w:t>
      </w:r>
      <w:r>
        <w:rPr>
          <w:rFonts w:hint="cs"/>
          <w:rtl/>
        </w:rPr>
        <w:t>یّ</w:t>
      </w:r>
      <w:r>
        <w:rPr>
          <w:rtl/>
        </w:rPr>
        <w:t xml:space="preserve"> المعبّر عنه بالحسن المثلّث:من أصحاب الباقر </w:t>
      </w:r>
      <w:r w:rsidR="00F2741C" w:rsidRPr="00F2741C">
        <w:rPr>
          <w:rStyle w:val="libAlaemChar"/>
          <w:rtl/>
        </w:rPr>
        <w:t>عليه‌السلام</w:t>
      </w:r>
      <w:r>
        <w:rPr>
          <w:rtl/>
        </w:rPr>
        <w:t xml:space="preserve"> تابع</w:t>
      </w:r>
      <w:r>
        <w:rPr>
          <w:rFonts w:hint="cs"/>
          <w:rtl/>
        </w:rPr>
        <w:t>یّ</w:t>
      </w:r>
      <w:r>
        <w:rPr>
          <w:rtl/>
        </w:rPr>
        <w:t xml:space="preserve"> رو</w:t>
      </w:r>
      <w:r>
        <w:rPr>
          <w:rFonts w:hint="cs"/>
          <w:rtl/>
        </w:rPr>
        <w:t>ی</w:t>
      </w:r>
      <w:r>
        <w:rPr>
          <w:rtl/>
        </w:rPr>
        <w:t xml:space="preserve"> عن جابر بن عبد اللّه،و هو أخو عبد اللّه و إبراه</w:t>
      </w:r>
      <w:r>
        <w:rPr>
          <w:rFonts w:hint="cs"/>
          <w:rtl/>
        </w:rPr>
        <w:t>ی</w:t>
      </w:r>
      <w:r>
        <w:rPr>
          <w:rFonts w:hint="eastAsia"/>
          <w:rtl/>
        </w:rPr>
        <w:t>م</w:t>
      </w:r>
      <w:r>
        <w:rPr>
          <w:rtl/>
        </w:rPr>
        <w:t xml:space="preserve"> ابن</w:t>
      </w:r>
      <w:r>
        <w:rPr>
          <w:rFonts w:hint="cs"/>
          <w:rtl/>
        </w:rPr>
        <w:t>ی</w:t>
      </w:r>
      <w:r>
        <w:rPr>
          <w:rtl/>
        </w:rPr>
        <w:t xml:space="preserve"> الحسن و امّهم فاطمه بنت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توف</w:t>
      </w:r>
      <w:r>
        <w:rPr>
          <w:rFonts w:hint="cs"/>
          <w:rtl/>
        </w:rPr>
        <w:t>ی</w:t>
      </w:r>
      <w:r>
        <w:rPr>
          <w:rtl/>
        </w:rPr>
        <w:t xml:space="preserve"> ف</w:t>
      </w:r>
      <w:r>
        <w:rPr>
          <w:rFonts w:hint="cs"/>
          <w:rtl/>
        </w:rPr>
        <w:t>ی</w:t>
      </w:r>
      <w:r>
        <w:rPr>
          <w:rtl/>
        </w:rPr>
        <w:t xml:space="preserve"> محبس المنصور بالهاشم</w:t>
      </w:r>
      <w:r>
        <w:rPr>
          <w:rFonts w:hint="cs"/>
          <w:rtl/>
        </w:rPr>
        <w:t>ی</w:t>
      </w:r>
      <w:r>
        <w:rPr>
          <w:rFonts w:hint="eastAsia"/>
          <w:rtl/>
        </w:rPr>
        <w:t>ه</w:t>
      </w:r>
      <w:r>
        <w:rPr>
          <w:rtl/>
        </w:rPr>
        <w:t xml:space="preserve"> ف</w:t>
      </w:r>
      <w:r>
        <w:rPr>
          <w:rFonts w:hint="cs"/>
          <w:rtl/>
        </w:rPr>
        <w:t>ی</w:t>
      </w:r>
      <w:r>
        <w:rPr>
          <w:rtl/>
        </w:rPr>
        <w:t xml:space="preserve"> ذ</w:t>
      </w:r>
      <w:r>
        <w:rPr>
          <w:rFonts w:hint="cs"/>
          <w:rtl/>
        </w:rPr>
        <w:t>ی</w:t>
      </w:r>
      <w:r>
        <w:rPr>
          <w:rtl/>
        </w:rPr>
        <w:t xml:space="preserve"> القعده سنه(</w:t>
      </w:r>
      <w:r w:rsidR="00140CA9">
        <w:rPr>
          <w:rtl/>
        </w:rPr>
        <w:t>1</w:t>
      </w:r>
      <w:r>
        <w:rPr>
          <w:rtl/>
        </w:rPr>
        <w:t>45)و هو ابن ثمان و ست</w:t>
      </w:r>
      <w:r>
        <w:rPr>
          <w:rFonts w:hint="cs"/>
          <w:rtl/>
        </w:rPr>
        <w:t>ی</w:t>
      </w:r>
      <w:r>
        <w:rPr>
          <w:rFonts w:hint="eastAsia"/>
          <w:rtl/>
        </w:rPr>
        <w:t>ن</w:t>
      </w:r>
      <w:r>
        <w:rPr>
          <w:rtl/>
        </w:rPr>
        <w:t xml:space="preserve"> سنه. </w:t>
      </w:r>
    </w:p>
    <w:p w:rsidR="00140CA9" w:rsidRDefault="00191CDD" w:rsidP="00191CDD">
      <w:pPr>
        <w:pStyle w:val="libNormal"/>
      </w:pPr>
      <w:r>
        <w:rPr>
          <w:rFonts w:hint="eastAsia"/>
          <w:rtl/>
        </w:rPr>
        <w:t>الحسن</w:t>
      </w:r>
      <w:r>
        <w:rPr>
          <w:rtl/>
        </w:rPr>
        <w:t xml:space="preserve"> بن الحسن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تقدّم ذکره ف</w:t>
      </w:r>
      <w:r>
        <w:rPr>
          <w:rFonts w:hint="cs"/>
          <w:rtl/>
        </w:rPr>
        <w:t>ی</w:t>
      </w:r>
      <w:r>
        <w:rPr>
          <w:rtl/>
        </w:rPr>
        <w:t xml:space="preserve"> أولاد الحسن بن عل</w:t>
      </w:r>
      <w:r>
        <w:rPr>
          <w:rFonts w:hint="cs"/>
          <w:rtl/>
        </w:rPr>
        <w:t>ی</w:t>
      </w:r>
      <w:r>
        <w:rPr>
          <w:rtl/>
        </w:rPr>
        <w:t xml:space="preserve"> </w:t>
      </w:r>
      <w:r w:rsidR="00F2741C" w:rsidRPr="00F2741C">
        <w:rPr>
          <w:rStyle w:val="libAlaemChar"/>
          <w:rtl/>
        </w:rPr>
        <w:t>عليهما‌السلام</w:t>
      </w:r>
      <w:r>
        <w:rPr>
          <w:rtl/>
        </w:rPr>
        <w:t xml:space="preserve">.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الجل</w:t>
      </w:r>
      <w:r>
        <w:rPr>
          <w:rFonts w:hint="cs"/>
          <w:rtl/>
        </w:rPr>
        <w:t>ی</w:t>
      </w:r>
      <w:r>
        <w:rPr>
          <w:rFonts w:hint="eastAsia"/>
          <w:rtl/>
        </w:rPr>
        <w:t>ل</w:t>
      </w:r>
      <w:r>
        <w:rPr>
          <w:rtl/>
        </w:rPr>
        <w:t xml:space="preserve"> شمس الإسلام الحسن بن الحس</w:t>
      </w:r>
      <w:r>
        <w:rPr>
          <w:rFonts w:hint="cs"/>
          <w:rtl/>
        </w:rPr>
        <w:t>ی</w:t>
      </w:r>
      <w:r>
        <w:rPr>
          <w:rFonts w:hint="eastAsia"/>
          <w:rtl/>
        </w:rPr>
        <w:t>ن</w:t>
      </w:r>
      <w:r>
        <w:rPr>
          <w:rtl/>
        </w:rPr>
        <w:t xml:space="preserve"> بن بابو</w:t>
      </w:r>
      <w:r>
        <w:rPr>
          <w:rFonts w:hint="cs"/>
          <w:rtl/>
        </w:rPr>
        <w:t>ی</w:t>
      </w:r>
      <w:r>
        <w:rPr>
          <w:rFonts w:hint="eastAsia"/>
          <w:rtl/>
        </w:rPr>
        <w:t>ه</w:t>
      </w:r>
      <w:r>
        <w:rPr>
          <w:rtl/>
        </w:rPr>
        <w:t xml:space="preserve"> القمّ</w:t>
      </w:r>
      <w:r>
        <w:rPr>
          <w:rFonts w:hint="cs"/>
          <w:rtl/>
        </w:rPr>
        <w:t>یّ</w:t>
      </w:r>
      <w:r>
        <w:rPr>
          <w:rtl/>
        </w:rPr>
        <w:t xml:space="preserve"> </w:t>
      </w:r>
    </w:p>
    <w:p w:rsidR="00140CA9" w:rsidRDefault="00191CDD" w:rsidP="00191CDD">
      <w:pPr>
        <w:pStyle w:val="libNormal"/>
      </w:pPr>
      <w:r>
        <w:rPr>
          <w:rFonts w:hint="eastAsia"/>
          <w:rtl/>
        </w:rPr>
        <w:t>نز</w:t>
      </w:r>
      <w:r>
        <w:rPr>
          <w:rFonts w:hint="cs"/>
          <w:rtl/>
        </w:rPr>
        <w:t>ی</w:t>
      </w:r>
      <w:r>
        <w:rPr>
          <w:rFonts w:hint="eastAsia"/>
          <w:rtl/>
        </w:rPr>
        <w:t>ل</w:t>
      </w:r>
      <w:r>
        <w:rPr>
          <w:rtl/>
        </w:rPr>
        <w:t xml:space="preserve"> الر</w:t>
      </w:r>
      <w:r>
        <w:rPr>
          <w:rFonts w:hint="cs"/>
          <w:rtl/>
        </w:rPr>
        <w:t>یّ</w:t>
      </w:r>
      <w:r>
        <w:rPr>
          <w:rtl/>
        </w:rPr>
        <w:t xml:space="preserve"> المدعو حسکا،فق</w:t>
      </w:r>
      <w:r>
        <w:rPr>
          <w:rFonts w:hint="cs"/>
          <w:rtl/>
        </w:rPr>
        <w:t>ی</w:t>
      </w:r>
      <w:r>
        <w:rPr>
          <w:rFonts w:hint="eastAsia"/>
          <w:rtl/>
        </w:rPr>
        <w:t>ه</w:t>
      </w:r>
      <w:r>
        <w:rPr>
          <w:rtl/>
        </w:rPr>
        <w:t xml:space="preserve"> ثقه وجه،قرأ عل</w:t>
      </w:r>
      <w:r>
        <w:rPr>
          <w:rFonts w:hint="cs"/>
          <w:rtl/>
        </w:rPr>
        <w:t>ی</w:t>
      </w:r>
      <w:r>
        <w:rPr>
          <w:rtl/>
        </w:rPr>
        <w:t xml:space="preserve"> ش</w:t>
      </w:r>
      <w:r>
        <w:rPr>
          <w:rFonts w:hint="cs"/>
          <w:rtl/>
        </w:rPr>
        <w:t>ی</w:t>
      </w:r>
      <w:r>
        <w:rPr>
          <w:rFonts w:hint="eastAsia"/>
          <w:rtl/>
        </w:rPr>
        <w:t>خنا</w:t>
      </w:r>
      <w:r>
        <w:rPr>
          <w:rtl/>
        </w:rPr>
        <w:t xml:space="preserve"> الموفّق أب</w:t>
      </w:r>
      <w:r>
        <w:rPr>
          <w:rFonts w:hint="cs"/>
          <w:rtl/>
        </w:rPr>
        <w:t>ی</w:t>
      </w:r>
      <w:r>
        <w:rPr>
          <w:rtl/>
        </w:rPr>
        <w:t xml:space="preserve"> جعفر(قدّس اللّه روحه) جم</w:t>
      </w:r>
      <w:r>
        <w:rPr>
          <w:rFonts w:hint="cs"/>
          <w:rtl/>
        </w:rPr>
        <w:t>ی</w:t>
      </w:r>
      <w:r>
        <w:rPr>
          <w:rFonts w:hint="eastAsia"/>
          <w:rtl/>
        </w:rPr>
        <w:t>ع</w:t>
      </w:r>
      <w:r>
        <w:rPr>
          <w:rtl/>
        </w:rPr>
        <w:t xml:space="preserve"> تصان</w:t>
      </w:r>
      <w:r>
        <w:rPr>
          <w:rFonts w:hint="cs"/>
          <w:rtl/>
        </w:rPr>
        <w:t>ی</w:t>
      </w:r>
      <w:r>
        <w:rPr>
          <w:rFonts w:hint="eastAsia"/>
          <w:rtl/>
        </w:rPr>
        <w:t>فه</w:t>
      </w:r>
      <w:r>
        <w:rPr>
          <w:rtl/>
        </w:rPr>
        <w:t xml:space="preserve"> بالغر</w:t>
      </w:r>
      <w:r>
        <w:rPr>
          <w:rFonts w:hint="cs"/>
          <w:rtl/>
        </w:rPr>
        <w:t>یّ</w:t>
      </w:r>
      <w:r>
        <w:rPr>
          <w:rtl/>
        </w:rPr>
        <w:t xml:space="preserve"> عل</w:t>
      </w:r>
      <w:r>
        <w:rPr>
          <w:rFonts w:hint="cs"/>
          <w:rtl/>
        </w:rPr>
        <w:t>ی</w:t>
      </w:r>
      <w:r>
        <w:rPr>
          <w:rtl/>
        </w:rPr>
        <w:t xml:space="preserve"> ساکنه السلام،و قرأ عل</w:t>
      </w:r>
      <w:r>
        <w:rPr>
          <w:rFonts w:hint="cs"/>
          <w:rtl/>
        </w:rPr>
        <w:t>ی</w:t>
      </w:r>
      <w:r>
        <w:rPr>
          <w:rtl/>
        </w:rPr>
        <w:t xml:space="preserve"> الش</w:t>
      </w:r>
      <w:r>
        <w:rPr>
          <w:rFonts w:hint="cs"/>
          <w:rtl/>
        </w:rPr>
        <w:t>ی</w:t>
      </w:r>
      <w:r>
        <w:rPr>
          <w:rFonts w:hint="eastAsia"/>
          <w:rtl/>
        </w:rPr>
        <w:t>خ</w:t>
      </w:r>
      <w:r>
        <w:rPr>
          <w:rFonts w:hint="cs"/>
          <w:rtl/>
        </w:rPr>
        <w:t>ی</w:t>
      </w:r>
      <w:r>
        <w:rPr>
          <w:rFonts w:hint="eastAsia"/>
          <w:rtl/>
        </w:rPr>
        <w:t>ن</w:t>
      </w:r>
      <w:r>
        <w:rPr>
          <w:rtl/>
        </w:rPr>
        <w:t xml:space="preserve"> سالار بن عبد العز</w:t>
      </w:r>
      <w:r>
        <w:rPr>
          <w:rFonts w:hint="cs"/>
          <w:rtl/>
        </w:rPr>
        <w:t>ی</w:t>
      </w:r>
      <w:r>
        <w:rPr>
          <w:rFonts w:hint="eastAsia"/>
          <w:rtl/>
        </w:rPr>
        <w:t>ز</w:t>
      </w:r>
      <w:r>
        <w:rPr>
          <w:rtl/>
        </w:rPr>
        <w:t xml:space="preserve"> و ابن البرّاج جم</w:t>
      </w:r>
      <w:r>
        <w:rPr>
          <w:rFonts w:hint="cs"/>
          <w:rtl/>
        </w:rPr>
        <w:t>ی</w:t>
      </w:r>
      <w:r>
        <w:rPr>
          <w:rFonts w:hint="eastAsia"/>
          <w:rtl/>
        </w:rPr>
        <w:t>ع</w:t>
      </w:r>
      <w:r>
        <w:rPr>
          <w:rtl/>
        </w:rPr>
        <w:t xml:space="preserve"> تصان</w:t>
      </w:r>
      <w:r>
        <w:rPr>
          <w:rFonts w:hint="cs"/>
          <w:rtl/>
        </w:rPr>
        <w:t>ی</w:t>
      </w:r>
      <w:r>
        <w:rPr>
          <w:rFonts w:hint="eastAsia"/>
          <w:rtl/>
        </w:rPr>
        <w:t>فهما،و</w:t>
      </w:r>
      <w:r>
        <w:rPr>
          <w:rtl/>
        </w:rPr>
        <w:t xml:space="preserve"> له تصان</w:t>
      </w:r>
      <w:r>
        <w:rPr>
          <w:rFonts w:hint="cs"/>
          <w:rtl/>
        </w:rPr>
        <w:t>ی</w:t>
      </w:r>
      <w:r>
        <w:rPr>
          <w:rFonts w:hint="eastAsia"/>
          <w:rtl/>
        </w:rPr>
        <w:t>ف</w:t>
      </w:r>
      <w:r>
        <w:rPr>
          <w:rtl/>
        </w:rPr>
        <w:t xml:space="preserve"> ف</w:t>
      </w:r>
      <w:r>
        <w:rPr>
          <w:rFonts w:hint="cs"/>
          <w:rtl/>
        </w:rPr>
        <w:t>ی</w:t>
      </w:r>
      <w:r>
        <w:rPr>
          <w:rtl/>
        </w:rPr>
        <w:t xml:space="preserve"> الفقه منها کتاب العبادات و کتاب الأعمال الصالحه و کت</w:t>
      </w:r>
      <w:r>
        <w:rPr>
          <w:rFonts w:hint="eastAsia"/>
          <w:rtl/>
        </w:rPr>
        <w:t>اب</w:t>
      </w:r>
      <w:r>
        <w:rPr>
          <w:rtl/>
        </w:rPr>
        <w:t xml:space="preserve"> س</w:t>
      </w:r>
      <w:r>
        <w:rPr>
          <w:rFonts w:hint="cs"/>
          <w:rtl/>
        </w:rPr>
        <w:t>ی</w:t>
      </w:r>
      <w:r>
        <w:rPr>
          <w:rFonts w:hint="eastAsia"/>
          <w:rtl/>
        </w:rPr>
        <w:t>ر</w:t>
      </w:r>
      <w:r>
        <w:rPr>
          <w:rtl/>
        </w:rPr>
        <w:t xml:space="preserve"> الأنب</w:t>
      </w:r>
      <w:r>
        <w:rPr>
          <w:rFonts w:hint="cs"/>
          <w:rtl/>
        </w:rPr>
        <w:t>ی</w:t>
      </w:r>
      <w:r>
        <w:rPr>
          <w:rFonts w:hint="eastAsia"/>
          <w:rtl/>
        </w:rPr>
        <w:t>اء</w:t>
      </w:r>
      <w:r>
        <w:rPr>
          <w:rtl/>
        </w:rPr>
        <w:t xml:space="preserve"> و الأئمه </w:t>
      </w:r>
      <w:r w:rsidR="00F2741C" w:rsidRPr="00F2741C">
        <w:rPr>
          <w:rStyle w:val="libAlaemChar"/>
          <w:rtl/>
        </w:rPr>
        <w:t>عليهم‌السلام</w:t>
      </w:r>
      <w:r>
        <w:rPr>
          <w:rtl/>
        </w:rPr>
        <w:t xml:space="preserve"> أخبرنا بها الوالد عنه قاله الش</w:t>
      </w:r>
      <w:r>
        <w:rPr>
          <w:rFonts w:hint="cs"/>
          <w:rtl/>
        </w:rPr>
        <w:t>ی</w:t>
      </w:r>
      <w:r>
        <w:rPr>
          <w:rFonts w:hint="eastAsia"/>
          <w:rtl/>
        </w:rPr>
        <w:t>خ</w:t>
      </w:r>
      <w:r>
        <w:rPr>
          <w:rtl/>
        </w:rPr>
        <w:t xml:space="preserve"> منتجب الد</w:t>
      </w:r>
      <w:r>
        <w:rPr>
          <w:rFonts w:hint="cs"/>
          <w:rtl/>
        </w:rPr>
        <w:t>ی</w:t>
      </w:r>
      <w:r>
        <w:rPr>
          <w:rFonts w:hint="eastAsia"/>
          <w:rtl/>
        </w:rPr>
        <w:t>ن</w:t>
      </w:r>
      <w:r>
        <w:rPr>
          <w:rtl/>
        </w:rPr>
        <w:t xml:space="preserve">. </w:t>
      </w:r>
    </w:p>
    <w:p w:rsidR="00140CA9" w:rsidRDefault="00191CDD" w:rsidP="00191CDD">
      <w:pPr>
        <w:pStyle w:val="libNormal"/>
      </w:pPr>
      <w:r>
        <w:rPr>
          <w:rFonts w:hint="eastAsia"/>
          <w:rtl/>
        </w:rPr>
        <w:t>الحسن</w:t>
      </w:r>
      <w:r>
        <w:rPr>
          <w:rtl/>
        </w:rPr>
        <w:t xml:space="preserve"> بن حمزه بن عل</w:t>
      </w:r>
      <w:r>
        <w:rPr>
          <w:rFonts w:hint="cs"/>
          <w:rtl/>
        </w:rPr>
        <w:t>یّ</w:t>
      </w:r>
      <w:r>
        <w:rPr>
          <w:rtl/>
        </w:rPr>
        <w:t xml:space="preserve"> بن عبد اللّه بن محمّد بن الحسن بن الحس</w:t>
      </w:r>
      <w:r>
        <w:rPr>
          <w:rFonts w:hint="cs"/>
          <w:rtl/>
        </w:rPr>
        <w:t>ی</w:t>
      </w:r>
      <w:r>
        <w:rPr>
          <w:rFonts w:hint="eastAsia"/>
          <w:rtl/>
        </w:rPr>
        <w:t>ن</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xml:space="preserve"> أبو محمّد الطبر</w:t>
      </w:r>
      <w:r>
        <w:rPr>
          <w:rFonts w:hint="cs"/>
          <w:rtl/>
        </w:rPr>
        <w:t>یّ</w:t>
      </w:r>
      <w:r>
        <w:rPr>
          <w:rtl/>
        </w:rPr>
        <w:t xml:space="preserve"> </w:t>
      </w:r>
      <w:r>
        <w:rPr>
          <w:rFonts w:hint="cs"/>
          <w:rtl/>
        </w:rPr>
        <w:t>ی</w:t>
      </w:r>
      <w:r>
        <w:rPr>
          <w:rFonts w:hint="eastAsia"/>
          <w:rtl/>
        </w:rPr>
        <w:t>عرف</w:t>
      </w:r>
      <w:r>
        <w:rPr>
          <w:rtl/>
        </w:rPr>
        <w:t xml:space="preserve"> بالمرعش</w:t>
      </w:r>
      <w:r>
        <w:rPr>
          <w:rFonts w:hint="cs"/>
          <w:rtl/>
        </w:rPr>
        <w:t>یّ</w:t>
      </w:r>
      <w:r>
        <w:rPr>
          <w:rtl/>
        </w:rPr>
        <w:t xml:space="preserve">. </w:t>
      </w:r>
    </w:p>
    <w:p w:rsidR="00D7268C" w:rsidRDefault="00191CDD" w:rsidP="00191CDD">
      <w:pPr>
        <w:pStyle w:val="libNormal"/>
      </w:pPr>
      <w:r>
        <w:rPr>
          <w:rFonts w:hint="eastAsia"/>
          <w:rtl/>
        </w:rPr>
        <w:t>رجال</w:t>
      </w:r>
      <w:r>
        <w:rPr>
          <w:rtl/>
        </w:rPr>
        <w:t xml:space="preserve"> النجاش</w:t>
      </w:r>
      <w:r>
        <w:rPr>
          <w:rFonts w:hint="cs"/>
          <w:rtl/>
        </w:rPr>
        <w:t>یّ</w:t>
      </w:r>
      <w:r>
        <w:rPr>
          <w:rtl/>
        </w:rPr>
        <w:t>:کان من اجلاّء هذه الطائفه و فقهائها،قدم بغداد و لق</w:t>
      </w:r>
      <w:r>
        <w:rPr>
          <w:rFonts w:hint="cs"/>
          <w:rtl/>
        </w:rPr>
        <w:t>ی</w:t>
      </w:r>
      <w:r>
        <w:rPr>
          <w:rFonts w:hint="eastAsia"/>
          <w:rtl/>
        </w:rPr>
        <w:t>ه</w:t>
      </w:r>
      <w:r>
        <w:rPr>
          <w:rtl/>
        </w:rPr>
        <w:t xml:space="preserve"> ش</w:t>
      </w:r>
      <w:r>
        <w:rPr>
          <w:rFonts w:hint="cs"/>
          <w:rtl/>
        </w:rPr>
        <w:t>ی</w:t>
      </w:r>
      <w:r>
        <w:rPr>
          <w:rFonts w:hint="eastAsia"/>
          <w:rtl/>
        </w:rPr>
        <w:t>وخنا</w:t>
      </w:r>
      <w:r>
        <w:rPr>
          <w:rtl/>
        </w:rPr>
        <w:t xml:space="preserve"> ف</w:t>
      </w:r>
      <w:r>
        <w:rPr>
          <w:rFonts w:hint="cs"/>
          <w:rtl/>
        </w:rPr>
        <w:t>ی</w:t>
      </w:r>
      <w:r>
        <w:rPr>
          <w:rtl/>
        </w:rPr>
        <w:t xml:space="preserve"> سنه ستّ و خمس</w:t>
      </w:r>
      <w:r>
        <w:rPr>
          <w:rFonts w:hint="cs"/>
          <w:rtl/>
        </w:rPr>
        <w:t>ی</w:t>
      </w:r>
      <w:r>
        <w:rPr>
          <w:rFonts w:hint="eastAsia"/>
          <w:rtl/>
        </w:rPr>
        <w:t>ن</w:t>
      </w:r>
      <w:r>
        <w:rPr>
          <w:rtl/>
        </w:rPr>
        <w:t xml:space="preserve"> و ثلاثمائه و مات ف</w:t>
      </w:r>
      <w:r>
        <w:rPr>
          <w:rFonts w:hint="cs"/>
          <w:rtl/>
        </w:rPr>
        <w:t>ی</w:t>
      </w:r>
      <w:r>
        <w:rPr>
          <w:rtl/>
        </w:rPr>
        <w:t xml:space="preserve"> سنه ثمان و خمس</w:t>
      </w:r>
      <w:r>
        <w:rPr>
          <w:rFonts w:hint="cs"/>
          <w:rtl/>
        </w:rPr>
        <w:t>ی</w:t>
      </w:r>
      <w:r>
        <w:rPr>
          <w:rFonts w:hint="eastAsia"/>
          <w:rtl/>
        </w:rPr>
        <w:t>ن</w:t>
      </w:r>
      <w:r>
        <w:rPr>
          <w:rtl/>
        </w:rPr>
        <w:t xml:space="preserve"> و ثلاثمائه،له کتب منها کتاب المبسوط ف</w:t>
      </w:r>
      <w:r>
        <w:rPr>
          <w:rFonts w:hint="cs"/>
          <w:rtl/>
        </w:rPr>
        <w:t>ی</w:t>
      </w:r>
      <w:r>
        <w:rPr>
          <w:rtl/>
        </w:rPr>
        <w:t xml:space="preserve"> عمل </w:t>
      </w:r>
      <w:r>
        <w:rPr>
          <w:rFonts w:hint="cs"/>
          <w:rtl/>
        </w:rPr>
        <w:t>ی</w:t>
      </w:r>
      <w:r>
        <w:rPr>
          <w:rFonts w:hint="eastAsia"/>
          <w:rtl/>
        </w:rPr>
        <w:t>وم</w:t>
      </w:r>
      <w:r>
        <w:rPr>
          <w:rtl/>
        </w:rPr>
        <w:t xml:space="preserve"> و ل</w:t>
      </w:r>
      <w:r>
        <w:rPr>
          <w:rFonts w:hint="cs"/>
          <w:rtl/>
        </w:rPr>
        <w:t>ی</w:t>
      </w:r>
      <w:r>
        <w:rPr>
          <w:rFonts w:hint="eastAsia"/>
          <w:rtl/>
        </w:rPr>
        <w:t>له،ثمّ</w:t>
      </w:r>
      <w:r>
        <w:rPr>
          <w:rtl/>
        </w:rPr>
        <w:t xml:space="preserve"> عدّ کتبه،و زاد العلامه:کان فاضلا د</w:t>
      </w:r>
      <w:r>
        <w:rPr>
          <w:rFonts w:hint="cs"/>
          <w:rtl/>
        </w:rPr>
        <w:t>یّ</w:t>
      </w:r>
      <w:r>
        <w:rPr>
          <w:rFonts w:hint="eastAsia"/>
          <w:rtl/>
        </w:rPr>
        <w:t>نا</w:t>
      </w:r>
      <w:r>
        <w:rPr>
          <w:rtl/>
        </w:rPr>
        <w:t xml:space="preserve"> عارفا </w:t>
      </w:r>
    </w:p>
    <w:p w:rsidR="00D7268C" w:rsidRDefault="00D7268C" w:rsidP="000F2A07">
      <w:pPr>
        <w:pStyle w:val="libNormal"/>
        <w:rPr>
          <w:rtl/>
        </w:rPr>
      </w:pPr>
      <w:r>
        <w:rPr>
          <w:rFonts w:hint="eastAsia"/>
          <w:rtl/>
        </w:rPr>
        <w:br w:type="page"/>
      </w:r>
    </w:p>
    <w:p w:rsidR="00140CA9" w:rsidRDefault="00191CDD" w:rsidP="00C720AE">
      <w:pPr>
        <w:pStyle w:val="libNormal0"/>
      </w:pPr>
      <w:r>
        <w:rPr>
          <w:rFonts w:hint="eastAsia"/>
          <w:rtl/>
        </w:rPr>
        <w:t>فق</w:t>
      </w:r>
      <w:r>
        <w:rPr>
          <w:rFonts w:hint="cs"/>
          <w:rtl/>
        </w:rPr>
        <w:t>ی</w:t>
      </w:r>
      <w:r>
        <w:rPr>
          <w:rFonts w:hint="eastAsia"/>
          <w:rtl/>
        </w:rPr>
        <w:t>ها</w:t>
      </w:r>
      <w:r>
        <w:rPr>
          <w:rtl/>
        </w:rPr>
        <w:t xml:space="preserve"> زاهدا و رعا کث</w:t>
      </w:r>
      <w:r>
        <w:rPr>
          <w:rFonts w:hint="cs"/>
          <w:rtl/>
        </w:rPr>
        <w:t>ی</w:t>
      </w:r>
      <w:r>
        <w:rPr>
          <w:rFonts w:hint="eastAsia"/>
          <w:rtl/>
        </w:rPr>
        <w:t>ر</w:t>
      </w:r>
      <w:r>
        <w:rPr>
          <w:rtl/>
        </w:rPr>
        <w:t xml:space="preserve"> المحاسن أد</w:t>
      </w:r>
      <w:r>
        <w:rPr>
          <w:rFonts w:hint="cs"/>
          <w:rtl/>
        </w:rPr>
        <w:t>ی</w:t>
      </w:r>
      <w:r>
        <w:rPr>
          <w:rFonts w:hint="eastAsia"/>
          <w:rtl/>
        </w:rPr>
        <w:t>با،رو</w:t>
      </w:r>
      <w:r>
        <w:rPr>
          <w:rFonts w:hint="cs"/>
          <w:rtl/>
        </w:rPr>
        <w:t>ی</w:t>
      </w:r>
      <w:r>
        <w:rPr>
          <w:rtl/>
        </w:rPr>
        <w:t xml:space="preserve"> عنه التلعکبر</w:t>
      </w:r>
      <w:r>
        <w:rPr>
          <w:rFonts w:hint="cs"/>
          <w:rtl/>
        </w:rPr>
        <w:t>ی</w:t>
      </w:r>
      <w:r>
        <w:rPr>
          <w:rtl/>
        </w:rPr>
        <w:t xml:space="preserve"> و کان سماعه منه أوّلا سنه ثمان و عشر</w:t>
      </w:r>
      <w:r>
        <w:rPr>
          <w:rFonts w:hint="cs"/>
          <w:rtl/>
        </w:rPr>
        <w:t>ی</w:t>
      </w:r>
      <w:r>
        <w:rPr>
          <w:rFonts w:hint="eastAsia"/>
          <w:rtl/>
        </w:rPr>
        <w:t>ن</w:t>
      </w:r>
      <w:r>
        <w:rPr>
          <w:rtl/>
        </w:rPr>
        <w:t xml:space="preserve"> و ثلاثمائه و له منه اجازه بجم</w:t>
      </w:r>
      <w:r>
        <w:rPr>
          <w:rFonts w:hint="cs"/>
          <w:rtl/>
        </w:rPr>
        <w:t>ی</w:t>
      </w:r>
      <w:r>
        <w:rPr>
          <w:rFonts w:hint="eastAsia"/>
          <w:rtl/>
        </w:rPr>
        <w:t>ع</w:t>
      </w:r>
      <w:r>
        <w:rPr>
          <w:rtl/>
        </w:rPr>
        <w:t xml:space="preserve"> کتبه و روا</w:t>
      </w:r>
      <w:r>
        <w:rPr>
          <w:rFonts w:hint="cs"/>
          <w:rtl/>
        </w:rPr>
        <w:t>ی</w:t>
      </w:r>
      <w:r>
        <w:rPr>
          <w:rFonts w:hint="eastAsia"/>
          <w:rtl/>
        </w:rPr>
        <w:t>اته،انته</w:t>
      </w:r>
      <w:r>
        <w:rPr>
          <w:rFonts w:hint="cs"/>
          <w:rtl/>
        </w:rPr>
        <w:t>ی</w:t>
      </w:r>
      <w:r>
        <w:rPr>
          <w:rtl/>
        </w:rPr>
        <w:t>.و وثّقه العلاّمه الطباطبائ</w:t>
      </w:r>
      <w:r>
        <w:rPr>
          <w:rFonts w:hint="cs"/>
          <w:rtl/>
        </w:rPr>
        <w:t>ی</w:t>
      </w:r>
      <w:r>
        <w:rPr>
          <w:rtl/>
        </w:rPr>
        <w:t xml:space="preserve"> و قال:قد صحّ بما قلناه أن حد</w:t>
      </w:r>
      <w:r>
        <w:rPr>
          <w:rFonts w:hint="cs"/>
          <w:rtl/>
        </w:rPr>
        <w:t>ی</w:t>
      </w:r>
      <w:r>
        <w:rPr>
          <w:rFonts w:hint="eastAsia"/>
          <w:rtl/>
        </w:rPr>
        <w:t>ث</w:t>
      </w:r>
      <w:r>
        <w:rPr>
          <w:rtl/>
        </w:rPr>
        <w:t xml:space="preserve"> الحسن صح</w:t>
      </w:r>
      <w:r>
        <w:rPr>
          <w:rFonts w:hint="cs"/>
          <w:rtl/>
        </w:rPr>
        <w:t>ی</w:t>
      </w:r>
      <w:r>
        <w:rPr>
          <w:rFonts w:hint="eastAsia"/>
          <w:rtl/>
        </w:rPr>
        <w:t>ح</w:t>
      </w:r>
      <w:r>
        <w:rPr>
          <w:rtl/>
        </w:rPr>
        <w:t xml:space="preserve">. </w:t>
      </w:r>
      <w:r>
        <w:rPr>
          <w:rFonts w:hint="eastAsia"/>
          <w:rtl/>
        </w:rPr>
        <w:t>الحسن</w:t>
      </w:r>
      <w:r>
        <w:rPr>
          <w:rtl/>
        </w:rPr>
        <w:t xml:space="preserve"> بن خالد محمّد بن عل</w:t>
      </w:r>
      <w:r>
        <w:rPr>
          <w:rFonts w:hint="cs"/>
          <w:rtl/>
        </w:rPr>
        <w:t>ی</w:t>
      </w:r>
      <w:r>
        <w:rPr>
          <w:rtl/>
        </w:rPr>
        <w:t xml:space="preserve"> البرق</w:t>
      </w:r>
      <w:r>
        <w:rPr>
          <w:rFonts w:hint="cs"/>
          <w:rtl/>
        </w:rPr>
        <w:t>ی</w:t>
      </w:r>
      <w:r>
        <w:rPr>
          <w:rtl/>
        </w:rPr>
        <w:t xml:space="preserve"> </w:t>
      </w:r>
    </w:p>
    <w:p w:rsidR="00140CA9" w:rsidRDefault="00191CDD" w:rsidP="00191CDD">
      <w:pPr>
        <w:pStyle w:val="libNormal"/>
      </w:pPr>
      <w:r>
        <w:rPr>
          <w:rFonts w:hint="eastAsia"/>
          <w:rtl/>
        </w:rPr>
        <w:t>أبو</w:t>
      </w:r>
      <w:r>
        <w:rPr>
          <w:rtl/>
        </w:rPr>
        <w:t xml:space="preserve"> عل</w:t>
      </w:r>
      <w:r>
        <w:rPr>
          <w:rFonts w:hint="cs"/>
          <w:rtl/>
        </w:rPr>
        <w:t>یّ</w:t>
      </w:r>
      <w:r>
        <w:rPr>
          <w:rtl/>
        </w:rPr>
        <w:t xml:space="preserve"> أخو محمّد بن خالد:کان ثقه له کتب،و عن(معالم بن شهر آشوب)قال:من کتبه:تفس</w:t>
      </w:r>
      <w:r>
        <w:rPr>
          <w:rFonts w:hint="cs"/>
          <w:rtl/>
        </w:rPr>
        <w:t>ی</w:t>
      </w:r>
      <w:r>
        <w:rPr>
          <w:rFonts w:hint="eastAsia"/>
          <w:rtl/>
        </w:rPr>
        <w:t>ر</w:t>
      </w:r>
      <w:r>
        <w:rPr>
          <w:rtl/>
        </w:rPr>
        <w:t xml:space="preserve"> العسکر</w:t>
      </w:r>
      <w:r>
        <w:rPr>
          <w:rFonts w:hint="cs"/>
          <w:rtl/>
        </w:rPr>
        <w:t>یّ</w:t>
      </w:r>
      <w:r>
        <w:rPr>
          <w:rtl/>
        </w:rPr>
        <w:t xml:space="preserve"> </w:t>
      </w:r>
      <w:r w:rsidR="00F2741C" w:rsidRPr="00F2741C">
        <w:rPr>
          <w:rStyle w:val="libAlaemChar"/>
          <w:rtl/>
        </w:rPr>
        <w:t>عليه‌السلام</w:t>
      </w:r>
      <w:r>
        <w:rPr>
          <w:rtl/>
        </w:rPr>
        <w:t xml:space="preserve"> من إملاء الإمام،مائه و عشرون مجلّدا. </w:t>
      </w:r>
    </w:p>
    <w:p w:rsidR="00140CA9" w:rsidRDefault="00191CDD" w:rsidP="00C720AE">
      <w:pPr>
        <w:pStyle w:val="libNormal"/>
      </w:pPr>
      <w:r>
        <w:rPr>
          <w:rFonts w:hint="eastAsia"/>
          <w:rtl/>
        </w:rPr>
        <w:t>الحسن</w:t>
      </w:r>
      <w:r>
        <w:rPr>
          <w:rtl/>
        </w:rPr>
        <w:t xml:space="preserve"> بن خرّزاذ </w:t>
      </w:r>
      <w:r>
        <w:rPr>
          <w:rFonts w:hint="eastAsia"/>
          <w:rtl/>
        </w:rPr>
        <w:t>بالمعجمه</w:t>
      </w:r>
      <w:r>
        <w:rPr>
          <w:rtl/>
        </w:rPr>
        <w:t xml:space="preserve"> المضمومه و الراء المشدده و الزا</w:t>
      </w:r>
      <w:r>
        <w:rPr>
          <w:rFonts w:hint="cs"/>
          <w:rtl/>
        </w:rPr>
        <w:t>ی</w:t>
      </w:r>
      <w:r>
        <w:rPr>
          <w:rtl/>
        </w:rPr>
        <w:t xml:space="preserve"> و الذال المعجمه:قمّ</w:t>
      </w:r>
      <w:r>
        <w:rPr>
          <w:rFonts w:hint="cs"/>
          <w:rtl/>
        </w:rPr>
        <w:t>ی</w:t>
      </w:r>
      <w:r>
        <w:rPr>
          <w:rtl/>
        </w:rPr>
        <w:t xml:space="preserve"> کث</w:t>
      </w:r>
      <w:r>
        <w:rPr>
          <w:rFonts w:hint="cs"/>
          <w:rtl/>
        </w:rPr>
        <w:t>ی</w:t>
      </w:r>
      <w:r>
        <w:rPr>
          <w:rFonts w:hint="eastAsia"/>
          <w:rtl/>
        </w:rPr>
        <w:t>ر</w:t>
      </w:r>
      <w:r>
        <w:rPr>
          <w:rtl/>
        </w:rPr>
        <w:t xml:space="preserve"> الحد</w:t>
      </w:r>
      <w:r>
        <w:rPr>
          <w:rFonts w:hint="cs"/>
          <w:rtl/>
        </w:rPr>
        <w:t>ی</w:t>
      </w:r>
      <w:r>
        <w:rPr>
          <w:rFonts w:hint="eastAsia"/>
          <w:rtl/>
        </w:rPr>
        <w:t>ث،له</w:t>
      </w:r>
      <w:r>
        <w:rPr>
          <w:rtl/>
        </w:rPr>
        <w:t xml:space="preserve"> کتاب(أسماء رسول اللّه </w:t>
      </w:r>
      <w:r w:rsidR="00F2741C" w:rsidRPr="00F2741C">
        <w:rPr>
          <w:rStyle w:val="libAlaemChar"/>
          <w:rtl/>
        </w:rPr>
        <w:t>صلى‌الله‌عليه‌وآله‌وسلم</w:t>
      </w:r>
      <w:r>
        <w:rPr>
          <w:rtl/>
        </w:rPr>
        <w:t>)و کتاب(المتعه)، ق</w:t>
      </w:r>
      <w:r>
        <w:rPr>
          <w:rFonts w:hint="cs"/>
          <w:rtl/>
        </w:rPr>
        <w:t>ی</w:t>
      </w:r>
      <w:r>
        <w:rPr>
          <w:rFonts w:hint="eastAsia"/>
          <w:rtl/>
        </w:rPr>
        <w:t>ل</w:t>
      </w:r>
      <w:r>
        <w:rPr>
          <w:rtl/>
        </w:rPr>
        <w:t xml:space="preserve"> انّه غلا ف</w:t>
      </w:r>
      <w:r>
        <w:rPr>
          <w:rFonts w:hint="cs"/>
          <w:rtl/>
        </w:rPr>
        <w:t>ی</w:t>
      </w:r>
      <w:r>
        <w:rPr>
          <w:rtl/>
        </w:rPr>
        <w:t xml:space="preserve"> آخر عمره. </w:t>
      </w:r>
    </w:p>
    <w:p w:rsidR="00140CA9" w:rsidRDefault="00191CDD" w:rsidP="00C720AE">
      <w:pPr>
        <w:pStyle w:val="libNormal"/>
      </w:pPr>
      <w:r>
        <w:rPr>
          <w:rFonts w:hint="eastAsia"/>
          <w:rtl/>
        </w:rPr>
        <w:t>الحسن</w:t>
      </w:r>
      <w:r>
        <w:rPr>
          <w:rtl/>
        </w:rPr>
        <w:t xml:space="preserve"> بن راشد: </w:t>
      </w:r>
      <w:r>
        <w:rPr>
          <w:rFonts w:hint="eastAsia"/>
          <w:rtl/>
        </w:rPr>
        <w:t>اعلم</w:t>
      </w:r>
      <w:r>
        <w:rPr>
          <w:rtl/>
        </w:rPr>
        <w:t xml:space="preserve"> انّ المذکور بهذا الاسم ف</w:t>
      </w:r>
      <w:r>
        <w:rPr>
          <w:rFonts w:hint="cs"/>
          <w:rtl/>
        </w:rPr>
        <w:t>ی</w:t>
      </w:r>
      <w:r>
        <w:rPr>
          <w:rtl/>
        </w:rPr>
        <w:t xml:space="preserve"> الکتب الرجال</w:t>
      </w:r>
      <w:r>
        <w:rPr>
          <w:rFonts w:hint="cs"/>
          <w:rtl/>
        </w:rPr>
        <w:t>ی</w:t>
      </w:r>
      <w:r>
        <w:rPr>
          <w:rFonts w:hint="eastAsia"/>
          <w:rtl/>
        </w:rPr>
        <w:t>ه</w:t>
      </w:r>
      <w:r>
        <w:rPr>
          <w:rtl/>
        </w:rPr>
        <w:t xml:space="preserve"> ثلاثه: </w:t>
      </w:r>
    </w:p>
    <w:p w:rsidR="00140CA9" w:rsidRDefault="00191CDD" w:rsidP="00191CDD">
      <w:pPr>
        <w:pStyle w:val="libNormal"/>
      </w:pPr>
      <w:r w:rsidRPr="00C720AE">
        <w:rPr>
          <w:rStyle w:val="libBold1Char"/>
          <w:rFonts w:hint="eastAsia"/>
          <w:rtl/>
        </w:rPr>
        <w:t>الأوّل</w:t>
      </w:r>
      <w:r>
        <w:rPr>
          <w:rtl/>
        </w:rPr>
        <w:t>:الطغاو</w:t>
      </w:r>
      <w:r>
        <w:rPr>
          <w:rFonts w:hint="cs"/>
          <w:rtl/>
        </w:rPr>
        <w:t>ی</w:t>
      </w:r>
      <w:r>
        <w:rPr>
          <w:rtl/>
        </w:rPr>
        <w:t xml:space="preserve"> الذ</w:t>
      </w:r>
      <w:r>
        <w:rPr>
          <w:rFonts w:hint="cs"/>
          <w:rtl/>
        </w:rPr>
        <w:t>ی</w:t>
      </w:r>
      <w:r>
        <w:rPr>
          <w:rtl/>
        </w:rPr>
        <w:t xml:space="preserve"> قال ف</w:t>
      </w:r>
      <w:r>
        <w:rPr>
          <w:rFonts w:hint="cs"/>
          <w:rtl/>
        </w:rPr>
        <w:t>ی</w:t>
      </w:r>
      <w:r>
        <w:rPr>
          <w:rFonts w:hint="eastAsia"/>
          <w:rtl/>
        </w:rPr>
        <w:t>ه</w:t>
      </w:r>
      <w:r>
        <w:rPr>
          <w:rtl/>
        </w:rPr>
        <w:t xml:space="preserve"> النجاش</w:t>
      </w:r>
      <w:r>
        <w:rPr>
          <w:rFonts w:hint="cs"/>
          <w:rtl/>
        </w:rPr>
        <w:t>یّ</w:t>
      </w:r>
      <w:r>
        <w:rPr>
          <w:rtl/>
        </w:rPr>
        <w:t>:له کتاب النوادر،حسن کث</w:t>
      </w:r>
      <w:r>
        <w:rPr>
          <w:rFonts w:hint="cs"/>
          <w:rtl/>
        </w:rPr>
        <w:t>ی</w:t>
      </w:r>
      <w:r>
        <w:rPr>
          <w:rFonts w:hint="eastAsia"/>
          <w:rtl/>
        </w:rPr>
        <w:t>ر</w:t>
      </w:r>
      <w:r>
        <w:rPr>
          <w:rtl/>
        </w:rPr>
        <w:t xml:space="preserve"> العلم. </w:t>
      </w:r>
    </w:p>
    <w:p w:rsidR="00140CA9" w:rsidRDefault="00191CDD" w:rsidP="00191CDD">
      <w:pPr>
        <w:pStyle w:val="libNormal"/>
      </w:pPr>
      <w:r w:rsidRPr="00C720AE">
        <w:rPr>
          <w:rStyle w:val="libBold1Char"/>
          <w:rFonts w:hint="eastAsia"/>
          <w:rtl/>
        </w:rPr>
        <w:t>الثان</w:t>
      </w:r>
      <w:r w:rsidRPr="00C720AE">
        <w:rPr>
          <w:rStyle w:val="libBold1Char"/>
          <w:rFonts w:hint="cs"/>
          <w:rtl/>
        </w:rPr>
        <w:t>ی</w:t>
      </w:r>
      <w:r>
        <w:rPr>
          <w:rtl/>
        </w:rPr>
        <w:t>:أبو عل</w:t>
      </w:r>
      <w:r>
        <w:rPr>
          <w:rFonts w:hint="cs"/>
          <w:rtl/>
        </w:rPr>
        <w:t>ی</w:t>
      </w:r>
      <w:r>
        <w:rPr>
          <w:rtl/>
        </w:rPr>
        <w:t xml:space="preserve"> البغداد</w:t>
      </w:r>
      <w:r>
        <w:rPr>
          <w:rFonts w:hint="cs"/>
          <w:rtl/>
        </w:rPr>
        <w:t>یّ</w:t>
      </w:r>
      <w:r>
        <w:rPr>
          <w:rtl/>
        </w:rPr>
        <w:t xml:space="preserve"> الوک</w:t>
      </w:r>
      <w:r>
        <w:rPr>
          <w:rFonts w:hint="cs"/>
          <w:rtl/>
        </w:rPr>
        <w:t>ی</w:t>
      </w:r>
      <w:r>
        <w:rPr>
          <w:rFonts w:hint="eastAsia"/>
          <w:rtl/>
        </w:rPr>
        <w:t>ل</w:t>
      </w:r>
      <w:r>
        <w:rPr>
          <w:rtl/>
        </w:rPr>
        <w:t xml:space="preserve"> مول</w:t>
      </w:r>
      <w:r>
        <w:rPr>
          <w:rFonts w:hint="cs"/>
          <w:rtl/>
        </w:rPr>
        <w:t>ی</w:t>
      </w:r>
      <w:r>
        <w:rPr>
          <w:rtl/>
        </w:rPr>
        <w:t xml:space="preserve"> آل المهلب،الثقه الجل</w:t>
      </w:r>
      <w:r>
        <w:rPr>
          <w:rFonts w:hint="cs"/>
          <w:rtl/>
        </w:rPr>
        <w:t>ی</w:t>
      </w:r>
      <w:r>
        <w:rPr>
          <w:rFonts w:hint="eastAsia"/>
          <w:rtl/>
        </w:rPr>
        <w:t>ل</w:t>
      </w:r>
      <w:r>
        <w:rPr>
          <w:rtl/>
        </w:rPr>
        <w:t xml:space="preserve"> المذکور ف</w:t>
      </w:r>
      <w:r>
        <w:rPr>
          <w:rFonts w:hint="cs"/>
          <w:rtl/>
        </w:rPr>
        <w:t>ی</w:t>
      </w:r>
      <w:r>
        <w:rPr>
          <w:rtl/>
        </w:rPr>
        <w:t xml:space="preserve"> الأسام</w:t>
      </w:r>
      <w:r>
        <w:rPr>
          <w:rFonts w:hint="cs"/>
          <w:rtl/>
        </w:rPr>
        <w:t>ی</w:t>
      </w:r>
      <w:r>
        <w:rPr>
          <w:rtl/>
        </w:rPr>
        <w:t xml:space="preserve"> و الکن</w:t>
      </w:r>
      <w:r>
        <w:rPr>
          <w:rFonts w:hint="cs"/>
          <w:rtl/>
        </w:rPr>
        <w:t>ی</w:t>
      </w:r>
      <w:r>
        <w:rPr>
          <w:rtl/>
        </w:rPr>
        <w:t xml:space="preserve"> من أصحاب الجواد و الهاد</w:t>
      </w:r>
      <w:r>
        <w:rPr>
          <w:rFonts w:hint="cs"/>
          <w:rtl/>
        </w:rPr>
        <w:t>ی</w:t>
      </w:r>
      <w:r>
        <w:rPr>
          <w:rtl/>
        </w:rPr>
        <w:t xml:space="preserve"> </w:t>
      </w:r>
      <w:r w:rsidR="00F2741C" w:rsidRPr="00F2741C">
        <w:rPr>
          <w:rStyle w:val="libAlaemChar"/>
          <w:rtl/>
        </w:rPr>
        <w:t>عليهما‌السلام</w:t>
      </w:r>
      <w:r>
        <w:rPr>
          <w:rtl/>
        </w:rPr>
        <w:t xml:space="preserve">. </w:t>
      </w:r>
    </w:p>
    <w:p w:rsidR="00140CA9" w:rsidRDefault="00191CDD" w:rsidP="00191CDD">
      <w:pPr>
        <w:pStyle w:val="libNormal"/>
      </w:pPr>
      <w:r w:rsidRPr="00C720AE">
        <w:rPr>
          <w:rStyle w:val="libBold1Char"/>
          <w:rFonts w:hint="eastAsia"/>
          <w:rtl/>
        </w:rPr>
        <w:t>الثالث</w:t>
      </w:r>
      <w:r>
        <w:rPr>
          <w:rtl/>
        </w:rPr>
        <w:t>:أبو محمّد الحسن بن راشد مول</w:t>
      </w:r>
      <w:r>
        <w:rPr>
          <w:rFonts w:hint="cs"/>
          <w:rtl/>
        </w:rPr>
        <w:t>ی</w:t>
      </w:r>
      <w:r>
        <w:rPr>
          <w:rtl/>
        </w:rPr>
        <w:t xml:space="preserve"> بن</w:t>
      </w:r>
      <w:r>
        <w:rPr>
          <w:rFonts w:hint="cs"/>
          <w:rtl/>
        </w:rPr>
        <w:t>ی</w:t>
      </w:r>
      <w:r>
        <w:rPr>
          <w:rtl/>
        </w:rPr>
        <w:t xml:space="preserve"> العباس،من أصحاب الصادق </w:t>
      </w:r>
      <w:r w:rsidR="00F2741C" w:rsidRPr="00F2741C">
        <w:rPr>
          <w:rStyle w:val="libAlaemChar"/>
          <w:rtl/>
        </w:rPr>
        <w:t>عليه‌السلام</w:t>
      </w:r>
      <w:r>
        <w:rPr>
          <w:rtl/>
        </w:rPr>
        <w:t>، و عن رجال البرق</w:t>
      </w:r>
      <w:r>
        <w:rPr>
          <w:rFonts w:hint="cs"/>
          <w:rtl/>
        </w:rPr>
        <w:t>ی</w:t>
      </w:r>
      <w:r>
        <w:rPr>
          <w:rtl/>
        </w:rPr>
        <w:t>:کان وز</w:t>
      </w:r>
      <w:r>
        <w:rPr>
          <w:rFonts w:hint="cs"/>
          <w:rtl/>
        </w:rPr>
        <w:t>ی</w:t>
      </w:r>
      <w:r>
        <w:rPr>
          <w:rFonts w:hint="eastAsia"/>
          <w:rtl/>
        </w:rPr>
        <w:t>را</w:t>
      </w:r>
      <w:r>
        <w:rPr>
          <w:rtl/>
        </w:rPr>
        <w:t xml:space="preserve"> للمهد</w:t>
      </w:r>
      <w:r>
        <w:rPr>
          <w:rFonts w:hint="cs"/>
          <w:rtl/>
        </w:rPr>
        <w:t>ی</w:t>
      </w:r>
      <w:r>
        <w:rPr>
          <w:rtl/>
        </w:rPr>
        <w:t xml:space="preserve">. </w:t>
      </w:r>
    </w:p>
    <w:p w:rsidR="00140CA9" w:rsidRDefault="00191CDD" w:rsidP="00C720AE">
      <w:pPr>
        <w:pStyle w:val="libCenterBold1"/>
      </w:pPr>
      <w:r>
        <w:rPr>
          <w:rFonts w:hint="eastAsia"/>
          <w:rtl/>
        </w:rPr>
        <w:t>الحسن</w:t>
      </w:r>
      <w:r>
        <w:rPr>
          <w:rtl/>
        </w:rPr>
        <w:t xml:space="preserve"> بن ذکروان و رؤ</w:t>
      </w:r>
      <w:r>
        <w:rPr>
          <w:rFonts w:hint="cs"/>
          <w:rtl/>
        </w:rPr>
        <w:t>ی</w:t>
      </w:r>
      <w:r>
        <w:rPr>
          <w:rFonts w:hint="eastAsia"/>
          <w:rtl/>
        </w:rPr>
        <w:t>اه</w:t>
      </w:r>
    </w:p>
    <w:p w:rsidR="00140CA9" w:rsidRDefault="00191CDD" w:rsidP="00191CDD">
      <w:pPr>
        <w:pStyle w:val="libNormal"/>
      </w:pPr>
      <w:r>
        <w:rPr>
          <w:rFonts w:hint="eastAsia"/>
          <w:rtl/>
        </w:rPr>
        <w:t>الحسن</w:t>
      </w:r>
      <w:r>
        <w:rPr>
          <w:rtl/>
        </w:rPr>
        <w:t xml:space="preserve"> بن ذکروان کان ابن ثلاثمائه و خمس و عشر</w:t>
      </w:r>
      <w:r>
        <w:rPr>
          <w:rFonts w:hint="cs"/>
          <w:rtl/>
        </w:rPr>
        <w:t>ی</w:t>
      </w:r>
      <w:r>
        <w:rPr>
          <w:rFonts w:hint="eastAsia"/>
          <w:rtl/>
        </w:rPr>
        <w:t>ن</w:t>
      </w:r>
      <w:r>
        <w:rPr>
          <w:rtl/>
        </w:rPr>
        <w:t xml:space="preserve"> سنه. </w:t>
      </w:r>
    </w:p>
    <w:p w:rsidR="00140CA9" w:rsidRDefault="00191CDD" w:rsidP="00191CDD">
      <w:pPr>
        <w:pStyle w:val="libNormal"/>
      </w:pPr>
      <w:r w:rsidRPr="00C720AE">
        <w:rPr>
          <w:rStyle w:val="libBold1Char"/>
          <w:rFonts w:hint="eastAsia"/>
          <w:rtl/>
        </w:rPr>
        <w:t>المناقب</w:t>
      </w:r>
      <w:r>
        <w:rPr>
          <w:rtl/>
        </w:rPr>
        <w:t>:رو</w:t>
      </w:r>
      <w:r>
        <w:rPr>
          <w:rFonts w:hint="cs"/>
          <w:rtl/>
        </w:rPr>
        <w:t>ی</w:t>
      </w:r>
      <w:r>
        <w:rPr>
          <w:rtl/>
        </w:rPr>
        <w:t xml:space="preserve"> عنه قال:رأ</w:t>
      </w:r>
      <w:r>
        <w:rPr>
          <w:rFonts w:hint="cs"/>
          <w:rtl/>
        </w:rPr>
        <w:t>ی</w:t>
      </w:r>
      <w:r>
        <w:rPr>
          <w:rFonts w:hint="eastAsia"/>
          <w:rtl/>
        </w:rPr>
        <w:t>ت</w:t>
      </w:r>
      <w:r>
        <w:rPr>
          <w:rtl/>
        </w:rPr>
        <w:t xml:space="preserve">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النوم و أنا ف</w:t>
      </w:r>
      <w:r>
        <w:rPr>
          <w:rFonts w:hint="cs"/>
          <w:rtl/>
        </w:rPr>
        <w:t>ی</w:t>
      </w:r>
      <w:r>
        <w:rPr>
          <w:rtl/>
        </w:rPr>
        <w:t xml:space="preserve"> بلد</w:t>
      </w:r>
      <w:r>
        <w:rPr>
          <w:rFonts w:hint="cs"/>
          <w:rtl/>
        </w:rPr>
        <w:t>ی</w:t>
      </w:r>
      <w:r>
        <w:rPr>
          <w:rtl/>
        </w:rPr>
        <w:t xml:space="preserve"> فخرجت إل</w:t>
      </w:r>
      <w:r>
        <w:rPr>
          <w:rFonts w:hint="cs"/>
          <w:rtl/>
        </w:rPr>
        <w:t>ی</w:t>
      </w:r>
      <w:r>
        <w:rPr>
          <w:rFonts w:hint="eastAsia"/>
          <w:rtl/>
        </w:rPr>
        <w:t>ه</w:t>
      </w:r>
      <w:r>
        <w:rPr>
          <w:rtl/>
        </w:rPr>
        <w:t xml:space="preserve"> ال</w:t>
      </w:r>
      <w:r>
        <w:rPr>
          <w:rFonts w:hint="cs"/>
          <w:rtl/>
        </w:rPr>
        <w:t>ی</w:t>
      </w:r>
      <w:r>
        <w:rPr>
          <w:rtl/>
        </w:rPr>
        <w:t xml:space="preserve"> المد</w:t>
      </w:r>
      <w:r>
        <w:rPr>
          <w:rFonts w:hint="cs"/>
          <w:rtl/>
        </w:rPr>
        <w:t>ی</w:t>
      </w:r>
      <w:r>
        <w:rPr>
          <w:rFonts w:hint="eastAsia"/>
          <w:rtl/>
        </w:rPr>
        <w:t>نه</w:t>
      </w:r>
      <w:r>
        <w:rPr>
          <w:rtl/>
        </w:rPr>
        <w:t xml:space="preserve"> فأسلمت عل</w:t>
      </w:r>
      <w:r>
        <w:rPr>
          <w:rFonts w:hint="cs"/>
          <w:rtl/>
        </w:rPr>
        <w:t>ی</w:t>
      </w:r>
      <w:r>
        <w:rPr>
          <w:rtl/>
        </w:rPr>
        <w:t xml:space="preserve"> </w:t>
      </w:r>
      <w:r>
        <w:rPr>
          <w:rFonts w:hint="cs"/>
          <w:rtl/>
        </w:rPr>
        <w:t>ی</w:t>
      </w:r>
      <w:r>
        <w:rPr>
          <w:rFonts w:hint="eastAsia"/>
          <w:rtl/>
        </w:rPr>
        <w:t>ده</w:t>
      </w:r>
      <w:r>
        <w:rPr>
          <w:rtl/>
        </w:rPr>
        <w:t xml:space="preserve"> و سمّان</w:t>
      </w:r>
      <w:r>
        <w:rPr>
          <w:rFonts w:hint="cs"/>
          <w:rtl/>
        </w:rPr>
        <w:t>ی</w:t>
      </w:r>
      <w:r>
        <w:rPr>
          <w:rtl/>
        </w:rPr>
        <w:t xml:space="preserve"> الحسن و سمعت منه أحاد</w:t>
      </w:r>
      <w:r>
        <w:rPr>
          <w:rFonts w:hint="cs"/>
          <w:rtl/>
        </w:rPr>
        <w:t>ی</w:t>
      </w:r>
      <w:r>
        <w:rPr>
          <w:rFonts w:hint="eastAsia"/>
          <w:rtl/>
        </w:rPr>
        <w:t>ث</w:t>
      </w:r>
      <w:r>
        <w:rPr>
          <w:rtl/>
        </w:rPr>
        <w:t xml:space="preserve"> کث</w:t>
      </w:r>
      <w:r>
        <w:rPr>
          <w:rFonts w:hint="cs"/>
          <w:rtl/>
        </w:rPr>
        <w:t>ی</w:t>
      </w:r>
      <w:r>
        <w:rPr>
          <w:rFonts w:hint="eastAsia"/>
          <w:rtl/>
        </w:rPr>
        <w:t>ره</w:t>
      </w:r>
      <w:r>
        <w:rPr>
          <w:rtl/>
        </w:rPr>
        <w:t xml:space="preserve"> و شهدت معه مشاهده کلّها فقلت له </w:t>
      </w:r>
      <w:r>
        <w:rPr>
          <w:rFonts w:hint="cs"/>
          <w:rtl/>
        </w:rPr>
        <w:t>ی</w:t>
      </w:r>
      <w:r>
        <w:rPr>
          <w:rFonts w:hint="eastAsia"/>
          <w:rtl/>
        </w:rPr>
        <w:t>وما</w:t>
      </w:r>
      <w:r>
        <w:rPr>
          <w:rtl/>
        </w:rPr>
        <w:t xml:space="preserve"> من الأ</w:t>
      </w:r>
      <w:r>
        <w:rPr>
          <w:rFonts w:hint="cs"/>
          <w:rtl/>
        </w:rPr>
        <w:t>یّ</w:t>
      </w:r>
      <w:r>
        <w:rPr>
          <w:rFonts w:hint="eastAsia"/>
          <w:rtl/>
        </w:rPr>
        <w:t>ام</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ادع اللّه تعال</w:t>
      </w:r>
      <w:r>
        <w:rPr>
          <w:rFonts w:hint="cs"/>
          <w:rtl/>
        </w:rPr>
        <w:t>ی</w:t>
      </w:r>
      <w:r>
        <w:rPr>
          <w:rtl/>
        </w:rPr>
        <w:t xml:space="preserve"> ل</w:t>
      </w:r>
      <w:r>
        <w:rPr>
          <w:rFonts w:hint="cs"/>
          <w:rtl/>
        </w:rPr>
        <w:t>ی</w:t>
      </w:r>
      <w:r>
        <w:rPr>
          <w:rFonts w:hint="eastAsia"/>
          <w:rtl/>
        </w:rPr>
        <w:t>،فقال</w:t>
      </w:r>
      <w:r>
        <w:rPr>
          <w:rtl/>
        </w:rPr>
        <w:t xml:space="preserve">: </w:t>
      </w:r>
    </w:p>
    <w:p w:rsidR="00D7268C" w:rsidRDefault="00191CDD" w:rsidP="00191CDD">
      <w:pPr>
        <w:pStyle w:val="libNormal"/>
      </w:pPr>
      <w:r>
        <w:rPr>
          <w:rFonts w:hint="cs"/>
          <w:rtl/>
        </w:rPr>
        <w:t>ی</w:t>
      </w:r>
      <w:r>
        <w:rPr>
          <w:rFonts w:hint="eastAsia"/>
          <w:rtl/>
        </w:rPr>
        <w:t>ا</w:t>
      </w:r>
      <w:r>
        <w:rPr>
          <w:rtl/>
        </w:rPr>
        <w:t xml:space="preserve"> فارس</w:t>
      </w:r>
      <w:r>
        <w:rPr>
          <w:rFonts w:hint="cs"/>
          <w:rtl/>
        </w:rPr>
        <w:t>ی</w:t>
      </w:r>
      <w:r>
        <w:rPr>
          <w:rtl/>
        </w:rPr>
        <w:t xml:space="preserve"> انّک ستعمّر و تحمل ال</w:t>
      </w:r>
      <w:r>
        <w:rPr>
          <w:rFonts w:hint="cs"/>
          <w:rtl/>
        </w:rPr>
        <w:t>ی</w:t>
      </w:r>
      <w:r>
        <w:rPr>
          <w:rtl/>
        </w:rPr>
        <w:t xml:space="preserve"> مد</w:t>
      </w:r>
      <w:r>
        <w:rPr>
          <w:rFonts w:hint="cs"/>
          <w:rtl/>
        </w:rPr>
        <w:t>ی</w:t>
      </w:r>
      <w:r>
        <w:rPr>
          <w:rFonts w:hint="eastAsia"/>
          <w:rtl/>
        </w:rPr>
        <w:t>نه</w:t>
      </w:r>
      <w:r>
        <w:rPr>
          <w:rtl/>
        </w:rPr>
        <w:t xml:space="preserve"> بناها رجل من بن</w:t>
      </w:r>
      <w:r>
        <w:rPr>
          <w:rFonts w:hint="cs"/>
          <w:rtl/>
        </w:rPr>
        <w:t>ی</w:t>
      </w:r>
      <w:r>
        <w:rPr>
          <w:rtl/>
        </w:rPr>
        <w:t xml:space="preserve"> عمّ</w:t>
      </w:r>
      <w:r>
        <w:rPr>
          <w:rFonts w:hint="cs"/>
          <w:rtl/>
        </w:rPr>
        <w:t>ی</w:t>
      </w:r>
      <w:r>
        <w:rPr>
          <w:rtl/>
        </w:rPr>
        <w:t xml:space="preserve"> العباس تسمّ</w:t>
      </w:r>
      <w:r>
        <w:rPr>
          <w:rFonts w:hint="cs"/>
          <w:rtl/>
        </w:rPr>
        <w:t>ی</w:t>
      </w:r>
      <w:r>
        <w:rPr>
          <w:rtl/>
        </w:rPr>
        <w:t xml:space="preserve"> ف</w:t>
      </w:r>
      <w:r>
        <w:rPr>
          <w:rFonts w:hint="cs"/>
          <w:rtl/>
        </w:rPr>
        <w:t>ی</w:t>
      </w:r>
      <w:r>
        <w:rPr>
          <w:rtl/>
        </w:rPr>
        <w:t xml:space="preserve"> </w:t>
      </w:r>
    </w:p>
    <w:p w:rsidR="00D7268C" w:rsidRDefault="00D7268C" w:rsidP="000F2A07">
      <w:pPr>
        <w:pStyle w:val="libNormal"/>
        <w:rPr>
          <w:rtl/>
        </w:rPr>
      </w:pPr>
      <w:r>
        <w:rPr>
          <w:rFonts w:hint="eastAsia"/>
          <w:rtl/>
        </w:rPr>
        <w:br w:type="page"/>
      </w:r>
    </w:p>
    <w:p w:rsidR="00140CA9" w:rsidRDefault="00191CDD" w:rsidP="00C720AE">
      <w:pPr>
        <w:pStyle w:val="libNormal0"/>
      </w:pPr>
      <w:r>
        <w:rPr>
          <w:rFonts w:hint="eastAsia"/>
          <w:rtl/>
        </w:rPr>
        <w:t>ذلک</w:t>
      </w:r>
      <w:r>
        <w:rPr>
          <w:rtl/>
        </w:rPr>
        <w:t xml:space="preserve"> الزمان بغداد و لا تصل إل</w:t>
      </w:r>
      <w:r>
        <w:rPr>
          <w:rFonts w:hint="cs"/>
          <w:rtl/>
        </w:rPr>
        <w:t>ی</w:t>
      </w:r>
      <w:r>
        <w:rPr>
          <w:rFonts w:hint="eastAsia"/>
          <w:rtl/>
        </w:rPr>
        <w:t>ها</w:t>
      </w:r>
      <w:r>
        <w:rPr>
          <w:rtl/>
        </w:rPr>
        <w:t xml:space="preserve"> تموت بموضع </w:t>
      </w:r>
      <w:r>
        <w:rPr>
          <w:rFonts w:hint="cs"/>
          <w:rtl/>
        </w:rPr>
        <w:t>ی</w:t>
      </w:r>
      <w:r>
        <w:rPr>
          <w:rFonts w:hint="eastAsia"/>
          <w:rtl/>
        </w:rPr>
        <w:t>قال</w:t>
      </w:r>
      <w:r>
        <w:rPr>
          <w:rtl/>
        </w:rPr>
        <w:t xml:space="preserve"> له المدائن،فکان کما قال </w:t>
      </w:r>
      <w:r w:rsidR="00F2741C" w:rsidRPr="00F2741C">
        <w:rPr>
          <w:rStyle w:val="libAlaemChar"/>
          <w:rtl/>
        </w:rPr>
        <w:t>عليه‌السلام</w:t>
      </w:r>
      <w:r>
        <w:rPr>
          <w:rtl/>
        </w:rPr>
        <w:t>،ل</w:t>
      </w:r>
      <w:r>
        <w:rPr>
          <w:rFonts w:hint="cs"/>
          <w:rtl/>
        </w:rPr>
        <w:t>ی</w:t>
      </w:r>
      <w:r>
        <w:rPr>
          <w:rFonts w:hint="eastAsia"/>
          <w:rtl/>
        </w:rPr>
        <w:t>له</w:t>
      </w:r>
      <w:r>
        <w:rPr>
          <w:rtl/>
        </w:rPr>
        <w:t xml:space="preserve"> دخل المدائن مات. </w:t>
      </w:r>
    </w:p>
    <w:p w:rsidR="00140CA9" w:rsidRDefault="00191CDD" w:rsidP="00C720AE">
      <w:pPr>
        <w:pStyle w:val="libCenterBold1"/>
      </w:pPr>
      <w:r>
        <w:rPr>
          <w:rFonts w:hint="eastAsia"/>
          <w:rtl/>
        </w:rPr>
        <w:t>الحسن</w:t>
      </w:r>
      <w:r>
        <w:rPr>
          <w:rtl/>
        </w:rPr>
        <w:t xml:space="preserve"> بن ز</w:t>
      </w:r>
      <w:r>
        <w:rPr>
          <w:rFonts w:hint="cs"/>
          <w:rtl/>
        </w:rPr>
        <w:t>ی</w:t>
      </w:r>
      <w:r>
        <w:rPr>
          <w:rFonts w:hint="eastAsia"/>
          <w:rtl/>
        </w:rPr>
        <w:t>اد</w:t>
      </w:r>
      <w:r>
        <w:rPr>
          <w:rtl/>
        </w:rPr>
        <w:t xml:space="preserve"> العطّار و عرضه د</w:t>
      </w:r>
      <w:r>
        <w:rPr>
          <w:rFonts w:hint="cs"/>
          <w:rtl/>
        </w:rPr>
        <w:t>ی</w:t>
      </w:r>
      <w:r>
        <w:rPr>
          <w:rFonts w:hint="eastAsia"/>
          <w:rtl/>
        </w:rPr>
        <w:t>نه</w:t>
      </w:r>
    </w:p>
    <w:p w:rsidR="00C720AE" w:rsidRDefault="00191CDD" w:rsidP="00C720AE">
      <w:pPr>
        <w:pStyle w:val="libNormal"/>
        <w:rPr>
          <w:rtl/>
        </w:rPr>
      </w:pPr>
      <w:r>
        <w:rPr>
          <w:rFonts w:hint="eastAsia"/>
          <w:rtl/>
        </w:rPr>
        <w:t>الحسن</w:t>
      </w:r>
      <w:r>
        <w:rPr>
          <w:rtl/>
        </w:rPr>
        <w:t xml:space="preserve"> بن ز</w:t>
      </w:r>
      <w:r>
        <w:rPr>
          <w:rFonts w:hint="cs"/>
          <w:rtl/>
        </w:rPr>
        <w:t>ی</w:t>
      </w:r>
      <w:r>
        <w:rPr>
          <w:rFonts w:hint="eastAsia"/>
          <w:rtl/>
        </w:rPr>
        <w:t>اد</w:t>
      </w:r>
      <w:r>
        <w:rPr>
          <w:rtl/>
        </w:rPr>
        <w:t xml:space="preserve"> العطّار،رجال النجاش</w:t>
      </w:r>
      <w:r>
        <w:rPr>
          <w:rFonts w:hint="cs"/>
          <w:rtl/>
        </w:rPr>
        <w:t>یّ</w:t>
      </w:r>
      <w:r>
        <w:rPr>
          <w:rtl/>
        </w:rPr>
        <w:t>:مول</w:t>
      </w:r>
      <w:r>
        <w:rPr>
          <w:rFonts w:hint="cs"/>
          <w:rtl/>
        </w:rPr>
        <w:t>ی</w:t>
      </w:r>
      <w:r>
        <w:rPr>
          <w:rtl/>
        </w:rPr>
        <w:t xml:space="preserve"> بن</w:t>
      </w:r>
      <w:r>
        <w:rPr>
          <w:rFonts w:hint="cs"/>
          <w:rtl/>
        </w:rPr>
        <w:t>ی</w:t>
      </w:r>
      <w:r>
        <w:rPr>
          <w:rtl/>
        </w:rPr>
        <w:t xml:space="preserve"> ضبّه کوف</w:t>
      </w:r>
      <w:r>
        <w:rPr>
          <w:rFonts w:hint="cs"/>
          <w:rtl/>
        </w:rPr>
        <w:t>یّ</w:t>
      </w:r>
      <w:r>
        <w:rPr>
          <w:rtl/>
        </w:rPr>
        <w:t xml:space="preserve"> ثقه رو</w:t>
      </w:r>
      <w:r>
        <w:rPr>
          <w:rFonts w:hint="cs"/>
          <w:rtl/>
        </w:rPr>
        <w:t>ی</w:t>
      </w:r>
      <w:r>
        <w:rPr>
          <w:rtl/>
        </w:rPr>
        <w:t xml:space="preserve"> عن أب</w:t>
      </w:r>
      <w:r>
        <w:rPr>
          <w:rFonts w:hint="cs"/>
          <w:rtl/>
        </w:rPr>
        <w:t>ی</w:t>
      </w:r>
      <w:r>
        <w:rPr>
          <w:rtl/>
        </w:rPr>
        <w:t xml:space="preserve"> عبد اللّه </w:t>
      </w:r>
      <w:r w:rsidR="00F2741C" w:rsidRPr="00F2741C">
        <w:rPr>
          <w:rStyle w:val="libAlaemChar"/>
          <w:rtl/>
        </w:rPr>
        <w:t>عليه‌السلام</w:t>
      </w:r>
      <w:r>
        <w:rPr>
          <w:rtl/>
        </w:rPr>
        <w:t>.</w:t>
      </w:r>
    </w:p>
    <w:p w:rsidR="00140CA9" w:rsidRDefault="00191CDD" w:rsidP="00C720AE">
      <w:pPr>
        <w:pStyle w:val="libNormal"/>
      </w:pPr>
      <w:r w:rsidRPr="00C720AE">
        <w:rPr>
          <w:rStyle w:val="libBold1Char"/>
          <w:rFonts w:hint="eastAsia"/>
          <w:rtl/>
        </w:rPr>
        <w:t>مجالس</w:t>
      </w:r>
      <w:r w:rsidRPr="00C720AE">
        <w:rPr>
          <w:rStyle w:val="libBold1Char"/>
          <w:rtl/>
        </w:rPr>
        <w:t xml:space="preserve"> المف</w:t>
      </w:r>
      <w:r w:rsidRPr="00C720AE">
        <w:rPr>
          <w:rStyle w:val="libBold1Char"/>
          <w:rFonts w:hint="cs"/>
          <w:rtl/>
        </w:rPr>
        <w:t>ی</w:t>
      </w:r>
      <w:r w:rsidRPr="00C720AE">
        <w:rPr>
          <w:rStyle w:val="libBold1Char"/>
          <w:rFonts w:hint="eastAsia"/>
          <w:rtl/>
        </w:rPr>
        <w:t>د</w:t>
      </w:r>
      <w:r>
        <w:rPr>
          <w:rtl/>
        </w:rPr>
        <w:t>:عنه قال: لمّا قدم ز</w:t>
      </w:r>
      <w:r>
        <w:rPr>
          <w:rFonts w:hint="cs"/>
          <w:rtl/>
        </w:rPr>
        <w:t>ی</w:t>
      </w:r>
      <w:r>
        <w:rPr>
          <w:rFonts w:hint="eastAsia"/>
          <w:rtl/>
        </w:rPr>
        <w:t>د</w:t>
      </w:r>
      <w:r>
        <w:rPr>
          <w:rtl/>
        </w:rPr>
        <w:t xml:space="preserve"> الکوفه دخل قلب</w:t>
      </w:r>
      <w:r>
        <w:rPr>
          <w:rFonts w:hint="cs"/>
          <w:rtl/>
        </w:rPr>
        <w:t>ی</w:t>
      </w:r>
      <w:r>
        <w:rPr>
          <w:rtl/>
        </w:rPr>
        <w:t xml:space="preserve"> من ذلک بعض ما </w:t>
      </w:r>
      <w:r>
        <w:rPr>
          <w:rFonts w:hint="cs"/>
          <w:rtl/>
        </w:rPr>
        <w:t>ی</w:t>
      </w:r>
      <w:r>
        <w:rPr>
          <w:rFonts w:hint="eastAsia"/>
          <w:rtl/>
        </w:rPr>
        <w:t>دخل،</w:t>
      </w:r>
      <w:r>
        <w:rPr>
          <w:rtl/>
        </w:rPr>
        <w:t xml:space="preserve"> قال:فخرجت ال</w:t>
      </w:r>
      <w:r>
        <w:rPr>
          <w:rFonts w:hint="cs"/>
          <w:rtl/>
        </w:rPr>
        <w:t>ی</w:t>
      </w:r>
      <w:r>
        <w:rPr>
          <w:rtl/>
        </w:rPr>
        <w:t xml:space="preserve"> مکّه و مررت بالمد</w:t>
      </w:r>
      <w:r>
        <w:rPr>
          <w:rFonts w:hint="cs"/>
          <w:rtl/>
        </w:rPr>
        <w:t>ی</w:t>
      </w:r>
      <w:r>
        <w:rPr>
          <w:rFonts w:hint="eastAsia"/>
          <w:rtl/>
        </w:rPr>
        <w:t>نه</w:t>
      </w:r>
      <w:r>
        <w:rPr>
          <w:rtl/>
        </w:rPr>
        <w:t xml:space="preserve"> فدخلت عل</w:t>
      </w:r>
      <w:r>
        <w:rPr>
          <w:rFonts w:hint="cs"/>
          <w:rtl/>
        </w:rPr>
        <w:t>ی</w:t>
      </w:r>
      <w:r>
        <w:rPr>
          <w:rtl/>
        </w:rPr>
        <w:t xml:space="preserve"> أب</w:t>
      </w:r>
      <w:r>
        <w:rPr>
          <w:rFonts w:hint="cs"/>
          <w:rtl/>
        </w:rPr>
        <w:t>ی</w:t>
      </w:r>
      <w:r>
        <w:rPr>
          <w:rtl/>
        </w:rPr>
        <w:t xml:space="preserve"> عبد اللّه </w:t>
      </w:r>
      <w:r w:rsidR="00F2741C" w:rsidRPr="00F2741C">
        <w:rPr>
          <w:rStyle w:val="libAlaemChar"/>
          <w:rtl/>
        </w:rPr>
        <w:t>عليه‌السلام</w:t>
      </w:r>
      <w:r>
        <w:rPr>
          <w:rtl/>
        </w:rPr>
        <w:t xml:space="preserve"> و هو مر</w:t>
      </w:r>
      <w:r>
        <w:rPr>
          <w:rFonts w:hint="cs"/>
          <w:rtl/>
        </w:rPr>
        <w:t>ی</w:t>
      </w:r>
      <w:r>
        <w:rPr>
          <w:rFonts w:hint="eastAsia"/>
          <w:rtl/>
        </w:rPr>
        <w:t>ض،فوجدته</w:t>
      </w:r>
      <w:r>
        <w:rPr>
          <w:rtl/>
        </w:rPr>
        <w:t xml:space="preserve"> عل</w:t>
      </w:r>
      <w:r>
        <w:rPr>
          <w:rFonts w:hint="cs"/>
          <w:rtl/>
        </w:rPr>
        <w:t>ی</w:t>
      </w:r>
      <w:r>
        <w:rPr>
          <w:rtl/>
        </w:rPr>
        <w:t xml:space="preserve"> سر</w:t>
      </w:r>
      <w:r>
        <w:rPr>
          <w:rFonts w:hint="cs"/>
          <w:rtl/>
        </w:rPr>
        <w:t>ی</w:t>
      </w:r>
      <w:r>
        <w:rPr>
          <w:rFonts w:hint="eastAsia"/>
          <w:rtl/>
        </w:rPr>
        <w:t>ر</w:t>
      </w:r>
      <w:r>
        <w:rPr>
          <w:rtl/>
        </w:rPr>
        <w:t xml:space="preserve"> مستلق</w:t>
      </w:r>
      <w:r>
        <w:rPr>
          <w:rFonts w:hint="cs"/>
          <w:rtl/>
        </w:rPr>
        <w:t>ی</w:t>
      </w:r>
      <w:r>
        <w:rPr>
          <w:rFonts w:hint="eastAsia"/>
          <w:rtl/>
        </w:rPr>
        <w:t>ا</w:t>
      </w:r>
      <w:r>
        <w:rPr>
          <w:rtl/>
        </w:rPr>
        <w:t xml:space="preserve"> عل</w:t>
      </w:r>
      <w:r>
        <w:rPr>
          <w:rFonts w:hint="cs"/>
          <w:rtl/>
        </w:rPr>
        <w:t>ی</w:t>
      </w:r>
      <w:r>
        <w:rPr>
          <w:rFonts w:hint="eastAsia"/>
          <w:rtl/>
        </w:rPr>
        <w:t>ه</w:t>
      </w:r>
      <w:r>
        <w:rPr>
          <w:rtl/>
        </w:rPr>
        <w:t xml:space="preserve"> و ما ب</w:t>
      </w:r>
      <w:r>
        <w:rPr>
          <w:rFonts w:hint="cs"/>
          <w:rtl/>
        </w:rPr>
        <w:t>ی</w:t>
      </w:r>
      <w:r>
        <w:rPr>
          <w:rFonts w:hint="eastAsia"/>
          <w:rtl/>
        </w:rPr>
        <w:t>ن</w:t>
      </w:r>
      <w:r>
        <w:rPr>
          <w:rtl/>
        </w:rPr>
        <w:t xml:space="preserve"> جلده و عظمه ش</w:t>
      </w:r>
      <w:r>
        <w:rPr>
          <w:rFonts w:hint="cs"/>
          <w:rtl/>
        </w:rPr>
        <w:t>ی</w:t>
      </w:r>
      <w:r>
        <w:rPr>
          <w:rFonts w:hint="eastAsia"/>
          <w:rtl/>
        </w:rPr>
        <w:t>ء،فقلت</w:t>
      </w:r>
      <w:r>
        <w:rPr>
          <w:rtl/>
        </w:rPr>
        <w:t>:انّ</w:t>
      </w:r>
      <w:r>
        <w:rPr>
          <w:rFonts w:hint="cs"/>
          <w:rtl/>
        </w:rPr>
        <w:t>ی</w:t>
      </w:r>
      <w:r>
        <w:rPr>
          <w:rtl/>
        </w:rPr>
        <w:t xml:space="preserve"> أحبّ أن أعرض عل</w:t>
      </w:r>
      <w:r>
        <w:rPr>
          <w:rFonts w:hint="cs"/>
          <w:rtl/>
        </w:rPr>
        <w:t>ی</w:t>
      </w:r>
      <w:r>
        <w:rPr>
          <w:rFonts w:hint="eastAsia"/>
          <w:rtl/>
        </w:rPr>
        <w:t>ک</w:t>
      </w:r>
      <w:r>
        <w:rPr>
          <w:rtl/>
        </w:rPr>
        <w:t xml:space="preserve"> د</w:t>
      </w:r>
      <w:r>
        <w:rPr>
          <w:rFonts w:hint="cs"/>
          <w:rtl/>
        </w:rPr>
        <w:t>ی</w:t>
      </w:r>
      <w:r>
        <w:rPr>
          <w:rFonts w:hint="eastAsia"/>
          <w:rtl/>
        </w:rPr>
        <w:t>ن</w:t>
      </w:r>
      <w:r>
        <w:rPr>
          <w:rFonts w:hint="cs"/>
          <w:rtl/>
        </w:rPr>
        <w:t>ی</w:t>
      </w:r>
      <w:r>
        <w:rPr>
          <w:rFonts w:hint="eastAsia"/>
          <w:rtl/>
        </w:rPr>
        <w:t>،فانقلب</w:t>
      </w:r>
      <w:r>
        <w:rPr>
          <w:rtl/>
        </w:rPr>
        <w:t xml:space="preserve"> عل</w:t>
      </w:r>
      <w:r>
        <w:rPr>
          <w:rFonts w:hint="cs"/>
          <w:rtl/>
        </w:rPr>
        <w:t>ی</w:t>
      </w:r>
      <w:r>
        <w:rPr>
          <w:rtl/>
        </w:rPr>
        <w:t xml:space="preserve"> جنبه </w:t>
      </w:r>
      <w:r>
        <w:rPr>
          <w:rFonts w:hint="eastAsia"/>
          <w:rtl/>
        </w:rPr>
        <w:t>ثمّ</w:t>
      </w:r>
      <w:r>
        <w:rPr>
          <w:rtl/>
        </w:rPr>
        <w:t xml:space="preserve"> نظر ال</w:t>
      </w:r>
      <w:r>
        <w:rPr>
          <w:rFonts w:hint="cs"/>
          <w:rtl/>
        </w:rPr>
        <w:t>ی</w:t>
      </w:r>
      <w:r>
        <w:rPr>
          <w:rtl/>
        </w:rPr>
        <w:t xml:space="preserve"> فقال:</w:t>
      </w:r>
      <w:r>
        <w:rPr>
          <w:rFonts w:hint="cs"/>
          <w:rtl/>
        </w:rPr>
        <w:t>ی</w:t>
      </w:r>
      <w:r>
        <w:rPr>
          <w:rFonts w:hint="eastAsia"/>
          <w:rtl/>
        </w:rPr>
        <w:t>ا</w:t>
      </w:r>
      <w:r>
        <w:rPr>
          <w:rtl/>
        </w:rPr>
        <w:t xml:space="preserve"> حسن،ما کنت أحسبک الاّ و قد استغن</w:t>
      </w:r>
      <w:r>
        <w:rPr>
          <w:rFonts w:hint="cs"/>
          <w:rtl/>
        </w:rPr>
        <w:t>ی</w:t>
      </w:r>
      <w:r>
        <w:rPr>
          <w:rFonts w:hint="eastAsia"/>
          <w:rtl/>
        </w:rPr>
        <w:t>ت</w:t>
      </w:r>
      <w:r>
        <w:rPr>
          <w:rtl/>
        </w:rPr>
        <w:t xml:space="preserve"> عن هذا،ثمّ قال:هات،فقلت:اشهد أن لا اله الاّ اللّه و أشهد انّ محمّدا رسول اللّه </w:t>
      </w:r>
      <w:r w:rsidR="00F2741C" w:rsidRPr="00F2741C">
        <w:rPr>
          <w:rStyle w:val="libAlaemChar"/>
          <w:rtl/>
        </w:rPr>
        <w:t>صلى‌الله‌عليه‌وآله‌وسلم</w:t>
      </w:r>
      <w:r>
        <w:rPr>
          <w:rtl/>
        </w:rPr>
        <w:t>،فقال مع</w:t>
      </w:r>
      <w:r>
        <w:rPr>
          <w:rFonts w:hint="cs"/>
          <w:rtl/>
        </w:rPr>
        <w:t>ی</w:t>
      </w:r>
      <w:r>
        <w:rPr>
          <w:rtl/>
        </w:rPr>
        <w:t xml:space="preserve"> مثلها فقلت:أنا مقرّ بجم</w:t>
      </w:r>
      <w:r>
        <w:rPr>
          <w:rFonts w:hint="cs"/>
          <w:rtl/>
        </w:rPr>
        <w:t>ی</w:t>
      </w:r>
      <w:r>
        <w:rPr>
          <w:rFonts w:hint="eastAsia"/>
          <w:rtl/>
        </w:rPr>
        <w:t>ع</w:t>
      </w:r>
      <w:r>
        <w:rPr>
          <w:rtl/>
        </w:rPr>
        <w:t xml:space="preserve"> ما جاء به محمّد بن عبد اللّه </w:t>
      </w:r>
      <w:r w:rsidR="00F2741C" w:rsidRPr="00F2741C">
        <w:rPr>
          <w:rStyle w:val="libAlaemChar"/>
          <w:rtl/>
        </w:rPr>
        <w:t>صلى‌الله‌عليه‌وآله‌وسلم</w:t>
      </w:r>
      <w:r>
        <w:rPr>
          <w:rtl/>
        </w:rPr>
        <w:t>،قا</w:t>
      </w:r>
      <w:r>
        <w:rPr>
          <w:rFonts w:hint="eastAsia"/>
          <w:rtl/>
        </w:rPr>
        <w:t>ل</w:t>
      </w:r>
      <w:r>
        <w:rPr>
          <w:rtl/>
        </w:rPr>
        <w:t>:فسکت،قلت:و أشهد انّ عل</w:t>
      </w:r>
      <w:r>
        <w:rPr>
          <w:rFonts w:hint="cs"/>
          <w:rtl/>
        </w:rPr>
        <w:t>یّ</w:t>
      </w:r>
      <w:r>
        <w:rPr>
          <w:rFonts w:hint="eastAsia"/>
          <w:rtl/>
        </w:rPr>
        <w:t>ا</w:t>
      </w:r>
      <w:r>
        <w:rPr>
          <w:rtl/>
        </w:rPr>
        <w:t xml:space="preserve"> إمام بعد رسول اللّه </w:t>
      </w:r>
      <w:r w:rsidR="00F2741C" w:rsidRPr="00F2741C">
        <w:rPr>
          <w:rStyle w:val="libAlaemChar"/>
          <w:rtl/>
        </w:rPr>
        <w:t>صلى‌الله‌عليه‌وآله‌وسلم</w:t>
      </w:r>
      <w:r>
        <w:rPr>
          <w:rtl/>
        </w:rPr>
        <w:t xml:space="preserve"> فرض طاعته من شکّ ف</w:t>
      </w:r>
      <w:r>
        <w:rPr>
          <w:rFonts w:hint="cs"/>
          <w:rtl/>
        </w:rPr>
        <w:t>ی</w:t>
      </w:r>
      <w:r>
        <w:rPr>
          <w:rFonts w:hint="eastAsia"/>
          <w:rtl/>
        </w:rPr>
        <w:t>ه</w:t>
      </w:r>
      <w:r>
        <w:rPr>
          <w:rtl/>
        </w:rPr>
        <w:t xml:space="preserve"> کان ضالاّ و من جحده کان کافرا،قال:فسکت، قلت:و أشهد ان الحسن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بمنزلته،حت</w:t>
      </w:r>
      <w:r>
        <w:rPr>
          <w:rFonts w:hint="cs"/>
          <w:rtl/>
        </w:rPr>
        <w:t>ی</w:t>
      </w:r>
      <w:r>
        <w:rPr>
          <w:rtl/>
        </w:rPr>
        <w:t xml:space="preserve"> انته</w:t>
      </w:r>
      <w:r>
        <w:rPr>
          <w:rFonts w:hint="cs"/>
          <w:rtl/>
        </w:rPr>
        <w:t>ی</w:t>
      </w:r>
      <w:r>
        <w:rPr>
          <w:rFonts w:hint="eastAsia"/>
          <w:rtl/>
        </w:rPr>
        <w:t>ت</w:t>
      </w:r>
      <w:r>
        <w:rPr>
          <w:rtl/>
        </w:rPr>
        <w:t xml:space="preserve"> إل</w:t>
      </w:r>
      <w:r>
        <w:rPr>
          <w:rFonts w:hint="cs"/>
          <w:rtl/>
        </w:rPr>
        <w:t>ی</w:t>
      </w:r>
      <w:r>
        <w:rPr>
          <w:rFonts w:hint="eastAsia"/>
          <w:rtl/>
        </w:rPr>
        <w:t>ه</w:t>
      </w:r>
      <w:r>
        <w:rPr>
          <w:rtl/>
        </w:rPr>
        <w:t xml:space="preserve"> فقلت:و أشهد انّک بمنزله الحسن و الحس</w:t>
      </w:r>
      <w:r>
        <w:rPr>
          <w:rFonts w:hint="cs"/>
          <w:rtl/>
        </w:rPr>
        <w:t>ی</w:t>
      </w:r>
      <w:r>
        <w:rPr>
          <w:rFonts w:hint="eastAsia"/>
          <w:rtl/>
        </w:rPr>
        <w:t>ن</w:t>
      </w:r>
      <w:r>
        <w:rPr>
          <w:rtl/>
        </w:rPr>
        <w:t xml:space="preserve"> و من تقدّم م</w:t>
      </w:r>
      <w:r>
        <w:rPr>
          <w:rFonts w:hint="eastAsia"/>
          <w:rtl/>
        </w:rPr>
        <w:t>ن</w:t>
      </w:r>
      <w:r>
        <w:rPr>
          <w:rtl/>
        </w:rPr>
        <w:t xml:space="preserve"> الأئمه </w:t>
      </w:r>
      <w:r w:rsidR="00F2741C" w:rsidRPr="00F2741C">
        <w:rPr>
          <w:rStyle w:val="libAlaemChar"/>
          <w:rtl/>
        </w:rPr>
        <w:t>عليهم‌السلام</w:t>
      </w:r>
      <w:r>
        <w:rPr>
          <w:rtl/>
        </w:rPr>
        <w:t>،قال:کفّ قد عرفت الذ</w:t>
      </w:r>
      <w:r>
        <w:rPr>
          <w:rFonts w:hint="cs"/>
          <w:rtl/>
        </w:rPr>
        <w:t>ی</w:t>
      </w:r>
      <w:r>
        <w:rPr>
          <w:rtl/>
        </w:rPr>
        <w:t xml:space="preserve"> تر</w:t>
      </w:r>
      <w:r>
        <w:rPr>
          <w:rFonts w:hint="cs"/>
          <w:rtl/>
        </w:rPr>
        <w:t>ی</w:t>
      </w:r>
      <w:r>
        <w:rPr>
          <w:rFonts w:hint="eastAsia"/>
          <w:rtl/>
        </w:rPr>
        <w:t>د،ما</w:t>
      </w:r>
      <w:r>
        <w:rPr>
          <w:rtl/>
        </w:rPr>
        <w:t xml:space="preserve"> تر</w:t>
      </w:r>
      <w:r>
        <w:rPr>
          <w:rFonts w:hint="cs"/>
          <w:rtl/>
        </w:rPr>
        <w:t>ی</w:t>
      </w:r>
      <w:r>
        <w:rPr>
          <w:rFonts w:hint="eastAsia"/>
          <w:rtl/>
        </w:rPr>
        <w:t>د</w:t>
      </w:r>
      <w:r>
        <w:rPr>
          <w:rtl/>
        </w:rPr>
        <w:t xml:space="preserve"> الاّ ان أتولاّک عل</w:t>
      </w:r>
      <w:r>
        <w:rPr>
          <w:rFonts w:hint="cs"/>
          <w:rtl/>
        </w:rPr>
        <w:t>ی</w:t>
      </w:r>
      <w:r>
        <w:rPr>
          <w:rtl/>
        </w:rPr>
        <w:t xml:space="preserve"> هذا،قال:قلت:فإذا تولّ</w:t>
      </w:r>
      <w:r>
        <w:rPr>
          <w:rFonts w:hint="cs"/>
          <w:rtl/>
        </w:rPr>
        <w:t>ی</w:t>
      </w:r>
      <w:r>
        <w:rPr>
          <w:rFonts w:hint="eastAsia"/>
          <w:rtl/>
        </w:rPr>
        <w:t>تن</w:t>
      </w:r>
      <w:r>
        <w:rPr>
          <w:rFonts w:hint="cs"/>
          <w:rtl/>
        </w:rPr>
        <w:t>ی</w:t>
      </w:r>
      <w:r>
        <w:rPr>
          <w:rtl/>
        </w:rPr>
        <w:t xml:space="preserve"> عل</w:t>
      </w:r>
      <w:r>
        <w:rPr>
          <w:rFonts w:hint="cs"/>
          <w:rtl/>
        </w:rPr>
        <w:t>ی</w:t>
      </w:r>
      <w:r>
        <w:rPr>
          <w:rtl/>
        </w:rPr>
        <w:t xml:space="preserve"> هذا بلغت الذ</w:t>
      </w:r>
      <w:r>
        <w:rPr>
          <w:rFonts w:hint="cs"/>
          <w:rtl/>
        </w:rPr>
        <w:t>ی</w:t>
      </w:r>
      <w:r>
        <w:rPr>
          <w:rtl/>
        </w:rPr>
        <w:t xml:space="preserve"> أردت،قال:قد تولّ</w:t>
      </w:r>
      <w:r>
        <w:rPr>
          <w:rFonts w:hint="cs"/>
          <w:rtl/>
        </w:rPr>
        <w:t>ی</w:t>
      </w:r>
      <w:r>
        <w:rPr>
          <w:rFonts w:hint="eastAsia"/>
          <w:rtl/>
        </w:rPr>
        <w:t>تک</w:t>
      </w:r>
      <w:r>
        <w:rPr>
          <w:rtl/>
        </w:rPr>
        <w:t xml:space="preserve"> عل</w:t>
      </w:r>
      <w:r>
        <w:rPr>
          <w:rFonts w:hint="cs"/>
          <w:rtl/>
        </w:rPr>
        <w:t>ی</w:t>
      </w:r>
      <w:r>
        <w:rPr>
          <w:rFonts w:hint="eastAsia"/>
          <w:rtl/>
        </w:rPr>
        <w:t>ه</w:t>
      </w:r>
      <w:r>
        <w:rPr>
          <w:rtl/>
        </w:rPr>
        <w:t xml:space="preserve">...الخ </w:t>
      </w:r>
      <w:r w:rsidRPr="000F2A07">
        <w:rPr>
          <w:rStyle w:val="libFootnotenumChar"/>
          <w:rtl/>
        </w:rPr>
        <w:t>(1)</w:t>
      </w:r>
      <w:r>
        <w:rPr>
          <w:rtl/>
        </w:rPr>
        <w:t xml:space="preserve">. </w:t>
      </w:r>
    </w:p>
    <w:p w:rsidR="00140CA9" w:rsidRDefault="00191CDD" w:rsidP="00C720AE">
      <w:pPr>
        <w:pStyle w:val="libNormal"/>
      </w:pPr>
      <w:r>
        <w:rPr>
          <w:rFonts w:hint="eastAsia"/>
          <w:rtl/>
        </w:rPr>
        <w:t>الحسن</w:t>
      </w:r>
      <w:r>
        <w:rPr>
          <w:rtl/>
        </w:rPr>
        <w:t xml:space="preserve"> بن ز</w:t>
      </w:r>
      <w:r>
        <w:rPr>
          <w:rFonts w:hint="cs"/>
          <w:rtl/>
        </w:rPr>
        <w:t>ی</w:t>
      </w:r>
      <w:r>
        <w:rPr>
          <w:rFonts w:hint="eastAsia"/>
          <w:rtl/>
        </w:rPr>
        <w:t>د</w:t>
      </w:r>
      <w:r>
        <w:rPr>
          <w:rtl/>
        </w:rPr>
        <w:t xml:space="preserve"> بن الحسن بن عل</w:t>
      </w:r>
      <w:r>
        <w:rPr>
          <w:rFonts w:hint="cs"/>
          <w:rtl/>
        </w:rPr>
        <w:t>یّ</w:t>
      </w:r>
      <w:r>
        <w:rPr>
          <w:rtl/>
        </w:rPr>
        <w:t xml:space="preserve"> بن أب</w:t>
      </w:r>
      <w:r>
        <w:rPr>
          <w:rFonts w:hint="cs"/>
          <w:rtl/>
        </w:rPr>
        <w:t>ی</w:t>
      </w:r>
      <w:r>
        <w:rPr>
          <w:rtl/>
        </w:rPr>
        <w:t xml:space="preserve"> طالب </w:t>
      </w:r>
      <w:r>
        <w:rPr>
          <w:rFonts w:hint="eastAsia"/>
          <w:rtl/>
        </w:rPr>
        <w:t>المدن</w:t>
      </w:r>
      <w:r>
        <w:rPr>
          <w:rFonts w:hint="cs"/>
          <w:rtl/>
        </w:rPr>
        <w:t>ی</w:t>
      </w:r>
      <w:r>
        <w:rPr>
          <w:rtl/>
        </w:rPr>
        <w:t xml:space="preserve"> الهاشم</w:t>
      </w:r>
      <w:r>
        <w:rPr>
          <w:rFonts w:hint="cs"/>
          <w:rtl/>
        </w:rPr>
        <w:t>ی</w:t>
      </w:r>
      <w:r>
        <w:rPr>
          <w:rtl/>
        </w:rPr>
        <w:t>:عن(عمده الطالب)انّه کان أم</w:t>
      </w:r>
      <w:r>
        <w:rPr>
          <w:rFonts w:hint="cs"/>
          <w:rtl/>
        </w:rPr>
        <w:t>ی</w:t>
      </w:r>
      <w:r>
        <w:rPr>
          <w:rFonts w:hint="eastAsia"/>
          <w:rtl/>
        </w:rPr>
        <w:t>ر</w:t>
      </w:r>
      <w:r>
        <w:rPr>
          <w:rtl/>
        </w:rPr>
        <w:t xml:space="preserve"> المد</w:t>
      </w:r>
      <w:r>
        <w:rPr>
          <w:rFonts w:hint="cs"/>
          <w:rtl/>
        </w:rPr>
        <w:t>ی</w:t>
      </w:r>
      <w:r>
        <w:rPr>
          <w:rFonts w:hint="eastAsia"/>
          <w:rtl/>
        </w:rPr>
        <w:t>نه</w:t>
      </w:r>
      <w:r>
        <w:rPr>
          <w:rtl/>
        </w:rPr>
        <w:t xml:space="preserve"> من قبل الدوان</w:t>
      </w:r>
      <w:r>
        <w:rPr>
          <w:rFonts w:hint="cs"/>
          <w:rtl/>
        </w:rPr>
        <w:t>ی</w:t>
      </w:r>
      <w:r>
        <w:rPr>
          <w:rFonts w:hint="eastAsia"/>
          <w:rtl/>
        </w:rPr>
        <w:t>ق</w:t>
      </w:r>
      <w:r>
        <w:rPr>
          <w:rFonts w:hint="cs"/>
          <w:rtl/>
        </w:rPr>
        <w:t>ی</w:t>
      </w:r>
      <w:r>
        <w:rPr>
          <w:rtl/>
        </w:rPr>
        <w:t xml:space="preserve"> و ع</w:t>
      </w:r>
      <w:r>
        <w:rPr>
          <w:rFonts w:hint="cs"/>
          <w:rtl/>
        </w:rPr>
        <w:t>ی</w:t>
      </w:r>
      <w:r>
        <w:rPr>
          <w:rFonts w:hint="eastAsia"/>
          <w:rtl/>
        </w:rPr>
        <w:t>نا</w:t>
      </w:r>
      <w:r>
        <w:rPr>
          <w:rtl/>
        </w:rPr>
        <w:t xml:space="preserve"> له عل</w:t>
      </w:r>
      <w:r>
        <w:rPr>
          <w:rFonts w:hint="cs"/>
          <w:rtl/>
        </w:rPr>
        <w:t>ی</w:t>
      </w:r>
      <w:r>
        <w:rPr>
          <w:rtl/>
        </w:rPr>
        <w:t xml:space="preserve"> غ</w:t>
      </w:r>
      <w:r>
        <w:rPr>
          <w:rFonts w:hint="cs"/>
          <w:rtl/>
        </w:rPr>
        <w:t>ی</w:t>
      </w:r>
      <w:r>
        <w:rPr>
          <w:rFonts w:hint="eastAsia"/>
          <w:rtl/>
        </w:rPr>
        <w:t>ر</w:t>
      </w:r>
      <w:r>
        <w:rPr>
          <w:rtl/>
        </w:rPr>
        <w:t xml:space="preserve"> المد</w:t>
      </w:r>
      <w:r>
        <w:rPr>
          <w:rFonts w:hint="cs"/>
          <w:rtl/>
        </w:rPr>
        <w:t>ی</w:t>
      </w:r>
      <w:r>
        <w:rPr>
          <w:rFonts w:hint="eastAsia"/>
          <w:rtl/>
        </w:rPr>
        <w:t>نه</w:t>
      </w:r>
      <w:r>
        <w:rPr>
          <w:rtl/>
        </w:rPr>
        <w:t xml:space="preserve"> أ</w:t>
      </w:r>
      <w:r>
        <w:rPr>
          <w:rFonts w:hint="cs"/>
          <w:rtl/>
        </w:rPr>
        <w:t>ی</w:t>
      </w:r>
      <w:r>
        <w:rPr>
          <w:rFonts w:hint="eastAsia"/>
          <w:rtl/>
        </w:rPr>
        <w:t>ضا،</w:t>
      </w:r>
      <w:r>
        <w:rPr>
          <w:rtl/>
        </w:rPr>
        <w:t xml:space="preserve"> و کان مظاهرا لبن</w:t>
      </w:r>
      <w:r>
        <w:rPr>
          <w:rFonts w:hint="cs"/>
          <w:rtl/>
        </w:rPr>
        <w:t>ی</w:t>
      </w:r>
      <w:r>
        <w:rPr>
          <w:rtl/>
        </w:rPr>
        <w:t xml:space="preserve"> العباس عل</w:t>
      </w:r>
      <w:r>
        <w:rPr>
          <w:rFonts w:hint="cs"/>
          <w:rtl/>
        </w:rPr>
        <w:t>ی</w:t>
      </w:r>
      <w:r>
        <w:rPr>
          <w:rtl/>
        </w:rPr>
        <w:t xml:space="preserve"> بن</w:t>
      </w:r>
      <w:r>
        <w:rPr>
          <w:rFonts w:hint="cs"/>
          <w:rtl/>
        </w:rPr>
        <w:t>ی</w:t>
      </w:r>
      <w:r>
        <w:rPr>
          <w:rtl/>
        </w:rPr>
        <w:t xml:space="preserve"> عمّه الحسن المثن</w:t>
      </w:r>
      <w:r>
        <w:rPr>
          <w:rFonts w:hint="cs"/>
          <w:rtl/>
        </w:rPr>
        <w:t>ی</w:t>
      </w:r>
      <w:r>
        <w:rPr>
          <w:rFonts w:hint="eastAsia"/>
          <w:rtl/>
        </w:rPr>
        <w:t>،و</w:t>
      </w:r>
      <w:r>
        <w:rPr>
          <w:rtl/>
        </w:rPr>
        <w:t xml:space="preserve"> هو أوّل من لبس السواد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209</w:t>
      </w:r>
      <w:r w:rsidR="00191CDD">
        <w:rPr>
          <w:rtl/>
        </w:rPr>
        <w:t>/</w:t>
      </w:r>
      <w:r w:rsidR="00140CA9">
        <w:rPr>
          <w:rtl/>
        </w:rPr>
        <w:t>33</w:t>
      </w:r>
      <w:r w:rsidR="00191CDD">
        <w:rPr>
          <w:rtl/>
        </w:rPr>
        <w:t>/</w:t>
      </w:r>
      <w:r w:rsidR="00140CA9">
        <w:rPr>
          <w:rtl/>
        </w:rPr>
        <w:t>11</w:t>
      </w:r>
      <w:r w:rsidR="00191CDD">
        <w:rPr>
          <w:rtl/>
        </w:rPr>
        <w:t>،ج:</w:t>
      </w:r>
      <w:r w:rsidR="00140CA9">
        <w:rPr>
          <w:rtl/>
        </w:rPr>
        <w:t>3</w:t>
      </w:r>
      <w:r w:rsidR="00191CDD">
        <w:rPr>
          <w:rtl/>
        </w:rPr>
        <w:t>4</w:t>
      </w:r>
      <w:r w:rsidR="00140CA9">
        <w:rPr>
          <w:rtl/>
        </w:rPr>
        <w:t>8</w:t>
      </w:r>
      <w:r w:rsidR="00191CDD">
        <w:rPr>
          <w:rtl/>
        </w:rPr>
        <w:t>/4</w:t>
      </w:r>
      <w:r w:rsidR="00140CA9">
        <w:rPr>
          <w:rtl/>
        </w:rPr>
        <w:t>7</w:t>
      </w:r>
      <w:r w:rsidR="00191CDD">
        <w:rPr>
          <w:rtl/>
        </w:rPr>
        <w:t>.</w:t>
      </w:r>
    </w:p>
    <w:p w:rsidR="00D7268C" w:rsidRDefault="00D7268C" w:rsidP="000F2A07">
      <w:pPr>
        <w:pStyle w:val="libNormal"/>
        <w:rPr>
          <w:rtl/>
        </w:rPr>
      </w:pPr>
      <w:r>
        <w:rPr>
          <w:rtl/>
        </w:rPr>
        <w:br w:type="page"/>
      </w:r>
    </w:p>
    <w:p w:rsidR="00140CA9" w:rsidRDefault="00191CDD" w:rsidP="00C720AE">
      <w:pPr>
        <w:pStyle w:val="libNormal0"/>
      </w:pPr>
      <w:r>
        <w:rPr>
          <w:rFonts w:hint="eastAsia"/>
          <w:rtl/>
        </w:rPr>
        <w:t>من</w:t>
      </w:r>
      <w:r>
        <w:rPr>
          <w:rtl/>
        </w:rPr>
        <w:t xml:space="preserve"> العلو</w:t>
      </w:r>
      <w:r>
        <w:rPr>
          <w:rFonts w:hint="cs"/>
          <w:rtl/>
        </w:rPr>
        <w:t>یی</w:t>
      </w:r>
      <w:r>
        <w:rPr>
          <w:rFonts w:hint="eastAsia"/>
          <w:rtl/>
        </w:rPr>
        <w:t>ن</w:t>
      </w:r>
      <w:r>
        <w:rPr>
          <w:rtl/>
        </w:rPr>
        <w:t xml:space="preserve"> و أدرک زمن الرش</w:t>
      </w:r>
      <w:r>
        <w:rPr>
          <w:rFonts w:hint="cs"/>
          <w:rtl/>
        </w:rPr>
        <w:t>ی</w:t>
      </w:r>
      <w:r>
        <w:rPr>
          <w:rFonts w:hint="eastAsia"/>
          <w:rtl/>
        </w:rPr>
        <w:t>د،و</w:t>
      </w:r>
      <w:r>
        <w:rPr>
          <w:rtl/>
        </w:rPr>
        <w:t xml:space="preserve"> قال انّه أعقب من سبعه رجال القاسم و هو أکبر أولاده و کان زاهدا عابدا الاّ انّه کان مظاهرا لبن</w:t>
      </w:r>
      <w:r>
        <w:rPr>
          <w:rFonts w:hint="cs"/>
          <w:rtl/>
        </w:rPr>
        <w:t>ی</w:t>
      </w:r>
      <w:r>
        <w:rPr>
          <w:rtl/>
        </w:rPr>
        <w:t xml:space="preserve"> العباس عل</w:t>
      </w:r>
      <w:r>
        <w:rPr>
          <w:rFonts w:hint="cs"/>
          <w:rtl/>
        </w:rPr>
        <w:t>ی</w:t>
      </w:r>
      <w:r>
        <w:rPr>
          <w:rtl/>
        </w:rPr>
        <w:t xml:space="preserve"> بن</w:t>
      </w:r>
      <w:r>
        <w:rPr>
          <w:rFonts w:hint="cs"/>
          <w:rtl/>
        </w:rPr>
        <w:t>ی</w:t>
      </w:r>
      <w:r>
        <w:rPr>
          <w:rtl/>
        </w:rPr>
        <w:t xml:space="preserve"> عمّه الحسن المثن</w:t>
      </w:r>
      <w:r>
        <w:rPr>
          <w:rFonts w:hint="cs"/>
          <w:rtl/>
        </w:rPr>
        <w:t>ی</w:t>
      </w:r>
      <w:r>
        <w:rPr>
          <w:rFonts w:hint="eastAsia"/>
          <w:rtl/>
        </w:rPr>
        <w:t>،انته</w:t>
      </w:r>
      <w:r>
        <w:rPr>
          <w:rFonts w:hint="cs"/>
          <w:rtl/>
        </w:rPr>
        <w:t>ی</w:t>
      </w:r>
      <w:r>
        <w:rPr>
          <w:rtl/>
        </w:rPr>
        <w:t xml:space="preserve">. و </w:t>
      </w:r>
      <w:r>
        <w:rPr>
          <w:rFonts w:hint="cs"/>
          <w:rtl/>
        </w:rPr>
        <w:t>ی</w:t>
      </w:r>
      <w:r>
        <w:rPr>
          <w:rFonts w:hint="eastAsia"/>
          <w:rtl/>
        </w:rPr>
        <w:t>أت</w:t>
      </w:r>
      <w:r>
        <w:rPr>
          <w:rFonts w:hint="cs"/>
          <w:rtl/>
        </w:rPr>
        <w:t>ی</w:t>
      </w:r>
      <w:r>
        <w:rPr>
          <w:rtl/>
        </w:rPr>
        <w:t xml:space="preserve"> ف</w:t>
      </w:r>
      <w:r>
        <w:rPr>
          <w:rFonts w:hint="cs"/>
          <w:rtl/>
        </w:rPr>
        <w:t>ی</w:t>
      </w:r>
      <w:r w:rsidR="00090BC1" w:rsidRPr="00C720AE">
        <w:rPr>
          <w:rStyle w:val="libNormalChar"/>
          <w:rFonts w:hint="eastAsia"/>
          <w:rtl/>
        </w:rPr>
        <w:t>(</w:t>
      </w:r>
      <w:r w:rsidRPr="00C720AE">
        <w:rPr>
          <w:rStyle w:val="libNormalChar"/>
          <w:rFonts w:hint="eastAsia"/>
          <w:rtl/>
        </w:rPr>
        <w:t>دور</w:t>
      </w:r>
      <w:r w:rsidR="00090BC1" w:rsidRPr="00C720AE">
        <w:rPr>
          <w:rStyle w:val="libNormalChar"/>
          <w:rFonts w:hint="eastAsia"/>
          <w:rtl/>
        </w:rPr>
        <w:t>)</w:t>
      </w:r>
      <w:r>
        <w:rPr>
          <w:rFonts w:hint="eastAsia"/>
          <w:rtl/>
        </w:rPr>
        <w:t>ما</w:t>
      </w:r>
      <w:r>
        <w:rPr>
          <w:rtl/>
        </w:rPr>
        <w:t xml:space="preserve"> </w:t>
      </w:r>
      <w:r>
        <w:rPr>
          <w:rFonts w:hint="cs"/>
          <w:rtl/>
        </w:rPr>
        <w:t>ی</w:t>
      </w:r>
      <w:r>
        <w:rPr>
          <w:rFonts w:hint="eastAsia"/>
          <w:rtl/>
        </w:rPr>
        <w:t>تعلق</w:t>
      </w:r>
      <w:r>
        <w:rPr>
          <w:rtl/>
        </w:rPr>
        <w:t xml:space="preserve"> به. </w:t>
      </w:r>
    </w:p>
    <w:p w:rsidR="00140CA9" w:rsidRDefault="00191CDD" w:rsidP="00C720AE">
      <w:pPr>
        <w:pStyle w:val="libNormal"/>
      </w:pPr>
      <w:r>
        <w:rPr>
          <w:rFonts w:hint="eastAsia"/>
          <w:rtl/>
        </w:rPr>
        <w:t>الحسن</w:t>
      </w:r>
      <w:r>
        <w:rPr>
          <w:rtl/>
        </w:rPr>
        <w:t xml:space="preserve"> بن ز</w:t>
      </w:r>
      <w:r>
        <w:rPr>
          <w:rFonts w:hint="cs"/>
          <w:rtl/>
        </w:rPr>
        <w:t>ی</w:t>
      </w:r>
      <w:r>
        <w:rPr>
          <w:rFonts w:hint="eastAsia"/>
          <w:rtl/>
        </w:rPr>
        <w:t>د</w:t>
      </w:r>
      <w:r>
        <w:rPr>
          <w:rtl/>
        </w:rPr>
        <w:t xml:space="preserve"> بن محمّد بن إسماع</w:t>
      </w:r>
      <w:r>
        <w:rPr>
          <w:rFonts w:hint="cs"/>
          <w:rtl/>
        </w:rPr>
        <w:t>ی</w:t>
      </w:r>
      <w:r>
        <w:rPr>
          <w:rFonts w:hint="eastAsia"/>
          <w:rtl/>
        </w:rPr>
        <w:t>ل</w:t>
      </w:r>
      <w:r>
        <w:rPr>
          <w:rtl/>
        </w:rPr>
        <w:t xml:space="preserve"> بن الحسن بن ز</w:t>
      </w:r>
      <w:r>
        <w:rPr>
          <w:rFonts w:hint="cs"/>
          <w:rtl/>
        </w:rPr>
        <w:t>ی</w:t>
      </w:r>
      <w:r>
        <w:rPr>
          <w:rFonts w:hint="eastAsia"/>
          <w:rtl/>
        </w:rPr>
        <w:t>د</w:t>
      </w:r>
      <w:r>
        <w:rPr>
          <w:rtl/>
        </w:rPr>
        <w:t xml:space="preserve"> بن الحسن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xml:space="preserve"> </w:t>
      </w:r>
      <w:r>
        <w:rPr>
          <w:rFonts w:hint="eastAsia"/>
          <w:rtl/>
        </w:rPr>
        <w:t>صاحب</w:t>
      </w:r>
      <w:r>
        <w:rPr>
          <w:rtl/>
        </w:rPr>
        <w:t xml:space="preserve"> طبرستان الملقّب بالداع</w:t>
      </w:r>
      <w:r>
        <w:rPr>
          <w:rFonts w:hint="cs"/>
          <w:rtl/>
        </w:rPr>
        <w:t>ی</w:t>
      </w:r>
      <w:r>
        <w:rPr>
          <w:rtl/>
        </w:rPr>
        <w:t xml:space="preserve"> ال</w:t>
      </w:r>
      <w:r>
        <w:rPr>
          <w:rFonts w:hint="cs"/>
          <w:rtl/>
        </w:rPr>
        <w:t>ی</w:t>
      </w:r>
      <w:r>
        <w:rPr>
          <w:rtl/>
        </w:rPr>
        <w:t xml:space="preserve"> الحق،ظهر بها ف</w:t>
      </w:r>
      <w:r>
        <w:rPr>
          <w:rFonts w:hint="cs"/>
          <w:rtl/>
        </w:rPr>
        <w:t>ی</w:t>
      </w:r>
      <w:r>
        <w:rPr>
          <w:rtl/>
        </w:rPr>
        <w:t xml:space="preserve"> سنه(</w:t>
      </w:r>
      <w:r w:rsidR="00140CA9">
        <w:rPr>
          <w:rtl/>
        </w:rPr>
        <w:t>2</w:t>
      </w:r>
      <w:r>
        <w:rPr>
          <w:rtl/>
        </w:rPr>
        <w:t>5</w:t>
      </w:r>
      <w:r w:rsidR="00140CA9">
        <w:rPr>
          <w:rtl/>
        </w:rPr>
        <w:t>0</w:t>
      </w:r>
      <w:r>
        <w:rPr>
          <w:rtl/>
        </w:rPr>
        <w:t>) و مات بطبرستان مملّکا عل</w:t>
      </w:r>
      <w:r>
        <w:rPr>
          <w:rFonts w:hint="cs"/>
          <w:rtl/>
        </w:rPr>
        <w:t>ی</w:t>
      </w:r>
      <w:r>
        <w:rPr>
          <w:rFonts w:hint="eastAsia"/>
          <w:rtl/>
        </w:rPr>
        <w:t>ها</w:t>
      </w:r>
      <w:r>
        <w:rPr>
          <w:rtl/>
        </w:rPr>
        <w:t xml:space="preserve"> سنه(</w:t>
      </w:r>
      <w:r w:rsidR="00140CA9">
        <w:rPr>
          <w:rtl/>
        </w:rPr>
        <w:t>270</w:t>
      </w:r>
      <w:r>
        <w:rPr>
          <w:rtl/>
        </w:rPr>
        <w:t>)،و قد ذکرته ف</w:t>
      </w:r>
      <w:r>
        <w:rPr>
          <w:rFonts w:hint="cs"/>
          <w:rtl/>
        </w:rPr>
        <w:t>ی</w:t>
      </w:r>
      <w:r>
        <w:rPr>
          <w:rtl/>
        </w:rPr>
        <w:t xml:space="preserve"> کتاب(منته</w:t>
      </w:r>
      <w:r>
        <w:rPr>
          <w:rFonts w:hint="cs"/>
          <w:rtl/>
        </w:rPr>
        <w:t>ی</w:t>
      </w:r>
      <w:r>
        <w:rPr>
          <w:rtl/>
        </w:rPr>
        <w:t xml:space="preserve"> الآمال).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جمال الد</w:t>
      </w:r>
      <w:r>
        <w:rPr>
          <w:rFonts w:hint="cs"/>
          <w:rtl/>
        </w:rPr>
        <w:t>ی</w:t>
      </w:r>
      <w:r>
        <w:rPr>
          <w:rFonts w:hint="eastAsia"/>
          <w:rtl/>
        </w:rPr>
        <w:t>ن</w:t>
      </w:r>
      <w:r>
        <w:rPr>
          <w:rtl/>
        </w:rPr>
        <w:t xml:space="preserve"> أبو منصور حسن بن الش</w:t>
      </w:r>
      <w:r>
        <w:rPr>
          <w:rFonts w:hint="cs"/>
          <w:rtl/>
        </w:rPr>
        <w:t>ی</w:t>
      </w:r>
      <w:r>
        <w:rPr>
          <w:rFonts w:hint="eastAsia"/>
          <w:rtl/>
        </w:rPr>
        <w:t>خ</w:t>
      </w:r>
      <w:r>
        <w:rPr>
          <w:rtl/>
        </w:rPr>
        <w:t xml:space="preserve">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الشه</w:t>
      </w:r>
      <w:r>
        <w:rPr>
          <w:rFonts w:hint="cs"/>
          <w:rtl/>
        </w:rPr>
        <w:t>ی</w:t>
      </w:r>
      <w:r>
        <w:rPr>
          <w:rFonts w:hint="eastAsia"/>
          <w:rtl/>
        </w:rPr>
        <w:t>د</w:t>
      </w:r>
      <w:r>
        <w:rPr>
          <w:rtl/>
        </w:rPr>
        <w:t xml:space="preserve"> الثان</w:t>
      </w:r>
      <w:r>
        <w:rPr>
          <w:rFonts w:hint="cs"/>
          <w:rtl/>
        </w:rPr>
        <w:t>ی</w:t>
      </w:r>
      <w:r>
        <w:rPr>
          <w:rtl/>
        </w:rPr>
        <w:t xml:space="preserve"> </w:t>
      </w:r>
    </w:p>
    <w:p w:rsidR="00140CA9" w:rsidRDefault="00191CDD" w:rsidP="00191CDD">
      <w:pPr>
        <w:pStyle w:val="libNormal"/>
      </w:pPr>
      <w:r>
        <w:rPr>
          <w:rFonts w:hint="eastAsia"/>
          <w:rtl/>
        </w:rPr>
        <w:t>قال</w:t>
      </w:r>
      <w:r>
        <w:rPr>
          <w:rtl/>
        </w:rPr>
        <w:t xml:space="preserve"> ف</w:t>
      </w:r>
      <w:r>
        <w:rPr>
          <w:rFonts w:hint="cs"/>
          <w:rtl/>
        </w:rPr>
        <w:t>ی</w:t>
      </w:r>
      <w:r>
        <w:rPr>
          <w:rtl/>
        </w:rPr>
        <w:t xml:space="preserve"> حقّه صاحب(السلافه):ش</w:t>
      </w:r>
      <w:r>
        <w:rPr>
          <w:rFonts w:hint="cs"/>
          <w:rtl/>
        </w:rPr>
        <w:t>ی</w:t>
      </w:r>
      <w:r>
        <w:rPr>
          <w:rFonts w:hint="eastAsia"/>
          <w:rtl/>
        </w:rPr>
        <w:t>خ</w:t>
      </w:r>
      <w:r>
        <w:rPr>
          <w:rtl/>
        </w:rPr>
        <w:t xml:space="preserve"> المشا</w:t>
      </w:r>
      <w:r>
        <w:rPr>
          <w:rFonts w:hint="cs"/>
          <w:rtl/>
        </w:rPr>
        <w:t>ی</w:t>
      </w:r>
      <w:r>
        <w:rPr>
          <w:rFonts w:hint="eastAsia"/>
          <w:rtl/>
        </w:rPr>
        <w:t>خ</w:t>
      </w:r>
      <w:r>
        <w:rPr>
          <w:rtl/>
        </w:rPr>
        <w:t xml:space="preserve"> الجلّه،و رئ</w:t>
      </w:r>
      <w:r>
        <w:rPr>
          <w:rFonts w:hint="cs"/>
          <w:rtl/>
        </w:rPr>
        <w:t>ی</w:t>
      </w:r>
      <w:r>
        <w:rPr>
          <w:rFonts w:hint="eastAsia"/>
          <w:rtl/>
        </w:rPr>
        <w:t>س</w:t>
      </w:r>
      <w:r>
        <w:rPr>
          <w:rtl/>
        </w:rPr>
        <w:t xml:space="preserve"> المذهب و الملّه، الواضح الطر</w:t>
      </w:r>
      <w:r>
        <w:rPr>
          <w:rFonts w:hint="cs"/>
          <w:rtl/>
        </w:rPr>
        <w:t>ی</w:t>
      </w:r>
      <w:r>
        <w:rPr>
          <w:rFonts w:hint="eastAsia"/>
          <w:rtl/>
        </w:rPr>
        <w:t>ق</w:t>
      </w:r>
      <w:r>
        <w:rPr>
          <w:rtl/>
        </w:rPr>
        <w:t xml:space="preserve"> و السنن،و الموضح الفروض و السنن،</w:t>
      </w:r>
      <w:r>
        <w:rPr>
          <w:rFonts w:hint="cs"/>
          <w:rtl/>
        </w:rPr>
        <w:t>ی</w:t>
      </w:r>
      <w:r>
        <w:rPr>
          <w:rFonts w:hint="eastAsia"/>
          <w:rtl/>
        </w:rPr>
        <w:t>مّ</w:t>
      </w:r>
      <w:r>
        <w:rPr>
          <w:rtl/>
        </w:rPr>
        <w:t xml:space="preserve"> العلم الذ</w:t>
      </w:r>
      <w:r>
        <w:rPr>
          <w:rFonts w:hint="cs"/>
          <w:rtl/>
        </w:rPr>
        <w:t>ی</w:t>
      </w:r>
      <w:r>
        <w:rPr>
          <w:rtl/>
        </w:rPr>
        <w:t xml:space="preserve"> </w:t>
      </w:r>
      <w:r>
        <w:rPr>
          <w:rFonts w:hint="cs"/>
          <w:rtl/>
        </w:rPr>
        <w:t>ی</w:t>
      </w:r>
      <w:r>
        <w:rPr>
          <w:rFonts w:hint="eastAsia"/>
          <w:rtl/>
        </w:rPr>
        <w:t>ف</w:t>
      </w:r>
      <w:r>
        <w:rPr>
          <w:rFonts w:hint="cs"/>
          <w:rtl/>
        </w:rPr>
        <w:t>ی</w:t>
      </w:r>
      <w:r>
        <w:rPr>
          <w:rFonts w:hint="eastAsia"/>
          <w:rtl/>
        </w:rPr>
        <w:t>د</w:t>
      </w:r>
      <w:r>
        <w:rPr>
          <w:rtl/>
        </w:rPr>
        <w:t xml:space="preserve"> و </w:t>
      </w:r>
      <w:r>
        <w:rPr>
          <w:rFonts w:hint="cs"/>
          <w:rtl/>
        </w:rPr>
        <w:t>ی</w:t>
      </w:r>
      <w:r>
        <w:rPr>
          <w:rFonts w:hint="eastAsia"/>
          <w:rtl/>
        </w:rPr>
        <w:t>ف</w:t>
      </w:r>
      <w:r>
        <w:rPr>
          <w:rFonts w:hint="cs"/>
          <w:rtl/>
        </w:rPr>
        <w:t>ی</w:t>
      </w:r>
      <w:r>
        <w:rPr>
          <w:rFonts w:hint="eastAsia"/>
          <w:rtl/>
        </w:rPr>
        <w:t>ض،و</w:t>
      </w:r>
      <w:r>
        <w:rPr>
          <w:rtl/>
        </w:rPr>
        <w:t xml:space="preserve"> جمّ الفضل الذ</w:t>
      </w:r>
      <w:r>
        <w:rPr>
          <w:rFonts w:hint="cs"/>
          <w:rtl/>
        </w:rPr>
        <w:t>ی</w:t>
      </w:r>
      <w:r>
        <w:rPr>
          <w:rtl/>
        </w:rPr>
        <w:t xml:space="preserve"> لا </w:t>
      </w:r>
      <w:r>
        <w:rPr>
          <w:rFonts w:hint="cs"/>
          <w:rtl/>
        </w:rPr>
        <w:t>ی</w:t>
      </w:r>
      <w:r>
        <w:rPr>
          <w:rFonts w:hint="eastAsia"/>
          <w:rtl/>
        </w:rPr>
        <w:t>نضب</w:t>
      </w:r>
      <w:r>
        <w:rPr>
          <w:rtl/>
        </w:rPr>
        <w:t xml:space="preserve"> و لا </w:t>
      </w:r>
      <w:r>
        <w:rPr>
          <w:rFonts w:hint="cs"/>
          <w:rtl/>
        </w:rPr>
        <w:t>ی</w:t>
      </w:r>
      <w:r>
        <w:rPr>
          <w:rFonts w:hint="eastAsia"/>
          <w:rtl/>
        </w:rPr>
        <w:t>غ</w:t>
      </w:r>
      <w:r>
        <w:rPr>
          <w:rFonts w:hint="cs"/>
          <w:rtl/>
        </w:rPr>
        <w:t>ی</w:t>
      </w:r>
      <w:r>
        <w:rPr>
          <w:rFonts w:hint="eastAsia"/>
          <w:rtl/>
        </w:rPr>
        <w:t>ض،المحقق</w:t>
      </w:r>
      <w:r>
        <w:rPr>
          <w:rtl/>
        </w:rPr>
        <w:t xml:space="preserve"> الذ</w:t>
      </w:r>
      <w:r>
        <w:rPr>
          <w:rFonts w:hint="cs"/>
          <w:rtl/>
        </w:rPr>
        <w:t>ی</w:t>
      </w:r>
      <w:r>
        <w:rPr>
          <w:rtl/>
        </w:rPr>
        <w:t xml:space="preserve"> لا </w:t>
      </w:r>
      <w:r>
        <w:rPr>
          <w:rFonts w:hint="cs"/>
          <w:rtl/>
        </w:rPr>
        <w:t>ی</w:t>
      </w:r>
      <w:r>
        <w:rPr>
          <w:rFonts w:hint="eastAsia"/>
          <w:rtl/>
        </w:rPr>
        <w:t>راع</w:t>
      </w:r>
      <w:r>
        <w:rPr>
          <w:rtl/>
        </w:rPr>
        <w:t xml:space="preserve"> له </w:t>
      </w:r>
      <w:r>
        <w:rPr>
          <w:rFonts w:hint="cs"/>
          <w:rtl/>
        </w:rPr>
        <w:t>ی</w:t>
      </w:r>
      <w:r>
        <w:rPr>
          <w:rFonts w:hint="eastAsia"/>
          <w:rtl/>
        </w:rPr>
        <w:t>راع،</w:t>
      </w:r>
      <w:r>
        <w:rPr>
          <w:rtl/>
        </w:rPr>
        <w:t xml:space="preserve"> و المدقق الذ</w:t>
      </w:r>
      <w:r>
        <w:rPr>
          <w:rFonts w:hint="cs"/>
          <w:rtl/>
        </w:rPr>
        <w:t>ی</w:t>
      </w:r>
      <w:r>
        <w:rPr>
          <w:rtl/>
        </w:rPr>
        <w:t xml:space="preserve"> راق فضله و ذاع،المتفنن ف</w:t>
      </w:r>
      <w:r>
        <w:rPr>
          <w:rFonts w:hint="cs"/>
          <w:rtl/>
        </w:rPr>
        <w:t>ی</w:t>
      </w:r>
      <w:r>
        <w:rPr>
          <w:rtl/>
        </w:rPr>
        <w:t xml:space="preserve"> جم</w:t>
      </w:r>
      <w:r>
        <w:rPr>
          <w:rFonts w:hint="cs"/>
          <w:rtl/>
        </w:rPr>
        <w:t>ی</w:t>
      </w:r>
      <w:r>
        <w:rPr>
          <w:rFonts w:hint="eastAsia"/>
          <w:rtl/>
        </w:rPr>
        <w:t>ع</w:t>
      </w:r>
      <w:r>
        <w:rPr>
          <w:rtl/>
        </w:rPr>
        <w:t xml:space="preserve"> الفنو</w:t>
      </w:r>
      <w:r>
        <w:rPr>
          <w:rFonts w:hint="eastAsia"/>
          <w:rtl/>
        </w:rPr>
        <w:t>ن،و</w:t>
      </w:r>
      <w:r>
        <w:rPr>
          <w:rtl/>
        </w:rPr>
        <w:t xml:space="preserve"> المفتخر به الآباء و البنون،قام مقام والده ف</w:t>
      </w:r>
      <w:r>
        <w:rPr>
          <w:rFonts w:hint="cs"/>
          <w:rtl/>
        </w:rPr>
        <w:t>ی</w:t>
      </w:r>
      <w:r>
        <w:rPr>
          <w:rtl/>
        </w:rPr>
        <w:t xml:space="preserve"> تمه</w:t>
      </w:r>
      <w:r>
        <w:rPr>
          <w:rFonts w:hint="cs"/>
          <w:rtl/>
        </w:rPr>
        <w:t>ی</w:t>
      </w:r>
      <w:r>
        <w:rPr>
          <w:rFonts w:hint="eastAsia"/>
          <w:rtl/>
        </w:rPr>
        <w:t>د</w:t>
      </w:r>
      <w:r>
        <w:rPr>
          <w:rtl/>
        </w:rPr>
        <w:t xml:space="preserve"> قواعد الشرائع،و شرح الصدور بتصن</w:t>
      </w:r>
      <w:r>
        <w:rPr>
          <w:rFonts w:hint="cs"/>
          <w:rtl/>
        </w:rPr>
        <w:t>ی</w:t>
      </w:r>
      <w:r>
        <w:rPr>
          <w:rFonts w:hint="eastAsia"/>
          <w:rtl/>
        </w:rPr>
        <w:t>فه</w:t>
      </w:r>
      <w:r>
        <w:rPr>
          <w:rtl/>
        </w:rPr>
        <w:t xml:space="preserve"> الرائق و تأل</w:t>
      </w:r>
      <w:r>
        <w:rPr>
          <w:rFonts w:hint="cs"/>
          <w:rtl/>
        </w:rPr>
        <w:t>ی</w:t>
      </w:r>
      <w:r>
        <w:rPr>
          <w:rFonts w:hint="eastAsia"/>
          <w:rtl/>
        </w:rPr>
        <w:t>فه</w:t>
      </w:r>
      <w:r>
        <w:rPr>
          <w:rtl/>
        </w:rPr>
        <w:t xml:space="preserve"> الرائع،و مدحه بفقرات کث</w:t>
      </w:r>
      <w:r>
        <w:rPr>
          <w:rFonts w:hint="cs"/>
          <w:rtl/>
        </w:rPr>
        <w:t>ی</w:t>
      </w:r>
      <w:r>
        <w:rPr>
          <w:rFonts w:hint="eastAsia"/>
          <w:rtl/>
        </w:rPr>
        <w:t>ره</w:t>
      </w:r>
      <w:r>
        <w:rPr>
          <w:rtl/>
        </w:rPr>
        <w:t xml:space="preserve"> ل</w:t>
      </w:r>
      <w:r>
        <w:rPr>
          <w:rFonts w:hint="cs"/>
          <w:rtl/>
        </w:rPr>
        <w:t>ی</w:t>
      </w:r>
      <w:r>
        <w:rPr>
          <w:rFonts w:hint="eastAsia"/>
          <w:rtl/>
        </w:rPr>
        <w:t>س</w:t>
      </w:r>
      <w:r>
        <w:rPr>
          <w:rtl/>
        </w:rPr>
        <w:t xml:space="preserve"> مقام نقلها </w:t>
      </w:r>
      <w:r w:rsidRPr="000F2A07">
        <w:rPr>
          <w:rStyle w:val="libFootnotenumChar"/>
          <w:rtl/>
        </w:rPr>
        <w:t>(1)</w:t>
      </w:r>
      <w:r>
        <w:rPr>
          <w:rtl/>
        </w:rPr>
        <w:t xml:space="preserve">. </w:t>
      </w:r>
    </w:p>
    <w:p w:rsidR="00140CA9" w:rsidRDefault="00191CDD" w:rsidP="00191CDD">
      <w:pPr>
        <w:pStyle w:val="libNormal"/>
      </w:pPr>
      <w:r>
        <w:rPr>
          <w:rFonts w:hint="eastAsia"/>
          <w:rtl/>
        </w:rPr>
        <w:t>و</w:t>
      </w:r>
      <w:r>
        <w:rPr>
          <w:rtl/>
        </w:rPr>
        <w:t xml:space="preserve"> قال ش</w:t>
      </w:r>
      <w:r>
        <w:rPr>
          <w:rFonts w:hint="cs"/>
          <w:rtl/>
        </w:rPr>
        <w:t>ی</w:t>
      </w:r>
      <w:r>
        <w:rPr>
          <w:rFonts w:hint="eastAsia"/>
          <w:rtl/>
        </w:rPr>
        <w:t>خنا</w:t>
      </w:r>
      <w:r>
        <w:rPr>
          <w:rtl/>
        </w:rPr>
        <w:t xml:space="preserve"> صاحب المستدرک:العالم المحقق المدقق النقاد أبو منصور جمال الد</w:t>
      </w:r>
      <w:r>
        <w:rPr>
          <w:rFonts w:hint="cs"/>
          <w:rtl/>
        </w:rPr>
        <w:t>ی</w:t>
      </w:r>
      <w:r>
        <w:rPr>
          <w:rFonts w:hint="eastAsia"/>
          <w:rtl/>
        </w:rPr>
        <w:t>ن</w:t>
      </w:r>
      <w:r>
        <w:rPr>
          <w:rtl/>
        </w:rPr>
        <w:t xml:space="preserve"> الش</w:t>
      </w:r>
      <w:r>
        <w:rPr>
          <w:rFonts w:hint="cs"/>
          <w:rtl/>
        </w:rPr>
        <w:t>ی</w:t>
      </w:r>
      <w:r>
        <w:rPr>
          <w:rFonts w:hint="eastAsia"/>
          <w:rtl/>
        </w:rPr>
        <w:t>خ</w:t>
      </w:r>
      <w:r>
        <w:rPr>
          <w:rtl/>
        </w:rPr>
        <w:t xml:space="preserve"> حسن المتولد ف</w:t>
      </w:r>
      <w:r>
        <w:rPr>
          <w:rFonts w:hint="cs"/>
          <w:rtl/>
        </w:rPr>
        <w:t>ی</w:t>
      </w:r>
      <w:r>
        <w:rPr>
          <w:rtl/>
        </w:rPr>
        <w:t xml:space="preserve"> </w:t>
      </w:r>
      <w:r w:rsidR="00140CA9">
        <w:rPr>
          <w:rtl/>
        </w:rPr>
        <w:t>17</w:t>
      </w:r>
      <w:r>
        <w:rPr>
          <w:rtl/>
        </w:rPr>
        <w:t xml:space="preserve"> شهر رمضان سنه(</w:t>
      </w:r>
      <w:r w:rsidR="00140CA9">
        <w:rPr>
          <w:rtl/>
        </w:rPr>
        <w:t>9</w:t>
      </w:r>
      <w:r>
        <w:rPr>
          <w:rtl/>
        </w:rPr>
        <w:t>5</w:t>
      </w:r>
      <w:r w:rsidR="00140CA9">
        <w:rPr>
          <w:rtl/>
        </w:rPr>
        <w:t>9</w:t>
      </w:r>
      <w:r>
        <w:rPr>
          <w:rtl/>
        </w:rPr>
        <w:t>)عل</w:t>
      </w:r>
      <w:r>
        <w:rPr>
          <w:rFonts w:hint="cs"/>
          <w:rtl/>
        </w:rPr>
        <w:t>ی</w:t>
      </w:r>
      <w:r>
        <w:rPr>
          <w:rtl/>
        </w:rPr>
        <w:t xml:space="preserve"> الأصح المتوف</w:t>
      </w:r>
      <w:r>
        <w:rPr>
          <w:rFonts w:hint="cs"/>
          <w:rtl/>
        </w:rPr>
        <w:t>ی</w:t>
      </w:r>
      <w:r>
        <w:rPr>
          <w:rtl/>
        </w:rPr>
        <w:t xml:space="preserve"> سنه(</w:t>
      </w:r>
      <w:r w:rsidR="00140CA9">
        <w:rPr>
          <w:rtl/>
        </w:rPr>
        <w:t>1011</w:t>
      </w:r>
      <w:r>
        <w:rPr>
          <w:rtl/>
        </w:rPr>
        <w:t>)،صاحب(المعالم)و(منتق</w:t>
      </w:r>
      <w:r>
        <w:rPr>
          <w:rFonts w:hint="cs"/>
          <w:rtl/>
        </w:rPr>
        <w:t>ی</w:t>
      </w:r>
      <w:r>
        <w:rPr>
          <w:rtl/>
        </w:rPr>
        <w:t xml:space="preserve"> الجمان ف</w:t>
      </w:r>
      <w:r>
        <w:rPr>
          <w:rFonts w:hint="cs"/>
          <w:rtl/>
        </w:rPr>
        <w:t>ی</w:t>
      </w:r>
      <w:r>
        <w:rPr>
          <w:rtl/>
        </w:rPr>
        <w:t xml:space="preserve"> الأحاد</w:t>
      </w:r>
      <w:r>
        <w:rPr>
          <w:rFonts w:hint="cs"/>
          <w:rtl/>
        </w:rPr>
        <w:t>ی</w:t>
      </w:r>
      <w:r>
        <w:rPr>
          <w:rFonts w:hint="eastAsia"/>
          <w:rtl/>
        </w:rPr>
        <w:t>ث</w:t>
      </w:r>
      <w:r>
        <w:rPr>
          <w:rtl/>
        </w:rPr>
        <w:t xml:space="preserve"> الصحاح و الحسان)و(التحر</w:t>
      </w:r>
      <w:r>
        <w:rPr>
          <w:rFonts w:hint="cs"/>
          <w:rtl/>
        </w:rPr>
        <w:t>ی</w:t>
      </w:r>
      <w:r>
        <w:rPr>
          <w:rFonts w:hint="eastAsia"/>
          <w:rtl/>
        </w:rPr>
        <w:t>ر</w:t>
      </w:r>
      <w:r>
        <w:rPr>
          <w:rtl/>
        </w:rPr>
        <w:t xml:space="preserve"> الطاووس</w:t>
      </w:r>
      <w:r>
        <w:rPr>
          <w:rFonts w:hint="cs"/>
          <w:rtl/>
        </w:rPr>
        <w:t>ی</w:t>
      </w:r>
      <w:r>
        <w:rPr>
          <w:rtl/>
        </w:rPr>
        <w:t>)و غ</w:t>
      </w:r>
      <w:r>
        <w:rPr>
          <w:rFonts w:hint="cs"/>
          <w:rtl/>
        </w:rPr>
        <w:t>ی</w:t>
      </w:r>
      <w:r>
        <w:rPr>
          <w:rFonts w:hint="eastAsia"/>
          <w:rtl/>
        </w:rPr>
        <w:t>رها</w:t>
      </w:r>
      <w:r>
        <w:rPr>
          <w:rtl/>
        </w:rPr>
        <w:t xml:space="preserve"> ممّا </w:t>
      </w:r>
      <w:r>
        <w:rPr>
          <w:rFonts w:hint="cs"/>
          <w:rtl/>
        </w:rPr>
        <w:t>ی</w:t>
      </w:r>
      <w:r>
        <w:rPr>
          <w:rFonts w:hint="eastAsia"/>
          <w:rtl/>
        </w:rPr>
        <w:t>نب</w:t>
      </w:r>
      <w:r>
        <w:rPr>
          <w:rFonts w:hint="cs"/>
          <w:rtl/>
        </w:rPr>
        <w:t>ی</w:t>
      </w:r>
      <w:r>
        <w:rPr>
          <w:rFonts w:hint="eastAsia"/>
          <w:rtl/>
        </w:rPr>
        <w:t>ء</w:t>
      </w:r>
      <w:r>
        <w:rPr>
          <w:rtl/>
        </w:rPr>
        <w:t xml:space="preserve"> عن جوده فهمه و دق</w:t>
      </w:r>
      <w:r>
        <w:rPr>
          <w:rFonts w:hint="eastAsia"/>
          <w:rtl/>
        </w:rPr>
        <w:t>ته</w:t>
      </w:r>
      <w:r>
        <w:rPr>
          <w:rtl/>
        </w:rPr>
        <w:t xml:space="preserve"> و طول باعه و بلوغه الغا</w:t>
      </w:r>
      <w:r>
        <w:rPr>
          <w:rFonts w:hint="cs"/>
          <w:rtl/>
        </w:rPr>
        <w:t>ی</w:t>
      </w:r>
      <w:r>
        <w:rPr>
          <w:rFonts w:hint="eastAsia"/>
          <w:rtl/>
        </w:rPr>
        <w:t>ه</w:t>
      </w:r>
      <w:r>
        <w:rPr>
          <w:rtl/>
        </w:rPr>
        <w:t xml:space="preserve"> من التحق</w:t>
      </w:r>
      <w:r>
        <w:rPr>
          <w:rFonts w:hint="cs"/>
          <w:rtl/>
        </w:rPr>
        <w:t>ی</w:t>
      </w:r>
      <w:r>
        <w:rPr>
          <w:rFonts w:hint="eastAsia"/>
          <w:rtl/>
        </w:rPr>
        <w:t>ق</w:t>
      </w:r>
      <w:r>
        <w:rPr>
          <w:rtl/>
        </w:rPr>
        <w:t xml:space="preserve"> و التهذ</w:t>
      </w:r>
      <w:r>
        <w:rPr>
          <w:rFonts w:hint="cs"/>
          <w:rtl/>
        </w:rPr>
        <w:t>ی</w:t>
      </w:r>
      <w:r>
        <w:rPr>
          <w:rFonts w:hint="eastAsia"/>
          <w:rtl/>
        </w:rPr>
        <w:t>ب</w:t>
      </w:r>
      <w:r>
        <w:rPr>
          <w:rtl/>
        </w:rPr>
        <w:t xml:space="preserve">. </w:t>
      </w:r>
    </w:p>
    <w:p w:rsidR="00140CA9" w:rsidRDefault="00191CDD" w:rsidP="00C720AE">
      <w:pPr>
        <w:pStyle w:val="libCenterBold1"/>
      </w:pPr>
      <w:r>
        <w:rPr>
          <w:rFonts w:hint="eastAsia"/>
          <w:rtl/>
        </w:rPr>
        <w:t>صاحب</w:t>
      </w:r>
      <w:r w:rsidR="00C720AE">
        <w:rPr>
          <w:rtl/>
        </w:rPr>
        <w:t xml:space="preserve"> المعالم و المدارک</w:t>
      </w:r>
    </w:p>
    <w:p w:rsidR="00140CA9" w:rsidRDefault="00191CDD" w:rsidP="00191CDD">
      <w:pPr>
        <w:pStyle w:val="libNormal"/>
      </w:pPr>
      <w:r>
        <w:rPr>
          <w:rFonts w:hint="eastAsia"/>
          <w:rtl/>
        </w:rPr>
        <w:t>و</w:t>
      </w:r>
      <w:r>
        <w:rPr>
          <w:rtl/>
        </w:rPr>
        <w:t xml:space="preserve"> کان هو و الس</w:t>
      </w:r>
      <w:r>
        <w:rPr>
          <w:rFonts w:hint="cs"/>
          <w:rtl/>
        </w:rPr>
        <w:t>یّ</w:t>
      </w:r>
      <w:r>
        <w:rPr>
          <w:rFonts w:hint="eastAsia"/>
          <w:rtl/>
        </w:rPr>
        <w:t>د</w:t>
      </w:r>
      <w:r>
        <w:rPr>
          <w:rtl/>
        </w:rPr>
        <w:t xml:space="preserve"> صاحب(المدارک)کما ف</w:t>
      </w:r>
      <w:r>
        <w:rPr>
          <w:rFonts w:hint="cs"/>
          <w:rtl/>
        </w:rPr>
        <w:t>ی</w:t>
      </w:r>
      <w:r>
        <w:rPr>
          <w:rtl/>
        </w:rPr>
        <w:t xml:space="preserve"> الدرّ المنثور و غ</w:t>
      </w:r>
      <w:r>
        <w:rPr>
          <w:rFonts w:hint="cs"/>
          <w:rtl/>
        </w:rPr>
        <w:t>ی</w:t>
      </w:r>
      <w:r>
        <w:rPr>
          <w:rFonts w:hint="eastAsia"/>
          <w:rtl/>
        </w:rPr>
        <w:t>ره</w:t>
      </w:r>
      <w:r>
        <w:rPr>
          <w:rtl/>
        </w:rPr>
        <w:t xml:space="preserve"> کفرس</w:t>
      </w:r>
      <w:r>
        <w:rPr>
          <w:rFonts w:hint="cs"/>
          <w:rtl/>
        </w:rPr>
        <w:t>ی</w:t>
      </w:r>
      <w:r>
        <w:rPr>
          <w:rtl/>
        </w:rPr>
        <w:t xml:space="preserve"> رهان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کتاب الاجازات</w:t>
      </w:r>
      <w:r w:rsidR="00140CA9">
        <w:rPr>
          <w:rtl/>
        </w:rPr>
        <w:t>12</w:t>
      </w:r>
      <w:r w:rsidR="00191CDD">
        <w:rPr>
          <w:rtl/>
        </w:rPr>
        <w:t>4/،ج:</w:t>
      </w:r>
      <w:r w:rsidR="00140CA9">
        <w:rPr>
          <w:rtl/>
        </w:rPr>
        <w:t>11</w:t>
      </w:r>
      <w:r w:rsidR="00191CDD">
        <w:rPr>
          <w:rtl/>
        </w:rPr>
        <w:t>4/</w:t>
      </w:r>
      <w:r w:rsidR="00140CA9">
        <w:rPr>
          <w:rtl/>
        </w:rPr>
        <w:t>109</w:t>
      </w:r>
      <w:r w:rsidR="00191CDD">
        <w:rPr>
          <w:rtl/>
        </w:rPr>
        <w:t>.</w:t>
      </w:r>
    </w:p>
    <w:p w:rsidR="00D7268C" w:rsidRDefault="00D7268C" w:rsidP="000F2A07">
      <w:pPr>
        <w:pStyle w:val="libNormal"/>
        <w:rPr>
          <w:rtl/>
        </w:rPr>
      </w:pPr>
      <w:r>
        <w:rPr>
          <w:rtl/>
        </w:rPr>
        <w:br w:type="page"/>
      </w:r>
    </w:p>
    <w:p w:rsidR="00140CA9" w:rsidRDefault="00191CDD" w:rsidP="00FD78E4">
      <w:pPr>
        <w:pStyle w:val="libNormal0"/>
      </w:pPr>
      <w:r>
        <w:rPr>
          <w:rFonts w:hint="eastAsia"/>
          <w:rtl/>
        </w:rPr>
        <w:t>و</w:t>
      </w:r>
      <w:r>
        <w:rPr>
          <w:rtl/>
        </w:rPr>
        <w:t xml:space="preserve"> رض</w:t>
      </w:r>
      <w:r>
        <w:rPr>
          <w:rFonts w:hint="cs"/>
          <w:rtl/>
        </w:rPr>
        <w:t>ی</w:t>
      </w:r>
      <w:r>
        <w:rPr>
          <w:rFonts w:hint="eastAsia"/>
          <w:rtl/>
        </w:rPr>
        <w:t>ع</w:t>
      </w:r>
      <w:r>
        <w:rPr>
          <w:rFonts w:hint="cs"/>
          <w:rtl/>
        </w:rPr>
        <w:t>ی</w:t>
      </w:r>
      <w:r>
        <w:rPr>
          <w:rtl/>
        </w:rPr>
        <w:t xml:space="preserve"> لبان و کانا متقارب</w:t>
      </w:r>
      <w:r>
        <w:rPr>
          <w:rFonts w:hint="cs"/>
          <w:rtl/>
        </w:rPr>
        <w:t>ی</w:t>
      </w:r>
      <w:r>
        <w:rPr>
          <w:rFonts w:hint="eastAsia"/>
          <w:rtl/>
        </w:rPr>
        <w:t>ن</w:t>
      </w:r>
      <w:r>
        <w:rPr>
          <w:rtl/>
        </w:rPr>
        <w:t xml:space="preserve"> ف</w:t>
      </w:r>
      <w:r>
        <w:rPr>
          <w:rFonts w:hint="cs"/>
          <w:rtl/>
        </w:rPr>
        <w:t>ی</w:t>
      </w:r>
      <w:r>
        <w:rPr>
          <w:rtl/>
        </w:rPr>
        <w:t xml:space="preserve"> السنّ،و بق</w:t>
      </w:r>
      <w:r>
        <w:rPr>
          <w:rFonts w:hint="cs"/>
          <w:rtl/>
        </w:rPr>
        <w:t>ی</w:t>
      </w:r>
      <w:r>
        <w:rPr>
          <w:rtl/>
        </w:rPr>
        <w:t xml:space="preserve"> بعد الس</w:t>
      </w:r>
      <w:r>
        <w:rPr>
          <w:rFonts w:hint="cs"/>
          <w:rtl/>
        </w:rPr>
        <w:t>یّ</w:t>
      </w:r>
      <w:r>
        <w:rPr>
          <w:rFonts w:hint="eastAsia"/>
          <w:rtl/>
        </w:rPr>
        <w:t>د</w:t>
      </w:r>
      <w:r>
        <w:rPr>
          <w:rtl/>
        </w:rPr>
        <w:t xml:space="preserve"> بقدر تفاوت ما ب</w:t>
      </w:r>
      <w:r>
        <w:rPr>
          <w:rFonts w:hint="cs"/>
          <w:rtl/>
        </w:rPr>
        <w:t>ی</w:t>
      </w:r>
      <w:r>
        <w:rPr>
          <w:rFonts w:hint="eastAsia"/>
          <w:rtl/>
        </w:rPr>
        <w:t>نهما</w:t>
      </w:r>
      <w:r>
        <w:rPr>
          <w:rtl/>
        </w:rPr>
        <w:t xml:space="preserve"> من السنّ تقر</w:t>
      </w:r>
      <w:r>
        <w:rPr>
          <w:rFonts w:hint="cs"/>
          <w:rtl/>
        </w:rPr>
        <w:t>ی</w:t>
      </w:r>
      <w:r>
        <w:rPr>
          <w:rFonts w:hint="eastAsia"/>
          <w:rtl/>
        </w:rPr>
        <w:t>با،و</w:t>
      </w:r>
      <w:r>
        <w:rPr>
          <w:rtl/>
        </w:rPr>
        <w:t xml:space="preserve"> کتب عل</w:t>
      </w:r>
      <w:r>
        <w:rPr>
          <w:rFonts w:hint="cs"/>
          <w:rtl/>
        </w:rPr>
        <w:t>ی</w:t>
      </w:r>
      <w:r>
        <w:rPr>
          <w:rtl/>
        </w:rPr>
        <w:t xml:space="preserve"> قبر الس</w:t>
      </w:r>
      <w:r>
        <w:rPr>
          <w:rFonts w:hint="cs"/>
          <w:rtl/>
        </w:rPr>
        <w:t>یّ</w:t>
      </w:r>
      <w:r>
        <w:rPr>
          <w:rFonts w:hint="eastAsia"/>
          <w:rtl/>
        </w:rPr>
        <w:t>د</w:t>
      </w:r>
      <w:r>
        <w:rPr>
          <w:rtl/>
        </w:rPr>
        <w:t xml:space="preserve">: </w:t>
      </w:r>
      <w:r w:rsidR="00090BC1" w:rsidRPr="00090BC1">
        <w:rPr>
          <w:rStyle w:val="libAlaemChar"/>
          <w:rtl/>
        </w:rPr>
        <w:t>(</w:t>
      </w:r>
      <w:r w:rsidRPr="00090BC1">
        <w:rPr>
          <w:rStyle w:val="libAieChar"/>
          <w:rtl/>
        </w:rPr>
        <w:t>رِجٰالٌ صَدَقُوا مٰا عٰاهَدُوا اللّٰهَ عَلَ</w:t>
      </w:r>
      <w:r w:rsidRPr="00090BC1">
        <w:rPr>
          <w:rStyle w:val="libAieChar"/>
          <w:rFonts w:hint="cs"/>
          <w:rtl/>
        </w:rPr>
        <w:t>یْ</w:t>
      </w:r>
      <w:r w:rsidRPr="00090BC1">
        <w:rPr>
          <w:rStyle w:val="libAieChar"/>
          <w:rFonts w:hint="eastAsia"/>
          <w:rtl/>
        </w:rPr>
        <w:t>هِ</w:t>
      </w:r>
      <w:r w:rsidRPr="00090BC1">
        <w:rPr>
          <w:rStyle w:val="libAieChar"/>
          <w:rtl/>
        </w:rPr>
        <w:t xml:space="preserve"> فَمِنْهُمْ مَنْ قَض</w:t>
      </w:r>
      <w:r w:rsidRPr="00090BC1">
        <w:rPr>
          <w:rStyle w:val="libAieChar"/>
          <w:rFonts w:hint="cs"/>
          <w:rtl/>
        </w:rPr>
        <w:t>یٰ</w:t>
      </w:r>
      <w:r w:rsidRPr="00090BC1">
        <w:rPr>
          <w:rStyle w:val="libAieChar"/>
          <w:rtl/>
        </w:rPr>
        <w:t xml:space="preserve"> نَحْبَهُ وَ مِنْهُمْ مَنْ </w:t>
      </w:r>
      <w:r w:rsidRPr="00090BC1">
        <w:rPr>
          <w:rStyle w:val="libAieChar"/>
          <w:rFonts w:hint="cs"/>
          <w:rtl/>
        </w:rPr>
        <w:t>یَ</w:t>
      </w:r>
      <w:r w:rsidRPr="00090BC1">
        <w:rPr>
          <w:rStyle w:val="libAieChar"/>
          <w:rFonts w:hint="eastAsia"/>
          <w:rtl/>
        </w:rPr>
        <w:t>نْتَظِرُ</w:t>
      </w:r>
      <w:r w:rsidRPr="00090BC1">
        <w:rPr>
          <w:rStyle w:val="libAieChar"/>
          <w:rtl/>
        </w:rPr>
        <w:t xml:space="preserve"> وَ مٰا بَدَّلُوا تَبْدِ</w:t>
      </w:r>
      <w:r w:rsidRPr="00090BC1">
        <w:rPr>
          <w:rStyle w:val="libAieChar"/>
          <w:rFonts w:hint="cs"/>
          <w:rtl/>
        </w:rPr>
        <w:t>ی</w:t>
      </w:r>
      <w:r w:rsidRPr="00090BC1">
        <w:rPr>
          <w:rStyle w:val="libAieChar"/>
          <w:rFonts w:hint="eastAsia"/>
          <w:rtl/>
        </w:rPr>
        <w:t>لاً</w:t>
      </w:r>
      <w:r w:rsidR="00090BC1" w:rsidRPr="00090BC1">
        <w:rPr>
          <w:rStyle w:val="libAlaemChar"/>
          <w:rFonts w:hint="eastAsia"/>
          <w:rtl/>
        </w:rPr>
        <w:t>)</w:t>
      </w:r>
      <w:r>
        <w:rPr>
          <w:rtl/>
        </w:rPr>
        <w:t xml:space="preserve"> </w:t>
      </w:r>
      <w:r w:rsidRPr="000F2A07">
        <w:rPr>
          <w:rStyle w:val="libFootnotenumChar"/>
          <w:rtl/>
        </w:rPr>
        <w:t>(1)</w:t>
      </w:r>
      <w:r>
        <w:rPr>
          <w:rtl/>
        </w:rPr>
        <w:t>،و کانا مدّه ح</w:t>
      </w:r>
      <w:r>
        <w:rPr>
          <w:rFonts w:hint="cs"/>
          <w:rtl/>
        </w:rPr>
        <w:t>ی</w:t>
      </w:r>
      <w:r>
        <w:rPr>
          <w:rFonts w:hint="eastAsia"/>
          <w:rtl/>
        </w:rPr>
        <w:t>اتهما</w:t>
      </w:r>
      <w:r>
        <w:rPr>
          <w:rtl/>
        </w:rPr>
        <w:t xml:space="preserve"> إذا اتّفق سبق أحدهما ال</w:t>
      </w:r>
      <w:r>
        <w:rPr>
          <w:rFonts w:hint="cs"/>
          <w:rtl/>
        </w:rPr>
        <w:t>ی</w:t>
      </w:r>
      <w:r>
        <w:rPr>
          <w:rtl/>
        </w:rPr>
        <w:t xml:space="preserve"> المسجد و جاء الآخر </w:t>
      </w:r>
      <w:r>
        <w:rPr>
          <w:rFonts w:hint="cs"/>
          <w:rtl/>
        </w:rPr>
        <w:t>ی</w:t>
      </w:r>
      <w:r>
        <w:rPr>
          <w:rFonts w:hint="eastAsia"/>
          <w:rtl/>
        </w:rPr>
        <w:t>قتد</w:t>
      </w:r>
      <w:r>
        <w:rPr>
          <w:rFonts w:hint="cs"/>
          <w:rtl/>
        </w:rPr>
        <w:t>ی</w:t>
      </w:r>
      <w:r>
        <w:rPr>
          <w:rtl/>
        </w:rPr>
        <w:t xml:space="preserve"> به ف</w:t>
      </w:r>
      <w:r>
        <w:rPr>
          <w:rFonts w:hint="cs"/>
          <w:rtl/>
        </w:rPr>
        <w:t>ی</w:t>
      </w:r>
      <w:r>
        <w:rPr>
          <w:rtl/>
        </w:rPr>
        <w:t xml:space="preserve"> الصلاه،بل کان کلّ منهما إذا صنّف ش</w:t>
      </w:r>
      <w:r>
        <w:rPr>
          <w:rFonts w:hint="cs"/>
          <w:rtl/>
        </w:rPr>
        <w:t>ی</w:t>
      </w:r>
      <w:r>
        <w:rPr>
          <w:rFonts w:hint="eastAsia"/>
          <w:rtl/>
        </w:rPr>
        <w:t>ئا</w:t>
      </w:r>
      <w:r>
        <w:rPr>
          <w:rtl/>
        </w:rPr>
        <w:t xml:space="preserve"> عرضه عل</w:t>
      </w:r>
      <w:r>
        <w:rPr>
          <w:rFonts w:hint="cs"/>
          <w:rtl/>
        </w:rPr>
        <w:t>ی</w:t>
      </w:r>
      <w:r>
        <w:rPr>
          <w:rtl/>
        </w:rPr>
        <w:t xml:space="preserve"> الآخر ل</w:t>
      </w:r>
      <w:r>
        <w:rPr>
          <w:rFonts w:hint="cs"/>
          <w:rtl/>
        </w:rPr>
        <w:t>ی</w:t>
      </w:r>
      <w:r>
        <w:rPr>
          <w:rFonts w:hint="eastAsia"/>
          <w:rtl/>
        </w:rPr>
        <w:t>راجعه</w:t>
      </w:r>
      <w:r>
        <w:rPr>
          <w:rtl/>
        </w:rPr>
        <w:t xml:space="preserve"> ف</w:t>
      </w:r>
      <w:r>
        <w:rPr>
          <w:rFonts w:hint="cs"/>
          <w:rtl/>
        </w:rPr>
        <w:t>ی</w:t>
      </w:r>
      <w:r>
        <w:rPr>
          <w:rFonts w:hint="eastAsia"/>
          <w:rtl/>
        </w:rPr>
        <w:t>تفقان</w:t>
      </w:r>
      <w:r>
        <w:rPr>
          <w:rtl/>
        </w:rPr>
        <w:t xml:space="preserve"> ف</w:t>
      </w:r>
      <w:r>
        <w:rPr>
          <w:rFonts w:hint="cs"/>
          <w:rtl/>
        </w:rPr>
        <w:t>ی</w:t>
      </w:r>
      <w:r>
        <w:rPr>
          <w:rFonts w:hint="eastAsia"/>
          <w:rtl/>
        </w:rPr>
        <w:t>ه</w:t>
      </w:r>
      <w:r>
        <w:rPr>
          <w:rtl/>
        </w:rPr>
        <w:t xml:space="preserve"> عل</w:t>
      </w:r>
      <w:r>
        <w:rPr>
          <w:rFonts w:hint="cs"/>
          <w:rtl/>
        </w:rPr>
        <w:t>ی</w:t>
      </w:r>
      <w:r>
        <w:rPr>
          <w:rtl/>
        </w:rPr>
        <w:t xml:space="preserve"> ما </w:t>
      </w:r>
      <w:r>
        <w:rPr>
          <w:rFonts w:hint="cs"/>
          <w:rtl/>
        </w:rPr>
        <w:t>ی</w:t>
      </w:r>
      <w:r>
        <w:rPr>
          <w:rFonts w:hint="eastAsia"/>
          <w:rtl/>
        </w:rPr>
        <w:t>وجب</w:t>
      </w:r>
      <w:r>
        <w:rPr>
          <w:rtl/>
        </w:rPr>
        <w:t xml:space="preserve"> التحر</w:t>
      </w:r>
      <w:r>
        <w:rPr>
          <w:rFonts w:hint="cs"/>
          <w:rtl/>
        </w:rPr>
        <w:t>ی</w:t>
      </w:r>
      <w:r>
        <w:rPr>
          <w:rFonts w:hint="eastAsia"/>
          <w:rtl/>
        </w:rPr>
        <w:t>ر،و</w:t>
      </w:r>
      <w:r>
        <w:rPr>
          <w:rtl/>
        </w:rPr>
        <w:t xml:space="preserve"> کذا إذا رجّح أحدهما مسأله و سئل عنها الآخر </w:t>
      </w:r>
      <w:r>
        <w:rPr>
          <w:rFonts w:hint="cs"/>
          <w:rtl/>
        </w:rPr>
        <w:t>ی</w:t>
      </w:r>
      <w:r>
        <w:rPr>
          <w:rFonts w:hint="eastAsia"/>
          <w:rtl/>
        </w:rPr>
        <w:t>قول</w:t>
      </w:r>
      <w:r>
        <w:rPr>
          <w:rtl/>
        </w:rPr>
        <w:t>:ارجعوا إل</w:t>
      </w:r>
      <w:r>
        <w:rPr>
          <w:rFonts w:hint="cs"/>
          <w:rtl/>
        </w:rPr>
        <w:t>ی</w:t>
      </w:r>
      <w:r>
        <w:rPr>
          <w:rFonts w:hint="eastAsia"/>
          <w:rtl/>
        </w:rPr>
        <w:t>ه</w:t>
      </w:r>
      <w:r>
        <w:rPr>
          <w:rtl/>
        </w:rPr>
        <w:t xml:space="preserve"> فقد کفان</w:t>
      </w:r>
      <w:r>
        <w:rPr>
          <w:rFonts w:hint="cs"/>
          <w:rtl/>
        </w:rPr>
        <w:t>ی</w:t>
      </w:r>
      <w:r>
        <w:rPr>
          <w:rtl/>
        </w:rPr>
        <w:t xml:space="preserve"> مؤنتها. قال ف</w:t>
      </w:r>
      <w:r>
        <w:rPr>
          <w:rFonts w:hint="cs"/>
          <w:rtl/>
        </w:rPr>
        <w:t>ی</w:t>
      </w:r>
      <w:r>
        <w:rPr>
          <w:rtl/>
        </w:rPr>
        <w:t xml:space="preserve"> ا</w:t>
      </w:r>
      <w:r>
        <w:rPr>
          <w:rFonts w:hint="eastAsia"/>
          <w:rtl/>
        </w:rPr>
        <w:t>لدر</w:t>
      </w:r>
      <w:r>
        <w:rPr>
          <w:rtl/>
        </w:rPr>
        <w:t>: بلغ من التقو</w:t>
      </w:r>
      <w:r>
        <w:rPr>
          <w:rFonts w:hint="cs"/>
          <w:rtl/>
        </w:rPr>
        <w:t>ی</w:t>
      </w:r>
      <w:r>
        <w:rPr>
          <w:rtl/>
        </w:rPr>
        <w:t xml:space="preserve"> و الورع أقصاهما،و من الزهد و العباده منتهاهما،و من الفضل و الکمال ذروتهما و أسناهما،و کان لا </w:t>
      </w:r>
      <w:r>
        <w:rPr>
          <w:rFonts w:hint="cs"/>
          <w:rtl/>
        </w:rPr>
        <w:t>ی</w:t>
      </w:r>
      <w:r>
        <w:rPr>
          <w:rFonts w:hint="eastAsia"/>
          <w:rtl/>
        </w:rPr>
        <w:t>حوز</w:t>
      </w:r>
      <w:r>
        <w:rPr>
          <w:rtl/>
        </w:rPr>
        <w:t xml:space="preserve"> قوت أکثر من أسبوع أو شهر-الشک منّ</w:t>
      </w:r>
      <w:r>
        <w:rPr>
          <w:rFonts w:hint="cs"/>
          <w:rtl/>
        </w:rPr>
        <w:t>ی</w:t>
      </w:r>
      <w:r>
        <w:rPr>
          <w:rtl/>
        </w:rPr>
        <w:t xml:space="preserve"> ف</w:t>
      </w:r>
      <w:r>
        <w:rPr>
          <w:rFonts w:hint="cs"/>
          <w:rtl/>
        </w:rPr>
        <w:t>ی</w:t>
      </w:r>
      <w:r>
        <w:rPr>
          <w:rFonts w:hint="eastAsia"/>
          <w:rtl/>
        </w:rPr>
        <w:t>ما</w:t>
      </w:r>
      <w:r>
        <w:rPr>
          <w:rtl/>
        </w:rPr>
        <w:t xml:space="preserve"> نقلته عن الثقات-لأجل القرب ال</w:t>
      </w:r>
      <w:r>
        <w:rPr>
          <w:rFonts w:hint="cs"/>
          <w:rtl/>
        </w:rPr>
        <w:t>ی</w:t>
      </w:r>
      <w:r>
        <w:rPr>
          <w:rtl/>
        </w:rPr>
        <w:t xml:space="preserve"> مساواه الفقراء و البعد عن التشبه بالأغن</w:t>
      </w:r>
      <w:r>
        <w:rPr>
          <w:rFonts w:hint="cs"/>
          <w:rtl/>
        </w:rPr>
        <w:t>ی</w:t>
      </w:r>
      <w:r>
        <w:rPr>
          <w:rFonts w:hint="eastAsia"/>
          <w:rtl/>
        </w:rPr>
        <w:t>اء</w:t>
      </w:r>
      <w:r>
        <w:rPr>
          <w:rtl/>
        </w:rPr>
        <w:t xml:space="preserve">. </w:t>
      </w:r>
    </w:p>
    <w:p w:rsidR="00140CA9" w:rsidRDefault="00191CDD" w:rsidP="00191CDD">
      <w:pPr>
        <w:pStyle w:val="libNormal"/>
      </w:pPr>
      <w:r>
        <w:rPr>
          <w:rFonts w:hint="eastAsia"/>
          <w:rtl/>
        </w:rPr>
        <w:t>و</w:t>
      </w:r>
      <w:r>
        <w:rPr>
          <w:rtl/>
        </w:rPr>
        <w:t xml:space="preserve"> قال المحدث الجزائر</w:t>
      </w:r>
      <w:r>
        <w:rPr>
          <w:rFonts w:hint="cs"/>
          <w:rtl/>
        </w:rPr>
        <w:t>یّ</w:t>
      </w:r>
      <w:r>
        <w:rPr>
          <w:rtl/>
        </w:rPr>
        <w:t xml:space="preserve"> ف</w:t>
      </w:r>
      <w:r>
        <w:rPr>
          <w:rFonts w:hint="cs"/>
          <w:rtl/>
        </w:rPr>
        <w:t>ی</w:t>
      </w:r>
      <w:r>
        <w:rPr>
          <w:rtl/>
        </w:rPr>
        <w:t>(الأنوار النعمان</w:t>
      </w:r>
      <w:r>
        <w:rPr>
          <w:rFonts w:hint="cs"/>
          <w:rtl/>
        </w:rPr>
        <w:t>ی</w:t>
      </w:r>
      <w:r>
        <w:rPr>
          <w:rFonts w:hint="eastAsia"/>
          <w:rtl/>
        </w:rPr>
        <w:t>ه</w:t>
      </w:r>
      <w:r>
        <w:rPr>
          <w:rtl/>
        </w:rPr>
        <w:t>): و قد حدّثن</w:t>
      </w:r>
      <w:r>
        <w:rPr>
          <w:rFonts w:hint="cs"/>
          <w:rtl/>
        </w:rPr>
        <w:t>ی</w:t>
      </w:r>
      <w:r>
        <w:rPr>
          <w:rtl/>
        </w:rPr>
        <w:t xml:space="preserve"> أوثق مشا</w:t>
      </w:r>
      <w:r>
        <w:rPr>
          <w:rFonts w:hint="cs"/>
          <w:rtl/>
        </w:rPr>
        <w:t>ی</w:t>
      </w:r>
      <w:r>
        <w:rPr>
          <w:rFonts w:hint="eastAsia"/>
          <w:rtl/>
        </w:rPr>
        <w:t>خ</w:t>
      </w:r>
      <w:r>
        <w:rPr>
          <w:rFonts w:hint="cs"/>
          <w:rtl/>
        </w:rPr>
        <w:t>ی</w:t>
      </w:r>
      <w:r>
        <w:rPr>
          <w:rtl/>
        </w:rPr>
        <w:t xml:space="preserve"> انّ الس</w:t>
      </w:r>
      <w:r>
        <w:rPr>
          <w:rFonts w:hint="cs"/>
          <w:rtl/>
        </w:rPr>
        <w:t>یّ</w:t>
      </w:r>
      <w:r>
        <w:rPr>
          <w:rFonts w:hint="eastAsia"/>
          <w:rtl/>
        </w:rPr>
        <w:t>د</w:t>
      </w:r>
      <w:r>
        <w:rPr>
          <w:rtl/>
        </w:rPr>
        <w:t xml:space="preserve"> الجل</w:t>
      </w:r>
      <w:r>
        <w:rPr>
          <w:rFonts w:hint="cs"/>
          <w:rtl/>
        </w:rPr>
        <w:t>ی</w:t>
      </w:r>
      <w:r>
        <w:rPr>
          <w:rFonts w:hint="eastAsia"/>
          <w:rtl/>
        </w:rPr>
        <w:t>ل</w:t>
      </w:r>
      <w:r>
        <w:rPr>
          <w:rtl/>
        </w:rPr>
        <w:t xml:space="preserve"> محمّد صاحب المدارک و الش</w:t>
      </w:r>
      <w:r>
        <w:rPr>
          <w:rFonts w:hint="cs"/>
          <w:rtl/>
        </w:rPr>
        <w:t>ی</w:t>
      </w:r>
      <w:r>
        <w:rPr>
          <w:rFonts w:hint="eastAsia"/>
          <w:rtl/>
        </w:rPr>
        <w:t>خ</w:t>
      </w:r>
      <w:r>
        <w:rPr>
          <w:rtl/>
        </w:rPr>
        <w:t xml:space="preserve"> المحقق الش</w:t>
      </w:r>
      <w:r>
        <w:rPr>
          <w:rFonts w:hint="cs"/>
          <w:rtl/>
        </w:rPr>
        <w:t>ی</w:t>
      </w:r>
      <w:r>
        <w:rPr>
          <w:rFonts w:hint="eastAsia"/>
          <w:rtl/>
        </w:rPr>
        <w:t>خ</w:t>
      </w:r>
      <w:r>
        <w:rPr>
          <w:rtl/>
        </w:rPr>
        <w:t xml:space="preserve"> حسن صاحب المعالم قد ترکا ز</w:t>
      </w:r>
      <w:r>
        <w:rPr>
          <w:rFonts w:hint="cs"/>
          <w:rtl/>
        </w:rPr>
        <w:t>ی</w:t>
      </w:r>
      <w:r>
        <w:rPr>
          <w:rFonts w:hint="eastAsia"/>
          <w:rtl/>
        </w:rPr>
        <w:t>اره</w:t>
      </w:r>
      <w:r>
        <w:rPr>
          <w:rtl/>
        </w:rPr>
        <w:t xml:space="preserve"> المشهد الرضو</w:t>
      </w:r>
      <w:r>
        <w:rPr>
          <w:rFonts w:hint="cs"/>
          <w:rtl/>
        </w:rPr>
        <w:t>ی</w:t>
      </w:r>
      <w:r>
        <w:rPr>
          <w:rtl/>
        </w:rPr>
        <w:t xml:space="preserve"> عل</w:t>
      </w:r>
      <w:r>
        <w:rPr>
          <w:rFonts w:hint="cs"/>
          <w:rtl/>
        </w:rPr>
        <w:t>ی</w:t>
      </w:r>
      <w:r>
        <w:rPr>
          <w:rtl/>
        </w:rPr>
        <w:t xml:space="preserve"> ساکنه أفضل الصلاه خوفا من أن </w:t>
      </w:r>
      <w:r>
        <w:rPr>
          <w:rFonts w:hint="cs"/>
          <w:rtl/>
        </w:rPr>
        <w:t>ی</w:t>
      </w:r>
      <w:r>
        <w:rPr>
          <w:rFonts w:hint="eastAsia"/>
          <w:rtl/>
        </w:rPr>
        <w:t>کلفهم</w:t>
      </w:r>
      <w:r>
        <w:rPr>
          <w:rtl/>
        </w:rPr>
        <w:t xml:space="preserve"> الشاه عبّاس الأول بالدخول عل</w:t>
      </w:r>
      <w:r>
        <w:rPr>
          <w:rFonts w:hint="cs"/>
          <w:rtl/>
        </w:rPr>
        <w:t>ی</w:t>
      </w:r>
      <w:r>
        <w:rPr>
          <w:rFonts w:hint="eastAsia"/>
          <w:rtl/>
        </w:rPr>
        <w:t>ه</w:t>
      </w:r>
      <w:r>
        <w:rPr>
          <w:rtl/>
        </w:rPr>
        <w:t xml:space="preserve"> مع انّه کان </w:t>
      </w:r>
      <w:r>
        <w:rPr>
          <w:rFonts w:hint="eastAsia"/>
          <w:rtl/>
        </w:rPr>
        <w:t>من</w:t>
      </w:r>
      <w:r>
        <w:rPr>
          <w:rtl/>
        </w:rPr>
        <w:t xml:space="preserve"> أعدل سلاط</w:t>
      </w:r>
      <w:r>
        <w:rPr>
          <w:rFonts w:hint="cs"/>
          <w:rtl/>
        </w:rPr>
        <w:t>ی</w:t>
      </w:r>
      <w:r>
        <w:rPr>
          <w:rFonts w:hint="eastAsia"/>
          <w:rtl/>
        </w:rPr>
        <w:t>ن</w:t>
      </w:r>
      <w:r>
        <w:rPr>
          <w:rtl/>
        </w:rPr>
        <w:t xml:space="preserve"> الش</w:t>
      </w:r>
      <w:r>
        <w:rPr>
          <w:rFonts w:hint="cs"/>
          <w:rtl/>
        </w:rPr>
        <w:t>ی</w:t>
      </w:r>
      <w:r>
        <w:rPr>
          <w:rFonts w:hint="eastAsia"/>
          <w:rtl/>
        </w:rPr>
        <w:t>عه،</w:t>
      </w:r>
      <w:r>
        <w:rPr>
          <w:rtl/>
        </w:rPr>
        <w:t xml:space="preserve"> فبق</w:t>
      </w:r>
      <w:r>
        <w:rPr>
          <w:rFonts w:hint="cs"/>
          <w:rtl/>
        </w:rPr>
        <w:t>ی</w:t>
      </w:r>
      <w:r>
        <w:rPr>
          <w:rFonts w:hint="eastAsia"/>
          <w:rtl/>
        </w:rPr>
        <w:t>ا</w:t>
      </w:r>
      <w:r>
        <w:rPr>
          <w:rtl/>
        </w:rPr>
        <w:t xml:space="preserve"> ف</w:t>
      </w:r>
      <w:r>
        <w:rPr>
          <w:rFonts w:hint="cs"/>
          <w:rtl/>
        </w:rPr>
        <w:t>ی</w:t>
      </w:r>
      <w:r>
        <w:rPr>
          <w:rtl/>
        </w:rPr>
        <w:t xml:space="preserve"> النجف الأشرف و لم </w:t>
      </w:r>
      <w:r>
        <w:rPr>
          <w:rFonts w:hint="cs"/>
          <w:rtl/>
        </w:rPr>
        <w:t>ی</w:t>
      </w:r>
      <w:r>
        <w:rPr>
          <w:rFonts w:hint="eastAsia"/>
          <w:rtl/>
        </w:rPr>
        <w:t>أت</w:t>
      </w:r>
      <w:r>
        <w:rPr>
          <w:rFonts w:hint="cs"/>
          <w:rtl/>
        </w:rPr>
        <w:t>ی</w:t>
      </w:r>
      <w:r>
        <w:rPr>
          <w:rFonts w:hint="eastAsia"/>
          <w:rtl/>
        </w:rPr>
        <w:t>ا</w:t>
      </w:r>
      <w:r>
        <w:rPr>
          <w:rtl/>
        </w:rPr>
        <w:t xml:space="preserve"> ال</w:t>
      </w:r>
      <w:r>
        <w:rPr>
          <w:rFonts w:hint="cs"/>
          <w:rtl/>
        </w:rPr>
        <w:t>ی</w:t>
      </w:r>
      <w:r>
        <w:rPr>
          <w:rtl/>
        </w:rPr>
        <w:t xml:space="preserve"> بلاد العجم احترازا من ذلک المذکور. </w:t>
      </w:r>
    </w:p>
    <w:p w:rsidR="00140CA9" w:rsidRDefault="00191CDD" w:rsidP="00FD78E4">
      <w:pPr>
        <w:pStyle w:val="libCenterBold1"/>
      </w:pPr>
      <w:r>
        <w:rPr>
          <w:rFonts w:hint="eastAsia"/>
          <w:rtl/>
        </w:rPr>
        <w:t>الحسن</w:t>
      </w:r>
      <w:r>
        <w:rPr>
          <w:rtl/>
        </w:rPr>
        <w:t xml:space="preserve"> بن سهل و جواب الرضا </w:t>
      </w:r>
      <w:r w:rsidR="00F2741C" w:rsidRPr="00F2741C">
        <w:rPr>
          <w:rStyle w:val="libAlaemChar"/>
          <w:rtl/>
        </w:rPr>
        <w:t>عليه‌السلام</w:t>
      </w:r>
      <w:r w:rsidR="00FD78E4">
        <w:rPr>
          <w:rtl/>
        </w:rPr>
        <w:t xml:space="preserve"> عن کتاب المأمون</w:t>
      </w:r>
    </w:p>
    <w:p w:rsidR="00140CA9" w:rsidRDefault="00191CDD" w:rsidP="00191CDD">
      <w:pPr>
        <w:pStyle w:val="libNormal"/>
      </w:pPr>
      <w:r>
        <w:rPr>
          <w:rFonts w:hint="eastAsia"/>
          <w:rtl/>
        </w:rPr>
        <w:t>الحسن</w:t>
      </w:r>
      <w:r>
        <w:rPr>
          <w:rtl/>
        </w:rPr>
        <w:t xml:space="preserve"> بن سهل ذو القلم</w:t>
      </w:r>
      <w:r>
        <w:rPr>
          <w:rFonts w:hint="cs"/>
          <w:rtl/>
        </w:rPr>
        <w:t>ی</w:t>
      </w:r>
      <w:r>
        <w:rPr>
          <w:rFonts w:hint="eastAsia"/>
          <w:rtl/>
        </w:rPr>
        <w:t>ن</w:t>
      </w:r>
      <w:r>
        <w:rPr>
          <w:rtl/>
        </w:rPr>
        <w:t>:أخو الفضل بن سهل ذ</w:t>
      </w:r>
      <w:r>
        <w:rPr>
          <w:rFonts w:hint="cs"/>
          <w:rtl/>
        </w:rPr>
        <w:t>ی</w:t>
      </w:r>
      <w:r>
        <w:rPr>
          <w:rtl/>
        </w:rPr>
        <w:t xml:space="preserve"> الر</w:t>
      </w:r>
      <w:r>
        <w:rPr>
          <w:rFonts w:hint="cs"/>
          <w:rtl/>
        </w:rPr>
        <w:t>ی</w:t>
      </w:r>
      <w:r>
        <w:rPr>
          <w:rFonts w:hint="eastAsia"/>
          <w:rtl/>
        </w:rPr>
        <w:t>است</w:t>
      </w:r>
      <w:r>
        <w:rPr>
          <w:rFonts w:hint="cs"/>
          <w:rtl/>
        </w:rPr>
        <w:t>ی</w:t>
      </w:r>
      <w:r>
        <w:rPr>
          <w:rFonts w:hint="eastAsia"/>
          <w:rtl/>
        </w:rPr>
        <w:t>ن،قال</w:t>
      </w:r>
      <w:r>
        <w:rPr>
          <w:rtl/>
        </w:rPr>
        <w:t xml:space="preserve"> الس</w:t>
      </w:r>
      <w:r>
        <w:rPr>
          <w:rFonts w:hint="cs"/>
          <w:rtl/>
        </w:rPr>
        <w:t>یّ</w:t>
      </w:r>
      <w:r>
        <w:rPr>
          <w:rFonts w:hint="eastAsia"/>
          <w:rtl/>
        </w:rPr>
        <w:t>د</w:t>
      </w:r>
      <w:r>
        <w:rPr>
          <w:rtl/>
        </w:rPr>
        <w:t xml:space="preserve"> ابن طاووس:و ممّن کان عالما بالنجوم من المنسوب</w:t>
      </w:r>
      <w:r>
        <w:rPr>
          <w:rFonts w:hint="cs"/>
          <w:rtl/>
        </w:rPr>
        <w:t>ی</w:t>
      </w:r>
      <w:r>
        <w:rPr>
          <w:rFonts w:hint="eastAsia"/>
          <w:rtl/>
        </w:rPr>
        <w:t>ن</w:t>
      </w:r>
      <w:r>
        <w:rPr>
          <w:rtl/>
        </w:rPr>
        <w:t xml:space="preserve"> ال</w:t>
      </w:r>
      <w:r>
        <w:rPr>
          <w:rFonts w:hint="cs"/>
          <w:rtl/>
        </w:rPr>
        <w:t>ی</w:t>
      </w:r>
      <w:r>
        <w:rPr>
          <w:rtl/>
        </w:rPr>
        <w:t xml:space="preserve"> الش</w:t>
      </w:r>
      <w:r>
        <w:rPr>
          <w:rFonts w:hint="cs"/>
          <w:rtl/>
        </w:rPr>
        <w:t>ی</w:t>
      </w:r>
      <w:r>
        <w:rPr>
          <w:rFonts w:hint="eastAsia"/>
          <w:rtl/>
        </w:rPr>
        <w:t>عه</w:t>
      </w:r>
      <w:r>
        <w:rPr>
          <w:rtl/>
        </w:rPr>
        <w:t>:الحسن بن سهل،ثمّ ذکر حد</w:t>
      </w:r>
      <w:r>
        <w:rPr>
          <w:rFonts w:hint="cs"/>
          <w:rtl/>
        </w:rPr>
        <w:t>ی</w:t>
      </w:r>
      <w:r>
        <w:rPr>
          <w:rFonts w:hint="eastAsia"/>
          <w:rtl/>
        </w:rPr>
        <w:t>ث</w:t>
      </w:r>
      <w:r>
        <w:rPr>
          <w:rtl/>
        </w:rPr>
        <w:t xml:space="preserve"> الحمّام و الفضل المذکور </w:t>
      </w:r>
      <w:r>
        <w:rPr>
          <w:rFonts w:hint="eastAsia"/>
          <w:rtl/>
        </w:rPr>
        <w:t>ف</w:t>
      </w:r>
      <w:r>
        <w:rPr>
          <w:rFonts w:hint="cs"/>
          <w:rtl/>
        </w:rPr>
        <w:t>ی</w:t>
      </w:r>
      <w:r>
        <w:rPr>
          <w:rtl/>
        </w:rPr>
        <w:t>(ع</w:t>
      </w:r>
      <w:r>
        <w:rPr>
          <w:rFonts w:hint="cs"/>
          <w:rtl/>
        </w:rPr>
        <w:t>ی</w:t>
      </w:r>
      <w:r>
        <w:rPr>
          <w:rFonts w:hint="eastAsia"/>
          <w:rtl/>
        </w:rPr>
        <w:t>ون</w:t>
      </w:r>
      <w:r>
        <w:rPr>
          <w:rtl/>
        </w:rPr>
        <w:t xml:space="preserve"> أخبار الرضا)،و حاصله: </w:t>
      </w:r>
    </w:p>
    <w:p w:rsidR="00D7268C" w:rsidRDefault="00191CDD" w:rsidP="00191CDD">
      <w:pPr>
        <w:pStyle w:val="libNormal"/>
      </w:pPr>
      <w:r>
        <w:rPr>
          <w:rFonts w:hint="eastAsia"/>
          <w:rtl/>
        </w:rPr>
        <w:t>أنّه</w:t>
      </w:r>
      <w:r>
        <w:rPr>
          <w:rtl/>
        </w:rPr>
        <w:t xml:space="preserve"> کتب ال</w:t>
      </w:r>
      <w:r>
        <w:rPr>
          <w:rFonts w:hint="cs"/>
          <w:rtl/>
        </w:rPr>
        <w:t>ی</w:t>
      </w:r>
      <w:r>
        <w:rPr>
          <w:rtl/>
        </w:rPr>
        <w:t xml:space="preserve"> أخ</w:t>
      </w:r>
      <w:r>
        <w:rPr>
          <w:rFonts w:hint="cs"/>
          <w:rtl/>
        </w:rPr>
        <w:t>ی</w:t>
      </w:r>
      <w:r>
        <w:rPr>
          <w:rFonts w:hint="eastAsia"/>
          <w:rtl/>
        </w:rPr>
        <w:t>ه</w:t>
      </w:r>
      <w:r>
        <w:rPr>
          <w:rtl/>
        </w:rPr>
        <w:t xml:space="preserve"> الفضل:انّ</w:t>
      </w:r>
      <w:r>
        <w:rPr>
          <w:rFonts w:hint="cs"/>
          <w:rtl/>
        </w:rPr>
        <w:t>ی</w:t>
      </w:r>
      <w:r>
        <w:rPr>
          <w:rtl/>
        </w:rPr>
        <w:t xml:space="preserve"> نظرت ف</w:t>
      </w:r>
      <w:r>
        <w:rPr>
          <w:rFonts w:hint="cs"/>
          <w:rtl/>
        </w:rPr>
        <w:t>ی</w:t>
      </w:r>
      <w:r>
        <w:rPr>
          <w:rtl/>
        </w:rPr>
        <w:t xml:space="preserve"> تحو</w:t>
      </w:r>
      <w:r>
        <w:rPr>
          <w:rFonts w:hint="cs"/>
          <w:rtl/>
        </w:rPr>
        <w:t>ی</w:t>
      </w:r>
      <w:r>
        <w:rPr>
          <w:rFonts w:hint="eastAsia"/>
          <w:rtl/>
        </w:rPr>
        <w:t>ل</w:t>
      </w:r>
      <w:r>
        <w:rPr>
          <w:rtl/>
        </w:rPr>
        <w:t xml:space="preserve"> هذه السنه ف</w:t>
      </w:r>
      <w:r>
        <w:rPr>
          <w:rFonts w:hint="cs"/>
          <w:rtl/>
        </w:rPr>
        <w:t>ی</w:t>
      </w:r>
      <w:r>
        <w:rPr>
          <w:rtl/>
        </w:rPr>
        <w:t xml:space="preserve"> حساب النجوم و وجدت ف</w:t>
      </w:r>
      <w:r>
        <w:rPr>
          <w:rFonts w:hint="cs"/>
          <w:rtl/>
        </w:rPr>
        <w:t>ی</w:t>
      </w:r>
      <w:r>
        <w:rPr>
          <w:rFonts w:hint="eastAsia"/>
          <w:rtl/>
        </w:rPr>
        <w:t>ه</w:t>
      </w:r>
      <w:r>
        <w:rPr>
          <w:rtl/>
        </w:rPr>
        <w:t xml:space="preserve"> انّک تذوق ف</w:t>
      </w:r>
      <w:r>
        <w:rPr>
          <w:rFonts w:hint="cs"/>
          <w:rtl/>
        </w:rPr>
        <w:t>ی</w:t>
      </w:r>
      <w:r>
        <w:rPr>
          <w:rtl/>
        </w:rPr>
        <w:t xml:space="preserve"> شهر کذا </w:t>
      </w:r>
      <w:r>
        <w:rPr>
          <w:rFonts w:hint="cs"/>
          <w:rtl/>
        </w:rPr>
        <w:t>ی</w:t>
      </w:r>
      <w:r>
        <w:rPr>
          <w:rFonts w:hint="eastAsia"/>
          <w:rtl/>
        </w:rPr>
        <w:t>وم</w:t>
      </w:r>
      <w:r>
        <w:rPr>
          <w:rtl/>
        </w:rPr>
        <w:t xml:space="preserve"> الأربعاء حرّ الحد</w:t>
      </w:r>
      <w:r>
        <w:rPr>
          <w:rFonts w:hint="cs"/>
          <w:rtl/>
        </w:rPr>
        <w:t>ی</w:t>
      </w:r>
      <w:r>
        <w:rPr>
          <w:rFonts w:hint="eastAsia"/>
          <w:rtl/>
        </w:rPr>
        <w:t>د</w:t>
      </w:r>
      <w:r>
        <w:rPr>
          <w:rtl/>
        </w:rPr>
        <w:t xml:space="preserve"> و حرّ النار،و أر</w:t>
      </w:r>
      <w:r>
        <w:rPr>
          <w:rFonts w:hint="cs"/>
          <w:rtl/>
        </w:rPr>
        <w:t>ی</w:t>
      </w:r>
      <w:r>
        <w:rPr>
          <w:rtl/>
        </w:rPr>
        <w:t xml:space="preserve"> أن </w:t>
      </w:r>
    </w:p>
    <w:p w:rsidR="00FD78E4" w:rsidRDefault="00FD78E4" w:rsidP="00FD78E4">
      <w:pPr>
        <w:pStyle w:val="libLine"/>
        <w:rPr>
          <w:rtl/>
        </w:rPr>
      </w:pPr>
      <w:r>
        <w:rPr>
          <w:rFonts w:hint="eastAsia"/>
          <w:rtl/>
        </w:rPr>
        <w:t>____________________</w:t>
      </w:r>
    </w:p>
    <w:p w:rsidR="00D7268C" w:rsidRDefault="00D7268C" w:rsidP="00FD78E4">
      <w:pPr>
        <w:pStyle w:val="libFootnote0"/>
        <w:rPr>
          <w:rtl/>
        </w:rPr>
      </w:pPr>
      <w:r w:rsidRPr="00FD78E4">
        <w:rPr>
          <w:rtl/>
        </w:rPr>
        <w:t>(1)</w:t>
      </w:r>
      <w:r w:rsidR="00191CDD">
        <w:rPr>
          <w:rtl/>
        </w:rPr>
        <w:t xml:space="preserve"> سوره الأحزاب/الآ</w:t>
      </w:r>
      <w:r w:rsidR="00191CDD">
        <w:rPr>
          <w:rFonts w:hint="cs"/>
          <w:rtl/>
        </w:rPr>
        <w:t>ی</w:t>
      </w:r>
      <w:r w:rsidR="00191CDD">
        <w:rPr>
          <w:rFonts w:hint="eastAsia"/>
          <w:rtl/>
        </w:rPr>
        <w:t>ه</w:t>
      </w:r>
      <w:r w:rsidR="00191CDD">
        <w:rPr>
          <w:rtl/>
        </w:rPr>
        <w:t xml:space="preserve"> </w:t>
      </w:r>
      <w:r w:rsidR="00140CA9">
        <w:rPr>
          <w:rtl/>
        </w:rPr>
        <w:t>23</w:t>
      </w:r>
      <w:r w:rsidR="00191CDD">
        <w:rPr>
          <w:rtl/>
        </w:rPr>
        <w:t>.</w:t>
      </w:r>
    </w:p>
    <w:p w:rsidR="00D7268C" w:rsidRDefault="00D7268C" w:rsidP="000F2A07">
      <w:pPr>
        <w:pStyle w:val="libNormal"/>
        <w:rPr>
          <w:rtl/>
        </w:rPr>
      </w:pPr>
      <w:r>
        <w:rPr>
          <w:rtl/>
        </w:rPr>
        <w:br w:type="page"/>
      </w:r>
    </w:p>
    <w:p w:rsidR="00140CA9" w:rsidRDefault="00191CDD" w:rsidP="00854F80">
      <w:pPr>
        <w:pStyle w:val="libNormal0"/>
      </w:pPr>
      <w:r>
        <w:rPr>
          <w:rFonts w:hint="eastAsia"/>
          <w:rtl/>
        </w:rPr>
        <w:t>تدخل</w:t>
      </w:r>
      <w:r>
        <w:rPr>
          <w:rtl/>
        </w:rPr>
        <w:t xml:space="preserve"> أنت و الرضا </w:t>
      </w:r>
      <w:r w:rsidR="00F2741C" w:rsidRPr="00F2741C">
        <w:rPr>
          <w:rStyle w:val="libAlaemChar"/>
          <w:rtl/>
        </w:rPr>
        <w:t>عليه‌السلام</w:t>
      </w:r>
      <w:r>
        <w:rPr>
          <w:rtl/>
        </w:rPr>
        <w:t xml:space="preserve">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الحمّام ف</w:t>
      </w:r>
      <w:r>
        <w:rPr>
          <w:rFonts w:hint="cs"/>
          <w:rtl/>
        </w:rPr>
        <w:t>ی</w:t>
      </w:r>
      <w:r>
        <w:rPr>
          <w:rtl/>
        </w:rPr>
        <w:t xml:space="preserve"> هذا ال</w:t>
      </w:r>
      <w:r>
        <w:rPr>
          <w:rFonts w:hint="cs"/>
          <w:rtl/>
        </w:rPr>
        <w:t>ی</w:t>
      </w:r>
      <w:r>
        <w:rPr>
          <w:rFonts w:hint="eastAsia"/>
          <w:rtl/>
        </w:rPr>
        <w:t>وم</w:t>
      </w:r>
      <w:r>
        <w:rPr>
          <w:rtl/>
        </w:rPr>
        <w:t xml:space="preserve"> فتحتجم ف</w:t>
      </w:r>
      <w:r>
        <w:rPr>
          <w:rFonts w:hint="cs"/>
          <w:rtl/>
        </w:rPr>
        <w:t>ی</w:t>
      </w:r>
      <w:r>
        <w:rPr>
          <w:rFonts w:hint="eastAsia"/>
          <w:rtl/>
        </w:rPr>
        <w:t>ه</w:t>
      </w:r>
      <w:r>
        <w:rPr>
          <w:rtl/>
        </w:rPr>
        <w:t xml:space="preserve"> و تصبّ الدم عل</w:t>
      </w:r>
      <w:r>
        <w:rPr>
          <w:rFonts w:hint="cs"/>
          <w:rtl/>
        </w:rPr>
        <w:t>ی</w:t>
      </w:r>
      <w:r>
        <w:rPr>
          <w:rtl/>
        </w:rPr>
        <w:t xml:space="preserve"> بدنک ل</w:t>
      </w:r>
      <w:r>
        <w:rPr>
          <w:rFonts w:hint="cs"/>
          <w:rtl/>
        </w:rPr>
        <w:t>ی</w:t>
      </w:r>
      <w:r>
        <w:rPr>
          <w:rFonts w:hint="eastAsia"/>
          <w:rtl/>
        </w:rPr>
        <w:t>زول</w:t>
      </w:r>
      <w:r>
        <w:rPr>
          <w:rtl/>
        </w:rPr>
        <w:t xml:space="preserve"> نحسه عنک،فعرض الفضل ذلک للمأمون،فکتب المأمون ال</w:t>
      </w:r>
      <w:r>
        <w:rPr>
          <w:rFonts w:hint="cs"/>
          <w:rtl/>
        </w:rPr>
        <w:t>ی</w:t>
      </w:r>
      <w:r>
        <w:rPr>
          <w:rtl/>
        </w:rPr>
        <w:t xml:space="preserve"> الرضا </w:t>
      </w:r>
      <w:r w:rsidR="00F2741C" w:rsidRPr="00F2741C">
        <w:rPr>
          <w:rStyle w:val="libAlaemChar"/>
          <w:rtl/>
        </w:rPr>
        <w:t>عليه‌السلام</w:t>
      </w:r>
      <w:r>
        <w:rPr>
          <w:rtl/>
        </w:rPr>
        <w:t xml:space="preserve"> رقعه ف</w:t>
      </w:r>
      <w:r>
        <w:rPr>
          <w:rFonts w:hint="cs"/>
          <w:rtl/>
        </w:rPr>
        <w:t>ی</w:t>
      </w:r>
      <w:r>
        <w:rPr>
          <w:rtl/>
        </w:rPr>
        <w:t xml:space="preserve"> ذلک و سأله،فکتب إل</w:t>
      </w:r>
      <w:r>
        <w:rPr>
          <w:rFonts w:hint="cs"/>
          <w:rtl/>
        </w:rPr>
        <w:t>ی</w:t>
      </w:r>
      <w:r>
        <w:rPr>
          <w:rFonts w:hint="eastAsia"/>
          <w:rtl/>
        </w:rPr>
        <w:t>ه</w:t>
      </w:r>
      <w:r>
        <w:rPr>
          <w:rtl/>
        </w:rPr>
        <w:t xml:space="preserve"> الرضا </w:t>
      </w:r>
      <w:r w:rsidR="00F2741C" w:rsidRPr="00F2741C">
        <w:rPr>
          <w:rStyle w:val="libAlaemChar"/>
          <w:rtl/>
        </w:rPr>
        <w:t>عليه‌السلام</w:t>
      </w:r>
      <w:r>
        <w:rPr>
          <w:rtl/>
        </w:rPr>
        <w:t>:لست بداخل غدا الحمّام و لا أر</w:t>
      </w:r>
      <w:r>
        <w:rPr>
          <w:rFonts w:hint="cs"/>
          <w:rtl/>
        </w:rPr>
        <w:t>ی</w:t>
      </w:r>
      <w:r>
        <w:rPr>
          <w:rtl/>
        </w:rPr>
        <w:t xml:space="preserve"> لک </w:t>
      </w:r>
      <w:r>
        <w:rPr>
          <w:rFonts w:hint="cs"/>
          <w:rtl/>
        </w:rPr>
        <w:t>ی</w:t>
      </w:r>
      <w:r>
        <w:rPr>
          <w:rtl/>
        </w:rPr>
        <w:t>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أن تدخل الحمّام غدا و لا أر</w:t>
      </w:r>
      <w:r>
        <w:rPr>
          <w:rFonts w:hint="cs"/>
          <w:rtl/>
        </w:rPr>
        <w:t>ی</w:t>
      </w:r>
      <w:r>
        <w:rPr>
          <w:rtl/>
        </w:rPr>
        <w:t xml:space="preserve"> للفضل أن </w:t>
      </w:r>
      <w:r>
        <w:rPr>
          <w:rFonts w:hint="cs"/>
          <w:rtl/>
        </w:rPr>
        <w:t>ی</w:t>
      </w:r>
      <w:r>
        <w:rPr>
          <w:rFonts w:hint="eastAsia"/>
          <w:rtl/>
        </w:rPr>
        <w:t>دخل</w:t>
      </w:r>
      <w:r>
        <w:rPr>
          <w:rtl/>
        </w:rPr>
        <w:t xml:space="preserve"> الحمّام غدا،و کرّر ذلک مرّت</w:t>
      </w:r>
      <w:r>
        <w:rPr>
          <w:rFonts w:hint="cs"/>
          <w:rtl/>
        </w:rPr>
        <w:t>ی</w:t>
      </w:r>
      <w:r>
        <w:rPr>
          <w:rFonts w:hint="eastAsia"/>
          <w:rtl/>
        </w:rPr>
        <w:t>ن،فقال</w:t>
      </w:r>
      <w:r>
        <w:rPr>
          <w:rtl/>
        </w:rPr>
        <w:t xml:space="preserve"> المأمون:لست بداخل غدا الحمّام و الفضل فهو أعلم،فدخل الفضل الحمّام فقتل </w:t>
      </w:r>
      <w:r w:rsidRPr="000F2A07">
        <w:rPr>
          <w:rStyle w:val="libFootnotenumChar"/>
          <w:rtl/>
        </w:rPr>
        <w:t>(1)</w:t>
      </w:r>
      <w:r>
        <w:rPr>
          <w:rtl/>
        </w:rPr>
        <w:t xml:space="preserve">. </w:t>
      </w:r>
    </w:p>
    <w:p w:rsidR="00140CA9" w:rsidRDefault="00191CDD" w:rsidP="00191CDD">
      <w:pPr>
        <w:pStyle w:val="libNormal"/>
      </w:pPr>
      <w:r>
        <w:rPr>
          <w:rFonts w:hint="eastAsia"/>
          <w:rtl/>
        </w:rPr>
        <w:t>ثمّ</w:t>
      </w:r>
      <w:r>
        <w:rPr>
          <w:rtl/>
        </w:rPr>
        <w:t xml:space="preserve"> الحسن هذا هو الذ</w:t>
      </w:r>
      <w:r>
        <w:rPr>
          <w:rFonts w:hint="cs"/>
          <w:rtl/>
        </w:rPr>
        <w:t>ی</w:t>
      </w:r>
      <w:r>
        <w:rPr>
          <w:rtl/>
        </w:rPr>
        <w:t xml:space="preserve"> تزوّج المأمون بنته المسمّاه بوران و بذل لها ما لم </w:t>
      </w:r>
      <w:r>
        <w:rPr>
          <w:rFonts w:hint="cs"/>
          <w:rtl/>
        </w:rPr>
        <w:t>ی</w:t>
      </w:r>
      <w:r>
        <w:rPr>
          <w:rFonts w:hint="eastAsia"/>
          <w:rtl/>
        </w:rPr>
        <w:t>بذله</w:t>
      </w:r>
      <w:r>
        <w:rPr>
          <w:rtl/>
        </w:rPr>
        <w:t xml:space="preserve"> ملک لإمرأه. و تقدّم ف</w:t>
      </w:r>
      <w:r>
        <w:rPr>
          <w:rFonts w:hint="cs"/>
          <w:rtl/>
        </w:rPr>
        <w:t>ی</w:t>
      </w:r>
      <w:r w:rsidR="00090BC1" w:rsidRPr="00854F80">
        <w:rPr>
          <w:rFonts w:hint="eastAsia"/>
          <w:rtl/>
        </w:rPr>
        <w:t>(</w:t>
      </w:r>
      <w:r w:rsidRPr="00854F80">
        <w:rPr>
          <w:rFonts w:hint="eastAsia"/>
          <w:rtl/>
        </w:rPr>
        <w:t>برن</w:t>
      </w:r>
      <w:r w:rsidR="00090BC1" w:rsidRPr="00854F80">
        <w:rPr>
          <w:rFonts w:hint="eastAsia"/>
          <w:rtl/>
        </w:rPr>
        <w:t>)</w:t>
      </w:r>
      <w:r w:rsidRPr="00854F80">
        <w:rPr>
          <w:rFonts w:hint="eastAsia"/>
          <w:rtl/>
        </w:rPr>
        <w:t>ذکرها</w:t>
      </w:r>
      <w:r>
        <w:rPr>
          <w:rFonts w:hint="eastAsia"/>
          <w:rtl/>
        </w:rPr>
        <w:t>،و</w:t>
      </w:r>
      <w:r>
        <w:rPr>
          <w:rtl/>
        </w:rPr>
        <w:t xml:space="preserve"> هو الذ</w:t>
      </w:r>
      <w:r>
        <w:rPr>
          <w:rFonts w:hint="cs"/>
          <w:rtl/>
        </w:rPr>
        <w:t>ی</w:t>
      </w:r>
      <w:r>
        <w:rPr>
          <w:rtl/>
        </w:rPr>
        <w:t xml:space="preserve"> قتل محمّد بن زب</w:t>
      </w:r>
      <w:r>
        <w:rPr>
          <w:rFonts w:hint="cs"/>
          <w:rtl/>
        </w:rPr>
        <w:t>ی</w:t>
      </w:r>
      <w:r>
        <w:rPr>
          <w:rFonts w:hint="eastAsia"/>
          <w:rtl/>
        </w:rPr>
        <w:t>ده</w:t>
      </w:r>
      <w:r>
        <w:rPr>
          <w:rtl/>
        </w:rPr>
        <w:t xml:space="preserve"> المخلوع أخا المأمون لأب</w:t>
      </w:r>
      <w:r>
        <w:rPr>
          <w:rFonts w:hint="cs"/>
          <w:rtl/>
        </w:rPr>
        <w:t>ی</w:t>
      </w:r>
      <w:r>
        <w:rPr>
          <w:rFonts w:hint="eastAsia"/>
          <w:rtl/>
        </w:rPr>
        <w:t>ه</w:t>
      </w:r>
      <w:r>
        <w:rPr>
          <w:rtl/>
        </w:rPr>
        <w:t xml:space="preserve"> و حاصر بغداد بمشارکه طاهر بن الحس</w:t>
      </w:r>
      <w:r>
        <w:rPr>
          <w:rFonts w:hint="cs"/>
          <w:rtl/>
        </w:rPr>
        <w:t>ی</w:t>
      </w:r>
      <w:r>
        <w:rPr>
          <w:rFonts w:hint="eastAsia"/>
          <w:rtl/>
        </w:rPr>
        <w:t>ن</w:t>
      </w:r>
      <w:r>
        <w:rPr>
          <w:rtl/>
        </w:rPr>
        <w:t xml:space="preserve"> ذ</w:t>
      </w:r>
      <w:r>
        <w:rPr>
          <w:rFonts w:hint="cs"/>
          <w:rtl/>
        </w:rPr>
        <w:t>ی</w:t>
      </w:r>
      <w:r>
        <w:rPr>
          <w:rtl/>
        </w:rPr>
        <w:t xml:space="preserve"> ال</w:t>
      </w:r>
      <w:r>
        <w:rPr>
          <w:rFonts w:hint="cs"/>
          <w:rtl/>
        </w:rPr>
        <w:t>ی</w:t>
      </w:r>
      <w:r>
        <w:rPr>
          <w:rFonts w:hint="eastAsia"/>
          <w:rtl/>
        </w:rPr>
        <w:t>م</w:t>
      </w:r>
      <w:r>
        <w:rPr>
          <w:rFonts w:hint="cs"/>
          <w:rtl/>
        </w:rPr>
        <w:t>ی</w:t>
      </w:r>
      <w:r>
        <w:rPr>
          <w:rFonts w:hint="eastAsia"/>
          <w:rtl/>
        </w:rPr>
        <w:t>ن</w:t>
      </w:r>
      <w:r>
        <w:rPr>
          <w:rFonts w:hint="cs"/>
          <w:rtl/>
        </w:rPr>
        <w:t>ی</w:t>
      </w:r>
      <w:r>
        <w:rPr>
          <w:rFonts w:hint="eastAsia"/>
          <w:rtl/>
        </w:rPr>
        <w:t>ن</w:t>
      </w:r>
      <w:r>
        <w:rPr>
          <w:rtl/>
        </w:rPr>
        <w:t xml:space="preserve">. </w:t>
      </w:r>
    </w:p>
    <w:p w:rsidR="00140CA9" w:rsidRDefault="00191CDD" w:rsidP="00854F80">
      <w:pPr>
        <w:pStyle w:val="libNormal"/>
      </w:pPr>
      <w:r>
        <w:rPr>
          <w:rFonts w:hint="eastAsia"/>
          <w:rtl/>
        </w:rPr>
        <w:t>الحسن</w:t>
      </w:r>
      <w:r>
        <w:rPr>
          <w:rtl/>
        </w:rPr>
        <w:t xml:space="preserve"> بن صالح بن ح</w:t>
      </w:r>
      <w:r>
        <w:rPr>
          <w:rFonts w:hint="cs"/>
          <w:rtl/>
        </w:rPr>
        <w:t>یّ</w:t>
      </w:r>
      <w:r>
        <w:rPr>
          <w:rtl/>
        </w:rPr>
        <w:t xml:space="preserve"> الهمدان</w:t>
      </w:r>
      <w:r>
        <w:rPr>
          <w:rFonts w:hint="cs"/>
          <w:rtl/>
        </w:rPr>
        <w:t>ی</w:t>
      </w:r>
      <w:r>
        <w:rPr>
          <w:rtl/>
        </w:rPr>
        <w:t xml:space="preserve"> الثور</w:t>
      </w:r>
      <w:r>
        <w:rPr>
          <w:rFonts w:hint="cs"/>
          <w:rtl/>
        </w:rPr>
        <w:t>ی</w:t>
      </w:r>
      <w:r>
        <w:rPr>
          <w:rtl/>
        </w:rPr>
        <w:t xml:space="preserve"> الکوف</w:t>
      </w:r>
      <w:r>
        <w:rPr>
          <w:rFonts w:hint="cs"/>
          <w:rtl/>
        </w:rPr>
        <w:t>یّ</w:t>
      </w:r>
      <w:r>
        <w:rPr>
          <w:rtl/>
        </w:rPr>
        <w:t xml:space="preserve">: </w:t>
      </w:r>
      <w:r>
        <w:rPr>
          <w:rFonts w:hint="eastAsia"/>
          <w:rtl/>
        </w:rPr>
        <w:t>صاحب</w:t>
      </w:r>
      <w:r>
        <w:rPr>
          <w:rtl/>
        </w:rPr>
        <w:t xml:space="preserve"> المقاله،ز</w:t>
      </w:r>
      <w:r>
        <w:rPr>
          <w:rFonts w:hint="cs"/>
          <w:rtl/>
        </w:rPr>
        <w:t>ی</w:t>
      </w:r>
      <w:r>
        <w:rPr>
          <w:rFonts w:hint="eastAsia"/>
          <w:rtl/>
        </w:rPr>
        <w:t>د</w:t>
      </w:r>
      <w:r>
        <w:rPr>
          <w:rFonts w:hint="cs"/>
          <w:rtl/>
        </w:rPr>
        <w:t>یّ</w:t>
      </w:r>
      <w:r>
        <w:rPr>
          <w:rtl/>
        </w:rPr>
        <w:t xml:space="preserve"> إل</w:t>
      </w:r>
      <w:r>
        <w:rPr>
          <w:rFonts w:hint="cs"/>
          <w:rtl/>
        </w:rPr>
        <w:t>ی</w:t>
      </w:r>
      <w:r>
        <w:rPr>
          <w:rFonts w:hint="eastAsia"/>
          <w:rtl/>
        </w:rPr>
        <w:t>ه</w:t>
      </w:r>
      <w:r>
        <w:rPr>
          <w:rtl/>
        </w:rPr>
        <w:t xml:space="preserve"> تنسب الصالح</w:t>
      </w:r>
      <w:r>
        <w:rPr>
          <w:rFonts w:hint="cs"/>
          <w:rtl/>
        </w:rPr>
        <w:t>ی</w:t>
      </w:r>
      <w:r>
        <w:rPr>
          <w:rFonts w:hint="eastAsia"/>
          <w:rtl/>
        </w:rPr>
        <w:t>ه،و</w:t>
      </w:r>
      <w:r>
        <w:rPr>
          <w:rtl/>
        </w:rPr>
        <w:t xml:space="preserve"> عن ابن الند</w:t>
      </w:r>
      <w:r>
        <w:rPr>
          <w:rFonts w:hint="cs"/>
          <w:rtl/>
        </w:rPr>
        <w:t>ی</w:t>
      </w:r>
      <w:r>
        <w:rPr>
          <w:rFonts w:hint="eastAsia"/>
          <w:rtl/>
        </w:rPr>
        <w:t>م</w:t>
      </w:r>
      <w:r>
        <w:rPr>
          <w:rtl/>
        </w:rPr>
        <w:t xml:space="preserve"> قال:ولد الحسن بن صالح بن ح</w:t>
      </w:r>
      <w:r>
        <w:rPr>
          <w:rFonts w:hint="cs"/>
          <w:rtl/>
        </w:rPr>
        <w:t>یّ</w:t>
      </w:r>
      <w:r>
        <w:rPr>
          <w:rtl/>
        </w:rPr>
        <w:t xml:space="preserve"> سنه مائه و مات متخفّ</w:t>
      </w:r>
      <w:r>
        <w:rPr>
          <w:rFonts w:hint="cs"/>
          <w:rtl/>
        </w:rPr>
        <w:t>ی</w:t>
      </w:r>
      <w:r>
        <w:rPr>
          <w:rFonts w:hint="eastAsia"/>
          <w:rtl/>
        </w:rPr>
        <w:t>ا</w:t>
      </w:r>
      <w:r>
        <w:rPr>
          <w:rtl/>
        </w:rPr>
        <w:t xml:space="preserve"> سنه ثمان و ست</w:t>
      </w:r>
      <w:r>
        <w:rPr>
          <w:rFonts w:hint="cs"/>
          <w:rtl/>
        </w:rPr>
        <w:t>ی</w:t>
      </w:r>
      <w:r>
        <w:rPr>
          <w:rFonts w:hint="eastAsia"/>
          <w:rtl/>
        </w:rPr>
        <w:t>ن</w:t>
      </w:r>
      <w:r>
        <w:rPr>
          <w:rtl/>
        </w:rPr>
        <w:t xml:space="preserve"> و مائه،و کان من کبار الش</w:t>
      </w:r>
      <w:r>
        <w:rPr>
          <w:rFonts w:hint="cs"/>
          <w:rtl/>
        </w:rPr>
        <w:t>ی</w:t>
      </w:r>
      <w:r>
        <w:rPr>
          <w:rFonts w:hint="eastAsia"/>
          <w:rtl/>
        </w:rPr>
        <w:t>عه</w:t>
      </w:r>
      <w:r>
        <w:rPr>
          <w:rtl/>
        </w:rPr>
        <w:t xml:space="preserve"> الز</w:t>
      </w:r>
      <w:r>
        <w:rPr>
          <w:rFonts w:hint="cs"/>
          <w:rtl/>
        </w:rPr>
        <w:t>ی</w:t>
      </w:r>
      <w:r>
        <w:rPr>
          <w:rFonts w:hint="eastAsia"/>
          <w:rtl/>
        </w:rPr>
        <w:t>د</w:t>
      </w:r>
      <w:r>
        <w:rPr>
          <w:rFonts w:hint="cs"/>
          <w:rtl/>
        </w:rPr>
        <w:t>ی</w:t>
      </w:r>
      <w:r>
        <w:rPr>
          <w:rFonts w:hint="eastAsia"/>
          <w:rtl/>
        </w:rPr>
        <w:t>ه</w:t>
      </w:r>
      <w:r>
        <w:rPr>
          <w:rtl/>
        </w:rPr>
        <w:t xml:space="preserve"> و عظمائهم و علمائهم،و کان فق</w:t>
      </w:r>
      <w:r>
        <w:rPr>
          <w:rFonts w:hint="cs"/>
          <w:rtl/>
        </w:rPr>
        <w:t>ی</w:t>
      </w:r>
      <w:r>
        <w:rPr>
          <w:rFonts w:hint="eastAsia"/>
          <w:rtl/>
        </w:rPr>
        <w:t>ها</w:t>
      </w:r>
      <w:r>
        <w:rPr>
          <w:rtl/>
        </w:rPr>
        <w:t xml:space="preserve"> متکلّما،ثمّ عدّله کتبا،انته</w:t>
      </w:r>
      <w:r>
        <w:rPr>
          <w:rFonts w:hint="cs"/>
          <w:rtl/>
        </w:rPr>
        <w:t>ی</w:t>
      </w:r>
      <w:r>
        <w:rPr>
          <w:rtl/>
        </w:rPr>
        <w:t>.و ذکر أبو الفرج ف</w:t>
      </w:r>
      <w:r>
        <w:rPr>
          <w:rFonts w:hint="cs"/>
          <w:rtl/>
        </w:rPr>
        <w:t>ی</w:t>
      </w:r>
      <w:r>
        <w:rPr>
          <w:rtl/>
        </w:rPr>
        <w:t xml:space="preserve"> المقاتل ف</w:t>
      </w:r>
      <w:r>
        <w:rPr>
          <w:rFonts w:hint="cs"/>
          <w:rtl/>
        </w:rPr>
        <w:t>ی</w:t>
      </w:r>
      <w:r>
        <w:rPr>
          <w:rtl/>
        </w:rPr>
        <w:t xml:space="preserve"> ذکر ع</w:t>
      </w:r>
      <w:r>
        <w:rPr>
          <w:rFonts w:hint="cs"/>
          <w:rtl/>
        </w:rPr>
        <w:t>ی</w:t>
      </w:r>
      <w:r>
        <w:rPr>
          <w:rFonts w:hint="eastAsia"/>
          <w:rtl/>
        </w:rPr>
        <w:t>س</w:t>
      </w:r>
      <w:r>
        <w:rPr>
          <w:rFonts w:hint="cs"/>
          <w:rtl/>
        </w:rPr>
        <w:t>ی</w:t>
      </w:r>
      <w:r>
        <w:rPr>
          <w:rtl/>
        </w:rPr>
        <w:t xml:space="preserve"> بن ز</w:t>
      </w:r>
      <w:r>
        <w:rPr>
          <w:rFonts w:hint="cs"/>
          <w:rtl/>
        </w:rPr>
        <w:t>ی</w:t>
      </w:r>
      <w:r>
        <w:rPr>
          <w:rFonts w:hint="eastAsia"/>
          <w:rtl/>
        </w:rPr>
        <w:t>د</w:t>
      </w:r>
      <w:r>
        <w:rPr>
          <w:rtl/>
        </w:rPr>
        <w:t xml:space="preserve"> و قال:انّه مات بعد عبس</w:t>
      </w:r>
      <w:r>
        <w:rPr>
          <w:rFonts w:hint="cs"/>
          <w:rtl/>
        </w:rPr>
        <w:t>ی</w:t>
      </w:r>
      <w:r>
        <w:rPr>
          <w:rtl/>
        </w:rPr>
        <w:t xml:space="preserve"> بشهر</w:t>
      </w:r>
      <w:r>
        <w:rPr>
          <w:rFonts w:hint="cs"/>
          <w:rtl/>
        </w:rPr>
        <w:t>ی</w:t>
      </w:r>
      <w:r>
        <w:rPr>
          <w:rFonts w:hint="eastAsia"/>
          <w:rtl/>
        </w:rPr>
        <w:t>ن</w:t>
      </w:r>
      <w:r>
        <w:rPr>
          <w:rtl/>
        </w:rPr>
        <w:t xml:space="preserve"> ف</w:t>
      </w:r>
      <w:r>
        <w:rPr>
          <w:rFonts w:hint="cs"/>
          <w:rtl/>
        </w:rPr>
        <w:t>ی</w:t>
      </w:r>
      <w:r>
        <w:rPr>
          <w:rtl/>
        </w:rPr>
        <w:t xml:space="preserve"> أ</w:t>
      </w:r>
      <w:r>
        <w:rPr>
          <w:rFonts w:hint="cs"/>
          <w:rtl/>
        </w:rPr>
        <w:t>یّ</w:t>
      </w:r>
      <w:r>
        <w:rPr>
          <w:rFonts w:hint="eastAsia"/>
          <w:rtl/>
        </w:rPr>
        <w:t>ام</w:t>
      </w:r>
      <w:r>
        <w:rPr>
          <w:rtl/>
        </w:rPr>
        <w:t xml:space="preserve"> المهد</w:t>
      </w:r>
      <w:r>
        <w:rPr>
          <w:rFonts w:hint="cs"/>
          <w:rtl/>
        </w:rPr>
        <w:t>یّ</w:t>
      </w:r>
      <w:r>
        <w:rPr>
          <w:rtl/>
        </w:rPr>
        <w:t xml:space="preserve"> العباس</w:t>
      </w:r>
      <w:r>
        <w:rPr>
          <w:rFonts w:hint="cs"/>
          <w:rtl/>
        </w:rPr>
        <w:t>یّ</w:t>
      </w:r>
      <w:r>
        <w:rPr>
          <w:rFonts w:hint="eastAsia"/>
          <w:rtl/>
        </w:rPr>
        <w:t>،</w:t>
      </w:r>
      <w:r>
        <w:rPr>
          <w:rtl/>
        </w:rPr>
        <w:t xml:space="preserve"> و انّه لمّا أخبر المهد</w:t>
      </w:r>
      <w:r>
        <w:rPr>
          <w:rFonts w:hint="cs"/>
          <w:rtl/>
        </w:rPr>
        <w:t>یّ</w:t>
      </w:r>
      <w:r>
        <w:rPr>
          <w:rtl/>
        </w:rPr>
        <w:t xml:space="preserve"> بموتهما قال:ما أدر</w:t>
      </w:r>
      <w:r>
        <w:rPr>
          <w:rFonts w:hint="cs"/>
          <w:rtl/>
        </w:rPr>
        <w:t>ی</w:t>
      </w:r>
      <w:r>
        <w:rPr>
          <w:rtl/>
        </w:rPr>
        <w:t xml:space="preserve"> أنا بموت أ</w:t>
      </w:r>
      <w:r>
        <w:rPr>
          <w:rFonts w:hint="cs"/>
          <w:rtl/>
        </w:rPr>
        <w:t>یّ</w:t>
      </w:r>
      <w:r>
        <w:rPr>
          <w:rFonts w:hint="eastAsia"/>
          <w:rtl/>
        </w:rPr>
        <w:t>هما</w:t>
      </w:r>
      <w:r>
        <w:rPr>
          <w:rtl/>
        </w:rPr>
        <w:t xml:space="preserve"> أشدّ فرحا.و عن بعض التوار</w:t>
      </w:r>
      <w:r>
        <w:rPr>
          <w:rFonts w:hint="cs"/>
          <w:rtl/>
        </w:rPr>
        <w:t>ی</w:t>
      </w:r>
      <w:r>
        <w:rPr>
          <w:rFonts w:hint="eastAsia"/>
          <w:rtl/>
        </w:rPr>
        <w:t>خ</w:t>
      </w:r>
      <w:r>
        <w:rPr>
          <w:rtl/>
        </w:rPr>
        <w:t xml:space="preserve"> انّه ولد هو و أخوه عل</w:t>
      </w:r>
      <w:r>
        <w:rPr>
          <w:rFonts w:hint="cs"/>
          <w:rtl/>
        </w:rPr>
        <w:t>یّ</w:t>
      </w:r>
      <w:r>
        <w:rPr>
          <w:rtl/>
        </w:rPr>
        <w:t xml:space="preserve"> توأم</w:t>
      </w:r>
      <w:r>
        <w:rPr>
          <w:rFonts w:hint="cs"/>
          <w:rtl/>
        </w:rPr>
        <w:t>ی</w:t>
      </w:r>
      <w:r>
        <w:rPr>
          <w:rFonts w:hint="eastAsia"/>
          <w:rtl/>
        </w:rPr>
        <w:t>ن،و</w:t>
      </w:r>
      <w:r>
        <w:rPr>
          <w:rtl/>
        </w:rPr>
        <w:t xml:space="preserve"> مات عل</w:t>
      </w:r>
      <w:r>
        <w:rPr>
          <w:rFonts w:hint="cs"/>
          <w:rtl/>
        </w:rPr>
        <w:t>یّ</w:t>
      </w:r>
      <w:r>
        <w:rPr>
          <w:rtl/>
        </w:rPr>
        <w:t xml:space="preserve"> قبله،و کان عل</w:t>
      </w:r>
      <w:r>
        <w:rPr>
          <w:rFonts w:hint="cs"/>
          <w:rtl/>
        </w:rPr>
        <w:t>یّ</w:t>
      </w:r>
      <w:r>
        <w:rPr>
          <w:rtl/>
        </w:rPr>
        <w:t xml:space="preserve"> </w:t>
      </w:r>
      <w:r>
        <w:rPr>
          <w:rFonts w:hint="cs"/>
          <w:rtl/>
        </w:rPr>
        <w:t>ی</w:t>
      </w:r>
      <w:r>
        <w:rPr>
          <w:rFonts w:hint="eastAsia"/>
          <w:rtl/>
        </w:rPr>
        <w:t>ح</w:t>
      </w:r>
      <w:r>
        <w:rPr>
          <w:rFonts w:hint="cs"/>
          <w:rtl/>
        </w:rPr>
        <w:t>یی</w:t>
      </w:r>
      <w:r>
        <w:rPr>
          <w:rtl/>
        </w:rPr>
        <w:t xml:space="preserve"> الثلث الأوّل من الل</w:t>
      </w:r>
      <w:r>
        <w:rPr>
          <w:rFonts w:hint="cs"/>
          <w:rtl/>
        </w:rPr>
        <w:t>ی</w:t>
      </w:r>
      <w:r>
        <w:rPr>
          <w:rFonts w:hint="eastAsia"/>
          <w:rtl/>
        </w:rPr>
        <w:t>ل</w:t>
      </w:r>
      <w:r>
        <w:rPr>
          <w:rtl/>
        </w:rPr>
        <w:t xml:space="preserve"> </w:t>
      </w:r>
      <w:r>
        <w:rPr>
          <w:rFonts w:hint="cs"/>
          <w:rtl/>
        </w:rPr>
        <w:t>ی</w:t>
      </w:r>
      <w:r>
        <w:rPr>
          <w:rFonts w:hint="eastAsia"/>
          <w:rtl/>
        </w:rPr>
        <w:t>قرأ</w:t>
      </w:r>
      <w:r>
        <w:rPr>
          <w:rtl/>
        </w:rPr>
        <w:t xml:space="preserve"> ف</w:t>
      </w:r>
      <w:r>
        <w:rPr>
          <w:rFonts w:hint="cs"/>
          <w:rtl/>
        </w:rPr>
        <w:t>ی</w:t>
      </w:r>
      <w:r>
        <w:rPr>
          <w:rFonts w:hint="eastAsia"/>
          <w:rtl/>
        </w:rPr>
        <w:t>ه</w:t>
      </w:r>
      <w:r>
        <w:rPr>
          <w:rtl/>
        </w:rPr>
        <w:t xml:space="preserve"> ثلث ال</w:t>
      </w:r>
      <w:r>
        <w:rPr>
          <w:rFonts w:hint="eastAsia"/>
          <w:rtl/>
        </w:rPr>
        <w:t>قرآن</w:t>
      </w:r>
      <w:r>
        <w:rPr>
          <w:rtl/>
        </w:rPr>
        <w:t xml:space="preserve"> ثمّ </w:t>
      </w:r>
      <w:r>
        <w:rPr>
          <w:rFonts w:hint="cs"/>
          <w:rtl/>
        </w:rPr>
        <w:t>ی</w:t>
      </w:r>
      <w:r>
        <w:rPr>
          <w:rFonts w:hint="eastAsia"/>
          <w:rtl/>
        </w:rPr>
        <w:t>نام</w:t>
      </w:r>
      <w:r>
        <w:rPr>
          <w:rtl/>
        </w:rPr>
        <w:t xml:space="preserve"> فتقوم أمّه تقرأ ثلث القرآن ف</w:t>
      </w:r>
      <w:r>
        <w:rPr>
          <w:rFonts w:hint="cs"/>
          <w:rtl/>
        </w:rPr>
        <w:t>ی</w:t>
      </w:r>
      <w:r>
        <w:rPr>
          <w:rtl/>
        </w:rPr>
        <w:t xml:space="preserve"> الثلث الثان</w:t>
      </w:r>
      <w:r>
        <w:rPr>
          <w:rFonts w:hint="cs"/>
          <w:rtl/>
        </w:rPr>
        <w:t>ی</w:t>
      </w:r>
      <w:r>
        <w:rPr>
          <w:rtl/>
        </w:rPr>
        <w:t xml:space="preserve"> ثمّ تنام ف</w:t>
      </w:r>
      <w:r>
        <w:rPr>
          <w:rFonts w:hint="cs"/>
          <w:rtl/>
        </w:rPr>
        <w:t>ی</w:t>
      </w:r>
      <w:r>
        <w:rPr>
          <w:rFonts w:hint="eastAsia"/>
          <w:rtl/>
        </w:rPr>
        <w:t>قوم</w:t>
      </w:r>
      <w:r>
        <w:rPr>
          <w:rtl/>
        </w:rPr>
        <w:t xml:space="preserve"> الحسن ف</w:t>
      </w:r>
      <w:r>
        <w:rPr>
          <w:rFonts w:hint="cs"/>
          <w:rtl/>
        </w:rPr>
        <w:t>ی</w:t>
      </w:r>
      <w:r>
        <w:rPr>
          <w:rFonts w:hint="eastAsia"/>
          <w:rtl/>
        </w:rPr>
        <w:t>قرأ</w:t>
      </w:r>
      <w:r>
        <w:rPr>
          <w:rtl/>
        </w:rPr>
        <w:t xml:space="preserve"> الثلث الثالث ف</w:t>
      </w:r>
      <w:r>
        <w:rPr>
          <w:rFonts w:hint="cs"/>
          <w:rtl/>
        </w:rPr>
        <w:t>ی</w:t>
      </w:r>
      <w:r>
        <w:rPr>
          <w:rtl/>
        </w:rPr>
        <w:t xml:space="preserve"> الثلث الثالث،فلمّا ماتت أمّهما اقتسما الل</w:t>
      </w:r>
      <w:r>
        <w:rPr>
          <w:rFonts w:hint="cs"/>
          <w:rtl/>
        </w:rPr>
        <w:t>ی</w:t>
      </w:r>
      <w:r>
        <w:rPr>
          <w:rFonts w:hint="eastAsia"/>
          <w:rtl/>
        </w:rPr>
        <w:t>ل</w:t>
      </w:r>
      <w:r>
        <w:rPr>
          <w:rtl/>
        </w:rPr>
        <w:t xml:space="preserve"> نصف</w:t>
      </w:r>
      <w:r>
        <w:rPr>
          <w:rFonts w:hint="cs"/>
          <w:rtl/>
        </w:rPr>
        <w:t>ی</w:t>
      </w:r>
      <w:r>
        <w:rPr>
          <w:rFonts w:hint="eastAsia"/>
          <w:rtl/>
        </w:rPr>
        <w:t>ن</w:t>
      </w:r>
      <w:r>
        <w:rPr>
          <w:rtl/>
        </w:rPr>
        <w:t xml:space="preserve"> ثمّ مات عل</w:t>
      </w:r>
      <w:r>
        <w:rPr>
          <w:rFonts w:hint="cs"/>
          <w:rtl/>
        </w:rPr>
        <w:t>یّ</w:t>
      </w:r>
      <w:r>
        <w:rPr>
          <w:rtl/>
        </w:rPr>
        <w:t xml:space="preserve"> فقام الحسن الل</w:t>
      </w:r>
      <w:r>
        <w:rPr>
          <w:rFonts w:hint="cs"/>
          <w:rtl/>
        </w:rPr>
        <w:t>ی</w:t>
      </w:r>
      <w:r>
        <w:rPr>
          <w:rFonts w:hint="eastAsia"/>
          <w:rtl/>
        </w:rPr>
        <w:t>ل</w:t>
      </w:r>
      <w:r>
        <w:rPr>
          <w:rtl/>
        </w:rPr>
        <w:t xml:space="preserve"> کلّه،و قد أرّخ بعضهم موته بسنه(</w:t>
      </w:r>
      <w:r w:rsidR="00140CA9">
        <w:rPr>
          <w:rtl/>
        </w:rPr>
        <w:t>1</w:t>
      </w:r>
      <w:r>
        <w:rPr>
          <w:rtl/>
        </w:rPr>
        <w:t>54) و ق</w:t>
      </w:r>
      <w:r>
        <w:rPr>
          <w:rFonts w:hint="cs"/>
          <w:rtl/>
        </w:rPr>
        <w:t>ی</w:t>
      </w:r>
      <w:r>
        <w:rPr>
          <w:rFonts w:hint="eastAsia"/>
          <w:rtl/>
        </w:rPr>
        <w:t>ل</w:t>
      </w:r>
      <w:r>
        <w:rPr>
          <w:rtl/>
        </w:rPr>
        <w:t xml:space="preserve"> غ</w:t>
      </w:r>
      <w:r>
        <w:rPr>
          <w:rFonts w:hint="cs"/>
          <w:rtl/>
        </w:rPr>
        <w:t>ی</w:t>
      </w:r>
      <w:r>
        <w:rPr>
          <w:rFonts w:hint="eastAsia"/>
          <w:rtl/>
        </w:rPr>
        <w:t>ر</w:t>
      </w:r>
      <w:r>
        <w:rPr>
          <w:rtl/>
        </w:rPr>
        <w:t xml:space="preserve"> ذلک. </w:t>
      </w:r>
    </w:p>
    <w:p w:rsidR="00140CA9" w:rsidRDefault="00191CDD" w:rsidP="00854F80">
      <w:pPr>
        <w:pStyle w:val="libNormal"/>
      </w:pPr>
      <w:r w:rsidRPr="00854F80">
        <w:rPr>
          <w:rStyle w:val="libBold1Char"/>
          <w:rFonts w:hint="eastAsia"/>
          <w:rtl/>
        </w:rPr>
        <w:t>أقول</w:t>
      </w:r>
      <w:r>
        <w:rPr>
          <w:rtl/>
        </w:rPr>
        <w:t xml:space="preserve">: </w:t>
      </w:r>
      <w:r>
        <w:rPr>
          <w:rFonts w:hint="eastAsia"/>
          <w:rtl/>
        </w:rPr>
        <w:t>و</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خبر </w:t>
      </w:r>
      <w:r>
        <w:rPr>
          <w:rFonts w:hint="cs"/>
          <w:rtl/>
        </w:rPr>
        <w:t>ی</w:t>
      </w:r>
      <w:r>
        <w:rPr>
          <w:rFonts w:hint="eastAsia"/>
          <w:rtl/>
        </w:rPr>
        <w:t>دلّ</w:t>
      </w:r>
      <w:r>
        <w:rPr>
          <w:rtl/>
        </w:rPr>
        <w:t xml:space="preserve"> عل</w:t>
      </w:r>
      <w:r>
        <w:rPr>
          <w:rFonts w:hint="cs"/>
          <w:rtl/>
        </w:rPr>
        <w:t>ی</w:t>
      </w:r>
      <w:r>
        <w:rPr>
          <w:rtl/>
        </w:rPr>
        <w:t xml:space="preserve"> کثره خوف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4</w:t>
      </w:r>
      <w:r w:rsidR="00140CA9">
        <w:rPr>
          <w:rtl/>
        </w:rPr>
        <w:t>8</w:t>
      </w:r>
      <w:r w:rsidR="00191CDD">
        <w:rPr>
          <w:rtl/>
        </w:rPr>
        <w:t>/</w:t>
      </w:r>
      <w:r w:rsidR="00140CA9">
        <w:rPr>
          <w:rtl/>
        </w:rPr>
        <w:t>1</w:t>
      </w:r>
      <w:r w:rsidR="00191CDD">
        <w:rPr>
          <w:rtl/>
        </w:rPr>
        <w:t>4/</w:t>
      </w:r>
      <w:r w:rsidR="00140CA9">
        <w:rPr>
          <w:rtl/>
        </w:rPr>
        <w:t>12</w:t>
      </w:r>
      <w:r w:rsidR="00191CDD">
        <w:rPr>
          <w:rtl/>
        </w:rPr>
        <w:t>،ج:</w:t>
      </w:r>
      <w:r w:rsidR="00140CA9">
        <w:rPr>
          <w:rtl/>
        </w:rPr>
        <w:t>1</w:t>
      </w:r>
      <w:r w:rsidR="00191CDD">
        <w:rPr>
          <w:rtl/>
        </w:rPr>
        <w:t>6</w:t>
      </w:r>
      <w:r w:rsidR="00140CA9">
        <w:rPr>
          <w:rtl/>
        </w:rPr>
        <w:t>8</w:t>
      </w:r>
      <w:r w:rsidR="00191CDD">
        <w:rPr>
          <w:rtl/>
        </w:rPr>
        <w:t>/4</w:t>
      </w:r>
      <w:r w:rsidR="00140CA9">
        <w:rPr>
          <w:rtl/>
        </w:rPr>
        <w:t>9</w:t>
      </w:r>
      <w:r w:rsidR="00191CDD">
        <w:rPr>
          <w:rtl/>
        </w:rPr>
        <w:t>.</w:t>
      </w:r>
    </w:p>
    <w:p w:rsidR="00D7268C" w:rsidRDefault="00D7268C" w:rsidP="000F2A07">
      <w:pPr>
        <w:pStyle w:val="libNormal"/>
        <w:rPr>
          <w:rtl/>
        </w:rPr>
      </w:pPr>
      <w:r>
        <w:rPr>
          <w:rtl/>
        </w:rPr>
        <w:br w:type="page"/>
      </w:r>
    </w:p>
    <w:p w:rsidR="00140CA9" w:rsidRDefault="00191CDD" w:rsidP="000E2A35">
      <w:pPr>
        <w:pStyle w:val="libNormal0"/>
      </w:pPr>
      <w:r>
        <w:rPr>
          <w:rFonts w:hint="eastAsia"/>
          <w:rtl/>
        </w:rPr>
        <w:t>ذلک</w:t>
      </w:r>
      <w:r>
        <w:rPr>
          <w:rtl/>
        </w:rPr>
        <w:t xml:space="preserve"> الرجل من اللّه تعال</w:t>
      </w:r>
      <w:r>
        <w:rPr>
          <w:rFonts w:hint="cs"/>
          <w:rtl/>
        </w:rPr>
        <w:t>ی</w:t>
      </w:r>
      <w:r>
        <w:rPr>
          <w:rtl/>
        </w:rPr>
        <w:t xml:space="preserve">. </w:t>
      </w:r>
    </w:p>
    <w:p w:rsidR="00140CA9" w:rsidRDefault="00191CDD" w:rsidP="000E2A35">
      <w:pPr>
        <w:pStyle w:val="libNormal"/>
      </w:pPr>
      <w:r>
        <w:rPr>
          <w:rFonts w:hint="eastAsia"/>
          <w:rtl/>
        </w:rPr>
        <w:t>الحسن</w:t>
      </w:r>
      <w:r>
        <w:rPr>
          <w:rtl/>
        </w:rPr>
        <w:t xml:space="preserve"> بن عبد اللّه </w:t>
      </w:r>
      <w:r>
        <w:rPr>
          <w:rFonts w:hint="eastAsia"/>
          <w:rtl/>
        </w:rPr>
        <w:t>الزاهد</w:t>
      </w:r>
      <w:r>
        <w:rPr>
          <w:rtl/>
        </w:rPr>
        <w:t xml:space="preserve"> العابد الذ</w:t>
      </w:r>
      <w:r>
        <w:rPr>
          <w:rFonts w:hint="cs"/>
          <w:rtl/>
        </w:rPr>
        <w:t>ی</w:t>
      </w:r>
      <w:r>
        <w:rPr>
          <w:rtl/>
        </w:rPr>
        <w:t xml:space="preserve"> حصلت له المعرفه ببرکه أب</w:t>
      </w:r>
      <w:r>
        <w:rPr>
          <w:rFonts w:hint="cs"/>
          <w:rtl/>
        </w:rPr>
        <w:t>ی</w:t>
      </w:r>
      <w:r>
        <w:rPr>
          <w:rtl/>
        </w:rPr>
        <w:t xml:space="preserve"> الحسن الکاظم </w:t>
      </w:r>
      <w:r w:rsidR="00F2741C" w:rsidRPr="00F2741C">
        <w:rPr>
          <w:rStyle w:val="libAlaemChar"/>
          <w:rtl/>
        </w:rPr>
        <w:t>عليه‌السلام</w:t>
      </w:r>
      <w:r>
        <w:rPr>
          <w:rtl/>
        </w:rPr>
        <w:t xml:space="preserve"> ف</w:t>
      </w:r>
      <w:r>
        <w:rPr>
          <w:rFonts w:hint="cs"/>
          <w:rtl/>
        </w:rPr>
        <w:t>ی</w:t>
      </w:r>
      <w:r>
        <w:rPr>
          <w:rtl/>
        </w:rPr>
        <w:t xml:space="preserve"> حد</w:t>
      </w:r>
      <w:r>
        <w:rPr>
          <w:rFonts w:hint="cs"/>
          <w:rtl/>
        </w:rPr>
        <w:t>ی</w:t>
      </w:r>
      <w:r>
        <w:rPr>
          <w:rFonts w:hint="eastAsia"/>
          <w:rtl/>
        </w:rPr>
        <w:t>ث</w:t>
      </w:r>
      <w:r>
        <w:rPr>
          <w:rtl/>
        </w:rPr>
        <w:t xml:space="preserve"> معروف ف</w:t>
      </w:r>
      <w:r>
        <w:rPr>
          <w:rFonts w:hint="cs"/>
          <w:rtl/>
        </w:rPr>
        <w:t>ی</w:t>
      </w:r>
      <w:r>
        <w:rPr>
          <w:rtl/>
        </w:rPr>
        <w:t xml:space="preserve"> الکاف</w:t>
      </w:r>
      <w:r>
        <w:rPr>
          <w:rFonts w:hint="cs"/>
          <w:rtl/>
        </w:rPr>
        <w:t>ی</w:t>
      </w:r>
      <w:r>
        <w:rPr>
          <w:rtl/>
        </w:rPr>
        <w:t xml:space="preserve"> و الإرشاد و إعلام الور</w:t>
      </w:r>
      <w:r>
        <w:rPr>
          <w:rFonts w:hint="cs"/>
          <w:rtl/>
        </w:rPr>
        <w:t>ی</w:t>
      </w:r>
      <w:r>
        <w:rPr>
          <w:rtl/>
        </w:rPr>
        <w:t xml:space="preserve"> و الخرا</w:t>
      </w:r>
      <w:r>
        <w:rPr>
          <w:rFonts w:hint="cs"/>
          <w:rtl/>
        </w:rPr>
        <w:t>ی</w:t>
      </w:r>
      <w:r>
        <w:rPr>
          <w:rFonts w:hint="eastAsia"/>
          <w:rtl/>
        </w:rPr>
        <w:t>ج</w:t>
      </w:r>
      <w:r>
        <w:rPr>
          <w:rtl/>
        </w:rPr>
        <w:t xml:space="preserve"> و غ</w:t>
      </w:r>
      <w:r>
        <w:rPr>
          <w:rFonts w:hint="cs"/>
          <w:rtl/>
        </w:rPr>
        <w:t>ی</w:t>
      </w:r>
      <w:r>
        <w:rPr>
          <w:rFonts w:hint="eastAsia"/>
          <w:rtl/>
        </w:rPr>
        <w:t>رها</w:t>
      </w:r>
      <w:r>
        <w:rPr>
          <w:rtl/>
        </w:rPr>
        <w:t xml:space="preserve"> من الکتب المعتبره و الحد</w:t>
      </w:r>
      <w:r>
        <w:rPr>
          <w:rFonts w:hint="cs"/>
          <w:rtl/>
        </w:rPr>
        <w:t>ی</w:t>
      </w:r>
      <w:r>
        <w:rPr>
          <w:rFonts w:hint="eastAsia"/>
          <w:rtl/>
        </w:rPr>
        <w:t>ث</w:t>
      </w:r>
      <w:r>
        <w:rPr>
          <w:rtl/>
        </w:rPr>
        <w:t xml:space="preserve"> هذا: </w:t>
      </w:r>
    </w:p>
    <w:p w:rsidR="000E2A35" w:rsidRDefault="00191CDD" w:rsidP="000E2A35">
      <w:pPr>
        <w:pStyle w:val="libCenterBold1"/>
        <w:rPr>
          <w:rtl/>
        </w:rPr>
      </w:pPr>
      <w:r>
        <w:rPr>
          <w:rFonts w:hint="eastAsia"/>
          <w:rtl/>
        </w:rPr>
        <w:t>إرشاد</w:t>
      </w:r>
      <w:r>
        <w:rPr>
          <w:rtl/>
        </w:rPr>
        <w:t xml:space="preserve"> الکاظم </w:t>
      </w:r>
      <w:r w:rsidR="00F2741C" w:rsidRPr="00F2741C">
        <w:rPr>
          <w:rStyle w:val="libAlaemChar"/>
          <w:rtl/>
        </w:rPr>
        <w:t>عليه‌السلام</w:t>
      </w:r>
      <w:r>
        <w:rPr>
          <w:rtl/>
        </w:rPr>
        <w:t xml:space="preserve"> و إظهاره المعجزه</w:t>
      </w:r>
    </w:p>
    <w:p w:rsidR="00140CA9" w:rsidRDefault="00191CDD" w:rsidP="000E2A35">
      <w:pPr>
        <w:pStyle w:val="libNormal"/>
      </w:pPr>
      <w:r w:rsidRPr="000E2A35">
        <w:rPr>
          <w:rStyle w:val="libBold1Char"/>
          <w:rFonts w:hint="eastAsia"/>
          <w:rtl/>
        </w:rPr>
        <w:t>بصائر</w:t>
      </w:r>
      <w:r w:rsidRPr="000E2A35">
        <w:rPr>
          <w:rStyle w:val="libBold1Char"/>
          <w:rtl/>
        </w:rPr>
        <w:t xml:space="preserve"> الدرجات</w:t>
      </w:r>
      <w:r>
        <w:rPr>
          <w:rtl/>
        </w:rPr>
        <w:t>:إبراه</w:t>
      </w:r>
      <w:r>
        <w:rPr>
          <w:rFonts w:hint="cs"/>
          <w:rtl/>
        </w:rPr>
        <w:t>ی</w:t>
      </w:r>
      <w:r>
        <w:rPr>
          <w:rFonts w:hint="eastAsia"/>
          <w:rtl/>
        </w:rPr>
        <w:t>م</w:t>
      </w:r>
      <w:r>
        <w:rPr>
          <w:rtl/>
        </w:rPr>
        <w:t xml:space="preserve"> بن إسحاق عن محمّد بن فلان الرافع</w:t>
      </w:r>
      <w:r>
        <w:rPr>
          <w:rFonts w:hint="cs"/>
          <w:rtl/>
        </w:rPr>
        <w:t>ی</w:t>
      </w:r>
      <w:r>
        <w:rPr>
          <w:rtl/>
        </w:rPr>
        <w:t xml:space="preserve"> قال: کان ل</w:t>
      </w:r>
      <w:r>
        <w:rPr>
          <w:rFonts w:hint="cs"/>
          <w:rtl/>
        </w:rPr>
        <w:t>ی</w:t>
      </w:r>
      <w:r>
        <w:rPr>
          <w:rtl/>
        </w:rPr>
        <w:t xml:space="preserve"> ابن عمّ </w:t>
      </w:r>
      <w:r>
        <w:rPr>
          <w:rFonts w:hint="cs"/>
          <w:rtl/>
        </w:rPr>
        <w:t>ی</w:t>
      </w:r>
      <w:r>
        <w:rPr>
          <w:rFonts w:hint="eastAsia"/>
          <w:rtl/>
        </w:rPr>
        <w:t>قال</w:t>
      </w:r>
      <w:r>
        <w:rPr>
          <w:rtl/>
        </w:rPr>
        <w:t xml:space="preserve"> له الحسن بن عبد اللّه و کان زاهدا و کان من أعبد أهل زمانه و کان </w:t>
      </w:r>
      <w:r>
        <w:rPr>
          <w:rFonts w:hint="cs"/>
          <w:rtl/>
        </w:rPr>
        <w:t>ی</w:t>
      </w:r>
      <w:r>
        <w:rPr>
          <w:rFonts w:hint="eastAsia"/>
          <w:rtl/>
        </w:rPr>
        <w:t>لق</w:t>
      </w:r>
      <w:r>
        <w:rPr>
          <w:rFonts w:hint="cs"/>
          <w:rtl/>
        </w:rPr>
        <w:t>ی</w:t>
      </w:r>
      <w:r>
        <w:rPr>
          <w:rFonts w:hint="eastAsia"/>
          <w:rtl/>
        </w:rPr>
        <w:t>ه</w:t>
      </w:r>
      <w:r>
        <w:rPr>
          <w:rtl/>
        </w:rPr>
        <w:t xml:space="preserve"> </w:t>
      </w:r>
      <w:r w:rsidRPr="000F2A07">
        <w:rPr>
          <w:rStyle w:val="libFootnotenumChar"/>
          <w:rtl/>
        </w:rPr>
        <w:t>(1)</w:t>
      </w:r>
      <w:r>
        <w:rPr>
          <w:rtl/>
        </w:rPr>
        <w:t xml:space="preserve">السلطان و ربّما استقبل السلطان بالکلام الصعب </w:t>
      </w:r>
      <w:r>
        <w:rPr>
          <w:rFonts w:hint="cs"/>
          <w:rtl/>
        </w:rPr>
        <w:t>ی</w:t>
      </w:r>
      <w:r>
        <w:rPr>
          <w:rFonts w:hint="eastAsia"/>
          <w:rtl/>
        </w:rPr>
        <w:t>عظه</w:t>
      </w:r>
      <w:r>
        <w:rPr>
          <w:rtl/>
        </w:rPr>
        <w:t xml:space="preserve"> و </w:t>
      </w:r>
      <w:r>
        <w:rPr>
          <w:rFonts w:hint="cs"/>
          <w:rtl/>
        </w:rPr>
        <w:t>ی</w:t>
      </w:r>
      <w:r>
        <w:rPr>
          <w:rFonts w:hint="eastAsia"/>
          <w:rtl/>
        </w:rPr>
        <w:t>أمر</w:t>
      </w:r>
      <w:r>
        <w:rPr>
          <w:rtl/>
        </w:rPr>
        <w:t xml:space="preserve"> بالمعروف،و کان السلطان </w:t>
      </w:r>
      <w:r>
        <w:rPr>
          <w:rFonts w:hint="cs"/>
          <w:rtl/>
        </w:rPr>
        <w:t>ی</w:t>
      </w:r>
      <w:r>
        <w:rPr>
          <w:rFonts w:hint="eastAsia"/>
          <w:rtl/>
        </w:rPr>
        <w:t>حتمل</w:t>
      </w:r>
      <w:r>
        <w:rPr>
          <w:rtl/>
        </w:rPr>
        <w:t xml:space="preserve"> له ذلک لصلاحه،فل</w:t>
      </w:r>
      <w:r>
        <w:rPr>
          <w:rFonts w:hint="eastAsia"/>
          <w:rtl/>
        </w:rPr>
        <w:t>م</w:t>
      </w:r>
      <w:r>
        <w:rPr>
          <w:rtl/>
        </w:rPr>
        <w:t xml:space="preserve"> </w:t>
      </w:r>
      <w:r>
        <w:rPr>
          <w:rFonts w:hint="cs"/>
          <w:rtl/>
        </w:rPr>
        <w:t>ی</w:t>
      </w:r>
      <w:r>
        <w:rPr>
          <w:rFonts w:hint="eastAsia"/>
          <w:rtl/>
        </w:rPr>
        <w:t>زل</w:t>
      </w:r>
      <w:r>
        <w:rPr>
          <w:rtl/>
        </w:rPr>
        <w:t xml:space="preserve"> هذه حاله حتّ</w:t>
      </w:r>
      <w:r>
        <w:rPr>
          <w:rFonts w:hint="cs"/>
          <w:rtl/>
        </w:rPr>
        <w:t>ی</w:t>
      </w:r>
      <w:r>
        <w:rPr>
          <w:rtl/>
        </w:rPr>
        <w:t xml:space="preserve"> کان </w:t>
      </w:r>
      <w:r>
        <w:rPr>
          <w:rFonts w:hint="cs"/>
          <w:rtl/>
        </w:rPr>
        <w:t>ی</w:t>
      </w:r>
      <w:r>
        <w:rPr>
          <w:rFonts w:hint="eastAsia"/>
          <w:rtl/>
        </w:rPr>
        <w:t>وما</w:t>
      </w:r>
      <w:r>
        <w:rPr>
          <w:rtl/>
        </w:rPr>
        <w:t xml:space="preserve"> دخل أبو الحسن موس</w:t>
      </w:r>
      <w:r>
        <w:rPr>
          <w:rFonts w:hint="cs"/>
          <w:rtl/>
        </w:rPr>
        <w:t>ی</w:t>
      </w:r>
      <w:r>
        <w:rPr>
          <w:rtl/>
        </w:rPr>
        <w:t xml:space="preserve"> </w:t>
      </w:r>
      <w:r w:rsidR="00F2741C" w:rsidRPr="00F2741C">
        <w:rPr>
          <w:rStyle w:val="libAlaemChar"/>
          <w:rtl/>
        </w:rPr>
        <w:t>عليه‌السلام</w:t>
      </w:r>
      <w:r>
        <w:rPr>
          <w:rtl/>
        </w:rPr>
        <w:t xml:space="preserve"> المسجد فرآه فأدن</w:t>
      </w:r>
      <w:r>
        <w:rPr>
          <w:rFonts w:hint="cs"/>
          <w:rtl/>
        </w:rPr>
        <w:t>ی</w:t>
      </w:r>
      <w:r>
        <w:rPr>
          <w:rtl/>
        </w:rPr>
        <w:t xml:space="preserve"> إل</w:t>
      </w:r>
      <w:r>
        <w:rPr>
          <w:rFonts w:hint="cs"/>
          <w:rtl/>
        </w:rPr>
        <w:t>ی</w:t>
      </w:r>
      <w:r>
        <w:rPr>
          <w:rFonts w:hint="eastAsia"/>
          <w:rtl/>
        </w:rPr>
        <w:t>ه</w:t>
      </w:r>
      <w:r>
        <w:rPr>
          <w:rtl/>
        </w:rPr>
        <w:t xml:space="preserve"> ثمّ قال له:</w:t>
      </w:r>
      <w:r>
        <w:rPr>
          <w:rFonts w:hint="cs"/>
          <w:rtl/>
        </w:rPr>
        <w:t>ی</w:t>
      </w:r>
      <w:r>
        <w:rPr>
          <w:rFonts w:hint="eastAsia"/>
          <w:rtl/>
        </w:rPr>
        <w:t>ا</w:t>
      </w:r>
      <w:r>
        <w:rPr>
          <w:rtl/>
        </w:rPr>
        <w:t xml:space="preserve"> أبا عل</w:t>
      </w:r>
      <w:r>
        <w:rPr>
          <w:rFonts w:hint="cs"/>
          <w:rtl/>
        </w:rPr>
        <w:t>ی</w:t>
      </w:r>
      <w:r>
        <w:rPr>
          <w:rtl/>
        </w:rPr>
        <w:t xml:space="preserve"> ما أحبّ إل</w:t>
      </w:r>
      <w:r>
        <w:rPr>
          <w:rFonts w:hint="cs"/>
          <w:rtl/>
        </w:rPr>
        <w:t>یّ</w:t>
      </w:r>
      <w:r>
        <w:rPr>
          <w:rtl/>
        </w:rPr>
        <w:t xml:space="preserve"> ما أنت ف</w:t>
      </w:r>
      <w:r>
        <w:rPr>
          <w:rFonts w:hint="cs"/>
          <w:rtl/>
        </w:rPr>
        <w:t>ی</w:t>
      </w:r>
      <w:r>
        <w:rPr>
          <w:rFonts w:hint="eastAsia"/>
          <w:rtl/>
        </w:rPr>
        <w:t>ه</w:t>
      </w:r>
      <w:r>
        <w:rPr>
          <w:rtl/>
        </w:rPr>
        <w:t xml:space="preserve"> و أسرّن</w:t>
      </w:r>
      <w:r>
        <w:rPr>
          <w:rFonts w:hint="cs"/>
          <w:rtl/>
        </w:rPr>
        <w:t>ی</w:t>
      </w:r>
      <w:r>
        <w:rPr>
          <w:rtl/>
        </w:rPr>
        <w:t xml:space="preserve"> بک الاّ انّه ل</w:t>
      </w:r>
      <w:r>
        <w:rPr>
          <w:rFonts w:hint="cs"/>
          <w:rtl/>
        </w:rPr>
        <w:t>ی</w:t>
      </w:r>
      <w:r>
        <w:rPr>
          <w:rFonts w:hint="eastAsia"/>
          <w:rtl/>
        </w:rPr>
        <w:t>ست</w:t>
      </w:r>
      <w:r>
        <w:rPr>
          <w:rtl/>
        </w:rPr>
        <w:t xml:space="preserve"> لک معرفه فاذهب فاطلب المعرفه،قال:جعلت فداک و ما المعرفه؟قال له:اذهب و تفقّه و اطلب الحد</w:t>
      </w:r>
      <w:r>
        <w:rPr>
          <w:rFonts w:hint="cs"/>
          <w:rtl/>
        </w:rPr>
        <w:t>ی</w:t>
      </w:r>
      <w:r>
        <w:rPr>
          <w:rFonts w:hint="eastAsia"/>
          <w:rtl/>
        </w:rPr>
        <w:t>ث،قال</w:t>
      </w:r>
      <w:r>
        <w:rPr>
          <w:rtl/>
        </w:rPr>
        <w:t>:عمّن؟</w:t>
      </w:r>
      <w:r>
        <w:rPr>
          <w:rFonts w:hint="eastAsia"/>
          <w:rtl/>
        </w:rPr>
        <w:t>قال</w:t>
      </w:r>
      <w:r>
        <w:rPr>
          <w:rtl/>
        </w:rPr>
        <w:t>:عن أنس بن مالک و عن فقهاء أهل المد</w:t>
      </w:r>
      <w:r>
        <w:rPr>
          <w:rFonts w:hint="cs"/>
          <w:rtl/>
        </w:rPr>
        <w:t>ی</w:t>
      </w:r>
      <w:r>
        <w:rPr>
          <w:rFonts w:hint="eastAsia"/>
          <w:rtl/>
        </w:rPr>
        <w:t>نه</w:t>
      </w:r>
      <w:r>
        <w:rPr>
          <w:rtl/>
        </w:rPr>
        <w:t xml:space="preserve"> ثمّ اعرض الحد</w:t>
      </w:r>
      <w:r>
        <w:rPr>
          <w:rFonts w:hint="cs"/>
          <w:rtl/>
        </w:rPr>
        <w:t>ی</w:t>
      </w:r>
      <w:r>
        <w:rPr>
          <w:rFonts w:hint="eastAsia"/>
          <w:rtl/>
        </w:rPr>
        <w:t>ث</w:t>
      </w:r>
      <w:r>
        <w:rPr>
          <w:rtl/>
        </w:rPr>
        <w:t xml:space="preserve"> عل</w:t>
      </w:r>
      <w:r>
        <w:rPr>
          <w:rFonts w:hint="cs"/>
          <w:rtl/>
        </w:rPr>
        <w:t>یّ</w:t>
      </w:r>
      <w:r>
        <w:rPr>
          <w:rFonts w:hint="eastAsia"/>
          <w:rtl/>
        </w:rPr>
        <w:t>،قال</w:t>
      </w:r>
      <w:r>
        <w:rPr>
          <w:rtl/>
        </w:rPr>
        <w:t>:فذهب فتکلم معهم ثمّ جاء فقرأ عل</w:t>
      </w:r>
      <w:r>
        <w:rPr>
          <w:rFonts w:hint="cs"/>
          <w:rtl/>
        </w:rPr>
        <w:t>ی</w:t>
      </w:r>
      <w:r>
        <w:rPr>
          <w:rFonts w:hint="eastAsia"/>
          <w:rtl/>
        </w:rPr>
        <w:t>ه</w:t>
      </w:r>
      <w:r>
        <w:rPr>
          <w:rtl/>
        </w:rPr>
        <w:t xml:space="preserve"> فأسقطه کلّه ثمّ قال له:اذهب و اطلب المعرفه،و کان الرجل معن</w:t>
      </w:r>
      <w:r>
        <w:rPr>
          <w:rFonts w:hint="cs"/>
          <w:rtl/>
        </w:rPr>
        <w:t>ی</w:t>
      </w:r>
      <w:r>
        <w:rPr>
          <w:rFonts w:hint="eastAsia"/>
          <w:rtl/>
        </w:rPr>
        <w:t>ا</w:t>
      </w:r>
      <w:r>
        <w:rPr>
          <w:rtl/>
        </w:rPr>
        <w:t xml:space="preserve"> بد</w:t>
      </w:r>
      <w:r>
        <w:rPr>
          <w:rFonts w:hint="cs"/>
          <w:rtl/>
        </w:rPr>
        <w:t>ی</w:t>
      </w:r>
      <w:r>
        <w:rPr>
          <w:rFonts w:hint="eastAsia"/>
          <w:rtl/>
        </w:rPr>
        <w:t>نه</w:t>
      </w:r>
      <w:r>
        <w:rPr>
          <w:rtl/>
        </w:rPr>
        <w:t xml:space="preserve"> فلم </w:t>
      </w:r>
      <w:r>
        <w:rPr>
          <w:rFonts w:hint="cs"/>
          <w:rtl/>
        </w:rPr>
        <w:t>ی</w:t>
      </w:r>
      <w:r>
        <w:rPr>
          <w:rFonts w:hint="eastAsia"/>
          <w:rtl/>
        </w:rPr>
        <w:t>زل</w:t>
      </w:r>
      <w:r>
        <w:rPr>
          <w:rtl/>
        </w:rPr>
        <w:t xml:space="preserve"> </w:t>
      </w:r>
      <w:r>
        <w:rPr>
          <w:rFonts w:hint="cs"/>
          <w:rtl/>
        </w:rPr>
        <w:t>ی</w:t>
      </w:r>
      <w:r>
        <w:rPr>
          <w:rFonts w:hint="eastAsia"/>
          <w:rtl/>
        </w:rPr>
        <w:t>ترصّد</w:t>
      </w:r>
      <w:r>
        <w:rPr>
          <w:rtl/>
        </w:rPr>
        <w:t xml:space="preserve"> أبا الحسن </w:t>
      </w:r>
      <w:r w:rsidR="00F2741C" w:rsidRPr="00F2741C">
        <w:rPr>
          <w:rStyle w:val="libAlaemChar"/>
          <w:rtl/>
        </w:rPr>
        <w:t>عليه‌السلام</w:t>
      </w:r>
      <w:r>
        <w:rPr>
          <w:rtl/>
        </w:rPr>
        <w:t xml:space="preserve"> حتّ</w:t>
      </w:r>
      <w:r>
        <w:rPr>
          <w:rFonts w:hint="cs"/>
          <w:rtl/>
        </w:rPr>
        <w:t>ی</w:t>
      </w:r>
      <w:r>
        <w:rPr>
          <w:rtl/>
        </w:rPr>
        <w:t xml:space="preserve"> خرج ال</w:t>
      </w:r>
      <w:r>
        <w:rPr>
          <w:rFonts w:hint="cs"/>
          <w:rtl/>
        </w:rPr>
        <w:t>ی</w:t>
      </w:r>
      <w:r>
        <w:rPr>
          <w:rtl/>
        </w:rPr>
        <w:t xml:space="preserve"> ض</w:t>
      </w:r>
      <w:r>
        <w:rPr>
          <w:rFonts w:hint="cs"/>
          <w:rtl/>
        </w:rPr>
        <w:t>ی</w:t>
      </w:r>
      <w:r>
        <w:rPr>
          <w:rFonts w:hint="eastAsia"/>
          <w:rtl/>
        </w:rPr>
        <w:t>عه</w:t>
      </w:r>
      <w:r>
        <w:rPr>
          <w:rtl/>
        </w:rPr>
        <w:t xml:space="preserve"> له فتبعه و لحقه ف</w:t>
      </w:r>
      <w:r>
        <w:rPr>
          <w:rFonts w:hint="cs"/>
          <w:rtl/>
        </w:rPr>
        <w:t>ی</w:t>
      </w:r>
      <w:r>
        <w:rPr>
          <w:rtl/>
        </w:rPr>
        <w:t xml:space="preserve"> الطر</w:t>
      </w:r>
      <w:r>
        <w:rPr>
          <w:rFonts w:hint="cs"/>
          <w:rtl/>
        </w:rPr>
        <w:t>ی</w:t>
      </w:r>
      <w:r>
        <w:rPr>
          <w:rFonts w:hint="eastAsia"/>
          <w:rtl/>
        </w:rPr>
        <w:t>ق</w:t>
      </w:r>
      <w:r>
        <w:rPr>
          <w:rtl/>
        </w:rPr>
        <w:t xml:space="preserve"> فقال ل</w:t>
      </w:r>
      <w:r>
        <w:rPr>
          <w:rFonts w:hint="eastAsia"/>
          <w:rtl/>
        </w:rPr>
        <w:t>ه</w:t>
      </w:r>
      <w:r>
        <w:rPr>
          <w:rtl/>
        </w:rPr>
        <w:t>:جعلت فداک،انّ</w:t>
      </w:r>
      <w:r>
        <w:rPr>
          <w:rFonts w:hint="cs"/>
          <w:rtl/>
        </w:rPr>
        <w:t>ی</w:t>
      </w:r>
      <w:r>
        <w:rPr>
          <w:rtl/>
        </w:rPr>
        <w:t xml:space="preserve"> أحتجّ عل</w:t>
      </w:r>
      <w:r>
        <w:rPr>
          <w:rFonts w:hint="cs"/>
          <w:rtl/>
        </w:rPr>
        <w:t>ی</w:t>
      </w:r>
      <w:r>
        <w:rPr>
          <w:rFonts w:hint="eastAsia"/>
          <w:rtl/>
        </w:rPr>
        <w:t>ک</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اللّه فدلّن</w:t>
      </w:r>
      <w:r>
        <w:rPr>
          <w:rFonts w:hint="cs"/>
          <w:rtl/>
        </w:rPr>
        <w:t>ی</w:t>
      </w:r>
      <w:r>
        <w:rPr>
          <w:rtl/>
        </w:rPr>
        <w:t xml:space="preserve"> عل</w:t>
      </w:r>
      <w:r>
        <w:rPr>
          <w:rFonts w:hint="cs"/>
          <w:rtl/>
        </w:rPr>
        <w:t>ی</w:t>
      </w:r>
      <w:r>
        <w:rPr>
          <w:rtl/>
        </w:rPr>
        <w:t xml:space="preserve"> المعرفه قال:فأخبره بأم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قال له:کان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بعد رسول اللّه </w:t>
      </w:r>
      <w:r w:rsidR="00F2741C" w:rsidRPr="00F2741C">
        <w:rPr>
          <w:rStyle w:val="libAlaemChar"/>
          <w:rtl/>
        </w:rPr>
        <w:t>صلى‌الله‌عليه‌وآله‌وسلم</w:t>
      </w:r>
      <w:r>
        <w:rPr>
          <w:rtl/>
        </w:rPr>
        <w:t xml:space="preserve"> و أخبره بأمر أب</w:t>
      </w:r>
      <w:r>
        <w:rPr>
          <w:rFonts w:hint="cs"/>
          <w:rtl/>
        </w:rPr>
        <w:t>ی</w:t>
      </w:r>
      <w:r>
        <w:rPr>
          <w:rtl/>
        </w:rPr>
        <w:t xml:space="preserve"> بکر و عمر،فقبل منه ثمّ قال:فمن کان بعد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؟قال: </w:t>
      </w:r>
    </w:p>
    <w:p w:rsidR="00D7268C" w:rsidRDefault="00191CDD" w:rsidP="00191CDD">
      <w:pPr>
        <w:pStyle w:val="libNormal"/>
      </w:pPr>
      <w:r>
        <w:rPr>
          <w:rFonts w:hint="eastAsia"/>
          <w:rtl/>
        </w:rPr>
        <w:t>الحسن</w:t>
      </w:r>
      <w:r>
        <w:rPr>
          <w:rtl/>
        </w:rPr>
        <w:t xml:space="preserve"> </w:t>
      </w:r>
      <w:r w:rsidR="00F2741C" w:rsidRPr="00F2741C">
        <w:rPr>
          <w:rStyle w:val="libAlaemChar"/>
          <w:rtl/>
        </w:rPr>
        <w:t>عليه‌السلام</w:t>
      </w:r>
      <w:r>
        <w:rPr>
          <w:rtl/>
        </w:rPr>
        <w:t xml:space="preserve"> ثمّ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حتّ</w:t>
      </w:r>
      <w:r>
        <w:rPr>
          <w:rFonts w:hint="cs"/>
          <w:rtl/>
        </w:rPr>
        <w:t>ی</w:t>
      </w:r>
      <w:r>
        <w:rPr>
          <w:rtl/>
        </w:rPr>
        <w:t xml:space="preserve"> انته</w:t>
      </w:r>
      <w:r>
        <w:rPr>
          <w:rFonts w:hint="cs"/>
          <w:rtl/>
        </w:rPr>
        <w:t>ی</w:t>
      </w:r>
      <w:r>
        <w:rPr>
          <w:rtl/>
        </w:rPr>
        <w:t xml:space="preserve"> إل</w:t>
      </w:r>
      <w:r>
        <w:rPr>
          <w:rFonts w:hint="cs"/>
          <w:rtl/>
        </w:rPr>
        <w:t>ی</w:t>
      </w:r>
      <w:r>
        <w:rPr>
          <w:rtl/>
        </w:rPr>
        <w:t xml:space="preserve"> نفسه ثمّ سکت،قال:جعلت فداک فمن هو ال</w:t>
      </w:r>
      <w:r>
        <w:rPr>
          <w:rFonts w:hint="cs"/>
          <w:rtl/>
        </w:rPr>
        <w:t>ی</w:t>
      </w:r>
      <w:r>
        <w:rPr>
          <w:rFonts w:hint="eastAsia"/>
          <w:rtl/>
        </w:rPr>
        <w:t>وم؟قال</w:t>
      </w:r>
      <w:r>
        <w:rPr>
          <w:rtl/>
        </w:rPr>
        <w:t>:إن أخبرتک تقبل؟قال:بل</w:t>
      </w:r>
      <w:r>
        <w:rPr>
          <w:rFonts w:hint="cs"/>
          <w:rtl/>
        </w:rPr>
        <w:t>ی</w:t>
      </w:r>
      <w:r>
        <w:rPr>
          <w:rtl/>
        </w:rPr>
        <w:t xml:space="preserve"> جعلت فداک،فقال:أنا هو،قال: </w:t>
      </w:r>
    </w:p>
    <w:p w:rsidR="000E2A35" w:rsidRDefault="000E2A35" w:rsidP="000E2A35">
      <w:pPr>
        <w:pStyle w:val="libLine"/>
        <w:rPr>
          <w:rtl/>
        </w:rPr>
      </w:pPr>
      <w:r>
        <w:rPr>
          <w:rFonts w:hint="eastAsia"/>
          <w:rtl/>
        </w:rPr>
        <w:t>____________________</w:t>
      </w:r>
    </w:p>
    <w:p w:rsidR="00D7268C" w:rsidRDefault="00D7268C" w:rsidP="000E2A35">
      <w:pPr>
        <w:pStyle w:val="libFootnote0"/>
        <w:rPr>
          <w:rtl/>
        </w:rPr>
      </w:pPr>
      <w:r w:rsidRPr="000E2A35">
        <w:rPr>
          <w:rtl/>
        </w:rPr>
        <w:t>(1)</w:t>
      </w:r>
      <w:r w:rsidR="00191CDD">
        <w:rPr>
          <w:rtl/>
        </w:rPr>
        <w:t xml:space="preserve"> </w:t>
      </w:r>
      <w:r w:rsidR="00191CDD">
        <w:rPr>
          <w:rFonts w:hint="cs"/>
          <w:rtl/>
        </w:rPr>
        <w:t>ی</w:t>
      </w:r>
      <w:r w:rsidR="00191CDD">
        <w:rPr>
          <w:rFonts w:hint="eastAsia"/>
          <w:rtl/>
        </w:rPr>
        <w:t>تق</w:t>
      </w:r>
      <w:r w:rsidR="00191CDD">
        <w:rPr>
          <w:rFonts w:hint="cs"/>
          <w:rtl/>
        </w:rPr>
        <w:t>ی</w:t>
      </w:r>
      <w:r w:rsidR="00191CDD">
        <w:rPr>
          <w:rFonts w:hint="eastAsia"/>
          <w:rtl/>
        </w:rPr>
        <w:t>ه</w:t>
      </w:r>
      <w:r w:rsidR="00191CDD">
        <w:rPr>
          <w:rtl/>
        </w:rPr>
        <w:t>(خ ل).</w:t>
      </w:r>
    </w:p>
    <w:p w:rsidR="00D7268C" w:rsidRDefault="00D7268C" w:rsidP="000F2A07">
      <w:pPr>
        <w:pStyle w:val="libNormal"/>
        <w:rPr>
          <w:rtl/>
        </w:rPr>
      </w:pPr>
      <w:r>
        <w:rPr>
          <w:rtl/>
        </w:rPr>
        <w:br w:type="page"/>
      </w:r>
    </w:p>
    <w:p w:rsidR="00140CA9" w:rsidRDefault="00191CDD" w:rsidP="00C51CE0">
      <w:pPr>
        <w:pStyle w:val="libNormal0"/>
      </w:pPr>
      <w:r>
        <w:rPr>
          <w:rFonts w:hint="eastAsia"/>
          <w:rtl/>
        </w:rPr>
        <w:t>جعلت</w:t>
      </w:r>
      <w:r>
        <w:rPr>
          <w:rtl/>
        </w:rPr>
        <w:t xml:space="preserve"> فداک فش</w:t>
      </w:r>
      <w:r>
        <w:rPr>
          <w:rFonts w:hint="cs"/>
          <w:rtl/>
        </w:rPr>
        <w:t>ی</w:t>
      </w:r>
      <w:r>
        <w:rPr>
          <w:rFonts w:hint="eastAsia"/>
          <w:rtl/>
        </w:rPr>
        <w:t>ء</w:t>
      </w:r>
      <w:r>
        <w:rPr>
          <w:rtl/>
        </w:rPr>
        <w:t xml:space="preserve"> أستدلّ به،قال:اذهب ال</w:t>
      </w:r>
      <w:r>
        <w:rPr>
          <w:rFonts w:hint="cs"/>
          <w:rtl/>
        </w:rPr>
        <w:t>ی</w:t>
      </w:r>
      <w:r>
        <w:rPr>
          <w:rtl/>
        </w:rPr>
        <w:t xml:space="preserve"> تلک الشجره،و أشار ال</w:t>
      </w:r>
      <w:r>
        <w:rPr>
          <w:rFonts w:hint="cs"/>
          <w:rtl/>
        </w:rPr>
        <w:t>ی</w:t>
      </w:r>
      <w:r>
        <w:rPr>
          <w:rtl/>
        </w:rPr>
        <w:t xml:space="preserve"> أمّ غ</w:t>
      </w:r>
      <w:r>
        <w:rPr>
          <w:rFonts w:hint="cs"/>
          <w:rtl/>
        </w:rPr>
        <w:t>ی</w:t>
      </w:r>
      <w:r>
        <w:rPr>
          <w:rFonts w:hint="eastAsia"/>
          <w:rtl/>
        </w:rPr>
        <w:t>لان،</w:t>
      </w:r>
      <w:r>
        <w:rPr>
          <w:rtl/>
        </w:rPr>
        <w:t xml:space="preserve"> فقل لها:</w:t>
      </w:r>
      <w:r>
        <w:rPr>
          <w:rFonts w:hint="cs"/>
          <w:rtl/>
        </w:rPr>
        <w:t>ی</w:t>
      </w:r>
      <w:r>
        <w:rPr>
          <w:rFonts w:hint="eastAsia"/>
          <w:rtl/>
        </w:rPr>
        <w:t>قول</w:t>
      </w:r>
      <w:r>
        <w:rPr>
          <w:rtl/>
        </w:rPr>
        <w:t xml:space="preserve"> لک موس</w:t>
      </w:r>
      <w:r>
        <w:rPr>
          <w:rFonts w:hint="cs"/>
          <w:rtl/>
        </w:rPr>
        <w:t>ی</w:t>
      </w:r>
      <w:r>
        <w:rPr>
          <w:rtl/>
        </w:rPr>
        <w:t xml:space="preserve"> بن جعفر أقبل</w:t>
      </w:r>
      <w:r>
        <w:rPr>
          <w:rFonts w:hint="cs"/>
          <w:rtl/>
        </w:rPr>
        <w:t>ی</w:t>
      </w:r>
      <w:r>
        <w:rPr>
          <w:rFonts w:hint="eastAsia"/>
          <w:rtl/>
        </w:rPr>
        <w:t>،قال</w:t>
      </w:r>
      <w:r>
        <w:rPr>
          <w:rtl/>
        </w:rPr>
        <w:t>:فأت</w:t>
      </w:r>
      <w:r>
        <w:rPr>
          <w:rFonts w:hint="cs"/>
          <w:rtl/>
        </w:rPr>
        <w:t>ی</w:t>
      </w:r>
      <w:r>
        <w:rPr>
          <w:rFonts w:hint="eastAsia"/>
          <w:rtl/>
        </w:rPr>
        <w:t>تها،قال</w:t>
      </w:r>
      <w:r>
        <w:rPr>
          <w:rtl/>
        </w:rPr>
        <w:t>:فرأ</w:t>
      </w:r>
      <w:r>
        <w:rPr>
          <w:rFonts w:hint="cs"/>
          <w:rtl/>
        </w:rPr>
        <w:t>ی</w:t>
      </w:r>
      <w:r>
        <w:rPr>
          <w:rFonts w:hint="eastAsia"/>
          <w:rtl/>
        </w:rPr>
        <w:t>تها</w:t>
      </w:r>
      <w:r>
        <w:rPr>
          <w:rtl/>
        </w:rPr>
        <w:t xml:space="preserve"> و اللّه تجبّ الأرض جبوبا حتّ</w:t>
      </w:r>
      <w:r>
        <w:rPr>
          <w:rFonts w:hint="cs"/>
          <w:rtl/>
        </w:rPr>
        <w:t>ی</w:t>
      </w:r>
      <w:r>
        <w:rPr>
          <w:rtl/>
        </w:rPr>
        <w:t xml:space="preserve"> وقفت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ثمّ أشار إل</w:t>
      </w:r>
      <w:r>
        <w:rPr>
          <w:rFonts w:hint="cs"/>
          <w:rtl/>
        </w:rPr>
        <w:t>ی</w:t>
      </w:r>
      <w:r>
        <w:rPr>
          <w:rFonts w:hint="eastAsia"/>
          <w:rtl/>
        </w:rPr>
        <w:t>ها</w:t>
      </w:r>
      <w:r>
        <w:rPr>
          <w:rtl/>
        </w:rPr>
        <w:t xml:space="preserve"> فرجعت،قال:فأقرّ به ثمّ لزم السکوت فکان لا </w:t>
      </w:r>
      <w:r>
        <w:rPr>
          <w:rFonts w:hint="cs"/>
          <w:rtl/>
        </w:rPr>
        <w:t>ی</w:t>
      </w:r>
      <w:r>
        <w:rPr>
          <w:rFonts w:hint="eastAsia"/>
          <w:rtl/>
        </w:rPr>
        <w:t>راه</w:t>
      </w:r>
      <w:r>
        <w:rPr>
          <w:rtl/>
        </w:rPr>
        <w:t xml:space="preserve"> أحد </w:t>
      </w:r>
      <w:r>
        <w:rPr>
          <w:rFonts w:hint="cs"/>
          <w:rtl/>
        </w:rPr>
        <w:t>ی</w:t>
      </w:r>
      <w:r>
        <w:rPr>
          <w:rFonts w:hint="eastAsia"/>
          <w:rtl/>
        </w:rPr>
        <w:t>تکلم</w:t>
      </w:r>
      <w:r>
        <w:rPr>
          <w:rtl/>
        </w:rPr>
        <w:t xml:space="preserve"> بعد ذلک،و </w:t>
      </w:r>
      <w:r>
        <w:rPr>
          <w:rFonts w:hint="eastAsia"/>
          <w:rtl/>
        </w:rPr>
        <w:t>کان</w:t>
      </w:r>
      <w:r>
        <w:rPr>
          <w:rtl/>
        </w:rPr>
        <w:t xml:space="preserve"> من قبل ذلک </w:t>
      </w:r>
      <w:r>
        <w:rPr>
          <w:rFonts w:hint="cs"/>
          <w:rtl/>
        </w:rPr>
        <w:t>ی</w:t>
      </w:r>
      <w:r>
        <w:rPr>
          <w:rFonts w:hint="eastAsia"/>
          <w:rtl/>
        </w:rPr>
        <w:t>ر</w:t>
      </w:r>
      <w:r>
        <w:rPr>
          <w:rFonts w:hint="cs"/>
          <w:rtl/>
        </w:rPr>
        <w:t>ی</w:t>
      </w:r>
      <w:r>
        <w:rPr>
          <w:rtl/>
        </w:rPr>
        <w:t xml:space="preserve"> الرؤ</w:t>
      </w:r>
      <w:r>
        <w:rPr>
          <w:rFonts w:hint="cs"/>
          <w:rtl/>
        </w:rPr>
        <w:t>ی</w:t>
      </w:r>
      <w:r>
        <w:rPr>
          <w:rFonts w:hint="eastAsia"/>
          <w:rtl/>
        </w:rPr>
        <w:t>ا</w:t>
      </w:r>
      <w:r>
        <w:rPr>
          <w:rtl/>
        </w:rPr>
        <w:t xml:space="preserve"> الحسنه و </w:t>
      </w:r>
      <w:r>
        <w:rPr>
          <w:rFonts w:hint="cs"/>
          <w:rtl/>
        </w:rPr>
        <w:t>ی</w:t>
      </w:r>
      <w:r>
        <w:rPr>
          <w:rFonts w:hint="eastAsia"/>
          <w:rtl/>
        </w:rPr>
        <w:t>ر</w:t>
      </w:r>
      <w:r>
        <w:rPr>
          <w:rFonts w:hint="cs"/>
          <w:rtl/>
        </w:rPr>
        <w:t>ی</w:t>
      </w:r>
      <w:r>
        <w:rPr>
          <w:rtl/>
        </w:rPr>
        <w:t xml:space="preserve"> له ثمّ انقطعت عنه الرؤ</w:t>
      </w:r>
      <w:r>
        <w:rPr>
          <w:rFonts w:hint="cs"/>
          <w:rtl/>
        </w:rPr>
        <w:t>ی</w:t>
      </w:r>
      <w:r>
        <w:rPr>
          <w:rFonts w:hint="eastAsia"/>
          <w:rtl/>
        </w:rPr>
        <w:t>ا،فرأ</w:t>
      </w:r>
      <w:r>
        <w:rPr>
          <w:rFonts w:hint="cs"/>
          <w:rtl/>
        </w:rPr>
        <w:t>ی</w:t>
      </w:r>
      <w:r>
        <w:rPr>
          <w:rtl/>
        </w:rPr>
        <w:t xml:space="preserve"> ل</w:t>
      </w:r>
      <w:r>
        <w:rPr>
          <w:rFonts w:hint="cs"/>
          <w:rtl/>
        </w:rPr>
        <w:t>ی</w:t>
      </w:r>
      <w:r>
        <w:rPr>
          <w:rFonts w:hint="eastAsia"/>
          <w:rtl/>
        </w:rPr>
        <w:t>له</w:t>
      </w:r>
      <w:r>
        <w:rPr>
          <w:rtl/>
        </w:rPr>
        <w:t xml:space="preserve"> أبا عبد اللّه </w:t>
      </w:r>
      <w:r w:rsidR="00F2741C" w:rsidRPr="00F2741C">
        <w:rPr>
          <w:rStyle w:val="libAlaemChar"/>
          <w:rtl/>
        </w:rPr>
        <w:t>عليه‌السلام</w:t>
      </w:r>
      <w:r>
        <w:rPr>
          <w:rtl/>
        </w:rPr>
        <w:t xml:space="preserve"> ف</w:t>
      </w:r>
      <w:r>
        <w:rPr>
          <w:rFonts w:hint="cs"/>
          <w:rtl/>
        </w:rPr>
        <w:t>ی</w:t>
      </w:r>
      <w:r>
        <w:rPr>
          <w:rFonts w:hint="eastAsia"/>
          <w:rtl/>
        </w:rPr>
        <w:t>ما</w:t>
      </w:r>
      <w:r>
        <w:rPr>
          <w:rtl/>
        </w:rPr>
        <w:t xml:space="preserve"> </w:t>
      </w:r>
      <w:r>
        <w:rPr>
          <w:rFonts w:hint="cs"/>
          <w:rtl/>
        </w:rPr>
        <w:t>ی</w:t>
      </w:r>
      <w:r>
        <w:rPr>
          <w:rFonts w:hint="eastAsia"/>
          <w:rtl/>
        </w:rPr>
        <w:t>ر</w:t>
      </w:r>
      <w:r>
        <w:rPr>
          <w:rFonts w:hint="cs"/>
          <w:rtl/>
        </w:rPr>
        <w:t>ی</w:t>
      </w:r>
      <w:r>
        <w:rPr>
          <w:rtl/>
        </w:rPr>
        <w:t xml:space="preserve"> النائم فشک</w:t>
      </w:r>
      <w:r>
        <w:rPr>
          <w:rFonts w:hint="cs"/>
          <w:rtl/>
        </w:rPr>
        <w:t>ی</w:t>
      </w:r>
      <w:r>
        <w:rPr>
          <w:rtl/>
        </w:rPr>
        <w:t xml:space="preserve"> إل</w:t>
      </w:r>
      <w:r>
        <w:rPr>
          <w:rFonts w:hint="cs"/>
          <w:rtl/>
        </w:rPr>
        <w:t>ی</w:t>
      </w:r>
      <w:r>
        <w:rPr>
          <w:rFonts w:hint="eastAsia"/>
          <w:rtl/>
        </w:rPr>
        <w:t>ه</w:t>
      </w:r>
      <w:r>
        <w:rPr>
          <w:rtl/>
        </w:rPr>
        <w:t xml:space="preserve"> إنقطاع الرؤ</w:t>
      </w:r>
      <w:r>
        <w:rPr>
          <w:rFonts w:hint="cs"/>
          <w:rtl/>
        </w:rPr>
        <w:t>ی</w:t>
      </w:r>
      <w:r>
        <w:rPr>
          <w:rFonts w:hint="eastAsia"/>
          <w:rtl/>
        </w:rPr>
        <w:t>ا،فقال</w:t>
      </w:r>
      <w:r>
        <w:rPr>
          <w:rtl/>
        </w:rPr>
        <w:t>:لا تغتمّ فانّ المؤمن إذا رسخ ف</w:t>
      </w:r>
      <w:r>
        <w:rPr>
          <w:rFonts w:hint="cs"/>
          <w:rtl/>
        </w:rPr>
        <w:t>ی</w:t>
      </w:r>
      <w:r>
        <w:rPr>
          <w:rtl/>
        </w:rPr>
        <w:t xml:space="preserve"> الإ</w:t>
      </w:r>
      <w:r>
        <w:rPr>
          <w:rFonts w:hint="cs"/>
          <w:rtl/>
        </w:rPr>
        <w:t>ی</w:t>
      </w:r>
      <w:r>
        <w:rPr>
          <w:rFonts w:hint="eastAsia"/>
          <w:rtl/>
        </w:rPr>
        <w:t>مان</w:t>
      </w:r>
      <w:r>
        <w:rPr>
          <w:rtl/>
        </w:rPr>
        <w:t xml:space="preserve"> رفع عنه الرؤ</w:t>
      </w:r>
      <w:r>
        <w:rPr>
          <w:rFonts w:hint="cs"/>
          <w:rtl/>
        </w:rPr>
        <w:t>ی</w:t>
      </w:r>
      <w:r>
        <w:rPr>
          <w:rFonts w:hint="eastAsia"/>
          <w:rtl/>
        </w:rPr>
        <w:t>ا</w:t>
      </w:r>
      <w:r>
        <w:rPr>
          <w:rtl/>
        </w:rPr>
        <w:t xml:space="preserve"> </w:t>
      </w:r>
      <w:r w:rsidRPr="000F2A07">
        <w:rPr>
          <w:rStyle w:val="libFootnotenumChar"/>
          <w:rtl/>
        </w:rPr>
        <w:t>(1)</w:t>
      </w:r>
      <w:r>
        <w:rPr>
          <w:rtl/>
        </w:rPr>
        <w:t xml:space="preserve">. </w:t>
      </w:r>
    </w:p>
    <w:p w:rsidR="00C51CE0" w:rsidRDefault="00191CDD" w:rsidP="00C51CE0">
      <w:pPr>
        <w:pStyle w:val="libCenterBold1"/>
        <w:rPr>
          <w:rtl/>
        </w:rPr>
      </w:pPr>
      <w:r>
        <w:rPr>
          <w:rFonts w:hint="eastAsia"/>
          <w:rtl/>
        </w:rPr>
        <w:t>العمان</w:t>
      </w:r>
      <w:r>
        <w:rPr>
          <w:rFonts w:hint="cs"/>
          <w:rtl/>
        </w:rPr>
        <w:t>ی</w:t>
      </w:r>
    </w:p>
    <w:p w:rsidR="00140CA9" w:rsidRDefault="00191CDD" w:rsidP="00C51CE0">
      <w:pPr>
        <w:pStyle w:val="libNormal"/>
      </w:pPr>
      <w:r>
        <w:rPr>
          <w:rtl/>
        </w:rPr>
        <w:t>الحسن بن عل</w:t>
      </w:r>
      <w:r>
        <w:rPr>
          <w:rFonts w:hint="cs"/>
          <w:rtl/>
        </w:rPr>
        <w:t>یّ</w:t>
      </w:r>
      <w:r>
        <w:rPr>
          <w:rtl/>
        </w:rPr>
        <w:t xml:space="preserve"> بن أب</w:t>
      </w:r>
      <w:r>
        <w:rPr>
          <w:rFonts w:hint="cs"/>
          <w:rtl/>
        </w:rPr>
        <w:t>ی</w:t>
      </w:r>
      <w:r>
        <w:rPr>
          <w:rtl/>
        </w:rPr>
        <w:t xml:space="preserve"> عق</w:t>
      </w:r>
      <w:r>
        <w:rPr>
          <w:rFonts w:hint="cs"/>
          <w:rtl/>
        </w:rPr>
        <w:t>ی</w:t>
      </w:r>
      <w:r>
        <w:rPr>
          <w:rFonts w:hint="eastAsia"/>
          <w:rtl/>
        </w:rPr>
        <w:t>ل</w:t>
      </w:r>
      <w:r>
        <w:rPr>
          <w:rtl/>
        </w:rPr>
        <w:t xml:space="preserve"> أبو محمّد العمان</w:t>
      </w:r>
      <w:r>
        <w:rPr>
          <w:rFonts w:hint="cs"/>
          <w:rtl/>
        </w:rPr>
        <w:t>ی</w:t>
      </w:r>
      <w:r>
        <w:rPr>
          <w:rtl/>
        </w:rPr>
        <w:t xml:space="preserve"> الحذّاء </w:t>
      </w:r>
      <w:r>
        <w:rPr>
          <w:rFonts w:hint="eastAsia"/>
          <w:rtl/>
        </w:rPr>
        <w:t>،نسبه</w:t>
      </w:r>
      <w:r>
        <w:rPr>
          <w:rtl/>
        </w:rPr>
        <w:t xml:space="preserve"> ال</w:t>
      </w:r>
      <w:r>
        <w:rPr>
          <w:rFonts w:hint="cs"/>
          <w:rtl/>
        </w:rPr>
        <w:t>ی</w:t>
      </w:r>
      <w:r>
        <w:rPr>
          <w:rtl/>
        </w:rPr>
        <w:t xml:space="preserve"> عمان کغراب:کوره غرب</w:t>
      </w:r>
      <w:r>
        <w:rPr>
          <w:rFonts w:hint="cs"/>
          <w:rtl/>
        </w:rPr>
        <w:t>ی</w:t>
      </w:r>
      <w:r>
        <w:rPr>
          <w:rFonts w:hint="eastAsia"/>
          <w:rtl/>
        </w:rPr>
        <w:t>ه</w:t>
      </w:r>
      <w:r>
        <w:rPr>
          <w:rtl/>
        </w:rPr>
        <w:t xml:space="preserve"> عل</w:t>
      </w:r>
      <w:r>
        <w:rPr>
          <w:rFonts w:hint="cs"/>
          <w:rtl/>
        </w:rPr>
        <w:t>ی</w:t>
      </w:r>
      <w:r>
        <w:rPr>
          <w:rtl/>
        </w:rPr>
        <w:t xml:space="preserve"> ساحل بحر ال</w:t>
      </w:r>
      <w:r>
        <w:rPr>
          <w:rFonts w:hint="cs"/>
          <w:rtl/>
        </w:rPr>
        <w:t>ی</w:t>
      </w:r>
      <w:r>
        <w:rPr>
          <w:rFonts w:hint="eastAsia"/>
          <w:rtl/>
        </w:rPr>
        <w:t>من</w:t>
      </w:r>
      <w:r>
        <w:rPr>
          <w:rtl/>
        </w:rPr>
        <w:t xml:space="preserve"> تشتمل عل</w:t>
      </w:r>
      <w:r>
        <w:rPr>
          <w:rFonts w:hint="cs"/>
          <w:rtl/>
        </w:rPr>
        <w:t>ی</w:t>
      </w:r>
      <w:r>
        <w:rPr>
          <w:rtl/>
        </w:rPr>
        <w:t xml:space="preserve"> بلدان </w:t>
      </w:r>
      <w:r>
        <w:rPr>
          <w:rFonts w:hint="cs"/>
          <w:rtl/>
        </w:rPr>
        <w:t>ی</w:t>
      </w:r>
      <w:r>
        <w:rPr>
          <w:rFonts w:hint="eastAsia"/>
          <w:rtl/>
        </w:rPr>
        <w:t>ضرب</w:t>
      </w:r>
      <w:r>
        <w:rPr>
          <w:rtl/>
        </w:rPr>
        <w:t xml:space="preserve"> بحرّها المثل. </w:t>
      </w:r>
    </w:p>
    <w:p w:rsidR="00140CA9" w:rsidRDefault="00191CDD" w:rsidP="00191CDD">
      <w:pPr>
        <w:pStyle w:val="libNormal"/>
      </w:pPr>
      <w:r w:rsidRPr="00C51CE0">
        <w:rPr>
          <w:rStyle w:val="libBold1Char"/>
          <w:rFonts w:hint="eastAsia"/>
          <w:rtl/>
        </w:rPr>
        <w:t>السرائر</w:t>
      </w:r>
      <w:r>
        <w:rPr>
          <w:rtl/>
        </w:rPr>
        <w:t>:وجه من وجوه أصحابنا ثقه فق</w:t>
      </w:r>
      <w:r>
        <w:rPr>
          <w:rFonts w:hint="cs"/>
          <w:rtl/>
        </w:rPr>
        <w:t>ی</w:t>
      </w:r>
      <w:r>
        <w:rPr>
          <w:rFonts w:hint="eastAsia"/>
          <w:rtl/>
        </w:rPr>
        <w:t>ه</w:t>
      </w:r>
      <w:r>
        <w:rPr>
          <w:rtl/>
        </w:rPr>
        <w:t xml:space="preserve"> متکلّم کان </w:t>
      </w:r>
      <w:r>
        <w:rPr>
          <w:rFonts w:hint="cs"/>
          <w:rtl/>
        </w:rPr>
        <w:t>ی</w:t>
      </w:r>
      <w:r>
        <w:rPr>
          <w:rFonts w:hint="eastAsia"/>
          <w:rtl/>
        </w:rPr>
        <w:t>ثن</w:t>
      </w:r>
      <w:r>
        <w:rPr>
          <w:rFonts w:hint="cs"/>
          <w:rtl/>
        </w:rPr>
        <w:t>ی</w:t>
      </w:r>
      <w:r>
        <w:rPr>
          <w:rtl/>
        </w:rPr>
        <w:t xml:space="preserve"> عل</w:t>
      </w:r>
      <w:r>
        <w:rPr>
          <w:rFonts w:hint="cs"/>
          <w:rtl/>
        </w:rPr>
        <w:t>ی</w:t>
      </w:r>
      <w:r>
        <w:rPr>
          <w:rFonts w:hint="eastAsia"/>
          <w:rtl/>
        </w:rPr>
        <w:t>ه</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و کتابه أ</w:t>
      </w:r>
      <w:r>
        <w:rPr>
          <w:rFonts w:hint="cs"/>
          <w:rtl/>
        </w:rPr>
        <w:t>ی</w:t>
      </w:r>
      <w:r>
        <w:rPr>
          <w:rtl/>
        </w:rPr>
        <w:t xml:space="preserve"> کتاب(المتمسّک بجبل آل الرسول)کتاب حسن کب</w:t>
      </w:r>
      <w:r>
        <w:rPr>
          <w:rFonts w:hint="cs"/>
          <w:rtl/>
        </w:rPr>
        <w:t>ی</w:t>
      </w:r>
      <w:r>
        <w:rPr>
          <w:rFonts w:hint="eastAsia"/>
          <w:rtl/>
        </w:rPr>
        <w:t>ر</w:t>
      </w:r>
      <w:r>
        <w:rPr>
          <w:rtl/>
        </w:rPr>
        <w:t xml:space="preserve"> و هو عند</w:t>
      </w:r>
      <w:r>
        <w:rPr>
          <w:rFonts w:hint="cs"/>
          <w:rtl/>
        </w:rPr>
        <w:t>ی</w:t>
      </w:r>
      <w:r>
        <w:rPr>
          <w:rtl/>
        </w:rPr>
        <w:t xml:space="preserve"> قد ذکره ش</w:t>
      </w:r>
      <w:r>
        <w:rPr>
          <w:rFonts w:hint="cs"/>
          <w:rtl/>
        </w:rPr>
        <w:t>ی</w:t>
      </w:r>
      <w:r>
        <w:rPr>
          <w:rFonts w:hint="eastAsia"/>
          <w:rtl/>
        </w:rPr>
        <w:t>خنا</w:t>
      </w:r>
      <w:r>
        <w:rPr>
          <w:rtl/>
        </w:rPr>
        <w:t xml:space="preserve"> أبو جعفر ف</w:t>
      </w:r>
      <w:r>
        <w:rPr>
          <w:rFonts w:hint="cs"/>
          <w:rtl/>
        </w:rPr>
        <w:t>ی</w:t>
      </w:r>
      <w:r>
        <w:rPr>
          <w:rtl/>
        </w:rPr>
        <w:t xml:space="preserve"> الفهرست و أثن</w:t>
      </w:r>
      <w:r>
        <w:rPr>
          <w:rFonts w:hint="cs"/>
          <w:rtl/>
        </w:rPr>
        <w:t>ی</w:t>
      </w:r>
      <w:r>
        <w:rPr>
          <w:rtl/>
        </w:rPr>
        <w:t xml:space="preserve"> عل</w:t>
      </w:r>
      <w:r>
        <w:rPr>
          <w:rFonts w:hint="cs"/>
          <w:rtl/>
        </w:rPr>
        <w:t>ی</w:t>
      </w:r>
      <w:r>
        <w:rPr>
          <w:rFonts w:hint="eastAsia"/>
          <w:rtl/>
        </w:rPr>
        <w:t>ه،انته</w:t>
      </w:r>
      <w:r>
        <w:rPr>
          <w:rFonts w:hint="cs"/>
          <w:rtl/>
        </w:rPr>
        <w:t>ی</w:t>
      </w:r>
      <w:r>
        <w:rPr>
          <w:rtl/>
        </w:rPr>
        <w:t>. و عن العلاّمه الطباطبائ</w:t>
      </w:r>
      <w:r>
        <w:rPr>
          <w:rFonts w:hint="cs"/>
          <w:rtl/>
        </w:rPr>
        <w:t>ی</w:t>
      </w:r>
      <w:r>
        <w:rPr>
          <w:rtl/>
        </w:rPr>
        <w:t xml:space="preserve"> ان حال هذا الش</w:t>
      </w:r>
      <w:r>
        <w:rPr>
          <w:rFonts w:hint="cs"/>
          <w:rtl/>
        </w:rPr>
        <w:t>ی</w:t>
      </w:r>
      <w:r>
        <w:rPr>
          <w:rFonts w:hint="eastAsia"/>
          <w:rtl/>
        </w:rPr>
        <w:t>خ</w:t>
      </w:r>
      <w:r>
        <w:rPr>
          <w:rtl/>
        </w:rPr>
        <w:t xml:space="preserve"> الجل</w:t>
      </w:r>
      <w:r>
        <w:rPr>
          <w:rFonts w:hint="cs"/>
          <w:rtl/>
        </w:rPr>
        <w:t>ی</w:t>
      </w:r>
      <w:r>
        <w:rPr>
          <w:rFonts w:hint="eastAsia"/>
          <w:rtl/>
        </w:rPr>
        <w:t>ل</w:t>
      </w:r>
      <w:r>
        <w:rPr>
          <w:rtl/>
        </w:rPr>
        <w:t xml:space="preserve"> ف</w:t>
      </w:r>
      <w:r>
        <w:rPr>
          <w:rFonts w:hint="cs"/>
          <w:rtl/>
        </w:rPr>
        <w:t>ی</w:t>
      </w:r>
      <w:r>
        <w:rPr>
          <w:rtl/>
        </w:rPr>
        <w:t xml:space="preserve"> الثقه و العلم و الفضل و الکلام و الفقه أظهر من أن </w:t>
      </w:r>
      <w:r>
        <w:rPr>
          <w:rFonts w:hint="cs"/>
          <w:rtl/>
        </w:rPr>
        <w:t>ی</w:t>
      </w:r>
      <w:r>
        <w:rPr>
          <w:rFonts w:hint="eastAsia"/>
          <w:rtl/>
        </w:rPr>
        <w:t>حتاج</w:t>
      </w:r>
      <w:r>
        <w:rPr>
          <w:rtl/>
        </w:rPr>
        <w:t xml:space="preserve"> ال</w:t>
      </w:r>
      <w:r>
        <w:rPr>
          <w:rFonts w:hint="cs"/>
          <w:rtl/>
        </w:rPr>
        <w:t>ی</w:t>
      </w:r>
      <w:r>
        <w:rPr>
          <w:rtl/>
        </w:rPr>
        <w:t xml:space="preserve"> الب</w:t>
      </w:r>
      <w:r>
        <w:rPr>
          <w:rFonts w:hint="cs"/>
          <w:rtl/>
        </w:rPr>
        <w:t>ی</w:t>
      </w:r>
      <w:r>
        <w:rPr>
          <w:rFonts w:hint="eastAsia"/>
          <w:rtl/>
        </w:rPr>
        <w:t>ان،و</w:t>
      </w:r>
      <w:r>
        <w:rPr>
          <w:rtl/>
        </w:rPr>
        <w:t xml:space="preserve"> للأصحاب مز</w:t>
      </w:r>
      <w:r>
        <w:rPr>
          <w:rFonts w:hint="cs"/>
          <w:rtl/>
        </w:rPr>
        <w:t>ی</w:t>
      </w:r>
      <w:r>
        <w:rPr>
          <w:rFonts w:hint="eastAsia"/>
          <w:rtl/>
        </w:rPr>
        <w:t>د</w:t>
      </w:r>
      <w:r>
        <w:rPr>
          <w:rtl/>
        </w:rPr>
        <w:t xml:space="preserve"> اعتناء بنقل أقواله و ضبط فتاواه خصوصا الفاضل</w:t>
      </w:r>
      <w:r>
        <w:rPr>
          <w:rFonts w:hint="cs"/>
          <w:rtl/>
        </w:rPr>
        <w:t>ی</w:t>
      </w:r>
      <w:r>
        <w:rPr>
          <w:rFonts w:hint="eastAsia"/>
          <w:rtl/>
        </w:rPr>
        <w:t>ن</w:t>
      </w:r>
      <w:r>
        <w:rPr>
          <w:rtl/>
        </w:rPr>
        <w:t xml:space="preserve"> و من تأخّر عنهما،و هو أوّل من هذّب الفقه و استعمل النظر و فتق البحث عن الأصول و الفروع ف</w:t>
      </w:r>
      <w:r>
        <w:rPr>
          <w:rFonts w:hint="cs"/>
          <w:rtl/>
        </w:rPr>
        <w:t>ی</w:t>
      </w:r>
      <w:r>
        <w:rPr>
          <w:rtl/>
        </w:rPr>
        <w:t xml:space="preserve"> ابتداء الغ</w:t>
      </w:r>
      <w:r>
        <w:rPr>
          <w:rFonts w:hint="cs"/>
          <w:rtl/>
        </w:rPr>
        <w:t>ی</w:t>
      </w:r>
      <w:r>
        <w:rPr>
          <w:rFonts w:hint="eastAsia"/>
          <w:rtl/>
        </w:rPr>
        <w:t>به</w:t>
      </w:r>
      <w:r>
        <w:rPr>
          <w:rtl/>
        </w:rPr>
        <w:t xml:space="preserve"> الکبر</w:t>
      </w:r>
      <w:r>
        <w:rPr>
          <w:rFonts w:hint="cs"/>
          <w:rtl/>
        </w:rPr>
        <w:t>ی</w:t>
      </w:r>
      <w:r>
        <w:rPr>
          <w:rFonts w:hint="eastAsia"/>
          <w:rtl/>
        </w:rPr>
        <w:t>،و</w:t>
      </w:r>
      <w:r>
        <w:rPr>
          <w:rtl/>
        </w:rPr>
        <w:t xml:space="preserve"> بعده الش</w:t>
      </w:r>
      <w:r>
        <w:rPr>
          <w:rFonts w:hint="cs"/>
          <w:rtl/>
        </w:rPr>
        <w:t>ی</w:t>
      </w:r>
      <w:r>
        <w:rPr>
          <w:rFonts w:hint="eastAsia"/>
          <w:rtl/>
        </w:rPr>
        <w:t>خ</w:t>
      </w:r>
      <w:r>
        <w:rPr>
          <w:rtl/>
        </w:rPr>
        <w:t xml:space="preserve"> الفاضل ابن الجن</w:t>
      </w:r>
      <w:r>
        <w:rPr>
          <w:rFonts w:hint="cs"/>
          <w:rtl/>
        </w:rPr>
        <w:t>ی</w:t>
      </w:r>
      <w:r>
        <w:rPr>
          <w:rFonts w:hint="eastAsia"/>
          <w:rtl/>
        </w:rPr>
        <w:t>د</w:t>
      </w:r>
      <w:r>
        <w:rPr>
          <w:rtl/>
        </w:rPr>
        <w:t xml:space="preserve"> </w:t>
      </w:r>
      <w:r>
        <w:rPr>
          <w:rFonts w:hint="eastAsia"/>
          <w:rtl/>
        </w:rPr>
        <w:t>و</w:t>
      </w:r>
      <w:r>
        <w:rPr>
          <w:rtl/>
        </w:rPr>
        <w:t xml:space="preserve"> هما من کبار الطبقه السابقه،و ابن أب</w:t>
      </w:r>
      <w:r>
        <w:rPr>
          <w:rFonts w:hint="cs"/>
          <w:rtl/>
        </w:rPr>
        <w:t>ی</w:t>
      </w:r>
      <w:r>
        <w:rPr>
          <w:rtl/>
        </w:rPr>
        <w:t xml:space="preserve"> عق</w:t>
      </w:r>
      <w:r>
        <w:rPr>
          <w:rFonts w:hint="cs"/>
          <w:rtl/>
        </w:rPr>
        <w:t>ی</w:t>
      </w:r>
      <w:r>
        <w:rPr>
          <w:rFonts w:hint="eastAsia"/>
          <w:rtl/>
        </w:rPr>
        <w:t>ل</w:t>
      </w:r>
      <w:r>
        <w:rPr>
          <w:rtl/>
        </w:rPr>
        <w:t xml:space="preserve"> أعل</w:t>
      </w:r>
      <w:r>
        <w:rPr>
          <w:rFonts w:hint="cs"/>
          <w:rtl/>
        </w:rPr>
        <w:t>ی</w:t>
      </w:r>
      <w:r>
        <w:rPr>
          <w:rtl/>
        </w:rPr>
        <w:t xml:space="preserve"> منه طبقه،فانّ ابن الجن</w:t>
      </w:r>
      <w:r>
        <w:rPr>
          <w:rFonts w:hint="cs"/>
          <w:rtl/>
        </w:rPr>
        <w:t>ی</w:t>
      </w:r>
      <w:r>
        <w:rPr>
          <w:rFonts w:hint="eastAsia"/>
          <w:rtl/>
        </w:rPr>
        <w:t>د</w:t>
      </w:r>
      <w:r>
        <w:rPr>
          <w:rtl/>
        </w:rPr>
        <w:t xml:space="preserve"> </w:t>
      </w:r>
      <w:r w:rsidR="00483133" w:rsidRPr="00483133">
        <w:rPr>
          <w:rStyle w:val="libAlaemChar"/>
          <w:rtl/>
        </w:rPr>
        <w:t>رحمه‌الله</w:t>
      </w:r>
      <w:r>
        <w:rPr>
          <w:rtl/>
        </w:rPr>
        <w:t xml:space="preserve"> من مشا</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و هذا الش</w:t>
      </w:r>
      <w:r>
        <w:rPr>
          <w:rFonts w:hint="cs"/>
          <w:rtl/>
        </w:rPr>
        <w:t>ی</w:t>
      </w:r>
      <w:r>
        <w:rPr>
          <w:rFonts w:hint="eastAsia"/>
          <w:rtl/>
        </w:rPr>
        <w:t>خ</w:t>
      </w:r>
      <w:r>
        <w:rPr>
          <w:rtl/>
        </w:rPr>
        <w:t xml:space="preserve"> من مشا</w:t>
      </w:r>
      <w:r>
        <w:rPr>
          <w:rFonts w:hint="cs"/>
          <w:rtl/>
        </w:rPr>
        <w:t>ی</w:t>
      </w:r>
      <w:r>
        <w:rPr>
          <w:rFonts w:hint="eastAsia"/>
          <w:rtl/>
        </w:rPr>
        <w:t>خ</w:t>
      </w:r>
      <w:r>
        <w:rPr>
          <w:rtl/>
        </w:rPr>
        <w:t xml:space="preserve"> ش</w:t>
      </w:r>
      <w:r>
        <w:rPr>
          <w:rFonts w:hint="cs"/>
          <w:rtl/>
        </w:rPr>
        <w:t>ی</w:t>
      </w:r>
      <w:r>
        <w:rPr>
          <w:rFonts w:hint="eastAsia"/>
          <w:rtl/>
        </w:rPr>
        <w:t>خه</w:t>
      </w:r>
      <w:r>
        <w:rPr>
          <w:rtl/>
        </w:rPr>
        <w:t xml:space="preserve"> جعفر بن محمّد بن قولو</w:t>
      </w:r>
      <w:r>
        <w:rPr>
          <w:rFonts w:hint="cs"/>
          <w:rtl/>
        </w:rPr>
        <w:t>ی</w:t>
      </w:r>
      <w:r>
        <w:rPr>
          <w:rFonts w:hint="eastAsia"/>
          <w:rtl/>
        </w:rPr>
        <w:t>ه</w:t>
      </w:r>
      <w:r>
        <w:rPr>
          <w:rtl/>
        </w:rPr>
        <w:t xml:space="preserve"> کما علم من کلام النجاش</w:t>
      </w:r>
      <w:r>
        <w:rPr>
          <w:rFonts w:hint="cs"/>
          <w:rtl/>
        </w:rPr>
        <w:t>یّ</w:t>
      </w:r>
      <w:r>
        <w:rPr>
          <w:rtl/>
        </w:rPr>
        <w:t xml:space="preserve">. </w:t>
      </w:r>
    </w:p>
    <w:p w:rsidR="00140CA9" w:rsidRDefault="00191CDD" w:rsidP="00C51CE0">
      <w:pPr>
        <w:pStyle w:val="libNormal"/>
      </w:pPr>
      <w:r>
        <w:rPr>
          <w:rFonts w:hint="eastAsia"/>
          <w:rtl/>
        </w:rPr>
        <w:t>الش</w:t>
      </w:r>
      <w:r>
        <w:rPr>
          <w:rFonts w:hint="cs"/>
          <w:rtl/>
        </w:rPr>
        <w:t>ی</w:t>
      </w:r>
      <w:r>
        <w:rPr>
          <w:rFonts w:hint="eastAsia"/>
          <w:rtl/>
        </w:rPr>
        <w:t>خ</w:t>
      </w:r>
      <w:r>
        <w:rPr>
          <w:rtl/>
        </w:rPr>
        <w:t xml:space="preserve"> حسن بن عل</w:t>
      </w:r>
      <w:r>
        <w:rPr>
          <w:rFonts w:hint="cs"/>
          <w:rtl/>
        </w:rPr>
        <w:t>یّ</w:t>
      </w:r>
      <w:r>
        <w:rPr>
          <w:rtl/>
        </w:rPr>
        <w:t xml:space="preserve"> بن أحمد العامل</w:t>
      </w:r>
      <w:r>
        <w:rPr>
          <w:rFonts w:hint="cs"/>
          <w:rtl/>
        </w:rPr>
        <w:t>ی</w:t>
      </w:r>
      <w:r>
        <w:rPr>
          <w:rtl/>
        </w:rPr>
        <w:t xml:space="preserve">: </w:t>
      </w:r>
      <w:r>
        <w:rPr>
          <w:rFonts w:hint="eastAsia"/>
          <w:rtl/>
        </w:rPr>
        <w:t>کان</w:t>
      </w:r>
      <w:r>
        <w:rPr>
          <w:rtl/>
        </w:rPr>
        <w:t xml:space="preserve"> فاضلا عالما ماهرا أد</w:t>
      </w:r>
      <w:r>
        <w:rPr>
          <w:rFonts w:hint="cs"/>
          <w:rtl/>
        </w:rPr>
        <w:t>ی</w:t>
      </w:r>
      <w:r>
        <w:rPr>
          <w:rFonts w:hint="eastAsia"/>
          <w:rtl/>
        </w:rPr>
        <w:t>با</w:t>
      </w:r>
      <w:r>
        <w:rPr>
          <w:rtl/>
        </w:rPr>
        <w:t xml:space="preserve"> شاعرا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2</w:t>
      </w:r>
      <w:r w:rsidR="00191CDD">
        <w:rPr>
          <w:rtl/>
        </w:rPr>
        <w:t>46/</w:t>
      </w:r>
      <w:r w:rsidR="00140CA9">
        <w:rPr>
          <w:rtl/>
        </w:rPr>
        <w:t>38</w:t>
      </w:r>
      <w:r w:rsidR="00191CDD">
        <w:rPr>
          <w:rtl/>
        </w:rPr>
        <w:t>/</w:t>
      </w:r>
      <w:r w:rsidR="00140CA9">
        <w:rPr>
          <w:rtl/>
        </w:rPr>
        <w:t>11</w:t>
      </w:r>
      <w:r w:rsidR="00191CDD">
        <w:rPr>
          <w:rtl/>
        </w:rPr>
        <w:t>،ج:5</w:t>
      </w:r>
      <w:r w:rsidR="00140CA9">
        <w:rPr>
          <w:rtl/>
        </w:rPr>
        <w:t>2</w:t>
      </w:r>
      <w:r w:rsidR="00191CDD">
        <w:rPr>
          <w:rtl/>
        </w:rPr>
        <w:t>/4</w:t>
      </w:r>
      <w:r w:rsidR="00140CA9">
        <w:rPr>
          <w:rtl/>
        </w:rPr>
        <w:t>8</w:t>
      </w:r>
      <w:r w:rsidR="00191CDD">
        <w:rPr>
          <w:rtl/>
        </w:rPr>
        <w:t>.</w:t>
      </w:r>
    </w:p>
    <w:p w:rsidR="00D7268C" w:rsidRDefault="00D7268C" w:rsidP="000F2A07">
      <w:pPr>
        <w:pStyle w:val="libNormal"/>
        <w:rPr>
          <w:rtl/>
        </w:rPr>
      </w:pPr>
      <w:r>
        <w:rPr>
          <w:rtl/>
        </w:rPr>
        <w:br w:type="page"/>
      </w:r>
    </w:p>
    <w:p w:rsidR="00140CA9" w:rsidRDefault="00191CDD" w:rsidP="00C51CE0">
      <w:pPr>
        <w:pStyle w:val="libNormal0"/>
      </w:pPr>
      <w:r>
        <w:rPr>
          <w:rFonts w:hint="eastAsia"/>
          <w:rtl/>
        </w:rPr>
        <w:t>منش</w:t>
      </w:r>
      <w:r>
        <w:rPr>
          <w:rFonts w:hint="cs"/>
          <w:rtl/>
        </w:rPr>
        <w:t>ی</w:t>
      </w:r>
      <w:r>
        <w:rPr>
          <w:rFonts w:hint="eastAsia"/>
          <w:rtl/>
        </w:rPr>
        <w:t>ا</w:t>
      </w:r>
      <w:r>
        <w:rPr>
          <w:rtl/>
        </w:rPr>
        <w:t xml:space="preserve"> فق</w:t>
      </w:r>
      <w:r>
        <w:rPr>
          <w:rFonts w:hint="cs"/>
          <w:rtl/>
        </w:rPr>
        <w:t>ی</w:t>
      </w:r>
      <w:r>
        <w:rPr>
          <w:rFonts w:hint="eastAsia"/>
          <w:rtl/>
        </w:rPr>
        <w:t>ها</w:t>
      </w:r>
      <w:r>
        <w:rPr>
          <w:rtl/>
        </w:rPr>
        <w:t xml:space="preserve"> محدّثا صدوقا معتمدا جل</w:t>
      </w:r>
      <w:r>
        <w:rPr>
          <w:rFonts w:hint="cs"/>
          <w:rtl/>
        </w:rPr>
        <w:t>ی</w:t>
      </w:r>
      <w:r>
        <w:rPr>
          <w:rFonts w:hint="eastAsia"/>
          <w:rtl/>
        </w:rPr>
        <w:t>ل</w:t>
      </w:r>
      <w:r>
        <w:rPr>
          <w:rtl/>
        </w:rPr>
        <w:t xml:space="preserve"> القدر،قرأ عل</w:t>
      </w:r>
      <w:r>
        <w:rPr>
          <w:rFonts w:hint="cs"/>
          <w:rtl/>
        </w:rPr>
        <w:t>ی</w:t>
      </w:r>
      <w:r>
        <w:rPr>
          <w:rtl/>
        </w:rPr>
        <w:t xml:space="preserve"> أب</w:t>
      </w:r>
      <w:r>
        <w:rPr>
          <w:rFonts w:hint="cs"/>
          <w:rtl/>
        </w:rPr>
        <w:t>ی</w:t>
      </w:r>
      <w:r>
        <w:rPr>
          <w:rFonts w:hint="eastAsia"/>
          <w:rtl/>
        </w:rPr>
        <w:t>ه</w:t>
      </w:r>
      <w:r>
        <w:rPr>
          <w:rtl/>
        </w:rPr>
        <w:t xml:space="preserve"> و عل</w:t>
      </w:r>
      <w:r>
        <w:rPr>
          <w:rFonts w:hint="cs"/>
          <w:rtl/>
        </w:rPr>
        <w:t>ی</w:t>
      </w:r>
      <w:r>
        <w:rPr>
          <w:rtl/>
        </w:rPr>
        <w:t xml:space="preserve"> الش</w:t>
      </w:r>
      <w:r>
        <w:rPr>
          <w:rFonts w:hint="cs"/>
          <w:rtl/>
        </w:rPr>
        <w:t>ی</w:t>
      </w:r>
      <w:r>
        <w:rPr>
          <w:rFonts w:hint="eastAsia"/>
          <w:rtl/>
        </w:rPr>
        <w:t>خ</w:t>
      </w:r>
      <w:r>
        <w:rPr>
          <w:rtl/>
        </w:rPr>
        <w:t xml:space="preserve"> نعمه اللّه ابن خاتون،و الش</w:t>
      </w:r>
      <w:r>
        <w:rPr>
          <w:rFonts w:hint="cs"/>
          <w:rtl/>
        </w:rPr>
        <w:t>ی</w:t>
      </w:r>
      <w:r>
        <w:rPr>
          <w:rFonts w:hint="eastAsia"/>
          <w:rtl/>
        </w:rPr>
        <w:t>خ</w:t>
      </w:r>
      <w:r>
        <w:rPr>
          <w:rtl/>
        </w:rPr>
        <w:t xml:space="preserve"> إبراه</w:t>
      </w:r>
      <w:r>
        <w:rPr>
          <w:rFonts w:hint="cs"/>
          <w:rtl/>
        </w:rPr>
        <w:t>ی</w:t>
      </w:r>
      <w:r>
        <w:rPr>
          <w:rFonts w:hint="eastAsia"/>
          <w:rtl/>
        </w:rPr>
        <w:t>م</w:t>
      </w:r>
      <w:r>
        <w:rPr>
          <w:rtl/>
        </w:rPr>
        <w:t xml:space="preserve"> الم</w:t>
      </w:r>
      <w:r>
        <w:rPr>
          <w:rFonts w:hint="cs"/>
          <w:rtl/>
        </w:rPr>
        <w:t>ی</w:t>
      </w:r>
      <w:r>
        <w:rPr>
          <w:rFonts w:hint="eastAsia"/>
          <w:rtl/>
        </w:rPr>
        <w:t>س</w:t>
      </w:r>
      <w:r>
        <w:rPr>
          <w:rFonts w:hint="cs"/>
          <w:rtl/>
        </w:rPr>
        <w:t>ی</w:t>
      </w:r>
      <w:r>
        <w:rPr>
          <w:rtl/>
        </w:rPr>
        <w:t xml:space="preserve"> و غ</w:t>
      </w:r>
      <w:r>
        <w:rPr>
          <w:rFonts w:hint="cs"/>
          <w:rtl/>
        </w:rPr>
        <w:t>ی</w:t>
      </w:r>
      <w:r>
        <w:rPr>
          <w:rFonts w:hint="eastAsia"/>
          <w:rtl/>
        </w:rPr>
        <w:t>رهم،و</w:t>
      </w:r>
      <w:r>
        <w:rPr>
          <w:rtl/>
        </w:rPr>
        <w:t xml:space="preserve"> استجاز من صاحبّ</w:t>
      </w:r>
      <w:r>
        <w:rPr>
          <w:rFonts w:hint="cs"/>
          <w:rtl/>
        </w:rPr>
        <w:t>ی</w:t>
      </w:r>
      <w:r>
        <w:rPr>
          <w:rtl/>
        </w:rPr>
        <w:t xml:space="preserve"> المعالم و المدارک فأجازاه،له کتب منها کتاب(حق</w:t>
      </w:r>
      <w:r>
        <w:rPr>
          <w:rFonts w:hint="cs"/>
          <w:rtl/>
        </w:rPr>
        <w:t>ی</w:t>
      </w:r>
      <w:r>
        <w:rPr>
          <w:rFonts w:hint="eastAsia"/>
          <w:rtl/>
        </w:rPr>
        <w:t>به</w:t>
      </w:r>
      <w:r>
        <w:rPr>
          <w:rtl/>
        </w:rPr>
        <w:t xml:space="preserve"> الأخبار ف</w:t>
      </w:r>
      <w:r>
        <w:rPr>
          <w:rFonts w:hint="cs"/>
          <w:rtl/>
        </w:rPr>
        <w:t>ی</w:t>
      </w:r>
      <w:r>
        <w:rPr>
          <w:rtl/>
        </w:rPr>
        <w:t xml:space="preserve"> التار</w:t>
      </w:r>
      <w:r>
        <w:rPr>
          <w:rFonts w:hint="cs"/>
          <w:rtl/>
        </w:rPr>
        <w:t>ی</w:t>
      </w:r>
      <w:r>
        <w:rPr>
          <w:rFonts w:hint="eastAsia"/>
          <w:rtl/>
        </w:rPr>
        <w:t>خ</w:t>
      </w:r>
      <w:r>
        <w:rPr>
          <w:rtl/>
        </w:rPr>
        <w:t>)و(نظم الجمان ف</w:t>
      </w:r>
      <w:r>
        <w:rPr>
          <w:rFonts w:hint="cs"/>
          <w:rtl/>
        </w:rPr>
        <w:t>ی</w:t>
      </w:r>
      <w:r>
        <w:rPr>
          <w:rtl/>
        </w:rPr>
        <w:t xml:space="preserve"> تار</w:t>
      </w:r>
      <w:r>
        <w:rPr>
          <w:rFonts w:hint="cs"/>
          <w:rtl/>
        </w:rPr>
        <w:t>ی</w:t>
      </w:r>
      <w:r>
        <w:rPr>
          <w:rFonts w:hint="eastAsia"/>
          <w:rtl/>
        </w:rPr>
        <w:t>خ</w:t>
      </w:r>
      <w:r>
        <w:rPr>
          <w:rtl/>
        </w:rPr>
        <w:t xml:space="preserve"> الأکابر و الأع</w:t>
      </w:r>
      <w:r>
        <w:rPr>
          <w:rFonts w:hint="cs"/>
          <w:rtl/>
        </w:rPr>
        <w:t>ی</w:t>
      </w:r>
      <w:r>
        <w:rPr>
          <w:rFonts w:hint="eastAsia"/>
          <w:rtl/>
        </w:rPr>
        <w:t>ان</w:t>
      </w:r>
      <w:r>
        <w:rPr>
          <w:rtl/>
        </w:rPr>
        <w:t>)و(فرقد ال</w:t>
      </w:r>
      <w:r>
        <w:rPr>
          <w:rFonts w:hint="eastAsia"/>
          <w:rtl/>
        </w:rPr>
        <w:t>غرباء</w:t>
      </w:r>
      <w:r>
        <w:rPr>
          <w:rtl/>
        </w:rPr>
        <w:t>)و د</w:t>
      </w:r>
      <w:r>
        <w:rPr>
          <w:rFonts w:hint="cs"/>
          <w:rtl/>
        </w:rPr>
        <w:t>ی</w:t>
      </w:r>
      <w:r>
        <w:rPr>
          <w:rFonts w:hint="eastAsia"/>
          <w:rtl/>
        </w:rPr>
        <w:t>وان</w:t>
      </w:r>
      <w:r>
        <w:rPr>
          <w:rtl/>
        </w:rPr>
        <w:t xml:space="preserve"> شعر </w:t>
      </w:r>
      <w:r>
        <w:rPr>
          <w:rFonts w:hint="cs"/>
          <w:rtl/>
        </w:rPr>
        <w:t>ی</w:t>
      </w:r>
      <w:r>
        <w:rPr>
          <w:rFonts w:hint="eastAsia"/>
          <w:rtl/>
        </w:rPr>
        <w:t>قارب</w:t>
      </w:r>
      <w:r>
        <w:rPr>
          <w:rtl/>
        </w:rPr>
        <w:t xml:space="preserve"> سبع</w:t>
      </w:r>
      <w:r>
        <w:rPr>
          <w:rFonts w:hint="cs"/>
          <w:rtl/>
        </w:rPr>
        <w:t>ی</w:t>
      </w:r>
      <w:r>
        <w:rPr>
          <w:rFonts w:hint="eastAsia"/>
          <w:rtl/>
        </w:rPr>
        <w:t>ن</w:t>
      </w:r>
      <w:r>
        <w:rPr>
          <w:rtl/>
        </w:rPr>
        <w:t xml:space="preserve"> ألف ب</w:t>
      </w:r>
      <w:r>
        <w:rPr>
          <w:rFonts w:hint="cs"/>
          <w:rtl/>
        </w:rPr>
        <w:t>ی</w:t>
      </w:r>
      <w:r>
        <w:rPr>
          <w:rFonts w:hint="eastAsia"/>
          <w:rtl/>
        </w:rPr>
        <w:t>ت</w:t>
      </w:r>
      <w:r>
        <w:rPr>
          <w:rtl/>
        </w:rPr>
        <w:t xml:space="preserve">. </w:t>
      </w:r>
    </w:p>
    <w:p w:rsidR="00C51CE0" w:rsidRDefault="00191CDD" w:rsidP="00C51CE0">
      <w:pPr>
        <w:pStyle w:val="libCenterBold1"/>
        <w:rPr>
          <w:rtl/>
        </w:rPr>
      </w:pPr>
      <w:r>
        <w:rPr>
          <w:rFonts w:hint="eastAsia"/>
          <w:rtl/>
        </w:rPr>
        <w:t>ترجمه</w:t>
      </w:r>
      <w:r>
        <w:rPr>
          <w:rtl/>
        </w:rPr>
        <w:t xml:space="preserve"> الناصر للحقّ و الناصر الکب</w:t>
      </w:r>
      <w:r>
        <w:rPr>
          <w:rFonts w:hint="cs"/>
          <w:rtl/>
        </w:rPr>
        <w:t>ی</w:t>
      </w:r>
      <w:r>
        <w:rPr>
          <w:rFonts w:hint="eastAsia"/>
          <w:rtl/>
        </w:rPr>
        <w:t>ر</w:t>
      </w:r>
    </w:p>
    <w:p w:rsidR="00140CA9" w:rsidRDefault="00191CDD" w:rsidP="00C51CE0">
      <w:pPr>
        <w:pStyle w:val="libNormal"/>
      </w:pPr>
      <w:r>
        <w:rPr>
          <w:rtl/>
        </w:rPr>
        <w:t>الحسن بن عل</w:t>
      </w:r>
      <w:r>
        <w:rPr>
          <w:rFonts w:hint="cs"/>
          <w:rtl/>
        </w:rPr>
        <w:t>یّ</w:t>
      </w:r>
      <w:r>
        <w:rPr>
          <w:rtl/>
        </w:rPr>
        <w:t xml:space="preserve"> بن الحسن بن عل</w:t>
      </w:r>
      <w:r>
        <w:rPr>
          <w:rFonts w:hint="cs"/>
          <w:rtl/>
        </w:rPr>
        <w:t>یّ</w:t>
      </w:r>
      <w:r>
        <w:rPr>
          <w:rtl/>
        </w:rPr>
        <w:t xml:space="preserve"> بن عمر بن عل</w:t>
      </w:r>
      <w:r>
        <w:rPr>
          <w:rFonts w:hint="cs"/>
          <w:rtl/>
        </w:rPr>
        <w:t>یّ</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xml:space="preserve"> </w:t>
      </w:r>
    </w:p>
    <w:p w:rsidR="00140CA9" w:rsidRDefault="00191CDD" w:rsidP="00191CDD">
      <w:pPr>
        <w:pStyle w:val="libNormal"/>
      </w:pPr>
      <w:r>
        <w:rPr>
          <w:rFonts w:hint="eastAsia"/>
          <w:rtl/>
        </w:rPr>
        <w:t>أبو</w:t>
      </w:r>
      <w:r>
        <w:rPr>
          <w:rtl/>
        </w:rPr>
        <w:t xml:space="preserve"> محمّد الأطروش ناصر الحق و الناصر الکب</w:t>
      </w:r>
      <w:r>
        <w:rPr>
          <w:rFonts w:hint="cs"/>
          <w:rtl/>
        </w:rPr>
        <w:t>ی</w:t>
      </w:r>
      <w:r>
        <w:rPr>
          <w:rFonts w:hint="eastAsia"/>
          <w:rtl/>
        </w:rPr>
        <w:t>ر</w:t>
      </w:r>
      <w:r>
        <w:rPr>
          <w:rtl/>
        </w:rPr>
        <w:t xml:space="preserve"> جدّ الس</w:t>
      </w:r>
      <w:r>
        <w:rPr>
          <w:rFonts w:hint="cs"/>
          <w:rtl/>
        </w:rPr>
        <w:t>یّ</w:t>
      </w:r>
      <w:r>
        <w:rPr>
          <w:rFonts w:hint="eastAsia"/>
          <w:rtl/>
        </w:rPr>
        <w:t>د</w:t>
      </w:r>
      <w:r>
        <w:rPr>
          <w:rFonts w:hint="cs"/>
          <w:rtl/>
        </w:rPr>
        <w:t>ی</w:t>
      </w:r>
      <w:r>
        <w:rPr>
          <w:rFonts w:hint="eastAsia"/>
          <w:rtl/>
        </w:rPr>
        <w:t>ن</w:t>
      </w:r>
      <w:r>
        <w:rPr>
          <w:rtl/>
        </w:rPr>
        <w:t xml:space="preserve"> المرتض</w:t>
      </w:r>
      <w:r>
        <w:rPr>
          <w:rFonts w:hint="cs"/>
          <w:rtl/>
        </w:rPr>
        <w:t>ی</w:t>
      </w:r>
      <w:r>
        <w:rPr>
          <w:rtl/>
        </w:rPr>
        <w:t xml:space="preserve"> و الرض</w:t>
      </w:r>
      <w:r>
        <w:rPr>
          <w:rFonts w:hint="cs"/>
          <w:rtl/>
        </w:rPr>
        <w:t>ی</w:t>
      </w:r>
      <w:r>
        <w:rPr>
          <w:rtl/>
        </w:rPr>
        <w:t xml:space="preserve"> من قبل أمّهما فاطمه بنت أب</w:t>
      </w:r>
      <w:r>
        <w:rPr>
          <w:rFonts w:hint="cs"/>
          <w:rtl/>
        </w:rPr>
        <w:t>ی</w:t>
      </w:r>
      <w:r>
        <w:rPr>
          <w:rtl/>
        </w:rPr>
        <w:t xml:space="preserve"> محمّد الحسن بن أحمد بن الحسن المذکور،و هو صاحب الد</w:t>
      </w:r>
      <w:r>
        <w:rPr>
          <w:rFonts w:hint="cs"/>
          <w:rtl/>
        </w:rPr>
        <w:t>ی</w:t>
      </w:r>
      <w:r>
        <w:rPr>
          <w:rFonts w:hint="eastAsia"/>
          <w:rtl/>
        </w:rPr>
        <w:t>لم،قال</w:t>
      </w:r>
      <w:r>
        <w:rPr>
          <w:rtl/>
        </w:rPr>
        <w:t xml:space="preserve"> ابن أب</w:t>
      </w:r>
      <w:r>
        <w:rPr>
          <w:rFonts w:hint="cs"/>
          <w:rtl/>
        </w:rPr>
        <w:t>ی</w:t>
      </w:r>
      <w:r>
        <w:rPr>
          <w:rtl/>
        </w:rPr>
        <w:t xml:space="preserve"> الحد</w:t>
      </w:r>
      <w:r>
        <w:rPr>
          <w:rFonts w:hint="cs"/>
          <w:rtl/>
        </w:rPr>
        <w:t>ی</w:t>
      </w:r>
      <w:r>
        <w:rPr>
          <w:rFonts w:hint="eastAsia"/>
          <w:rtl/>
        </w:rPr>
        <w:t>د</w:t>
      </w:r>
      <w:r>
        <w:rPr>
          <w:rtl/>
        </w:rPr>
        <w:t xml:space="preserve"> ف</w:t>
      </w:r>
      <w:r>
        <w:rPr>
          <w:rFonts w:hint="cs"/>
          <w:rtl/>
        </w:rPr>
        <w:t>ی</w:t>
      </w:r>
      <w:r>
        <w:rPr>
          <w:rtl/>
        </w:rPr>
        <w:t xml:space="preserve"> حقّه:ش</w:t>
      </w:r>
      <w:r>
        <w:rPr>
          <w:rFonts w:hint="cs"/>
          <w:rtl/>
        </w:rPr>
        <w:t>ی</w:t>
      </w:r>
      <w:r>
        <w:rPr>
          <w:rFonts w:hint="eastAsia"/>
          <w:rtl/>
        </w:rPr>
        <w:t>خ</w:t>
      </w:r>
      <w:r>
        <w:rPr>
          <w:rtl/>
        </w:rPr>
        <w:t xml:space="preserve"> الطالب</w:t>
      </w:r>
      <w:r>
        <w:rPr>
          <w:rFonts w:hint="cs"/>
          <w:rtl/>
        </w:rPr>
        <w:t>یی</w:t>
      </w:r>
      <w:r>
        <w:rPr>
          <w:rFonts w:hint="eastAsia"/>
          <w:rtl/>
        </w:rPr>
        <w:t>ن</w:t>
      </w:r>
      <w:r>
        <w:rPr>
          <w:rtl/>
        </w:rPr>
        <w:t xml:space="preserve"> و عالمهم و زاهدهم و أد</w:t>
      </w:r>
      <w:r>
        <w:rPr>
          <w:rFonts w:hint="cs"/>
          <w:rtl/>
        </w:rPr>
        <w:t>ی</w:t>
      </w:r>
      <w:r>
        <w:rPr>
          <w:rFonts w:hint="eastAsia"/>
          <w:rtl/>
        </w:rPr>
        <w:t>بهم</w:t>
      </w:r>
      <w:r>
        <w:rPr>
          <w:rtl/>
        </w:rPr>
        <w:t xml:space="preserve"> و شاعرهم،ملک بلاد الد</w:t>
      </w:r>
      <w:r>
        <w:rPr>
          <w:rFonts w:hint="cs"/>
          <w:rtl/>
        </w:rPr>
        <w:t>ی</w:t>
      </w:r>
      <w:r>
        <w:rPr>
          <w:rFonts w:hint="eastAsia"/>
          <w:rtl/>
        </w:rPr>
        <w:t>لم</w:t>
      </w:r>
      <w:r>
        <w:rPr>
          <w:rtl/>
        </w:rPr>
        <w:t xml:space="preserve"> و الجبل </w:t>
      </w:r>
      <w:r>
        <w:rPr>
          <w:rFonts w:hint="eastAsia"/>
          <w:rtl/>
        </w:rPr>
        <w:t>و</w:t>
      </w:r>
      <w:r>
        <w:rPr>
          <w:rtl/>
        </w:rPr>
        <w:t xml:space="preserve"> لقب بالناصر للحقّ و جرت له حروب عظ</w:t>
      </w:r>
      <w:r>
        <w:rPr>
          <w:rFonts w:hint="cs"/>
          <w:rtl/>
        </w:rPr>
        <w:t>ی</w:t>
      </w:r>
      <w:r>
        <w:rPr>
          <w:rFonts w:hint="eastAsia"/>
          <w:rtl/>
        </w:rPr>
        <w:t>مه</w:t>
      </w:r>
      <w:r>
        <w:rPr>
          <w:rtl/>
        </w:rPr>
        <w:t xml:space="preserve"> مع السامان</w:t>
      </w:r>
      <w:r>
        <w:rPr>
          <w:rFonts w:hint="cs"/>
          <w:rtl/>
        </w:rPr>
        <w:t>ی</w:t>
      </w:r>
      <w:r>
        <w:rPr>
          <w:rFonts w:hint="eastAsia"/>
          <w:rtl/>
        </w:rPr>
        <w:t>ه،توف</w:t>
      </w:r>
      <w:r>
        <w:rPr>
          <w:rFonts w:hint="cs"/>
          <w:rtl/>
        </w:rPr>
        <w:t>ی</w:t>
      </w:r>
      <w:r>
        <w:rPr>
          <w:rtl/>
        </w:rPr>
        <w:t xml:space="preserve"> بطبرستان سنه(</w:t>
      </w:r>
      <w:r w:rsidR="00140CA9">
        <w:rPr>
          <w:rtl/>
        </w:rPr>
        <w:t>30</w:t>
      </w:r>
      <w:r>
        <w:rPr>
          <w:rtl/>
        </w:rPr>
        <w:t>4)أربع و ثلاثمائه و سنّه تسع و سبعون سنه،انته</w:t>
      </w:r>
      <w:r>
        <w:rPr>
          <w:rFonts w:hint="cs"/>
          <w:rtl/>
        </w:rPr>
        <w:t>ی</w:t>
      </w:r>
      <w:r>
        <w:rPr>
          <w:rtl/>
        </w:rPr>
        <w:t xml:space="preserve">. </w:t>
      </w:r>
    </w:p>
    <w:p w:rsidR="00140CA9" w:rsidRDefault="00191CDD" w:rsidP="00191CDD">
      <w:pPr>
        <w:pStyle w:val="libNormal"/>
      </w:pPr>
      <w:r w:rsidRPr="00C51CE0">
        <w:rPr>
          <w:rStyle w:val="libBold1Char"/>
          <w:rFonts w:hint="eastAsia"/>
          <w:rtl/>
        </w:rPr>
        <w:t>رجال</w:t>
      </w:r>
      <w:r w:rsidRPr="00C51CE0">
        <w:rPr>
          <w:rStyle w:val="libBold1Char"/>
          <w:rtl/>
        </w:rPr>
        <w:t xml:space="preserve"> النجاش</w:t>
      </w:r>
      <w:r w:rsidRPr="00C51CE0">
        <w:rPr>
          <w:rStyle w:val="libBold1Char"/>
          <w:rFonts w:hint="cs"/>
          <w:rtl/>
        </w:rPr>
        <w:t>یّ</w:t>
      </w:r>
      <w:r>
        <w:rPr>
          <w:rtl/>
        </w:rPr>
        <w:t xml:space="preserve">: کان </w:t>
      </w:r>
      <w:r w:rsidR="00483133" w:rsidRPr="00483133">
        <w:rPr>
          <w:rStyle w:val="libAlaemChar"/>
          <w:rtl/>
        </w:rPr>
        <w:t>رحمه‌الله</w:t>
      </w:r>
      <w:r>
        <w:rPr>
          <w:rtl/>
        </w:rPr>
        <w:t xml:space="preserve"> </w:t>
      </w:r>
      <w:r>
        <w:rPr>
          <w:rFonts w:hint="cs"/>
          <w:rtl/>
        </w:rPr>
        <w:t>ی</w:t>
      </w:r>
      <w:r>
        <w:rPr>
          <w:rFonts w:hint="eastAsia"/>
          <w:rtl/>
        </w:rPr>
        <w:t>عتقد</w:t>
      </w:r>
      <w:r>
        <w:rPr>
          <w:rtl/>
        </w:rPr>
        <w:t xml:space="preserve"> الإمامه و صنّف ف</w:t>
      </w:r>
      <w:r>
        <w:rPr>
          <w:rFonts w:hint="cs"/>
          <w:rtl/>
        </w:rPr>
        <w:t>ی</w:t>
      </w:r>
      <w:r>
        <w:rPr>
          <w:rFonts w:hint="eastAsia"/>
          <w:rtl/>
        </w:rPr>
        <w:t>ها</w:t>
      </w:r>
      <w:r>
        <w:rPr>
          <w:rtl/>
        </w:rPr>
        <w:t xml:space="preserve"> کتبا منها کتاب ف</w:t>
      </w:r>
      <w:r>
        <w:rPr>
          <w:rFonts w:hint="cs"/>
          <w:rtl/>
        </w:rPr>
        <w:t>ی</w:t>
      </w:r>
      <w:r>
        <w:rPr>
          <w:rtl/>
        </w:rPr>
        <w:t xml:space="preserve"> الإمامه صغ</w:t>
      </w:r>
      <w:r>
        <w:rPr>
          <w:rFonts w:hint="cs"/>
          <w:rtl/>
        </w:rPr>
        <w:t>ی</w:t>
      </w:r>
      <w:r>
        <w:rPr>
          <w:rFonts w:hint="eastAsia"/>
          <w:rtl/>
        </w:rPr>
        <w:t>ر،ال</w:t>
      </w:r>
      <w:r>
        <w:rPr>
          <w:rFonts w:hint="cs"/>
          <w:rtl/>
        </w:rPr>
        <w:t>ی</w:t>
      </w:r>
      <w:r>
        <w:rPr>
          <w:rtl/>
        </w:rPr>
        <w:t xml:space="preserve"> أن قال:کتاب أنساب الأئمه ال</w:t>
      </w:r>
      <w:r>
        <w:rPr>
          <w:rFonts w:hint="cs"/>
          <w:rtl/>
        </w:rPr>
        <w:t>ی</w:t>
      </w:r>
      <w:r>
        <w:rPr>
          <w:rtl/>
        </w:rPr>
        <w:t xml:space="preserve"> صاحب الأمر </w:t>
      </w:r>
      <w:r w:rsidR="00F2741C" w:rsidRPr="00F2741C">
        <w:rPr>
          <w:rStyle w:val="libAlaemChar"/>
          <w:rtl/>
        </w:rPr>
        <w:t>عليهم‌السلام</w:t>
      </w:r>
      <w:r>
        <w:rPr>
          <w:rtl/>
        </w:rPr>
        <w:t xml:space="preserve"> و هذا صر</w:t>
      </w:r>
      <w:r>
        <w:rPr>
          <w:rFonts w:hint="cs"/>
          <w:rtl/>
        </w:rPr>
        <w:t>ی</w:t>
      </w:r>
      <w:r>
        <w:rPr>
          <w:rFonts w:hint="eastAsia"/>
          <w:rtl/>
        </w:rPr>
        <w:t>ح</w:t>
      </w:r>
      <w:r>
        <w:rPr>
          <w:rtl/>
        </w:rPr>
        <w:t xml:space="preserve"> ف</w:t>
      </w:r>
      <w:r>
        <w:rPr>
          <w:rFonts w:hint="cs"/>
          <w:rtl/>
        </w:rPr>
        <w:t>ی</w:t>
      </w:r>
      <w:r>
        <w:rPr>
          <w:rtl/>
        </w:rPr>
        <w:t xml:space="preserve"> کونه من علماء الإمام</w:t>
      </w:r>
      <w:r>
        <w:rPr>
          <w:rFonts w:hint="cs"/>
          <w:rtl/>
        </w:rPr>
        <w:t>یّ</w:t>
      </w:r>
      <w:r>
        <w:rPr>
          <w:rFonts w:hint="eastAsia"/>
          <w:rtl/>
        </w:rPr>
        <w:t>ه،و</w:t>
      </w:r>
      <w:r>
        <w:rPr>
          <w:rtl/>
        </w:rPr>
        <w:t xml:space="preserve"> قال الس</w:t>
      </w:r>
      <w:r>
        <w:rPr>
          <w:rFonts w:hint="cs"/>
          <w:rtl/>
        </w:rPr>
        <w:t>یّ</w:t>
      </w:r>
      <w:r>
        <w:rPr>
          <w:rFonts w:hint="eastAsia"/>
          <w:rtl/>
        </w:rPr>
        <w:t>د</w:t>
      </w:r>
      <w:r>
        <w:rPr>
          <w:rtl/>
        </w:rPr>
        <w:t xml:space="preserve"> المرتض</w:t>
      </w:r>
      <w:r>
        <w:rPr>
          <w:rFonts w:hint="cs"/>
          <w:rtl/>
        </w:rPr>
        <w:t>ی</w:t>
      </w:r>
      <w:r>
        <w:rPr>
          <w:rtl/>
        </w:rPr>
        <w:t xml:space="preserve"> ف</w:t>
      </w:r>
      <w:r>
        <w:rPr>
          <w:rFonts w:hint="cs"/>
          <w:rtl/>
        </w:rPr>
        <w:t>ی</w:t>
      </w:r>
      <w:r>
        <w:rPr>
          <w:rtl/>
        </w:rPr>
        <w:t xml:space="preserve"> محک</w:t>
      </w:r>
      <w:r>
        <w:rPr>
          <w:rFonts w:hint="cs"/>
          <w:rtl/>
        </w:rPr>
        <w:t>ی</w:t>
      </w:r>
      <w:r>
        <w:rPr>
          <w:rtl/>
        </w:rPr>
        <w:t xml:space="preserve"> شرح المسائل الناصر</w:t>
      </w:r>
      <w:r>
        <w:rPr>
          <w:rFonts w:hint="cs"/>
          <w:rtl/>
        </w:rPr>
        <w:t>ی</w:t>
      </w:r>
      <w:r>
        <w:rPr>
          <w:rFonts w:hint="eastAsia"/>
          <w:rtl/>
        </w:rPr>
        <w:t>ه</w:t>
      </w:r>
      <w:r>
        <w:rPr>
          <w:rtl/>
        </w:rPr>
        <w:t xml:space="preserve">: </w:t>
      </w:r>
    </w:p>
    <w:p w:rsidR="00140CA9" w:rsidRDefault="00191CDD" w:rsidP="00191CDD">
      <w:pPr>
        <w:pStyle w:val="libNormal"/>
      </w:pPr>
      <w:r>
        <w:rPr>
          <w:rFonts w:hint="eastAsia"/>
          <w:rtl/>
        </w:rPr>
        <w:t>و</w:t>
      </w:r>
      <w:r>
        <w:rPr>
          <w:rtl/>
        </w:rPr>
        <w:t xml:space="preserve"> أمّا أبو محمّد الناصر الکب</w:t>
      </w:r>
      <w:r>
        <w:rPr>
          <w:rFonts w:hint="cs"/>
          <w:rtl/>
        </w:rPr>
        <w:t>ی</w:t>
      </w:r>
      <w:r>
        <w:rPr>
          <w:rFonts w:hint="eastAsia"/>
          <w:rtl/>
        </w:rPr>
        <w:t>ر</w:t>
      </w:r>
      <w:r>
        <w:rPr>
          <w:rtl/>
        </w:rPr>
        <w:t xml:space="preserve"> و هو الحسن بن عل</w:t>
      </w:r>
      <w:r>
        <w:rPr>
          <w:rFonts w:hint="cs"/>
          <w:rtl/>
        </w:rPr>
        <w:t>یّ</w:t>
      </w:r>
      <w:r>
        <w:rPr>
          <w:rtl/>
        </w:rPr>
        <w:t xml:space="preserve"> ففضله ف</w:t>
      </w:r>
      <w:r>
        <w:rPr>
          <w:rFonts w:hint="cs"/>
          <w:rtl/>
        </w:rPr>
        <w:t>ی</w:t>
      </w:r>
      <w:r>
        <w:rPr>
          <w:rtl/>
        </w:rPr>
        <w:t xml:space="preserve"> علمه و زهده و فقهه أظهر من الشمس الباهره،و هو الذ</w:t>
      </w:r>
      <w:r>
        <w:rPr>
          <w:rFonts w:hint="cs"/>
          <w:rtl/>
        </w:rPr>
        <w:t>ی</w:t>
      </w:r>
      <w:r>
        <w:rPr>
          <w:rtl/>
        </w:rPr>
        <w:t xml:space="preserve"> نشر الإسلام ف</w:t>
      </w:r>
      <w:r>
        <w:rPr>
          <w:rFonts w:hint="cs"/>
          <w:rtl/>
        </w:rPr>
        <w:t>ی</w:t>
      </w:r>
      <w:r>
        <w:rPr>
          <w:rtl/>
        </w:rPr>
        <w:t xml:space="preserve"> الد</w:t>
      </w:r>
      <w:r>
        <w:rPr>
          <w:rFonts w:hint="cs"/>
          <w:rtl/>
        </w:rPr>
        <w:t>ی</w:t>
      </w:r>
      <w:r>
        <w:rPr>
          <w:rFonts w:hint="eastAsia"/>
          <w:rtl/>
        </w:rPr>
        <w:t>لم</w:t>
      </w:r>
      <w:r>
        <w:rPr>
          <w:rtl/>
        </w:rPr>
        <w:t xml:space="preserve"> حتّ</w:t>
      </w:r>
      <w:r>
        <w:rPr>
          <w:rFonts w:hint="cs"/>
          <w:rtl/>
        </w:rPr>
        <w:t>ی</w:t>
      </w:r>
      <w:r>
        <w:rPr>
          <w:rtl/>
        </w:rPr>
        <w:t xml:space="preserve"> اهتدوا به بعد الضلاله،و عدلوا به عائد</w:t>
      </w:r>
      <w:r>
        <w:rPr>
          <w:rFonts w:hint="cs"/>
          <w:rtl/>
        </w:rPr>
        <w:t>ی</w:t>
      </w:r>
      <w:r>
        <w:rPr>
          <w:rFonts w:hint="eastAsia"/>
          <w:rtl/>
        </w:rPr>
        <w:t>ن</w:t>
      </w:r>
      <w:r>
        <w:rPr>
          <w:rtl/>
        </w:rPr>
        <w:t xml:space="preserve"> عن الجهاله،و س</w:t>
      </w:r>
      <w:r>
        <w:rPr>
          <w:rFonts w:hint="cs"/>
          <w:rtl/>
        </w:rPr>
        <w:t>ی</w:t>
      </w:r>
      <w:r>
        <w:rPr>
          <w:rFonts w:hint="eastAsia"/>
          <w:rtl/>
        </w:rPr>
        <w:t>رته</w:t>
      </w:r>
      <w:r>
        <w:rPr>
          <w:rtl/>
        </w:rPr>
        <w:t xml:space="preserve"> الجم</w:t>
      </w:r>
      <w:r>
        <w:rPr>
          <w:rFonts w:hint="cs"/>
          <w:rtl/>
        </w:rPr>
        <w:t>ی</w:t>
      </w:r>
      <w:r>
        <w:rPr>
          <w:rFonts w:hint="eastAsia"/>
          <w:rtl/>
        </w:rPr>
        <w:t>له</w:t>
      </w:r>
      <w:r>
        <w:rPr>
          <w:rtl/>
        </w:rPr>
        <w:t xml:space="preserve"> أکثر من أن تحص</w:t>
      </w:r>
      <w:r>
        <w:rPr>
          <w:rFonts w:hint="cs"/>
          <w:rtl/>
        </w:rPr>
        <w:t>ی</w:t>
      </w:r>
      <w:r>
        <w:rPr>
          <w:rtl/>
        </w:rPr>
        <w:t xml:space="preserve"> و أظهر من أن تخف</w:t>
      </w:r>
      <w:r>
        <w:rPr>
          <w:rFonts w:hint="cs"/>
          <w:rtl/>
        </w:rPr>
        <w:t>ی</w:t>
      </w:r>
      <w:r>
        <w:rPr>
          <w:rFonts w:hint="eastAsia"/>
          <w:rtl/>
        </w:rPr>
        <w:t>،و</w:t>
      </w:r>
      <w:r>
        <w:rPr>
          <w:rtl/>
        </w:rPr>
        <w:t xml:space="preserve"> ما ذکر اسمه ف</w:t>
      </w:r>
      <w:r>
        <w:rPr>
          <w:rFonts w:hint="cs"/>
          <w:rtl/>
        </w:rPr>
        <w:t>ی</w:t>
      </w:r>
      <w:r>
        <w:rPr>
          <w:rtl/>
        </w:rPr>
        <w:t xml:space="preserve"> ه</w:t>
      </w:r>
      <w:r>
        <w:rPr>
          <w:rFonts w:hint="eastAsia"/>
          <w:rtl/>
        </w:rPr>
        <w:t>ذا</w:t>
      </w:r>
      <w:r>
        <w:rPr>
          <w:rtl/>
        </w:rPr>
        <w:t xml:space="preserve"> الشرح الاّ مترض</w:t>
      </w:r>
      <w:r>
        <w:rPr>
          <w:rFonts w:hint="cs"/>
          <w:rtl/>
        </w:rPr>
        <w:t>ی</w:t>
      </w:r>
      <w:r>
        <w:rPr>
          <w:rFonts w:hint="eastAsia"/>
          <w:rtl/>
        </w:rPr>
        <w:t>ا</w:t>
      </w:r>
      <w:r>
        <w:rPr>
          <w:rtl/>
        </w:rPr>
        <w:t xml:space="preserve"> أو مترحما أو قائلا(کرّم اللّه وجهه)،و کلّما ذکره الصدوق قال(قدّس اللّه روحه). </w:t>
      </w:r>
    </w:p>
    <w:p w:rsidR="00D7268C" w:rsidRDefault="00191CDD" w:rsidP="00191CDD">
      <w:pPr>
        <w:pStyle w:val="libNormal"/>
      </w:pPr>
      <w:r>
        <w:rPr>
          <w:rFonts w:hint="eastAsia"/>
          <w:rtl/>
        </w:rPr>
        <w:t>و</w:t>
      </w:r>
      <w:r>
        <w:rPr>
          <w:rtl/>
        </w:rPr>
        <w:t xml:space="preserve"> ف</w:t>
      </w:r>
      <w:r>
        <w:rPr>
          <w:rFonts w:hint="cs"/>
          <w:rtl/>
        </w:rPr>
        <w:t>ی</w:t>
      </w:r>
      <w:r>
        <w:rPr>
          <w:rtl/>
        </w:rPr>
        <w:t>(تنق</w:t>
      </w:r>
      <w:r>
        <w:rPr>
          <w:rFonts w:hint="cs"/>
          <w:rtl/>
        </w:rPr>
        <w:t>ی</w:t>
      </w:r>
      <w:r>
        <w:rPr>
          <w:rFonts w:hint="eastAsia"/>
          <w:rtl/>
        </w:rPr>
        <w:t>ح</w:t>
      </w:r>
      <w:r>
        <w:rPr>
          <w:rtl/>
        </w:rPr>
        <w:t xml:space="preserve"> المقال)نقلا عن رساله لش</w:t>
      </w:r>
      <w:r>
        <w:rPr>
          <w:rFonts w:hint="cs"/>
          <w:rtl/>
        </w:rPr>
        <w:t>ی</w:t>
      </w:r>
      <w:r>
        <w:rPr>
          <w:rFonts w:hint="eastAsia"/>
          <w:rtl/>
        </w:rPr>
        <w:t>خنا</w:t>
      </w:r>
      <w:r>
        <w:rPr>
          <w:rtl/>
        </w:rPr>
        <w:t xml:space="preserve"> البهائ</w:t>
      </w:r>
      <w:r>
        <w:rPr>
          <w:rFonts w:hint="cs"/>
          <w:rtl/>
        </w:rPr>
        <w:t>ی</w:t>
      </w:r>
      <w:r>
        <w:rPr>
          <w:rtl/>
        </w:rPr>
        <w:t xml:space="preserve"> ف</w:t>
      </w:r>
      <w:r>
        <w:rPr>
          <w:rFonts w:hint="cs"/>
          <w:rtl/>
        </w:rPr>
        <w:t>ی</w:t>
      </w:r>
      <w:r>
        <w:rPr>
          <w:rtl/>
        </w:rPr>
        <w:t xml:space="preserve"> اثبات وجود صاحب </w:t>
      </w:r>
    </w:p>
    <w:p w:rsidR="00D7268C" w:rsidRDefault="00D7268C" w:rsidP="000F2A07">
      <w:pPr>
        <w:pStyle w:val="libNormal"/>
        <w:rPr>
          <w:rtl/>
        </w:rPr>
      </w:pPr>
      <w:r>
        <w:rPr>
          <w:rFonts w:hint="eastAsia"/>
          <w:rtl/>
        </w:rPr>
        <w:br w:type="page"/>
      </w:r>
    </w:p>
    <w:p w:rsidR="00140CA9" w:rsidRDefault="00191CDD" w:rsidP="00C51CE0">
      <w:pPr>
        <w:pStyle w:val="libNormal0"/>
      </w:pPr>
      <w:r>
        <w:rPr>
          <w:rFonts w:hint="eastAsia"/>
          <w:rtl/>
        </w:rPr>
        <w:t>الزمان</w:t>
      </w:r>
      <w:r>
        <w:rPr>
          <w:rtl/>
        </w:rPr>
        <w:t>(صلوات اللّه عل</w:t>
      </w:r>
      <w:r>
        <w:rPr>
          <w:rFonts w:hint="cs"/>
          <w:rtl/>
        </w:rPr>
        <w:t>ی</w:t>
      </w:r>
      <w:r>
        <w:rPr>
          <w:rFonts w:hint="eastAsia"/>
          <w:rtl/>
        </w:rPr>
        <w:t>ه</w:t>
      </w:r>
      <w:r>
        <w:rPr>
          <w:rtl/>
        </w:rPr>
        <w:t>)قال:اعلم وفّقک اللّه للتزوّد ف</w:t>
      </w:r>
      <w:r>
        <w:rPr>
          <w:rFonts w:hint="cs"/>
          <w:rtl/>
        </w:rPr>
        <w:t>ی</w:t>
      </w:r>
      <w:r>
        <w:rPr>
          <w:rtl/>
        </w:rPr>
        <w:t xml:space="preserve"> </w:t>
      </w:r>
      <w:r>
        <w:rPr>
          <w:rFonts w:hint="cs"/>
          <w:rtl/>
        </w:rPr>
        <w:t>ی</w:t>
      </w:r>
      <w:r>
        <w:rPr>
          <w:rFonts w:hint="eastAsia"/>
          <w:rtl/>
        </w:rPr>
        <w:t>ومک</w:t>
      </w:r>
      <w:r>
        <w:rPr>
          <w:rtl/>
        </w:rPr>
        <w:t xml:space="preserve"> لغدک قبل أن </w:t>
      </w:r>
      <w:r>
        <w:rPr>
          <w:rFonts w:hint="cs"/>
          <w:rtl/>
        </w:rPr>
        <w:t>ی</w:t>
      </w:r>
      <w:r>
        <w:rPr>
          <w:rFonts w:hint="eastAsia"/>
          <w:rtl/>
        </w:rPr>
        <w:t>خرج</w:t>
      </w:r>
      <w:r>
        <w:rPr>
          <w:rtl/>
        </w:rPr>
        <w:t xml:space="preserve"> الأمر من </w:t>
      </w:r>
      <w:r>
        <w:rPr>
          <w:rFonts w:hint="cs"/>
          <w:rtl/>
        </w:rPr>
        <w:t>ی</w:t>
      </w:r>
      <w:r>
        <w:rPr>
          <w:rFonts w:hint="eastAsia"/>
          <w:rtl/>
        </w:rPr>
        <w:t>دک</w:t>
      </w:r>
      <w:r>
        <w:rPr>
          <w:rtl/>
        </w:rPr>
        <w:t xml:space="preserve"> انّ المحقق</w:t>
      </w:r>
      <w:r>
        <w:rPr>
          <w:rFonts w:hint="cs"/>
          <w:rtl/>
        </w:rPr>
        <w:t>ی</w:t>
      </w:r>
      <w:r>
        <w:rPr>
          <w:rFonts w:hint="eastAsia"/>
          <w:rtl/>
        </w:rPr>
        <w:t>ن</w:t>
      </w:r>
      <w:r>
        <w:rPr>
          <w:rtl/>
        </w:rPr>
        <w:t xml:space="preserve"> من علمائنا(رضوان اللّه عل</w:t>
      </w:r>
      <w:r>
        <w:rPr>
          <w:rFonts w:hint="cs"/>
          <w:rtl/>
        </w:rPr>
        <w:t>ی</w:t>
      </w:r>
      <w:r>
        <w:rPr>
          <w:rFonts w:hint="eastAsia"/>
          <w:rtl/>
        </w:rPr>
        <w:t>هم</w:t>
      </w:r>
      <w:r>
        <w:rPr>
          <w:rtl/>
        </w:rPr>
        <w:t>)</w:t>
      </w:r>
      <w:r>
        <w:rPr>
          <w:rFonts w:hint="cs"/>
          <w:rtl/>
        </w:rPr>
        <w:t>ی</w:t>
      </w:r>
      <w:r>
        <w:rPr>
          <w:rFonts w:hint="eastAsia"/>
          <w:rtl/>
        </w:rPr>
        <w:t>عتقدون</w:t>
      </w:r>
      <w:r>
        <w:rPr>
          <w:rtl/>
        </w:rPr>
        <w:t xml:space="preserve"> انّ ناصر الحقّ کان تابعا ف</w:t>
      </w:r>
      <w:r>
        <w:rPr>
          <w:rFonts w:hint="cs"/>
          <w:rtl/>
        </w:rPr>
        <w:t>ی</w:t>
      </w:r>
      <w:r>
        <w:rPr>
          <w:rtl/>
        </w:rPr>
        <w:t xml:space="preserve"> د</w:t>
      </w:r>
      <w:r>
        <w:rPr>
          <w:rFonts w:hint="cs"/>
          <w:rtl/>
        </w:rPr>
        <w:t>ی</w:t>
      </w:r>
      <w:r>
        <w:rPr>
          <w:rFonts w:hint="eastAsia"/>
          <w:rtl/>
        </w:rPr>
        <w:t>نه</w:t>
      </w:r>
      <w:r>
        <w:rPr>
          <w:rtl/>
        </w:rPr>
        <w:t xml:space="preserve"> للإمام جعفر الصادق </w:t>
      </w:r>
      <w:r w:rsidR="00F2741C" w:rsidRPr="00F2741C">
        <w:rPr>
          <w:rStyle w:val="libAlaemChar"/>
          <w:rtl/>
        </w:rPr>
        <w:t>عليه‌السلام</w:t>
      </w:r>
      <w:r>
        <w:rPr>
          <w:rtl/>
        </w:rPr>
        <w:t xml:space="preserve"> کما </w:t>
      </w:r>
      <w:r>
        <w:rPr>
          <w:rFonts w:hint="cs"/>
          <w:rtl/>
        </w:rPr>
        <w:t>ی</w:t>
      </w:r>
      <w:r>
        <w:rPr>
          <w:rFonts w:hint="eastAsia"/>
          <w:rtl/>
        </w:rPr>
        <w:t>ظهر</w:t>
      </w:r>
      <w:r>
        <w:rPr>
          <w:rtl/>
        </w:rPr>
        <w:t xml:space="preserve"> من تأل</w:t>
      </w:r>
      <w:r>
        <w:rPr>
          <w:rFonts w:hint="cs"/>
          <w:rtl/>
        </w:rPr>
        <w:t>ی</w:t>
      </w:r>
      <w:r>
        <w:rPr>
          <w:rFonts w:hint="eastAsia"/>
          <w:rtl/>
        </w:rPr>
        <w:t>فاته،و</w:t>
      </w:r>
      <w:r>
        <w:rPr>
          <w:rtl/>
        </w:rPr>
        <w:t xml:space="preserve"> انّه لمّا کان </w:t>
      </w:r>
      <w:r>
        <w:rPr>
          <w:rFonts w:hint="cs"/>
          <w:rtl/>
        </w:rPr>
        <w:t>ی</w:t>
      </w:r>
      <w:r>
        <w:rPr>
          <w:rFonts w:hint="eastAsia"/>
          <w:rtl/>
        </w:rPr>
        <w:t>دعو</w:t>
      </w:r>
      <w:r>
        <w:rPr>
          <w:rtl/>
        </w:rPr>
        <w:t xml:space="preserve"> الفرق ال</w:t>
      </w:r>
      <w:r>
        <w:rPr>
          <w:rFonts w:hint="eastAsia"/>
          <w:rtl/>
        </w:rPr>
        <w:t>مختلفه</w:t>
      </w:r>
      <w:r>
        <w:rPr>
          <w:rtl/>
        </w:rPr>
        <w:t xml:space="preserve"> ف</w:t>
      </w:r>
      <w:r>
        <w:rPr>
          <w:rFonts w:hint="cs"/>
          <w:rtl/>
        </w:rPr>
        <w:t>ی</w:t>
      </w:r>
      <w:r>
        <w:rPr>
          <w:rtl/>
        </w:rPr>
        <w:t xml:space="preserve"> المذاهب ال</w:t>
      </w:r>
      <w:r>
        <w:rPr>
          <w:rFonts w:hint="cs"/>
          <w:rtl/>
        </w:rPr>
        <w:t>ی</w:t>
      </w:r>
      <w:r>
        <w:rPr>
          <w:rtl/>
        </w:rPr>
        <w:t xml:space="preserve"> نصرته أظهر بعض الأمور الت</w:t>
      </w:r>
      <w:r>
        <w:rPr>
          <w:rFonts w:hint="cs"/>
          <w:rtl/>
        </w:rPr>
        <w:t>ی</w:t>
      </w:r>
      <w:r>
        <w:rPr>
          <w:rtl/>
        </w:rPr>
        <w:t xml:space="preserve"> توجب ائتلاف القلوب خوفا من أن </w:t>
      </w:r>
      <w:r>
        <w:rPr>
          <w:rFonts w:hint="cs"/>
          <w:rtl/>
        </w:rPr>
        <w:t>ی</w:t>
      </w:r>
      <w:r>
        <w:rPr>
          <w:rFonts w:hint="eastAsia"/>
          <w:rtl/>
        </w:rPr>
        <w:t>نصرف</w:t>
      </w:r>
      <w:r>
        <w:rPr>
          <w:rtl/>
        </w:rPr>
        <w:t xml:space="preserve"> الناس عنه کما أظهر الجمع ب</w:t>
      </w:r>
      <w:r>
        <w:rPr>
          <w:rFonts w:hint="cs"/>
          <w:rtl/>
        </w:rPr>
        <w:t>ی</w:t>
      </w:r>
      <w:r>
        <w:rPr>
          <w:rFonts w:hint="eastAsia"/>
          <w:rtl/>
        </w:rPr>
        <w:t>ن</w:t>
      </w:r>
      <w:r>
        <w:rPr>
          <w:rtl/>
        </w:rPr>
        <w:t xml:space="preserve"> الغسل و المسح ف</w:t>
      </w:r>
      <w:r>
        <w:rPr>
          <w:rFonts w:hint="cs"/>
          <w:rtl/>
        </w:rPr>
        <w:t>ی</w:t>
      </w:r>
      <w:r>
        <w:rPr>
          <w:rtl/>
        </w:rPr>
        <w:t xml:space="preserve"> الوضوء،و کما جمع ف</w:t>
      </w:r>
      <w:r>
        <w:rPr>
          <w:rFonts w:hint="cs"/>
          <w:rtl/>
        </w:rPr>
        <w:t>ی</w:t>
      </w:r>
      <w:r>
        <w:rPr>
          <w:rtl/>
        </w:rPr>
        <w:t xml:space="preserve"> قنوت الإمام</w:t>
      </w:r>
      <w:r>
        <w:rPr>
          <w:rFonts w:hint="cs"/>
          <w:rtl/>
        </w:rPr>
        <w:t>یّ</w:t>
      </w:r>
      <w:r>
        <w:rPr>
          <w:rFonts w:hint="eastAsia"/>
          <w:rtl/>
        </w:rPr>
        <w:t>ه</w:t>
      </w:r>
      <w:r>
        <w:rPr>
          <w:rtl/>
        </w:rPr>
        <w:t xml:space="preserve"> و الشافع</w:t>
      </w:r>
      <w:r>
        <w:rPr>
          <w:rFonts w:hint="cs"/>
          <w:rtl/>
        </w:rPr>
        <w:t>ی</w:t>
      </w:r>
      <w:r>
        <w:rPr>
          <w:rFonts w:hint="eastAsia"/>
          <w:rtl/>
        </w:rPr>
        <w:t>ه</w:t>
      </w:r>
      <w:r>
        <w:rPr>
          <w:rtl/>
        </w:rPr>
        <w:t xml:space="preserve"> کما تضمنته کتبهم، و کما أظهر التوقف و التردد ف</w:t>
      </w:r>
      <w:r>
        <w:rPr>
          <w:rFonts w:hint="cs"/>
          <w:rtl/>
        </w:rPr>
        <w:t>ی</w:t>
      </w:r>
      <w:r>
        <w:rPr>
          <w:rtl/>
        </w:rPr>
        <w:t xml:space="preserve"> تحل</w:t>
      </w:r>
      <w:r>
        <w:rPr>
          <w:rFonts w:hint="cs"/>
          <w:rtl/>
        </w:rPr>
        <w:t>ی</w:t>
      </w:r>
      <w:r>
        <w:rPr>
          <w:rFonts w:hint="eastAsia"/>
          <w:rtl/>
        </w:rPr>
        <w:t>ل</w:t>
      </w:r>
      <w:r>
        <w:rPr>
          <w:rtl/>
        </w:rPr>
        <w:t xml:space="preserve"> المتعه و تحر</w:t>
      </w:r>
      <w:r>
        <w:rPr>
          <w:rFonts w:hint="cs"/>
          <w:rtl/>
        </w:rPr>
        <w:t>ی</w:t>
      </w:r>
      <w:r>
        <w:rPr>
          <w:rFonts w:hint="eastAsia"/>
          <w:rtl/>
        </w:rPr>
        <w:t>مها</w:t>
      </w:r>
      <w:r>
        <w:rPr>
          <w:rtl/>
        </w:rPr>
        <w:t xml:space="preserve"> ح</w:t>
      </w:r>
      <w:r>
        <w:rPr>
          <w:rFonts w:hint="cs"/>
          <w:rtl/>
        </w:rPr>
        <w:t>ی</w:t>
      </w:r>
      <w:r>
        <w:rPr>
          <w:rFonts w:hint="eastAsia"/>
          <w:rtl/>
        </w:rPr>
        <w:t>ث</w:t>
      </w:r>
      <w:r>
        <w:rPr>
          <w:rtl/>
        </w:rPr>
        <w:t xml:space="preserve"> قال </w:t>
      </w:r>
      <w:r>
        <w:rPr>
          <w:rFonts w:hint="eastAsia"/>
          <w:rtl/>
        </w:rPr>
        <w:t>ف</w:t>
      </w:r>
      <w:r>
        <w:rPr>
          <w:rFonts w:hint="cs"/>
          <w:rtl/>
        </w:rPr>
        <w:t>ی</w:t>
      </w:r>
      <w:r>
        <w:rPr>
          <w:rtl/>
        </w:rPr>
        <w:t xml:space="preserve"> بعض کتبه: </w:t>
      </w:r>
    </w:p>
    <w:p w:rsidR="00140CA9" w:rsidRDefault="00191CDD" w:rsidP="00191CDD">
      <w:pPr>
        <w:pStyle w:val="libNormal"/>
      </w:pPr>
      <w:r>
        <w:rPr>
          <w:rFonts w:hint="eastAsia"/>
          <w:rtl/>
        </w:rPr>
        <w:t>انّ</w:t>
      </w:r>
      <w:r>
        <w:rPr>
          <w:rtl/>
        </w:rPr>
        <w:t xml:space="preserve"> النکاح قد </w:t>
      </w:r>
      <w:r>
        <w:rPr>
          <w:rFonts w:hint="cs"/>
          <w:rtl/>
        </w:rPr>
        <w:t>ی</w:t>
      </w:r>
      <w:r>
        <w:rPr>
          <w:rFonts w:hint="eastAsia"/>
          <w:rtl/>
        </w:rPr>
        <w:t>وجب</w:t>
      </w:r>
      <w:r>
        <w:rPr>
          <w:rtl/>
        </w:rPr>
        <w:t xml:space="preserve"> الم</w:t>
      </w:r>
      <w:r>
        <w:rPr>
          <w:rFonts w:hint="cs"/>
          <w:rtl/>
        </w:rPr>
        <w:t>ی</w:t>
      </w:r>
      <w:r>
        <w:rPr>
          <w:rFonts w:hint="eastAsia"/>
          <w:rtl/>
        </w:rPr>
        <w:t>راث</w:t>
      </w:r>
      <w:r>
        <w:rPr>
          <w:rtl/>
        </w:rPr>
        <w:t xml:space="preserve"> و هو ما کان بول</w:t>
      </w:r>
      <w:r>
        <w:rPr>
          <w:rFonts w:hint="cs"/>
          <w:rtl/>
        </w:rPr>
        <w:t>یّ</w:t>
      </w:r>
      <w:r>
        <w:rPr>
          <w:rtl/>
        </w:rPr>
        <w:t xml:space="preserve"> و شاهد</w:t>
      </w:r>
      <w:r>
        <w:rPr>
          <w:rFonts w:hint="cs"/>
          <w:rtl/>
        </w:rPr>
        <w:t>ی</w:t>
      </w:r>
      <w:r>
        <w:rPr>
          <w:rFonts w:hint="eastAsia"/>
          <w:rtl/>
        </w:rPr>
        <w:t>ن</w:t>
      </w:r>
      <w:r>
        <w:rPr>
          <w:rtl/>
        </w:rPr>
        <w:t xml:space="preserve"> و قد لا </w:t>
      </w:r>
      <w:r>
        <w:rPr>
          <w:rFonts w:hint="cs"/>
          <w:rtl/>
        </w:rPr>
        <w:t>ی</w:t>
      </w:r>
      <w:r>
        <w:rPr>
          <w:rFonts w:hint="eastAsia"/>
          <w:rtl/>
        </w:rPr>
        <w:t>وجبه</w:t>
      </w:r>
      <w:r>
        <w:rPr>
          <w:rtl/>
        </w:rPr>
        <w:t xml:space="preserve"> و هو نکاح المتعه،و قد کان الصحابه ف</w:t>
      </w:r>
      <w:r>
        <w:rPr>
          <w:rFonts w:hint="cs"/>
          <w:rtl/>
        </w:rPr>
        <w:t>ی</w:t>
      </w:r>
      <w:r>
        <w:rPr>
          <w:rtl/>
        </w:rPr>
        <w:t xml:space="preserve"> عصر النب</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cs"/>
          <w:rtl/>
        </w:rPr>
        <w:t>ی</w:t>
      </w:r>
      <w:r>
        <w:rPr>
          <w:rFonts w:hint="eastAsia"/>
          <w:rtl/>
        </w:rPr>
        <w:t>تمتعون</w:t>
      </w:r>
      <w:r>
        <w:rPr>
          <w:rtl/>
        </w:rPr>
        <w:t xml:space="preserve"> ثمّ ادّع</w:t>
      </w:r>
      <w:r>
        <w:rPr>
          <w:rFonts w:hint="cs"/>
          <w:rtl/>
        </w:rPr>
        <w:t>ی</w:t>
      </w:r>
      <w:r>
        <w:rPr>
          <w:rtl/>
        </w:rPr>
        <w:t xml:space="preserve"> بعض الناس انّه </w:t>
      </w:r>
      <w:r w:rsidR="00F2741C" w:rsidRPr="00F2741C">
        <w:rPr>
          <w:rStyle w:val="libAlaemChar"/>
          <w:rtl/>
        </w:rPr>
        <w:t>صلى‌الله‌عليه‌وآله‌وسلم</w:t>
      </w:r>
      <w:r>
        <w:rPr>
          <w:rtl/>
        </w:rPr>
        <w:t xml:space="preserve"> حرّمها </w:t>
      </w:r>
      <w:r>
        <w:rPr>
          <w:rFonts w:hint="cs"/>
          <w:rtl/>
        </w:rPr>
        <w:t>ی</w:t>
      </w:r>
      <w:r>
        <w:rPr>
          <w:rFonts w:hint="eastAsia"/>
          <w:rtl/>
        </w:rPr>
        <w:t>وم</w:t>
      </w:r>
      <w:r>
        <w:rPr>
          <w:rtl/>
        </w:rPr>
        <w:t xml:space="preserve"> خ</w:t>
      </w:r>
      <w:r>
        <w:rPr>
          <w:rFonts w:hint="cs"/>
          <w:rtl/>
        </w:rPr>
        <w:t>ی</w:t>
      </w:r>
      <w:r>
        <w:rPr>
          <w:rFonts w:hint="eastAsia"/>
          <w:rtl/>
        </w:rPr>
        <w:t>بر</w:t>
      </w:r>
      <w:r>
        <w:rPr>
          <w:rtl/>
        </w:rPr>
        <w:t xml:space="preserve"> و لم </w:t>
      </w:r>
      <w:r>
        <w:rPr>
          <w:rFonts w:hint="cs"/>
          <w:rtl/>
        </w:rPr>
        <w:t>ی</w:t>
      </w:r>
      <w:r>
        <w:rPr>
          <w:rFonts w:hint="eastAsia"/>
          <w:rtl/>
        </w:rPr>
        <w:t>جمع</w:t>
      </w:r>
      <w:r>
        <w:rPr>
          <w:rtl/>
        </w:rPr>
        <w:t xml:space="preserve"> الأمّه عل</w:t>
      </w:r>
      <w:r>
        <w:rPr>
          <w:rFonts w:hint="cs"/>
          <w:rtl/>
        </w:rPr>
        <w:t>ی</w:t>
      </w:r>
      <w:r>
        <w:rPr>
          <w:rtl/>
        </w:rPr>
        <w:t xml:space="preserve"> انّه حلال و لا انّه حرام،و النکاح الذ</w:t>
      </w:r>
      <w:r>
        <w:rPr>
          <w:rFonts w:hint="cs"/>
          <w:rtl/>
        </w:rPr>
        <w:t>ی</w:t>
      </w:r>
      <w:r>
        <w:rPr>
          <w:rtl/>
        </w:rPr>
        <w:t xml:space="preserve"> لم </w:t>
      </w:r>
      <w:r>
        <w:rPr>
          <w:rFonts w:hint="cs"/>
          <w:rtl/>
        </w:rPr>
        <w:t>ی</w:t>
      </w:r>
      <w:r>
        <w:rPr>
          <w:rFonts w:hint="eastAsia"/>
          <w:rtl/>
        </w:rPr>
        <w:t>جمع</w:t>
      </w:r>
      <w:r>
        <w:rPr>
          <w:rtl/>
        </w:rPr>
        <w:t xml:space="preserve"> الأمّه عل</w:t>
      </w:r>
      <w:r>
        <w:rPr>
          <w:rFonts w:hint="cs"/>
          <w:rtl/>
        </w:rPr>
        <w:t>ی</w:t>
      </w:r>
      <w:r>
        <w:rPr>
          <w:rtl/>
        </w:rPr>
        <w:t xml:space="preserve"> تحل</w:t>
      </w:r>
      <w:r>
        <w:rPr>
          <w:rFonts w:hint="cs"/>
          <w:rtl/>
        </w:rPr>
        <w:t>ی</w:t>
      </w:r>
      <w:r>
        <w:rPr>
          <w:rFonts w:hint="eastAsia"/>
          <w:rtl/>
        </w:rPr>
        <w:t>له</w:t>
      </w:r>
      <w:r>
        <w:rPr>
          <w:rtl/>
        </w:rPr>
        <w:t xml:space="preserve"> فانّ</w:t>
      </w:r>
      <w:r>
        <w:rPr>
          <w:rFonts w:hint="cs"/>
          <w:rtl/>
        </w:rPr>
        <w:t>ی</w:t>
      </w:r>
      <w:r>
        <w:rPr>
          <w:rtl/>
        </w:rPr>
        <w:t xml:space="preserve"> لا أحبّه و لا آمر به و التوقف عند اختلاف الأمّه هو الصواب. </w:t>
      </w:r>
    </w:p>
    <w:p w:rsidR="00140CA9" w:rsidRDefault="00191CDD" w:rsidP="00C51CE0">
      <w:pPr>
        <w:pStyle w:val="libCenterBold1"/>
      </w:pPr>
      <w:r>
        <w:rPr>
          <w:rFonts w:hint="eastAsia"/>
          <w:rtl/>
        </w:rPr>
        <w:t>ابن</w:t>
      </w:r>
      <w:r>
        <w:rPr>
          <w:rtl/>
        </w:rPr>
        <w:t xml:space="preserve"> أب</w:t>
      </w:r>
      <w:r>
        <w:rPr>
          <w:rFonts w:hint="cs"/>
          <w:rtl/>
        </w:rPr>
        <w:t>ی</w:t>
      </w:r>
      <w:r w:rsidR="00C51CE0">
        <w:rPr>
          <w:rtl/>
        </w:rPr>
        <w:t xml:space="preserve"> داود صاحب کتاب الرجال</w:t>
      </w:r>
    </w:p>
    <w:p w:rsidR="00D7268C" w:rsidRDefault="00191CDD" w:rsidP="00191CDD">
      <w:pPr>
        <w:pStyle w:val="libNormal"/>
      </w:pPr>
      <w:r>
        <w:rPr>
          <w:rFonts w:hint="eastAsia"/>
          <w:rtl/>
        </w:rPr>
        <w:t>الش</w:t>
      </w:r>
      <w:r>
        <w:rPr>
          <w:rFonts w:hint="cs"/>
          <w:rtl/>
        </w:rPr>
        <w:t>ی</w:t>
      </w:r>
      <w:r>
        <w:rPr>
          <w:rFonts w:hint="eastAsia"/>
          <w:rtl/>
        </w:rPr>
        <w:t>خ</w:t>
      </w:r>
      <w:r>
        <w:rPr>
          <w:rtl/>
        </w:rPr>
        <w:t xml:space="preserve"> تق</w:t>
      </w:r>
      <w:r>
        <w:rPr>
          <w:rFonts w:hint="cs"/>
          <w:rtl/>
        </w:rPr>
        <w:t>یّ</w:t>
      </w:r>
      <w:r>
        <w:rPr>
          <w:rtl/>
        </w:rPr>
        <w:t xml:space="preserve"> الد</w:t>
      </w:r>
      <w:r>
        <w:rPr>
          <w:rFonts w:hint="cs"/>
          <w:rtl/>
        </w:rPr>
        <w:t>ی</w:t>
      </w:r>
      <w:r>
        <w:rPr>
          <w:rFonts w:hint="eastAsia"/>
          <w:rtl/>
        </w:rPr>
        <w:t>ن</w:t>
      </w:r>
      <w:r>
        <w:rPr>
          <w:rtl/>
        </w:rPr>
        <w:t xml:space="preserve"> الحسن بن عل</w:t>
      </w:r>
      <w:r>
        <w:rPr>
          <w:rFonts w:hint="cs"/>
          <w:rtl/>
        </w:rPr>
        <w:t>یّ</w:t>
      </w:r>
      <w:r>
        <w:rPr>
          <w:rtl/>
        </w:rPr>
        <w:t xml:space="preserve"> بن داود الحلّ</w:t>
      </w:r>
      <w:r>
        <w:rPr>
          <w:rFonts w:hint="cs"/>
          <w:rtl/>
        </w:rPr>
        <w:t>ی</w:t>
      </w:r>
      <w:r>
        <w:rPr>
          <w:rtl/>
        </w:rPr>
        <w:t xml:space="preserve"> صاحب کتاب الرجال:ش</w:t>
      </w:r>
      <w:r>
        <w:rPr>
          <w:rFonts w:hint="cs"/>
          <w:rtl/>
        </w:rPr>
        <w:t>ی</w:t>
      </w:r>
      <w:r>
        <w:rPr>
          <w:rFonts w:hint="eastAsia"/>
          <w:rtl/>
        </w:rPr>
        <w:t>خ</w:t>
      </w:r>
      <w:r>
        <w:rPr>
          <w:rtl/>
        </w:rPr>
        <w:t xml:space="preserve"> جل</w:t>
      </w:r>
      <w:r>
        <w:rPr>
          <w:rFonts w:hint="cs"/>
          <w:rtl/>
        </w:rPr>
        <w:t>ی</w:t>
      </w:r>
      <w:r>
        <w:rPr>
          <w:rFonts w:hint="eastAsia"/>
          <w:rtl/>
        </w:rPr>
        <w:t>ل</w:t>
      </w:r>
      <w:r>
        <w:rPr>
          <w:rtl/>
        </w:rPr>
        <w:t xml:space="preserve"> من تلامذه المحقق و فق</w:t>
      </w:r>
      <w:r>
        <w:rPr>
          <w:rFonts w:hint="cs"/>
          <w:rtl/>
        </w:rPr>
        <w:t>ی</w:t>
      </w:r>
      <w:r>
        <w:rPr>
          <w:rFonts w:hint="eastAsia"/>
          <w:rtl/>
        </w:rPr>
        <w:t>ه</w:t>
      </w:r>
      <w:r>
        <w:rPr>
          <w:rtl/>
        </w:rPr>
        <w:t xml:space="preserve"> أهل الب</w:t>
      </w:r>
      <w:r>
        <w:rPr>
          <w:rFonts w:hint="cs"/>
          <w:rtl/>
        </w:rPr>
        <w:t>ی</w:t>
      </w:r>
      <w:r>
        <w:rPr>
          <w:rFonts w:hint="eastAsia"/>
          <w:rtl/>
        </w:rPr>
        <w:t>ت</w:t>
      </w:r>
      <w:r>
        <w:rPr>
          <w:rtl/>
        </w:rPr>
        <w:t xml:space="preserve"> جمال الد</w:t>
      </w:r>
      <w:r>
        <w:rPr>
          <w:rFonts w:hint="cs"/>
          <w:rtl/>
        </w:rPr>
        <w:t>ی</w:t>
      </w:r>
      <w:r>
        <w:rPr>
          <w:rFonts w:hint="eastAsia"/>
          <w:rtl/>
        </w:rPr>
        <w:t>ن</w:t>
      </w:r>
      <w:r>
        <w:rPr>
          <w:rtl/>
        </w:rPr>
        <w:t xml:space="preserve"> بن طاووس تولّد ف</w:t>
      </w:r>
      <w:r>
        <w:rPr>
          <w:rFonts w:hint="cs"/>
          <w:rtl/>
        </w:rPr>
        <w:t>ی</w:t>
      </w:r>
      <w:r>
        <w:rPr>
          <w:rtl/>
        </w:rPr>
        <w:t xml:space="preserve"> خامس جماد</w:t>
      </w:r>
      <w:r>
        <w:rPr>
          <w:rFonts w:hint="cs"/>
          <w:rtl/>
        </w:rPr>
        <w:t>ی</w:t>
      </w:r>
      <w:r>
        <w:rPr>
          <w:rtl/>
        </w:rPr>
        <w:t xml:space="preserve"> الآخره سنه(64</w:t>
      </w:r>
      <w:r w:rsidR="00140CA9">
        <w:rPr>
          <w:rtl/>
        </w:rPr>
        <w:t>7</w:t>
      </w:r>
      <w:r>
        <w:rPr>
          <w:rtl/>
        </w:rPr>
        <w:t>)،له أز</w:t>
      </w:r>
      <w:r>
        <w:rPr>
          <w:rFonts w:hint="cs"/>
          <w:rtl/>
        </w:rPr>
        <w:t>ی</w:t>
      </w:r>
      <w:r>
        <w:rPr>
          <w:rFonts w:hint="eastAsia"/>
          <w:rtl/>
        </w:rPr>
        <w:t>د</w:t>
      </w:r>
      <w:r>
        <w:rPr>
          <w:rtl/>
        </w:rPr>
        <w:t xml:space="preserve"> من ثلاث</w:t>
      </w:r>
      <w:r>
        <w:rPr>
          <w:rFonts w:hint="cs"/>
          <w:rtl/>
        </w:rPr>
        <w:t>ی</w:t>
      </w:r>
      <w:r>
        <w:rPr>
          <w:rFonts w:hint="eastAsia"/>
          <w:rtl/>
        </w:rPr>
        <w:t>ن</w:t>
      </w:r>
      <w:r>
        <w:rPr>
          <w:rtl/>
        </w:rPr>
        <w:t xml:space="preserve"> کتابا،ف</w:t>
      </w:r>
      <w:r>
        <w:rPr>
          <w:rFonts w:hint="cs"/>
          <w:rtl/>
        </w:rPr>
        <w:t>ی</w:t>
      </w:r>
      <w:r>
        <w:rPr>
          <w:rtl/>
        </w:rPr>
        <w:t xml:space="preserve"> الأمل:کان عالما فاضلا جل</w:t>
      </w:r>
      <w:r>
        <w:rPr>
          <w:rFonts w:hint="cs"/>
          <w:rtl/>
        </w:rPr>
        <w:t>ی</w:t>
      </w:r>
      <w:r>
        <w:rPr>
          <w:rFonts w:hint="eastAsia"/>
          <w:rtl/>
        </w:rPr>
        <w:t>لا</w:t>
      </w:r>
      <w:r>
        <w:rPr>
          <w:rtl/>
        </w:rPr>
        <w:t xml:space="preserve"> صالحا محققا متبحرا من تلامذه المحقق نجم الد</w:t>
      </w:r>
      <w:r>
        <w:rPr>
          <w:rFonts w:hint="cs"/>
          <w:rtl/>
        </w:rPr>
        <w:t>ی</w:t>
      </w:r>
      <w:r>
        <w:rPr>
          <w:rFonts w:hint="eastAsia"/>
          <w:rtl/>
        </w:rPr>
        <w:t>ن</w:t>
      </w:r>
      <w:r>
        <w:rPr>
          <w:rtl/>
        </w:rPr>
        <w:t xml:space="preserve"> الحلّ</w:t>
      </w:r>
      <w:r>
        <w:rPr>
          <w:rFonts w:hint="cs"/>
          <w:rtl/>
        </w:rPr>
        <w:t>ی</w:t>
      </w:r>
      <w:r>
        <w:rPr>
          <w:rtl/>
        </w:rPr>
        <w:t xml:space="preserve"> </w:t>
      </w:r>
      <w:r>
        <w:rPr>
          <w:rFonts w:hint="cs"/>
          <w:rtl/>
        </w:rPr>
        <w:t>ی</w:t>
      </w:r>
      <w:r>
        <w:rPr>
          <w:rFonts w:hint="eastAsia"/>
          <w:rtl/>
        </w:rPr>
        <w:t>رو</w:t>
      </w:r>
      <w:r>
        <w:rPr>
          <w:rFonts w:hint="cs"/>
          <w:rtl/>
        </w:rPr>
        <w:t>ی</w:t>
      </w:r>
      <w:r>
        <w:rPr>
          <w:rtl/>
        </w:rPr>
        <w:t xml:space="preserve"> عنه الشه</w:t>
      </w:r>
      <w:r>
        <w:rPr>
          <w:rFonts w:hint="cs"/>
          <w:rtl/>
        </w:rPr>
        <w:t>ی</w:t>
      </w:r>
      <w:r>
        <w:rPr>
          <w:rFonts w:hint="eastAsia"/>
          <w:rtl/>
        </w:rPr>
        <w:t>د</w:t>
      </w:r>
      <w:r>
        <w:rPr>
          <w:rtl/>
        </w:rPr>
        <w:t xml:space="preserve"> بواسطه ابن مع</w:t>
      </w:r>
      <w:r>
        <w:rPr>
          <w:rFonts w:hint="cs"/>
          <w:rtl/>
        </w:rPr>
        <w:t>یّ</w:t>
      </w:r>
      <w:r>
        <w:rPr>
          <w:rFonts w:hint="eastAsia"/>
          <w:rtl/>
        </w:rPr>
        <w:t>ه،قال</w:t>
      </w:r>
      <w:r>
        <w:rPr>
          <w:rtl/>
        </w:rPr>
        <w:t xml:space="preserve"> الشه</w:t>
      </w:r>
      <w:r>
        <w:rPr>
          <w:rFonts w:hint="cs"/>
          <w:rtl/>
        </w:rPr>
        <w:t>ی</w:t>
      </w:r>
      <w:r>
        <w:rPr>
          <w:rFonts w:hint="eastAsia"/>
          <w:rtl/>
        </w:rPr>
        <w:t>د</w:t>
      </w:r>
      <w:r>
        <w:rPr>
          <w:rtl/>
        </w:rPr>
        <w:t xml:space="preserve"> الثان</w:t>
      </w:r>
      <w:r>
        <w:rPr>
          <w:rFonts w:hint="cs"/>
          <w:rtl/>
        </w:rPr>
        <w:t>ی</w:t>
      </w:r>
      <w:r>
        <w:rPr>
          <w:rtl/>
        </w:rPr>
        <w:t xml:space="preserve"> ف</w:t>
      </w:r>
      <w:r>
        <w:rPr>
          <w:rFonts w:hint="cs"/>
          <w:rtl/>
        </w:rPr>
        <w:t>ی</w:t>
      </w:r>
      <w:r>
        <w:rPr>
          <w:rtl/>
        </w:rPr>
        <w:t xml:space="preserve"> إجازته للحس</w:t>
      </w:r>
      <w:r>
        <w:rPr>
          <w:rFonts w:hint="cs"/>
          <w:rtl/>
        </w:rPr>
        <w:t>ی</w:t>
      </w:r>
      <w:r>
        <w:rPr>
          <w:rFonts w:hint="eastAsia"/>
          <w:rtl/>
        </w:rPr>
        <w:t>ن</w:t>
      </w:r>
      <w:r>
        <w:rPr>
          <w:rtl/>
        </w:rPr>
        <w:t xml:space="preserve"> بن عبد الصمد العامل</w:t>
      </w:r>
      <w:r>
        <w:rPr>
          <w:rFonts w:hint="cs"/>
          <w:rtl/>
        </w:rPr>
        <w:t>ی</w:t>
      </w:r>
      <w:r>
        <w:rPr>
          <w:rtl/>
        </w:rPr>
        <w:t xml:space="preserve"> عند ذکر ابن داود:صاحب التصان</w:t>
      </w:r>
      <w:r>
        <w:rPr>
          <w:rFonts w:hint="cs"/>
          <w:rtl/>
        </w:rPr>
        <w:t>ی</w:t>
      </w:r>
      <w:r>
        <w:rPr>
          <w:rFonts w:hint="eastAsia"/>
          <w:rtl/>
        </w:rPr>
        <w:t>ف</w:t>
      </w:r>
      <w:r>
        <w:rPr>
          <w:rtl/>
        </w:rPr>
        <w:t xml:space="preserve"> الغز</w:t>
      </w:r>
      <w:r>
        <w:rPr>
          <w:rFonts w:hint="cs"/>
          <w:rtl/>
        </w:rPr>
        <w:t>ی</w:t>
      </w:r>
      <w:r>
        <w:rPr>
          <w:rFonts w:hint="eastAsia"/>
          <w:rtl/>
        </w:rPr>
        <w:t>ره</w:t>
      </w:r>
      <w:r>
        <w:rPr>
          <w:rtl/>
        </w:rPr>
        <w:t xml:space="preserve"> و التحق</w:t>
      </w:r>
      <w:r>
        <w:rPr>
          <w:rFonts w:hint="cs"/>
          <w:rtl/>
        </w:rPr>
        <w:t>ی</w:t>
      </w:r>
      <w:r>
        <w:rPr>
          <w:rFonts w:hint="eastAsia"/>
          <w:rtl/>
        </w:rPr>
        <w:t>قات</w:t>
      </w:r>
      <w:r>
        <w:rPr>
          <w:rtl/>
        </w:rPr>
        <w:t xml:space="preserve"> الکث</w:t>
      </w:r>
      <w:r>
        <w:rPr>
          <w:rFonts w:hint="cs"/>
          <w:rtl/>
        </w:rPr>
        <w:t>ی</w:t>
      </w:r>
      <w:r>
        <w:rPr>
          <w:rFonts w:hint="eastAsia"/>
          <w:rtl/>
        </w:rPr>
        <w:t>ره</w:t>
      </w:r>
      <w:r>
        <w:rPr>
          <w:rtl/>
        </w:rPr>
        <w:t xml:space="preserve"> الت</w:t>
      </w:r>
      <w:r>
        <w:rPr>
          <w:rFonts w:hint="cs"/>
          <w:rtl/>
        </w:rPr>
        <w:t>ی</w:t>
      </w:r>
      <w:r>
        <w:rPr>
          <w:rtl/>
        </w:rPr>
        <w:t xml:space="preserve"> من جملتها کتاب الرجال،سلک ف</w:t>
      </w:r>
      <w:r>
        <w:rPr>
          <w:rFonts w:hint="cs"/>
          <w:rtl/>
        </w:rPr>
        <w:t>ی</w:t>
      </w:r>
      <w:r>
        <w:rPr>
          <w:rFonts w:hint="eastAsia"/>
          <w:rtl/>
        </w:rPr>
        <w:t>ه</w:t>
      </w:r>
      <w:r>
        <w:rPr>
          <w:rtl/>
        </w:rPr>
        <w:t xml:space="preserve"> مسلکا لم </w:t>
      </w:r>
      <w:r>
        <w:rPr>
          <w:rFonts w:hint="cs"/>
          <w:rtl/>
        </w:rPr>
        <w:t>ی</w:t>
      </w:r>
      <w:r>
        <w:rPr>
          <w:rFonts w:hint="eastAsia"/>
          <w:rtl/>
        </w:rPr>
        <w:t>سلکه</w:t>
      </w:r>
      <w:r>
        <w:rPr>
          <w:rtl/>
        </w:rPr>
        <w:t xml:space="preserve"> ف</w:t>
      </w:r>
      <w:r>
        <w:rPr>
          <w:rFonts w:hint="cs"/>
          <w:rtl/>
        </w:rPr>
        <w:t>ی</w:t>
      </w:r>
      <w:r>
        <w:rPr>
          <w:rFonts w:hint="eastAsia"/>
          <w:rtl/>
        </w:rPr>
        <w:t>ه</w:t>
      </w:r>
      <w:r>
        <w:rPr>
          <w:rtl/>
        </w:rPr>
        <w:t xml:space="preserve"> أحد من الأصحاب و له من التصان</w:t>
      </w:r>
      <w:r>
        <w:rPr>
          <w:rFonts w:hint="cs"/>
          <w:rtl/>
        </w:rPr>
        <w:t>ی</w:t>
      </w:r>
      <w:r>
        <w:rPr>
          <w:rFonts w:hint="eastAsia"/>
          <w:rtl/>
        </w:rPr>
        <w:t>ف</w:t>
      </w:r>
      <w:r>
        <w:rPr>
          <w:rtl/>
        </w:rPr>
        <w:t xml:space="preserve"> ف</w:t>
      </w:r>
      <w:r>
        <w:rPr>
          <w:rFonts w:hint="cs"/>
          <w:rtl/>
        </w:rPr>
        <w:t>ی</w:t>
      </w:r>
      <w:r>
        <w:rPr>
          <w:rtl/>
        </w:rPr>
        <w:t xml:space="preserve"> الفقه نظما و نثرا مختصرا و مطوّلا و ف</w:t>
      </w:r>
      <w:r>
        <w:rPr>
          <w:rFonts w:hint="cs"/>
          <w:rtl/>
        </w:rPr>
        <w:t>ی</w:t>
      </w:r>
      <w:r>
        <w:rPr>
          <w:rtl/>
        </w:rPr>
        <w:t xml:space="preserve"> العرب</w:t>
      </w:r>
      <w:r>
        <w:rPr>
          <w:rFonts w:hint="cs"/>
          <w:rtl/>
        </w:rPr>
        <w:t>ی</w:t>
      </w:r>
      <w:r>
        <w:rPr>
          <w:rFonts w:hint="eastAsia"/>
          <w:rtl/>
        </w:rPr>
        <w:t>ه</w:t>
      </w:r>
      <w:r>
        <w:rPr>
          <w:rtl/>
        </w:rPr>
        <w:t xml:space="preserve"> و المنطق و العروض و أصول </w:t>
      </w:r>
    </w:p>
    <w:p w:rsidR="00D7268C" w:rsidRDefault="00D7268C" w:rsidP="000F2A07">
      <w:pPr>
        <w:pStyle w:val="libNormal"/>
        <w:rPr>
          <w:rtl/>
        </w:rPr>
      </w:pPr>
      <w:r>
        <w:rPr>
          <w:rFonts w:hint="eastAsia"/>
          <w:rtl/>
        </w:rPr>
        <w:br w:type="page"/>
      </w:r>
    </w:p>
    <w:p w:rsidR="00140CA9" w:rsidRDefault="00191CDD" w:rsidP="00C51CE0">
      <w:pPr>
        <w:pStyle w:val="libNormal0"/>
      </w:pPr>
      <w:r>
        <w:rPr>
          <w:rFonts w:hint="eastAsia"/>
          <w:rtl/>
        </w:rPr>
        <w:t>الد</w:t>
      </w:r>
      <w:r>
        <w:rPr>
          <w:rFonts w:hint="cs"/>
          <w:rtl/>
        </w:rPr>
        <w:t>ی</w:t>
      </w:r>
      <w:r>
        <w:rPr>
          <w:rFonts w:hint="eastAsia"/>
          <w:rtl/>
        </w:rPr>
        <w:t>ن</w:t>
      </w:r>
      <w:r>
        <w:rPr>
          <w:rtl/>
        </w:rPr>
        <w:t xml:space="preserve"> نحو من ثلاث</w:t>
      </w:r>
      <w:r>
        <w:rPr>
          <w:rFonts w:hint="cs"/>
          <w:rtl/>
        </w:rPr>
        <w:t>ی</w:t>
      </w:r>
      <w:r>
        <w:rPr>
          <w:rFonts w:hint="eastAsia"/>
          <w:rtl/>
        </w:rPr>
        <w:t>ن</w:t>
      </w:r>
      <w:r>
        <w:rPr>
          <w:rtl/>
        </w:rPr>
        <w:t xml:space="preserve"> مصنفا،انته</w:t>
      </w:r>
      <w:r>
        <w:rPr>
          <w:rFonts w:hint="cs"/>
          <w:rtl/>
        </w:rPr>
        <w:t>ی</w:t>
      </w:r>
      <w:r>
        <w:rPr>
          <w:rtl/>
        </w:rPr>
        <w:t xml:space="preserve">. </w:t>
      </w:r>
    </w:p>
    <w:p w:rsidR="00140CA9" w:rsidRDefault="00191CDD" w:rsidP="00191CDD">
      <w:pPr>
        <w:pStyle w:val="libNormal"/>
      </w:pPr>
      <w:r>
        <w:rPr>
          <w:rFonts w:hint="eastAsia"/>
          <w:rtl/>
        </w:rPr>
        <w:t>الحسن</w:t>
      </w:r>
      <w:r>
        <w:rPr>
          <w:rtl/>
        </w:rPr>
        <w:t xml:space="preserve"> بن عل</w:t>
      </w:r>
      <w:r>
        <w:rPr>
          <w:rFonts w:hint="cs"/>
          <w:rtl/>
        </w:rPr>
        <w:t>یّ</w:t>
      </w:r>
      <w:r>
        <w:rPr>
          <w:rtl/>
        </w:rPr>
        <w:t xml:space="preserve"> بن ز</w:t>
      </w:r>
      <w:r>
        <w:rPr>
          <w:rFonts w:hint="cs"/>
          <w:rtl/>
        </w:rPr>
        <w:t>ی</w:t>
      </w:r>
      <w:r>
        <w:rPr>
          <w:rFonts w:hint="eastAsia"/>
          <w:rtl/>
        </w:rPr>
        <w:t>اد</w:t>
      </w:r>
      <w:r>
        <w:rPr>
          <w:rtl/>
        </w:rPr>
        <w:t xml:space="preserve"> الوشّاء،</w:t>
      </w:r>
      <w:r>
        <w:rPr>
          <w:rFonts w:hint="cs"/>
          <w:rtl/>
        </w:rPr>
        <w:t>ی</w:t>
      </w:r>
      <w:r>
        <w:rPr>
          <w:rFonts w:hint="eastAsia"/>
          <w:rtl/>
        </w:rPr>
        <w:t>أت</w:t>
      </w:r>
      <w:r>
        <w:rPr>
          <w:rFonts w:hint="cs"/>
          <w:rtl/>
        </w:rPr>
        <w:t>ی</w:t>
      </w:r>
      <w:r>
        <w:rPr>
          <w:rtl/>
        </w:rPr>
        <w:t xml:space="preserve"> ف</w:t>
      </w:r>
      <w:r>
        <w:rPr>
          <w:rFonts w:hint="cs"/>
          <w:rtl/>
        </w:rPr>
        <w:t>ی</w:t>
      </w:r>
      <w:r w:rsidR="00090BC1" w:rsidRPr="00C51CE0">
        <w:rPr>
          <w:rFonts w:hint="eastAsia"/>
          <w:rtl/>
        </w:rPr>
        <w:t>(</w:t>
      </w:r>
      <w:r w:rsidRPr="00C51CE0">
        <w:rPr>
          <w:rFonts w:hint="eastAsia"/>
          <w:rtl/>
        </w:rPr>
        <w:t>وش</w:t>
      </w:r>
      <w:r w:rsidRPr="00C51CE0">
        <w:rPr>
          <w:rFonts w:hint="cs"/>
          <w:rtl/>
        </w:rPr>
        <w:t>ی</w:t>
      </w:r>
      <w:r w:rsidR="00090BC1" w:rsidRPr="00C51CE0">
        <w:rPr>
          <w:rFonts w:hint="eastAsia"/>
          <w:rtl/>
        </w:rPr>
        <w:t>)</w:t>
      </w:r>
      <w:r w:rsidRPr="00C51CE0">
        <w:rPr>
          <w:rtl/>
        </w:rPr>
        <w:t>.</w:t>
      </w:r>
      <w:r>
        <w:rPr>
          <w:rtl/>
        </w:rPr>
        <w:t xml:space="preserve"> </w:t>
      </w:r>
    </w:p>
    <w:p w:rsidR="00140CA9" w:rsidRDefault="00191CDD" w:rsidP="00191CDD">
      <w:pPr>
        <w:pStyle w:val="libNormal"/>
      </w:pPr>
      <w:r>
        <w:rPr>
          <w:rFonts w:hint="eastAsia"/>
          <w:rtl/>
        </w:rPr>
        <w:t>المول</w:t>
      </w:r>
      <w:r>
        <w:rPr>
          <w:rFonts w:hint="cs"/>
          <w:rtl/>
        </w:rPr>
        <w:t>ی</w:t>
      </w:r>
      <w:r>
        <w:rPr>
          <w:rtl/>
        </w:rPr>
        <w:t xml:space="preserve"> حسن عل</w:t>
      </w:r>
      <w:r>
        <w:rPr>
          <w:rFonts w:hint="cs"/>
          <w:rtl/>
        </w:rPr>
        <w:t>یّ</w:t>
      </w:r>
      <w:r>
        <w:rPr>
          <w:rtl/>
        </w:rPr>
        <w:t xml:space="preserve"> بن مولانا عبد اللّه التستر</w:t>
      </w:r>
      <w:r>
        <w:rPr>
          <w:rFonts w:hint="cs"/>
          <w:rtl/>
        </w:rPr>
        <w:t>یّ</w:t>
      </w:r>
      <w:r>
        <w:rPr>
          <w:rtl/>
        </w:rPr>
        <w:t xml:space="preserve">: </w:t>
      </w:r>
    </w:p>
    <w:p w:rsidR="00140CA9" w:rsidRDefault="00191CDD" w:rsidP="00191CDD">
      <w:pPr>
        <w:pStyle w:val="libNormal"/>
      </w:pPr>
      <w:r>
        <w:rPr>
          <w:rFonts w:hint="eastAsia"/>
          <w:rtl/>
        </w:rPr>
        <w:t>کان</w:t>
      </w:r>
      <w:r>
        <w:rPr>
          <w:rtl/>
        </w:rPr>
        <w:t xml:space="preserve"> عالما فاضلا نحر</w:t>
      </w:r>
      <w:r>
        <w:rPr>
          <w:rFonts w:hint="cs"/>
          <w:rtl/>
        </w:rPr>
        <w:t>ی</w:t>
      </w:r>
      <w:r>
        <w:rPr>
          <w:rFonts w:hint="eastAsia"/>
          <w:rtl/>
        </w:rPr>
        <w:t>را</w:t>
      </w:r>
      <w:r>
        <w:rPr>
          <w:rtl/>
        </w:rPr>
        <w:t xml:space="preserve"> فق</w:t>
      </w:r>
      <w:r>
        <w:rPr>
          <w:rFonts w:hint="cs"/>
          <w:rtl/>
        </w:rPr>
        <w:t>ی</w:t>
      </w:r>
      <w:r>
        <w:rPr>
          <w:rFonts w:hint="eastAsia"/>
          <w:rtl/>
        </w:rPr>
        <w:t>ها</w:t>
      </w:r>
      <w:r>
        <w:rPr>
          <w:rtl/>
        </w:rPr>
        <w:t xml:space="preserve"> ف</w:t>
      </w:r>
      <w:r>
        <w:rPr>
          <w:rFonts w:hint="cs"/>
          <w:rtl/>
        </w:rPr>
        <w:t>ی</w:t>
      </w:r>
      <w:r>
        <w:rPr>
          <w:rtl/>
        </w:rPr>
        <w:t xml:space="preserve"> عصر السلطان شاه صف</w:t>
      </w:r>
      <w:r>
        <w:rPr>
          <w:rFonts w:hint="cs"/>
          <w:rtl/>
        </w:rPr>
        <w:t>ی</w:t>
      </w:r>
      <w:r>
        <w:rPr>
          <w:rtl/>
        </w:rPr>
        <w:t xml:space="preserve"> و السلطان شاه عبّاس الثان</w:t>
      </w:r>
      <w:r>
        <w:rPr>
          <w:rFonts w:hint="cs"/>
          <w:rtl/>
        </w:rPr>
        <w:t>ی</w:t>
      </w:r>
      <w:r>
        <w:rPr>
          <w:rFonts w:hint="eastAsia"/>
          <w:rtl/>
        </w:rPr>
        <w:t>،له</w:t>
      </w:r>
      <w:r>
        <w:rPr>
          <w:rtl/>
        </w:rPr>
        <w:t xml:space="preserve"> کتاب التب</w:t>
      </w:r>
      <w:r>
        <w:rPr>
          <w:rFonts w:hint="cs"/>
          <w:rtl/>
        </w:rPr>
        <w:t>ی</w:t>
      </w:r>
      <w:r>
        <w:rPr>
          <w:rFonts w:hint="eastAsia"/>
          <w:rtl/>
        </w:rPr>
        <w:t>ان</w:t>
      </w:r>
      <w:r>
        <w:rPr>
          <w:rtl/>
        </w:rPr>
        <w:t xml:space="preserve"> ف</w:t>
      </w:r>
      <w:r>
        <w:rPr>
          <w:rFonts w:hint="cs"/>
          <w:rtl/>
        </w:rPr>
        <w:t>ی</w:t>
      </w:r>
      <w:r>
        <w:rPr>
          <w:rtl/>
        </w:rPr>
        <w:t xml:space="preserve"> الفقه و رساله ف</w:t>
      </w:r>
      <w:r>
        <w:rPr>
          <w:rFonts w:hint="cs"/>
          <w:rtl/>
        </w:rPr>
        <w:t>ی</w:t>
      </w:r>
      <w:r>
        <w:rPr>
          <w:rtl/>
        </w:rPr>
        <w:t xml:space="preserve"> حرمه صلاه الجمعه ف</w:t>
      </w:r>
      <w:r>
        <w:rPr>
          <w:rFonts w:hint="cs"/>
          <w:rtl/>
        </w:rPr>
        <w:t>ی</w:t>
      </w:r>
      <w:r>
        <w:rPr>
          <w:rtl/>
        </w:rPr>
        <w:t xml:space="preserve"> الغ</w:t>
      </w:r>
      <w:r>
        <w:rPr>
          <w:rFonts w:hint="cs"/>
          <w:rtl/>
        </w:rPr>
        <w:t>ی</w:t>
      </w:r>
      <w:r>
        <w:rPr>
          <w:rFonts w:hint="eastAsia"/>
          <w:rtl/>
        </w:rPr>
        <w:t>به،</w:t>
      </w:r>
      <w:r>
        <w:rPr>
          <w:rFonts w:hint="cs"/>
          <w:rtl/>
        </w:rPr>
        <w:t>ی</w:t>
      </w:r>
      <w:r>
        <w:rPr>
          <w:rFonts w:hint="eastAsia"/>
          <w:rtl/>
        </w:rPr>
        <w:t>رو</w:t>
      </w:r>
      <w:r>
        <w:rPr>
          <w:rFonts w:hint="cs"/>
          <w:rtl/>
        </w:rPr>
        <w:t>ی</w:t>
      </w:r>
      <w:r>
        <w:rPr>
          <w:rtl/>
        </w:rPr>
        <w:t xml:space="preserve"> عن أب</w:t>
      </w:r>
      <w:r>
        <w:rPr>
          <w:rFonts w:hint="cs"/>
          <w:rtl/>
        </w:rPr>
        <w:t>ی</w:t>
      </w:r>
      <w:r>
        <w:rPr>
          <w:rFonts w:hint="eastAsia"/>
          <w:rtl/>
        </w:rPr>
        <w:t>ه</w:t>
      </w:r>
      <w:r>
        <w:rPr>
          <w:rtl/>
        </w:rPr>
        <w:t xml:space="preserve"> و عن الش</w:t>
      </w:r>
      <w:r>
        <w:rPr>
          <w:rFonts w:hint="cs"/>
          <w:rtl/>
        </w:rPr>
        <w:t>ی</w:t>
      </w:r>
      <w:r>
        <w:rPr>
          <w:rFonts w:hint="eastAsia"/>
          <w:rtl/>
        </w:rPr>
        <w:t>خ</w:t>
      </w:r>
      <w:r>
        <w:rPr>
          <w:rtl/>
        </w:rPr>
        <w:t xml:space="preserve"> البهائ</w:t>
      </w:r>
      <w:r>
        <w:rPr>
          <w:rFonts w:hint="cs"/>
          <w:rtl/>
        </w:rPr>
        <w:t>ی</w:t>
      </w:r>
      <w:r>
        <w:rPr>
          <w:rtl/>
        </w:rPr>
        <w:t xml:space="preserve"> و </w:t>
      </w:r>
      <w:r>
        <w:rPr>
          <w:rFonts w:hint="cs"/>
          <w:rtl/>
        </w:rPr>
        <w:t>ی</w:t>
      </w:r>
      <w:r>
        <w:rPr>
          <w:rFonts w:hint="eastAsia"/>
          <w:rtl/>
        </w:rPr>
        <w:t>رو</w:t>
      </w:r>
      <w:r>
        <w:rPr>
          <w:rFonts w:hint="cs"/>
          <w:rtl/>
        </w:rPr>
        <w:t>ی</w:t>
      </w:r>
      <w:r>
        <w:rPr>
          <w:rtl/>
        </w:rPr>
        <w:t xml:space="preserve"> عنه المجلس</w:t>
      </w:r>
      <w:r>
        <w:rPr>
          <w:rFonts w:hint="cs"/>
          <w:rtl/>
        </w:rPr>
        <w:t>ی</w:t>
      </w:r>
      <w:r>
        <w:rPr>
          <w:rFonts w:hint="eastAsia"/>
          <w:rtl/>
        </w:rPr>
        <w:t>،توفّ</w:t>
      </w:r>
      <w:r>
        <w:rPr>
          <w:rFonts w:hint="cs"/>
          <w:rtl/>
        </w:rPr>
        <w:t>ی</w:t>
      </w:r>
      <w:r>
        <w:rPr>
          <w:rtl/>
        </w:rPr>
        <w:t xml:space="preserve"> سنه(</w:t>
      </w:r>
      <w:r w:rsidR="00140CA9">
        <w:rPr>
          <w:rtl/>
        </w:rPr>
        <w:t>107</w:t>
      </w:r>
      <w:r>
        <w:rPr>
          <w:rtl/>
        </w:rPr>
        <w:t>5)،ق</w:t>
      </w:r>
      <w:r>
        <w:rPr>
          <w:rFonts w:hint="cs"/>
          <w:rtl/>
        </w:rPr>
        <w:t>ی</w:t>
      </w:r>
      <w:r>
        <w:rPr>
          <w:rFonts w:hint="eastAsia"/>
          <w:rtl/>
        </w:rPr>
        <w:t>ل</w:t>
      </w:r>
      <w:r>
        <w:rPr>
          <w:rtl/>
        </w:rPr>
        <w:t xml:space="preserve"> ف</w:t>
      </w:r>
      <w:r>
        <w:rPr>
          <w:rFonts w:hint="cs"/>
          <w:rtl/>
        </w:rPr>
        <w:t>ی</w:t>
      </w:r>
      <w:r>
        <w:rPr>
          <w:rtl/>
        </w:rPr>
        <w:t xml:space="preserve"> تار</w:t>
      </w:r>
      <w:r>
        <w:rPr>
          <w:rFonts w:hint="cs"/>
          <w:rtl/>
        </w:rPr>
        <w:t>ی</w:t>
      </w:r>
      <w:r>
        <w:rPr>
          <w:rFonts w:hint="eastAsia"/>
          <w:rtl/>
        </w:rPr>
        <w:t>خ</w:t>
      </w:r>
      <w:r>
        <w:rPr>
          <w:rtl/>
        </w:rPr>
        <w:t xml:space="preserve"> وفاته:(علم علم بر زم</w:t>
      </w:r>
      <w:r>
        <w:rPr>
          <w:rFonts w:hint="cs"/>
          <w:rtl/>
        </w:rPr>
        <w:t>ی</w:t>
      </w:r>
      <w:r>
        <w:rPr>
          <w:rFonts w:hint="eastAsia"/>
          <w:rtl/>
        </w:rPr>
        <w:t>ن</w:t>
      </w:r>
      <w:r>
        <w:rPr>
          <w:rtl/>
        </w:rPr>
        <w:t xml:space="preserve"> افتاد) </w:t>
      </w:r>
      <w:r w:rsidRPr="000F2A07">
        <w:rPr>
          <w:rStyle w:val="libFootnotenumChar"/>
          <w:rtl/>
        </w:rPr>
        <w:t>(1)</w:t>
      </w:r>
      <w:r>
        <w:rPr>
          <w:rtl/>
        </w:rPr>
        <w:t xml:space="preserve">. </w:t>
      </w:r>
    </w:p>
    <w:p w:rsidR="00140CA9" w:rsidRDefault="00191CDD" w:rsidP="00C51CE0">
      <w:pPr>
        <w:pStyle w:val="libCenterBold1"/>
      </w:pPr>
      <w:r>
        <w:rPr>
          <w:rFonts w:hint="eastAsia"/>
          <w:rtl/>
        </w:rPr>
        <w:t>الحسن</w:t>
      </w:r>
      <w:r w:rsidR="00C51CE0">
        <w:rPr>
          <w:rtl/>
        </w:rPr>
        <w:t xml:space="preserve"> الأفطس</w:t>
      </w:r>
    </w:p>
    <w:p w:rsidR="00C51CE0" w:rsidRDefault="00191CDD" w:rsidP="00C51CE0">
      <w:pPr>
        <w:pStyle w:val="libNormal"/>
        <w:rPr>
          <w:rtl/>
        </w:rPr>
      </w:pPr>
      <w:r>
        <w:rPr>
          <w:rFonts w:hint="eastAsia"/>
          <w:rtl/>
        </w:rPr>
        <w:t>الحسن</w:t>
      </w:r>
      <w:r>
        <w:rPr>
          <w:rtl/>
        </w:rPr>
        <w:t xml:space="preserve"> بن عل</w:t>
      </w:r>
      <w:r>
        <w:rPr>
          <w:rFonts w:hint="cs"/>
          <w:rtl/>
        </w:rPr>
        <w:t>یّ</w:t>
      </w:r>
      <w:r>
        <w:rPr>
          <w:rtl/>
        </w:rPr>
        <w:t xml:space="preserve"> الأصغر بن عل</w:t>
      </w:r>
      <w:r>
        <w:rPr>
          <w:rFonts w:hint="cs"/>
          <w:rtl/>
        </w:rPr>
        <w:t>یّ</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xml:space="preserve"> الملقّب بالأفطس،و الفطس بالتحر</w:t>
      </w:r>
      <w:r>
        <w:rPr>
          <w:rFonts w:hint="cs"/>
          <w:rtl/>
        </w:rPr>
        <w:t>ی</w:t>
      </w:r>
      <w:r>
        <w:rPr>
          <w:rFonts w:hint="eastAsia"/>
          <w:rtl/>
        </w:rPr>
        <w:t>ک</w:t>
      </w:r>
      <w:r>
        <w:rPr>
          <w:rtl/>
        </w:rPr>
        <w:t>:تطامن قصبه الأنف و انتشارها؛عن أب</w:t>
      </w:r>
      <w:r>
        <w:rPr>
          <w:rFonts w:hint="cs"/>
          <w:rtl/>
        </w:rPr>
        <w:t>ی</w:t>
      </w:r>
      <w:r>
        <w:rPr>
          <w:rtl/>
        </w:rPr>
        <w:t xml:space="preserve"> نصر البخار</w:t>
      </w:r>
      <w:r>
        <w:rPr>
          <w:rFonts w:hint="cs"/>
          <w:rtl/>
        </w:rPr>
        <w:t>ی</w:t>
      </w:r>
      <w:r>
        <w:rPr>
          <w:rtl/>
        </w:rPr>
        <w:t xml:space="preserve"> قال:خرج الأفطس مع محمّد بن عبد اللّه بن الحسن النفس الزک</w:t>
      </w:r>
      <w:r>
        <w:rPr>
          <w:rFonts w:hint="cs"/>
          <w:rtl/>
        </w:rPr>
        <w:t>ی</w:t>
      </w:r>
      <w:r>
        <w:rPr>
          <w:rFonts w:hint="eastAsia"/>
          <w:rtl/>
        </w:rPr>
        <w:t>ه</w:t>
      </w:r>
      <w:r>
        <w:rPr>
          <w:rtl/>
        </w:rPr>
        <w:t xml:space="preserve"> و ب</w:t>
      </w:r>
      <w:r>
        <w:rPr>
          <w:rFonts w:hint="cs"/>
          <w:rtl/>
        </w:rPr>
        <w:t>ی</w:t>
      </w:r>
      <w:r>
        <w:rPr>
          <w:rFonts w:hint="eastAsia"/>
          <w:rtl/>
        </w:rPr>
        <w:t>ده</w:t>
      </w:r>
      <w:r>
        <w:rPr>
          <w:rtl/>
        </w:rPr>
        <w:t xml:space="preserve"> را</w:t>
      </w:r>
      <w:r>
        <w:rPr>
          <w:rFonts w:hint="cs"/>
          <w:rtl/>
        </w:rPr>
        <w:t>ی</w:t>
      </w:r>
      <w:r>
        <w:rPr>
          <w:rFonts w:hint="eastAsia"/>
          <w:rtl/>
        </w:rPr>
        <w:t>ه</w:t>
      </w:r>
      <w:r>
        <w:rPr>
          <w:rtl/>
        </w:rPr>
        <w:t xml:space="preserve"> ب</w:t>
      </w:r>
      <w:r>
        <w:rPr>
          <w:rFonts w:hint="cs"/>
          <w:rtl/>
        </w:rPr>
        <w:t>ی</w:t>
      </w:r>
      <w:r>
        <w:rPr>
          <w:rFonts w:hint="eastAsia"/>
          <w:rtl/>
        </w:rPr>
        <w:t>ضاء</w:t>
      </w:r>
      <w:r>
        <w:rPr>
          <w:rtl/>
        </w:rPr>
        <w:t xml:space="preserve"> و أبل</w:t>
      </w:r>
      <w:r>
        <w:rPr>
          <w:rFonts w:hint="cs"/>
          <w:rtl/>
        </w:rPr>
        <w:t>ی</w:t>
      </w:r>
      <w:r>
        <w:rPr>
          <w:rtl/>
        </w:rPr>
        <w:t xml:space="preserve"> و لم </w:t>
      </w:r>
      <w:r>
        <w:rPr>
          <w:rFonts w:hint="cs"/>
          <w:rtl/>
        </w:rPr>
        <w:t>ی</w:t>
      </w:r>
      <w:r>
        <w:rPr>
          <w:rFonts w:hint="eastAsia"/>
          <w:rtl/>
        </w:rPr>
        <w:t>خرج</w:t>
      </w:r>
      <w:r>
        <w:rPr>
          <w:rtl/>
        </w:rPr>
        <w:t xml:space="preserve"> معه أشجع </w:t>
      </w:r>
      <w:r>
        <w:rPr>
          <w:rFonts w:hint="eastAsia"/>
          <w:rtl/>
        </w:rPr>
        <w:t>منه</w:t>
      </w:r>
      <w:r>
        <w:rPr>
          <w:rtl/>
        </w:rPr>
        <w:t xml:space="preserve"> و لا أصبر،و کان </w:t>
      </w:r>
      <w:r>
        <w:rPr>
          <w:rFonts w:hint="cs"/>
          <w:rtl/>
        </w:rPr>
        <w:t>ی</w:t>
      </w:r>
      <w:r>
        <w:rPr>
          <w:rFonts w:hint="eastAsia"/>
          <w:rtl/>
        </w:rPr>
        <w:t>قال</w:t>
      </w:r>
      <w:r>
        <w:rPr>
          <w:rtl/>
        </w:rPr>
        <w:t xml:space="preserve"> له:رمح آل أب</w:t>
      </w:r>
      <w:r>
        <w:rPr>
          <w:rFonts w:hint="cs"/>
          <w:rtl/>
        </w:rPr>
        <w:t>ی</w:t>
      </w:r>
      <w:r>
        <w:rPr>
          <w:rtl/>
        </w:rPr>
        <w:t xml:space="preserve"> طالب لطوله و طوله،و عن أب</w:t>
      </w:r>
      <w:r>
        <w:rPr>
          <w:rFonts w:hint="cs"/>
          <w:rtl/>
        </w:rPr>
        <w:t>ی</w:t>
      </w:r>
      <w:r>
        <w:rPr>
          <w:rtl/>
        </w:rPr>
        <w:t xml:space="preserve"> الحسن العمر</w:t>
      </w:r>
      <w:r>
        <w:rPr>
          <w:rFonts w:hint="cs"/>
          <w:rtl/>
        </w:rPr>
        <w:t>ی</w:t>
      </w:r>
      <w:r>
        <w:rPr>
          <w:rtl/>
        </w:rPr>
        <w:t xml:space="preserve"> انّه کان صاحب را</w:t>
      </w:r>
      <w:r>
        <w:rPr>
          <w:rFonts w:hint="cs"/>
          <w:rtl/>
        </w:rPr>
        <w:t>ی</w:t>
      </w:r>
      <w:r>
        <w:rPr>
          <w:rFonts w:hint="eastAsia"/>
          <w:rtl/>
        </w:rPr>
        <w:t>ه</w:t>
      </w:r>
      <w:r>
        <w:rPr>
          <w:rtl/>
        </w:rPr>
        <w:t xml:space="preserve"> محمّد بن عبد اللّه الصفراء، : و لمّا قتل النفس الزک</w:t>
      </w:r>
      <w:r>
        <w:rPr>
          <w:rFonts w:hint="cs"/>
          <w:rtl/>
        </w:rPr>
        <w:t>یّ</w:t>
      </w:r>
      <w:r>
        <w:rPr>
          <w:rFonts w:hint="eastAsia"/>
          <w:rtl/>
        </w:rPr>
        <w:t>ه</w:t>
      </w:r>
      <w:r>
        <w:rPr>
          <w:rtl/>
        </w:rPr>
        <w:t xml:space="preserve"> اختف</w:t>
      </w:r>
      <w:r>
        <w:rPr>
          <w:rFonts w:hint="cs"/>
          <w:rtl/>
        </w:rPr>
        <w:t>ی</w:t>
      </w:r>
      <w:r>
        <w:rPr>
          <w:rtl/>
        </w:rPr>
        <w:t xml:space="preserve"> الحسن الأفطس بن عل</w:t>
      </w:r>
      <w:r>
        <w:rPr>
          <w:rFonts w:hint="cs"/>
          <w:rtl/>
        </w:rPr>
        <w:t>یّ</w:t>
      </w:r>
      <w:r>
        <w:rPr>
          <w:rFonts w:hint="eastAsia"/>
          <w:rtl/>
        </w:rPr>
        <w:t>،فلمّا</w:t>
      </w:r>
      <w:r>
        <w:rPr>
          <w:rtl/>
        </w:rPr>
        <w:t xml:space="preserve"> دخل جعفر الصادق </w:t>
      </w:r>
      <w:r w:rsidR="00F2741C" w:rsidRPr="00F2741C">
        <w:rPr>
          <w:rStyle w:val="libAlaemChar"/>
          <w:rtl/>
        </w:rPr>
        <w:t>عليه‌السلام</w:t>
      </w:r>
      <w:r>
        <w:rPr>
          <w:rtl/>
        </w:rPr>
        <w:t xml:space="preserve"> العراق لق</w:t>
      </w:r>
      <w:r>
        <w:rPr>
          <w:rFonts w:hint="cs"/>
          <w:rtl/>
        </w:rPr>
        <w:t>ی</w:t>
      </w:r>
      <w:r>
        <w:rPr>
          <w:rtl/>
        </w:rPr>
        <w:t xml:space="preserve"> أبا جعفر المنصور قال له:</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تر</w:t>
      </w:r>
      <w:r>
        <w:rPr>
          <w:rFonts w:hint="cs"/>
          <w:rtl/>
        </w:rPr>
        <w:t>ی</w:t>
      </w:r>
      <w:r>
        <w:rPr>
          <w:rFonts w:hint="eastAsia"/>
          <w:rtl/>
        </w:rPr>
        <w:t>د</w:t>
      </w:r>
      <w:r>
        <w:rPr>
          <w:rtl/>
        </w:rPr>
        <w:t xml:space="preserve"> أن تسد</w:t>
      </w:r>
      <w:r>
        <w:rPr>
          <w:rFonts w:hint="cs"/>
          <w:rtl/>
        </w:rPr>
        <w:t>ی</w:t>
      </w:r>
      <w:r>
        <w:rPr>
          <w:rtl/>
        </w:rPr>
        <w:t xml:space="preserve"> ال</w:t>
      </w:r>
      <w:r>
        <w:rPr>
          <w:rFonts w:hint="cs"/>
          <w:rtl/>
        </w:rPr>
        <w:t>ی</w:t>
      </w:r>
      <w:r>
        <w:rPr>
          <w:rtl/>
        </w:rPr>
        <w:t xml:space="preserve"> رسول اللّه </w:t>
      </w:r>
      <w:r w:rsidR="00F2741C" w:rsidRPr="00F2741C">
        <w:rPr>
          <w:rStyle w:val="libAlaemChar"/>
          <w:rtl/>
        </w:rPr>
        <w:t>صلى‌الله‌عليه‌وآله‌وسلم</w:t>
      </w:r>
      <w:r>
        <w:rPr>
          <w:rtl/>
        </w:rPr>
        <w:t xml:space="preserve"> </w:t>
      </w:r>
      <w:r>
        <w:rPr>
          <w:rFonts w:hint="cs"/>
          <w:rtl/>
        </w:rPr>
        <w:t>ی</w:t>
      </w:r>
      <w:r>
        <w:rPr>
          <w:rFonts w:hint="eastAsia"/>
          <w:rtl/>
        </w:rPr>
        <w:t>دا؟قال</w:t>
      </w:r>
      <w:r>
        <w:rPr>
          <w:rtl/>
        </w:rPr>
        <w:t xml:space="preserve">:نعم </w:t>
      </w:r>
      <w:r>
        <w:rPr>
          <w:rFonts w:hint="cs"/>
          <w:rtl/>
        </w:rPr>
        <w:t>ی</w:t>
      </w:r>
      <w:r>
        <w:rPr>
          <w:rFonts w:hint="eastAsia"/>
          <w:rtl/>
        </w:rPr>
        <w:t>ا</w:t>
      </w:r>
      <w:r>
        <w:rPr>
          <w:rtl/>
        </w:rPr>
        <w:t xml:space="preserve"> أبا عبد اللّه،قال:تعفو عن ابنه الحسن بن عل</w:t>
      </w:r>
      <w:r>
        <w:rPr>
          <w:rFonts w:hint="cs"/>
          <w:rtl/>
        </w:rPr>
        <w:t>یّ</w:t>
      </w:r>
      <w:r>
        <w:rPr>
          <w:rtl/>
        </w:rPr>
        <w:t xml:space="preserve"> بن عل</w:t>
      </w:r>
      <w:r>
        <w:rPr>
          <w:rFonts w:hint="cs"/>
          <w:rtl/>
        </w:rPr>
        <w:t>یّ</w:t>
      </w:r>
      <w:r>
        <w:rPr>
          <w:rFonts w:hint="eastAsia"/>
          <w:rtl/>
        </w:rPr>
        <w:t>،فعف</w:t>
      </w:r>
      <w:r>
        <w:rPr>
          <w:rFonts w:hint="cs"/>
          <w:rtl/>
        </w:rPr>
        <w:t>ی</w:t>
      </w:r>
      <w:r>
        <w:rPr>
          <w:rtl/>
        </w:rPr>
        <w:t xml:space="preserve"> عنه.</w:t>
      </w:r>
    </w:p>
    <w:p w:rsidR="00D7268C" w:rsidRDefault="00191CDD" w:rsidP="00C51CE0">
      <w:pPr>
        <w:pStyle w:val="libNormal"/>
      </w:pPr>
      <w:r w:rsidRPr="00C51CE0">
        <w:rPr>
          <w:rStyle w:val="libBold1Char"/>
          <w:rFonts w:hint="eastAsia"/>
          <w:rtl/>
        </w:rPr>
        <w:t>الغ</w:t>
      </w:r>
      <w:r w:rsidRPr="00C51CE0">
        <w:rPr>
          <w:rStyle w:val="libBold1Char"/>
          <w:rFonts w:hint="cs"/>
          <w:rtl/>
        </w:rPr>
        <w:t>ی</w:t>
      </w:r>
      <w:r w:rsidRPr="00C51CE0">
        <w:rPr>
          <w:rStyle w:val="libBold1Char"/>
          <w:rFonts w:hint="eastAsia"/>
          <w:rtl/>
        </w:rPr>
        <w:t>به</w:t>
      </w:r>
      <w:r w:rsidRPr="00C51CE0">
        <w:rPr>
          <w:rStyle w:val="libBold1Char"/>
          <w:rtl/>
        </w:rPr>
        <w:t xml:space="preserve"> للطوس</w:t>
      </w:r>
      <w:r w:rsidRPr="00C51CE0">
        <w:rPr>
          <w:rStyle w:val="libBold1Char"/>
          <w:rFonts w:hint="cs"/>
          <w:rtl/>
        </w:rPr>
        <w:t>یّ</w:t>
      </w:r>
      <w:r>
        <w:rPr>
          <w:rtl/>
        </w:rPr>
        <w:t>:عن سالمه مولاه أب</w:t>
      </w:r>
      <w:r>
        <w:rPr>
          <w:rFonts w:hint="cs"/>
          <w:rtl/>
        </w:rPr>
        <w:t>ی</w:t>
      </w:r>
      <w:r>
        <w:rPr>
          <w:rtl/>
        </w:rPr>
        <w:t xml:space="preserve"> عبد اللّه </w:t>
      </w:r>
      <w:r w:rsidR="00F2741C" w:rsidRPr="00F2741C">
        <w:rPr>
          <w:rStyle w:val="libAlaemChar"/>
          <w:rtl/>
        </w:rPr>
        <w:t>عليه‌السلام</w:t>
      </w:r>
      <w:r>
        <w:rPr>
          <w:rtl/>
        </w:rPr>
        <w:t xml:space="preserve"> قالت: کنت عند أب</w:t>
      </w:r>
      <w:r>
        <w:rPr>
          <w:rFonts w:hint="cs"/>
          <w:rtl/>
        </w:rPr>
        <w:t>ی</w:t>
      </w:r>
      <w:r>
        <w:rPr>
          <w:rtl/>
        </w:rPr>
        <w:t xml:space="preserve"> عبد اللّه جعفر بن محمّد </w:t>
      </w:r>
      <w:r w:rsidR="00F2741C" w:rsidRPr="00F2741C">
        <w:rPr>
          <w:rStyle w:val="libAlaemChar"/>
          <w:rtl/>
        </w:rPr>
        <w:t>عليهما‌السلام</w:t>
      </w:r>
      <w:r>
        <w:rPr>
          <w:rtl/>
        </w:rPr>
        <w:t xml:space="preserve"> ح</w:t>
      </w:r>
      <w:r>
        <w:rPr>
          <w:rFonts w:hint="cs"/>
          <w:rtl/>
        </w:rPr>
        <w:t>ی</w:t>
      </w:r>
      <w:r>
        <w:rPr>
          <w:rFonts w:hint="eastAsia"/>
          <w:rtl/>
        </w:rPr>
        <w:t>ن</w:t>
      </w:r>
      <w:r>
        <w:rPr>
          <w:rtl/>
        </w:rPr>
        <w:t xml:space="preserve"> حضرته الوفاه و أغم</w:t>
      </w:r>
      <w:r>
        <w:rPr>
          <w:rFonts w:hint="cs"/>
          <w:rtl/>
        </w:rPr>
        <w:t>ی</w:t>
      </w:r>
      <w:r>
        <w:rPr>
          <w:rtl/>
        </w:rPr>
        <w:t xml:space="preserve"> عل</w:t>
      </w:r>
      <w:r>
        <w:rPr>
          <w:rFonts w:hint="cs"/>
          <w:rtl/>
        </w:rPr>
        <w:t>ی</w:t>
      </w:r>
      <w:r>
        <w:rPr>
          <w:rFonts w:hint="eastAsia"/>
          <w:rtl/>
        </w:rPr>
        <w:t>ه،فلمّا</w:t>
      </w:r>
      <w:r>
        <w:rPr>
          <w:rtl/>
        </w:rPr>
        <w:t xml:space="preserve"> أفاق قال:أعطوا الحسن بن عل</w:t>
      </w:r>
      <w:r>
        <w:rPr>
          <w:rFonts w:hint="cs"/>
          <w:rtl/>
        </w:rPr>
        <w:t>یّ</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و هو الأفطس سبع</w:t>
      </w:r>
      <w:r>
        <w:rPr>
          <w:rFonts w:hint="cs"/>
          <w:rtl/>
        </w:rPr>
        <w:t>ی</w:t>
      </w:r>
      <w:r>
        <w:rPr>
          <w:rFonts w:hint="eastAsia"/>
          <w:rtl/>
        </w:rPr>
        <w:t>ن</w:t>
      </w:r>
      <w:r>
        <w:rPr>
          <w:rtl/>
        </w:rPr>
        <w:t xml:space="preserve"> د</w:t>
      </w:r>
      <w:r>
        <w:rPr>
          <w:rFonts w:hint="cs"/>
          <w:rtl/>
        </w:rPr>
        <w:t>ی</w:t>
      </w:r>
      <w:r>
        <w:rPr>
          <w:rFonts w:hint="eastAsia"/>
          <w:rtl/>
        </w:rPr>
        <w:t>نارا</w:t>
      </w:r>
      <w:r>
        <w:rPr>
          <w:rtl/>
        </w:rPr>
        <w:t xml:space="preserve"> و أعط فلانا کذا </w:t>
      </w:r>
    </w:p>
    <w:p w:rsidR="00C51CE0" w:rsidRDefault="00C51CE0" w:rsidP="00C51CE0">
      <w:pPr>
        <w:pStyle w:val="libLine"/>
        <w:rPr>
          <w:rtl/>
        </w:rPr>
      </w:pPr>
      <w:r>
        <w:rPr>
          <w:rFonts w:hint="eastAsia"/>
          <w:rtl/>
        </w:rPr>
        <w:t>____________________</w:t>
      </w:r>
    </w:p>
    <w:p w:rsidR="00D7268C" w:rsidRDefault="00D7268C" w:rsidP="00C51CE0">
      <w:pPr>
        <w:pStyle w:val="libFootnote0"/>
        <w:rPr>
          <w:rtl/>
        </w:rPr>
      </w:pPr>
      <w:r w:rsidRPr="00C51CE0">
        <w:rPr>
          <w:rtl/>
        </w:rPr>
        <w:t>(1)</w:t>
      </w:r>
      <w:r w:rsidR="00191CDD">
        <w:rPr>
          <w:rtl/>
        </w:rPr>
        <w:t xml:space="preserve"> علم علم سقط ال</w:t>
      </w:r>
      <w:r w:rsidR="00191CDD">
        <w:rPr>
          <w:rFonts w:hint="cs"/>
          <w:rtl/>
        </w:rPr>
        <w:t>ی</w:t>
      </w:r>
      <w:r w:rsidR="00191CDD">
        <w:rPr>
          <w:rtl/>
        </w:rPr>
        <w:t xml:space="preserve"> الأرض،و هو ما </w:t>
      </w:r>
      <w:r w:rsidR="00191CDD">
        <w:rPr>
          <w:rFonts w:hint="cs"/>
          <w:rtl/>
        </w:rPr>
        <w:t>ی</w:t>
      </w:r>
      <w:r w:rsidR="00191CDD">
        <w:rPr>
          <w:rFonts w:hint="eastAsia"/>
          <w:rtl/>
        </w:rPr>
        <w:t>قابل</w:t>
      </w:r>
      <w:r w:rsidR="00191CDD">
        <w:rPr>
          <w:rtl/>
        </w:rPr>
        <w:t xml:space="preserve"> سنه وفاته بحساب الحروف.</w:t>
      </w:r>
    </w:p>
    <w:p w:rsidR="00D7268C" w:rsidRDefault="00D7268C" w:rsidP="000F2A07">
      <w:pPr>
        <w:pStyle w:val="libNormal"/>
        <w:rPr>
          <w:rtl/>
        </w:rPr>
      </w:pPr>
      <w:r>
        <w:rPr>
          <w:rtl/>
        </w:rPr>
        <w:br w:type="page"/>
      </w:r>
    </w:p>
    <w:p w:rsidR="00140CA9" w:rsidRDefault="00191CDD" w:rsidP="000D2269">
      <w:pPr>
        <w:pStyle w:val="libNormal0"/>
      </w:pPr>
      <w:r>
        <w:rPr>
          <w:rFonts w:hint="eastAsia"/>
          <w:rtl/>
        </w:rPr>
        <w:t>و</w:t>
      </w:r>
      <w:r>
        <w:rPr>
          <w:rtl/>
        </w:rPr>
        <w:t xml:space="preserve"> فلانا کذا،فقلت:أتعط</w:t>
      </w:r>
      <w:r>
        <w:rPr>
          <w:rFonts w:hint="cs"/>
          <w:rtl/>
        </w:rPr>
        <w:t>ی</w:t>
      </w:r>
      <w:r>
        <w:rPr>
          <w:rtl/>
        </w:rPr>
        <w:t xml:space="preserve"> رجلا حمل عل</w:t>
      </w:r>
      <w:r>
        <w:rPr>
          <w:rFonts w:hint="cs"/>
          <w:rtl/>
        </w:rPr>
        <w:t>ی</w:t>
      </w:r>
      <w:r>
        <w:rPr>
          <w:rFonts w:hint="eastAsia"/>
          <w:rtl/>
        </w:rPr>
        <w:t>ک</w:t>
      </w:r>
      <w:r>
        <w:rPr>
          <w:rtl/>
        </w:rPr>
        <w:t xml:space="preserve"> بالشفره </w:t>
      </w:r>
      <w:r>
        <w:rPr>
          <w:rFonts w:hint="cs"/>
          <w:rtl/>
        </w:rPr>
        <w:t>ی</w:t>
      </w:r>
      <w:r>
        <w:rPr>
          <w:rFonts w:hint="eastAsia"/>
          <w:rtl/>
        </w:rPr>
        <w:t>ر</w:t>
      </w:r>
      <w:r>
        <w:rPr>
          <w:rFonts w:hint="cs"/>
          <w:rtl/>
        </w:rPr>
        <w:t>ی</w:t>
      </w:r>
      <w:r>
        <w:rPr>
          <w:rFonts w:hint="eastAsia"/>
          <w:rtl/>
        </w:rPr>
        <w:t>د</w:t>
      </w:r>
      <w:r>
        <w:rPr>
          <w:rtl/>
        </w:rPr>
        <w:t xml:space="preserve"> أن </w:t>
      </w:r>
      <w:r>
        <w:rPr>
          <w:rFonts w:hint="cs"/>
          <w:rtl/>
        </w:rPr>
        <w:t>ی</w:t>
      </w:r>
      <w:r>
        <w:rPr>
          <w:rFonts w:hint="eastAsia"/>
          <w:rtl/>
        </w:rPr>
        <w:t>قتلک؟قال</w:t>
      </w:r>
      <w:r>
        <w:rPr>
          <w:rtl/>
        </w:rPr>
        <w:t xml:space="preserve">: </w:t>
      </w:r>
    </w:p>
    <w:p w:rsidR="00140CA9" w:rsidRDefault="00191CDD" w:rsidP="00191CDD">
      <w:pPr>
        <w:pStyle w:val="libNormal"/>
      </w:pPr>
      <w:r>
        <w:rPr>
          <w:rFonts w:hint="eastAsia"/>
          <w:rtl/>
        </w:rPr>
        <w:t>تر</w:t>
      </w:r>
      <w:r>
        <w:rPr>
          <w:rFonts w:hint="cs"/>
          <w:rtl/>
        </w:rPr>
        <w:t>ی</w:t>
      </w:r>
      <w:r>
        <w:rPr>
          <w:rFonts w:hint="eastAsia"/>
          <w:rtl/>
        </w:rPr>
        <w:t>د</w:t>
      </w:r>
      <w:r>
        <w:rPr>
          <w:rFonts w:hint="cs"/>
          <w:rtl/>
        </w:rPr>
        <w:t>ی</w:t>
      </w:r>
      <w:r>
        <w:rPr>
          <w:rFonts w:hint="eastAsia"/>
          <w:rtl/>
        </w:rPr>
        <w:t>ن</w:t>
      </w:r>
      <w:r>
        <w:rPr>
          <w:rtl/>
        </w:rPr>
        <w:t xml:space="preserve"> أن لا أکون من الذ</w:t>
      </w:r>
      <w:r>
        <w:rPr>
          <w:rFonts w:hint="cs"/>
          <w:rtl/>
        </w:rPr>
        <w:t>ی</w:t>
      </w:r>
      <w:r>
        <w:rPr>
          <w:rFonts w:hint="eastAsia"/>
          <w:rtl/>
        </w:rPr>
        <w:t>ن</w:t>
      </w:r>
      <w:r>
        <w:rPr>
          <w:rtl/>
        </w:rPr>
        <w:t xml:space="preserve"> قال اللّه(عزّ و جلّ): </w:t>
      </w:r>
      <w:r w:rsidR="00090BC1" w:rsidRPr="00090BC1">
        <w:rPr>
          <w:rStyle w:val="libAlaemChar"/>
          <w:rtl/>
        </w:rPr>
        <w:t>(</w:t>
      </w:r>
      <w:r w:rsidRPr="00090BC1">
        <w:rPr>
          <w:rStyle w:val="libAieChar"/>
          <w:rtl/>
        </w:rPr>
        <w:t>وَ الَّذِ</w:t>
      </w:r>
      <w:r w:rsidRPr="00090BC1">
        <w:rPr>
          <w:rStyle w:val="libAieChar"/>
          <w:rFonts w:hint="cs"/>
          <w:rtl/>
        </w:rPr>
        <w:t>ی</w:t>
      </w:r>
      <w:r w:rsidRPr="00090BC1">
        <w:rPr>
          <w:rStyle w:val="libAieChar"/>
          <w:rFonts w:hint="eastAsia"/>
          <w:rtl/>
        </w:rPr>
        <w:t>نَ</w:t>
      </w:r>
      <w:r w:rsidRPr="00090BC1">
        <w:rPr>
          <w:rStyle w:val="libAieChar"/>
          <w:rtl/>
        </w:rPr>
        <w:t xml:space="preserve"> </w:t>
      </w:r>
      <w:r w:rsidRPr="00090BC1">
        <w:rPr>
          <w:rStyle w:val="libAieChar"/>
          <w:rFonts w:hint="cs"/>
          <w:rtl/>
        </w:rPr>
        <w:t>یَ</w:t>
      </w:r>
      <w:r w:rsidRPr="00090BC1">
        <w:rPr>
          <w:rStyle w:val="libAieChar"/>
          <w:rFonts w:hint="eastAsia"/>
          <w:rtl/>
        </w:rPr>
        <w:t>صِلُونَ</w:t>
      </w:r>
      <w:r w:rsidRPr="00090BC1">
        <w:rPr>
          <w:rStyle w:val="libAieChar"/>
          <w:rtl/>
        </w:rPr>
        <w:t xml:space="preserve"> مٰا أَمَرَ اللّٰهُ بِهِ أَنْ </w:t>
      </w:r>
      <w:r w:rsidRPr="00090BC1">
        <w:rPr>
          <w:rStyle w:val="libAieChar"/>
          <w:rFonts w:hint="cs"/>
          <w:rtl/>
        </w:rPr>
        <w:t>یُ</w:t>
      </w:r>
      <w:r w:rsidRPr="00090BC1">
        <w:rPr>
          <w:rStyle w:val="libAieChar"/>
          <w:rFonts w:hint="eastAsia"/>
          <w:rtl/>
        </w:rPr>
        <w:t>وصَلَ</w:t>
      </w:r>
      <w:r w:rsidRPr="00090BC1">
        <w:rPr>
          <w:rStyle w:val="libAieChar"/>
          <w:rtl/>
        </w:rPr>
        <w:t xml:space="preserve"> وَ </w:t>
      </w:r>
      <w:r w:rsidRPr="00090BC1">
        <w:rPr>
          <w:rStyle w:val="libAieChar"/>
          <w:rFonts w:hint="cs"/>
          <w:rtl/>
        </w:rPr>
        <w:t>یَ</w:t>
      </w:r>
      <w:r w:rsidRPr="00090BC1">
        <w:rPr>
          <w:rStyle w:val="libAieChar"/>
          <w:rFonts w:hint="eastAsia"/>
          <w:rtl/>
        </w:rPr>
        <w:t>خْشَوْنَ</w:t>
      </w:r>
      <w:r w:rsidRPr="00090BC1">
        <w:rPr>
          <w:rStyle w:val="libAieChar"/>
          <w:rtl/>
        </w:rPr>
        <w:t xml:space="preserve"> رَبَّهُمْ وَ </w:t>
      </w:r>
      <w:r w:rsidRPr="00090BC1">
        <w:rPr>
          <w:rStyle w:val="libAieChar"/>
          <w:rFonts w:hint="cs"/>
          <w:rtl/>
        </w:rPr>
        <w:t>یَ</w:t>
      </w:r>
      <w:r w:rsidRPr="00090BC1">
        <w:rPr>
          <w:rStyle w:val="libAieChar"/>
          <w:rFonts w:hint="eastAsia"/>
          <w:rtl/>
        </w:rPr>
        <w:t>خٰافُونَ</w:t>
      </w:r>
      <w:r w:rsidRPr="00090BC1">
        <w:rPr>
          <w:rStyle w:val="libAieChar"/>
          <w:rtl/>
        </w:rPr>
        <w:t xml:space="preserve"> سُوءَ الْحِسٰابِ</w:t>
      </w:r>
      <w:r w:rsidR="00090BC1" w:rsidRPr="00090BC1">
        <w:rPr>
          <w:rStyle w:val="libAlaemChar"/>
          <w:rtl/>
        </w:rPr>
        <w:t>)</w:t>
      </w:r>
      <w:r>
        <w:rPr>
          <w:rtl/>
        </w:rPr>
        <w:t xml:space="preserve"> </w:t>
      </w:r>
      <w:r w:rsidRPr="000F2A07">
        <w:rPr>
          <w:rStyle w:val="libFootnotenumChar"/>
          <w:rtl/>
        </w:rPr>
        <w:t>(1)</w:t>
      </w:r>
      <w:r w:rsidR="00523470">
        <w:rPr>
          <w:rFonts w:hint="cs"/>
          <w:rtl/>
        </w:rPr>
        <w:t xml:space="preserve">؟نعم يا سالمة ان الله تعالى خلق الجنة فطيّبها و طيّب ريحها يوجد ريحها عاقّ و لا قاءع رحم </w:t>
      </w:r>
      <w:r w:rsidR="00523470" w:rsidRPr="00523470">
        <w:rPr>
          <w:rStyle w:val="libFootnotenumChar"/>
          <w:rFonts w:hint="cs"/>
          <w:rtl/>
        </w:rPr>
        <w:t>(2)</w:t>
      </w:r>
      <w:r w:rsidR="00523470">
        <w:rPr>
          <w:rFonts w:hint="cs"/>
          <w:rtl/>
        </w:rPr>
        <w:t>.</w:t>
      </w:r>
    </w:p>
    <w:p w:rsidR="00140CA9" w:rsidRDefault="00191CDD" w:rsidP="00523470">
      <w:pPr>
        <w:pStyle w:val="libNormal"/>
      </w:pPr>
      <w:r>
        <w:rPr>
          <w:rFonts w:hint="eastAsia"/>
          <w:rtl/>
        </w:rPr>
        <w:t>الحسن</w:t>
      </w:r>
      <w:r>
        <w:rPr>
          <w:rtl/>
        </w:rPr>
        <w:t xml:space="preserve"> بن عل</w:t>
      </w:r>
      <w:r>
        <w:rPr>
          <w:rFonts w:hint="cs"/>
          <w:rtl/>
        </w:rPr>
        <w:t>یّ</w:t>
      </w:r>
      <w:r>
        <w:rPr>
          <w:rtl/>
        </w:rPr>
        <w:t xml:space="preserve"> بن فضّال الت</w:t>
      </w:r>
      <w:r>
        <w:rPr>
          <w:rFonts w:hint="cs"/>
          <w:rtl/>
        </w:rPr>
        <w:t>ی</w:t>
      </w:r>
      <w:r>
        <w:rPr>
          <w:rFonts w:hint="eastAsia"/>
          <w:rtl/>
        </w:rPr>
        <w:t>مل</w:t>
      </w:r>
      <w:r>
        <w:rPr>
          <w:rFonts w:hint="cs"/>
          <w:rtl/>
        </w:rPr>
        <w:t>ی</w:t>
      </w:r>
      <w:r>
        <w:rPr>
          <w:rtl/>
        </w:rPr>
        <w:t xml:space="preserve"> </w:t>
      </w:r>
      <w:r>
        <w:rPr>
          <w:rFonts w:hint="eastAsia"/>
          <w:rtl/>
        </w:rPr>
        <w:t>نسبه</w:t>
      </w:r>
      <w:r>
        <w:rPr>
          <w:rtl/>
        </w:rPr>
        <w:t xml:space="preserve"> ال</w:t>
      </w:r>
      <w:r>
        <w:rPr>
          <w:rFonts w:hint="cs"/>
          <w:rtl/>
        </w:rPr>
        <w:t>ی</w:t>
      </w:r>
      <w:r>
        <w:rPr>
          <w:rtl/>
        </w:rPr>
        <w:t xml:space="preserve"> ت</w:t>
      </w:r>
      <w:r>
        <w:rPr>
          <w:rFonts w:hint="cs"/>
          <w:rtl/>
        </w:rPr>
        <w:t>ی</w:t>
      </w:r>
      <w:r>
        <w:rPr>
          <w:rFonts w:hint="eastAsia"/>
          <w:rtl/>
        </w:rPr>
        <w:t>م</w:t>
      </w:r>
      <w:r>
        <w:rPr>
          <w:rtl/>
        </w:rPr>
        <w:t xml:space="preserve"> اللّه بن ثعلبه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90BC1" w:rsidRPr="000D2269">
        <w:rPr>
          <w:rtl/>
        </w:rPr>
        <w:t>(</w:t>
      </w:r>
      <w:r w:rsidRPr="000D2269">
        <w:rPr>
          <w:rtl/>
        </w:rPr>
        <w:t>فضل</w:t>
      </w:r>
      <w:r w:rsidR="00090BC1" w:rsidRPr="000D2269">
        <w:rPr>
          <w:rtl/>
        </w:rPr>
        <w:t>)</w:t>
      </w:r>
      <w:r w:rsidRPr="000D2269">
        <w:rPr>
          <w:rtl/>
        </w:rPr>
        <w:t xml:space="preserve"> بعنوان</w:t>
      </w:r>
      <w:r>
        <w:rPr>
          <w:rtl/>
        </w:rPr>
        <w:t xml:space="preserve"> ابن فضّال. </w:t>
      </w:r>
    </w:p>
    <w:p w:rsidR="00140CA9" w:rsidRDefault="00191CDD" w:rsidP="000D2269">
      <w:pPr>
        <w:pStyle w:val="libNormal"/>
      </w:pPr>
      <w:r>
        <w:rPr>
          <w:rFonts w:hint="eastAsia"/>
          <w:rtl/>
        </w:rPr>
        <w:t>الأم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حسن بن الأم</w:t>
      </w:r>
      <w:r>
        <w:rPr>
          <w:rFonts w:hint="cs"/>
          <w:rtl/>
        </w:rPr>
        <w:t>ی</w:t>
      </w:r>
      <w:r>
        <w:rPr>
          <w:rFonts w:hint="eastAsia"/>
          <w:rtl/>
        </w:rPr>
        <w:t>ر</w:t>
      </w:r>
      <w:r>
        <w:rPr>
          <w:rtl/>
        </w:rPr>
        <w:t xml:space="preserve"> </w:t>
      </w:r>
      <w:r>
        <w:rPr>
          <w:rFonts w:hint="eastAsia"/>
          <w:rtl/>
        </w:rPr>
        <w:t>س</w:t>
      </w:r>
      <w:r>
        <w:rPr>
          <w:rFonts w:hint="cs"/>
          <w:rtl/>
        </w:rPr>
        <w:t>ی</w:t>
      </w:r>
      <w:r>
        <w:rPr>
          <w:rFonts w:hint="eastAsia"/>
          <w:rtl/>
        </w:rPr>
        <w:t>د</w:t>
      </w:r>
      <w:r>
        <w:rPr>
          <w:rtl/>
        </w:rPr>
        <w:t xml:space="preserve"> عل</w:t>
      </w:r>
      <w:r>
        <w:rPr>
          <w:rFonts w:hint="cs"/>
          <w:rtl/>
        </w:rPr>
        <w:t>یّ</w:t>
      </w:r>
      <w:r>
        <w:rPr>
          <w:rtl/>
        </w:rPr>
        <w:t xml:space="preserve"> بن الأم</w:t>
      </w:r>
      <w:r>
        <w:rPr>
          <w:rFonts w:hint="cs"/>
          <w:rtl/>
        </w:rPr>
        <w:t>ی</w:t>
      </w:r>
      <w:r>
        <w:rPr>
          <w:rFonts w:hint="eastAsia"/>
          <w:rtl/>
        </w:rPr>
        <w:t>ر</w:t>
      </w:r>
      <w:r>
        <w:rPr>
          <w:rtl/>
        </w:rPr>
        <w:t xml:space="preserve"> محمّد باقر بن الأم</w:t>
      </w:r>
      <w:r>
        <w:rPr>
          <w:rFonts w:hint="cs"/>
          <w:rtl/>
        </w:rPr>
        <w:t>ی</w:t>
      </w:r>
      <w:r>
        <w:rPr>
          <w:rFonts w:hint="eastAsia"/>
          <w:rtl/>
        </w:rPr>
        <w:t>ر</w:t>
      </w:r>
      <w:r>
        <w:rPr>
          <w:rtl/>
        </w:rPr>
        <w:t xml:space="preserve"> إسماع</w:t>
      </w:r>
      <w:r>
        <w:rPr>
          <w:rFonts w:hint="cs"/>
          <w:rtl/>
        </w:rPr>
        <w:t>ی</w:t>
      </w:r>
      <w:r>
        <w:rPr>
          <w:rFonts w:hint="eastAsia"/>
          <w:rtl/>
        </w:rPr>
        <w:t>ل</w:t>
      </w:r>
      <w:r>
        <w:rPr>
          <w:rtl/>
        </w:rPr>
        <w:t xml:space="preserve"> الواعظ الحس</w:t>
      </w:r>
      <w:r>
        <w:rPr>
          <w:rFonts w:hint="cs"/>
          <w:rtl/>
        </w:rPr>
        <w:t>ی</w:t>
      </w:r>
      <w:r>
        <w:rPr>
          <w:rFonts w:hint="eastAsia"/>
          <w:rtl/>
        </w:rPr>
        <w:t>ن</w:t>
      </w:r>
      <w:r>
        <w:rPr>
          <w:rFonts w:hint="cs"/>
          <w:rtl/>
        </w:rPr>
        <w:t>ی</w:t>
      </w:r>
      <w:r>
        <w:rPr>
          <w:rtl/>
        </w:rPr>
        <w:t xml:space="preserve"> الأصبهان</w:t>
      </w:r>
      <w:r>
        <w:rPr>
          <w:rFonts w:hint="cs"/>
          <w:rtl/>
        </w:rPr>
        <w:t>یّ</w:t>
      </w:r>
      <w:r>
        <w:rPr>
          <w:rtl/>
        </w:rPr>
        <w:t xml:space="preserve"> الس</w:t>
      </w:r>
      <w:r>
        <w:rPr>
          <w:rFonts w:hint="cs"/>
          <w:rtl/>
        </w:rPr>
        <w:t>یّ</w:t>
      </w:r>
      <w:r>
        <w:rPr>
          <w:rFonts w:hint="eastAsia"/>
          <w:rtl/>
        </w:rPr>
        <w:t>د</w:t>
      </w:r>
      <w:r>
        <w:rPr>
          <w:rtl/>
        </w:rPr>
        <w:t xml:space="preserve"> الجل</w:t>
      </w:r>
      <w:r>
        <w:rPr>
          <w:rFonts w:hint="cs"/>
          <w:rtl/>
        </w:rPr>
        <w:t>ی</w:t>
      </w:r>
      <w:r>
        <w:rPr>
          <w:rFonts w:hint="eastAsia"/>
          <w:rtl/>
        </w:rPr>
        <w:t>ل</w:t>
      </w:r>
      <w:r>
        <w:rPr>
          <w:rtl/>
        </w:rPr>
        <w:t xml:space="preserve"> و العالم النب</w:t>
      </w:r>
      <w:r>
        <w:rPr>
          <w:rFonts w:hint="cs"/>
          <w:rtl/>
        </w:rPr>
        <w:t>ی</w:t>
      </w:r>
      <w:r>
        <w:rPr>
          <w:rFonts w:hint="eastAsia"/>
          <w:rtl/>
        </w:rPr>
        <w:t>ل،أورده</w:t>
      </w:r>
      <w:r>
        <w:rPr>
          <w:rtl/>
        </w:rPr>
        <w:t xml:space="preserve"> ش</w:t>
      </w:r>
      <w:r>
        <w:rPr>
          <w:rFonts w:hint="cs"/>
          <w:rtl/>
        </w:rPr>
        <w:t>ی</w:t>
      </w:r>
      <w:r>
        <w:rPr>
          <w:rFonts w:hint="eastAsia"/>
          <w:rtl/>
        </w:rPr>
        <w:t>خنا</w:t>
      </w:r>
      <w:r>
        <w:rPr>
          <w:rtl/>
        </w:rPr>
        <w:t xml:space="preserve"> ف</w:t>
      </w:r>
      <w:r>
        <w:rPr>
          <w:rFonts w:hint="cs"/>
          <w:rtl/>
        </w:rPr>
        <w:t>ی</w:t>
      </w:r>
      <w:r>
        <w:rPr>
          <w:rtl/>
        </w:rPr>
        <w:t xml:space="preserve"> مستدرکه ف</w:t>
      </w:r>
      <w:r>
        <w:rPr>
          <w:rFonts w:hint="cs"/>
          <w:rtl/>
        </w:rPr>
        <w:t>ی</w:t>
      </w:r>
      <w:r>
        <w:rPr>
          <w:rtl/>
        </w:rPr>
        <w:t xml:space="preserve"> ذکر مشا</w:t>
      </w:r>
      <w:r>
        <w:rPr>
          <w:rFonts w:hint="cs"/>
          <w:rtl/>
        </w:rPr>
        <w:t>ی</w:t>
      </w:r>
      <w:r>
        <w:rPr>
          <w:rFonts w:hint="eastAsia"/>
          <w:rtl/>
        </w:rPr>
        <w:t>خ</w:t>
      </w:r>
      <w:r>
        <w:rPr>
          <w:rtl/>
        </w:rPr>
        <w:t xml:space="preserve"> ش</w:t>
      </w:r>
      <w:r>
        <w:rPr>
          <w:rFonts w:hint="cs"/>
          <w:rtl/>
        </w:rPr>
        <w:t>ی</w:t>
      </w:r>
      <w:r>
        <w:rPr>
          <w:rFonts w:hint="eastAsia"/>
          <w:rtl/>
        </w:rPr>
        <w:t>خه</w:t>
      </w:r>
      <w:r>
        <w:rPr>
          <w:rtl/>
        </w:rPr>
        <w:t xml:space="preserve"> الس</w:t>
      </w:r>
      <w:r>
        <w:rPr>
          <w:rFonts w:hint="cs"/>
          <w:rtl/>
        </w:rPr>
        <w:t>یّ</w:t>
      </w:r>
      <w:r>
        <w:rPr>
          <w:rFonts w:hint="eastAsia"/>
          <w:rtl/>
        </w:rPr>
        <w:t>د</w:t>
      </w:r>
      <w:r>
        <w:rPr>
          <w:rtl/>
        </w:rPr>
        <w:t xml:space="preserve"> الأجل الأم</w:t>
      </w:r>
      <w:r>
        <w:rPr>
          <w:rFonts w:hint="cs"/>
          <w:rtl/>
        </w:rPr>
        <w:t>ی</w:t>
      </w:r>
      <w:r>
        <w:rPr>
          <w:rFonts w:hint="eastAsia"/>
          <w:rtl/>
        </w:rPr>
        <w:t>رزا</w:t>
      </w:r>
      <w:r>
        <w:rPr>
          <w:rtl/>
        </w:rPr>
        <w:t xml:space="preserve"> هاشم و قال:ال</w:t>
      </w:r>
      <w:r>
        <w:rPr>
          <w:rFonts w:hint="cs"/>
          <w:rtl/>
        </w:rPr>
        <w:t>ی</w:t>
      </w:r>
      <w:r>
        <w:rPr>
          <w:rFonts w:hint="eastAsia"/>
          <w:rtl/>
        </w:rPr>
        <w:t>ه</w:t>
      </w:r>
      <w:r>
        <w:rPr>
          <w:rtl/>
        </w:rPr>
        <w:t xml:space="preserve"> انتهت ر</w:t>
      </w:r>
      <w:r>
        <w:rPr>
          <w:rFonts w:hint="cs"/>
          <w:rtl/>
        </w:rPr>
        <w:t>ی</w:t>
      </w:r>
      <w:r>
        <w:rPr>
          <w:rFonts w:hint="eastAsia"/>
          <w:rtl/>
        </w:rPr>
        <w:t>اسه</w:t>
      </w:r>
      <w:r>
        <w:rPr>
          <w:rtl/>
        </w:rPr>
        <w:t xml:space="preserve"> التدر</w:t>
      </w:r>
      <w:r>
        <w:rPr>
          <w:rFonts w:hint="cs"/>
          <w:rtl/>
        </w:rPr>
        <w:t>ی</w:t>
      </w:r>
      <w:r>
        <w:rPr>
          <w:rFonts w:hint="eastAsia"/>
          <w:rtl/>
        </w:rPr>
        <w:t>س</w:t>
      </w:r>
      <w:r>
        <w:rPr>
          <w:rtl/>
        </w:rPr>
        <w:t xml:space="preserve"> ف</w:t>
      </w:r>
      <w:r>
        <w:rPr>
          <w:rFonts w:hint="cs"/>
          <w:rtl/>
        </w:rPr>
        <w:t>ی</w:t>
      </w:r>
      <w:r>
        <w:rPr>
          <w:rtl/>
        </w:rPr>
        <w:t xml:space="preserve"> الفقه و الأصول ف</w:t>
      </w:r>
      <w:r>
        <w:rPr>
          <w:rFonts w:hint="cs"/>
          <w:rtl/>
        </w:rPr>
        <w:t>ی</w:t>
      </w:r>
      <w:r>
        <w:rPr>
          <w:rtl/>
        </w:rPr>
        <w:t xml:space="preserve"> أصفهان و کان </w:t>
      </w:r>
      <w:r>
        <w:rPr>
          <w:rFonts w:hint="cs"/>
          <w:rtl/>
        </w:rPr>
        <w:t>ی</w:t>
      </w:r>
      <w:r>
        <w:rPr>
          <w:rFonts w:hint="eastAsia"/>
          <w:rtl/>
        </w:rPr>
        <w:t>شدّ</w:t>
      </w:r>
      <w:r>
        <w:rPr>
          <w:rtl/>
        </w:rPr>
        <w:t xml:space="preserve"> إل</w:t>
      </w:r>
      <w:r>
        <w:rPr>
          <w:rFonts w:hint="cs"/>
          <w:rtl/>
        </w:rPr>
        <w:t>ی</w:t>
      </w:r>
      <w:r>
        <w:rPr>
          <w:rFonts w:hint="eastAsia"/>
          <w:rtl/>
        </w:rPr>
        <w:t>ه</w:t>
      </w:r>
      <w:r>
        <w:rPr>
          <w:rtl/>
        </w:rPr>
        <w:t xml:space="preserve"> الرواحل ل</w:t>
      </w:r>
      <w:r>
        <w:rPr>
          <w:rFonts w:hint="eastAsia"/>
          <w:rtl/>
        </w:rPr>
        <w:t>إستفاده</w:t>
      </w:r>
      <w:r>
        <w:rPr>
          <w:rtl/>
        </w:rPr>
        <w:t xml:space="preserve"> العلوم الشرع</w:t>
      </w:r>
      <w:r>
        <w:rPr>
          <w:rFonts w:hint="cs"/>
          <w:rtl/>
        </w:rPr>
        <w:t>ی</w:t>
      </w:r>
      <w:r>
        <w:rPr>
          <w:rFonts w:hint="eastAsia"/>
          <w:rtl/>
        </w:rPr>
        <w:t>ه</w:t>
      </w:r>
      <w:r>
        <w:rPr>
          <w:rtl/>
        </w:rPr>
        <w:t xml:space="preserve"> من أطراف البلدان و ما کانت الهجره ال</w:t>
      </w:r>
      <w:r>
        <w:rPr>
          <w:rFonts w:hint="cs"/>
          <w:rtl/>
        </w:rPr>
        <w:t>ی</w:t>
      </w:r>
      <w:r>
        <w:rPr>
          <w:rtl/>
        </w:rPr>
        <w:t xml:space="preserve"> العراق لتحص</w:t>
      </w:r>
      <w:r>
        <w:rPr>
          <w:rFonts w:hint="cs"/>
          <w:rtl/>
        </w:rPr>
        <w:t>ی</w:t>
      </w:r>
      <w:r>
        <w:rPr>
          <w:rFonts w:hint="eastAsia"/>
          <w:rtl/>
        </w:rPr>
        <w:t>ل</w:t>
      </w:r>
      <w:r>
        <w:rPr>
          <w:rtl/>
        </w:rPr>
        <w:t xml:space="preserve"> العلوم الد</w:t>
      </w:r>
      <w:r>
        <w:rPr>
          <w:rFonts w:hint="cs"/>
          <w:rtl/>
        </w:rPr>
        <w:t>ی</w:t>
      </w:r>
      <w:r>
        <w:rPr>
          <w:rFonts w:hint="eastAsia"/>
          <w:rtl/>
        </w:rPr>
        <w:t>ن</w:t>
      </w:r>
      <w:r>
        <w:rPr>
          <w:rFonts w:hint="cs"/>
          <w:rtl/>
        </w:rPr>
        <w:t>ی</w:t>
      </w:r>
      <w:r>
        <w:rPr>
          <w:rFonts w:hint="eastAsia"/>
          <w:rtl/>
        </w:rPr>
        <w:t>ه</w:t>
      </w:r>
      <w:r>
        <w:rPr>
          <w:rtl/>
        </w:rPr>
        <w:t xml:space="preserve"> متعارفا ف</w:t>
      </w:r>
      <w:r>
        <w:rPr>
          <w:rFonts w:hint="cs"/>
          <w:rtl/>
        </w:rPr>
        <w:t>ی</w:t>
      </w:r>
      <w:r>
        <w:rPr>
          <w:rtl/>
        </w:rPr>
        <w:t xml:space="preserve"> طلبه أصفهان قبل وفاته کتعارفها ف</w:t>
      </w:r>
      <w:r>
        <w:rPr>
          <w:rFonts w:hint="cs"/>
          <w:rtl/>
        </w:rPr>
        <w:t>ی</w:t>
      </w:r>
      <w:r>
        <w:rPr>
          <w:rtl/>
        </w:rPr>
        <w:t xml:space="preserve"> غ</w:t>
      </w:r>
      <w:r>
        <w:rPr>
          <w:rFonts w:hint="cs"/>
          <w:rtl/>
        </w:rPr>
        <w:t>ی</w:t>
      </w:r>
      <w:r>
        <w:rPr>
          <w:rFonts w:hint="eastAsia"/>
          <w:rtl/>
        </w:rPr>
        <w:t>رهم،و</w:t>
      </w:r>
      <w:r>
        <w:rPr>
          <w:rtl/>
        </w:rPr>
        <w:t xml:space="preserve"> قد برز من مجلسه علماء فضلاء و فقهاء نبلاء جزاه اللّه تعال</w:t>
      </w:r>
      <w:r>
        <w:rPr>
          <w:rFonts w:hint="cs"/>
          <w:rtl/>
        </w:rPr>
        <w:t>ی</w:t>
      </w:r>
      <w:r>
        <w:rPr>
          <w:rtl/>
        </w:rPr>
        <w:t xml:space="preserve"> خ</w:t>
      </w:r>
      <w:r>
        <w:rPr>
          <w:rFonts w:hint="cs"/>
          <w:rtl/>
        </w:rPr>
        <w:t>ی</w:t>
      </w:r>
      <w:r>
        <w:rPr>
          <w:rFonts w:hint="eastAsia"/>
          <w:rtl/>
        </w:rPr>
        <w:t>ر</w:t>
      </w:r>
      <w:r>
        <w:rPr>
          <w:rtl/>
        </w:rPr>
        <w:t xml:space="preserve"> الجزاء،انته</w:t>
      </w:r>
      <w:r>
        <w:rPr>
          <w:rFonts w:hint="cs"/>
          <w:rtl/>
        </w:rPr>
        <w:t>ی</w:t>
      </w:r>
      <w:r>
        <w:rPr>
          <w:rtl/>
        </w:rPr>
        <w:t xml:space="preserve">. </w:t>
      </w:r>
    </w:p>
    <w:p w:rsidR="00D7268C" w:rsidRDefault="00191CDD" w:rsidP="00523470">
      <w:pPr>
        <w:pStyle w:val="libNormal"/>
      </w:pPr>
      <w:r>
        <w:rPr>
          <w:rFonts w:hint="eastAsia"/>
          <w:rtl/>
        </w:rPr>
        <w:t>و</w:t>
      </w:r>
      <w:r>
        <w:rPr>
          <w:rtl/>
        </w:rPr>
        <w:t xml:space="preserve"> نقل ف</w:t>
      </w:r>
      <w:r>
        <w:rPr>
          <w:rFonts w:hint="cs"/>
          <w:rtl/>
        </w:rPr>
        <w:t>ی</w:t>
      </w:r>
      <w:r>
        <w:rPr>
          <w:rtl/>
        </w:rPr>
        <w:t>(دار السلام)عنه رؤ</w:t>
      </w:r>
      <w:r>
        <w:rPr>
          <w:rFonts w:hint="cs"/>
          <w:rtl/>
        </w:rPr>
        <w:t>ی</w:t>
      </w:r>
      <w:r>
        <w:rPr>
          <w:rFonts w:hint="eastAsia"/>
          <w:rtl/>
        </w:rPr>
        <w:t>ا</w:t>
      </w:r>
      <w:r>
        <w:rPr>
          <w:rtl/>
        </w:rPr>
        <w:t xml:space="preserve"> </w:t>
      </w:r>
      <w:r>
        <w:rPr>
          <w:rFonts w:hint="cs"/>
          <w:rtl/>
        </w:rPr>
        <w:t>ی</w:t>
      </w:r>
      <w:r>
        <w:rPr>
          <w:rFonts w:hint="eastAsia"/>
          <w:rtl/>
        </w:rPr>
        <w:t>نبغ</w:t>
      </w:r>
      <w:r>
        <w:rPr>
          <w:rFonts w:hint="cs"/>
          <w:rtl/>
        </w:rPr>
        <w:t>ی</w:t>
      </w:r>
      <w:r>
        <w:rPr>
          <w:rtl/>
        </w:rPr>
        <w:t xml:space="preserve"> نقلها هاهنا،قال:حدّثن</w:t>
      </w:r>
      <w:r>
        <w:rPr>
          <w:rFonts w:hint="cs"/>
          <w:rtl/>
        </w:rPr>
        <w:t>ی</w:t>
      </w:r>
      <w:r>
        <w:rPr>
          <w:rtl/>
        </w:rPr>
        <w:t xml:space="preserve"> الس</w:t>
      </w:r>
      <w:r>
        <w:rPr>
          <w:rFonts w:hint="cs"/>
          <w:rtl/>
        </w:rPr>
        <w:t>یّ</w:t>
      </w:r>
      <w:r>
        <w:rPr>
          <w:rFonts w:hint="eastAsia"/>
          <w:rtl/>
        </w:rPr>
        <w:t>د</w:t>
      </w:r>
      <w:r>
        <w:rPr>
          <w:rtl/>
        </w:rPr>
        <w:t xml:space="preserve"> المؤ</w:t>
      </w:r>
      <w:r>
        <w:rPr>
          <w:rFonts w:hint="cs"/>
          <w:rtl/>
        </w:rPr>
        <w:t>یّ</w:t>
      </w:r>
      <w:r>
        <w:rPr>
          <w:rFonts w:hint="eastAsia"/>
          <w:rtl/>
        </w:rPr>
        <w:t>د</w:t>
      </w:r>
      <w:r>
        <w:rPr>
          <w:rtl/>
        </w:rPr>
        <w:t xml:space="preserve"> الفاضل الأرشد الورع العالم التق</w:t>
      </w:r>
      <w:r>
        <w:rPr>
          <w:rFonts w:hint="cs"/>
          <w:rtl/>
        </w:rPr>
        <w:t>یّ</w:t>
      </w:r>
      <w:r>
        <w:rPr>
          <w:rtl/>
        </w:rPr>
        <w:t xml:space="preserve"> الأم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بن العالم الجل</w:t>
      </w:r>
      <w:r>
        <w:rPr>
          <w:rFonts w:hint="cs"/>
          <w:rtl/>
        </w:rPr>
        <w:t>ی</w:t>
      </w:r>
      <w:r>
        <w:rPr>
          <w:rFonts w:hint="eastAsia"/>
          <w:rtl/>
        </w:rPr>
        <w:t>ل</w:t>
      </w:r>
      <w:r>
        <w:rPr>
          <w:rtl/>
        </w:rPr>
        <w:t xml:space="preserve"> و الفق</w:t>
      </w:r>
      <w:r>
        <w:rPr>
          <w:rFonts w:hint="cs"/>
          <w:rtl/>
        </w:rPr>
        <w:t>ی</w:t>
      </w:r>
      <w:r>
        <w:rPr>
          <w:rFonts w:hint="eastAsia"/>
          <w:rtl/>
        </w:rPr>
        <w:t>ه</w:t>
      </w:r>
      <w:r>
        <w:rPr>
          <w:rtl/>
        </w:rPr>
        <w:t xml:space="preserve"> النب</w:t>
      </w:r>
      <w:r>
        <w:rPr>
          <w:rFonts w:hint="cs"/>
          <w:rtl/>
        </w:rPr>
        <w:t>ی</w:t>
      </w:r>
      <w:r>
        <w:rPr>
          <w:rFonts w:hint="eastAsia"/>
          <w:rtl/>
        </w:rPr>
        <w:t>ل</w:t>
      </w:r>
      <w:r>
        <w:rPr>
          <w:rtl/>
        </w:rPr>
        <w:t xml:space="preserve"> قدوه أرباب التحق</w:t>
      </w:r>
      <w:r>
        <w:rPr>
          <w:rFonts w:hint="cs"/>
          <w:rtl/>
        </w:rPr>
        <w:t>ی</w:t>
      </w:r>
      <w:r>
        <w:rPr>
          <w:rFonts w:hint="eastAsia"/>
          <w:rtl/>
        </w:rPr>
        <w:t>ق</w:t>
      </w:r>
      <w:r>
        <w:rPr>
          <w:rtl/>
        </w:rPr>
        <w:t xml:space="preserve"> و من إل</w:t>
      </w:r>
      <w:r>
        <w:rPr>
          <w:rFonts w:hint="cs"/>
          <w:rtl/>
        </w:rPr>
        <w:t>ی</w:t>
      </w:r>
      <w:r>
        <w:rPr>
          <w:rFonts w:hint="eastAsia"/>
          <w:rtl/>
        </w:rPr>
        <w:t>ه</w:t>
      </w:r>
      <w:r>
        <w:rPr>
          <w:rtl/>
        </w:rPr>
        <w:t xml:space="preserve"> کان </w:t>
      </w:r>
      <w:r>
        <w:rPr>
          <w:rFonts w:hint="cs"/>
          <w:rtl/>
        </w:rPr>
        <w:t>ی</w:t>
      </w:r>
      <w:r>
        <w:rPr>
          <w:rFonts w:hint="eastAsia"/>
          <w:rtl/>
        </w:rPr>
        <w:t>شدّ</w:t>
      </w:r>
      <w:r>
        <w:rPr>
          <w:rtl/>
        </w:rPr>
        <w:t xml:space="preserve"> الرواحل من کلّ فجّ عم</w:t>
      </w:r>
      <w:r>
        <w:rPr>
          <w:rFonts w:hint="cs"/>
          <w:rtl/>
        </w:rPr>
        <w:t>ی</w:t>
      </w:r>
      <w:r>
        <w:rPr>
          <w:rFonts w:hint="eastAsia"/>
          <w:rtl/>
        </w:rPr>
        <w:t>ق</w:t>
      </w:r>
      <w:r>
        <w:rPr>
          <w:rtl/>
        </w:rPr>
        <w:t xml:space="preserve"> المبرّء من کلّ ش</w:t>
      </w:r>
      <w:r>
        <w:rPr>
          <w:rFonts w:hint="cs"/>
          <w:rtl/>
        </w:rPr>
        <w:t>ی</w:t>
      </w:r>
      <w:r>
        <w:rPr>
          <w:rFonts w:hint="eastAsia"/>
          <w:rtl/>
        </w:rPr>
        <w:t>ن</w:t>
      </w:r>
      <w:r>
        <w:rPr>
          <w:rtl/>
        </w:rPr>
        <w:t xml:space="preserve"> و درن:الأم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حسن بن الأم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عل</w:t>
      </w:r>
      <w:r>
        <w:rPr>
          <w:rFonts w:hint="cs"/>
          <w:rtl/>
        </w:rPr>
        <w:t>یّ</w:t>
      </w:r>
      <w:r>
        <w:rPr>
          <w:rtl/>
        </w:rPr>
        <w:t xml:space="preserve"> بن الأم</w:t>
      </w:r>
      <w:r>
        <w:rPr>
          <w:rFonts w:hint="cs"/>
          <w:rtl/>
        </w:rPr>
        <w:t>ی</w:t>
      </w:r>
      <w:r>
        <w:rPr>
          <w:rtl/>
        </w:rPr>
        <w:t>ر محمّد باقر بن الأم</w:t>
      </w:r>
      <w:r>
        <w:rPr>
          <w:rFonts w:hint="cs"/>
          <w:rtl/>
        </w:rPr>
        <w:t>ی</w:t>
      </w:r>
      <w:r>
        <w:rPr>
          <w:rFonts w:hint="eastAsia"/>
          <w:rtl/>
        </w:rPr>
        <w:t>ر</w:t>
      </w:r>
      <w:r>
        <w:rPr>
          <w:rtl/>
        </w:rPr>
        <w:t xml:space="preserve"> إسماع</w:t>
      </w:r>
      <w:r>
        <w:rPr>
          <w:rFonts w:hint="cs"/>
          <w:rtl/>
        </w:rPr>
        <w:t>ی</w:t>
      </w:r>
      <w:r>
        <w:rPr>
          <w:rFonts w:hint="eastAsia"/>
          <w:rtl/>
        </w:rPr>
        <w:t>ل</w:t>
      </w:r>
      <w:r>
        <w:rPr>
          <w:rtl/>
        </w:rPr>
        <w:t xml:space="preserve"> الواعظ الحس</w:t>
      </w:r>
      <w:r>
        <w:rPr>
          <w:rFonts w:hint="cs"/>
          <w:rtl/>
        </w:rPr>
        <w:t>ی</w:t>
      </w:r>
      <w:r>
        <w:rPr>
          <w:rFonts w:hint="eastAsia"/>
          <w:rtl/>
        </w:rPr>
        <w:t>ن</w:t>
      </w:r>
      <w:r>
        <w:rPr>
          <w:rFonts w:hint="cs"/>
          <w:rtl/>
        </w:rPr>
        <w:t>ی</w:t>
      </w:r>
      <w:r>
        <w:rPr>
          <w:rtl/>
        </w:rPr>
        <w:t xml:space="preserve"> الأصفهان</w:t>
      </w:r>
      <w:r>
        <w:rPr>
          <w:rFonts w:hint="cs"/>
          <w:rtl/>
        </w:rPr>
        <w:t>یّ</w:t>
      </w:r>
      <w:r>
        <w:rPr>
          <w:rtl/>
        </w:rPr>
        <w:t xml:space="preserve"> ألبسه اللّه حلل الأمان و حشره مع سادات الجنان قال:لمّا توف</w:t>
      </w:r>
      <w:r>
        <w:rPr>
          <w:rFonts w:hint="cs"/>
          <w:rtl/>
        </w:rPr>
        <w:t>ی</w:t>
      </w:r>
      <w:r>
        <w:rPr>
          <w:rtl/>
        </w:rPr>
        <w:t xml:space="preserve"> الوالد العلاّمه کنت مق</w:t>
      </w:r>
      <w:r>
        <w:rPr>
          <w:rFonts w:hint="cs"/>
          <w:rtl/>
        </w:rPr>
        <w:t>ی</w:t>
      </w:r>
      <w:r>
        <w:rPr>
          <w:rFonts w:hint="eastAsia"/>
          <w:rtl/>
        </w:rPr>
        <w:t>ما</w:t>
      </w:r>
      <w:r>
        <w:rPr>
          <w:rtl/>
        </w:rPr>
        <w:t xml:space="preserve"> بالمشهد الغرو</w:t>
      </w:r>
      <w:r>
        <w:rPr>
          <w:rFonts w:hint="cs"/>
          <w:rtl/>
        </w:rPr>
        <w:t>یّ</w:t>
      </w:r>
      <w:r>
        <w:rPr>
          <w:rtl/>
        </w:rPr>
        <w:t xml:space="preserve"> مشغولا بتحص</w:t>
      </w:r>
      <w:r>
        <w:rPr>
          <w:rFonts w:hint="cs"/>
          <w:rtl/>
        </w:rPr>
        <w:t>ی</w:t>
      </w:r>
      <w:r>
        <w:rPr>
          <w:rFonts w:hint="eastAsia"/>
          <w:rtl/>
        </w:rPr>
        <w:t>ل</w:t>
      </w:r>
      <w:r>
        <w:rPr>
          <w:rtl/>
        </w:rPr>
        <w:t xml:space="preserve"> العلوم و هو الآن ف</w:t>
      </w:r>
      <w:r>
        <w:rPr>
          <w:rFonts w:hint="cs"/>
          <w:rtl/>
        </w:rPr>
        <w:t>ی</w:t>
      </w:r>
      <w:r>
        <w:rPr>
          <w:rFonts w:hint="eastAsia"/>
          <w:rtl/>
        </w:rPr>
        <w:t>ه،و</w:t>
      </w:r>
      <w:r>
        <w:rPr>
          <w:rtl/>
        </w:rPr>
        <w:t xml:space="preserve"> کان أموره </w:t>
      </w:r>
      <w:r w:rsidR="00483133" w:rsidRPr="00483133">
        <w:rPr>
          <w:rStyle w:val="libAlaemChar"/>
          <w:rtl/>
        </w:rPr>
        <w:t>رحمه‌الله</w:t>
      </w:r>
      <w:r>
        <w:rPr>
          <w:rtl/>
        </w:rPr>
        <w:t xml:space="preserve"> ب</w:t>
      </w:r>
      <w:r>
        <w:rPr>
          <w:rFonts w:hint="cs"/>
          <w:rtl/>
        </w:rPr>
        <w:t>ی</w:t>
      </w:r>
      <w:r>
        <w:rPr>
          <w:rFonts w:hint="eastAsia"/>
          <w:rtl/>
        </w:rPr>
        <w:t>د</w:t>
      </w:r>
      <w:r>
        <w:rPr>
          <w:rtl/>
        </w:rPr>
        <w:t xml:space="preserve"> بعض الإخوان و لم </w:t>
      </w:r>
      <w:r>
        <w:rPr>
          <w:rFonts w:hint="cs"/>
          <w:rtl/>
        </w:rPr>
        <w:t>ی</w:t>
      </w:r>
      <w:r>
        <w:rPr>
          <w:rFonts w:hint="eastAsia"/>
          <w:rtl/>
        </w:rPr>
        <w:t>کن</w:t>
      </w:r>
      <w:r>
        <w:rPr>
          <w:rtl/>
        </w:rPr>
        <w:t xml:space="preserve"> ل</w:t>
      </w:r>
      <w:r>
        <w:rPr>
          <w:rFonts w:hint="cs"/>
          <w:rtl/>
        </w:rPr>
        <w:t>ی</w:t>
      </w:r>
      <w:r>
        <w:rPr>
          <w:rtl/>
        </w:rPr>
        <w:t xml:space="preserve"> علم بتفاص</w:t>
      </w:r>
      <w:r>
        <w:rPr>
          <w:rFonts w:hint="cs"/>
          <w:rtl/>
        </w:rPr>
        <w:t>ی</w:t>
      </w:r>
      <w:r>
        <w:rPr>
          <w:rFonts w:hint="eastAsia"/>
          <w:rtl/>
        </w:rPr>
        <w:t>لها،و</w:t>
      </w:r>
      <w:r>
        <w:rPr>
          <w:rtl/>
        </w:rPr>
        <w:t xml:space="preserve"> لمّا مض</w:t>
      </w:r>
      <w:r>
        <w:rPr>
          <w:rFonts w:hint="cs"/>
          <w:rtl/>
        </w:rPr>
        <w:t>ی</w:t>
      </w:r>
      <w:r>
        <w:rPr>
          <w:rtl/>
        </w:rPr>
        <w:t xml:space="preserve"> من وفاته </w:t>
      </w:r>
    </w:p>
    <w:p w:rsidR="000D2269" w:rsidRDefault="000D2269" w:rsidP="000D2269">
      <w:pPr>
        <w:pStyle w:val="libLine"/>
        <w:rPr>
          <w:rtl/>
        </w:rPr>
      </w:pPr>
      <w:r>
        <w:rPr>
          <w:rFonts w:hint="eastAsia"/>
          <w:rtl/>
        </w:rPr>
        <w:t>____________________</w:t>
      </w:r>
    </w:p>
    <w:p w:rsidR="00D7268C" w:rsidRDefault="00D7268C" w:rsidP="000D2269">
      <w:pPr>
        <w:pStyle w:val="libFootnote0"/>
        <w:rPr>
          <w:rtl/>
        </w:rPr>
      </w:pPr>
      <w:r w:rsidRPr="000D2269">
        <w:rPr>
          <w:rtl/>
        </w:rPr>
        <w:t>(1)</w:t>
      </w:r>
      <w:r w:rsidR="00191CDD">
        <w:rPr>
          <w:rtl/>
        </w:rPr>
        <w:t xml:space="preserve"> سوره الرعد/الآ</w:t>
      </w:r>
      <w:r w:rsidR="00191CDD">
        <w:rPr>
          <w:rFonts w:hint="cs"/>
          <w:rtl/>
        </w:rPr>
        <w:t>ی</w:t>
      </w:r>
      <w:r w:rsidR="00191CDD">
        <w:rPr>
          <w:rFonts w:hint="eastAsia"/>
          <w:rtl/>
        </w:rPr>
        <w:t>ه</w:t>
      </w:r>
      <w:r w:rsidR="00191CDD">
        <w:rPr>
          <w:rtl/>
        </w:rPr>
        <w:t xml:space="preserve"> </w:t>
      </w:r>
      <w:r w:rsidR="00140CA9">
        <w:rPr>
          <w:rtl/>
        </w:rPr>
        <w:t>21</w:t>
      </w:r>
      <w:r w:rsidR="00191CDD">
        <w:rPr>
          <w:rtl/>
        </w:rPr>
        <w:t>.</w:t>
      </w:r>
    </w:p>
    <w:p w:rsidR="000D2269" w:rsidRDefault="000D2269" w:rsidP="000D2269">
      <w:pPr>
        <w:pStyle w:val="libFootnote0"/>
        <w:rPr>
          <w:rtl/>
        </w:rPr>
      </w:pPr>
      <w:r>
        <w:rPr>
          <w:rFonts w:hint="cs"/>
          <w:rtl/>
        </w:rPr>
        <w:t>(2) ق:106/23/11،ج:2/47.</w:t>
      </w:r>
    </w:p>
    <w:p w:rsidR="00D7268C" w:rsidRDefault="00D7268C" w:rsidP="000F2A07">
      <w:pPr>
        <w:pStyle w:val="libNormal"/>
        <w:rPr>
          <w:rtl/>
        </w:rPr>
      </w:pPr>
      <w:r>
        <w:rPr>
          <w:rtl/>
        </w:rPr>
        <w:br w:type="page"/>
      </w:r>
    </w:p>
    <w:p w:rsidR="00140CA9" w:rsidRDefault="00191CDD" w:rsidP="00523470">
      <w:pPr>
        <w:pStyle w:val="libNormal0"/>
      </w:pPr>
      <w:r>
        <w:rPr>
          <w:rFonts w:hint="eastAsia"/>
          <w:rtl/>
        </w:rPr>
        <w:t>سبعه</w:t>
      </w:r>
      <w:r>
        <w:rPr>
          <w:rtl/>
        </w:rPr>
        <w:t xml:space="preserve"> أشهر توفّ</w:t>
      </w:r>
      <w:r>
        <w:rPr>
          <w:rFonts w:hint="cs"/>
          <w:rtl/>
        </w:rPr>
        <w:t>ی</w:t>
      </w:r>
      <w:r>
        <w:rPr>
          <w:rFonts w:hint="eastAsia"/>
          <w:rtl/>
        </w:rPr>
        <w:t>ت</w:t>
      </w:r>
      <w:r>
        <w:rPr>
          <w:rtl/>
        </w:rPr>
        <w:t xml:space="preserve"> أمّ</w:t>
      </w:r>
      <w:r>
        <w:rPr>
          <w:rFonts w:hint="cs"/>
          <w:rtl/>
        </w:rPr>
        <w:t>ی</w:t>
      </w:r>
      <w:r>
        <w:rPr>
          <w:rtl/>
        </w:rPr>
        <w:t xml:space="preserve"> و حملوا جنازتها ال</w:t>
      </w:r>
      <w:r>
        <w:rPr>
          <w:rFonts w:hint="cs"/>
          <w:rtl/>
        </w:rPr>
        <w:t>ی</w:t>
      </w:r>
      <w:r>
        <w:rPr>
          <w:rtl/>
        </w:rPr>
        <w:t xml:space="preserve"> النجف،فلمّا کان بعض تلک الأ</w:t>
      </w:r>
      <w:r>
        <w:rPr>
          <w:rFonts w:hint="cs"/>
          <w:rtl/>
        </w:rPr>
        <w:t>یّ</w:t>
      </w:r>
      <w:r>
        <w:rPr>
          <w:rFonts w:hint="eastAsia"/>
          <w:rtl/>
        </w:rPr>
        <w:t>ام</w:t>
      </w:r>
      <w:r>
        <w:rPr>
          <w:rtl/>
        </w:rPr>
        <w:t xml:space="preserve"> رأ</w:t>
      </w:r>
      <w:r>
        <w:rPr>
          <w:rFonts w:hint="cs"/>
          <w:rtl/>
        </w:rPr>
        <w:t>ی</w:t>
      </w:r>
      <w:r>
        <w:rPr>
          <w:rFonts w:hint="eastAsia"/>
          <w:rtl/>
        </w:rPr>
        <w:t>ت</w:t>
      </w:r>
      <w:r>
        <w:rPr>
          <w:rtl/>
        </w:rPr>
        <w:t xml:space="preserve"> ف</w:t>
      </w:r>
      <w:r>
        <w:rPr>
          <w:rFonts w:hint="cs"/>
          <w:rtl/>
        </w:rPr>
        <w:t>ی</w:t>
      </w:r>
      <w:r>
        <w:rPr>
          <w:rtl/>
        </w:rPr>
        <w:t xml:space="preserve"> المنام کأنّ</w:t>
      </w:r>
      <w:r>
        <w:rPr>
          <w:rFonts w:hint="cs"/>
          <w:rtl/>
        </w:rPr>
        <w:t>ی</w:t>
      </w:r>
      <w:r>
        <w:rPr>
          <w:rtl/>
        </w:rPr>
        <w:t xml:space="preserve"> قاعد ف</w:t>
      </w:r>
      <w:r>
        <w:rPr>
          <w:rFonts w:hint="cs"/>
          <w:rtl/>
        </w:rPr>
        <w:t>ی</w:t>
      </w:r>
      <w:r>
        <w:rPr>
          <w:rtl/>
        </w:rPr>
        <w:t xml:space="preserve"> ب</w:t>
      </w:r>
      <w:r>
        <w:rPr>
          <w:rFonts w:hint="cs"/>
          <w:rtl/>
        </w:rPr>
        <w:t>ی</w:t>
      </w:r>
      <w:r>
        <w:rPr>
          <w:rFonts w:hint="eastAsia"/>
          <w:rtl/>
        </w:rPr>
        <w:t>ت</w:t>
      </w:r>
      <w:r>
        <w:rPr>
          <w:rFonts w:hint="cs"/>
          <w:rtl/>
        </w:rPr>
        <w:t>ی</w:t>
      </w:r>
      <w:r>
        <w:rPr>
          <w:rtl/>
        </w:rPr>
        <w:t xml:space="preserve"> الذ</w:t>
      </w:r>
      <w:r>
        <w:rPr>
          <w:rFonts w:hint="cs"/>
          <w:rtl/>
        </w:rPr>
        <w:t>ی</w:t>
      </w:r>
      <w:r>
        <w:rPr>
          <w:rtl/>
        </w:rPr>
        <w:t xml:space="preserve"> کنت ساکنا ف</w:t>
      </w:r>
      <w:r>
        <w:rPr>
          <w:rFonts w:hint="cs"/>
          <w:rtl/>
        </w:rPr>
        <w:t>ی</w:t>
      </w:r>
      <w:r>
        <w:rPr>
          <w:rFonts w:hint="eastAsia"/>
          <w:rtl/>
        </w:rPr>
        <w:t>ه</w:t>
      </w:r>
      <w:r>
        <w:rPr>
          <w:rtl/>
        </w:rPr>
        <w:t xml:space="preserve"> إذ دخل عل</w:t>
      </w:r>
      <w:r>
        <w:rPr>
          <w:rFonts w:hint="cs"/>
          <w:rtl/>
        </w:rPr>
        <w:t>یّ</w:t>
      </w:r>
      <w:r>
        <w:rPr>
          <w:rtl/>
        </w:rPr>
        <w:t xml:space="preserve"> الوالد </w:t>
      </w:r>
      <w:r w:rsidR="00483133" w:rsidRPr="00483133">
        <w:rPr>
          <w:rStyle w:val="libAlaemChar"/>
          <w:rtl/>
        </w:rPr>
        <w:t>رحمه‌الله</w:t>
      </w:r>
      <w:r>
        <w:rPr>
          <w:rtl/>
        </w:rPr>
        <w:t xml:space="preserve"> فقمت و سلّمت فجلس ف</w:t>
      </w:r>
      <w:r>
        <w:rPr>
          <w:rFonts w:hint="cs"/>
          <w:rtl/>
        </w:rPr>
        <w:t>ی</w:t>
      </w:r>
      <w:r>
        <w:rPr>
          <w:rtl/>
        </w:rPr>
        <w:t xml:space="preserve"> صدر المجلس و تلطّف ب</w:t>
      </w:r>
      <w:r>
        <w:rPr>
          <w:rFonts w:hint="cs"/>
          <w:rtl/>
        </w:rPr>
        <w:t>ی</w:t>
      </w:r>
      <w:r>
        <w:rPr>
          <w:rtl/>
        </w:rPr>
        <w:t xml:space="preserve"> ف</w:t>
      </w:r>
      <w:r>
        <w:rPr>
          <w:rFonts w:hint="cs"/>
          <w:rtl/>
        </w:rPr>
        <w:t>ی</w:t>
      </w:r>
      <w:r>
        <w:rPr>
          <w:rtl/>
        </w:rPr>
        <w:t xml:space="preserve"> السؤال و تب</w:t>
      </w:r>
      <w:r>
        <w:rPr>
          <w:rFonts w:hint="cs"/>
          <w:rtl/>
        </w:rPr>
        <w:t>یّ</w:t>
      </w:r>
      <w:r>
        <w:rPr>
          <w:rFonts w:hint="eastAsia"/>
          <w:rtl/>
        </w:rPr>
        <w:t>ن</w:t>
      </w:r>
      <w:r>
        <w:rPr>
          <w:rtl/>
        </w:rPr>
        <w:t xml:space="preserve"> ل</w:t>
      </w:r>
      <w:r>
        <w:rPr>
          <w:rFonts w:hint="cs"/>
          <w:rtl/>
        </w:rPr>
        <w:t>ی</w:t>
      </w:r>
      <w:r>
        <w:rPr>
          <w:rtl/>
        </w:rPr>
        <w:t xml:space="preserve"> انّه م</w:t>
      </w:r>
      <w:r>
        <w:rPr>
          <w:rFonts w:hint="cs"/>
          <w:rtl/>
        </w:rPr>
        <w:t>یّ</w:t>
      </w:r>
      <w:r>
        <w:rPr>
          <w:rFonts w:hint="eastAsia"/>
          <w:rtl/>
        </w:rPr>
        <w:t>ت</w:t>
      </w:r>
      <w:r>
        <w:rPr>
          <w:rtl/>
        </w:rPr>
        <w:t xml:space="preserve"> فقلت:انّک توفّ</w:t>
      </w:r>
      <w:r>
        <w:rPr>
          <w:rFonts w:hint="cs"/>
          <w:rtl/>
        </w:rPr>
        <w:t>ی</w:t>
      </w:r>
      <w:r>
        <w:rPr>
          <w:rFonts w:hint="eastAsia"/>
          <w:rtl/>
        </w:rPr>
        <w:t>ت</w:t>
      </w:r>
      <w:r>
        <w:rPr>
          <w:rtl/>
        </w:rPr>
        <w:t xml:space="preserve"> بأصفهان </w:t>
      </w:r>
      <w:r>
        <w:rPr>
          <w:rFonts w:hint="eastAsia"/>
          <w:rtl/>
        </w:rPr>
        <w:t>و</w:t>
      </w:r>
      <w:r>
        <w:rPr>
          <w:rtl/>
        </w:rPr>
        <w:t xml:space="preserve"> أراک ف</w:t>
      </w:r>
      <w:r>
        <w:rPr>
          <w:rFonts w:hint="cs"/>
          <w:rtl/>
        </w:rPr>
        <w:t>ی</w:t>
      </w:r>
      <w:r>
        <w:rPr>
          <w:rtl/>
        </w:rPr>
        <w:t xml:space="preserve"> هذا المکان؟فقال:نعم أنزلونا بعد الوفاه ف</w:t>
      </w:r>
      <w:r>
        <w:rPr>
          <w:rFonts w:hint="cs"/>
          <w:rtl/>
        </w:rPr>
        <w:t>ی</w:t>
      </w:r>
      <w:r>
        <w:rPr>
          <w:rtl/>
        </w:rPr>
        <w:t xml:space="preserve"> النجف و مکاننا الآن ف</w:t>
      </w:r>
      <w:r>
        <w:rPr>
          <w:rFonts w:hint="cs"/>
          <w:rtl/>
        </w:rPr>
        <w:t>ی</w:t>
      </w:r>
      <w:r>
        <w:rPr>
          <w:rFonts w:hint="eastAsia"/>
          <w:rtl/>
        </w:rPr>
        <w:t>ه،فقلت</w:t>
      </w:r>
      <w:r>
        <w:rPr>
          <w:rtl/>
        </w:rPr>
        <w:t>:انّ الوالده عندکم؟فقال:لا،فتوحشت من ذلک فقال:ه</w:t>
      </w:r>
      <w:r>
        <w:rPr>
          <w:rFonts w:hint="cs"/>
          <w:rtl/>
        </w:rPr>
        <w:t>ی</w:t>
      </w:r>
      <w:r>
        <w:rPr>
          <w:rtl/>
        </w:rPr>
        <w:t xml:space="preserve"> أ</w:t>
      </w:r>
      <w:r>
        <w:rPr>
          <w:rFonts w:hint="cs"/>
          <w:rtl/>
        </w:rPr>
        <w:t>ی</w:t>
      </w:r>
      <w:r>
        <w:rPr>
          <w:rFonts w:hint="eastAsia"/>
          <w:rtl/>
        </w:rPr>
        <w:t>ضا</w:t>
      </w:r>
      <w:r>
        <w:rPr>
          <w:rtl/>
        </w:rPr>
        <w:t xml:space="preserve"> بالنجف و لکن ف</w:t>
      </w:r>
      <w:r>
        <w:rPr>
          <w:rFonts w:hint="cs"/>
          <w:rtl/>
        </w:rPr>
        <w:t>ی</w:t>
      </w:r>
      <w:r>
        <w:rPr>
          <w:rtl/>
        </w:rPr>
        <w:t xml:space="preserve"> مکان آخر،فعرفت ح</w:t>
      </w:r>
      <w:r>
        <w:rPr>
          <w:rFonts w:hint="cs"/>
          <w:rtl/>
        </w:rPr>
        <w:t>ی</w:t>
      </w:r>
      <w:r>
        <w:rPr>
          <w:rFonts w:hint="eastAsia"/>
          <w:rtl/>
        </w:rPr>
        <w:t>نئذ</w:t>
      </w:r>
      <w:r>
        <w:rPr>
          <w:rtl/>
        </w:rPr>
        <w:t xml:space="preserve"> وجه ذلک و انّ العالم محله أرفع من مکان الجاهل،ثمّ سألته عن حاله فقال:کنت ف</w:t>
      </w:r>
      <w:r>
        <w:rPr>
          <w:rFonts w:hint="cs"/>
          <w:rtl/>
        </w:rPr>
        <w:t>ی</w:t>
      </w:r>
      <w:r>
        <w:rPr>
          <w:rtl/>
        </w:rPr>
        <w:t xml:space="preserve"> ض</w:t>
      </w:r>
      <w:r>
        <w:rPr>
          <w:rFonts w:hint="cs"/>
          <w:rtl/>
        </w:rPr>
        <w:t>ی</w:t>
      </w:r>
      <w:r>
        <w:rPr>
          <w:rFonts w:hint="eastAsia"/>
          <w:rtl/>
        </w:rPr>
        <w:t>ق</w:t>
      </w:r>
      <w:r>
        <w:rPr>
          <w:rtl/>
        </w:rPr>
        <w:t xml:space="preserve"> و الآ</w:t>
      </w:r>
      <w:r>
        <w:rPr>
          <w:rFonts w:hint="eastAsia"/>
          <w:rtl/>
        </w:rPr>
        <w:t>ن</w:t>
      </w:r>
      <w:r>
        <w:rPr>
          <w:rtl/>
        </w:rPr>
        <w:t xml:space="preserve"> فالحمد للّه ف</w:t>
      </w:r>
      <w:r>
        <w:rPr>
          <w:rFonts w:hint="cs"/>
          <w:rtl/>
        </w:rPr>
        <w:t>ی</w:t>
      </w:r>
      <w:r>
        <w:rPr>
          <w:rtl/>
        </w:rPr>
        <w:t xml:space="preserve"> حال حسن و فرّج ما کان ب</w:t>
      </w:r>
      <w:r>
        <w:rPr>
          <w:rFonts w:hint="cs"/>
          <w:rtl/>
        </w:rPr>
        <w:t>ی</w:t>
      </w:r>
      <w:r>
        <w:rPr>
          <w:rtl/>
        </w:rPr>
        <w:t xml:space="preserve"> من الض</w:t>
      </w:r>
      <w:r>
        <w:rPr>
          <w:rFonts w:hint="cs"/>
          <w:rtl/>
        </w:rPr>
        <w:t>ی</w:t>
      </w:r>
      <w:r>
        <w:rPr>
          <w:rFonts w:hint="eastAsia"/>
          <w:rtl/>
        </w:rPr>
        <w:t>ق</w:t>
      </w:r>
      <w:r>
        <w:rPr>
          <w:rtl/>
        </w:rPr>
        <w:t xml:space="preserve"> و الشده،فتعجبت من ذلک فقلت متعجبا:أأنت کنت ف</w:t>
      </w:r>
      <w:r>
        <w:rPr>
          <w:rFonts w:hint="cs"/>
          <w:rtl/>
        </w:rPr>
        <w:t>ی</w:t>
      </w:r>
      <w:r>
        <w:rPr>
          <w:rtl/>
        </w:rPr>
        <w:t xml:space="preserve"> ض</w:t>
      </w:r>
      <w:r>
        <w:rPr>
          <w:rFonts w:hint="cs"/>
          <w:rtl/>
        </w:rPr>
        <w:t>ی</w:t>
      </w:r>
      <w:r>
        <w:rPr>
          <w:rFonts w:hint="eastAsia"/>
          <w:rtl/>
        </w:rPr>
        <w:t>ق؟فقال</w:t>
      </w:r>
      <w:r>
        <w:rPr>
          <w:rtl/>
        </w:rPr>
        <w:t>:نعم کان الحاجّ رضا ابن اغابابا الشه</w:t>
      </w:r>
      <w:r>
        <w:rPr>
          <w:rFonts w:hint="cs"/>
          <w:rtl/>
        </w:rPr>
        <w:t>ی</w:t>
      </w:r>
      <w:r>
        <w:rPr>
          <w:rFonts w:hint="eastAsia"/>
          <w:rtl/>
        </w:rPr>
        <w:t>ر</w:t>
      </w:r>
      <w:r>
        <w:rPr>
          <w:rtl/>
        </w:rPr>
        <w:t xml:space="preserve"> ب(نعلبند)</w:t>
      </w:r>
      <w:r>
        <w:rPr>
          <w:rFonts w:hint="cs"/>
          <w:rtl/>
        </w:rPr>
        <w:t>ی</w:t>
      </w:r>
      <w:r>
        <w:rPr>
          <w:rFonts w:hint="eastAsia"/>
          <w:rtl/>
        </w:rPr>
        <w:t>طلب</w:t>
      </w:r>
      <w:r>
        <w:rPr>
          <w:rtl/>
        </w:rPr>
        <w:t xml:space="preserve"> منّ</w:t>
      </w:r>
      <w:r>
        <w:rPr>
          <w:rFonts w:hint="cs"/>
          <w:rtl/>
        </w:rPr>
        <w:t>ی</w:t>
      </w:r>
      <w:r>
        <w:rPr>
          <w:rtl/>
        </w:rPr>
        <w:t xml:space="preserve"> و من أجل طلبه ساءت حال</w:t>
      </w:r>
      <w:r>
        <w:rPr>
          <w:rFonts w:hint="cs"/>
          <w:rtl/>
        </w:rPr>
        <w:t>ی</w:t>
      </w:r>
      <w:r>
        <w:rPr>
          <w:rFonts w:hint="eastAsia"/>
          <w:rtl/>
        </w:rPr>
        <w:t>،فزاد</w:t>
      </w:r>
      <w:r>
        <w:rPr>
          <w:rtl/>
        </w:rPr>
        <w:t xml:space="preserve"> تعجب</w:t>
      </w:r>
      <w:r>
        <w:rPr>
          <w:rFonts w:hint="cs"/>
          <w:rtl/>
        </w:rPr>
        <w:t>ی</w:t>
      </w:r>
      <w:r>
        <w:rPr>
          <w:rtl/>
        </w:rPr>
        <w:t xml:space="preserve"> فانتبهت من النوم فزعا متعجبا و کتبت ال</w:t>
      </w:r>
      <w:r>
        <w:rPr>
          <w:rFonts w:hint="cs"/>
          <w:rtl/>
        </w:rPr>
        <w:t>ی</w:t>
      </w:r>
      <w:r>
        <w:rPr>
          <w:rtl/>
        </w:rPr>
        <w:t xml:space="preserve"> أخ</w:t>
      </w:r>
      <w:r>
        <w:rPr>
          <w:rFonts w:hint="cs"/>
          <w:rtl/>
        </w:rPr>
        <w:t>ی</w:t>
      </w:r>
      <w:r>
        <w:rPr>
          <w:rtl/>
        </w:rPr>
        <w:t xml:space="preserve"> الذ</w:t>
      </w:r>
      <w:r>
        <w:rPr>
          <w:rFonts w:hint="cs"/>
          <w:rtl/>
        </w:rPr>
        <w:t>ی</w:t>
      </w:r>
      <w:r>
        <w:rPr>
          <w:rtl/>
        </w:rPr>
        <w:t xml:space="preserve"> کان وص</w:t>
      </w:r>
      <w:r>
        <w:rPr>
          <w:rFonts w:hint="cs"/>
          <w:rtl/>
        </w:rPr>
        <w:t>یّ</w:t>
      </w:r>
      <w:r>
        <w:rPr>
          <w:rFonts w:hint="eastAsia"/>
          <w:rtl/>
        </w:rPr>
        <w:t>ه</w:t>
      </w:r>
      <w:r>
        <w:rPr>
          <w:rtl/>
        </w:rPr>
        <w:t xml:space="preserve"> صوره المنام و سألته أن </w:t>
      </w:r>
      <w:r>
        <w:rPr>
          <w:rFonts w:hint="cs"/>
          <w:rtl/>
        </w:rPr>
        <w:t>ی</w:t>
      </w:r>
      <w:r>
        <w:rPr>
          <w:rFonts w:hint="eastAsia"/>
          <w:rtl/>
        </w:rPr>
        <w:t>کتب</w:t>
      </w:r>
      <w:r>
        <w:rPr>
          <w:rtl/>
        </w:rPr>
        <w:t xml:space="preserve"> ال</w:t>
      </w:r>
      <w:r>
        <w:rPr>
          <w:rFonts w:hint="cs"/>
          <w:rtl/>
        </w:rPr>
        <w:t>یّ</w:t>
      </w:r>
      <w:r>
        <w:rPr>
          <w:rtl/>
        </w:rPr>
        <w:t xml:space="preserve"> انّ للرجل المذکور د</w:t>
      </w:r>
      <w:r>
        <w:rPr>
          <w:rFonts w:hint="cs"/>
          <w:rtl/>
        </w:rPr>
        <w:t>ی</w:t>
      </w:r>
      <w:r>
        <w:rPr>
          <w:rFonts w:hint="eastAsia"/>
          <w:rtl/>
        </w:rPr>
        <w:t>نا</w:t>
      </w:r>
      <w:r>
        <w:rPr>
          <w:rtl/>
        </w:rPr>
        <w:t xml:space="preserve"> عل</w:t>
      </w:r>
      <w:r>
        <w:rPr>
          <w:rFonts w:hint="cs"/>
          <w:rtl/>
        </w:rPr>
        <w:t>ی</w:t>
      </w:r>
      <w:r>
        <w:rPr>
          <w:rFonts w:hint="eastAsia"/>
          <w:rtl/>
        </w:rPr>
        <w:t>ه</w:t>
      </w:r>
      <w:r>
        <w:rPr>
          <w:rtl/>
        </w:rPr>
        <w:t xml:space="preserve"> أو لا،فکتب:انّ</w:t>
      </w:r>
      <w:r>
        <w:rPr>
          <w:rFonts w:hint="cs"/>
          <w:rtl/>
        </w:rPr>
        <w:t>ی</w:t>
      </w:r>
      <w:r>
        <w:rPr>
          <w:rtl/>
        </w:rPr>
        <w:t xml:space="preserve"> تفحصت ف</w:t>
      </w:r>
      <w:r>
        <w:rPr>
          <w:rFonts w:hint="cs"/>
          <w:rtl/>
        </w:rPr>
        <w:t>ی</w:t>
      </w:r>
      <w:r>
        <w:rPr>
          <w:rtl/>
        </w:rPr>
        <w:t xml:space="preserve"> الدفتر فما وجدت اسمه ف</w:t>
      </w:r>
      <w:r>
        <w:rPr>
          <w:rFonts w:hint="cs"/>
          <w:rtl/>
        </w:rPr>
        <w:t>ی</w:t>
      </w:r>
      <w:r>
        <w:rPr>
          <w:rtl/>
        </w:rPr>
        <w:t xml:space="preserve"> خلال الد</w:t>
      </w:r>
      <w:r>
        <w:rPr>
          <w:rFonts w:hint="cs"/>
          <w:rtl/>
        </w:rPr>
        <w:t>یّ</w:t>
      </w:r>
      <w:r>
        <w:rPr>
          <w:rFonts w:hint="eastAsia"/>
          <w:rtl/>
        </w:rPr>
        <w:t>ان</w:t>
      </w:r>
      <w:r>
        <w:rPr>
          <w:rFonts w:hint="cs"/>
          <w:rtl/>
        </w:rPr>
        <w:t>ی</w:t>
      </w:r>
      <w:r>
        <w:rPr>
          <w:rFonts w:hint="eastAsia"/>
          <w:rtl/>
        </w:rPr>
        <w:t>ن،فکتبت</w:t>
      </w:r>
      <w:r>
        <w:rPr>
          <w:rtl/>
        </w:rPr>
        <w:t xml:space="preserve"> إل</w:t>
      </w:r>
      <w:r>
        <w:rPr>
          <w:rFonts w:hint="cs"/>
          <w:rtl/>
        </w:rPr>
        <w:t>ی</w:t>
      </w:r>
      <w:r>
        <w:rPr>
          <w:rFonts w:hint="eastAsia"/>
          <w:rtl/>
        </w:rPr>
        <w:t>ه</w:t>
      </w:r>
      <w:r>
        <w:rPr>
          <w:rtl/>
        </w:rPr>
        <w:t xml:space="preserve"> ثان</w:t>
      </w:r>
      <w:r>
        <w:rPr>
          <w:rFonts w:hint="cs"/>
          <w:rtl/>
        </w:rPr>
        <w:t>ی</w:t>
      </w:r>
      <w:r>
        <w:rPr>
          <w:rFonts w:hint="eastAsia"/>
          <w:rtl/>
        </w:rPr>
        <w:t>ا</w:t>
      </w:r>
      <w:r>
        <w:rPr>
          <w:rtl/>
        </w:rPr>
        <w:t xml:space="preserve"> أن انشد من نفسه فأجاب بأنّ</w:t>
      </w:r>
      <w:r>
        <w:rPr>
          <w:rFonts w:hint="cs"/>
          <w:rtl/>
        </w:rPr>
        <w:t>ی</w:t>
      </w:r>
      <w:r>
        <w:rPr>
          <w:rtl/>
        </w:rPr>
        <w:t xml:space="preserve"> سألته عن ذلک،فقال:نعم کان ل</w:t>
      </w:r>
      <w:r>
        <w:rPr>
          <w:rFonts w:hint="cs"/>
          <w:rtl/>
        </w:rPr>
        <w:t>ی</w:t>
      </w:r>
      <w:r>
        <w:rPr>
          <w:rtl/>
        </w:rPr>
        <w:t xml:space="preserve"> عل</w:t>
      </w:r>
      <w:r>
        <w:rPr>
          <w:rFonts w:hint="cs"/>
          <w:rtl/>
        </w:rPr>
        <w:t>ی</w:t>
      </w:r>
      <w:r>
        <w:rPr>
          <w:rFonts w:hint="eastAsia"/>
          <w:rtl/>
        </w:rPr>
        <w:t>ه</w:t>
      </w:r>
      <w:r>
        <w:rPr>
          <w:rtl/>
        </w:rPr>
        <w:t xml:space="preserve"> ثمان</w:t>
      </w:r>
      <w:r>
        <w:rPr>
          <w:rFonts w:hint="cs"/>
          <w:rtl/>
        </w:rPr>
        <w:t>ی</w:t>
      </w:r>
      <w:r>
        <w:rPr>
          <w:rFonts w:hint="eastAsia"/>
          <w:rtl/>
        </w:rPr>
        <w:t>ه</w:t>
      </w:r>
      <w:r>
        <w:rPr>
          <w:rtl/>
        </w:rPr>
        <w:t xml:space="preserve"> عشر تومانا لا </w:t>
      </w:r>
      <w:r>
        <w:rPr>
          <w:rFonts w:hint="cs"/>
          <w:rtl/>
        </w:rPr>
        <w:t>ی</w:t>
      </w:r>
      <w:r>
        <w:rPr>
          <w:rFonts w:hint="eastAsia"/>
          <w:rtl/>
        </w:rPr>
        <w:t>علمه</w:t>
      </w:r>
      <w:r>
        <w:rPr>
          <w:rtl/>
        </w:rPr>
        <w:t xml:space="preserve"> الاّ اللّه و بعد وفاته س</w:t>
      </w:r>
      <w:r>
        <w:rPr>
          <w:rFonts w:hint="eastAsia"/>
          <w:rtl/>
        </w:rPr>
        <w:t>ألتک</w:t>
      </w:r>
      <w:r>
        <w:rPr>
          <w:rtl/>
        </w:rPr>
        <w:t>:هل وجدت اسم</w:t>
      </w:r>
      <w:r>
        <w:rPr>
          <w:rFonts w:hint="cs"/>
          <w:rtl/>
        </w:rPr>
        <w:t>ی</w:t>
      </w:r>
      <w:r>
        <w:rPr>
          <w:rtl/>
        </w:rPr>
        <w:t xml:space="preserve"> ف</w:t>
      </w:r>
      <w:r>
        <w:rPr>
          <w:rFonts w:hint="cs"/>
          <w:rtl/>
        </w:rPr>
        <w:t>ی</w:t>
      </w:r>
      <w:r>
        <w:rPr>
          <w:rtl/>
        </w:rPr>
        <w:t xml:space="preserve"> الدفتر؟فأنکرت،فقلت:لو أظهرته لم أقدر عل</w:t>
      </w:r>
      <w:r>
        <w:rPr>
          <w:rFonts w:hint="cs"/>
          <w:rtl/>
        </w:rPr>
        <w:t>ی</w:t>
      </w:r>
      <w:r>
        <w:rPr>
          <w:rtl/>
        </w:rPr>
        <w:t xml:space="preserve"> اثباته،فضاق صدر</w:t>
      </w:r>
      <w:r>
        <w:rPr>
          <w:rFonts w:hint="cs"/>
          <w:rtl/>
        </w:rPr>
        <w:t>ی</w:t>
      </w:r>
      <w:r>
        <w:rPr>
          <w:rtl/>
        </w:rPr>
        <w:t xml:space="preserve"> لأنّ</w:t>
      </w:r>
      <w:r>
        <w:rPr>
          <w:rFonts w:hint="cs"/>
          <w:rtl/>
        </w:rPr>
        <w:t>ی</w:t>
      </w:r>
      <w:r>
        <w:rPr>
          <w:rtl/>
        </w:rPr>
        <w:t xml:space="preserve"> أقرضته بلا حجّه و لا ب</w:t>
      </w:r>
      <w:r>
        <w:rPr>
          <w:rFonts w:hint="cs"/>
          <w:rtl/>
        </w:rPr>
        <w:t>یّ</w:t>
      </w:r>
      <w:r>
        <w:rPr>
          <w:rFonts w:hint="eastAsia"/>
          <w:rtl/>
        </w:rPr>
        <w:t>نه</w:t>
      </w:r>
      <w:r>
        <w:rPr>
          <w:rtl/>
        </w:rPr>
        <w:t xml:space="preserve"> وثوقا بأنّه </w:t>
      </w:r>
      <w:r>
        <w:rPr>
          <w:rFonts w:hint="cs"/>
          <w:rtl/>
        </w:rPr>
        <w:t>ی</w:t>
      </w:r>
      <w:r>
        <w:rPr>
          <w:rFonts w:hint="eastAsia"/>
          <w:rtl/>
        </w:rPr>
        <w:t>ثبته</w:t>
      </w:r>
      <w:r>
        <w:rPr>
          <w:rtl/>
        </w:rPr>
        <w:t xml:space="preserve"> ف</w:t>
      </w:r>
      <w:r>
        <w:rPr>
          <w:rFonts w:hint="cs"/>
          <w:rtl/>
        </w:rPr>
        <w:t>ی</w:t>
      </w:r>
      <w:r>
        <w:rPr>
          <w:rtl/>
        </w:rPr>
        <w:t xml:space="preserve"> الدفتر،و انکشف ل</w:t>
      </w:r>
      <w:r>
        <w:rPr>
          <w:rFonts w:hint="cs"/>
          <w:rtl/>
        </w:rPr>
        <w:t>ی</w:t>
      </w:r>
      <w:r>
        <w:rPr>
          <w:rtl/>
        </w:rPr>
        <w:t xml:space="preserve"> أنّه تسامح ف</w:t>
      </w:r>
      <w:r>
        <w:rPr>
          <w:rFonts w:hint="cs"/>
          <w:rtl/>
        </w:rPr>
        <w:t>ی</w:t>
      </w:r>
      <w:r>
        <w:rPr>
          <w:rtl/>
        </w:rPr>
        <w:t xml:space="preserve"> ذلک فرجعت مأ</w:t>
      </w:r>
      <w:r>
        <w:rPr>
          <w:rFonts w:hint="cs"/>
          <w:rtl/>
        </w:rPr>
        <w:t>ی</w:t>
      </w:r>
      <w:r>
        <w:rPr>
          <w:rFonts w:hint="eastAsia"/>
          <w:rtl/>
        </w:rPr>
        <w:t>وسا،فذکر</w:t>
      </w:r>
      <w:r>
        <w:rPr>
          <w:rtl/>
        </w:rPr>
        <w:t xml:space="preserve"> له أخ</w:t>
      </w:r>
      <w:r>
        <w:rPr>
          <w:rFonts w:hint="cs"/>
          <w:rtl/>
        </w:rPr>
        <w:t>ی</w:t>
      </w:r>
      <w:r>
        <w:rPr>
          <w:rtl/>
        </w:rPr>
        <w:t xml:space="preserve"> صوره المنام و أراد وفاء د</w:t>
      </w:r>
      <w:r>
        <w:rPr>
          <w:rFonts w:hint="cs"/>
          <w:rtl/>
        </w:rPr>
        <w:t>ی</w:t>
      </w:r>
      <w:r>
        <w:rPr>
          <w:rFonts w:hint="eastAsia"/>
          <w:rtl/>
        </w:rPr>
        <w:t>نه</w:t>
      </w:r>
      <w:r>
        <w:rPr>
          <w:rtl/>
        </w:rPr>
        <w:t xml:space="preserve"> فقال:انّ</w:t>
      </w:r>
      <w:r>
        <w:rPr>
          <w:rFonts w:hint="cs"/>
          <w:rtl/>
        </w:rPr>
        <w:t>ی</w:t>
      </w:r>
      <w:r>
        <w:rPr>
          <w:rtl/>
        </w:rPr>
        <w:t xml:space="preserve"> قد أبرأت ذمّته لأجل إخب</w:t>
      </w:r>
      <w:r>
        <w:rPr>
          <w:rFonts w:hint="eastAsia"/>
          <w:rtl/>
        </w:rPr>
        <w:t>اره</w:t>
      </w:r>
      <w:r>
        <w:rPr>
          <w:rtl/>
        </w:rPr>
        <w:t xml:space="preserve"> بذلک. </w:t>
      </w:r>
    </w:p>
    <w:p w:rsidR="00D7268C" w:rsidRDefault="00191CDD" w:rsidP="00523470">
      <w:pPr>
        <w:pStyle w:val="libNormal"/>
      </w:pPr>
      <w:r>
        <w:rPr>
          <w:rFonts w:hint="eastAsia"/>
          <w:rtl/>
        </w:rPr>
        <w:t>الش</w:t>
      </w:r>
      <w:r>
        <w:rPr>
          <w:rFonts w:hint="cs"/>
          <w:rtl/>
        </w:rPr>
        <w:t>ی</w:t>
      </w:r>
      <w:r>
        <w:rPr>
          <w:rFonts w:hint="eastAsia"/>
          <w:rtl/>
        </w:rPr>
        <w:t>خ</w:t>
      </w:r>
      <w:r>
        <w:rPr>
          <w:rtl/>
        </w:rPr>
        <w:t xml:space="preserve"> حسن بن عل</w:t>
      </w:r>
      <w:r>
        <w:rPr>
          <w:rFonts w:hint="cs"/>
          <w:rtl/>
        </w:rPr>
        <w:t>یّ</w:t>
      </w:r>
      <w:r>
        <w:rPr>
          <w:rtl/>
        </w:rPr>
        <w:t xml:space="preserve"> بن محمّد الحرّ العامل</w:t>
      </w:r>
      <w:r>
        <w:rPr>
          <w:rFonts w:hint="cs"/>
          <w:rtl/>
        </w:rPr>
        <w:t>یّ</w:t>
      </w:r>
      <w:r>
        <w:rPr>
          <w:rtl/>
        </w:rPr>
        <w:t xml:space="preserve"> المشغر</w:t>
      </w:r>
      <w:r>
        <w:rPr>
          <w:rFonts w:hint="cs"/>
          <w:rtl/>
        </w:rPr>
        <w:t>ی</w:t>
      </w:r>
      <w:r>
        <w:rPr>
          <w:rtl/>
        </w:rPr>
        <w:t xml:space="preserve"> </w:t>
      </w:r>
      <w:r>
        <w:rPr>
          <w:rFonts w:hint="eastAsia"/>
          <w:rtl/>
        </w:rPr>
        <w:t>والد</w:t>
      </w:r>
      <w:r>
        <w:rPr>
          <w:rtl/>
        </w:rPr>
        <w:t xml:space="preserve"> ش</w:t>
      </w:r>
      <w:r>
        <w:rPr>
          <w:rFonts w:hint="cs"/>
          <w:rtl/>
        </w:rPr>
        <w:t>ی</w:t>
      </w:r>
      <w:r>
        <w:rPr>
          <w:rFonts w:hint="eastAsia"/>
          <w:rtl/>
        </w:rPr>
        <w:t>خنا</w:t>
      </w:r>
      <w:r>
        <w:rPr>
          <w:rtl/>
        </w:rPr>
        <w:t xml:space="preserve"> الحرّ،قال ابنه ف</w:t>
      </w:r>
      <w:r>
        <w:rPr>
          <w:rFonts w:hint="cs"/>
          <w:rtl/>
        </w:rPr>
        <w:t>ی</w:t>
      </w:r>
      <w:r>
        <w:rPr>
          <w:rtl/>
        </w:rPr>
        <w:t xml:space="preserve"> الأمل:کان عالما فاضلا ماهرا صالحا أد</w:t>
      </w:r>
      <w:r>
        <w:rPr>
          <w:rFonts w:hint="cs"/>
          <w:rtl/>
        </w:rPr>
        <w:t>ی</w:t>
      </w:r>
      <w:r>
        <w:rPr>
          <w:rFonts w:hint="eastAsia"/>
          <w:rtl/>
        </w:rPr>
        <w:t>با</w:t>
      </w:r>
      <w:r>
        <w:rPr>
          <w:rtl/>
        </w:rPr>
        <w:t xml:space="preserve"> فق</w:t>
      </w:r>
      <w:r>
        <w:rPr>
          <w:rFonts w:hint="cs"/>
          <w:rtl/>
        </w:rPr>
        <w:t>ی</w:t>
      </w:r>
      <w:r>
        <w:rPr>
          <w:rFonts w:hint="eastAsia"/>
          <w:rtl/>
        </w:rPr>
        <w:t>ها</w:t>
      </w:r>
      <w:r>
        <w:rPr>
          <w:rtl/>
        </w:rPr>
        <w:t xml:space="preserve"> ثقه حافظا عارفا بفنون العرب</w:t>
      </w:r>
      <w:r>
        <w:rPr>
          <w:rFonts w:hint="cs"/>
          <w:rtl/>
        </w:rPr>
        <w:t>ی</w:t>
      </w:r>
      <w:r>
        <w:rPr>
          <w:rFonts w:hint="eastAsia"/>
          <w:rtl/>
        </w:rPr>
        <w:t>ه</w:t>
      </w:r>
      <w:r>
        <w:rPr>
          <w:rtl/>
        </w:rPr>
        <w:t xml:space="preserve"> و الفقه و الأدب،مرجوعا إل</w:t>
      </w:r>
      <w:r>
        <w:rPr>
          <w:rFonts w:hint="cs"/>
          <w:rtl/>
        </w:rPr>
        <w:t>ی</w:t>
      </w:r>
      <w:r>
        <w:rPr>
          <w:rFonts w:hint="eastAsia"/>
          <w:rtl/>
        </w:rPr>
        <w:t>ه</w:t>
      </w:r>
      <w:r>
        <w:rPr>
          <w:rtl/>
        </w:rPr>
        <w:t xml:space="preserve"> ف</w:t>
      </w:r>
      <w:r>
        <w:rPr>
          <w:rFonts w:hint="cs"/>
          <w:rtl/>
        </w:rPr>
        <w:t>ی</w:t>
      </w:r>
      <w:r>
        <w:rPr>
          <w:rtl/>
        </w:rPr>
        <w:t xml:space="preserve"> الفقه خصوصا الموار</w:t>
      </w:r>
      <w:r>
        <w:rPr>
          <w:rFonts w:hint="cs"/>
          <w:rtl/>
        </w:rPr>
        <w:t>ی</w:t>
      </w:r>
      <w:r>
        <w:rPr>
          <w:rFonts w:hint="eastAsia"/>
          <w:rtl/>
        </w:rPr>
        <w:t>ث،قرأت</w:t>
      </w:r>
      <w:r>
        <w:rPr>
          <w:rtl/>
        </w:rPr>
        <w:t xml:space="preserve"> عل</w:t>
      </w:r>
      <w:r>
        <w:rPr>
          <w:rFonts w:hint="cs"/>
          <w:rtl/>
        </w:rPr>
        <w:t>ی</w:t>
      </w:r>
      <w:r>
        <w:rPr>
          <w:rFonts w:hint="eastAsia"/>
          <w:rtl/>
        </w:rPr>
        <w:t>ه</w:t>
      </w:r>
      <w:r>
        <w:rPr>
          <w:rtl/>
        </w:rPr>
        <w:t xml:space="preserve"> جمله من کتب العرب</w:t>
      </w:r>
      <w:r>
        <w:rPr>
          <w:rFonts w:hint="cs"/>
          <w:rtl/>
        </w:rPr>
        <w:t>ی</w:t>
      </w:r>
      <w:r>
        <w:rPr>
          <w:rFonts w:hint="eastAsia"/>
          <w:rtl/>
        </w:rPr>
        <w:t>ه</w:t>
      </w:r>
      <w:r>
        <w:rPr>
          <w:rtl/>
        </w:rPr>
        <w:t xml:space="preserve"> و الفقه و غ</w:t>
      </w:r>
      <w:r>
        <w:rPr>
          <w:rFonts w:hint="cs"/>
          <w:rtl/>
        </w:rPr>
        <w:t>ی</w:t>
      </w:r>
      <w:r>
        <w:rPr>
          <w:rFonts w:hint="eastAsia"/>
          <w:rtl/>
        </w:rPr>
        <w:t>رها،توف</w:t>
      </w:r>
      <w:r>
        <w:rPr>
          <w:rFonts w:hint="cs"/>
          <w:rtl/>
        </w:rPr>
        <w:t>ی</w:t>
      </w:r>
      <w:r>
        <w:rPr>
          <w:rtl/>
        </w:rPr>
        <w:t xml:space="preserve"> ف</w:t>
      </w:r>
      <w:r>
        <w:rPr>
          <w:rFonts w:hint="cs"/>
          <w:rtl/>
        </w:rPr>
        <w:t>ی</w:t>
      </w:r>
      <w:r>
        <w:rPr>
          <w:rtl/>
        </w:rPr>
        <w:t xml:space="preserve"> طر</w:t>
      </w:r>
      <w:r>
        <w:rPr>
          <w:rFonts w:hint="cs"/>
          <w:rtl/>
        </w:rPr>
        <w:t>ی</w:t>
      </w:r>
      <w:r>
        <w:rPr>
          <w:rFonts w:hint="eastAsia"/>
          <w:rtl/>
        </w:rPr>
        <w:t>ق</w:t>
      </w:r>
      <w:r>
        <w:rPr>
          <w:rtl/>
        </w:rPr>
        <w:t xml:space="preserve"> خراسان و دفن ف</w:t>
      </w:r>
      <w:r>
        <w:rPr>
          <w:rFonts w:hint="cs"/>
          <w:rtl/>
        </w:rPr>
        <w:t>ی</w:t>
      </w:r>
      <w:r>
        <w:rPr>
          <w:rtl/>
        </w:rPr>
        <w:t xml:space="preserve"> المشهد </w:t>
      </w:r>
    </w:p>
    <w:p w:rsidR="00D7268C" w:rsidRDefault="00D7268C" w:rsidP="000F2A07">
      <w:pPr>
        <w:pStyle w:val="libNormal"/>
        <w:rPr>
          <w:rtl/>
        </w:rPr>
      </w:pPr>
      <w:r>
        <w:rPr>
          <w:rFonts w:hint="eastAsia"/>
          <w:rtl/>
        </w:rPr>
        <w:br w:type="page"/>
      </w:r>
    </w:p>
    <w:p w:rsidR="00140CA9" w:rsidRDefault="00191CDD" w:rsidP="00523470">
      <w:pPr>
        <w:pStyle w:val="libNormal0"/>
        <w:rPr>
          <w:rtl/>
        </w:rPr>
      </w:pPr>
      <w:r>
        <w:rPr>
          <w:rFonts w:hint="eastAsia"/>
          <w:rtl/>
        </w:rPr>
        <w:t>سنه</w:t>
      </w:r>
      <w:r>
        <w:rPr>
          <w:rtl/>
        </w:rPr>
        <w:t>(</w:t>
      </w:r>
      <w:r w:rsidR="00140CA9">
        <w:rPr>
          <w:rtl/>
        </w:rPr>
        <w:t>10</w:t>
      </w:r>
      <w:r>
        <w:rPr>
          <w:rtl/>
        </w:rPr>
        <w:t>6</w:t>
      </w:r>
      <w:r w:rsidR="00140CA9">
        <w:rPr>
          <w:rtl/>
        </w:rPr>
        <w:t>2</w:t>
      </w:r>
      <w:r>
        <w:rPr>
          <w:rtl/>
        </w:rPr>
        <w:t>)و کان مولده سنه ألف،سمعت خبر وفاته ف</w:t>
      </w:r>
      <w:r>
        <w:rPr>
          <w:rFonts w:hint="cs"/>
          <w:rtl/>
        </w:rPr>
        <w:t>ی</w:t>
      </w:r>
      <w:r>
        <w:rPr>
          <w:rtl/>
        </w:rPr>
        <w:t xml:space="preserve"> من</w:t>
      </w:r>
      <w:r>
        <w:rPr>
          <w:rFonts w:hint="cs"/>
          <w:rtl/>
        </w:rPr>
        <w:t>ی</w:t>
      </w:r>
      <w:r>
        <w:rPr>
          <w:rtl/>
        </w:rPr>
        <w:t xml:space="preserve"> و کنت حججت تلک السنه و کانت الحجّه الثان</w:t>
      </w:r>
      <w:r>
        <w:rPr>
          <w:rFonts w:hint="cs"/>
          <w:rtl/>
        </w:rPr>
        <w:t>ی</w:t>
      </w:r>
      <w:r>
        <w:rPr>
          <w:rFonts w:hint="eastAsia"/>
          <w:rtl/>
        </w:rPr>
        <w:t>ه</w:t>
      </w:r>
      <w:r>
        <w:rPr>
          <w:rtl/>
        </w:rPr>
        <w:t xml:space="preserve"> و رث</w:t>
      </w:r>
      <w:r>
        <w:rPr>
          <w:rFonts w:hint="cs"/>
          <w:rtl/>
        </w:rPr>
        <w:t>ی</w:t>
      </w:r>
      <w:r>
        <w:rPr>
          <w:rFonts w:hint="eastAsia"/>
          <w:rtl/>
        </w:rPr>
        <w:t>ته</w:t>
      </w:r>
      <w:r>
        <w:rPr>
          <w:rtl/>
        </w:rPr>
        <w:t xml:space="preserve"> بقص</w:t>
      </w:r>
      <w:r>
        <w:rPr>
          <w:rFonts w:hint="cs"/>
          <w:rtl/>
        </w:rPr>
        <w:t>ی</w:t>
      </w:r>
      <w:r>
        <w:rPr>
          <w:rFonts w:hint="eastAsia"/>
          <w:rtl/>
        </w:rPr>
        <w:t>ده</w:t>
      </w:r>
      <w:r>
        <w:rPr>
          <w:rtl/>
        </w:rPr>
        <w:t xml:space="preserve"> طو</w:t>
      </w:r>
      <w:r>
        <w:rPr>
          <w:rFonts w:hint="cs"/>
          <w:rtl/>
        </w:rPr>
        <w:t>ی</w:t>
      </w:r>
      <w:r>
        <w:rPr>
          <w:rFonts w:hint="eastAsia"/>
          <w:rtl/>
        </w:rPr>
        <w:t>له</w:t>
      </w:r>
      <w:r>
        <w:rPr>
          <w:rtl/>
        </w:rPr>
        <w:t xml:space="preserve"> منها: </w:t>
      </w:r>
    </w:p>
    <w:tbl>
      <w:tblPr>
        <w:tblStyle w:val="TableGrid"/>
        <w:bidiVisual/>
        <w:tblW w:w="4562" w:type="pct"/>
        <w:tblInd w:w="384" w:type="dxa"/>
        <w:tblLook w:val="01E0"/>
      </w:tblPr>
      <w:tblGrid>
        <w:gridCol w:w="3533"/>
        <w:gridCol w:w="272"/>
        <w:gridCol w:w="3505"/>
      </w:tblGrid>
      <w:tr w:rsidR="008C437C" w:rsidTr="00585794">
        <w:trPr>
          <w:trHeight w:val="350"/>
        </w:trPr>
        <w:tc>
          <w:tcPr>
            <w:tcW w:w="3920" w:type="dxa"/>
            <w:shd w:val="clear" w:color="auto" w:fill="auto"/>
          </w:tcPr>
          <w:p w:rsidR="008C437C" w:rsidRDefault="008C437C" w:rsidP="00585794">
            <w:pPr>
              <w:pStyle w:val="libPoem"/>
            </w:pPr>
            <w:r>
              <w:rPr>
                <w:rFonts w:hint="eastAsia"/>
                <w:rtl/>
              </w:rPr>
              <w:t>کنت</w:t>
            </w:r>
            <w:r>
              <w:rPr>
                <w:rtl/>
              </w:rPr>
              <w:t xml:space="preserve"> أرجو و الآن خاب رجائ</w:t>
            </w:r>
            <w:r>
              <w:rPr>
                <w:rFonts w:hint="cs"/>
                <w:rtl/>
              </w:rPr>
              <w:t>ی</w:t>
            </w:r>
            <w:r w:rsidRPr="00725071">
              <w:rPr>
                <w:rStyle w:val="libPoemTiniChar0"/>
                <w:rtl/>
              </w:rPr>
              <w:br/>
              <w:t> </w:t>
            </w:r>
          </w:p>
        </w:tc>
        <w:tc>
          <w:tcPr>
            <w:tcW w:w="279" w:type="dxa"/>
            <w:shd w:val="clear" w:color="auto" w:fill="auto"/>
          </w:tcPr>
          <w:p w:rsidR="008C437C" w:rsidRDefault="008C437C" w:rsidP="00585794">
            <w:pPr>
              <w:pStyle w:val="libPoem"/>
              <w:rPr>
                <w:rtl/>
              </w:rPr>
            </w:pPr>
          </w:p>
        </w:tc>
        <w:tc>
          <w:tcPr>
            <w:tcW w:w="3881" w:type="dxa"/>
            <w:shd w:val="clear" w:color="auto" w:fill="auto"/>
          </w:tcPr>
          <w:p w:rsidR="008C437C" w:rsidRDefault="008C437C" w:rsidP="00585794">
            <w:pPr>
              <w:pStyle w:val="libPoem"/>
            </w:pPr>
            <w:r>
              <w:rPr>
                <w:rFonts w:hint="eastAsia"/>
                <w:rtl/>
              </w:rPr>
              <w:t>قصرت</w:t>
            </w:r>
            <w:r>
              <w:rPr>
                <w:rtl/>
              </w:rPr>
              <w:t xml:space="preserve"> همّت</w:t>
            </w:r>
            <w:r>
              <w:rPr>
                <w:rFonts w:hint="cs"/>
                <w:rtl/>
              </w:rPr>
              <w:t>ی</w:t>
            </w:r>
            <w:r>
              <w:rPr>
                <w:rtl/>
              </w:rPr>
              <w:t xml:space="preserve"> و طال عنائ</w:t>
            </w:r>
            <w:r>
              <w:rPr>
                <w:rFonts w:hint="cs"/>
                <w:rtl/>
              </w:rPr>
              <w:t>ی</w:t>
            </w:r>
            <w:r w:rsidRPr="00725071">
              <w:rPr>
                <w:rStyle w:val="libPoemTiniChar0"/>
                <w:rtl/>
              </w:rPr>
              <w:br/>
              <w:t> </w:t>
            </w:r>
          </w:p>
        </w:tc>
      </w:tr>
    </w:tbl>
    <w:p w:rsidR="00140CA9" w:rsidRDefault="00191CDD" w:rsidP="00191CDD">
      <w:pPr>
        <w:pStyle w:val="libNormal"/>
        <w:rPr>
          <w:rtl/>
        </w:rPr>
      </w:pPr>
      <w:r>
        <w:rPr>
          <w:rFonts w:hint="eastAsia"/>
          <w:rtl/>
        </w:rPr>
        <w:t>ال</w:t>
      </w:r>
      <w:r>
        <w:rPr>
          <w:rFonts w:hint="cs"/>
          <w:rtl/>
        </w:rPr>
        <w:t>ی</w:t>
      </w:r>
      <w:r>
        <w:rPr>
          <w:rtl/>
        </w:rPr>
        <w:t xml:space="preserve"> قوله: </w:t>
      </w:r>
    </w:p>
    <w:tbl>
      <w:tblPr>
        <w:tblStyle w:val="TableGrid"/>
        <w:bidiVisual/>
        <w:tblW w:w="4562" w:type="pct"/>
        <w:tblInd w:w="384" w:type="dxa"/>
        <w:tblLook w:val="01E0"/>
      </w:tblPr>
      <w:tblGrid>
        <w:gridCol w:w="3530"/>
        <w:gridCol w:w="272"/>
        <w:gridCol w:w="3508"/>
      </w:tblGrid>
      <w:tr w:rsidR="008C437C" w:rsidTr="00585794">
        <w:trPr>
          <w:trHeight w:val="350"/>
        </w:trPr>
        <w:tc>
          <w:tcPr>
            <w:tcW w:w="3920" w:type="dxa"/>
            <w:shd w:val="clear" w:color="auto" w:fill="auto"/>
          </w:tcPr>
          <w:p w:rsidR="008C437C" w:rsidRDefault="008C437C" w:rsidP="00585794">
            <w:pPr>
              <w:pStyle w:val="libPoem"/>
            </w:pPr>
            <w:r>
              <w:rPr>
                <w:rFonts w:hint="eastAsia"/>
                <w:rtl/>
              </w:rPr>
              <w:t>ل</w:t>
            </w:r>
            <w:r>
              <w:rPr>
                <w:rFonts w:hint="cs"/>
                <w:rtl/>
              </w:rPr>
              <w:t>ی</w:t>
            </w:r>
            <w:r>
              <w:rPr>
                <w:rFonts w:hint="eastAsia"/>
                <w:rtl/>
              </w:rPr>
              <w:t>س</w:t>
            </w:r>
            <w:r>
              <w:rPr>
                <w:rtl/>
              </w:rPr>
              <w:t xml:space="preserve"> ش</w:t>
            </w:r>
            <w:r>
              <w:rPr>
                <w:rFonts w:hint="cs"/>
                <w:rtl/>
              </w:rPr>
              <w:t>ی</w:t>
            </w:r>
            <w:r>
              <w:rPr>
                <w:rFonts w:hint="eastAsia"/>
                <w:rtl/>
              </w:rPr>
              <w:t>ء</w:t>
            </w:r>
            <w:r>
              <w:rPr>
                <w:rtl/>
              </w:rPr>
              <w:t xml:space="preserve"> من الجواهر أغل</w:t>
            </w:r>
            <w:r>
              <w:rPr>
                <w:rFonts w:hint="cs"/>
                <w:rtl/>
              </w:rPr>
              <w:t>ی</w:t>
            </w:r>
            <w:r w:rsidRPr="00725071">
              <w:rPr>
                <w:rStyle w:val="libPoemTiniChar0"/>
                <w:rtl/>
              </w:rPr>
              <w:br/>
              <w:t> </w:t>
            </w:r>
          </w:p>
        </w:tc>
        <w:tc>
          <w:tcPr>
            <w:tcW w:w="279" w:type="dxa"/>
            <w:shd w:val="clear" w:color="auto" w:fill="auto"/>
          </w:tcPr>
          <w:p w:rsidR="008C437C" w:rsidRDefault="008C437C" w:rsidP="00585794">
            <w:pPr>
              <w:pStyle w:val="libPoem"/>
              <w:rPr>
                <w:rtl/>
              </w:rPr>
            </w:pPr>
          </w:p>
        </w:tc>
        <w:tc>
          <w:tcPr>
            <w:tcW w:w="3881" w:type="dxa"/>
            <w:shd w:val="clear" w:color="auto" w:fill="auto"/>
          </w:tcPr>
          <w:p w:rsidR="008C437C" w:rsidRDefault="008C437C" w:rsidP="00585794">
            <w:pPr>
              <w:pStyle w:val="libPoem"/>
            </w:pPr>
            <w:r>
              <w:rPr>
                <w:rFonts w:hint="eastAsia"/>
                <w:rtl/>
              </w:rPr>
              <w:t>ثمنا</w:t>
            </w:r>
            <w:r>
              <w:rPr>
                <w:rtl/>
              </w:rPr>
              <w:t xml:space="preserve"> من جواهر الفضلاء</w:t>
            </w:r>
            <w:r w:rsidRPr="00725071">
              <w:rPr>
                <w:rStyle w:val="libPoemTiniChar0"/>
                <w:rtl/>
              </w:rPr>
              <w:br/>
              <w:t> </w:t>
            </w:r>
          </w:p>
        </w:tc>
      </w:tr>
      <w:tr w:rsidR="008C437C" w:rsidTr="00585794">
        <w:trPr>
          <w:trHeight w:val="350"/>
        </w:trPr>
        <w:tc>
          <w:tcPr>
            <w:tcW w:w="3920" w:type="dxa"/>
          </w:tcPr>
          <w:p w:rsidR="008C437C" w:rsidRDefault="008C437C" w:rsidP="00585794">
            <w:pPr>
              <w:pStyle w:val="libPoem"/>
            </w:pPr>
            <w:r>
              <w:rPr>
                <w:rFonts w:hint="eastAsia"/>
                <w:rtl/>
              </w:rPr>
              <w:t>لا</w:t>
            </w:r>
            <w:r>
              <w:rPr>
                <w:rtl/>
              </w:rPr>
              <w:t xml:space="preserve"> تلمن</w:t>
            </w:r>
            <w:r>
              <w:rPr>
                <w:rFonts w:hint="cs"/>
                <w:rtl/>
              </w:rPr>
              <w:t>ی</w:t>
            </w:r>
            <w:r>
              <w:rPr>
                <w:rtl/>
              </w:rPr>
              <w:t xml:space="preserve"> عل</w:t>
            </w:r>
            <w:r>
              <w:rPr>
                <w:rFonts w:hint="cs"/>
                <w:rtl/>
              </w:rPr>
              <w:t>ی</w:t>
            </w:r>
            <w:r>
              <w:rPr>
                <w:rtl/>
              </w:rPr>
              <w:t xml:space="preserve"> البکاء عس</w:t>
            </w:r>
            <w:r>
              <w:rPr>
                <w:rFonts w:hint="cs"/>
                <w:rtl/>
              </w:rPr>
              <w:t>ی</w:t>
            </w:r>
            <w:r>
              <w:rPr>
                <w:rtl/>
              </w:rPr>
              <w:t xml:space="preserve"> أن</w:t>
            </w:r>
            <w:r w:rsidRPr="00725071">
              <w:rPr>
                <w:rStyle w:val="libPoemTiniChar0"/>
                <w:rtl/>
              </w:rPr>
              <w:br/>
              <w:t> </w:t>
            </w:r>
          </w:p>
        </w:tc>
        <w:tc>
          <w:tcPr>
            <w:tcW w:w="279" w:type="dxa"/>
          </w:tcPr>
          <w:p w:rsidR="008C437C" w:rsidRDefault="008C437C" w:rsidP="00585794">
            <w:pPr>
              <w:pStyle w:val="libPoem"/>
              <w:rPr>
                <w:rtl/>
              </w:rPr>
            </w:pPr>
          </w:p>
        </w:tc>
        <w:tc>
          <w:tcPr>
            <w:tcW w:w="3881" w:type="dxa"/>
          </w:tcPr>
          <w:p w:rsidR="008C437C" w:rsidRDefault="008C437C" w:rsidP="00585794">
            <w:pPr>
              <w:pStyle w:val="libPoem"/>
            </w:pPr>
            <w:r>
              <w:rPr>
                <w:rFonts w:hint="cs"/>
                <w:rtl/>
              </w:rPr>
              <w:t>ی</w:t>
            </w:r>
            <w:r>
              <w:rPr>
                <w:rFonts w:hint="eastAsia"/>
                <w:rtl/>
              </w:rPr>
              <w:t>ذهب</w:t>
            </w:r>
            <w:r>
              <w:rPr>
                <w:rtl/>
              </w:rPr>
              <w:t xml:space="preserve"> ال</w:t>
            </w:r>
            <w:r>
              <w:rPr>
                <w:rFonts w:hint="cs"/>
                <w:rtl/>
              </w:rPr>
              <w:t>ی</w:t>
            </w:r>
            <w:r>
              <w:rPr>
                <w:rFonts w:hint="eastAsia"/>
                <w:rtl/>
              </w:rPr>
              <w:t>وم</w:t>
            </w:r>
            <w:r>
              <w:rPr>
                <w:rtl/>
              </w:rPr>
              <w:t xml:space="preserve"> بعض وجد</w:t>
            </w:r>
            <w:r>
              <w:rPr>
                <w:rFonts w:hint="cs"/>
                <w:rtl/>
              </w:rPr>
              <w:t>ی</w:t>
            </w:r>
            <w:r>
              <w:rPr>
                <w:rtl/>
              </w:rPr>
              <w:t xml:space="preserve"> بکائ</w:t>
            </w:r>
            <w:r>
              <w:rPr>
                <w:rFonts w:hint="cs"/>
                <w:rtl/>
              </w:rPr>
              <w:t>ی</w:t>
            </w:r>
            <w:r w:rsidRPr="00725071">
              <w:rPr>
                <w:rStyle w:val="libPoemTiniChar0"/>
                <w:rtl/>
              </w:rPr>
              <w:br/>
              <w:t> </w:t>
            </w:r>
          </w:p>
        </w:tc>
      </w:tr>
    </w:tbl>
    <w:p w:rsidR="00140CA9" w:rsidRDefault="00191CDD" w:rsidP="00523470">
      <w:pPr>
        <w:pStyle w:val="libCenterBold1"/>
      </w:pPr>
      <w:r>
        <w:rPr>
          <w:rFonts w:hint="eastAsia"/>
          <w:rtl/>
        </w:rPr>
        <w:t>الحسن</w:t>
      </w:r>
      <w:r>
        <w:rPr>
          <w:rtl/>
        </w:rPr>
        <w:t xml:space="preserve"> بن عل</w:t>
      </w:r>
      <w:r>
        <w:rPr>
          <w:rFonts w:hint="cs"/>
          <w:rtl/>
        </w:rPr>
        <w:t>یّ</w:t>
      </w:r>
      <w:r>
        <w:rPr>
          <w:rtl/>
        </w:rPr>
        <w:t xml:space="preserve"> بن </w:t>
      </w:r>
      <w:r>
        <w:rPr>
          <w:rFonts w:hint="cs"/>
          <w:rtl/>
        </w:rPr>
        <w:t>ی</w:t>
      </w:r>
      <w:r>
        <w:rPr>
          <w:rFonts w:hint="eastAsia"/>
          <w:rtl/>
        </w:rPr>
        <w:t>قط</w:t>
      </w:r>
      <w:r>
        <w:rPr>
          <w:rFonts w:hint="cs"/>
          <w:rtl/>
        </w:rPr>
        <w:t>ی</w:t>
      </w:r>
      <w:r>
        <w:rPr>
          <w:rFonts w:hint="eastAsia"/>
          <w:rtl/>
        </w:rPr>
        <w:t>ن</w:t>
      </w:r>
    </w:p>
    <w:p w:rsidR="00140CA9" w:rsidRDefault="00191CDD" w:rsidP="00191CDD">
      <w:pPr>
        <w:pStyle w:val="libNormal"/>
      </w:pPr>
      <w:r>
        <w:rPr>
          <w:rFonts w:hint="eastAsia"/>
          <w:rtl/>
        </w:rPr>
        <w:t>الحسن</w:t>
      </w:r>
      <w:r>
        <w:rPr>
          <w:rtl/>
        </w:rPr>
        <w:t xml:space="preserve"> بن عل</w:t>
      </w:r>
      <w:r>
        <w:rPr>
          <w:rFonts w:hint="cs"/>
          <w:rtl/>
        </w:rPr>
        <w:t>یّ</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بن موس</w:t>
      </w:r>
      <w:r>
        <w:rPr>
          <w:rFonts w:hint="cs"/>
          <w:rtl/>
        </w:rPr>
        <w:t>ی</w:t>
      </w:r>
      <w:r>
        <w:rPr>
          <w:rtl/>
        </w:rPr>
        <w:t xml:space="preserve"> مول</w:t>
      </w:r>
      <w:r>
        <w:rPr>
          <w:rFonts w:hint="cs"/>
          <w:rtl/>
        </w:rPr>
        <w:t>ی</w:t>
      </w:r>
      <w:r>
        <w:rPr>
          <w:rtl/>
        </w:rPr>
        <w:t xml:space="preserve"> بن</w:t>
      </w:r>
      <w:r>
        <w:rPr>
          <w:rFonts w:hint="cs"/>
          <w:rtl/>
        </w:rPr>
        <w:t>ی</w:t>
      </w:r>
      <w:r>
        <w:rPr>
          <w:rtl/>
        </w:rPr>
        <w:t xml:space="preserve"> هاشم و ق</w:t>
      </w:r>
      <w:r>
        <w:rPr>
          <w:rFonts w:hint="cs"/>
          <w:rtl/>
        </w:rPr>
        <w:t>ی</w:t>
      </w:r>
      <w:r>
        <w:rPr>
          <w:rFonts w:hint="eastAsia"/>
          <w:rtl/>
        </w:rPr>
        <w:t>ل</w:t>
      </w:r>
      <w:r>
        <w:rPr>
          <w:rtl/>
        </w:rPr>
        <w:t>: مول</w:t>
      </w:r>
      <w:r>
        <w:rPr>
          <w:rFonts w:hint="cs"/>
          <w:rtl/>
        </w:rPr>
        <w:t>ی</w:t>
      </w:r>
      <w:r>
        <w:rPr>
          <w:rtl/>
        </w:rPr>
        <w:t xml:space="preserve"> بن</w:t>
      </w:r>
      <w:r>
        <w:rPr>
          <w:rFonts w:hint="cs"/>
          <w:rtl/>
        </w:rPr>
        <w:t>ی</w:t>
      </w:r>
      <w:r>
        <w:rPr>
          <w:rtl/>
        </w:rPr>
        <w:t xml:space="preserve"> أسد،کان ثقه فق</w:t>
      </w:r>
      <w:r>
        <w:rPr>
          <w:rFonts w:hint="cs"/>
          <w:rtl/>
        </w:rPr>
        <w:t>ی</w:t>
      </w:r>
      <w:r>
        <w:rPr>
          <w:rFonts w:hint="eastAsia"/>
          <w:rtl/>
        </w:rPr>
        <w:t>ها</w:t>
      </w:r>
      <w:r>
        <w:rPr>
          <w:rtl/>
        </w:rPr>
        <w:t xml:space="preserve"> متکلّما رو</w:t>
      </w:r>
      <w:r>
        <w:rPr>
          <w:rFonts w:hint="cs"/>
          <w:rtl/>
        </w:rPr>
        <w:t>ی</w:t>
      </w:r>
      <w:r>
        <w:rPr>
          <w:rtl/>
        </w:rPr>
        <w:t xml:space="preserve"> عن أب</w:t>
      </w:r>
      <w:r>
        <w:rPr>
          <w:rFonts w:hint="cs"/>
          <w:rtl/>
        </w:rPr>
        <w:t>ی</w:t>
      </w:r>
      <w:r>
        <w:rPr>
          <w:rtl/>
        </w:rPr>
        <w:t xml:space="preserve"> الحسن موس</w:t>
      </w:r>
      <w:r>
        <w:rPr>
          <w:rFonts w:hint="cs"/>
          <w:rtl/>
        </w:rPr>
        <w:t>ی</w:t>
      </w:r>
      <w:r>
        <w:rPr>
          <w:rtl/>
        </w:rPr>
        <w:t xml:space="preserve"> و الرضا </w:t>
      </w:r>
      <w:r w:rsidR="00F2741C" w:rsidRPr="00F2741C">
        <w:rPr>
          <w:rStyle w:val="libAlaemChar"/>
          <w:rtl/>
        </w:rPr>
        <w:t>عليهما‌السلام</w:t>
      </w:r>
      <w:r>
        <w:rPr>
          <w:rtl/>
        </w:rPr>
        <w:t>،له کتاب مسائل أب</w:t>
      </w:r>
      <w:r>
        <w:rPr>
          <w:rFonts w:hint="cs"/>
          <w:rtl/>
        </w:rPr>
        <w:t>ی</w:t>
      </w:r>
      <w:r>
        <w:rPr>
          <w:rtl/>
        </w:rPr>
        <w:t xml:space="preserve"> الحسن موس</w:t>
      </w:r>
      <w:r>
        <w:rPr>
          <w:rFonts w:hint="cs"/>
          <w:rtl/>
        </w:rPr>
        <w:t>ی</w:t>
      </w:r>
      <w:r>
        <w:rPr>
          <w:rtl/>
        </w:rPr>
        <w:t xml:space="preserve">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الحسن</w:t>
      </w:r>
      <w:r>
        <w:rPr>
          <w:rtl/>
        </w:rPr>
        <w:t xml:space="preserve"> بن الفضل بن الحسن الطبرس</w:t>
      </w:r>
      <w:r>
        <w:rPr>
          <w:rFonts w:hint="cs"/>
          <w:rtl/>
        </w:rPr>
        <w:t>یّ</w:t>
      </w:r>
      <w:r>
        <w:rPr>
          <w:rtl/>
        </w:rPr>
        <w:t xml:space="preserve">: </w:t>
      </w:r>
    </w:p>
    <w:p w:rsidR="00140CA9" w:rsidRDefault="00191CDD" w:rsidP="00191CDD">
      <w:pPr>
        <w:pStyle w:val="libNormal"/>
      </w:pPr>
      <w:r>
        <w:rPr>
          <w:rFonts w:hint="eastAsia"/>
          <w:rtl/>
        </w:rPr>
        <w:t>تنق</w:t>
      </w:r>
      <w:r>
        <w:rPr>
          <w:rFonts w:hint="cs"/>
          <w:rtl/>
        </w:rPr>
        <w:t>ی</w:t>
      </w:r>
      <w:r>
        <w:rPr>
          <w:rFonts w:hint="eastAsia"/>
          <w:rtl/>
        </w:rPr>
        <w:t>ح</w:t>
      </w:r>
      <w:r>
        <w:rPr>
          <w:rtl/>
        </w:rPr>
        <w:t xml:space="preserve"> المقال:قال ف</w:t>
      </w:r>
      <w:r>
        <w:rPr>
          <w:rFonts w:hint="cs"/>
          <w:rtl/>
        </w:rPr>
        <w:t>ی</w:t>
      </w:r>
      <w:r>
        <w:rPr>
          <w:rtl/>
        </w:rPr>
        <w:t xml:space="preserve">(تکمله أمل الآمل)انّه کان فاضلا محدّثا له کتاب مکارم الأخلاق و </w:t>
      </w:r>
      <w:r>
        <w:rPr>
          <w:rFonts w:hint="cs"/>
          <w:rtl/>
        </w:rPr>
        <w:t>ی</w:t>
      </w:r>
      <w:r>
        <w:rPr>
          <w:rFonts w:hint="eastAsia"/>
          <w:rtl/>
        </w:rPr>
        <w:t>نسب</w:t>
      </w:r>
      <w:r>
        <w:rPr>
          <w:rtl/>
        </w:rPr>
        <w:t xml:space="preserve"> إل</w:t>
      </w:r>
      <w:r>
        <w:rPr>
          <w:rFonts w:hint="cs"/>
          <w:rtl/>
        </w:rPr>
        <w:t>ی</w:t>
      </w:r>
      <w:r>
        <w:rPr>
          <w:rFonts w:hint="eastAsia"/>
          <w:rtl/>
        </w:rPr>
        <w:t>ه</w:t>
      </w:r>
      <w:r>
        <w:rPr>
          <w:rtl/>
        </w:rPr>
        <w:t xml:space="preserve"> أ</w:t>
      </w:r>
      <w:r>
        <w:rPr>
          <w:rFonts w:hint="cs"/>
          <w:rtl/>
        </w:rPr>
        <w:t>ی</w:t>
      </w:r>
      <w:r>
        <w:rPr>
          <w:rFonts w:hint="eastAsia"/>
          <w:rtl/>
        </w:rPr>
        <w:t>ضا</w:t>
      </w:r>
      <w:r>
        <w:rPr>
          <w:rtl/>
        </w:rPr>
        <w:t xml:space="preserve"> جامع الأخبار و ربّما </w:t>
      </w:r>
      <w:r>
        <w:rPr>
          <w:rFonts w:hint="cs"/>
          <w:rtl/>
        </w:rPr>
        <w:t>ی</w:t>
      </w:r>
      <w:r>
        <w:rPr>
          <w:rFonts w:hint="eastAsia"/>
          <w:rtl/>
        </w:rPr>
        <w:t>نسب</w:t>
      </w:r>
      <w:r>
        <w:rPr>
          <w:rtl/>
        </w:rPr>
        <w:t xml:space="preserve"> ال</w:t>
      </w:r>
      <w:r>
        <w:rPr>
          <w:rFonts w:hint="cs"/>
          <w:rtl/>
        </w:rPr>
        <w:t>ی</w:t>
      </w:r>
      <w:r>
        <w:rPr>
          <w:rtl/>
        </w:rPr>
        <w:t xml:space="preserve"> محمّد بن محمّد الشع</w:t>
      </w:r>
      <w:r>
        <w:rPr>
          <w:rFonts w:hint="cs"/>
          <w:rtl/>
        </w:rPr>
        <w:t>ی</w:t>
      </w:r>
      <w:r>
        <w:rPr>
          <w:rFonts w:hint="eastAsia"/>
          <w:rtl/>
        </w:rPr>
        <w:t>ر</w:t>
      </w:r>
      <w:r>
        <w:rPr>
          <w:rFonts w:hint="cs"/>
          <w:rtl/>
        </w:rPr>
        <w:t>ی</w:t>
      </w:r>
      <w:r>
        <w:rPr>
          <w:rtl/>
        </w:rPr>
        <w:t xml:space="preserve"> لکن ب</w:t>
      </w:r>
      <w:r>
        <w:rPr>
          <w:rFonts w:hint="cs"/>
          <w:rtl/>
        </w:rPr>
        <w:t>ی</w:t>
      </w:r>
      <w:r>
        <w:rPr>
          <w:rFonts w:hint="eastAsia"/>
          <w:rtl/>
        </w:rPr>
        <w:t>ن</w:t>
      </w:r>
      <w:r>
        <w:rPr>
          <w:rtl/>
        </w:rPr>
        <w:t xml:space="preserve"> النسخت</w:t>
      </w:r>
      <w:r>
        <w:rPr>
          <w:rFonts w:hint="cs"/>
          <w:rtl/>
        </w:rPr>
        <w:t>ی</w:t>
      </w:r>
      <w:r>
        <w:rPr>
          <w:rFonts w:hint="eastAsia"/>
          <w:rtl/>
        </w:rPr>
        <w:t>ن</w:t>
      </w:r>
      <w:r>
        <w:rPr>
          <w:rtl/>
        </w:rPr>
        <w:t xml:space="preserve"> تفاوتا، انته</w:t>
      </w:r>
      <w:r>
        <w:rPr>
          <w:rFonts w:hint="cs"/>
          <w:rtl/>
        </w:rPr>
        <w:t>ی</w:t>
      </w:r>
      <w:r>
        <w:rPr>
          <w:rtl/>
        </w:rPr>
        <w:t xml:space="preserve">. </w:t>
      </w:r>
    </w:p>
    <w:p w:rsidR="00140CA9" w:rsidRDefault="00191CDD" w:rsidP="00191CDD">
      <w:pPr>
        <w:pStyle w:val="libNormal"/>
      </w:pPr>
      <w:r>
        <w:rPr>
          <w:rFonts w:hint="eastAsia"/>
          <w:rtl/>
        </w:rPr>
        <w:t>و</w:t>
      </w:r>
      <w:r>
        <w:rPr>
          <w:rtl/>
        </w:rPr>
        <w:t xml:space="preserve"> قال المجلس</w:t>
      </w:r>
      <w:r>
        <w:rPr>
          <w:rFonts w:hint="cs"/>
          <w:rtl/>
        </w:rPr>
        <w:t>ی</w:t>
      </w:r>
      <w:r>
        <w:rPr>
          <w:rtl/>
        </w:rPr>
        <w:t>: و کتاب المکارم ف</w:t>
      </w:r>
      <w:r>
        <w:rPr>
          <w:rFonts w:hint="cs"/>
          <w:rtl/>
        </w:rPr>
        <w:t>ی</w:t>
      </w:r>
      <w:r>
        <w:rPr>
          <w:rtl/>
        </w:rPr>
        <w:t xml:space="preserve"> الاشتهار کالشمس ف</w:t>
      </w:r>
      <w:r>
        <w:rPr>
          <w:rFonts w:hint="cs"/>
          <w:rtl/>
        </w:rPr>
        <w:t>ی</w:t>
      </w:r>
      <w:r>
        <w:rPr>
          <w:rtl/>
        </w:rPr>
        <w:t xml:space="preserve"> رابعه النهار، و مؤلّفه قد أثن</w:t>
      </w:r>
      <w:r>
        <w:rPr>
          <w:rFonts w:hint="cs"/>
          <w:rtl/>
        </w:rPr>
        <w:t>ی</w:t>
      </w:r>
      <w:r>
        <w:rPr>
          <w:rtl/>
        </w:rPr>
        <w:t xml:space="preserve"> عل</w:t>
      </w:r>
      <w:r>
        <w:rPr>
          <w:rFonts w:hint="cs"/>
          <w:rtl/>
        </w:rPr>
        <w:t>ی</w:t>
      </w:r>
      <w:r>
        <w:rPr>
          <w:rFonts w:hint="eastAsia"/>
          <w:rtl/>
        </w:rPr>
        <w:t>ه</w:t>
      </w:r>
      <w:r>
        <w:rPr>
          <w:rtl/>
        </w:rPr>
        <w:t xml:space="preserve"> جماعه من الأخ</w:t>
      </w:r>
      <w:r>
        <w:rPr>
          <w:rFonts w:hint="cs"/>
          <w:rtl/>
        </w:rPr>
        <w:t>ی</w:t>
      </w:r>
      <w:r>
        <w:rPr>
          <w:rFonts w:hint="eastAsia"/>
          <w:rtl/>
        </w:rPr>
        <w:t>ار</w:t>
      </w:r>
      <w:r>
        <w:rPr>
          <w:rtl/>
        </w:rPr>
        <w:t xml:space="preserve">. </w:t>
      </w:r>
    </w:p>
    <w:p w:rsidR="00D7268C" w:rsidRDefault="00191CDD" w:rsidP="00523470">
      <w:pPr>
        <w:pStyle w:val="libNormal"/>
      </w:pPr>
      <w:r>
        <w:rPr>
          <w:rFonts w:hint="eastAsia"/>
          <w:rtl/>
        </w:rPr>
        <w:t>الحسن</w:t>
      </w:r>
      <w:r>
        <w:rPr>
          <w:rtl/>
        </w:rPr>
        <w:t xml:space="preserve"> بن محبوب السرّاد </w:t>
      </w:r>
      <w:r>
        <w:rPr>
          <w:rFonts w:hint="cs"/>
          <w:rtl/>
        </w:rPr>
        <w:t>ی</w:t>
      </w:r>
      <w:r>
        <w:rPr>
          <w:rFonts w:hint="eastAsia"/>
          <w:rtl/>
        </w:rPr>
        <w:t>قال</w:t>
      </w:r>
      <w:r>
        <w:rPr>
          <w:rtl/>
        </w:rPr>
        <w:t xml:space="preserve"> الزرادست </w:t>
      </w:r>
      <w:r>
        <w:rPr>
          <w:rFonts w:hint="cs"/>
          <w:rtl/>
        </w:rPr>
        <w:t>ی</w:t>
      </w:r>
      <w:r>
        <w:rPr>
          <w:rFonts w:hint="eastAsia"/>
          <w:rtl/>
        </w:rPr>
        <w:t>کنّ</w:t>
      </w:r>
      <w:r>
        <w:rPr>
          <w:rFonts w:hint="cs"/>
          <w:rtl/>
        </w:rPr>
        <w:t>ی</w:t>
      </w:r>
      <w:r>
        <w:rPr>
          <w:rtl/>
        </w:rPr>
        <w:t xml:space="preserve"> أبا عل</w:t>
      </w:r>
      <w:r>
        <w:rPr>
          <w:rFonts w:hint="cs"/>
          <w:rtl/>
        </w:rPr>
        <w:t>ی</w:t>
      </w:r>
      <w:r>
        <w:rPr>
          <w:rtl/>
        </w:rPr>
        <w:t xml:space="preserve"> مول</w:t>
      </w:r>
      <w:r>
        <w:rPr>
          <w:rFonts w:hint="cs"/>
          <w:rtl/>
        </w:rPr>
        <w:t>ی</w:t>
      </w:r>
      <w:r>
        <w:rPr>
          <w:rtl/>
        </w:rPr>
        <w:t xml:space="preserve"> بج</w:t>
      </w:r>
      <w:r>
        <w:rPr>
          <w:rFonts w:hint="cs"/>
          <w:rtl/>
        </w:rPr>
        <w:t>ی</w:t>
      </w:r>
      <w:r>
        <w:rPr>
          <w:rFonts w:hint="eastAsia"/>
          <w:rtl/>
        </w:rPr>
        <w:t>له،کوف</w:t>
      </w:r>
      <w:r>
        <w:rPr>
          <w:rFonts w:hint="cs"/>
          <w:rtl/>
        </w:rPr>
        <w:t>یّ</w:t>
      </w:r>
      <w:r>
        <w:rPr>
          <w:rtl/>
        </w:rPr>
        <w:t xml:space="preserve"> ثقه رو</w:t>
      </w:r>
      <w:r>
        <w:rPr>
          <w:rFonts w:hint="cs"/>
          <w:rtl/>
        </w:rPr>
        <w:t>ی</w:t>
      </w:r>
      <w:r>
        <w:rPr>
          <w:rtl/>
        </w:rPr>
        <w:t xml:space="preserve"> عن أب</w:t>
      </w:r>
      <w:r>
        <w:rPr>
          <w:rFonts w:hint="cs"/>
          <w:rtl/>
        </w:rPr>
        <w:t>ی</w:t>
      </w:r>
      <w:r>
        <w:rPr>
          <w:rtl/>
        </w:rPr>
        <w:t xml:space="preserve"> الحسن الرضا </w:t>
      </w:r>
      <w:r w:rsidR="00F2741C" w:rsidRPr="00F2741C">
        <w:rPr>
          <w:rStyle w:val="libAlaemChar"/>
          <w:rtl/>
        </w:rPr>
        <w:t>عليه‌السلام</w:t>
      </w:r>
      <w:r>
        <w:rPr>
          <w:rtl/>
        </w:rPr>
        <w:t xml:space="preserve"> و رو</w:t>
      </w:r>
      <w:r>
        <w:rPr>
          <w:rFonts w:hint="cs"/>
          <w:rtl/>
        </w:rPr>
        <w:t>ی</w:t>
      </w:r>
      <w:r>
        <w:rPr>
          <w:rtl/>
        </w:rPr>
        <w:t xml:space="preserve"> عن ستّ</w:t>
      </w:r>
      <w:r>
        <w:rPr>
          <w:rFonts w:hint="cs"/>
          <w:rtl/>
        </w:rPr>
        <w:t>ی</w:t>
      </w:r>
      <w:r>
        <w:rPr>
          <w:rFonts w:hint="eastAsia"/>
          <w:rtl/>
        </w:rPr>
        <w:t>ن</w:t>
      </w:r>
      <w:r>
        <w:rPr>
          <w:rtl/>
        </w:rPr>
        <w:t xml:space="preserve"> رجلا من أصحاب أب</w:t>
      </w:r>
      <w:r>
        <w:rPr>
          <w:rFonts w:hint="cs"/>
          <w:rtl/>
        </w:rPr>
        <w:t>ی</w:t>
      </w:r>
      <w:r>
        <w:rPr>
          <w:rtl/>
        </w:rPr>
        <w:t xml:space="preserve"> عبد اللّه </w:t>
      </w:r>
      <w:r w:rsidR="00F2741C" w:rsidRPr="00F2741C">
        <w:rPr>
          <w:rStyle w:val="libAlaemChar"/>
          <w:rtl/>
        </w:rPr>
        <w:t>عليه‌السلام</w:t>
      </w:r>
      <w:r>
        <w:rPr>
          <w:rtl/>
        </w:rPr>
        <w:t>،و کان جل</w:t>
      </w:r>
      <w:r>
        <w:rPr>
          <w:rFonts w:hint="cs"/>
          <w:rtl/>
        </w:rPr>
        <w:t>ی</w:t>
      </w:r>
      <w:r>
        <w:rPr>
          <w:rFonts w:hint="eastAsia"/>
          <w:rtl/>
        </w:rPr>
        <w:t>ل</w:t>
      </w:r>
      <w:r>
        <w:rPr>
          <w:rtl/>
        </w:rPr>
        <w:t xml:space="preserve"> القدر </w:t>
      </w:r>
      <w:r>
        <w:rPr>
          <w:rFonts w:hint="cs"/>
          <w:rtl/>
        </w:rPr>
        <w:t>ی</w:t>
      </w:r>
      <w:r>
        <w:rPr>
          <w:rFonts w:hint="eastAsia"/>
          <w:rtl/>
        </w:rPr>
        <w:t>عدّ</w:t>
      </w:r>
      <w:r>
        <w:rPr>
          <w:rtl/>
        </w:rPr>
        <w:t xml:space="preserve"> ف</w:t>
      </w:r>
      <w:r>
        <w:rPr>
          <w:rFonts w:hint="cs"/>
          <w:rtl/>
        </w:rPr>
        <w:t>ی</w:t>
      </w:r>
      <w:r>
        <w:rPr>
          <w:rtl/>
        </w:rPr>
        <w:t xml:space="preserve"> الأرکان الأربعه ف</w:t>
      </w:r>
      <w:r>
        <w:rPr>
          <w:rFonts w:hint="cs"/>
          <w:rtl/>
        </w:rPr>
        <w:t>ی</w:t>
      </w:r>
      <w:r>
        <w:rPr>
          <w:rtl/>
        </w:rPr>
        <w:t xml:space="preserve"> عصره،له کتب کث</w:t>
      </w:r>
      <w:r>
        <w:rPr>
          <w:rFonts w:hint="cs"/>
          <w:rtl/>
        </w:rPr>
        <w:t>ی</w:t>
      </w:r>
      <w:r>
        <w:rPr>
          <w:rFonts w:hint="eastAsia"/>
          <w:rtl/>
        </w:rPr>
        <w:t>ره</w:t>
      </w:r>
      <w:r>
        <w:rPr>
          <w:rtl/>
        </w:rPr>
        <w:t xml:space="preserve"> منها کتاب المش</w:t>
      </w:r>
      <w:r>
        <w:rPr>
          <w:rFonts w:hint="cs"/>
          <w:rtl/>
        </w:rPr>
        <w:t>ی</w:t>
      </w:r>
      <w:r>
        <w:rPr>
          <w:rFonts w:hint="eastAsia"/>
          <w:rtl/>
        </w:rPr>
        <w:t>خه،کتاب</w:t>
      </w:r>
      <w:r>
        <w:rPr>
          <w:rtl/>
        </w:rPr>
        <w:t xml:space="preserve"> الحدود،کتاب الد</w:t>
      </w:r>
      <w:r>
        <w:rPr>
          <w:rFonts w:hint="cs"/>
          <w:rtl/>
        </w:rPr>
        <w:t>یّ</w:t>
      </w:r>
      <w:r>
        <w:rPr>
          <w:rFonts w:hint="eastAsia"/>
          <w:rtl/>
        </w:rPr>
        <w:t>ات،کتاب</w:t>
      </w:r>
      <w:r>
        <w:rPr>
          <w:rtl/>
        </w:rPr>
        <w:t xml:space="preserve"> الفرا</w:t>
      </w:r>
      <w:r>
        <w:rPr>
          <w:rFonts w:hint="eastAsia"/>
          <w:rtl/>
        </w:rPr>
        <w:t>ئض،کتاب</w:t>
      </w:r>
      <w:r>
        <w:rPr>
          <w:rtl/>
        </w:rPr>
        <w:t xml:space="preserve"> النکاح، کتاب الطلاق،کتاب النوادر نحو ألف ورقه. </w:t>
      </w:r>
    </w:p>
    <w:p w:rsidR="00D7268C" w:rsidRDefault="00D7268C" w:rsidP="000F2A07">
      <w:pPr>
        <w:pStyle w:val="libNormal"/>
        <w:rPr>
          <w:rtl/>
        </w:rPr>
      </w:pPr>
      <w:r>
        <w:rPr>
          <w:rFonts w:hint="eastAsia"/>
          <w:rtl/>
        </w:rPr>
        <w:br w:type="page"/>
      </w:r>
    </w:p>
    <w:p w:rsidR="00140CA9" w:rsidRDefault="00191CDD" w:rsidP="00191CDD">
      <w:pPr>
        <w:pStyle w:val="libNormal"/>
      </w:pPr>
      <w:r w:rsidRPr="00F47FB4">
        <w:rPr>
          <w:rStyle w:val="libBold1Char"/>
          <w:rFonts w:hint="eastAsia"/>
          <w:rtl/>
        </w:rPr>
        <w:t>رجال</w:t>
      </w:r>
      <w:r w:rsidRPr="00F47FB4">
        <w:rPr>
          <w:rStyle w:val="libBold1Char"/>
          <w:rtl/>
        </w:rPr>
        <w:t xml:space="preserve"> الکشّ</w:t>
      </w:r>
      <w:r w:rsidRPr="00F47FB4">
        <w:rPr>
          <w:rStyle w:val="libBold1Char"/>
          <w:rFonts w:hint="cs"/>
          <w:rtl/>
        </w:rPr>
        <w:t>ی</w:t>
      </w:r>
      <w:r>
        <w:rPr>
          <w:rtl/>
        </w:rPr>
        <w:t>: عل</w:t>
      </w:r>
      <w:r>
        <w:rPr>
          <w:rFonts w:hint="cs"/>
          <w:rtl/>
        </w:rPr>
        <w:t>یّ</w:t>
      </w:r>
      <w:r>
        <w:rPr>
          <w:rtl/>
        </w:rPr>
        <w:t xml:space="preserve"> بن محمّد القت</w:t>
      </w:r>
      <w:r>
        <w:rPr>
          <w:rFonts w:hint="cs"/>
          <w:rtl/>
        </w:rPr>
        <w:t>ی</w:t>
      </w:r>
      <w:r>
        <w:rPr>
          <w:rFonts w:hint="eastAsia"/>
          <w:rtl/>
        </w:rPr>
        <w:t>ب</w:t>
      </w:r>
      <w:r>
        <w:rPr>
          <w:rFonts w:hint="cs"/>
          <w:rtl/>
        </w:rPr>
        <w:t>ی</w:t>
      </w:r>
      <w:r>
        <w:rPr>
          <w:rtl/>
        </w:rPr>
        <w:t xml:space="preserve"> قال:حدّثن</w:t>
      </w:r>
      <w:r>
        <w:rPr>
          <w:rFonts w:hint="cs"/>
          <w:rtl/>
        </w:rPr>
        <w:t>ی</w:t>
      </w:r>
      <w:r>
        <w:rPr>
          <w:rtl/>
        </w:rPr>
        <w:t xml:space="preserve"> جعفر بن محمّد بن الحسن بن محبوب نسبه جدّه الحسن بن محبوب،انّ الحسن بن محبوب بن وهب بن جعفر ابن وهب،و کان وهب عبدا سند</w:t>
      </w:r>
      <w:r>
        <w:rPr>
          <w:rFonts w:hint="cs"/>
          <w:rtl/>
        </w:rPr>
        <w:t>یّ</w:t>
      </w:r>
      <w:r>
        <w:rPr>
          <w:rFonts w:hint="eastAsia"/>
          <w:rtl/>
        </w:rPr>
        <w:t>ا</w:t>
      </w:r>
      <w:r>
        <w:rPr>
          <w:rtl/>
        </w:rPr>
        <w:t xml:space="preserve"> مملوکا لجر</w:t>
      </w:r>
      <w:r>
        <w:rPr>
          <w:rFonts w:hint="cs"/>
          <w:rtl/>
        </w:rPr>
        <w:t>ی</w:t>
      </w:r>
      <w:r>
        <w:rPr>
          <w:rFonts w:hint="eastAsia"/>
          <w:rtl/>
        </w:rPr>
        <w:t>ر</w:t>
      </w:r>
      <w:r>
        <w:rPr>
          <w:rtl/>
        </w:rPr>
        <w:t xml:space="preserve"> بن عبد اللّه البجل</w:t>
      </w:r>
      <w:r>
        <w:rPr>
          <w:rFonts w:hint="cs"/>
          <w:rtl/>
        </w:rPr>
        <w:t>ی</w:t>
      </w:r>
      <w:r>
        <w:rPr>
          <w:rtl/>
        </w:rPr>
        <w:t xml:space="preserve"> زرّادا،فصار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سأله أن </w:t>
      </w:r>
      <w:r>
        <w:rPr>
          <w:rFonts w:hint="cs"/>
          <w:rtl/>
        </w:rPr>
        <w:t>ی</w:t>
      </w:r>
      <w:r>
        <w:rPr>
          <w:rFonts w:hint="eastAsia"/>
          <w:rtl/>
        </w:rPr>
        <w:t>بتاعه</w:t>
      </w:r>
      <w:r>
        <w:rPr>
          <w:rtl/>
        </w:rPr>
        <w:t xml:space="preserve"> من جر</w:t>
      </w:r>
      <w:r>
        <w:rPr>
          <w:rFonts w:hint="cs"/>
          <w:rtl/>
        </w:rPr>
        <w:t>ی</w:t>
      </w:r>
      <w:r>
        <w:rPr>
          <w:rFonts w:hint="eastAsia"/>
          <w:rtl/>
        </w:rPr>
        <w:t>ر،فکره</w:t>
      </w:r>
      <w:r>
        <w:rPr>
          <w:rtl/>
        </w:rPr>
        <w:t xml:space="preserve"> جر</w:t>
      </w:r>
      <w:r>
        <w:rPr>
          <w:rFonts w:hint="cs"/>
          <w:rtl/>
        </w:rPr>
        <w:t>ی</w:t>
      </w:r>
      <w:r>
        <w:rPr>
          <w:rFonts w:hint="eastAsia"/>
          <w:rtl/>
        </w:rPr>
        <w:t>ر</w:t>
      </w:r>
      <w:r>
        <w:rPr>
          <w:rtl/>
        </w:rPr>
        <w:t xml:space="preserve"> أن </w:t>
      </w:r>
      <w:r>
        <w:rPr>
          <w:rFonts w:hint="cs"/>
          <w:rtl/>
        </w:rPr>
        <w:t>ی</w:t>
      </w:r>
      <w:r>
        <w:rPr>
          <w:rFonts w:hint="eastAsia"/>
          <w:rtl/>
        </w:rPr>
        <w:t>خرجه</w:t>
      </w:r>
      <w:r>
        <w:rPr>
          <w:rtl/>
        </w:rPr>
        <w:t xml:space="preserve"> من </w:t>
      </w:r>
      <w:r>
        <w:rPr>
          <w:rFonts w:hint="cs"/>
          <w:rtl/>
        </w:rPr>
        <w:t>ی</w:t>
      </w:r>
      <w:r>
        <w:rPr>
          <w:rFonts w:hint="eastAsia"/>
          <w:rtl/>
        </w:rPr>
        <w:t>ده</w:t>
      </w:r>
      <w:r>
        <w:rPr>
          <w:rtl/>
        </w:rPr>
        <w:t xml:space="preserve"> فقال:الغلام حرّ،فلمّا صحّ عتقه صار ف</w:t>
      </w:r>
      <w:r>
        <w:rPr>
          <w:rFonts w:hint="cs"/>
          <w:rtl/>
        </w:rPr>
        <w:t>ی</w:t>
      </w:r>
      <w:r>
        <w:rPr>
          <w:rtl/>
        </w:rPr>
        <w:t xml:space="preserve"> خدمه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،و مات الحسن بن محبوب ف</w:t>
      </w:r>
      <w:r>
        <w:rPr>
          <w:rFonts w:hint="cs"/>
          <w:rtl/>
        </w:rPr>
        <w:t>ی</w:t>
      </w:r>
      <w:r>
        <w:rPr>
          <w:rtl/>
        </w:rPr>
        <w:t xml:space="preserve"> آخر سنه(</w:t>
      </w:r>
      <w:r w:rsidR="00140CA9">
        <w:rPr>
          <w:rtl/>
        </w:rPr>
        <w:t>122</w:t>
      </w:r>
      <w:r>
        <w:rPr>
          <w:rtl/>
        </w:rPr>
        <w:t>4)أربع و عشر</w:t>
      </w:r>
      <w:r>
        <w:rPr>
          <w:rFonts w:hint="cs"/>
          <w:rtl/>
        </w:rPr>
        <w:t>ی</w:t>
      </w:r>
      <w:r>
        <w:rPr>
          <w:rFonts w:hint="eastAsia"/>
          <w:rtl/>
        </w:rPr>
        <w:t>ن</w:t>
      </w:r>
      <w:r>
        <w:rPr>
          <w:rtl/>
        </w:rPr>
        <w:t xml:space="preserve"> و مائت</w:t>
      </w:r>
      <w:r>
        <w:rPr>
          <w:rFonts w:hint="cs"/>
          <w:rtl/>
        </w:rPr>
        <w:t>ی</w:t>
      </w:r>
      <w:r>
        <w:rPr>
          <w:rFonts w:hint="eastAsia"/>
          <w:rtl/>
        </w:rPr>
        <w:t>ن</w:t>
      </w:r>
      <w:r>
        <w:rPr>
          <w:rtl/>
        </w:rPr>
        <w:t xml:space="preserve"> و کان من أبناء خمس و سبع</w:t>
      </w:r>
      <w:r>
        <w:rPr>
          <w:rFonts w:hint="cs"/>
          <w:rtl/>
        </w:rPr>
        <w:t>ی</w:t>
      </w:r>
      <w:r>
        <w:rPr>
          <w:rFonts w:hint="eastAsia"/>
          <w:rtl/>
        </w:rPr>
        <w:t>ن</w:t>
      </w:r>
      <w:r>
        <w:rPr>
          <w:rtl/>
        </w:rPr>
        <w:t xml:space="preserve"> سنه،و کان ادم شد</w:t>
      </w:r>
      <w:r>
        <w:rPr>
          <w:rFonts w:hint="cs"/>
          <w:rtl/>
        </w:rPr>
        <w:t>ی</w:t>
      </w:r>
      <w:r>
        <w:rPr>
          <w:rFonts w:hint="eastAsia"/>
          <w:rtl/>
        </w:rPr>
        <w:t>د</w:t>
      </w:r>
      <w:r>
        <w:rPr>
          <w:rtl/>
        </w:rPr>
        <w:t xml:space="preserve"> الأدمه أنزع سباطا خف</w:t>
      </w:r>
      <w:r>
        <w:rPr>
          <w:rFonts w:hint="cs"/>
          <w:rtl/>
        </w:rPr>
        <w:t>ی</w:t>
      </w:r>
      <w:r>
        <w:rPr>
          <w:rFonts w:hint="eastAsia"/>
          <w:rtl/>
        </w:rPr>
        <w:t>ف</w:t>
      </w:r>
      <w:r>
        <w:rPr>
          <w:rtl/>
        </w:rPr>
        <w:t xml:space="preserve"> العارض</w:t>
      </w:r>
      <w:r>
        <w:rPr>
          <w:rFonts w:hint="cs"/>
          <w:rtl/>
        </w:rPr>
        <w:t>ی</w:t>
      </w:r>
      <w:r>
        <w:rPr>
          <w:rFonts w:hint="eastAsia"/>
          <w:rtl/>
        </w:rPr>
        <w:t>ن</w:t>
      </w:r>
      <w:r>
        <w:rPr>
          <w:rtl/>
        </w:rPr>
        <w:t xml:space="preserve"> ربعه من الر</w:t>
      </w:r>
      <w:r>
        <w:rPr>
          <w:rFonts w:hint="eastAsia"/>
          <w:rtl/>
        </w:rPr>
        <w:t>جال</w:t>
      </w:r>
      <w:r>
        <w:rPr>
          <w:rtl/>
        </w:rPr>
        <w:t xml:space="preserve"> </w:t>
      </w:r>
      <w:r>
        <w:rPr>
          <w:rFonts w:hint="cs"/>
          <w:rtl/>
        </w:rPr>
        <w:t>ی</w:t>
      </w:r>
      <w:r>
        <w:rPr>
          <w:rFonts w:hint="eastAsia"/>
          <w:rtl/>
        </w:rPr>
        <w:t>جمع</w:t>
      </w:r>
      <w:r>
        <w:rPr>
          <w:rtl/>
        </w:rPr>
        <w:t xml:space="preserve"> من ورکه الأ</w:t>
      </w:r>
      <w:r>
        <w:rPr>
          <w:rFonts w:hint="cs"/>
          <w:rtl/>
        </w:rPr>
        <w:t>ی</w:t>
      </w:r>
      <w:r>
        <w:rPr>
          <w:rFonts w:hint="eastAsia"/>
          <w:rtl/>
        </w:rPr>
        <w:t>من</w:t>
      </w:r>
      <w:r>
        <w:rPr>
          <w:rtl/>
        </w:rPr>
        <w:t xml:space="preserve">. </w:t>
      </w:r>
    </w:p>
    <w:p w:rsidR="00F47FB4" w:rsidRDefault="00191CDD" w:rsidP="00F47FB4">
      <w:pPr>
        <w:pStyle w:val="libCenterBold1"/>
        <w:rPr>
          <w:rtl/>
        </w:rPr>
      </w:pPr>
      <w:r>
        <w:rPr>
          <w:rFonts w:hint="eastAsia"/>
          <w:rtl/>
        </w:rPr>
        <w:t>وجه</w:t>
      </w:r>
      <w:r>
        <w:rPr>
          <w:rtl/>
        </w:rPr>
        <w:t xml:space="preserve"> تسم</w:t>
      </w:r>
      <w:r>
        <w:rPr>
          <w:rFonts w:hint="cs"/>
          <w:rtl/>
        </w:rPr>
        <w:t>ی</w:t>
      </w:r>
      <w:r>
        <w:rPr>
          <w:rFonts w:hint="eastAsia"/>
          <w:rtl/>
        </w:rPr>
        <w:t>ه</w:t>
      </w:r>
      <w:r>
        <w:rPr>
          <w:rtl/>
        </w:rPr>
        <w:t xml:space="preserve"> ابن محبوب بالسرّاد</w:t>
      </w:r>
    </w:p>
    <w:p w:rsidR="00140CA9" w:rsidRDefault="00191CDD" w:rsidP="00F47FB4">
      <w:pPr>
        <w:pStyle w:val="libNormal"/>
      </w:pPr>
      <w:r w:rsidRPr="00F47FB4">
        <w:rPr>
          <w:rStyle w:val="libBold1Char"/>
          <w:rFonts w:hint="eastAsia"/>
          <w:rtl/>
        </w:rPr>
        <w:t>رجال</w:t>
      </w:r>
      <w:r w:rsidRPr="00F47FB4">
        <w:rPr>
          <w:rStyle w:val="libBold1Char"/>
          <w:rtl/>
        </w:rPr>
        <w:t xml:space="preserve"> الکشّ</w:t>
      </w:r>
      <w:r w:rsidRPr="00F47FB4">
        <w:rPr>
          <w:rStyle w:val="libBold1Char"/>
          <w:rFonts w:hint="cs"/>
          <w:rtl/>
        </w:rPr>
        <w:t>یّ</w:t>
      </w:r>
      <w:r>
        <w:rPr>
          <w:rtl/>
        </w:rPr>
        <w:t>:عن أب</w:t>
      </w:r>
      <w:r>
        <w:rPr>
          <w:rFonts w:hint="cs"/>
          <w:rtl/>
        </w:rPr>
        <w:t>ی</w:t>
      </w:r>
      <w:r>
        <w:rPr>
          <w:rtl/>
        </w:rPr>
        <w:t xml:space="preserve"> نصر قال: قلت لأب</w:t>
      </w:r>
      <w:r>
        <w:rPr>
          <w:rFonts w:hint="cs"/>
          <w:rtl/>
        </w:rPr>
        <w:t>ی</w:t>
      </w:r>
      <w:r>
        <w:rPr>
          <w:rtl/>
        </w:rPr>
        <w:t xml:space="preserve"> الحسن الرضا </w:t>
      </w:r>
      <w:r w:rsidR="00F2741C" w:rsidRPr="00F2741C">
        <w:rPr>
          <w:rStyle w:val="libAlaemChar"/>
          <w:rtl/>
        </w:rPr>
        <w:t>عليه‌السلام</w:t>
      </w:r>
      <w:r>
        <w:rPr>
          <w:rtl/>
        </w:rPr>
        <w:t>:انّ الحسن بن محبوب الزرّاد أتانا برساله،قال:صدق،لا تقل الزرّاد بل قل السرّاد،انّ اللّه تعال</w:t>
      </w:r>
      <w:r>
        <w:rPr>
          <w:rFonts w:hint="cs"/>
          <w:rtl/>
        </w:rPr>
        <w:t>ی</w:t>
      </w:r>
      <w:r>
        <w:rPr>
          <w:rtl/>
        </w:rPr>
        <w:t xml:space="preserve"> </w:t>
      </w:r>
      <w:r>
        <w:rPr>
          <w:rFonts w:hint="cs"/>
          <w:rtl/>
        </w:rPr>
        <w:t>ی</w:t>
      </w:r>
      <w:r>
        <w:rPr>
          <w:rFonts w:hint="eastAsia"/>
          <w:rtl/>
        </w:rPr>
        <w:t>قول</w:t>
      </w:r>
      <w:r>
        <w:rPr>
          <w:rtl/>
        </w:rPr>
        <w:t xml:space="preserve">: </w:t>
      </w:r>
      <w:r w:rsidR="00090BC1" w:rsidRPr="00090BC1">
        <w:rPr>
          <w:rStyle w:val="libAlaemChar"/>
          <w:rtl/>
        </w:rPr>
        <w:t>(</w:t>
      </w:r>
      <w:r w:rsidRPr="00090BC1">
        <w:rPr>
          <w:rStyle w:val="libAieChar"/>
          <w:rtl/>
        </w:rPr>
        <w:t>وَ قَدِّرْ فِ</w:t>
      </w:r>
      <w:r w:rsidRPr="00090BC1">
        <w:rPr>
          <w:rStyle w:val="libAieChar"/>
          <w:rFonts w:hint="cs"/>
          <w:rtl/>
        </w:rPr>
        <w:t>ی</w:t>
      </w:r>
      <w:r w:rsidRPr="00090BC1">
        <w:rPr>
          <w:rStyle w:val="libAieChar"/>
          <w:rtl/>
        </w:rPr>
        <w:t xml:space="preserve"> السَّرْدِ</w:t>
      </w:r>
      <w:r w:rsidR="00090BC1" w:rsidRPr="00090BC1">
        <w:rPr>
          <w:rStyle w:val="libAlaemChar"/>
          <w:rtl/>
        </w:rPr>
        <w:t>)</w:t>
      </w:r>
      <w:r>
        <w:rPr>
          <w:rtl/>
        </w:rPr>
        <w:t xml:space="preserve"> </w:t>
      </w:r>
      <w:r w:rsidRPr="000F2A07">
        <w:rPr>
          <w:rStyle w:val="libFootnotenumChar"/>
          <w:rtl/>
        </w:rPr>
        <w:t>(1)</w:t>
      </w:r>
      <w:r>
        <w:rPr>
          <w:rtl/>
        </w:rPr>
        <w:t xml:space="preserve">. </w:t>
      </w:r>
    </w:p>
    <w:p w:rsidR="00140CA9" w:rsidRDefault="00191CDD" w:rsidP="00191CDD">
      <w:pPr>
        <w:pStyle w:val="libNormal"/>
      </w:pPr>
      <w:r w:rsidRPr="00F47FB4">
        <w:rPr>
          <w:rStyle w:val="libBold1Char"/>
          <w:rFonts w:hint="eastAsia"/>
          <w:rtl/>
        </w:rPr>
        <w:t>رجال</w:t>
      </w:r>
      <w:r w:rsidRPr="00F47FB4">
        <w:rPr>
          <w:rStyle w:val="libBold1Char"/>
          <w:rtl/>
        </w:rPr>
        <w:t xml:space="preserve"> الکشّ</w:t>
      </w:r>
      <w:r w:rsidRPr="00F47FB4">
        <w:rPr>
          <w:rStyle w:val="libBold1Char"/>
          <w:rFonts w:hint="cs"/>
          <w:rtl/>
        </w:rPr>
        <w:t>یّ</w:t>
      </w:r>
      <w:r>
        <w:rPr>
          <w:rtl/>
        </w:rPr>
        <w:t xml:space="preserve">: و سمعت أصحابنا انّ محبوبا أبا حسن کان </w:t>
      </w:r>
      <w:r>
        <w:rPr>
          <w:rFonts w:hint="cs"/>
          <w:rtl/>
        </w:rPr>
        <w:t>ی</w:t>
      </w:r>
      <w:r>
        <w:rPr>
          <w:rFonts w:hint="eastAsia"/>
          <w:rtl/>
        </w:rPr>
        <w:t>عط</w:t>
      </w:r>
      <w:r>
        <w:rPr>
          <w:rFonts w:hint="cs"/>
          <w:rtl/>
        </w:rPr>
        <w:t>ی</w:t>
      </w:r>
      <w:r>
        <w:rPr>
          <w:rtl/>
        </w:rPr>
        <w:t xml:space="preserve"> الحسن بکلّ حد</w:t>
      </w:r>
      <w:r>
        <w:rPr>
          <w:rFonts w:hint="cs"/>
          <w:rtl/>
        </w:rPr>
        <w:t>ی</w:t>
      </w:r>
      <w:r>
        <w:rPr>
          <w:rFonts w:hint="eastAsia"/>
          <w:rtl/>
        </w:rPr>
        <w:t>ث</w:t>
      </w:r>
      <w:r>
        <w:rPr>
          <w:rtl/>
        </w:rPr>
        <w:t xml:space="preserve"> </w:t>
      </w:r>
      <w:r>
        <w:rPr>
          <w:rFonts w:hint="cs"/>
          <w:rtl/>
        </w:rPr>
        <w:t>ی</w:t>
      </w:r>
      <w:r>
        <w:rPr>
          <w:rFonts w:hint="eastAsia"/>
          <w:rtl/>
        </w:rPr>
        <w:t>کتبه</w:t>
      </w:r>
      <w:r>
        <w:rPr>
          <w:rtl/>
        </w:rPr>
        <w:t xml:space="preserve"> عن عل</w:t>
      </w:r>
      <w:r>
        <w:rPr>
          <w:rFonts w:hint="cs"/>
          <w:rtl/>
        </w:rPr>
        <w:t>یّ</w:t>
      </w:r>
      <w:r>
        <w:rPr>
          <w:rtl/>
        </w:rPr>
        <w:t xml:space="preserve"> بن رئاب درهما واحدا،انته</w:t>
      </w:r>
      <w:r>
        <w:rPr>
          <w:rFonts w:hint="cs"/>
          <w:rtl/>
        </w:rPr>
        <w:t>ی</w:t>
      </w:r>
      <w:r>
        <w:rPr>
          <w:rtl/>
        </w:rPr>
        <w:t xml:space="preserve">. </w:t>
      </w:r>
    </w:p>
    <w:p w:rsidR="00F47FB4" w:rsidRDefault="00191CDD" w:rsidP="00F47FB4">
      <w:pPr>
        <w:pStyle w:val="libCenterBold1"/>
        <w:rPr>
          <w:rtl/>
        </w:rPr>
      </w:pPr>
      <w:r>
        <w:rPr>
          <w:rFonts w:hint="eastAsia"/>
          <w:rtl/>
        </w:rPr>
        <w:t>ما</w:t>
      </w:r>
      <w:r>
        <w:rPr>
          <w:rtl/>
        </w:rPr>
        <w:t xml:space="preserve"> </w:t>
      </w:r>
      <w:r>
        <w:rPr>
          <w:rFonts w:hint="cs"/>
          <w:rtl/>
        </w:rPr>
        <w:t>ی</w:t>
      </w:r>
      <w:r>
        <w:rPr>
          <w:rFonts w:hint="eastAsia"/>
          <w:rtl/>
        </w:rPr>
        <w:t>صل</w:t>
      </w:r>
      <w:r>
        <w:rPr>
          <w:rtl/>
        </w:rPr>
        <w:t xml:space="preserve"> الم</w:t>
      </w:r>
      <w:r>
        <w:rPr>
          <w:rFonts w:hint="cs"/>
          <w:rtl/>
        </w:rPr>
        <w:t>ی</w:t>
      </w:r>
      <w:r>
        <w:rPr>
          <w:rFonts w:hint="eastAsia"/>
          <w:rtl/>
        </w:rPr>
        <w:t>ت</w:t>
      </w:r>
      <w:r>
        <w:rPr>
          <w:rtl/>
        </w:rPr>
        <w:t xml:space="preserve"> من خ</w:t>
      </w:r>
      <w:r>
        <w:rPr>
          <w:rFonts w:hint="cs"/>
          <w:rtl/>
        </w:rPr>
        <w:t>ی</w:t>
      </w:r>
      <w:r>
        <w:rPr>
          <w:rFonts w:hint="eastAsia"/>
          <w:rtl/>
        </w:rPr>
        <w:t>رات</w:t>
      </w:r>
    </w:p>
    <w:p w:rsidR="00140CA9" w:rsidRDefault="00191CDD" w:rsidP="00F47FB4">
      <w:pPr>
        <w:pStyle w:val="libNormal"/>
      </w:pPr>
      <w:r>
        <w:rPr>
          <w:rFonts w:hint="eastAsia"/>
          <w:rtl/>
        </w:rPr>
        <w:t>قال</w:t>
      </w:r>
      <w:r>
        <w:rPr>
          <w:rtl/>
        </w:rPr>
        <w:t xml:space="preserve"> الس</w:t>
      </w:r>
      <w:r>
        <w:rPr>
          <w:rFonts w:hint="cs"/>
          <w:rtl/>
        </w:rPr>
        <w:t>یّ</w:t>
      </w:r>
      <w:r>
        <w:rPr>
          <w:rFonts w:hint="eastAsia"/>
          <w:rtl/>
        </w:rPr>
        <w:t>د</w:t>
      </w:r>
      <w:r>
        <w:rPr>
          <w:rtl/>
        </w:rPr>
        <w:t xml:space="preserve"> ابن طاووس ف</w:t>
      </w:r>
      <w:r>
        <w:rPr>
          <w:rFonts w:hint="cs"/>
          <w:rtl/>
        </w:rPr>
        <w:t>ی</w:t>
      </w:r>
      <w:r>
        <w:rPr>
          <w:rtl/>
        </w:rPr>
        <w:t xml:space="preserve"> کتابه المسمّ</w:t>
      </w:r>
      <w:r>
        <w:rPr>
          <w:rFonts w:hint="cs"/>
          <w:rtl/>
        </w:rPr>
        <w:t>ی</w:t>
      </w:r>
      <w:r>
        <w:rPr>
          <w:rtl/>
        </w:rPr>
        <w:t>(غ</w:t>
      </w:r>
      <w:r>
        <w:rPr>
          <w:rFonts w:hint="cs"/>
          <w:rtl/>
        </w:rPr>
        <w:t>ی</w:t>
      </w:r>
      <w:r>
        <w:rPr>
          <w:rFonts w:hint="eastAsia"/>
          <w:rtl/>
        </w:rPr>
        <w:t>اث</w:t>
      </w:r>
      <w:r>
        <w:rPr>
          <w:rtl/>
        </w:rPr>
        <w:t xml:space="preserve"> سلطان الور</w:t>
      </w:r>
      <w:r>
        <w:rPr>
          <w:rFonts w:hint="cs"/>
          <w:rtl/>
        </w:rPr>
        <w:t>ی</w:t>
      </w:r>
      <w:r>
        <w:rPr>
          <w:rtl/>
        </w:rPr>
        <w:t xml:space="preserve"> لسکّان الثر</w:t>
      </w:r>
      <w:r>
        <w:rPr>
          <w:rFonts w:hint="cs"/>
          <w:rtl/>
        </w:rPr>
        <w:t>ی</w:t>
      </w:r>
      <w:r>
        <w:rPr>
          <w:rtl/>
        </w:rPr>
        <w:t xml:space="preserve">): </w:t>
      </w:r>
    </w:p>
    <w:p w:rsidR="00D7268C" w:rsidRDefault="00191CDD" w:rsidP="00191CDD">
      <w:pPr>
        <w:pStyle w:val="libNormal"/>
      </w:pPr>
      <w:r>
        <w:rPr>
          <w:rFonts w:hint="eastAsia"/>
          <w:rtl/>
        </w:rPr>
        <w:t>الثان</w:t>
      </w:r>
      <w:r>
        <w:rPr>
          <w:rFonts w:hint="cs"/>
          <w:rtl/>
        </w:rPr>
        <w:t>ی</w:t>
      </w:r>
      <w:r>
        <w:rPr>
          <w:rtl/>
        </w:rPr>
        <w:t xml:space="preserve"> عشر:ما رواه الحسن بن محبوب ف</w:t>
      </w:r>
      <w:r>
        <w:rPr>
          <w:rFonts w:hint="cs"/>
          <w:rtl/>
        </w:rPr>
        <w:t>ی</w:t>
      </w:r>
      <w:r>
        <w:rPr>
          <w:rtl/>
        </w:rPr>
        <w:t xml:space="preserve"> کتاب المش</w:t>
      </w:r>
      <w:r>
        <w:rPr>
          <w:rFonts w:hint="cs"/>
          <w:rtl/>
        </w:rPr>
        <w:t>ی</w:t>
      </w:r>
      <w:r>
        <w:rPr>
          <w:rFonts w:hint="eastAsia"/>
          <w:rtl/>
        </w:rPr>
        <w:t>خه</w:t>
      </w:r>
      <w:r>
        <w:rPr>
          <w:rtl/>
        </w:rPr>
        <w:t xml:space="preserve"> عن الصادق </w:t>
      </w:r>
      <w:r w:rsidR="00F2741C" w:rsidRPr="00F2741C">
        <w:rPr>
          <w:rStyle w:val="libAlaemChar"/>
          <w:rtl/>
        </w:rPr>
        <w:t>عليه‌السلام</w:t>
      </w:r>
      <w:r>
        <w:rPr>
          <w:rtl/>
        </w:rPr>
        <w:t xml:space="preserve"> انّه قال: </w:t>
      </w:r>
      <w:r>
        <w:rPr>
          <w:rFonts w:hint="cs"/>
          <w:rtl/>
        </w:rPr>
        <w:t>ی</w:t>
      </w:r>
      <w:r>
        <w:rPr>
          <w:rFonts w:hint="eastAsia"/>
          <w:rtl/>
        </w:rPr>
        <w:t>دخل</w:t>
      </w:r>
      <w:r>
        <w:rPr>
          <w:rtl/>
        </w:rPr>
        <w:t xml:space="preserve"> عل</w:t>
      </w:r>
      <w:r>
        <w:rPr>
          <w:rFonts w:hint="cs"/>
          <w:rtl/>
        </w:rPr>
        <w:t>ی</w:t>
      </w:r>
      <w:r>
        <w:rPr>
          <w:rtl/>
        </w:rPr>
        <w:t xml:space="preserve"> الم</w:t>
      </w:r>
      <w:r>
        <w:rPr>
          <w:rFonts w:hint="cs"/>
          <w:rtl/>
        </w:rPr>
        <w:t>ی</w:t>
      </w:r>
      <w:r>
        <w:rPr>
          <w:rFonts w:hint="eastAsia"/>
          <w:rtl/>
        </w:rPr>
        <w:t>ت</w:t>
      </w:r>
      <w:r>
        <w:rPr>
          <w:rtl/>
        </w:rPr>
        <w:t xml:space="preserve"> ف</w:t>
      </w:r>
      <w:r>
        <w:rPr>
          <w:rFonts w:hint="cs"/>
          <w:rtl/>
        </w:rPr>
        <w:t>ی</w:t>
      </w:r>
      <w:r>
        <w:rPr>
          <w:rtl/>
        </w:rPr>
        <w:t xml:space="preserve"> قبره الصلاه و الصوم و الحجّ و الصدقه و البرّ و الدعاء، قال:و </w:t>
      </w:r>
      <w:r>
        <w:rPr>
          <w:rFonts w:hint="cs"/>
          <w:rtl/>
        </w:rPr>
        <w:t>ی</w:t>
      </w:r>
      <w:r>
        <w:rPr>
          <w:rFonts w:hint="eastAsia"/>
          <w:rtl/>
        </w:rPr>
        <w:t>کتب</w:t>
      </w:r>
      <w:r>
        <w:rPr>
          <w:rtl/>
        </w:rPr>
        <w:t xml:space="preserve"> أجره للذ</w:t>
      </w:r>
      <w:r>
        <w:rPr>
          <w:rFonts w:hint="cs"/>
          <w:rtl/>
        </w:rPr>
        <w:t>ی</w:t>
      </w:r>
      <w:r>
        <w:rPr>
          <w:rtl/>
        </w:rPr>
        <w:t xml:space="preserve"> </w:t>
      </w:r>
      <w:r>
        <w:rPr>
          <w:rFonts w:hint="cs"/>
          <w:rtl/>
        </w:rPr>
        <w:t>ی</w:t>
      </w:r>
      <w:r>
        <w:rPr>
          <w:rFonts w:hint="eastAsia"/>
          <w:rtl/>
        </w:rPr>
        <w:t>فعله</w:t>
      </w:r>
      <w:r>
        <w:rPr>
          <w:rtl/>
        </w:rPr>
        <w:t xml:space="preserve"> و للم</w:t>
      </w:r>
      <w:r>
        <w:rPr>
          <w:rFonts w:hint="cs"/>
          <w:rtl/>
        </w:rPr>
        <w:t>ی</w:t>
      </w:r>
      <w:r>
        <w:rPr>
          <w:rFonts w:hint="eastAsia"/>
          <w:rtl/>
        </w:rPr>
        <w:t>ت</w:t>
      </w:r>
      <w:r>
        <w:rPr>
          <w:rtl/>
        </w:rPr>
        <w:t xml:space="preserve">. و هذا الحسن بن محبوب </w:t>
      </w:r>
      <w:r>
        <w:rPr>
          <w:rFonts w:hint="cs"/>
          <w:rtl/>
        </w:rPr>
        <w:t>ی</w:t>
      </w:r>
      <w:r>
        <w:rPr>
          <w:rFonts w:hint="eastAsia"/>
          <w:rtl/>
        </w:rPr>
        <w:t>رو</w:t>
      </w:r>
      <w:r>
        <w:rPr>
          <w:rFonts w:hint="cs"/>
          <w:rtl/>
        </w:rPr>
        <w:t>ی</w:t>
      </w:r>
      <w:r>
        <w:rPr>
          <w:rtl/>
        </w:rPr>
        <w:t xml:space="preserve"> عن </w:t>
      </w:r>
    </w:p>
    <w:p w:rsidR="00F47FB4" w:rsidRDefault="00F47FB4" w:rsidP="00F47FB4">
      <w:pPr>
        <w:pStyle w:val="libLine"/>
        <w:rPr>
          <w:rtl/>
        </w:rPr>
      </w:pPr>
      <w:r>
        <w:rPr>
          <w:rFonts w:hint="eastAsia"/>
          <w:rtl/>
        </w:rPr>
        <w:t>____________________</w:t>
      </w:r>
    </w:p>
    <w:p w:rsidR="00D7268C" w:rsidRDefault="00D7268C" w:rsidP="00F47FB4">
      <w:pPr>
        <w:pStyle w:val="libFootnote0"/>
        <w:rPr>
          <w:rtl/>
        </w:rPr>
      </w:pPr>
      <w:r w:rsidRPr="00F47FB4">
        <w:rPr>
          <w:rtl/>
        </w:rPr>
        <w:t>(1)</w:t>
      </w:r>
      <w:r w:rsidR="00191CDD">
        <w:rPr>
          <w:rtl/>
        </w:rPr>
        <w:t xml:space="preserve"> سوره سبأ/الآ</w:t>
      </w:r>
      <w:r w:rsidR="00191CDD">
        <w:rPr>
          <w:rFonts w:hint="cs"/>
          <w:rtl/>
        </w:rPr>
        <w:t>ی</w:t>
      </w:r>
      <w:r w:rsidR="00191CDD">
        <w:rPr>
          <w:rFonts w:hint="eastAsia"/>
          <w:rtl/>
        </w:rPr>
        <w:t>ه</w:t>
      </w:r>
      <w:r w:rsidR="00191CDD">
        <w:rPr>
          <w:rtl/>
        </w:rPr>
        <w:t xml:space="preserve"> </w:t>
      </w:r>
      <w:r w:rsidR="00140CA9">
        <w:rPr>
          <w:rtl/>
        </w:rPr>
        <w:t>11</w:t>
      </w:r>
      <w:r w:rsidR="00191CDD">
        <w:rPr>
          <w:rtl/>
        </w:rPr>
        <w:t>.</w:t>
      </w:r>
    </w:p>
    <w:p w:rsidR="00D7268C" w:rsidRDefault="00D7268C" w:rsidP="000F2A07">
      <w:pPr>
        <w:pStyle w:val="libNormal"/>
        <w:rPr>
          <w:rtl/>
        </w:rPr>
      </w:pPr>
      <w:r>
        <w:rPr>
          <w:rtl/>
        </w:rPr>
        <w:br w:type="page"/>
      </w:r>
    </w:p>
    <w:p w:rsidR="00140CA9" w:rsidRDefault="00191CDD" w:rsidP="002F072A">
      <w:pPr>
        <w:pStyle w:val="libNormal0"/>
      </w:pPr>
      <w:r>
        <w:rPr>
          <w:rFonts w:hint="eastAsia"/>
          <w:rtl/>
        </w:rPr>
        <w:t>ست</w:t>
      </w:r>
      <w:r>
        <w:rPr>
          <w:rFonts w:hint="cs"/>
          <w:rtl/>
        </w:rPr>
        <w:t>ی</w:t>
      </w:r>
      <w:r>
        <w:rPr>
          <w:rFonts w:hint="eastAsia"/>
          <w:rtl/>
        </w:rPr>
        <w:t>ن</w:t>
      </w:r>
      <w:r>
        <w:rPr>
          <w:rtl/>
        </w:rPr>
        <w:t xml:space="preserve"> رجلا من أصحاب أب</w:t>
      </w:r>
      <w:r>
        <w:rPr>
          <w:rFonts w:hint="cs"/>
          <w:rtl/>
        </w:rPr>
        <w:t>ی</w:t>
      </w:r>
      <w:r>
        <w:rPr>
          <w:rtl/>
        </w:rPr>
        <w:t xml:space="preserve"> عبد اللّه </w:t>
      </w:r>
      <w:r w:rsidR="00F2741C" w:rsidRPr="00F2741C">
        <w:rPr>
          <w:rStyle w:val="libAlaemChar"/>
          <w:rtl/>
        </w:rPr>
        <w:t>عليه‌السلام</w:t>
      </w:r>
      <w:r>
        <w:rPr>
          <w:rtl/>
        </w:rPr>
        <w:t xml:space="preserve"> و رو</w:t>
      </w:r>
      <w:r>
        <w:rPr>
          <w:rFonts w:hint="cs"/>
          <w:rtl/>
        </w:rPr>
        <w:t>ی</w:t>
      </w:r>
      <w:r>
        <w:rPr>
          <w:rtl/>
        </w:rPr>
        <w:t xml:space="preserve"> عن الرضا </w:t>
      </w:r>
      <w:r w:rsidR="00F2741C" w:rsidRPr="00F2741C">
        <w:rPr>
          <w:rStyle w:val="libAlaemChar"/>
          <w:rtl/>
        </w:rPr>
        <w:t>عليه‌السلام</w:t>
      </w:r>
      <w:r>
        <w:rPr>
          <w:rtl/>
        </w:rPr>
        <w:t xml:space="preserve">،و قد دعا له الرضا </w:t>
      </w:r>
      <w:r w:rsidR="00F2741C" w:rsidRPr="00F2741C">
        <w:rPr>
          <w:rStyle w:val="libAlaemChar"/>
          <w:rtl/>
        </w:rPr>
        <w:t>عليه‌السلام</w:t>
      </w:r>
      <w:r>
        <w:rPr>
          <w:rtl/>
        </w:rPr>
        <w:t xml:space="preserve"> و أثن</w:t>
      </w:r>
      <w:r>
        <w:rPr>
          <w:rFonts w:hint="cs"/>
          <w:rtl/>
        </w:rPr>
        <w:t>ی</w:t>
      </w:r>
      <w:r>
        <w:rPr>
          <w:rtl/>
        </w:rPr>
        <w:t xml:space="preserve"> عل</w:t>
      </w:r>
      <w:r>
        <w:rPr>
          <w:rFonts w:hint="cs"/>
          <w:rtl/>
        </w:rPr>
        <w:t>ی</w:t>
      </w:r>
      <w:r>
        <w:rPr>
          <w:rFonts w:hint="eastAsia"/>
          <w:rtl/>
        </w:rPr>
        <w:t>ه</w:t>
      </w:r>
      <w:r>
        <w:rPr>
          <w:rtl/>
        </w:rPr>
        <w:t xml:space="preserve"> </w:t>
      </w:r>
      <w:r>
        <w:rPr>
          <w:rFonts w:hint="eastAsia"/>
          <w:rtl/>
        </w:rPr>
        <w:t>فقال</w:t>
      </w:r>
      <w:r>
        <w:rPr>
          <w:rtl/>
        </w:rPr>
        <w:t xml:space="preserve"> ف</w:t>
      </w:r>
      <w:r>
        <w:rPr>
          <w:rFonts w:hint="cs"/>
          <w:rtl/>
        </w:rPr>
        <w:t>ی</w:t>
      </w:r>
      <w:r>
        <w:rPr>
          <w:rFonts w:hint="eastAsia"/>
          <w:rtl/>
        </w:rPr>
        <w:t>ما</w:t>
      </w:r>
      <w:r>
        <w:rPr>
          <w:rtl/>
        </w:rPr>
        <w:t xml:space="preserve"> کتبه: انّ اللّه قد أ</w:t>
      </w:r>
      <w:r>
        <w:rPr>
          <w:rFonts w:hint="cs"/>
          <w:rtl/>
        </w:rPr>
        <w:t>یّ</w:t>
      </w:r>
      <w:r>
        <w:rPr>
          <w:rFonts w:hint="eastAsia"/>
          <w:rtl/>
        </w:rPr>
        <w:t>دک</w:t>
      </w:r>
      <w:r>
        <w:rPr>
          <w:rtl/>
        </w:rPr>
        <w:t xml:space="preserve"> بحکمه و أنطقها عل</w:t>
      </w:r>
      <w:r>
        <w:rPr>
          <w:rFonts w:hint="cs"/>
          <w:rtl/>
        </w:rPr>
        <w:t>ی</w:t>
      </w:r>
      <w:r>
        <w:rPr>
          <w:rtl/>
        </w:rPr>
        <w:t xml:space="preserve"> لسانک، قد أحسنت و أصبت أصاب اللّه بک الرشاد و </w:t>
      </w:r>
      <w:r>
        <w:rPr>
          <w:rFonts w:hint="cs"/>
          <w:rtl/>
        </w:rPr>
        <w:t>ی</w:t>
      </w:r>
      <w:r>
        <w:rPr>
          <w:rFonts w:hint="eastAsia"/>
          <w:rtl/>
        </w:rPr>
        <w:t>سّرک</w:t>
      </w:r>
      <w:r>
        <w:rPr>
          <w:rtl/>
        </w:rPr>
        <w:t xml:space="preserve"> للخ</w:t>
      </w:r>
      <w:r>
        <w:rPr>
          <w:rFonts w:hint="cs"/>
          <w:rtl/>
        </w:rPr>
        <w:t>ی</w:t>
      </w:r>
      <w:r>
        <w:rPr>
          <w:rFonts w:hint="eastAsia"/>
          <w:rtl/>
        </w:rPr>
        <w:t>ر</w:t>
      </w:r>
      <w:r>
        <w:rPr>
          <w:rtl/>
        </w:rPr>
        <w:t xml:space="preserve"> و وفّقک لطاعته </w:t>
      </w:r>
      <w:r w:rsidRPr="000F2A07">
        <w:rPr>
          <w:rStyle w:val="libFootnotenumChar"/>
          <w:rtl/>
        </w:rPr>
        <w:t>(1)</w:t>
      </w:r>
      <w:r>
        <w:rPr>
          <w:rtl/>
        </w:rPr>
        <w:t xml:space="preserve">.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عزّ الد</w:t>
      </w:r>
      <w:r>
        <w:rPr>
          <w:rFonts w:hint="cs"/>
          <w:rtl/>
        </w:rPr>
        <w:t>ی</w:t>
      </w:r>
      <w:r>
        <w:rPr>
          <w:rFonts w:hint="eastAsia"/>
          <w:rtl/>
        </w:rPr>
        <w:t>ن</w:t>
      </w:r>
      <w:r>
        <w:rPr>
          <w:rtl/>
        </w:rPr>
        <w:t xml:space="preserve"> الحسن بن محمّد بن إبراه</w:t>
      </w:r>
      <w:r>
        <w:rPr>
          <w:rFonts w:hint="cs"/>
          <w:rtl/>
        </w:rPr>
        <w:t>ی</w:t>
      </w:r>
      <w:r>
        <w:rPr>
          <w:rFonts w:hint="eastAsia"/>
          <w:rtl/>
        </w:rPr>
        <w:t>م</w:t>
      </w:r>
      <w:r>
        <w:rPr>
          <w:rtl/>
        </w:rPr>
        <w:t xml:space="preserve"> بن الحسام العامل</w:t>
      </w:r>
      <w:r>
        <w:rPr>
          <w:rFonts w:hint="cs"/>
          <w:rtl/>
        </w:rPr>
        <w:t>ی</w:t>
      </w:r>
      <w:r>
        <w:rPr>
          <w:rtl/>
        </w:rPr>
        <w:t xml:space="preserve"> الدمشق</w:t>
      </w:r>
      <w:r>
        <w:rPr>
          <w:rFonts w:hint="cs"/>
          <w:rtl/>
        </w:rPr>
        <w:t>ی</w:t>
      </w:r>
      <w:r>
        <w:rPr>
          <w:rtl/>
        </w:rPr>
        <w:t xml:space="preserve"> </w:t>
      </w:r>
    </w:p>
    <w:p w:rsidR="00140CA9" w:rsidRDefault="00191CDD" w:rsidP="00191CDD">
      <w:pPr>
        <w:pStyle w:val="libNormal"/>
      </w:pPr>
      <w:r>
        <w:rPr>
          <w:rFonts w:hint="eastAsia"/>
          <w:rtl/>
        </w:rPr>
        <w:t>کان</w:t>
      </w:r>
      <w:r>
        <w:rPr>
          <w:rtl/>
        </w:rPr>
        <w:t xml:space="preserve"> فاضلا فق</w:t>
      </w:r>
      <w:r>
        <w:rPr>
          <w:rFonts w:hint="cs"/>
          <w:rtl/>
        </w:rPr>
        <w:t>ی</w:t>
      </w:r>
      <w:r>
        <w:rPr>
          <w:rFonts w:hint="eastAsia"/>
          <w:rtl/>
        </w:rPr>
        <w:t>ها</w:t>
      </w:r>
      <w:r>
        <w:rPr>
          <w:rtl/>
        </w:rPr>
        <w:t xml:space="preserve"> جل</w:t>
      </w:r>
      <w:r>
        <w:rPr>
          <w:rFonts w:hint="cs"/>
          <w:rtl/>
        </w:rPr>
        <w:t>ی</w:t>
      </w:r>
      <w:r>
        <w:rPr>
          <w:rFonts w:hint="eastAsia"/>
          <w:rtl/>
        </w:rPr>
        <w:t>لا</w:t>
      </w:r>
      <w:r>
        <w:rPr>
          <w:rtl/>
        </w:rPr>
        <w:t xml:space="preserve"> قرأ عل</w:t>
      </w:r>
      <w:r>
        <w:rPr>
          <w:rFonts w:hint="cs"/>
          <w:rtl/>
        </w:rPr>
        <w:t>ی</w:t>
      </w:r>
      <w:r>
        <w:rPr>
          <w:rtl/>
        </w:rPr>
        <w:t xml:space="preserve"> فخر المحقق</w:t>
      </w:r>
      <w:r>
        <w:rPr>
          <w:rFonts w:hint="cs"/>
          <w:rtl/>
        </w:rPr>
        <w:t>ی</w:t>
      </w:r>
      <w:r>
        <w:rPr>
          <w:rFonts w:hint="eastAsia"/>
          <w:rtl/>
        </w:rPr>
        <w:t>ن،قال</w:t>
      </w:r>
      <w:r>
        <w:rPr>
          <w:rtl/>
        </w:rPr>
        <w:t xml:space="preserve"> ف</w:t>
      </w:r>
      <w:r>
        <w:rPr>
          <w:rFonts w:hint="cs"/>
          <w:rtl/>
        </w:rPr>
        <w:t>ی</w:t>
      </w:r>
      <w:r>
        <w:rPr>
          <w:rtl/>
        </w:rPr>
        <w:t>(الأمل):و رأ</w:t>
      </w:r>
      <w:r>
        <w:rPr>
          <w:rFonts w:hint="cs"/>
          <w:rtl/>
        </w:rPr>
        <w:t>ی</w:t>
      </w:r>
      <w:r>
        <w:rPr>
          <w:rFonts w:hint="eastAsia"/>
          <w:rtl/>
        </w:rPr>
        <w:t>ت</w:t>
      </w:r>
      <w:r>
        <w:rPr>
          <w:rtl/>
        </w:rPr>
        <w:t xml:space="preserve"> له إجازه عامّه بخطّ الش</w:t>
      </w:r>
      <w:r>
        <w:rPr>
          <w:rFonts w:hint="cs"/>
          <w:rtl/>
        </w:rPr>
        <w:t>ی</w:t>
      </w:r>
      <w:r>
        <w:rPr>
          <w:rFonts w:hint="eastAsia"/>
          <w:rtl/>
        </w:rPr>
        <w:t>خ</w:t>
      </w:r>
      <w:r>
        <w:rPr>
          <w:rtl/>
        </w:rPr>
        <w:t xml:space="preserve"> فخر الد</w:t>
      </w:r>
      <w:r>
        <w:rPr>
          <w:rFonts w:hint="cs"/>
          <w:rtl/>
        </w:rPr>
        <w:t>ی</w:t>
      </w:r>
      <w:r>
        <w:rPr>
          <w:rFonts w:hint="eastAsia"/>
          <w:rtl/>
        </w:rPr>
        <w:t>ن</w:t>
      </w:r>
      <w:r>
        <w:rPr>
          <w:rtl/>
        </w:rPr>
        <w:t xml:space="preserve"> بن العلاّمه عل</w:t>
      </w:r>
      <w:r>
        <w:rPr>
          <w:rFonts w:hint="cs"/>
          <w:rtl/>
        </w:rPr>
        <w:t>ی</w:t>
      </w:r>
      <w:r>
        <w:rPr>
          <w:rtl/>
        </w:rPr>
        <w:t xml:space="preserve"> ظهر کتاب القواعد لأب</w:t>
      </w:r>
      <w:r>
        <w:rPr>
          <w:rFonts w:hint="cs"/>
          <w:rtl/>
        </w:rPr>
        <w:t>ی</w:t>
      </w:r>
      <w:r>
        <w:rPr>
          <w:rFonts w:hint="eastAsia"/>
          <w:rtl/>
        </w:rPr>
        <w:t>ه</w:t>
      </w:r>
      <w:r>
        <w:rPr>
          <w:rtl/>
        </w:rPr>
        <w:t xml:space="preserve"> تأر</w:t>
      </w:r>
      <w:r>
        <w:rPr>
          <w:rFonts w:hint="cs"/>
          <w:rtl/>
        </w:rPr>
        <w:t>ی</w:t>
      </w:r>
      <w:r>
        <w:rPr>
          <w:rFonts w:hint="eastAsia"/>
          <w:rtl/>
        </w:rPr>
        <w:t>خها</w:t>
      </w:r>
      <w:r>
        <w:rPr>
          <w:rtl/>
        </w:rPr>
        <w:t xml:space="preserve"> سنه (</w:t>
      </w:r>
      <w:r w:rsidR="00140CA9">
        <w:rPr>
          <w:rtl/>
        </w:rPr>
        <w:t>7</w:t>
      </w:r>
      <w:r>
        <w:rPr>
          <w:rtl/>
        </w:rPr>
        <w:t>5</w:t>
      </w:r>
      <w:r w:rsidR="00140CA9">
        <w:rPr>
          <w:rtl/>
        </w:rPr>
        <w:t>3</w:t>
      </w:r>
      <w:r>
        <w:rPr>
          <w:rtl/>
        </w:rPr>
        <w:t>)،و قد أثن</w:t>
      </w:r>
      <w:r>
        <w:rPr>
          <w:rFonts w:hint="cs"/>
          <w:rtl/>
        </w:rPr>
        <w:t>ی</w:t>
      </w:r>
      <w:r>
        <w:rPr>
          <w:rtl/>
        </w:rPr>
        <w:t xml:space="preserve"> عل</w:t>
      </w:r>
      <w:r>
        <w:rPr>
          <w:rFonts w:hint="cs"/>
          <w:rtl/>
        </w:rPr>
        <w:t>ی</w:t>
      </w:r>
      <w:r>
        <w:rPr>
          <w:rFonts w:hint="eastAsia"/>
          <w:rtl/>
        </w:rPr>
        <w:t>ه</w:t>
      </w:r>
      <w:r>
        <w:rPr>
          <w:rtl/>
        </w:rPr>
        <w:t xml:space="preserve"> ف</w:t>
      </w:r>
      <w:r>
        <w:rPr>
          <w:rFonts w:hint="cs"/>
          <w:rtl/>
        </w:rPr>
        <w:t>ی</w:t>
      </w:r>
      <w:r>
        <w:rPr>
          <w:rFonts w:hint="eastAsia"/>
          <w:rtl/>
        </w:rPr>
        <w:t>ها</w:t>
      </w:r>
      <w:r>
        <w:rPr>
          <w:rtl/>
        </w:rPr>
        <w:t xml:space="preserve"> فقال:قرأ عل</w:t>
      </w:r>
      <w:r>
        <w:rPr>
          <w:rFonts w:hint="cs"/>
          <w:rtl/>
        </w:rPr>
        <w:t>ی</w:t>
      </w:r>
      <w:r>
        <w:rPr>
          <w:rtl/>
        </w:rPr>
        <w:t xml:space="preserve"> مولانا الش</w:t>
      </w:r>
      <w:r>
        <w:rPr>
          <w:rFonts w:hint="cs"/>
          <w:rtl/>
        </w:rPr>
        <w:t>ی</w:t>
      </w:r>
      <w:r>
        <w:rPr>
          <w:rFonts w:hint="eastAsia"/>
          <w:rtl/>
        </w:rPr>
        <w:t>خ</w:t>
      </w:r>
      <w:r>
        <w:rPr>
          <w:rtl/>
        </w:rPr>
        <w:t xml:space="preserve"> الإمام المعظّم ش</w:t>
      </w:r>
      <w:r>
        <w:rPr>
          <w:rFonts w:hint="cs"/>
          <w:rtl/>
        </w:rPr>
        <w:t>ی</w:t>
      </w:r>
      <w:r>
        <w:rPr>
          <w:rFonts w:hint="eastAsia"/>
          <w:rtl/>
        </w:rPr>
        <w:t>خ</w:t>
      </w:r>
      <w:r>
        <w:rPr>
          <w:rtl/>
        </w:rPr>
        <w:t xml:space="preserve"> الطائفه مولانا الحاجّ عزّ الحق و ا</w:t>
      </w:r>
      <w:r>
        <w:rPr>
          <w:rFonts w:hint="eastAsia"/>
          <w:rtl/>
        </w:rPr>
        <w:t>لد</w:t>
      </w:r>
      <w:r>
        <w:rPr>
          <w:rFonts w:hint="cs"/>
          <w:rtl/>
        </w:rPr>
        <w:t>ی</w:t>
      </w:r>
      <w:r>
        <w:rPr>
          <w:rFonts w:hint="eastAsia"/>
          <w:rtl/>
        </w:rPr>
        <w:t>ن</w:t>
      </w:r>
      <w:r>
        <w:rPr>
          <w:rtl/>
        </w:rPr>
        <w:t xml:space="preserve"> ابن الش</w:t>
      </w:r>
      <w:r>
        <w:rPr>
          <w:rFonts w:hint="cs"/>
          <w:rtl/>
        </w:rPr>
        <w:t>ی</w:t>
      </w:r>
      <w:r>
        <w:rPr>
          <w:rFonts w:hint="eastAsia"/>
          <w:rtl/>
        </w:rPr>
        <w:t>خ</w:t>
      </w:r>
      <w:r>
        <w:rPr>
          <w:rtl/>
        </w:rPr>
        <w:t xml:space="preserve"> الإمام السع</w:t>
      </w:r>
      <w:r>
        <w:rPr>
          <w:rFonts w:hint="cs"/>
          <w:rtl/>
        </w:rPr>
        <w:t>ی</w:t>
      </w:r>
      <w:r>
        <w:rPr>
          <w:rFonts w:hint="eastAsia"/>
          <w:rtl/>
        </w:rPr>
        <w:t>د</w:t>
      </w:r>
      <w:r>
        <w:rPr>
          <w:rtl/>
        </w:rPr>
        <w:t xml:space="preserve"> شمس الد</w:t>
      </w:r>
      <w:r>
        <w:rPr>
          <w:rFonts w:hint="cs"/>
          <w:rtl/>
        </w:rPr>
        <w:t>ی</w:t>
      </w:r>
      <w:r>
        <w:rPr>
          <w:rFonts w:hint="eastAsia"/>
          <w:rtl/>
        </w:rPr>
        <w:t>ن</w:t>
      </w:r>
      <w:r>
        <w:rPr>
          <w:rtl/>
        </w:rPr>
        <w:t xml:space="preserve"> محمّد بن إبراه</w:t>
      </w:r>
      <w:r>
        <w:rPr>
          <w:rFonts w:hint="cs"/>
          <w:rtl/>
        </w:rPr>
        <w:t>ی</w:t>
      </w:r>
      <w:r>
        <w:rPr>
          <w:rFonts w:hint="eastAsia"/>
          <w:rtl/>
        </w:rPr>
        <w:t>م</w:t>
      </w:r>
      <w:r>
        <w:rPr>
          <w:rtl/>
        </w:rPr>
        <w:t xml:space="preserve"> بن الحسام الدمشق</w:t>
      </w:r>
      <w:r>
        <w:rPr>
          <w:rFonts w:hint="cs"/>
          <w:rtl/>
        </w:rPr>
        <w:t>ی</w:t>
      </w:r>
      <w:r>
        <w:rPr>
          <w:rFonts w:hint="eastAsia"/>
          <w:rtl/>
        </w:rPr>
        <w:t>،انته</w:t>
      </w:r>
      <w:r>
        <w:rPr>
          <w:rFonts w:hint="cs"/>
          <w:rtl/>
        </w:rPr>
        <w:t>ی</w:t>
      </w:r>
      <w:r>
        <w:rPr>
          <w:rtl/>
        </w:rPr>
        <w:t xml:space="preserve">. </w:t>
      </w:r>
    </w:p>
    <w:p w:rsidR="00140CA9" w:rsidRDefault="00191CDD" w:rsidP="00086427">
      <w:pPr>
        <w:pStyle w:val="libCenterBold1"/>
      </w:pPr>
      <w:r>
        <w:rPr>
          <w:rFonts w:hint="eastAsia"/>
          <w:rtl/>
        </w:rPr>
        <w:t>الش</w:t>
      </w:r>
      <w:r>
        <w:rPr>
          <w:rFonts w:hint="cs"/>
          <w:rtl/>
        </w:rPr>
        <w:t>ی</w:t>
      </w:r>
      <w:r>
        <w:rPr>
          <w:rFonts w:hint="eastAsia"/>
          <w:rtl/>
        </w:rPr>
        <w:t>خ</w:t>
      </w:r>
      <w:r>
        <w:rPr>
          <w:rtl/>
        </w:rPr>
        <w:t xml:space="preserve"> حسن الطوس</w:t>
      </w:r>
      <w:r>
        <w:rPr>
          <w:rFonts w:hint="cs"/>
          <w:rtl/>
        </w:rPr>
        <w:t>یّ</w:t>
      </w:r>
      <w:r>
        <w:rPr>
          <w:rtl/>
        </w:rPr>
        <w:t xml:space="preserve"> </w:t>
      </w:r>
      <w:r w:rsidR="00086427" w:rsidRPr="00086427">
        <w:rPr>
          <w:rStyle w:val="libAlaemChar"/>
          <w:rtl/>
        </w:rPr>
        <w:t>قدس‌سره</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الجل</w:t>
      </w:r>
      <w:r>
        <w:rPr>
          <w:rFonts w:hint="cs"/>
          <w:rtl/>
        </w:rPr>
        <w:t>ی</w:t>
      </w:r>
      <w:r>
        <w:rPr>
          <w:rFonts w:hint="eastAsia"/>
          <w:rtl/>
        </w:rPr>
        <w:t>ل</w:t>
      </w:r>
      <w:r>
        <w:rPr>
          <w:rtl/>
        </w:rPr>
        <w:t xml:space="preserve"> أبو عل</w:t>
      </w:r>
      <w:r>
        <w:rPr>
          <w:rFonts w:hint="cs"/>
          <w:rtl/>
        </w:rPr>
        <w:t>ی</w:t>
      </w:r>
      <w:r>
        <w:rPr>
          <w:rtl/>
        </w:rPr>
        <w:t xml:space="preserve"> الحسن بن الش</w:t>
      </w:r>
      <w:r>
        <w:rPr>
          <w:rFonts w:hint="cs"/>
          <w:rtl/>
        </w:rPr>
        <w:t>ی</w:t>
      </w:r>
      <w:r>
        <w:rPr>
          <w:rFonts w:hint="eastAsia"/>
          <w:rtl/>
        </w:rPr>
        <w:t>خ</w:t>
      </w:r>
      <w:r>
        <w:rPr>
          <w:rtl/>
        </w:rPr>
        <w:t xml:space="preserve"> الجل</w:t>
      </w:r>
      <w:r>
        <w:rPr>
          <w:rFonts w:hint="cs"/>
          <w:rtl/>
        </w:rPr>
        <w:t>ی</w:t>
      </w:r>
      <w:r>
        <w:rPr>
          <w:rFonts w:hint="eastAsia"/>
          <w:rtl/>
        </w:rPr>
        <w:t>ل</w:t>
      </w:r>
      <w:r>
        <w:rPr>
          <w:rtl/>
        </w:rPr>
        <w:t xml:space="preserve"> أب</w:t>
      </w:r>
      <w:r>
        <w:rPr>
          <w:rFonts w:hint="cs"/>
          <w:rtl/>
        </w:rPr>
        <w:t>ی</w:t>
      </w:r>
      <w:r>
        <w:rPr>
          <w:rtl/>
        </w:rPr>
        <w:t xml:space="preserve"> جعفر محمّد بن الحسن الطوس</w:t>
      </w:r>
      <w:r>
        <w:rPr>
          <w:rFonts w:hint="cs"/>
          <w:rtl/>
        </w:rPr>
        <w:t>یّ</w:t>
      </w:r>
      <w:r>
        <w:rPr>
          <w:rFonts w:hint="eastAsia"/>
          <w:rtl/>
        </w:rPr>
        <w:t>،کان</w:t>
      </w:r>
      <w:r>
        <w:rPr>
          <w:rtl/>
        </w:rPr>
        <w:t xml:space="preserve"> ثقه فق</w:t>
      </w:r>
      <w:r>
        <w:rPr>
          <w:rFonts w:hint="cs"/>
          <w:rtl/>
        </w:rPr>
        <w:t>ی</w:t>
      </w:r>
      <w:r>
        <w:rPr>
          <w:rFonts w:hint="eastAsia"/>
          <w:rtl/>
        </w:rPr>
        <w:t>ها</w:t>
      </w:r>
      <w:r>
        <w:rPr>
          <w:rtl/>
        </w:rPr>
        <w:t xml:space="preserve"> عالما فاضلا محدّثا جل</w:t>
      </w:r>
      <w:r>
        <w:rPr>
          <w:rFonts w:hint="cs"/>
          <w:rtl/>
        </w:rPr>
        <w:t>ی</w:t>
      </w:r>
      <w:r>
        <w:rPr>
          <w:rFonts w:hint="eastAsia"/>
          <w:rtl/>
        </w:rPr>
        <w:t>لا،له</w:t>
      </w:r>
      <w:r>
        <w:rPr>
          <w:rtl/>
        </w:rPr>
        <w:t xml:space="preserve"> کتاب الأمال</w:t>
      </w:r>
      <w:r>
        <w:rPr>
          <w:rFonts w:hint="cs"/>
          <w:rtl/>
        </w:rPr>
        <w:t>ی</w:t>
      </w:r>
      <w:r>
        <w:rPr>
          <w:rtl/>
        </w:rPr>
        <w:t xml:space="preserve"> و شرح النها</w:t>
      </w:r>
      <w:r>
        <w:rPr>
          <w:rFonts w:hint="cs"/>
          <w:rtl/>
        </w:rPr>
        <w:t>ی</w:t>
      </w:r>
      <w:r>
        <w:rPr>
          <w:rFonts w:hint="eastAsia"/>
          <w:rtl/>
        </w:rPr>
        <w:t>ه</w:t>
      </w:r>
      <w:r>
        <w:rPr>
          <w:rtl/>
        </w:rPr>
        <w:t xml:space="preserve"> و غ</w:t>
      </w:r>
      <w:r>
        <w:rPr>
          <w:rFonts w:hint="cs"/>
          <w:rtl/>
        </w:rPr>
        <w:t>ی</w:t>
      </w:r>
      <w:r>
        <w:rPr>
          <w:rFonts w:hint="eastAsia"/>
          <w:rtl/>
        </w:rPr>
        <w:t>ر</w:t>
      </w:r>
      <w:r>
        <w:rPr>
          <w:rtl/>
        </w:rPr>
        <w:t xml:space="preserve"> ذلک،قرأ عل</w:t>
      </w:r>
      <w:r>
        <w:rPr>
          <w:rFonts w:hint="cs"/>
          <w:rtl/>
        </w:rPr>
        <w:t>ی</w:t>
      </w:r>
      <w:r>
        <w:rPr>
          <w:rtl/>
        </w:rPr>
        <w:t xml:space="preserve"> والده جم</w:t>
      </w:r>
      <w:r>
        <w:rPr>
          <w:rFonts w:hint="cs"/>
          <w:rtl/>
        </w:rPr>
        <w:t>ی</w:t>
      </w:r>
      <w:r>
        <w:rPr>
          <w:rFonts w:hint="eastAsia"/>
          <w:rtl/>
        </w:rPr>
        <w:t>ع</w:t>
      </w:r>
      <w:r>
        <w:rPr>
          <w:rtl/>
        </w:rPr>
        <w:t xml:space="preserve"> تصان</w:t>
      </w:r>
      <w:r>
        <w:rPr>
          <w:rFonts w:hint="cs"/>
          <w:rtl/>
        </w:rPr>
        <w:t>ی</w:t>
      </w:r>
      <w:r>
        <w:rPr>
          <w:rFonts w:hint="eastAsia"/>
          <w:rtl/>
        </w:rPr>
        <w:t>فه،و</w:t>
      </w:r>
      <w:r>
        <w:rPr>
          <w:rtl/>
        </w:rPr>
        <w:t xml:space="preserve"> إل</w:t>
      </w:r>
      <w:r>
        <w:rPr>
          <w:rFonts w:hint="cs"/>
          <w:rtl/>
        </w:rPr>
        <w:t>ی</w:t>
      </w:r>
      <w:r>
        <w:rPr>
          <w:rFonts w:hint="eastAsia"/>
          <w:rtl/>
        </w:rPr>
        <w:t>ه</w:t>
      </w:r>
      <w:r>
        <w:rPr>
          <w:rtl/>
        </w:rPr>
        <w:t xml:space="preserve"> </w:t>
      </w:r>
      <w:r>
        <w:rPr>
          <w:rFonts w:hint="cs"/>
          <w:rtl/>
        </w:rPr>
        <w:t>ی</w:t>
      </w:r>
      <w:r>
        <w:rPr>
          <w:rFonts w:hint="eastAsia"/>
          <w:rtl/>
        </w:rPr>
        <w:t>نته</w:t>
      </w:r>
      <w:r>
        <w:rPr>
          <w:rFonts w:hint="cs"/>
          <w:rtl/>
        </w:rPr>
        <w:t>ی</w:t>
      </w:r>
      <w:r>
        <w:rPr>
          <w:rtl/>
        </w:rPr>
        <w:t xml:space="preserve"> أکثر إجازاتنا عن والده ش</w:t>
      </w:r>
      <w:r>
        <w:rPr>
          <w:rFonts w:hint="cs"/>
          <w:rtl/>
        </w:rPr>
        <w:t>ی</w:t>
      </w:r>
      <w:r>
        <w:rPr>
          <w:rFonts w:hint="eastAsia"/>
          <w:rtl/>
        </w:rPr>
        <w:t>خ</w:t>
      </w:r>
      <w:r>
        <w:rPr>
          <w:rtl/>
        </w:rPr>
        <w:t xml:space="preserve"> الطائفه(رضوان اللّه عل</w:t>
      </w:r>
      <w:r>
        <w:rPr>
          <w:rFonts w:hint="cs"/>
          <w:rtl/>
        </w:rPr>
        <w:t>ی</w:t>
      </w:r>
      <w:r>
        <w:rPr>
          <w:rFonts w:hint="eastAsia"/>
          <w:rtl/>
        </w:rPr>
        <w:t>هما</w:t>
      </w:r>
      <w:r>
        <w:rPr>
          <w:rtl/>
        </w:rPr>
        <w:t xml:space="preserve">). </w:t>
      </w:r>
    </w:p>
    <w:p w:rsidR="00140CA9" w:rsidRDefault="00191CDD" w:rsidP="00191CDD">
      <w:pPr>
        <w:pStyle w:val="libNormal"/>
      </w:pPr>
      <w:r>
        <w:rPr>
          <w:rFonts w:hint="eastAsia"/>
          <w:rtl/>
        </w:rPr>
        <w:t>الس</w:t>
      </w:r>
      <w:r>
        <w:rPr>
          <w:rFonts w:hint="cs"/>
          <w:rtl/>
        </w:rPr>
        <w:t>یّ</w:t>
      </w:r>
      <w:r>
        <w:rPr>
          <w:rFonts w:hint="eastAsia"/>
          <w:rtl/>
        </w:rPr>
        <w:t>د</w:t>
      </w:r>
      <w:r>
        <w:rPr>
          <w:rtl/>
        </w:rPr>
        <w:t xml:space="preserve"> نج</w:t>
      </w:r>
      <w:r>
        <w:rPr>
          <w:rFonts w:hint="cs"/>
          <w:rtl/>
        </w:rPr>
        <w:t>ی</w:t>
      </w:r>
      <w:r>
        <w:rPr>
          <w:rFonts w:hint="eastAsia"/>
          <w:rtl/>
        </w:rPr>
        <w:t>ب</w:t>
      </w:r>
      <w:r>
        <w:rPr>
          <w:rtl/>
        </w:rPr>
        <w:t xml:space="preserve"> الد</w:t>
      </w:r>
      <w:r>
        <w:rPr>
          <w:rFonts w:hint="cs"/>
          <w:rtl/>
        </w:rPr>
        <w:t>ی</w:t>
      </w:r>
      <w:r>
        <w:rPr>
          <w:rFonts w:hint="eastAsia"/>
          <w:rtl/>
        </w:rPr>
        <w:t>ن</w:t>
      </w:r>
      <w:r>
        <w:rPr>
          <w:rtl/>
        </w:rPr>
        <w:t xml:space="preserve"> </w:t>
      </w:r>
    </w:p>
    <w:p w:rsidR="00140CA9" w:rsidRDefault="00191CDD" w:rsidP="00191CDD">
      <w:pPr>
        <w:pStyle w:val="libNormal"/>
      </w:pPr>
      <w:r>
        <w:rPr>
          <w:rFonts w:hint="eastAsia"/>
          <w:rtl/>
        </w:rPr>
        <w:t>أبو</w:t>
      </w:r>
      <w:r>
        <w:rPr>
          <w:rtl/>
        </w:rPr>
        <w:t xml:space="preserve"> محمّد الحسن بن محمّد بن الحسن بن عل</w:t>
      </w:r>
      <w:r>
        <w:rPr>
          <w:rFonts w:hint="cs"/>
          <w:rtl/>
        </w:rPr>
        <w:t>یّ</w:t>
      </w:r>
      <w:r>
        <w:rPr>
          <w:rtl/>
        </w:rPr>
        <w:t xml:space="preserve"> بن محمّد بن عل</w:t>
      </w:r>
      <w:r>
        <w:rPr>
          <w:rFonts w:hint="cs"/>
          <w:rtl/>
        </w:rPr>
        <w:t>ی</w:t>
      </w:r>
      <w:r>
        <w:rPr>
          <w:rtl/>
        </w:rPr>
        <w:t xml:space="preserve"> بن القاسم بن موس</w:t>
      </w:r>
      <w:r>
        <w:rPr>
          <w:rFonts w:hint="cs"/>
          <w:rtl/>
        </w:rPr>
        <w:t>ی</w:t>
      </w:r>
      <w:r>
        <w:rPr>
          <w:rtl/>
        </w:rPr>
        <w:t xml:space="preserve"> بن عبد اللّه بن موس</w:t>
      </w:r>
      <w:r>
        <w:rPr>
          <w:rFonts w:hint="cs"/>
          <w:rtl/>
        </w:rPr>
        <w:t>ی</w:t>
      </w:r>
      <w:r>
        <w:rPr>
          <w:rtl/>
        </w:rPr>
        <w:t xml:space="preserve"> الکاظم </w:t>
      </w:r>
      <w:r w:rsidR="00F2741C" w:rsidRPr="00F2741C">
        <w:rPr>
          <w:rStyle w:val="libAlaemChar"/>
          <w:rtl/>
        </w:rPr>
        <w:t>عليهما‌السلام</w:t>
      </w:r>
      <w:r>
        <w:rPr>
          <w:rtl/>
        </w:rPr>
        <w:t xml:space="preserve"> بن جعفر الصادق بن محمّد الباقر بن عل</w:t>
      </w:r>
      <w:r>
        <w:rPr>
          <w:rFonts w:hint="cs"/>
          <w:rtl/>
        </w:rPr>
        <w:t>یّ</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بن الحس</w:t>
      </w:r>
      <w:r>
        <w:rPr>
          <w:rFonts w:hint="cs"/>
          <w:rtl/>
        </w:rPr>
        <w:t>ی</w:t>
      </w:r>
      <w:r>
        <w:rPr>
          <w:rFonts w:hint="eastAsia"/>
          <w:rtl/>
        </w:rPr>
        <w:t>ن</w:t>
      </w:r>
      <w:r>
        <w:rPr>
          <w:rtl/>
        </w:rPr>
        <w:t xml:space="preserve"> س</w:t>
      </w:r>
      <w:r>
        <w:rPr>
          <w:rFonts w:hint="cs"/>
          <w:rtl/>
        </w:rPr>
        <w:t>یّ</w:t>
      </w:r>
      <w:r>
        <w:rPr>
          <w:rFonts w:hint="eastAsia"/>
          <w:rtl/>
        </w:rPr>
        <w:t>د</w:t>
      </w:r>
      <w:r>
        <w:rPr>
          <w:rtl/>
        </w:rPr>
        <w:t xml:space="preserve"> الشهداء بن عل</w:t>
      </w:r>
      <w:r>
        <w:rPr>
          <w:rFonts w:hint="cs"/>
          <w:rtl/>
        </w:rPr>
        <w:t>یّ</w:t>
      </w:r>
      <w:r>
        <w:rPr>
          <w:rtl/>
        </w:rPr>
        <w:t xml:space="preserve"> بن أب</w:t>
      </w:r>
      <w:r>
        <w:rPr>
          <w:rFonts w:hint="cs"/>
          <w:rtl/>
        </w:rPr>
        <w:t>ی</w:t>
      </w:r>
      <w:r>
        <w:rPr>
          <w:rtl/>
        </w:rPr>
        <w:t xml:space="preserve"> طالب أم</w:t>
      </w:r>
      <w:r>
        <w:rPr>
          <w:rFonts w:hint="cs"/>
          <w:rtl/>
        </w:rPr>
        <w:t>ی</w:t>
      </w:r>
      <w:r>
        <w:rPr>
          <w:rFonts w:hint="eastAsia"/>
          <w:rtl/>
        </w:rPr>
        <w:t>ر</w:t>
      </w:r>
      <w:r>
        <w:rPr>
          <w:rtl/>
        </w:rPr>
        <w:t xml:space="preserve"> المؤمن</w:t>
      </w:r>
      <w:r>
        <w:rPr>
          <w:rFonts w:hint="cs"/>
          <w:rtl/>
        </w:rPr>
        <w:t>ی</w:t>
      </w:r>
      <w:r>
        <w:rPr>
          <w:rFonts w:hint="eastAsia"/>
          <w:rtl/>
        </w:rPr>
        <w:t>ن</w:t>
      </w:r>
      <w:r>
        <w:rPr>
          <w:rtl/>
        </w:rPr>
        <w:t>(عل</w:t>
      </w:r>
      <w:r>
        <w:rPr>
          <w:rFonts w:hint="cs"/>
          <w:rtl/>
        </w:rPr>
        <w:t>ی</w:t>
      </w:r>
      <w:r>
        <w:rPr>
          <w:rFonts w:hint="eastAsia"/>
          <w:rtl/>
        </w:rPr>
        <w:t>هم</w:t>
      </w:r>
      <w:r>
        <w:rPr>
          <w:rtl/>
        </w:rPr>
        <w:t xml:space="preserve"> سلام اللّه):صالح فق</w:t>
      </w:r>
      <w:r>
        <w:rPr>
          <w:rFonts w:hint="cs"/>
          <w:rtl/>
        </w:rPr>
        <w:t>ی</w:t>
      </w:r>
      <w:r>
        <w:rPr>
          <w:rFonts w:hint="eastAsia"/>
          <w:rtl/>
        </w:rPr>
        <w:t>ه</w:t>
      </w:r>
      <w:r>
        <w:rPr>
          <w:rtl/>
        </w:rPr>
        <w:t xml:space="preserve"> </w:t>
      </w:r>
      <w:r>
        <w:rPr>
          <w:rFonts w:hint="eastAsia"/>
          <w:rtl/>
        </w:rPr>
        <w:t>د</w:t>
      </w:r>
      <w:r>
        <w:rPr>
          <w:rFonts w:hint="cs"/>
          <w:rtl/>
        </w:rPr>
        <w:t>یّ</w:t>
      </w:r>
      <w:r>
        <w:rPr>
          <w:rFonts w:hint="eastAsia"/>
          <w:rtl/>
        </w:rPr>
        <w:t>ن</w:t>
      </w:r>
      <w:r>
        <w:rPr>
          <w:rtl/>
        </w:rPr>
        <w:t xml:space="preserve"> مقر</w:t>
      </w:r>
      <w:r>
        <w:rPr>
          <w:rFonts w:hint="cs"/>
          <w:rtl/>
        </w:rPr>
        <w:t>ی</w:t>
      </w:r>
      <w:r>
        <w:rPr>
          <w:rFonts w:hint="eastAsia"/>
          <w:rtl/>
        </w:rPr>
        <w:t>ء،قرأ</w:t>
      </w:r>
      <w:r>
        <w:rPr>
          <w:rtl/>
        </w:rPr>
        <w:t xml:space="preserve"> عل</w:t>
      </w:r>
      <w:r>
        <w:rPr>
          <w:rFonts w:hint="cs"/>
          <w:rtl/>
        </w:rPr>
        <w:t>ی</w:t>
      </w:r>
      <w:r>
        <w:rPr>
          <w:rtl/>
        </w:rPr>
        <w:t xml:space="preserve"> الس</w:t>
      </w:r>
      <w:r>
        <w:rPr>
          <w:rFonts w:hint="cs"/>
          <w:rtl/>
        </w:rPr>
        <w:t>یّ</w:t>
      </w:r>
      <w:r>
        <w:rPr>
          <w:rFonts w:hint="eastAsia"/>
          <w:rtl/>
        </w:rPr>
        <w:t>د</w:t>
      </w:r>
      <w:r>
        <w:rPr>
          <w:rtl/>
        </w:rPr>
        <w:t xml:space="preserve"> الأجل المرتض</w:t>
      </w:r>
      <w:r>
        <w:rPr>
          <w:rFonts w:hint="cs"/>
          <w:rtl/>
        </w:rPr>
        <w:t>ی</w:t>
      </w:r>
      <w:r>
        <w:rPr>
          <w:rtl/>
        </w:rPr>
        <w:t xml:space="preserve"> ذ</w:t>
      </w:r>
      <w:r>
        <w:rPr>
          <w:rFonts w:hint="cs"/>
          <w:rtl/>
        </w:rPr>
        <w:t>ی</w:t>
      </w:r>
      <w:r>
        <w:rPr>
          <w:rtl/>
        </w:rPr>
        <w:t xml:space="preserve"> الفخر</w:t>
      </w:r>
      <w:r>
        <w:rPr>
          <w:rFonts w:hint="cs"/>
          <w:rtl/>
        </w:rPr>
        <w:t>ی</w:t>
      </w:r>
      <w:r>
        <w:rPr>
          <w:rFonts w:hint="eastAsia"/>
          <w:rtl/>
        </w:rPr>
        <w:t>ن</w:t>
      </w:r>
      <w:r>
        <w:rPr>
          <w:rtl/>
        </w:rPr>
        <w:t xml:space="preserve"> المطهّر رفع اللّه درجتهما،قاله الش</w:t>
      </w:r>
      <w:r>
        <w:rPr>
          <w:rFonts w:hint="cs"/>
          <w:rtl/>
        </w:rPr>
        <w:t>ی</w:t>
      </w:r>
      <w:r>
        <w:rPr>
          <w:rFonts w:hint="eastAsia"/>
          <w:rtl/>
        </w:rPr>
        <w:t>خ</w:t>
      </w:r>
      <w:r>
        <w:rPr>
          <w:rtl/>
        </w:rPr>
        <w:t xml:space="preserve"> منتجب الد</w:t>
      </w:r>
      <w:r>
        <w:rPr>
          <w:rFonts w:hint="cs"/>
          <w:rtl/>
        </w:rPr>
        <w:t>ی</w:t>
      </w:r>
      <w:r>
        <w:rPr>
          <w:rFonts w:hint="eastAsia"/>
          <w:rtl/>
        </w:rPr>
        <w:t>ن</w:t>
      </w:r>
      <w:r>
        <w:rPr>
          <w:rtl/>
        </w:rPr>
        <w:t xml:space="preserve">. </w:t>
      </w:r>
    </w:p>
    <w:p w:rsidR="00140CA9" w:rsidRDefault="00191CDD" w:rsidP="00191CDD">
      <w:pPr>
        <w:pStyle w:val="libNormal"/>
      </w:pPr>
      <w:r>
        <w:rPr>
          <w:rFonts w:hint="eastAsia"/>
          <w:rtl/>
        </w:rPr>
        <w:t>أبو</w:t>
      </w:r>
      <w:r>
        <w:rPr>
          <w:rtl/>
        </w:rPr>
        <w:t xml:space="preserve"> عل</w:t>
      </w:r>
      <w:r>
        <w:rPr>
          <w:rFonts w:hint="cs"/>
          <w:rtl/>
        </w:rPr>
        <w:t>ی</w:t>
      </w:r>
      <w:r>
        <w:rPr>
          <w:rtl/>
        </w:rPr>
        <w:t xml:space="preserve"> الحسن بن محمّد بن سماعه الکند</w:t>
      </w:r>
      <w:r>
        <w:rPr>
          <w:rFonts w:hint="cs"/>
          <w:rtl/>
        </w:rPr>
        <w:t>ی</w:t>
      </w:r>
      <w:r>
        <w:rPr>
          <w:rtl/>
        </w:rPr>
        <w:t xml:space="preserve"> الص</w:t>
      </w:r>
      <w:r>
        <w:rPr>
          <w:rFonts w:hint="cs"/>
          <w:rtl/>
        </w:rPr>
        <w:t>ی</w:t>
      </w:r>
      <w:r>
        <w:rPr>
          <w:rFonts w:hint="eastAsia"/>
          <w:rtl/>
        </w:rPr>
        <w:t>رف</w:t>
      </w:r>
      <w:r>
        <w:rPr>
          <w:rFonts w:hint="cs"/>
          <w:rtl/>
        </w:rPr>
        <w:t>ی</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کتاب الصلاه6</w:t>
      </w:r>
      <w:r w:rsidR="00140CA9">
        <w:rPr>
          <w:rtl/>
        </w:rPr>
        <w:t>80</w:t>
      </w:r>
      <w:r w:rsidR="00191CDD">
        <w:rPr>
          <w:rtl/>
        </w:rPr>
        <w:t>/</w:t>
      </w:r>
      <w:r w:rsidR="00140CA9">
        <w:rPr>
          <w:rtl/>
        </w:rPr>
        <w:t>88</w:t>
      </w:r>
      <w:r w:rsidR="00191CDD">
        <w:rPr>
          <w:rtl/>
        </w:rPr>
        <w:t>/،ج:</w:t>
      </w:r>
      <w:r w:rsidR="00140CA9">
        <w:rPr>
          <w:rtl/>
        </w:rPr>
        <w:t>311</w:t>
      </w:r>
      <w:r w:rsidR="00191CDD">
        <w:rPr>
          <w:rtl/>
        </w:rPr>
        <w:t>/</w:t>
      </w:r>
      <w:r w:rsidR="00140CA9">
        <w:rPr>
          <w:rtl/>
        </w:rPr>
        <w:t>88</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sidRPr="00086427">
        <w:rPr>
          <w:rStyle w:val="libBold1Char"/>
          <w:rFonts w:hint="eastAsia"/>
          <w:rtl/>
        </w:rPr>
        <w:t>رجال</w:t>
      </w:r>
      <w:r w:rsidRPr="00086427">
        <w:rPr>
          <w:rStyle w:val="libBold1Char"/>
          <w:rtl/>
        </w:rPr>
        <w:t xml:space="preserve"> النجاش</w:t>
      </w:r>
      <w:r w:rsidRPr="00086427">
        <w:rPr>
          <w:rStyle w:val="libBold1Char"/>
          <w:rFonts w:hint="cs"/>
          <w:rtl/>
        </w:rPr>
        <w:t>یّ</w:t>
      </w:r>
      <w:r>
        <w:rPr>
          <w:rtl/>
        </w:rPr>
        <w:t>: من ش</w:t>
      </w:r>
      <w:r>
        <w:rPr>
          <w:rFonts w:hint="cs"/>
          <w:rtl/>
        </w:rPr>
        <w:t>ی</w:t>
      </w:r>
      <w:r>
        <w:rPr>
          <w:rFonts w:hint="eastAsia"/>
          <w:rtl/>
        </w:rPr>
        <w:t>وخ</w:t>
      </w:r>
      <w:r>
        <w:rPr>
          <w:rtl/>
        </w:rPr>
        <w:t xml:space="preserve"> الواقفه کث</w:t>
      </w:r>
      <w:r>
        <w:rPr>
          <w:rFonts w:hint="cs"/>
          <w:rtl/>
        </w:rPr>
        <w:t>ی</w:t>
      </w:r>
      <w:r>
        <w:rPr>
          <w:rFonts w:hint="eastAsia"/>
          <w:rtl/>
        </w:rPr>
        <w:t>ر</w:t>
      </w:r>
      <w:r>
        <w:rPr>
          <w:rtl/>
        </w:rPr>
        <w:t xml:space="preserve"> الحد</w:t>
      </w:r>
      <w:r>
        <w:rPr>
          <w:rFonts w:hint="cs"/>
          <w:rtl/>
        </w:rPr>
        <w:t>ی</w:t>
      </w:r>
      <w:r>
        <w:rPr>
          <w:rFonts w:hint="eastAsia"/>
          <w:rtl/>
        </w:rPr>
        <w:t>ث</w:t>
      </w:r>
      <w:r>
        <w:rPr>
          <w:rtl/>
        </w:rPr>
        <w:t xml:space="preserve"> فق</w:t>
      </w:r>
      <w:r>
        <w:rPr>
          <w:rFonts w:hint="cs"/>
          <w:rtl/>
        </w:rPr>
        <w:t>ی</w:t>
      </w:r>
      <w:r>
        <w:rPr>
          <w:rFonts w:hint="eastAsia"/>
          <w:rtl/>
        </w:rPr>
        <w:t>ه</w:t>
      </w:r>
      <w:r>
        <w:rPr>
          <w:rtl/>
        </w:rPr>
        <w:t xml:space="preserve"> ثقه و کان </w:t>
      </w:r>
      <w:r>
        <w:rPr>
          <w:rFonts w:hint="cs"/>
          <w:rtl/>
        </w:rPr>
        <w:t>ی</w:t>
      </w:r>
      <w:r>
        <w:rPr>
          <w:rFonts w:hint="eastAsia"/>
          <w:rtl/>
        </w:rPr>
        <w:t>عاند</w:t>
      </w:r>
      <w:r>
        <w:rPr>
          <w:rtl/>
        </w:rPr>
        <w:t xml:space="preserve"> ف</w:t>
      </w:r>
      <w:r>
        <w:rPr>
          <w:rFonts w:hint="cs"/>
          <w:rtl/>
        </w:rPr>
        <w:t>ی</w:t>
      </w:r>
      <w:r>
        <w:rPr>
          <w:rtl/>
        </w:rPr>
        <w:t xml:space="preserve"> الوقف و </w:t>
      </w:r>
      <w:r>
        <w:rPr>
          <w:rFonts w:hint="cs"/>
          <w:rtl/>
        </w:rPr>
        <w:t>ی</w:t>
      </w:r>
      <w:r>
        <w:rPr>
          <w:rFonts w:hint="eastAsia"/>
          <w:rtl/>
        </w:rPr>
        <w:t>تعصّب،ثمّ</w:t>
      </w:r>
      <w:r>
        <w:rPr>
          <w:rtl/>
        </w:rPr>
        <w:t xml:space="preserve"> ذکر خبرا مشتملا عل</w:t>
      </w:r>
      <w:r>
        <w:rPr>
          <w:rFonts w:hint="cs"/>
          <w:rtl/>
        </w:rPr>
        <w:t>ی</w:t>
      </w:r>
      <w:r>
        <w:rPr>
          <w:rtl/>
        </w:rPr>
        <w:t xml:space="preserve"> إخبار عل</w:t>
      </w:r>
      <w:r>
        <w:rPr>
          <w:rFonts w:hint="cs"/>
          <w:rtl/>
        </w:rPr>
        <w:t>یّ</w:t>
      </w:r>
      <w:r>
        <w:rPr>
          <w:rtl/>
        </w:rPr>
        <w:t xml:space="preserve"> بن محمّد بن الرضا </w:t>
      </w:r>
      <w:r w:rsidR="00F2741C" w:rsidRPr="00F2741C">
        <w:rPr>
          <w:rStyle w:val="libAlaemChar"/>
          <w:rtl/>
        </w:rPr>
        <w:t>عليهم‌السلام</w:t>
      </w:r>
      <w:r>
        <w:rPr>
          <w:rtl/>
        </w:rPr>
        <w:t xml:space="preserve"> بموت قائد من دار السلطان و موت الرجل کما ذکر و إنکار الحسن بن سماعه ذلک لعناده، و الخبر ف</w:t>
      </w:r>
      <w:r>
        <w:rPr>
          <w:rFonts w:hint="cs"/>
          <w:rtl/>
        </w:rPr>
        <w:t>ی</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توف</w:t>
      </w:r>
      <w:r>
        <w:rPr>
          <w:rFonts w:hint="cs"/>
          <w:rtl/>
        </w:rPr>
        <w:t>ی</w:t>
      </w:r>
      <w:r>
        <w:rPr>
          <w:rtl/>
        </w:rPr>
        <w:t xml:space="preserve"> أبو عل</w:t>
      </w:r>
      <w:r>
        <w:rPr>
          <w:rFonts w:hint="cs"/>
          <w:rtl/>
        </w:rPr>
        <w:t>ی</w:t>
      </w:r>
      <w:r>
        <w:rPr>
          <w:rtl/>
        </w:rPr>
        <w:t xml:space="preserve"> ل</w:t>
      </w:r>
      <w:r>
        <w:rPr>
          <w:rFonts w:hint="cs"/>
          <w:rtl/>
        </w:rPr>
        <w:t>ی</w:t>
      </w:r>
      <w:r>
        <w:rPr>
          <w:rFonts w:hint="eastAsia"/>
          <w:rtl/>
        </w:rPr>
        <w:t>له</w:t>
      </w:r>
      <w:r>
        <w:rPr>
          <w:rtl/>
        </w:rPr>
        <w:t xml:space="preserve"> الخم</w:t>
      </w:r>
      <w:r>
        <w:rPr>
          <w:rFonts w:hint="cs"/>
          <w:rtl/>
        </w:rPr>
        <w:t>ی</w:t>
      </w:r>
      <w:r>
        <w:rPr>
          <w:rFonts w:hint="eastAsia"/>
          <w:rtl/>
        </w:rPr>
        <w:t>س</w:t>
      </w:r>
      <w:r>
        <w:rPr>
          <w:rtl/>
        </w:rPr>
        <w:t xml:space="preserve"> لخمس خلون من جماد</w:t>
      </w:r>
      <w:r>
        <w:rPr>
          <w:rFonts w:hint="cs"/>
          <w:rtl/>
        </w:rPr>
        <w:t>ی</w:t>
      </w:r>
      <w:r>
        <w:rPr>
          <w:rtl/>
        </w:rPr>
        <w:t xml:space="preserve"> الأول</w:t>
      </w:r>
      <w:r>
        <w:rPr>
          <w:rFonts w:hint="cs"/>
          <w:rtl/>
        </w:rPr>
        <w:t>ی</w:t>
      </w:r>
      <w:r>
        <w:rPr>
          <w:rtl/>
        </w:rPr>
        <w:t xml:space="preserve"> سنه(</w:t>
      </w:r>
      <w:r w:rsidR="00140CA9">
        <w:rPr>
          <w:rtl/>
        </w:rPr>
        <w:t>2</w:t>
      </w:r>
      <w:r>
        <w:rPr>
          <w:rtl/>
        </w:rPr>
        <w:t>6</w:t>
      </w:r>
      <w:r w:rsidR="00140CA9">
        <w:rPr>
          <w:rtl/>
        </w:rPr>
        <w:t>3</w:t>
      </w:r>
      <w:r>
        <w:rPr>
          <w:rtl/>
        </w:rPr>
        <w:t xml:space="preserve">). </w:t>
      </w:r>
    </w:p>
    <w:p w:rsidR="00140CA9" w:rsidRDefault="00191CDD" w:rsidP="00191CDD">
      <w:pPr>
        <w:pStyle w:val="libNormal"/>
      </w:pPr>
      <w:r w:rsidRPr="00086427">
        <w:rPr>
          <w:rStyle w:val="libBold1Char"/>
          <w:rFonts w:hint="eastAsia"/>
          <w:rtl/>
        </w:rPr>
        <w:t>الفهرست</w:t>
      </w:r>
      <w:r>
        <w:rPr>
          <w:rtl/>
        </w:rPr>
        <w:t>: الحسن بن محمّد بن سماعه الکوف</w:t>
      </w:r>
      <w:r>
        <w:rPr>
          <w:rFonts w:hint="cs"/>
          <w:rtl/>
        </w:rPr>
        <w:t>یّ</w:t>
      </w:r>
      <w:r>
        <w:rPr>
          <w:rtl/>
        </w:rPr>
        <w:t>:واقف</w:t>
      </w:r>
      <w:r>
        <w:rPr>
          <w:rFonts w:hint="cs"/>
          <w:rtl/>
        </w:rPr>
        <w:t>ی</w:t>
      </w:r>
      <w:r>
        <w:rPr>
          <w:rtl/>
        </w:rPr>
        <w:t xml:space="preserve"> المذهب الاّ انه ج</w:t>
      </w:r>
      <w:r>
        <w:rPr>
          <w:rFonts w:hint="cs"/>
          <w:rtl/>
        </w:rPr>
        <w:t>ی</w:t>
      </w:r>
      <w:r>
        <w:rPr>
          <w:rFonts w:hint="eastAsia"/>
          <w:rtl/>
        </w:rPr>
        <w:t>د</w:t>
      </w:r>
      <w:r>
        <w:rPr>
          <w:rtl/>
        </w:rPr>
        <w:t xml:space="preserve"> التصان</w:t>
      </w:r>
      <w:r>
        <w:rPr>
          <w:rFonts w:hint="cs"/>
          <w:rtl/>
        </w:rPr>
        <w:t>ی</w:t>
      </w:r>
      <w:r>
        <w:rPr>
          <w:rFonts w:hint="eastAsia"/>
          <w:rtl/>
        </w:rPr>
        <w:t>ف</w:t>
      </w:r>
      <w:r>
        <w:rPr>
          <w:rtl/>
        </w:rPr>
        <w:t xml:space="preserve"> نق</w:t>
      </w:r>
      <w:r>
        <w:rPr>
          <w:rFonts w:hint="cs"/>
          <w:rtl/>
        </w:rPr>
        <w:t>یّ</w:t>
      </w:r>
      <w:r>
        <w:rPr>
          <w:rtl/>
        </w:rPr>
        <w:t xml:space="preserve"> الفقه حسن الانتقاد،و له ثلاثون کتابا وعدّ بعض کتبه،منها کتاب (وفاه أب</w:t>
      </w:r>
      <w:r>
        <w:rPr>
          <w:rFonts w:hint="cs"/>
          <w:rtl/>
        </w:rPr>
        <w:t>ی</w:t>
      </w:r>
      <w:r>
        <w:rPr>
          <w:rtl/>
        </w:rPr>
        <w:t xml:space="preserve"> عبد اللّه الصادق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جمال الد</w:t>
      </w:r>
      <w:r>
        <w:rPr>
          <w:rFonts w:hint="cs"/>
          <w:rtl/>
        </w:rPr>
        <w:t>ی</w:t>
      </w:r>
      <w:r>
        <w:rPr>
          <w:rFonts w:hint="eastAsia"/>
          <w:rtl/>
        </w:rPr>
        <w:t>ن</w:t>
      </w:r>
      <w:r>
        <w:rPr>
          <w:rtl/>
        </w:rPr>
        <w:t xml:space="preserve"> أبو منصور حسن بن محمّد بن مک</w:t>
      </w:r>
      <w:r>
        <w:rPr>
          <w:rFonts w:hint="cs"/>
          <w:rtl/>
        </w:rPr>
        <w:t>ی</w:t>
      </w:r>
      <w:r>
        <w:rPr>
          <w:rtl/>
        </w:rPr>
        <w:t xml:space="preserve"> العامل</w:t>
      </w:r>
      <w:r>
        <w:rPr>
          <w:rFonts w:hint="cs"/>
          <w:rtl/>
        </w:rPr>
        <w:t>ی</w:t>
      </w:r>
      <w:r>
        <w:rPr>
          <w:rtl/>
        </w:rPr>
        <w:t xml:space="preserve"> الجز</w:t>
      </w:r>
      <w:r>
        <w:rPr>
          <w:rFonts w:hint="cs"/>
          <w:rtl/>
        </w:rPr>
        <w:t>ی</w:t>
      </w:r>
      <w:r>
        <w:rPr>
          <w:rFonts w:hint="eastAsia"/>
          <w:rtl/>
        </w:rPr>
        <w:t>ن</w:t>
      </w:r>
      <w:r>
        <w:rPr>
          <w:rFonts w:hint="cs"/>
          <w:rtl/>
        </w:rPr>
        <w:t>ی</w:t>
      </w:r>
      <w:r>
        <w:rPr>
          <w:rFonts w:hint="eastAsia"/>
          <w:rtl/>
        </w:rPr>
        <w:t>،</w:t>
      </w:r>
      <w:r>
        <w:rPr>
          <w:rtl/>
        </w:rPr>
        <w:t xml:space="preserve"> </w:t>
      </w:r>
    </w:p>
    <w:p w:rsidR="00140CA9" w:rsidRDefault="00191CDD" w:rsidP="00191CDD">
      <w:pPr>
        <w:pStyle w:val="libNormal"/>
      </w:pPr>
      <w:r>
        <w:rPr>
          <w:rFonts w:hint="eastAsia"/>
          <w:rtl/>
        </w:rPr>
        <w:t>و</w:t>
      </w:r>
      <w:r>
        <w:rPr>
          <w:rtl/>
        </w:rPr>
        <w:t xml:space="preserve"> هو ابن الشه</w:t>
      </w:r>
      <w:r>
        <w:rPr>
          <w:rFonts w:hint="cs"/>
          <w:rtl/>
        </w:rPr>
        <w:t>ی</w:t>
      </w:r>
      <w:r>
        <w:rPr>
          <w:rFonts w:hint="eastAsia"/>
          <w:rtl/>
        </w:rPr>
        <w:t>د،فاضل</w:t>
      </w:r>
      <w:r>
        <w:rPr>
          <w:rtl/>
        </w:rPr>
        <w:t xml:space="preserve"> فق</w:t>
      </w:r>
      <w:r>
        <w:rPr>
          <w:rFonts w:hint="cs"/>
          <w:rtl/>
        </w:rPr>
        <w:t>ی</w:t>
      </w:r>
      <w:r>
        <w:rPr>
          <w:rFonts w:hint="eastAsia"/>
          <w:rtl/>
        </w:rPr>
        <w:t>ه</w:t>
      </w:r>
      <w:r>
        <w:rPr>
          <w:rtl/>
        </w:rPr>
        <w:t xml:space="preserve"> محقق جل</w:t>
      </w:r>
      <w:r>
        <w:rPr>
          <w:rFonts w:hint="cs"/>
          <w:rtl/>
        </w:rPr>
        <w:t>ی</w:t>
      </w:r>
      <w:r>
        <w:rPr>
          <w:rFonts w:hint="eastAsia"/>
          <w:rtl/>
        </w:rPr>
        <w:t>ل</w:t>
      </w:r>
      <w:r>
        <w:rPr>
          <w:rtl/>
        </w:rPr>
        <w:t xml:space="preserve"> </w:t>
      </w:r>
      <w:r>
        <w:rPr>
          <w:rFonts w:hint="cs"/>
          <w:rtl/>
        </w:rPr>
        <w:t>ی</w:t>
      </w:r>
      <w:r>
        <w:rPr>
          <w:rFonts w:hint="eastAsia"/>
          <w:rtl/>
        </w:rPr>
        <w:t>رو</w:t>
      </w:r>
      <w:r>
        <w:rPr>
          <w:rFonts w:hint="cs"/>
          <w:rtl/>
        </w:rPr>
        <w:t>ی</w:t>
      </w:r>
      <w:r>
        <w:rPr>
          <w:rtl/>
        </w:rPr>
        <w:t xml:space="preserve"> عن أب</w:t>
      </w:r>
      <w:r>
        <w:rPr>
          <w:rFonts w:hint="cs"/>
          <w:rtl/>
        </w:rPr>
        <w:t>ی</w:t>
      </w:r>
      <w:r>
        <w:rPr>
          <w:rFonts w:hint="eastAsia"/>
          <w:rtl/>
        </w:rPr>
        <w:t>ه</w:t>
      </w:r>
      <w:r>
        <w:rPr>
          <w:rtl/>
        </w:rPr>
        <w:t xml:space="preserve"> و قد أجاز له و لأخ</w:t>
      </w:r>
      <w:r>
        <w:rPr>
          <w:rFonts w:hint="cs"/>
          <w:rtl/>
        </w:rPr>
        <w:t>ی</w:t>
      </w:r>
      <w:r>
        <w:rPr>
          <w:rFonts w:hint="eastAsia"/>
          <w:rtl/>
        </w:rPr>
        <w:t>ه</w:t>
      </w:r>
      <w:r>
        <w:rPr>
          <w:rtl/>
        </w:rPr>
        <w:t xml:space="preserve"> رض</w:t>
      </w:r>
      <w:r>
        <w:rPr>
          <w:rFonts w:hint="cs"/>
          <w:rtl/>
        </w:rPr>
        <w:t>یّ</w:t>
      </w:r>
      <w:r>
        <w:rPr>
          <w:rtl/>
        </w:rPr>
        <w:t xml:space="preserve"> الد</w:t>
      </w:r>
      <w:r>
        <w:rPr>
          <w:rFonts w:hint="cs"/>
          <w:rtl/>
        </w:rPr>
        <w:t>ی</w:t>
      </w:r>
      <w:r>
        <w:rPr>
          <w:rFonts w:hint="eastAsia"/>
          <w:rtl/>
        </w:rPr>
        <w:t>ن</w:t>
      </w:r>
      <w:r>
        <w:rPr>
          <w:rtl/>
        </w:rPr>
        <w:t xml:space="preserve"> أب</w:t>
      </w:r>
      <w:r>
        <w:rPr>
          <w:rFonts w:hint="cs"/>
          <w:rtl/>
        </w:rPr>
        <w:t>ی</w:t>
      </w:r>
      <w:r>
        <w:rPr>
          <w:rtl/>
        </w:rPr>
        <w:t xml:space="preserve"> طالب محمّد و لأخ</w:t>
      </w:r>
      <w:r>
        <w:rPr>
          <w:rFonts w:hint="cs"/>
          <w:rtl/>
        </w:rPr>
        <w:t>ی</w:t>
      </w:r>
      <w:r>
        <w:rPr>
          <w:rFonts w:hint="eastAsia"/>
          <w:rtl/>
        </w:rPr>
        <w:t>ه</w:t>
      </w:r>
      <w:r>
        <w:rPr>
          <w:rtl/>
        </w:rPr>
        <w:t xml:space="preserve"> ض</w:t>
      </w:r>
      <w:r>
        <w:rPr>
          <w:rFonts w:hint="cs"/>
          <w:rtl/>
        </w:rPr>
        <w:t>ی</w:t>
      </w:r>
      <w:r>
        <w:rPr>
          <w:rFonts w:hint="eastAsia"/>
          <w:rtl/>
        </w:rPr>
        <w:t>اء</w:t>
      </w:r>
      <w:r>
        <w:rPr>
          <w:rtl/>
        </w:rPr>
        <w:t xml:space="preserve"> الد</w:t>
      </w:r>
      <w:r>
        <w:rPr>
          <w:rFonts w:hint="cs"/>
          <w:rtl/>
        </w:rPr>
        <w:t>ی</w:t>
      </w:r>
      <w:r>
        <w:rPr>
          <w:rFonts w:hint="eastAsia"/>
          <w:rtl/>
        </w:rPr>
        <w:t>ن</w:t>
      </w:r>
      <w:r>
        <w:rPr>
          <w:rtl/>
        </w:rPr>
        <w:t xml:space="preserve"> أب</w:t>
      </w:r>
      <w:r>
        <w:rPr>
          <w:rFonts w:hint="cs"/>
          <w:rtl/>
        </w:rPr>
        <w:t>ی</w:t>
      </w:r>
      <w:r>
        <w:rPr>
          <w:rtl/>
        </w:rPr>
        <w:t xml:space="preserve"> القاسم عل</w:t>
      </w:r>
      <w:r>
        <w:rPr>
          <w:rFonts w:hint="cs"/>
          <w:rtl/>
        </w:rPr>
        <w:t>ی</w:t>
      </w:r>
      <w:r>
        <w:rPr>
          <w:rFonts w:hint="eastAsia"/>
          <w:rtl/>
        </w:rPr>
        <w:t>،انته</w:t>
      </w:r>
      <w:r>
        <w:rPr>
          <w:rFonts w:hint="cs"/>
          <w:rtl/>
        </w:rPr>
        <w:t>ی</w:t>
      </w:r>
      <w:r>
        <w:rPr>
          <w:rtl/>
        </w:rPr>
        <w:t xml:space="preserve">. </w:t>
      </w:r>
    </w:p>
    <w:p w:rsidR="00140CA9" w:rsidRDefault="00191CDD" w:rsidP="00191CDD">
      <w:pPr>
        <w:pStyle w:val="libNormal"/>
      </w:pPr>
      <w:r>
        <w:rPr>
          <w:rFonts w:hint="eastAsia"/>
          <w:rtl/>
        </w:rPr>
        <w:t>الحسن</w:t>
      </w:r>
      <w:r>
        <w:rPr>
          <w:rtl/>
        </w:rPr>
        <w:t xml:space="preserve"> بن محمّد بن </w:t>
      </w:r>
      <w:r>
        <w:rPr>
          <w:rFonts w:hint="cs"/>
          <w:rtl/>
        </w:rPr>
        <w:t>ی</w:t>
      </w:r>
      <w:r>
        <w:rPr>
          <w:rFonts w:hint="eastAsia"/>
          <w:rtl/>
        </w:rPr>
        <w:t>ح</w:t>
      </w:r>
      <w:r>
        <w:rPr>
          <w:rFonts w:hint="cs"/>
          <w:rtl/>
        </w:rPr>
        <w:t>یی</w:t>
      </w:r>
      <w:r>
        <w:rPr>
          <w:rtl/>
        </w:rPr>
        <w:t xml:space="preserve"> أبو عل</w:t>
      </w:r>
      <w:r>
        <w:rPr>
          <w:rFonts w:hint="cs"/>
          <w:rtl/>
        </w:rPr>
        <w:t>ی</w:t>
      </w:r>
      <w:r>
        <w:rPr>
          <w:rtl/>
        </w:rPr>
        <w:t xml:space="preserve"> العلو</w:t>
      </w:r>
      <w:r>
        <w:rPr>
          <w:rFonts w:hint="cs"/>
          <w:rtl/>
        </w:rPr>
        <w:t>یّ</w:t>
      </w:r>
      <w:r>
        <w:rPr>
          <w:rtl/>
        </w:rPr>
        <w:t xml:space="preserve"> </w:t>
      </w:r>
    </w:p>
    <w:p w:rsidR="00140CA9" w:rsidRDefault="00191CDD" w:rsidP="00191CDD">
      <w:pPr>
        <w:pStyle w:val="libNormal"/>
      </w:pPr>
      <w:r>
        <w:rPr>
          <w:rFonts w:hint="eastAsia"/>
          <w:rtl/>
        </w:rPr>
        <w:t>المعروف</w:t>
      </w:r>
      <w:r>
        <w:rPr>
          <w:rtl/>
        </w:rPr>
        <w:t xml:space="preserve"> بابن أخ</w:t>
      </w:r>
      <w:r>
        <w:rPr>
          <w:rFonts w:hint="cs"/>
          <w:rtl/>
        </w:rPr>
        <w:t>ی</w:t>
      </w:r>
      <w:r>
        <w:rPr>
          <w:rtl/>
        </w:rPr>
        <w:t xml:space="preserve"> طاهر،رو</w:t>
      </w:r>
      <w:r>
        <w:rPr>
          <w:rFonts w:hint="cs"/>
          <w:rtl/>
        </w:rPr>
        <w:t>ی</w:t>
      </w:r>
      <w:r>
        <w:rPr>
          <w:rtl/>
        </w:rPr>
        <w:t xml:space="preserve"> عنه التلعکبر</w:t>
      </w:r>
      <w:r>
        <w:rPr>
          <w:rFonts w:hint="cs"/>
          <w:rtl/>
        </w:rPr>
        <w:t>ی</w:t>
      </w:r>
      <w:r>
        <w:rPr>
          <w:rtl/>
        </w:rPr>
        <w:t xml:space="preserve"> و سمع منه سنه(</w:t>
      </w:r>
      <w:r w:rsidR="00140CA9">
        <w:rPr>
          <w:rtl/>
        </w:rPr>
        <w:t>327</w:t>
      </w:r>
      <w:r>
        <w:rPr>
          <w:rtl/>
        </w:rPr>
        <w:t xml:space="preserve">). </w:t>
      </w:r>
    </w:p>
    <w:p w:rsidR="00140CA9" w:rsidRDefault="00191CDD" w:rsidP="00191CDD">
      <w:pPr>
        <w:pStyle w:val="libNormal"/>
      </w:pPr>
      <w:r w:rsidRPr="00086427">
        <w:rPr>
          <w:rStyle w:val="libBold1Char"/>
          <w:rFonts w:hint="eastAsia"/>
          <w:rtl/>
        </w:rPr>
        <w:t>رجال</w:t>
      </w:r>
      <w:r w:rsidRPr="00086427">
        <w:rPr>
          <w:rStyle w:val="libBold1Char"/>
          <w:rtl/>
        </w:rPr>
        <w:t xml:space="preserve"> النجاش</w:t>
      </w:r>
      <w:r w:rsidRPr="00086427">
        <w:rPr>
          <w:rStyle w:val="libBold1Char"/>
          <w:rFonts w:hint="cs"/>
          <w:rtl/>
        </w:rPr>
        <w:t>یّ</w:t>
      </w:r>
      <w:r>
        <w:rPr>
          <w:rtl/>
        </w:rPr>
        <w:t xml:space="preserve">: الحسن بن محمّد بن </w:t>
      </w:r>
      <w:r>
        <w:rPr>
          <w:rFonts w:hint="cs"/>
          <w:rtl/>
        </w:rPr>
        <w:t>ی</w:t>
      </w:r>
      <w:r>
        <w:rPr>
          <w:rFonts w:hint="eastAsia"/>
          <w:rtl/>
        </w:rPr>
        <w:t>ح</w:t>
      </w:r>
      <w:r>
        <w:rPr>
          <w:rFonts w:hint="cs"/>
          <w:rtl/>
        </w:rPr>
        <w:t>یی</w:t>
      </w:r>
      <w:r>
        <w:rPr>
          <w:rtl/>
        </w:rPr>
        <w:t xml:space="preserve"> بن الحسن بن جعفر بن عب</w:t>
      </w:r>
      <w:r>
        <w:rPr>
          <w:rFonts w:hint="cs"/>
          <w:rtl/>
        </w:rPr>
        <w:t>ی</w:t>
      </w:r>
      <w:r>
        <w:rPr>
          <w:rFonts w:hint="eastAsia"/>
          <w:rtl/>
        </w:rPr>
        <w:t>د</w:t>
      </w:r>
      <w:r>
        <w:rPr>
          <w:rtl/>
        </w:rPr>
        <w:t xml:space="preserve"> اللّه بن الحس</w:t>
      </w:r>
      <w:r>
        <w:rPr>
          <w:rFonts w:hint="cs"/>
          <w:rtl/>
        </w:rPr>
        <w:t>ی</w:t>
      </w:r>
      <w:r>
        <w:rPr>
          <w:rFonts w:hint="eastAsia"/>
          <w:rtl/>
        </w:rPr>
        <w:t>ن</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أبو محمّد المعروف بابن أخ</w:t>
      </w:r>
      <w:r>
        <w:rPr>
          <w:rFonts w:hint="cs"/>
          <w:rtl/>
        </w:rPr>
        <w:t>ی</w:t>
      </w:r>
      <w:r>
        <w:rPr>
          <w:rtl/>
        </w:rPr>
        <w:t xml:space="preserve"> طاهر،رو</w:t>
      </w:r>
      <w:r>
        <w:rPr>
          <w:rFonts w:hint="cs"/>
          <w:rtl/>
        </w:rPr>
        <w:t>ی</w:t>
      </w:r>
      <w:r>
        <w:rPr>
          <w:rtl/>
        </w:rPr>
        <w:t xml:space="preserve"> عن جدّه </w:t>
      </w:r>
      <w:r>
        <w:rPr>
          <w:rFonts w:hint="cs"/>
          <w:rtl/>
        </w:rPr>
        <w:t>ی</w:t>
      </w:r>
      <w:r>
        <w:rPr>
          <w:rFonts w:hint="eastAsia"/>
          <w:rtl/>
        </w:rPr>
        <w:t>ح</w:t>
      </w:r>
      <w:r>
        <w:rPr>
          <w:rFonts w:hint="cs"/>
          <w:rtl/>
        </w:rPr>
        <w:t>یی</w:t>
      </w:r>
      <w:r>
        <w:rPr>
          <w:rtl/>
        </w:rPr>
        <w:t xml:space="preserve"> بن الحسن و غ</w:t>
      </w:r>
      <w:r>
        <w:rPr>
          <w:rFonts w:hint="cs"/>
          <w:rtl/>
        </w:rPr>
        <w:t>ی</w:t>
      </w:r>
      <w:r>
        <w:rPr>
          <w:rFonts w:hint="eastAsia"/>
          <w:rtl/>
        </w:rPr>
        <w:t>ره،و</w:t>
      </w:r>
      <w:r>
        <w:rPr>
          <w:rtl/>
        </w:rPr>
        <w:t xml:space="preserve"> رو</w:t>
      </w:r>
      <w:r>
        <w:rPr>
          <w:rFonts w:hint="cs"/>
          <w:rtl/>
        </w:rPr>
        <w:t>ی</w:t>
      </w:r>
      <w:r>
        <w:rPr>
          <w:rtl/>
        </w:rPr>
        <w:t xml:space="preserve"> عن المجاه</w:t>
      </w:r>
      <w:r>
        <w:rPr>
          <w:rFonts w:hint="cs"/>
          <w:rtl/>
        </w:rPr>
        <w:t>ی</w:t>
      </w:r>
      <w:r>
        <w:rPr>
          <w:rFonts w:hint="eastAsia"/>
          <w:rtl/>
        </w:rPr>
        <w:t>ل</w:t>
      </w:r>
      <w:r>
        <w:rPr>
          <w:rtl/>
        </w:rPr>
        <w:t xml:space="preserve"> أحاد</w:t>
      </w:r>
      <w:r>
        <w:rPr>
          <w:rFonts w:hint="cs"/>
          <w:rtl/>
        </w:rPr>
        <w:t>ی</w:t>
      </w:r>
      <w:r>
        <w:rPr>
          <w:rFonts w:hint="eastAsia"/>
          <w:rtl/>
        </w:rPr>
        <w:t>ث</w:t>
      </w:r>
      <w:r>
        <w:rPr>
          <w:rtl/>
        </w:rPr>
        <w:t xml:space="preserve"> منکره رأ</w:t>
      </w:r>
      <w:r>
        <w:rPr>
          <w:rFonts w:hint="cs"/>
          <w:rtl/>
        </w:rPr>
        <w:t>ی</w:t>
      </w:r>
      <w:r>
        <w:rPr>
          <w:rFonts w:hint="eastAsia"/>
          <w:rtl/>
        </w:rPr>
        <w:t>ت</w:t>
      </w:r>
      <w:r>
        <w:rPr>
          <w:rtl/>
        </w:rPr>
        <w:t xml:space="preserve"> أصحابنا </w:t>
      </w:r>
      <w:r>
        <w:rPr>
          <w:rFonts w:hint="cs"/>
          <w:rtl/>
        </w:rPr>
        <w:t>ی</w:t>
      </w:r>
      <w:r>
        <w:rPr>
          <w:rFonts w:hint="eastAsia"/>
          <w:rtl/>
        </w:rPr>
        <w:t>ضعّفونه،له</w:t>
      </w:r>
      <w:r>
        <w:rPr>
          <w:rtl/>
        </w:rPr>
        <w:t xml:space="preserve"> کتاب </w:t>
      </w:r>
      <w:r>
        <w:rPr>
          <w:rFonts w:hint="eastAsia"/>
          <w:rtl/>
        </w:rPr>
        <w:t>المثالب</w:t>
      </w:r>
      <w:r>
        <w:rPr>
          <w:rtl/>
        </w:rPr>
        <w:t xml:space="preserve"> و کتاب الغ</w:t>
      </w:r>
      <w:r>
        <w:rPr>
          <w:rFonts w:hint="cs"/>
          <w:rtl/>
        </w:rPr>
        <w:t>ی</w:t>
      </w:r>
      <w:r>
        <w:rPr>
          <w:rFonts w:hint="eastAsia"/>
          <w:rtl/>
        </w:rPr>
        <w:t>به</w:t>
      </w:r>
      <w:r>
        <w:rPr>
          <w:rtl/>
        </w:rPr>
        <w:t xml:space="preserve"> و ذکر القائم،أخبرنا عنه عدّه من أصحابنا کث</w:t>
      </w:r>
      <w:r>
        <w:rPr>
          <w:rFonts w:hint="cs"/>
          <w:rtl/>
        </w:rPr>
        <w:t>ی</w:t>
      </w:r>
      <w:r>
        <w:rPr>
          <w:rFonts w:hint="eastAsia"/>
          <w:rtl/>
        </w:rPr>
        <w:t>ره</w:t>
      </w:r>
      <w:r>
        <w:rPr>
          <w:rtl/>
        </w:rPr>
        <w:t xml:space="preserve"> بکتبه،مات ف</w:t>
      </w:r>
      <w:r>
        <w:rPr>
          <w:rFonts w:hint="cs"/>
          <w:rtl/>
        </w:rPr>
        <w:t>ی</w:t>
      </w:r>
      <w:r>
        <w:rPr>
          <w:rtl/>
        </w:rPr>
        <w:t xml:space="preserve"> شهر رب</w:t>
      </w:r>
      <w:r>
        <w:rPr>
          <w:rFonts w:hint="cs"/>
          <w:rtl/>
        </w:rPr>
        <w:t>ی</w:t>
      </w:r>
      <w:r>
        <w:rPr>
          <w:rFonts w:hint="eastAsia"/>
          <w:rtl/>
        </w:rPr>
        <w:t>ع</w:t>
      </w:r>
      <w:r>
        <w:rPr>
          <w:rtl/>
        </w:rPr>
        <w:t xml:space="preserve"> الأوّل سنه(</w:t>
      </w:r>
      <w:r w:rsidR="00140CA9">
        <w:rPr>
          <w:rtl/>
        </w:rPr>
        <w:t>3</w:t>
      </w:r>
      <w:r>
        <w:rPr>
          <w:rtl/>
        </w:rPr>
        <w:t>5</w:t>
      </w:r>
      <w:r w:rsidR="00140CA9">
        <w:rPr>
          <w:rtl/>
        </w:rPr>
        <w:t>8</w:t>
      </w:r>
      <w:r>
        <w:rPr>
          <w:rtl/>
        </w:rPr>
        <w:t>)و دفن ف</w:t>
      </w:r>
      <w:r>
        <w:rPr>
          <w:rFonts w:hint="cs"/>
          <w:rtl/>
        </w:rPr>
        <w:t>ی</w:t>
      </w:r>
      <w:r>
        <w:rPr>
          <w:rtl/>
        </w:rPr>
        <w:t xml:space="preserve"> منزله بسوق العطش. </w:t>
      </w:r>
    </w:p>
    <w:p w:rsidR="00140CA9" w:rsidRDefault="00191CDD" w:rsidP="00191CDD">
      <w:pPr>
        <w:pStyle w:val="libNormal"/>
      </w:pPr>
      <w:r>
        <w:rPr>
          <w:rFonts w:hint="eastAsia"/>
          <w:rtl/>
        </w:rPr>
        <w:t>الحسن</w:t>
      </w:r>
      <w:r>
        <w:rPr>
          <w:rtl/>
        </w:rPr>
        <w:t xml:space="preserve"> بن مسعود </w:t>
      </w:r>
      <w:r>
        <w:rPr>
          <w:rFonts w:hint="eastAsia"/>
          <w:rtl/>
        </w:rPr>
        <w:t>هو</w:t>
      </w:r>
      <w:r>
        <w:rPr>
          <w:rtl/>
        </w:rPr>
        <w:t xml:space="preserve"> الذ</w:t>
      </w:r>
      <w:r>
        <w:rPr>
          <w:rFonts w:hint="cs"/>
          <w:rtl/>
        </w:rPr>
        <w:t>ی</w:t>
      </w:r>
      <w:r>
        <w:rPr>
          <w:rtl/>
        </w:rPr>
        <w:t xml:space="preserve"> قال کما ف</w:t>
      </w:r>
      <w:r>
        <w:rPr>
          <w:rFonts w:hint="cs"/>
          <w:rtl/>
        </w:rPr>
        <w:t>ی</w:t>
      </w:r>
      <w:r>
        <w:rPr>
          <w:rtl/>
        </w:rPr>
        <w:t>(تحف العقول): دخلت عل</w:t>
      </w:r>
      <w:r>
        <w:rPr>
          <w:rFonts w:hint="cs"/>
          <w:rtl/>
        </w:rPr>
        <w:t>ی</w:t>
      </w:r>
      <w:r>
        <w:rPr>
          <w:rtl/>
        </w:rPr>
        <w:t xml:space="preserve"> أب</w:t>
      </w:r>
      <w:r>
        <w:rPr>
          <w:rFonts w:hint="cs"/>
          <w:rtl/>
        </w:rPr>
        <w:t>ی</w:t>
      </w:r>
      <w:r>
        <w:rPr>
          <w:rtl/>
        </w:rPr>
        <w:t xml:space="preserve"> الحسن عل</w:t>
      </w:r>
      <w:r>
        <w:rPr>
          <w:rFonts w:hint="cs"/>
          <w:rtl/>
        </w:rPr>
        <w:t>یّ</w:t>
      </w:r>
      <w:r>
        <w:rPr>
          <w:rtl/>
        </w:rPr>
        <w:t xml:space="preserve"> بن محمّد </w:t>
      </w:r>
      <w:r w:rsidR="00F2741C" w:rsidRPr="00F2741C">
        <w:rPr>
          <w:rStyle w:val="libAlaemChar"/>
          <w:rtl/>
        </w:rPr>
        <w:t>عليهما‌السلام</w:t>
      </w:r>
      <w:r>
        <w:rPr>
          <w:rtl/>
        </w:rPr>
        <w:t xml:space="preserve"> و قد نکبت اصبع</w:t>
      </w:r>
      <w:r>
        <w:rPr>
          <w:rFonts w:hint="cs"/>
          <w:rtl/>
        </w:rPr>
        <w:t>ی</w:t>
      </w:r>
      <w:r>
        <w:rPr>
          <w:rtl/>
        </w:rPr>
        <w:t xml:space="preserve"> و تلقّان</w:t>
      </w:r>
      <w:r>
        <w:rPr>
          <w:rFonts w:hint="cs"/>
          <w:rtl/>
        </w:rPr>
        <w:t>ی</w:t>
      </w:r>
      <w:r>
        <w:rPr>
          <w:rtl/>
        </w:rPr>
        <w:t xml:space="preserve"> راکب و صدم کتف</w:t>
      </w:r>
      <w:r>
        <w:rPr>
          <w:rFonts w:hint="cs"/>
          <w:rtl/>
        </w:rPr>
        <w:t>ی</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w:t>
      </w:r>
      <w:r w:rsidR="00191CDD">
        <w:rPr>
          <w:rtl/>
        </w:rPr>
        <w:t>4</w:t>
      </w:r>
      <w:r w:rsidR="00140CA9">
        <w:rPr>
          <w:rtl/>
        </w:rPr>
        <w:t>3</w:t>
      </w:r>
      <w:r w:rsidR="00191CDD">
        <w:rPr>
          <w:rtl/>
        </w:rPr>
        <w:t>/</w:t>
      </w:r>
      <w:r w:rsidR="00140CA9">
        <w:rPr>
          <w:rtl/>
        </w:rPr>
        <w:t>31</w:t>
      </w:r>
      <w:r w:rsidR="00191CDD">
        <w:rPr>
          <w:rtl/>
        </w:rPr>
        <w:t>/</w:t>
      </w:r>
      <w:r w:rsidR="00140CA9">
        <w:rPr>
          <w:rtl/>
        </w:rPr>
        <w:t>12</w:t>
      </w:r>
      <w:r w:rsidR="00191CDD">
        <w:rPr>
          <w:rtl/>
        </w:rPr>
        <w:t>،ج:</w:t>
      </w:r>
      <w:r w:rsidR="00140CA9">
        <w:rPr>
          <w:rtl/>
        </w:rPr>
        <w:t>18</w:t>
      </w:r>
      <w:r w:rsidR="00191CDD">
        <w:rPr>
          <w:rtl/>
        </w:rPr>
        <w:t>6/5</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086427">
      <w:pPr>
        <w:pStyle w:val="libNormal0"/>
      </w:pPr>
      <w:r>
        <w:rPr>
          <w:rFonts w:hint="eastAsia"/>
          <w:rtl/>
        </w:rPr>
        <w:t>و</w:t>
      </w:r>
      <w:r>
        <w:rPr>
          <w:rtl/>
        </w:rPr>
        <w:t xml:space="preserve"> دخلت ف</w:t>
      </w:r>
      <w:r>
        <w:rPr>
          <w:rFonts w:hint="cs"/>
          <w:rtl/>
        </w:rPr>
        <w:t>ی</w:t>
      </w:r>
      <w:r>
        <w:rPr>
          <w:rtl/>
        </w:rPr>
        <w:t xml:space="preserve"> زحمه فخرّقوا عل</w:t>
      </w:r>
      <w:r>
        <w:rPr>
          <w:rFonts w:hint="cs"/>
          <w:rtl/>
        </w:rPr>
        <w:t>یّ</w:t>
      </w:r>
      <w:r>
        <w:rPr>
          <w:rtl/>
        </w:rPr>
        <w:t xml:space="preserve"> بعض ث</w:t>
      </w:r>
      <w:r>
        <w:rPr>
          <w:rFonts w:hint="cs"/>
          <w:rtl/>
        </w:rPr>
        <w:t>ی</w:t>
      </w:r>
      <w:r>
        <w:rPr>
          <w:rFonts w:hint="eastAsia"/>
          <w:rtl/>
        </w:rPr>
        <w:t>اب</w:t>
      </w:r>
      <w:r>
        <w:rPr>
          <w:rFonts w:hint="cs"/>
          <w:rtl/>
        </w:rPr>
        <w:t>ی</w:t>
      </w:r>
      <w:r>
        <w:rPr>
          <w:rtl/>
        </w:rPr>
        <w:t xml:space="preserve"> فقلت:کفان</w:t>
      </w:r>
      <w:r>
        <w:rPr>
          <w:rFonts w:hint="cs"/>
          <w:rtl/>
        </w:rPr>
        <w:t>ی</w:t>
      </w:r>
      <w:r>
        <w:rPr>
          <w:rtl/>
        </w:rPr>
        <w:t xml:space="preserve"> اللّه شرّک من </w:t>
      </w:r>
      <w:r>
        <w:rPr>
          <w:rFonts w:hint="cs"/>
          <w:rtl/>
        </w:rPr>
        <w:t>ی</w:t>
      </w:r>
      <w:r>
        <w:rPr>
          <w:rFonts w:hint="eastAsia"/>
          <w:rtl/>
        </w:rPr>
        <w:t>وم</w:t>
      </w:r>
      <w:r>
        <w:rPr>
          <w:rtl/>
        </w:rPr>
        <w:t xml:space="preserve"> فما أشأمک،فقال ل</w:t>
      </w:r>
      <w:r>
        <w:rPr>
          <w:rFonts w:hint="cs"/>
          <w:rtl/>
        </w:rPr>
        <w:t>ی</w:t>
      </w:r>
      <w:r>
        <w:rPr>
          <w:rtl/>
        </w:rPr>
        <w:t xml:space="preserve"> أبو الحسن:</w:t>
      </w:r>
      <w:r>
        <w:rPr>
          <w:rFonts w:hint="cs"/>
          <w:rtl/>
        </w:rPr>
        <w:t>ی</w:t>
      </w:r>
      <w:r>
        <w:rPr>
          <w:rFonts w:hint="eastAsia"/>
          <w:rtl/>
        </w:rPr>
        <w:t>ا</w:t>
      </w:r>
      <w:r>
        <w:rPr>
          <w:rtl/>
        </w:rPr>
        <w:t xml:space="preserve"> حسن هذا و أنت تغشاها ترم</w:t>
      </w:r>
      <w:r>
        <w:rPr>
          <w:rFonts w:hint="cs"/>
          <w:rtl/>
        </w:rPr>
        <w:t>ی</w:t>
      </w:r>
      <w:r>
        <w:rPr>
          <w:rtl/>
        </w:rPr>
        <w:t xml:space="preserve"> بذنبک من لا ذنب له،قال الحسن:فأثاب إل</w:t>
      </w:r>
      <w:r>
        <w:rPr>
          <w:rFonts w:hint="cs"/>
          <w:rtl/>
        </w:rPr>
        <w:t>یّ</w:t>
      </w:r>
      <w:r>
        <w:rPr>
          <w:rtl/>
        </w:rPr>
        <w:t xml:space="preserve"> عقل</w:t>
      </w:r>
      <w:r>
        <w:rPr>
          <w:rFonts w:hint="cs"/>
          <w:rtl/>
        </w:rPr>
        <w:t>ی</w:t>
      </w:r>
      <w:r>
        <w:rPr>
          <w:rtl/>
        </w:rPr>
        <w:t xml:space="preserve"> و تب</w:t>
      </w:r>
      <w:r>
        <w:rPr>
          <w:rFonts w:hint="cs"/>
          <w:rtl/>
        </w:rPr>
        <w:t>یّ</w:t>
      </w:r>
      <w:r>
        <w:rPr>
          <w:rFonts w:hint="eastAsia"/>
          <w:rtl/>
        </w:rPr>
        <w:t>نت</w:t>
      </w:r>
      <w:r>
        <w:rPr>
          <w:rtl/>
        </w:rPr>
        <w:t xml:space="preserve"> خطأ</w:t>
      </w:r>
      <w:r>
        <w:rPr>
          <w:rFonts w:hint="cs"/>
          <w:rtl/>
        </w:rPr>
        <w:t>ی</w:t>
      </w:r>
      <w:r>
        <w:rPr>
          <w:rtl/>
        </w:rPr>
        <w:t xml:space="preserve"> فقلت:مولا</w:t>
      </w:r>
      <w:r>
        <w:rPr>
          <w:rFonts w:hint="cs"/>
          <w:rtl/>
        </w:rPr>
        <w:t>ی</w:t>
      </w:r>
      <w:r>
        <w:rPr>
          <w:rtl/>
        </w:rPr>
        <w:t xml:space="preserve"> أستغفر اللّه،فقال: </w:t>
      </w:r>
    </w:p>
    <w:p w:rsidR="00140CA9" w:rsidRDefault="00191CDD" w:rsidP="00191CDD">
      <w:pPr>
        <w:pStyle w:val="libNormal"/>
      </w:pPr>
      <w:r>
        <w:rPr>
          <w:rFonts w:hint="cs"/>
          <w:rtl/>
        </w:rPr>
        <w:t>ی</w:t>
      </w:r>
      <w:r>
        <w:rPr>
          <w:rFonts w:hint="eastAsia"/>
          <w:rtl/>
        </w:rPr>
        <w:t>ا</w:t>
      </w:r>
      <w:r>
        <w:rPr>
          <w:rtl/>
        </w:rPr>
        <w:t xml:space="preserve"> حسن ما ذنب الأ</w:t>
      </w:r>
      <w:r>
        <w:rPr>
          <w:rFonts w:hint="cs"/>
          <w:rtl/>
        </w:rPr>
        <w:t>یّ</w:t>
      </w:r>
      <w:r>
        <w:rPr>
          <w:rFonts w:hint="eastAsia"/>
          <w:rtl/>
        </w:rPr>
        <w:t>ام</w:t>
      </w:r>
      <w:r>
        <w:rPr>
          <w:rtl/>
        </w:rPr>
        <w:t xml:space="preserve"> حتّ</w:t>
      </w:r>
      <w:r>
        <w:rPr>
          <w:rFonts w:hint="cs"/>
          <w:rtl/>
        </w:rPr>
        <w:t>ی</w:t>
      </w:r>
      <w:r>
        <w:rPr>
          <w:rtl/>
        </w:rPr>
        <w:t xml:space="preserve"> صرتم تتشأّمون بها إذا جوز</w:t>
      </w:r>
      <w:r>
        <w:rPr>
          <w:rFonts w:hint="cs"/>
          <w:rtl/>
        </w:rPr>
        <w:t>ی</w:t>
      </w:r>
      <w:r>
        <w:rPr>
          <w:rFonts w:hint="eastAsia"/>
          <w:rtl/>
        </w:rPr>
        <w:t>تم</w:t>
      </w:r>
      <w:r>
        <w:rPr>
          <w:rtl/>
        </w:rPr>
        <w:t xml:space="preserve"> بأعمالکم ف</w:t>
      </w:r>
      <w:r>
        <w:rPr>
          <w:rFonts w:hint="cs"/>
          <w:rtl/>
        </w:rPr>
        <w:t>ی</w:t>
      </w:r>
      <w:r>
        <w:rPr>
          <w:rFonts w:hint="eastAsia"/>
          <w:rtl/>
        </w:rPr>
        <w:t>ها؟قال</w:t>
      </w:r>
      <w:r>
        <w:rPr>
          <w:rtl/>
        </w:rPr>
        <w:t xml:space="preserve"> الحسن:أنا استغفر اللّه أبدا و ه</w:t>
      </w:r>
      <w:r>
        <w:rPr>
          <w:rFonts w:hint="cs"/>
          <w:rtl/>
        </w:rPr>
        <w:t>ی</w:t>
      </w:r>
      <w:r>
        <w:rPr>
          <w:rtl/>
        </w:rPr>
        <w:t xml:space="preserve"> توبت</w:t>
      </w:r>
      <w:r>
        <w:rPr>
          <w:rFonts w:hint="cs"/>
          <w:rtl/>
        </w:rPr>
        <w:t>ی</w:t>
      </w:r>
      <w:r>
        <w:rPr>
          <w:rtl/>
        </w:rPr>
        <w:t xml:space="preserve"> </w:t>
      </w:r>
      <w:r>
        <w:rPr>
          <w:rFonts w:hint="cs"/>
          <w:rtl/>
        </w:rPr>
        <w:t>ی</w:t>
      </w:r>
      <w:r>
        <w:rPr>
          <w:rFonts w:hint="eastAsia"/>
          <w:rtl/>
        </w:rPr>
        <w:t>ابن</w:t>
      </w:r>
      <w:r>
        <w:rPr>
          <w:rtl/>
        </w:rPr>
        <w:t xml:space="preserve"> رسول اللّه،قال:و اللّه ما </w:t>
      </w:r>
      <w:r>
        <w:rPr>
          <w:rFonts w:hint="cs"/>
          <w:rtl/>
        </w:rPr>
        <w:t>ی</w:t>
      </w:r>
      <w:r>
        <w:rPr>
          <w:rFonts w:hint="eastAsia"/>
          <w:rtl/>
        </w:rPr>
        <w:t>نفعکم</w:t>
      </w:r>
      <w:r>
        <w:rPr>
          <w:rtl/>
        </w:rPr>
        <w:t xml:space="preserve"> و لکنّ اللّه </w:t>
      </w:r>
      <w:r>
        <w:rPr>
          <w:rFonts w:hint="cs"/>
          <w:rtl/>
        </w:rPr>
        <w:t>ی</w:t>
      </w:r>
      <w:r>
        <w:rPr>
          <w:rFonts w:hint="eastAsia"/>
          <w:rtl/>
        </w:rPr>
        <w:t>عاقبکم</w:t>
      </w:r>
      <w:r>
        <w:rPr>
          <w:rtl/>
        </w:rPr>
        <w:t xml:space="preserve"> بذمّها عل</w:t>
      </w:r>
      <w:r>
        <w:rPr>
          <w:rFonts w:hint="cs"/>
          <w:rtl/>
        </w:rPr>
        <w:t>ی</w:t>
      </w:r>
      <w:r>
        <w:rPr>
          <w:rtl/>
        </w:rPr>
        <w:t xml:space="preserve"> ما لا ذمّ عل</w:t>
      </w:r>
      <w:r>
        <w:rPr>
          <w:rFonts w:hint="cs"/>
          <w:rtl/>
        </w:rPr>
        <w:t>ی</w:t>
      </w:r>
      <w:r>
        <w:rPr>
          <w:rFonts w:hint="eastAsia"/>
          <w:rtl/>
        </w:rPr>
        <w:t>ها</w:t>
      </w:r>
      <w:r>
        <w:rPr>
          <w:rtl/>
        </w:rPr>
        <w:t xml:space="preserve"> ف</w:t>
      </w:r>
      <w:r>
        <w:rPr>
          <w:rFonts w:hint="cs"/>
          <w:rtl/>
        </w:rPr>
        <w:t>ی</w:t>
      </w:r>
      <w:r>
        <w:rPr>
          <w:rFonts w:hint="eastAsia"/>
          <w:rtl/>
        </w:rPr>
        <w:t>ه،أما</w:t>
      </w:r>
      <w:r>
        <w:rPr>
          <w:rtl/>
        </w:rPr>
        <w:t xml:space="preserve"> علمت </w:t>
      </w:r>
      <w:r>
        <w:rPr>
          <w:rFonts w:hint="cs"/>
          <w:rtl/>
        </w:rPr>
        <w:t>ی</w:t>
      </w:r>
      <w:r>
        <w:rPr>
          <w:rFonts w:hint="eastAsia"/>
          <w:rtl/>
        </w:rPr>
        <w:t>ا</w:t>
      </w:r>
      <w:r>
        <w:rPr>
          <w:rtl/>
        </w:rPr>
        <w:t xml:space="preserve"> حسن انّ اللّه هو المث</w:t>
      </w:r>
      <w:r>
        <w:rPr>
          <w:rFonts w:hint="cs"/>
          <w:rtl/>
        </w:rPr>
        <w:t>ی</w:t>
      </w:r>
      <w:r>
        <w:rPr>
          <w:rFonts w:hint="eastAsia"/>
          <w:rtl/>
        </w:rPr>
        <w:t>ب</w:t>
      </w:r>
      <w:r>
        <w:rPr>
          <w:rtl/>
        </w:rPr>
        <w:t xml:space="preserve"> و المعاقب و المجا</w:t>
      </w:r>
      <w:r>
        <w:rPr>
          <w:rFonts w:hint="eastAsia"/>
          <w:rtl/>
        </w:rPr>
        <w:t>ز</w:t>
      </w:r>
      <w:r>
        <w:rPr>
          <w:rFonts w:hint="cs"/>
          <w:rtl/>
        </w:rPr>
        <w:t>ی</w:t>
      </w:r>
      <w:r>
        <w:rPr>
          <w:rtl/>
        </w:rPr>
        <w:t xml:space="preserve"> بالأعمال عاجلا و آجلا؟قلت:بل</w:t>
      </w:r>
      <w:r>
        <w:rPr>
          <w:rFonts w:hint="cs"/>
          <w:rtl/>
        </w:rPr>
        <w:t>ی</w:t>
      </w:r>
      <w:r>
        <w:rPr>
          <w:rtl/>
        </w:rPr>
        <w:t xml:space="preserve"> </w:t>
      </w:r>
      <w:r>
        <w:rPr>
          <w:rFonts w:hint="cs"/>
          <w:rtl/>
        </w:rPr>
        <w:t>ی</w:t>
      </w:r>
      <w:r>
        <w:rPr>
          <w:rFonts w:hint="eastAsia"/>
          <w:rtl/>
        </w:rPr>
        <w:t>ا</w:t>
      </w:r>
      <w:r>
        <w:rPr>
          <w:rtl/>
        </w:rPr>
        <w:t xml:space="preserve"> مولا</w:t>
      </w:r>
      <w:r>
        <w:rPr>
          <w:rFonts w:hint="cs"/>
          <w:rtl/>
        </w:rPr>
        <w:t>ی</w:t>
      </w:r>
      <w:r>
        <w:rPr>
          <w:rFonts w:hint="eastAsia"/>
          <w:rtl/>
        </w:rPr>
        <w:t>،قال</w:t>
      </w:r>
      <w:r>
        <w:rPr>
          <w:rtl/>
        </w:rPr>
        <w:t>:لا تعد و لا تجعل للأ</w:t>
      </w:r>
      <w:r>
        <w:rPr>
          <w:rFonts w:hint="cs"/>
          <w:rtl/>
        </w:rPr>
        <w:t>یّ</w:t>
      </w:r>
      <w:r>
        <w:rPr>
          <w:rFonts w:hint="eastAsia"/>
          <w:rtl/>
        </w:rPr>
        <w:t>ام</w:t>
      </w:r>
      <w:r>
        <w:rPr>
          <w:rtl/>
        </w:rPr>
        <w:t xml:space="preserve"> صنعا ف</w:t>
      </w:r>
      <w:r>
        <w:rPr>
          <w:rFonts w:hint="cs"/>
          <w:rtl/>
        </w:rPr>
        <w:t>ی</w:t>
      </w:r>
      <w:r>
        <w:rPr>
          <w:rtl/>
        </w:rPr>
        <w:t xml:space="preserve"> حکم اللّه تعال</w:t>
      </w:r>
      <w:r>
        <w:rPr>
          <w:rFonts w:hint="cs"/>
          <w:rtl/>
        </w:rPr>
        <w:t>ی</w:t>
      </w:r>
      <w:r>
        <w:rPr>
          <w:rtl/>
        </w:rPr>
        <w:t xml:space="preserve">. </w:t>
      </w:r>
    </w:p>
    <w:p w:rsidR="00140CA9" w:rsidRDefault="00191CDD" w:rsidP="00191CDD">
      <w:pPr>
        <w:pStyle w:val="libNormal"/>
      </w:pPr>
      <w:r>
        <w:rPr>
          <w:rFonts w:hint="eastAsia"/>
          <w:rtl/>
        </w:rPr>
        <w:t>أبو</w:t>
      </w:r>
      <w:r>
        <w:rPr>
          <w:rtl/>
        </w:rPr>
        <w:t xml:space="preserve"> محمّد الحسن بن موس</w:t>
      </w:r>
      <w:r>
        <w:rPr>
          <w:rFonts w:hint="cs"/>
          <w:rtl/>
        </w:rPr>
        <w:t>ی</w:t>
      </w:r>
      <w:r>
        <w:rPr>
          <w:rtl/>
        </w:rPr>
        <w:t xml:space="preserve"> النوبخت</w:t>
      </w:r>
      <w:r>
        <w:rPr>
          <w:rFonts w:hint="cs"/>
          <w:rtl/>
        </w:rPr>
        <w:t>ی</w:t>
      </w:r>
      <w:r>
        <w:rPr>
          <w:rtl/>
        </w:rPr>
        <w:t xml:space="preserve"> </w:t>
      </w:r>
    </w:p>
    <w:p w:rsidR="00140CA9" w:rsidRDefault="00191CDD" w:rsidP="00191CDD">
      <w:pPr>
        <w:pStyle w:val="libNormal"/>
      </w:pPr>
      <w:r>
        <w:rPr>
          <w:rFonts w:hint="eastAsia"/>
          <w:rtl/>
        </w:rPr>
        <w:t>إبن</w:t>
      </w:r>
      <w:r>
        <w:rPr>
          <w:rtl/>
        </w:rPr>
        <w:t xml:space="preserve"> اخت أب</w:t>
      </w:r>
      <w:r>
        <w:rPr>
          <w:rFonts w:hint="cs"/>
          <w:rtl/>
        </w:rPr>
        <w:t>ی</w:t>
      </w:r>
      <w:r>
        <w:rPr>
          <w:rtl/>
        </w:rPr>
        <w:t xml:space="preserve"> سهل بن نوبخت:متکلم ف</w:t>
      </w:r>
      <w:r>
        <w:rPr>
          <w:rFonts w:hint="cs"/>
          <w:rtl/>
        </w:rPr>
        <w:t>ی</w:t>
      </w:r>
      <w:r>
        <w:rPr>
          <w:rFonts w:hint="eastAsia"/>
          <w:rtl/>
        </w:rPr>
        <w:t>لسوف</w:t>
      </w:r>
      <w:r>
        <w:rPr>
          <w:rtl/>
        </w:rPr>
        <w:t xml:space="preserve"> من أعاظم متکلم</w:t>
      </w:r>
      <w:r>
        <w:rPr>
          <w:rFonts w:hint="cs"/>
          <w:rtl/>
        </w:rPr>
        <w:t>ی</w:t>
      </w:r>
      <w:r>
        <w:rPr>
          <w:rtl/>
        </w:rPr>
        <w:t xml:space="preserve"> الإمام</w:t>
      </w:r>
      <w:r>
        <w:rPr>
          <w:rFonts w:hint="cs"/>
          <w:rtl/>
        </w:rPr>
        <w:t>یّ</w:t>
      </w:r>
      <w:r>
        <w:rPr>
          <w:rFonts w:hint="eastAsia"/>
          <w:rtl/>
        </w:rPr>
        <w:t>ه،و</w:t>
      </w:r>
      <w:r>
        <w:rPr>
          <w:rtl/>
        </w:rPr>
        <w:t xml:space="preserve"> کان </w:t>
      </w:r>
      <w:r>
        <w:rPr>
          <w:rFonts w:hint="cs"/>
          <w:rtl/>
        </w:rPr>
        <w:t>ی</w:t>
      </w:r>
      <w:r>
        <w:rPr>
          <w:rFonts w:hint="eastAsia"/>
          <w:rtl/>
        </w:rPr>
        <w:t>جتمع</w:t>
      </w:r>
      <w:r>
        <w:rPr>
          <w:rtl/>
        </w:rPr>
        <w:t xml:space="preserve"> إل</w:t>
      </w:r>
      <w:r>
        <w:rPr>
          <w:rFonts w:hint="cs"/>
          <w:rtl/>
        </w:rPr>
        <w:t>ی</w:t>
      </w:r>
      <w:r>
        <w:rPr>
          <w:rFonts w:hint="eastAsia"/>
          <w:rtl/>
        </w:rPr>
        <w:t>ه</w:t>
      </w:r>
      <w:r>
        <w:rPr>
          <w:rtl/>
        </w:rPr>
        <w:t xml:space="preserve"> جماعه من نقله کتب الفلسفه مثل أب</w:t>
      </w:r>
      <w:r>
        <w:rPr>
          <w:rFonts w:hint="cs"/>
          <w:rtl/>
        </w:rPr>
        <w:t>ی</w:t>
      </w:r>
      <w:r>
        <w:rPr>
          <w:rtl/>
        </w:rPr>
        <w:t xml:space="preserve"> عثمان الدمشق</w:t>
      </w:r>
      <w:r>
        <w:rPr>
          <w:rFonts w:hint="cs"/>
          <w:rtl/>
        </w:rPr>
        <w:t>ی</w:t>
      </w:r>
      <w:r>
        <w:rPr>
          <w:rtl/>
        </w:rPr>
        <w:t xml:space="preserve"> و إسحاق و ثابت و غ</w:t>
      </w:r>
      <w:r>
        <w:rPr>
          <w:rFonts w:hint="cs"/>
          <w:rtl/>
        </w:rPr>
        <w:t>ی</w:t>
      </w:r>
      <w:r>
        <w:rPr>
          <w:rFonts w:hint="eastAsia"/>
          <w:rtl/>
        </w:rPr>
        <w:t>رهم،و</w:t>
      </w:r>
      <w:r>
        <w:rPr>
          <w:rtl/>
        </w:rPr>
        <w:t xml:space="preserve"> کان جمّاعه للکتب، قال الش</w:t>
      </w:r>
      <w:r>
        <w:rPr>
          <w:rFonts w:hint="cs"/>
          <w:rtl/>
        </w:rPr>
        <w:t>ی</w:t>
      </w:r>
      <w:r>
        <w:rPr>
          <w:rFonts w:hint="eastAsia"/>
          <w:rtl/>
        </w:rPr>
        <w:t>خ</w:t>
      </w:r>
      <w:r>
        <w:rPr>
          <w:rtl/>
        </w:rPr>
        <w:t>:و کان إمام</w:t>
      </w:r>
      <w:r>
        <w:rPr>
          <w:rFonts w:hint="cs"/>
          <w:rtl/>
        </w:rPr>
        <w:t>ی</w:t>
      </w:r>
      <w:r>
        <w:rPr>
          <w:rFonts w:hint="eastAsia"/>
          <w:rtl/>
        </w:rPr>
        <w:t>ا</w:t>
      </w:r>
      <w:r>
        <w:rPr>
          <w:rtl/>
        </w:rPr>
        <w:t xml:space="preserve"> حسن الإعتقاد نسخ بخطّه ش</w:t>
      </w:r>
      <w:r>
        <w:rPr>
          <w:rFonts w:hint="cs"/>
          <w:rtl/>
        </w:rPr>
        <w:t>ی</w:t>
      </w:r>
      <w:r>
        <w:rPr>
          <w:rFonts w:hint="eastAsia"/>
          <w:rtl/>
        </w:rPr>
        <w:t>ئا</w:t>
      </w:r>
      <w:r>
        <w:rPr>
          <w:rtl/>
        </w:rPr>
        <w:t xml:space="preserve"> کث</w:t>
      </w:r>
      <w:r>
        <w:rPr>
          <w:rFonts w:hint="cs"/>
          <w:rtl/>
        </w:rPr>
        <w:t>ی</w:t>
      </w:r>
      <w:r>
        <w:rPr>
          <w:rFonts w:hint="eastAsia"/>
          <w:rtl/>
        </w:rPr>
        <w:t>را،و</w:t>
      </w:r>
      <w:r>
        <w:rPr>
          <w:rtl/>
        </w:rPr>
        <w:t xml:space="preserve"> له مصنّفات کث</w:t>
      </w:r>
      <w:r>
        <w:rPr>
          <w:rFonts w:hint="cs"/>
          <w:rtl/>
        </w:rPr>
        <w:t>ی</w:t>
      </w:r>
      <w:r>
        <w:rPr>
          <w:rFonts w:hint="eastAsia"/>
          <w:rtl/>
        </w:rPr>
        <w:t>ره</w:t>
      </w:r>
      <w:r>
        <w:rPr>
          <w:rtl/>
        </w:rPr>
        <w:t xml:space="preserve"> ف</w:t>
      </w:r>
      <w:r>
        <w:rPr>
          <w:rFonts w:hint="cs"/>
          <w:rtl/>
        </w:rPr>
        <w:t>ی</w:t>
      </w:r>
      <w:r>
        <w:rPr>
          <w:rtl/>
        </w:rPr>
        <w:t xml:space="preserve"> الکلا</w:t>
      </w:r>
      <w:r>
        <w:rPr>
          <w:rFonts w:hint="eastAsia"/>
          <w:rtl/>
        </w:rPr>
        <w:t>م</w:t>
      </w:r>
      <w:r>
        <w:rPr>
          <w:rtl/>
        </w:rPr>
        <w:t xml:space="preserve"> و الفلسفه و غ</w:t>
      </w:r>
      <w:r>
        <w:rPr>
          <w:rFonts w:hint="cs"/>
          <w:rtl/>
        </w:rPr>
        <w:t>ی</w:t>
      </w:r>
      <w:r>
        <w:rPr>
          <w:rFonts w:hint="eastAsia"/>
          <w:rtl/>
        </w:rPr>
        <w:t>رهما،ثمّ</w:t>
      </w:r>
      <w:r>
        <w:rPr>
          <w:rtl/>
        </w:rPr>
        <w:t xml:space="preserve"> عدّ بعض کتبه. </w:t>
      </w:r>
    </w:p>
    <w:p w:rsidR="00140CA9" w:rsidRDefault="00191CDD" w:rsidP="00191CDD">
      <w:pPr>
        <w:pStyle w:val="libNormal"/>
      </w:pPr>
      <w:r w:rsidRPr="00086427">
        <w:rPr>
          <w:rStyle w:val="libBold1Char"/>
          <w:rFonts w:hint="eastAsia"/>
          <w:rtl/>
        </w:rPr>
        <w:t>رجال</w:t>
      </w:r>
      <w:r w:rsidRPr="00086427">
        <w:rPr>
          <w:rStyle w:val="libBold1Char"/>
          <w:rtl/>
        </w:rPr>
        <w:t xml:space="preserve"> النجاش</w:t>
      </w:r>
      <w:r w:rsidRPr="00086427">
        <w:rPr>
          <w:rStyle w:val="libBold1Char"/>
          <w:rFonts w:hint="cs"/>
          <w:rtl/>
        </w:rPr>
        <w:t>یّ</w:t>
      </w:r>
      <w:r>
        <w:rPr>
          <w:rtl/>
        </w:rPr>
        <w:t>: الحسن بن موس</w:t>
      </w:r>
      <w:r>
        <w:rPr>
          <w:rFonts w:hint="cs"/>
          <w:rtl/>
        </w:rPr>
        <w:t>ی</w:t>
      </w:r>
      <w:r>
        <w:rPr>
          <w:rtl/>
        </w:rPr>
        <w:t xml:space="preserve"> أبو محمّد النوبخت</w:t>
      </w:r>
      <w:r>
        <w:rPr>
          <w:rFonts w:hint="cs"/>
          <w:rtl/>
        </w:rPr>
        <w:t>ی</w:t>
      </w:r>
      <w:r>
        <w:rPr>
          <w:rtl/>
        </w:rPr>
        <w:t>:ش</w:t>
      </w:r>
      <w:r>
        <w:rPr>
          <w:rFonts w:hint="cs"/>
          <w:rtl/>
        </w:rPr>
        <w:t>ی</w:t>
      </w:r>
      <w:r>
        <w:rPr>
          <w:rFonts w:hint="eastAsia"/>
          <w:rtl/>
        </w:rPr>
        <w:t>خنا</w:t>
      </w:r>
      <w:r>
        <w:rPr>
          <w:rtl/>
        </w:rPr>
        <w:t xml:space="preserve"> المتکلّم المبرّز عل</w:t>
      </w:r>
      <w:r>
        <w:rPr>
          <w:rFonts w:hint="cs"/>
          <w:rtl/>
        </w:rPr>
        <w:t>ی</w:t>
      </w:r>
      <w:r>
        <w:rPr>
          <w:rtl/>
        </w:rPr>
        <w:t xml:space="preserve"> نظرائه ف</w:t>
      </w:r>
      <w:r>
        <w:rPr>
          <w:rFonts w:hint="cs"/>
          <w:rtl/>
        </w:rPr>
        <w:t>ی</w:t>
      </w:r>
      <w:r>
        <w:rPr>
          <w:rtl/>
        </w:rPr>
        <w:t xml:space="preserve"> زمانه قبل الثلاث مائه و بعدها،له عل</w:t>
      </w:r>
      <w:r>
        <w:rPr>
          <w:rFonts w:hint="cs"/>
          <w:rtl/>
        </w:rPr>
        <w:t>ی</w:t>
      </w:r>
      <w:r>
        <w:rPr>
          <w:rtl/>
        </w:rPr>
        <w:t xml:space="preserve"> الأوائل کتب کث</w:t>
      </w:r>
      <w:r>
        <w:rPr>
          <w:rFonts w:hint="cs"/>
          <w:rtl/>
        </w:rPr>
        <w:t>ی</w:t>
      </w:r>
      <w:r>
        <w:rPr>
          <w:rFonts w:hint="eastAsia"/>
          <w:rtl/>
        </w:rPr>
        <w:t>ره</w:t>
      </w:r>
      <w:r>
        <w:rPr>
          <w:rtl/>
        </w:rPr>
        <w:t xml:space="preserve"> منها: </w:t>
      </w:r>
    </w:p>
    <w:p w:rsidR="00D7268C" w:rsidRDefault="00191CDD" w:rsidP="00191CDD">
      <w:pPr>
        <w:pStyle w:val="libNormal"/>
      </w:pPr>
      <w:r>
        <w:rPr>
          <w:rFonts w:hint="eastAsia"/>
          <w:rtl/>
        </w:rPr>
        <w:t>کتاب</w:t>
      </w:r>
      <w:r>
        <w:rPr>
          <w:rtl/>
        </w:rPr>
        <w:t xml:space="preserve"> الآراء و الد</w:t>
      </w:r>
      <w:r>
        <w:rPr>
          <w:rFonts w:hint="cs"/>
          <w:rtl/>
        </w:rPr>
        <w:t>ی</w:t>
      </w:r>
      <w:r>
        <w:rPr>
          <w:rFonts w:hint="eastAsia"/>
          <w:rtl/>
        </w:rPr>
        <w:t>انات،کتاب</w:t>
      </w:r>
      <w:r>
        <w:rPr>
          <w:rtl/>
        </w:rPr>
        <w:t xml:space="preserve"> کب</w:t>
      </w:r>
      <w:r>
        <w:rPr>
          <w:rFonts w:hint="cs"/>
          <w:rtl/>
        </w:rPr>
        <w:t>ی</w:t>
      </w:r>
      <w:r>
        <w:rPr>
          <w:rFonts w:hint="eastAsia"/>
          <w:rtl/>
        </w:rPr>
        <w:t>ر</w:t>
      </w:r>
      <w:r>
        <w:rPr>
          <w:rtl/>
        </w:rPr>
        <w:t xml:space="preserve"> حسن </w:t>
      </w:r>
      <w:r>
        <w:rPr>
          <w:rFonts w:hint="cs"/>
          <w:rtl/>
        </w:rPr>
        <w:t>ی</w:t>
      </w:r>
      <w:r>
        <w:rPr>
          <w:rFonts w:hint="eastAsia"/>
          <w:rtl/>
        </w:rPr>
        <w:t>حتو</w:t>
      </w:r>
      <w:r>
        <w:rPr>
          <w:rFonts w:hint="cs"/>
          <w:rtl/>
        </w:rPr>
        <w:t>ی</w:t>
      </w:r>
      <w:r>
        <w:rPr>
          <w:rtl/>
        </w:rPr>
        <w:t xml:space="preserve"> عل</w:t>
      </w:r>
      <w:r>
        <w:rPr>
          <w:rFonts w:hint="cs"/>
          <w:rtl/>
        </w:rPr>
        <w:t>ی</w:t>
      </w:r>
      <w:r>
        <w:rPr>
          <w:rtl/>
        </w:rPr>
        <w:t xml:space="preserve"> علوم کث</w:t>
      </w:r>
      <w:r>
        <w:rPr>
          <w:rFonts w:hint="cs"/>
          <w:rtl/>
        </w:rPr>
        <w:t>ی</w:t>
      </w:r>
      <w:r>
        <w:rPr>
          <w:rFonts w:hint="eastAsia"/>
          <w:rtl/>
        </w:rPr>
        <w:t>ره</w:t>
      </w:r>
      <w:r>
        <w:rPr>
          <w:rtl/>
        </w:rPr>
        <w:t xml:space="preserve"> قرأت هذا الکتاب عل</w:t>
      </w:r>
      <w:r>
        <w:rPr>
          <w:rFonts w:hint="cs"/>
          <w:rtl/>
        </w:rPr>
        <w:t>ی</w:t>
      </w:r>
      <w:r>
        <w:rPr>
          <w:rtl/>
        </w:rPr>
        <w:t xml:space="preserve"> ش</w:t>
      </w:r>
      <w:r>
        <w:rPr>
          <w:rFonts w:hint="cs"/>
          <w:rtl/>
        </w:rPr>
        <w:t>ی</w:t>
      </w:r>
      <w:r>
        <w:rPr>
          <w:rFonts w:hint="eastAsia"/>
          <w:rtl/>
        </w:rPr>
        <w:t>خنا</w:t>
      </w:r>
      <w:r>
        <w:rPr>
          <w:rtl/>
        </w:rPr>
        <w:t xml:space="preserve"> أب</w:t>
      </w:r>
      <w:r>
        <w:rPr>
          <w:rFonts w:hint="cs"/>
          <w:rtl/>
        </w:rPr>
        <w:t>ی</w:t>
      </w:r>
      <w:r>
        <w:rPr>
          <w:rtl/>
        </w:rPr>
        <w:t xml:space="preserve"> عبد اللّه(</w:t>
      </w:r>
      <w:r w:rsidR="00483133" w:rsidRPr="00483133">
        <w:rPr>
          <w:rStyle w:val="libAlaemChar"/>
          <w:rtl/>
        </w:rPr>
        <w:t>رحمه‌الله</w:t>
      </w:r>
      <w:r>
        <w:rPr>
          <w:rtl/>
        </w:rPr>
        <w:t>)،و له کتاب فرق الش</w:t>
      </w:r>
      <w:r>
        <w:rPr>
          <w:rFonts w:hint="cs"/>
          <w:rtl/>
        </w:rPr>
        <w:t>ی</w:t>
      </w:r>
      <w:r>
        <w:rPr>
          <w:rFonts w:hint="eastAsia"/>
          <w:rtl/>
        </w:rPr>
        <w:t>عه</w:t>
      </w:r>
      <w:r>
        <w:rPr>
          <w:rtl/>
        </w:rPr>
        <w:t xml:space="preserve">. </w:t>
      </w:r>
      <w:r w:rsidRPr="00086427">
        <w:rPr>
          <w:rStyle w:val="libBold1Char"/>
          <w:rtl/>
        </w:rPr>
        <w:t>أقول</w:t>
      </w:r>
      <w:r>
        <w:rPr>
          <w:rtl/>
        </w:rPr>
        <w:t xml:space="preserve">: و کتاب الفرق موجود عندنا،و </w:t>
      </w:r>
      <w:r>
        <w:rPr>
          <w:rFonts w:hint="cs"/>
          <w:rtl/>
        </w:rPr>
        <w:t>ی</w:t>
      </w:r>
      <w:r>
        <w:rPr>
          <w:rFonts w:hint="eastAsia"/>
          <w:rtl/>
        </w:rPr>
        <w:t>ذکر</w:t>
      </w:r>
      <w:r>
        <w:rPr>
          <w:rtl/>
        </w:rPr>
        <w:t xml:space="preserve"> أبو الفرج بن الجوز</w:t>
      </w:r>
      <w:r>
        <w:rPr>
          <w:rFonts w:hint="cs"/>
          <w:rtl/>
        </w:rPr>
        <w:t>ی</w:t>
      </w:r>
      <w:r>
        <w:rPr>
          <w:rtl/>
        </w:rPr>
        <w:t xml:space="preserve"> کث</w:t>
      </w:r>
      <w:r>
        <w:rPr>
          <w:rFonts w:hint="cs"/>
          <w:rtl/>
        </w:rPr>
        <w:t>ی</w:t>
      </w:r>
      <w:r>
        <w:rPr>
          <w:rFonts w:hint="eastAsia"/>
          <w:rtl/>
        </w:rPr>
        <w:t>را</w:t>
      </w:r>
      <w:r>
        <w:rPr>
          <w:rtl/>
        </w:rPr>
        <w:t xml:space="preserve"> ف</w:t>
      </w:r>
      <w:r>
        <w:rPr>
          <w:rFonts w:hint="cs"/>
          <w:rtl/>
        </w:rPr>
        <w:t>ی</w:t>
      </w:r>
      <w:r>
        <w:rPr>
          <w:rtl/>
        </w:rPr>
        <w:t xml:space="preserve"> کتاب تلب</w:t>
      </w:r>
      <w:r>
        <w:rPr>
          <w:rFonts w:hint="cs"/>
          <w:rtl/>
        </w:rPr>
        <w:t>ی</w:t>
      </w:r>
      <w:r>
        <w:rPr>
          <w:rFonts w:hint="eastAsia"/>
          <w:rtl/>
        </w:rPr>
        <w:t>س</w:t>
      </w:r>
      <w:r>
        <w:rPr>
          <w:rtl/>
        </w:rPr>
        <w:t xml:space="preserve"> إبل</w:t>
      </w:r>
      <w:r>
        <w:rPr>
          <w:rFonts w:hint="cs"/>
          <w:rtl/>
        </w:rPr>
        <w:t>ی</w:t>
      </w:r>
      <w:r>
        <w:rPr>
          <w:rFonts w:hint="eastAsia"/>
          <w:rtl/>
        </w:rPr>
        <w:t>س</w:t>
      </w:r>
      <w:r>
        <w:rPr>
          <w:rtl/>
        </w:rPr>
        <w:t xml:space="preserve"> عن کتاب الآراء و الد</w:t>
      </w:r>
      <w:r>
        <w:rPr>
          <w:rFonts w:hint="cs"/>
          <w:rtl/>
        </w:rPr>
        <w:t>ی</w:t>
      </w:r>
      <w:r>
        <w:rPr>
          <w:rFonts w:hint="eastAsia"/>
          <w:rtl/>
        </w:rPr>
        <w:t>انات</w:t>
      </w:r>
      <w:r>
        <w:rPr>
          <w:rtl/>
        </w:rPr>
        <w:t xml:space="preserve"> ف</w:t>
      </w:r>
      <w:r>
        <w:rPr>
          <w:rFonts w:hint="cs"/>
          <w:rtl/>
        </w:rPr>
        <w:t>ی</w:t>
      </w:r>
      <w:r>
        <w:rPr>
          <w:rtl/>
        </w:rPr>
        <w:t xml:space="preserve"> مذاهب السوف</w:t>
      </w:r>
      <w:r>
        <w:rPr>
          <w:rFonts w:hint="eastAsia"/>
          <w:rtl/>
        </w:rPr>
        <w:t>سطائ</w:t>
      </w:r>
      <w:r>
        <w:rPr>
          <w:rFonts w:hint="cs"/>
          <w:rtl/>
        </w:rPr>
        <w:t>ی</w:t>
      </w:r>
      <w:r>
        <w:rPr>
          <w:rFonts w:hint="eastAsia"/>
          <w:rtl/>
        </w:rPr>
        <w:t>ه</w:t>
      </w:r>
      <w:r>
        <w:rPr>
          <w:rtl/>
        </w:rPr>
        <w:t xml:space="preserve"> و الدهر</w:t>
      </w:r>
      <w:r>
        <w:rPr>
          <w:rFonts w:hint="cs"/>
          <w:rtl/>
        </w:rPr>
        <w:t>ی</w:t>
      </w:r>
      <w:r>
        <w:rPr>
          <w:rFonts w:hint="eastAsia"/>
          <w:rtl/>
        </w:rPr>
        <w:t>ه</w:t>
      </w:r>
      <w:r>
        <w:rPr>
          <w:rtl/>
        </w:rPr>
        <w:t xml:space="preserve"> و الطب</w:t>
      </w:r>
      <w:r>
        <w:rPr>
          <w:rFonts w:hint="cs"/>
          <w:rtl/>
        </w:rPr>
        <w:t>ی</w:t>
      </w:r>
      <w:r>
        <w:rPr>
          <w:rFonts w:hint="eastAsia"/>
          <w:rtl/>
        </w:rPr>
        <w:t>ع</w:t>
      </w:r>
      <w:r>
        <w:rPr>
          <w:rFonts w:hint="cs"/>
          <w:rtl/>
        </w:rPr>
        <w:t>یی</w:t>
      </w:r>
      <w:r>
        <w:rPr>
          <w:rFonts w:hint="eastAsia"/>
          <w:rtl/>
        </w:rPr>
        <w:t>ن</w:t>
      </w:r>
      <w:r>
        <w:rPr>
          <w:rtl/>
        </w:rPr>
        <w:t xml:space="preserve"> و الثنو</w:t>
      </w:r>
      <w:r>
        <w:rPr>
          <w:rFonts w:hint="cs"/>
          <w:rtl/>
        </w:rPr>
        <w:t>یّ</w:t>
      </w:r>
      <w:r>
        <w:rPr>
          <w:rFonts w:hint="eastAsia"/>
          <w:rtl/>
        </w:rPr>
        <w:t>ه</w:t>
      </w:r>
      <w:r>
        <w:rPr>
          <w:rtl/>
        </w:rPr>
        <w:t xml:space="preserve"> و الفلاسفه،و قال ابن الجوز</w:t>
      </w:r>
      <w:r>
        <w:rPr>
          <w:rFonts w:hint="cs"/>
          <w:rtl/>
        </w:rPr>
        <w:t>ی</w:t>
      </w:r>
      <w:r>
        <w:rPr>
          <w:rtl/>
        </w:rPr>
        <w:t>:و کان النوبخت</w:t>
      </w:r>
      <w:r>
        <w:rPr>
          <w:rFonts w:hint="cs"/>
          <w:rtl/>
        </w:rPr>
        <w:t>ی</w:t>
      </w:r>
      <w:r>
        <w:rPr>
          <w:rtl/>
        </w:rPr>
        <w:t xml:space="preserve"> هذا من متکلم</w:t>
      </w:r>
      <w:r>
        <w:rPr>
          <w:rFonts w:hint="cs"/>
          <w:rtl/>
        </w:rPr>
        <w:t>ی</w:t>
      </w:r>
      <w:r>
        <w:rPr>
          <w:rtl/>
        </w:rPr>
        <w:t xml:space="preserve"> الش</w:t>
      </w:r>
      <w:r>
        <w:rPr>
          <w:rFonts w:hint="cs"/>
          <w:rtl/>
        </w:rPr>
        <w:t>ی</w:t>
      </w:r>
      <w:r>
        <w:rPr>
          <w:rFonts w:hint="eastAsia"/>
          <w:rtl/>
        </w:rPr>
        <w:t>عه</w:t>
      </w:r>
      <w:r>
        <w:rPr>
          <w:rtl/>
        </w:rPr>
        <w:t xml:space="preserve"> الإمام</w:t>
      </w:r>
      <w:r>
        <w:rPr>
          <w:rFonts w:hint="cs"/>
          <w:rtl/>
        </w:rPr>
        <w:t>یّ</w:t>
      </w:r>
      <w:r>
        <w:rPr>
          <w:rFonts w:hint="eastAsia"/>
          <w:rtl/>
        </w:rPr>
        <w:t>ه،</w:t>
      </w:r>
      <w:r>
        <w:rPr>
          <w:rtl/>
        </w:rPr>
        <w:t xml:space="preserve"> انته</w:t>
      </w:r>
      <w:r>
        <w:rPr>
          <w:rFonts w:hint="cs"/>
          <w:rtl/>
        </w:rPr>
        <w:t>ی</w:t>
      </w:r>
      <w:r>
        <w:rPr>
          <w:rtl/>
        </w:rPr>
        <w:t>.و له أ</w:t>
      </w:r>
      <w:r>
        <w:rPr>
          <w:rFonts w:hint="cs"/>
          <w:rtl/>
        </w:rPr>
        <w:t>ی</w:t>
      </w:r>
      <w:r>
        <w:rPr>
          <w:rFonts w:hint="eastAsia"/>
          <w:rtl/>
        </w:rPr>
        <w:t>ضا</w:t>
      </w:r>
      <w:r>
        <w:rPr>
          <w:rtl/>
        </w:rPr>
        <w:t xml:space="preserve"> کتاب الردّ عل</w:t>
      </w:r>
      <w:r>
        <w:rPr>
          <w:rFonts w:hint="cs"/>
          <w:rtl/>
        </w:rPr>
        <w:t>ی</w:t>
      </w:r>
      <w:r>
        <w:rPr>
          <w:rtl/>
        </w:rPr>
        <w:t xml:space="preserve"> المنجّم</w:t>
      </w:r>
      <w:r>
        <w:rPr>
          <w:rFonts w:hint="cs"/>
          <w:rtl/>
        </w:rPr>
        <w:t>ی</w:t>
      </w:r>
      <w:r>
        <w:rPr>
          <w:rFonts w:hint="eastAsia"/>
          <w:rtl/>
        </w:rPr>
        <w:t>ن</w:t>
      </w:r>
      <w:r>
        <w:rPr>
          <w:rtl/>
        </w:rPr>
        <w:t xml:space="preserve"> و حجج طب</w:t>
      </w:r>
      <w:r>
        <w:rPr>
          <w:rFonts w:hint="cs"/>
          <w:rtl/>
        </w:rPr>
        <w:t>ی</w:t>
      </w:r>
      <w:r>
        <w:rPr>
          <w:rFonts w:hint="eastAsia"/>
          <w:rtl/>
        </w:rPr>
        <w:t>ع</w:t>
      </w:r>
      <w:r>
        <w:rPr>
          <w:rFonts w:hint="cs"/>
          <w:rtl/>
        </w:rPr>
        <w:t>ی</w:t>
      </w:r>
      <w:r>
        <w:rPr>
          <w:rFonts w:hint="eastAsia"/>
          <w:rtl/>
        </w:rPr>
        <w:t>ه</w:t>
      </w:r>
      <w:r>
        <w:rPr>
          <w:rtl/>
        </w:rPr>
        <w:t xml:space="preserve"> مستخرجه من کتب ارسطاطال</w:t>
      </w:r>
      <w:r>
        <w:rPr>
          <w:rFonts w:hint="cs"/>
          <w:rtl/>
        </w:rPr>
        <w:t>ی</w:t>
      </w:r>
      <w:r>
        <w:rPr>
          <w:rFonts w:hint="eastAsia"/>
          <w:rtl/>
        </w:rPr>
        <w:t>س</w:t>
      </w:r>
      <w:r>
        <w:rPr>
          <w:rtl/>
        </w:rPr>
        <w:t xml:space="preserve"> ف</w:t>
      </w:r>
      <w:r>
        <w:rPr>
          <w:rFonts w:hint="cs"/>
          <w:rtl/>
        </w:rPr>
        <w:t>ی</w:t>
      </w:r>
      <w:r>
        <w:rPr>
          <w:rtl/>
        </w:rPr>
        <w:t xml:space="preserve"> الردّ عل</w:t>
      </w:r>
      <w:r>
        <w:rPr>
          <w:rFonts w:hint="cs"/>
          <w:rtl/>
        </w:rPr>
        <w:t>ی</w:t>
      </w:r>
      <w:r>
        <w:rPr>
          <w:rtl/>
        </w:rPr>
        <w:t xml:space="preserve"> من زعم انّ الفلک ح</w:t>
      </w:r>
      <w:r>
        <w:rPr>
          <w:rFonts w:hint="cs"/>
          <w:rtl/>
        </w:rPr>
        <w:t>یّ</w:t>
      </w:r>
      <w:r>
        <w:rPr>
          <w:rtl/>
        </w:rPr>
        <w:t xml:space="preserve"> ناطق. </w:t>
      </w:r>
    </w:p>
    <w:p w:rsidR="00D7268C" w:rsidRDefault="00D7268C" w:rsidP="000F2A07">
      <w:pPr>
        <w:pStyle w:val="libNormal"/>
        <w:rPr>
          <w:rtl/>
        </w:rPr>
      </w:pPr>
      <w:r>
        <w:rPr>
          <w:rFonts w:hint="eastAsia"/>
          <w:rtl/>
        </w:rPr>
        <w:br w:type="page"/>
      </w:r>
    </w:p>
    <w:p w:rsidR="00086427" w:rsidRDefault="00191CDD" w:rsidP="00086427">
      <w:pPr>
        <w:pStyle w:val="libNormal"/>
        <w:rPr>
          <w:rtl/>
        </w:rPr>
      </w:pPr>
      <w:r>
        <w:rPr>
          <w:rFonts w:hint="eastAsia"/>
          <w:rtl/>
        </w:rPr>
        <w:t>الحسن</w:t>
      </w:r>
      <w:r>
        <w:rPr>
          <w:rtl/>
        </w:rPr>
        <w:t xml:space="preserve"> بن النضر: </w:t>
      </w:r>
      <w:r>
        <w:rPr>
          <w:rFonts w:hint="cs"/>
          <w:rtl/>
        </w:rPr>
        <w:t>ی</w:t>
      </w:r>
      <w:r>
        <w:rPr>
          <w:rFonts w:hint="eastAsia"/>
          <w:rtl/>
        </w:rPr>
        <w:t>ظهر</w:t>
      </w:r>
      <w:r>
        <w:rPr>
          <w:rtl/>
        </w:rPr>
        <w:t xml:space="preserve"> من بعض المواضع أنّه قم</w:t>
      </w:r>
      <w:r>
        <w:rPr>
          <w:rFonts w:hint="cs"/>
          <w:rtl/>
        </w:rPr>
        <w:t>یّ</w:t>
      </w:r>
      <w:r>
        <w:rPr>
          <w:rFonts w:hint="eastAsia"/>
          <w:rtl/>
        </w:rPr>
        <w:t>،و</w:t>
      </w:r>
      <w:r>
        <w:rPr>
          <w:rtl/>
        </w:rPr>
        <w:t xml:space="preserve"> </w:t>
      </w:r>
      <w:r>
        <w:rPr>
          <w:rFonts w:hint="cs"/>
          <w:rtl/>
        </w:rPr>
        <w:t>ی</w:t>
      </w:r>
      <w:r>
        <w:rPr>
          <w:rFonts w:hint="eastAsia"/>
          <w:rtl/>
        </w:rPr>
        <w:t>ظهر</w:t>
      </w:r>
      <w:r>
        <w:rPr>
          <w:rtl/>
        </w:rPr>
        <w:t xml:space="preserve"> من خبر صح</w:t>
      </w:r>
      <w:r>
        <w:rPr>
          <w:rFonts w:hint="cs"/>
          <w:rtl/>
        </w:rPr>
        <w:t>ی</w:t>
      </w:r>
      <w:r>
        <w:rPr>
          <w:rFonts w:hint="eastAsia"/>
          <w:rtl/>
        </w:rPr>
        <w:t>ح</w:t>
      </w:r>
      <w:r>
        <w:rPr>
          <w:rtl/>
        </w:rPr>
        <w:t xml:space="preserve"> أنّه کان من وکلاء الناح</w:t>
      </w:r>
      <w:r>
        <w:rPr>
          <w:rFonts w:hint="cs"/>
          <w:rtl/>
        </w:rPr>
        <w:t>ی</w:t>
      </w:r>
      <w:r>
        <w:rPr>
          <w:rFonts w:hint="eastAsia"/>
          <w:rtl/>
        </w:rPr>
        <w:t>ه</w:t>
      </w:r>
      <w:r>
        <w:rPr>
          <w:rtl/>
        </w:rPr>
        <w:t xml:space="preserve"> المقدّسه،و الخبر هذا:</w:t>
      </w:r>
    </w:p>
    <w:p w:rsidR="00140CA9" w:rsidRDefault="00191CDD" w:rsidP="00086427">
      <w:pPr>
        <w:pStyle w:val="libNormal"/>
      </w:pPr>
      <w:r w:rsidRPr="00086427">
        <w:rPr>
          <w:rStyle w:val="libBold1Char"/>
          <w:rFonts w:hint="eastAsia"/>
          <w:rtl/>
        </w:rPr>
        <w:t>الکاف</w:t>
      </w:r>
      <w:r w:rsidRPr="00086427">
        <w:rPr>
          <w:rStyle w:val="libBold1Char"/>
          <w:rFonts w:hint="cs"/>
          <w:rtl/>
        </w:rPr>
        <w:t>ی</w:t>
      </w:r>
      <w:r>
        <w:rPr>
          <w:rtl/>
        </w:rPr>
        <w:t>:عل</w:t>
      </w:r>
      <w:r>
        <w:rPr>
          <w:rFonts w:hint="cs"/>
          <w:rtl/>
        </w:rPr>
        <w:t>یّ</w:t>
      </w:r>
      <w:r>
        <w:rPr>
          <w:rtl/>
        </w:rPr>
        <w:t xml:space="preserve"> بن محمّد،عن سعد بن عبد اللّه قال: ان الحسن بن النضر و أبا صدام و جماعه تکلّموا بعد مض</w:t>
      </w:r>
      <w:r>
        <w:rPr>
          <w:rFonts w:hint="cs"/>
          <w:rtl/>
        </w:rPr>
        <w:t>یّ</w:t>
      </w:r>
      <w:r>
        <w:rPr>
          <w:rtl/>
        </w:rPr>
        <w:t xml:space="preserve"> أب</w:t>
      </w:r>
      <w:r>
        <w:rPr>
          <w:rFonts w:hint="cs"/>
          <w:rtl/>
        </w:rPr>
        <w:t>ی</w:t>
      </w:r>
      <w:r>
        <w:rPr>
          <w:rtl/>
        </w:rPr>
        <w:t xml:space="preserve"> محمّد </w:t>
      </w:r>
      <w:r w:rsidR="00F2741C" w:rsidRPr="00F2741C">
        <w:rPr>
          <w:rStyle w:val="libAlaemChar"/>
          <w:rtl/>
        </w:rPr>
        <w:t>عليه‌السلام</w:t>
      </w:r>
      <w:r>
        <w:rPr>
          <w:rtl/>
        </w:rPr>
        <w:t xml:space="preserve"> ف</w:t>
      </w:r>
      <w:r>
        <w:rPr>
          <w:rFonts w:hint="cs"/>
          <w:rtl/>
        </w:rPr>
        <w:t>ی</w:t>
      </w:r>
      <w:r>
        <w:rPr>
          <w:rFonts w:hint="eastAsia"/>
          <w:rtl/>
        </w:rPr>
        <w:t>ما</w:t>
      </w:r>
      <w:r>
        <w:rPr>
          <w:rtl/>
        </w:rPr>
        <w:t xml:space="preserve"> أبد</w:t>
      </w:r>
      <w:r>
        <w:rPr>
          <w:rFonts w:hint="cs"/>
          <w:rtl/>
        </w:rPr>
        <w:t>ی</w:t>
      </w:r>
      <w:r>
        <w:rPr>
          <w:rtl/>
        </w:rPr>
        <w:t xml:space="preserve"> الوکلاء و أرادوا الفحص، فجاء الحسن بن النضر ال</w:t>
      </w:r>
      <w:r>
        <w:rPr>
          <w:rFonts w:hint="cs"/>
          <w:rtl/>
        </w:rPr>
        <w:t>ی</w:t>
      </w:r>
      <w:r>
        <w:rPr>
          <w:rtl/>
        </w:rPr>
        <w:t xml:space="preserve"> أب</w:t>
      </w:r>
      <w:r>
        <w:rPr>
          <w:rFonts w:hint="cs"/>
          <w:rtl/>
        </w:rPr>
        <w:t>ی</w:t>
      </w:r>
      <w:r>
        <w:rPr>
          <w:rtl/>
        </w:rPr>
        <w:t xml:space="preserve"> صدام فقال:انّ</w:t>
      </w:r>
      <w:r>
        <w:rPr>
          <w:rFonts w:hint="cs"/>
          <w:rtl/>
        </w:rPr>
        <w:t>ی</w:t>
      </w:r>
      <w:r>
        <w:rPr>
          <w:rtl/>
        </w:rPr>
        <w:t xml:space="preserve"> أر</w:t>
      </w:r>
      <w:r>
        <w:rPr>
          <w:rFonts w:hint="cs"/>
          <w:rtl/>
        </w:rPr>
        <w:t>ی</w:t>
      </w:r>
      <w:r>
        <w:rPr>
          <w:rFonts w:hint="eastAsia"/>
          <w:rtl/>
        </w:rPr>
        <w:t>د</w:t>
      </w:r>
      <w:r>
        <w:rPr>
          <w:rtl/>
        </w:rPr>
        <w:t xml:space="preserve"> الحجّ فقال أبو صدام:أخّر هذه السنه،فقال له الحسن:ان</w:t>
      </w:r>
      <w:r>
        <w:rPr>
          <w:rFonts w:hint="eastAsia"/>
          <w:rtl/>
        </w:rPr>
        <w:t>ّ</w:t>
      </w:r>
      <w:r>
        <w:rPr>
          <w:rFonts w:hint="cs"/>
          <w:rtl/>
        </w:rPr>
        <w:t>ی</w:t>
      </w:r>
      <w:r>
        <w:rPr>
          <w:rtl/>
        </w:rPr>
        <w:t xml:space="preserve"> أفزع ف</w:t>
      </w:r>
      <w:r>
        <w:rPr>
          <w:rFonts w:hint="cs"/>
          <w:rtl/>
        </w:rPr>
        <w:t>ی</w:t>
      </w:r>
      <w:r>
        <w:rPr>
          <w:rtl/>
        </w:rPr>
        <w:t xml:space="preserve"> المنام و لا بدّ من الخروج و أوص</w:t>
      </w:r>
      <w:r>
        <w:rPr>
          <w:rFonts w:hint="cs"/>
          <w:rtl/>
        </w:rPr>
        <w:t>ی</w:t>
      </w:r>
      <w:r>
        <w:rPr>
          <w:rtl/>
        </w:rPr>
        <w:t xml:space="preserve"> ال</w:t>
      </w:r>
      <w:r>
        <w:rPr>
          <w:rFonts w:hint="cs"/>
          <w:rtl/>
        </w:rPr>
        <w:t>ی</w:t>
      </w:r>
      <w:r>
        <w:rPr>
          <w:rtl/>
        </w:rPr>
        <w:t xml:space="preserve"> أحمد بن </w:t>
      </w:r>
      <w:r>
        <w:rPr>
          <w:rFonts w:hint="cs"/>
          <w:rtl/>
        </w:rPr>
        <w:t>ی</w:t>
      </w:r>
      <w:r>
        <w:rPr>
          <w:rFonts w:hint="eastAsia"/>
          <w:rtl/>
        </w:rPr>
        <w:t>عل</w:t>
      </w:r>
      <w:r>
        <w:rPr>
          <w:rFonts w:hint="cs"/>
          <w:rtl/>
        </w:rPr>
        <w:t>ی</w:t>
      </w:r>
      <w:r>
        <w:rPr>
          <w:rtl/>
        </w:rPr>
        <w:t xml:space="preserve"> بن حمّاد،و أوص</w:t>
      </w:r>
      <w:r>
        <w:rPr>
          <w:rFonts w:hint="cs"/>
          <w:rtl/>
        </w:rPr>
        <w:t>ی</w:t>
      </w:r>
      <w:r>
        <w:rPr>
          <w:rtl/>
        </w:rPr>
        <w:t xml:space="preserve"> للناح</w:t>
      </w:r>
      <w:r>
        <w:rPr>
          <w:rFonts w:hint="cs"/>
          <w:rtl/>
        </w:rPr>
        <w:t>ی</w:t>
      </w:r>
      <w:r>
        <w:rPr>
          <w:rFonts w:hint="eastAsia"/>
          <w:rtl/>
        </w:rPr>
        <w:t>ه</w:t>
      </w:r>
      <w:r>
        <w:rPr>
          <w:rtl/>
        </w:rPr>
        <w:t xml:space="preserve"> بمال و أمره أن لا </w:t>
      </w:r>
      <w:r>
        <w:rPr>
          <w:rFonts w:hint="cs"/>
          <w:rtl/>
        </w:rPr>
        <w:t>ی</w:t>
      </w:r>
      <w:r>
        <w:rPr>
          <w:rFonts w:hint="eastAsia"/>
          <w:rtl/>
        </w:rPr>
        <w:t>خرج</w:t>
      </w:r>
      <w:r>
        <w:rPr>
          <w:rtl/>
        </w:rPr>
        <w:t xml:space="preserve"> ش</w:t>
      </w:r>
      <w:r>
        <w:rPr>
          <w:rFonts w:hint="cs"/>
          <w:rtl/>
        </w:rPr>
        <w:t>ی</w:t>
      </w:r>
      <w:r>
        <w:rPr>
          <w:rFonts w:hint="eastAsia"/>
          <w:rtl/>
        </w:rPr>
        <w:t>ئا</w:t>
      </w:r>
      <w:r>
        <w:rPr>
          <w:rtl/>
        </w:rPr>
        <w:t xml:space="preserve"> الاّ من </w:t>
      </w:r>
      <w:r>
        <w:rPr>
          <w:rFonts w:hint="cs"/>
          <w:rtl/>
        </w:rPr>
        <w:t>ی</w:t>
      </w:r>
      <w:r>
        <w:rPr>
          <w:rFonts w:hint="eastAsia"/>
          <w:rtl/>
        </w:rPr>
        <w:t>ده</w:t>
      </w:r>
      <w:r>
        <w:rPr>
          <w:rtl/>
        </w:rPr>
        <w:t xml:space="preserve"> ال</w:t>
      </w:r>
      <w:r>
        <w:rPr>
          <w:rFonts w:hint="cs"/>
          <w:rtl/>
        </w:rPr>
        <w:t>ی</w:t>
      </w:r>
      <w:r>
        <w:rPr>
          <w:rtl/>
        </w:rPr>
        <w:t xml:space="preserve"> </w:t>
      </w:r>
      <w:r>
        <w:rPr>
          <w:rFonts w:hint="cs"/>
          <w:rtl/>
        </w:rPr>
        <w:t>ی</w:t>
      </w:r>
      <w:r>
        <w:rPr>
          <w:rFonts w:hint="eastAsia"/>
          <w:rtl/>
        </w:rPr>
        <w:t>ده</w:t>
      </w:r>
      <w:r>
        <w:rPr>
          <w:rtl/>
        </w:rPr>
        <w:t xml:space="preserve"> بعد ظهوره،قال:فقال الحسن:لمّا واف</w:t>
      </w:r>
      <w:r>
        <w:rPr>
          <w:rFonts w:hint="cs"/>
          <w:rtl/>
        </w:rPr>
        <w:t>ی</w:t>
      </w:r>
      <w:r>
        <w:rPr>
          <w:rFonts w:hint="eastAsia"/>
          <w:rtl/>
        </w:rPr>
        <w:t>ت</w:t>
      </w:r>
      <w:r>
        <w:rPr>
          <w:rtl/>
        </w:rPr>
        <w:t xml:space="preserve"> بغداد اکتر</w:t>
      </w:r>
      <w:r>
        <w:rPr>
          <w:rFonts w:hint="cs"/>
          <w:rtl/>
        </w:rPr>
        <w:t>ی</w:t>
      </w:r>
      <w:r>
        <w:rPr>
          <w:rFonts w:hint="eastAsia"/>
          <w:rtl/>
        </w:rPr>
        <w:t>ت</w:t>
      </w:r>
      <w:r>
        <w:rPr>
          <w:rtl/>
        </w:rPr>
        <w:t xml:space="preserve"> دارا فنزلتها،فجاءن</w:t>
      </w:r>
      <w:r>
        <w:rPr>
          <w:rFonts w:hint="cs"/>
          <w:rtl/>
        </w:rPr>
        <w:t>ی</w:t>
      </w:r>
      <w:r>
        <w:rPr>
          <w:rtl/>
        </w:rPr>
        <w:t xml:space="preserve"> بعض الوکلاء بث</w:t>
      </w:r>
      <w:r>
        <w:rPr>
          <w:rFonts w:hint="cs"/>
          <w:rtl/>
        </w:rPr>
        <w:t>ی</w:t>
      </w:r>
      <w:r>
        <w:rPr>
          <w:rFonts w:hint="eastAsia"/>
          <w:rtl/>
        </w:rPr>
        <w:t>اب</w:t>
      </w:r>
      <w:r>
        <w:rPr>
          <w:rtl/>
        </w:rPr>
        <w:t xml:space="preserve"> و دنان</w:t>
      </w:r>
      <w:r>
        <w:rPr>
          <w:rFonts w:hint="cs"/>
          <w:rtl/>
        </w:rPr>
        <w:t>ی</w:t>
      </w:r>
      <w:r>
        <w:rPr>
          <w:rFonts w:hint="eastAsia"/>
          <w:rtl/>
        </w:rPr>
        <w:t>ر</w:t>
      </w:r>
      <w:r>
        <w:rPr>
          <w:rtl/>
        </w:rPr>
        <w:t xml:space="preserve"> و خلّفها عند</w:t>
      </w:r>
      <w:r>
        <w:rPr>
          <w:rFonts w:hint="cs"/>
          <w:rtl/>
        </w:rPr>
        <w:t>ی</w:t>
      </w:r>
      <w:r>
        <w:rPr>
          <w:rtl/>
        </w:rPr>
        <w:t xml:space="preserve"> فقلت له:ما هذ</w:t>
      </w:r>
      <w:r>
        <w:rPr>
          <w:rFonts w:hint="eastAsia"/>
          <w:rtl/>
        </w:rPr>
        <w:t>ا؟قال</w:t>
      </w:r>
      <w:r>
        <w:rPr>
          <w:rtl/>
        </w:rPr>
        <w:t>:هو ما تر</w:t>
      </w:r>
      <w:r>
        <w:rPr>
          <w:rFonts w:hint="cs"/>
          <w:rtl/>
        </w:rPr>
        <w:t>ی</w:t>
      </w:r>
      <w:r>
        <w:rPr>
          <w:rFonts w:hint="eastAsia"/>
          <w:rtl/>
        </w:rPr>
        <w:t>،ثمّ</w:t>
      </w:r>
      <w:r>
        <w:rPr>
          <w:rtl/>
        </w:rPr>
        <w:t xml:space="preserve"> جاءن</w:t>
      </w:r>
      <w:r>
        <w:rPr>
          <w:rFonts w:hint="cs"/>
          <w:rtl/>
        </w:rPr>
        <w:t>ی</w:t>
      </w:r>
      <w:r>
        <w:rPr>
          <w:rtl/>
        </w:rPr>
        <w:t xml:space="preserve"> آخر بمثلها و آخر حتّ</w:t>
      </w:r>
      <w:r>
        <w:rPr>
          <w:rFonts w:hint="cs"/>
          <w:rtl/>
        </w:rPr>
        <w:t>ی</w:t>
      </w:r>
      <w:r>
        <w:rPr>
          <w:rtl/>
        </w:rPr>
        <w:t xml:space="preserve"> کبسوا الدار،ثمّ جاءن</w:t>
      </w:r>
      <w:r>
        <w:rPr>
          <w:rFonts w:hint="cs"/>
          <w:rtl/>
        </w:rPr>
        <w:t>ی</w:t>
      </w:r>
      <w:r>
        <w:rPr>
          <w:rtl/>
        </w:rPr>
        <w:t xml:space="preserve"> أحمد بن إسحاق بجم</w:t>
      </w:r>
      <w:r>
        <w:rPr>
          <w:rFonts w:hint="cs"/>
          <w:rtl/>
        </w:rPr>
        <w:t>ی</w:t>
      </w:r>
      <w:r>
        <w:rPr>
          <w:rFonts w:hint="eastAsia"/>
          <w:rtl/>
        </w:rPr>
        <w:t>ع</w:t>
      </w:r>
      <w:r>
        <w:rPr>
          <w:rtl/>
        </w:rPr>
        <w:t xml:space="preserve"> ما کان معه فتعجّبت و بق</w:t>
      </w:r>
      <w:r>
        <w:rPr>
          <w:rFonts w:hint="cs"/>
          <w:rtl/>
        </w:rPr>
        <w:t>ی</w:t>
      </w:r>
      <w:r>
        <w:rPr>
          <w:rFonts w:hint="eastAsia"/>
          <w:rtl/>
        </w:rPr>
        <w:t>ت</w:t>
      </w:r>
      <w:r>
        <w:rPr>
          <w:rtl/>
        </w:rPr>
        <w:t xml:space="preserve"> متفکّرا فوردت عل</w:t>
      </w:r>
      <w:r>
        <w:rPr>
          <w:rFonts w:hint="cs"/>
          <w:rtl/>
        </w:rPr>
        <w:t>یّ</w:t>
      </w:r>
      <w:r>
        <w:rPr>
          <w:rtl/>
        </w:rPr>
        <w:t xml:space="preserve"> رقعه الرجل:إذا مض</w:t>
      </w:r>
      <w:r>
        <w:rPr>
          <w:rFonts w:hint="cs"/>
          <w:rtl/>
        </w:rPr>
        <w:t>ی</w:t>
      </w:r>
      <w:r>
        <w:rPr>
          <w:rtl/>
        </w:rPr>
        <w:t xml:space="preserve"> من النهار کذا و کذا فاحمل ما معک،فرحلت و حملت ما مع</w:t>
      </w:r>
      <w:r>
        <w:rPr>
          <w:rFonts w:hint="cs"/>
          <w:rtl/>
        </w:rPr>
        <w:t>ی</w:t>
      </w:r>
      <w:r>
        <w:rPr>
          <w:rtl/>
        </w:rPr>
        <w:t xml:space="preserve"> و ف</w:t>
      </w:r>
      <w:r>
        <w:rPr>
          <w:rFonts w:hint="cs"/>
          <w:rtl/>
        </w:rPr>
        <w:t>ی</w:t>
      </w:r>
      <w:r>
        <w:rPr>
          <w:rtl/>
        </w:rPr>
        <w:t xml:space="preserve"> الطر</w:t>
      </w:r>
      <w:r>
        <w:rPr>
          <w:rFonts w:hint="cs"/>
          <w:rtl/>
        </w:rPr>
        <w:t>ی</w:t>
      </w:r>
      <w:r>
        <w:rPr>
          <w:rFonts w:hint="eastAsia"/>
          <w:rtl/>
        </w:rPr>
        <w:t>ق</w:t>
      </w:r>
      <w:r>
        <w:rPr>
          <w:rtl/>
        </w:rPr>
        <w:t xml:space="preserve"> صعلوک </w:t>
      </w:r>
      <w:r>
        <w:rPr>
          <w:rFonts w:hint="cs"/>
          <w:rtl/>
        </w:rPr>
        <w:t>ی</w:t>
      </w:r>
      <w:r>
        <w:rPr>
          <w:rFonts w:hint="eastAsia"/>
          <w:rtl/>
        </w:rPr>
        <w:t>قطع</w:t>
      </w:r>
      <w:r>
        <w:rPr>
          <w:rtl/>
        </w:rPr>
        <w:t xml:space="preserve"> الطر</w:t>
      </w:r>
      <w:r>
        <w:rPr>
          <w:rFonts w:hint="cs"/>
          <w:rtl/>
        </w:rPr>
        <w:t>ی</w:t>
      </w:r>
      <w:r>
        <w:rPr>
          <w:rFonts w:hint="eastAsia"/>
          <w:rtl/>
        </w:rPr>
        <w:t>ق</w:t>
      </w:r>
      <w:r>
        <w:rPr>
          <w:rtl/>
        </w:rPr>
        <w:t xml:space="preserve"> ف</w:t>
      </w:r>
      <w:r>
        <w:rPr>
          <w:rFonts w:hint="cs"/>
          <w:rtl/>
        </w:rPr>
        <w:t>ی</w:t>
      </w:r>
      <w:r>
        <w:rPr>
          <w:rtl/>
        </w:rPr>
        <w:t xml:space="preserve"> ستّ</w:t>
      </w:r>
      <w:r>
        <w:rPr>
          <w:rFonts w:hint="cs"/>
          <w:rtl/>
        </w:rPr>
        <w:t>ی</w:t>
      </w:r>
      <w:r>
        <w:rPr>
          <w:rFonts w:hint="eastAsia"/>
          <w:rtl/>
        </w:rPr>
        <w:t>ن</w:t>
      </w:r>
      <w:r>
        <w:rPr>
          <w:rtl/>
        </w:rPr>
        <w:t xml:space="preserve"> رجلا فاجتز</w:t>
      </w:r>
      <w:r>
        <w:rPr>
          <w:rFonts w:hint="eastAsia"/>
          <w:rtl/>
        </w:rPr>
        <w:t>ت</w:t>
      </w:r>
      <w:r>
        <w:rPr>
          <w:rtl/>
        </w:rPr>
        <w:t xml:space="preserve"> عل</w:t>
      </w:r>
      <w:r>
        <w:rPr>
          <w:rFonts w:hint="cs"/>
          <w:rtl/>
        </w:rPr>
        <w:t>ی</w:t>
      </w:r>
      <w:r>
        <w:rPr>
          <w:rFonts w:hint="eastAsia"/>
          <w:rtl/>
        </w:rPr>
        <w:t>ه</w:t>
      </w:r>
      <w:r>
        <w:rPr>
          <w:rtl/>
        </w:rPr>
        <w:t xml:space="preserve"> و سلّمن</w:t>
      </w:r>
      <w:r>
        <w:rPr>
          <w:rFonts w:hint="cs"/>
          <w:rtl/>
        </w:rPr>
        <w:t>ی</w:t>
      </w:r>
      <w:r>
        <w:rPr>
          <w:rtl/>
        </w:rPr>
        <w:t xml:space="preserve"> اللّه منه،فواف</w:t>
      </w:r>
      <w:r>
        <w:rPr>
          <w:rFonts w:hint="cs"/>
          <w:rtl/>
        </w:rPr>
        <w:t>ی</w:t>
      </w:r>
      <w:r>
        <w:rPr>
          <w:rFonts w:hint="eastAsia"/>
          <w:rtl/>
        </w:rPr>
        <w:t>ت</w:t>
      </w:r>
      <w:r>
        <w:rPr>
          <w:rtl/>
        </w:rPr>
        <w:t xml:space="preserve"> العسکر و نزلت،فوردت عل</w:t>
      </w:r>
      <w:r>
        <w:rPr>
          <w:rFonts w:hint="cs"/>
          <w:rtl/>
        </w:rPr>
        <w:t>یّ</w:t>
      </w:r>
      <w:r>
        <w:rPr>
          <w:rtl/>
        </w:rPr>
        <w:t xml:space="preserve"> رقعه:أن احمل ما معک،فصببته ف</w:t>
      </w:r>
      <w:r>
        <w:rPr>
          <w:rFonts w:hint="cs"/>
          <w:rtl/>
        </w:rPr>
        <w:t>ی</w:t>
      </w:r>
      <w:r>
        <w:rPr>
          <w:rtl/>
        </w:rPr>
        <w:t xml:space="preserve"> ض</w:t>
      </w:r>
      <w:r>
        <w:rPr>
          <w:rFonts w:hint="cs"/>
          <w:rtl/>
        </w:rPr>
        <w:t>ی</w:t>
      </w:r>
      <w:r>
        <w:rPr>
          <w:rFonts w:hint="eastAsia"/>
          <w:rtl/>
        </w:rPr>
        <w:t>ان</w:t>
      </w:r>
      <w:r>
        <w:rPr>
          <w:rtl/>
        </w:rPr>
        <w:t xml:space="preserve"> الحمّال</w:t>
      </w:r>
      <w:r>
        <w:rPr>
          <w:rFonts w:hint="cs"/>
          <w:rtl/>
        </w:rPr>
        <w:t>ی</w:t>
      </w:r>
      <w:r>
        <w:rPr>
          <w:rFonts w:hint="eastAsia"/>
          <w:rtl/>
        </w:rPr>
        <w:t>ن</w:t>
      </w:r>
      <w:r>
        <w:rPr>
          <w:rtl/>
        </w:rPr>
        <w:t xml:space="preserve"> فلمّا بلغت الدهل</w:t>
      </w:r>
      <w:r>
        <w:rPr>
          <w:rFonts w:hint="cs"/>
          <w:rtl/>
        </w:rPr>
        <w:t>ی</w:t>
      </w:r>
      <w:r>
        <w:rPr>
          <w:rFonts w:hint="eastAsia"/>
          <w:rtl/>
        </w:rPr>
        <w:t>ز</w:t>
      </w:r>
      <w:r>
        <w:rPr>
          <w:rtl/>
        </w:rPr>
        <w:t xml:space="preserve"> فإذا ف</w:t>
      </w:r>
      <w:r>
        <w:rPr>
          <w:rFonts w:hint="cs"/>
          <w:rtl/>
        </w:rPr>
        <w:t>ی</w:t>
      </w:r>
      <w:r>
        <w:rPr>
          <w:rFonts w:hint="eastAsia"/>
          <w:rtl/>
        </w:rPr>
        <w:t>ه</w:t>
      </w:r>
      <w:r>
        <w:rPr>
          <w:rtl/>
        </w:rPr>
        <w:t xml:space="preserve"> أسود قائم فقال:أنت الحسن بن النضر؟فقلت:نعم،قال:ادخل،فدخلت الدار و دخلت ب</w:t>
      </w:r>
      <w:r>
        <w:rPr>
          <w:rFonts w:hint="cs"/>
          <w:rtl/>
        </w:rPr>
        <w:t>ی</w:t>
      </w:r>
      <w:r>
        <w:rPr>
          <w:rFonts w:hint="eastAsia"/>
          <w:rtl/>
        </w:rPr>
        <w:t>تا</w:t>
      </w:r>
      <w:r>
        <w:rPr>
          <w:rtl/>
        </w:rPr>
        <w:t xml:space="preserve"> و فرغت ض</w:t>
      </w:r>
      <w:r>
        <w:rPr>
          <w:rFonts w:hint="cs"/>
          <w:rtl/>
        </w:rPr>
        <w:t>ی</w:t>
      </w:r>
      <w:r>
        <w:rPr>
          <w:rFonts w:hint="eastAsia"/>
          <w:rtl/>
        </w:rPr>
        <w:t>ان</w:t>
      </w:r>
      <w:r>
        <w:rPr>
          <w:rtl/>
        </w:rPr>
        <w:t xml:space="preserve"> الحمّال</w:t>
      </w:r>
      <w:r>
        <w:rPr>
          <w:rFonts w:hint="cs"/>
          <w:rtl/>
        </w:rPr>
        <w:t>ی</w:t>
      </w:r>
      <w:r>
        <w:rPr>
          <w:rFonts w:hint="eastAsia"/>
          <w:rtl/>
        </w:rPr>
        <w:t>ن</w:t>
      </w:r>
      <w:r>
        <w:rPr>
          <w:rtl/>
        </w:rPr>
        <w:t xml:space="preserve"> و إذا ف</w:t>
      </w:r>
      <w:r>
        <w:rPr>
          <w:rFonts w:hint="cs"/>
          <w:rtl/>
        </w:rPr>
        <w:t>ی</w:t>
      </w:r>
      <w:r>
        <w:rPr>
          <w:rtl/>
        </w:rPr>
        <w:t xml:space="preserve"> زاو</w:t>
      </w:r>
      <w:r>
        <w:rPr>
          <w:rFonts w:hint="cs"/>
          <w:rtl/>
        </w:rPr>
        <w:t>ی</w:t>
      </w:r>
      <w:r>
        <w:rPr>
          <w:rFonts w:hint="eastAsia"/>
          <w:rtl/>
        </w:rPr>
        <w:t>ه</w:t>
      </w:r>
      <w:r>
        <w:rPr>
          <w:rtl/>
        </w:rPr>
        <w:t xml:space="preserve"> الب</w:t>
      </w:r>
      <w:r>
        <w:rPr>
          <w:rFonts w:hint="cs"/>
          <w:rtl/>
        </w:rPr>
        <w:t>ی</w:t>
      </w:r>
      <w:r>
        <w:rPr>
          <w:rFonts w:hint="eastAsia"/>
          <w:rtl/>
        </w:rPr>
        <w:t>ت</w:t>
      </w:r>
      <w:r>
        <w:rPr>
          <w:rtl/>
        </w:rPr>
        <w:t xml:space="preserve"> خبز کث</w:t>
      </w:r>
      <w:r>
        <w:rPr>
          <w:rFonts w:hint="cs"/>
          <w:rtl/>
        </w:rPr>
        <w:t>ی</w:t>
      </w:r>
      <w:r>
        <w:rPr>
          <w:rFonts w:hint="eastAsia"/>
          <w:rtl/>
        </w:rPr>
        <w:t>ر،فأعط</w:t>
      </w:r>
      <w:r>
        <w:rPr>
          <w:rFonts w:hint="cs"/>
          <w:rtl/>
        </w:rPr>
        <w:t>ی</w:t>
      </w:r>
      <w:r>
        <w:rPr>
          <w:rtl/>
        </w:rPr>
        <w:t xml:space="preserve"> کلّ واحد من الحمّال</w:t>
      </w:r>
      <w:r>
        <w:rPr>
          <w:rFonts w:hint="cs"/>
          <w:rtl/>
        </w:rPr>
        <w:t>ی</w:t>
      </w:r>
      <w:r>
        <w:rPr>
          <w:rFonts w:hint="eastAsia"/>
          <w:rtl/>
        </w:rPr>
        <w:t>ن</w:t>
      </w:r>
      <w:r>
        <w:rPr>
          <w:rtl/>
        </w:rPr>
        <w:t xml:space="preserve"> رغ</w:t>
      </w:r>
      <w:r>
        <w:rPr>
          <w:rFonts w:hint="cs"/>
          <w:rtl/>
        </w:rPr>
        <w:t>ی</w:t>
      </w:r>
      <w:r>
        <w:rPr>
          <w:rFonts w:hint="eastAsia"/>
          <w:rtl/>
        </w:rPr>
        <w:t>ف</w:t>
      </w:r>
      <w:r>
        <w:rPr>
          <w:rFonts w:hint="cs"/>
          <w:rtl/>
        </w:rPr>
        <w:t>ی</w:t>
      </w:r>
      <w:r>
        <w:rPr>
          <w:rFonts w:hint="eastAsia"/>
          <w:rtl/>
        </w:rPr>
        <w:t>ن</w:t>
      </w:r>
      <w:r>
        <w:rPr>
          <w:rtl/>
        </w:rPr>
        <w:t xml:space="preserve"> و أخرجوا،و إذا ب</w:t>
      </w:r>
      <w:r>
        <w:rPr>
          <w:rFonts w:hint="cs"/>
          <w:rtl/>
        </w:rPr>
        <w:t>ی</w:t>
      </w:r>
      <w:r>
        <w:rPr>
          <w:rFonts w:hint="eastAsia"/>
          <w:rtl/>
        </w:rPr>
        <w:t>ت</w:t>
      </w:r>
      <w:r>
        <w:rPr>
          <w:rtl/>
        </w:rPr>
        <w:t xml:space="preserve"> عل</w:t>
      </w:r>
      <w:r>
        <w:rPr>
          <w:rFonts w:hint="cs"/>
          <w:rtl/>
        </w:rPr>
        <w:t>ی</w:t>
      </w:r>
      <w:r>
        <w:rPr>
          <w:rFonts w:hint="eastAsia"/>
          <w:rtl/>
        </w:rPr>
        <w:t>ه</w:t>
      </w:r>
      <w:r>
        <w:rPr>
          <w:rtl/>
        </w:rPr>
        <w:t xml:space="preserve"> ستر فنود</w:t>
      </w:r>
      <w:r>
        <w:rPr>
          <w:rFonts w:hint="cs"/>
          <w:rtl/>
        </w:rPr>
        <w:t>ی</w:t>
      </w:r>
      <w:r>
        <w:rPr>
          <w:rFonts w:hint="eastAsia"/>
          <w:rtl/>
        </w:rPr>
        <w:t>ت</w:t>
      </w:r>
      <w:r>
        <w:rPr>
          <w:rtl/>
        </w:rPr>
        <w:t xml:space="preserve"> منه:</w:t>
      </w:r>
      <w:r>
        <w:rPr>
          <w:rFonts w:hint="cs"/>
          <w:rtl/>
        </w:rPr>
        <w:t>ی</w:t>
      </w:r>
      <w:r>
        <w:rPr>
          <w:rFonts w:hint="eastAsia"/>
          <w:rtl/>
        </w:rPr>
        <w:t>ا</w:t>
      </w:r>
      <w:r>
        <w:rPr>
          <w:rtl/>
        </w:rPr>
        <w:t xml:space="preserve"> حسن بن النضر إحمد اللّه عل</w:t>
      </w:r>
      <w:r>
        <w:rPr>
          <w:rFonts w:hint="cs"/>
          <w:rtl/>
        </w:rPr>
        <w:t>ی</w:t>
      </w:r>
      <w:r>
        <w:rPr>
          <w:rtl/>
        </w:rPr>
        <w:t xml:space="preserve"> ما منّ به عل</w:t>
      </w:r>
      <w:r>
        <w:rPr>
          <w:rFonts w:hint="cs"/>
          <w:rtl/>
        </w:rPr>
        <w:t>ی</w:t>
      </w:r>
      <w:r>
        <w:rPr>
          <w:rFonts w:hint="eastAsia"/>
          <w:rtl/>
        </w:rPr>
        <w:t>ک</w:t>
      </w:r>
      <w:r>
        <w:rPr>
          <w:rtl/>
        </w:rPr>
        <w:t xml:space="preserve"> و لا تشکّن فودّ الش</w:t>
      </w:r>
      <w:r>
        <w:rPr>
          <w:rFonts w:hint="cs"/>
          <w:rtl/>
        </w:rPr>
        <w:t>ی</w:t>
      </w:r>
      <w:r>
        <w:rPr>
          <w:rFonts w:hint="eastAsia"/>
          <w:rtl/>
        </w:rPr>
        <w:t>طان</w:t>
      </w:r>
      <w:r>
        <w:rPr>
          <w:rtl/>
        </w:rPr>
        <w:t xml:space="preserve"> أنّک شککت، و أخرج إل</w:t>
      </w:r>
      <w:r>
        <w:rPr>
          <w:rFonts w:hint="cs"/>
          <w:rtl/>
        </w:rPr>
        <w:t>یّ</w:t>
      </w:r>
      <w:r>
        <w:rPr>
          <w:rtl/>
        </w:rPr>
        <w:t xml:space="preserve"> ثوب</w:t>
      </w:r>
      <w:r>
        <w:rPr>
          <w:rFonts w:hint="cs"/>
          <w:rtl/>
        </w:rPr>
        <w:t>ی</w:t>
      </w:r>
      <w:r>
        <w:rPr>
          <w:rFonts w:hint="eastAsia"/>
          <w:rtl/>
        </w:rPr>
        <w:t>ن</w:t>
      </w:r>
      <w:r>
        <w:rPr>
          <w:rtl/>
        </w:rPr>
        <w:t xml:space="preserve"> و ق</w:t>
      </w:r>
      <w:r>
        <w:rPr>
          <w:rFonts w:hint="cs"/>
          <w:rtl/>
        </w:rPr>
        <w:t>ی</w:t>
      </w:r>
      <w:r>
        <w:rPr>
          <w:rFonts w:hint="eastAsia"/>
          <w:rtl/>
        </w:rPr>
        <w:t>ل</w:t>
      </w:r>
      <w:r>
        <w:rPr>
          <w:rtl/>
        </w:rPr>
        <w:t xml:space="preserve"> ل</w:t>
      </w:r>
      <w:r>
        <w:rPr>
          <w:rFonts w:hint="cs"/>
          <w:rtl/>
        </w:rPr>
        <w:t>ی</w:t>
      </w:r>
      <w:r>
        <w:rPr>
          <w:rtl/>
        </w:rPr>
        <w:t>:خذهما فتحتاج ال</w:t>
      </w:r>
      <w:r>
        <w:rPr>
          <w:rFonts w:hint="cs"/>
          <w:rtl/>
        </w:rPr>
        <w:t>ی</w:t>
      </w:r>
      <w:r>
        <w:rPr>
          <w:rFonts w:hint="eastAsia"/>
          <w:rtl/>
        </w:rPr>
        <w:t>هما،فأخذتهما</w:t>
      </w:r>
      <w:r>
        <w:rPr>
          <w:rtl/>
        </w:rPr>
        <w:t xml:space="preserve"> و خرجت،قال سعد:فانصرف الحسن بن النضر و مات ف</w:t>
      </w:r>
      <w:r>
        <w:rPr>
          <w:rFonts w:hint="cs"/>
          <w:rtl/>
        </w:rPr>
        <w:t>ی</w:t>
      </w:r>
      <w:r>
        <w:rPr>
          <w:rtl/>
        </w:rPr>
        <w:t xml:space="preserve"> شهر رمضان و کفّن ف</w:t>
      </w:r>
      <w:r>
        <w:rPr>
          <w:rFonts w:hint="cs"/>
          <w:rtl/>
        </w:rPr>
        <w:t>ی</w:t>
      </w:r>
      <w:r>
        <w:rPr>
          <w:rtl/>
        </w:rPr>
        <w:t xml:space="preserve"> الثوب</w:t>
      </w:r>
      <w:r>
        <w:rPr>
          <w:rFonts w:hint="cs"/>
          <w:rtl/>
        </w:rPr>
        <w:t>ی</w:t>
      </w:r>
      <w:r>
        <w:rPr>
          <w:rFonts w:hint="eastAsia"/>
          <w:rtl/>
        </w:rPr>
        <w:t>ن</w:t>
      </w:r>
      <w:r>
        <w:rPr>
          <w:rtl/>
        </w:rPr>
        <w:t xml:space="preserve">. </w:t>
      </w:r>
    </w:p>
    <w:p w:rsidR="00D7268C" w:rsidRDefault="00191CDD" w:rsidP="00191CDD">
      <w:pPr>
        <w:pStyle w:val="libNormal"/>
      </w:pPr>
      <w:r>
        <w:rPr>
          <w:rFonts w:hint="eastAsia"/>
          <w:rtl/>
        </w:rPr>
        <w:t>ب</w:t>
      </w:r>
      <w:r>
        <w:rPr>
          <w:rFonts w:hint="cs"/>
          <w:rtl/>
        </w:rPr>
        <w:t>ی</w:t>
      </w:r>
      <w:r>
        <w:rPr>
          <w:rFonts w:hint="eastAsia"/>
          <w:rtl/>
        </w:rPr>
        <w:t>ان</w:t>
      </w:r>
      <w:r>
        <w:rPr>
          <w:rtl/>
        </w:rPr>
        <w:t>: کبس داره:هجم عل</w:t>
      </w:r>
      <w:r>
        <w:rPr>
          <w:rFonts w:hint="cs"/>
          <w:rtl/>
        </w:rPr>
        <w:t>ی</w:t>
      </w:r>
      <w:r>
        <w:rPr>
          <w:rFonts w:hint="eastAsia"/>
          <w:rtl/>
        </w:rPr>
        <w:t>ه</w:t>
      </w:r>
      <w:r>
        <w:rPr>
          <w:rtl/>
        </w:rPr>
        <w:t xml:space="preserve"> و أحاطه،و کبست النهر و البئر:طممتها بالتراب، </w:t>
      </w:r>
    </w:p>
    <w:p w:rsidR="00D7268C" w:rsidRDefault="00D7268C" w:rsidP="000F2A07">
      <w:pPr>
        <w:pStyle w:val="libNormal"/>
        <w:rPr>
          <w:rtl/>
        </w:rPr>
      </w:pPr>
      <w:r>
        <w:rPr>
          <w:rFonts w:hint="eastAsia"/>
          <w:rtl/>
        </w:rPr>
        <w:br w:type="page"/>
      </w:r>
    </w:p>
    <w:p w:rsidR="00140CA9" w:rsidRDefault="00191CDD" w:rsidP="00086427">
      <w:pPr>
        <w:pStyle w:val="libNormal0"/>
      </w:pPr>
      <w:r>
        <w:rPr>
          <w:rFonts w:hint="eastAsia"/>
          <w:rtl/>
        </w:rPr>
        <w:t>و</w:t>
      </w:r>
      <w:r>
        <w:rPr>
          <w:rtl/>
        </w:rPr>
        <w:t xml:space="preserve"> الضان شبه سلّه </w:t>
      </w:r>
      <w:r>
        <w:rPr>
          <w:rFonts w:hint="cs"/>
          <w:rtl/>
        </w:rPr>
        <w:t>ی</w:t>
      </w:r>
      <w:r>
        <w:rPr>
          <w:rFonts w:hint="eastAsia"/>
          <w:rtl/>
        </w:rPr>
        <w:t>جعل</w:t>
      </w:r>
      <w:r>
        <w:rPr>
          <w:rtl/>
        </w:rPr>
        <w:t xml:space="preserve"> ف</w:t>
      </w:r>
      <w:r>
        <w:rPr>
          <w:rFonts w:hint="cs"/>
          <w:rtl/>
        </w:rPr>
        <w:t>ی</w:t>
      </w:r>
      <w:r>
        <w:rPr>
          <w:rFonts w:hint="eastAsia"/>
          <w:rtl/>
        </w:rPr>
        <w:t>ها</w:t>
      </w:r>
      <w:r>
        <w:rPr>
          <w:rtl/>
        </w:rPr>
        <w:t xml:space="preserve"> الخبز </w:t>
      </w:r>
      <w:r w:rsidRPr="000F2A07">
        <w:rPr>
          <w:rStyle w:val="libFootnotenumChar"/>
          <w:rtl/>
        </w:rPr>
        <w:t>(1)</w:t>
      </w:r>
      <w:r>
        <w:rPr>
          <w:rtl/>
        </w:rPr>
        <w:t xml:space="preserve">. </w:t>
      </w:r>
    </w:p>
    <w:p w:rsidR="00140CA9" w:rsidRDefault="00191CDD" w:rsidP="00191CDD">
      <w:pPr>
        <w:pStyle w:val="libNormal"/>
      </w:pPr>
      <w:r>
        <w:rPr>
          <w:rFonts w:hint="eastAsia"/>
          <w:rtl/>
        </w:rPr>
        <w:t>الحسن</w:t>
      </w:r>
      <w:r>
        <w:rPr>
          <w:rtl/>
        </w:rPr>
        <w:t xml:space="preserve"> بن وجناء النص</w:t>
      </w:r>
      <w:r>
        <w:rPr>
          <w:rFonts w:hint="cs"/>
          <w:rtl/>
        </w:rPr>
        <w:t>ی</w:t>
      </w:r>
      <w:r>
        <w:rPr>
          <w:rFonts w:hint="eastAsia"/>
          <w:rtl/>
        </w:rPr>
        <w:t>ب</w:t>
      </w:r>
      <w:r>
        <w:rPr>
          <w:rFonts w:hint="cs"/>
          <w:rtl/>
        </w:rPr>
        <w:t>ی</w:t>
      </w:r>
      <w:r>
        <w:rPr>
          <w:rtl/>
        </w:rPr>
        <w:t xml:space="preserve">: </w:t>
      </w:r>
      <w:r>
        <w:rPr>
          <w:rFonts w:hint="eastAsia"/>
          <w:rtl/>
        </w:rPr>
        <w:t>رو</w:t>
      </w:r>
      <w:r>
        <w:rPr>
          <w:rFonts w:hint="cs"/>
          <w:rtl/>
        </w:rPr>
        <w:t>ی</w:t>
      </w:r>
      <w:r>
        <w:rPr>
          <w:rtl/>
        </w:rPr>
        <w:t xml:space="preserve"> عنه کمال الد</w:t>
      </w:r>
      <w:r>
        <w:rPr>
          <w:rFonts w:hint="cs"/>
          <w:rtl/>
        </w:rPr>
        <w:t>ی</w:t>
      </w:r>
      <w:r>
        <w:rPr>
          <w:rFonts w:hint="eastAsia"/>
          <w:rtl/>
        </w:rPr>
        <w:t>ن</w:t>
      </w:r>
      <w:r>
        <w:rPr>
          <w:rtl/>
        </w:rPr>
        <w:t xml:space="preserve"> قال: کنت ساجدا تحت الم</w:t>
      </w:r>
      <w:r>
        <w:rPr>
          <w:rFonts w:hint="cs"/>
          <w:rtl/>
        </w:rPr>
        <w:t>ی</w:t>
      </w:r>
      <w:r>
        <w:rPr>
          <w:rFonts w:hint="eastAsia"/>
          <w:rtl/>
        </w:rPr>
        <w:t>زاب</w:t>
      </w:r>
      <w:r>
        <w:rPr>
          <w:rtl/>
        </w:rPr>
        <w:t xml:space="preserve"> ف</w:t>
      </w:r>
      <w:r>
        <w:rPr>
          <w:rFonts w:hint="cs"/>
          <w:rtl/>
        </w:rPr>
        <w:t>ی</w:t>
      </w:r>
      <w:r>
        <w:rPr>
          <w:rtl/>
        </w:rPr>
        <w:t xml:space="preserve"> رابع أربع و خمس</w:t>
      </w:r>
      <w:r>
        <w:rPr>
          <w:rFonts w:hint="cs"/>
          <w:rtl/>
        </w:rPr>
        <w:t>ی</w:t>
      </w:r>
      <w:r>
        <w:rPr>
          <w:rFonts w:hint="eastAsia"/>
          <w:rtl/>
        </w:rPr>
        <w:t>ن</w:t>
      </w:r>
      <w:r>
        <w:rPr>
          <w:rtl/>
        </w:rPr>
        <w:t xml:space="preserve"> حجّه بعد العتمه و أنا أتضرّع ف</w:t>
      </w:r>
      <w:r>
        <w:rPr>
          <w:rFonts w:hint="cs"/>
          <w:rtl/>
        </w:rPr>
        <w:t>ی</w:t>
      </w:r>
      <w:r>
        <w:rPr>
          <w:rtl/>
        </w:rPr>
        <w:t xml:space="preserve"> الدعاء إذ حرّکن</w:t>
      </w:r>
      <w:r>
        <w:rPr>
          <w:rFonts w:hint="cs"/>
          <w:rtl/>
        </w:rPr>
        <w:t>ی</w:t>
      </w:r>
      <w:r>
        <w:rPr>
          <w:rtl/>
        </w:rPr>
        <w:t xml:space="preserve"> محرّک فقال:قم </w:t>
      </w:r>
      <w:r>
        <w:rPr>
          <w:rFonts w:hint="cs"/>
          <w:rtl/>
        </w:rPr>
        <w:t>ی</w:t>
      </w:r>
      <w:r>
        <w:rPr>
          <w:rFonts w:hint="eastAsia"/>
          <w:rtl/>
        </w:rPr>
        <w:t>ا</w:t>
      </w:r>
      <w:r>
        <w:rPr>
          <w:rtl/>
        </w:rPr>
        <w:t xml:space="preserve"> حسن بن وجناء،قال:فقمت فإذا جار</w:t>
      </w:r>
      <w:r>
        <w:rPr>
          <w:rFonts w:hint="cs"/>
          <w:rtl/>
        </w:rPr>
        <w:t>ی</w:t>
      </w:r>
      <w:r>
        <w:rPr>
          <w:rFonts w:hint="eastAsia"/>
          <w:rtl/>
        </w:rPr>
        <w:t>ه</w:t>
      </w:r>
      <w:r>
        <w:rPr>
          <w:rtl/>
        </w:rPr>
        <w:t xml:space="preserve"> صفراء نح</w:t>
      </w:r>
      <w:r>
        <w:rPr>
          <w:rFonts w:hint="cs"/>
          <w:rtl/>
        </w:rPr>
        <w:t>ی</w:t>
      </w:r>
      <w:r>
        <w:rPr>
          <w:rFonts w:hint="eastAsia"/>
          <w:rtl/>
        </w:rPr>
        <w:t>فه</w:t>
      </w:r>
      <w:r>
        <w:rPr>
          <w:rtl/>
        </w:rPr>
        <w:t xml:space="preserve"> البدن...الحد</w:t>
      </w:r>
      <w:r>
        <w:rPr>
          <w:rFonts w:hint="cs"/>
          <w:rtl/>
        </w:rPr>
        <w:t>ی</w:t>
      </w:r>
      <w:r>
        <w:rPr>
          <w:rFonts w:hint="eastAsia"/>
          <w:rtl/>
        </w:rPr>
        <w:t>ث،</w:t>
      </w:r>
      <w:r>
        <w:rPr>
          <w:rtl/>
        </w:rPr>
        <w:t xml:space="preserve"> و ف</w:t>
      </w:r>
      <w:r>
        <w:rPr>
          <w:rFonts w:hint="cs"/>
          <w:rtl/>
        </w:rPr>
        <w:t>ی</w:t>
      </w:r>
      <w:r>
        <w:rPr>
          <w:rFonts w:hint="eastAsia"/>
          <w:rtl/>
        </w:rPr>
        <w:t>ه</w:t>
      </w:r>
      <w:r>
        <w:rPr>
          <w:rtl/>
        </w:rPr>
        <w:t xml:space="preserve"> انّه مش</w:t>
      </w:r>
      <w:r>
        <w:rPr>
          <w:rFonts w:hint="cs"/>
          <w:rtl/>
        </w:rPr>
        <w:t>ی</w:t>
      </w:r>
      <w:r>
        <w:rPr>
          <w:rtl/>
        </w:rPr>
        <w:t xml:space="preserve"> معها ال</w:t>
      </w:r>
      <w:r>
        <w:rPr>
          <w:rFonts w:hint="cs"/>
          <w:rtl/>
        </w:rPr>
        <w:t>ی</w:t>
      </w:r>
      <w:r>
        <w:rPr>
          <w:rtl/>
        </w:rPr>
        <w:t xml:space="preserve"> دار خد</w:t>
      </w:r>
      <w:r>
        <w:rPr>
          <w:rFonts w:hint="cs"/>
          <w:rtl/>
        </w:rPr>
        <w:t>ی</w:t>
      </w:r>
      <w:r>
        <w:rPr>
          <w:rFonts w:hint="eastAsia"/>
          <w:rtl/>
        </w:rPr>
        <w:t>جه</w:t>
      </w:r>
      <w:r>
        <w:rPr>
          <w:rtl/>
        </w:rPr>
        <w:t xml:space="preserve"> </w:t>
      </w:r>
      <w:r w:rsidR="00CD4C5A" w:rsidRPr="00CD4C5A">
        <w:rPr>
          <w:rStyle w:val="libAlaemChar"/>
          <w:rtl/>
        </w:rPr>
        <w:t>عليها‌السلام</w:t>
      </w:r>
      <w:r>
        <w:rPr>
          <w:rtl/>
        </w:rPr>
        <w:t xml:space="preserve"> و تشرّف هناک ب</w:t>
      </w:r>
      <w:r>
        <w:rPr>
          <w:rFonts w:hint="eastAsia"/>
          <w:rtl/>
        </w:rPr>
        <w:t>لقاء</w:t>
      </w:r>
      <w:r>
        <w:rPr>
          <w:rtl/>
        </w:rPr>
        <w:t xml:space="preserve"> الحجّه(صلوات اللّه عل</w:t>
      </w:r>
      <w:r>
        <w:rPr>
          <w:rFonts w:hint="cs"/>
          <w:rtl/>
        </w:rPr>
        <w:t>ی</w:t>
      </w:r>
      <w:r>
        <w:rPr>
          <w:rFonts w:hint="eastAsia"/>
          <w:rtl/>
        </w:rPr>
        <w:t>ه</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آ</w:t>
      </w:r>
      <w:r>
        <w:rPr>
          <w:rFonts w:hint="cs"/>
          <w:rtl/>
        </w:rPr>
        <w:t>ی</w:t>
      </w:r>
      <w:r>
        <w:rPr>
          <w:rFonts w:hint="eastAsia"/>
          <w:rtl/>
        </w:rPr>
        <w:t>ه</w:t>
      </w:r>
      <w:r>
        <w:rPr>
          <w:rtl/>
        </w:rPr>
        <w:t xml:space="preserve"> اللّه أبو منصور الحسن بن </w:t>
      </w:r>
      <w:r>
        <w:rPr>
          <w:rFonts w:hint="cs"/>
          <w:rtl/>
        </w:rPr>
        <w:t>ی</w:t>
      </w:r>
      <w:r>
        <w:rPr>
          <w:rFonts w:hint="eastAsia"/>
          <w:rtl/>
        </w:rPr>
        <w:t>وسف</w:t>
      </w:r>
      <w:r>
        <w:rPr>
          <w:rtl/>
        </w:rPr>
        <w:t xml:space="preserve"> بن عل</w:t>
      </w:r>
      <w:r>
        <w:rPr>
          <w:rFonts w:hint="cs"/>
          <w:rtl/>
        </w:rPr>
        <w:t>یّ</w:t>
      </w:r>
      <w:r>
        <w:rPr>
          <w:rtl/>
        </w:rPr>
        <w:t xml:space="preserve"> بن المطهّر الحلّ</w:t>
      </w:r>
      <w:r>
        <w:rPr>
          <w:rFonts w:hint="cs"/>
          <w:rtl/>
        </w:rPr>
        <w:t>ی</w:t>
      </w:r>
      <w:r>
        <w:rPr>
          <w:rtl/>
        </w:rPr>
        <w:t xml:space="preserve"> </w:t>
      </w:r>
    </w:p>
    <w:p w:rsidR="00140CA9" w:rsidRDefault="00191CDD" w:rsidP="00191CDD">
      <w:pPr>
        <w:pStyle w:val="libNormal"/>
      </w:pPr>
      <w:r>
        <w:rPr>
          <w:rFonts w:hint="eastAsia"/>
          <w:rtl/>
        </w:rPr>
        <w:t>الشه</w:t>
      </w:r>
      <w:r>
        <w:rPr>
          <w:rFonts w:hint="cs"/>
          <w:rtl/>
        </w:rPr>
        <w:t>ی</w:t>
      </w:r>
      <w:r>
        <w:rPr>
          <w:rFonts w:hint="eastAsia"/>
          <w:rtl/>
        </w:rPr>
        <w:t>ر</w:t>
      </w:r>
      <w:r>
        <w:rPr>
          <w:rtl/>
        </w:rPr>
        <w:t xml:space="preserve"> بالعلاّمه رفع اللّه مقامه،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90BC1" w:rsidRPr="00086427">
        <w:rPr>
          <w:rtl/>
        </w:rPr>
        <w:t>(</w:t>
      </w:r>
      <w:r w:rsidRPr="00086427">
        <w:rPr>
          <w:rtl/>
        </w:rPr>
        <w:t>علم</w:t>
      </w:r>
      <w:r w:rsidR="00090BC1" w:rsidRPr="00086427">
        <w:rPr>
          <w:rtl/>
        </w:rPr>
        <w:t>)</w:t>
      </w:r>
      <w:r w:rsidRPr="00086427">
        <w:rPr>
          <w:rtl/>
        </w:rPr>
        <w:t>.</w:t>
      </w:r>
      <w:r>
        <w:rPr>
          <w:rtl/>
        </w:rPr>
        <w:t xml:space="preserve"> </w:t>
      </w:r>
    </w:p>
    <w:p w:rsidR="00140CA9" w:rsidRDefault="00191CDD" w:rsidP="00086427">
      <w:pPr>
        <w:pStyle w:val="libCenterBold1"/>
      </w:pPr>
      <w:r>
        <w:rPr>
          <w:rFonts w:hint="eastAsia"/>
          <w:rtl/>
        </w:rPr>
        <w:t>الحسن</w:t>
      </w:r>
      <w:r>
        <w:rPr>
          <w:rFonts w:hint="cs"/>
          <w:rtl/>
        </w:rPr>
        <w:t>ی</w:t>
      </w:r>
      <w:r>
        <w:rPr>
          <w:rtl/>
        </w:rPr>
        <w:t xml:space="preserve"> و ب</w:t>
      </w:r>
      <w:r>
        <w:rPr>
          <w:rFonts w:hint="cs"/>
          <w:rtl/>
        </w:rPr>
        <w:t>ی</w:t>
      </w:r>
      <w:r>
        <w:rPr>
          <w:rFonts w:hint="eastAsia"/>
          <w:rtl/>
        </w:rPr>
        <w:t>عته</w:t>
      </w:r>
      <w:r>
        <w:rPr>
          <w:rtl/>
        </w:rPr>
        <w:t xml:space="preserve"> لصاحب الزمان </w:t>
      </w:r>
      <w:r w:rsidR="00F2741C" w:rsidRPr="00F2741C">
        <w:rPr>
          <w:rStyle w:val="libAlaemChar"/>
          <w:rtl/>
        </w:rPr>
        <w:t>عليه‌السلام</w:t>
      </w:r>
    </w:p>
    <w:p w:rsidR="00140CA9" w:rsidRDefault="00191CDD" w:rsidP="00191CDD">
      <w:pPr>
        <w:pStyle w:val="libNormal"/>
      </w:pPr>
      <w:r>
        <w:rPr>
          <w:rFonts w:hint="eastAsia"/>
          <w:rtl/>
        </w:rPr>
        <w:t>الحسن</w:t>
      </w:r>
      <w:r>
        <w:rPr>
          <w:rFonts w:hint="cs"/>
          <w:rtl/>
        </w:rPr>
        <w:t>ی</w:t>
      </w:r>
      <w:r>
        <w:rPr>
          <w:rtl/>
        </w:rPr>
        <w:t xml:space="preserve"> و خروجه و ب</w:t>
      </w:r>
      <w:r>
        <w:rPr>
          <w:rFonts w:hint="cs"/>
          <w:rtl/>
        </w:rPr>
        <w:t>ی</w:t>
      </w:r>
      <w:r>
        <w:rPr>
          <w:rFonts w:hint="eastAsia"/>
          <w:rtl/>
        </w:rPr>
        <w:t>عته</w:t>
      </w:r>
      <w:r>
        <w:rPr>
          <w:rtl/>
        </w:rPr>
        <w:t xml:space="preserve"> لصاحب الزمان(صلوات اللّه عل</w:t>
      </w:r>
      <w:r>
        <w:rPr>
          <w:rFonts w:hint="cs"/>
          <w:rtl/>
        </w:rPr>
        <w:t>ی</w:t>
      </w:r>
      <w:r>
        <w:rPr>
          <w:rFonts w:hint="eastAsia"/>
          <w:rtl/>
        </w:rPr>
        <w:t>ه</w:t>
      </w:r>
      <w:r>
        <w:rPr>
          <w:rtl/>
        </w:rPr>
        <w:t>)ف</w:t>
      </w:r>
      <w:r>
        <w:rPr>
          <w:rFonts w:hint="cs"/>
          <w:rtl/>
        </w:rPr>
        <w:t>ی</w:t>
      </w:r>
      <w:r>
        <w:rPr>
          <w:rtl/>
        </w:rPr>
        <w:t xml:space="preserve"> حد</w:t>
      </w:r>
      <w:r>
        <w:rPr>
          <w:rFonts w:hint="cs"/>
          <w:rtl/>
        </w:rPr>
        <w:t>ی</w:t>
      </w:r>
      <w:r>
        <w:rPr>
          <w:rFonts w:hint="eastAsia"/>
          <w:rtl/>
        </w:rPr>
        <w:t>ث</w:t>
      </w:r>
      <w:r>
        <w:rPr>
          <w:rtl/>
        </w:rPr>
        <w:t xml:space="preserve"> مفضّل بن عمر </w:t>
      </w:r>
      <w:r w:rsidRPr="000F2A07">
        <w:rPr>
          <w:rStyle w:val="libFootnotenumChar"/>
          <w:rtl/>
        </w:rPr>
        <w:t>(3)</w:t>
      </w:r>
      <w:r>
        <w:rPr>
          <w:rtl/>
        </w:rPr>
        <w:t xml:space="preserve">. </w:t>
      </w:r>
    </w:p>
    <w:p w:rsidR="00086427" w:rsidRDefault="00191CDD" w:rsidP="00086427">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من(الکاف</w:t>
      </w:r>
      <w:r>
        <w:rPr>
          <w:rFonts w:hint="cs"/>
          <w:rtl/>
        </w:rPr>
        <w:t>ی</w:t>
      </w:r>
      <w:r>
        <w:rPr>
          <w:rtl/>
        </w:rPr>
        <w:t>)انّ صاحب الزمان(صلوات اللّه عل</w:t>
      </w:r>
      <w:r>
        <w:rPr>
          <w:rFonts w:hint="cs"/>
          <w:rtl/>
        </w:rPr>
        <w:t>ی</w:t>
      </w:r>
      <w:r>
        <w:rPr>
          <w:rFonts w:hint="eastAsia"/>
          <w:rtl/>
        </w:rPr>
        <w:t>ه</w:t>
      </w:r>
      <w:r>
        <w:rPr>
          <w:rtl/>
        </w:rPr>
        <w:t xml:space="preserve">)لمّا خرج </w:t>
      </w:r>
      <w:r>
        <w:rPr>
          <w:rFonts w:hint="cs"/>
          <w:rtl/>
        </w:rPr>
        <w:t>ی</w:t>
      </w:r>
      <w:r>
        <w:rPr>
          <w:rFonts w:hint="eastAsia"/>
          <w:rtl/>
        </w:rPr>
        <w:t>طلّع</w:t>
      </w:r>
      <w:r>
        <w:rPr>
          <w:rtl/>
        </w:rPr>
        <w:t xml:space="preserve"> عل</w:t>
      </w:r>
      <w:r>
        <w:rPr>
          <w:rFonts w:hint="cs"/>
          <w:rtl/>
        </w:rPr>
        <w:t>ی</w:t>
      </w:r>
      <w:r>
        <w:rPr>
          <w:rtl/>
        </w:rPr>
        <w:t xml:space="preserve"> ذلک بعض موال</w:t>
      </w:r>
      <w:r>
        <w:rPr>
          <w:rFonts w:hint="cs"/>
          <w:rtl/>
        </w:rPr>
        <w:t>ی</w:t>
      </w:r>
      <w:r>
        <w:rPr>
          <w:rFonts w:hint="eastAsia"/>
          <w:rtl/>
        </w:rPr>
        <w:t>ه</w:t>
      </w:r>
      <w:r>
        <w:rPr>
          <w:rtl/>
        </w:rPr>
        <w:t xml:space="preserve"> ف</w:t>
      </w:r>
      <w:r>
        <w:rPr>
          <w:rFonts w:hint="cs"/>
          <w:rtl/>
        </w:rPr>
        <w:t>ی</w:t>
      </w:r>
      <w:r>
        <w:rPr>
          <w:rFonts w:hint="eastAsia"/>
          <w:rtl/>
        </w:rPr>
        <w:t>أت</w:t>
      </w:r>
      <w:r>
        <w:rPr>
          <w:rFonts w:hint="cs"/>
          <w:rtl/>
        </w:rPr>
        <w:t>ی</w:t>
      </w:r>
      <w:r>
        <w:rPr>
          <w:rtl/>
        </w:rPr>
        <w:t xml:space="preserve"> الحسن</w:t>
      </w:r>
      <w:r>
        <w:rPr>
          <w:rFonts w:hint="cs"/>
          <w:rtl/>
        </w:rPr>
        <w:t>ی</w:t>
      </w:r>
      <w:r>
        <w:rPr>
          <w:rtl/>
        </w:rPr>
        <w:t xml:space="preserve"> ف</w:t>
      </w:r>
      <w:r>
        <w:rPr>
          <w:rFonts w:hint="cs"/>
          <w:rtl/>
        </w:rPr>
        <w:t>ی</w:t>
      </w:r>
      <w:r>
        <w:rPr>
          <w:rFonts w:hint="eastAsia"/>
          <w:rtl/>
        </w:rPr>
        <w:t>خبره</w:t>
      </w:r>
      <w:r>
        <w:rPr>
          <w:rtl/>
        </w:rPr>
        <w:t xml:space="preserve"> الخبر ف</w:t>
      </w:r>
      <w:r>
        <w:rPr>
          <w:rFonts w:hint="cs"/>
          <w:rtl/>
        </w:rPr>
        <w:t>ی</w:t>
      </w:r>
      <w:r>
        <w:rPr>
          <w:rFonts w:hint="eastAsia"/>
          <w:rtl/>
        </w:rPr>
        <w:t>بتدر</w:t>
      </w:r>
      <w:r>
        <w:rPr>
          <w:rtl/>
        </w:rPr>
        <w:t xml:space="preserve"> الحسن</w:t>
      </w:r>
      <w:r>
        <w:rPr>
          <w:rFonts w:hint="cs"/>
          <w:rtl/>
        </w:rPr>
        <w:t>ی</w:t>
      </w:r>
      <w:r>
        <w:rPr>
          <w:rtl/>
        </w:rPr>
        <w:t xml:space="preserve"> ال</w:t>
      </w:r>
      <w:r>
        <w:rPr>
          <w:rFonts w:hint="cs"/>
          <w:rtl/>
        </w:rPr>
        <w:t>ی</w:t>
      </w:r>
      <w:r>
        <w:rPr>
          <w:rtl/>
        </w:rPr>
        <w:t xml:space="preserve"> الخروج ف</w:t>
      </w:r>
      <w:r>
        <w:rPr>
          <w:rFonts w:hint="cs"/>
          <w:rtl/>
        </w:rPr>
        <w:t>ی</w:t>
      </w:r>
      <w:r>
        <w:rPr>
          <w:rFonts w:hint="eastAsia"/>
          <w:rtl/>
        </w:rPr>
        <w:t>ثب</w:t>
      </w:r>
      <w:r>
        <w:rPr>
          <w:rtl/>
        </w:rPr>
        <w:t xml:space="preserve"> عل</w:t>
      </w:r>
      <w:r>
        <w:rPr>
          <w:rFonts w:hint="cs"/>
          <w:rtl/>
        </w:rPr>
        <w:t>ی</w:t>
      </w:r>
      <w:r>
        <w:rPr>
          <w:rFonts w:hint="eastAsia"/>
          <w:rtl/>
        </w:rPr>
        <w:t>ه</w:t>
      </w:r>
      <w:r>
        <w:rPr>
          <w:rtl/>
        </w:rPr>
        <w:t xml:space="preserve"> أهل مکّه ف</w:t>
      </w:r>
      <w:r>
        <w:rPr>
          <w:rFonts w:hint="cs"/>
          <w:rtl/>
        </w:rPr>
        <w:t>ی</w:t>
      </w:r>
      <w:r>
        <w:rPr>
          <w:rFonts w:hint="eastAsia"/>
          <w:rtl/>
        </w:rPr>
        <w:t>قتلونه</w:t>
      </w:r>
      <w:r>
        <w:rPr>
          <w:rtl/>
        </w:rPr>
        <w:t xml:space="preserve"> و </w:t>
      </w:r>
      <w:r>
        <w:rPr>
          <w:rFonts w:hint="cs"/>
          <w:rtl/>
        </w:rPr>
        <w:t>ی</w:t>
      </w:r>
      <w:r>
        <w:rPr>
          <w:rFonts w:hint="eastAsia"/>
          <w:rtl/>
        </w:rPr>
        <w:t>بعثون</w:t>
      </w:r>
      <w:r>
        <w:rPr>
          <w:rtl/>
        </w:rPr>
        <w:t xml:space="preserve"> برأسه ال</w:t>
      </w:r>
      <w:r>
        <w:rPr>
          <w:rFonts w:hint="cs"/>
          <w:rtl/>
        </w:rPr>
        <w:t>ی</w:t>
      </w:r>
      <w:r>
        <w:rPr>
          <w:rtl/>
        </w:rPr>
        <w:t xml:space="preserve"> الشام ف</w:t>
      </w:r>
      <w:r>
        <w:rPr>
          <w:rFonts w:hint="cs"/>
          <w:rtl/>
        </w:rPr>
        <w:t>ی</w:t>
      </w:r>
      <w:r>
        <w:rPr>
          <w:rFonts w:hint="eastAsia"/>
          <w:rtl/>
        </w:rPr>
        <w:t>ظهر</w:t>
      </w:r>
      <w:r>
        <w:rPr>
          <w:rtl/>
        </w:rPr>
        <w:t xml:space="preserve"> عند ذلک صاحب الزمان(صلوات اللّه عل</w:t>
      </w:r>
      <w:r>
        <w:rPr>
          <w:rFonts w:hint="cs"/>
          <w:rtl/>
        </w:rPr>
        <w:t>ی</w:t>
      </w:r>
      <w:r>
        <w:rPr>
          <w:rFonts w:hint="eastAsia"/>
          <w:rtl/>
        </w:rPr>
        <w:t>ه</w:t>
      </w:r>
      <w:r>
        <w:rPr>
          <w:rtl/>
        </w:rPr>
        <w:t xml:space="preserve">) </w:t>
      </w:r>
      <w:r w:rsidRPr="000F2A07">
        <w:rPr>
          <w:rStyle w:val="libFootnotenumChar"/>
          <w:rtl/>
        </w:rPr>
        <w:t>(4)</w:t>
      </w:r>
      <w:r>
        <w:rPr>
          <w:rtl/>
        </w:rPr>
        <w:t>.</w:t>
      </w:r>
    </w:p>
    <w:p w:rsidR="00140CA9" w:rsidRDefault="00191CDD" w:rsidP="00086427">
      <w:pPr>
        <w:pStyle w:val="libNormal"/>
      </w:pPr>
      <w:r w:rsidRPr="00086427">
        <w:rPr>
          <w:rStyle w:val="libBold1Char"/>
          <w:rFonts w:hint="eastAsia"/>
          <w:rtl/>
        </w:rPr>
        <w:t>تار</w:t>
      </w:r>
      <w:r w:rsidRPr="00086427">
        <w:rPr>
          <w:rStyle w:val="libBold1Char"/>
          <w:rFonts w:hint="cs"/>
          <w:rtl/>
        </w:rPr>
        <w:t>ی</w:t>
      </w:r>
      <w:r w:rsidRPr="00086427">
        <w:rPr>
          <w:rStyle w:val="libBold1Char"/>
          <w:rFonts w:hint="eastAsia"/>
          <w:rtl/>
        </w:rPr>
        <w:t>خ</w:t>
      </w:r>
      <w:r w:rsidRPr="00086427">
        <w:rPr>
          <w:rStyle w:val="libBold1Char"/>
          <w:rtl/>
        </w:rPr>
        <w:t xml:space="preserve"> قم</w:t>
      </w:r>
      <w:r>
        <w:rPr>
          <w:rtl/>
        </w:rPr>
        <w:t>: و ف</w:t>
      </w:r>
      <w:r>
        <w:rPr>
          <w:rFonts w:hint="cs"/>
          <w:rtl/>
        </w:rPr>
        <w:t>ی</w:t>
      </w:r>
      <w:r>
        <w:rPr>
          <w:rtl/>
        </w:rPr>
        <w:t xml:space="preserve"> خطبه الملاحم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الت</w:t>
      </w:r>
      <w:r>
        <w:rPr>
          <w:rFonts w:hint="cs"/>
          <w:rtl/>
        </w:rPr>
        <w:t>ی</w:t>
      </w:r>
      <w:r>
        <w:rPr>
          <w:rtl/>
        </w:rPr>
        <w:t xml:space="preserve"> خطب بها بعد وقعه الجمل بالبصره قال: </w:t>
      </w:r>
      <w:r>
        <w:rPr>
          <w:rFonts w:hint="cs"/>
          <w:rtl/>
        </w:rPr>
        <w:t>ی</w:t>
      </w:r>
      <w:r>
        <w:rPr>
          <w:rFonts w:hint="eastAsia"/>
          <w:rtl/>
        </w:rPr>
        <w:t>خرج</w:t>
      </w:r>
      <w:r>
        <w:rPr>
          <w:rtl/>
        </w:rPr>
        <w:t xml:space="preserve"> الحسن</w:t>
      </w:r>
      <w:r>
        <w:rPr>
          <w:rFonts w:hint="cs"/>
          <w:rtl/>
        </w:rPr>
        <w:t>ی</w:t>
      </w:r>
      <w:r>
        <w:rPr>
          <w:rtl/>
        </w:rPr>
        <w:t xml:space="preserve"> صاحب طبرستان مع جمّ کث</w:t>
      </w:r>
      <w:r>
        <w:rPr>
          <w:rFonts w:hint="cs"/>
          <w:rtl/>
        </w:rPr>
        <w:t>ی</w:t>
      </w:r>
      <w:r>
        <w:rPr>
          <w:rFonts w:hint="eastAsia"/>
          <w:rtl/>
        </w:rPr>
        <w:t>ر</w:t>
      </w:r>
      <w:r>
        <w:rPr>
          <w:rtl/>
        </w:rPr>
        <w:t xml:space="preserve"> من خ</w:t>
      </w:r>
      <w:r>
        <w:rPr>
          <w:rFonts w:hint="cs"/>
          <w:rtl/>
        </w:rPr>
        <w:t>ی</w:t>
      </w:r>
      <w:r>
        <w:rPr>
          <w:rFonts w:hint="eastAsia"/>
          <w:rtl/>
        </w:rPr>
        <w:t>له</w:t>
      </w:r>
      <w:r>
        <w:rPr>
          <w:rtl/>
        </w:rPr>
        <w:t xml:space="preserve"> و رجاله حتّ</w:t>
      </w:r>
      <w:r>
        <w:rPr>
          <w:rFonts w:hint="cs"/>
          <w:rtl/>
        </w:rPr>
        <w:t>ی</w:t>
      </w:r>
      <w:r>
        <w:rPr>
          <w:rtl/>
        </w:rPr>
        <w:t xml:space="preserve"> </w:t>
      </w:r>
      <w:r>
        <w:rPr>
          <w:rFonts w:hint="cs"/>
          <w:rtl/>
        </w:rPr>
        <w:t>ی</w:t>
      </w:r>
      <w:r>
        <w:rPr>
          <w:rFonts w:hint="eastAsia"/>
          <w:rtl/>
        </w:rPr>
        <w:t>أت</w:t>
      </w:r>
      <w:r>
        <w:rPr>
          <w:rFonts w:hint="cs"/>
          <w:rtl/>
        </w:rPr>
        <w:t>ی</w:t>
      </w:r>
      <w:r>
        <w:rPr>
          <w:rtl/>
        </w:rPr>
        <w:t xml:space="preserve"> ن</w:t>
      </w:r>
      <w:r>
        <w:rPr>
          <w:rFonts w:hint="cs"/>
          <w:rtl/>
        </w:rPr>
        <w:t>ی</w:t>
      </w:r>
      <w:r>
        <w:rPr>
          <w:rFonts w:hint="eastAsia"/>
          <w:rtl/>
        </w:rPr>
        <w:t>سابور</w:t>
      </w:r>
      <w:r>
        <w:rPr>
          <w:rtl/>
        </w:rPr>
        <w:t xml:space="preserve"> ف</w:t>
      </w:r>
      <w:r>
        <w:rPr>
          <w:rFonts w:hint="cs"/>
          <w:rtl/>
        </w:rPr>
        <w:t>ی</w:t>
      </w:r>
      <w:r>
        <w:rPr>
          <w:rFonts w:hint="eastAsia"/>
          <w:rtl/>
        </w:rPr>
        <w:t>فتحها</w:t>
      </w:r>
      <w:r>
        <w:rPr>
          <w:rtl/>
        </w:rPr>
        <w:t xml:space="preserve"> و </w:t>
      </w:r>
      <w:r>
        <w:rPr>
          <w:rFonts w:hint="cs"/>
          <w:rtl/>
        </w:rPr>
        <w:t>ی</w:t>
      </w:r>
      <w:r>
        <w:rPr>
          <w:rFonts w:hint="eastAsia"/>
          <w:rtl/>
        </w:rPr>
        <w:t>قسّم</w:t>
      </w:r>
      <w:r>
        <w:rPr>
          <w:rtl/>
        </w:rPr>
        <w:t xml:space="preserve"> أبوابها ثمّ </w:t>
      </w:r>
      <w:r>
        <w:rPr>
          <w:rFonts w:hint="cs"/>
          <w:rtl/>
        </w:rPr>
        <w:t>ی</w:t>
      </w:r>
      <w:r>
        <w:rPr>
          <w:rFonts w:hint="eastAsia"/>
          <w:rtl/>
        </w:rPr>
        <w:t>أت</w:t>
      </w:r>
      <w:r>
        <w:rPr>
          <w:rFonts w:hint="cs"/>
          <w:rtl/>
        </w:rPr>
        <w:t>ی</w:t>
      </w:r>
      <w:r>
        <w:rPr>
          <w:rtl/>
        </w:rPr>
        <w:t xml:space="preserve"> ال</w:t>
      </w:r>
      <w:r>
        <w:rPr>
          <w:rFonts w:hint="cs"/>
          <w:rtl/>
        </w:rPr>
        <w:t>ی</w:t>
      </w:r>
      <w:r>
        <w:rPr>
          <w:rtl/>
        </w:rPr>
        <w:t xml:space="preserve"> اصبهان ثمّ ال</w:t>
      </w:r>
      <w:r>
        <w:rPr>
          <w:rFonts w:hint="cs"/>
          <w:rtl/>
        </w:rPr>
        <w:t>ی</w:t>
      </w:r>
      <w:r>
        <w:rPr>
          <w:rtl/>
        </w:rPr>
        <w:t xml:space="preserve"> قم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81</w:t>
      </w:r>
      <w:r w:rsidR="00191CDD">
        <w:rPr>
          <w:rtl/>
        </w:rPr>
        <w:t>/</w:t>
      </w:r>
      <w:r w:rsidR="00140CA9">
        <w:rPr>
          <w:rtl/>
        </w:rPr>
        <w:t>21</w:t>
      </w:r>
      <w:r w:rsidR="00191CDD">
        <w:rPr>
          <w:rtl/>
        </w:rPr>
        <w:t>/</w:t>
      </w:r>
      <w:r w:rsidR="00140CA9">
        <w:rPr>
          <w:rtl/>
        </w:rPr>
        <w:t>13</w:t>
      </w:r>
      <w:r w:rsidR="00191CDD">
        <w:rPr>
          <w:rtl/>
        </w:rPr>
        <w:t>،ج:</w:t>
      </w:r>
      <w:r w:rsidR="00140CA9">
        <w:rPr>
          <w:rtl/>
        </w:rPr>
        <w:t>308</w:t>
      </w:r>
      <w:r w:rsidR="00191CDD">
        <w:rPr>
          <w:rtl/>
        </w:rPr>
        <w:t>/5</w:t>
      </w:r>
      <w:r w:rsidR="00140CA9">
        <w:rPr>
          <w:rtl/>
        </w:rPr>
        <w:t>1</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112</w:t>
      </w:r>
      <w:r w:rsidR="00191CDD">
        <w:rPr>
          <w:rtl/>
        </w:rPr>
        <w:t>/</w:t>
      </w:r>
      <w:r w:rsidR="00140CA9">
        <w:rPr>
          <w:rtl/>
        </w:rPr>
        <w:t>2</w:t>
      </w:r>
      <w:r w:rsidR="00191CDD">
        <w:rPr>
          <w:rtl/>
        </w:rPr>
        <w:t>4/</w:t>
      </w:r>
      <w:r w:rsidR="00140CA9">
        <w:rPr>
          <w:rtl/>
        </w:rPr>
        <w:t>13</w:t>
      </w:r>
      <w:r w:rsidR="00191CDD">
        <w:rPr>
          <w:rtl/>
        </w:rPr>
        <w:t>،ج:</w:t>
      </w:r>
      <w:r w:rsidR="00140CA9">
        <w:rPr>
          <w:rtl/>
        </w:rPr>
        <w:t>32</w:t>
      </w:r>
      <w:r w:rsidR="00191CDD">
        <w:rPr>
          <w:rtl/>
        </w:rPr>
        <w:t>/5</w:t>
      </w:r>
      <w:r w:rsidR="00140CA9">
        <w:rPr>
          <w:rtl/>
        </w:rPr>
        <w:t>2</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20</w:t>
      </w:r>
      <w:r w:rsidR="00191CDD">
        <w:rPr>
          <w:rtl/>
        </w:rPr>
        <w:t>4/</w:t>
      </w:r>
      <w:r w:rsidR="00140CA9">
        <w:rPr>
          <w:rtl/>
        </w:rPr>
        <w:t>3</w:t>
      </w:r>
      <w:r w:rsidR="00191CDD">
        <w:rPr>
          <w:rtl/>
        </w:rPr>
        <w:t>4/</w:t>
      </w:r>
      <w:r w:rsidR="00140CA9">
        <w:rPr>
          <w:rtl/>
        </w:rPr>
        <w:t>13</w:t>
      </w:r>
      <w:r w:rsidR="00191CDD">
        <w:rPr>
          <w:rtl/>
        </w:rPr>
        <w:t>،ج:</w:t>
      </w:r>
      <w:r w:rsidR="00140CA9">
        <w:rPr>
          <w:rtl/>
        </w:rPr>
        <w:t>1</w:t>
      </w:r>
      <w:r w:rsidR="00191CDD">
        <w:rPr>
          <w:rtl/>
        </w:rPr>
        <w:t>5/5</w:t>
      </w:r>
      <w:r w:rsidR="00140CA9">
        <w:rPr>
          <w:rtl/>
        </w:rPr>
        <w:t>3</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178</w:t>
      </w:r>
      <w:r w:rsidR="00191CDD">
        <w:rPr>
          <w:rtl/>
        </w:rPr>
        <w:t>/</w:t>
      </w:r>
      <w:r w:rsidR="00140CA9">
        <w:rPr>
          <w:rtl/>
        </w:rPr>
        <w:t>32</w:t>
      </w:r>
      <w:r w:rsidR="00191CDD">
        <w:rPr>
          <w:rtl/>
        </w:rPr>
        <w:t>/</w:t>
      </w:r>
      <w:r w:rsidR="00140CA9">
        <w:rPr>
          <w:rtl/>
        </w:rPr>
        <w:t>13</w:t>
      </w:r>
      <w:r w:rsidR="00191CDD">
        <w:rPr>
          <w:rtl/>
        </w:rPr>
        <w:t>،ج:</w:t>
      </w:r>
      <w:r w:rsidR="00140CA9">
        <w:rPr>
          <w:rtl/>
        </w:rPr>
        <w:t>301</w:t>
      </w:r>
      <w:r w:rsidR="00191CDD">
        <w:rPr>
          <w:rtl/>
        </w:rPr>
        <w:t>/5</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086427">
      <w:pPr>
        <w:pStyle w:val="libNormal0"/>
      </w:pPr>
      <w:r>
        <w:rPr>
          <w:rFonts w:hint="eastAsia"/>
          <w:rtl/>
        </w:rPr>
        <w:t>ف</w:t>
      </w:r>
      <w:r>
        <w:rPr>
          <w:rFonts w:hint="cs"/>
          <w:rtl/>
        </w:rPr>
        <w:t>ی</w:t>
      </w:r>
      <w:r>
        <w:rPr>
          <w:rFonts w:hint="eastAsia"/>
          <w:rtl/>
        </w:rPr>
        <w:t>قع</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أهل قم وقعه عظ</w:t>
      </w:r>
      <w:r>
        <w:rPr>
          <w:rFonts w:hint="cs"/>
          <w:rtl/>
        </w:rPr>
        <w:t>ی</w:t>
      </w:r>
      <w:r>
        <w:rPr>
          <w:rFonts w:hint="eastAsia"/>
          <w:rtl/>
        </w:rPr>
        <w:t>مه</w:t>
      </w:r>
      <w:r>
        <w:rPr>
          <w:rtl/>
        </w:rPr>
        <w:t xml:space="preserve">... الخ، و </w:t>
      </w:r>
      <w:r>
        <w:rPr>
          <w:rFonts w:hint="cs"/>
          <w:rtl/>
        </w:rPr>
        <w:t>ی</w:t>
      </w:r>
      <w:r>
        <w:rPr>
          <w:rFonts w:hint="eastAsia"/>
          <w:rtl/>
        </w:rPr>
        <w:t>أت</w:t>
      </w:r>
      <w:r>
        <w:rPr>
          <w:rFonts w:hint="cs"/>
          <w:rtl/>
        </w:rPr>
        <w:t>ی</w:t>
      </w:r>
      <w:r>
        <w:rPr>
          <w:rtl/>
        </w:rPr>
        <w:t xml:space="preserve"> ف</w:t>
      </w:r>
      <w:r>
        <w:rPr>
          <w:rFonts w:hint="cs"/>
          <w:rtl/>
        </w:rPr>
        <w:t>ی</w:t>
      </w:r>
      <w:r w:rsidR="00090BC1" w:rsidRPr="00086427">
        <w:rPr>
          <w:rFonts w:hint="eastAsia"/>
          <w:rtl/>
        </w:rPr>
        <w:t>(</w:t>
      </w:r>
      <w:r w:rsidRPr="00086427">
        <w:rPr>
          <w:rFonts w:hint="eastAsia"/>
          <w:rtl/>
        </w:rPr>
        <w:t>قمم</w:t>
      </w:r>
      <w:r w:rsidR="00090BC1" w:rsidRPr="00086427">
        <w:rPr>
          <w:rFonts w:hint="eastAsia"/>
          <w:rtl/>
        </w:rPr>
        <w:t>)</w:t>
      </w:r>
      <w:r>
        <w:rPr>
          <w:rtl/>
        </w:rPr>
        <w:t xml:space="preserve"> </w:t>
      </w:r>
      <w:r w:rsidRPr="000F2A07">
        <w:rPr>
          <w:rStyle w:val="libFootnotenumChar"/>
          <w:rtl/>
        </w:rPr>
        <w:t>(1)</w:t>
      </w:r>
      <w:r>
        <w:rPr>
          <w:rtl/>
        </w:rPr>
        <w:t xml:space="preserve">. </w:t>
      </w:r>
    </w:p>
    <w:p w:rsidR="00140CA9" w:rsidRDefault="00191CDD" w:rsidP="00086427">
      <w:pPr>
        <w:pStyle w:val="libNormal"/>
      </w:pPr>
      <w:r>
        <w:rPr>
          <w:rFonts w:hint="eastAsia"/>
          <w:rtl/>
        </w:rPr>
        <w:t>الحس</w:t>
      </w:r>
      <w:r>
        <w:rPr>
          <w:rFonts w:hint="cs"/>
          <w:rtl/>
        </w:rPr>
        <w:t>ی</w:t>
      </w:r>
      <w:r>
        <w:rPr>
          <w:rFonts w:hint="eastAsia"/>
          <w:rtl/>
        </w:rPr>
        <w:t>ن</w:t>
      </w:r>
      <w:r>
        <w:rPr>
          <w:rtl/>
        </w:rPr>
        <w:t xml:space="preserve"> بن إبراه</w:t>
      </w:r>
      <w:r>
        <w:rPr>
          <w:rFonts w:hint="cs"/>
          <w:rtl/>
        </w:rPr>
        <w:t>ی</w:t>
      </w:r>
      <w:r>
        <w:rPr>
          <w:rFonts w:hint="eastAsia"/>
          <w:rtl/>
        </w:rPr>
        <w:t>م</w:t>
      </w:r>
      <w:r>
        <w:rPr>
          <w:rtl/>
        </w:rPr>
        <w:t xml:space="preserve"> بن سلام اللّه الحس</w:t>
      </w:r>
      <w:r>
        <w:rPr>
          <w:rFonts w:hint="cs"/>
          <w:rtl/>
        </w:rPr>
        <w:t>ی</w:t>
      </w:r>
      <w:r>
        <w:rPr>
          <w:rFonts w:hint="eastAsia"/>
          <w:rtl/>
        </w:rPr>
        <w:t>ن</w:t>
      </w:r>
      <w:r>
        <w:rPr>
          <w:rFonts w:hint="cs"/>
          <w:rtl/>
        </w:rPr>
        <w:t>ی</w:t>
      </w:r>
      <w:r>
        <w:rPr>
          <w:rFonts w:hint="eastAsia"/>
          <w:rtl/>
        </w:rPr>
        <w:t>،</w:t>
      </w:r>
      <w:r>
        <w:rPr>
          <w:rtl/>
        </w:rPr>
        <w:t xml:space="preserve"> </w:t>
      </w:r>
      <w:r>
        <w:rPr>
          <w:rFonts w:hint="eastAsia"/>
          <w:rtl/>
        </w:rPr>
        <w:t>ف</w:t>
      </w:r>
      <w:r>
        <w:rPr>
          <w:rFonts w:hint="cs"/>
          <w:rtl/>
        </w:rPr>
        <w:t>ی</w:t>
      </w:r>
      <w:r>
        <w:rPr>
          <w:rtl/>
        </w:rPr>
        <w:t>(الأمل):کان عالما فاضلا شاعرا أد</w:t>
      </w:r>
      <w:r>
        <w:rPr>
          <w:rFonts w:hint="cs"/>
          <w:rtl/>
        </w:rPr>
        <w:t>ی</w:t>
      </w:r>
      <w:r>
        <w:rPr>
          <w:rFonts w:hint="eastAsia"/>
          <w:rtl/>
        </w:rPr>
        <w:t>با</w:t>
      </w:r>
      <w:r>
        <w:rPr>
          <w:rtl/>
        </w:rPr>
        <w:t xml:space="preserve"> ذکره صاحب(السلافه)و ذکر انّه جدّه و أثن</w:t>
      </w:r>
      <w:r>
        <w:rPr>
          <w:rFonts w:hint="cs"/>
          <w:rtl/>
        </w:rPr>
        <w:t>ی</w:t>
      </w:r>
      <w:r>
        <w:rPr>
          <w:rtl/>
        </w:rPr>
        <w:t xml:space="preserve"> عل</w:t>
      </w:r>
      <w:r>
        <w:rPr>
          <w:rFonts w:hint="cs"/>
          <w:rtl/>
        </w:rPr>
        <w:t>ی</w:t>
      </w:r>
      <w:r>
        <w:rPr>
          <w:rFonts w:hint="eastAsia"/>
          <w:rtl/>
        </w:rPr>
        <w:t>ه</w:t>
      </w:r>
      <w:r>
        <w:rPr>
          <w:rtl/>
        </w:rPr>
        <w:t xml:space="preserve"> کث</w:t>
      </w:r>
      <w:r>
        <w:rPr>
          <w:rFonts w:hint="cs"/>
          <w:rtl/>
        </w:rPr>
        <w:t>ی</w:t>
      </w:r>
      <w:r>
        <w:rPr>
          <w:rFonts w:hint="eastAsia"/>
          <w:rtl/>
        </w:rPr>
        <w:t>را،و</w:t>
      </w:r>
      <w:r>
        <w:rPr>
          <w:rtl/>
        </w:rPr>
        <w:t xml:space="preserve"> ذکر انّه کان هو و أخوه أحمد </w:t>
      </w:r>
      <w:r>
        <w:rPr>
          <w:rFonts w:hint="cs"/>
          <w:rtl/>
        </w:rPr>
        <w:t>ی</w:t>
      </w:r>
      <w:r>
        <w:rPr>
          <w:rFonts w:hint="eastAsia"/>
          <w:rtl/>
        </w:rPr>
        <w:t>شبّهان</w:t>
      </w:r>
      <w:r>
        <w:rPr>
          <w:rtl/>
        </w:rPr>
        <w:t xml:space="preserve"> بالرض</w:t>
      </w:r>
      <w:r>
        <w:rPr>
          <w:rFonts w:hint="cs"/>
          <w:rtl/>
        </w:rPr>
        <w:t>ی</w:t>
      </w:r>
      <w:r>
        <w:rPr>
          <w:rtl/>
        </w:rPr>
        <w:t xml:space="preserve"> و المرتض</w:t>
      </w:r>
      <w:r>
        <w:rPr>
          <w:rFonts w:hint="cs"/>
          <w:rtl/>
        </w:rPr>
        <w:t>ی</w:t>
      </w:r>
      <w:r>
        <w:rPr>
          <w:rFonts w:hint="eastAsia"/>
          <w:rtl/>
        </w:rPr>
        <w:t>،توفّ</w:t>
      </w:r>
      <w:r>
        <w:rPr>
          <w:rFonts w:hint="cs"/>
          <w:rtl/>
        </w:rPr>
        <w:t>ی</w:t>
      </w:r>
      <w:r>
        <w:rPr>
          <w:rtl/>
        </w:rPr>
        <w:t xml:space="preserve"> سنه(</w:t>
      </w:r>
      <w:r w:rsidR="00140CA9">
        <w:rPr>
          <w:rtl/>
        </w:rPr>
        <w:t>1023</w:t>
      </w:r>
      <w:r>
        <w:rPr>
          <w:rtl/>
        </w:rPr>
        <w:t xml:space="preserve">). </w:t>
      </w:r>
    </w:p>
    <w:p w:rsidR="00140CA9" w:rsidRDefault="00191CDD" w:rsidP="00086427">
      <w:pPr>
        <w:pStyle w:val="libCenterBold1"/>
      </w:pPr>
      <w:r>
        <w:rPr>
          <w:rFonts w:hint="eastAsia"/>
          <w:rtl/>
        </w:rPr>
        <w:t>الس</w:t>
      </w:r>
      <w:r>
        <w:rPr>
          <w:rFonts w:hint="cs"/>
          <w:rtl/>
        </w:rPr>
        <w:t>یّ</w:t>
      </w:r>
      <w:r>
        <w:rPr>
          <w:rFonts w:hint="eastAsia"/>
          <w:rtl/>
        </w:rPr>
        <w:t>د</w:t>
      </w:r>
      <w:r>
        <w:rPr>
          <w:rtl/>
        </w:rPr>
        <w:t xml:space="preserve"> حس</w:t>
      </w:r>
      <w:r>
        <w:rPr>
          <w:rFonts w:hint="cs"/>
          <w:rtl/>
        </w:rPr>
        <w:t>ی</w:t>
      </w:r>
      <w:r>
        <w:rPr>
          <w:rFonts w:hint="eastAsia"/>
          <w:rtl/>
        </w:rPr>
        <w:t>ن</w:t>
      </w:r>
      <w:r>
        <w:rPr>
          <w:rtl/>
        </w:rPr>
        <w:t xml:space="preserve"> و مزاره بقزو</w:t>
      </w:r>
      <w:r>
        <w:rPr>
          <w:rFonts w:hint="cs"/>
          <w:rtl/>
        </w:rPr>
        <w:t>ی</w:t>
      </w:r>
      <w:r>
        <w:rPr>
          <w:rFonts w:hint="eastAsia"/>
          <w:rtl/>
        </w:rPr>
        <w:t>ن</w:t>
      </w:r>
    </w:p>
    <w:p w:rsidR="00140CA9" w:rsidRDefault="00191CDD" w:rsidP="00191CDD">
      <w:pPr>
        <w:pStyle w:val="libNormal"/>
      </w:pPr>
      <w:r>
        <w:rPr>
          <w:rFonts w:hint="eastAsia"/>
          <w:rtl/>
        </w:rPr>
        <w:t>الس</w:t>
      </w:r>
      <w:r>
        <w:rPr>
          <w:rFonts w:hint="cs"/>
          <w:rtl/>
        </w:rPr>
        <w:t>یّ</w:t>
      </w:r>
      <w:r>
        <w:rPr>
          <w:rFonts w:hint="eastAsia"/>
          <w:rtl/>
        </w:rPr>
        <w:t>د</w:t>
      </w:r>
      <w:r>
        <w:rPr>
          <w:rtl/>
        </w:rPr>
        <w:t xml:space="preserve"> حس</w:t>
      </w:r>
      <w:r>
        <w:rPr>
          <w:rFonts w:hint="cs"/>
          <w:rtl/>
        </w:rPr>
        <w:t>ی</w:t>
      </w:r>
      <w:r>
        <w:rPr>
          <w:rFonts w:hint="eastAsia"/>
          <w:rtl/>
        </w:rPr>
        <w:t>ن</w:t>
      </w:r>
      <w:r>
        <w:rPr>
          <w:rtl/>
        </w:rPr>
        <w:t xml:space="preserve"> بن إبراه</w:t>
      </w:r>
      <w:r>
        <w:rPr>
          <w:rFonts w:hint="cs"/>
          <w:rtl/>
        </w:rPr>
        <w:t>ی</w:t>
      </w:r>
      <w:r>
        <w:rPr>
          <w:rFonts w:hint="eastAsia"/>
          <w:rtl/>
        </w:rPr>
        <w:t>م</w:t>
      </w:r>
      <w:r>
        <w:rPr>
          <w:rtl/>
        </w:rPr>
        <w:t xml:space="preserve"> بن العالم الکامل الأم</w:t>
      </w:r>
      <w:r>
        <w:rPr>
          <w:rFonts w:hint="cs"/>
          <w:rtl/>
        </w:rPr>
        <w:t>ی</w:t>
      </w:r>
      <w:r>
        <w:rPr>
          <w:rFonts w:hint="eastAsia"/>
          <w:rtl/>
        </w:rPr>
        <w:t>ر</w:t>
      </w:r>
      <w:r>
        <w:rPr>
          <w:rtl/>
        </w:rPr>
        <w:t xml:space="preserve"> محمّد معصوم الحس</w:t>
      </w:r>
      <w:r>
        <w:rPr>
          <w:rFonts w:hint="cs"/>
          <w:rtl/>
        </w:rPr>
        <w:t>ی</w:t>
      </w:r>
      <w:r>
        <w:rPr>
          <w:rFonts w:hint="eastAsia"/>
          <w:rtl/>
        </w:rPr>
        <w:t>ن</w:t>
      </w:r>
      <w:r>
        <w:rPr>
          <w:rFonts w:hint="cs"/>
          <w:rtl/>
        </w:rPr>
        <w:t>ی</w:t>
      </w:r>
      <w:r>
        <w:rPr>
          <w:rtl/>
        </w:rPr>
        <w:t xml:space="preserve"> القزو</w:t>
      </w:r>
      <w:r>
        <w:rPr>
          <w:rFonts w:hint="cs"/>
          <w:rtl/>
        </w:rPr>
        <w:t>ی</w:t>
      </w:r>
      <w:r>
        <w:rPr>
          <w:rFonts w:hint="eastAsia"/>
          <w:rtl/>
        </w:rPr>
        <w:t>ن</w:t>
      </w:r>
      <w:r>
        <w:rPr>
          <w:rFonts w:hint="cs"/>
          <w:rtl/>
        </w:rPr>
        <w:t>یّ</w:t>
      </w:r>
      <w:r>
        <w:rPr>
          <w:rtl/>
        </w:rPr>
        <w:t xml:space="preserve"> هو کما ف</w:t>
      </w:r>
      <w:r>
        <w:rPr>
          <w:rFonts w:hint="cs"/>
          <w:rtl/>
        </w:rPr>
        <w:t>ی</w:t>
      </w:r>
      <w:r>
        <w:rPr>
          <w:rtl/>
        </w:rPr>
        <w:t xml:space="preserve"> المستدرک:العالم الجل</w:t>
      </w:r>
      <w:r>
        <w:rPr>
          <w:rFonts w:hint="cs"/>
          <w:rtl/>
        </w:rPr>
        <w:t>ی</w:t>
      </w:r>
      <w:r>
        <w:rPr>
          <w:rFonts w:hint="eastAsia"/>
          <w:rtl/>
        </w:rPr>
        <w:t>ل</w:t>
      </w:r>
      <w:r>
        <w:rPr>
          <w:rtl/>
        </w:rPr>
        <w:t xml:space="preserve"> و الس</w:t>
      </w:r>
      <w:r>
        <w:rPr>
          <w:rFonts w:hint="cs"/>
          <w:rtl/>
        </w:rPr>
        <w:t>یّ</w:t>
      </w:r>
      <w:r>
        <w:rPr>
          <w:rFonts w:hint="eastAsia"/>
          <w:rtl/>
        </w:rPr>
        <w:t>د</w:t>
      </w:r>
      <w:r>
        <w:rPr>
          <w:rtl/>
        </w:rPr>
        <w:t xml:space="preserve"> النب</w:t>
      </w:r>
      <w:r>
        <w:rPr>
          <w:rFonts w:hint="cs"/>
          <w:rtl/>
        </w:rPr>
        <w:t>ی</w:t>
      </w:r>
      <w:r>
        <w:rPr>
          <w:rFonts w:hint="eastAsia"/>
          <w:rtl/>
        </w:rPr>
        <w:t>ل</w:t>
      </w:r>
      <w:r>
        <w:rPr>
          <w:rtl/>
        </w:rPr>
        <w:t xml:space="preserve"> صاحب الکرامات الباهره صاحب کتاب(معارج الأحکام ف</w:t>
      </w:r>
      <w:r>
        <w:rPr>
          <w:rFonts w:hint="cs"/>
          <w:rtl/>
        </w:rPr>
        <w:t>ی</w:t>
      </w:r>
      <w:r>
        <w:rPr>
          <w:rtl/>
        </w:rPr>
        <w:t xml:space="preserve"> شرح مسالک الافهام و شرا</w:t>
      </w:r>
      <w:r>
        <w:rPr>
          <w:rFonts w:hint="cs"/>
          <w:rtl/>
        </w:rPr>
        <w:t>ی</w:t>
      </w:r>
      <w:r>
        <w:rPr>
          <w:rFonts w:hint="eastAsia"/>
          <w:rtl/>
        </w:rPr>
        <w:t>ع</w:t>
      </w:r>
      <w:r>
        <w:rPr>
          <w:rtl/>
        </w:rPr>
        <w:t xml:space="preserve"> الإسلام) و هو کتاب کب</w:t>
      </w:r>
      <w:r>
        <w:rPr>
          <w:rFonts w:hint="cs"/>
          <w:rtl/>
        </w:rPr>
        <w:t>ی</w:t>
      </w:r>
      <w:r>
        <w:rPr>
          <w:rFonts w:hint="eastAsia"/>
          <w:rtl/>
        </w:rPr>
        <w:t>ر</w:t>
      </w:r>
      <w:r>
        <w:rPr>
          <w:rtl/>
        </w:rPr>
        <w:t xml:space="preserve"> شر</w:t>
      </w:r>
      <w:r>
        <w:rPr>
          <w:rFonts w:hint="cs"/>
          <w:rtl/>
        </w:rPr>
        <w:t>ی</w:t>
      </w:r>
      <w:r>
        <w:rPr>
          <w:rFonts w:hint="eastAsia"/>
          <w:rtl/>
        </w:rPr>
        <w:t>ف</w:t>
      </w:r>
      <w:r>
        <w:rPr>
          <w:rtl/>
        </w:rPr>
        <w:t xml:space="preserve"> له مقدّمات حسنه نافعه و غ</w:t>
      </w:r>
      <w:r>
        <w:rPr>
          <w:rFonts w:hint="cs"/>
          <w:rtl/>
        </w:rPr>
        <w:t>ی</w:t>
      </w:r>
      <w:r>
        <w:rPr>
          <w:rtl/>
        </w:rPr>
        <w:t>ر ذلک،و قبره الشر</w:t>
      </w:r>
      <w:r>
        <w:rPr>
          <w:rFonts w:hint="cs"/>
          <w:rtl/>
        </w:rPr>
        <w:t>ی</w:t>
      </w:r>
      <w:r>
        <w:rPr>
          <w:rFonts w:hint="eastAsia"/>
          <w:rtl/>
        </w:rPr>
        <w:t>ف</w:t>
      </w:r>
      <w:r>
        <w:rPr>
          <w:rtl/>
        </w:rPr>
        <w:t xml:space="preserve"> بقزو</w:t>
      </w:r>
      <w:r>
        <w:rPr>
          <w:rFonts w:hint="cs"/>
          <w:rtl/>
        </w:rPr>
        <w:t>ی</w:t>
      </w:r>
      <w:r>
        <w:rPr>
          <w:rFonts w:hint="eastAsia"/>
          <w:rtl/>
        </w:rPr>
        <w:t>ن</w:t>
      </w:r>
      <w:r>
        <w:rPr>
          <w:rtl/>
        </w:rPr>
        <w:t xml:space="preserve"> مزار معروف </w:t>
      </w:r>
      <w:r>
        <w:rPr>
          <w:rFonts w:hint="cs"/>
          <w:rtl/>
        </w:rPr>
        <w:t>ی</w:t>
      </w:r>
      <w:r>
        <w:rPr>
          <w:rFonts w:hint="eastAsia"/>
          <w:rtl/>
        </w:rPr>
        <w:t>تبرّک</w:t>
      </w:r>
      <w:r>
        <w:rPr>
          <w:rtl/>
        </w:rPr>
        <w:t xml:space="preserve"> به و </w:t>
      </w:r>
      <w:r>
        <w:rPr>
          <w:rFonts w:hint="cs"/>
          <w:rtl/>
        </w:rPr>
        <w:t>ی</w:t>
      </w:r>
      <w:r>
        <w:rPr>
          <w:rFonts w:hint="eastAsia"/>
          <w:rtl/>
        </w:rPr>
        <w:t>ظهر</w:t>
      </w:r>
      <w:r>
        <w:rPr>
          <w:rtl/>
        </w:rPr>
        <w:t xml:space="preserve"> منه الخوارق.</w:t>
      </w:r>
      <w:r>
        <w:rPr>
          <w:rFonts w:hint="cs"/>
          <w:rtl/>
        </w:rPr>
        <w:t>ی</w:t>
      </w:r>
      <w:r>
        <w:rPr>
          <w:rFonts w:hint="eastAsia"/>
          <w:rtl/>
        </w:rPr>
        <w:t>رو</w:t>
      </w:r>
      <w:r>
        <w:rPr>
          <w:rFonts w:hint="cs"/>
          <w:rtl/>
        </w:rPr>
        <w:t>ی</w:t>
      </w:r>
      <w:r>
        <w:rPr>
          <w:rtl/>
        </w:rPr>
        <w:t xml:space="preserve"> عنه العلاّمه الطباطبائ</w:t>
      </w:r>
      <w:r>
        <w:rPr>
          <w:rFonts w:hint="cs"/>
          <w:rtl/>
        </w:rPr>
        <w:t>ی</w:t>
      </w:r>
      <w:r>
        <w:rPr>
          <w:rtl/>
        </w:rPr>
        <w:t xml:space="preserve"> و هو </w:t>
      </w:r>
      <w:r>
        <w:rPr>
          <w:rFonts w:hint="cs"/>
          <w:rtl/>
        </w:rPr>
        <w:t>ی</w:t>
      </w:r>
      <w:r>
        <w:rPr>
          <w:rFonts w:hint="eastAsia"/>
          <w:rtl/>
        </w:rPr>
        <w:t>رو</w:t>
      </w:r>
      <w:r>
        <w:rPr>
          <w:rFonts w:hint="cs"/>
          <w:rtl/>
        </w:rPr>
        <w:t>ی</w:t>
      </w:r>
      <w:r>
        <w:rPr>
          <w:rtl/>
        </w:rPr>
        <w:t xml:space="preserve"> عن والده،و والده البحر الخضمّ و الطود الأشمّ الأم</w:t>
      </w:r>
      <w:r>
        <w:rPr>
          <w:rFonts w:hint="cs"/>
          <w:rtl/>
        </w:rPr>
        <w:t>ی</w:t>
      </w:r>
      <w:r>
        <w:rPr>
          <w:rFonts w:hint="eastAsia"/>
          <w:rtl/>
        </w:rPr>
        <w:t>ر</w:t>
      </w:r>
      <w:r>
        <w:rPr>
          <w:rtl/>
        </w:rPr>
        <w:t xml:space="preserve"> إبراه</w:t>
      </w:r>
      <w:r>
        <w:rPr>
          <w:rFonts w:hint="cs"/>
          <w:rtl/>
        </w:rPr>
        <w:t>ی</w:t>
      </w:r>
      <w:r>
        <w:rPr>
          <w:rFonts w:hint="eastAsia"/>
          <w:rtl/>
        </w:rPr>
        <w:t>م</w:t>
      </w:r>
      <w:r>
        <w:rPr>
          <w:rtl/>
        </w:rPr>
        <w:t xml:space="preserve"> بحر متلاطم موّاج،و </w:t>
      </w:r>
      <w:r>
        <w:rPr>
          <w:rFonts w:hint="cs"/>
          <w:rtl/>
        </w:rPr>
        <w:t>ی</w:t>
      </w:r>
      <w:r>
        <w:rPr>
          <w:rFonts w:hint="eastAsia"/>
          <w:rtl/>
        </w:rPr>
        <w:t>مّ</w:t>
      </w:r>
      <w:r>
        <w:rPr>
          <w:rtl/>
        </w:rPr>
        <w:t xml:space="preserve"> واسع الأرجاء ذو فجاج،ما من علم من العلوم الاّ و قد حلّ ف</w:t>
      </w:r>
      <w:r>
        <w:rPr>
          <w:rFonts w:hint="cs"/>
          <w:rtl/>
        </w:rPr>
        <w:t>ی</w:t>
      </w:r>
      <w:r>
        <w:rPr>
          <w:rtl/>
        </w:rPr>
        <w:t xml:space="preserve"> أعماقه، و ما من فنّ من الفنون الاّ و قد شرب من عذبه و زعاقه،و کتب بخطّه الشر</w:t>
      </w:r>
      <w:r>
        <w:rPr>
          <w:rFonts w:hint="cs"/>
          <w:rtl/>
        </w:rPr>
        <w:t>ی</w:t>
      </w:r>
      <w:r>
        <w:rPr>
          <w:rFonts w:hint="eastAsia"/>
          <w:rtl/>
        </w:rPr>
        <w:t>ف</w:t>
      </w:r>
      <w:r>
        <w:rPr>
          <w:rtl/>
        </w:rPr>
        <w:t xml:space="preserve"> سبع</w:t>
      </w:r>
      <w:r>
        <w:rPr>
          <w:rFonts w:hint="cs"/>
          <w:rtl/>
        </w:rPr>
        <w:t>ی</w:t>
      </w:r>
      <w:r>
        <w:rPr>
          <w:rFonts w:hint="eastAsia"/>
          <w:rtl/>
        </w:rPr>
        <w:t>ن</w:t>
      </w:r>
      <w:r>
        <w:rPr>
          <w:rtl/>
        </w:rPr>
        <w:t xml:space="preserve"> مجلّدا امّا من تأل</w:t>
      </w:r>
      <w:r>
        <w:rPr>
          <w:rFonts w:hint="cs"/>
          <w:rtl/>
        </w:rPr>
        <w:t>ی</w:t>
      </w:r>
      <w:r>
        <w:rPr>
          <w:rFonts w:hint="eastAsia"/>
          <w:rtl/>
        </w:rPr>
        <w:t>فاته</w:t>
      </w:r>
      <w:r>
        <w:rPr>
          <w:rtl/>
        </w:rPr>
        <w:t xml:space="preserve"> أو غ</w:t>
      </w:r>
      <w:r>
        <w:rPr>
          <w:rFonts w:hint="cs"/>
          <w:rtl/>
        </w:rPr>
        <w:t>ی</w:t>
      </w:r>
      <w:r>
        <w:rPr>
          <w:rFonts w:hint="eastAsia"/>
          <w:rtl/>
        </w:rPr>
        <w:t>رها،توفّ</w:t>
      </w:r>
      <w:r>
        <w:rPr>
          <w:rFonts w:hint="cs"/>
          <w:rtl/>
        </w:rPr>
        <w:t>ی</w:t>
      </w:r>
      <w:r>
        <w:rPr>
          <w:rtl/>
        </w:rPr>
        <w:t xml:space="preserve"> سنه(</w:t>
      </w:r>
      <w:r w:rsidR="00140CA9">
        <w:rPr>
          <w:rtl/>
        </w:rPr>
        <w:t>11</w:t>
      </w:r>
      <w:r>
        <w:rPr>
          <w:rtl/>
        </w:rPr>
        <w:t>45)و عمره قر</w:t>
      </w:r>
      <w:r>
        <w:rPr>
          <w:rFonts w:hint="cs"/>
          <w:rtl/>
        </w:rPr>
        <w:t>ی</w:t>
      </w:r>
      <w:r>
        <w:rPr>
          <w:rFonts w:hint="eastAsia"/>
          <w:rtl/>
        </w:rPr>
        <w:t>ب</w:t>
      </w:r>
      <w:r>
        <w:rPr>
          <w:rtl/>
        </w:rPr>
        <w:t xml:space="preserve"> من الثمان</w:t>
      </w:r>
      <w:r>
        <w:rPr>
          <w:rFonts w:hint="cs"/>
          <w:rtl/>
        </w:rPr>
        <w:t>ی</w:t>
      </w:r>
      <w:r>
        <w:rPr>
          <w:rFonts w:hint="eastAsia"/>
          <w:rtl/>
        </w:rPr>
        <w:t>ن،</w:t>
      </w:r>
      <w:r>
        <w:rPr>
          <w:rFonts w:hint="cs"/>
          <w:rtl/>
        </w:rPr>
        <w:t>ی</w:t>
      </w:r>
      <w:r>
        <w:rPr>
          <w:rFonts w:hint="eastAsia"/>
          <w:rtl/>
        </w:rPr>
        <w:t>رو</w:t>
      </w:r>
      <w:r>
        <w:rPr>
          <w:rFonts w:hint="cs"/>
          <w:rtl/>
        </w:rPr>
        <w:t>ی</w:t>
      </w:r>
      <w:r>
        <w:rPr>
          <w:rtl/>
        </w:rPr>
        <w:t xml:space="preserve"> عن جماعه أوّلهم المجلس</w:t>
      </w:r>
      <w:r>
        <w:rPr>
          <w:rFonts w:hint="cs"/>
          <w:rtl/>
        </w:rPr>
        <w:t>ی</w:t>
      </w:r>
      <w:r>
        <w:rPr>
          <w:rtl/>
        </w:rPr>
        <w:t xml:space="preserve">.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أبو عبد اللّه الحس</w:t>
      </w:r>
      <w:r>
        <w:rPr>
          <w:rFonts w:hint="cs"/>
          <w:rtl/>
        </w:rPr>
        <w:t>ی</w:t>
      </w:r>
      <w:r>
        <w:rPr>
          <w:rFonts w:hint="eastAsia"/>
          <w:rtl/>
        </w:rPr>
        <w:t>ن</w:t>
      </w:r>
      <w:r>
        <w:rPr>
          <w:rtl/>
        </w:rPr>
        <w:t xml:space="preserve"> بن الش</w:t>
      </w:r>
      <w:r>
        <w:rPr>
          <w:rFonts w:hint="cs"/>
          <w:rtl/>
        </w:rPr>
        <w:t>ی</w:t>
      </w:r>
      <w:r>
        <w:rPr>
          <w:rFonts w:hint="eastAsia"/>
          <w:rtl/>
        </w:rPr>
        <w:t>خ</w:t>
      </w:r>
      <w:r>
        <w:rPr>
          <w:rtl/>
        </w:rPr>
        <w:t xml:space="preserve"> الإمام قطب الد</w:t>
      </w:r>
      <w:r>
        <w:rPr>
          <w:rFonts w:hint="cs"/>
          <w:rtl/>
        </w:rPr>
        <w:t>ی</w:t>
      </w:r>
      <w:r>
        <w:rPr>
          <w:rFonts w:hint="eastAsia"/>
          <w:rtl/>
        </w:rPr>
        <w:t>ن</w:t>
      </w:r>
      <w:r>
        <w:rPr>
          <w:rtl/>
        </w:rPr>
        <w:t xml:space="preserve"> أب</w:t>
      </w:r>
      <w:r>
        <w:rPr>
          <w:rFonts w:hint="cs"/>
          <w:rtl/>
        </w:rPr>
        <w:t>ی</w:t>
      </w:r>
      <w:r>
        <w:rPr>
          <w:rtl/>
        </w:rPr>
        <w:t xml:space="preserve"> الحس</w:t>
      </w:r>
      <w:r>
        <w:rPr>
          <w:rFonts w:hint="cs"/>
          <w:rtl/>
        </w:rPr>
        <w:t>ی</w:t>
      </w:r>
      <w:r>
        <w:rPr>
          <w:rFonts w:hint="eastAsia"/>
          <w:rtl/>
        </w:rPr>
        <w:t>ن</w:t>
      </w:r>
      <w:r>
        <w:rPr>
          <w:rtl/>
        </w:rPr>
        <w:t xml:space="preserve"> الراوند</w:t>
      </w:r>
      <w:r>
        <w:rPr>
          <w:rFonts w:hint="cs"/>
          <w:rtl/>
        </w:rPr>
        <w:t>یّ</w:t>
      </w:r>
      <w:r>
        <w:rPr>
          <w:rtl/>
        </w:rPr>
        <w:t xml:space="preserve">: </w:t>
      </w:r>
    </w:p>
    <w:p w:rsidR="00140CA9" w:rsidRDefault="00191CDD" w:rsidP="00191CDD">
      <w:pPr>
        <w:pStyle w:val="libNormal"/>
      </w:pPr>
      <w:r>
        <w:rPr>
          <w:rFonts w:hint="eastAsia"/>
          <w:rtl/>
        </w:rPr>
        <w:t>عالم</w:t>
      </w:r>
      <w:r>
        <w:rPr>
          <w:rtl/>
        </w:rPr>
        <w:t xml:space="preserve"> صالح شه</w:t>
      </w:r>
      <w:r>
        <w:rPr>
          <w:rFonts w:hint="cs"/>
          <w:rtl/>
        </w:rPr>
        <w:t>ی</w:t>
      </w:r>
      <w:r>
        <w:rPr>
          <w:rFonts w:hint="eastAsia"/>
          <w:rtl/>
        </w:rPr>
        <w:t>د،کذا</w:t>
      </w:r>
      <w:r>
        <w:rPr>
          <w:rtl/>
        </w:rPr>
        <w:t xml:space="preserve"> قاله منتجب الد</w:t>
      </w:r>
      <w:r>
        <w:rPr>
          <w:rFonts w:hint="cs"/>
          <w:rtl/>
        </w:rPr>
        <w:t>ی</w:t>
      </w:r>
      <w:r>
        <w:rPr>
          <w:rFonts w:hint="eastAsia"/>
          <w:rtl/>
        </w:rPr>
        <w:t>ن</w:t>
      </w:r>
      <w:r>
        <w:rPr>
          <w:rtl/>
        </w:rPr>
        <w:t xml:space="preserve">. </w:t>
      </w:r>
    </w:p>
    <w:p w:rsidR="00140CA9" w:rsidRDefault="00191CDD" w:rsidP="00191CDD">
      <w:pPr>
        <w:pStyle w:val="libNormal"/>
      </w:pPr>
      <w:r>
        <w:rPr>
          <w:rFonts w:hint="eastAsia"/>
          <w:rtl/>
        </w:rPr>
        <w:t>الحس</w:t>
      </w:r>
      <w:r>
        <w:rPr>
          <w:rFonts w:hint="cs"/>
          <w:rtl/>
        </w:rPr>
        <w:t>ی</w:t>
      </w:r>
      <w:r>
        <w:rPr>
          <w:rFonts w:hint="eastAsia"/>
          <w:rtl/>
        </w:rPr>
        <w:t>ن</w:t>
      </w:r>
      <w:r>
        <w:rPr>
          <w:rtl/>
        </w:rPr>
        <w:t xml:space="preserve"> بن أحمد بن الحجّاج الشاعر </w:t>
      </w:r>
    </w:p>
    <w:p w:rsidR="00140CA9" w:rsidRDefault="00191CDD" w:rsidP="00191CDD">
      <w:pPr>
        <w:pStyle w:val="libNormal"/>
      </w:pPr>
      <w:r>
        <w:rPr>
          <w:rFonts w:hint="eastAsia"/>
          <w:rtl/>
        </w:rPr>
        <w:t>تقدّم</w:t>
      </w:r>
      <w:r>
        <w:rPr>
          <w:rtl/>
        </w:rPr>
        <w:t xml:space="preserve"> ف</w:t>
      </w:r>
      <w:r>
        <w:rPr>
          <w:rFonts w:hint="cs"/>
          <w:rtl/>
        </w:rPr>
        <w:t>ی</w:t>
      </w:r>
      <w:r w:rsidR="00090BC1" w:rsidRPr="00086427">
        <w:rPr>
          <w:rFonts w:hint="eastAsia"/>
          <w:rtl/>
        </w:rPr>
        <w:t>(</w:t>
      </w:r>
      <w:r w:rsidRPr="00086427">
        <w:rPr>
          <w:rFonts w:hint="eastAsia"/>
          <w:rtl/>
        </w:rPr>
        <w:t>حجج</w:t>
      </w:r>
      <w:r w:rsidR="00090BC1" w:rsidRPr="00086427">
        <w:rPr>
          <w:rFonts w:hint="eastAsia"/>
          <w:rtl/>
        </w:rPr>
        <w:t>)</w:t>
      </w:r>
      <w:r w:rsidRPr="00086427">
        <w:rPr>
          <w:rtl/>
        </w:rPr>
        <w:t>.</w:t>
      </w:r>
      <w:r>
        <w:rPr>
          <w:rtl/>
        </w:rPr>
        <w:t xml:space="preserve"> </w:t>
      </w:r>
    </w:p>
    <w:p w:rsidR="00140CA9" w:rsidRDefault="00191CDD" w:rsidP="00191CDD">
      <w:pPr>
        <w:pStyle w:val="libNormal"/>
      </w:pPr>
      <w:r>
        <w:rPr>
          <w:rFonts w:hint="eastAsia"/>
          <w:rtl/>
        </w:rPr>
        <w:t>الحس</w:t>
      </w:r>
      <w:r>
        <w:rPr>
          <w:rFonts w:hint="cs"/>
          <w:rtl/>
        </w:rPr>
        <w:t>ی</w:t>
      </w:r>
      <w:r>
        <w:rPr>
          <w:rFonts w:hint="eastAsia"/>
          <w:rtl/>
        </w:rPr>
        <w:t>ن</w:t>
      </w:r>
      <w:r>
        <w:rPr>
          <w:rtl/>
        </w:rPr>
        <w:t xml:space="preserve"> بن أحمد السوراو</w:t>
      </w:r>
      <w:r>
        <w:rPr>
          <w:rFonts w:hint="cs"/>
          <w:rtl/>
        </w:rPr>
        <w:t>ی</w:t>
      </w:r>
      <w:r>
        <w:rPr>
          <w:rtl/>
        </w:rPr>
        <w:t xml:space="preserve">: </w:t>
      </w:r>
    </w:p>
    <w:p w:rsidR="00140CA9" w:rsidRDefault="00191CDD" w:rsidP="00191CDD">
      <w:pPr>
        <w:pStyle w:val="libNormal"/>
      </w:pPr>
      <w:r>
        <w:rPr>
          <w:rFonts w:hint="eastAsia"/>
          <w:rtl/>
        </w:rPr>
        <w:t>کان</w:t>
      </w:r>
      <w:r>
        <w:rPr>
          <w:rtl/>
        </w:rPr>
        <w:t xml:space="preserve"> عالما فاضلا جل</w:t>
      </w:r>
      <w:r>
        <w:rPr>
          <w:rFonts w:hint="cs"/>
          <w:rtl/>
        </w:rPr>
        <w:t>ی</w:t>
      </w:r>
      <w:r>
        <w:rPr>
          <w:rFonts w:hint="eastAsia"/>
          <w:rtl/>
        </w:rPr>
        <w:t>لا</w:t>
      </w:r>
      <w:r>
        <w:rPr>
          <w:rtl/>
        </w:rPr>
        <w:t xml:space="preserve"> رو</w:t>
      </w:r>
      <w:r>
        <w:rPr>
          <w:rFonts w:hint="cs"/>
          <w:rtl/>
        </w:rPr>
        <w:t>ی</w:t>
      </w:r>
      <w:r>
        <w:rPr>
          <w:rtl/>
        </w:rPr>
        <w:t xml:space="preserve"> عنه الس</w:t>
      </w:r>
      <w:r>
        <w:rPr>
          <w:rFonts w:hint="cs"/>
          <w:rtl/>
        </w:rPr>
        <w:t>یّ</w:t>
      </w:r>
      <w:r>
        <w:rPr>
          <w:rFonts w:hint="eastAsia"/>
          <w:rtl/>
        </w:rPr>
        <w:t>د</w:t>
      </w:r>
      <w:r>
        <w:rPr>
          <w:rtl/>
        </w:rPr>
        <w:t xml:space="preserve"> رض</w:t>
      </w:r>
      <w:r>
        <w:rPr>
          <w:rFonts w:hint="cs"/>
          <w:rtl/>
        </w:rPr>
        <w:t>یّ</w:t>
      </w:r>
      <w:r>
        <w:rPr>
          <w:rtl/>
        </w:rPr>
        <w:t xml:space="preserve"> الد</w:t>
      </w:r>
      <w:r>
        <w:rPr>
          <w:rFonts w:hint="cs"/>
          <w:rtl/>
        </w:rPr>
        <w:t>ی</w:t>
      </w:r>
      <w:r>
        <w:rPr>
          <w:rFonts w:hint="eastAsia"/>
          <w:rtl/>
        </w:rPr>
        <w:t>ن</w:t>
      </w:r>
      <w:r>
        <w:rPr>
          <w:rtl/>
        </w:rPr>
        <w:t xml:space="preserve"> طاووس </w:t>
      </w:r>
      <w:r w:rsidR="00483133" w:rsidRPr="00483133">
        <w:rPr>
          <w:rStyle w:val="libAlaemChar"/>
          <w:rtl/>
        </w:rPr>
        <w:t>رحمه‌الله</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339</w:t>
      </w:r>
      <w:r w:rsidR="00191CDD">
        <w:rPr>
          <w:rtl/>
        </w:rPr>
        <w:t>/</w:t>
      </w:r>
      <w:r w:rsidR="00140CA9">
        <w:rPr>
          <w:rtl/>
        </w:rPr>
        <w:t>37</w:t>
      </w:r>
      <w:r w:rsidR="00191CDD">
        <w:rPr>
          <w:rtl/>
        </w:rPr>
        <w:t>/</w:t>
      </w:r>
      <w:r w:rsidR="00140CA9">
        <w:rPr>
          <w:rtl/>
        </w:rPr>
        <w:t>1</w:t>
      </w:r>
      <w:r w:rsidR="00191CDD">
        <w:rPr>
          <w:rtl/>
        </w:rPr>
        <w:t>4،ج:</w:t>
      </w:r>
      <w:r w:rsidR="00140CA9">
        <w:rPr>
          <w:rtl/>
        </w:rPr>
        <w:t>21</w:t>
      </w:r>
      <w:r w:rsidR="00191CDD">
        <w:rPr>
          <w:rtl/>
        </w:rPr>
        <w:t>5/6</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الحس</w:t>
      </w:r>
      <w:r>
        <w:rPr>
          <w:rFonts w:hint="cs"/>
          <w:rtl/>
        </w:rPr>
        <w:t>ی</w:t>
      </w:r>
      <w:r>
        <w:rPr>
          <w:rFonts w:hint="eastAsia"/>
          <w:rtl/>
        </w:rPr>
        <w:t>ن</w:t>
      </w:r>
      <w:r>
        <w:rPr>
          <w:rtl/>
        </w:rPr>
        <w:t xml:space="preserve"> بن بسطام(رجال النجاش</w:t>
      </w:r>
      <w:r>
        <w:rPr>
          <w:rFonts w:hint="cs"/>
          <w:rtl/>
        </w:rPr>
        <w:t>یّ</w:t>
      </w:r>
      <w:r>
        <w:rPr>
          <w:rtl/>
        </w:rPr>
        <w:t xml:space="preserve">): </w:t>
      </w:r>
    </w:p>
    <w:p w:rsidR="00140CA9" w:rsidRDefault="00191CDD" w:rsidP="00191CDD">
      <w:pPr>
        <w:pStyle w:val="libNormal"/>
      </w:pPr>
      <w:r>
        <w:rPr>
          <w:rFonts w:hint="eastAsia"/>
          <w:rtl/>
        </w:rPr>
        <w:t>و</w:t>
      </w:r>
      <w:r>
        <w:rPr>
          <w:rtl/>
        </w:rPr>
        <w:t xml:space="preserve"> قال أبو عبد اللّه بن ع</w:t>
      </w:r>
      <w:r>
        <w:rPr>
          <w:rFonts w:hint="cs"/>
          <w:rtl/>
        </w:rPr>
        <w:t>یّ</w:t>
      </w:r>
      <w:r>
        <w:rPr>
          <w:rFonts w:hint="eastAsia"/>
          <w:rtl/>
        </w:rPr>
        <w:t>اش</w:t>
      </w:r>
      <w:r>
        <w:rPr>
          <w:rtl/>
        </w:rPr>
        <w:t xml:space="preserve"> هو الحس</w:t>
      </w:r>
      <w:r>
        <w:rPr>
          <w:rFonts w:hint="cs"/>
          <w:rtl/>
        </w:rPr>
        <w:t>ی</w:t>
      </w:r>
      <w:r>
        <w:rPr>
          <w:rFonts w:hint="eastAsia"/>
          <w:rtl/>
        </w:rPr>
        <w:t>ن</w:t>
      </w:r>
      <w:r>
        <w:rPr>
          <w:rtl/>
        </w:rPr>
        <w:t xml:space="preserve"> ابن بسطام بن سابور له و لأخ</w:t>
      </w:r>
      <w:r>
        <w:rPr>
          <w:rFonts w:hint="cs"/>
          <w:rtl/>
        </w:rPr>
        <w:t>ی</w:t>
      </w:r>
      <w:r>
        <w:rPr>
          <w:rFonts w:hint="eastAsia"/>
          <w:rtl/>
        </w:rPr>
        <w:t>ه</w:t>
      </w:r>
      <w:r>
        <w:rPr>
          <w:rtl/>
        </w:rPr>
        <w:t xml:space="preserve"> أب</w:t>
      </w:r>
      <w:r>
        <w:rPr>
          <w:rFonts w:hint="cs"/>
          <w:rtl/>
        </w:rPr>
        <w:t>ی</w:t>
      </w:r>
      <w:r>
        <w:rPr>
          <w:rtl/>
        </w:rPr>
        <w:t xml:space="preserve"> عتاب کتاب جمعاه ف</w:t>
      </w:r>
      <w:r>
        <w:rPr>
          <w:rFonts w:hint="cs"/>
          <w:rtl/>
        </w:rPr>
        <w:t>ی</w:t>
      </w:r>
      <w:r>
        <w:rPr>
          <w:rtl/>
        </w:rPr>
        <w:t xml:space="preserve"> الطبّ کث</w:t>
      </w:r>
      <w:r>
        <w:rPr>
          <w:rFonts w:hint="cs"/>
          <w:rtl/>
        </w:rPr>
        <w:t>ی</w:t>
      </w:r>
      <w:r>
        <w:rPr>
          <w:rFonts w:hint="eastAsia"/>
          <w:rtl/>
        </w:rPr>
        <w:t>ر</w:t>
      </w:r>
      <w:r>
        <w:rPr>
          <w:rtl/>
        </w:rPr>
        <w:t xml:space="preserve"> الفوائد و المنافع عل</w:t>
      </w:r>
      <w:r>
        <w:rPr>
          <w:rFonts w:hint="cs"/>
          <w:rtl/>
        </w:rPr>
        <w:t>ی</w:t>
      </w:r>
      <w:r>
        <w:rPr>
          <w:rtl/>
        </w:rPr>
        <w:t xml:space="preserve"> طر</w:t>
      </w:r>
      <w:r>
        <w:rPr>
          <w:rFonts w:hint="cs"/>
          <w:rtl/>
        </w:rPr>
        <w:t>ی</w:t>
      </w:r>
      <w:r>
        <w:rPr>
          <w:rFonts w:hint="eastAsia"/>
          <w:rtl/>
        </w:rPr>
        <w:t>ق</w:t>
      </w:r>
      <w:r>
        <w:rPr>
          <w:rtl/>
        </w:rPr>
        <w:t xml:space="preserve"> الطبّ ف</w:t>
      </w:r>
      <w:r>
        <w:rPr>
          <w:rFonts w:hint="cs"/>
          <w:rtl/>
        </w:rPr>
        <w:t>ی</w:t>
      </w:r>
      <w:r>
        <w:rPr>
          <w:rtl/>
        </w:rPr>
        <w:t xml:space="preserve"> الأطعمه و منافعها و الرق</w:t>
      </w:r>
      <w:r>
        <w:rPr>
          <w:rFonts w:hint="cs"/>
          <w:rtl/>
        </w:rPr>
        <w:t>ی</w:t>
      </w:r>
      <w:r>
        <w:rPr>
          <w:rtl/>
        </w:rPr>
        <w:t xml:space="preserve"> و العوذ. </w:t>
      </w:r>
    </w:p>
    <w:p w:rsidR="00086427" w:rsidRDefault="00191CDD" w:rsidP="00086427">
      <w:pPr>
        <w:pStyle w:val="libCenterBold1"/>
        <w:rPr>
          <w:rtl/>
        </w:rPr>
      </w:pPr>
      <w:r>
        <w:rPr>
          <w:rFonts w:hint="eastAsia"/>
          <w:rtl/>
        </w:rPr>
        <w:t>راو</w:t>
      </w:r>
      <w:r>
        <w:rPr>
          <w:rFonts w:hint="cs"/>
          <w:rtl/>
        </w:rPr>
        <w:t>ی</w:t>
      </w:r>
      <w:r>
        <w:rPr>
          <w:rtl/>
        </w:rPr>
        <w:t xml:space="preserve"> الز</w:t>
      </w:r>
      <w:r>
        <w:rPr>
          <w:rFonts w:hint="cs"/>
          <w:rtl/>
        </w:rPr>
        <w:t>ی</w:t>
      </w:r>
      <w:r>
        <w:rPr>
          <w:rFonts w:hint="eastAsia"/>
          <w:rtl/>
        </w:rPr>
        <w:t>اره</w:t>
      </w:r>
      <w:r>
        <w:rPr>
          <w:rtl/>
        </w:rPr>
        <w:t xml:space="preserve"> المعتبره</w:t>
      </w:r>
    </w:p>
    <w:p w:rsidR="00140CA9" w:rsidRDefault="00191CDD" w:rsidP="00086427">
      <w:pPr>
        <w:pStyle w:val="libNormal"/>
      </w:pPr>
      <w:r>
        <w:rPr>
          <w:rtl/>
        </w:rPr>
        <w:t>الحس</w:t>
      </w:r>
      <w:r>
        <w:rPr>
          <w:rFonts w:hint="cs"/>
          <w:rtl/>
        </w:rPr>
        <w:t>ی</w:t>
      </w:r>
      <w:r>
        <w:rPr>
          <w:rFonts w:hint="eastAsia"/>
          <w:rtl/>
        </w:rPr>
        <w:t>ن</w:t>
      </w:r>
      <w:r>
        <w:rPr>
          <w:rtl/>
        </w:rPr>
        <w:t xml:space="preserve"> بن ثو</w:t>
      </w:r>
      <w:r>
        <w:rPr>
          <w:rFonts w:hint="cs"/>
          <w:rtl/>
        </w:rPr>
        <w:t>ی</w:t>
      </w:r>
      <w:r>
        <w:rPr>
          <w:rFonts w:hint="eastAsia"/>
          <w:rtl/>
        </w:rPr>
        <w:t>ر</w:t>
      </w:r>
      <w:r>
        <w:rPr>
          <w:rtl/>
        </w:rPr>
        <w:t xml:space="preserve"> بن أب</w:t>
      </w:r>
      <w:r>
        <w:rPr>
          <w:rFonts w:hint="cs"/>
          <w:rtl/>
        </w:rPr>
        <w:t>ی</w:t>
      </w:r>
      <w:r>
        <w:rPr>
          <w:rtl/>
        </w:rPr>
        <w:t xml:space="preserve"> فاخته: </w:t>
      </w:r>
      <w:r>
        <w:rPr>
          <w:rFonts w:hint="eastAsia"/>
          <w:rtl/>
        </w:rPr>
        <w:t>ثقه</w:t>
      </w:r>
      <w:r>
        <w:rPr>
          <w:rtl/>
        </w:rPr>
        <w:t xml:space="preserve"> رو</w:t>
      </w:r>
      <w:r>
        <w:rPr>
          <w:rFonts w:hint="cs"/>
          <w:rtl/>
        </w:rPr>
        <w:t>ی</w:t>
      </w:r>
      <w:r>
        <w:rPr>
          <w:rtl/>
        </w:rPr>
        <w:t xml:space="preserve"> عن أب</w:t>
      </w:r>
      <w:r>
        <w:rPr>
          <w:rFonts w:hint="cs"/>
          <w:rtl/>
        </w:rPr>
        <w:t>ی</w:t>
      </w:r>
      <w:r>
        <w:rPr>
          <w:rtl/>
        </w:rPr>
        <w:t xml:space="preserve"> جعفر و أب</w:t>
      </w:r>
      <w:r>
        <w:rPr>
          <w:rFonts w:hint="cs"/>
          <w:rtl/>
        </w:rPr>
        <w:t>ی</w:t>
      </w:r>
      <w:r>
        <w:rPr>
          <w:rtl/>
        </w:rPr>
        <w:t xml:space="preserve"> عبد اللّه </w:t>
      </w:r>
      <w:r w:rsidR="00F2741C" w:rsidRPr="00F2741C">
        <w:rPr>
          <w:rStyle w:val="libAlaemChar"/>
          <w:rtl/>
        </w:rPr>
        <w:t>عليهما‌السلام</w:t>
      </w:r>
      <w:r>
        <w:rPr>
          <w:rtl/>
        </w:rPr>
        <w:t>،و هو الذ</w:t>
      </w:r>
      <w:r>
        <w:rPr>
          <w:rFonts w:hint="cs"/>
          <w:rtl/>
        </w:rPr>
        <w:t>ی</w:t>
      </w:r>
      <w:r>
        <w:rPr>
          <w:rtl/>
        </w:rPr>
        <w:t xml:space="preserve"> </w:t>
      </w:r>
      <w:r>
        <w:rPr>
          <w:rFonts w:hint="cs"/>
          <w:rtl/>
        </w:rPr>
        <w:t>ی</w:t>
      </w:r>
      <w:r>
        <w:rPr>
          <w:rFonts w:hint="eastAsia"/>
          <w:rtl/>
        </w:rPr>
        <w:t>رو</w:t>
      </w:r>
      <w:r>
        <w:rPr>
          <w:rFonts w:hint="cs"/>
          <w:rtl/>
        </w:rPr>
        <w:t>ی</w:t>
      </w:r>
      <w:r>
        <w:rPr>
          <w:rtl/>
        </w:rPr>
        <w:t xml:space="preserve"> الز</w:t>
      </w:r>
      <w:r>
        <w:rPr>
          <w:rFonts w:hint="cs"/>
          <w:rtl/>
        </w:rPr>
        <w:t>ی</w:t>
      </w:r>
      <w:r>
        <w:rPr>
          <w:rFonts w:hint="eastAsia"/>
          <w:rtl/>
        </w:rPr>
        <w:t>اره</w:t>
      </w:r>
      <w:r>
        <w:rPr>
          <w:rtl/>
        </w:rPr>
        <w:t xml:space="preserve"> المعتبره الت</w:t>
      </w:r>
      <w:r>
        <w:rPr>
          <w:rFonts w:hint="cs"/>
          <w:rtl/>
        </w:rPr>
        <w:t>ی</w:t>
      </w:r>
      <w:r>
        <w:rPr>
          <w:rtl/>
        </w:rPr>
        <w:t xml:space="preserve"> علّمها الصادق </w:t>
      </w:r>
      <w:r w:rsidR="00F2741C" w:rsidRPr="00F2741C">
        <w:rPr>
          <w:rStyle w:val="libAlaemChar"/>
          <w:rtl/>
        </w:rPr>
        <w:t>عليه‌السلام</w:t>
      </w:r>
      <w:r>
        <w:rPr>
          <w:rtl/>
        </w:rPr>
        <w:t xml:space="preserve"> </w:t>
      </w:r>
      <w:r>
        <w:rPr>
          <w:rFonts w:hint="cs"/>
          <w:rtl/>
        </w:rPr>
        <w:t>ی</w:t>
      </w:r>
      <w:r>
        <w:rPr>
          <w:rFonts w:hint="eastAsia"/>
          <w:rtl/>
        </w:rPr>
        <w:t>ونس</w:t>
      </w:r>
      <w:r>
        <w:rPr>
          <w:rtl/>
        </w:rPr>
        <w:t xml:space="preserve"> بن ظب</w:t>
      </w:r>
      <w:r>
        <w:rPr>
          <w:rFonts w:hint="cs"/>
          <w:rtl/>
        </w:rPr>
        <w:t>ی</w:t>
      </w:r>
      <w:r>
        <w:rPr>
          <w:rFonts w:hint="eastAsia"/>
          <w:rtl/>
        </w:rPr>
        <w:t>ان،رواها</w:t>
      </w:r>
      <w:r>
        <w:rPr>
          <w:rtl/>
        </w:rPr>
        <w:t>(کامل الز</w:t>
      </w:r>
      <w:r>
        <w:rPr>
          <w:rFonts w:hint="cs"/>
          <w:rtl/>
        </w:rPr>
        <w:t>ی</w:t>
      </w:r>
      <w:r>
        <w:rPr>
          <w:rFonts w:hint="eastAsia"/>
          <w:rtl/>
        </w:rPr>
        <w:t>اره</w:t>
      </w:r>
      <w:r>
        <w:rPr>
          <w:rtl/>
        </w:rPr>
        <w:t>)و(الکاف</w:t>
      </w:r>
      <w:r>
        <w:rPr>
          <w:rFonts w:hint="cs"/>
          <w:rtl/>
        </w:rPr>
        <w:t>ی</w:t>
      </w:r>
      <w:r>
        <w:rPr>
          <w:rtl/>
        </w:rPr>
        <w:t xml:space="preserve">)و(من لا </w:t>
      </w:r>
      <w:r>
        <w:rPr>
          <w:rFonts w:hint="cs"/>
          <w:rtl/>
        </w:rPr>
        <w:t>ی</w:t>
      </w:r>
      <w:r>
        <w:rPr>
          <w:rFonts w:hint="eastAsia"/>
          <w:rtl/>
        </w:rPr>
        <w:t>حضره</w:t>
      </w:r>
      <w:r>
        <w:rPr>
          <w:rtl/>
        </w:rPr>
        <w:t xml:space="preserve"> الفق</w:t>
      </w:r>
      <w:r>
        <w:rPr>
          <w:rFonts w:hint="cs"/>
          <w:rtl/>
        </w:rPr>
        <w:t>ی</w:t>
      </w:r>
      <w:r>
        <w:rPr>
          <w:rFonts w:hint="eastAsia"/>
          <w:rtl/>
        </w:rPr>
        <w:t>ه</w:t>
      </w:r>
      <w:r>
        <w:rPr>
          <w:rtl/>
        </w:rPr>
        <w:t>)و(التهذ</w:t>
      </w:r>
      <w:r>
        <w:rPr>
          <w:rFonts w:hint="cs"/>
          <w:rtl/>
        </w:rPr>
        <w:t>ی</w:t>
      </w:r>
      <w:r>
        <w:rPr>
          <w:rFonts w:hint="eastAsia"/>
          <w:rtl/>
        </w:rPr>
        <w:t>ب</w:t>
      </w:r>
      <w:r>
        <w:rPr>
          <w:rtl/>
        </w:rPr>
        <w:t>)و ف</w:t>
      </w:r>
      <w:r>
        <w:rPr>
          <w:rFonts w:hint="cs"/>
          <w:rtl/>
        </w:rPr>
        <w:t>ی</w:t>
      </w:r>
      <w:r>
        <w:rPr>
          <w:rFonts w:hint="eastAsia"/>
          <w:rtl/>
        </w:rPr>
        <w:t>ها</w:t>
      </w:r>
      <w:r>
        <w:rPr>
          <w:rtl/>
        </w:rPr>
        <w:t xml:space="preserve"> جمله من غرائب فضائلهم </w:t>
      </w:r>
      <w:r w:rsidR="00F2741C" w:rsidRPr="00F2741C">
        <w:rPr>
          <w:rStyle w:val="libAlaemChar"/>
          <w:rtl/>
        </w:rPr>
        <w:t>عليهم‌السلام</w:t>
      </w:r>
      <w:r>
        <w:rPr>
          <w:rtl/>
        </w:rPr>
        <w:t>،أوّلها:السلام عل</w:t>
      </w:r>
      <w:r>
        <w:rPr>
          <w:rFonts w:hint="cs"/>
          <w:rtl/>
        </w:rPr>
        <w:t>ی</w:t>
      </w:r>
      <w:r>
        <w:rPr>
          <w:rFonts w:hint="eastAsia"/>
          <w:rtl/>
        </w:rPr>
        <w:t>ک</w:t>
      </w:r>
      <w:r>
        <w:rPr>
          <w:rtl/>
        </w:rPr>
        <w:t xml:space="preserve"> </w:t>
      </w:r>
      <w:r>
        <w:rPr>
          <w:rFonts w:hint="cs"/>
          <w:rtl/>
        </w:rPr>
        <w:t>ی</w:t>
      </w:r>
      <w:r>
        <w:rPr>
          <w:rFonts w:hint="eastAsia"/>
          <w:rtl/>
        </w:rPr>
        <w:t>ا</w:t>
      </w:r>
      <w:r>
        <w:rPr>
          <w:rtl/>
        </w:rPr>
        <w:t xml:space="preserve"> حجّ</w:t>
      </w:r>
      <w:r>
        <w:rPr>
          <w:rFonts w:hint="eastAsia"/>
          <w:rtl/>
        </w:rPr>
        <w:t>ه</w:t>
      </w:r>
      <w:r>
        <w:rPr>
          <w:rtl/>
        </w:rPr>
        <w:t xml:space="preserve"> اللّه و ابن حجّته، قال الصدوق </w:t>
      </w:r>
      <w:r w:rsidR="00483133" w:rsidRPr="00483133">
        <w:rPr>
          <w:rStyle w:val="libAlaemChar"/>
          <w:rtl/>
        </w:rPr>
        <w:t>رحمه‌الله</w:t>
      </w:r>
      <w:r>
        <w:rPr>
          <w:rtl/>
        </w:rPr>
        <w:t xml:space="preserve"> ف</w:t>
      </w:r>
      <w:r>
        <w:rPr>
          <w:rFonts w:hint="cs"/>
          <w:rtl/>
        </w:rPr>
        <w:t>ی</w:t>
      </w:r>
      <w:r>
        <w:rPr>
          <w:rtl/>
        </w:rPr>
        <w:t xml:space="preserve">(من لا </w:t>
      </w:r>
      <w:r>
        <w:rPr>
          <w:rFonts w:hint="cs"/>
          <w:rtl/>
        </w:rPr>
        <w:t>ی</w:t>
      </w:r>
      <w:r>
        <w:rPr>
          <w:rFonts w:hint="eastAsia"/>
          <w:rtl/>
        </w:rPr>
        <w:t>حضره</w:t>
      </w:r>
      <w:r>
        <w:rPr>
          <w:rtl/>
        </w:rPr>
        <w:t xml:space="preserve"> الفق</w:t>
      </w:r>
      <w:r>
        <w:rPr>
          <w:rFonts w:hint="cs"/>
          <w:rtl/>
        </w:rPr>
        <w:t>ی</w:t>
      </w:r>
      <w:r>
        <w:rPr>
          <w:rFonts w:hint="eastAsia"/>
          <w:rtl/>
        </w:rPr>
        <w:t>ه</w:t>
      </w:r>
      <w:r>
        <w:rPr>
          <w:rtl/>
        </w:rPr>
        <w:t>)بعد هذه الز</w:t>
      </w:r>
      <w:r>
        <w:rPr>
          <w:rFonts w:hint="cs"/>
          <w:rtl/>
        </w:rPr>
        <w:t>ی</w:t>
      </w:r>
      <w:r>
        <w:rPr>
          <w:rFonts w:hint="eastAsia"/>
          <w:rtl/>
        </w:rPr>
        <w:t>اره</w:t>
      </w:r>
      <w:r>
        <w:rPr>
          <w:rtl/>
        </w:rPr>
        <w:t>: و قد اخرجت ف</w:t>
      </w:r>
      <w:r>
        <w:rPr>
          <w:rFonts w:hint="cs"/>
          <w:rtl/>
        </w:rPr>
        <w:t>ی</w:t>
      </w:r>
      <w:r>
        <w:rPr>
          <w:rtl/>
        </w:rPr>
        <w:t xml:space="preserve"> کتاب الز</w:t>
      </w:r>
      <w:r>
        <w:rPr>
          <w:rFonts w:hint="cs"/>
          <w:rtl/>
        </w:rPr>
        <w:t>ی</w:t>
      </w:r>
      <w:r>
        <w:rPr>
          <w:rFonts w:hint="eastAsia"/>
          <w:rtl/>
        </w:rPr>
        <w:t>ارات</w:t>
      </w:r>
      <w:r>
        <w:rPr>
          <w:rtl/>
        </w:rPr>
        <w:t xml:space="preserve"> و کتاب مقتل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أنواعا من الز</w:t>
      </w:r>
      <w:r>
        <w:rPr>
          <w:rFonts w:hint="cs"/>
          <w:rtl/>
        </w:rPr>
        <w:t>ی</w:t>
      </w:r>
      <w:r>
        <w:rPr>
          <w:rFonts w:hint="eastAsia"/>
          <w:rtl/>
        </w:rPr>
        <w:t>ارات</w:t>
      </w:r>
      <w:r>
        <w:rPr>
          <w:rtl/>
        </w:rPr>
        <w:t xml:space="preserve"> و اخترت هذه لهذا لکتاب لأنّها أصحّ الز</w:t>
      </w:r>
      <w:r>
        <w:rPr>
          <w:rFonts w:hint="cs"/>
          <w:rtl/>
        </w:rPr>
        <w:t>ی</w:t>
      </w:r>
      <w:r>
        <w:rPr>
          <w:rFonts w:hint="eastAsia"/>
          <w:rtl/>
        </w:rPr>
        <w:t>ارات</w:t>
      </w:r>
      <w:r>
        <w:rPr>
          <w:rtl/>
        </w:rPr>
        <w:t xml:space="preserve"> عند</w:t>
      </w:r>
      <w:r>
        <w:rPr>
          <w:rFonts w:hint="cs"/>
          <w:rtl/>
        </w:rPr>
        <w:t>ی</w:t>
      </w:r>
      <w:r>
        <w:rPr>
          <w:rtl/>
        </w:rPr>
        <w:t xml:space="preserve"> من طر</w:t>
      </w:r>
      <w:r>
        <w:rPr>
          <w:rFonts w:hint="cs"/>
          <w:rtl/>
        </w:rPr>
        <w:t>ی</w:t>
      </w:r>
      <w:r>
        <w:rPr>
          <w:rFonts w:hint="eastAsia"/>
          <w:rtl/>
        </w:rPr>
        <w:t>ق</w:t>
      </w:r>
      <w:r>
        <w:rPr>
          <w:rtl/>
        </w:rPr>
        <w:t xml:space="preserve"> الروا</w:t>
      </w:r>
      <w:r>
        <w:rPr>
          <w:rFonts w:hint="cs"/>
          <w:rtl/>
        </w:rPr>
        <w:t>ی</w:t>
      </w:r>
      <w:r>
        <w:rPr>
          <w:rFonts w:hint="eastAsia"/>
          <w:rtl/>
        </w:rPr>
        <w:t>ه</w:t>
      </w:r>
      <w:r>
        <w:rPr>
          <w:rtl/>
        </w:rPr>
        <w:t xml:space="preserve"> و ف</w:t>
      </w:r>
      <w:r>
        <w:rPr>
          <w:rFonts w:hint="cs"/>
          <w:rtl/>
        </w:rPr>
        <w:t>ی</w:t>
      </w:r>
      <w:r>
        <w:rPr>
          <w:rFonts w:hint="eastAsia"/>
          <w:rtl/>
        </w:rPr>
        <w:t>ها</w:t>
      </w:r>
      <w:r>
        <w:rPr>
          <w:rtl/>
        </w:rPr>
        <w:t xml:space="preserve"> بلاغ و کفا</w:t>
      </w:r>
      <w:r>
        <w:rPr>
          <w:rFonts w:hint="cs"/>
          <w:rtl/>
        </w:rPr>
        <w:t>ی</w:t>
      </w:r>
      <w:r>
        <w:rPr>
          <w:rFonts w:hint="eastAsia"/>
          <w:rtl/>
        </w:rPr>
        <w:t>ه،انته</w:t>
      </w:r>
      <w:r>
        <w:rPr>
          <w:rFonts w:hint="cs"/>
          <w:rtl/>
        </w:rPr>
        <w:t>ی</w:t>
      </w:r>
      <w:r>
        <w:rPr>
          <w:rtl/>
        </w:rPr>
        <w:t xml:space="preserve">. </w:t>
      </w:r>
    </w:p>
    <w:p w:rsidR="00140CA9" w:rsidRDefault="00191CDD" w:rsidP="00191CDD">
      <w:pPr>
        <w:pStyle w:val="libNormal"/>
      </w:pPr>
      <w:r>
        <w:rPr>
          <w:rFonts w:hint="eastAsia"/>
          <w:rtl/>
        </w:rPr>
        <w:t>و</w:t>
      </w:r>
      <w:r>
        <w:rPr>
          <w:rtl/>
        </w:rPr>
        <w:t xml:space="preserve"> تقدّم ما </w:t>
      </w:r>
      <w:r>
        <w:rPr>
          <w:rFonts w:hint="cs"/>
          <w:rtl/>
        </w:rPr>
        <w:t>ی</w:t>
      </w:r>
      <w:r>
        <w:rPr>
          <w:rFonts w:hint="eastAsia"/>
          <w:rtl/>
        </w:rPr>
        <w:t>تعلق</w:t>
      </w:r>
      <w:r>
        <w:rPr>
          <w:rtl/>
        </w:rPr>
        <w:t xml:space="preserve"> به ف</w:t>
      </w:r>
      <w:r>
        <w:rPr>
          <w:rFonts w:hint="cs"/>
          <w:rtl/>
        </w:rPr>
        <w:t>ی</w:t>
      </w:r>
      <w:r w:rsidR="00090BC1" w:rsidRPr="00086427">
        <w:rPr>
          <w:rFonts w:hint="eastAsia"/>
          <w:rtl/>
        </w:rPr>
        <w:t>(</w:t>
      </w:r>
      <w:r w:rsidRPr="00086427">
        <w:rPr>
          <w:rFonts w:hint="eastAsia"/>
          <w:rtl/>
        </w:rPr>
        <w:t>جلس</w:t>
      </w:r>
      <w:r w:rsidR="00090BC1" w:rsidRPr="00086427">
        <w:rPr>
          <w:rFonts w:hint="eastAsia"/>
          <w:rtl/>
        </w:rPr>
        <w:t>)</w:t>
      </w:r>
      <w:r w:rsidRPr="00086427">
        <w:rPr>
          <w:rtl/>
        </w:rPr>
        <w:t xml:space="preserve"> و تقدّم ذکر أب</w:t>
      </w:r>
      <w:r w:rsidRPr="00086427">
        <w:rPr>
          <w:rFonts w:hint="cs"/>
          <w:rtl/>
        </w:rPr>
        <w:t>ی</w:t>
      </w:r>
      <w:r w:rsidRPr="00086427">
        <w:rPr>
          <w:rFonts w:hint="eastAsia"/>
          <w:rtl/>
        </w:rPr>
        <w:t>ه</w:t>
      </w:r>
      <w:r w:rsidRPr="00086427">
        <w:rPr>
          <w:rtl/>
        </w:rPr>
        <w:t xml:space="preserve"> ف</w:t>
      </w:r>
      <w:r w:rsidRPr="00086427">
        <w:rPr>
          <w:rFonts w:hint="cs"/>
          <w:rtl/>
        </w:rPr>
        <w:t>ی</w:t>
      </w:r>
      <w:r w:rsidR="00090BC1" w:rsidRPr="00086427">
        <w:rPr>
          <w:rFonts w:hint="eastAsia"/>
          <w:rtl/>
        </w:rPr>
        <w:t>(</w:t>
      </w:r>
      <w:r w:rsidRPr="00086427">
        <w:rPr>
          <w:rFonts w:hint="eastAsia"/>
          <w:rtl/>
        </w:rPr>
        <w:t>ثور</w:t>
      </w:r>
      <w:r w:rsidR="00090BC1" w:rsidRPr="00086427">
        <w:rPr>
          <w:rFonts w:hint="eastAsia"/>
          <w:rtl/>
        </w:rPr>
        <w:t>)</w:t>
      </w:r>
      <w:r>
        <w:rPr>
          <w:rtl/>
        </w:rPr>
        <w:t xml:space="preserve">. </w:t>
      </w:r>
    </w:p>
    <w:p w:rsidR="00140CA9" w:rsidRDefault="00191CDD" w:rsidP="00191CDD">
      <w:pPr>
        <w:pStyle w:val="libNormal"/>
      </w:pPr>
      <w:r>
        <w:rPr>
          <w:rFonts w:hint="eastAsia"/>
          <w:rtl/>
        </w:rPr>
        <w:t>الس</w:t>
      </w:r>
      <w:r>
        <w:rPr>
          <w:rFonts w:hint="cs"/>
          <w:rtl/>
        </w:rPr>
        <w:t>یّ</w:t>
      </w:r>
      <w:r>
        <w:rPr>
          <w:rFonts w:hint="eastAsia"/>
          <w:rtl/>
        </w:rPr>
        <w:t>د</w:t>
      </w:r>
      <w:r>
        <w:rPr>
          <w:rtl/>
        </w:rPr>
        <w:t xml:space="preserve"> حس</w:t>
      </w:r>
      <w:r>
        <w:rPr>
          <w:rFonts w:hint="cs"/>
          <w:rtl/>
        </w:rPr>
        <w:t>ی</w:t>
      </w:r>
      <w:r>
        <w:rPr>
          <w:rFonts w:hint="eastAsia"/>
          <w:rtl/>
        </w:rPr>
        <w:t>ن</w:t>
      </w:r>
      <w:r>
        <w:rPr>
          <w:rtl/>
        </w:rPr>
        <w:t xml:space="preserve"> بن الس</w:t>
      </w:r>
      <w:r>
        <w:rPr>
          <w:rFonts w:hint="cs"/>
          <w:rtl/>
        </w:rPr>
        <w:t>یّ</w:t>
      </w:r>
      <w:r>
        <w:rPr>
          <w:rFonts w:hint="eastAsia"/>
          <w:rtl/>
        </w:rPr>
        <w:t>د</w:t>
      </w:r>
      <w:r>
        <w:rPr>
          <w:rtl/>
        </w:rPr>
        <w:t xml:space="preserve"> أب</w:t>
      </w:r>
      <w:r>
        <w:rPr>
          <w:rFonts w:hint="cs"/>
          <w:rtl/>
        </w:rPr>
        <w:t>ی</w:t>
      </w:r>
      <w:r>
        <w:rPr>
          <w:rtl/>
        </w:rPr>
        <w:t xml:space="preserve"> القاسم بن جعفر بن الحس</w:t>
      </w:r>
      <w:r>
        <w:rPr>
          <w:rFonts w:hint="cs"/>
          <w:rtl/>
        </w:rPr>
        <w:t>ی</w:t>
      </w:r>
      <w:r>
        <w:rPr>
          <w:rFonts w:hint="eastAsia"/>
          <w:rtl/>
        </w:rPr>
        <w:t>ن</w:t>
      </w:r>
      <w:r>
        <w:rPr>
          <w:rtl/>
        </w:rPr>
        <w:t xml:space="preserve"> الحس</w:t>
      </w:r>
      <w:r>
        <w:rPr>
          <w:rFonts w:hint="cs"/>
          <w:rtl/>
        </w:rPr>
        <w:t>ی</w:t>
      </w:r>
      <w:r>
        <w:rPr>
          <w:rFonts w:hint="eastAsia"/>
          <w:rtl/>
        </w:rPr>
        <w:t>ن</w:t>
      </w:r>
      <w:r>
        <w:rPr>
          <w:rFonts w:hint="cs"/>
          <w:rtl/>
        </w:rPr>
        <w:t>ی</w:t>
      </w:r>
      <w:r>
        <w:rPr>
          <w:rtl/>
        </w:rPr>
        <w:t xml:space="preserve"> الموسو</w:t>
      </w:r>
      <w:r>
        <w:rPr>
          <w:rFonts w:hint="cs"/>
          <w:rtl/>
        </w:rPr>
        <w:t>ی</w:t>
      </w:r>
      <w:r>
        <w:rPr>
          <w:rtl/>
        </w:rPr>
        <w:t xml:space="preserve"> الخونسار</w:t>
      </w:r>
      <w:r>
        <w:rPr>
          <w:rFonts w:hint="cs"/>
          <w:rtl/>
        </w:rPr>
        <w:t>ی</w:t>
      </w:r>
      <w:r>
        <w:rPr>
          <w:rtl/>
        </w:rPr>
        <w:t xml:space="preserve">: </w:t>
      </w:r>
    </w:p>
    <w:p w:rsidR="00140CA9" w:rsidRDefault="00191CDD" w:rsidP="00191CDD">
      <w:pPr>
        <w:pStyle w:val="libNormal"/>
      </w:pPr>
      <w:r>
        <w:rPr>
          <w:rFonts w:hint="eastAsia"/>
          <w:rtl/>
        </w:rPr>
        <w:t>کان</w:t>
      </w:r>
      <w:r>
        <w:rPr>
          <w:rtl/>
        </w:rPr>
        <w:t xml:space="preserve"> س</w:t>
      </w:r>
      <w:r>
        <w:rPr>
          <w:rFonts w:hint="cs"/>
          <w:rtl/>
        </w:rPr>
        <w:t>یّ</w:t>
      </w:r>
      <w:r>
        <w:rPr>
          <w:rFonts w:hint="eastAsia"/>
          <w:rtl/>
        </w:rPr>
        <w:t>دا</w:t>
      </w:r>
      <w:r>
        <w:rPr>
          <w:rtl/>
        </w:rPr>
        <w:t xml:space="preserve"> عالما بارعا جل</w:t>
      </w:r>
      <w:r>
        <w:rPr>
          <w:rFonts w:hint="cs"/>
          <w:rtl/>
        </w:rPr>
        <w:t>ی</w:t>
      </w:r>
      <w:r>
        <w:rPr>
          <w:rFonts w:hint="eastAsia"/>
          <w:rtl/>
        </w:rPr>
        <w:t>لا</w:t>
      </w:r>
      <w:r>
        <w:rPr>
          <w:rtl/>
        </w:rPr>
        <w:t xml:space="preserve"> تلمذ عل</w:t>
      </w:r>
      <w:r>
        <w:rPr>
          <w:rFonts w:hint="cs"/>
          <w:rtl/>
        </w:rPr>
        <w:t>ی</w:t>
      </w:r>
      <w:r>
        <w:rPr>
          <w:rFonts w:hint="eastAsia"/>
          <w:rtl/>
        </w:rPr>
        <w:t>ه</w:t>
      </w:r>
      <w:r>
        <w:rPr>
          <w:rtl/>
        </w:rPr>
        <w:t xml:space="preserve"> المحقق صاحب القوان</w:t>
      </w:r>
      <w:r>
        <w:rPr>
          <w:rFonts w:hint="cs"/>
          <w:rtl/>
        </w:rPr>
        <w:t>ی</w:t>
      </w:r>
      <w:r>
        <w:rPr>
          <w:rFonts w:hint="eastAsia"/>
          <w:rtl/>
        </w:rPr>
        <w:t>ن</w:t>
      </w:r>
      <w:r>
        <w:rPr>
          <w:rtl/>
        </w:rPr>
        <w:t xml:space="preserve"> سن</w:t>
      </w:r>
      <w:r>
        <w:rPr>
          <w:rFonts w:hint="cs"/>
          <w:rtl/>
        </w:rPr>
        <w:t>ی</w:t>
      </w:r>
      <w:r>
        <w:rPr>
          <w:rFonts w:hint="eastAsia"/>
          <w:rtl/>
        </w:rPr>
        <w:t>ن</w:t>
      </w:r>
      <w:r>
        <w:rPr>
          <w:rtl/>
        </w:rPr>
        <w:t xml:space="preserve"> عد</w:t>
      </w:r>
      <w:r>
        <w:rPr>
          <w:rFonts w:hint="cs"/>
          <w:rtl/>
        </w:rPr>
        <w:t>ی</w:t>
      </w:r>
      <w:r>
        <w:rPr>
          <w:rFonts w:hint="eastAsia"/>
          <w:rtl/>
        </w:rPr>
        <w:t>ده،له</w:t>
      </w:r>
      <w:r>
        <w:rPr>
          <w:rtl/>
        </w:rPr>
        <w:t xml:space="preserve"> شرح دعاء أب</w:t>
      </w:r>
      <w:r>
        <w:rPr>
          <w:rFonts w:hint="cs"/>
          <w:rtl/>
        </w:rPr>
        <w:t>ی</w:t>
      </w:r>
      <w:r>
        <w:rPr>
          <w:rtl/>
        </w:rPr>
        <w:t xml:space="preserve"> حمزه و ز</w:t>
      </w:r>
      <w:r>
        <w:rPr>
          <w:rFonts w:hint="cs"/>
          <w:rtl/>
        </w:rPr>
        <w:t>ی</w:t>
      </w:r>
      <w:r>
        <w:rPr>
          <w:rFonts w:hint="eastAsia"/>
          <w:rtl/>
        </w:rPr>
        <w:t>اره</w:t>
      </w:r>
      <w:r>
        <w:rPr>
          <w:rtl/>
        </w:rPr>
        <w:t xml:space="preserve"> عاشوراء و غ</w:t>
      </w:r>
      <w:r>
        <w:rPr>
          <w:rFonts w:hint="cs"/>
          <w:rtl/>
        </w:rPr>
        <w:t>ی</w:t>
      </w:r>
      <w:r>
        <w:rPr>
          <w:rFonts w:hint="eastAsia"/>
          <w:rtl/>
        </w:rPr>
        <w:t>ره،توفّ</w:t>
      </w:r>
      <w:r>
        <w:rPr>
          <w:rFonts w:hint="cs"/>
          <w:rtl/>
        </w:rPr>
        <w:t>ی</w:t>
      </w:r>
      <w:r>
        <w:rPr>
          <w:rtl/>
        </w:rPr>
        <w:t xml:space="preserve"> سنه(</w:t>
      </w:r>
      <w:r w:rsidR="00140CA9">
        <w:rPr>
          <w:rtl/>
        </w:rPr>
        <w:t>1191</w:t>
      </w:r>
      <w:r>
        <w:rPr>
          <w:rtl/>
        </w:rPr>
        <w:t xml:space="preserve">). </w:t>
      </w:r>
    </w:p>
    <w:p w:rsidR="00140CA9" w:rsidRDefault="00191CDD" w:rsidP="00191CDD">
      <w:pPr>
        <w:pStyle w:val="libNormal"/>
      </w:pPr>
      <w:r>
        <w:rPr>
          <w:rFonts w:hint="cs"/>
          <w:rtl/>
        </w:rPr>
        <w:t>ی</w:t>
      </w:r>
      <w:r>
        <w:rPr>
          <w:rFonts w:hint="eastAsia"/>
          <w:rtl/>
        </w:rPr>
        <w:t>رو</w:t>
      </w:r>
      <w:r>
        <w:rPr>
          <w:rFonts w:hint="cs"/>
          <w:rtl/>
        </w:rPr>
        <w:t>ی</w:t>
      </w:r>
      <w:r>
        <w:rPr>
          <w:rtl/>
        </w:rPr>
        <w:t xml:space="preserve"> عنه العلاّمه الطباطبائ</w:t>
      </w:r>
      <w:r>
        <w:rPr>
          <w:rFonts w:hint="cs"/>
          <w:rtl/>
        </w:rPr>
        <w:t>ی</w:t>
      </w:r>
      <w:r>
        <w:rPr>
          <w:rtl/>
        </w:rPr>
        <w:t xml:space="preserve"> بحر العلوم.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بن الحسن العامل</w:t>
      </w:r>
      <w:r>
        <w:rPr>
          <w:rFonts w:hint="cs"/>
          <w:rtl/>
        </w:rPr>
        <w:t>ی</w:t>
      </w:r>
      <w:r>
        <w:rPr>
          <w:rtl/>
        </w:rPr>
        <w:t xml:space="preserve"> المشغر</w:t>
      </w:r>
      <w:r>
        <w:rPr>
          <w:rFonts w:hint="cs"/>
          <w:rtl/>
        </w:rPr>
        <w:t>ی</w:t>
      </w:r>
      <w:r>
        <w:rPr>
          <w:rtl/>
        </w:rPr>
        <w:t xml:space="preserve">: </w:t>
      </w:r>
    </w:p>
    <w:p w:rsidR="00D7268C" w:rsidRDefault="00191CDD" w:rsidP="00191CDD">
      <w:pPr>
        <w:pStyle w:val="libNormal"/>
      </w:pPr>
      <w:r>
        <w:rPr>
          <w:rFonts w:hint="eastAsia"/>
          <w:rtl/>
        </w:rPr>
        <w:t>قال</w:t>
      </w:r>
      <w:r>
        <w:rPr>
          <w:rtl/>
        </w:rPr>
        <w:t xml:space="preserve"> ف</w:t>
      </w:r>
      <w:r>
        <w:rPr>
          <w:rFonts w:hint="cs"/>
          <w:rtl/>
        </w:rPr>
        <w:t>ی</w:t>
      </w:r>
      <w:r>
        <w:rPr>
          <w:rtl/>
        </w:rPr>
        <w:t>(الأمل):کان فاضلا جل</w:t>
      </w:r>
      <w:r>
        <w:rPr>
          <w:rFonts w:hint="cs"/>
          <w:rtl/>
        </w:rPr>
        <w:t>ی</w:t>
      </w:r>
      <w:r>
        <w:rPr>
          <w:rFonts w:hint="eastAsia"/>
          <w:rtl/>
        </w:rPr>
        <w:t>ل</w:t>
      </w:r>
      <w:r>
        <w:rPr>
          <w:rtl/>
        </w:rPr>
        <w:t xml:space="preserve"> القدر شاعرا أد</w:t>
      </w:r>
      <w:r>
        <w:rPr>
          <w:rFonts w:hint="cs"/>
          <w:rtl/>
        </w:rPr>
        <w:t>ی</w:t>
      </w:r>
      <w:r>
        <w:rPr>
          <w:rFonts w:hint="eastAsia"/>
          <w:rtl/>
        </w:rPr>
        <w:t>با</w:t>
      </w:r>
      <w:r>
        <w:rPr>
          <w:rtl/>
        </w:rPr>
        <w:t xml:space="preserve"> قرأ عل</w:t>
      </w:r>
      <w:r>
        <w:rPr>
          <w:rFonts w:hint="cs"/>
          <w:rtl/>
        </w:rPr>
        <w:t>ی</w:t>
      </w:r>
      <w:r>
        <w:rPr>
          <w:rtl/>
        </w:rPr>
        <w:t xml:space="preserve"> ش</w:t>
      </w:r>
      <w:r>
        <w:rPr>
          <w:rFonts w:hint="cs"/>
          <w:rtl/>
        </w:rPr>
        <w:t>ی</w:t>
      </w:r>
      <w:r>
        <w:rPr>
          <w:rFonts w:hint="eastAsia"/>
          <w:rtl/>
        </w:rPr>
        <w:t>خنا</w:t>
      </w:r>
      <w:r>
        <w:rPr>
          <w:rtl/>
        </w:rPr>
        <w:t xml:space="preserve"> البهائ</w:t>
      </w:r>
      <w:r>
        <w:rPr>
          <w:rFonts w:hint="cs"/>
          <w:rtl/>
        </w:rPr>
        <w:t>ی</w:t>
      </w:r>
      <w:r>
        <w:rPr>
          <w:rtl/>
        </w:rPr>
        <w:t xml:space="preserve"> و عل</w:t>
      </w:r>
      <w:r>
        <w:rPr>
          <w:rFonts w:hint="cs"/>
          <w:rtl/>
        </w:rPr>
        <w:t>ی</w:t>
      </w:r>
      <w:r>
        <w:rPr>
          <w:rtl/>
        </w:rPr>
        <w:t xml:space="preserve"> الش</w:t>
      </w:r>
      <w:r>
        <w:rPr>
          <w:rFonts w:hint="cs"/>
          <w:rtl/>
        </w:rPr>
        <w:t>ی</w:t>
      </w:r>
      <w:r>
        <w:rPr>
          <w:rFonts w:hint="eastAsia"/>
          <w:rtl/>
        </w:rPr>
        <w:t>خ</w:t>
      </w:r>
      <w:r>
        <w:rPr>
          <w:rtl/>
        </w:rPr>
        <w:t xml:space="preserve"> محمّد بن الحسن ابن الشه</w:t>
      </w:r>
      <w:r>
        <w:rPr>
          <w:rFonts w:hint="cs"/>
          <w:rtl/>
        </w:rPr>
        <w:t>ی</w:t>
      </w:r>
      <w:r>
        <w:rPr>
          <w:rFonts w:hint="eastAsia"/>
          <w:rtl/>
        </w:rPr>
        <w:t>د</w:t>
      </w:r>
      <w:r>
        <w:rPr>
          <w:rtl/>
        </w:rPr>
        <w:t xml:space="preserve"> الثان</w:t>
      </w:r>
      <w:r>
        <w:rPr>
          <w:rFonts w:hint="cs"/>
          <w:rtl/>
        </w:rPr>
        <w:t>ی</w:t>
      </w:r>
      <w:r>
        <w:rPr>
          <w:rFonts w:hint="eastAsia"/>
          <w:rtl/>
        </w:rPr>
        <w:t>،سافر</w:t>
      </w:r>
      <w:r>
        <w:rPr>
          <w:rtl/>
        </w:rPr>
        <w:t xml:space="preserve"> ال</w:t>
      </w:r>
      <w:r>
        <w:rPr>
          <w:rFonts w:hint="cs"/>
          <w:rtl/>
        </w:rPr>
        <w:t>ی</w:t>
      </w:r>
      <w:r>
        <w:rPr>
          <w:rtl/>
        </w:rPr>
        <w:t xml:space="preserve"> الهند ثمّ ال</w:t>
      </w:r>
      <w:r>
        <w:rPr>
          <w:rFonts w:hint="cs"/>
          <w:rtl/>
        </w:rPr>
        <w:t>ی</w:t>
      </w:r>
      <w:r>
        <w:rPr>
          <w:rtl/>
        </w:rPr>
        <w:t xml:space="preserve"> أصفهان ثمّ ال</w:t>
      </w:r>
      <w:r>
        <w:rPr>
          <w:rFonts w:hint="cs"/>
          <w:rtl/>
        </w:rPr>
        <w:t>ی</w:t>
      </w:r>
      <w:r>
        <w:rPr>
          <w:rtl/>
        </w:rPr>
        <w:t xml:space="preserve"> خراسان و سکن بها حتّ</w:t>
      </w:r>
      <w:r>
        <w:rPr>
          <w:rFonts w:hint="cs"/>
          <w:rtl/>
        </w:rPr>
        <w:t>ی</w:t>
      </w:r>
      <w:r>
        <w:rPr>
          <w:rtl/>
        </w:rPr>
        <w:t xml:space="preserve"> مات،و کان عمّ</w:t>
      </w:r>
      <w:r>
        <w:rPr>
          <w:rFonts w:hint="cs"/>
          <w:rtl/>
        </w:rPr>
        <w:t>ی</w:t>
      </w:r>
      <w:r>
        <w:rPr>
          <w:rtl/>
        </w:rPr>
        <w:t xml:space="preserve"> الش</w:t>
      </w:r>
      <w:r>
        <w:rPr>
          <w:rFonts w:hint="cs"/>
          <w:rtl/>
        </w:rPr>
        <w:t>ی</w:t>
      </w:r>
      <w:r>
        <w:rPr>
          <w:rFonts w:hint="eastAsia"/>
          <w:rtl/>
        </w:rPr>
        <w:t>خ</w:t>
      </w:r>
      <w:r>
        <w:rPr>
          <w:rtl/>
        </w:rPr>
        <w:t xml:space="preserve"> محمّد بن عل</w:t>
      </w:r>
      <w:r>
        <w:rPr>
          <w:rFonts w:hint="cs"/>
          <w:rtl/>
        </w:rPr>
        <w:t>یّ</w:t>
      </w:r>
      <w:r>
        <w:rPr>
          <w:rtl/>
        </w:rPr>
        <w:t xml:space="preserve"> بن محمّد الحرّ العامل</w:t>
      </w:r>
      <w:r>
        <w:rPr>
          <w:rFonts w:hint="cs"/>
          <w:rtl/>
        </w:rPr>
        <w:t>یّ</w:t>
      </w:r>
      <w:r>
        <w:rPr>
          <w:rtl/>
        </w:rPr>
        <w:t xml:space="preserve"> المشغر</w:t>
      </w:r>
      <w:r>
        <w:rPr>
          <w:rFonts w:hint="cs"/>
          <w:rtl/>
        </w:rPr>
        <w:t>ی</w:t>
      </w:r>
      <w:r>
        <w:rPr>
          <w:rtl/>
        </w:rPr>
        <w:t xml:space="preserve"> </w:t>
      </w:r>
      <w:r>
        <w:rPr>
          <w:rFonts w:hint="cs"/>
          <w:rtl/>
        </w:rPr>
        <w:t>ی</w:t>
      </w:r>
      <w:r>
        <w:rPr>
          <w:rFonts w:hint="eastAsia"/>
          <w:rtl/>
        </w:rPr>
        <w:t>صف</w:t>
      </w:r>
      <w:r>
        <w:rPr>
          <w:rtl/>
        </w:rPr>
        <w:t xml:space="preserve"> فضله و علمه و فصاحته و کرمه،رأ</w:t>
      </w:r>
      <w:r>
        <w:rPr>
          <w:rFonts w:hint="cs"/>
          <w:rtl/>
        </w:rPr>
        <w:t>ی</w:t>
      </w:r>
      <w:r>
        <w:rPr>
          <w:rFonts w:hint="eastAsia"/>
          <w:rtl/>
        </w:rPr>
        <w:t>ت</w:t>
      </w:r>
      <w:r>
        <w:rPr>
          <w:rtl/>
        </w:rPr>
        <w:t xml:space="preserve"> جمله من کتبه منها:کتاب النکاح من التذکره و عل</w:t>
      </w:r>
      <w:r>
        <w:rPr>
          <w:rFonts w:hint="cs"/>
          <w:rtl/>
        </w:rPr>
        <w:t>ی</w:t>
      </w:r>
      <w:r>
        <w:rPr>
          <w:rFonts w:hint="eastAsia"/>
          <w:rtl/>
        </w:rPr>
        <w:t>ه</w:t>
      </w:r>
      <w:r>
        <w:rPr>
          <w:rtl/>
        </w:rPr>
        <w:t xml:space="preserve"> خطّ </w:t>
      </w:r>
    </w:p>
    <w:p w:rsidR="00D7268C" w:rsidRDefault="00D7268C" w:rsidP="000F2A07">
      <w:pPr>
        <w:pStyle w:val="libNormal"/>
        <w:rPr>
          <w:rtl/>
        </w:rPr>
      </w:pPr>
      <w:r>
        <w:rPr>
          <w:rFonts w:hint="eastAsia"/>
          <w:rtl/>
        </w:rPr>
        <w:br w:type="page"/>
      </w:r>
    </w:p>
    <w:p w:rsidR="00140CA9" w:rsidRDefault="00191CDD" w:rsidP="00086427">
      <w:pPr>
        <w:pStyle w:val="libNormal0"/>
      </w:pPr>
      <w:r>
        <w:rPr>
          <w:rFonts w:hint="eastAsia"/>
          <w:rtl/>
        </w:rPr>
        <w:t>ش</w:t>
      </w:r>
      <w:r>
        <w:rPr>
          <w:rFonts w:hint="cs"/>
          <w:rtl/>
        </w:rPr>
        <w:t>ی</w:t>
      </w:r>
      <w:r>
        <w:rPr>
          <w:rFonts w:hint="eastAsia"/>
          <w:rtl/>
        </w:rPr>
        <w:t>خنا</w:t>
      </w:r>
      <w:r>
        <w:rPr>
          <w:rtl/>
        </w:rPr>
        <w:t xml:space="preserve"> البهائ</w:t>
      </w:r>
      <w:r>
        <w:rPr>
          <w:rFonts w:hint="cs"/>
          <w:rtl/>
        </w:rPr>
        <w:t>ی</w:t>
      </w:r>
      <w:r>
        <w:rPr>
          <w:rtl/>
        </w:rPr>
        <w:t xml:space="preserve"> بالإجازه له،</w:t>
      </w:r>
      <w:r>
        <w:rPr>
          <w:rFonts w:hint="cs"/>
          <w:rtl/>
        </w:rPr>
        <w:t>ی</w:t>
      </w:r>
      <w:r>
        <w:rPr>
          <w:rFonts w:hint="eastAsia"/>
          <w:rtl/>
        </w:rPr>
        <w:t>رو</w:t>
      </w:r>
      <w:r>
        <w:rPr>
          <w:rFonts w:hint="cs"/>
          <w:rtl/>
        </w:rPr>
        <w:t>ی</w:t>
      </w:r>
      <w:r>
        <w:rPr>
          <w:rtl/>
        </w:rPr>
        <w:t xml:space="preserve"> عن عمّ</w:t>
      </w:r>
      <w:r>
        <w:rPr>
          <w:rFonts w:hint="cs"/>
          <w:rtl/>
        </w:rPr>
        <w:t>ی</w:t>
      </w:r>
      <w:r>
        <w:rPr>
          <w:rtl/>
        </w:rPr>
        <w:t xml:space="preserve"> عنه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بن الحسن بن </w:t>
      </w:r>
      <w:r>
        <w:rPr>
          <w:rFonts w:hint="cs"/>
          <w:rtl/>
        </w:rPr>
        <w:t>ی</w:t>
      </w:r>
      <w:r>
        <w:rPr>
          <w:rFonts w:hint="eastAsia"/>
          <w:rtl/>
        </w:rPr>
        <w:t>ونس</w:t>
      </w:r>
      <w:r>
        <w:rPr>
          <w:rtl/>
        </w:rPr>
        <w:t xml:space="preserve"> ابن </w:t>
      </w:r>
      <w:r>
        <w:rPr>
          <w:rFonts w:hint="cs"/>
          <w:rtl/>
        </w:rPr>
        <w:t>ی</w:t>
      </w:r>
      <w:r>
        <w:rPr>
          <w:rFonts w:hint="eastAsia"/>
          <w:rtl/>
        </w:rPr>
        <w:t>وسف</w:t>
      </w:r>
      <w:r>
        <w:rPr>
          <w:rtl/>
        </w:rPr>
        <w:t xml:space="preserve"> بن محمّد بن ظه</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بن عل</w:t>
      </w:r>
      <w:r>
        <w:rPr>
          <w:rFonts w:hint="cs"/>
          <w:rtl/>
        </w:rPr>
        <w:t>یّ</w:t>
      </w:r>
      <w:r>
        <w:rPr>
          <w:rtl/>
        </w:rPr>
        <w:t xml:space="preserve"> بن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بن الحسام الظه</w:t>
      </w:r>
      <w:r>
        <w:rPr>
          <w:rFonts w:hint="cs"/>
          <w:rtl/>
        </w:rPr>
        <w:t>ی</w:t>
      </w:r>
      <w:r>
        <w:rPr>
          <w:rFonts w:hint="eastAsia"/>
          <w:rtl/>
        </w:rPr>
        <w:t>ر</w:t>
      </w:r>
      <w:r>
        <w:rPr>
          <w:rFonts w:hint="cs"/>
          <w:rtl/>
        </w:rPr>
        <w:t>ی</w:t>
      </w:r>
      <w:r>
        <w:rPr>
          <w:rtl/>
        </w:rPr>
        <w:t xml:space="preserve"> العامل</w:t>
      </w:r>
      <w:r>
        <w:rPr>
          <w:rFonts w:hint="cs"/>
          <w:rtl/>
        </w:rPr>
        <w:t>ی</w:t>
      </w:r>
      <w:r>
        <w:rPr>
          <w:rtl/>
        </w:rPr>
        <w:t xml:space="preserve"> الع</w:t>
      </w:r>
      <w:r>
        <w:rPr>
          <w:rFonts w:hint="cs"/>
          <w:rtl/>
        </w:rPr>
        <w:t>ی</w:t>
      </w:r>
      <w:r>
        <w:rPr>
          <w:rFonts w:hint="eastAsia"/>
          <w:rtl/>
        </w:rPr>
        <w:t>نائ</w:t>
      </w:r>
      <w:r>
        <w:rPr>
          <w:rFonts w:hint="cs"/>
          <w:rtl/>
        </w:rPr>
        <w:t>ی</w:t>
      </w:r>
      <w:r>
        <w:rPr>
          <w:rtl/>
        </w:rPr>
        <w:t>.قال ف</w:t>
      </w:r>
      <w:r>
        <w:rPr>
          <w:rFonts w:hint="cs"/>
          <w:rtl/>
        </w:rPr>
        <w:t>ی</w:t>
      </w:r>
      <w:r>
        <w:rPr>
          <w:rtl/>
        </w:rPr>
        <w:t>(الأمل):کان ش</w:t>
      </w:r>
      <w:r>
        <w:rPr>
          <w:rFonts w:hint="cs"/>
          <w:rtl/>
        </w:rPr>
        <w:t>ی</w:t>
      </w:r>
      <w:r>
        <w:rPr>
          <w:rFonts w:hint="eastAsia"/>
          <w:rtl/>
        </w:rPr>
        <w:t>خنا</w:t>
      </w:r>
      <w:r>
        <w:rPr>
          <w:rtl/>
        </w:rPr>
        <w:t xml:space="preserve"> فاضلا عالما ثقه صالحا زاهدا عابدا ورعا فق</w:t>
      </w:r>
      <w:r>
        <w:rPr>
          <w:rFonts w:hint="cs"/>
          <w:rtl/>
        </w:rPr>
        <w:t>ی</w:t>
      </w:r>
      <w:r>
        <w:rPr>
          <w:rFonts w:hint="eastAsia"/>
          <w:rtl/>
        </w:rPr>
        <w:t>ها</w:t>
      </w:r>
      <w:r>
        <w:rPr>
          <w:rtl/>
        </w:rPr>
        <w:t xml:space="preserve"> ماهرا شاعرا،قرأ عنده أکثر فض</w:t>
      </w:r>
      <w:r>
        <w:rPr>
          <w:rFonts w:hint="eastAsia"/>
          <w:rtl/>
        </w:rPr>
        <w:t>لاء</w:t>
      </w:r>
      <w:r>
        <w:rPr>
          <w:rtl/>
        </w:rPr>
        <w:t xml:space="preserve"> المعاصر</w:t>
      </w:r>
      <w:r>
        <w:rPr>
          <w:rFonts w:hint="cs"/>
          <w:rtl/>
        </w:rPr>
        <w:t>ی</w:t>
      </w:r>
      <w:r>
        <w:rPr>
          <w:rFonts w:hint="eastAsia"/>
          <w:rtl/>
        </w:rPr>
        <w:t>ن</w:t>
      </w:r>
      <w:r>
        <w:rPr>
          <w:rtl/>
        </w:rPr>
        <w:t xml:space="preserve"> بل جماعه من المشا</w:t>
      </w:r>
      <w:r>
        <w:rPr>
          <w:rFonts w:hint="cs"/>
          <w:rtl/>
        </w:rPr>
        <w:t>ی</w:t>
      </w:r>
      <w:r>
        <w:rPr>
          <w:rFonts w:hint="eastAsia"/>
          <w:rtl/>
        </w:rPr>
        <w:t>خ</w:t>
      </w:r>
      <w:r>
        <w:rPr>
          <w:rtl/>
        </w:rPr>
        <w:t xml:space="preserve"> السابق</w:t>
      </w:r>
      <w:r>
        <w:rPr>
          <w:rFonts w:hint="cs"/>
          <w:rtl/>
        </w:rPr>
        <w:t>ی</w:t>
      </w:r>
      <w:r>
        <w:rPr>
          <w:rFonts w:hint="eastAsia"/>
          <w:rtl/>
        </w:rPr>
        <w:t>ن</w:t>
      </w:r>
      <w:r>
        <w:rPr>
          <w:rtl/>
        </w:rPr>
        <w:t xml:space="preserve"> عل</w:t>
      </w:r>
      <w:r>
        <w:rPr>
          <w:rFonts w:hint="cs"/>
          <w:rtl/>
        </w:rPr>
        <w:t>ی</w:t>
      </w:r>
      <w:r>
        <w:rPr>
          <w:rFonts w:hint="eastAsia"/>
          <w:rtl/>
        </w:rPr>
        <w:t>هم،و</w:t>
      </w:r>
      <w:r>
        <w:rPr>
          <w:rtl/>
        </w:rPr>
        <w:t xml:space="preserve"> أکثر تلامذته صاروا فضلاء علماء ببرکه أنفاسه،قرأت عنده جمله من کتب العرب</w:t>
      </w:r>
      <w:r>
        <w:rPr>
          <w:rFonts w:hint="cs"/>
          <w:rtl/>
        </w:rPr>
        <w:t>ی</w:t>
      </w:r>
      <w:r>
        <w:rPr>
          <w:rFonts w:hint="eastAsia"/>
          <w:rtl/>
        </w:rPr>
        <w:t>ه</w:t>
      </w:r>
      <w:r>
        <w:rPr>
          <w:rtl/>
        </w:rPr>
        <w:t xml:space="preserve"> و الفقه و غ</w:t>
      </w:r>
      <w:r>
        <w:rPr>
          <w:rFonts w:hint="cs"/>
          <w:rtl/>
        </w:rPr>
        <w:t>ی</w:t>
      </w:r>
      <w:r>
        <w:rPr>
          <w:rFonts w:hint="eastAsia"/>
          <w:rtl/>
        </w:rPr>
        <w:t>رهما</w:t>
      </w:r>
      <w:r>
        <w:rPr>
          <w:rtl/>
        </w:rPr>
        <w:t xml:space="preserve"> من الفنون،ال</w:t>
      </w:r>
      <w:r>
        <w:rPr>
          <w:rFonts w:hint="cs"/>
          <w:rtl/>
        </w:rPr>
        <w:t>ی</w:t>
      </w:r>
      <w:r>
        <w:rPr>
          <w:rtl/>
        </w:rPr>
        <w:t xml:space="preserve"> أن قال:و هو أوّل من أجازن</w:t>
      </w:r>
      <w:r>
        <w:rPr>
          <w:rFonts w:hint="cs"/>
          <w:rtl/>
        </w:rPr>
        <w:t>ی</w:t>
      </w:r>
      <w:r>
        <w:rPr>
          <w:rFonts w:hint="eastAsia"/>
          <w:rtl/>
        </w:rPr>
        <w:t>،و</w:t>
      </w:r>
      <w:r>
        <w:rPr>
          <w:rtl/>
        </w:rPr>
        <w:t xml:space="preserve"> کان ساکنا ف</w:t>
      </w:r>
      <w:r>
        <w:rPr>
          <w:rFonts w:hint="cs"/>
          <w:rtl/>
        </w:rPr>
        <w:t>ی</w:t>
      </w:r>
      <w:r>
        <w:rPr>
          <w:rtl/>
        </w:rPr>
        <w:t xml:space="preserve"> جبع و مات بها </w:t>
      </w:r>
      <w:r w:rsidR="00483133" w:rsidRPr="00483133">
        <w:rPr>
          <w:rStyle w:val="libAlaemChar"/>
          <w:rtl/>
        </w:rPr>
        <w:t>رحمه‌الله</w:t>
      </w:r>
      <w:r>
        <w:rPr>
          <w:rtl/>
        </w:rPr>
        <w:t xml:space="preserve">. </w:t>
      </w:r>
    </w:p>
    <w:p w:rsidR="00140CA9" w:rsidRDefault="00191CDD" w:rsidP="00191CDD">
      <w:pPr>
        <w:pStyle w:val="libNormal"/>
      </w:pPr>
      <w:r>
        <w:rPr>
          <w:rFonts w:hint="eastAsia"/>
          <w:rtl/>
        </w:rPr>
        <w:t>الحس</w:t>
      </w:r>
      <w:r>
        <w:rPr>
          <w:rFonts w:hint="cs"/>
          <w:rtl/>
        </w:rPr>
        <w:t>ی</w:t>
      </w:r>
      <w:r>
        <w:rPr>
          <w:rFonts w:hint="eastAsia"/>
          <w:rtl/>
        </w:rPr>
        <w:t>ن</w:t>
      </w:r>
      <w:r>
        <w:rPr>
          <w:rtl/>
        </w:rPr>
        <w:t xml:space="preserve"> بن حمدان الجنبلائ</w:t>
      </w:r>
      <w:r>
        <w:rPr>
          <w:rFonts w:hint="cs"/>
          <w:rtl/>
        </w:rPr>
        <w:t>ی</w:t>
      </w:r>
      <w:r>
        <w:rPr>
          <w:rtl/>
        </w:rPr>
        <w:t xml:space="preserve"> </w:t>
      </w:r>
    </w:p>
    <w:p w:rsidR="00140CA9" w:rsidRDefault="00191CDD" w:rsidP="00191CDD">
      <w:pPr>
        <w:pStyle w:val="libNormal"/>
      </w:pPr>
      <w:r>
        <w:rPr>
          <w:rFonts w:hint="eastAsia"/>
          <w:rtl/>
        </w:rPr>
        <w:t>نسبه</w:t>
      </w:r>
      <w:r>
        <w:rPr>
          <w:rtl/>
        </w:rPr>
        <w:t xml:space="preserve"> ال</w:t>
      </w:r>
      <w:r>
        <w:rPr>
          <w:rFonts w:hint="cs"/>
          <w:rtl/>
        </w:rPr>
        <w:t>ی</w:t>
      </w:r>
      <w:r>
        <w:rPr>
          <w:rtl/>
        </w:rPr>
        <w:t xml:space="preserve"> جنبلاء کقرفصاء:بل</w:t>
      </w:r>
      <w:r>
        <w:rPr>
          <w:rFonts w:hint="cs"/>
          <w:rtl/>
        </w:rPr>
        <w:t>ی</w:t>
      </w:r>
      <w:r>
        <w:rPr>
          <w:rFonts w:hint="eastAsia"/>
          <w:rtl/>
        </w:rPr>
        <w:t>د</w:t>
      </w:r>
      <w:r>
        <w:rPr>
          <w:rtl/>
        </w:rPr>
        <w:t xml:space="preserve"> ب</w:t>
      </w:r>
      <w:r>
        <w:rPr>
          <w:rFonts w:hint="cs"/>
          <w:rtl/>
        </w:rPr>
        <w:t>ی</w:t>
      </w:r>
      <w:r>
        <w:rPr>
          <w:rFonts w:hint="eastAsia"/>
          <w:rtl/>
        </w:rPr>
        <w:t>ن</w:t>
      </w:r>
      <w:r>
        <w:rPr>
          <w:rtl/>
        </w:rPr>
        <w:t xml:space="preserve"> واسط و الکوفه،الحض</w:t>
      </w:r>
      <w:r>
        <w:rPr>
          <w:rFonts w:hint="cs"/>
          <w:rtl/>
        </w:rPr>
        <w:t>ی</w:t>
      </w:r>
      <w:r>
        <w:rPr>
          <w:rFonts w:hint="eastAsia"/>
          <w:rtl/>
        </w:rPr>
        <w:t>ن</w:t>
      </w:r>
      <w:r>
        <w:rPr>
          <w:rFonts w:hint="cs"/>
          <w:rtl/>
        </w:rPr>
        <w:t>ی</w:t>
      </w:r>
      <w:r>
        <w:rPr>
          <w:rtl/>
        </w:rPr>
        <w:t xml:space="preserve"> أو الخص</w:t>
      </w:r>
      <w:r>
        <w:rPr>
          <w:rFonts w:hint="cs"/>
          <w:rtl/>
        </w:rPr>
        <w:t>ی</w:t>
      </w:r>
      <w:r>
        <w:rPr>
          <w:rFonts w:hint="eastAsia"/>
          <w:rtl/>
        </w:rPr>
        <w:t>ب</w:t>
      </w:r>
      <w:r>
        <w:rPr>
          <w:rFonts w:hint="cs"/>
          <w:rtl/>
        </w:rPr>
        <w:t>ی</w:t>
      </w:r>
      <w:r>
        <w:rPr>
          <w:rtl/>
        </w:rPr>
        <w:t xml:space="preserve"> </w:t>
      </w:r>
      <w:r>
        <w:rPr>
          <w:rFonts w:hint="cs"/>
          <w:rtl/>
        </w:rPr>
        <w:t>ی</w:t>
      </w:r>
      <w:r>
        <w:rPr>
          <w:rFonts w:hint="eastAsia"/>
          <w:rtl/>
        </w:rPr>
        <w:t>کن</w:t>
      </w:r>
      <w:r>
        <w:rPr>
          <w:rFonts w:hint="cs"/>
          <w:rtl/>
        </w:rPr>
        <w:t>ی</w:t>
      </w:r>
      <w:r>
        <w:rPr>
          <w:rtl/>
        </w:rPr>
        <w:t xml:space="preserve"> أبو عبد اللّه،رو</w:t>
      </w:r>
      <w:r>
        <w:rPr>
          <w:rFonts w:hint="cs"/>
          <w:rtl/>
        </w:rPr>
        <w:t>ی</w:t>
      </w:r>
      <w:r>
        <w:rPr>
          <w:rtl/>
        </w:rPr>
        <w:t xml:space="preserve"> عنه التلعکبر</w:t>
      </w:r>
      <w:r>
        <w:rPr>
          <w:rFonts w:hint="cs"/>
          <w:rtl/>
        </w:rPr>
        <w:t>ی</w:t>
      </w:r>
      <w:r>
        <w:rPr>
          <w:rFonts w:hint="eastAsia"/>
          <w:rtl/>
        </w:rPr>
        <w:t>،مات</w:t>
      </w:r>
      <w:r>
        <w:rPr>
          <w:rtl/>
        </w:rPr>
        <w:t xml:space="preserve"> سنه(</w:t>
      </w:r>
      <w:r w:rsidR="00140CA9">
        <w:rPr>
          <w:rtl/>
        </w:rPr>
        <w:t>3</w:t>
      </w:r>
      <w:r>
        <w:rPr>
          <w:rtl/>
        </w:rPr>
        <w:t>5</w:t>
      </w:r>
      <w:r w:rsidR="00140CA9">
        <w:rPr>
          <w:rtl/>
        </w:rPr>
        <w:t>8</w:t>
      </w:r>
      <w:r>
        <w:rPr>
          <w:rtl/>
        </w:rPr>
        <w:t xml:space="preserve">). </w:t>
      </w:r>
    </w:p>
    <w:p w:rsidR="00140CA9" w:rsidRDefault="00191CDD" w:rsidP="00191CDD">
      <w:pPr>
        <w:pStyle w:val="libNormal"/>
      </w:pPr>
      <w:r w:rsidRPr="00E92D76">
        <w:rPr>
          <w:rStyle w:val="libBold1Char"/>
          <w:rFonts w:hint="eastAsia"/>
          <w:rtl/>
        </w:rPr>
        <w:t>رجال</w:t>
      </w:r>
      <w:r w:rsidRPr="00E92D76">
        <w:rPr>
          <w:rStyle w:val="libBold1Char"/>
          <w:rtl/>
        </w:rPr>
        <w:t xml:space="preserve"> النجاش</w:t>
      </w:r>
      <w:r w:rsidRPr="00E92D76">
        <w:rPr>
          <w:rStyle w:val="libBold1Char"/>
          <w:rFonts w:hint="cs"/>
          <w:rtl/>
        </w:rPr>
        <w:t>یّ</w:t>
      </w:r>
      <w:r>
        <w:rPr>
          <w:rtl/>
        </w:rPr>
        <w:t>: الحس</w:t>
      </w:r>
      <w:r>
        <w:rPr>
          <w:rFonts w:hint="cs"/>
          <w:rtl/>
        </w:rPr>
        <w:t>ی</w:t>
      </w:r>
      <w:r>
        <w:rPr>
          <w:rFonts w:hint="eastAsia"/>
          <w:rtl/>
        </w:rPr>
        <w:t>ن</w:t>
      </w:r>
      <w:r>
        <w:rPr>
          <w:rtl/>
        </w:rPr>
        <w:t xml:space="preserve"> بن حمدان الخص</w:t>
      </w:r>
      <w:r>
        <w:rPr>
          <w:rFonts w:hint="cs"/>
          <w:rtl/>
        </w:rPr>
        <w:t>ی</w:t>
      </w:r>
      <w:r>
        <w:rPr>
          <w:rFonts w:hint="eastAsia"/>
          <w:rtl/>
        </w:rPr>
        <w:t>ب</w:t>
      </w:r>
      <w:r>
        <w:rPr>
          <w:rFonts w:hint="cs"/>
          <w:rtl/>
        </w:rPr>
        <w:t>ی</w:t>
      </w:r>
      <w:r>
        <w:rPr>
          <w:rtl/>
        </w:rPr>
        <w:t xml:space="preserve"> الجنبلائ</w:t>
      </w:r>
      <w:r>
        <w:rPr>
          <w:rFonts w:hint="cs"/>
          <w:rtl/>
        </w:rPr>
        <w:t>ی</w:t>
      </w:r>
      <w:r>
        <w:rPr>
          <w:rtl/>
        </w:rPr>
        <w:t xml:space="preserve"> أبو عبد اللّه کان فاسد المذهب،له کتب منها:کتاب الاخوان،کتاب المسائل،کتاب تار</w:t>
      </w:r>
      <w:r>
        <w:rPr>
          <w:rFonts w:hint="cs"/>
          <w:rtl/>
        </w:rPr>
        <w:t>ی</w:t>
      </w:r>
      <w:r>
        <w:rPr>
          <w:rFonts w:hint="eastAsia"/>
          <w:rtl/>
        </w:rPr>
        <w:t>خ</w:t>
      </w:r>
      <w:r>
        <w:rPr>
          <w:rtl/>
        </w:rPr>
        <w:t xml:space="preserve"> الأئمه </w:t>
      </w:r>
      <w:r w:rsidR="00F2741C" w:rsidRPr="00F2741C">
        <w:rPr>
          <w:rStyle w:val="libAlaemChar"/>
          <w:rtl/>
        </w:rPr>
        <w:t>عليهم‌السلام</w:t>
      </w:r>
      <w:r>
        <w:rPr>
          <w:rtl/>
        </w:rPr>
        <w:t>، کتاب الرساله تخل</w:t>
      </w:r>
      <w:r>
        <w:rPr>
          <w:rFonts w:hint="cs"/>
          <w:rtl/>
        </w:rPr>
        <w:t>ی</w:t>
      </w:r>
      <w:r>
        <w:rPr>
          <w:rFonts w:hint="eastAsia"/>
          <w:rtl/>
        </w:rPr>
        <w:t>ط</w:t>
      </w:r>
      <w:r>
        <w:rPr>
          <w:rtl/>
        </w:rPr>
        <w:t xml:space="preserve">. </w:t>
      </w:r>
    </w:p>
    <w:p w:rsidR="00140CA9" w:rsidRDefault="00191CDD" w:rsidP="00E92D76">
      <w:pPr>
        <w:pStyle w:val="libNormal"/>
      </w:pPr>
      <w:r>
        <w:rPr>
          <w:rFonts w:hint="eastAsia"/>
          <w:rtl/>
        </w:rPr>
        <w:t>الحس</w:t>
      </w:r>
      <w:r>
        <w:rPr>
          <w:rFonts w:hint="cs"/>
          <w:rtl/>
        </w:rPr>
        <w:t>ی</w:t>
      </w:r>
      <w:r>
        <w:rPr>
          <w:rFonts w:hint="eastAsia"/>
          <w:rtl/>
        </w:rPr>
        <w:t>ن</w:t>
      </w:r>
      <w:r>
        <w:rPr>
          <w:rtl/>
        </w:rPr>
        <w:t xml:space="preserve"> بن خالد الص</w:t>
      </w:r>
      <w:r>
        <w:rPr>
          <w:rFonts w:hint="cs"/>
          <w:rtl/>
        </w:rPr>
        <w:t>ی</w:t>
      </w:r>
      <w:r>
        <w:rPr>
          <w:rFonts w:hint="eastAsia"/>
          <w:rtl/>
        </w:rPr>
        <w:t>رف</w:t>
      </w:r>
      <w:r>
        <w:rPr>
          <w:rFonts w:hint="cs"/>
          <w:rtl/>
        </w:rPr>
        <w:t>ی</w:t>
      </w:r>
      <w:r>
        <w:rPr>
          <w:rtl/>
        </w:rPr>
        <w:t xml:space="preserve">: </w:t>
      </w:r>
      <w:r>
        <w:rPr>
          <w:rFonts w:hint="eastAsia"/>
          <w:rtl/>
        </w:rPr>
        <w:t>کان</w:t>
      </w:r>
      <w:r>
        <w:rPr>
          <w:rtl/>
        </w:rPr>
        <w:t xml:space="preserve"> من أصحاب الکاظم و الرضا </w:t>
      </w:r>
      <w:r w:rsidR="00F2741C" w:rsidRPr="00F2741C">
        <w:rPr>
          <w:rStyle w:val="libAlaemChar"/>
          <w:rtl/>
        </w:rPr>
        <w:t>عليهما‌السلام</w:t>
      </w:r>
      <w:r>
        <w:rPr>
          <w:rtl/>
        </w:rPr>
        <w:t xml:space="preserve">، </w:t>
      </w:r>
      <w:r>
        <w:rPr>
          <w:rFonts w:hint="eastAsia"/>
          <w:rtl/>
        </w:rPr>
        <w:t>رو</w:t>
      </w:r>
      <w:r>
        <w:rPr>
          <w:rFonts w:hint="cs"/>
          <w:rtl/>
        </w:rPr>
        <w:t>ی</w:t>
      </w:r>
      <w:r>
        <w:rPr>
          <w:rtl/>
        </w:rPr>
        <w:t xml:space="preserve"> الصدوق عن صفوان قال: کنت عند أب</w:t>
      </w:r>
      <w:r>
        <w:rPr>
          <w:rFonts w:hint="cs"/>
          <w:rtl/>
        </w:rPr>
        <w:t>ی</w:t>
      </w:r>
      <w:r>
        <w:rPr>
          <w:rtl/>
        </w:rPr>
        <w:t xml:space="preserve"> الحسن </w:t>
      </w:r>
      <w:r w:rsidR="00F2741C" w:rsidRPr="00F2741C">
        <w:rPr>
          <w:rStyle w:val="libAlaemChar"/>
          <w:rtl/>
        </w:rPr>
        <w:t>عليه‌السلام</w:t>
      </w:r>
      <w:r>
        <w:rPr>
          <w:rtl/>
        </w:rPr>
        <w:t xml:space="preserve"> فدخل الحس</w:t>
      </w:r>
      <w:r>
        <w:rPr>
          <w:rFonts w:hint="cs"/>
          <w:rtl/>
        </w:rPr>
        <w:t>ی</w:t>
      </w:r>
      <w:r>
        <w:rPr>
          <w:rFonts w:hint="eastAsia"/>
          <w:rtl/>
        </w:rPr>
        <w:t>ن</w:t>
      </w:r>
      <w:r>
        <w:rPr>
          <w:rtl/>
        </w:rPr>
        <w:t xml:space="preserve"> بن خالد الص</w:t>
      </w:r>
      <w:r>
        <w:rPr>
          <w:rFonts w:hint="cs"/>
          <w:rtl/>
        </w:rPr>
        <w:t>ی</w:t>
      </w:r>
      <w:r>
        <w:rPr>
          <w:rFonts w:hint="eastAsia"/>
          <w:rtl/>
        </w:rPr>
        <w:t>رف</w:t>
      </w:r>
      <w:r>
        <w:rPr>
          <w:rFonts w:hint="cs"/>
          <w:rtl/>
        </w:rPr>
        <w:t>ی</w:t>
      </w:r>
      <w:r>
        <w:rPr>
          <w:rtl/>
        </w:rPr>
        <w:t xml:space="preserve"> فقال له:جعلت فداک،انّ</w:t>
      </w:r>
      <w:r>
        <w:rPr>
          <w:rFonts w:hint="cs"/>
          <w:rtl/>
        </w:rPr>
        <w:t>ی</w:t>
      </w:r>
      <w:r>
        <w:rPr>
          <w:rtl/>
        </w:rPr>
        <w:t xml:space="preserve"> أر</w:t>
      </w:r>
      <w:r>
        <w:rPr>
          <w:rFonts w:hint="cs"/>
          <w:rtl/>
        </w:rPr>
        <w:t>ی</w:t>
      </w:r>
      <w:r>
        <w:rPr>
          <w:rFonts w:hint="eastAsia"/>
          <w:rtl/>
        </w:rPr>
        <w:t>د</w:t>
      </w:r>
      <w:r>
        <w:rPr>
          <w:rtl/>
        </w:rPr>
        <w:t xml:space="preserve"> الخروج ال</w:t>
      </w:r>
      <w:r>
        <w:rPr>
          <w:rFonts w:hint="cs"/>
          <w:rtl/>
        </w:rPr>
        <w:t>ی</w:t>
      </w:r>
      <w:r>
        <w:rPr>
          <w:rtl/>
        </w:rPr>
        <w:t xml:space="preserve"> الأعوض فقال:ح</w:t>
      </w:r>
      <w:r>
        <w:rPr>
          <w:rFonts w:hint="cs"/>
          <w:rtl/>
        </w:rPr>
        <w:t>ی</w:t>
      </w:r>
      <w:r>
        <w:rPr>
          <w:rFonts w:hint="eastAsia"/>
          <w:rtl/>
        </w:rPr>
        <w:t>ثما</w:t>
      </w:r>
      <w:r>
        <w:rPr>
          <w:rtl/>
        </w:rPr>
        <w:t xml:space="preserve"> ظفرت بالعاف</w:t>
      </w:r>
      <w:r>
        <w:rPr>
          <w:rFonts w:hint="cs"/>
          <w:rtl/>
        </w:rPr>
        <w:t>ی</w:t>
      </w:r>
      <w:r>
        <w:rPr>
          <w:rFonts w:hint="eastAsia"/>
          <w:rtl/>
        </w:rPr>
        <w:t>ه</w:t>
      </w:r>
      <w:r>
        <w:rPr>
          <w:rtl/>
        </w:rPr>
        <w:t xml:space="preserve"> فالزمه،فلم </w:t>
      </w:r>
      <w:r>
        <w:rPr>
          <w:rFonts w:hint="cs"/>
          <w:rtl/>
        </w:rPr>
        <w:t>ی</w:t>
      </w:r>
      <w:r>
        <w:rPr>
          <w:rFonts w:hint="eastAsia"/>
          <w:rtl/>
        </w:rPr>
        <w:t>سمع</w:t>
      </w:r>
      <w:r>
        <w:rPr>
          <w:rtl/>
        </w:rPr>
        <w:t xml:space="preserve"> ذلک فخرج </w:t>
      </w:r>
      <w:r>
        <w:rPr>
          <w:rFonts w:hint="cs"/>
          <w:rtl/>
        </w:rPr>
        <w:t>ی</w:t>
      </w:r>
      <w:r>
        <w:rPr>
          <w:rFonts w:hint="eastAsia"/>
          <w:rtl/>
        </w:rPr>
        <w:t>ر</w:t>
      </w:r>
      <w:r>
        <w:rPr>
          <w:rFonts w:hint="cs"/>
          <w:rtl/>
        </w:rPr>
        <w:t>ی</w:t>
      </w:r>
      <w:r>
        <w:rPr>
          <w:rFonts w:hint="eastAsia"/>
          <w:rtl/>
        </w:rPr>
        <w:t>د</w:t>
      </w:r>
      <w:r>
        <w:rPr>
          <w:rtl/>
        </w:rPr>
        <w:t xml:space="preserve"> الأعوض فقطع عل</w:t>
      </w:r>
      <w:r>
        <w:rPr>
          <w:rFonts w:hint="cs"/>
          <w:rtl/>
        </w:rPr>
        <w:t>ی</w:t>
      </w:r>
      <w:r>
        <w:rPr>
          <w:rFonts w:hint="eastAsia"/>
          <w:rtl/>
        </w:rPr>
        <w:t>ه</w:t>
      </w:r>
      <w:r>
        <w:rPr>
          <w:rtl/>
        </w:rPr>
        <w:t xml:space="preserve"> الطر</w:t>
      </w:r>
      <w:r>
        <w:rPr>
          <w:rFonts w:hint="cs"/>
          <w:rtl/>
        </w:rPr>
        <w:t>ی</w:t>
      </w:r>
      <w:r>
        <w:rPr>
          <w:rFonts w:hint="eastAsia"/>
          <w:rtl/>
        </w:rPr>
        <w:t>ق</w:t>
      </w:r>
      <w:r>
        <w:rPr>
          <w:rtl/>
        </w:rPr>
        <w:t xml:space="preserve"> و أخذ کلّ ش</w:t>
      </w:r>
      <w:r>
        <w:rPr>
          <w:rFonts w:hint="cs"/>
          <w:rtl/>
        </w:rPr>
        <w:t>ی</w:t>
      </w:r>
      <w:r>
        <w:rPr>
          <w:rFonts w:hint="eastAsia"/>
          <w:rtl/>
        </w:rPr>
        <w:t>ء</w:t>
      </w:r>
      <w:r>
        <w:rPr>
          <w:rtl/>
        </w:rPr>
        <w:t xml:space="preserve"> کان معه من المال. </w:t>
      </w:r>
    </w:p>
    <w:p w:rsidR="00140CA9" w:rsidRDefault="00191CDD" w:rsidP="00191CDD">
      <w:pPr>
        <w:pStyle w:val="libNormal"/>
      </w:pPr>
      <w:r>
        <w:rPr>
          <w:rFonts w:hint="eastAsia"/>
          <w:rtl/>
        </w:rPr>
        <w:t>أبو</w:t>
      </w:r>
      <w:r>
        <w:rPr>
          <w:rtl/>
        </w:rPr>
        <w:t xml:space="preserve"> عبد اللّه الحس</w:t>
      </w:r>
      <w:r>
        <w:rPr>
          <w:rFonts w:hint="cs"/>
          <w:rtl/>
        </w:rPr>
        <w:t>ی</w:t>
      </w:r>
      <w:r>
        <w:rPr>
          <w:rFonts w:hint="eastAsia"/>
          <w:rtl/>
        </w:rPr>
        <w:t>ن</w:t>
      </w:r>
      <w:r>
        <w:rPr>
          <w:rtl/>
        </w:rPr>
        <w:t xml:space="preserve"> بن خالو</w:t>
      </w:r>
      <w:r>
        <w:rPr>
          <w:rFonts w:hint="cs"/>
          <w:rtl/>
        </w:rPr>
        <w:t>ی</w:t>
      </w:r>
      <w:r>
        <w:rPr>
          <w:rFonts w:hint="eastAsia"/>
          <w:rtl/>
        </w:rPr>
        <w:t>ه</w:t>
      </w:r>
      <w:r>
        <w:rPr>
          <w:rtl/>
        </w:rPr>
        <w:t xml:space="preserve"> الهمدان</w:t>
      </w:r>
      <w:r>
        <w:rPr>
          <w:rFonts w:hint="cs"/>
          <w:rtl/>
        </w:rPr>
        <w:t>ی</w:t>
      </w:r>
      <w:r>
        <w:rPr>
          <w:rtl/>
        </w:rPr>
        <w:t xml:space="preserve"> النحو</w:t>
      </w:r>
      <w:r>
        <w:rPr>
          <w:rFonts w:hint="cs"/>
          <w:rtl/>
        </w:rPr>
        <w:t>ی</w:t>
      </w:r>
      <w:r>
        <w:rPr>
          <w:rtl/>
        </w:rPr>
        <w:t xml:space="preserve">: </w:t>
      </w:r>
    </w:p>
    <w:p w:rsidR="00140CA9" w:rsidRDefault="00191CDD" w:rsidP="00191CDD">
      <w:pPr>
        <w:pStyle w:val="libNormal"/>
      </w:pPr>
      <w:r>
        <w:rPr>
          <w:rFonts w:hint="eastAsia"/>
          <w:rtl/>
        </w:rPr>
        <w:t>سکن</w:t>
      </w:r>
      <w:r>
        <w:rPr>
          <w:rtl/>
        </w:rPr>
        <w:t xml:space="preserve"> حلب و مات بها،کان عارفا بمذهبنا مع علمه بعلوم العرب</w:t>
      </w:r>
      <w:r>
        <w:rPr>
          <w:rFonts w:hint="cs"/>
          <w:rtl/>
        </w:rPr>
        <w:t>ی</w:t>
      </w:r>
      <w:r>
        <w:rPr>
          <w:rFonts w:hint="eastAsia"/>
          <w:rtl/>
        </w:rPr>
        <w:t>ه</w:t>
      </w:r>
      <w:r>
        <w:rPr>
          <w:rtl/>
        </w:rPr>
        <w:t xml:space="preserve"> و اللغه و الشعر،کذا عن(رجال النجاش</w:t>
      </w:r>
      <w:r>
        <w:rPr>
          <w:rFonts w:hint="cs"/>
          <w:rtl/>
        </w:rPr>
        <w:t>یّ</w:t>
      </w:r>
      <w:r>
        <w:rPr>
          <w:rtl/>
        </w:rPr>
        <w:t xml:space="preserve">)، و </w:t>
      </w:r>
      <w:r>
        <w:rPr>
          <w:rFonts w:hint="cs"/>
          <w:rtl/>
        </w:rPr>
        <w:t>ی</w:t>
      </w:r>
      <w:r>
        <w:rPr>
          <w:rFonts w:hint="eastAsia"/>
          <w:rtl/>
        </w:rPr>
        <w:t>أت</w:t>
      </w:r>
      <w:r>
        <w:rPr>
          <w:rFonts w:hint="cs"/>
          <w:rtl/>
        </w:rPr>
        <w:t>ی</w:t>
      </w:r>
      <w:r>
        <w:rPr>
          <w:rtl/>
        </w:rPr>
        <w:t xml:space="preserve"> ذکره </w:t>
      </w:r>
      <w:r w:rsidRPr="00E92D76">
        <w:rPr>
          <w:rtl/>
        </w:rPr>
        <w:t>ف</w:t>
      </w:r>
      <w:r w:rsidRPr="00E92D76">
        <w:rPr>
          <w:rFonts w:hint="cs"/>
          <w:rtl/>
        </w:rPr>
        <w:t>ی</w:t>
      </w:r>
      <w:r w:rsidR="00090BC1" w:rsidRPr="00E92D76">
        <w:rPr>
          <w:rFonts w:hint="eastAsia"/>
          <w:rtl/>
        </w:rPr>
        <w:t>(</w:t>
      </w:r>
      <w:r w:rsidRPr="00E92D76">
        <w:rPr>
          <w:rFonts w:hint="eastAsia"/>
          <w:rtl/>
        </w:rPr>
        <w:t>خول</w:t>
      </w:r>
      <w:r w:rsidR="00090BC1" w:rsidRPr="00E92D76">
        <w:rPr>
          <w:rFonts w:hint="eastAsia"/>
          <w:rtl/>
        </w:rPr>
        <w:t>)</w:t>
      </w:r>
      <w:r>
        <w:rPr>
          <w:rtl/>
        </w:rPr>
        <w:t xml:space="preserve">. </w:t>
      </w:r>
    </w:p>
    <w:p w:rsidR="00D7268C" w:rsidRDefault="00191CDD" w:rsidP="00E92D76">
      <w:pPr>
        <w:pStyle w:val="libNormal"/>
      </w:pPr>
      <w:r>
        <w:rPr>
          <w:rFonts w:hint="eastAsia"/>
          <w:rtl/>
        </w:rPr>
        <w:t>الحس</w:t>
      </w:r>
      <w:r>
        <w:rPr>
          <w:rFonts w:hint="cs"/>
          <w:rtl/>
        </w:rPr>
        <w:t>ی</w:t>
      </w:r>
      <w:r>
        <w:rPr>
          <w:rFonts w:hint="eastAsia"/>
          <w:rtl/>
        </w:rPr>
        <w:t>ن</w:t>
      </w:r>
      <w:r>
        <w:rPr>
          <w:rtl/>
        </w:rPr>
        <w:t xml:space="preserve"> خل</w:t>
      </w:r>
      <w:r>
        <w:rPr>
          <w:rFonts w:hint="cs"/>
          <w:rtl/>
        </w:rPr>
        <w:t>ی</w:t>
      </w:r>
      <w:r>
        <w:rPr>
          <w:rFonts w:hint="eastAsia"/>
          <w:rtl/>
        </w:rPr>
        <w:t>فه</w:t>
      </w:r>
      <w:r>
        <w:rPr>
          <w:rtl/>
        </w:rPr>
        <w:t xml:space="preserve"> سلطان الحس</w:t>
      </w:r>
      <w:r>
        <w:rPr>
          <w:rFonts w:hint="cs"/>
          <w:rtl/>
        </w:rPr>
        <w:t>ی</w:t>
      </w:r>
      <w:r>
        <w:rPr>
          <w:rFonts w:hint="eastAsia"/>
          <w:rtl/>
        </w:rPr>
        <w:t>ن</w:t>
      </w:r>
      <w:r>
        <w:rPr>
          <w:rFonts w:hint="cs"/>
          <w:rtl/>
        </w:rPr>
        <w:t>ی</w:t>
      </w:r>
      <w:r>
        <w:rPr>
          <w:rtl/>
        </w:rPr>
        <w:t xml:space="preserve"> </w:t>
      </w:r>
      <w:r>
        <w:rPr>
          <w:rFonts w:hint="eastAsia"/>
          <w:rtl/>
        </w:rPr>
        <w:t>الشه</w:t>
      </w:r>
      <w:r>
        <w:rPr>
          <w:rFonts w:hint="cs"/>
          <w:rtl/>
        </w:rPr>
        <w:t>ی</w:t>
      </w:r>
      <w:r>
        <w:rPr>
          <w:rFonts w:hint="eastAsia"/>
          <w:rtl/>
        </w:rPr>
        <w:t>ر</w:t>
      </w:r>
      <w:r>
        <w:rPr>
          <w:rtl/>
        </w:rPr>
        <w:t xml:space="preserve"> بسلطان العلماء </w:t>
      </w:r>
      <w:r>
        <w:rPr>
          <w:rFonts w:hint="cs"/>
          <w:rtl/>
        </w:rPr>
        <w:t>ی</w:t>
      </w:r>
      <w:r>
        <w:rPr>
          <w:rFonts w:hint="eastAsia"/>
          <w:rtl/>
        </w:rPr>
        <w:t>أت</w:t>
      </w:r>
      <w:r>
        <w:rPr>
          <w:rFonts w:hint="cs"/>
          <w:rtl/>
        </w:rPr>
        <w:t>ی</w:t>
      </w:r>
      <w:r>
        <w:rPr>
          <w:rtl/>
        </w:rPr>
        <w:t xml:space="preserve"> </w:t>
      </w:r>
      <w:r w:rsidRPr="00E92D76">
        <w:rPr>
          <w:rtl/>
        </w:rPr>
        <w:t>ف</w:t>
      </w:r>
      <w:r w:rsidRPr="00E92D76">
        <w:rPr>
          <w:rFonts w:hint="cs"/>
          <w:rtl/>
        </w:rPr>
        <w:t>ی</w:t>
      </w:r>
      <w:r w:rsidRPr="00E92D76">
        <w:rPr>
          <w:rtl/>
        </w:rPr>
        <w:t xml:space="preserve"> </w:t>
      </w:r>
      <w:r w:rsidR="00090BC1" w:rsidRPr="00E92D76">
        <w:rPr>
          <w:rtl/>
        </w:rPr>
        <w:t>(</w:t>
      </w:r>
      <w:r w:rsidRPr="00E92D76">
        <w:rPr>
          <w:rtl/>
        </w:rPr>
        <w:t>سلط</w:t>
      </w:r>
      <w:r w:rsidR="00090BC1" w:rsidRPr="00E92D76">
        <w:rPr>
          <w:rtl/>
        </w:rPr>
        <w:t>)</w:t>
      </w:r>
      <w:r w:rsidRPr="00E92D76">
        <w:rPr>
          <w:rtl/>
        </w:rPr>
        <w:t>.</w:t>
      </w:r>
      <w:r>
        <w:rPr>
          <w:rtl/>
        </w:rPr>
        <w:t xml:space="preserve"> </w:t>
      </w:r>
    </w:p>
    <w:p w:rsidR="00D7268C" w:rsidRDefault="00D7268C" w:rsidP="000F2A07">
      <w:pPr>
        <w:pStyle w:val="libNormal"/>
        <w:rPr>
          <w:rtl/>
        </w:rPr>
      </w:pPr>
      <w:r>
        <w:rPr>
          <w:rFonts w:hint="eastAsia"/>
          <w:rtl/>
        </w:rPr>
        <w:br w:type="page"/>
      </w:r>
    </w:p>
    <w:p w:rsidR="00140CA9" w:rsidRDefault="00191CDD" w:rsidP="00E92D76">
      <w:pPr>
        <w:pStyle w:val="libCenterBold1"/>
      </w:pPr>
      <w:r>
        <w:rPr>
          <w:rFonts w:hint="eastAsia"/>
          <w:rtl/>
        </w:rPr>
        <w:t>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بن روح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أبو القاسم الحس</w:t>
      </w:r>
      <w:r>
        <w:rPr>
          <w:rFonts w:hint="cs"/>
          <w:rtl/>
        </w:rPr>
        <w:t>ی</w:t>
      </w:r>
      <w:r>
        <w:rPr>
          <w:rFonts w:hint="eastAsia"/>
          <w:rtl/>
        </w:rPr>
        <w:t>ن</w:t>
      </w:r>
      <w:r>
        <w:rPr>
          <w:rtl/>
        </w:rPr>
        <w:t xml:space="preserve"> بن روح(سلام اللّه عل</w:t>
      </w:r>
      <w:r>
        <w:rPr>
          <w:rFonts w:hint="cs"/>
          <w:rtl/>
        </w:rPr>
        <w:t>ی</w:t>
      </w:r>
      <w:r>
        <w:rPr>
          <w:rFonts w:hint="eastAsia"/>
          <w:rtl/>
        </w:rPr>
        <w:t>ه</w:t>
      </w:r>
      <w:r>
        <w:rPr>
          <w:rtl/>
        </w:rPr>
        <w:t>)النوبخت</w:t>
      </w:r>
      <w:r>
        <w:rPr>
          <w:rFonts w:hint="cs"/>
          <w:rtl/>
        </w:rPr>
        <w:t>ی</w:t>
      </w:r>
      <w:r>
        <w:rPr>
          <w:rtl/>
        </w:rPr>
        <w:t xml:space="preserve"> أحد النوّاب الأربعه</w:t>
      </w:r>
      <w:r w:rsidRPr="00E92D76">
        <w:rPr>
          <w:rtl/>
        </w:rPr>
        <w:t>(</w:t>
      </w:r>
      <w:r w:rsidR="00AE301A" w:rsidRPr="00E92D76">
        <w:rPr>
          <w:rtl/>
        </w:rPr>
        <w:t>رضي‌الله‌عنه</w:t>
      </w:r>
      <w:r w:rsidRPr="00E92D76">
        <w:rPr>
          <w:rtl/>
        </w:rPr>
        <w:t>م)و</w:t>
      </w:r>
      <w:r>
        <w:rPr>
          <w:rtl/>
        </w:rPr>
        <w:t xml:space="preserve"> ما </w:t>
      </w:r>
      <w:r>
        <w:rPr>
          <w:rFonts w:hint="cs"/>
          <w:rtl/>
        </w:rPr>
        <w:t>ی</w:t>
      </w:r>
      <w:r>
        <w:rPr>
          <w:rFonts w:hint="eastAsia"/>
          <w:rtl/>
        </w:rPr>
        <w:t>تعلق</w:t>
      </w:r>
      <w:r>
        <w:rPr>
          <w:rtl/>
        </w:rPr>
        <w:t xml:space="preserve"> به </w:t>
      </w:r>
      <w:r w:rsidRPr="000F2A07">
        <w:rPr>
          <w:rStyle w:val="libFootnotenumChar"/>
          <w:rtl/>
        </w:rPr>
        <w:t>(1)</w:t>
      </w:r>
      <w:r>
        <w:rPr>
          <w:rtl/>
        </w:rPr>
        <w:t xml:space="preserve">. </w:t>
      </w:r>
    </w:p>
    <w:p w:rsidR="00140CA9" w:rsidRDefault="00191CDD" w:rsidP="00191CDD">
      <w:pPr>
        <w:pStyle w:val="libNormal"/>
      </w:pPr>
      <w:r>
        <w:rPr>
          <w:rFonts w:hint="eastAsia"/>
          <w:rtl/>
        </w:rPr>
        <w:t>است</w:t>
      </w:r>
      <w:r>
        <w:rPr>
          <w:rFonts w:hint="cs"/>
          <w:rtl/>
        </w:rPr>
        <w:t>ی</w:t>
      </w:r>
      <w:r>
        <w:rPr>
          <w:rFonts w:hint="eastAsia"/>
          <w:rtl/>
        </w:rPr>
        <w:t>ذان</w:t>
      </w:r>
      <w:r>
        <w:rPr>
          <w:rtl/>
        </w:rPr>
        <w:t xml:space="preserve"> عل</w:t>
      </w:r>
      <w:r>
        <w:rPr>
          <w:rFonts w:hint="cs"/>
          <w:rtl/>
        </w:rPr>
        <w:t>یّ</w:t>
      </w:r>
      <w:r>
        <w:rPr>
          <w:rtl/>
        </w:rPr>
        <w:t xml:space="preserve"> بن بابو</w:t>
      </w:r>
      <w:r>
        <w:rPr>
          <w:rFonts w:hint="cs"/>
          <w:rtl/>
        </w:rPr>
        <w:t>ی</w:t>
      </w:r>
      <w:r>
        <w:rPr>
          <w:rFonts w:hint="eastAsia"/>
          <w:rtl/>
        </w:rPr>
        <w:t>ه</w:t>
      </w:r>
      <w:r>
        <w:rPr>
          <w:rtl/>
        </w:rPr>
        <w:t xml:space="preserve"> من الش</w:t>
      </w:r>
      <w:r>
        <w:rPr>
          <w:rFonts w:hint="cs"/>
          <w:rtl/>
        </w:rPr>
        <w:t>ی</w:t>
      </w:r>
      <w:r>
        <w:rPr>
          <w:rFonts w:hint="eastAsia"/>
          <w:rtl/>
        </w:rPr>
        <w:t>خ</w:t>
      </w:r>
      <w:r>
        <w:rPr>
          <w:rtl/>
        </w:rPr>
        <w:t xml:space="preserve"> أب</w:t>
      </w:r>
      <w:r>
        <w:rPr>
          <w:rFonts w:hint="cs"/>
          <w:rtl/>
        </w:rPr>
        <w:t>ی</w:t>
      </w:r>
      <w:r>
        <w:rPr>
          <w:rtl/>
        </w:rPr>
        <w:t xml:space="preserve"> القاسم ف</w:t>
      </w:r>
      <w:r>
        <w:rPr>
          <w:rFonts w:hint="cs"/>
          <w:rtl/>
        </w:rPr>
        <w:t>ی</w:t>
      </w:r>
      <w:r>
        <w:rPr>
          <w:rtl/>
        </w:rPr>
        <w:t xml:space="preserve"> الخروج ال</w:t>
      </w:r>
      <w:r>
        <w:rPr>
          <w:rFonts w:hint="cs"/>
          <w:rtl/>
        </w:rPr>
        <w:t>ی</w:t>
      </w:r>
      <w:r>
        <w:rPr>
          <w:rtl/>
        </w:rPr>
        <w:t xml:space="preserve"> الحجّ و جاء الجواب:لا تخرج ف</w:t>
      </w:r>
      <w:r>
        <w:rPr>
          <w:rFonts w:hint="cs"/>
          <w:rtl/>
        </w:rPr>
        <w:t>ی</w:t>
      </w:r>
      <w:r>
        <w:rPr>
          <w:rtl/>
        </w:rPr>
        <w:t xml:space="preserve"> هذه السنه،فأعاد:و هو نذر واجب،فخرج ف</w:t>
      </w:r>
      <w:r>
        <w:rPr>
          <w:rFonts w:hint="cs"/>
          <w:rtl/>
        </w:rPr>
        <w:t>ی</w:t>
      </w:r>
      <w:r>
        <w:rPr>
          <w:rtl/>
        </w:rPr>
        <w:t xml:space="preserve"> الجواب:إن کان لا بدّ فکن ف</w:t>
      </w:r>
      <w:r>
        <w:rPr>
          <w:rFonts w:hint="cs"/>
          <w:rtl/>
        </w:rPr>
        <w:t>ی</w:t>
      </w:r>
      <w:r>
        <w:rPr>
          <w:rtl/>
        </w:rPr>
        <w:t xml:space="preserve"> القافله الأخ</w:t>
      </w:r>
      <w:r>
        <w:rPr>
          <w:rFonts w:hint="cs"/>
          <w:rtl/>
        </w:rPr>
        <w:t>ی</w:t>
      </w:r>
      <w:r>
        <w:rPr>
          <w:rFonts w:hint="eastAsia"/>
          <w:rtl/>
        </w:rPr>
        <w:t>ره،و</w:t>
      </w:r>
      <w:r>
        <w:rPr>
          <w:rtl/>
        </w:rPr>
        <w:t xml:space="preserve"> کان ف</w:t>
      </w:r>
      <w:r>
        <w:rPr>
          <w:rFonts w:hint="cs"/>
          <w:rtl/>
        </w:rPr>
        <w:t>ی</w:t>
      </w:r>
      <w:r>
        <w:rPr>
          <w:rtl/>
        </w:rPr>
        <w:t xml:space="preserve"> القافله الأخ</w:t>
      </w:r>
      <w:r>
        <w:rPr>
          <w:rFonts w:hint="cs"/>
          <w:rtl/>
        </w:rPr>
        <w:t>ی</w:t>
      </w:r>
      <w:r>
        <w:rPr>
          <w:rFonts w:hint="eastAsia"/>
          <w:rtl/>
        </w:rPr>
        <w:t>ره</w:t>
      </w:r>
      <w:r>
        <w:rPr>
          <w:rtl/>
        </w:rPr>
        <w:t xml:space="preserve"> فسلم بنفسه و قتل من تقدّمه ف</w:t>
      </w:r>
      <w:r>
        <w:rPr>
          <w:rFonts w:hint="cs"/>
          <w:rtl/>
        </w:rPr>
        <w:t>ی</w:t>
      </w:r>
      <w:r>
        <w:rPr>
          <w:rtl/>
        </w:rPr>
        <w:t xml:space="preserve"> القوافل الأخر،و کان ذلک ف</w:t>
      </w:r>
      <w:r>
        <w:rPr>
          <w:rFonts w:hint="cs"/>
          <w:rtl/>
        </w:rPr>
        <w:t>ی</w:t>
      </w:r>
      <w:r>
        <w:rPr>
          <w:rtl/>
        </w:rPr>
        <w:t xml:space="preserve"> السنه الت</w:t>
      </w:r>
      <w:r>
        <w:rPr>
          <w:rFonts w:hint="cs"/>
          <w:rtl/>
        </w:rPr>
        <w:t>ی</w:t>
      </w:r>
      <w:r>
        <w:rPr>
          <w:rtl/>
        </w:rPr>
        <w:t xml:space="preserve"> خرجت القرامطه عل</w:t>
      </w:r>
      <w:r>
        <w:rPr>
          <w:rFonts w:hint="cs"/>
          <w:rtl/>
        </w:rPr>
        <w:t>ی</w:t>
      </w:r>
      <w:r>
        <w:rPr>
          <w:rtl/>
        </w:rPr>
        <w:t xml:space="preserve"> الحاجّ </w:t>
      </w:r>
      <w:r w:rsidRPr="000F2A07">
        <w:rPr>
          <w:rStyle w:val="libFootnotenumChar"/>
          <w:rtl/>
        </w:rPr>
        <w:t>(2)</w:t>
      </w:r>
      <w:r>
        <w:rPr>
          <w:rtl/>
        </w:rPr>
        <w:t xml:space="preserve">. </w:t>
      </w:r>
    </w:p>
    <w:p w:rsidR="00140CA9" w:rsidRDefault="00191CDD" w:rsidP="00191CDD">
      <w:pPr>
        <w:pStyle w:val="libNormal"/>
      </w:pPr>
      <w:r>
        <w:rPr>
          <w:rFonts w:hint="eastAsia"/>
          <w:rtl/>
        </w:rPr>
        <w:t>إخباره</w:t>
      </w:r>
      <w:r>
        <w:rPr>
          <w:rtl/>
        </w:rPr>
        <w:t xml:space="preserve"> بموضع السب</w:t>
      </w:r>
      <w:r>
        <w:rPr>
          <w:rFonts w:hint="cs"/>
          <w:rtl/>
        </w:rPr>
        <w:t>ی</w:t>
      </w:r>
      <w:r>
        <w:rPr>
          <w:rFonts w:hint="eastAsia"/>
          <w:rtl/>
        </w:rPr>
        <w:t>که</w:t>
      </w:r>
      <w:r>
        <w:rPr>
          <w:rtl/>
        </w:rPr>
        <w:t xml:space="preserve"> الت</w:t>
      </w:r>
      <w:r>
        <w:rPr>
          <w:rFonts w:hint="cs"/>
          <w:rtl/>
        </w:rPr>
        <w:t>ی</w:t>
      </w:r>
      <w:r>
        <w:rPr>
          <w:rtl/>
        </w:rPr>
        <w:t xml:space="preserve"> ضاعت من محمّد بن الحسن الص</w:t>
      </w:r>
      <w:r>
        <w:rPr>
          <w:rFonts w:hint="cs"/>
          <w:rtl/>
        </w:rPr>
        <w:t>ی</w:t>
      </w:r>
      <w:r>
        <w:rPr>
          <w:rFonts w:hint="eastAsia"/>
          <w:rtl/>
        </w:rPr>
        <w:t>رف</w:t>
      </w:r>
      <w:r>
        <w:rPr>
          <w:rFonts w:hint="cs"/>
          <w:rtl/>
        </w:rPr>
        <w:t>ی</w:t>
      </w:r>
      <w:r>
        <w:rPr>
          <w:rtl/>
        </w:rPr>
        <w:t xml:space="preserve"> البلخ</w:t>
      </w:r>
      <w:r>
        <w:rPr>
          <w:rFonts w:hint="cs"/>
          <w:rtl/>
        </w:rPr>
        <w:t>یّ</w:t>
      </w:r>
      <w:r>
        <w:rPr>
          <w:rtl/>
        </w:rPr>
        <w:t xml:space="preserve"> </w:t>
      </w:r>
      <w:r w:rsidRPr="000F2A07">
        <w:rPr>
          <w:rStyle w:val="libFootnotenumChar"/>
          <w:rtl/>
        </w:rPr>
        <w:t>(3)</w:t>
      </w:r>
      <w:r>
        <w:rPr>
          <w:rtl/>
        </w:rPr>
        <w:t xml:space="preserve">. </w:t>
      </w:r>
    </w:p>
    <w:p w:rsidR="00140CA9" w:rsidRDefault="00191CDD" w:rsidP="00191CDD">
      <w:pPr>
        <w:pStyle w:val="libNormal"/>
      </w:pPr>
      <w:r w:rsidRPr="00E92D76">
        <w:rPr>
          <w:rStyle w:val="libBold1Char"/>
          <w:rFonts w:hint="eastAsia"/>
          <w:rtl/>
        </w:rPr>
        <w:t>کمال</w:t>
      </w:r>
      <w:r w:rsidRPr="00E92D76">
        <w:rPr>
          <w:rStyle w:val="libBold1Char"/>
          <w:rtl/>
        </w:rPr>
        <w:t xml:space="preserve"> الد</w:t>
      </w:r>
      <w:r w:rsidRPr="00E92D76">
        <w:rPr>
          <w:rStyle w:val="libBold1Char"/>
          <w:rFonts w:hint="cs"/>
          <w:rtl/>
        </w:rPr>
        <w:t>ی</w:t>
      </w:r>
      <w:r w:rsidRPr="00E92D76">
        <w:rPr>
          <w:rStyle w:val="libBold1Char"/>
          <w:rFonts w:hint="eastAsia"/>
          <w:rtl/>
        </w:rPr>
        <w:t>ن</w:t>
      </w:r>
      <w:r>
        <w:rPr>
          <w:rtl/>
        </w:rPr>
        <w:t>: جاءت امرأه ال</w:t>
      </w:r>
      <w:r>
        <w:rPr>
          <w:rFonts w:hint="cs"/>
          <w:rtl/>
        </w:rPr>
        <w:t>ی</w:t>
      </w:r>
      <w:r>
        <w:rPr>
          <w:rtl/>
        </w:rPr>
        <w:t xml:space="preserve"> الحس</w:t>
      </w:r>
      <w:r>
        <w:rPr>
          <w:rFonts w:hint="cs"/>
          <w:rtl/>
        </w:rPr>
        <w:t>ی</w:t>
      </w:r>
      <w:r>
        <w:rPr>
          <w:rFonts w:hint="eastAsia"/>
          <w:rtl/>
        </w:rPr>
        <w:t>ن</w:t>
      </w:r>
      <w:r>
        <w:rPr>
          <w:rtl/>
        </w:rPr>
        <w:t xml:space="preserve"> بن روح فقالت:أ</w:t>
      </w:r>
      <w:r>
        <w:rPr>
          <w:rFonts w:hint="cs"/>
          <w:rtl/>
        </w:rPr>
        <w:t>یّ</w:t>
      </w:r>
      <w:r>
        <w:rPr>
          <w:rFonts w:hint="eastAsia"/>
          <w:rtl/>
        </w:rPr>
        <w:t>ها</w:t>
      </w:r>
      <w:r>
        <w:rPr>
          <w:rtl/>
        </w:rPr>
        <w:t xml:space="preserve"> الش</w:t>
      </w:r>
      <w:r>
        <w:rPr>
          <w:rFonts w:hint="cs"/>
          <w:rtl/>
        </w:rPr>
        <w:t>ی</w:t>
      </w:r>
      <w:r>
        <w:rPr>
          <w:rFonts w:hint="eastAsia"/>
          <w:rtl/>
        </w:rPr>
        <w:t>خ</w:t>
      </w:r>
      <w:r>
        <w:rPr>
          <w:rtl/>
        </w:rPr>
        <w:t xml:space="preserve"> أ</w:t>
      </w:r>
      <w:r>
        <w:rPr>
          <w:rFonts w:hint="cs"/>
          <w:rtl/>
        </w:rPr>
        <w:t>یّ</w:t>
      </w:r>
      <w:r>
        <w:rPr>
          <w:rtl/>
        </w:rPr>
        <w:t xml:space="preserve"> ش</w:t>
      </w:r>
      <w:r>
        <w:rPr>
          <w:rFonts w:hint="cs"/>
          <w:rtl/>
        </w:rPr>
        <w:t>ی</w:t>
      </w:r>
      <w:r>
        <w:rPr>
          <w:rFonts w:hint="eastAsia"/>
          <w:rtl/>
        </w:rPr>
        <w:t>ء</w:t>
      </w:r>
      <w:r>
        <w:rPr>
          <w:rtl/>
        </w:rPr>
        <w:t xml:space="preserve"> مع</w:t>
      </w:r>
      <w:r>
        <w:rPr>
          <w:rFonts w:hint="cs"/>
          <w:rtl/>
        </w:rPr>
        <w:t>ی</w:t>
      </w:r>
      <w:r>
        <w:rPr>
          <w:rFonts w:hint="eastAsia"/>
          <w:rtl/>
        </w:rPr>
        <w:t>؟</w:t>
      </w:r>
      <w:r>
        <w:rPr>
          <w:rtl/>
        </w:rPr>
        <w:t xml:space="preserve"> فقال:ما معک فألق</w:t>
      </w:r>
      <w:r>
        <w:rPr>
          <w:rFonts w:hint="cs"/>
          <w:rtl/>
        </w:rPr>
        <w:t>ی</w:t>
      </w:r>
      <w:r>
        <w:rPr>
          <w:rFonts w:hint="eastAsia"/>
          <w:rtl/>
        </w:rPr>
        <w:t>ه</w:t>
      </w:r>
      <w:r>
        <w:rPr>
          <w:rtl/>
        </w:rPr>
        <w:t xml:space="preserve"> ف</w:t>
      </w:r>
      <w:r>
        <w:rPr>
          <w:rFonts w:hint="cs"/>
          <w:rtl/>
        </w:rPr>
        <w:t>ی</w:t>
      </w:r>
      <w:r>
        <w:rPr>
          <w:rtl/>
        </w:rPr>
        <w:t xml:space="preserve"> دجله ثمّ ائت</w:t>
      </w:r>
      <w:r>
        <w:rPr>
          <w:rFonts w:hint="cs"/>
          <w:rtl/>
        </w:rPr>
        <w:t>ی</w:t>
      </w:r>
      <w:r>
        <w:rPr>
          <w:rFonts w:hint="eastAsia"/>
          <w:rtl/>
        </w:rPr>
        <w:t>ن</w:t>
      </w:r>
      <w:r>
        <w:rPr>
          <w:rFonts w:hint="cs"/>
          <w:rtl/>
        </w:rPr>
        <w:t>ی</w:t>
      </w:r>
      <w:r>
        <w:rPr>
          <w:rtl/>
        </w:rPr>
        <w:t xml:space="preserve"> حتّ</w:t>
      </w:r>
      <w:r>
        <w:rPr>
          <w:rFonts w:hint="cs"/>
          <w:rtl/>
        </w:rPr>
        <w:t>ی</w:t>
      </w:r>
      <w:r>
        <w:rPr>
          <w:rtl/>
        </w:rPr>
        <w:t xml:space="preserve"> أخبرک،ففعلت المرأه ذلک و رجعت إل</w:t>
      </w:r>
      <w:r>
        <w:rPr>
          <w:rFonts w:hint="cs"/>
          <w:rtl/>
        </w:rPr>
        <w:t>ی</w:t>
      </w:r>
      <w:r>
        <w:rPr>
          <w:rFonts w:hint="eastAsia"/>
          <w:rtl/>
        </w:rPr>
        <w:t>ه</w:t>
      </w:r>
      <w:r>
        <w:rPr>
          <w:rtl/>
        </w:rPr>
        <w:t xml:space="preserve"> فقال أبو القاسم لمملوکه له:أخرج</w:t>
      </w:r>
      <w:r>
        <w:rPr>
          <w:rFonts w:hint="cs"/>
          <w:rtl/>
        </w:rPr>
        <w:t>ی</w:t>
      </w:r>
      <w:r>
        <w:rPr>
          <w:rtl/>
        </w:rPr>
        <w:t xml:space="preserve"> إل</w:t>
      </w:r>
      <w:r>
        <w:rPr>
          <w:rFonts w:hint="cs"/>
          <w:rtl/>
        </w:rPr>
        <w:t>یّ</w:t>
      </w:r>
      <w:r>
        <w:rPr>
          <w:rtl/>
        </w:rPr>
        <w:t xml:space="preserve"> الحقّه،فأخرجت إل</w:t>
      </w:r>
      <w:r>
        <w:rPr>
          <w:rFonts w:hint="cs"/>
          <w:rtl/>
        </w:rPr>
        <w:t>ی</w:t>
      </w:r>
      <w:r>
        <w:rPr>
          <w:rFonts w:hint="eastAsia"/>
          <w:rtl/>
        </w:rPr>
        <w:t>ه</w:t>
      </w:r>
      <w:r>
        <w:rPr>
          <w:rtl/>
        </w:rPr>
        <w:t xml:space="preserve"> حقّه فقال للمرأه:هذه الحقّه الت</w:t>
      </w:r>
      <w:r>
        <w:rPr>
          <w:rFonts w:hint="cs"/>
          <w:rtl/>
        </w:rPr>
        <w:t>ی</w:t>
      </w:r>
      <w:r>
        <w:rPr>
          <w:rtl/>
        </w:rPr>
        <w:t xml:space="preserve"> کانت معک و رم</w:t>
      </w:r>
      <w:r>
        <w:rPr>
          <w:rFonts w:hint="cs"/>
          <w:rtl/>
        </w:rPr>
        <w:t>ی</w:t>
      </w:r>
      <w:r>
        <w:rPr>
          <w:rFonts w:hint="eastAsia"/>
          <w:rtl/>
        </w:rPr>
        <w:t>ت</w:t>
      </w:r>
      <w:r>
        <w:rPr>
          <w:rtl/>
        </w:rPr>
        <w:t xml:space="preserve"> </w:t>
      </w:r>
      <w:r>
        <w:rPr>
          <w:rFonts w:hint="eastAsia"/>
          <w:rtl/>
        </w:rPr>
        <w:t>بها</w:t>
      </w:r>
      <w:r>
        <w:rPr>
          <w:rtl/>
        </w:rPr>
        <w:t xml:space="preserve"> ف</w:t>
      </w:r>
      <w:r>
        <w:rPr>
          <w:rFonts w:hint="cs"/>
          <w:rtl/>
        </w:rPr>
        <w:t>ی</w:t>
      </w:r>
      <w:r>
        <w:rPr>
          <w:rtl/>
        </w:rPr>
        <w:t xml:space="preserve"> دجله أخبرک بما ف</w:t>
      </w:r>
      <w:r>
        <w:rPr>
          <w:rFonts w:hint="cs"/>
          <w:rtl/>
        </w:rPr>
        <w:t>ی</w:t>
      </w:r>
      <w:r>
        <w:rPr>
          <w:rFonts w:hint="eastAsia"/>
          <w:rtl/>
        </w:rPr>
        <w:t>ها</w:t>
      </w:r>
      <w:r>
        <w:rPr>
          <w:rtl/>
        </w:rPr>
        <w:t xml:space="preserve"> أو تخبر</w:t>
      </w:r>
      <w:r>
        <w:rPr>
          <w:rFonts w:hint="cs"/>
          <w:rtl/>
        </w:rPr>
        <w:t>ی</w:t>
      </w:r>
      <w:r>
        <w:rPr>
          <w:rFonts w:hint="eastAsia"/>
          <w:rtl/>
        </w:rPr>
        <w:t>ن</w:t>
      </w:r>
      <w:r>
        <w:rPr>
          <w:rFonts w:hint="cs"/>
          <w:rtl/>
        </w:rPr>
        <w:t>ی</w:t>
      </w:r>
      <w:r>
        <w:rPr>
          <w:rFonts w:hint="eastAsia"/>
          <w:rtl/>
        </w:rPr>
        <w:t>،فقالت</w:t>
      </w:r>
      <w:r>
        <w:rPr>
          <w:rtl/>
        </w:rPr>
        <w:t>:بل أخبرن</w:t>
      </w:r>
      <w:r>
        <w:rPr>
          <w:rFonts w:hint="cs"/>
          <w:rtl/>
        </w:rPr>
        <w:t>ی</w:t>
      </w:r>
      <w:r>
        <w:rPr>
          <w:rFonts w:hint="eastAsia"/>
          <w:rtl/>
        </w:rPr>
        <w:t>،فأخبرها</w:t>
      </w:r>
      <w:r>
        <w:rPr>
          <w:rtl/>
        </w:rPr>
        <w:t xml:space="preserve"> بما ف</w:t>
      </w:r>
      <w:r>
        <w:rPr>
          <w:rFonts w:hint="cs"/>
          <w:rtl/>
        </w:rPr>
        <w:t>ی</w:t>
      </w:r>
      <w:r>
        <w:rPr>
          <w:rFonts w:hint="eastAsia"/>
          <w:rtl/>
        </w:rPr>
        <w:t>ها</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ذکر</w:t>
      </w:r>
      <w:r>
        <w:rPr>
          <w:rtl/>
        </w:rPr>
        <w:t xml:space="preserve"> إقامه أب</w:t>
      </w:r>
      <w:r>
        <w:rPr>
          <w:rFonts w:hint="cs"/>
          <w:rtl/>
        </w:rPr>
        <w:t>ی</w:t>
      </w:r>
      <w:r>
        <w:rPr>
          <w:rtl/>
        </w:rPr>
        <w:t xml:space="preserve"> جعفر محمّد بن عثمان بن سع</w:t>
      </w:r>
      <w:r>
        <w:rPr>
          <w:rFonts w:hint="cs"/>
          <w:rtl/>
        </w:rPr>
        <w:t>ی</w:t>
      </w:r>
      <w:r>
        <w:rPr>
          <w:rFonts w:hint="eastAsia"/>
          <w:rtl/>
        </w:rPr>
        <w:t>د</w:t>
      </w:r>
      <w:r>
        <w:rPr>
          <w:rtl/>
        </w:rPr>
        <w:t xml:space="preserve"> أبا القاسم الحس</w:t>
      </w:r>
      <w:r>
        <w:rPr>
          <w:rFonts w:hint="cs"/>
          <w:rtl/>
        </w:rPr>
        <w:t>ی</w:t>
      </w:r>
      <w:r>
        <w:rPr>
          <w:rFonts w:hint="eastAsia"/>
          <w:rtl/>
        </w:rPr>
        <w:t>ن</w:t>
      </w:r>
      <w:r>
        <w:rPr>
          <w:rtl/>
        </w:rPr>
        <w:t xml:space="preserve"> بن روح مقامه بعده بأمر الإمام </w:t>
      </w:r>
      <w:r w:rsidR="00F2741C" w:rsidRPr="00F2741C">
        <w:rPr>
          <w:rStyle w:val="libAlaemChar"/>
          <w:rtl/>
        </w:rPr>
        <w:t>عليه‌السلام</w:t>
      </w:r>
      <w:r>
        <w:rPr>
          <w:rtl/>
        </w:rPr>
        <w:t xml:space="preserve"> </w:t>
      </w:r>
      <w:r w:rsidRPr="000F2A07">
        <w:rPr>
          <w:rStyle w:val="libFootnotenumChar"/>
          <w:rtl/>
        </w:rPr>
        <w:t>(5)</w:t>
      </w:r>
      <w:r>
        <w:rPr>
          <w:rtl/>
        </w:rPr>
        <w:t xml:space="preserve">. </w:t>
      </w:r>
    </w:p>
    <w:p w:rsidR="00140CA9" w:rsidRDefault="00191CDD" w:rsidP="00191CDD">
      <w:pPr>
        <w:pStyle w:val="libNormal"/>
      </w:pPr>
      <w:r w:rsidRPr="00E92D76">
        <w:rPr>
          <w:rStyle w:val="libBold1Char"/>
          <w:rFonts w:hint="eastAsia"/>
          <w:rtl/>
        </w:rPr>
        <w:t>الغ</w:t>
      </w:r>
      <w:r w:rsidRPr="00E92D76">
        <w:rPr>
          <w:rStyle w:val="libBold1Char"/>
          <w:rFonts w:hint="cs"/>
          <w:rtl/>
        </w:rPr>
        <w:t>ی</w:t>
      </w:r>
      <w:r w:rsidRPr="00E92D76">
        <w:rPr>
          <w:rStyle w:val="libBold1Char"/>
          <w:rFonts w:hint="eastAsia"/>
          <w:rtl/>
        </w:rPr>
        <w:t>به</w:t>
      </w:r>
      <w:r w:rsidRPr="00E92D76">
        <w:rPr>
          <w:rStyle w:val="libBold1Char"/>
          <w:rtl/>
        </w:rPr>
        <w:t xml:space="preserve"> للطوس</w:t>
      </w:r>
      <w:r w:rsidRPr="00E92D76">
        <w:rPr>
          <w:rStyle w:val="libBold1Char"/>
          <w:rFonts w:hint="cs"/>
          <w:rtl/>
        </w:rPr>
        <w:t>یّ</w:t>
      </w:r>
      <w:r>
        <w:rPr>
          <w:rtl/>
        </w:rPr>
        <w:t>: أخبرنا جماعه عن أب</w:t>
      </w:r>
      <w:r>
        <w:rPr>
          <w:rFonts w:hint="cs"/>
          <w:rtl/>
        </w:rPr>
        <w:t>ی</w:t>
      </w:r>
      <w:r>
        <w:rPr>
          <w:rtl/>
        </w:rPr>
        <w:t xml:space="preserve"> محمّد هارون بن موس</w:t>
      </w:r>
      <w:r>
        <w:rPr>
          <w:rFonts w:hint="cs"/>
          <w:rtl/>
        </w:rPr>
        <w:t>ی</w:t>
      </w:r>
      <w:r>
        <w:rPr>
          <w:rtl/>
        </w:rPr>
        <w:t xml:space="preserve"> قال:أخبرن</w:t>
      </w:r>
      <w:r>
        <w:rPr>
          <w:rFonts w:hint="cs"/>
          <w:rtl/>
        </w:rPr>
        <w:t>ی</w:t>
      </w:r>
      <w:r>
        <w:rPr>
          <w:rtl/>
        </w:rPr>
        <w:t xml:space="preserve"> أبو عل</w:t>
      </w:r>
      <w:r>
        <w:rPr>
          <w:rFonts w:hint="cs"/>
          <w:rtl/>
        </w:rPr>
        <w:t>ی</w:t>
      </w:r>
      <w:r>
        <w:rPr>
          <w:rtl/>
        </w:rPr>
        <w:t xml:space="preserve"> محمّد بن همّام</w:t>
      </w:r>
      <w:r w:rsidRPr="00E92D76">
        <w:rPr>
          <w:rtl/>
        </w:rPr>
        <w:t>(</w:t>
      </w:r>
      <w:r w:rsidR="00176180" w:rsidRPr="00E92D76">
        <w:rPr>
          <w:rtl/>
        </w:rPr>
        <w:t>رضي‌الله‌عنه</w:t>
      </w:r>
      <w:r w:rsidR="00E92D76">
        <w:rPr>
          <w:rFonts w:hint="cs"/>
          <w:rtl/>
        </w:rPr>
        <w:t xml:space="preserve"> </w:t>
      </w:r>
      <w:r w:rsidRPr="00E92D76">
        <w:rPr>
          <w:rtl/>
        </w:rPr>
        <w:t>و</w:t>
      </w:r>
      <w:r>
        <w:rPr>
          <w:rtl/>
        </w:rPr>
        <w:t xml:space="preserve"> أرضاه)أنّ أبا جعفر محمّد بن عثمان العمر</w:t>
      </w:r>
      <w:r>
        <w:rPr>
          <w:rFonts w:hint="cs"/>
          <w:rtl/>
        </w:rPr>
        <w:t>ی</w:t>
      </w:r>
      <w:r>
        <w:rPr>
          <w:rtl/>
        </w:rPr>
        <w:t xml:space="preserve"> (قدّس اللّه روحه)جمعنا قبل موته،و کنّا وجوه الش</w:t>
      </w:r>
      <w:r>
        <w:rPr>
          <w:rFonts w:hint="cs"/>
          <w:rtl/>
        </w:rPr>
        <w:t>ی</w:t>
      </w:r>
      <w:r>
        <w:rPr>
          <w:rFonts w:hint="eastAsia"/>
          <w:rtl/>
        </w:rPr>
        <w:t>عه</w:t>
      </w:r>
      <w:r>
        <w:rPr>
          <w:rtl/>
        </w:rPr>
        <w:t xml:space="preserve"> و ش</w:t>
      </w:r>
      <w:r>
        <w:rPr>
          <w:rFonts w:hint="cs"/>
          <w:rtl/>
        </w:rPr>
        <w:t>ی</w:t>
      </w:r>
      <w:r>
        <w:rPr>
          <w:rFonts w:hint="eastAsia"/>
          <w:rtl/>
        </w:rPr>
        <w:t>وخها،فقال</w:t>
      </w:r>
      <w:r>
        <w:rPr>
          <w:rtl/>
        </w:rPr>
        <w:t xml:space="preserve"> لنا:إن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w:t>
      </w:r>
      <w:r w:rsidR="00191CDD">
        <w:rPr>
          <w:rtl/>
        </w:rPr>
        <w:t>5/</w:t>
      </w:r>
      <w:r w:rsidR="00140CA9">
        <w:rPr>
          <w:rtl/>
        </w:rPr>
        <w:t>21</w:t>
      </w:r>
      <w:r w:rsidR="00191CDD">
        <w:rPr>
          <w:rtl/>
        </w:rPr>
        <w:t>/</w:t>
      </w:r>
      <w:r w:rsidR="00140CA9">
        <w:rPr>
          <w:rtl/>
        </w:rPr>
        <w:t>13</w:t>
      </w:r>
      <w:r w:rsidR="00191CDD">
        <w:rPr>
          <w:rtl/>
        </w:rPr>
        <w:t>-</w:t>
      </w:r>
      <w:r w:rsidR="00140CA9">
        <w:rPr>
          <w:rtl/>
        </w:rPr>
        <w:t>91</w:t>
      </w:r>
      <w:r w:rsidR="00191CDD">
        <w:rPr>
          <w:rtl/>
        </w:rPr>
        <w:t>،ج:</w:t>
      </w:r>
      <w:r w:rsidR="00140CA9">
        <w:rPr>
          <w:rtl/>
        </w:rPr>
        <w:t>320</w:t>
      </w:r>
      <w:r w:rsidR="00191CDD">
        <w:rPr>
          <w:rtl/>
        </w:rPr>
        <w:t>/5</w:t>
      </w:r>
      <w:r w:rsidR="00140CA9">
        <w:rPr>
          <w:rtl/>
        </w:rPr>
        <w:t>1</w:t>
      </w:r>
      <w:r w:rsidR="00191CDD">
        <w:rPr>
          <w:rtl/>
        </w:rPr>
        <w:t>-</w:t>
      </w:r>
      <w:r w:rsidR="00140CA9">
        <w:rPr>
          <w:rtl/>
        </w:rPr>
        <w:t>339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77</w:t>
      </w:r>
      <w:r w:rsidR="00191CDD">
        <w:rPr>
          <w:rtl/>
        </w:rPr>
        <w:t>/</w:t>
      </w:r>
      <w:r w:rsidR="00140CA9">
        <w:rPr>
          <w:rtl/>
        </w:rPr>
        <w:t>21</w:t>
      </w:r>
      <w:r w:rsidR="00191CDD">
        <w:rPr>
          <w:rtl/>
        </w:rPr>
        <w:t>/</w:t>
      </w:r>
      <w:r w:rsidR="00140CA9">
        <w:rPr>
          <w:rtl/>
        </w:rPr>
        <w:t>13</w:t>
      </w:r>
      <w:r w:rsidR="00191CDD">
        <w:rPr>
          <w:rtl/>
        </w:rPr>
        <w:t>،ج:</w:t>
      </w:r>
      <w:r w:rsidR="00140CA9">
        <w:rPr>
          <w:rtl/>
        </w:rPr>
        <w:t>293</w:t>
      </w:r>
      <w:r w:rsidR="00191CDD">
        <w:rPr>
          <w:rtl/>
        </w:rPr>
        <w:t>/5</w:t>
      </w:r>
      <w:r w:rsidR="00140CA9">
        <w:rPr>
          <w:rtl/>
        </w:rPr>
        <w:t>1</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92</w:t>
      </w:r>
      <w:r w:rsidR="00191CDD">
        <w:rPr>
          <w:rtl/>
        </w:rPr>
        <w:t>/</w:t>
      </w:r>
      <w:r w:rsidR="00140CA9">
        <w:rPr>
          <w:rtl/>
        </w:rPr>
        <w:t>21</w:t>
      </w:r>
      <w:r w:rsidR="00191CDD">
        <w:rPr>
          <w:rtl/>
        </w:rPr>
        <w:t>/</w:t>
      </w:r>
      <w:r w:rsidR="00140CA9">
        <w:rPr>
          <w:rtl/>
        </w:rPr>
        <w:t>13</w:t>
      </w:r>
      <w:r w:rsidR="00191CDD">
        <w:rPr>
          <w:rtl/>
        </w:rPr>
        <w:t>،ج:</w:t>
      </w:r>
      <w:r w:rsidR="00140CA9">
        <w:rPr>
          <w:rtl/>
        </w:rPr>
        <w:t>3</w:t>
      </w:r>
      <w:r w:rsidR="00191CDD">
        <w:rPr>
          <w:rtl/>
        </w:rPr>
        <w:t>4</w:t>
      </w:r>
      <w:r w:rsidR="00140CA9">
        <w:rPr>
          <w:rtl/>
        </w:rPr>
        <w:t>1</w:t>
      </w:r>
      <w:r w:rsidR="00191CDD">
        <w:rPr>
          <w:rtl/>
        </w:rPr>
        <w:t>/5</w:t>
      </w:r>
      <w:r w:rsidR="00140CA9">
        <w:rPr>
          <w:rtl/>
        </w:rPr>
        <w:t>1</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92</w:t>
      </w:r>
      <w:r w:rsidR="00191CDD">
        <w:rPr>
          <w:rtl/>
        </w:rPr>
        <w:t>/</w:t>
      </w:r>
      <w:r w:rsidR="00140CA9">
        <w:rPr>
          <w:rtl/>
        </w:rPr>
        <w:t>21</w:t>
      </w:r>
      <w:r w:rsidR="00191CDD">
        <w:rPr>
          <w:rtl/>
        </w:rPr>
        <w:t>/</w:t>
      </w:r>
      <w:r w:rsidR="00140CA9">
        <w:rPr>
          <w:rtl/>
        </w:rPr>
        <w:t>13</w:t>
      </w:r>
      <w:r w:rsidR="00191CDD">
        <w:rPr>
          <w:rtl/>
        </w:rPr>
        <w:t>،ج:</w:t>
      </w:r>
      <w:r w:rsidR="00140CA9">
        <w:rPr>
          <w:rtl/>
        </w:rPr>
        <w:t>3</w:t>
      </w:r>
      <w:r w:rsidR="00191CDD">
        <w:rPr>
          <w:rtl/>
        </w:rPr>
        <w:t>4</w:t>
      </w:r>
      <w:r w:rsidR="00140CA9">
        <w:rPr>
          <w:rtl/>
        </w:rPr>
        <w:t>2</w:t>
      </w:r>
      <w:r w:rsidR="00191CDD">
        <w:rPr>
          <w:rtl/>
        </w:rPr>
        <w:t>/5</w:t>
      </w:r>
      <w:r w:rsidR="00140CA9">
        <w:rPr>
          <w:rtl/>
        </w:rPr>
        <w:t>1</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9</w:t>
      </w:r>
      <w:r w:rsidR="00191CDD">
        <w:rPr>
          <w:rtl/>
        </w:rPr>
        <w:t>5/</w:t>
      </w:r>
      <w:r w:rsidR="00140CA9">
        <w:rPr>
          <w:rtl/>
        </w:rPr>
        <w:t>22</w:t>
      </w:r>
      <w:r w:rsidR="00191CDD">
        <w:rPr>
          <w:rtl/>
        </w:rPr>
        <w:t>/</w:t>
      </w:r>
      <w:r w:rsidR="00140CA9">
        <w:rPr>
          <w:rtl/>
        </w:rPr>
        <w:t>13</w:t>
      </w:r>
      <w:r w:rsidR="00191CDD">
        <w:rPr>
          <w:rtl/>
        </w:rPr>
        <w:t>،ج:</w:t>
      </w:r>
      <w:r w:rsidR="00140CA9">
        <w:rPr>
          <w:rtl/>
        </w:rPr>
        <w:t>3</w:t>
      </w:r>
      <w:r w:rsidR="00191CDD">
        <w:rPr>
          <w:rtl/>
        </w:rPr>
        <w:t>5</w:t>
      </w:r>
      <w:r w:rsidR="00140CA9">
        <w:rPr>
          <w:rtl/>
        </w:rPr>
        <w:t>2</w:t>
      </w:r>
      <w:r w:rsidR="00191CDD">
        <w:rPr>
          <w:rtl/>
        </w:rPr>
        <w:t>/5</w:t>
      </w:r>
      <w:r w:rsidR="00140CA9">
        <w:rPr>
          <w:rtl/>
        </w:rPr>
        <w:t>1</w:t>
      </w:r>
      <w:r w:rsidR="00191CDD">
        <w:rPr>
          <w:rtl/>
        </w:rPr>
        <w:t>.</w:t>
      </w:r>
    </w:p>
    <w:p w:rsidR="00D7268C" w:rsidRDefault="00D7268C" w:rsidP="000F2A07">
      <w:pPr>
        <w:pStyle w:val="libNormal"/>
        <w:rPr>
          <w:rtl/>
        </w:rPr>
      </w:pPr>
      <w:r>
        <w:rPr>
          <w:rtl/>
        </w:rPr>
        <w:br w:type="page"/>
      </w:r>
    </w:p>
    <w:p w:rsidR="00140CA9" w:rsidRDefault="00191CDD" w:rsidP="00E92D76">
      <w:pPr>
        <w:pStyle w:val="libNormal0"/>
      </w:pPr>
      <w:r>
        <w:rPr>
          <w:rFonts w:hint="eastAsia"/>
          <w:rtl/>
        </w:rPr>
        <w:t>حدث</w:t>
      </w:r>
      <w:r>
        <w:rPr>
          <w:rtl/>
        </w:rPr>
        <w:t xml:space="preserve"> الموت فالأمر ال</w:t>
      </w:r>
      <w:r>
        <w:rPr>
          <w:rFonts w:hint="cs"/>
          <w:rtl/>
        </w:rPr>
        <w:t>ی</w:t>
      </w:r>
      <w:r>
        <w:rPr>
          <w:rtl/>
        </w:rPr>
        <w:t xml:space="preserve"> أب</w:t>
      </w:r>
      <w:r>
        <w:rPr>
          <w:rFonts w:hint="cs"/>
          <w:rtl/>
        </w:rPr>
        <w:t>ی</w:t>
      </w:r>
      <w:r>
        <w:rPr>
          <w:rtl/>
        </w:rPr>
        <w:t xml:space="preserve"> القاسم الحس</w:t>
      </w:r>
      <w:r>
        <w:rPr>
          <w:rFonts w:hint="cs"/>
          <w:rtl/>
        </w:rPr>
        <w:t>ی</w:t>
      </w:r>
      <w:r>
        <w:rPr>
          <w:rFonts w:hint="eastAsia"/>
          <w:rtl/>
        </w:rPr>
        <w:t>ن</w:t>
      </w:r>
      <w:r>
        <w:rPr>
          <w:rtl/>
        </w:rPr>
        <w:t xml:space="preserve"> بن روح النوبخت</w:t>
      </w:r>
      <w:r>
        <w:rPr>
          <w:rFonts w:hint="cs"/>
          <w:rtl/>
        </w:rPr>
        <w:t>ی</w:t>
      </w:r>
      <w:r>
        <w:rPr>
          <w:rtl/>
        </w:rPr>
        <w:t xml:space="preserve"> فقد أمرت أن أجعله ف</w:t>
      </w:r>
      <w:r>
        <w:rPr>
          <w:rFonts w:hint="cs"/>
          <w:rtl/>
        </w:rPr>
        <w:t>ی</w:t>
      </w:r>
      <w:r>
        <w:rPr>
          <w:rtl/>
        </w:rPr>
        <w:t xml:space="preserve"> موضع</w:t>
      </w:r>
      <w:r>
        <w:rPr>
          <w:rFonts w:hint="cs"/>
          <w:rtl/>
        </w:rPr>
        <w:t>ی</w:t>
      </w:r>
      <w:r>
        <w:rPr>
          <w:rtl/>
        </w:rPr>
        <w:t xml:space="preserve"> بعد</w:t>
      </w:r>
      <w:r>
        <w:rPr>
          <w:rFonts w:hint="cs"/>
          <w:rtl/>
        </w:rPr>
        <w:t>ی</w:t>
      </w:r>
      <w:r>
        <w:rPr>
          <w:rFonts w:hint="eastAsia"/>
          <w:rtl/>
        </w:rPr>
        <w:t>،فارجعوا</w:t>
      </w:r>
      <w:r>
        <w:rPr>
          <w:rtl/>
        </w:rPr>
        <w:t xml:space="preserve"> إل</w:t>
      </w:r>
      <w:r>
        <w:rPr>
          <w:rFonts w:hint="cs"/>
          <w:rtl/>
        </w:rPr>
        <w:t>ی</w:t>
      </w:r>
      <w:r>
        <w:rPr>
          <w:rFonts w:hint="eastAsia"/>
          <w:rtl/>
        </w:rPr>
        <w:t>ه</w:t>
      </w:r>
      <w:r>
        <w:rPr>
          <w:rtl/>
        </w:rPr>
        <w:t xml:space="preserve"> و عوّلوا ف</w:t>
      </w:r>
      <w:r>
        <w:rPr>
          <w:rFonts w:hint="cs"/>
          <w:rtl/>
        </w:rPr>
        <w:t>ی</w:t>
      </w:r>
      <w:r>
        <w:rPr>
          <w:rtl/>
        </w:rPr>
        <w:t xml:space="preserve"> أمورکم عل</w:t>
      </w:r>
      <w:r>
        <w:rPr>
          <w:rFonts w:hint="cs"/>
          <w:rtl/>
        </w:rPr>
        <w:t>ی</w:t>
      </w:r>
      <w:r>
        <w:rPr>
          <w:rFonts w:hint="eastAsia"/>
          <w:rtl/>
        </w:rPr>
        <w:t>ه</w:t>
      </w:r>
      <w:r>
        <w:rPr>
          <w:rtl/>
        </w:rPr>
        <w:t xml:space="preserve">.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xml:space="preserve"> ما حاصلها: انّه لمّا اشتدّت حال أب</w:t>
      </w:r>
      <w:r>
        <w:rPr>
          <w:rFonts w:hint="cs"/>
          <w:rtl/>
        </w:rPr>
        <w:t>ی</w:t>
      </w:r>
      <w:r>
        <w:rPr>
          <w:rtl/>
        </w:rPr>
        <w:t xml:space="preserve"> جعفر </w:t>
      </w:r>
      <w:r w:rsidR="00483133" w:rsidRPr="00483133">
        <w:rPr>
          <w:rStyle w:val="libAlaemChar"/>
          <w:rtl/>
        </w:rPr>
        <w:t>رحمه‌الله</w:t>
      </w:r>
      <w:r>
        <w:rPr>
          <w:rtl/>
        </w:rPr>
        <w:t xml:space="preserve"> اجتمع جماعه من وجوه الش</w:t>
      </w:r>
      <w:r>
        <w:rPr>
          <w:rFonts w:hint="cs"/>
          <w:rtl/>
        </w:rPr>
        <w:t>ی</w:t>
      </w:r>
      <w:r>
        <w:rPr>
          <w:rFonts w:hint="eastAsia"/>
          <w:rtl/>
        </w:rPr>
        <w:t>عه</w:t>
      </w:r>
      <w:r>
        <w:rPr>
          <w:rtl/>
        </w:rPr>
        <w:t xml:space="preserve"> فدخلوا عل</w:t>
      </w:r>
      <w:r>
        <w:rPr>
          <w:rFonts w:hint="cs"/>
          <w:rtl/>
        </w:rPr>
        <w:t>ی</w:t>
      </w:r>
      <w:r>
        <w:rPr>
          <w:rFonts w:hint="eastAsia"/>
          <w:rtl/>
        </w:rPr>
        <w:t>ه</w:t>
      </w:r>
      <w:r>
        <w:rPr>
          <w:rtl/>
        </w:rPr>
        <w:t xml:space="preserve"> فقالوا له:إن حدث أمر فمن </w:t>
      </w:r>
      <w:r>
        <w:rPr>
          <w:rFonts w:hint="cs"/>
          <w:rtl/>
        </w:rPr>
        <w:t>ی</w:t>
      </w:r>
      <w:r>
        <w:rPr>
          <w:rFonts w:hint="eastAsia"/>
          <w:rtl/>
        </w:rPr>
        <w:t>کون</w:t>
      </w:r>
      <w:r>
        <w:rPr>
          <w:rtl/>
        </w:rPr>
        <w:t xml:space="preserve"> مکانک؟فقال لهم:هذا أبو القاسم الحس</w:t>
      </w:r>
      <w:r>
        <w:rPr>
          <w:rFonts w:hint="cs"/>
          <w:rtl/>
        </w:rPr>
        <w:t>ی</w:t>
      </w:r>
      <w:r>
        <w:rPr>
          <w:rFonts w:hint="eastAsia"/>
          <w:rtl/>
        </w:rPr>
        <w:t>ن</w:t>
      </w:r>
      <w:r>
        <w:rPr>
          <w:rtl/>
        </w:rPr>
        <w:t xml:space="preserve"> بن روح بن أب</w:t>
      </w:r>
      <w:r>
        <w:rPr>
          <w:rFonts w:hint="cs"/>
          <w:rtl/>
        </w:rPr>
        <w:t>ی</w:t>
      </w:r>
      <w:r>
        <w:rPr>
          <w:rtl/>
        </w:rPr>
        <w:t xml:space="preserve"> بحر النوبخت</w:t>
      </w:r>
      <w:r>
        <w:rPr>
          <w:rFonts w:hint="cs"/>
          <w:rtl/>
        </w:rPr>
        <w:t>ی</w:t>
      </w:r>
      <w:r>
        <w:rPr>
          <w:rtl/>
        </w:rPr>
        <w:t xml:space="preserve"> القائم مقام</w:t>
      </w:r>
      <w:r>
        <w:rPr>
          <w:rFonts w:hint="cs"/>
          <w:rtl/>
        </w:rPr>
        <w:t>ی</w:t>
      </w:r>
      <w:r>
        <w:rPr>
          <w:rtl/>
        </w:rPr>
        <w:t xml:space="preserve"> و السف</w:t>
      </w:r>
      <w:r>
        <w:rPr>
          <w:rFonts w:hint="cs"/>
          <w:rtl/>
        </w:rPr>
        <w:t>ی</w:t>
      </w:r>
      <w:r>
        <w:rPr>
          <w:rFonts w:hint="eastAsia"/>
          <w:rtl/>
        </w:rPr>
        <w:t>ر</w:t>
      </w:r>
      <w:r>
        <w:rPr>
          <w:rtl/>
        </w:rPr>
        <w:t xml:space="preserve"> ب</w:t>
      </w:r>
      <w:r>
        <w:rPr>
          <w:rFonts w:hint="cs"/>
          <w:rtl/>
        </w:rPr>
        <w:t>ی</w:t>
      </w:r>
      <w:r>
        <w:rPr>
          <w:rFonts w:hint="eastAsia"/>
          <w:rtl/>
        </w:rPr>
        <w:t>نکم</w:t>
      </w:r>
      <w:r>
        <w:rPr>
          <w:rtl/>
        </w:rPr>
        <w:t xml:space="preserve"> و ب</w:t>
      </w:r>
      <w:r>
        <w:rPr>
          <w:rFonts w:hint="cs"/>
          <w:rtl/>
        </w:rPr>
        <w:t>ی</w:t>
      </w:r>
      <w:r>
        <w:rPr>
          <w:rFonts w:hint="eastAsia"/>
          <w:rtl/>
        </w:rPr>
        <w:t>ن</w:t>
      </w:r>
      <w:r>
        <w:rPr>
          <w:rtl/>
        </w:rPr>
        <w:t xml:space="preserve"> صاحب الأمر و الوک</w:t>
      </w:r>
      <w:r>
        <w:rPr>
          <w:rFonts w:hint="cs"/>
          <w:rtl/>
        </w:rPr>
        <w:t>ی</w:t>
      </w:r>
      <w:r>
        <w:rPr>
          <w:rFonts w:hint="eastAsia"/>
          <w:rtl/>
        </w:rPr>
        <w:t>ل</w:t>
      </w:r>
      <w:r>
        <w:rPr>
          <w:rtl/>
        </w:rPr>
        <w:t xml:space="preserve"> و الثقه الأم</w:t>
      </w:r>
      <w:r>
        <w:rPr>
          <w:rFonts w:hint="cs"/>
          <w:rtl/>
        </w:rPr>
        <w:t>ی</w:t>
      </w:r>
      <w:r>
        <w:rPr>
          <w:rFonts w:hint="eastAsia"/>
          <w:rtl/>
        </w:rPr>
        <w:t>ن،فارجعوا</w:t>
      </w:r>
      <w:r>
        <w:rPr>
          <w:rtl/>
        </w:rPr>
        <w:t xml:space="preserve"> إل</w:t>
      </w:r>
      <w:r>
        <w:rPr>
          <w:rFonts w:hint="cs"/>
          <w:rtl/>
        </w:rPr>
        <w:t>ی</w:t>
      </w:r>
      <w:r>
        <w:rPr>
          <w:rFonts w:hint="eastAsia"/>
          <w:rtl/>
        </w:rPr>
        <w:t>ه</w:t>
      </w:r>
      <w:r>
        <w:rPr>
          <w:rtl/>
        </w:rPr>
        <w:t xml:space="preserve"> ف</w:t>
      </w:r>
      <w:r>
        <w:rPr>
          <w:rFonts w:hint="cs"/>
          <w:rtl/>
        </w:rPr>
        <w:t>ی</w:t>
      </w:r>
      <w:r>
        <w:rPr>
          <w:rtl/>
        </w:rPr>
        <w:t xml:space="preserve"> أمورکم و عوّلوا عل</w:t>
      </w:r>
      <w:r>
        <w:rPr>
          <w:rFonts w:hint="cs"/>
          <w:rtl/>
        </w:rPr>
        <w:t>ی</w:t>
      </w:r>
      <w:r>
        <w:rPr>
          <w:rFonts w:hint="eastAsia"/>
          <w:rtl/>
        </w:rPr>
        <w:t>ه</w:t>
      </w:r>
      <w:r>
        <w:rPr>
          <w:rtl/>
        </w:rPr>
        <w:t xml:space="preserve"> ف</w:t>
      </w:r>
      <w:r>
        <w:rPr>
          <w:rFonts w:hint="cs"/>
          <w:rtl/>
        </w:rPr>
        <w:t>ی</w:t>
      </w:r>
      <w:r>
        <w:rPr>
          <w:rtl/>
        </w:rPr>
        <w:t xml:space="preserve"> مهمّاتکم فبذلک أمرت و قد بلّغت،و عن أمّ کلثوم بنت أب</w:t>
      </w:r>
      <w:r>
        <w:rPr>
          <w:rFonts w:hint="cs"/>
          <w:rtl/>
        </w:rPr>
        <w:t>ی</w:t>
      </w:r>
      <w:r>
        <w:rPr>
          <w:rtl/>
        </w:rPr>
        <w:t xml:space="preserve"> جعفر(</w:t>
      </w:r>
      <w:r w:rsidR="00AE301A" w:rsidRPr="00E92D76">
        <w:rPr>
          <w:rStyle w:val="libNormalChar"/>
          <w:rtl/>
        </w:rPr>
        <w:t>رضي‌الله‌عنه</w:t>
      </w:r>
      <w:r w:rsidRPr="00E92D76">
        <w:rPr>
          <w:rStyle w:val="libNormalChar"/>
          <w:rtl/>
        </w:rPr>
        <w:t>ا)</w:t>
      </w:r>
      <w:r>
        <w:rPr>
          <w:rtl/>
        </w:rPr>
        <w:t xml:space="preserve"> قالت:کان الش</w:t>
      </w:r>
      <w:r>
        <w:rPr>
          <w:rFonts w:hint="cs"/>
          <w:rtl/>
        </w:rPr>
        <w:t>ی</w:t>
      </w:r>
      <w:r>
        <w:rPr>
          <w:rFonts w:hint="eastAsia"/>
          <w:rtl/>
        </w:rPr>
        <w:t>خ</w:t>
      </w:r>
      <w:r>
        <w:rPr>
          <w:rtl/>
        </w:rPr>
        <w:t xml:space="preserve"> أبو القاسم الحس</w:t>
      </w:r>
      <w:r>
        <w:rPr>
          <w:rFonts w:hint="cs"/>
          <w:rtl/>
        </w:rPr>
        <w:t>ی</w:t>
      </w:r>
      <w:r>
        <w:rPr>
          <w:rFonts w:hint="eastAsia"/>
          <w:rtl/>
        </w:rPr>
        <w:t>ن</w:t>
      </w:r>
      <w:r>
        <w:rPr>
          <w:rtl/>
        </w:rPr>
        <w:t xml:space="preserve"> بن روح </w:t>
      </w:r>
      <w:r w:rsidR="00483133" w:rsidRPr="00483133">
        <w:rPr>
          <w:rStyle w:val="libAlaemChar"/>
          <w:rtl/>
        </w:rPr>
        <w:t>رحمه‌الله</w:t>
      </w:r>
      <w:r>
        <w:rPr>
          <w:rtl/>
        </w:rPr>
        <w:t xml:space="preserve"> وک</w:t>
      </w:r>
      <w:r>
        <w:rPr>
          <w:rFonts w:hint="cs"/>
          <w:rtl/>
        </w:rPr>
        <w:t>ی</w:t>
      </w:r>
      <w:r>
        <w:rPr>
          <w:rFonts w:hint="eastAsia"/>
          <w:rtl/>
        </w:rPr>
        <w:t>لا</w:t>
      </w:r>
      <w:r>
        <w:rPr>
          <w:rtl/>
        </w:rPr>
        <w:t xml:space="preserve"> لأب</w:t>
      </w:r>
      <w:r>
        <w:rPr>
          <w:rFonts w:hint="cs"/>
          <w:rtl/>
        </w:rPr>
        <w:t>ی</w:t>
      </w:r>
      <w:r>
        <w:rPr>
          <w:rtl/>
        </w:rPr>
        <w:t xml:space="preserve"> جعفر،أ</w:t>
      </w:r>
      <w:r>
        <w:rPr>
          <w:rFonts w:hint="cs"/>
          <w:rtl/>
        </w:rPr>
        <w:t>ی</w:t>
      </w:r>
      <w:r>
        <w:rPr>
          <w:rtl/>
        </w:rPr>
        <w:t xml:space="preserve"> محمّد بن عثمان،سن</w:t>
      </w:r>
      <w:r>
        <w:rPr>
          <w:rFonts w:hint="cs"/>
          <w:rtl/>
        </w:rPr>
        <w:t>ی</w:t>
      </w:r>
      <w:r>
        <w:rPr>
          <w:rFonts w:hint="eastAsia"/>
          <w:rtl/>
        </w:rPr>
        <w:t>ن</w:t>
      </w:r>
      <w:r>
        <w:rPr>
          <w:rtl/>
        </w:rPr>
        <w:t xml:space="preserve"> کث</w:t>
      </w:r>
      <w:r>
        <w:rPr>
          <w:rFonts w:hint="cs"/>
          <w:rtl/>
        </w:rPr>
        <w:t>ی</w:t>
      </w:r>
      <w:r>
        <w:rPr>
          <w:rFonts w:hint="eastAsia"/>
          <w:rtl/>
        </w:rPr>
        <w:t>ره</w:t>
      </w:r>
      <w:r>
        <w:rPr>
          <w:rtl/>
        </w:rPr>
        <w:t xml:space="preserve"> </w:t>
      </w:r>
      <w:r>
        <w:rPr>
          <w:rFonts w:hint="cs"/>
          <w:rtl/>
        </w:rPr>
        <w:t>ی</w:t>
      </w:r>
      <w:r>
        <w:rPr>
          <w:rFonts w:hint="eastAsia"/>
          <w:rtl/>
        </w:rPr>
        <w:t>نظر</w:t>
      </w:r>
      <w:r>
        <w:rPr>
          <w:rtl/>
        </w:rPr>
        <w:t xml:space="preserve"> له ف</w:t>
      </w:r>
      <w:r>
        <w:rPr>
          <w:rFonts w:hint="cs"/>
          <w:rtl/>
        </w:rPr>
        <w:t>ی</w:t>
      </w:r>
      <w:r>
        <w:rPr>
          <w:rtl/>
        </w:rPr>
        <w:t xml:space="preserve"> أملاکه و </w:t>
      </w:r>
      <w:r>
        <w:rPr>
          <w:rFonts w:hint="cs"/>
          <w:rtl/>
        </w:rPr>
        <w:t>ی</w:t>
      </w:r>
      <w:r>
        <w:rPr>
          <w:rFonts w:hint="eastAsia"/>
          <w:rtl/>
        </w:rPr>
        <w:t>لق</w:t>
      </w:r>
      <w:r>
        <w:rPr>
          <w:rFonts w:hint="cs"/>
          <w:rtl/>
        </w:rPr>
        <w:t>ی</w:t>
      </w:r>
      <w:r>
        <w:rPr>
          <w:rtl/>
        </w:rPr>
        <w:t xml:space="preserve"> بأسرار</w:t>
      </w:r>
      <w:r>
        <w:rPr>
          <w:rFonts w:hint="eastAsia"/>
          <w:rtl/>
        </w:rPr>
        <w:t>ه</w:t>
      </w:r>
      <w:r>
        <w:rPr>
          <w:rtl/>
        </w:rPr>
        <w:t xml:space="preserve"> الرؤساء من الش</w:t>
      </w:r>
      <w:r>
        <w:rPr>
          <w:rFonts w:hint="cs"/>
          <w:rtl/>
        </w:rPr>
        <w:t>ی</w:t>
      </w:r>
      <w:r>
        <w:rPr>
          <w:rFonts w:hint="eastAsia"/>
          <w:rtl/>
        </w:rPr>
        <w:t>عه</w:t>
      </w:r>
      <w:r>
        <w:rPr>
          <w:rtl/>
        </w:rPr>
        <w:t xml:space="preserve"> و کان خصّ</w:t>
      </w:r>
      <w:r>
        <w:rPr>
          <w:rFonts w:hint="cs"/>
          <w:rtl/>
        </w:rPr>
        <w:t>ی</w:t>
      </w:r>
      <w:r>
        <w:rPr>
          <w:rFonts w:hint="eastAsia"/>
          <w:rtl/>
        </w:rPr>
        <w:t>صا</w:t>
      </w:r>
      <w:r>
        <w:rPr>
          <w:rtl/>
        </w:rPr>
        <w:t xml:space="preserve"> به حتّ</w:t>
      </w:r>
      <w:r>
        <w:rPr>
          <w:rFonts w:hint="cs"/>
          <w:rtl/>
        </w:rPr>
        <w:t>ی</w:t>
      </w:r>
      <w:r>
        <w:rPr>
          <w:rtl/>
        </w:rPr>
        <w:t xml:space="preserve"> انّه کان </w:t>
      </w:r>
      <w:r>
        <w:rPr>
          <w:rFonts w:hint="cs"/>
          <w:rtl/>
        </w:rPr>
        <w:t>ی</w:t>
      </w:r>
      <w:r>
        <w:rPr>
          <w:rFonts w:hint="eastAsia"/>
          <w:rtl/>
        </w:rPr>
        <w:t>حدّثه</w:t>
      </w:r>
      <w:r>
        <w:rPr>
          <w:rtl/>
        </w:rPr>
        <w:t xml:space="preserve"> بما </w:t>
      </w:r>
      <w:r>
        <w:rPr>
          <w:rFonts w:hint="cs"/>
          <w:rtl/>
        </w:rPr>
        <w:t>ی</w:t>
      </w:r>
      <w:r>
        <w:rPr>
          <w:rFonts w:hint="eastAsia"/>
          <w:rtl/>
        </w:rPr>
        <w:t>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جوار</w:t>
      </w:r>
      <w:r>
        <w:rPr>
          <w:rFonts w:hint="cs"/>
          <w:rtl/>
        </w:rPr>
        <w:t>ی</w:t>
      </w:r>
      <w:r>
        <w:rPr>
          <w:rFonts w:hint="eastAsia"/>
          <w:rtl/>
        </w:rPr>
        <w:t>ه</w:t>
      </w:r>
      <w:r>
        <w:rPr>
          <w:rtl/>
        </w:rPr>
        <w:t xml:space="preserve"> لقربه منه و أنسه،و کان </w:t>
      </w:r>
      <w:r>
        <w:rPr>
          <w:rFonts w:hint="cs"/>
          <w:rtl/>
        </w:rPr>
        <w:t>ی</w:t>
      </w:r>
      <w:r>
        <w:rPr>
          <w:rFonts w:hint="eastAsia"/>
          <w:rtl/>
        </w:rPr>
        <w:t>دفع</w:t>
      </w:r>
      <w:r>
        <w:rPr>
          <w:rtl/>
        </w:rPr>
        <w:t xml:space="preserve"> إل</w:t>
      </w:r>
      <w:r>
        <w:rPr>
          <w:rFonts w:hint="cs"/>
          <w:rtl/>
        </w:rPr>
        <w:t>ی</w:t>
      </w:r>
      <w:r>
        <w:rPr>
          <w:rFonts w:hint="eastAsia"/>
          <w:rtl/>
        </w:rPr>
        <w:t>ه</w:t>
      </w:r>
      <w:r>
        <w:rPr>
          <w:rtl/>
        </w:rPr>
        <w:t xml:space="preserve"> ف</w:t>
      </w:r>
      <w:r>
        <w:rPr>
          <w:rFonts w:hint="cs"/>
          <w:rtl/>
        </w:rPr>
        <w:t>ی</w:t>
      </w:r>
      <w:r>
        <w:rPr>
          <w:rtl/>
        </w:rPr>
        <w:t xml:space="preserve"> کلّ شهر ثلاث</w:t>
      </w:r>
      <w:r>
        <w:rPr>
          <w:rFonts w:hint="cs"/>
          <w:rtl/>
        </w:rPr>
        <w:t>ی</w:t>
      </w:r>
      <w:r>
        <w:rPr>
          <w:rFonts w:hint="eastAsia"/>
          <w:rtl/>
        </w:rPr>
        <w:t>ن</w:t>
      </w:r>
      <w:r>
        <w:rPr>
          <w:rtl/>
        </w:rPr>
        <w:t xml:space="preserve"> د</w:t>
      </w:r>
      <w:r>
        <w:rPr>
          <w:rFonts w:hint="cs"/>
          <w:rtl/>
        </w:rPr>
        <w:t>ی</w:t>
      </w:r>
      <w:r>
        <w:rPr>
          <w:rFonts w:hint="eastAsia"/>
          <w:rtl/>
        </w:rPr>
        <w:t>نارا</w:t>
      </w:r>
      <w:r>
        <w:rPr>
          <w:rtl/>
        </w:rPr>
        <w:t xml:space="preserve"> رزقا له غ</w:t>
      </w:r>
      <w:r>
        <w:rPr>
          <w:rFonts w:hint="cs"/>
          <w:rtl/>
        </w:rPr>
        <w:t>ی</w:t>
      </w:r>
      <w:r>
        <w:rPr>
          <w:rFonts w:hint="eastAsia"/>
          <w:rtl/>
        </w:rPr>
        <w:t>ر</w:t>
      </w:r>
      <w:r>
        <w:rPr>
          <w:rtl/>
        </w:rPr>
        <w:t xml:space="preserve"> ما </w:t>
      </w:r>
      <w:r>
        <w:rPr>
          <w:rFonts w:hint="cs"/>
          <w:rtl/>
        </w:rPr>
        <w:t>ی</w:t>
      </w:r>
      <w:r>
        <w:rPr>
          <w:rFonts w:hint="eastAsia"/>
          <w:rtl/>
        </w:rPr>
        <w:t>صل</w:t>
      </w:r>
      <w:r>
        <w:rPr>
          <w:rtl/>
        </w:rPr>
        <w:t xml:space="preserve"> إل</w:t>
      </w:r>
      <w:r>
        <w:rPr>
          <w:rFonts w:hint="cs"/>
          <w:rtl/>
        </w:rPr>
        <w:t>ی</w:t>
      </w:r>
      <w:r>
        <w:rPr>
          <w:rFonts w:hint="eastAsia"/>
          <w:rtl/>
        </w:rPr>
        <w:t>ه</w:t>
      </w:r>
      <w:r>
        <w:rPr>
          <w:rtl/>
        </w:rPr>
        <w:t xml:space="preserve"> من الوزراء و الرؤساء من الش</w:t>
      </w:r>
      <w:r>
        <w:rPr>
          <w:rFonts w:hint="cs"/>
          <w:rtl/>
        </w:rPr>
        <w:t>ی</w:t>
      </w:r>
      <w:r>
        <w:rPr>
          <w:rFonts w:hint="eastAsia"/>
          <w:rtl/>
        </w:rPr>
        <w:t>عه</w:t>
      </w:r>
      <w:r>
        <w:rPr>
          <w:rtl/>
        </w:rPr>
        <w:t xml:space="preserve"> مثل آل الفرات و غ</w:t>
      </w:r>
      <w:r>
        <w:rPr>
          <w:rFonts w:hint="cs"/>
          <w:rtl/>
        </w:rPr>
        <w:t>ی</w:t>
      </w:r>
      <w:r>
        <w:rPr>
          <w:rFonts w:hint="eastAsia"/>
          <w:rtl/>
        </w:rPr>
        <w:t>رهم</w:t>
      </w:r>
      <w:r>
        <w:rPr>
          <w:rtl/>
        </w:rPr>
        <w:t xml:space="preserve"> لجاهه و لموضعه و جلاله محلّه عندهم،فح</w:t>
      </w:r>
      <w:r>
        <w:rPr>
          <w:rFonts w:hint="eastAsia"/>
          <w:rtl/>
        </w:rPr>
        <w:t>صل</w:t>
      </w:r>
      <w:r>
        <w:rPr>
          <w:rtl/>
        </w:rPr>
        <w:t xml:space="preserve"> ف</w:t>
      </w:r>
      <w:r>
        <w:rPr>
          <w:rFonts w:hint="cs"/>
          <w:rtl/>
        </w:rPr>
        <w:t>ی</w:t>
      </w:r>
      <w:r>
        <w:rPr>
          <w:rtl/>
        </w:rPr>
        <w:t xml:space="preserve"> أنفس الش</w:t>
      </w:r>
      <w:r>
        <w:rPr>
          <w:rFonts w:hint="cs"/>
          <w:rtl/>
        </w:rPr>
        <w:t>ی</w:t>
      </w:r>
      <w:r>
        <w:rPr>
          <w:rFonts w:hint="eastAsia"/>
          <w:rtl/>
        </w:rPr>
        <w:t>عه</w:t>
      </w:r>
      <w:r>
        <w:rPr>
          <w:rtl/>
        </w:rPr>
        <w:t xml:space="preserve"> محصّلا جل</w:t>
      </w:r>
      <w:r>
        <w:rPr>
          <w:rFonts w:hint="cs"/>
          <w:rtl/>
        </w:rPr>
        <w:t>ی</w:t>
      </w:r>
      <w:r>
        <w:rPr>
          <w:rFonts w:hint="eastAsia"/>
          <w:rtl/>
        </w:rPr>
        <w:t>لا</w:t>
      </w:r>
      <w:r>
        <w:rPr>
          <w:rtl/>
        </w:rPr>
        <w:t xml:space="preserve"> لمعرفتهم باختصاص أب</w:t>
      </w:r>
      <w:r>
        <w:rPr>
          <w:rFonts w:hint="cs"/>
          <w:rtl/>
        </w:rPr>
        <w:t>ی</w:t>
      </w:r>
      <w:r>
        <w:rPr>
          <w:rtl/>
        </w:rPr>
        <w:t xml:space="preserve"> إ</w:t>
      </w:r>
      <w:r>
        <w:rPr>
          <w:rFonts w:hint="cs"/>
          <w:rtl/>
        </w:rPr>
        <w:t>یّ</w:t>
      </w:r>
      <w:r>
        <w:rPr>
          <w:rFonts w:hint="eastAsia"/>
          <w:rtl/>
        </w:rPr>
        <w:t>اه</w:t>
      </w:r>
      <w:r>
        <w:rPr>
          <w:rtl/>
        </w:rPr>
        <w:t xml:space="preserve"> و توث</w:t>
      </w:r>
      <w:r>
        <w:rPr>
          <w:rFonts w:hint="cs"/>
          <w:rtl/>
        </w:rPr>
        <w:t>ی</w:t>
      </w:r>
      <w:r>
        <w:rPr>
          <w:rFonts w:hint="eastAsia"/>
          <w:rtl/>
        </w:rPr>
        <w:t>قه</w:t>
      </w:r>
      <w:r>
        <w:rPr>
          <w:rtl/>
        </w:rPr>
        <w:t xml:space="preserve"> عندهم و نشر فضله و د</w:t>
      </w:r>
      <w:r>
        <w:rPr>
          <w:rFonts w:hint="cs"/>
          <w:rtl/>
        </w:rPr>
        <w:t>ی</w:t>
      </w:r>
      <w:r>
        <w:rPr>
          <w:rFonts w:hint="eastAsia"/>
          <w:rtl/>
        </w:rPr>
        <w:t>نه</w:t>
      </w:r>
      <w:r>
        <w:rPr>
          <w:rtl/>
        </w:rPr>
        <w:t xml:space="preserve"> و ما کان </w:t>
      </w:r>
      <w:r>
        <w:rPr>
          <w:rFonts w:hint="cs"/>
          <w:rtl/>
        </w:rPr>
        <w:t>ی</w:t>
      </w:r>
      <w:r>
        <w:rPr>
          <w:rFonts w:hint="eastAsia"/>
          <w:rtl/>
        </w:rPr>
        <w:t>حتمله</w:t>
      </w:r>
      <w:r>
        <w:rPr>
          <w:rtl/>
        </w:rPr>
        <w:t xml:space="preserve"> من هذا الأمر،فتمهّدت له الحال ف</w:t>
      </w:r>
      <w:r>
        <w:rPr>
          <w:rFonts w:hint="cs"/>
          <w:rtl/>
        </w:rPr>
        <w:t>ی</w:t>
      </w:r>
      <w:r>
        <w:rPr>
          <w:rtl/>
        </w:rPr>
        <w:t xml:space="preserve"> طول ح</w:t>
      </w:r>
      <w:r>
        <w:rPr>
          <w:rFonts w:hint="cs"/>
          <w:rtl/>
        </w:rPr>
        <w:t>ی</w:t>
      </w:r>
      <w:r>
        <w:rPr>
          <w:rFonts w:hint="eastAsia"/>
          <w:rtl/>
        </w:rPr>
        <w:t>اه</w:t>
      </w:r>
      <w:r>
        <w:rPr>
          <w:rtl/>
        </w:rPr>
        <w:t xml:space="preserve"> أب</w:t>
      </w:r>
      <w:r>
        <w:rPr>
          <w:rFonts w:hint="cs"/>
          <w:rtl/>
        </w:rPr>
        <w:t>ی</w:t>
      </w:r>
      <w:r>
        <w:rPr>
          <w:rtl/>
        </w:rPr>
        <w:t xml:space="preserve"> ال</w:t>
      </w:r>
      <w:r>
        <w:rPr>
          <w:rFonts w:hint="cs"/>
          <w:rtl/>
        </w:rPr>
        <w:t>ی</w:t>
      </w:r>
      <w:r>
        <w:rPr>
          <w:rtl/>
        </w:rPr>
        <w:t xml:space="preserve"> أن انتهت الوص</w:t>
      </w:r>
      <w:r>
        <w:rPr>
          <w:rFonts w:hint="cs"/>
          <w:rtl/>
        </w:rPr>
        <w:t>ی</w:t>
      </w:r>
      <w:r>
        <w:rPr>
          <w:rFonts w:hint="eastAsia"/>
          <w:rtl/>
        </w:rPr>
        <w:t>ه</w:t>
      </w:r>
      <w:r>
        <w:rPr>
          <w:rtl/>
        </w:rPr>
        <w:t xml:space="preserve"> إل</w:t>
      </w:r>
      <w:r>
        <w:rPr>
          <w:rFonts w:hint="cs"/>
          <w:rtl/>
        </w:rPr>
        <w:t>ی</w:t>
      </w:r>
      <w:r>
        <w:rPr>
          <w:rFonts w:hint="eastAsia"/>
          <w:rtl/>
        </w:rPr>
        <w:t>ه</w:t>
      </w:r>
      <w:r>
        <w:rPr>
          <w:rtl/>
        </w:rPr>
        <w:t xml:space="preserve"> بالنّص عل</w:t>
      </w:r>
      <w:r>
        <w:rPr>
          <w:rFonts w:hint="cs"/>
          <w:rtl/>
        </w:rPr>
        <w:t>ی</w:t>
      </w:r>
      <w:r>
        <w:rPr>
          <w:rFonts w:hint="eastAsia"/>
          <w:rtl/>
        </w:rPr>
        <w:t>ه</w:t>
      </w:r>
      <w:r>
        <w:rPr>
          <w:rtl/>
        </w:rPr>
        <w:t xml:space="preserve"> فلم </w:t>
      </w:r>
      <w:r>
        <w:rPr>
          <w:rFonts w:hint="cs"/>
          <w:rtl/>
        </w:rPr>
        <w:t>ی</w:t>
      </w:r>
      <w:r>
        <w:rPr>
          <w:rFonts w:hint="eastAsia"/>
          <w:rtl/>
        </w:rPr>
        <w:t>ختلف</w:t>
      </w:r>
      <w:r>
        <w:rPr>
          <w:rtl/>
        </w:rPr>
        <w:t xml:space="preserve"> ف</w:t>
      </w:r>
      <w:r>
        <w:rPr>
          <w:rFonts w:hint="cs"/>
          <w:rtl/>
        </w:rPr>
        <w:t>ی</w:t>
      </w:r>
      <w:r>
        <w:rPr>
          <w:rtl/>
        </w:rPr>
        <w:t xml:space="preserve"> أمره و لم </w:t>
      </w:r>
      <w:r>
        <w:rPr>
          <w:rFonts w:hint="cs"/>
          <w:rtl/>
        </w:rPr>
        <w:t>ی</w:t>
      </w:r>
      <w:r>
        <w:rPr>
          <w:rFonts w:hint="eastAsia"/>
          <w:rtl/>
        </w:rPr>
        <w:t>شکّ</w:t>
      </w:r>
      <w:r>
        <w:rPr>
          <w:rtl/>
        </w:rPr>
        <w:t xml:space="preserve"> ف</w:t>
      </w:r>
      <w:r>
        <w:rPr>
          <w:rFonts w:hint="cs"/>
          <w:rtl/>
        </w:rPr>
        <w:t>ی</w:t>
      </w:r>
      <w:r>
        <w:rPr>
          <w:rFonts w:hint="eastAsia"/>
          <w:rtl/>
        </w:rPr>
        <w:t>ه</w:t>
      </w:r>
      <w:r>
        <w:rPr>
          <w:rtl/>
        </w:rPr>
        <w:t xml:space="preserve"> أحد الاّ جاهل بأمر أب</w:t>
      </w:r>
      <w:r>
        <w:rPr>
          <w:rFonts w:hint="cs"/>
          <w:rtl/>
        </w:rPr>
        <w:t>ی</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کان</w:t>
      </w:r>
      <w:r>
        <w:rPr>
          <w:rtl/>
        </w:rPr>
        <w:t xml:space="preserve"> أبو القاسم الحس</w:t>
      </w:r>
      <w:r>
        <w:rPr>
          <w:rFonts w:hint="cs"/>
          <w:rtl/>
        </w:rPr>
        <w:t>ی</w:t>
      </w:r>
      <w:r>
        <w:rPr>
          <w:rFonts w:hint="eastAsia"/>
          <w:rtl/>
        </w:rPr>
        <w:t>ن</w:t>
      </w:r>
      <w:r>
        <w:rPr>
          <w:rtl/>
        </w:rPr>
        <w:t xml:space="preserve"> بن روح </w:t>
      </w:r>
      <w:r>
        <w:rPr>
          <w:rFonts w:hint="cs"/>
          <w:rtl/>
        </w:rPr>
        <w:t>ی</w:t>
      </w:r>
      <w:r>
        <w:rPr>
          <w:rFonts w:hint="eastAsia"/>
          <w:rtl/>
        </w:rPr>
        <w:t>ستعمل</w:t>
      </w:r>
      <w:r>
        <w:rPr>
          <w:rtl/>
        </w:rPr>
        <w:t xml:space="preserve"> التق</w:t>
      </w:r>
      <w:r>
        <w:rPr>
          <w:rFonts w:hint="cs"/>
          <w:rtl/>
        </w:rPr>
        <w:t>یّ</w:t>
      </w:r>
      <w:r>
        <w:rPr>
          <w:rFonts w:hint="eastAsia"/>
          <w:rtl/>
        </w:rPr>
        <w:t>ه</w:t>
      </w:r>
      <w:r>
        <w:rPr>
          <w:rtl/>
        </w:rPr>
        <w:t xml:space="preserve"> کما سنش</w:t>
      </w:r>
      <w:r>
        <w:rPr>
          <w:rFonts w:hint="cs"/>
          <w:rtl/>
        </w:rPr>
        <w:t>ی</w:t>
      </w:r>
      <w:r>
        <w:rPr>
          <w:rFonts w:hint="eastAsia"/>
          <w:rtl/>
        </w:rPr>
        <w:t>ر</w:t>
      </w:r>
      <w:r>
        <w:rPr>
          <w:rtl/>
        </w:rPr>
        <w:t xml:space="preserve"> إل</w:t>
      </w:r>
      <w:r>
        <w:rPr>
          <w:rFonts w:hint="cs"/>
          <w:rtl/>
        </w:rPr>
        <w:t>ی</w:t>
      </w:r>
      <w:r>
        <w:rPr>
          <w:rFonts w:hint="eastAsia"/>
          <w:rtl/>
        </w:rPr>
        <w:t>ها</w:t>
      </w:r>
      <w:r>
        <w:rPr>
          <w:rtl/>
        </w:rPr>
        <w:t xml:space="preserve"> ف</w:t>
      </w:r>
      <w:r>
        <w:rPr>
          <w:rFonts w:hint="cs"/>
          <w:rtl/>
        </w:rPr>
        <w:t>ی</w:t>
      </w:r>
      <w:r w:rsidR="00090BC1" w:rsidRPr="00E92D76">
        <w:rPr>
          <w:rFonts w:hint="eastAsia"/>
          <w:rtl/>
        </w:rPr>
        <w:t>(</w:t>
      </w:r>
      <w:r w:rsidRPr="00E92D76">
        <w:rPr>
          <w:rFonts w:hint="eastAsia"/>
          <w:rtl/>
        </w:rPr>
        <w:t>وق</w:t>
      </w:r>
      <w:r w:rsidRPr="00E92D76">
        <w:rPr>
          <w:rFonts w:hint="cs"/>
          <w:rtl/>
        </w:rPr>
        <w:t>ی</w:t>
      </w:r>
      <w:r w:rsidR="00090BC1" w:rsidRPr="00E92D76">
        <w:rPr>
          <w:rFonts w:hint="eastAsia"/>
          <w:rtl/>
        </w:rPr>
        <w:t>)</w:t>
      </w:r>
      <w:r>
        <w:rPr>
          <w:rtl/>
        </w:rPr>
        <w:t xml:space="preserve"> ، مات </w:t>
      </w:r>
      <w:r w:rsidR="00483133" w:rsidRPr="00483133">
        <w:rPr>
          <w:rStyle w:val="libAlaemChar"/>
          <w:rtl/>
        </w:rPr>
        <w:t>رحمه‌الله</w:t>
      </w:r>
      <w:r>
        <w:rPr>
          <w:rtl/>
        </w:rPr>
        <w:t xml:space="preserve"> ف</w:t>
      </w:r>
      <w:r>
        <w:rPr>
          <w:rFonts w:hint="cs"/>
          <w:rtl/>
        </w:rPr>
        <w:t>ی</w:t>
      </w:r>
      <w:r>
        <w:rPr>
          <w:rtl/>
        </w:rPr>
        <w:t xml:space="preserve"> شعبان سنه(</w:t>
      </w:r>
      <w:r w:rsidR="00140CA9">
        <w:rPr>
          <w:rtl/>
        </w:rPr>
        <w:t>32</w:t>
      </w:r>
      <w:r>
        <w:rPr>
          <w:rtl/>
        </w:rPr>
        <w:t>6)ست و عشر</w:t>
      </w:r>
      <w:r>
        <w:rPr>
          <w:rFonts w:hint="cs"/>
          <w:rtl/>
        </w:rPr>
        <w:t>ی</w:t>
      </w:r>
      <w:r>
        <w:rPr>
          <w:rFonts w:hint="eastAsia"/>
          <w:rtl/>
        </w:rPr>
        <w:t>ن</w:t>
      </w:r>
      <w:r>
        <w:rPr>
          <w:rtl/>
        </w:rPr>
        <w:t xml:space="preserve"> و ثلاث مائه،و قبره ف</w:t>
      </w:r>
      <w:r>
        <w:rPr>
          <w:rFonts w:hint="cs"/>
          <w:rtl/>
        </w:rPr>
        <w:t>ی</w:t>
      </w:r>
      <w:r>
        <w:rPr>
          <w:rtl/>
        </w:rPr>
        <w:t xml:space="preserve"> بغداد کما </w:t>
      </w:r>
      <w:r>
        <w:rPr>
          <w:rFonts w:hint="cs"/>
          <w:rtl/>
        </w:rPr>
        <w:t>ی</w:t>
      </w:r>
      <w:r>
        <w:rPr>
          <w:rFonts w:hint="eastAsia"/>
          <w:rtl/>
        </w:rPr>
        <w:t>أت</w:t>
      </w:r>
      <w:r>
        <w:rPr>
          <w:rFonts w:hint="cs"/>
          <w:rtl/>
        </w:rPr>
        <w:t>ی</w:t>
      </w:r>
      <w:r>
        <w:rPr>
          <w:rtl/>
        </w:rPr>
        <w:t xml:space="preserve"> </w:t>
      </w:r>
      <w:r w:rsidRPr="00E92D76">
        <w:rPr>
          <w:rtl/>
        </w:rPr>
        <w:t>ف</w:t>
      </w:r>
      <w:r w:rsidRPr="00E92D76">
        <w:rPr>
          <w:rFonts w:hint="cs"/>
          <w:rtl/>
        </w:rPr>
        <w:t>ی</w:t>
      </w:r>
      <w:r w:rsidRPr="00E92D76">
        <w:rPr>
          <w:rtl/>
        </w:rPr>
        <w:t xml:space="preserve"> </w:t>
      </w:r>
      <w:r w:rsidR="00090BC1" w:rsidRPr="00E92D76">
        <w:rPr>
          <w:rtl/>
        </w:rPr>
        <w:t>(</w:t>
      </w:r>
      <w:r w:rsidRPr="00E92D76">
        <w:rPr>
          <w:rtl/>
        </w:rPr>
        <w:t>قبر</w:t>
      </w:r>
      <w:r w:rsidR="00090BC1" w:rsidRPr="00E92D76">
        <w:rPr>
          <w:rtl/>
        </w:rPr>
        <w:t>)</w:t>
      </w:r>
      <w:r w:rsidRPr="00E92D76">
        <w:rPr>
          <w:rtl/>
        </w:rPr>
        <w:t>و کان</w:t>
      </w:r>
      <w:r>
        <w:rPr>
          <w:rtl/>
        </w:rPr>
        <w:t xml:space="preserve"> أبو سهل النوبخت</w:t>
      </w:r>
      <w:r>
        <w:rPr>
          <w:rFonts w:hint="cs"/>
          <w:rtl/>
        </w:rPr>
        <w:t>ی</w:t>
      </w:r>
      <w:r>
        <w:rPr>
          <w:rtl/>
        </w:rPr>
        <w:t xml:space="preserve"> </w:t>
      </w:r>
      <w:r>
        <w:rPr>
          <w:rFonts w:hint="cs"/>
          <w:rtl/>
        </w:rPr>
        <w:t>ی</w:t>
      </w:r>
      <w:r>
        <w:rPr>
          <w:rFonts w:hint="eastAsia"/>
          <w:rtl/>
        </w:rPr>
        <w:t>قول</w:t>
      </w:r>
      <w:r>
        <w:rPr>
          <w:rtl/>
        </w:rPr>
        <w:t xml:space="preserve"> ف</w:t>
      </w:r>
      <w:r>
        <w:rPr>
          <w:rFonts w:hint="cs"/>
          <w:rtl/>
        </w:rPr>
        <w:t>ی</w:t>
      </w:r>
      <w:r>
        <w:rPr>
          <w:rtl/>
        </w:rPr>
        <w:t xml:space="preserve"> حقّه انّه لو کان الحجّه تحت ذ</w:t>
      </w:r>
      <w:r>
        <w:rPr>
          <w:rFonts w:hint="cs"/>
          <w:rtl/>
        </w:rPr>
        <w:t>ی</w:t>
      </w:r>
      <w:r>
        <w:rPr>
          <w:rFonts w:hint="eastAsia"/>
          <w:rtl/>
        </w:rPr>
        <w:t>له</w:t>
      </w:r>
      <w:r>
        <w:rPr>
          <w:rtl/>
        </w:rPr>
        <w:t xml:space="preserve"> و قرّض بالمقار</w:t>
      </w:r>
      <w:r>
        <w:rPr>
          <w:rFonts w:hint="cs"/>
          <w:rtl/>
        </w:rPr>
        <w:t>ی</w:t>
      </w:r>
      <w:r>
        <w:rPr>
          <w:rFonts w:hint="eastAsia"/>
          <w:rtl/>
        </w:rPr>
        <w:t>ض</w:t>
      </w:r>
      <w:r>
        <w:rPr>
          <w:rtl/>
        </w:rPr>
        <w:t xml:space="preserve"> ما کشف الذ</w:t>
      </w:r>
      <w:r>
        <w:rPr>
          <w:rFonts w:hint="cs"/>
          <w:rtl/>
        </w:rPr>
        <w:t>ی</w:t>
      </w:r>
      <w:r>
        <w:rPr>
          <w:rFonts w:hint="eastAsia"/>
          <w:rtl/>
        </w:rPr>
        <w:t>ل</w:t>
      </w:r>
      <w:r>
        <w:rPr>
          <w:rtl/>
        </w:rPr>
        <w:t xml:space="preserve"> عنه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w:t>
      </w:r>
      <w:r w:rsidR="00191CDD">
        <w:rPr>
          <w:rtl/>
        </w:rPr>
        <w:t>6/</w:t>
      </w:r>
      <w:r w:rsidR="00140CA9">
        <w:rPr>
          <w:rtl/>
        </w:rPr>
        <w:t>22</w:t>
      </w:r>
      <w:r w:rsidR="00191CDD">
        <w:rPr>
          <w:rtl/>
        </w:rPr>
        <w:t>/</w:t>
      </w:r>
      <w:r w:rsidR="00140CA9">
        <w:rPr>
          <w:rtl/>
        </w:rPr>
        <w:t>13</w:t>
      </w:r>
      <w:r w:rsidR="00191CDD">
        <w:rPr>
          <w:rtl/>
        </w:rPr>
        <w:t>،ج:</w:t>
      </w:r>
      <w:r w:rsidR="00140CA9">
        <w:rPr>
          <w:rtl/>
        </w:rPr>
        <w:t>3</w:t>
      </w:r>
      <w:r w:rsidR="00191CDD">
        <w:rPr>
          <w:rtl/>
        </w:rPr>
        <w:t>54/5</w:t>
      </w:r>
      <w:r w:rsidR="00140CA9">
        <w:rPr>
          <w:rtl/>
        </w:rPr>
        <w:t>1</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98</w:t>
      </w:r>
      <w:r w:rsidR="00191CDD">
        <w:rPr>
          <w:rtl/>
        </w:rPr>
        <w:t>/</w:t>
      </w:r>
      <w:r w:rsidR="00140CA9">
        <w:rPr>
          <w:rtl/>
        </w:rPr>
        <w:t>22</w:t>
      </w:r>
      <w:r w:rsidR="00191CDD">
        <w:rPr>
          <w:rtl/>
        </w:rPr>
        <w:t>/</w:t>
      </w:r>
      <w:r w:rsidR="00140CA9">
        <w:rPr>
          <w:rtl/>
        </w:rPr>
        <w:t>13</w:t>
      </w:r>
      <w:r w:rsidR="00191CDD">
        <w:rPr>
          <w:rtl/>
        </w:rPr>
        <w:t>،ج:</w:t>
      </w:r>
      <w:r w:rsidR="00140CA9">
        <w:rPr>
          <w:rtl/>
        </w:rPr>
        <w:t>3</w:t>
      </w:r>
      <w:r w:rsidR="00191CDD">
        <w:rPr>
          <w:rtl/>
        </w:rPr>
        <w:t>5</w:t>
      </w:r>
      <w:r w:rsidR="00140CA9">
        <w:rPr>
          <w:rtl/>
        </w:rPr>
        <w:t>7</w:t>
      </w:r>
      <w:r w:rsidR="00191CDD">
        <w:rPr>
          <w:rtl/>
        </w:rPr>
        <w:t>/5</w:t>
      </w:r>
      <w:r w:rsidR="00140CA9">
        <w:rPr>
          <w:rtl/>
        </w:rPr>
        <w:t>1</w:t>
      </w:r>
      <w:r w:rsidR="00191CDD">
        <w:rPr>
          <w:rtl/>
        </w:rPr>
        <w:t>.</w:t>
      </w:r>
    </w:p>
    <w:p w:rsidR="00D7268C" w:rsidRDefault="00D7268C" w:rsidP="000F2A07">
      <w:pPr>
        <w:pStyle w:val="libNormal"/>
        <w:rPr>
          <w:rtl/>
        </w:rPr>
      </w:pPr>
      <w:r>
        <w:rPr>
          <w:rtl/>
        </w:rPr>
        <w:br w:type="page"/>
      </w:r>
    </w:p>
    <w:p w:rsidR="00140CA9" w:rsidRDefault="00191CDD" w:rsidP="00E92D76">
      <w:pPr>
        <w:pStyle w:val="libCenterBold1"/>
      </w:pPr>
      <w:r>
        <w:rPr>
          <w:rFonts w:hint="eastAsia"/>
          <w:rtl/>
        </w:rPr>
        <w:t>الحس</w:t>
      </w:r>
      <w:r>
        <w:rPr>
          <w:rFonts w:hint="cs"/>
          <w:rtl/>
        </w:rPr>
        <w:t>ی</w:t>
      </w:r>
      <w:r>
        <w:rPr>
          <w:rFonts w:hint="eastAsia"/>
          <w:rtl/>
        </w:rPr>
        <w:t>ن</w:t>
      </w:r>
      <w:r>
        <w:rPr>
          <w:rtl/>
        </w:rPr>
        <w:t xml:space="preserve"> بن ز</w:t>
      </w:r>
      <w:r>
        <w:rPr>
          <w:rFonts w:hint="cs"/>
          <w:rtl/>
        </w:rPr>
        <w:t>ی</w:t>
      </w:r>
      <w:r>
        <w:rPr>
          <w:rFonts w:hint="eastAsia"/>
          <w:rtl/>
        </w:rPr>
        <w:t>د</w:t>
      </w:r>
      <w:r>
        <w:rPr>
          <w:rtl/>
        </w:rPr>
        <w:t xml:space="preserve"> ذو الدمعه </w:t>
      </w:r>
    </w:p>
    <w:p w:rsidR="00140CA9" w:rsidRDefault="00191CDD" w:rsidP="00191CDD">
      <w:pPr>
        <w:pStyle w:val="libNormal"/>
      </w:pPr>
      <w:r>
        <w:rPr>
          <w:rFonts w:hint="eastAsia"/>
          <w:rtl/>
        </w:rPr>
        <w:t>الحس</w:t>
      </w:r>
      <w:r>
        <w:rPr>
          <w:rFonts w:hint="cs"/>
          <w:rtl/>
        </w:rPr>
        <w:t>ی</w:t>
      </w:r>
      <w:r>
        <w:rPr>
          <w:rFonts w:hint="eastAsia"/>
          <w:rtl/>
        </w:rPr>
        <w:t>ن</w:t>
      </w:r>
      <w:r>
        <w:rPr>
          <w:rtl/>
        </w:rPr>
        <w:t xml:space="preserve"> بن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w:t>
      </w:r>
      <w:r>
        <w:rPr>
          <w:rFonts w:hint="cs"/>
          <w:rtl/>
        </w:rPr>
        <w:t>ی</w:t>
      </w:r>
      <w:r>
        <w:rPr>
          <w:rFonts w:hint="eastAsia"/>
          <w:rtl/>
        </w:rPr>
        <w:t>لقّب</w:t>
      </w:r>
      <w:r>
        <w:rPr>
          <w:rtl/>
        </w:rPr>
        <w:t xml:space="preserve">(ذا الدمعه)،کان أبو عبد اللّه </w:t>
      </w:r>
      <w:r w:rsidR="00F2741C" w:rsidRPr="00F2741C">
        <w:rPr>
          <w:rStyle w:val="libAlaemChar"/>
          <w:rtl/>
        </w:rPr>
        <w:t>عليه‌السلام</w:t>
      </w:r>
      <w:r>
        <w:rPr>
          <w:rtl/>
        </w:rPr>
        <w:t xml:space="preserve"> تبنّاه و ربّاه و زوّجه بنت الأرقط </w:t>
      </w:r>
      <w:r w:rsidRPr="00E92D76">
        <w:rPr>
          <w:rStyle w:val="libFootnotenumChar"/>
          <w:rtl/>
        </w:rPr>
        <w:t>(1)</w:t>
      </w:r>
      <w:r w:rsidR="00E92D76" w:rsidRPr="00E92D76">
        <w:rPr>
          <w:rFonts w:hint="cs"/>
          <w:rtl/>
        </w:rPr>
        <w:t xml:space="preserve"> </w:t>
      </w:r>
      <w:r w:rsidR="00E92D76">
        <w:rPr>
          <w:rFonts w:hint="cs"/>
          <w:rtl/>
        </w:rPr>
        <w:t xml:space="preserve">و يكنى (أبو عاتقة) و انّما لقّب بذي الدمعة لبكائه في تهجّده. و عن أنساب المجدي قال: ولد الحسين هذا بالشام و يكنّى أبا عبدالله، و تكفّل به الصادق </w:t>
      </w:r>
      <w:r w:rsidR="00E92D76" w:rsidRPr="00F2741C">
        <w:rPr>
          <w:rStyle w:val="libAlaemChar"/>
          <w:rtl/>
        </w:rPr>
        <w:t>عليه‌السلام</w:t>
      </w:r>
      <w:r w:rsidR="00E92D76">
        <w:rPr>
          <w:rFonts w:hint="cs"/>
          <w:rtl/>
        </w:rPr>
        <w:t xml:space="preserve"> بعد قتل أبيه فأصاب الحسين بن زيد من الصادق </w:t>
      </w:r>
      <w:r w:rsidR="00E92D76" w:rsidRPr="00F2741C">
        <w:rPr>
          <w:rStyle w:val="libAlaemChar"/>
          <w:rtl/>
        </w:rPr>
        <w:t>عليه‌السلام</w:t>
      </w:r>
      <w:r w:rsidR="00E92D76">
        <w:rPr>
          <w:rFonts w:hint="cs"/>
          <w:rtl/>
        </w:rPr>
        <w:t xml:space="preserve"> علماً كثيراً، و كان الحسين و رعاً يلقّب ذا الدمعة لبكائه، و هو لأمّ ولد و له ستّ و سبعون سنة، انتهى. و في (قرب الإسناد) ما يدلّ على معرفته بأمامة موسى بن جعفر </w:t>
      </w:r>
      <w:r w:rsidR="00E92D76" w:rsidRPr="00F2741C">
        <w:rPr>
          <w:rStyle w:val="libAlaemChar"/>
          <w:rtl/>
        </w:rPr>
        <w:t>عليهما‌السلام</w:t>
      </w:r>
      <w:r w:rsidR="00E92D76">
        <w:rPr>
          <w:rFonts w:hint="cs"/>
          <w:rtl/>
        </w:rPr>
        <w:t xml:space="preserve"> </w:t>
      </w:r>
      <w:r w:rsidR="00E92D76" w:rsidRPr="00E92D76">
        <w:rPr>
          <w:rStyle w:val="libFootnotenumChar"/>
          <w:rFonts w:hint="cs"/>
          <w:rtl/>
        </w:rPr>
        <w:t>(2)</w:t>
      </w:r>
      <w:r w:rsidR="00E92D76">
        <w:rPr>
          <w:rFonts w:hint="cs"/>
          <w:rtl/>
        </w:rPr>
        <w:t xml:space="preserve"> </w:t>
      </w:r>
      <w:r>
        <w:rPr>
          <w:rFonts w:hint="cs"/>
          <w:rtl/>
        </w:rPr>
        <w:t>ی</w:t>
      </w:r>
      <w:r>
        <w:rPr>
          <w:rFonts w:hint="eastAsia"/>
          <w:rtl/>
        </w:rPr>
        <w:t>رو</w:t>
      </w:r>
      <w:r>
        <w:rPr>
          <w:rFonts w:hint="cs"/>
          <w:rtl/>
        </w:rPr>
        <w:t>ی</w:t>
      </w:r>
      <w:r>
        <w:rPr>
          <w:rtl/>
        </w:rPr>
        <w:t xml:space="preserve"> عنه ابن أب</w:t>
      </w:r>
      <w:r>
        <w:rPr>
          <w:rFonts w:hint="cs"/>
          <w:rtl/>
        </w:rPr>
        <w:t>ی</w:t>
      </w:r>
      <w:r>
        <w:rPr>
          <w:rtl/>
        </w:rPr>
        <w:t xml:space="preserve"> عم</w:t>
      </w:r>
      <w:r>
        <w:rPr>
          <w:rFonts w:hint="cs"/>
          <w:rtl/>
        </w:rPr>
        <w:t>ی</w:t>
      </w:r>
      <w:r>
        <w:rPr>
          <w:rFonts w:hint="eastAsia"/>
          <w:rtl/>
        </w:rPr>
        <w:t>ر</w:t>
      </w:r>
      <w:r>
        <w:rPr>
          <w:rtl/>
        </w:rPr>
        <w:t xml:space="preserve"> و </w:t>
      </w:r>
      <w:r>
        <w:rPr>
          <w:rFonts w:hint="cs"/>
          <w:rtl/>
        </w:rPr>
        <w:t>ی</w:t>
      </w:r>
      <w:r>
        <w:rPr>
          <w:rFonts w:hint="eastAsia"/>
          <w:rtl/>
        </w:rPr>
        <w:t>ونس</w:t>
      </w:r>
      <w:r>
        <w:rPr>
          <w:rtl/>
        </w:rPr>
        <w:t xml:space="preserve"> بن عبد الرحمن و غ</w:t>
      </w:r>
      <w:r>
        <w:rPr>
          <w:rFonts w:hint="cs"/>
          <w:rtl/>
        </w:rPr>
        <w:t>ی</w:t>
      </w:r>
      <w:r>
        <w:rPr>
          <w:rFonts w:hint="eastAsia"/>
          <w:rtl/>
        </w:rPr>
        <w:t>رهما،و</w:t>
      </w:r>
      <w:r>
        <w:rPr>
          <w:rtl/>
        </w:rPr>
        <w:t xml:space="preserve"> </w:t>
      </w:r>
      <w:r>
        <w:rPr>
          <w:rFonts w:hint="cs"/>
          <w:rtl/>
        </w:rPr>
        <w:t>ی</w:t>
      </w:r>
      <w:r>
        <w:rPr>
          <w:rFonts w:hint="eastAsia"/>
          <w:rtl/>
        </w:rPr>
        <w:t>نته</w:t>
      </w:r>
      <w:r>
        <w:rPr>
          <w:rFonts w:hint="cs"/>
          <w:rtl/>
        </w:rPr>
        <w:t>ی</w:t>
      </w:r>
      <w:r>
        <w:rPr>
          <w:rtl/>
        </w:rPr>
        <w:t xml:space="preserve"> إل</w:t>
      </w:r>
      <w:r>
        <w:rPr>
          <w:rFonts w:hint="cs"/>
          <w:rtl/>
        </w:rPr>
        <w:t>ی</w:t>
      </w:r>
      <w:r>
        <w:rPr>
          <w:rFonts w:hint="eastAsia"/>
          <w:rtl/>
        </w:rPr>
        <w:t>ه</w:t>
      </w:r>
      <w:r>
        <w:rPr>
          <w:rtl/>
        </w:rPr>
        <w:t xml:space="preserve"> نسب بهاء الد</w:t>
      </w:r>
      <w:r>
        <w:rPr>
          <w:rFonts w:hint="cs"/>
          <w:rtl/>
        </w:rPr>
        <w:t>ی</w:t>
      </w:r>
      <w:r>
        <w:rPr>
          <w:rFonts w:hint="eastAsia"/>
          <w:rtl/>
        </w:rPr>
        <w:t>ن</w:t>
      </w:r>
      <w:r>
        <w:rPr>
          <w:rtl/>
        </w:rPr>
        <w:t xml:space="preserve"> الن</w:t>
      </w:r>
      <w:r>
        <w:rPr>
          <w:rFonts w:hint="cs"/>
          <w:rtl/>
        </w:rPr>
        <w:t>ی</w:t>
      </w:r>
      <w:r>
        <w:rPr>
          <w:rFonts w:hint="eastAsia"/>
          <w:rtl/>
        </w:rPr>
        <w:t>ل</w:t>
      </w:r>
      <w:r>
        <w:rPr>
          <w:rFonts w:hint="cs"/>
          <w:rtl/>
        </w:rPr>
        <w:t>ی</w:t>
      </w:r>
      <w:r>
        <w:rPr>
          <w:rtl/>
        </w:rPr>
        <w:t xml:space="preserve"> و بهاء الشرف،و قد </w:t>
      </w:r>
      <w:r>
        <w:rPr>
          <w:rFonts w:hint="eastAsia"/>
          <w:rtl/>
        </w:rPr>
        <w:t>أوردت</w:t>
      </w:r>
      <w:r>
        <w:rPr>
          <w:rtl/>
        </w:rPr>
        <w:t xml:space="preserve"> تراجمهم ف</w:t>
      </w:r>
      <w:r>
        <w:rPr>
          <w:rFonts w:hint="cs"/>
          <w:rtl/>
        </w:rPr>
        <w:t>ی</w:t>
      </w:r>
      <w:r>
        <w:rPr>
          <w:rtl/>
        </w:rPr>
        <w:t xml:space="preserve"> ذ</w:t>
      </w:r>
      <w:r>
        <w:rPr>
          <w:rFonts w:hint="cs"/>
          <w:rtl/>
        </w:rPr>
        <w:t>ی</w:t>
      </w:r>
      <w:r>
        <w:rPr>
          <w:rFonts w:hint="eastAsia"/>
          <w:rtl/>
        </w:rPr>
        <w:t>ل</w:t>
      </w:r>
      <w:r>
        <w:rPr>
          <w:rtl/>
        </w:rPr>
        <w:t xml:space="preserve"> أولاد الإمام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من کتابنا المسمّ</w:t>
      </w:r>
      <w:r>
        <w:rPr>
          <w:rFonts w:hint="cs"/>
          <w:rtl/>
        </w:rPr>
        <w:t>ی</w:t>
      </w:r>
      <w:r>
        <w:rPr>
          <w:rtl/>
        </w:rPr>
        <w:t xml:space="preserve"> ب(منته</w:t>
      </w:r>
      <w:r>
        <w:rPr>
          <w:rFonts w:hint="cs"/>
          <w:rtl/>
        </w:rPr>
        <w:t>ی</w:t>
      </w:r>
      <w:r>
        <w:rPr>
          <w:rtl/>
        </w:rPr>
        <w:t xml:space="preserve"> الآمال ف</w:t>
      </w:r>
      <w:r>
        <w:rPr>
          <w:rFonts w:hint="cs"/>
          <w:rtl/>
        </w:rPr>
        <w:t>ی</w:t>
      </w:r>
      <w:r>
        <w:rPr>
          <w:rtl/>
        </w:rPr>
        <w:t xml:space="preserve"> توار</w:t>
      </w:r>
      <w:r>
        <w:rPr>
          <w:rFonts w:hint="cs"/>
          <w:rtl/>
        </w:rPr>
        <w:t>ی</w:t>
      </w:r>
      <w:r>
        <w:rPr>
          <w:rFonts w:hint="eastAsia"/>
          <w:rtl/>
        </w:rPr>
        <w:t>خ</w:t>
      </w:r>
      <w:r>
        <w:rPr>
          <w:rtl/>
        </w:rPr>
        <w:t xml:space="preserve"> النب</w:t>
      </w:r>
      <w:r>
        <w:rPr>
          <w:rFonts w:hint="cs"/>
          <w:rtl/>
        </w:rPr>
        <w:t>یّ</w:t>
      </w:r>
      <w:r>
        <w:rPr>
          <w:rtl/>
        </w:rPr>
        <w:t xml:space="preserve"> و الآل). </w:t>
      </w:r>
    </w:p>
    <w:p w:rsidR="00140CA9" w:rsidRDefault="00191CDD" w:rsidP="00E92D76">
      <w:pPr>
        <w:pStyle w:val="libCenterBold1"/>
      </w:pPr>
      <w:r>
        <w:rPr>
          <w:rFonts w:hint="eastAsia"/>
          <w:rtl/>
        </w:rPr>
        <w:t>الحس</w:t>
      </w:r>
      <w:r>
        <w:rPr>
          <w:rFonts w:hint="cs"/>
          <w:rtl/>
        </w:rPr>
        <w:t>ی</w:t>
      </w:r>
      <w:r>
        <w:rPr>
          <w:rFonts w:hint="eastAsia"/>
          <w:rtl/>
        </w:rPr>
        <w:t>ن</w:t>
      </w:r>
      <w:r>
        <w:rPr>
          <w:rtl/>
        </w:rPr>
        <w:t xml:space="preserve"> بن سع</w:t>
      </w:r>
      <w:r>
        <w:rPr>
          <w:rFonts w:hint="cs"/>
          <w:rtl/>
        </w:rPr>
        <w:t>ی</w:t>
      </w:r>
      <w:r>
        <w:rPr>
          <w:rFonts w:hint="eastAsia"/>
          <w:rtl/>
        </w:rPr>
        <w:t>د</w:t>
      </w:r>
      <w:r>
        <w:rPr>
          <w:rtl/>
        </w:rPr>
        <w:t xml:space="preserve"> الأهواز</w:t>
      </w:r>
      <w:r>
        <w:rPr>
          <w:rFonts w:hint="cs"/>
          <w:rtl/>
        </w:rPr>
        <w:t>ی</w:t>
      </w:r>
      <w:r>
        <w:rPr>
          <w:rtl/>
        </w:rPr>
        <w:t xml:space="preserve"> </w:t>
      </w:r>
    </w:p>
    <w:p w:rsidR="00D7268C" w:rsidRDefault="00191CDD" w:rsidP="00191CDD">
      <w:pPr>
        <w:pStyle w:val="libNormal"/>
      </w:pPr>
      <w:r>
        <w:rPr>
          <w:rFonts w:hint="eastAsia"/>
          <w:rtl/>
        </w:rPr>
        <w:t>الحس</w:t>
      </w:r>
      <w:r>
        <w:rPr>
          <w:rFonts w:hint="cs"/>
          <w:rtl/>
        </w:rPr>
        <w:t>ی</w:t>
      </w:r>
      <w:r>
        <w:rPr>
          <w:rFonts w:hint="eastAsia"/>
          <w:rtl/>
        </w:rPr>
        <w:t>ن</w:t>
      </w:r>
      <w:r>
        <w:rPr>
          <w:rtl/>
        </w:rPr>
        <w:t xml:space="preserve"> بن سع</w:t>
      </w:r>
      <w:r>
        <w:rPr>
          <w:rFonts w:hint="cs"/>
          <w:rtl/>
        </w:rPr>
        <w:t>ی</w:t>
      </w:r>
      <w:r>
        <w:rPr>
          <w:rFonts w:hint="eastAsia"/>
          <w:rtl/>
        </w:rPr>
        <w:t>د</w:t>
      </w:r>
      <w:r>
        <w:rPr>
          <w:rtl/>
        </w:rPr>
        <w:t xml:space="preserve"> الأهواز</w:t>
      </w:r>
      <w:r>
        <w:rPr>
          <w:rFonts w:hint="cs"/>
          <w:rtl/>
        </w:rPr>
        <w:t>ی</w:t>
      </w:r>
      <w:r>
        <w:rPr>
          <w:rtl/>
        </w:rPr>
        <w:t>:قال الش</w:t>
      </w:r>
      <w:r>
        <w:rPr>
          <w:rFonts w:hint="cs"/>
          <w:rtl/>
        </w:rPr>
        <w:t>ی</w:t>
      </w:r>
      <w:r>
        <w:rPr>
          <w:rFonts w:hint="eastAsia"/>
          <w:rtl/>
        </w:rPr>
        <w:t>خ</w:t>
      </w:r>
      <w:r>
        <w:rPr>
          <w:rtl/>
        </w:rPr>
        <w:t xml:space="preserve"> کما عن(الفهرست):الحس</w:t>
      </w:r>
      <w:r>
        <w:rPr>
          <w:rFonts w:hint="cs"/>
          <w:rtl/>
        </w:rPr>
        <w:t>ی</w:t>
      </w:r>
      <w:r>
        <w:rPr>
          <w:rFonts w:hint="eastAsia"/>
          <w:rtl/>
        </w:rPr>
        <w:t>ن</w:t>
      </w:r>
      <w:r>
        <w:rPr>
          <w:rtl/>
        </w:rPr>
        <w:t xml:space="preserve"> بن سع</w:t>
      </w:r>
      <w:r>
        <w:rPr>
          <w:rFonts w:hint="cs"/>
          <w:rtl/>
        </w:rPr>
        <w:t>ی</w:t>
      </w:r>
      <w:r>
        <w:rPr>
          <w:rFonts w:hint="eastAsia"/>
          <w:rtl/>
        </w:rPr>
        <w:t>د</w:t>
      </w:r>
      <w:r>
        <w:rPr>
          <w:rtl/>
        </w:rPr>
        <w:t xml:space="preserve"> بن حماد بن سع</w:t>
      </w:r>
      <w:r>
        <w:rPr>
          <w:rFonts w:hint="cs"/>
          <w:rtl/>
        </w:rPr>
        <w:t>ی</w:t>
      </w:r>
      <w:r>
        <w:rPr>
          <w:rFonts w:hint="eastAsia"/>
          <w:rtl/>
        </w:rPr>
        <w:t>د</w:t>
      </w:r>
      <w:r>
        <w:rPr>
          <w:rtl/>
        </w:rPr>
        <w:t xml:space="preserve"> بن مهران من موال</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،الأهواز</w:t>
      </w:r>
      <w:r>
        <w:rPr>
          <w:rFonts w:hint="cs"/>
          <w:rtl/>
        </w:rPr>
        <w:t>ی</w:t>
      </w:r>
      <w:r>
        <w:rPr>
          <w:rtl/>
        </w:rPr>
        <w:t xml:space="preserve"> ثقه رو</w:t>
      </w:r>
      <w:r>
        <w:rPr>
          <w:rFonts w:hint="cs"/>
          <w:rtl/>
        </w:rPr>
        <w:t>ی</w:t>
      </w:r>
      <w:r>
        <w:rPr>
          <w:rtl/>
        </w:rPr>
        <w:t xml:space="preserve"> عن الرضا و عن أب</w:t>
      </w:r>
      <w:r>
        <w:rPr>
          <w:rFonts w:hint="cs"/>
          <w:rtl/>
        </w:rPr>
        <w:t>ی</w:t>
      </w:r>
      <w:r>
        <w:rPr>
          <w:rtl/>
        </w:rPr>
        <w:t xml:space="preserve"> جعفر الثان</w:t>
      </w:r>
      <w:r>
        <w:rPr>
          <w:rFonts w:hint="cs"/>
          <w:rtl/>
        </w:rPr>
        <w:t>ی</w:t>
      </w:r>
      <w:r>
        <w:rPr>
          <w:rtl/>
        </w:rPr>
        <w:t xml:space="preserve"> و أب</w:t>
      </w:r>
      <w:r>
        <w:rPr>
          <w:rFonts w:hint="cs"/>
          <w:rtl/>
        </w:rPr>
        <w:t>ی</w:t>
      </w:r>
      <w:r>
        <w:rPr>
          <w:rtl/>
        </w:rPr>
        <w:t xml:space="preserve"> الحسن الثالث </w:t>
      </w:r>
      <w:r w:rsidR="00F2741C" w:rsidRPr="00F2741C">
        <w:rPr>
          <w:rStyle w:val="libAlaemChar"/>
          <w:rtl/>
        </w:rPr>
        <w:t>عليهم‌السلام</w:t>
      </w:r>
      <w:r>
        <w:rPr>
          <w:rtl/>
        </w:rPr>
        <w:t xml:space="preserve"> و أصله کوف</w:t>
      </w:r>
      <w:r>
        <w:rPr>
          <w:rFonts w:hint="cs"/>
          <w:rtl/>
        </w:rPr>
        <w:t>ی</w:t>
      </w:r>
      <w:r>
        <w:rPr>
          <w:rtl/>
        </w:rPr>
        <w:t xml:space="preserve"> و انتقل مع أخ</w:t>
      </w:r>
      <w:r>
        <w:rPr>
          <w:rFonts w:hint="cs"/>
          <w:rtl/>
        </w:rPr>
        <w:t>ی</w:t>
      </w:r>
      <w:r>
        <w:rPr>
          <w:rFonts w:hint="eastAsia"/>
          <w:rtl/>
        </w:rPr>
        <w:t>ه</w:t>
      </w:r>
      <w:r>
        <w:rPr>
          <w:rtl/>
        </w:rPr>
        <w:t xml:space="preserve"> الحسن ال</w:t>
      </w:r>
      <w:r>
        <w:rPr>
          <w:rFonts w:hint="cs"/>
          <w:rtl/>
        </w:rPr>
        <w:t>ی</w:t>
      </w:r>
      <w:r>
        <w:rPr>
          <w:rtl/>
        </w:rPr>
        <w:t xml:space="preserve"> الأهواز ث</w:t>
      </w:r>
      <w:r>
        <w:rPr>
          <w:rFonts w:hint="eastAsia"/>
          <w:rtl/>
        </w:rPr>
        <w:t>مّ</w:t>
      </w:r>
      <w:r>
        <w:rPr>
          <w:rtl/>
        </w:rPr>
        <w:t xml:space="preserve"> تحوّل ال</w:t>
      </w:r>
      <w:r>
        <w:rPr>
          <w:rFonts w:hint="cs"/>
          <w:rtl/>
        </w:rPr>
        <w:t>ی</w:t>
      </w:r>
      <w:r>
        <w:rPr>
          <w:rtl/>
        </w:rPr>
        <w:t xml:space="preserve"> قم فنزل عل</w:t>
      </w:r>
      <w:r>
        <w:rPr>
          <w:rFonts w:hint="cs"/>
          <w:rtl/>
        </w:rPr>
        <w:t>ی</w:t>
      </w:r>
      <w:r>
        <w:rPr>
          <w:rtl/>
        </w:rPr>
        <w:t xml:space="preserve"> الحسن بن آبان و توف</w:t>
      </w:r>
      <w:r>
        <w:rPr>
          <w:rFonts w:hint="cs"/>
          <w:rtl/>
        </w:rPr>
        <w:t>ی</w:t>
      </w:r>
      <w:r>
        <w:rPr>
          <w:rtl/>
        </w:rPr>
        <w:t xml:space="preserve"> بقم و له ثلاثون کتابا،انته</w:t>
      </w:r>
      <w:r>
        <w:rPr>
          <w:rFonts w:hint="cs"/>
          <w:rtl/>
        </w:rPr>
        <w:t>ی</w:t>
      </w:r>
      <w:r>
        <w:rPr>
          <w:rtl/>
        </w:rPr>
        <w:t>.و بالجمله الرجل ثقه جل</w:t>
      </w:r>
      <w:r>
        <w:rPr>
          <w:rFonts w:hint="cs"/>
          <w:rtl/>
        </w:rPr>
        <w:t>ی</w:t>
      </w:r>
      <w:r>
        <w:rPr>
          <w:rFonts w:hint="eastAsia"/>
          <w:rtl/>
        </w:rPr>
        <w:t>ل</w:t>
      </w:r>
      <w:r>
        <w:rPr>
          <w:rtl/>
        </w:rPr>
        <w:t xml:space="preserve"> القدر،فعن المجلس</w:t>
      </w:r>
      <w:r>
        <w:rPr>
          <w:rFonts w:hint="cs"/>
          <w:rtl/>
        </w:rPr>
        <w:t>ی</w:t>
      </w:r>
      <w:r>
        <w:rPr>
          <w:rtl/>
        </w:rPr>
        <w:t xml:space="preserve"> الأوّل انّه قال:مدار العلماء عل</w:t>
      </w:r>
      <w:r>
        <w:rPr>
          <w:rFonts w:hint="cs"/>
          <w:rtl/>
        </w:rPr>
        <w:t>ی</w:t>
      </w:r>
      <w:r>
        <w:rPr>
          <w:rtl/>
        </w:rPr>
        <w:t xml:space="preserve"> العمل بروا</w:t>
      </w:r>
      <w:r>
        <w:rPr>
          <w:rFonts w:hint="cs"/>
          <w:rtl/>
        </w:rPr>
        <w:t>ی</w:t>
      </w:r>
      <w:r>
        <w:rPr>
          <w:rFonts w:hint="eastAsia"/>
          <w:rtl/>
        </w:rPr>
        <w:t>اته</w:t>
      </w:r>
      <w:r>
        <w:rPr>
          <w:rtl/>
        </w:rPr>
        <w:t xml:space="preserve"> و کتبه،فهو و إن لم </w:t>
      </w:r>
      <w:r>
        <w:rPr>
          <w:rFonts w:hint="cs"/>
          <w:rtl/>
        </w:rPr>
        <w:t>ی</w:t>
      </w:r>
      <w:r>
        <w:rPr>
          <w:rFonts w:hint="eastAsia"/>
          <w:rtl/>
        </w:rPr>
        <w:t>نقل</w:t>
      </w:r>
      <w:r>
        <w:rPr>
          <w:rtl/>
        </w:rPr>
        <w:t xml:space="preserve"> الإجماع عل</w:t>
      </w:r>
      <w:r>
        <w:rPr>
          <w:rFonts w:hint="cs"/>
          <w:rtl/>
        </w:rPr>
        <w:t>ی</w:t>
      </w:r>
      <w:r>
        <w:rPr>
          <w:rFonts w:hint="eastAsia"/>
          <w:rtl/>
        </w:rPr>
        <w:t>ه</w:t>
      </w:r>
      <w:r>
        <w:rPr>
          <w:rtl/>
        </w:rPr>
        <w:t xml:space="preserve"> لکنّ المشاهد الإتّفاق عل</w:t>
      </w:r>
      <w:r>
        <w:rPr>
          <w:rFonts w:hint="cs"/>
          <w:rtl/>
        </w:rPr>
        <w:t>ی</w:t>
      </w:r>
      <w:r>
        <w:rPr>
          <w:rFonts w:hint="eastAsia"/>
          <w:rtl/>
        </w:rPr>
        <w:t>ه</w:t>
      </w:r>
      <w:r>
        <w:rPr>
          <w:rtl/>
        </w:rPr>
        <w:t xml:space="preserve"> و عل</w:t>
      </w:r>
      <w:r>
        <w:rPr>
          <w:rFonts w:hint="cs"/>
          <w:rtl/>
        </w:rPr>
        <w:t>ی</w:t>
      </w:r>
      <w:r>
        <w:rPr>
          <w:rtl/>
        </w:rPr>
        <w:t xml:space="preserve"> أخباره. </w:t>
      </w:r>
    </w:p>
    <w:p w:rsidR="00E92D76" w:rsidRDefault="00E92D76" w:rsidP="00E92D76">
      <w:pPr>
        <w:pStyle w:val="libLine"/>
        <w:rPr>
          <w:rtl/>
        </w:rPr>
      </w:pPr>
      <w:r>
        <w:rPr>
          <w:rFonts w:hint="eastAsia"/>
          <w:rtl/>
        </w:rPr>
        <w:t>____________________</w:t>
      </w:r>
    </w:p>
    <w:p w:rsidR="00D7268C" w:rsidRDefault="00D7268C" w:rsidP="00E92D76">
      <w:pPr>
        <w:pStyle w:val="libFootnote0"/>
        <w:rPr>
          <w:rtl/>
        </w:rPr>
      </w:pPr>
      <w:r w:rsidRPr="00E92D76">
        <w:rPr>
          <w:rtl/>
        </w:rPr>
        <w:t>(1)</w:t>
      </w:r>
      <w:r w:rsidR="00191CDD">
        <w:rPr>
          <w:rtl/>
        </w:rPr>
        <w:t xml:space="preserve"> الارقط هو محمّد بن عبد اللّه بن الباهر بن عل</w:t>
      </w:r>
      <w:r w:rsidR="00191CDD">
        <w:rPr>
          <w:rFonts w:hint="cs"/>
          <w:rtl/>
        </w:rPr>
        <w:t>یّ</w:t>
      </w:r>
      <w:r w:rsidR="00191CDD">
        <w:rPr>
          <w:rtl/>
        </w:rPr>
        <w:t xml:space="preserve"> بن الحس</w:t>
      </w:r>
      <w:r w:rsidR="00191CDD">
        <w:rPr>
          <w:rFonts w:hint="cs"/>
          <w:rtl/>
        </w:rPr>
        <w:t>ی</w:t>
      </w:r>
      <w:r w:rsidR="00191CDD">
        <w:rPr>
          <w:rFonts w:hint="eastAsia"/>
          <w:rtl/>
        </w:rPr>
        <w:t>ن</w:t>
      </w:r>
      <w:r w:rsidR="00191CDD">
        <w:rPr>
          <w:rtl/>
        </w:rPr>
        <w:t xml:space="preserve"> </w:t>
      </w:r>
      <w:r w:rsidR="00F2741C" w:rsidRPr="00F2741C">
        <w:rPr>
          <w:rStyle w:val="libAlaemChar"/>
          <w:rtl/>
        </w:rPr>
        <w:t>عليه‌السلام</w:t>
      </w:r>
      <w:r w:rsidR="00191CDD">
        <w:rPr>
          <w:rtl/>
        </w:rPr>
        <w:t>.(منه).</w:t>
      </w:r>
    </w:p>
    <w:p w:rsidR="00E92D76" w:rsidRPr="00E92D76" w:rsidRDefault="00E92D76" w:rsidP="00E92D76">
      <w:pPr>
        <w:pStyle w:val="libFootnote0"/>
        <w:rPr>
          <w:rtl/>
        </w:rPr>
      </w:pPr>
      <w:r>
        <w:rPr>
          <w:rFonts w:hint="cs"/>
          <w:rtl/>
        </w:rPr>
        <w:t>(2) ق:280/41/11،ج:160/48.</w:t>
      </w:r>
    </w:p>
    <w:p w:rsidR="00D7268C" w:rsidRDefault="00D7268C" w:rsidP="000F2A07">
      <w:pPr>
        <w:pStyle w:val="libNormal"/>
        <w:rPr>
          <w:rtl/>
        </w:rPr>
      </w:pPr>
      <w:r>
        <w:rPr>
          <w:rtl/>
        </w:rPr>
        <w:br w:type="page"/>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بن شهاب الد</w:t>
      </w:r>
      <w:r>
        <w:rPr>
          <w:rFonts w:hint="cs"/>
          <w:rtl/>
        </w:rPr>
        <w:t>ی</w:t>
      </w:r>
      <w:r>
        <w:rPr>
          <w:rFonts w:hint="eastAsia"/>
          <w:rtl/>
        </w:rPr>
        <w:t>ن</w:t>
      </w:r>
      <w:r>
        <w:rPr>
          <w:rtl/>
        </w:rPr>
        <w:t xml:space="preserve"> بن حس</w:t>
      </w:r>
      <w:r>
        <w:rPr>
          <w:rFonts w:hint="cs"/>
          <w:rtl/>
        </w:rPr>
        <w:t>ی</w:t>
      </w:r>
      <w:r>
        <w:rPr>
          <w:rFonts w:hint="eastAsia"/>
          <w:rtl/>
        </w:rPr>
        <w:t>ن</w:t>
      </w:r>
      <w:r>
        <w:rPr>
          <w:rtl/>
        </w:rPr>
        <w:t xml:space="preserve"> بن محمّد بن ح</w:t>
      </w:r>
      <w:r>
        <w:rPr>
          <w:rFonts w:hint="cs"/>
          <w:rtl/>
        </w:rPr>
        <w:t>ی</w:t>
      </w:r>
      <w:r>
        <w:rPr>
          <w:rFonts w:hint="eastAsia"/>
          <w:rtl/>
        </w:rPr>
        <w:t>در</w:t>
      </w:r>
      <w:r>
        <w:rPr>
          <w:rtl/>
        </w:rPr>
        <w:t xml:space="preserve"> العامل</w:t>
      </w:r>
      <w:r>
        <w:rPr>
          <w:rFonts w:hint="cs"/>
          <w:rtl/>
        </w:rPr>
        <w:t>ی</w:t>
      </w:r>
      <w:r>
        <w:rPr>
          <w:rtl/>
        </w:rPr>
        <w:t xml:space="preserve"> الکرک</w:t>
      </w:r>
      <w:r>
        <w:rPr>
          <w:rFonts w:hint="cs"/>
          <w:rtl/>
        </w:rPr>
        <w:t>ی</w:t>
      </w:r>
      <w:r>
        <w:rPr>
          <w:rtl/>
        </w:rPr>
        <w:t xml:space="preserve"> الحک</w:t>
      </w:r>
      <w:r>
        <w:rPr>
          <w:rFonts w:hint="cs"/>
          <w:rtl/>
        </w:rPr>
        <w:t>ی</w:t>
      </w:r>
      <w:r>
        <w:rPr>
          <w:rFonts w:hint="eastAsia"/>
          <w:rtl/>
        </w:rPr>
        <w:t>م،</w:t>
      </w:r>
      <w:r>
        <w:rPr>
          <w:rtl/>
        </w:rPr>
        <w:t xml:space="preserve"> </w:t>
      </w:r>
    </w:p>
    <w:p w:rsidR="00140CA9" w:rsidRDefault="00191CDD" w:rsidP="00191CDD">
      <w:pPr>
        <w:pStyle w:val="libNormal"/>
        <w:rPr>
          <w:rtl/>
        </w:rPr>
      </w:pPr>
      <w:r>
        <w:rPr>
          <w:rFonts w:hint="eastAsia"/>
          <w:rtl/>
        </w:rPr>
        <w:t>قال</w:t>
      </w:r>
      <w:r>
        <w:rPr>
          <w:rtl/>
        </w:rPr>
        <w:t xml:space="preserve"> ف</w:t>
      </w:r>
      <w:r>
        <w:rPr>
          <w:rFonts w:hint="cs"/>
          <w:rtl/>
        </w:rPr>
        <w:t>ی</w:t>
      </w:r>
      <w:r>
        <w:rPr>
          <w:rtl/>
        </w:rPr>
        <w:t>(الأمل):کان عالما فاضلا ماهرا أد</w:t>
      </w:r>
      <w:r>
        <w:rPr>
          <w:rFonts w:hint="cs"/>
          <w:rtl/>
        </w:rPr>
        <w:t>ی</w:t>
      </w:r>
      <w:r>
        <w:rPr>
          <w:rFonts w:hint="eastAsia"/>
          <w:rtl/>
        </w:rPr>
        <w:t>با</w:t>
      </w:r>
      <w:r>
        <w:rPr>
          <w:rtl/>
        </w:rPr>
        <w:t xml:space="preserve"> شاعرا منش</w:t>
      </w:r>
      <w:r>
        <w:rPr>
          <w:rFonts w:hint="cs"/>
          <w:rtl/>
        </w:rPr>
        <w:t>ی</w:t>
      </w:r>
      <w:r>
        <w:rPr>
          <w:rFonts w:hint="eastAsia"/>
          <w:rtl/>
        </w:rPr>
        <w:t>ا</w:t>
      </w:r>
      <w:r>
        <w:rPr>
          <w:rtl/>
        </w:rPr>
        <w:t xml:space="preserve"> من المعاصر</w:t>
      </w:r>
      <w:r>
        <w:rPr>
          <w:rFonts w:hint="cs"/>
          <w:rtl/>
        </w:rPr>
        <w:t>ی</w:t>
      </w:r>
      <w:r>
        <w:rPr>
          <w:rFonts w:hint="eastAsia"/>
          <w:rtl/>
        </w:rPr>
        <w:t>ن،له</w:t>
      </w:r>
      <w:r>
        <w:rPr>
          <w:rtl/>
        </w:rPr>
        <w:t xml:space="preserve"> کتب منها شرح نهج البلاغه کب</w:t>
      </w:r>
      <w:r>
        <w:rPr>
          <w:rFonts w:hint="cs"/>
          <w:rtl/>
        </w:rPr>
        <w:t>ی</w:t>
      </w:r>
      <w:r>
        <w:rPr>
          <w:rFonts w:hint="eastAsia"/>
          <w:rtl/>
        </w:rPr>
        <w:t>ر،ثمّ</w:t>
      </w:r>
      <w:r>
        <w:rPr>
          <w:rtl/>
        </w:rPr>
        <w:t xml:space="preserve"> عدّ کتبه،ثمّ قال:و شعره حسن ج</w:t>
      </w:r>
      <w:r>
        <w:rPr>
          <w:rFonts w:hint="cs"/>
          <w:rtl/>
        </w:rPr>
        <w:t>یّ</w:t>
      </w:r>
      <w:r>
        <w:rPr>
          <w:rFonts w:hint="eastAsia"/>
          <w:rtl/>
        </w:rPr>
        <w:t>د</w:t>
      </w:r>
      <w:r>
        <w:rPr>
          <w:rtl/>
        </w:rPr>
        <w:t xml:space="preserve"> خصوصا مدائحه لأهل الب</w:t>
      </w:r>
      <w:r>
        <w:rPr>
          <w:rFonts w:hint="cs"/>
          <w:rtl/>
        </w:rPr>
        <w:t>ی</w:t>
      </w:r>
      <w:r>
        <w:rPr>
          <w:rFonts w:hint="eastAsia"/>
          <w:rtl/>
        </w:rPr>
        <w:t>ت</w:t>
      </w:r>
      <w:r>
        <w:rPr>
          <w:rtl/>
        </w:rPr>
        <w:t xml:space="preserve"> </w:t>
      </w:r>
      <w:r w:rsidR="00F2741C" w:rsidRPr="00F2741C">
        <w:rPr>
          <w:rStyle w:val="libAlaemChar"/>
          <w:rtl/>
        </w:rPr>
        <w:t>عليهم‌السلام</w:t>
      </w:r>
      <w:r>
        <w:rPr>
          <w:rtl/>
        </w:rPr>
        <w:t>،سکن أصفهان مدّه،ثمّ ح</w:t>
      </w:r>
      <w:r>
        <w:rPr>
          <w:rFonts w:hint="cs"/>
          <w:rtl/>
        </w:rPr>
        <w:t>ی</w:t>
      </w:r>
      <w:r>
        <w:rPr>
          <w:rFonts w:hint="eastAsia"/>
          <w:rtl/>
        </w:rPr>
        <w:t>در</w:t>
      </w:r>
      <w:r>
        <w:rPr>
          <w:rtl/>
        </w:rPr>
        <w:t xml:space="preserve"> آباد سن</w:t>
      </w:r>
      <w:r>
        <w:rPr>
          <w:rFonts w:hint="cs"/>
          <w:rtl/>
        </w:rPr>
        <w:t>ی</w:t>
      </w:r>
      <w:r>
        <w:rPr>
          <w:rFonts w:hint="eastAsia"/>
          <w:rtl/>
        </w:rPr>
        <w:t>ن</w:t>
      </w:r>
      <w:r>
        <w:rPr>
          <w:rtl/>
        </w:rPr>
        <w:t xml:space="preserve"> و مات بها،و کان فص</w:t>
      </w:r>
      <w:r>
        <w:rPr>
          <w:rFonts w:hint="cs"/>
          <w:rtl/>
        </w:rPr>
        <w:t>ی</w:t>
      </w:r>
      <w:r>
        <w:rPr>
          <w:rFonts w:hint="eastAsia"/>
          <w:rtl/>
        </w:rPr>
        <w:t>ح</w:t>
      </w:r>
      <w:r>
        <w:rPr>
          <w:rtl/>
        </w:rPr>
        <w:t xml:space="preserve"> اللسان حاضر الجواب متکلّم</w:t>
      </w:r>
      <w:r>
        <w:rPr>
          <w:rFonts w:hint="eastAsia"/>
          <w:rtl/>
        </w:rPr>
        <w:t>ا</w:t>
      </w:r>
      <w:r>
        <w:rPr>
          <w:rtl/>
        </w:rPr>
        <w:t xml:space="preserve"> حک</w:t>
      </w:r>
      <w:r>
        <w:rPr>
          <w:rFonts w:hint="cs"/>
          <w:rtl/>
        </w:rPr>
        <w:t>ی</w:t>
      </w:r>
      <w:r>
        <w:rPr>
          <w:rFonts w:hint="eastAsia"/>
          <w:rtl/>
        </w:rPr>
        <w:t>ما</w:t>
      </w:r>
      <w:r>
        <w:rPr>
          <w:rtl/>
        </w:rPr>
        <w:t xml:space="preserve"> حسن الفکر عظ</w:t>
      </w:r>
      <w:r>
        <w:rPr>
          <w:rFonts w:hint="cs"/>
          <w:rtl/>
        </w:rPr>
        <w:t>ی</w:t>
      </w:r>
      <w:r>
        <w:rPr>
          <w:rFonts w:hint="eastAsia"/>
          <w:rtl/>
        </w:rPr>
        <w:t>م</w:t>
      </w:r>
      <w:r>
        <w:rPr>
          <w:rtl/>
        </w:rPr>
        <w:t xml:space="preserve"> الحفظ و الإستحضار،توفّ</w:t>
      </w:r>
      <w:r>
        <w:rPr>
          <w:rFonts w:hint="cs"/>
          <w:rtl/>
        </w:rPr>
        <w:t>ی</w:t>
      </w:r>
      <w:r>
        <w:rPr>
          <w:rtl/>
        </w:rPr>
        <w:t xml:space="preserve"> سنه(</w:t>
      </w:r>
      <w:r w:rsidR="00140CA9">
        <w:rPr>
          <w:rtl/>
        </w:rPr>
        <w:t>107</w:t>
      </w:r>
      <w:r>
        <w:rPr>
          <w:rtl/>
        </w:rPr>
        <w:t>6)و کان عمره ثمان و ست</w:t>
      </w:r>
      <w:r>
        <w:rPr>
          <w:rFonts w:hint="cs"/>
          <w:rtl/>
        </w:rPr>
        <w:t>ی</w:t>
      </w:r>
      <w:r>
        <w:rPr>
          <w:rFonts w:hint="eastAsia"/>
          <w:rtl/>
        </w:rPr>
        <w:t>ن</w:t>
      </w:r>
      <w:r>
        <w:rPr>
          <w:rtl/>
        </w:rPr>
        <w:t xml:space="preserve"> سنه، و ذکره الس</w:t>
      </w:r>
      <w:r>
        <w:rPr>
          <w:rFonts w:hint="cs"/>
          <w:rtl/>
        </w:rPr>
        <w:t>یّ</w:t>
      </w:r>
      <w:r>
        <w:rPr>
          <w:rFonts w:hint="eastAsia"/>
          <w:rtl/>
        </w:rPr>
        <w:t>د</w:t>
      </w:r>
      <w:r>
        <w:rPr>
          <w:rtl/>
        </w:rPr>
        <w:t xml:space="preserve"> عل</w:t>
      </w:r>
      <w:r>
        <w:rPr>
          <w:rFonts w:hint="cs"/>
          <w:rtl/>
        </w:rPr>
        <w:t>یّ</w:t>
      </w:r>
      <w:r>
        <w:rPr>
          <w:rtl/>
        </w:rPr>
        <w:t xml:space="preserve"> بن الم</w:t>
      </w:r>
      <w:r>
        <w:rPr>
          <w:rFonts w:hint="cs"/>
          <w:rtl/>
        </w:rPr>
        <w:t>ی</w:t>
      </w:r>
      <w:r>
        <w:rPr>
          <w:rFonts w:hint="eastAsia"/>
          <w:rtl/>
        </w:rPr>
        <w:t>رزا</w:t>
      </w:r>
      <w:r>
        <w:rPr>
          <w:rtl/>
        </w:rPr>
        <w:t xml:space="preserve"> أحمد ف</w:t>
      </w:r>
      <w:r>
        <w:rPr>
          <w:rFonts w:hint="cs"/>
          <w:rtl/>
        </w:rPr>
        <w:t>ی</w:t>
      </w:r>
      <w:r>
        <w:rPr>
          <w:rtl/>
        </w:rPr>
        <w:t xml:space="preserve"> کتاب(سلافه العصر)و أکثر مدحه ثمّ ذکر بعض ما قال ف</w:t>
      </w:r>
      <w:r>
        <w:rPr>
          <w:rFonts w:hint="cs"/>
          <w:rtl/>
        </w:rPr>
        <w:t>ی</w:t>
      </w:r>
      <w:r>
        <w:rPr>
          <w:rFonts w:hint="eastAsia"/>
          <w:rtl/>
        </w:rPr>
        <w:t>ه</w:t>
      </w:r>
      <w:r>
        <w:rPr>
          <w:rtl/>
        </w:rPr>
        <w:t xml:space="preserve"> و بعض أشعاره،و ممّا ذکر من أشعاره قوله من قص</w:t>
      </w:r>
      <w:r>
        <w:rPr>
          <w:rFonts w:hint="cs"/>
          <w:rtl/>
        </w:rPr>
        <w:t>ی</w:t>
      </w:r>
      <w:r>
        <w:rPr>
          <w:rFonts w:hint="eastAsia"/>
          <w:rtl/>
        </w:rPr>
        <w:t>ده</w:t>
      </w:r>
      <w:r>
        <w:rPr>
          <w:rtl/>
        </w:rPr>
        <w:t xml:space="preserve">: </w:t>
      </w:r>
    </w:p>
    <w:tbl>
      <w:tblPr>
        <w:tblStyle w:val="TableGrid"/>
        <w:bidiVisual/>
        <w:tblW w:w="4562" w:type="pct"/>
        <w:tblInd w:w="384" w:type="dxa"/>
        <w:tblLook w:val="01E0"/>
      </w:tblPr>
      <w:tblGrid>
        <w:gridCol w:w="3533"/>
        <w:gridCol w:w="272"/>
        <w:gridCol w:w="3505"/>
      </w:tblGrid>
      <w:tr w:rsidR="00DD680D" w:rsidTr="00585794">
        <w:trPr>
          <w:trHeight w:val="350"/>
        </w:trPr>
        <w:tc>
          <w:tcPr>
            <w:tcW w:w="3920" w:type="dxa"/>
            <w:shd w:val="clear" w:color="auto" w:fill="auto"/>
          </w:tcPr>
          <w:p w:rsidR="00DD680D" w:rsidRDefault="00DD680D" w:rsidP="00585794">
            <w:pPr>
              <w:pStyle w:val="libPoem"/>
            </w:pPr>
            <w:r>
              <w:rPr>
                <w:rFonts w:hint="eastAsia"/>
                <w:rtl/>
              </w:rPr>
              <w:t>فخاض</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بس</w:t>
            </w:r>
            <w:r>
              <w:rPr>
                <w:rFonts w:hint="cs"/>
                <w:rtl/>
              </w:rPr>
              <w:t>ی</w:t>
            </w:r>
            <w:r>
              <w:rPr>
                <w:rFonts w:hint="eastAsia"/>
                <w:rtl/>
              </w:rPr>
              <w:t>فه</w:t>
            </w:r>
            <w:r w:rsidRPr="00725071">
              <w:rPr>
                <w:rStyle w:val="libPoemTiniChar0"/>
                <w:rtl/>
              </w:rPr>
              <w:br/>
              <w:t> </w:t>
            </w:r>
          </w:p>
        </w:tc>
        <w:tc>
          <w:tcPr>
            <w:tcW w:w="279" w:type="dxa"/>
            <w:shd w:val="clear" w:color="auto" w:fill="auto"/>
          </w:tcPr>
          <w:p w:rsidR="00DD680D" w:rsidRDefault="00DD680D" w:rsidP="00585794">
            <w:pPr>
              <w:pStyle w:val="libPoem"/>
              <w:rPr>
                <w:rtl/>
              </w:rPr>
            </w:pPr>
          </w:p>
        </w:tc>
        <w:tc>
          <w:tcPr>
            <w:tcW w:w="3881" w:type="dxa"/>
            <w:shd w:val="clear" w:color="auto" w:fill="auto"/>
          </w:tcPr>
          <w:p w:rsidR="00DD680D" w:rsidRDefault="00DD680D" w:rsidP="00585794">
            <w:pPr>
              <w:pStyle w:val="libPoem"/>
            </w:pPr>
            <w:r>
              <w:rPr>
                <w:rFonts w:hint="eastAsia"/>
                <w:rtl/>
              </w:rPr>
              <w:t>لظاها</w:t>
            </w:r>
            <w:r>
              <w:rPr>
                <w:rtl/>
              </w:rPr>
              <w:t xml:space="preserve"> و أملاک السماء له جند</w:t>
            </w:r>
            <w:r w:rsidRPr="00725071">
              <w:rPr>
                <w:rStyle w:val="libPoemTiniChar0"/>
                <w:rtl/>
              </w:rPr>
              <w:br/>
              <w:t> </w:t>
            </w:r>
          </w:p>
        </w:tc>
      </w:tr>
      <w:tr w:rsidR="00DD680D" w:rsidTr="00585794">
        <w:trPr>
          <w:trHeight w:val="350"/>
        </w:trPr>
        <w:tc>
          <w:tcPr>
            <w:tcW w:w="3920" w:type="dxa"/>
          </w:tcPr>
          <w:p w:rsidR="00DD680D" w:rsidRDefault="00DD680D" w:rsidP="00585794">
            <w:pPr>
              <w:pStyle w:val="libPoem"/>
            </w:pPr>
            <w:r>
              <w:rPr>
                <w:rFonts w:hint="eastAsia"/>
                <w:rtl/>
              </w:rPr>
              <w:t>و</w:t>
            </w:r>
            <w:r>
              <w:rPr>
                <w:rtl/>
              </w:rPr>
              <w:t xml:space="preserve"> صاح عل</w:t>
            </w:r>
            <w:r>
              <w:rPr>
                <w:rFonts w:hint="cs"/>
                <w:rtl/>
              </w:rPr>
              <w:t>ی</w:t>
            </w:r>
            <w:r>
              <w:rPr>
                <w:rFonts w:hint="eastAsia"/>
                <w:rtl/>
              </w:rPr>
              <w:t>هم</w:t>
            </w:r>
            <w:r>
              <w:rPr>
                <w:rtl/>
              </w:rPr>
              <w:t xml:space="preserve"> ص</w:t>
            </w:r>
            <w:r>
              <w:rPr>
                <w:rFonts w:hint="cs"/>
                <w:rtl/>
              </w:rPr>
              <w:t>ی</w:t>
            </w:r>
            <w:r>
              <w:rPr>
                <w:rFonts w:hint="eastAsia"/>
                <w:rtl/>
              </w:rPr>
              <w:t>حه</w:t>
            </w:r>
            <w:r>
              <w:rPr>
                <w:rtl/>
              </w:rPr>
              <w:t xml:space="preserve"> هاشم</w:t>
            </w:r>
            <w:r>
              <w:rPr>
                <w:rFonts w:hint="cs"/>
                <w:rtl/>
              </w:rPr>
              <w:t>یّ</w:t>
            </w:r>
            <w:r>
              <w:rPr>
                <w:rFonts w:hint="eastAsia"/>
                <w:rtl/>
              </w:rPr>
              <w:t>ه</w:t>
            </w:r>
            <w:r w:rsidRPr="00725071">
              <w:rPr>
                <w:rStyle w:val="libPoemTiniChar0"/>
                <w:rtl/>
              </w:rPr>
              <w:br/>
              <w:t> </w:t>
            </w:r>
          </w:p>
        </w:tc>
        <w:tc>
          <w:tcPr>
            <w:tcW w:w="279" w:type="dxa"/>
          </w:tcPr>
          <w:p w:rsidR="00DD680D" w:rsidRDefault="00DD680D" w:rsidP="00585794">
            <w:pPr>
              <w:pStyle w:val="libPoem"/>
              <w:rPr>
                <w:rtl/>
              </w:rPr>
            </w:pPr>
          </w:p>
        </w:tc>
        <w:tc>
          <w:tcPr>
            <w:tcW w:w="3881" w:type="dxa"/>
          </w:tcPr>
          <w:p w:rsidR="00DD680D" w:rsidRDefault="00DD680D" w:rsidP="00585794">
            <w:pPr>
              <w:pStyle w:val="libPoem"/>
            </w:pPr>
            <w:r>
              <w:rPr>
                <w:rFonts w:hint="eastAsia"/>
                <w:rtl/>
              </w:rPr>
              <w:t>تکاد</w:t>
            </w:r>
            <w:r>
              <w:rPr>
                <w:rtl/>
              </w:rPr>
              <w:t xml:space="preserve"> لها شمّ الشوامخ تنهدّ</w:t>
            </w:r>
            <w:r w:rsidRPr="00725071">
              <w:rPr>
                <w:rStyle w:val="libPoemTiniChar0"/>
                <w:rtl/>
              </w:rPr>
              <w:br/>
              <w:t> </w:t>
            </w:r>
          </w:p>
        </w:tc>
      </w:tr>
      <w:tr w:rsidR="00DD680D" w:rsidTr="00585794">
        <w:trPr>
          <w:trHeight w:val="350"/>
        </w:trPr>
        <w:tc>
          <w:tcPr>
            <w:tcW w:w="3920" w:type="dxa"/>
          </w:tcPr>
          <w:p w:rsidR="00DD680D" w:rsidRDefault="00DD680D" w:rsidP="00585794">
            <w:pPr>
              <w:pStyle w:val="libPoem"/>
            </w:pPr>
            <w:r>
              <w:rPr>
                <w:rFonts w:hint="eastAsia"/>
                <w:rtl/>
              </w:rPr>
              <w:t>غمام</w:t>
            </w:r>
            <w:r>
              <w:rPr>
                <w:rtl/>
              </w:rPr>
              <w:t xml:space="preserve"> من الأعناق تهطل بالدما</w:t>
            </w:r>
            <w:r w:rsidRPr="00725071">
              <w:rPr>
                <w:rStyle w:val="libPoemTiniChar0"/>
                <w:rtl/>
              </w:rPr>
              <w:br/>
              <w:t> </w:t>
            </w:r>
          </w:p>
        </w:tc>
        <w:tc>
          <w:tcPr>
            <w:tcW w:w="279" w:type="dxa"/>
          </w:tcPr>
          <w:p w:rsidR="00DD680D" w:rsidRDefault="00DD680D" w:rsidP="00585794">
            <w:pPr>
              <w:pStyle w:val="libPoem"/>
              <w:rPr>
                <w:rtl/>
              </w:rPr>
            </w:pPr>
          </w:p>
        </w:tc>
        <w:tc>
          <w:tcPr>
            <w:tcW w:w="3881" w:type="dxa"/>
          </w:tcPr>
          <w:p w:rsidR="00DD680D" w:rsidRDefault="00DD680D" w:rsidP="00585794">
            <w:pPr>
              <w:pStyle w:val="libPoem"/>
            </w:pPr>
            <w:r>
              <w:rPr>
                <w:rFonts w:hint="eastAsia"/>
                <w:rtl/>
              </w:rPr>
              <w:t>و</w:t>
            </w:r>
            <w:r>
              <w:rPr>
                <w:rtl/>
              </w:rPr>
              <w:t xml:space="preserve"> من س</w:t>
            </w:r>
            <w:r>
              <w:rPr>
                <w:rFonts w:hint="cs"/>
                <w:rtl/>
              </w:rPr>
              <w:t>ی</w:t>
            </w:r>
            <w:r>
              <w:rPr>
                <w:rFonts w:hint="eastAsia"/>
                <w:rtl/>
              </w:rPr>
              <w:t>فه</w:t>
            </w:r>
            <w:r>
              <w:rPr>
                <w:rtl/>
              </w:rPr>
              <w:t xml:space="preserve"> برق و من صوته رعد</w:t>
            </w:r>
            <w:r w:rsidRPr="00725071">
              <w:rPr>
                <w:rStyle w:val="libPoemTiniChar0"/>
                <w:rtl/>
              </w:rPr>
              <w:br/>
              <w:t> </w:t>
            </w:r>
          </w:p>
        </w:tc>
      </w:tr>
      <w:tr w:rsidR="00DD680D" w:rsidTr="00585794">
        <w:trPr>
          <w:trHeight w:val="350"/>
        </w:trPr>
        <w:tc>
          <w:tcPr>
            <w:tcW w:w="3920" w:type="dxa"/>
          </w:tcPr>
          <w:p w:rsidR="00DD680D" w:rsidRDefault="00DD680D" w:rsidP="00585794">
            <w:pPr>
              <w:pStyle w:val="libPoem"/>
            </w:pPr>
            <w:r>
              <w:rPr>
                <w:rFonts w:hint="eastAsia"/>
                <w:rtl/>
              </w:rPr>
              <w:t>وص</w:t>
            </w:r>
            <w:r>
              <w:rPr>
                <w:rFonts w:hint="cs"/>
                <w:rtl/>
              </w:rPr>
              <w:t>یّ</w:t>
            </w:r>
            <w:r>
              <w:rPr>
                <w:rtl/>
              </w:rPr>
              <w:t xml:space="preserve"> رسول اللّه وارث علمه</w:t>
            </w:r>
            <w:r w:rsidRPr="00725071">
              <w:rPr>
                <w:rStyle w:val="libPoemTiniChar0"/>
                <w:rtl/>
              </w:rPr>
              <w:br/>
              <w:t> </w:t>
            </w:r>
          </w:p>
        </w:tc>
        <w:tc>
          <w:tcPr>
            <w:tcW w:w="279" w:type="dxa"/>
          </w:tcPr>
          <w:p w:rsidR="00DD680D" w:rsidRDefault="00DD680D" w:rsidP="00585794">
            <w:pPr>
              <w:pStyle w:val="libPoem"/>
              <w:rPr>
                <w:rtl/>
              </w:rPr>
            </w:pPr>
          </w:p>
        </w:tc>
        <w:tc>
          <w:tcPr>
            <w:tcW w:w="3881" w:type="dxa"/>
          </w:tcPr>
          <w:p w:rsidR="00DD680D" w:rsidRDefault="00DD680D" w:rsidP="00585794">
            <w:pPr>
              <w:pStyle w:val="libPoem"/>
            </w:pPr>
            <w:r>
              <w:rPr>
                <w:rFonts w:hint="eastAsia"/>
                <w:rtl/>
              </w:rPr>
              <w:t>و</w:t>
            </w:r>
            <w:r>
              <w:rPr>
                <w:rtl/>
              </w:rPr>
              <w:t xml:space="preserve"> من کان ف</w:t>
            </w:r>
            <w:r>
              <w:rPr>
                <w:rFonts w:hint="cs"/>
                <w:rtl/>
              </w:rPr>
              <w:t>ی</w:t>
            </w:r>
            <w:r>
              <w:rPr>
                <w:rtl/>
              </w:rPr>
              <w:t xml:space="preserve"> خمّ له الحلّ و العقد</w:t>
            </w:r>
            <w:r w:rsidRPr="00725071">
              <w:rPr>
                <w:rStyle w:val="libPoemTiniChar0"/>
                <w:rtl/>
              </w:rPr>
              <w:br/>
              <w:t> </w:t>
            </w:r>
          </w:p>
        </w:tc>
      </w:tr>
      <w:tr w:rsidR="00DD680D" w:rsidTr="00585794">
        <w:trPr>
          <w:trHeight w:val="350"/>
        </w:trPr>
        <w:tc>
          <w:tcPr>
            <w:tcW w:w="3920" w:type="dxa"/>
          </w:tcPr>
          <w:p w:rsidR="00DD680D" w:rsidRDefault="00DD680D" w:rsidP="00585794">
            <w:pPr>
              <w:pStyle w:val="libPoem"/>
            </w:pPr>
            <w:r>
              <w:rPr>
                <w:rFonts w:hint="eastAsia"/>
                <w:rtl/>
              </w:rPr>
              <w:t>لقد</w:t>
            </w:r>
            <w:r>
              <w:rPr>
                <w:rtl/>
              </w:rPr>
              <w:t xml:space="preserve"> ضلّ من قاس الوص</w:t>
            </w:r>
            <w:r>
              <w:rPr>
                <w:rFonts w:hint="cs"/>
                <w:rtl/>
              </w:rPr>
              <w:t>یّ</w:t>
            </w:r>
            <w:r>
              <w:rPr>
                <w:rtl/>
              </w:rPr>
              <w:t xml:space="preserve"> بضدّه</w:t>
            </w:r>
            <w:r w:rsidRPr="00725071">
              <w:rPr>
                <w:rStyle w:val="libPoemTiniChar0"/>
                <w:rtl/>
              </w:rPr>
              <w:br/>
              <w:t> </w:t>
            </w:r>
          </w:p>
        </w:tc>
        <w:tc>
          <w:tcPr>
            <w:tcW w:w="279" w:type="dxa"/>
          </w:tcPr>
          <w:p w:rsidR="00DD680D" w:rsidRDefault="00DD680D" w:rsidP="00585794">
            <w:pPr>
              <w:pStyle w:val="libPoem"/>
              <w:rPr>
                <w:rtl/>
              </w:rPr>
            </w:pPr>
          </w:p>
        </w:tc>
        <w:tc>
          <w:tcPr>
            <w:tcW w:w="3881" w:type="dxa"/>
          </w:tcPr>
          <w:p w:rsidR="00DD680D" w:rsidRDefault="00DD680D" w:rsidP="00585794">
            <w:pPr>
              <w:pStyle w:val="libPoem"/>
            </w:pPr>
            <w:r>
              <w:rPr>
                <w:rFonts w:hint="eastAsia"/>
                <w:rtl/>
              </w:rPr>
              <w:t>و</w:t>
            </w:r>
            <w:r>
              <w:rPr>
                <w:rtl/>
              </w:rPr>
              <w:t xml:space="preserve"> ذو العرش </w:t>
            </w:r>
            <w:r>
              <w:rPr>
                <w:rFonts w:hint="cs"/>
                <w:rtl/>
              </w:rPr>
              <w:t>ی</w:t>
            </w:r>
            <w:r>
              <w:rPr>
                <w:rFonts w:hint="eastAsia"/>
                <w:rtl/>
              </w:rPr>
              <w:t>أب</w:t>
            </w:r>
            <w:r>
              <w:rPr>
                <w:rFonts w:hint="cs"/>
                <w:rtl/>
              </w:rPr>
              <w:t>ی</w:t>
            </w:r>
            <w:r>
              <w:rPr>
                <w:rtl/>
              </w:rPr>
              <w:t xml:space="preserve"> أن </w:t>
            </w:r>
            <w:r>
              <w:rPr>
                <w:rFonts w:hint="cs"/>
                <w:rtl/>
              </w:rPr>
              <w:t>ی</w:t>
            </w:r>
            <w:r>
              <w:rPr>
                <w:rFonts w:hint="eastAsia"/>
                <w:rtl/>
              </w:rPr>
              <w:t>کون</w:t>
            </w:r>
            <w:r>
              <w:rPr>
                <w:rtl/>
              </w:rPr>
              <w:t xml:space="preserve"> له ندّ</w:t>
            </w:r>
            <w:r w:rsidRPr="00725071">
              <w:rPr>
                <w:rStyle w:val="libPoemTiniChar0"/>
                <w:rtl/>
              </w:rPr>
              <w:br/>
              <w:t> </w:t>
            </w:r>
          </w:p>
        </w:tc>
      </w:tr>
    </w:tbl>
    <w:p w:rsidR="00140CA9" w:rsidRDefault="00191CDD" w:rsidP="00E92D76">
      <w:pPr>
        <w:pStyle w:val="libCenterBold1"/>
      </w:pPr>
      <w:r>
        <w:rPr>
          <w:rFonts w:hint="eastAsia"/>
          <w:rtl/>
        </w:rPr>
        <w:t>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والد ش</w:t>
      </w:r>
      <w:r>
        <w:rPr>
          <w:rFonts w:hint="cs"/>
          <w:rtl/>
        </w:rPr>
        <w:t>ی</w:t>
      </w:r>
      <w:r>
        <w:rPr>
          <w:rFonts w:hint="eastAsia"/>
          <w:rtl/>
        </w:rPr>
        <w:t>خنا</w:t>
      </w:r>
      <w:r>
        <w:rPr>
          <w:rtl/>
        </w:rPr>
        <w:t xml:space="preserve"> البهائ</w:t>
      </w:r>
      <w:r>
        <w:rPr>
          <w:rFonts w:hint="cs"/>
          <w:rtl/>
        </w:rPr>
        <w:t>ی</w:t>
      </w:r>
      <w:r>
        <w:rPr>
          <w:rtl/>
        </w:rPr>
        <w:t xml:space="preserve"> </w:t>
      </w:r>
      <w:r w:rsidR="00483133" w:rsidRPr="00483133">
        <w:rPr>
          <w:rStyle w:val="libAlaemChar"/>
          <w:rtl/>
        </w:rPr>
        <w:t>رحمه‌الله</w:t>
      </w:r>
      <w:r>
        <w:rPr>
          <w:rtl/>
        </w:rPr>
        <w:t xml:space="preserve"> </w:t>
      </w:r>
    </w:p>
    <w:p w:rsidR="00D7268C" w:rsidRDefault="00191CDD" w:rsidP="00191CDD">
      <w:pPr>
        <w:pStyle w:val="libNormal"/>
      </w:pPr>
      <w:r>
        <w:rPr>
          <w:rFonts w:hint="eastAsia"/>
          <w:rtl/>
        </w:rPr>
        <w:t>الش</w:t>
      </w:r>
      <w:r>
        <w:rPr>
          <w:rFonts w:hint="cs"/>
          <w:rtl/>
        </w:rPr>
        <w:t>ی</w:t>
      </w:r>
      <w:r>
        <w:rPr>
          <w:rFonts w:hint="eastAsia"/>
          <w:rtl/>
        </w:rPr>
        <w:t>خ</w:t>
      </w:r>
      <w:r>
        <w:rPr>
          <w:rtl/>
        </w:rPr>
        <w:t xml:space="preserve"> عزّ الد</w:t>
      </w:r>
      <w:r>
        <w:rPr>
          <w:rFonts w:hint="cs"/>
          <w:rtl/>
        </w:rPr>
        <w:t>ی</w:t>
      </w:r>
      <w:r>
        <w:rPr>
          <w:rFonts w:hint="eastAsia"/>
          <w:rtl/>
        </w:rPr>
        <w:t>ن</w:t>
      </w:r>
      <w:r>
        <w:rPr>
          <w:rtl/>
        </w:rPr>
        <w:t xml:space="preserve"> حس</w:t>
      </w:r>
      <w:r>
        <w:rPr>
          <w:rFonts w:hint="cs"/>
          <w:rtl/>
        </w:rPr>
        <w:t>ی</w:t>
      </w:r>
      <w:r>
        <w:rPr>
          <w:rFonts w:hint="eastAsia"/>
          <w:rtl/>
        </w:rPr>
        <w:t>ن</w:t>
      </w:r>
      <w:r>
        <w:rPr>
          <w:rtl/>
        </w:rPr>
        <w:t xml:space="preserve"> بن عبد الصمد بن محمّد الحارث</w:t>
      </w:r>
      <w:r>
        <w:rPr>
          <w:rFonts w:hint="cs"/>
          <w:rtl/>
        </w:rPr>
        <w:t>ی</w:t>
      </w:r>
      <w:r>
        <w:rPr>
          <w:rtl/>
        </w:rPr>
        <w:t xml:space="preserve"> الهمدان</w:t>
      </w:r>
      <w:r>
        <w:rPr>
          <w:rFonts w:hint="cs"/>
          <w:rtl/>
        </w:rPr>
        <w:t>ی</w:t>
      </w:r>
      <w:r>
        <w:rPr>
          <w:rtl/>
        </w:rPr>
        <w:t xml:space="preserve"> العامل</w:t>
      </w:r>
      <w:r>
        <w:rPr>
          <w:rFonts w:hint="cs"/>
          <w:rtl/>
        </w:rPr>
        <w:t>ی</w:t>
      </w:r>
      <w:r>
        <w:rPr>
          <w:rtl/>
        </w:rPr>
        <w:t xml:space="preserve"> الجبع</w:t>
      </w:r>
      <w:r>
        <w:rPr>
          <w:rFonts w:hint="cs"/>
          <w:rtl/>
        </w:rPr>
        <w:t>ی</w:t>
      </w:r>
      <w:r>
        <w:rPr>
          <w:rtl/>
        </w:rPr>
        <w:t xml:space="preserve"> والد ش</w:t>
      </w:r>
      <w:r>
        <w:rPr>
          <w:rFonts w:hint="cs"/>
          <w:rtl/>
        </w:rPr>
        <w:t>ی</w:t>
      </w:r>
      <w:r>
        <w:rPr>
          <w:rFonts w:hint="eastAsia"/>
          <w:rtl/>
        </w:rPr>
        <w:t>خنا</w:t>
      </w:r>
      <w:r>
        <w:rPr>
          <w:rtl/>
        </w:rPr>
        <w:t xml:space="preserve"> البهائ</w:t>
      </w:r>
      <w:r>
        <w:rPr>
          <w:rFonts w:hint="cs"/>
          <w:rtl/>
        </w:rPr>
        <w:t>ی</w:t>
      </w:r>
      <w:r>
        <w:rPr>
          <w:rtl/>
        </w:rPr>
        <w:t xml:space="preserve"> </w:t>
      </w:r>
      <w:r w:rsidR="00483133" w:rsidRPr="00483133">
        <w:rPr>
          <w:rStyle w:val="libAlaemChar"/>
          <w:rtl/>
        </w:rPr>
        <w:t>رحمه‌الله</w:t>
      </w:r>
      <w:r>
        <w:rPr>
          <w:rtl/>
        </w:rPr>
        <w:t>،قال ف</w:t>
      </w:r>
      <w:r>
        <w:rPr>
          <w:rFonts w:hint="cs"/>
          <w:rtl/>
        </w:rPr>
        <w:t>ی</w:t>
      </w:r>
      <w:r>
        <w:rPr>
          <w:rtl/>
        </w:rPr>
        <w:t>(الأمل):کان عالما ماهرا محققا مدققا متبحرا جامعا أد</w:t>
      </w:r>
      <w:r>
        <w:rPr>
          <w:rFonts w:hint="cs"/>
          <w:rtl/>
        </w:rPr>
        <w:t>ی</w:t>
      </w:r>
      <w:r>
        <w:rPr>
          <w:rFonts w:hint="eastAsia"/>
          <w:rtl/>
        </w:rPr>
        <w:t>با</w:t>
      </w:r>
      <w:r>
        <w:rPr>
          <w:rtl/>
        </w:rPr>
        <w:t xml:space="preserve"> منش</w:t>
      </w:r>
      <w:r>
        <w:rPr>
          <w:rFonts w:hint="cs"/>
          <w:rtl/>
        </w:rPr>
        <w:t>ی</w:t>
      </w:r>
      <w:r>
        <w:rPr>
          <w:rFonts w:hint="eastAsia"/>
          <w:rtl/>
        </w:rPr>
        <w:t>ا</w:t>
      </w:r>
      <w:r>
        <w:rPr>
          <w:rtl/>
        </w:rPr>
        <w:t xml:space="preserve"> شاعرا عظ</w:t>
      </w:r>
      <w:r>
        <w:rPr>
          <w:rFonts w:hint="cs"/>
          <w:rtl/>
        </w:rPr>
        <w:t>ی</w:t>
      </w:r>
      <w:r>
        <w:rPr>
          <w:rFonts w:hint="eastAsia"/>
          <w:rtl/>
        </w:rPr>
        <w:t>م</w:t>
      </w:r>
      <w:r>
        <w:rPr>
          <w:rtl/>
        </w:rPr>
        <w:t xml:space="preserve"> الشأن جل</w:t>
      </w:r>
      <w:r>
        <w:rPr>
          <w:rFonts w:hint="cs"/>
          <w:rtl/>
        </w:rPr>
        <w:t>ی</w:t>
      </w:r>
      <w:r>
        <w:rPr>
          <w:rFonts w:hint="eastAsia"/>
          <w:rtl/>
        </w:rPr>
        <w:t>ل</w:t>
      </w:r>
      <w:r>
        <w:rPr>
          <w:rtl/>
        </w:rPr>
        <w:t xml:space="preserve"> القدر ثقه ثقه،من فضلاء تلامذه ش</w:t>
      </w:r>
      <w:r>
        <w:rPr>
          <w:rFonts w:hint="cs"/>
          <w:rtl/>
        </w:rPr>
        <w:t>ی</w:t>
      </w:r>
      <w:r>
        <w:rPr>
          <w:rFonts w:hint="eastAsia"/>
          <w:rtl/>
        </w:rPr>
        <w:t>خنا</w:t>
      </w:r>
      <w:r>
        <w:rPr>
          <w:rtl/>
        </w:rPr>
        <w:t xml:space="preserve"> الشه</w:t>
      </w:r>
      <w:r>
        <w:rPr>
          <w:rFonts w:hint="cs"/>
          <w:rtl/>
        </w:rPr>
        <w:t>ی</w:t>
      </w:r>
      <w:r>
        <w:rPr>
          <w:rFonts w:hint="eastAsia"/>
          <w:rtl/>
        </w:rPr>
        <w:t>د</w:t>
      </w:r>
      <w:r>
        <w:rPr>
          <w:rtl/>
        </w:rPr>
        <w:t xml:space="preserve"> الثان</w:t>
      </w:r>
      <w:r>
        <w:rPr>
          <w:rFonts w:hint="cs"/>
          <w:rtl/>
        </w:rPr>
        <w:t>ی</w:t>
      </w:r>
      <w:r>
        <w:rPr>
          <w:rFonts w:hint="eastAsia"/>
          <w:rtl/>
        </w:rPr>
        <w:t>،له</w:t>
      </w:r>
      <w:r>
        <w:rPr>
          <w:rtl/>
        </w:rPr>
        <w:t xml:space="preserve"> کتب منها:</w:t>
      </w:r>
      <w:r>
        <w:rPr>
          <w:rFonts w:hint="eastAsia"/>
          <w:rtl/>
        </w:rPr>
        <w:t>کتاب</w:t>
      </w:r>
      <w:r>
        <w:rPr>
          <w:rtl/>
        </w:rPr>
        <w:t xml:space="preserve"> الأربع</w:t>
      </w:r>
      <w:r>
        <w:rPr>
          <w:rFonts w:hint="cs"/>
          <w:rtl/>
        </w:rPr>
        <w:t>ی</w:t>
      </w:r>
      <w:r>
        <w:rPr>
          <w:rFonts w:hint="eastAsia"/>
          <w:rtl/>
        </w:rPr>
        <w:t>ن</w:t>
      </w:r>
      <w:r>
        <w:rPr>
          <w:rtl/>
        </w:rPr>
        <w:t xml:space="preserve"> حد</w:t>
      </w:r>
      <w:r>
        <w:rPr>
          <w:rFonts w:hint="cs"/>
          <w:rtl/>
        </w:rPr>
        <w:t>ی</w:t>
      </w:r>
      <w:r>
        <w:rPr>
          <w:rFonts w:hint="eastAsia"/>
          <w:rtl/>
        </w:rPr>
        <w:t>ثا</w:t>
      </w:r>
      <w:r>
        <w:rPr>
          <w:rtl/>
        </w:rPr>
        <w:t xml:space="preserve"> و رساله ف</w:t>
      </w:r>
      <w:r>
        <w:rPr>
          <w:rFonts w:hint="cs"/>
          <w:rtl/>
        </w:rPr>
        <w:t>ی</w:t>
      </w:r>
      <w:r>
        <w:rPr>
          <w:rtl/>
        </w:rPr>
        <w:t xml:space="preserve"> الردّ عل</w:t>
      </w:r>
      <w:r>
        <w:rPr>
          <w:rFonts w:hint="cs"/>
          <w:rtl/>
        </w:rPr>
        <w:t>ی</w:t>
      </w:r>
      <w:r>
        <w:rPr>
          <w:rtl/>
        </w:rPr>
        <w:t xml:space="preserve"> أهل الوسواس سمّاها العقد الحس</w:t>
      </w:r>
      <w:r>
        <w:rPr>
          <w:rFonts w:hint="cs"/>
          <w:rtl/>
        </w:rPr>
        <w:t>ی</w:t>
      </w:r>
      <w:r>
        <w:rPr>
          <w:rFonts w:hint="eastAsia"/>
          <w:rtl/>
        </w:rPr>
        <w:t>ن</w:t>
      </w:r>
      <w:r>
        <w:rPr>
          <w:rFonts w:hint="cs"/>
          <w:rtl/>
        </w:rPr>
        <w:t>ی</w:t>
      </w:r>
      <w:r>
        <w:rPr>
          <w:rFonts w:hint="eastAsia"/>
          <w:rtl/>
        </w:rPr>
        <w:t>،و</w:t>
      </w:r>
      <w:r>
        <w:rPr>
          <w:rtl/>
        </w:rPr>
        <w:t xml:space="preserve"> حاش</w:t>
      </w:r>
      <w:r>
        <w:rPr>
          <w:rFonts w:hint="cs"/>
          <w:rtl/>
        </w:rPr>
        <w:t>ی</w:t>
      </w:r>
      <w:r>
        <w:rPr>
          <w:rFonts w:hint="eastAsia"/>
          <w:rtl/>
        </w:rPr>
        <w:t>ه</w:t>
      </w:r>
      <w:r>
        <w:rPr>
          <w:rtl/>
        </w:rPr>
        <w:t xml:space="preserve"> الإرشاد و رساله رحلته و ما اتّفق ف</w:t>
      </w:r>
      <w:r>
        <w:rPr>
          <w:rFonts w:hint="cs"/>
          <w:rtl/>
        </w:rPr>
        <w:t>ی</w:t>
      </w:r>
      <w:r>
        <w:rPr>
          <w:rtl/>
        </w:rPr>
        <w:t xml:space="preserve"> سفره،و د</w:t>
      </w:r>
      <w:r>
        <w:rPr>
          <w:rFonts w:hint="cs"/>
          <w:rtl/>
        </w:rPr>
        <w:t>ی</w:t>
      </w:r>
      <w:r>
        <w:rPr>
          <w:rFonts w:hint="eastAsia"/>
          <w:rtl/>
        </w:rPr>
        <w:t>وان</w:t>
      </w:r>
      <w:r>
        <w:rPr>
          <w:rtl/>
        </w:rPr>
        <w:t xml:space="preserve"> شعره،و رساله سمّاها تحفه أهل الإ</w:t>
      </w:r>
      <w:r>
        <w:rPr>
          <w:rFonts w:hint="cs"/>
          <w:rtl/>
        </w:rPr>
        <w:t>ی</w:t>
      </w:r>
      <w:r>
        <w:rPr>
          <w:rFonts w:hint="eastAsia"/>
          <w:rtl/>
        </w:rPr>
        <w:t>مان</w:t>
      </w:r>
      <w:r>
        <w:rPr>
          <w:rtl/>
        </w:rPr>
        <w:t xml:space="preserve"> ف</w:t>
      </w:r>
      <w:r>
        <w:rPr>
          <w:rFonts w:hint="cs"/>
          <w:rtl/>
        </w:rPr>
        <w:t>ی</w:t>
      </w:r>
      <w:r>
        <w:rPr>
          <w:rtl/>
        </w:rPr>
        <w:t xml:space="preserve"> قبله عراق العجم و خراسان ردّ ف</w:t>
      </w:r>
      <w:r>
        <w:rPr>
          <w:rFonts w:hint="cs"/>
          <w:rtl/>
        </w:rPr>
        <w:t>ی</w:t>
      </w:r>
      <w:r>
        <w:rPr>
          <w:rFonts w:hint="eastAsia"/>
          <w:rtl/>
        </w:rPr>
        <w:t>ها</w:t>
      </w:r>
      <w:r>
        <w:rPr>
          <w:rtl/>
        </w:rPr>
        <w:t xml:space="preserve"> عل</w:t>
      </w:r>
      <w:r>
        <w:rPr>
          <w:rFonts w:hint="cs"/>
          <w:rtl/>
        </w:rPr>
        <w:t>ی</w:t>
      </w:r>
      <w:r>
        <w:rPr>
          <w:rtl/>
        </w:rPr>
        <w:t xml:space="preserve"> الش</w:t>
      </w:r>
      <w:r>
        <w:rPr>
          <w:rFonts w:hint="cs"/>
          <w:rtl/>
        </w:rPr>
        <w:t>ی</w:t>
      </w:r>
      <w:r>
        <w:rPr>
          <w:rFonts w:hint="eastAsia"/>
          <w:rtl/>
        </w:rPr>
        <w:t>خ</w:t>
      </w:r>
      <w:r>
        <w:rPr>
          <w:rtl/>
        </w:rPr>
        <w:t xml:space="preserve"> عل</w:t>
      </w:r>
      <w:r>
        <w:rPr>
          <w:rFonts w:hint="cs"/>
          <w:rtl/>
        </w:rPr>
        <w:t>یّ</w:t>
      </w:r>
      <w:r>
        <w:rPr>
          <w:rtl/>
        </w:rPr>
        <w:t xml:space="preserve"> بن عبد العال</w:t>
      </w:r>
      <w:r>
        <w:rPr>
          <w:rFonts w:hint="cs"/>
          <w:rtl/>
        </w:rPr>
        <w:t>ی</w:t>
      </w:r>
      <w:r>
        <w:rPr>
          <w:rtl/>
        </w:rPr>
        <w:t xml:space="preserve"> الکرک</w:t>
      </w:r>
      <w:r>
        <w:rPr>
          <w:rFonts w:hint="cs"/>
          <w:rtl/>
        </w:rPr>
        <w:t>ی</w:t>
      </w:r>
      <w:r>
        <w:rPr>
          <w:rtl/>
        </w:rPr>
        <w:t xml:space="preserve"> ح</w:t>
      </w:r>
      <w:r>
        <w:rPr>
          <w:rFonts w:hint="cs"/>
          <w:rtl/>
        </w:rPr>
        <w:t>ی</w:t>
      </w:r>
      <w:r>
        <w:rPr>
          <w:rFonts w:hint="eastAsia"/>
          <w:rtl/>
        </w:rPr>
        <w:t>ث</w:t>
      </w:r>
      <w:r>
        <w:rPr>
          <w:rtl/>
        </w:rPr>
        <w:t xml:space="preserve"> أمرهم أن </w:t>
      </w:r>
      <w:r>
        <w:rPr>
          <w:rFonts w:hint="cs"/>
          <w:rtl/>
        </w:rPr>
        <w:t>ی</w:t>
      </w:r>
      <w:r>
        <w:rPr>
          <w:rFonts w:hint="eastAsia"/>
          <w:rtl/>
        </w:rPr>
        <w:t>جعلوا</w:t>
      </w:r>
      <w:r>
        <w:rPr>
          <w:rtl/>
        </w:rPr>
        <w:t xml:space="preserve"> </w:t>
      </w:r>
    </w:p>
    <w:p w:rsidR="00D7268C" w:rsidRDefault="00D7268C" w:rsidP="000F2A07">
      <w:pPr>
        <w:pStyle w:val="libNormal"/>
        <w:rPr>
          <w:rtl/>
        </w:rPr>
      </w:pPr>
      <w:r>
        <w:rPr>
          <w:rFonts w:hint="eastAsia"/>
          <w:rtl/>
        </w:rPr>
        <w:br w:type="page"/>
      </w:r>
    </w:p>
    <w:p w:rsidR="00140CA9" w:rsidRDefault="00191CDD" w:rsidP="00DD680D">
      <w:pPr>
        <w:pStyle w:val="libNormal0"/>
      </w:pPr>
      <w:r>
        <w:rPr>
          <w:rFonts w:hint="eastAsia"/>
          <w:rtl/>
        </w:rPr>
        <w:t>الجد</w:t>
      </w:r>
      <w:r>
        <w:rPr>
          <w:rFonts w:hint="cs"/>
          <w:rtl/>
        </w:rPr>
        <w:t>ی</w:t>
      </w:r>
      <w:r>
        <w:rPr>
          <w:rtl/>
        </w:rPr>
        <w:t xml:space="preserve"> ب</w:t>
      </w:r>
      <w:r>
        <w:rPr>
          <w:rFonts w:hint="cs"/>
          <w:rtl/>
        </w:rPr>
        <w:t>ی</w:t>
      </w:r>
      <w:r>
        <w:rPr>
          <w:rFonts w:hint="eastAsia"/>
          <w:rtl/>
        </w:rPr>
        <w:t>ن</w:t>
      </w:r>
      <w:r>
        <w:rPr>
          <w:rtl/>
        </w:rPr>
        <w:t xml:space="preserve"> الکتف</w:t>
      </w:r>
      <w:r>
        <w:rPr>
          <w:rFonts w:hint="cs"/>
          <w:rtl/>
        </w:rPr>
        <w:t>ی</w:t>
      </w:r>
      <w:r>
        <w:rPr>
          <w:rFonts w:hint="eastAsia"/>
          <w:rtl/>
        </w:rPr>
        <w:t>ن</w:t>
      </w:r>
      <w:r>
        <w:rPr>
          <w:rtl/>
        </w:rPr>
        <w:t xml:space="preserve"> و غ</w:t>
      </w:r>
      <w:r>
        <w:rPr>
          <w:rFonts w:hint="cs"/>
          <w:rtl/>
        </w:rPr>
        <w:t>یّ</w:t>
      </w:r>
      <w:r>
        <w:rPr>
          <w:rFonts w:hint="eastAsia"/>
          <w:rtl/>
        </w:rPr>
        <w:t>ر</w:t>
      </w:r>
      <w:r>
        <w:rPr>
          <w:rtl/>
        </w:rPr>
        <w:t xml:space="preserve"> محار</w:t>
      </w:r>
      <w:r>
        <w:rPr>
          <w:rFonts w:hint="cs"/>
          <w:rtl/>
        </w:rPr>
        <w:t>ی</w:t>
      </w:r>
      <w:r>
        <w:rPr>
          <w:rFonts w:hint="eastAsia"/>
          <w:rtl/>
        </w:rPr>
        <w:t>ب</w:t>
      </w:r>
      <w:r>
        <w:rPr>
          <w:rtl/>
        </w:rPr>
        <w:t xml:space="preserve"> کث</w:t>
      </w:r>
      <w:r>
        <w:rPr>
          <w:rFonts w:hint="cs"/>
          <w:rtl/>
        </w:rPr>
        <w:t>ی</w:t>
      </w:r>
      <w:r>
        <w:rPr>
          <w:rFonts w:hint="eastAsia"/>
          <w:rtl/>
        </w:rPr>
        <w:t>ره</w:t>
      </w:r>
      <w:r>
        <w:rPr>
          <w:rtl/>
        </w:rPr>
        <w:t xml:space="preserve"> مع انّ طول تلک البلاد </w:t>
      </w:r>
      <w:r>
        <w:rPr>
          <w:rFonts w:hint="cs"/>
          <w:rtl/>
        </w:rPr>
        <w:t>ی</w:t>
      </w:r>
      <w:r>
        <w:rPr>
          <w:rFonts w:hint="eastAsia"/>
          <w:rtl/>
        </w:rPr>
        <w:t>ز</w:t>
      </w:r>
      <w:r>
        <w:rPr>
          <w:rFonts w:hint="cs"/>
          <w:rtl/>
        </w:rPr>
        <w:t>ی</w:t>
      </w:r>
      <w:r>
        <w:rPr>
          <w:rFonts w:hint="eastAsia"/>
          <w:rtl/>
        </w:rPr>
        <w:t>د</w:t>
      </w:r>
      <w:r>
        <w:rPr>
          <w:rtl/>
        </w:rPr>
        <w:t xml:space="preserve"> عل</w:t>
      </w:r>
      <w:r>
        <w:rPr>
          <w:rFonts w:hint="cs"/>
          <w:rtl/>
        </w:rPr>
        <w:t>ی</w:t>
      </w:r>
      <w:r>
        <w:rPr>
          <w:rtl/>
        </w:rPr>
        <w:t xml:space="preserve"> طول مکّه کث</w:t>
      </w:r>
      <w:r>
        <w:rPr>
          <w:rFonts w:hint="cs"/>
          <w:rtl/>
        </w:rPr>
        <w:t>ی</w:t>
      </w:r>
      <w:r>
        <w:rPr>
          <w:rFonts w:hint="eastAsia"/>
          <w:rtl/>
        </w:rPr>
        <w:t>را</w:t>
      </w:r>
      <w:r>
        <w:rPr>
          <w:rtl/>
        </w:rPr>
        <w:t xml:space="preserve"> و کذا عرضها ف</w:t>
      </w:r>
      <w:r>
        <w:rPr>
          <w:rFonts w:hint="cs"/>
          <w:rtl/>
        </w:rPr>
        <w:t>ی</w:t>
      </w:r>
      <w:r>
        <w:rPr>
          <w:rFonts w:hint="eastAsia"/>
          <w:rtl/>
        </w:rPr>
        <w:t>لزم</w:t>
      </w:r>
      <w:r>
        <w:rPr>
          <w:rtl/>
        </w:rPr>
        <w:t xml:space="preserve"> انحرافهم عن الجنوب ال</w:t>
      </w:r>
      <w:r>
        <w:rPr>
          <w:rFonts w:hint="cs"/>
          <w:rtl/>
        </w:rPr>
        <w:t>ی</w:t>
      </w:r>
      <w:r>
        <w:rPr>
          <w:rtl/>
        </w:rPr>
        <w:t xml:space="preserve"> نحو المغرب کث</w:t>
      </w:r>
      <w:r>
        <w:rPr>
          <w:rFonts w:hint="cs"/>
          <w:rtl/>
        </w:rPr>
        <w:t>ی</w:t>
      </w:r>
      <w:r>
        <w:rPr>
          <w:rFonts w:hint="eastAsia"/>
          <w:rtl/>
        </w:rPr>
        <w:t>را،فف</w:t>
      </w:r>
      <w:r>
        <w:rPr>
          <w:rFonts w:hint="cs"/>
          <w:rtl/>
        </w:rPr>
        <w:t>ی</w:t>
      </w:r>
      <w:r>
        <w:rPr>
          <w:rtl/>
        </w:rPr>
        <w:t xml:space="preserve"> بعضها کالمشهد بقدر نصف المسافه خمسه و أربع</w:t>
      </w:r>
      <w:r>
        <w:rPr>
          <w:rFonts w:hint="cs"/>
          <w:rtl/>
        </w:rPr>
        <w:t>ی</w:t>
      </w:r>
      <w:r>
        <w:rPr>
          <w:rFonts w:hint="eastAsia"/>
          <w:rtl/>
        </w:rPr>
        <w:t>ن</w:t>
      </w:r>
      <w:r>
        <w:rPr>
          <w:rtl/>
        </w:rPr>
        <w:t xml:space="preserve"> درجه،و ف</w:t>
      </w:r>
      <w:r>
        <w:rPr>
          <w:rFonts w:hint="cs"/>
          <w:rtl/>
        </w:rPr>
        <w:t>ی</w:t>
      </w:r>
      <w:r>
        <w:rPr>
          <w:rtl/>
        </w:rPr>
        <w:t xml:space="preserve"> بعضها أقلّ،و له رسائل أخر</w:t>
      </w:r>
      <w:r>
        <w:rPr>
          <w:rFonts w:hint="cs"/>
          <w:rtl/>
        </w:rPr>
        <w:t>ی</w:t>
      </w:r>
      <w:r>
        <w:rPr>
          <w:rtl/>
        </w:rPr>
        <w:t xml:space="preserve"> و کان سافر ال</w:t>
      </w:r>
      <w:r>
        <w:rPr>
          <w:rFonts w:hint="cs"/>
          <w:rtl/>
        </w:rPr>
        <w:t>ی</w:t>
      </w:r>
      <w:r>
        <w:rPr>
          <w:rtl/>
        </w:rPr>
        <w:t xml:space="preserve"> خراسان و أقام بهرات و کان ش</w:t>
      </w:r>
      <w:r>
        <w:rPr>
          <w:rFonts w:hint="cs"/>
          <w:rtl/>
        </w:rPr>
        <w:t>ی</w:t>
      </w:r>
      <w:r>
        <w:rPr>
          <w:rFonts w:hint="eastAsia"/>
          <w:rtl/>
        </w:rPr>
        <w:t>خ</w:t>
      </w:r>
      <w:r>
        <w:rPr>
          <w:rtl/>
        </w:rPr>
        <w:t xml:space="preserve"> الإسلام بها،ثمّ انتقل ال</w:t>
      </w:r>
      <w:r>
        <w:rPr>
          <w:rFonts w:hint="cs"/>
          <w:rtl/>
        </w:rPr>
        <w:t>ی</w:t>
      </w:r>
      <w:r>
        <w:rPr>
          <w:rtl/>
        </w:rPr>
        <w:t xml:space="preserve"> البحر</w:t>
      </w:r>
      <w:r>
        <w:rPr>
          <w:rFonts w:hint="cs"/>
          <w:rtl/>
        </w:rPr>
        <w:t>ی</w:t>
      </w:r>
      <w:r>
        <w:rPr>
          <w:rFonts w:hint="eastAsia"/>
          <w:rtl/>
        </w:rPr>
        <w:t>ن</w:t>
      </w:r>
      <w:r>
        <w:rPr>
          <w:rtl/>
        </w:rPr>
        <w:t xml:space="preserve"> و بها مات سنه(</w:t>
      </w:r>
      <w:r w:rsidR="00140CA9">
        <w:rPr>
          <w:rtl/>
        </w:rPr>
        <w:t>98</w:t>
      </w:r>
      <w:r>
        <w:rPr>
          <w:rtl/>
        </w:rPr>
        <w:t>4)و کان عمره ستّا و ستّ</w:t>
      </w:r>
      <w:r>
        <w:rPr>
          <w:rFonts w:hint="cs"/>
          <w:rtl/>
        </w:rPr>
        <w:t>ی</w:t>
      </w:r>
      <w:r>
        <w:rPr>
          <w:rFonts w:hint="eastAsia"/>
          <w:rtl/>
        </w:rPr>
        <w:t>ن</w:t>
      </w:r>
      <w:r>
        <w:rPr>
          <w:rtl/>
        </w:rPr>
        <w:t xml:space="preserve"> سنه،و قد أجازه الشه</w:t>
      </w:r>
      <w:r>
        <w:rPr>
          <w:rFonts w:hint="cs"/>
          <w:rtl/>
        </w:rPr>
        <w:t>ی</w:t>
      </w:r>
      <w:r>
        <w:rPr>
          <w:rFonts w:hint="eastAsia"/>
          <w:rtl/>
        </w:rPr>
        <w:t>د</w:t>
      </w:r>
      <w:r>
        <w:rPr>
          <w:rtl/>
        </w:rPr>
        <w:t xml:space="preserve"> الثان</w:t>
      </w:r>
      <w:r>
        <w:rPr>
          <w:rFonts w:hint="cs"/>
          <w:rtl/>
        </w:rPr>
        <w:t>ی</w:t>
      </w:r>
      <w:r>
        <w:rPr>
          <w:rtl/>
        </w:rPr>
        <w:t xml:space="preserve"> إجازه عامه مطوّله مفصله نقلنا منها کث</w:t>
      </w:r>
      <w:r>
        <w:rPr>
          <w:rFonts w:hint="cs"/>
          <w:rtl/>
        </w:rPr>
        <w:t>ی</w:t>
      </w:r>
      <w:r>
        <w:rPr>
          <w:rFonts w:hint="eastAsia"/>
          <w:rtl/>
        </w:rPr>
        <w:t>را</w:t>
      </w:r>
      <w:r>
        <w:rPr>
          <w:rtl/>
        </w:rPr>
        <w:t xml:space="preserve"> ف</w:t>
      </w:r>
      <w:r>
        <w:rPr>
          <w:rFonts w:hint="cs"/>
          <w:rtl/>
        </w:rPr>
        <w:t>ی</w:t>
      </w:r>
      <w:r>
        <w:rPr>
          <w:rtl/>
        </w:rPr>
        <w:t xml:space="preserve"> هذا الکتاب. </w:t>
      </w:r>
    </w:p>
    <w:p w:rsidR="00140CA9" w:rsidRDefault="00191CDD" w:rsidP="00191CDD">
      <w:pPr>
        <w:pStyle w:val="libNormal"/>
        <w:rPr>
          <w:rtl/>
        </w:rPr>
      </w:pPr>
      <w:r w:rsidRPr="00DD680D">
        <w:rPr>
          <w:rStyle w:val="libBold1Char"/>
          <w:rFonts w:hint="eastAsia"/>
          <w:rtl/>
        </w:rPr>
        <w:t>أقول</w:t>
      </w:r>
      <w:r>
        <w:rPr>
          <w:rtl/>
        </w:rPr>
        <w:t>: ثم ذکر أسطرا من الإجازه،و الإجازه مذکوره بتمامها ف</w:t>
      </w:r>
      <w:r>
        <w:rPr>
          <w:rFonts w:hint="cs"/>
          <w:rtl/>
        </w:rPr>
        <w:t>ی</w:t>
      </w:r>
      <w:r>
        <w:rPr>
          <w:rtl/>
        </w:rPr>
        <w:t xml:space="preserve"> الإجازات </w:t>
      </w:r>
      <w:r w:rsidRPr="000F2A07">
        <w:rPr>
          <w:rStyle w:val="libFootnotenumChar"/>
          <w:rtl/>
        </w:rPr>
        <w:t>(1)</w:t>
      </w:r>
      <w:r>
        <w:rPr>
          <w:rtl/>
        </w:rPr>
        <w:t>، و تقدّم ف</w:t>
      </w:r>
      <w:r>
        <w:rPr>
          <w:rFonts w:hint="cs"/>
          <w:rtl/>
        </w:rPr>
        <w:t>ی</w:t>
      </w:r>
      <w:r w:rsidR="00090BC1" w:rsidRPr="00DD680D">
        <w:rPr>
          <w:rFonts w:hint="eastAsia"/>
          <w:rtl/>
        </w:rPr>
        <w:t>(</w:t>
      </w:r>
      <w:r w:rsidRPr="00DD680D">
        <w:rPr>
          <w:rFonts w:hint="eastAsia"/>
          <w:rtl/>
        </w:rPr>
        <w:t>بحر</w:t>
      </w:r>
      <w:r w:rsidR="00090BC1" w:rsidRPr="00DD680D">
        <w:rPr>
          <w:rFonts w:hint="eastAsia"/>
          <w:rtl/>
        </w:rPr>
        <w:t>)</w:t>
      </w:r>
      <w:r w:rsidRPr="00DD680D">
        <w:rPr>
          <w:rFonts w:hint="eastAsia"/>
          <w:rtl/>
        </w:rPr>
        <w:t>سبب</w:t>
      </w:r>
      <w:r>
        <w:rPr>
          <w:rtl/>
        </w:rPr>
        <w:t xml:space="preserve"> انتقاله ال</w:t>
      </w:r>
      <w:r>
        <w:rPr>
          <w:rFonts w:hint="cs"/>
          <w:rtl/>
        </w:rPr>
        <w:t>ی</w:t>
      </w:r>
      <w:r>
        <w:rPr>
          <w:rtl/>
        </w:rPr>
        <w:t xml:space="preserve"> البحر</w:t>
      </w:r>
      <w:r>
        <w:rPr>
          <w:rFonts w:hint="cs"/>
          <w:rtl/>
        </w:rPr>
        <w:t>ی</w:t>
      </w:r>
      <w:r>
        <w:rPr>
          <w:rFonts w:hint="eastAsia"/>
          <w:rtl/>
        </w:rPr>
        <w:t>ن</w:t>
      </w:r>
      <w:r>
        <w:rPr>
          <w:rtl/>
        </w:rPr>
        <w:t xml:space="preserve"> و وفاته بها،و من قص</w:t>
      </w:r>
      <w:r>
        <w:rPr>
          <w:rFonts w:hint="cs"/>
          <w:rtl/>
        </w:rPr>
        <w:t>ی</w:t>
      </w:r>
      <w:r>
        <w:rPr>
          <w:rFonts w:hint="eastAsia"/>
          <w:rtl/>
        </w:rPr>
        <w:t>ده</w:t>
      </w:r>
      <w:r>
        <w:rPr>
          <w:rtl/>
        </w:rPr>
        <w:t xml:space="preserve"> ولده </w:t>
      </w:r>
      <w:r>
        <w:rPr>
          <w:rFonts w:hint="cs"/>
          <w:rtl/>
        </w:rPr>
        <w:t>ی</w:t>
      </w:r>
      <w:r>
        <w:rPr>
          <w:rFonts w:hint="eastAsia"/>
          <w:rtl/>
        </w:rPr>
        <w:t>رث</w:t>
      </w:r>
      <w:r>
        <w:rPr>
          <w:rFonts w:hint="cs"/>
          <w:rtl/>
        </w:rPr>
        <w:t>ی</w:t>
      </w:r>
      <w:r>
        <w:rPr>
          <w:rFonts w:hint="eastAsia"/>
          <w:rtl/>
        </w:rPr>
        <w:t>ه</w:t>
      </w:r>
      <w:r>
        <w:rPr>
          <w:rtl/>
        </w:rPr>
        <w:t xml:space="preserve"> قوله: </w:t>
      </w:r>
    </w:p>
    <w:tbl>
      <w:tblPr>
        <w:tblStyle w:val="TableGrid"/>
        <w:bidiVisual/>
        <w:tblW w:w="4562" w:type="pct"/>
        <w:tblInd w:w="384" w:type="dxa"/>
        <w:tblLook w:val="01E0"/>
      </w:tblPr>
      <w:tblGrid>
        <w:gridCol w:w="3548"/>
        <w:gridCol w:w="272"/>
        <w:gridCol w:w="3490"/>
      </w:tblGrid>
      <w:tr w:rsidR="00DD680D" w:rsidTr="00585794">
        <w:trPr>
          <w:trHeight w:val="350"/>
        </w:trPr>
        <w:tc>
          <w:tcPr>
            <w:tcW w:w="3920" w:type="dxa"/>
            <w:shd w:val="clear" w:color="auto" w:fill="auto"/>
          </w:tcPr>
          <w:p w:rsidR="00DD680D" w:rsidRDefault="00DD680D" w:rsidP="00585794">
            <w:pPr>
              <w:pStyle w:val="libPoem"/>
            </w:pPr>
            <w:r>
              <w:rPr>
                <w:rFonts w:hint="cs"/>
                <w:rtl/>
              </w:rPr>
              <w:t>ی</w:t>
            </w:r>
            <w:r>
              <w:rPr>
                <w:rFonts w:hint="eastAsia"/>
                <w:rtl/>
              </w:rPr>
              <w:t>ا</w:t>
            </w:r>
            <w:r>
              <w:rPr>
                <w:rtl/>
              </w:rPr>
              <w:t xml:space="preserve"> ج</w:t>
            </w:r>
            <w:r>
              <w:rPr>
                <w:rFonts w:hint="cs"/>
                <w:rtl/>
              </w:rPr>
              <w:t>ی</w:t>
            </w:r>
            <w:r>
              <w:rPr>
                <w:rFonts w:hint="eastAsia"/>
                <w:rtl/>
              </w:rPr>
              <w:t>ره</w:t>
            </w:r>
            <w:r>
              <w:rPr>
                <w:rtl/>
              </w:rPr>
              <w:t xml:space="preserve"> هجروا و استوطنوا هجرا</w:t>
            </w:r>
            <w:r w:rsidRPr="00725071">
              <w:rPr>
                <w:rStyle w:val="libPoemTiniChar0"/>
                <w:rtl/>
              </w:rPr>
              <w:br/>
              <w:t> </w:t>
            </w:r>
          </w:p>
        </w:tc>
        <w:tc>
          <w:tcPr>
            <w:tcW w:w="279" w:type="dxa"/>
            <w:shd w:val="clear" w:color="auto" w:fill="auto"/>
          </w:tcPr>
          <w:p w:rsidR="00DD680D" w:rsidRDefault="00DD680D" w:rsidP="00585794">
            <w:pPr>
              <w:pStyle w:val="libPoem"/>
              <w:rPr>
                <w:rtl/>
              </w:rPr>
            </w:pPr>
          </w:p>
        </w:tc>
        <w:tc>
          <w:tcPr>
            <w:tcW w:w="3881" w:type="dxa"/>
            <w:shd w:val="clear" w:color="auto" w:fill="auto"/>
          </w:tcPr>
          <w:p w:rsidR="00DD680D" w:rsidRDefault="00DD680D" w:rsidP="00585794">
            <w:pPr>
              <w:pStyle w:val="libPoem"/>
            </w:pPr>
            <w:r>
              <w:rPr>
                <w:rFonts w:hint="eastAsia"/>
                <w:rtl/>
              </w:rPr>
              <w:t>واها</w:t>
            </w:r>
            <w:r>
              <w:rPr>
                <w:rtl/>
              </w:rPr>
              <w:t xml:space="preserve"> لقلب</w:t>
            </w:r>
            <w:r>
              <w:rPr>
                <w:rFonts w:hint="cs"/>
                <w:rtl/>
              </w:rPr>
              <w:t>ی</w:t>
            </w:r>
            <w:r>
              <w:rPr>
                <w:rtl/>
              </w:rPr>
              <w:t xml:space="preserve"> المعنّ</w:t>
            </w:r>
            <w:r>
              <w:rPr>
                <w:rFonts w:hint="cs"/>
                <w:rtl/>
              </w:rPr>
              <w:t>ی</w:t>
            </w:r>
            <w:r>
              <w:rPr>
                <w:rtl/>
              </w:rPr>
              <w:t xml:space="preserve"> بعدکم واها</w:t>
            </w:r>
            <w:r w:rsidRPr="00725071">
              <w:rPr>
                <w:rStyle w:val="libPoemTiniChar0"/>
                <w:rtl/>
              </w:rPr>
              <w:br/>
              <w:t> </w:t>
            </w:r>
          </w:p>
        </w:tc>
      </w:tr>
      <w:tr w:rsidR="00DD680D" w:rsidTr="00585794">
        <w:trPr>
          <w:trHeight w:val="350"/>
        </w:trPr>
        <w:tc>
          <w:tcPr>
            <w:tcW w:w="3920" w:type="dxa"/>
          </w:tcPr>
          <w:p w:rsidR="00DD680D" w:rsidRDefault="00DD680D" w:rsidP="00585794">
            <w:pPr>
              <w:pStyle w:val="libPoem"/>
            </w:pPr>
            <w:r>
              <w:rPr>
                <w:rFonts w:hint="cs"/>
                <w:rtl/>
              </w:rPr>
              <w:t>ی</w:t>
            </w:r>
            <w:r>
              <w:rPr>
                <w:rFonts w:hint="eastAsia"/>
                <w:rtl/>
              </w:rPr>
              <w:t>ا</w:t>
            </w:r>
            <w:r>
              <w:rPr>
                <w:rtl/>
              </w:rPr>
              <w:t xml:space="preserve"> ثاو</w:t>
            </w:r>
            <w:r>
              <w:rPr>
                <w:rFonts w:hint="cs"/>
                <w:rtl/>
              </w:rPr>
              <w:t>ی</w:t>
            </w:r>
            <w:r>
              <w:rPr>
                <w:rFonts w:hint="eastAsia"/>
                <w:rtl/>
              </w:rPr>
              <w:t>ا</w:t>
            </w:r>
            <w:r>
              <w:rPr>
                <w:rtl/>
              </w:rPr>
              <w:t xml:space="preserve"> بالمصلّ</w:t>
            </w:r>
            <w:r>
              <w:rPr>
                <w:rFonts w:hint="cs"/>
                <w:rtl/>
              </w:rPr>
              <w:t>ی</w:t>
            </w:r>
            <w:r>
              <w:rPr>
                <w:rtl/>
              </w:rPr>
              <w:t xml:space="preserve"> من قر</w:t>
            </w:r>
            <w:r>
              <w:rPr>
                <w:rFonts w:hint="cs"/>
                <w:rtl/>
              </w:rPr>
              <w:t>ی</w:t>
            </w:r>
            <w:r>
              <w:rPr>
                <w:rtl/>
              </w:rPr>
              <w:t xml:space="preserve"> هجر</w:t>
            </w:r>
            <w:r w:rsidRPr="00725071">
              <w:rPr>
                <w:rStyle w:val="libPoemTiniChar0"/>
                <w:rtl/>
              </w:rPr>
              <w:br/>
              <w:t> </w:t>
            </w:r>
          </w:p>
        </w:tc>
        <w:tc>
          <w:tcPr>
            <w:tcW w:w="279" w:type="dxa"/>
          </w:tcPr>
          <w:p w:rsidR="00DD680D" w:rsidRDefault="00DD680D" w:rsidP="00585794">
            <w:pPr>
              <w:pStyle w:val="libPoem"/>
              <w:rPr>
                <w:rtl/>
              </w:rPr>
            </w:pPr>
          </w:p>
        </w:tc>
        <w:tc>
          <w:tcPr>
            <w:tcW w:w="3881" w:type="dxa"/>
          </w:tcPr>
          <w:p w:rsidR="00DD680D" w:rsidRDefault="00DD680D" w:rsidP="00585794">
            <w:pPr>
              <w:pStyle w:val="libPoem"/>
            </w:pPr>
            <w:r>
              <w:rPr>
                <w:rFonts w:hint="eastAsia"/>
                <w:rtl/>
              </w:rPr>
              <w:t>کس</w:t>
            </w:r>
            <w:r>
              <w:rPr>
                <w:rFonts w:hint="cs"/>
                <w:rtl/>
              </w:rPr>
              <w:t>ی</w:t>
            </w:r>
            <w:r>
              <w:rPr>
                <w:rFonts w:hint="eastAsia"/>
                <w:rtl/>
              </w:rPr>
              <w:t>ت</w:t>
            </w:r>
            <w:r>
              <w:rPr>
                <w:rtl/>
              </w:rPr>
              <w:t xml:space="preserve"> من حلل الرّضوان أضفاها </w:t>
            </w:r>
            <w:r w:rsidRPr="000F2A07">
              <w:rPr>
                <w:rStyle w:val="libFootnotenumChar"/>
                <w:rtl/>
              </w:rPr>
              <w:t>(2)</w:t>
            </w:r>
            <w:r w:rsidRPr="00725071">
              <w:rPr>
                <w:rStyle w:val="libPoemTiniChar0"/>
                <w:rtl/>
              </w:rPr>
              <w:br/>
              <w:t> </w:t>
            </w:r>
          </w:p>
        </w:tc>
      </w:tr>
      <w:tr w:rsidR="00DD680D" w:rsidTr="00585794">
        <w:trPr>
          <w:trHeight w:val="350"/>
        </w:trPr>
        <w:tc>
          <w:tcPr>
            <w:tcW w:w="3920" w:type="dxa"/>
          </w:tcPr>
          <w:p w:rsidR="00DD680D" w:rsidRDefault="00DD680D" w:rsidP="00585794">
            <w:pPr>
              <w:pStyle w:val="libPoem"/>
            </w:pPr>
            <w:r>
              <w:rPr>
                <w:rFonts w:hint="eastAsia"/>
                <w:rtl/>
              </w:rPr>
              <w:t>أقمت</w:t>
            </w:r>
            <w:r>
              <w:rPr>
                <w:rtl/>
              </w:rPr>
              <w:t xml:space="preserve"> </w:t>
            </w:r>
            <w:r>
              <w:rPr>
                <w:rFonts w:hint="cs"/>
                <w:rtl/>
              </w:rPr>
              <w:t>ی</w:t>
            </w:r>
            <w:r>
              <w:rPr>
                <w:rFonts w:hint="eastAsia"/>
                <w:rtl/>
              </w:rPr>
              <w:t>ا</w:t>
            </w:r>
            <w:r>
              <w:rPr>
                <w:rtl/>
              </w:rPr>
              <w:t xml:space="preserve"> بحر ف</w:t>
            </w:r>
            <w:r>
              <w:rPr>
                <w:rFonts w:hint="cs"/>
                <w:rtl/>
              </w:rPr>
              <w:t>ی</w:t>
            </w:r>
            <w:r>
              <w:rPr>
                <w:rtl/>
              </w:rPr>
              <w:t xml:space="preserve"> البحر</w:t>
            </w:r>
            <w:r>
              <w:rPr>
                <w:rFonts w:hint="cs"/>
                <w:rtl/>
              </w:rPr>
              <w:t>ی</w:t>
            </w:r>
            <w:r>
              <w:rPr>
                <w:rFonts w:hint="eastAsia"/>
                <w:rtl/>
              </w:rPr>
              <w:t>ن</w:t>
            </w:r>
            <w:r>
              <w:rPr>
                <w:rtl/>
              </w:rPr>
              <w:t xml:space="preserve"> فاجتمعت</w:t>
            </w:r>
            <w:r w:rsidRPr="00725071">
              <w:rPr>
                <w:rStyle w:val="libPoemTiniChar0"/>
                <w:rtl/>
              </w:rPr>
              <w:br/>
              <w:t> </w:t>
            </w:r>
          </w:p>
        </w:tc>
        <w:tc>
          <w:tcPr>
            <w:tcW w:w="279" w:type="dxa"/>
          </w:tcPr>
          <w:p w:rsidR="00DD680D" w:rsidRDefault="00DD680D" w:rsidP="00585794">
            <w:pPr>
              <w:pStyle w:val="libPoem"/>
              <w:rPr>
                <w:rtl/>
              </w:rPr>
            </w:pPr>
          </w:p>
        </w:tc>
        <w:tc>
          <w:tcPr>
            <w:tcW w:w="3881" w:type="dxa"/>
          </w:tcPr>
          <w:p w:rsidR="00DD680D" w:rsidRDefault="00DD680D" w:rsidP="00585794">
            <w:pPr>
              <w:pStyle w:val="libPoem"/>
            </w:pPr>
            <w:r>
              <w:rPr>
                <w:rFonts w:hint="eastAsia"/>
                <w:rtl/>
              </w:rPr>
              <w:t>ثلاثه</w:t>
            </w:r>
            <w:r>
              <w:rPr>
                <w:rtl/>
              </w:rPr>
              <w:t xml:space="preserve"> کنّ أمثالا و أشباها</w:t>
            </w:r>
            <w:r w:rsidRPr="00725071">
              <w:rPr>
                <w:rStyle w:val="libPoemTiniChar0"/>
                <w:rtl/>
              </w:rPr>
              <w:br/>
              <w:t> </w:t>
            </w:r>
          </w:p>
        </w:tc>
      </w:tr>
      <w:tr w:rsidR="00DD680D" w:rsidTr="00585794">
        <w:trPr>
          <w:trHeight w:val="350"/>
        </w:trPr>
        <w:tc>
          <w:tcPr>
            <w:tcW w:w="3920" w:type="dxa"/>
          </w:tcPr>
          <w:p w:rsidR="00DD680D" w:rsidRDefault="00DD680D" w:rsidP="00585794">
            <w:pPr>
              <w:pStyle w:val="libPoem"/>
            </w:pPr>
            <w:r>
              <w:rPr>
                <w:rFonts w:hint="eastAsia"/>
                <w:rtl/>
              </w:rPr>
              <w:t>ثلاثه</w:t>
            </w:r>
            <w:r>
              <w:rPr>
                <w:rtl/>
              </w:rPr>
              <w:t xml:space="preserve"> أنت أنداها و أغزرها</w:t>
            </w:r>
            <w:r w:rsidRPr="00725071">
              <w:rPr>
                <w:rStyle w:val="libPoemTiniChar0"/>
                <w:rtl/>
              </w:rPr>
              <w:br/>
              <w:t> </w:t>
            </w:r>
          </w:p>
        </w:tc>
        <w:tc>
          <w:tcPr>
            <w:tcW w:w="279" w:type="dxa"/>
          </w:tcPr>
          <w:p w:rsidR="00DD680D" w:rsidRDefault="00DD680D" w:rsidP="00585794">
            <w:pPr>
              <w:pStyle w:val="libPoem"/>
              <w:rPr>
                <w:rtl/>
              </w:rPr>
            </w:pPr>
          </w:p>
        </w:tc>
        <w:tc>
          <w:tcPr>
            <w:tcW w:w="3881" w:type="dxa"/>
          </w:tcPr>
          <w:p w:rsidR="00DD680D" w:rsidRDefault="00DD680D" w:rsidP="00585794">
            <w:pPr>
              <w:pStyle w:val="libPoem"/>
            </w:pPr>
            <w:r>
              <w:rPr>
                <w:rFonts w:hint="eastAsia"/>
                <w:rtl/>
              </w:rPr>
              <w:t>جودا</w:t>
            </w:r>
            <w:r>
              <w:rPr>
                <w:rtl/>
              </w:rPr>
              <w:t xml:space="preserve"> و أعذبها طعما و أصفاها</w:t>
            </w:r>
            <w:r w:rsidRPr="00725071">
              <w:rPr>
                <w:rStyle w:val="libPoemTiniChar0"/>
                <w:rtl/>
              </w:rPr>
              <w:br/>
              <w:t> </w:t>
            </w:r>
          </w:p>
        </w:tc>
      </w:tr>
      <w:tr w:rsidR="00DD680D" w:rsidTr="00585794">
        <w:trPr>
          <w:trHeight w:val="350"/>
        </w:trPr>
        <w:tc>
          <w:tcPr>
            <w:tcW w:w="3920" w:type="dxa"/>
          </w:tcPr>
          <w:p w:rsidR="00DD680D" w:rsidRDefault="00DD680D" w:rsidP="00585794">
            <w:pPr>
              <w:pStyle w:val="libPoem"/>
            </w:pPr>
            <w:r>
              <w:rPr>
                <w:rFonts w:hint="eastAsia"/>
                <w:rtl/>
              </w:rPr>
              <w:t>حو</w:t>
            </w:r>
            <w:r>
              <w:rPr>
                <w:rFonts w:hint="cs"/>
                <w:rtl/>
              </w:rPr>
              <w:t>ی</w:t>
            </w:r>
            <w:r>
              <w:rPr>
                <w:rFonts w:hint="eastAsia"/>
                <w:rtl/>
              </w:rPr>
              <w:t>ت</w:t>
            </w:r>
            <w:r>
              <w:rPr>
                <w:rtl/>
              </w:rPr>
              <w:t xml:space="preserve"> من درر العل</w:t>
            </w:r>
            <w:r>
              <w:rPr>
                <w:rFonts w:hint="cs"/>
                <w:rtl/>
              </w:rPr>
              <w:t>ی</w:t>
            </w:r>
            <w:r>
              <w:rPr>
                <w:rFonts w:hint="eastAsia"/>
                <w:rtl/>
              </w:rPr>
              <w:t>اء</w:t>
            </w:r>
            <w:r>
              <w:rPr>
                <w:rtl/>
              </w:rPr>
              <w:t xml:space="preserve"> ما حو</w:t>
            </w:r>
            <w:r>
              <w:rPr>
                <w:rFonts w:hint="cs"/>
                <w:rtl/>
              </w:rPr>
              <w:t>ی</w:t>
            </w:r>
            <w:r>
              <w:rPr>
                <w:rFonts w:hint="eastAsia"/>
                <w:rtl/>
              </w:rPr>
              <w:t>ا</w:t>
            </w:r>
            <w:r w:rsidRPr="00725071">
              <w:rPr>
                <w:rStyle w:val="libPoemTiniChar0"/>
                <w:rtl/>
              </w:rPr>
              <w:br/>
              <w:t> </w:t>
            </w:r>
          </w:p>
        </w:tc>
        <w:tc>
          <w:tcPr>
            <w:tcW w:w="279" w:type="dxa"/>
          </w:tcPr>
          <w:p w:rsidR="00DD680D" w:rsidRDefault="00DD680D" w:rsidP="00585794">
            <w:pPr>
              <w:pStyle w:val="libPoem"/>
              <w:rPr>
                <w:rtl/>
              </w:rPr>
            </w:pPr>
          </w:p>
        </w:tc>
        <w:tc>
          <w:tcPr>
            <w:tcW w:w="3881" w:type="dxa"/>
          </w:tcPr>
          <w:p w:rsidR="00DD680D" w:rsidRDefault="00DD680D" w:rsidP="00585794">
            <w:pPr>
              <w:pStyle w:val="libPoem"/>
            </w:pPr>
            <w:r>
              <w:rPr>
                <w:rFonts w:hint="eastAsia"/>
                <w:rtl/>
              </w:rPr>
              <w:t>لکنّ</w:t>
            </w:r>
            <w:r>
              <w:rPr>
                <w:rtl/>
              </w:rPr>
              <w:t xml:space="preserve"> درّک أعلاها و أغلاها</w:t>
            </w:r>
            <w:r w:rsidRPr="00725071">
              <w:rPr>
                <w:rStyle w:val="libPoemTiniChar0"/>
                <w:rtl/>
              </w:rPr>
              <w:br/>
              <w:t> </w:t>
            </w:r>
          </w:p>
        </w:tc>
      </w:tr>
      <w:tr w:rsidR="00DD680D" w:rsidTr="00585794">
        <w:tblPrEx>
          <w:tblLook w:val="04A0"/>
        </w:tblPrEx>
        <w:trPr>
          <w:trHeight w:val="350"/>
        </w:trPr>
        <w:tc>
          <w:tcPr>
            <w:tcW w:w="3920" w:type="dxa"/>
          </w:tcPr>
          <w:p w:rsidR="00DD680D" w:rsidRDefault="00DD680D" w:rsidP="00585794">
            <w:pPr>
              <w:pStyle w:val="libPoem"/>
            </w:pPr>
            <w:r>
              <w:rPr>
                <w:rFonts w:hint="eastAsia"/>
                <w:rtl/>
              </w:rPr>
              <w:t>و</w:t>
            </w:r>
            <w:r>
              <w:rPr>
                <w:rtl/>
              </w:rPr>
              <w:t xml:space="preserve"> </w:t>
            </w:r>
            <w:r>
              <w:rPr>
                <w:rFonts w:hint="cs"/>
                <w:rtl/>
              </w:rPr>
              <w:t>ی</w:t>
            </w:r>
            <w:r>
              <w:rPr>
                <w:rFonts w:hint="eastAsia"/>
                <w:rtl/>
              </w:rPr>
              <w:t>ا</w:t>
            </w:r>
            <w:r>
              <w:rPr>
                <w:rtl/>
              </w:rPr>
              <w:t xml:space="preserve"> ضر</w:t>
            </w:r>
            <w:r>
              <w:rPr>
                <w:rFonts w:hint="cs"/>
                <w:rtl/>
              </w:rPr>
              <w:t>ی</w:t>
            </w:r>
            <w:r>
              <w:rPr>
                <w:rFonts w:hint="eastAsia"/>
                <w:rtl/>
              </w:rPr>
              <w:t>حا</w:t>
            </w:r>
            <w:r>
              <w:rPr>
                <w:rtl/>
              </w:rPr>
              <w:t xml:space="preserve"> حو</w:t>
            </w:r>
            <w:r>
              <w:rPr>
                <w:rFonts w:hint="cs"/>
                <w:rtl/>
              </w:rPr>
              <w:t>ی</w:t>
            </w:r>
            <w:r>
              <w:rPr>
                <w:rtl/>
              </w:rPr>
              <w:t xml:space="preserve"> فوق السماک علا</w:t>
            </w:r>
            <w:r w:rsidRPr="00725071">
              <w:rPr>
                <w:rStyle w:val="libPoemTiniChar0"/>
                <w:rtl/>
              </w:rPr>
              <w:br/>
              <w:t> </w:t>
            </w:r>
          </w:p>
        </w:tc>
        <w:tc>
          <w:tcPr>
            <w:tcW w:w="279" w:type="dxa"/>
          </w:tcPr>
          <w:p w:rsidR="00DD680D" w:rsidRDefault="00DD680D" w:rsidP="00585794">
            <w:pPr>
              <w:pStyle w:val="libPoem"/>
              <w:rPr>
                <w:rtl/>
              </w:rPr>
            </w:pPr>
          </w:p>
        </w:tc>
        <w:tc>
          <w:tcPr>
            <w:tcW w:w="3881" w:type="dxa"/>
          </w:tcPr>
          <w:p w:rsidR="00DD680D" w:rsidRDefault="00DD680D" w:rsidP="00585794">
            <w:pPr>
              <w:pStyle w:val="libPoem"/>
            </w:pPr>
            <w:r>
              <w:rPr>
                <w:rFonts w:hint="eastAsia"/>
                <w:rtl/>
              </w:rPr>
              <w:t>عل</w:t>
            </w:r>
            <w:r>
              <w:rPr>
                <w:rFonts w:hint="cs"/>
                <w:rtl/>
              </w:rPr>
              <w:t>ی</w:t>
            </w:r>
            <w:r>
              <w:rPr>
                <w:rFonts w:hint="eastAsia"/>
                <w:rtl/>
              </w:rPr>
              <w:t>ک</w:t>
            </w:r>
            <w:r>
              <w:rPr>
                <w:rtl/>
              </w:rPr>
              <w:t xml:space="preserve"> من صلوات اللّه أزکاها</w:t>
            </w:r>
            <w:r w:rsidRPr="00725071">
              <w:rPr>
                <w:rStyle w:val="libPoemTiniChar0"/>
                <w:rtl/>
              </w:rPr>
              <w:br/>
              <w:t> </w:t>
            </w:r>
          </w:p>
        </w:tc>
      </w:tr>
    </w:tbl>
    <w:p w:rsidR="00140CA9" w:rsidRDefault="00191CDD" w:rsidP="00DD680D">
      <w:pPr>
        <w:pStyle w:val="libCenterBold1"/>
      </w:pPr>
      <w:r>
        <w:rPr>
          <w:rFonts w:hint="eastAsia"/>
          <w:rtl/>
        </w:rPr>
        <w:t>ابن</w:t>
      </w:r>
      <w:r>
        <w:rPr>
          <w:rtl/>
        </w:rPr>
        <w:t xml:space="preserve"> الغضائر</w:t>
      </w:r>
      <w:r>
        <w:rPr>
          <w:rFonts w:hint="cs"/>
          <w:rtl/>
        </w:rPr>
        <w:t>ی</w:t>
      </w:r>
      <w:r>
        <w:rPr>
          <w:rtl/>
        </w:rPr>
        <w:t xml:space="preserve">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الجل</w:t>
      </w:r>
      <w:r>
        <w:rPr>
          <w:rFonts w:hint="cs"/>
          <w:rtl/>
        </w:rPr>
        <w:t>ی</w:t>
      </w:r>
      <w:r>
        <w:rPr>
          <w:rFonts w:hint="eastAsia"/>
          <w:rtl/>
        </w:rPr>
        <w:t>ل</w:t>
      </w:r>
      <w:r>
        <w:rPr>
          <w:rtl/>
        </w:rPr>
        <w:t xml:space="preserve"> أبو عبد اللّه الحس</w:t>
      </w:r>
      <w:r>
        <w:rPr>
          <w:rFonts w:hint="cs"/>
          <w:rtl/>
        </w:rPr>
        <w:t>ی</w:t>
      </w:r>
      <w:r>
        <w:rPr>
          <w:rFonts w:hint="eastAsia"/>
          <w:rtl/>
        </w:rPr>
        <w:t>ن</w:t>
      </w:r>
      <w:r>
        <w:rPr>
          <w:rtl/>
        </w:rPr>
        <w:t xml:space="preserve"> بن عب</w:t>
      </w:r>
      <w:r>
        <w:rPr>
          <w:rFonts w:hint="cs"/>
          <w:rtl/>
        </w:rPr>
        <w:t>ی</w:t>
      </w:r>
      <w:r>
        <w:rPr>
          <w:rFonts w:hint="eastAsia"/>
          <w:rtl/>
        </w:rPr>
        <w:t>د</w:t>
      </w:r>
      <w:r>
        <w:rPr>
          <w:rtl/>
        </w:rPr>
        <w:t xml:space="preserve"> اللّه بن إبراه</w:t>
      </w:r>
      <w:r>
        <w:rPr>
          <w:rFonts w:hint="cs"/>
          <w:rtl/>
        </w:rPr>
        <w:t>ی</w:t>
      </w:r>
      <w:r>
        <w:rPr>
          <w:rFonts w:hint="eastAsia"/>
          <w:rtl/>
        </w:rPr>
        <w:t>م</w:t>
      </w:r>
      <w:r>
        <w:rPr>
          <w:rtl/>
        </w:rPr>
        <w:t xml:space="preserve"> الغضائر</w:t>
      </w:r>
      <w:r>
        <w:rPr>
          <w:rFonts w:hint="cs"/>
          <w:rtl/>
        </w:rPr>
        <w:t>ی</w:t>
      </w:r>
      <w:r>
        <w:rPr>
          <w:rtl/>
        </w:rPr>
        <w:t>:وجه الش</w:t>
      </w:r>
      <w:r>
        <w:rPr>
          <w:rFonts w:hint="cs"/>
          <w:rtl/>
        </w:rPr>
        <w:t>ی</w:t>
      </w:r>
      <w:r>
        <w:rPr>
          <w:rFonts w:hint="eastAsia"/>
          <w:rtl/>
        </w:rPr>
        <w:t>عه</w:t>
      </w:r>
      <w:r>
        <w:rPr>
          <w:rtl/>
        </w:rPr>
        <w:t xml:space="preserve"> و ش</w:t>
      </w:r>
      <w:r>
        <w:rPr>
          <w:rFonts w:hint="cs"/>
          <w:rtl/>
        </w:rPr>
        <w:t>ی</w:t>
      </w:r>
      <w:r>
        <w:rPr>
          <w:rFonts w:hint="eastAsia"/>
          <w:rtl/>
        </w:rPr>
        <w:t>خ</w:t>
      </w:r>
      <w:r>
        <w:rPr>
          <w:rtl/>
        </w:rPr>
        <w:t xml:space="preserve"> مشا</w:t>
      </w:r>
      <w:r>
        <w:rPr>
          <w:rFonts w:hint="cs"/>
          <w:rtl/>
        </w:rPr>
        <w:t>ی</w:t>
      </w:r>
      <w:r>
        <w:rPr>
          <w:rFonts w:hint="eastAsia"/>
          <w:rtl/>
        </w:rPr>
        <w:t>خهم،کان</w:t>
      </w:r>
      <w:r>
        <w:rPr>
          <w:rtl/>
        </w:rPr>
        <w:t xml:space="preserve"> </w:t>
      </w:r>
      <w:r w:rsidR="00483133" w:rsidRPr="00483133">
        <w:rPr>
          <w:rStyle w:val="libAlaemChar"/>
          <w:rtl/>
        </w:rPr>
        <w:t>رحمه‌الله</w:t>
      </w:r>
      <w:r>
        <w:rPr>
          <w:rtl/>
        </w:rPr>
        <w:t xml:space="preserve"> کث</w:t>
      </w:r>
      <w:r>
        <w:rPr>
          <w:rFonts w:hint="cs"/>
          <w:rtl/>
        </w:rPr>
        <w:t>ی</w:t>
      </w:r>
      <w:r>
        <w:rPr>
          <w:rFonts w:hint="eastAsia"/>
          <w:rtl/>
        </w:rPr>
        <w:t>ر</w:t>
      </w:r>
      <w:r>
        <w:rPr>
          <w:rtl/>
        </w:rPr>
        <w:t xml:space="preserve"> السماع عارفا بالرجال،و وصفه غ</w:t>
      </w:r>
      <w:r>
        <w:rPr>
          <w:rFonts w:hint="cs"/>
          <w:rtl/>
        </w:rPr>
        <w:t>ی</w:t>
      </w:r>
      <w:r>
        <w:rPr>
          <w:rFonts w:hint="eastAsia"/>
          <w:rtl/>
        </w:rPr>
        <w:t>ر</w:t>
      </w:r>
      <w:r>
        <w:rPr>
          <w:rtl/>
        </w:rPr>
        <w:t xml:space="preserve"> واحد من علماء العامّه بأنّه ش</w:t>
      </w:r>
      <w:r>
        <w:rPr>
          <w:rFonts w:hint="cs"/>
          <w:rtl/>
        </w:rPr>
        <w:t>ی</w:t>
      </w:r>
      <w:r>
        <w:rPr>
          <w:rFonts w:hint="eastAsia"/>
          <w:rtl/>
        </w:rPr>
        <w:t>خ</w:t>
      </w:r>
      <w:r>
        <w:rPr>
          <w:rtl/>
        </w:rPr>
        <w:t xml:space="preserve"> الرافضه ف</w:t>
      </w:r>
      <w:r>
        <w:rPr>
          <w:rFonts w:hint="cs"/>
          <w:rtl/>
        </w:rPr>
        <w:t>ی</w:t>
      </w:r>
      <w:r>
        <w:rPr>
          <w:rtl/>
        </w:rPr>
        <w:t xml:space="preserve"> زمانه و ناه</w:t>
      </w:r>
      <w:r>
        <w:rPr>
          <w:rFonts w:hint="cs"/>
          <w:rtl/>
        </w:rPr>
        <w:t>ی</w:t>
      </w:r>
      <w:r>
        <w:rPr>
          <w:rFonts w:hint="eastAsia"/>
          <w:rtl/>
        </w:rPr>
        <w:t>ک</w:t>
      </w:r>
      <w:r>
        <w:rPr>
          <w:rtl/>
        </w:rPr>
        <w:t xml:space="preserve"> به فضلا و منقبه. </w:t>
      </w:r>
    </w:p>
    <w:p w:rsidR="00140CA9" w:rsidRDefault="00191CDD" w:rsidP="00191CDD">
      <w:pPr>
        <w:pStyle w:val="libNormal"/>
      </w:pPr>
      <w:r w:rsidRPr="00DD680D">
        <w:rPr>
          <w:rStyle w:val="libBold1Char"/>
          <w:rFonts w:hint="eastAsia"/>
          <w:rtl/>
        </w:rPr>
        <w:t>رجال</w:t>
      </w:r>
      <w:r w:rsidRPr="00DD680D">
        <w:rPr>
          <w:rStyle w:val="libBold1Char"/>
          <w:rtl/>
        </w:rPr>
        <w:t xml:space="preserve"> النجاش</w:t>
      </w:r>
      <w:r w:rsidRPr="00DD680D">
        <w:rPr>
          <w:rStyle w:val="libBold1Char"/>
          <w:rFonts w:hint="cs"/>
          <w:rtl/>
        </w:rPr>
        <w:t>یّ</w:t>
      </w:r>
      <w:r>
        <w:rPr>
          <w:rtl/>
        </w:rPr>
        <w:t>: الحس</w:t>
      </w:r>
      <w:r>
        <w:rPr>
          <w:rFonts w:hint="cs"/>
          <w:rtl/>
        </w:rPr>
        <w:t>ی</w:t>
      </w:r>
      <w:r>
        <w:rPr>
          <w:rFonts w:hint="eastAsia"/>
          <w:rtl/>
        </w:rPr>
        <w:t>ن</w:t>
      </w:r>
      <w:r>
        <w:rPr>
          <w:rtl/>
        </w:rPr>
        <w:t xml:space="preserve"> بن عب</w:t>
      </w:r>
      <w:r>
        <w:rPr>
          <w:rFonts w:hint="cs"/>
          <w:rtl/>
        </w:rPr>
        <w:t>ی</w:t>
      </w:r>
      <w:r>
        <w:rPr>
          <w:rFonts w:hint="eastAsia"/>
          <w:rtl/>
        </w:rPr>
        <w:t>د</w:t>
      </w:r>
      <w:r>
        <w:rPr>
          <w:rtl/>
        </w:rPr>
        <w:t xml:space="preserve"> اللّه بن إبراه</w:t>
      </w:r>
      <w:r>
        <w:rPr>
          <w:rFonts w:hint="cs"/>
          <w:rtl/>
        </w:rPr>
        <w:t>ی</w:t>
      </w:r>
      <w:r>
        <w:rPr>
          <w:rFonts w:hint="eastAsia"/>
          <w:rtl/>
        </w:rPr>
        <w:t>م</w:t>
      </w:r>
      <w:r>
        <w:rPr>
          <w:rtl/>
        </w:rPr>
        <w:t xml:space="preserve"> الغضائر</w:t>
      </w:r>
      <w:r>
        <w:rPr>
          <w:rFonts w:hint="cs"/>
          <w:rtl/>
        </w:rPr>
        <w:t>ی</w:t>
      </w:r>
      <w:r>
        <w:rPr>
          <w:rtl/>
        </w:rPr>
        <w:t xml:space="preserve"> أبو عبد اللّه ش</w:t>
      </w:r>
      <w:r>
        <w:rPr>
          <w:rFonts w:hint="cs"/>
          <w:rtl/>
        </w:rPr>
        <w:t>ی</w:t>
      </w:r>
      <w:r>
        <w:rPr>
          <w:rFonts w:hint="eastAsia"/>
          <w:rtl/>
        </w:rPr>
        <w:t>خنا</w:t>
      </w:r>
      <w:r>
        <w:rPr>
          <w:rtl/>
        </w:rPr>
        <w:t xml:space="preserve"> </w:t>
      </w:r>
      <w:r w:rsidR="00483133" w:rsidRPr="00483133">
        <w:rPr>
          <w:rStyle w:val="libAlaemChar"/>
          <w:rtl/>
        </w:rPr>
        <w:t>رحمه‌الله</w:t>
      </w:r>
      <w:r>
        <w:rPr>
          <w:rtl/>
        </w:rPr>
        <w:t>، له کتب و عدّ کتبه ثمّ قال:أجازنا جم</w:t>
      </w:r>
      <w:r>
        <w:rPr>
          <w:rFonts w:hint="cs"/>
          <w:rtl/>
        </w:rPr>
        <w:t>ی</w:t>
      </w:r>
      <w:r>
        <w:rPr>
          <w:rFonts w:hint="eastAsia"/>
          <w:rtl/>
        </w:rPr>
        <w:t>عها</w:t>
      </w:r>
      <w:r>
        <w:rPr>
          <w:rtl/>
        </w:rPr>
        <w:t xml:space="preserve"> و جم</w:t>
      </w:r>
      <w:r>
        <w:rPr>
          <w:rFonts w:hint="cs"/>
          <w:rtl/>
        </w:rPr>
        <w:t>ی</w:t>
      </w:r>
      <w:r>
        <w:rPr>
          <w:rFonts w:hint="eastAsia"/>
          <w:rtl/>
        </w:rPr>
        <w:t>ع</w:t>
      </w:r>
      <w:r>
        <w:rPr>
          <w:rtl/>
        </w:rPr>
        <w:t xml:space="preserve"> مرو</w:t>
      </w:r>
      <w:r>
        <w:rPr>
          <w:rFonts w:hint="cs"/>
          <w:rtl/>
        </w:rPr>
        <w:t>ی</w:t>
      </w:r>
      <w:r>
        <w:rPr>
          <w:rFonts w:hint="eastAsia"/>
          <w:rtl/>
        </w:rPr>
        <w:t>اته</w:t>
      </w:r>
      <w:r>
        <w:rPr>
          <w:rtl/>
        </w:rPr>
        <w:t xml:space="preserve"> عن ش</w:t>
      </w:r>
      <w:r>
        <w:rPr>
          <w:rFonts w:hint="cs"/>
          <w:rtl/>
        </w:rPr>
        <w:t>ی</w:t>
      </w:r>
      <w:r>
        <w:rPr>
          <w:rFonts w:hint="eastAsia"/>
          <w:rtl/>
        </w:rPr>
        <w:t>وخه</w:t>
      </w:r>
      <w:r>
        <w:rPr>
          <w:rtl/>
        </w:rPr>
        <w:t xml:space="preserve"> و مات ف</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الاجازات</w:t>
      </w:r>
      <w:r w:rsidR="00140CA9">
        <w:rPr>
          <w:rtl/>
        </w:rPr>
        <w:t>8</w:t>
      </w:r>
      <w:r w:rsidR="00191CDD">
        <w:rPr>
          <w:rtl/>
        </w:rPr>
        <w:t>4/،ج:</w:t>
      </w:r>
      <w:r w:rsidR="00140CA9">
        <w:rPr>
          <w:rtl/>
        </w:rPr>
        <w:t>1</w:t>
      </w:r>
      <w:r w:rsidR="00191CDD">
        <w:rPr>
          <w:rtl/>
        </w:rPr>
        <w:t>46/</w:t>
      </w:r>
      <w:r w:rsidR="00140CA9">
        <w:rPr>
          <w:rtl/>
        </w:rPr>
        <w:t>108</w:t>
      </w:r>
      <w:r w:rsidR="00191CDD">
        <w:rPr>
          <w:rtl/>
        </w:rPr>
        <w:t xml:space="preserve">. </w:t>
      </w:r>
    </w:p>
    <w:p w:rsidR="00D7268C" w:rsidRDefault="00D7268C" w:rsidP="005E32C9">
      <w:pPr>
        <w:pStyle w:val="libFootnote0"/>
        <w:rPr>
          <w:rtl/>
        </w:rPr>
      </w:pPr>
      <w:r>
        <w:rPr>
          <w:rtl/>
        </w:rPr>
        <w:t>(2)</w:t>
      </w:r>
      <w:r w:rsidR="00191CDD">
        <w:rPr>
          <w:rtl/>
        </w:rPr>
        <w:t xml:space="preserve"> ضفا الثوب </w:t>
      </w:r>
      <w:r w:rsidR="00191CDD">
        <w:rPr>
          <w:rFonts w:hint="cs"/>
          <w:rtl/>
        </w:rPr>
        <w:t>ی</w:t>
      </w:r>
      <w:r w:rsidR="00191CDD">
        <w:rPr>
          <w:rFonts w:hint="eastAsia"/>
          <w:rtl/>
        </w:rPr>
        <w:t>ضفو</w:t>
      </w:r>
      <w:r w:rsidR="00191CDD">
        <w:rPr>
          <w:rtl/>
        </w:rPr>
        <w:t xml:space="preserve"> ضفوان فهو ضاف،أ</w:t>
      </w:r>
      <w:r w:rsidR="00191CDD">
        <w:rPr>
          <w:rFonts w:hint="cs"/>
          <w:rtl/>
        </w:rPr>
        <w:t>ی</w:t>
      </w:r>
      <w:r w:rsidR="00191CDD">
        <w:rPr>
          <w:rtl/>
        </w:rPr>
        <w:t>:تام واسع.(مجمع البحر</w:t>
      </w:r>
      <w:r w:rsidR="00191CDD">
        <w:rPr>
          <w:rFonts w:hint="cs"/>
          <w:rtl/>
        </w:rPr>
        <w:t>ی</w:t>
      </w:r>
      <w:r w:rsidR="00191CDD">
        <w:rPr>
          <w:rFonts w:hint="eastAsia"/>
          <w:rtl/>
        </w:rPr>
        <w:t>ن</w:t>
      </w:r>
      <w:r w:rsidR="00191CDD">
        <w:rPr>
          <w:rtl/>
        </w:rPr>
        <w:t>).</w:t>
      </w:r>
    </w:p>
    <w:p w:rsidR="00D7268C" w:rsidRDefault="00D7268C" w:rsidP="000F2A07">
      <w:pPr>
        <w:pStyle w:val="libNormal"/>
        <w:rPr>
          <w:rtl/>
        </w:rPr>
      </w:pPr>
      <w:r>
        <w:rPr>
          <w:rtl/>
        </w:rPr>
        <w:br w:type="page"/>
      </w:r>
    </w:p>
    <w:p w:rsidR="00140CA9" w:rsidRDefault="00191CDD" w:rsidP="00DD680D">
      <w:pPr>
        <w:pStyle w:val="libNormal0"/>
      </w:pPr>
      <w:r>
        <w:rPr>
          <w:rFonts w:hint="eastAsia"/>
          <w:rtl/>
        </w:rPr>
        <w:t>نصف</w:t>
      </w:r>
      <w:r>
        <w:rPr>
          <w:rtl/>
        </w:rPr>
        <w:t xml:space="preserve"> صفر سنه(4</w:t>
      </w:r>
      <w:r w:rsidR="00140CA9">
        <w:rPr>
          <w:rtl/>
        </w:rPr>
        <w:t>11</w:t>
      </w:r>
      <w:r>
        <w:rPr>
          <w:rtl/>
        </w:rPr>
        <w:t xml:space="preserve">). </w:t>
      </w:r>
    </w:p>
    <w:p w:rsidR="00140CA9" w:rsidRDefault="00191CDD" w:rsidP="00191CDD">
      <w:pPr>
        <w:pStyle w:val="libNormal"/>
      </w:pPr>
      <w:r>
        <w:rPr>
          <w:rFonts w:hint="eastAsia"/>
          <w:rtl/>
        </w:rPr>
        <w:t>شرف</w:t>
      </w:r>
      <w:r>
        <w:rPr>
          <w:rtl/>
        </w:rPr>
        <w:t xml:space="preserve"> الد</w:t>
      </w:r>
      <w:r>
        <w:rPr>
          <w:rFonts w:hint="cs"/>
          <w:rtl/>
        </w:rPr>
        <w:t>ی</w:t>
      </w:r>
      <w:r>
        <w:rPr>
          <w:rFonts w:hint="eastAsia"/>
          <w:rtl/>
        </w:rPr>
        <w:t>ن</w:t>
      </w:r>
      <w:r>
        <w:rPr>
          <w:rtl/>
        </w:rPr>
        <w:t xml:space="preserve"> أبو عبد اللّه الحس</w:t>
      </w:r>
      <w:r>
        <w:rPr>
          <w:rFonts w:hint="cs"/>
          <w:rtl/>
        </w:rPr>
        <w:t>ی</w:t>
      </w:r>
      <w:r>
        <w:rPr>
          <w:rFonts w:hint="eastAsia"/>
          <w:rtl/>
        </w:rPr>
        <w:t>ن</w:t>
      </w:r>
      <w:r>
        <w:rPr>
          <w:rtl/>
        </w:rPr>
        <w:t xml:space="preserve"> بن عل</w:t>
      </w:r>
      <w:r>
        <w:rPr>
          <w:rFonts w:hint="cs"/>
          <w:rtl/>
        </w:rPr>
        <w:t>یّ</w:t>
      </w:r>
      <w:r>
        <w:rPr>
          <w:rtl/>
        </w:rPr>
        <w:t xml:space="preserve"> بن إبراه</w:t>
      </w:r>
      <w:r>
        <w:rPr>
          <w:rFonts w:hint="cs"/>
          <w:rtl/>
        </w:rPr>
        <w:t>ی</w:t>
      </w:r>
      <w:r>
        <w:rPr>
          <w:rFonts w:hint="eastAsia"/>
          <w:rtl/>
        </w:rPr>
        <w:t>م</w:t>
      </w:r>
      <w:r>
        <w:rPr>
          <w:rtl/>
        </w:rPr>
        <w:t xml:space="preserve"> </w:t>
      </w:r>
    </w:p>
    <w:p w:rsidR="00140CA9" w:rsidRDefault="00191CDD" w:rsidP="00191CDD">
      <w:pPr>
        <w:pStyle w:val="libNormal"/>
      </w:pPr>
      <w:r>
        <w:rPr>
          <w:rFonts w:hint="eastAsia"/>
          <w:rtl/>
        </w:rPr>
        <w:t>بن</w:t>
      </w:r>
      <w:r>
        <w:rPr>
          <w:rtl/>
        </w:rPr>
        <w:t xml:space="preserve"> محمّد بن الحسن بن زهره الحس</w:t>
      </w:r>
      <w:r>
        <w:rPr>
          <w:rFonts w:hint="cs"/>
          <w:rtl/>
        </w:rPr>
        <w:t>ی</w:t>
      </w:r>
      <w:r>
        <w:rPr>
          <w:rFonts w:hint="eastAsia"/>
          <w:rtl/>
        </w:rPr>
        <w:t>ن</w:t>
      </w:r>
      <w:r>
        <w:rPr>
          <w:rFonts w:hint="cs"/>
          <w:rtl/>
        </w:rPr>
        <w:t>ی</w:t>
      </w:r>
      <w:r>
        <w:rPr>
          <w:rtl/>
        </w:rPr>
        <w:t xml:space="preserve"> الحلب</w:t>
      </w:r>
      <w:r>
        <w:rPr>
          <w:rFonts w:hint="cs"/>
          <w:rtl/>
        </w:rPr>
        <w:t>یّ</w:t>
      </w:r>
      <w:r>
        <w:rPr>
          <w:rFonts w:hint="eastAsia"/>
          <w:rtl/>
        </w:rPr>
        <w:t>،ف</w:t>
      </w:r>
      <w:r>
        <w:rPr>
          <w:rFonts w:hint="cs"/>
          <w:rtl/>
        </w:rPr>
        <w:t>ی</w:t>
      </w:r>
      <w:r>
        <w:rPr>
          <w:rtl/>
        </w:rPr>
        <w:t>(الأمل):کان فاضلا فق</w:t>
      </w:r>
      <w:r>
        <w:rPr>
          <w:rFonts w:hint="cs"/>
          <w:rtl/>
        </w:rPr>
        <w:t>ی</w:t>
      </w:r>
      <w:r>
        <w:rPr>
          <w:rFonts w:hint="eastAsia"/>
          <w:rtl/>
        </w:rPr>
        <w:t>ها</w:t>
      </w:r>
      <w:r>
        <w:rPr>
          <w:rtl/>
        </w:rPr>
        <w:t xml:space="preserve"> جل</w:t>
      </w:r>
      <w:r>
        <w:rPr>
          <w:rFonts w:hint="cs"/>
          <w:rtl/>
        </w:rPr>
        <w:t>ی</w:t>
      </w:r>
      <w:r>
        <w:rPr>
          <w:rFonts w:hint="eastAsia"/>
          <w:rtl/>
        </w:rPr>
        <w:t>ل</w:t>
      </w:r>
      <w:r>
        <w:rPr>
          <w:rtl/>
        </w:rPr>
        <w:t xml:space="preserve"> القدر رو</w:t>
      </w:r>
      <w:r>
        <w:rPr>
          <w:rFonts w:hint="cs"/>
          <w:rtl/>
        </w:rPr>
        <w:t>ی</w:t>
      </w:r>
      <w:r>
        <w:rPr>
          <w:rtl/>
        </w:rPr>
        <w:t xml:space="preserve"> عن العلاّمه و استجازه فأجازه. </w:t>
      </w:r>
    </w:p>
    <w:p w:rsidR="00140CA9" w:rsidRDefault="00191CDD" w:rsidP="00DD680D">
      <w:pPr>
        <w:pStyle w:val="libCenterBold1"/>
      </w:pPr>
      <w:r>
        <w:rPr>
          <w:rFonts w:hint="eastAsia"/>
          <w:rtl/>
        </w:rPr>
        <w:t>الطغرائ</w:t>
      </w:r>
      <w:r>
        <w:rPr>
          <w:rFonts w:hint="cs"/>
          <w:rtl/>
        </w:rPr>
        <w:t>ی</w:t>
      </w:r>
      <w:r>
        <w:rPr>
          <w:rtl/>
        </w:rPr>
        <w:t xml:space="preserve"> صاحب لام</w:t>
      </w:r>
      <w:r>
        <w:rPr>
          <w:rFonts w:hint="cs"/>
          <w:rtl/>
        </w:rPr>
        <w:t>یّ</w:t>
      </w:r>
      <w:r>
        <w:rPr>
          <w:rFonts w:hint="eastAsia"/>
          <w:rtl/>
        </w:rPr>
        <w:t>ه</w:t>
      </w:r>
      <w:r>
        <w:rPr>
          <w:rtl/>
        </w:rPr>
        <w:t xml:space="preserve"> العجم </w:t>
      </w:r>
    </w:p>
    <w:p w:rsidR="00140CA9" w:rsidRDefault="00191CDD" w:rsidP="00191CDD">
      <w:pPr>
        <w:pStyle w:val="libNormal"/>
      </w:pPr>
      <w:r>
        <w:rPr>
          <w:rFonts w:hint="eastAsia"/>
          <w:rtl/>
        </w:rPr>
        <w:t>مؤ</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الأصفهان</w:t>
      </w:r>
      <w:r>
        <w:rPr>
          <w:rFonts w:hint="cs"/>
          <w:rtl/>
        </w:rPr>
        <w:t>یّ</w:t>
      </w:r>
      <w:r>
        <w:rPr>
          <w:rtl/>
        </w:rPr>
        <w:t xml:space="preserve"> المنش</w:t>
      </w:r>
      <w:r>
        <w:rPr>
          <w:rFonts w:hint="cs"/>
          <w:rtl/>
        </w:rPr>
        <w:t>ی</w:t>
      </w:r>
      <w:r>
        <w:rPr>
          <w:rtl/>
        </w:rPr>
        <w:t xml:space="preserve"> المعروف بالطغرائ</w:t>
      </w:r>
      <w:r>
        <w:rPr>
          <w:rFonts w:hint="cs"/>
          <w:rtl/>
        </w:rPr>
        <w:t>ی</w:t>
      </w:r>
      <w:r>
        <w:rPr>
          <w:rFonts w:hint="eastAsia"/>
          <w:rtl/>
        </w:rPr>
        <w:t>،ف</w:t>
      </w:r>
      <w:r>
        <w:rPr>
          <w:rFonts w:hint="cs"/>
          <w:rtl/>
        </w:rPr>
        <w:t>ی</w:t>
      </w:r>
      <w:r>
        <w:rPr>
          <w:rtl/>
        </w:rPr>
        <w:t xml:space="preserve"> (الأمل):فاضل عالم صح</w:t>
      </w:r>
      <w:r>
        <w:rPr>
          <w:rFonts w:hint="cs"/>
          <w:rtl/>
        </w:rPr>
        <w:t>ی</w:t>
      </w:r>
      <w:r>
        <w:rPr>
          <w:rFonts w:hint="eastAsia"/>
          <w:rtl/>
        </w:rPr>
        <w:t>ح</w:t>
      </w:r>
      <w:r>
        <w:rPr>
          <w:rtl/>
        </w:rPr>
        <w:t xml:space="preserve"> المذهب شاعر أد</w:t>
      </w:r>
      <w:r>
        <w:rPr>
          <w:rFonts w:hint="cs"/>
          <w:rtl/>
        </w:rPr>
        <w:t>ی</w:t>
      </w:r>
      <w:r>
        <w:rPr>
          <w:rFonts w:hint="eastAsia"/>
          <w:rtl/>
        </w:rPr>
        <w:t>ب</w:t>
      </w:r>
      <w:r>
        <w:rPr>
          <w:rtl/>
        </w:rPr>
        <w:t xml:space="preserve"> قتل ظلما و قد جاوز ست</w:t>
      </w:r>
      <w:r>
        <w:rPr>
          <w:rFonts w:hint="cs"/>
          <w:rtl/>
        </w:rPr>
        <w:t>ی</w:t>
      </w:r>
      <w:r>
        <w:rPr>
          <w:rFonts w:hint="eastAsia"/>
          <w:rtl/>
        </w:rPr>
        <w:t>ن</w:t>
      </w:r>
      <w:r>
        <w:rPr>
          <w:rtl/>
        </w:rPr>
        <w:t xml:space="preserve"> سنه، و شعره ف</w:t>
      </w:r>
      <w:r>
        <w:rPr>
          <w:rFonts w:hint="cs"/>
          <w:rtl/>
        </w:rPr>
        <w:t>ی</w:t>
      </w:r>
      <w:r>
        <w:rPr>
          <w:rtl/>
        </w:rPr>
        <w:t xml:space="preserve"> غا</w:t>
      </w:r>
      <w:r>
        <w:rPr>
          <w:rFonts w:hint="cs"/>
          <w:rtl/>
        </w:rPr>
        <w:t>ی</w:t>
      </w:r>
      <w:r>
        <w:rPr>
          <w:rFonts w:hint="eastAsia"/>
          <w:rtl/>
        </w:rPr>
        <w:t>ه</w:t>
      </w:r>
      <w:r>
        <w:rPr>
          <w:rtl/>
        </w:rPr>
        <w:t xml:space="preserve"> الحسن و من جملته لام</w:t>
      </w:r>
      <w:r>
        <w:rPr>
          <w:rFonts w:hint="cs"/>
          <w:rtl/>
        </w:rPr>
        <w:t>یّ</w:t>
      </w:r>
      <w:r>
        <w:rPr>
          <w:rFonts w:hint="eastAsia"/>
          <w:rtl/>
        </w:rPr>
        <w:t>ه</w:t>
      </w:r>
      <w:r>
        <w:rPr>
          <w:rtl/>
        </w:rPr>
        <w:t xml:space="preserve"> العجم المشتمله عل</w:t>
      </w:r>
      <w:r>
        <w:rPr>
          <w:rFonts w:hint="cs"/>
          <w:rtl/>
        </w:rPr>
        <w:t>ی</w:t>
      </w:r>
      <w:r>
        <w:rPr>
          <w:rtl/>
        </w:rPr>
        <w:t xml:space="preserve"> الحکم و الآداب و ه</w:t>
      </w:r>
      <w:r>
        <w:rPr>
          <w:rFonts w:hint="cs"/>
          <w:rtl/>
        </w:rPr>
        <w:t>ی</w:t>
      </w:r>
      <w:r>
        <w:rPr>
          <w:rtl/>
        </w:rPr>
        <w:t xml:space="preserve"> أشهر من أن تذکر،و له د</w:t>
      </w:r>
      <w:r>
        <w:rPr>
          <w:rFonts w:hint="cs"/>
          <w:rtl/>
        </w:rPr>
        <w:t>ی</w:t>
      </w:r>
      <w:r>
        <w:rPr>
          <w:rFonts w:hint="eastAsia"/>
          <w:rtl/>
        </w:rPr>
        <w:t>وان</w:t>
      </w:r>
      <w:r>
        <w:rPr>
          <w:rtl/>
        </w:rPr>
        <w:t xml:space="preserve"> شعر ج</w:t>
      </w:r>
      <w:r>
        <w:rPr>
          <w:rFonts w:hint="cs"/>
          <w:rtl/>
        </w:rPr>
        <w:t>یّ</w:t>
      </w:r>
      <w:r>
        <w:rPr>
          <w:rFonts w:hint="eastAsia"/>
          <w:rtl/>
        </w:rPr>
        <w:t>د،ثمّ</w:t>
      </w:r>
      <w:r>
        <w:rPr>
          <w:rtl/>
        </w:rPr>
        <w:t xml:space="preserve"> ذکر ب</w:t>
      </w:r>
      <w:r>
        <w:rPr>
          <w:rFonts w:hint="eastAsia"/>
          <w:rtl/>
        </w:rPr>
        <w:t>عض</w:t>
      </w:r>
      <w:r>
        <w:rPr>
          <w:rtl/>
        </w:rPr>
        <w:t xml:space="preserve"> أشعاره ثمّ قال:و ذکره ابن خلّکان فقال:الحس</w:t>
      </w:r>
      <w:r>
        <w:rPr>
          <w:rFonts w:hint="cs"/>
          <w:rtl/>
        </w:rPr>
        <w:t>ی</w:t>
      </w:r>
      <w:r>
        <w:rPr>
          <w:rFonts w:hint="eastAsia"/>
          <w:rtl/>
        </w:rPr>
        <w:t>ن</w:t>
      </w:r>
      <w:r>
        <w:rPr>
          <w:rtl/>
        </w:rPr>
        <w:t xml:space="preserve"> بن عل</w:t>
      </w:r>
      <w:r>
        <w:rPr>
          <w:rFonts w:hint="cs"/>
          <w:rtl/>
        </w:rPr>
        <w:t>یّ</w:t>
      </w:r>
      <w:r>
        <w:rPr>
          <w:rtl/>
        </w:rPr>
        <w:t xml:space="preserve"> بن محمّد بن عبد الصمد الأصفهان</w:t>
      </w:r>
      <w:r>
        <w:rPr>
          <w:rFonts w:hint="cs"/>
          <w:rtl/>
        </w:rPr>
        <w:t>یّ</w:t>
      </w:r>
      <w:r>
        <w:rPr>
          <w:rtl/>
        </w:rPr>
        <w:t xml:space="preserve"> الطغرائ</w:t>
      </w:r>
      <w:r>
        <w:rPr>
          <w:rFonts w:hint="cs"/>
          <w:rtl/>
        </w:rPr>
        <w:t>ی</w:t>
      </w:r>
      <w:r>
        <w:rPr>
          <w:rtl/>
        </w:rPr>
        <w:t xml:space="preserve"> و أثن</w:t>
      </w:r>
      <w:r>
        <w:rPr>
          <w:rFonts w:hint="cs"/>
          <w:rtl/>
        </w:rPr>
        <w:t>ی</w:t>
      </w:r>
      <w:r>
        <w:rPr>
          <w:rtl/>
        </w:rPr>
        <w:t xml:space="preserve"> عل</w:t>
      </w:r>
      <w:r>
        <w:rPr>
          <w:rFonts w:hint="cs"/>
          <w:rtl/>
        </w:rPr>
        <w:t>ی</w:t>
      </w:r>
      <w:r>
        <w:rPr>
          <w:rFonts w:hint="eastAsia"/>
          <w:rtl/>
        </w:rPr>
        <w:t>ه</w:t>
      </w:r>
      <w:r>
        <w:rPr>
          <w:rtl/>
        </w:rPr>
        <w:t xml:space="preserve"> و ذکر له أشعارا و ذکر انه توفّ</w:t>
      </w:r>
      <w:r>
        <w:rPr>
          <w:rFonts w:hint="cs"/>
          <w:rtl/>
        </w:rPr>
        <w:t>ی</w:t>
      </w:r>
      <w:r>
        <w:rPr>
          <w:rtl/>
        </w:rPr>
        <w:t xml:space="preserve"> سنه(5</w:t>
      </w:r>
      <w:r w:rsidR="00140CA9">
        <w:rPr>
          <w:rtl/>
        </w:rPr>
        <w:t>1</w:t>
      </w:r>
      <w:r>
        <w:rPr>
          <w:rtl/>
        </w:rPr>
        <w:t xml:space="preserve">5). </w:t>
      </w:r>
    </w:p>
    <w:p w:rsidR="00140CA9" w:rsidRDefault="00191CDD" w:rsidP="00DD680D">
      <w:pPr>
        <w:pStyle w:val="libCenterBold1"/>
      </w:pPr>
      <w:r>
        <w:rPr>
          <w:rFonts w:hint="eastAsia"/>
          <w:rtl/>
        </w:rPr>
        <w:t>الحس</w:t>
      </w:r>
      <w:r>
        <w:rPr>
          <w:rFonts w:hint="cs"/>
          <w:rtl/>
        </w:rPr>
        <w:t>ی</w:t>
      </w:r>
      <w:r>
        <w:rPr>
          <w:rFonts w:hint="eastAsia"/>
          <w:rtl/>
        </w:rPr>
        <w:t>ن</w:t>
      </w:r>
      <w:r>
        <w:rPr>
          <w:rtl/>
        </w:rPr>
        <w:t xml:space="preserve"> صاحب فخّ </w:t>
      </w:r>
    </w:p>
    <w:p w:rsidR="00D7268C" w:rsidRDefault="00191CDD" w:rsidP="00191CDD">
      <w:pPr>
        <w:pStyle w:val="libNormal"/>
      </w:pPr>
      <w:r>
        <w:rPr>
          <w:rFonts w:hint="eastAsia"/>
          <w:rtl/>
        </w:rPr>
        <w:t>الحس</w:t>
      </w:r>
      <w:r>
        <w:rPr>
          <w:rFonts w:hint="cs"/>
          <w:rtl/>
        </w:rPr>
        <w:t>ی</w:t>
      </w:r>
      <w:r>
        <w:rPr>
          <w:rFonts w:hint="eastAsia"/>
          <w:rtl/>
        </w:rPr>
        <w:t>ن</w:t>
      </w:r>
      <w:r>
        <w:rPr>
          <w:rtl/>
        </w:rPr>
        <w:t xml:space="preserve"> بن عل</w:t>
      </w:r>
      <w:r>
        <w:rPr>
          <w:rFonts w:hint="cs"/>
          <w:rtl/>
        </w:rPr>
        <w:t>یّ</w:t>
      </w:r>
      <w:r>
        <w:rPr>
          <w:rtl/>
        </w:rPr>
        <w:t xml:space="preserve"> بن الحسن بن الحسن بن الحسن بن عل</w:t>
      </w:r>
      <w:r>
        <w:rPr>
          <w:rFonts w:hint="cs"/>
          <w:rtl/>
        </w:rPr>
        <w:t>یّ</w:t>
      </w:r>
      <w:r>
        <w:rPr>
          <w:rtl/>
        </w:rPr>
        <w:t xml:space="preserve"> بن أب</w:t>
      </w:r>
      <w:r>
        <w:rPr>
          <w:rFonts w:hint="cs"/>
          <w:rtl/>
        </w:rPr>
        <w:t>ی</w:t>
      </w:r>
      <w:r>
        <w:rPr>
          <w:rtl/>
        </w:rPr>
        <w:t xml:space="preserve"> طالب صاحب فخّ،أمّه ز</w:t>
      </w:r>
      <w:r>
        <w:rPr>
          <w:rFonts w:hint="cs"/>
          <w:rtl/>
        </w:rPr>
        <w:t>ی</w:t>
      </w:r>
      <w:r>
        <w:rPr>
          <w:rFonts w:hint="eastAsia"/>
          <w:rtl/>
        </w:rPr>
        <w:t>نب</w:t>
      </w:r>
      <w:r>
        <w:rPr>
          <w:rtl/>
        </w:rPr>
        <w:t xml:space="preserve"> بنت عبد اللّه بن الحسن،خرج ف</w:t>
      </w:r>
      <w:r>
        <w:rPr>
          <w:rFonts w:hint="cs"/>
          <w:rtl/>
        </w:rPr>
        <w:t>ی</w:t>
      </w:r>
      <w:r>
        <w:rPr>
          <w:rtl/>
        </w:rPr>
        <w:t xml:space="preserve"> أ</w:t>
      </w:r>
      <w:r>
        <w:rPr>
          <w:rFonts w:hint="cs"/>
          <w:rtl/>
        </w:rPr>
        <w:t>یّ</w:t>
      </w:r>
      <w:r>
        <w:rPr>
          <w:rFonts w:hint="eastAsia"/>
          <w:rtl/>
        </w:rPr>
        <w:t>ام</w:t>
      </w:r>
      <w:r>
        <w:rPr>
          <w:rtl/>
        </w:rPr>
        <w:t xml:space="preserve"> موس</w:t>
      </w:r>
      <w:r>
        <w:rPr>
          <w:rFonts w:hint="cs"/>
          <w:rtl/>
        </w:rPr>
        <w:t>ی</w:t>
      </w:r>
      <w:r>
        <w:rPr>
          <w:rtl/>
        </w:rPr>
        <w:t xml:space="preserve"> الهاد</w:t>
      </w:r>
      <w:r>
        <w:rPr>
          <w:rFonts w:hint="cs"/>
          <w:rtl/>
        </w:rPr>
        <w:t>ی</w:t>
      </w:r>
      <w:r>
        <w:rPr>
          <w:rtl/>
        </w:rPr>
        <w:t xml:space="preserve"> بن المهد</w:t>
      </w:r>
      <w:r>
        <w:rPr>
          <w:rFonts w:hint="cs"/>
          <w:rtl/>
        </w:rPr>
        <w:t>یّ</w:t>
      </w:r>
      <w:r>
        <w:rPr>
          <w:rtl/>
        </w:rPr>
        <w:t xml:space="preserve"> بن أب</w:t>
      </w:r>
      <w:r>
        <w:rPr>
          <w:rFonts w:hint="cs"/>
          <w:rtl/>
        </w:rPr>
        <w:t>ی</w:t>
      </w:r>
      <w:r>
        <w:rPr>
          <w:rtl/>
        </w:rPr>
        <w:t xml:space="preserve"> جعفر المنصور مع جماعه کث</w:t>
      </w:r>
      <w:r>
        <w:rPr>
          <w:rFonts w:hint="cs"/>
          <w:rtl/>
        </w:rPr>
        <w:t>ی</w:t>
      </w:r>
      <w:r>
        <w:rPr>
          <w:rFonts w:hint="eastAsia"/>
          <w:rtl/>
        </w:rPr>
        <w:t>ره</w:t>
      </w:r>
      <w:r>
        <w:rPr>
          <w:rtl/>
        </w:rPr>
        <w:t xml:space="preserve"> من العلو</w:t>
      </w:r>
      <w:r>
        <w:rPr>
          <w:rFonts w:hint="cs"/>
          <w:rtl/>
        </w:rPr>
        <w:t>یّی</w:t>
      </w:r>
      <w:r>
        <w:rPr>
          <w:rFonts w:hint="eastAsia"/>
          <w:rtl/>
        </w:rPr>
        <w:t>ن</w:t>
      </w:r>
      <w:r>
        <w:rPr>
          <w:rtl/>
        </w:rPr>
        <w:t xml:space="preserve"> بالمد</w:t>
      </w:r>
      <w:r>
        <w:rPr>
          <w:rFonts w:hint="cs"/>
          <w:rtl/>
        </w:rPr>
        <w:t>ی</w:t>
      </w:r>
      <w:r>
        <w:rPr>
          <w:rFonts w:hint="eastAsia"/>
          <w:rtl/>
        </w:rPr>
        <w:t>نه</w:t>
      </w:r>
      <w:r>
        <w:rPr>
          <w:rtl/>
        </w:rPr>
        <w:t xml:space="preserve"> ف</w:t>
      </w:r>
      <w:r>
        <w:rPr>
          <w:rFonts w:hint="cs"/>
          <w:rtl/>
        </w:rPr>
        <w:t>ی</w:t>
      </w:r>
      <w:r>
        <w:rPr>
          <w:rtl/>
        </w:rPr>
        <w:t xml:space="preserve"> ذ</w:t>
      </w:r>
      <w:r>
        <w:rPr>
          <w:rFonts w:hint="cs"/>
          <w:rtl/>
        </w:rPr>
        <w:t>ی</w:t>
      </w:r>
      <w:r>
        <w:rPr>
          <w:rtl/>
        </w:rPr>
        <w:t xml:space="preserve"> القعده سنه (</w:t>
      </w:r>
      <w:r w:rsidR="00140CA9">
        <w:rPr>
          <w:rtl/>
        </w:rPr>
        <w:t>1</w:t>
      </w:r>
      <w:r>
        <w:rPr>
          <w:rtl/>
        </w:rPr>
        <w:t>6</w:t>
      </w:r>
      <w:r w:rsidR="00140CA9">
        <w:rPr>
          <w:rtl/>
        </w:rPr>
        <w:t>9</w:t>
      </w:r>
      <w:r>
        <w:rPr>
          <w:rtl/>
        </w:rPr>
        <w:t>)،و صلّ</w:t>
      </w:r>
      <w:r>
        <w:rPr>
          <w:rFonts w:hint="cs"/>
          <w:rtl/>
        </w:rPr>
        <w:t>ی</w:t>
      </w:r>
      <w:r>
        <w:rPr>
          <w:rtl/>
        </w:rPr>
        <w:t xml:space="preserve"> بالناس الصّبح و لم </w:t>
      </w:r>
      <w:r>
        <w:rPr>
          <w:rFonts w:hint="cs"/>
          <w:rtl/>
        </w:rPr>
        <w:t>ی</w:t>
      </w:r>
      <w:r>
        <w:rPr>
          <w:rFonts w:hint="eastAsia"/>
          <w:rtl/>
        </w:rPr>
        <w:t>تخلّف</w:t>
      </w:r>
      <w:r>
        <w:rPr>
          <w:rtl/>
        </w:rPr>
        <w:t xml:space="preserve"> عنه أحد من الطالب</w:t>
      </w:r>
      <w:r>
        <w:rPr>
          <w:rFonts w:hint="cs"/>
          <w:rtl/>
        </w:rPr>
        <w:t>یّی</w:t>
      </w:r>
      <w:r>
        <w:rPr>
          <w:rFonts w:hint="eastAsia"/>
          <w:rtl/>
        </w:rPr>
        <w:t>ن</w:t>
      </w:r>
      <w:r>
        <w:rPr>
          <w:rtl/>
        </w:rPr>
        <w:t xml:space="preserve"> إلاّ الحسن بن جعفر بن الحسن بن الحسن و موس</w:t>
      </w:r>
      <w:r>
        <w:rPr>
          <w:rFonts w:hint="cs"/>
          <w:rtl/>
        </w:rPr>
        <w:t>ی</w:t>
      </w:r>
      <w:r>
        <w:rPr>
          <w:rtl/>
        </w:rPr>
        <w:t xml:space="preserve"> بن جعفر </w:t>
      </w:r>
      <w:r w:rsidR="00F2741C" w:rsidRPr="00F2741C">
        <w:rPr>
          <w:rStyle w:val="libAlaemChar"/>
          <w:rtl/>
        </w:rPr>
        <w:t>عليهم‌السلام</w:t>
      </w:r>
      <w:r>
        <w:rPr>
          <w:rtl/>
        </w:rPr>
        <w:t>،و خطب عل</w:t>
      </w:r>
      <w:r>
        <w:rPr>
          <w:rFonts w:hint="cs"/>
          <w:rtl/>
        </w:rPr>
        <w:t>ی</w:t>
      </w:r>
      <w:r>
        <w:rPr>
          <w:rtl/>
        </w:rPr>
        <w:t xml:space="preserve"> منبر رسول اللّه </w:t>
      </w:r>
      <w:r w:rsidR="00F2741C" w:rsidRPr="00F2741C">
        <w:rPr>
          <w:rStyle w:val="libAlaemChar"/>
          <w:rtl/>
        </w:rPr>
        <w:t>صلى‌الله‌عليه‌وآله‌وسلم</w:t>
      </w:r>
      <w:r>
        <w:rPr>
          <w:rtl/>
        </w:rPr>
        <w:t xml:space="preserve"> و خرج ال</w:t>
      </w:r>
      <w:r>
        <w:rPr>
          <w:rFonts w:hint="cs"/>
          <w:rtl/>
        </w:rPr>
        <w:t>ی</w:t>
      </w:r>
      <w:r>
        <w:rPr>
          <w:rtl/>
        </w:rPr>
        <w:t xml:space="preserve"> الحجّ ف</w:t>
      </w:r>
      <w:r>
        <w:rPr>
          <w:rFonts w:hint="cs"/>
          <w:rtl/>
        </w:rPr>
        <w:t>ی</w:t>
      </w:r>
      <w:r>
        <w:rPr>
          <w:rtl/>
        </w:rPr>
        <w:t xml:space="preserve"> تلک السنه و حجّ أ</w:t>
      </w:r>
      <w:r>
        <w:rPr>
          <w:rFonts w:hint="cs"/>
          <w:rtl/>
        </w:rPr>
        <w:t>ی</w:t>
      </w:r>
      <w:r>
        <w:rPr>
          <w:rFonts w:hint="eastAsia"/>
          <w:rtl/>
        </w:rPr>
        <w:t>ضا</w:t>
      </w:r>
      <w:r>
        <w:rPr>
          <w:rtl/>
        </w:rPr>
        <w:t xml:space="preserve"> العباس بن محمّد و سل</w:t>
      </w:r>
      <w:r>
        <w:rPr>
          <w:rFonts w:hint="cs"/>
          <w:rtl/>
        </w:rPr>
        <w:t>ی</w:t>
      </w:r>
      <w:r>
        <w:rPr>
          <w:rFonts w:hint="eastAsia"/>
          <w:rtl/>
        </w:rPr>
        <w:t>مان</w:t>
      </w:r>
      <w:r>
        <w:rPr>
          <w:rtl/>
        </w:rPr>
        <w:t xml:space="preserve"> ابن أب</w:t>
      </w:r>
      <w:r>
        <w:rPr>
          <w:rFonts w:hint="cs"/>
          <w:rtl/>
        </w:rPr>
        <w:t>ی</w:t>
      </w:r>
      <w:r>
        <w:rPr>
          <w:rtl/>
        </w:rPr>
        <w:t xml:space="preserve"> جعفر و موس</w:t>
      </w:r>
      <w:r>
        <w:rPr>
          <w:rFonts w:hint="cs"/>
          <w:rtl/>
        </w:rPr>
        <w:t>ی</w:t>
      </w:r>
      <w:r>
        <w:rPr>
          <w:rtl/>
        </w:rPr>
        <w:t xml:space="preserve"> بن ع</w:t>
      </w:r>
      <w:r>
        <w:rPr>
          <w:rFonts w:hint="cs"/>
          <w:rtl/>
        </w:rPr>
        <w:t>ی</w:t>
      </w:r>
      <w:r>
        <w:rPr>
          <w:rFonts w:hint="eastAsia"/>
          <w:rtl/>
        </w:rPr>
        <w:t>س</w:t>
      </w:r>
      <w:r>
        <w:rPr>
          <w:rFonts w:hint="cs"/>
          <w:rtl/>
        </w:rPr>
        <w:t>ی</w:t>
      </w:r>
      <w:r>
        <w:rPr>
          <w:rFonts w:hint="eastAsia"/>
          <w:rtl/>
        </w:rPr>
        <w:t>،فلمّا</w:t>
      </w:r>
      <w:r>
        <w:rPr>
          <w:rtl/>
        </w:rPr>
        <w:t xml:space="preserve"> صاروا بفخّ-و هو بف</w:t>
      </w:r>
      <w:r>
        <w:rPr>
          <w:rFonts w:hint="eastAsia"/>
          <w:rtl/>
        </w:rPr>
        <w:t>تح</w:t>
      </w:r>
      <w:r>
        <w:rPr>
          <w:rtl/>
        </w:rPr>
        <w:t xml:space="preserve"> الفاء و تشد</w:t>
      </w:r>
      <w:r>
        <w:rPr>
          <w:rFonts w:hint="cs"/>
          <w:rtl/>
        </w:rPr>
        <w:t>ی</w:t>
      </w:r>
      <w:r>
        <w:rPr>
          <w:rFonts w:hint="eastAsia"/>
          <w:rtl/>
        </w:rPr>
        <w:t>د</w:t>
      </w:r>
      <w:r>
        <w:rPr>
          <w:rtl/>
        </w:rPr>
        <w:t xml:space="preserve"> الخاء بئر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مکّه فرسخ تقر</w:t>
      </w:r>
      <w:r>
        <w:rPr>
          <w:rFonts w:hint="cs"/>
          <w:rtl/>
        </w:rPr>
        <w:t>ی</w:t>
      </w:r>
      <w:r>
        <w:rPr>
          <w:rFonts w:hint="eastAsia"/>
          <w:rtl/>
        </w:rPr>
        <w:t>با</w:t>
      </w:r>
      <w:r>
        <w:rPr>
          <w:rtl/>
        </w:rPr>
        <w:t>-وقع ب</w:t>
      </w:r>
      <w:r>
        <w:rPr>
          <w:rFonts w:hint="cs"/>
          <w:rtl/>
        </w:rPr>
        <w:t>ی</w:t>
      </w:r>
      <w:r>
        <w:rPr>
          <w:rFonts w:hint="eastAsia"/>
          <w:rtl/>
        </w:rPr>
        <w:t>نهم</w:t>
      </w:r>
      <w:r>
        <w:rPr>
          <w:rtl/>
        </w:rPr>
        <w:t xml:space="preserve"> الحرب،فالتقوا </w:t>
      </w:r>
      <w:r>
        <w:rPr>
          <w:rFonts w:hint="cs"/>
          <w:rtl/>
        </w:rPr>
        <w:t>ی</w:t>
      </w:r>
      <w:r>
        <w:rPr>
          <w:rFonts w:hint="eastAsia"/>
          <w:rtl/>
        </w:rPr>
        <w:t>وم</w:t>
      </w:r>
      <w:r>
        <w:rPr>
          <w:rtl/>
        </w:rPr>
        <w:t xml:space="preserve"> الترو</w:t>
      </w:r>
      <w:r>
        <w:rPr>
          <w:rFonts w:hint="cs"/>
          <w:rtl/>
        </w:rPr>
        <w:t>ی</w:t>
      </w:r>
      <w:r>
        <w:rPr>
          <w:rFonts w:hint="eastAsia"/>
          <w:rtl/>
        </w:rPr>
        <w:t>ه</w:t>
      </w:r>
      <w:r>
        <w:rPr>
          <w:rtl/>
        </w:rPr>
        <w:t xml:space="preserve"> وقت صلاه </w:t>
      </w:r>
    </w:p>
    <w:p w:rsidR="00D7268C" w:rsidRDefault="00D7268C" w:rsidP="000F2A07">
      <w:pPr>
        <w:pStyle w:val="libNormal"/>
        <w:rPr>
          <w:rtl/>
        </w:rPr>
      </w:pPr>
      <w:r>
        <w:rPr>
          <w:rFonts w:hint="eastAsia"/>
          <w:rtl/>
        </w:rPr>
        <w:br w:type="page"/>
      </w:r>
    </w:p>
    <w:p w:rsidR="00140CA9" w:rsidRDefault="00191CDD" w:rsidP="00DD680D">
      <w:pPr>
        <w:pStyle w:val="libNormal0"/>
      </w:pPr>
      <w:r>
        <w:rPr>
          <w:rFonts w:hint="eastAsia"/>
          <w:rtl/>
        </w:rPr>
        <w:t>الصبح،فکان</w:t>
      </w:r>
      <w:r>
        <w:rPr>
          <w:rtl/>
        </w:rPr>
        <w:t xml:space="preserve"> أوّل من بدأهم موس</w:t>
      </w:r>
      <w:r>
        <w:rPr>
          <w:rFonts w:hint="cs"/>
          <w:rtl/>
        </w:rPr>
        <w:t>ی</w:t>
      </w:r>
      <w:r>
        <w:rPr>
          <w:rtl/>
        </w:rPr>
        <w:t xml:space="preserve"> فحملوا عل</w:t>
      </w:r>
      <w:r>
        <w:rPr>
          <w:rFonts w:hint="cs"/>
          <w:rtl/>
        </w:rPr>
        <w:t>ی</w:t>
      </w:r>
      <w:r>
        <w:rPr>
          <w:rFonts w:hint="eastAsia"/>
          <w:rtl/>
        </w:rPr>
        <w:t>ه</w:t>
      </w:r>
      <w:r>
        <w:rPr>
          <w:rtl/>
        </w:rPr>
        <w:t xml:space="preserve"> فاستطرد لهم ش</w:t>
      </w:r>
      <w:r>
        <w:rPr>
          <w:rFonts w:hint="cs"/>
          <w:rtl/>
        </w:rPr>
        <w:t>ی</w:t>
      </w:r>
      <w:r>
        <w:rPr>
          <w:rFonts w:hint="eastAsia"/>
          <w:rtl/>
        </w:rPr>
        <w:t>ئا</w:t>
      </w:r>
      <w:r>
        <w:rPr>
          <w:rtl/>
        </w:rPr>
        <w:t xml:space="preserve"> حتّ</w:t>
      </w:r>
      <w:r>
        <w:rPr>
          <w:rFonts w:hint="cs"/>
          <w:rtl/>
        </w:rPr>
        <w:t>ی</w:t>
      </w:r>
      <w:r>
        <w:rPr>
          <w:rtl/>
        </w:rPr>
        <w:t xml:space="preserve"> انحدروا ف</w:t>
      </w:r>
      <w:r>
        <w:rPr>
          <w:rFonts w:hint="cs"/>
          <w:rtl/>
        </w:rPr>
        <w:t>ی</w:t>
      </w:r>
      <w:r>
        <w:rPr>
          <w:rtl/>
        </w:rPr>
        <w:t xml:space="preserve"> الواد</w:t>
      </w:r>
      <w:r>
        <w:rPr>
          <w:rFonts w:hint="cs"/>
          <w:rtl/>
        </w:rPr>
        <w:t>ی</w:t>
      </w:r>
      <w:r>
        <w:rPr>
          <w:rtl/>
        </w:rPr>
        <w:t xml:space="preserve"> و حمل عل</w:t>
      </w:r>
      <w:r>
        <w:rPr>
          <w:rFonts w:hint="cs"/>
          <w:rtl/>
        </w:rPr>
        <w:t>ی</w:t>
      </w:r>
      <w:r>
        <w:rPr>
          <w:rFonts w:hint="eastAsia"/>
          <w:rtl/>
        </w:rPr>
        <w:t>هم</w:t>
      </w:r>
      <w:r>
        <w:rPr>
          <w:rtl/>
        </w:rPr>
        <w:t xml:space="preserve"> محمّد بن سل</w:t>
      </w:r>
      <w:r>
        <w:rPr>
          <w:rFonts w:hint="cs"/>
          <w:rtl/>
        </w:rPr>
        <w:t>ی</w:t>
      </w:r>
      <w:r>
        <w:rPr>
          <w:rFonts w:hint="eastAsia"/>
          <w:rtl/>
        </w:rPr>
        <w:t>مان</w:t>
      </w:r>
      <w:r>
        <w:rPr>
          <w:rtl/>
        </w:rPr>
        <w:t xml:space="preserve"> من خلفهم فطحنهم طحنه واحده حتّ</w:t>
      </w:r>
      <w:r>
        <w:rPr>
          <w:rFonts w:hint="cs"/>
          <w:rtl/>
        </w:rPr>
        <w:t>ی</w:t>
      </w:r>
      <w:r>
        <w:rPr>
          <w:rtl/>
        </w:rPr>
        <w:t xml:space="preserve"> قتل أکثر أصحاب الحس</w:t>
      </w:r>
      <w:r>
        <w:rPr>
          <w:rFonts w:hint="cs"/>
          <w:rtl/>
        </w:rPr>
        <w:t>ی</w:t>
      </w:r>
      <w:r>
        <w:rPr>
          <w:rFonts w:hint="eastAsia"/>
          <w:rtl/>
        </w:rPr>
        <w:t>ن،ثمّ</w:t>
      </w:r>
      <w:r>
        <w:rPr>
          <w:rtl/>
        </w:rPr>
        <w:t xml:space="preserve"> قتل الحس</w:t>
      </w:r>
      <w:r>
        <w:rPr>
          <w:rFonts w:hint="cs"/>
          <w:rtl/>
        </w:rPr>
        <w:t>ی</w:t>
      </w:r>
      <w:r>
        <w:rPr>
          <w:rFonts w:hint="eastAsia"/>
          <w:rtl/>
        </w:rPr>
        <w:t>ن</w:t>
      </w:r>
      <w:r>
        <w:rPr>
          <w:rtl/>
        </w:rPr>
        <w:t xml:space="preserve"> و سل</w:t>
      </w:r>
      <w:r>
        <w:rPr>
          <w:rFonts w:hint="cs"/>
          <w:rtl/>
        </w:rPr>
        <w:t>ی</w:t>
      </w:r>
      <w:r>
        <w:rPr>
          <w:rFonts w:hint="eastAsia"/>
          <w:rtl/>
        </w:rPr>
        <w:t>مان</w:t>
      </w:r>
      <w:r>
        <w:rPr>
          <w:rtl/>
        </w:rPr>
        <w:t xml:space="preserve"> بن عبد اللّه بن الحسن و عبد اللّه ابن إسحاق بن إبراه</w:t>
      </w:r>
      <w:r>
        <w:rPr>
          <w:rFonts w:hint="cs"/>
          <w:rtl/>
        </w:rPr>
        <w:t>ی</w:t>
      </w:r>
      <w:r>
        <w:rPr>
          <w:rFonts w:hint="eastAsia"/>
          <w:rtl/>
        </w:rPr>
        <w:t>م</w:t>
      </w:r>
      <w:r>
        <w:rPr>
          <w:rtl/>
        </w:rPr>
        <w:t xml:space="preserve"> بن الحسن،و أص</w:t>
      </w:r>
      <w:r>
        <w:rPr>
          <w:rFonts w:hint="eastAsia"/>
          <w:rtl/>
        </w:rPr>
        <w:t>اب</w:t>
      </w:r>
      <w:r>
        <w:rPr>
          <w:rtl/>
        </w:rPr>
        <w:t xml:space="preserve"> الحسن بن محمّد نشابه ف</w:t>
      </w:r>
      <w:r>
        <w:rPr>
          <w:rFonts w:hint="cs"/>
          <w:rtl/>
        </w:rPr>
        <w:t>ی</w:t>
      </w:r>
      <w:r>
        <w:rPr>
          <w:rtl/>
        </w:rPr>
        <w:t xml:space="preserve"> ع</w:t>
      </w:r>
      <w:r>
        <w:rPr>
          <w:rFonts w:hint="cs"/>
          <w:rtl/>
        </w:rPr>
        <w:t>ی</w:t>
      </w:r>
      <w:r>
        <w:rPr>
          <w:rFonts w:hint="eastAsia"/>
          <w:rtl/>
        </w:rPr>
        <w:t>نه</w:t>
      </w:r>
      <w:r>
        <w:rPr>
          <w:rtl/>
        </w:rPr>
        <w:t xml:space="preserve"> فترکها و جعل </w:t>
      </w:r>
      <w:r>
        <w:rPr>
          <w:rFonts w:hint="cs"/>
          <w:rtl/>
        </w:rPr>
        <w:t>ی</w:t>
      </w:r>
      <w:r>
        <w:rPr>
          <w:rFonts w:hint="eastAsia"/>
          <w:rtl/>
        </w:rPr>
        <w:t>قاتل</w:t>
      </w:r>
      <w:r>
        <w:rPr>
          <w:rtl/>
        </w:rPr>
        <w:t xml:space="preserve"> أشدّ القتال حتّ</w:t>
      </w:r>
      <w:r>
        <w:rPr>
          <w:rFonts w:hint="cs"/>
          <w:rtl/>
        </w:rPr>
        <w:t>ی</w:t>
      </w:r>
      <w:r>
        <w:rPr>
          <w:rtl/>
        </w:rPr>
        <w:t xml:space="preserve"> أمّنوه ثمّ قتلوه،و جاء الجند بالرؤوس و الأسر</w:t>
      </w:r>
      <w:r>
        <w:rPr>
          <w:rFonts w:hint="cs"/>
          <w:rtl/>
        </w:rPr>
        <w:t>ی</w:t>
      </w:r>
      <w:r>
        <w:rPr>
          <w:rtl/>
        </w:rPr>
        <w:t xml:space="preserve"> ال</w:t>
      </w:r>
      <w:r>
        <w:rPr>
          <w:rFonts w:hint="cs"/>
          <w:rtl/>
        </w:rPr>
        <w:t>ی</w:t>
      </w:r>
      <w:r>
        <w:rPr>
          <w:rtl/>
        </w:rPr>
        <w:t xml:space="preserve"> موس</w:t>
      </w:r>
      <w:r>
        <w:rPr>
          <w:rFonts w:hint="cs"/>
          <w:rtl/>
        </w:rPr>
        <w:t>ی</w:t>
      </w:r>
      <w:r>
        <w:rPr>
          <w:rtl/>
        </w:rPr>
        <w:t xml:space="preserve"> الهاد</w:t>
      </w:r>
      <w:r>
        <w:rPr>
          <w:rFonts w:hint="cs"/>
          <w:rtl/>
        </w:rPr>
        <w:t>ی</w:t>
      </w:r>
      <w:r>
        <w:rPr>
          <w:rtl/>
        </w:rPr>
        <w:t xml:space="preserve"> فأمر بقتلهم و مات ف</w:t>
      </w:r>
      <w:r>
        <w:rPr>
          <w:rFonts w:hint="cs"/>
          <w:rtl/>
        </w:rPr>
        <w:t>ی</w:t>
      </w:r>
      <w:r>
        <w:rPr>
          <w:rtl/>
        </w:rPr>
        <w:t xml:space="preserve"> ذلک ال</w:t>
      </w:r>
      <w:r>
        <w:rPr>
          <w:rFonts w:hint="cs"/>
          <w:rtl/>
        </w:rPr>
        <w:t>ی</w:t>
      </w:r>
      <w:r>
        <w:rPr>
          <w:rFonts w:hint="eastAsia"/>
          <w:rtl/>
        </w:rPr>
        <w:t>وم</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ما</w:t>
      </w:r>
      <w:r>
        <w:rPr>
          <w:rtl/>
        </w:rPr>
        <w:t xml:space="preserve"> رو</w:t>
      </w:r>
      <w:r>
        <w:rPr>
          <w:rFonts w:hint="cs"/>
          <w:rtl/>
        </w:rPr>
        <w:t>ی</w:t>
      </w:r>
      <w:r>
        <w:rPr>
          <w:rtl/>
        </w:rPr>
        <w:t xml:space="preserve"> أبو الفرج ف</w:t>
      </w:r>
      <w:r>
        <w:rPr>
          <w:rFonts w:hint="cs"/>
          <w:rtl/>
        </w:rPr>
        <w:t>ی</w:t>
      </w:r>
      <w:r>
        <w:rPr>
          <w:rtl/>
        </w:rPr>
        <w:t>(مقاتل الطالب</w:t>
      </w:r>
      <w:r>
        <w:rPr>
          <w:rFonts w:hint="cs"/>
          <w:rtl/>
        </w:rPr>
        <w:t>یی</w:t>
      </w:r>
      <w:r>
        <w:rPr>
          <w:rFonts w:hint="eastAsia"/>
          <w:rtl/>
        </w:rPr>
        <w:t>ن</w:t>
      </w:r>
      <w:r>
        <w:rPr>
          <w:rtl/>
        </w:rPr>
        <w:t>)ف</w:t>
      </w:r>
      <w:r>
        <w:rPr>
          <w:rFonts w:hint="cs"/>
          <w:rtl/>
        </w:rPr>
        <w:t>ی</w:t>
      </w:r>
      <w:r>
        <w:rPr>
          <w:rtl/>
        </w:rPr>
        <w:t xml:space="preserve"> مدح الحس</w:t>
      </w:r>
      <w:r>
        <w:rPr>
          <w:rFonts w:hint="cs"/>
          <w:rtl/>
        </w:rPr>
        <w:t>ی</w:t>
      </w:r>
      <w:r>
        <w:rPr>
          <w:rFonts w:hint="eastAsia"/>
          <w:rtl/>
        </w:rPr>
        <w:t>ن</w:t>
      </w:r>
      <w:r>
        <w:rPr>
          <w:rtl/>
        </w:rPr>
        <w:t xml:space="preserve"> بن عل</w:t>
      </w:r>
      <w:r>
        <w:rPr>
          <w:rFonts w:hint="cs"/>
          <w:rtl/>
        </w:rPr>
        <w:t>ی</w:t>
      </w:r>
      <w:r>
        <w:rPr>
          <w:rtl/>
        </w:rPr>
        <w:t xml:space="preserve"> شه</w:t>
      </w:r>
      <w:r>
        <w:rPr>
          <w:rFonts w:hint="cs"/>
          <w:rtl/>
        </w:rPr>
        <w:t>ی</w:t>
      </w:r>
      <w:r>
        <w:rPr>
          <w:rFonts w:hint="eastAsia"/>
          <w:rtl/>
        </w:rPr>
        <w:t>د</w:t>
      </w:r>
      <w:r>
        <w:rPr>
          <w:rtl/>
        </w:rPr>
        <w:t xml:space="preserve"> فخّ </w:t>
      </w:r>
      <w:r w:rsidRPr="000F2A07">
        <w:rPr>
          <w:rStyle w:val="libFootnotenumChar"/>
          <w:rtl/>
        </w:rPr>
        <w:t>(2)</w:t>
      </w:r>
      <w:r>
        <w:rPr>
          <w:rtl/>
        </w:rPr>
        <w:t xml:space="preserve">. </w:t>
      </w:r>
      <w:r>
        <w:rPr>
          <w:rFonts w:hint="eastAsia"/>
          <w:rtl/>
        </w:rPr>
        <w:t>و</w:t>
      </w:r>
      <w:r>
        <w:rPr>
          <w:rtl/>
        </w:rPr>
        <w:t xml:space="preserve"> رو</w:t>
      </w:r>
      <w:r>
        <w:rPr>
          <w:rFonts w:hint="cs"/>
          <w:rtl/>
        </w:rPr>
        <w:t>ی</w:t>
      </w:r>
      <w:r>
        <w:rPr>
          <w:rtl/>
        </w:rPr>
        <w:t xml:space="preserve"> ف</w:t>
      </w:r>
      <w:r>
        <w:rPr>
          <w:rFonts w:hint="cs"/>
          <w:rtl/>
        </w:rPr>
        <w:t>ی</w:t>
      </w:r>
      <w:r>
        <w:rPr>
          <w:rtl/>
        </w:rPr>
        <w:t>(عمده الطالب)و(معجم البلدان)عن أب</w:t>
      </w:r>
      <w:r>
        <w:rPr>
          <w:rFonts w:hint="cs"/>
          <w:rtl/>
        </w:rPr>
        <w:t>ی</w:t>
      </w:r>
      <w:r>
        <w:rPr>
          <w:rtl/>
        </w:rPr>
        <w:t xml:space="preserve"> نصر البخار</w:t>
      </w:r>
      <w:r>
        <w:rPr>
          <w:rFonts w:hint="cs"/>
          <w:rtl/>
        </w:rPr>
        <w:t>ی</w:t>
      </w:r>
      <w:r>
        <w:rPr>
          <w:rtl/>
        </w:rPr>
        <w:t xml:space="preserve"> عن أب</w:t>
      </w:r>
      <w:r>
        <w:rPr>
          <w:rFonts w:hint="cs"/>
          <w:rtl/>
        </w:rPr>
        <w:t>ی</w:t>
      </w:r>
      <w:r>
        <w:rPr>
          <w:rtl/>
        </w:rPr>
        <w:t xml:space="preserve"> جعفر الجواد </w:t>
      </w:r>
      <w:r w:rsidR="00F2741C" w:rsidRPr="00F2741C">
        <w:rPr>
          <w:rStyle w:val="libAlaemChar"/>
          <w:rtl/>
        </w:rPr>
        <w:t>عليه‌السلام</w:t>
      </w:r>
      <w:r>
        <w:rPr>
          <w:rtl/>
        </w:rPr>
        <w:t xml:space="preserve"> قال: لم </w:t>
      </w:r>
      <w:r>
        <w:rPr>
          <w:rFonts w:hint="cs"/>
          <w:rtl/>
        </w:rPr>
        <w:t>ی</w:t>
      </w:r>
      <w:r>
        <w:rPr>
          <w:rFonts w:hint="eastAsia"/>
          <w:rtl/>
        </w:rPr>
        <w:t>کن</w:t>
      </w:r>
      <w:r>
        <w:rPr>
          <w:rtl/>
        </w:rPr>
        <w:t xml:space="preserve"> لنا بعد الطفّ مصرع أعظم من فخّ </w:t>
      </w:r>
      <w:r w:rsidRPr="000F2A07">
        <w:rPr>
          <w:rStyle w:val="libFootnotenumChar"/>
          <w:rtl/>
        </w:rPr>
        <w:t>(3)</w:t>
      </w:r>
      <w:r>
        <w:rPr>
          <w:rtl/>
        </w:rPr>
        <w:t xml:space="preserve">. </w:t>
      </w:r>
    </w:p>
    <w:p w:rsidR="00140CA9" w:rsidRDefault="00191CDD" w:rsidP="00DD680D">
      <w:pPr>
        <w:pStyle w:val="libNormal"/>
      </w:pPr>
      <w:r w:rsidRPr="00DD680D">
        <w:rPr>
          <w:rStyle w:val="libBold1Char"/>
          <w:rFonts w:hint="eastAsia"/>
          <w:rtl/>
        </w:rPr>
        <w:t>أقول</w:t>
      </w:r>
      <w:r>
        <w:rPr>
          <w:rtl/>
        </w:rPr>
        <w:t xml:space="preserve">: </w:t>
      </w:r>
      <w:r>
        <w:rPr>
          <w:rFonts w:hint="eastAsia"/>
          <w:rtl/>
        </w:rPr>
        <w:t>و</w:t>
      </w:r>
      <w:r>
        <w:rPr>
          <w:rtl/>
        </w:rPr>
        <w:t xml:space="preserve"> قد تقدّم </w:t>
      </w:r>
      <w:r w:rsidRPr="00DD680D">
        <w:rPr>
          <w:rtl/>
        </w:rPr>
        <w:t>ف</w:t>
      </w:r>
      <w:r w:rsidRPr="00DD680D">
        <w:rPr>
          <w:rFonts w:hint="cs"/>
          <w:rtl/>
        </w:rPr>
        <w:t>ی</w:t>
      </w:r>
      <w:r w:rsidR="00090BC1" w:rsidRPr="00DD680D">
        <w:rPr>
          <w:rFonts w:hint="eastAsia"/>
          <w:rtl/>
        </w:rPr>
        <w:t>(</w:t>
      </w:r>
      <w:r w:rsidRPr="00DD680D">
        <w:rPr>
          <w:rFonts w:hint="eastAsia"/>
          <w:rtl/>
        </w:rPr>
        <w:t>جشن</w:t>
      </w:r>
      <w:r w:rsidR="00090BC1" w:rsidRPr="00DD680D">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بذلک. </w:t>
      </w:r>
    </w:p>
    <w:p w:rsidR="00140CA9" w:rsidRDefault="00191CDD" w:rsidP="00DD680D">
      <w:pPr>
        <w:pStyle w:val="libCenterBold1"/>
      </w:pPr>
      <w:r>
        <w:rPr>
          <w:rFonts w:hint="eastAsia"/>
          <w:rtl/>
        </w:rPr>
        <w:t>الحس</w:t>
      </w:r>
      <w:r>
        <w:rPr>
          <w:rFonts w:hint="cs"/>
          <w:rtl/>
        </w:rPr>
        <w:t>ی</w:t>
      </w:r>
      <w:r>
        <w:rPr>
          <w:rFonts w:hint="eastAsia"/>
          <w:rtl/>
        </w:rPr>
        <w:t>ن</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w:t>
      </w:r>
    </w:p>
    <w:p w:rsidR="00140CA9" w:rsidRDefault="00191CDD" w:rsidP="00191CDD">
      <w:pPr>
        <w:pStyle w:val="libNormal"/>
      </w:pPr>
      <w:r>
        <w:rPr>
          <w:rFonts w:hint="eastAsia"/>
          <w:rtl/>
        </w:rPr>
        <w:t>الحس</w:t>
      </w:r>
      <w:r>
        <w:rPr>
          <w:rFonts w:hint="cs"/>
          <w:rtl/>
        </w:rPr>
        <w:t>ی</w:t>
      </w:r>
      <w:r>
        <w:rPr>
          <w:rFonts w:hint="eastAsia"/>
          <w:rtl/>
        </w:rPr>
        <w:t>ن</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xml:space="preserve">:عمّ الصادق </w:t>
      </w:r>
      <w:r w:rsidR="00F2741C" w:rsidRPr="00F2741C">
        <w:rPr>
          <w:rStyle w:val="libAlaemChar"/>
          <w:rtl/>
        </w:rPr>
        <w:t>عليه‌السلام</w:t>
      </w:r>
      <w:r>
        <w:rPr>
          <w:rtl/>
        </w:rPr>
        <w:t xml:space="preserve"> تابع</w:t>
      </w:r>
      <w:r>
        <w:rPr>
          <w:rFonts w:hint="cs"/>
          <w:rtl/>
        </w:rPr>
        <w:t>یّ</w:t>
      </w:r>
      <w:r>
        <w:rPr>
          <w:rtl/>
        </w:rPr>
        <w:t xml:space="preserve"> مدن</w:t>
      </w:r>
      <w:r>
        <w:rPr>
          <w:rFonts w:hint="cs"/>
          <w:rtl/>
        </w:rPr>
        <w:t>ی</w:t>
      </w:r>
      <w:r>
        <w:rPr>
          <w:rtl/>
        </w:rPr>
        <w:t xml:space="preserve"> مات سنه(</w:t>
      </w:r>
      <w:r w:rsidR="00140CA9">
        <w:rPr>
          <w:rtl/>
        </w:rPr>
        <w:t>1</w:t>
      </w:r>
      <w:r>
        <w:rPr>
          <w:rtl/>
        </w:rPr>
        <w:t>5</w:t>
      </w:r>
      <w:r w:rsidR="00140CA9">
        <w:rPr>
          <w:rtl/>
        </w:rPr>
        <w:t>7</w:t>
      </w:r>
      <w:r>
        <w:rPr>
          <w:rtl/>
        </w:rPr>
        <w:t>)و له أربع و سبعون سنه أو أربع و ستّون سنه و دفن بالبق</w:t>
      </w:r>
      <w:r>
        <w:rPr>
          <w:rFonts w:hint="cs"/>
          <w:rtl/>
        </w:rPr>
        <w:t>ی</w:t>
      </w:r>
      <w:r>
        <w:rPr>
          <w:rFonts w:hint="eastAsia"/>
          <w:rtl/>
        </w:rPr>
        <w:t>ع،</w:t>
      </w:r>
      <w:r>
        <w:rPr>
          <w:rtl/>
        </w:rPr>
        <w:t xml:space="preserve"> </w:t>
      </w:r>
      <w:r>
        <w:rPr>
          <w:rFonts w:hint="cs"/>
          <w:rtl/>
        </w:rPr>
        <w:t>ی</w:t>
      </w:r>
      <w:r>
        <w:rPr>
          <w:rFonts w:hint="eastAsia"/>
          <w:rtl/>
        </w:rPr>
        <w:t>کنّ</w:t>
      </w:r>
      <w:r>
        <w:rPr>
          <w:rFonts w:hint="cs"/>
          <w:rtl/>
        </w:rPr>
        <w:t>ی</w:t>
      </w:r>
      <w:r>
        <w:rPr>
          <w:rtl/>
        </w:rPr>
        <w:t xml:space="preserve"> أبا عبد اللّه،کان عف</w:t>
      </w:r>
      <w:r>
        <w:rPr>
          <w:rFonts w:hint="cs"/>
          <w:rtl/>
        </w:rPr>
        <w:t>ی</w:t>
      </w:r>
      <w:r>
        <w:rPr>
          <w:rFonts w:hint="eastAsia"/>
          <w:rtl/>
        </w:rPr>
        <w:t>فا</w:t>
      </w:r>
      <w:r>
        <w:rPr>
          <w:rtl/>
        </w:rPr>
        <w:t xml:space="preserve"> محدّثا فاضلا. </w:t>
      </w:r>
    </w:p>
    <w:p w:rsidR="00140CA9" w:rsidRDefault="00191CDD" w:rsidP="00191CDD">
      <w:pPr>
        <w:pStyle w:val="libNormal"/>
      </w:pPr>
      <w:r w:rsidRPr="00DD680D">
        <w:rPr>
          <w:rStyle w:val="libBold1Char"/>
          <w:rFonts w:hint="eastAsia"/>
          <w:rtl/>
        </w:rPr>
        <w:t>الإرشاد</w:t>
      </w:r>
      <w:r>
        <w:rPr>
          <w:rtl/>
        </w:rPr>
        <w:t>: و کان الحس</w:t>
      </w:r>
      <w:r>
        <w:rPr>
          <w:rFonts w:hint="cs"/>
          <w:rtl/>
        </w:rPr>
        <w:t>ی</w:t>
      </w:r>
      <w:r>
        <w:rPr>
          <w:rFonts w:hint="eastAsia"/>
          <w:rtl/>
        </w:rPr>
        <w:t>ن</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فاضلا ورعا و رو</w:t>
      </w:r>
      <w:r>
        <w:rPr>
          <w:rFonts w:hint="cs"/>
          <w:rtl/>
        </w:rPr>
        <w:t>ی</w:t>
      </w:r>
      <w:r>
        <w:rPr>
          <w:rtl/>
        </w:rPr>
        <w:t xml:space="preserve"> حد</w:t>
      </w:r>
      <w:r>
        <w:rPr>
          <w:rFonts w:hint="cs"/>
          <w:rtl/>
        </w:rPr>
        <w:t>ی</w:t>
      </w:r>
      <w:r>
        <w:rPr>
          <w:rFonts w:hint="eastAsia"/>
          <w:rtl/>
        </w:rPr>
        <w:t>ثا</w:t>
      </w:r>
      <w:r>
        <w:rPr>
          <w:rtl/>
        </w:rPr>
        <w:t xml:space="preserve"> کث</w:t>
      </w:r>
      <w:r>
        <w:rPr>
          <w:rFonts w:hint="cs"/>
          <w:rtl/>
        </w:rPr>
        <w:t>ی</w:t>
      </w:r>
      <w:r>
        <w:rPr>
          <w:rFonts w:hint="eastAsia"/>
          <w:rtl/>
        </w:rPr>
        <w:t>را</w:t>
      </w:r>
      <w:r>
        <w:rPr>
          <w:rtl/>
        </w:rPr>
        <w:t xml:space="preserve"> عن أب</w:t>
      </w:r>
      <w:r>
        <w:rPr>
          <w:rFonts w:hint="cs"/>
          <w:rtl/>
        </w:rPr>
        <w:t>ی</w:t>
      </w:r>
      <w:r>
        <w:rPr>
          <w:rFonts w:hint="eastAsia"/>
          <w:rtl/>
        </w:rPr>
        <w:t>ه</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و عمّته فاطمه بنت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أخ</w:t>
      </w:r>
      <w:r>
        <w:rPr>
          <w:rFonts w:hint="cs"/>
          <w:rtl/>
        </w:rPr>
        <w:t>ی</w:t>
      </w:r>
      <w:r>
        <w:rPr>
          <w:rFonts w:hint="eastAsia"/>
          <w:rtl/>
        </w:rPr>
        <w:t>ه</w:t>
      </w:r>
      <w:r>
        <w:rPr>
          <w:rtl/>
        </w:rPr>
        <w:t xml:space="preserve"> أب</w:t>
      </w:r>
      <w:r>
        <w:rPr>
          <w:rFonts w:hint="cs"/>
          <w:rtl/>
        </w:rPr>
        <w:t>ی</w:t>
      </w:r>
      <w:r>
        <w:rPr>
          <w:rtl/>
        </w:rPr>
        <w:t xml:space="preserve"> جعفر </w:t>
      </w:r>
      <w:r w:rsidR="00F2741C" w:rsidRPr="00F2741C">
        <w:rPr>
          <w:rStyle w:val="libAlaemChar"/>
          <w:rtl/>
        </w:rPr>
        <w:t>عليه‌السلام</w:t>
      </w:r>
      <w:r>
        <w:rPr>
          <w:rtl/>
        </w:rPr>
        <w:t>، ثمّ ذکر بعض الروا</w:t>
      </w:r>
      <w:r>
        <w:rPr>
          <w:rFonts w:hint="cs"/>
          <w:rtl/>
        </w:rPr>
        <w:t>ی</w:t>
      </w:r>
      <w:r>
        <w:rPr>
          <w:rFonts w:hint="eastAsia"/>
          <w:rtl/>
        </w:rPr>
        <w:t>ات</w:t>
      </w:r>
      <w:r>
        <w:rPr>
          <w:rtl/>
        </w:rPr>
        <w:t xml:space="preserve"> عنه،منها:عن سع</w:t>
      </w:r>
      <w:r>
        <w:rPr>
          <w:rFonts w:hint="cs"/>
          <w:rtl/>
        </w:rPr>
        <w:t>ی</w:t>
      </w:r>
      <w:r>
        <w:rPr>
          <w:rFonts w:hint="eastAsia"/>
          <w:rtl/>
        </w:rPr>
        <w:t>د</w:t>
      </w:r>
      <w:r>
        <w:rPr>
          <w:rtl/>
        </w:rPr>
        <w:t xml:space="preserve"> صاحب الحسن بن صالح قال:انّ</w:t>
      </w:r>
      <w:r>
        <w:rPr>
          <w:rFonts w:hint="cs"/>
          <w:rtl/>
        </w:rPr>
        <w:t>ی</w:t>
      </w:r>
      <w:r>
        <w:rPr>
          <w:rtl/>
        </w:rPr>
        <w:t xml:space="preserve"> لم أر أحدا أخوف من الحسن بن صالح حتّ</w:t>
      </w:r>
      <w:r>
        <w:rPr>
          <w:rFonts w:hint="cs"/>
          <w:rtl/>
        </w:rPr>
        <w:t>ی</w:t>
      </w:r>
      <w:r>
        <w:rPr>
          <w:rtl/>
        </w:rPr>
        <w:t xml:space="preserve"> قدمت المد</w:t>
      </w:r>
      <w:r>
        <w:rPr>
          <w:rFonts w:hint="cs"/>
          <w:rtl/>
        </w:rPr>
        <w:t>ی</w:t>
      </w:r>
      <w:r>
        <w:rPr>
          <w:rFonts w:hint="eastAsia"/>
          <w:rtl/>
        </w:rPr>
        <w:t>نه</w:t>
      </w:r>
      <w:r>
        <w:rPr>
          <w:rtl/>
        </w:rPr>
        <w:t xml:space="preserve"> فرأ</w:t>
      </w:r>
      <w:r>
        <w:rPr>
          <w:rFonts w:hint="cs"/>
          <w:rtl/>
        </w:rPr>
        <w:t>ی</w:t>
      </w:r>
      <w:r>
        <w:rPr>
          <w:rFonts w:hint="eastAsia"/>
          <w:rtl/>
        </w:rPr>
        <w:t>ت</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ابن الحس</w:t>
      </w:r>
      <w:r>
        <w:rPr>
          <w:rFonts w:hint="cs"/>
          <w:rtl/>
        </w:rPr>
        <w:t>ی</w:t>
      </w:r>
      <w:r>
        <w:rPr>
          <w:rFonts w:hint="eastAsia"/>
          <w:rtl/>
        </w:rPr>
        <w:t>ن</w:t>
      </w:r>
      <w:r>
        <w:rPr>
          <w:rtl/>
        </w:rPr>
        <w:t xml:space="preserve"> فلم أر أشدّ خوفا منه کأنّما أدخل النار ثمّ أخرج منها لشدّه خوفه.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281</w:t>
      </w:r>
      <w:r w:rsidR="00191CDD">
        <w:rPr>
          <w:rtl/>
        </w:rPr>
        <w:t>/4</w:t>
      </w:r>
      <w:r w:rsidR="00140CA9">
        <w:rPr>
          <w:rtl/>
        </w:rPr>
        <w:t>1</w:t>
      </w:r>
      <w:r w:rsidR="00191CDD">
        <w:rPr>
          <w:rtl/>
        </w:rPr>
        <w:t>/</w:t>
      </w:r>
      <w:r w:rsidR="00140CA9">
        <w:rPr>
          <w:rtl/>
        </w:rPr>
        <w:t>11</w:t>
      </w:r>
      <w:r w:rsidR="00191CDD">
        <w:rPr>
          <w:rtl/>
        </w:rPr>
        <w:t>،ج:</w:t>
      </w:r>
      <w:r w:rsidR="00140CA9">
        <w:rPr>
          <w:rtl/>
        </w:rPr>
        <w:t>1</w:t>
      </w:r>
      <w:r w:rsidR="00191CDD">
        <w:rPr>
          <w:rtl/>
        </w:rPr>
        <w:t>64/4</w:t>
      </w:r>
      <w:r w:rsidR="00140CA9">
        <w:rPr>
          <w:rtl/>
        </w:rPr>
        <w:t>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283</w:t>
      </w:r>
      <w:r w:rsidR="00191CDD">
        <w:rPr>
          <w:rtl/>
        </w:rPr>
        <w:t>/4</w:t>
      </w:r>
      <w:r w:rsidR="00140CA9">
        <w:rPr>
          <w:rtl/>
        </w:rPr>
        <w:t>1</w:t>
      </w:r>
      <w:r w:rsidR="00191CDD">
        <w:rPr>
          <w:rtl/>
        </w:rPr>
        <w:t>/</w:t>
      </w:r>
      <w:r w:rsidR="00140CA9">
        <w:rPr>
          <w:rtl/>
        </w:rPr>
        <w:t>11</w:t>
      </w:r>
      <w:r w:rsidR="00191CDD">
        <w:rPr>
          <w:rtl/>
        </w:rPr>
        <w:t>،ج:</w:t>
      </w:r>
      <w:r w:rsidR="00140CA9">
        <w:rPr>
          <w:rtl/>
        </w:rPr>
        <w:t>170</w:t>
      </w:r>
      <w:r w:rsidR="00191CDD">
        <w:rPr>
          <w:rtl/>
        </w:rPr>
        <w:t>/4</w:t>
      </w:r>
      <w:r w:rsidR="00140CA9">
        <w:rPr>
          <w:rtl/>
        </w:rPr>
        <w:t>8</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282</w:t>
      </w:r>
      <w:r w:rsidR="00191CDD">
        <w:rPr>
          <w:rtl/>
        </w:rPr>
        <w:t>/4</w:t>
      </w:r>
      <w:r w:rsidR="00140CA9">
        <w:rPr>
          <w:rtl/>
        </w:rPr>
        <w:t>1</w:t>
      </w:r>
      <w:r w:rsidR="00191CDD">
        <w:rPr>
          <w:rtl/>
        </w:rPr>
        <w:t>/</w:t>
      </w:r>
      <w:r w:rsidR="00140CA9">
        <w:rPr>
          <w:rtl/>
        </w:rPr>
        <w:t>11</w:t>
      </w:r>
      <w:r w:rsidR="00191CDD">
        <w:rPr>
          <w:rtl/>
        </w:rPr>
        <w:t>،ج:</w:t>
      </w:r>
      <w:r w:rsidR="00140CA9">
        <w:rPr>
          <w:rtl/>
        </w:rPr>
        <w:t>1</w:t>
      </w:r>
      <w:r w:rsidR="00191CDD">
        <w:rPr>
          <w:rtl/>
        </w:rPr>
        <w:t>65/4</w:t>
      </w:r>
      <w:r w:rsidR="00140CA9">
        <w:rPr>
          <w:rtl/>
        </w:rPr>
        <w:t>8</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sidRPr="00DD680D">
        <w:rPr>
          <w:rStyle w:val="libBold1Char"/>
          <w:rFonts w:hint="eastAsia"/>
          <w:rtl/>
        </w:rPr>
        <w:t>أقول</w:t>
      </w:r>
      <w:r>
        <w:rPr>
          <w:rtl/>
        </w:rPr>
        <w:t>: اعلم انّ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و غ</w:t>
      </w:r>
      <w:r>
        <w:rPr>
          <w:rFonts w:hint="cs"/>
          <w:rtl/>
        </w:rPr>
        <w:t>ی</w:t>
      </w:r>
      <w:r>
        <w:rPr>
          <w:rFonts w:hint="eastAsia"/>
          <w:rtl/>
        </w:rPr>
        <w:t>ره</w:t>
      </w:r>
      <w:r>
        <w:rPr>
          <w:rtl/>
        </w:rPr>
        <w:t xml:space="preserve"> ذکروا ف</w:t>
      </w:r>
      <w:r>
        <w:rPr>
          <w:rFonts w:hint="cs"/>
          <w:rtl/>
        </w:rPr>
        <w:t>ی</w:t>
      </w:r>
      <w:r>
        <w:rPr>
          <w:rtl/>
        </w:rPr>
        <w:t xml:space="preserve"> أولاد الإمام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ابن</w:t>
      </w:r>
      <w:r>
        <w:rPr>
          <w:rFonts w:hint="cs"/>
          <w:rtl/>
        </w:rPr>
        <w:t>ی</w:t>
      </w:r>
      <w:r>
        <w:rPr>
          <w:rFonts w:hint="eastAsia"/>
          <w:rtl/>
        </w:rPr>
        <w:t>ن</w:t>
      </w:r>
      <w:r>
        <w:rPr>
          <w:rtl/>
        </w:rPr>
        <w:t xml:space="preserve"> سمّ</w:t>
      </w:r>
      <w:r>
        <w:rPr>
          <w:rFonts w:hint="cs"/>
          <w:rtl/>
        </w:rPr>
        <w:t>ی</w:t>
      </w:r>
      <w:r>
        <w:rPr>
          <w:rFonts w:hint="eastAsia"/>
          <w:rtl/>
        </w:rPr>
        <w:t>ا</w:t>
      </w:r>
      <w:r>
        <w:rPr>
          <w:rtl/>
        </w:rPr>
        <w:t xml:space="preserve"> حس</w:t>
      </w:r>
      <w:r>
        <w:rPr>
          <w:rFonts w:hint="cs"/>
          <w:rtl/>
        </w:rPr>
        <w:t>ی</w:t>
      </w:r>
      <w:r>
        <w:rPr>
          <w:rFonts w:hint="eastAsia"/>
          <w:rtl/>
        </w:rPr>
        <w:t>نا</w:t>
      </w:r>
      <w:r>
        <w:rPr>
          <w:rtl/>
        </w:rPr>
        <w:t xml:space="preserve"> و لم </w:t>
      </w:r>
      <w:r>
        <w:rPr>
          <w:rFonts w:hint="cs"/>
          <w:rtl/>
        </w:rPr>
        <w:t>ی</w:t>
      </w:r>
      <w:r>
        <w:rPr>
          <w:rFonts w:hint="eastAsia"/>
          <w:rtl/>
        </w:rPr>
        <w:t>علم</w:t>
      </w:r>
      <w:r>
        <w:rPr>
          <w:rtl/>
        </w:rPr>
        <w:t xml:space="preserve"> منه هذا المدح لأ</w:t>
      </w:r>
      <w:r>
        <w:rPr>
          <w:rFonts w:hint="cs"/>
          <w:rtl/>
        </w:rPr>
        <w:t>یّ</w:t>
      </w:r>
      <w:r>
        <w:rPr>
          <w:rFonts w:hint="eastAsia"/>
          <w:rtl/>
        </w:rPr>
        <w:t>هما</w:t>
      </w:r>
      <w:r>
        <w:rPr>
          <w:rtl/>
        </w:rPr>
        <w:t xml:space="preserve"> کان،لکن قد ظهر ل</w:t>
      </w:r>
      <w:r>
        <w:rPr>
          <w:rFonts w:hint="cs"/>
          <w:rtl/>
        </w:rPr>
        <w:t>ی</w:t>
      </w:r>
      <w:r>
        <w:rPr>
          <w:rtl/>
        </w:rPr>
        <w:t xml:space="preserve"> من بعض المواضع انّ ذلک للحس</w:t>
      </w:r>
      <w:r>
        <w:rPr>
          <w:rFonts w:hint="cs"/>
          <w:rtl/>
        </w:rPr>
        <w:t>ی</w:t>
      </w:r>
      <w:r>
        <w:rPr>
          <w:rFonts w:hint="eastAsia"/>
          <w:rtl/>
        </w:rPr>
        <w:t>ن</w:t>
      </w:r>
      <w:r>
        <w:rPr>
          <w:rtl/>
        </w:rPr>
        <w:t xml:space="preserve"> الأصغر الذ</w:t>
      </w:r>
      <w:r>
        <w:rPr>
          <w:rFonts w:hint="cs"/>
          <w:rtl/>
        </w:rPr>
        <w:t>ی</w:t>
      </w:r>
      <w:r>
        <w:rPr>
          <w:rtl/>
        </w:rPr>
        <w:t xml:space="preserve"> کان صاحب الأعقاب و الأولاد و قد أوردت ترجمته و ترجمه جماعه </w:t>
      </w:r>
      <w:r>
        <w:rPr>
          <w:rFonts w:hint="eastAsia"/>
          <w:rtl/>
        </w:rPr>
        <w:t>من</w:t>
      </w:r>
      <w:r>
        <w:rPr>
          <w:rtl/>
        </w:rPr>
        <w:t xml:space="preserve"> أعقابه ف</w:t>
      </w:r>
      <w:r>
        <w:rPr>
          <w:rFonts w:hint="cs"/>
          <w:rtl/>
        </w:rPr>
        <w:t>ی</w:t>
      </w:r>
      <w:r>
        <w:rPr>
          <w:rtl/>
        </w:rPr>
        <w:t>(منته</w:t>
      </w:r>
      <w:r>
        <w:rPr>
          <w:rFonts w:hint="cs"/>
          <w:rtl/>
        </w:rPr>
        <w:t>ی</w:t>
      </w:r>
      <w:r>
        <w:rPr>
          <w:rtl/>
        </w:rPr>
        <w:t xml:space="preserve"> الآمال)، و تقدّم ف</w:t>
      </w:r>
      <w:r>
        <w:rPr>
          <w:rFonts w:hint="cs"/>
          <w:rtl/>
        </w:rPr>
        <w:t>ی</w:t>
      </w:r>
      <w:r>
        <w:rPr>
          <w:rtl/>
        </w:rPr>
        <w:t xml:space="preserve"> </w:t>
      </w:r>
      <w:r w:rsidR="00090BC1" w:rsidRPr="00DD680D">
        <w:rPr>
          <w:rtl/>
        </w:rPr>
        <w:t>(</w:t>
      </w:r>
      <w:r w:rsidRPr="00DD680D">
        <w:rPr>
          <w:rtl/>
        </w:rPr>
        <w:t>برهم</w:t>
      </w:r>
      <w:r w:rsidR="00090BC1" w:rsidRPr="00DD680D">
        <w:rPr>
          <w:rtl/>
        </w:rPr>
        <w:t>)</w:t>
      </w:r>
      <w:r w:rsidRPr="00DD680D">
        <w:rPr>
          <w:rtl/>
        </w:rPr>
        <w:t>روا</w:t>
      </w:r>
      <w:r w:rsidRPr="00DD680D">
        <w:rPr>
          <w:rFonts w:hint="cs"/>
          <w:rtl/>
        </w:rPr>
        <w:t>ی</w:t>
      </w:r>
      <w:r w:rsidRPr="00DD680D">
        <w:rPr>
          <w:rFonts w:hint="eastAsia"/>
          <w:rtl/>
        </w:rPr>
        <w:t>ه</w:t>
      </w:r>
      <w:r>
        <w:rPr>
          <w:rtl/>
        </w:rPr>
        <w:t xml:space="preserve"> عنه ف</w:t>
      </w:r>
      <w:r>
        <w:rPr>
          <w:rFonts w:hint="cs"/>
          <w:rtl/>
        </w:rPr>
        <w:t>ی</w:t>
      </w:r>
      <w:r>
        <w:rPr>
          <w:rtl/>
        </w:rPr>
        <w:t xml:space="preserve"> إبراه</w:t>
      </w:r>
      <w:r>
        <w:rPr>
          <w:rFonts w:hint="cs"/>
          <w:rtl/>
        </w:rPr>
        <w:t>ی</w:t>
      </w:r>
      <w:r>
        <w:rPr>
          <w:rFonts w:hint="eastAsia"/>
          <w:rtl/>
        </w:rPr>
        <w:t>م</w:t>
      </w:r>
      <w:r>
        <w:rPr>
          <w:rtl/>
        </w:rPr>
        <w:t xml:space="preserve"> بن هشام المخزوم</w:t>
      </w:r>
      <w:r>
        <w:rPr>
          <w:rFonts w:hint="cs"/>
          <w:rtl/>
        </w:rPr>
        <w:t>ی</w:t>
      </w:r>
      <w:r>
        <w:rPr>
          <w:rtl/>
        </w:rPr>
        <w:t xml:space="preserve">. </w:t>
      </w:r>
    </w:p>
    <w:p w:rsidR="00140CA9" w:rsidRDefault="00191CDD" w:rsidP="00191CDD">
      <w:pPr>
        <w:pStyle w:val="libNormal"/>
      </w:pPr>
      <w:r>
        <w:rPr>
          <w:rFonts w:hint="eastAsia"/>
          <w:rtl/>
        </w:rPr>
        <w:t>الحس</w:t>
      </w:r>
      <w:r>
        <w:rPr>
          <w:rFonts w:hint="cs"/>
          <w:rtl/>
        </w:rPr>
        <w:t>ی</w:t>
      </w:r>
      <w:r>
        <w:rPr>
          <w:rFonts w:hint="eastAsia"/>
          <w:rtl/>
        </w:rPr>
        <w:t>ن</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محمّد بن </w:t>
      </w:r>
      <w:r>
        <w:rPr>
          <w:rFonts w:hint="cs"/>
          <w:rtl/>
        </w:rPr>
        <w:t>ی</w:t>
      </w:r>
      <w:r>
        <w:rPr>
          <w:rFonts w:hint="eastAsia"/>
          <w:rtl/>
        </w:rPr>
        <w:t>وسف</w:t>
      </w:r>
      <w:r>
        <w:rPr>
          <w:rtl/>
        </w:rPr>
        <w:t xml:space="preserve"> الوز</w:t>
      </w:r>
      <w:r>
        <w:rPr>
          <w:rFonts w:hint="cs"/>
          <w:rtl/>
        </w:rPr>
        <w:t>ی</w:t>
      </w:r>
      <w:r>
        <w:rPr>
          <w:rFonts w:hint="eastAsia"/>
          <w:rtl/>
        </w:rPr>
        <w:t>ر</w:t>
      </w:r>
      <w:r>
        <w:rPr>
          <w:rtl/>
        </w:rPr>
        <w:t xml:space="preserve"> المغرب</w:t>
      </w:r>
      <w:r>
        <w:rPr>
          <w:rFonts w:hint="cs"/>
          <w:rtl/>
        </w:rPr>
        <w:t>ی</w:t>
      </w:r>
      <w:r>
        <w:rPr>
          <w:rtl/>
        </w:rPr>
        <w:t xml:space="preserve"> أبو القاسم، </w:t>
      </w:r>
    </w:p>
    <w:p w:rsidR="00140CA9" w:rsidRDefault="00191CDD" w:rsidP="00191CDD">
      <w:pPr>
        <w:pStyle w:val="libNormal"/>
      </w:pPr>
      <w:r>
        <w:rPr>
          <w:rtl/>
        </w:rPr>
        <w:t>(رجال النجاش</w:t>
      </w:r>
      <w:r>
        <w:rPr>
          <w:rFonts w:hint="cs"/>
          <w:rtl/>
        </w:rPr>
        <w:t>یّ</w:t>
      </w:r>
      <w:r>
        <w:rPr>
          <w:rtl/>
        </w:rPr>
        <w:t>): من ولد ملاس بن بهرام جور و أمّه فاطمه بنت أب</w:t>
      </w:r>
      <w:r>
        <w:rPr>
          <w:rFonts w:hint="cs"/>
          <w:rtl/>
        </w:rPr>
        <w:t>ی</w:t>
      </w:r>
      <w:r>
        <w:rPr>
          <w:rtl/>
        </w:rPr>
        <w:t xml:space="preserve"> عبد اللّه محمّد بن إبراه</w:t>
      </w:r>
      <w:r>
        <w:rPr>
          <w:rFonts w:hint="cs"/>
          <w:rtl/>
        </w:rPr>
        <w:t>ی</w:t>
      </w:r>
      <w:r>
        <w:rPr>
          <w:rFonts w:hint="eastAsia"/>
          <w:rtl/>
        </w:rPr>
        <w:t>م</w:t>
      </w:r>
      <w:r>
        <w:rPr>
          <w:rtl/>
        </w:rPr>
        <w:t xml:space="preserve"> بن جعفر النعمان</w:t>
      </w:r>
      <w:r>
        <w:rPr>
          <w:rFonts w:hint="cs"/>
          <w:rtl/>
        </w:rPr>
        <w:t>یّ</w:t>
      </w:r>
      <w:r>
        <w:rPr>
          <w:rtl/>
        </w:rPr>
        <w:t xml:space="preserve"> ش</w:t>
      </w:r>
      <w:r>
        <w:rPr>
          <w:rFonts w:hint="cs"/>
          <w:rtl/>
        </w:rPr>
        <w:t>ی</w:t>
      </w:r>
      <w:r>
        <w:rPr>
          <w:rFonts w:hint="eastAsia"/>
          <w:rtl/>
        </w:rPr>
        <w:t>خنا</w:t>
      </w:r>
      <w:r>
        <w:rPr>
          <w:rtl/>
        </w:rPr>
        <w:t xml:space="preserve"> صاحب کتاب الغ</w:t>
      </w:r>
      <w:r>
        <w:rPr>
          <w:rFonts w:hint="cs"/>
          <w:rtl/>
        </w:rPr>
        <w:t>ی</w:t>
      </w:r>
      <w:r>
        <w:rPr>
          <w:rFonts w:hint="eastAsia"/>
          <w:rtl/>
        </w:rPr>
        <w:t>به،له</w:t>
      </w:r>
      <w:r>
        <w:rPr>
          <w:rtl/>
        </w:rPr>
        <w:t xml:space="preserve"> کتب،ثمّ عدّ کتبه ثمّ قال:توف</w:t>
      </w:r>
      <w:r>
        <w:rPr>
          <w:rFonts w:hint="cs"/>
          <w:rtl/>
        </w:rPr>
        <w:t>ی</w:t>
      </w:r>
      <w:r>
        <w:rPr>
          <w:rtl/>
        </w:rPr>
        <w:t xml:space="preserve"> </w:t>
      </w:r>
      <w:r w:rsidR="00483133" w:rsidRPr="00483133">
        <w:rPr>
          <w:rStyle w:val="libAlaemChar"/>
          <w:rtl/>
        </w:rPr>
        <w:t>رحمه‌الله</w:t>
      </w:r>
      <w:r>
        <w:rPr>
          <w:rtl/>
        </w:rPr>
        <w:t xml:space="preserve"> </w:t>
      </w:r>
      <w:r>
        <w:rPr>
          <w:rFonts w:hint="cs"/>
          <w:rtl/>
        </w:rPr>
        <w:t>ی</w:t>
      </w:r>
      <w:r>
        <w:rPr>
          <w:rFonts w:hint="eastAsia"/>
          <w:rtl/>
        </w:rPr>
        <w:t>وم</w:t>
      </w:r>
      <w:r>
        <w:rPr>
          <w:rtl/>
        </w:rPr>
        <w:t xml:space="preserve"> النصف من شهر رمضان سنه(4</w:t>
      </w:r>
      <w:r w:rsidR="00140CA9">
        <w:rPr>
          <w:rtl/>
        </w:rPr>
        <w:t>18</w:t>
      </w:r>
      <w:r>
        <w:rPr>
          <w:rtl/>
        </w:rPr>
        <w:t xml:space="preserve">). </w:t>
      </w:r>
    </w:p>
    <w:p w:rsidR="00140CA9" w:rsidRDefault="00191CDD" w:rsidP="00DD680D">
      <w:pPr>
        <w:pStyle w:val="libCenterBold1"/>
      </w:pPr>
      <w:r>
        <w:rPr>
          <w:rFonts w:hint="eastAsia"/>
          <w:rtl/>
        </w:rPr>
        <w:t>الحس</w:t>
      </w:r>
      <w:r>
        <w:rPr>
          <w:rFonts w:hint="cs"/>
          <w:rtl/>
        </w:rPr>
        <w:t>ی</w:t>
      </w:r>
      <w:r>
        <w:rPr>
          <w:rFonts w:hint="eastAsia"/>
          <w:rtl/>
        </w:rPr>
        <w:t>ن</w:t>
      </w:r>
      <w:r>
        <w:rPr>
          <w:rtl/>
        </w:rPr>
        <w:t xml:space="preserve"> بن عل</w:t>
      </w:r>
      <w:r>
        <w:rPr>
          <w:rFonts w:hint="cs"/>
          <w:rtl/>
        </w:rPr>
        <w:t>یّ</w:t>
      </w:r>
      <w:r>
        <w:rPr>
          <w:rtl/>
        </w:rPr>
        <w:t xml:space="preserve"> بن بابو</w:t>
      </w:r>
      <w:r>
        <w:rPr>
          <w:rFonts w:hint="cs"/>
          <w:rtl/>
        </w:rPr>
        <w:t>ی</w:t>
      </w:r>
      <w:r>
        <w:rPr>
          <w:rFonts w:hint="eastAsia"/>
          <w:rtl/>
        </w:rPr>
        <w:t>ه</w:t>
      </w:r>
      <w:r>
        <w:rPr>
          <w:rtl/>
        </w:rPr>
        <w:t xml:space="preserve"> </w:t>
      </w:r>
    </w:p>
    <w:p w:rsidR="00140CA9" w:rsidRDefault="00191CDD" w:rsidP="00191CDD">
      <w:pPr>
        <w:pStyle w:val="libNormal"/>
      </w:pPr>
      <w:r>
        <w:rPr>
          <w:rFonts w:hint="eastAsia"/>
          <w:rtl/>
        </w:rPr>
        <w:t>الحس</w:t>
      </w:r>
      <w:r>
        <w:rPr>
          <w:rFonts w:hint="cs"/>
          <w:rtl/>
        </w:rPr>
        <w:t>ی</w:t>
      </w:r>
      <w:r>
        <w:rPr>
          <w:rFonts w:hint="eastAsia"/>
          <w:rtl/>
        </w:rPr>
        <w:t>ن</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موس</w:t>
      </w:r>
      <w:r>
        <w:rPr>
          <w:rFonts w:hint="cs"/>
          <w:rtl/>
        </w:rPr>
        <w:t>ی</w:t>
      </w:r>
      <w:r>
        <w:rPr>
          <w:rtl/>
        </w:rPr>
        <w:t xml:space="preserve"> بن بابو</w:t>
      </w:r>
      <w:r>
        <w:rPr>
          <w:rFonts w:hint="cs"/>
          <w:rtl/>
        </w:rPr>
        <w:t>ی</w:t>
      </w:r>
      <w:r>
        <w:rPr>
          <w:rFonts w:hint="eastAsia"/>
          <w:rtl/>
        </w:rPr>
        <w:t>ه</w:t>
      </w:r>
      <w:r>
        <w:rPr>
          <w:rtl/>
        </w:rPr>
        <w:t xml:space="preserve"> القمّ</w:t>
      </w:r>
      <w:r>
        <w:rPr>
          <w:rFonts w:hint="cs"/>
          <w:rtl/>
        </w:rPr>
        <w:t>یّ</w:t>
      </w:r>
      <w:r>
        <w:rPr>
          <w:rtl/>
        </w:rPr>
        <w:t xml:space="preserve"> أبو عبد اللّه الذ</w:t>
      </w:r>
      <w:r>
        <w:rPr>
          <w:rFonts w:hint="cs"/>
          <w:rtl/>
        </w:rPr>
        <w:t>ی</w:t>
      </w:r>
      <w:r>
        <w:rPr>
          <w:rtl/>
        </w:rPr>
        <w:t xml:space="preserve"> ولد هو و أخوه الصدوق بدعاء الإمام صاحب الزمان </w:t>
      </w:r>
      <w:r w:rsidR="00F2741C" w:rsidRPr="00F2741C">
        <w:rPr>
          <w:rStyle w:val="libAlaemChar"/>
          <w:rtl/>
        </w:rPr>
        <w:t>عليه‌السلام</w:t>
      </w:r>
      <w:r>
        <w:rPr>
          <w:rtl/>
        </w:rPr>
        <w:t>،و کان ثقه جل</w:t>
      </w:r>
      <w:r>
        <w:rPr>
          <w:rFonts w:hint="cs"/>
          <w:rtl/>
        </w:rPr>
        <w:t>ی</w:t>
      </w:r>
      <w:r>
        <w:rPr>
          <w:rFonts w:hint="eastAsia"/>
          <w:rtl/>
        </w:rPr>
        <w:t>ل</w:t>
      </w:r>
      <w:r>
        <w:rPr>
          <w:rtl/>
        </w:rPr>
        <w:t xml:space="preserve"> القدر کث</w:t>
      </w:r>
      <w:r>
        <w:rPr>
          <w:rFonts w:hint="cs"/>
          <w:rtl/>
        </w:rPr>
        <w:t>ی</w:t>
      </w:r>
      <w:r>
        <w:rPr>
          <w:rFonts w:hint="eastAsia"/>
          <w:rtl/>
        </w:rPr>
        <w:t>ر</w:t>
      </w:r>
      <w:r>
        <w:rPr>
          <w:rtl/>
        </w:rPr>
        <w:t xml:space="preserve"> الروا</w:t>
      </w:r>
      <w:r>
        <w:rPr>
          <w:rFonts w:hint="cs"/>
          <w:rtl/>
        </w:rPr>
        <w:t>ی</w:t>
      </w:r>
      <w:r>
        <w:rPr>
          <w:rFonts w:hint="eastAsia"/>
          <w:rtl/>
        </w:rPr>
        <w:t>ه،رو</w:t>
      </w:r>
      <w:r>
        <w:rPr>
          <w:rFonts w:hint="cs"/>
          <w:rtl/>
        </w:rPr>
        <w:t>ی</w:t>
      </w:r>
      <w:r>
        <w:rPr>
          <w:rtl/>
        </w:rPr>
        <w:t xml:space="preserve"> عن جماعه و عن أخ</w:t>
      </w:r>
      <w:r>
        <w:rPr>
          <w:rFonts w:hint="cs"/>
          <w:rtl/>
        </w:rPr>
        <w:t>ی</w:t>
      </w:r>
      <w:r>
        <w:rPr>
          <w:rFonts w:hint="eastAsia"/>
          <w:rtl/>
        </w:rPr>
        <w:t>ه</w:t>
      </w:r>
      <w:r>
        <w:rPr>
          <w:rtl/>
        </w:rPr>
        <w:t xml:space="preserve"> و عن أب</w:t>
      </w:r>
      <w:r>
        <w:rPr>
          <w:rFonts w:hint="cs"/>
          <w:rtl/>
        </w:rPr>
        <w:t>ی</w:t>
      </w:r>
      <w:r>
        <w:rPr>
          <w:rFonts w:hint="eastAsia"/>
          <w:rtl/>
        </w:rPr>
        <w:t>ه</w:t>
      </w:r>
      <w:r>
        <w:rPr>
          <w:rtl/>
        </w:rPr>
        <w:t xml:space="preserve"> محمّد و عل</w:t>
      </w:r>
      <w:r>
        <w:rPr>
          <w:rFonts w:hint="cs"/>
          <w:rtl/>
        </w:rPr>
        <w:t>یّ</w:t>
      </w:r>
      <w:r>
        <w:rPr>
          <w:rtl/>
        </w:rPr>
        <w:t xml:space="preserve">. </w:t>
      </w:r>
    </w:p>
    <w:p w:rsidR="00140CA9" w:rsidRDefault="00191CDD" w:rsidP="00191CDD">
      <w:pPr>
        <w:pStyle w:val="libNormal"/>
      </w:pPr>
      <w:r w:rsidRPr="00DD680D">
        <w:rPr>
          <w:rStyle w:val="libBold1Char"/>
          <w:rFonts w:hint="eastAsia"/>
          <w:rtl/>
        </w:rPr>
        <w:t>رجال</w:t>
      </w:r>
      <w:r w:rsidRPr="00DD680D">
        <w:rPr>
          <w:rStyle w:val="libBold1Char"/>
          <w:rtl/>
        </w:rPr>
        <w:t xml:space="preserve"> النجاش</w:t>
      </w:r>
      <w:r w:rsidRPr="00DD680D">
        <w:rPr>
          <w:rStyle w:val="libBold1Char"/>
          <w:rFonts w:hint="cs"/>
          <w:rtl/>
        </w:rPr>
        <w:t>یّ</w:t>
      </w:r>
      <w:r>
        <w:rPr>
          <w:rtl/>
        </w:rPr>
        <w:t>: ثقه رو</w:t>
      </w:r>
      <w:r>
        <w:rPr>
          <w:rFonts w:hint="cs"/>
          <w:rtl/>
        </w:rPr>
        <w:t>ی</w:t>
      </w:r>
      <w:r>
        <w:rPr>
          <w:rtl/>
        </w:rPr>
        <w:t xml:space="preserve"> عن أب</w:t>
      </w:r>
      <w:r>
        <w:rPr>
          <w:rFonts w:hint="cs"/>
          <w:rtl/>
        </w:rPr>
        <w:t>ی</w:t>
      </w:r>
      <w:r>
        <w:rPr>
          <w:rFonts w:hint="eastAsia"/>
          <w:rtl/>
        </w:rPr>
        <w:t>ه</w:t>
      </w:r>
      <w:r>
        <w:rPr>
          <w:rtl/>
        </w:rPr>
        <w:t xml:space="preserve"> اجازه،له کتب،منها:کتاب التوح</w:t>
      </w:r>
      <w:r>
        <w:rPr>
          <w:rFonts w:hint="cs"/>
          <w:rtl/>
        </w:rPr>
        <w:t>ی</w:t>
      </w:r>
      <w:r>
        <w:rPr>
          <w:rFonts w:hint="eastAsia"/>
          <w:rtl/>
        </w:rPr>
        <w:t>د</w:t>
      </w:r>
      <w:r>
        <w:rPr>
          <w:rtl/>
        </w:rPr>
        <w:t xml:space="preserve"> و نف</w:t>
      </w:r>
      <w:r>
        <w:rPr>
          <w:rFonts w:hint="cs"/>
          <w:rtl/>
        </w:rPr>
        <w:t>ی</w:t>
      </w:r>
      <w:r>
        <w:rPr>
          <w:rtl/>
        </w:rPr>
        <w:t xml:space="preserve"> التشب</w:t>
      </w:r>
      <w:r>
        <w:rPr>
          <w:rFonts w:hint="cs"/>
          <w:rtl/>
        </w:rPr>
        <w:t>ی</w:t>
      </w:r>
      <w:r>
        <w:rPr>
          <w:rFonts w:hint="eastAsia"/>
          <w:rtl/>
        </w:rPr>
        <w:t>ه،و</w:t>
      </w:r>
      <w:r>
        <w:rPr>
          <w:rtl/>
        </w:rPr>
        <w:t xml:space="preserve"> کتاب عمله للصاحب أب</w:t>
      </w:r>
      <w:r>
        <w:rPr>
          <w:rFonts w:hint="cs"/>
          <w:rtl/>
        </w:rPr>
        <w:t>ی</w:t>
      </w:r>
      <w:r>
        <w:rPr>
          <w:rtl/>
        </w:rPr>
        <w:t xml:space="preserve"> القاسم بن عباد أخبرنا عنه بها الحس</w:t>
      </w:r>
      <w:r>
        <w:rPr>
          <w:rFonts w:hint="cs"/>
          <w:rtl/>
        </w:rPr>
        <w:t>ی</w:t>
      </w:r>
      <w:r>
        <w:rPr>
          <w:rFonts w:hint="eastAsia"/>
          <w:rtl/>
        </w:rPr>
        <w:t>ن</w:t>
      </w:r>
      <w:r>
        <w:rPr>
          <w:rtl/>
        </w:rPr>
        <w:t xml:space="preserve"> بن عب</w:t>
      </w:r>
      <w:r>
        <w:rPr>
          <w:rFonts w:hint="cs"/>
          <w:rtl/>
        </w:rPr>
        <w:t>ی</w:t>
      </w:r>
      <w:r>
        <w:rPr>
          <w:rFonts w:hint="eastAsia"/>
          <w:rtl/>
        </w:rPr>
        <w:t>د</w:t>
      </w:r>
      <w:r>
        <w:rPr>
          <w:rtl/>
        </w:rPr>
        <w:t xml:space="preserve"> اللّه،انته</w:t>
      </w:r>
      <w:r>
        <w:rPr>
          <w:rFonts w:hint="cs"/>
          <w:rtl/>
        </w:rPr>
        <w:t>ی</w:t>
      </w:r>
      <w:r>
        <w:rPr>
          <w:rtl/>
        </w:rPr>
        <w:t>.قال منتجب الد</w:t>
      </w:r>
      <w:r>
        <w:rPr>
          <w:rFonts w:hint="cs"/>
          <w:rtl/>
        </w:rPr>
        <w:t>ی</w:t>
      </w:r>
      <w:r>
        <w:rPr>
          <w:rFonts w:hint="eastAsia"/>
          <w:rtl/>
        </w:rPr>
        <w:t>ن</w:t>
      </w:r>
      <w:r>
        <w:rPr>
          <w:rtl/>
        </w:rPr>
        <w:t>:الش</w:t>
      </w:r>
      <w:r>
        <w:rPr>
          <w:rFonts w:hint="cs"/>
          <w:rtl/>
        </w:rPr>
        <w:t>ی</w:t>
      </w:r>
      <w:r>
        <w:rPr>
          <w:rFonts w:hint="eastAsia"/>
          <w:rtl/>
        </w:rPr>
        <w:t>خ</w:t>
      </w:r>
      <w:r>
        <w:rPr>
          <w:rtl/>
        </w:rPr>
        <w:t xml:space="preserve"> أبو عبد اللّه الحس</w:t>
      </w:r>
      <w:r>
        <w:rPr>
          <w:rFonts w:hint="cs"/>
          <w:rtl/>
        </w:rPr>
        <w:t>ی</w:t>
      </w:r>
      <w:r>
        <w:rPr>
          <w:rFonts w:hint="eastAsia"/>
          <w:rtl/>
        </w:rPr>
        <w:t>ن</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بابو</w:t>
      </w:r>
      <w:r>
        <w:rPr>
          <w:rFonts w:hint="cs"/>
          <w:rtl/>
        </w:rPr>
        <w:t>ی</w:t>
      </w:r>
      <w:r>
        <w:rPr>
          <w:rFonts w:hint="eastAsia"/>
          <w:rtl/>
        </w:rPr>
        <w:t>ه</w:t>
      </w:r>
      <w:r>
        <w:rPr>
          <w:rtl/>
        </w:rPr>
        <w:t xml:space="preserve"> و ابنه الش</w:t>
      </w:r>
      <w:r>
        <w:rPr>
          <w:rFonts w:hint="cs"/>
          <w:rtl/>
        </w:rPr>
        <w:t>ی</w:t>
      </w:r>
      <w:r>
        <w:rPr>
          <w:rFonts w:hint="eastAsia"/>
          <w:rtl/>
        </w:rPr>
        <w:t>خ</w:t>
      </w:r>
      <w:r>
        <w:rPr>
          <w:rtl/>
        </w:rPr>
        <w:t xml:space="preserve"> ثقه الد</w:t>
      </w:r>
      <w:r>
        <w:rPr>
          <w:rFonts w:hint="cs"/>
          <w:rtl/>
        </w:rPr>
        <w:t>ی</w:t>
      </w:r>
      <w:r>
        <w:rPr>
          <w:rFonts w:hint="eastAsia"/>
          <w:rtl/>
        </w:rPr>
        <w:t>ن</w:t>
      </w:r>
      <w:r>
        <w:rPr>
          <w:rtl/>
        </w:rPr>
        <w:t xml:space="preserve"> الحسن </w:t>
      </w:r>
      <w:r>
        <w:rPr>
          <w:rFonts w:hint="eastAsia"/>
          <w:rtl/>
        </w:rPr>
        <w:t>و</w:t>
      </w:r>
      <w:r>
        <w:rPr>
          <w:rtl/>
        </w:rPr>
        <w:t xml:space="preserve"> ابنه الحس</w:t>
      </w:r>
      <w:r>
        <w:rPr>
          <w:rFonts w:hint="cs"/>
          <w:rtl/>
        </w:rPr>
        <w:t>ی</w:t>
      </w:r>
      <w:r>
        <w:rPr>
          <w:rFonts w:hint="eastAsia"/>
          <w:rtl/>
        </w:rPr>
        <w:t>ن</w:t>
      </w:r>
      <w:r>
        <w:rPr>
          <w:rtl/>
        </w:rPr>
        <w:t xml:space="preserve"> فقهاء صلحاء. </w:t>
      </w:r>
    </w:p>
    <w:p w:rsidR="00140CA9" w:rsidRDefault="00191CDD" w:rsidP="00DD680D">
      <w:pPr>
        <w:pStyle w:val="libCenterBold1"/>
      </w:pPr>
      <w:r>
        <w:rPr>
          <w:rFonts w:hint="eastAsia"/>
          <w:rtl/>
        </w:rPr>
        <w:t>البزوفر</w:t>
      </w:r>
      <w:r>
        <w:rPr>
          <w:rFonts w:hint="cs"/>
          <w:rtl/>
        </w:rPr>
        <w:t>ی</w:t>
      </w:r>
      <w:r>
        <w:rPr>
          <w:rtl/>
        </w:rPr>
        <w:t xml:space="preserve"> </w:t>
      </w:r>
    </w:p>
    <w:p w:rsidR="00D7268C" w:rsidRDefault="00191CDD" w:rsidP="00191CDD">
      <w:pPr>
        <w:pStyle w:val="libNormal"/>
      </w:pPr>
      <w:r>
        <w:rPr>
          <w:rFonts w:hint="eastAsia"/>
          <w:rtl/>
        </w:rPr>
        <w:t>الحس</w:t>
      </w:r>
      <w:r>
        <w:rPr>
          <w:rFonts w:hint="cs"/>
          <w:rtl/>
        </w:rPr>
        <w:t>ی</w:t>
      </w:r>
      <w:r>
        <w:rPr>
          <w:rFonts w:hint="eastAsia"/>
          <w:rtl/>
        </w:rPr>
        <w:t>ن</w:t>
      </w:r>
      <w:r>
        <w:rPr>
          <w:rtl/>
        </w:rPr>
        <w:t xml:space="preserve"> بن عل</w:t>
      </w:r>
      <w:r>
        <w:rPr>
          <w:rFonts w:hint="cs"/>
          <w:rtl/>
        </w:rPr>
        <w:t>یّ</w:t>
      </w:r>
      <w:r>
        <w:rPr>
          <w:rtl/>
        </w:rPr>
        <w:t xml:space="preserve"> بن سف</w:t>
      </w:r>
      <w:r>
        <w:rPr>
          <w:rFonts w:hint="cs"/>
          <w:rtl/>
        </w:rPr>
        <w:t>ی</w:t>
      </w:r>
      <w:r>
        <w:rPr>
          <w:rFonts w:hint="eastAsia"/>
          <w:rtl/>
        </w:rPr>
        <w:t>ان</w:t>
      </w:r>
      <w:r>
        <w:rPr>
          <w:rtl/>
        </w:rPr>
        <w:t xml:space="preserve"> أبو عبد اللّه البزوفر</w:t>
      </w:r>
      <w:r>
        <w:rPr>
          <w:rFonts w:hint="cs"/>
          <w:rtl/>
        </w:rPr>
        <w:t>ی</w:t>
      </w:r>
      <w:r>
        <w:rPr>
          <w:rtl/>
        </w:rPr>
        <w:t xml:space="preserve"> من أجلاّء هذه الطائفه،</w:t>
      </w:r>
      <w:r>
        <w:rPr>
          <w:rFonts w:hint="cs"/>
          <w:rtl/>
        </w:rPr>
        <w:t>ی</w:t>
      </w:r>
      <w:r>
        <w:rPr>
          <w:rFonts w:hint="eastAsia"/>
          <w:rtl/>
        </w:rPr>
        <w:t>رو</w:t>
      </w:r>
      <w:r>
        <w:rPr>
          <w:rFonts w:hint="cs"/>
          <w:rtl/>
        </w:rPr>
        <w:t>ی</w:t>
      </w:r>
      <w:r>
        <w:rPr>
          <w:rtl/>
        </w:rPr>
        <w:t xml:space="preserve"> عنه التلعکبر</w:t>
      </w:r>
      <w:r>
        <w:rPr>
          <w:rFonts w:hint="cs"/>
          <w:rtl/>
        </w:rPr>
        <w:t>ی</w:t>
      </w:r>
      <w:r>
        <w:rPr>
          <w:rtl/>
        </w:rPr>
        <w:t xml:space="preserve"> و غ</w:t>
      </w:r>
      <w:r>
        <w:rPr>
          <w:rFonts w:hint="cs"/>
          <w:rtl/>
        </w:rPr>
        <w:t>ی</w:t>
      </w:r>
      <w:r>
        <w:rPr>
          <w:rFonts w:hint="eastAsia"/>
          <w:rtl/>
        </w:rPr>
        <w:t>ره</w:t>
      </w:r>
      <w:r>
        <w:rPr>
          <w:rtl/>
        </w:rPr>
        <w:t xml:space="preserve">. </w:t>
      </w:r>
    </w:p>
    <w:p w:rsidR="00D7268C" w:rsidRDefault="00D7268C" w:rsidP="000F2A07">
      <w:pPr>
        <w:pStyle w:val="libNormal"/>
        <w:rPr>
          <w:rtl/>
        </w:rPr>
      </w:pPr>
      <w:r>
        <w:rPr>
          <w:rFonts w:hint="eastAsia"/>
          <w:rtl/>
        </w:rPr>
        <w:br w:type="page"/>
      </w:r>
    </w:p>
    <w:p w:rsidR="00140CA9" w:rsidRDefault="00191CDD" w:rsidP="00191CDD">
      <w:pPr>
        <w:pStyle w:val="libNormal"/>
      </w:pPr>
      <w:r w:rsidRPr="00DD680D">
        <w:rPr>
          <w:rStyle w:val="libBold1Char"/>
          <w:rFonts w:hint="eastAsia"/>
          <w:rtl/>
        </w:rPr>
        <w:t>رجال</w:t>
      </w:r>
      <w:r w:rsidRPr="00DD680D">
        <w:rPr>
          <w:rStyle w:val="libBold1Char"/>
          <w:rtl/>
        </w:rPr>
        <w:t xml:space="preserve"> النجاش</w:t>
      </w:r>
      <w:r w:rsidRPr="00DD680D">
        <w:rPr>
          <w:rStyle w:val="libBold1Char"/>
          <w:rFonts w:hint="cs"/>
          <w:rtl/>
        </w:rPr>
        <w:t>یّ</w:t>
      </w:r>
      <w:r>
        <w:rPr>
          <w:rtl/>
        </w:rPr>
        <w:t>: ثقه جل</w:t>
      </w:r>
      <w:r>
        <w:rPr>
          <w:rFonts w:hint="cs"/>
          <w:rtl/>
        </w:rPr>
        <w:t>ی</w:t>
      </w:r>
      <w:r>
        <w:rPr>
          <w:rFonts w:hint="eastAsia"/>
          <w:rtl/>
        </w:rPr>
        <w:t>ل</w:t>
      </w:r>
      <w:r>
        <w:rPr>
          <w:rtl/>
        </w:rPr>
        <w:t xml:space="preserve"> من أصحابنا،له کتب منها کتاب الحجّ و کتاب ثواب الأعمال و کتاب أحکام العب</w:t>
      </w:r>
      <w:r>
        <w:rPr>
          <w:rFonts w:hint="cs"/>
          <w:rtl/>
        </w:rPr>
        <w:t>ی</w:t>
      </w:r>
      <w:r>
        <w:rPr>
          <w:rFonts w:hint="eastAsia"/>
          <w:rtl/>
        </w:rPr>
        <w:t>د،قرأت</w:t>
      </w:r>
      <w:r>
        <w:rPr>
          <w:rtl/>
        </w:rPr>
        <w:t xml:space="preserve"> هذا الکتاب عل</w:t>
      </w:r>
      <w:r>
        <w:rPr>
          <w:rFonts w:hint="cs"/>
          <w:rtl/>
        </w:rPr>
        <w:t>ی</w:t>
      </w:r>
      <w:r>
        <w:rPr>
          <w:rtl/>
        </w:rPr>
        <w:t xml:space="preserve"> ش</w:t>
      </w:r>
      <w:r>
        <w:rPr>
          <w:rFonts w:hint="cs"/>
          <w:rtl/>
        </w:rPr>
        <w:t>ی</w:t>
      </w:r>
      <w:r>
        <w:rPr>
          <w:rFonts w:hint="eastAsia"/>
          <w:rtl/>
        </w:rPr>
        <w:t>خنا</w:t>
      </w:r>
      <w:r>
        <w:rPr>
          <w:rtl/>
        </w:rPr>
        <w:t xml:space="preserve"> أب</w:t>
      </w:r>
      <w:r>
        <w:rPr>
          <w:rFonts w:hint="cs"/>
          <w:rtl/>
        </w:rPr>
        <w:t>ی</w:t>
      </w:r>
      <w:r>
        <w:rPr>
          <w:rtl/>
        </w:rPr>
        <w:t xml:space="preserve"> عبد اللّه </w:t>
      </w:r>
      <w:r w:rsidR="00483133" w:rsidRPr="00483133">
        <w:rPr>
          <w:rStyle w:val="libAlaemChar"/>
          <w:rtl/>
        </w:rPr>
        <w:t>رحمه‌الله</w:t>
      </w:r>
      <w:r>
        <w:rPr>
          <w:rtl/>
        </w:rPr>
        <w:t>،کتاب الردّ عل</w:t>
      </w:r>
      <w:r>
        <w:rPr>
          <w:rFonts w:hint="cs"/>
          <w:rtl/>
        </w:rPr>
        <w:t>ی</w:t>
      </w:r>
      <w:r>
        <w:rPr>
          <w:rtl/>
        </w:rPr>
        <w:t xml:space="preserve"> الواقفه،کتاب س</w:t>
      </w:r>
      <w:r>
        <w:rPr>
          <w:rFonts w:hint="cs"/>
          <w:rtl/>
        </w:rPr>
        <w:t>ی</w:t>
      </w:r>
      <w:r>
        <w:rPr>
          <w:rFonts w:hint="eastAsia"/>
          <w:rtl/>
        </w:rPr>
        <w:t>ره</w:t>
      </w:r>
      <w:r>
        <w:rPr>
          <w:rtl/>
        </w:rPr>
        <w:t xml:space="preserve"> النب</w:t>
      </w:r>
      <w:r>
        <w:rPr>
          <w:rFonts w:hint="cs"/>
          <w:rtl/>
        </w:rPr>
        <w:t>یّ</w:t>
      </w:r>
      <w:r>
        <w:rPr>
          <w:rtl/>
        </w:rPr>
        <w:t xml:space="preserve"> و الأئمه(صلوات اللّه عل</w:t>
      </w:r>
      <w:r>
        <w:rPr>
          <w:rFonts w:hint="cs"/>
          <w:rtl/>
        </w:rPr>
        <w:t>ی</w:t>
      </w:r>
      <w:r>
        <w:rPr>
          <w:rFonts w:hint="eastAsia"/>
          <w:rtl/>
        </w:rPr>
        <w:t>ه</w:t>
      </w:r>
      <w:r>
        <w:rPr>
          <w:rtl/>
        </w:rPr>
        <w:t xml:space="preserve"> و عل</w:t>
      </w:r>
      <w:r>
        <w:rPr>
          <w:rFonts w:hint="cs"/>
          <w:rtl/>
        </w:rPr>
        <w:t>ی</w:t>
      </w:r>
      <w:r>
        <w:rPr>
          <w:rFonts w:hint="eastAsia"/>
          <w:rtl/>
        </w:rPr>
        <w:t>هم</w:t>
      </w:r>
      <w:r>
        <w:rPr>
          <w:rtl/>
        </w:rPr>
        <w:t xml:space="preserve"> أجمع</w:t>
      </w:r>
      <w:r>
        <w:rPr>
          <w:rFonts w:hint="cs"/>
          <w:rtl/>
        </w:rPr>
        <w:t>ی</w:t>
      </w:r>
      <w:r>
        <w:rPr>
          <w:rFonts w:hint="eastAsia"/>
          <w:rtl/>
        </w:rPr>
        <w:t>ن</w:t>
      </w:r>
      <w:r>
        <w:rPr>
          <w:rtl/>
        </w:rPr>
        <w:t>) ف</w:t>
      </w:r>
      <w:r>
        <w:rPr>
          <w:rFonts w:hint="cs"/>
          <w:rtl/>
        </w:rPr>
        <w:t>ی</w:t>
      </w:r>
      <w:r>
        <w:rPr>
          <w:rtl/>
        </w:rPr>
        <w:t xml:space="preserve"> المشرک</w:t>
      </w:r>
      <w:r>
        <w:rPr>
          <w:rFonts w:hint="cs"/>
          <w:rtl/>
        </w:rPr>
        <w:t>ی</w:t>
      </w:r>
      <w:r>
        <w:rPr>
          <w:rFonts w:hint="eastAsia"/>
          <w:rtl/>
        </w:rPr>
        <w:t>ن،أخبرنا</w:t>
      </w:r>
      <w:r>
        <w:rPr>
          <w:rtl/>
        </w:rPr>
        <w:t xml:space="preserve"> بجم</w:t>
      </w:r>
      <w:r>
        <w:rPr>
          <w:rFonts w:hint="cs"/>
          <w:rtl/>
        </w:rPr>
        <w:t>ی</w:t>
      </w:r>
      <w:r>
        <w:rPr>
          <w:rFonts w:hint="eastAsia"/>
          <w:rtl/>
        </w:rPr>
        <w:t>ع</w:t>
      </w:r>
      <w:r>
        <w:rPr>
          <w:rtl/>
        </w:rPr>
        <w:t xml:space="preserve"> </w:t>
      </w:r>
      <w:r>
        <w:rPr>
          <w:rFonts w:hint="eastAsia"/>
          <w:rtl/>
        </w:rPr>
        <w:t>کتبه</w:t>
      </w:r>
      <w:r>
        <w:rPr>
          <w:rtl/>
        </w:rPr>
        <w:t xml:space="preserve"> أحمد بن عبد الواحد أبو عبد اللّه البزّاز عنه.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بن عل</w:t>
      </w:r>
      <w:r>
        <w:rPr>
          <w:rFonts w:hint="cs"/>
          <w:rtl/>
        </w:rPr>
        <w:t>یّ</w:t>
      </w:r>
      <w:r>
        <w:rPr>
          <w:rtl/>
        </w:rPr>
        <w:t xml:space="preserve"> بن محمّد الحرّ العامل</w:t>
      </w:r>
      <w:r>
        <w:rPr>
          <w:rFonts w:hint="cs"/>
          <w:rtl/>
        </w:rPr>
        <w:t>یّ</w:t>
      </w:r>
      <w:r>
        <w:rPr>
          <w:rtl/>
        </w:rPr>
        <w:t xml:space="preserve"> المشغر</w:t>
      </w:r>
      <w:r>
        <w:rPr>
          <w:rFonts w:hint="cs"/>
          <w:rtl/>
        </w:rPr>
        <w:t>ی</w:t>
      </w:r>
      <w:r>
        <w:rPr>
          <w:rFonts w:hint="eastAsia"/>
          <w:rtl/>
        </w:rPr>
        <w:t>،</w:t>
      </w:r>
      <w:r>
        <w:rPr>
          <w:rtl/>
        </w:rPr>
        <w:t xml:space="preserve"> </w:t>
      </w:r>
    </w:p>
    <w:p w:rsidR="00140CA9" w:rsidRDefault="00191CDD" w:rsidP="00191CDD">
      <w:pPr>
        <w:pStyle w:val="libNormal"/>
      </w:pPr>
      <w:r>
        <w:rPr>
          <w:rFonts w:hint="eastAsia"/>
          <w:rtl/>
        </w:rPr>
        <w:t>ف</w:t>
      </w:r>
      <w:r>
        <w:rPr>
          <w:rFonts w:hint="cs"/>
          <w:rtl/>
        </w:rPr>
        <w:t>ی</w:t>
      </w:r>
      <w:r>
        <w:rPr>
          <w:rtl/>
        </w:rPr>
        <w:t>(الأمل):عمّ مؤلف هذا الکتاب،کان فاضلا عالما فص</w:t>
      </w:r>
      <w:r>
        <w:rPr>
          <w:rFonts w:hint="cs"/>
          <w:rtl/>
        </w:rPr>
        <w:t>ی</w:t>
      </w:r>
      <w:r>
        <w:rPr>
          <w:rFonts w:hint="eastAsia"/>
          <w:rtl/>
        </w:rPr>
        <w:t>حا</w:t>
      </w:r>
      <w:r>
        <w:rPr>
          <w:rtl/>
        </w:rPr>
        <w:t xml:space="preserve"> شاعرا صالحا سافر ال</w:t>
      </w:r>
      <w:r>
        <w:rPr>
          <w:rFonts w:hint="cs"/>
          <w:rtl/>
        </w:rPr>
        <w:t>ی</w:t>
      </w:r>
      <w:r>
        <w:rPr>
          <w:rtl/>
        </w:rPr>
        <w:t xml:space="preserve"> أصفهان و أسکنه ش</w:t>
      </w:r>
      <w:r>
        <w:rPr>
          <w:rFonts w:hint="cs"/>
          <w:rtl/>
        </w:rPr>
        <w:t>ی</w:t>
      </w:r>
      <w:r>
        <w:rPr>
          <w:rFonts w:hint="eastAsia"/>
          <w:rtl/>
        </w:rPr>
        <w:t>خنا</w:t>
      </w:r>
      <w:r>
        <w:rPr>
          <w:rtl/>
        </w:rPr>
        <w:t xml:space="preserve"> البهائ</w:t>
      </w:r>
      <w:r>
        <w:rPr>
          <w:rFonts w:hint="cs"/>
          <w:rtl/>
        </w:rPr>
        <w:t>ی</w:t>
      </w:r>
      <w:r>
        <w:rPr>
          <w:rtl/>
        </w:rPr>
        <w:t xml:space="preserve"> ف</w:t>
      </w:r>
      <w:r>
        <w:rPr>
          <w:rFonts w:hint="cs"/>
          <w:rtl/>
        </w:rPr>
        <w:t>ی</w:t>
      </w:r>
      <w:r>
        <w:rPr>
          <w:rtl/>
        </w:rPr>
        <w:t xml:space="preserve"> داره و کان </w:t>
      </w:r>
      <w:r>
        <w:rPr>
          <w:rFonts w:hint="cs"/>
          <w:rtl/>
        </w:rPr>
        <w:t>ی</w:t>
      </w:r>
      <w:r>
        <w:rPr>
          <w:rFonts w:hint="eastAsia"/>
          <w:rtl/>
        </w:rPr>
        <w:t>قرأ</w:t>
      </w:r>
      <w:r>
        <w:rPr>
          <w:rtl/>
        </w:rPr>
        <w:t xml:space="preserve"> عنده حتّ</w:t>
      </w:r>
      <w:r>
        <w:rPr>
          <w:rFonts w:hint="cs"/>
          <w:rtl/>
        </w:rPr>
        <w:t>ی</w:t>
      </w:r>
      <w:r>
        <w:rPr>
          <w:rtl/>
        </w:rPr>
        <w:t xml:space="preserve"> مات ش</w:t>
      </w:r>
      <w:r>
        <w:rPr>
          <w:rFonts w:hint="cs"/>
          <w:rtl/>
        </w:rPr>
        <w:t>ی</w:t>
      </w:r>
      <w:r>
        <w:rPr>
          <w:rFonts w:hint="eastAsia"/>
          <w:rtl/>
        </w:rPr>
        <w:t>خنا</w:t>
      </w:r>
      <w:r>
        <w:rPr>
          <w:rtl/>
        </w:rPr>
        <w:t xml:space="preserve"> البهائ</w:t>
      </w:r>
      <w:r>
        <w:rPr>
          <w:rFonts w:hint="cs"/>
          <w:rtl/>
        </w:rPr>
        <w:t>ی</w:t>
      </w:r>
      <w:r>
        <w:rPr>
          <w:rtl/>
        </w:rPr>
        <w:t xml:space="preserve"> و مات بعده بمدّه </w:t>
      </w:r>
      <w:r>
        <w:rPr>
          <w:rFonts w:hint="cs"/>
          <w:rtl/>
        </w:rPr>
        <w:t>ی</w:t>
      </w:r>
      <w:r>
        <w:rPr>
          <w:rFonts w:hint="eastAsia"/>
          <w:rtl/>
        </w:rPr>
        <w:t>س</w:t>
      </w:r>
      <w:r>
        <w:rPr>
          <w:rFonts w:hint="cs"/>
          <w:rtl/>
        </w:rPr>
        <w:t>ی</w:t>
      </w:r>
      <w:r>
        <w:rPr>
          <w:rFonts w:hint="eastAsia"/>
          <w:rtl/>
        </w:rPr>
        <w:t>ره؛</w:t>
      </w:r>
      <w:r>
        <w:rPr>
          <w:rFonts w:hint="cs"/>
          <w:rtl/>
        </w:rPr>
        <w:t>ی</w:t>
      </w:r>
      <w:r>
        <w:rPr>
          <w:rFonts w:hint="eastAsia"/>
          <w:rtl/>
        </w:rPr>
        <w:t>رو</w:t>
      </w:r>
      <w:r>
        <w:rPr>
          <w:rFonts w:hint="cs"/>
          <w:rtl/>
        </w:rPr>
        <w:t>ی</w:t>
      </w:r>
      <w:r>
        <w:rPr>
          <w:rtl/>
        </w:rPr>
        <w:t xml:space="preserve"> عن الش</w:t>
      </w:r>
      <w:r>
        <w:rPr>
          <w:rFonts w:hint="cs"/>
          <w:rtl/>
        </w:rPr>
        <w:t>ی</w:t>
      </w:r>
      <w:r>
        <w:rPr>
          <w:rFonts w:hint="eastAsia"/>
          <w:rtl/>
        </w:rPr>
        <w:t>خ</w:t>
      </w:r>
      <w:r>
        <w:rPr>
          <w:rtl/>
        </w:rPr>
        <w:t xml:space="preserve"> بهاء الد</w:t>
      </w:r>
      <w:r>
        <w:rPr>
          <w:rFonts w:hint="cs"/>
          <w:rtl/>
        </w:rPr>
        <w:t>ی</w:t>
      </w:r>
      <w:r>
        <w:rPr>
          <w:rFonts w:hint="eastAsia"/>
          <w:rtl/>
        </w:rPr>
        <w:t>ن</w:t>
      </w:r>
      <w:r>
        <w:rPr>
          <w:rtl/>
        </w:rPr>
        <w:t xml:space="preserve"> و أرو</w:t>
      </w:r>
      <w:r>
        <w:rPr>
          <w:rFonts w:hint="cs"/>
          <w:rtl/>
        </w:rPr>
        <w:t>ی</w:t>
      </w:r>
      <w:r>
        <w:rPr>
          <w:rtl/>
        </w:rPr>
        <w:t xml:space="preserve"> عن والد</w:t>
      </w:r>
      <w:r>
        <w:rPr>
          <w:rFonts w:hint="cs"/>
          <w:rtl/>
        </w:rPr>
        <w:t>ی</w:t>
      </w:r>
      <w:r>
        <w:rPr>
          <w:rtl/>
        </w:rPr>
        <w:t xml:space="preserve"> عنه،و کان الشه</w:t>
      </w:r>
      <w:r>
        <w:rPr>
          <w:rFonts w:hint="cs"/>
          <w:rtl/>
        </w:rPr>
        <w:t>ی</w:t>
      </w:r>
      <w:r>
        <w:rPr>
          <w:rFonts w:hint="eastAsia"/>
          <w:rtl/>
        </w:rPr>
        <w:t>د</w:t>
      </w:r>
      <w:r>
        <w:rPr>
          <w:rtl/>
        </w:rPr>
        <w:t xml:space="preserve"> الثان</w:t>
      </w:r>
      <w:r>
        <w:rPr>
          <w:rFonts w:hint="cs"/>
          <w:rtl/>
        </w:rPr>
        <w:t>ی</w:t>
      </w:r>
      <w:r>
        <w:rPr>
          <w:rtl/>
        </w:rPr>
        <w:t xml:space="preserve"> جدّه لأمّه لأنّه اب</w:t>
      </w:r>
      <w:r>
        <w:rPr>
          <w:rFonts w:hint="eastAsia"/>
          <w:rtl/>
        </w:rPr>
        <w:t>ن</w:t>
      </w:r>
      <w:r>
        <w:rPr>
          <w:rtl/>
        </w:rPr>
        <w:t xml:space="preserve"> بنت الش</w:t>
      </w:r>
      <w:r>
        <w:rPr>
          <w:rFonts w:hint="cs"/>
          <w:rtl/>
        </w:rPr>
        <w:t>ی</w:t>
      </w:r>
      <w:r>
        <w:rPr>
          <w:rFonts w:hint="eastAsia"/>
          <w:rtl/>
        </w:rPr>
        <w:t>خ</w:t>
      </w:r>
      <w:r>
        <w:rPr>
          <w:rtl/>
        </w:rPr>
        <w:t xml:space="preserve"> حسن و کذا أخوه الش</w:t>
      </w:r>
      <w:r>
        <w:rPr>
          <w:rFonts w:hint="cs"/>
          <w:rtl/>
        </w:rPr>
        <w:t>ی</w:t>
      </w:r>
      <w:r>
        <w:rPr>
          <w:rFonts w:hint="eastAsia"/>
          <w:rtl/>
        </w:rPr>
        <w:t>خ</w:t>
      </w:r>
      <w:r>
        <w:rPr>
          <w:rtl/>
        </w:rPr>
        <w:t xml:space="preserve"> محمّد الحرّ.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بن عل</w:t>
      </w:r>
      <w:r>
        <w:rPr>
          <w:rFonts w:hint="cs"/>
          <w:rtl/>
        </w:rPr>
        <w:t>یّ</w:t>
      </w:r>
      <w:r>
        <w:rPr>
          <w:rtl/>
        </w:rPr>
        <w:t xml:space="preserve"> بن محمّد بن الحسن بن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الشه</w:t>
      </w:r>
      <w:r>
        <w:rPr>
          <w:rFonts w:hint="cs"/>
          <w:rtl/>
        </w:rPr>
        <w:t>ی</w:t>
      </w:r>
      <w:r>
        <w:rPr>
          <w:rFonts w:hint="eastAsia"/>
          <w:rtl/>
        </w:rPr>
        <w:t>د</w:t>
      </w:r>
      <w:r>
        <w:rPr>
          <w:rtl/>
        </w:rPr>
        <w:t xml:space="preserve"> الثان</w:t>
      </w:r>
      <w:r>
        <w:rPr>
          <w:rFonts w:hint="cs"/>
          <w:rtl/>
        </w:rPr>
        <w:t>ی</w:t>
      </w:r>
      <w:r>
        <w:rPr>
          <w:rtl/>
        </w:rPr>
        <w:t xml:space="preserve"> العامل</w:t>
      </w:r>
      <w:r>
        <w:rPr>
          <w:rFonts w:hint="cs"/>
          <w:rtl/>
        </w:rPr>
        <w:t>ی</w:t>
      </w:r>
      <w:r>
        <w:rPr>
          <w:rtl/>
        </w:rPr>
        <w:t xml:space="preserve"> الجبع</w:t>
      </w:r>
      <w:r>
        <w:rPr>
          <w:rFonts w:hint="cs"/>
          <w:rtl/>
        </w:rPr>
        <w:t>ی</w:t>
      </w:r>
      <w:r>
        <w:rPr>
          <w:rtl/>
        </w:rPr>
        <w:t xml:space="preserve">. </w:t>
      </w:r>
    </w:p>
    <w:p w:rsidR="00140CA9" w:rsidRDefault="00191CDD" w:rsidP="00191CDD">
      <w:pPr>
        <w:pStyle w:val="libNormal"/>
      </w:pPr>
      <w:r>
        <w:rPr>
          <w:rFonts w:hint="eastAsia"/>
          <w:rtl/>
        </w:rPr>
        <w:t>ف</w:t>
      </w:r>
      <w:r>
        <w:rPr>
          <w:rFonts w:hint="cs"/>
          <w:rtl/>
        </w:rPr>
        <w:t>ی</w:t>
      </w:r>
      <w:r>
        <w:rPr>
          <w:rtl/>
        </w:rPr>
        <w:t>(کامل الز</w:t>
      </w:r>
      <w:r>
        <w:rPr>
          <w:rFonts w:hint="cs"/>
          <w:rtl/>
        </w:rPr>
        <w:t>ی</w:t>
      </w:r>
      <w:r>
        <w:rPr>
          <w:rFonts w:hint="eastAsia"/>
          <w:rtl/>
        </w:rPr>
        <w:t>اره</w:t>
      </w:r>
      <w:r>
        <w:rPr>
          <w:rtl/>
        </w:rPr>
        <w:t>):کان فاضلا صالحا محققا قرأ عل</w:t>
      </w:r>
      <w:r>
        <w:rPr>
          <w:rFonts w:hint="cs"/>
          <w:rtl/>
        </w:rPr>
        <w:t>ی</w:t>
      </w:r>
      <w:r>
        <w:rPr>
          <w:rtl/>
        </w:rPr>
        <w:t xml:space="preserve"> أب</w:t>
      </w:r>
      <w:r>
        <w:rPr>
          <w:rFonts w:hint="cs"/>
          <w:rtl/>
        </w:rPr>
        <w:t>ی</w:t>
      </w:r>
      <w:r>
        <w:rPr>
          <w:rFonts w:hint="eastAsia"/>
          <w:rtl/>
        </w:rPr>
        <w:t>ه</w:t>
      </w:r>
      <w:r>
        <w:rPr>
          <w:rtl/>
        </w:rPr>
        <w:t xml:space="preserve"> و توف</w:t>
      </w:r>
      <w:r>
        <w:rPr>
          <w:rFonts w:hint="cs"/>
          <w:rtl/>
        </w:rPr>
        <w:t>ی</w:t>
      </w:r>
      <w:r>
        <w:rPr>
          <w:rtl/>
        </w:rPr>
        <w:t xml:space="preserve"> ف</w:t>
      </w:r>
      <w:r>
        <w:rPr>
          <w:rFonts w:hint="cs"/>
          <w:rtl/>
        </w:rPr>
        <w:t>ی</w:t>
      </w:r>
      <w:r>
        <w:rPr>
          <w:rtl/>
        </w:rPr>
        <w:t xml:space="preserve"> أصفهان و دفن ف</w:t>
      </w:r>
      <w:r>
        <w:rPr>
          <w:rFonts w:hint="cs"/>
          <w:rtl/>
        </w:rPr>
        <w:t>ی</w:t>
      </w:r>
      <w:r>
        <w:rPr>
          <w:rtl/>
        </w:rPr>
        <w:t xml:space="preserve"> المشهد،و ذکره والده ف</w:t>
      </w:r>
      <w:r>
        <w:rPr>
          <w:rFonts w:hint="cs"/>
          <w:rtl/>
        </w:rPr>
        <w:t>ی</w:t>
      </w:r>
      <w:r>
        <w:rPr>
          <w:rtl/>
        </w:rPr>
        <w:t xml:space="preserve"> کتاب(الدّر المنثور)و أثن</w:t>
      </w:r>
      <w:r>
        <w:rPr>
          <w:rFonts w:hint="cs"/>
          <w:rtl/>
        </w:rPr>
        <w:t>ی</w:t>
      </w:r>
      <w:r>
        <w:rPr>
          <w:rtl/>
        </w:rPr>
        <w:t xml:space="preserve"> عل</w:t>
      </w:r>
      <w:r>
        <w:rPr>
          <w:rFonts w:hint="cs"/>
          <w:rtl/>
        </w:rPr>
        <w:t>ی</w:t>
      </w:r>
      <w:r>
        <w:rPr>
          <w:rFonts w:hint="eastAsia"/>
          <w:rtl/>
        </w:rPr>
        <w:t>ه</w:t>
      </w:r>
      <w:r>
        <w:rPr>
          <w:rtl/>
        </w:rPr>
        <w:t xml:space="preserve">.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جمال الد</w:t>
      </w:r>
      <w:r>
        <w:rPr>
          <w:rFonts w:hint="cs"/>
          <w:rtl/>
        </w:rPr>
        <w:t>ی</w:t>
      </w:r>
      <w:r>
        <w:rPr>
          <w:rFonts w:hint="eastAsia"/>
          <w:rtl/>
        </w:rPr>
        <w:t>ن</w:t>
      </w:r>
      <w:r>
        <w:rPr>
          <w:rtl/>
        </w:rPr>
        <w:t xml:space="preserve"> أبو الفتوح الحس</w:t>
      </w:r>
      <w:r>
        <w:rPr>
          <w:rFonts w:hint="cs"/>
          <w:rtl/>
        </w:rPr>
        <w:t>ی</w:t>
      </w:r>
      <w:r>
        <w:rPr>
          <w:rFonts w:hint="eastAsia"/>
          <w:rtl/>
        </w:rPr>
        <w:t>ن</w:t>
      </w:r>
      <w:r>
        <w:rPr>
          <w:rtl/>
        </w:rPr>
        <w:t xml:space="preserve"> بن عل</w:t>
      </w:r>
      <w:r>
        <w:rPr>
          <w:rFonts w:hint="cs"/>
          <w:rtl/>
        </w:rPr>
        <w:t>یّ</w:t>
      </w:r>
      <w:r>
        <w:rPr>
          <w:rtl/>
        </w:rPr>
        <w:t xml:space="preserve"> بن محمّد الخزاع</w:t>
      </w:r>
      <w:r>
        <w:rPr>
          <w:rFonts w:hint="cs"/>
          <w:rtl/>
        </w:rPr>
        <w:t>یّ</w:t>
      </w:r>
      <w:r>
        <w:rPr>
          <w:rtl/>
        </w:rPr>
        <w:t xml:space="preserve"> الراز</w:t>
      </w:r>
      <w:r>
        <w:rPr>
          <w:rFonts w:hint="cs"/>
          <w:rtl/>
        </w:rPr>
        <w:t>یّ</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sidR="00090BC1" w:rsidRPr="00DD680D">
        <w:rPr>
          <w:rFonts w:hint="eastAsia"/>
          <w:rtl/>
        </w:rPr>
        <w:t>(</w:t>
      </w:r>
      <w:r w:rsidRPr="00DD680D">
        <w:rPr>
          <w:rFonts w:hint="eastAsia"/>
          <w:rtl/>
        </w:rPr>
        <w:t>فتح</w:t>
      </w:r>
      <w:r w:rsidR="00090BC1" w:rsidRPr="00DD680D">
        <w:rPr>
          <w:rFonts w:hint="eastAsia"/>
          <w:rtl/>
        </w:rPr>
        <w:t>)</w:t>
      </w:r>
      <w:r w:rsidRPr="00DD680D">
        <w:rPr>
          <w:rtl/>
        </w:rPr>
        <w:t>.</w:t>
      </w:r>
      <w:r>
        <w:rPr>
          <w:rtl/>
        </w:rPr>
        <w:t xml:space="preserve"> </w:t>
      </w:r>
    </w:p>
    <w:p w:rsidR="00140CA9" w:rsidRDefault="00191CDD" w:rsidP="00191CDD">
      <w:pPr>
        <w:pStyle w:val="libNormal"/>
      </w:pPr>
      <w:r>
        <w:rPr>
          <w:rFonts w:hint="eastAsia"/>
          <w:rtl/>
        </w:rPr>
        <w:t>الحس</w:t>
      </w:r>
      <w:r>
        <w:rPr>
          <w:rFonts w:hint="cs"/>
          <w:rtl/>
        </w:rPr>
        <w:t>ی</w:t>
      </w:r>
      <w:r>
        <w:rPr>
          <w:rFonts w:hint="eastAsia"/>
          <w:rtl/>
        </w:rPr>
        <w:t>ن</w:t>
      </w:r>
      <w:r>
        <w:rPr>
          <w:rtl/>
        </w:rPr>
        <w:t xml:space="preserve"> بن ق</w:t>
      </w:r>
      <w:r>
        <w:rPr>
          <w:rFonts w:hint="cs"/>
          <w:rtl/>
        </w:rPr>
        <w:t>ی</w:t>
      </w:r>
      <w:r>
        <w:rPr>
          <w:rFonts w:hint="eastAsia"/>
          <w:rtl/>
        </w:rPr>
        <w:t>اما</w:t>
      </w:r>
      <w:r>
        <w:rPr>
          <w:rtl/>
        </w:rPr>
        <w:t xml:space="preserve"> </w:t>
      </w:r>
    </w:p>
    <w:p w:rsidR="00140CA9" w:rsidRDefault="00191CDD" w:rsidP="00191CDD">
      <w:pPr>
        <w:pStyle w:val="libNormal"/>
      </w:pPr>
      <w:r>
        <w:rPr>
          <w:rFonts w:hint="eastAsia"/>
          <w:rtl/>
        </w:rPr>
        <w:t>من</w:t>
      </w:r>
      <w:r>
        <w:rPr>
          <w:rtl/>
        </w:rPr>
        <w:t xml:space="preserve"> أصحاب الکاظم </w:t>
      </w:r>
      <w:r w:rsidR="00F2741C" w:rsidRPr="00F2741C">
        <w:rPr>
          <w:rStyle w:val="libAlaemChar"/>
          <w:rtl/>
        </w:rPr>
        <w:t>عليه‌السلام</w:t>
      </w:r>
      <w:r>
        <w:rPr>
          <w:rtl/>
        </w:rPr>
        <w:t>:واقف</w:t>
      </w:r>
      <w:r>
        <w:rPr>
          <w:rFonts w:hint="cs"/>
          <w:rtl/>
        </w:rPr>
        <w:t>ی</w:t>
      </w:r>
      <w:r>
        <w:rPr>
          <w:rtl/>
        </w:rPr>
        <w:t xml:space="preserve"> لا </w:t>
      </w:r>
      <w:r>
        <w:rPr>
          <w:rFonts w:hint="cs"/>
          <w:rtl/>
        </w:rPr>
        <w:t>ی</w:t>
      </w:r>
      <w:r>
        <w:rPr>
          <w:rFonts w:hint="eastAsia"/>
          <w:rtl/>
        </w:rPr>
        <w:t>قول</w:t>
      </w:r>
      <w:r>
        <w:rPr>
          <w:rtl/>
        </w:rPr>
        <w:t xml:space="preserve"> بإمامه الرضا </w:t>
      </w:r>
      <w:r w:rsidR="00F2741C" w:rsidRPr="00F2741C">
        <w:rPr>
          <w:rStyle w:val="libAlaemChar"/>
          <w:rtl/>
        </w:rPr>
        <w:t>عليه‌السلام</w:t>
      </w:r>
      <w:r>
        <w:rPr>
          <w:rtl/>
        </w:rPr>
        <w:t>؛ ذکر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الرضا </w:t>
      </w:r>
      <w:r w:rsidR="00F2741C" w:rsidRPr="00F2741C">
        <w:rPr>
          <w:rStyle w:val="libAlaemChar"/>
          <w:rtl/>
        </w:rPr>
        <w:t>عليه‌السلام</w:t>
      </w:r>
      <w:r>
        <w:rPr>
          <w:rtl/>
        </w:rPr>
        <w:t xml:space="preserve"> </w:t>
      </w:r>
      <w:r w:rsidRPr="000F2A07">
        <w:rPr>
          <w:rStyle w:val="libFootnotenumChar"/>
          <w:rtl/>
        </w:rPr>
        <w:t>(1)</w:t>
      </w:r>
      <w:r>
        <w:rPr>
          <w:rtl/>
        </w:rPr>
        <w:t xml:space="preserve">. </w:t>
      </w:r>
    </w:p>
    <w:p w:rsidR="00140CA9" w:rsidRDefault="00191CDD" w:rsidP="00DD680D">
      <w:pPr>
        <w:pStyle w:val="libCenterBold1"/>
      </w:pPr>
      <w:r>
        <w:rPr>
          <w:rFonts w:hint="eastAsia"/>
          <w:rtl/>
        </w:rPr>
        <w:t>الش</w:t>
      </w:r>
      <w:r>
        <w:rPr>
          <w:rFonts w:hint="cs"/>
          <w:rtl/>
        </w:rPr>
        <w:t>ی</w:t>
      </w:r>
      <w:r>
        <w:rPr>
          <w:rFonts w:hint="eastAsia"/>
          <w:rtl/>
        </w:rPr>
        <w:t>خ</w:t>
      </w:r>
      <w:r>
        <w:rPr>
          <w:rtl/>
        </w:rPr>
        <w:t xml:space="preserve"> الحاجّ م</w:t>
      </w:r>
      <w:r>
        <w:rPr>
          <w:rFonts w:hint="cs"/>
          <w:rtl/>
        </w:rPr>
        <w:t>ی</w:t>
      </w:r>
      <w:r>
        <w:rPr>
          <w:rFonts w:hint="eastAsia"/>
          <w:rtl/>
        </w:rPr>
        <w:t>رزا</w:t>
      </w:r>
      <w:r>
        <w:rPr>
          <w:rtl/>
        </w:rPr>
        <w:t xml:space="preserve"> حس</w:t>
      </w:r>
      <w:r>
        <w:rPr>
          <w:rFonts w:hint="cs"/>
          <w:rtl/>
        </w:rPr>
        <w:t>ی</w:t>
      </w:r>
      <w:r>
        <w:rPr>
          <w:rFonts w:hint="eastAsia"/>
          <w:rtl/>
        </w:rPr>
        <w:t>ن</w:t>
      </w:r>
      <w:r>
        <w:rPr>
          <w:rtl/>
        </w:rPr>
        <w:t xml:space="preserve"> النور</w:t>
      </w:r>
      <w:r>
        <w:rPr>
          <w:rFonts w:hint="cs"/>
          <w:rtl/>
        </w:rPr>
        <w:t>یّ</w:t>
      </w:r>
      <w:r>
        <w:rPr>
          <w:rtl/>
        </w:rPr>
        <w:t xml:space="preserve"> </w:t>
      </w:r>
      <w:r w:rsidR="00483133" w:rsidRPr="00483133">
        <w:rPr>
          <w:rStyle w:val="libAlaemChar"/>
          <w:rtl/>
        </w:rPr>
        <w:t>رحمه‌الله</w:t>
      </w:r>
      <w:r>
        <w:rPr>
          <w:rtl/>
        </w:rPr>
        <w:t xml:space="preserve">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الجل</w:t>
      </w:r>
      <w:r>
        <w:rPr>
          <w:rFonts w:hint="cs"/>
          <w:rtl/>
        </w:rPr>
        <w:t>ی</w:t>
      </w:r>
      <w:r>
        <w:rPr>
          <w:rFonts w:hint="eastAsia"/>
          <w:rtl/>
        </w:rPr>
        <w:t>ل</w:t>
      </w:r>
      <w:r>
        <w:rPr>
          <w:rtl/>
        </w:rPr>
        <w:t xml:space="preserve"> ثقه الإسلام الحاجّ م</w:t>
      </w:r>
      <w:r>
        <w:rPr>
          <w:rFonts w:hint="cs"/>
          <w:rtl/>
        </w:rPr>
        <w:t>ی</w:t>
      </w:r>
      <w:r>
        <w:rPr>
          <w:rFonts w:hint="eastAsia"/>
          <w:rtl/>
        </w:rPr>
        <w:t>رزا</w:t>
      </w:r>
      <w:r>
        <w:rPr>
          <w:rtl/>
        </w:rPr>
        <w:t xml:space="preserve"> حس</w:t>
      </w:r>
      <w:r>
        <w:rPr>
          <w:rFonts w:hint="cs"/>
          <w:rtl/>
        </w:rPr>
        <w:t>ی</w:t>
      </w:r>
      <w:r>
        <w:rPr>
          <w:rFonts w:hint="eastAsia"/>
          <w:rtl/>
        </w:rPr>
        <w:t>ن</w:t>
      </w:r>
      <w:r>
        <w:rPr>
          <w:rtl/>
        </w:rPr>
        <w:t xml:space="preserve"> بن محمّد تق</w:t>
      </w:r>
      <w:r>
        <w:rPr>
          <w:rFonts w:hint="cs"/>
          <w:rtl/>
        </w:rPr>
        <w:t>یّ</w:t>
      </w:r>
      <w:r>
        <w:rPr>
          <w:rtl/>
        </w:rPr>
        <w:t xml:space="preserve"> النور</w:t>
      </w:r>
      <w:r>
        <w:rPr>
          <w:rFonts w:hint="cs"/>
          <w:rtl/>
        </w:rPr>
        <w:t>یّ</w:t>
      </w:r>
      <w:r>
        <w:rPr>
          <w:rtl/>
        </w:rPr>
        <w:t xml:space="preserve"> الطبرس</w:t>
      </w:r>
      <w:r>
        <w:rPr>
          <w:rFonts w:hint="cs"/>
          <w:rtl/>
        </w:rPr>
        <w:t>یّ</w:t>
      </w:r>
      <w:r>
        <w:rPr>
          <w:rtl/>
        </w:rPr>
        <w:t xml:space="preserve"> صاحب(مستدرک الوسائل و مستنبط المسائل)،ش</w:t>
      </w:r>
      <w:r>
        <w:rPr>
          <w:rFonts w:hint="cs"/>
          <w:rtl/>
        </w:rPr>
        <w:t>ی</w:t>
      </w:r>
      <w:r>
        <w:rPr>
          <w:rFonts w:hint="eastAsia"/>
          <w:rtl/>
        </w:rPr>
        <w:t>خنا</w:t>
      </w:r>
      <w:r>
        <w:rPr>
          <w:rtl/>
        </w:rPr>
        <w:t xml:space="preserve"> و ش</w:t>
      </w:r>
      <w:r>
        <w:rPr>
          <w:rFonts w:hint="cs"/>
          <w:rtl/>
        </w:rPr>
        <w:t>ی</w:t>
      </w:r>
      <w:r>
        <w:rPr>
          <w:rFonts w:hint="eastAsia"/>
          <w:rtl/>
        </w:rPr>
        <w:t>خ</w:t>
      </w:r>
      <w:r>
        <w:rPr>
          <w:rtl/>
        </w:rPr>
        <w:t xml:space="preserve"> الإسلام و المسلم</w:t>
      </w:r>
      <w:r>
        <w:rPr>
          <w:rFonts w:hint="cs"/>
          <w:rtl/>
        </w:rPr>
        <w:t>ی</w:t>
      </w:r>
      <w:r>
        <w:rPr>
          <w:rFonts w:hint="eastAsia"/>
          <w:rtl/>
        </w:rPr>
        <w:t>ن،</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10</w:t>
      </w:r>
      <w:r w:rsidR="00191CDD">
        <w:rPr>
          <w:rtl/>
        </w:rPr>
        <w:t>/</w:t>
      </w:r>
      <w:r w:rsidR="00140CA9">
        <w:rPr>
          <w:rtl/>
        </w:rPr>
        <w:t>3</w:t>
      </w:r>
      <w:r w:rsidR="00191CDD">
        <w:rPr>
          <w:rtl/>
        </w:rPr>
        <w:t>/</w:t>
      </w:r>
      <w:r w:rsidR="00140CA9">
        <w:rPr>
          <w:rtl/>
        </w:rPr>
        <w:t>12</w:t>
      </w:r>
      <w:r w:rsidR="00191CDD">
        <w:rPr>
          <w:rtl/>
        </w:rPr>
        <w:t>،ج:</w:t>
      </w:r>
      <w:r w:rsidR="00140CA9">
        <w:rPr>
          <w:rtl/>
        </w:rPr>
        <w:t>3</w:t>
      </w:r>
      <w:r w:rsidR="00191CDD">
        <w:rPr>
          <w:rtl/>
        </w:rPr>
        <w:t>4/4</w:t>
      </w:r>
      <w:r w:rsidR="00140CA9">
        <w:rPr>
          <w:rtl/>
        </w:rPr>
        <w:t>9</w:t>
      </w:r>
      <w:r w:rsidR="00191CDD">
        <w:rPr>
          <w:rtl/>
        </w:rPr>
        <w:t>. ق:</w:t>
      </w:r>
      <w:r w:rsidR="00140CA9">
        <w:rPr>
          <w:rtl/>
        </w:rPr>
        <w:t>10</w:t>
      </w:r>
      <w:r w:rsidR="00191CDD">
        <w:rPr>
          <w:rtl/>
        </w:rPr>
        <w:t>4/</w:t>
      </w:r>
      <w:r w:rsidR="00140CA9">
        <w:rPr>
          <w:rtl/>
        </w:rPr>
        <w:t>2</w:t>
      </w:r>
      <w:r w:rsidR="00191CDD">
        <w:rPr>
          <w:rtl/>
        </w:rPr>
        <w:t>5/</w:t>
      </w:r>
      <w:r w:rsidR="00140CA9">
        <w:rPr>
          <w:rtl/>
        </w:rPr>
        <w:t>12</w:t>
      </w:r>
      <w:r w:rsidR="00191CDD">
        <w:rPr>
          <w:rtl/>
        </w:rPr>
        <w:t>،ج:</w:t>
      </w:r>
      <w:r w:rsidR="00140CA9">
        <w:rPr>
          <w:rtl/>
        </w:rPr>
        <w:t>22</w:t>
      </w:r>
      <w:r w:rsidR="00191CDD">
        <w:rPr>
          <w:rtl/>
        </w:rPr>
        <w:t>/5</w:t>
      </w:r>
      <w:r w:rsidR="00140CA9">
        <w:rPr>
          <w:rtl/>
        </w:rPr>
        <w:t>0</w:t>
      </w:r>
      <w:r w:rsidR="00191CDD">
        <w:rPr>
          <w:rtl/>
        </w:rPr>
        <w:t>. ق:</w:t>
      </w:r>
      <w:r w:rsidR="00140CA9">
        <w:rPr>
          <w:rtl/>
        </w:rPr>
        <w:t>107</w:t>
      </w:r>
      <w:r w:rsidR="00191CDD">
        <w:rPr>
          <w:rtl/>
        </w:rPr>
        <w:t>/</w:t>
      </w:r>
      <w:r w:rsidR="00140CA9">
        <w:rPr>
          <w:rtl/>
        </w:rPr>
        <w:t>2</w:t>
      </w:r>
      <w:r w:rsidR="00191CDD">
        <w:rPr>
          <w:rtl/>
        </w:rPr>
        <w:t>5/</w:t>
      </w:r>
      <w:r w:rsidR="00140CA9">
        <w:rPr>
          <w:rtl/>
        </w:rPr>
        <w:t>12</w:t>
      </w:r>
      <w:r w:rsidR="00191CDD">
        <w:rPr>
          <w:rtl/>
        </w:rPr>
        <w:t>،ج:</w:t>
      </w:r>
      <w:r w:rsidR="00140CA9">
        <w:rPr>
          <w:rtl/>
        </w:rPr>
        <w:t>3</w:t>
      </w:r>
      <w:r w:rsidR="00191CDD">
        <w:rPr>
          <w:rtl/>
        </w:rPr>
        <w:t>4/5</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DD680D">
      <w:pPr>
        <w:pStyle w:val="libNormal0"/>
      </w:pPr>
      <w:r>
        <w:rPr>
          <w:rFonts w:hint="eastAsia"/>
          <w:rtl/>
        </w:rPr>
        <w:t>مروّج</w:t>
      </w:r>
      <w:r>
        <w:rPr>
          <w:rtl/>
        </w:rPr>
        <w:t xml:space="preserve"> علوم الأنب</w:t>
      </w:r>
      <w:r>
        <w:rPr>
          <w:rFonts w:hint="cs"/>
          <w:rtl/>
        </w:rPr>
        <w:t>ی</w:t>
      </w:r>
      <w:r>
        <w:rPr>
          <w:rFonts w:hint="eastAsia"/>
          <w:rtl/>
        </w:rPr>
        <w:t>اء</w:t>
      </w:r>
      <w:r>
        <w:rPr>
          <w:rtl/>
        </w:rPr>
        <w:t xml:space="preserve"> و المرسل</w:t>
      </w:r>
      <w:r>
        <w:rPr>
          <w:rFonts w:hint="cs"/>
          <w:rtl/>
        </w:rPr>
        <w:t>ی</w:t>
      </w:r>
      <w:r>
        <w:rPr>
          <w:rFonts w:hint="eastAsia"/>
          <w:rtl/>
        </w:rPr>
        <w:t>ن</w:t>
      </w:r>
      <w:r>
        <w:rPr>
          <w:rtl/>
        </w:rPr>
        <w:t>(صلوات اللّه عل</w:t>
      </w:r>
      <w:r>
        <w:rPr>
          <w:rFonts w:hint="cs"/>
          <w:rtl/>
        </w:rPr>
        <w:t>ی</w:t>
      </w:r>
      <w:r>
        <w:rPr>
          <w:rFonts w:hint="eastAsia"/>
          <w:rtl/>
        </w:rPr>
        <w:t>هم</w:t>
      </w:r>
      <w:r>
        <w:rPr>
          <w:rtl/>
        </w:rPr>
        <w:t xml:space="preserve"> أجمع</w:t>
      </w:r>
      <w:r>
        <w:rPr>
          <w:rFonts w:hint="cs"/>
          <w:rtl/>
        </w:rPr>
        <w:t>ی</w:t>
      </w:r>
      <w:r>
        <w:rPr>
          <w:rFonts w:hint="eastAsia"/>
          <w:rtl/>
        </w:rPr>
        <w:t>ن</w:t>
      </w:r>
      <w:r>
        <w:rPr>
          <w:rtl/>
        </w:rPr>
        <w:t>)،العالم العامل، الفاضل الکامل،المتبحّر الخب</w:t>
      </w:r>
      <w:r>
        <w:rPr>
          <w:rFonts w:hint="cs"/>
          <w:rtl/>
        </w:rPr>
        <w:t>ی</w:t>
      </w:r>
      <w:r>
        <w:rPr>
          <w:rFonts w:hint="eastAsia"/>
          <w:rtl/>
        </w:rPr>
        <w:t>ر،المحدّث</w:t>
      </w:r>
      <w:r>
        <w:rPr>
          <w:rtl/>
        </w:rPr>
        <w:t xml:space="preserve"> الناقد البص</w:t>
      </w:r>
      <w:r>
        <w:rPr>
          <w:rFonts w:hint="cs"/>
          <w:rtl/>
        </w:rPr>
        <w:t>ی</w:t>
      </w:r>
      <w:r>
        <w:rPr>
          <w:rFonts w:hint="eastAsia"/>
          <w:rtl/>
        </w:rPr>
        <w:t>ر،ناشر</w:t>
      </w:r>
      <w:r>
        <w:rPr>
          <w:rtl/>
        </w:rPr>
        <w:t xml:space="preserve"> الآثار و جامع شمل الأخبار،طود العلم المن</w:t>
      </w:r>
      <w:r>
        <w:rPr>
          <w:rFonts w:hint="cs"/>
          <w:rtl/>
        </w:rPr>
        <w:t>ی</w:t>
      </w:r>
      <w:r>
        <w:rPr>
          <w:rFonts w:hint="eastAsia"/>
          <w:rtl/>
        </w:rPr>
        <w:t>ف</w:t>
      </w:r>
      <w:r>
        <w:rPr>
          <w:rtl/>
        </w:rPr>
        <w:t xml:space="preserve"> و عضد الد</w:t>
      </w:r>
      <w:r>
        <w:rPr>
          <w:rFonts w:hint="cs"/>
          <w:rtl/>
        </w:rPr>
        <w:t>ی</w:t>
      </w:r>
      <w:r>
        <w:rPr>
          <w:rFonts w:hint="eastAsia"/>
          <w:rtl/>
        </w:rPr>
        <w:t>ن</w:t>
      </w:r>
      <w:r>
        <w:rPr>
          <w:rtl/>
        </w:rPr>
        <w:t xml:space="preserve"> الحن</w:t>
      </w:r>
      <w:r>
        <w:rPr>
          <w:rFonts w:hint="cs"/>
          <w:rtl/>
        </w:rPr>
        <w:t>ی</w:t>
      </w:r>
      <w:r>
        <w:rPr>
          <w:rFonts w:hint="eastAsia"/>
          <w:rtl/>
        </w:rPr>
        <w:t>ف</w:t>
      </w:r>
      <w:r>
        <w:rPr>
          <w:rtl/>
        </w:rPr>
        <w:t xml:space="preserve"> و مالک أزمّه التأل</w:t>
      </w:r>
      <w:r>
        <w:rPr>
          <w:rFonts w:hint="cs"/>
          <w:rtl/>
        </w:rPr>
        <w:t>ی</w:t>
      </w:r>
      <w:r>
        <w:rPr>
          <w:rFonts w:hint="eastAsia"/>
          <w:rtl/>
        </w:rPr>
        <w:t>ف</w:t>
      </w:r>
      <w:r>
        <w:rPr>
          <w:rtl/>
        </w:rPr>
        <w:t xml:space="preserve"> و التصن</w:t>
      </w:r>
      <w:r>
        <w:rPr>
          <w:rFonts w:hint="cs"/>
          <w:rtl/>
        </w:rPr>
        <w:t>ی</w:t>
      </w:r>
      <w:r>
        <w:rPr>
          <w:rFonts w:hint="eastAsia"/>
          <w:rtl/>
        </w:rPr>
        <w:t>ف،</w:t>
      </w:r>
      <w:r>
        <w:rPr>
          <w:rtl/>
        </w:rPr>
        <w:t xml:space="preserve"> حجّه الرواه و أحد الحفّاظ الثقاه،</w:t>
      </w:r>
      <w:r>
        <w:rPr>
          <w:rFonts w:hint="eastAsia"/>
          <w:rtl/>
        </w:rPr>
        <w:t>صاحب</w:t>
      </w:r>
      <w:r>
        <w:rPr>
          <w:rtl/>
        </w:rPr>
        <w:t xml:space="preserve"> التصان</w:t>
      </w:r>
      <w:r>
        <w:rPr>
          <w:rFonts w:hint="cs"/>
          <w:rtl/>
        </w:rPr>
        <w:t>ی</w:t>
      </w:r>
      <w:r>
        <w:rPr>
          <w:rFonts w:hint="eastAsia"/>
          <w:rtl/>
        </w:rPr>
        <w:t>ف</w:t>
      </w:r>
      <w:r>
        <w:rPr>
          <w:rtl/>
        </w:rPr>
        <w:t xml:space="preserve"> الکث</w:t>
      </w:r>
      <w:r>
        <w:rPr>
          <w:rFonts w:hint="cs"/>
          <w:rtl/>
        </w:rPr>
        <w:t>ی</w:t>
      </w:r>
      <w:r>
        <w:rPr>
          <w:rFonts w:hint="eastAsia"/>
          <w:rtl/>
        </w:rPr>
        <w:t>ره</w:t>
      </w:r>
      <w:r>
        <w:rPr>
          <w:rtl/>
        </w:rPr>
        <w:t xml:space="preserve"> و العلوم الغز</w:t>
      </w:r>
      <w:r>
        <w:rPr>
          <w:rFonts w:hint="cs"/>
          <w:rtl/>
        </w:rPr>
        <w:t>ی</w:t>
      </w:r>
      <w:r>
        <w:rPr>
          <w:rFonts w:hint="eastAsia"/>
          <w:rtl/>
        </w:rPr>
        <w:t>ره</w:t>
      </w:r>
      <w:r>
        <w:rPr>
          <w:rtl/>
        </w:rPr>
        <w:t xml:space="preserve">. </w:t>
      </w:r>
    </w:p>
    <w:p w:rsidR="00140CA9" w:rsidRDefault="00191CDD" w:rsidP="00191CDD">
      <w:pPr>
        <w:pStyle w:val="libNormal"/>
        <w:rPr>
          <w:rtl/>
        </w:rPr>
      </w:pPr>
      <w:r>
        <w:rPr>
          <w:rFonts w:hint="eastAsia"/>
          <w:rtl/>
        </w:rPr>
        <w:t>الباهر</w:t>
      </w:r>
      <w:r>
        <w:rPr>
          <w:rtl/>
        </w:rPr>
        <w:t xml:space="preserve"> بالروا</w:t>
      </w:r>
      <w:r>
        <w:rPr>
          <w:rFonts w:hint="cs"/>
          <w:rtl/>
        </w:rPr>
        <w:t>ی</w:t>
      </w:r>
      <w:r>
        <w:rPr>
          <w:rFonts w:hint="eastAsia"/>
          <w:rtl/>
        </w:rPr>
        <w:t>ه</w:t>
      </w:r>
      <w:r>
        <w:rPr>
          <w:rtl/>
        </w:rPr>
        <w:t xml:space="preserve"> و الدرا</w:t>
      </w:r>
      <w:r>
        <w:rPr>
          <w:rFonts w:hint="cs"/>
          <w:rtl/>
        </w:rPr>
        <w:t>ی</w:t>
      </w:r>
      <w:r>
        <w:rPr>
          <w:rFonts w:hint="eastAsia"/>
          <w:rtl/>
        </w:rPr>
        <w:t>ه،و</w:t>
      </w:r>
      <w:r>
        <w:rPr>
          <w:rtl/>
        </w:rPr>
        <w:t xml:space="preserve"> الرافع لخم</w:t>
      </w:r>
      <w:r>
        <w:rPr>
          <w:rFonts w:hint="cs"/>
          <w:rtl/>
        </w:rPr>
        <w:t>ی</w:t>
      </w:r>
      <w:r>
        <w:rPr>
          <w:rFonts w:hint="eastAsia"/>
          <w:rtl/>
        </w:rPr>
        <w:t>س</w:t>
      </w:r>
      <w:r>
        <w:rPr>
          <w:rtl/>
        </w:rPr>
        <w:t xml:space="preserve"> المکارم أعظم را</w:t>
      </w:r>
      <w:r>
        <w:rPr>
          <w:rFonts w:hint="cs"/>
          <w:rtl/>
        </w:rPr>
        <w:t>ی</w:t>
      </w:r>
      <w:r>
        <w:rPr>
          <w:rFonts w:hint="eastAsia"/>
          <w:rtl/>
        </w:rPr>
        <w:t>ه،و</w:t>
      </w:r>
      <w:r>
        <w:rPr>
          <w:rtl/>
        </w:rPr>
        <w:t xml:space="preserve"> هو أشهر من أن </w:t>
      </w:r>
      <w:r>
        <w:rPr>
          <w:rFonts w:hint="cs"/>
          <w:rtl/>
        </w:rPr>
        <w:t>ی</w:t>
      </w:r>
      <w:r>
        <w:rPr>
          <w:rFonts w:hint="eastAsia"/>
          <w:rtl/>
        </w:rPr>
        <w:t>ذکر</w:t>
      </w:r>
      <w:r>
        <w:rPr>
          <w:rtl/>
        </w:rPr>
        <w:t xml:space="preserve"> و فوق ما تحوم حوله العباره،کان ش</w:t>
      </w:r>
      <w:r>
        <w:rPr>
          <w:rFonts w:hint="cs"/>
          <w:rtl/>
        </w:rPr>
        <w:t>ی</w:t>
      </w:r>
      <w:r>
        <w:rPr>
          <w:rFonts w:hint="eastAsia"/>
          <w:rtl/>
        </w:rPr>
        <w:t>خ</w:t>
      </w:r>
      <w:r>
        <w:rPr>
          <w:rFonts w:hint="cs"/>
          <w:rtl/>
        </w:rPr>
        <w:t>ی</w:t>
      </w:r>
      <w:r>
        <w:rPr>
          <w:rtl/>
        </w:rPr>
        <w:t xml:space="preserve"> الذ</w:t>
      </w:r>
      <w:r>
        <w:rPr>
          <w:rFonts w:hint="cs"/>
          <w:rtl/>
        </w:rPr>
        <w:t>ی</w:t>
      </w:r>
      <w:r>
        <w:rPr>
          <w:rtl/>
        </w:rPr>
        <w:t xml:space="preserve"> أخذت عنه ف</w:t>
      </w:r>
      <w:r>
        <w:rPr>
          <w:rFonts w:hint="cs"/>
          <w:rtl/>
        </w:rPr>
        <w:t>ی</w:t>
      </w:r>
      <w:r>
        <w:rPr>
          <w:rtl/>
        </w:rPr>
        <w:t xml:space="preserve"> بدء حال</w:t>
      </w:r>
      <w:r>
        <w:rPr>
          <w:rFonts w:hint="cs"/>
          <w:rtl/>
        </w:rPr>
        <w:t>ی</w:t>
      </w:r>
      <w:r>
        <w:rPr>
          <w:rFonts w:hint="eastAsia"/>
          <w:rtl/>
        </w:rPr>
        <w:t>،</w:t>
      </w:r>
      <w:r>
        <w:rPr>
          <w:rtl/>
        </w:rPr>
        <w:t xml:space="preserve"> و أنض</w:t>
      </w:r>
      <w:r>
        <w:rPr>
          <w:rFonts w:hint="cs"/>
          <w:rtl/>
        </w:rPr>
        <w:t>ی</w:t>
      </w:r>
      <w:r>
        <w:rPr>
          <w:rFonts w:hint="eastAsia"/>
          <w:rtl/>
        </w:rPr>
        <w:t>ت</w:t>
      </w:r>
      <w:r>
        <w:rPr>
          <w:rtl/>
        </w:rPr>
        <w:t xml:space="preserve"> ال</w:t>
      </w:r>
      <w:r>
        <w:rPr>
          <w:rFonts w:hint="cs"/>
          <w:rtl/>
        </w:rPr>
        <w:t>ی</w:t>
      </w:r>
      <w:r>
        <w:rPr>
          <w:rtl/>
        </w:rPr>
        <w:t xml:space="preserve"> موائد فوائده </w:t>
      </w:r>
      <w:r>
        <w:rPr>
          <w:rFonts w:hint="cs"/>
          <w:rtl/>
        </w:rPr>
        <w:t>ی</w:t>
      </w:r>
      <w:r>
        <w:rPr>
          <w:rFonts w:hint="eastAsia"/>
          <w:rtl/>
        </w:rPr>
        <w:t>عملات</w:t>
      </w:r>
      <w:r>
        <w:rPr>
          <w:rtl/>
        </w:rPr>
        <w:t xml:space="preserve"> رحال</w:t>
      </w:r>
      <w:r>
        <w:rPr>
          <w:rFonts w:hint="cs"/>
          <w:rtl/>
        </w:rPr>
        <w:t>ی</w:t>
      </w:r>
      <w:r>
        <w:rPr>
          <w:rFonts w:hint="eastAsia"/>
          <w:rtl/>
        </w:rPr>
        <w:t>،فوهبن</w:t>
      </w:r>
      <w:r>
        <w:rPr>
          <w:rFonts w:hint="cs"/>
          <w:rtl/>
        </w:rPr>
        <w:t>ی</w:t>
      </w:r>
      <w:r>
        <w:rPr>
          <w:rtl/>
        </w:rPr>
        <w:t xml:space="preserve"> من فضله ما لا </w:t>
      </w:r>
      <w:r>
        <w:rPr>
          <w:rFonts w:hint="cs"/>
          <w:rtl/>
        </w:rPr>
        <w:t>ی</w:t>
      </w:r>
      <w:r>
        <w:rPr>
          <w:rFonts w:hint="eastAsia"/>
          <w:rtl/>
        </w:rPr>
        <w:t>ض</w:t>
      </w:r>
      <w:r>
        <w:rPr>
          <w:rFonts w:hint="cs"/>
          <w:rtl/>
        </w:rPr>
        <w:t>ی</w:t>
      </w:r>
      <w:r>
        <w:rPr>
          <w:rFonts w:hint="eastAsia"/>
          <w:rtl/>
        </w:rPr>
        <w:t>ع،و</w:t>
      </w:r>
      <w:r>
        <w:rPr>
          <w:rtl/>
        </w:rPr>
        <w:t xml:space="preserve"> حن</w:t>
      </w:r>
      <w:r>
        <w:rPr>
          <w:rFonts w:hint="cs"/>
          <w:rtl/>
        </w:rPr>
        <w:t>ی</w:t>
      </w:r>
      <w:r>
        <w:rPr>
          <w:rtl/>
        </w:rPr>
        <w:t xml:space="preserve"> عل</w:t>
      </w:r>
      <w:r>
        <w:rPr>
          <w:rFonts w:hint="cs"/>
          <w:rtl/>
        </w:rPr>
        <w:t>یّ</w:t>
      </w:r>
      <w:r>
        <w:rPr>
          <w:rtl/>
        </w:rPr>
        <w:t xml:space="preserve"> حنوّ الظئر عل</w:t>
      </w:r>
      <w:r>
        <w:rPr>
          <w:rFonts w:hint="cs"/>
          <w:rtl/>
        </w:rPr>
        <w:t>ی</w:t>
      </w:r>
      <w:r>
        <w:rPr>
          <w:rtl/>
        </w:rPr>
        <w:t xml:space="preserve"> الرض</w:t>
      </w:r>
      <w:r>
        <w:rPr>
          <w:rFonts w:hint="cs"/>
          <w:rtl/>
        </w:rPr>
        <w:t>ی</w:t>
      </w:r>
      <w:r>
        <w:rPr>
          <w:rFonts w:hint="eastAsia"/>
          <w:rtl/>
        </w:rPr>
        <w:t>ع،ففرش</w:t>
      </w:r>
      <w:r>
        <w:rPr>
          <w:rtl/>
        </w:rPr>
        <w:t xml:space="preserve"> ل</w:t>
      </w:r>
      <w:r>
        <w:rPr>
          <w:rFonts w:hint="cs"/>
          <w:rtl/>
        </w:rPr>
        <w:t>ی</w:t>
      </w:r>
      <w:r>
        <w:rPr>
          <w:rtl/>
        </w:rPr>
        <w:t xml:space="preserve"> حجر علوم</w:t>
      </w:r>
      <w:r>
        <w:rPr>
          <w:rFonts w:hint="eastAsia"/>
          <w:rtl/>
        </w:rPr>
        <w:t>ه</w:t>
      </w:r>
      <w:r>
        <w:rPr>
          <w:rtl/>
        </w:rPr>
        <w:t xml:space="preserve"> و ألقمن</w:t>
      </w:r>
      <w:r>
        <w:rPr>
          <w:rFonts w:hint="cs"/>
          <w:rtl/>
        </w:rPr>
        <w:t>ی</w:t>
      </w:r>
      <w:r>
        <w:rPr>
          <w:rtl/>
        </w:rPr>
        <w:t xml:space="preserve"> ثد</w:t>
      </w:r>
      <w:r>
        <w:rPr>
          <w:rFonts w:hint="cs"/>
          <w:rtl/>
        </w:rPr>
        <w:t>ی</w:t>
      </w:r>
      <w:r>
        <w:rPr>
          <w:rtl/>
        </w:rPr>
        <w:t xml:space="preserve"> معلومه، فعادت عل</w:t>
      </w:r>
      <w:r>
        <w:rPr>
          <w:rFonts w:hint="cs"/>
          <w:rtl/>
        </w:rPr>
        <w:t>یّ</w:t>
      </w:r>
      <w:r>
        <w:rPr>
          <w:rtl/>
        </w:rPr>
        <w:t xml:space="preserve"> برکات أنفاسه،و استضئت من ض</w:t>
      </w:r>
      <w:r>
        <w:rPr>
          <w:rFonts w:hint="cs"/>
          <w:rtl/>
        </w:rPr>
        <w:t>ی</w:t>
      </w:r>
      <w:r>
        <w:rPr>
          <w:rFonts w:hint="eastAsia"/>
          <w:rtl/>
        </w:rPr>
        <w:t>اء</w:t>
      </w:r>
      <w:r>
        <w:rPr>
          <w:rtl/>
        </w:rPr>
        <w:t xml:space="preserve"> نبراسه،فما </w:t>
      </w:r>
      <w:r>
        <w:rPr>
          <w:rFonts w:hint="cs"/>
          <w:rtl/>
        </w:rPr>
        <w:t>ی</w:t>
      </w:r>
      <w:r>
        <w:rPr>
          <w:rFonts w:hint="eastAsia"/>
          <w:rtl/>
        </w:rPr>
        <w:t>سفح</w:t>
      </w:r>
      <w:r>
        <w:rPr>
          <w:rtl/>
        </w:rPr>
        <w:t xml:space="preserve"> قلم</w:t>
      </w:r>
      <w:r>
        <w:rPr>
          <w:rFonts w:hint="cs"/>
          <w:rtl/>
        </w:rPr>
        <w:t>ی</w:t>
      </w:r>
      <w:r>
        <w:rPr>
          <w:rtl/>
        </w:rPr>
        <w:t xml:space="preserve"> إنّما هو من ف</w:t>
      </w:r>
      <w:r>
        <w:rPr>
          <w:rFonts w:hint="cs"/>
          <w:rtl/>
        </w:rPr>
        <w:t>ی</w:t>
      </w:r>
      <w:r>
        <w:rPr>
          <w:rFonts w:hint="eastAsia"/>
          <w:rtl/>
        </w:rPr>
        <w:t>ض</w:t>
      </w:r>
      <w:r>
        <w:rPr>
          <w:rtl/>
        </w:rPr>
        <w:t xml:space="preserve"> بحاره،و ما </w:t>
      </w:r>
      <w:r>
        <w:rPr>
          <w:rFonts w:hint="cs"/>
          <w:rtl/>
        </w:rPr>
        <w:t>ی</w:t>
      </w:r>
      <w:r>
        <w:rPr>
          <w:rFonts w:hint="eastAsia"/>
          <w:rtl/>
        </w:rPr>
        <w:t>نفح</w:t>
      </w:r>
      <w:r>
        <w:rPr>
          <w:rtl/>
        </w:rPr>
        <w:t xml:space="preserve"> بها کلم</w:t>
      </w:r>
      <w:r>
        <w:rPr>
          <w:rFonts w:hint="cs"/>
          <w:rtl/>
        </w:rPr>
        <w:t>ی</w:t>
      </w:r>
      <w:r>
        <w:rPr>
          <w:rtl/>
        </w:rPr>
        <w:t xml:space="preserve"> هو من نس</w:t>
      </w:r>
      <w:r>
        <w:rPr>
          <w:rFonts w:hint="cs"/>
          <w:rtl/>
        </w:rPr>
        <w:t>ی</w:t>
      </w:r>
      <w:r>
        <w:rPr>
          <w:rFonts w:hint="eastAsia"/>
          <w:rtl/>
        </w:rPr>
        <w:t>م</w:t>
      </w:r>
      <w:r>
        <w:rPr>
          <w:rtl/>
        </w:rPr>
        <w:t xml:space="preserve"> أسحاره. </w:t>
      </w:r>
    </w:p>
    <w:tbl>
      <w:tblPr>
        <w:tblStyle w:val="TableGrid"/>
        <w:bidiVisual/>
        <w:tblW w:w="4562" w:type="pct"/>
        <w:tblInd w:w="384" w:type="dxa"/>
        <w:tblLook w:val="01E0"/>
      </w:tblPr>
      <w:tblGrid>
        <w:gridCol w:w="3539"/>
        <w:gridCol w:w="272"/>
        <w:gridCol w:w="3499"/>
      </w:tblGrid>
      <w:tr w:rsidR="00DD680D" w:rsidTr="00585794">
        <w:trPr>
          <w:trHeight w:val="350"/>
        </w:trPr>
        <w:tc>
          <w:tcPr>
            <w:tcW w:w="3920" w:type="dxa"/>
            <w:shd w:val="clear" w:color="auto" w:fill="auto"/>
          </w:tcPr>
          <w:p w:rsidR="00DD680D" w:rsidRDefault="00DD680D" w:rsidP="00585794">
            <w:pPr>
              <w:pStyle w:val="libPoem"/>
            </w:pPr>
            <w:r>
              <w:rPr>
                <w:rFonts w:hint="eastAsia"/>
                <w:rtl/>
              </w:rPr>
              <w:t>هر</w:t>
            </w:r>
            <w:r>
              <w:rPr>
                <w:rtl/>
              </w:rPr>
              <w:t xml:space="preserve"> بو</w:t>
            </w:r>
            <w:r>
              <w:rPr>
                <w:rFonts w:hint="cs"/>
                <w:rtl/>
              </w:rPr>
              <w:t>ی</w:t>
            </w:r>
            <w:r>
              <w:rPr>
                <w:rtl/>
              </w:rPr>
              <w:t xml:space="preserve"> که از مشک و قرنفل شنو</w:t>
            </w:r>
            <w:r>
              <w:rPr>
                <w:rFonts w:hint="cs"/>
                <w:rtl/>
              </w:rPr>
              <w:t>ی</w:t>
            </w:r>
            <w:r w:rsidRPr="00725071">
              <w:rPr>
                <w:rStyle w:val="libPoemTiniChar0"/>
                <w:rtl/>
              </w:rPr>
              <w:br/>
              <w:t> </w:t>
            </w:r>
          </w:p>
        </w:tc>
        <w:tc>
          <w:tcPr>
            <w:tcW w:w="279" w:type="dxa"/>
            <w:shd w:val="clear" w:color="auto" w:fill="auto"/>
          </w:tcPr>
          <w:p w:rsidR="00DD680D" w:rsidRDefault="00DD680D" w:rsidP="00585794">
            <w:pPr>
              <w:pStyle w:val="libPoem"/>
              <w:rPr>
                <w:rtl/>
              </w:rPr>
            </w:pPr>
          </w:p>
        </w:tc>
        <w:tc>
          <w:tcPr>
            <w:tcW w:w="3881" w:type="dxa"/>
            <w:shd w:val="clear" w:color="auto" w:fill="auto"/>
          </w:tcPr>
          <w:p w:rsidR="00DD680D" w:rsidRDefault="00DD680D" w:rsidP="00585794">
            <w:pPr>
              <w:pStyle w:val="libPoem"/>
            </w:pPr>
            <w:r>
              <w:rPr>
                <w:rFonts w:hint="eastAsia"/>
                <w:rtl/>
              </w:rPr>
              <w:t>از</w:t>
            </w:r>
            <w:r>
              <w:rPr>
                <w:rtl/>
              </w:rPr>
              <w:t xml:space="preserve"> دولت آن زلف چه سنبل شنو</w:t>
            </w:r>
            <w:r>
              <w:rPr>
                <w:rFonts w:hint="cs"/>
                <w:rtl/>
              </w:rPr>
              <w:t>ی</w:t>
            </w:r>
            <w:r>
              <w:rPr>
                <w:rtl/>
              </w:rPr>
              <w:t xml:space="preserve"> </w:t>
            </w:r>
            <w:r w:rsidRPr="000F2A07">
              <w:rPr>
                <w:rStyle w:val="libFootnotenumChar"/>
                <w:rtl/>
              </w:rPr>
              <w:t>(1)</w:t>
            </w:r>
            <w:r w:rsidRPr="00725071">
              <w:rPr>
                <w:rStyle w:val="libPoemTiniChar0"/>
                <w:rtl/>
              </w:rPr>
              <w:br/>
              <w:t> </w:t>
            </w:r>
          </w:p>
        </w:tc>
      </w:tr>
    </w:tbl>
    <w:p w:rsidR="00140CA9" w:rsidRDefault="00191CDD" w:rsidP="00191CDD">
      <w:pPr>
        <w:pStyle w:val="libNormal"/>
      </w:pPr>
      <w:r>
        <w:rPr>
          <w:rFonts w:hint="eastAsia"/>
          <w:rtl/>
        </w:rPr>
        <w:t>لازمت</w:t>
      </w:r>
      <w:r>
        <w:rPr>
          <w:rtl/>
        </w:rPr>
        <w:t xml:space="preserve"> خدمته برهه من الدهر ف</w:t>
      </w:r>
      <w:r>
        <w:rPr>
          <w:rFonts w:hint="cs"/>
          <w:rtl/>
        </w:rPr>
        <w:t>ی</w:t>
      </w:r>
      <w:r>
        <w:rPr>
          <w:rtl/>
        </w:rPr>
        <w:t xml:space="preserve"> السفر و الحضر و کنت أستف</w:t>
      </w:r>
      <w:r>
        <w:rPr>
          <w:rFonts w:hint="cs"/>
          <w:rtl/>
        </w:rPr>
        <w:t>ی</w:t>
      </w:r>
      <w:r>
        <w:rPr>
          <w:rFonts w:hint="eastAsia"/>
          <w:rtl/>
        </w:rPr>
        <w:t>د</w:t>
      </w:r>
      <w:r>
        <w:rPr>
          <w:rtl/>
        </w:rPr>
        <w:t xml:space="preserve"> من جنابه ف</w:t>
      </w:r>
      <w:r>
        <w:rPr>
          <w:rFonts w:hint="cs"/>
          <w:rtl/>
        </w:rPr>
        <w:t>ی</w:t>
      </w:r>
      <w:r>
        <w:rPr>
          <w:rtl/>
        </w:rPr>
        <w:t xml:space="preserve"> الب</w:t>
      </w:r>
      <w:r>
        <w:rPr>
          <w:rFonts w:hint="cs"/>
          <w:rtl/>
        </w:rPr>
        <w:t>ی</w:t>
      </w:r>
      <w:r>
        <w:rPr>
          <w:rFonts w:hint="eastAsia"/>
          <w:rtl/>
        </w:rPr>
        <w:t>ن</w:t>
      </w:r>
      <w:r>
        <w:rPr>
          <w:rtl/>
        </w:rPr>
        <w:t xml:space="preserve"> ال</w:t>
      </w:r>
      <w:r>
        <w:rPr>
          <w:rFonts w:hint="cs"/>
          <w:rtl/>
        </w:rPr>
        <w:t>ی</w:t>
      </w:r>
      <w:r>
        <w:rPr>
          <w:rtl/>
        </w:rPr>
        <w:t xml:space="preserve"> أن نعب ب</w:t>
      </w:r>
      <w:r>
        <w:rPr>
          <w:rFonts w:hint="cs"/>
          <w:rtl/>
        </w:rPr>
        <w:t>ی</w:t>
      </w:r>
      <w:r>
        <w:rPr>
          <w:rFonts w:hint="eastAsia"/>
          <w:rtl/>
        </w:rPr>
        <w:t>ننا</w:t>
      </w:r>
      <w:r>
        <w:rPr>
          <w:rtl/>
        </w:rPr>
        <w:t xml:space="preserve"> غراب الب</w:t>
      </w:r>
      <w:r>
        <w:rPr>
          <w:rFonts w:hint="cs"/>
          <w:rtl/>
        </w:rPr>
        <w:t>ی</w:t>
      </w:r>
      <w:r>
        <w:rPr>
          <w:rFonts w:hint="eastAsia"/>
          <w:rtl/>
        </w:rPr>
        <w:t>ن،فطو</w:t>
      </w:r>
      <w:r>
        <w:rPr>
          <w:rFonts w:hint="cs"/>
          <w:rtl/>
        </w:rPr>
        <w:t>ی</w:t>
      </w:r>
      <w:r>
        <w:rPr>
          <w:rtl/>
        </w:rPr>
        <w:t xml:space="preserve"> الدهر ما نشر،و الدهر ل</w:t>
      </w:r>
      <w:r>
        <w:rPr>
          <w:rFonts w:hint="cs"/>
          <w:rtl/>
        </w:rPr>
        <w:t>ی</w:t>
      </w:r>
      <w:r>
        <w:rPr>
          <w:rFonts w:hint="eastAsia"/>
          <w:rtl/>
        </w:rPr>
        <w:t>س</w:t>
      </w:r>
      <w:r>
        <w:rPr>
          <w:rtl/>
        </w:rPr>
        <w:t xml:space="preserve"> بمأمون عل</w:t>
      </w:r>
      <w:r>
        <w:rPr>
          <w:rFonts w:hint="cs"/>
          <w:rtl/>
        </w:rPr>
        <w:t>ی</w:t>
      </w:r>
      <w:r>
        <w:rPr>
          <w:rtl/>
        </w:rPr>
        <w:t xml:space="preserve"> بشر،فتوف</w:t>
      </w:r>
      <w:r>
        <w:rPr>
          <w:rFonts w:hint="cs"/>
          <w:rtl/>
        </w:rPr>
        <w:t>ی</w:t>
      </w:r>
      <w:r>
        <w:rPr>
          <w:rtl/>
        </w:rPr>
        <w:t xml:space="preserve"> ف</w:t>
      </w:r>
      <w:r>
        <w:rPr>
          <w:rFonts w:hint="cs"/>
          <w:rtl/>
        </w:rPr>
        <w:t>ی</w:t>
      </w:r>
      <w:r>
        <w:rPr>
          <w:rtl/>
        </w:rPr>
        <w:t xml:space="preserve"> أواخر جماد</w:t>
      </w:r>
      <w:r>
        <w:rPr>
          <w:rFonts w:hint="cs"/>
          <w:rtl/>
        </w:rPr>
        <w:t>ی</w:t>
      </w:r>
      <w:r>
        <w:rPr>
          <w:rtl/>
        </w:rPr>
        <w:t xml:space="preserve"> الآخره سنه(</w:t>
      </w:r>
      <w:r w:rsidR="00140CA9">
        <w:rPr>
          <w:rtl/>
        </w:rPr>
        <w:t>1320</w:t>
      </w:r>
      <w:r>
        <w:rPr>
          <w:rtl/>
        </w:rPr>
        <w:t>)و هو ابن ست و ست</w:t>
      </w:r>
      <w:r>
        <w:rPr>
          <w:rFonts w:hint="cs"/>
          <w:rtl/>
        </w:rPr>
        <w:t>ی</w:t>
      </w:r>
      <w:r>
        <w:rPr>
          <w:rFonts w:hint="eastAsia"/>
          <w:rtl/>
        </w:rPr>
        <w:t>ن</w:t>
      </w:r>
      <w:r>
        <w:rPr>
          <w:rtl/>
        </w:rPr>
        <w:t xml:space="preserve"> سنه و دفن ف</w:t>
      </w:r>
      <w:r>
        <w:rPr>
          <w:rFonts w:hint="cs"/>
          <w:rtl/>
        </w:rPr>
        <w:t>ی</w:t>
      </w:r>
      <w:r>
        <w:rPr>
          <w:rtl/>
        </w:rPr>
        <w:t xml:space="preserve"> جوار مولانا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الصحن الشر</w:t>
      </w:r>
      <w:r>
        <w:rPr>
          <w:rFonts w:hint="cs"/>
          <w:rtl/>
        </w:rPr>
        <w:t>ی</w:t>
      </w:r>
      <w:r>
        <w:rPr>
          <w:rFonts w:hint="eastAsia"/>
          <w:rtl/>
        </w:rPr>
        <w:t>ف</w:t>
      </w:r>
      <w:r>
        <w:rPr>
          <w:rtl/>
        </w:rPr>
        <w:t>(قدّس اللّه تعال</w:t>
      </w:r>
      <w:r>
        <w:rPr>
          <w:rFonts w:hint="cs"/>
          <w:rtl/>
        </w:rPr>
        <w:t>ی</w:t>
      </w:r>
      <w:r>
        <w:rPr>
          <w:rtl/>
        </w:rPr>
        <w:t xml:space="preserve"> تربته) و جمعن</w:t>
      </w:r>
      <w:r>
        <w:rPr>
          <w:rFonts w:hint="cs"/>
          <w:rtl/>
        </w:rPr>
        <w:t>ی</w:t>
      </w:r>
      <w:r>
        <w:rPr>
          <w:rtl/>
        </w:rPr>
        <w:t xml:space="preserve"> و إ</w:t>
      </w:r>
      <w:r>
        <w:rPr>
          <w:rFonts w:hint="cs"/>
          <w:rtl/>
        </w:rPr>
        <w:t>یّ</w:t>
      </w:r>
      <w:r>
        <w:rPr>
          <w:rFonts w:hint="eastAsia"/>
          <w:rtl/>
        </w:rPr>
        <w:t>اه</w:t>
      </w:r>
      <w:r>
        <w:rPr>
          <w:rtl/>
        </w:rPr>
        <w:t xml:space="preserve"> ف</w:t>
      </w:r>
      <w:r>
        <w:rPr>
          <w:rFonts w:hint="cs"/>
          <w:rtl/>
        </w:rPr>
        <w:t>ی</w:t>
      </w:r>
      <w:r>
        <w:rPr>
          <w:rtl/>
        </w:rPr>
        <w:t xml:space="preserve"> دار کرامته. </w:t>
      </w:r>
    </w:p>
    <w:p w:rsidR="00140CA9" w:rsidRDefault="00191CDD" w:rsidP="00DD680D">
      <w:pPr>
        <w:pStyle w:val="libCenterBold1"/>
      </w:pPr>
      <w:r>
        <w:rPr>
          <w:rFonts w:hint="eastAsia"/>
          <w:rtl/>
        </w:rPr>
        <w:t>المول</w:t>
      </w:r>
      <w:r>
        <w:rPr>
          <w:rFonts w:hint="cs"/>
          <w:rtl/>
        </w:rPr>
        <w:t>ی</w:t>
      </w:r>
      <w:r>
        <w:rPr>
          <w:rtl/>
        </w:rPr>
        <w:t xml:space="preserve"> آقا حس</w:t>
      </w:r>
      <w:r>
        <w:rPr>
          <w:rFonts w:hint="cs"/>
          <w:rtl/>
        </w:rPr>
        <w:t>ی</w:t>
      </w:r>
      <w:r>
        <w:rPr>
          <w:rFonts w:hint="eastAsia"/>
          <w:rtl/>
        </w:rPr>
        <w:t>ن</w:t>
      </w:r>
      <w:r>
        <w:rPr>
          <w:rtl/>
        </w:rPr>
        <w:t xml:space="preserve"> الخونسار</w:t>
      </w:r>
      <w:r>
        <w:rPr>
          <w:rFonts w:hint="cs"/>
          <w:rtl/>
        </w:rPr>
        <w:t>ی</w:t>
      </w:r>
      <w:r>
        <w:rPr>
          <w:rtl/>
        </w:rPr>
        <w:t xml:space="preserve"> </w:t>
      </w:r>
    </w:p>
    <w:p w:rsidR="00D7268C" w:rsidRDefault="00191CDD" w:rsidP="00191CDD">
      <w:pPr>
        <w:pStyle w:val="libNormal"/>
      </w:pPr>
      <w:r>
        <w:rPr>
          <w:rFonts w:hint="eastAsia"/>
          <w:rtl/>
        </w:rPr>
        <w:t>المول</w:t>
      </w:r>
      <w:r>
        <w:rPr>
          <w:rFonts w:hint="cs"/>
          <w:rtl/>
        </w:rPr>
        <w:t>ی</w:t>
      </w:r>
      <w:r>
        <w:rPr>
          <w:rtl/>
        </w:rPr>
        <w:t xml:space="preserve"> الأجلّ الحس</w:t>
      </w:r>
      <w:r>
        <w:rPr>
          <w:rFonts w:hint="cs"/>
          <w:rtl/>
        </w:rPr>
        <w:t>ی</w:t>
      </w:r>
      <w:r>
        <w:rPr>
          <w:rFonts w:hint="eastAsia"/>
          <w:rtl/>
        </w:rPr>
        <w:t>ن</w:t>
      </w:r>
      <w:r>
        <w:rPr>
          <w:rtl/>
        </w:rPr>
        <w:t xml:space="preserve"> بن جمال الد</w:t>
      </w:r>
      <w:r>
        <w:rPr>
          <w:rFonts w:hint="cs"/>
          <w:rtl/>
        </w:rPr>
        <w:t>ی</w:t>
      </w:r>
      <w:r>
        <w:rPr>
          <w:rFonts w:hint="eastAsia"/>
          <w:rtl/>
        </w:rPr>
        <w:t>ن</w:t>
      </w:r>
      <w:r>
        <w:rPr>
          <w:rtl/>
        </w:rPr>
        <w:t xml:space="preserve"> محمّد بن الحس</w:t>
      </w:r>
      <w:r>
        <w:rPr>
          <w:rFonts w:hint="cs"/>
          <w:rtl/>
        </w:rPr>
        <w:t>ی</w:t>
      </w:r>
      <w:r>
        <w:rPr>
          <w:rFonts w:hint="eastAsia"/>
          <w:rtl/>
        </w:rPr>
        <w:t>ن</w:t>
      </w:r>
      <w:r>
        <w:rPr>
          <w:rtl/>
        </w:rPr>
        <w:t xml:space="preserve"> الخونسار</w:t>
      </w:r>
      <w:r>
        <w:rPr>
          <w:rFonts w:hint="cs"/>
          <w:rtl/>
        </w:rPr>
        <w:t>ی</w:t>
      </w:r>
      <w:r>
        <w:rPr>
          <w:rtl/>
        </w:rPr>
        <w:t xml:space="preserve"> المعروف بآقا حس</w:t>
      </w:r>
      <w:r>
        <w:rPr>
          <w:rFonts w:hint="cs"/>
          <w:rtl/>
        </w:rPr>
        <w:t>ی</w:t>
      </w:r>
      <w:r>
        <w:rPr>
          <w:rFonts w:hint="eastAsia"/>
          <w:rtl/>
        </w:rPr>
        <w:t>ن،قال</w:t>
      </w:r>
      <w:r>
        <w:rPr>
          <w:rtl/>
        </w:rPr>
        <w:t xml:space="preserve"> صاحب(جامع الرواه)ف</w:t>
      </w:r>
      <w:r>
        <w:rPr>
          <w:rFonts w:hint="cs"/>
          <w:rtl/>
        </w:rPr>
        <w:t>ی</w:t>
      </w:r>
      <w:r>
        <w:rPr>
          <w:rtl/>
        </w:rPr>
        <w:t xml:space="preserve"> وصفه:فر</w:t>
      </w:r>
      <w:r>
        <w:rPr>
          <w:rFonts w:hint="cs"/>
          <w:rtl/>
        </w:rPr>
        <w:t>ی</w:t>
      </w:r>
      <w:r>
        <w:rPr>
          <w:rFonts w:hint="eastAsia"/>
          <w:rtl/>
        </w:rPr>
        <w:t>د</w:t>
      </w:r>
      <w:r>
        <w:rPr>
          <w:rtl/>
        </w:rPr>
        <w:t xml:space="preserve"> عصره وح</w:t>
      </w:r>
      <w:r>
        <w:rPr>
          <w:rFonts w:hint="cs"/>
          <w:rtl/>
        </w:rPr>
        <w:t>ی</w:t>
      </w:r>
      <w:r>
        <w:rPr>
          <w:rFonts w:hint="eastAsia"/>
          <w:rtl/>
        </w:rPr>
        <w:t>د</w:t>
      </w:r>
      <w:r>
        <w:rPr>
          <w:rtl/>
        </w:rPr>
        <w:t xml:space="preserve"> دهره قدوه المحقق</w:t>
      </w:r>
      <w:r>
        <w:rPr>
          <w:rFonts w:hint="cs"/>
          <w:rtl/>
        </w:rPr>
        <w:t>ی</w:t>
      </w:r>
      <w:r>
        <w:rPr>
          <w:rFonts w:hint="eastAsia"/>
          <w:rtl/>
        </w:rPr>
        <w:t>ن،سلطان</w:t>
      </w:r>
      <w:r>
        <w:rPr>
          <w:rtl/>
        </w:rPr>
        <w:t xml:space="preserve"> الحکماء المتألّه</w:t>
      </w:r>
      <w:r>
        <w:rPr>
          <w:rFonts w:hint="cs"/>
          <w:rtl/>
        </w:rPr>
        <w:t>ی</w:t>
      </w:r>
      <w:r>
        <w:rPr>
          <w:rFonts w:hint="eastAsia"/>
          <w:rtl/>
        </w:rPr>
        <w:t>ن</w:t>
      </w:r>
      <w:r>
        <w:rPr>
          <w:rtl/>
        </w:rPr>
        <w:t xml:space="preserve"> و برهان أعاظم المتکلّم</w:t>
      </w:r>
      <w:r>
        <w:rPr>
          <w:rFonts w:hint="cs"/>
          <w:rtl/>
        </w:rPr>
        <w:t>ی</w:t>
      </w:r>
      <w:r>
        <w:rPr>
          <w:rFonts w:hint="eastAsia"/>
          <w:rtl/>
        </w:rPr>
        <w:t>ن،</w:t>
      </w:r>
      <w:r>
        <w:rPr>
          <w:rtl/>
        </w:rPr>
        <w:t xml:space="preserve"> </w:t>
      </w:r>
    </w:p>
    <w:p w:rsidR="00DD680D" w:rsidRDefault="00DD680D" w:rsidP="00DD680D">
      <w:pPr>
        <w:pStyle w:val="libLine"/>
        <w:rPr>
          <w:rtl/>
        </w:rPr>
      </w:pPr>
      <w:r>
        <w:rPr>
          <w:rFonts w:hint="eastAsia"/>
          <w:rtl/>
        </w:rPr>
        <w:t>____________________</w:t>
      </w:r>
    </w:p>
    <w:p w:rsidR="00D7268C" w:rsidRDefault="00D7268C" w:rsidP="00DD680D">
      <w:pPr>
        <w:pStyle w:val="libFootnote0"/>
        <w:rPr>
          <w:rtl/>
        </w:rPr>
      </w:pPr>
      <w:r w:rsidRPr="00DD680D">
        <w:rPr>
          <w:rtl/>
        </w:rPr>
        <w:t>(1)</w:t>
      </w:r>
      <w:r w:rsidR="00191CDD">
        <w:rPr>
          <w:rtl/>
        </w:rPr>
        <w:t xml:space="preserve"> </w:t>
      </w:r>
      <w:r w:rsidR="00191CDD">
        <w:rPr>
          <w:rFonts w:hint="cs"/>
          <w:rtl/>
        </w:rPr>
        <w:t>ی</w:t>
      </w:r>
      <w:r w:rsidR="00191CDD">
        <w:rPr>
          <w:rFonts w:hint="eastAsia"/>
          <w:rtl/>
        </w:rPr>
        <w:t>ش</w:t>
      </w:r>
      <w:r w:rsidR="00191CDD">
        <w:rPr>
          <w:rFonts w:hint="cs"/>
          <w:rtl/>
        </w:rPr>
        <w:t>ی</w:t>
      </w:r>
      <w:r w:rsidR="00191CDD">
        <w:rPr>
          <w:rFonts w:hint="eastAsia"/>
          <w:rtl/>
        </w:rPr>
        <w:t>د</w:t>
      </w:r>
      <w:r w:rsidR="00191CDD">
        <w:rPr>
          <w:rtl/>
        </w:rPr>
        <w:t xml:space="preserve"> المصنّف </w:t>
      </w:r>
      <w:r w:rsidR="00483133" w:rsidRPr="00483133">
        <w:rPr>
          <w:rStyle w:val="libAlaemChar"/>
          <w:rtl/>
        </w:rPr>
        <w:t>رحمه‌الله</w:t>
      </w:r>
      <w:r w:rsidR="00191CDD">
        <w:rPr>
          <w:rtl/>
        </w:rPr>
        <w:t xml:space="preserve"> بأ</w:t>
      </w:r>
      <w:r w:rsidR="00191CDD">
        <w:rPr>
          <w:rFonts w:hint="cs"/>
          <w:rtl/>
        </w:rPr>
        <w:t>ی</w:t>
      </w:r>
      <w:r w:rsidR="00191CDD">
        <w:rPr>
          <w:rFonts w:hint="eastAsia"/>
          <w:rtl/>
        </w:rPr>
        <w:t>اد</w:t>
      </w:r>
      <w:r w:rsidR="00191CDD">
        <w:rPr>
          <w:rFonts w:hint="cs"/>
          <w:rtl/>
        </w:rPr>
        <w:t>ی</w:t>
      </w:r>
      <w:r w:rsidR="00191CDD">
        <w:rPr>
          <w:rtl/>
        </w:rPr>
        <w:t xml:space="preserve"> المحدّث النور</w:t>
      </w:r>
      <w:r w:rsidR="00191CDD">
        <w:rPr>
          <w:rFonts w:hint="cs"/>
          <w:rtl/>
        </w:rPr>
        <w:t>یّ</w:t>
      </w:r>
      <w:r w:rsidR="00191CDD">
        <w:rPr>
          <w:rtl/>
        </w:rPr>
        <w:t xml:space="preserve"> الجمّه ف</w:t>
      </w:r>
      <w:r w:rsidR="00191CDD">
        <w:rPr>
          <w:rFonts w:hint="cs"/>
          <w:rtl/>
        </w:rPr>
        <w:t>ی</w:t>
      </w:r>
      <w:r w:rsidR="00191CDD">
        <w:rPr>
          <w:rtl/>
        </w:rPr>
        <w:t xml:space="preserve"> مجال الحد</w:t>
      </w:r>
      <w:r w:rsidR="00191CDD">
        <w:rPr>
          <w:rFonts w:hint="cs"/>
          <w:rtl/>
        </w:rPr>
        <w:t>ی</w:t>
      </w:r>
      <w:r w:rsidR="00191CDD">
        <w:rPr>
          <w:rFonts w:hint="eastAsia"/>
          <w:rtl/>
        </w:rPr>
        <w:t>ث</w:t>
      </w:r>
      <w:r w:rsidR="00191CDD">
        <w:rPr>
          <w:rtl/>
        </w:rPr>
        <w:t xml:space="preserve"> و الرجال و العلوم الإسلام</w:t>
      </w:r>
      <w:r w:rsidR="00191CDD">
        <w:rPr>
          <w:rFonts w:hint="cs"/>
          <w:rtl/>
        </w:rPr>
        <w:t>ی</w:t>
      </w:r>
      <w:r w:rsidR="00191CDD">
        <w:rPr>
          <w:rFonts w:hint="eastAsia"/>
          <w:rtl/>
        </w:rPr>
        <w:t>ه</w:t>
      </w:r>
      <w:r w:rsidR="00191CDD">
        <w:rPr>
          <w:rtl/>
        </w:rPr>
        <w:t xml:space="preserve"> المختلفه فکأن له </w:t>
      </w:r>
      <w:r w:rsidR="00191CDD">
        <w:rPr>
          <w:rFonts w:hint="cs"/>
          <w:rtl/>
        </w:rPr>
        <w:t>ی</w:t>
      </w:r>
      <w:r w:rsidR="00191CDD">
        <w:rPr>
          <w:rFonts w:hint="eastAsia"/>
          <w:rtl/>
        </w:rPr>
        <w:t>دا</w:t>
      </w:r>
      <w:r w:rsidR="00191CDD">
        <w:rPr>
          <w:rtl/>
        </w:rPr>
        <w:t xml:space="preserve"> ف</w:t>
      </w:r>
      <w:r w:rsidR="00191CDD">
        <w:rPr>
          <w:rFonts w:hint="cs"/>
          <w:rtl/>
        </w:rPr>
        <w:t>ی</w:t>
      </w:r>
      <w:r w:rsidR="00191CDD">
        <w:rPr>
          <w:rtl/>
        </w:rPr>
        <w:t xml:space="preserve"> کلّ انجاز جاء بعده.</w:t>
      </w:r>
    </w:p>
    <w:p w:rsidR="00D7268C" w:rsidRDefault="00D7268C" w:rsidP="000F2A07">
      <w:pPr>
        <w:pStyle w:val="libNormal"/>
        <w:rPr>
          <w:rtl/>
        </w:rPr>
      </w:pPr>
      <w:r>
        <w:rPr>
          <w:rtl/>
        </w:rPr>
        <w:br w:type="page"/>
      </w:r>
    </w:p>
    <w:p w:rsidR="00140CA9" w:rsidRDefault="00191CDD" w:rsidP="00DD680D">
      <w:pPr>
        <w:pStyle w:val="libNormal0"/>
      </w:pPr>
      <w:r>
        <w:rPr>
          <w:rFonts w:hint="eastAsia"/>
          <w:rtl/>
        </w:rPr>
        <w:t>انتهت</w:t>
      </w:r>
      <w:r>
        <w:rPr>
          <w:rtl/>
        </w:rPr>
        <w:t xml:space="preserve"> ر</w:t>
      </w:r>
      <w:r>
        <w:rPr>
          <w:rFonts w:hint="cs"/>
          <w:rtl/>
        </w:rPr>
        <w:t>ی</w:t>
      </w:r>
      <w:r>
        <w:rPr>
          <w:rFonts w:hint="eastAsia"/>
          <w:rtl/>
        </w:rPr>
        <w:t>اسه</w:t>
      </w:r>
      <w:r>
        <w:rPr>
          <w:rtl/>
        </w:rPr>
        <w:t xml:space="preserve"> الفض</w:t>
      </w:r>
      <w:r>
        <w:rPr>
          <w:rFonts w:hint="cs"/>
          <w:rtl/>
        </w:rPr>
        <w:t>ی</w:t>
      </w:r>
      <w:r>
        <w:rPr>
          <w:rFonts w:hint="eastAsia"/>
          <w:rtl/>
        </w:rPr>
        <w:t>له</w:t>
      </w:r>
      <w:r>
        <w:rPr>
          <w:rtl/>
        </w:rPr>
        <w:t xml:space="preserve"> ف</w:t>
      </w:r>
      <w:r>
        <w:rPr>
          <w:rFonts w:hint="cs"/>
          <w:rtl/>
        </w:rPr>
        <w:t>ی</w:t>
      </w:r>
      <w:r>
        <w:rPr>
          <w:rtl/>
        </w:rPr>
        <w:t xml:space="preserve"> زمانه إل</w:t>
      </w:r>
      <w:r>
        <w:rPr>
          <w:rFonts w:hint="cs"/>
          <w:rtl/>
        </w:rPr>
        <w:t>ی</w:t>
      </w:r>
      <w:r>
        <w:rPr>
          <w:rFonts w:hint="eastAsia"/>
          <w:rtl/>
        </w:rPr>
        <w:t>ه،و</w:t>
      </w:r>
      <w:r>
        <w:rPr>
          <w:rtl/>
        </w:rPr>
        <w:t xml:space="preserve"> أمره ف</w:t>
      </w:r>
      <w:r>
        <w:rPr>
          <w:rFonts w:hint="cs"/>
          <w:rtl/>
        </w:rPr>
        <w:t>ی</w:t>
      </w:r>
      <w:r>
        <w:rPr>
          <w:rtl/>
        </w:rPr>
        <w:t xml:space="preserve"> علوّ قدره و عظم شأنه و سموّ مرتبته و تبحره ف</w:t>
      </w:r>
      <w:r>
        <w:rPr>
          <w:rFonts w:hint="cs"/>
          <w:rtl/>
        </w:rPr>
        <w:t>ی</w:t>
      </w:r>
      <w:r>
        <w:rPr>
          <w:rtl/>
        </w:rPr>
        <w:t xml:space="preserve"> العلوم العقل</w:t>
      </w:r>
      <w:r>
        <w:rPr>
          <w:rFonts w:hint="cs"/>
          <w:rtl/>
        </w:rPr>
        <w:t>یّ</w:t>
      </w:r>
      <w:r>
        <w:rPr>
          <w:rFonts w:hint="eastAsia"/>
          <w:rtl/>
        </w:rPr>
        <w:t>ه</w:t>
      </w:r>
      <w:r>
        <w:rPr>
          <w:rtl/>
        </w:rPr>
        <w:t xml:space="preserve"> و النقل</w:t>
      </w:r>
      <w:r>
        <w:rPr>
          <w:rFonts w:hint="cs"/>
          <w:rtl/>
        </w:rPr>
        <w:t>ی</w:t>
      </w:r>
      <w:r>
        <w:rPr>
          <w:rFonts w:hint="eastAsia"/>
          <w:rtl/>
        </w:rPr>
        <w:t>ه</w:t>
      </w:r>
      <w:r>
        <w:rPr>
          <w:rtl/>
        </w:rPr>
        <w:t xml:space="preserve"> و دقه نظره و إصابه رأ</w:t>
      </w:r>
      <w:r>
        <w:rPr>
          <w:rFonts w:hint="cs"/>
          <w:rtl/>
        </w:rPr>
        <w:t>ی</w:t>
      </w:r>
      <w:r>
        <w:rPr>
          <w:rFonts w:hint="eastAsia"/>
          <w:rtl/>
        </w:rPr>
        <w:t>ه</w:t>
      </w:r>
      <w:r>
        <w:rPr>
          <w:rtl/>
        </w:rPr>
        <w:t xml:space="preserve"> و حدسه و ثقته و أمانته و عدالته أشهر من أن </w:t>
      </w:r>
      <w:r>
        <w:rPr>
          <w:rFonts w:hint="cs"/>
          <w:rtl/>
        </w:rPr>
        <w:t>ی</w:t>
      </w:r>
      <w:r>
        <w:rPr>
          <w:rFonts w:hint="eastAsia"/>
          <w:rtl/>
        </w:rPr>
        <w:t>ذکر</w:t>
      </w:r>
      <w:r>
        <w:rPr>
          <w:rtl/>
        </w:rPr>
        <w:t xml:space="preserve"> و فوق ما تحوم حوله العباره،و کان ملجأ للفقراء و المساک</w:t>
      </w:r>
      <w:r>
        <w:rPr>
          <w:rFonts w:hint="cs"/>
          <w:rtl/>
        </w:rPr>
        <w:t>ی</w:t>
      </w:r>
      <w:r>
        <w:rPr>
          <w:rFonts w:hint="eastAsia"/>
          <w:rtl/>
        </w:rPr>
        <w:t>ن،ساع</w:t>
      </w:r>
      <w:r>
        <w:rPr>
          <w:rFonts w:hint="cs"/>
          <w:rtl/>
        </w:rPr>
        <w:t>ی</w:t>
      </w:r>
      <w:r>
        <w:rPr>
          <w:rFonts w:hint="eastAsia"/>
          <w:rtl/>
        </w:rPr>
        <w:t>ا</w:t>
      </w:r>
      <w:r>
        <w:rPr>
          <w:rtl/>
        </w:rPr>
        <w:t xml:space="preserve"> ف</w:t>
      </w:r>
      <w:r>
        <w:rPr>
          <w:rFonts w:hint="cs"/>
          <w:rtl/>
        </w:rPr>
        <w:t>ی</w:t>
      </w:r>
      <w:r>
        <w:rPr>
          <w:rtl/>
        </w:rPr>
        <w:t xml:space="preserve"> حو</w:t>
      </w:r>
      <w:r>
        <w:rPr>
          <w:rFonts w:hint="eastAsia"/>
          <w:rtl/>
        </w:rPr>
        <w:t>ائجهم،جزاه</w:t>
      </w:r>
      <w:r>
        <w:rPr>
          <w:rtl/>
        </w:rPr>
        <w:t xml:space="preserve"> اللّه تعال</w:t>
      </w:r>
      <w:r>
        <w:rPr>
          <w:rFonts w:hint="cs"/>
          <w:rtl/>
        </w:rPr>
        <w:t>ی</w:t>
      </w:r>
      <w:r>
        <w:rPr>
          <w:rtl/>
        </w:rPr>
        <w:t xml:space="preserve"> خ</w:t>
      </w:r>
      <w:r>
        <w:rPr>
          <w:rFonts w:hint="cs"/>
          <w:rtl/>
        </w:rPr>
        <w:t>ی</w:t>
      </w:r>
      <w:r>
        <w:rPr>
          <w:rFonts w:hint="eastAsia"/>
          <w:rtl/>
        </w:rPr>
        <w:t>ر</w:t>
      </w:r>
      <w:r>
        <w:rPr>
          <w:rtl/>
        </w:rPr>
        <w:t xml:space="preserve"> جزاء المحسن</w:t>
      </w:r>
      <w:r>
        <w:rPr>
          <w:rFonts w:hint="cs"/>
          <w:rtl/>
        </w:rPr>
        <w:t>ی</w:t>
      </w:r>
      <w:r>
        <w:rPr>
          <w:rFonts w:hint="eastAsia"/>
          <w:rtl/>
        </w:rPr>
        <w:t>ن،له</w:t>
      </w:r>
      <w:r>
        <w:rPr>
          <w:rtl/>
        </w:rPr>
        <w:t xml:space="preserve"> تلامذه أجلاّء و له کتب ج</w:t>
      </w:r>
      <w:r>
        <w:rPr>
          <w:rFonts w:hint="cs"/>
          <w:rtl/>
        </w:rPr>
        <w:t>یّ</w:t>
      </w:r>
      <w:r>
        <w:rPr>
          <w:rFonts w:hint="eastAsia"/>
          <w:rtl/>
        </w:rPr>
        <w:t>ده</w:t>
      </w:r>
      <w:r>
        <w:rPr>
          <w:rtl/>
        </w:rPr>
        <w:t xml:space="preserve"> منها:شرح الدروس ف</w:t>
      </w:r>
      <w:r>
        <w:rPr>
          <w:rFonts w:hint="cs"/>
          <w:rtl/>
        </w:rPr>
        <w:t>ی</w:t>
      </w:r>
      <w:r>
        <w:rPr>
          <w:rtl/>
        </w:rPr>
        <w:t xml:space="preserve"> غا</w:t>
      </w:r>
      <w:r>
        <w:rPr>
          <w:rFonts w:hint="cs"/>
          <w:rtl/>
        </w:rPr>
        <w:t>ی</w:t>
      </w:r>
      <w:r>
        <w:rPr>
          <w:rFonts w:hint="eastAsia"/>
          <w:rtl/>
        </w:rPr>
        <w:t>ه</w:t>
      </w:r>
      <w:r>
        <w:rPr>
          <w:rtl/>
        </w:rPr>
        <w:t xml:space="preserve"> البسط و کمال الدقه مشتمل عل</w:t>
      </w:r>
      <w:r>
        <w:rPr>
          <w:rFonts w:hint="cs"/>
          <w:rtl/>
        </w:rPr>
        <w:t>ی</w:t>
      </w:r>
      <w:r>
        <w:rPr>
          <w:rtl/>
        </w:rPr>
        <w:t xml:space="preserve"> جم</w:t>
      </w:r>
      <w:r>
        <w:rPr>
          <w:rFonts w:hint="cs"/>
          <w:rtl/>
        </w:rPr>
        <w:t>ی</w:t>
      </w:r>
      <w:r>
        <w:rPr>
          <w:rFonts w:hint="eastAsia"/>
          <w:rtl/>
        </w:rPr>
        <w:t>ع</w:t>
      </w:r>
      <w:r>
        <w:rPr>
          <w:rtl/>
        </w:rPr>
        <w:t xml:space="preserve"> أخبار الأئمه </w:t>
      </w:r>
      <w:r w:rsidR="00F2741C" w:rsidRPr="00F2741C">
        <w:rPr>
          <w:rStyle w:val="libAlaemChar"/>
          <w:rtl/>
        </w:rPr>
        <w:t>عليهم‌السلام</w:t>
      </w:r>
      <w:r>
        <w:rPr>
          <w:rtl/>
        </w:rPr>
        <w:t xml:space="preserve"> و أقوال فقهائنا الإمام</w:t>
      </w:r>
      <w:r>
        <w:rPr>
          <w:rFonts w:hint="cs"/>
          <w:rtl/>
        </w:rPr>
        <w:t>یّ</w:t>
      </w:r>
      <w:r>
        <w:rPr>
          <w:rFonts w:hint="eastAsia"/>
          <w:rtl/>
        </w:rPr>
        <w:t>ه</w:t>
      </w:r>
      <w:r>
        <w:rPr>
          <w:rtl/>
        </w:rPr>
        <w:t>(</w:t>
      </w:r>
      <w:r w:rsidR="00AE301A" w:rsidRPr="00DD680D">
        <w:rPr>
          <w:rStyle w:val="libNormalChar"/>
          <w:rtl/>
        </w:rPr>
        <w:t>رضي‌الله‌عنه</w:t>
      </w:r>
      <w:r w:rsidRPr="00DD680D">
        <w:rPr>
          <w:rStyle w:val="libNormalChar"/>
          <w:rtl/>
        </w:rPr>
        <w:t>م)</w:t>
      </w:r>
      <w:r>
        <w:rPr>
          <w:rtl/>
        </w:rPr>
        <w:t>بح</w:t>
      </w:r>
      <w:r>
        <w:rPr>
          <w:rFonts w:hint="cs"/>
          <w:rtl/>
        </w:rPr>
        <w:t>ی</w:t>
      </w:r>
      <w:r>
        <w:rPr>
          <w:rFonts w:hint="eastAsia"/>
          <w:rtl/>
        </w:rPr>
        <w:t>ث</w:t>
      </w:r>
      <w:r>
        <w:rPr>
          <w:rtl/>
        </w:rPr>
        <w:t xml:space="preserve"> لا </w:t>
      </w:r>
      <w:r>
        <w:rPr>
          <w:rFonts w:hint="cs"/>
          <w:rtl/>
        </w:rPr>
        <w:t>ی</w:t>
      </w:r>
      <w:r>
        <w:rPr>
          <w:rFonts w:hint="eastAsia"/>
          <w:rtl/>
        </w:rPr>
        <w:t>شذّ</w:t>
      </w:r>
      <w:r>
        <w:rPr>
          <w:rtl/>
        </w:rPr>
        <w:t xml:space="preserve"> منه ش</w:t>
      </w:r>
      <w:r>
        <w:rPr>
          <w:rFonts w:hint="cs"/>
          <w:rtl/>
        </w:rPr>
        <w:t>ی</w:t>
      </w:r>
      <w:r>
        <w:rPr>
          <w:rFonts w:hint="eastAsia"/>
          <w:rtl/>
        </w:rPr>
        <w:t>ء،ثمّ</w:t>
      </w:r>
      <w:r>
        <w:rPr>
          <w:rtl/>
        </w:rPr>
        <w:t xml:space="preserve"> عد کتبه ثمّ قال:ولد ف</w:t>
      </w:r>
      <w:r>
        <w:rPr>
          <w:rFonts w:hint="cs"/>
          <w:rtl/>
        </w:rPr>
        <w:t>ی</w:t>
      </w:r>
      <w:r>
        <w:rPr>
          <w:rtl/>
        </w:rPr>
        <w:t xml:space="preserve"> شهر ذ</w:t>
      </w:r>
      <w:r>
        <w:rPr>
          <w:rFonts w:hint="cs"/>
          <w:rtl/>
        </w:rPr>
        <w:t>ی</w:t>
      </w:r>
      <w:r>
        <w:rPr>
          <w:rtl/>
        </w:rPr>
        <w:t xml:space="preserve"> ال</w:t>
      </w:r>
      <w:r>
        <w:rPr>
          <w:rFonts w:hint="eastAsia"/>
          <w:rtl/>
        </w:rPr>
        <w:t>قعده</w:t>
      </w:r>
      <w:r>
        <w:rPr>
          <w:rtl/>
        </w:rPr>
        <w:t xml:space="preserve"> سنه(</w:t>
      </w:r>
      <w:r w:rsidR="00140CA9">
        <w:rPr>
          <w:rtl/>
        </w:rPr>
        <w:t>101</w:t>
      </w:r>
      <w:r>
        <w:rPr>
          <w:rtl/>
        </w:rPr>
        <w:t>6)،و مات غرّه رجب سنه(</w:t>
      </w:r>
      <w:r w:rsidR="00140CA9">
        <w:rPr>
          <w:rtl/>
        </w:rPr>
        <w:t>1098</w:t>
      </w:r>
      <w:r>
        <w:rPr>
          <w:rtl/>
        </w:rPr>
        <w:t>)(</w:t>
      </w:r>
      <w:r w:rsidR="00176180" w:rsidRPr="00DD680D">
        <w:rPr>
          <w:rStyle w:val="libNormalChar"/>
          <w:rtl/>
        </w:rPr>
        <w:t>رضي‌الله‌عنه</w:t>
      </w:r>
      <w:r w:rsidR="00DD680D">
        <w:rPr>
          <w:rStyle w:val="libNormalChar"/>
          <w:rFonts w:hint="cs"/>
          <w:rtl/>
        </w:rPr>
        <w:t xml:space="preserve"> </w:t>
      </w:r>
      <w:r>
        <w:rPr>
          <w:rtl/>
        </w:rPr>
        <w:t>و أرضاه)،انته</w:t>
      </w:r>
      <w:r>
        <w:rPr>
          <w:rFonts w:hint="cs"/>
          <w:rtl/>
        </w:rPr>
        <w:t>ی</w:t>
      </w:r>
      <w:r>
        <w:rPr>
          <w:rtl/>
        </w:rPr>
        <w:t xml:space="preserve">. </w:t>
      </w:r>
    </w:p>
    <w:p w:rsidR="00140CA9" w:rsidRDefault="00191CDD" w:rsidP="00191CDD">
      <w:pPr>
        <w:pStyle w:val="libNormal"/>
      </w:pPr>
      <w:r>
        <w:rPr>
          <w:rFonts w:hint="eastAsia"/>
          <w:rtl/>
        </w:rPr>
        <w:t>و</w:t>
      </w:r>
      <w:r>
        <w:rPr>
          <w:rtl/>
        </w:rPr>
        <w:t xml:space="preserve"> ف</w:t>
      </w:r>
      <w:r>
        <w:rPr>
          <w:rFonts w:hint="cs"/>
          <w:rtl/>
        </w:rPr>
        <w:t>ی</w:t>
      </w:r>
      <w:r>
        <w:rPr>
          <w:rtl/>
        </w:rPr>
        <w:t xml:space="preserve"> الأمل:فاضل عالم حک</w:t>
      </w:r>
      <w:r>
        <w:rPr>
          <w:rFonts w:hint="cs"/>
          <w:rtl/>
        </w:rPr>
        <w:t>ی</w:t>
      </w:r>
      <w:r>
        <w:rPr>
          <w:rFonts w:hint="eastAsia"/>
          <w:rtl/>
        </w:rPr>
        <w:t>م</w:t>
      </w:r>
      <w:r>
        <w:rPr>
          <w:rtl/>
        </w:rPr>
        <w:t xml:space="preserve"> متکلم محقق مدقق ثقه جل</w:t>
      </w:r>
      <w:r>
        <w:rPr>
          <w:rFonts w:hint="cs"/>
          <w:rtl/>
        </w:rPr>
        <w:t>ی</w:t>
      </w:r>
      <w:r>
        <w:rPr>
          <w:rFonts w:hint="eastAsia"/>
          <w:rtl/>
        </w:rPr>
        <w:t>ل</w:t>
      </w:r>
      <w:r>
        <w:rPr>
          <w:rtl/>
        </w:rPr>
        <w:t xml:space="preserve"> القدر عظ</w:t>
      </w:r>
      <w:r>
        <w:rPr>
          <w:rFonts w:hint="cs"/>
          <w:rtl/>
        </w:rPr>
        <w:t>ی</w:t>
      </w:r>
      <w:r>
        <w:rPr>
          <w:rFonts w:hint="eastAsia"/>
          <w:rtl/>
        </w:rPr>
        <w:t>م</w:t>
      </w:r>
      <w:r>
        <w:rPr>
          <w:rtl/>
        </w:rPr>
        <w:t xml:space="preserve"> الشأن علاّمه العلماء فر</w:t>
      </w:r>
      <w:r>
        <w:rPr>
          <w:rFonts w:hint="cs"/>
          <w:rtl/>
        </w:rPr>
        <w:t>ی</w:t>
      </w:r>
      <w:r>
        <w:rPr>
          <w:rFonts w:hint="eastAsia"/>
          <w:rtl/>
        </w:rPr>
        <w:t>د</w:t>
      </w:r>
      <w:r>
        <w:rPr>
          <w:rtl/>
        </w:rPr>
        <w:t xml:space="preserve"> العصر له مؤلّفات منها:شرح الدروس حسن لم </w:t>
      </w:r>
      <w:r>
        <w:rPr>
          <w:rFonts w:hint="cs"/>
          <w:rtl/>
        </w:rPr>
        <w:t>ی</w:t>
      </w:r>
      <w:r>
        <w:rPr>
          <w:rFonts w:hint="eastAsia"/>
          <w:rtl/>
        </w:rPr>
        <w:t>تمّ،و</w:t>
      </w:r>
      <w:r>
        <w:rPr>
          <w:rtl/>
        </w:rPr>
        <w:t xml:space="preserve"> عدّه کتب ف</w:t>
      </w:r>
      <w:r>
        <w:rPr>
          <w:rFonts w:hint="cs"/>
          <w:rtl/>
        </w:rPr>
        <w:t>ی</w:t>
      </w:r>
      <w:r>
        <w:rPr>
          <w:rtl/>
        </w:rPr>
        <w:t xml:space="preserve"> الکلام و الحکمه و ترجمه القرآن الکر</w:t>
      </w:r>
      <w:r>
        <w:rPr>
          <w:rFonts w:hint="cs"/>
          <w:rtl/>
        </w:rPr>
        <w:t>ی</w:t>
      </w:r>
      <w:r>
        <w:rPr>
          <w:rFonts w:hint="eastAsia"/>
          <w:rtl/>
        </w:rPr>
        <w:t>م</w:t>
      </w:r>
      <w:r>
        <w:rPr>
          <w:rtl/>
        </w:rPr>
        <w:t xml:space="preserve"> و ترجمه الصح</w:t>
      </w:r>
      <w:r>
        <w:rPr>
          <w:rFonts w:hint="cs"/>
          <w:rtl/>
        </w:rPr>
        <w:t>ی</w:t>
      </w:r>
      <w:r>
        <w:rPr>
          <w:rFonts w:hint="eastAsia"/>
          <w:rtl/>
        </w:rPr>
        <w:t>فه</w:t>
      </w:r>
      <w:r>
        <w:rPr>
          <w:rtl/>
        </w:rPr>
        <w:t xml:space="preserve"> و غ</w:t>
      </w:r>
      <w:r>
        <w:rPr>
          <w:rFonts w:hint="cs"/>
          <w:rtl/>
        </w:rPr>
        <w:t>ی</w:t>
      </w:r>
      <w:r>
        <w:rPr>
          <w:rFonts w:hint="eastAsia"/>
          <w:rtl/>
        </w:rPr>
        <w:t>ر</w:t>
      </w:r>
      <w:r>
        <w:rPr>
          <w:rtl/>
        </w:rPr>
        <w:t xml:space="preserve"> ذلک، من المعاصر</w:t>
      </w:r>
      <w:r>
        <w:rPr>
          <w:rFonts w:hint="cs"/>
          <w:rtl/>
        </w:rPr>
        <w:t>ی</w:t>
      </w:r>
      <w:r>
        <w:rPr>
          <w:rFonts w:hint="eastAsia"/>
          <w:rtl/>
        </w:rPr>
        <w:t>ن</w:t>
      </w:r>
      <w:r>
        <w:rPr>
          <w:rtl/>
        </w:rPr>
        <w:t>(أطال اللّه بقاه)نرو</w:t>
      </w:r>
      <w:r>
        <w:rPr>
          <w:rFonts w:hint="cs"/>
          <w:rtl/>
        </w:rPr>
        <w:t>ی</w:t>
      </w:r>
      <w:r>
        <w:rPr>
          <w:rtl/>
        </w:rPr>
        <w:t xml:space="preserve"> عنه اجازه،</w:t>
      </w:r>
      <w:r>
        <w:rPr>
          <w:rFonts w:hint="eastAsia"/>
          <w:rtl/>
        </w:rPr>
        <w:t>انته</w:t>
      </w:r>
      <w:r>
        <w:rPr>
          <w:rFonts w:hint="cs"/>
          <w:rtl/>
        </w:rPr>
        <w:t>ی</w:t>
      </w:r>
      <w:r>
        <w:rPr>
          <w:rtl/>
        </w:rPr>
        <w:t xml:space="preserve">. </w:t>
      </w:r>
    </w:p>
    <w:p w:rsidR="00140CA9" w:rsidRDefault="00191CDD" w:rsidP="00DD680D">
      <w:pPr>
        <w:pStyle w:val="libCenterBold1"/>
      </w:pPr>
      <w:r>
        <w:rPr>
          <w:rFonts w:hint="eastAsia"/>
          <w:rtl/>
        </w:rPr>
        <w:t>الس</w:t>
      </w:r>
      <w:r>
        <w:rPr>
          <w:rFonts w:hint="cs"/>
          <w:rtl/>
        </w:rPr>
        <w:t>یّ</w:t>
      </w:r>
      <w:r>
        <w:rPr>
          <w:rFonts w:hint="eastAsia"/>
          <w:rtl/>
        </w:rPr>
        <w:t>د</w:t>
      </w:r>
      <w:r>
        <w:rPr>
          <w:rtl/>
        </w:rPr>
        <w:t xml:space="preserve"> حس</w:t>
      </w:r>
      <w:r>
        <w:rPr>
          <w:rFonts w:hint="cs"/>
          <w:rtl/>
        </w:rPr>
        <w:t>ی</w:t>
      </w:r>
      <w:r>
        <w:rPr>
          <w:rFonts w:hint="eastAsia"/>
          <w:rtl/>
        </w:rPr>
        <w:t>ن</w:t>
      </w:r>
      <w:r>
        <w:rPr>
          <w:rtl/>
        </w:rPr>
        <w:t xml:space="preserve"> ابن صاحب المدارک </w:t>
      </w:r>
    </w:p>
    <w:p w:rsidR="00140CA9" w:rsidRDefault="00191CDD" w:rsidP="00191CDD">
      <w:pPr>
        <w:pStyle w:val="libNormal"/>
      </w:pPr>
      <w:r>
        <w:rPr>
          <w:rFonts w:hint="eastAsia"/>
          <w:rtl/>
        </w:rPr>
        <w:t>الس</w:t>
      </w:r>
      <w:r>
        <w:rPr>
          <w:rFonts w:hint="cs"/>
          <w:rtl/>
        </w:rPr>
        <w:t>یّ</w:t>
      </w:r>
      <w:r>
        <w:rPr>
          <w:rFonts w:hint="eastAsia"/>
          <w:rtl/>
        </w:rPr>
        <w:t>د</w:t>
      </w:r>
      <w:r>
        <w:rPr>
          <w:rtl/>
        </w:rPr>
        <w:t xml:space="preserve"> حس</w:t>
      </w:r>
      <w:r>
        <w:rPr>
          <w:rFonts w:hint="cs"/>
          <w:rtl/>
        </w:rPr>
        <w:t>ی</w:t>
      </w:r>
      <w:r>
        <w:rPr>
          <w:rFonts w:hint="eastAsia"/>
          <w:rtl/>
        </w:rPr>
        <w:t>ن</w:t>
      </w:r>
      <w:r>
        <w:rPr>
          <w:rtl/>
        </w:rPr>
        <w:t xml:space="preserve"> بن محمّد بن عل</w:t>
      </w:r>
      <w:r>
        <w:rPr>
          <w:rFonts w:hint="cs"/>
          <w:rtl/>
        </w:rPr>
        <w:t>یّ</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أب</w:t>
      </w:r>
      <w:r>
        <w:rPr>
          <w:rFonts w:hint="cs"/>
          <w:rtl/>
        </w:rPr>
        <w:t>ی</w:t>
      </w:r>
      <w:r>
        <w:rPr>
          <w:rtl/>
        </w:rPr>
        <w:t xml:space="preserve"> الحسن الموسو</w:t>
      </w:r>
      <w:r>
        <w:rPr>
          <w:rFonts w:hint="cs"/>
          <w:rtl/>
        </w:rPr>
        <w:t>ی</w:t>
      </w:r>
      <w:r>
        <w:rPr>
          <w:rtl/>
        </w:rPr>
        <w:t xml:space="preserve"> العامل</w:t>
      </w:r>
      <w:r>
        <w:rPr>
          <w:rFonts w:hint="cs"/>
          <w:rtl/>
        </w:rPr>
        <w:t>ی</w:t>
      </w:r>
      <w:r>
        <w:rPr>
          <w:rtl/>
        </w:rPr>
        <w:t xml:space="preserve"> الجبع</w:t>
      </w:r>
      <w:r>
        <w:rPr>
          <w:rFonts w:hint="cs"/>
          <w:rtl/>
        </w:rPr>
        <w:t>ی</w:t>
      </w:r>
      <w:r>
        <w:rPr>
          <w:rFonts w:hint="eastAsia"/>
          <w:rtl/>
        </w:rPr>
        <w:t>،ف</w:t>
      </w:r>
      <w:r>
        <w:rPr>
          <w:rFonts w:hint="cs"/>
          <w:rtl/>
        </w:rPr>
        <w:t>ی</w:t>
      </w:r>
      <w:r>
        <w:rPr>
          <w:rtl/>
        </w:rPr>
        <w:t>(الأمل):کان عالما فاضلا فق</w:t>
      </w:r>
      <w:r>
        <w:rPr>
          <w:rFonts w:hint="cs"/>
          <w:rtl/>
        </w:rPr>
        <w:t>ی</w:t>
      </w:r>
      <w:r>
        <w:rPr>
          <w:rFonts w:hint="eastAsia"/>
          <w:rtl/>
        </w:rPr>
        <w:t>ها</w:t>
      </w:r>
      <w:r>
        <w:rPr>
          <w:rtl/>
        </w:rPr>
        <w:t xml:space="preserve"> ماهرا جل</w:t>
      </w:r>
      <w:r>
        <w:rPr>
          <w:rFonts w:hint="cs"/>
          <w:rtl/>
        </w:rPr>
        <w:t>ی</w:t>
      </w:r>
      <w:r>
        <w:rPr>
          <w:rFonts w:hint="eastAsia"/>
          <w:rtl/>
        </w:rPr>
        <w:t>ل</w:t>
      </w:r>
      <w:r>
        <w:rPr>
          <w:rtl/>
        </w:rPr>
        <w:t xml:space="preserve"> القدر عظ</w:t>
      </w:r>
      <w:r>
        <w:rPr>
          <w:rFonts w:hint="cs"/>
          <w:rtl/>
        </w:rPr>
        <w:t>ی</w:t>
      </w:r>
      <w:r>
        <w:rPr>
          <w:rFonts w:hint="eastAsia"/>
          <w:rtl/>
        </w:rPr>
        <w:t>م</w:t>
      </w:r>
      <w:r>
        <w:rPr>
          <w:rtl/>
        </w:rPr>
        <w:t xml:space="preserve"> الشأن،قرأ عل</w:t>
      </w:r>
      <w:r>
        <w:rPr>
          <w:rFonts w:hint="cs"/>
          <w:rtl/>
        </w:rPr>
        <w:t>ی</w:t>
      </w:r>
      <w:r>
        <w:rPr>
          <w:rtl/>
        </w:rPr>
        <w:t xml:space="preserve"> أب</w:t>
      </w:r>
      <w:r>
        <w:rPr>
          <w:rFonts w:hint="cs"/>
          <w:rtl/>
        </w:rPr>
        <w:t>ی</w:t>
      </w:r>
      <w:r>
        <w:rPr>
          <w:rFonts w:hint="eastAsia"/>
          <w:rtl/>
        </w:rPr>
        <w:t>ه</w:t>
      </w:r>
      <w:r>
        <w:rPr>
          <w:rtl/>
        </w:rPr>
        <w:t xml:space="preserve"> صاحب المدارک و عل</w:t>
      </w:r>
      <w:r>
        <w:rPr>
          <w:rFonts w:hint="cs"/>
          <w:rtl/>
        </w:rPr>
        <w:t>ی</w:t>
      </w:r>
      <w:r>
        <w:rPr>
          <w:rtl/>
        </w:rPr>
        <w:t xml:space="preserve"> الش</w:t>
      </w:r>
      <w:r>
        <w:rPr>
          <w:rFonts w:hint="cs"/>
          <w:rtl/>
        </w:rPr>
        <w:t>ی</w:t>
      </w:r>
      <w:r>
        <w:rPr>
          <w:rFonts w:hint="eastAsia"/>
          <w:rtl/>
        </w:rPr>
        <w:t>خ</w:t>
      </w:r>
      <w:r>
        <w:rPr>
          <w:rtl/>
        </w:rPr>
        <w:t xml:space="preserve"> بهاء الد</w:t>
      </w:r>
      <w:r>
        <w:rPr>
          <w:rFonts w:hint="cs"/>
          <w:rtl/>
        </w:rPr>
        <w:t>ی</w:t>
      </w:r>
      <w:r>
        <w:rPr>
          <w:rFonts w:hint="eastAsia"/>
          <w:rtl/>
        </w:rPr>
        <w:t>ن</w:t>
      </w:r>
      <w:r>
        <w:rPr>
          <w:rtl/>
        </w:rPr>
        <w:t xml:space="preserve"> و غ</w:t>
      </w:r>
      <w:r>
        <w:rPr>
          <w:rFonts w:hint="cs"/>
          <w:rtl/>
        </w:rPr>
        <w:t>ی</w:t>
      </w:r>
      <w:r>
        <w:rPr>
          <w:rFonts w:hint="eastAsia"/>
          <w:rtl/>
        </w:rPr>
        <w:t>رهما</w:t>
      </w:r>
      <w:r>
        <w:rPr>
          <w:rtl/>
        </w:rPr>
        <w:t xml:space="preserve"> من معاصر</w:t>
      </w:r>
      <w:r>
        <w:rPr>
          <w:rFonts w:hint="cs"/>
          <w:rtl/>
        </w:rPr>
        <w:t>ی</w:t>
      </w:r>
      <w:r>
        <w:rPr>
          <w:rFonts w:hint="eastAsia"/>
          <w:rtl/>
        </w:rPr>
        <w:t>ه</w:t>
      </w:r>
      <w:r>
        <w:rPr>
          <w:rtl/>
        </w:rPr>
        <w:t xml:space="preserve"> و سافر ال</w:t>
      </w:r>
      <w:r>
        <w:rPr>
          <w:rFonts w:hint="cs"/>
          <w:rtl/>
        </w:rPr>
        <w:t>ی</w:t>
      </w:r>
      <w:r>
        <w:rPr>
          <w:rtl/>
        </w:rPr>
        <w:t xml:space="preserve"> خراسان و سکن بها،و کان ش</w:t>
      </w:r>
      <w:r>
        <w:rPr>
          <w:rFonts w:hint="cs"/>
          <w:rtl/>
        </w:rPr>
        <w:t>ی</w:t>
      </w:r>
      <w:r>
        <w:rPr>
          <w:rFonts w:hint="eastAsia"/>
          <w:rtl/>
        </w:rPr>
        <w:t>خ</w:t>
      </w:r>
      <w:r>
        <w:rPr>
          <w:rtl/>
        </w:rPr>
        <w:t xml:space="preserve"> الإسلا</w:t>
      </w:r>
      <w:r>
        <w:rPr>
          <w:rFonts w:hint="eastAsia"/>
          <w:rtl/>
        </w:rPr>
        <w:t>م</w:t>
      </w:r>
      <w:r>
        <w:rPr>
          <w:rtl/>
        </w:rPr>
        <w:t xml:space="preserve"> </w:t>
      </w:r>
      <w:r>
        <w:rPr>
          <w:rFonts w:hint="cs"/>
          <w:rtl/>
        </w:rPr>
        <w:t>ی</w:t>
      </w:r>
      <w:r>
        <w:rPr>
          <w:rFonts w:hint="eastAsia"/>
          <w:rtl/>
        </w:rPr>
        <w:t>عن</w:t>
      </w:r>
      <w:r>
        <w:rPr>
          <w:rFonts w:hint="cs"/>
          <w:rtl/>
        </w:rPr>
        <w:t>ی</w:t>
      </w:r>
      <w:r>
        <w:rPr>
          <w:rtl/>
        </w:rPr>
        <w:t xml:space="preserve"> أقض</w:t>
      </w:r>
      <w:r>
        <w:rPr>
          <w:rFonts w:hint="cs"/>
          <w:rtl/>
        </w:rPr>
        <w:t>ی</w:t>
      </w:r>
      <w:r>
        <w:rPr>
          <w:rtl/>
        </w:rPr>
        <w:t xml:space="preserve"> القضاه بالمشهد المقدس عل</w:t>
      </w:r>
      <w:r>
        <w:rPr>
          <w:rFonts w:hint="cs"/>
          <w:rtl/>
        </w:rPr>
        <w:t>ی</w:t>
      </w:r>
      <w:r>
        <w:rPr>
          <w:rtl/>
        </w:rPr>
        <w:t xml:space="preserve"> مشرّفه السلام و کان مدرّسا ف</w:t>
      </w:r>
      <w:r>
        <w:rPr>
          <w:rFonts w:hint="cs"/>
          <w:rtl/>
        </w:rPr>
        <w:t>ی</w:t>
      </w:r>
      <w:r>
        <w:rPr>
          <w:rtl/>
        </w:rPr>
        <w:t xml:space="preserve"> الحضره الشر</w:t>
      </w:r>
      <w:r>
        <w:rPr>
          <w:rFonts w:hint="cs"/>
          <w:rtl/>
        </w:rPr>
        <w:t>ی</w:t>
      </w:r>
      <w:r>
        <w:rPr>
          <w:rFonts w:hint="eastAsia"/>
          <w:rtl/>
        </w:rPr>
        <w:t>فه</w:t>
      </w:r>
      <w:r>
        <w:rPr>
          <w:rtl/>
        </w:rPr>
        <w:t xml:space="preserve"> ف</w:t>
      </w:r>
      <w:r>
        <w:rPr>
          <w:rFonts w:hint="cs"/>
          <w:rtl/>
        </w:rPr>
        <w:t>ی</w:t>
      </w:r>
      <w:r>
        <w:rPr>
          <w:rtl/>
        </w:rPr>
        <w:t xml:space="preserve"> القبّه الکب</w:t>
      </w:r>
      <w:r>
        <w:rPr>
          <w:rFonts w:hint="cs"/>
          <w:rtl/>
        </w:rPr>
        <w:t>ی</w:t>
      </w:r>
      <w:r>
        <w:rPr>
          <w:rFonts w:hint="eastAsia"/>
          <w:rtl/>
        </w:rPr>
        <w:t>ره</w:t>
      </w:r>
      <w:r>
        <w:rPr>
          <w:rtl/>
        </w:rPr>
        <w:t xml:space="preserve"> الشرق</w:t>
      </w:r>
      <w:r>
        <w:rPr>
          <w:rFonts w:hint="cs"/>
          <w:rtl/>
        </w:rPr>
        <w:t>ی</w:t>
      </w:r>
      <w:r>
        <w:rPr>
          <w:rFonts w:hint="eastAsia"/>
          <w:rtl/>
        </w:rPr>
        <w:t>ه</w:t>
      </w:r>
      <w:r>
        <w:rPr>
          <w:rtl/>
        </w:rPr>
        <w:t xml:space="preserve"> و أعط</w:t>
      </w:r>
      <w:r>
        <w:rPr>
          <w:rFonts w:hint="cs"/>
          <w:rtl/>
        </w:rPr>
        <w:t>ی</w:t>
      </w:r>
      <w:r>
        <w:rPr>
          <w:rFonts w:hint="eastAsia"/>
          <w:rtl/>
        </w:rPr>
        <w:t>ت</w:t>
      </w:r>
      <w:r>
        <w:rPr>
          <w:rtl/>
        </w:rPr>
        <w:t xml:space="preserve"> التدر</w:t>
      </w:r>
      <w:r>
        <w:rPr>
          <w:rFonts w:hint="cs"/>
          <w:rtl/>
        </w:rPr>
        <w:t>ی</w:t>
      </w:r>
      <w:r>
        <w:rPr>
          <w:rFonts w:hint="eastAsia"/>
          <w:rtl/>
        </w:rPr>
        <w:t>س</w:t>
      </w:r>
      <w:r>
        <w:rPr>
          <w:rtl/>
        </w:rPr>
        <w:t xml:space="preserve"> ف</w:t>
      </w:r>
      <w:r>
        <w:rPr>
          <w:rFonts w:hint="cs"/>
          <w:rtl/>
        </w:rPr>
        <w:t>ی</w:t>
      </w:r>
      <w:r>
        <w:rPr>
          <w:rtl/>
        </w:rPr>
        <w:t xml:space="preserve"> مکانه. </w:t>
      </w:r>
    </w:p>
    <w:p w:rsidR="00D7268C" w:rsidRDefault="00191CDD" w:rsidP="00191CDD">
      <w:pPr>
        <w:pStyle w:val="libNormal"/>
      </w:pPr>
      <w:r>
        <w:rPr>
          <w:rFonts w:hint="eastAsia"/>
          <w:rtl/>
        </w:rPr>
        <w:t>الحس</w:t>
      </w:r>
      <w:r>
        <w:rPr>
          <w:rFonts w:hint="cs"/>
          <w:rtl/>
        </w:rPr>
        <w:t>ی</w:t>
      </w:r>
      <w:r>
        <w:rPr>
          <w:rFonts w:hint="eastAsia"/>
          <w:rtl/>
        </w:rPr>
        <w:t>ن</w:t>
      </w:r>
      <w:r>
        <w:rPr>
          <w:rtl/>
        </w:rPr>
        <w:t xml:space="preserve"> بن محمّد بن الفضل بن </w:t>
      </w:r>
      <w:r>
        <w:rPr>
          <w:rFonts w:hint="cs"/>
          <w:rtl/>
        </w:rPr>
        <w:t>ی</w:t>
      </w:r>
      <w:r>
        <w:rPr>
          <w:rFonts w:hint="eastAsia"/>
          <w:rtl/>
        </w:rPr>
        <w:t>عقوب</w:t>
      </w:r>
      <w:r>
        <w:rPr>
          <w:rtl/>
        </w:rPr>
        <w:t xml:space="preserve"> بن سعد بن نوفل بن الحارث بن عبد المطلب أبو محمد. </w:t>
      </w:r>
    </w:p>
    <w:p w:rsidR="00D7268C" w:rsidRDefault="00D7268C" w:rsidP="000F2A07">
      <w:pPr>
        <w:pStyle w:val="libNormal"/>
        <w:rPr>
          <w:rtl/>
        </w:rPr>
      </w:pPr>
      <w:r>
        <w:rPr>
          <w:rFonts w:hint="eastAsia"/>
          <w:rtl/>
        </w:rPr>
        <w:br w:type="page"/>
      </w:r>
    </w:p>
    <w:p w:rsidR="00140CA9" w:rsidRDefault="00191CDD" w:rsidP="00191CDD">
      <w:pPr>
        <w:pStyle w:val="libNormal"/>
      </w:pPr>
      <w:r w:rsidRPr="00DD680D">
        <w:rPr>
          <w:rStyle w:val="libBold1Char"/>
          <w:rFonts w:hint="eastAsia"/>
          <w:rtl/>
        </w:rPr>
        <w:t>رجال</w:t>
      </w:r>
      <w:r w:rsidRPr="00DD680D">
        <w:rPr>
          <w:rStyle w:val="libBold1Char"/>
          <w:rtl/>
        </w:rPr>
        <w:t xml:space="preserve"> النجاش</w:t>
      </w:r>
      <w:r w:rsidRPr="00DD680D">
        <w:rPr>
          <w:rStyle w:val="libBold1Char"/>
          <w:rFonts w:hint="cs"/>
          <w:rtl/>
        </w:rPr>
        <w:t>یّ</w:t>
      </w:r>
      <w:r>
        <w:rPr>
          <w:rtl/>
        </w:rPr>
        <w:t>: ش</w:t>
      </w:r>
      <w:r>
        <w:rPr>
          <w:rFonts w:hint="cs"/>
          <w:rtl/>
        </w:rPr>
        <w:t>ی</w:t>
      </w:r>
      <w:r>
        <w:rPr>
          <w:rFonts w:hint="eastAsia"/>
          <w:rtl/>
        </w:rPr>
        <w:t>خ</w:t>
      </w:r>
      <w:r>
        <w:rPr>
          <w:rtl/>
        </w:rPr>
        <w:t xml:space="preserve"> من الهاشم</w:t>
      </w:r>
      <w:r>
        <w:rPr>
          <w:rFonts w:hint="cs"/>
          <w:rtl/>
        </w:rPr>
        <w:t>یی</w:t>
      </w:r>
      <w:r>
        <w:rPr>
          <w:rFonts w:hint="eastAsia"/>
          <w:rtl/>
        </w:rPr>
        <w:t>ن</w:t>
      </w:r>
      <w:r>
        <w:rPr>
          <w:rtl/>
        </w:rPr>
        <w:t xml:space="preserve"> ثقه،رو</w:t>
      </w:r>
      <w:r>
        <w:rPr>
          <w:rFonts w:hint="cs"/>
          <w:rtl/>
        </w:rPr>
        <w:t>ی</w:t>
      </w:r>
      <w:r>
        <w:rPr>
          <w:rtl/>
        </w:rPr>
        <w:t xml:space="preserve"> أبوه عن أب</w:t>
      </w:r>
      <w:r>
        <w:rPr>
          <w:rFonts w:hint="cs"/>
          <w:rtl/>
        </w:rPr>
        <w:t>ی</w:t>
      </w:r>
      <w:r>
        <w:rPr>
          <w:rtl/>
        </w:rPr>
        <w:t xml:space="preserve"> عبد اللّه و أب</w:t>
      </w:r>
      <w:r>
        <w:rPr>
          <w:rFonts w:hint="cs"/>
          <w:rtl/>
        </w:rPr>
        <w:t>ی</w:t>
      </w:r>
      <w:r>
        <w:rPr>
          <w:rtl/>
        </w:rPr>
        <w:t xml:space="preserve"> الحسن </w:t>
      </w:r>
      <w:r w:rsidR="00F2741C" w:rsidRPr="00F2741C">
        <w:rPr>
          <w:rStyle w:val="libAlaemChar"/>
          <w:rtl/>
        </w:rPr>
        <w:t>عليهما‌السلام</w:t>
      </w:r>
      <w:r>
        <w:rPr>
          <w:rtl/>
        </w:rPr>
        <w:t xml:space="preserve">،ذکره أبو العباس و عمومته،کذلک إسحاق و </w:t>
      </w:r>
      <w:r>
        <w:rPr>
          <w:rFonts w:hint="cs"/>
          <w:rtl/>
        </w:rPr>
        <w:t>ی</w:t>
      </w:r>
      <w:r>
        <w:rPr>
          <w:rFonts w:hint="eastAsia"/>
          <w:rtl/>
        </w:rPr>
        <w:t>عقوب</w:t>
      </w:r>
      <w:r>
        <w:rPr>
          <w:rtl/>
        </w:rPr>
        <w:t xml:space="preserve"> و إسماع</w:t>
      </w:r>
      <w:r>
        <w:rPr>
          <w:rFonts w:hint="cs"/>
          <w:rtl/>
        </w:rPr>
        <w:t>ی</w:t>
      </w:r>
      <w:r>
        <w:rPr>
          <w:rFonts w:hint="eastAsia"/>
          <w:rtl/>
        </w:rPr>
        <w:t>ل،</w:t>
      </w:r>
      <w:r>
        <w:rPr>
          <w:rtl/>
        </w:rPr>
        <w:t xml:space="preserve"> و کان ثقه صنّف مجالس الرضا </w:t>
      </w:r>
      <w:r w:rsidR="00F2741C" w:rsidRPr="00F2741C">
        <w:rPr>
          <w:rStyle w:val="libAlaemChar"/>
          <w:rtl/>
        </w:rPr>
        <w:t>عليه‌السلام</w:t>
      </w:r>
      <w:r>
        <w:rPr>
          <w:rtl/>
        </w:rPr>
        <w:t xml:space="preserve"> مع أهل الأد</w:t>
      </w:r>
      <w:r>
        <w:rPr>
          <w:rFonts w:hint="cs"/>
          <w:rtl/>
        </w:rPr>
        <w:t>ی</w:t>
      </w:r>
      <w:r>
        <w:rPr>
          <w:rFonts w:hint="eastAsia"/>
          <w:rtl/>
        </w:rPr>
        <w:t>ان؛</w:t>
      </w:r>
      <w:r>
        <w:rPr>
          <w:rtl/>
        </w:rPr>
        <w:t xml:space="preserve"> و عن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ف</w:t>
      </w:r>
      <w:r>
        <w:rPr>
          <w:rFonts w:hint="cs"/>
          <w:rtl/>
        </w:rPr>
        <w:t>ی</w:t>
      </w:r>
      <w:r>
        <w:rPr>
          <w:rtl/>
        </w:rPr>
        <w:t xml:space="preserve"> الإرشاد: الحس</w:t>
      </w:r>
      <w:r>
        <w:rPr>
          <w:rFonts w:hint="cs"/>
          <w:rtl/>
        </w:rPr>
        <w:t>ی</w:t>
      </w:r>
      <w:r>
        <w:rPr>
          <w:rFonts w:hint="eastAsia"/>
          <w:rtl/>
        </w:rPr>
        <w:t>ن</w:t>
      </w:r>
      <w:r>
        <w:rPr>
          <w:rtl/>
        </w:rPr>
        <w:t xml:space="preserve"> بن محمّد بن الفضل ب</w:t>
      </w:r>
      <w:r>
        <w:rPr>
          <w:rFonts w:hint="eastAsia"/>
          <w:rtl/>
        </w:rPr>
        <w:t>ن</w:t>
      </w:r>
      <w:r>
        <w:rPr>
          <w:rtl/>
        </w:rPr>
        <w:t xml:space="preserve"> </w:t>
      </w:r>
      <w:r>
        <w:rPr>
          <w:rFonts w:hint="cs"/>
          <w:rtl/>
        </w:rPr>
        <w:t>ی</w:t>
      </w:r>
      <w:r>
        <w:rPr>
          <w:rFonts w:hint="eastAsia"/>
          <w:rtl/>
        </w:rPr>
        <w:t>عقوب</w:t>
      </w:r>
      <w:r>
        <w:rPr>
          <w:rtl/>
        </w:rPr>
        <w:t xml:space="preserve"> من خاصّه الکاظم </w:t>
      </w:r>
      <w:r w:rsidR="00F2741C" w:rsidRPr="00F2741C">
        <w:rPr>
          <w:rStyle w:val="libAlaemChar"/>
          <w:rtl/>
        </w:rPr>
        <w:t>عليه‌السلام</w:t>
      </w:r>
      <w:r>
        <w:rPr>
          <w:rtl/>
        </w:rPr>
        <w:t xml:space="preserve"> و ثقاته و أهل الورع و العلم و الفضل من ش</w:t>
      </w:r>
      <w:r>
        <w:rPr>
          <w:rFonts w:hint="cs"/>
          <w:rtl/>
        </w:rPr>
        <w:t>ی</w:t>
      </w:r>
      <w:r>
        <w:rPr>
          <w:rFonts w:hint="eastAsia"/>
          <w:rtl/>
        </w:rPr>
        <w:t>عته</w:t>
      </w:r>
      <w:r>
        <w:rPr>
          <w:rtl/>
        </w:rPr>
        <w:t xml:space="preserve">.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بن مح</w:t>
      </w:r>
      <w:r>
        <w:rPr>
          <w:rFonts w:hint="cs"/>
          <w:rtl/>
        </w:rPr>
        <w:t>ی</w:t>
      </w:r>
      <w:r>
        <w:rPr>
          <w:rtl/>
        </w:rPr>
        <w:t xml:space="preserve"> الد</w:t>
      </w:r>
      <w:r>
        <w:rPr>
          <w:rFonts w:hint="cs"/>
          <w:rtl/>
        </w:rPr>
        <w:t>ی</w:t>
      </w:r>
      <w:r>
        <w:rPr>
          <w:rFonts w:hint="eastAsia"/>
          <w:rtl/>
        </w:rPr>
        <w:t>ن</w:t>
      </w:r>
      <w:r>
        <w:rPr>
          <w:rtl/>
        </w:rPr>
        <w:t xml:space="preserve"> بن عبد اللط</w:t>
      </w:r>
      <w:r>
        <w:rPr>
          <w:rFonts w:hint="cs"/>
          <w:rtl/>
        </w:rPr>
        <w:t>ی</w:t>
      </w:r>
      <w:r>
        <w:rPr>
          <w:rFonts w:hint="eastAsia"/>
          <w:rtl/>
        </w:rPr>
        <w:t>ف</w:t>
      </w:r>
      <w:r>
        <w:rPr>
          <w:rtl/>
        </w:rPr>
        <w:t xml:space="preserve"> بن أب</w:t>
      </w:r>
      <w:r>
        <w:rPr>
          <w:rFonts w:hint="cs"/>
          <w:rtl/>
        </w:rPr>
        <w:t>ی</w:t>
      </w:r>
      <w:r>
        <w:rPr>
          <w:rtl/>
        </w:rPr>
        <w:t xml:space="preserve"> جامع العامل</w:t>
      </w:r>
      <w:r>
        <w:rPr>
          <w:rFonts w:hint="cs"/>
          <w:rtl/>
        </w:rPr>
        <w:t>ی</w:t>
      </w:r>
      <w:r>
        <w:rPr>
          <w:rFonts w:hint="eastAsia"/>
          <w:rtl/>
        </w:rPr>
        <w:t>؛</w:t>
      </w:r>
      <w:r>
        <w:rPr>
          <w:rtl/>
        </w:rPr>
        <w:t xml:space="preserve"> </w:t>
      </w:r>
    </w:p>
    <w:p w:rsidR="00140CA9" w:rsidRDefault="00191CDD" w:rsidP="00191CDD">
      <w:pPr>
        <w:pStyle w:val="libNormal"/>
      </w:pPr>
      <w:r>
        <w:rPr>
          <w:rFonts w:hint="eastAsia"/>
          <w:rtl/>
        </w:rPr>
        <w:t>ف</w:t>
      </w:r>
      <w:r>
        <w:rPr>
          <w:rFonts w:hint="cs"/>
          <w:rtl/>
        </w:rPr>
        <w:t>ی</w:t>
      </w:r>
      <w:r>
        <w:rPr>
          <w:rtl/>
        </w:rPr>
        <w:t xml:space="preserve"> (الأمل):فاضل عالم فق</w:t>
      </w:r>
      <w:r>
        <w:rPr>
          <w:rFonts w:hint="cs"/>
          <w:rtl/>
        </w:rPr>
        <w:t>ی</w:t>
      </w:r>
      <w:r>
        <w:rPr>
          <w:rFonts w:hint="eastAsia"/>
          <w:rtl/>
        </w:rPr>
        <w:t>ه</w:t>
      </w:r>
      <w:r>
        <w:rPr>
          <w:rtl/>
        </w:rPr>
        <w:t xml:space="preserve"> معاصر </w:t>
      </w:r>
      <w:r>
        <w:rPr>
          <w:rFonts w:hint="cs"/>
          <w:rtl/>
        </w:rPr>
        <w:t>ی</w:t>
      </w:r>
      <w:r>
        <w:rPr>
          <w:rFonts w:hint="eastAsia"/>
          <w:rtl/>
        </w:rPr>
        <w:t>رو</w:t>
      </w:r>
      <w:r>
        <w:rPr>
          <w:rFonts w:hint="cs"/>
          <w:rtl/>
        </w:rPr>
        <w:t>ی</w:t>
      </w:r>
      <w:r>
        <w:rPr>
          <w:rtl/>
        </w:rPr>
        <w:t xml:space="preserve"> عن أب</w:t>
      </w:r>
      <w:r>
        <w:rPr>
          <w:rFonts w:hint="cs"/>
          <w:rtl/>
        </w:rPr>
        <w:t>ی</w:t>
      </w:r>
      <w:r>
        <w:rPr>
          <w:rFonts w:hint="eastAsia"/>
          <w:rtl/>
        </w:rPr>
        <w:t>ه</w:t>
      </w:r>
      <w:r>
        <w:rPr>
          <w:rtl/>
        </w:rPr>
        <w:t xml:space="preserve"> عن جدّه عن ش</w:t>
      </w:r>
      <w:r>
        <w:rPr>
          <w:rFonts w:hint="cs"/>
          <w:rtl/>
        </w:rPr>
        <w:t>ی</w:t>
      </w:r>
      <w:r>
        <w:rPr>
          <w:rFonts w:hint="eastAsia"/>
          <w:rtl/>
        </w:rPr>
        <w:t>خنا</w:t>
      </w:r>
      <w:r>
        <w:rPr>
          <w:rtl/>
        </w:rPr>
        <w:t xml:space="preserve"> البهائ</w:t>
      </w:r>
      <w:r>
        <w:rPr>
          <w:rFonts w:hint="cs"/>
          <w:rtl/>
        </w:rPr>
        <w:t>ی</w:t>
      </w:r>
      <w:r>
        <w:rPr>
          <w:rFonts w:hint="eastAsia"/>
          <w:rtl/>
        </w:rPr>
        <w:t>،له</w:t>
      </w:r>
      <w:r>
        <w:rPr>
          <w:rtl/>
        </w:rPr>
        <w:t xml:space="preserve"> شرح قواعد العلاّمه و کتاب ف</w:t>
      </w:r>
      <w:r>
        <w:rPr>
          <w:rFonts w:hint="cs"/>
          <w:rtl/>
        </w:rPr>
        <w:t>ی</w:t>
      </w:r>
      <w:r>
        <w:rPr>
          <w:rtl/>
        </w:rPr>
        <w:t xml:space="preserve"> الفقه و کتاب ف</w:t>
      </w:r>
      <w:r>
        <w:rPr>
          <w:rFonts w:hint="cs"/>
          <w:rtl/>
        </w:rPr>
        <w:t>ی</w:t>
      </w:r>
      <w:r>
        <w:rPr>
          <w:rtl/>
        </w:rPr>
        <w:t xml:space="preserve"> الطبّ و د</w:t>
      </w:r>
      <w:r>
        <w:rPr>
          <w:rFonts w:hint="cs"/>
          <w:rtl/>
        </w:rPr>
        <w:t>ی</w:t>
      </w:r>
      <w:r>
        <w:rPr>
          <w:rFonts w:hint="eastAsia"/>
          <w:rtl/>
        </w:rPr>
        <w:t>وان</w:t>
      </w:r>
      <w:r>
        <w:rPr>
          <w:rtl/>
        </w:rPr>
        <w:t xml:space="preserve"> شعر و غ</w:t>
      </w:r>
      <w:r>
        <w:rPr>
          <w:rFonts w:hint="cs"/>
          <w:rtl/>
        </w:rPr>
        <w:t>ی</w:t>
      </w:r>
      <w:r>
        <w:rPr>
          <w:rFonts w:hint="eastAsia"/>
          <w:rtl/>
        </w:rPr>
        <w:t>ر</w:t>
      </w:r>
      <w:r>
        <w:rPr>
          <w:rtl/>
        </w:rPr>
        <w:t xml:space="preserve"> ذلک.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الإمام مح</w:t>
      </w:r>
      <w:r>
        <w:rPr>
          <w:rFonts w:hint="cs"/>
          <w:rtl/>
        </w:rPr>
        <w:t>ی</w:t>
      </w:r>
      <w:r>
        <w:rPr>
          <w:rtl/>
        </w:rPr>
        <w:t xml:space="preserve"> الد</w:t>
      </w:r>
      <w:r>
        <w:rPr>
          <w:rFonts w:hint="cs"/>
          <w:rtl/>
        </w:rPr>
        <w:t>ی</w:t>
      </w:r>
      <w:r>
        <w:rPr>
          <w:rFonts w:hint="eastAsia"/>
          <w:rtl/>
        </w:rPr>
        <w:t>ن</w:t>
      </w:r>
      <w:r>
        <w:rPr>
          <w:rtl/>
        </w:rPr>
        <w:t xml:space="preserve"> أبو عبد اللّه الحس</w:t>
      </w:r>
      <w:r>
        <w:rPr>
          <w:rFonts w:hint="cs"/>
          <w:rtl/>
        </w:rPr>
        <w:t>ی</w:t>
      </w:r>
      <w:r>
        <w:rPr>
          <w:rFonts w:hint="eastAsia"/>
          <w:rtl/>
        </w:rPr>
        <w:t>ن</w:t>
      </w:r>
      <w:r>
        <w:rPr>
          <w:rtl/>
        </w:rPr>
        <w:t xml:space="preserve"> بن المظفر بن عل</w:t>
      </w:r>
      <w:r>
        <w:rPr>
          <w:rFonts w:hint="cs"/>
          <w:rtl/>
        </w:rPr>
        <w:t>ی</w:t>
      </w:r>
      <w:r>
        <w:rPr>
          <w:rtl/>
        </w:rPr>
        <w:t xml:space="preserve"> الحمدان</w:t>
      </w:r>
      <w:r>
        <w:rPr>
          <w:rFonts w:hint="cs"/>
          <w:rtl/>
        </w:rPr>
        <w:t>ی</w:t>
      </w:r>
      <w:r>
        <w:rPr>
          <w:rtl/>
        </w:rPr>
        <w:t xml:space="preserve">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الإمام مح</w:t>
      </w:r>
      <w:r>
        <w:rPr>
          <w:rFonts w:hint="cs"/>
          <w:rtl/>
        </w:rPr>
        <w:t>ی</w:t>
      </w:r>
      <w:r>
        <w:rPr>
          <w:rtl/>
        </w:rPr>
        <w:t xml:space="preserve"> الد</w:t>
      </w:r>
      <w:r>
        <w:rPr>
          <w:rFonts w:hint="cs"/>
          <w:rtl/>
        </w:rPr>
        <w:t>ی</w:t>
      </w:r>
      <w:r>
        <w:rPr>
          <w:rFonts w:hint="eastAsia"/>
          <w:rtl/>
        </w:rPr>
        <w:t>ن</w:t>
      </w:r>
      <w:r>
        <w:rPr>
          <w:rtl/>
        </w:rPr>
        <w:t xml:space="preserve"> أبو عبد اللّه الحس</w:t>
      </w:r>
      <w:r>
        <w:rPr>
          <w:rFonts w:hint="cs"/>
          <w:rtl/>
        </w:rPr>
        <w:t>ی</w:t>
      </w:r>
      <w:r>
        <w:rPr>
          <w:rFonts w:hint="eastAsia"/>
          <w:rtl/>
        </w:rPr>
        <w:t>ن</w:t>
      </w:r>
      <w:r>
        <w:rPr>
          <w:rtl/>
        </w:rPr>
        <w:t xml:space="preserve"> بن المظفر بن عل</w:t>
      </w:r>
      <w:r>
        <w:rPr>
          <w:rFonts w:hint="cs"/>
          <w:rtl/>
        </w:rPr>
        <w:t>ی</w:t>
      </w:r>
      <w:r>
        <w:rPr>
          <w:rtl/>
        </w:rPr>
        <w:t xml:space="preserve"> الحمدان</w:t>
      </w:r>
      <w:r>
        <w:rPr>
          <w:rFonts w:hint="cs"/>
          <w:rtl/>
        </w:rPr>
        <w:t>ی</w:t>
      </w:r>
      <w:r>
        <w:rPr>
          <w:rtl/>
        </w:rPr>
        <w:t xml:space="preserve"> </w:t>
      </w:r>
      <w:r w:rsidRPr="000F2A07">
        <w:rPr>
          <w:rStyle w:val="libFootnotenumChar"/>
          <w:rtl/>
        </w:rPr>
        <w:t>(1)</w:t>
      </w:r>
    </w:p>
    <w:p w:rsidR="00140CA9" w:rsidRDefault="00191CDD" w:rsidP="00191CDD">
      <w:pPr>
        <w:pStyle w:val="libNormal"/>
      </w:pPr>
      <w:r>
        <w:rPr>
          <w:rFonts w:hint="eastAsia"/>
          <w:rtl/>
        </w:rPr>
        <w:t>نز</w:t>
      </w:r>
      <w:r>
        <w:rPr>
          <w:rFonts w:hint="cs"/>
          <w:rtl/>
        </w:rPr>
        <w:t>ی</w:t>
      </w:r>
      <w:r>
        <w:rPr>
          <w:rFonts w:hint="eastAsia"/>
          <w:rtl/>
        </w:rPr>
        <w:t>ل</w:t>
      </w:r>
      <w:r>
        <w:rPr>
          <w:rtl/>
        </w:rPr>
        <w:t xml:space="preserve"> قزو</w:t>
      </w:r>
      <w:r>
        <w:rPr>
          <w:rFonts w:hint="cs"/>
          <w:rtl/>
        </w:rPr>
        <w:t>ی</w:t>
      </w:r>
      <w:r>
        <w:rPr>
          <w:rFonts w:hint="eastAsia"/>
          <w:rtl/>
        </w:rPr>
        <w:t>ن</w:t>
      </w:r>
      <w:r>
        <w:rPr>
          <w:rtl/>
        </w:rPr>
        <w:t xml:space="preserve"> ثقه وجه کب</w:t>
      </w:r>
      <w:r>
        <w:rPr>
          <w:rFonts w:hint="cs"/>
          <w:rtl/>
        </w:rPr>
        <w:t>ی</w:t>
      </w:r>
      <w:r>
        <w:rPr>
          <w:rFonts w:hint="eastAsia"/>
          <w:rtl/>
        </w:rPr>
        <w:t>ر</w:t>
      </w:r>
      <w:r>
        <w:rPr>
          <w:rtl/>
        </w:rPr>
        <w:t xml:space="preserve"> قرأ عل</w:t>
      </w:r>
      <w:r>
        <w:rPr>
          <w:rFonts w:hint="cs"/>
          <w:rtl/>
        </w:rPr>
        <w:t>ی</w:t>
      </w:r>
      <w:r>
        <w:rPr>
          <w:rtl/>
        </w:rPr>
        <w:t xml:space="preserve"> ش</w:t>
      </w:r>
      <w:r>
        <w:rPr>
          <w:rFonts w:hint="cs"/>
          <w:rtl/>
        </w:rPr>
        <w:t>ی</w:t>
      </w:r>
      <w:r>
        <w:rPr>
          <w:rFonts w:hint="eastAsia"/>
          <w:rtl/>
        </w:rPr>
        <w:t>خنا</w:t>
      </w:r>
      <w:r>
        <w:rPr>
          <w:rtl/>
        </w:rPr>
        <w:t xml:space="preserve"> الموفق أب</w:t>
      </w:r>
      <w:r>
        <w:rPr>
          <w:rFonts w:hint="cs"/>
          <w:rtl/>
        </w:rPr>
        <w:t>ی</w:t>
      </w:r>
      <w:r>
        <w:rPr>
          <w:rtl/>
        </w:rPr>
        <w:t xml:space="preserve"> جعفر الطوس</w:t>
      </w:r>
      <w:r>
        <w:rPr>
          <w:rFonts w:hint="cs"/>
          <w:rtl/>
        </w:rPr>
        <w:t>یّ</w:t>
      </w:r>
      <w:r>
        <w:rPr>
          <w:rtl/>
        </w:rPr>
        <w:t xml:space="preserve"> جم</w:t>
      </w:r>
      <w:r>
        <w:rPr>
          <w:rFonts w:hint="cs"/>
          <w:rtl/>
        </w:rPr>
        <w:t>ی</w:t>
      </w:r>
      <w:r>
        <w:rPr>
          <w:rFonts w:hint="eastAsia"/>
          <w:rtl/>
        </w:rPr>
        <w:t>ع</w:t>
      </w:r>
      <w:r>
        <w:rPr>
          <w:rtl/>
        </w:rPr>
        <w:t xml:space="preserve"> تصان</w:t>
      </w:r>
      <w:r>
        <w:rPr>
          <w:rFonts w:hint="cs"/>
          <w:rtl/>
        </w:rPr>
        <w:t>ی</w:t>
      </w:r>
      <w:r>
        <w:rPr>
          <w:rFonts w:hint="eastAsia"/>
          <w:rtl/>
        </w:rPr>
        <w:t>فه</w:t>
      </w:r>
      <w:r>
        <w:rPr>
          <w:rtl/>
        </w:rPr>
        <w:t xml:space="preserve"> مده ثلاث</w:t>
      </w:r>
      <w:r>
        <w:rPr>
          <w:rFonts w:hint="cs"/>
          <w:rtl/>
        </w:rPr>
        <w:t>ی</w:t>
      </w:r>
      <w:r>
        <w:rPr>
          <w:rFonts w:hint="eastAsia"/>
          <w:rtl/>
        </w:rPr>
        <w:t>ن</w:t>
      </w:r>
      <w:r>
        <w:rPr>
          <w:rtl/>
        </w:rPr>
        <w:t xml:space="preserve"> سنه بالغر</w:t>
      </w:r>
      <w:r>
        <w:rPr>
          <w:rFonts w:hint="cs"/>
          <w:rtl/>
        </w:rPr>
        <w:t>یّ</w:t>
      </w:r>
      <w:r>
        <w:rPr>
          <w:rtl/>
        </w:rPr>
        <w:t xml:space="preserve"> عل</w:t>
      </w:r>
      <w:r>
        <w:rPr>
          <w:rFonts w:hint="cs"/>
          <w:rtl/>
        </w:rPr>
        <w:t>ی</w:t>
      </w:r>
      <w:r>
        <w:rPr>
          <w:rtl/>
        </w:rPr>
        <w:t xml:space="preserve"> ساکنه السلام،و له تصان</w:t>
      </w:r>
      <w:r>
        <w:rPr>
          <w:rFonts w:hint="cs"/>
          <w:rtl/>
        </w:rPr>
        <w:t>ی</w:t>
      </w:r>
      <w:r>
        <w:rPr>
          <w:rFonts w:hint="eastAsia"/>
          <w:rtl/>
        </w:rPr>
        <w:t>ف</w:t>
      </w:r>
      <w:r>
        <w:rPr>
          <w:rtl/>
        </w:rPr>
        <w:t xml:space="preserve"> قاله منتجب الد</w:t>
      </w:r>
      <w:r>
        <w:rPr>
          <w:rFonts w:hint="cs"/>
          <w:rtl/>
        </w:rPr>
        <w:t>ی</w:t>
      </w:r>
      <w:r>
        <w:rPr>
          <w:rFonts w:hint="eastAsia"/>
          <w:rtl/>
        </w:rPr>
        <w:t>ن،ثمّ</w:t>
      </w:r>
      <w:r>
        <w:rPr>
          <w:rtl/>
        </w:rPr>
        <w:t xml:space="preserve"> عدّ تصان</w:t>
      </w:r>
      <w:r>
        <w:rPr>
          <w:rFonts w:hint="cs"/>
          <w:rtl/>
        </w:rPr>
        <w:t>ی</w:t>
      </w:r>
      <w:r>
        <w:rPr>
          <w:rFonts w:hint="eastAsia"/>
          <w:rtl/>
        </w:rPr>
        <w:t>فه</w:t>
      </w:r>
      <w:r>
        <w:rPr>
          <w:rtl/>
        </w:rPr>
        <w:t xml:space="preserve"> و قال:أخبرنا بها الس</w:t>
      </w:r>
      <w:r>
        <w:rPr>
          <w:rFonts w:hint="cs"/>
          <w:rtl/>
        </w:rPr>
        <w:t>یّ</w:t>
      </w:r>
      <w:r>
        <w:rPr>
          <w:rFonts w:hint="eastAsia"/>
          <w:rtl/>
        </w:rPr>
        <w:t>د</w:t>
      </w:r>
      <w:r>
        <w:rPr>
          <w:rtl/>
        </w:rPr>
        <w:t xml:space="preserve"> أبو البرکات المشهد</w:t>
      </w:r>
      <w:r>
        <w:rPr>
          <w:rFonts w:hint="cs"/>
          <w:rtl/>
        </w:rPr>
        <w:t>یّ</w:t>
      </w:r>
      <w:r>
        <w:rPr>
          <w:rtl/>
        </w:rPr>
        <w:t xml:space="preserve"> عنه. </w:t>
      </w:r>
    </w:p>
    <w:p w:rsidR="00140CA9" w:rsidRDefault="00191CDD" w:rsidP="00DD680D">
      <w:pPr>
        <w:pStyle w:val="libCenterBold1"/>
      </w:pPr>
      <w:r>
        <w:rPr>
          <w:rFonts w:hint="eastAsia"/>
          <w:rtl/>
        </w:rPr>
        <w:t>الص</w:t>
      </w:r>
      <w:r>
        <w:rPr>
          <w:rFonts w:hint="cs"/>
          <w:rtl/>
        </w:rPr>
        <w:t>ی</w:t>
      </w:r>
      <w:r>
        <w:rPr>
          <w:rFonts w:hint="eastAsia"/>
          <w:rtl/>
        </w:rPr>
        <w:t>مر</w:t>
      </w:r>
      <w:r>
        <w:rPr>
          <w:rFonts w:hint="cs"/>
          <w:rtl/>
        </w:rPr>
        <w:t>ی</w:t>
      </w:r>
      <w:r>
        <w:rPr>
          <w:rtl/>
        </w:rPr>
        <w:t xml:space="preserve"> </w:t>
      </w:r>
    </w:p>
    <w:p w:rsidR="00DD680D" w:rsidRDefault="00191CDD" w:rsidP="00DD680D">
      <w:pPr>
        <w:pStyle w:val="libNormal"/>
        <w:rPr>
          <w:rtl/>
        </w:rPr>
      </w:pPr>
      <w:r>
        <w:rPr>
          <w:rFonts w:hint="eastAsia"/>
          <w:rtl/>
        </w:rPr>
        <w:t>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بن مفلح الص</w:t>
      </w:r>
      <w:r>
        <w:rPr>
          <w:rFonts w:hint="cs"/>
          <w:rtl/>
        </w:rPr>
        <w:t>ی</w:t>
      </w:r>
      <w:r>
        <w:rPr>
          <w:rFonts w:hint="eastAsia"/>
          <w:rtl/>
        </w:rPr>
        <w:t>مر</w:t>
      </w:r>
      <w:r>
        <w:rPr>
          <w:rFonts w:hint="cs"/>
          <w:rtl/>
        </w:rPr>
        <w:t>ی</w:t>
      </w:r>
      <w:r>
        <w:rPr>
          <w:rFonts w:hint="eastAsia"/>
          <w:rtl/>
        </w:rPr>
        <w:t>،ف</w:t>
      </w:r>
      <w:r>
        <w:rPr>
          <w:rFonts w:hint="cs"/>
          <w:rtl/>
        </w:rPr>
        <w:t>ی</w:t>
      </w:r>
      <w:r>
        <w:rPr>
          <w:rtl/>
        </w:rPr>
        <w:t>(الأمل):فاضل عالم محدّث عابد،کث</w:t>
      </w:r>
      <w:r>
        <w:rPr>
          <w:rFonts w:hint="cs"/>
          <w:rtl/>
        </w:rPr>
        <w:t>ی</w:t>
      </w:r>
      <w:r>
        <w:rPr>
          <w:rFonts w:hint="eastAsia"/>
          <w:rtl/>
        </w:rPr>
        <w:t>ر</w:t>
      </w:r>
      <w:r>
        <w:rPr>
          <w:rtl/>
        </w:rPr>
        <w:t xml:space="preserve"> التلاوه و الصوم و الصلاه و الحجّ و حسن الخلق واسع العلم له کتاب المناسک الکب</w:t>
      </w:r>
      <w:r>
        <w:rPr>
          <w:rFonts w:hint="cs"/>
          <w:rtl/>
        </w:rPr>
        <w:t>ی</w:t>
      </w:r>
      <w:r>
        <w:rPr>
          <w:rFonts w:hint="eastAsia"/>
          <w:rtl/>
        </w:rPr>
        <w:t>ر</w:t>
      </w:r>
      <w:r>
        <w:rPr>
          <w:rtl/>
        </w:rPr>
        <w:t xml:space="preserve"> کث</w:t>
      </w:r>
      <w:r>
        <w:rPr>
          <w:rFonts w:hint="cs"/>
          <w:rtl/>
        </w:rPr>
        <w:t>ی</w:t>
      </w:r>
      <w:r>
        <w:rPr>
          <w:rFonts w:hint="eastAsia"/>
          <w:rtl/>
        </w:rPr>
        <w:t>ر</w:t>
      </w:r>
      <w:r>
        <w:rPr>
          <w:rtl/>
        </w:rPr>
        <w:t xml:space="preserve"> الفوائد و رسائل أخر،توفّ</w:t>
      </w:r>
      <w:r>
        <w:rPr>
          <w:rFonts w:hint="cs"/>
          <w:rtl/>
        </w:rPr>
        <w:t>ی</w:t>
      </w:r>
      <w:r>
        <w:rPr>
          <w:rtl/>
        </w:rPr>
        <w:t xml:space="preserve"> سنه(</w:t>
      </w:r>
      <w:r w:rsidR="00140CA9">
        <w:rPr>
          <w:rtl/>
        </w:rPr>
        <w:t>933</w:t>
      </w:r>
      <w:r>
        <w:rPr>
          <w:rtl/>
        </w:rPr>
        <w:t xml:space="preserve">)و عمره </w:t>
      </w:r>
      <w:r>
        <w:rPr>
          <w:rFonts w:hint="cs"/>
          <w:rtl/>
        </w:rPr>
        <w:t>ی</w:t>
      </w:r>
      <w:r>
        <w:rPr>
          <w:rFonts w:hint="eastAsia"/>
          <w:rtl/>
        </w:rPr>
        <w:t>ز</w:t>
      </w:r>
      <w:r>
        <w:rPr>
          <w:rFonts w:hint="cs"/>
          <w:rtl/>
        </w:rPr>
        <w:t>ی</w:t>
      </w:r>
      <w:r>
        <w:rPr>
          <w:rFonts w:hint="eastAsia"/>
          <w:rtl/>
        </w:rPr>
        <w:t>د</w:t>
      </w:r>
      <w:r>
        <w:rPr>
          <w:rtl/>
        </w:rPr>
        <w:t xml:space="preserve"> عل</w:t>
      </w:r>
      <w:r>
        <w:rPr>
          <w:rFonts w:hint="cs"/>
          <w:rtl/>
        </w:rPr>
        <w:t>ی</w:t>
      </w:r>
      <w:r>
        <w:rPr>
          <w:rtl/>
        </w:rPr>
        <w:t xml:space="preserve"> الثمان</w:t>
      </w:r>
      <w:r>
        <w:rPr>
          <w:rFonts w:hint="cs"/>
          <w:rtl/>
        </w:rPr>
        <w:t>ی</w:t>
      </w:r>
      <w:r>
        <w:rPr>
          <w:rFonts w:hint="eastAsia"/>
          <w:rtl/>
        </w:rPr>
        <w:t>ن</w:t>
      </w:r>
      <w:r>
        <w:rPr>
          <w:rtl/>
        </w:rPr>
        <w:t xml:space="preserve"> کما ف</w:t>
      </w:r>
      <w:r>
        <w:rPr>
          <w:rFonts w:hint="cs"/>
          <w:rtl/>
        </w:rPr>
        <w:t>ی</w:t>
      </w:r>
      <w:r>
        <w:rPr>
          <w:rtl/>
        </w:rPr>
        <w:t xml:space="preserve"> تنق</w:t>
      </w:r>
      <w:r>
        <w:rPr>
          <w:rFonts w:hint="cs"/>
          <w:rtl/>
        </w:rPr>
        <w:t>ی</w:t>
      </w:r>
      <w:r>
        <w:rPr>
          <w:rFonts w:hint="eastAsia"/>
          <w:rtl/>
        </w:rPr>
        <w:t>ح</w:t>
      </w:r>
      <w:r>
        <w:rPr>
          <w:rtl/>
        </w:rPr>
        <w:t xml:space="preserve"> المقال،و نقل العلاّمه الطباطبائ</w:t>
      </w:r>
      <w:r>
        <w:rPr>
          <w:rFonts w:hint="cs"/>
          <w:rtl/>
        </w:rPr>
        <w:t>ی</w:t>
      </w:r>
      <w:r>
        <w:rPr>
          <w:rtl/>
        </w:rPr>
        <w:t xml:space="preserve"> </w:t>
      </w:r>
      <w:r w:rsidR="00483133" w:rsidRPr="00483133">
        <w:rPr>
          <w:rStyle w:val="libAlaemChar"/>
          <w:rtl/>
        </w:rPr>
        <w:t>رحمه‌الله</w:t>
      </w:r>
      <w:r>
        <w:rPr>
          <w:rtl/>
        </w:rPr>
        <w:t xml:space="preserve"> ف</w:t>
      </w:r>
      <w:r>
        <w:rPr>
          <w:rFonts w:hint="cs"/>
          <w:rtl/>
        </w:rPr>
        <w:t>ی</w:t>
      </w:r>
      <w:r>
        <w:rPr>
          <w:rtl/>
        </w:rPr>
        <w:t xml:space="preserve"> رجاله من کتاب مشا</w:t>
      </w:r>
      <w:r>
        <w:rPr>
          <w:rFonts w:hint="cs"/>
          <w:rtl/>
        </w:rPr>
        <w:t>ی</w:t>
      </w:r>
      <w:r>
        <w:rPr>
          <w:rFonts w:hint="eastAsia"/>
          <w:rtl/>
        </w:rPr>
        <w:t>خ</w:t>
      </w:r>
      <w:r>
        <w:rPr>
          <w:rtl/>
        </w:rPr>
        <w:t xml:space="preserve"> الش</w:t>
      </w:r>
      <w:r>
        <w:rPr>
          <w:rFonts w:hint="cs"/>
          <w:rtl/>
        </w:rPr>
        <w:t>ی</w:t>
      </w:r>
      <w:r>
        <w:rPr>
          <w:rFonts w:hint="eastAsia"/>
          <w:rtl/>
        </w:rPr>
        <w:t>عه</w:t>
      </w:r>
      <w:r>
        <w:rPr>
          <w:rtl/>
        </w:rPr>
        <w:t xml:space="preserve"> انّه قال:الش</w:t>
      </w:r>
      <w:r>
        <w:rPr>
          <w:rFonts w:hint="cs"/>
          <w:rtl/>
        </w:rPr>
        <w:t>ی</w:t>
      </w:r>
      <w:r>
        <w:rPr>
          <w:rFonts w:hint="eastAsia"/>
          <w:rtl/>
        </w:rPr>
        <w:t>خ</w:t>
      </w:r>
      <w:r>
        <w:rPr>
          <w:rtl/>
        </w:rPr>
        <w:t xml:space="preserve"> الفاضل نص</w:t>
      </w:r>
      <w:r>
        <w:rPr>
          <w:rFonts w:hint="cs"/>
          <w:rtl/>
        </w:rPr>
        <w:t>ی</w:t>
      </w:r>
      <w:r>
        <w:rPr>
          <w:rFonts w:hint="eastAsia"/>
          <w:rtl/>
        </w:rPr>
        <w:t>ر</w:t>
      </w:r>
      <w:r>
        <w:rPr>
          <w:rtl/>
        </w:rPr>
        <w:t xml:space="preserve"> الحقّ و الملّه و الد</w:t>
      </w:r>
      <w:r>
        <w:rPr>
          <w:rFonts w:hint="cs"/>
          <w:rtl/>
        </w:rPr>
        <w:t>ی</w:t>
      </w:r>
      <w:r>
        <w:rPr>
          <w:rFonts w:hint="eastAsia"/>
          <w:rtl/>
        </w:rPr>
        <w:t>ن</w:t>
      </w:r>
      <w:r>
        <w:rPr>
          <w:rtl/>
        </w:rPr>
        <w:t xml:space="preserve"> الحس</w:t>
      </w:r>
      <w:r>
        <w:rPr>
          <w:rFonts w:hint="cs"/>
          <w:rtl/>
        </w:rPr>
        <w:t>ی</w:t>
      </w:r>
      <w:r>
        <w:rPr>
          <w:rFonts w:hint="eastAsia"/>
          <w:rtl/>
        </w:rPr>
        <w:t>ن</w:t>
      </w:r>
      <w:r>
        <w:rPr>
          <w:rtl/>
        </w:rPr>
        <w:t xml:space="preserve"> بن مفلح بن الحسن الص</w:t>
      </w:r>
      <w:r>
        <w:rPr>
          <w:rFonts w:hint="cs"/>
          <w:rtl/>
        </w:rPr>
        <w:t>ی</w:t>
      </w:r>
      <w:r>
        <w:rPr>
          <w:rFonts w:hint="eastAsia"/>
          <w:rtl/>
        </w:rPr>
        <w:t>مر</w:t>
      </w:r>
      <w:r>
        <w:rPr>
          <w:rFonts w:hint="cs"/>
          <w:rtl/>
        </w:rPr>
        <w:t>ی</w:t>
      </w:r>
      <w:r>
        <w:rPr>
          <w:rtl/>
        </w:rPr>
        <w:t xml:space="preserve"> ذو العلم الواسع و الکرم الناصع،صنّف کتاب المناسک الکب</w:t>
      </w:r>
      <w:r>
        <w:rPr>
          <w:rFonts w:hint="cs"/>
          <w:rtl/>
        </w:rPr>
        <w:t>ی</w:t>
      </w:r>
      <w:r>
        <w:rPr>
          <w:rFonts w:hint="eastAsia"/>
          <w:rtl/>
        </w:rPr>
        <w:t>ر</w:t>
      </w:r>
      <w:r>
        <w:rPr>
          <w:rtl/>
        </w:rPr>
        <w:t xml:space="preserve"> کث</w:t>
      </w:r>
      <w:r>
        <w:rPr>
          <w:rFonts w:hint="cs"/>
          <w:rtl/>
        </w:rPr>
        <w:t>ی</w:t>
      </w:r>
      <w:r>
        <w:rPr>
          <w:rFonts w:hint="eastAsia"/>
          <w:rtl/>
        </w:rPr>
        <w:t>ر</w:t>
      </w:r>
      <w:r>
        <w:rPr>
          <w:rtl/>
        </w:rPr>
        <w:t xml:space="preserve"> الفوائد و قد استفدت منه و عاشرته زمانا طو</w:t>
      </w:r>
      <w:r>
        <w:rPr>
          <w:rFonts w:hint="cs"/>
          <w:rtl/>
        </w:rPr>
        <w:t>ی</w:t>
      </w:r>
      <w:r>
        <w:rPr>
          <w:rFonts w:hint="eastAsia"/>
          <w:rtl/>
        </w:rPr>
        <w:t>لا</w:t>
      </w:r>
      <w:r>
        <w:rPr>
          <w:rtl/>
        </w:rPr>
        <w:t xml:space="preserve"> </w:t>
      </w:r>
      <w:r>
        <w:rPr>
          <w:rFonts w:hint="cs"/>
          <w:rtl/>
        </w:rPr>
        <w:t>ی</w:t>
      </w:r>
      <w:r>
        <w:rPr>
          <w:rFonts w:hint="eastAsia"/>
          <w:rtl/>
        </w:rPr>
        <w:t>ن</w:t>
      </w:r>
      <w:r>
        <w:rPr>
          <w:rFonts w:hint="cs"/>
          <w:rtl/>
        </w:rPr>
        <w:t>ی</w:t>
      </w:r>
      <w:r>
        <w:rPr>
          <w:rFonts w:hint="eastAsia"/>
          <w:rtl/>
        </w:rPr>
        <w:t>ف</w:t>
      </w:r>
      <w:r>
        <w:rPr>
          <w:rtl/>
        </w:rPr>
        <w:t xml:space="preserve"> عل</w:t>
      </w:r>
      <w:r>
        <w:rPr>
          <w:rFonts w:hint="cs"/>
          <w:rtl/>
        </w:rPr>
        <w:t>ی</w:t>
      </w:r>
      <w:r>
        <w:rPr>
          <w:rtl/>
        </w:rPr>
        <w:t xml:space="preserve"> ثلاث</w:t>
      </w:r>
      <w:r>
        <w:rPr>
          <w:rFonts w:hint="cs"/>
          <w:rtl/>
        </w:rPr>
        <w:t>ی</w:t>
      </w:r>
      <w:r>
        <w:rPr>
          <w:rFonts w:hint="eastAsia"/>
          <w:rtl/>
        </w:rPr>
        <w:t>ن</w:t>
      </w:r>
      <w:r>
        <w:rPr>
          <w:rtl/>
        </w:rPr>
        <w:t xml:space="preserve"> سنه فرأ</w:t>
      </w:r>
      <w:r>
        <w:rPr>
          <w:rFonts w:hint="cs"/>
          <w:rtl/>
        </w:rPr>
        <w:t>ی</w:t>
      </w:r>
      <w:r>
        <w:rPr>
          <w:rFonts w:hint="eastAsia"/>
          <w:rtl/>
        </w:rPr>
        <w:t>ت</w:t>
      </w:r>
      <w:r>
        <w:rPr>
          <w:rtl/>
        </w:rPr>
        <w:t xml:space="preserve"> منه </w:t>
      </w:r>
    </w:p>
    <w:p w:rsidR="00DD680D" w:rsidRDefault="00DD680D" w:rsidP="00DD680D">
      <w:pPr>
        <w:pStyle w:val="libLine"/>
        <w:rPr>
          <w:rtl/>
        </w:rPr>
      </w:pPr>
      <w:r>
        <w:rPr>
          <w:rFonts w:hint="eastAsia"/>
          <w:rtl/>
        </w:rPr>
        <w:t>____________________</w:t>
      </w:r>
    </w:p>
    <w:p w:rsidR="00D7268C" w:rsidRDefault="00D7268C" w:rsidP="00DD680D">
      <w:pPr>
        <w:pStyle w:val="libFootnote0"/>
        <w:rPr>
          <w:rtl/>
        </w:rPr>
      </w:pPr>
      <w:r w:rsidRPr="00DD680D">
        <w:rPr>
          <w:rtl/>
        </w:rPr>
        <w:t>(1)</w:t>
      </w:r>
      <w:r w:rsidR="00191CDD">
        <w:rPr>
          <w:rtl/>
        </w:rPr>
        <w:t xml:space="preserve"> الهمدان</w:t>
      </w:r>
      <w:r w:rsidR="00191CDD">
        <w:rPr>
          <w:rFonts w:hint="cs"/>
          <w:rtl/>
        </w:rPr>
        <w:t>ی</w:t>
      </w:r>
      <w:r w:rsidR="00191CDD">
        <w:rPr>
          <w:rtl/>
        </w:rPr>
        <w:t>(خ ل).</w:t>
      </w:r>
    </w:p>
    <w:p w:rsidR="00D7268C" w:rsidRDefault="00D7268C" w:rsidP="000F2A07">
      <w:pPr>
        <w:pStyle w:val="libNormal"/>
        <w:rPr>
          <w:rtl/>
        </w:rPr>
      </w:pPr>
      <w:r>
        <w:rPr>
          <w:rtl/>
        </w:rPr>
        <w:br w:type="page"/>
      </w:r>
    </w:p>
    <w:p w:rsidR="00140CA9" w:rsidRDefault="00191CDD" w:rsidP="00DD680D">
      <w:pPr>
        <w:pStyle w:val="libNormal0"/>
      </w:pPr>
      <w:r>
        <w:rPr>
          <w:rFonts w:hint="eastAsia"/>
          <w:rtl/>
        </w:rPr>
        <w:t>خلقا</w:t>
      </w:r>
      <w:r>
        <w:rPr>
          <w:rtl/>
        </w:rPr>
        <w:t xml:space="preserve"> حسنا و صبرا جم</w:t>
      </w:r>
      <w:r>
        <w:rPr>
          <w:rFonts w:hint="cs"/>
          <w:rtl/>
        </w:rPr>
        <w:t>ی</w:t>
      </w:r>
      <w:r>
        <w:rPr>
          <w:rFonts w:hint="eastAsia"/>
          <w:rtl/>
        </w:rPr>
        <w:t>لا،و</w:t>
      </w:r>
      <w:r>
        <w:rPr>
          <w:rtl/>
        </w:rPr>
        <w:t xml:space="preserve"> ما رأ</w:t>
      </w:r>
      <w:r>
        <w:rPr>
          <w:rFonts w:hint="cs"/>
          <w:rtl/>
        </w:rPr>
        <w:t>ی</w:t>
      </w:r>
      <w:r>
        <w:rPr>
          <w:rFonts w:hint="eastAsia"/>
          <w:rtl/>
        </w:rPr>
        <w:t>ت</w:t>
      </w:r>
      <w:r>
        <w:rPr>
          <w:rtl/>
        </w:rPr>
        <w:t xml:space="preserve"> منه زلّه فعلها و لا صغ</w:t>
      </w:r>
      <w:r>
        <w:rPr>
          <w:rFonts w:hint="cs"/>
          <w:rtl/>
        </w:rPr>
        <w:t>ی</w:t>
      </w:r>
      <w:r>
        <w:rPr>
          <w:rFonts w:hint="eastAsia"/>
          <w:rtl/>
        </w:rPr>
        <w:t>ره</w:t>
      </w:r>
      <w:r>
        <w:rPr>
          <w:rtl/>
        </w:rPr>
        <w:t xml:space="preserve"> اجتر</w:t>
      </w:r>
      <w:r>
        <w:rPr>
          <w:rFonts w:hint="cs"/>
          <w:rtl/>
        </w:rPr>
        <w:t>ی</w:t>
      </w:r>
      <w:r>
        <w:rPr>
          <w:rtl/>
        </w:rPr>
        <w:t xml:space="preserve"> عل</w:t>
      </w:r>
      <w:r>
        <w:rPr>
          <w:rFonts w:hint="cs"/>
          <w:rtl/>
        </w:rPr>
        <w:t>ی</w:t>
      </w:r>
      <w:r>
        <w:rPr>
          <w:rFonts w:hint="eastAsia"/>
          <w:rtl/>
        </w:rPr>
        <w:t>ها</w:t>
      </w:r>
      <w:r>
        <w:rPr>
          <w:rtl/>
        </w:rPr>
        <w:t xml:space="preserve"> فضلا عن الکب</w:t>
      </w:r>
      <w:r>
        <w:rPr>
          <w:rFonts w:hint="cs"/>
          <w:rtl/>
        </w:rPr>
        <w:t>ی</w:t>
      </w:r>
      <w:r>
        <w:rPr>
          <w:rFonts w:hint="eastAsia"/>
          <w:rtl/>
        </w:rPr>
        <w:t>ره،و</w:t>
      </w:r>
      <w:r>
        <w:rPr>
          <w:rtl/>
        </w:rPr>
        <w:t xml:space="preserve"> کان له فضائل و مکرمات،کان </w:t>
      </w:r>
      <w:r>
        <w:rPr>
          <w:rFonts w:hint="cs"/>
          <w:rtl/>
        </w:rPr>
        <w:t>ی</w:t>
      </w:r>
      <w:r>
        <w:rPr>
          <w:rFonts w:hint="eastAsia"/>
          <w:rtl/>
        </w:rPr>
        <w:t>ختم</w:t>
      </w:r>
      <w:r>
        <w:rPr>
          <w:rtl/>
        </w:rPr>
        <w:t xml:space="preserve"> القرآن کلّه ف</w:t>
      </w:r>
      <w:r>
        <w:rPr>
          <w:rFonts w:hint="cs"/>
          <w:rtl/>
        </w:rPr>
        <w:t>ی</w:t>
      </w:r>
      <w:r>
        <w:rPr>
          <w:rtl/>
        </w:rPr>
        <w:t xml:space="preserve"> کلّ ل</w:t>
      </w:r>
      <w:r>
        <w:rPr>
          <w:rFonts w:hint="cs"/>
          <w:rtl/>
        </w:rPr>
        <w:t>ی</w:t>
      </w:r>
      <w:r>
        <w:rPr>
          <w:rFonts w:hint="eastAsia"/>
          <w:rtl/>
        </w:rPr>
        <w:t>له</w:t>
      </w:r>
      <w:r>
        <w:rPr>
          <w:rtl/>
        </w:rPr>
        <w:t xml:space="preserve"> الاثن</w:t>
      </w:r>
      <w:r>
        <w:rPr>
          <w:rFonts w:hint="cs"/>
          <w:rtl/>
        </w:rPr>
        <w:t>ی</w:t>
      </w:r>
      <w:r>
        <w:rPr>
          <w:rFonts w:hint="eastAsia"/>
          <w:rtl/>
        </w:rPr>
        <w:t>ن</w:t>
      </w:r>
      <w:r>
        <w:rPr>
          <w:rtl/>
        </w:rPr>
        <w:t xml:space="preserve"> و الجمعه مرّه،و کان کث</w:t>
      </w:r>
      <w:r>
        <w:rPr>
          <w:rFonts w:hint="cs"/>
          <w:rtl/>
        </w:rPr>
        <w:t>ی</w:t>
      </w:r>
      <w:r>
        <w:rPr>
          <w:rFonts w:hint="eastAsia"/>
          <w:rtl/>
        </w:rPr>
        <w:t>ر</w:t>
      </w:r>
      <w:r>
        <w:rPr>
          <w:rtl/>
        </w:rPr>
        <w:t xml:space="preserve"> النوافل المرتّبه ف</w:t>
      </w:r>
      <w:r>
        <w:rPr>
          <w:rFonts w:hint="cs"/>
          <w:rtl/>
        </w:rPr>
        <w:t>ی</w:t>
      </w:r>
      <w:r>
        <w:rPr>
          <w:rtl/>
        </w:rPr>
        <w:t xml:space="preserve"> ال</w:t>
      </w:r>
      <w:r>
        <w:rPr>
          <w:rFonts w:hint="cs"/>
          <w:rtl/>
        </w:rPr>
        <w:t>ی</w:t>
      </w:r>
      <w:r>
        <w:rPr>
          <w:rFonts w:hint="eastAsia"/>
          <w:rtl/>
        </w:rPr>
        <w:t>وم</w:t>
      </w:r>
      <w:r>
        <w:rPr>
          <w:rtl/>
        </w:rPr>
        <w:t xml:space="preserve"> و الل</w:t>
      </w:r>
      <w:r>
        <w:rPr>
          <w:rFonts w:hint="cs"/>
          <w:rtl/>
        </w:rPr>
        <w:t>ی</w:t>
      </w:r>
      <w:r>
        <w:rPr>
          <w:rFonts w:hint="eastAsia"/>
          <w:rtl/>
        </w:rPr>
        <w:t>له،کث</w:t>
      </w:r>
      <w:r>
        <w:rPr>
          <w:rFonts w:hint="cs"/>
          <w:rtl/>
        </w:rPr>
        <w:t>ی</w:t>
      </w:r>
      <w:r>
        <w:rPr>
          <w:rFonts w:hint="eastAsia"/>
          <w:rtl/>
        </w:rPr>
        <w:t>ر</w:t>
      </w:r>
      <w:r>
        <w:rPr>
          <w:rtl/>
        </w:rPr>
        <w:t xml:space="preserve"> الصّوم،و لقد حجّ مرارا متعدّده تغمّده ا</w:t>
      </w:r>
      <w:r>
        <w:rPr>
          <w:rFonts w:hint="eastAsia"/>
          <w:rtl/>
        </w:rPr>
        <w:t>للّه</w:t>
      </w:r>
      <w:r>
        <w:rPr>
          <w:rtl/>
        </w:rPr>
        <w:t xml:space="preserve"> بالرحمه و الرضوان و أسکنه بحبوحه الجنان،و مات بسلم</w:t>
      </w:r>
      <w:r>
        <w:rPr>
          <w:rFonts w:hint="cs"/>
          <w:rtl/>
        </w:rPr>
        <w:t>ی</w:t>
      </w:r>
      <w:r>
        <w:rPr>
          <w:rtl/>
        </w:rPr>
        <w:t xml:space="preserve"> باد إحد</w:t>
      </w:r>
      <w:r>
        <w:rPr>
          <w:rFonts w:hint="cs"/>
          <w:rtl/>
        </w:rPr>
        <w:t>ی</w:t>
      </w:r>
      <w:r>
        <w:rPr>
          <w:rtl/>
        </w:rPr>
        <w:t xml:space="preserve"> قر</w:t>
      </w:r>
      <w:r>
        <w:rPr>
          <w:rFonts w:hint="cs"/>
          <w:rtl/>
        </w:rPr>
        <w:t>ی</w:t>
      </w:r>
      <w:r>
        <w:rPr>
          <w:rtl/>
        </w:rPr>
        <w:t xml:space="preserve"> البحر</w:t>
      </w:r>
      <w:r>
        <w:rPr>
          <w:rFonts w:hint="cs"/>
          <w:rtl/>
        </w:rPr>
        <w:t>ی</w:t>
      </w:r>
      <w:r>
        <w:rPr>
          <w:rFonts w:hint="eastAsia"/>
          <w:rtl/>
        </w:rPr>
        <w:t>ن</w:t>
      </w:r>
      <w:r>
        <w:rPr>
          <w:rtl/>
        </w:rPr>
        <w:t xml:space="preserve"> مفتتح شهر محرم الحرام سنه(</w:t>
      </w:r>
      <w:r w:rsidR="00140CA9">
        <w:rPr>
          <w:rtl/>
        </w:rPr>
        <w:t>933</w:t>
      </w:r>
      <w:r>
        <w:rPr>
          <w:rtl/>
        </w:rPr>
        <w:t xml:space="preserve">)و عمره </w:t>
      </w:r>
      <w:r>
        <w:rPr>
          <w:rFonts w:hint="cs"/>
          <w:rtl/>
        </w:rPr>
        <w:t>ی</w:t>
      </w:r>
      <w:r>
        <w:rPr>
          <w:rFonts w:hint="eastAsia"/>
          <w:rtl/>
        </w:rPr>
        <w:t>ن</w:t>
      </w:r>
      <w:r>
        <w:rPr>
          <w:rFonts w:hint="cs"/>
          <w:rtl/>
        </w:rPr>
        <w:t>ی</w:t>
      </w:r>
      <w:r>
        <w:rPr>
          <w:rFonts w:hint="eastAsia"/>
          <w:rtl/>
        </w:rPr>
        <w:t>ف</w:t>
      </w:r>
      <w:r>
        <w:rPr>
          <w:rtl/>
        </w:rPr>
        <w:t xml:space="preserve"> عل</w:t>
      </w:r>
      <w:r>
        <w:rPr>
          <w:rFonts w:hint="cs"/>
          <w:rtl/>
        </w:rPr>
        <w:t>ی</w:t>
      </w:r>
      <w:r>
        <w:rPr>
          <w:rtl/>
        </w:rPr>
        <w:t xml:space="preserve"> الثمان</w:t>
      </w:r>
      <w:r>
        <w:rPr>
          <w:rFonts w:hint="cs"/>
          <w:rtl/>
        </w:rPr>
        <w:t>ی</w:t>
      </w:r>
      <w:r>
        <w:rPr>
          <w:rFonts w:hint="eastAsia"/>
          <w:rtl/>
        </w:rPr>
        <w:t>ن</w:t>
      </w:r>
      <w:r>
        <w:rPr>
          <w:rtl/>
        </w:rPr>
        <w:t xml:space="preserve"> سنه. </w:t>
      </w:r>
    </w:p>
    <w:p w:rsidR="00140CA9" w:rsidRDefault="00191CDD" w:rsidP="00191CDD">
      <w:pPr>
        <w:pStyle w:val="libNormal"/>
      </w:pPr>
      <w:r>
        <w:rPr>
          <w:rFonts w:hint="eastAsia"/>
          <w:rtl/>
        </w:rPr>
        <w:t>الحس</w:t>
      </w:r>
      <w:r>
        <w:rPr>
          <w:rFonts w:hint="cs"/>
          <w:rtl/>
        </w:rPr>
        <w:t>ی</w:t>
      </w:r>
      <w:r>
        <w:rPr>
          <w:rFonts w:hint="eastAsia"/>
          <w:rtl/>
        </w:rPr>
        <w:t>ن</w:t>
      </w:r>
      <w:r>
        <w:rPr>
          <w:rtl/>
        </w:rPr>
        <w:t xml:space="preserve"> بن منصور الحلاّج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به ف</w:t>
      </w:r>
      <w:r>
        <w:rPr>
          <w:rFonts w:hint="cs"/>
          <w:rtl/>
        </w:rPr>
        <w:t>ی</w:t>
      </w:r>
      <w:r w:rsidR="00090BC1" w:rsidRPr="00DD680D">
        <w:rPr>
          <w:rFonts w:hint="eastAsia"/>
          <w:rtl/>
        </w:rPr>
        <w:t>(</w:t>
      </w:r>
      <w:r w:rsidRPr="00DD680D">
        <w:rPr>
          <w:rFonts w:hint="eastAsia"/>
          <w:rtl/>
        </w:rPr>
        <w:t>حلج</w:t>
      </w:r>
      <w:r w:rsidR="00090BC1" w:rsidRPr="00DD680D">
        <w:rPr>
          <w:rFonts w:hint="eastAsia"/>
          <w:rtl/>
        </w:rPr>
        <w:t>)</w:t>
      </w:r>
      <w:r w:rsidRPr="00DD680D">
        <w:rPr>
          <w:rtl/>
        </w:rPr>
        <w:t>.</w:t>
      </w:r>
      <w:r>
        <w:rPr>
          <w:rtl/>
        </w:rPr>
        <w:t xml:space="preserve"> </w:t>
      </w:r>
    </w:p>
    <w:p w:rsidR="00140CA9" w:rsidRDefault="00191CDD" w:rsidP="00191CDD">
      <w:pPr>
        <w:pStyle w:val="libNormal"/>
      </w:pPr>
      <w:r>
        <w:rPr>
          <w:rFonts w:hint="eastAsia"/>
          <w:rtl/>
        </w:rPr>
        <w:t>الحس</w:t>
      </w:r>
      <w:r>
        <w:rPr>
          <w:rFonts w:hint="cs"/>
          <w:rtl/>
        </w:rPr>
        <w:t>ی</w:t>
      </w:r>
      <w:r>
        <w:rPr>
          <w:rFonts w:hint="eastAsia"/>
          <w:rtl/>
        </w:rPr>
        <w:t>ن</w:t>
      </w:r>
      <w:r>
        <w:rPr>
          <w:rtl/>
        </w:rPr>
        <w:t xml:space="preserve"> بن موس</w:t>
      </w:r>
      <w:r>
        <w:rPr>
          <w:rFonts w:hint="cs"/>
          <w:rtl/>
        </w:rPr>
        <w:t>ی</w:t>
      </w:r>
      <w:r>
        <w:rPr>
          <w:rtl/>
        </w:rPr>
        <w:t xml:space="preserve"> الأردب</w:t>
      </w:r>
      <w:r>
        <w:rPr>
          <w:rFonts w:hint="cs"/>
          <w:rtl/>
        </w:rPr>
        <w:t>ی</w:t>
      </w:r>
      <w:r>
        <w:rPr>
          <w:rFonts w:hint="eastAsia"/>
          <w:rtl/>
        </w:rPr>
        <w:t>ل</w:t>
      </w:r>
      <w:r>
        <w:rPr>
          <w:rFonts w:hint="cs"/>
          <w:rtl/>
        </w:rPr>
        <w:t>ی</w:t>
      </w:r>
      <w:r>
        <w:rPr>
          <w:rtl/>
        </w:rPr>
        <w:t xml:space="preserve">. </w:t>
      </w:r>
    </w:p>
    <w:p w:rsidR="00140CA9" w:rsidRDefault="00191CDD" w:rsidP="00191CDD">
      <w:pPr>
        <w:pStyle w:val="libNormal"/>
      </w:pPr>
      <w:r>
        <w:rPr>
          <w:rFonts w:hint="eastAsia"/>
          <w:rtl/>
        </w:rPr>
        <w:t>ف</w:t>
      </w:r>
      <w:r>
        <w:rPr>
          <w:rFonts w:hint="cs"/>
          <w:rtl/>
        </w:rPr>
        <w:t>ی</w:t>
      </w:r>
      <w:r>
        <w:rPr>
          <w:rtl/>
        </w:rPr>
        <w:t>(الأمل):سکن استرآباد،کان فاضلا فق</w:t>
      </w:r>
      <w:r>
        <w:rPr>
          <w:rFonts w:hint="cs"/>
          <w:rtl/>
        </w:rPr>
        <w:t>ی</w:t>
      </w:r>
      <w:r>
        <w:rPr>
          <w:rFonts w:hint="eastAsia"/>
          <w:rtl/>
        </w:rPr>
        <w:t>ها</w:t>
      </w:r>
      <w:r>
        <w:rPr>
          <w:rtl/>
        </w:rPr>
        <w:t xml:space="preserve"> صالحا معاصرا لش</w:t>
      </w:r>
      <w:r>
        <w:rPr>
          <w:rFonts w:hint="cs"/>
          <w:rtl/>
        </w:rPr>
        <w:t>ی</w:t>
      </w:r>
      <w:r>
        <w:rPr>
          <w:rFonts w:hint="eastAsia"/>
          <w:rtl/>
        </w:rPr>
        <w:t>خنا</w:t>
      </w:r>
      <w:r>
        <w:rPr>
          <w:rtl/>
        </w:rPr>
        <w:t xml:space="preserve"> البهائ</w:t>
      </w:r>
      <w:r>
        <w:rPr>
          <w:rFonts w:hint="cs"/>
          <w:rtl/>
        </w:rPr>
        <w:t>ی</w:t>
      </w:r>
      <w:r>
        <w:rPr>
          <w:rFonts w:hint="eastAsia"/>
          <w:rtl/>
        </w:rPr>
        <w:t>،له</w:t>
      </w:r>
      <w:r>
        <w:rPr>
          <w:rtl/>
        </w:rPr>
        <w:t xml:space="preserve"> کتب منها:شرح الرساله الصوم</w:t>
      </w:r>
      <w:r>
        <w:rPr>
          <w:rFonts w:hint="cs"/>
          <w:rtl/>
        </w:rPr>
        <w:t>ی</w:t>
      </w:r>
      <w:r>
        <w:rPr>
          <w:rFonts w:hint="eastAsia"/>
          <w:rtl/>
        </w:rPr>
        <w:t>ه</w:t>
      </w:r>
      <w:r>
        <w:rPr>
          <w:rtl/>
        </w:rPr>
        <w:t xml:space="preserve"> للبهائ</w:t>
      </w:r>
      <w:r>
        <w:rPr>
          <w:rFonts w:hint="cs"/>
          <w:rtl/>
        </w:rPr>
        <w:t>ی</w:t>
      </w:r>
      <w:r>
        <w:rPr>
          <w:rFonts w:hint="eastAsia"/>
          <w:rtl/>
        </w:rPr>
        <w:t>،ذکر</w:t>
      </w:r>
      <w:r>
        <w:rPr>
          <w:rtl/>
        </w:rPr>
        <w:t xml:space="preserve"> ف</w:t>
      </w:r>
      <w:r>
        <w:rPr>
          <w:rFonts w:hint="cs"/>
          <w:rtl/>
        </w:rPr>
        <w:t>ی</w:t>
      </w:r>
      <w:r>
        <w:rPr>
          <w:rtl/>
        </w:rPr>
        <w:t xml:space="preserve"> موضع منها انّه لمّا وصل ال</w:t>
      </w:r>
      <w:r>
        <w:rPr>
          <w:rFonts w:hint="cs"/>
          <w:rtl/>
        </w:rPr>
        <w:t>ی</w:t>
      </w:r>
      <w:r>
        <w:rPr>
          <w:rtl/>
        </w:rPr>
        <w:t xml:space="preserve"> ذلک الموضع سمع وفاه المصنّف بإصبهان و انّه حمل ال</w:t>
      </w:r>
      <w:r>
        <w:rPr>
          <w:rFonts w:hint="cs"/>
          <w:rtl/>
        </w:rPr>
        <w:t>ی</w:t>
      </w:r>
      <w:r>
        <w:rPr>
          <w:rtl/>
        </w:rPr>
        <w:t xml:space="preserve"> مشهد الرضا </w:t>
      </w:r>
      <w:r w:rsidR="00F2741C" w:rsidRPr="00F2741C">
        <w:rPr>
          <w:rStyle w:val="libAlaemChar"/>
          <w:rtl/>
        </w:rPr>
        <w:t>عليه‌السلام</w:t>
      </w:r>
      <w:r>
        <w:rPr>
          <w:rtl/>
        </w:rPr>
        <w:t>،و له حواش عل</w:t>
      </w:r>
      <w:r>
        <w:rPr>
          <w:rFonts w:hint="cs"/>
          <w:rtl/>
        </w:rPr>
        <w:t>ی</w:t>
      </w:r>
      <w:r>
        <w:rPr>
          <w:rtl/>
        </w:rPr>
        <w:t xml:space="preserve"> شرح تهذ</w:t>
      </w:r>
      <w:r>
        <w:rPr>
          <w:rFonts w:hint="cs"/>
          <w:rtl/>
        </w:rPr>
        <w:t>ی</w:t>
      </w:r>
      <w:r>
        <w:rPr>
          <w:rFonts w:hint="eastAsia"/>
          <w:rtl/>
        </w:rPr>
        <w:t>ب</w:t>
      </w:r>
      <w:r>
        <w:rPr>
          <w:rtl/>
        </w:rPr>
        <w:t xml:space="preserve"> الأصول للعم</w:t>
      </w:r>
      <w:r>
        <w:rPr>
          <w:rFonts w:hint="cs"/>
          <w:rtl/>
        </w:rPr>
        <w:t>ی</w:t>
      </w:r>
      <w:r>
        <w:rPr>
          <w:rFonts w:hint="eastAsia"/>
          <w:rtl/>
        </w:rPr>
        <w:t>د</w:t>
      </w:r>
      <w:r>
        <w:rPr>
          <w:rFonts w:hint="cs"/>
          <w:rtl/>
        </w:rPr>
        <w:t>ی</w:t>
      </w:r>
      <w:r>
        <w:rPr>
          <w:rtl/>
        </w:rPr>
        <w:t xml:space="preserve"> </w:t>
      </w:r>
      <w:r>
        <w:rPr>
          <w:rFonts w:hint="eastAsia"/>
          <w:rtl/>
        </w:rPr>
        <w:t>و</w:t>
      </w:r>
      <w:r>
        <w:rPr>
          <w:rtl/>
        </w:rPr>
        <w:t xml:space="preserve"> غ</w:t>
      </w:r>
      <w:r>
        <w:rPr>
          <w:rFonts w:hint="cs"/>
          <w:rtl/>
        </w:rPr>
        <w:t>ی</w:t>
      </w:r>
      <w:r>
        <w:rPr>
          <w:rFonts w:hint="eastAsia"/>
          <w:rtl/>
        </w:rPr>
        <w:t>ر</w:t>
      </w:r>
      <w:r>
        <w:rPr>
          <w:rtl/>
        </w:rPr>
        <w:t xml:space="preserve"> ذلک.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عزّ الد</w:t>
      </w:r>
      <w:r>
        <w:rPr>
          <w:rFonts w:hint="cs"/>
          <w:rtl/>
        </w:rPr>
        <w:t>ی</w:t>
      </w:r>
      <w:r>
        <w:rPr>
          <w:rFonts w:hint="eastAsia"/>
          <w:rtl/>
        </w:rPr>
        <w:t>ن</w:t>
      </w:r>
      <w:r>
        <w:rPr>
          <w:rtl/>
        </w:rPr>
        <w:t xml:space="preserve"> حس</w:t>
      </w:r>
      <w:r>
        <w:rPr>
          <w:rFonts w:hint="cs"/>
          <w:rtl/>
        </w:rPr>
        <w:t>ی</w:t>
      </w:r>
      <w:r>
        <w:rPr>
          <w:rFonts w:hint="eastAsia"/>
          <w:rtl/>
        </w:rPr>
        <w:t>ن</w:t>
      </w:r>
      <w:r>
        <w:rPr>
          <w:rtl/>
        </w:rPr>
        <w:t xml:space="preserve"> بن موس</w:t>
      </w:r>
      <w:r>
        <w:rPr>
          <w:rFonts w:hint="cs"/>
          <w:rtl/>
        </w:rPr>
        <w:t>ی</w:t>
      </w:r>
      <w:r>
        <w:rPr>
          <w:rtl/>
        </w:rPr>
        <w:t xml:space="preserve"> العامل</w:t>
      </w:r>
      <w:r>
        <w:rPr>
          <w:rFonts w:hint="cs"/>
          <w:rtl/>
        </w:rPr>
        <w:t>ی</w:t>
      </w:r>
      <w:r>
        <w:rPr>
          <w:rtl/>
        </w:rPr>
        <w:t xml:space="preserve"> البابل</w:t>
      </w:r>
      <w:r>
        <w:rPr>
          <w:rFonts w:hint="cs"/>
          <w:rtl/>
        </w:rPr>
        <w:t>ی</w:t>
      </w:r>
      <w:r>
        <w:rPr>
          <w:rFonts w:hint="eastAsia"/>
          <w:rtl/>
        </w:rPr>
        <w:t>،</w:t>
      </w:r>
      <w:r>
        <w:rPr>
          <w:rtl/>
        </w:rPr>
        <w:t xml:space="preserve"> </w:t>
      </w:r>
    </w:p>
    <w:p w:rsidR="00140CA9" w:rsidRDefault="00191CDD" w:rsidP="00191CDD">
      <w:pPr>
        <w:pStyle w:val="libNormal"/>
        <w:rPr>
          <w:rtl/>
        </w:rPr>
      </w:pPr>
      <w:r>
        <w:rPr>
          <w:rFonts w:hint="eastAsia"/>
          <w:rtl/>
        </w:rPr>
        <w:t>ف</w:t>
      </w:r>
      <w:r>
        <w:rPr>
          <w:rFonts w:hint="cs"/>
          <w:rtl/>
        </w:rPr>
        <w:t>ی</w:t>
      </w:r>
      <w:r>
        <w:rPr>
          <w:rtl/>
        </w:rPr>
        <w:t>(الأمل):کان عالما فاضلا علاّمه صالحا معاصرا للش</w:t>
      </w:r>
      <w:r>
        <w:rPr>
          <w:rFonts w:hint="cs"/>
          <w:rtl/>
        </w:rPr>
        <w:t>ی</w:t>
      </w:r>
      <w:r>
        <w:rPr>
          <w:rFonts w:hint="eastAsia"/>
          <w:rtl/>
        </w:rPr>
        <w:t>خ</w:t>
      </w:r>
      <w:r>
        <w:rPr>
          <w:rtl/>
        </w:rPr>
        <w:t xml:space="preserve"> إبراه</w:t>
      </w:r>
      <w:r>
        <w:rPr>
          <w:rFonts w:hint="cs"/>
          <w:rtl/>
        </w:rPr>
        <w:t>ی</w:t>
      </w:r>
      <w:r>
        <w:rPr>
          <w:rFonts w:hint="eastAsia"/>
          <w:rtl/>
        </w:rPr>
        <w:t>م</w:t>
      </w:r>
      <w:r>
        <w:rPr>
          <w:rtl/>
        </w:rPr>
        <w:t xml:space="preserve"> الکفعم</w:t>
      </w:r>
      <w:r>
        <w:rPr>
          <w:rFonts w:hint="cs"/>
          <w:rtl/>
        </w:rPr>
        <w:t>ی</w:t>
      </w:r>
      <w:r>
        <w:rPr>
          <w:rFonts w:hint="eastAsia"/>
          <w:rtl/>
        </w:rPr>
        <w:t>،و</w:t>
      </w:r>
      <w:r>
        <w:rPr>
          <w:rtl/>
        </w:rPr>
        <w:t xml:space="preserve"> ذکر ف</w:t>
      </w:r>
      <w:r>
        <w:rPr>
          <w:rFonts w:hint="cs"/>
          <w:rtl/>
        </w:rPr>
        <w:t>ی</w:t>
      </w:r>
      <w:r>
        <w:rPr>
          <w:rtl/>
        </w:rPr>
        <w:t xml:space="preserve"> مصباحه أنّه سأله نظم الصوم المندوب فنظم أرجوزه قال ف</w:t>
      </w:r>
      <w:r>
        <w:rPr>
          <w:rFonts w:hint="cs"/>
          <w:rtl/>
        </w:rPr>
        <w:t>ی</w:t>
      </w:r>
      <w:r>
        <w:rPr>
          <w:rFonts w:hint="eastAsia"/>
          <w:rtl/>
        </w:rPr>
        <w:t>ها</w:t>
      </w:r>
      <w:r>
        <w:rPr>
          <w:rtl/>
        </w:rPr>
        <w:t xml:space="preserve">: </w:t>
      </w:r>
    </w:p>
    <w:tbl>
      <w:tblPr>
        <w:tblStyle w:val="TableGrid"/>
        <w:bidiVisual/>
        <w:tblW w:w="4562" w:type="pct"/>
        <w:tblInd w:w="384" w:type="dxa"/>
        <w:tblLook w:val="01E0"/>
      </w:tblPr>
      <w:tblGrid>
        <w:gridCol w:w="3531"/>
        <w:gridCol w:w="272"/>
        <w:gridCol w:w="3507"/>
      </w:tblGrid>
      <w:tr w:rsidR="00DD680D" w:rsidTr="00585794">
        <w:trPr>
          <w:trHeight w:val="350"/>
        </w:trPr>
        <w:tc>
          <w:tcPr>
            <w:tcW w:w="3920" w:type="dxa"/>
            <w:shd w:val="clear" w:color="auto" w:fill="auto"/>
          </w:tcPr>
          <w:p w:rsidR="00DD680D" w:rsidRDefault="00DD680D" w:rsidP="00585794">
            <w:pPr>
              <w:pStyle w:val="libPoem"/>
            </w:pPr>
            <w:r>
              <w:rPr>
                <w:rFonts w:hint="eastAsia"/>
                <w:rtl/>
              </w:rPr>
              <w:t>و</w:t>
            </w:r>
            <w:r>
              <w:rPr>
                <w:rtl/>
              </w:rPr>
              <w:t xml:space="preserve"> بعد فالمول</w:t>
            </w:r>
            <w:r>
              <w:rPr>
                <w:rFonts w:hint="cs"/>
                <w:rtl/>
              </w:rPr>
              <w:t>ی</w:t>
            </w:r>
            <w:r>
              <w:rPr>
                <w:rtl/>
              </w:rPr>
              <w:t xml:space="preserve"> الفق</w:t>
            </w:r>
            <w:r>
              <w:rPr>
                <w:rFonts w:hint="cs"/>
                <w:rtl/>
              </w:rPr>
              <w:t>ی</w:t>
            </w:r>
            <w:r>
              <w:rPr>
                <w:rFonts w:hint="eastAsia"/>
                <w:rtl/>
              </w:rPr>
              <w:t>ه</w:t>
            </w:r>
            <w:r>
              <w:rPr>
                <w:rtl/>
              </w:rPr>
              <w:t xml:space="preserve"> الأمجد</w:t>
            </w:r>
            <w:r w:rsidRPr="00725071">
              <w:rPr>
                <w:rStyle w:val="libPoemTiniChar0"/>
                <w:rtl/>
              </w:rPr>
              <w:br/>
              <w:t> </w:t>
            </w:r>
          </w:p>
        </w:tc>
        <w:tc>
          <w:tcPr>
            <w:tcW w:w="279" w:type="dxa"/>
            <w:shd w:val="clear" w:color="auto" w:fill="auto"/>
          </w:tcPr>
          <w:p w:rsidR="00DD680D" w:rsidRDefault="00DD680D" w:rsidP="00585794">
            <w:pPr>
              <w:pStyle w:val="libPoem"/>
              <w:rPr>
                <w:rtl/>
              </w:rPr>
            </w:pPr>
          </w:p>
        </w:tc>
        <w:tc>
          <w:tcPr>
            <w:tcW w:w="3881" w:type="dxa"/>
            <w:shd w:val="clear" w:color="auto" w:fill="auto"/>
          </w:tcPr>
          <w:p w:rsidR="00DD680D" w:rsidRDefault="00DD680D" w:rsidP="00585794">
            <w:pPr>
              <w:pStyle w:val="libPoem"/>
            </w:pPr>
            <w:r>
              <w:rPr>
                <w:rFonts w:hint="eastAsia"/>
                <w:rtl/>
              </w:rPr>
              <w:t>الکامل</w:t>
            </w:r>
            <w:r>
              <w:rPr>
                <w:rtl/>
              </w:rPr>
              <w:t xml:space="preserve"> المفضّل المؤ</w:t>
            </w:r>
            <w:r>
              <w:rPr>
                <w:rFonts w:hint="cs"/>
                <w:rtl/>
              </w:rPr>
              <w:t>یّ</w:t>
            </w:r>
            <w:r>
              <w:rPr>
                <w:rFonts w:hint="eastAsia"/>
                <w:rtl/>
              </w:rPr>
              <w:t>د</w:t>
            </w:r>
            <w:r w:rsidRPr="00725071">
              <w:rPr>
                <w:rStyle w:val="libPoemTiniChar0"/>
                <w:rtl/>
              </w:rPr>
              <w:br/>
              <w:t> </w:t>
            </w:r>
          </w:p>
        </w:tc>
      </w:tr>
      <w:tr w:rsidR="00DD680D" w:rsidTr="00585794">
        <w:trPr>
          <w:trHeight w:val="350"/>
        </w:trPr>
        <w:tc>
          <w:tcPr>
            <w:tcW w:w="3920" w:type="dxa"/>
          </w:tcPr>
          <w:p w:rsidR="00DD680D" w:rsidRDefault="00DD680D" w:rsidP="00585794">
            <w:pPr>
              <w:pStyle w:val="libPoem"/>
            </w:pPr>
            <w:r>
              <w:rPr>
                <w:rFonts w:hint="eastAsia"/>
                <w:rtl/>
              </w:rPr>
              <w:t>العالم</w:t>
            </w:r>
            <w:r>
              <w:rPr>
                <w:rtl/>
              </w:rPr>
              <w:t xml:space="preserve"> البحر الفت</w:t>
            </w:r>
            <w:r>
              <w:rPr>
                <w:rFonts w:hint="cs"/>
                <w:rtl/>
              </w:rPr>
              <w:t>ی</w:t>
            </w:r>
            <w:r>
              <w:rPr>
                <w:rtl/>
              </w:rPr>
              <w:t xml:space="preserve"> العلاّمه</w:t>
            </w:r>
            <w:r w:rsidRPr="00725071">
              <w:rPr>
                <w:rStyle w:val="libPoemTiniChar0"/>
                <w:rtl/>
              </w:rPr>
              <w:br/>
              <w:t> </w:t>
            </w:r>
          </w:p>
        </w:tc>
        <w:tc>
          <w:tcPr>
            <w:tcW w:w="279" w:type="dxa"/>
          </w:tcPr>
          <w:p w:rsidR="00DD680D" w:rsidRDefault="00DD680D" w:rsidP="00585794">
            <w:pPr>
              <w:pStyle w:val="libPoem"/>
              <w:rPr>
                <w:rtl/>
              </w:rPr>
            </w:pPr>
          </w:p>
        </w:tc>
        <w:tc>
          <w:tcPr>
            <w:tcW w:w="3881" w:type="dxa"/>
          </w:tcPr>
          <w:p w:rsidR="00DD680D" w:rsidRDefault="00DD680D" w:rsidP="00585794">
            <w:pPr>
              <w:pStyle w:val="libPoem"/>
            </w:pPr>
            <w:r>
              <w:rPr>
                <w:rFonts w:hint="eastAsia"/>
                <w:rtl/>
              </w:rPr>
              <w:t>البابل</w:t>
            </w:r>
            <w:r>
              <w:rPr>
                <w:rFonts w:hint="cs"/>
                <w:rtl/>
              </w:rPr>
              <w:t>یّ</w:t>
            </w:r>
            <w:r>
              <w:rPr>
                <w:rtl/>
              </w:rPr>
              <w:t xml:space="preserve"> صاحب الکرامه</w:t>
            </w:r>
            <w:r w:rsidRPr="00725071">
              <w:rPr>
                <w:rStyle w:val="libPoemTiniChar0"/>
                <w:rtl/>
              </w:rPr>
              <w:br/>
              <w:t> </w:t>
            </w:r>
          </w:p>
        </w:tc>
      </w:tr>
    </w:tbl>
    <w:p w:rsidR="00140CA9" w:rsidRDefault="00191CDD" w:rsidP="00DD680D">
      <w:pPr>
        <w:pStyle w:val="libCenterBold1"/>
      </w:pPr>
      <w:r>
        <w:rPr>
          <w:rFonts w:hint="eastAsia"/>
          <w:rtl/>
        </w:rPr>
        <w:t>والد</w:t>
      </w:r>
      <w:r>
        <w:rPr>
          <w:rtl/>
        </w:rPr>
        <w:t xml:space="preserve"> الس</w:t>
      </w:r>
      <w:r>
        <w:rPr>
          <w:rFonts w:hint="cs"/>
          <w:rtl/>
        </w:rPr>
        <w:t>یّ</w:t>
      </w:r>
      <w:r>
        <w:rPr>
          <w:rFonts w:hint="eastAsia"/>
          <w:rtl/>
        </w:rPr>
        <w:t>د</w:t>
      </w:r>
      <w:r>
        <w:rPr>
          <w:rFonts w:hint="cs"/>
          <w:rtl/>
        </w:rPr>
        <w:t>ی</w:t>
      </w:r>
      <w:r>
        <w:rPr>
          <w:rFonts w:hint="eastAsia"/>
          <w:rtl/>
        </w:rPr>
        <w:t>ن</w:t>
      </w:r>
      <w:r>
        <w:rPr>
          <w:rtl/>
        </w:rPr>
        <w:t xml:space="preserve"> المرتض</w:t>
      </w:r>
      <w:r>
        <w:rPr>
          <w:rFonts w:hint="cs"/>
          <w:rtl/>
        </w:rPr>
        <w:t>ی</w:t>
      </w:r>
      <w:r>
        <w:rPr>
          <w:rtl/>
        </w:rPr>
        <w:t xml:space="preserve"> و الرض</w:t>
      </w:r>
      <w:r>
        <w:rPr>
          <w:rFonts w:hint="cs"/>
          <w:rtl/>
        </w:rPr>
        <w:t>ی</w:t>
      </w:r>
      <w:r>
        <w:rPr>
          <w:rtl/>
        </w:rPr>
        <w:t xml:space="preserve"> </w:t>
      </w:r>
    </w:p>
    <w:p w:rsidR="00D7268C" w:rsidRDefault="00191CDD" w:rsidP="00DD680D">
      <w:pPr>
        <w:pStyle w:val="libNormal"/>
      </w:pPr>
      <w:r>
        <w:rPr>
          <w:rFonts w:hint="eastAsia"/>
          <w:rtl/>
        </w:rPr>
        <w:t>الس</w:t>
      </w:r>
      <w:r>
        <w:rPr>
          <w:rFonts w:hint="cs"/>
          <w:rtl/>
        </w:rPr>
        <w:t>یّ</w:t>
      </w:r>
      <w:r>
        <w:rPr>
          <w:rFonts w:hint="eastAsia"/>
          <w:rtl/>
        </w:rPr>
        <w:t>د</w:t>
      </w:r>
      <w:r>
        <w:rPr>
          <w:rtl/>
        </w:rPr>
        <w:t xml:space="preserve"> الجل</w:t>
      </w:r>
      <w:r>
        <w:rPr>
          <w:rFonts w:hint="cs"/>
          <w:rtl/>
        </w:rPr>
        <w:t>ی</w:t>
      </w:r>
      <w:r>
        <w:rPr>
          <w:rFonts w:hint="eastAsia"/>
          <w:rtl/>
        </w:rPr>
        <w:t>ل</w:t>
      </w:r>
      <w:r>
        <w:rPr>
          <w:rtl/>
        </w:rPr>
        <w:t xml:space="preserve"> أبو أحمد الحس</w:t>
      </w:r>
      <w:r>
        <w:rPr>
          <w:rFonts w:hint="cs"/>
          <w:rtl/>
        </w:rPr>
        <w:t>ی</w:t>
      </w:r>
      <w:r>
        <w:rPr>
          <w:rFonts w:hint="eastAsia"/>
          <w:rtl/>
        </w:rPr>
        <w:t>ن</w:t>
      </w:r>
      <w:r>
        <w:rPr>
          <w:rtl/>
        </w:rPr>
        <w:t xml:space="preserve"> بن موس</w:t>
      </w:r>
      <w:r>
        <w:rPr>
          <w:rFonts w:hint="cs"/>
          <w:rtl/>
        </w:rPr>
        <w:t>ی</w:t>
      </w:r>
      <w:r>
        <w:rPr>
          <w:rtl/>
        </w:rPr>
        <w:t xml:space="preserve"> بن محمّد بن موس</w:t>
      </w:r>
      <w:r>
        <w:rPr>
          <w:rFonts w:hint="cs"/>
          <w:rtl/>
        </w:rPr>
        <w:t>ی</w:t>
      </w:r>
      <w:r>
        <w:rPr>
          <w:rtl/>
        </w:rPr>
        <w:t xml:space="preserve"> بن إبراه</w:t>
      </w:r>
      <w:r>
        <w:rPr>
          <w:rFonts w:hint="cs"/>
          <w:rtl/>
        </w:rPr>
        <w:t>ی</w:t>
      </w:r>
      <w:r>
        <w:rPr>
          <w:rFonts w:hint="eastAsia"/>
          <w:rtl/>
        </w:rPr>
        <w:t>م</w:t>
      </w:r>
      <w:r>
        <w:rPr>
          <w:rtl/>
        </w:rPr>
        <w:t xml:space="preserve"> بن موس</w:t>
      </w:r>
      <w:r>
        <w:rPr>
          <w:rFonts w:hint="cs"/>
          <w:rtl/>
        </w:rPr>
        <w:t>ی</w:t>
      </w:r>
      <w:r>
        <w:rPr>
          <w:rtl/>
        </w:rPr>
        <w:t xml:space="preserve"> بن جعفر الکاظم </w:t>
      </w:r>
      <w:r w:rsidR="00F2741C" w:rsidRPr="00F2741C">
        <w:rPr>
          <w:rStyle w:val="libAlaemChar"/>
          <w:rtl/>
        </w:rPr>
        <w:t>عليه‌السلام</w:t>
      </w:r>
      <w:r>
        <w:rPr>
          <w:rtl/>
        </w:rPr>
        <w:t xml:space="preserve">، </w:t>
      </w:r>
      <w:r>
        <w:rPr>
          <w:rFonts w:hint="eastAsia"/>
          <w:rtl/>
        </w:rPr>
        <w:t>ف</w:t>
      </w:r>
      <w:r>
        <w:rPr>
          <w:rFonts w:hint="cs"/>
          <w:rtl/>
        </w:rPr>
        <w:t>ی</w:t>
      </w:r>
      <w:r>
        <w:rPr>
          <w:rtl/>
        </w:rPr>
        <w:t>(الأمل):والد الس</w:t>
      </w:r>
      <w:r>
        <w:rPr>
          <w:rFonts w:hint="cs"/>
          <w:rtl/>
        </w:rPr>
        <w:t>یّ</w:t>
      </w:r>
      <w:r>
        <w:rPr>
          <w:rFonts w:hint="eastAsia"/>
          <w:rtl/>
        </w:rPr>
        <w:t>د</w:t>
      </w:r>
      <w:r>
        <w:rPr>
          <w:rFonts w:hint="cs"/>
          <w:rtl/>
        </w:rPr>
        <w:t>ی</w:t>
      </w:r>
      <w:r>
        <w:rPr>
          <w:rFonts w:hint="eastAsia"/>
          <w:rtl/>
        </w:rPr>
        <w:t>ن</w:t>
      </w:r>
      <w:r>
        <w:rPr>
          <w:rtl/>
        </w:rPr>
        <w:t xml:space="preserve"> المرتض</w:t>
      </w:r>
      <w:r>
        <w:rPr>
          <w:rFonts w:hint="cs"/>
          <w:rtl/>
        </w:rPr>
        <w:t>ی</w:t>
      </w:r>
      <w:r>
        <w:rPr>
          <w:rtl/>
        </w:rPr>
        <w:t xml:space="preserve"> و الرض</w:t>
      </w:r>
      <w:r>
        <w:rPr>
          <w:rFonts w:hint="cs"/>
          <w:rtl/>
        </w:rPr>
        <w:t>یّ</w:t>
      </w:r>
      <w:r>
        <w:rPr>
          <w:rFonts w:hint="eastAsia"/>
          <w:rtl/>
        </w:rPr>
        <w:t>،</w:t>
      </w:r>
      <w:r>
        <w:rPr>
          <w:rtl/>
        </w:rPr>
        <w:t xml:space="preserve"> عظ</w:t>
      </w:r>
      <w:r>
        <w:rPr>
          <w:rFonts w:hint="cs"/>
          <w:rtl/>
        </w:rPr>
        <w:t>ی</w:t>
      </w:r>
      <w:r>
        <w:rPr>
          <w:rFonts w:hint="eastAsia"/>
          <w:rtl/>
        </w:rPr>
        <w:t>م</w:t>
      </w:r>
      <w:r>
        <w:rPr>
          <w:rtl/>
        </w:rPr>
        <w:t xml:space="preserve"> الشأن ف</w:t>
      </w:r>
      <w:r>
        <w:rPr>
          <w:rFonts w:hint="cs"/>
          <w:rtl/>
        </w:rPr>
        <w:t>ی</w:t>
      </w:r>
      <w:r>
        <w:rPr>
          <w:rtl/>
        </w:rPr>
        <w:t xml:space="preserve"> العلم و الدن</w:t>
      </w:r>
      <w:r>
        <w:rPr>
          <w:rFonts w:hint="cs"/>
          <w:rtl/>
        </w:rPr>
        <w:t>ی</w:t>
      </w:r>
      <w:r>
        <w:rPr>
          <w:rFonts w:hint="eastAsia"/>
          <w:rtl/>
        </w:rPr>
        <w:t>ا</w:t>
      </w:r>
      <w:r>
        <w:rPr>
          <w:rtl/>
        </w:rPr>
        <w:t xml:space="preserve"> و الد</w:t>
      </w:r>
      <w:r>
        <w:rPr>
          <w:rFonts w:hint="cs"/>
          <w:rtl/>
        </w:rPr>
        <w:t>ی</w:t>
      </w:r>
      <w:r>
        <w:rPr>
          <w:rFonts w:hint="eastAsia"/>
          <w:rtl/>
        </w:rPr>
        <w:t>ن،أثن</w:t>
      </w:r>
      <w:r>
        <w:rPr>
          <w:rFonts w:hint="cs"/>
          <w:rtl/>
        </w:rPr>
        <w:t>ی</w:t>
      </w:r>
      <w:r>
        <w:rPr>
          <w:rtl/>
        </w:rPr>
        <w:t xml:space="preserve"> عل</w:t>
      </w:r>
      <w:r>
        <w:rPr>
          <w:rFonts w:hint="cs"/>
          <w:rtl/>
        </w:rPr>
        <w:t>ی</w:t>
      </w:r>
      <w:r>
        <w:rPr>
          <w:rFonts w:hint="eastAsia"/>
          <w:rtl/>
        </w:rPr>
        <w:t>ه</w:t>
      </w:r>
      <w:r>
        <w:rPr>
          <w:rtl/>
        </w:rPr>
        <w:t xml:space="preserve"> جماعه من أصحابنا و غ</w:t>
      </w:r>
      <w:r>
        <w:rPr>
          <w:rFonts w:hint="cs"/>
          <w:rtl/>
        </w:rPr>
        <w:t>ی</w:t>
      </w:r>
      <w:r>
        <w:rPr>
          <w:rFonts w:hint="eastAsia"/>
          <w:rtl/>
        </w:rPr>
        <w:t>رهم</w:t>
      </w:r>
      <w:r>
        <w:rPr>
          <w:rtl/>
        </w:rPr>
        <w:t xml:space="preserve"> من </w:t>
      </w:r>
    </w:p>
    <w:p w:rsidR="00D7268C" w:rsidRDefault="00D7268C" w:rsidP="000F2A07">
      <w:pPr>
        <w:pStyle w:val="libNormal"/>
        <w:rPr>
          <w:rtl/>
        </w:rPr>
      </w:pPr>
      <w:r>
        <w:rPr>
          <w:rFonts w:hint="eastAsia"/>
          <w:rtl/>
        </w:rPr>
        <w:br w:type="page"/>
      </w:r>
    </w:p>
    <w:p w:rsidR="00140CA9" w:rsidRDefault="00191CDD" w:rsidP="00191CDD">
      <w:pPr>
        <w:pStyle w:val="libNormal"/>
      </w:pPr>
      <w:r>
        <w:rPr>
          <w:rFonts w:hint="eastAsia"/>
          <w:rtl/>
        </w:rPr>
        <w:t>المحدّث</w:t>
      </w:r>
      <w:r>
        <w:rPr>
          <w:rFonts w:hint="cs"/>
          <w:rtl/>
        </w:rPr>
        <w:t>ی</w:t>
      </w:r>
      <w:r>
        <w:rPr>
          <w:rFonts w:hint="eastAsia"/>
          <w:rtl/>
        </w:rPr>
        <w:t>ن</w:t>
      </w:r>
      <w:r>
        <w:rPr>
          <w:rtl/>
        </w:rPr>
        <w:t xml:space="preserve"> و المؤرّخ</w:t>
      </w:r>
      <w:r>
        <w:rPr>
          <w:rFonts w:hint="cs"/>
          <w:rtl/>
        </w:rPr>
        <w:t>ی</w:t>
      </w:r>
      <w:r>
        <w:rPr>
          <w:rFonts w:hint="eastAsia"/>
          <w:rtl/>
        </w:rPr>
        <w:t>ن</w:t>
      </w:r>
      <w:r>
        <w:rPr>
          <w:rtl/>
        </w:rPr>
        <w:t xml:space="preserve">. </w:t>
      </w:r>
    </w:p>
    <w:p w:rsidR="00140CA9" w:rsidRDefault="00191CDD" w:rsidP="00DD680D">
      <w:pPr>
        <w:pStyle w:val="libCenterBold1"/>
      </w:pPr>
      <w:r>
        <w:rPr>
          <w:rFonts w:hint="eastAsia"/>
          <w:rtl/>
        </w:rPr>
        <w:t>تحق</w:t>
      </w:r>
      <w:r>
        <w:rPr>
          <w:rFonts w:hint="cs"/>
          <w:rtl/>
        </w:rPr>
        <w:t>ی</w:t>
      </w:r>
      <w:r>
        <w:rPr>
          <w:rFonts w:hint="eastAsia"/>
          <w:rtl/>
        </w:rPr>
        <w:t>ق</w:t>
      </w:r>
      <w:r>
        <w:rPr>
          <w:rtl/>
        </w:rPr>
        <w:t xml:space="preserve"> حال النوفل</w:t>
      </w:r>
      <w:r>
        <w:rPr>
          <w:rFonts w:hint="cs"/>
          <w:rtl/>
        </w:rPr>
        <w:t>یّ</w:t>
      </w:r>
      <w:r>
        <w:rPr>
          <w:rtl/>
        </w:rPr>
        <w:t xml:space="preserve"> </w:t>
      </w:r>
    </w:p>
    <w:p w:rsidR="00140CA9" w:rsidRDefault="00191CDD" w:rsidP="00191CDD">
      <w:pPr>
        <w:pStyle w:val="libNormal"/>
      </w:pPr>
      <w:r>
        <w:rPr>
          <w:rFonts w:hint="eastAsia"/>
          <w:rtl/>
        </w:rPr>
        <w:t>الحس</w:t>
      </w:r>
      <w:r>
        <w:rPr>
          <w:rFonts w:hint="cs"/>
          <w:rtl/>
        </w:rPr>
        <w:t>ی</w:t>
      </w:r>
      <w:r>
        <w:rPr>
          <w:rFonts w:hint="eastAsia"/>
          <w:rtl/>
        </w:rPr>
        <w:t>ن</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بن محمّد بن عبد الملک المتطبّب المعروف بالنوفل</w:t>
      </w:r>
      <w:r>
        <w:rPr>
          <w:rFonts w:hint="cs"/>
          <w:rtl/>
        </w:rPr>
        <w:t>یّ</w:t>
      </w:r>
      <w:r>
        <w:rPr>
          <w:rFonts w:hint="eastAsia"/>
          <w:rtl/>
        </w:rPr>
        <w:t>،قال</w:t>
      </w:r>
      <w:r>
        <w:rPr>
          <w:rtl/>
        </w:rPr>
        <w:t xml:space="preserve"> ف</w:t>
      </w:r>
      <w:r>
        <w:rPr>
          <w:rFonts w:hint="cs"/>
          <w:rtl/>
        </w:rPr>
        <w:t>ی</w:t>
      </w:r>
      <w:r>
        <w:rPr>
          <w:rtl/>
        </w:rPr>
        <w:t xml:space="preserve"> المستدرک:أمّا النوفل</w:t>
      </w:r>
      <w:r>
        <w:rPr>
          <w:rFonts w:hint="cs"/>
          <w:rtl/>
        </w:rPr>
        <w:t>یّ</w:t>
      </w:r>
      <w:r>
        <w:rPr>
          <w:rtl/>
        </w:rPr>
        <w:t xml:space="preserve"> فقال النجاش</w:t>
      </w:r>
      <w:r>
        <w:rPr>
          <w:rFonts w:hint="cs"/>
          <w:rtl/>
        </w:rPr>
        <w:t>یّ</w:t>
      </w:r>
      <w:r>
        <w:rPr>
          <w:rtl/>
        </w:rPr>
        <w:t>:کان شاعرا أد</w:t>
      </w:r>
      <w:r>
        <w:rPr>
          <w:rFonts w:hint="cs"/>
          <w:rtl/>
        </w:rPr>
        <w:t>ی</w:t>
      </w:r>
      <w:r>
        <w:rPr>
          <w:rFonts w:hint="eastAsia"/>
          <w:rtl/>
        </w:rPr>
        <w:t>با</w:t>
      </w:r>
      <w:r>
        <w:rPr>
          <w:rtl/>
        </w:rPr>
        <w:t xml:space="preserve"> و سکن الر</w:t>
      </w:r>
      <w:r>
        <w:rPr>
          <w:rFonts w:hint="cs"/>
          <w:rtl/>
        </w:rPr>
        <w:t>یّ</w:t>
      </w:r>
      <w:r>
        <w:rPr>
          <w:rtl/>
        </w:rPr>
        <w:t xml:space="preserve"> و مات بها، و قال قوم من القمّ</w:t>
      </w:r>
      <w:r>
        <w:rPr>
          <w:rFonts w:hint="cs"/>
          <w:rtl/>
        </w:rPr>
        <w:t>یّی</w:t>
      </w:r>
      <w:r>
        <w:rPr>
          <w:rFonts w:hint="eastAsia"/>
          <w:rtl/>
        </w:rPr>
        <w:t>ن</w:t>
      </w:r>
      <w:r>
        <w:rPr>
          <w:rtl/>
        </w:rPr>
        <w:t xml:space="preserve"> انّه غلا ف</w:t>
      </w:r>
      <w:r>
        <w:rPr>
          <w:rFonts w:hint="cs"/>
          <w:rtl/>
        </w:rPr>
        <w:t>ی</w:t>
      </w:r>
      <w:r>
        <w:rPr>
          <w:rtl/>
        </w:rPr>
        <w:t xml:space="preserve"> آخر عمره و اللّه أعلم،و ما رأ</w:t>
      </w:r>
      <w:r>
        <w:rPr>
          <w:rFonts w:hint="cs"/>
          <w:rtl/>
        </w:rPr>
        <w:t>ی</w:t>
      </w:r>
      <w:r>
        <w:rPr>
          <w:rFonts w:hint="eastAsia"/>
          <w:rtl/>
        </w:rPr>
        <w:t>نا</w:t>
      </w:r>
      <w:r>
        <w:rPr>
          <w:rtl/>
        </w:rPr>
        <w:t xml:space="preserve"> له روا</w:t>
      </w:r>
      <w:r>
        <w:rPr>
          <w:rFonts w:hint="cs"/>
          <w:rtl/>
        </w:rPr>
        <w:t>ی</w:t>
      </w:r>
      <w:r>
        <w:rPr>
          <w:rFonts w:hint="eastAsia"/>
          <w:rtl/>
        </w:rPr>
        <w:t>ه</w:t>
      </w:r>
      <w:r>
        <w:rPr>
          <w:rtl/>
        </w:rPr>
        <w:t xml:space="preserve"> تدلّ عل</w:t>
      </w:r>
      <w:r>
        <w:rPr>
          <w:rFonts w:hint="cs"/>
          <w:rtl/>
        </w:rPr>
        <w:t>ی</w:t>
      </w:r>
      <w:r>
        <w:rPr>
          <w:rtl/>
        </w:rPr>
        <w:t xml:space="preserve"> هذا...الخ،و ذکر الش</w:t>
      </w:r>
      <w:r>
        <w:rPr>
          <w:rFonts w:hint="cs"/>
          <w:rtl/>
        </w:rPr>
        <w:t>ی</w:t>
      </w:r>
      <w:r>
        <w:rPr>
          <w:rFonts w:hint="eastAsia"/>
          <w:rtl/>
        </w:rPr>
        <w:t>خ</w:t>
      </w:r>
      <w:r>
        <w:rPr>
          <w:rtl/>
        </w:rPr>
        <w:t xml:space="preserve"> ف</w:t>
      </w:r>
      <w:r>
        <w:rPr>
          <w:rFonts w:hint="cs"/>
          <w:rtl/>
        </w:rPr>
        <w:t>ی</w:t>
      </w:r>
      <w:r>
        <w:rPr>
          <w:rtl/>
        </w:rPr>
        <w:t>(الفهرست)کتابا له و ذکر الطر</w:t>
      </w:r>
      <w:r>
        <w:rPr>
          <w:rFonts w:hint="cs"/>
          <w:rtl/>
        </w:rPr>
        <w:t>ی</w:t>
      </w:r>
      <w:r>
        <w:rPr>
          <w:rFonts w:hint="eastAsia"/>
          <w:rtl/>
        </w:rPr>
        <w:t>ق</w:t>
      </w:r>
      <w:r>
        <w:rPr>
          <w:rtl/>
        </w:rPr>
        <w:t xml:space="preserve"> إل</w:t>
      </w:r>
      <w:r>
        <w:rPr>
          <w:rFonts w:hint="cs"/>
          <w:rtl/>
        </w:rPr>
        <w:t>ی</w:t>
      </w:r>
      <w:r>
        <w:rPr>
          <w:rFonts w:hint="eastAsia"/>
          <w:rtl/>
        </w:rPr>
        <w:t>ه</w:t>
      </w:r>
      <w:r>
        <w:rPr>
          <w:rtl/>
        </w:rPr>
        <w:t xml:space="preserve"> من غ</w:t>
      </w:r>
      <w:r>
        <w:rPr>
          <w:rFonts w:hint="cs"/>
          <w:rtl/>
        </w:rPr>
        <w:t>ی</w:t>
      </w:r>
      <w:r>
        <w:rPr>
          <w:rFonts w:hint="eastAsia"/>
          <w:rtl/>
        </w:rPr>
        <w:t>ر</w:t>
      </w:r>
      <w:r>
        <w:rPr>
          <w:rtl/>
        </w:rPr>
        <w:t xml:space="preserve"> إشاره ال</w:t>
      </w:r>
      <w:r>
        <w:rPr>
          <w:rFonts w:hint="cs"/>
          <w:rtl/>
        </w:rPr>
        <w:t>ی</w:t>
      </w:r>
      <w:r>
        <w:rPr>
          <w:rtl/>
        </w:rPr>
        <w:t xml:space="preserve"> غلوّه،و قال فخر المحقق</w:t>
      </w:r>
      <w:r>
        <w:rPr>
          <w:rFonts w:hint="cs"/>
          <w:rtl/>
        </w:rPr>
        <w:t>ی</w:t>
      </w:r>
      <w:r>
        <w:rPr>
          <w:rFonts w:hint="eastAsia"/>
          <w:rtl/>
        </w:rPr>
        <w:t>ن</w:t>
      </w:r>
      <w:r>
        <w:rPr>
          <w:rtl/>
        </w:rPr>
        <w:t xml:space="preserve"> ف</w:t>
      </w:r>
      <w:r>
        <w:rPr>
          <w:rFonts w:hint="cs"/>
          <w:rtl/>
        </w:rPr>
        <w:t>ی</w:t>
      </w:r>
      <w:r>
        <w:rPr>
          <w:rtl/>
        </w:rPr>
        <w:t>(الإ</w:t>
      </w:r>
      <w:r>
        <w:rPr>
          <w:rFonts w:hint="cs"/>
          <w:rtl/>
        </w:rPr>
        <w:t>ی</w:t>
      </w:r>
      <w:r>
        <w:rPr>
          <w:rFonts w:hint="eastAsia"/>
          <w:rtl/>
        </w:rPr>
        <w:t>ضاح</w:t>
      </w:r>
      <w:r>
        <w:rPr>
          <w:rtl/>
        </w:rPr>
        <w:t>):احتجّ الش</w:t>
      </w:r>
      <w:r>
        <w:rPr>
          <w:rFonts w:hint="cs"/>
          <w:rtl/>
        </w:rPr>
        <w:t>ی</w:t>
      </w:r>
      <w:r>
        <w:rPr>
          <w:rFonts w:hint="eastAsia"/>
          <w:rtl/>
        </w:rPr>
        <w:t>خ</w:t>
      </w:r>
      <w:r>
        <w:rPr>
          <w:rtl/>
        </w:rPr>
        <w:t xml:space="preserve"> بما </w:t>
      </w:r>
      <w:r>
        <w:rPr>
          <w:rFonts w:hint="eastAsia"/>
          <w:rtl/>
        </w:rPr>
        <w:t>رواه</w:t>
      </w:r>
      <w:r>
        <w:rPr>
          <w:rtl/>
        </w:rPr>
        <w:t xml:space="preserve"> عن السکون</w:t>
      </w:r>
      <w:r>
        <w:rPr>
          <w:rFonts w:hint="cs"/>
          <w:rtl/>
        </w:rPr>
        <w:t>ی</w:t>
      </w:r>
      <w:r>
        <w:rPr>
          <w:rtl/>
        </w:rPr>
        <w:t xml:space="preserve"> ف</w:t>
      </w:r>
      <w:r>
        <w:rPr>
          <w:rFonts w:hint="cs"/>
          <w:rtl/>
        </w:rPr>
        <w:t>ی</w:t>
      </w:r>
      <w:r>
        <w:rPr>
          <w:rtl/>
        </w:rPr>
        <w:t xml:space="preserve"> الموثق عن الصادق </w:t>
      </w:r>
      <w:r w:rsidR="00F2741C" w:rsidRPr="00F2741C">
        <w:rPr>
          <w:rStyle w:val="libAlaemChar"/>
          <w:rtl/>
        </w:rPr>
        <w:t>عليه‌السلام</w:t>
      </w:r>
      <w:r>
        <w:rPr>
          <w:rtl/>
        </w:rPr>
        <w:t xml:space="preserve"> قال: السحت ثمن الم</w:t>
      </w:r>
      <w:r>
        <w:rPr>
          <w:rFonts w:hint="cs"/>
          <w:rtl/>
        </w:rPr>
        <w:t>ی</w:t>
      </w:r>
      <w:r>
        <w:rPr>
          <w:rFonts w:hint="eastAsia"/>
          <w:rtl/>
        </w:rPr>
        <w:t>ته</w:t>
      </w:r>
      <w:r>
        <w:rPr>
          <w:rtl/>
        </w:rPr>
        <w:t>... الخ،ثمّ ذکر ش</w:t>
      </w:r>
      <w:r>
        <w:rPr>
          <w:rFonts w:hint="cs"/>
          <w:rtl/>
        </w:rPr>
        <w:t>ی</w:t>
      </w:r>
      <w:r>
        <w:rPr>
          <w:rFonts w:hint="eastAsia"/>
          <w:rtl/>
        </w:rPr>
        <w:t>خنا</w:t>
      </w:r>
      <w:r>
        <w:rPr>
          <w:rtl/>
        </w:rPr>
        <w:t xml:space="preserve"> روا</w:t>
      </w:r>
      <w:r>
        <w:rPr>
          <w:rFonts w:hint="cs"/>
          <w:rtl/>
        </w:rPr>
        <w:t>ی</w:t>
      </w:r>
      <w:r>
        <w:rPr>
          <w:rFonts w:hint="eastAsia"/>
          <w:rtl/>
        </w:rPr>
        <w:t>ه</w:t>
      </w:r>
      <w:r>
        <w:rPr>
          <w:rtl/>
        </w:rPr>
        <w:t xml:space="preserve"> الأجلاّء عنه و قال ف</w:t>
      </w:r>
      <w:r>
        <w:rPr>
          <w:rFonts w:hint="cs"/>
          <w:rtl/>
        </w:rPr>
        <w:t>ی</w:t>
      </w:r>
      <w:r>
        <w:rPr>
          <w:rtl/>
        </w:rPr>
        <w:t xml:space="preserve"> آخره:و من جم</w:t>
      </w:r>
      <w:r>
        <w:rPr>
          <w:rFonts w:hint="cs"/>
          <w:rtl/>
        </w:rPr>
        <w:t>ی</w:t>
      </w:r>
      <w:r>
        <w:rPr>
          <w:rFonts w:hint="eastAsia"/>
          <w:rtl/>
        </w:rPr>
        <w:t>ع</w:t>
      </w:r>
      <w:r>
        <w:rPr>
          <w:rtl/>
        </w:rPr>
        <w:t xml:space="preserve"> ذلک ربّما </w:t>
      </w:r>
      <w:r>
        <w:rPr>
          <w:rFonts w:hint="cs"/>
          <w:rtl/>
        </w:rPr>
        <w:t>ی</w:t>
      </w:r>
      <w:r>
        <w:rPr>
          <w:rFonts w:hint="eastAsia"/>
          <w:rtl/>
        </w:rPr>
        <w:t>ورث</w:t>
      </w:r>
      <w:r>
        <w:rPr>
          <w:rtl/>
        </w:rPr>
        <w:t xml:space="preserve"> الظنّ بوثاقته،مضافا ال</w:t>
      </w:r>
      <w:r>
        <w:rPr>
          <w:rFonts w:hint="cs"/>
          <w:rtl/>
        </w:rPr>
        <w:t>ی</w:t>
      </w:r>
      <w:r>
        <w:rPr>
          <w:rtl/>
        </w:rPr>
        <w:t xml:space="preserve"> ما </w:t>
      </w:r>
      <w:r>
        <w:rPr>
          <w:rFonts w:hint="cs"/>
          <w:rtl/>
        </w:rPr>
        <w:t>ی</w:t>
      </w:r>
      <w:r>
        <w:rPr>
          <w:rFonts w:hint="eastAsia"/>
          <w:rtl/>
        </w:rPr>
        <w:t>أت</w:t>
      </w:r>
      <w:r>
        <w:rPr>
          <w:rFonts w:hint="cs"/>
          <w:rtl/>
        </w:rPr>
        <w:t>ی</w:t>
      </w:r>
      <w:r>
        <w:rPr>
          <w:rtl/>
        </w:rPr>
        <w:t xml:space="preserve"> ف</w:t>
      </w:r>
      <w:r>
        <w:rPr>
          <w:rFonts w:hint="cs"/>
          <w:rtl/>
        </w:rPr>
        <w:t>ی</w:t>
      </w:r>
      <w:r>
        <w:rPr>
          <w:rtl/>
        </w:rPr>
        <w:t xml:space="preserve"> السکون</w:t>
      </w:r>
      <w:r>
        <w:rPr>
          <w:rFonts w:hint="cs"/>
          <w:rtl/>
        </w:rPr>
        <w:t>ی</w:t>
      </w:r>
      <w:r>
        <w:rPr>
          <w:rtl/>
        </w:rPr>
        <w:t xml:space="preserve"> مع انّ الغلوّ ف</w:t>
      </w:r>
      <w:r>
        <w:rPr>
          <w:rFonts w:hint="cs"/>
          <w:rtl/>
        </w:rPr>
        <w:t>ی</w:t>
      </w:r>
      <w:r>
        <w:rPr>
          <w:rtl/>
        </w:rPr>
        <w:t xml:space="preserve"> آخر العمر لو سلّم غ</w:t>
      </w:r>
      <w:r>
        <w:rPr>
          <w:rFonts w:hint="cs"/>
          <w:rtl/>
        </w:rPr>
        <w:t>ی</w:t>
      </w:r>
      <w:r>
        <w:rPr>
          <w:rFonts w:hint="eastAsia"/>
          <w:rtl/>
        </w:rPr>
        <w:t>ر</w:t>
      </w:r>
      <w:r>
        <w:rPr>
          <w:rtl/>
        </w:rPr>
        <w:t xml:space="preserve"> مضرّ بأحاد</w:t>
      </w:r>
      <w:r>
        <w:rPr>
          <w:rFonts w:hint="cs"/>
          <w:rtl/>
        </w:rPr>
        <w:t>ی</w:t>
      </w:r>
      <w:r>
        <w:rPr>
          <w:rFonts w:hint="eastAsia"/>
          <w:rtl/>
        </w:rPr>
        <w:t>ثه</w:t>
      </w:r>
      <w:r>
        <w:rPr>
          <w:rtl/>
        </w:rPr>
        <w:t xml:space="preserve"> کما نصّ عل</w:t>
      </w:r>
      <w:r>
        <w:rPr>
          <w:rFonts w:hint="cs"/>
          <w:rtl/>
        </w:rPr>
        <w:t>ی</w:t>
      </w:r>
      <w:r>
        <w:rPr>
          <w:rFonts w:hint="eastAsia"/>
          <w:rtl/>
        </w:rPr>
        <w:t>ه</w:t>
      </w:r>
      <w:r>
        <w:rPr>
          <w:rtl/>
        </w:rPr>
        <w:t xml:space="preserve"> الأستاذ الأکبر،انته</w:t>
      </w:r>
      <w:r>
        <w:rPr>
          <w:rFonts w:hint="cs"/>
          <w:rtl/>
        </w:rPr>
        <w:t>ی</w:t>
      </w:r>
      <w:r>
        <w:rPr>
          <w:rtl/>
        </w:rPr>
        <w:t xml:space="preserve">. </w:t>
      </w:r>
    </w:p>
    <w:p w:rsidR="00140CA9" w:rsidRDefault="00191CDD" w:rsidP="00DD680D">
      <w:pPr>
        <w:pStyle w:val="libCenterBold1"/>
      </w:pPr>
      <w:r>
        <w:rPr>
          <w:rFonts w:hint="eastAsia"/>
          <w:rtl/>
        </w:rPr>
        <w:t>مشهد</w:t>
      </w:r>
      <w:r>
        <w:rPr>
          <w:rtl/>
        </w:rPr>
        <w:t xml:space="preserve"> السقط </w:t>
      </w:r>
    </w:p>
    <w:p w:rsidR="00140CA9" w:rsidRDefault="00191CDD" w:rsidP="00191CDD">
      <w:pPr>
        <w:pStyle w:val="libNormal"/>
      </w:pPr>
      <w:r>
        <w:rPr>
          <w:rFonts w:hint="eastAsia"/>
          <w:rtl/>
        </w:rPr>
        <w:t>محسن</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xml:space="preserve"> هو الذ</w:t>
      </w:r>
      <w:r>
        <w:rPr>
          <w:rFonts w:hint="cs"/>
          <w:rtl/>
        </w:rPr>
        <w:t>ی</w:t>
      </w:r>
      <w:r>
        <w:rPr>
          <w:rtl/>
        </w:rPr>
        <w:t xml:space="preserve"> طرحته بعض نساء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قرب حلب بموضع </w:t>
      </w:r>
      <w:r>
        <w:rPr>
          <w:rFonts w:hint="cs"/>
          <w:rtl/>
        </w:rPr>
        <w:t>ی</w:t>
      </w:r>
      <w:r>
        <w:rPr>
          <w:rFonts w:hint="eastAsia"/>
          <w:rtl/>
        </w:rPr>
        <w:t>قال</w:t>
      </w:r>
      <w:r>
        <w:rPr>
          <w:rtl/>
        </w:rPr>
        <w:t xml:space="preserve"> له جبل جوشن و دفن هناک و عمّر مشهده س</w:t>
      </w:r>
      <w:r>
        <w:rPr>
          <w:rFonts w:hint="cs"/>
          <w:rtl/>
        </w:rPr>
        <w:t>ی</w:t>
      </w:r>
      <w:r>
        <w:rPr>
          <w:rFonts w:hint="eastAsia"/>
          <w:rtl/>
        </w:rPr>
        <w:t>ف</w:t>
      </w:r>
      <w:r>
        <w:rPr>
          <w:rtl/>
        </w:rPr>
        <w:t xml:space="preserve"> الدوله الحمدان</w:t>
      </w:r>
      <w:r>
        <w:rPr>
          <w:rFonts w:hint="cs"/>
          <w:rtl/>
        </w:rPr>
        <w:t>ی</w:t>
      </w:r>
      <w:r>
        <w:rPr>
          <w:rtl/>
        </w:rPr>
        <w:t xml:space="preserve"> و </w:t>
      </w:r>
      <w:r>
        <w:rPr>
          <w:rFonts w:hint="cs"/>
          <w:rtl/>
        </w:rPr>
        <w:t>ی</w:t>
      </w:r>
      <w:r>
        <w:rPr>
          <w:rFonts w:hint="eastAsia"/>
          <w:rtl/>
        </w:rPr>
        <w:t>سمّ</w:t>
      </w:r>
      <w:r>
        <w:rPr>
          <w:rFonts w:hint="cs"/>
          <w:rtl/>
        </w:rPr>
        <w:t>ی</w:t>
      </w:r>
      <w:r>
        <w:rPr>
          <w:rtl/>
        </w:rPr>
        <w:t xml:space="preserve"> مشهد السقط،و انّ</w:t>
      </w:r>
      <w:r>
        <w:rPr>
          <w:rFonts w:hint="cs"/>
          <w:rtl/>
        </w:rPr>
        <w:t>ی</w:t>
      </w:r>
      <w:r>
        <w:rPr>
          <w:rtl/>
        </w:rPr>
        <w:t xml:space="preserve"> قد زرته و أوردت خبره ف</w:t>
      </w:r>
      <w:r>
        <w:rPr>
          <w:rFonts w:hint="cs"/>
          <w:rtl/>
        </w:rPr>
        <w:t>ی</w:t>
      </w:r>
      <w:r>
        <w:rPr>
          <w:rtl/>
        </w:rPr>
        <w:t xml:space="preserve">(نفثه المصدور). </w:t>
      </w:r>
    </w:p>
    <w:p w:rsidR="00D7268C" w:rsidRDefault="00191CDD" w:rsidP="00191CDD">
      <w:pPr>
        <w:pStyle w:val="libNormal"/>
      </w:pPr>
      <w:r>
        <w:rPr>
          <w:rFonts w:hint="eastAsia"/>
          <w:rtl/>
        </w:rPr>
        <w:t>محسن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w:t>
      </w:r>
      <w:r>
        <w:rPr>
          <w:rFonts w:hint="eastAsia"/>
          <w:rtl/>
        </w:rPr>
        <w:t>تفس</w:t>
      </w:r>
      <w:r>
        <w:rPr>
          <w:rFonts w:hint="cs"/>
          <w:rtl/>
        </w:rPr>
        <w:t>ی</w:t>
      </w:r>
      <w:r>
        <w:rPr>
          <w:rFonts w:hint="eastAsia"/>
          <w:rtl/>
        </w:rPr>
        <w:t>ر</w:t>
      </w:r>
      <w:r>
        <w:rPr>
          <w:rtl/>
        </w:rPr>
        <w:t xml:space="preserve"> القمّ</w:t>
      </w:r>
      <w:r>
        <w:rP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إذا کان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دع</w:t>
      </w:r>
      <w:r>
        <w:rPr>
          <w:rFonts w:hint="cs"/>
          <w:rtl/>
        </w:rPr>
        <w:t>ی</w:t>
      </w:r>
      <w:r>
        <w:rPr>
          <w:rtl/>
        </w:rPr>
        <w:t xml:space="preserve"> محمّد </w:t>
      </w:r>
      <w:r w:rsidR="00F2741C" w:rsidRPr="00F2741C">
        <w:rPr>
          <w:rStyle w:val="libAlaemChar"/>
          <w:rtl/>
        </w:rPr>
        <w:t>صلى‌الله‌عليه‌وآله‌وسلم</w:t>
      </w:r>
      <w:r>
        <w:rPr>
          <w:rtl/>
        </w:rPr>
        <w:t xml:space="preserve"> ف</w:t>
      </w:r>
      <w:r>
        <w:rPr>
          <w:rFonts w:hint="cs"/>
          <w:rtl/>
        </w:rPr>
        <w:t>ی</w:t>
      </w:r>
      <w:r>
        <w:rPr>
          <w:rFonts w:hint="eastAsia"/>
          <w:rtl/>
        </w:rPr>
        <w:t>کس</w:t>
      </w:r>
      <w:r>
        <w:rPr>
          <w:rFonts w:hint="cs"/>
          <w:rtl/>
        </w:rPr>
        <w:t>ی</w:t>
      </w:r>
      <w:r>
        <w:rPr>
          <w:rtl/>
        </w:rPr>
        <w:t xml:space="preserve"> حلّه ورد</w:t>
      </w:r>
      <w:r>
        <w:rPr>
          <w:rFonts w:hint="cs"/>
          <w:rtl/>
        </w:rPr>
        <w:t>یّ</w:t>
      </w:r>
      <w:r>
        <w:rPr>
          <w:rFonts w:hint="eastAsia"/>
          <w:rtl/>
        </w:rPr>
        <w:t>ه</w:t>
      </w:r>
      <w:r>
        <w:rPr>
          <w:rtl/>
        </w:rPr>
        <w:t xml:space="preserve"> ثمّ </w:t>
      </w:r>
      <w:r>
        <w:rPr>
          <w:rFonts w:hint="cs"/>
          <w:rtl/>
        </w:rPr>
        <w:t>ی</w:t>
      </w:r>
      <w:r>
        <w:rPr>
          <w:rFonts w:hint="eastAsia"/>
          <w:rtl/>
        </w:rPr>
        <w:t>قام</w:t>
      </w:r>
      <w:r>
        <w:rPr>
          <w:rtl/>
        </w:rPr>
        <w:t xml:space="preserve"> عن </w:t>
      </w:r>
      <w:r>
        <w:rPr>
          <w:rFonts w:hint="cs"/>
          <w:rtl/>
        </w:rPr>
        <w:t>ی</w:t>
      </w:r>
      <w:r>
        <w:rPr>
          <w:rFonts w:hint="eastAsia"/>
          <w:rtl/>
        </w:rPr>
        <w:t>م</w:t>
      </w:r>
      <w:r>
        <w:rPr>
          <w:rFonts w:hint="cs"/>
          <w:rtl/>
        </w:rPr>
        <w:t>ی</w:t>
      </w:r>
      <w:r>
        <w:rPr>
          <w:rFonts w:hint="eastAsia"/>
          <w:rtl/>
        </w:rPr>
        <w:t>ن</w:t>
      </w:r>
      <w:r>
        <w:rPr>
          <w:rtl/>
        </w:rPr>
        <w:t xml:space="preserve"> العرش، ال</w:t>
      </w:r>
      <w:r>
        <w:rPr>
          <w:rFonts w:hint="cs"/>
          <w:rtl/>
        </w:rPr>
        <w:t>ی</w:t>
      </w:r>
      <w:r>
        <w:rPr>
          <w:rtl/>
        </w:rPr>
        <w:t xml:space="preserve"> أن قال:ثمّ </w:t>
      </w:r>
      <w:r>
        <w:rPr>
          <w:rFonts w:hint="cs"/>
          <w:rtl/>
        </w:rPr>
        <w:t>ی</w:t>
      </w:r>
      <w:r>
        <w:rPr>
          <w:rFonts w:hint="eastAsia"/>
          <w:rtl/>
        </w:rPr>
        <w:t>ناد</w:t>
      </w:r>
      <w:r>
        <w:rPr>
          <w:rFonts w:hint="cs"/>
          <w:rtl/>
        </w:rPr>
        <w:t>ی</w:t>
      </w:r>
      <w:r>
        <w:rPr>
          <w:rtl/>
        </w:rPr>
        <w:t xml:space="preserve"> مناد من بطنان العرش من قبل ربّ العزّه و الأفق الأعل</w:t>
      </w:r>
      <w:r>
        <w:rPr>
          <w:rFonts w:hint="cs"/>
          <w:rtl/>
        </w:rPr>
        <w:t>ی</w:t>
      </w:r>
      <w:r>
        <w:rPr>
          <w:rtl/>
        </w:rPr>
        <w:t xml:space="preserve">:نعم الأب أبوک </w:t>
      </w:r>
      <w:r>
        <w:rPr>
          <w:rFonts w:hint="cs"/>
          <w:rtl/>
        </w:rPr>
        <w:t>ی</w:t>
      </w:r>
      <w:r>
        <w:rPr>
          <w:rFonts w:hint="eastAsia"/>
          <w:rtl/>
        </w:rPr>
        <w:t>ا</w:t>
      </w:r>
      <w:r>
        <w:rPr>
          <w:rtl/>
        </w:rPr>
        <w:t xml:space="preserve"> محمّد و هو إبراه</w:t>
      </w:r>
      <w:r>
        <w:rPr>
          <w:rFonts w:hint="cs"/>
          <w:rtl/>
        </w:rPr>
        <w:t>ی</w:t>
      </w:r>
      <w:r>
        <w:rPr>
          <w:rFonts w:hint="eastAsia"/>
          <w:rtl/>
        </w:rPr>
        <w:t>م،و</w:t>
      </w:r>
      <w:r>
        <w:rPr>
          <w:rtl/>
        </w:rPr>
        <w:t xml:space="preserve"> نعم الأخ أخوک و هو عل</w:t>
      </w:r>
      <w:r>
        <w:rPr>
          <w:rFonts w:hint="cs"/>
          <w:rtl/>
        </w:rPr>
        <w:t>یّ</w:t>
      </w:r>
      <w:r>
        <w:rPr>
          <w:rtl/>
        </w:rPr>
        <w:t xml:space="preserve"> بن أب</w:t>
      </w:r>
      <w:r>
        <w:rPr>
          <w:rFonts w:hint="cs"/>
          <w:rtl/>
        </w:rPr>
        <w:t>ی</w:t>
      </w:r>
      <w:r>
        <w:rPr>
          <w:rtl/>
        </w:rPr>
        <w:t xml:space="preserve"> طالب،و نعم </w:t>
      </w:r>
    </w:p>
    <w:p w:rsidR="00D7268C" w:rsidRDefault="00D7268C" w:rsidP="000F2A07">
      <w:pPr>
        <w:pStyle w:val="libNormal"/>
        <w:rPr>
          <w:rtl/>
        </w:rPr>
      </w:pPr>
      <w:r>
        <w:rPr>
          <w:rFonts w:hint="eastAsia"/>
          <w:rtl/>
        </w:rPr>
        <w:br w:type="page"/>
      </w:r>
    </w:p>
    <w:p w:rsidR="00DD680D" w:rsidRDefault="00191CDD" w:rsidP="00DD680D">
      <w:pPr>
        <w:pStyle w:val="libNormal0"/>
        <w:rPr>
          <w:rtl/>
        </w:rPr>
      </w:pPr>
      <w:r>
        <w:rPr>
          <w:rFonts w:hint="eastAsia"/>
          <w:rtl/>
        </w:rPr>
        <w:t>السبطان</w:t>
      </w:r>
      <w:r>
        <w:rPr>
          <w:rtl/>
        </w:rPr>
        <w:t xml:space="preserve"> سبطاک و هما الحسن و الحس</w:t>
      </w:r>
      <w:r>
        <w:rPr>
          <w:rFonts w:hint="cs"/>
          <w:rtl/>
        </w:rPr>
        <w:t>ی</w:t>
      </w:r>
      <w:r>
        <w:rPr>
          <w:rFonts w:hint="eastAsia"/>
          <w:rtl/>
        </w:rPr>
        <w:t>ن،و</w:t>
      </w:r>
      <w:r>
        <w:rPr>
          <w:rtl/>
        </w:rPr>
        <w:t xml:space="preserve"> نعم الجن</w:t>
      </w:r>
      <w:r>
        <w:rPr>
          <w:rFonts w:hint="cs"/>
          <w:rtl/>
        </w:rPr>
        <w:t>ی</w:t>
      </w:r>
      <w:r>
        <w:rPr>
          <w:rFonts w:hint="eastAsia"/>
          <w:rtl/>
        </w:rPr>
        <w:t>ن</w:t>
      </w:r>
      <w:r>
        <w:rPr>
          <w:rtl/>
        </w:rPr>
        <w:t xml:space="preserve"> جن</w:t>
      </w:r>
      <w:r>
        <w:rPr>
          <w:rFonts w:hint="cs"/>
          <w:rtl/>
        </w:rPr>
        <w:t>ی</w:t>
      </w:r>
      <w:r>
        <w:rPr>
          <w:rFonts w:hint="eastAsia"/>
          <w:rtl/>
        </w:rPr>
        <w:t>نک</w:t>
      </w:r>
      <w:r>
        <w:rPr>
          <w:rtl/>
        </w:rPr>
        <w:t xml:space="preserve"> و هو محسن </w:t>
      </w:r>
      <w:r w:rsidRPr="000F2A07">
        <w:rPr>
          <w:rStyle w:val="libFootnotenumChar"/>
          <w:rtl/>
        </w:rPr>
        <w:t>(1)</w:t>
      </w:r>
      <w:r>
        <w:rPr>
          <w:rtl/>
        </w:rPr>
        <w:t>.</w:t>
      </w:r>
    </w:p>
    <w:p w:rsidR="00140CA9" w:rsidRDefault="00191CDD" w:rsidP="00DD680D">
      <w:pPr>
        <w:pStyle w:val="libNormal"/>
      </w:pPr>
      <w:r w:rsidRPr="00DD680D">
        <w:rPr>
          <w:rStyle w:val="libBold1Char"/>
          <w:rFonts w:hint="eastAsia"/>
          <w:rtl/>
        </w:rPr>
        <w:t>کامل</w:t>
      </w:r>
      <w:r w:rsidRPr="00DD680D">
        <w:rPr>
          <w:rStyle w:val="libBold1Char"/>
          <w:rtl/>
        </w:rPr>
        <w:t xml:space="preserve"> الز</w:t>
      </w:r>
      <w:r w:rsidRPr="00DD680D">
        <w:rPr>
          <w:rStyle w:val="libBold1Char"/>
          <w:rFonts w:hint="cs"/>
          <w:rtl/>
        </w:rPr>
        <w:t>ی</w:t>
      </w:r>
      <w:r w:rsidRPr="00DD680D">
        <w:rPr>
          <w:rStyle w:val="libBold1Char"/>
          <w:rFonts w:hint="eastAsia"/>
          <w:rtl/>
        </w:rPr>
        <w:t>اره</w:t>
      </w:r>
      <w:r>
        <w:rPr>
          <w:rtl/>
        </w:rPr>
        <w:t>:الصادق</w:t>
      </w:r>
      <w:r>
        <w:rPr>
          <w:rFonts w:hint="cs"/>
          <w:rtl/>
        </w:rPr>
        <w:t>ی</w:t>
      </w:r>
      <w:r>
        <w:rPr>
          <w:rtl/>
        </w:rPr>
        <w:t xml:space="preserve"> </w:t>
      </w:r>
      <w:r w:rsidR="00F2741C" w:rsidRPr="00F2741C">
        <w:rPr>
          <w:rStyle w:val="libAlaemChar"/>
          <w:rtl/>
        </w:rPr>
        <w:t>عليه‌السلام</w:t>
      </w:r>
      <w:r>
        <w:rPr>
          <w:rtl/>
        </w:rPr>
        <w:t xml:space="preserve">: و أوّل من </w:t>
      </w:r>
      <w:r>
        <w:rPr>
          <w:rFonts w:hint="cs"/>
          <w:rtl/>
        </w:rPr>
        <w:t>ی</w:t>
      </w:r>
      <w:r>
        <w:rPr>
          <w:rFonts w:hint="eastAsia"/>
          <w:rtl/>
        </w:rPr>
        <w:t>حکم</w:t>
      </w:r>
      <w:r>
        <w:rPr>
          <w:rtl/>
        </w:rPr>
        <w:t xml:space="preserve"> ف</w:t>
      </w:r>
      <w:r>
        <w:rPr>
          <w:rFonts w:hint="cs"/>
          <w:rtl/>
        </w:rPr>
        <w:t>ی</w:t>
      </w:r>
      <w:r>
        <w:rPr>
          <w:rFonts w:hint="eastAsia"/>
          <w:rtl/>
        </w:rPr>
        <w:t>ه</w:t>
      </w:r>
      <w:r>
        <w:rPr>
          <w:rtl/>
        </w:rPr>
        <w:t xml:space="preserve"> محسن بن عل</w:t>
      </w:r>
      <w:r>
        <w:rPr>
          <w:rFonts w:hint="cs"/>
          <w:rtl/>
        </w:rPr>
        <w:t>یّ</w:t>
      </w:r>
      <w:r>
        <w:rPr>
          <w:rtl/>
        </w:rPr>
        <w:t xml:space="preserve"> </w:t>
      </w:r>
      <w:r w:rsidR="00F2741C" w:rsidRPr="00F2741C">
        <w:rPr>
          <w:rStyle w:val="libAlaemChar"/>
          <w:rtl/>
        </w:rPr>
        <w:t>عليهما‌السلام</w:t>
      </w:r>
      <w:r>
        <w:rPr>
          <w:rtl/>
        </w:rPr>
        <w:t xml:space="preserve"> ف</w:t>
      </w:r>
      <w:r>
        <w:rPr>
          <w:rFonts w:hint="cs"/>
          <w:rtl/>
        </w:rPr>
        <w:t>ی</w:t>
      </w:r>
      <w:r>
        <w:rPr>
          <w:rtl/>
        </w:rPr>
        <w:t xml:space="preserve"> قاتله </w:t>
      </w:r>
      <w:r w:rsidRPr="000F2A07">
        <w:rPr>
          <w:rStyle w:val="libFootnotenumChar"/>
          <w:rtl/>
        </w:rPr>
        <w:t>(2)</w:t>
      </w:r>
      <w:r>
        <w:rPr>
          <w:rtl/>
        </w:rPr>
        <w:t xml:space="preserve">. </w:t>
      </w:r>
      <w:r>
        <w:rPr>
          <w:rFonts w:hint="eastAsia"/>
          <w:rtl/>
        </w:rPr>
        <w:t>ف</w:t>
      </w:r>
      <w:r>
        <w:rPr>
          <w:rFonts w:hint="cs"/>
          <w:rtl/>
        </w:rPr>
        <w:t>ی</w:t>
      </w:r>
      <w:r>
        <w:rPr>
          <w:rtl/>
        </w:rPr>
        <w:t xml:space="preserve"> الروا</w:t>
      </w:r>
      <w:r>
        <w:rPr>
          <w:rFonts w:hint="cs"/>
          <w:rtl/>
        </w:rPr>
        <w:t>ی</w:t>
      </w:r>
      <w:r>
        <w:rPr>
          <w:rFonts w:hint="eastAsia"/>
          <w:rtl/>
        </w:rPr>
        <w:t>ه</w:t>
      </w:r>
      <w:r>
        <w:rPr>
          <w:rtl/>
        </w:rPr>
        <w:t xml:space="preserve"> المفصّله عن المفضّل عن الصادق </w:t>
      </w:r>
      <w:r w:rsidR="00F2741C" w:rsidRPr="00F2741C">
        <w:rPr>
          <w:rStyle w:val="libAlaemChar"/>
          <w:rtl/>
        </w:rPr>
        <w:t>عليه‌السلام</w:t>
      </w:r>
      <w:r>
        <w:rPr>
          <w:rtl/>
        </w:rPr>
        <w:t>: ف</w:t>
      </w:r>
      <w:r>
        <w:rPr>
          <w:rFonts w:hint="cs"/>
          <w:rtl/>
        </w:rPr>
        <w:t>ی</w:t>
      </w:r>
      <w:r>
        <w:rPr>
          <w:rtl/>
        </w:rPr>
        <w:t xml:space="preserve"> باب ما </w:t>
      </w:r>
      <w:r>
        <w:rPr>
          <w:rFonts w:hint="cs"/>
          <w:rtl/>
        </w:rPr>
        <w:t>ی</w:t>
      </w:r>
      <w:r>
        <w:rPr>
          <w:rFonts w:hint="eastAsia"/>
          <w:rtl/>
        </w:rPr>
        <w:t>کون</w:t>
      </w:r>
      <w:r>
        <w:rPr>
          <w:rtl/>
        </w:rPr>
        <w:t xml:space="preserve"> عند ظهور الإمام صاحب الزمان(صلوات اللّه عل</w:t>
      </w:r>
      <w:r>
        <w:rPr>
          <w:rFonts w:hint="cs"/>
          <w:rtl/>
        </w:rPr>
        <w:t>ی</w:t>
      </w:r>
      <w:r>
        <w:rPr>
          <w:rFonts w:hint="eastAsia"/>
          <w:rtl/>
        </w:rPr>
        <w:t>ه</w:t>
      </w:r>
      <w:r>
        <w:rPr>
          <w:rtl/>
        </w:rPr>
        <w:t xml:space="preserve">)ثمّ </w:t>
      </w:r>
      <w:r>
        <w:rPr>
          <w:rFonts w:hint="cs"/>
          <w:rtl/>
        </w:rPr>
        <w:t>ی</w:t>
      </w:r>
      <w:r>
        <w:rPr>
          <w:rFonts w:hint="eastAsia"/>
          <w:rtl/>
        </w:rPr>
        <w:t>قوم</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مخضّبا بدمه هو و جم</w:t>
      </w:r>
      <w:r>
        <w:rPr>
          <w:rFonts w:hint="cs"/>
          <w:rtl/>
        </w:rPr>
        <w:t>ی</w:t>
      </w:r>
      <w:r>
        <w:rPr>
          <w:rFonts w:hint="eastAsia"/>
          <w:rtl/>
        </w:rPr>
        <w:t>ع</w:t>
      </w:r>
      <w:r>
        <w:rPr>
          <w:rtl/>
        </w:rPr>
        <w:t xml:space="preserve"> من قتل معه،فإذا رآه رسول اللّه</w:t>
      </w:r>
      <w:r w:rsidR="00DD680D" w:rsidRPr="00DD680D">
        <w:rPr>
          <w:rStyle w:val="libAlaemChar"/>
          <w:rtl/>
        </w:rPr>
        <w:t xml:space="preserve"> </w:t>
      </w:r>
      <w:r w:rsidR="00DD680D" w:rsidRPr="00F2741C">
        <w:rPr>
          <w:rStyle w:val="libAlaemChar"/>
          <w:rtl/>
        </w:rPr>
        <w:t>صلى‌الله‌عليه‌وآله‌وسلم</w:t>
      </w:r>
      <w:r>
        <w:rPr>
          <w:rtl/>
        </w:rPr>
        <w:t xml:space="preserve"> بک</w:t>
      </w:r>
      <w:r>
        <w:rPr>
          <w:rFonts w:hint="cs"/>
          <w:rtl/>
        </w:rPr>
        <w:t>ی</w:t>
      </w:r>
      <w:r>
        <w:rPr>
          <w:rtl/>
        </w:rPr>
        <w:t xml:space="preserve"> و بک</w:t>
      </w:r>
      <w:r>
        <w:rPr>
          <w:rFonts w:hint="cs"/>
          <w:rtl/>
        </w:rPr>
        <w:t>ی</w:t>
      </w:r>
      <w:r>
        <w:rPr>
          <w:rtl/>
        </w:rPr>
        <w:t xml:space="preserve"> أهل السماوات و الأرض </w:t>
      </w:r>
      <w:r>
        <w:rPr>
          <w:rFonts w:hint="eastAsia"/>
          <w:rtl/>
        </w:rPr>
        <w:t>لبکائه،و</w:t>
      </w:r>
      <w:r>
        <w:rPr>
          <w:rtl/>
        </w:rPr>
        <w:t xml:space="preserve"> تصرخ فاطمه </w:t>
      </w:r>
      <w:r w:rsidR="00CD4C5A" w:rsidRPr="00CD4C5A">
        <w:rPr>
          <w:rStyle w:val="libAlaemChar"/>
          <w:rtl/>
        </w:rPr>
        <w:t>عليها‌السلام</w:t>
      </w:r>
      <w:r>
        <w:rPr>
          <w:rtl/>
        </w:rPr>
        <w:t xml:space="preserve"> فتزلزل الأرض و من عل</w:t>
      </w:r>
      <w:r>
        <w:rPr>
          <w:rFonts w:hint="cs"/>
          <w:rtl/>
        </w:rPr>
        <w:t>ی</w:t>
      </w:r>
      <w:r>
        <w:rPr>
          <w:rFonts w:hint="eastAsia"/>
          <w:rtl/>
        </w:rPr>
        <w:t>ها،و</w:t>
      </w:r>
      <w:r>
        <w:rPr>
          <w:rtl/>
        </w:rPr>
        <w:t xml:space="preserve"> </w:t>
      </w:r>
      <w:r>
        <w:rPr>
          <w:rFonts w:hint="cs"/>
          <w:rtl/>
        </w:rPr>
        <w:t>ی</w:t>
      </w:r>
      <w:r>
        <w:rPr>
          <w:rFonts w:hint="eastAsia"/>
          <w:rtl/>
        </w:rPr>
        <w:t>قف</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الحسن عن </w:t>
      </w:r>
      <w:r>
        <w:rPr>
          <w:rFonts w:hint="cs"/>
          <w:rtl/>
        </w:rPr>
        <w:t>ی</w:t>
      </w:r>
      <w:r>
        <w:rPr>
          <w:rFonts w:hint="eastAsia"/>
          <w:rtl/>
        </w:rPr>
        <w:t>م</w:t>
      </w:r>
      <w:r>
        <w:rPr>
          <w:rFonts w:hint="cs"/>
          <w:rtl/>
        </w:rPr>
        <w:t>ی</w:t>
      </w:r>
      <w:r>
        <w:rPr>
          <w:rFonts w:hint="eastAsia"/>
          <w:rtl/>
        </w:rPr>
        <w:t>نه</w:t>
      </w:r>
      <w:r>
        <w:rPr>
          <w:rtl/>
        </w:rPr>
        <w:t xml:space="preserve"> و فاطمه عن شماله و </w:t>
      </w:r>
      <w:r>
        <w:rPr>
          <w:rFonts w:hint="cs"/>
          <w:rtl/>
        </w:rPr>
        <w:t>ی</w:t>
      </w:r>
      <w:r>
        <w:rPr>
          <w:rFonts w:hint="eastAsia"/>
          <w:rtl/>
        </w:rPr>
        <w:t>قبل</w:t>
      </w:r>
      <w:r>
        <w:rPr>
          <w:rtl/>
        </w:rPr>
        <w:t xml:space="preserve"> الحس</w:t>
      </w:r>
      <w:r>
        <w:rPr>
          <w:rFonts w:hint="cs"/>
          <w:rtl/>
        </w:rPr>
        <w:t>ی</w:t>
      </w:r>
      <w:r>
        <w:rPr>
          <w:rFonts w:hint="eastAsia"/>
          <w:rtl/>
        </w:rPr>
        <w:t>ن</w:t>
      </w:r>
      <w:r>
        <w:rPr>
          <w:rtl/>
        </w:rPr>
        <w:t xml:space="preserve"> ف</w:t>
      </w:r>
      <w:r>
        <w:rPr>
          <w:rFonts w:hint="cs"/>
          <w:rtl/>
        </w:rPr>
        <w:t>ی</w:t>
      </w:r>
      <w:r>
        <w:rPr>
          <w:rFonts w:hint="eastAsia"/>
          <w:rtl/>
        </w:rPr>
        <w:t>ضمّه</w:t>
      </w:r>
      <w:r>
        <w:rPr>
          <w:rtl/>
        </w:rPr>
        <w:t xml:space="preserve"> رسول اللّه </w:t>
      </w:r>
      <w:r w:rsidR="00F2741C" w:rsidRPr="00F2741C">
        <w:rPr>
          <w:rStyle w:val="libAlaemChar"/>
          <w:rtl/>
        </w:rPr>
        <w:t>صلى‌الله‌عليه‌وآله‌وسلم</w:t>
      </w:r>
      <w:r>
        <w:rPr>
          <w:rtl/>
        </w:rPr>
        <w:t xml:space="preserve"> ال</w:t>
      </w:r>
      <w:r>
        <w:rPr>
          <w:rFonts w:hint="cs"/>
          <w:rtl/>
        </w:rPr>
        <w:t>ی</w:t>
      </w:r>
      <w:r>
        <w:rPr>
          <w:rtl/>
        </w:rPr>
        <w:t xml:space="preserve"> صدره و </w:t>
      </w:r>
      <w:r>
        <w:rPr>
          <w:rFonts w:hint="cs"/>
          <w:rtl/>
        </w:rPr>
        <w:t>ی</w:t>
      </w:r>
      <w:r>
        <w:rPr>
          <w:rFonts w:hint="eastAsia"/>
          <w:rtl/>
        </w:rPr>
        <w:t>قول</w:t>
      </w:r>
      <w:r>
        <w:rPr>
          <w:rtl/>
        </w:rPr>
        <w:t>:</w:t>
      </w:r>
      <w:r>
        <w:rPr>
          <w:rFonts w:hint="cs"/>
          <w:rtl/>
        </w:rPr>
        <w:t>ی</w:t>
      </w:r>
      <w:r>
        <w:rPr>
          <w:rFonts w:hint="eastAsia"/>
          <w:rtl/>
        </w:rPr>
        <w:t>ا</w:t>
      </w:r>
      <w:r>
        <w:rPr>
          <w:rtl/>
        </w:rPr>
        <w:t xml:space="preserve"> حس</w:t>
      </w:r>
      <w:r>
        <w:rPr>
          <w:rFonts w:hint="cs"/>
          <w:rtl/>
        </w:rPr>
        <w:t>ی</w:t>
      </w:r>
      <w:r>
        <w:rPr>
          <w:rFonts w:hint="eastAsia"/>
          <w:rtl/>
        </w:rPr>
        <w:t>ن</w:t>
      </w:r>
      <w:r>
        <w:rPr>
          <w:rtl/>
        </w:rPr>
        <w:t xml:space="preserve"> فد</w:t>
      </w:r>
      <w:r>
        <w:rPr>
          <w:rFonts w:hint="cs"/>
          <w:rtl/>
        </w:rPr>
        <w:t>ی</w:t>
      </w:r>
      <w:r>
        <w:rPr>
          <w:rFonts w:hint="eastAsia"/>
          <w:rtl/>
        </w:rPr>
        <w:t>تک</w:t>
      </w:r>
      <w:r>
        <w:rPr>
          <w:rtl/>
        </w:rPr>
        <w:t xml:space="preserve"> قرّت ع</w:t>
      </w:r>
      <w:r>
        <w:rPr>
          <w:rFonts w:hint="cs"/>
          <w:rtl/>
        </w:rPr>
        <w:t>ی</w:t>
      </w:r>
      <w:r>
        <w:rPr>
          <w:rFonts w:hint="eastAsia"/>
          <w:rtl/>
        </w:rPr>
        <w:t>ناک</w:t>
      </w:r>
      <w:r>
        <w:rPr>
          <w:rtl/>
        </w:rPr>
        <w:t xml:space="preserve"> و ع</w:t>
      </w:r>
      <w:r>
        <w:rPr>
          <w:rFonts w:hint="cs"/>
          <w:rtl/>
        </w:rPr>
        <w:t>ی</w:t>
      </w:r>
      <w:r>
        <w:rPr>
          <w:rFonts w:hint="eastAsia"/>
          <w:rtl/>
        </w:rPr>
        <w:t>نا</w:t>
      </w:r>
      <w:r>
        <w:rPr>
          <w:rFonts w:hint="cs"/>
          <w:rtl/>
        </w:rPr>
        <w:t>ی</w:t>
      </w:r>
      <w:r>
        <w:rPr>
          <w:rtl/>
        </w:rPr>
        <w:t xml:space="preserve"> ف</w:t>
      </w:r>
      <w:r>
        <w:rPr>
          <w:rFonts w:hint="cs"/>
          <w:rtl/>
        </w:rPr>
        <w:t>ی</w:t>
      </w:r>
      <w:r>
        <w:rPr>
          <w:rFonts w:hint="eastAsia"/>
          <w:rtl/>
        </w:rPr>
        <w:t>ک،و</w:t>
      </w:r>
      <w:r>
        <w:rPr>
          <w:rtl/>
        </w:rPr>
        <w:t xml:space="preserve"> عن </w:t>
      </w:r>
      <w:r>
        <w:rPr>
          <w:rFonts w:hint="cs"/>
          <w:rtl/>
        </w:rPr>
        <w:t>ی</w:t>
      </w:r>
      <w:r>
        <w:rPr>
          <w:rFonts w:hint="eastAsia"/>
          <w:rtl/>
        </w:rPr>
        <w:t>م</w:t>
      </w:r>
      <w:r>
        <w:rPr>
          <w:rFonts w:hint="cs"/>
          <w:rtl/>
        </w:rPr>
        <w:t>ی</w:t>
      </w:r>
      <w:r>
        <w:rPr>
          <w:rFonts w:hint="eastAsia"/>
          <w:rtl/>
        </w:rPr>
        <w:t>ن</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ح</w:t>
      </w:r>
      <w:r>
        <w:rPr>
          <w:rFonts w:hint="eastAsia"/>
          <w:rtl/>
        </w:rPr>
        <w:t>مزه</w:t>
      </w:r>
      <w:r>
        <w:rPr>
          <w:rtl/>
        </w:rPr>
        <w:t xml:space="preserve"> أسد اللّه ف</w:t>
      </w:r>
      <w:r>
        <w:rPr>
          <w:rFonts w:hint="cs"/>
          <w:rtl/>
        </w:rPr>
        <w:t>ی</w:t>
      </w:r>
      <w:r>
        <w:rPr>
          <w:rtl/>
        </w:rPr>
        <w:t xml:space="preserve"> أرضه و عن شماله جعفر بن أب</w:t>
      </w:r>
      <w:r>
        <w:rPr>
          <w:rFonts w:hint="cs"/>
          <w:rtl/>
        </w:rPr>
        <w:t>ی</w:t>
      </w:r>
      <w:r>
        <w:rPr>
          <w:rtl/>
        </w:rPr>
        <w:t xml:space="preserve"> طالب الط</w:t>
      </w:r>
      <w:r>
        <w:rPr>
          <w:rFonts w:hint="cs"/>
          <w:rtl/>
        </w:rPr>
        <w:t>یّ</w:t>
      </w:r>
      <w:r>
        <w:rPr>
          <w:rFonts w:hint="eastAsia"/>
          <w:rtl/>
        </w:rPr>
        <w:t>ار،</w:t>
      </w:r>
      <w:r>
        <w:rPr>
          <w:rtl/>
        </w:rPr>
        <w:t xml:space="preserve"> </w:t>
      </w:r>
    </w:p>
    <w:p w:rsidR="00140CA9" w:rsidRDefault="00191CDD" w:rsidP="00191CDD">
      <w:pPr>
        <w:pStyle w:val="libNormal"/>
      </w:pPr>
      <w:r>
        <w:rPr>
          <w:rFonts w:hint="eastAsia"/>
          <w:rtl/>
        </w:rPr>
        <w:t>و</w:t>
      </w:r>
      <w:r>
        <w:rPr>
          <w:rtl/>
        </w:rPr>
        <w:t xml:space="preserve"> </w:t>
      </w:r>
      <w:r>
        <w:rPr>
          <w:rFonts w:hint="cs"/>
          <w:rtl/>
        </w:rPr>
        <w:t>ی</w:t>
      </w:r>
      <w:r>
        <w:rPr>
          <w:rFonts w:hint="eastAsia"/>
          <w:rtl/>
        </w:rPr>
        <w:t>أت</w:t>
      </w:r>
      <w:r>
        <w:rPr>
          <w:rFonts w:hint="cs"/>
          <w:rtl/>
        </w:rPr>
        <w:t>ی</w:t>
      </w:r>
      <w:r>
        <w:rPr>
          <w:rtl/>
        </w:rPr>
        <w:t xml:space="preserve"> : محسن تحمله خد</w:t>
      </w:r>
      <w:r>
        <w:rPr>
          <w:rFonts w:hint="cs"/>
          <w:rtl/>
        </w:rPr>
        <w:t>ی</w:t>
      </w:r>
      <w:r>
        <w:rPr>
          <w:rFonts w:hint="eastAsia"/>
          <w:rtl/>
        </w:rPr>
        <w:t>جه</w:t>
      </w:r>
      <w:r>
        <w:rPr>
          <w:rtl/>
        </w:rPr>
        <w:t xml:space="preserve"> بنت خو</w:t>
      </w:r>
      <w:r>
        <w:rPr>
          <w:rFonts w:hint="cs"/>
          <w:rtl/>
        </w:rPr>
        <w:t>ی</w:t>
      </w:r>
      <w:r>
        <w:rPr>
          <w:rFonts w:hint="eastAsia"/>
          <w:rtl/>
        </w:rPr>
        <w:t>لد</w:t>
      </w:r>
      <w:r>
        <w:rPr>
          <w:rtl/>
        </w:rPr>
        <w:t xml:space="preserve"> و فاطمه بنت أسد أمّ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هنّ صارخات،و أمّه فاطمه تقول: </w:t>
      </w:r>
      <w:r w:rsidR="00090BC1" w:rsidRPr="00DD680D">
        <w:rPr>
          <w:rtl/>
        </w:rPr>
        <w:t>(</w:t>
      </w:r>
      <w:r w:rsidRPr="00DD680D">
        <w:rPr>
          <w:rtl/>
        </w:rPr>
        <w:t xml:space="preserve">هٰذٰا </w:t>
      </w:r>
      <w:r w:rsidRPr="00DD680D">
        <w:rPr>
          <w:rFonts w:hint="cs"/>
          <w:rtl/>
        </w:rPr>
        <w:t>یَ</w:t>
      </w:r>
      <w:r w:rsidRPr="00DD680D">
        <w:rPr>
          <w:rFonts w:hint="eastAsia"/>
          <w:rtl/>
        </w:rPr>
        <w:t>وْمُکُمُ</w:t>
      </w:r>
      <w:r w:rsidRPr="00DD680D">
        <w:rPr>
          <w:rtl/>
        </w:rPr>
        <w:t xml:space="preserve"> الَّذِ</w:t>
      </w:r>
      <w:r w:rsidRPr="00DD680D">
        <w:rPr>
          <w:rFonts w:hint="cs"/>
          <w:rtl/>
        </w:rPr>
        <w:t>ی</w:t>
      </w:r>
      <w:r w:rsidRPr="00DD680D">
        <w:rPr>
          <w:rtl/>
        </w:rPr>
        <w:t xml:space="preserve"> کُنْتُمْ تُوعَدُونَ</w:t>
      </w:r>
      <w:r w:rsidR="00DD680D">
        <w:rPr>
          <w:rFonts w:hint="cs"/>
          <w:rtl/>
        </w:rPr>
        <w:t xml:space="preserve"> </w:t>
      </w:r>
      <w:r w:rsidR="00DD680D">
        <w:rPr>
          <w:rtl/>
        </w:rPr>
        <w:t>،ال</w:t>
      </w:r>
      <w:r w:rsidRPr="00DD680D">
        <w:rPr>
          <w:rFonts w:hint="cs"/>
          <w:rtl/>
        </w:rPr>
        <w:t>یَ</w:t>
      </w:r>
      <w:r w:rsidRPr="00DD680D">
        <w:rPr>
          <w:rFonts w:hint="eastAsia"/>
          <w:rtl/>
        </w:rPr>
        <w:t>وْمَ</w:t>
      </w:r>
      <w:r w:rsidRPr="00DD680D">
        <w:rPr>
          <w:rtl/>
        </w:rPr>
        <w:t xml:space="preserve"> تَجِدُ کُلُّ نَفْسٍ مٰا عَمِلَتْ مِنْ خَ</w:t>
      </w:r>
      <w:r w:rsidRPr="00DD680D">
        <w:rPr>
          <w:rFonts w:hint="cs"/>
          <w:rtl/>
        </w:rPr>
        <w:t>یْ</w:t>
      </w:r>
      <w:r w:rsidRPr="00DD680D">
        <w:rPr>
          <w:rFonts w:hint="eastAsia"/>
          <w:rtl/>
        </w:rPr>
        <w:t>رٍ</w:t>
      </w:r>
      <w:r w:rsidRPr="00DD680D">
        <w:rPr>
          <w:rtl/>
        </w:rPr>
        <w:t xml:space="preserve"> مُحْضَراً وَ مٰا عَمِلَتْ مِنْ سُوءٍ تَوَدُّ لَوْ أَنَّ بَ</w:t>
      </w:r>
      <w:r w:rsidRPr="00DD680D">
        <w:rPr>
          <w:rFonts w:hint="cs"/>
          <w:rtl/>
        </w:rPr>
        <w:t>یْ</w:t>
      </w:r>
      <w:r w:rsidRPr="00DD680D">
        <w:rPr>
          <w:rFonts w:hint="eastAsia"/>
          <w:rtl/>
        </w:rPr>
        <w:t>نَهٰا</w:t>
      </w:r>
      <w:r w:rsidRPr="00DD680D">
        <w:rPr>
          <w:rtl/>
        </w:rPr>
        <w:t xml:space="preserve"> وَ بَ</w:t>
      </w:r>
      <w:r w:rsidRPr="00DD680D">
        <w:rPr>
          <w:rFonts w:hint="cs"/>
          <w:rtl/>
        </w:rPr>
        <w:t>یْ</w:t>
      </w:r>
      <w:r w:rsidRPr="00DD680D">
        <w:rPr>
          <w:rFonts w:hint="eastAsia"/>
          <w:rtl/>
        </w:rPr>
        <w:t>نَهُ</w:t>
      </w:r>
      <w:r w:rsidRPr="00DD680D">
        <w:rPr>
          <w:rtl/>
        </w:rPr>
        <w:t xml:space="preserve"> أَمَداً بَعِ</w:t>
      </w:r>
      <w:r w:rsidRPr="00DD680D">
        <w:rPr>
          <w:rFonts w:hint="cs"/>
          <w:rtl/>
        </w:rPr>
        <w:t>ی</w:t>
      </w:r>
      <w:r w:rsidRPr="00DD680D">
        <w:rPr>
          <w:rFonts w:hint="eastAsia"/>
          <w:rtl/>
        </w:rPr>
        <w:t>داً،</w:t>
      </w:r>
      <w:r w:rsidR="00090BC1" w:rsidRPr="00DD680D">
        <w:rPr>
          <w:rFonts w:hint="eastAsia"/>
          <w:rtl/>
        </w:rPr>
        <w:t>)</w:t>
      </w:r>
      <w:r w:rsidRPr="00DD680D">
        <w:rPr>
          <w:rtl/>
        </w:rPr>
        <w:t xml:space="preserve"> قال:فبک</w:t>
      </w:r>
      <w:r w:rsidRPr="00DD680D">
        <w:rPr>
          <w:rFonts w:hint="cs"/>
          <w:rtl/>
        </w:rPr>
        <w:t>ی</w:t>
      </w:r>
      <w:r w:rsidRPr="00DD680D">
        <w:rPr>
          <w:rtl/>
        </w:rPr>
        <w:t xml:space="preserve"> </w:t>
      </w:r>
      <w:r>
        <w:rPr>
          <w:rtl/>
        </w:rPr>
        <w:t xml:space="preserve">الصادق </w:t>
      </w:r>
      <w:r w:rsidR="00F2741C" w:rsidRPr="00F2741C">
        <w:rPr>
          <w:rStyle w:val="libAlaemChar"/>
          <w:rtl/>
        </w:rPr>
        <w:t>عليه‌السلام</w:t>
      </w:r>
      <w:r>
        <w:rPr>
          <w:rtl/>
        </w:rPr>
        <w:t xml:space="preserve"> حتّ</w:t>
      </w:r>
      <w:r>
        <w:rPr>
          <w:rFonts w:hint="cs"/>
          <w:rtl/>
        </w:rPr>
        <w:t>ی</w:t>
      </w:r>
      <w:r>
        <w:rPr>
          <w:rtl/>
        </w:rPr>
        <w:t xml:space="preserve"> اخضلّت لح</w:t>
      </w:r>
      <w:r>
        <w:rPr>
          <w:rFonts w:hint="cs"/>
          <w:rtl/>
        </w:rPr>
        <w:t>ی</w:t>
      </w:r>
      <w:r>
        <w:rPr>
          <w:rFonts w:hint="eastAsia"/>
          <w:rtl/>
        </w:rPr>
        <w:t>ته</w:t>
      </w:r>
      <w:r>
        <w:rPr>
          <w:rtl/>
        </w:rPr>
        <w:t xml:space="preserve"> بالدموع ثمّ قال:لا قرّت ع</w:t>
      </w:r>
      <w:r>
        <w:rPr>
          <w:rFonts w:hint="cs"/>
          <w:rtl/>
        </w:rPr>
        <w:t>ی</w:t>
      </w:r>
      <w:r>
        <w:rPr>
          <w:rFonts w:hint="eastAsia"/>
          <w:rtl/>
        </w:rPr>
        <w:t>ن</w:t>
      </w:r>
      <w:r>
        <w:rPr>
          <w:rtl/>
        </w:rPr>
        <w:t xml:space="preserve"> لا تبک</w:t>
      </w:r>
      <w:r>
        <w:rPr>
          <w:rFonts w:hint="cs"/>
          <w:rtl/>
        </w:rPr>
        <w:t>ی</w:t>
      </w:r>
      <w:r>
        <w:rPr>
          <w:rtl/>
        </w:rPr>
        <w:t xml:space="preserve"> عند هذا الذکر،قال:و بک</w:t>
      </w:r>
      <w:r>
        <w:rPr>
          <w:rFonts w:hint="cs"/>
          <w:rtl/>
        </w:rPr>
        <w:t>ی</w:t>
      </w:r>
      <w:r>
        <w:rPr>
          <w:rtl/>
        </w:rPr>
        <w:t xml:space="preserve"> المفضّل بکاء طو</w:t>
      </w:r>
      <w:r>
        <w:rPr>
          <w:rFonts w:hint="cs"/>
          <w:rtl/>
        </w:rPr>
        <w:t>ی</w:t>
      </w:r>
      <w:r>
        <w:rPr>
          <w:rFonts w:hint="eastAsia"/>
          <w:rtl/>
        </w:rPr>
        <w:t>لا</w:t>
      </w:r>
      <w:r>
        <w:rPr>
          <w:rtl/>
        </w:rPr>
        <w:t xml:space="preserve"> </w:t>
      </w:r>
      <w:r w:rsidRPr="000F2A07">
        <w:rPr>
          <w:rStyle w:val="libFootnotenumChar"/>
          <w:rtl/>
        </w:rPr>
        <w:t>(3)</w:t>
      </w:r>
      <w:r>
        <w:rPr>
          <w:rtl/>
        </w:rPr>
        <w:t xml:space="preserve">. </w:t>
      </w:r>
    </w:p>
    <w:p w:rsidR="00140CA9" w:rsidRDefault="00191CDD" w:rsidP="00DD680D">
      <w:pPr>
        <w:pStyle w:val="libCenterBold1"/>
      </w:pPr>
      <w:r>
        <w:rPr>
          <w:rFonts w:hint="eastAsia"/>
          <w:rtl/>
        </w:rPr>
        <w:t>الس</w:t>
      </w:r>
      <w:r>
        <w:rPr>
          <w:rFonts w:hint="cs"/>
          <w:rtl/>
        </w:rPr>
        <w:t>یّ</w:t>
      </w:r>
      <w:r>
        <w:rPr>
          <w:rFonts w:hint="eastAsia"/>
          <w:rtl/>
        </w:rPr>
        <w:t>د</w:t>
      </w:r>
      <w:r>
        <w:rPr>
          <w:rtl/>
        </w:rPr>
        <w:t xml:space="preserve"> محسن الأعرج</w:t>
      </w:r>
      <w:r>
        <w:rPr>
          <w:rFonts w:hint="cs"/>
          <w:rtl/>
        </w:rPr>
        <w:t>ی</w:t>
      </w:r>
      <w:r>
        <w:rPr>
          <w:rtl/>
        </w:rPr>
        <w:t xml:space="preserve"> </w:t>
      </w:r>
    </w:p>
    <w:p w:rsidR="00140CA9" w:rsidRDefault="00191CDD" w:rsidP="00191CDD">
      <w:pPr>
        <w:pStyle w:val="libNormal"/>
      </w:pPr>
      <w:r>
        <w:rPr>
          <w:rFonts w:hint="eastAsia"/>
          <w:rtl/>
        </w:rPr>
        <w:t>قال</w:t>
      </w:r>
      <w:r>
        <w:rPr>
          <w:rtl/>
        </w:rPr>
        <w:t xml:space="preserve"> ش</w:t>
      </w:r>
      <w:r>
        <w:rPr>
          <w:rFonts w:hint="cs"/>
          <w:rtl/>
        </w:rPr>
        <w:t>ی</w:t>
      </w:r>
      <w:r>
        <w:rPr>
          <w:rFonts w:hint="eastAsia"/>
          <w:rtl/>
        </w:rPr>
        <w:t>خنا</w:t>
      </w:r>
      <w:r>
        <w:rPr>
          <w:rtl/>
        </w:rPr>
        <w:t xml:space="preserve"> ف</w:t>
      </w:r>
      <w:r>
        <w:rPr>
          <w:rFonts w:hint="cs"/>
          <w:rtl/>
        </w:rPr>
        <w:t>ی</w:t>
      </w:r>
      <w:r>
        <w:rPr>
          <w:rtl/>
        </w:rPr>
        <w:t>(المستدرک):العالم المحقق الناقد الزاهد الس</w:t>
      </w:r>
      <w:r>
        <w:rPr>
          <w:rFonts w:hint="cs"/>
          <w:rtl/>
        </w:rPr>
        <w:t>یّ</w:t>
      </w:r>
      <w:r>
        <w:rPr>
          <w:rFonts w:hint="eastAsia"/>
          <w:rtl/>
        </w:rPr>
        <w:t>د</w:t>
      </w:r>
      <w:r>
        <w:rPr>
          <w:rtl/>
        </w:rPr>
        <w:t xml:space="preserve"> محسن بن الس</w:t>
      </w:r>
      <w:r>
        <w:rPr>
          <w:rFonts w:hint="cs"/>
          <w:rtl/>
        </w:rPr>
        <w:t>یّ</w:t>
      </w:r>
      <w:r>
        <w:rPr>
          <w:rFonts w:hint="eastAsia"/>
          <w:rtl/>
        </w:rPr>
        <w:t>د</w:t>
      </w:r>
      <w:r>
        <w:rPr>
          <w:rtl/>
        </w:rPr>
        <w:t xml:space="preserve"> حسن الحس</w:t>
      </w:r>
      <w:r>
        <w:rPr>
          <w:rFonts w:hint="cs"/>
          <w:rtl/>
        </w:rPr>
        <w:t>ی</w:t>
      </w:r>
      <w:r>
        <w:rPr>
          <w:rFonts w:hint="eastAsia"/>
          <w:rtl/>
        </w:rPr>
        <w:t>ن</w:t>
      </w:r>
      <w:r>
        <w:rPr>
          <w:rFonts w:hint="cs"/>
          <w:rtl/>
        </w:rPr>
        <w:t>ی</w:t>
      </w:r>
      <w:r>
        <w:rPr>
          <w:rtl/>
        </w:rPr>
        <w:t xml:space="preserve"> الأعرج</w:t>
      </w:r>
      <w:r>
        <w:rPr>
          <w:rFonts w:hint="cs"/>
          <w:rtl/>
        </w:rPr>
        <w:t>ی</w:t>
      </w:r>
      <w:r>
        <w:rPr>
          <w:rtl/>
        </w:rPr>
        <w:t xml:space="preserve"> الکاظم</w:t>
      </w:r>
      <w:r>
        <w:rPr>
          <w:rFonts w:hint="cs"/>
          <w:rtl/>
        </w:rPr>
        <w:t>ی</w:t>
      </w:r>
      <w:r>
        <w:rPr>
          <w:rtl/>
        </w:rPr>
        <w:t xml:space="preserve"> البغداد</w:t>
      </w:r>
      <w:r>
        <w:rPr>
          <w:rFonts w:hint="cs"/>
          <w:rtl/>
        </w:rPr>
        <w:t>یّ</w:t>
      </w:r>
      <w:r>
        <w:rPr>
          <w:rtl/>
        </w:rPr>
        <w:t xml:space="preserve"> صاحب کتاب الوسائل ف</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28</w:t>
      </w:r>
      <w:r w:rsidR="00191CDD">
        <w:rPr>
          <w:rtl/>
        </w:rPr>
        <w:t>5/5</w:t>
      </w:r>
      <w:r w:rsidR="00140CA9">
        <w:rPr>
          <w:rtl/>
        </w:rPr>
        <w:t>1</w:t>
      </w:r>
      <w:r w:rsidR="00191CDD">
        <w:rPr>
          <w:rtl/>
        </w:rPr>
        <w:t>/</w:t>
      </w:r>
      <w:r w:rsidR="00140CA9">
        <w:rPr>
          <w:rtl/>
        </w:rPr>
        <w:t>3</w:t>
      </w:r>
      <w:r w:rsidR="00191CDD">
        <w:rPr>
          <w:rtl/>
        </w:rPr>
        <w:t>،ج:</w:t>
      </w:r>
      <w:r w:rsidR="00140CA9">
        <w:rPr>
          <w:rtl/>
        </w:rPr>
        <w:t>328</w:t>
      </w:r>
      <w:r w:rsidR="00191CDD">
        <w:rPr>
          <w:rtl/>
        </w:rPr>
        <w:t>/</w:t>
      </w:r>
      <w:r w:rsidR="00140CA9">
        <w:rPr>
          <w:rtl/>
        </w:rPr>
        <w:t>7</w:t>
      </w:r>
      <w:r w:rsidR="00191CDD">
        <w:rPr>
          <w:rtl/>
        </w:rPr>
        <w:t>. ق:</w:t>
      </w:r>
      <w:r w:rsidR="00140CA9">
        <w:rPr>
          <w:rtl/>
        </w:rPr>
        <w:t>27</w:t>
      </w:r>
      <w:r w:rsidR="00191CDD">
        <w:rPr>
          <w:rtl/>
        </w:rPr>
        <w:t>/</w:t>
      </w:r>
      <w:r w:rsidR="00140CA9">
        <w:rPr>
          <w:rtl/>
        </w:rPr>
        <w:t>7</w:t>
      </w:r>
      <w:r w:rsidR="00191CDD">
        <w:rPr>
          <w:rtl/>
        </w:rPr>
        <w:t>/</w:t>
      </w:r>
      <w:r w:rsidR="00140CA9">
        <w:rPr>
          <w:rtl/>
        </w:rPr>
        <w:t>7</w:t>
      </w:r>
      <w:r w:rsidR="00191CDD">
        <w:rPr>
          <w:rtl/>
        </w:rPr>
        <w:t>،ج:</w:t>
      </w:r>
      <w:r w:rsidR="00140CA9">
        <w:rPr>
          <w:rtl/>
        </w:rPr>
        <w:t>130</w:t>
      </w:r>
      <w:r w:rsidR="00191CDD">
        <w:rPr>
          <w:rtl/>
        </w:rPr>
        <w:t>/</w:t>
      </w:r>
      <w:r w:rsidR="00140CA9">
        <w:rPr>
          <w:rtl/>
        </w:rPr>
        <w:t>23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w:t>
      </w:r>
      <w:r w:rsidR="00191CDD">
        <w:rPr>
          <w:rtl/>
        </w:rPr>
        <w:t>5/</w:t>
      </w:r>
      <w:r w:rsidR="00140CA9">
        <w:rPr>
          <w:rtl/>
        </w:rPr>
        <w:t>2</w:t>
      </w:r>
      <w:r w:rsidR="00191CDD">
        <w:rPr>
          <w:rtl/>
        </w:rPr>
        <w:t>/</w:t>
      </w:r>
      <w:r w:rsidR="00140CA9">
        <w:rPr>
          <w:rtl/>
        </w:rPr>
        <w:t>8</w:t>
      </w:r>
      <w:r w:rsidR="00191CDD">
        <w:rPr>
          <w:rtl/>
        </w:rPr>
        <w:t>،ج:64/</w:t>
      </w:r>
      <w:r w:rsidR="00140CA9">
        <w:rPr>
          <w:rtl/>
        </w:rPr>
        <w:t>28</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20</w:t>
      </w:r>
      <w:r w:rsidR="00191CDD">
        <w:rPr>
          <w:rtl/>
        </w:rPr>
        <w:t>6/</w:t>
      </w:r>
      <w:r w:rsidR="00140CA9">
        <w:rPr>
          <w:rtl/>
        </w:rPr>
        <w:t>3</w:t>
      </w:r>
      <w:r w:rsidR="00191CDD">
        <w:rPr>
          <w:rtl/>
        </w:rPr>
        <w:t>4/</w:t>
      </w:r>
      <w:r w:rsidR="00140CA9">
        <w:rPr>
          <w:rtl/>
        </w:rPr>
        <w:t>13</w:t>
      </w:r>
      <w:r w:rsidR="00191CDD">
        <w:rPr>
          <w:rtl/>
        </w:rPr>
        <w:t>،ج:</w:t>
      </w:r>
      <w:r w:rsidR="00140CA9">
        <w:rPr>
          <w:rtl/>
        </w:rPr>
        <w:t>23</w:t>
      </w:r>
      <w:r w:rsidR="00191CDD">
        <w:rPr>
          <w:rtl/>
        </w:rPr>
        <w:t>/5</w:t>
      </w:r>
      <w:r w:rsidR="00140CA9">
        <w:rPr>
          <w:rtl/>
        </w:rPr>
        <w:t>3</w:t>
      </w:r>
      <w:r w:rsidR="00191CDD">
        <w:rPr>
          <w:rtl/>
        </w:rPr>
        <w:t>.</w:t>
      </w:r>
    </w:p>
    <w:p w:rsidR="00D7268C" w:rsidRDefault="00D7268C" w:rsidP="000F2A07">
      <w:pPr>
        <w:pStyle w:val="libNormal"/>
        <w:rPr>
          <w:rtl/>
        </w:rPr>
      </w:pPr>
      <w:r>
        <w:rPr>
          <w:rtl/>
        </w:rPr>
        <w:br w:type="page"/>
      </w:r>
    </w:p>
    <w:p w:rsidR="00140CA9" w:rsidRDefault="00191CDD" w:rsidP="00DD680D">
      <w:pPr>
        <w:pStyle w:val="libNormal0"/>
      </w:pPr>
      <w:r>
        <w:rPr>
          <w:rFonts w:hint="eastAsia"/>
          <w:rtl/>
        </w:rPr>
        <w:t>الفقه</w:t>
      </w:r>
      <w:r>
        <w:rPr>
          <w:rtl/>
        </w:rPr>
        <w:t xml:space="preserve"> ف</w:t>
      </w:r>
      <w:r>
        <w:rPr>
          <w:rFonts w:hint="cs"/>
          <w:rtl/>
        </w:rPr>
        <w:t>ی</w:t>
      </w:r>
      <w:r>
        <w:rPr>
          <w:rtl/>
        </w:rPr>
        <w:t xml:space="preserve"> عده مجلدات و هو من الکتب النف</w:t>
      </w:r>
      <w:r>
        <w:rPr>
          <w:rFonts w:hint="cs"/>
          <w:rtl/>
        </w:rPr>
        <w:t>ی</w:t>
      </w:r>
      <w:r>
        <w:rPr>
          <w:rFonts w:hint="eastAsia"/>
          <w:rtl/>
        </w:rPr>
        <w:t>سه</w:t>
      </w:r>
      <w:r>
        <w:rPr>
          <w:rtl/>
        </w:rPr>
        <w:t xml:space="preserve"> الحاو</w:t>
      </w:r>
      <w:r>
        <w:rPr>
          <w:rFonts w:hint="cs"/>
          <w:rtl/>
        </w:rPr>
        <w:t>ی</w:t>
      </w:r>
      <w:r>
        <w:rPr>
          <w:rFonts w:hint="eastAsia"/>
          <w:rtl/>
        </w:rPr>
        <w:t>ه</w:t>
      </w:r>
      <w:r>
        <w:rPr>
          <w:rtl/>
        </w:rPr>
        <w:t xml:space="preserve"> الجامعه،و کان الش</w:t>
      </w:r>
      <w:r>
        <w:rPr>
          <w:rFonts w:hint="cs"/>
          <w:rtl/>
        </w:rPr>
        <w:t>ی</w:t>
      </w:r>
      <w:r>
        <w:rPr>
          <w:rFonts w:hint="eastAsia"/>
          <w:rtl/>
        </w:rPr>
        <w:t>خ</w:t>
      </w:r>
      <w:r>
        <w:rPr>
          <w:rtl/>
        </w:rPr>
        <w:t xml:space="preserve"> الأستاد أ</w:t>
      </w:r>
      <w:r>
        <w:rPr>
          <w:rFonts w:hint="cs"/>
          <w:rtl/>
        </w:rPr>
        <w:t>ی</w:t>
      </w:r>
      <w:r>
        <w:rPr>
          <w:rtl/>
        </w:rPr>
        <w:t xml:space="preserve"> الحاجّ الش</w:t>
      </w:r>
      <w:r>
        <w:rPr>
          <w:rFonts w:hint="cs"/>
          <w:rtl/>
        </w:rPr>
        <w:t>ی</w:t>
      </w:r>
      <w:r>
        <w:rPr>
          <w:rFonts w:hint="eastAsia"/>
          <w:rtl/>
        </w:rPr>
        <w:t>خ</w:t>
      </w:r>
      <w:r>
        <w:rPr>
          <w:rtl/>
        </w:rPr>
        <w:t xml:space="preserve"> عبد الحس</w:t>
      </w:r>
      <w:r>
        <w:rPr>
          <w:rFonts w:hint="cs"/>
          <w:rtl/>
        </w:rPr>
        <w:t>ی</w:t>
      </w:r>
      <w:r>
        <w:rPr>
          <w:rFonts w:hint="eastAsia"/>
          <w:rtl/>
        </w:rPr>
        <w:t>ن</w:t>
      </w:r>
      <w:r>
        <w:rPr>
          <w:rtl/>
        </w:rPr>
        <w:t xml:space="preserve"> </w:t>
      </w:r>
      <w:r w:rsidR="00483133" w:rsidRPr="00483133">
        <w:rPr>
          <w:rStyle w:val="libAlaemChar"/>
          <w:rtl/>
        </w:rPr>
        <w:t>رحمه‌الله</w:t>
      </w:r>
      <w:r>
        <w:rPr>
          <w:rtl/>
        </w:rPr>
        <w:t xml:space="preserve"> </w:t>
      </w:r>
      <w:r>
        <w:rPr>
          <w:rFonts w:hint="cs"/>
          <w:rtl/>
        </w:rPr>
        <w:t>ی</w:t>
      </w:r>
      <w:r>
        <w:rPr>
          <w:rFonts w:hint="eastAsia"/>
          <w:rtl/>
        </w:rPr>
        <w:t>قول</w:t>
      </w:r>
      <w:r>
        <w:rPr>
          <w:rtl/>
        </w:rPr>
        <w:t>:انّ کتاب القضاء من وسائل الس</w:t>
      </w:r>
      <w:r>
        <w:rPr>
          <w:rFonts w:hint="cs"/>
          <w:rtl/>
        </w:rPr>
        <w:t>یّ</w:t>
      </w:r>
      <w:r>
        <w:rPr>
          <w:rFonts w:hint="eastAsia"/>
          <w:rtl/>
        </w:rPr>
        <w:t>د</w:t>
      </w:r>
      <w:r>
        <w:rPr>
          <w:rtl/>
        </w:rPr>
        <w:t xml:space="preserve"> أحسن ما کتب ف</w:t>
      </w:r>
      <w:r>
        <w:rPr>
          <w:rFonts w:hint="cs"/>
          <w:rtl/>
        </w:rPr>
        <w:t>ی</w:t>
      </w:r>
      <w:r>
        <w:rPr>
          <w:rtl/>
        </w:rPr>
        <w:t xml:space="preserve"> هذا الباب و المحصول و الواف</w:t>
      </w:r>
      <w:r>
        <w:rPr>
          <w:rFonts w:hint="cs"/>
          <w:rtl/>
        </w:rPr>
        <w:t>ی</w:t>
      </w:r>
      <w:r>
        <w:rPr>
          <w:rtl/>
        </w:rPr>
        <w:t xml:space="preserve"> و شرح مقدمات الحدائق أو جرحها و غ</w:t>
      </w:r>
      <w:r>
        <w:rPr>
          <w:rFonts w:hint="cs"/>
          <w:rtl/>
        </w:rPr>
        <w:t>ی</w:t>
      </w:r>
      <w:r>
        <w:rPr>
          <w:rFonts w:hint="eastAsia"/>
          <w:rtl/>
        </w:rPr>
        <w:t>ر</w:t>
      </w:r>
      <w:r>
        <w:rPr>
          <w:rtl/>
        </w:rPr>
        <w:t xml:space="preserve"> ذلک،المتوفّ</w:t>
      </w:r>
      <w:r>
        <w:rPr>
          <w:rFonts w:hint="cs"/>
          <w:rtl/>
        </w:rPr>
        <w:t>ی</w:t>
      </w:r>
      <w:r>
        <w:rPr>
          <w:rtl/>
        </w:rPr>
        <w:t xml:space="preserve"> سنه(</w:t>
      </w:r>
      <w:r w:rsidR="00140CA9">
        <w:rPr>
          <w:rtl/>
        </w:rPr>
        <w:t>12</w:t>
      </w:r>
      <w:r>
        <w:rPr>
          <w:rtl/>
        </w:rPr>
        <w:t>4</w:t>
      </w:r>
      <w:r w:rsidR="00140CA9">
        <w:rPr>
          <w:rtl/>
        </w:rPr>
        <w:t>0</w:t>
      </w:r>
      <w:r>
        <w:rPr>
          <w:rtl/>
        </w:rPr>
        <w:t>)،</w:t>
      </w:r>
      <w:r>
        <w:rPr>
          <w:rFonts w:hint="eastAsia"/>
          <w:rtl/>
        </w:rPr>
        <w:t>و</w:t>
      </w:r>
      <w:r>
        <w:rPr>
          <w:rtl/>
        </w:rPr>
        <w:t xml:space="preserve"> کان من الزهاد و الناسک</w:t>
      </w:r>
      <w:r>
        <w:rPr>
          <w:rFonts w:hint="cs"/>
          <w:rtl/>
        </w:rPr>
        <w:t>ی</w:t>
      </w:r>
      <w:r>
        <w:rPr>
          <w:rFonts w:hint="eastAsia"/>
          <w:rtl/>
        </w:rPr>
        <w:t>ن،</w:t>
      </w:r>
      <w:r>
        <w:rPr>
          <w:rtl/>
        </w:rPr>
        <w:t xml:space="preserve"> حدّثن</w:t>
      </w:r>
      <w:r>
        <w:rPr>
          <w:rFonts w:hint="cs"/>
          <w:rtl/>
        </w:rPr>
        <w:t>ی</w:t>
      </w:r>
      <w:r>
        <w:rPr>
          <w:rtl/>
        </w:rPr>
        <w:t xml:space="preserve"> الأخ الصف</w:t>
      </w:r>
      <w:r>
        <w:rPr>
          <w:rFonts w:hint="cs"/>
          <w:rtl/>
        </w:rPr>
        <w:t>ی</w:t>
      </w:r>
      <w:r>
        <w:rPr>
          <w:rtl/>
        </w:rPr>
        <w:t xml:space="preserve"> الروحان</w:t>
      </w:r>
      <w:r>
        <w:rPr>
          <w:rFonts w:hint="cs"/>
          <w:rtl/>
        </w:rPr>
        <w:t>ی</w:t>
      </w:r>
      <w:r>
        <w:rPr>
          <w:rtl/>
        </w:rPr>
        <w:t xml:space="preserve"> جامع الکمالات آغا عل</w:t>
      </w:r>
      <w:r>
        <w:rPr>
          <w:rFonts w:hint="cs"/>
          <w:rtl/>
        </w:rPr>
        <w:t>ی</w:t>
      </w:r>
      <w:r>
        <w:rPr>
          <w:rtl/>
        </w:rPr>
        <w:t xml:space="preserve"> رضا الأصفهان</w:t>
      </w:r>
      <w:r>
        <w:rPr>
          <w:rFonts w:hint="cs"/>
          <w:rtl/>
        </w:rPr>
        <w:t>یّ</w:t>
      </w:r>
      <w:r>
        <w:rPr>
          <w:rtl/>
        </w:rPr>
        <w:t xml:space="preserve"> عن العالم الجل</w:t>
      </w:r>
      <w:r>
        <w:rPr>
          <w:rFonts w:hint="cs"/>
          <w:rtl/>
        </w:rPr>
        <w:t>ی</w:t>
      </w:r>
      <w:r>
        <w:rPr>
          <w:rFonts w:hint="eastAsia"/>
          <w:rtl/>
        </w:rPr>
        <w:t>ل</w:t>
      </w:r>
      <w:r>
        <w:rPr>
          <w:rtl/>
        </w:rPr>
        <w:t xml:space="preserve"> صاحب الکرامات الباهره المول</w:t>
      </w:r>
      <w:r>
        <w:rPr>
          <w:rFonts w:hint="cs"/>
          <w:rtl/>
        </w:rPr>
        <w:t>ی</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السلماس</w:t>
      </w:r>
      <w:r>
        <w:rPr>
          <w:rFonts w:hint="cs"/>
          <w:rtl/>
        </w:rPr>
        <w:t>ی</w:t>
      </w:r>
      <w:r>
        <w:rPr>
          <w:rtl/>
        </w:rPr>
        <w:t xml:space="preserve"> قال:رأ</w:t>
      </w:r>
      <w:r>
        <w:rPr>
          <w:rFonts w:hint="cs"/>
          <w:rtl/>
        </w:rPr>
        <w:t>ی</w:t>
      </w:r>
      <w:r>
        <w:rPr>
          <w:rFonts w:hint="eastAsia"/>
          <w:rtl/>
        </w:rPr>
        <w:t>ت</w:t>
      </w:r>
      <w:r>
        <w:rPr>
          <w:rtl/>
        </w:rPr>
        <w:t xml:space="preserve"> ف</w:t>
      </w:r>
      <w:r>
        <w:rPr>
          <w:rFonts w:hint="cs"/>
          <w:rtl/>
        </w:rPr>
        <w:t>ی</w:t>
      </w:r>
      <w:r>
        <w:rPr>
          <w:rtl/>
        </w:rPr>
        <w:t xml:space="preserve"> الط</w:t>
      </w:r>
      <w:r>
        <w:rPr>
          <w:rFonts w:hint="cs"/>
          <w:rtl/>
        </w:rPr>
        <w:t>ی</w:t>
      </w:r>
      <w:r>
        <w:rPr>
          <w:rFonts w:hint="eastAsia"/>
          <w:rtl/>
        </w:rPr>
        <w:t>ف</w:t>
      </w:r>
      <w:r>
        <w:rPr>
          <w:rtl/>
        </w:rPr>
        <w:t xml:space="preserve"> ب</w:t>
      </w:r>
      <w:r>
        <w:rPr>
          <w:rFonts w:hint="cs"/>
          <w:rtl/>
        </w:rPr>
        <w:t>ی</w:t>
      </w:r>
      <w:r>
        <w:rPr>
          <w:rFonts w:hint="eastAsia"/>
          <w:rtl/>
        </w:rPr>
        <w:t>تا</w:t>
      </w:r>
      <w:r>
        <w:rPr>
          <w:rtl/>
        </w:rPr>
        <w:t xml:space="preserve"> عال</w:t>
      </w:r>
      <w:r>
        <w:rPr>
          <w:rFonts w:hint="cs"/>
          <w:rtl/>
        </w:rPr>
        <w:t>ی</w:t>
      </w:r>
      <w:r>
        <w:rPr>
          <w:rFonts w:hint="eastAsia"/>
          <w:rtl/>
        </w:rPr>
        <w:t>ا</w:t>
      </w:r>
      <w:r>
        <w:rPr>
          <w:rtl/>
        </w:rPr>
        <w:t xml:space="preserve"> رف</w:t>
      </w:r>
      <w:r>
        <w:rPr>
          <w:rFonts w:hint="cs"/>
          <w:rtl/>
        </w:rPr>
        <w:t>ی</w:t>
      </w:r>
      <w:r>
        <w:rPr>
          <w:rFonts w:hint="eastAsia"/>
          <w:rtl/>
        </w:rPr>
        <w:t>عا</w:t>
      </w:r>
      <w:r>
        <w:rPr>
          <w:rtl/>
        </w:rPr>
        <w:t xml:space="preserve"> من</w:t>
      </w:r>
      <w:r>
        <w:rPr>
          <w:rFonts w:hint="cs"/>
          <w:rtl/>
        </w:rPr>
        <w:t>ی</w:t>
      </w:r>
      <w:r>
        <w:rPr>
          <w:rFonts w:hint="eastAsia"/>
          <w:rtl/>
        </w:rPr>
        <w:t>عا</w:t>
      </w:r>
      <w:r>
        <w:rPr>
          <w:rtl/>
        </w:rPr>
        <w:t xml:space="preserve"> له باب کب</w:t>
      </w:r>
      <w:r>
        <w:rPr>
          <w:rFonts w:hint="cs"/>
          <w:rtl/>
        </w:rPr>
        <w:t>ی</w:t>
      </w:r>
      <w:r>
        <w:rPr>
          <w:rFonts w:hint="eastAsia"/>
          <w:rtl/>
        </w:rPr>
        <w:t>ر</w:t>
      </w:r>
      <w:r>
        <w:rPr>
          <w:rtl/>
        </w:rPr>
        <w:t xml:space="preserve"> واسع و عل</w:t>
      </w:r>
      <w:r>
        <w:rPr>
          <w:rFonts w:hint="cs"/>
          <w:rtl/>
        </w:rPr>
        <w:t>ی</w:t>
      </w:r>
      <w:r>
        <w:rPr>
          <w:rFonts w:hint="eastAsia"/>
          <w:rtl/>
        </w:rPr>
        <w:t>ه</w:t>
      </w:r>
      <w:r>
        <w:rPr>
          <w:rtl/>
        </w:rPr>
        <w:t xml:space="preserve"> و عل</w:t>
      </w:r>
      <w:r>
        <w:rPr>
          <w:rFonts w:hint="cs"/>
          <w:rtl/>
        </w:rPr>
        <w:t>ی</w:t>
      </w:r>
      <w:r>
        <w:rPr>
          <w:rtl/>
        </w:rPr>
        <w:t xml:space="preserve"> جدران الدار مسام</w:t>
      </w:r>
      <w:r>
        <w:rPr>
          <w:rFonts w:hint="cs"/>
          <w:rtl/>
        </w:rPr>
        <w:t>ی</w:t>
      </w:r>
      <w:r>
        <w:rPr>
          <w:rFonts w:hint="eastAsia"/>
          <w:rtl/>
        </w:rPr>
        <w:t>ر</w:t>
      </w:r>
      <w:r>
        <w:rPr>
          <w:rtl/>
        </w:rPr>
        <w:t xml:space="preserve"> من الذ</w:t>
      </w:r>
      <w:r>
        <w:rPr>
          <w:rFonts w:hint="eastAsia"/>
          <w:rtl/>
        </w:rPr>
        <w:t>هب</w:t>
      </w:r>
      <w:r>
        <w:rPr>
          <w:rtl/>
        </w:rPr>
        <w:t xml:space="preserve"> تسرّ الناظر</w:t>
      </w:r>
      <w:r>
        <w:rPr>
          <w:rFonts w:hint="cs"/>
          <w:rtl/>
        </w:rPr>
        <w:t>ی</w:t>
      </w:r>
      <w:r>
        <w:rPr>
          <w:rFonts w:hint="eastAsia"/>
          <w:rtl/>
        </w:rPr>
        <w:t>ن،فسألت</w:t>
      </w:r>
      <w:r>
        <w:rPr>
          <w:rtl/>
        </w:rPr>
        <w:t xml:space="preserve"> عن صاحب الدار فق</w:t>
      </w:r>
      <w:r>
        <w:rPr>
          <w:rFonts w:hint="cs"/>
          <w:rtl/>
        </w:rPr>
        <w:t>ی</w:t>
      </w:r>
      <w:r>
        <w:rPr>
          <w:rFonts w:hint="eastAsia"/>
          <w:rtl/>
        </w:rPr>
        <w:t>ل</w:t>
      </w:r>
      <w:r>
        <w:rPr>
          <w:rtl/>
        </w:rPr>
        <w:t>:انّه للس</w:t>
      </w:r>
      <w:r>
        <w:rPr>
          <w:rFonts w:hint="cs"/>
          <w:rtl/>
        </w:rPr>
        <w:t>یّ</w:t>
      </w:r>
      <w:r>
        <w:rPr>
          <w:rFonts w:hint="eastAsia"/>
          <w:rtl/>
        </w:rPr>
        <w:t>د</w:t>
      </w:r>
      <w:r>
        <w:rPr>
          <w:rtl/>
        </w:rPr>
        <w:t xml:space="preserve"> محسن الکاظم</w:t>
      </w:r>
      <w:r>
        <w:rPr>
          <w:rFonts w:hint="cs"/>
          <w:rtl/>
        </w:rPr>
        <w:t>ی</w:t>
      </w:r>
      <w:r>
        <w:rPr>
          <w:rFonts w:hint="eastAsia"/>
          <w:rtl/>
        </w:rPr>
        <w:t>،فتعجبت</w:t>
      </w:r>
      <w:r>
        <w:rPr>
          <w:rtl/>
        </w:rPr>
        <w:t xml:space="preserve"> من ذلک و قلت:کانت داره الت</w:t>
      </w:r>
      <w:r>
        <w:rPr>
          <w:rFonts w:hint="cs"/>
          <w:rtl/>
        </w:rPr>
        <w:t>ی</w:t>
      </w:r>
      <w:r>
        <w:rPr>
          <w:rtl/>
        </w:rPr>
        <w:t xml:space="preserve"> ف</w:t>
      </w:r>
      <w:r>
        <w:rPr>
          <w:rFonts w:hint="cs"/>
          <w:rtl/>
        </w:rPr>
        <w:t>ی</w:t>
      </w:r>
      <w:r>
        <w:rPr>
          <w:rtl/>
        </w:rPr>
        <w:t xml:space="preserve"> مشهد الکاظم</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صغ</w:t>
      </w:r>
      <w:r>
        <w:rPr>
          <w:rFonts w:hint="cs"/>
          <w:rtl/>
        </w:rPr>
        <w:t>ی</w:t>
      </w:r>
      <w:r>
        <w:rPr>
          <w:rFonts w:hint="eastAsia"/>
          <w:rtl/>
        </w:rPr>
        <w:t>ره</w:t>
      </w:r>
      <w:r>
        <w:rPr>
          <w:rtl/>
        </w:rPr>
        <w:t xml:space="preserve"> حق</w:t>
      </w:r>
      <w:r>
        <w:rPr>
          <w:rFonts w:hint="cs"/>
          <w:rtl/>
        </w:rPr>
        <w:t>ی</w:t>
      </w:r>
      <w:r>
        <w:rPr>
          <w:rFonts w:hint="eastAsia"/>
          <w:rtl/>
        </w:rPr>
        <w:t>ره</w:t>
      </w:r>
      <w:r>
        <w:rPr>
          <w:rtl/>
        </w:rPr>
        <w:t xml:space="preserve"> ض</w:t>
      </w:r>
      <w:r>
        <w:rPr>
          <w:rFonts w:hint="cs"/>
          <w:rtl/>
        </w:rPr>
        <w:t>ی</w:t>
      </w:r>
      <w:r>
        <w:rPr>
          <w:rFonts w:hint="eastAsia"/>
          <w:rtl/>
        </w:rPr>
        <w:t>قه</w:t>
      </w:r>
      <w:r>
        <w:rPr>
          <w:rtl/>
        </w:rPr>
        <w:t xml:space="preserve"> الباب و الفناء فمن أ</w:t>
      </w:r>
      <w:r>
        <w:rPr>
          <w:rFonts w:hint="cs"/>
          <w:rtl/>
        </w:rPr>
        <w:t>ی</w:t>
      </w:r>
      <w:r>
        <w:rPr>
          <w:rFonts w:hint="eastAsia"/>
          <w:rtl/>
        </w:rPr>
        <w:t>ن</w:t>
      </w:r>
      <w:r>
        <w:rPr>
          <w:rtl/>
        </w:rPr>
        <w:t xml:space="preserve"> أوت</w:t>
      </w:r>
      <w:r>
        <w:rPr>
          <w:rFonts w:hint="cs"/>
          <w:rtl/>
        </w:rPr>
        <w:t>ی</w:t>
      </w:r>
      <w:r>
        <w:rPr>
          <w:rtl/>
        </w:rPr>
        <w:t xml:space="preserve"> هذا البناء؟فقالوا:انّه لما دخل من ذلک الباب الحق</w:t>
      </w:r>
      <w:r>
        <w:rPr>
          <w:rFonts w:hint="cs"/>
          <w:rtl/>
        </w:rPr>
        <w:t>ی</w:t>
      </w:r>
      <w:r>
        <w:rPr>
          <w:rFonts w:hint="eastAsia"/>
          <w:rtl/>
        </w:rPr>
        <w:t>ر</w:t>
      </w:r>
      <w:r>
        <w:rPr>
          <w:rtl/>
        </w:rPr>
        <w:t xml:space="preserve"> أعطاه اللّه تعال</w:t>
      </w:r>
      <w:r>
        <w:rPr>
          <w:rFonts w:hint="cs"/>
          <w:rtl/>
        </w:rPr>
        <w:t>ی</w:t>
      </w:r>
      <w:r>
        <w:rPr>
          <w:rtl/>
        </w:rPr>
        <w:t xml:space="preserve"> هذا البا</w:t>
      </w:r>
      <w:r>
        <w:rPr>
          <w:rFonts w:hint="eastAsia"/>
          <w:rtl/>
        </w:rPr>
        <w:t>ب</w:t>
      </w:r>
      <w:r>
        <w:rPr>
          <w:rtl/>
        </w:rPr>
        <w:t xml:space="preserve"> العال</w:t>
      </w:r>
      <w:r>
        <w:rPr>
          <w:rFonts w:hint="cs"/>
          <w:rtl/>
        </w:rPr>
        <w:t>ی</w:t>
      </w:r>
      <w:r>
        <w:rPr>
          <w:rtl/>
        </w:rPr>
        <w:t xml:space="preserve"> الکب</w:t>
      </w:r>
      <w:r>
        <w:rPr>
          <w:rFonts w:hint="cs"/>
          <w:rtl/>
        </w:rPr>
        <w:t>ی</w:t>
      </w:r>
      <w:r>
        <w:rPr>
          <w:rFonts w:hint="eastAsia"/>
          <w:rtl/>
        </w:rPr>
        <w:t>ر؛و</w:t>
      </w:r>
      <w:r>
        <w:rPr>
          <w:rtl/>
        </w:rPr>
        <w:t xml:space="preserve"> کان ب</w:t>
      </w:r>
      <w:r>
        <w:rPr>
          <w:rFonts w:hint="cs"/>
          <w:rtl/>
        </w:rPr>
        <w:t>ی</w:t>
      </w:r>
      <w:r>
        <w:rPr>
          <w:rFonts w:hint="eastAsia"/>
          <w:rtl/>
        </w:rPr>
        <w:t>ته</w:t>
      </w:r>
      <w:r>
        <w:rPr>
          <w:rtl/>
        </w:rPr>
        <w:t xml:space="preserve"> </w:t>
      </w:r>
      <w:r w:rsidR="00483133" w:rsidRPr="00483133">
        <w:rPr>
          <w:rStyle w:val="libAlaemChar"/>
          <w:rtl/>
        </w:rPr>
        <w:t>رحمه‌الله</w:t>
      </w:r>
      <w:r>
        <w:rPr>
          <w:rtl/>
        </w:rPr>
        <w:t xml:space="preserve"> کما ذکره المول</w:t>
      </w:r>
      <w:r>
        <w:rPr>
          <w:rFonts w:hint="cs"/>
          <w:rtl/>
        </w:rPr>
        <w:t>ی</w:t>
      </w:r>
      <w:r>
        <w:rPr>
          <w:rtl/>
        </w:rPr>
        <w:t xml:space="preserve"> ف</w:t>
      </w:r>
      <w:r>
        <w:rPr>
          <w:rFonts w:hint="cs"/>
          <w:rtl/>
        </w:rPr>
        <w:t>ی</w:t>
      </w:r>
      <w:r>
        <w:rPr>
          <w:rtl/>
        </w:rPr>
        <w:t xml:space="preserve"> المنام ف</w:t>
      </w:r>
      <w:r>
        <w:rPr>
          <w:rFonts w:hint="cs"/>
          <w:rtl/>
        </w:rPr>
        <w:t>ی</w:t>
      </w:r>
      <w:r>
        <w:rPr>
          <w:rtl/>
        </w:rPr>
        <w:t xml:space="preserve"> غا</w:t>
      </w:r>
      <w:r>
        <w:rPr>
          <w:rFonts w:hint="cs"/>
          <w:rtl/>
        </w:rPr>
        <w:t>ی</w:t>
      </w:r>
      <w:r>
        <w:rPr>
          <w:rFonts w:hint="eastAsia"/>
          <w:rtl/>
        </w:rPr>
        <w:t>ه</w:t>
      </w:r>
      <w:r>
        <w:rPr>
          <w:rtl/>
        </w:rPr>
        <w:t xml:space="preserve"> الحقاره،و بلغ من زهده عل</w:t>
      </w:r>
      <w:r>
        <w:rPr>
          <w:rFonts w:hint="cs"/>
          <w:rtl/>
        </w:rPr>
        <w:t>ی</w:t>
      </w:r>
      <w:r>
        <w:rPr>
          <w:rtl/>
        </w:rPr>
        <w:t xml:space="preserve"> ما حدّثن</w:t>
      </w:r>
      <w:r>
        <w:rPr>
          <w:rFonts w:hint="cs"/>
          <w:rtl/>
        </w:rPr>
        <w:t>ی</w:t>
      </w:r>
      <w:r>
        <w:rPr>
          <w:rtl/>
        </w:rPr>
        <w:t xml:space="preserve"> به جماعه أنّه لم </w:t>
      </w:r>
      <w:r>
        <w:rPr>
          <w:rFonts w:hint="cs"/>
          <w:rtl/>
        </w:rPr>
        <w:t>ی</w:t>
      </w:r>
      <w:r>
        <w:rPr>
          <w:rFonts w:hint="eastAsia"/>
          <w:rtl/>
        </w:rPr>
        <w:t>کن</w:t>
      </w:r>
      <w:r>
        <w:rPr>
          <w:rtl/>
        </w:rPr>
        <w:t xml:space="preserve"> له من المتاع ما </w:t>
      </w:r>
      <w:r>
        <w:rPr>
          <w:rFonts w:hint="cs"/>
          <w:rtl/>
        </w:rPr>
        <w:t>ی</w:t>
      </w:r>
      <w:r>
        <w:rPr>
          <w:rFonts w:hint="eastAsia"/>
          <w:rtl/>
        </w:rPr>
        <w:t>ضع</w:t>
      </w:r>
      <w:r>
        <w:rPr>
          <w:rtl/>
        </w:rPr>
        <w:t xml:space="preserve"> سراجه ف</w:t>
      </w:r>
      <w:r>
        <w:rPr>
          <w:rFonts w:hint="cs"/>
          <w:rtl/>
        </w:rPr>
        <w:t>ی</w:t>
      </w:r>
      <w:r>
        <w:rPr>
          <w:rFonts w:hint="eastAsia"/>
          <w:rtl/>
        </w:rPr>
        <w:t>ه،و</w:t>
      </w:r>
      <w:r>
        <w:rPr>
          <w:rtl/>
        </w:rPr>
        <w:t xml:space="preserve"> کان </w:t>
      </w:r>
      <w:r>
        <w:rPr>
          <w:rFonts w:hint="cs"/>
          <w:rtl/>
        </w:rPr>
        <w:t>ی</w:t>
      </w:r>
      <w:r>
        <w:rPr>
          <w:rFonts w:hint="eastAsia"/>
          <w:rtl/>
        </w:rPr>
        <w:t>وقد</w:t>
      </w:r>
      <w:r>
        <w:rPr>
          <w:rtl/>
        </w:rPr>
        <w:t xml:space="preserve"> الشمعه عل</w:t>
      </w:r>
      <w:r>
        <w:rPr>
          <w:rFonts w:hint="cs"/>
          <w:rtl/>
        </w:rPr>
        <w:t>ی</w:t>
      </w:r>
      <w:r>
        <w:rPr>
          <w:rtl/>
        </w:rPr>
        <w:t xml:space="preserve"> الطابوق و المدر، شکر اللّه سع</w:t>
      </w:r>
      <w:r>
        <w:rPr>
          <w:rFonts w:hint="cs"/>
          <w:rtl/>
        </w:rPr>
        <w:t>ی</w:t>
      </w:r>
      <w:r>
        <w:rPr>
          <w:rFonts w:hint="eastAsia"/>
          <w:rtl/>
        </w:rPr>
        <w:t>ه،</w:t>
      </w:r>
      <w:r>
        <w:rPr>
          <w:rFonts w:hint="cs"/>
          <w:rtl/>
        </w:rPr>
        <w:t>ی</w:t>
      </w:r>
      <w:r>
        <w:rPr>
          <w:rFonts w:hint="eastAsia"/>
          <w:rtl/>
        </w:rPr>
        <w:t>رو</w:t>
      </w:r>
      <w:r>
        <w:rPr>
          <w:rFonts w:hint="cs"/>
          <w:rtl/>
        </w:rPr>
        <w:t>ی</w:t>
      </w:r>
      <w:r>
        <w:rPr>
          <w:rtl/>
        </w:rPr>
        <w:t xml:space="preserve"> عن العالم النب</w:t>
      </w:r>
      <w:r>
        <w:rPr>
          <w:rFonts w:hint="cs"/>
          <w:rtl/>
        </w:rPr>
        <w:t>ی</w:t>
      </w:r>
      <w:r>
        <w:rPr>
          <w:rFonts w:hint="eastAsia"/>
          <w:rtl/>
        </w:rPr>
        <w:t>ل</w:t>
      </w:r>
      <w:r>
        <w:rPr>
          <w:rtl/>
        </w:rPr>
        <w:t xml:space="preserve"> الش</w:t>
      </w:r>
      <w:r>
        <w:rPr>
          <w:rFonts w:hint="cs"/>
          <w:rtl/>
        </w:rPr>
        <w:t>ی</w:t>
      </w:r>
      <w:r>
        <w:rPr>
          <w:rFonts w:hint="eastAsia"/>
          <w:rtl/>
        </w:rPr>
        <w:t>خ</w:t>
      </w:r>
      <w:r>
        <w:rPr>
          <w:rtl/>
        </w:rPr>
        <w:t xml:space="preserve"> سل</w:t>
      </w:r>
      <w:r>
        <w:rPr>
          <w:rFonts w:hint="cs"/>
          <w:rtl/>
        </w:rPr>
        <w:t>ی</w:t>
      </w:r>
      <w:r>
        <w:rPr>
          <w:rFonts w:hint="eastAsia"/>
          <w:rtl/>
        </w:rPr>
        <w:t>مان</w:t>
      </w:r>
      <w:r>
        <w:rPr>
          <w:rtl/>
        </w:rPr>
        <w:t xml:space="preserve"> بن معتوق العامل</w:t>
      </w:r>
      <w:r>
        <w:rPr>
          <w:rFonts w:hint="cs"/>
          <w:rtl/>
        </w:rPr>
        <w:t>ی</w:t>
      </w:r>
      <w:r>
        <w:rPr>
          <w:rtl/>
        </w:rPr>
        <w:t xml:space="preserve"> عن ش</w:t>
      </w:r>
      <w:r>
        <w:rPr>
          <w:rFonts w:hint="cs"/>
          <w:rtl/>
        </w:rPr>
        <w:t>ی</w:t>
      </w:r>
      <w:r>
        <w:rPr>
          <w:rFonts w:hint="eastAsia"/>
          <w:rtl/>
        </w:rPr>
        <w:t>خنا</w:t>
      </w:r>
      <w:r>
        <w:rPr>
          <w:rtl/>
        </w:rPr>
        <w:t xml:space="preserve"> صاحب الحدائق،و </w:t>
      </w:r>
      <w:r>
        <w:rPr>
          <w:rFonts w:hint="cs"/>
          <w:rtl/>
        </w:rPr>
        <w:t>ی</w:t>
      </w:r>
      <w:r>
        <w:rPr>
          <w:rFonts w:hint="eastAsia"/>
          <w:rtl/>
        </w:rPr>
        <w:t>رو</w:t>
      </w:r>
      <w:r>
        <w:rPr>
          <w:rFonts w:hint="cs"/>
          <w:rtl/>
        </w:rPr>
        <w:t>ی</w:t>
      </w:r>
      <w:r>
        <w:rPr>
          <w:rtl/>
        </w:rPr>
        <w:t xml:space="preserve"> عنه س</w:t>
      </w:r>
      <w:r>
        <w:rPr>
          <w:rFonts w:hint="cs"/>
          <w:rtl/>
        </w:rPr>
        <w:t>ی</w:t>
      </w:r>
      <w:r>
        <w:rPr>
          <w:rFonts w:hint="eastAsia"/>
          <w:rtl/>
        </w:rPr>
        <w:t>د</w:t>
      </w:r>
      <w:r>
        <w:rPr>
          <w:rtl/>
        </w:rPr>
        <w:t xml:space="preserve"> الفقهاء الس</w:t>
      </w:r>
      <w:r>
        <w:rPr>
          <w:rFonts w:hint="cs"/>
          <w:rtl/>
        </w:rPr>
        <w:t>یّ</w:t>
      </w:r>
      <w:r>
        <w:rPr>
          <w:rFonts w:hint="eastAsia"/>
          <w:rtl/>
        </w:rPr>
        <w:t>د</w:t>
      </w:r>
      <w:r>
        <w:rPr>
          <w:rtl/>
        </w:rPr>
        <w:t xml:space="preserve"> محمّد باقر الموسو</w:t>
      </w:r>
      <w:r>
        <w:rPr>
          <w:rFonts w:hint="cs"/>
          <w:rtl/>
        </w:rPr>
        <w:t>ی</w:t>
      </w:r>
      <w:r>
        <w:rPr>
          <w:rtl/>
        </w:rPr>
        <w:t xml:space="preserve"> الشفت</w:t>
      </w:r>
      <w:r>
        <w:rPr>
          <w:rFonts w:hint="cs"/>
          <w:rtl/>
        </w:rPr>
        <w:t>ی</w:t>
      </w:r>
      <w:r>
        <w:rPr>
          <w:rtl/>
        </w:rPr>
        <w:t xml:space="preserve"> المدعو بحجه الإسلام. </w:t>
      </w:r>
    </w:p>
    <w:p w:rsidR="00140CA9" w:rsidRDefault="00191CDD" w:rsidP="00DD680D">
      <w:pPr>
        <w:pStyle w:val="libCenterBold1"/>
      </w:pPr>
      <w:r>
        <w:rPr>
          <w:rFonts w:hint="eastAsia"/>
          <w:rtl/>
        </w:rPr>
        <w:t>المول</w:t>
      </w:r>
      <w:r>
        <w:rPr>
          <w:rFonts w:hint="cs"/>
          <w:rtl/>
        </w:rPr>
        <w:t>ی</w:t>
      </w:r>
      <w:r>
        <w:rPr>
          <w:rtl/>
        </w:rPr>
        <w:t xml:space="preserve"> محسن الف</w:t>
      </w:r>
      <w:r>
        <w:rPr>
          <w:rFonts w:hint="cs"/>
          <w:rtl/>
        </w:rPr>
        <w:t>ی</w:t>
      </w:r>
      <w:r>
        <w:rPr>
          <w:rFonts w:hint="eastAsia"/>
          <w:rtl/>
        </w:rPr>
        <w:t>ض</w:t>
      </w:r>
      <w:r>
        <w:rPr>
          <w:rtl/>
        </w:rPr>
        <w:t xml:space="preserve"> </w:t>
      </w:r>
    </w:p>
    <w:p w:rsidR="00D7268C" w:rsidRDefault="00191CDD" w:rsidP="00191CDD">
      <w:pPr>
        <w:pStyle w:val="libNormal"/>
      </w:pPr>
      <w:r>
        <w:rPr>
          <w:rFonts w:hint="eastAsia"/>
          <w:rtl/>
        </w:rPr>
        <w:t>المول</w:t>
      </w:r>
      <w:r>
        <w:rPr>
          <w:rFonts w:hint="cs"/>
          <w:rtl/>
        </w:rPr>
        <w:t>ی</w:t>
      </w:r>
      <w:r>
        <w:rPr>
          <w:rtl/>
        </w:rPr>
        <w:t xml:space="preserve"> محسن الف</w:t>
      </w:r>
      <w:r>
        <w:rPr>
          <w:rFonts w:hint="cs"/>
          <w:rtl/>
        </w:rPr>
        <w:t>ی</w:t>
      </w:r>
      <w:r>
        <w:rPr>
          <w:rFonts w:hint="eastAsia"/>
          <w:rtl/>
        </w:rPr>
        <w:t>ض</w:t>
      </w:r>
      <w:r>
        <w:rPr>
          <w:rtl/>
        </w:rPr>
        <w:t>:قال ف</w:t>
      </w:r>
      <w:r>
        <w:rPr>
          <w:rFonts w:hint="cs"/>
          <w:rtl/>
        </w:rPr>
        <w:t>ی</w:t>
      </w:r>
      <w:r>
        <w:rPr>
          <w:rtl/>
        </w:rPr>
        <w:t>(الأمل):المول</w:t>
      </w:r>
      <w:r>
        <w:rPr>
          <w:rFonts w:hint="cs"/>
          <w:rtl/>
        </w:rPr>
        <w:t>ی</w:t>
      </w:r>
      <w:r>
        <w:rPr>
          <w:rtl/>
        </w:rPr>
        <w:t xml:space="preserve"> الجل</w:t>
      </w:r>
      <w:r>
        <w:rPr>
          <w:rFonts w:hint="cs"/>
          <w:rtl/>
        </w:rPr>
        <w:t>ی</w:t>
      </w:r>
      <w:r>
        <w:rPr>
          <w:rFonts w:hint="eastAsia"/>
          <w:rtl/>
        </w:rPr>
        <w:t>ل</w:t>
      </w:r>
      <w:r>
        <w:rPr>
          <w:rtl/>
        </w:rPr>
        <w:t xml:space="preserve"> محمّد بن مرتض</w:t>
      </w:r>
      <w:r>
        <w:rPr>
          <w:rFonts w:hint="cs"/>
          <w:rtl/>
        </w:rPr>
        <w:t>ی</w:t>
      </w:r>
      <w:r>
        <w:rPr>
          <w:rtl/>
        </w:rPr>
        <w:t xml:space="preserve"> المدعوّ بمحسن الکاشان</w:t>
      </w:r>
      <w:r>
        <w:rPr>
          <w:rFonts w:hint="cs"/>
          <w:rtl/>
        </w:rPr>
        <w:t>ی</w:t>
      </w:r>
      <w:r>
        <w:rPr>
          <w:rFonts w:hint="eastAsia"/>
          <w:rtl/>
        </w:rPr>
        <w:t>،کان</w:t>
      </w:r>
      <w:r>
        <w:rPr>
          <w:rtl/>
        </w:rPr>
        <w:t xml:space="preserve"> عالما فاضلا ماهرا حک</w:t>
      </w:r>
      <w:r>
        <w:rPr>
          <w:rFonts w:hint="cs"/>
          <w:rtl/>
        </w:rPr>
        <w:t>ی</w:t>
      </w:r>
      <w:r>
        <w:rPr>
          <w:rFonts w:hint="eastAsia"/>
          <w:rtl/>
        </w:rPr>
        <w:t>ما</w:t>
      </w:r>
      <w:r>
        <w:rPr>
          <w:rtl/>
        </w:rPr>
        <w:t xml:space="preserve"> متکلما محدّثا فق</w:t>
      </w:r>
      <w:r>
        <w:rPr>
          <w:rFonts w:hint="cs"/>
          <w:rtl/>
        </w:rPr>
        <w:t>ی</w:t>
      </w:r>
      <w:r>
        <w:rPr>
          <w:rFonts w:hint="eastAsia"/>
          <w:rtl/>
        </w:rPr>
        <w:t>ها</w:t>
      </w:r>
      <w:r>
        <w:rPr>
          <w:rtl/>
        </w:rPr>
        <w:t xml:space="preserve"> محققا شاعرا أد</w:t>
      </w:r>
      <w:r>
        <w:rPr>
          <w:rFonts w:hint="cs"/>
          <w:rtl/>
        </w:rPr>
        <w:t>ی</w:t>
      </w:r>
      <w:r>
        <w:rPr>
          <w:rFonts w:hint="eastAsia"/>
          <w:rtl/>
        </w:rPr>
        <w:t>با</w:t>
      </w:r>
      <w:r>
        <w:rPr>
          <w:rtl/>
        </w:rPr>
        <w:t xml:space="preserve"> حسن التصن</w:t>
      </w:r>
      <w:r>
        <w:rPr>
          <w:rFonts w:hint="cs"/>
          <w:rtl/>
        </w:rPr>
        <w:t>ی</w:t>
      </w:r>
      <w:r>
        <w:rPr>
          <w:rFonts w:hint="eastAsia"/>
          <w:rtl/>
        </w:rPr>
        <w:t>ف</w:t>
      </w:r>
      <w:r>
        <w:rPr>
          <w:rtl/>
        </w:rPr>
        <w:t xml:space="preserve"> من المعاصر</w:t>
      </w:r>
      <w:r>
        <w:rPr>
          <w:rFonts w:hint="cs"/>
          <w:rtl/>
        </w:rPr>
        <w:t>ی</w:t>
      </w:r>
      <w:r>
        <w:rPr>
          <w:rFonts w:hint="eastAsia"/>
          <w:rtl/>
        </w:rPr>
        <w:t>ن،له</w:t>
      </w:r>
      <w:r>
        <w:rPr>
          <w:rtl/>
        </w:rPr>
        <w:t xml:space="preserve"> کتب منها کتاب الواف</w:t>
      </w:r>
      <w:r>
        <w:rPr>
          <w:rFonts w:hint="cs"/>
          <w:rtl/>
        </w:rPr>
        <w:t>ی</w:t>
      </w:r>
      <w:r>
        <w:rPr>
          <w:rtl/>
        </w:rPr>
        <w:t xml:space="preserve"> جمع الکتب الأربعه مع شرح أحاد</w:t>
      </w:r>
      <w:r>
        <w:rPr>
          <w:rFonts w:hint="cs"/>
          <w:rtl/>
        </w:rPr>
        <w:t>ی</w:t>
      </w:r>
      <w:r>
        <w:rPr>
          <w:rFonts w:hint="eastAsia"/>
          <w:rtl/>
        </w:rPr>
        <w:t>ثها</w:t>
      </w:r>
      <w:r>
        <w:rPr>
          <w:rtl/>
        </w:rPr>
        <w:t xml:space="preserve"> المشکله الاّ ان ف</w:t>
      </w:r>
      <w:r>
        <w:rPr>
          <w:rFonts w:hint="cs"/>
          <w:rtl/>
        </w:rPr>
        <w:t>ی</w:t>
      </w:r>
      <w:r>
        <w:rPr>
          <w:rFonts w:hint="eastAsia"/>
          <w:rtl/>
        </w:rPr>
        <w:t>ه</w:t>
      </w:r>
      <w:r>
        <w:rPr>
          <w:rtl/>
        </w:rPr>
        <w:t xml:space="preserve"> م</w:t>
      </w:r>
      <w:r>
        <w:rPr>
          <w:rFonts w:hint="cs"/>
          <w:rtl/>
        </w:rPr>
        <w:t>ی</w:t>
      </w:r>
      <w:r>
        <w:rPr>
          <w:rFonts w:hint="eastAsia"/>
          <w:rtl/>
        </w:rPr>
        <w:t>لا</w:t>
      </w:r>
      <w:r>
        <w:rPr>
          <w:rtl/>
        </w:rPr>
        <w:t xml:space="preserve"> ال</w:t>
      </w:r>
      <w:r>
        <w:rPr>
          <w:rFonts w:hint="cs"/>
          <w:rtl/>
        </w:rPr>
        <w:t>ی</w:t>
      </w:r>
      <w:r>
        <w:rPr>
          <w:rtl/>
        </w:rPr>
        <w:t xml:space="preserve"> بعض طر</w:t>
      </w:r>
      <w:r>
        <w:rPr>
          <w:rFonts w:hint="cs"/>
          <w:rtl/>
        </w:rPr>
        <w:t>ی</w:t>
      </w:r>
      <w:r>
        <w:rPr>
          <w:rFonts w:hint="eastAsia"/>
          <w:rtl/>
        </w:rPr>
        <w:t>قه</w:t>
      </w:r>
      <w:r>
        <w:rPr>
          <w:rtl/>
        </w:rPr>
        <w:t xml:space="preserve"> الصوف</w:t>
      </w:r>
      <w:r>
        <w:rPr>
          <w:rFonts w:hint="cs"/>
          <w:rtl/>
        </w:rPr>
        <w:t>ی</w:t>
      </w:r>
      <w:r>
        <w:rPr>
          <w:rFonts w:hint="eastAsia"/>
          <w:rtl/>
        </w:rPr>
        <w:t>ه</w:t>
      </w:r>
      <w:r>
        <w:rPr>
          <w:rtl/>
        </w:rPr>
        <w:t xml:space="preserve"> </w:t>
      </w:r>
    </w:p>
    <w:p w:rsidR="00D7268C" w:rsidRDefault="00D7268C" w:rsidP="000F2A07">
      <w:pPr>
        <w:pStyle w:val="libNormal"/>
        <w:rPr>
          <w:rtl/>
        </w:rPr>
      </w:pPr>
      <w:r>
        <w:rPr>
          <w:rFonts w:hint="eastAsia"/>
          <w:rtl/>
        </w:rPr>
        <w:br w:type="page"/>
      </w:r>
    </w:p>
    <w:p w:rsidR="00140CA9" w:rsidRDefault="00191CDD" w:rsidP="00DD680D">
      <w:pPr>
        <w:pStyle w:val="libNormal0"/>
      </w:pPr>
      <w:r>
        <w:rPr>
          <w:rFonts w:hint="eastAsia"/>
          <w:rtl/>
        </w:rPr>
        <w:t>و</w:t>
      </w:r>
      <w:r>
        <w:rPr>
          <w:rtl/>
        </w:rPr>
        <w:t xml:space="preserve"> کذا جمله من کتبه،ثمّ ذکر بعض کتبه و قال:و قد ذکره الس</w:t>
      </w:r>
      <w:r>
        <w:rPr>
          <w:rFonts w:hint="cs"/>
          <w:rtl/>
        </w:rPr>
        <w:t>یّ</w:t>
      </w:r>
      <w:r>
        <w:rPr>
          <w:rFonts w:hint="eastAsia"/>
          <w:rtl/>
        </w:rPr>
        <w:t>د</w:t>
      </w:r>
      <w:r>
        <w:rPr>
          <w:rtl/>
        </w:rPr>
        <w:t xml:space="preserve"> عل</w:t>
      </w:r>
      <w:r>
        <w:rPr>
          <w:rFonts w:hint="cs"/>
          <w:rtl/>
        </w:rPr>
        <w:t>یّ</w:t>
      </w:r>
      <w:r>
        <w:rPr>
          <w:rtl/>
        </w:rPr>
        <w:t xml:space="preserve"> بن م</w:t>
      </w:r>
      <w:r>
        <w:rPr>
          <w:rFonts w:hint="cs"/>
          <w:rtl/>
        </w:rPr>
        <w:t>ی</w:t>
      </w:r>
      <w:r>
        <w:rPr>
          <w:rFonts w:hint="eastAsia"/>
          <w:rtl/>
        </w:rPr>
        <w:t>رزا</w:t>
      </w:r>
      <w:r>
        <w:rPr>
          <w:rtl/>
        </w:rPr>
        <w:t xml:space="preserve"> أحمد ف</w:t>
      </w:r>
      <w:r>
        <w:rPr>
          <w:rFonts w:hint="cs"/>
          <w:rtl/>
        </w:rPr>
        <w:t>ی</w:t>
      </w:r>
      <w:r>
        <w:rPr>
          <w:rtl/>
        </w:rPr>
        <w:t>(السلافه)و أثن</w:t>
      </w:r>
      <w:r>
        <w:rPr>
          <w:rFonts w:hint="cs"/>
          <w:rtl/>
        </w:rPr>
        <w:t>ی</w:t>
      </w:r>
      <w:r>
        <w:rPr>
          <w:rtl/>
        </w:rPr>
        <w:t xml:space="preserve"> عل</w:t>
      </w:r>
      <w:r>
        <w:rPr>
          <w:rFonts w:hint="cs"/>
          <w:rtl/>
        </w:rPr>
        <w:t>ی</w:t>
      </w:r>
      <w:r>
        <w:rPr>
          <w:rFonts w:hint="eastAsia"/>
          <w:rtl/>
        </w:rPr>
        <w:t>ه</w:t>
      </w:r>
      <w:r>
        <w:rPr>
          <w:rtl/>
        </w:rPr>
        <w:t xml:space="preserve"> ثناء بل</w:t>
      </w:r>
      <w:r>
        <w:rPr>
          <w:rFonts w:hint="cs"/>
          <w:rtl/>
        </w:rPr>
        <w:t>ی</w:t>
      </w:r>
      <w:r>
        <w:rPr>
          <w:rFonts w:hint="eastAsia"/>
          <w:rtl/>
        </w:rPr>
        <w:t>غا،انته</w:t>
      </w:r>
      <w:r>
        <w:rPr>
          <w:rFonts w:hint="cs"/>
          <w:rtl/>
        </w:rPr>
        <w:t>ی</w:t>
      </w:r>
      <w:r>
        <w:rPr>
          <w:rtl/>
        </w:rPr>
        <w:t xml:space="preserve">. </w:t>
      </w:r>
    </w:p>
    <w:p w:rsidR="00140CA9" w:rsidRDefault="00191CDD" w:rsidP="00191CDD">
      <w:pPr>
        <w:pStyle w:val="libNormal"/>
      </w:pPr>
      <w:r>
        <w:rPr>
          <w:rFonts w:hint="eastAsia"/>
          <w:rtl/>
        </w:rPr>
        <w:t>و</w:t>
      </w:r>
      <w:r>
        <w:rPr>
          <w:rtl/>
        </w:rPr>
        <w:t xml:space="preserve"> عن جامع الرواه قال ف</w:t>
      </w:r>
      <w:r>
        <w:rPr>
          <w:rFonts w:hint="cs"/>
          <w:rtl/>
        </w:rPr>
        <w:t>ی</w:t>
      </w:r>
      <w:r>
        <w:rPr>
          <w:rFonts w:hint="eastAsia"/>
          <w:rtl/>
        </w:rPr>
        <w:t>ه</w:t>
      </w:r>
      <w:r>
        <w:rPr>
          <w:rtl/>
        </w:rPr>
        <w:t>:المحقق المدقق جل</w:t>
      </w:r>
      <w:r>
        <w:rPr>
          <w:rFonts w:hint="cs"/>
          <w:rtl/>
        </w:rPr>
        <w:t>ی</w:t>
      </w:r>
      <w:r>
        <w:rPr>
          <w:rFonts w:hint="eastAsia"/>
          <w:rtl/>
        </w:rPr>
        <w:t>ل</w:t>
      </w:r>
      <w:r>
        <w:rPr>
          <w:rtl/>
        </w:rPr>
        <w:t xml:space="preserve"> القدر عظ</w:t>
      </w:r>
      <w:r>
        <w:rPr>
          <w:rFonts w:hint="cs"/>
          <w:rtl/>
        </w:rPr>
        <w:t>ی</w:t>
      </w:r>
      <w:r>
        <w:rPr>
          <w:rFonts w:hint="eastAsia"/>
          <w:rtl/>
        </w:rPr>
        <w:t>م</w:t>
      </w:r>
      <w:r>
        <w:rPr>
          <w:rtl/>
        </w:rPr>
        <w:t xml:space="preserve"> الشأن رف</w:t>
      </w:r>
      <w:r>
        <w:rPr>
          <w:rFonts w:hint="cs"/>
          <w:rtl/>
        </w:rPr>
        <w:t>ی</w:t>
      </w:r>
      <w:r>
        <w:rPr>
          <w:rFonts w:hint="eastAsia"/>
          <w:rtl/>
        </w:rPr>
        <w:t>ع</w:t>
      </w:r>
      <w:r>
        <w:rPr>
          <w:rtl/>
        </w:rPr>
        <w:t xml:space="preserve"> المنزله فاضل کامل أد</w:t>
      </w:r>
      <w:r>
        <w:rPr>
          <w:rFonts w:hint="cs"/>
          <w:rtl/>
        </w:rPr>
        <w:t>ی</w:t>
      </w:r>
      <w:r>
        <w:rPr>
          <w:rFonts w:hint="eastAsia"/>
          <w:rtl/>
        </w:rPr>
        <w:t>ب</w:t>
      </w:r>
      <w:r>
        <w:rPr>
          <w:rtl/>
        </w:rPr>
        <w:t xml:space="preserve"> متبحر ف</w:t>
      </w:r>
      <w:r>
        <w:rPr>
          <w:rFonts w:hint="cs"/>
          <w:rtl/>
        </w:rPr>
        <w:t>ی</w:t>
      </w:r>
      <w:r>
        <w:rPr>
          <w:rtl/>
        </w:rPr>
        <w:t xml:space="preserve"> جم</w:t>
      </w:r>
      <w:r>
        <w:rPr>
          <w:rFonts w:hint="cs"/>
          <w:rtl/>
        </w:rPr>
        <w:t>ی</w:t>
      </w:r>
      <w:r>
        <w:rPr>
          <w:rFonts w:hint="eastAsia"/>
          <w:rtl/>
        </w:rPr>
        <w:t>ع</w:t>
      </w:r>
      <w:r>
        <w:rPr>
          <w:rtl/>
        </w:rPr>
        <w:t xml:space="preserve"> العلوم،له قر</w:t>
      </w:r>
      <w:r>
        <w:rPr>
          <w:rFonts w:hint="cs"/>
          <w:rtl/>
        </w:rPr>
        <w:t>ی</w:t>
      </w:r>
      <w:r>
        <w:rPr>
          <w:rFonts w:hint="eastAsia"/>
          <w:rtl/>
        </w:rPr>
        <w:t>ب</w:t>
      </w:r>
      <w:r>
        <w:rPr>
          <w:rtl/>
        </w:rPr>
        <w:t xml:space="preserve"> من مائه تأل</w:t>
      </w:r>
      <w:r>
        <w:rPr>
          <w:rFonts w:hint="cs"/>
          <w:rtl/>
        </w:rPr>
        <w:t>ی</w:t>
      </w:r>
      <w:r>
        <w:rPr>
          <w:rFonts w:hint="eastAsia"/>
          <w:rtl/>
        </w:rPr>
        <w:t>ف</w:t>
      </w:r>
      <w:r>
        <w:rPr>
          <w:rtl/>
        </w:rPr>
        <w:t xml:space="preserve"> منها کتاب تفس</w:t>
      </w:r>
      <w:r>
        <w:rPr>
          <w:rFonts w:hint="cs"/>
          <w:rtl/>
        </w:rPr>
        <w:t>ی</w:t>
      </w:r>
      <w:r>
        <w:rPr>
          <w:rFonts w:hint="eastAsia"/>
          <w:rtl/>
        </w:rPr>
        <w:t>ر</w:t>
      </w:r>
      <w:r>
        <w:rPr>
          <w:rtl/>
        </w:rPr>
        <w:t xml:space="preserve"> الصاف</w:t>
      </w:r>
      <w:r>
        <w:rPr>
          <w:rFonts w:hint="cs"/>
          <w:rtl/>
        </w:rPr>
        <w:t>ی</w:t>
      </w:r>
      <w:r>
        <w:rPr>
          <w:rtl/>
        </w:rPr>
        <w:t xml:space="preserve"> و کتاب الواف</w:t>
      </w:r>
      <w:r>
        <w:rPr>
          <w:rFonts w:hint="cs"/>
          <w:rtl/>
        </w:rPr>
        <w:t>ی</w:t>
      </w:r>
      <w:r>
        <w:rPr>
          <w:rtl/>
        </w:rPr>
        <w:t xml:space="preserve"> و کتاب الشاف</w:t>
      </w:r>
      <w:r>
        <w:rPr>
          <w:rFonts w:hint="cs"/>
          <w:rtl/>
        </w:rPr>
        <w:t>ی</w:t>
      </w:r>
      <w:r>
        <w:rPr>
          <w:rtl/>
        </w:rPr>
        <w:t xml:space="preserve"> ملخص الصاف</w:t>
      </w:r>
      <w:r>
        <w:rPr>
          <w:rFonts w:hint="cs"/>
          <w:rtl/>
        </w:rPr>
        <w:t>ی</w:t>
      </w:r>
      <w:r>
        <w:rPr>
          <w:rtl/>
        </w:rPr>
        <w:t xml:space="preserve"> و کتاب المحجه الب</w:t>
      </w:r>
      <w:r>
        <w:rPr>
          <w:rFonts w:hint="cs"/>
          <w:rtl/>
        </w:rPr>
        <w:t>ی</w:t>
      </w:r>
      <w:r>
        <w:rPr>
          <w:rFonts w:hint="eastAsia"/>
          <w:rtl/>
        </w:rPr>
        <w:t>ضاء</w:t>
      </w:r>
      <w:r>
        <w:rPr>
          <w:rtl/>
        </w:rPr>
        <w:t xml:space="preserve"> ف</w:t>
      </w:r>
      <w:r>
        <w:rPr>
          <w:rFonts w:hint="cs"/>
          <w:rtl/>
        </w:rPr>
        <w:t>ی</w:t>
      </w:r>
      <w:r>
        <w:rPr>
          <w:rtl/>
        </w:rPr>
        <w:t xml:space="preserve"> اح</w:t>
      </w:r>
      <w:r>
        <w:rPr>
          <w:rFonts w:hint="cs"/>
          <w:rtl/>
        </w:rPr>
        <w:t>ی</w:t>
      </w:r>
      <w:r>
        <w:rPr>
          <w:rFonts w:hint="eastAsia"/>
          <w:rtl/>
        </w:rPr>
        <w:t>اء</w:t>
      </w:r>
      <w:r>
        <w:rPr>
          <w:rtl/>
        </w:rPr>
        <w:t xml:space="preserve"> الاح</w:t>
      </w:r>
      <w:r>
        <w:rPr>
          <w:rFonts w:hint="cs"/>
          <w:rtl/>
        </w:rPr>
        <w:t>ی</w:t>
      </w:r>
      <w:r>
        <w:rPr>
          <w:rFonts w:hint="eastAsia"/>
          <w:rtl/>
        </w:rPr>
        <w:t>اء</w:t>
      </w:r>
      <w:r>
        <w:rPr>
          <w:rtl/>
        </w:rPr>
        <w:t xml:space="preserve"> و کتاب الحقائق ملخصه و کتاب مفات</w:t>
      </w:r>
      <w:r>
        <w:rPr>
          <w:rFonts w:hint="cs"/>
          <w:rtl/>
        </w:rPr>
        <w:t>ی</w:t>
      </w:r>
      <w:r>
        <w:rPr>
          <w:rFonts w:hint="eastAsia"/>
          <w:rtl/>
        </w:rPr>
        <w:t>ح</w:t>
      </w:r>
      <w:r>
        <w:rPr>
          <w:rtl/>
        </w:rPr>
        <w:t xml:space="preserve"> الشرائع و کتاب علم ال</w:t>
      </w:r>
      <w:r>
        <w:rPr>
          <w:rFonts w:hint="cs"/>
          <w:rtl/>
        </w:rPr>
        <w:t>ی</w:t>
      </w:r>
      <w:r>
        <w:rPr>
          <w:rFonts w:hint="eastAsia"/>
          <w:rtl/>
        </w:rPr>
        <w:t>ق</w:t>
      </w:r>
      <w:r>
        <w:rPr>
          <w:rFonts w:hint="cs"/>
          <w:rtl/>
        </w:rPr>
        <w:t>ی</w:t>
      </w:r>
      <w:r>
        <w:rPr>
          <w:rFonts w:hint="eastAsia"/>
          <w:rtl/>
        </w:rPr>
        <w:t>ن</w:t>
      </w:r>
      <w:r>
        <w:rPr>
          <w:rtl/>
        </w:rPr>
        <w:t xml:space="preserve"> و کتاب ع</w:t>
      </w:r>
      <w:r>
        <w:rPr>
          <w:rFonts w:hint="cs"/>
          <w:rtl/>
        </w:rPr>
        <w:t>ی</w:t>
      </w:r>
      <w:r>
        <w:rPr>
          <w:rFonts w:hint="eastAsia"/>
          <w:rtl/>
        </w:rPr>
        <w:t>ن</w:t>
      </w:r>
      <w:r>
        <w:rPr>
          <w:rtl/>
        </w:rPr>
        <w:t xml:space="preserve"> ال</w:t>
      </w:r>
      <w:r>
        <w:rPr>
          <w:rFonts w:hint="cs"/>
          <w:rtl/>
        </w:rPr>
        <w:t>ی</w:t>
      </w:r>
      <w:r>
        <w:rPr>
          <w:rFonts w:hint="eastAsia"/>
          <w:rtl/>
        </w:rPr>
        <w:t>ق</w:t>
      </w:r>
      <w:r>
        <w:rPr>
          <w:rFonts w:hint="cs"/>
          <w:rtl/>
        </w:rPr>
        <w:t>ی</w:t>
      </w:r>
      <w:r>
        <w:rPr>
          <w:rFonts w:hint="eastAsia"/>
          <w:rtl/>
        </w:rPr>
        <w:t>ن</w:t>
      </w:r>
      <w:r>
        <w:rPr>
          <w:rtl/>
        </w:rPr>
        <w:t xml:space="preserve"> و غ</w:t>
      </w:r>
      <w:r>
        <w:rPr>
          <w:rFonts w:hint="cs"/>
          <w:rtl/>
        </w:rPr>
        <w:t>ی</w:t>
      </w:r>
      <w:r>
        <w:rPr>
          <w:rFonts w:hint="eastAsia"/>
          <w:rtl/>
        </w:rPr>
        <w:t>رها</w:t>
      </w:r>
      <w:r>
        <w:rPr>
          <w:rtl/>
        </w:rPr>
        <w:t xml:space="preserve"> من الکتب،انته</w:t>
      </w:r>
      <w:r>
        <w:rPr>
          <w:rFonts w:hint="cs"/>
          <w:rtl/>
        </w:rPr>
        <w:t>ی</w:t>
      </w:r>
      <w:r>
        <w:rPr>
          <w:rtl/>
        </w:rPr>
        <w:t xml:space="preserve">. </w:t>
      </w:r>
    </w:p>
    <w:p w:rsidR="00140CA9" w:rsidRDefault="00191CDD" w:rsidP="00191CDD">
      <w:pPr>
        <w:pStyle w:val="libNormal"/>
      </w:pPr>
      <w:r>
        <w:rPr>
          <w:rFonts w:hint="eastAsia"/>
          <w:rtl/>
        </w:rPr>
        <w:t>محسن</w:t>
      </w:r>
      <w:r>
        <w:rPr>
          <w:rtl/>
        </w:rPr>
        <w:t xml:space="preserve"> بن محمّد مؤمن الاسترآباد</w:t>
      </w:r>
      <w:r>
        <w:rPr>
          <w:rFonts w:hint="cs"/>
          <w:rtl/>
        </w:rPr>
        <w:t>ی</w:t>
      </w:r>
      <w:r>
        <w:rPr>
          <w:rtl/>
        </w:rPr>
        <w:t>:ف</w:t>
      </w:r>
      <w:r>
        <w:rPr>
          <w:rFonts w:hint="cs"/>
          <w:rtl/>
        </w:rPr>
        <w:t>ی</w:t>
      </w:r>
      <w:r>
        <w:rPr>
          <w:rtl/>
        </w:rPr>
        <w:t>(الأمل):کان فاضلا محققا زاهدا عابدا عمّر نحوا من ثمان</w:t>
      </w:r>
      <w:r>
        <w:rPr>
          <w:rFonts w:hint="cs"/>
          <w:rtl/>
        </w:rPr>
        <w:t>ی</w:t>
      </w:r>
      <w:r>
        <w:rPr>
          <w:rFonts w:hint="eastAsia"/>
          <w:rtl/>
        </w:rPr>
        <w:t>ن</w:t>
      </w:r>
      <w:r>
        <w:rPr>
          <w:rtl/>
        </w:rPr>
        <w:t xml:space="preserve"> سنه ثمّ انتقل ال</w:t>
      </w:r>
      <w:r>
        <w:rPr>
          <w:rFonts w:hint="cs"/>
          <w:rtl/>
        </w:rPr>
        <w:t>ی</w:t>
      </w:r>
      <w:r>
        <w:rPr>
          <w:rtl/>
        </w:rPr>
        <w:t xml:space="preserve"> مشهد الرضا </w:t>
      </w:r>
      <w:r w:rsidR="00F2741C" w:rsidRPr="00F2741C">
        <w:rPr>
          <w:rStyle w:val="libAlaemChar"/>
          <w:rtl/>
        </w:rPr>
        <w:t>عليه‌السلام</w:t>
      </w:r>
      <w:r>
        <w:rPr>
          <w:rtl/>
        </w:rPr>
        <w:t xml:space="preserve"> بقصد المجاوره و مات ف</w:t>
      </w:r>
      <w:r>
        <w:rPr>
          <w:rFonts w:hint="cs"/>
          <w:rtl/>
        </w:rPr>
        <w:t>ی</w:t>
      </w:r>
      <w:r>
        <w:rPr>
          <w:rFonts w:hint="eastAsia"/>
          <w:rtl/>
        </w:rPr>
        <w:t>ه،انته</w:t>
      </w:r>
      <w:r>
        <w:rPr>
          <w:rFonts w:hint="cs"/>
          <w:rtl/>
        </w:rPr>
        <w:t>ی</w:t>
      </w:r>
      <w:r>
        <w:rPr>
          <w:rtl/>
        </w:rPr>
        <w:t xml:space="preserve">. </w:t>
      </w:r>
    </w:p>
    <w:p w:rsidR="00140CA9" w:rsidRDefault="00191CDD" w:rsidP="00DD680D">
      <w:pPr>
        <w:pStyle w:val="libCenterBold1"/>
      </w:pPr>
      <w:r>
        <w:rPr>
          <w:rFonts w:hint="eastAsia"/>
          <w:rtl/>
        </w:rPr>
        <w:t>حسّان</w:t>
      </w:r>
      <w:r>
        <w:rPr>
          <w:rtl/>
        </w:rPr>
        <w:t xml:space="preserve"> بن ثابت </w:t>
      </w:r>
    </w:p>
    <w:p w:rsidR="00140CA9" w:rsidRDefault="00191CDD" w:rsidP="00191CDD">
      <w:pPr>
        <w:pStyle w:val="libNormal"/>
      </w:pPr>
      <w:r>
        <w:rPr>
          <w:rFonts w:hint="eastAsia"/>
          <w:rtl/>
        </w:rPr>
        <w:t>حسّان</w:t>
      </w:r>
      <w:r>
        <w:rPr>
          <w:rtl/>
        </w:rPr>
        <w:t xml:space="preserve"> بن ثابت بن المنذر بن حرام الأنصار</w:t>
      </w:r>
      <w:r>
        <w:rPr>
          <w:rFonts w:hint="cs"/>
          <w:rtl/>
        </w:rPr>
        <w:t>ی</w:t>
      </w:r>
      <w:r>
        <w:rPr>
          <w:rtl/>
        </w:rPr>
        <w:t xml:space="preserve"> الخزرج</w:t>
      </w:r>
      <w:r>
        <w:rPr>
          <w:rFonts w:hint="cs"/>
          <w:rtl/>
        </w:rPr>
        <w:t>ی</w:t>
      </w:r>
      <w:r>
        <w:rPr>
          <w:rtl/>
        </w:rPr>
        <w:t xml:space="preserve"> شاعر رسول اللّه </w:t>
      </w:r>
      <w:r w:rsidR="00F2741C" w:rsidRPr="00F2741C">
        <w:rPr>
          <w:rStyle w:val="libAlaemChar"/>
          <w:rtl/>
        </w:rPr>
        <w:t>صلى‌الله‌عليه‌وآله‌وسلم</w:t>
      </w:r>
      <w:r>
        <w:rPr>
          <w:rtl/>
        </w:rPr>
        <w:t xml:space="preserve"> </w:t>
      </w:r>
      <w:r>
        <w:rPr>
          <w:rFonts w:hint="cs"/>
          <w:rtl/>
        </w:rPr>
        <w:t>ی</w:t>
      </w:r>
      <w:r>
        <w:rPr>
          <w:rFonts w:hint="eastAsia"/>
          <w:rtl/>
        </w:rPr>
        <w:t>کنّ</w:t>
      </w:r>
      <w:r>
        <w:rPr>
          <w:rFonts w:hint="cs"/>
          <w:rtl/>
        </w:rPr>
        <w:t>ی</w:t>
      </w:r>
      <w:r>
        <w:rPr>
          <w:rtl/>
        </w:rPr>
        <w:t xml:space="preserve"> أبا الول</w:t>
      </w:r>
      <w:r>
        <w:rPr>
          <w:rFonts w:hint="cs"/>
          <w:rtl/>
        </w:rPr>
        <w:t>ی</w:t>
      </w:r>
      <w:r>
        <w:rPr>
          <w:rFonts w:hint="eastAsia"/>
          <w:rtl/>
        </w:rPr>
        <w:t>د</w:t>
      </w:r>
      <w:r>
        <w:rPr>
          <w:rtl/>
        </w:rPr>
        <w:t xml:space="preserve"> کان من فحول الشعراء،حک</w:t>
      </w:r>
      <w:r>
        <w:rPr>
          <w:rFonts w:hint="cs"/>
          <w:rtl/>
        </w:rPr>
        <w:t>ی</w:t>
      </w:r>
      <w:r>
        <w:rPr>
          <w:rtl/>
        </w:rPr>
        <w:t xml:space="preserve"> انّه عاش مائه و عشر</w:t>
      </w:r>
      <w:r>
        <w:rPr>
          <w:rFonts w:hint="cs"/>
          <w:rtl/>
        </w:rPr>
        <w:t>ی</w:t>
      </w:r>
      <w:r>
        <w:rPr>
          <w:rFonts w:hint="eastAsia"/>
          <w:rtl/>
        </w:rPr>
        <w:t>ن</w:t>
      </w:r>
      <w:r>
        <w:rPr>
          <w:rtl/>
        </w:rPr>
        <w:t xml:space="preserve"> سنه:ست</w:t>
      </w:r>
      <w:r>
        <w:rPr>
          <w:rFonts w:hint="cs"/>
          <w:rtl/>
        </w:rPr>
        <w:t>ی</w:t>
      </w:r>
      <w:r>
        <w:rPr>
          <w:rFonts w:hint="eastAsia"/>
          <w:rtl/>
        </w:rPr>
        <w:t>ن</w:t>
      </w:r>
      <w:r>
        <w:rPr>
          <w:rtl/>
        </w:rPr>
        <w:t xml:space="preserve"> سنه ف</w:t>
      </w:r>
      <w:r>
        <w:rPr>
          <w:rFonts w:hint="cs"/>
          <w:rtl/>
        </w:rPr>
        <w:t>ی</w:t>
      </w:r>
      <w:r>
        <w:rPr>
          <w:rtl/>
        </w:rPr>
        <w:t xml:space="preserve"> الجاهل</w:t>
      </w:r>
      <w:r>
        <w:rPr>
          <w:rFonts w:hint="cs"/>
          <w:rtl/>
        </w:rPr>
        <w:t>ی</w:t>
      </w:r>
      <w:r>
        <w:rPr>
          <w:rFonts w:hint="eastAsia"/>
          <w:rtl/>
        </w:rPr>
        <w:t>ه</w:t>
      </w:r>
      <w:r>
        <w:rPr>
          <w:rtl/>
        </w:rPr>
        <w:t xml:space="preserve"> و ست</w:t>
      </w:r>
      <w:r>
        <w:rPr>
          <w:rFonts w:hint="cs"/>
          <w:rtl/>
        </w:rPr>
        <w:t>ی</w:t>
      </w:r>
      <w:r>
        <w:rPr>
          <w:rFonts w:hint="eastAsia"/>
          <w:rtl/>
        </w:rPr>
        <w:t>ن</w:t>
      </w:r>
      <w:r>
        <w:rPr>
          <w:rtl/>
        </w:rPr>
        <w:t xml:space="preserve"> سنه ف</w:t>
      </w:r>
      <w:r>
        <w:rPr>
          <w:rFonts w:hint="cs"/>
          <w:rtl/>
        </w:rPr>
        <w:t>ی</w:t>
      </w:r>
      <w:r>
        <w:rPr>
          <w:rtl/>
        </w:rPr>
        <w:t xml:space="preserve"> الإسلام،و کذلک عاش أبوه ثابت و جدّه المنذر و أبو جدّه حرام عا</w:t>
      </w:r>
      <w:r>
        <w:rPr>
          <w:rFonts w:hint="eastAsia"/>
          <w:rtl/>
        </w:rPr>
        <w:t>ش</w:t>
      </w:r>
      <w:r>
        <w:rPr>
          <w:rtl/>
        </w:rPr>
        <w:t xml:space="preserve"> کلّ واحد منهم مائه و عشر</w:t>
      </w:r>
      <w:r>
        <w:rPr>
          <w:rFonts w:hint="cs"/>
          <w:rtl/>
        </w:rPr>
        <w:t>ی</w:t>
      </w:r>
      <w:r>
        <w:rPr>
          <w:rFonts w:hint="eastAsia"/>
          <w:rtl/>
        </w:rPr>
        <w:t>ن</w:t>
      </w:r>
      <w:r>
        <w:rPr>
          <w:rtl/>
        </w:rPr>
        <w:t xml:space="preserve"> سنه،و لا </w:t>
      </w:r>
      <w:r>
        <w:rPr>
          <w:rFonts w:hint="cs"/>
          <w:rtl/>
        </w:rPr>
        <w:t>ی</w:t>
      </w:r>
      <w:r>
        <w:rPr>
          <w:rFonts w:hint="eastAsia"/>
          <w:rtl/>
        </w:rPr>
        <w:t>عرف</w:t>
      </w:r>
      <w:r>
        <w:rPr>
          <w:rtl/>
        </w:rPr>
        <w:t xml:space="preserve"> ف</w:t>
      </w:r>
      <w:r>
        <w:rPr>
          <w:rFonts w:hint="cs"/>
          <w:rtl/>
        </w:rPr>
        <w:t>ی</w:t>
      </w:r>
      <w:r>
        <w:rPr>
          <w:rtl/>
        </w:rPr>
        <w:t xml:space="preserve"> العرب أربعه تناسلوا من صلب واحد و عاش کلّ منهم مائه و عشر</w:t>
      </w:r>
      <w:r>
        <w:rPr>
          <w:rFonts w:hint="cs"/>
          <w:rtl/>
        </w:rPr>
        <w:t>ی</w:t>
      </w:r>
      <w:r>
        <w:rPr>
          <w:rFonts w:hint="eastAsia"/>
          <w:rtl/>
        </w:rPr>
        <w:t>ن</w:t>
      </w:r>
      <w:r>
        <w:rPr>
          <w:rtl/>
        </w:rPr>
        <w:t xml:space="preserve"> سنه غ</w:t>
      </w:r>
      <w:r>
        <w:rPr>
          <w:rFonts w:hint="cs"/>
          <w:rtl/>
        </w:rPr>
        <w:t>ی</w:t>
      </w:r>
      <w:r>
        <w:rPr>
          <w:rFonts w:hint="eastAsia"/>
          <w:rtl/>
        </w:rPr>
        <w:t>رهم</w:t>
      </w:r>
      <w:r>
        <w:rPr>
          <w:rtl/>
        </w:rPr>
        <w:t xml:space="preserve">. </w:t>
      </w:r>
    </w:p>
    <w:p w:rsidR="00140CA9" w:rsidRDefault="00191CDD" w:rsidP="00DD680D">
      <w:pPr>
        <w:pStyle w:val="libCenterBold1"/>
      </w:pPr>
      <w:r>
        <w:rPr>
          <w:rFonts w:hint="eastAsia"/>
          <w:rtl/>
        </w:rPr>
        <w:t>جبنه</w:t>
      </w:r>
      <w:r>
        <w:rPr>
          <w:rtl/>
        </w:rPr>
        <w:t xml:space="preserve"> و تحصنه مع النساء </w:t>
      </w:r>
    </w:p>
    <w:p w:rsidR="00D7268C" w:rsidRDefault="00191CDD" w:rsidP="00191CDD">
      <w:pPr>
        <w:pStyle w:val="libNormal"/>
      </w:pPr>
      <w:r>
        <w:rPr>
          <w:rFonts w:hint="eastAsia"/>
          <w:rtl/>
        </w:rPr>
        <w:t>و</w:t>
      </w:r>
      <w:r>
        <w:rPr>
          <w:rtl/>
        </w:rPr>
        <w:t xml:space="preserve"> قد تضمنت کتب الس</w:t>
      </w:r>
      <w:r>
        <w:rPr>
          <w:rFonts w:hint="cs"/>
          <w:rtl/>
        </w:rPr>
        <w:t>ی</w:t>
      </w:r>
      <w:r>
        <w:rPr>
          <w:rFonts w:hint="eastAsia"/>
          <w:rtl/>
        </w:rPr>
        <w:t>ره</w:t>
      </w:r>
      <w:r>
        <w:rPr>
          <w:rtl/>
        </w:rPr>
        <w:t xml:space="preserve"> بلوغه الغا</w:t>
      </w:r>
      <w:r>
        <w:rPr>
          <w:rFonts w:hint="cs"/>
          <w:rtl/>
        </w:rPr>
        <w:t>ی</w:t>
      </w:r>
      <w:r>
        <w:rPr>
          <w:rFonts w:hint="eastAsia"/>
          <w:rtl/>
        </w:rPr>
        <w:t>ه</w:t>
      </w:r>
      <w:r>
        <w:rPr>
          <w:rtl/>
        </w:rPr>
        <w:t xml:space="preserve"> ف</w:t>
      </w:r>
      <w:r>
        <w:rPr>
          <w:rFonts w:hint="cs"/>
          <w:rtl/>
        </w:rPr>
        <w:t>ی</w:t>
      </w:r>
      <w:r>
        <w:rPr>
          <w:rtl/>
        </w:rPr>
        <w:t xml:space="preserve"> الجبن و تخلّفه بعد هلاک عثمان عن ب</w:t>
      </w:r>
      <w:r>
        <w:rPr>
          <w:rFonts w:hint="cs"/>
          <w:rtl/>
        </w:rPr>
        <w:t>ی</w:t>
      </w:r>
      <w:r>
        <w:rPr>
          <w:rFonts w:hint="eastAsia"/>
          <w:rtl/>
        </w:rPr>
        <w:t>عه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جماعه من العثمان</w:t>
      </w:r>
      <w:r>
        <w:rPr>
          <w:rFonts w:hint="cs"/>
          <w:rtl/>
        </w:rPr>
        <w:t>ی</w:t>
      </w:r>
      <w:r>
        <w:rPr>
          <w:rFonts w:hint="eastAsia"/>
          <w:rtl/>
        </w:rPr>
        <w:t>ه،و</w:t>
      </w:r>
      <w:r>
        <w:rPr>
          <w:rtl/>
        </w:rPr>
        <w:t xml:space="preserve"> ممّا </w:t>
      </w:r>
      <w:r>
        <w:rPr>
          <w:rFonts w:hint="cs"/>
          <w:rtl/>
        </w:rPr>
        <w:t>ی</w:t>
      </w:r>
      <w:r>
        <w:rPr>
          <w:rFonts w:hint="eastAsia"/>
          <w:rtl/>
        </w:rPr>
        <w:t>دلّ</w:t>
      </w:r>
      <w:r>
        <w:rPr>
          <w:rtl/>
        </w:rPr>
        <w:t xml:space="preserve"> عل</w:t>
      </w:r>
      <w:r>
        <w:rPr>
          <w:rFonts w:hint="cs"/>
          <w:rtl/>
        </w:rPr>
        <w:t>ی</w:t>
      </w:r>
      <w:r>
        <w:rPr>
          <w:rtl/>
        </w:rPr>
        <w:t xml:space="preserve"> جبنه ما حک</w:t>
      </w:r>
      <w:r>
        <w:rPr>
          <w:rFonts w:hint="cs"/>
          <w:rtl/>
        </w:rPr>
        <w:t>ی</w:t>
      </w:r>
      <w:r>
        <w:rPr>
          <w:rtl/>
        </w:rPr>
        <w:t xml:space="preserve"> أنّه ف</w:t>
      </w:r>
      <w:r>
        <w:rPr>
          <w:rFonts w:hint="cs"/>
          <w:rtl/>
        </w:rPr>
        <w:t>ی</w:t>
      </w:r>
      <w:r>
        <w:rPr>
          <w:rtl/>
        </w:rPr>
        <w:t xml:space="preserve"> أوقات الحرب </w:t>
      </w:r>
      <w:r>
        <w:rPr>
          <w:rFonts w:hint="cs"/>
          <w:rtl/>
        </w:rPr>
        <w:t>ی</w:t>
      </w:r>
      <w:r>
        <w:rPr>
          <w:rFonts w:hint="eastAsia"/>
          <w:rtl/>
        </w:rPr>
        <w:t>تحصن</w:t>
      </w:r>
      <w:r>
        <w:rPr>
          <w:rtl/>
        </w:rPr>
        <w:t xml:space="preserve"> مع النساء، </w:t>
      </w:r>
      <w:r>
        <w:rPr>
          <w:rFonts w:hint="eastAsia"/>
          <w:rtl/>
        </w:rPr>
        <w:t>فف</w:t>
      </w:r>
      <w:r>
        <w:rPr>
          <w:rFonts w:hint="cs"/>
          <w:rtl/>
        </w:rPr>
        <w:t>ی</w:t>
      </w:r>
      <w:r>
        <w:rPr>
          <w:rtl/>
        </w:rPr>
        <w:t>(أمال</w:t>
      </w:r>
      <w:r>
        <w:rPr>
          <w:rFonts w:hint="cs"/>
          <w:rtl/>
        </w:rPr>
        <w:t>ی</w:t>
      </w:r>
      <w:r>
        <w:rPr>
          <w:rtl/>
        </w:rPr>
        <w:t xml:space="preserve"> الطوس</w:t>
      </w:r>
      <w:r>
        <w:rPr>
          <w:rFonts w:hint="cs"/>
          <w:rtl/>
        </w:rPr>
        <w:t>یّ</w:t>
      </w:r>
      <w:r>
        <w:rPr>
          <w:rtl/>
        </w:rPr>
        <w:t>)عن صف</w:t>
      </w:r>
      <w:r>
        <w:rPr>
          <w:rFonts w:hint="cs"/>
          <w:rtl/>
        </w:rPr>
        <w:t>ی</w:t>
      </w:r>
      <w:r>
        <w:rPr>
          <w:rFonts w:hint="eastAsia"/>
          <w:rtl/>
        </w:rPr>
        <w:t>ه</w:t>
      </w:r>
      <w:r>
        <w:rPr>
          <w:rtl/>
        </w:rPr>
        <w:t xml:space="preserve"> بنت عبد المطّلب </w:t>
      </w:r>
    </w:p>
    <w:p w:rsidR="00D7268C" w:rsidRDefault="00D7268C" w:rsidP="000F2A07">
      <w:pPr>
        <w:pStyle w:val="libNormal"/>
        <w:rPr>
          <w:rtl/>
        </w:rPr>
      </w:pPr>
      <w:r>
        <w:rPr>
          <w:rFonts w:hint="eastAsia"/>
          <w:rtl/>
        </w:rPr>
        <w:br w:type="page"/>
      </w:r>
    </w:p>
    <w:p w:rsidR="00140CA9" w:rsidRDefault="00191CDD" w:rsidP="00DD680D">
      <w:pPr>
        <w:pStyle w:val="libNormal0"/>
      </w:pPr>
      <w:r>
        <w:rPr>
          <w:rFonts w:hint="eastAsia"/>
          <w:rtl/>
        </w:rPr>
        <w:t>انّها</w:t>
      </w:r>
      <w:r>
        <w:rPr>
          <w:rtl/>
        </w:rPr>
        <w:t xml:space="preserve"> قالت: کنّا مع حسّان بن ثابت ف</w:t>
      </w:r>
      <w:r>
        <w:rPr>
          <w:rFonts w:hint="cs"/>
          <w:rtl/>
        </w:rPr>
        <w:t>ی</w:t>
      </w:r>
      <w:r>
        <w:rPr>
          <w:rtl/>
        </w:rPr>
        <w:t xml:space="preserve"> حصن فارع </w:t>
      </w:r>
      <w:r w:rsidRPr="000F2A07">
        <w:rPr>
          <w:rStyle w:val="libFootnotenumChar"/>
          <w:rtl/>
        </w:rPr>
        <w:t>(1)</w:t>
      </w:r>
      <w:r>
        <w:rPr>
          <w:rtl/>
        </w:rPr>
        <w:t>و النب</w:t>
      </w:r>
      <w:r>
        <w:rPr>
          <w:rFonts w:hint="cs"/>
          <w:rtl/>
        </w:rPr>
        <w:t>یّ</w:t>
      </w:r>
      <w:r>
        <w:rPr>
          <w:rtl/>
        </w:rPr>
        <w:t xml:space="preserve"> </w:t>
      </w:r>
      <w:r w:rsidR="00F2741C" w:rsidRPr="00F2741C">
        <w:rPr>
          <w:rStyle w:val="libAlaemChar"/>
          <w:rtl/>
        </w:rPr>
        <w:t>صلى‌الله‌عليه‌وآله‌وسلم</w:t>
      </w:r>
      <w:r>
        <w:rPr>
          <w:rtl/>
        </w:rPr>
        <w:t xml:space="preserve"> بالخندق،فإذا </w:t>
      </w:r>
      <w:r>
        <w:rPr>
          <w:rFonts w:hint="cs"/>
          <w:rtl/>
        </w:rPr>
        <w:t>ی</w:t>
      </w:r>
      <w:r>
        <w:rPr>
          <w:rFonts w:hint="eastAsia"/>
          <w:rtl/>
        </w:rPr>
        <w:t>هود</w:t>
      </w:r>
      <w:r>
        <w:rPr>
          <w:rFonts w:hint="cs"/>
          <w:rtl/>
        </w:rPr>
        <w:t>یّ</w:t>
      </w:r>
      <w:r>
        <w:rPr>
          <w:rtl/>
        </w:rPr>
        <w:t xml:space="preserve"> </w:t>
      </w:r>
      <w:r>
        <w:rPr>
          <w:rFonts w:hint="cs"/>
          <w:rtl/>
        </w:rPr>
        <w:t>ی</w:t>
      </w:r>
      <w:r>
        <w:rPr>
          <w:rFonts w:hint="eastAsia"/>
          <w:rtl/>
        </w:rPr>
        <w:t>طوف</w:t>
      </w:r>
      <w:r>
        <w:rPr>
          <w:rtl/>
        </w:rPr>
        <w:t xml:space="preserve"> بالحصن فخفنا أن </w:t>
      </w:r>
      <w:r>
        <w:rPr>
          <w:rFonts w:hint="cs"/>
          <w:rtl/>
        </w:rPr>
        <w:t>ی</w:t>
      </w:r>
      <w:r>
        <w:rPr>
          <w:rFonts w:hint="eastAsia"/>
          <w:rtl/>
        </w:rPr>
        <w:t>دلّ</w:t>
      </w:r>
      <w:r>
        <w:rPr>
          <w:rtl/>
        </w:rPr>
        <w:t xml:space="preserve"> عل</w:t>
      </w:r>
      <w:r>
        <w:rPr>
          <w:rFonts w:hint="cs"/>
          <w:rtl/>
        </w:rPr>
        <w:t>ی</w:t>
      </w:r>
      <w:r>
        <w:rPr>
          <w:rtl/>
        </w:rPr>
        <w:t xml:space="preserve"> عورتنا فقلت لحسّان:لو نزلت ال</w:t>
      </w:r>
      <w:r>
        <w:rPr>
          <w:rFonts w:hint="cs"/>
          <w:rtl/>
        </w:rPr>
        <w:t>ی</w:t>
      </w:r>
      <w:r>
        <w:rPr>
          <w:rtl/>
        </w:rPr>
        <w:t xml:space="preserve"> هذا ال</w:t>
      </w:r>
      <w:r>
        <w:rPr>
          <w:rFonts w:hint="cs"/>
          <w:rtl/>
        </w:rPr>
        <w:t>ی</w:t>
      </w:r>
      <w:r>
        <w:rPr>
          <w:rFonts w:hint="eastAsia"/>
          <w:rtl/>
        </w:rPr>
        <w:t>هود</w:t>
      </w:r>
      <w:r>
        <w:rPr>
          <w:rFonts w:hint="cs"/>
          <w:rtl/>
        </w:rPr>
        <w:t>یّ</w:t>
      </w:r>
      <w:r>
        <w:rPr>
          <w:rtl/>
        </w:rPr>
        <w:t xml:space="preserve"> فإنّ</w:t>
      </w:r>
      <w:r>
        <w:rPr>
          <w:rFonts w:hint="cs"/>
          <w:rtl/>
        </w:rPr>
        <w:t>ی</w:t>
      </w:r>
      <w:r>
        <w:rPr>
          <w:rtl/>
        </w:rPr>
        <w:t xml:space="preserve"> أخاف أن </w:t>
      </w:r>
      <w:r>
        <w:rPr>
          <w:rFonts w:hint="cs"/>
          <w:rtl/>
        </w:rPr>
        <w:t>ی</w:t>
      </w:r>
      <w:r>
        <w:rPr>
          <w:rFonts w:hint="eastAsia"/>
          <w:rtl/>
        </w:rPr>
        <w:t>دلّ</w:t>
      </w:r>
      <w:r>
        <w:rPr>
          <w:rtl/>
        </w:rPr>
        <w:t xml:space="preserve"> عل</w:t>
      </w:r>
      <w:r>
        <w:rPr>
          <w:rFonts w:hint="cs"/>
          <w:rtl/>
        </w:rPr>
        <w:t>ی</w:t>
      </w:r>
      <w:r>
        <w:rPr>
          <w:rtl/>
        </w:rPr>
        <w:t xml:space="preserve"> عورتنا،قال:</w:t>
      </w:r>
      <w:r>
        <w:rPr>
          <w:rFonts w:hint="cs"/>
          <w:rtl/>
        </w:rPr>
        <w:t>ی</w:t>
      </w:r>
      <w:r>
        <w:rPr>
          <w:rFonts w:hint="eastAsia"/>
          <w:rtl/>
        </w:rPr>
        <w:t>ا</w:t>
      </w:r>
      <w:r>
        <w:rPr>
          <w:rtl/>
        </w:rPr>
        <w:t xml:space="preserve"> بنت عبد المطّلب لقد علمت ما أنا بصاحب ه</w:t>
      </w:r>
      <w:r>
        <w:rPr>
          <w:rFonts w:hint="eastAsia"/>
          <w:rtl/>
        </w:rPr>
        <w:t>ذا،قالت</w:t>
      </w:r>
      <w:r>
        <w:rPr>
          <w:rtl/>
        </w:rPr>
        <w:t xml:space="preserve">:فتحزّمت ثمّ نزلت و أخذت عمودا و قتلته به ثمّ قلت لحسّان: </w:t>
      </w:r>
    </w:p>
    <w:p w:rsidR="00140CA9" w:rsidRDefault="00191CDD" w:rsidP="00191CDD">
      <w:pPr>
        <w:pStyle w:val="libNormal"/>
      </w:pPr>
      <w:r>
        <w:rPr>
          <w:rFonts w:hint="eastAsia"/>
          <w:rtl/>
        </w:rPr>
        <w:t>اخرج</w:t>
      </w:r>
      <w:r>
        <w:rPr>
          <w:rtl/>
        </w:rPr>
        <w:t xml:space="preserve"> فاسلبه،قال:لا حاجه ل</w:t>
      </w:r>
      <w:r>
        <w:rPr>
          <w:rFonts w:hint="cs"/>
          <w:rtl/>
        </w:rPr>
        <w:t>ی</w:t>
      </w:r>
      <w:r>
        <w:rPr>
          <w:rtl/>
        </w:rPr>
        <w:t xml:space="preserve"> ف</w:t>
      </w:r>
      <w:r>
        <w:rPr>
          <w:rFonts w:hint="cs"/>
          <w:rtl/>
        </w:rPr>
        <w:t>ی</w:t>
      </w:r>
      <w:r>
        <w:rPr>
          <w:rtl/>
        </w:rPr>
        <w:t xml:space="preserve"> سلبه </w:t>
      </w:r>
      <w:r w:rsidRPr="000F2A07">
        <w:rPr>
          <w:rStyle w:val="libFootnotenumChar"/>
          <w:rtl/>
        </w:rPr>
        <w:t>(2)</w:t>
      </w:r>
      <w:r>
        <w:rPr>
          <w:rtl/>
        </w:rPr>
        <w:t xml:space="preserve">. </w:t>
      </w:r>
    </w:p>
    <w:p w:rsidR="00140CA9" w:rsidRDefault="00191CDD" w:rsidP="00191CDD">
      <w:pPr>
        <w:pStyle w:val="libNormal"/>
      </w:pPr>
      <w:r w:rsidRPr="00DD680D">
        <w:rPr>
          <w:rStyle w:val="libBold1Char"/>
          <w:rFonts w:hint="eastAsia"/>
          <w:rtl/>
        </w:rPr>
        <w:t>أقول</w:t>
      </w:r>
      <w:r>
        <w:rPr>
          <w:rtl/>
        </w:rPr>
        <w:t>: عن مختصر الذهب</w:t>
      </w:r>
      <w:r>
        <w:rPr>
          <w:rFonts w:hint="cs"/>
          <w:rtl/>
        </w:rPr>
        <w:t>ی</w:t>
      </w:r>
      <w:r>
        <w:rPr>
          <w:rtl/>
        </w:rPr>
        <w:t xml:space="preserve"> انّه لم </w:t>
      </w:r>
      <w:r>
        <w:rPr>
          <w:rFonts w:hint="cs"/>
          <w:rtl/>
        </w:rPr>
        <w:t>ی</w:t>
      </w:r>
      <w:r>
        <w:rPr>
          <w:rFonts w:hint="eastAsia"/>
          <w:rtl/>
        </w:rPr>
        <w:t>کن</w:t>
      </w:r>
      <w:r>
        <w:rPr>
          <w:rtl/>
        </w:rPr>
        <w:t xml:space="preserve"> شهد مشهدا کان </w:t>
      </w:r>
      <w:r>
        <w:rPr>
          <w:rFonts w:hint="cs"/>
          <w:rtl/>
        </w:rPr>
        <w:t>ی</w:t>
      </w:r>
      <w:r>
        <w:rPr>
          <w:rFonts w:hint="eastAsia"/>
          <w:rtl/>
        </w:rPr>
        <w:t>جبن،قال</w:t>
      </w:r>
      <w:r>
        <w:rPr>
          <w:rtl/>
        </w:rPr>
        <w:t xml:space="preserve"> ابن الکلب</w:t>
      </w:r>
      <w:r>
        <w:rPr>
          <w:rFonts w:hint="cs"/>
          <w:rtl/>
        </w:rPr>
        <w:t>ی</w:t>
      </w:r>
      <w:r>
        <w:rPr>
          <w:rtl/>
        </w:rPr>
        <w:t xml:space="preserve">: </w:t>
      </w:r>
    </w:p>
    <w:p w:rsidR="00140CA9" w:rsidRDefault="00191CDD" w:rsidP="00191CDD">
      <w:pPr>
        <w:pStyle w:val="libNormal"/>
        <w:rPr>
          <w:rtl/>
        </w:rPr>
      </w:pPr>
      <w:r>
        <w:rPr>
          <w:rFonts w:hint="eastAsia"/>
          <w:rtl/>
        </w:rPr>
        <w:t>کان</w:t>
      </w:r>
      <w:r>
        <w:rPr>
          <w:rtl/>
        </w:rPr>
        <w:t xml:space="preserve"> لسنا شجاعا أصابته علّه فجبن،توفّ</w:t>
      </w:r>
      <w:r>
        <w:rPr>
          <w:rFonts w:hint="cs"/>
          <w:rtl/>
        </w:rPr>
        <w:t>ی</w:t>
      </w:r>
      <w:r>
        <w:rPr>
          <w:rtl/>
        </w:rPr>
        <w:t xml:space="preserve"> </w:t>
      </w:r>
      <w:r w:rsidRPr="00DD680D">
        <w:rPr>
          <w:rtl/>
        </w:rPr>
        <w:t>سنه(54)،أشعاره</w:t>
      </w:r>
      <w:r>
        <w:rPr>
          <w:rtl/>
        </w:rPr>
        <w:t xml:space="preserve"> ف</w:t>
      </w:r>
      <w:r>
        <w:rPr>
          <w:rFonts w:hint="cs"/>
          <w:rtl/>
        </w:rPr>
        <w:t>ی</w:t>
      </w:r>
      <w:r>
        <w:rPr>
          <w:rtl/>
        </w:rPr>
        <w:t xml:space="preserve"> </w:t>
      </w:r>
      <w:r>
        <w:rPr>
          <w:rFonts w:hint="cs"/>
          <w:rtl/>
        </w:rPr>
        <w:t>ی</w:t>
      </w:r>
      <w:r>
        <w:rPr>
          <w:rFonts w:hint="eastAsia"/>
          <w:rtl/>
        </w:rPr>
        <w:t>وم</w:t>
      </w:r>
      <w:r>
        <w:rPr>
          <w:rtl/>
        </w:rPr>
        <w:t xml:space="preserve"> غد</w:t>
      </w:r>
      <w:r>
        <w:rPr>
          <w:rFonts w:hint="cs"/>
          <w:rtl/>
        </w:rPr>
        <w:t>ی</w:t>
      </w:r>
      <w:r>
        <w:rPr>
          <w:rFonts w:hint="eastAsia"/>
          <w:rtl/>
        </w:rPr>
        <w:t>ر</w:t>
      </w:r>
      <w:r>
        <w:rPr>
          <w:rtl/>
        </w:rPr>
        <w:t xml:space="preserve"> خم: </w:t>
      </w:r>
    </w:p>
    <w:tbl>
      <w:tblPr>
        <w:tblStyle w:val="TableGrid"/>
        <w:bidiVisual/>
        <w:tblW w:w="4562" w:type="pct"/>
        <w:tblInd w:w="384" w:type="dxa"/>
        <w:tblLook w:val="01E0"/>
      </w:tblPr>
      <w:tblGrid>
        <w:gridCol w:w="3532"/>
        <w:gridCol w:w="272"/>
        <w:gridCol w:w="3506"/>
      </w:tblGrid>
      <w:tr w:rsidR="00DD680D" w:rsidTr="00585794">
        <w:trPr>
          <w:trHeight w:val="350"/>
        </w:trPr>
        <w:tc>
          <w:tcPr>
            <w:tcW w:w="3920" w:type="dxa"/>
            <w:shd w:val="clear" w:color="auto" w:fill="auto"/>
          </w:tcPr>
          <w:p w:rsidR="00DD680D" w:rsidRDefault="00DD680D" w:rsidP="00585794">
            <w:pPr>
              <w:pStyle w:val="libPoem"/>
            </w:pPr>
            <w:r>
              <w:rPr>
                <w:rFonts w:hint="cs"/>
                <w:rtl/>
              </w:rPr>
              <w:t>ی</w:t>
            </w:r>
            <w:r>
              <w:rPr>
                <w:rFonts w:hint="eastAsia"/>
                <w:rtl/>
              </w:rPr>
              <w:t>ناد</w:t>
            </w:r>
            <w:r>
              <w:rPr>
                <w:rFonts w:hint="cs"/>
                <w:rtl/>
              </w:rPr>
              <w:t>ی</w:t>
            </w:r>
            <w:r>
              <w:rPr>
                <w:rFonts w:hint="eastAsia"/>
                <w:rtl/>
              </w:rPr>
              <w:t>هم</w:t>
            </w:r>
            <w:r>
              <w:rPr>
                <w:rtl/>
              </w:rPr>
              <w:t xml:space="preserve">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نب</w:t>
            </w:r>
            <w:r>
              <w:rPr>
                <w:rFonts w:hint="cs"/>
                <w:rtl/>
              </w:rPr>
              <w:t>یّ</w:t>
            </w:r>
            <w:r>
              <w:rPr>
                <w:rFonts w:hint="eastAsia"/>
                <w:rtl/>
              </w:rPr>
              <w:t>هم</w:t>
            </w:r>
            <w:r w:rsidRPr="00725071">
              <w:rPr>
                <w:rStyle w:val="libPoemTiniChar0"/>
                <w:rtl/>
              </w:rPr>
              <w:br/>
              <w:t> </w:t>
            </w:r>
          </w:p>
        </w:tc>
        <w:tc>
          <w:tcPr>
            <w:tcW w:w="279" w:type="dxa"/>
            <w:shd w:val="clear" w:color="auto" w:fill="auto"/>
          </w:tcPr>
          <w:p w:rsidR="00DD680D" w:rsidRDefault="00DD680D" w:rsidP="00585794">
            <w:pPr>
              <w:pStyle w:val="libPoem"/>
              <w:rPr>
                <w:rtl/>
              </w:rPr>
            </w:pPr>
          </w:p>
        </w:tc>
        <w:tc>
          <w:tcPr>
            <w:tcW w:w="3881" w:type="dxa"/>
            <w:shd w:val="clear" w:color="auto" w:fill="auto"/>
          </w:tcPr>
          <w:p w:rsidR="00DD680D" w:rsidRDefault="00DD680D" w:rsidP="00585794">
            <w:pPr>
              <w:pStyle w:val="libPoem"/>
            </w:pPr>
            <w:r>
              <w:rPr>
                <w:rFonts w:hint="eastAsia"/>
                <w:rtl/>
              </w:rPr>
              <w:t>بخمّ</w:t>
            </w:r>
            <w:r>
              <w:rPr>
                <w:rtl/>
              </w:rPr>
              <w:t xml:space="preserve"> و أسمع بالرسول مناد</w:t>
            </w:r>
            <w:r>
              <w:rPr>
                <w:rFonts w:hint="cs"/>
                <w:rtl/>
              </w:rPr>
              <w:t>ی</w:t>
            </w:r>
            <w:r>
              <w:rPr>
                <w:rFonts w:hint="eastAsia"/>
                <w:rtl/>
              </w:rPr>
              <w:t>ا</w:t>
            </w:r>
            <w:r w:rsidRPr="00725071">
              <w:rPr>
                <w:rStyle w:val="libPoemTiniChar0"/>
                <w:rtl/>
              </w:rPr>
              <w:br/>
              <w:t> </w:t>
            </w:r>
          </w:p>
        </w:tc>
      </w:tr>
    </w:tbl>
    <w:p w:rsidR="00140CA9" w:rsidRDefault="00191CDD" w:rsidP="00DD680D">
      <w:pPr>
        <w:pStyle w:val="libNormal"/>
      </w:pPr>
      <w:r>
        <w:rPr>
          <w:rFonts w:hint="eastAsia"/>
          <w:rtl/>
        </w:rPr>
        <w:t>الأب</w:t>
      </w:r>
      <w:r>
        <w:rPr>
          <w:rFonts w:hint="cs"/>
          <w:rtl/>
        </w:rPr>
        <w:t>ی</w:t>
      </w:r>
      <w:r>
        <w:rPr>
          <w:rFonts w:hint="eastAsia"/>
          <w:rtl/>
        </w:rPr>
        <w:t>ات</w:t>
      </w:r>
      <w:r>
        <w:rPr>
          <w:rtl/>
        </w:rPr>
        <w:t xml:space="preserve">. </w:t>
      </w:r>
      <w:r>
        <w:rPr>
          <w:rFonts w:hint="eastAsia"/>
          <w:rtl/>
        </w:rPr>
        <w:t>و</w:t>
      </w:r>
      <w:r>
        <w:rPr>
          <w:rtl/>
        </w:rPr>
        <w:t xml:space="preserve"> قول النب</w:t>
      </w:r>
      <w:r>
        <w:rPr>
          <w:rFonts w:hint="cs"/>
          <w:rtl/>
        </w:rPr>
        <w:t>یّ</w:t>
      </w:r>
      <w:r>
        <w:rPr>
          <w:rtl/>
        </w:rPr>
        <w:t xml:space="preserve"> </w:t>
      </w:r>
      <w:r w:rsidR="00DD680D" w:rsidRPr="00F2741C">
        <w:rPr>
          <w:rStyle w:val="libAlaemChar"/>
          <w:rtl/>
        </w:rPr>
        <w:t>صلى‌الله‌عليه‌وآله‌وسلم</w:t>
      </w:r>
      <w:r>
        <w:rPr>
          <w:rtl/>
        </w:rPr>
        <w:t xml:space="preserve">: لا تزال </w:t>
      </w:r>
      <w:r>
        <w:rPr>
          <w:rFonts w:hint="cs"/>
          <w:rtl/>
        </w:rPr>
        <w:t>ی</w:t>
      </w:r>
      <w:r>
        <w:rPr>
          <w:rFonts w:hint="eastAsia"/>
          <w:rtl/>
        </w:rPr>
        <w:t>ا</w:t>
      </w:r>
      <w:r>
        <w:rPr>
          <w:rtl/>
        </w:rPr>
        <w:t xml:space="preserve"> حسّان مؤ</w:t>
      </w:r>
      <w:r>
        <w:rPr>
          <w:rFonts w:hint="cs"/>
          <w:rtl/>
        </w:rPr>
        <w:t>یّ</w:t>
      </w:r>
      <w:r>
        <w:rPr>
          <w:rFonts w:hint="eastAsia"/>
          <w:rtl/>
        </w:rPr>
        <w:t>دا</w:t>
      </w:r>
      <w:r>
        <w:rPr>
          <w:rtl/>
        </w:rPr>
        <w:t xml:space="preserve"> بروح القدس ما نصرتنا بلسانک، قال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483133" w:rsidRPr="00483133">
        <w:rPr>
          <w:rStyle w:val="libAlaemChar"/>
          <w:rtl/>
        </w:rPr>
        <w:t>رحمه‌الله</w:t>
      </w:r>
      <w:r>
        <w:rPr>
          <w:rtl/>
        </w:rPr>
        <w:t xml:space="preserve">:و انّما اشترط رسول اللّه </w:t>
      </w:r>
      <w:r w:rsidR="00F2741C" w:rsidRPr="00F2741C">
        <w:rPr>
          <w:rStyle w:val="libAlaemChar"/>
          <w:rtl/>
        </w:rPr>
        <w:t>صلى‌الله‌عليه‌وآله‌وسلم</w:t>
      </w:r>
      <w:r>
        <w:rPr>
          <w:rtl/>
        </w:rPr>
        <w:t xml:space="preserve"> ف</w:t>
      </w:r>
      <w:r>
        <w:rPr>
          <w:rFonts w:hint="cs"/>
          <w:rtl/>
        </w:rPr>
        <w:t>ی</w:t>
      </w:r>
      <w:r>
        <w:rPr>
          <w:rtl/>
        </w:rPr>
        <w:t xml:space="preserve"> الدعاء له لعلمه بعاقبه أمره ف</w:t>
      </w:r>
      <w:r>
        <w:rPr>
          <w:rFonts w:hint="cs"/>
          <w:rtl/>
        </w:rPr>
        <w:t>ی</w:t>
      </w:r>
      <w:r>
        <w:rPr>
          <w:rtl/>
        </w:rPr>
        <w:t xml:space="preserve"> الخلاف،و لو علم سلامته ف</w:t>
      </w:r>
      <w:r>
        <w:rPr>
          <w:rFonts w:hint="cs"/>
          <w:rtl/>
        </w:rPr>
        <w:t>ی</w:t>
      </w:r>
      <w:r>
        <w:rPr>
          <w:rtl/>
        </w:rPr>
        <w:t xml:space="preserve"> مستقبل الأحوال لدعا </w:t>
      </w:r>
      <w:r>
        <w:rPr>
          <w:rFonts w:hint="eastAsia"/>
          <w:rtl/>
        </w:rPr>
        <w:t>له</w:t>
      </w:r>
      <w:r>
        <w:rPr>
          <w:rtl/>
        </w:rPr>
        <w:t xml:space="preserve"> عل</w:t>
      </w:r>
      <w:r>
        <w:rPr>
          <w:rFonts w:hint="cs"/>
          <w:rtl/>
        </w:rPr>
        <w:t>ی</w:t>
      </w:r>
      <w:r>
        <w:rPr>
          <w:rtl/>
        </w:rPr>
        <w:t xml:space="preserve"> الإطلاق </w:t>
      </w:r>
      <w:r w:rsidRPr="000F2A07">
        <w:rPr>
          <w:rStyle w:val="libFootnotenumChar"/>
          <w:rtl/>
        </w:rPr>
        <w:t>(3)</w:t>
      </w:r>
      <w:r>
        <w:rPr>
          <w:rtl/>
        </w:rPr>
        <w:t xml:space="preserve">. </w:t>
      </w:r>
    </w:p>
    <w:p w:rsidR="00D7268C" w:rsidRDefault="00191CDD" w:rsidP="00191CDD">
      <w:pPr>
        <w:pStyle w:val="libNormal"/>
      </w:pPr>
      <w:r w:rsidRPr="00DD680D">
        <w:rPr>
          <w:rStyle w:val="libBold1Char"/>
          <w:rFonts w:hint="eastAsia"/>
          <w:rtl/>
        </w:rPr>
        <w:t>أقول</w:t>
      </w:r>
      <w:r>
        <w:rPr>
          <w:rtl/>
        </w:rPr>
        <w:t xml:space="preserve">: </w:t>
      </w:r>
      <w:r>
        <w:rPr>
          <w:rFonts w:hint="eastAsia"/>
          <w:rtl/>
        </w:rPr>
        <w:t>قال</w:t>
      </w:r>
      <w:r>
        <w:rPr>
          <w:rtl/>
        </w:rPr>
        <w:t xml:space="preserve"> ف</w:t>
      </w:r>
      <w:r>
        <w:rPr>
          <w:rFonts w:hint="cs"/>
          <w:rtl/>
        </w:rPr>
        <w:t>ی</w:t>
      </w:r>
      <w:r>
        <w:rPr>
          <w:rtl/>
        </w:rPr>
        <w:t>(تنق</w:t>
      </w:r>
      <w:r>
        <w:rPr>
          <w:rFonts w:hint="cs"/>
          <w:rtl/>
        </w:rPr>
        <w:t>ی</w:t>
      </w:r>
      <w:r>
        <w:rPr>
          <w:rFonts w:hint="eastAsia"/>
          <w:rtl/>
        </w:rPr>
        <w:t>ح</w:t>
      </w:r>
      <w:r>
        <w:rPr>
          <w:rtl/>
        </w:rPr>
        <w:t xml:space="preserve"> المقال): و دعا له رسول اللّه </w:t>
      </w:r>
      <w:r w:rsidR="00F2741C" w:rsidRPr="00F2741C">
        <w:rPr>
          <w:rStyle w:val="libAlaemChar"/>
          <w:rtl/>
        </w:rPr>
        <w:t>صلى‌الله‌عليه‌وآله‌وسلم</w:t>
      </w:r>
      <w:r>
        <w:rPr>
          <w:rtl/>
        </w:rPr>
        <w:t xml:space="preserve"> فقال:لا تزال مؤ</w:t>
      </w:r>
      <w:r>
        <w:rPr>
          <w:rFonts w:hint="cs"/>
          <w:rtl/>
        </w:rPr>
        <w:t>یّ</w:t>
      </w:r>
      <w:r>
        <w:rPr>
          <w:rFonts w:hint="eastAsia"/>
          <w:rtl/>
        </w:rPr>
        <w:t>دا</w:t>
      </w:r>
      <w:r>
        <w:rPr>
          <w:rtl/>
        </w:rPr>
        <w:t xml:space="preserve"> بروح القدس مادمت ناصرنا، و ف</w:t>
      </w:r>
      <w:r>
        <w:rPr>
          <w:rFonts w:hint="cs"/>
          <w:rtl/>
        </w:rPr>
        <w:t>ی</w:t>
      </w:r>
      <w:r>
        <w:rPr>
          <w:rtl/>
        </w:rPr>
        <w:t xml:space="preserve"> تق</w:t>
      </w:r>
      <w:r>
        <w:rPr>
          <w:rFonts w:hint="cs"/>
          <w:rtl/>
        </w:rPr>
        <w:t>یی</w:t>
      </w:r>
      <w:r>
        <w:rPr>
          <w:rFonts w:hint="eastAsia"/>
          <w:rtl/>
        </w:rPr>
        <w:t>ده</w:t>
      </w:r>
      <w:r>
        <w:rPr>
          <w:rtl/>
        </w:rPr>
        <w:t>(صلوات اللّه عل</w:t>
      </w:r>
      <w:r>
        <w:rPr>
          <w:rFonts w:hint="cs"/>
          <w:rtl/>
        </w:rPr>
        <w:t>ی</w:t>
      </w:r>
      <w:r>
        <w:rPr>
          <w:rFonts w:hint="eastAsia"/>
          <w:rtl/>
        </w:rPr>
        <w:t>ه</w:t>
      </w:r>
      <w:r>
        <w:rPr>
          <w:rtl/>
        </w:rPr>
        <w:t xml:space="preserve"> و آله)الدعاء بما دام معجزه و کرامه لإخباره بالغ</w:t>
      </w:r>
      <w:r>
        <w:rPr>
          <w:rFonts w:hint="cs"/>
          <w:rtl/>
        </w:rPr>
        <w:t>ی</w:t>
      </w:r>
      <w:r>
        <w:rPr>
          <w:rFonts w:hint="eastAsia"/>
          <w:rtl/>
        </w:rPr>
        <w:t>ب،فانّ</w:t>
      </w:r>
      <w:r>
        <w:rPr>
          <w:rtl/>
        </w:rPr>
        <w:t xml:space="preserve"> الرجل بعد أن کان موال</w:t>
      </w:r>
      <w:r>
        <w:rPr>
          <w:rFonts w:hint="cs"/>
          <w:rtl/>
        </w:rPr>
        <w:t>ی</w:t>
      </w:r>
      <w:r>
        <w:rPr>
          <w:rFonts w:hint="eastAsia"/>
          <w:rtl/>
        </w:rPr>
        <w:t>ا</w:t>
      </w:r>
      <w:r>
        <w:rPr>
          <w:rtl/>
        </w:rPr>
        <w:t xml:space="preserve"> لأهل ب</w:t>
      </w:r>
      <w:r>
        <w:rPr>
          <w:rFonts w:hint="cs"/>
          <w:rtl/>
        </w:rPr>
        <w:t>ی</w:t>
      </w:r>
      <w:r>
        <w:rPr>
          <w:rFonts w:hint="eastAsia"/>
          <w:rtl/>
        </w:rPr>
        <w:t>ت</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قائلا ف</w:t>
      </w:r>
      <w:r>
        <w:rPr>
          <w:rFonts w:hint="cs"/>
          <w:rtl/>
        </w:rPr>
        <w:t>ی</w:t>
      </w:r>
      <w:r>
        <w:rPr>
          <w:rtl/>
        </w:rPr>
        <w:t xml:space="preserve"> مدحهم الأشعار مرغما أنوف الکفره الفجّار،إستماله القوم و غرّته الأطماع الدن</w:t>
      </w:r>
      <w:r>
        <w:rPr>
          <w:rFonts w:hint="cs"/>
          <w:rtl/>
        </w:rPr>
        <w:t>یّ</w:t>
      </w:r>
      <w:r>
        <w:rPr>
          <w:rFonts w:hint="eastAsia"/>
          <w:rtl/>
        </w:rPr>
        <w:t>ه</w:t>
      </w:r>
      <w:r>
        <w:rPr>
          <w:rtl/>
        </w:rPr>
        <w:t xml:space="preserve"> و الزخارف الدن</w:t>
      </w:r>
      <w:r>
        <w:rPr>
          <w:rFonts w:hint="cs"/>
          <w:rtl/>
        </w:rPr>
        <w:t>ی</w:t>
      </w:r>
      <w:r>
        <w:rPr>
          <w:rFonts w:hint="eastAsia"/>
          <w:rtl/>
        </w:rPr>
        <w:t>و</w:t>
      </w:r>
      <w:r>
        <w:rPr>
          <w:rFonts w:hint="cs"/>
          <w:rtl/>
        </w:rPr>
        <w:t>ی</w:t>
      </w:r>
      <w:r>
        <w:rPr>
          <w:rFonts w:hint="eastAsia"/>
          <w:rtl/>
        </w:rPr>
        <w:t>ه</w:t>
      </w:r>
      <w:r>
        <w:rPr>
          <w:rtl/>
        </w:rPr>
        <w:t xml:space="preserve"> فرجع القهقر</w:t>
      </w:r>
      <w:r>
        <w:rPr>
          <w:rFonts w:hint="cs"/>
          <w:rtl/>
        </w:rPr>
        <w:t>ی</w:t>
      </w:r>
      <w:r>
        <w:rPr>
          <w:rtl/>
        </w:rPr>
        <w:t xml:space="preserve"> و خالف النصّ حتّ</w:t>
      </w:r>
      <w:r>
        <w:rPr>
          <w:rFonts w:hint="cs"/>
          <w:rtl/>
        </w:rPr>
        <w:t>ی</w:t>
      </w:r>
      <w:r>
        <w:rPr>
          <w:rtl/>
        </w:rPr>
        <w:t xml:space="preserve"> انّه عل</w:t>
      </w:r>
      <w:r>
        <w:rPr>
          <w:rFonts w:hint="cs"/>
          <w:rtl/>
        </w:rPr>
        <w:t>ی</w:t>
      </w:r>
      <w:r>
        <w:rPr>
          <w:rtl/>
        </w:rPr>
        <w:t xml:space="preserve"> ما ق</w:t>
      </w:r>
      <w:r>
        <w:rPr>
          <w:rFonts w:hint="cs"/>
          <w:rtl/>
        </w:rPr>
        <w:t>ی</w:t>
      </w:r>
      <w:r>
        <w:rPr>
          <w:rFonts w:hint="eastAsia"/>
          <w:rtl/>
        </w:rPr>
        <w:t>ل</w:t>
      </w:r>
      <w:r>
        <w:rPr>
          <w:rtl/>
        </w:rPr>
        <w:t xml:space="preserve"> سبّه و هجاه،و صار دعاؤه عل</w:t>
      </w:r>
      <w:r>
        <w:rPr>
          <w:rFonts w:hint="cs"/>
          <w:rtl/>
        </w:rPr>
        <w:t>ی</w:t>
      </w:r>
      <w:r>
        <w:rPr>
          <w:rtl/>
        </w:rPr>
        <w:t xml:space="preserve"> نفسه بقوله ف</w:t>
      </w:r>
      <w:r>
        <w:rPr>
          <w:rFonts w:hint="cs"/>
          <w:rtl/>
        </w:rPr>
        <w:t>ی</w:t>
      </w:r>
      <w:r>
        <w:rPr>
          <w:rtl/>
        </w:rPr>
        <w:t xml:space="preserve"> قص</w:t>
      </w:r>
      <w:r>
        <w:rPr>
          <w:rFonts w:hint="cs"/>
          <w:rtl/>
        </w:rPr>
        <w:t>ی</w:t>
      </w:r>
      <w:r>
        <w:rPr>
          <w:rFonts w:hint="eastAsia"/>
          <w:rtl/>
        </w:rPr>
        <w:t>دته</w:t>
      </w:r>
      <w:r>
        <w:rPr>
          <w:rtl/>
        </w:rPr>
        <w:t xml:space="preserve"> الأول</w:t>
      </w:r>
      <w:r>
        <w:rPr>
          <w:rFonts w:hint="cs"/>
          <w:rtl/>
        </w:rPr>
        <w:t>ی</w:t>
      </w:r>
      <w:r>
        <w:rPr>
          <w:rtl/>
        </w:rPr>
        <w:t>:و کن للذ</w:t>
      </w:r>
      <w:r>
        <w:rPr>
          <w:rFonts w:hint="cs"/>
          <w:rtl/>
        </w:rPr>
        <w:t>ی</w:t>
      </w:r>
      <w:r>
        <w:rPr>
          <w:rtl/>
        </w:rPr>
        <w:t xml:space="preserve"> عاد</w:t>
      </w:r>
      <w:r>
        <w:rPr>
          <w:rFonts w:hint="cs"/>
          <w:rtl/>
        </w:rPr>
        <w:t>ی</w:t>
      </w:r>
      <w:r>
        <w:rPr>
          <w:rtl/>
        </w:rPr>
        <w:t xml:space="preserve"> عل</w:t>
      </w:r>
      <w:r>
        <w:rPr>
          <w:rFonts w:hint="cs"/>
          <w:rtl/>
        </w:rPr>
        <w:t>یّ</w:t>
      </w:r>
      <w:r>
        <w:rPr>
          <w:rFonts w:hint="eastAsia"/>
          <w:rtl/>
        </w:rPr>
        <w:t>ا</w:t>
      </w:r>
      <w:r>
        <w:rPr>
          <w:rtl/>
        </w:rPr>
        <w:t xml:space="preserve"> معاد</w:t>
      </w:r>
      <w:r>
        <w:rPr>
          <w:rFonts w:hint="cs"/>
          <w:rtl/>
        </w:rPr>
        <w:t>ی</w:t>
      </w:r>
      <w:r>
        <w:rPr>
          <w:rFonts w:hint="eastAsia"/>
          <w:rtl/>
        </w:rPr>
        <w:t>ا</w:t>
      </w:r>
      <w:r>
        <w:rPr>
          <w:rtl/>
        </w:rPr>
        <w:t xml:space="preserve">...الخ، </w:t>
      </w:r>
      <w:r>
        <w:cr/>
      </w:r>
      <w:r>
        <w:rPr>
          <w:rFonts w:hint="eastAsia"/>
          <w:rtl/>
        </w:rPr>
        <w:t>و</w:t>
      </w:r>
      <w:r>
        <w:rPr>
          <w:rtl/>
        </w:rPr>
        <w:t xml:space="preserve"> رو</w:t>
      </w:r>
      <w:r>
        <w:rPr>
          <w:rFonts w:hint="cs"/>
          <w:rtl/>
        </w:rPr>
        <w:t>ی</w:t>
      </w:r>
      <w:r>
        <w:rPr>
          <w:rtl/>
        </w:rPr>
        <w:t>: ف</w:t>
      </w:r>
      <w:r>
        <w:rPr>
          <w:rFonts w:hint="cs"/>
          <w:rtl/>
        </w:rPr>
        <w:t>ی</w:t>
      </w:r>
      <w:r>
        <w:rPr>
          <w:rtl/>
        </w:rPr>
        <w:t xml:space="preserve"> البحار أنّه لمّا عزل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w:t>
      </w:r>
      <w:r>
        <w:rPr>
          <w:rFonts w:hint="cs"/>
          <w:rtl/>
        </w:rPr>
        <w:t>ی</w:t>
      </w:r>
      <w:r>
        <w:rPr>
          <w:rFonts w:hint="eastAsia"/>
          <w:rtl/>
        </w:rPr>
        <w:t>س</w:t>
      </w:r>
      <w:r>
        <w:rPr>
          <w:rtl/>
        </w:rPr>
        <w:t xml:space="preserve"> بن سعد بن عباده و قدم ال</w:t>
      </w:r>
      <w:r>
        <w:rPr>
          <w:rFonts w:hint="cs"/>
          <w:rtl/>
        </w:rPr>
        <w:t>ی</w:t>
      </w:r>
      <w:r>
        <w:rPr>
          <w:rtl/>
        </w:rPr>
        <w:t xml:space="preserve"> المد</w:t>
      </w:r>
      <w:r>
        <w:rPr>
          <w:rFonts w:hint="cs"/>
          <w:rtl/>
        </w:rPr>
        <w:t>ی</w:t>
      </w:r>
      <w:r>
        <w:rPr>
          <w:rFonts w:hint="eastAsia"/>
          <w:rtl/>
        </w:rPr>
        <w:t>نه</w:t>
      </w:r>
      <w:r>
        <w:rPr>
          <w:rtl/>
        </w:rPr>
        <w:t xml:space="preserve"> جاء حسّان بن ثابت شامتا و کان عثمان</w:t>
      </w:r>
      <w:r>
        <w:rPr>
          <w:rFonts w:hint="cs"/>
          <w:rtl/>
        </w:rPr>
        <w:t>ی</w:t>
      </w:r>
      <w:r>
        <w:rPr>
          <w:rFonts w:hint="eastAsia"/>
          <w:rtl/>
        </w:rPr>
        <w:t>ا</w:t>
      </w:r>
      <w:r>
        <w:rPr>
          <w:rtl/>
        </w:rPr>
        <w:t xml:space="preserve"> فقال له:نزعک عل</w:t>
      </w:r>
      <w:r>
        <w:rPr>
          <w:rFonts w:hint="cs"/>
          <w:rtl/>
        </w:rPr>
        <w:t>یّ</w:t>
      </w:r>
      <w:r>
        <w:rPr>
          <w:rtl/>
        </w:rPr>
        <w:t xml:space="preserve"> </w:t>
      </w:r>
    </w:p>
    <w:p w:rsidR="00DD680D" w:rsidRDefault="00DD680D" w:rsidP="00DD680D">
      <w:pPr>
        <w:pStyle w:val="libLine"/>
        <w:rPr>
          <w:rtl/>
        </w:rPr>
      </w:pPr>
      <w:r>
        <w:rPr>
          <w:rFonts w:hint="eastAsia"/>
          <w:rtl/>
        </w:rPr>
        <w:t>____________________</w:t>
      </w:r>
    </w:p>
    <w:p w:rsidR="00140CA9" w:rsidRDefault="00D7268C" w:rsidP="00DD680D">
      <w:pPr>
        <w:pStyle w:val="libFootnote0"/>
      </w:pPr>
      <w:r w:rsidRPr="00DD680D">
        <w:rPr>
          <w:rtl/>
        </w:rPr>
        <w:t>(1)</w:t>
      </w:r>
      <w:r w:rsidR="00191CDD">
        <w:rPr>
          <w:rtl/>
        </w:rPr>
        <w:t xml:space="preserve"> اسم حصن بالمد</w:t>
      </w:r>
      <w:r w:rsidR="00191CDD">
        <w:rPr>
          <w:rFonts w:hint="cs"/>
          <w:rtl/>
        </w:rPr>
        <w:t>ی</w:t>
      </w:r>
      <w:r w:rsidR="00191CDD">
        <w:rPr>
          <w:rFonts w:hint="eastAsia"/>
          <w:rtl/>
        </w:rPr>
        <w:t>نه</w:t>
      </w:r>
      <w:r w:rsidR="00191CDD">
        <w:rPr>
          <w:rtl/>
        </w:rPr>
        <w:t xml:space="preserve">. </w:t>
      </w:r>
    </w:p>
    <w:p w:rsidR="00140CA9" w:rsidRDefault="00D7268C" w:rsidP="00DD680D">
      <w:pPr>
        <w:pStyle w:val="libFootnote0"/>
      </w:pPr>
      <w:r w:rsidRPr="00DD680D">
        <w:rPr>
          <w:rtl/>
        </w:rPr>
        <w:t>(2)</w:t>
      </w:r>
      <w:r w:rsidR="00191CDD">
        <w:rPr>
          <w:rtl/>
        </w:rPr>
        <w:t xml:space="preserve"> ق:5</w:t>
      </w:r>
      <w:r w:rsidR="00140CA9">
        <w:rPr>
          <w:rtl/>
        </w:rPr>
        <w:t>38</w:t>
      </w:r>
      <w:r w:rsidR="00191CDD">
        <w:rPr>
          <w:rtl/>
        </w:rPr>
        <w:t>/4</w:t>
      </w:r>
      <w:r w:rsidR="00140CA9">
        <w:rPr>
          <w:rtl/>
        </w:rPr>
        <w:t>7</w:t>
      </w:r>
      <w:r w:rsidR="00191CDD">
        <w:rPr>
          <w:rtl/>
        </w:rPr>
        <w:t>/6،ج:</w:t>
      </w:r>
      <w:r w:rsidR="00140CA9">
        <w:rPr>
          <w:rtl/>
        </w:rPr>
        <w:t>2</w:t>
      </w:r>
      <w:r w:rsidR="00191CDD">
        <w:rPr>
          <w:rtl/>
        </w:rPr>
        <w:t>44/</w:t>
      </w:r>
      <w:r w:rsidR="00140CA9">
        <w:rPr>
          <w:rtl/>
        </w:rPr>
        <w:t>20</w:t>
      </w:r>
      <w:r w:rsidR="00191CDD">
        <w:rPr>
          <w:rtl/>
        </w:rPr>
        <w:t xml:space="preserve">. </w:t>
      </w:r>
    </w:p>
    <w:p w:rsidR="00D7268C" w:rsidRDefault="00D7268C" w:rsidP="00DD680D">
      <w:pPr>
        <w:pStyle w:val="libFootnote0"/>
        <w:rPr>
          <w:rtl/>
        </w:rPr>
      </w:pPr>
      <w:r w:rsidRPr="00DD680D">
        <w:rPr>
          <w:rtl/>
        </w:rPr>
        <w:t>(3)</w:t>
      </w:r>
      <w:r w:rsidR="00191CDD">
        <w:rPr>
          <w:rtl/>
        </w:rPr>
        <w:t xml:space="preserve"> ق:664/66/6،ج:</w:t>
      </w:r>
      <w:r w:rsidR="00140CA9">
        <w:rPr>
          <w:rtl/>
        </w:rPr>
        <w:t>388</w:t>
      </w:r>
      <w:r w:rsidR="00191CDD">
        <w:rPr>
          <w:rtl/>
        </w:rPr>
        <w:t>/</w:t>
      </w:r>
      <w:r w:rsidR="00140CA9">
        <w:rPr>
          <w:rtl/>
        </w:rPr>
        <w:t>21</w:t>
      </w:r>
      <w:r w:rsidR="00191CDD">
        <w:rPr>
          <w:rtl/>
        </w:rPr>
        <w:t>.</w:t>
      </w:r>
    </w:p>
    <w:p w:rsidR="00D7268C" w:rsidRDefault="00D7268C" w:rsidP="000F2A07">
      <w:pPr>
        <w:pStyle w:val="libNormal"/>
        <w:rPr>
          <w:rtl/>
        </w:rPr>
      </w:pPr>
      <w:r>
        <w:rPr>
          <w:rtl/>
        </w:rPr>
        <w:br w:type="page"/>
      </w:r>
    </w:p>
    <w:p w:rsidR="00140CA9" w:rsidRDefault="00191CDD" w:rsidP="00DD680D">
      <w:pPr>
        <w:pStyle w:val="libNormal0"/>
        <w:rPr>
          <w:rtl/>
        </w:rPr>
      </w:pPr>
      <w:r>
        <w:rPr>
          <w:rFonts w:hint="eastAsia"/>
          <w:rtl/>
        </w:rPr>
        <w:t>ابن</w:t>
      </w:r>
      <w:r>
        <w:rPr>
          <w:rtl/>
        </w:rPr>
        <w:t xml:space="preserve"> أب</w:t>
      </w:r>
      <w:r>
        <w:rPr>
          <w:rFonts w:hint="cs"/>
          <w:rtl/>
        </w:rPr>
        <w:t>ی</w:t>
      </w:r>
      <w:r>
        <w:rPr>
          <w:rtl/>
        </w:rPr>
        <w:t xml:space="preserve"> طالب و قد قتلت عثمان فبق</w:t>
      </w:r>
      <w:r>
        <w:rPr>
          <w:rFonts w:hint="cs"/>
          <w:rtl/>
        </w:rPr>
        <w:t>ی</w:t>
      </w:r>
      <w:r>
        <w:rPr>
          <w:rtl/>
        </w:rPr>
        <w:t xml:space="preserve"> عل</w:t>
      </w:r>
      <w:r>
        <w:rPr>
          <w:rFonts w:hint="cs"/>
          <w:rtl/>
        </w:rPr>
        <w:t>ی</w:t>
      </w:r>
      <w:r>
        <w:rPr>
          <w:rFonts w:hint="eastAsia"/>
          <w:rtl/>
        </w:rPr>
        <w:t>ک</w:t>
      </w:r>
      <w:r>
        <w:rPr>
          <w:rtl/>
        </w:rPr>
        <w:t xml:space="preserve"> الإثم و لم </w:t>
      </w:r>
      <w:r>
        <w:rPr>
          <w:rFonts w:hint="cs"/>
          <w:rtl/>
        </w:rPr>
        <w:t>ی</w:t>
      </w:r>
      <w:r>
        <w:rPr>
          <w:rFonts w:hint="eastAsia"/>
          <w:rtl/>
        </w:rPr>
        <w:t>حسن</w:t>
      </w:r>
      <w:r>
        <w:rPr>
          <w:rtl/>
        </w:rPr>
        <w:t xml:space="preserve"> لک الشکر فزجره ق</w:t>
      </w:r>
      <w:r>
        <w:rPr>
          <w:rFonts w:hint="cs"/>
          <w:rtl/>
        </w:rPr>
        <w:t>ی</w:t>
      </w:r>
      <w:r>
        <w:rPr>
          <w:rFonts w:hint="eastAsia"/>
          <w:rtl/>
        </w:rPr>
        <w:t>س</w:t>
      </w:r>
      <w:r>
        <w:rPr>
          <w:rtl/>
        </w:rPr>
        <w:t xml:space="preserve"> و قال:</w:t>
      </w:r>
      <w:r>
        <w:rPr>
          <w:rFonts w:hint="cs"/>
          <w:rtl/>
        </w:rPr>
        <w:t>ی</w:t>
      </w:r>
      <w:r>
        <w:rPr>
          <w:rFonts w:hint="eastAsia"/>
          <w:rtl/>
        </w:rPr>
        <w:t>ا</w:t>
      </w:r>
      <w:r>
        <w:rPr>
          <w:rtl/>
        </w:rPr>
        <w:t xml:space="preserve"> أعم</w:t>
      </w:r>
      <w:r>
        <w:rPr>
          <w:rFonts w:hint="cs"/>
          <w:rtl/>
        </w:rPr>
        <w:t>ی</w:t>
      </w:r>
      <w:r>
        <w:rPr>
          <w:rtl/>
        </w:rPr>
        <w:t xml:space="preserve"> القلب </w:t>
      </w:r>
      <w:r>
        <w:rPr>
          <w:rFonts w:hint="cs"/>
          <w:rtl/>
        </w:rPr>
        <w:t>ی</w:t>
      </w:r>
      <w:r>
        <w:rPr>
          <w:rFonts w:hint="eastAsia"/>
          <w:rtl/>
        </w:rPr>
        <w:t>ا</w:t>
      </w:r>
      <w:r>
        <w:rPr>
          <w:rtl/>
        </w:rPr>
        <w:t xml:space="preserve"> أعم</w:t>
      </w:r>
      <w:r>
        <w:rPr>
          <w:rFonts w:hint="cs"/>
          <w:rtl/>
        </w:rPr>
        <w:t>ی</w:t>
      </w:r>
      <w:r>
        <w:rPr>
          <w:rtl/>
        </w:rPr>
        <w:t xml:space="preserve"> البصر،و اللّه لو لا ألق</w:t>
      </w:r>
      <w:r>
        <w:rPr>
          <w:rFonts w:hint="cs"/>
          <w:rtl/>
        </w:rPr>
        <w:t>ی</w:t>
      </w:r>
      <w:r>
        <w:rPr>
          <w:rtl/>
        </w:rPr>
        <w:t xml:space="preserve"> ب</w:t>
      </w:r>
      <w:r>
        <w:rPr>
          <w:rFonts w:hint="cs"/>
          <w:rtl/>
        </w:rPr>
        <w:t>ی</w:t>
      </w:r>
      <w:r>
        <w:rPr>
          <w:rFonts w:hint="eastAsia"/>
          <w:rtl/>
        </w:rPr>
        <w:t>ن</w:t>
      </w:r>
      <w:r>
        <w:rPr>
          <w:rtl/>
        </w:rPr>
        <w:t xml:space="preserve"> رهط</w:t>
      </w:r>
      <w:r>
        <w:rPr>
          <w:rFonts w:hint="cs"/>
          <w:rtl/>
        </w:rPr>
        <w:t>ی</w:t>
      </w:r>
      <w:r>
        <w:rPr>
          <w:rtl/>
        </w:rPr>
        <w:t xml:space="preserve"> و رهطک حربا لضربت عنقک،ثمّ أخرجه من عنده،انته</w:t>
      </w:r>
      <w:r>
        <w:rPr>
          <w:rFonts w:hint="cs"/>
          <w:rtl/>
        </w:rPr>
        <w:t>ی</w:t>
      </w:r>
      <w:r>
        <w:rPr>
          <w:rtl/>
        </w:rPr>
        <w:t xml:space="preserve">. </w:t>
      </w:r>
      <w:r>
        <w:rPr>
          <w:rFonts w:hint="eastAsia"/>
          <w:rtl/>
        </w:rPr>
        <w:t>الإرشاد</w:t>
      </w:r>
      <w:r>
        <w:rPr>
          <w:rtl/>
        </w:rPr>
        <w:t>: ذکره ف</w:t>
      </w:r>
      <w:r>
        <w:rPr>
          <w:rFonts w:hint="cs"/>
          <w:rtl/>
        </w:rPr>
        <w:t>ی</w:t>
      </w:r>
      <w:r>
        <w:rPr>
          <w:rFonts w:hint="eastAsia"/>
          <w:rtl/>
        </w:rPr>
        <w:t>من</w:t>
      </w:r>
      <w:r>
        <w:rPr>
          <w:rtl/>
        </w:rPr>
        <w:t xml:space="preserve"> تخلّف عن ب</w:t>
      </w:r>
      <w:r>
        <w:rPr>
          <w:rFonts w:hint="cs"/>
          <w:rtl/>
        </w:rPr>
        <w:t>ی</w:t>
      </w:r>
      <w:r>
        <w:rPr>
          <w:rFonts w:hint="eastAsia"/>
          <w:rtl/>
        </w:rPr>
        <w:t>عه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w:t>
      </w:r>
      <w:r w:rsidRPr="000F2A07">
        <w:rPr>
          <w:rStyle w:val="libFootnotenumChar"/>
          <w:rtl/>
        </w:rPr>
        <w:t>(1)</w:t>
      </w:r>
      <w:r>
        <w:rPr>
          <w:rtl/>
        </w:rPr>
        <w:t xml:space="preserve">. </w:t>
      </w:r>
    </w:p>
    <w:p w:rsidR="00140CA9" w:rsidRDefault="00191CDD" w:rsidP="00191CDD">
      <w:pPr>
        <w:pStyle w:val="libNormal"/>
        <w:rPr>
          <w:rtl/>
        </w:rPr>
      </w:pPr>
      <w:r>
        <w:rPr>
          <w:rFonts w:hint="eastAsia"/>
          <w:rtl/>
        </w:rPr>
        <w:t>أشعار</w:t>
      </w:r>
      <w:r>
        <w:rPr>
          <w:rtl/>
        </w:rPr>
        <w:t xml:space="preserve"> حسّان ف</w:t>
      </w:r>
      <w:r>
        <w:rPr>
          <w:rFonts w:hint="cs"/>
          <w:rtl/>
        </w:rPr>
        <w:t>ی</w:t>
      </w:r>
      <w:r>
        <w:rPr>
          <w:rtl/>
        </w:rPr>
        <w:t xml:space="preserve"> مدح أب</w:t>
      </w:r>
      <w:r>
        <w:rPr>
          <w:rFonts w:hint="cs"/>
          <w:rtl/>
        </w:rPr>
        <w:t>ی</w:t>
      </w:r>
      <w:r>
        <w:rPr>
          <w:rtl/>
        </w:rPr>
        <w:t xml:space="preserve"> بکر: </w:t>
      </w:r>
    </w:p>
    <w:tbl>
      <w:tblPr>
        <w:tblStyle w:val="TableGrid"/>
        <w:bidiVisual/>
        <w:tblW w:w="4562" w:type="pct"/>
        <w:tblInd w:w="384" w:type="dxa"/>
        <w:tblLook w:val="01E0"/>
      </w:tblPr>
      <w:tblGrid>
        <w:gridCol w:w="3540"/>
        <w:gridCol w:w="272"/>
        <w:gridCol w:w="3498"/>
      </w:tblGrid>
      <w:tr w:rsidR="00DD680D" w:rsidTr="00585794">
        <w:trPr>
          <w:trHeight w:val="350"/>
        </w:trPr>
        <w:tc>
          <w:tcPr>
            <w:tcW w:w="3920" w:type="dxa"/>
            <w:shd w:val="clear" w:color="auto" w:fill="auto"/>
          </w:tcPr>
          <w:p w:rsidR="00DD680D" w:rsidRDefault="00DD680D" w:rsidP="00585794">
            <w:pPr>
              <w:pStyle w:val="libPoem"/>
            </w:pPr>
            <w:r>
              <w:rPr>
                <w:rFonts w:hint="eastAsia"/>
                <w:rtl/>
              </w:rPr>
              <w:t>اذا</w:t>
            </w:r>
            <w:r>
              <w:rPr>
                <w:rtl/>
              </w:rPr>
              <w:t xml:space="preserve"> تذکّرت شجوا من أخ</w:t>
            </w:r>
            <w:r>
              <w:rPr>
                <w:rFonts w:hint="cs"/>
                <w:rtl/>
              </w:rPr>
              <w:t>ی</w:t>
            </w:r>
            <w:r>
              <w:rPr>
                <w:rtl/>
              </w:rPr>
              <w:t xml:space="preserve"> ثقه</w:t>
            </w:r>
            <w:r w:rsidRPr="00725071">
              <w:rPr>
                <w:rStyle w:val="libPoemTiniChar0"/>
                <w:rtl/>
              </w:rPr>
              <w:br/>
              <w:t> </w:t>
            </w:r>
          </w:p>
        </w:tc>
        <w:tc>
          <w:tcPr>
            <w:tcW w:w="279" w:type="dxa"/>
            <w:shd w:val="clear" w:color="auto" w:fill="auto"/>
          </w:tcPr>
          <w:p w:rsidR="00DD680D" w:rsidRDefault="00DD680D" w:rsidP="00585794">
            <w:pPr>
              <w:pStyle w:val="libPoem"/>
              <w:rPr>
                <w:rtl/>
              </w:rPr>
            </w:pPr>
          </w:p>
        </w:tc>
        <w:tc>
          <w:tcPr>
            <w:tcW w:w="3881" w:type="dxa"/>
            <w:shd w:val="clear" w:color="auto" w:fill="auto"/>
          </w:tcPr>
          <w:p w:rsidR="00DD680D" w:rsidRDefault="00DD680D" w:rsidP="00585794">
            <w:pPr>
              <w:pStyle w:val="libPoem"/>
            </w:pPr>
            <w:r>
              <w:rPr>
                <w:rFonts w:hint="eastAsia"/>
                <w:rtl/>
              </w:rPr>
              <w:t>فاذکر</w:t>
            </w:r>
            <w:r>
              <w:rPr>
                <w:rtl/>
              </w:rPr>
              <w:t xml:space="preserve"> أخاک أبا بکر بما فعلا</w:t>
            </w:r>
            <w:r w:rsidRPr="00725071">
              <w:rPr>
                <w:rStyle w:val="libPoemTiniChar0"/>
                <w:rtl/>
              </w:rPr>
              <w:br/>
              <w:t> </w:t>
            </w:r>
          </w:p>
        </w:tc>
      </w:tr>
      <w:tr w:rsidR="00DD680D" w:rsidTr="00585794">
        <w:trPr>
          <w:trHeight w:val="350"/>
        </w:trPr>
        <w:tc>
          <w:tcPr>
            <w:tcW w:w="3920" w:type="dxa"/>
          </w:tcPr>
          <w:p w:rsidR="00DD680D" w:rsidRDefault="00DD680D" w:rsidP="00585794">
            <w:pPr>
              <w:pStyle w:val="libPoem"/>
            </w:pPr>
            <w:r>
              <w:rPr>
                <w:rFonts w:hint="eastAsia"/>
                <w:rtl/>
              </w:rPr>
              <w:t>خ</w:t>
            </w:r>
            <w:r>
              <w:rPr>
                <w:rFonts w:hint="cs"/>
                <w:rtl/>
              </w:rPr>
              <w:t>ی</w:t>
            </w:r>
            <w:r>
              <w:rPr>
                <w:rFonts w:hint="eastAsia"/>
                <w:rtl/>
              </w:rPr>
              <w:t>ر</w:t>
            </w:r>
            <w:r>
              <w:rPr>
                <w:rtl/>
              </w:rPr>
              <w:t xml:space="preserve"> البر</w:t>
            </w:r>
            <w:r>
              <w:rPr>
                <w:rFonts w:hint="cs"/>
                <w:rtl/>
              </w:rPr>
              <w:t>یّ</w:t>
            </w:r>
            <w:r>
              <w:rPr>
                <w:rFonts w:hint="eastAsia"/>
                <w:rtl/>
              </w:rPr>
              <w:t>ه</w:t>
            </w:r>
            <w:r>
              <w:rPr>
                <w:rtl/>
              </w:rPr>
              <w:t xml:space="preserve"> أتقاها و أعدلها</w:t>
            </w:r>
            <w:r w:rsidRPr="00725071">
              <w:rPr>
                <w:rStyle w:val="libPoemTiniChar0"/>
                <w:rtl/>
              </w:rPr>
              <w:br/>
              <w:t> </w:t>
            </w:r>
          </w:p>
        </w:tc>
        <w:tc>
          <w:tcPr>
            <w:tcW w:w="279" w:type="dxa"/>
          </w:tcPr>
          <w:p w:rsidR="00DD680D" w:rsidRDefault="00DD680D" w:rsidP="00585794">
            <w:pPr>
              <w:pStyle w:val="libPoem"/>
              <w:rPr>
                <w:rtl/>
              </w:rPr>
            </w:pPr>
          </w:p>
        </w:tc>
        <w:tc>
          <w:tcPr>
            <w:tcW w:w="3881" w:type="dxa"/>
          </w:tcPr>
          <w:p w:rsidR="00DD680D" w:rsidRDefault="00DD680D" w:rsidP="00585794">
            <w:pPr>
              <w:pStyle w:val="libPoem"/>
            </w:pPr>
            <w:r>
              <w:rPr>
                <w:rFonts w:hint="eastAsia"/>
                <w:rtl/>
              </w:rPr>
              <w:t>بعد</w:t>
            </w:r>
            <w:r>
              <w:rPr>
                <w:rtl/>
              </w:rPr>
              <w:t xml:space="preserve"> النب</w:t>
            </w:r>
            <w:r>
              <w:rPr>
                <w:rFonts w:hint="cs"/>
                <w:rtl/>
              </w:rPr>
              <w:t>یّ</w:t>
            </w:r>
            <w:r>
              <w:rPr>
                <w:rtl/>
              </w:rPr>
              <w:t xml:space="preserve"> و أوفاها بما حملا</w:t>
            </w:r>
            <w:r w:rsidRPr="00725071">
              <w:rPr>
                <w:rStyle w:val="libPoemTiniChar0"/>
                <w:rtl/>
              </w:rPr>
              <w:br/>
              <w:t> </w:t>
            </w:r>
          </w:p>
        </w:tc>
      </w:tr>
      <w:tr w:rsidR="00DD680D" w:rsidTr="00585794">
        <w:trPr>
          <w:trHeight w:val="350"/>
        </w:trPr>
        <w:tc>
          <w:tcPr>
            <w:tcW w:w="3920" w:type="dxa"/>
          </w:tcPr>
          <w:p w:rsidR="00DD680D" w:rsidRDefault="00DD680D" w:rsidP="00585794">
            <w:pPr>
              <w:pStyle w:val="libPoem"/>
            </w:pPr>
            <w:r>
              <w:rPr>
                <w:rFonts w:hint="eastAsia"/>
                <w:rtl/>
              </w:rPr>
              <w:t>و</w:t>
            </w:r>
            <w:r>
              <w:rPr>
                <w:rtl/>
              </w:rPr>
              <w:t xml:space="preserve"> الثان</w:t>
            </w:r>
            <w:r>
              <w:rPr>
                <w:rFonts w:hint="cs"/>
                <w:rtl/>
              </w:rPr>
              <w:t>ی</w:t>
            </w:r>
            <w:r>
              <w:rPr>
                <w:rtl/>
              </w:rPr>
              <w:t xml:space="preserve"> التال</w:t>
            </w:r>
            <w:r>
              <w:rPr>
                <w:rFonts w:hint="cs"/>
                <w:rtl/>
              </w:rPr>
              <w:t>ی</w:t>
            </w:r>
            <w:r>
              <w:rPr>
                <w:rtl/>
              </w:rPr>
              <w:t xml:space="preserve"> المحمود مشهده</w:t>
            </w:r>
            <w:r w:rsidRPr="00725071">
              <w:rPr>
                <w:rStyle w:val="libPoemTiniChar0"/>
                <w:rtl/>
              </w:rPr>
              <w:br/>
              <w:t> </w:t>
            </w:r>
          </w:p>
        </w:tc>
        <w:tc>
          <w:tcPr>
            <w:tcW w:w="279" w:type="dxa"/>
          </w:tcPr>
          <w:p w:rsidR="00DD680D" w:rsidRDefault="00DD680D" w:rsidP="00585794">
            <w:pPr>
              <w:pStyle w:val="libPoem"/>
              <w:rPr>
                <w:rtl/>
              </w:rPr>
            </w:pPr>
          </w:p>
        </w:tc>
        <w:tc>
          <w:tcPr>
            <w:tcW w:w="3881" w:type="dxa"/>
          </w:tcPr>
          <w:p w:rsidR="00DD680D" w:rsidRDefault="00DD680D" w:rsidP="00585794">
            <w:pPr>
              <w:pStyle w:val="libPoem"/>
            </w:pPr>
            <w:r>
              <w:rPr>
                <w:rFonts w:hint="eastAsia"/>
                <w:rtl/>
              </w:rPr>
              <w:t>و</w:t>
            </w:r>
            <w:r>
              <w:rPr>
                <w:rtl/>
              </w:rPr>
              <w:t xml:space="preserve"> أوّل الناس منهم صدّق الرسلا</w:t>
            </w:r>
            <w:r w:rsidRPr="00725071">
              <w:rPr>
                <w:rStyle w:val="libPoemTiniChar0"/>
                <w:rtl/>
              </w:rPr>
              <w:br/>
              <w:t> </w:t>
            </w:r>
          </w:p>
        </w:tc>
      </w:tr>
    </w:tbl>
    <w:p w:rsidR="00140CA9" w:rsidRDefault="00191CDD" w:rsidP="00191CDD">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(قدّس اللّه روحه):و أمّا قول حسّان فإنّه ل</w:t>
      </w:r>
      <w:r>
        <w:rPr>
          <w:rFonts w:hint="cs"/>
          <w:rtl/>
        </w:rPr>
        <w:t>ی</w:t>
      </w:r>
      <w:r>
        <w:rPr>
          <w:rFonts w:hint="eastAsia"/>
          <w:rtl/>
        </w:rPr>
        <w:t>س</w:t>
      </w:r>
      <w:r>
        <w:rPr>
          <w:rtl/>
        </w:rPr>
        <w:t xml:space="preserve"> بحجّه من قبل انّ حسّانا کان شاعرا و قصد الدوله و السلطان،و قد کان ف</w:t>
      </w:r>
      <w:r>
        <w:rPr>
          <w:rFonts w:hint="cs"/>
          <w:rtl/>
        </w:rPr>
        <w:t>ی</w:t>
      </w:r>
      <w:r>
        <w:rPr>
          <w:rFonts w:hint="eastAsia"/>
          <w:rtl/>
        </w:rPr>
        <w:t>ه</w:t>
      </w:r>
      <w:r>
        <w:rPr>
          <w:rtl/>
        </w:rPr>
        <w:t xml:space="preserve"> بعد رسول اللّه </w:t>
      </w:r>
      <w:r w:rsidR="00F2741C" w:rsidRPr="00F2741C">
        <w:rPr>
          <w:rStyle w:val="libAlaemChar"/>
          <w:rtl/>
        </w:rPr>
        <w:t>صلى‌الله‌عليه‌وآله‌وسلم</w:t>
      </w:r>
      <w:r>
        <w:rPr>
          <w:rtl/>
        </w:rPr>
        <w:t xml:space="preserve"> انحراف شد</w:t>
      </w:r>
      <w:r>
        <w:rPr>
          <w:rFonts w:hint="cs"/>
          <w:rtl/>
        </w:rPr>
        <w:t>ی</w:t>
      </w:r>
      <w:r>
        <w:rPr>
          <w:rFonts w:hint="eastAsia"/>
          <w:rtl/>
        </w:rPr>
        <w:t>د</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،و کان عثمان</w:t>
      </w:r>
      <w:r>
        <w:rPr>
          <w:rFonts w:hint="cs"/>
          <w:rtl/>
        </w:rPr>
        <w:t>ی</w:t>
      </w:r>
      <w:r>
        <w:rPr>
          <w:rFonts w:hint="eastAsia"/>
          <w:rtl/>
        </w:rPr>
        <w:t>ا</w:t>
      </w:r>
      <w:r>
        <w:rPr>
          <w:rtl/>
        </w:rPr>
        <w:t xml:space="preserve"> و حرّض الناس عل</w:t>
      </w:r>
      <w:r>
        <w:rPr>
          <w:rFonts w:hint="cs"/>
          <w:rtl/>
        </w:rPr>
        <w:t>ی</w:t>
      </w:r>
      <w:r>
        <w:rPr>
          <w:rtl/>
        </w:rPr>
        <w:t xml:space="preserve"> عل</w:t>
      </w:r>
      <w:r>
        <w:rPr>
          <w:rFonts w:hint="cs"/>
          <w:rtl/>
        </w:rPr>
        <w:t>یّ</w:t>
      </w:r>
      <w:r>
        <w:rPr>
          <w:rtl/>
        </w:rPr>
        <w:t xml:space="preserve"> بن أ</w:t>
      </w:r>
      <w:r>
        <w:rPr>
          <w:rFonts w:hint="eastAsia"/>
          <w:rtl/>
        </w:rPr>
        <w:t>ب</w:t>
      </w:r>
      <w:r>
        <w:rPr>
          <w:rFonts w:hint="cs"/>
          <w:rtl/>
        </w:rPr>
        <w:t>ی</w:t>
      </w:r>
      <w:r>
        <w:rPr>
          <w:rtl/>
        </w:rPr>
        <w:t xml:space="preserve"> طالب </w:t>
      </w:r>
      <w:r w:rsidR="00F2741C" w:rsidRPr="00F2741C">
        <w:rPr>
          <w:rStyle w:val="libAlaemChar"/>
          <w:rtl/>
        </w:rPr>
        <w:t>عليه‌السلام</w:t>
      </w:r>
      <w:r>
        <w:rPr>
          <w:rtl/>
        </w:rPr>
        <w:t xml:space="preserve"> و کان </w:t>
      </w:r>
      <w:r>
        <w:rPr>
          <w:rFonts w:hint="cs"/>
          <w:rtl/>
        </w:rPr>
        <w:t>ی</w:t>
      </w:r>
      <w:r>
        <w:rPr>
          <w:rFonts w:hint="eastAsia"/>
          <w:rtl/>
        </w:rPr>
        <w:t>دعو</w:t>
      </w:r>
      <w:r>
        <w:rPr>
          <w:rtl/>
        </w:rPr>
        <w:t xml:space="preserve"> ال</w:t>
      </w:r>
      <w:r>
        <w:rPr>
          <w:rFonts w:hint="cs"/>
          <w:rtl/>
        </w:rPr>
        <w:t>ی</w:t>
      </w:r>
      <w:r>
        <w:rPr>
          <w:rtl/>
        </w:rPr>
        <w:t xml:space="preserve"> نصره معاو</w:t>
      </w:r>
      <w:r>
        <w:rPr>
          <w:rFonts w:hint="cs"/>
          <w:rtl/>
        </w:rPr>
        <w:t>ی</w:t>
      </w:r>
      <w:r>
        <w:rPr>
          <w:rFonts w:hint="eastAsia"/>
          <w:rtl/>
        </w:rPr>
        <w:t>ه</w:t>
      </w:r>
      <w:r>
        <w:rPr>
          <w:rtl/>
        </w:rPr>
        <w:t xml:space="preserve"> و ذلک مشهور عنه ف</w:t>
      </w:r>
      <w:r>
        <w:rPr>
          <w:rFonts w:hint="cs"/>
          <w:rtl/>
        </w:rPr>
        <w:t>ی</w:t>
      </w:r>
      <w:r>
        <w:rPr>
          <w:rtl/>
        </w:rPr>
        <w:t xml:space="preserve"> نظمه،ألا تر</w:t>
      </w:r>
      <w:r>
        <w:rPr>
          <w:rFonts w:hint="cs"/>
          <w:rtl/>
        </w:rPr>
        <w:t>ی</w:t>
      </w:r>
      <w:r>
        <w:rPr>
          <w:rtl/>
        </w:rPr>
        <w:t xml:space="preserve"> ال</w:t>
      </w:r>
      <w:r>
        <w:rPr>
          <w:rFonts w:hint="cs"/>
          <w:rtl/>
        </w:rPr>
        <w:t>ی</w:t>
      </w:r>
      <w:r>
        <w:rPr>
          <w:rtl/>
        </w:rPr>
        <w:t xml:space="preserve"> قوله: </w:t>
      </w:r>
    </w:p>
    <w:tbl>
      <w:tblPr>
        <w:tblStyle w:val="TableGrid"/>
        <w:bidiVisual/>
        <w:tblW w:w="4562" w:type="pct"/>
        <w:tblInd w:w="384" w:type="dxa"/>
        <w:tblLook w:val="01E0"/>
      </w:tblPr>
      <w:tblGrid>
        <w:gridCol w:w="3539"/>
        <w:gridCol w:w="272"/>
        <w:gridCol w:w="3499"/>
      </w:tblGrid>
      <w:tr w:rsidR="00DD680D" w:rsidTr="00585794">
        <w:trPr>
          <w:trHeight w:val="350"/>
        </w:trPr>
        <w:tc>
          <w:tcPr>
            <w:tcW w:w="3920" w:type="dxa"/>
            <w:shd w:val="clear" w:color="auto" w:fill="auto"/>
          </w:tcPr>
          <w:p w:rsidR="00DD680D" w:rsidRDefault="00DD680D" w:rsidP="00585794">
            <w:pPr>
              <w:pStyle w:val="libPoem"/>
            </w:pPr>
            <w:r>
              <w:rPr>
                <w:rFonts w:hint="cs"/>
                <w:rtl/>
              </w:rPr>
              <w:t>ی</w:t>
            </w:r>
            <w:r>
              <w:rPr>
                <w:rFonts w:hint="eastAsia"/>
                <w:rtl/>
              </w:rPr>
              <w:t>ال</w:t>
            </w:r>
            <w:r>
              <w:rPr>
                <w:rFonts w:hint="cs"/>
                <w:rtl/>
              </w:rPr>
              <w:t>ی</w:t>
            </w:r>
            <w:r>
              <w:rPr>
                <w:rFonts w:hint="eastAsia"/>
                <w:rtl/>
              </w:rPr>
              <w:t>ت</w:t>
            </w:r>
            <w:r>
              <w:rPr>
                <w:rtl/>
              </w:rPr>
              <w:t xml:space="preserve"> شعر</w:t>
            </w:r>
            <w:r>
              <w:rPr>
                <w:rFonts w:hint="cs"/>
                <w:rtl/>
              </w:rPr>
              <w:t>ی</w:t>
            </w:r>
            <w:r>
              <w:rPr>
                <w:rtl/>
              </w:rPr>
              <w:t xml:space="preserve"> و ل</w:t>
            </w:r>
            <w:r>
              <w:rPr>
                <w:rFonts w:hint="cs"/>
                <w:rtl/>
              </w:rPr>
              <w:t>ی</w:t>
            </w:r>
            <w:r>
              <w:rPr>
                <w:rFonts w:hint="eastAsia"/>
                <w:rtl/>
              </w:rPr>
              <w:t>ت</w:t>
            </w:r>
            <w:r>
              <w:rPr>
                <w:rtl/>
              </w:rPr>
              <w:t xml:space="preserve"> الطّ</w:t>
            </w:r>
            <w:r>
              <w:rPr>
                <w:rFonts w:hint="cs"/>
                <w:rtl/>
              </w:rPr>
              <w:t>ی</w:t>
            </w:r>
            <w:r>
              <w:rPr>
                <w:rFonts w:hint="eastAsia"/>
                <w:rtl/>
              </w:rPr>
              <w:t>ر</w:t>
            </w:r>
            <w:r>
              <w:rPr>
                <w:rtl/>
              </w:rPr>
              <w:t xml:space="preserve"> تخبرن</w:t>
            </w:r>
            <w:r>
              <w:rPr>
                <w:rFonts w:hint="cs"/>
                <w:rtl/>
              </w:rPr>
              <w:t>ی</w:t>
            </w:r>
            <w:r w:rsidRPr="00725071">
              <w:rPr>
                <w:rStyle w:val="libPoemTiniChar0"/>
                <w:rtl/>
              </w:rPr>
              <w:br/>
              <w:t> </w:t>
            </w:r>
          </w:p>
        </w:tc>
        <w:tc>
          <w:tcPr>
            <w:tcW w:w="279" w:type="dxa"/>
            <w:shd w:val="clear" w:color="auto" w:fill="auto"/>
          </w:tcPr>
          <w:p w:rsidR="00DD680D" w:rsidRDefault="00DD680D" w:rsidP="00585794">
            <w:pPr>
              <w:pStyle w:val="libPoem"/>
              <w:rPr>
                <w:rtl/>
              </w:rPr>
            </w:pPr>
          </w:p>
        </w:tc>
        <w:tc>
          <w:tcPr>
            <w:tcW w:w="3881" w:type="dxa"/>
            <w:shd w:val="clear" w:color="auto" w:fill="auto"/>
          </w:tcPr>
          <w:p w:rsidR="00DD680D" w:rsidRDefault="00DD680D" w:rsidP="00585794">
            <w:pPr>
              <w:pStyle w:val="libPoem"/>
            </w:pPr>
            <w:r>
              <w:rPr>
                <w:rFonts w:hint="eastAsia"/>
                <w:rtl/>
              </w:rPr>
              <w:t>ما</w:t>
            </w:r>
            <w:r>
              <w:rPr>
                <w:rtl/>
              </w:rPr>
              <w:t xml:space="preserve"> کان ب</w:t>
            </w:r>
            <w:r>
              <w:rPr>
                <w:rFonts w:hint="cs"/>
                <w:rtl/>
              </w:rPr>
              <w:t>ی</w:t>
            </w:r>
            <w:r>
              <w:rPr>
                <w:rFonts w:hint="eastAsia"/>
                <w:rtl/>
              </w:rPr>
              <w:t>ن</w:t>
            </w:r>
            <w:r>
              <w:rPr>
                <w:rtl/>
              </w:rPr>
              <w:t xml:space="preserve"> عل</w:t>
            </w:r>
            <w:r>
              <w:rPr>
                <w:rFonts w:hint="cs"/>
                <w:rtl/>
              </w:rPr>
              <w:t>یّ</w:t>
            </w:r>
            <w:r>
              <w:rPr>
                <w:rtl/>
              </w:rPr>
              <w:t xml:space="preserve"> و ابن عفّانا</w:t>
            </w:r>
            <w:r w:rsidRPr="00725071">
              <w:rPr>
                <w:rStyle w:val="libPoemTiniChar0"/>
                <w:rtl/>
              </w:rPr>
              <w:br/>
              <w:t> </w:t>
            </w:r>
          </w:p>
        </w:tc>
      </w:tr>
      <w:tr w:rsidR="00DD680D" w:rsidTr="00585794">
        <w:trPr>
          <w:trHeight w:val="350"/>
        </w:trPr>
        <w:tc>
          <w:tcPr>
            <w:tcW w:w="3920" w:type="dxa"/>
          </w:tcPr>
          <w:p w:rsidR="00DD680D" w:rsidRDefault="00DD680D" w:rsidP="00585794">
            <w:pPr>
              <w:pStyle w:val="libPoem"/>
            </w:pPr>
            <w:r>
              <w:rPr>
                <w:rFonts w:hint="eastAsia"/>
                <w:rtl/>
              </w:rPr>
              <w:t>ضجّوا</w:t>
            </w:r>
            <w:r>
              <w:rPr>
                <w:rtl/>
              </w:rPr>
              <w:t xml:space="preserve"> بأشمط عنوان السجود به</w:t>
            </w:r>
            <w:r w:rsidRPr="00725071">
              <w:rPr>
                <w:rStyle w:val="libPoemTiniChar0"/>
                <w:rtl/>
              </w:rPr>
              <w:br/>
              <w:t> </w:t>
            </w:r>
          </w:p>
        </w:tc>
        <w:tc>
          <w:tcPr>
            <w:tcW w:w="279" w:type="dxa"/>
          </w:tcPr>
          <w:p w:rsidR="00DD680D" w:rsidRDefault="00DD680D" w:rsidP="00585794">
            <w:pPr>
              <w:pStyle w:val="libPoem"/>
              <w:rPr>
                <w:rtl/>
              </w:rPr>
            </w:pPr>
          </w:p>
        </w:tc>
        <w:tc>
          <w:tcPr>
            <w:tcW w:w="3881" w:type="dxa"/>
          </w:tcPr>
          <w:p w:rsidR="00DD680D" w:rsidRDefault="00DD680D" w:rsidP="00585794">
            <w:pPr>
              <w:pStyle w:val="libPoem"/>
            </w:pPr>
            <w:r>
              <w:rPr>
                <w:rFonts w:hint="cs"/>
                <w:rtl/>
              </w:rPr>
              <w:t>ی</w:t>
            </w:r>
            <w:r>
              <w:rPr>
                <w:rFonts w:hint="eastAsia"/>
                <w:rtl/>
              </w:rPr>
              <w:t>قطّع</w:t>
            </w:r>
            <w:r>
              <w:rPr>
                <w:rtl/>
              </w:rPr>
              <w:t xml:space="preserve"> الل</w:t>
            </w:r>
            <w:r>
              <w:rPr>
                <w:rFonts w:hint="cs"/>
                <w:rtl/>
              </w:rPr>
              <w:t>ی</w:t>
            </w:r>
            <w:r>
              <w:rPr>
                <w:rFonts w:hint="eastAsia"/>
                <w:rtl/>
              </w:rPr>
              <w:t>ل</w:t>
            </w:r>
            <w:r>
              <w:rPr>
                <w:rtl/>
              </w:rPr>
              <w:t xml:space="preserve"> تسب</w:t>
            </w:r>
            <w:r>
              <w:rPr>
                <w:rFonts w:hint="cs"/>
                <w:rtl/>
              </w:rPr>
              <w:t>ی</w:t>
            </w:r>
            <w:r>
              <w:rPr>
                <w:rFonts w:hint="eastAsia"/>
                <w:rtl/>
              </w:rPr>
              <w:t>حا</w:t>
            </w:r>
            <w:r>
              <w:rPr>
                <w:rtl/>
              </w:rPr>
              <w:t xml:space="preserve"> و قرآنا</w:t>
            </w:r>
            <w:r w:rsidRPr="00725071">
              <w:rPr>
                <w:rStyle w:val="libPoemTiniChar0"/>
                <w:rtl/>
              </w:rPr>
              <w:br/>
              <w:t> </w:t>
            </w:r>
          </w:p>
        </w:tc>
      </w:tr>
      <w:tr w:rsidR="00DD680D" w:rsidTr="00585794">
        <w:trPr>
          <w:trHeight w:val="350"/>
        </w:trPr>
        <w:tc>
          <w:tcPr>
            <w:tcW w:w="3920" w:type="dxa"/>
          </w:tcPr>
          <w:p w:rsidR="00DD680D" w:rsidRDefault="00DD680D" w:rsidP="00585794">
            <w:pPr>
              <w:pStyle w:val="libPoem"/>
            </w:pPr>
            <w:r>
              <w:rPr>
                <w:rFonts w:hint="eastAsia"/>
                <w:rtl/>
              </w:rPr>
              <w:t>ل</w:t>
            </w:r>
            <w:r>
              <w:rPr>
                <w:rFonts w:hint="cs"/>
                <w:rtl/>
              </w:rPr>
              <w:t>ی</w:t>
            </w:r>
            <w:r>
              <w:rPr>
                <w:rFonts w:hint="eastAsia"/>
                <w:rtl/>
              </w:rPr>
              <w:t>سمعنّ</w:t>
            </w:r>
            <w:r>
              <w:rPr>
                <w:rtl/>
              </w:rPr>
              <w:t xml:space="preserve"> و ش</w:t>
            </w:r>
            <w:r>
              <w:rPr>
                <w:rFonts w:hint="cs"/>
                <w:rtl/>
              </w:rPr>
              <w:t>ی</w:t>
            </w:r>
            <w:r>
              <w:rPr>
                <w:rFonts w:hint="eastAsia"/>
                <w:rtl/>
              </w:rPr>
              <w:t>کا</w:t>
            </w:r>
            <w:r>
              <w:rPr>
                <w:rtl/>
              </w:rPr>
              <w:t xml:space="preserve"> ف</w:t>
            </w:r>
            <w:r>
              <w:rPr>
                <w:rFonts w:hint="cs"/>
                <w:rtl/>
              </w:rPr>
              <w:t>ی</w:t>
            </w:r>
            <w:r>
              <w:rPr>
                <w:rtl/>
              </w:rPr>
              <w:t xml:space="preserve"> د</w:t>
            </w:r>
            <w:r>
              <w:rPr>
                <w:rFonts w:hint="cs"/>
                <w:rtl/>
              </w:rPr>
              <w:t>ی</w:t>
            </w:r>
            <w:r>
              <w:rPr>
                <w:rFonts w:hint="eastAsia"/>
                <w:rtl/>
              </w:rPr>
              <w:t>ارهم</w:t>
            </w:r>
            <w:r w:rsidRPr="00725071">
              <w:rPr>
                <w:rStyle w:val="libPoemTiniChar0"/>
                <w:rtl/>
              </w:rPr>
              <w:br/>
              <w:t> </w:t>
            </w:r>
          </w:p>
        </w:tc>
        <w:tc>
          <w:tcPr>
            <w:tcW w:w="279" w:type="dxa"/>
          </w:tcPr>
          <w:p w:rsidR="00DD680D" w:rsidRDefault="00DD680D" w:rsidP="00585794">
            <w:pPr>
              <w:pStyle w:val="libPoem"/>
              <w:rPr>
                <w:rtl/>
              </w:rPr>
            </w:pPr>
          </w:p>
        </w:tc>
        <w:tc>
          <w:tcPr>
            <w:tcW w:w="3881" w:type="dxa"/>
          </w:tcPr>
          <w:p w:rsidR="00DD680D" w:rsidRDefault="00DD680D" w:rsidP="00585794">
            <w:pPr>
              <w:pStyle w:val="libPoem"/>
            </w:pPr>
            <w:r>
              <w:rPr>
                <w:rFonts w:hint="eastAsia"/>
                <w:rtl/>
              </w:rPr>
              <w:t>اللّه</w:t>
            </w:r>
            <w:r>
              <w:rPr>
                <w:rtl/>
              </w:rPr>
              <w:t xml:space="preserve"> أکبر </w:t>
            </w:r>
            <w:r>
              <w:rPr>
                <w:rFonts w:hint="cs"/>
                <w:rtl/>
              </w:rPr>
              <w:t>ی</w:t>
            </w:r>
            <w:r>
              <w:rPr>
                <w:rFonts w:hint="eastAsia"/>
                <w:rtl/>
              </w:rPr>
              <w:t>ا</w:t>
            </w:r>
            <w:r>
              <w:rPr>
                <w:rtl/>
              </w:rPr>
              <w:t xml:space="preserve"> ثارات عثمانا </w:t>
            </w:r>
            <w:r w:rsidRPr="000F2A07">
              <w:rPr>
                <w:rStyle w:val="libFootnotenumChar"/>
                <w:rtl/>
              </w:rPr>
              <w:t>(2)</w:t>
            </w:r>
            <w:r w:rsidRPr="00725071">
              <w:rPr>
                <w:rStyle w:val="libPoemTiniChar0"/>
                <w:rtl/>
              </w:rPr>
              <w:br/>
              <w:t> </w:t>
            </w:r>
          </w:p>
        </w:tc>
      </w:tr>
    </w:tbl>
    <w:p w:rsidR="00140CA9" w:rsidRDefault="00191CDD" w:rsidP="00191CDD">
      <w:pPr>
        <w:pStyle w:val="libNormal"/>
      </w:pPr>
      <w:r w:rsidRPr="00DD680D">
        <w:rPr>
          <w:rStyle w:val="libBold1Char"/>
          <w:rFonts w:hint="eastAsia"/>
          <w:rtl/>
        </w:rPr>
        <w:t>المناقب</w:t>
      </w:r>
      <w:r>
        <w:rPr>
          <w:rtl/>
        </w:rPr>
        <w:t>: فأمّا شعر حسّان بأنّ أبا بکر أوّل من أسلم فهو شاعر و عناده لعل</w:t>
      </w:r>
      <w:r>
        <w:rPr>
          <w:rFonts w:hint="cs"/>
          <w:rtl/>
        </w:rPr>
        <w:t>یّ</w:t>
      </w:r>
      <w:r>
        <w:rPr>
          <w:rtl/>
        </w:rPr>
        <w:t xml:space="preserve"> </w:t>
      </w:r>
      <w:r w:rsidR="00F2741C" w:rsidRPr="00F2741C">
        <w:rPr>
          <w:rStyle w:val="libAlaemChar"/>
          <w:rtl/>
        </w:rPr>
        <w:t>عليه‌السلام</w:t>
      </w:r>
      <w:r>
        <w:rPr>
          <w:rtl/>
        </w:rPr>
        <w:t xml:space="preserve"> ظاهر </w:t>
      </w:r>
      <w:r w:rsidRPr="000F2A07">
        <w:rPr>
          <w:rStyle w:val="libFootnotenumChar"/>
          <w:rtl/>
        </w:rPr>
        <w:t>(3)</w:t>
      </w:r>
      <w:r>
        <w:rPr>
          <w:rtl/>
        </w:rPr>
        <w:t xml:space="preserve">. </w:t>
      </w:r>
    </w:p>
    <w:p w:rsidR="00140CA9" w:rsidRDefault="00191CDD" w:rsidP="00DD680D">
      <w:pPr>
        <w:pStyle w:val="libNormal"/>
      </w:pPr>
      <w:r w:rsidRPr="00DD680D">
        <w:rPr>
          <w:rStyle w:val="libBold1Char"/>
          <w:rFonts w:hint="eastAsia"/>
          <w:rtl/>
        </w:rPr>
        <w:t>أقول</w:t>
      </w:r>
      <w:r>
        <w:rPr>
          <w:rtl/>
        </w:rPr>
        <w:t xml:space="preserve">: </w:t>
      </w:r>
      <w:r>
        <w:rPr>
          <w:rFonts w:hint="eastAsia"/>
          <w:rtl/>
        </w:rPr>
        <w:t>و</w:t>
      </w:r>
      <w:r>
        <w:rPr>
          <w:rtl/>
        </w:rPr>
        <w:t xml:space="preserve"> تقدّم ف</w:t>
      </w:r>
      <w:r>
        <w:rPr>
          <w:rFonts w:hint="cs"/>
          <w:rtl/>
        </w:rPr>
        <w:t>ی</w:t>
      </w:r>
      <w:r w:rsidR="00090BC1" w:rsidRPr="00DD680D">
        <w:rPr>
          <w:rFonts w:hint="eastAsia"/>
          <w:rtl/>
        </w:rPr>
        <w:t>(</w:t>
      </w:r>
      <w:r w:rsidRPr="00DD680D">
        <w:rPr>
          <w:rFonts w:hint="eastAsia"/>
          <w:rtl/>
        </w:rPr>
        <w:t>جبل</w:t>
      </w:r>
      <w:r w:rsidR="00090BC1" w:rsidRPr="00DD680D">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397</w:t>
      </w:r>
      <w:r w:rsidR="00191CDD">
        <w:rPr>
          <w:rtl/>
        </w:rPr>
        <w:t>/</w:t>
      </w:r>
      <w:r w:rsidR="00140CA9">
        <w:rPr>
          <w:rtl/>
        </w:rPr>
        <w:t>3</w:t>
      </w:r>
      <w:r w:rsidR="00191CDD">
        <w:rPr>
          <w:rtl/>
        </w:rPr>
        <w:t>4/</w:t>
      </w:r>
      <w:r w:rsidR="00140CA9">
        <w:rPr>
          <w:rtl/>
        </w:rPr>
        <w:t>8</w:t>
      </w:r>
      <w:r w:rsidR="00191CDD">
        <w:rPr>
          <w:rtl/>
        </w:rPr>
        <w:t>،ج:</w:t>
      </w:r>
      <w:r w:rsidR="00140CA9">
        <w:rPr>
          <w:rtl/>
        </w:rPr>
        <w:t>33</w:t>
      </w:r>
      <w:r w:rsidR="00191CDD">
        <w:rPr>
          <w:rtl/>
        </w:rPr>
        <w:t>/</w:t>
      </w:r>
      <w:r w:rsidR="00140CA9">
        <w:rPr>
          <w:rtl/>
        </w:rPr>
        <w:t>32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32</w:t>
      </w:r>
      <w:r w:rsidR="00191CDD">
        <w:rPr>
          <w:rtl/>
        </w:rPr>
        <w:t>4/6</w:t>
      </w:r>
      <w:r w:rsidR="00140CA9">
        <w:rPr>
          <w:rtl/>
        </w:rPr>
        <w:t>2</w:t>
      </w:r>
      <w:r w:rsidR="00191CDD">
        <w:rPr>
          <w:rtl/>
        </w:rPr>
        <w:t>/</w:t>
      </w:r>
      <w:r w:rsidR="00140CA9">
        <w:rPr>
          <w:rtl/>
        </w:rPr>
        <w:t>9</w:t>
      </w:r>
      <w:r w:rsidR="00191CDD">
        <w:rPr>
          <w:rtl/>
        </w:rPr>
        <w:t>،ج:</w:t>
      </w:r>
      <w:r w:rsidR="00140CA9">
        <w:rPr>
          <w:rtl/>
        </w:rPr>
        <w:t>2</w:t>
      </w:r>
      <w:r w:rsidR="00191CDD">
        <w:rPr>
          <w:rtl/>
        </w:rPr>
        <w:t>66/</w:t>
      </w:r>
      <w:r w:rsidR="00140CA9">
        <w:rPr>
          <w:rtl/>
        </w:rPr>
        <w:t>38</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31</w:t>
      </w:r>
      <w:r w:rsidR="00191CDD">
        <w:rPr>
          <w:rtl/>
        </w:rPr>
        <w:t>5/6</w:t>
      </w:r>
      <w:r w:rsidR="00140CA9">
        <w:rPr>
          <w:rtl/>
        </w:rPr>
        <w:t>2</w:t>
      </w:r>
      <w:r w:rsidR="00191CDD">
        <w:rPr>
          <w:rtl/>
        </w:rPr>
        <w:t>/</w:t>
      </w:r>
      <w:r w:rsidR="00140CA9">
        <w:rPr>
          <w:rtl/>
        </w:rPr>
        <w:t>9</w:t>
      </w:r>
      <w:r w:rsidR="00191CDD">
        <w:rPr>
          <w:rtl/>
        </w:rPr>
        <w:t>،ج:</w:t>
      </w:r>
      <w:r w:rsidR="00140CA9">
        <w:rPr>
          <w:rtl/>
        </w:rPr>
        <w:t>228</w:t>
      </w:r>
      <w:r w:rsidR="00191CDD">
        <w:rPr>
          <w:rtl/>
        </w:rPr>
        <w:t>/</w:t>
      </w:r>
      <w:r w:rsidR="00140CA9">
        <w:rPr>
          <w:rtl/>
        </w:rPr>
        <w:t>38</w:t>
      </w:r>
      <w:r w:rsidR="00191CDD">
        <w:rPr>
          <w:rtl/>
        </w:rPr>
        <w:t>.</w:t>
      </w:r>
    </w:p>
    <w:p w:rsidR="00D7268C" w:rsidRDefault="00D7268C" w:rsidP="000F2A07">
      <w:pPr>
        <w:pStyle w:val="libNormal"/>
        <w:rPr>
          <w:rtl/>
        </w:rPr>
      </w:pPr>
      <w:r>
        <w:rPr>
          <w:rtl/>
        </w:rPr>
        <w:br w:type="page"/>
      </w:r>
    </w:p>
    <w:p w:rsidR="00140CA9" w:rsidRDefault="00191CDD" w:rsidP="00DD680D">
      <w:pPr>
        <w:pStyle w:val="libCenterBold1"/>
      </w:pPr>
      <w:r>
        <w:rPr>
          <w:rFonts w:hint="eastAsia"/>
          <w:rtl/>
        </w:rPr>
        <w:t>حسن</w:t>
      </w:r>
      <w:r w:rsidR="00DD680D">
        <w:rPr>
          <w:rtl/>
        </w:rPr>
        <w:t xml:space="preserve"> الخلق</w:t>
      </w:r>
    </w:p>
    <w:p w:rsidR="00140CA9" w:rsidRDefault="00191CDD" w:rsidP="00191CDD">
      <w:pPr>
        <w:pStyle w:val="libNormal"/>
      </w:pPr>
      <w:r>
        <w:rPr>
          <w:rFonts w:hint="eastAsia"/>
          <w:rtl/>
        </w:rPr>
        <w:t>باب</w:t>
      </w:r>
      <w:r>
        <w:rPr>
          <w:rtl/>
        </w:rPr>
        <w:t xml:space="preserve"> حسن الخلق </w:t>
      </w:r>
      <w:r w:rsidRPr="000F2A07">
        <w:rPr>
          <w:rStyle w:val="libFootnotenumChar"/>
          <w:rtl/>
        </w:rPr>
        <w:t>(1)</w:t>
      </w:r>
      <w:r>
        <w:rPr>
          <w:rtl/>
        </w:rPr>
        <w:t xml:space="preserve">. أقول: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w:t>
      </w:r>
      <w:r w:rsidRPr="00DD680D">
        <w:rPr>
          <w:rtl/>
        </w:rPr>
        <w:t>بذلک ف</w:t>
      </w:r>
      <w:r w:rsidRPr="00DD680D">
        <w:rPr>
          <w:rFonts w:hint="cs"/>
          <w:rtl/>
        </w:rPr>
        <w:t>ی</w:t>
      </w:r>
      <w:r w:rsidR="00090BC1" w:rsidRPr="00DD680D">
        <w:rPr>
          <w:rFonts w:hint="eastAsia"/>
          <w:rtl/>
        </w:rPr>
        <w:t>(</w:t>
      </w:r>
      <w:r w:rsidRPr="00DD680D">
        <w:rPr>
          <w:rFonts w:hint="eastAsia"/>
          <w:rtl/>
        </w:rPr>
        <w:t>خلق</w:t>
      </w:r>
      <w:r w:rsidR="00090BC1" w:rsidRPr="00DD680D">
        <w:rPr>
          <w:rFonts w:hint="eastAsia"/>
          <w:rtl/>
        </w:rPr>
        <w:t>)</w:t>
      </w:r>
      <w:r w:rsidRPr="00DD680D">
        <w:rPr>
          <w:rtl/>
        </w:rPr>
        <w:t>.</w:t>
      </w:r>
      <w:r>
        <w:rPr>
          <w:rtl/>
        </w:rPr>
        <w:t xml:space="preserve"> </w:t>
      </w:r>
    </w:p>
    <w:p w:rsidR="00140CA9" w:rsidRDefault="00191CDD" w:rsidP="00191CDD">
      <w:pPr>
        <w:pStyle w:val="libNormal"/>
      </w:pPr>
      <w:r>
        <w:rPr>
          <w:rFonts w:hint="eastAsia"/>
          <w:rtl/>
        </w:rPr>
        <w:t>باب</w:t>
      </w:r>
      <w:r>
        <w:rPr>
          <w:rtl/>
        </w:rPr>
        <w:t xml:space="preserve"> حسن الخلق و حسن الصحابه و سائر آداب السفر </w:t>
      </w:r>
      <w:r w:rsidRPr="000F2A07">
        <w:rPr>
          <w:rStyle w:val="libFootnotenumChar"/>
          <w:rtl/>
        </w:rPr>
        <w:t>(2)</w:t>
      </w:r>
      <w:r>
        <w:rPr>
          <w:rtl/>
        </w:rPr>
        <w:t xml:space="preserve">. </w:t>
      </w:r>
    </w:p>
    <w:p w:rsidR="00140CA9" w:rsidRDefault="00191CDD" w:rsidP="00191CDD">
      <w:pPr>
        <w:pStyle w:val="libNormal"/>
      </w:pPr>
      <w:r w:rsidRPr="00DD680D">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w:t>
      </w:r>
      <w:r w:rsidRPr="00DD680D">
        <w:rPr>
          <w:rtl/>
        </w:rPr>
        <w:t>بذلک ف</w:t>
      </w:r>
      <w:r w:rsidRPr="00DD680D">
        <w:rPr>
          <w:rFonts w:hint="cs"/>
          <w:rtl/>
        </w:rPr>
        <w:t>ی</w:t>
      </w:r>
      <w:r w:rsidR="00090BC1" w:rsidRPr="00DD680D">
        <w:rPr>
          <w:rFonts w:hint="eastAsia"/>
          <w:rtl/>
        </w:rPr>
        <w:t>(</w:t>
      </w:r>
      <w:r w:rsidRPr="00DD680D">
        <w:rPr>
          <w:rFonts w:hint="eastAsia"/>
          <w:rtl/>
        </w:rPr>
        <w:t>سفر</w:t>
      </w:r>
      <w:r w:rsidR="00090BC1" w:rsidRPr="00DD680D">
        <w:rPr>
          <w:rFonts w:hint="eastAsia"/>
          <w:rtl/>
        </w:rPr>
        <w:t>)</w:t>
      </w:r>
      <w:r w:rsidRPr="00DD680D">
        <w:rPr>
          <w:rtl/>
        </w:rPr>
        <w:t xml:space="preserve">. </w:t>
      </w:r>
    </w:p>
    <w:p w:rsidR="00140CA9" w:rsidRDefault="00191CDD" w:rsidP="00191CDD">
      <w:pPr>
        <w:pStyle w:val="libNormal"/>
      </w:pPr>
      <w:r>
        <w:rPr>
          <w:rFonts w:hint="eastAsia"/>
          <w:rtl/>
        </w:rPr>
        <w:t>باب</w:t>
      </w:r>
      <w:r>
        <w:rPr>
          <w:rtl/>
        </w:rPr>
        <w:t xml:space="preserve"> حسن المعاشره و حسن الصحبه و حسن الجوار و طلاقه الوجه و حسن اللقاء و حسن البشر </w:t>
      </w:r>
    </w:p>
    <w:p w:rsidR="00DD680D" w:rsidRPr="00DD680D" w:rsidRDefault="00191CDD" w:rsidP="00DD680D">
      <w:pPr>
        <w:pStyle w:val="libNormal"/>
        <w:rPr>
          <w:rStyle w:val="libNormal0Char"/>
          <w:rtl/>
        </w:rPr>
      </w:pPr>
      <w:r>
        <w:rPr>
          <w:rFonts w:hint="eastAsia"/>
          <w:rtl/>
        </w:rPr>
        <w:t>باب</w:t>
      </w:r>
      <w:r>
        <w:rPr>
          <w:rtl/>
        </w:rPr>
        <w:t xml:space="preserve"> حسن المعاشره و حسن الصحبه و حسن الجوار و طلاقه الوجه و حسن اللقاء و حسن البشر </w:t>
      </w:r>
      <w:r w:rsidRPr="000F2A07">
        <w:rPr>
          <w:rStyle w:val="libFootnotenumChar"/>
          <w:rtl/>
        </w:rPr>
        <w:t>(3)</w:t>
      </w:r>
      <w:r>
        <w:rPr>
          <w:rtl/>
        </w:rPr>
        <w:t>.</w:t>
      </w:r>
      <w:r w:rsidR="00090BC1" w:rsidRPr="00090BC1">
        <w:rPr>
          <w:rStyle w:val="libAlaemChar"/>
          <w:rFonts w:hint="eastAsia"/>
          <w:rtl/>
        </w:rPr>
        <w:t>(</w:t>
      </w:r>
      <w:r w:rsidRPr="00DD680D">
        <w:rPr>
          <w:rStyle w:val="libAieChar"/>
          <w:rFonts w:hint="eastAsia"/>
          <w:rtl/>
        </w:rPr>
        <w:t>وَ</w:t>
      </w:r>
      <w:r w:rsidRPr="00DD680D">
        <w:rPr>
          <w:rStyle w:val="libAieChar"/>
          <w:rtl/>
        </w:rPr>
        <w:t xml:space="preserve"> اعْبُدُوا اللّٰهَ وَ لاٰ تُشْرِکُوا بِهِ شَ</w:t>
      </w:r>
      <w:r w:rsidRPr="00DD680D">
        <w:rPr>
          <w:rStyle w:val="libAieChar"/>
          <w:rFonts w:hint="cs"/>
          <w:rtl/>
        </w:rPr>
        <w:t>یْ</w:t>
      </w:r>
      <w:r w:rsidRPr="00DD680D">
        <w:rPr>
          <w:rStyle w:val="libAieChar"/>
          <w:rFonts w:hint="eastAsia"/>
          <w:rtl/>
        </w:rPr>
        <w:t>ئاً</w:t>
      </w:r>
      <w:r w:rsidRPr="00DD680D">
        <w:rPr>
          <w:rStyle w:val="libAieChar"/>
          <w:rtl/>
        </w:rPr>
        <w:t xml:space="preserve"> وَ بِالْوٰالِدَ</w:t>
      </w:r>
      <w:r w:rsidRPr="00DD680D">
        <w:rPr>
          <w:rStyle w:val="libAieChar"/>
          <w:rFonts w:hint="cs"/>
          <w:rtl/>
        </w:rPr>
        <w:t>یْ</w:t>
      </w:r>
      <w:r w:rsidRPr="00DD680D">
        <w:rPr>
          <w:rStyle w:val="libAieChar"/>
          <w:rFonts w:hint="eastAsia"/>
          <w:rtl/>
        </w:rPr>
        <w:t>نِ</w:t>
      </w:r>
      <w:r w:rsidRPr="00DD680D">
        <w:rPr>
          <w:rStyle w:val="libAieChar"/>
          <w:rtl/>
        </w:rPr>
        <w:t xml:space="preserve"> إِحْسٰاناً</w:t>
      </w:r>
      <w:r w:rsidR="00090BC1" w:rsidRPr="00090BC1">
        <w:rPr>
          <w:rStyle w:val="libAlaemChar"/>
          <w:rtl/>
        </w:rPr>
        <w:t>)</w:t>
      </w:r>
      <w:r w:rsidRPr="00DD680D">
        <w:rPr>
          <w:rtl/>
        </w:rPr>
        <w:t xml:space="preserve"> </w:t>
      </w:r>
      <w:r w:rsidRPr="00DD680D">
        <w:rPr>
          <w:rStyle w:val="libFootnotenumChar"/>
          <w:rtl/>
        </w:rPr>
        <w:t>(4)</w:t>
      </w:r>
      <w:r w:rsidR="00DD680D" w:rsidRPr="00DD680D">
        <w:rPr>
          <w:rFonts w:hint="cs"/>
          <w:rtl/>
        </w:rPr>
        <w:t xml:space="preserve"> </w:t>
      </w:r>
      <w:r w:rsidRPr="00DD680D">
        <w:rPr>
          <w:rFonts w:hint="eastAsia"/>
          <w:rtl/>
        </w:rPr>
        <w:t>الآ</w:t>
      </w:r>
      <w:r w:rsidRPr="00DD680D">
        <w:rPr>
          <w:rFonts w:hint="cs"/>
          <w:rtl/>
        </w:rPr>
        <w:t>ی</w:t>
      </w:r>
      <w:r w:rsidRPr="00DD680D">
        <w:rPr>
          <w:rFonts w:hint="eastAsia"/>
          <w:rtl/>
        </w:rPr>
        <w:t>ه</w:t>
      </w:r>
      <w:r w:rsidRPr="00DD680D">
        <w:rPr>
          <w:rtl/>
        </w:rPr>
        <w:t>.</w:t>
      </w:r>
    </w:p>
    <w:p w:rsidR="00140CA9" w:rsidRDefault="00191CDD" w:rsidP="00DD680D">
      <w:pPr>
        <w:pStyle w:val="libNormal"/>
      </w:pPr>
      <w:r w:rsidRPr="00DD680D">
        <w:rPr>
          <w:rStyle w:val="libBold1Char"/>
          <w:rFonts w:hint="eastAsia"/>
          <w:rtl/>
        </w:rPr>
        <w:t>أمال</w:t>
      </w:r>
      <w:r w:rsidRPr="00DD680D">
        <w:rPr>
          <w:rStyle w:val="libBold1Char"/>
          <w:rFonts w:hint="cs"/>
          <w:rtl/>
        </w:rPr>
        <w:t>ی</w:t>
      </w:r>
      <w:r w:rsidRPr="00DD680D">
        <w:rPr>
          <w:rStyle w:val="libBold1Char"/>
          <w:rtl/>
        </w:rPr>
        <w:t xml:space="preserve"> الصدوق</w:t>
      </w:r>
      <w:r>
        <w:rPr>
          <w:rtl/>
        </w:rPr>
        <w:t xml:space="preserve">:عن الصادق عن آبائه </w:t>
      </w:r>
      <w:r w:rsidR="00F2741C" w:rsidRPr="00F2741C">
        <w:rPr>
          <w:rStyle w:val="libAlaemChar"/>
          <w:rtl/>
        </w:rPr>
        <w:t>عليهم‌السلام</w:t>
      </w:r>
      <w:r>
        <w:rPr>
          <w:rtl/>
        </w:rPr>
        <w:t xml:space="preserve"> قال:قال النب</w:t>
      </w:r>
      <w:r>
        <w:rPr>
          <w:rFonts w:hint="cs"/>
          <w:rtl/>
        </w:rPr>
        <w:t>یّ</w:t>
      </w:r>
      <w:r>
        <w:rPr>
          <w:rtl/>
        </w:rPr>
        <w:t xml:space="preserve"> </w:t>
      </w:r>
      <w:r w:rsidR="00F2741C" w:rsidRPr="00F2741C">
        <w:rPr>
          <w:rStyle w:val="libAlaemChar"/>
          <w:rtl/>
        </w:rPr>
        <w:t>صلى‌الله‌عليه‌وآله‌وسلم</w:t>
      </w:r>
      <w:r>
        <w:rPr>
          <w:rtl/>
        </w:rPr>
        <w:t>: إعمل بفرائض اللّه تکن أتق</w:t>
      </w:r>
      <w:r>
        <w:rPr>
          <w:rFonts w:hint="cs"/>
          <w:rtl/>
        </w:rPr>
        <w:t>ی</w:t>
      </w:r>
      <w:r>
        <w:rPr>
          <w:rtl/>
        </w:rPr>
        <w:t xml:space="preserve"> الناس،و ارض بقسم اللّه تکن أغن</w:t>
      </w:r>
      <w:r>
        <w:rPr>
          <w:rFonts w:hint="cs"/>
          <w:rtl/>
        </w:rPr>
        <w:t>ی</w:t>
      </w:r>
      <w:r>
        <w:rPr>
          <w:rtl/>
        </w:rPr>
        <w:t xml:space="preserve"> الناس،و کفّ عن محارم اللّه تکن أورع الناس،و أحسن مجاوره من جاورک تکن مؤمنا،و أحسن مصاحبه من صاحبک تکن مسلما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أصناف الناس،و مدح حسان الوجوه </w:t>
      </w:r>
    </w:p>
    <w:p w:rsidR="00DD680D" w:rsidRDefault="00191CDD" w:rsidP="00DD680D">
      <w:pPr>
        <w:pStyle w:val="libNormal"/>
        <w:rPr>
          <w:rtl/>
        </w:rPr>
      </w:pPr>
      <w:r>
        <w:rPr>
          <w:rFonts w:hint="eastAsia"/>
          <w:rtl/>
        </w:rPr>
        <w:t>باب</w:t>
      </w:r>
      <w:r>
        <w:rPr>
          <w:rtl/>
        </w:rPr>
        <w:t xml:space="preserve"> أصناف الناس،و مدح حسان الوجوه </w:t>
      </w:r>
      <w:r w:rsidRPr="000F2A07">
        <w:rPr>
          <w:rStyle w:val="libFootnotenumChar"/>
          <w:rtl/>
        </w:rPr>
        <w:t>(6)</w:t>
      </w:r>
      <w:r>
        <w:rPr>
          <w:rtl/>
        </w:rPr>
        <w:t>.</w:t>
      </w:r>
    </w:p>
    <w:p w:rsidR="00DD680D" w:rsidRDefault="00191CDD" w:rsidP="00DD680D">
      <w:pPr>
        <w:pStyle w:val="libNormal"/>
        <w:rPr>
          <w:rtl/>
        </w:rPr>
      </w:pPr>
      <w:r w:rsidRPr="00DD680D">
        <w:rPr>
          <w:rStyle w:val="libBold1Char"/>
          <w:rFonts w:hint="eastAsia"/>
          <w:rtl/>
        </w:rPr>
        <w:t>أمال</w:t>
      </w:r>
      <w:r w:rsidRPr="00DD680D">
        <w:rPr>
          <w:rStyle w:val="libBold1Char"/>
          <w:rFonts w:hint="cs"/>
          <w:rtl/>
        </w:rPr>
        <w:t>ی</w:t>
      </w:r>
      <w:r w:rsidRPr="00DD680D">
        <w:rPr>
          <w:rStyle w:val="libBold1Char"/>
          <w:rtl/>
        </w:rPr>
        <w:t xml:space="preserve"> الطوس</w:t>
      </w:r>
      <w:r w:rsidRPr="00DD680D">
        <w:rPr>
          <w:rStyle w:val="libBold1Char"/>
          <w:rFonts w:hint="cs"/>
          <w:rtl/>
        </w:rPr>
        <w:t>یّ</w:t>
      </w:r>
      <w:r>
        <w:rPr>
          <w:rtl/>
        </w:rPr>
        <w:t>:عن أب</w:t>
      </w:r>
      <w:r>
        <w:rPr>
          <w:rFonts w:hint="cs"/>
          <w:rtl/>
        </w:rPr>
        <w:t>ی</w:t>
      </w:r>
      <w:r>
        <w:rPr>
          <w:rtl/>
        </w:rPr>
        <w:t xml:space="preserve"> سع</w:t>
      </w:r>
      <w:r>
        <w:rPr>
          <w:rFonts w:hint="cs"/>
          <w:rtl/>
        </w:rPr>
        <w:t>ی</w:t>
      </w:r>
      <w:r>
        <w:rPr>
          <w:rFonts w:hint="eastAsia"/>
          <w:rtl/>
        </w:rPr>
        <w:t>د</w:t>
      </w:r>
      <w:r>
        <w:rPr>
          <w:rtl/>
        </w:rPr>
        <w:t xml:space="preserve"> الخدر</w:t>
      </w:r>
      <w:r>
        <w:rPr>
          <w:rFonts w:hint="cs"/>
          <w:rtl/>
        </w:rPr>
        <w:t>ی</w:t>
      </w:r>
      <w:r>
        <w:rPr>
          <w:rtl/>
        </w:rPr>
        <w:t xml:space="preserve"> قال:قال رسول اللّه </w:t>
      </w:r>
      <w:r w:rsidR="00F2741C" w:rsidRPr="00F2741C">
        <w:rPr>
          <w:rStyle w:val="libAlaemChar"/>
          <w:rtl/>
        </w:rPr>
        <w:t>صلى‌الله‌عليه‌وآله‌وسلم</w:t>
      </w:r>
      <w:r>
        <w:rPr>
          <w:rtl/>
        </w:rPr>
        <w:t>: اطلبوا الخ</w:t>
      </w:r>
      <w:r>
        <w:rPr>
          <w:rFonts w:hint="cs"/>
          <w:rtl/>
        </w:rPr>
        <w:t>ی</w:t>
      </w:r>
      <w:r>
        <w:rPr>
          <w:rFonts w:hint="eastAsia"/>
          <w:rtl/>
        </w:rPr>
        <w:t>ر</w:t>
      </w:r>
      <w:r>
        <w:rPr>
          <w:rtl/>
        </w:rPr>
        <w:t xml:space="preserve"> عند حسان الوجوه </w:t>
      </w:r>
      <w:r w:rsidRPr="000F2A07">
        <w:rPr>
          <w:rStyle w:val="libFootnotenumChar"/>
          <w:rtl/>
        </w:rPr>
        <w:t>(7)</w:t>
      </w:r>
      <w:r>
        <w:rPr>
          <w:rtl/>
        </w:rPr>
        <w:t>.</w:t>
      </w:r>
    </w:p>
    <w:p w:rsidR="00140CA9" w:rsidRDefault="00191CDD" w:rsidP="00DD680D">
      <w:pPr>
        <w:pStyle w:val="libNormal"/>
      </w:pPr>
      <w:r w:rsidRPr="00DD680D">
        <w:rPr>
          <w:rStyle w:val="libBold1Char"/>
          <w:rFonts w:hint="eastAsia"/>
          <w:rtl/>
        </w:rPr>
        <w:t>کتاب</w:t>
      </w:r>
      <w:r w:rsidRPr="00DD680D">
        <w:rPr>
          <w:rStyle w:val="libBold1Char"/>
          <w:rFonts w:hint="cs"/>
          <w:rtl/>
        </w:rPr>
        <w:t>ی</w:t>
      </w:r>
      <w:r w:rsidRPr="00DD680D">
        <w:rPr>
          <w:rStyle w:val="libBold1Char"/>
          <w:rtl/>
        </w:rPr>
        <w:t xml:space="preserve"> الحس</w:t>
      </w:r>
      <w:r w:rsidRPr="00DD680D">
        <w:rPr>
          <w:rStyle w:val="libBold1Char"/>
          <w:rFonts w:hint="cs"/>
          <w:rtl/>
        </w:rPr>
        <w:t>ی</w:t>
      </w:r>
      <w:r w:rsidRPr="00DD680D">
        <w:rPr>
          <w:rStyle w:val="libBold1Char"/>
          <w:rFonts w:hint="eastAsia"/>
          <w:rtl/>
        </w:rPr>
        <w:t>ن</w:t>
      </w:r>
      <w:r w:rsidRPr="00DD680D">
        <w:rPr>
          <w:rStyle w:val="libBold1Char"/>
          <w:rtl/>
        </w:rPr>
        <w:t xml:space="preserve"> بن سع</w:t>
      </w:r>
      <w:r w:rsidRPr="00DD680D">
        <w:rPr>
          <w:rStyle w:val="libBold1Char"/>
          <w:rFonts w:hint="cs"/>
          <w:rtl/>
        </w:rPr>
        <w:t>ی</w:t>
      </w:r>
      <w:r w:rsidRPr="00DD680D">
        <w:rPr>
          <w:rStyle w:val="libBold1Char"/>
          <w:rFonts w:hint="eastAsia"/>
          <w:rtl/>
        </w:rPr>
        <w:t>د</w:t>
      </w:r>
      <w:r>
        <w:rPr>
          <w:rtl/>
        </w:rPr>
        <w:t>:عن زراره عن أب</w:t>
      </w:r>
      <w:r>
        <w:rPr>
          <w:rFonts w:hint="cs"/>
          <w:rtl/>
        </w:rPr>
        <w:t>ی</w:t>
      </w:r>
      <w:r>
        <w:rPr>
          <w:rtl/>
        </w:rPr>
        <w:t xml:space="preserve"> جعفر </w:t>
      </w:r>
      <w:r w:rsidR="00F2741C" w:rsidRPr="00F2741C">
        <w:rPr>
          <w:rStyle w:val="libAlaemChar"/>
          <w:rtl/>
        </w:rPr>
        <w:t>عليه‌السلام</w:t>
      </w:r>
      <w:r>
        <w:rPr>
          <w:rtl/>
        </w:rPr>
        <w:t xml:space="preserve"> قال:سمعته </w:t>
      </w:r>
      <w:r>
        <w:rPr>
          <w:rFonts w:hint="cs"/>
          <w:rtl/>
        </w:rPr>
        <w:t>ی</w:t>
      </w:r>
      <w:r>
        <w:rPr>
          <w:rFonts w:hint="eastAsia"/>
          <w:rtl/>
        </w:rPr>
        <w:t>قول</w:t>
      </w:r>
      <w:r>
        <w:rPr>
          <w:rtl/>
        </w:rPr>
        <w:t>: أ</w:t>
      </w:r>
      <w:r>
        <w:rPr>
          <w:rFonts w:hint="cs"/>
          <w:rtl/>
        </w:rPr>
        <w:t>یّ</w:t>
      </w:r>
      <w:r>
        <w:rPr>
          <w:rFonts w:hint="eastAsia"/>
          <w:rtl/>
        </w:rPr>
        <w:t>ما</w:t>
      </w:r>
      <w:r>
        <w:rPr>
          <w:rtl/>
        </w:rPr>
        <w:t xml:space="preserve"> عبد کان له صوره حسنه مع موضع لا </w:t>
      </w:r>
      <w:r>
        <w:rPr>
          <w:rFonts w:hint="cs"/>
          <w:rtl/>
        </w:rPr>
        <w:t>ی</w:t>
      </w:r>
      <w:r>
        <w:rPr>
          <w:rFonts w:hint="eastAsia"/>
          <w:rtl/>
        </w:rPr>
        <w:t>ش</w:t>
      </w:r>
      <w:r>
        <w:rPr>
          <w:rFonts w:hint="cs"/>
          <w:rtl/>
        </w:rPr>
        <w:t>ی</w:t>
      </w:r>
      <w:r>
        <w:rPr>
          <w:rFonts w:hint="eastAsia"/>
          <w:rtl/>
        </w:rPr>
        <w:t>نه</w:t>
      </w:r>
      <w:r>
        <w:rPr>
          <w:rtl/>
        </w:rPr>
        <w:t xml:space="preserve"> ثمّ تواضع للّه کان من خالصه اللّه،قال:قلت: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20</w:t>
      </w:r>
      <w:r w:rsidR="00191CDD">
        <w:rPr>
          <w:rtl/>
        </w:rPr>
        <w:t>5/54/،ج:</w:t>
      </w:r>
      <w:r w:rsidR="00140CA9">
        <w:rPr>
          <w:rtl/>
        </w:rPr>
        <w:t>372</w:t>
      </w:r>
      <w:r w:rsidR="00191CDD">
        <w:rPr>
          <w:rtl/>
        </w:rPr>
        <w:t>/</w:t>
      </w:r>
      <w:r w:rsidR="00140CA9">
        <w:rPr>
          <w:rtl/>
        </w:rPr>
        <w:t>71</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72</w:t>
      </w:r>
      <w:r w:rsidR="00191CDD">
        <w:rPr>
          <w:rtl/>
        </w:rPr>
        <w:t>/4</w:t>
      </w:r>
      <w:r w:rsidR="00140CA9">
        <w:rPr>
          <w:rtl/>
        </w:rPr>
        <w:t>9</w:t>
      </w:r>
      <w:r w:rsidR="00191CDD">
        <w:rPr>
          <w:rtl/>
        </w:rPr>
        <w:t>/</w:t>
      </w:r>
      <w:r w:rsidR="00140CA9">
        <w:rPr>
          <w:rtl/>
        </w:rPr>
        <w:t>1</w:t>
      </w:r>
      <w:r w:rsidR="00191CDD">
        <w:rPr>
          <w:rtl/>
        </w:rPr>
        <w:t>6،ج:</w:t>
      </w:r>
      <w:r w:rsidR="00140CA9">
        <w:rPr>
          <w:rtl/>
        </w:rPr>
        <w:t>2</w:t>
      </w:r>
      <w:r w:rsidR="00191CDD">
        <w:rPr>
          <w:rtl/>
        </w:rPr>
        <w:t>66/</w:t>
      </w:r>
      <w:r w:rsidR="00140CA9">
        <w:rPr>
          <w:rtl/>
        </w:rPr>
        <w:t>7</w:t>
      </w:r>
      <w:r w:rsidR="00191CDD">
        <w:rPr>
          <w:rtl/>
        </w:rPr>
        <w:t xml:space="preserve">6. </w:t>
      </w:r>
    </w:p>
    <w:p w:rsidR="00140CA9" w:rsidRDefault="00D7268C" w:rsidP="005E32C9">
      <w:pPr>
        <w:pStyle w:val="libFootnote0"/>
      </w:pPr>
      <w:r>
        <w:rPr>
          <w:rtl/>
        </w:rPr>
        <w:t>(3)</w:t>
      </w:r>
      <w:r w:rsidR="00191CDD">
        <w:rPr>
          <w:rtl/>
        </w:rPr>
        <w:t xml:space="preserve"> ق:کتاب العشره44/</w:t>
      </w:r>
      <w:r w:rsidR="00140CA9">
        <w:rPr>
          <w:rtl/>
        </w:rPr>
        <w:t>10</w:t>
      </w:r>
      <w:r w:rsidR="00191CDD">
        <w:rPr>
          <w:rtl/>
        </w:rPr>
        <w:t>/،ج:</w:t>
      </w:r>
      <w:r w:rsidR="00140CA9">
        <w:rPr>
          <w:rtl/>
        </w:rPr>
        <w:t>1</w:t>
      </w:r>
      <w:r w:rsidR="00191CDD">
        <w:rPr>
          <w:rtl/>
        </w:rPr>
        <w:t>54/</w:t>
      </w:r>
      <w:r w:rsidR="00140CA9">
        <w:rPr>
          <w:rtl/>
        </w:rPr>
        <w:t>7</w:t>
      </w:r>
      <w:r w:rsidR="00191CDD">
        <w:rPr>
          <w:rtl/>
        </w:rPr>
        <w:t xml:space="preserve">4. </w:t>
      </w:r>
    </w:p>
    <w:p w:rsidR="00140CA9" w:rsidRDefault="00D7268C" w:rsidP="005E32C9">
      <w:pPr>
        <w:pStyle w:val="libFootnote0"/>
      </w:pPr>
      <w:r>
        <w:rPr>
          <w:rtl/>
        </w:rPr>
        <w:t>(4)</w:t>
      </w:r>
      <w:r w:rsidR="00191CDD">
        <w:rPr>
          <w:rtl/>
        </w:rPr>
        <w:t xml:space="preserve"> سوره النساء/الآ</w:t>
      </w:r>
      <w:r w:rsidR="00191CDD">
        <w:rPr>
          <w:rFonts w:hint="cs"/>
          <w:rtl/>
        </w:rPr>
        <w:t>ی</w:t>
      </w:r>
      <w:r w:rsidR="00191CDD">
        <w:rPr>
          <w:rFonts w:hint="eastAsia"/>
          <w:rtl/>
        </w:rPr>
        <w:t>ه</w:t>
      </w:r>
      <w:r w:rsidR="00191CDD">
        <w:rPr>
          <w:rtl/>
        </w:rPr>
        <w:t xml:space="preserve"> </w:t>
      </w:r>
      <w:r w:rsidR="00140CA9">
        <w:rPr>
          <w:rtl/>
        </w:rPr>
        <w:t>3</w:t>
      </w:r>
      <w:r w:rsidR="00191CDD">
        <w:rPr>
          <w:rtl/>
        </w:rPr>
        <w:t xml:space="preserve">6. </w:t>
      </w:r>
    </w:p>
    <w:p w:rsidR="00140CA9" w:rsidRDefault="00D7268C" w:rsidP="005E32C9">
      <w:pPr>
        <w:pStyle w:val="libFootnote0"/>
      </w:pPr>
      <w:r>
        <w:rPr>
          <w:rtl/>
        </w:rPr>
        <w:t>(5)</w:t>
      </w:r>
      <w:r w:rsidR="00191CDD">
        <w:rPr>
          <w:rtl/>
        </w:rPr>
        <w:t xml:space="preserve"> ق:کتاب العشره45/</w:t>
      </w:r>
      <w:r w:rsidR="00140CA9">
        <w:rPr>
          <w:rtl/>
        </w:rPr>
        <w:t>10</w:t>
      </w:r>
      <w:r w:rsidR="00191CDD">
        <w:rPr>
          <w:rtl/>
        </w:rPr>
        <w:t>/،ج:</w:t>
      </w:r>
      <w:r w:rsidR="00140CA9">
        <w:rPr>
          <w:rtl/>
        </w:rPr>
        <w:t>1</w:t>
      </w:r>
      <w:r w:rsidR="00191CDD">
        <w:rPr>
          <w:rtl/>
        </w:rPr>
        <w:t>5</w:t>
      </w:r>
      <w:r w:rsidR="00140CA9">
        <w:rPr>
          <w:rtl/>
        </w:rPr>
        <w:t>9</w:t>
      </w:r>
      <w:r w:rsidR="00191CDD">
        <w:rPr>
          <w:rtl/>
        </w:rPr>
        <w:t>/</w:t>
      </w:r>
      <w:r w:rsidR="00140CA9">
        <w:rPr>
          <w:rtl/>
        </w:rPr>
        <w:t>7</w:t>
      </w:r>
      <w:r w:rsidR="00191CDD">
        <w:rPr>
          <w:rtl/>
        </w:rPr>
        <w:t xml:space="preserve">4. </w:t>
      </w:r>
    </w:p>
    <w:p w:rsidR="00140CA9" w:rsidRDefault="00D7268C" w:rsidP="005E32C9">
      <w:pPr>
        <w:pStyle w:val="libFootnote0"/>
      </w:pPr>
      <w:r>
        <w:rPr>
          <w:rtl/>
        </w:rPr>
        <w:t>(6)</w:t>
      </w:r>
      <w:r w:rsidR="00191CDD">
        <w:rPr>
          <w:rtl/>
        </w:rPr>
        <w:t xml:space="preserve"> ق:کتاب الأخلاق</w:t>
      </w:r>
      <w:r w:rsidR="00140CA9">
        <w:rPr>
          <w:rtl/>
        </w:rPr>
        <w:t>2</w:t>
      </w:r>
      <w:r w:rsidR="00191CDD">
        <w:rPr>
          <w:rtl/>
        </w:rPr>
        <w:t>6/5/،ج:</w:t>
      </w:r>
      <w:r w:rsidR="00140CA9">
        <w:rPr>
          <w:rtl/>
        </w:rPr>
        <w:t>8</w:t>
      </w:r>
      <w:r w:rsidR="00191CDD">
        <w:rPr>
          <w:rtl/>
        </w:rPr>
        <w:t>/</w:t>
      </w:r>
      <w:r w:rsidR="00140CA9">
        <w:rPr>
          <w:rtl/>
        </w:rPr>
        <w:t>70</w:t>
      </w:r>
      <w:r w:rsidR="00191CDD">
        <w:rPr>
          <w:rtl/>
        </w:rPr>
        <w:t xml:space="preserve">. </w:t>
      </w:r>
    </w:p>
    <w:p w:rsidR="00D7268C" w:rsidRDefault="00D7268C" w:rsidP="005E32C9">
      <w:pPr>
        <w:pStyle w:val="libFootnote0"/>
        <w:rPr>
          <w:rtl/>
        </w:rPr>
      </w:pPr>
      <w:r>
        <w:rPr>
          <w:rtl/>
        </w:rPr>
        <w:t>(7)</w:t>
      </w:r>
      <w:r w:rsidR="00191CDD">
        <w:rPr>
          <w:rtl/>
        </w:rPr>
        <w:t xml:space="preserve"> ق:کتاب الأخلاق</w:t>
      </w:r>
      <w:r w:rsidR="00140CA9">
        <w:rPr>
          <w:rtl/>
        </w:rPr>
        <w:t>2</w:t>
      </w:r>
      <w:r w:rsidR="00191CDD">
        <w:rPr>
          <w:rtl/>
        </w:rPr>
        <w:t>6/5/،ج:</w:t>
      </w:r>
      <w:r w:rsidR="00140CA9">
        <w:rPr>
          <w:rtl/>
        </w:rPr>
        <w:t>9</w:t>
      </w:r>
      <w:r w:rsidR="00191CDD">
        <w:rPr>
          <w:rtl/>
        </w:rPr>
        <w:t>/</w:t>
      </w:r>
      <w:r w:rsidR="00140CA9">
        <w:rPr>
          <w:rtl/>
        </w:rPr>
        <w:t>70</w:t>
      </w:r>
      <w:r w:rsidR="00191CDD">
        <w:rPr>
          <w:rtl/>
        </w:rPr>
        <w:t>.</w:t>
      </w:r>
    </w:p>
    <w:p w:rsidR="00D7268C" w:rsidRDefault="00D7268C" w:rsidP="000F2A07">
      <w:pPr>
        <w:pStyle w:val="libNormal"/>
        <w:rPr>
          <w:rtl/>
        </w:rPr>
      </w:pPr>
      <w:r>
        <w:rPr>
          <w:rtl/>
        </w:rPr>
        <w:br w:type="page"/>
      </w:r>
    </w:p>
    <w:p w:rsidR="00DD680D" w:rsidRDefault="00191CDD" w:rsidP="00DD680D">
      <w:pPr>
        <w:pStyle w:val="libNormal0"/>
        <w:rPr>
          <w:rtl/>
        </w:rPr>
      </w:pPr>
      <w:r>
        <w:rPr>
          <w:rFonts w:hint="eastAsia"/>
          <w:rtl/>
        </w:rPr>
        <w:t>ما</w:t>
      </w:r>
      <w:r>
        <w:rPr>
          <w:rtl/>
        </w:rPr>
        <w:t xml:space="preserve"> موضع لا </w:t>
      </w:r>
      <w:r>
        <w:rPr>
          <w:rFonts w:hint="cs"/>
          <w:rtl/>
        </w:rPr>
        <w:t>ی</w:t>
      </w:r>
      <w:r>
        <w:rPr>
          <w:rFonts w:hint="eastAsia"/>
          <w:rtl/>
        </w:rPr>
        <w:t>ش</w:t>
      </w:r>
      <w:r>
        <w:rPr>
          <w:rFonts w:hint="cs"/>
          <w:rtl/>
        </w:rPr>
        <w:t>ی</w:t>
      </w:r>
      <w:r>
        <w:rPr>
          <w:rFonts w:hint="eastAsia"/>
          <w:rtl/>
        </w:rPr>
        <w:t>نه؟قال</w:t>
      </w:r>
      <w:r>
        <w:rPr>
          <w:rtl/>
        </w:rPr>
        <w:t xml:space="preserve">:لا </w:t>
      </w:r>
      <w:r>
        <w:rPr>
          <w:rFonts w:hint="cs"/>
          <w:rtl/>
        </w:rPr>
        <w:t>ی</w:t>
      </w:r>
      <w:r>
        <w:rPr>
          <w:rFonts w:hint="eastAsia"/>
          <w:rtl/>
        </w:rPr>
        <w:t>کون</w:t>
      </w:r>
      <w:r>
        <w:rPr>
          <w:rtl/>
        </w:rPr>
        <w:t xml:space="preserve"> ضرب ف</w:t>
      </w:r>
      <w:r>
        <w:rPr>
          <w:rFonts w:hint="cs"/>
          <w:rtl/>
        </w:rPr>
        <w:t>ی</w:t>
      </w:r>
      <w:r>
        <w:rPr>
          <w:rFonts w:hint="eastAsia"/>
          <w:rtl/>
        </w:rPr>
        <w:t>ه</w:t>
      </w:r>
      <w:r>
        <w:rPr>
          <w:rtl/>
        </w:rPr>
        <w:t xml:space="preserve"> سفاح </w:t>
      </w:r>
      <w:r w:rsidRPr="000F2A07">
        <w:rPr>
          <w:rStyle w:val="libFootnotenumChar"/>
          <w:rtl/>
        </w:rPr>
        <w:t>(1)</w:t>
      </w:r>
      <w:r>
        <w:rPr>
          <w:rtl/>
        </w:rPr>
        <w:t>.</w:t>
      </w:r>
    </w:p>
    <w:p w:rsidR="00140CA9" w:rsidRDefault="00191CDD" w:rsidP="00DD680D">
      <w:pPr>
        <w:pStyle w:val="libNormal"/>
      </w:pPr>
      <w:r>
        <w:rPr>
          <w:rFonts w:hint="eastAsia"/>
          <w:rtl/>
        </w:rPr>
        <w:t>الصادق</w:t>
      </w:r>
      <w:r>
        <w:rPr>
          <w:rFonts w:hint="cs"/>
          <w:rtl/>
        </w:rPr>
        <w:t>ی</w:t>
      </w:r>
      <w:r>
        <w:rPr>
          <w:rtl/>
        </w:rPr>
        <w:t xml:space="preserve"> </w:t>
      </w:r>
      <w:r w:rsidR="00F2741C" w:rsidRPr="00F2741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إِنّٰا نَرٰاکَ مِنَ الْمُحْسِنِ</w:t>
      </w:r>
      <w:r w:rsidRPr="00090BC1">
        <w:rPr>
          <w:rStyle w:val="libAieChar"/>
          <w:rFonts w:hint="cs"/>
          <w:rtl/>
        </w:rPr>
        <w:t>ی</w:t>
      </w:r>
      <w:r w:rsidRPr="00090BC1">
        <w:rPr>
          <w:rStyle w:val="libAieChar"/>
          <w:rFonts w:hint="eastAsia"/>
          <w:rtl/>
        </w:rPr>
        <w:t>نَ</w:t>
      </w:r>
      <w:r w:rsidR="00090BC1" w:rsidRPr="00090BC1">
        <w:rPr>
          <w:rStyle w:val="libAlaemChar"/>
          <w:rFonts w:hint="eastAsia"/>
          <w:rtl/>
        </w:rPr>
        <w:t>)</w:t>
      </w:r>
      <w:r>
        <w:rPr>
          <w:rtl/>
        </w:rPr>
        <w:t xml:space="preserve"> </w:t>
      </w:r>
      <w:r w:rsidRPr="000F2A07">
        <w:rPr>
          <w:rStyle w:val="libFootnotenumChar"/>
          <w:rtl/>
        </w:rPr>
        <w:t>(2)</w:t>
      </w:r>
      <w:r w:rsidR="00DD680D">
        <w:rPr>
          <w:rtl/>
        </w:rPr>
        <w:t>.</w:t>
      </w:r>
      <w:r w:rsidR="00DD680D">
        <w:rPr>
          <w:rFonts w:hint="cs"/>
          <w:rtl/>
        </w:rPr>
        <w:t xml:space="preserve">قال: كان يقوم على المريض و يلتمس المحتاج و يوسّع على المحبوس </w:t>
      </w:r>
      <w:r w:rsidR="00DD680D" w:rsidRPr="00DD680D">
        <w:rPr>
          <w:rStyle w:val="libFootnotenumChar"/>
          <w:rFonts w:hint="cs"/>
          <w:rtl/>
        </w:rPr>
        <w:t>(3)</w:t>
      </w:r>
      <w:r w:rsidR="00DD680D">
        <w:rPr>
          <w:rFonts w:hint="cs"/>
          <w:rtl/>
        </w:rPr>
        <w:t>.</w:t>
      </w:r>
    </w:p>
    <w:p w:rsidR="00140CA9" w:rsidRDefault="00191CDD" w:rsidP="00DD680D">
      <w:pPr>
        <w:pStyle w:val="libCenterBold1"/>
      </w:pPr>
      <w:r>
        <w:rPr>
          <w:rFonts w:hint="eastAsia"/>
          <w:rtl/>
        </w:rPr>
        <w:t>ف</w:t>
      </w:r>
      <w:r>
        <w:rPr>
          <w:rFonts w:hint="cs"/>
          <w:rtl/>
        </w:rPr>
        <w:t>ی</w:t>
      </w:r>
      <w:r>
        <w:rPr>
          <w:rtl/>
        </w:rPr>
        <w:t xml:space="preserve"> انّ الحسنه ولا</w:t>
      </w:r>
      <w:r>
        <w:rPr>
          <w:rFonts w:hint="cs"/>
          <w:rtl/>
        </w:rPr>
        <w:t>ی</w:t>
      </w:r>
      <w:r>
        <w:rPr>
          <w:rFonts w:hint="eastAsia"/>
          <w:rtl/>
        </w:rPr>
        <w:t>تهم</w:t>
      </w:r>
      <w:r>
        <w:rPr>
          <w:rtl/>
        </w:rPr>
        <w:t xml:space="preserve"> و الس</w:t>
      </w:r>
      <w:r>
        <w:rPr>
          <w:rFonts w:hint="cs"/>
          <w:rtl/>
        </w:rPr>
        <w:t>یّ</w:t>
      </w:r>
      <w:r>
        <w:rPr>
          <w:rFonts w:hint="eastAsia"/>
          <w:rtl/>
        </w:rPr>
        <w:t>ئه</w:t>
      </w:r>
      <w:r w:rsidR="00DD680D">
        <w:rPr>
          <w:rtl/>
        </w:rPr>
        <w:t xml:space="preserve"> عداوتهم</w:t>
      </w:r>
    </w:p>
    <w:p w:rsidR="00DD680D" w:rsidRDefault="00191CDD" w:rsidP="00DD680D">
      <w:pPr>
        <w:pStyle w:val="libNormal"/>
        <w:rPr>
          <w:rtl/>
        </w:rPr>
      </w:pPr>
      <w:r>
        <w:rPr>
          <w:rFonts w:hint="eastAsia"/>
          <w:rtl/>
        </w:rPr>
        <w:t>باب</w:t>
      </w:r>
      <w:r>
        <w:rPr>
          <w:rtl/>
        </w:rPr>
        <w:t xml:space="preserve"> انّ الحسنه و الحسن</w:t>
      </w:r>
      <w:r>
        <w:rPr>
          <w:rFonts w:hint="cs"/>
          <w:rtl/>
        </w:rPr>
        <w:t>ی</w:t>
      </w:r>
      <w:r>
        <w:rPr>
          <w:rtl/>
        </w:rPr>
        <w:t xml:space="preserve"> الولا</w:t>
      </w:r>
      <w:r>
        <w:rPr>
          <w:rFonts w:hint="cs"/>
          <w:rtl/>
        </w:rPr>
        <w:t>ی</w:t>
      </w:r>
      <w:r>
        <w:rPr>
          <w:rFonts w:hint="eastAsia"/>
          <w:rtl/>
        </w:rPr>
        <w:t>ه،و</w:t>
      </w:r>
      <w:r>
        <w:rPr>
          <w:rtl/>
        </w:rPr>
        <w:t xml:space="preserve"> الس</w:t>
      </w:r>
      <w:r>
        <w:rPr>
          <w:rFonts w:hint="cs"/>
          <w:rtl/>
        </w:rPr>
        <w:t>یّ</w:t>
      </w:r>
      <w:r>
        <w:rPr>
          <w:rFonts w:hint="eastAsia"/>
          <w:rtl/>
        </w:rPr>
        <w:t>ئه</w:t>
      </w:r>
      <w:r>
        <w:rPr>
          <w:rtl/>
        </w:rPr>
        <w:t xml:space="preserve"> عداوتهم </w:t>
      </w:r>
      <w:r w:rsidR="00F2741C" w:rsidRPr="00F2741C">
        <w:rPr>
          <w:rStyle w:val="libAlaemChar"/>
          <w:rtl/>
        </w:rPr>
        <w:t>عليهم‌السلام</w:t>
      </w:r>
      <w:r>
        <w:rPr>
          <w:rtl/>
        </w:rPr>
        <w:t xml:space="preserve"> </w:t>
      </w:r>
      <w:r w:rsidRPr="000F2A07">
        <w:rPr>
          <w:rStyle w:val="libFootnotenumChar"/>
          <w:rtl/>
        </w:rPr>
        <w:t>(</w:t>
      </w:r>
      <w:r w:rsidR="00DD680D">
        <w:rPr>
          <w:rStyle w:val="libFootnotenumChar"/>
          <w:rFonts w:hint="cs"/>
          <w:rtl/>
        </w:rPr>
        <w:t>4</w:t>
      </w:r>
      <w:r w:rsidRPr="000F2A07">
        <w:rPr>
          <w:rStyle w:val="libFootnotenumChar"/>
          <w:rtl/>
        </w:rPr>
        <w:t>)</w:t>
      </w:r>
      <w:r>
        <w:rPr>
          <w:rtl/>
        </w:rPr>
        <w:t>.</w:t>
      </w:r>
    </w:p>
    <w:p w:rsidR="00140CA9" w:rsidRDefault="00191CDD" w:rsidP="00DD680D">
      <w:pPr>
        <w:pStyle w:val="libNormal"/>
      </w:pPr>
      <w:r w:rsidRPr="00DD680D">
        <w:rPr>
          <w:rStyle w:val="libBold1Char"/>
          <w:rFonts w:hint="eastAsia"/>
          <w:rtl/>
        </w:rPr>
        <w:t>کنز</w:t>
      </w:r>
      <w:r w:rsidRPr="00DD680D">
        <w:rPr>
          <w:rStyle w:val="libBold1Char"/>
          <w:rtl/>
        </w:rPr>
        <w:t xml:space="preserve"> جامع الفوائد</w:t>
      </w:r>
      <w:r>
        <w:rPr>
          <w:rtl/>
        </w:rPr>
        <w:t>:عن أب</w:t>
      </w:r>
      <w:r>
        <w:rPr>
          <w:rFonts w:hint="cs"/>
          <w:rtl/>
        </w:rPr>
        <w:t>ی</w:t>
      </w:r>
      <w:r>
        <w:rPr>
          <w:rtl/>
        </w:rPr>
        <w:t xml:space="preserve"> عبد اللّه الجدل</w:t>
      </w:r>
      <w:r>
        <w:rPr>
          <w:rFonts w:hint="cs"/>
          <w:rtl/>
        </w:rPr>
        <w:t>ی</w:t>
      </w:r>
      <w:r>
        <w:rPr>
          <w:rtl/>
        </w:rPr>
        <w:t xml:space="preserve"> قال:قال 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ا</w:t>
      </w:r>
      <w:r>
        <w:rPr>
          <w:rtl/>
        </w:rPr>
        <w:t xml:space="preserve"> أبا عبد اللّه،هل تدر</w:t>
      </w:r>
      <w:r>
        <w:rPr>
          <w:rFonts w:hint="cs"/>
          <w:rtl/>
        </w:rPr>
        <w:t>ی</w:t>
      </w:r>
      <w:r>
        <w:rPr>
          <w:rtl/>
        </w:rPr>
        <w:t xml:space="preserve"> ما الحسنه الت</w:t>
      </w:r>
      <w:r>
        <w:rPr>
          <w:rFonts w:hint="cs"/>
          <w:rtl/>
        </w:rPr>
        <w:t>ی</w:t>
      </w:r>
      <w:r>
        <w:rPr>
          <w:rtl/>
        </w:rPr>
        <w:t xml:space="preserve"> من جاء بها هم من فزع </w:t>
      </w:r>
      <w:r>
        <w:rPr>
          <w:rFonts w:hint="cs"/>
          <w:rtl/>
        </w:rPr>
        <w:t>ی</w:t>
      </w:r>
      <w:r>
        <w:rPr>
          <w:rFonts w:hint="eastAsia"/>
          <w:rtl/>
        </w:rPr>
        <w:t>ومئذ</w:t>
      </w:r>
      <w:r>
        <w:rPr>
          <w:rtl/>
        </w:rPr>
        <w:t xml:space="preserve"> آمنون و من جاء بالس</w:t>
      </w:r>
      <w:r>
        <w:rPr>
          <w:rFonts w:hint="cs"/>
          <w:rtl/>
        </w:rPr>
        <w:t>یّ</w:t>
      </w:r>
      <w:r>
        <w:rPr>
          <w:rFonts w:hint="eastAsia"/>
          <w:rtl/>
        </w:rPr>
        <w:t>ئه</w:t>
      </w:r>
      <w:r>
        <w:rPr>
          <w:rtl/>
        </w:rPr>
        <w:t xml:space="preserve"> فکبّت وجوههم ف</w:t>
      </w:r>
      <w:r>
        <w:rPr>
          <w:rFonts w:hint="cs"/>
          <w:rtl/>
        </w:rPr>
        <w:t>ی</w:t>
      </w:r>
      <w:r>
        <w:rPr>
          <w:rtl/>
        </w:rPr>
        <w:t xml:space="preserve"> النار؟قلت:لا،قال:الحسنه مودّتنا أهل الب</w:t>
      </w:r>
      <w:r>
        <w:rPr>
          <w:rFonts w:hint="cs"/>
          <w:rtl/>
        </w:rPr>
        <w:t>ی</w:t>
      </w:r>
      <w:r>
        <w:rPr>
          <w:rFonts w:hint="eastAsia"/>
          <w:rtl/>
        </w:rPr>
        <w:t>ت</w:t>
      </w:r>
      <w:r>
        <w:rPr>
          <w:rtl/>
        </w:rPr>
        <w:t xml:space="preserve"> و الس</w:t>
      </w:r>
      <w:r>
        <w:rPr>
          <w:rFonts w:hint="cs"/>
          <w:rtl/>
        </w:rPr>
        <w:t>یّ</w:t>
      </w:r>
      <w:r>
        <w:rPr>
          <w:rFonts w:hint="eastAsia"/>
          <w:rtl/>
        </w:rPr>
        <w:t>ئه</w:t>
      </w:r>
      <w:r>
        <w:rPr>
          <w:rtl/>
        </w:rPr>
        <w:t xml:space="preserve"> عداوتنا أهل الب</w:t>
      </w:r>
      <w:r>
        <w:rPr>
          <w:rFonts w:hint="cs"/>
          <w:rtl/>
        </w:rPr>
        <w:t>ی</w:t>
      </w:r>
      <w:r>
        <w:rPr>
          <w:rFonts w:hint="eastAsia"/>
          <w:rtl/>
        </w:rPr>
        <w:t>ت</w:t>
      </w:r>
      <w:r>
        <w:rPr>
          <w:rtl/>
        </w:rPr>
        <w:t xml:space="preserve">. </w:t>
      </w:r>
      <w:r>
        <w:rPr>
          <w:rFonts w:hint="eastAsia"/>
          <w:rtl/>
        </w:rPr>
        <w:t>کنز</w:t>
      </w:r>
      <w:r>
        <w:rPr>
          <w:rtl/>
        </w:rPr>
        <w:t xml:space="preserve"> جامع الفوائد:عن العبد الصالح </w:t>
      </w:r>
      <w:r w:rsidR="00F2741C" w:rsidRPr="00F2741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وَ لاٰ تَسْتَوِ</w:t>
      </w:r>
      <w:r w:rsidRPr="00090BC1">
        <w:rPr>
          <w:rStyle w:val="libAieChar"/>
          <w:rFonts w:hint="cs"/>
          <w:rtl/>
        </w:rPr>
        <w:t>ی</w:t>
      </w:r>
      <w:r w:rsidRPr="00090BC1">
        <w:rPr>
          <w:rStyle w:val="libAieChar"/>
          <w:rtl/>
        </w:rPr>
        <w:t xml:space="preserve"> الْحَسَنَهُ وَ لاَ السَّ</w:t>
      </w:r>
      <w:r w:rsidRPr="00090BC1">
        <w:rPr>
          <w:rStyle w:val="libAieChar"/>
          <w:rFonts w:hint="cs"/>
          <w:rtl/>
        </w:rPr>
        <w:t>یِّ</w:t>
      </w:r>
      <w:r w:rsidRPr="00090BC1">
        <w:rPr>
          <w:rStyle w:val="libAieChar"/>
          <w:rFonts w:hint="eastAsia"/>
          <w:rtl/>
        </w:rPr>
        <w:t>ئَهُ</w:t>
      </w:r>
      <w:r w:rsidR="00090BC1" w:rsidRPr="00090BC1">
        <w:rPr>
          <w:rStyle w:val="libAlaemChar"/>
          <w:rFonts w:hint="eastAsia"/>
          <w:rtl/>
        </w:rPr>
        <w:t>)</w:t>
      </w:r>
      <w:r>
        <w:rPr>
          <w:rtl/>
        </w:rPr>
        <w:t xml:space="preserve"> </w:t>
      </w:r>
      <w:r w:rsidRPr="000F2A07">
        <w:rPr>
          <w:rStyle w:val="libFootnotenumChar"/>
          <w:rtl/>
        </w:rPr>
        <w:t>(</w:t>
      </w:r>
      <w:r w:rsidR="00DD680D">
        <w:rPr>
          <w:rStyle w:val="libFootnotenumChar"/>
          <w:rFonts w:hint="cs"/>
          <w:rtl/>
        </w:rPr>
        <w:t>5</w:t>
      </w:r>
      <w:r w:rsidRPr="000F2A07">
        <w:rPr>
          <w:rStyle w:val="libFootnotenumChar"/>
          <w:rtl/>
        </w:rPr>
        <w:t>)</w:t>
      </w:r>
      <w:r w:rsidR="00DD680D">
        <w:rPr>
          <w:rtl/>
        </w:rPr>
        <w:t>.</w:t>
      </w:r>
      <w:r w:rsidR="00DD680D">
        <w:rPr>
          <w:rFonts w:hint="cs"/>
          <w:rtl/>
        </w:rPr>
        <w:t xml:space="preserve">قال: نحن الحسنة و بنو أميّة السيّئة </w:t>
      </w:r>
      <w:r w:rsidR="00DD680D" w:rsidRPr="00DD680D">
        <w:rPr>
          <w:rStyle w:val="libFootnotenumChar"/>
          <w:rFonts w:hint="cs"/>
          <w:rtl/>
        </w:rPr>
        <w:t>(6)</w:t>
      </w:r>
      <w:r w:rsidR="00DD680D">
        <w:rPr>
          <w:rFonts w:hint="cs"/>
          <w:rtl/>
        </w:rPr>
        <w:t>.</w:t>
      </w:r>
    </w:p>
    <w:p w:rsidR="00140CA9" w:rsidRDefault="00191CDD" w:rsidP="00DD680D">
      <w:pPr>
        <w:pStyle w:val="libNormal"/>
      </w:pPr>
      <w:r>
        <w:rPr>
          <w:rFonts w:hint="eastAsia"/>
          <w:rtl/>
        </w:rPr>
        <w:t>ذکر</w:t>
      </w:r>
      <w:r>
        <w:rPr>
          <w:rtl/>
        </w:rPr>
        <w:t xml:space="preserve"> ما </w:t>
      </w:r>
      <w:r>
        <w:rPr>
          <w:rFonts w:hint="cs"/>
          <w:rtl/>
        </w:rPr>
        <w:t>ی</w:t>
      </w:r>
      <w:r>
        <w:rPr>
          <w:rFonts w:hint="eastAsia"/>
          <w:rtl/>
        </w:rPr>
        <w:t>قرب</w:t>
      </w:r>
      <w:r>
        <w:rPr>
          <w:rtl/>
        </w:rPr>
        <w:t xml:space="preserve"> من ذلک </w:t>
      </w:r>
      <w:r w:rsidRPr="000F2A07">
        <w:rPr>
          <w:rStyle w:val="libFootnotenumChar"/>
          <w:rtl/>
        </w:rPr>
        <w:t>(</w:t>
      </w:r>
      <w:r w:rsidR="00DD680D">
        <w:rPr>
          <w:rStyle w:val="libFootnotenumChar"/>
          <w:rFonts w:hint="cs"/>
          <w:rtl/>
        </w:rPr>
        <w:t>7</w:t>
      </w:r>
      <w:r w:rsidRPr="000F2A07">
        <w:rPr>
          <w:rStyle w:val="libFootnotenumChar"/>
          <w:rtl/>
        </w:rPr>
        <w:t>)</w:t>
      </w:r>
      <w:r>
        <w:rPr>
          <w:rtl/>
        </w:rPr>
        <w:t xml:space="preserve">. </w:t>
      </w:r>
    </w:p>
    <w:p w:rsidR="00140CA9" w:rsidRDefault="00191CDD" w:rsidP="00DD680D">
      <w:pPr>
        <w:pStyle w:val="libNormal"/>
      </w:pPr>
      <w:r>
        <w:rPr>
          <w:rFonts w:hint="eastAsia"/>
          <w:rtl/>
        </w:rPr>
        <w:t>باب</w:t>
      </w:r>
      <w:r>
        <w:rPr>
          <w:rtl/>
        </w:rPr>
        <w:t xml:space="preserve"> ثواب من سنّ سنّه حسنه </w:t>
      </w:r>
      <w:r w:rsidRPr="000F2A07">
        <w:rPr>
          <w:rStyle w:val="libFootnotenumChar"/>
          <w:rtl/>
        </w:rPr>
        <w:t>(</w:t>
      </w:r>
      <w:r w:rsidR="00DD680D">
        <w:rPr>
          <w:rStyle w:val="libFootnotenumChar"/>
          <w:rFonts w:hint="cs"/>
          <w:rtl/>
        </w:rPr>
        <w:t>8</w:t>
      </w:r>
      <w:r w:rsidRPr="000F2A07">
        <w:rPr>
          <w:rStyle w:val="libFootnotenumChar"/>
          <w:rtl/>
        </w:rPr>
        <w:t>)</w:t>
      </w:r>
      <w:r>
        <w:rPr>
          <w:rtl/>
        </w:rPr>
        <w:t xml:space="preserve">. </w:t>
      </w:r>
    </w:p>
    <w:p w:rsidR="00140CA9" w:rsidRDefault="00191CDD" w:rsidP="00DD680D">
      <w:pPr>
        <w:pStyle w:val="libNormal"/>
      </w:pPr>
      <w:r>
        <w:rPr>
          <w:rFonts w:hint="eastAsia"/>
          <w:rtl/>
        </w:rPr>
        <w:t>باب</w:t>
      </w:r>
      <w:r>
        <w:rPr>
          <w:rtl/>
        </w:rPr>
        <w:t xml:space="preserve"> الإستبشار بالحسنه </w:t>
      </w:r>
      <w:r w:rsidRPr="000F2A07">
        <w:rPr>
          <w:rStyle w:val="libFootnotenumChar"/>
          <w:rtl/>
        </w:rPr>
        <w:t>(</w:t>
      </w:r>
      <w:r w:rsidR="00DD680D">
        <w:rPr>
          <w:rStyle w:val="libFootnotenumChar"/>
          <w:rFonts w:hint="cs"/>
          <w:rtl/>
        </w:rPr>
        <w:t>9</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27</w:t>
      </w:r>
      <w:r w:rsidR="00191CDD">
        <w:rPr>
          <w:rtl/>
        </w:rPr>
        <w:t>/5/،ج:</w:t>
      </w:r>
      <w:r w:rsidR="00140CA9">
        <w:rPr>
          <w:rtl/>
        </w:rPr>
        <w:t>11</w:t>
      </w:r>
      <w:r w:rsidR="00191CDD">
        <w:rPr>
          <w:rtl/>
        </w:rPr>
        <w:t>/</w:t>
      </w:r>
      <w:r w:rsidR="00140CA9">
        <w:rPr>
          <w:rtl/>
        </w:rPr>
        <w:t>70</w:t>
      </w:r>
      <w:r w:rsidR="00191CDD">
        <w:rPr>
          <w:rtl/>
        </w:rPr>
        <w:t>. ق:</w:t>
      </w:r>
      <w:r w:rsidR="00140CA9">
        <w:rPr>
          <w:rtl/>
        </w:rPr>
        <w:t>78</w:t>
      </w:r>
      <w:r w:rsidR="00191CDD">
        <w:rPr>
          <w:rtl/>
        </w:rPr>
        <w:t>/</w:t>
      </w:r>
      <w:r w:rsidR="00140CA9">
        <w:rPr>
          <w:rtl/>
        </w:rPr>
        <w:t>11</w:t>
      </w:r>
      <w:r w:rsidR="00191CDD">
        <w:rPr>
          <w:rtl/>
        </w:rPr>
        <w:t>/</w:t>
      </w:r>
      <w:r w:rsidR="00140CA9">
        <w:rPr>
          <w:rtl/>
        </w:rPr>
        <w:t>3</w:t>
      </w:r>
      <w:r w:rsidR="00191CDD">
        <w:rPr>
          <w:rtl/>
        </w:rPr>
        <w:t>،ج:</w:t>
      </w:r>
      <w:r w:rsidR="00140CA9">
        <w:rPr>
          <w:rtl/>
        </w:rPr>
        <w:t>281</w:t>
      </w:r>
      <w:r w:rsidR="00191CDD">
        <w:rPr>
          <w:rtl/>
        </w:rPr>
        <w:t xml:space="preserve">/5. </w:t>
      </w:r>
    </w:p>
    <w:p w:rsidR="00140CA9" w:rsidRDefault="00D7268C" w:rsidP="005E32C9">
      <w:pPr>
        <w:pStyle w:val="libFootnote0"/>
      </w:pPr>
      <w:r>
        <w:rPr>
          <w:rtl/>
        </w:rPr>
        <w:t>(2)</w:t>
      </w:r>
      <w:r w:rsidR="00191CDD">
        <w:rPr>
          <w:rtl/>
        </w:rPr>
        <w:t xml:space="preserve"> سوره </w:t>
      </w:r>
      <w:r w:rsidR="00191CDD">
        <w:rPr>
          <w:rFonts w:hint="cs"/>
          <w:rtl/>
        </w:rPr>
        <w:t>ی</w:t>
      </w:r>
      <w:r w:rsidR="00191CDD">
        <w:rPr>
          <w:rFonts w:hint="eastAsia"/>
          <w:rtl/>
        </w:rPr>
        <w:t>وسف</w:t>
      </w:r>
      <w:r w:rsidR="00191CDD">
        <w:rPr>
          <w:rtl/>
        </w:rPr>
        <w:t>/الآ</w:t>
      </w:r>
      <w:r w:rsidR="00191CDD">
        <w:rPr>
          <w:rFonts w:hint="cs"/>
          <w:rtl/>
        </w:rPr>
        <w:t>ی</w:t>
      </w:r>
      <w:r w:rsidR="00191CDD">
        <w:rPr>
          <w:rFonts w:hint="eastAsia"/>
          <w:rtl/>
        </w:rPr>
        <w:t>ه</w:t>
      </w:r>
      <w:r w:rsidR="00191CDD">
        <w:rPr>
          <w:rtl/>
        </w:rPr>
        <w:t xml:space="preserve"> </w:t>
      </w:r>
      <w:r w:rsidR="00140CA9">
        <w:rPr>
          <w:rtl/>
        </w:rPr>
        <w:t>3</w:t>
      </w:r>
      <w:r w:rsidR="00191CDD">
        <w:rPr>
          <w:rtl/>
        </w:rPr>
        <w:t xml:space="preserve">6. </w:t>
      </w:r>
    </w:p>
    <w:p w:rsidR="00140CA9" w:rsidRDefault="00D7268C" w:rsidP="005E32C9">
      <w:pPr>
        <w:pStyle w:val="libFootnote0"/>
      </w:pPr>
      <w:r>
        <w:rPr>
          <w:rtl/>
        </w:rPr>
        <w:t>(3)</w:t>
      </w:r>
      <w:r w:rsidR="00191CDD">
        <w:rPr>
          <w:rtl/>
        </w:rPr>
        <w:t xml:space="preserve"> ق:</w:t>
      </w:r>
      <w:r w:rsidR="00140CA9">
        <w:rPr>
          <w:rtl/>
        </w:rPr>
        <w:t>173</w:t>
      </w:r>
      <w:r w:rsidR="00191CDD">
        <w:rPr>
          <w:rtl/>
        </w:rPr>
        <w:t>/</w:t>
      </w:r>
      <w:r w:rsidR="00140CA9">
        <w:rPr>
          <w:rtl/>
        </w:rPr>
        <w:t>28</w:t>
      </w:r>
      <w:r w:rsidR="00191CDD">
        <w:rPr>
          <w:rtl/>
        </w:rPr>
        <w:t>/5،ج:</w:t>
      </w:r>
      <w:r w:rsidR="00140CA9">
        <w:rPr>
          <w:rtl/>
        </w:rPr>
        <w:t>230</w:t>
      </w:r>
      <w:r w:rsidR="00191CDD">
        <w:rPr>
          <w:rtl/>
        </w:rPr>
        <w:t>/</w:t>
      </w:r>
      <w:r w:rsidR="00140CA9">
        <w:rPr>
          <w:rtl/>
        </w:rPr>
        <w:t>12</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89</w:t>
      </w:r>
      <w:r w:rsidR="00191CDD">
        <w:rPr>
          <w:rtl/>
        </w:rPr>
        <w:t>/</w:t>
      </w:r>
      <w:r w:rsidR="00140CA9">
        <w:rPr>
          <w:rtl/>
        </w:rPr>
        <w:t>28</w:t>
      </w:r>
      <w:r w:rsidR="00191CDD">
        <w:rPr>
          <w:rtl/>
        </w:rPr>
        <w:t>/</w:t>
      </w:r>
      <w:r w:rsidR="00140CA9">
        <w:rPr>
          <w:rtl/>
        </w:rPr>
        <w:t>7</w:t>
      </w:r>
      <w:r w:rsidR="00191CDD">
        <w:rPr>
          <w:rtl/>
        </w:rPr>
        <w:t>،ج:4</w:t>
      </w:r>
      <w:r w:rsidR="00140CA9">
        <w:rPr>
          <w:rtl/>
        </w:rPr>
        <w:t>1</w:t>
      </w:r>
      <w:r w:rsidR="00191CDD">
        <w:rPr>
          <w:rtl/>
        </w:rPr>
        <w:t>/</w:t>
      </w:r>
      <w:r w:rsidR="00140CA9">
        <w:rPr>
          <w:rtl/>
        </w:rPr>
        <w:t>2</w:t>
      </w:r>
      <w:r w:rsidR="00191CDD">
        <w:rPr>
          <w:rtl/>
        </w:rPr>
        <w:t xml:space="preserve">4. </w:t>
      </w:r>
    </w:p>
    <w:p w:rsidR="00140CA9" w:rsidRDefault="00D7268C" w:rsidP="005E32C9">
      <w:pPr>
        <w:pStyle w:val="libFootnote0"/>
      </w:pPr>
      <w:r>
        <w:rPr>
          <w:rtl/>
        </w:rPr>
        <w:t>(5)</w:t>
      </w:r>
      <w:r w:rsidR="00191CDD">
        <w:rPr>
          <w:rtl/>
        </w:rPr>
        <w:t xml:space="preserve"> سوره فصلت/الآ</w:t>
      </w:r>
      <w:r w:rsidR="00191CDD">
        <w:rPr>
          <w:rFonts w:hint="cs"/>
          <w:rtl/>
        </w:rPr>
        <w:t>ی</w:t>
      </w:r>
      <w:r w:rsidR="00191CDD">
        <w:rPr>
          <w:rFonts w:hint="eastAsia"/>
          <w:rtl/>
        </w:rPr>
        <w:t>ه</w:t>
      </w:r>
      <w:r w:rsidR="00191CDD">
        <w:rPr>
          <w:rtl/>
        </w:rPr>
        <w:t xml:space="preserve"> </w:t>
      </w:r>
      <w:r w:rsidR="00140CA9">
        <w:rPr>
          <w:rtl/>
        </w:rPr>
        <w:t>3</w:t>
      </w:r>
      <w:r w:rsidR="00191CDD">
        <w:rPr>
          <w:rtl/>
        </w:rPr>
        <w:t xml:space="preserve">4. </w:t>
      </w:r>
    </w:p>
    <w:p w:rsidR="00140CA9" w:rsidRDefault="00D7268C" w:rsidP="005E32C9">
      <w:pPr>
        <w:pStyle w:val="libFootnote0"/>
      </w:pPr>
      <w:r>
        <w:rPr>
          <w:rtl/>
        </w:rPr>
        <w:t>(6)</w:t>
      </w:r>
      <w:r w:rsidR="00191CDD">
        <w:rPr>
          <w:rtl/>
        </w:rPr>
        <w:t xml:space="preserve"> ق:</w:t>
      </w:r>
      <w:r w:rsidR="00140CA9">
        <w:rPr>
          <w:rtl/>
        </w:rPr>
        <w:t>89</w:t>
      </w:r>
      <w:r w:rsidR="00191CDD">
        <w:rPr>
          <w:rtl/>
        </w:rPr>
        <w:t>/</w:t>
      </w:r>
      <w:r w:rsidR="00140CA9">
        <w:rPr>
          <w:rtl/>
        </w:rPr>
        <w:t>28</w:t>
      </w:r>
      <w:r w:rsidR="00191CDD">
        <w:rPr>
          <w:rtl/>
        </w:rPr>
        <w:t>/</w:t>
      </w:r>
      <w:r w:rsidR="00140CA9">
        <w:rPr>
          <w:rtl/>
        </w:rPr>
        <w:t>7</w:t>
      </w:r>
      <w:r w:rsidR="00191CDD">
        <w:rPr>
          <w:rtl/>
        </w:rPr>
        <w:t>،ج:4</w:t>
      </w:r>
      <w:r w:rsidR="00140CA9">
        <w:rPr>
          <w:rtl/>
        </w:rPr>
        <w:t>2</w:t>
      </w:r>
      <w:r w:rsidR="00191CDD">
        <w:rPr>
          <w:rtl/>
        </w:rPr>
        <w:t>/</w:t>
      </w:r>
      <w:r w:rsidR="00140CA9">
        <w:rPr>
          <w:rtl/>
        </w:rPr>
        <w:t>2</w:t>
      </w:r>
      <w:r w:rsidR="00191CDD">
        <w:rPr>
          <w:rtl/>
        </w:rPr>
        <w:t xml:space="preserve">4. </w:t>
      </w:r>
    </w:p>
    <w:p w:rsidR="00D7268C" w:rsidRDefault="00D7268C" w:rsidP="005E32C9">
      <w:pPr>
        <w:pStyle w:val="libFootnote0"/>
        <w:rPr>
          <w:rtl/>
        </w:rPr>
      </w:pPr>
      <w:r>
        <w:rPr>
          <w:rtl/>
        </w:rPr>
        <w:t>(7)</w:t>
      </w:r>
      <w:r w:rsidR="00191CDD">
        <w:rPr>
          <w:rtl/>
        </w:rPr>
        <w:t xml:space="preserve"> ق:</w:t>
      </w:r>
      <w:r w:rsidR="00140CA9">
        <w:rPr>
          <w:rtl/>
        </w:rPr>
        <w:t>102</w:t>
      </w:r>
      <w:r w:rsidR="00191CDD">
        <w:rPr>
          <w:rtl/>
        </w:rPr>
        <w:t>/</w:t>
      </w:r>
      <w:r w:rsidR="00140CA9">
        <w:rPr>
          <w:rtl/>
        </w:rPr>
        <w:t>39</w:t>
      </w:r>
      <w:r w:rsidR="00191CDD">
        <w:rPr>
          <w:rtl/>
        </w:rPr>
        <w:t>/</w:t>
      </w:r>
      <w:r w:rsidR="00140CA9">
        <w:rPr>
          <w:rtl/>
        </w:rPr>
        <w:t>9</w:t>
      </w:r>
      <w:r w:rsidR="00191CDD">
        <w:rPr>
          <w:rtl/>
        </w:rPr>
        <w:t>،ج:</w:t>
      </w:r>
      <w:r w:rsidR="00140CA9">
        <w:rPr>
          <w:rtl/>
        </w:rPr>
        <w:t>102</w:t>
      </w:r>
      <w:r w:rsidR="00191CDD">
        <w:rPr>
          <w:rtl/>
        </w:rPr>
        <w:t>/</w:t>
      </w:r>
      <w:r w:rsidR="00140CA9">
        <w:rPr>
          <w:rtl/>
        </w:rPr>
        <w:t>3</w:t>
      </w:r>
      <w:r w:rsidR="00191CDD">
        <w:rPr>
          <w:rtl/>
        </w:rPr>
        <w:t>6. ق:</w:t>
      </w:r>
      <w:r w:rsidR="00140CA9">
        <w:rPr>
          <w:rtl/>
        </w:rPr>
        <w:t>100</w:t>
      </w:r>
      <w:r w:rsidR="00191CDD">
        <w:rPr>
          <w:rtl/>
        </w:rPr>
        <w:t>/</w:t>
      </w:r>
      <w:r w:rsidR="00140CA9">
        <w:rPr>
          <w:rtl/>
        </w:rPr>
        <w:t>17</w:t>
      </w:r>
      <w:r w:rsidR="00191CDD">
        <w:rPr>
          <w:rtl/>
        </w:rPr>
        <w:t>/</w:t>
      </w:r>
      <w:r w:rsidR="00140CA9">
        <w:rPr>
          <w:rtl/>
        </w:rPr>
        <w:t>10</w:t>
      </w:r>
      <w:r w:rsidR="00191CDD">
        <w:rPr>
          <w:rtl/>
        </w:rPr>
        <w:t>،ج:</w:t>
      </w:r>
      <w:r w:rsidR="00140CA9">
        <w:rPr>
          <w:rtl/>
        </w:rPr>
        <w:t>3</w:t>
      </w:r>
      <w:r w:rsidR="00191CDD">
        <w:rPr>
          <w:rtl/>
        </w:rPr>
        <w:t>6</w:t>
      </w:r>
      <w:r w:rsidR="00140CA9">
        <w:rPr>
          <w:rtl/>
        </w:rPr>
        <w:t>1</w:t>
      </w:r>
      <w:r w:rsidR="00191CDD">
        <w:rPr>
          <w:rtl/>
        </w:rPr>
        <w:t>/4</w:t>
      </w:r>
      <w:r w:rsidR="00140CA9">
        <w:rPr>
          <w:rtl/>
        </w:rPr>
        <w:t>3</w:t>
      </w:r>
      <w:r w:rsidR="00191CDD">
        <w:rPr>
          <w:rtl/>
        </w:rPr>
        <w:t>.</w:t>
      </w:r>
    </w:p>
    <w:p w:rsidR="00DD680D" w:rsidRDefault="00DD680D" w:rsidP="00DD680D">
      <w:pPr>
        <w:pStyle w:val="libFootnote0"/>
        <w:rPr>
          <w:rtl/>
        </w:rPr>
      </w:pPr>
      <w:r>
        <w:rPr>
          <w:rFonts w:hint="cs"/>
          <w:rtl/>
        </w:rPr>
        <w:t>(8) ق:كتاب الأخلاق/181/34،ج:257/71.</w:t>
      </w:r>
    </w:p>
    <w:p w:rsidR="00DD680D" w:rsidRPr="00DD680D" w:rsidRDefault="00DD680D" w:rsidP="00DD680D">
      <w:pPr>
        <w:pStyle w:val="libFootnote0"/>
        <w:rPr>
          <w:rtl/>
        </w:rPr>
      </w:pPr>
      <w:r>
        <w:rPr>
          <w:rFonts w:hint="cs"/>
          <w:rtl/>
        </w:rPr>
        <w:t>(9) ق:كتاب الأخلاق/181/35،ج:259/71.</w:t>
      </w:r>
    </w:p>
    <w:p w:rsidR="00DD680D" w:rsidRDefault="00DD680D" w:rsidP="00DD680D">
      <w:pPr>
        <w:pStyle w:val="libNormal"/>
        <w:rPr>
          <w:rtl/>
        </w:rPr>
      </w:pPr>
      <w:r>
        <w:rPr>
          <w:rtl/>
        </w:rPr>
        <w:br w:type="page"/>
      </w:r>
    </w:p>
    <w:p w:rsidR="00140CA9" w:rsidRDefault="00191CDD" w:rsidP="00DD680D">
      <w:pPr>
        <w:pStyle w:val="libNormal"/>
      </w:pPr>
      <w:r>
        <w:rPr>
          <w:rtl/>
        </w:rPr>
        <w:t xml:space="preserve">سئل رسول اللّه </w:t>
      </w:r>
      <w:r w:rsidR="00F2741C" w:rsidRPr="00F2741C">
        <w:rPr>
          <w:rStyle w:val="libAlaemChar"/>
          <w:rtl/>
        </w:rPr>
        <w:t>صلى‌الله‌عليه‌وآله‌وسلم</w:t>
      </w:r>
      <w:r>
        <w:rPr>
          <w:rtl/>
        </w:rPr>
        <w:t xml:space="preserve"> عن خ</w:t>
      </w:r>
      <w:r>
        <w:rPr>
          <w:rFonts w:hint="cs"/>
          <w:rtl/>
        </w:rPr>
        <w:t>ی</w:t>
      </w:r>
      <w:r>
        <w:rPr>
          <w:rFonts w:hint="eastAsia"/>
          <w:rtl/>
        </w:rPr>
        <w:t>ار</w:t>
      </w:r>
      <w:r>
        <w:rPr>
          <w:rtl/>
        </w:rPr>
        <w:t xml:space="preserve"> العباد فقال:الذ</w:t>
      </w:r>
      <w:r>
        <w:rPr>
          <w:rFonts w:hint="cs"/>
          <w:rtl/>
        </w:rPr>
        <w:t>ی</w:t>
      </w:r>
      <w:r>
        <w:rPr>
          <w:rFonts w:hint="eastAsia"/>
          <w:rtl/>
        </w:rPr>
        <w:t>ن</w:t>
      </w:r>
      <w:r>
        <w:rPr>
          <w:rtl/>
        </w:rPr>
        <w:t xml:space="preserve"> إذا أحسنوا استبشروا و إذا أساءوا استغفروا </w:t>
      </w:r>
      <w:r w:rsidRPr="00DD680D">
        <w:rPr>
          <w:rStyle w:val="libFootnotenumChar"/>
          <w:rtl/>
        </w:rPr>
        <w:t>(1)</w:t>
      </w:r>
      <w:r>
        <w:rPr>
          <w:rtl/>
        </w:rPr>
        <w:t xml:space="preserve">. </w:t>
      </w:r>
    </w:p>
    <w:p w:rsidR="00DD680D" w:rsidRDefault="00191CDD" w:rsidP="00DD680D">
      <w:pPr>
        <w:pStyle w:val="libNormal"/>
        <w:rPr>
          <w:rtl/>
        </w:rPr>
      </w:pPr>
      <w:r>
        <w:rPr>
          <w:rFonts w:hint="eastAsia"/>
          <w:rtl/>
        </w:rPr>
        <w:t>باب</w:t>
      </w:r>
      <w:r>
        <w:rPr>
          <w:rtl/>
        </w:rPr>
        <w:t xml:space="preserve"> الحسنات بعد الس</w:t>
      </w:r>
      <w:r>
        <w:rPr>
          <w:rFonts w:hint="cs"/>
          <w:rtl/>
        </w:rPr>
        <w:t>یّ</w:t>
      </w:r>
      <w:r>
        <w:rPr>
          <w:rFonts w:hint="eastAsia"/>
          <w:rtl/>
        </w:rPr>
        <w:t>ئات</w:t>
      </w:r>
      <w:r>
        <w:rPr>
          <w:rtl/>
        </w:rPr>
        <w:t xml:space="preserve"> و تفس</w:t>
      </w:r>
      <w:r>
        <w:rPr>
          <w:rFonts w:hint="cs"/>
          <w:rtl/>
        </w:rPr>
        <w:t>ی</w:t>
      </w:r>
      <w:r>
        <w:rPr>
          <w:rFonts w:hint="eastAsia"/>
          <w:rtl/>
        </w:rPr>
        <w:t>ر</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إِنْ أَحْسَنْتُمْ أَحْسَنْتُمْ لِأَنْفُسِکُمْ</w:t>
      </w:r>
      <w:r w:rsidR="00090BC1" w:rsidRPr="00090BC1">
        <w:rPr>
          <w:rStyle w:val="libAlaemChar"/>
          <w:rtl/>
        </w:rPr>
        <w:t>)</w:t>
      </w:r>
      <w:r>
        <w:rPr>
          <w:rtl/>
        </w:rPr>
        <w:t xml:space="preserve"> </w:t>
      </w:r>
      <w:r w:rsidRPr="000F2A07">
        <w:rPr>
          <w:rStyle w:val="libFootnotenumChar"/>
          <w:rtl/>
        </w:rPr>
        <w:t>(2)</w:t>
      </w:r>
      <w:r w:rsidR="00DD680D">
        <w:rPr>
          <w:rStyle w:val="libFootnotenumChar"/>
          <w:rFonts w:hint="cs"/>
          <w:rtl/>
        </w:rPr>
        <w:t xml:space="preserve"> </w:t>
      </w:r>
      <w:r w:rsidR="00DD680D" w:rsidRPr="00DD680D">
        <w:rPr>
          <w:rStyle w:val="libFootnotenumChar"/>
          <w:rFonts w:hint="cs"/>
          <w:rtl/>
        </w:rPr>
        <w:t>(3)</w:t>
      </w:r>
    </w:p>
    <w:p w:rsidR="00DD680D" w:rsidRDefault="00191CDD" w:rsidP="00DD680D">
      <w:pPr>
        <w:pStyle w:val="libNormal"/>
        <w:rPr>
          <w:rtl/>
        </w:rPr>
      </w:pPr>
      <w:r>
        <w:rPr>
          <w:rFonts w:hint="eastAsia"/>
          <w:rtl/>
        </w:rPr>
        <w:t>عن</w:t>
      </w:r>
      <w:r>
        <w:rPr>
          <w:rtl/>
        </w:rPr>
        <w:t xml:space="preserve"> الرضا </w:t>
      </w:r>
      <w:r w:rsidR="00F2741C" w:rsidRPr="00F2741C">
        <w:rPr>
          <w:rStyle w:val="libAlaemChar"/>
          <w:rtl/>
        </w:rPr>
        <w:t>عليه‌السلام</w:t>
      </w:r>
      <w:r>
        <w:rPr>
          <w:rtl/>
        </w:rPr>
        <w:t xml:space="preserve">: إن أحسنتم أحسنتم لأنفسکم و إن أسأتم فلها ربّ </w:t>
      </w:r>
      <w:r>
        <w:rPr>
          <w:rFonts w:hint="cs"/>
          <w:rtl/>
        </w:rPr>
        <w:t>ی</w:t>
      </w:r>
      <w:r>
        <w:rPr>
          <w:rFonts w:hint="eastAsia"/>
          <w:rtl/>
        </w:rPr>
        <w:t>غفر</w:t>
      </w:r>
      <w:r>
        <w:rPr>
          <w:rtl/>
        </w:rPr>
        <w:t xml:space="preserve"> لها.</w:t>
      </w:r>
    </w:p>
    <w:p w:rsidR="00140CA9" w:rsidRPr="00DD680D" w:rsidRDefault="00191CDD" w:rsidP="00DD680D">
      <w:pPr>
        <w:pStyle w:val="libNormal"/>
      </w:pPr>
      <w:r w:rsidRPr="00DD680D">
        <w:rPr>
          <w:rStyle w:val="libBold1Char"/>
          <w:rFonts w:hint="eastAsia"/>
          <w:rtl/>
        </w:rPr>
        <w:t>تفس</w:t>
      </w:r>
      <w:r w:rsidRPr="00DD680D">
        <w:rPr>
          <w:rStyle w:val="libBold1Char"/>
          <w:rFonts w:hint="cs"/>
          <w:rtl/>
        </w:rPr>
        <w:t>ی</w:t>
      </w:r>
      <w:r w:rsidRPr="00DD680D">
        <w:rPr>
          <w:rStyle w:val="libBold1Char"/>
          <w:rFonts w:hint="eastAsia"/>
          <w:rtl/>
        </w:rPr>
        <w:t>ر</w:t>
      </w:r>
      <w:r w:rsidRPr="00DD680D">
        <w:rPr>
          <w:rStyle w:val="libBold1Char"/>
          <w:rtl/>
        </w:rPr>
        <w:t xml:space="preserve"> القمّ</w:t>
      </w:r>
      <w:r w:rsidRPr="00DD680D">
        <w:rPr>
          <w:rStyle w:val="libBold1Char"/>
          <w:rFonts w:hint="cs"/>
          <w:rtl/>
        </w:rPr>
        <w:t>یّ</w:t>
      </w:r>
      <w:r>
        <w:rPr>
          <w:rtl/>
        </w:rPr>
        <w:t xml:space="preserve">:قال رسول اللّه </w:t>
      </w:r>
      <w:r w:rsidR="00F2741C" w:rsidRPr="00F2741C">
        <w:rPr>
          <w:rStyle w:val="libAlaemChar"/>
          <w:rtl/>
        </w:rPr>
        <w:t>صلى‌الله‌عليه‌وآله‌وسلم</w:t>
      </w:r>
      <w:r>
        <w:rPr>
          <w:rtl/>
        </w:rPr>
        <w:t xml:space="preserve"> لعل</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ا</w:t>
      </w:r>
      <w:r>
        <w:rPr>
          <w:rtl/>
        </w:rPr>
        <w:t xml:space="preserve"> عل</w:t>
      </w:r>
      <w:r>
        <w:rPr>
          <w:rFonts w:hint="cs"/>
          <w:rtl/>
        </w:rPr>
        <w:t>یّ</w:t>
      </w:r>
      <w:r>
        <w:rPr>
          <w:rtl/>
        </w:rPr>
        <w:t xml:space="preserve"> ما من دار ف</w:t>
      </w:r>
      <w:r>
        <w:rPr>
          <w:rFonts w:hint="cs"/>
          <w:rtl/>
        </w:rPr>
        <w:t>ی</w:t>
      </w:r>
      <w:r>
        <w:rPr>
          <w:rFonts w:hint="eastAsia"/>
          <w:rtl/>
        </w:rPr>
        <w:t>ها</w:t>
      </w:r>
      <w:r>
        <w:rPr>
          <w:rtl/>
        </w:rPr>
        <w:t xml:space="preserve"> فرحه الاّ </w:t>
      </w:r>
      <w:r>
        <w:rPr>
          <w:rFonts w:hint="cs"/>
          <w:rtl/>
        </w:rPr>
        <w:t>ی</w:t>
      </w:r>
      <w:r>
        <w:rPr>
          <w:rFonts w:hint="eastAsia"/>
          <w:rtl/>
        </w:rPr>
        <w:t>تبعها</w:t>
      </w:r>
      <w:r>
        <w:rPr>
          <w:rtl/>
        </w:rPr>
        <w:t xml:space="preserve"> ترحه،و ما من همّ الاّ و له فرج الاّ همّ أهل النار،فإذا عملت س</w:t>
      </w:r>
      <w:r>
        <w:rPr>
          <w:rFonts w:hint="cs"/>
          <w:rtl/>
        </w:rPr>
        <w:t>یّ</w:t>
      </w:r>
      <w:r>
        <w:rPr>
          <w:rFonts w:hint="eastAsia"/>
          <w:rtl/>
        </w:rPr>
        <w:t>ئه</w:t>
      </w:r>
      <w:r>
        <w:rPr>
          <w:rtl/>
        </w:rPr>
        <w:t xml:space="preserve"> فأتبعها بحسنه تمحها سر</w:t>
      </w:r>
      <w:r>
        <w:rPr>
          <w:rFonts w:hint="cs"/>
          <w:rtl/>
        </w:rPr>
        <w:t>ی</w:t>
      </w:r>
      <w:r>
        <w:rPr>
          <w:rFonts w:hint="eastAsia"/>
          <w:rtl/>
        </w:rPr>
        <w:t>عا</w:t>
      </w:r>
      <w:r>
        <w:rPr>
          <w:rtl/>
        </w:rPr>
        <w:t xml:space="preserve"> و عل</w:t>
      </w:r>
      <w:r>
        <w:rPr>
          <w:rFonts w:hint="cs"/>
          <w:rtl/>
        </w:rPr>
        <w:t>ی</w:t>
      </w:r>
      <w:r>
        <w:rPr>
          <w:rFonts w:hint="eastAsia"/>
          <w:rtl/>
        </w:rPr>
        <w:t>ک</w:t>
      </w:r>
      <w:r>
        <w:rPr>
          <w:rtl/>
        </w:rPr>
        <w:t xml:space="preserve"> بصنا</w:t>
      </w:r>
      <w:r>
        <w:rPr>
          <w:rFonts w:hint="cs"/>
          <w:rtl/>
        </w:rPr>
        <w:t>ی</w:t>
      </w:r>
      <w:r>
        <w:rPr>
          <w:rFonts w:hint="eastAsia"/>
          <w:rtl/>
        </w:rPr>
        <w:t>ع</w:t>
      </w:r>
      <w:r>
        <w:rPr>
          <w:rtl/>
        </w:rPr>
        <w:t xml:space="preserve"> الخ</w:t>
      </w:r>
      <w:r>
        <w:rPr>
          <w:rFonts w:hint="cs"/>
          <w:rtl/>
        </w:rPr>
        <w:t>ی</w:t>
      </w:r>
      <w:r>
        <w:rPr>
          <w:rFonts w:hint="eastAsia"/>
          <w:rtl/>
        </w:rPr>
        <w:t>ر</w:t>
      </w:r>
      <w:r>
        <w:rPr>
          <w:rtl/>
        </w:rPr>
        <w:t xml:space="preserve"> فانّها تدفع مصارع السوء </w:t>
      </w:r>
      <w:r w:rsidRPr="00DD680D">
        <w:rPr>
          <w:rStyle w:val="libFootnotenumChar"/>
          <w:rtl/>
        </w:rPr>
        <w:t>(3)</w:t>
      </w:r>
      <w:r w:rsidRPr="00DD680D">
        <w:rPr>
          <w:rtl/>
        </w:rPr>
        <w:t xml:space="preserve">. </w:t>
      </w:r>
    </w:p>
    <w:p w:rsidR="00140CA9" w:rsidRDefault="00191CDD" w:rsidP="00DD680D">
      <w:pPr>
        <w:pStyle w:val="libCenterBold1"/>
      </w:pPr>
      <w:r>
        <w:rPr>
          <w:rFonts w:hint="eastAsia"/>
          <w:rtl/>
        </w:rPr>
        <w:t>تأخ</w:t>
      </w:r>
      <w:r>
        <w:rPr>
          <w:rFonts w:hint="cs"/>
          <w:rtl/>
        </w:rPr>
        <w:t>ی</w:t>
      </w:r>
      <w:r>
        <w:rPr>
          <w:rFonts w:hint="eastAsia"/>
          <w:rtl/>
        </w:rPr>
        <w:t>ر</w:t>
      </w:r>
      <w:r>
        <w:rPr>
          <w:rtl/>
        </w:rPr>
        <w:t xml:space="preserve"> إثبات الذنوب </w:t>
      </w:r>
    </w:p>
    <w:p w:rsidR="00140CA9" w:rsidRDefault="00191CDD" w:rsidP="00191CDD">
      <w:pPr>
        <w:pStyle w:val="libNormal"/>
      </w:pPr>
      <w:r>
        <w:rPr>
          <w:rFonts w:hint="eastAsia"/>
          <w:rtl/>
        </w:rPr>
        <w:t>باب</w:t>
      </w:r>
      <w:r>
        <w:rPr>
          <w:rtl/>
        </w:rPr>
        <w:t xml:space="preserve"> تضاعف الحسنات و تأخ</w:t>
      </w:r>
      <w:r>
        <w:rPr>
          <w:rFonts w:hint="cs"/>
          <w:rtl/>
        </w:rPr>
        <w:t>ی</w:t>
      </w:r>
      <w:r>
        <w:rPr>
          <w:rFonts w:hint="eastAsia"/>
          <w:rtl/>
        </w:rPr>
        <w:t>ر</w:t>
      </w:r>
      <w:r>
        <w:rPr>
          <w:rtl/>
        </w:rPr>
        <w:t xml:space="preserve"> إثبات الذنوب بفضل اللّه،و ثواب ن</w:t>
      </w:r>
      <w:r>
        <w:rPr>
          <w:rFonts w:hint="cs"/>
          <w:rtl/>
        </w:rPr>
        <w:t>یّ</w:t>
      </w:r>
      <w:r>
        <w:rPr>
          <w:rFonts w:hint="eastAsia"/>
          <w:rtl/>
        </w:rPr>
        <w:t>ه</w:t>
      </w:r>
      <w:r>
        <w:rPr>
          <w:rtl/>
        </w:rPr>
        <w:t xml:space="preserve"> الحسنه و العزم عل</w:t>
      </w:r>
      <w:r>
        <w:rPr>
          <w:rFonts w:hint="cs"/>
          <w:rtl/>
        </w:rPr>
        <w:t>ی</w:t>
      </w:r>
      <w:r>
        <w:rPr>
          <w:rFonts w:hint="eastAsia"/>
          <w:rtl/>
        </w:rPr>
        <w:t>ها،و</w:t>
      </w:r>
      <w:r>
        <w:rPr>
          <w:rtl/>
        </w:rPr>
        <w:t xml:space="preserve"> انّه لا </w:t>
      </w:r>
      <w:r>
        <w:rPr>
          <w:rFonts w:hint="cs"/>
          <w:rtl/>
        </w:rPr>
        <w:t>ی</w:t>
      </w:r>
      <w:r>
        <w:rPr>
          <w:rFonts w:hint="eastAsia"/>
          <w:rtl/>
        </w:rPr>
        <w:t>عاقب</w:t>
      </w:r>
      <w:r>
        <w:rPr>
          <w:rtl/>
        </w:rPr>
        <w:t xml:space="preserve"> عل</w:t>
      </w:r>
      <w:r>
        <w:rPr>
          <w:rFonts w:hint="cs"/>
          <w:rtl/>
        </w:rPr>
        <w:t>ی</w:t>
      </w:r>
      <w:r>
        <w:rPr>
          <w:rtl/>
        </w:rPr>
        <w:t xml:space="preserve"> العزم عل</w:t>
      </w:r>
      <w:r>
        <w:rPr>
          <w:rFonts w:hint="cs"/>
          <w:rtl/>
        </w:rPr>
        <w:t>ی</w:t>
      </w:r>
      <w:r>
        <w:rPr>
          <w:rtl/>
        </w:rPr>
        <w:t xml:space="preserve"> الذنوب </w:t>
      </w:r>
      <w:r w:rsidRPr="000F2A07">
        <w:rPr>
          <w:rStyle w:val="libFootnotenumChar"/>
          <w:rtl/>
        </w:rPr>
        <w:t>(4)</w:t>
      </w:r>
      <w:r>
        <w:rPr>
          <w:rtl/>
        </w:rPr>
        <w:t xml:space="preserve">. </w:t>
      </w:r>
    </w:p>
    <w:p w:rsidR="00140CA9" w:rsidRPr="00DD680D" w:rsidRDefault="00090BC1" w:rsidP="00DD680D">
      <w:pPr>
        <w:pStyle w:val="libAie"/>
        <w:rPr>
          <w:rStyle w:val="libNormal0Char"/>
        </w:rPr>
      </w:pPr>
      <w:r w:rsidRPr="00090BC1">
        <w:rPr>
          <w:rStyle w:val="libAlaemChar"/>
          <w:rFonts w:hint="eastAsia"/>
          <w:rtl/>
        </w:rPr>
        <w:t>(</w:t>
      </w:r>
      <w:r w:rsidR="00191CDD">
        <w:rPr>
          <w:rFonts w:hint="eastAsia"/>
          <w:rtl/>
        </w:rPr>
        <w:t>مَنْ</w:t>
      </w:r>
      <w:r w:rsidR="00191CDD">
        <w:rPr>
          <w:rtl/>
        </w:rPr>
        <w:t xml:space="preserve"> جٰاءَ بِالْحَسَنَهِ فَلَهُ عَشْرُ أَمْثٰالِهٰا وَ مَنْ جٰاءَ بِالسَّ</w:t>
      </w:r>
      <w:r w:rsidR="00191CDD">
        <w:rPr>
          <w:rFonts w:hint="cs"/>
          <w:rtl/>
        </w:rPr>
        <w:t>یِّ</w:t>
      </w:r>
      <w:r w:rsidR="00191CDD">
        <w:rPr>
          <w:rFonts w:hint="eastAsia"/>
          <w:rtl/>
        </w:rPr>
        <w:t>ئَهِ</w:t>
      </w:r>
      <w:r w:rsidR="00191CDD">
        <w:rPr>
          <w:rtl/>
        </w:rPr>
        <w:t xml:space="preserve"> فَلاٰ </w:t>
      </w:r>
      <w:r w:rsidR="00191CDD">
        <w:rPr>
          <w:rFonts w:hint="cs"/>
          <w:rtl/>
        </w:rPr>
        <w:t>یُ</w:t>
      </w:r>
      <w:r w:rsidR="00191CDD">
        <w:rPr>
          <w:rFonts w:hint="eastAsia"/>
          <w:rtl/>
        </w:rPr>
        <w:t>جْز</w:t>
      </w:r>
      <w:r w:rsidR="00191CDD">
        <w:rPr>
          <w:rFonts w:hint="cs"/>
          <w:rtl/>
        </w:rPr>
        <w:t>یٰ</w:t>
      </w:r>
      <w:r w:rsidR="00191CDD">
        <w:rPr>
          <w:rtl/>
        </w:rPr>
        <w:t xml:space="preserve"> إِلاّٰ مِثْلَهٰا وَ هُمْ لاٰ </w:t>
      </w:r>
      <w:r w:rsidR="00191CDD">
        <w:rPr>
          <w:rFonts w:hint="cs"/>
          <w:rtl/>
        </w:rPr>
        <w:t>یُ</w:t>
      </w:r>
      <w:r w:rsidR="00191CDD">
        <w:rPr>
          <w:rFonts w:hint="eastAsia"/>
          <w:rtl/>
        </w:rPr>
        <w:t>ظْلَمُونَ</w:t>
      </w:r>
      <w:r w:rsidRPr="00090BC1">
        <w:rPr>
          <w:rStyle w:val="libAlaemChar"/>
          <w:rFonts w:hint="eastAsia"/>
          <w:rtl/>
        </w:rPr>
        <w:t>)</w:t>
      </w:r>
      <w:r w:rsidR="00191CDD">
        <w:rPr>
          <w:rtl/>
        </w:rPr>
        <w:t xml:space="preserve"> </w:t>
      </w:r>
      <w:r w:rsidR="00191CDD" w:rsidRPr="000F2A07">
        <w:rPr>
          <w:rStyle w:val="libFootnotenumChar"/>
          <w:rtl/>
        </w:rPr>
        <w:t>(5)</w:t>
      </w:r>
    </w:p>
    <w:p w:rsidR="00140CA9" w:rsidRDefault="00191CDD" w:rsidP="00191CDD">
      <w:pPr>
        <w:pStyle w:val="libNormal"/>
      </w:pPr>
      <w:r w:rsidRPr="00DD680D">
        <w:rPr>
          <w:rStyle w:val="libBold1Char"/>
          <w:rFonts w:hint="eastAsia"/>
          <w:rtl/>
        </w:rPr>
        <w:t>کمال</w:t>
      </w:r>
      <w:r w:rsidRPr="00DD680D">
        <w:rPr>
          <w:rStyle w:val="libBold1Char"/>
          <w:rtl/>
        </w:rPr>
        <w:t xml:space="preserve"> الد</w:t>
      </w:r>
      <w:r w:rsidRPr="00DD680D">
        <w:rPr>
          <w:rStyle w:val="libBold1Char"/>
          <w:rFonts w:hint="cs"/>
          <w:rtl/>
        </w:rPr>
        <w:t>ی</w:t>
      </w:r>
      <w:r w:rsidRPr="00DD680D">
        <w:rPr>
          <w:rStyle w:val="libBold1Char"/>
          <w:rFonts w:hint="eastAsia"/>
          <w:rtl/>
        </w:rPr>
        <w:t>ن</w:t>
      </w:r>
      <w:r>
        <w:rPr>
          <w:rtl/>
        </w:rPr>
        <w:t xml:space="preserve">:عن الصادق </w:t>
      </w:r>
      <w:r w:rsidR="00F2741C" w:rsidRPr="00F2741C">
        <w:rPr>
          <w:rStyle w:val="libAlaemChar"/>
          <w:rtl/>
        </w:rPr>
        <w:t>عليه‌السلام</w:t>
      </w:r>
      <w:r>
        <w:rPr>
          <w:rtl/>
        </w:rPr>
        <w:t>: إذا همّ العبد بحسنه کتبت له حسنه فإذا عملها کتبت له عشر حسنات و إذا همّ بس</w:t>
      </w:r>
      <w:r>
        <w:rPr>
          <w:rFonts w:hint="cs"/>
          <w:rtl/>
        </w:rPr>
        <w:t>یّ</w:t>
      </w:r>
      <w:r>
        <w:rPr>
          <w:rFonts w:hint="eastAsia"/>
          <w:rtl/>
        </w:rPr>
        <w:t>ئه</w:t>
      </w:r>
      <w:r>
        <w:rPr>
          <w:rtl/>
        </w:rPr>
        <w:t xml:space="preserve"> لم تکتب عل</w:t>
      </w:r>
      <w:r>
        <w:rPr>
          <w:rFonts w:hint="cs"/>
          <w:rtl/>
        </w:rPr>
        <w:t>ی</w:t>
      </w:r>
      <w:r>
        <w:rPr>
          <w:rFonts w:hint="eastAsia"/>
          <w:rtl/>
        </w:rPr>
        <w:t>ه،فإذا</w:t>
      </w:r>
      <w:r>
        <w:rPr>
          <w:rtl/>
        </w:rPr>
        <w:t xml:space="preserve"> عملها أجّل تسع ساعات فإن ندم عل</w:t>
      </w:r>
      <w:r>
        <w:rPr>
          <w:rFonts w:hint="cs"/>
          <w:rtl/>
        </w:rPr>
        <w:t>ی</w:t>
      </w:r>
      <w:r>
        <w:rPr>
          <w:rFonts w:hint="eastAsia"/>
          <w:rtl/>
        </w:rPr>
        <w:t>ها</w:t>
      </w:r>
      <w:r>
        <w:rPr>
          <w:rtl/>
        </w:rPr>
        <w:t xml:space="preserve"> و استغفر و تاب لم تکتب عل</w:t>
      </w:r>
      <w:r>
        <w:rPr>
          <w:rFonts w:hint="cs"/>
          <w:rtl/>
        </w:rPr>
        <w:t>ی</w:t>
      </w:r>
      <w:r>
        <w:rPr>
          <w:rFonts w:hint="eastAsia"/>
          <w:rtl/>
        </w:rPr>
        <w:t>ه،و</w:t>
      </w:r>
      <w:r>
        <w:rPr>
          <w:rtl/>
        </w:rPr>
        <w:t xml:space="preserve"> إن لم </w:t>
      </w:r>
      <w:r>
        <w:rPr>
          <w:rFonts w:hint="cs"/>
          <w:rtl/>
        </w:rPr>
        <w:t>ی</w:t>
      </w:r>
      <w:r>
        <w:rPr>
          <w:rFonts w:hint="eastAsia"/>
          <w:rtl/>
        </w:rPr>
        <w:t>ندم</w:t>
      </w:r>
      <w:r>
        <w:rPr>
          <w:rtl/>
        </w:rPr>
        <w:t xml:space="preserve"> و لم </w:t>
      </w:r>
      <w:r>
        <w:rPr>
          <w:rFonts w:hint="cs"/>
          <w:rtl/>
        </w:rPr>
        <w:t>ی</w:t>
      </w:r>
      <w:r>
        <w:rPr>
          <w:rFonts w:hint="eastAsia"/>
          <w:rtl/>
        </w:rPr>
        <w:t>تب</w:t>
      </w:r>
      <w:r>
        <w:rPr>
          <w:rtl/>
        </w:rPr>
        <w:t xml:space="preserve"> منها کتبت عل</w:t>
      </w:r>
      <w:r>
        <w:rPr>
          <w:rFonts w:hint="cs"/>
          <w:rtl/>
        </w:rPr>
        <w:t>ی</w:t>
      </w:r>
      <w:r>
        <w:rPr>
          <w:rFonts w:hint="eastAsia"/>
          <w:rtl/>
        </w:rPr>
        <w:t>ه</w:t>
      </w:r>
      <w:r>
        <w:rPr>
          <w:rtl/>
        </w:rPr>
        <w:t xml:space="preserve"> س</w:t>
      </w:r>
      <w:r>
        <w:rPr>
          <w:rFonts w:hint="cs"/>
          <w:rtl/>
        </w:rPr>
        <w:t>یّ</w:t>
      </w:r>
      <w:r>
        <w:rPr>
          <w:rFonts w:hint="eastAsia"/>
          <w:rtl/>
        </w:rPr>
        <w:t>ئه</w:t>
      </w:r>
      <w:r>
        <w:rPr>
          <w:rtl/>
        </w:rPr>
        <w:t xml:space="preserve"> واحده.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181</w:t>
      </w:r>
      <w:r w:rsidR="00191CDD">
        <w:rPr>
          <w:rtl/>
        </w:rPr>
        <w:t>/</w:t>
      </w:r>
      <w:r w:rsidR="00140CA9">
        <w:rPr>
          <w:rtl/>
        </w:rPr>
        <w:t>3</w:t>
      </w:r>
      <w:r w:rsidR="00191CDD">
        <w:rPr>
          <w:rtl/>
        </w:rPr>
        <w:t>5/،ج:</w:t>
      </w:r>
      <w:r w:rsidR="00140CA9">
        <w:rPr>
          <w:rtl/>
        </w:rPr>
        <w:t>2</w:t>
      </w:r>
      <w:r w:rsidR="00191CDD">
        <w:rPr>
          <w:rtl/>
        </w:rPr>
        <w:t>5</w:t>
      </w:r>
      <w:r w:rsidR="00140CA9">
        <w:rPr>
          <w:rtl/>
        </w:rPr>
        <w:t>9</w:t>
      </w:r>
      <w:r w:rsidR="00191CDD">
        <w:rPr>
          <w:rtl/>
        </w:rPr>
        <w:t>/</w:t>
      </w:r>
      <w:r w:rsidR="00140CA9">
        <w:rPr>
          <w:rtl/>
        </w:rPr>
        <w:t>71</w:t>
      </w:r>
      <w:r w:rsidR="00191CDD">
        <w:rPr>
          <w:rtl/>
        </w:rPr>
        <w:t xml:space="preserve">. </w:t>
      </w:r>
    </w:p>
    <w:p w:rsidR="00140CA9" w:rsidRDefault="00D7268C" w:rsidP="005E32C9">
      <w:pPr>
        <w:pStyle w:val="libFootnote0"/>
      </w:pPr>
      <w:r>
        <w:rPr>
          <w:rtl/>
        </w:rPr>
        <w:t>(2)</w:t>
      </w:r>
      <w:r w:rsidR="00191CDD">
        <w:rPr>
          <w:rtl/>
        </w:rPr>
        <w:t xml:space="preserve"> سوره الإسراء/الآ</w:t>
      </w:r>
      <w:r w:rsidR="00191CDD">
        <w:rPr>
          <w:rFonts w:hint="cs"/>
          <w:rtl/>
        </w:rPr>
        <w:t>ی</w:t>
      </w:r>
      <w:r w:rsidR="00191CDD">
        <w:rPr>
          <w:rFonts w:hint="eastAsia"/>
          <w:rtl/>
        </w:rPr>
        <w:t>ه</w:t>
      </w:r>
      <w:r w:rsidR="00191CDD">
        <w:rPr>
          <w:rtl/>
        </w:rPr>
        <w:t xml:space="preserve"> </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ق:کتاب الأخلاق</w:t>
      </w:r>
      <w:r w:rsidR="00140CA9">
        <w:rPr>
          <w:rtl/>
        </w:rPr>
        <w:t>178</w:t>
      </w:r>
      <w:r w:rsidR="00191CDD">
        <w:rPr>
          <w:rtl/>
        </w:rPr>
        <w:t>/</w:t>
      </w:r>
      <w:r w:rsidR="00140CA9">
        <w:rPr>
          <w:rtl/>
        </w:rPr>
        <w:t>39</w:t>
      </w:r>
      <w:r w:rsidR="00191CDD">
        <w:rPr>
          <w:rtl/>
        </w:rPr>
        <w:t>/،ج:</w:t>
      </w:r>
      <w:r w:rsidR="00140CA9">
        <w:rPr>
          <w:rtl/>
        </w:rPr>
        <w:t>2</w:t>
      </w:r>
      <w:r w:rsidR="00191CDD">
        <w:rPr>
          <w:rtl/>
        </w:rPr>
        <w:t>4</w:t>
      </w:r>
      <w:r w:rsidR="00140CA9">
        <w:rPr>
          <w:rtl/>
        </w:rPr>
        <w:t>1</w:t>
      </w:r>
      <w:r w:rsidR="00191CDD">
        <w:rPr>
          <w:rtl/>
        </w:rPr>
        <w:t>/</w:t>
      </w:r>
      <w:r w:rsidR="00140CA9">
        <w:rPr>
          <w:rtl/>
        </w:rPr>
        <w:t>71</w:t>
      </w:r>
      <w:r w:rsidR="00191CDD">
        <w:rPr>
          <w:rtl/>
        </w:rPr>
        <w:t xml:space="preserve">. </w:t>
      </w:r>
    </w:p>
    <w:p w:rsidR="00140CA9" w:rsidRDefault="00D7268C" w:rsidP="005E32C9">
      <w:pPr>
        <w:pStyle w:val="libFootnote0"/>
      </w:pPr>
      <w:r>
        <w:rPr>
          <w:rtl/>
        </w:rPr>
        <w:t>(4)</w:t>
      </w:r>
      <w:r w:rsidR="00191CDD">
        <w:rPr>
          <w:rtl/>
        </w:rPr>
        <w:t xml:space="preserve"> ق:کتاب الأخلاق</w:t>
      </w:r>
      <w:r w:rsidR="00140CA9">
        <w:rPr>
          <w:rtl/>
        </w:rPr>
        <w:t>178</w:t>
      </w:r>
      <w:r w:rsidR="00191CDD">
        <w:rPr>
          <w:rtl/>
        </w:rPr>
        <w:t>/</w:t>
      </w:r>
      <w:r w:rsidR="00140CA9">
        <w:rPr>
          <w:rtl/>
        </w:rPr>
        <w:t>39</w:t>
      </w:r>
      <w:r w:rsidR="00191CDD">
        <w:rPr>
          <w:rtl/>
        </w:rPr>
        <w:t>/،ج:</w:t>
      </w:r>
      <w:r w:rsidR="00140CA9">
        <w:rPr>
          <w:rtl/>
        </w:rPr>
        <w:t>2</w:t>
      </w:r>
      <w:r w:rsidR="00191CDD">
        <w:rPr>
          <w:rtl/>
        </w:rPr>
        <w:t>4</w:t>
      </w:r>
      <w:r w:rsidR="00140CA9">
        <w:rPr>
          <w:rtl/>
        </w:rPr>
        <w:t>2</w:t>
      </w:r>
      <w:r w:rsidR="00191CDD">
        <w:rPr>
          <w:rtl/>
        </w:rPr>
        <w:t>/</w:t>
      </w:r>
      <w:r w:rsidR="00140CA9">
        <w:rPr>
          <w:rtl/>
        </w:rPr>
        <w:t>71</w:t>
      </w:r>
      <w:r w:rsidR="00191CDD">
        <w:rPr>
          <w:rtl/>
        </w:rPr>
        <w:t xml:space="preserve">. </w:t>
      </w:r>
    </w:p>
    <w:p w:rsidR="00D7268C" w:rsidRDefault="00D7268C" w:rsidP="005E32C9">
      <w:pPr>
        <w:pStyle w:val="libFootnote0"/>
        <w:rPr>
          <w:rtl/>
        </w:rPr>
      </w:pPr>
      <w:r>
        <w:rPr>
          <w:rtl/>
        </w:rPr>
        <w:t>(5)</w:t>
      </w:r>
      <w:r w:rsidR="00191CDD">
        <w:rPr>
          <w:rtl/>
        </w:rPr>
        <w:t xml:space="preserve"> ق:کتاب الأخلاق</w:t>
      </w:r>
      <w:r w:rsidR="00140CA9">
        <w:rPr>
          <w:rtl/>
        </w:rPr>
        <w:t>179</w:t>
      </w:r>
      <w:r w:rsidR="00191CDD">
        <w:rPr>
          <w:rtl/>
        </w:rPr>
        <w:t>/</w:t>
      </w:r>
      <w:r w:rsidR="00140CA9">
        <w:rPr>
          <w:rtl/>
        </w:rPr>
        <w:t>38</w:t>
      </w:r>
      <w:r w:rsidR="00191CDD">
        <w:rPr>
          <w:rtl/>
        </w:rPr>
        <w:t>/،ج:</w:t>
      </w:r>
      <w:r w:rsidR="00140CA9">
        <w:rPr>
          <w:rtl/>
        </w:rPr>
        <w:t>2</w:t>
      </w:r>
      <w:r w:rsidR="00191CDD">
        <w:rPr>
          <w:rtl/>
        </w:rPr>
        <w:t>45/</w:t>
      </w:r>
      <w:r w:rsidR="00140CA9">
        <w:rPr>
          <w:rtl/>
        </w:rPr>
        <w:t>71</w:t>
      </w:r>
      <w:r w:rsidR="00191CDD">
        <w:rPr>
          <w:rtl/>
        </w:rPr>
        <w:t>.</w:t>
      </w:r>
    </w:p>
    <w:p w:rsidR="00DD680D" w:rsidRPr="00DD680D" w:rsidRDefault="00DD680D" w:rsidP="00DD680D">
      <w:pPr>
        <w:pStyle w:val="libFootnote0"/>
        <w:rPr>
          <w:rtl/>
        </w:rPr>
      </w:pPr>
      <w:r>
        <w:rPr>
          <w:rFonts w:hint="cs"/>
          <w:rtl/>
        </w:rPr>
        <w:t>(6) سوره الانعام/الآية160.</w:t>
      </w:r>
    </w:p>
    <w:p w:rsidR="00D7268C" w:rsidRDefault="00D7268C" w:rsidP="000F2A07">
      <w:pPr>
        <w:pStyle w:val="libNormal"/>
        <w:rPr>
          <w:rtl/>
        </w:rPr>
      </w:pPr>
      <w:r>
        <w:rPr>
          <w:rtl/>
        </w:rPr>
        <w:br w:type="page"/>
      </w:r>
    </w:p>
    <w:p w:rsidR="00140CA9" w:rsidRDefault="00191CDD" w:rsidP="00191CDD">
      <w:pPr>
        <w:pStyle w:val="libNormal"/>
      </w:pPr>
      <w:r>
        <w:rPr>
          <w:rFonts w:hint="eastAsia"/>
          <w:rtl/>
        </w:rPr>
        <w:t>باب</w:t>
      </w:r>
      <w:r>
        <w:rPr>
          <w:rtl/>
        </w:rPr>
        <w:t xml:space="preserve"> فضل الإحسان و الفضل و المعروف و من هو أهل لها </w:t>
      </w:r>
      <w:r w:rsidRPr="000F2A07">
        <w:rPr>
          <w:rStyle w:val="libFootnotenumChar"/>
          <w:rtl/>
        </w:rPr>
        <w:t>(1)</w:t>
      </w:r>
      <w:r>
        <w:rPr>
          <w:rtl/>
        </w:rPr>
        <w:t xml:space="preserve">. </w:t>
      </w:r>
    </w:p>
    <w:p w:rsidR="00DD680D" w:rsidRDefault="00191CDD" w:rsidP="00DD680D">
      <w:pPr>
        <w:pStyle w:val="libNormal"/>
        <w:rPr>
          <w:rtl/>
        </w:rPr>
      </w:pPr>
      <w:r>
        <w:rPr>
          <w:rFonts w:hint="eastAsia"/>
          <w:rtl/>
        </w:rPr>
        <w:t>باب</w:t>
      </w:r>
      <w:r>
        <w:rPr>
          <w:rtl/>
        </w:rPr>
        <w:t xml:space="preserve"> حسن العاقبه و إصلاح السر</w:t>
      </w:r>
      <w:r>
        <w:rPr>
          <w:rFonts w:hint="cs"/>
          <w:rtl/>
        </w:rPr>
        <w:t>ی</w:t>
      </w:r>
      <w:r>
        <w:rPr>
          <w:rFonts w:hint="eastAsia"/>
          <w:rtl/>
        </w:rPr>
        <w:t>ره</w:t>
      </w:r>
      <w:r>
        <w:rPr>
          <w:rtl/>
        </w:rPr>
        <w:t xml:space="preserve"> </w:t>
      </w:r>
      <w:r w:rsidRPr="000F2A07">
        <w:rPr>
          <w:rStyle w:val="libFootnotenumChar"/>
          <w:rtl/>
        </w:rPr>
        <w:t>(2)</w:t>
      </w:r>
      <w:r>
        <w:rPr>
          <w:rtl/>
        </w:rPr>
        <w:t>.</w:t>
      </w:r>
    </w:p>
    <w:p w:rsidR="00140CA9" w:rsidRDefault="00191CDD" w:rsidP="00DD680D">
      <w:pPr>
        <w:pStyle w:val="libNormal"/>
      </w:pPr>
      <w:r w:rsidRPr="00DD680D">
        <w:rPr>
          <w:rStyle w:val="libBold1Char"/>
          <w:rFonts w:hint="eastAsia"/>
          <w:rtl/>
        </w:rPr>
        <w:t>أمال</w:t>
      </w:r>
      <w:r w:rsidRPr="00DD680D">
        <w:rPr>
          <w:rStyle w:val="libBold1Char"/>
          <w:rFonts w:hint="cs"/>
          <w:rtl/>
        </w:rPr>
        <w:t>ی</w:t>
      </w:r>
      <w:r w:rsidRPr="00DD680D">
        <w:rPr>
          <w:rStyle w:val="libBold1Char"/>
          <w:rtl/>
        </w:rPr>
        <w:t xml:space="preserve"> الصدوق</w:t>
      </w:r>
      <w:r>
        <w:rPr>
          <w:rtl/>
        </w:rPr>
        <w:t xml:space="preserve">:عن الصادق،عن آبائه </w:t>
      </w:r>
      <w:r w:rsidR="00F2741C" w:rsidRPr="00F2741C">
        <w:rPr>
          <w:rStyle w:val="libAlaemChar"/>
          <w:rtl/>
        </w:rPr>
        <w:t>عليهم‌السلام</w:t>
      </w:r>
      <w:r>
        <w:rPr>
          <w:rtl/>
        </w:rPr>
        <w:t xml:space="preserve"> قال:قال رسول اللّه </w:t>
      </w:r>
      <w:r w:rsidR="00F2741C" w:rsidRPr="00F2741C">
        <w:rPr>
          <w:rStyle w:val="libAlaemChar"/>
          <w:rtl/>
        </w:rPr>
        <w:t>صلى‌الله‌عليه‌وآله‌وسلم</w:t>
      </w:r>
      <w:r>
        <w:rPr>
          <w:rtl/>
        </w:rPr>
        <w:t>: من أحسن ف</w:t>
      </w:r>
      <w:r>
        <w:rPr>
          <w:rFonts w:hint="cs"/>
          <w:rtl/>
        </w:rPr>
        <w:t>ی</w:t>
      </w:r>
      <w:r>
        <w:rPr>
          <w:rFonts w:hint="eastAsia"/>
          <w:rtl/>
        </w:rPr>
        <w:t>ما</w:t>
      </w:r>
      <w:r>
        <w:rPr>
          <w:rtl/>
        </w:rPr>
        <w:t xml:space="preserve"> بق</w:t>
      </w:r>
      <w:r>
        <w:rPr>
          <w:rFonts w:hint="cs"/>
          <w:rtl/>
        </w:rPr>
        <w:t>ی</w:t>
      </w:r>
      <w:r>
        <w:rPr>
          <w:rtl/>
        </w:rPr>
        <w:t xml:space="preserve"> من عمره لم </w:t>
      </w:r>
      <w:r>
        <w:rPr>
          <w:rFonts w:hint="cs"/>
          <w:rtl/>
        </w:rPr>
        <w:t>ی</w:t>
      </w:r>
      <w:r>
        <w:rPr>
          <w:rFonts w:hint="eastAsia"/>
          <w:rtl/>
        </w:rPr>
        <w:t>ؤاخذ</w:t>
      </w:r>
      <w:r>
        <w:rPr>
          <w:rtl/>
        </w:rPr>
        <w:t xml:space="preserve"> بما بمض</w:t>
      </w:r>
      <w:r>
        <w:rPr>
          <w:rFonts w:hint="cs"/>
          <w:rtl/>
        </w:rPr>
        <w:t>ی</w:t>
      </w:r>
      <w:r>
        <w:rPr>
          <w:rtl/>
        </w:rPr>
        <w:t xml:space="preserve"> من ذنبه،و من أساء ف</w:t>
      </w:r>
      <w:r>
        <w:rPr>
          <w:rFonts w:hint="cs"/>
          <w:rtl/>
        </w:rPr>
        <w:t>ی</w:t>
      </w:r>
      <w:r>
        <w:rPr>
          <w:rFonts w:hint="eastAsia"/>
          <w:rtl/>
        </w:rPr>
        <w:t>ما</w:t>
      </w:r>
      <w:r>
        <w:rPr>
          <w:rtl/>
        </w:rPr>
        <w:t xml:space="preserve"> بق</w:t>
      </w:r>
      <w:r>
        <w:rPr>
          <w:rFonts w:hint="cs"/>
          <w:rtl/>
        </w:rPr>
        <w:t>ی</w:t>
      </w:r>
      <w:r>
        <w:rPr>
          <w:rtl/>
        </w:rPr>
        <w:t xml:space="preserve"> من عمره أخذ بالأوّل و الآخر. </w:t>
      </w:r>
    </w:p>
    <w:p w:rsidR="00140CA9" w:rsidRDefault="00191CDD" w:rsidP="00191CDD">
      <w:pPr>
        <w:pStyle w:val="libNormal"/>
      </w:pPr>
      <w:r w:rsidRPr="00DD680D">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w:t>
      </w:r>
      <w:r w:rsidRPr="00DD680D">
        <w:rPr>
          <w:rtl/>
        </w:rPr>
        <w:t>ف</w:t>
      </w:r>
      <w:r w:rsidRPr="00DD680D">
        <w:rPr>
          <w:rFonts w:hint="cs"/>
          <w:rtl/>
        </w:rPr>
        <w:t>ی</w:t>
      </w:r>
      <w:r w:rsidR="00090BC1" w:rsidRPr="00DD680D">
        <w:rPr>
          <w:rFonts w:hint="eastAsia"/>
          <w:rtl/>
        </w:rPr>
        <w:t>(</w:t>
      </w:r>
      <w:r w:rsidRPr="00DD680D">
        <w:rPr>
          <w:rFonts w:hint="eastAsia"/>
          <w:rtl/>
        </w:rPr>
        <w:t>ختم</w:t>
      </w:r>
      <w:r w:rsidR="00090BC1" w:rsidRPr="00DD680D">
        <w:rPr>
          <w:rFonts w:hint="eastAsia"/>
          <w:rtl/>
        </w:rPr>
        <w:t>)</w:t>
      </w:r>
      <w:r w:rsidRPr="00DD680D">
        <w:rPr>
          <w:rFonts w:hint="eastAsia"/>
          <w:rtl/>
        </w:rPr>
        <w:t>و</w:t>
      </w:r>
      <w:r w:rsidR="00090BC1" w:rsidRPr="00DD680D">
        <w:rPr>
          <w:rFonts w:hint="eastAsia"/>
          <w:rtl/>
        </w:rPr>
        <w:t>(</w:t>
      </w:r>
      <w:r w:rsidRPr="00DD680D">
        <w:rPr>
          <w:rFonts w:hint="eastAsia"/>
          <w:rtl/>
        </w:rPr>
        <w:t>عقب</w:t>
      </w:r>
      <w:r w:rsidR="00090BC1" w:rsidRPr="00DD680D">
        <w:rPr>
          <w:rFonts w:hint="eastAsia"/>
          <w:rtl/>
        </w:rPr>
        <w:t>)</w:t>
      </w:r>
      <w:r w:rsidRPr="00DD680D">
        <w:rP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11</w:t>
      </w:r>
      <w:r w:rsidR="00191CDD">
        <w:rPr>
          <w:rtl/>
        </w:rPr>
        <w:t>5/</w:t>
      </w:r>
      <w:r w:rsidR="00140CA9">
        <w:rPr>
          <w:rtl/>
        </w:rPr>
        <w:t>30</w:t>
      </w:r>
      <w:r w:rsidR="00191CDD">
        <w:rPr>
          <w:rtl/>
        </w:rPr>
        <w:t>/،ج:4</w:t>
      </w:r>
      <w:r w:rsidR="00140CA9">
        <w:rPr>
          <w:rtl/>
        </w:rPr>
        <w:t>0</w:t>
      </w:r>
      <w:r w:rsidR="00191CDD">
        <w:rPr>
          <w:rtl/>
        </w:rPr>
        <w:t>6/</w:t>
      </w:r>
      <w:r w:rsidR="00140CA9">
        <w:rPr>
          <w:rtl/>
        </w:rPr>
        <w:t>7</w:t>
      </w:r>
      <w:r w:rsidR="00191CDD">
        <w:rPr>
          <w:rtl/>
        </w:rPr>
        <w:t xml:space="preserve">4. </w:t>
      </w:r>
    </w:p>
    <w:p w:rsidR="00D7268C" w:rsidRDefault="00D7268C" w:rsidP="005E32C9">
      <w:pPr>
        <w:pStyle w:val="libFootnote0"/>
        <w:rPr>
          <w:rtl/>
        </w:rPr>
      </w:pPr>
      <w:r>
        <w:rPr>
          <w:rtl/>
        </w:rPr>
        <w:t>(2)</w:t>
      </w:r>
      <w:r w:rsidR="00191CDD">
        <w:rPr>
          <w:rtl/>
        </w:rPr>
        <w:t xml:space="preserve"> ق:کتاب الأخلاق</w:t>
      </w:r>
      <w:r w:rsidR="00140CA9">
        <w:rPr>
          <w:rtl/>
        </w:rPr>
        <w:t>203</w:t>
      </w:r>
      <w:r w:rsidR="00191CDD">
        <w:rPr>
          <w:rtl/>
        </w:rPr>
        <w:t>/5</w:t>
      </w:r>
      <w:r w:rsidR="00140CA9">
        <w:rPr>
          <w:rtl/>
        </w:rPr>
        <w:t>2</w:t>
      </w:r>
      <w:r w:rsidR="00191CDD">
        <w:rPr>
          <w:rtl/>
        </w:rPr>
        <w:t>/،ج:</w:t>
      </w:r>
      <w:r w:rsidR="00140CA9">
        <w:rPr>
          <w:rtl/>
        </w:rPr>
        <w:t>3</w:t>
      </w:r>
      <w:r w:rsidR="00191CDD">
        <w:rPr>
          <w:rtl/>
        </w:rPr>
        <w:t>6</w:t>
      </w:r>
      <w:r w:rsidR="00140CA9">
        <w:rPr>
          <w:rtl/>
        </w:rPr>
        <w:t>2</w:t>
      </w:r>
      <w:r w:rsidR="00191CDD">
        <w:rPr>
          <w:rtl/>
        </w:rPr>
        <w:t>/</w:t>
      </w:r>
      <w:r w:rsidR="00140CA9">
        <w:rPr>
          <w:rtl/>
        </w:rPr>
        <w:t>71</w:t>
      </w:r>
      <w:r w:rsidR="00191CDD">
        <w:rPr>
          <w:rtl/>
        </w:rPr>
        <w:t>.</w:t>
      </w:r>
    </w:p>
    <w:p w:rsidR="00D7268C" w:rsidRDefault="00D7268C" w:rsidP="000F2A07">
      <w:pPr>
        <w:pStyle w:val="libNormal"/>
        <w:rPr>
          <w:rtl/>
        </w:rPr>
      </w:pPr>
      <w:r>
        <w:rPr>
          <w:rtl/>
        </w:rPr>
        <w:br w:type="page"/>
      </w:r>
    </w:p>
    <w:p w:rsidR="00140CA9" w:rsidRDefault="00191CDD" w:rsidP="00DD680D">
      <w:pPr>
        <w:pStyle w:val="Heading3Center"/>
      </w:pPr>
      <w:bookmarkStart w:id="27" w:name="_Toc469155148"/>
      <w:r>
        <w:rPr>
          <w:rFonts w:hint="eastAsia"/>
          <w:rtl/>
        </w:rPr>
        <w:t>باب</w:t>
      </w:r>
      <w:r>
        <w:rPr>
          <w:rtl/>
        </w:rPr>
        <w:t xml:space="preserve"> الحاء بعده الش</w:t>
      </w:r>
      <w:r>
        <w:rPr>
          <w:rFonts w:hint="cs"/>
          <w:rtl/>
        </w:rPr>
        <w:t>ی</w:t>
      </w:r>
      <w:r>
        <w:rPr>
          <w:rFonts w:hint="eastAsia"/>
          <w:rtl/>
        </w:rPr>
        <w:t>ن</w:t>
      </w:r>
      <w:bookmarkEnd w:id="27"/>
      <w:r>
        <w:rPr>
          <w:rtl/>
        </w:rPr>
        <w:t xml:space="preserve"> </w:t>
      </w:r>
    </w:p>
    <w:p w:rsidR="00140CA9" w:rsidRDefault="00191CDD" w:rsidP="00DD680D">
      <w:pPr>
        <w:pStyle w:val="libNormal"/>
      </w:pPr>
      <w:r w:rsidRPr="00DD680D">
        <w:rPr>
          <w:rStyle w:val="libBold1Char"/>
          <w:rFonts w:hint="eastAsia"/>
          <w:rtl/>
        </w:rPr>
        <w:t>حشر</w:t>
      </w:r>
      <w:r>
        <w:rPr>
          <w:rtl/>
        </w:rPr>
        <w:t xml:space="preserve">: </w:t>
      </w:r>
      <w:r>
        <w:rPr>
          <w:rFonts w:hint="eastAsia"/>
          <w:rtl/>
        </w:rPr>
        <w:t>باب</w:t>
      </w:r>
      <w:r>
        <w:rPr>
          <w:rtl/>
        </w:rPr>
        <w:t xml:space="preserve"> إثبات الحشر و ک</w:t>
      </w:r>
      <w:r>
        <w:rPr>
          <w:rFonts w:hint="cs"/>
          <w:rtl/>
        </w:rPr>
        <w:t>ی</w:t>
      </w:r>
      <w:r>
        <w:rPr>
          <w:rFonts w:hint="eastAsia"/>
          <w:rtl/>
        </w:rPr>
        <w:t>ف</w:t>
      </w:r>
      <w:r>
        <w:rPr>
          <w:rFonts w:hint="cs"/>
          <w:rtl/>
        </w:rPr>
        <w:t>یّ</w:t>
      </w:r>
      <w:r>
        <w:rPr>
          <w:rFonts w:hint="eastAsia"/>
          <w:rtl/>
        </w:rPr>
        <w:t>ته</w:t>
      </w:r>
      <w:r>
        <w:rPr>
          <w:rtl/>
        </w:rPr>
        <w:t xml:space="preserve"> و کفر من أنکره </w:t>
      </w:r>
      <w:r w:rsidRPr="000F2A07">
        <w:rPr>
          <w:rStyle w:val="libFootnotenumChar"/>
          <w:rtl/>
        </w:rPr>
        <w:t>(1)</w:t>
      </w:r>
      <w:r>
        <w:rPr>
          <w:rtl/>
        </w:rPr>
        <w:t xml:space="preserve">. </w:t>
      </w:r>
      <w:r w:rsidR="00090BC1" w:rsidRPr="00090BC1">
        <w:rPr>
          <w:rStyle w:val="libAlaemChar"/>
          <w:rFonts w:hint="eastAsia"/>
          <w:rtl/>
        </w:rPr>
        <w:t>(</w:t>
      </w:r>
      <w:r w:rsidRPr="00DD680D">
        <w:rPr>
          <w:rStyle w:val="libAieChar"/>
          <w:rFonts w:hint="eastAsia"/>
          <w:rtl/>
        </w:rPr>
        <w:t>أَ</w:t>
      </w:r>
      <w:r w:rsidRPr="00DD680D">
        <w:rPr>
          <w:rStyle w:val="libAieChar"/>
          <w:rtl/>
        </w:rPr>
        <w:t xml:space="preserve"> وَ لَمْ </w:t>
      </w:r>
      <w:r w:rsidRPr="00DD680D">
        <w:rPr>
          <w:rStyle w:val="libAieChar"/>
          <w:rFonts w:hint="cs"/>
          <w:rtl/>
        </w:rPr>
        <w:t>یَ</w:t>
      </w:r>
      <w:r w:rsidRPr="00DD680D">
        <w:rPr>
          <w:rStyle w:val="libAieChar"/>
          <w:rFonts w:hint="eastAsia"/>
          <w:rtl/>
        </w:rPr>
        <w:t>رَ</w:t>
      </w:r>
      <w:r w:rsidRPr="00DD680D">
        <w:rPr>
          <w:rStyle w:val="libAieChar"/>
          <w:rtl/>
        </w:rPr>
        <w:t xml:space="preserve"> الْإِنْسٰانُ أَنّٰا خَلَقْنٰاهُ مِنْ نُطْفَهٍ فَإِذٰا هُوَ خَصِ</w:t>
      </w:r>
      <w:r w:rsidRPr="00DD680D">
        <w:rPr>
          <w:rStyle w:val="libAieChar"/>
          <w:rFonts w:hint="cs"/>
          <w:rtl/>
        </w:rPr>
        <w:t>ی</w:t>
      </w:r>
      <w:r w:rsidRPr="00DD680D">
        <w:rPr>
          <w:rStyle w:val="libAieChar"/>
          <w:rFonts w:hint="eastAsia"/>
          <w:rtl/>
        </w:rPr>
        <w:t>مٌ</w:t>
      </w:r>
      <w:r w:rsidRPr="00DD680D">
        <w:rPr>
          <w:rStyle w:val="libAieChar"/>
          <w:rtl/>
        </w:rPr>
        <w:t xml:space="preserve"> مُبِ</w:t>
      </w:r>
      <w:r w:rsidRPr="00DD680D">
        <w:rPr>
          <w:rStyle w:val="libAieChar"/>
          <w:rFonts w:hint="cs"/>
          <w:rtl/>
        </w:rPr>
        <w:t>ی</w:t>
      </w:r>
      <w:r w:rsidRPr="00DD680D">
        <w:rPr>
          <w:rStyle w:val="libAieChar"/>
          <w:rFonts w:hint="eastAsia"/>
          <w:rtl/>
        </w:rPr>
        <w:t>نٌ</w:t>
      </w:r>
      <w:r w:rsidRPr="00DD680D">
        <w:rPr>
          <w:rStyle w:val="libAieChar"/>
          <w:rtl/>
        </w:rPr>
        <w:t>* وَ ضَرَبَ لَنٰا مَثَلاً وَ نَسِ</w:t>
      </w:r>
      <w:r w:rsidRPr="00DD680D">
        <w:rPr>
          <w:rStyle w:val="libAieChar"/>
          <w:rFonts w:hint="cs"/>
          <w:rtl/>
        </w:rPr>
        <w:t>یَ</w:t>
      </w:r>
      <w:r w:rsidRPr="00DD680D">
        <w:rPr>
          <w:rStyle w:val="libAieChar"/>
          <w:rtl/>
        </w:rPr>
        <w:t xml:space="preserve"> خَلْقَهُ</w:t>
      </w:r>
      <w:r w:rsidR="00090BC1" w:rsidRPr="00090BC1">
        <w:rPr>
          <w:rStyle w:val="libAlaemChar"/>
          <w:rtl/>
        </w:rPr>
        <w:t>)</w:t>
      </w:r>
      <w:r>
        <w:rPr>
          <w:rtl/>
        </w:rPr>
        <w:t xml:space="preserve"> </w:t>
      </w:r>
      <w:r w:rsidRPr="000F2A07">
        <w:rPr>
          <w:rStyle w:val="libFootnotenumChar"/>
          <w:rtl/>
        </w:rPr>
        <w:t>(2)</w:t>
      </w:r>
      <w:r>
        <w:rPr>
          <w:rFonts w:hint="eastAsia"/>
          <w:rtl/>
        </w:rPr>
        <w:t>الآ</w:t>
      </w:r>
      <w:r>
        <w:rPr>
          <w:rFonts w:hint="cs"/>
          <w:rtl/>
        </w:rPr>
        <w:t>ی</w:t>
      </w:r>
      <w:r>
        <w:rPr>
          <w:rFonts w:hint="eastAsia"/>
          <w:rtl/>
        </w:rPr>
        <w:t>ات</w:t>
      </w:r>
      <w:r>
        <w:rPr>
          <w:rtl/>
        </w:rPr>
        <w:t xml:space="preserve"> و تفس</w:t>
      </w:r>
      <w:r>
        <w:rPr>
          <w:rFonts w:hint="cs"/>
          <w:rtl/>
        </w:rPr>
        <w:t>ی</w:t>
      </w:r>
      <w:r>
        <w:rPr>
          <w:rFonts w:hint="eastAsia"/>
          <w:rtl/>
        </w:rPr>
        <w:t>رها</w:t>
      </w:r>
      <w:r>
        <w:rPr>
          <w:rtl/>
        </w:rPr>
        <w:t xml:space="preserve"> </w:t>
      </w:r>
      <w:r w:rsidRPr="000F2A07">
        <w:rPr>
          <w:rStyle w:val="libFootnotenumChar"/>
          <w:rtl/>
        </w:rPr>
        <w:t>(3)</w:t>
      </w:r>
      <w:r>
        <w:rPr>
          <w:rtl/>
        </w:rPr>
        <w:t xml:space="preserve">. </w:t>
      </w:r>
    </w:p>
    <w:p w:rsidR="00140CA9" w:rsidRDefault="00191CDD" w:rsidP="00DD680D">
      <w:pPr>
        <w:pStyle w:val="libNormal"/>
      </w:pPr>
      <w:r>
        <w:rPr>
          <w:rFonts w:hint="eastAsia"/>
          <w:rtl/>
        </w:rPr>
        <w:t>سؤال</w:t>
      </w:r>
      <w:r>
        <w:rPr>
          <w:rtl/>
        </w:rPr>
        <w:t xml:space="preserve">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عن إح</w:t>
      </w:r>
      <w:r>
        <w:rPr>
          <w:rFonts w:hint="cs"/>
          <w:rtl/>
        </w:rPr>
        <w:t>ی</w:t>
      </w:r>
      <w:r>
        <w:rPr>
          <w:rFonts w:hint="eastAsia"/>
          <w:rtl/>
        </w:rPr>
        <w:t>اء</w:t>
      </w:r>
      <w:r>
        <w:rPr>
          <w:rtl/>
        </w:rPr>
        <w:t xml:space="preserve"> الموت</w:t>
      </w:r>
      <w:r>
        <w:rPr>
          <w:rFonts w:hint="cs"/>
          <w:rtl/>
        </w:rPr>
        <w:t>ی</w:t>
      </w:r>
      <w:r>
        <w:rPr>
          <w:rtl/>
        </w:rPr>
        <w:t xml:space="preserve"> </w:t>
      </w:r>
      <w:r>
        <w:rPr>
          <w:rFonts w:hint="eastAsia"/>
          <w:rtl/>
        </w:rPr>
        <w:t>تفس</w:t>
      </w:r>
      <w:r>
        <w:rPr>
          <w:rFonts w:hint="cs"/>
          <w:rtl/>
        </w:rPr>
        <w:t>ی</w:t>
      </w:r>
      <w:r>
        <w:rPr>
          <w:rFonts w:hint="eastAsia"/>
          <w:rtl/>
        </w:rPr>
        <w:t>ر</w:t>
      </w:r>
      <w:r>
        <w:rPr>
          <w:rtl/>
        </w:rPr>
        <w:t xml:space="preserve"> القمّ</w:t>
      </w:r>
      <w:r>
        <w:rP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انّ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نظر ال</w:t>
      </w:r>
      <w:r>
        <w:rPr>
          <w:rFonts w:hint="cs"/>
          <w:rtl/>
        </w:rPr>
        <w:t>ی</w:t>
      </w:r>
      <w:r>
        <w:rPr>
          <w:rtl/>
        </w:rPr>
        <w:t xml:space="preserve"> ج</w:t>
      </w:r>
      <w:r>
        <w:rPr>
          <w:rFonts w:hint="cs"/>
          <w:rtl/>
        </w:rPr>
        <w:t>ی</w:t>
      </w:r>
      <w:r>
        <w:rPr>
          <w:rFonts w:hint="eastAsia"/>
          <w:rtl/>
        </w:rPr>
        <w:t>فه</w:t>
      </w:r>
      <w:r>
        <w:rPr>
          <w:rtl/>
        </w:rPr>
        <w:t xml:space="preserve"> عل</w:t>
      </w:r>
      <w:r>
        <w:rPr>
          <w:rFonts w:hint="cs"/>
          <w:rtl/>
        </w:rPr>
        <w:t>ی</w:t>
      </w:r>
      <w:r>
        <w:rPr>
          <w:rtl/>
        </w:rPr>
        <w:t xml:space="preserve"> ساحل البحر تأکلها سباع البرّ و سباع البحر ثمّ </w:t>
      </w:r>
      <w:r>
        <w:rPr>
          <w:rFonts w:hint="cs"/>
          <w:rtl/>
        </w:rPr>
        <w:t>ی</w:t>
      </w:r>
      <w:r>
        <w:rPr>
          <w:rFonts w:hint="eastAsia"/>
          <w:rtl/>
        </w:rPr>
        <w:t>ثب</w:t>
      </w:r>
      <w:r>
        <w:rPr>
          <w:rtl/>
        </w:rPr>
        <w:t xml:space="preserve"> السباع بعضها عل</w:t>
      </w:r>
      <w:r>
        <w:rPr>
          <w:rFonts w:hint="cs"/>
          <w:rtl/>
        </w:rPr>
        <w:t>ی</w:t>
      </w:r>
      <w:r>
        <w:rPr>
          <w:rtl/>
        </w:rPr>
        <w:t xml:space="preserve"> بعض ف</w:t>
      </w:r>
      <w:r>
        <w:rPr>
          <w:rFonts w:hint="cs"/>
          <w:rtl/>
        </w:rPr>
        <w:t>ی</w:t>
      </w:r>
      <w:r>
        <w:rPr>
          <w:rFonts w:hint="eastAsia"/>
          <w:rtl/>
        </w:rPr>
        <w:t>أکل</w:t>
      </w:r>
      <w:r>
        <w:rPr>
          <w:rtl/>
        </w:rPr>
        <w:t xml:space="preserve"> بعضها بعضا، فتعجّب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فقال: </w:t>
      </w:r>
      <w:r w:rsidR="00090BC1" w:rsidRPr="00090BC1">
        <w:rPr>
          <w:rStyle w:val="libAlaemChar"/>
          <w:rtl/>
        </w:rPr>
        <w:t>(</w:t>
      </w:r>
      <w:r w:rsidRPr="00090BC1">
        <w:rPr>
          <w:rStyle w:val="libAieChar"/>
          <w:rtl/>
        </w:rPr>
        <w:t>رَبِّ أَرِنِ</w:t>
      </w:r>
      <w:r w:rsidRPr="00090BC1">
        <w:rPr>
          <w:rStyle w:val="libAieChar"/>
          <w:rFonts w:hint="cs"/>
          <w:rtl/>
        </w:rPr>
        <w:t>ی</w:t>
      </w:r>
      <w:r w:rsidRPr="00090BC1">
        <w:rPr>
          <w:rStyle w:val="libAieChar"/>
          <w:rtl/>
        </w:rPr>
        <w:t xml:space="preserve"> کَ</w:t>
      </w:r>
      <w:r w:rsidRPr="00090BC1">
        <w:rPr>
          <w:rStyle w:val="libAieChar"/>
          <w:rFonts w:hint="cs"/>
          <w:rtl/>
        </w:rPr>
        <w:t>یْ</w:t>
      </w:r>
      <w:r w:rsidRPr="00090BC1">
        <w:rPr>
          <w:rStyle w:val="libAieChar"/>
          <w:rFonts w:hint="eastAsia"/>
          <w:rtl/>
        </w:rPr>
        <w:t>فَ</w:t>
      </w:r>
      <w:r w:rsidRPr="00090BC1">
        <w:rPr>
          <w:rStyle w:val="libAieChar"/>
          <w:rtl/>
        </w:rPr>
        <w:t xml:space="preserve"> تُحْ</w:t>
      </w:r>
      <w:r w:rsidRPr="00090BC1">
        <w:rPr>
          <w:rStyle w:val="libAieChar"/>
          <w:rFonts w:hint="cs"/>
          <w:rtl/>
        </w:rPr>
        <w:t>یِ</w:t>
      </w:r>
      <w:r w:rsidRPr="00090BC1">
        <w:rPr>
          <w:rStyle w:val="libAieChar"/>
          <w:rtl/>
        </w:rPr>
        <w:t xml:space="preserve"> الْمَوْت</w:t>
      </w:r>
      <w:r w:rsidRPr="00090BC1">
        <w:rPr>
          <w:rStyle w:val="libAieChar"/>
          <w:rFonts w:hint="cs"/>
          <w:rtl/>
        </w:rPr>
        <w:t>یٰ</w:t>
      </w:r>
      <w:r w:rsidR="00090BC1" w:rsidRPr="00090BC1">
        <w:rPr>
          <w:rStyle w:val="libAlaemChar"/>
          <w:rFonts w:hint="eastAsia"/>
          <w:rtl/>
        </w:rPr>
        <w:t>)</w:t>
      </w:r>
      <w:r>
        <w:rPr>
          <w:rtl/>
        </w:rPr>
        <w:t xml:space="preserve"> </w:t>
      </w:r>
      <w:r w:rsidRPr="000F2A07">
        <w:rPr>
          <w:rStyle w:val="libFootnotenumChar"/>
          <w:rtl/>
        </w:rPr>
        <w:t>(4)</w:t>
      </w:r>
      <w:r>
        <w:rPr>
          <w:rtl/>
        </w:rPr>
        <w:t>فق</w:t>
      </w:r>
      <w:r>
        <w:rPr>
          <w:rFonts w:hint="eastAsia"/>
          <w:rtl/>
        </w:rPr>
        <w:t>ال</w:t>
      </w:r>
      <w:r>
        <w:rPr>
          <w:rtl/>
        </w:rPr>
        <w:t xml:space="preserve"> اللّه له: </w:t>
      </w:r>
      <w:r w:rsidR="00090BC1" w:rsidRPr="00090BC1">
        <w:rPr>
          <w:rStyle w:val="libAlaemChar"/>
          <w:rFonts w:hint="eastAsia"/>
          <w:rtl/>
        </w:rPr>
        <w:t>(</w:t>
      </w:r>
      <w:r w:rsidRPr="00DD680D">
        <w:rPr>
          <w:rStyle w:val="libAieChar"/>
          <w:rFonts w:hint="eastAsia"/>
          <w:rtl/>
        </w:rPr>
        <w:t>أَ</w:t>
      </w:r>
      <w:r w:rsidRPr="00DD680D">
        <w:rPr>
          <w:rStyle w:val="libAieChar"/>
          <w:rtl/>
        </w:rPr>
        <w:t xml:space="preserve"> وَ لَمْ تُؤْمِنْ</w:t>
      </w:r>
      <w:r w:rsidR="00090BC1" w:rsidRPr="00090BC1">
        <w:rPr>
          <w:rStyle w:val="libAlaemChar"/>
          <w:rtl/>
        </w:rPr>
        <w:t>)</w:t>
      </w:r>
      <w:r>
        <w:rPr>
          <w:rtl/>
        </w:rPr>
        <w:t xml:space="preserve"> </w:t>
      </w:r>
      <w:r w:rsidR="00090BC1" w:rsidRPr="00090BC1">
        <w:rPr>
          <w:rStyle w:val="libAlaemChar"/>
          <w:rFonts w:hint="eastAsia"/>
          <w:rtl/>
        </w:rPr>
        <w:t>(</w:t>
      </w:r>
      <w:r w:rsidRPr="00DD680D">
        <w:rPr>
          <w:rStyle w:val="libAieChar"/>
          <w:rFonts w:hint="eastAsia"/>
          <w:rtl/>
        </w:rPr>
        <w:t>قٰالَ</w:t>
      </w:r>
      <w:r w:rsidRPr="00DD680D">
        <w:rPr>
          <w:rStyle w:val="libAieChar"/>
          <w:rtl/>
        </w:rPr>
        <w:t xml:space="preserve"> بَل</w:t>
      </w:r>
      <w:r w:rsidRPr="00DD680D">
        <w:rPr>
          <w:rStyle w:val="libAieChar"/>
          <w:rFonts w:hint="cs"/>
          <w:rtl/>
        </w:rPr>
        <w:t>یٰ</w:t>
      </w:r>
      <w:r w:rsidRPr="00DD680D">
        <w:rPr>
          <w:rStyle w:val="libAieChar"/>
          <w:rtl/>
        </w:rPr>
        <w:t xml:space="preserve"> وَ لٰکِنْ لِ</w:t>
      </w:r>
      <w:r w:rsidRPr="00DD680D">
        <w:rPr>
          <w:rStyle w:val="libAieChar"/>
          <w:rFonts w:hint="cs"/>
          <w:rtl/>
        </w:rPr>
        <w:t>یَ</w:t>
      </w:r>
      <w:r w:rsidRPr="00DD680D">
        <w:rPr>
          <w:rStyle w:val="libAieChar"/>
          <w:rFonts w:hint="eastAsia"/>
          <w:rtl/>
        </w:rPr>
        <w:t>طْمَئِنَّ</w:t>
      </w:r>
      <w:r w:rsidRPr="00DD680D">
        <w:rPr>
          <w:rStyle w:val="libAieChar"/>
          <w:rtl/>
        </w:rPr>
        <w:t xml:space="preserve"> قَلْبِ</w:t>
      </w:r>
      <w:r w:rsidRPr="00DD680D">
        <w:rPr>
          <w:rStyle w:val="libAieChar"/>
          <w:rFonts w:hint="cs"/>
          <w:rtl/>
        </w:rPr>
        <w:t>ی</w:t>
      </w:r>
      <w:r w:rsidR="00090BC1" w:rsidRPr="00090BC1">
        <w:rPr>
          <w:rStyle w:val="libAlaemChar"/>
          <w:rFonts w:hint="eastAsia"/>
          <w:rtl/>
        </w:rPr>
        <w:t>)</w:t>
      </w:r>
      <w:r>
        <w:rPr>
          <w:rtl/>
        </w:rPr>
        <w:t xml:space="preserve"> </w:t>
      </w:r>
      <w:r w:rsidR="00090BC1" w:rsidRPr="00090BC1">
        <w:rPr>
          <w:rStyle w:val="libAlaemChar"/>
          <w:rFonts w:hint="eastAsia"/>
          <w:rtl/>
        </w:rPr>
        <w:t>(</w:t>
      </w:r>
      <w:r w:rsidRPr="00DD680D">
        <w:rPr>
          <w:rStyle w:val="libAieChar"/>
          <w:rFonts w:hint="eastAsia"/>
          <w:rtl/>
        </w:rPr>
        <w:t>قٰالَ</w:t>
      </w:r>
      <w:r w:rsidRPr="00DD680D">
        <w:rPr>
          <w:rStyle w:val="libAieChar"/>
          <w:rtl/>
        </w:rPr>
        <w:t xml:space="preserve"> فَخُذْ أَرْبَعَهً مِنَ الطَّ</w:t>
      </w:r>
      <w:r w:rsidRPr="00DD680D">
        <w:rPr>
          <w:rStyle w:val="libAieChar"/>
          <w:rFonts w:hint="cs"/>
          <w:rtl/>
        </w:rPr>
        <w:t>یْ</w:t>
      </w:r>
      <w:r w:rsidRPr="00DD680D">
        <w:rPr>
          <w:rStyle w:val="libAieChar"/>
          <w:rFonts w:hint="eastAsia"/>
          <w:rtl/>
        </w:rPr>
        <w:t>رِ</w:t>
      </w:r>
      <w:r w:rsidRPr="00DD680D">
        <w:rPr>
          <w:rStyle w:val="libAieChar"/>
          <w:rtl/>
        </w:rPr>
        <w:t xml:space="preserve"> فَصُرْهُنَّ إِلَ</w:t>
      </w:r>
      <w:r w:rsidRPr="00DD680D">
        <w:rPr>
          <w:rStyle w:val="libAieChar"/>
          <w:rFonts w:hint="cs"/>
          <w:rtl/>
        </w:rPr>
        <w:t>یْ</w:t>
      </w:r>
      <w:r w:rsidRPr="00DD680D">
        <w:rPr>
          <w:rStyle w:val="libAieChar"/>
          <w:rFonts w:hint="eastAsia"/>
          <w:rtl/>
        </w:rPr>
        <w:t>کَ</w:t>
      </w:r>
      <w:r w:rsidR="00090BC1" w:rsidRPr="00090BC1">
        <w:rPr>
          <w:rStyle w:val="libAlaemChar"/>
          <w:rFonts w:hint="eastAsia"/>
          <w:rtl/>
        </w:rPr>
        <w:t>)</w:t>
      </w:r>
      <w:r>
        <w:rPr>
          <w:rtl/>
        </w:rPr>
        <w:t xml:space="preserve"> </w:t>
      </w:r>
      <w:r w:rsidRPr="000F2A07">
        <w:rPr>
          <w:rStyle w:val="libFootnotenumChar"/>
          <w:rtl/>
        </w:rPr>
        <w:t>(5)</w:t>
      </w:r>
      <w:r>
        <w:rPr>
          <w:rFonts w:hint="eastAsia"/>
          <w:rtl/>
        </w:rPr>
        <w:t>الآ</w:t>
      </w:r>
      <w:r>
        <w:rPr>
          <w:rFonts w:hint="cs"/>
          <w:rtl/>
        </w:rPr>
        <w:t>ی</w:t>
      </w:r>
      <w:r>
        <w:rPr>
          <w:rFonts w:hint="eastAsia"/>
          <w:rtl/>
        </w:rPr>
        <w:t>ه،فأخذ</w:t>
      </w:r>
      <w:r>
        <w:rPr>
          <w:rtl/>
        </w:rPr>
        <w:t xml:space="preserve"> إبراه</w:t>
      </w:r>
      <w:r>
        <w:rPr>
          <w:rFonts w:hint="cs"/>
          <w:rtl/>
        </w:rPr>
        <w:t>ی</w:t>
      </w:r>
      <w:r>
        <w:rPr>
          <w:rFonts w:hint="eastAsia"/>
          <w:rtl/>
        </w:rPr>
        <w:t>م</w:t>
      </w:r>
      <w:r>
        <w:rPr>
          <w:rtl/>
        </w:rPr>
        <w:t>(صلوات اللّه عل</w:t>
      </w:r>
      <w:r>
        <w:rPr>
          <w:rFonts w:hint="cs"/>
          <w:rtl/>
        </w:rPr>
        <w:t>ی</w:t>
      </w:r>
      <w:r>
        <w:rPr>
          <w:rFonts w:hint="eastAsia"/>
          <w:rtl/>
        </w:rPr>
        <w:t>ه</w:t>
      </w:r>
      <w:r>
        <w:rPr>
          <w:rtl/>
        </w:rPr>
        <w:t>)الطاووس والد</w:t>
      </w:r>
      <w:r>
        <w:rPr>
          <w:rFonts w:hint="cs"/>
          <w:rtl/>
        </w:rPr>
        <w:t>ی</w:t>
      </w:r>
      <w:r>
        <w:rPr>
          <w:rFonts w:hint="eastAsia"/>
          <w:rtl/>
        </w:rPr>
        <w:t>ک</w:t>
      </w:r>
      <w:r>
        <w:rPr>
          <w:rtl/>
        </w:rPr>
        <w:t xml:space="preserve"> و الحمام و الغراب،قال اللّه(عزّ و جلّ): </w:t>
      </w:r>
      <w:r w:rsidR="00090BC1" w:rsidRPr="00090BC1">
        <w:rPr>
          <w:rStyle w:val="libAlaemChar"/>
          <w:rtl/>
        </w:rPr>
        <w:t>(</w:t>
      </w:r>
      <w:r w:rsidRPr="00090BC1">
        <w:rPr>
          <w:rStyle w:val="libAieChar"/>
          <w:rtl/>
        </w:rPr>
        <w:t>فَصُرْهُنَّ إِلَ</w:t>
      </w:r>
      <w:r w:rsidRPr="00090BC1">
        <w:rPr>
          <w:rStyle w:val="libAieChar"/>
          <w:rFonts w:hint="cs"/>
          <w:rtl/>
        </w:rPr>
        <w:t>یْ</w:t>
      </w:r>
      <w:r w:rsidRPr="00090BC1">
        <w:rPr>
          <w:rStyle w:val="libAieChar"/>
          <w:rFonts w:hint="eastAsia"/>
          <w:rtl/>
        </w:rPr>
        <w:t>کَ</w:t>
      </w:r>
      <w:r w:rsidR="00090BC1" w:rsidRPr="00090BC1">
        <w:rPr>
          <w:rStyle w:val="libAlaemChar"/>
          <w:rFonts w:hint="eastAsia"/>
          <w:rtl/>
        </w:rPr>
        <w:t>)</w:t>
      </w:r>
      <w:r>
        <w:rPr>
          <w:rtl/>
        </w:rPr>
        <w:t xml:space="preserve"> أ</w:t>
      </w:r>
      <w:r>
        <w:rPr>
          <w:rFonts w:hint="cs"/>
          <w:rtl/>
        </w:rPr>
        <w:t>ی</w:t>
      </w:r>
      <w:r>
        <w:rPr>
          <w:rtl/>
        </w:rPr>
        <w:t xml:space="preserve"> قطّعهنّ ثمّ اخلط لحماتهن و فرّقها عل</w:t>
      </w:r>
      <w:r>
        <w:rPr>
          <w:rFonts w:hint="cs"/>
          <w:rtl/>
        </w:rPr>
        <w:t>ی</w:t>
      </w:r>
      <w:r>
        <w:rPr>
          <w:rtl/>
        </w:rPr>
        <w:t xml:space="preserve"> کلّ عشره جبال ثمّ خذ مناق</w:t>
      </w:r>
      <w:r>
        <w:rPr>
          <w:rFonts w:hint="cs"/>
          <w:rtl/>
        </w:rPr>
        <w:t>ی</w:t>
      </w:r>
      <w:r>
        <w:rPr>
          <w:rFonts w:hint="eastAsia"/>
          <w:rtl/>
        </w:rPr>
        <w:t>رهنّ</w:t>
      </w:r>
      <w:r>
        <w:rPr>
          <w:rtl/>
        </w:rPr>
        <w:t xml:space="preserve"> و ادعهنّ </w:t>
      </w:r>
      <w:r>
        <w:rPr>
          <w:rFonts w:hint="cs"/>
          <w:rtl/>
        </w:rPr>
        <w:t>ی</w:t>
      </w:r>
      <w:r>
        <w:rPr>
          <w:rFonts w:hint="eastAsia"/>
          <w:rtl/>
        </w:rPr>
        <w:t>أت</w:t>
      </w:r>
      <w:r>
        <w:rPr>
          <w:rFonts w:hint="cs"/>
          <w:rtl/>
        </w:rPr>
        <w:t>ی</w:t>
      </w:r>
      <w:r>
        <w:rPr>
          <w:rFonts w:hint="eastAsia"/>
          <w:rtl/>
        </w:rPr>
        <w:t>نک</w:t>
      </w:r>
      <w:r>
        <w:rPr>
          <w:rtl/>
        </w:rPr>
        <w:t xml:space="preserve"> سع</w:t>
      </w:r>
      <w:r>
        <w:rPr>
          <w:rFonts w:hint="cs"/>
          <w:rtl/>
        </w:rPr>
        <w:t>ی</w:t>
      </w:r>
      <w:r>
        <w:rPr>
          <w:rFonts w:hint="eastAsia"/>
          <w:rtl/>
        </w:rPr>
        <w:t>ا،ففعل</w:t>
      </w:r>
      <w:r>
        <w:rPr>
          <w:rtl/>
        </w:rPr>
        <w:t xml:space="preserve"> إبراه</w:t>
      </w:r>
      <w:r>
        <w:rPr>
          <w:rFonts w:hint="cs"/>
          <w:rtl/>
        </w:rPr>
        <w:t>ی</w:t>
      </w:r>
      <w:r>
        <w:rPr>
          <w:rFonts w:hint="eastAsia"/>
          <w:rtl/>
        </w:rPr>
        <w:t>م</w:t>
      </w:r>
      <w:r>
        <w:rPr>
          <w:rtl/>
        </w:rPr>
        <w:t xml:space="preserve"> ذلک و فرّقهنّ عل</w:t>
      </w:r>
      <w:r>
        <w:rPr>
          <w:rFonts w:hint="cs"/>
          <w:rtl/>
        </w:rPr>
        <w:t>ی</w:t>
      </w:r>
      <w:r>
        <w:rPr>
          <w:rtl/>
        </w:rPr>
        <w:t xml:space="preserve"> عشره جبال ثمّ دعاه</w:t>
      </w:r>
      <w:r>
        <w:rPr>
          <w:rFonts w:hint="eastAsia"/>
          <w:rtl/>
        </w:rPr>
        <w:t>نّ</w:t>
      </w:r>
      <w:r>
        <w:rPr>
          <w:rtl/>
        </w:rPr>
        <w:t xml:space="preserve"> فقال:أج</w:t>
      </w:r>
      <w:r>
        <w:rPr>
          <w:rFonts w:hint="cs"/>
          <w:rtl/>
        </w:rPr>
        <w:t>ی</w:t>
      </w:r>
      <w:r>
        <w:rPr>
          <w:rFonts w:hint="eastAsia"/>
          <w:rtl/>
        </w:rPr>
        <w:t>ب</w:t>
      </w:r>
      <w:r>
        <w:rPr>
          <w:rFonts w:hint="cs"/>
          <w:rtl/>
        </w:rPr>
        <w:t>ی</w:t>
      </w:r>
      <w:r>
        <w:rPr>
          <w:rFonts w:hint="eastAsia"/>
          <w:rtl/>
        </w:rPr>
        <w:t>ن</w:t>
      </w:r>
      <w:r>
        <w:rPr>
          <w:rFonts w:hint="cs"/>
          <w:rtl/>
        </w:rPr>
        <w:t>ی</w:t>
      </w:r>
      <w:r>
        <w:rPr>
          <w:rtl/>
        </w:rPr>
        <w:t xml:space="preserve"> بإذن اللّه تعال</w:t>
      </w:r>
      <w:r>
        <w:rPr>
          <w:rFonts w:hint="cs"/>
          <w:rtl/>
        </w:rPr>
        <w:t>ی</w:t>
      </w:r>
      <w:r>
        <w:rPr>
          <w:rFonts w:hint="eastAsia"/>
          <w:rtl/>
        </w:rPr>
        <w:t>،فکانت</w:t>
      </w:r>
      <w:r>
        <w:rPr>
          <w:rtl/>
        </w:rPr>
        <w:t xml:space="preserve"> </w:t>
      </w:r>
      <w:r>
        <w:rPr>
          <w:rFonts w:hint="cs"/>
          <w:rtl/>
        </w:rPr>
        <w:t>ی</w:t>
      </w:r>
      <w:r>
        <w:rPr>
          <w:rFonts w:hint="eastAsia"/>
          <w:rtl/>
        </w:rPr>
        <w:t>جتمع</w:t>
      </w:r>
      <w:r>
        <w:rPr>
          <w:rtl/>
        </w:rPr>
        <w:t xml:space="preserve"> و </w:t>
      </w:r>
      <w:r>
        <w:rPr>
          <w:rFonts w:hint="cs"/>
          <w:rtl/>
        </w:rPr>
        <w:t>ی</w:t>
      </w:r>
      <w:r>
        <w:rPr>
          <w:rFonts w:hint="eastAsia"/>
          <w:rtl/>
        </w:rPr>
        <w:t>تألّف</w:t>
      </w:r>
      <w:r>
        <w:rPr>
          <w:rtl/>
        </w:rPr>
        <w:t xml:space="preserve"> لحم کل واحد و عظمه ال</w:t>
      </w:r>
      <w:r>
        <w:rPr>
          <w:rFonts w:hint="cs"/>
          <w:rtl/>
        </w:rPr>
        <w:t>ی</w:t>
      </w:r>
      <w:r>
        <w:rPr>
          <w:rtl/>
        </w:rPr>
        <w:t xml:space="preserve"> رأسه و طارت ال</w:t>
      </w:r>
      <w:r>
        <w:rPr>
          <w:rFonts w:hint="cs"/>
          <w:rtl/>
        </w:rPr>
        <w:t>ی</w:t>
      </w:r>
      <w:r>
        <w:rPr>
          <w:rtl/>
        </w:rPr>
        <w:t xml:space="preserve"> إبراه</w:t>
      </w:r>
      <w:r>
        <w:rPr>
          <w:rFonts w:hint="cs"/>
          <w:rtl/>
        </w:rPr>
        <w:t>ی</w:t>
      </w:r>
      <w:r>
        <w:rPr>
          <w:rFonts w:hint="eastAsia"/>
          <w:rtl/>
        </w:rPr>
        <w:t>م،فعند</w:t>
      </w:r>
      <w:r>
        <w:rPr>
          <w:rtl/>
        </w:rPr>
        <w:t xml:space="preserve"> ذلک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187</w:t>
      </w:r>
      <w:r w:rsidR="00191CDD">
        <w:rPr>
          <w:rtl/>
        </w:rPr>
        <w:t>/</w:t>
      </w:r>
      <w:r w:rsidR="00140CA9">
        <w:rPr>
          <w:rtl/>
        </w:rPr>
        <w:t>3</w:t>
      </w:r>
      <w:r w:rsidR="00191CDD">
        <w:rPr>
          <w:rtl/>
        </w:rPr>
        <w:t>6/</w:t>
      </w:r>
      <w:r w:rsidR="00140CA9">
        <w:rPr>
          <w:rtl/>
        </w:rPr>
        <w:t>3</w:t>
      </w:r>
      <w:r w:rsidR="00191CDD">
        <w:rPr>
          <w:rtl/>
        </w:rPr>
        <w:t>،ج:</w:t>
      </w:r>
      <w:r w:rsidR="00140CA9">
        <w:rPr>
          <w:rtl/>
        </w:rPr>
        <w:t>1</w:t>
      </w:r>
      <w:r w:rsidR="00191CDD">
        <w:rPr>
          <w:rtl/>
        </w:rPr>
        <w:t>/</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سوره </w:t>
      </w:r>
      <w:r w:rsidR="00191CDD">
        <w:rPr>
          <w:rFonts w:hint="cs"/>
          <w:rtl/>
        </w:rPr>
        <w:t>ی</w:t>
      </w:r>
      <w:r w:rsidR="00191CDD">
        <w:rPr>
          <w:rFonts w:hint="eastAsia"/>
          <w:rtl/>
        </w:rPr>
        <w:t>س</w:t>
      </w:r>
      <w:r w:rsidR="00191CDD">
        <w:rPr>
          <w:rtl/>
        </w:rPr>
        <w:t>/الآ</w:t>
      </w:r>
      <w:r w:rsidR="00191CDD">
        <w:rPr>
          <w:rFonts w:hint="cs"/>
          <w:rtl/>
        </w:rPr>
        <w:t>ی</w:t>
      </w:r>
      <w:r w:rsidR="00191CDD">
        <w:rPr>
          <w:rFonts w:hint="eastAsia"/>
          <w:rtl/>
        </w:rPr>
        <w:t>ه</w:t>
      </w:r>
      <w:r w:rsidR="00191CDD">
        <w:rPr>
          <w:rtl/>
        </w:rPr>
        <w:t xml:space="preserve"> </w:t>
      </w:r>
      <w:r w:rsidR="00140CA9">
        <w:rPr>
          <w:rtl/>
        </w:rPr>
        <w:t>77</w:t>
      </w:r>
      <w:r w:rsidR="00191CDD">
        <w:rPr>
          <w:rtl/>
        </w:rPr>
        <w:t xml:space="preserve"> و </w:t>
      </w:r>
      <w:r w:rsidR="00140CA9">
        <w:rPr>
          <w:rtl/>
        </w:rPr>
        <w:t>78</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19</w:t>
      </w:r>
      <w:r w:rsidR="00191CDD">
        <w:rPr>
          <w:rtl/>
        </w:rPr>
        <w:t>4/</w:t>
      </w:r>
      <w:r w:rsidR="00140CA9">
        <w:rPr>
          <w:rtl/>
        </w:rPr>
        <w:t>3</w:t>
      </w:r>
      <w:r w:rsidR="00191CDD">
        <w:rPr>
          <w:rtl/>
        </w:rPr>
        <w:t>6/</w:t>
      </w:r>
      <w:r w:rsidR="00140CA9">
        <w:rPr>
          <w:rtl/>
        </w:rPr>
        <w:t>3</w:t>
      </w:r>
      <w:r w:rsidR="00191CDD">
        <w:rPr>
          <w:rtl/>
        </w:rPr>
        <w:t>،ج:</w:t>
      </w:r>
      <w:r w:rsidR="00140CA9">
        <w:rPr>
          <w:rtl/>
        </w:rPr>
        <w:t>22</w:t>
      </w:r>
      <w:r w:rsidR="00191CDD">
        <w:rPr>
          <w:rtl/>
        </w:rPr>
        <w:t>/</w:t>
      </w:r>
      <w:r w:rsidR="00140CA9">
        <w:rPr>
          <w:rtl/>
        </w:rPr>
        <w:t>7</w:t>
      </w:r>
      <w:r w:rsidR="00191CDD">
        <w:rPr>
          <w:rtl/>
        </w:rPr>
        <w:t xml:space="preserve">. </w:t>
      </w:r>
    </w:p>
    <w:p w:rsidR="00140CA9" w:rsidRDefault="00D7268C" w:rsidP="005E32C9">
      <w:pPr>
        <w:pStyle w:val="libFootnote0"/>
      </w:pPr>
      <w:r>
        <w:rPr>
          <w:rtl/>
        </w:rPr>
        <w:t>(4)</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w:t>
      </w:r>
      <w:r w:rsidR="00191CDD">
        <w:rPr>
          <w:rtl/>
        </w:rPr>
        <w:t>6</w:t>
      </w:r>
      <w:r w:rsidR="00140CA9">
        <w:rPr>
          <w:rtl/>
        </w:rPr>
        <w:t>0</w:t>
      </w:r>
      <w:r w:rsidR="00191CDD">
        <w:rPr>
          <w:rtl/>
        </w:rPr>
        <w:t xml:space="preserve">. </w:t>
      </w:r>
    </w:p>
    <w:p w:rsidR="00D7268C" w:rsidRDefault="00D7268C" w:rsidP="005E32C9">
      <w:pPr>
        <w:pStyle w:val="libFootnote0"/>
        <w:rPr>
          <w:rtl/>
        </w:rPr>
      </w:pPr>
      <w:r>
        <w:rPr>
          <w:rtl/>
        </w:rPr>
        <w:t>(5)</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w:t>
      </w:r>
      <w:r w:rsidR="00191CDD">
        <w:rPr>
          <w:rtl/>
        </w:rPr>
        <w:t>6</w:t>
      </w:r>
      <w:r w:rsidR="00140CA9">
        <w:rPr>
          <w:rtl/>
        </w:rPr>
        <w:t>0</w:t>
      </w:r>
      <w:r w:rsidR="00191CDD">
        <w:rPr>
          <w:rtl/>
        </w:rPr>
        <w:t>.</w:t>
      </w:r>
    </w:p>
    <w:p w:rsidR="00D7268C" w:rsidRDefault="00D7268C" w:rsidP="000F2A07">
      <w:pPr>
        <w:pStyle w:val="libNormal"/>
        <w:rPr>
          <w:rtl/>
        </w:rPr>
      </w:pPr>
      <w:r>
        <w:rPr>
          <w:rtl/>
        </w:rPr>
        <w:br w:type="page"/>
      </w:r>
    </w:p>
    <w:p w:rsidR="00DD680D" w:rsidRDefault="00191CDD" w:rsidP="00DD680D">
      <w:pPr>
        <w:pStyle w:val="libNormal0"/>
        <w:rPr>
          <w:rtl/>
        </w:rPr>
      </w:pPr>
      <w:r>
        <w:rPr>
          <w:rFonts w:hint="eastAsia"/>
          <w:rtl/>
        </w:rPr>
        <w:t>قال</w:t>
      </w:r>
      <w:r>
        <w:rPr>
          <w:rtl/>
        </w:rPr>
        <w:t xml:space="preserve"> إبراه</w:t>
      </w:r>
      <w:r>
        <w:rPr>
          <w:rFonts w:hint="cs"/>
          <w:rtl/>
        </w:rPr>
        <w:t>ی</w:t>
      </w:r>
      <w:r>
        <w:rPr>
          <w:rFonts w:hint="eastAsia"/>
          <w:rtl/>
        </w:rPr>
        <w:t>م</w:t>
      </w:r>
      <w:r>
        <w:rPr>
          <w:rtl/>
        </w:rPr>
        <w:t xml:space="preserve"> </w:t>
      </w:r>
      <w:r w:rsidR="00F2741C" w:rsidRPr="00F2741C">
        <w:rPr>
          <w:rStyle w:val="libAlaemChar"/>
          <w:rtl/>
        </w:rPr>
        <w:t>عليه‌السلام</w:t>
      </w:r>
      <w:r>
        <w:rPr>
          <w:rtl/>
        </w:rPr>
        <w:t>:انّ اللّه عز</w:t>
      </w:r>
      <w:r>
        <w:rPr>
          <w:rFonts w:hint="cs"/>
          <w:rtl/>
        </w:rPr>
        <w:t>ی</w:t>
      </w:r>
      <w:r>
        <w:rPr>
          <w:rFonts w:hint="eastAsia"/>
          <w:rtl/>
        </w:rPr>
        <w:t>ز</w:t>
      </w:r>
      <w:r>
        <w:rPr>
          <w:rtl/>
        </w:rPr>
        <w:t xml:space="preserve"> حک</w:t>
      </w:r>
      <w:r>
        <w:rPr>
          <w:rFonts w:hint="cs"/>
          <w:rtl/>
        </w:rPr>
        <w:t>ی</w:t>
      </w:r>
      <w:r>
        <w:rPr>
          <w:rFonts w:hint="eastAsia"/>
          <w:rtl/>
        </w:rPr>
        <w:t>م</w:t>
      </w:r>
      <w:r>
        <w:rPr>
          <w:rtl/>
        </w:rPr>
        <w:t>.</w:t>
      </w:r>
    </w:p>
    <w:p w:rsidR="00140CA9" w:rsidRDefault="00191CDD" w:rsidP="00DD680D">
      <w:pPr>
        <w:pStyle w:val="libNormal"/>
      </w:pPr>
      <w:r w:rsidRPr="00DD680D">
        <w:rPr>
          <w:rStyle w:val="libBold1Char"/>
          <w:rFonts w:hint="eastAsia"/>
          <w:rtl/>
        </w:rPr>
        <w:t>الإحتجاج</w:t>
      </w:r>
      <w:r>
        <w:rPr>
          <w:rtl/>
        </w:rPr>
        <w:t>:عن هشام بن الحکم: انّه قال الزند</w:t>
      </w:r>
      <w:r>
        <w:rPr>
          <w:rFonts w:hint="cs"/>
          <w:rtl/>
        </w:rPr>
        <w:t>ی</w:t>
      </w:r>
      <w:r>
        <w:rPr>
          <w:rFonts w:hint="eastAsia"/>
          <w:rtl/>
        </w:rPr>
        <w:t>ق</w:t>
      </w:r>
      <w:r>
        <w:rPr>
          <w:rtl/>
        </w:rPr>
        <w:t xml:space="preserve"> للصادق </w:t>
      </w:r>
      <w:r w:rsidR="00F2741C" w:rsidRPr="00F2741C">
        <w:rPr>
          <w:rStyle w:val="libAlaemChar"/>
          <w:rtl/>
        </w:rPr>
        <w:t>عليه‌السلام</w:t>
      </w:r>
      <w:r>
        <w:rPr>
          <w:rtl/>
        </w:rPr>
        <w:t>:أنّ</w:t>
      </w:r>
      <w:r>
        <w:rPr>
          <w:rFonts w:hint="cs"/>
          <w:rtl/>
        </w:rPr>
        <w:t>ی</w:t>
      </w:r>
      <w:r>
        <w:rPr>
          <w:rtl/>
        </w:rPr>
        <w:t xml:space="preserve"> للروح بالبعث و البدن قد بل</w:t>
      </w:r>
      <w:r>
        <w:rPr>
          <w:rFonts w:hint="cs"/>
          <w:rtl/>
        </w:rPr>
        <w:t>ی</w:t>
      </w:r>
      <w:r>
        <w:rPr>
          <w:rtl/>
        </w:rPr>
        <w:t xml:space="preserve"> و الأعضاء قد تفرّقت،فعضو ف</w:t>
      </w:r>
      <w:r>
        <w:rPr>
          <w:rFonts w:hint="cs"/>
          <w:rtl/>
        </w:rPr>
        <w:t>ی</w:t>
      </w:r>
      <w:r>
        <w:rPr>
          <w:rtl/>
        </w:rPr>
        <w:t xml:space="preserve"> بلده تأکلها سباعها و عضو بأخر</w:t>
      </w:r>
      <w:r>
        <w:rPr>
          <w:rFonts w:hint="cs"/>
          <w:rtl/>
        </w:rPr>
        <w:t>ی</w:t>
      </w:r>
      <w:r>
        <w:rPr>
          <w:rtl/>
        </w:rPr>
        <w:t xml:space="preserve"> تمزّقه هوامّها،و عضو قد صار ترابا بن</w:t>
      </w:r>
      <w:r>
        <w:rPr>
          <w:rFonts w:hint="cs"/>
          <w:rtl/>
        </w:rPr>
        <w:t>ی</w:t>
      </w:r>
      <w:r>
        <w:rPr>
          <w:rtl/>
        </w:rPr>
        <w:t xml:space="preserve"> به مع الط</w:t>
      </w:r>
      <w:r>
        <w:rPr>
          <w:rFonts w:hint="cs"/>
          <w:rtl/>
        </w:rPr>
        <w:t>ی</w:t>
      </w:r>
      <w:r>
        <w:rPr>
          <w:rFonts w:hint="eastAsia"/>
          <w:rtl/>
        </w:rPr>
        <w:t>ن</w:t>
      </w:r>
      <w:r>
        <w:rPr>
          <w:rtl/>
        </w:rPr>
        <w:t xml:space="preserve"> حائطا؟قال:انّ الذ</w:t>
      </w:r>
      <w:r>
        <w:rPr>
          <w:rFonts w:hint="cs"/>
          <w:rtl/>
        </w:rPr>
        <w:t>ی</w:t>
      </w:r>
      <w:r>
        <w:rPr>
          <w:rtl/>
        </w:rPr>
        <w:t xml:space="preserve"> أنشأه من غ</w:t>
      </w:r>
      <w:r>
        <w:rPr>
          <w:rFonts w:hint="cs"/>
          <w:rtl/>
        </w:rPr>
        <w:t>ی</w:t>
      </w:r>
      <w:r>
        <w:rPr>
          <w:rFonts w:hint="eastAsia"/>
          <w:rtl/>
        </w:rPr>
        <w:t>ر</w:t>
      </w:r>
      <w:r>
        <w:rPr>
          <w:rtl/>
        </w:rPr>
        <w:t xml:space="preserve"> ش</w:t>
      </w:r>
      <w:r>
        <w:rPr>
          <w:rFonts w:hint="cs"/>
          <w:rtl/>
        </w:rPr>
        <w:t>ی</w:t>
      </w:r>
      <w:r>
        <w:rPr>
          <w:rFonts w:hint="eastAsia"/>
          <w:rtl/>
        </w:rPr>
        <w:t>ء</w:t>
      </w:r>
      <w:r>
        <w:rPr>
          <w:rtl/>
        </w:rPr>
        <w:t xml:space="preserve"> و صوّره عل</w:t>
      </w:r>
      <w:r>
        <w:rPr>
          <w:rFonts w:hint="cs"/>
          <w:rtl/>
        </w:rPr>
        <w:t>ی</w:t>
      </w:r>
      <w:r>
        <w:rPr>
          <w:rtl/>
        </w:rPr>
        <w:t xml:space="preserve"> غ</w:t>
      </w:r>
      <w:r>
        <w:rPr>
          <w:rFonts w:hint="cs"/>
          <w:rtl/>
        </w:rPr>
        <w:t>ی</w:t>
      </w:r>
      <w:r>
        <w:rPr>
          <w:rtl/>
        </w:rPr>
        <w:t>ر مثال کان سبق إل</w:t>
      </w:r>
      <w:r>
        <w:rPr>
          <w:rFonts w:hint="cs"/>
          <w:rtl/>
        </w:rPr>
        <w:t>ی</w:t>
      </w:r>
      <w:r>
        <w:rPr>
          <w:rFonts w:hint="eastAsia"/>
          <w:rtl/>
        </w:rPr>
        <w:t>ه،قادر</w:t>
      </w:r>
      <w:r>
        <w:rPr>
          <w:rtl/>
        </w:rPr>
        <w:t xml:space="preserve"> عل</w:t>
      </w:r>
      <w:r>
        <w:rPr>
          <w:rFonts w:hint="cs"/>
          <w:rtl/>
        </w:rPr>
        <w:t>ی</w:t>
      </w:r>
      <w:r>
        <w:rPr>
          <w:rtl/>
        </w:rPr>
        <w:t xml:space="preserve"> أن </w:t>
      </w:r>
      <w:r>
        <w:rPr>
          <w:rFonts w:hint="cs"/>
          <w:rtl/>
        </w:rPr>
        <w:t>ی</w:t>
      </w:r>
      <w:r>
        <w:rPr>
          <w:rFonts w:hint="eastAsia"/>
          <w:rtl/>
        </w:rPr>
        <w:t>ع</w:t>
      </w:r>
      <w:r>
        <w:rPr>
          <w:rFonts w:hint="cs"/>
          <w:rtl/>
        </w:rPr>
        <w:t>ی</w:t>
      </w:r>
      <w:r>
        <w:rPr>
          <w:rFonts w:hint="eastAsia"/>
          <w:rtl/>
        </w:rPr>
        <w:t>ده</w:t>
      </w:r>
      <w:r>
        <w:rPr>
          <w:rtl/>
        </w:rPr>
        <w:t xml:space="preserve"> کما بدأه،ثمّ أوضح </w:t>
      </w:r>
      <w:r w:rsidR="00F2741C" w:rsidRPr="00F2741C">
        <w:rPr>
          <w:rStyle w:val="libAlaemChar"/>
          <w:rtl/>
        </w:rPr>
        <w:t>عليه‌السلام</w:t>
      </w:r>
      <w:r>
        <w:rPr>
          <w:rtl/>
        </w:rPr>
        <w:t xml:space="preserve"> له ذلک </w:t>
      </w:r>
      <w:r w:rsidRPr="000F2A07">
        <w:rPr>
          <w:rStyle w:val="libFootnotenumChar"/>
          <w:rtl/>
        </w:rPr>
        <w:t>(1)</w:t>
      </w:r>
      <w:r>
        <w:rPr>
          <w:rtl/>
        </w:rPr>
        <w:t xml:space="preserve">. </w:t>
      </w:r>
    </w:p>
    <w:p w:rsidR="00140CA9" w:rsidRDefault="00191CDD" w:rsidP="00DD680D">
      <w:pPr>
        <w:pStyle w:val="libNormal"/>
      </w:pPr>
      <w:r>
        <w:rPr>
          <w:rFonts w:hint="eastAsia"/>
          <w:rtl/>
        </w:rPr>
        <w:t>باب</w:t>
      </w:r>
      <w:r>
        <w:rPr>
          <w:rtl/>
        </w:rPr>
        <w:t xml:space="preserve"> صفه المحشر </w:t>
      </w:r>
      <w:r w:rsidRPr="000F2A07">
        <w:rPr>
          <w:rStyle w:val="libFootnotenumChar"/>
          <w:rtl/>
        </w:rPr>
        <w:t>(2)</w:t>
      </w:r>
      <w:r>
        <w:rPr>
          <w:rtl/>
        </w:rPr>
        <w:t xml:space="preserve">. </w:t>
      </w:r>
      <w:r w:rsidR="00090BC1" w:rsidRPr="00090BC1">
        <w:rPr>
          <w:rStyle w:val="libAlaemChar"/>
          <w:rFonts w:hint="eastAsia"/>
          <w:rtl/>
        </w:rPr>
        <w:t>(</w:t>
      </w:r>
      <w:r w:rsidRPr="00DD680D">
        <w:rPr>
          <w:rStyle w:val="libAieChar"/>
          <w:rFonts w:hint="eastAsia"/>
          <w:rtl/>
        </w:rPr>
        <w:t>وَ</w:t>
      </w:r>
      <w:r w:rsidRPr="00DD680D">
        <w:rPr>
          <w:rStyle w:val="libAieChar"/>
          <w:rtl/>
        </w:rPr>
        <w:t xml:space="preserve"> لاٰ تَحْسَبَنَّ اللّٰهَ غٰافِلاً عَمّٰا </w:t>
      </w:r>
      <w:r w:rsidRPr="00DD680D">
        <w:rPr>
          <w:rStyle w:val="libAieChar"/>
          <w:rFonts w:hint="cs"/>
          <w:rtl/>
        </w:rPr>
        <w:t>یَ</w:t>
      </w:r>
      <w:r w:rsidRPr="00DD680D">
        <w:rPr>
          <w:rStyle w:val="libAieChar"/>
          <w:rFonts w:hint="eastAsia"/>
          <w:rtl/>
        </w:rPr>
        <w:t>عْمَلُ</w:t>
      </w:r>
      <w:r w:rsidRPr="00DD680D">
        <w:rPr>
          <w:rStyle w:val="libAieChar"/>
          <w:rtl/>
        </w:rPr>
        <w:t xml:space="preserve"> الظّٰالِمُونَ إِنَّمٰا </w:t>
      </w:r>
      <w:r w:rsidRPr="00DD680D">
        <w:rPr>
          <w:rStyle w:val="libAieChar"/>
          <w:rFonts w:hint="cs"/>
          <w:rtl/>
        </w:rPr>
        <w:t>یُ</w:t>
      </w:r>
      <w:r w:rsidRPr="00DD680D">
        <w:rPr>
          <w:rStyle w:val="libAieChar"/>
          <w:rFonts w:hint="eastAsia"/>
          <w:rtl/>
        </w:rPr>
        <w:t>ؤَخِّرُهُمْ</w:t>
      </w:r>
      <w:r w:rsidRPr="00DD680D">
        <w:rPr>
          <w:rStyle w:val="libAieChar"/>
          <w:rtl/>
        </w:rPr>
        <w:t xml:space="preserve"> لِ</w:t>
      </w:r>
      <w:r w:rsidRPr="00DD680D">
        <w:rPr>
          <w:rStyle w:val="libAieChar"/>
          <w:rFonts w:hint="cs"/>
          <w:rtl/>
        </w:rPr>
        <w:t>یَ</w:t>
      </w:r>
      <w:r w:rsidRPr="00DD680D">
        <w:rPr>
          <w:rStyle w:val="libAieChar"/>
          <w:rFonts w:hint="eastAsia"/>
          <w:rtl/>
        </w:rPr>
        <w:t>وْمٍ</w:t>
      </w:r>
      <w:r w:rsidRPr="00DD680D">
        <w:rPr>
          <w:rStyle w:val="libAieChar"/>
          <w:rtl/>
        </w:rPr>
        <w:t xml:space="preserve"> تَشْخَصُ فِ</w:t>
      </w:r>
      <w:r w:rsidRPr="00DD680D">
        <w:rPr>
          <w:rStyle w:val="libAieChar"/>
          <w:rFonts w:hint="cs"/>
          <w:rtl/>
        </w:rPr>
        <w:t>ی</w:t>
      </w:r>
      <w:r w:rsidRPr="00DD680D">
        <w:rPr>
          <w:rStyle w:val="libAieChar"/>
          <w:rFonts w:hint="eastAsia"/>
          <w:rtl/>
        </w:rPr>
        <w:t>هِ</w:t>
      </w:r>
      <w:r w:rsidRPr="00DD680D">
        <w:rPr>
          <w:rStyle w:val="libAieChar"/>
          <w:rtl/>
        </w:rPr>
        <w:t xml:space="preserve"> الْأَبْصٰارُ</w:t>
      </w:r>
      <w:r w:rsidR="00090BC1" w:rsidRPr="00090BC1">
        <w:rPr>
          <w:rStyle w:val="libAlaemChar"/>
          <w:rtl/>
        </w:rPr>
        <w:t>)</w:t>
      </w:r>
      <w:r>
        <w:rPr>
          <w:rtl/>
        </w:rPr>
        <w:t xml:space="preserve"> </w:t>
      </w:r>
      <w:r w:rsidRPr="000F2A07">
        <w:rPr>
          <w:rStyle w:val="libFootnotenumChar"/>
          <w:rtl/>
        </w:rPr>
        <w:t>(3)</w:t>
      </w:r>
      <w:r>
        <w:rPr>
          <w:rFonts w:hint="eastAsia"/>
          <w:rtl/>
        </w:rPr>
        <w:t>الآ</w:t>
      </w:r>
      <w:r>
        <w:rPr>
          <w:rFonts w:hint="cs"/>
          <w:rtl/>
        </w:rPr>
        <w:t>ی</w:t>
      </w:r>
      <w:r>
        <w:rPr>
          <w:rFonts w:hint="eastAsia"/>
          <w:rtl/>
        </w:rPr>
        <w:t>ات</w:t>
      </w:r>
      <w:r>
        <w:rPr>
          <w:rtl/>
        </w:rPr>
        <w:t xml:space="preserve">. </w:t>
      </w:r>
    </w:p>
    <w:p w:rsidR="00140CA9" w:rsidRDefault="00191CDD" w:rsidP="00191CDD">
      <w:pPr>
        <w:pStyle w:val="libNormal"/>
      </w:pPr>
      <w:r>
        <w:rPr>
          <w:rFonts w:hint="eastAsia"/>
          <w:rtl/>
        </w:rPr>
        <w:t>ف</w:t>
      </w:r>
      <w:r>
        <w:rPr>
          <w:rFonts w:hint="cs"/>
          <w:rtl/>
        </w:rPr>
        <w:t>ی</w:t>
      </w:r>
      <w:r>
        <w:rPr>
          <w:rtl/>
        </w:rPr>
        <w:t xml:space="preserve"> حشر الوحوش و الح</w:t>
      </w:r>
      <w:r>
        <w:rPr>
          <w:rFonts w:hint="cs"/>
          <w:rtl/>
        </w:rPr>
        <w:t>ی</w:t>
      </w:r>
      <w:r>
        <w:rPr>
          <w:rFonts w:hint="eastAsia"/>
          <w:rtl/>
        </w:rPr>
        <w:t>وانات</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کلام</w:t>
      </w:r>
      <w:r>
        <w:rPr>
          <w:rtl/>
        </w:rPr>
        <w:t xml:space="preserve"> الراز</w:t>
      </w:r>
      <w:r>
        <w:rPr>
          <w:rFonts w:hint="cs"/>
          <w:rtl/>
        </w:rPr>
        <w:t>یّ</w:t>
      </w:r>
      <w:r>
        <w:rPr>
          <w:rtl/>
        </w:rPr>
        <w:t xml:space="preserve">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وَ إِذَا الْوُحُوشُ حُشِرَتْ</w:t>
      </w:r>
      <w:r w:rsidR="00090BC1" w:rsidRPr="00090BC1">
        <w:rPr>
          <w:rStyle w:val="libAlaemChar"/>
          <w:rtl/>
        </w:rPr>
        <w:t>)</w:t>
      </w:r>
      <w:r>
        <w:rPr>
          <w:rtl/>
        </w:rPr>
        <w:t xml:space="preserve"> </w:t>
      </w:r>
      <w:r w:rsidRPr="000F2A07">
        <w:rPr>
          <w:rStyle w:val="libFootnotenumChar"/>
          <w:rtl/>
        </w:rPr>
        <w:t>(5)</w:t>
      </w:r>
      <w:r>
        <w:rPr>
          <w:rtl/>
        </w:rPr>
        <w:t>،و قول المجلس</w:t>
      </w:r>
      <w:r>
        <w:rPr>
          <w:rFonts w:hint="cs"/>
          <w:rtl/>
        </w:rPr>
        <w:t>ی</w:t>
      </w:r>
      <w:r>
        <w:rPr>
          <w:rtl/>
        </w:rPr>
        <w:t xml:space="preserve">: </w:t>
      </w:r>
    </w:p>
    <w:p w:rsidR="00140CA9" w:rsidRDefault="00191CDD" w:rsidP="00191CDD">
      <w:pPr>
        <w:pStyle w:val="libNormal"/>
      </w:pPr>
      <w:r>
        <w:rPr>
          <w:rFonts w:hint="eastAsia"/>
          <w:rtl/>
        </w:rPr>
        <w:t>الأخبار</w:t>
      </w:r>
      <w:r>
        <w:rPr>
          <w:rtl/>
        </w:rPr>
        <w:t xml:space="preserve"> الدالّه عل</w:t>
      </w:r>
      <w:r>
        <w:rPr>
          <w:rFonts w:hint="cs"/>
          <w:rtl/>
        </w:rPr>
        <w:t>ی</w:t>
      </w:r>
      <w:r>
        <w:rPr>
          <w:rtl/>
        </w:rPr>
        <w:t xml:space="preserve"> حشرها عموما و خصوصا،و کان بعضها ممّا </w:t>
      </w:r>
      <w:r>
        <w:rPr>
          <w:rFonts w:hint="cs"/>
          <w:rtl/>
        </w:rPr>
        <w:t>ی</w:t>
      </w:r>
      <w:r>
        <w:rPr>
          <w:rFonts w:hint="eastAsia"/>
          <w:rtl/>
        </w:rPr>
        <w:t>کون</w:t>
      </w:r>
      <w:r>
        <w:rPr>
          <w:rtl/>
        </w:rPr>
        <w:t xml:space="preserve"> ف</w:t>
      </w:r>
      <w:r>
        <w:rPr>
          <w:rFonts w:hint="cs"/>
          <w:rtl/>
        </w:rPr>
        <w:t>ی</w:t>
      </w:r>
      <w:r>
        <w:rPr>
          <w:rtl/>
        </w:rPr>
        <w:t xml:space="preserve"> الجنه کث</w:t>
      </w:r>
      <w:r>
        <w:rPr>
          <w:rFonts w:hint="cs"/>
          <w:rtl/>
        </w:rPr>
        <w:t>ی</w:t>
      </w:r>
      <w:r>
        <w:rPr>
          <w:rFonts w:hint="eastAsia"/>
          <w:rtl/>
        </w:rPr>
        <w:t>ره</w:t>
      </w:r>
      <w:r>
        <w:rPr>
          <w:rtl/>
        </w:rPr>
        <w:t xml:space="preserve"> س</w:t>
      </w:r>
      <w:r>
        <w:rPr>
          <w:rFonts w:hint="cs"/>
          <w:rtl/>
        </w:rPr>
        <w:t>ی</w:t>
      </w:r>
      <w:r>
        <w:rPr>
          <w:rFonts w:hint="eastAsia"/>
          <w:rtl/>
        </w:rPr>
        <w:t>أت</w:t>
      </w:r>
      <w:r>
        <w:rPr>
          <w:rFonts w:hint="cs"/>
          <w:rtl/>
        </w:rPr>
        <w:t>ی</w:t>
      </w:r>
      <w:r>
        <w:rPr>
          <w:rtl/>
        </w:rPr>
        <w:t xml:space="preserve"> بعضها ف</w:t>
      </w:r>
      <w:r>
        <w:rPr>
          <w:rFonts w:hint="cs"/>
          <w:rtl/>
        </w:rPr>
        <w:t>ی</w:t>
      </w:r>
      <w:r>
        <w:rPr>
          <w:rtl/>
        </w:rPr>
        <w:t xml:space="preserve"> باب(الجنه)و ف</w:t>
      </w:r>
      <w:r>
        <w:rPr>
          <w:rFonts w:hint="cs"/>
          <w:rtl/>
        </w:rPr>
        <w:t>ی</w:t>
      </w:r>
      <w:r>
        <w:rPr>
          <w:rtl/>
        </w:rPr>
        <w:t xml:space="preserve"> باب(الرکبان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Pr>
          <w:rFonts w:hint="eastAsia"/>
          <w:rtl/>
        </w:rPr>
        <w:t>و</w:t>
      </w:r>
      <w:r>
        <w:rPr>
          <w:rtl/>
        </w:rPr>
        <w:t xml:space="preserve"> کقولهم </w:t>
      </w:r>
      <w:r w:rsidR="00F2741C" w:rsidRPr="00F2741C">
        <w:rPr>
          <w:rStyle w:val="libAlaemChar"/>
          <w:rtl/>
        </w:rPr>
        <w:t>عليهم‌السلام</w:t>
      </w:r>
      <w:r>
        <w:rPr>
          <w:rtl/>
        </w:rPr>
        <w:t xml:space="preserve">: </w:t>
      </w:r>
    </w:p>
    <w:p w:rsidR="00140CA9" w:rsidRDefault="00191CDD" w:rsidP="00191CDD">
      <w:pPr>
        <w:pStyle w:val="libNormal"/>
      </w:pPr>
      <w:r>
        <w:rPr>
          <w:rFonts w:hint="eastAsia"/>
          <w:rtl/>
        </w:rPr>
        <w:t>ف</w:t>
      </w:r>
      <w:r>
        <w:rPr>
          <w:rFonts w:hint="cs"/>
          <w:rtl/>
        </w:rPr>
        <w:t>ی</w:t>
      </w:r>
      <w:r>
        <w:rPr>
          <w:rtl/>
        </w:rPr>
        <w:t xml:space="preserve"> مانع الزکاه: تنهشه کلّ ذات ناب بنابها،و تطأه ذات ظلف بظلفها </w:t>
      </w:r>
      <w:r w:rsidRPr="000F2A07">
        <w:rPr>
          <w:rStyle w:val="libFootnotenumChar"/>
          <w:rtl/>
        </w:rPr>
        <w:t>(6)</w:t>
      </w:r>
      <w:r>
        <w:rPr>
          <w:rtl/>
        </w:rPr>
        <w:t xml:space="preserve">. </w:t>
      </w:r>
    </w:p>
    <w:p w:rsidR="00140CA9" w:rsidRDefault="00191CDD" w:rsidP="00DD680D">
      <w:pPr>
        <w:pStyle w:val="libCenterBold1"/>
      </w:pPr>
      <w:r>
        <w:rPr>
          <w:rFonts w:hint="eastAsia"/>
          <w:rtl/>
        </w:rPr>
        <w:t>تظلّم</w:t>
      </w:r>
      <w:r>
        <w:rPr>
          <w:rtl/>
        </w:rPr>
        <w:t xml:space="preserve"> فاطمه الزهراء </w:t>
      </w:r>
    </w:p>
    <w:p w:rsidR="00140CA9" w:rsidRDefault="00191CDD" w:rsidP="00191CDD">
      <w:pPr>
        <w:pStyle w:val="libNormal"/>
      </w:pPr>
      <w:r>
        <w:rPr>
          <w:rFonts w:hint="eastAsia"/>
          <w:rtl/>
        </w:rPr>
        <w:t>باب</w:t>
      </w:r>
      <w:r>
        <w:rPr>
          <w:rtl/>
        </w:rPr>
        <w:t xml:space="preserve"> تظلّم فاطمه </w:t>
      </w:r>
      <w:r w:rsidR="00F2741C" w:rsidRPr="00F2741C">
        <w:rPr>
          <w:rStyle w:val="libAlaemChar"/>
          <w:rtl/>
        </w:rPr>
        <w:t>عليه‌السلام</w:t>
      </w:r>
      <w:r>
        <w:rPr>
          <w:rtl/>
        </w:rPr>
        <w:t xml:space="preserve"> ف</w:t>
      </w:r>
      <w:r>
        <w:rPr>
          <w:rFonts w:hint="cs"/>
          <w:rtl/>
        </w:rPr>
        <w:t>ی</w:t>
      </w:r>
      <w:r>
        <w:rPr>
          <w:rtl/>
        </w:rPr>
        <w:t xml:space="preserve"> الق</w:t>
      </w:r>
      <w:r>
        <w:rPr>
          <w:rFonts w:hint="cs"/>
          <w:rtl/>
        </w:rPr>
        <w:t>ی</w:t>
      </w:r>
      <w:r>
        <w:rPr>
          <w:rFonts w:hint="eastAsia"/>
          <w:rtl/>
        </w:rPr>
        <w:t>امه</w:t>
      </w:r>
      <w:r>
        <w:rPr>
          <w:rtl/>
        </w:rPr>
        <w:t xml:space="preserve"> و ک</w:t>
      </w:r>
      <w:r>
        <w:rPr>
          <w:rFonts w:hint="cs"/>
          <w:rtl/>
        </w:rPr>
        <w:t>ی</w:t>
      </w:r>
      <w:r>
        <w:rPr>
          <w:rFonts w:hint="eastAsia"/>
          <w:rtl/>
        </w:rPr>
        <w:t>ف</w:t>
      </w:r>
      <w:r>
        <w:rPr>
          <w:rFonts w:hint="cs"/>
          <w:rtl/>
        </w:rPr>
        <w:t>یّ</w:t>
      </w:r>
      <w:r>
        <w:rPr>
          <w:rFonts w:hint="eastAsia"/>
          <w:rtl/>
        </w:rPr>
        <w:t>ه</w:t>
      </w:r>
      <w:r>
        <w:rPr>
          <w:rtl/>
        </w:rPr>
        <w:t xml:space="preserve"> مج</w:t>
      </w:r>
      <w:r>
        <w:rPr>
          <w:rFonts w:hint="cs"/>
          <w:rtl/>
        </w:rPr>
        <w:t>ی</w:t>
      </w:r>
      <w:r>
        <w:rPr>
          <w:rFonts w:hint="eastAsia"/>
          <w:rtl/>
        </w:rPr>
        <w:t>ئها</w:t>
      </w:r>
      <w:r>
        <w:rPr>
          <w:rtl/>
        </w:rPr>
        <w:t xml:space="preserve"> ال</w:t>
      </w:r>
      <w:r>
        <w:rPr>
          <w:rFonts w:hint="cs"/>
          <w:rtl/>
        </w:rPr>
        <w:t>ی</w:t>
      </w:r>
      <w:r>
        <w:rPr>
          <w:rtl/>
        </w:rPr>
        <w:t xml:space="preserve"> المحشر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199</w:t>
      </w:r>
      <w:r w:rsidR="00191CDD">
        <w:rPr>
          <w:rtl/>
        </w:rPr>
        <w:t>/</w:t>
      </w:r>
      <w:r w:rsidR="00140CA9">
        <w:rPr>
          <w:rtl/>
        </w:rPr>
        <w:t>3</w:t>
      </w:r>
      <w:r w:rsidR="00191CDD">
        <w:rPr>
          <w:rtl/>
        </w:rPr>
        <w:t>6/</w:t>
      </w:r>
      <w:r w:rsidR="00140CA9">
        <w:rPr>
          <w:rtl/>
        </w:rPr>
        <w:t>3</w:t>
      </w:r>
      <w:r w:rsidR="00191CDD">
        <w:rPr>
          <w:rtl/>
        </w:rPr>
        <w:t>،ج:</w:t>
      </w:r>
      <w:r w:rsidR="00140CA9">
        <w:rPr>
          <w:rtl/>
        </w:rPr>
        <w:t>37</w:t>
      </w:r>
      <w:r w:rsidR="00191CDD">
        <w:rPr>
          <w:rtl/>
        </w:rPr>
        <w:t>/</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20</w:t>
      </w:r>
      <w:r w:rsidR="00191CDD">
        <w:rPr>
          <w:rtl/>
        </w:rPr>
        <w:t>6/</w:t>
      </w:r>
      <w:r w:rsidR="00140CA9">
        <w:rPr>
          <w:rtl/>
        </w:rPr>
        <w:t>38</w:t>
      </w:r>
      <w:r w:rsidR="00191CDD">
        <w:rPr>
          <w:rtl/>
        </w:rPr>
        <w:t>/</w:t>
      </w:r>
      <w:r w:rsidR="00140CA9">
        <w:rPr>
          <w:rtl/>
        </w:rPr>
        <w:t>3</w:t>
      </w:r>
      <w:r w:rsidR="00191CDD">
        <w:rPr>
          <w:rtl/>
        </w:rPr>
        <w:t>،ج:6</w:t>
      </w:r>
      <w:r w:rsidR="00140CA9">
        <w:rPr>
          <w:rtl/>
        </w:rPr>
        <w:t>2</w:t>
      </w:r>
      <w:r w:rsidR="00191CDD">
        <w:rPr>
          <w:rtl/>
        </w:rPr>
        <w:t>/</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سوره إبراه</w:t>
      </w:r>
      <w:r w:rsidR="00191CDD">
        <w:rPr>
          <w:rFonts w:hint="cs"/>
          <w:rtl/>
        </w:rPr>
        <w:t>ی</w:t>
      </w:r>
      <w:r w:rsidR="00191CDD">
        <w:rPr>
          <w:rFonts w:hint="eastAsia"/>
          <w:rtl/>
        </w:rPr>
        <w:t>م</w:t>
      </w:r>
      <w:r w:rsidR="00191CDD">
        <w:rPr>
          <w:rtl/>
        </w:rPr>
        <w:t>/الآ</w:t>
      </w:r>
      <w:r w:rsidR="00191CDD">
        <w:rPr>
          <w:rFonts w:hint="cs"/>
          <w:rtl/>
        </w:rPr>
        <w:t>ی</w:t>
      </w:r>
      <w:r w:rsidR="00191CDD">
        <w:rPr>
          <w:rFonts w:hint="eastAsia"/>
          <w:rtl/>
        </w:rPr>
        <w:t>ه</w:t>
      </w:r>
      <w:r w:rsidR="00191CDD">
        <w:rPr>
          <w:rtl/>
        </w:rPr>
        <w:t xml:space="preserve"> 4</w:t>
      </w:r>
      <w:r w:rsidR="00140CA9">
        <w:rPr>
          <w:rtl/>
        </w:rPr>
        <w:t>2</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270</w:t>
      </w:r>
      <w:r w:rsidR="00191CDD">
        <w:rPr>
          <w:rtl/>
        </w:rPr>
        <w:t>/45/</w:t>
      </w:r>
      <w:r w:rsidR="00140CA9">
        <w:rPr>
          <w:rtl/>
        </w:rPr>
        <w:t>3</w:t>
      </w:r>
      <w:r w:rsidR="00191CDD">
        <w:rPr>
          <w:rtl/>
        </w:rPr>
        <w:t>،ج:</w:t>
      </w:r>
      <w:r w:rsidR="00140CA9">
        <w:rPr>
          <w:rtl/>
        </w:rPr>
        <w:t>27</w:t>
      </w:r>
      <w:r w:rsidR="00191CDD">
        <w:rPr>
          <w:rtl/>
        </w:rPr>
        <w:t>6/</w:t>
      </w:r>
      <w:r w:rsidR="00140CA9">
        <w:rPr>
          <w:rtl/>
        </w:rPr>
        <w:t>7</w:t>
      </w:r>
      <w:r w:rsidR="00191CDD">
        <w:rPr>
          <w:rtl/>
        </w:rPr>
        <w:t xml:space="preserve">. </w:t>
      </w:r>
    </w:p>
    <w:p w:rsidR="00140CA9" w:rsidRDefault="00D7268C" w:rsidP="005E32C9">
      <w:pPr>
        <w:pStyle w:val="libFootnote0"/>
      </w:pPr>
      <w:r>
        <w:rPr>
          <w:rtl/>
        </w:rPr>
        <w:t>(5)</w:t>
      </w:r>
      <w:r w:rsidR="00191CDD">
        <w:rPr>
          <w:rtl/>
        </w:rPr>
        <w:t xml:space="preserve"> سوره التکو</w:t>
      </w:r>
      <w:r w:rsidR="00191CDD">
        <w:rPr>
          <w:rFonts w:hint="cs"/>
          <w:rtl/>
        </w:rPr>
        <w:t>ی</w:t>
      </w:r>
      <w:r w:rsidR="00191CDD">
        <w:rPr>
          <w:rFonts w:hint="eastAsia"/>
          <w:rtl/>
        </w:rPr>
        <w:t>ر</w:t>
      </w:r>
      <w:r w:rsidR="00191CDD">
        <w:rPr>
          <w:rtl/>
        </w:rPr>
        <w:t>/الآ</w:t>
      </w:r>
      <w:r w:rsidR="00191CDD">
        <w:rPr>
          <w:rFonts w:hint="cs"/>
          <w:rtl/>
        </w:rPr>
        <w:t>ی</w:t>
      </w:r>
      <w:r w:rsidR="00191CDD">
        <w:rPr>
          <w:rFonts w:hint="eastAsia"/>
          <w:rtl/>
        </w:rPr>
        <w:t>ه</w:t>
      </w:r>
      <w:r w:rsidR="00191CDD">
        <w:rPr>
          <w:rtl/>
        </w:rPr>
        <w:t xml:space="preserve"> 5. </w:t>
      </w:r>
    </w:p>
    <w:p w:rsidR="00140CA9" w:rsidRDefault="00D7268C" w:rsidP="005E32C9">
      <w:pPr>
        <w:pStyle w:val="libFootnote0"/>
      </w:pPr>
      <w:r>
        <w:rPr>
          <w:rtl/>
        </w:rPr>
        <w:t>(6)</w:t>
      </w:r>
      <w:r w:rsidR="00191CDD">
        <w:rPr>
          <w:rtl/>
        </w:rPr>
        <w:t xml:space="preserve"> ق:</w:t>
      </w:r>
      <w:r w:rsidR="00140CA9">
        <w:rPr>
          <w:rtl/>
        </w:rPr>
        <w:t>271</w:t>
      </w:r>
      <w:r w:rsidR="00191CDD">
        <w:rPr>
          <w:rtl/>
        </w:rPr>
        <w:t>/45/</w:t>
      </w:r>
      <w:r w:rsidR="00140CA9">
        <w:rPr>
          <w:rtl/>
        </w:rPr>
        <w:t>3</w:t>
      </w:r>
      <w:r w:rsidR="00191CDD">
        <w:rPr>
          <w:rtl/>
        </w:rPr>
        <w:t>،ج:</w:t>
      </w:r>
      <w:r w:rsidR="00140CA9">
        <w:rPr>
          <w:rtl/>
        </w:rPr>
        <w:t>27</w:t>
      </w:r>
      <w:r w:rsidR="00191CDD">
        <w:rPr>
          <w:rtl/>
        </w:rPr>
        <w:t>6/</w:t>
      </w:r>
      <w:r w:rsidR="00140CA9">
        <w:rPr>
          <w:rtl/>
        </w:rPr>
        <w:t>7</w:t>
      </w:r>
      <w:r w:rsidR="00191CDD">
        <w:rPr>
          <w:rtl/>
        </w:rPr>
        <w:t xml:space="preserve">. </w:t>
      </w:r>
    </w:p>
    <w:p w:rsidR="00D7268C" w:rsidRDefault="00D7268C" w:rsidP="005E32C9">
      <w:pPr>
        <w:pStyle w:val="libFootnote0"/>
        <w:rPr>
          <w:rtl/>
        </w:rPr>
      </w:pPr>
      <w:r>
        <w:rPr>
          <w:rtl/>
        </w:rPr>
        <w:t>(7)</w:t>
      </w:r>
      <w:r w:rsidR="00191CDD">
        <w:rPr>
          <w:rtl/>
        </w:rPr>
        <w:t xml:space="preserve"> ق:6</w:t>
      </w:r>
      <w:r w:rsidR="00140CA9">
        <w:rPr>
          <w:rtl/>
        </w:rPr>
        <w:t>2</w:t>
      </w:r>
      <w:r w:rsidR="00191CDD">
        <w:rPr>
          <w:rtl/>
        </w:rPr>
        <w:t>/</w:t>
      </w:r>
      <w:r w:rsidR="00140CA9">
        <w:rPr>
          <w:rtl/>
        </w:rPr>
        <w:t>3</w:t>
      </w:r>
      <w:r w:rsidR="00191CDD">
        <w:rPr>
          <w:rtl/>
        </w:rPr>
        <w:t>/</w:t>
      </w:r>
      <w:r w:rsidR="00140CA9">
        <w:rPr>
          <w:rtl/>
        </w:rPr>
        <w:t>10</w:t>
      </w:r>
      <w:r w:rsidR="00191CDD">
        <w:rPr>
          <w:rtl/>
        </w:rPr>
        <w:t>،ج:</w:t>
      </w:r>
      <w:r w:rsidR="00140CA9">
        <w:rPr>
          <w:rtl/>
        </w:rPr>
        <w:t>219</w:t>
      </w:r>
      <w:r w:rsidR="00191CDD">
        <w:rPr>
          <w:rtl/>
        </w:rPr>
        <w:t>/4</w:t>
      </w:r>
      <w:r w:rsidR="00140CA9">
        <w:rPr>
          <w:rtl/>
        </w:rPr>
        <w:t>3</w:t>
      </w:r>
      <w:r w:rsidR="00191CDD">
        <w:rPr>
          <w:rtl/>
        </w:rPr>
        <w:t>.</w:t>
      </w:r>
    </w:p>
    <w:p w:rsidR="00D7268C" w:rsidRDefault="00D7268C" w:rsidP="000F2A07">
      <w:pPr>
        <w:pStyle w:val="libNormal"/>
        <w:rPr>
          <w:rtl/>
        </w:rPr>
      </w:pPr>
      <w:r>
        <w:rPr>
          <w:rtl/>
        </w:rPr>
        <w:br w:type="page"/>
      </w:r>
    </w:p>
    <w:p w:rsidR="00140CA9" w:rsidRDefault="00191CDD" w:rsidP="00DD680D">
      <w:pPr>
        <w:pStyle w:val="Heading3Center"/>
      </w:pPr>
      <w:bookmarkStart w:id="28" w:name="_Toc469155149"/>
      <w:r>
        <w:rPr>
          <w:rFonts w:hint="eastAsia"/>
          <w:rtl/>
        </w:rPr>
        <w:t>باب</w:t>
      </w:r>
      <w:r w:rsidR="00DD680D">
        <w:rPr>
          <w:rtl/>
        </w:rPr>
        <w:t xml:space="preserve"> الحاء بعده الصاد</w:t>
      </w:r>
      <w:bookmarkEnd w:id="28"/>
    </w:p>
    <w:p w:rsidR="00DD680D" w:rsidRDefault="00191CDD" w:rsidP="00DD680D">
      <w:pPr>
        <w:pStyle w:val="libNormal"/>
        <w:rPr>
          <w:rtl/>
        </w:rPr>
      </w:pPr>
      <w:r w:rsidRPr="00DD680D">
        <w:rPr>
          <w:rStyle w:val="libBold1Char"/>
          <w:rFonts w:hint="eastAsia"/>
          <w:rtl/>
        </w:rPr>
        <w:t>حصر</w:t>
      </w:r>
      <w:r>
        <w:rPr>
          <w:rtl/>
        </w:rPr>
        <w:t xml:space="preserve">: </w:t>
      </w:r>
      <w:r>
        <w:rPr>
          <w:rFonts w:hint="eastAsia"/>
          <w:rtl/>
        </w:rPr>
        <w:t>تأث</w:t>
      </w:r>
      <w:r>
        <w:rPr>
          <w:rFonts w:hint="cs"/>
          <w:rtl/>
        </w:rPr>
        <w:t>ی</w:t>
      </w:r>
      <w:r>
        <w:rPr>
          <w:rFonts w:hint="eastAsia"/>
          <w:rtl/>
        </w:rPr>
        <w:t>ر</w:t>
      </w:r>
      <w:r>
        <w:rPr>
          <w:rtl/>
        </w:rPr>
        <w:t xml:space="preserve"> الحص</w:t>
      </w:r>
      <w:r>
        <w:rPr>
          <w:rFonts w:hint="cs"/>
          <w:rtl/>
        </w:rPr>
        <w:t>ی</w:t>
      </w:r>
      <w:r>
        <w:rPr>
          <w:rFonts w:hint="eastAsia"/>
          <w:rtl/>
        </w:rPr>
        <w:t>ر</w:t>
      </w:r>
      <w:r>
        <w:rPr>
          <w:rtl/>
        </w:rPr>
        <w:t xml:space="preserve"> ف</w:t>
      </w:r>
      <w:r>
        <w:rPr>
          <w:rFonts w:hint="cs"/>
          <w:rtl/>
        </w:rPr>
        <w:t>ی</w:t>
      </w:r>
      <w:r>
        <w:rPr>
          <w:rtl/>
        </w:rPr>
        <w:t xml:space="preserve"> جنب رسول اللّه </w:t>
      </w:r>
      <w:r w:rsidR="00F2741C" w:rsidRPr="00F2741C">
        <w:rPr>
          <w:rStyle w:val="libAlaemChar"/>
          <w:rtl/>
        </w:rPr>
        <w:t>صلى‌الله‌عليه‌وآله‌وسلم</w:t>
      </w:r>
      <w:r>
        <w:rPr>
          <w:rtl/>
        </w:rPr>
        <w:t xml:space="preserve"> </w:t>
      </w:r>
      <w:r w:rsidRPr="000F2A07">
        <w:rPr>
          <w:rStyle w:val="libFootnotenumChar"/>
          <w:rtl/>
        </w:rPr>
        <w:t>(1)</w:t>
      </w:r>
      <w:r>
        <w:rPr>
          <w:rtl/>
        </w:rPr>
        <w:t>.</w:t>
      </w:r>
    </w:p>
    <w:p w:rsidR="00DD680D" w:rsidRDefault="00191CDD" w:rsidP="00DD680D">
      <w:pPr>
        <w:pStyle w:val="libNormal"/>
        <w:rPr>
          <w:rtl/>
        </w:rPr>
      </w:pPr>
      <w:r w:rsidRPr="00DD680D">
        <w:rPr>
          <w:rStyle w:val="libBold1Char"/>
          <w:rFonts w:hint="eastAsia"/>
          <w:rtl/>
        </w:rPr>
        <w:t>کتاب</w:t>
      </w:r>
      <w:r w:rsidRPr="00DD680D">
        <w:rPr>
          <w:rStyle w:val="libBold1Char"/>
          <w:rFonts w:hint="cs"/>
          <w:rtl/>
        </w:rPr>
        <w:t>ی</w:t>
      </w:r>
      <w:r w:rsidRPr="00DD680D">
        <w:rPr>
          <w:rStyle w:val="libBold1Char"/>
          <w:rtl/>
        </w:rPr>
        <w:t xml:space="preserve"> الحس</w:t>
      </w:r>
      <w:r w:rsidRPr="00DD680D">
        <w:rPr>
          <w:rStyle w:val="libBold1Char"/>
          <w:rFonts w:hint="cs"/>
          <w:rtl/>
        </w:rPr>
        <w:t>ی</w:t>
      </w:r>
      <w:r w:rsidRPr="00DD680D">
        <w:rPr>
          <w:rStyle w:val="libBold1Char"/>
          <w:rFonts w:hint="eastAsia"/>
          <w:rtl/>
        </w:rPr>
        <w:t>ن</w:t>
      </w:r>
      <w:r w:rsidRPr="00DD680D">
        <w:rPr>
          <w:rStyle w:val="libBold1Char"/>
          <w:rtl/>
        </w:rPr>
        <w:t xml:space="preserve"> بن سع</w:t>
      </w:r>
      <w:r w:rsidRPr="00DD680D">
        <w:rPr>
          <w:rStyle w:val="libBold1Char"/>
          <w:rFonts w:hint="cs"/>
          <w:rtl/>
        </w:rPr>
        <w:t>ی</w:t>
      </w:r>
      <w:r w:rsidRPr="00DD680D">
        <w:rPr>
          <w:rStyle w:val="libBold1Char"/>
          <w:rFonts w:hint="eastAsia"/>
          <w:rtl/>
        </w:rPr>
        <w:t>د</w:t>
      </w:r>
      <w:r>
        <w:rPr>
          <w:rtl/>
        </w:rPr>
        <w:t>:الصادق</w:t>
      </w:r>
      <w:r>
        <w:rPr>
          <w:rFonts w:hint="cs"/>
          <w:rtl/>
        </w:rPr>
        <w:t>ی</w:t>
      </w:r>
      <w:r>
        <w:rPr>
          <w:rtl/>
        </w:rPr>
        <w:t xml:space="preserve"> </w:t>
      </w:r>
      <w:r w:rsidR="00F2741C" w:rsidRPr="00F2741C">
        <w:rPr>
          <w:rStyle w:val="libAlaemChar"/>
          <w:rtl/>
        </w:rPr>
        <w:t>عليه‌السلام</w:t>
      </w:r>
      <w:r>
        <w:rPr>
          <w:rtl/>
        </w:rPr>
        <w:t>: دخل عل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رجل و هو عل</w:t>
      </w:r>
      <w:r>
        <w:rPr>
          <w:rFonts w:hint="cs"/>
          <w:rtl/>
        </w:rPr>
        <w:t>ی</w:t>
      </w:r>
      <w:r>
        <w:rPr>
          <w:rtl/>
        </w:rPr>
        <w:t xml:space="preserve"> حص</w:t>
      </w:r>
      <w:r>
        <w:rPr>
          <w:rFonts w:hint="cs"/>
          <w:rtl/>
        </w:rPr>
        <w:t>ی</w:t>
      </w:r>
      <w:r>
        <w:rPr>
          <w:rFonts w:hint="eastAsia"/>
          <w:rtl/>
        </w:rPr>
        <w:t>ر</w:t>
      </w:r>
      <w:r>
        <w:rPr>
          <w:rtl/>
        </w:rPr>
        <w:t xml:space="preserve"> قد أثّر ف</w:t>
      </w:r>
      <w:r>
        <w:rPr>
          <w:rFonts w:hint="cs"/>
          <w:rtl/>
        </w:rPr>
        <w:t>ی</w:t>
      </w:r>
      <w:r>
        <w:rPr>
          <w:rtl/>
        </w:rPr>
        <w:t xml:space="preserve"> جسمه و وساده ل</w:t>
      </w:r>
      <w:r>
        <w:rPr>
          <w:rFonts w:hint="cs"/>
          <w:rtl/>
        </w:rPr>
        <w:t>ی</w:t>
      </w:r>
      <w:r>
        <w:rPr>
          <w:rFonts w:hint="eastAsia"/>
          <w:rtl/>
        </w:rPr>
        <w:t>ف</w:t>
      </w:r>
      <w:r>
        <w:rPr>
          <w:rtl/>
        </w:rPr>
        <w:t xml:space="preserve"> قد أثّرت ف</w:t>
      </w:r>
      <w:r>
        <w:rPr>
          <w:rFonts w:hint="cs"/>
          <w:rtl/>
        </w:rPr>
        <w:t>ی</w:t>
      </w:r>
      <w:r>
        <w:rPr>
          <w:rtl/>
        </w:rPr>
        <w:t xml:space="preserve"> خدّه </w:t>
      </w:r>
      <w:r w:rsidRPr="000F2A07">
        <w:rPr>
          <w:rStyle w:val="libFootnotenumChar"/>
          <w:rtl/>
        </w:rPr>
        <w:t>(2)</w:t>
      </w:r>
      <w:r>
        <w:rPr>
          <w:rtl/>
        </w:rPr>
        <w:t>.</w:t>
      </w:r>
    </w:p>
    <w:p w:rsidR="00140CA9" w:rsidRDefault="00191CDD" w:rsidP="00DD680D">
      <w:pPr>
        <w:pStyle w:val="libNormal"/>
      </w:pPr>
      <w:r w:rsidRPr="00DD680D">
        <w:rPr>
          <w:rStyle w:val="libBold1Char"/>
          <w:rFonts w:hint="eastAsia"/>
          <w:rtl/>
        </w:rPr>
        <w:t>ع</w:t>
      </w:r>
      <w:r w:rsidRPr="00DD680D">
        <w:rPr>
          <w:rStyle w:val="libBold1Char"/>
          <w:rFonts w:hint="cs"/>
          <w:rtl/>
        </w:rPr>
        <w:t>ی</w:t>
      </w:r>
      <w:r w:rsidRPr="00DD680D">
        <w:rPr>
          <w:rStyle w:val="libBold1Char"/>
          <w:rFonts w:hint="eastAsia"/>
          <w:rtl/>
        </w:rPr>
        <w:t>ون</w:t>
      </w:r>
      <w:r w:rsidRPr="00DD680D">
        <w:rPr>
          <w:rStyle w:val="libBold1Char"/>
          <w:rtl/>
        </w:rPr>
        <w:t xml:space="preserve"> أخبار الرضا</w:t>
      </w:r>
      <w:r>
        <w:rPr>
          <w:rtl/>
        </w:rPr>
        <w:t xml:space="preserve"> </w:t>
      </w:r>
      <w:r w:rsidR="00F2741C" w:rsidRPr="00F2741C">
        <w:rPr>
          <w:rStyle w:val="libAlaemChar"/>
          <w:rtl/>
        </w:rPr>
        <w:t>عليه‌السلام</w:t>
      </w:r>
      <w:r>
        <w:rPr>
          <w:rtl/>
        </w:rPr>
        <w:t>:عن أب</w:t>
      </w:r>
      <w:r>
        <w:rPr>
          <w:rFonts w:hint="cs"/>
          <w:rtl/>
        </w:rPr>
        <w:t>ی</w:t>
      </w:r>
      <w:r>
        <w:rPr>
          <w:rtl/>
        </w:rPr>
        <w:t xml:space="preserve"> عباد: کان جلوس الرضا </w:t>
      </w:r>
      <w:r w:rsidR="00F2741C" w:rsidRPr="00F2741C">
        <w:rPr>
          <w:rStyle w:val="libAlaemChar"/>
          <w:rtl/>
        </w:rPr>
        <w:t>عليه‌السلام</w:t>
      </w:r>
      <w:r>
        <w:rPr>
          <w:rtl/>
        </w:rPr>
        <w:t xml:space="preserve"> ف</w:t>
      </w:r>
      <w:r>
        <w:rPr>
          <w:rFonts w:hint="cs"/>
          <w:rtl/>
        </w:rPr>
        <w:t>ی</w:t>
      </w:r>
      <w:r>
        <w:rPr>
          <w:rtl/>
        </w:rPr>
        <w:t xml:space="preserve"> الص</w:t>
      </w:r>
      <w:r>
        <w:rPr>
          <w:rFonts w:hint="cs"/>
          <w:rtl/>
        </w:rPr>
        <w:t>ی</w:t>
      </w:r>
      <w:r>
        <w:rPr>
          <w:rFonts w:hint="eastAsia"/>
          <w:rtl/>
        </w:rPr>
        <w:t>ف</w:t>
      </w:r>
      <w:r>
        <w:rPr>
          <w:rtl/>
        </w:rPr>
        <w:t xml:space="preserve"> عل</w:t>
      </w:r>
      <w:r>
        <w:rPr>
          <w:rFonts w:hint="cs"/>
          <w:rtl/>
        </w:rPr>
        <w:t>ی</w:t>
      </w:r>
      <w:r>
        <w:rPr>
          <w:rtl/>
        </w:rPr>
        <w:t xml:space="preserve"> حص</w:t>
      </w:r>
      <w:r>
        <w:rPr>
          <w:rFonts w:hint="cs"/>
          <w:rtl/>
        </w:rPr>
        <w:t>ی</w:t>
      </w:r>
      <w:r>
        <w:rPr>
          <w:rFonts w:hint="eastAsia"/>
          <w:rtl/>
        </w:rPr>
        <w:t>ر</w:t>
      </w:r>
      <w:r>
        <w:rPr>
          <w:rtl/>
        </w:rPr>
        <w:t xml:space="preserve"> و ف</w:t>
      </w:r>
      <w:r>
        <w:rPr>
          <w:rFonts w:hint="cs"/>
          <w:rtl/>
        </w:rPr>
        <w:t>ی</w:t>
      </w:r>
      <w:r>
        <w:rPr>
          <w:rtl/>
        </w:rPr>
        <w:t xml:space="preserve"> الشتاء عل</w:t>
      </w:r>
      <w:r>
        <w:rPr>
          <w:rFonts w:hint="cs"/>
          <w:rtl/>
        </w:rPr>
        <w:t>ی</w:t>
      </w:r>
      <w:r>
        <w:rPr>
          <w:rtl/>
        </w:rPr>
        <w:t xml:space="preserve"> مسح </w:t>
      </w:r>
      <w:r w:rsidRPr="000F2A07">
        <w:rPr>
          <w:rStyle w:val="libFootnotenumChar"/>
          <w:rtl/>
        </w:rPr>
        <w:t>(3)</w:t>
      </w:r>
      <w:r>
        <w:rPr>
          <w:rtl/>
        </w:rPr>
        <w:t xml:space="preserve">. </w:t>
      </w:r>
    </w:p>
    <w:p w:rsidR="00140CA9" w:rsidRDefault="00191CDD" w:rsidP="00191CDD">
      <w:pPr>
        <w:pStyle w:val="libNormal"/>
      </w:pPr>
      <w:r w:rsidRPr="00DD680D">
        <w:rPr>
          <w:rStyle w:val="libBold1Char"/>
          <w:rFonts w:hint="eastAsia"/>
          <w:rtl/>
        </w:rPr>
        <w:t>حصن</w:t>
      </w:r>
      <w:r w:rsidR="00DD680D">
        <w:rPr>
          <w:rtl/>
        </w:rPr>
        <w:t>:</w:t>
      </w:r>
    </w:p>
    <w:p w:rsidR="00140CA9" w:rsidRDefault="00191CDD" w:rsidP="00DD680D">
      <w:pPr>
        <w:pStyle w:val="libCenterBold1"/>
      </w:pPr>
      <w:r>
        <w:rPr>
          <w:rFonts w:hint="eastAsia"/>
          <w:rtl/>
        </w:rPr>
        <w:t>حص</w:t>
      </w:r>
      <w:r>
        <w:rPr>
          <w:rFonts w:hint="cs"/>
          <w:rtl/>
        </w:rPr>
        <w:t>ی</w:t>
      </w:r>
      <w:r>
        <w:rPr>
          <w:rFonts w:hint="eastAsia"/>
          <w:rtl/>
        </w:rPr>
        <w:t>ن</w:t>
      </w:r>
      <w:r>
        <w:rPr>
          <w:rtl/>
        </w:rPr>
        <w:t xml:space="preserve"> بن نم</w:t>
      </w:r>
      <w:r>
        <w:rPr>
          <w:rFonts w:hint="cs"/>
          <w:rtl/>
        </w:rPr>
        <w:t>ی</w:t>
      </w:r>
      <w:r>
        <w:rPr>
          <w:rFonts w:hint="eastAsia"/>
          <w:rtl/>
        </w:rPr>
        <w:t>ر</w:t>
      </w:r>
    </w:p>
    <w:p w:rsidR="00140CA9" w:rsidRDefault="00191CDD" w:rsidP="00191CDD">
      <w:pPr>
        <w:pStyle w:val="libNormal"/>
      </w:pPr>
      <w:r>
        <w:rPr>
          <w:rFonts w:hint="eastAsia"/>
          <w:rtl/>
        </w:rPr>
        <w:t>حص</w:t>
      </w:r>
      <w:r>
        <w:rPr>
          <w:rFonts w:hint="cs"/>
          <w:rtl/>
        </w:rPr>
        <w:t>ی</w:t>
      </w:r>
      <w:r>
        <w:rPr>
          <w:rFonts w:hint="eastAsia"/>
          <w:rtl/>
        </w:rPr>
        <w:t>ن</w:t>
      </w:r>
      <w:r>
        <w:rPr>
          <w:rtl/>
        </w:rPr>
        <w:t xml:space="preserve"> بن نم</w:t>
      </w:r>
      <w:r>
        <w:rPr>
          <w:rFonts w:hint="cs"/>
          <w:rtl/>
        </w:rPr>
        <w:t>ی</w:t>
      </w:r>
      <w:r>
        <w:rPr>
          <w:rFonts w:hint="eastAsia"/>
          <w:rtl/>
        </w:rPr>
        <w:t>ر</w:t>
      </w:r>
      <w:r>
        <w:rPr>
          <w:rtl/>
        </w:rPr>
        <w:t xml:space="preserve"> هو الذ</w:t>
      </w:r>
      <w:r>
        <w:rPr>
          <w:rFonts w:hint="cs"/>
          <w:rtl/>
        </w:rPr>
        <w:t>ی</w:t>
      </w:r>
      <w:r>
        <w:rPr>
          <w:rtl/>
        </w:rPr>
        <w:t xml:space="preserve"> کان عل</w:t>
      </w:r>
      <w:r>
        <w:rPr>
          <w:rFonts w:hint="cs"/>
          <w:rtl/>
        </w:rPr>
        <w:t>ی</w:t>
      </w:r>
      <w:r>
        <w:rPr>
          <w:rtl/>
        </w:rPr>
        <w:t xml:space="preserve"> شرطه عب</w:t>
      </w:r>
      <w:r>
        <w:rPr>
          <w:rFonts w:hint="cs"/>
          <w:rtl/>
        </w:rPr>
        <w:t>ی</w:t>
      </w:r>
      <w:r>
        <w:rPr>
          <w:rFonts w:hint="eastAsia"/>
          <w:rtl/>
        </w:rPr>
        <w:t>د</w:t>
      </w:r>
      <w:r>
        <w:rPr>
          <w:rtl/>
        </w:rPr>
        <w:t xml:space="preserve"> اللّه بن ز</w:t>
      </w:r>
      <w:r>
        <w:rPr>
          <w:rFonts w:hint="cs"/>
          <w:rtl/>
        </w:rPr>
        <w:t>ی</w:t>
      </w:r>
      <w:r>
        <w:rPr>
          <w:rFonts w:hint="eastAsia"/>
          <w:rtl/>
        </w:rPr>
        <w:t>اد،و</w:t>
      </w:r>
      <w:r>
        <w:rPr>
          <w:rtl/>
        </w:rPr>
        <w:t xml:space="preserve"> هو من بن</w:t>
      </w:r>
      <w:r>
        <w:rPr>
          <w:rFonts w:hint="cs"/>
          <w:rtl/>
        </w:rPr>
        <w:t>ی</w:t>
      </w:r>
      <w:r>
        <w:rPr>
          <w:rtl/>
        </w:rPr>
        <w:t xml:space="preserve"> تم</w:t>
      </w:r>
      <w:r>
        <w:rPr>
          <w:rFonts w:hint="cs"/>
          <w:rtl/>
        </w:rPr>
        <w:t>ی</w:t>
      </w:r>
      <w:r>
        <w:rPr>
          <w:rFonts w:hint="eastAsia"/>
          <w:rtl/>
        </w:rPr>
        <w:t>م،</w:t>
      </w:r>
      <w:r>
        <w:rPr>
          <w:rtl/>
        </w:rPr>
        <w:t xml:space="preserve"> و سلّطه ابن ز</w:t>
      </w:r>
      <w:r>
        <w:rPr>
          <w:rFonts w:hint="cs"/>
          <w:rtl/>
        </w:rPr>
        <w:t>ی</w:t>
      </w:r>
      <w:r>
        <w:rPr>
          <w:rFonts w:hint="eastAsia"/>
          <w:rtl/>
        </w:rPr>
        <w:t>اد</w:t>
      </w:r>
      <w:r>
        <w:rPr>
          <w:rtl/>
        </w:rPr>
        <w:t xml:space="preserve"> عل</w:t>
      </w:r>
      <w:r>
        <w:rPr>
          <w:rFonts w:hint="cs"/>
          <w:rtl/>
        </w:rPr>
        <w:t>ی</w:t>
      </w:r>
      <w:r>
        <w:rPr>
          <w:rtl/>
        </w:rPr>
        <w:t xml:space="preserve"> دور أهل الکوفه ف</w:t>
      </w:r>
      <w:r>
        <w:rPr>
          <w:rFonts w:hint="cs"/>
          <w:rtl/>
        </w:rPr>
        <w:t>ی</w:t>
      </w:r>
      <w:r>
        <w:rPr>
          <w:rtl/>
        </w:rPr>
        <w:t xml:space="preserve"> واقعه مسلم بن عق</w:t>
      </w:r>
      <w:r>
        <w:rPr>
          <w:rFonts w:hint="cs"/>
          <w:rtl/>
        </w:rPr>
        <w:t>ی</w:t>
      </w:r>
      <w:r>
        <w:rPr>
          <w:rFonts w:hint="eastAsia"/>
          <w:rtl/>
        </w:rPr>
        <w:t>ل</w:t>
      </w:r>
      <w:r>
        <w:rPr>
          <w:rtl/>
        </w:rPr>
        <w:t xml:space="preserve"> ل</w:t>
      </w:r>
      <w:r>
        <w:rPr>
          <w:rFonts w:hint="cs"/>
          <w:rtl/>
        </w:rPr>
        <w:t>ی</w:t>
      </w:r>
      <w:r>
        <w:rPr>
          <w:rFonts w:hint="eastAsia"/>
          <w:rtl/>
        </w:rPr>
        <w:t>أخذه</w:t>
      </w:r>
      <w:r>
        <w:rPr>
          <w:rtl/>
        </w:rPr>
        <w:t xml:space="preserve"> و </w:t>
      </w:r>
      <w:r>
        <w:rPr>
          <w:rFonts w:hint="cs"/>
          <w:rtl/>
        </w:rPr>
        <w:t>ی</w:t>
      </w:r>
      <w:r>
        <w:rPr>
          <w:rFonts w:hint="eastAsia"/>
          <w:rtl/>
        </w:rPr>
        <w:t>أت</w:t>
      </w:r>
      <w:r>
        <w:rPr>
          <w:rFonts w:hint="cs"/>
          <w:rtl/>
        </w:rPr>
        <w:t>ی</w:t>
      </w:r>
      <w:r>
        <w:rPr>
          <w:rFonts w:hint="eastAsia"/>
          <w:rtl/>
        </w:rPr>
        <w:t>ه</w:t>
      </w:r>
      <w:r>
        <w:rPr>
          <w:rtl/>
        </w:rPr>
        <w:t xml:space="preserve"> به </w:t>
      </w:r>
      <w:r w:rsidRPr="000F2A07">
        <w:rPr>
          <w:rStyle w:val="libFootnotenumChar"/>
          <w:rtl/>
        </w:rPr>
        <w:t>(4)</w:t>
      </w:r>
      <w:r>
        <w:rPr>
          <w:rtl/>
        </w:rPr>
        <w:t xml:space="preserve">. </w:t>
      </w:r>
    </w:p>
    <w:p w:rsidR="00140CA9" w:rsidRDefault="00191CDD" w:rsidP="00191CDD">
      <w:pPr>
        <w:pStyle w:val="libNormal"/>
      </w:pPr>
      <w:r>
        <w:rPr>
          <w:rFonts w:hint="eastAsia"/>
          <w:rtl/>
        </w:rPr>
        <w:t>و</w:t>
      </w:r>
      <w:r>
        <w:rPr>
          <w:rtl/>
        </w:rPr>
        <w:t xml:space="preserve"> هو الذ</w:t>
      </w:r>
      <w:r>
        <w:rPr>
          <w:rFonts w:hint="cs"/>
          <w:rtl/>
        </w:rPr>
        <w:t>ی</w:t>
      </w:r>
      <w:r>
        <w:rPr>
          <w:rtl/>
        </w:rPr>
        <w:t xml:space="preserve"> أخذ ق</w:t>
      </w:r>
      <w:r>
        <w:rPr>
          <w:rFonts w:hint="cs"/>
          <w:rtl/>
        </w:rPr>
        <w:t>ی</w:t>
      </w:r>
      <w:r>
        <w:rPr>
          <w:rFonts w:hint="eastAsia"/>
          <w:rtl/>
        </w:rPr>
        <w:t>س</w:t>
      </w:r>
      <w:r>
        <w:rPr>
          <w:rtl/>
        </w:rPr>
        <w:t xml:space="preserve"> بن مسهر </w:t>
      </w:r>
      <w:r w:rsidR="00483133" w:rsidRPr="00483133">
        <w:rPr>
          <w:rStyle w:val="libAlaemChar"/>
          <w:rtl/>
        </w:rPr>
        <w:t>رحمه‌الله</w:t>
      </w:r>
      <w:r>
        <w:rPr>
          <w:rtl/>
        </w:rPr>
        <w:t xml:space="preserve"> رسول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فبعث به ال</w:t>
      </w:r>
      <w:r>
        <w:rPr>
          <w:rFonts w:hint="cs"/>
          <w:rtl/>
        </w:rPr>
        <w:t>ی</w:t>
      </w:r>
      <w:r>
        <w:rPr>
          <w:rtl/>
        </w:rPr>
        <w:t xml:space="preserve"> ابن ز</w:t>
      </w:r>
      <w:r>
        <w:rPr>
          <w:rFonts w:hint="cs"/>
          <w:rtl/>
        </w:rPr>
        <w:t>ی</w:t>
      </w:r>
      <w:r>
        <w:rPr>
          <w:rFonts w:hint="eastAsia"/>
          <w:rtl/>
        </w:rPr>
        <w:t>اد،فأمر</w:t>
      </w:r>
      <w:r>
        <w:rPr>
          <w:rtl/>
        </w:rPr>
        <w:t xml:space="preserve"> ابن ز</w:t>
      </w:r>
      <w:r>
        <w:rPr>
          <w:rFonts w:hint="cs"/>
          <w:rtl/>
        </w:rPr>
        <w:t>ی</w:t>
      </w:r>
      <w:r>
        <w:rPr>
          <w:rFonts w:hint="eastAsia"/>
          <w:rtl/>
        </w:rPr>
        <w:t>اد</w:t>
      </w:r>
      <w:r>
        <w:rPr>
          <w:rtl/>
        </w:rPr>
        <w:t xml:space="preserve"> أن </w:t>
      </w:r>
      <w:r>
        <w:rPr>
          <w:rFonts w:hint="cs"/>
          <w:rtl/>
        </w:rPr>
        <w:t>ی</w:t>
      </w:r>
      <w:r>
        <w:rPr>
          <w:rFonts w:hint="eastAsia"/>
          <w:rtl/>
        </w:rPr>
        <w:t>رم</w:t>
      </w:r>
      <w:r>
        <w:rPr>
          <w:rFonts w:hint="cs"/>
          <w:rtl/>
        </w:rPr>
        <w:t>ی</w:t>
      </w:r>
      <w:r>
        <w:rPr>
          <w:rtl/>
        </w:rPr>
        <w:t xml:space="preserve"> به من فوق القصر،فرم</w:t>
      </w:r>
      <w:r>
        <w:rPr>
          <w:rFonts w:hint="cs"/>
          <w:rtl/>
        </w:rPr>
        <w:t>ی</w:t>
      </w:r>
      <w:r>
        <w:rPr>
          <w:rtl/>
        </w:rPr>
        <w:t xml:space="preserve"> به فتقطّع </w:t>
      </w:r>
      <w:r w:rsidR="00483133" w:rsidRPr="00483133">
        <w:rPr>
          <w:rStyle w:val="libAlaemChar"/>
          <w:rtl/>
        </w:rPr>
        <w:t>رحمه‌الله</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و</w:t>
      </w:r>
      <w:r>
        <w:rPr>
          <w:rtl/>
        </w:rPr>
        <w:t xml:space="preserve"> هو الذ</w:t>
      </w:r>
      <w:r>
        <w:rPr>
          <w:rFonts w:hint="cs"/>
          <w:rtl/>
        </w:rPr>
        <w:t>ی</w:t>
      </w:r>
      <w:r>
        <w:rPr>
          <w:rtl/>
        </w:rPr>
        <w:t xml:space="preserve"> نصب المنجن</w:t>
      </w:r>
      <w:r>
        <w:rPr>
          <w:rFonts w:hint="cs"/>
          <w:rtl/>
        </w:rPr>
        <w:t>ی</w:t>
      </w:r>
      <w:r>
        <w:rPr>
          <w:rFonts w:hint="eastAsia"/>
          <w:rtl/>
        </w:rPr>
        <w:t>ق</w:t>
      </w:r>
      <w:r>
        <w:rPr>
          <w:rtl/>
        </w:rPr>
        <w:t xml:space="preserve"> عل</w:t>
      </w:r>
      <w:r>
        <w:rPr>
          <w:rFonts w:hint="cs"/>
          <w:rtl/>
        </w:rPr>
        <w:t>ی</w:t>
      </w:r>
      <w:r>
        <w:rPr>
          <w:rtl/>
        </w:rPr>
        <w:t xml:space="preserve"> أب</w:t>
      </w:r>
      <w:r>
        <w:rPr>
          <w:rFonts w:hint="cs"/>
          <w:rtl/>
        </w:rPr>
        <w:t>ی</w:t>
      </w:r>
      <w:r>
        <w:rPr>
          <w:rtl/>
        </w:rPr>
        <w:t xml:space="preserve"> قب</w:t>
      </w:r>
      <w:r>
        <w:rPr>
          <w:rFonts w:hint="cs"/>
          <w:rtl/>
        </w:rPr>
        <w:t>ی</w:t>
      </w:r>
      <w:r>
        <w:rPr>
          <w:rFonts w:hint="eastAsia"/>
          <w:rtl/>
        </w:rPr>
        <w:t>س</w:t>
      </w:r>
      <w:r>
        <w:rPr>
          <w:rtl/>
        </w:rPr>
        <w:t xml:space="preserve"> و رم</w:t>
      </w:r>
      <w:r>
        <w:rPr>
          <w:rFonts w:hint="cs"/>
          <w:rtl/>
        </w:rPr>
        <w:t>ی</w:t>
      </w:r>
      <w:r>
        <w:rPr>
          <w:rtl/>
        </w:rPr>
        <w:t xml:space="preserve"> به الکعبه لمّا تحصّن منه ابن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5</w:t>
      </w:r>
      <w:r w:rsidR="00140CA9">
        <w:rPr>
          <w:rtl/>
        </w:rPr>
        <w:t>7</w:t>
      </w:r>
      <w:r w:rsidR="00191CDD">
        <w:rPr>
          <w:rtl/>
        </w:rPr>
        <w:t>/</w:t>
      </w:r>
      <w:r w:rsidR="00140CA9">
        <w:rPr>
          <w:rtl/>
        </w:rPr>
        <w:t>9</w:t>
      </w:r>
      <w:r w:rsidR="00191CDD">
        <w:rPr>
          <w:rtl/>
        </w:rPr>
        <w:t>/6،ج:</w:t>
      </w:r>
      <w:r w:rsidR="00140CA9">
        <w:rPr>
          <w:rtl/>
        </w:rPr>
        <w:t>2</w:t>
      </w:r>
      <w:r w:rsidR="00191CDD">
        <w:rPr>
          <w:rtl/>
        </w:rPr>
        <w:t>5</w:t>
      </w:r>
      <w:r w:rsidR="00140CA9">
        <w:rPr>
          <w:rtl/>
        </w:rPr>
        <w:t>7</w:t>
      </w:r>
      <w:r w:rsidR="00191CDD">
        <w:rPr>
          <w:rtl/>
        </w:rPr>
        <w:t>/</w:t>
      </w:r>
      <w:r w:rsidR="00140CA9">
        <w:rPr>
          <w:rtl/>
        </w:rPr>
        <w:t>1</w:t>
      </w:r>
      <w:r w:rsidR="00191CDD">
        <w:rPr>
          <w:rtl/>
        </w:rPr>
        <w:t xml:space="preserve">6. </w:t>
      </w:r>
    </w:p>
    <w:p w:rsidR="00140CA9" w:rsidRDefault="00D7268C" w:rsidP="005E32C9">
      <w:pPr>
        <w:pStyle w:val="libFootnote0"/>
      </w:pPr>
      <w:r>
        <w:rPr>
          <w:rtl/>
        </w:rPr>
        <w:t>(2)</w:t>
      </w:r>
      <w:r w:rsidR="00191CDD">
        <w:rPr>
          <w:rtl/>
        </w:rPr>
        <w:t xml:space="preserve"> ق:</w:t>
      </w:r>
      <w:r w:rsidR="00140CA9">
        <w:rPr>
          <w:rtl/>
        </w:rPr>
        <w:t>1</w:t>
      </w:r>
      <w:r w:rsidR="00191CDD">
        <w:rPr>
          <w:rtl/>
        </w:rPr>
        <w:t>6</w:t>
      </w:r>
      <w:r w:rsidR="00140CA9">
        <w:rPr>
          <w:rtl/>
        </w:rPr>
        <w:t>2</w:t>
      </w:r>
      <w:r w:rsidR="00191CDD">
        <w:rPr>
          <w:rtl/>
        </w:rPr>
        <w:t>/</w:t>
      </w:r>
      <w:r w:rsidR="00140CA9">
        <w:rPr>
          <w:rtl/>
        </w:rPr>
        <w:t>9</w:t>
      </w:r>
      <w:r w:rsidR="00191CDD">
        <w:rPr>
          <w:rtl/>
        </w:rPr>
        <w:t>/6،ج:</w:t>
      </w:r>
      <w:r w:rsidR="00140CA9">
        <w:rPr>
          <w:rtl/>
        </w:rPr>
        <w:t>282</w:t>
      </w:r>
      <w:r w:rsidR="00191CDD">
        <w:rPr>
          <w:rtl/>
        </w:rPr>
        <w:t>/</w:t>
      </w:r>
      <w:r w:rsidR="00140CA9">
        <w:rPr>
          <w:rtl/>
        </w:rPr>
        <w:t>1</w:t>
      </w:r>
      <w:r w:rsidR="00191CDD">
        <w:rPr>
          <w:rtl/>
        </w:rPr>
        <w:t>6. ق:</w:t>
      </w:r>
      <w:r w:rsidR="00140CA9">
        <w:rPr>
          <w:rtl/>
        </w:rPr>
        <w:t>18</w:t>
      </w:r>
      <w:r w:rsidR="00191CDD">
        <w:rPr>
          <w:rtl/>
        </w:rPr>
        <w:t>4/</w:t>
      </w:r>
      <w:r w:rsidR="00140CA9">
        <w:rPr>
          <w:rtl/>
        </w:rPr>
        <w:t>11</w:t>
      </w:r>
      <w:r w:rsidR="00191CDD">
        <w:rPr>
          <w:rtl/>
        </w:rPr>
        <w:t>/6،ج:</w:t>
      </w:r>
      <w:r w:rsidR="00140CA9">
        <w:rPr>
          <w:rtl/>
        </w:rPr>
        <w:t>38</w:t>
      </w:r>
      <w:r w:rsidR="00191CDD">
        <w:rPr>
          <w:rtl/>
        </w:rPr>
        <w:t>5/</w:t>
      </w:r>
      <w:r w:rsidR="00140CA9">
        <w:rPr>
          <w:rtl/>
        </w:rPr>
        <w:t>1</w:t>
      </w:r>
      <w:r w:rsidR="00191CDD">
        <w:rPr>
          <w:rtl/>
        </w:rPr>
        <w:t xml:space="preserve">6. </w:t>
      </w:r>
    </w:p>
    <w:p w:rsidR="00140CA9" w:rsidRDefault="00D7268C" w:rsidP="005E32C9">
      <w:pPr>
        <w:pStyle w:val="libFootnote0"/>
      </w:pPr>
      <w:r>
        <w:rPr>
          <w:rtl/>
        </w:rPr>
        <w:t>(3)</w:t>
      </w:r>
      <w:r w:rsidR="00191CDD">
        <w:rPr>
          <w:rtl/>
        </w:rPr>
        <w:t xml:space="preserve"> ق:</w:t>
      </w:r>
      <w:r w:rsidR="00140CA9">
        <w:rPr>
          <w:rtl/>
        </w:rPr>
        <w:t>2</w:t>
      </w:r>
      <w:r w:rsidR="00191CDD">
        <w:rPr>
          <w:rtl/>
        </w:rPr>
        <w:t>6/</w:t>
      </w:r>
      <w:r w:rsidR="00140CA9">
        <w:rPr>
          <w:rtl/>
        </w:rPr>
        <w:t>7</w:t>
      </w:r>
      <w:r w:rsidR="00191CDD">
        <w:rPr>
          <w:rtl/>
        </w:rPr>
        <w:t>/</w:t>
      </w:r>
      <w:r w:rsidR="00140CA9">
        <w:rPr>
          <w:rtl/>
        </w:rPr>
        <w:t>12</w:t>
      </w:r>
      <w:r w:rsidR="00191CDD">
        <w:rPr>
          <w:rtl/>
        </w:rPr>
        <w:t>،ج:</w:t>
      </w:r>
      <w:r w:rsidR="00140CA9">
        <w:rPr>
          <w:rtl/>
        </w:rPr>
        <w:t>89</w:t>
      </w:r>
      <w:r w:rsidR="00191CDD">
        <w:rPr>
          <w:rtl/>
        </w:rPr>
        <w:t>/4</w:t>
      </w:r>
      <w:r w:rsidR="00140CA9">
        <w:rPr>
          <w:rtl/>
        </w:rPr>
        <w:t>9</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180</w:t>
      </w:r>
      <w:r w:rsidR="00191CDD">
        <w:rPr>
          <w:rtl/>
        </w:rPr>
        <w:t>/</w:t>
      </w:r>
      <w:r w:rsidR="00140CA9">
        <w:rPr>
          <w:rtl/>
        </w:rPr>
        <w:t>37</w:t>
      </w:r>
      <w:r w:rsidR="00191CDD">
        <w:rPr>
          <w:rtl/>
        </w:rPr>
        <w:t>/</w:t>
      </w:r>
      <w:r w:rsidR="00140CA9">
        <w:rPr>
          <w:rtl/>
        </w:rPr>
        <w:t>10</w:t>
      </w:r>
      <w:r w:rsidR="00191CDD">
        <w:rPr>
          <w:rtl/>
        </w:rPr>
        <w:t>،ج:</w:t>
      </w:r>
      <w:r w:rsidR="00140CA9">
        <w:rPr>
          <w:rtl/>
        </w:rPr>
        <w:t>3</w:t>
      </w:r>
      <w:r w:rsidR="00191CDD">
        <w:rPr>
          <w:rtl/>
        </w:rPr>
        <w:t>5</w:t>
      </w:r>
      <w:r w:rsidR="00140CA9">
        <w:rPr>
          <w:rtl/>
        </w:rPr>
        <w:t>1</w:t>
      </w:r>
      <w:r w:rsidR="00191CDD">
        <w:rPr>
          <w:rtl/>
        </w:rPr>
        <w:t xml:space="preserve">/44. </w:t>
      </w:r>
    </w:p>
    <w:p w:rsidR="00D7268C" w:rsidRDefault="00D7268C" w:rsidP="005E32C9">
      <w:pPr>
        <w:pStyle w:val="libFootnote0"/>
        <w:rPr>
          <w:rtl/>
        </w:rPr>
      </w:pPr>
      <w:r>
        <w:rPr>
          <w:rtl/>
        </w:rPr>
        <w:t>(5)</w:t>
      </w:r>
      <w:r w:rsidR="00191CDD">
        <w:rPr>
          <w:rtl/>
        </w:rPr>
        <w:t xml:space="preserve"> ق:</w:t>
      </w:r>
      <w:r w:rsidR="00140CA9">
        <w:rPr>
          <w:rtl/>
        </w:rPr>
        <w:t>18</w:t>
      </w:r>
      <w:r w:rsidR="00191CDD">
        <w:rPr>
          <w:rtl/>
        </w:rPr>
        <w:t>5/</w:t>
      </w:r>
      <w:r w:rsidR="00140CA9">
        <w:rPr>
          <w:rtl/>
        </w:rPr>
        <w:t>37</w:t>
      </w:r>
      <w:r w:rsidR="00191CDD">
        <w:rPr>
          <w:rtl/>
        </w:rPr>
        <w:t>/</w:t>
      </w:r>
      <w:r w:rsidR="00140CA9">
        <w:rPr>
          <w:rtl/>
        </w:rPr>
        <w:t>10</w:t>
      </w:r>
      <w:r w:rsidR="00191CDD">
        <w:rPr>
          <w:rtl/>
        </w:rPr>
        <w:t>،ج:</w:t>
      </w:r>
      <w:r w:rsidR="00140CA9">
        <w:rPr>
          <w:rtl/>
        </w:rPr>
        <w:t>370</w:t>
      </w:r>
      <w:r w:rsidR="00191CDD">
        <w:rPr>
          <w:rtl/>
        </w:rPr>
        <w:t>/44.</w:t>
      </w:r>
    </w:p>
    <w:p w:rsidR="00D7268C" w:rsidRDefault="00D7268C" w:rsidP="000F2A07">
      <w:pPr>
        <w:pStyle w:val="libNormal"/>
        <w:rPr>
          <w:rtl/>
        </w:rPr>
      </w:pPr>
      <w:r>
        <w:rPr>
          <w:rtl/>
        </w:rPr>
        <w:br w:type="page"/>
      </w:r>
    </w:p>
    <w:p w:rsidR="00140CA9" w:rsidRDefault="00191CDD" w:rsidP="00FF3697">
      <w:pPr>
        <w:pStyle w:val="libNormal0"/>
      </w:pPr>
      <w:r>
        <w:rPr>
          <w:rFonts w:hint="eastAsia"/>
          <w:rtl/>
        </w:rPr>
        <w:t>الزب</w:t>
      </w:r>
      <w:r>
        <w:rPr>
          <w:rFonts w:hint="cs"/>
          <w:rtl/>
        </w:rPr>
        <w:t>ی</w:t>
      </w:r>
      <w:r>
        <w:rPr>
          <w:rFonts w:hint="eastAsia"/>
          <w:rtl/>
        </w:rPr>
        <w:t>ر</w:t>
      </w:r>
      <w:r>
        <w:rPr>
          <w:rtl/>
        </w:rPr>
        <w:t xml:space="preserve"> ف</w:t>
      </w:r>
      <w:r>
        <w:rPr>
          <w:rFonts w:hint="cs"/>
          <w:rtl/>
        </w:rPr>
        <w:t>ی</w:t>
      </w:r>
      <w:r>
        <w:rPr>
          <w:rtl/>
        </w:rPr>
        <w:t xml:space="preserve"> المسجد الحرام </w:t>
      </w:r>
      <w:r w:rsidRPr="000F2A07">
        <w:rPr>
          <w:rStyle w:val="libFootnotenumChar"/>
          <w:rtl/>
        </w:rPr>
        <w:t>(1)</w:t>
      </w:r>
      <w:r>
        <w:rPr>
          <w:rtl/>
        </w:rPr>
        <w:t>.قلت:و قد أشار ال</w:t>
      </w:r>
      <w:r>
        <w:rPr>
          <w:rFonts w:hint="cs"/>
          <w:rtl/>
        </w:rPr>
        <w:t>ی</w:t>
      </w:r>
      <w:r>
        <w:rPr>
          <w:rtl/>
        </w:rPr>
        <w:t xml:space="preserve"> ذلک الشاعر بقوله: </w:t>
      </w:r>
    </w:p>
    <w:tbl>
      <w:tblPr>
        <w:tblStyle w:val="TableGrid"/>
        <w:bidiVisual/>
        <w:tblW w:w="4562" w:type="pct"/>
        <w:tblInd w:w="384" w:type="dxa"/>
        <w:tblLook w:val="01E0"/>
      </w:tblPr>
      <w:tblGrid>
        <w:gridCol w:w="3526"/>
        <w:gridCol w:w="272"/>
        <w:gridCol w:w="3512"/>
      </w:tblGrid>
      <w:tr w:rsidR="00FF3697" w:rsidTr="00585794">
        <w:trPr>
          <w:trHeight w:val="350"/>
        </w:trPr>
        <w:tc>
          <w:tcPr>
            <w:tcW w:w="3920" w:type="dxa"/>
            <w:shd w:val="clear" w:color="auto" w:fill="auto"/>
          </w:tcPr>
          <w:p w:rsidR="00FF3697" w:rsidRDefault="00FF3697" w:rsidP="00585794">
            <w:pPr>
              <w:pStyle w:val="libPoem"/>
            </w:pPr>
            <w:r>
              <w:rPr>
                <w:rFonts w:hint="eastAsia"/>
                <w:rtl/>
              </w:rPr>
              <w:t>و</w:t>
            </w:r>
            <w:r>
              <w:rPr>
                <w:rtl/>
              </w:rPr>
              <w:t xml:space="preserve"> ابن نم</w:t>
            </w:r>
            <w:r>
              <w:rPr>
                <w:rFonts w:hint="cs"/>
                <w:rtl/>
              </w:rPr>
              <w:t>ی</w:t>
            </w:r>
            <w:r>
              <w:rPr>
                <w:rFonts w:hint="eastAsia"/>
                <w:rtl/>
              </w:rPr>
              <w:t>ر</w:t>
            </w:r>
            <w:r>
              <w:rPr>
                <w:rtl/>
              </w:rPr>
              <w:t xml:space="preserve"> بئس ما تولّ</w:t>
            </w:r>
            <w:r>
              <w:rPr>
                <w:rFonts w:hint="cs"/>
                <w:rtl/>
              </w:rPr>
              <w:t>ی</w:t>
            </w:r>
            <w:r w:rsidRPr="00725071">
              <w:rPr>
                <w:rStyle w:val="libPoemTiniChar0"/>
                <w:rtl/>
              </w:rPr>
              <w:br/>
              <w:t> </w:t>
            </w:r>
          </w:p>
        </w:tc>
        <w:tc>
          <w:tcPr>
            <w:tcW w:w="279" w:type="dxa"/>
            <w:shd w:val="clear" w:color="auto" w:fill="auto"/>
          </w:tcPr>
          <w:p w:rsidR="00FF3697" w:rsidRDefault="00FF3697" w:rsidP="00585794">
            <w:pPr>
              <w:pStyle w:val="libPoem"/>
              <w:rPr>
                <w:rtl/>
              </w:rPr>
            </w:pPr>
          </w:p>
        </w:tc>
        <w:tc>
          <w:tcPr>
            <w:tcW w:w="3881" w:type="dxa"/>
            <w:shd w:val="clear" w:color="auto" w:fill="auto"/>
          </w:tcPr>
          <w:p w:rsidR="00FF3697" w:rsidRDefault="00FF3697" w:rsidP="00585794">
            <w:pPr>
              <w:pStyle w:val="libPoem"/>
            </w:pPr>
            <w:r>
              <w:rPr>
                <w:rFonts w:hint="eastAsia"/>
                <w:rtl/>
              </w:rPr>
              <w:t>قد</w:t>
            </w:r>
            <w:r>
              <w:rPr>
                <w:rtl/>
              </w:rPr>
              <w:t xml:space="preserve"> أحرق المقام و المصلّ</w:t>
            </w:r>
            <w:r>
              <w:rPr>
                <w:rFonts w:hint="cs"/>
                <w:rtl/>
              </w:rPr>
              <w:t>ی</w:t>
            </w:r>
            <w:r w:rsidRPr="00725071">
              <w:rPr>
                <w:rStyle w:val="libPoemTiniChar0"/>
                <w:rtl/>
              </w:rPr>
              <w:br/>
              <w:t> </w:t>
            </w:r>
          </w:p>
        </w:tc>
      </w:tr>
    </w:tbl>
    <w:p w:rsidR="00140CA9" w:rsidRDefault="00191CDD" w:rsidP="00191CDD">
      <w:pPr>
        <w:pStyle w:val="libNormal"/>
      </w:pPr>
      <w:r>
        <w:rPr>
          <w:rFonts w:hint="eastAsia"/>
          <w:rtl/>
        </w:rPr>
        <w:t>قتاله</w:t>
      </w:r>
      <w:r>
        <w:rPr>
          <w:rtl/>
        </w:rPr>
        <w:t xml:space="preserve"> مع سل</w:t>
      </w:r>
      <w:r>
        <w:rPr>
          <w:rFonts w:hint="cs"/>
          <w:rtl/>
        </w:rPr>
        <w:t>ی</w:t>
      </w:r>
      <w:r>
        <w:rPr>
          <w:rFonts w:hint="eastAsia"/>
          <w:rtl/>
        </w:rPr>
        <w:t>مان</w:t>
      </w:r>
      <w:r>
        <w:rPr>
          <w:rtl/>
        </w:rPr>
        <w:t xml:space="preserve"> بن صرد الخزاع</w:t>
      </w:r>
      <w:r>
        <w:rPr>
          <w:rFonts w:hint="cs"/>
          <w:rtl/>
        </w:rPr>
        <w:t>یّ</w:t>
      </w:r>
      <w:r>
        <w:rPr>
          <w:rtl/>
        </w:rPr>
        <w:t xml:space="preserve"> </w:t>
      </w:r>
      <w:r w:rsidRPr="000F2A07">
        <w:rPr>
          <w:rStyle w:val="libFootnotenumChar"/>
          <w:rtl/>
        </w:rPr>
        <w:t>(2)</w:t>
      </w:r>
      <w:r>
        <w:rPr>
          <w:rtl/>
        </w:rPr>
        <w:t xml:space="preserve">. </w:t>
      </w:r>
    </w:p>
    <w:p w:rsidR="00140CA9" w:rsidRDefault="00191CDD" w:rsidP="00191CDD">
      <w:pPr>
        <w:pStyle w:val="libNormal"/>
        <w:rPr>
          <w:rtl/>
        </w:rPr>
      </w:pPr>
      <w:r>
        <w:rPr>
          <w:rFonts w:hint="eastAsia"/>
          <w:rtl/>
        </w:rPr>
        <w:t>ک</w:t>
      </w:r>
      <w:r>
        <w:rPr>
          <w:rFonts w:hint="cs"/>
          <w:rtl/>
        </w:rPr>
        <w:t>ی</w:t>
      </w:r>
      <w:r>
        <w:rPr>
          <w:rFonts w:hint="eastAsia"/>
          <w:rtl/>
        </w:rPr>
        <w:t>ف</w:t>
      </w:r>
      <w:r>
        <w:rPr>
          <w:rFonts w:hint="cs"/>
          <w:rtl/>
        </w:rPr>
        <w:t>ی</w:t>
      </w:r>
      <w:r>
        <w:rPr>
          <w:rFonts w:hint="eastAsia"/>
          <w:rtl/>
        </w:rPr>
        <w:t>ه</w:t>
      </w:r>
      <w:r>
        <w:rPr>
          <w:rtl/>
        </w:rPr>
        <w:t xml:space="preserve"> قتله ف</w:t>
      </w:r>
      <w:r>
        <w:rPr>
          <w:rFonts w:hint="cs"/>
          <w:rtl/>
        </w:rPr>
        <w:t>ی</w:t>
      </w:r>
      <w:r>
        <w:rPr>
          <w:rtl/>
        </w:rPr>
        <w:t xml:space="preserve"> نهر الخازر </w:t>
      </w:r>
      <w:r w:rsidRPr="000F2A07">
        <w:rPr>
          <w:rStyle w:val="libFootnotenumChar"/>
          <w:rtl/>
        </w:rPr>
        <w:t>(3)</w:t>
      </w:r>
      <w:r w:rsidR="007B3D57">
        <w:rPr>
          <w:rStyle w:val="libFootnotenumChar"/>
          <w:rFonts w:hint="cs"/>
          <w:rtl/>
        </w:rPr>
        <w:t xml:space="preserve"> </w:t>
      </w:r>
      <w:r w:rsidR="007B3D57" w:rsidRPr="007B3D57">
        <w:rPr>
          <w:rStyle w:val="libFootnotenumChar"/>
          <w:rFonts w:hint="cs"/>
          <w:rtl/>
        </w:rPr>
        <w:t>(4)</w:t>
      </w:r>
    </w:p>
    <w:p w:rsidR="00140CA9" w:rsidRDefault="00191CDD" w:rsidP="007B3D57">
      <w:pPr>
        <w:pStyle w:val="libNormal"/>
      </w:pPr>
      <w:r w:rsidRPr="007B3D57">
        <w:rPr>
          <w:rStyle w:val="libBold1Char"/>
          <w:rFonts w:hint="eastAsia"/>
          <w:rtl/>
        </w:rPr>
        <w:t>أقول</w:t>
      </w:r>
      <w:r>
        <w:rPr>
          <w:rtl/>
        </w:rPr>
        <w:t>: ذکر ابن أب</w:t>
      </w:r>
      <w:r>
        <w:rPr>
          <w:rFonts w:hint="cs"/>
          <w:rtl/>
        </w:rPr>
        <w:t>ی</w:t>
      </w:r>
      <w:r>
        <w:rPr>
          <w:rtl/>
        </w:rPr>
        <w:t xml:space="preserve"> الحد</w:t>
      </w:r>
      <w:r>
        <w:rPr>
          <w:rFonts w:hint="cs"/>
          <w:rtl/>
        </w:rPr>
        <w:t>ی</w:t>
      </w:r>
      <w:r>
        <w:rPr>
          <w:rFonts w:hint="eastAsia"/>
          <w:rtl/>
        </w:rPr>
        <w:t>د</w:t>
      </w:r>
      <w:r>
        <w:rPr>
          <w:rtl/>
        </w:rPr>
        <w:t xml:space="preserve"> انّ حص</w:t>
      </w:r>
      <w:r>
        <w:rPr>
          <w:rFonts w:hint="cs"/>
          <w:rtl/>
        </w:rPr>
        <w:t>ی</w:t>
      </w:r>
      <w:r>
        <w:rPr>
          <w:rFonts w:hint="eastAsia"/>
          <w:rtl/>
        </w:rPr>
        <w:t>نا</w:t>
      </w:r>
      <w:r>
        <w:rPr>
          <w:rtl/>
        </w:rPr>
        <w:t xml:space="preserve"> المذکور والده تم</w:t>
      </w:r>
      <w:r>
        <w:rPr>
          <w:rFonts w:hint="cs"/>
          <w:rtl/>
        </w:rPr>
        <w:t>ی</w:t>
      </w:r>
      <w:r>
        <w:rPr>
          <w:rFonts w:hint="eastAsia"/>
          <w:rtl/>
        </w:rPr>
        <w:t>م</w:t>
      </w:r>
      <w:r>
        <w:rPr>
          <w:rtl/>
        </w:rPr>
        <w:t xml:space="preserve"> بن إسامه،و هو الذ</w:t>
      </w:r>
      <w:r>
        <w:rPr>
          <w:rFonts w:hint="cs"/>
          <w:rtl/>
        </w:rPr>
        <w:t>ی</w:t>
      </w:r>
      <w:r>
        <w:rPr>
          <w:rtl/>
        </w:rPr>
        <w:t xml:space="preserve"> سأل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عن شعر رأسه بعد قوله:سلون</w:t>
      </w:r>
      <w:r>
        <w:rPr>
          <w:rFonts w:hint="cs"/>
          <w:rtl/>
        </w:rPr>
        <w:t>ی</w:t>
      </w:r>
      <w:r>
        <w:rPr>
          <w:rtl/>
        </w:rPr>
        <w:t xml:space="preserve"> قبل أن تفقدون</w:t>
      </w:r>
      <w:r>
        <w:rPr>
          <w:rFonts w:hint="cs"/>
          <w:rtl/>
        </w:rPr>
        <w:t>ی</w:t>
      </w:r>
      <w:r>
        <w:rPr>
          <w:rtl/>
        </w:rPr>
        <w:t xml:space="preserve"> </w:t>
      </w:r>
      <w:r w:rsidRPr="000F2A07">
        <w:rPr>
          <w:rStyle w:val="libFootnotenumChar"/>
          <w:rtl/>
        </w:rPr>
        <w:t>(</w:t>
      </w:r>
      <w:r w:rsidR="007B3D57">
        <w:rPr>
          <w:rStyle w:val="libFootnotenumChar"/>
          <w:rFonts w:hint="cs"/>
          <w:rtl/>
        </w:rPr>
        <w:t>5</w:t>
      </w:r>
      <w:r w:rsidRPr="000F2A07">
        <w:rPr>
          <w:rStyle w:val="libFootnotenumChar"/>
          <w:rtl/>
        </w:rPr>
        <w:t>)</w:t>
      </w:r>
      <w:r>
        <w:rPr>
          <w:rtl/>
        </w:rPr>
        <w:t xml:space="preserve">. </w:t>
      </w:r>
    </w:p>
    <w:p w:rsidR="00140CA9" w:rsidRDefault="00191CDD" w:rsidP="008D2554">
      <w:pPr>
        <w:pStyle w:val="libNormal"/>
      </w:pPr>
      <w:r w:rsidRPr="008D2554">
        <w:rPr>
          <w:rStyle w:val="libBold1Char"/>
          <w:rFonts w:hint="eastAsia"/>
          <w:rtl/>
        </w:rPr>
        <w:t>حصا</w:t>
      </w:r>
      <w:r w:rsidR="008D2554">
        <w:rPr>
          <w:rtl/>
        </w:rPr>
        <w:t>:</w:t>
      </w:r>
      <w:r>
        <w:rPr>
          <w:rFonts w:hint="eastAsia"/>
          <w:rtl/>
        </w:rPr>
        <w:t>قصص</w:t>
      </w:r>
      <w:r>
        <w:rPr>
          <w:rtl/>
        </w:rPr>
        <w:t xml:space="preserve"> صاحبات الحصاه،کحبابه الوالب</w:t>
      </w:r>
      <w:r>
        <w:rPr>
          <w:rFonts w:hint="cs"/>
          <w:rtl/>
        </w:rPr>
        <w:t>ی</w:t>
      </w:r>
      <w:r>
        <w:rPr>
          <w:rFonts w:hint="eastAsia"/>
          <w:rtl/>
        </w:rPr>
        <w:t>ه</w:t>
      </w:r>
      <w:r>
        <w:rPr>
          <w:rtl/>
        </w:rPr>
        <w:t xml:space="preserve"> و أمّ غانم و أمّ سل</w:t>
      </w:r>
      <w:r>
        <w:rPr>
          <w:rFonts w:hint="cs"/>
          <w:rtl/>
        </w:rPr>
        <w:t>ی</w:t>
      </w:r>
      <w:r>
        <w:rPr>
          <w:rFonts w:hint="eastAsia"/>
          <w:rtl/>
        </w:rPr>
        <w:t>م</w:t>
      </w:r>
      <w:r>
        <w:rPr>
          <w:rtl/>
        </w:rPr>
        <w:t xml:space="preserve"> </w:t>
      </w:r>
      <w:r w:rsidRPr="000F2A07">
        <w:rPr>
          <w:rStyle w:val="libFootnotenumChar"/>
          <w:rtl/>
        </w:rPr>
        <w:t>(</w:t>
      </w:r>
      <w:r w:rsidR="007B3D57">
        <w:rPr>
          <w:rStyle w:val="libFootnotenumChar"/>
          <w:rFonts w:hint="cs"/>
          <w:rtl/>
        </w:rPr>
        <w:t>6</w:t>
      </w:r>
      <w:r w:rsidRPr="000F2A07">
        <w:rPr>
          <w:rStyle w:val="libFootnotenumChar"/>
          <w:rtl/>
        </w:rPr>
        <w:t>)</w:t>
      </w:r>
      <w:r>
        <w:rPr>
          <w:rtl/>
        </w:rPr>
        <w:t xml:space="preserve">. </w:t>
      </w:r>
    </w:p>
    <w:p w:rsidR="00140CA9" w:rsidRDefault="00191CDD" w:rsidP="007B3D57">
      <w:pPr>
        <w:pStyle w:val="libNormal"/>
      </w:pPr>
      <w:r>
        <w:rPr>
          <w:rFonts w:hint="eastAsia"/>
          <w:rtl/>
        </w:rPr>
        <w:t>خبر</w:t>
      </w:r>
      <w:r>
        <w:rPr>
          <w:rtl/>
        </w:rPr>
        <w:t xml:space="preserve"> غانم بن أمّ غانم صاحب الحصاه و طلبه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w:t>
      </w:r>
      <w:r>
        <w:rPr>
          <w:rFonts w:hint="cs"/>
          <w:rtl/>
        </w:rPr>
        <w:t>ی</w:t>
      </w:r>
      <w:r>
        <w:rPr>
          <w:rFonts w:hint="eastAsia"/>
          <w:rtl/>
        </w:rPr>
        <w:t>ختم</w:t>
      </w:r>
      <w:r>
        <w:rPr>
          <w:rtl/>
        </w:rPr>
        <w:t xml:space="preserve"> عل</w:t>
      </w:r>
      <w:r>
        <w:rPr>
          <w:rFonts w:hint="cs"/>
          <w:rtl/>
        </w:rPr>
        <w:t>ی</w:t>
      </w:r>
      <w:r>
        <w:rPr>
          <w:rFonts w:hint="eastAsia"/>
          <w:rtl/>
        </w:rPr>
        <w:t>ها</w:t>
      </w:r>
      <w:r>
        <w:rPr>
          <w:rtl/>
        </w:rPr>
        <w:t xml:space="preserve"> فدلّوه عل</w:t>
      </w:r>
      <w:r>
        <w:rPr>
          <w:rFonts w:hint="cs"/>
          <w:rtl/>
        </w:rPr>
        <w:t>ی</w:t>
      </w:r>
      <w:r>
        <w:rPr>
          <w:rtl/>
        </w:rPr>
        <w:t xml:space="preserve"> عل</w:t>
      </w:r>
      <w:r>
        <w:rPr>
          <w:rFonts w:hint="cs"/>
          <w:rtl/>
        </w:rPr>
        <w:t>یّ</w:t>
      </w:r>
      <w:r>
        <w:rPr>
          <w:rtl/>
        </w:rPr>
        <w:t xml:space="preserve"> بن عبد اللّه بن العباس فسلب منه الحصاه،فرأ</w:t>
      </w:r>
      <w:r>
        <w:rPr>
          <w:rFonts w:hint="cs"/>
          <w:rtl/>
        </w:rPr>
        <w:t>ی</w:t>
      </w:r>
      <w:r>
        <w:rPr>
          <w:rtl/>
        </w:rPr>
        <w:t xml:space="preserve"> ف</w:t>
      </w:r>
      <w:r>
        <w:rPr>
          <w:rFonts w:hint="cs"/>
          <w:rtl/>
        </w:rPr>
        <w:t>ی</w:t>
      </w:r>
      <w:r>
        <w:rPr>
          <w:rtl/>
        </w:rPr>
        <w:t xml:space="preserve"> منامه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فأعطاه الحصاه و دلّه عل</w:t>
      </w:r>
      <w:r>
        <w:rPr>
          <w:rFonts w:hint="cs"/>
          <w:rtl/>
        </w:rPr>
        <w:t>ی</w:t>
      </w:r>
      <w:r>
        <w:rPr>
          <w:rtl/>
        </w:rPr>
        <w:t xml:space="preserve"> ابنه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r w:rsidRPr="000F2A07">
        <w:rPr>
          <w:rStyle w:val="libFootnotenumChar"/>
          <w:rtl/>
        </w:rPr>
        <w:t>(</w:t>
      </w:r>
      <w:r w:rsidR="007B3D57">
        <w:rPr>
          <w:rStyle w:val="libFootnotenumChar"/>
          <w:rFonts w:hint="cs"/>
          <w:rtl/>
        </w:rPr>
        <w:t>7</w:t>
      </w:r>
      <w:r w:rsidRPr="000F2A07">
        <w:rPr>
          <w:rStyle w:val="libFootnotenumChar"/>
          <w:rtl/>
        </w:rPr>
        <w:t>)</w:t>
      </w:r>
      <w:r>
        <w:rPr>
          <w:rtl/>
        </w:rPr>
        <w:t xml:space="preserve">. </w:t>
      </w:r>
    </w:p>
    <w:p w:rsidR="00140CA9" w:rsidRDefault="00191CDD" w:rsidP="007B3D57">
      <w:pPr>
        <w:pStyle w:val="libNormal"/>
      </w:pPr>
      <w:r>
        <w:rPr>
          <w:rFonts w:hint="eastAsia"/>
          <w:rtl/>
        </w:rPr>
        <w:t>رم</w:t>
      </w:r>
      <w:r>
        <w:rPr>
          <w:rFonts w:hint="cs"/>
          <w:rtl/>
        </w:rPr>
        <w:t>ی</w:t>
      </w:r>
      <w:r>
        <w:rPr>
          <w:rtl/>
        </w:rPr>
        <w:t xml:space="preserve"> أب</w:t>
      </w:r>
      <w:r>
        <w:rPr>
          <w:rFonts w:hint="cs"/>
          <w:rtl/>
        </w:rPr>
        <w:t>ی</w:t>
      </w:r>
      <w:r>
        <w:rPr>
          <w:rtl/>
        </w:rPr>
        <w:t xml:space="preserve"> جعفر </w:t>
      </w:r>
      <w:r w:rsidR="00F2741C" w:rsidRPr="00F2741C">
        <w:rPr>
          <w:rStyle w:val="libAlaemChar"/>
          <w:rtl/>
        </w:rPr>
        <w:t>عليه‌السلام</w:t>
      </w:r>
      <w:r>
        <w:rPr>
          <w:rtl/>
        </w:rPr>
        <w:t xml:space="preserve"> بعد الجمرات بحصات</w:t>
      </w:r>
      <w:r>
        <w:rPr>
          <w:rFonts w:hint="cs"/>
          <w:rtl/>
        </w:rPr>
        <w:t>ی</w:t>
      </w:r>
      <w:r>
        <w:rPr>
          <w:rFonts w:hint="eastAsia"/>
          <w:rtl/>
        </w:rPr>
        <w:t>ن</w:t>
      </w:r>
      <w:r>
        <w:rPr>
          <w:rtl/>
        </w:rPr>
        <w:t xml:space="preserve"> ف</w:t>
      </w:r>
      <w:r>
        <w:rPr>
          <w:rFonts w:hint="cs"/>
          <w:rtl/>
        </w:rPr>
        <w:t>ی</w:t>
      </w:r>
      <w:r>
        <w:rPr>
          <w:rtl/>
        </w:rPr>
        <w:t xml:space="preserve"> ناح</w:t>
      </w:r>
      <w:r>
        <w:rPr>
          <w:rFonts w:hint="cs"/>
          <w:rtl/>
        </w:rPr>
        <w:t>ی</w:t>
      </w:r>
      <w:r>
        <w:rPr>
          <w:rFonts w:hint="eastAsia"/>
          <w:rtl/>
        </w:rPr>
        <w:t>ه</w:t>
      </w:r>
      <w:r>
        <w:rPr>
          <w:rtl/>
        </w:rPr>
        <w:t xml:space="preserve"> و ثلاثه ف</w:t>
      </w:r>
      <w:r>
        <w:rPr>
          <w:rFonts w:hint="cs"/>
          <w:rtl/>
        </w:rPr>
        <w:t>ی</w:t>
      </w:r>
      <w:r>
        <w:rPr>
          <w:rtl/>
        </w:rPr>
        <w:t xml:space="preserve"> ناح</w:t>
      </w:r>
      <w:r>
        <w:rPr>
          <w:rFonts w:hint="cs"/>
          <w:rtl/>
        </w:rPr>
        <w:t>ی</w:t>
      </w:r>
      <w:r>
        <w:rPr>
          <w:rFonts w:hint="eastAsia"/>
          <w:rtl/>
        </w:rPr>
        <w:t>ه</w:t>
      </w:r>
      <w:r>
        <w:rPr>
          <w:rtl/>
        </w:rPr>
        <w:t xml:space="preserve"> للفاسق</w:t>
      </w:r>
      <w:r>
        <w:rPr>
          <w:rFonts w:hint="cs"/>
          <w:rtl/>
        </w:rPr>
        <w:t>ی</w:t>
      </w:r>
      <w:r>
        <w:rPr>
          <w:rFonts w:hint="eastAsia"/>
          <w:rtl/>
        </w:rPr>
        <w:t>ن</w:t>
      </w:r>
      <w:r>
        <w:rPr>
          <w:rtl/>
        </w:rPr>
        <w:t xml:space="preserve"> </w:t>
      </w:r>
      <w:r w:rsidRPr="000F2A07">
        <w:rPr>
          <w:rStyle w:val="libFootnotenumChar"/>
          <w:rtl/>
        </w:rPr>
        <w:t>(</w:t>
      </w:r>
      <w:r w:rsidR="007B3D57">
        <w:rPr>
          <w:rStyle w:val="libFootnotenumChar"/>
          <w:rFonts w:hint="cs"/>
          <w:rtl/>
        </w:rPr>
        <w:t>8</w:t>
      </w:r>
      <w:r w:rsidRPr="000F2A07">
        <w:rPr>
          <w:rStyle w:val="libFootnotenumChar"/>
          <w:rtl/>
        </w:rPr>
        <w:t>)</w:t>
      </w:r>
      <w:r>
        <w:rPr>
          <w:rtl/>
        </w:rPr>
        <w:t xml:space="preserve">. </w:t>
      </w:r>
    </w:p>
    <w:p w:rsidR="00140CA9" w:rsidRDefault="00191CDD" w:rsidP="008D2554">
      <w:pPr>
        <w:pStyle w:val="libCenterBold1"/>
      </w:pPr>
      <w:r>
        <w:rPr>
          <w:rFonts w:hint="eastAsia"/>
          <w:rtl/>
        </w:rPr>
        <w:t>تسب</w:t>
      </w:r>
      <w:r>
        <w:rPr>
          <w:rFonts w:hint="cs"/>
          <w:rtl/>
        </w:rPr>
        <w:t>ی</w:t>
      </w:r>
      <w:r>
        <w:rPr>
          <w:rFonts w:hint="eastAsia"/>
          <w:rtl/>
        </w:rPr>
        <w:t>ح</w:t>
      </w:r>
      <w:r>
        <w:rPr>
          <w:rtl/>
        </w:rPr>
        <w:t xml:space="preserve"> الحص</w:t>
      </w:r>
      <w:r>
        <w:rPr>
          <w:rFonts w:hint="cs"/>
          <w:rtl/>
        </w:rPr>
        <w:t>ی</w:t>
      </w:r>
      <w:r>
        <w:rPr>
          <w:rtl/>
        </w:rPr>
        <w:t xml:space="preserve"> ف</w:t>
      </w:r>
      <w:r>
        <w:rPr>
          <w:rFonts w:hint="cs"/>
          <w:rtl/>
        </w:rPr>
        <w:t>ی</w:t>
      </w:r>
      <w:r>
        <w:rPr>
          <w:rtl/>
        </w:rPr>
        <w:t xml:space="preserve"> </w:t>
      </w:r>
      <w:r>
        <w:rPr>
          <w:rFonts w:hint="cs"/>
          <w:rtl/>
        </w:rPr>
        <w:t>ی</w:t>
      </w:r>
      <w:r>
        <w:rPr>
          <w:rFonts w:hint="eastAsia"/>
          <w:rtl/>
        </w:rPr>
        <w:t>ده</w:t>
      </w:r>
      <w:r>
        <w:rPr>
          <w:rtl/>
        </w:rPr>
        <w:t xml:space="preserve"> </w:t>
      </w:r>
      <w:r w:rsidR="00F2741C" w:rsidRPr="00F2741C">
        <w:rPr>
          <w:rStyle w:val="libAlaemChar"/>
          <w:rtl/>
        </w:rPr>
        <w:t>صلى‌الله‌عليه‌وآله‌وسلم</w:t>
      </w:r>
    </w:p>
    <w:p w:rsidR="00140CA9" w:rsidRDefault="00191CDD" w:rsidP="007B3D57">
      <w:pPr>
        <w:pStyle w:val="libNormal"/>
      </w:pPr>
      <w:r>
        <w:rPr>
          <w:rFonts w:hint="eastAsia"/>
          <w:rtl/>
        </w:rPr>
        <w:t>تسب</w:t>
      </w:r>
      <w:r>
        <w:rPr>
          <w:rFonts w:hint="cs"/>
          <w:rtl/>
        </w:rPr>
        <w:t>ی</w:t>
      </w:r>
      <w:r>
        <w:rPr>
          <w:rFonts w:hint="eastAsia"/>
          <w:rtl/>
        </w:rPr>
        <w:t>ح</w:t>
      </w:r>
      <w:r>
        <w:rPr>
          <w:rtl/>
        </w:rPr>
        <w:t xml:space="preserve"> الحص</w:t>
      </w:r>
      <w:r>
        <w:rPr>
          <w:rFonts w:hint="cs"/>
          <w:rtl/>
        </w:rPr>
        <w:t>ی</w:t>
      </w:r>
      <w:r>
        <w:rPr>
          <w:rtl/>
        </w:rPr>
        <w:t xml:space="preserve"> ف</w:t>
      </w:r>
      <w:r>
        <w:rPr>
          <w:rFonts w:hint="cs"/>
          <w:rtl/>
        </w:rPr>
        <w:t>ی</w:t>
      </w:r>
      <w:r>
        <w:rPr>
          <w:rtl/>
        </w:rPr>
        <w:t xml:space="preserve"> </w:t>
      </w:r>
      <w:r>
        <w:rPr>
          <w:rFonts w:hint="cs"/>
          <w:rtl/>
        </w:rPr>
        <w:t>ی</w:t>
      </w:r>
      <w:r>
        <w:rPr>
          <w:rFonts w:hint="eastAsia"/>
          <w:rtl/>
        </w:rPr>
        <w:t>د</w:t>
      </w:r>
      <w:r>
        <w:rPr>
          <w:rtl/>
        </w:rPr>
        <w:t xml:space="preserve"> رسول اللّه </w:t>
      </w:r>
      <w:r w:rsidR="00F2741C" w:rsidRPr="00F2741C">
        <w:rPr>
          <w:rStyle w:val="libAlaemChar"/>
          <w:rtl/>
        </w:rPr>
        <w:t>صلى‌الله‌عليه‌وآله‌وسلم</w:t>
      </w:r>
      <w:r>
        <w:rPr>
          <w:rtl/>
        </w:rPr>
        <w:t xml:space="preserve"> </w:t>
      </w:r>
      <w:r w:rsidRPr="000F2A07">
        <w:rPr>
          <w:rStyle w:val="libFootnotenumChar"/>
          <w:rtl/>
        </w:rPr>
        <w:t>(</w:t>
      </w:r>
      <w:r w:rsidR="007B3D57">
        <w:rPr>
          <w:rStyle w:val="libFootnotenumChar"/>
          <w:rFonts w:hint="cs"/>
          <w:rtl/>
        </w:rPr>
        <w:t>9</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1</w:t>
      </w:r>
      <w:r w:rsidR="00191CDD">
        <w:rPr>
          <w:rtl/>
        </w:rPr>
        <w:t>5</w:t>
      </w:r>
      <w:r w:rsidR="00140CA9">
        <w:rPr>
          <w:rtl/>
        </w:rPr>
        <w:t>2</w:t>
      </w:r>
      <w:r w:rsidR="00191CDD">
        <w:rPr>
          <w:rtl/>
        </w:rPr>
        <w:t>/</w:t>
      </w:r>
      <w:r w:rsidR="00140CA9">
        <w:rPr>
          <w:rtl/>
        </w:rPr>
        <w:t>2</w:t>
      </w:r>
      <w:r w:rsidR="00191CDD">
        <w:rPr>
          <w:rtl/>
        </w:rPr>
        <w:t xml:space="preserve">6/ و </w:t>
      </w:r>
      <w:r w:rsidR="00140CA9">
        <w:rPr>
          <w:rtl/>
        </w:rPr>
        <w:t>18</w:t>
      </w:r>
      <w:r w:rsidR="00191CDD">
        <w:rPr>
          <w:rtl/>
        </w:rPr>
        <w:t>5،ج:</w:t>
      </w:r>
      <w:r w:rsidR="00140CA9">
        <w:rPr>
          <w:rtl/>
        </w:rPr>
        <w:t>12</w:t>
      </w:r>
      <w:r w:rsidR="00191CDD">
        <w:rPr>
          <w:rtl/>
        </w:rPr>
        <w:t>4/</w:t>
      </w:r>
      <w:r w:rsidR="00140CA9">
        <w:rPr>
          <w:rtl/>
        </w:rPr>
        <w:t>71</w:t>
      </w:r>
      <w:r w:rsidR="00191CDD">
        <w:rPr>
          <w:rtl/>
        </w:rPr>
        <w:t xml:space="preserve"> و </w:t>
      </w:r>
      <w:r w:rsidR="00140CA9">
        <w:rPr>
          <w:rtl/>
        </w:rPr>
        <w:t>279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28</w:t>
      </w:r>
      <w:r w:rsidR="00191CDD">
        <w:rPr>
          <w:rtl/>
        </w:rPr>
        <w:t>6/4</w:t>
      </w:r>
      <w:r w:rsidR="00140CA9">
        <w:rPr>
          <w:rtl/>
        </w:rPr>
        <w:t>9</w:t>
      </w:r>
      <w:r w:rsidR="00191CDD">
        <w:rPr>
          <w:rtl/>
        </w:rPr>
        <w:t>/</w:t>
      </w:r>
      <w:r w:rsidR="00140CA9">
        <w:rPr>
          <w:rtl/>
        </w:rPr>
        <w:t>10</w:t>
      </w:r>
      <w:r w:rsidR="00191CDD">
        <w:rPr>
          <w:rtl/>
        </w:rPr>
        <w:t>،ج:</w:t>
      </w:r>
      <w:r w:rsidR="00140CA9">
        <w:rPr>
          <w:rtl/>
        </w:rPr>
        <w:t>3</w:t>
      </w:r>
      <w:r w:rsidR="00191CDD">
        <w:rPr>
          <w:rtl/>
        </w:rPr>
        <w:t>6</w:t>
      </w:r>
      <w:r w:rsidR="00140CA9">
        <w:rPr>
          <w:rtl/>
        </w:rPr>
        <w:t>0</w:t>
      </w:r>
      <w:r w:rsidR="00191CDD">
        <w:rPr>
          <w:rtl/>
        </w:rPr>
        <w:t xml:space="preserve">/45. </w:t>
      </w:r>
    </w:p>
    <w:p w:rsidR="00140CA9" w:rsidRDefault="00D7268C" w:rsidP="005E32C9">
      <w:pPr>
        <w:pStyle w:val="libFootnote0"/>
      </w:pPr>
      <w:r>
        <w:rPr>
          <w:rtl/>
        </w:rPr>
        <w:t>(3)</w:t>
      </w:r>
      <w:r w:rsidR="00191CDD">
        <w:rPr>
          <w:rtl/>
        </w:rPr>
        <w:t xml:space="preserve"> هو نهر ب</w:t>
      </w:r>
      <w:r w:rsidR="00191CDD">
        <w:rPr>
          <w:rFonts w:hint="cs"/>
          <w:rtl/>
        </w:rPr>
        <w:t>ی</w:t>
      </w:r>
      <w:r w:rsidR="00191CDD">
        <w:rPr>
          <w:rFonts w:hint="eastAsia"/>
          <w:rtl/>
        </w:rPr>
        <w:t>ن</w:t>
      </w:r>
      <w:r w:rsidR="00191CDD">
        <w:rPr>
          <w:rtl/>
        </w:rPr>
        <w:t xml:space="preserve"> الموصل و ارب</w:t>
      </w:r>
      <w:r w:rsidR="00191CDD">
        <w:rPr>
          <w:rFonts w:hint="cs"/>
          <w:rtl/>
        </w:rPr>
        <w:t>ی</w:t>
      </w:r>
      <w:r w:rsidR="00191CDD">
        <w:rPr>
          <w:rFonts w:hint="eastAsia"/>
          <w:rtl/>
        </w:rPr>
        <w:t>ل</w:t>
      </w:r>
      <w:r w:rsidR="00191CDD">
        <w:rPr>
          <w:rtl/>
        </w:rPr>
        <w:t xml:space="preserve">(ق). </w:t>
      </w:r>
    </w:p>
    <w:p w:rsidR="00140CA9" w:rsidRDefault="00D7268C" w:rsidP="005E32C9">
      <w:pPr>
        <w:pStyle w:val="libFootnote0"/>
      </w:pPr>
      <w:r>
        <w:rPr>
          <w:rtl/>
        </w:rPr>
        <w:t>(4)</w:t>
      </w:r>
      <w:r w:rsidR="00191CDD">
        <w:rPr>
          <w:rtl/>
        </w:rPr>
        <w:t xml:space="preserve"> ق:</w:t>
      </w:r>
      <w:r w:rsidR="00140CA9">
        <w:rPr>
          <w:rtl/>
        </w:rPr>
        <w:t>292</w:t>
      </w:r>
      <w:r w:rsidR="00191CDD">
        <w:rPr>
          <w:rtl/>
        </w:rPr>
        <w:t>/4</w:t>
      </w:r>
      <w:r w:rsidR="00140CA9">
        <w:rPr>
          <w:rtl/>
        </w:rPr>
        <w:t>9</w:t>
      </w:r>
      <w:r w:rsidR="00191CDD">
        <w:rPr>
          <w:rtl/>
        </w:rPr>
        <w:t>/</w:t>
      </w:r>
      <w:r w:rsidR="00140CA9">
        <w:rPr>
          <w:rtl/>
        </w:rPr>
        <w:t>10</w:t>
      </w:r>
      <w:r w:rsidR="00191CDD">
        <w:rPr>
          <w:rtl/>
        </w:rPr>
        <w:t>،ج:</w:t>
      </w:r>
      <w:r w:rsidR="00140CA9">
        <w:rPr>
          <w:rtl/>
        </w:rPr>
        <w:t>381</w:t>
      </w:r>
      <w:r w:rsidR="00191CDD">
        <w:rPr>
          <w:rtl/>
        </w:rPr>
        <w:t xml:space="preserve">/45. </w:t>
      </w:r>
    </w:p>
    <w:p w:rsidR="00140CA9" w:rsidRDefault="00D7268C" w:rsidP="005E32C9">
      <w:pPr>
        <w:pStyle w:val="libFootnote0"/>
      </w:pPr>
      <w:r>
        <w:rPr>
          <w:rtl/>
        </w:rPr>
        <w:t>(5)</w:t>
      </w:r>
      <w:r w:rsidR="00191CDD">
        <w:rPr>
          <w:rtl/>
        </w:rPr>
        <w:t xml:space="preserve"> ق:4</w:t>
      </w:r>
      <w:r w:rsidR="00140CA9">
        <w:rPr>
          <w:rtl/>
        </w:rPr>
        <w:t>70</w:t>
      </w:r>
      <w:r w:rsidR="00191CDD">
        <w:rPr>
          <w:rtl/>
        </w:rPr>
        <w:t>/</w:t>
      </w:r>
      <w:r w:rsidR="00140CA9">
        <w:rPr>
          <w:rtl/>
        </w:rPr>
        <w:t>92</w:t>
      </w:r>
      <w:r w:rsidR="00191CDD">
        <w:rPr>
          <w:rtl/>
        </w:rPr>
        <w:t>/</w:t>
      </w:r>
      <w:r w:rsidR="00140CA9">
        <w:rPr>
          <w:rtl/>
        </w:rPr>
        <w:t>9</w:t>
      </w:r>
      <w:r w:rsidR="00191CDD">
        <w:rPr>
          <w:rtl/>
        </w:rPr>
        <w:t>،ج:</w:t>
      </w:r>
      <w:r w:rsidR="00140CA9">
        <w:rPr>
          <w:rtl/>
        </w:rPr>
        <w:t>192</w:t>
      </w:r>
      <w:r w:rsidR="00191CDD">
        <w:rPr>
          <w:rtl/>
        </w:rPr>
        <w:t>/4</w:t>
      </w:r>
      <w:r w:rsidR="00140CA9">
        <w:rPr>
          <w:rtl/>
        </w:rPr>
        <w:t>0</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22</w:t>
      </w:r>
      <w:r w:rsidR="00191CDD">
        <w:rPr>
          <w:rtl/>
        </w:rPr>
        <w:t>4/</w:t>
      </w:r>
      <w:r w:rsidR="00140CA9">
        <w:rPr>
          <w:rtl/>
        </w:rPr>
        <w:t>7</w:t>
      </w:r>
      <w:r w:rsidR="00191CDD">
        <w:rPr>
          <w:rtl/>
        </w:rPr>
        <w:t>6/</w:t>
      </w:r>
      <w:r w:rsidR="00140CA9">
        <w:rPr>
          <w:rtl/>
        </w:rPr>
        <w:t>7</w:t>
      </w:r>
      <w:r w:rsidR="00191CDD">
        <w:rPr>
          <w:rtl/>
        </w:rPr>
        <w:t>-</w:t>
      </w:r>
      <w:r w:rsidR="00140CA9">
        <w:rPr>
          <w:rtl/>
        </w:rPr>
        <w:t>22</w:t>
      </w:r>
      <w:r w:rsidR="00191CDD">
        <w:rPr>
          <w:rtl/>
        </w:rPr>
        <w:t>6،ج:</w:t>
      </w:r>
      <w:r w:rsidR="00140CA9">
        <w:rPr>
          <w:rtl/>
        </w:rPr>
        <w:t>17</w:t>
      </w:r>
      <w:r w:rsidR="00191CDD">
        <w:rPr>
          <w:rtl/>
        </w:rPr>
        <w:t>5/</w:t>
      </w:r>
      <w:r w:rsidR="00140CA9">
        <w:rPr>
          <w:rtl/>
        </w:rPr>
        <w:t>2</w:t>
      </w:r>
      <w:r w:rsidR="00191CDD">
        <w:rPr>
          <w:rtl/>
        </w:rPr>
        <w:t>5-</w:t>
      </w:r>
      <w:r w:rsidR="00140CA9">
        <w:rPr>
          <w:rtl/>
        </w:rPr>
        <w:t>190</w:t>
      </w:r>
      <w:r w:rsidR="00191CDD">
        <w:rPr>
          <w:rtl/>
        </w:rPr>
        <w:t>. ق:</w:t>
      </w:r>
      <w:r w:rsidR="00140CA9">
        <w:rPr>
          <w:rtl/>
        </w:rPr>
        <w:t>170</w:t>
      </w:r>
      <w:r w:rsidR="00191CDD">
        <w:rPr>
          <w:rtl/>
        </w:rPr>
        <w:t>/</w:t>
      </w:r>
      <w:r w:rsidR="00140CA9">
        <w:rPr>
          <w:rtl/>
        </w:rPr>
        <w:t>37</w:t>
      </w:r>
      <w:r w:rsidR="00191CDD">
        <w:rPr>
          <w:rtl/>
        </w:rPr>
        <w:t>/</w:t>
      </w:r>
      <w:r w:rsidR="00140CA9">
        <w:rPr>
          <w:rtl/>
        </w:rPr>
        <w:t>12</w:t>
      </w:r>
      <w:r w:rsidR="00191CDD">
        <w:rPr>
          <w:rtl/>
        </w:rPr>
        <w:t>،ج:</w:t>
      </w:r>
      <w:r w:rsidR="00140CA9">
        <w:rPr>
          <w:rtl/>
        </w:rPr>
        <w:t>302</w:t>
      </w:r>
      <w:r w:rsidR="00191CDD">
        <w:rPr>
          <w:rtl/>
        </w:rPr>
        <w:t>/5</w:t>
      </w:r>
      <w:r w:rsidR="00140CA9">
        <w:rPr>
          <w:rtl/>
        </w:rPr>
        <w:t>0</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12</w:t>
      </w:r>
      <w:r w:rsidR="00191CDD">
        <w:rPr>
          <w:rtl/>
        </w:rPr>
        <w:t>/</w:t>
      </w:r>
      <w:r w:rsidR="00140CA9">
        <w:rPr>
          <w:rtl/>
        </w:rPr>
        <w:t>3</w:t>
      </w:r>
      <w:r w:rsidR="00191CDD">
        <w:rPr>
          <w:rtl/>
        </w:rPr>
        <w:t>/</w:t>
      </w:r>
      <w:r w:rsidR="00140CA9">
        <w:rPr>
          <w:rtl/>
        </w:rPr>
        <w:t>11</w:t>
      </w:r>
      <w:r w:rsidR="00191CDD">
        <w:rPr>
          <w:rtl/>
        </w:rPr>
        <w:t>،ج:</w:t>
      </w:r>
      <w:r w:rsidR="00140CA9">
        <w:rPr>
          <w:rtl/>
        </w:rPr>
        <w:t>3</w:t>
      </w:r>
      <w:r w:rsidR="00191CDD">
        <w:rPr>
          <w:rtl/>
        </w:rPr>
        <w:t xml:space="preserve">5/46. </w:t>
      </w:r>
    </w:p>
    <w:p w:rsidR="00D7268C" w:rsidRDefault="00654B6E" w:rsidP="005E32C9">
      <w:pPr>
        <w:pStyle w:val="libFootnote0"/>
        <w:rPr>
          <w:rtl/>
        </w:rPr>
      </w:pPr>
      <w:r>
        <w:rPr>
          <w:rtl/>
        </w:rPr>
        <w:t>(8)</w:t>
      </w:r>
      <w:r w:rsidR="00191CDD">
        <w:rPr>
          <w:rtl/>
        </w:rPr>
        <w:t xml:space="preserve"> ق:4</w:t>
      </w:r>
      <w:r w:rsidR="00140CA9">
        <w:rPr>
          <w:rtl/>
        </w:rPr>
        <w:t>2</w:t>
      </w:r>
      <w:r w:rsidR="00191CDD">
        <w:rPr>
          <w:rtl/>
        </w:rPr>
        <w:t>4/</w:t>
      </w:r>
      <w:r w:rsidR="00140CA9">
        <w:rPr>
          <w:rtl/>
        </w:rPr>
        <w:t>1</w:t>
      </w:r>
      <w:r w:rsidR="00191CDD">
        <w:rPr>
          <w:rtl/>
        </w:rPr>
        <w:t>44/</w:t>
      </w:r>
      <w:r w:rsidR="00140CA9">
        <w:rPr>
          <w:rtl/>
        </w:rPr>
        <w:t>7</w:t>
      </w:r>
      <w:r w:rsidR="00191CDD">
        <w:rPr>
          <w:rtl/>
        </w:rPr>
        <w:t>،ج:</w:t>
      </w:r>
      <w:r w:rsidR="00140CA9">
        <w:rPr>
          <w:rtl/>
        </w:rPr>
        <w:t>30</w:t>
      </w:r>
      <w:r w:rsidR="00191CDD">
        <w:rPr>
          <w:rtl/>
        </w:rPr>
        <w:t>5/</w:t>
      </w:r>
      <w:r w:rsidR="00140CA9">
        <w:rPr>
          <w:rtl/>
        </w:rPr>
        <w:t>27</w:t>
      </w:r>
      <w:r w:rsidR="00191CDD">
        <w:rPr>
          <w:rtl/>
        </w:rPr>
        <w:t>. ق:</w:t>
      </w:r>
      <w:r w:rsidR="00140CA9">
        <w:rPr>
          <w:rtl/>
        </w:rPr>
        <w:t>21</w:t>
      </w:r>
      <w:r w:rsidR="00191CDD">
        <w:rPr>
          <w:rtl/>
        </w:rPr>
        <w:t>4/</w:t>
      </w:r>
      <w:r w:rsidR="00140CA9">
        <w:rPr>
          <w:rtl/>
        </w:rPr>
        <w:t>20</w:t>
      </w:r>
      <w:r w:rsidR="00191CDD">
        <w:rPr>
          <w:rtl/>
        </w:rPr>
        <w:t>/</w:t>
      </w:r>
      <w:r w:rsidR="00140CA9">
        <w:rPr>
          <w:rtl/>
        </w:rPr>
        <w:t>8</w:t>
      </w:r>
      <w:r w:rsidR="00191CDD">
        <w:rPr>
          <w:rtl/>
        </w:rPr>
        <w:t>،ج:-.</w:t>
      </w:r>
    </w:p>
    <w:p w:rsidR="006C656D" w:rsidRPr="006C656D" w:rsidRDefault="006C656D" w:rsidP="006C656D">
      <w:pPr>
        <w:pStyle w:val="libFootnote0"/>
        <w:rPr>
          <w:rtl/>
        </w:rPr>
      </w:pPr>
      <w:r>
        <w:rPr>
          <w:rFonts w:hint="cs"/>
          <w:rtl/>
        </w:rPr>
        <w:t>(9) ق:267/20/6،ج:295/17. ق:287/22/6،ج:379/17.</w:t>
      </w:r>
    </w:p>
    <w:p w:rsidR="006C656D" w:rsidRDefault="006C656D" w:rsidP="006C656D">
      <w:pPr>
        <w:pStyle w:val="libNormal"/>
        <w:rPr>
          <w:rtl/>
        </w:rPr>
      </w:pPr>
      <w:r>
        <w:rPr>
          <w:rtl/>
        </w:rPr>
        <w:br w:type="page"/>
      </w:r>
    </w:p>
    <w:p w:rsidR="00140CA9" w:rsidRDefault="00191CDD" w:rsidP="006C656D">
      <w:pPr>
        <w:pStyle w:val="libNormal"/>
      </w:pPr>
      <w:r w:rsidRPr="006C656D">
        <w:rPr>
          <w:rStyle w:val="libBold1Char"/>
          <w:rFonts w:hint="eastAsia"/>
          <w:rtl/>
        </w:rPr>
        <w:t>ع</w:t>
      </w:r>
      <w:r w:rsidRPr="006C656D">
        <w:rPr>
          <w:rStyle w:val="libBold1Char"/>
          <w:rFonts w:hint="cs"/>
          <w:rtl/>
        </w:rPr>
        <w:t>ی</w:t>
      </w:r>
      <w:r w:rsidRPr="006C656D">
        <w:rPr>
          <w:rStyle w:val="libBold1Char"/>
          <w:rFonts w:hint="eastAsia"/>
          <w:rtl/>
        </w:rPr>
        <w:t>ون</w:t>
      </w:r>
      <w:r w:rsidRPr="006C656D">
        <w:rPr>
          <w:rStyle w:val="libBold1Char"/>
          <w:rtl/>
        </w:rPr>
        <w:t xml:space="preserve"> أخبار الرضا</w:t>
      </w:r>
      <w:r>
        <w:rPr>
          <w:rtl/>
        </w:rPr>
        <w:t xml:space="preserve"> </w:t>
      </w:r>
      <w:r w:rsidR="00F2741C" w:rsidRPr="00F2741C">
        <w:rPr>
          <w:rStyle w:val="libAlaemChar"/>
          <w:rtl/>
        </w:rPr>
        <w:t>عليه‌السلام</w:t>
      </w:r>
      <w:r>
        <w:rPr>
          <w:rtl/>
        </w:rPr>
        <w:t>:الرضو</w:t>
      </w:r>
      <w:r>
        <w:rPr>
          <w:rFonts w:hint="cs"/>
          <w:rtl/>
        </w:rPr>
        <w:t>ی</w:t>
      </w:r>
      <w:r>
        <w:rPr>
          <w:rtl/>
        </w:rPr>
        <w:t xml:space="preserve"> </w:t>
      </w:r>
      <w:r w:rsidR="00F2741C" w:rsidRPr="00F2741C">
        <w:rPr>
          <w:rStyle w:val="libAlaemChar"/>
          <w:rtl/>
        </w:rPr>
        <w:t>عليه‌السلام</w:t>
      </w:r>
      <w:r>
        <w:rPr>
          <w:rtl/>
        </w:rPr>
        <w:t>: انّ أدن</w:t>
      </w:r>
      <w:r>
        <w:rPr>
          <w:rFonts w:hint="cs"/>
          <w:rtl/>
        </w:rPr>
        <w:t>ی</w:t>
      </w:r>
      <w:r>
        <w:rPr>
          <w:rtl/>
        </w:rPr>
        <w:t xml:space="preserve"> ما </w:t>
      </w:r>
      <w:r>
        <w:rPr>
          <w:rFonts w:hint="cs"/>
          <w:rtl/>
        </w:rPr>
        <w:t>ی</w:t>
      </w:r>
      <w:r>
        <w:rPr>
          <w:rFonts w:hint="eastAsia"/>
          <w:rtl/>
        </w:rPr>
        <w:t>خرج</w:t>
      </w:r>
      <w:r>
        <w:rPr>
          <w:rtl/>
        </w:rPr>
        <w:t xml:space="preserve"> الرجل من الإ</w:t>
      </w:r>
      <w:r>
        <w:rPr>
          <w:rFonts w:hint="cs"/>
          <w:rtl/>
        </w:rPr>
        <w:t>ی</w:t>
      </w:r>
      <w:r>
        <w:rPr>
          <w:rFonts w:hint="eastAsia"/>
          <w:rtl/>
        </w:rPr>
        <w:t>مان</w:t>
      </w:r>
      <w:r>
        <w:rPr>
          <w:rtl/>
        </w:rPr>
        <w:t xml:space="preserve"> أن </w:t>
      </w:r>
      <w:r>
        <w:rPr>
          <w:rFonts w:hint="cs"/>
          <w:rtl/>
        </w:rPr>
        <w:t>ی</w:t>
      </w:r>
      <w:r>
        <w:rPr>
          <w:rFonts w:hint="eastAsia"/>
          <w:rtl/>
        </w:rPr>
        <w:t>قول</w:t>
      </w:r>
      <w:r>
        <w:rPr>
          <w:rtl/>
        </w:rPr>
        <w:t xml:space="preserve"> للحصاه:هذه نواه ثمّ </w:t>
      </w:r>
      <w:r>
        <w:rPr>
          <w:rFonts w:hint="cs"/>
          <w:rtl/>
        </w:rPr>
        <w:t>ی</w:t>
      </w:r>
      <w:r>
        <w:rPr>
          <w:rFonts w:hint="eastAsia"/>
          <w:rtl/>
        </w:rPr>
        <w:t>د</w:t>
      </w:r>
      <w:r>
        <w:rPr>
          <w:rFonts w:hint="cs"/>
          <w:rtl/>
        </w:rPr>
        <w:t>ی</w:t>
      </w:r>
      <w:r>
        <w:rPr>
          <w:rFonts w:hint="eastAsia"/>
          <w:rtl/>
        </w:rPr>
        <w:t>ن</w:t>
      </w:r>
      <w:r>
        <w:rPr>
          <w:rtl/>
        </w:rPr>
        <w:t xml:space="preserve"> بذلک و </w:t>
      </w:r>
      <w:r>
        <w:rPr>
          <w:rFonts w:hint="cs"/>
          <w:rtl/>
        </w:rPr>
        <w:t>ی</w:t>
      </w:r>
      <w:r>
        <w:rPr>
          <w:rFonts w:hint="eastAsia"/>
          <w:rtl/>
        </w:rPr>
        <w:t>برأ</w:t>
      </w:r>
      <w:r>
        <w:rPr>
          <w:rtl/>
        </w:rPr>
        <w:t xml:space="preserve"> ممّن خالفه </w:t>
      </w:r>
      <w:r w:rsidRPr="006C656D">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عدد أسماء اللّه تعال</w:t>
      </w:r>
      <w:r>
        <w:rPr>
          <w:rFonts w:hint="cs"/>
          <w:rtl/>
        </w:rPr>
        <w:t>ی</w:t>
      </w:r>
      <w:r>
        <w:rPr>
          <w:rtl/>
        </w:rPr>
        <w:t xml:space="preserve"> و فضل إحصائها و شرحها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علاج تقط</w:t>
      </w:r>
      <w:r>
        <w:rPr>
          <w:rFonts w:hint="cs"/>
          <w:rtl/>
        </w:rPr>
        <w:t>ی</w:t>
      </w:r>
      <w:r>
        <w:rPr>
          <w:rFonts w:hint="eastAsia"/>
          <w:rtl/>
        </w:rPr>
        <w:t>ر</w:t>
      </w:r>
      <w:r>
        <w:rPr>
          <w:rtl/>
        </w:rPr>
        <w:t xml:space="preserve"> البول و وجع المثانه و الحصاه </w:t>
      </w:r>
      <w:r w:rsidRPr="000F2A07">
        <w:rPr>
          <w:rStyle w:val="libFootnotenumChar"/>
          <w:rtl/>
        </w:rPr>
        <w:t>(3)</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100</w:t>
      </w:r>
      <w:r w:rsidR="00191CDD">
        <w:rPr>
          <w:rtl/>
        </w:rPr>
        <w:t>/</w:t>
      </w:r>
      <w:r w:rsidR="00140CA9">
        <w:rPr>
          <w:rtl/>
        </w:rPr>
        <w:t>21</w:t>
      </w:r>
      <w:r w:rsidR="00191CDD">
        <w:rPr>
          <w:rtl/>
        </w:rPr>
        <w:t>/</w:t>
      </w:r>
      <w:r w:rsidR="00140CA9">
        <w:rPr>
          <w:rtl/>
        </w:rPr>
        <w:t>1</w:t>
      </w:r>
      <w:r w:rsidR="00191CDD">
        <w:rPr>
          <w:rtl/>
        </w:rPr>
        <w:t>،ج:</w:t>
      </w:r>
      <w:r w:rsidR="00140CA9">
        <w:rPr>
          <w:rtl/>
        </w:rPr>
        <w:t>11</w:t>
      </w:r>
      <w:r w:rsidR="00191CDD">
        <w:rPr>
          <w:rtl/>
        </w:rPr>
        <w:t>5/</w:t>
      </w:r>
      <w:r w:rsidR="00140CA9">
        <w:rPr>
          <w:rtl/>
        </w:rPr>
        <w:t>2</w:t>
      </w:r>
      <w:r w:rsidR="00191CDD">
        <w:rPr>
          <w:rtl/>
        </w:rPr>
        <w:t>. ق:</w:t>
      </w:r>
      <w:r w:rsidR="00140CA9">
        <w:rPr>
          <w:rtl/>
        </w:rPr>
        <w:t>1</w:t>
      </w:r>
      <w:r w:rsidR="00191CDD">
        <w:rPr>
          <w:rtl/>
        </w:rPr>
        <w:t>6</w:t>
      </w:r>
      <w:r w:rsidR="00140CA9">
        <w:rPr>
          <w:rtl/>
        </w:rPr>
        <w:t>2</w:t>
      </w:r>
      <w:r w:rsidR="00191CDD">
        <w:rPr>
          <w:rtl/>
        </w:rPr>
        <w:t>/</w:t>
      </w:r>
      <w:r w:rsidR="00140CA9">
        <w:rPr>
          <w:rtl/>
        </w:rPr>
        <w:t>39</w:t>
      </w:r>
      <w:r w:rsidR="00191CDD">
        <w:rPr>
          <w:rtl/>
        </w:rPr>
        <w:t>/</w:t>
      </w:r>
      <w:r w:rsidR="00140CA9">
        <w:rPr>
          <w:rtl/>
        </w:rPr>
        <w:t>1</w:t>
      </w:r>
      <w:r w:rsidR="00191CDD">
        <w:rPr>
          <w:rtl/>
        </w:rPr>
        <w:t>،ج:</w:t>
      </w:r>
      <w:r w:rsidR="00140CA9">
        <w:rPr>
          <w:rtl/>
        </w:rPr>
        <w:t>301</w:t>
      </w:r>
      <w:r w:rsidR="00191CDD">
        <w:rPr>
          <w:rtl/>
        </w:rPr>
        <w:t>/</w:t>
      </w:r>
      <w:r w:rsidR="00140CA9">
        <w:rPr>
          <w:rtl/>
        </w:rPr>
        <w:t>2</w:t>
      </w:r>
      <w:r w:rsidR="00191CDD">
        <w:rPr>
          <w:rtl/>
        </w:rPr>
        <w:t>. ق:</w:t>
      </w:r>
      <w:r w:rsidR="00140CA9">
        <w:rPr>
          <w:rtl/>
        </w:rPr>
        <w:t>332</w:t>
      </w:r>
      <w:r w:rsidR="00191CDD">
        <w:rPr>
          <w:rtl/>
        </w:rPr>
        <w:t>/</w:t>
      </w:r>
      <w:r w:rsidR="00140CA9">
        <w:rPr>
          <w:rtl/>
        </w:rPr>
        <w:t>10</w:t>
      </w:r>
      <w:r w:rsidR="00191CDD">
        <w:rPr>
          <w:rtl/>
        </w:rPr>
        <w:t>6/</w:t>
      </w:r>
      <w:r w:rsidR="00140CA9">
        <w:rPr>
          <w:rtl/>
        </w:rPr>
        <w:t>7</w:t>
      </w:r>
      <w:r w:rsidR="00191CDD">
        <w:rPr>
          <w:rtl/>
        </w:rPr>
        <w:t>،ج:</w:t>
      </w:r>
      <w:r w:rsidR="00140CA9">
        <w:rPr>
          <w:rtl/>
        </w:rPr>
        <w:t>239</w:t>
      </w:r>
      <w:r w:rsidR="00191CDD">
        <w:rPr>
          <w:rtl/>
        </w:rPr>
        <w:t>/</w:t>
      </w:r>
      <w:r w:rsidR="00140CA9">
        <w:rPr>
          <w:rtl/>
        </w:rPr>
        <w:t>2</w:t>
      </w:r>
      <w:r w:rsidR="00191CDD">
        <w:rPr>
          <w:rtl/>
        </w:rPr>
        <w:t xml:space="preserve">6. </w:t>
      </w:r>
    </w:p>
    <w:p w:rsidR="00140CA9" w:rsidRDefault="00D7268C" w:rsidP="005E32C9">
      <w:pPr>
        <w:pStyle w:val="libFootnote0"/>
      </w:pPr>
      <w:r>
        <w:rPr>
          <w:rtl/>
        </w:rPr>
        <w:t>(2)</w:t>
      </w:r>
      <w:r w:rsidR="00191CDD">
        <w:rPr>
          <w:rtl/>
        </w:rPr>
        <w:t xml:space="preserve"> ق:</w:t>
      </w:r>
      <w:r w:rsidR="00140CA9">
        <w:rPr>
          <w:rtl/>
        </w:rPr>
        <w:t>1</w:t>
      </w:r>
      <w:r w:rsidR="00191CDD">
        <w:rPr>
          <w:rtl/>
        </w:rPr>
        <w:t>5</w:t>
      </w:r>
      <w:r w:rsidR="00140CA9">
        <w:rPr>
          <w:rtl/>
        </w:rPr>
        <w:t>7</w:t>
      </w:r>
      <w:r w:rsidR="00191CDD">
        <w:rPr>
          <w:rtl/>
        </w:rPr>
        <w:t>/</w:t>
      </w:r>
      <w:r w:rsidR="00140CA9">
        <w:rPr>
          <w:rtl/>
        </w:rPr>
        <w:t>28</w:t>
      </w:r>
      <w:r w:rsidR="00191CDD">
        <w:rPr>
          <w:rtl/>
        </w:rPr>
        <w:t>/</w:t>
      </w:r>
      <w:r w:rsidR="00140CA9">
        <w:rPr>
          <w:rtl/>
        </w:rPr>
        <w:t>2</w:t>
      </w:r>
      <w:r w:rsidR="00191CDD">
        <w:rPr>
          <w:rtl/>
        </w:rPr>
        <w:t>،ج:</w:t>
      </w:r>
      <w:r w:rsidR="00140CA9">
        <w:rPr>
          <w:rtl/>
        </w:rPr>
        <w:t>18</w:t>
      </w:r>
      <w:r w:rsidR="00191CDD">
        <w:rPr>
          <w:rtl/>
        </w:rPr>
        <w:t xml:space="preserve">4/4. </w:t>
      </w:r>
    </w:p>
    <w:p w:rsidR="00D7268C" w:rsidRDefault="00D7268C" w:rsidP="005E32C9">
      <w:pPr>
        <w:pStyle w:val="libFootnote0"/>
        <w:rPr>
          <w:rtl/>
        </w:rPr>
      </w:pPr>
      <w:r>
        <w:rPr>
          <w:rtl/>
        </w:rPr>
        <w:t>(3)</w:t>
      </w:r>
      <w:r w:rsidR="00191CDD">
        <w:rPr>
          <w:rtl/>
        </w:rPr>
        <w:t xml:space="preserve"> ق:5</w:t>
      </w:r>
      <w:r w:rsidR="00140CA9">
        <w:rPr>
          <w:rtl/>
        </w:rPr>
        <w:t>29</w:t>
      </w:r>
      <w:r w:rsidR="00191CDD">
        <w:rPr>
          <w:rtl/>
        </w:rPr>
        <w:t>/6</w:t>
      </w:r>
      <w:r w:rsidR="00140CA9">
        <w:rPr>
          <w:rtl/>
        </w:rPr>
        <w:t>7</w:t>
      </w:r>
      <w:r w:rsidR="00191CDD">
        <w:rPr>
          <w:rtl/>
        </w:rPr>
        <w:t>/</w:t>
      </w:r>
      <w:r w:rsidR="00140CA9">
        <w:rPr>
          <w:rtl/>
        </w:rPr>
        <w:t>1</w:t>
      </w:r>
      <w:r w:rsidR="00191CDD">
        <w:rPr>
          <w:rtl/>
        </w:rPr>
        <w:t>4،ج:</w:t>
      </w:r>
      <w:r w:rsidR="00140CA9">
        <w:rPr>
          <w:rtl/>
        </w:rPr>
        <w:t>188</w:t>
      </w:r>
      <w:r w:rsidR="00191CDD">
        <w:rPr>
          <w:rtl/>
        </w:rPr>
        <w:t>/6</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C22E60">
      <w:pPr>
        <w:pStyle w:val="Heading3Center"/>
      </w:pPr>
      <w:bookmarkStart w:id="29" w:name="_Toc469155150"/>
      <w:r>
        <w:rPr>
          <w:rFonts w:hint="eastAsia"/>
          <w:rtl/>
        </w:rPr>
        <w:t>باب</w:t>
      </w:r>
      <w:r w:rsidR="00C22E60">
        <w:rPr>
          <w:rtl/>
        </w:rPr>
        <w:t xml:space="preserve"> الحاء بعده الضاد</w:t>
      </w:r>
      <w:bookmarkEnd w:id="29"/>
    </w:p>
    <w:p w:rsidR="00C22E60" w:rsidRDefault="00191CDD" w:rsidP="00C22E60">
      <w:pPr>
        <w:pStyle w:val="libNormal"/>
        <w:rPr>
          <w:rtl/>
        </w:rPr>
      </w:pPr>
      <w:r w:rsidRPr="00C22E60">
        <w:rPr>
          <w:rStyle w:val="libBold1Char"/>
          <w:rFonts w:hint="eastAsia"/>
          <w:rtl/>
        </w:rPr>
        <w:t>حضر</w:t>
      </w:r>
      <w:r w:rsidR="00C22E60">
        <w:rPr>
          <w:rtl/>
        </w:rPr>
        <w:t>:</w:t>
      </w:r>
      <w:r>
        <w:rPr>
          <w:rFonts w:hint="eastAsia"/>
          <w:rtl/>
        </w:rPr>
        <w:t>باب</w:t>
      </w:r>
      <w:r>
        <w:rPr>
          <w:rtl/>
        </w:rPr>
        <w:t xml:space="preserve"> آداب الاحتضار و أحکامه </w:t>
      </w:r>
      <w:r w:rsidRPr="000F2A07">
        <w:rPr>
          <w:rStyle w:val="libFootnotenumChar"/>
          <w:rtl/>
        </w:rPr>
        <w:t>(1)</w:t>
      </w:r>
      <w:r>
        <w:rPr>
          <w:rtl/>
        </w:rPr>
        <w:t>.</w:t>
      </w:r>
    </w:p>
    <w:p w:rsidR="00140CA9" w:rsidRDefault="00191CDD" w:rsidP="00C22E60">
      <w:pPr>
        <w:pStyle w:val="libNormal"/>
      </w:pPr>
      <w:r w:rsidRPr="00C22E60">
        <w:rPr>
          <w:rStyle w:val="libBold1Char"/>
          <w:rFonts w:hint="eastAsia"/>
          <w:rtl/>
        </w:rPr>
        <w:t>علل</w:t>
      </w:r>
      <w:r w:rsidRPr="00C22E60">
        <w:rPr>
          <w:rStyle w:val="libBold1Char"/>
          <w:rtl/>
        </w:rPr>
        <w:t xml:space="preserve"> الشرا</w:t>
      </w:r>
      <w:r w:rsidRPr="00C22E60">
        <w:rPr>
          <w:rStyle w:val="libBold1Char"/>
          <w:rFonts w:hint="cs"/>
          <w:rtl/>
        </w:rPr>
        <w:t>ی</w:t>
      </w:r>
      <w:r w:rsidRPr="00C22E60">
        <w:rPr>
          <w:rStyle w:val="libBold1Char"/>
          <w:rFonts w:hint="eastAsia"/>
          <w:rtl/>
        </w:rPr>
        <w:t>ع</w:t>
      </w:r>
      <w:r>
        <w:rPr>
          <w:rtl/>
        </w:rPr>
        <w:t xml:space="preserve">:عن الصادق </w:t>
      </w:r>
      <w:r w:rsidR="00F2741C" w:rsidRPr="00F2741C">
        <w:rPr>
          <w:rStyle w:val="libAlaemChar"/>
          <w:rtl/>
        </w:rPr>
        <w:t>عليه‌السلام</w:t>
      </w:r>
      <w:r>
        <w:rPr>
          <w:rtl/>
        </w:rPr>
        <w:t xml:space="preserve"> قال: لا تحضر الحائض و الجنب عند التلق</w:t>
      </w:r>
      <w:r>
        <w:rPr>
          <w:rFonts w:hint="cs"/>
          <w:rtl/>
        </w:rPr>
        <w:t>ی</w:t>
      </w:r>
      <w:r>
        <w:rPr>
          <w:rFonts w:hint="eastAsia"/>
          <w:rtl/>
        </w:rPr>
        <w:t>ن،انّ</w:t>
      </w:r>
      <w:r>
        <w:rPr>
          <w:rtl/>
        </w:rPr>
        <w:t xml:space="preserve"> الملائکه تتأذّ</w:t>
      </w:r>
      <w:r>
        <w:rPr>
          <w:rFonts w:hint="cs"/>
          <w:rtl/>
        </w:rPr>
        <w:t>ی</w:t>
      </w:r>
      <w:r>
        <w:rPr>
          <w:rtl/>
        </w:rPr>
        <w:t xml:space="preserve"> بهما. </w:t>
      </w:r>
    </w:p>
    <w:p w:rsidR="00C22E60" w:rsidRDefault="00191CDD" w:rsidP="00C22E60">
      <w:pPr>
        <w:pStyle w:val="libCenterBold1"/>
        <w:rPr>
          <w:rtl/>
        </w:rPr>
      </w:pPr>
      <w:r>
        <w:rPr>
          <w:rFonts w:hint="eastAsia"/>
          <w:rtl/>
        </w:rPr>
        <w:t>إستحباب</w:t>
      </w:r>
      <w:r>
        <w:rPr>
          <w:rtl/>
        </w:rPr>
        <w:t xml:space="preserve"> التلق</w:t>
      </w:r>
      <w:r>
        <w:rPr>
          <w:rFonts w:hint="cs"/>
          <w:rtl/>
        </w:rPr>
        <w:t>ی</w:t>
      </w:r>
      <w:r>
        <w:rPr>
          <w:rFonts w:hint="eastAsia"/>
          <w:rtl/>
        </w:rPr>
        <w:t>ن</w:t>
      </w:r>
    </w:p>
    <w:p w:rsidR="00140CA9" w:rsidRDefault="00191CDD" w:rsidP="00C22E60">
      <w:pPr>
        <w:pStyle w:val="libNormal"/>
      </w:pPr>
      <w:r w:rsidRPr="00C22E60">
        <w:rPr>
          <w:rStyle w:val="libBold1Char"/>
          <w:rFonts w:hint="eastAsia"/>
          <w:rtl/>
        </w:rPr>
        <w:t>ثواب</w:t>
      </w:r>
      <w:r w:rsidRPr="00C22E60">
        <w:rPr>
          <w:rStyle w:val="libBold1Char"/>
          <w:rtl/>
        </w:rPr>
        <w:t xml:space="preserve"> الأعمال</w:t>
      </w:r>
      <w:r>
        <w:rPr>
          <w:rtl/>
        </w:rPr>
        <w:t xml:space="preserve">:عنه،عن آبائه </w:t>
      </w:r>
      <w:r w:rsidR="00F2741C" w:rsidRPr="00F2741C">
        <w:rPr>
          <w:rStyle w:val="libAlaemChar"/>
          <w:rtl/>
        </w:rPr>
        <w:t>عليهم‌السلام</w:t>
      </w:r>
      <w:r>
        <w:rPr>
          <w:rtl/>
        </w:rPr>
        <w:t xml:space="preserve"> عن رسول اللّه </w:t>
      </w:r>
      <w:r w:rsidR="00F2741C" w:rsidRPr="00F2741C">
        <w:rPr>
          <w:rStyle w:val="libAlaemChar"/>
          <w:rtl/>
        </w:rPr>
        <w:t>صلى‌الله‌عليه‌وآله‌وسلم</w:t>
      </w:r>
      <w:r>
        <w:rPr>
          <w:rtl/>
        </w:rPr>
        <w:t xml:space="preserve"> قال: لقّنوا موتاکم کلمه لا اله الاّ اللّه فإنّ من کان آخر کلامه لا اله الاّ اللّه دخل الجنه </w:t>
      </w:r>
      <w:r w:rsidRPr="000F2A07">
        <w:rPr>
          <w:rStyle w:val="libFootnotenumChar"/>
          <w:rtl/>
        </w:rPr>
        <w:t>(2)</w:t>
      </w:r>
      <w:r>
        <w:rPr>
          <w:rtl/>
        </w:rPr>
        <w:t xml:space="preserve">. </w:t>
      </w:r>
    </w:p>
    <w:p w:rsidR="00140CA9" w:rsidRDefault="00191CDD" w:rsidP="00191CDD">
      <w:pPr>
        <w:pStyle w:val="libNormal"/>
      </w:pPr>
      <w:r>
        <w:rPr>
          <w:rFonts w:hint="eastAsia"/>
          <w:rtl/>
        </w:rPr>
        <w:t>المشهور</w:t>
      </w:r>
      <w:r>
        <w:rPr>
          <w:rtl/>
        </w:rPr>
        <w:t xml:space="preserve"> وجوب الإستقبال بالم</w:t>
      </w:r>
      <w:r>
        <w:rPr>
          <w:rFonts w:hint="cs"/>
          <w:rtl/>
        </w:rPr>
        <w:t>یّ</w:t>
      </w:r>
      <w:r>
        <w:rPr>
          <w:rFonts w:hint="eastAsia"/>
          <w:rtl/>
        </w:rPr>
        <w:t>ت</w:t>
      </w:r>
      <w:r>
        <w:rPr>
          <w:rtl/>
        </w:rPr>
        <w:t xml:space="preserve"> حال الإحتضار،و ذهب جماعه کالش</w:t>
      </w:r>
      <w:r>
        <w:rPr>
          <w:rFonts w:hint="cs"/>
          <w:rtl/>
        </w:rPr>
        <w:t>ی</w:t>
      </w:r>
      <w:r>
        <w:rPr>
          <w:rFonts w:hint="eastAsia"/>
          <w:rtl/>
        </w:rPr>
        <w:t>خ</w:t>
      </w:r>
      <w:r>
        <w:rPr>
          <w:rFonts w:hint="cs"/>
          <w:rtl/>
        </w:rPr>
        <w:t>ی</w:t>
      </w:r>
      <w:r>
        <w:rPr>
          <w:rFonts w:hint="eastAsia"/>
          <w:rtl/>
        </w:rPr>
        <w:t>ن</w:t>
      </w:r>
      <w:r>
        <w:rPr>
          <w:rtl/>
        </w:rPr>
        <w:t xml:space="preserve"> ف</w:t>
      </w:r>
      <w:r>
        <w:rPr>
          <w:rFonts w:hint="cs"/>
          <w:rtl/>
        </w:rPr>
        <w:t>ی</w:t>
      </w:r>
      <w:r>
        <w:rPr>
          <w:rtl/>
        </w:rPr>
        <w:t xml:space="preserve"> المعتبر ال</w:t>
      </w:r>
      <w:r>
        <w:rPr>
          <w:rFonts w:hint="cs"/>
          <w:rtl/>
        </w:rPr>
        <w:t>ی</w:t>
      </w:r>
      <w:r>
        <w:rPr>
          <w:rtl/>
        </w:rPr>
        <w:t xml:space="preserve"> الإستحباب،و </w:t>
      </w:r>
      <w:r>
        <w:rPr>
          <w:rFonts w:hint="cs"/>
          <w:rtl/>
        </w:rPr>
        <w:t>ی</w:t>
      </w:r>
      <w:r>
        <w:rPr>
          <w:rFonts w:hint="eastAsia"/>
          <w:rtl/>
        </w:rPr>
        <w:t>ستحبّ</w:t>
      </w:r>
      <w:r>
        <w:rPr>
          <w:rtl/>
        </w:rPr>
        <w:t xml:space="preserve"> التقل</w:t>
      </w:r>
      <w:r>
        <w:rPr>
          <w:rFonts w:hint="cs"/>
          <w:rtl/>
        </w:rPr>
        <w:t>ی</w:t>
      </w:r>
      <w:r>
        <w:rPr>
          <w:rFonts w:hint="eastAsia"/>
          <w:rtl/>
        </w:rPr>
        <w:t>ن</w:t>
      </w:r>
      <w:r>
        <w:rPr>
          <w:rtl/>
        </w:rPr>
        <w:t xml:space="preserve"> عند الإحتضار بالعقائد و کلمات الفرج. </w:t>
      </w:r>
    </w:p>
    <w:p w:rsidR="00140CA9" w:rsidRDefault="00191CDD" w:rsidP="00191CDD">
      <w:pPr>
        <w:pStyle w:val="libNormal"/>
      </w:pPr>
      <w:r>
        <w:rPr>
          <w:rFonts w:hint="eastAsia"/>
          <w:rtl/>
        </w:rPr>
        <w:t>خبر</w:t>
      </w:r>
      <w:r>
        <w:rPr>
          <w:rtl/>
        </w:rPr>
        <w:t xml:space="preserve"> إحتضار الغلام ال</w:t>
      </w:r>
      <w:r>
        <w:rPr>
          <w:rFonts w:hint="cs"/>
          <w:rtl/>
        </w:rPr>
        <w:t>ی</w:t>
      </w:r>
      <w:r>
        <w:rPr>
          <w:rFonts w:hint="eastAsia"/>
          <w:rtl/>
        </w:rPr>
        <w:t>هود</w:t>
      </w:r>
      <w:r>
        <w:rPr>
          <w:rFonts w:hint="cs"/>
          <w:rtl/>
        </w:rPr>
        <w:t>ی</w:t>
      </w:r>
      <w:r>
        <w:rPr>
          <w:rtl/>
        </w:rPr>
        <w:t xml:space="preserve"> الذ</w:t>
      </w:r>
      <w:r>
        <w:rPr>
          <w:rFonts w:hint="cs"/>
          <w:rtl/>
        </w:rPr>
        <w:t>ی</w:t>
      </w:r>
      <w:r>
        <w:rPr>
          <w:rtl/>
        </w:rPr>
        <w:t xml:space="preserve"> لقّنه رسول اللّه </w:t>
      </w:r>
      <w:r w:rsidR="00F2741C" w:rsidRPr="00F2741C">
        <w:rPr>
          <w:rStyle w:val="libAlaemChar"/>
          <w:rtl/>
        </w:rPr>
        <w:t>صلى‌الله‌عليه‌وآله‌وسلم</w:t>
      </w:r>
      <w:r>
        <w:rPr>
          <w:rtl/>
        </w:rPr>
        <w:t xml:space="preserve"> الشهادت</w:t>
      </w:r>
      <w:r>
        <w:rPr>
          <w:rFonts w:hint="cs"/>
          <w:rtl/>
        </w:rPr>
        <w:t>ی</w:t>
      </w:r>
      <w:r>
        <w:rPr>
          <w:rFonts w:hint="eastAsia"/>
          <w:rtl/>
        </w:rPr>
        <w:t>ن</w:t>
      </w:r>
      <w:r>
        <w:rPr>
          <w:rtl/>
        </w:rPr>
        <w:t xml:space="preserve"> فتلقّاه الغلام فختم له بالخ</w:t>
      </w:r>
      <w:r>
        <w:rPr>
          <w:rFonts w:hint="cs"/>
          <w:rtl/>
        </w:rPr>
        <w:t>ی</w:t>
      </w:r>
      <w:r>
        <w:rPr>
          <w:rFonts w:hint="eastAsia"/>
          <w:rtl/>
        </w:rPr>
        <w:t>ر</w:t>
      </w:r>
      <w:r>
        <w:rPr>
          <w:rtl/>
        </w:rPr>
        <w:t xml:space="preserve"> ببرکته </w:t>
      </w:r>
      <w:r w:rsidR="00F2741C" w:rsidRPr="00F2741C">
        <w:rPr>
          <w:rStyle w:val="libAlaemChar"/>
          <w:rtl/>
        </w:rPr>
        <w:t>صلى‌الله‌عليه‌وآله‌وسلم</w:t>
      </w:r>
      <w:r>
        <w:rPr>
          <w:rtl/>
        </w:rPr>
        <w:t xml:space="preserve">. </w:t>
      </w:r>
    </w:p>
    <w:p w:rsidR="00140CA9" w:rsidRDefault="00191CDD" w:rsidP="00191CDD">
      <w:pPr>
        <w:pStyle w:val="libNormal"/>
      </w:pPr>
      <w:r>
        <w:rPr>
          <w:rFonts w:hint="eastAsia"/>
          <w:rtl/>
        </w:rPr>
        <w:t>ف</w:t>
      </w:r>
      <w:r>
        <w:rPr>
          <w:rFonts w:hint="cs"/>
          <w:rtl/>
        </w:rPr>
        <w:t>ی</w:t>
      </w:r>
      <w:r>
        <w:rPr>
          <w:rtl/>
        </w:rPr>
        <w:t xml:space="preserve"> انّ أبا سع</w:t>
      </w:r>
      <w:r>
        <w:rPr>
          <w:rFonts w:hint="cs"/>
          <w:rtl/>
        </w:rPr>
        <w:t>ی</w:t>
      </w:r>
      <w:r>
        <w:rPr>
          <w:rFonts w:hint="eastAsia"/>
          <w:rtl/>
        </w:rPr>
        <w:t>د</w:t>
      </w:r>
      <w:r>
        <w:rPr>
          <w:rtl/>
        </w:rPr>
        <w:t xml:space="preserve"> الخدر</w:t>
      </w:r>
      <w:r>
        <w:rPr>
          <w:rFonts w:hint="cs"/>
          <w:rtl/>
        </w:rPr>
        <w:t>ی</w:t>
      </w:r>
      <w:r>
        <w:rPr>
          <w:rtl/>
        </w:rPr>
        <w:t xml:space="preserve"> کان مستق</w:t>
      </w:r>
      <w:r>
        <w:rPr>
          <w:rFonts w:hint="cs"/>
          <w:rtl/>
        </w:rPr>
        <w:t>ی</w:t>
      </w:r>
      <w:r>
        <w:rPr>
          <w:rFonts w:hint="eastAsia"/>
          <w:rtl/>
        </w:rPr>
        <w:t>ما</w:t>
      </w:r>
      <w:r>
        <w:rPr>
          <w:rtl/>
        </w:rPr>
        <w:t xml:space="preserve"> نزع ثلاثه أ</w:t>
      </w:r>
      <w:r>
        <w:rPr>
          <w:rFonts w:hint="cs"/>
          <w:rtl/>
        </w:rPr>
        <w:t>یّ</w:t>
      </w:r>
      <w:r>
        <w:rPr>
          <w:rFonts w:hint="eastAsia"/>
          <w:rtl/>
        </w:rPr>
        <w:t>ام</w:t>
      </w:r>
      <w:r>
        <w:rPr>
          <w:rtl/>
        </w:rPr>
        <w:t xml:space="preserve"> فحمل ال</w:t>
      </w:r>
      <w:r>
        <w:rPr>
          <w:rFonts w:hint="cs"/>
          <w:rtl/>
        </w:rPr>
        <w:t>ی</w:t>
      </w:r>
      <w:r>
        <w:rPr>
          <w:rtl/>
        </w:rPr>
        <w:t xml:space="preserve"> مصلاّه فمات ف</w:t>
      </w:r>
      <w:r>
        <w:rPr>
          <w:rFonts w:hint="cs"/>
          <w:rtl/>
        </w:rPr>
        <w:t>ی</w:t>
      </w:r>
      <w:r>
        <w:rPr>
          <w:rFonts w:hint="eastAsia"/>
          <w:rtl/>
        </w:rPr>
        <w:t>ه</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تلق</w:t>
      </w:r>
      <w:r>
        <w:rPr>
          <w:rFonts w:hint="cs"/>
          <w:rtl/>
        </w:rPr>
        <w:t>ی</w:t>
      </w:r>
      <w:r>
        <w:rPr>
          <w:rFonts w:hint="eastAsia"/>
          <w:rtl/>
        </w:rPr>
        <w:t>ن</w:t>
      </w:r>
      <w:r>
        <w:rPr>
          <w:rtl/>
        </w:rPr>
        <w:t xml:space="preserve"> أب</w:t>
      </w:r>
      <w:r>
        <w:rPr>
          <w:rFonts w:hint="cs"/>
          <w:rtl/>
        </w:rPr>
        <w:t>ی</w:t>
      </w:r>
      <w:r>
        <w:rPr>
          <w:rtl/>
        </w:rPr>
        <w:t xml:space="preserve"> بکر الحضرم</w:t>
      </w:r>
      <w:r>
        <w:rPr>
          <w:rFonts w:hint="cs"/>
          <w:rtl/>
        </w:rPr>
        <w:t>ی</w:t>
      </w:r>
      <w:r>
        <w:rPr>
          <w:rtl/>
        </w:rPr>
        <w:t xml:space="preserve"> رجلا من أهل ب</w:t>
      </w:r>
      <w:r>
        <w:rPr>
          <w:rFonts w:hint="cs"/>
          <w:rtl/>
        </w:rPr>
        <w:t>ی</w:t>
      </w:r>
      <w:r>
        <w:rPr>
          <w:rFonts w:hint="eastAsia"/>
          <w:rtl/>
        </w:rPr>
        <w:t>ته</w:t>
      </w:r>
      <w:r>
        <w:rPr>
          <w:rtl/>
        </w:rPr>
        <w:t xml:space="preserve"> و استحباب قراءه </w:t>
      </w:r>
      <w:r>
        <w:rPr>
          <w:rFonts w:hint="cs"/>
          <w:rtl/>
        </w:rPr>
        <w:t>ی</w:t>
      </w:r>
      <w:r>
        <w:rPr>
          <w:rFonts w:hint="eastAsia"/>
          <w:rtl/>
        </w:rPr>
        <w:t>س</w:t>
      </w:r>
      <w:r>
        <w:rPr>
          <w:rtl/>
        </w:rPr>
        <w:t xml:space="preserve"> و الصافّات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الطهاره</w:t>
      </w:r>
      <w:r w:rsidR="00140CA9">
        <w:rPr>
          <w:rtl/>
        </w:rPr>
        <w:t>1</w:t>
      </w:r>
      <w:r w:rsidR="00191CDD">
        <w:rPr>
          <w:rtl/>
        </w:rPr>
        <w:t>4</w:t>
      </w:r>
      <w:r w:rsidR="00140CA9">
        <w:rPr>
          <w:rtl/>
        </w:rPr>
        <w:t>7</w:t>
      </w:r>
      <w:r w:rsidR="00191CDD">
        <w:rPr>
          <w:rtl/>
        </w:rPr>
        <w:t>/5</w:t>
      </w:r>
      <w:r w:rsidR="00140CA9">
        <w:rPr>
          <w:rtl/>
        </w:rPr>
        <w:t>0</w:t>
      </w:r>
      <w:r w:rsidR="00191CDD">
        <w:rPr>
          <w:rtl/>
        </w:rPr>
        <w:t>/،ج:</w:t>
      </w:r>
      <w:r w:rsidR="00140CA9">
        <w:rPr>
          <w:rtl/>
        </w:rPr>
        <w:t>230</w:t>
      </w:r>
      <w:r w:rsidR="00191CDD">
        <w:rPr>
          <w:rtl/>
        </w:rPr>
        <w:t>/</w:t>
      </w:r>
      <w:r w:rsidR="00140CA9">
        <w:rPr>
          <w:rtl/>
        </w:rPr>
        <w:t>81</w:t>
      </w:r>
      <w:r w:rsidR="00191CDD">
        <w:rPr>
          <w:rtl/>
        </w:rPr>
        <w:t xml:space="preserve">. </w:t>
      </w:r>
    </w:p>
    <w:p w:rsidR="00140CA9" w:rsidRDefault="00D7268C" w:rsidP="005E32C9">
      <w:pPr>
        <w:pStyle w:val="libFootnote0"/>
      </w:pPr>
      <w:r>
        <w:rPr>
          <w:rtl/>
        </w:rPr>
        <w:t>(2)</w:t>
      </w:r>
      <w:r w:rsidR="00191CDD">
        <w:rPr>
          <w:rtl/>
        </w:rPr>
        <w:t xml:space="preserve"> ق:کتاب الطهاره</w:t>
      </w:r>
      <w:r w:rsidR="00140CA9">
        <w:rPr>
          <w:rtl/>
        </w:rPr>
        <w:t>1</w:t>
      </w:r>
      <w:r w:rsidR="00191CDD">
        <w:rPr>
          <w:rtl/>
        </w:rPr>
        <w:t>4</w:t>
      </w:r>
      <w:r w:rsidR="00140CA9">
        <w:rPr>
          <w:rtl/>
        </w:rPr>
        <w:t>7</w:t>
      </w:r>
      <w:r w:rsidR="00191CDD">
        <w:rPr>
          <w:rtl/>
        </w:rPr>
        <w:t>/5</w:t>
      </w:r>
      <w:r w:rsidR="00140CA9">
        <w:rPr>
          <w:rtl/>
        </w:rPr>
        <w:t>0</w:t>
      </w:r>
      <w:r w:rsidR="00191CDD">
        <w:rPr>
          <w:rtl/>
        </w:rPr>
        <w:t>/،ج:</w:t>
      </w:r>
      <w:r w:rsidR="00140CA9">
        <w:rPr>
          <w:rtl/>
        </w:rPr>
        <w:t>232</w:t>
      </w:r>
      <w:r w:rsidR="00191CDD">
        <w:rPr>
          <w:rtl/>
        </w:rPr>
        <w:t>/</w:t>
      </w:r>
      <w:r w:rsidR="00140CA9">
        <w:rPr>
          <w:rtl/>
        </w:rPr>
        <w:t>81</w:t>
      </w:r>
      <w:r w:rsidR="00191CDD">
        <w:rPr>
          <w:rtl/>
        </w:rPr>
        <w:t xml:space="preserve">. </w:t>
      </w:r>
    </w:p>
    <w:p w:rsidR="00D7268C" w:rsidRDefault="00D7268C" w:rsidP="005E32C9">
      <w:pPr>
        <w:pStyle w:val="libFootnote0"/>
        <w:rPr>
          <w:rtl/>
        </w:rPr>
      </w:pPr>
      <w:r>
        <w:rPr>
          <w:rtl/>
        </w:rPr>
        <w:t>(3)</w:t>
      </w:r>
      <w:r w:rsidR="00191CDD">
        <w:rPr>
          <w:rtl/>
        </w:rPr>
        <w:t xml:space="preserve"> ق:کتاب الطهاره</w:t>
      </w:r>
      <w:r w:rsidR="00140CA9">
        <w:rPr>
          <w:rtl/>
        </w:rPr>
        <w:t>1</w:t>
      </w:r>
      <w:r w:rsidR="00191CDD">
        <w:rPr>
          <w:rtl/>
        </w:rPr>
        <w:t>4</w:t>
      </w:r>
      <w:r w:rsidR="00140CA9">
        <w:rPr>
          <w:rtl/>
        </w:rPr>
        <w:t>8</w:t>
      </w:r>
      <w:r w:rsidR="00191CDD">
        <w:rPr>
          <w:rtl/>
        </w:rPr>
        <w:t>/5</w:t>
      </w:r>
      <w:r w:rsidR="00140CA9">
        <w:rPr>
          <w:rtl/>
        </w:rPr>
        <w:t>0</w:t>
      </w:r>
      <w:r w:rsidR="00191CDD">
        <w:rPr>
          <w:rtl/>
        </w:rPr>
        <w:t>/،ج:</w:t>
      </w:r>
      <w:r w:rsidR="00140CA9">
        <w:rPr>
          <w:rtl/>
        </w:rPr>
        <w:t>237</w:t>
      </w:r>
      <w:r w:rsidR="00191CDD">
        <w:rPr>
          <w:rtl/>
        </w:rPr>
        <w:t>/</w:t>
      </w:r>
      <w:r w:rsidR="00140CA9">
        <w:rPr>
          <w:rtl/>
        </w:rPr>
        <w:t>81</w:t>
      </w:r>
      <w:r w:rsidR="00191CDD">
        <w:rPr>
          <w:rtl/>
        </w:rPr>
        <w:t>.</w:t>
      </w:r>
    </w:p>
    <w:p w:rsidR="00D7268C" w:rsidRDefault="00D7268C" w:rsidP="000F2A07">
      <w:pPr>
        <w:pStyle w:val="libNormal"/>
        <w:rPr>
          <w:rtl/>
        </w:rPr>
      </w:pPr>
      <w:r>
        <w:rPr>
          <w:rtl/>
        </w:rPr>
        <w:br w:type="page"/>
      </w:r>
    </w:p>
    <w:p w:rsidR="00C22E60" w:rsidRDefault="00191CDD" w:rsidP="00C22E60">
      <w:pPr>
        <w:pStyle w:val="libNormal0"/>
        <w:rPr>
          <w:rtl/>
        </w:rPr>
      </w:pPr>
      <w:r>
        <w:rPr>
          <w:rFonts w:hint="eastAsia"/>
          <w:rtl/>
        </w:rPr>
        <w:t>عند</w:t>
      </w:r>
      <w:r>
        <w:rPr>
          <w:rtl/>
        </w:rPr>
        <w:t xml:space="preserve"> المحتضر ل</w:t>
      </w:r>
      <w:r>
        <w:rPr>
          <w:rFonts w:hint="cs"/>
          <w:rtl/>
        </w:rPr>
        <w:t>ی</w:t>
      </w:r>
      <w:r>
        <w:rPr>
          <w:rFonts w:hint="eastAsia"/>
          <w:rtl/>
        </w:rPr>
        <w:t>عجّل</w:t>
      </w:r>
      <w:r>
        <w:rPr>
          <w:rtl/>
        </w:rPr>
        <w:t xml:space="preserve"> اللّه راحته،و استحباب آ</w:t>
      </w:r>
      <w:r>
        <w:rPr>
          <w:rFonts w:hint="cs"/>
          <w:rtl/>
        </w:rPr>
        <w:t>ی</w:t>
      </w:r>
      <w:r>
        <w:rPr>
          <w:rFonts w:hint="eastAsia"/>
          <w:rtl/>
        </w:rPr>
        <w:t>ه</w:t>
      </w:r>
      <w:r>
        <w:rPr>
          <w:rtl/>
        </w:rPr>
        <w:t xml:space="preserve"> الکرس</w:t>
      </w:r>
      <w:r>
        <w:rPr>
          <w:rFonts w:hint="cs"/>
          <w:rtl/>
        </w:rPr>
        <w:t>یّ</w:t>
      </w:r>
      <w:r>
        <w:rPr>
          <w:rtl/>
        </w:rPr>
        <w:t xml:space="preserve"> و غ</w:t>
      </w:r>
      <w:r>
        <w:rPr>
          <w:rFonts w:hint="cs"/>
          <w:rtl/>
        </w:rPr>
        <w:t>ی</w:t>
      </w:r>
      <w:r>
        <w:rPr>
          <w:rFonts w:hint="eastAsia"/>
          <w:rtl/>
        </w:rPr>
        <w:t>رها</w:t>
      </w:r>
      <w:r>
        <w:rPr>
          <w:rtl/>
        </w:rPr>
        <w:t xml:space="preserve"> </w:t>
      </w:r>
      <w:r w:rsidRPr="000F2A07">
        <w:rPr>
          <w:rStyle w:val="libFootnotenumChar"/>
          <w:rtl/>
        </w:rPr>
        <w:t>(1)</w:t>
      </w:r>
      <w:r>
        <w:rPr>
          <w:rtl/>
        </w:rPr>
        <w:t xml:space="preserve">. </w:t>
      </w: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xml:space="preserve"> قال: إذا حضرته الوفاه و اجتمع الناس عنده قال:اللّهم فاطر السماوات و الأرض الوص</w:t>
      </w:r>
      <w:r>
        <w:rPr>
          <w:rFonts w:hint="cs"/>
          <w:rtl/>
        </w:rPr>
        <w:t>ی</w:t>
      </w:r>
      <w:r>
        <w:rPr>
          <w:rFonts w:hint="eastAsia"/>
          <w:rtl/>
        </w:rPr>
        <w:t>ه،فهذا</w:t>
      </w:r>
      <w:r>
        <w:rPr>
          <w:rtl/>
        </w:rPr>
        <w:t xml:space="preserve"> عهد الم</w:t>
      </w:r>
      <w:r>
        <w:rPr>
          <w:rFonts w:hint="cs"/>
          <w:rtl/>
        </w:rPr>
        <w:t>ی</w:t>
      </w:r>
      <w:r>
        <w:rPr>
          <w:rFonts w:hint="eastAsia"/>
          <w:rtl/>
        </w:rPr>
        <w:t>ت</w:t>
      </w:r>
      <w:r>
        <w:rPr>
          <w:rtl/>
        </w:rPr>
        <w:t xml:space="preserve"> </w:t>
      </w:r>
      <w:r>
        <w:rPr>
          <w:rFonts w:hint="cs"/>
          <w:rtl/>
        </w:rPr>
        <w:t>ی</w:t>
      </w:r>
      <w:r>
        <w:rPr>
          <w:rFonts w:hint="eastAsia"/>
          <w:rtl/>
        </w:rPr>
        <w:t>وم</w:t>
      </w:r>
      <w:r>
        <w:rPr>
          <w:rtl/>
        </w:rPr>
        <w:t xml:space="preserve"> </w:t>
      </w:r>
      <w:r>
        <w:rPr>
          <w:rFonts w:hint="cs"/>
          <w:rtl/>
        </w:rPr>
        <w:t>ی</w:t>
      </w:r>
      <w:r>
        <w:rPr>
          <w:rFonts w:hint="eastAsia"/>
          <w:rtl/>
        </w:rPr>
        <w:t>وص</w:t>
      </w:r>
      <w:r>
        <w:rPr>
          <w:rFonts w:hint="cs"/>
          <w:rtl/>
        </w:rPr>
        <w:t>ی</w:t>
      </w:r>
      <w:r>
        <w:rPr>
          <w:rtl/>
        </w:rPr>
        <w:t xml:space="preserve"> بحاجته </w:t>
      </w:r>
      <w:r w:rsidRPr="000F2A07">
        <w:rPr>
          <w:rStyle w:val="libFootnotenumChar"/>
          <w:rtl/>
        </w:rPr>
        <w:t>(2)</w:t>
      </w:r>
      <w:r>
        <w:rPr>
          <w:rtl/>
        </w:rPr>
        <w:t>.</w:t>
      </w:r>
    </w:p>
    <w:p w:rsidR="00140CA9" w:rsidRDefault="00191CDD" w:rsidP="00C22E60">
      <w:pPr>
        <w:pStyle w:val="libNormal"/>
      </w:pPr>
      <w:r w:rsidRPr="00C22E60">
        <w:rPr>
          <w:rStyle w:val="libBold1Char"/>
          <w:rFonts w:hint="eastAsia"/>
          <w:rtl/>
        </w:rPr>
        <w:t>علل</w:t>
      </w:r>
      <w:r w:rsidRPr="00C22E60">
        <w:rPr>
          <w:rStyle w:val="libBold1Char"/>
          <w:rtl/>
        </w:rPr>
        <w:t xml:space="preserve"> الشرا</w:t>
      </w:r>
      <w:r w:rsidRPr="00C22E60">
        <w:rPr>
          <w:rStyle w:val="libBold1Char"/>
          <w:rFonts w:hint="cs"/>
          <w:rtl/>
        </w:rPr>
        <w:t>ی</w:t>
      </w:r>
      <w:r w:rsidRPr="00C22E60">
        <w:rPr>
          <w:rStyle w:val="libBold1Char"/>
          <w:rFonts w:hint="eastAsia"/>
          <w:rtl/>
        </w:rPr>
        <w:t>ع</w:t>
      </w:r>
      <w:r>
        <w:rPr>
          <w:rtl/>
        </w:rPr>
        <w:t xml:space="preserve">: لا </w:t>
      </w:r>
      <w:r>
        <w:rPr>
          <w:rFonts w:hint="cs"/>
          <w:rtl/>
        </w:rPr>
        <w:t>ی</w:t>
      </w:r>
      <w:r>
        <w:rPr>
          <w:rFonts w:hint="eastAsia"/>
          <w:rtl/>
        </w:rPr>
        <w:t>ترک</w:t>
      </w:r>
      <w:r>
        <w:rPr>
          <w:rtl/>
        </w:rPr>
        <w:t xml:space="preserve"> الم</w:t>
      </w:r>
      <w:r>
        <w:rPr>
          <w:rFonts w:hint="cs"/>
          <w:rtl/>
        </w:rPr>
        <w:t>یّ</w:t>
      </w:r>
      <w:r>
        <w:rPr>
          <w:rFonts w:hint="eastAsia"/>
          <w:rtl/>
        </w:rPr>
        <w:t>ت</w:t>
      </w:r>
      <w:r>
        <w:rPr>
          <w:rtl/>
        </w:rPr>
        <w:t xml:space="preserve"> وحده فانّ الش</w:t>
      </w:r>
      <w:r>
        <w:rPr>
          <w:rFonts w:hint="cs"/>
          <w:rtl/>
        </w:rPr>
        <w:t>ی</w:t>
      </w:r>
      <w:r>
        <w:rPr>
          <w:rFonts w:hint="eastAsia"/>
          <w:rtl/>
        </w:rPr>
        <w:t>طان</w:t>
      </w:r>
      <w:r>
        <w:rPr>
          <w:rtl/>
        </w:rPr>
        <w:t xml:space="preserve"> </w:t>
      </w:r>
      <w:r>
        <w:rPr>
          <w:rFonts w:hint="cs"/>
          <w:rtl/>
        </w:rPr>
        <w:t>ی</w:t>
      </w:r>
      <w:r>
        <w:rPr>
          <w:rFonts w:hint="eastAsia"/>
          <w:rtl/>
        </w:rPr>
        <w:t>عبث</w:t>
      </w:r>
      <w:r>
        <w:rPr>
          <w:rtl/>
        </w:rPr>
        <w:t xml:space="preserve"> به ف</w:t>
      </w:r>
      <w:r>
        <w:rPr>
          <w:rFonts w:hint="cs"/>
          <w:rtl/>
        </w:rPr>
        <w:t>ی</w:t>
      </w:r>
      <w:r>
        <w:rPr>
          <w:rtl/>
        </w:rPr>
        <w:t xml:space="preserve"> جوفه. </w:t>
      </w:r>
    </w:p>
    <w:p w:rsidR="00140CA9" w:rsidRDefault="00191CDD" w:rsidP="00191CDD">
      <w:pPr>
        <w:pStyle w:val="libNormal"/>
      </w:pPr>
      <w:r w:rsidRPr="00C22E60">
        <w:rPr>
          <w:rStyle w:val="libBold1Char"/>
          <w:rFonts w:hint="eastAsia"/>
          <w:rtl/>
        </w:rPr>
        <w:t>ب</w:t>
      </w:r>
      <w:r w:rsidRPr="00C22E60">
        <w:rPr>
          <w:rStyle w:val="libBold1Char"/>
          <w:rFonts w:hint="cs"/>
          <w:rtl/>
        </w:rPr>
        <w:t>ی</w:t>
      </w:r>
      <w:r w:rsidRPr="00C22E60">
        <w:rPr>
          <w:rStyle w:val="libBold1Char"/>
          <w:rFonts w:hint="eastAsia"/>
          <w:rtl/>
        </w:rPr>
        <w:t>ان</w:t>
      </w:r>
      <w:r>
        <w:rPr>
          <w:rtl/>
        </w:rPr>
        <w:t xml:space="preserve">: لا </w:t>
      </w:r>
      <w:r>
        <w:rPr>
          <w:rFonts w:hint="cs"/>
          <w:rtl/>
        </w:rPr>
        <w:t>ی</w:t>
      </w:r>
      <w:r>
        <w:rPr>
          <w:rFonts w:hint="eastAsia"/>
          <w:rtl/>
        </w:rPr>
        <w:t>بعد</w:t>
      </w:r>
      <w:r>
        <w:rPr>
          <w:rtl/>
        </w:rPr>
        <w:t xml:space="preserve"> أن </w:t>
      </w:r>
      <w:r>
        <w:rPr>
          <w:rFonts w:hint="cs"/>
          <w:rtl/>
        </w:rPr>
        <w:t>ی</w:t>
      </w:r>
      <w:r>
        <w:rPr>
          <w:rFonts w:hint="eastAsia"/>
          <w:rtl/>
        </w:rPr>
        <w:t>کون</w:t>
      </w:r>
      <w:r>
        <w:rPr>
          <w:rtl/>
        </w:rPr>
        <w:t xml:space="preserve"> المراد به حال الإحتضار،فالمراد بعبث الش</w:t>
      </w:r>
      <w:r>
        <w:rPr>
          <w:rFonts w:hint="cs"/>
          <w:rtl/>
        </w:rPr>
        <w:t>ی</w:t>
      </w:r>
      <w:r>
        <w:rPr>
          <w:rFonts w:hint="eastAsia"/>
          <w:rtl/>
        </w:rPr>
        <w:t>طان</w:t>
      </w:r>
      <w:r>
        <w:rPr>
          <w:rtl/>
        </w:rPr>
        <w:t xml:space="preserve"> وسوسته و إضلاله،و الأصحاب حملوه عل</w:t>
      </w:r>
      <w:r>
        <w:rPr>
          <w:rFonts w:hint="cs"/>
          <w:rtl/>
        </w:rPr>
        <w:t>ی</w:t>
      </w:r>
      <w:r>
        <w:rPr>
          <w:rtl/>
        </w:rPr>
        <w:t xml:space="preserve"> ظاهره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الدعاء عند الإحتضار </w:t>
      </w:r>
      <w:r w:rsidRPr="000F2A07">
        <w:rPr>
          <w:rStyle w:val="libFootnotenumChar"/>
          <w:rtl/>
        </w:rPr>
        <w:t>(4)</w:t>
      </w:r>
      <w:r>
        <w:rPr>
          <w:rtl/>
        </w:rPr>
        <w:t xml:space="preserve">. </w:t>
      </w:r>
    </w:p>
    <w:p w:rsidR="00140CA9" w:rsidRDefault="00191CDD" w:rsidP="00191CDD">
      <w:pPr>
        <w:pStyle w:val="libNormal"/>
      </w:pPr>
      <w:r w:rsidRPr="00C22E60">
        <w:rPr>
          <w:rStyle w:val="libBold1Char"/>
          <w:rFonts w:hint="eastAsia"/>
          <w:rtl/>
        </w:rPr>
        <w:t>أقول</w:t>
      </w:r>
      <w:r>
        <w:rPr>
          <w:rtl/>
        </w:rPr>
        <w:t xml:space="preserve">: </w:t>
      </w:r>
      <w:r>
        <w:rPr>
          <w:rFonts w:hint="eastAsia"/>
          <w:rtl/>
        </w:rPr>
        <w:t>رو</w:t>
      </w:r>
      <w:r>
        <w:rPr>
          <w:rFonts w:hint="cs"/>
          <w:rtl/>
        </w:rPr>
        <w:t>ی</w:t>
      </w:r>
      <w:r>
        <w:rPr>
          <w:rtl/>
        </w:rPr>
        <w:t xml:space="preserve"> عن دعوات الراوند</w:t>
      </w:r>
      <w:r>
        <w:rPr>
          <w:rFonts w:hint="cs"/>
          <w:rtl/>
        </w:rPr>
        <w:t>یّ</w:t>
      </w:r>
      <w:r>
        <w:rPr>
          <w:rtl/>
        </w:rPr>
        <w:t>: انّه کان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قول</w:t>
      </w:r>
      <w:r w:rsidRPr="00C22E60">
        <w:rPr>
          <w:rtl/>
        </w:rPr>
        <w:t>:</w:t>
      </w:r>
      <w:r w:rsidR="00090BC1" w:rsidRPr="00C22E60">
        <w:rPr>
          <w:rtl/>
        </w:rPr>
        <w:t>(</w:t>
      </w:r>
      <w:r w:rsidRPr="00C22E60">
        <w:rPr>
          <w:rtl/>
        </w:rPr>
        <w:t>اللّهم ارحمن</w:t>
      </w:r>
      <w:r w:rsidRPr="00C22E60">
        <w:rPr>
          <w:rFonts w:hint="cs"/>
          <w:rtl/>
        </w:rPr>
        <w:t>ی</w:t>
      </w:r>
      <w:r w:rsidRPr="00C22E60">
        <w:rPr>
          <w:rtl/>
        </w:rPr>
        <w:t xml:space="preserve"> فانّک کر</w:t>
      </w:r>
      <w:r w:rsidRPr="00C22E60">
        <w:rPr>
          <w:rFonts w:hint="cs"/>
          <w:rtl/>
        </w:rPr>
        <w:t>ی</w:t>
      </w:r>
      <w:r w:rsidRPr="00C22E60">
        <w:rPr>
          <w:rFonts w:hint="eastAsia"/>
          <w:rtl/>
        </w:rPr>
        <w:t>م،اللّهم</w:t>
      </w:r>
      <w:r w:rsidRPr="00C22E60">
        <w:rPr>
          <w:rtl/>
        </w:rPr>
        <w:t xml:space="preserve"> ارحمن</w:t>
      </w:r>
      <w:r w:rsidRPr="00C22E60">
        <w:rPr>
          <w:rFonts w:hint="cs"/>
          <w:rtl/>
        </w:rPr>
        <w:t>ی</w:t>
      </w:r>
      <w:r w:rsidRPr="00C22E60">
        <w:rPr>
          <w:rtl/>
        </w:rPr>
        <w:t xml:space="preserve"> فانّک رح</w:t>
      </w:r>
      <w:r w:rsidRPr="00C22E60">
        <w:rPr>
          <w:rFonts w:hint="cs"/>
          <w:rtl/>
        </w:rPr>
        <w:t>ی</w:t>
      </w:r>
      <w:r w:rsidRPr="00C22E60">
        <w:rPr>
          <w:rFonts w:hint="eastAsia"/>
          <w:rtl/>
        </w:rPr>
        <w:t>م</w:t>
      </w:r>
      <w:r w:rsidR="00090BC1" w:rsidRPr="00C22E60">
        <w:rPr>
          <w:rFonts w:hint="eastAsia"/>
          <w:rtl/>
        </w:rPr>
        <w:t>)</w:t>
      </w:r>
      <w:r>
        <w:rPr>
          <w:rFonts w:hint="eastAsia"/>
          <w:rtl/>
        </w:rPr>
        <w:t>فلم</w:t>
      </w:r>
      <w:r>
        <w:rPr>
          <w:rtl/>
        </w:rPr>
        <w:t xml:space="preserve"> </w:t>
      </w:r>
      <w:r>
        <w:rPr>
          <w:rFonts w:hint="cs"/>
          <w:rtl/>
        </w:rPr>
        <w:t>ی</w:t>
      </w:r>
      <w:r>
        <w:rPr>
          <w:rFonts w:hint="eastAsia"/>
          <w:rtl/>
        </w:rPr>
        <w:t>زل</w:t>
      </w:r>
      <w:r>
        <w:rPr>
          <w:rtl/>
        </w:rPr>
        <w:t xml:space="preserve"> </w:t>
      </w:r>
      <w:r>
        <w:rPr>
          <w:rFonts w:hint="cs"/>
          <w:rtl/>
        </w:rPr>
        <w:t>ی</w:t>
      </w:r>
      <w:r>
        <w:rPr>
          <w:rFonts w:hint="eastAsia"/>
          <w:rtl/>
        </w:rPr>
        <w:t>ردّدها</w:t>
      </w:r>
      <w:r>
        <w:rPr>
          <w:rtl/>
        </w:rPr>
        <w:t xml:space="preserve"> حتّ</w:t>
      </w:r>
      <w:r>
        <w:rPr>
          <w:rFonts w:hint="cs"/>
          <w:rtl/>
        </w:rPr>
        <w:t>ی</w:t>
      </w:r>
      <w:r>
        <w:rPr>
          <w:rtl/>
        </w:rPr>
        <w:t xml:space="preserve"> توفّ</w:t>
      </w:r>
      <w:r>
        <w:rPr>
          <w:rFonts w:hint="cs"/>
          <w:rtl/>
        </w:rPr>
        <w:t>ی</w:t>
      </w:r>
      <w:r>
        <w:rPr>
          <w:rtl/>
        </w:rPr>
        <w:t>(سلام اللّه عل</w:t>
      </w:r>
      <w:r>
        <w:rPr>
          <w:rFonts w:hint="cs"/>
          <w:rtl/>
        </w:rPr>
        <w:t>ی</w:t>
      </w:r>
      <w:r>
        <w:rPr>
          <w:rFonts w:hint="eastAsia"/>
          <w:rtl/>
        </w:rPr>
        <w:t>ه</w:t>
      </w:r>
      <w:r>
        <w:rPr>
          <w:rtl/>
        </w:rPr>
        <w:t xml:space="preserve">) . </w:t>
      </w:r>
    </w:p>
    <w:p w:rsidR="00140CA9" w:rsidRDefault="00191CDD" w:rsidP="00191CDD">
      <w:pPr>
        <w:pStyle w:val="libNormal"/>
      </w:pPr>
      <w:r>
        <w:rPr>
          <w:rFonts w:hint="eastAsia"/>
          <w:rtl/>
        </w:rPr>
        <w:t>ذکر</w:t>
      </w:r>
      <w:r>
        <w:rPr>
          <w:rtl/>
        </w:rPr>
        <w:t xml:space="preserve"> ما </w:t>
      </w:r>
      <w:r>
        <w:rPr>
          <w:rFonts w:hint="cs"/>
          <w:rtl/>
        </w:rPr>
        <w:t>ی</w:t>
      </w:r>
      <w:r>
        <w:rPr>
          <w:rFonts w:hint="eastAsia"/>
          <w:rtl/>
        </w:rPr>
        <w:t>تعلق</w:t>
      </w:r>
      <w:r>
        <w:rPr>
          <w:rtl/>
        </w:rPr>
        <w:t xml:space="preserve"> بحال الإحتضار </w:t>
      </w:r>
      <w:r w:rsidRPr="000F2A07">
        <w:rPr>
          <w:rStyle w:val="libFootnotenumChar"/>
          <w:rtl/>
        </w:rPr>
        <w:t>(5)</w:t>
      </w:r>
      <w:r>
        <w:rPr>
          <w:rtl/>
        </w:rPr>
        <w:t xml:space="preserve">. </w:t>
      </w:r>
    </w:p>
    <w:p w:rsidR="00140CA9" w:rsidRDefault="00191CDD" w:rsidP="00191CDD">
      <w:pPr>
        <w:pStyle w:val="libNormal"/>
      </w:pPr>
      <w:r>
        <w:rPr>
          <w:rFonts w:hint="eastAsia"/>
          <w:rtl/>
        </w:rPr>
        <w:t>ذکر</w:t>
      </w:r>
      <w:r>
        <w:rPr>
          <w:rtl/>
        </w:rPr>
        <w:t xml:space="preserve"> حضور النب</w:t>
      </w:r>
      <w:r>
        <w:rPr>
          <w:rFonts w:hint="cs"/>
          <w:rtl/>
        </w:rPr>
        <w:t>یّ</w:t>
      </w:r>
      <w:r>
        <w:rPr>
          <w:rtl/>
        </w:rPr>
        <w:t xml:space="preserve"> و أهل ب</w:t>
      </w:r>
      <w:r>
        <w:rPr>
          <w:rFonts w:hint="cs"/>
          <w:rtl/>
        </w:rPr>
        <w:t>ی</w:t>
      </w:r>
      <w:r>
        <w:rPr>
          <w:rFonts w:hint="eastAsia"/>
          <w:rtl/>
        </w:rPr>
        <w:t>ته</w:t>
      </w:r>
      <w:r>
        <w:rPr>
          <w:rtl/>
        </w:rPr>
        <w:t xml:space="preserve"> و جبرئ</w:t>
      </w:r>
      <w:r>
        <w:rPr>
          <w:rFonts w:hint="cs"/>
          <w:rtl/>
        </w:rPr>
        <w:t>ی</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و اسراف</w:t>
      </w:r>
      <w:r>
        <w:rPr>
          <w:rFonts w:hint="cs"/>
          <w:rtl/>
        </w:rPr>
        <w:t>ی</w:t>
      </w:r>
      <w:r>
        <w:rPr>
          <w:rFonts w:hint="eastAsia"/>
          <w:rtl/>
        </w:rPr>
        <w:t>ل</w:t>
      </w:r>
      <w:r>
        <w:rPr>
          <w:rtl/>
        </w:rPr>
        <w:t xml:space="preserve"> و عزرائ</w:t>
      </w:r>
      <w:r>
        <w:rPr>
          <w:rFonts w:hint="cs"/>
          <w:rtl/>
        </w:rPr>
        <w:t>ی</w:t>
      </w:r>
      <w:r>
        <w:rPr>
          <w:rFonts w:hint="eastAsia"/>
          <w:rtl/>
        </w:rPr>
        <w:t>ل</w:t>
      </w:r>
      <w:r>
        <w:rPr>
          <w:rtl/>
        </w:rPr>
        <w:t xml:space="preserve"> </w:t>
      </w:r>
      <w:r w:rsidR="00F2741C" w:rsidRPr="00F2741C">
        <w:rPr>
          <w:rStyle w:val="libAlaemChar"/>
          <w:rtl/>
        </w:rPr>
        <w:t>عليهم‌السلام</w:t>
      </w:r>
      <w:r>
        <w:rPr>
          <w:rtl/>
        </w:rPr>
        <w:t xml:space="preserve"> عند احتضار المؤمن </w:t>
      </w:r>
      <w:r w:rsidRPr="000F2A07">
        <w:rPr>
          <w:rStyle w:val="libFootnotenumChar"/>
          <w:rtl/>
        </w:rPr>
        <w:t>(6)</w:t>
      </w:r>
      <w:r>
        <w:rPr>
          <w:rtl/>
        </w:rPr>
        <w:t xml:space="preserve">. </w:t>
      </w:r>
    </w:p>
    <w:p w:rsidR="00C22E60" w:rsidRDefault="00191CDD" w:rsidP="00C22E60">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حضور الأئمه </w:t>
      </w:r>
      <w:r w:rsidR="00F2741C" w:rsidRPr="00F2741C">
        <w:rPr>
          <w:rStyle w:val="libAlaemChar"/>
          <w:rtl/>
        </w:rPr>
        <w:t>عليهم‌السلام</w:t>
      </w:r>
      <w:r>
        <w:rPr>
          <w:rtl/>
        </w:rPr>
        <w:t xml:space="preserve"> عند المحتضر و عند الدفن </w:t>
      </w:r>
      <w:r w:rsidRPr="000F2A07">
        <w:rPr>
          <w:rStyle w:val="libFootnotenumChar"/>
          <w:rtl/>
        </w:rPr>
        <w:t>(7)</w:t>
      </w:r>
      <w:r>
        <w:rPr>
          <w:rtl/>
        </w:rPr>
        <w:t>.</w:t>
      </w:r>
    </w:p>
    <w:p w:rsidR="00C22E60" w:rsidRDefault="00191CDD" w:rsidP="00C22E60">
      <w:pPr>
        <w:pStyle w:val="libNormal"/>
        <w:rPr>
          <w:rtl/>
        </w:rPr>
      </w:pPr>
      <w:r w:rsidRPr="00C22E60">
        <w:rPr>
          <w:rStyle w:val="libBold1Char"/>
          <w:rFonts w:hint="eastAsia"/>
          <w:rtl/>
        </w:rPr>
        <w:t>تفس</w:t>
      </w:r>
      <w:r w:rsidRPr="00C22E60">
        <w:rPr>
          <w:rStyle w:val="libBold1Char"/>
          <w:rFonts w:hint="cs"/>
          <w:rtl/>
        </w:rPr>
        <w:t>ی</w:t>
      </w:r>
      <w:r w:rsidRPr="00C22E60">
        <w:rPr>
          <w:rStyle w:val="libBold1Char"/>
          <w:rFonts w:hint="eastAsia"/>
          <w:rtl/>
        </w:rPr>
        <w:t>ر</w:t>
      </w:r>
      <w:r w:rsidRPr="00C22E60">
        <w:rPr>
          <w:rStyle w:val="libBold1Char"/>
          <w:rtl/>
        </w:rPr>
        <w:t xml:space="preserve"> العسکر</w:t>
      </w:r>
      <w:r w:rsidRPr="00C22E60">
        <w:rPr>
          <w:rStyle w:val="libBold1Char"/>
          <w:rFonts w:hint="cs"/>
          <w:rtl/>
        </w:rPr>
        <w:t>یّ</w:t>
      </w:r>
      <w:r>
        <w:rPr>
          <w:rtl/>
        </w:rPr>
        <w:t xml:space="preserve"> </w:t>
      </w:r>
      <w:r w:rsidR="00F2741C" w:rsidRPr="00F2741C">
        <w:rPr>
          <w:rStyle w:val="libAlaemChar"/>
          <w:rtl/>
        </w:rPr>
        <w:t>عليه‌السلام</w:t>
      </w:r>
      <w:r>
        <w:rPr>
          <w:rtl/>
        </w:rPr>
        <w:t>:ف</w:t>
      </w:r>
      <w:r>
        <w:rPr>
          <w:rFonts w:hint="cs"/>
          <w:rtl/>
        </w:rPr>
        <w:t>ی</w:t>
      </w:r>
      <w:r>
        <w:rPr>
          <w:rFonts w:hint="eastAsia"/>
          <w:rtl/>
        </w:rPr>
        <w:t>ه</w:t>
      </w:r>
      <w:r>
        <w:rPr>
          <w:rtl/>
        </w:rPr>
        <w:t xml:space="preserve">:ثمّ </w:t>
      </w:r>
      <w:r>
        <w:rPr>
          <w:rFonts w:hint="cs"/>
          <w:rtl/>
        </w:rPr>
        <w:t>ی</w:t>
      </w:r>
      <w:r>
        <w:rPr>
          <w:rFonts w:hint="eastAsia"/>
          <w:rtl/>
        </w:rPr>
        <w:t>قول</w:t>
      </w:r>
      <w:r>
        <w:rPr>
          <w:rtl/>
        </w:rPr>
        <w:t xml:space="preserve"> محمّد </w:t>
      </w:r>
      <w:r w:rsidR="00F2741C" w:rsidRPr="00F2741C">
        <w:rPr>
          <w:rStyle w:val="libAlaemChar"/>
          <w:rtl/>
        </w:rPr>
        <w:t>صلى‌الله‌عليه‌وآله‌وسلم</w:t>
      </w:r>
      <w:r>
        <w:rPr>
          <w:rtl/>
        </w:rPr>
        <w:t xml:space="preserve">: </w:t>
      </w:r>
      <w:r>
        <w:rPr>
          <w:rFonts w:hint="cs"/>
          <w:rtl/>
        </w:rPr>
        <w:t>ی</w:t>
      </w:r>
      <w:r>
        <w:rPr>
          <w:rFonts w:hint="eastAsia"/>
          <w:rtl/>
        </w:rPr>
        <w:t>ا</w:t>
      </w:r>
      <w:r>
        <w:rPr>
          <w:rtl/>
        </w:rPr>
        <w:t xml:space="preserve"> ملک الموت هاک أخانا قد سلّمناه إل</w:t>
      </w:r>
      <w:r>
        <w:rPr>
          <w:rFonts w:hint="cs"/>
          <w:rtl/>
        </w:rPr>
        <w:t>ی</w:t>
      </w:r>
      <w:r>
        <w:rPr>
          <w:rFonts w:hint="eastAsia"/>
          <w:rtl/>
        </w:rPr>
        <w:t>ک</w:t>
      </w:r>
      <w:r>
        <w:rPr>
          <w:rtl/>
        </w:rPr>
        <w:t xml:space="preserve"> فاستوص به خ</w:t>
      </w:r>
      <w:r>
        <w:rPr>
          <w:rFonts w:hint="cs"/>
          <w:rtl/>
        </w:rPr>
        <w:t>ی</w:t>
      </w:r>
      <w:r>
        <w:rPr>
          <w:rFonts w:hint="eastAsia"/>
          <w:rtl/>
        </w:rPr>
        <w:t>را</w:t>
      </w:r>
      <w:r>
        <w:rPr>
          <w:rtl/>
        </w:rPr>
        <w:t>.و ف</w:t>
      </w:r>
      <w:r>
        <w:rPr>
          <w:rFonts w:hint="cs"/>
          <w:rtl/>
        </w:rPr>
        <w:t>ی</w:t>
      </w:r>
      <w:r>
        <w:rPr>
          <w:rFonts w:hint="eastAsia"/>
          <w:rtl/>
        </w:rPr>
        <w:t>ه</w:t>
      </w:r>
      <w:r>
        <w:rPr>
          <w:rtl/>
        </w:rPr>
        <w:t xml:space="preserve">:فإذا أدخل قبره وجد جماعتنا هناک </w:t>
      </w:r>
      <w:r w:rsidRPr="000F2A07">
        <w:rPr>
          <w:rStyle w:val="libFootnotenumChar"/>
          <w:rtl/>
        </w:rPr>
        <w:t>(8)</w:t>
      </w:r>
      <w:r>
        <w:rPr>
          <w:rtl/>
        </w:rPr>
        <w:t>.</w:t>
      </w:r>
    </w:p>
    <w:p w:rsidR="00140CA9" w:rsidRDefault="00191CDD" w:rsidP="00C22E60">
      <w:pPr>
        <w:pStyle w:val="libNormal"/>
      </w:pPr>
      <w:r w:rsidRPr="00C22E60">
        <w:rPr>
          <w:rStyle w:val="libBold1Char"/>
          <w:rFonts w:hint="eastAsia"/>
          <w:rtl/>
        </w:rPr>
        <w:t>الکاف</w:t>
      </w:r>
      <w:r w:rsidRPr="00C22E60">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w:t>
      </w:r>
      <w:r>
        <w:rPr>
          <w:rFonts w:hint="cs"/>
          <w:rtl/>
        </w:rPr>
        <w:t>ی</w:t>
      </w:r>
      <w:r>
        <w:rPr>
          <w:rFonts w:hint="eastAsia"/>
          <w:rtl/>
        </w:rPr>
        <w:t>قول</w:t>
      </w:r>
      <w:r>
        <w:rPr>
          <w:rtl/>
        </w:rPr>
        <w:t xml:space="preserve">: منکم و اللّه </w:t>
      </w:r>
      <w:r>
        <w:rPr>
          <w:rFonts w:hint="cs"/>
          <w:rtl/>
        </w:rPr>
        <w:t>ی</w:t>
      </w:r>
      <w:r>
        <w:rPr>
          <w:rFonts w:hint="eastAsia"/>
          <w:rtl/>
        </w:rPr>
        <w:t>قبل،و</w:t>
      </w:r>
      <w:r>
        <w:rPr>
          <w:rtl/>
        </w:rPr>
        <w:t xml:space="preserve"> لکم و اللّه </w:t>
      </w:r>
      <w:r>
        <w:rPr>
          <w:rFonts w:hint="cs"/>
          <w:rtl/>
        </w:rPr>
        <w:t>ی</w:t>
      </w:r>
      <w:r>
        <w:rPr>
          <w:rFonts w:hint="eastAsia"/>
          <w:rtl/>
        </w:rPr>
        <w:t>غفر،انّه</w:t>
      </w:r>
      <w:r>
        <w:rPr>
          <w:rtl/>
        </w:rPr>
        <w:t xml:space="preserve"> ل</w:t>
      </w:r>
      <w:r>
        <w:rPr>
          <w:rFonts w:hint="cs"/>
          <w:rtl/>
        </w:rPr>
        <w:t>ی</w:t>
      </w:r>
      <w:r>
        <w:rPr>
          <w:rFonts w:hint="eastAsia"/>
          <w:rtl/>
        </w:rPr>
        <w:t>س</w:t>
      </w:r>
      <w:r>
        <w:rPr>
          <w:rtl/>
        </w:rPr>
        <w:t xml:space="preserve"> ب</w:t>
      </w:r>
      <w:r>
        <w:rPr>
          <w:rFonts w:hint="cs"/>
          <w:rtl/>
        </w:rPr>
        <w:t>ی</w:t>
      </w:r>
      <w:r>
        <w:rPr>
          <w:rFonts w:hint="eastAsia"/>
          <w:rtl/>
        </w:rPr>
        <w:t>ن</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الطهاره</w:t>
      </w:r>
      <w:r w:rsidR="00140CA9">
        <w:rPr>
          <w:rtl/>
        </w:rPr>
        <w:t>1</w:t>
      </w:r>
      <w:r w:rsidR="00191CDD">
        <w:rPr>
          <w:rtl/>
        </w:rPr>
        <w:t>4</w:t>
      </w:r>
      <w:r w:rsidR="00140CA9">
        <w:rPr>
          <w:rtl/>
        </w:rPr>
        <w:t>9</w:t>
      </w:r>
      <w:r w:rsidR="00191CDD">
        <w:rPr>
          <w:rtl/>
        </w:rPr>
        <w:t>/5</w:t>
      </w:r>
      <w:r w:rsidR="00140CA9">
        <w:rPr>
          <w:rtl/>
        </w:rPr>
        <w:t>0</w:t>
      </w:r>
      <w:r w:rsidR="00191CDD">
        <w:rPr>
          <w:rtl/>
        </w:rPr>
        <w:t xml:space="preserve">/ و </w:t>
      </w:r>
      <w:r w:rsidR="00140CA9">
        <w:rPr>
          <w:rtl/>
        </w:rPr>
        <w:t>1</w:t>
      </w:r>
      <w:r w:rsidR="00191CDD">
        <w:rPr>
          <w:rtl/>
        </w:rPr>
        <w:t>5</w:t>
      </w:r>
      <w:r w:rsidR="00140CA9">
        <w:rPr>
          <w:rtl/>
        </w:rPr>
        <w:t>0</w:t>
      </w:r>
      <w:r w:rsidR="00191CDD">
        <w:rPr>
          <w:rtl/>
        </w:rPr>
        <w:t>،ج:</w:t>
      </w:r>
      <w:r w:rsidR="00140CA9">
        <w:rPr>
          <w:rtl/>
        </w:rPr>
        <w:t>237</w:t>
      </w:r>
      <w:r w:rsidR="00191CDD">
        <w:rPr>
          <w:rtl/>
        </w:rPr>
        <w:t>/</w:t>
      </w:r>
      <w:r w:rsidR="00140CA9">
        <w:rPr>
          <w:rtl/>
        </w:rPr>
        <w:t>81</w:t>
      </w:r>
      <w:r w:rsidR="00191CDD">
        <w:rPr>
          <w:rtl/>
        </w:rPr>
        <w:t>-</w:t>
      </w:r>
      <w:r w:rsidR="00140CA9">
        <w:rPr>
          <w:rtl/>
        </w:rPr>
        <w:t>2</w:t>
      </w:r>
      <w:r w:rsidR="00191CDD">
        <w:rPr>
          <w:rtl/>
        </w:rPr>
        <w:t xml:space="preserve">46. </w:t>
      </w:r>
    </w:p>
    <w:p w:rsidR="00140CA9" w:rsidRDefault="00D7268C" w:rsidP="005E32C9">
      <w:pPr>
        <w:pStyle w:val="libFootnote0"/>
      </w:pPr>
      <w:r>
        <w:rPr>
          <w:rtl/>
        </w:rPr>
        <w:t>(2)</w:t>
      </w:r>
      <w:r w:rsidR="00191CDD">
        <w:rPr>
          <w:rtl/>
        </w:rPr>
        <w:t xml:space="preserve"> ق:کتاب الطهاره</w:t>
      </w:r>
      <w:r w:rsidR="00140CA9">
        <w:rPr>
          <w:rtl/>
        </w:rPr>
        <w:t>1</w:t>
      </w:r>
      <w:r w:rsidR="00191CDD">
        <w:rPr>
          <w:rtl/>
        </w:rPr>
        <w:t>5</w:t>
      </w:r>
      <w:r w:rsidR="00140CA9">
        <w:rPr>
          <w:rtl/>
        </w:rPr>
        <w:t>0</w:t>
      </w:r>
      <w:r w:rsidR="00191CDD">
        <w:rPr>
          <w:rtl/>
        </w:rPr>
        <w:t>/5</w:t>
      </w:r>
      <w:r w:rsidR="00140CA9">
        <w:rPr>
          <w:rtl/>
        </w:rPr>
        <w:t>0</w:t>
      </w:r>
      <w:r w:rsidR="00191CDD">
        <w:rPr>
          <w:rtl/>
        </w:rPr>
        <w:t>/،ج:</w:t>
      </w:r>
      <w:r w:rsidR="00140CA9">
        <w:rPr>
          <w:rtl/>
        </w:rPr>
        <w:t>2</w:t>
      </w:r>
      <w:r w:rsidR="00191CDD">
        <w:rPr>
          <w:rtl/>
        </w:rPr>
        <w:t>4</w:t>
      </w:r>
      <w:r w:rsidR="00140CA9">
        <w:rPr>
          <w:rtl/>
        </w:rPr>
        <w:t>2</w:t>
      </w:r>
      <w:r w:rsidR="00191CDD">
        <w:rPr>
          <w:rtl/>
        </w:rPr>
        <w:t>/</w:t>
      </w:r>
      <w:r w:rsidR="00140CA9">
        <w:rPr>
          <w:rtl/>
        </w:rPr>
        <w:t>81</w:t>
      </w:r>
      <w:r w:rsidR="00191CDD">
        <w:rPr>
          <w:rtl/>
        </w:rPr>
        <w:t xml:space="preserve">. </w:t>
      </w:r>
    </w:p>
    <w:p w:rsidR="00140CA9" w:rsidRDefault="00D7268C" w:rsidP="005E32C9">
      <w:pPr>
        <w:pStyle w:val="libFootnote0"/>
      </w:pPr>
      <w:r>
        <w:rPr>
          <w:rtl/>
        </w:rPr>
        <w:t>(3)</w:t>
      </w:r>
      <w:r w:rsidR="00191CDD">
        <w:rPr>
          <w:rtl/>
        </w:rPr>
        <w:t xml:space="preserve"> ق:کتاب الطهاره</w:t>
      </w:r>
      <w:r w:rsidR="00140CA9">
        <w:rPr>
          <w:rtl/>
        </w:rPr>
        <w:t>1</w:t>
      </w:r>
      <w:r w:rsidR="00191CDD">
        <w:rPr>
          <w:rtl/>
        </w:rPr>
        <w:t>5</w:t>
      </w:r>
      <w:r w:rsidR="00140CA9">
        <w:rPr>
          <w:rtl/>
        </w:rPr>
        <w:t>1</w:t>
      </w:r>
      <w:r w:rsidR="00191CDD">
        <w:rPr>
          <w:rtl/>
        </w:rPr>
        <w:t>/5</w:t>
      </w:r>
      <w:r w:rsidR="00140CA9">
        <w:rPr>
          <w:rtl/>
        </w:rPr>
        <w:t>1</w:t>
      </w:r>
      <w:r w:rsidR="00191CDD">
        <w:rPr>
          <w:rtl/>
        </w:rPr>
        <w:t>/،ج:</w:t>
      </w:r>
      <w:r w:rsidR="00140CA9">
        <w:rPr>
          <w:rtl/>
        </w:rPr>
        <w:t>2</w:t>
      </w:r>
      <w:r w:rsidR="00191CDD">
        <w:rPr>
          <w:rtl/>
        </w:rPr>
        <w:t>4</w:t>
      </w:r>
      <w:r w:rsidR="00140CA9">
        <w:rPr>
          <w:rtl/>
        </w:rPr>
        <w:t>7</w:t>
      </w:r>
      <w:r w:rsidR="00191CDD">
        <w:rPr>
          <w:rtl/>
        </w:rPr>
        <w:t>/</w:t>
      </w:r>
      <w:r w:rsidR="00140CA9">
        <w:rPr>
          <w:rtl/>
        </w:rPr>
        <w:t>81</w:t>
      </w:r>
      <w:r w:rsidR="00191CDD">
        <w:rPr>
          <w:rtl/>
        </w:rPr>
        <w:t xml:space="preserve">. </w:t>
      </w:r>
    </w:p>
    <w:p w:rsidR="00140CA9" w:rsidRDefault="00D7268C" w:rsidP="005E32C9">
      <w:pPr>
        <w:pStyle w:val="libFootnote0"/>
      </w:pPr>
      <w:r>
        <w:rPr>
          <w:rtl/>
        </w:rPr>
        <w:t>(4)</w:t>
      </w:r>
      <w:r w:rsidR="00191CDD">
        <w:rPr>
          <w:rtl/>
        </w:rPr>
        <w:t xml:space="preserve"> ق:کتاب الدعاء</w:t>
      </w:r>
      <w:r w:rsidR="00140CA9">
        <w:rPr>
          <w:rtl/>
        </w:rPr>
        <w:t>281</w:t>
      </w:r>
      <w:r w:rsidR="00191CDD">
        <w:rPr>
          <w:rtl/>
        </w:rPr>
        <w:t>/</w:t>
      </w:r>
      <w:r w:rsidR="00140CA9">
        <w:rPr>
          <w:rtl/>
        </w:rPr>
        <w:t>122</w:t>
      </w:r>
      <w:r w:rsidR="00191CDD">
        <w:rPr>
          <w:rtl/>
        </w:rPr>
        <w:t>/،ج:</w:t>
      </w:r>
      <w:r w:rsidR="00140CA9">
        <w:rPr>
          <w:rtl/>
        </w:rPr>
        <w:t>3</w:t>
      </w:r>
      <w:r w:rsidR="00191CDD">
        <w:rPr>
          <w:rtl/>
        </w:rPr>
        <w:t>4</w:t>
      </w:r>
      <w:r w:rsidR="00140CA9">
        <w:rPr>
          <w:rtl/>
        </w:rPr>
        <w:t>2</w:t>
      </w:r>
      <w:r w:rsidR="00191CDD">
        <w:rPr>
          <w:rtl/>
        </w:rPr>
        <w:t>/</w:t>
      </w:r>
      <w:r w:rsidR="00140CA9">
        <w:rPr>
          <w:rtl/>
        </w:rPr>
        <w:t>9</w:t>
      </w:r>
      <w:r w:rsidR="00191CDD">
        <w:rPr>
          <w:rtl/>
        </w:rPr>
        <w:t xml:space="preserve">5. </w:t>
      </w:r>
    </w:p>
    <w:p w:rsidR="00140CA9" w:rsidRDefault="00D7268C" w:rsidP="005E32C9">
      <w:pPr>
        <w:pStyle w:val="libFootnote0"/>
      </w:pPr>
      <w:r>
        <w:rPr>
          <w:rtl/>
        </w:rPr>
        <w:t>(5)</w:t>
      </w:r>
      <w:r w:rsidR="00191CDD">
        <w:rPr>
          <w:rtl/>
        </w:rPr>
        <w:t xml:space="preserve"> ق:</w:t>
      </w:r>
      <w:r w:rsidR="00140CA9">
        <w:rPr>
          <w:rtl/>
        </w:rPr>
        <w:t>131</w:t>
      </w:r>
      <w:r w:rsidR="00191CDD">
        <w:rPr>
          <w:rtl/>
        </w:rPr>
        <w:t>/</w:t>
      </w:r>
      <w:r w:rsidR="00140CA9">
        <w:rPr>
          <w:rtl/>
        </w:rPr>
        <w:t>29</w:t>
      </w:r>
      <w:r w:rsidR="00191CDD">
        <w:rPr>
          <w:rtl/>
        </w:rPr>
        <w:t>/</w:t>
      </w:r>
      <w:r w:rsidR="00140CA9">
        <w:rPr>
          <w:rtl/>
        </w:rPr>
        <w:t>3</w:t>
      </w:r>
      <w:r w:rsidR="00191CDD">
        <w:rPr>
          <w:rtl/>
        </w:rPr>
        <w:t>،ج:</w:t>
      </w:r>
      <w:r w:rsidR="00140CA9">
        <w:rPr>
          <w:rtl/>
        </w:rPr>
        <w:t>1</w:t>
      </w:r>
      <w:r w:rsidR="00191CDD">
        <w:rPr>
          <w:rtl/>
        </w:rPr>
        <w:t xml:space="preserve">45/6. </w:t>
      </w:r>
    </w:p>
    <w:p w:rsidR="00140CA9" w:rsidRDefault="00D7268C" w:rsidP="005E32C9">
      <w:pPr>
        <w:pStyle w:val="libFootnote0"/>
      </w:pPr>
      <w:r>
        <w:rPr>
          <w:rtl/>
        </w:rPr>
        <w:t>(6)</w:t>
      </w:r>
      <w:r w:rsidR="00191CDD">
        <w:rPr>
          <w:rtl/>
        </w:rPr>
        <w:t xml:space="preserve"> ق:</w:t>
      </w:r>
      <w:r w:rsidR="00140CA9">
        <w:rPr>
          <w:rtl/>
        </w:rPr>
        <w:t>13</w:t>
      </w:r>
      <w:r w:rsidR="00191CDD">
        <w:rPr>
          <w:rtl/>
        </w:rPr>
        <w:t>6/</w:t>
      </w:r>
      <w:r w:rsidR="00140CA9">
        <w:rPr>
          <w:rtl/>
        </w:rPr>
        <w:t>29</w:t>
      </w:r>
      <w:r w:rsidR="00191CDD">
        <w:rPr>
          <w:rtl/>
        </w:rPr>
        <w:t>/</w:t>
      </w:r>
      <w:r w:rsidR="00140CA9">
        <w:rPr>
          <w:rtl/>
        </w:rPr>
        <w:t>3</w:t>
      </w:r>
      <w:r w:rsidR="00191CDD">
        <w:rPr>
          <w:rtl/>
        </w:rPr>
        <w:t xml:space="preserve"> و </w:t>
      </w:r>
      <w:r w:rsidR="00140CA9">
        <w:rPr>
          <w:rtl/>
        </w:rPr>
        <w:t>139</w:t>
      </w:r>
      <w:r w:rsidR="00191CDD">
        <w:rPr>
          <w:rtl/>
        </w:rPr>
        <w:t xml:space="preserve"> و </w:t>
      </w:r>
      <w:r w:rsidR="00140CA9">
        <w:rPr>
          <w:rtl/>
        </w:rPr>
        <w:t>1</w:t>
      </w:r>
      <w:r w:rsidR="00191CDD">
        <w:rPr>
          <w:rtl/>
        </w:rPr>
        <w:t>46،ج:</w:t>
      </w:r>
      <w:r w:rsidR="00140CA9">
        <w:rPr>
          <w:rtl/>
        </w:rPr>
        <w:t>1</w:t>
      </w:r>
      <w:r w:rsidR="00191CDD">
        <w:rPr>
          <w:rtl/>
        </w:rPr>
        <w:t>6</w:t>
      </w:r>
      <w:r w:rsidR="00140CA9">
        <w:rPr>
          <w:rtl/>
        </w:rPr>
        <w:t>2</w:t>
      </w:r>
      <w:r w:rsidR="00191CDD">
        <w:rPr>
          <w:rtl/>
        </w:rPr>
        <w:t xml:space="preserve">/6 و </w:t>
      </w:r>
      <w:r w:rsidR="00140CA9">
        <w:rPr>
          <w:rtl/>
        </w:rPr>
        <w:t>173</w:t>
      </w:r>
      <w:r w:rsidR="00191CDD">
        <w:rPr>
          <w:rtl/>
        </w:rPr>
        <w:t xml:space="preserve"> و </w:t>
      </w:r>
      <w:r w:rsidR="00140CA9">
        <w:rPr>
          <w:rtl/>
        </w:rPr>
        <w:t>197</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139</w:t>
      </w:r>
      <w:r w:rsidR="00191CDD">
        <w:rPr>
          <w:rtl/>
        </w:rPr>
        <w:t>/</w:t>
      </w:r>
      <w:r w:rsidR="00140CA9">
        <w:rPr>
          <w:rtl/>
        </w:rPr>
        <w:t>30</w:t>
      </w:r>
      <w:r w:rsidR="00191CDD">
        <w:rPr>
          <w:rtl/>
        </w:rPr>
        <w:t>/</w:t>
      </w:r>
      <w:r w:rsidR="00140CA9">
        <w:rPr>
          <w:rtl/>
        </w:rPr>
        <w:t>3</w:t>
      </w:r>
      <w:r w:rsidR="00191CDD">
        <w:rPr>
          <w:rtl/>
        </w:rPr>
        <w:t>،ج:</w:t>
      </w:r>
      <w:r w:rsidR="00140CA9">
        <w:rPr>
          <w:rtl/>
        </w:rPr>
        <w:t>173</w:t>
      </w:r>
      <w:r w:rsidR="00191CDD">
        <w:rPr>
          <w:rtl/>
        </w:rPr>
        <w:t xml:space="preserve">/6. </w:t>
      </w:r>
    </w:p>
    <w:p w:rsidR="00D7268C" w:rsidRDefault="00654B6E" w:rsidP="005E32C9">
      <w:pPr>
        <w:pStyle w:val="libFootnote0"/>
        <w:rPr>
          <w:rtl/>
        </w:rPr>
      </w:pPr>
      <w:r>
        <w:rPr>
          <w:rtl/>
        </w:rPr>
        <w:t>(8)</w:t>
      </w:r>
      <w:r w:rsidR="00191CDD">
        <w:rPr>
          <w:rtl/>
        </w:rPr>
        <w:t xml:space="preserve"> ق:</w:t>
      </w:r>
      <w:r w:rsidR="00140CA9">
        <w:rPr>
          <w:rtl/>
        </w:rPr>
        <w:t>1</w:t>
      </w:r>
      <w:r w:rsidR="00191CDD">
        <w:rPr>
          <w:rtl/>
        </w:rPr>
        <w:t>4</w:t>
      </w:r>
      <w:r w:rsidR="00140CA9">
        <w:rPr>
          <w:rtl/>
        </w:rPr>
        <w:t>0</w:t>
      </w:r>
      <w:r w:rsidR="00191CDD">
        <w:rPr>
          <w:rtl/>
        </w:rPr>
        <w:t>/</w:t>
      </w:r>
      <w:r w:rsidR="00140CA9">
        <w:rPr>
          <w:rtl/>
        </w:rPr>
        <w:t>30</w:t>
      </w:r>
      <w:r w:rsidR="00191CDD">
        <w:rPr>
          <w:rtl/>
        </w:rPr>
        <w:t>/</w:t>
      </w:r>
      <w:r w:rsidR="00140CA9">
        <w:rPr>
          <w:rtl/>
        </w:rPr>
        <w:t>3</w:t>
      </w:r>
      <w:r w:rsidR="00191CDD">
        <w:rPr>
          <w:rtl/>
        </w:rPr>
        <w:t>،ج:</w:t>
      </w:r>
      <w:r w:rsidR="00140CA9">
        <w:rPr>
          <w:rtl/>
        </w:rPr>
        <w:t>17</w:t>
      </w:r>
      <w:r w:rsidR="00191CDD">
        <w:rPr>
          <w:rtl/>
        </w:rPr>
        <w:t>4/6.</w:t>
      </w:r>
    </w:p>
    <w:p w:rsidR="00D7268C" w:rsidRDefault="00D7268C" w:rsidP="000F2A07">
      <w:pPr>
        <w:pStyle w:val="libNormal"/>
        <w:rPr>
          <w:rtl/>
        </w:rPr>
      </w:pPr>
      <w:r>
        <w:rPr>
          <w:rtl/>
        </w:rPr>
        <w:br w:type="page"/>
      </w:r>
    </w:p>
    <w:p w:rsidR="00C22E60" w:rsidRDefault="00191CDD" w:rsidP="00C22E60">
      <w:pPr>
        <w:pStyle w:val="libNormal0"/>
        <w:rPr>
          <w:rtl/>
        </w:rPr>
      </w:pPr>
      <w:r>
        <w:rPr>
          <w:rFonts w:hint="eastAsia"/>
          <w:rtl/>
        </w:rPr>
        <w:t>أحدکم</w:t>
      </w:r>
      <w:r>
        <w:rPr>
          <w:rtl/>
        </w:rPr>
        <w:t xml:space="preserve"> و ب</w:t>
      </w:r>
      <w:r>
        <w:rPr>
          <w:rFonts w:hint="cs"/>
          <w:rtl/>
        </w:rPr>
        <w:t>ی</w:t>
      </w:r>
      <w:r>
        <w:rPr>
          <w:rFonts w:hint="eastAsia"/>
          <w:rtl/>
        </w:rPr>
        <w:t>ن</w:t>
      </w:r>
      <w:r>
        <w:rPr>
          <w:rtl/>
        </w:rPr>
        <w:t xml:space="preserve"> أن </w:t>
      </w:r>
      <w:r>
        <w:rPr>
          <w:rFonts w:hint="cs"/>
          <w:rtl/>
        </w:rPr>
        <w:t>ی</w:t>
      </w:r>
      <w:r>
        <w:rPr>
          <w:rFonts w:hint="eastAsia"/>
          <w:rtl/>
        </w:rPr>
        <w:t>غتبط</w:t>
      </w:r>
      <w:r>
        <w:rPr>
          <w:rtl/>
        </w:rPr>
        <w:t xml:space="preserve"> و </w:t>
      </w:r>
      <w:r>
        <w:rPr>
          <w:rFonts w:hint="cs"/>
          <w:rtl/>
        </w:rPr>
        <w:t>ی</w:t>
      </w:r>
      <w:r>
        <w:rPr>
          <w:rFonts w:hint="eastAsia"/>
          <w:rtl/>
        </w:rPr>
        <w:t>ر</w:t>
      </w:r>
      <w:r>
        <w:rPr>
          <w:rFonts w:hint="cs"/>
          <w:rtl/>
        </w:rPr>
        <w:t>ی</w:t>
      </w:r>
      <w:r>
        <w:rPr>
          <w:rtl/>
        </w:rPr>
        <w:t xml:space="preserve"> السرور و قرّه الع</w:t>
      </w:r>
      <w:r>
        <w:rPr>
          <w:rFonts w:hint="cs"/>
          <w:rtl/>
        </w:rPr>
        <w:t>ی</w:t>
      </w:r>
      <w:r>
        <w:rPr>
          <w:rFonts w:hint="eastAsia"/>
          <w:rtl/>
        </w:rPr>
        <w:t>ن</w:t>
      </w:r>
      <w:r>
        <w:rPr>
          <w:rtl/>
        </w:rPr>
        <w:t xml:space="preserve"> الاّ أن تبلغ نفسه هاهنا،و أومأ ب</w:t>
      </w:r>
      <w:r>
        <w:rPr>
          <w:rFonts w:hint="cs"/>
          <w:rtl/>
        </w:rPr>
        <w:t>ی</w:t>
      </w:r>
      <w:r>
        <w:rPr>
          <w:rFonts w:hint="eastAsia"/>
          <w:rtl/>
        </w:rPr>
        <w:t>ده</w:t>
      </w:r>
      <w:r>
        <w:rPr>
          <w:rtl/>
        </w:rPr>
        <w:t xml:space="preserve"> ال</w:t>
      </w:r>
      <w:r>
        <w:rPr>
          <w:rFonts w:hint="cs"/>
          <w:rtl/>
        </w:rPr>
        <w:t>ی</w:t>
      </w:r>
      <w:r>
        <w:rPr>
          <w:rtl/>
        </w:rPr>
        <w:t xml:space="preserve"> حلقه،ثمّ قال:انّه إذا کان ذلک و احتضر،حضره رسول اللّه </w:t>
      </w:r>
      <w:r w:rsidR="00F2741C" w:rsidRPr="00F2741C">
        <w:rPr>
          <w:rStyle w:val="libAlaemChar"/>
          <w:rtl/>
        </w:rPr>
        <w:t>صلى‌الله‌عليه‌وآله‌وسلم</w:t>
      </w:r>
      <w:r>
        <w:rPr>
          <w:rtl/>
        </w:rPr>
        <w:t xml:space="preserve"> و عل</w:t>
      </w:r>
      <w:r>
        <w:rPr>
          <w:rFonts w:hint="cs"/>
          <w:rtl/>
        </w:rPr>
        <w:t>یّ</w:t>
      </w:r>
      <w:r>
        <w:rPr>
          <w:rtl/>
        </w:rPr>
        <w:t xml:space="preserve"> و جبرئ</w:t>
      </w:r>
      <w:r>
        <w:rPr>
          <w:rFonts w:hint="cs"/>
          <w:rtl/>
        </w:rPr>
        <w:t>ی</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و ملک الموت </w:t>
      </w:r>
      <w:r w:rsidR="00F2741C" w:rsidRPr="00F2741C">
        <w:rPr>
          <w:rStyle w:val="libAlaemChar"/>
          <w:rtl/>
        </w:rPr>
        <w:t>عليهم‌السلام</w:t>
      </w:r>
      <w:r>
        <w:rPr>
          <w:rtl/>
        </w:rPr>
        <w:t>،ف</w:t>
      </w:r>
      <w:r>
        <w:rPr>
          <w:rFonts w:hint="cs"/>
          <w:rtl/>
        </w:rPr>
        <w:t>ی</w:t>
      </w:r>
      <w:r>
        <w:rPr>
          <w:rFonts w:hint="eastAsia"/>
          <w:rtl/>
        </w:rPr>
        <w:t>دنو</w:t>
      </w:r>
      <w:r>
        <w:rPr>
          <w:rtl/>
        </w:rPr>
        <w:t xml:space="preserve"> منه عل</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Fonts w:hint="eastAsia"/>
          <w:rtl/>
        </w:rPr>
        <w:t>قول</w:t>
      </w:r>
      <w:r>
        <w:rPr>
          <w:rtl/>
        </w:rPr>
        <w:t>:</w:t>
      </w:r>
      <w:r>
        <w:rPr>
          <w:rFonts w:hint="cs"/>
          <w:rtl/>
        </w:rPr>
        <w:t>ی</w:t>
      </w:r>
      <w:r>
        <w:rPr>
          <w:rtl/>
        </w:rPr>
        <w:t xml:space="preserve">ا رسول اللّه انّ هذا کان </w:t>
      </w:r>
      <w:r>
        <w:rPr>
          <w:rFonts w:hint="cs"/>
          <w:rtl/>
        </w:rPr>
        <w:t>ی</w:t>
      </w:r>
      <w:r>
        <w:rPr>
          <w:rFonts w:hint="eastAsia"/>
          <w:rtl/>
        </w:rPr>
        <w:t>حبّنا</w:t>
      </w:r>
      <w:r>
        <w:rPr>
          <w:rtl/>
        </w:rPr>
        <w:t xml:space="preserve"> أهل الب</w:t>
      </w:r>
      <w:r>
        <w:rPr>
          <w:rFonts w:hint="cs"/>
          <w:rtl/>
        </w:rPr>
        <w:t>ی</w:t>
      </w:r>
      <w:r>
        <w:rPr>
          <w:rFonts w:hint="eastAsia"/>
          <w:rtl/>
        </w:rPr>
        <w:t>ت</w:t>
      </w:r>
      <w:r>
        <w:rPr>
          <w:rtl/>
        </w:rPr>
        <w:t xml:space="preserve"> فأحبّه،و </w:t>
      </w:r>
      <w:r>
        <w:rPr>
          <w:rFonts w:hint="cs"/>
          <w:rtl/>
        </w:rPr>
        <w:t>ی</w:t>
      </w:r>
      <w:r>
        <w:rPr>
          <w:rFonts w:hint="eastAsia"/>
          <w:rtl/>
        </w:rPr>
        <w:t>قول</w:t>
      </w:r>
      <w:r>
        <w:rPr>
          <w:rtl/>
        </w:rPr>
        <w:t xml:space="preserve"> رسول اللّه </w:t>
      </w:r>
      <w:r w:rsidR="00F2741C" w:rsidRPr="00F2741C">
        <w:rPr>
          <w:rStyle w:val="libAlaemChar"/>
          <w:rtl/>
        </w:rPr>
        <w:t>صلى‌الله‌عليه‌وآله‌وسلم</w:t>
      </w:r>
      <w:r>
        <w:rPr>
          <w:rtl/>
        </w:rPr>
        <w:t>:</w:t>
      </w:r>
      <w:r>
        <w:rPr>
          <w:rFonts w:hint="cs"/>
          <w:rtl/>
        </w:rPr>
        <w:t>ی</w:t>
      </w:r>
      <w:r>
        <w:rPr>
          <w:rFonts w:hint="eastAsia"/>
          <w:rtl/>
        </w:rPr>
        <w:t>ا</w:t>
      </w:r>
      <w:r>
        <w:rPr>
          <w:rtl/>
        </w:rPr>
        <w:t xml:space="preserve"> جبرئ</w:t>
      </w:r>
      <w:r>
        <w:rPr>
          <w:rFonts w:hint="cs"/>
          <w:rtl/>
        </w:rPr>
        <w:t>ی</w:t>
      </w:r>
      <w:r>
        <w:rPr>
          <w:rFonts w:hint="eastAsia"/>
          <w:rtl/>
        </w:rPr>
        <w:t>ل</w:t>
      </w:r>
      <w:r>
        <w:rPr>
          <w:rtl/>
        </w:rPr>
        <w:t xml:space="preserve"> انّ هذا کان </w:t>
      </w:r>
      <w:r>
        <w:rPr>
          <w:rFonts w:hint="cs"/>
          <w:rtl/>
        </w:rPr>
        <w:t>ی</w:t>
      </w:r>
      <w:r>
        <w:rPr>
          <w:rFonts w:hint="eastAsia"/>
          <w:rtl/>
        </w:rPr>
        <w:t>حبّ</w:t>
      </w:r>
      <w:r>
        <w:rPr>
          <w:rtl/>
        </w:rPr>
        <w:t xml:space="preserve"> اللّه و رسوله و أهل ب</w:t>
      </w:r>
      <w:r>
        <w:rPr>
          <w:rFonts w:hint="cs"/>
          <w:rtl/>
        </w:rPr>
        <w:t>ی</w:t>
      </w:r>
      <w:r>
        <w:rPr>
          <w:rFonts w:hint="eastAsia"/>
          <w:rtl/>
        </w:rPr>
        <w:t>ت</w:t>
      </w:r>
      <w:r>
        <w:rPr>
          <w:rtl/>
        </w:rPr>
        <w:t xml:space="preserve"> رسوله فأحبّه،و </w:t>
      </w:r>
      <w:r>
        <w:rPr>
          <w:rFonts w:hint="cs"/>
          <w:rtl/>
        </w:rPr>
        <w:t>ی</w:t>
      </w:r>
      <w:r>
        <w:rPr>
          <w:rFonts w:hint="eastAsia"/>
          <w:rtl/>
        </w:rPr>
        <w:t>قول</w:t>
      </w:r>
      <w:r>
        <w:rPr>
          <w:rtl/>
        </w:rPr>
        <w:t xml:space="preserve"> جبرئ</w:t>
      </w:r>
      <w:r>
        <w:rPr>
          <w:rFonts w:hint="cs"/>
          <w:rtl/>
        </w:rPr>
        <w:t>ی</w:t>
      </w:r>
      <w:r>
        <w:rPr>
          <w:rFonts w:hint="eastAsia"/>
          <w:rtl/>
        </w:rPr>
        <w:t>ل</w:t>
      </w:r>
      <w:r>
        <w:rPr>
          <w:rtl/>
        </w:rPr>
        <w:t xml:space="preserve"> لملک الموت:</w:t>
      </w:r>
      <w:r>
        <w:rPr>
          <w:rFonts w:hint="cs"/>
          <w:rtl/>
        </w:rPr>
        <w:t>ی</w:t>
      </w:r>
      <w:r>
        <w:rPr>
          <w:rFonts w:hint="eastAsia"/>
          <w:rtl/>
        </w:rPr>
        <w:t>ا</w:t>
      </w:r>
      <w:r>
        <w:rPr>
          <w:rtl/>
        </w:rPr>
        <w:t xml:space="preserve"> ملک الموت انّ هذا کان </w:t>
      </w:r>
      <w:r>
        <w:rPr>
          <w:rFonts w:hint="cs"/>
          <w:rtl/>
        </w:rPr>
        <w:t>ی</w:t>
      </w:r>
      <w:r>
        <w:rPr>
          <w:rFonts w:hint="eastAsia"/>
          <w:rtl/>
        </w:rPr>
        <w:t>حبّ</w:t>
      </w:r>
      <w:r>
        <w:rPr>
          <w:rtl/>
        </w:rPr>
        <w:t xml:space="preserve"> اللّه و رسوله و أهل ب</w:t>
      </w:r>
      <w:r>
        <w:rPr>
          <w:rFonts w:hint="cs"/>
          <w:rtl/>
        </w:rPr>
        <w:t>ی</w:t>
      </w:r>
      <w:r>
        <w:rPr>
          <w:rFonts w:hint="eastAsia"/>
          <w:rtl/>
        </w:rPr>
        <w:t>ت</w:t>
      </w:r>
      <w:r>
        <w:rPr>
          <w:rtl/>
        </w:rPr>
        <w:t xml:space="preserve"> رسوله فأحبّه و ارف</w:t>
      </w:r>
      <w:r>
        <w:rPr>
          <w:rFonts w:hint="eastAsia"/>
          <w:rtl/>
        </w:rPr>
        <w:t>ق</w:t>
      </w:r>
      <w:r>
        <w:rPr>
          <w:rtl/>
        </w:rPr>
        <w:t xml:space="preserve"> به،ف</w:t>
      </w:r>
      <w:r>
        <w:rPr>
          <w:rFonts w:hint="cs"/>
          <w:rtl/>
        </w:rPr>
        <w:t>ی</w:t>
      </w:r>
      <w:r>
        <w:rPr>
          <w:rFonts w:hint="eastAsia"/>
          <w:rtl/>
        </w:rPr>
        <w:t>دنو</w:t>
      </w:r>
      <w:r>
        <w:rPr>
          <w:rtl/>
        </w:rPr>
        <w:t xml:space="preserve"> منه ملک الموت...ال</w:t>
      </w:r>
      <w:r>
        <w:rPr>
          <w:rFonts w:hint="cs"/>
          <w:rtl/>
        </w:rPr>
        <w:t>ی</w:t>
      </w:r>
      <w:r>
        <w:rPr>
          <w:rtl/>
        </w:rPr>
        <w:t xml:space="preserve"> أن قال:ثمّ </w:t>
      </w:r>
      <w:r>
        <w:rPr>
          <w:rFonts w:hint="cs"/>
          <w:rtl/>
        </w:rPr>
        <w:t>ی</w:t>
      </w:r>
      <w:r>
        <w:rPr>
          <w:rFonts w:hint="eastAsia"/>
          <w:rtl/>
        </w:rPr>
        <w:t>سلّ</w:t>
      </w:r>
      <w:r>
        <w:rPr>
          <w:rtl/>
        </w:rPr>
        <w:t xml:space="preserve"> نفسه سلاّ رف</w:t>
      </w:r>
      <w:r>
        <w:rPr>
          <w:rFonts w:hint="cs"/>
          <w:rtl/>
        </w:rPr>
        <w:t>ی</w:t>
      </w:r>
      <w:r>
        <w:rPr>
          <w:rFonts w:hint="eastAsia"/>
          <w:rtl/>
        </w:rPr>
        <w:t>قا</w:t>
      </w:r>
      <w:r>
        <w:rPr>
          <w:rtl/>
        </w:rPr>
        <w:t xml:space="preserve"> ثمّ </w:t>
      </w:r>
      <w:r>
        <w:rPr>
          <w:rFonts w:hint="cs"/>
          <w:rtl/>
        </w:rPr>
        <w:t>ی</w:t>
      </w:r>
      <w:r>
        <w:rPr>
          <w:rFonts w:hint="eastAsia"/>
          <w:rtl/>
        </w:rPr>
        <w:t>نزل</w:t>
      </w:r>
      <w:r>
        <w:rPr>
          <w:rtl/>
        </w:rPr>
        <w:t xml:space="preserve"> بکفنه من الجنه و حنوطه من الجنه بمسک أذفر ف</w:t>
      </w:r>
      <w:r>
        <w:rPr>
          <w:rFonts w:hint="cs"/>
          <w:rtl/>
        </w:rPr>
        <w:t>ی</w:t>
      </w:r>
      <w:r>
        <w:rPr>
          <w:rFonts w:hint="eastAsia"/>
          <w:rtl/>
        </w:rPr>
        <w:t>کفّن</w:t>
      </w:r>
      <w:r>
        <w:rPr>
          <w:rtl/>
        </w:rPr>
        <w:t xml:space="preserve"> بذلک و </w:t>
      </w:r>
      <w:r>
        <w:rPr>
          <w:rFonts w:hint="cs"/>
          <w:rtl/>
        </w:rPr>
        <w:t>ی</w:t>
      </w:r>
      <w:r>
        <w:rPr>
          <w:rFonts w:hint="eastAsia"/>
          <w:rtl/>
        </w:rPr>
        <w:t>حنّط</w:t>
      </w:r>
      <w:r>
        <w:rPr>
          <w:rtl/>
        </w:rPr>
        <w:t xml:space="preserve"> بذلک الحنوط ثمّ </w:t>
      </w:r>
      <w:r>
        <w:rPr>
          <w:rFonts w:hint="cs"/>
          <w:rtl/>
        </w:rPr>
        <w:t>ی</w:t>
      </w:r>
      <w:r>
        <w:rPr>
          <w:rFonts w:hint="eastAsia"/>
          <w:rtl/>
        </w:rPr>
        <w:t>کس</w:t>
      </w:r>
      <w:r>
        <w:rPr>
          <w:rFonts w:hint="cs"/>
          <w:rtl/>
        </w:rPr>
        <w:t>ی</w:t>
      </w:r>
      <w:r>
        <w:rPr>
          <w:rtl/>
        </w:rPr>
        <w:t xml:space="preserve"> حلّه صفراء من حلل الجنه،فإذا وضع ف</w:t>
      </w:r>
      <w:r>
        <w:rPr>
          <w:rFonts w:hint="cs"/>
          <w:rtl/>
        </w:rPr>
        <w:t>ی</w:t>
      </w:r>
      <w:r>
        <w:rPr>
          <w:rtl/>
        </w:rPr>
        <w:t xml:space="preserve"> قبره فتح اللّه له بابا من أبواب الجنه </w:t>
      </w:r>
      <w:r>
        <w:rPr>
          <w:rFonts w:hint="cs"/>
          <w:rtl/>
        </w:rPr>
        <w:t>ی</w:t>
      </w:r>
      <w:r>
        <w:rPr>
          <w:rFonts w:hint="eastAsia"/>
          <w:rtl/>
        </w:rPr>
        <w:t>دخل</w:t>
      </w:r>
      <w:r>
        <w:rPr>
          <w:rtl/>
        </w:rPr>
        <w:t xml:space="preserve"> عل</w:t>
      </w:r>
      <w:r>
        <w:rPr>
          <w:rFonts w:hint="cs"/>
          <w:rtl/>
        </w:rPr>
        <w:t>ی</w:t>
      </w:r>
      <w:r>
        <w:rPr>
          <w:rFonts w:hint="eastAsia"/>
          <w:rtl/>
        </w:rPr>
        <w:t>ه</w:t>
      </w:r>
      <w:r>
        <w:rPr>
          <w:rtl/>
        </w:rPr>
        <w:t xml:space="preserve"> من روحها و ر</w:t>
      </w:r>
      <w:r>
        <w:rPr>
          <w:rFonts w:hint="cs"/>
          <w:rtl/>
        </w:rPr>
        <w:t>ی</w:t>
      </w:r>
      <w:r>
        <w:rPr>
          <w:rFonts w:hint="eastAsia"/>
          <w:rtl/>
        </w:rPr>
        <w:t>حانها</w:t>
      </w:r>
      <w:r>
        <w:rPr>
          <w:rtl/>
        </w:rPr>
        <w:t xml:space="preserve"> ثمّ </w:t>
      </w:r>
      <w:r>
        <w:rPr>
          <w:rFonts w:hint="cs"/>
          <w:rtl/>
        </w:rPr>
        <w:t>ی</w:t>
      </w:r>
      <w:r>
        <w:rPr>
          <w:rFonts w:hint="eastAsia"/>
          <w:rtl/>
        </w:rPr>
        <w:t>فسح</w:t>
      </w:r>
      <w:r>
        <w:rPr>
          <w:rtl/>
        </w:rPr>
        <w:t xml:space="preserve"> له عن أمامه مس</w:t>
      </w:r>
      <w:r>
        <w:rPr>
          <w:rFonts w:hint="cs"/>
          <w:rtl/>
        </w:rPr>
        <w:t>ی</w:t>
      </w:r>
      <w:r>
        <w:rPr>
          <w:rFonts w:hint="eastAsia"/>
          <w:rtl/>
        </w:rPr>
        <w:t>ره</w:t>
      </w:r>
      <w:r>
        <w:rPr>
          <w:rtl/>
        </w:rPr>
        <w:t xml:space="preserve"> شهر و عن </w:t>
      </w:r>
      <w:r>
        <w:rPr>
          <w:rFonts w:hint="cs"/>
          <w:rtl/>
        </w:rPr>
        <w:t>ی</w:t>
      </w:r>
      <w:r>
        <w:rPr>
          <w:rFonts w:hint="eastAsia"/>
          <w:rtl/>
        </w:rPr>
        <w:t>م</w:t>
      </w:r>
      <w:r>
        <w:rPr>
          <w:rFonts w:hint="cs"/>
          <w:rtl/>
        </w:rPr>
        <w:t>ی</w:t>
      </w:r>
      <w:r>
        <w:rPr>
          <w:rFonts w:hint="eastAsia"/>
          <w:rtl/>
        </w:rPr>
        <w:t>نه</w:t>
      </w:r>
      <w:r>
        <w:rPr>
          <w:rtl/>
        </w:rPr>
        <w:t xml:space="preserve"> و عن </w:t>
      </w:r>
      <w:r>
        <w:rPr>
          <w:rFonts w:hint="cs"/>
          <w:rtl/>
        </w:rPr>
        <w:t>ی</w:t>
      </w:r>
      <w:r>
        <w:rPr>
          <w:rFonts w:hint="eastAsia"/>
          <w:rtl/>
        </w:rPr>
        <w:t>ساره</w:t>
      </w:r>
      <w:r>
        <w:rPr>
          <w:rtl/>
        </w:rPr>
        <w:t xml:space="preserve"> ثمّ </w:t>
      </w:r>
      <w:r>
        <w:rPr>
          <w:rFonts w:hint="cs"/>
          <w:rtl/>
        </w:rPr>
        <w:t>ی</w:t>
      </w:r>
      <w:r>
        <w:rPr>
          <w:rFonts w:hint="eastAsia"/>
          <w:rtl/>
        </w:rPr>
        <w:t>قال</w:t>
      </w:r>
      <w:r>
        <w:rPr>
          <w:rtl/>
        </w:rPr>
        <w:t xml:space="preserve"> له:نم نومه العروس عل</w:t>
      </w:r>
      <w:r>
        <w:rPr>
          <w:rFonts w:hint="cs"/>
          <w:rtl/>
        </w:rPr>
        <w:t>ی</w:t>
      </w:r>
      <w:r>
        <w:rPr>
          <w:rtl/>
        </w:rPr>
        <w:t xml:space="preserve"> فراشها،أبشر بروح و ر</w:t>
      </w:r>
      <w:r>
        <w:rPr>
          <w:rFonts w:hint="cs"/>
          <w:rtl/>
        </w:rPr>
        <w:t>ی</w:t>
      </w:r>
      <w:r>
        <w:rPr>
          <w:rFonts w:hint="eastAsia"/>
          <w:rtl/>
        </w:rPr>
        <w:t>حان</w:t>
      </w:r>
      <w:r>
        <w:rPr>
          <w:rtl/>
        </w:rPr>
        <w:t xml:space="preserve"> و جنه نع</w:t>
      </w:r>
      <w:r>
        <w:rPr>
          <w:rFonts w:hint="cs"/>
          <w:rtl/>
        </w:rPr>
        <w:t>ی</w:t>
      </w:r>
      <w:r>
        <w:rPr>
          <w:rFonts w:hint="eastAsia"/>
          <w:rtl/>
        </w:rPr>
        <w:t>م</w:t>
      </w:r>
      <w:r>
        <w:rPr>
          <w:rtl/>
        </w:rPr>
        <w:t xml:space="preserve"> و ربّ غ</w:t>
      </w:r>
      <w:r>
        <w:rPr>
          <w:rFonts w:hint="cs"/>
          <w:rtl/>
        </w:rPr>
        <w:t>ی</w:t>
      </w:r>
      <w:r>
        <w:rPr>
          <w:rFonts w:hint="eastAsia"/>
          <w:rtl/>
        </w:rPr>
        <w:t>ر</w:t>
      </w:r>
      <w:r>
        <w:rPr>
          <w:rtl/>
        </w:rPr>
        <w:t xml:space="preserve"> غضبان،ثمّ </w:t>
      </w:r>
      <w:r>
        <w:rPr>
          <w:rFonts w:hint="cs"/>
          <w:rtl/>
        </w:rPr>
        <w:t>ی</w:t>
      </w:r>
      <w:r>
        <w:rPr>
          <w:rFonts w:hint="eastAsia"/>
          <w:rtl/>
        </w:rPr>
        <w:t>زور</w:t>
      </w:r>
      <w:r>
        <w:rPr>
          <w:rtl/>
        </w:rPr>
        <w:t xml:space="preserve"> آل محمّد </w:t>
      </w:r>
      <w:r w:rsidR="00F2741C" w:rsidRPr="00F2741C">
        <w:rPr>
          <w:rStyle w:val="libAlaemChar"/>
          <w:rtl/>
        </w:rPr>
        <w:t>عليهم‌السلام</w:t>
      </w:r>
      <w:r>
        <w:rPr>
          <w:rtl/>
        </w:rPr>
        <w:t xml:space="preserve"> ف</w:t>
      </w:r>
      <w:r>
        <w:rPr>
          <w:rFonts w:hint="cs"/>
          <w:rtl/>
        </w:rPr>
        <w:t>ی</w:t>
      </w:r>
      <w:r>
        <w:rPr>
          <w:rtl/>
        </w:rPr>
        <w:t xml:space="preserve"> جبال رضو</w:t>
      </w:r>
      <w:r>
        <w:rPr>
          <w:rFonts w:hint="cs"/>
          <w:rtl/>
        </w:rPr>
        <w:t>ی</w:t>
      </w:r>
      <w:r>
        <w:rPr>
          <w:rtl/>
        </w:rPr>
        <w:t xml:space="preserve"> ف</w:t>
      </w:r>
      <w:r>
        <w:rPr>
          <w:rFonts w:hint="cs"/>
          <w:rtl/>
        </w:rPr>
        <w:t>ی</w:t>
      </w:r>
      <w:r>
        <w:rPr>
          <w:rFonts w:hint="eastAsia"/>
          <w:rtl/>
        </w:rPr>
        <w:t>أکل</w:t>
      </w:r>
      <w:r>
        <w:rPr>
          <w:rtl/>
        </w:rPr>
        <w:t xml:space="preserve"> معهم من طعامهم و </w:t>
      </w:r>
      <w:r>
        <w:rPr>
          <w:rFonts w:hint="cs"/>
          <w:rtl/>
        </w:rPr>
        <w:t>ی</w:t>
      </w:r>
      <w:r>
        <w:rPr>
          <w:rFonts w:hint="eastAsia"/>
          <w:rtl/>
        </w:rPr>
        <w:t>شرب</w:t>
      </w:r>
      <w:r>
        <w:rPr>
          <w:rtl/>
        </w:rPr>
        <w:t xml:space="preserve"> معهم من شرابهم و </w:t>
      </w:r>
      <w:r>
        <w:rPr>
          <w:rFonts w:hint="cs"/>
          <w:rtl/>
        </w:rPr>
        <w:t>ی</w:t>
      </w:r>
      <w:r>
        <w:rPr>
          <w:rFonts w:hint="eastAsia"/>
          <w:rtl/>
        </w:rPr>
        <w:t>تحدث</w:t>
      </w:r>
      <w:r>
        <w:rPr>
          <w:rtl/>
        </w:rPr>
        <w:t xml:space="preserve"> معهم ف</w:t>
      </w:r>
      <w:r>
        <w:rPr>
          <w:rFonts w:hint="cs"/>
          <w:rtl/>
        </w:rPr>
        <w:t>ی</w:t>
      </w:r>
      <w:r>
        <w:rPr>
          <w:rtl/>
        </w:rPr>
        <w:t xml:space="preserve"> مجالسهم حتّ</w:t>
      </w:r>
      <w:r>
        <w:rPr>
          <w:rFonts w:hint="cs"/>
          <w:rtl/>
        </w:rPr>
        <w:t>ی</w:t>
      </w:r>
      <w:r>
        <w:rPr>
          <w:rtl/>
        </w:rPr>
        <w:t xml:space="preserve"> </w:t>
      </w:r>
      <w:r>
        <w:rPr>
          <w:rFonts w:hint="cs"/>
          <w:rtl/>
        </w:rPr>
        <w:t>ی</w:t>
      </w:r>
      <w:r>
        <w:rPr>
          <w:rtl/>
        </w:rPr>
        <w:t>قوم قائمنا أهل الب</w:t>
      </w:r>
      <w:r>
        <w:rPr>
          <w:rFonts w:hint="cs"/>
          <w:rtl/>
        </w:rPr>
        <w:t>ی</w:t>
      </w:r>
      <w:r>
        <w:rPr>
          <w:rFonts w:hint="eastAsia"/>
          <w:rtl/>
        </w:rPr>
        <w:t>ت،فإذا</w:t>
      </w:r>
      <w:r>
        <w:rPr>
          <w:rtl/>
        </w:rPr>
        <w:t xml:space="preserve"> قام قائمنا بعثهم اللّه فأقبلوا معه </w:t>
      </w:r>
      <w:r>
        <w:rPr>
          <w:rFonts w:hint="cs"/>
          <w:rtl/>
        </w:rPr>
        <w:t>ی</w:t>
      </w:r>
      <w:r>
        <w:rPr>
          <w:rFonts w:hint="eastAsia"/>
          <w:rtl/>
        </w:rPr>
        <w:t>لبّون</w:t>
      </w:r>
      <w:r>
        <w:rPr>
          <w:rtl/>
        </w:rPr>
        <w:t xml:space="preserve"> زمرا زمرا،فعند ذلک </w:t>
      </w:r>
      <w:r>
        <w:rPr>
          <w:rFonts w:hint="cs"/>
          <w:rtl/>
        </w:rPr>
        <w:t>ی</w:t>
      </w:r>
      <w:r>
        <w:rPr>
          <w:rFonts w:hint="eastAsia"/>
          <w:rtl/>
        </w:rPr>
        <w:t>رتاب</w:t>
      </w:r>
      <w:r>
        <w:rPr>
          <w:rtl/>
        </w:rPr>
        <w:t xml:space="preserve"> المبطلون و </w:t>
      </w:r>
      <w:r>
        <w:rPr>
          <w:rFonts w:hint="cs"/>
          <w:rtl/>
        </w:rPr>
        <w:t>ی</w:t>
      </w:r>
      <w:r>
        <w:rPr>
          <w:rFonts w:hint="eastAsia"/>
          <w:rtl/>
        </w:rPr>
        <w:t>ضمحلّ</w:t>
      </w:r>
      <w:r>
        <w:rPr>
          <w:rtl/>
        </w:rPr>
        <w:t xml:space="preserve"> المحلون و قل</w:t>
      </w:r>
      <w:r>
        <w:rPr>
          <w:rFonts w:hint="cs"/>
          <w:rtl/>
        </w:rPr>
        <w:t>ی</w:t>
      </w:r>
      <w:r>
        <w:rPr>
          <w:rFonts w:hint="eastAsia"/>
          <w:rtl/>
        </w:rPr>
        <w:t>ل</w:t>
      </w:r>
      <w:r>
        <w:rPr>
          <w:rtl/>
        </w:rPr>
        <w:t xml:space="preserve"> ما </w:t>
      </w:r>
      <w:r>
        <w:rPr>
          <w:rFonts w:hint="cs"/>
          <w:rtl/>
        </w:rPr>
        <w:t>ی</w:t>
      </w:r>
      <w:r>
        <w:rPr>
          <w:rFonts w:hint="eastAsia"/>
          <w:rtl/>
        </w:rPr>
        <w:t>کونون،هلک</w:t>
      </w:r>
      <w:r>
        <w:rPr>
          <w:rtl/>
        </w:rPr>
        <w:t xml:space="preserve"> المحاض</w:t>
      </w:r>
      <w:r>
        <w:rPr>
          <w:rFonts w:hint="cs"/>
          <w:rtl/>
        </w:rPr>
        <w:t>ی</w:t>
      </w:r>
      <w:r>
        <w:rPr>
          <w:rFonts w:hint="eastAsia"/>
          <w:rtl/>
        </w:rPr>
        <w:t>ر</w:t>
      </w:r>
      <w:r>
        <w:rPr>
          <w:rtl/>
        </w:rPr>
        <w:t xml:space="preserve"> و نج</w:t>
      </w:r>
      <w:r>
        <w:rPr>
          <w:rFonts w:hint="cs"/>
          <w:rtl/>
        </w:rPr>
        <w:t>ی</w:t>
      </w:r>
      <w:r>
        <w:rPr>
          <w:rtl/>
        </w:rPr>
        <w:t xml:space="preserve"> المقرّبون،من أجل ذلک قال رسول اللّه </w:t>
      </w:r>
      <w:r w:rsidR="00F2741C" w:rsidRPr="00F2741C">
        <w:rPr>
          <w:rStyle w:val="libAlaemChar"/>
          <w:rtl/>
        </w:rPr>
        <w:t>صلى‌الله‌عليه‌وآله‌وسلم</w:t>
      </w:r>
      <w:r>
        <w:rPr>
          <w:rtl/>
        </w:rPr>
        <w:t xml:space="preserve"> لعل</w:t>
      </w:r>
      <w:r>
        <w:rPr>
          <w:rFonts w:hint="cs"/>
          <w:rtl/>
        </w:rPr>
        <w:t>یّ</w:t>
      </w:r>
      <w:r>
        <w:rPr>
          <w:rtl/>
        </w:rPr>
        <w:t xml:space="preserve"> </w:t>
      </w:r>
      <w:r w:rsidR="00F2741C" w:rsidRPr="00F2741C">
        <w:rPr>
          <w:rStyle w:val="libAlaemChar"/>
          <w:rtl/>
        </w:rPr>
        <w:t>عليه‌السلام</w:t>
      </w:r>
      <w:r>
        <w:rPr>
          <w:rtl/>
        </w:rPr>
        <w:t>:أنت أخ</w:t>
      </w:r>
      <w:r>
        <w:rPr>
          <w:rFonts w:hint="cs"/>
          <w:rtl/>
        </w:rPr>
        <w:t>ی</w:t>
      </w:r>
      <w:r>
        <w:rPr>
          <w:rtl/>
        </w:rPr>
        <w:t xml:space="preserve"> و م</w:t>
      </w:r>
      <w:r>
        <w:rPr>
          <w:rFonts w:hint="cs"/>
          <w:rtl/>
        </w:rPr>
        <w:t>ی</w:t>
      </w:r>
      <w:r>
        <w:rPr>
          <w:rFonts w:hint="eastAsia"/>
          <w:rtl/>
        </w:rPr>
        <w:t>عاد</w:t>
      </w:r>
      <w:r>
        <w:rPr>
          <w:rtl/>
        </w:rPr>
        <w:t xml:space="preserve"> ما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نک</w:t>
      </w:r>
      <w:r>
        <w:rPr>
          <w:rtl/>
        </w:rPr>
        <w:t xml:space="preserve"> واد</w:t>
      </w:r>
      <w:r>
        <w:rPr>
          <w:rFonts w:hint="cs"/>
          <w:rtl/>
        </w:rPr>
        <w:t>ی</w:t>
      </w:r>
      <w:r>
        <w:rPr>
          <w:rtl/>
        </w:rPr>
        <w:t xml:space="preserve"> السلام </w:t>
      </w:r>
      <w:r w:rsidRPr="000F2A07">
        <w:rPr>
          <w:rStyle w:val="libFootnotenumChar"/>
          <w:rtl/>
        </w:rPr>
        <w:t>(1)</w:t>
      </w:r>
      <w:r>
        <w:rPr>
          <w:rtl/>
        </w:rPr>
        <w:t>.</w:t>
      </w:r>
    </w:p>
    <w:p w:rsidR="00140CA9" w:rsidRDefault="00191CDD" w:rsidP="00C22E60">
      <w:pPr>
        <w:pStyle w:val="libNormal"/>
      </w:pPr>
      <w:r w:rsidRPr="00C22E60">
        <w:rPr>
          <w:rStyle w:val="libBold1Char"/>
          <w:rFonts w:hint="eastAsia"/>
          <w:rtl/>
        </w:rPr>
        <w:t>الکاف</w:t>
      </w:r>
      <w:r w:rsidRPr="00C22E60">
        <w:rPr>
          <w:rStyle w:val="libBold1Char"/>
          <w:rFonts w:hint="cs"/>
          <w:rtl/>
        </w:rPr>
        <w:t>ی</w:t>
      </w:r>
      <w:r>
        <w:rPr>
          <w:rtl/>
        </w:rPr>
        <w:t>: ذکر ما علّمه النب</w:t>
      </w:r>
      <w:r>
        <w:rPr>
          <w:rFonts w:hint="cs"/>
          <w:rtl/>
        </w:rPr>
        <w:t>یّ</w:t>
      </w:r>
      <w:r>
        <w:rPr>
          <w:rtl/>
        </w:rPr>
        <w:t xml:space="preserve"> </w:t>
      </w:r>
      <w:r w:rsidR="00F2741C" w:rsidRPr="00F2741C">
        <w:rPr>
          <w:rStyle w:val="libAlaemChar"/>
          <w:rtl/>
        </w:rPr>
        <w:t>صلى‌الله‌عليه‌وآله‌وسلم</w:t>
      </w:r>
      <w:r>
        <w:rPr>
          <w:rtl/>
        </w:rPr>
        <w:t xml:space="preserve"> لرجل من أصحابه کان محتضرا:اللّهم اغفر ل</w:t>
      </w:r>
      <w:r>
        <w:rPr>
          <w:rFonts w:hint="cs"/>
          <w:rtl/>
        </w:rPr>
        <w:t>ی</w:t>
      </w:r>
      <w:r>
        <w:rPr>
          <w:rtl/>
        </w:rPr>
        <w:t xml:space="preserve"> الکث</w:t>
      </w:r>
      <w:r>
        <w:rPr>
          <w:rFonts w:hint="cs"/>
          <w:rtl/>
        </w:rPr>
        <w:t>ی</w:t>
      </w:r>
      <w:r>
        <w:rPr>
          <w:rFonts w:hint="eastAsia"/>
          <w:rtl/>
        </w:rPr>
        <w:t>ر</w:t>
      </w:r>
      <w:r>
        <w:rPr>
          <w:rtl/>
        </w:rPr>
        <w:t xml:space="preserve"> من معاص</w:t>
      </w:r>
      <w:r>
        <w:rPr>
          <w:rFonts w:hint="cs"/>
          <w:rtl/>
        </w:rPr>
        <w:t>ی</w:t>
      </w:r>
      <w:r>
        <w:rPr>
          <w:rFonts w:hint="eastAsia"/>
          <w:rtl/>
        </w:rPr>
        <w:t>ک</w:t>
      </w:r>
      <w:r>
        <w:rPr>
          <w:rtl/>
        </w:rPr>
        <w:t xml:space="preserve"> و اقبل منّ</w:t>
      </w:r>
      <w:r>
        <w:rPr>
          <w:rFonts w:hint="cs"/>
          <w:rtl/>
        </w:rPr>
        <w:t>ی</w:t>
      </w:r>
      <w:r>
        <w:rPr>
          <w:rtl/>
        </w:rPr>
        <w:t xml:space="preserve"> ال</w:t>
      </w:r>
      <w:r>
        <w:rPr>
          <w:rFonts w:hint="cs"/>
          <w:rtl/>
        </w:rPr>
        <w:t>ی</w:t>
      </w:r>
      <w:r>
        <w:rPr>
          <w:rFonts w:hint="eastAsia"/>
          <w:rtl/>
        </w:rPr>
        <w:t>س</w:t>
      </w:r>
      <w:r>
        <w:rPr>
          <w:rFonts w:hint="cs"/>
          <w:rtl/>
        </w:rPr>
        <w:t>ی</w:t>
      </w:r>
      <w:r>
        <w:rPr>
          <w:rFonts w:hint="eastAsia"/>
          <w:rtl/>
        </w:rPr>
        <w:t>ر</w:t>
      </w:r>
      <w:r>
        <w:rPr>
          <w:rtl/>
        </w:rPr>
        <w:t xml:space="preserve"> من طاعتک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46/</w:t>
      </w:r>
      <w:r w:rsidR="00140CA9">
        <w:rPr>
          <w:rtl/>
        </w:rPr>
        <w:t>30</w:t>
      </w:r>
      <w:r w:rsidR="00191CDD">
        <w:rPr>
          <w:rtl/>
        </w:rPr>
        <w:t>/</w:t>
      </w:r>
      <w:r w:rsidR="00140CA9">
        <w:rPr>
          <w:rtl/>
        </w:rPr>
        <w:t>3</w:t>
      </w:r>
      <w:r w:rsidR="00191CDD">
        <w:rPr>
          <w:rtl/>
        </w:rPr>
        <w:t xml:space="preserve"> و </w:t>
      </w:r>
      <w:r w:rsidR="00140CA9">
        <w:rPr>
          <w:rtl/>
        </w:rPr>
        <w:t>1</w:t>
      </w:r>
      <w:r w:rsidR="00191CDD">
        <w:rPr>
          <w:rtl/>
        </w:rPr>
        <w:t>6</w:t>
      </w:r>
      <w:r w:rsidR="00140CA9">
        <w:rPr>
          <w:rtl/>
        </w:rPr>
        <w:t>0</w:t>
      </w:r>
      <w:r w:rsidR="00191CDD">
        <w:rPr>
          <w:rtl/>
        </w:rPr>
        <w:t>،ج:</w:t>
      </w:r>
      <w:r w:rsidR="00140CA9">
        <w:rPr>
          <w:rtl/>
        </w:rPr>
        <w:t>197</w:t>
      </w:r>
      <w:r w:rsidR="00191CDD">
        <w:rPr>
          <w:rtl/>
        </w:rPr>
        <w:t xml:space="preserve">/6 و </w:t>
      </w:r>
      <w:r w:rsidR="00140CA9">
        <w:rPr>
          <w:rtl/>
        </w:rPr>
        <w:t>2</w:t>
      </w:r>
      <w:r w:rsidR="00191CDD">
        <w:rPr>
          <w:rtl/>
        </w:rPr>
        <w:t>4</w:t>
      </w:r>
      <w:r w:rsidR="00140CA9">
        <w:rPr>
          <w:rtl/>
        </w:rPr>
        <w:t>3</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701</w:t>
      </w:r>
      <w:r w:rsidR="00191CDD">
        <w:rPr>
          <w:rtl/>
        </w:rPr>
        <w:t>/6</w:t>
      </w:r>
      <w:r w:rsidR="00140CA9">
        <w:rPr>
          <w:rtl/>
        </w:rPr>
        <w:t>7</w:t>
      </w:r>
      <w:r w:rsidR="00191CDD">
        <w:rPr>
          <w:rtl/>
        </w:rPr>
        <w:t>/6،ج:</w:t>
      </w:r>
      <w:r w:rsidR="00140CA9">
        <w:rPr>
          <w:rtl/>
        </w:rPr>
        <w:t>12</w:t>
      </w:r>
      <w:r w:rsidR="00191CDD">
        <w:rPr>
          <w:rtl/>
        </w:rPr>
        <w:t>5/</w:t>
      </w:r>
      <w:r w:rsidR="00140CA9">
        <w:rPr>
          <w:rtl/>
        </w:rPr>
        <w:t>22</w:t>
      </w:r>
      <w:r w:rsidR="00191CDD">
        <w:rPr>
          <w:rtl/>
        </w:rPr>
        <w:t>.</w:t>
      </w:r>
    </w:p>
    <w:p w:rsidR="00D7268C" w:rsidRDefault="00D7268C" w:rsidP="000F2A07">
      <w:pPr>
        <w:pStyle w:val="libNormal"/>
        <w:rPr>
          <w:rtl/>
        </w:rPr>
      </w:pPr>
      <w:r>
        <w:rPr>
          <w:rtl/>
        </w:rPr>
        <w:br w:type="page"/>
      </w:r>
    </w:p>
    <w:p w:rsidR="00140CA9" w:rsidRDefault="00191CDD" w:rsidP="00707189">
      <w:pPr>
        <w:pStyle w:val="libCenterBold1"/>
      </w:pPr>
      <w:r>
        <w:rPr>
          <w:rFonts w:hint="eastAsia"/>
          <w:rtl/>
        </w:rPr>
        <w:t>قرا</w:t>
      </w:r>
      <w:r w:rsidRPr="00707189">
        <w:rPr>
          <w:rFonts w:hint="eastAsia"/>
          <w:rtl/>
        </w:rPr>
        <w:t>ءه</w:t>
      </w:r>
      <w:r w:rsidR="00090BC1" w:rsidRPr="00707189">
        <w:rPr>
          <w:rFonts w:hint="eastAsia"/>
          <w:rtl/>
        </w:rPr>
        <w:t>(</w:t>
      </w:r>
      <w:r w:rsidRPr="00707189">
        <w:rPr>
          <w:rFonts w:hint="eastAsia"/>
          <w:rtl/>
        </w:rPr>
        <w:t>و</w:t>
      </w:r>
      <w:r w:rsidRPr="00707189">
        <w:rPr>
          <w:rtl/>
        </w:rPr>
        <w:t xml:space="preserve"> الصّافات</w:t>
      </w:r>
      <w:r w:rsidR="00090BC1" w:rsidRPr="00707189">
        <w:rPr>
          <w:rtl/>
        </w:rPr>
        <w:t>)</w:t>
      </w:r>
      <w:r w:rsidR="00707189">
        <w:rPr>
          <w:rtl/>
        </w:rPr>
        <w:t>عند المحتضر</w:t>
      </w:r>
    </w:p>
    <w:p w:rsidR="00707189" w:rsidRDefault="00191CDD" w:rsidP="00707189">
      <w:pPr>
        <w:pStyle w:val="libNormal"/>
        <w:rPr>
          <w:rtl/>
        </w:rPr>
      </w:pPr>
      <w:r>
        <w:rPr>
          <w:rFonts w:hint="eastAsia"/>
          <w:rtl/>
        </w:rPr>
        <w:t>قراءه</w:t>
      </w:r>
      <w:r w:rsidR="00090BC1" w:rsidRPr="00707189">
        <w:rPr>
          <w:rFonts w:hint="eastAsia"/>
          <w:rtl/>
        </w:rPr>
        <w:t>(</w:t>
      </w:r>
      <w:r w:rsidRPr="00707189">
        <w:rPr>
          <w:rFonts w:hint="eastAsia"/>
          <w:rtl/>
        </w:rPr>
        <w:t>و</w:t>
      </w:r>
      <w:r w:rsidRPr="00707189">
        <w:rPr>
          <w:rtl/>
        </w:rPr>
        <w:t xml:space="preserve"> الصّافّات</w:t>
      </w:r>
      <w:r w:rsidR="00090BC1" w:rsidRPr="00707189">
        <w:rPr>
          <w:rtl/>
        </w:rPr>
        <w:t>)</w:t>
      </w:r>
      <w:r>
        <w:rPr>
          <w:rtl/>
        </w:rPr>
        <w:t>عند المحتضر موجب لتعج</w:t>
      </w:r>
      <w:r>
        <w:rPr>
          <w:rFonts w:hint="cs"/>
          <w:rtl/>
        </w:rPr>
        <w:t>ی</w:t>
      </w:r>
      <w:r>
        <w:rPr>
          <w:rFonts w:hint="eastAsia"/>
          <w:rtl/>
        </w:rPr>
        <w:t>ل</w:t>
      </w:r>
      <w:r>
        <w:rPr>
          <w:rtl/>
        </w:rPr>
        <w:t xml:space="preserve"> راحته </w:t>
      </w:r>
      <w:r w:rsidRPr="000F2A07">
        <w:rPr>
          <w:rStyle w:val="libFootnotenumChar"/>
          <w:rtl/>
        </w:rPr>
        <w:t>(1)</w:t>
      </w:r>
      <w:r>
        <w:rPr>
          <w:rtl/>
        </w:rPr>
        <w:t>.</w:t>
      </w:r>
    </w:p>
    <w:p w:rsidR="00140CA9" w:rsidRDefault="00191CDD" w:rsidP="00707189">
      <w:pPr>
        <w:pStyle w:val="libNormal"/>
      </w:pPr>
      <w:r w:rsidRPr="00707189">
        <w:rPr>
          <w:rStyle w:val="libBold1Char"/>
          <w:rFonts w:hint="eastAsia"/>
          <w:rtl/>
        </w:rPr>
        <w:t>المناقب</w:t>
      </w:r>
      <w:r>
        <w:rPr>
          <w:rtl/>
        </w:rPr>
        <w:t>:الکاظم</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خبر شط</w:t>
      </w:r>
      <w:r>
        <w:rPr>
          <w:rFonts w:hint="cs"/>
          <w:rtl/>
        </w:rPr>
        <w:t>ی</w:t>
      </w:r>
      <w:r>
        <w:rPr>
          <w:rFonts w:hint="eastAsia"/>
          <w:rtl/>
        </w:rPr>
        <w:t>طه</w:t>
      </w:r>
      <w:r>
        <w:rPr>
          <w:rtl/>
        </w:rPr>
        <w:t>: انّ</w:t>
      </w:r>
      <w:r>
        <w:rPr>
          <w:rFonts w:hint="cs"/>
          <w:rtl/>
        </w:rPr>
        <w:t>ی</w:t>
      </w:r>
      <w:r>
        <w:rPr>
          <w:rtl/>
        </w:rPr>
        <w:t xml:space="preserve"> و من </w:t>
      </w:r>
      <w:r>
        <w:rPr>
          <w:rFonts w:hint="cs"/>
          <w:rtl/>
        </w:rPr>
        <w:t>ی</w:t>
      </w:r>
      <w:r>
        <w:rPr>
          <w:rFonts w:hint="eastAsia"/>
          <w:rtl/>
        </w:rPr>
        <w:t>جر</w:t>
      </w:r>
      <w:r>
        <w:rPr>
          <w:rFonts w:hint="cs"/>
          <w:rtl/>
        </w:rPr>
        <w:t>ی</w:t>
      </w:r>
      <w:r>
        <w:rPr>
          <w:rtl/>
        </w:rPr>
        <w:t xml:space="preserve"> مجرا</w:t>
      </w:r>
      <w:r>
        <w:rPr>
          <w:rFonts w:hint="cs"/>
          <w:rtl/>
        </w:rPr>
        <w:t>ی</w:t>
      </w:r>
      <w:r>
        <w:rPr>
          <w:rtl/>
        </w:rPr>
        <w:t xml:space="preserve"> من الأئمه </w:t>
      </w:r>
      <w:r w:rsidR="00F2741C" w:rsidRPr="00F2741C">
        <w:rPr>
          <w:rStyle w:val="libAlaemChar"/>
          <w:rtl/>
        </w:rPr>
        <w:t>عليهم‌السلام</w:t>
      </w:r>
      <w:r>
        <w:rPr>
          <w:rtl/>
        </w:rPr>
        <w:t xml:space="preserve"> لا بدّ لنا من حضور جنائزکم ف</w:t>
      </w:r>
      <w:r>
        <w:rPr>
          <w:rFonts w:hint="cs"/>
          <w:rtl/>
        </w:rPr>
        <w:t>ی</w:t>
      </w:r>
      <w:r>
        <w:rPr>
          <w:rtl/>
        </w:rPr>
        <w:t xml:space="preserve"> أ</w:t>
      </w:r>
      <w:r>
        <w:rPr>
          <w:rFonts w:hint="cs"/>
          <w:rtl/>
        </w:rPr>
        <w:t>یّ</w:t>
      </w:r>
      <w:r>
        <w:rPr>
          <w:rtl/>
        </w:rPr>
        <w:t xml:space="preserve"> بلد کنتم،فاتّقوا اللّه ف</w:t>
      </w:r>
      <w:r>
        <w:rPr>
          <w:rFonts w:hint="cs"/>
          <w:rtl/>
        </w:rPr>
        <w:t>ی</w:t>
      </w:r>
      <w:r>
        <w:rPr>
          <w:rtl/>
        </w:rPr>
        <w:t xml:space="preserve"> أنفسکم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ف</w:t>
      </w:r>
      <w:r>
        <w:rPr>
          <w:rFonts w:hint="cs"/>
          <w:rtl/>
        </w:rPr>
        <w:t>ی</w:t>
      </w:r>
      <w:r>
        <w:rPr>
          <w:rFonts w:hint="eastAsia"/>
          <w:rtl/>
        </w:rPr>
        <w:t>ه</w:t>
      </w:r>
      <w:r>
        <w:rPr>
          <w:rtl/>
        </w:rPr>
        <w:t xml:space="preserve"> أنّهم </w:t>
      </w:r>
      <w:r w:rsidR="00F2741C" w:rsidRPr="00F2741C">
        <w:rPr>
          <w:rStyle w:val="libAlaemChar"/>
          <w:rtl/>
        </w:rPr>
        <w:t>عليهم‌السلام</w:t>
      </w:r>
      <w:r>
        <w:rPr>
          <w:rtl/>
        </w:rPr>
        <w:t xml:space="preserve"> </w:t>
      </w:r>
      <w:r>
        <w:rPr>
          <w:rFonts w:hint="cs"/>
          <w:rtl/>
        </w:rPr>
        <w:t>ی</w:t>
      </w:r>
      <w:r>
        <w:rPr>
          <w:rFonts w:hint="eastAsia"/>
          <w:rtl/>
        </w:rPr>
        <w:t>حضرون</w:t>
      </w:r>
      <w:r>
        <w:rPr>
          <w:rtl/>
        </w:rPr>
        <w:t xml:space="preserve"> عند الموت و غ</w:t>
      </w:r>
      <w:r>
        <w:rPr>
          <w:rFonts w:hint="cs"/>
          <w:rtl/>
        </w:rPr>
        <w:t>ی</w:t>
      </w:r>
      <w:r>
        <w:rPr>
          <w:rFonts w:hint="eastAsia"/>
          <w:rtl/>
        </w:rPr>
        <w:t>ره</w:t>
      </w:r>
      <w:r>
        <w:rPr>
          <w:rtl/>
        </w:rPr>
        <w:t xml:space="preserve"> </w:t>
      </w:r>
      <w:r w:rsidRPr="000F2A07">
        <w:rPr>
          <w:rStyle w:val="libFootnotenumChar"/>
          <w:rtl/>
        </w:rPr>
        <w:t>(3)</w:t>
      </w:r>
      <w:r>
        <w:rPr>
          <w:rtl/>
        </w:rPr>
        <w:t xml:space="preserve">. </w:t>
      </w:r>
    </w:p>
    <w:p w:rsidR="00140CA9" w:rsidRDefault="00191CDD" w:rsidP="00191CDD">
      <w:pPr>
        <w:pStyle w:val="libNormal"/>
      </w:pPr>
      <w:r w:rsidRPr="00707189">
        <w:rPr>
          <w:rStyle w:val="libBold1Char"/>
          <w:rFonts w:hint="eastAsia"/>
          <w:rtl/>
        </w:rPr>
        <w:t>أقول</w:t>
      </w:r>
      <w:r>
        <w:rPr>
          <w:rtl/>
        </w:rPr>
        <w:t xml:space="preserve">: قد تقدّم ما </w:t>
      </w:r>
      <w:r>
        <w:rPr>
          <w:rFonts w:hint="cs"/>
          <w:rtl/>
        </w:rPr>
        <w:t>ی</w:t>
      </w:r>
      <w:r>
        <w:rPr>
          <w:rFonts w:hint="eastAsia"/>
          <w:rtl/>
        </w:rPr>
        <w:t>تعلق</w:t>
      </w:r>
      <w:r>
        <w:rPr>
          <w:rtl/>
        </w:rPr>
        <w:t xml:space="preserve"> بذلک ف</w:t>
      </w:r>
      <w:r>
        <w:rPr>
          <w:rFonts w:hint="cs"/>
          <w:rtl/>
        </w:rPr>
        <w:t>ی</w:t>
      </w:r>
      <w:r w:rsidR="00090BC1" w:rsidRPr="00707189">
        <w:rPr>
          <w:rFonts w:hint="eastAsia"/>
          <w:rtl/>
        </w:rPr>
        <w:t>(</w:t>
      </w:r>
      <w:r w:rsidRPr="00707189">
        <w:rPr>
          <w:rFonts w:hint="eastAsia"/>
          <w:rtl/>
        </w:rPr>
        <w:t>حرث</w:t>
      </w:r>
      <w:r w:rsidR="00090BC1" w:rsidRPr="00707189">
        <w:rPr>
          <w:rFonts w:hint="eastAsia"/>
          <w:rtl/>
        </w:rPr>
        <w:t>)</w:t>
      </w:r>
      <w:r w:rsidRPr="00707189">
        <w:rPr>
          <w:rtl/>
        </w:rPr>
        <w:t>.</w:t>
      </w:r>
      <w:r>
        <w:rPr>
          <w:rtl/>
        </w:rPr>
        <w:t xml:space="preserve"> </w:t>
      </w:r>
    </w:p>
    <w:p w:rsidR="00140CA9" w:rsidRDefault="00191CDD" w:rsidP="00191CDD">
      <w:pPr>
        <w:pStyle w:val="libNormal"/>
      </w:pPr>
      <w:r>
        <w:rPr>
          <w:rFonts w:hint="eastAsia"/>
          <w:rtl/>
        </w:rPr>
        <w:t>أحوال</w:t>
      </w:r>
      <w:r>
        <w:rPr>
          <w:rtl/>
        </w:rPr>
        <w:t xml:space="preserve"> الرجل</w:t>
      </w:r>
      <w:r>
        <w:rPr>
          <w:rFonts w:hint="cs"/>
          <w:rtl/>
        </w:rPr>
        <w:t>ی</w:t>
      </w:r>
      <w:r>
        <w:rPr>
          <w:rFonts w:hint="eastAsia"/>
          <w:rtl/>
        </w:rPr>
        <w:t>ن</w:t>
      </w:r>
      <w:r>
        <w:rPr>
          <w:rtl/>
        </w:rPr>
        <w:t xml:space="preserve"> عند احتضارهما و إظهارهما الندامه </w:t>
      </w:r>
      <w:r w:rsidRPr="000F2A07">
        <w:rPr>
          <w:rStyle w:val="libFootnotenumChar"/>
          <w:rtl/>
        </w:rPr>
        <w:t>(4)</w:t>
      </w:r>
      <w:r>
        <w:rPr>
          <w:rtl/>
        </w:rPr>
        <w:t xml:space="preserve">. </w:t>
      </w:r>
    </w:p>
    <w:p w:rsidR="00140CA9" w:rsidRDefault="00191CDD" w:rsidP="00707189">
      <w:pPr>
        <w:pStyle w:val="libCenterBold1"/>
      </w:pPr>
      <w:r>
        <w:rPr>
          <w:rFonts w:hint="eastAsia"/>
          <w:rtl/>
        </w:rPr>
        <w:t>حال</w:t>
      </w:r>
      <w:r>
        <w:rPr>
          <w:rtl/>
        </w:rPr>
        <w:t xml:space="preserve"> جماعه من المحتضر</w:t>
      </w:r>
      <w:r>
        <w:rPr>
          <w:rFonts w:hint="cs"/>
          <w:rtl/>
        </w:rPr>
        <w:t>ی</w:t>
      </w:r>
      <w:r>
        <w:rPr>
          <w:rFonts w:hint="eastAsia"/>
          <w:rtl/>
        </w:rPr>
        <w:t>ن</w:t>
      </w:r>
    </w:p>
    <w:p w:rsidR="00140CA9" w:rsidRDefault="00191CDD" w:rsidP="00191CDD">
      <w:pPr>
        <w:pStyle w:val="libNormal"/>
      </w:pPr>
      <w:r>
        <w:rPr>
          <w:rFonts w:hint="eastAsia"/>
          <w:rtl/>
        </w:rPr>
        <w:t>حال</w:t>
      </w:r>
      <w:r>
        <w:rPr>
          <w:rtl/>
        </w:rPr>
        <w:t xml:space="preserve"> معاذ بن جبل ح</w:t>
      </w:r>
      <w:r>
        <w:rPr>
          <w:rFonts w:hint="cs"/>
          <w:rtl/>
        </w:rPr>
        <w:t>ی</w:t>
      </w:r>
      <w:r>
        <w:rPr>
          <w:rFonts w:hint="eastAsia"/>
          <w:rtl/>
        </w:rPr>
        <w:t>ن</w:t>
      </w:r>
      <w:r>
        <w:rPr>
          <w:rtl/>
        </w:rPr>
        <w:t xml:space="preserve"> احتضاره و أنّه ألصق خدّه بالأرض فما زال </w:t>
      </w:r>
      <w:r>
        <w:rPr>
          <w:rFonts w:hint="cs"/>
          <w:rtl/>
        </w:rPr>
        <w:t>ی</w:t>
      </w:r>
      <w:r>
        <w:rPr>
          <w:rFonts w:hint="eastAsia"/>
          <w:rtl/>
        </w:rPr>
        <w:t>دعو</w:t>
      </w:r>
      <w:r>
        <w:rPr>
          <w:rtl/>
        </w:rPr>
        <w:t xml:space="preserve"> بالو</w:t>
      </w:r>
      <w:r>
        <w:rPr>
          <w:rFonts w:hint="cs"/>
          <w:rtl/>
        </w:rPr>
        <w:t>ی</w:t>
      </w:r>
      <w:r>
        <w:rPr>
          <w:rFonts w:hint="eastAsia"/>
          <w:rtl/>
        </w:rPr>
        <w:t>ل</w:t>
      </w:r>
      <w:r>
        <w:rPr>
          <w:rtl/>
        </w:rPr>
        <w:t xml:space="preserve"> و الثبور حتّ</w:t>
      </w:r>
      <w:r>
        <w:rPr>
          <w:rFonts w:hint="cs"/>
          <w:rtl/>
        </w:rPr>
        <w:t>ی</w:t>
      </w:r>
      <w:r>
        <w:rPr>
          <w:rtl/>
        </w:rPr>
        <w:t xml:space="preserve"> مات </w:t>
      </w:r>
      <w:r w:rsidRPr="000F2A07">
        <w:rPr>
          <w:rStyle w:val="libFootnotenumChar"/>
          <w:rtl/>
        </w:rPr>
        <w:t>(5)</w:t>
      </w:r>
      <w:r>
        <w:rPr>
          <w:rtl/>
        </w:rPr>
        <w:t xml:space="preserve">. </w:t>
      </w:r>
    </w:p>
    <w:p w:rsidR="00140CA9" w:rsidRDefault="00191CDD" w:rsidP="00191CDD">
      <w:pPr>
        <w:pStyle w:val="libNormal"/>
      </w:pPr>
      <w:r>
        <w:rPr>
          <w:rFonts w:hint="eastAsia"/>
          <w:rtl/>
        </w:rPr>
        <w:t>حال</w:t>
      </w:r>
      <w:r>
        <w:rPr>
          <w:rtl/>
        </w:rPr>
        <w:t xml:space="preserve"> ابن عبّاس ح</w:t>
      </w:r>
      <w:r>
        <w:rPr>
          <w:rFonts w:hint="cs"/>
          <w:rtl/>
        </w:rPr>
        <w:t>ی</w:t>
      </w:r>
      <w:r>
        <w:rPr>
          <w:rFonts w:hint="eastAsia"/>
          <w:rtl/>
        </w:rPr>
        <w:t>ن</w:t>
      </w:r>
      <w:r>
        <w:rPr>
          <w:rtl/>
        </w:rPr>
        <w:t xml:space="preserve"> احتضاره، و </w:t>
      </w:r>
      <w:r>
        <w:rPr>
          <w:rFonts w:hint="cs"/>
          <w:rtl/>
        </w:rPr>
        <w:t>ی</w:t>
      </w:r>
      <w:r>
        <w:rPr>
          <w:rFonts w:hint="eastAsia"/>
          <w:rtl/>
        </w:rPr>
        <w:t>أت</w:t>
      </w:r>
      <w:r>
        <w:rPr>
          <w:rFonts w:hint="cs"/>
          <w:rtl/>
        </w:rPr>
        <w:t>ی</w:t>
      </w:r>
      <w:r>
        <w:rPr>
          <w:rtl/>
        </w:rPr>
        <w:t xml:space="preserve"> ف</w:t>
      </w:r>
      <w:r>
        <w:rPr>
          <w:rFonts w:hint="cs"/>
          <w:rtl/>
        </w:rPr>
        <w:t>ی</w:t>
      </w:r>
      <w:r w:rsidR="00090BC1" w:rsidRPr="00707189">
        <w:rPr>
          <w:rFonts w:hint="eastAsia"/>
          <w:rtl/>
        </w:rPr>
        <w:t>(</w:t>
      </w:r>
      <w:r w:rsidRPr="00707189">
        <w:rPr>
          <w:rFonts w:hint="eastAsia"/>
          <w:rtl/>
        </w:rPr>
        <w:t>عبس</w:t>
      </w:r>
      <w:r w:rsidR="00090BC1" w:rsidRPr="00707189">
        <w:rPr>
          <w:rFonts w:hint="eastAsia"/>
          <w:rtl/>
        </w:rPr>
        <w:t>)</w:t>
      </w:r>
      <w:r w:rsidRPr="00707189">
        <w:rPr>
          <w:rtl/>
        </w:rPr>
        <w:t>.</w:t>
      </w:r>
      <w:r>
        <w:rPr>
          <w:rtl/>
        </w:rPr>
        <w:t xml:space="preserve"> </w:t>
      </w:r>
    </w:p>
    <w:p w:rsidR="00140CA9" w:rsidRDefault="00191CDD" w:rsidP="00191CDD">
      <w:pPr>
        <w:pStyle w:val="libNormal"/>
      </w:pPr>
      <w:r>
        <w:rPr>
          <w:rFonts w:hint="eastAsia"/>
          <w:rtl/>
        </w:rPr>
        <w:t>حال</w:t>
      </w:r>
      <w:r>
        <w:rPr>
          <w:rtl/>
        </w:rPr>
        <w:t xml:space="preserve"> الأعمش ح</w:t>
      </w:r>
      <w:r>
        <w:rPr>
          <w:rFonts w:hint="cs"/>
          <w:rtl/>
        </w:rPr>
        <w:t>ی</w:t>
      </w:r>
      <w:r>
        <w:rPr>
          <w:rFonts w:hint="eastAsia"/>
          <w:rtl/>
        </w:rPr>
        <w:t>ن</w:t>
      </w:r>
      <w:r>
        <w:rPr>
          <w:rtl/>
        </w:rPr>
        <w:t xml:space="preserve"> احتضاره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317</w:t>
      </w:r>
      <w:r w:rsidR="00191CDD">
        <w:rPr>
          <w:rtl/>
        </w:rPr>
        <w:t>/46/</w:t>
      </w:r>
      <w:r w:rsidR="00140CA9">
        <w:rPr>
          <w:rtl/>
        </w:rPr>
        <w:t>11</w:t>
      </w:r>
      <w:r w:rsidR="00191CDD">
        <w:rPr>
          <w:rtl/>
        </w:rPr>
        <w:t>،ج:</w:t>
      </w:r>
      <w:r w:rsidR="00140CA9">
        <w:rPr>
          <w:rtl/>
        </w:rPr>
        <w:t>289</w:t>
      </w:r>
      <w:r w:rsidR="00191CDD">
        <w:rPr>
          <w:rtl/>
        </w:rPr>
        <w:t>/4</w:t>
      </w:r>
      <w:r w:rsidR="00140CA9">
        <w:rPr>
          <w:rtl/>
        </w:rPr>
        <w:t>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w:t>
      </w:r>
      <w:r w:rsidR="00191CDD">
        <w:rPr>
          <w:rtl/>
        </w:rPr>
        <w:t>5</w:t>
      </w:r>
      <w:r w:rsidR="00140CA9">
        <w:rPr>
          <w:rtl/>
        </w:rPr>
        <w:t>3</w:t>
      </w:r>
      <w:r w:rsidR="00191CDD">
        <w:rPr>
          <w:rtl/>
        </w:rPr>
        <w:t>/</w:t>
      </w:r>
      <w:r w:rsidR="00140CA9">
        <w:rPr>
          <w:rtl/>
        </w:rPr>
        <w:t>38</w:t>
      </w:r>
      <w:r w:rsidR="00191CDD">
        <w:rPr>
          <w:rtl/>
        </w:rPr>
        <w:t>/</w:t>
      </w:r>
      <w:r w:rsidR="00140CA9">
        <w:rPr>
          <w:rtl/>
        </w:rPr>
        <w:t>11</w:t>
      </w:r>
      <w:r w:rsidR="00191CDD">
        <w:rPr>
          <w:rtl/>
        </w:rPr>
        <w:t>،ج:</w:t>
      </w:r>
      <w:r w:rsidR="00140CA9">
        <w:rPr>
          <w:rtl/>
        </w:rPr>
        <w:t>7</w:t>
      </w:r>
      <w:r w:rsidR="00191CDD">
        <w:rPr>
          <w:rtl/>
        </w:rPr>
        <w:t>5/4</w:t>
      </w:r>
      <w:r w:rsidR="00140CA9">
        <w:rPr>
          <w:rtl/>
        </w:rPr>
        <w:t>8</w:t>
      </w:r>
      <w:r w:rsidR="00191CDD">
        <w:rPr>
          <w:rtl/>
        </w:rPr>
        <w:t xml:space="preserve">. </w:t>
      </w:r>
    </w:p>
    <w:p w:rsidR="00140CA9" w:rsidRDefault="00D7268C" w:rsidP="00707189">
      <w:pPr>
        <w:pStyle w:val="libFootnote0"/>
      </w:pPr>
      <w:r>
        <w:rPr>
          <w:rtl/>
        </w:rPr>
        <w:t>(3</w:t>
      </w:r>
      <w:r w:rsidR="00707189">
        <w:rPr>
          <w:rFonts w:hint="cs"/>
          <w:rtl/>
        </w:rPr>
        <w:t xml:space="preserve">) </w:t>
      </w:r>
      <w:r w:rsidR="00191CDD">
        <w:rPr>
          <w:rtl/>
        </w:rPr>
        <w:t>ق:</w:t>
      </w:r>
      <w:r w:rsidR="00140CA9">
        <w:rPr>
          <w:rtl/>
        </w:rPr>
        <w:t>391</w:t>
      </w:r>
      <w:r w:rsidR="00191CDD">
        <w:rPr>
          <w:rtl/>
        </w:rPr>
        <w:t>/</w:t>
      </w:r>
      <w:r w:rsidR="00140CA9">
        <w:rPr>
          <w:rtl/>
        </w:rPr>
        <w:t>12</w:t>
      </w:r>
      <w:r w:rsidR="00191CDD">
        <w:rPr>
          <w:rtl/>
        </w:rPr>
        <w:t>6/</w:t>
      </w:r>
      <w:r w:rsidR="00140CA9">
        <w:rPr>
          <w:rtl/>
        </w:rPr>
        <w:t>7</w:t>
      </w:r>
      <w:r w:rsidR="00191CDD">
        <w:rPr>
          <w:rtl/>
        </w:rPr>
        <w:t>،ج:</w:t>
      </w:r>
      <w:r w:rsidR="00140CA9">
        <w:rPr>
          <w:rtl/>
        </w:rPr>
        <w:t>1</w:t>
      </w:r>
      <w:r w:rsidR="00191CDD">
        <w:rPr>
          <w:rtl/>
        </w:rPr>
        <w:t>5</w:t>
      </w:r>
      <w:r w:rsidR="00140CA9">
        <w:rPr>
          <w:rtl/>
        </w:rPr>
        <w:t>7</w:t>
      </w:r>
      <w:r w:rsidR="00191CDD">
        <w:rPr>
          <w:rtl/>
        </w:rPr>
        <w:t>/</w:t>
      </w:r>
      <w:r w:rsidR="00140CA9">
        <w:rPr>
          <w:rtl/>
        </w:rPr>
        <w:t>27</w:t>
      </w:r>
      <w:r w:rsidR="00191CDD">
        <w:rPr>
          <w:rtl/>
        </w:rPr>
        <w:t>. ق:</w:t>
      </w:r>
      <w:r w:rsidR="00140CA9">
        <w:rPr>
          <w:rtl/>
        </w:rPr>
        <w:t>399</w:t>
      </w:r>
      <w:r w:rsidR="00191CDD">
        <w:rPr>
          <w:rtl/>
        </w:rPr>
        <w:t>/</w:t>
      </w:r>
      <w:r w:rsidR="00140CA9">
        <w:rPr>
          <w:rtl/>
        </w:rPr>
        <w:t>8</w:t>
      </w:r>
      <w:r w:rsidR="00191CDD">
        <w:rPr>
          <w:rtl/>
        </w:rPr>
        <w:t>5/</w:t>
      </w:r>
      <w:r w:rsidR="00140CA9">
        <w:rPr>
          <w:rtl/>
        </w:rPr>
        <w:t>9</w:t>
      </w:r>
      <w:r w:rsidR="00191CDD">
        <w:rPr>
          <w:rtl/>
        </w:rPr>
        <w:t>،ج:</w:t>
      </w:r>
      <w:r w:rsidR="00140CA9">
        <w:rPr>
          <w:rtl/>
        </w:rPr>
        <w:t>237</w:t>
      </w:r>
      <w:r w:rsidR="00191CDD">
        <w:rPr>
          <w:rtl/>
        </w:rPr>
        <w:t>/</w:t>
      </w:r>
      <w:r w:rsidR="00140CA9">
        <w:rPr>
          <w:rtl/>
        </w:rPr>
        <w:t>39</w:t>
      </w:r>
      <w:r w:rsidR="00191CDD">
        <w:rPr>
          <w:rtl/>
        </w:rPr>
        <w:t>. ق:</w:t>
      </w:r>
      <w:r w:rsidR="00140CA9">
        <w:rPr>
          <w:rtl/>
        </w:rPr>
        <w:t>21</w:t>
      </w:r>
      <w:r w:rsidR="00191CDD">
        <w:rPr>
          <w:rtl/>
        </w:rPr>
        <w:t>4/</w:t>
      </w:r>
      <w:r w:rsidR="00140CA9">
        <w:rPr>
          <w:rtl/>
        </w:rPr>
        <w:t>33</w:t>
      </w:r>
      <w:r w:rsidR="00191CDD">
        <w:rPr>
          <w:rtl/>
        </w:rPr>
        <w:t>/</w:t>
      </w:r>
      <w:r w:rsidR="00140CA9">
        <w:rPr>
          <w:rtl/>
        </w:rPr>
        <w:t>11</w:t>
      </w:r>
      <w:r w:rsidR="00191CDD">
        <w:rPr>
          <w:rtl/>
        </w:rPr>
        <w:t>،ج:</w:t>
      </w:r>
      <w:r w:rsidR="00140CA9">
        <w:rPr>
          <w:rtl/>
        </w:rPr>
        <w:t>3</w:t>
      </w:r>
      <w:r w:rsidR="00191CDD">
        <w:rPr>
          <w:rtl/>
        </w:rPr>
        <w:t>6</w:t>
      </w:r>
      <w:r w:rsidR="00140CA9">
        <w:rPr>
          <w:rtl/>
        </w:rPr>
        <w:t>2</w:t>
      </w:r>
      <w:r w:rsidR="00191CDD">
        <w:rPr>
          <w:rtl/>
        </w:rPr>
        <w:t>/4</w:t>
      </w:r>
      <w:r w:rsidR="00140CA9">
        <w:rPr>
          <w:rtl/>
        </w:rPr>
        <w:t>7</w:t>
      </w:r>
      <w:r w:rsidR="00191CDD">
        <w:rPr>
          <w:rtl/>
        </w:rPr>
        <w:t>. ق:4</w:t>
      </w:r>
      <w:r w:rsidR="00140CA9">
        <w:rPr>
          <w:rtl/>
        </w:rPr>
        <w:t>00</w:t>
      </w:r>
      <w:r w:rsidR="00191CDD">
        <w:rPr>
          <w:rtl/>
        </w:rPr>
        <w:t>/4</w:t>
      </w:r>
      <w:r w:rsidR="00140CA9">
        <w:rPr>
          <w:rtl/>
        </w:rPr>
        <w:t>3</w:t>
      </w:r>
      <w:r w:rsidR="00191CDD">
        <w:rPr>
          <w:rtl/>
        </w:rPr>
        <w:t>/</w:t>
      </w:r>
      <w:r w:rsidR="00140CA9">
        <w:rPr>
          <w:rtl/>
        </w:rPr>
        <w:t>1</w:t>
      </w:r>
      <w:r w:rsidR="00191CDD">
        <w:rPr>
          <w:rtl/>
        </w:rPr>
        <w:t>4،ج:4</w:t>
      </w:r>
      <w:r w:rsidR="00140CA9">
        <w:rPr>
          <w:rtl/>
        </w:rPr>
        <w:t>8</w:t>
      </w:r>
      <w:r w:rsidR="00191CDD">
        <w:rPr>
          <w:rtl/>
        </w:rPr>
        <w:t>/6</w:t>
      </w:r>
      <w:r w:rsidR="00140CA9">
        <w:rPr>
          <w:rtl/>
        </w:rPr>
        <w:t>1</w:t>
      </w:r>
      <w:r w:rsidR="00191CDD">
        <w:rPr>
          <w:rtl/>
        </w:rPr>
        <w:t xml:space="preserve"> و 4</w:t>
      </w:r>
      <w:r w:rsidR="00140CA9">
        <w:rPr>
          <w:rtl/>
        </w:rPr>
        <w:t>9</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203</w:t>
      </w:r>
      <w:r w:rsidR="00191CDD">
        <w:rPr>
          <w:rtl/>
        </w:rPr>
        <w:t>/</w:t>
      </w:r>
      <w:r w:rsidR="00140CA9">
        <w:rPr>
          <w:rtl/>
        </w:rPr>
        <w:t>19</w:t>
      </w:r>
      <w:r w:rsidR="00191CDD">
        <w:rPr>
          <w:rtl/>
        </w:rPr>
        <w:t>/</w:t>
      </w:r>
      <w:r w:rsidR="00140CA9">
        <w:rPr>
          <w:rtl/>
        </w:rPr>
        <w:t>8</w:t>
      </w:r>
      <w:r w:rsidR="00191CDD">
        <w:rPr>
          <w:rtl/>
        </w:rPr>
        <w:t>،ج:-. ق:45</w:t>
      </w:r>
      <w:r w:rsidR="00140CA9">
        <w:rPr>
          <w:rtl/>
        </w:rPr>
        <w:t>7</w:t>
      </w:r>
      <w:r w:rsidR="00191CDD">
        <w:rPr>
          <w:rtl/>
        </w:rPr>
        <w:t>/46/</w:t>
      </w:r>
      <w:r w:rsidR="00140CA9">
        <w:rPr>
          <w:rtl/>
        </w:rPr>
        <w:t>1</w:t>
      </w:r>
      <w:r w:rsidR="00191CDD">
        <w:rPr>
          <w:rtl/>
        </w:rPr>
        <w:t>4،ج:</w:t>
      </w:r>
      <w:r w:rsidR="00140CA9">
        <w:rPr>
          <w:rtl/>
        </w:rPr>
        <w:t>2</w:t>
      </w:r>
      <w:r w:rsidR="00191CDD">
        <w:rPr>
          <w:rtl/>
        </w:rPr>
        <w:t>4</w:t>
      </w:r>
      <w:r w:rsidR="00140CA9">
        <w:rPr>
          <w:rtl/>
        </w:rPr>
        <w:t>0</w:t>
      </w:r>
      <w:r w:rsidR="00191CDD">
        <w:rPr>
          <w:rtl/>
        </w:rPr>
        <w:t>/6</w:t>
      </w:r>
      <w:r w:rsidR="00140CA9">
        <w:rPr>
          <w:rtl/>
        </w:rPr>
        <w:t>1</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20</w:t>
      </w:r>
      <w:r w:rsidR="00191CDD">
        <w:rPr>
          <w:rtl/>
        </w:rPr>
        <w:t>4/</w:t>
      </w:r>
      <w:r w:rsidR="00140CA9">
        <w:rPr>
          <w:rtl/>
        </w:rPr>
        <w:t>19</w:t>
      </w:r>
      <w:r w:rsidR="00191CDD">
        <w:rPr>
          <w:rtl/>
        </w:rPr>
        <w:t>/</w:t>
      </w:r>
      <w:r w:rsidR="00140CA9">
        <w:rPr>
          <w:rtl/>
        </w:rPr>
        <w:t>8</w:t>
      </w:r>
      <w:r w:rsidR="00191CDD">
        <w:rPr>
          <w:rtl/>
        </w:rPr>
        <w:t xml:space="preserve">،ج:-. </w:t>
      </w:r>
    </w:p>
    <w:p w:rsidR="00D7268C" w:rsidRDefault="00D7268C" w:rsidP="005E32C9">
      <w:pPr>
        <w:pStyle w:val="libFootnote0"/>
        <w:rPr>
          <w:rtl/>
        </w:rPr>
      </w:pPr>
      <w:r>
        <w:rPr>
          <w:rtl/>
        </w:rPr>
        <w:t>(6)</w:t>
      </w:r>
      <w:r w:rsidR="00191CDD">
        <w:rPr>
          <w:rtl/>
        </w:rPr>
        <w:t xml:space="preserve"> ق:</w:t>
      </w:r>
      <w:r w:rsidR="00140CA9">
        <w:rPr>
          <w:rtl/>
        </w:rPr>
        <w:t>390</w:t>
      </w:r>
      <w:r w:rsidR="00191CDD">
        <w:rPr>
          <w:rtl/>
        </w:rPr>
        <w:t>/</w:t>
      </w:r>
      <w:r w:rsidR="00140CA9">
        <w:rPr>
          <w:rtl/>
        </w:rPr>
        <w:t>83</w:t>
      </w:r>
      <w:r w:rsidR="00191CDD">
        <w:rPr>
          <w:rtl/>
        </w:rPr>
        <w:t>/</w:t>
      </w:r>
      <w:r w:rsidR="00140CA9">
        <w:rPr>
          <w:rtl/>
        </w:rPr>
        <w:t>9</w:t>
      </w:r>
      <w:r w:rsidR="00191CDD">
        <w:rPr>
          <w:rtl/>
        </w:rPr>
        <w:t>،ج:</w:t>
      </w:r>
      <w:r w:rsidR="00140CA9">
        <w:rPr>
          <w:rtl/>
        </w:rPr>
        <w:t>19</w:t>
      </w:r>
      <w:r w:rsidR="00191CDD">
        <w:rPr>
          <w:rtl/>
        </w:rPr>
        <w:t>6/</w:t>
      </w:r>
      <w:r w:rsidR="00140CA9">
        <w:rPr>
          <w:rtl/>
        </w:rPr>
        <w:t>39</w:t>
      </w:r>
      <w:r w:rsidR="00191CDD">
        <w:rPr>
          <w:rtl/>
        </w:rPr>
        <w:t>. ق:</w:t>
      </w:r>
      <w:r w:rsidR="00140CA9">
        <w:rPr>
          <w:rtl/>
        </w:rPr>
        <w:t>212</w:t>
      </w:r>
      <w:r w:rsidR="00191CDD">
        <w:rPr>
          <w:rtl/>
        </w:rPr>
        <w:t>/</w:t>
      </w:r>
      <w:r w:rsidR="00140CA9">
        <w:rPr>
          <w:rtl/>
        </w:rPr>
        <w:t>33</w:t>
      </w:r>
      <w:r w:rsidR="00191CDD">
        <w:rPr>
          <w:rtl/>
        </w:rPr>
        <w:t>/</w:t>
      </w:r>
      <w:r w:rsidR="00140CA9">
        <w:rPr>
          <w:rtl/>
        </w:rPr>
        <w:t>11</w:t>
      </w:r>
      <w:r w:rsidR="00191CDD">
        <w:rPr>
          <w:rtl/>
        </w:rPr>
        <w:t>،ج:</w:t>
      </w:r>
      <w:r w:rsidR="00140CA9">
        <w:rPr>
          <w:rtl/>
        </w:rPr>
        <w:t>3</w:t>
      </w:r>
      <w:r w:rsidR="00191CDD">
        <w:rPr>
          <w:rtl/>
        </w:rPr>
        <w:t>5</w:t>
      </w:r>
      <w:r w:rsidR="00140CA9">
        <w:rPr>
          <w:rtl/>
        </w:rPr>
        <w:t>7</w:t>
      </w:r>
      <w:r w:rsidR="00191CDD">
        <w:rPr>
          <w:rtl/>
        </w:rPr>
        <w:t>/4</w:t>
      </w:r>
      <w:r w:rsidR="00140CA9">
        <w:rPr>
          <w:rtl/>
        </w:rPr>
        <w:t>7</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احتضار</w:t>
      </w:r>
      <w:r>
        <w:rPr>
          <w:rtl/>
        </w:rPr>
        <w:t xml:space="preserve"> أب</w:t>
      </w:r>
      <w:r>
        <w:rPr>
          <w:rFonts w:hint="cs"/>
          <w:rtl/>
        </w:rPr>
        <w:t>ی</w:t>
      </w:r>
      <w:r>
        <w:rPr>
          <w:rtl/>
        </w:rPr>
        <w:t xml:space="preserve"> بکر الحضرم</w:t>
      </w:r>
      <w:r>
        <w:rPr>
          <w:rFonts w:hint="cs"/>
          <w:rtl/>
        </w:rPr>
        <w:t>ی</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حال</w:t>
      </w:r>
      <w:r>
        <w:rPr>
          <w:rtl/>
        </w:rPr>
        <w:t xml:space="preserve"> احتضار عبد الملک بن مروان و عباده بن الصامت </w:t>
      </w:r>
      <w:r>
        <w:rPr>
          <w:rFonts w:hint="cs"/>
          <w:rtl/>
        </w:rPr>
        <w:t>ی</w:t>
      </w:r>
      <w:r>
        <w:rPr>
          <w:rFonts w:hint="eastAsia"/>
          <w:rtl/>
        </w:rPr>
        <w:t>أت</w:t>
      </w:r>
      <w:r>
        <w:rPr>
          <w:rFonts w:hint="cs"/>
          <w:rtl/>
        </w:rPr>
        <w:t>ی</w:t>
      </w:r>
      <w:r>
        <w:rPr>
          <w:rtl/>
        </w:rPr>
        <w:t xml:space="preserve"> </w:t>
      </w:r>
      <w:r w:rsidRPr="009022D4">
        <w:rPr>
          <w:rtl/>
        </w:rPr>
        <w:t>ف</w:t>
      </w:r>
      <w:r w:rsidRPr="009022D4">
        <w:rPr>
          <w:rFonts w:hint="cs"/>
          <w:rtl/>
        </w:rPr>
        <w:t>ی</w:t>
      </w:r>
      <w:r w:rsidRPr="009022D4">
        <w:rPr>
          <w:rtl/>
        </w:rPr>
        <w:t xml:space="preserve"> </w:t>
      </w:r>
      <w:r w:rsidR="00090BC1" w:rsidRPr="009022D4">
        <w:rPr>
          <w:rtl/>
        </w:rPr>
        <w:t>(</w:t>
      </w:r>
      <w:r w:rsidRPr="009022D4">
        <w:rPr>
          <w:rtl/>
        </w:rPr>
        <w:t>عبد</w:t>
      </w:r>
      <w:r w:rsidR="00090BC1" w:rsidRPr="009022D4">
        <w:rPr>
          <w:rtl/>
        </w:rPr>
        <w:t>)</w:t>
      </w:r>
      <w:r w:rsidRPr="009022D4">
        <w:rPr>
          <w:rtl/>
        </w:rPr>
        <w:t>.و</w:t>
      </w:r>
      <w:r>
        <w:rPr>
          <w:rtl/>
        </w:rPr>
        <w:t xml:space="preserve"> حال احتضار خطّاب الجهن</w:t>
      </w:r>
      <w:r>
        <w:rPr>
          <w:rFonts w:hint="cs"/>
          <w:rtl/>
        </w:rPr>
        <w:t>ی</w:t>
      </w:r>
      <w:r>
        <w:rPr>
          <w:rtl/>
        </w:rPr>
        <w:t xml:space="preserve"> الناصب</w:t>
      </w:r>
      <w:r>
        <w:rPr>
          <w:rFonts w:hint="cs"/>
          <w:rtl/>
        </w:rPr>
        <w:t>ی</w:t>
      </w:r>
      <w:r>
        <w:rPr>
          <w:rtl/>
        </w:rPr>
        <w:t xml:space="preserve"> </w:t>
      </w:r>
      <w:r>
        <w:rPr>
          <w:rFonts w:hint="cs"/>
          <w:rtl/>
        </w:rPr>
        <w:t>ی</w:t>
      </w:r>
      <w:r>
        <w:rPr>
          <w:rFonts w:hint="eastAsia"/>
          <w:rtl/>
        </w:rPr>
        <w:t>أت</w:t>
      </w:r>
      <w:r>
        <w:rPr>
          <w:rFonts w:hint="cs"/>
          <w:rtl/>
        </w:rPr>
        <w:t>ی</w:t>
      </w:r>
      <w:r>
        <w:rPr>
          <w:rtl/>
        </w:rPr>
        <w:t xml:space="preserve"> </w:t>
      </w:r>
      <w:r w:rsidRPr="009022D4">
        <w:rPr>
          <w:rtl/>
        </w:rPr>
        <w:t>ف</w:t>
      </w:r>
      <w:r w:rsidRPr="009022D4">
        <w:rPr>
          <w:rFonts w:hint="cs"/>
          <w:rtl/>
        </w:rPr>
        <w:t>ی</w:t>
      </w:r>
      <w:r w:rsidRPr="009022D4">
        <w:rPr>
          <w:rtl/>
        </w:rPr>
        <w:t xml:space="preserve"> </w:t>
      </w:r>
      <w:r w:rsidR="00090BC1" w:rsidRPr="009022D4">
        <w:rPr>
          <w:rtl/>
        </w:rPr>
        <w:t>(</w:t>
      </w:r>
      <w:r w:rsidRPr="009022D4">
        <w:rPr>
          <w:rtl/>
        </w:rPr>
        <w:t>خطب</w:t>
      </w:r>
      <w:r w:rsidR="00090BC1" w:rsidRPr="009022D4">
        <w:rPr>
          <w:rtl/>
        </w:rPr>
        <w:t>)</w:t>
      </w:r>
      <w:r w:rsidRPr="009022D4">
        <w:rPr>
          <w:rtl/>
        </w:rPr>
        <w:t>.</w:t>
      </w:r>
      <w:r>
        <w:rPr>
          <w:rtl/>
        </w:rPr>
        <w:t xml:space="preserve"> </w:t>
      </w:r>
    </w:p>
    <w:p w:rsidR="00140CA9" w:rsidRDefault="00191CDD" w:rsidP="00191CDD">
      <w:pPr>
        <w:pStyle w:val="libNormal"/>
      </w:pPr>
      <w:r>
        <w:rPr>
          <w:rFonts w:hint="eastAsia"/>
          <w:rtl/>
        </w:rPr>
        <w:t>حال</w:t>
      </w:r>
      <w:r>
        <w:rPr>
          <w:rtl/>
        </w:rPr>
        <w:t xml:space="preserve"> احتضار 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حال</w:t>
      </w:r>
      <w:r>
        <w:rPr>
          <w:rtl/>
        </w:rPr>
        <w:t xml:space="preserve"> احتضار أب</w:t>
      </w:r>
      <w:r>
        <w:rPr>
          <w:rFonts w:hint="cs"/>
          <w:rtl/>
        </w:rPr>
        <w:t>ی</w:t>
      </w:r>
      <w:r>
        <w:rPr>
          <w:rtl/>
        </w:rPr>
        <w:t xml:space="preserve"> نواس و دعبل </w:t>
      </w:r>
      <w:r w:rsidRPr="000F2A07">
        <w:rPr>
          <w:rStyle w:val="libFootnotenumChar"/>
          <w:rtl/>
        </w:rPr>
        <w:t>(3)</w:t>
      </w:r>
      <w:r>
        <w:rPr>
          <w:rtl/>
        </w:rPr>
        <w:t xml:space="preserve">. </w:t>
      </w:r>
    </w:p>
    <w:p w:rsidR="00140CA9" w:rsidRDefault="00191CDD" w:rsidP="00191CDD">
      <w:pPr>
        <w:pStyle w:val="libNormal"/>
        <w:rPr>
          <w:rtl/>
        </w:rPr>
      </w:pPr>
      <w:r>
        <w:rPr>
          <w:rFonts w:hint="eastAsia"/>
          <w:rtl/>
        </w:rPr>
        <w:t>و</w:t>
      </w:r>
      <w:r>
        <w:rPr>
          <w:rtl/>
        </w:rPr>
        <w:t xml:space="preserve"> حک</w:t>
      </w:r>
      <w:r>
        <w:rPr>
          <w:rFonts w:hint="cs"/>
          <w:rtl/>
        </w:rPr>
        <w:t>ی</w:t>
      </w:r>
      <w:r>
        <w:rPr>
          <w:rtl/>
        </w:rPr>
        <w:t xml:space="preserve"> عن بعض العارف</w:t>
      </w:r>
      <w:r>
        <w:rPr>
          <w:rFonts w:hint="cs"/>
          <w:rtl/>
        </w:rPr>
        <w:t>ی</w:t>
      </w:r>
      <w:r>
        <w:rPr>
          <w:rFonts w:hint="eastAsia"/>
          <w:rtl/>
        </w:rPr>
        <w:t>ن</w:t>
      </w:r>
      <w:r>
        <w:rPr>
          <w:rtl/>
        </w:rPr>
        <w:t xml:space="preserve"> انّه حضر جنازه فالتمس الحاضرون منه تلق</w:t>
      </w:r>
      <w:r>
        <w:rPr>
          <w:rFonts w:hint="cs"/>
          <w:rtl/>
        </w:rPr>
        <w:t>ی</w:t>
      </w:r>
      <w:r>
        <w:rPr>
          <w:rFonts w:hint="eastAsia"/>
          <w:rtl/>
        </w:rPr>
        <w:t>ن</w:t>
      </w:r>
      <w:r>
        <w:rPr>
          <w:rtl/>
        </w:rPr>
        <w:t xml:space="preserve"> الم</w:t>
      </w:r>
      <w:r>
        <w:rPr>
          <w:rFonts w:hint="cs"/>
          <w:rtl/>
        </w:rPr>
        <w:t>ی</w:t>
      </w:r>
      <w:r>
        <w:rPr>
          <w:rFonts w:hint="eastAsia"/>
          <w:rtl/>
        </w:rPr>
        <w:t>ت،فلقنه</w:t>
      </w:r>
      <w:r>
        <w:rPr>
          <w:rtl/>
        </w:rPr>
        <w:t xml:space="preserve"> بهذه الرباع</w:t>
      </w:r>
      <w:r>
        <w:rPr>
          <w:rFonts w:hint="cs"/>
          <w:rtl/>
        </w:rPr>
        <w:t>ی</w:t>
      </w:r>
      <w:r>
        <w:rPr>
          <w:rFonts w:hint="eastAsia"/>
          <w:rtl/>
        </w:rPr>
        <w:t>ه</w:t>
      </w:r>
      <w:r>
        <w:rPr>
          <w:rtl/>
        </w:rPr>
        <w:t xml:space="preserve">: </w:t>
      </w:r>
    </w:p>
    <w:tbl>
      <w:tblPr>
        <w:tblStyle w:val="TableGrid"/>
        <w:bidiVisual/>
        <w:tblW w:w="4562" w:type="pct"/>
        <w:tblInd w:w="384" w:type="dxa"/>
        <w:tblLook w:val="01E0"/>
      </w:tblPr>
      <w:tblGrid>
        <w:gridCol w:w="3540"/>
        <w:gridCol w:w="272"/>
        <w:gridCol w:w="3498"/>
      </w:tblGrid>
      <w:tr w:rsidR="009022D4" w:rsidTr="00585794">
        <w:trPr>
          <w:trHeight w:val="350"/>
        </w:trPr>
        <w:tc>
          <w:tcPr>
            <w:tcW w:w="3920" w:type="dxa"/>
            <w:shd w:val="clear" w:color="auto" w:fill="auto"/>
          </w:tcPr>
          <w:p w:rsidR="009022D4" w:rsidRDefault="009022D4" w:rsidP="00585794">
            <w:pPr>
              <w:pStyle w:val="libPoem"/>
            </w:pPr>
            <w:r>
              <w:rPr>
                <w:rFonts w:hint="eastAsia"/>
                <w:rtl/>
              </w:rPr>
              <w:t>گر</w:t>
            </w:r>
            <w:r>
              <w:rPr>
                <w:rtl/>
              </w:rPr>
              <w:t xml:space="preserve"> من گنه جمله جهان کردستم</w:t>
            </w:r>
            <w:r w:rsidRPr="00725071">
              <w:rPr>
                <w:rStyle w:val="libPoemTiniChar0"/>
                <w:rtl/>
              </w:rPr>
              <w:br/>
              <w:t> </w:t>
            </w:r>
          </w:p>
        </w:tc>
        <w:tc>
          <w:tcPr>
            <w:tcW w:w="279" w:type="dxa"/>
            <w:shd w:val="clear" w:color="auto" w:fill="auto"/>
          </w:tcPr>
          <w:p w:rsidR="009022D4" w:rsidRDefault="009022D4" w:rsidP="00585794">
            <w:pPr>
              <w:pStyle w:val="libPoem"/>
              <w:rPr>
                <w:rtl/>
              </w:rPr>
            </w:pPr>
          </w:p>
        </w:tc>
        <w:tc>
          <w:tcPr>
            <w:tcW w:w="3881" w:type="dxa"/>
            <w:shd w:val="clear" w:color="auto" w:fill="auto"/>
          </w:tcPr>
          <w:p w:rsidR="009022D4" w:rsidRDefault="009022D4" w:rsidP="00585794">
            <w:pPr>
              <w:pStyle w:val="libPoem"/>
            </w:pPr>
            <w:r>
              <w:rPr>
                <w:rFonts w:hint="eastAsia"/>
                <w:rtl/>
              </w:rPr>
              <w:t>لطف</w:t>
            </w:r>
            <w:r>
              <w:rPr>
                <w:rtl/>
              </w:rPr>
              <w:t xml:space="preserve"> تو ام</w:t>
            </w:r>
            <w:r>
              <w:rPr>
                <w:rFonts w:hint="cs"/>
                <w:rtl/>
              </w:rPr>
              <w:t>ی</w:t>
            </w:r>
            <w:r>
              <w:rPr>
                <w:rFonts w:hint="eastAsia"/>
                <w:rtl/>
              </w:rPr>
              <w:t>د</w:t>
            </w:r>
            <w:r>
              <w:rPr>
                <w:rtl/>
              </w:rPr>
              <w:t xml:space="preserve"> است که گ</w:t>
            </w:r>
            <w:r>
              <w:rPr>
                <w:rFonts w:hint="cs"/>
                <w:rtl/>
              </w:rPr>
              <w:t>ی</w:t>
            </w:r>
            <w:r>
              <w:rPr>
                <w:rFonts w:hint="eastAsia"/>
                <w:rtl/>
              </w:rPr>
              <w:t>رد</w:t>
            </w:r>
            <w:r>
              <w:rPr>
                <w:rtl/>
              </w:rPr>
              <w:t xml:space="preserve"> دستم</w:t>
            </w:r>
            <w:r w:rsidRPr="00725071">
              <w:rPr>
                <w:rStyle w:val="libPoemTiniChar0"/>
                <w:rtl/>
              </w:rPr>
              <w:br/>
              <w:t> </w:t>
            </w:r>
          </w:p>
        </w:tc>
      </w:tr>
      <w:tr w:rsidR="009022D4" w:rsidTr="00585794">
        <w:trPr>
          <w:trHeight w:val="350"/>
        </w:trPr>
        <w:tc>
          <w:tcPr>
            <w:tcW w:w="3920" w:type="dxa"/>
          </w:tcPr>
          <w:p w:rsidR="009022D4" w:rsidRDefault="009022D4" w:rsidP="00585794">
            <w:pPr>
              <w:pStyle w:val="libPoem"/>
            </w:pPr>
            <w:r>
              <w:rPr>
                <w:rFonts w:hint="eastAsia"/>
                <w:rtl/>
              </w:rPr>
              <w:t>گفت</w:t>
            </w:r>
            <w:r>
              <w:rPr>
                <w:rFonts w:hint="cs"/>
                <w:rtl/>
              </w:rPr>
              <w:t>ی</w:t>
            </w:r>
            <w:r>
              <w:rPr>
                <w:rtl/>
              </w:rPr>
              <w:t xml:space="preserve"> که بوقت عجز دستت گ</w:t>
            </w:r>
            <w:r>
              <w:rPr>
                <w:rFonts w:hint="cs"/>
                <w:rtl/>
              </w:rPr>
              <w:t>ی</w:t>
            </w:r>
            <w:r>
              <w:rPr>
                <w:rFonts w:hint="eastAsia"/>
                <w:rtl/>
              </w:rPr>
              <w:t>رم</w:t>
            </w:r>
            <w:r w:rsidRPr="00725071">
              <w:rPr>
                <w:rStyle w:val="libPoemTiniChar0"/>
                <w:rtl/>
              </w:rPr>
              <w:br/>
              <w:t> </w:t>
            </w:r>
          </w:p>
        </w:tc>
        <w:tc>
          <w:tcPr>
            <w:tcW w:w="279" w:type="dxa"/>
          </w:tcPr>
          <w:p w:rsidR="009022D4" w:rsidRDefault="009022D4" w:rsidP="00585794">
            <w:pPr>
              <w:pStyle w:val="libPoem"/>
              <w:rPr>
                <w:rtl/>
              </w:rPr>
            </w:pPr>
          </w:p>
        </w:tc>
        <w:tc>
          <w:tcPr>
            <w:tcW w:w="3881" w:type="dxa"/>
          </w:tcPr>
          <w:p w:rsidR="009022D4" w:rsidRDefault="009022D4" w:rsidP="00585794">
            <w:pPr>
              <w:pStyle w:val="libPoem"/>
            </w:pPr>
            <w:r>
              <w:rPr>
                <w:rFonts w:hint="eastAsia"/>
                <w:rtl/>
              </w:rPr>
              <w:t>عاجزتر</w:t>
            </w:r>
            <w:r>
              <w:rPr>
                <w:rtl/>
              </w:rPr>
              <w:t xml:space="preserve"> از ا</w:t>
            </w:r>
            <w:r>
              <w:rPr>
                <w:rFonts w:hint="cs"/>
                <w:rtl/>
              </w:rPr>
              <w:t>ی</w:t>
            </w:r>
            <w:r>
              <w:rPr>
                <w:rFonts w:hint="eastAsia"/>
                <w:rtl/>
              </w:rPr>
              <w:t>ن</w:t>
            </w:r>
            <w:r>
              <w:rPr>
                <w:rtl/>
              </w:rPr>
              <w:t xml:space="preserve"> مخواه که اکنون هستم </w:t>
            </w:r>
            <w:r w:rsidRPr="000F2A07">
              <w:rPr>
                <w:rStyle w:val="libFootnotenumChar"/>
                <w:rtl/>
              </w:rPr>
              <w:t>(4)</w:t>
            </w:r>
            <w:r w:rsidRPr="00725071">
              <w:rPr>
                <w:rStyle w:val="libPoemTiniChar0"/>
                <w:rtl/>
              </w:rPr>
              <w:br/>
              <w:t> </w:t>
            </w:r>
          </w:p>
        </w:tc>
      </w:tr>
    </w:tbl>
    <w:p w:rsidR="00140CA9" w:rsidRDefault="00191CDD" w:rsidP="00191CDD">
      <w:pPr>
        <w:pStyle w:val="libNormal"/>
      </w:pPr>
      <w:r>
        <w:rPr>
          <w:rFonts w:hint="eastAsia"/>
          <w:rtl/>
        </w:rPr>
        <w:t>روا</w:t>
      </w:r>
      <w:r>
        <w:rPr>
          <w:rFonts w:hint="cs"/>
          <w:rtl/>
        </w:rPr>
        <w:t>ی</w:t>
      </w:r>
      <w:r>
        <w:rPr>
          <w:rFonts w:hint="eastAsia"/>
          <w:rtl/>
        </w:rPr>
        <w:t>ه</w:t>
      </w:r>
      <w:r>
        <w:rPr>
          <w:rtl/>
        </w:rPr>
        <w:t xml:space="preserve"> النعمان</w:t>
      </w:r>
      <w:r>
        <w:rPr>
          <w:rFonts w:hint="cs"/>
          <w:rtl/>
        </w:rPr>
        <w:t>یّ</w:t>
      </w:r>
      <w:r>
        <w:rPr>
          <w:rtl/>
        </w:rPr>
        <w:t xml:space="preserve"> ف</w:t>
      </w:r>
      <w:r>
        <w:rPr>
          <w:rFonts w:hint="cs"/>
          <w:rtl/>
        </w:rPr>
        <w:t>ی</w:t>
      </w:r>
      <w:r>
        <w:rPr>
          <w:rtl/>
        </w:rPr>
        <w:t xml:space="preserve"> کتاب التسلّ</w:t>
      </w:r>
      <w:r>
        <w:rPr>
          <w:rFonts w:hint="cs"/>
          <w:rtl/>
        </w:rPr>
        <w:t>ی</w:t>
      </w:r>
      <w:r>
        <w:rPr>
          <w:rtl/>
        </w:rPr>
        <w:t xml:space="preserve"> عن الصادق </w:t>
      </w:r>
      <w:r w:rsidR="00F2741C" w:rsidRPr="00F2741C">
        <w:rPr>
          <w:rStyle w:val="libAlaemChar"/>
          <w:rtl/>
        </w:rPr>
        <w:t>عليه‌السلام</w:t>
      </w:r>
      <w:r>
        <w:rPr>
          <w:rtl/>
        </w:rPr>
        <w:t xml:space="preserve"> ف</w:t>
      </w:r>
      <w:r>
        <w:rPr>
          <w:rFonts w:hint="cs"/>
          <w:rtl/>
        </w:rPr>
        <w:t>ی</w:t>
      </w:r>
      <w:r>
        <w:rPr>
          <w:rtl/>
        </w:rPr>
        <w:t xml:space="preserve"> احتضار الکافر </w:t>
      </w:r>
      <w:r w:rsidRPr="000F2A07">
        <w:rPr>
          <w:rStyle w:val="libFootnotenumChar"/>
          <w:rtl/>
        </w:rPr>
        <w:t>(5)</w:t>
      </w:r>
      <w:r>
        <w:rPr>
          <w:rtl/>
        </w:rPr>
        <w:t xml:space="preserve">. </w:t>
      </w:r>
    </w:p>
    <w:p w:rsidR="00140CA9" w:rsidRDefault="00191CDD" w:rsidP="00191CDD">
      <w:pPr>
        <w:pStyle w:val="libNormal"/>
        <w:rPr>
          <w:rtl/>
        </w:rPr>
      </w:pPr>
      <w:r w:rsidRPr="009022D4">
        <w:rPr>
          <w:rStyle w:val="libBold1Char"/>
          <w:rFonts w:hint="eastAsia"/>
          <w:rtl/>
        </w:rPr>
        <w:t>أقول</w:t>
      </w:r>
      <w:r>
        <w:rPr>
          <w:rtl/>
        </w:rPr>
        <w:t>: قال ش</w:t>
      </w:r>
      <w:r>
        <w:rPr>
          <w:rFonts w:hint="cs"/>
          <w:rtl/>
        </w:rPr>
        <w:t>ی</w:t>
      </w:r>
      <w:r>
        <w:rPr>
          <w:rFonts w:hint="eastAsia"/>
          <w:rtl/>
        </w:rPr>
        <w:t>خنا</w:t>
      </w:r>
      <w:r>
        <w:rPr>
          <w:rtl/>
        </w:rPr>
        <w:t xml:space="preserve"> البهائ</w:t>
      </w:r>
      <w:r>
        <w:rPr>
          <w:rFonts w:hint="cs"/>
          <w:rtl/>
        </w:rPr>
        <w:t>ی</w:t>
      </w:r>
      <w:r>
        <w:rPr>
          <w:rtl/>
        </w:rPr>
        <w:t xml:space="preserve"> ف</w:t>
      </w:r>
      <w:r>
        <w:rPr>
          <w:rFonts w:hint="cs"/>
          <w:rtl/>
        </w:rPr>
        <w:t>ی</w:t>
      </w:r>
      <w:r>
        <w:rPr>
          <w:rtl/>
        </w:rPr>
        <w:t xml:space="preserve"> الکشکول:إحتضر بعض المترف</w:t>
      </w:r>
      <w:r>
        <w:rPr>
          <w:rFonts w:hint="cs"/>
          <w:rtl/>
        </w:rPr>
        <w:t>ی</w:t>
      </w:r>
      <w:r>
        <w:rPr>
          <w:rFonts w:hint="eastAsia"/>
          <w:rtl/>
        </w:rPr>
        <w:t>ن،و</w:t>
      </w:r>
      <w:r>
        <w:rPr>
          <w:rtl/>
        </w:rPr>
        <w:t xml:space="preserve"> کان کلّما ق</w:t>
      </w:r>
      <w:r>
        <w:rPr>
          <w:rFonts w:hint="cs"/>
          <w:rtl/>
        </w:rPr>
        <w:t>ی</w:t>
      </w:r>
      <w:r>
        <w:rPr>
          <w:rFonts w:hint="eastAsia"/>
          <w:rtl/>
        </w:rPr>
        <w:t>ل</w:t>
      </w:r>
      <w:r>
        <w:rPr>
          <w:rtl/>
        </w:rPr>
        <w:t xml:space="preserve"> له:قل لا إله الاّ اللّه،</w:t>
      </w:r>
      <w:r>
        <w:rPr>
          <w:rFonts w:hint="cs"/>
          <w:rtl/>
        </w:rPr>
        <w:t>ی</w:t>
      </w:r>
      <w:r>
        <w:rPr>
          <w:rFonts w:hint="eastAsia"/>
          <w:rtl/>
        </w:rPr>
        <w:t>قول</w:t>
      </w:r>
      <w:r>
        <w:rPr>
          <w:rtl/>
        </w:rPr>
        <w:t xml:space="preserve"> هذا الب</w:t>
      </w:r>
      <w:r>
        <w:rPr>
          <w:rFonts w:hint="cs"/>
          <w:rtl/>
        </w:rPr>
        <w:t>ی</w:t>
      </w:r>
      <w:r>
        <w:rPr>
          <w:rFonts w:hint="eastAsia"/>
          <w:rtl/>
        </w:rPr>
        <w:t>ت</w:t>
      </w:r>
      <w:r>
        <w:rPr>
          <w:rtl/>
        </w:rPr>
        <w:t xml:space="preserve">: </w:t>
      </w:r>
    </w:p>
    <w:tbl>
      <w:tblPr>
        <w:tblStyle w:val="TableGrid"/>
        <w:bidiVisual/>
        <w:tblW w:w="4562" w:type="pct"/>
        <w:tblInd w:w="384" w:type="dxa"/>
        <w:tblLook w:val="01E0"/>
      </w:tblPr>
      <w:tblGrid>
        <w:gridCol w:w="3526"/>
        <w:gridCol w:w="272"/>
        <w:gridCol w:w="3512"/>
      </w:tblGrid>
      <w:tr w:rsidR="009022D4" w:rsidTr="00585794">
        <w:trPr>
          <w:trHeight w:val="350"/>
        </w:trPr>
        <w:tc>
          <w:tcPr>
            <w:tcW w:w="3920" w:type="dxa"/>
            <w:shd w:val="clear" w:color="auto" w:fill="auto"/>
          </w:tcPr>
          <w:p w:rsidR="009022D4" w:rsidRDefault="009022D4" w:rsidP="00585794">
            <w:pPr>
              <w:pStyle w:val="libPoem"/>
            </w:pPr>
            <w:r>
              <w:rPr>
                <w:rFonts w:hint="cs"/>
                <w:rtl/>
              </w:rPr>
              <w:t>ی</w:t>
            </w:r>
            <w:r>
              <w:rPr>
                <w:rFonts w:hint="eastAsia"/>
                <w:rtl/>
              </w:rPr>
              <w:t>ا</w:t>
            </w:r>
            <w:r>
              <w:rPr>
                <w:rtl/>
              </w:rPr>
              <w:t xml:space="preserve"> ربّ قائله </w:t>
            </w:r>
            <w:r>
              <w:rPr>
                <w:rFonts w:hint="cs"/>
                <w:rtl/>
              </w:rPr>
              <w:t>ی</w:t>
            </w:r>
            <w:r>
              <w:rPr>
                <w:rFonts w:hint="eastAsia"/>
                <w:rtl/>
              </w:rPr>
              <w:t>وما</w:t>
            </w:r>
            <w:r>
              <w:rPr>
                <w:rtl/>
              </w:rPr>
              <w:t xml:space="preserve"> و قد تعبت</w:t>
            </w:r>
            <w:r w:rsidRPr="00725071">
              <w:rPr>
                <w:rStyle w:val="libPoemTiniChar0"/>
                <w:rtl/>
              </w:rPr>
              <w:br/>
              <w:t> </w:t>
            </w:r>
          </w:p>
        </w:tc>
        <w:tc>
          <w:tcPr>
            <w:tcW w:w="279" w:type="dxa"/>
            <w:shd w:val="clear" w:color="auto" w:fill="auto"/>
          </w:tcPr>
          <w:p w:rsidR="009022D4" w:rsidRDefault="009022D4" w:rsidP="00585794">
            <w:pPr>
              <w:pStyle w:val="libPoem"/>
              <w:rPr>
                <w:rtl/>
              </w:rPr>
            </w:pPr>
          </w:p>
        </w:tc>
        <w:tc>
          <w:tcPr>
            <w:tcW w:w="3881" w:type="dxa"/>
            <w:shd w:val="clear" w:color="auto" w:fill="auto"/>
          </w:tcPr>
          <w:p w:rsidR="009022D4" w:rsidRDefault="009022D4" w:rsidP="00585794">
            <w:pPr>
              <w:pStyle w:val="libPoem"/>
            </w:pPr>
            <w:r>
              <w:rPr>
                <w:rFonts w:hint="eastAsia"/>
                <w:rtl/>
              </w:rPr>
              <w:t>أ</w:t>
            </w:r>
            <w:r>
              <w:rPr>
                <w:rFonts w:hint="cs"/>
                <w:rtl/>
              </w:rPr>
              <w:t>ی</w:t>
            </w:r>
            <w:r>
              <w:rPr>
                <w:rFonts w:hint="eastAsia"/>
                <w:rtl/>
              </w:rPr>
              <w:t>ن</w:t>
            </w:r>
            <w:r>
              <w:rPr>
                <w:rtl/>
              </w:rPr>
              <w:t xml:space="preserve"> الطر</w:t>
            </w:r>
            <w:r>
              <w:rPr>
                <w:rFonts w:hint="cs"/>
                <w:rtl/>
              </w:rPr>
              <w:t>ی</w:t>
            </w:r>
            <w:r>
              <w:rPr>
                <w:rFonts w:hint="eastAsia"/>
                <w:rtl/>
              </w:rPr>
              <w:t>ق</w:t>
            </w:r>
            <w:r>
              <w:rPr>
                <w:rtl/>
              </w:rPr>
              <w:t xml:space="preserve"> ال</w:t>
            </w:r>
            <w:r>
              <w:rPr>
                <w:rFonts w:hint="cs"/>
                <w:rtl/>
              </w:rPr>
              <w:t>ی</w:t>
            </w:r>
            <w:r>
              <w:rPr>
                <w:rtl/>
              </w:rPr>
              <w:t xml:space="preserve"> حمّام منجاب</w:t>
            </w:r>
            <w:r w:rsidRPr="00725071">
              <w:rPr>
                <w:rStyle w:val="libPoemTiniChar0"/>
                <w:rtl/>
              </w:rPr>
              <w:br/>
              <w:t> </w:t>
            </w:r>
          </w:p>
        </w:tc>
      </w:tr>
    </w:tbl>
    <w:p w:rsidR="00140CA9" w:rsidRDefault="00191CDD" w:rsidP="00191CDD">
      <w:pPr>
        <w:pStyle w:val="libNormal"/>
      </w:pPr>
      <w:r>
        <w:rPr>
          <w:rFonts w:hint="eastAsia"/>
          <w:rtl/>
        </w:rPr>
        <w:t>سبب</w:t>
      </w:r>
      <w:r>
        <w:rPr>
          <w:rtl/>
        </w:rPr>
        <w:t xml:space="preserve"> ذلک انّ امرأه عف</w:t>
      </w:r>
      <w:r>
        <w:rPr>
          <w:rFonts w:hint="cs"/>
          <w:rtl/>
        </w:rPr>
        <w:t>ی</w:t>
      </w:r>
      <w:r>
        <w:rPr>
          <w:rFonts w:hint="eastAsia"/>
          <w:rtl/>
        </w:rPr>
        <w:t>فه</w:t>
      </w:r>
      <w:r>
        <w:rPr>
          <w:rtl/>
        </w:rPr>
        <w:t xml:space="preserve"> حسناء خرجت ال</w:t>
      </w:r>
      <w:r>
        <w:rPr>
          <w:rFonts w:hint="cs"/>
          <w:rtl/>
        </w:rPr>
        <w:t>ی</w:t>
      </w:r>
      <w:r>
        <w:rPr>
          <w:rtl/>
        </w:rPr>
        <w:t xml:space="preserve"> حمّام معروف بحمّام منجاب فلم تعرف طر</w:t>
      </w:r>
      <w:r>
        <w:rPr>
          <w:rFonts w:hint="cs"/>
          <w:rtl/>
        </w:rPr>
        <w:t>ی</w:t>
      </w:r>
      <w:r>
        <w:rPr>
          <w:rFonts w:hint="eastAsia"/>
          <w:rtl/>
        </w:rPr>
        <w:t>قه</w:t>
      </w:r>
      <w:r>
        <w:rPr>
          <w:rtl/>
        </w:rPr>
        <w:t xml:space="preserve"> و تعبت من المش</w:t>
      </w:r>
      <w:r>
        <w:rPr>
          <w:rFonts w:hint="cs"/>
          <w:rtl/>
        </w:rPr>
        <w:t>ی</w:t>
      </w:r>
      <w:r>
        <w:rPr>
          <w:rFonts w:hint="eastAsia"/>
          <w:rtl/>
        </w:rPr>
        <w:t>،فرأته</w:t>
      </w:r>
      <w:r>
        <w:rPr>
          <w:rtl/>
        </w:rPr>
        <w:t xml:space="preserve"> عل</w:t>
      </w:r>
      <w:r>
        <w:rPr>
          <w:rFonts w:hint="cs"/>
          <w:rtl/>
        </w:rPr>
        <w:t>ی</w:t>
      </w:r>
      <w:r>
        <w:rPr>
          <w:rtl/>
        </w:rPr>
        <w:t xml:space="preserve"> باب داره فسألته عن الحمّام فقال:هو هذا،و أشار ال</w:t>
      </w:r>
      <w:r>
        <w:rPr>
          <w:rFonts w:hint="cs"/>
          <w:rtl/>
        </w:rPr>
        <w:t>ی</w:t>
      </w:r>
      <w:r>
        <w:rPr>
          <w:rtl/>
        </w:rPr>
        <w:t xml:space="preserve"> باب داره،فلمّا دخلت أغلق الباب عل</w:t>
      </w:r>
      <w:r>
        <w:rPr>
          <w:rFonts w:hint="cs"/>
          <w:rtl/>
        </w:rPr>
        <w:t>ی</w:t>
      </w:r>
      <w:r>
        <w:rPr>
          <w:rFonts w:hint="eastAsia"/>
          <w:rtl/>
        </w:rPr>
        <w:t>ها،فلمّا</w:t>
      </w:r>
      <w:r>
        <w:rPr>
          <w:rtl/>
        </w:rPr>
        <w:t xml:space="preserve"> عرفت بمکره أظهرت کمال الرغبه و السرور و قالت:اشتر لنا ش</w:t>
      </w:r>
      <w:r>
        <w:rPr>
          <w:rFonts w:hint="cs"/>
          <w:rtl/>
        </w:rPr>
        <w:t>ی</w:t>
      </w:r>
      <w:r>
        <w:rPr>
          <w:rFonts w:hint="eastAsia"/>
          <w:rtl/>
        </w:rPr>
        <w:t>ئا</w:t>
      </w:r>
      <w:r>
        <w:rPr>
          <w:rtl/>
        </w:rPr>
        <w:t xml:space="preserve"> من الط</w:t>
      </w:r>
      <w:r>
        <w:rPr>
          <w:rFonts w:hint="cs"/>
          <w:rtl/>
        </w:rPr>
        <w:t>ی</w:t>
      </w:r>
      <w:r>
        <w:rPr>
          <w:rFonts w:hint="eastAsia"/>
          <w:rtl/>
        </w:rPr>
        <w:t>ب</w:t>
      </w:r>
      <w:r>
        <w:rPr>
          <w:rtl/>
        </w:rPr>
        <w:t xml:space="preserve"> و ش</w:t>
      </w:r>
      <w:r>
        <w:rPr>
          <w:rFonts w:hint="cs"/>
          <w:rtl/>
        </w:rPr>
        <w:t>ی</w:t>
      </w:r>
      <w:r>
        <w:rPr>
          <w:rFonts w:hint="eastAsia"/>
          <w:rtl/>
        </w:rPr>
        <w:t>ئا</w:t>
      </w:r>
      <w:r>
        <w:rPr>
          <w:rtl/>
        </w:rPr>
        <w:t xml:space="preserve"> من الطعام،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الا</w:t>
      </w:r>
      <w:r w:rsidR="00191CDD">
        <w:rPr>
          <w:rFonts w:hint="cs"/>
          <w:rtl/>
        </w:rPr>
        <w:t>ی</w:t>
      </w:r>
      <w:r w:rsidR="00191CDD">
        <w:rPr>
          <w:rFonts w:hint="eastAsia"/>
          <w:rtl/>
        </w:rPr>
        <w:t>مان</w:t>
      </w:r>
      <w:r w:rsidR="00140CA9">
        <w:rPr>
          <w:rtl/>
        </w:rPr>
        <w:t>132</w:t>
      </w:r>
      <w:r w:rsidR="00191CDD">
        <w:rPr>
          <w:rtl/>
        </w:rPr>
        <w:t>/</w:t>
      </w:r>
      <w:r w:rsidR="00140CA9">
        <w:rPr>
          <w:rtl/>
        </w:rPr>
        <w:t>33</w:t>
      </w:r>
      <w:r w:rsidR="00191CDD">
        <w:rPr>
          <w:rtl/>
        </w:rPr>
        <w:t>/،ج:</w:t>
      </w:r>
      <w:r w:rsidR="00140CA9">
        <w:rPr>
          <w:rtl/>
        </w:rPr>
        <w:t>11</w:t>
      </w:r>
      <w:r w:rsidR="00191CDD">
        <w:rPr>
          <w:rtl/>
        </w:rPr>
        <w:t>4/6</w:t>
      </w:r>
      <w:r w:rsidR="00140CA9">
        <w:rPr>
          <w:rtl/>
        </w:rPr>
        <w:t>8</w:t>
      </w:r>
      <w:r w:rsidR="00191CDD">
        <w:rPr>
          <w:rtl/>
        </w:rPr>
        <w:t xml:space="preserve">. </w:t>
      </w:r>
    </w:p>
    <w:p w:rsidR="00140CA9" w:rsidRDefault="00D7268C" w:rsidP="005E32C9">
      <w:pPr>
        <w:pStyle w:val="libFootnote0"/>
      </w:pPr>
      <w:r>
        <w:rPr>
          <w:rtl/>
        </w:rPr>
        <w:t>(2)</w:t>
      </w:r>
      <w:r w:rsidR="00191CDD">
        <w:rPr>
          <w:rtl/>
        </w:rPr>
        <w:t xml:space="preserve"> ق:4</w:t>
      </w:r>
      <w:r w:rsidR="00140CA9">
        <w:rPr>
          <w:rtl/>
        </w:rPr>
        <w:t>00</w:t>
      </w:r>
      <w:r w:rsidR="00191CDD">
        <w:rPr>
          <w:rtl/>
        </w:rPr>
        <w:t>/</w:t>
      </w:r>
      <w:r w:rsidR="00140CA9">
        <w:rPr>
          <w:rtl/>
        </w:rPr>
        <w:t>8</w:t>
      </w:r>
      <w:r w:rsidR="00191CDD">
        <w:rPr>
          <w:rtl/>
        </w:rPr>
        <w:t>5/</w:t>
      </w:r>
      <w:r w:rsidR="00140CA9">
        <w:rPr>
          <w:rtl/>
        </w:rPr>
        <w:t>9</w:t>
      </w:r>
      <w:r w:rsidR="00191CDD">
        <w:rPr>
          <w:rtl/>
        </w:rPr>
        <w:t>،ج:</w:t>
      </w:r>
      <w:r w:rsidR="00140CA9">
        <w:rPr>
          <w:rtl/>
        </w:rPr>
        <w:t>2</w:t>
      </w:r>
      <w:r w:rsidR="00191CDD">
        <w:rPr>
          <w:rtl/>
        </w:rPr>
        <w:t>4</w:t>
      </w:r>
      <w:r w:rsidR="00140CA9">
        <w:rPr>
          <w:rtl/>
        </w:rPr>
        <w:t>1</w:t>
      </w:r>
      <w:r w:rsidR="00191CDD">
        <w:rPr>
          <w:rtl/>
        </w:rPr>
        <w:t>/</w:t>
      </w:r>
      <w:r w:rsidR="00140CA9">
        <w:rPr>
          <w:rtl/>
        </w:rPr>
        <w:t>39</w:t>
      </w:r>
      <w:r w:rsidR="00191CDD">
        <w:rPr>
          <w:rtl/>
        </w:rPr>
        <w:t>. ق:</w:t>
      </w:r>
      <w:r w:rsidR="00140CA9">
        <w:rPr>
          <w:rtl/>
        </w:rPr>
        <w:t>199</w:t>
      </w:r>
      <w:r w:rsidR="00191CDD">
        <w:rPr>
          <w:rtl/>
        </w:rPr>
        <w:t>/</w:t>
      </w:r>
      <w:r w:rsidR="00140CA9">
        <w:rPr>
          <w:rtl/>
        </w:rPr>
        <w:t>32</w:t>
      </w:r>
      <w:r w:rsidR="00191CDD">
        <w:rPr>
          <w:rtl/>
        </w:rPr>
        <w:t>/</w:t>
      </w:r>
      <w:r w:rsidR="00140CA9">
        <w:rPr>
          <w:rtl/>
        </w:rPr>
        <w:t>11</w:t>
      </w:r>
      <w:r w:rsidR="00191CDD">
        <w:rPr>
          <w:rtl/>
        </w:rPr>
        <w:t>،ج:</w:t>
      </w:r>
      <w:r w:rsidR="00140CA9">
        <w:rPr>
          <w:rtl/>
        </w:rPr>
        <w:t>312</w:t>
      </w:r>
      <w:r w:rsidR="00191CDD">
        <w:rPr>
          <w:rtl/>
        </w:rPr>
        <w:t>/4</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71</w:t>
      </w:r>
      <w:r w:rsidR="00191CDD">
        <w:rPr>
          <w:rtl/>
        </w:rPr>
        <w:t>/</w:t>
      </w:r>
      <w:r w:rsidR="00140CA9">
        <w:rPr>
          <w:rtl/>
        </w:rPr>
        <w:t>17</w:t>
      </w:r>
      <w:r w:rsidR="00191CDD">
        <w:rPr>
          <w:rtl/>
        </w:rPr>
        <w:t>/</w:t>
      </w:r>
      <w:r w:rsidR="00140CA9">
        <w:rPr>
          <w:rtl/>
        </w:rPr>
        <w:t>12</w:t>
      </w:r>
      <w:r w:rsidR="00191CDD">
        <w:rPr>
          <w:rtl/>
        </w:rPr>
        <w:t xml:space="preserve"> و </w:t>
      </w:r>
      <w:r w:rsidR="00140CA9">
        <w:rPr>
          <w:rtl/>
        </w:rPr>
        <w:t>72</w:t>
      </w:r>
      <w:r w:rsidR="00191CDD">
        <w:rPr>
          <w:rtl/>
        </w:rPr>
        <w:t>،ج:</w:t>
      </w:r>
      <w:r w:rsidR="00140CA9">
        <w:rPr>
          <w:rtl/>
        </w:rPr>
        <w:t>238</w:t>
      </w:r>
      <w:r w:rsidR="00191CDD">
        <w:rPr>
          <w:rtl/>
        </w:rPr>
        <w:t>/4</w:t>
      </w:r>
      <w:r w:rsidR="00140CA9">
        <w:rPr>
          <w:rtl/>
        </w:rPr>
        <w:t>9</w:t>
      </w:r>
      <w:r w:rsidR="00191CDD">
        <w:rPr>
          <w:rtl/>
        </w:rPr>
        <w:t xml:space="preserve"> و </w:t>
      </w:r>
      <w:r w:rsidR="00140CA9">
        <w:rPr>
          <w:rtl/>
        </w:rPr>
        <w:t>2</w:t>
      </w:r>
      <w:r w:rsidR="00191CDD">
        <w:rPr>
          <w:rtl/>
        </w:rPr>
        <w:t>4</w:t>
      </w:r>
      <w:r w:rsidR="00140CA9">
        <w:rPr>
          <w:rtl/>
        </w:rPr>
        <w:t>1</w:t>
      </w:r>
      <w:r w:rsidR="00191CDD">
        <w:rPr>
          <w:rtl/>
        </w:rPr>
        <w:t xml:space="preserve">. </w:t>
      </w:r>
    </w:p>
    <w:p w:rsidR="00140CA9" w:rsidRDefault="00D7268C" w:rsidP="005E32C9">
      <w:pPr>
        <w:pStyle w:val="libFootnote0"/>
      </w:pPr>
      <w:r>
        <w:rPr>
          <w:rtl/>
        </w:rPr>
        <w:t>(4)</w:t>
      </w:r>
      <w:r w:rsidR="00191CDD">
        <w:rPr>
          <w:rtl/>
        </w:rPr>
        <w:t xml:space="preserve"> إن کنت أکثر العباد عص</w:t>
      </w:r>
      <w:r w:rsidR="00191CDD">
        <w:rPr>
          <w:rFonts w:hint="cs"/>
          <w:rtl/>
        </w:rPr>
        <w:t>ی</w:t>
      </w:r>
      <w:r w:rsidR="00191CDD">
        <w:rPr>
          <w:rFonts w:hint="eastAsia"/>
          <w:rtl/>
        </w:rPr>
        <w:t>انا</w:t>
      </w:r>
      <w:r w:rsidR="00191CDD">
        <w:rPr>
          <w:rtl/>
        </w:rPr>
        <w:t xml:space="preserve"> فانّ أمل</w:t>
      </w:r>
      <w:r w:rsidR="00191CDD">
        <w:rPr>
          <w:rFonts w:hint="cs"/>
          <w:rtl/>
        </w:rPr>
        <w:t>ی</w:t>
      </w:r>
      <w:r w:rsidR="00191CDD">
        <w:rPr>
          <w:rtl/>
        </w:rPr>
        <w:t xml:space="preserve"> أن </w:t>
      </w:r>
      <w:r w:rsidR="00191CDD">
        <w:rPr>
          <w:rFonts w:hint="cs"/>
          <w:rtl/>
        </w:rPr>
        <w:t>ی</w:t>
      </w:r>
      <w:r w:rsidR="00191CDD">
        <w:rPr>
          <w:rFonts w:hint="eastAsia"/>
          <w:rtl/>
        </w:rPr>
        <w:t>شملن</w:t>
      </w:r>
      <w:r w:rsidR="00191CDD">
        <w:rPr>
          <w:rFonts w:hint="cs"/>
          <w:rtl/>
        </w:rPr>
        <w:t>ی</w:t>
      </w:r>
      <w:r w:rsidR="00191CDD">
        <w:rPr>
          <w:rtl/>
        </w:rPr>
        <w:t xml:space="preserve"> عطفک و لطفک،و قد وعدتن</w:t>
      </w:r>
      <w:r w:rsidR="00191CDD">
        <w:rPr>
          <w:rFonts w:hint="cs"/>
          <w:rtl/>
        </w:rPr>
        <w:t>ی</w:t>
      </w:r>
      <w:r w:rsidR="00191CDD">
        <w:rPr>
          <w:rtl/>
        </w:rPr>
        <w:t xml:space="preserve"> أن ترفدن</w:t>
      </w:r>
      <w:r w:rsidR="00191CDD">
        <w:rPr>
          <w:rFonts w:hint="cs"/>
          <w:rtl/>
        </w:rPr>
        <w:t>ی</w:t>
      </w:r>
      <w:r w:rsidR="00191CDD">
        <w:rPr>
          <w:rtl/>
        </w:rPr>
        <w:t xml:space="preserve"> ف</w:t>
      </w:r>
      <w:r w:rsidR="00191CDD">
        <w:rPr>
          <w:rFonts w:hint="cs"/>
          <w:rtl/>
        </w:rPr>
        <w:t>ی</w:t>
      </w:r>
      <w:r w:rsidR="00191CDD">
        <w:rPr>
          <w:rtl/>
        </w:rPr>
        <w:t xml:space="preserve"> عجز</w:t>
      </w:r>
      <w:r w:rsidR="00191CDD">
        <w:rPr>
          <w:rFonts w:hint="cs"/>
          <w:rtl/>
        </w:rPr>
        <w:t>ی</w:t>
      </w:r>
      <w:r w:rsidR="00191CDD">
        <w:rPr>
          <w:rtl/>
        </w:rPr>
        <w:t xml:space="preserve"> فها أنا ذا أشدّ عجزا ف</w:t>
      </w:r>
      <w:r w:rsidR="00191CDD">
        <w:rPr>
          <w:rFonts w:hint="cs"/>
          <w:rtl/>
        </w:rPr>
        <w:t>ی</w:t>
      </w:r>
      <w:r w:rsidR="00191CDD">
        <w:rPr>
          <w:rtl/>
        </w:rPr>
        <w:t xml:space="preserve"> حال</w:t>
      </w:r>
      <w:r w:rsidR="00191CDD">
        <w:rPr>
          <w:rFonts w:hint="cs"/>
          <w:rtl/>
        </w:rPr>
        <w:t>ی</w:t>
      </w:r>
      <w:r w:rsidR="00191CDD">
        <w:rPr>
          <w:rtl/>
        </w:rPr>
        <w:t xml:space="preserve"> هذا. </w:t>
      </w:r>
    </w:p>
    <w:p w:rsidR="00D7268C" w:rsidRDefault="00D7268C" w:rsidP="005E32C9">
      <w:pPr>
        <w:pStyle w:val="libFootnote0"/>
        <w:rPr>
          <w:rtl/>
        </w:rPr>
      </w:pPr>
      <w:r>
        <w:rPr>
          <w:rtl/>
        </w:rPr>
        <w:t>(5)</w:t>
      </w:r>
      <w:r w:rsidR="00191CDD">
        <w:rPr>
          <w:rtl/>
        </w:rPr>
        <w:t xml:space="preserve"> ق:</w:t>
      </w:r>
      <w:r w:rsidR="00140CA9">
        <w:rPr>
          <w:rtl/>
        </w:rPr>
        <w:t>272</w:t>
      </w:r>
      <w:r w:rsidR="00191CDD">
        <w:rPr>
          <w:rtl/>
        </w:rPr>
        <w:t>/46/</w:t>
      </w:r>
      <w:r w:rsidR="00140CA9">
        <w:rPr>
          <w:rtl/>
        </w:rPr>
        <w:t>10</w:t>
      </w:r>
      <w:r w:rsidR="00191CDD">
        <w:rPr>
          <w:rtl/>
        </w:rPr>
        <w:t>،ج:</w:t>
      </w:r>
      <w:r w:rsidR="00140CA9">
        <w:rPr>
          <w:rtl/>
        </w:rPr>
        <w:t>312</w:t>
      </w:r>
      <w:r w:rsidR="00191CDD">
        <w:rPr>
          <w:rtl/>
        </w:rPr>
        <w:t>/45.</w:t>
      </w:r>
    </w:p>
    <w:p w:rsidR="00D7268C" w:rsidRDefault="00D7268C" w:rsidP="000F2A07">
      <w:pPr>
        <w:pStyle w:val="libNormal"/>
        <w:rPr>
          <w:rtl/>
        </w:rPr>
      </w:pPr>
      <w:r>
        <w:rPr>
          <w:rtl/>
        </w:rPr>
        <w:br w:type="page"/>
      </w:r>
    </w:p>
    <w:p w:rsidR="00140CA9" w:rsidRDefault="00191CDD" w:rsidP="009022D4">
      <w:pPr>
        <w:pStyle w:val="libNormal0"/>
      </w:pPr>
      <w:r>
        <w:rPr>
          <w:rFonts w:hint="eastAsia"/>
          <w:rtl/>
        </w:rPr>
        <w:t>و</w:t>
      </w:r>
      <w:r>
        <w:rPr>
          <w:rtl/>
        </w:rPr>
        <w:t xml:space="preserve"> عجّل بالعود ال</w:t>
      </w:r>
      <w:r>
        <w:rPr>
          <w:rFonts w:hint="cs"/>
          <w:rtl/>
        </w:rPr>
        <w:t>ی</w:t>
      </w:r>
      <w:r>
        <w:rPr>
          <w:rFonts w:hint="eastAsia"/>
          <w:rtl/>
        </w:rPr>
        <w:t>نا،فلمّا</w:t>
      </w:r>
      <w:r>
        <w:rPr>
          <w:rtl/>
        </w:rPr>
        <w:t xml:space="preserve"> خرج واثقا بها و برغبتها فخرجت و تخلّصت منه؛فانظر ک</w:t>
      </w:r>
      <w:r>
        <w:rPr>
          <w:rFonts w:hint="cs"/>
          <w:rtl/>
        </w:rPr>
        <w:t>ی</w:t>
      </w:r>
      <w:r>
        <w:rPr>
          <w:rFonts w:hint="eastAsia"/>
          <w:rtl/>
        </w:rPr>
        <w:t>ف</w:t>
      </w:r>
      <w:r>
        <w:rPr>
          <w:rtl/>
        </w:rPr>
        <w:t xml:space="preserve"> منعته هذه الخط</w:t>
      </w:r>
      <w:r>
        <w:rPr>
          <w:rFonts w:hint="cs"/>
          <w:rtl/>
        </w:rPr>
        <w:t>ی</w:t>
      </w:r>
      <w:r>
        <w:rPr>
          <w:rFonts w:hint="eastAsia"/>
          <w:rtl/>
        </w:rPr>
        <w:t>ئه</w:t>
      </w:r>
      <w:r>
        <w:rPr>
          <w:rtl/>
        </w:rPr>
        <w:t xml:space="preserve"> عن الإقرار بالشهاده عند الموت مع انّه لم </w:t>
      </w:r>
      <w:r>
        <w:rPr>
          <w:rFonts w:hint="cs"/>
          <w:rtl/>
        </w:rPr>
        <w:t>ی</w:t>
      </w:r>
      <w:r>
        <w:rPr>
          <w:rFonts w:hint="eastAsia"/>
          <w:rtl/>
        </w:rPr>
        <w:t>صدر</w:t>
      </w:r>
      <w:r>
        <w:rPr>
          <w:rtl/>
        </w:rPr>
        <w:t xml:space="preserve"> منه الاّ إدخاله المرأه ب</w:t>
      </w:r>
      <w:r>
        <w:rPr>
          <w:rFonts w:hint="cs"/>
          <w:rtl/>
        </w:rPr>
        <w:t>ی</w:t>
      </w:r>
      <w:r>
        <w:rPr>
          <w:rFonts w:hint="eastAsia"/>
          <w:rtl/>
        </w:rPr>
        <w:t>ته</w:t>
      </w:r>
      <w:r>
        <w:rPr>
          <w:rtl/>
        </w:rPr>
        <w:t xml:space="preserve"> و عزمه عل</w:t>
      </w:r>
      <w:r>
        <w:rPr>
          <w:rFonts w:hint="cs"/>
          <w:rtl/>
        </w:rPr>
        <w:t>ی</w:t>
      </w:r>
      <w:r>
        <w:rPr>
          <w:rtl/>
        </w:rPr>
        <w:t xml:space="preserve"> الزنا فقط من دون وقوعه منه،انته</w:t>
      </w:r>
      <w:r>
        <w:rPr>
          <w:rFonts w:hint="cs"/>
          <w:rtl/>
        </w:rPr>
        <w:t>ی</w:t>
      </w:r>
      <w:r>
        <w:rPr>
          <w:rtl/>
        </w:rPr>
        <w:t xml:space="preserve">. </w:t>
      </w:r>
    </w:p>
    <w:p w:rsidR="00140CA9" w:rsidRDefault="00191CDD" w:rsidP="00191CDD">
      <w:pPr>
        <w:pStyle w:val="libNormal"/>
        <w:rPr>
          <w:rtl/>
        </w:rPr>
      </w:pPr>
      <w:r>
        <w:rPr>
          <w:rFonts w:hint="eastAsia"/>
          <w:rtl/>
        </w:rPr>
        <w:t>و</w:t>
      </w:r>
      <w:r>
        <w:rPr>
          <w:rtl/>
        </w:rPr>
        <w:t xml:space="preserve"> حک</w:t>
      </w:r>
      <w:r>
        <w:rPr>
          <w:rFonts w:hint="cs"/>
          <w:rtl/>
        </w:rPr>
        <w:t>ی</w:t>
      </w:r>
      <w:r>
        <w:rPr>
          <w:rtl/>
        </w:rPr>
        <w:t xml:space="preserve"> عن محمّد بن سل</w:t>
      </w:r>
      <w:r>
        <w:rPr>
          <w:rFonts w:hint="cs"/>
          <w:rtl/>
        </w:rPr>
        <w:t>ی</w:t>
      </w:r>
      <w:r>
        <w:rPr>
          <w:rFonts w:hint="eastAsia"/>
          <w:rtl/>
        </w:rPr>
        <w:t>مان</w:t>
      </w:r>
      <w:r>
        <w:rPr>
          <w:rtl/>
        </w:rPr>
        <w:t xml:space="preserve"> العباس</w:t>
      </w:r>
      <w:r>
        <w:rPr>
          <w:rFonts w:hint="cs"/>
          <w:rtl/>
        </w:rPr>
        <w:t>یّ</w:t>
      </w:r>
      <w:r>
        <w:rPr>
          <w:rtl/>
        </w:rPr>
        <w:t xml:space="preserve"> و هو الذ</w:t>
      </w:r>
      <w:r>
        <w:rPr>
          <w:rFonts w:hint="cs"/>
          <w:rtl/>
        </w:rPr>
        <w:t>ی</w:t>
      </w:r>
      <w:r>
        <w:rPr>
          <w:rtl/>
        </w:rPr>
        <w:t xml:space="preserve"> قاتل الحس</w:t>
      </w:r>
      <w:r>
        <w:rPr>
          <w:rFonts w:hint="cs"/>
          <w:rtl/>
        </w:rPr>
        <w:t>ی</w:t>
      </w:r>
      <w:r>
        <w:rPr>
          <w:rFonts w:hint="eastAsia"/>
          <w:rtl/>
        </w:rPr>
        <w:t>ن</w:t>
      </w:r>
      <w:r>
        <w:rPr>
          <w:rtl/>
        </w:rPr>
        <w:t xml:space="preserve"> بن عل</w:t>
      </w:r>
      <w:r>
        <w:rPr>
          <w:rFonts w:hint="cs"/>
          <w:rtl/>
        </w:rPr>
        <w:t>یّ</w:t>
      </w:r>
      <w:r>
        <w:rPr>
          <w:rtl/>
        </w:rPr>
        <w:t xml:space="preserve"> الحسن</w:t>
      </w:r>
      <w:r>
        <w:rPr>
          <w:rFonts w:hint="cs"/>
          <w:rtl/>
        </w:rPr>
        <w:t>ی</w:t>
      </w:r>
      <w:r>
        <w:rPr>
          <w:rtl/>
        </w:rPr>
        <w:t xml:space="preserve"> بفخّ لمّا احتضر لقّن الشهاده فکان </w:t>
      </w:r>
      <w:r>
        <w:rPr>
          <w:rFonts w:hint="cs"/>
          <w:rtl/>
        </w:rPr>
        <w:t>ی</w:t>
      </w:r>
      <w:r>
        <w:rPr>
          <w:rFonts w:hint="eastAsia"/>
          <w:rtl/>
        </w:rPr>
        <w:t>قول</w:t>
      </w:r>
      <w:r>
        <w:rPr>
          <w:rtl/>
        </w:rPr>
        <w:t xml:space="preserve"> بدل الشهاده: </w:t>
      </w:r>
    </w:p>
    <w:tbl>
      <w:tblPr>
        <w:tblStyle w:val="TableGrid"/>
        <w:bidiVisual/>
        <w:tblW w:w="4562" w:type="pct"/>
        <w:tblInd w:w="384" w:type="dxa"/>
        <w:tblLook w:val="01E0"/>
      </w:tblPr>
      <w:tblGrid>
        <w:gridCol w:w="3533"/>
        <w:gridCol w:w="272"/>
        <w:gridCol w:w="3505"/>
      </w:tblGrid>
      <w:tr w:rsidR="009022D4" w:rsidTr="00585794">
        <w:trPr>
          <w:trHeight w:val="350"/>
        </w:trPr>
        <w:tc>
          <w:tcPr>
            <w:tcW w:w="3920" w:type="dxa"/>
            <w:shd w:val="clear" w:color="auto" w:fill="auto"/>
          </w:tcPr>
          <w:p w:rsidR="009022D4" w:rsidRDefault="009022D4" w:rsidP="00585794">
            <w:pPr>
              <w:pStyle w:val="libPoem"/>
            </w:pPr>
            <w:r>
              <w:rPr>
                <w:rFonts w:hint="eastAsia"/>
                <w:rtl/>
              </w:rPr>
              <w:t>ألا</w:t>
            </w:r>
            <w:r>
              <w:rPr>
                <w:rtl/>
              </w:rPr>
              <w:t xml:space="preserve"> ل</w:t>
            </w:r>
            <w:r>
              <w:rPr>
                <w:rFonts w:hint="cs"/>
                <w:rtl/>
              </w:rPr>
              <w:t>ی</w:t>
            </w:r>
            <w:r>
              <w:rPr>
                <w:rFonts w:hint="eastAsia"/>
                <w:rtl/>
              </w:rPr>
              <w:t>ت</w:t>
            </w:r>
            <w:r>
              <w:rPr>
                <w:rtl/>
              </w:rPr>
              <w:t xml:space="preserve"> أمّ</w:t>
            </w:r>
            <w:r>
              <w:rPr>
                <w:rFonts w:hint="cs"/>
                <w:rtl/>
              </w:rPr>
              <w:t>ی</w:t>
            </w:r>
            <w:r>
              <w:rPr>
                <w:rtl/>
              </w:rPr>
              <w:t xml:space="preserve"> لم تلدن</w:t>
            </w:r>
            <w:r>
              <w:rPr>
                <w:rFonts w:hint="cs"/>
                <w:rtl/>
              </w:rPr>
              <w:t>ی</w:t>
            </w:r>
            <w:r>
              <w:rPr>
                <w:rtl/>
              </w:rPr>
              <w:t xml:space="preserve"> و لم أکن</w:t>
            </w:r>
            <w:r w:rsidRPr="00725071">
              <w:rPr>
                <w:rStyle w:val="libPoemTiniChar0"/>
                <w:rtl/>
              </w:rPr>
              <w:br/>
              <w:t> </w:t>
            </w:r>
          </w:p>
        </w:tc>
        <w:tc>
          <w:tcPr>
            <w:tcW w:w="279" w:type="dxa"/>
            <w:shd w:val="clear" w:color="auto" w:fill="auto"/>
          </w:tcPr>
          <w:p w:rsidR="009022D4" w:rsidRDefault="009022D4" w:rsidP="00585794">
            <w:pPr>
              <w:pStyle w:val="libPoem"/>
              <w:rPr>
                <w:rtl/>
              </w:rPr>
            </w:pPr>
          </w:p>
        </w:tc>
        <w:tc>
          <w:tcPr>
            <w:tcW w:w="3881" w:type="dxa"/>
            <w:shd w:val="clear" w:color="auto" w:fill="auto"/>
          </w:tcPr>
          <w:p w:rsidR="009022D4" w:rsidRDefault="009022D4" w:rsidP="00585794">
            <w:pPr>
              <w:pStyle w:val="libPoem"/>
            </w:pPr>
            <w:r>
              <w:rPr>
                <w:rFonts w:hint="eastAsia"/>
                <w:rtl/>
              </w:rPr>
              <w:t>لق</w:t>
            </w:r>
            <w:r>
              <w:rPr>
                <w:rFonts w:hint="cs"/>
                <w:rtl/>
              </w:rPr>
              <w:t>ی</w:t>
            </w:r>
            <w:r>
              <w:rPr>
                <w:rFonts w:hint="eastAsia"/>
                <w:rtl/>
              </w:rPr>
              <w:t>ت</w:t>
            </w:r>
            <w:r>
              <w:rPr>
                <w:rtl/>
              </w:rPr>
              <w:t xml:space="preserve"> حس</w:t>
            </w:r>
            <w:r>
              <w:rPr>
                <w:rFonts w:hint="cs"/>
                <w:rtl/>
              </w:rPr>
              <w:t>ی</w:t>
            </w:r>
            <w:r>
              <w:rPr>
                <w:rFonts w:hint="eastAsia"/>
                <w:rtl/>
              </w:rPr>
              <w:t>نا</w:t>
            </w:r>
            <w:r>
              <w:rPr>
                <w:rtl/>
              </w:rPr>
              <w:t xml:space="preserve"> </w:t>
            </w:r>
            <w:r>
              <w:rPr>
                <w:rFonts w:hint="cs"/>
                <w:rtl/>
              </w:rPr>
              <w:t>ی</w:t>
            </w:r>
            <w:r>
              <w:rPr>
                <w:rFonts w:hint="eastAsia"/>
                <w:rtl/>
              </w:rPr>
              <w:t>وم</w:t>
            </w:r>
            <w:r>
              <w:rPr>
                <w:rtl/>
              </w:rPr>
              <w:t xml:space="preserve"> فخّ و لا حسن</w:t>
            </w:r>
            <w:r w:rsidRPr="00725071">
              <w:rPr>
                <w:rStyle w:val="libPoemTiniChar0"/>
                <w:rtl/>
              </w:rPr>
              <w:br/>
              <w:t> </w:t>
            </w:r>
          </w:p>
        </w:tc>
      </w:tr>
    </w:tbl>
    <w:p w:rsidR="00140CA9" w:rsidRDefault="00191CDD" w:rsidP="009022D4">
      <w:pPr>
        <w:pStyle w:val="libCenterBold1"/>
      </w:pPr>
      <w:r>
        <w:rPr>
          <w:rFonts w:hint="eastAsia"/>
          <w:rtl/>
        </w:rPr>
        <w:t>حضور</w:t>
      </w:r>
      <w:r w:rsidR="009022D4">
        <w:rPr>
          <w:rtl/>
        </w:rPr>
        <w:t xml:space="preserve"> القلب روح الصلاه</w:t>
      </w:r>
    </w:p>
    <w:p w:rsidR="00140CA9" w:rsidRDefault="00191CDD" w:rsidP="00191CDD">
      <w:pPr>
        <w:pStyle w:val="libNormal"/>
      </w:pPr>
      <w:r>
        <w:rPr>
          <w:rFonts w:hint="eastAsia"/>
          <w:rtl/>
        </w:rPr>
        <w:t>حضور</w:t>
      </w:r>
      <w:r>
        <w:rPr>
          <w:rtl/>
        </w:rPr>
        <w:t xml:space="preserve"> قلب مولانا السجّاد </w:t>
      </w:r>
      <w:r w:rsidR="00F2741C" w:rsidRPr="00F2741C">
        <w:rPr>
          <w:rStyle w:val="libAlaemChar"/>
          <w:rtl/>
        </w:rPr>
        <w:t>عليه‌السلام</w:t>
      </w:r>
      <w:r>
        <w:rPr>
          <w:rtl/>
        </w:rPr>
        <w:t xml:space="preserve"> ف</w:t>
      </w:r>
      <w:r>
        <w:rPr>
          <w:rFonts w:hint="cs"/>
          <w:rtl/>
        </w:rPr>
        <w:t>ی</w:t>
      </w:r>
      <w:r>
        <w:rPr>
          <w:rtl/>
        </w:rPr>
        <w:t xml:space="preserve"> العباده </w:t>
      </w:r>
      <w:r w:rsidRPr="000F2A07">
        <w:rPr>
          <w:rStyle w:val="libFootnotenumChar"/>
          <w:rtl/>
        </w:rPr>
        <w:t>(1)</w:t>
      </w:r>
      <w:r>
        <w:rPr>
          <w:rtl/>
        </w:rPr>
        <w:t xml:space="preserve">. </w:t>
      </w:r>
    </w:p>
    <w:p w:rsidR="00140CA9" w:rsidRDefault="00191CDD" w:rsidP="009022D4">
      <w:pPr>
        <w:pStyle w:val="libNormal"/>
      </w:pPr>
      <w:r w:rsidRPr="009022D4">
        <w:rPr>
          <w:rStyle w:val="libBold1Char"/>
          <w:rFonts w:hint="eastAsia"/>
          <w:rtl/>
        </w:rPr>
        <w:t>أقول</w:t>
      </w:r>
      <w:r>
        <w:rPr>
          <w:rtl/>
        </w:rPr>
        <w:t>: قال المجلس</w:t>
      </w:r>
      <w:r>
        <w:rPr>
          <w:rFonts w:hint="cs"/>
          <w:rtl/>
        </w:rPr>
        <w:t>ی</w:t>
      </w:r>
      <w:r>
        <w:rPr>
          <w:rtl/>
        </w:rPr>
        <w:t xml:space="preserve"> ف</w:t>
      </w:r>
      <w:r>
        <w:rPr>
          <w:rFonts w:hint="cs"/>
          <w:rtl/>
        </w:rPr>
        <w:t>ی</w:t>
      </w:r>
      <w:r>
        <w:rPr>
          <w:rtl/>
        </w:rPr>
        <w:t xml:space="preserve"> عقائده:إعلم </w:t>
      </w:r>
      <w:r>
        <w:rPr>
          <w:rFonts w:hint="cs"/>
          <w:rtl/>
        </w:rPr>
        <w:t>ی</w:t>
      </w:r>
      <w:r>
        <w:rPr>
          <w:rFonts w:hint="eastAsia"/>
          <w:rtl/>
        </w:rPr>
        <w:t>ا</w:t>
      </w:r>
      <w:r>
        <w:rPr>
          <w:rtl/>
        </w:rPr>
        <w:t xml:space="preserve"> أخ</w:t>
      </w:r>
      <w:r>
        <w:rPr>
          <w:rFonts w:hint="cs"/>
          <w:rtl/>
        </w:rPr>
        <w:t>ی</w:t>
      </w:r>
      <w:r>
        <w:rPr>
          <w:rtl/>
        </w:rPr>
        <w:t xml:space="preserve"> انّ لکلّ عباده روحا و جسدا و ظاهرا و باطنا،فظاهرها و جسدها الحرکات المخصوصه،و باطنها الأسرار المقصوده منها و الثمرات المترتّبه عل</w:t>
      </w:r>
      <w:r>
        <w:rPr>
          <w:rFonts w:hint="cs"/>
          <w:rtl/>
        </w:rPr>
        <w:t>ی</w:t>
      </w:r>
      <w:r>
        <w:rPr>
          <w:rFonts w:hint="eastAsia"/>
          <w:rtl/>
        </w:rPr>
        <w:t>ها،و</w:t>
      </w:r>
      <w:r>
        <w:rPr>
          <w:rtl/>
        </w:rPr>
        <w:t xml:space="preserve"> روحها حضور القلب و الإقبال عل</w:t>
      </w:r>
      <w:r>
        <w:rPr>
          <w:rFonts w:hint="cs"/>
          <w:rtl/>
        </w:rPr>
        <w:t>ی</w:t>
      </w:r>
      <w:r>
        <w:rPr>
          <w:rFonts w:hint="eastAsia"/>
          <w:rtl/>
        </w:rPr>
        <w:t>ها</w:t>
      </w:r>
      <w:r>
        <w:rPr>
          <w:rtl/>
        </w:rPr>
        <w:t xml:space="preserve"> و طلب حصول ما هو المقصود منها،و لا تحصل تلک الثم</w:t>
      </w:r>
      <w:r>
        <w:rPr>
          <w:rFonts w:hint="eastAsia"/>
          <w:rtl/>
        </w:rPr>
        <w:t>رات</w:t>
      </w:r>
      <w:r>
        <w:rPr>
          <w:rtl/>
        </w:rPr>
        <w:t xml:space="preserve"> الاّ بذلک،کالصلاه الت</w:t>
      </w:r>
      <w:r>
        <w:rPr>
          <w:rFonts w:hint="cs"/>
          <w:rtl/>
        </w:rPr>
        <w:t>ی</w:t>
      </w:r>
      <w:r>
        <w:rPr>
          <w:rtl/>
        </w:rPr>
        <w:t xml:space="preserve"> ه</w:t>
      </w:r>
      <w:r>
        <w:rPr>
          <w:rFonts w:hint="cs"/>
          <w:rtl/>
        </w:rPr>
        <w:t>ی</w:t>
      </w:r>
      <w:r>
        <w:rPr>
          <w:rtl/>
        </w:rPr>
        <w:t xml:space="preserve"> عمود الد</w:t>
      </w:r>
      <w:r>
        <w:rPr>
          <w:rFonts w:hint="cs"/>
          <w:rtl/>
        </w:rPr>
        <w:t>ی</w:t>
      </w:r>
      <w:r>
        <w:rPr>
          <w:rFonts w:hint="eastAsia"/>
          <w:rtl/>
        </w:rPr>
        <w:t>ن</w:t>
      </w:r>
      <w:r>
        <w:rPr>
          <w:rtl/>
        </w:rPr>
        <w:t xml:space="preserve"> جعلها اللّه تعال</w:t>
      </w:r>
      <w:r>
        <w:rPr>
          <w:rFonts w:hint="cs"/>
          <w:rtl/>
        </w:rPr>
        <w:t>ی</w:t>
      </w:r>
      <w:r>
        <w:rPr>
          <w:rtl/>
        </w:rPr>
        <w:t xml:space="preserve"> أفضل الأعمال البدن</w:t>
      </w:r>
      <w:r>
        <w:rPr>
          <w:rFonts w:hint="cs"/>
          <w:rtl/>
        </w:rPr>
        <w:t>یّ</w:t>
      </w:r>
      <w:r>
        <w:rPr>
          <w:rFonts w:hint="eastAsia"/>
          <w:rtl/>
        </w:rPr>
        <w:t>ه،و</w:t>
      </w:r>
      <w:r>
        <w:rPr>
          <w:rtl/>
        </w:rPr>
        <w:t xml:space="preserve"> رتّب عل</w:t>
      </w:r>
      <w:r>
        <w:rPr>
          <w:rFonts w:hint="cs"/>
          <w:rtl/>
        </w:rPr>
        <w:t>ی</w:t>
      </w:r>
      <w:r>
        <w:rPr>
          <w:rFonts w:hint="eastAsia"/>
          <w:rtl/>
        </w:rPr>
        <w:t>ها</w:t>
      </w:r>
      <w:r>
        <w:rPr>
          <w:rtl/>
        </w:rPr>
        <w:t xml:space="preserve"> آثارا عظ</w:t>
      </w:r>
      <w:r>
        <w:rPr>
          <w:rFonts w:hint="cs"/>
          <w:rtl/>
        </w:rPr>
        <w:t>ی</w:t>
      </w:r>
      <w:r>
        <w:rPr>
          <w:rFonts w:hint="eastAsia"/>
          <w:rtl/>
        </w:rPr>
        <w:t>مه،قال</w:t>
      </w:r>
      <w:r>
        <w:rPr>
          <w:rtl/>
        </w:rPr>
        <w:t xml:space="preserve"> اللّه تعال</w:t>
      </w:r>
      <w:r>
        <w:rPr>
          <w:rFonts w:hint="cs"/>
          <w:rtl/>
        </w:rPr>
        <w:t>ی</w:t>
      </w:r>
      <w:r>
        <w:rPr>
          <w:rtl/>
        </w:rPr>
        <w:t xml:space="preserve">: </w:t>
      </w:r>
      <w:r w:rsidR="00090BC1" w:rsidRPr="00090BC1">
        <w:rPr>
          <w:rStyle w:val="libAlaemChar"/>
          <w:rtl/>
        </w:rPr>
        <w:t>(</w:t>
      </w:r>
      <w:r w:rsidRPr="00090BC1">
        <w:rPr>
          <w:rStyle w:val="libAieChar"/>
          <w:rtl/>
        </w:rPr>
        <w:t>إِنَّ الصَّلاٰهَ تَنْه</w:t>
      </w:r>
      <w:r w:rsidRPr="00090BC1">
        <w:rPr>
          <w:rStyle w:val="libAieChar"/>
          <w:rFonts w:hint="cs"/>
          <w:rtl/>
        </w:rPr>
        <w:t>یٰ</w:t>
      </w:r>
      <w:r w:rsidRPr="00090BC1">
        <w:rPr>
          <w:rStyle w:val="libAieChar"/>
          <w:rtl/>
        </w:rPr>
        <w:t xml:space="preserve"> عَنِ الْفَحْشٰاءِ وَ الْمُنْکَرِ</w:t>
      </w:r>
      <w:r w:rsidR="00090BC1" w:rsidRPr="00090BC1">
        <w:rPr>
          <w:rStyle w:val="libAlaemChar"/>
          <w:rtl/>
        </w:rPr>
        <w:t>)</w:t>
      </w:r>
      <w:r>
        <w:rPr>
          <w:rtl/>
        </w:rPr>
        <w:t xml:space="preserve"> </w:t>
      </w:r>
      <w:r w:rsidRPr="000F2A07">
        <w:rPr>
          <w:rStyle w:val="libFootnotenumChar"/>
          <w:rtl/>
        </w:rPr>
        <w:t>(2)</w:t>
      </w:r>
      <w:r>
        <w:rPr>
          <w:rFonts w:hint="eastAsia"/>
          <w:rtl/>
        </w:rPr>
        <w:t>و</w:t>
      </w:r>
      <w:r>
        <w:rPr>
          <w:rtl/>
        </w:rPr>
        <w:t xml:space="preserve"> قال رسول اللّه </w:t>
      </w:r>
      <w:r w:rsidR="00F2741C" w:rsidRPr="00F2741C">
        <w:rPr>
          <w:rStyle w:val="libAlaemChar"/>
          <w:rtl/>
        </w:rPr>
        <w:t>صلى‌الله‌عليه‌وآله‌وسلم</w:t>
      </w:r>
      <w:r>
        <w:rPr>
          <w:rtl/>
        </w:rPr>
        <w:t xml:space="preserve">: </w:t>
      </w:r>
      <w:r w:rsidR="00090BC1" w:rsidRPr="009022D4">
        <w:rPr>
          <w:rFonts w:hint="eastAsia"/>
          <w:rtl/>
        </w:rPr>
        <w:t>(</w:t>
      </w:r>
      <w:r w:rsidRPr="009022D4">
        <w:rPr>
          <w:rFonts w:hint="eastAsia"/>
          <w:rtl/>
        </w:rPr>
        <w:t>الصلاه</w:t>
      </w:r>
      <w:r w:rsidRPr="009022D4">
        <w:rPr>
          <w:rtl/>
        </w:rPr>
        <w:t xml:space="preserve"> معراج المؤمن</w:t>
      </w:r>
      <w:r w:rsidR="00090BC1" w:rsidRPr="009022D4">
        <w:rPr>
          <w:rtl/>
        </w:rPr>
        <w:t>)</w:t>
      </w:r>
      <w:r w:rsidRPr="009022D4">
        <w:rPr>
          <w:rtl/>
        </w:rPr>
        <w:t xml:space="preserve"> </w:t>
      </w:r>
      <w:r>
        <w:rPr>
          <w:rtl/>
        </w:rPr>
        <w:t xml:space="preserve">و لا </w:t>
      </w:r>
      <w:r>
        <w:rPr>
          <w:rFonts w:hint="cs"/>
          <w:rtl/>
        </w:rPr>
        <w:t>ی</w:t>
      </w:r>
      <w:r>
        <w:rPr>
          <w:rFonts w:hint="eastAsia"/>
          <w:rtl/>
        </w:rPr>
        <w:t>ترتّب</w:t>
      </w:r>
      <w:r>
        <w:rPr>
          <w:rtl/>
        </w:rPr>
        <w:t xml:space="preserve"> عل</w:t>
      </w:r>
      <w:r>
        <w:rPr>
          <w:rFonts w:hint="cs"/>
          <w:rtl/>
        </w:rPr>
        <w:t>ی</w:t>
      </w:r>
      <w:r>
        <w:rPr>
          <w:rFonts w:hint="eastAsia"/>
          <w:rtl/>
        </w:rPr>
        <w:t>ها</w:t>
      </w:r>
      <w:r>
        <w:rPr>
          <w:rtl/>
        </w:rPr>
        <w:t xml:space="preserve"> تلک الثمرات الاّ بحضور القلب الت</w:t>
      </w:r>
      <w:r>
        <w:rPr>
          <w:rFonts w:hint="cs"/>
          <w:rtl/>
        </w:rPr>
        <w:t>ی</w:t>
      </w:r>
      <w:r>
        <w:rPr>
          <w:rtl/>
        </w:rPr>
        <w:t xml:space="preserve"> ه</w:t>
      </w:r>
      <w:r>
        <w:rPr>
          <w:rFonts w:hint="cs"/>
          <w:rtl/>
        </w:rPr>
        <w:t>ی</w:t>
      </w:r>
      <w:r>
        <w:rPr>
          <w:rtl/>
        </w:rPr>
        <w:t xml:space="preserve"> روحها،إذ الجسد بلا روح لا </w:t>
      </w:r>
      <w:r>
        <w:rPr>
          <w:rFonts w:hint="cs"/>
          <w:rtl/>
        </w:rPr>
        <w:t>ی</w:t>
      </w:r>
      <w:r>
        <w:rPr>
          <w:rFonts w:hint="eastAsia"/>
          <w:rtl/>
        </w:rPr>
        <w:t>ترتّب</w:t>
      </w:r>
      <w:r>
        <w:rPr>
          <w:rtl/>
        </w:rPr>
        <w:t xml:space="preserve"> عل</w:t>
      </w:r>
      <w:r>
        <w:rPr>
          <w:rFonts w:hint="cs"/>
          <w:rtl/>
        </w:rPr>
        <w:t>ی</w:t>
      </w:r>
      <w:r>
        <w:rPr>
          <w:rFonts w:hint="eastAsia"/>
          <w:rtl/>
        </w:rPr>
        <w:t>ه</w:t>
      </w:r>
      <w:r>
        <w:rPr>
          <w:rtl/>
        </w:rPr>
        <w:t xml:space="preserve"> أثر،و لذا صلاتنا لا تنهانا عن الفحشاء و المنکر و لا </w:t>
      </w:r>
      <w:r>
        <w:rPr>
          <w:rFonts w:hint="cs"/>
          <w:rtl/>
        </w:rPr>
        <w:t>ی</w:t>
      </w:r>
      <w:r>
        <w:rPr>
          <w:rFonts w:hint="eastAsia"/>
          <w:rtl/>
        </w:rPr>
        <w:t>حصل</w:t>
      </w:r>
      <w:r>
        <w:rPr>
          <w:rtl/>
        </w:rPr>
        <w:t xml:space="preserve"> لنا بها العروج عن تلک الدرکات الدن</w:t>
      </w:r>
      <w:r>
        <w:rPr>
          <w:rFonts w:hint="cs"/>
          <w:rtl/>
        </w:rPr>
        <w:t>یّ</w:t>
      </w:r>
      <w:r>
        <w:rPr>
          <w:rFonts w:hint="eastAsia"/>
          <w:rtl/>
        </w:rPr>
        <w:t>ه</w:t>
      </w:r>
      <w:r>
        <w:rPr>
          <w:rtl/>
        </w:rPr>
        <w:t xml:space="preserve"> ال</w:t>
      </w:r>
      <w:r>
        <w:rPr>
          <w:rFonts w:hint="cs"/>
          <w:rtl/>
        </w:rPr>
        <w:t>ی</w:t>
      </w:r>
      <w:r>
        <w:rPr>
          <w:rtl/>
        </w:rPr>
        <w:t xml:space="preserve"> الدرجات العل</w:t>
      </w:r>
      <w:r>
        <w:rPr>
          <w:rFonts w:hint="cs"/>
          <w:rtl/>
        </w:rPr>
        <w:t>یّ</w:t>
      </w:r>
      <w:r>
        <w:rPr>
          <w:rFonts w:hint="eastAsia"/>
          <w:rtl/>
        </w:rPr>
        <w:t>ه،</w:t>
      </w:r>
      <w:r>
        <w:rPr>
          <w:rtl/>
        </w:rPr>
        <w:t xml:space="preserve"> فإنّ الصلاه معجون اله</w:t>
      </w:r>
      <w:r>
        <w:rPr>
          <w:rFonts w:hint="cs"/>
          <w:rtl/>
        </w:rPr>
        <w:t>ی</w:t>
      </w:r>
      <w:r>
        <w:rPr>
          <w:rtl/>
        </w:rPr>
        <w:t xml:space="preserve"> و </w:t>
      </w:r>
      <w:r>
        <w:rPr>
          <w:rFonts w:hint="eastAsia"/>
          <w:rtl/>
        </w:rPr>
        <w:t>مرکّب</w:t>
      </w:r>
      <w:r>
        <w:rPr>
          <w:rtl/>
        </w:rPr>
        <w:t xml:space="preserve"> سماو</w:t>
      </w:r>
      <w:r>
        <w:rPr>
          <w:rFonts w:hint="cs"/>
          <w:rtl/>
        </w:rPr>
        <w:t>ی</w:t>
      </w:r>
      <w:r>
        <w:rPr>
          <w:rtl/>
        </w:rPr>
        <w:t xml:space="preserve"> إذا لو حظت ف</w:t>
      </w:r>
      <w:r>
        <w:rPr>
          <w:rFonts w:hint="cs"/>
          <w:rtl/>
        </w:rPr>
        <w:t>ی</w:t>
      </w:r>
      <w:r>
        <w:rPr>
          <w:rFonts w:hint="eastAsia"/>
          <w:rtl/>
        </w:rPr>
        <w:t>ها</w:t>
      </w:r>
      <w:r>
        <w:rPr>
          <w:rtl/>
        </w:rPr>
        <w:t xml:space="preserve"> شرائط عملها </w:t>
      </w:r>
      <w:r>
        <w:rPr>
          <w:rFonts w:hint="cs"/>
          <w:rtl/>
        </w:rPr>
        <w:t>ی</w:t>
      </w:r>
      <w:r>
        <w:rPr>
          <w:rFonts w:hint="eastAsia"/>
          <w:rtl/>
        </w:rPr>
        <w:t>نفع</w:t>
      </w:r>
      <w:r>
        <w:rPr>
          <w:rtl/>
        </w:rPr>
        <w:t xml:space="preserve"> لجم</w:t>
      </w:r>
      <w:r>
        <w:rPr>
          <w:rFonts w:hint="cs"/>
          <w:rtl/>
        </w:rPr>
        <w:t>ی</w:t>
      </w:r>
      <w:r>
        <w:rPr>
          <w:rFonts w:hint="eastAsia"/>
          <w:rtl/>
        </w:rPr>
        <w:t>ع</w:t>
      </w:r>
      <w:r>
        <w:rPr>
          <w:rtl/>
        </w:rPr>
        <w:t xml:space="preserve"> الأمراض النفسان</w:t>
      </w:r>
      <w:r>
        <w:rPr>
          <w:rFonts w:hint="cs"/>
          <w:rtl/>
        </w:rPr>
        <w:t>ی</w:t>
      </w:r>
      <w:r>
        <w:rPr>
          <w:rFonts w:hint="eastAsia"/>
          <w:rtl/>
        </w:rPr>
        <w:t>ه</w:t>
      </w:r>
      <w:r>
        <w:rPr>
          <w:rtl/>
        </w:rPr>
        <w:t xml:space="preserve"> و الأدواء الروحان</w:t>
      </w:r>
      <w:r>
        <w:rPr>
          <w:rFonts w:hint="cs"/>
          <w:rtl/>
        </w:rPr>
        <w:t>ی</w:t>
      </w:r>
      <w:r>
        <w:rPr>
          <w:rFonts w:hint="eastAsia"/>
          <w:rtl/>
        </w:rPr>
        <w:t>ه،ف</w:t>
      </w:r>
      <w:r>
        <w:rPr>
          <w:rFonts w:hint="cs"/>
          <w:rtl/>
        </w:rPr>
        <w:t>ی</w:t>
      </w:r>
      <w:r>
        <w:rPr>
          <w:rFonts w:hint="eastAsia"/>
          <w:rtl/>
        </w:rPr>
        <w:t>لزم</w:t>
      </w:r>
      <w:r>
        <w:rPr>
          <w:rtl/>
        </w:rPr>
        <w:t xml:space="preserve"> أن </w:t>
      </w:r>
      <w:r>
        <w:rPr>
          <w:rFonts w:hint="cs"/>
          <w:rtl/>
        </w:rPr>
        <w:t>ی</w:t>
      </w:r>
      <w:r>
        <w:rPr>
          <w:rFonts w:hint="eastAsia"/>
          <w:rtl/>
        </w:rPr>
        <w:t>کون</w:t>
      </w:r>
      <w:r>
        <w:rPr>
          <w:rtl/>
        </w:rPr>
        <w:t xml:space="preserve"> الإنسان متذکّرا ف</w:t>
      </w:r>
      <w:r>
        <w:rPr>
          <w:rFonts w:hint="cs"/>
          <w:rtl/>
        </w:rPr>
        <w:t>ی</w:t>
      </w:r>
      <w:r>
        <w:rPr>
          <w:rtl/>
        </w:rPr>
        <w:t xml:space="preserve"> کلّ فعل من أفعال الصلاه سرّ ذلک الفعل و الغرض المقصود منه،انته</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18</w:t>
      </w:r>
      <w:r w:rsidR="00191CDD">
        <w:rPr>
          <w:rtl/>
        </w:rPr>
        <w:t>/5/</w:t>
      </w:r>
      <w:r w:rsidR="00140CA9">
        <w:rPr>
          <w:rtl/>
        </w:rPr>
        <w:t>11</w:t>
      </w:r>
      <w:r w:rsidR="00191CDD">
        <w:rPr>
          <w:rtl/>
        </w:rPr>
        <w:t xml:space="preserve"> و </w:t>
      </w:r>
      <w:r w:rsidR="00140CA9">
        <w:rPr>
          <w:rtl/>
        </w:rPr>
        <w:t>2</w:t>
      </w:r>
      <w:r w:rsidR="00191CDD">
        <w:rPr>
          <w:rtl/>
        </w:rPr>
        <w:t>4،ج:5</w:t>
      </w:r>
      <w:r w:rsidR="00140CA9">
        <w:rPr>
          <w:rtl/>
        </w:rPr>
        <w:t>8</w:t>
      </w:r>
      <w:r w:rsidR="00191CDD">
        <w:rPr>
          <w:rtl/>
        </w:rPr>
        <w:t xml:space="preserve">/46 و </w:t>
      </w:r>
      <w:r w:rsidR="00140CA9">
        <w:rPr>
          <w:rtl/>
        </w:rPr>
        <w:t>80</w:t>
      </w:r>
      <w:r w:rsidR="00191CDD">
        <w:rPr>
          <w:rtl/>
        </w:rPr>
        <w:t xml:space="preserve">. </w:t>
      </w:r>
    </w:p>
    <w:p w:rsidR="00D7268C" w:rsidRDefault="00D7268C" w:rsidP="005E32C9">
      <w:pPr>
        <w:pStyle w:val="libFootnote0"/>
        <w:rPr>
          <w:rtl/>
        </w:rPr>
      </w:pPr>
      <w:r>
        <w:rPr>
          <w:rtl/>
        </w:rPr>
        <w:t>(2)</w:t>
      </w:r>
      <w:r w:rsidR="00191CDD">
        <w:rPr>
          <w:rtl/>
        </w:rPr>
        <w:t xml:space="preserve"> سوره العنکبوت/الآ</w:t>
      </w:r>
      <w:r w:rsidR="00191CDD">
        <w:rPr>
          <w:rFonts w:hint="cs"/>
          <w:rtl/>
        </w:rPr>
        <w:t>ی</w:t>
      </w:r>
      <w:r w:rsidR="00191CDD">
        <w:rPr>
          <w:rFonts w:hint="eastAsia"/>
          <w:rtl/>
        </w:rPr>
        <w:t>ه</w:t>
      </w:r>
      <w:r w:rsidR="00191CDD">
        <w:rPr>
          <w:rtl/>
        </w:rPr>
        <w:t xml:space="preserve"> 45.</w:t>
      </w:r>
    </w:p>
    <w:p w:rsidR="00D7268C" w:rsidRDefault="00D7268C" w:rsidP="000F2A07">
      <w:pPr>
        <w:pStyle w:val="libNormal"/>
        <w:rPr>
          <w:rtl/>
        </w:rPr>
      </w:pPr>
      <w:r>
        <w:rPr>
          <w:rtl/>
        </w:rPr>
        <w:br w:type="page"/>
      </w:r>
    </w:p>
    <w:p w:rsidR="00140CA9" w:rsidRDefault="00191CDD" w:rsidP="009022D4">
      <w:pPr>
        <w:pStyle w:val="libCenterBold1"/>
      </w:pPr>
      <w:r>
        <w:rPr>
          <w:rFonts w:hint="eastAsia"/>
          <w:rtl/>
        </w:rPr>
        <w:t>ما</w:t>
      </w:r>
      <w:r>
        <w:rPr>
          <w:rtl/>
        </w:rPr>
        <w:t xml:space="preserve"> قاله الف</w:t>
      </w:r>
      <w:r>
        <w:rPr>
          <w:rFonts w:hint="cs"/>
          <w:rtl/>
        </w:rPr>
        <w:t>ی</w:t>
      </w:r>
      <w:r>
        <w:rPr>
          <w:rFonts w:hint="eastAsia"/>
          <w:rtl/>
        </w:rPr>
        <w:t>ض</w:t>
      </w:r>
      <w:r>
        <w:rPr>
          <w:rtl/>
        </w:rPr>
        <w:t xml:space="preserve"> </w:t>
      </w:r>
      <w:r w:rsidR="00483133" w:rsidRPr="00483133">
        <w:rPr>
          <w:rStyle w:val="libAlaemChar"/>
          <w:rtl/>
        </w:rPr>
        <w:t>رحمه‌الله</w:t>
      </w:r>
      <w:r>
        <w:rPr>
          <w:rtl/>
        </w:rPr>
        <w:t xml:space="preserve"> ف</w:t>
      </w:r>
      <w:r>
        <w:rPr>
          <w:rFonts w:hint="cs"/>
          <w:rtl/>
        </w:rPr>
        <w:t>ی</w:t>
      </w:r>
      <w:r w:rsidR="009022D4">
        <w:rPr>
          <w:rtl/>
        </w:rPr>
        <w:t xml:space="preserve"> خلاصه الأذکار</w:t>
      </w:r>
    </w:p>
    <w:p w:rsidR="00140CA9" w:rsidRDefault="00191CDD" w:rsidP="00191CDD">
      <w:pPr>
        <w:pStyle w:val="libNormal"/>
        <w:rPr>
          <w:rtl/>
        </w:rPr>
      </w:pPr>
      <w:r>
        <w:rPr>
          <w:rFonts w:hint="eastAsia"/>
          <w:rtl/>
        </w:rPr>
        <w:t>و</w:t>
      </w:r>
      <w:r>
        <w:rPr>
          <w:rtl/>
        </w:rPr>
        <w:t xml:space="preserve"> قال المحقق الکاشان</w:t>
      </w:r>
      <w:r>
        <w:rPr>
          <w:rFonts w:hint="cs"/>
          <w:rtl/>
        </w:rPr>
        <w:t>ی</w:t>
      </w:r>
      <w:r>
        <w:rPr>
          <w:rtl/>
        </w:rPr>
        <w:t xml:space="preserve"> ف</w:t>
      </w:r>
      <w:r>
        <w:rPr>
          <w:rFonts w:hint="cs"/>
          <w:rtl/>
        </w:rPr>
        <w:t>ی</w:t>
      </w:r>
      <w:r>
        <w:rPr>
          <w:rtl/>
        </w:rPr>
        <w:t>(خلاصه الأذکار):انّ روح الذکر حضور القلب و نعن</w:t>
      </w:r>
      <w:r>
        <w:rPr>
          <w:rFonts w:hint="cs"/>
          <w:rtl/>
        </w:rPr>
        <w:t>ی</w:t>
      </w:r>
      <w:r>
        <w:rPr>
          <w:rtl/>
        </w:rPr>
        <w:t xml:space="preserve"> به أن </w:t>
      </w:r>
      <w:r>
        <w:rPr>
          <w:rFonts w:hint="cs"/>
          <w:rtl/>
        </w:rPr>
        <w:t>ی</w:t>
      </w:r>
      <w:r>
        <w:rPr>
          <w:rFonts w:hint="eastAsia"/>
          <w:rtl/>
        </w:rPr>
        <w:t>فرغ</w:t>
      </w:r>
      <w:r>
        <w:rPr>
          <w:rtl/>
        </w:rPr>
        <w:t xml:space="preserve"> القلب من غ</w:t>
      </w:r>
      <w:r>
        <w:rPr>
          <w:rFonts w:hint="cs"/>
          <w:rtl/>
        </w:rPr>
        <w:t>ی</w:t>
      </w:r>
      <w:r>
        <w:rPr>
          <w:rFonts w:hint="eastAsia"/>
          <w:rtl/>
        </w:rPr>
        <w:t>ر</w:t>
      </w:r>
      <w:r>
        <w:rPr>
          <w:rtl/>
        </w:rPr>
        <w:t xml:space="preserve"> ما هو ملابس له و متکلّم به،و </w:t>
      </w:r>
      <w:r>
        <w:rPr>
          <w:rFonts w:hint="cs"/>
          <w:rtl/>
        </w:rPr>
        <w:t>ی</w:t>
      </w:r>
      <w:r>
        <w:rPr>
          <w:rFonts w:hint="eastAsia"/>
          <w:rtl/>
        </w:rPr>
        <w:t>کون</w:t>
      </w:r>
      <w:r>
        <w:rPr>
          <w:rtl/>
        </w:rPr>
        <w:t xml:space="preserve"> العلم بالقول مقرونا به و لا </w:t>
      </w:r>
      <w:r>
        <w:rPr>
          <w:rFonts w:hint="cs"/>
          <w:rtl/>
        </w:rPr>
        <w:t>ی</w:t>
      </w:r>
      <w:r>
        <w:rPr>
          <w:rFonts w:hint="eastAsia"/>
          <w:rtl/>
        </w:rPr>
        <w:t>کون</w:t>
      </w:r>
      <w:r>
        <w:rPr>
          <w:rtl/>
        </w:rPr>
        <w:t xml:space="preserve"> الفکر جار</w:t>
      </w:r>
      <w:r>
        <w:rPr>
          <w:rFonts w:hint="cs"/>
          <w:rtl/>
        </w:rPr>
        <w:t>ی</w:t>
      </w:r>
      <w:r>
        <w:rPr>
          <w:rFonts w:hint="eastAsia"/>
          <w:rtl/>
        </w:rPr>
        <w:t>ا</w:t>
      </w:r>
      <w:r>
        <w:rPr>
          <w:rtl/>
        </w:rPr>
        <w:t xml:space="preserve"> ف</w:t>
      </w:r>
      <w:r>
        <w:rPr>
          <w:rFonts w:hint="cs"/>
          <w:rtl/>
        </w:rPr>
        <w:t>ی</w:t>
      </w:r>
      <w:r>
        <w:rPr>
          <w:rtl/>
        </w:rPr>
        <w:t xml:space="preserve"> غ</w:t>
      </w:r>
      <w:r>
        <w:rPr>
          <w:rFonts w:hint="cs"/>
          <w:rtl/>
        </w:rPr>
        <w:t>ی</w:t>
      </w:r>
      <w:r>
        <w:rPr>
          <w:rFonts w:hint="eastAsia"/>
          <w:rtl/>
        </w:rPr>
        <w:t>ره،و</w:t>
      </w:r>
      <w:r>
        <w:rPr>
          <w:rtl/>
        </w:rPr>
        <w:t xml:space="preserve"> أن </w:t>
      </w:r>
      <w:r>
        <w:rPr>
          <w:rFonts w:hint="cs"/>
          <w:rtl/>
        </w:rPr>
        <w:t>ی</w:t>
      </w:r>
      <w:r>
        <w:rPr>
          <w:rFonts w:hint="eastAsia"/>
          <w:rtl/>
        </w:rPr>
        <w:t>کون</w:t>
      </w:r>
      <w:r>
        <w:rPr>
          <w:rtl/>
        </w:rPr>
        <w:t xml:space="preserve"> القلب متّصفا بمعن</w:t>
      </w:r>
      <w:r>
        <w:rPr>
          <w:rFonts w:hint="cs"/>
          <w:rtl/>
        </w:rPr>
        <w:t>ی</w:t>
      </w:r>
      <w:r>
        <w:rPr>
          <w:rtl/>
        </w:rPr>
        <w:t xml:space="preserve"> الذکر و الحال مساعدا له،فلا </w:t>
      </w:r>
      <w:r>
        <w:rPr>
          <w:rFonts w:hint="cs"/>
          <w:rtl/>
        </w:rPr>
        <w:t>ی</w:t>
      </w:r>
      <w:r>
        <w:rPr>
          <w:rFonts w:hint="eastAsia"/>
          <w:rtl/>
        </w:rPr>
        <w:t>قول</w:t>
      </w:r>
      <w:r>
        <w:rPr>
          <w:rtl/>
        </w:rPr>
        <w:t>(اللّه أکبر)</w:t>
      </w:r>
      <w:r>
        <w:rPr>
          <w:rFonts w:hint="eastAsia"/>
          <w:rtl/>
        </w:rPr>
        <w:t>و</w:t>
      </w:r>
      <w:r>
        <w:rPr>
          <w:rtl/>
        </w:rPr>
        <w:t xml:space="preserve"> ف</w:t>
      </w:r>
      <w:r>
        <w:rPr>
          <w:rFonts w:hint="cs"/>
          <w:rtl/>
        </w:rPr>
        <w:t>ی</w:t>
      </w:r>
      <w:r>
        <w:rPr>
          <w:rtl/>
        </w:rPr>
        <w:t xml:space="preserve"> قلبه ش</w:t>
      </w:r>
      <w:r>
        <w:rPr>
          <w:rFonts w:hint="cs"/>
          <w:rtl/>
        </w:rPr>
        <w:t>ی</w:t>
      </w:r>
      <w:r>
        <w:rPr>
          <w:rFonts w:hint="eastAsia"/>
          <w:rtl/>
        </w:rPr>
        <w:t>ء</w:t>
      </w:r>
      <w:r>
        <w:rPr>
          <w:rtl/>
        </w:rPr>
        <w:t xml:space="preserve"> أکبر من اللّه سبحانه، و لا </w:t>
      </w:r>
      <w:r>
        <w:rPr>
          <w:rFonts w:hint="cs"/>
          <w:rtl/>
        </w:rPr>
        <w:t>ی</w:t>
      </w:r>
      <w:r>
        <w:rPr>
          <w:rFonts w:hint="eastAsia"/>
          <w:rtl/>
        </w:rPr>
        <w:t>تکلم</w:t>
      </w:r>
      <w:r>
        <w:rPr>
          <w:rtl/>
        </w:rPr>
        <w:t xml:space="preserve"> بکلمه الإستثناء عند تقد</w:t>
      </w:r>
      <w:r>
        <w:rPr>
          <w:rFonts w:hint="cs"/>
          <w:rtl/>
        </w:rPr>
        <w:t>ی</w:t>
      </w:r>
      <w:r>
        <w:rPr>
          <w:rFonts w:hint="eastAsia"/>
          <w:rtl/>
        </w:rPr>
        <w:t>ر</w:t>
      </w:r>
      <w:r>
        <w:rPr>
          <w:rtl/>
        </w:rPr>
        <w:t xml:space="preserve"> أمر من أموره الاّ و </w:t>
      </w:r>
      <w:r>
        <w:rPr>
          <w:rFonts w:hint="cs"/>
          <w:rtl/>
        </w:rPr>
        <w:t>ی</w:t>
      </w:r>
      <w:r>
        <w:rPr>
          <w:rFonts w:hint="eastAsia"/>
          <w:rtl/>
        </w:rPr>
        <w:t>ستشعر</w:t>
      </w:r>
      <w:r>
        <w:rPr>
          <w:rtl/>
        </w:rPr>
        <w:t xml:space="preserve"> و </w:t>
      </w:r>
      <w:r>
        <w:rPr>
          <w:rFonts w:hint="cs"/>
          <w:rtl/>
        </w:rPr>
        <w:t>ی</w:t>
      </w:r>
      <w:r>
        <w:rPr>
          <w:rFonts w:hint="eastAsia"/>
          <w:rtl/>
        </w:rPr>
        <w:t>علم</w:t>
      </w:r>
      <w:r>
        <w:rPr>
          <w:rtl/>
        </w:rPr>
        <w:t xml:space="preserve"> أنّ تدب</w:t>
      </w:r>
      <w:r>
        <w:rPr>
          <w:rFonts w:hint="cs"/>
          <w:rtl/>
        </w:rPr>
        <w:t>ی</w:t>
      </w:r>
      <w:r>
        <w:rPr>
          <w:rFonts w:hint="eastAsia"/>
          <w:rtl/>
        </w:rPr>
        <w:t>ر</w:t>
      </w:r>
      <w:r>
        <w:rPr>
          <w:rtl/>
        </w:rPr>
        <w:t xml:space="preserve"> الأمور و تقد</w:t>
      </w:r>
      <w:r>
        <w:rPr>
          <w:rFonts w:hint="cs"/>
          <w:rtl/>
        </w:rPr>
        <w:t>ی</w:t>
      </w:r>
      <w:r>
        <w:rPr>
          <w:rFonts w:hint="eastAsia"/>
          <w:rtl/>
        </w:rPr>
        <w:t>رها</w:t>
      </w:r>
      <w:r>
        <w:rPr>
          <w:rtl/>
        </w:rPr>
        <w:t xml:space="preserve"> کلّها ب</w:t>
      </w:r>
      <w:r>
        <w:rPr>
          <w:rFonts w:hint="cs"/>
          <w:rtl/>
        </w:rPr>
        <w:t>ی</w:t>
      </w:r>
      <w:r>
        <w:rPr>
          <w:rFonts w:hint="eastAsia"/>
          <w:rtl/>
        </w:rPr>
        <w:t>د</w:t>
      </w:r>
      <w:r>
        <w:rPr>
          <w:rtl/>
        </w:rPr>
        <w:t xml:space="preserve"> اللّه سبحانه،و انّها تابعه لمش</w:t>
      </w:r>
      <w:r>
        <w:rPr>
          <w:rFonts w:hint="cs"/>
          <w:rtl/>
        </w:rPr>
        <w:t>ی</w:t>
      </w:r>
      <w:r>
        <w:rPr>
          <w:rFonts w:hint="eastAsia"/>
          <w:rtl/>
        </w:rPr>
        <w:t>ئته</w:t>
      </w:r>
      <w:r>
        <w:rPr>
          <w:rtl/>
        </w:rPr>
        <w:t xml:space="preserve"> و قضائه و قدره،و انّه لا رادّ لقضائه و لا معقّب لحکمه،و انّه تعال</w:t>
      </w:r>
      <w:r>
        <w:rPr>
          <w:rFonts w:hint="cs"/>
          <w:rtl/>
        </w:rPr>
        <w:t>ی</w:t>
      </w:r>
      <w:r>
        <w:rPr>
          <w:rtl/>
        </w:rPr>
        <w:t xml:space="preserve"> لو لم </w:t>
      </w:r>
      <w:r>
        <w:rPr>
          <w:rFonts w:hint="cs"/>
          <w:rtl/>
        </w:rPr>
        <w:t>ی</w:t>
      </w:r>
      <w:r>
        <w:rPr>
          <w:rFonts w:hint="eastAsia"/>
          <w:rtl/>
        </w:rPr>
        <w:t>شأ</w:t>
      </w:r>
      <w:r>
        <w:rPr>
          <w:rtl/>
        </w:rPr>
        <w:t xml:space="preserve"> </w:t>
      </w:r>
      <w:r>
        <w:rPr>
          <w:rFonts w:hint="eastAsia"/>
          <w:rtl/>
        </w:rPr>
        <w:t>إمضاء</w:t>
      </w:r>
      <w:r>
        <w:rPr>
          <w:rtl/>
        </w:rPr>
        <w:t xml:space="preserve"> ذلک الأمر عل</w:t>
      </w:r>
      <w:r>
        <w:rPr>
          <w:rFonts w:hint="cs"/>
          <w:rtl/>
        </w:rPr>
        <w:t>ی</w:t>
      </w:r>
      <w:r>
        <w:rPr>
          <w:rtl/>
        </w:rPr>
        <w:t xml:space="preserve"> ما </w:t>
      </w:r>
      <w:r>
        <w:rPr>
          <w:rFonts w:hint="cs"/>
          <w:rtl/>
        </w:rPr>
        <w:t>ی</w:t>
      </w:r>
      <w:r>
        <w:rPr>
          <w:rFonts w:hint="eastAsia"/>
          <w:rtl/>
        </w:rPr>
        <w:t>قدره</w:t>
      </w:r>
      <w:r>
        <w:rPr>
          <w:rtl/>
        </w:rPr>
        <w:t xml:space="preserve"> هذا المسک</w:t>
      </w:r>
      <w:r>
        <w:rPr>
          <w:rFonts w:hint="cs"/>
          <w:rtl/>
        </w:rPr>
        <w:t>ی</w:t>
      </w:r>
      <w:r>
        <w:rPr>
          <w:rFonts w:hint="eastAsia"/>
          <w:rtl/>
        </w:rPr>
        <w:t>ن</w:t>
      </w:r>
      <w:r>
        <w:rPr>
          <w:rtl/>
        </w:rPr>
        <w:t xml:space="preserve"> لا </w:t>
      </w:r>
      <w:r>
        <w:rPr>
          <w:rFonts w:hint="cs"/>
          <w:rtl/>
        </w:rPr>
        <w:t>ی</w:t>
      </w:r>
      <w:r>
        <w:rPr>
          <w:rFonts w:hint="eastAsia"/>
          <w:rtl/>
        </w:rPr>
        <w:t>کون</w:t>
      </w:r>
      <w:r>
        <w:rPr>
          <w:rtl/>
        </w:rPr>
        <w:t xml:space="preserve"> ذلک أبدا،ال</w:t>
      </w:r>
      <w:r>
        <w:rPr>
          <w:rFonts w:hint="cs"/>
          <w:rtl/>
        </w:rPr>
        <w:t>ی</w:t>
      </w:r>
      <w:r>
        <w:rPr>
          <w:rtl/>
        </w:rPr>
        <w:t xml:space="preserve"> أن قال:و ال</w:t>
      </w:r>
      <w:r>
        <w:rPr>
          <w:rFonts w:hint="cs"/>
          <w:rtl/>
        </w:rPr>
        <w:t>ی</w:t>
      </w:r>
      <w:r>
        <w:rPr>
          <w:rtl/>
        </w:rPr>
        <w:t xml:space="preserve"> هذا الإتّصاف أشار من قال: </w:t>
      </w:r>
    </w:p>
    <w:tbl>
      <w:tblPr>
        <w:tblStyle w:val="TableGrid"/>
        <w:bidiVisual/>
        <w:tblW w:w="4562" w:type="pct"/>
        <w:tblInd w:w="384" w:type="dxa"/>
        <w:tblLook w:val="01E0"/>
      </w:tblPr>
      <w:tblGrid>
        <w:gridCol w:w="3533"/>
        <w:gridCol w:w="272"/>
        <w:gridCol w:w="3505"/>
      </w:tblGrid>
      <w:tr w:rsidR="009022D4" w:rsidTr="00585794">
        <w:trPr>
          <w:trHeight w:val="350"/>
        </w:trPr>
        <w:tc>
          <w:tcPr>
            <w:tcW w:w="3920" w:type="dxa"/>
            <w:shd w:val="clear" w:color="auto" w:fill="auto"/>
          </w:tcPr>
          <w:p w:rsidR="009022D4" w:rsidRDefault="009022D4" w:rsidP="00585794">
            <w:pPr>
              <w:pStyle w:val="libPoem"/>
            </w:pPr>
            <w:r>
              <w:rPr>
                <w:rFonts w:hint="eastAsia"/>
                <w:rtl/>
              </w:rPr>
              <w:t>تا</w:t>
            </w:r>
            <w:r>
              <w:rPr>
                <w:rtl/>
              </w:rPr>
              <w:t xml:space="preserve"> زهر بد زبانت کوته ن</w:t>
            </w:r>
            <w:r>
              <w:rPr>
                <w:rFonts w:hint="cs"/>
                <w:rtl/>
              </w:rPr>
              <w:t>ی</w:t>
            </w:r>
            <w:r>
              <w:rPr>
                <w:rFonts w:hint="eastAsia"/>
                <w:rtl/>
              </w:rPr>
              <w:t>ست</w:t>
            </w:r>
            <w:r w:rsidRPr="00725071">
              <w:rPr>
                <w:rStyle w:val="libPoemTiniChar0"/>
                <w:rtl/>
              </w:rPr>
              <w:br/>
              <w:t> </w:t>
            </w:r>
          </w:p>
        </w:tc>
        <w:tc>
          <w:tcPr>
            <w:tcW w:w="279" w:type="dxa"/>
            <w:shd w:val="clear" w:color="auto" w:fill="auto"/>
          </w:tcPr>
          <w:p w:rsidR="009022D4" w:rsidRDefault="009022D4" w:rsidP="00585794">
            <w:pPr>
              <w:pStyle w:val="libPoem"/>
              <w:rPr>
                <w:rtl/>
              </w:rPr>
            </w:pPr>
          </w:p>
        </w:tc>
        <w:tc>
          <w:tcPr>
            <w:tcW w:w="3881" w:type="dxa"/>
            <w:shd w:val="clear" w:color="auto" w:fill="auto"/>
          </w:tcPr>
          <w:p w:rsidR="009022D4" w:rsidRDefault="009022D4" w:rsidP="00585794">
            <w:pPr>
              <w:pStyle w:val="libPoem"/>
            </w:pPr>
            <w:r>
              <w:rPr>
                <w:rFonts w:hint="cs"/>
                <w:rtl/>
              </w:rPr>
              <w:t>ی</w:t>
            </w:r>
            <w:r>
              <w:rPr>
                <w:rFonts w:hint="eastAsia"/>
                <w:rtl/>
              </w:rPr>
              <w:t>ک</w:t>
            </w:r>
            <w:r>
              <w:rPr>
                <w:rtl/>
              </w:rPr>
              <w:t xml:space="preserve"> أعوذت أعوذ باللّه ن</w:t>
            </w:r>
            <w:r>
              <w:rPr>
                <w:rFonts w:hint="cs"/>
                <w:rtl/>
              </w:rPr>
              <w:t>ی</w:t>
            </w:r>
            <w:r>
              <w:rPr>
                <w:rFonts w:hint="eastAsia"/>
                <w:rtl/>
              </w:rPr>
              <w:t>ست</w:t>
            </w:r>
            <w:r w:rsidRPr="00725071">
              <w:rPr>
                <w:rStyle w:val="libPoemTiniChar0"/>
                <w:rtl/>
              </w:rPr>
              <w:br/>
              <w:t> </w:t>
            </w:r>
          </w:p>
        </w:tc>
      </w:tr>
      <w:tr w:rsidR="009022D4" w:rsidTr="00585794">
        <w:trPr>
          <w:trHeight w:val="350"/>
        </w:trPr>
        <w:tc>
          <w:tcPr>
            <w:tcW w:w="3920" w:type="dxa"/>
          </w:tcPr>
          <w:p w:rsidR="009022D4" w:rsidRDefault="009022D4" w:rsidP="00585794">
            <w:pPr>
              <w:pStyle w:val="libPoem"/>
            </w:pPr>
            <w:r>
              <w:rPr>
                <w:rFonts w:hint="eastAsia"/>
                <w:rtl/>
              </w:rPr>
              <w:t>بلکه</w:t>
            </w:r>
            <w:r>
              <w:rPr>
                <w:rtl/>
              </w:rPr>
              <w:t xml:space="preserve"> آن نزد صاحب عرفان</w:t>
            </w:r>
            <w:r w:rsidRPr="00725071">
              <w:rPr>
                <w:rStyle w:val="libPoemTiniChar0"/>
                <w:rtl/>
              </w:rPr>
              <w:br/>
              <w:t> </w:t>
            </w:r>
          </w:p>
        </w:tc>
        <w:tc>
          <w:tcPr>
            <w:tcW w:w="279" w:type="dxa"/>
          </w:tcPr>
          <w:p w:rsidR="009022D4" w:rsidRDefault="009022D4" w:rsidP="00585794">
            <w:pPr>
              <w:pStyle w:val="libPoem"/>
              <w:rPr>
                <w:rtl/>
              </w:rPr>
            </w:pPr>
          </w:p>
        </w:tc>
        <w:tc>
          <w:tcPr>
            <w:tcW w:w="3881" w:type="dxa"/>
          </w:tcPr>
          <w:p w:rsidR="009022D4" w:rsidRDefault="009022D4" w:rsidP="00585794">
            <w:pPr>
              <w:pStyle w:val="libPoem"/>
            </w:pPr>
            <w:r>
              <w:rPr>
                <w:rFonts w:hint="eastAsia"/>
                <w:rtl/>
              </w:rPr>
              <w:t>ن</w:t>
            </w:r>
            <w:r>
              <w:rPr>
                <w:rFonts w:hint="cs"/>
                <w:rtl/>
              </w:rPr>
              <w:t>ی</w:t>
            </w:r>
            <w:r>
              <w:rPr>
                <w:rFonts w:hint="eastAsia"/>
                <w:rtl/>
              </w:rPr>
              <w:t>ست</w:t>
            </w:r>
            <w:r>
              <w:rPr>
                <w:rtl/>
              </w:rPr>
              <w:t xml:space="preserve"> الاّ أعوذ بالش</w:t>
            </w:r>
            <w:r>
              <w:rPr>
                <w:rFonts w:hint="cs"/>
                <w:rtl/>
              </w:rPr>
              <w:t>ی</w:t>
            </w:r>
            <w:r>
              <w:rPr>
                <w:rFonts w:hint="eastAsia"/>
                <w:rtl/>
              </w:rPr>
              <w:t>طان</w:t>
            </w:r>
            <w:r w:rsidRPr="00725071">
              <w:rPr>
                <w:rStyle w:val="libPoemTiniChar0"/>
                <w:rtl/>
              </w:rPr>
              <w:br/>
              <w:t> </w:t>
            </w:r>
          </w:p>
        </w:tc>
      </w:tr>
      <w:tr w:rsidR="009022D4" w:rsidTr="00585794">
        <w:trPr>
          <w:trHeight w:val="350"/>
        </w:trPr>
        <w:tc>
          <w:tcPr>
            <w:tcW w:w="3920" w:type="dxa"/>
          </w:tcPr>
          <w:p w:rsidR="009022D4" w:rsidRDefault="009022D4" w:rsidP="00585794">
            <w:pPr>
              <w:pStyle w:val="libPoem"/>
            </w:pPr>
            <w:r>
              <w:rPr>
                <w:rFonts w:hint="eastAsia"/>
                <w:rtl/>
              </w:rPr>
              <w:t>گاه</w:t>
            </w:r>
            <w:r>
              <w:rPr>
                <w:rtl/>
              </w:rPr>
              <w:t xml:space="preserve"> گوئ</w:t>
            </w:r>
            <w:r>
              <w:rPr>
                <w:rFonts w:hint="cs"/>
                <w:rtl/>
              </w:rPr>
              <w:t>ی</w:t>
            </w:r>
            <w:r>
              <w:rPr>
                <w:rtl/>
              </w:rPr>
              <w:t xml:space="preserve"> أعوذ و گه لا حول</w:t>
            </w:r>
            <w:r w:rsidRPr="00725071">
              <w:rPr>
                <w:rStyle w:val="libPoemTiniChar0"/>
                <w:rtl/>
              </w:rPr>
              <w:br/>
              <w:t> </w:t>
            </w:r>
          </w:p>
        </w:tc>
        <w:tc>
          <w:tcPr>
            <w:tcW w:w="279" w:type="dxa"/>
          </w:tcPr>
          <w:p w:rsidR="009022D4" w:rsidRDefault="009022D4" w:rsidP="00585794">
            <w:pPr>
              <w:pStyle w:val="libPoem"/>
              <w:rPr>
                <w:rtl/>
              </w:rPr>
            </w:pPr>
          </w:p>
        </w:tc>
        <w:tc>
          <w:tcPr>
            <w:tcW w:w="3881" w:type="dxa"/>
          </w:tcPr>
          <w:p w:rsidR="009022D4" w:rsidRDefault="009022D4" w:rsidP="00585794">
            <w:pPr>
              <w:pStyle w:val="libPoem"/>
            </w:pPr>
            <w:r>
              <w:rPr>
                <w:rFonts w:hint="eastAsia"/>
                <w:rtl/>
              </w:rPr>
              <w:t>ل</w:t>
            </w:r>
            <w:r>
              <w:rPr>
                <w:rFonts w:hint="cs"/>
                <w:rtl/>
              </w:rPr>
              <w:t>ی</w:t>
            </w:r>
            <w:r>
              <w:rPr>
                <w:rFonts w:hint="eastAsia"/>
                <w:rtl/>
              </w:rPr>
              <w:t>ک</w:t>
            </w:r>
            <w:r>
              <w:rPr>
                <w:rtl/>
              </w:rPr>
              <w:t xml:space="preserve"> فعلت بود مکذّب قول</w:t>
            </w:r>
            <w:r w:rsidRPr="00725071">
              <w:rPr>
                <w:rStyle w:val="libPoemTiniChar0"/>
                <w:rtl/>
              </w:rPr>
              <w:br/>
              <w:t> </w:t>
            </w:r>
          </w:p>
        </w:tc>
      </w:tr>
      <w:tr w:rsidR="009022D4" w:rsidTr="00585794">
        <w:trPr>
          <w:trHeight w:val="350"/>
        </w:trPr>
        <w:tc>
          <w:tcPr>
            <w:tcW w:w="3920" w:type="dxa"/>
          </w:tcPr>
          <w:p w:rsidR="009022D4" w:rsidRDefault="009022D4" w:rsidP="00585794">
            <w:pPr>
              <w:pStyle w:val="libPoem"/>
            </w:pPr>
            <w:r>
              <w:rPr>
                <w:rFonts w:hint="eastAsia"/>
                <w:rtl/>
              </w:rPr>
              <w:t>سو</w:t>
            </w:r>
            <w:r>
              <w:rPr>
                <w:rFonts w:hint="cs"/>
                <w:rtl/>
              </w:rPr>
              <w:t>ی</w:t>
            </w:r>
            <w:r>
              <w:rPr>
                <w:rtl/>
              </w:rPr>
              <w:t xml:space="preserve"> خو</w:t>
            </w:r>
            <w:r>
              <w:rPr>
                <w:rFonts w:hint="cs"/>
                <w:rtl/>
              </w:rPr>
              <w:t>ی</w:t>
            </w:r>
            <w:r>
              <w:rPr>
                <w:rFonts w:hint="eastAsia"/>
                <w:rtl/>
              </w:rPr>
              <w:t>شت</w:t>
            </w:r>
            <w:r>
              <w:rPr>
                <w:rtl/>
              </w:rPr>
              <w:t xml:space="preserve"> دو اسبه م</w:t>
            </w:r>
            <w:r>
              <w:rPr>
                <w:rFonts w:hint="cs"/>
                <w:rtl/>
              </w:rPr>
              <w:t>ی</w:t>
            </w:r>
            <w:r>
              <w:rPr>
                <w:rFonts w:hint="eastAsia"/>
                <w:rtl/>
              </w:rPr>
              <w:t>راند</w:t>
            </w:r>
            <w:r w:rsidRPr="00725071">
              <w:rPr>
                <w:rStyle w:val="libPoemTiniChar0"/>
                <w:rtl/>
              </w:rPr>
              <w:br/>
              <w:t> </w:t>
            </w:r>
          </w:p>
        </w:tc>
        <w:tc>
          <w:tcPr>
            <w:tcW w:w="279" w:type="dxa"/>
          </w:tcPr>
          <w:p w:rsidR="009022D4" w:rsidRDefault="009022D4" w:rsidP="00585794">
            <w:pPr>
              <w:pStyle w:val="libPoem"/>
              <w:rPr>
                <w:rtl/>
              </w:rPr>
            </w:pPr>
          </w:p>
        </w:tc>
        <w:tc>
          <w:tcPr>
            <w:tcW w:w="3881" w:type="dxa"/>
          </w:tcPr>
          <w:p w:rsidR="009022D4" w:rsidRDefault="009022D4" w:rsidP="00585794">
            <w:pPr>
              <w:pStyle w:val="libPoem"/>
            </w:pPr>
            <w:r>
              <w:rPr>
                <w:rFonts w:hint="eastAsia"/>
                <w:rtl/>
              </w:rPr>
              <w:t>بر</w:t>
            </w:r>
            <w:r>
              <w:rPr>
                <w:rtl/>
              </w:rPr>
              <w:t xml:space="preserve"> زبانت أعوذ م</w:t>
            </w:r>
            <w:r>
              <w:rPr>
                <w:rFonts w:hint="cs"/>
                <w:rtl/>
              </w:rPr>
              <w:t>ی</w:t>
            </w:r>
            <w:r>
              <w:rPr>
                <w:rFonts w:hint="eastAsia"/>
                <w:rtl/>
              </w:rPr>
              <w:t>خواند</w:t>
            </w:r>
            <w:r w:rsidRPr="00725071">
              <w:rPr>
                <w:rStyle w:val="libPoemTiniChar0"/>
                <w:rtl/>
              </w:rPr>
              <w:br/>
              <w:t> </w:t>
            </w:r>
          </w:p>
        </w:tc>
      </w:tr>
      <w:tr w:rsidR="009022D4" w:rsidTr="00585794">
        <w:trPr>
          <w:trHeight w:val="350"/>
        </w:trPr>
        <w:tc>
          <w:tcPr>
            <w:tcW w:w="3920" w:type="dxa"/>
          </w:tcPr>
          <w:p w:rsidR="009022D4" w:rsidRDefault="009022D4" w:rsidP="00585794">
            <w:pPr>
              <w:pStyle w:val="libPoem"/>
            </w:pPr>
            <w:r>
              <w:rPr>
                <w:rFonts w:hint="eastAsia"/>
                <w:rtl/>
              </w:rPr>
              <w:t>طرفه</w:t>
            </w:r>
            <w:r>
              <w:rPr>
                <w:rtl/>
              </w:rPr>
              <w:t xml:space="preserve"> خال</w:t>
            </w:r>
            <w:r>
              <w:rPr>
                <w:rFonts w:hint="cs"/>
                <w:rtl/>
              </w:rPr>
              <w:t>ی</w:t>
            </w:r>
            <w:r>
              <w:rPr>
                <w:rtl/>
              </w:rPr>
              <w:t xml:space="preserve"> که دزد ب</w:t>
            </w:r>
            <w:r>
              <w:rPr>
                <w:rFonts w:hint="cs"/>
                <w:rtl/>
              </w:rPr>
              <w:t>ی</w:t>
            </w:r>
            <w:r>
              <w:rPr>
                <w:rFonts w:hint="eastAsia"/>
                <w:rtl/>
              </w:rPr>
              <w:t>گانه</w:t>
            </w:r>
            <w:r w:rsidRPr="00725071">
              <w:rPr>
                <w:rStyle w:val="libPoemTiniChar0"/>
                <w:rtl/>
              </w:rPr>
              <w:br/>
              <w:t> </w:t>
            </w:r>
          </w:p>
        </w:tc>
        <w:tc>
          <w:tcPr>
            <w:tcW w:w="279" w:type="dxa"/>
          </w:tcPr>
          <w:p w:rsidR="009022D4" w:rsidRDefault="009022D4" w:rsidP="00585794">
            <w:pPr>
              <w:pStyle w:val="libPoem"/>
              <w:rPr>
                <w:rtl/>
              </w:rPr>
            </w:pPr>
          </w:p>
        </w:tc>
        <w:tc>
          <w:tcPr>
            <w:tcW w:w="3881" w:type="dxa"/>
          </w:tcPr>
          <w:p w:rsidR="009022D4" w:rsidRDefault="009022D4" w:rsidP="00585794">
            <w:pPr>
              <w:pStyle w:val="libPoem"/>
            </w:pPr>
            <w:r>
              <w:rPr>
                <w:rFonts w:hint="eastAsia"/>
                <w:rtl/>
              </w:rPr>
              <w:t>شده</w:t>
            </w:r>
            <w:r>
              <w:rPr>
                <w:rtl/>
              </w:rPr>
              <w:t xml:space="preserve"> همراه صاحب خانه</w:t>
            </w:r>
            <w:r w:rsidRPr="00725071">
              <w:rPr>
                <w:rStyle w:val="libPoemTiniChar0"/>
                <w:rtl/>
              </w:rPr>
              <w:br/>
              <w:t> </w:t>
            </w:r>
          </w:p>
        </w:tc>
      </w:tr>
      <w:tr w:rsidR="009022D4" w:rsidTr="00585794">
        <w:tblPrEx>
          <w:tblLook w:val="04A0"/>
        </w:tblPrEx>
        <w:trPr>
          <w:trHeight w:val="350"/>
        </w:trPr>
        <w:tc>
          <w:tcPr>
            <w:tcW w:w="3920" w:type="dxa"/>
          </w:tcPr>
          <w:p w:rsidR="009022D4" w:rsidRDefault="009022D4" w:rsidP="00585794">
            <w:pPr>
              <w:pStyle w:val="libPoem"/>
            </w:pPr>
            <w:r>
              <w:rPr>
                <w:rFonts w:hint="eastAsia"/>
                <w:rtl/>
              </w:rPr>
              <w:t>م</w:t>
            </w:r>
            <w:r>
              <w:rPr>
                <w:rFonts w:hint="cs"/>
                <w:rtl/>
              </w:rPr>
              <w:t>ی</w:t>
            </w:r>
            <w:r>
              <w:rPr>
                <w:rFonts w:hint="eastAsia"/>
                <w:rtl/>
              </w:rPr>
              <w:t>کند</w:t>
            </w:r>
            <w:r>
              <w:rPr>
                <w:rtl/>
              </w:rPr>
              <w:t xml:space="preserve"> همچو او فغان و نف</w:t>
            </w:r>
            <w:r>
              <w:rPr>
                <w:rFonts w:hint="cs"/>
                <w:rtl/>
              </w:rPr>
              <w:t>ی</w:t>
            </w:r>
            <w:r>
              <w:rPr>
                <w:rFonts w:hint="eastAsia"/>
                <w:rtl/>
              </w:rPr>
              <w:t>ر</w:t>
            </w:r>
            <w:r w:rsidRPr="00725071">
              <w:rPr>
                <w:rStyle w:val="libPoemTiniChar0"/>
                <w:rtl/>
              </w:rPr>
              <w:br/>
              <w:t> </w:t>
            </w:r>
          </w:p>
        </w:tc>
        <w:tc>
          <w:tcPr>
            <w:tcW w:w="279" w:type="dxa"/>
          </w:tcPr>
          <w:p w:rsidR="009022D4" w:rsidRDefault="009022D4" w:rsidP="00585794">
            <w:pPr>
              <w:pStyle w:val="libPoem"/>
              <w:rPr>
                <w:rtl/>
              </w:rPr>
            </w:pPr>
          </w:p>
        </w:tc>
        <w:tc>
          <w:tcPr>
            <w:tcW w:w="3881" w:type="dxa"/>
          </w:tcPr>
          <w:p w:rsidR="009022D4" w:rsidRDefault="009022D4" w:rsidP="00585794">
            <w:pPr>
              <w:pStyle w:val="libPoem"/>
            </w:pPr>
            <w:r>
              <w:rPr>
                <w:rFonts w:hint="eastAsia"/>
                <w:rtl/>
              </w:rPr>
              <w:t>دربدر</w:t>
            </w:r>
            <w:r>
              <w:rPr>
                <w:rtl/>
              </w:rPr>
              <w:t xml:space="preserve"> کو بکو که دزد بگ</w:t>
            </w:r>
            <w:r>
              <w:rPr>
                <w:rFonts w:hint="cs"/>
                <w:rtl/>
              </w:rPr>
              <w:t>ی</w:t>
            </w:r>
            <w:r>
              <w:rPr>
                <w:rFonts w:hint="eastAsia"/>
                <w:rtl/>
              </w:rPr>
              <w:t>ر</w:t>
            </w:r>
            <w:r w:rsidRPr="00725071">
              <w:rPr>
                <w:rStyle w:val="libPoemTiniChar0"/>
                <w:rtl/>
              </w:rPr>
              <w:br/>
              <w:t> </w:t>
            </w:r>
          </w:p>
        </w:tc>
      </w:tr>
    </w:tbl>
    <w:p w:rsidR="00D7268C" w:rsidRDefault="00191CDD" w:rsidP="00191CDD">
      <w:pPr>
        <w:pStyle w:val="libNormal"/>
      </w:pPr>
      <w:r>
        <w:rPr>
          <w:rFonts w:hint="eastAsia"/>
          <w:rtl/>
        </w:rPr>
        <w:t>و</w:t>
      </w:r>
      <w:r>
        <w:rPr>
          <w:rtl/>
        </w:rPr>
        <w:t xml:space="preserve"> قر</w:t>
      </w:r>
      <w:r>
        <w:rPr>
          <w:rFonts w:hint="cs"/>
          <w:rtl/>
        </w:rPr>
        <w:t>ی</w:t>
      </w:r>
      <w:r>
        <w:rPr>
          <w:rFonts w:hint="eastAsia"/>
          <w:rtl/>
        </w:rPr>
        <w:t>ب</w:t>
      </w:r>
      <w:r>
        <w:rPr>
          <w:rtl/>
        </w:rPr>
        <w:t xml:space="preserve"> من هذا ما قاله بعض العلماء:ح</w:t>
      </w:r>
      <w:r>
        <w:rPr>
          <w:rFonts w:hint="cs"/>
          <w:rtl/>
        </w:rPr>
        <w:t>ی</w:t>
      </w:r>
      <w:r>
        <w:rPr>
          <w:rFonts w:hint="eastAsia"/>
          <w:rtl/>
        </w:rPr>
        <w:t>ث</w:t>
      </w:r>
      <w:r>
        <w:rPr>
          <w:rtl/>
        </w:rPr>
        <w:t xml:space="preserve"> مثّل حال من </w:t>
      </w:r>
      <w:r>
        <w:rPr>
          <w:rFonts w:hint="cs"/>
          <w:rtl/>
        </w:rPr>
        <w:t>ی</w:t>
      </w:r>
      <w:r>
        <w:rPr>
          <w:rFonts w:hint="eastAsia"/>
          <w:rtl/>
        </w:rPr>
        <w:t>تعوّذ</w:t>
      </w:r>
      <w:r>
        <w:rPr>
          <w:rtl/>
        </w:rPr>
        <w:t xml:space="preserve"> باللّه بلسانه و هو مع ذلک غ</w:t>
      </w:r>
      <w:r>
        <w:rPr>
          <w:rFonts w:hint="cs"/>
          <w:rtl/>
        </w:rPr>
        <w:t>ی</w:t>
      </w:r>
      <w:r>
        <w:rPr>
          <w:rFonts w:hint="eastAsia"/>
          <w:rtl/>
        </w:rPr>
        <w:t>ر</w:t>
      </w:r>
      <w:r>
        <w:rPr>
          <w:rtl/>
        </w:rPr>
        <w:t xml:space="preserve"> منفکّ من المعاص</w:t>
      </w:r>
      <w:r>
        <w:rPr>
          <w:rFonts w:hint="cs"/>
          <w:rtl/>
        </w:rPr>
        <w:t>ی</w:t>
      </w:r>
      <w:r>
        <w:rPr>
          <w:rtl/>
        </w:rPr>
        <w:t xml:space="preserve"> الت</w:t>
      </w:r>
      <w:r>
        <w:rPr>
          <w:rFonts w:hint="cs"/>
          <w:rtl/>
        </w:rPr>
        <w:t>ی</w:t>
      </w:r>
      <w:r>
        <w:rPr>
          <w:rtl/>
        </w:rPr>
        <w:t xml:space="preserve"> ه</w:t>
      </w:r>
      <w:r>
        <w:rPr>
          <w:rFonts w:hint="cs"/>
          <w:rtl/>
        </w:rPr>
        <w:t>ی</w:t>
      </w:r>
      <w:r>
        <w:rPr>
          <w:rtl/>
        </w:rPr>
        <w:t xml:space="preserve"> سبب هلاکه بحال من </w:t>
      </w:r>
      <w:r>
        <w:rPr>
          <w:rFonts w:hint="cs"/>
          <w:rtl/>
        </w:rPr>
        <w:t>ی</w:t>
      </w:r>
      <w:r>
        <w:rPr>
          <w:rFonts w:hint="eastAsia"/>
          <w:rtl/>
        </w:rPr>
        <w:t>قصده</w:t>
      </w:r>
      <w:r>
        <w:rPr>
          <w:rtl/>
        </w:rPr>
        <w:t xml:space="preserve"> سبع ضار</w:t>
      </w:r>
      <w:r>
        <w:rPr>
          <w:rFonts w:hint="cs"/>
          <w:rtl/>
        </w:rPr>
        <w:t>ی</w:t>
      </w:r>
      <w:r>
        <w:rPr>
          <w:rtl/>
        </w:rPr>
        <w:t xml:space="preserve"> ف</w:t>
      </w:r>
      <w:r>
        <w:rPr>
          <w:rFonts w:hint="cs"/>
          <w:rtl/>
        </w:rPr>
        <w:t>ی</w:t>
      </w:r>
      <w:r>
        <w:rPr>
          <w:rtl/>
        </w:rPr>
        <w:t xml:space="preserve"> صحراء و ورائه حصن فإذا رأ</w:t>
      </w:r>
      <w:r>
        <w:rPr>
          <w:rFonts w:hint="cs"/>
          <w:rtl/>
        </w:rPr>
        <w:t>ی</w:t>
      </w:r>
      <w:r>
        <w:rPr>
          <w:rtl/>
        </w:rPr>
        <w:t xml:space="preserve"> أن</w:t>
      </w:r>
      <w:r>
        <w:rPr>
          <w:rFonts w:hint="cs"/>
          <w:rtl/>
        </w:rPr>
        <w:t>ی</w:t>
      </w:r>
      <w:r>
        <w:rPr>
          <w:rFonts w:hint="eastAsia"/>
          <w:rtl/>
        </w:rPr>
        <w:t>اب</w:t>
      </w:r>
      <w:r>
        <w:rPr>
          <w:rtl/>
        </w:rPr>
        <w:t xml:space="preserve"> السبع و صولته من بعد قال:أعوذ بهذا الحصن الحص</w:t>
      </w:r>
      <w:r>
        <w:rPr>
          <w:rFonts w:hint="cs"/>
          <w:rtl/>
        </w:rPr>
        <w:t>ی</w:t>
      </w:r>
      <w:r>
        <w:rPr>
          <w:rFonts w:hint="eastAsia"/>
          <w:rtl/>
        </w:rPr>
        <w:t>ن</w:t>
      </w:r>
      <w:r>
        <w:rPr>
          <w:rtl/>
        </w:rPr>
        <w:t xml:space="preserve"> و أستع</w:t>
      </w:r>
      <w:r>
        <w:rPr>
          <w:rFonts w:hint="cs"/>
          <w:rtl/>
        </w:rPr>
        <w:t>ی</w:t>
      </w:r>
      <w:r>
        <w:rPr>
          <w:rFonts w:hint="eastAsia"/>
          <w:rtl/>
        </w:rPr>
        <w:t>ذ</w:t>
      </w:r>
      <w:r>
        <w:rPr>
          <w:rtl/>
        </w:rPr>
        <w:t xml:space="preserve"> بشدّه بن</w:t>
      </w:r>
      <w:r>
        <w:rPr>
          <w:rFonts w:hint="cs"/>
          <w:rtl/>
        </w:rPr>
        <w:t>ی</w:t>
      </w:r>
      <w:r>
        <w:rPr>
          <w:rFonts w:hint="eastAsia"/>
          <w:rtl/>
        </w:rPr>
        <w:t>انه</w:t>
      </w:r>
      <w:r>
        <w:rPr>
          <w:rtl/>
        </w:rPr>
        <w:t xml:space="preserve"> و إحک</w:t>
      </w:r>
      <w:r>
        <w:rPr>
          <w:rFonts w:hint="eastAsia"/>
          <w:rtl/>
        </w:rPr>
        <w:t>ام</w:t>
      </w:r>
      <w:r>
        <w:rPr>
          <w:rtl/>
        </w:rPr>
        <w:t xml:space="preserve"> أرکانه،ف</w:t>
      </w:r>
      <w:r>
        <w:rPr>
          <w:rFonts w:hint="cs"/>
          <w:rtl/>
        </w:rPr>
        <w:t>ی</w:t>
      </w:r>
      <w:r>
        <w:rPr>
          <w:rFonts w:hint="eastAsia"/>
          <w:rtl/>
        </w:rPr>
        <w:t>قول</w:t>
      </w:r>
      <w:r>
        <w:rPr>
          <w:rtl/>
        </w:rPr>
        <w:t xml:space="preserve"> ذلک بلسانه و هو قاعد ف</w:t>
      </w:r>
      <w:r>
        <w:rPr>
          <w:rFonts w:hint="cs"/>
          <w:rtl/>
        </w:rPr>
        <w:t>ی</w:t>
      </w:r>
      <w:r>
        <w:rPr>
          <w:rtl/>
        </w:rPr>
        <w:t xml:space="preserve"> مکانه،فأنّ</w:t>
      </w:r>
      <w:r>
        <w:rPr>
          <w:rFonts w:hint="cs"/>
          <w:rtl/>
        </w:rPr>
        <w:t>ی</w:t>
      </w:r>
      <w:r>
        <w:rPr>
          <w:rtl/>
        </w:rPr>
        <w:t xml:space="preserve"> </w:t>
      </w:r>
      <w:r>
        <w:rPr>
          <w:rFonts w:hint="cs"/>
          <w:rtl/>
        </w:rPr>
        <w:t>ی</w:t>
      </w:r>
      <w:r>
        <w:rPr>
          <w:rFonts w:hint="eastAsia"/>
          <w:rtl/>
        </w:rPr>
        <w:t>غن</w:t>
      </w:r>
      <w:r>
        <w:rPr>
          <w:rFonts w:hint="cs"/>
          <w:rtl/>
        </w:rPr>
        <w:t>ی</w:t>
      </w:r>
      <w:r>
        <w:rPr>
          <w:rtl/>
        </w:rPr>
        <w:t xml:space="preserve"> بذلک عن السبع،انته</w:t>
      </w:r>
      <w:r>
        <w:rPr>
          <w:rFonts w:hint="cs"/>
          <w:rtl/>
        </w:rPr>
        <w:t>ی</w:t>
      </w:r>
      <w:r>
        <w:rPr>
          <w:rtl/>
        </w:rPr>
        <w:t xml:space="preserve">. أقول: و </w:t>
      </w:r>
      <w:r w:rsidRPr="009022D4">
        <w:rPr>
          <w:rFonts w:hint="cs"/>
          <w:rtl/>
        </w:rPr>
        <w:t>ی</w:t>
      </w:r>
      <w:r w:rsidRPr="009022D4">
        <w:rPr>
          <w:rFonts w:hint="eastAsia"/>
          <w:rtl/>
        </w:rPr>
        <w:t>أت</w:t>
      </w:r>
      <w:r w:rsidRPr="009022D4">
        <w:rPr>
          <w:rFonts w:hint="cs"/>
          <w:rtl/>
        </w:rPr>
        <w:t>ی</w:t>
      </w:r>
      <w:r w:rsidRPr="009022D4">
        <w:rPr>
          <w:rtl/>
        </w:rPr>
        <w:t xml:space="preserve"> ف</w:t>
      </w:r>
      <w:r w:rsidRPr="009022D4">
        <w:rPr>
          <w:rFonts w:hint="cs"/>
          <w:rtl/>
        </w:rPr>
        <w:t>ی</w:t>
      </w:r>
      <w:r w:rsidR="00090BC1" w:rsidRPr="009022D4">
        <w:rPr>
          <w:rFonts w:hint="eastAsia"/>
          <w:rtl/>
        </w:rPr>
        <w:t>(</w:t>
      </w:r>
      <w:r w:rsidRPr="009022D4">
        <w:rPr>
          <w:rFonts w:hint="eastAsia"/>
          <w:rtl/>
        </w:rPr>
        <w:t>ذکر</w:t>
      </w:r>
      <w:r w:rsidR="00090BC1" w:rsidRPr="009022D4">
        <w:rPr>
          <w:rFonts w:hint="eastAsia"/>
          <w:rtl/>
        </w:rPr>
        <w:t>)</w:t>
      </w:r>
      <w:r w:rsidRPr="009022D4">
        <w:rPr>
          <w:rFonts w:hint="eastAsia"/>
          <w:rtl/>
        </w:rPr>
        <w:t>ما</w:t>
      </w:r>
      <w:r>
        <w:rPr>
          <w:rtl/>
        </w:rPr>
        <w:t xml:space="preserve"> </w:t>
      </w:r>
      <w:r>
        <w:rPr>
          <w:rFonts w:hint="cs"/>
          <w:rtl/>
        </w:rPr>
        <w:t>ی</w:t>
      </w:r>
      <w:r>
        <w:rPr>
          <w:rFonts w:hint="eastAsia"/>
          <w:rtl/>
        </w:rPr>
        <w:t>ناسب</w:t>
      </w:r>
      <w:r>
        <w:rPr>
          <w:rtl/>
        </w:rPr>
        <w:t xml:space="preserve"> ذلک إن شاء اللّه تعال</w:t>
      </w:r>
      <w:r>
        <w:rPr>
          <w:rFonts w:hint="cs"/>
          <w:rtl/>
        </w:rPr>
        <w:t>ی</w:t>
      </w:r>
      <w:r>
        <w:rPr>
          <w:rtl/>
        </w:rPr>
        <w:t xml:space="preserve">. </w:t>
      </w:r>
    </w:p>
    <w:p w:rsidR="00D7268C" w:rsidRDefault="00D7268C" w:rsidP="000F2A07">
      <w:pPr>
        <w:pStyle w:val="libNormal"/>
        <w:rPr>
          <w:rtl/>
        </w:rPr>
      </w:pPr>
      <w:r>
        <w:rPr>
          <w:rFonts w:hint="eastAsia"/>
          <w:rtl/>
        </w:rPr>
        <w:br w:type="page"/>
      </w:r>
    </w:p>
    <w:p w:rsidR="00140CA9" w:rsidRDefault="00191CDD" w:rsidP="00191CDD">
      <w:pPr>
        <w:pStyle w:val="libNormal"/>
      </w:pPr>
      <w:r w:rsidRPr="009022D4">
        <w:rPr>
          <w:rStyle w:val="libBold1Char"/>
          <w:rFonts w:hint="eastAsia"/>
          <w:rtl/>
        </w:rPr>
        <w:t>حضرم</w:t>
      </w:r>
      <w:r>
        <w:rPr>
          <w:rtl/>
        </w:rPr>
        <w:t xml:space="preserve">: </w:t>
      </w:r>
      <w:r>
        <w:rPr>
          <w:rFonts w:hint="eastAsia"/>
          <w:rtl/>
        </w:rPr>
        <w:t>خبر</w:t>
      </w:r>
      <w:r>
        <w:rPr>
          <w:rtl/>
        </w:rPr>
        <w:t xml:space="preserve"> ابن الحضرم</w:t>
      </w:r>
      <w:r>
        <w:rPr>
          <w:rFonts w:hint="cs"/>
          <w:rtl/>
        </w:rPr>
        <w:t>ی</w:t>
      </w:r>
      <w:r>
        <w:rPr>
          <w:rFonts w:hint="eastAsia"/>
          <w:rtl/>
        </w:rPr>
        <w:t>،هو</w:t>
      </w:r>
      <w:r>
        <w:rPr>
          <w:rtl/>
        </w:rPr>
        <w:t xml:space="preserve"> عمرو ابن الحضرم</w:t>
      </w:r>
      <w:r>
        <w:rPr>
          <w:rFonts w:hint="cs"/>
          <w:rtl/>
        </w:rPr>
        <w:t>ی</w:t>
      </w:r>
      <w:r>
        <w:rPr>
          <w:rtl/>
        </w:rPr>
        <w:t>: کان ف</w:t>
      </w:r>
      <w:r>
        <w:rPr>
          <w:rFonts w:hint="cs"/>
          <w:rtl/>
        </w:rPr>
        <w:t>ی</w:t>
      </w:r>
      <w:r>
        <w:rPr>
          <w:rtl/>
        </w:rPr>
        <w:t xml:space="preserve"> ع</w:t>
      </w:r>
      <w:r>
        <w:rPr>
          <w:rFonts w:hint="cs"/>
          <w:rtl/>
        </w:rPr>
        <w:t>ی</w:t>
      </w:r>
      <w:r>
        <w:rPr>
          <w:rFonts w:hint="eastAsia"/>
          <w:rtl/>
        </w:rPr>
        <w:t>ر</w:t>
      </w:r>
      <w:r>
        <w:rPr>
          <w:rtl/>
        </w:rPr>
        <w:t xml:space="preserve"> تجاره لقر</w:t>
      </w:r>
      <w:r>
        <w:rPr>
          <w:rFonts w:hint="cs"/>
          <w:rtl/>
        </w:rPr>
        <w:t>ی</w:t>
      </w:r>
      <w:r>
        <w:rPr>
          <w:rFonts w:hint="eastAsia"/>
          <w:rtl/>
        </w:rPr>
        <w:t>ش</w:t>
      </w:r>
      <w:r>
        <w:rPr>
          <w:rtl/>
        </w:rPr>
        <w:t xml:space="preserve"> فلقته سر</w:t>
      </w:r>
      <w:r>
        <w:rPr>
          <w:rFonts w:hint="cs"/>
          <w:rtl/>
        </w:rPr>
        <w:t>یّ</w:t>
      </w:r>
      <w:r>
        <w:rPr>
          <w:rFonts w:hint="eastAsia"/>
          <w:rtl/>
        </w:rPr>
        <w:t>ه</w:t>
      </w:r>
      <w:r>
        <w:rPr>
          <w:rtl/>
        </w:rPr>
        <w:t xml:space="preserve"> رسول اللّه </w:t>
      </w:r>
      <w:r w:rsidR="00F2741C" w:rsidRPr="00F2741C">
        <w:rPr>
          <w:rStyle w:val="libAlaemChar"/>
          <w:rtl/>
        </w:rPr>
        <w:t>صلى‌الله‌عليه‌وآله‌وسلم</w:t>
      </w:r>
      <w:r>
        <w:rPr>
          <w:rtl/>
        </w:rPr>
        <w:t xml:space="preserve"> قبل قتال بدر بشهر</w:t>
      </w:r>
      <w:r>
        <w:rPr>
          <w:rFonts w:hint="cs"/>
          <w:rtl/>
        </w:rPr>
        <w:t>ی</w:t>
      </w:r>
      <w:r>
        <w:rPr>
          <w:rFonts w:hint="eastAsia"/>
          <w:rtl/>
        </w:rPr>
        <w:t>ن</w:t>
      </w:r>
      <w:r>
        <w:rPr>
          <w:rtl/>
        </w:rPr>
        <w:t xml:space="preserve"> ف</w:t>
      </w:r>
      <w:r>
        <w:rPr>
          <w:rFonts w:hint="cs"/>
          <w:rtl/>
        </w:rPr>
        <w:t>ی</w:t>
      </w:r>
      <w:r>
        <w:rPr>
          <w:rtl/>
        </w:rPr>
        <w:t xml:space="preserve"> آخر </w:t>
      </w:r>
      <w:r>
        <w:rPr>
          <w:rFonts w:hint="cs"/>
          <w:rtl/>
        </w:rPr>
        <w:t>ی</w:t>
      </w:r>
      <w:r>
        <w:rPr>
          <w:rFonts w:hint="eastAsia"/>
          <w:rtl/>
        </w:rPr>
        <w:t>وم</w:t>
      </w:r>
      <w:r>
        <w:rPr>
          <w:rtl/>
        </w:rPr>
        <w:t xml:space="preserve"> جماد</w:t>
      </w:r>
      <w:r>
        <w:rPr>
          <w:rFonts w:hint="cs"/>
          <w:rtl/>
        </w:rPr>
        <w:t>ی</w:t>
      </w:r>
      <w:r>
        <w:rPr>
          <w:rtl/>
        </w:rPr>
        <w:t xml:space="preserve"> الآخره،و کانوا </w:t>
      </w:r>
      <w:r>
        <w:rPr>
          <w:rFonts w:hint="cs"/>
          <w:rtl/>
        </w:rPr>
        <w:t>ی</w:t>
      </w:r>
      <w:r>
        <w:rPr>
          <w:rFonts w:hint="eastAsia"/>
          <w:rtl/>
        </w:rPr>
        <w:t>رون</w:t>
      </w:r>
      <w:r>
        <w:rPr>
          <w:rtl/>
        </w:rPr>
        <w:t xml:space="preserve"> أنّه من جماد</w:t>
      </w:r>
      <w:r>
        <w:rPr>
          <w:rFonts w:hint="cs"/>
          <w:rtl/>
        </w:rPr>
        <w:t>ی</w:t>
      </w:r>
      <w:r>
        <w:rPr>
          <w:rtl/>
        </w:rPr>
        <w:t xml:space="preserve"> و هو رجب،فاختصم المسلمون فقال قائل منهم:هذه غرّه من عدوّ و غنم رزقتموه فلا ندر</w:t>
      </w:r>
      <w:r>
        <w:rPr>
          <w:rFonts w:hint="cs"/>
          <w:rtl/>
        </w:rPr>
        <w:t>ی</w:t>
      </w:r>
      <w:r>
        <w:rPr>
          <w:rtl/>
        </w:rPr>
        <w:t xml:space="preserve"> أمن الشهر الحرام هذا ال</w:t>
      </w:r>
      <w:r>
        <w:rPr>
          <w:rFonts w:hint="cs"/>
          <w:rtl/>
        </w:rPr>
        <w:t>ی</w:t>
      </w:r>
      <w:r>
        <w:rPr>
          <w:rFonts w:hint="eastAsia"/>
          <w:rtl/>
        </w:rPr>
        <w:t>وم</w:t>
      </w:r>
      <w:r>
        <w:rPr>
          <w:rtl/>
        </w:rPr>
        <w:t xml:space="preserve"> أم لا،فقال قائل منهم: </w:t>
      </w:r>
    </w:p>
    <w:p w:rsidR="00140CA9" w:rsidRDefault="00191CDD" w:rsidP="00191CDD">
      <w:pPr>
        <w:pStyle w:val="libNormal"/>
      </w:pPr>
      <w:r>
        <w:rPr>
          <w:rFonts w:hint="eastAsia"/>
          <w:rtl/>
        </w:rPr>
        <w:t>لا</w:t>
      </w:r>
      <w:r>
        <w:rPr>
          <w:rtl/>
        </w:rPr>
        <w:t xml:space="preserve"> نعلم هذا ال</w:t>
      </w:r>
      <w:r>
        <w:rPr>
          <w:rFonts w:hint="cs"/>
          <w:rtl/>
        </w:rPr>
        <w:t>ی</w:t>
      </w:r>
      <w:r>
        <w:rPr>
          <w:rFonts w:hint="eastAsia"/>
          <w:rtl/>
        </w:rPr>
        <w:t>وم</w:t>
      </w:r>
      <w:r>
        <w:rPr>
          <w:rtl/>
        </w:rPr>
        <w:t xml:space="preserve"> الاّ من الشهر الحرام و لا نر</w:t>
      </w:r>
      <w:r>
        <w:rPr>
          <w:rFonts w:hint="cs"/>
          <w:rtl/>
        </w:rPr>
        <w:t>ی</w:t>
      </w:r>
      <w:r>
        <w:rPr>
          <w:rtl/>
        </w:rPr>
        <w:t xml:space="preserve"> أن تستحلّوه،فغلب عل</w:t>
      </w:r>
      <w:r>
        <w:rPr>
          <w:rFonts w:hint="cs"/>
          <w:rtl/>
        </w:rPr>
        <w:t>ی</w:t>
      </w:r>
      <w:r>
        <w:rPr>
          <w:rtl/>
        </w:rPr>
        <w:t xml:space="preserve"> الأمر الذ</w:t>
      </w:r>
      <w:r>
        <w:rPr>
          <w:rFonts w:hint="cs"/>
          <w:rtl/>
        </w:rPr>
        <w:t>ی</w:t>
      </w:r>
      <w:r>
        <w:rPr>
          <w:rFonts w:hint="eastAsia"/>
          <w:rtl/>
        </w:rPr>
        <w:t>ن</w:t>
      </w:r>
      <w:r>
        <w:rPr>
          <w:rtl/>
        </w:rPr>
        <w:t xml:space="preserve"> </w:t>
      </w:r>
      <w:r>
        <w:rPr>
          <w:rFonts w:hint="cs"/>
          <w:rtl/>
        </w:rPr>
        <w:t>ی</w:t>
      </w:r>
      <w:r>
        <w:rPr>
          <w:rFonts w:hint="eastAsia"/>
          <w:rtl/>
        </w:rPr>
        <w:t>ر</w:t>
      </w:r>
      <w:r>
        <w:rPr>
          <w:rFonts w:hint="cs"/>
          <w:rtl/>
        </w:rPr>
        <w:t>ی</w:t>
      </w:r>
      <w:r>
        <w:rPr>
          <w:rFonts w:hint="eastAsia"/>
          <w:rtl/>
        </w:rPr>
        <w:t>دون</w:t>
      </w:r>
      <w:r>
        <w:rPr>
          <w:rtl/>
        </w:rPr>
        <w:t xml:space="preserve"> عرض الح</w:t>
      </w:r>
      <w:r>
        <w:rPr>
          <w:rFonts w:hint="cs"/>
          <w:rtl/>
        </w:rPr>
        <w:t>ی</w:t>
      </w:r>
      <w:r>
        <w:rPr>
          <w:rFonts w:hint="eastAsia"/>
          <w:rtl/>
        </w:rPr>
        <w:t>اه</w:t>
      </w:r>
      <w:r>
        <w:rPr>
          <w:rtl/>
        </w:rPr>
        <w:t xml:space="preserve"> الدن</w:t>
      </w:r>
      <w:r>
        <w:rPr>
          <w:rFonts w:hint="cs"/>
          <w:rtl/>
        </w:rPr>
        <w:t>ی</w:t>
      </w:r>
      <w:r>
        <w:rPr>
          <w:rFonts w:hint="eastAsia"/>
          <w:rtl/>
        </w:rPr>
        <w:t>ا</w:t>
      </w:r>
      <w:r>
        <w:rPr>
          <w:rtl/>
        </w:rPr>
        <w:t xml:space="preserve"> فشدّوا عل</w:t>
      </w:r>
      <w:r>
        <w:rPr>
          <w:rFonts w:hint="cs"/>
          <w:rtl/>
        </w:rPr>
        <w:t>ی</w:t>
      </w:r>
      <w:r>
        <w:rPr>
          <w:rtl/>
        </w:rPr>
        <w:t xml:space="preserve"> ابن الحضرم</w:t>
      </w:r>
      <w:r>
        <w:rPr>
          <w:rFonts w:hint="cs"/>
          <w:rtl/>
        </w:rPr>
        <w:t>ی</w:t>
      </w:r>
      <w:r>
        <w:rPr>
          <w:rtl/>
        </w:rPr>
        <w:t xml:space="preserve"> فقتلوه و غنموا ع</w:t>
      </w:r>
      <w:r>
        <w:rPr>
          <w:rFonts w:hint="cs"/>
          <w:rtl/>
        </w:rPr>
        <w:t>ی</w:t>
      </w:r>
      <w:r>
        <w:rPr>
          <w:rFonts w:hint="eastAsia"/>
          <w:rtl/>
        </w:rPr>
        <w:t>ره،فبلغ</w:t>
      </w:r>
      <w:r>
        <w:rPr>
          <w:rtl/>
        </w:rPr>
        <w:t xml:space="preserve"> ذلک کفّار قر</w:t>
      </w:r>
      <w:r>
        <w:rPr>
          <w:rFonts w:hint="cs"/>
          <w:rtl/>
        </w:rPr>
        <w:t>ی</w:t>
      </w:r>
      <w:r>
        <w:rPr>
          <w:rFonts w:hint="eastAsia"/>
          <w:rtl/>
        </w:rPr>
        <w:t>ش</w:t>
      </w:r>
      <w:r>
        <w:rPr>
          <w:rtl/>
        </w:rPr>
        <w:t xml:space="preserve"> فرکب وفد کفّار قر</w:t>
      </w:r>
      <w:r>
        <w:rPr>
          <w:rFonts w:hint="cs"/>
          <w:rtl/>
        </w:rPr>
        <w:t>ی</w:t>
      </w:r>
      <w:r>
        <w:rPr>
          <w:rFonts w:hint="eastAsia"/>
          <w:rtl/>
        </w:rPr>
        <w:t>ش</w:t>
      </w:r>
      <w:r>
        <w:rPr>
          <w:rtl/>
        </w:rPr>
        <w:t xml:space="preserve"> حتّ</w:t>
      </w:r>
      <w:r>
        <w:rPr>
          <w:rFonts w:hint="cs"/>
          <w:rtl/>
        </w:rPr>
        <w:t>ی</w:t>
      </w:r>
      <w:r>
        <w:rPr>
          <w:rtl/>
        </w:rPr>
        <w:t xml:space="preserve"> قدموا عل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فقالوا:أ</w:t>
      </w:r>
      <w:r>
        <w:rPr>
          <w:rFonts w:hint="cs"/>
          <w:rtl/>
        </w:rPr>
        <w:t>ی</w:t>
      </w:r>
      <w:r>
        <w:rPr>
          <w:rFonts w:hint="eastAsia"/>
          <w:rtl/>
        </w:rPr>
        <w:t>حلّ</w:t>
      </w:r>
      <w:r>
        <w:rPr>
          <w:rtl/>
        </w:rPr>
        <w:t xml:space="preserve"> القت</w:t>
      </w:r>
      <w:r>
        <w:rPr>
          <w:rFonts w:hint="eastAsia"/>
          <w:rtl/>
        </w:rPr>
        <w:t>ال</w:t>
      </w:r>
      <w:r>
        <w:rPr>
          <w:rtl/>
        </w:rPr>
        <w:t xml:space="preserve"> ف</w:t>
      </w:r>
      <w:r>
        <w:rPr>
          <w:rFonts w:hint="cs"/>
          <w:rtl/>
        </w:rPr>
        <w:t>ی</w:t>
      </w:r>
      <w:r>
        <w:rPr>
          <w:rtl/>
        </w:rPr>
        <w:t xml:space="preserve"> الشهر الحرام؟فنزل: </w:t>
      </w:r>
      <w:r w:rsidR="00090BC1" w:rsidRPr="00090BC1">
        <w:rPr>
          <w:rStyle w:val="libAlaemChar"/>
          <w:rtl/>
        </w:rPr>
        <w:t>(</w:t>
      </w:r>
      <w:r w:rsidRPr="00090BC1">
        <w:rPr>
          <w:rStyle w:val="libAieChar"/>
          <w:rFonts w:hint="cs"/>
          <w:rtl/>
        </w:rPr>
        <w:t>یَ</w:t>
      </w:r>
      <w:r w:rsidRPr="00090BC1">
        <w:rPr>
          <w:rStyle w:val="libAieChar"/>
          <w:rFonts w:hint="eastAsia"/>
          <w:rtl/>
        </w:rPr>
        <w:t>سْئَلُونَکَ</w:t>
      </w:r>
      <w:r w:rsidRPr="00090BC1">
        <w:rPr>
          <w:rStyle w:val="libAieChar"/>
          <w:rtl/>
        </w:rPr>
        <w:t xml:space="preserve"> عَنِ الشَّهْرِ الْحَرٰامِ قِتٰالٍ فِ</w:t>
      </w:r>
      <w:r w:rsidRPr="00090BC1">
        <w:rPr>
          <w:rStyle w:val="libAieChar"/>
          <w:rFonts w:hint="cs"/>
          <w:rtl/>
        </w:rPr>
        <w:t>ی</w:t>
      </w:r>
      <w:r w:rsidRPr="00090BC1">
        <w:rPr>
          <w:rStyle w:val="libAieChar"/>
          <w:rFonts w:hint="eastAsia"/>
          <w:rtl/>
        </w:rPr>
        <w:t>هِ</w:t>
      </w:r>
      <w:r w:rsidR="00090BC1" w:rsidRPr="00090BC1">
        <w:rPr>
          <w:rStyle w:val="libAlaemChar"/>
          <w:rFonts w:hint="eastAsia"/>
          <w:rtl/>
        </w:rPr>
        <w:t>)</w:t>
      </w:r>
      <w:r>
        <w:rPr>
          <w:rtl/>
        </w:rPr>
        <w:t xml:space="preserve"> </w:t>
      </w:r>
      <w:r w:rsidRPr="000F2A07">
        <w:rPr>
          <w:rStyle w:val="libFootnotenumChar"/>
          <w:rtl/>
        </w:rPr>
        <w:t>(1)</w:t>
      </w:r>
      <w:r w:rsidR="009022D4">
        <w:rPr>
          <w:rtl/>
        </w:rPr>
        <w:t>.</w:t>
      </w:r>
      <w:r w:rsidR="009022D4">
        <w:rPr>
          <w:rFonts w:hint="cs"/>
          <w:rtl/>
        </w:rPr>
        <w:t xml:space="preserve">الآية </w:t>
      </w:r>
      <w:r w:rsidR="009022D4" w:rsidRPr="009022D4">
        <w:rPr>
          <w:rStyle w:val="libFootnotenumChar"/>
          <w:rFonts w:hint="cs"/>
          <w:rtl/>
        </w:rPr>
        <w:t>(2)</w:t>
      </w:r>
      <w:r w:rsidR="009022D4">
        <w:rPr>
          <w:rFonts w:hint="cs"/>
          <w:rtl/>
        </w:rPr>
        <w:t>.</w:t>
      </w:r>
    </w:p>
    <w:p w:rsidR="00140CA9" w:rsidRDefault="00191CDD" w:rsidP="009022D4">
      <w:pPr>
        <w:pStyle w:val="libNormal"/>
      </w:pPr>
      <w:r w:rsidRPr="009022D4">
        <w:rPr>
          <w:rStyle w:val="libBold1Char"/>
          <w:rFonts w:hint="eastAsia"/>
          <w:rtl/>
        </w:rPr>
        <w:t>أقول</w:t>
      </w:r>
      <w:r>
        <w:rPr>
          <w:rtl/>
        </w:rPr>
        <w:t>: و أمّا ابن الحضرم</w:t>
      </w:r>
      <w:r>
        <w:rPr>
          <w:rFonts w:hint="cs"/>
          <w:rtl/>
        </w:rPr>
        <w:t>ی</w:t>
      </w:r>
      <w:r>
        <w:rPr>
          <w:rtl/>
        </w:rPr>
        <w:t xml:space="preserve"> الذ</w:t>
      </w:r>
      <w:r>
        <w:rPr>
          <w:rFonts w:hint="cs"/>
          <w:rtl/>
        </w:rPr>
        <w:t>ی</w:t>
      </w:r>
      <w:r>
        <w:rPr>
          <w:rtl/>
        </w:rPr>
        <w:t xml:space="preserve"> بعث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جار</w:t>
      </w:r>
      <w:r>
        <w:rPr>
          <w:rFonts w:hint="cs"/>
          <w:rtl/>
        </w:rPr>
        <w:t>ی</w:t>
      </w:r>
      <w:r>
        <w:rPr>
          <w:rFonts w:hint="eastAsia"/>
          <w:rtl/>
        </w:rPr>
        <w:t>ه</w:t>
      </w:r>
      <w:r>
        <w:rPr>
          <w:rtl/>
        </w:rPr>
        <w:t xml:space="preserve"> بن قدامه ال</w:t>
      </w:r>
      <w:r>
        <w:rPr>
          <w:rFonts w:hint="cs"/>
          <w:rtl/>
        </w:rPr>
        <w:t>ی</w:t>
      </w:r>
      <w:r>
        <w:rPr>
          <w:rtl/>
        </w:rPr>
        <w:t xml:space="preserve"> البصره لدفعه فهو عبد اللّه بن عامر الحضرم</w:t>
      </w:r>
      <w:r>
        <w:rPr>
          <w:rFonts w:hint="cs"/>
          <w:rtl/>
        </w:rPr>
        <w:t>ی</w:t>
      </w:r>
      <w:r>
        <w:rPr>
          <w:rtl/>
        </w:rPr>
        <w:t xml:space="preserve"> و تقدّم ذکره </w:t>
      </w:r>
      <w:r w:rsidRPr="009022D4">
        <w:rPr>
          <w:rtl/>
        </w:rPr>
        <w:t>ف</w:t>
      </w:r>
      <w:r w:rsidRPr="009022D4">
        <w:rPr>
          <w:rFonts w:hint="cs"/>
          <w:rtl/>
        </w:rPr>
        <w:t>ی</w:t>
      </w:r>
      <w:r w:rsidR="00090BC1" w:rsidRPr="009022D4">
        <w:rPr>
          <w:rFonts w:hint="eastAsia"/>
          <w:rtl/>
        </w:rPr>
        <w:t>(</w:t>
      </w:r>
      <w:r w:rsidRPr="009022D4">
        <w:rPr>
          <w:rFonts w:hint="eastAsia"/>
          <w:rtl/>
        </w:rPr>
        <w:t>جر</w:t>
      </w:r>
      <w:r w:rsidRPr="009022D4">
        <w:rPr>
          <w:rFonts w:hint="cs"/>
          <w:rtl/>
        </w:rPr>
        <w:t>ی</w:t>
      </w:r>
      <w:r w:rsidR="00090BC1" w:rsidRPr="009022D4">
        <w:rPr>
          <w:rFonts w:hint="eastAsia"/>
          <w:rtl/>
        </w:rPr>
        <w:t>)</w:t>
      </w:r>
      <w:r w:rsidRPr="009022D4">
        <w:rPr>
          <w:rtl/>
        </w:rPr>
        <w:t>.</w:t>
      </w:r>
      <w:r>
        <w:rPr>
          <w:rtl/>
        </w:rPr>
        <w:t xml:space="preserve"> </w:t>
      </w:r>
      <w:r>
        <w:rPr>
          <w:rFonts w:hint="eastAsia"/>
          <w:rtl/>
        </w:rPr>
        <w:t>الصادق</w:t>
      </w:r>
      <w:r>
        <w:rPr>
          <w:rFonts w:hint="cs"/>
          <w:rtl/>
        </w:rPr>
        <w:t>ی</w:t>
      </w:r>
      <w:r>
        <w:rPr>
          <w:rtl/>
        </w:rPr>
        <w:t xml:space="preserve"> </w:t>
      </w:r>
      <w:r w:rsidR="00F2741C" w:rsidRPr="00F2741C">
        <w:rPr>
          <w:rStyle w:val="libAlaemChar"/>
          <w:rtl/>
        </w:rPr>
        <w:t>عليه‌السلام</w:t>
      </w:r>
      <w:r>
        <w:rPr>
          <w:rtl/>
        </w:rPr>
        <w:t>: و شرّ ماء عل</w:t>
      </w:r>
      <w:r>
        <w:rPr>
          <w:rFonts w:hint="cs"/>
          <w:rtl/>
        </w:rPr>
        <w:t>ی</w:t>
      </w:r>
      <w:r>
        <w:rPr>
          <w:rtl/>
        </w:rPr>
        <w:t xml:space="preserve"> وجه الأرض ماء برهوت،و هو واد بحضرموت ترد عل</w:t>
      </w:r>
      <w:r>
        <w:rPr>
          <w:rFonts w:hint="cs"/>
          <w:rtl/>
        </w:rPr>
        <w:t>ی</w:t>
      </w:r>
      <w:r>
        <w:rPr>
          <w:rFonts w:hint="eastAsia"/>
          <w:rtl/>
        </w:rPr>
        <w:t>ه</w:t>
      </w:r>
      <w:r>
        <w:rPr>
          <w:rtl/>
        </w:rPr>
        <w:t xml:space="preserve"> هام الکفّار و صداهم </w:t>
      </w:r>
      <w:r w:rsidRPr="000F2A07">
        <w:rPr>
          <w:rStyle w:val="libFootnotenumChar"/>
          <w:rtl/>
        </w:rPr>
        <w:t>(</w:t>
      </w:r>
      <w:r w:rsidR="009022D4">
        <w:rPr>
          <w:rStyle w:val="libFootnotenumChar"/>
          <w:rFonts w:hint="cs"/>
          <w:rtl/>
        </w:rPr>
        <w:t>3</w:t>
      </w:r>
      <w:r w:rsidRPr="000F2A07">
        <w:rPr>
          <w:rStyle w:val="libFootnotenumChar"/>
          <w:rtl/>
        </w:rPr>
        <w:t>)</w:t>
      </w:r>
      <w:r>
        <w:rPr>
          <w:rtl/>
        </w:rPr>
        <w:t xml:space="preserve">. </w:t>
      </w:r>
    </w:p>
    <w:p w:rsidR="00D7268C" w:rsidRDefault="00191CDD" w:rsidP="00191CDD">
      <w:pPr>
        <w:pStyle w:val="libNormal"/>
      </w:pPr>
      <w:r w:rsidRPr="009022D4">
        <w:rPr>
          <w:rStyle w:val="libBold1Char"/>
          <w:rFonts w:hint="eastAsia"/>
          <w:rtl/>
        </w:rPr>
        <w:t>ب</w:t>
      </w:r>
      <w:r w:rsidRPr="009022D4">
        <w:rPr>
          <w:rStyle w:val="libBold1Char"/>
          <w:rFonts w:hint="cs"/>
          <w:rtl/>
        </w:rPr>
        <w:t>ی</w:t>
      </w:r>
      <w:r w:rsidRPr="009022D4">
        <w:rPr>
          <w:rStyle w:val="libBold1Char"/>
          <w:rFonts w:hint="eastAsia"/>
          <w:rtl/>
        </w:rPr>
        <w:t>ان</w:t>
      </w:r>
      <w:r>
        <w:rPr>
          <w:rtl/>
        </w:rPr>
        <w:t>: المراد بالهام و الصد</w:t>
      </w:r>
      <w:r>
        <w:rPr>
          <w:rFonts w:hint="cs"/>
          <w:rtl/>
        </w:rPr>
        <w:t>ی</w:t>
      </w:r>
      <w:r>
        <w:rPr>
          <w:rtl/>
        </w:rPr>
        <w:t xml:space="preserve"> ف</w:t>
      </w:r>
      <w:r>
        <w:rPr>
          <w:rFonts w:hint="cs"/>
          <w:rtl/>
        </w:rPr>
        <w:t>ی</w:t>
      </w:r>
      <w:r>
        <w:rPr>
          <w:rtl/>
        </w:rPr>
        <w:t xml:space="preserve"> الخبر:أرواح الکفّار جر</w:t>
      </w:r>
      <w:r>
        <w:rPr>
          <w:rFonts w:hint="cs"/>
          <w:rtl/>
        </w:rPr>
        <w:t>ی</w:t>
      </w:r>
      <w:r>
        <w:rPr>
          <w:rFonts w:hint="eastAsia"/>
          <w:rtl/>
        </w:rPr>
        <w:t>ا</w:t>
      </w:r>
      <w:r>
        <w:rPr>
          <w:rtl/>
        </w:rPr>
        <w:t xml:space="preserve"> عل</w:t>
      </w:r>
      <w:r>
        <w:rPr>
          <w:rFonts w:hint="cs"/>
          <w:rtl/>
        </w:rPr>
        <w:t>ی</w:t>
      </w:r>
      <w:r>
        <w:rPr>
          <w:rtl/>
        </w:rPr>
        <w:t xml:space="preserve"> وفق تعب</w:t>
      </w:r>
      <w:r>
        <w:rPr>
          <w:rFonts w:hint="cs"/>
          <w:rtl/>
        </w:rPr>
        <w:t>ی</w:t>
      </w:r>
      <w:r>
        <w:rPr>
          <w:rFonts w:hint="eastAsia"/>
          <w:rtl/>
        </w:rPr>
        <w:t>رات</w:t>
      </w:r>
      <w:r>
        <w:rPr>
          <w:rtl/>
        </w:rPr>
        <w:t xml:space="preserve"> العرب. </w:t>
      </w:r>
    </w:p>
    <w:p w:rsidR="009022D4" w:rsidRDefault="009022D4" w:rsidP="009022D4">
      <w:pPr>
        <w:pStyle w:val="libLine"/>
        <w:rPr>
          <w:rtl/>
        </w:rPr>
      </w:pPr>
      <w:r>
        <w:rPr>
          <w:rFonts w:hint="eastAsia"/>
          <w:rtl/>
        </w:rPr>
        <w:t>____________________</w:t>
      </w:r>
    </w:p>
    <w:p w:rsidR="00140CA9" w:rsidRDefault="00D7268C" w:rsidP="009022D4">
      <w:pPr>
        <w:pStyle w:val="libFootnote0"/>
      </w:pPr>
      <w:r w:rsidRPr="009022D4">
        <w:rPr>
          <w:rtl/>
        </w:rPr>
        <w:t>(1)</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217</w:t>
      </w:r>
      <w:r w:rsidR="00191CDD">
        <w:rPr>
          <w:rtl/>
        </w:rPr>
        <w:t xml:space="preserve">. </w:t>
      </w:r>
    </w:p>
    <w:p w:rsidR="00D7268C" w:rsidRDefault="00D7268C" w:rsidP="009022D4">
      <w:pPr>
        <w:pStyle w:val="libFootnote0"/>
        <w:rPr>
          <w:rtl/>
        </w:rPr>
      </w:pPr>
      <w:r w:rsidRPr="009022D4">
        <w:rPr>
          <w:rtl/>
        </w:rPr>
        <w:t>(2)</w:t>
      </w:r>
      <w:r w:rsidR="00191CDD">
        <w:rPr>
          <w:rtl/>
        </w:rPr>
        <w:t xml:space="preserve"> ق:4</w:t>
      </w:r>
      <w:r w:rsidR="00140CA9">
        <w:rPr>
          <w:rtl/>
        </w:rPr>
        <w:t>3</w:t>
      </w:r>
      <w:r w:rsidR="00191CDD">
        <w:rPr>
          <w:rtl/>
        </w:rPr>
        <w:t>4/</w:t>
      </w:r>
      <w:r w:rsidR="00140CA9">
        <w:rPr>
          <w:rtl/>
        </w:rPr>
        <w:t>38</w:t>
      </w:r>
      <w:r w:rsidR="00191CDD">
        <w:rPr>
          <w:rtl/>
        </w:rPr>
        <w:t>/6 و 444،ج:</w:t>
      </w:r>
      <w:r w:rsidR="00140CA9">
        <w:rPr>
          <w:rtl/>
        </w:rPr>
        <w:t>1</w:t>
      </w:r>
      <w:r w:rsidR="00191CDD">
        <w:rPr>
          <w:rtl/>
        </w:rPr>
        <w:t>4</w:t>
      </w:r>
      <w:r w:rsidR="00140CA9">
        <w:rPr>
          <w:rtl/>
        </w:rPr>
        <w:t>0</w:t>
      </w:r>
      <w:r w:rsidR="00191CDD">
        <w:rPr>
          <w:rtl/>
        </w:rPr>
        <w:t>/</w:t>
      </w:r>
      <w:r w:rsidR="00140CA9">
        <w:rPr>
          <w:rtl/>
        </w:rPr>
        <w:t>19</w:t>
      </w:r>
      <w:r w:rsidR="00191CDD">
        <w:rPr>
          <w:rtl/>
        </w:rPr>
        <w:t xml:space="preserve"> و </w:t>
      </w:r>
      <w:r w:rsidR="00140CA9">
        <w:rPr>
          <w:rtl/>
        </w:rPr>
        <w:t>189</w:t>
      </w:r>
      <w:r w:rsidR="00191CDD">
        <w:rPr>
          <w:rtl/>
        </w:rPr>
        <w:t>.</w:t>
      </w:r>
    </w:p>
    <w:p w:rsidR="009022D4" w:rsidRPr="009022D4" w:rsidRDefault="009022D4" w:rsidP="009022D4">
      <w:pPr>
        <w:pStyle w:val="libFootnote0"/>
        <w:rPr>
          <w:rtl/>
        </w:rPr>
      </w:pPr>
      <w:r>
        <w:rPr>
          <w:rFonts w:hint="cs"/>
          <w:rtl/>
        </w:rPr>
        <w:t>(3) ق:173/32/3،ج:284/6.</w:t>
      </w:r>
    </w:p>
    <w:p w:rsidR="00D7268C" w:rsidRDefault="00D7268C" w:rsidP="000F2A07">
      <w:pPr>
        <w:pStyle w:val="libNormal"/>
        <w:rPr>
          <w:rtl/>
        </w:rPr>
      </w:pPr>
      <w:r>
        <w:rPr>
          <w:rtl/>
        </w:rPr>
        <w:br w:type="page"/>
      </w:r>
    </w:p>
    <w:p w:rsidR="00140CA9" w:rsidRDefault="00191CDD" w:rsidP="009022D4">
      <w:pPr>
        <w:pStyle w:val="Heading3Center"/>
      </w:pPr>
      <w:bookmarkStart w:id="30" w:name="_Toc469155151"/>
      <w:r>
        <w:rPr>
          <w:rFonts w:hint="eastAsia"/>
          <w:rtl/>
        </w:rPr>
        <w:t>باب</w:t>
      </w:r>
      <w:r>
        <w:rPr>
          <w:rtl/>
        </w:rPr>
        <w:t xml:space="preserve"> الحاء بعده الطاء</w:t>
      </w:r>
      <w:bookmarkEnd w:id="30"/>
      <w:r>
        <w:rPr>
          <w:rtl/>
        </w:rPr>
        <w:t xml:space="preserve"> </w:t>
      </w:r>
    </w:p>
    <w:p w:rsidR="00140CA9" w:rsidRDefault="00191CDD" w:rsidP="009022D4">
      <w:pPr>
        <w:pStyle w:val="libBold1"/>
      </w:pPr>
      <w:r>
        <w:rPr>
          <w:rFonts w:hint="eastAsia"/>
          <w:rtl/>
        </w:rPr>
        <w:t>حطأ</w:t>
      </w:r>
      <w:r w:rsidR="009022D4">
        <w:rPr>
          <w:rtl/>
        </w:rPr>
        <w:t>:</w:t>
      </w:r>
    </w:p>
    <w:p w:rsidR="00140CA9" w:rsidRDefault="00191CDD" w:rsidP="009022D4">
      <w:pPr>
        <w:pStyle w:val="libCenterBold1"/>
      </w:pPr>
      <w:r>
        <w:rPr>
          <w:rFonts w:hint="eastAsia"/>
          <w:rtl/>
        </w:rPr>
        <w:t>الحط</w:t>
      </w:r>
      <w:r>
        <w:rPr>
          <w:rFonts w:hint="cs"/>
          <w:rtl/>
        </w:rPr>
        <w:t>ی</w:t>
      </w:r>
      <w:r>
        <w:rPr>
          <w:rFonts w:hint="eastAsia"/>
          <w:rtl/>
        </w:rPr>
        <w:t>ئه</w:t>
      </w:r>
      <w:r>
        <w:rPr>
          <w:rtl/>
        </w:rPr>
        <w:t xml:space="preserve"> الشاعر و ما قاله ف</w:t>
      </w:r>
      <w:r>
        <w:rPr>
          <w:rFonts w:hint="cs"/>
          <w:rtl/>
        </w:rPr>
        <w:t>ی</w:t>
      </w:r>
      <w:r>
        <w:rPr>
          <w:rtl/>
        </w:rPr>
        <w:t xml:space="preserve"> التقو</w:t>
      </w:r>
      <w:r>
        <w:rPr>
          <w:rFonts w:hint="cs"/>
          <w:rtl/>
        </w:rPr>
        <w:t>ی</w:t>
      </w:r>
    </w:p>
    <w:p w:rsidR="00140CA9" w:rsidRDefault="00191CDD" w:rsidP="00191CDD">
      <w:pPr>
        <w:pStyle w:val="libNormal"/>
        <w:rPr>
          <w:rtl/>
        </w:rPr>
      </w:pPr>
      <w:r w:rsidRPr="009022D4">
        <w:rPr>
          <w:rStyle w:val="libBold1Char"/>
          <w:rFonts w:hint="eastAsia"/>
          <w:rtl/>
        </w:rPr>
        <w:t>أقول</w:t>
      </w:r>
      <w:r>
        <w:rPr>
          <w:rtl/>
        </w:rPr>
        <w:t>: الحط</w:t>
      </w:r>
      <w:r>
        <w:rPr>
          <w:rFonts w:hint="cs"/>
          <w:rtl/>
        </w:rPr>
        <w:t>ی</w:t>
      </w:r>
      <w:r>
        <w:rPr>
          <w:rFonts w:hint="eastAsia"/>
          <w:rtl/>
        </w:rPr>
        <w:t>ئه</w:t>
      </w:r>
      <w:r>
        <w:rPr>
          <w:rtl/>
        </w:rPr>
        <w:t xml:space="preserve"> هو جرول بن أوس الشاعر المشهور،مخضرم أدرک الجاهل</w:t>
      </w:r>
      <w:r>
        <w:rPr>
          <w:rFonts w:hint="cs"/>
          <w:rtl/>
        </w:rPr>
        <w:t>یّ</w:t>
      </w:r>
      <w:r>
        <w:rPr>
          <w:rFonts w:hint="eastAsia"/>
          <w:rtl/>
        </w:rPr>
        <w:t>ه</w:t>
      </w:r>
      <w:r>
        <w:rPr>
          <w:rtl/>
        </w:rPr>
        <w:t xml:space="preserve"> و الإسلام،حک</w:t>
      </w:r>
      <w:r>
        <w:rPr>
          <w:rFonts w:hint="cs"/>
          <w:rtl/>
        </w:rPr>
        <w:t>ی</w:t>
      </w:r>
      <w:r>
        <w:rPr>
          <w:rtl/>
        </w:rPr>
        <w:t xml:space="preserve"> انّه لمّا حضرت عبد اللّه بن شدّاد الوفاه أوص</w:t>
      </w:r>
      <w:r>
        <w:rPr>
          <w:rFonts w:hint="cs"/>
          <w:rtl/>
        </w:rPr>
        <w:t>ی</w:t>
      </w:r>
      <w:r>
        <w:rPr>
          <w:rtl/>
        </w:rPr>
        <w:t xml:space="preserve"> إبنه محمّدا و قال:</w:t>
      </w:r>
      <w:r>
        <w:rPr>
          <w:rFonts w:hint="cs"/>
          <w:rtl/>
        </w:rPr>
        <w:t>ی</w:t>
      </w:r>
      <w:r>
        <w:rPr>
          <w:rFonts w:hint="eastAsia"/>
          <w:rtl/>
        </w:rPr>
        <w:t>ا</w:t>
      </w:r>
      <w:r>
        <w:rPr>
          <w:rtl/>
        </w:rPr>
        <w:t xml:space="preserve"> بن</w:t>
      </w:r>
      <w:r>
        <w:rPr>
          <w:rFonts w:hint="cs"/>
          <w:rtl/>
        </w:rPr>
        <w:t>یّ</w:t>
      </w:r>
      <w:r>
        <w:rPr>
          <w:rtl/>
        </w:rPr>
        <w:t xml:space="preserve"> ل</w:t>
      </w:r>
      <w:r>
        <w:rPr>
          <w:rFonts w:hint="cs"/>
          <w:rtl/>
        </w:rPr>
        <w:t>ی</w:t>
      </w:r>
      <w:r>
        <w:rPr>
          <w:rFonts w:hint="eastAsia"/>
          <w:rtl/>
        </w:rPr>
        <w:t>کن</w:t>
      </w:r>
      <w:r>
        <w:rPr>
          <w:rtl/>
        </w:rPr>
        <w:t xml:space="preserve"> أول</w:t>
      </w:r>
      <w:r>
        <w:rPr>
          <w:rFonts w:hint="cs"/>
          <w:rtl/>
        </w:rPr>
        <w:t>ی</w:t>
      </w:r>
      <w:r>
        <w:rPr>
          <w:rtl/>
        </w:rPr>
        <w:t xml:space="preserve"> الإمور بک تقو</w:t>
      </w:r>
      <w:r>
        <w:rPr>
          <w:rFonts w:hint="cs"/>
          <w:rtl/>
        </w:rPr>
        <w:t>ی</w:t>
      </w:r>
      <w:r>
        <w:rPr>
          <w:rtl/>
        </w:rPr>
        <w:t xml:space="preserve"> اللّه ف</w:t>
      </w:r>
      <w:r>
        <w:rPr>
          <w:rFonts w:hint="cs"/>
          <w:rtl/>
        </w:rPr>
        <w:t>ی</w:t>
      </w:r>
      <w:r>
        <w:rPr>
          <w:rtl/>
        </w:rPr>
        <w:t xml:space="preserve"> السرّ و العلان</w:t>
      </w:r>
      <w:r>
        <w:rPr>
          <w:rFonts w:hint="cs"/>
          <w:rtl/>
        </w:rPr>
        <w:t>ی</w:t>
      </w:r>
      <w:r>
        <w:rPr>
          <w:rFonts w:hint="eastAsia"/>
          <w:rtl/>
        </w:rPr>
        <w:t>ه،و</w:t>
      </w:r>
      <w:r>
        <w:rPr>
          <w:rtl/>
        </w:rPr>
        <w:t xml:space="preserve"> الشکر للّه و صدق الحد</w:t>
      </w:r>
      <w:r>
        <w:rPr>
          <w:rFonts w:hint="cs"/>
          <w:rtl/>
        </w:rPr>
        <w:t>ی</w:t>
      </w:r>
      <w:r>
        <w:rPr>
          <w:rFonts w:hint="eastAsia"/>
          <w:rtl/>
        </w:rPr>
        <w:t>ث</w:t>
      </w:r>
      <w:r>
        <w:rPr>
          <w:rtl/>
        </w:rPr>
        <w:t xml:space="preserve"> و الن</w:t>
      </w:r>
      <w:r>
        <w:rPr>
          <w:rFonts w:hint="cs"/>
          <w:rtl/>
        </w:rPr>
        <w:t>یّ</w:t>
      </w:r>
      <w:r>
        <w:rPr>
          <w:rFonts w:hint="eastAsia"/>
          <w:rtl/>
        </w:rPr>
        <w:t>ه،فانّ</w:t>
      </w:r>
      <w:r>
        <w:rPr>
          <w:rtl/>
        </w:rPr>
        <w:t xml:space="preserve"> للشکر مز</w:t>
      </w:r>
      <w:r>
        <w:rPr>
          <w:rFonts w:hint="cs"/>
          <w:rtl/>
        </w:rPr>
        <w:t>ی</w:t>
      </w:r>
      <w:r>
        <w:rPr>
          <w:rFonts w:hint="eastAsia"/>
          <w:rtl/>
        </w:rPr>
        <w:t>دا</w:t>
      </w:r>
      <w:r>
        <w:rPr>
          <w:rtl/>
        </w:rPr>
        <w:t xml:space="preserve"> و </w:t>
      </w:r>
      <w:r>
        <w:rPr>
          <w:rFonts w:hint="eastAsia"/>
          <w:rtl/>
        </w:rPr>
        <w:t>التقو</w:t>
      </w:r>
      <w:r>
        <w:rPr>
          <w:rFonts w:hint="cs"/>
          <w:rtl/>
        </w:rPr>
        <w:t>ی</w:t>
      </w:r>
      <w:r>
        <w:rPr>
          <w:rtl/>
        </w:rPr>
        <w:t xml:space="preserve"> خ</w:t>
      </w:r>
      <w:r>
        <w:rPr>
          <w:rFonts w:hint="cs"/>
          <w:rtl/>
        </w:rPr>
        <w:t>ی</w:t>
      </w:r>
      <w:r>
        <w:rPr>
          <w:rFonts w:hint="eastAsia"/>
          <w:rtl/>
        </w:rPr>
        <w:t>ر</w:t>
      </w:r>
      <w:r>
        <w:rPr>
          <w:rtl/>
        </w:rPr>
        <w:t xml:space="preserve"> زاد،کما قال الحط</w:t>
      </w:r>
      <w:r>
        <w:rPr>
          <w:rFonts w:hint="cs"/>
          <w:rtl/>
        </w:rPr>
        <w:t>ی</w:t>
      </w:r>
      <w:r>
        <w:rPr>
          <w:rFonts w:hint="eastAsia"/>
          <w:rtl/>
        </w:rPr>
        <w:t>ئه</w:t>
      </w:r>
      <w:r>
        <w:rPr>
          <w:rtl/>
        </w:rPr>
        <w:t xml:space="preserve">: </w:t>
      </w:r>
    </w:p>
    <w:tbl>
      <w:tblPr>
        <w:tblStyle w:val="TableGrid"/>
        <w:bidiVisual/>
        <w:tblW w:w="4562" w:type="pct"/>
        <w:tblInd w:w="384" w:type="dxa"/>
        <w:tblLook w:val="01E0"/>
      </w:tblPr>
      <w:tblGrid>
        <w:gridCol w:w="3540"/>
        <w:gridCol w:w="272"/>
        <w:gridCol w:w="3498"/>
      </w:tblGrid>
      <w:tr w:rsidR="009022D4" w:rsidTr="00585794">
        <w:trPr>
          <w:trHeight w:val="350"/>
        </w:trPr>
        <w:tc>
          <w:tcPr>
            <w:tcW w:w="3920" w:type="dxa"/>
            <w:shd w:val="clear" w:color="auto" w:fill="auto"/>
          </w:tcPr>
          <w:p w:rsidR="009022D4" w:rsidRDefault="009022D4" w:rsidP="00585794">
            <w:pPr>
              <w:pStyle w:val="libPoem"/>
            </w:pPr>
            <w:r>
              <w:rPr>
                <w:rFonts w:hint="eastAsia"/>
                <w:rtl/>
              </w:rPr>
              <w:t>و</w:t>
            </w:r>
            <w:r>
              <w:rPr>
                <w:rtl/>
              </w:rPr>
              <w:t xml:space="preserve"> لست أر</w:t>
            </w:r>
            <w:r>
              <w:rPr>
                <w:rFonts w:hint="cs"/>
                <w:rtl/>
              </w:rPr>
              <w:t>ی</w:t>
            </w:r>
            <w:r>
              <w:rPr>
                <w:rtl/>
              </w:rPr>
              <w:t xml:space="preserve"> السعاده جمع مال</w:t>
            </w:r>
            <w:r w:rsidRPr="00725071">
              <w:rPr>
                <w:rStyle w:val="libPoemTiniChar0"/>
                <w:rtl/>
              </w:rPr>
              <w:br/>
              <w:t> </w:t>
            </w:r>
          </w:p>
        </w:tc>
        <w:tc>
          <w:tcPr>
            <w:tcW w:w="279" w:type="dxa"/>
            <w:shd w:val="clear" w:color="auto" w:fill="auto"/>
          </w:tcPr>
          <w:p w:rsidR="009022D4" w:rsidRDefault="009022D4" w:rsidP="00585794">
            <w:pPr>
              <w:pStyle w:val="libPoem"/>
              <w:rPr>
                <w:rtl/>
              </w:rPr>
            </w:pPr>
          </w:p>
        </w:tc>
        <w:tc>
          <w:tcPr>
            <w:tcW w:w="3881" w:type="dxa"/>
            <w:shd w:val="clear" w:color="auto" w:fill="auto"/>
          </w:tcPr>
          <w:p w:rsidR="009022D4" w:rsidRDefault="009022D4" w:rsidP="00585794">
            <w:pPr>
              <w:pStyle w:val="libPoem"/>
            </w:pPr>
            <w:r>
              <w:rPr>
                <w:rFonts w:hint="eastAsia"/>
                <w:rtl/>
              </w:rPr>
              <w:t>و</w:t>
            </w:r>
            <w:r>
              <w:rPr>
                <w:rtl/>
              </w:rPr>
              <w:t xml:space="preserve"> لکنّ التق</w:t>
            </w:r>
            <w:r>
              <w:rPr>
                <w:rFonts w:hint="cs"/>
                <w:rtl/>
              </w:rPr>
              <w:t>یّ</w:t>
            </w:r>
            <w:r>
              <w:rPr>
                <w:rtl/>
              </w:rPr>
              <w:t xml:space="preserve"> هو السع</w:t>
            </w:r>
            <w:r>
              <w:rPr>
                <w:rFonts w:hint="cs"/>
                <w:rtl/>
              </w:rPr>
              <w:t>ی</w:t>
            </w:r>
            <w:r>
              <w:rPr>
                <w:rFonts w:hint="eastAsia"/>
                <w:rtl/>
              </w:rPr>
              <w:t>د</w:t>
            </w:r>
            <w:r w:rsidRPr="00725071">
              <w:rPr>
                <w:rStyle w:val="libPoemTiniChar0"/>
                <w:rtl/>
              </w:rPr>
              <w:br/>
              <w:t> </w:t>
            </w:r>
          </w:p>
        </w:tc>
      </w:tr>
      <w:tr w:rsidR="009022D4" w:rsidTr="00585794">
        <w:trPr>
          <w:trHeight w:val="350"/>
        </w:trPr>
        <w:tc>
          <w:tcPr>
            <w:tcW w:w="3920" w:type="dxa"/>
          </w:tcPr>
          <w:p w:rsidR="009022D4" w:rsidRDefault="009022D4" w:rsidP="00585794">
            <w:pPr>
              <w:pStyle w:val="libPoem"/>
            </w:pPr>
            <w:r>
              <w:rPr>
                <w:rFonts w:hint="eastAsia"/>
                <w:rtl/>
              </w:rPr>
              <w:t>و</w:t>
            </w:r>
            <w:r>
              <w:rPr>
                <w:rtl/>
              </w:rPr>
              <w:t xml:space="preserve"> تقو</w:t>
            </w:r>
            <w:r>
              <w:rPr>
                <w:rFonts w:hint="cs"/>
                <w:rtl/>
              </w:rPr>
              <w:t>ی</w:t>
            </w:r>
            <w:r>
              <w:rPr>
                <w:rtl/>
              </w:rPr>
              <w:t xml:space="preserve"> اللّه خ</w:t>
            </w:r>
            <w:r>
              <w:rPr>
                <w:rFonts w:hint="cs"/>
                <w:rtl/>
              </w:rPr>
              <w:t>ی</w:t>
            </w:r>
            <w:r>
              <w:rPr>
                <w:rFonts w:hint="eastAsia"/>
                <w:rtl/>
              </w:rPr>
              <w:t>ر</w:t>
            </w:r>
            <w:r>
              <w:rPr>
                <w:rtl/>
              </w:rPr>
              <w:t xml:space="preserve"> الزاد ذخرا</w:t>
            </w:r>
            <w:r w:rsidRPr="00725071">
              <w:rPr>
                <w:rStyle w:val="libPoemTiniChar0"/>
                <w:rtl/>
              </w:rPr>
              <w:br/>
              <w:t> </w:t>
            </w:r>
          </w:p>
        </w:tc>
        <w:tc>
          <w:tcPr>
            <w:tcW w:w="279" w:type="dxa"/>
          </w:tcPr>
          <w:p w:rsidR="009022D4" w:rsidRDefault="009022D4" w:rsidP="00585794">
            <w:pPr>
              <w:pStyle w:val="libPoem"/>
              <w:rPr>
                <w:rtl/>
              </w:rPr>
            </w:pPr>
          </w:p>
        </w:tc>
        <w:tc>
          <w:tcPr>
            <w:tcW w:w="3881" w:type="dxa"/>
          </w:tcPr>
          <w:p w:rsidR="009022D4" w:rsidRDefault="009022D4" w:rsidP="00585794">
            <w:pPr>
              <w:pStyle w:val="libPoem"/>
            </w:pPr>
            <w:r>
              <w:rPr>
                <w:rFonts w:hint="eastAsia"/>
                <w:rtl/>
              </w:rPr>
              <w:t>و</w:t>
            </w:r>
            <w:r>
              <w:rPr>
                <w:rtl/>
              </w:rPr>
              <w:t xml:space="preserve"> عند اللّه للأتق</w:t>
            </w:r>
            <w:r>
              <w:rPr>
                <w:rFonts w:hint="cs"/>
                <w:rtl/>
              </w:rPr>
              <w:t>ی</w:t>
            </w:r>
            <w:r>
              <w:rPr>
                <w:rtl/>
              </w:rPr>
              <w:t xml:space="preserve"> مز</w:t>
            </w:r>
            <w:r>
              <w:rPr>
                <w:rFonts w:hint="cs"/>
                <w:rtl/>
              </w:rPr>
              <w:t>ی</w:t>
            </w:r>
            <w:r>
              <w:rPr>
                <w:rFonts w:hint="eastAsia"/>
                <w:rtl/>
              </w:rPr>
              <w:t>د</w:t>
            </w:r>
            <w:r w:rsidRPr="00725071">
              <w:rPr>
                <w:rStyle w:val="libPoemTiniChar0"/>
                <w:rtl/>
              </w:rPr>
              <w:br/>
              <w:t> </w:t>
            </w:r>
          </w:p>
        </w:tc>
      </w:tr>
      <w:tr w:rsidR="009022D4" w:rsidTr="00585794">
        <w:trPr>
          <w:trHeight w:val="350"/>
        </w:trPr>
        <w:tc>
          <w:tcPr>
            <w:tcW w:w="3920" w:type="dxa"/>
          </w:tcPr>
          <w:p w:rsidR="009022D4" w:rsidRDefault="009022D4" w:rsidP="00585794">
            <w:pPr>
              <w:pStyle w:val="libPoem"/>
            </w:pPr>
            <w:r>
              <w:rPr>
                <w:rFonts w:hint="eastAsia"/>
                <w:rtl/>
              </w:rPr>
              <w:t>و</w:t>
            </w:r>
            <w:r>
              <w:rPr>
                <w:rtl/>
              </w:rPr>
              <w:t xml:space="preserve"> ما لا بدّ أن </w:t>
            </w:r>
            <w:r>
              <w:rPr>
                <w:rFonts w:hint="cs"/>
                <w:rtl/>
              </w:rPr>
              <w:t>ی</w:t>
            </w:r>
            <w:r>
              <w:rPr>
                <w:rFonts w:hint="eastAsia"/>
                <w:rtl/>
              </w:rPr>
              <w:t>أت</w:t>
            </w:r>
            <w:r>
              <w:rPr>
                <w:rFonts w:hint="cs"/>
                <w:rtl/>
              </w:rPr>
              <w:t>ی</w:t>
            </w:r>
            <w:r>
              <w:rPr>
                <w:rtl/>
              </w:rPr>
              <w:t xml:space="preserve"> قر</w:t>
            </w:r>
            <w:r>
              <w:rPr>
                <w:rFonts w:hint="cs"/>
                <w:rtl/>
              </w:rPr>
              <w:t>ی</w:t>
            </w:r>
            <w:r>
              <w:rPr>
                <w:rFonts w:hint="eastAsia"/>
                <w:rtl/>
              </w:rPr>
              <w:t>ب</w:t>
            </w:r>
            <w:r w:rsidRPr="00725071">
              <w:rPr>
                <w:rStyle w:val="libPoemTiniChar0"/>
                <w:rtl/>
              </w:rPr>
              <w:br/>
              <w:t> </w:t>
            </w:r>
          </w:p>
        </w:tc>
        <w:tc>
          <w:tcPr>
            <w:tcW w:w="279" w:type="dxa"/>
          </w:tcPr>
          <w:p w:rsidR="009022D4" w:rsidRDefault="009022D4" w:rsidP="00585794">
            <w:pPr>
              <w:pStyle w:val="libPoem"/>
              <w:rPr>
                <w:rtl/>
              </w:rPr>
            </w:pPr>
          </w:p>
        </w:tc>
        <w:tc>
          <w:tcPr>
            <w:tcW w:w="3881" w:type="dxa"/>
          </w:tcPr>
          <w:p w:rsidR="009022D4" w:rsidRDefault="009022D4" w:rsidP="00585794">
            <w:pPr>
              <w:pStyle w:val="libPoem"/>
            </w:pPr>
            <w:r>
              <w:rPr>
                <w:rFonts w:hint="eastAsia"/>
                <w:rtl/>
              </w:rPr>
              <w:t>و</w:t>
            </w:r>
            <w:r>
              <w:rPr>
                <w:rtl/>
              </w:rPr>
              <w:t xml:space="preserve"> لکنّ الذ</w:t>
            </w:r>
            <w:r>
              <w:rPr>
                <w:rFonts w:hint="cs"/>
                <w:rtl/>
              </w:rPr>
              <w:t>ی</w:t>
            </w:r>
            <w:r>
              <w:rPr>
                <w:rtl/>
              </w:rPr>
              <w:t xml:space="preserve"> </w:t>
            </w:r>
            <w:r>
              <w:rPr>
                <w:rFonts w:hint="cs"/>
                <w:rtl/>
              </w:rPr>
              <w:t>ی</w:t>
            </w:r>
            <w:r>
              <w:rPr>
                <w:rFonts w:hint="eastAsia"/>
                <w:rtl/>
              </w:rPr>
              <w:t>مض</w:t>
            </w:r>
            <w:r>
              <w:rPr>
                <w:rFonts w:hint="cs"/>
                <w:rtl/>
              </w:rPr>
              <w:t>ی</w:t>
            </w:r>
            <w:r>
              <w:rPr>
                <w:rtl/>
              </w:rPr>
              <w:t xml:space="preserve"> بع</w:t>
            </w:r>
            <w:r>
              <w:rPr>
                <w:rFonts w:hint="cs"/>
                <w:rtl/>
              </w:rPr>
              <w:t>ی</w:t>
            </w:r>
            <w:r>
              <w:rPr>
                <w:rFonts w:hint="eastAsia"/>
                <w:rtl/>
              </w:rPr>
              <w:t>د</w:t>
            </w:r>
            <w:r w:rsidRPr="00725071">
              <w:rPr>
                <w:rStyle w:val="libPoemTiniChar0"/>
                <w:rtl/>
              </w:rPr>
              <w:br/>
              <w:t> </w:t>
            </w:r>
          </w:p>
        </w:tc>
      </w:tr>
    </w:tbl>
    <w:p w:rsidR="00D7268C" w:rsidRDefault="00191CDD" w:rsidP="009022D4">
      <w:pPr>
        <w:pStyle w:val="libNormal"/>
      </w:pPr>
      <w:r w:rsidRPr="009022D4">
        <w:rPr>
          <w:rStyle w:val="libBold1Char"/>
          <w:rFonts w:hint="eastAsia"/>
          <w:rtl/>
        </w:rPr>
        <w:t>حطب</w:t>
      </w:r>
      <w:r w:rsidR="009022D4">
        <w:rPr>
          <w:rtl/>
        </w:rPr>
        <w:t>:</w:t>
      </w:r>
      <w:r w:rsidR="009022D4">
        <w:rPr>
          <w:rFonts w:hint="cs"/>
          <w:rtl/>
        </w:rPr>
        <w:t xml:space="preserve"> </w:t>
      </w:r>
      <w:r>
        <w:rPr>
          <w:rFonts w:hint="eastAsia"/>
          <w:rtl/>
        </w:rPr>
        <w:t>قال</w:t>
      </w:r>
      <w:r>
        <w:rPr>
          <w:rtl/>
        </w:rPr>
        <w:t xml:space="preserve"> ابن عبد ربّه:ان عمر کان حطّابا ف</w:t>
      </w:r>
      <w:r>
        <w:rPr>
          <w:rFonts w:hint="cs"/>
          <w:rtl/>
        </w:rPr>
        <w:t>ی</w:t>
      </w:r>
      <w:r>
        <w:rPr>
          <w:rtl/>
        </w:rPr>
        <w:t xml:space="preserve"> الجاهل</w:t>
      </w:r>
      <w:r>
        <w:rPr>
          <w:rFonts w:hint="cs"/>
          <w:rtl/>
        </w:rPr>
        <w:t>ی</w:t>
      </w:r>
      <w:r>
        <w:rPr>
          <w:rFonts w:hint="eastAsia"/>
          <w:rtl/>
        </w:rPr>
        <w:t>ه</w:t>
      </w:r>
      <w:r>
        <w:rPr>
          <w:rtl/>
        </w:rPr>
        <w:t xml:space="preserve"> کأب</w:t>
      </w:r>
      <w:r>
        <w:rPr>
          <w:rFonts w:hint="cs"/>
          <w:rtl/>
        </w:rPr>
        <w:t>ی</w:t>
      </w:r>
      <w:r>
        <w:rPr>
          <w:rFonts w:hint="eastAsia"/>
          <w:rtl/>
        </w:rPr>
        <w:t>ه</w:t>
      </w:r>
      <w:r>
        <w:rPr>
          <w:rtl/>
        </w:rPr>
        <w:t xml:space="preserve"> الخطّاب،انته</w:t>
      </w:r>
      <w:r>
        <w:rPr>
          <w:rFonts w:hint="cs"/>
          <w:rtl/>
        </w:rPr>
        <w:t>ی</w:t>
      </w:r>
      <w:r>
        <w:rPr>
          <w:rtl/>
        </w:rPr>
        <w:t>. و عن عمرو بن العاص قال: قبّح اللّه زمانا عمل ف</w:t>
      </w:r>
      <w:r>
        <w:rPr>
          <w:rFonts w:hint="cs"/>
          <w:rtl/>
        </w:rPr>
        <w:t>ی</w:t>
      </w:r>
      <w:r>
        <w:rPr>
          <w:rFonts w:hint="eastAsia"/>
          <w:rtl/>
        </w:rPr>
        <w:t>ه</w:t>
      </w:r>
      <w:r>
        <w:rPr>
          <w:rtl/>
        </w:rPr>
        <w:t xml:space="preserve"> عمرو بن العاص لعمر بن الخطّاب، و اللّه انّ</w:t>
      </w:r>
      <w:r>
        <w:rPr>
          <w:rFonts w:hint="cs"/>
          <w:rtl/>
        </w:rPr>
        <w:t>ی</w:t>
      </w:r>
      <w:r>
        <w:rPr>
          <w:rtl/>
        </w:rPr>
        <w:t xml:space="preserve"> لأعرف الخطّاب </w:t>
      </w:r>
      <w:r>
        <w:rPr>
          <w:rFonts w:hint="cs"/>
          <w:rtl/>
        </w:rPr>
        <w:t>ی</w:t>
      </w:r>
      <w:r>
        <w:rPr>
          <w:rFonts w:hint="eastAsia"/>
          <w:rtl/>
        </w:rPr>
        <w:t>حمل</w:t>
      </w:r>
      <w:r>
        <w:rPr>
          <w:rtl/>
        </w:rPr>
        <w:t xml:space="preserve"> حزمه من حطب و عل</w:t>
      </w:r>
      <w:r>
        <w:rPr>
          <w:rFonts w:hint="cs"/>
          <w:rtl/>
        </w:rPr>
        <w:t>ی</w:t>
      </w:r>
      <w:r>
        <w:rPr>
          <w:rtl/>
        </w:rPr>
        <w:t xml:space="preserve"> إبنه مثلها و ما معه الاّ نمره </w:t>
      </w:r>
      <w:r w:rsidRPr="000F2A07">
        <w:rPr>
          <w:rStyle w:val="libFootnotenumChar"/>
          <w:rtl/>
        </w:rPr>
        <w:t>(1)</w:t>
      </w:r>
      <w:r w:rsidR="009022D4">
        <w:rPr>
          <w:rtl/>
        </w:rPr>
        <w:t>.</w:t>
      </w:r>
      <w:r w:rsidR="009022D4">
        <w:rPr>
          <w:rFonts w:hint="cs"/>
          <w:rtl/>
        </w:rPr>
        <w:t xml:space="preserve">لا تنفع منفعة. و قال ابن الأثير في النهاية في تفسير الخبط: و هو ورق الشجر، و في حديث عمر: لقد رأيتني في هذا الجبل أحتطب مرة و أختبط أخرى أي أضرب الشجر لينتشر الخبط منه </w:t>
      </w:r>
      <w:r w:rsidR="009022D4" w:rsidRPr="009022D4">
        <w:rPr>
          <w:rStyle w:val="libFootnotenumChar"/>
          <w:rFonts w:hint="cs"/>
          <w:rtl/>
        </w:rPr>
        <w:t>(2)</w:t>
      </w:r>
      <w:r w:rsidR="009022D4">
        <w:rPr>
          <w:rFonts w:hint="cs"/>
          <w:rtl/>
        </w:rPr>
        <w:t>.</w:t>
      </w:r>
    </w:p>
    <w:p w:rsidR="009022D4" w:rsidRDefault="009022D4" w:rsidP="009022D4">
      <w:pPr>
        <w:pStyle w:val="libLine"/>
        <w:rPr>
          <w:rtl/>
        </w:rPr>
      </w:pPr>
      <w:r>
        <w:rPr>
          <w:rFonts w:hint="eastAsia"/>
          <w:rtl/>
        </w:rPr>
        <w:t>____________________</w:t>
      </w:r>
    </w:p>
    <w:p w:rsidR="00D7268C" w:rsidRDefault="00D7268C" w:rsidP="009022D4">
      <w:pPr>
        <w:pStyle w:val="libFootnote0"/>
        <w:rPr>
          <w:rtl/>
        </w:rPr>
      </w:pPr>
      <w:r w:rsidRPr="009022D4">
        <w:rPr>
          <w:rtl/>
        </w:rPr>
        <w:t>(1)</w:t>
      </w:r>
      <w:r w:rsidR="00191CDD">
        <w:rPr>
          <w:rtl/>
        </w:rPr>
        <w:t xml:space="preserve"> النمره:کساء مخطط تلبسه الأعراب(مجمع البحر</w:t>
      </w:r>
      <w:r w:rsidR="00191CDD">
        <w:rPr>
          <w:rFonts w:hint="cs"/>
          <w:rtl/>
        </w:rPr>
        <w:t>ی</w:t>
      </w:r>
      <w:r w:rsidR="00191CDD">
        <w:rPr>
          <w:rFonts w:hint="eastAsia"/>
          <w:rtl/>
        </w:rPr>
        <w:t>ن</w:t>
      </w:r>
      <w:r w:rsidR="00191CDD">
        <w:rPr>
          <w:rtl/>
        </w:rPr>
        <w:t>).</w:t>
      </w:r>
    </w:p>
    <w:p w:rsidR="009022D4" w:rsidRPr="009022D4" w:rsidRDefault="009022D4" w:rsidP="009022D4">
      <w:pPr>
        <w:pStyle w:val="libFootnote0"/>
        <w:rPr>
          <w:rtl/>
        </w:rPr>
      </w:pPr>
      <w:r>
        <w:rPr>
          <w:rFonts w:hint="cs"/>
          <w:rtl/>
        </w:rPr>
        <w:t>(2) ق:313/24/8،ج:_.</w:t>
      </w:r>
    </w:p>
    <w:p w:rsidR="00D7268C" w:rsidRDefault="00D7268C" w:rsidP="000F2A07">
      <w:pPr>
        <w:pStyle w:val="libNormal"/>
        <w:rPr>
          <w:rtl/>
        </w:rPr>
      </w:pPr>
      <w:r>
        <w:rPr>
          <w:rtl/>
        </w:rPr>
        <w:br w:type="page"/>
      </w:r>
    </w:p>
    <w:p w:rsidR="00140CA9" w:rsidRDefault="00191CDD" w:rsidP="009022D4">
      <w:pPr>
        <w:pStyle w:val="libCenterBold1"/>
      </w:pPr>
      <w:r>
        <w:rPr>
          <w:rFonts w:hint="eastAsia"/>
          <w:rtl/>
        </w:rPr>
        <w:t>حمّاله</w:t>
      </w:r>
      <w:r w:rsidR="009022D4">
        <w:rPr>
          <w:rtl/>
        </w:rPr>
        <w:t xml:space="preserve"> الحطب</w:t>
      </w:r>
    </w:p>
    <w:p w:rsidR="00140CA9" w:rsidRDefault="00191CDD" w:rsidP="00191CDD">
      <w:pPr>
        <w:pStyle w:val="libNormal"/>
      </w:pPr>
      <w:r w:rsidRPr="009022D4">
        <w:rPr>
          <w:rStyle w:val="libBold1Char"/>
          <w:rFonts w:hint="eastAsia"/>
          <w:rtl/>
        </w:rPr>
        <w:t>أقول</w:t>
      </w:r>
      <w:r>
        <w:rPr>
          <w:rtl/>
        </w:rPr>
        <w:t>: حمّاله الحطب ه</w:t>
      </w:r>
      <w:r>
        <w:rPr>
          <w:rFonts w:hint="cs"/>
          <w:rtl/>
        </w:rPr>
        <w:t>ی</w:t>
      </w:r>
      <w:r>
        <w:rPr>
          <w:rtl/>
        </w:rPr>
        <w:t xml:space="preserve"> أمّ جم</w:t>
      </w:r>
      <w:r>
        <w:rPr>
          <w:rFonts w:hint="cs"/>
          <w:rtl/>
        </w:rPr>
        <w:t>ی</w:t>
      </w:r>
      <w:r>
        <w:rPr>
          <w:rFonts w:hint="eastAsia"/>
          <w:rtl/>
        </w:rPr>
        <w:t>ل</w:t>
      </w:r>
      <w:r>
        <w:rPr>
          <w:rtl/>
        </w:rPr>
        <w:t xml:space="preserve"> بنت حرب أخت أب</w:t>
      </w:r>
      <w:r>
        <w:rPr>
          <w:rFonts w:hint="cs"/>
          <w:rtl/>
        </w:rPr>
        <w:t>ی</w:t>
      </w:r>
      <w:r>
        <w:rPr>
          <w:rtl/>
        </w:rPr>
        <w:t xml:space="preserve"> سف</w:t>
      </w:r>
      <w:r>
        <w:rPr>
          <w:rFonts w:hint="cs"/>
          <w:rtl/>
        </w:rPr>
        <w:t>ی</w:t>
      </w:r>
      <w:r>
        <w:rPr>
          <w:rFonts w:hint="eastAsia"/>
          <w:rtl/>
        </w:rPr>
        <w:t>ان،لقّبت</w:t>
      </w:r>
      <w:r>
        <w:rPr>
          <w:rtl/>
        </w:rPr>
        <w:t xml:space="preserve"> بذلک لأنّها،کما ف</w:t>
      </w:r>
      <w:r>
        <w:rPr>
          <w:rFonts w:hint="cs"/>
          <w:rtl/>
        </w:rPr>
        <w:t>ی</w:t>
      </w:r>
      <w:r>
        <w:rPr>
          <w:rtl/>
        </w:rPr>
        <w:t xml:space="preserve"> مجمع البحر</w:t>
      </w:r>
      <w:r>
        <w:rPr>
          <w:rFonts w:hint="cs"/>
          <w:rtl/>
        </w:rPr>
        <w:t>ی</w:t>
      </w:r>
      <w:r>
        <w:rPr>
          <w:rFonts w:hint="eastAsia"/>
          <w:rtl/>
        </w:rPr>
        <w:t>ن،کانت</w:t>
      </w:r>
      <w:r>
        <w:rPr>
          <w:rtl/>
        </w:rPr>
        <w:t xml:space="preserve"> تشوک الشوک فتطرحه ف</w:t>
      </w:r>
      <w:r>
        <w:rPr>
          <w:rFonts w:hint="cs"/>
          <w:rtl/>
        </w:rPr>
        <w:t>ی</w:t>
      </w:r>
      <w:r>
        <w:rPr>
          <w:rtl/>
        </w:rPr>
        <w:t xml:space="preserve"> طر</w:t>
      </w:r>
      <w:r>
        <w:rPr>
          <w:rFonts w:hint="cs"/>
          <w:rtl/>
        </w:rPr>
        <w:t>ی</w:t>
      </w:r>
      <w:r>
        <w:rPr>
          <w:rFonts w:hint="eastAsia"/>
          <w:rtl/>
        </w:rPr>
        <w:t>ق</w:t>
      </w:r>
      <w:r>
        <w:rPr>
          <w:rtl/>
        </w:rPr>
        <w:t xml:space="preserve"> رسول اللّه </w:t>
      </w:r>
      <w:r w:rsidR="00F2741C" w:rsidRPr="00F2741C">
        <w:rPr>
          <w:rStyle w:val="libAlaemChar"/>
          <w:rtl/>
        </w:rPr>
        <w:t>صلى‌الله‌عليه‌وآله‌وسلم</w:t>
      </w:r>
      <w:r>
        <w:rPr>
          <w:rtl/>
        </w:rPr>
        <w:t xml:space="preserve"> إذا خرج ال</w:t>
      </w:r>
      <w:r>
        <w:rPr>
          <w:rFonts w:hint="cs"/>
          <w:rtl/>
        </w:rPr>
        <w:t>ی</w:t>
      </w:r>
      <w:r>
        <w:rPr>
          <w:rtl/>
        </w:rPr>
        <w:t xml:space="preserve"> الصلاه ل</w:t>
      </w:r>
      <w:r>
        <w:rPr>
          <w:rFonts w:hint="cs"/>
          <w:rtl/>
        </w:rPr>
        <w:t>ی</w:t>
      </w:r>
      <w:r>
        <w:rPr>
          <w:rFonts w:hint="eastAsia"/>
          <w:rtl/>
        </w:rPr>
        <w:t>عقره</w:t>
      </w:r>
      <w:r>
        <w:rPr>
          <w:rtl/>
        </w:rPr>
        <w:t xml:space="preserve">. </w:t>
      </w:r>
      <w:r>
        <w:rPr>
          <w:rFonts w:hint="eastAsia"/>
          <w:rtl/>
        </w:rPr>
        <w:t>خبر</w:t>
      </w:r>
      <w:r>
        <w:rPr>
          <w:rtl/>
        </w:rPr>
        <w:t xml:space="preserve"> حاطب بن أب</w:t>
      </w:r>
      <w:r>
        <w:rPr>
          <w:rFonts w:hint="cs"/>
          <w:rtl/>
        </w:rPr>
        <w:t>ی</w:t>
      </w:r>
      <w:r>
        <w:rPr>
          <w:rtl/>
        </w:rPr>
        <w:t xml:space="preserve"> بلتعه: ف</w:t>
      </w:r>
      <w:r>
        <w:rPr>
          <w:rFonts w:hint="cs"/>
          <w:rtl/>
        </w:rPr>
        <w:t>ی</w:t>
      </w:r>
      <w:r>
        <w:rPr>
          <w:rtl/>
        </w:rPr>
        <w:t xml:space="preserve"> کتابه ال</w:t>
      </w:r>
      <w:r>
        <w:rPr>
          <w:rFonts w:hint="cs"/>
          <w:rtl/>
        </w:rPr>
        <w:t>ی</w:t>
      </w:r>
      <w:r>
        <w:rPr>
          <w:rtl/>
        </w:rPr>
        <w:t xml:space="preserve"> مکّه و نزول قوله تعال</w:t>
      </w:r>
      <w:r>
        <w:rPr>
          <w:rFonts w:hint="cs"/>
          <w:rtl/>
        </w:rPr>
        <w:t>ی</w:t>
      </w:r>
      <w:r>
        <w:rPr>
          <w:rtl/>
        </w:rPr>
        <w:t xml:space="preserve"> ف</w:t>
      </w:r>
      <w:r>
        <w:rPr>
          <w:rFonts w:hint="cs"/>
          <w:rtl/>
        </w:rPr>
        <w:t>ی</w:t>
      </w:r>
      <w:r>
        <w:rPr>
          <w:rFonts w:hint="eastAsia"/>
          <w:rtl/>
        </w:rPr>
        <w:t>ه</w:t>
      </w:r>
      <w:r>
        <w:rPr>
          <w:rtl/>
        </w:rPr>
        <w:t xml:space="preserve">: </w:t>
      </w:r>
      <w:r w:rsidR="00090BC1" w:rsidRPr="00090BC1">
        <w:rPr>
          <w:rStyle w:val="libAlaemChar"/>
          <w:rtl/>
        </w:rPr>
        <w:t>(</w:t>
      </w:r>
      <w:r w:rsidRPr="00090BC1">
        <w:rPr>
          <w:rStyle w:val="libAieChar"/>
          <w:rtl/>
        </w:rPr>
        <w:t>لاٰ تَتَّخِذُوا عَدُوِّ</w:t>
      </w:r>
      <w:r w:rsidRPr="00090BC1">
        <w:rPr>
          <w:rStyle w:val="libAieChar"/>
          <w:rFonts w:hint="cs"/>
          <w:rtl/>
        </w:rPr>
        <w:t>ی</w:t>
      </w:r>
      <w:r w:rsidRPr="00090BC1">
        <w:rPr>
          <w:rStyle w:val="libAieChar"/>
          <w:rtl/>
        </w:rPr>
        <w:t xml:space="preserve"> وَ عَدُوَّکُمْ أَوْلِ</w:t>
      </w:r>
      <w:r w:rsidRPr="00090BC1">
        <w:rPr>
          <w:rStyle w:val="libAieChar"/>
          <w:rFonts w:hint="cs"/>
          <w:rtl/>
        </w:rPr>
        <w:t>یٰ</w:t>
      </w:r>
      <w:r w:rsidRPr="00090BC1">
        <w:rPr>
          <w:rStyle w:val="libAieChar"/>
          <w:rFonts w:hint="eastAsia"/>
          <w:rtl/>
        </w:rPr>
        <w:t>اءَ</w:t>
      </w:r>
      <w:r w:rsidR="00090BC1" w:rsidRPr="00090BC1">
        <w:rPr>
          <w:rStyle w:val="libAlaemChar"/>
          <w:rFonts w:hint="eastAsia"/>
          <w:rtl/>
        </w:rPr>
        <w:t>)</w:t>
      </w:r>
      <w:r>
        <w:rPr>
          <w:rtl/>
        </w:rPr>
        <w:t xml:space="preserve"> </w:t>
      </w:r>
      <w:r w:rsidRPr="000F2A07">
        <w:rPr>
          <w:rStyle w:val="libFootnotenumChar"/>
          <w:rtl/>
        </w:rPr>
        <w:t>(1)</w:t>
      </w:r>
      <w:r>
        <w:rPr>
          <w:rtl/>
        </w:rPr>
        <w:t xml:space="preserve">، </w:t>
      </w:r>
      <w:r>
        <w:rPr>
          <w:rFonts w:hint="eastAsia"/>
          <w:rtl/>
        </w:rPr>
        <w:t>و</w:t>
      </w:r>
      <w:r>
        <w:rPr>
          <w:rtl/>
        </w:rPr>
        <w:t>: قول عمر ف</w:t>
      </w:r>
      <w:r>
        <w:rPr>
          <w:rFonts w:hint="cs"/>
          <w:rtl/>
        </w:rPr>
        <w:t>ی</w:t>
      </w:r>
      <w:r>
        <w:rPr>
          <w:rFonts w:hint="eastAsia"/>
          <w:rtl/>
        </w:rPr>
        <w:t>ه</w:t>
      </w:r>
      <w:r>
        <w:rPr>
          <w:rtl/>
        </w:rPr>
        <w:t>:دعن</w:t>
      </w:r>
      <w:r>
        <w:rPr>
          <w:rFonts w:hint="cs"/>
          <w:rtl/>
        </w:rPr>
        <w:t>ی</w:t>
      </w:r>
      <w:r>
        <w:rPr>
          <w:rtl/>
        </w:rPr>
        <w:t xml:space="preserve"> </w:t>
      </w:r>
      <w:r>
        <w:rPr>
          <w:rFonts w:hint="cs"/>
          <w:rtl/>
        </w:rPr>
        <w:t>ی</w:t>
      </w:r>
      <w:r>
        <w:rPr>
          <w:rFonts w:hint="eastAsia"/>
          <w:rtl/>
        </w:rPr>
        <w:t>ا</w:t>
      </w:r>
      <w:r>
        <w:rPr>
          <w:rtl/>
        </w:rPr>
        <w:t xml:space="preserve"> رسول اللّه أضرب عنق هذا المنافق،و قوله </w:t>
      </w:r>
      <w:r w:rsidR="00F2741C" w:rsidRPr="00F2741C">
        <w:rPr>
          <w:rStyle w:val="libAlaemChar"/>
          <w:rtl/>
        </w:rPr>
        <w:t>صلى‌الله‌عليه‌وآله‌وسلم</w:t>
      </w:r>
      <w:r>
        <w:rPr>
          <w:rtl/>
        </w:rPr>
        <w:t xml:space="preserve">:و ما </w:t>
      </w:r>
      <w:r>
        <w:rPr>
          <w:rFonts w:hint="cs"/>
          <w:rtl/>
        </w:rPr>
        <w:t>ی</w:t>
      </w:r>
      <w:r>
        <w:rPr>
          <w:rFonts w:hint="eastAsia"/>
          <w:rtl/>
        </w:rPr>
        <w:t>در</w:t>
      </w:r>
      <w:r>
        <w:rPr>
          <w:rFonts w:hint="cs"/>
          <w:rtl/>
        </w:rPr>
        <w:t>ی</w:t>
      </w:r>
      <w:r>
        <w:rPr>
          <w:rFonts w:hint="eastAsia"/>
          <w:rtl/>
        </w:rPr>
        <w:t>ک</w:t>
      </w:r>
      <w:r>
        <w:rPr>
          <w:rtl/>
        </w:rPr>
        <w:t xml:space="preserve"> </w:t>
      </w:r>
      <w:r>
        <w:rPr>
          <w:rFonts w:hint="cs"/>
          <w:rtl/>
        </w:rPr>
        <w:t>ی</w:t>
      </w:r>
      <w:r>
        <w:rPr>
          <w:rFonts w:hint="eastAsia"/>
          <w:rtl/>
        </w:rPr>
        <w:t>ا</w:t>
      </w:r>
      <w:r>
        <w:rPr>
          <w:rtl/>
        </w:rPr>
        <w:t xml:space="preserve"> عمر لعلّ اللّه اطّلع عل</w:t>
      </w:r>
      <w:r>
        <w:rPr>
          <w:rFonts w:hint="cs"/>
          <w:rtl/>
        </w:rPr>
        <w:t>ی</w:t>
      </w:r>
      <w:r>
        <w:rPr>
          <w:rtl/>
        </w:rPr>
        <w:t xml:space="preserve"> أهل بدر فغفر لهم </w:t>
      </w:r>
      <w:r w:rsidRPr="000F2A07">
        <w:rPr>
          <w:rStyle w:val="libFootnotenumChar"/>
          <w:rtl/>
        </w:rPr>
        <w:t>(2)</w:t>
      </w:r>
      <w:r w:rsidR="009022D4">
        <w:rPr>
          <w:rtl/>
        </w:rPr>
        <w:t>.</w:t>
      </w:r>
      <w:r w:rsidR="009022D4">
        <w:rPr>
          <w:rFonts w:hint="cs"/>
          <w:rtl/>
        </w:rPr>
        <w:t xml:space="preserve">و يتعلق بحاطب أيضاً </w:t>
      </w:r>
      <w:r w:rsidR="009022D4" w:rsidRPr="009022D4">
        <w:rPr>
          <w:rStyle w:val="libFootnotenumChar"/>
          <w:rFonts w:hint="cs"/>
          <w:rtl/>
        </w:rPr>
        <w:t>(3)</w:t>
      </w:r>
      <w:r w:rsidR="009022D4">
        <w:rPr>
          <w:rFonts w:hint="cs"/>
          <w:rtl/>
        </w:rPr>
        <w:t>.</w:t>
      </w:r>
    </w:p>
    <w:p w:rsidR="00140CA9" w:rsidRDefault="00191CDD" w:rsidP="00191CDD">
      <w:pPr>
        <w:pStyle w:val="libNormal"/>
      </w:pPr>
      <w:r w:rsidRPr="009022D4">
        <w:rPr>
          <w:rStyle w:val="libBold1Char"/>
          <w:rFonts w:hint="eastAsia"/>
          <w:rtl/>
        </w:rPr>
        <w:t>أقول</w:t>
      </w:r>
      <w:r>
        <w:rPr>
          <w:rtl/>
        </w:rPr>
        <w:t>: حاطب بن أب</w:t>
      </w:r>
      <w:r>
        <w:rPr>
          <w:rFonts w:hint="cs"/>
          <w:rtl/>
        </w:rPr>
        <w:t>ی</w:t>
      </w:r>
      <w:r>
        <w:rPr>
          <w:rtl/>
        </w:rPr>
        <w:t xml:space="preserve"> بلتعه اللخم</w:t>
      </w:r>
      <w:r>
        <w:rPr>
          <w:rFonts w:hint="cs"/>
          <w:rtl/>
        </w:rPr>
        <w:t>ی</w:t>
      </w:r>
      <w:r>
        <w:rPr>
          <w:rtl/>
        </w:rPr>
        <w:t xml:space="preserve"> شهد بدرا،توفّ</w:t>
      </w:r>
      <w:r>
        <w:rPr>
          <w:rFonts w:hint="cs"/>
          <w:rtl/>
        </w:rPr>
        <w:t>ی</w:t>
      </w:r>
      <w:r>
        <w:rPr>
          <w:rtl/>
        </w:rPr>
        <w:t xml:space="preserve"> سنه ثلاث</w:t>
      </w:r>
      <w:r>
        <w:rPr>
          <w:rFonts w:hint="cs"/>
          <w:rtl/>
        </w:rPr>
        <w:t>ی</w:t>
      </w:r>
      <w:r>
        <w:rPr>
          <w:rFonts w:hint="eastAsia"/>
          <w:rtl/>
        </w:rPr>
        <w:t>ن</w:t>
      </w:r>
      <w:r>
        <w:rPr>
          <w:rtl/>
        </w:rPr>
        <w:t xml:space="preserve"> و صلّ</w:t>
      </w:r>
      <w:r>
        <w:rPr>
          <w:rFonts w:hint="cs"/>
          <w:rtl/>
        </w:rPr>
        <w:t>ی</w:t>
      </w:r>
      <w:r>
        <w:rPr>
          <w:rtl/>
        </w:rPr>
        <w:t xml:space="preserve"> عل</w:t>
      </w:r>
      <w:r>
        <w:rPr>
          <w:rFonts w:hint="cs"/>
          <w:rtl/>
        </w:rPr>
        <w:t>ی</w:t>
      </w:r>
      <w:r>
        <w:rPr>
          <w:rFonts w:hint="eastAsia"/>
          <w:rtl/>
        </w:rPr>
        <w:t>ه</w:t>
      </w:r>
      <w:r>
        <w:rPr>
          <w:rtl/>
        </w:rPr>
        <w:t xml:space="preserve"> عثمان و کان عمره خمسا و ستّ</w:t>
      </w:r>
      <w:r>
        <w:rPr>
          <w:rFonts w:hint="cs"/>
          <w:rtl/>
        </w:rPr>
        <w:t>ی</w:t>
      </w:r>
      <w:r>
        <w:rPr>
          <w:rFonts w:hint="eastAsia"/>
          <w:rtl/>
        </w:rPr>
        <w:t>ن</w:t>
      </w:r>
      <w:r>
        <w:rPr>
          <w:rtl/>
        </w:rPr>
        <w:t xml:space="preserve"> سنه. </w:t>
      </w:r>
    </w:p>
    <w:p w:rsidR="00140CA9" w:rsidRDefault="00191CDD" w:rsidP="009022D4">
      <w:pPr>
        <w:pStyle w:val="libNormal"/>
      </w:pPr>
      <w:r w:rsidRPr="009022D4">
        <w:rPr>
          <w:rStyle w:val="libBold1Char"/>
          <w:rFonts w:hint="eastAsia"/>
          <w:rtl/>
        </w:rPr>
        <w:t>حطط</w:t>
      </w:r>
      <w:r>
        <w:rPr>
          <w:rtl/>
        </w:rPr>
        <w:t xml:space="preserve">: </w:t>
      </w:r>
      <w:r>
        <w:rPr>
          <w:rFonts w:hint="eastAsia"/>
          <w:rtl/>
        </w:rPr>
        <w:t>باب</w:t>
      </w:r>
      <w:r>
        <w:rPr>
          <w:rtl/>
        </w:rPr>
        <w:t xml:space="preserve"> فضائل أهل الب</w:t>
      </w:r>
      <w:r>
        <w:rPr>
          <w:rFonts w:hint="cs"/>
          <w:rtl/>
        </w:rPr>
        <w:t>ی</w:t>
      </w:r>
      <w:r>
        <w:rPr>
          <w:rFonts w:hint="eastAsia"/>
          <w:rtl/>
        </w:rPr>
        <w:t>ت</w:t>
      </w:r>
      <w:r>
        <w:rPr>
          <w:rtl/>
        </w:rPr>
        <w:t xml:space="preserve"> من خبر الثقل</w:t>
      </w:r>
      <w:r>
        <w:rPr>
          <w:rFonts w:hint="cs"/>
          <w:rtl/>
        </w:rPr>
        <w:t>ی</w:t>
      </w:r>
      <w:r>
        <w:rPr>
          <w:rFonts w:hint="eastAsia"/>
          <w:rtl/>
        </w:rPr>
        <w:t>ن</w:t>
      </w:r>
      <w:r>
        <w:rPr>
          <w:rtl/>
        </w:rPr>
        <w:t xml:space="preserve"> و السف</w:t>
      </w:r>
      <w:r>
        <w:rPr>
          <w:rFonts w:hint="cs"/>
          <w:rtl/>
        </w:rPr>
        <w:t>ی</w:t>
      </w:r>
      <w:r>
        <w:rPr>
          <w:rFonts w:hint="eastAsia"/>
          <w:rtl/>
        </w:rPr>
        <w:t>نه</w:t>
      </w:r>
      <w:r>
        <w:rPr>
          <w:rtl/>
        </w:rPr>
        <w:t xml:space="preserve"> و باب حطّه </w:t>
      </w:r>
      <w:r w:rsidRPr="000F2A07">
        <w:rPr>
          <w:rStyle w:val="libFootnotenumChar"/>
          <w:rtl/>
        </w:rPr>
        <w:t>(</w:t>
      </w:r>
      <w:r w:rsidR="009022D4">
        <w:rPr>
          <w:rStyle w:val="libFootnotenumChar"/>
          <w:rFonts w:hint="cs"/>
          <w:rtl/>
        </w:rPr>
        <w:t>4</w:t>
      </w:r>
      <w:r w:rsidRPr="000F2A07">
        <w:rPr>
          <w:rStyle w:val="libFootnotenumChar"/>
          <w:rtl/>
        </w:rPr>
        <w:t>)</w:t>
      </w:r>
      <w:r>
        <w:rPr>
          <w:rtl/>
        </w:rPr>
        <w:t xml:space="preserve">. </w:t>
      </w:r>
    </w:p>
    <w:p w:rsidR="00140CA9" w:rsidRDefault="00191CDD" w:rsidP="009022D4">
      <w:pPr>
        <w:pStyle w:val="libNormal"/>
      </w:pPr>
      <w:r w:rsidRPr="009022D4">
        <w:rPr>
          <w:rStyle w:val="libBold1Char"/>
          <w:rFonts w:hint="eastAsia"/>
          <w:rtl/>
        </w:rPr>
        <w:t>أقول</w:t>
      </w:r>
      <w:r>
        <w:rPr>
          <w:rtl/>
        </w:rPr>
        <w:t xml:space="preserve">: </w:t>
      </w:r>
      <w:r>
        <w:rPr>
          <w:rFonts w:hint="eastAsia"/>
          <w:rtl/>
        </w:rPr>
        <w:t>و</w:t>
      </w:r>
      <w:r>
        <w:rPr>
          <w:rtl/>
        </w:rPr>
        <w:t xml:space="preserve"> قد تقدّم ما </w:t>
      </w:r>
      <w:r>
        <w:rPr>
          <w:rFonts w:hint="cs"/>
          <w:rtl/>
        </w:rPr>
        <w:t>ی</w:t>
      </w:r>
      <w:r>
        <w:rPr>
          <w:rFonts w:hint="eastAsia"/>
          <w:rtl/>
        </w:rPr>
        <w:t>دلّ</w:t>
      </w:r>
      <w:r>
        <w:rPr>
          <w:rtl/>
        </w:rPr>
        <w:t xml:space="preserve"> عل</w:t>
      </w:r>
      <w:r>
        <w:rPr>
          <w:rFonts w:hint="cs"/>
          <w:rtl/>
        </w:rPr>
        <w:t>ی</w:t>
      </w:r>
      <w:r>
        <w:rPr>
          <w:rtl/>
        </w:rPr>
        <w:t xml:space="preserve"> ذلک </w:t>
      </w:r>
      <w:r w:rsidRPr="009022D4">
        <w:rPr>
          <w:rtl/>
        </w:rPr>
        <w:t>ف</w:t>
      </w:r>
      <w:r w:rsidRPr="009022D4">
        <w:rPr>
          <w:rFonts w:hint="cs"/>
          <w:rtl/>
        </w:rPr>
        <w:t>ی</w:t>
      </w:r>
      <w:r w:rsidR="00090BC1" w:rsidRPr="009022D4">
        <w:rPr>
          <w:rFonts w:hint="eastAsia"/>
          <w:rtl/>
        </w:rPr>
        <w:t>(</w:t>
      </w:r>
      <w:r w:rsidRPr="009022D4">
        <w:rPr>
          <w:rFonts w:hint="eastAsia"/>
          <w:rtl/>
        </w:rPr>
        <w:t>بوب</w:t>
      </w:r>
      <w:r w:rsidR="00090BC1" w:rsidRPr="009022D4">
        <w:rPr>
          <w:rFonts w:hint="eastAsia"/>
          <w:rtl/>
        </w:rPr>
        <w:t>)</w:t>
      </w:r>
      <w:r w:rsidRPr="009022D4">
        <w:rPr>
          <w:rtl/>
        </w:rPr>
        <w:t>.</w:t>
      </w:r>
      <w:r>
        <w:rPr>
          <w:rtl/>
        </w:rPr>
        <w:t xml:space="preserve"> </w:t>
      </w:r>
    </w:p>
    <w:p w:rsidR="00140CA9" w:rsidRDefault="00191CDD" w:rsidP="009022D4">
      <w:pPr>
        <w:pStyle w:val="libNormal"/>
      </w:pPr>
      <w:r w:rsidRPr="009022D4">
        <w:rPr>
          <w:rStyle w:val="libBold1Char"/>
          <w:rFonts w:hint="eastAsia"/>
          <w:rtl/>
        </w:rPr>
        <w:t>حطم</w:t>
      </w:r>
      <w:r>
        <w:rPr>
          <w:rtl/>
        </w:rPr>
        <w:t xml:space="preserve">: </w:t>
      </w:r>
      <w:r>
        <w:rPr>
          <w:rFonts w:hint="eastAsia"/>
          <w:rtl/>
        </w:rPr>
        <w:t>باب</w:t>
      </w:r>
      <w:r>
        <w:rPr>
          <w:rtl/>
        </w:rPr>
        <w:t xml:space="preserve"> الحط</w:t>
      </w:r>
      <w:r>
        <w:rPr>
          <w:rFonts w:hint="cs"/>
          <w:rtl/>
        </w:rPr>
        <w:t>ی</w:t>
      </w:r>
      <w:r>
        <w:rPr>
          <w:rFonts w:hint="eastAsia"/>
          <w:rtl/>
        </w:rPr>
        <w:t>م</w:t>
      </w:r>
      <w:r>
        <w:rPr>
          <w:rtl/>
        </w:rPr>
        <w:t xml:space="preserve"> و فضله </w:t>
      </w:r>
      <w:r w:rsidRPr="000F2A07">
        <w:rPr>
          <w:rStyle w:val="libFootnotenumChar"/>
          <w:rtl/>
        </w:rPr>
        <w:t>(</w:t>
      </w:r>
      <w:r w:rsidR="009022D4">
        <w:rPr>
          <w:rStyle w:val="libFootnotenumChar"/>
          <w:rFonts w:hint="cs"/>
          <w:rtl/>
        </w:rPr>
        <w:t>5</w:t>
      </w:r>
      <w:r w:rsidRPr="000F2A07">
        <w:rPr>
          <w:rStyle w:val="libFootnotenumChar"/>
          <w:rtl/>
        </w:rPr>
        <w:t>)</w:t>
      </w:r>
      <w:r>
        <w:rPr>
          <w:rtl/>
        </w:rPr>
        <w:t xml:space="preserve">. </w:t>
      </w:r>
    </w:p>
    <w:p w:rsidR="00140CA9" w:rsidRDefault="00191CDD" w:rsidP="009022D4">
      <w:pPr>
        <w:pStyle w:val="libCenterBold1"/>
      </w:pPr>
      <w:r>
        <w:rPr>
          <w:rFonts w:hint="eastAsia"/>
          <w:rtl/>
        </w:rPr>
        <w:t>الحط</w:t>
      </w:r>
      <w:r>
        <w:rPr>
          <w:rFonts w:hint="cs"/>
          <w:rtl/>
        </w:rPr>
        <w:t>ی</w:t>
      </w:r>
      <w:r>
        <w:rPr>
          <w:rFonts w:hint="eastAsia"/>
          <w:rtl/>
        </w:rPr>
        <w:t>م</w:t>
      </w:r>
      <w:r>
        <w:rPr>
          <w:rtl/>
        </w:rPr>
        <w:t xml:space="preserve"> أفضل البقاع </w:t>
      </w:r>
    </w:p>
    <w:p w:rsidR="00D7268C" w:rsidRDefault="00191CDD" w:rsidP="00191CDD">
      <w:pPr>
        <w:pStyle w:val="libNormal"/>
      </w:pPr>
      <w:r>
        <w:rPr>
          <w:rFonts w:hint="eastAsia"/>
          <w:rtl/>
        </w:rPr>
        <w:t>الحط</w:t>
      </w:r>
      <w:r>
        <w:rPr>
          <w:rFonts w:hint="cs"/>
          <w:rtl/>
        </w:rPr>
        <w:t>ی</w:t>
      </w:r>
      <w:r>
        <w:rPr>
          <w:rFonts w:hint="eastAsia"/>
          <w:rtl/>
        </w:rPr>
        <w:t>م</w:t>
      </w:r>
      <w:r>
        <w:rPr>
          <w:rtl/>
        </w:rPr>
        <w:t xml:space="preserve"> أفضل بقعه من مکّه،و مکّه أفضل بقاع الأرض، و قد تقدّم ما </w:t>
      </w:r>
      <w:r>
        <w:rPr>
          <w:rFonts w:hint="cs"/>
          <w:rtl/>
        </w:rPr>
        <w:t>ی</w:t>
      </w:r>
      <w:r>
        <w:rPr>
          <w:rFonts w:hint="eastAsia"/>
          <w:rtl/>
        </w:rPr>
        <w:t>تعلق</w:t>
      </w:r>
      <w:r>
        <w:rPr>
          <w:rtl/>
        </w:rPr>
        <w:t xml:space="preserve"> به </w:t>
      </w:r>
    </w:p>
    <w:p w:rsidR="009022D4" w:rsidRDefault="009022D4" w:rsidP="009022D4">
      <w:pPr>
        <w:pStyle w:val="libLine"/>
        <w:rPr>
          <w:rtl/>
        </w:rPr>
      </w:pPr>
      <w:r>
        <w:rPr>
          <w:rFonts w:hint="eastAsia"/>
          <w:rtl/>
        </w:rPr>
        <w:t>____________________</w:t>
      </w:r>
    </w:p>
    <w:p w:rsidR="00140CA9" w:rsidRDefault="00D7268C" w:rsidP="009022D4">
      <w:pPr>
        <w:pStyle w:val="libFootnote0"/>
      </w:pPr>
      <w:r w:rsidRPr="009022D4">
        <w:rPr>
          <w:rtl/>
        </w:rPr>
        <w:t>(1)</w:t>
      </w:r>
      <w:r w:rsidR="00191CDD">
        <w:rPr>
          <w:rtl/>
        </w:rPr>
        <w:t xml:space="preserve"> سوره الممتحنه/الآ</w:t>
      </w:r>
      <w:r w:rsidR="00191CDD">
        <w:rPr>
          <w:rFonts w:hint="cs"/>
          <w:rtl/>
        </w:rPr>
        <w:t>ی</w:t>
      </w:r>
      <w:r w:rsidR="00191CDD">
        <w:rPr>
          <w:rFonts w:hint="eastAsia"/>
          <w:rtl/>
        </w:rPr>
        <w:t>ه</w:t>
      </w:r>
      <w:r w:rsidR="00191CDD">
        <w:rPr>
          <w:rtl/>
        </w:rPr>
        <w:t xml:space="preserve"> </w:t>
      </w:r>
      <w:r w:rsidR="00140CA9">
        <w:rPr>
          <w:rtl/>
        </w:rPr>
        <w:t>1</w:t>
      </w:r>
      <w:r w:rsidR="00191CDD">
        <w:rPr>
          <w:rtl/>
        </w:rPr>
        <w:t xml:space="preserve">. </w:t>
      </w:r>
    </w:p>
    <w:p w:rsidR="00140CA9" w:rsidRDefault="00D7268C" w:rsidP="009022D4">
      <w:pPr>
        <w:pStyle w:val="libFootnote0"/>
      </w:pPr>
      <w:r w:rsidRPr="009022D4">
        <w:rPr>
          <w:rtl/>
        </w:rPr>
        <w:t>(2)</w:t>
      </w:r>
      <w:r w:rsidR="00191CDD">
        <w:rPr>
          <w:rtl/>
        </w:rPr>
        <w:t xml:space="preserve"> ق:5</w:t>
      </w:r>
      <w:r w:rsidR="00140CA9">
        <w:rPr>
          <w:rtl/>
        </w:rPr>
        <w:t>9</w:t>
      </w:r>
      <w:r w:rsidR="00191CDD">
        <w:rPr>
          <w:rtl/>
        </w:rPr>
        <w:t>4/56/6-6</w:t>
      </w:r>
      <w:r w:rsidR="00140CA9">
        <w:rPr>
          <w:rtl/>
        </w:rPr>
        <w:t>01</w:t>
      </w:r>
      <w:r w:rsidR="00191CDD">
        <w:rPr>
          <w:rtl/>
        </w:rPr>
        <w:t>،ج:</w:t>
      </w:r>
      <w:r w:rsidR="00140CA9">
        <w:rPr>
          <w:rtl/>
        </w:rPr>
        <w:t>93</w:t>
      </w:r>
      <w:r w:rsidR="00191CDD">
        <w:rPr>
          <w:rtl/>
        </w:rPr>
        <w:t>/</w:t>
      </w:r>
      <w:r w:rsidR="00140CA9">
        <w:rPr>
          <w:rtl/>
        </w:rPr>
        <w:t>21</w:t>
      </w:r>
      <w:r w:rsidR="00191CDD">
        <w:rPr>
          <w:rtl/>
        </w:rPr>
        <w:t>-</w:t>
      </w:r>
      <w:r w:rsidR="00140CA9">
        <w:rPr>
          <w:rtl/>
        </w:rPr>
        <w:t>119</w:t>
      </w:r>
      <w:r w:rsidR="00191CDD">
        <w:rPr>
          <w:rtl/>
        </w:rPr>
        <w:t>. ق:</w:t>
      </w:r>
      <w:r w:rsidR="00140CA9">
        <w:rPr>
          <w:rtl/>
        </w:rPr>
        <w:t>282</w:t>
      </w:r>
      <w:r w:rsidR="00191CDD">
        <w:rPr>
          <w:rtl/>
        </w:rPr>
        <w:t>/</w:t>
      </w:r>
      <w:r w:rsidR="00140CA9">
        <w:rPr>
          <w:rtl/>
        </w:rPr>
        <w:t>23</w:t>
      </w:r>
      <w:r w:rsidR="00191CDD">
        <w:rPr>
          <w:rtl/>
        </w:rPr>
        <w:t>/</w:t>
      </w:r>
      <w:r w:rsidR="00140CA9">
        <w:rPr>
          <w:rtl/>
        </w:rPr>
        <w:t>8</w:t>
      </w:r>
      <w:r w:rsidR="00191CDD">
        <w:rPr>
          <w:rtl/>
        </w:rPr>
        <w:t>،ج:-. ق:کتاب العشره</w:t>
      </w:r>
      <w:r w:rsidR="00140CA9">
        <w:rPr>
          <w:rtl/>
        </w:rPr>
        <w:t>223</w:t>
      </w:r>
      <w:r w:rsidR="00191CDD">
        <w:rPr>
          <w:rtl/>
        </w:rPr>
        <w:t>/</w:t>
      </w:r>
      <w:r w:rsidR="00140CA9">
        <w:rPr>
          <w:rtl/>
        </w:rPr>
        <w:t>8</w:t>
      </w:r>
      <w:r w:rsidR="00191CDD">
        <w:rPr>
          <w:rtl/>
        </w:rPr>
        <w:t>5/،ج:</w:t>
      </w:r>
      <w:r w:rsidR="00140CA9">
        <w:rPr>
          <w:rtl/>
        </w:rPr>
        <w:t>388</w:t>
      </w:r>
      <w:r w:rsidR="00191CDD">
        <w:rPr>
          <w:rtl/>
        </w:rPr>
        <w:t>/</w:t>
      </w:r>
      <w:r w:rsidR="00140CA9">
        <w:rPr>
          <w:rtl/>
        </w:rPr>
        <w:t>7</w:t>
      </w:r>
      <w:r w:rsidR="00191CDD">
        <w:rPr>
          <w:rtl/>
        </w:rPr>
        <w:t xml:space="preserve">5. </w:t>
      </w:r>
    </w:p>
    <w:p w:rsidR="00140CA9" w:rsidRDefault="00D7268C" w:rsidP="009022D4">
      <w:pPr>
        <w:pStyle w:val="libFootnote0"/>
      </w:pPr>
      <w:r w:rsidRPr="009022D4">
        <w:rPr>
          <w:rtl/>
        </w:rPr>
        <w:t>(3)</w:t>
      </w:r>
      <w:r w:rsidR="00191CDD">
        <w:rPr>
          <w:rtl/>
        </w:rPr>
        <w:t xml:space="preserve"> ق:</w:t>
      </w:r>
      <w:r w:rsidR="00140CA9">
        <w:rPr>
          <w:rtl/>
        </w:rPr>
        <w:t>32</w:t>
      </w:r>
      <w:r w:rsidR="00191CDD">
        <w:rPr>
          <w:rtl/>
        </w:rPr>
        <w:t>4/</w:t>
      </w:r>
      <w:r w:rsidR="00140CA9">
        <w:rPr>
          <w:rtl/>
        </w:rPr>
        <w:t>29</w:t>
      </w:r>
      <w:r w:rsidR="00191CDD">
        <w:rPr>
          <w:rtl/>
        </w:rPr>
        <w:t>/6،ج:</w:t>
      </w:r>
      <w:r w:rsidR="00140CA9">
        <w:rPr>
          <w:rtl/>
        </w:rPr>
        <w:t>110</w:t>
      </w:r>
      <w:r w:rsidR="00191CDD">
        <w:rPr>
          <w:rtl/>
        </w:rPr>
        <w:t>/</w:t>
      </w:r>
      <w:r w:rsidR="00140CA9">
        <w:rPr>
          <w:rtl/>
        </w:rPr>
        <w:t>18</w:t>
      </w:r>
      <w:r w:rsidR="00191CDD">
        <w:rPr>
          <w:rtl/>
        </w:rPr>
        <w:t>. ق:5</w:t>
      </w:r>
      <w:r w:rsidR="00140CA9">
        <w:rPr>
          <w:rtl/>
        </w:rPr>
        <w:t>93</w:t>
      </w:r>
      <w:r w:rsidR="00191CDD">
        <w:rPr>
          <w:rtl/>
        </w:rPr>
        <w:t>/56/6،ج:</w:t>
      </w:r>
      <w:r w:rsidR="00140CA9">
        <w:rPr>
          <w:rtl/>
        </w:rPr>
        <w:t>9</w:t>
      </w:r>
      <w:r w:rsidR="00191CDD">
        <w:rPr>
          <w:rtl/>
        </w:rPr>
        <w:t>4/</w:t>
      </w:r>
      <w:r w:rsidR="00140CA9">
        <w:rPr>
          <w:rtl/>
        </w:rPr>
        <w:t>21</w:t>
      </w:r>
      <w:r w:rsidR="00191CDD">
        <w:rPr>
          <w:rtl/>
        </w:rPr>
        <w:t xml:space="preserve">. </w:t>
      </w:r>
    </w:p>
    <w:p w:rsidR="00D7268C" w:rsidRDefault="00D7268C" w:rsidP="009022D4">
      <w:pPr>
        <w:pStyle w:val="libFootnote0"/>
        <w:rPr>
          <w:rtl/>
        </w:rPr>
      </w:pPr>
      <w:r w:rsidRPr="009022D4">
        <w:rPr>
          <w:rtl/>
        </w:rPr>
        <w:t>(4)</w:t>
      </w:r>
      <w:r w:rsidR="00191CDD">
        <w:rPr>
          <w:rtl/>
        </w:rPr>
        <w:t xml:space="preserve"> ق:</w:t>
      </w:r>
      <w:r w:rsidR="00140CA9">
        <w:rPr>
          <w:rtl/>
        </w:rPr>
        <w:t>22</w:t>
      </w:r>
      <w:r w:rsidR="00191CDD">
        <w:rPr>
          <w:rtl/>
        </w:rPr>
        <w:t>/</w:t>
      </w:r>
      <w:r w:rsidR="00140CA9">
        <w:rPr>
          <w:rtl/>
        </w:rPr>
        <w:t>7</w:t>
      </w:r>
      <w:r w:rsidR="00191CDD">
        <w:rPr>
          <w:rtl/>
        </w:rPr>
        <w:t>/</w:t>
      </w:r>
      <w:r w:rsidR="00140CA9">
        <w:rPr>
          <w:rtl/>
        </w:rPr>
        <w:t>7</w:t>
      </w:r>
      <w:r w:rsidR="00191CDD">
        <w:rPr>
          <w:rtl/>
        </w:rPr>
        <w:t>،ج:</w:t>
      </w:r>
      <w:r w:rsidR="00140CA9">
        <w:rPr>
          <w:rtl/>
        </w:rPr>
        <w:t>10</w:t>
      </w:r>
      <w:r w:rsidR="00191CDD">
        <w:rPr>
          <w:rtl/>
        </w:rPr>
        <w:t>4/</w:t>
      </w:r>
      <w:r w:rsidR="00140CA9">
        <w:rPr>
          <w:rtl/>
        </w:rPr>
        <w:t>23</w:t>
      </w:r>
      <w:r w:rsidR="00191CDD">
        <w:rPr>
          <w:rtl/>
        </w:rPr>
        <w:t>.</w:t>
      </w:r>
    </w:p>
    <w:p w:rsidR="009022D4" w:rsidRPr="009022D4" w:rsidRDefault="009022D4" w:rsidP="009022D4">
      <w:pPr>
        <w:pStyle w:val="libFootnote0"/>
        <w:rPr>
          <w:rtl/>
        </w:rPr>
      </w:pPr>
      <w:r>
        <w:rPr>
          <w:rFonts w:hint="cs"/>
          <w:rtl/>
        </w:rPr>
        <w:t>(5) ق:52/41/21،ج:229/99.</w:t>
      </w:r>
    </w:p>
    <w:p w:rsidR="00D7268C" w:rsidRDefault="00D7268C" w:rsidP="000F2A07">
      <w:pPr>
        <w:pStyle w:val="libNormal"/>
        <w:rPr>
          <w:rtl/>
        </w:rPr>
      </w:pPr>
      <w:r>
        <w:rPr>
          <w:rtl/>
        </w:rPr>
        <w:br w:type="page"/>
      </w:r>
    </w:p>
    <w:p w:rsidR="009022D4" w:rsidRDefault="00191CDD" w:rsidP="009022D4">
      <w:pPr>
        <w:pStyle w:val="libNormal0"/>
        <w:rPr>
          <w:rtl/>
        </w:rPr>
      </w:pPr>
      <w:r>
        <w:rPr>
          <w:rFonts w:hint="eastAsia"/>
          <w:rtl/>
        </w:rPr>
        <w:t>ف</w:t>
      </w:r>
      <w:r>
        <w:rPr>
          <w:rFonts w:hint="cs"/>
          <w:rtl/>
        </w:rPr>
        <w:t>ی</w:t>
      </w:r>
      <w:r w:rsidR="00090BC1" w:rsidRPr="009022D4">
        <w:rPr>
          <w:rStyle w:val="libNormalChar"/>
          <w:rFonts w:hint="eastAsia"/>
          <w:rtl/>
        </w:rPr>
        <w:t>(</w:t>
      </w:r>
      <w:r w:rsidRPr="009022D4">
        <w:rPr>
          <w:rStyle w:val="libNormalChar"/>
          <w:rFonts w:hint="eastAsia"/>
          <w:rtl/>
        </w:rPr>
        <w:t>حجج</w:t>
      </w:r>
      <w:r w:rsidR="00090BC1" w:rsidRPr="009022D4">
        <w:rPr>
          <w:rStyle w:val="libNormalChar"/>
          <w:rFonts w:hint="eastAsia"/>
          <w:rtl/>
        </w:rPr>
        <w:t>)</w:t>
      </w:r>
      <w:r w:rsidRPr="009022D4">
        <w:rPr>
          <w:rStyle w:val="libNormalChar"/>
          <w:rtl/>
        </w:rPr>
        <w:t>.</w:t>
      </w:r>
    </w:p>
    <w:p w:rsidR="00140CA9" w:rsidRDefault="00191CDD" w:rsidP="009022D4">
      <w:pPr>
        <w:pStyle w:val="libNormal"/>
      </w:pPr>
      <w:r w:rsidRPr="009022D4">
        <w:rPr>
          <w:rStyle w:val="libBold1Char"/>
          <w:rFonts w:hint="eastAsia"/>
          <w:rtl/>
        </w:rPr>
        <w:t>تفس</w:t>
      </w:r>
      <w:r w:rsidRPr="009022D4">
        <w:rPr>
          <w:rStyle w:val="libBold1Char"/>
          <w:rFonts w:hint="cs"/>
          <w:rtl/>
        </w:rPr>
        <w:t>ی</w:t>
      </w:r>
      <w:r w:rsidRPr="009022D4">
        <w:rPr>
          <w:rStyle w:val="libBold1Char"/>
          <w:rFonts w:hint="eastAsia"/>
          <w:rtl/>
        </w:rPr>
        <w:t>ر</w:t>
      </w:r>
      <w:r w:rsidRPr="009022D4">
        <w:rPr>
          <w:rStyle w:val="libBold1Char"/>
          <w:rtl/>
        </w:rPr>
        <w:t xml:space="preserve"> الع</w:t>
      </w:r>
      <w:r w:rsidRPr="009022D4">
        <w:rPr>
          <w:rStyle w:val="libBold1Char"/>
          <w:rFonts w:hint="cs"/>
          <w:rtl/>
        </w:rPr>
        <w:t>یّ</w:t>
      </w:r>
      <w:r w:rsidRPr="009022D4">
        <w:rPr>
          <w:rStyle w:val="libBold1Char"/>
          <w:rFonts w:hint="eastAsia"/>
          <w:rtl/>
        </w:rPr>
        <w:t>اش</w:t>
      </w:r>
      <w:r w:rsidRPr="009022D4">
        <w:rPr>
          <w:rStyle w:val="libBold1Char"/>
          <w:rFonts w:hint="cs"/>
          <w:rtl/>
        </w:rPr>
        <w:t>ی</w:t>
      </w:r>
      <w:r>
        <w:rPr>
          <w:rtl/>
        </w:rPr>
        <w:t>:الباقر</w:t>
      </w:r>
      <w:r>
        <w:rPr>
          <w:rFonts w:hint="cs"/>
          <w:rtl/>
        </w:rPr>
        <w:t>ی</w:t>
      </w:r>
      <w:r>
        <w:rPr>
          <w:rtl/>
        </w:rPr>
        <w:t xml:space="preserve"> </w:t>
      </w:r>
      <w:r w:rsidR="00F2741C" w:rsidRPr="00F2741C">
        <w:rPr>
          <w:rStyle w:val="libAlaemChar"/>
          <w:rtl/>
        </w:rPr>
        <w:t>عليه‌السلام</w:t>
      </w:r>
      <w:r>
        <w:rPr>
          <w:rtl/>
        </w:rPr>
        <w:t>: ما ب</w:t>
      </w:r>
      <w:r>
        <w:rPr>
          <w:rFonts w:hint="cs"/>
          <w:rtl/>
        </w:rPr>
        <w:t>ی</w:t>
      </w:r>
      <w:r>
        <w:rPr>
          <w:rFonts w:hint="eastAsia"/>
          <w:rtl/>
        </w:rPr>
        <w:t>ن</w:t>
      </w:r>
      <w:r>
        <w:rPr>
          <w:rtl/>
        </w:rPr>
        <w:t xml:space="preserve"> الحجر الأسود ال</w:t>
      </w:r>
      <w:r>
        <w:rPr>
          <w:rFonts w:hint="cs"/>
          <w:rtl/>
        </w:rPr>
        <w:t>ی</w:t>
      </w:r>
      <w:r>
        <w:rPr>
          <w:rtl/>
        </w:rPr>
        <w:t xml:space="preserve"> باب الکعبه ذلک حط</w:t>
      </w:r>
      <w:r>
        <w:rPr>
          <w:rFonts w:hint="cs"/>
          <w:rtl/>
        </w:rPr>
        <w:t>ی</w:t>
      </w:r>
      <w:r>
        <w:rPr>
          <w:rFonts w:hint="eastAsia"/>
          <w:rtl/>
        </w:rPr>
        <w:t>م</w:t>
      </w:r>
      <w:r>
        <w:rPr>
          <w:rtl/>
        </w:rPr>
        <w:t xml:space="preserve">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نفسه الذ</w:t>
      </w:r>
      <w:r>
        <w:rPr>
          <w:rFonts w:hint="cs"/>
          <w:rtl/>
        </w:rPr>
        <w:t>ی</w:t>
      </w:r>
      <w:r>
        <w:rPr>
          <w:rtl/>
        </w:rPr>
        <w:t xml:space="preserve"> کان </w:t>
      </w:r>
      <w:r>
        <w:rPr>
          <w:rFonts w:hint="cs"/>
          <w:rtl/>
        </w:rPr>
        <w:t>ی</w:t>
      </w:r>
      <w:r>
        <w:rPr>
          <w:rFonts w:hint="eastAsia"/>
          <w:rtl/>
        </w:rPr>
        <w:t>ذود</w:t>
      </w:r>
      <w:r>
        <w:rPr>
          <w:rtl/>
        </w:rPr>
        <w:t xml:space="preserve"> ف</w:t>
      </w:r>
      <w:r>
        <w:rPr>
          <w:rFonts w:hint="cs"/>
          <w:rtl/>
        </w:rPr>
        <w:t>ی</w:t>
      </w:r>
      <w:r>
        <w:rPr>
          <w:rFonts w:hint="eastAsia"/>
          <w:rtl/>
        </w:rPr>
        <w:t>ه</w:t>
      </w:r>
      <w:r>
        <w:rPr>
          <w:rtl/>
        </w:rPr>
        <w:t xml:space="preserve"> غنمه و </w:t>
      </w:r>
      <w:r>
        <w:rPr>
          <w:rFonts w:hint="cs"/>
          <w:rtl/>
        </w:rPr>
        <w:t>ی</w:t>
      </w:r>
      <w:r>
        <w:rPr>
          <w:rFonts w:hint="eastAsia"/>
          <w:rtl/>
        </w:rPr>
        <w:t>صلّ</w:t>
      </w:r>
      <w:r>
        <w:rPr>
          <w:rFonts w:hint="cs"/>
          <w:rtl/>
        </w:rPr>
        <w:t>ی</w:t>
      </w:r>
      <w:r>
        <w:rPr>
          <w:rtl/>
        </w:rPr>
        <w:t xml:space="preserve"> ف</w:t>
      </w:r>
      <w:r>
        <w:rPr>
          <w:rFonts w:hint="cs"/>
          <w:rtl/>
        </w:rPr>
        <w:t>ی</w:t>
      </w:r>
      <w:r>
        <w:rPr>
          <w:rFonts w:hint="eastAsia"/>
          <w:rtl/>
        </w:rPr>
        <w:t>ه،فو</w:t>
      </w:r>
      <w:r>
        <w:rPr>
          <w:rtl/>
        </w:rPr>
        <w:t xml:space="preserve"> اللّه لو انّ عبدا صفّ قدم</w:t>
      </w:r>
      <w:r>
        <w:rPr>
          <w:rFonts w:hint="cs"/>
          <w:rtl/>
        </w:rPr>
        <w:t>ی</w:t>
      </w:r>
      <w:r>
        <w:rPr>
          <w:rFonts w:hint="eastAsia"/>
          <w:rtl/>
        </w:rPr>
        <w:t>ه</w:t>
      </w:r>
      <w:r>
        <w:rPr>
          <w:rtl/>
        </w:rPr>
        <w:t xml:space="preserve"> ف</w:t>
      </w:r>
      <w:r>
        <w:rPr>
          <w:rFonts w:hint="cs"/>
          <w:rtl/>
        </w:rPr>
        <w:t>ی</w:t>
      </w:r>
      <w:r>
        <w:rPr>
          <w:rtl/>
        </w:rPr>
        <w:t xml:space="preserve"> ذلک المکان قام النهار مصلّ</w:t>
      </w:r>
      <w:r>
        <w:rPr>
          <w:rFonts w:hint="cs"/>
          <w:rtl/>
        </w:rPr>
        <w:t>ی</w:t>
      </w:r>
      <w:r>
        <w:rPr>
          <w:rFonts w:hint="eastAsia"/>
          <w:rtl/>
        </w:rPr>
        <w:t>ا</w:t>
      </w:r>
      <w:r>
        <w:rPr>
          <w:rtl/>
        </w:rPr>
        <w:t xml:space="preserve"> حتّ</w:t>
      </w:r>
      <w:r>
        <w:rPr>
          <w:rFonts w:hint="cs"/>
          <w:rtl/>
        </w:rPr>
        <w:t>ی</w:t>
      </w:r>
      <w:r>
        <w:rPr>
          <w:rtl/>
        </w:rPr>
        <w:t xml:space="preserve"> </w:t>
      </w:r>
      <w:r>
        <w:rPr>
          <w:rFonts w:hint="cs"/>
          <w:rtl/>
        </w:rPr>
        <w:t>ی</w:t>
      </w:r>
      <w:r>
        <w:rPr>
          <w:rFonts w:hint="eastAsia"/>
          <w:rtl/>
        </w:rPr>
        <w:t>جنّه</w:t>
      </w:r>
      <w:r>
        <w:rPr>
          <w:rtl/>
        </w:rPr>
        <w:t xml:space="preserve"> الل</w:t>
      </w:r>
      <w:r>
        <w:rPr>
          <w:rFonts w:hint="cs"/>
          <w:rtl/>
        </w:rPr>
        <w:t>ی</w:t>
      </w:r>
      <w:r>
        <w:rPr>
          <w:rFonts w:hint="eastAsia"/>
          <w:rtl/>
        </w:rPr>
        <w:t>ل</w:t>
      </w:r>
      <w:r>
        <w:rPr>
          <w:rtl/>
        </w:rPr>
        <w:t xml:space="preserve"> و قام الل</w:t>
      </w:r>
      <w:r>
        <w:rPr>
          <w:rFonts w:hint="cs"/>
          <w:rtl/>
        </w:rPr>
        <w:t>ی</w:t>
      </w:r>
      <w:r>
        <w:rPr>
          <w:rFonts w:hint="eastAsia"/>
          <w:rtl/>
        </w:rPr>
        <w:t>ل</w:t>
      </w:r>
      <w:r>
        <w:rPr>
          <w:rtl/>
        </w:rPr>
        <w:t xml:space="preserve"> مصلّ</w:t>
      </w:r>
      <w:r>
        <w:rPr>
          <w:rFonts w:hint="cs"/>
          <w:rtl/>
        </w:rPr>
        <w:t>ی</w:t>
      </w:r>
      <w:r>
        <w:rPr>
          <w:rFonts w:hint="eastAsia"/>
          <w:rtl/>
        </w:rPr>
        <w:t>ا</w:t>
      </w:r>
      <w:r>
        <w:rPr>
          <w:rtl/>
        </w:rPr>
        <w:t xml:space="preserve"> حتّ</w:t>
      </w:r>
      <w:r>
        <w:rPr>
          <w:rFonts w:hint="cs"/>
          <w:rtl/>
        </w:rPr>
        <w:t>ی</w:t>
      </w:r>
      <w:r>
        <w:rPr>
          <w:rtl/>
        </w:rPr>
        <w:t xml:space="preserve"> </w:t>
      </w:r>
      <w:r>
        <w:rPr>
          <w:rFonts w:hint="cs"/>
          <w:rtl/>
        </w:rPr>
        <w:t>ی</w:t>
      </w:r>
      <w:r>
        <w:rPr>
          <w:rFonts w:hint="eastAsia"/>
          <w:rtl/>
        </w:rPr>
        <w:t>جنّه</w:t>
      </w:r>
      <w:r>
        <w:rPr>
          <w:rtl/>
        </w:rPr>
        <w:t xml:space="preserve"> النه</w:t>
      </w:r>
      <w:r>
        <w:rPr>
          <w:rFonts w:hint="eastAsia"/>
          <w:rtl/>
        </w:rPr>
        <w:t>ار</w:t>
      </w:r>
      <w:r>
        <w:rPr>
          <w:rtl/>
        </w:rPr>
        <w:t xml:space="preserve"> ثمّ لم </w:t>
      </w:r>
      <w:r>
        <w:rPr>
          <w:rFonts w:hint="cs"/>
          <w:rtl/>
        </w:rPr>
        <w:t>ی</w:t>
      </w:r>
      <w:r>
        <w:rPr>
          <w:rFonts w:hint="eastAsia"/>
          <w:rtl/>
        </w:rPr>
        <w:t>عرف</w:t>
      </w:r>
      <w:r>
        <w:rPr>
          <w:rtl/>
        </w:rPr>
        <w:t xml:space="preserve"> لنا حقّنا أهل الب</w:t>
      </w:r>
      <w:r>
        <w:rPr>
          <w:rFonts w:hint="cs"/>
          <w:rtl/>
        </w:rPr>
        <w:t>ی</w:t>
      </w:r>
      <w:r>
        <w:rPr>
          <w:rFonts w:hint="eastAsia"/>
          <w:rtl/>
        </w:rPr>
        <w:t>ت</w:t>
      </w:r>
      <w:r>
        <w:rPr>
          <w:rtl/>
        </w:rPr>
        <w:t xml:space="preserve"> و حرمتنا لم </w:t>
      </w:r>
      <w:r>
        <w:rPr>
          <w:rFonts w:hint="cs"/>
          <w:rtl/>
        </w:rPr>
        <w:t>ی</w:t>
      </w:r>
      <w:r>
        <w:rPr>
          <w:rFonts w:hint="eastAsia"/>
          <w:rtl/>
        </w:rPr>
        <w:t>قبل</w:t>
      </w:r>
      <w:r>
        <w:rPr>
          <w:rtl/>
        </w:rPr>
        <w:t xml:space="preserve"> اللّه منه ش</w:t>
      </w:r>
      <w:r>
        <w:rPr>
          <w:rFonts w:hint="cs"/>
          <w:rtl/>
        </w:rPr>
        <w:t>ی</w:t>
      </w:r>
      <w:r>
        <w:rPr>
          <w:rFonts w:hint="eastAsia"/>
          <w:rtl/>
        </w:rPr>
        <w:t>ئا</w:t>
      </w:r>
      <w:r>
        <w:rPr>
          <w:rtl/>
        </w:rPr>
        <w:t xml:space="preserve"> أبدا </w:t>
      </w:r>
      <w:r w:rsidRPr="000F2A07">
        <w:rPr>
          <w:rStyle w:val="libFootnotenumChar"/>
          <w:rtl/>
        </w:rPr>
        <w:t>(1)</w:t>
      </w:r>
      <w:r>
        <w:rPr>
          <w:rtl/>
        </w:rPr>
        <w:t xml:space="preserve">. </w:t>
      </w: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ف</w:t>
      </w:r>
      <w:r>
        <w:rPr>
          <w:rFonts w:hint="cs"/>
          <w:rtl/>
        </w:rPr>
        <w:t>ی</w:t>
      </w:r>
      <w:r>
        <w:rPr>
          <w:rtl/>
        </w:rPr>
        <w:t xml:space="preserve"> ذمّ الحط</w:t>
      </w:r>
      <w:r>
        <w:rPr>
          <w:rFonts w:hint="cs"/>
          <w:rtl/>
        </w:rPr>
        <w:t>ی</w:t>
      </w:r>
      <w:r>
        <w:rPr>
          <w:rFonts w:hint="eastAsia"/>
          <w:rtl/>
        </w:rPr>
        <w:t>م</w:t>
      </w:r>
      <w:r>
        <w:rPr>
          <w:rtl/>
        </w:rPr>
        <w:t xml:space="preserve"> بن هند الذ</w:t>
      </w:r>
      <w:r>
        <w:rPr>
          <w:rFonts w:hint="cs"/>
          <w:rtl/>
        </w:rPr>
        <w:t>ی</w:t>
      </w:r>
      <w:r>
        <w:rPr>
          <w:rtl/>
        </w:rPr>
        <w:t xml:space="preserve"> أخذ سرح المد</w:t>
      </w:r>
      <w:r>
        <w:rPr>
          <w:rFonts w:hint="cs"/>
          <w:rtl/>
        </w:rPr>
        <w:t>ی</w:t>
      </w:r>
      <w:r>
        <w:rPr>
          <w:rFonts w:hint="eastAsia"/>
          <w:rtl/>
        </w:rPr>
        <w:t>نه</w:t>
      </w:r>
      <w:r>
        <w:rPr>
          <w:rtl/>
        </w:rPr>
        <w:t xml:space="preserve">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الا</w:t>
      </w:r>
      <w:r w:rsidR="00191CDD">
        <w:rPr>
          <w:rFonts w:hint="cs"/>
          <w:rtl/>
        </w:rPr>
        <w:t>ی</w:t>
      </w:r>
      <w:r w:rsidR="00191CDD">
        <w:rPr>
          <w:rFonts w:hint="eastAsia"/>
          <w:rtl/>
        </w:rPr>
        <w:t>مان</w:t>
      </w:r>
      <w:r w:rsidR="00140CA9">
        <w:rPr>
          <w:rtl/>
        </w:rPr>
        <w:t>12</w:t>
      </w:r>
      <w:r w:rsidR="00191CDD">
        <w:rPr>
          <w:rtl/>
        </w:rPr>
        <w:t>5/</w:t>
      </w:r>
      <w:r w:rsidR="00140CA9">
        <w:rPr>
          <w:rtl/>
        </w:rPr>
        <w:t>1</w:t>
      </w:r>
      <w:r w:rsidR="00191CDD">
        <w:rPr>
          <w:rtl/>
        </w:rPr>
        <w:t>6/،ج:</w:t>
      </w:r>
      <w:r w:rsidR="00140CA9">
        <w:rPr>
          <w:rtl/>
        </w:rPr>
        <w:t>8</w:t>
      </w:r>
      <w:r w:rsidR="00191CDD">
        <w:rPr>
          <w:rtl/>
        </w:rPr>
        <w:t>6/6</w:t>
      </w:r>
      <w:r w:rsidR="00140CA9">
        <w:rPr>
          <w:rtl/>
        </w:rPr>
        <w:t>8</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330</w:t>
      </w:r>
      <w:r w:rsidR="00191CDD">
        <w:rPr>
          <w:rtl/>
        </w:rPr>
        <w:t>/</w:t>
      </w:r>
      <w:r w:rsidR="00140CA9">
        <w:rPr>
          <w:rtl/>
        </w:rPr>
        <w:t>29</w:t>
      </w:r>
      <w:r w:rsidR="00191CDD">
        <w:rPr>
          <w:rtl/>
        </w:rPr>
        <w:t>/6،ج:</w:t>
      </w:r>
      <w:r w:rsidR="00140CA9">
        <w:rPr>
          <w:rtl/>
        </w:rPr>
        <w:t>1</w:t>
      </w:r>
      <w:r w:rsidR="00191CDD">
        <w:rPr>
          <w:rtl/>
        </w:rPr>
        <w:t>5</w:t>
      </w:r>
      <w:r w:rsidR="00140CA9">
        <w:rPr>
          <w:rtl/>
        </w:rPr>
        <w:t>0</w:t>
      </w:r>
      <w:r w:rsidR="00191CDD">
        <w:rPr>
          <w:rtl/>
        </w:rPr>
        <w:t>/</w:t>
      </w:r>
      <w:r w:rsidR="00140CA9">
        <w:rPr>
          <w:rtl/>
        </w:rPr>
        <w:t>19</w:t>
      </w:r>
      <w:r w:rsidR="00191CDD">
        <w:rPr>
          <w:rtl/>
        </w:rPr>
        <w:t>.</w:t>
      </w:r>
    </w:p>
    <w:p w:rsidR="00D7268C" w:rsidRDefault="00D7268C" w:rsidP="000F2A07">
      <w:pPr>
        <w:pStyle w:val="libNormal"/>
        <w:rPr>
          <w:rtl/>
        </w:rPr>
      </w:pPr>
      <w:r>
        <w:rPr>
          <w:rtl/>
        </w:rPr>
        <w:br w:type="page"/>
      </w:r>
    </w:p>
    <w:p w:rsidR="00140CA9" w:rsidRDefault="00191CDD" w:rsidP="009022D4">
      <w:pPr>
        <w:pStyle w:val="Heading3Center"/>
      </w:pPr>
      <w:bookmarkStart w:id="31" w:name="_Toc469155152"/>
      <w:r>
        <w:rPr>
          <w:rFonts w:hint="eastAsia"/>
          <w:rtl/>
        </w:rPr>
        <w:t>باب</w:t>
      </w:r>
      <w:r>
        <w:rPr>
          <w:rtl/>
        </w:rPr>
        <w:t xml:space="preserve"> الحاء بعده الفاء</w:t>
      </w:r>
      <w:bookmarkEnd w:id="31"/>
      <w:r>
        <w:rPr>
          <w:rtl/>
        </w:rPr>
        <w:t xml:space="preserve"> </w:t>
      </w:r>
    </w:p>
    <w:p w:rsidR="009022D4" w:rsidRDefault="00191CDD" w:rsidP="009022D4">
      <w:pPr>
        <w:pStyle w:val="libNormal"/>
        <w:rPr>
          <w:rtl/>
        </w:rPr>
      </w:pPr>
      <w:r w:rsidRPr="009022D4">
        <w:rPr>
          <w:rStyle w:val="libBold1Char"/>
          <w:rFonts w:hint="eastAsia"/>
          <w:rtl/>
        </w:rPr>
        <w:t>حفص</w:t>
      </w:r>
      <w:r w:rsidR="009022D4">
        <w:rPr>
          <w:rFonts w:hint="cs"/>
          <w:rtl/>
        </w:rPr>
        <w:t xml:space="preserve">: </w:t>
      </w:r>
      <w:r>
        <w:rPr>
          <w:rtl/>
        </w:rPr>
        <w:t>ابن الأب</w:t>
      </w:r>
      <w:r>
        <w:rPr>
          <w:rFonts w:hint="cs"/>
          <w:rtl/>
        </w:rPr>
        <w:t>ی</w:t>
      </w:r>
      <w:r>
        <w:rPr>
          <w:rFonts w:hint="eastAsia"/>
          <w:rtl/>
        </w:rPr>
        <w:t>ض</w:t>
      </w:r>
      <w:r>
        <w:rPr>
          <w:rtl/>
        </w:rPr>
        <w:t xml:space="preserve"> التمّار الکوف</w:t>
      </w:r>
      <w:r>
        <w:rPr>
          <w:rFonts w:hint="cs"/>
          <w:rtl/>
        </w:rPr>
        <w:t>یّ</w:t>
      </w:r>
      <w:r>
        <w:rPr>
          <w:rtl/>
        </w:rPr>
        <w:t xml:space="preserve"> </w:t>
      </w:r>
      <w:r>
        <w:rPr>
          <w:rFonts w:hint="eastAsia"/>
          <w:rtl/>
        </w:rPr>
        <w:t>،عدّه</w:t>
      </w:r>
      <w:r>
        <w:rPr>
          <w:rtl/>
        </w:rPr>
        <w:t xml:space="preserve"> الش</w:t>
      </w:r>
      <w:r>
        <w:rPr>
          <w:rFonts w:hint="cs"/>
          <w:rtl/>
        </w:rPr>
        <w:t>ی</w:t>
      </w:r>
      <w:r>
        <w:rPr>
          <w:rFonts w:hint="eastAsia"/>
          <w:rtl/>
        </w:rPr>
        <w:t>خ</w:t>
      </w:r>
      <w:r>
        <w:rPr>
          <w:rtl/>
        </w:rPr>
        <w:t xml:space="preserve"> من أصحاب الصادق </w:t>
      </w:r>
      <w:r w:rsidR="00F2741C" w:rsidRPr="00F2741C">
        <w:rPr>
          <w:rStyle w:val="libAlaemChar"/>
          <w:rtl/>
        </w:rPr>
        <w:t>عليه‌السلام</w:t>
      </w:r>
      <w:r>
        <w:rPr>
          <w:rtl/>
        </w:rPr>
        <w:t xml:space="preserve">،و </w:t>
      </w:r>
      <w:r>
        <w:rPr>
          <w:rFonts w:hint="cs"/>
          <w:rtl/>
        </w:rPr>
        <w:t>ی</w:t>
      </w:r>
      <w:r>
        <w:rPr>
          <w:rFonts w:hint="eastAsia"/>
          <w:rtl/>
        </w:rPr>
        <w:t>ظهر</w:t>
      </w:r>
      <w:r>
        <w:rPr>
          <w:rtl/>
        </w:rPr>
        <w:t xml:space="preserve"> من روا</w:t>
      </w:r>
      <w:r>
        <w:rPr>
          <w:rFonts w:hint="cs"/>
          <w:rtl/>
        </w:rPr>
        <w:t>ی</w:t>
      </w:r>
      <w:r>
        <w:rPr>
          <w:rFonts w:hint="eastAsia"/>
          <w:rtl/>
        </w:rPr>
        <w:t>ته</w:t>
      </w:r>
      <w:r>
        <w:rPr>
          <w:rtl/>
        </w:rPr>
        <w:t xml:space="preserve"> کونه من أهل سرّه،و الروا</w:t>
      </w:r>
      <w:r>
        <w:rPr>
          <w:rFonts w:hint="cs"/>
          <w:rtl/>
        </w:rPr>
        <w:t>ی</w:t>
      </w:r>
      <w:r>
        <w:rPr>
          <w:rFonts w:hint="eastAsia"/>
          <w:rtl/>
        </w:rPr>
        <w:t>ه</w:t>
      </w:r>
      <w:r>
        <w:rPr>
          <w:rtl/>
        </w:rPr>
        <w:t xml:space="preserve"> هذه:</w:t>
      </w:r>
    </w:p>
    <w:p w:rsidR="00140CA9" w:rsidRDefault="00191CDD" w:rsidP="009022D4">
      <w:pPr>
        <w:pStyle w:val="libNormal"/>
      </w:pPr>
      <w:r w:rsidRPr="009022D4">
        <w:rPr>
          <w:rStyle w:val="libBold1Char"/>
          <w:rFonts w:hint="eastAsia"/>
          <w:rtl/>
        </w:rPr>
        <w:t>الإختصاص</w:t>
      </w:r>
      <w:r>
        <w:rPr>
          <w:rtl/>
        </w:rPr>
        <w:t>:ابن أب</w:t>
      </w:r>
      <w:r>
        <w:rPr>
          <w:rFonts w:hint="cs"/>
          <w:rtl/>
        </w:rPr>
        <w:t>ی</w:t>
      </w:r>
      <w:r>
        <w:rPr>
          <w:rtl/>
        </w:rPr>
        <w:t xml:space="preserve"> الخطّاب،عن موس</w:t>
      </w:r>
      <w:r>
        <w:rPr>
          <w:rFonts w:hint="cs"/>
          <w:rtl/>
        </w:rPr>
        <w:t>ی</w:t>
      </w:r>
      <w:r>
        <w:rPr>
          <w:rtl/>
        </w:rPr>
        <w:t xml:space="preserve"> بن سعدان،عن حفص الأب</w:t>
      </w:r>
      <w:r>
        <w:rPr>
          <w:rFonts w:hint="cs"/>
          <w:rtl/>
        </w:rPr>
        <w:t>ی</w:t>
      </w:r>
      <w:r>
        <w:rPr>
          <w:rFonts w:hint="eastAsia"/>
          <w:rtl/>
        </w:rPr>
        <w:t>ض</w:t>
      </w:r>
      <w:r>
        <w:rPr>
          <w:rtl/>
        </w:rPr>
        <w:t xml:space="preserve"> التمّار قال: دخلت عل</w:t>
      </w:r>
      <w:r>
        <w:rPr>
          <w:rFonts w:hint="cs"/>
          <w:rtl/>
        </w:rPr>
        <w:t>ی</w:t>
      </w:r>
      <w:r>
        <w:rPr>
          <w:rtl/>
        </w:rPr>
        <w:t xml:space="preserve"> أب</w:t>
      </w:r>
      <w:r>
        <w:rPr>
          <w:rFonts w:hint="cs"/>
          <w:rtl/>
        </w:rPr>
        <w:t>ی</w:t>
      </w:r>
      <w:r>
        <w:rPr>
          <w:rtl/>
        </w:rPr>
        <w:t xml:space="preserve"> عبد اللّه </w:t>
      </w:r>
      <w:r w:rsidR="00F2741C" w:rsidRPr="00F2741C">
        <w:rPr>
          <w:rStyle w:val="libAlaemChar"/>
          <w:rtl/>
        </w:rPr>
        <w:t>عليه‌السلام</w:t>
      </w:r>
      <w:r>
        <w:rPr>
          <w:rtl/>
        </w:rPr>
        <w:t xml:space="preserve"> أ</w:t>
      </w:r>
      <w:r>
        <w:rPr>
          <w:rFonts w:hint="cs"/>
          <w:rtl/>
        </w:rPr>
        <w:t>یّ</w:t>
      </w:r>
      <w:r>
        <w:rPr>
          <w:rFonts w:hint="eastAsia"/>
          <w:rtl/>
        </w:rPr>
        <w:t>ام</w:t>
      </w:r>
      <w:r>
        <w:rPr>
          <w:rtl/>
        </w:rPr>
        <w:t xml:space="preserve"> قتل معلّ</w:t>
      </w:r>
      <w:r>
        <w:rPr>
          <w:rFonts w:hint="cs"/>
          <w:rtl/>
        </w:rPr>
        <w:t>ی</w:t>
      </w:r>
      <w:r>
        <w:rPr>
          <w:rtl/>
        </w:rPr>
        <w:t xml:space="preserve"> بن خن</w:t>
      </w:r>
      <w:r>
        <w:rPr>
          <w:rFonts w:hint="cs"/>
          <w:rtl/>
        </w:rPr>
        <w:t>ی</w:t>
      </w:r>
      <w:r>
        <w:rPr>
          <w:rFonts w:hint="eastAsia"/>
          <w:rtl/>
        </w:rPr>
        <w:t>س</w:t>
      </w:r>
      <w:r>
        <w:rPr>
          <w:rtl/>
        </w:rPr>
        <w:t xml:space="preserve"> و صلبه </w:t>
      </w:r>
      <w:r w:rsidR="00483133" w:rsidRPr="00483133">
        <w:rPr>
          <w:rStyle w:val="libAlaemChar"/>
          <w:rtl/>
        </w:rPr>
        <w:t>رحمه‌الله</w:t>
      </w:r>
      <w:r>
        <w:rPr>
          <w:rtl/>
        </w:rPr>
        <w:t xml:space="preserve"> فقال ل</w:t>
      </w:r>
      <w:r>
        <w:rPr>
          <w:rFonts w:hint="cs"/>
          <w:rtl/>
        </w:rPr>
        <w:t>ی</w:t>
      </w:r>
      <w:r>
        <w:rPr>
          <w:rtl/>
        </w:rPr>
        <w:t xml:space="preserve">: </w:t>
      </w:r>
    </w:p>
    <w:p w:rsidR="009022D4" w:rsidRDefault="00191CDD" w:rsidP="009022D4">
      <w:pPr>
        <w:pStyle w:val="libNormal"/>
        <w:rPr>
          <w:rtl/>
        </w:rPr>
      </w:pPr>
      <w:r>
        <w:rPr>
          <w:rFonts w:hint="cs"/>
          <w:rtl/>
        </w:rPr>
        <w:t>ی</w:t>
      </w:r>
      <w:r>
        <w:rPr>
          <w:rFonts w:hint="eastAsia"/>
          <w:rtl/>
        </w:rPr>
        <w:t>ا</w:t>
      </w:r>
      <w:r>
        <w:rPr>
          <w:rtl/>
        </w:rPr>
        <w:t xml:space="preserve"> حفص،انّ</w:t>
      </w:r>
      <w:r>
        <w:rPr>
          <w:rFonts w:hint="cs"/>
          <w:rtl/>
        </w:rPr>
        <w:t>ی</w:t>
      </w:r>
      <w:r>
        <w:rPr>
          <w:rtl/>
        </w:rPr>
        <w:t xml:space="preserve"> أمرت المعلّ</w:t>
      </w:r>
      <w:r>
        <w:rPr>
          <w:rFonts w:hint="cs"/>
          <w:rtl/>
        </w:rPr>
        <w:t>ی</w:t>
      </w:r>
      <w:r>
        <w:rPr>
          <w:rtl/>
        </w:rPr>
        <w:t xml:space="preserve"> بن خن</w:t>
      </w:r>
      <w:r>
        <w:rPr>
          <w:rFonts w:hint="cs"/>
          <w:rtl/>
        </w:rPr>
        <w:t>ی</w:t>
      </w:r>
      <w:r>
        <w:rPr>
          <w:rFonts w:hint="eastAsia"/>
          <w:rtl/>
        </w:rPr>
        <w:t>س</w:t>
      </w:r>
      <w:r>
        <w:rPr>
          <w:rtl/>
        </w:rPr>
        <w:t xml:space="preserve"> بأمر فخالفن</w:t>
      </w:r>
      <w:r>
        <w:rPr>
          <w:rFonts w:hint="cs"/>
          <w:rtl/>
        </w:rPr>
        <w:t>ی</w:t>
      </w:r>
      <w:r>
        <w:rPr>
          <w:rtl/>
        </w:rPr>
        <w:t xml:space="preserve"> فابتل</w:t>
      </w:r>
      <w:r>
        <w:rPr>
          <w:rFonts w:hint="cs"/>
          <w:rtl/>
        </w:rPr>
        <w:t>ی</w:t>
      </w:r>
      <w:r>
        <w:rPr>
          <w:rtl/>
        </w:rPr>
        <w:t xml:space="preserve"> بالحد</w:t>
      </w:r>
      <w:r>
        <w:rPr>
          <w:rFonts w:hint="cs"/>
          <w:rtl/>
        </w:rPr>
        <w:t>ی</w:t>
      </w:r>
      <w:r>
        <w:rPr>
          <w:rFonts w:hint="eastAsia"/>
          <w:rtl/>
        </w:rPr>
        <w:t>د،انّ</w:t>
      </w:r>
      <w:r>
        <w:rPr>
          <w:rFonts w:hint="cs"/>
          <w:rtl/>
        </w:rPr>
        <w:t>ی</w:t>
      </w:r>
      <w:r>
        <w:rPr>
          <w:rtl/>
        </w:rPr>
        <w:t xml:space="preserve"> نظرت إل</w:t>
      </w:r>
      <w:r>
        <w:rPr>
          <w:rFonts w:hint="cs"/>
          <w:rtl/>
        </w:rPr>
        <w:t>ی</w:t>
      </w:r>
      <w:r>
        <w:rPr>
          <w:rFonts w:hint="eastAsia"/>
          <w:rtl/>
        </w:rPr>
        <w:t>ه</w:t>
      </w:r>
      <w:r>
        <w:rPr>
          <w:rtl/>
        </w:rPr>
        <w:t xml:space="preserve"> </w:t>
      </w:r>
      <w:r>
        <w:rPr>
          <w:rFonts w:hint="cs"/>
          <w:rtl/>
        </w:rPr>
        <w:t>ی</w:t>
      </w:r>
      <w:r>
        <w:rPr>
          <w:rFonts w:hint="eastAsia"/>
          <w:rtl/>
        </w:rPr>
        <w:t>وما</w:t>
      </w:r>
      <w:r>
        <w:rPr>
          <w:rtl/>
        </w:rPr>
        <w:t xml:space="preserve"> و هو کث</w:t>
      </w:r>
      <w:r>
        <w:rPr>
          <w:rFonts w:hint="cs"/>
          <w:rtl/>
        </w:rPr>
        <w:t>ی</w:t>
      </w:r>
      <w:r>
        <w:rPr>
          <w:rFonts w:hint="eastAsia"/>
          <w:rtl/>
        </w:rPr>
        <w:t>ب</w:t>
      </w:r>
      <w:r>
        <w:rPr>
          <w:rtl/>
        </w:rPr>
        <w:t xml:space="preserve"> حز</w:t>
      </w:r>
      <w:r>
        <w:rPr>
          <w:rFonts w:hint="cs"/>
          <w:rtl/>
        </w:rPr>
        <w:t>ی</w:t>
      </w:r>
      <w:r>
        <w:rPr>
          <w:rFonts w:hint="eastAsia"/>
          <w:rtl/>
        </w:rPr>
        <w:t>ن</w:t>
      </w:r>
      <w:r>
        <w:rPr>
          <w:rtl/>
        </w:rPr>
        <w:t xml:space="preserve"> فقلت:مالک </w:t>
      </w:r>
      <w:r>
        <w:rPr>
          <w:rFonts w:hint="cs"/>
          <w:rtl/>
        </w:rPr>
        <w:t>ی</w:t>
      </w:r>
      <w:r>
        <w:rPr>
          <w:rFonts w:hint="eastAsia"/>
          <w:rtl/>
        </w:rPr>
        <w:t>ا</w:t>
      </w:r>
      <w:r>
        <w:rPr>
          <w:rtl/>
        </w:rPr>
        <w:t xml:space="preserve"> معلّ</w:t>
      </w:r>
      <w:r>
        <w:rPr>
          <w:rFonts w:hint="cs"/>
          <w:rtl/>
        </w:rPr>
        <w:t>ی</w:t>
      </w:r>
      <w:r>
        <w:rPr>
          <w:rFonts w:hint="eastAsia"/>
          <w:rtl/>
        </w:rPr>
        <w:t>؟کأنّک</w:t>
      </w:r>
      <w:r>
        <w:rPr>
          <w:rtl/>
        </w:rPr>
        <w:t xml:space="preserve"> ذکرت أهلک و مالک و ع</w:t>
      </w:r>
      <w:r>
        <w:rPr>
          <w:rFonts w:hint="cs"/>
          <w:rtl/>
        </w:rPr>
        <w:t>ی</w:t>
      </w:r>
      <w:r>
        <w:rPr>
          <w:rFonts w:hint="eastAsia"/>
          <w:rtl/>
        </w:rPr>
        <w:t>الک؟قال</w:t>
      </w:r>
      <w:r>
        <w:rPr>
          <w:rtl/>
        </w:rPr>
        <w:t>:أجل،فقلت:ادن منّ</w:t>
      </w:r>
      <w:r>
        <w:rPr>
          <w:rFonts w:hint="cs"/>
          <w:rtl/>
        </w:rPr>
        <w:t>ی</w:t>
      </w:r>
      <w:r>
        <w:rPr>
          <w:rFonts w:hint="eastAsia"/>
          <w:rtl/>
        </w:rPr>
        <w:t>،فدنا</w:t>
      </w:r>
      <w:r>
        <w:rPr>
          <w:rtl/>
        </w:rPr>
        <w:t xml:space="preserve"> منّ</w:t>
      </w:r>
      <w:r>
        <w:rPr>
          <w:rFonts w:hint="cs"/>
          <w:rtl/>
        </w:rPr>
        <w:t>ی</w:t>
      </w:r>
      <w:r>
        <w:rPr>
          <w:rtl/>
        </w:rPr>
        <w:t xml:space="preserve"> فمسحت وجهه فقلت:أ</w:t>
      </w:r>
      <w:r>
        <w:rPr>
          <w:rFonts w:hint="cs"/>
          <w:rtl/>
        </w:rPr>
        <w:t>ی</w:t>
      </w:r>
      <w:r>
        <w:rPr>
          <w:rFonts w:hint="eastAsia"/>
          <w:rtl/>
        </w:rPr>
        <w:t>ن</w:t>
      </w:r>
      <w:r>
        <w:rPr>
          <w:rtl/>
        </w:rPr>
        <w:t xml:space="preserve"> تراک؟ فقال:أران</w:t>
      </w:r>
      <w:r>
        <w:rPr>
          <w:rFonts w:hint="cs"/>
          <w:rtl/>
        </w:rPr>
        <w:t>ی</w:t>
      </w:r>
      <w:r>
        <w:rPr>
          <w:rtl/>
        </w:rPr>
        <w:t xml:space="preserve"> ف</w:t>
      </w:r>
      <w:r>
        <w:rPr>
          <w:rFonts w:hint="cs"/>
          <w:rtl/>
        </w:rPr>
        <w:t>ی</w:t>
      </w:r>
      <w:r>
        <w:rPr>
          <w:rtl/>
        </w:rPr>
        <w:t xml:space="preserve"> ب</w:t>
      </w:r>
      <w:r>
        <w:rPr>
          <w:rFonts w:hint="cs"/>
          <w:rtl/>
        </w:rPr>
        <w:t>ی</w:t>
      </w:r>
      <w:r>
        <w:rPr>
          <w:rFonts w:hint="eastAsia"/>
          <w:rtl/>
        </w:rPr>
        <w:t>ت</w:t>
      </w:r>
      <w:r>
        <w:rPr>
          <w:rFonts w:hint="cs"/>
          <w:rtl/>
        </w:rPr>
        <w:t>ی</w:t>
      </w:r>
      <w:r>
        <w:rPr>
          <w:rFonts w:hint="eastAsia"/>
          <w:rtl/>
        </w:rPr>
        <w:t>،هذه</w:t>
      </w:r>
      <w:r>
        <w:rPr>
          <w:rtl/>
        </w:rPr>
        <w:t xml:space="preserve"> زوجت</w:t>
      </w:r>
      <w:r>
        <w:rPr>
          <w:rFonts w:hint="cs"/>
          <w:rtl/>
        </w:rPr>
        <w:t>ی</w:t>
      </w:r>
      <w:r>
        <w:rPr>
          <w:rtl/>
        </w:rPr>
        <w:t xml:space="preserve"> و هؤلاء ولد</w:t>
      </w:r>
      <w:r>
        <w:rPr>
          <w:rFonts w:hint="cs"/>
          <w:rtl/>
        </w:rPr>
        <w:t>ی</w:t>
      </w:r>
      <w:r>
        <w:rPr>
          <w:rFonts w:hint="eastAsia"/>
          <w:rtl/>
        </w:rPr>
        <w:t>،فترکته</w:t>
      </w:r>
      <w:r>
        <w:rPr>
          <w:rtl/>
        </w:rPr>
        <w:t xml:space="preserve"> حتّ</w:t>
      </w:r>
      <w:r>
        <w:rPr>
          <w:rFonts w:hint="cs"/>
          <w:rtl/>
        </w:rPr>
        <w:t>ی</w:t>
      </w:r>
      <w:r>
        <w:rPr>
          <w:rtl/>
        </w:rPr>
        <w:t xml:space="preserve"> تملّ</w:t>
      </w:r>
      <w:r>
        <w:rPr>
          <w:rFonts w:hint="cs"/>
          <w:rtl/>
        </w:rPr>
        <w:t>ی</w:t>
      </w:r>
      <w:r>
        <w:rPr>
          <w:rtl/>
        </w:rPr>
        <w:t xml:space="preserve"> منهم و استترت منه حتّ</w:t>
      </w:r>
      <w:r>
        <w:rPr>
          <w:rFonts w:hint="cs"/>
          <w:rtl/>
        </w:rPr>
        <w:t>ی</w:t>
      </w:r>
      <w:r>
        <w:rPr>
          <w:rtl/>
        </w:rPr>
        <w:t xml:space="preserve"> نال ما </w:t>
      </w:r>
      <w:r>
        <w:rPr>
          <w:rFonts w:hint="cs"/>
          <w:rtl/>
        </w:rPr>
        <w:t>ی</w:t>
      </w:r>
      <w:r>
        <w:rPr>
          <w:rFonts w:hint="eastAsia"/>
          <w:rtl/>
        </w:rPr>
        <w:t>نال</w:t>
      </w:r>
      <w:r>
        <w:rPr>
          <w:rtl/>
        </w:rPr>
        <w:t xml:space="preserve"> الرجل من أهله،ثمّ قلت له:ادن منّ</w:t>
      </w:r>
      <w:r>
        <w:rPr>
          <w:rFonts w:hint="cs"/>
          <w:rtl/>
        </w:rPr>
        <w:t>ی</w:t>
      </w:r>
      <w:r>
        <w:rPr>
          <w:rFonts w:hint="eastAsia"/>
          <w:rtl/>
        </w:rPr>
        <w:t>،فدنا</w:t>
      </w:r>
      <w:r>
        <w:rPr>
          <w:rtl/>
        </w:rPr>
        <w:t xml:space="preserve"> منّ</w:t>
      </w:r>
      <w:r>
        <w:rPr>
          <w:rFonts w:hint="cs"/>
          <w:rtl/>
        </w:rPr>
        <w:t>ی</w:t>
      </w:r>
      <w:r>
        <w:rPr>
          <w:rFonts w:hint="eastAsia"/>
          <w:rtl/>
        </w:rPr>
        <w:t>،</w:t>
      </w:r>
      <w:r>
        <w:rPr>
          <w:rtl/>
        </w:rPr>
        <w:t xml:space="preserve"> فمسحت وجهه فقلت:أ</w:t>
      </w:r>
      <w:r>
        <w:rPr>
          <w:rFonts w:hint="cs"/>
          <w:rtl/>
        </w:rPr>
        <w:t>ی</w:t>
      </w:r>
      <w:r>
        <w:rPr>
          <w:rFonts w:hint="eastAsia"/>
          <w:rtl/>
        </w:rPr>
        <w:t>ن</w:t>
      </w:r>
      <w:r>
        <w:rPr>
          <w:rtl/>
        </w:rPr>
        <w:t xml:space="preserve"> تراک؟فقال:أران</w:t>
      </w:r>
      <w:r>
        <w:rPr>
          <w:rFonts w:hint="cs"/>
          <w:rtl/>
        </w:rPr>
        <w:t>ی</w:t>
      </w:r>
      <w:r>
        <w:rPr>
          <w:rtl/>
        </w:rPr>
        <w:t xml:space="preserve"> معک ف</w:t>
      </w:r>
      <w:r>
        <w:rPr>
          <w:rFonts w:hint="cs"/>
          <w:rtl/>
        </w:rPr>
        <w:t>ی</w:t>
      </w:r>
      <w:r>
        <w:rPr>
          <w:rtl/>
        </w:rPr>
        <w:t xml:space="preserve"> المد</w:t>
      </w:r>
      <w:r>
        <w:rPr>
          <w:rFonts w:hint="cs"/>
          <w:rtl/>
        </w:rPr>
        <w:t>ی</w:t>
      </w:r>
      <w:r>
        <w:rPr>
          <w:rFonts w:hint="eastAsia"/>
          <w:rtl/>
        </w:rPr>
        <w:t>نه</w:t>
      </w:r>
      <w:r>
        <w:rPr>
          <w:rtl/>
        </w:rPr>
        <w:t xml:space="preserve"> و هذا ب</w:t>
      </w:r>
      <w:r>
        <w:rPr>
          <w:rFonts w:hint="cs"/>
          <w:rtl/>
        </w:rPr>
        <w:t>ی</w:t>
      </w:r>
      <w:r>
        <w:rPr>
          <w:rFonts w:hint="eastAsia"/>
          <w:rtl/>
        </w:rPr>
        <w:t>تک،</w:t>
      </w:r>
      <w:r>
        <w:rPr>
          <w:rtl/>
        </w:rPr>
        <w:t xml:space="preserve"> فقلت له:</w:t>
      </w:r>
      <w:r>
        <w:rPr>
          <w:rFonts w:hint="cs"/>
          <w:rtl/>
        </w:rPr>
        <w:t>ی</w:t>
      </w:r>
      <w:r>
        <w:rPr>
          <w:rFonts w:hint="eastAsia"/>
          <w:rtl/>
        </w:rPr>
        <w:t>ا</w:t>
      </w:r>
      <w:r>
        <w:rPr>
          <w:rtl/>
        </w:rPr>
        <w:t xml:space="preserve"> معلّ</w:t>
      </w:r>
      <w:r>
        <w:rPr>
          <w:rFonts w:hint="cs"/>
          <w:rtl/>
        </w:rPr>
        <w:t>ی</w:t>
      </w:r>
      <w:r>
        <w:rPr>
          <w:rtl/>
        </w:rPr>
        <w:t xml:space="preserve"> انّ لنا حد</w:t>
      </w:r>
      <w:r>
        <w:rPr>
          <w:rFonts w:hint="cs"/>
          <w:rtl/>
        </w:rPr>
        <w:t>ی</w:t>
      </w:r>
      <w:r>
        <w:rPr>
          <w:rFonts w:hint="eastAsia"/>
          <w:rtl/>
        </w:rPr>
        <w:t>ثا</w:t>
      </w:r>
      <w:r>
        <w:rPr>
          <w:rtl/>
        </w:rPr>
        <w:t xml:space="preserve"> من حفظه عل</w:t>
      </w:r>
      <w:r>
        <w:rPr>
          <w:rFonts w:hint="cs"/>
          <w:rtl/>
        </w:rPr>
        <w:t>ی</w:t>
      </w:r>
      <w:r>
        <w:rPr>
          <w:rFonts w:hint="eastAsia"/>
          <w:rtl/>
        </w:rPr>
        <w:t>نا</w:t>
      </w:r>
      <w:r>
        <w:rPr>
          <w:rtl/>
        </w:rPr>
        <w:t xml:space="preserve"> حفظه اللّه عل</w:t>
      </w:r>
      <w:r>
        <w:rPr>
          <w:rFonts w:hint="cs"/>
          <w:rtl/>
        </w:rPr>
        <w:t>ی</w:t>
      </w:r>
      <w:r>
        <w:rPr>
          <w:rFonts w:hint="eastAsia"/>
          <w:rtl/>
        </w:rPr>
        <w:t>ه</w:t>
      </w:r>
      <w:r>
        <w:rPr>
          <w:rtl/>
        </w:rPr>
        <w:t xml:space="preserve"> د</w:t>
      </w:r>
      <w:r>
        <w:rPr>
          <w:rFonts w:hint="cs"/>
          <w:rtl/>
        </w:rPr>
        <w:t>ی</w:t>
      </w:r>
      <w:r>
        <w:rPr>
          <w:rFonts w:hint="eastAsia"/>
          <w:rtl/>
        </w:rPr>
        <w:t>نه</w:t>
      </w:r>
      <w:r>
        <w:rPr>
          <w:rtl/>
        </w:rPr>
        <w:t xml:space="preserve"> و دن</w:t>
      </w:r>
      <w:r>
        <w:rPr>
          <w:rFonts w:hint="cs"/>
          <w:rtl/>
        </w:rPr>
        <w:t>ی</w:t>
      </w:r>
      <w:r>
        <w:rPr>
          <w:rFonts w:hint="eastAsia"/>
          <w:rtl/>
        </w:rPr>
        <w:t>اه،</w:t>
      </w:r>
      <w:r>
        <w:rPr>
          <w:rFonts w:hint="cs"/>
          <w:rtl/>
        </w:rPr>
        <w:t>ی</w:t>
      </w:r>
      <w:r>
        <w:rPr>
          <w:rFonts w:hint="eastAsia"/>
          <w:rtl/>
        </w:rPr>
        <w:t>ا</w:t>
      </w:r>
      <w:r>
        <w:rPr>
          <w:rtl/>
        </w:rPr>
        <w:t xml:space="preserve"> معلّ</w:t>
      </w:r>
      <w:r>
        <w:rPr>
          <w:rFonts w:hint="cs"/>
          <w:rtl/>
        </w:rPr>
        <w:t>ی</w:t>
      </w:r>
      <w:r>
        <w:rPr>
          <w:rtl/>
        </w:rPr>
        <w:t xml:space="preserve"> لا تکونوا أسراء ف</w:t>
      </w:r>
      <w:r>
        <w:rPr>
          <w:rFonts w:hint="cs"/>
          <w:rtl/>
        </w:rPr>
        <w:t>ی</w:t>
      </w:r>
      <w:r>
        <w:rPr>
          <w:rtl/>
        </w:rPr>
        <w:t xml:space="preserve"> أ</w:t>
      </w:r>
      <w:r>
        <w:rPr>
          <w:rFonts w:hint="cs"/>
          <w:rtl/>
        </w:rPr>
        <w:t>ی</w:t>
      </w:r>
      <w:r>
        <w:rPr>
          <w:rFonts w:hint="eastAsia"/>
          <w:rtl/>
        </w:rPr>
        <w:t>د</w:t>
      </w:r>
      <w:r>
        <w:rPr>
          <w:rFonts w:hint="cs"/>
          <w:rtl/>
        </w:rPr>
        <w:t>ی</w:t>
      </w:r>
      <w:r>
        <w:rPr>
          <w:rtl/>
        </w:rPr>
        <w:t xml:space="preserve"> الناس بحد</w:t>
      </w:r>
      <w:r>
        <w:rPr>
          <w:rFonts w:hint="cs"/>
          <w:rtl/>
        </w:rPr>
        <w:t>ی</w:t>
      </w:r>
      <w:r>
        <w:rPr>
          <w:rFonts w:hint="eastAsia"/>
          <w:rtl/>
        </w:rPr>
        <w:t>ثنا،إن</w:t>
      </w:r>
      <w:r>
        <w:rPr>
          <w:rtl/>
        </w:rPr>
        <w:t xml:space="preserve"> شاؤوا منّوا عل</w:t>
      </w:r>
      <w:r>
        <w:rPr>
          <w:rFonts w:hint="cs"/>
          <w:rtl/>
        </w:rPr>
        <w:t>ی</w:t>
      </w:r>
      <w:r>
        <w:rPr>
          <w:rFonts w:hint="eastAsia"/>
          <w:rtl/>
        </w:rPr>
        <w:t>کم</w:t>
      </w:r>
      <w:r>
        <w:rPr>
          <w:rtl/>
        </w:rPr>
        <w:t xml:space="preserve"> و إن شاؤوا قتلوکم،</w:t>
      </w:r>
      <w:r>
        <w:rPr>
          <w:rFonts w:hint="cs"/>
          <w:rtl/>
        </w:rPr>
        <w:t>ی</w:t>
      </w:r>
      <w:r>
        <w:rPr>
          <w:rFonts w:hint="eastAsia"/>
          <w:rtl/>
        </w:rPr>
        <w:t>ا</w:t>
      </w:r>
      <w:r>
        <w:rPr>
          <w:rtl/>
        </w:rPr>
        <w:t xml:space="preserve"> معلّ</w:t>
      </w:r>
      <w:r>
        <w:rPr>
          <w:rFonts w:hint="cs"/>
          <w:rtl/>
        </w:rPr>
        <w:t>ی</w:t>
      </w:r>
      <w:r>
        <w:rPr>
          <w:rtl/>
        </w:rPr>
        <w:t xml:space="preserve"> من کتم الصعب من حد</w:t>
      </w:r>
      <w:r>
        <w:rPr>
          <w:rFonts w:hint="cs"/>
          <w:rtl/>
        </w:rPr>
        <w:t>ی</w:t>
      </w:r>
      <w:r>
        <w:rPr>
          <w:rFonts w:hint="eastAsia"/>
          <w:rtl/>
        </w:rPr>
        <w:t>ثنا</w:t>
      </w:r>
      <w:r>
        <w:rPr>
          <w:rtl/>
        </w:rPr>
        <w:t xml:space="preserve"> جعله اللّه نورا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و رزقه اللّه العزّه ف</w:t>
      </w:r>
      <w:r>
        <w:rPr>
          <w:rFonts w:hint="cs"/>
          <w:rtl/>
        </w:rPr>
        <w:t>ی</w:t>
      </w:r>
      <w:r>
        <w:rPr>
          <w:rtl/>
        </w:rPr>
        <w:t xml:space="preserve"> الناس،و من أذاع الصعب من حد</w:t>
      </w:r>
      <w:r>
        <w:rPr>
          <w:rFonts w:hint="cs"/>
          <w:rtl/>
        </w:rPr>
        <w:t>ی</w:t>
      </w:r>
      <w:r>
        <w:rPr>
          <w:rFonts w:hint="eastAsia"/>
          <w:rtl/>
        </w:rPr>
        <w:t>ثنا</w:t>
      </w:r>
      <w:r>
        <w:rPr>
          <w:rtl/>
        </w:rPr>
        <w:t xml:space="preserve"> لم </w:t>
      </w:r>
      <w:r>
        <w:rPr>
          <w:rFonts w:hint="cs"/>
          <w:rtl/>
        </w:rPr>
        <w:t>ی</w:t>
      </w:r>
      <w:r>
        <w:rPr>
          <w:rFonts w:hint="eastAsia"/>
          <w:rtl/>
        </w:rPr>
        <w:t>مت</w:t>
      </w:r>
      <w:r>
        <w:rPr>
          <w:rtl/>
        </w:rPr>
        <w:t xml:space="preserve"> حتّ</w:t>
      </w:r>
      <w:r>
        <w:rPr>
          <w:rFonts w:hint="cs"/>
          <w:rtl/>
        </w:rPr>
        <w:t>ی</w:t>
      </w:r>
      <w:r>
        <w:rPr>
          <w:rtl/>
        </w:rPr>
        <w:t xml:space="preserve"> </w:t>
      </w:r>
      <w:r>
        <w:rPr>
          <w:rFonts w:hint="cs"/>
          <w:rtl/>
        </w:rPr>
        <w:t>ی</w:t>
      </w:r>
      <w:r>
        <w:rPr>
          <w:rFonts w:hint="eastAsia"/>
          <w:rtl/>
        </w:rPr>
        <w:t>عضّه</w:t>
      </w:r>
      <w:r>
        <w:rPr>
          <w:rtl/>
        </w:rPr>
        <w:t xml:space="preserve"> السلاح أو </w:t>
      </w:r>
      <w:r>
        <w:rPr>
          <w:rFonts w:hint="cs"/>
          <w:rtl/>
        </w:rPr>
        <w:t>ی</w:t>
      </w:r>
      <w:r>
        <w:rPr>
          <w:rFonts w:hint="eastAsia"/>
          <w:rtl/>
        </w:rPr>
        <w:t>موت</w:t>
      </w:r>
      <w:r>
        <w:rPr>
          <w:rtl/>
        </w:rPr>
        <w:t xml:space="preserve"> بخبل، </w:t>
      </w:r>
      <w:r>
        <w:rPr>
          <w:rFonts w:hint="cs"/>
          <w:rtl/>
        </w:rPr>
        <w:t>ی</w:t>
      </w:r>
      <w:r>
        <w:rPr>
          <w:rFonts w:hint="eastAsia"/>
          <w:rtl/>
        </w:rPr>
        <w:t>ا</w:t>
      </w:r>
      <w:r>
        <w:rPr>
          <w:rtl/>
        </w:rPr>
        <w:t xml:space="preserve"> معلّ</w:t>
      </w:r>
      <w:r>
        <w:rPr>
          <w:rFonts w:hint="cs"/>
          <w:rtl/>
        </w:rPr>
        <w:t>ی</w:t>
      </w:r>
      <w:r>
        <w:rPr>
          <w:rtl/>
        </w:rPr>
        <w:t xml:space="preserve"> و أنت مقتول فاستعدّ </w:t>
      </w:r>
      <w:r w:rsidRPr="000F2A07">
        <w:rPr>
          <w:rStyle w:val="libFootnotenumChar"/>
          <w:rtl/>
        </w:rPr>
        <w:t>(1)</w:t>
      </w:r>
      <w:r>
        <w:rPr>
          <w:rtl/>
        </w:rPr>
        <w:t>.</w:t>
      </w:r>
    </w:p>
    <w:p w:rsidR="00140CA9" w:rsidRDefault="00191CDD" w:rsidP="009022D4">
      <w:pPr>
        <w:pStyle w:val="libNormal"/>
      </w:pPr>
      <w:r w:rsidRPr="009022D4">
        <w:rPr>
          <w:rStyle w:val="libBold1Char"/>
          <w:rFonts w:hint="eastAsia"/>
          <w:rtl/>
        </w:rPr>
        <w:t>کفا</w:t>
      </w:r>
      <w:r w:rsidRPr="009022D4">
        <w:rPr>
          <w:rStyle w:val="libBold1Char"/>
          <w:rFonts w:hint="cs"/>
          <w:rtl/>
        </w:rPr>
        <w:t>ی</w:t>
      </w:r>
      <w:r w:rsidRPr="009022D4">
        <w:rPr>
          <w:rStyle w:val="libBold1Char"/>
          <w:rFonts w:hint="eastAsia"/>
          <w:rtl/>
        </w:rPr>
        <w:t>ه</w:t>
      </w:r>
      <w:r w:rsidRPr="009022D4">
        <w:rPr>
          <w:rStyle w:val="libBold1Char"/>
          <w:rtl/>
        </w:rPr>
        <w:t xml:space="preserve"> الأثر ف</w:t>
      </w:r>
      <w:r w:rsidRPr="009022D4">
        <w:rPr>
          <w:rStyle w:val="libBold1Char"/>
          <w:rFonts w:hint="cs"/>
          <w:rtl/>
        </w:rPr>
        <w:t>ی</w:t>
      </w:r>
      <w:r w:rsidRPr="009022D4">
        <w:rPr>
          <w:rStyle w:val="libBold1Char"/>
          <w:rtl/>
        </w:rPr>
        <w:t xml:space="preserve"> النصوص</w:t>
      </w:r>
      <w:r>
        <w:rPr>
          <w:rtl/>
        </w:rPr>
        <w:t>:عن حفصه بنت س</w:t>
      </w:r>
      <w:r>
        <w:rPr>
          <w:rFonts w:hint="cs"/>
          <w:rtl/>
        </w:rPr>
        <w:t>ی</w:t>
      </w:r>
      <w:r>
        <w:rPr>
          <w:rFonts w:hint="eastAsia"/>
          <w:rtl/>
        </w:rPr>
        <w:t>ر</w:t>
      </w:r>
      <w:r>
        <w:rPr>
          <w:rFonts w:hint="cs"/>
          <w:rtl/>
        </w:rPr>
        <w:t>ی</w:t>
      </w:r>
      <w:r>
        <w:rPr>
          <w:rFonts w:hint="eastAsia"/>
          <w:rtl/>
        </w:rPr>
        <w:t>ن</w:t>
      </w:r>
      <w:r>
        <w:rPr>
          <w:rtl/>
        </w:rPr>
        <w:t xml:space="preserve"> قالت:قال ل</w:t>
      </w:r>
      <w:r>
        <w:rPr>
          <w:rFonts w:hint="cs"/>
          <w:rtl/>
        </w:rPr>
        <w:t>ی</w:t>
      </w:r>
      <w:r>
        <w:rPr>
          <w:rtl/>
        </w:rPr>
        <w:t xml:space="preserve"> أنس بن مالک: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272</w:t>
      </w:r>
      <w:r w:rsidR="00191CDD">
        <w:rPr>
          <w:rtl/>
        </w:rPr>
        <w:t>/</w:t>
      </w:r>
      <w:r w:rsidR="00140CA9">
        <w:rPr>
          <w:rtl/>
        </w:rPr>
        <w:t>8</w:t>
      </w:r>
      <w:r w:rsidR="00191CDD">
        <w:rPr>
          <w:rtl/>
        </w:rPr>
        <w:t>4/</w:t>
      </w:r>
      <w:r w:rsidR="00140CA9">
        <w:rPr>
          <w:rtl/>
        </w:rPr>
        <w:t>7</w:t>
      </w:r>
      <w:r w:rsidR="00191CDD">
        <w:rPr>
          <w:rtl/>
        </w:rPr>
        <w:t>،ج:</w:t>
      </w:r>
      <w:r w:rsidR="00140CA9">
        <w:rPr>
          <w:rtl/>
        </w:rPr>
        <w:t>380</w:t>
      </w:r>
      <w:r w:rsidR="00191CDD">
        <w:rPr>
          <w:rtl/>
        </w:rPr>
        <w:t>/</w:t>
      </w:r>
      <w:r w:rsidR="00140CA9">
        <w:rPr>
          <w:rtl/>
        </w:rPr>
        <w:t>2</w:t>
      </w:r>
      <w:r w:rsidR="00191CDD">
        <w:rPr>
          <w:rtl/>
        </w:rPr>
        <w:t>5.</w:t>
      </w:r>
    </w:p>
    <w:p w:rsidR="00D7268C" w:rsidRDefault="00D7268C" w:rsidP="000F2A07">
      <w:pPr>
        <w:pStyle w:val="libNormal"/>
        <w:rPr>
          <w:rtl/>
        </w:rPr>
      </w:pPr>
      <w:r>
        <w:rPr>
          <w:rtl/>
        </w:rPr>
        <w:br w:type="page"/>
      </w:r>
    </w:p>
    <w:p w:rsidR="00140CA9" w:rsidRDefault="00191CDD" w:rsidP="009022D4">
      <w:pPr>
        <w:pStyle w:val="libNormal0"/>
      </w:pPr>
      <w:r>
        <w:rPr>
          <w:rFonts w:hint="eastAsia"/>
          <w:rtl/>
        </w:rPr>
        <w:t>سمعت</w:t>
      </w:r>
      <w:r>
        <w:rPr>
          <w:rtl/>
        </w:rPr>
        <w:t xml:space="preserve"> رسول اللّه </w:t>
      </w:r>
      <w:r w:rsidR="00F2741C" w:rsidRPr="00F2741C">
        <w:rPr>
          <w:rStyle w:val="libAlaemChar"/>
          <w:rtl/>
        </w:rPr>
        <w:t>صلى‌الله‌عليه‌وآله‌وسلم</w:t>
      </w:r>
      <w:r>
        <w:rPr>
          <w:rtl/>
        </w:rPr>
        <w:t xml:space="preserve"> </w:t>
      </w:r>
      <w:r>
        <w:rPr>
          <w:rFonts w:hint="cs"/>
          <w:rtl/>
        </w:rPr>
        <w:t>ی</w:t>
      </w:r>
      <w:r>
        <w:rPr>
          <w:rFonts w:hint="eastAsia"/>
          <w:rtl/>
        </w:rPr>
        <w:t>قول</w:t>
      </w:r>
      <w:r>
        <w:rPr>
          <w:rtl/>
        </w:rPr>
        <w:t>: الأئمه بعد</w:t>
      </w:r>
      <w:r>
        <w:rPr>
          <w:rFonts w:hint="cs"/>
          <w:rtl/>
        </w:rPr>
        <w:t>ی</w:t>
      </w:r>
      <w:r>
        <w:rPr>
          <w:rtl/>
        </w:rPr>
        <w:t xml:space="preserve"> اثنا عشر،ثمّ أخف</w:t>
      </w:r>
      <w:r>
        <w:rPr>
          <w:rFonts w:hint="cs"/>
          <w:rtl/>
        </w:rPr>
        <w:t>ی</w:t>
      </w:r>
      <w:r>
        <w:rPr>
          <w:rtl/>
        </w:rPr>
        <w:t xml:space="preserve"> صوته فسمعته </w:t>
      </w:r>
      <w:r>
        <w:rPr>
          <w:rFonts w:hint="cs"/>
          <w:rtl/>
        </w:rPr>
        <w:t>ی</w:t>
      </w:r>
      <w:r>
        <w:rPr>
          <w:rFonts w:hint="eastAsia"/>
          <w:rtl/>
        </w:rPr>
        <w:t>قول</w:t>
      </w:r>
      <w:r>
        <w:rPr>
          <w:rtl/>
        </w:rPr>
        <w:t>:کلّهم من قر</w:t>
      </w:r>
      <w:r>
        <w:rPr>
          <w:rFonts w:hint="cs"/>
          <w:rtl/>
        </w:rPr>
        <w:t>ی</w:t>
      </w:r>
      <w:r>
        <w:rPr>
          <w:rFonts w:hint="eastAsia"/>
          <w:rtl/>
        </w:rPr>
        <w:t>ش</w:t>
      </w:r>
      <w:r>
        <w:rPr>
          <w:rtl/>
        </w:rPr>
        <w:t xml:space="preserve"> </w:t>
      </w:r>
      <w:r w:rsidRPr="000F2A07">
        <w:rPr>
          <w:rStyle w:val="libFootnotenumChar"/>
          <w:rtl/>
        </w:rPr>
        <w:t>(1)</w:t>
      </w:r>
      <w:r>
        <w:rPr>
          <w:rtl/>
        </w:rPr>
        <w:t xml:space="preserve">. </w:t>
      </w:r>
    </w:p>
    <w:p w:rsidR="009022D4" w:rsidRDefault="00191CDD" w:rsidP="009022D4">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أحوال حفصه </w:t>
      </w:r>
      <w:r w:rsidRPr="000F2A07">
        <w:rPr>
          <w:rStyle w:val="libFootnotenumChar"/>
          <w:rtl/>
        </w:rPr>
        <w:t>(2)</w:t>
      </w:r>
      <w:r>
        <w:rPr>
          <w:rtl/>
        </w:rPr>
        <w:t>.</w:t>
      </w:r>
    </w:p>
    <w:p w:rsidR="009022D4" w:rsidRDefault="00191CDD" w:rsidP="009022D4">
      <w:pPr>
        <w:pStyle w:val="libNormal"/>
        <w:rPr>
          <w:rtl/>
        </w:rPr>
      </w:pPr>
      <w:r>
        <w:rPr>
          <w:rFonts w:hint="eastAsia"/>
          <w:rtl/>
        </w:rPr>
        <w:t>رو</w:t>
      </w:r>
      <w:r>
        <w:rPr>
          <w:rFonts w:hint="cs"/>
          <w:rtl/>
        </w:rPr>
        <w:t>ی</w:t>
      </w:r>
      <w:r>
        <w:rPr>
          <w:rtl/>
        </w:rPr>
        <w:t xml:space="preserve"> الواحد</w:t>
      </w:r>
      <w:r>
        <w:rPr>
          <w:rFonts w:hint="cs"/>
          <w:rtl/>
        </w:rPr>
        <w:t>ی</w:t>
      </w:r>
      <w:r>
        <w:rPr>
          <w:rtl/>
        </w:rPr>
        <w:t xml:space="preserve"> بالإسناد عن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عن ابن عبّاس قال: کان رسول اللّه </w:t>
      </w:r>
      <w:r w:rsidR="00F2741C" w:rsidRPr="00F2741C">
        <w:rPr>
          <w:rStyle w:val="libAlaemChar"/>
          <w:rtl/>
        </w:rPr>
        <w:t>صلى‌الله‌عليه‌وآله‌وسلم</w:t>
      </w:r>
      <w:r>
        <w:rPr>
          <w:rtl/>
        </w:rPr>
        <w:t xml:space="preserve"> جالسا مع حفصه فتشاجر ب</w:t>
      </w:r>
      <w:r>
        <w:rPr>
          <w:rFonts w:hint="cs"/>
          <w:rtl/>
        </w:rPr>
        <w:t>ی</w:t>
      </w:r>
      <w:r>
        <w:rPr>
          <w:rFonts w:hint="eastAsia"/>
          <w:rtl/>
        </w:rPr>
        <w:t>نهما</w:t>
      </w:r>
      <w:r>
        <w:rPr>
          <w:rtl/>
        </w:rPr>
        <w:t xml:space="preserve"> فقال:هل لک أن أجعل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نک</w:t>
      </w:r>
      <w:r>
        <w:rPr>
          <w:rtl/>
        </w:rPr>
        <w:t xml:space="preserve"> رجلا؟قالت:نعم،فأرسل ال</w:t>
      </w:r>
      <w:r>
        <w:rPr>
          <w:rFonts w:hint="cs"/>
          <w:rtl/>
        </w:rPr>
        <w:t>ی</w:t>
      </w:r>
      <w:r>
        <w:rPr>
          <w:rtl/>
        </w:rPr>
        <w:t xml:space="preserve"> عمر،فلمّا أن دخل عل</w:t>
      </w:r>
      <w:r>
        <w:rPr>
          <w:rFonts w:hint="cs"/>
          <w:rtl/>
        </w:rPr>
        <w:t>ی</w:t>
      </w:r>
      <w:r>
        <w:rPr>
          <w:rFonts w:hint="eastAsia"/>
          <w:rtl/>
        </w:rPr>
        <w:t>هما</w:t>
      </w:r>
      <w:r>
        <w:rPr>
          <w:rtl/>
        </w:rPr>
        <w:t xml:space="preserve"> قال لها:تکلّم</w:t>
      </w:r>
      <w:r>
        <w:rPr>
          <w:rFonts w:hint="cs"/>
          <w:rtl/>
        </w:rPr>
        <w:t>ی</w:t>
      </w:r>
      <w:r>
        <w:rPr>
          <w:rFonts w:hint="eastAsia"/>
          <w:rtl/>
        </w:rPr>
        <w:t>،قالت</w:t>
      </w:r>
      <w:r>
        <w:rPr>
          <w:rtl/>
        </w:rPr>
        <w:t xml:space="preserve">: </w:t>
      </w:r>
      <w:r>
        <w:rPr>
          <w:rFonts w:hint="cs"/>
          <w:rtl/>
        </w:rPr>
        <w:t>ی</w:t>
      </w:r>
      <w:r>
        <w:rPr>
          <w:rFonts w:hint="eastAsia"/>
          <w:rtl/>
        </w:rPr>
        <w:t>ا</w:t>
      </w:r>
      <w:r>
        <w:rPr>
          <w:rtl/>
        </w:rPr>
        <w:t xml:space="preserve"> رسول اللّه تکلّم و لا تقل الاّ حقّا فرفع عمر </w:t>
      </w:r>
      <w:r>
        <w:rPr>
          <w:rFonts w:hint="cs"/>
          <w:rtl/>
        </w:rPr>
        <w:t>ی</w:t>
      </w:r>
      <w:r>
        <w:rPr>
          <w:rFonts w:hint="eastAsia"/>
          <w:rtl/>
        </w:rPr>
        <w:t>ده</w:t>
      </w:r>
      <w:r>
        <w:rPr>
          <w:rtl/>
        </w:rPr>
        <w:t xml:space="preserve"> فوجأ وجهها،ثمّ رفع </w:t>
      </w:r>
      <w:r>
        <w:rPr>
          <w:rFonts w:hint="cs"/>
          <w:rtl/>
        </w:rPr>
        <w:t>ی</w:t>
      </w:r>
      <w:r>
        <w:rPr>
          <w:rFonts w:hint="eastAsia"/>
          <w:rtl/>
        </w:rPr>
        <w:t>ده</w:t>
      </w:r>
      <w:r>
        <w:rPr>
          <w:rtl/>
        </w:rPr>
        <w:t xml:space="preserve"> فوجأ وجهها،فقال له النب</w:t>
      </w:r>
      <w:r>
        <w:rPr>
          <w:rFonts w:hint="cs"/>
          <w:rtl/>
        </w:rPr>
        <w:t>یّ</w:t>
      </w:r>
      <w:r>
        <w:rPr>
          <w:rtl/>
        </w:rPr>
        <w:t xml:space="preserve"> </w:t>
      </w:r>
      <w:r w:rsidR="00F2741C" w:rsidRPr="00F2741C">
        <w:rPr>
          <w:rStyle w:val="libAlaemChar"/>
          <w:rtl/>
        </w:rPr>
        <w:t>صلى‌الله‌عليه‌وآله‌وسلم</w:t>
      </w:r>
      <w:r>
        <w:rPr>
          <w:rtl/>
        </w:rPr>
        <w:t>:ک</w:t>
      </w:r>
      <w:r>
        <w:rPr>
          <w:rFonts w:hint="cs"/>
          <w:rtl/>
        </w:rPr>
        <w:t>ی</w:t>
      </w:r>
      <w:r>
        <w:rPr>
          <w:rFonts w:hint="eastAsia"/>
          <w:rtl/>
        </w:rPr>
        <w:t>ف</w:t>
      </w:r>
      <w:r>
        <w:rPr>
          <w:rtl/>
        </w:rPr>
        <w:t xml:space="preserve"> </w:t>
      </w:r>
      <w:r>
        <w:rPr>
          <w:rFonts w:hint="cs"/>
          <w:rtl/>
        </w:rPr>
        <w:t>ی</w:t>
      </w:r>
      <w:r>
        <w:rPr>
          <w:rFonts w:hint="eastAsia"/>
          <w:rtl/>
        </w:rPr>
        <w:t>ا</w:t>
      </w:r>
      <w:r>
        <w:rPr>
          <w:rtl/>
        </w:rPr>
        <w:t xml:space="preserve"> عمر؟فقال عمر:</w:t>
      </w:r>
      <w:r>
        <w:rPr>
          <w:rFonts w:hint="cs"/>
          <w:rtl/>
        </w:rPr>
        <w:t>ی</w:t>
      </w:r>
      <w:r>
        <w:rPr>
          <w:rFonts w:hint="eastAsia"/>
          <w:rtl/>
        </w:rPr>
        <w:t>ا</w:t>
      </w:r>
      <w:r>
        <w:rPr>
          <w:rtl/>
        </w:rPr>
        <w:t xml:space="preserve"> عدوّه اللّه،النب</w:t>
      </w:r>
      <w:r>
        <w:rPr>
          <w:rFonts w:hint="cs"/>
          <w:rtl/>
        </w:rPr>
        <w:t>یّ</w:t>
      </w:r>
      <w:r>
        <w:rPr>
          <w:rtl/>
        </w:rPr>
        <w:t xml:space="preserve"> لا </w:t>
      </w:r>
      <w:r>
        <w:rPr>
          <w:rFonts w:hint="cs"/>
          <w:rtl/>
        </w:rPr>
        <w:t>ی</w:t>
      </w:r>
      <w:r>
        <w:rPr>
          <w:rFonts w:hint="eastAsia"/>
          <w:rtl/>
        </w:rPr>
        <w:t>قول</w:t>
      </w:r>
      <w:r>
        <w:rPr>
          <w:rtl/>
        </w:rPr>
        <w:t xml:space="preserve"> الاّ حقّا،و الذ</w:t>
      </w:r>
      <w:r>
        <w:rPr>
          <w:rFonts w:hint="cs"/>
          <w:rtl/>
        </w:rPr>
        <w:t>ی</w:t>
      </w:r>
      <w:r>
        <w:rPr>
          <w:rtl/>
        </w:rPr>
        <w:t xml:space="preserve"> بعثه بالحق لو لا مجلسه ما رفعت </w:t>
      </w:r>
      <w:r>
        <w:rPr>
          <w:rFonts w:hint="cs"/>
          <w:rtl/>
        </w:rPr>
        <w:t>ی</w:t>
      </w:r>
      <w:r>
        <w:rPr>
          <w:rFonts w:hint="eastAsia"/>
          <w:rtl/>
        </w:rPr>
        <w:t>د</w:t>
      </w:r>
      <w:r>
        <w:rPr>
          <w:rFonts w:hint="cs"/>
          <w:rtl/>
        </w:rPr>
        <w:t>ی</w:t>
      </w:r>
      <w:r>
        <w:rPr>
          <w:rtl/>
        </w:rPr>
        <w:t xml:space="preserve"> حتّ</w:t>
      </w:r>
      <w:r>
        <w:rPr>
          <w:rFonts w:hint="cs"/>
          <w:rtl/>
        </w:rPr>
        <w:t>ی</w:t>
      </w:r>
      <w:r>
        <w:rPr>
          <w:rtl/>
        </w:rPr>
        <w:t xml:space="preserve"> تموت</w:t>
      </w:r>
      <w:r>
        <w:rPr>
          <w:rFonts w:hint="cs"/>
          <w:rtl/>
        </w:rPr>
        <w:t>ی</w:t>
      </w:r>
      <w:r>
        <w:rPr>
          <w:rFonts w:hint="eastAsia"/>
          <w:rtl/>
        </w:rPr>
        <w:t>،فقام</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فصعد ال</w:t>
      </w:r>
      <w:r>
        <w:rPr>
          <w:rFonts w:hint="cs"/>
          <w:rtl/>
        </w:rPr>
        <w:t>ی</w:t>
      </w:r>
      <w:r>
        <w:rPr>
          <w:rtl/>
        </w:rPr>
        <w:t xml:space="preserve"> غرفه فمکث ف</w:t>
      </w:r>
      <w:r>
        <w:rPr>
          <w:rFonts w:hint="cs"/>
          <w:rtl/>
        </w:rPr>
        <w:t>ی</w:t>
      </w:r>
      <w:r>
        <w:rPr>
          <w:rFonts w:hint="eastAsia"/>
          <w:rtl/>
        </w:rPr>
        <w:t>ها</w:t>
      </w:r>
      <w:r>
        <w:rPr>
          <w:rtl/>
        </w:rPr>
        <w:t xml:space="preserve"> شهرا لا </w:t>
      </w:r>
      <w:r>
        <w:rPr>
          <w:rFonts w:hint="cs"/>
          <w:rtl/>
        </w:rPr>
        <w:t>ی</w:t>
      </w:r>
      <w:r>
        <w:rPr>
          <w:rFonts w:hint="eastAsia"/>
          <w:rtl/>
        </w:rPr>
        <w:t>قرب</w:t>
      </w:r>
      <w:r>
        <w:rPr>
          <w:rtl/>
        </w:rPr>
        <w:t xml:space="preserve"> ش</w:t>
      </w:r>
      <w:r>
        <w:rPr>
          <w:rFonts w:hint="cs"/>
          <w:rtl/>
        </w:rPr>
        <w:t>ی</w:t>
      </w:r>
      <w:r>
        <w:rPr>
          <w:rFonts w:hint="eastAsia"/>
          <w:rtl/>
        </w:rPr>
        <w:t>ئا</w:t>
      </w:r>
      <w:r>
        <w:rPr>
          <w:rtl/>
        </w:rPr>
        <w:t xml:space="preserve"> من نسائه </w:t>
      </w:r>
      <w:r>
        <w:rPr>
          <w:rFonts w:hint="cs"/>
          <w:rtl/>
        </w:rPr>
        <w:t>ی</w:t>
      </w:r>
      <w:r>
        <w:rPr>
          <w:rFonts w:hint="eastAsia"/>
          <w:rtl/>
        </w:rPr>
        <w:t>تغدّ</w:t>
      </w:r>
      <w:r>
        <w:rPr>
          <w:rFonts w:hint="cs"/>
          <w:rtl/>
        </w:rPr>
        <w:t>ی</w:t>
      </w:r>
      <w:r>
        <w:rPr>
          <w:rtl/>
        </w:rPr>
        <w:t xml:space="preserve"> و </w:t>
      </w:r>
      <w:r>
        <w:rPr>
          <w:rFonts w:hint="cs"/>
          <w:rtl/>
        </w:rPr>
        <w:t>ی</w:t>
      </w:r>
      <w:r>
        <w:rPr>
          <w:rFonts w:hint="eastAsia"/>
          <w:rtl/>
        </w:rPr>
        <w:t>تعشّ</w:t>
      </w:r>
      <w:r>
        <w:rPr>
          <w:rFonts w:hint="cs"/>
          <w:rtl/>
        </w:rPr>
        <w:t>ی</w:t>
      </w:r>
      <w:r>
        <w:rPr>
          <w:rtl/>
        </w:rPr>
        <w:t xml:space="preserve"> ف</w:t>
      </w:r>
      <w:r>
        <w:rPr>
          <w:rFonts w:hint="cs"/>
          <w:rtl/>
        </w:rPr>
        <w:t>ی</w:t>
      </w:r>
      <w:r>
        <w:rPr>
          <w:rFonts w:hint="eastAsia"/>
          <w:rtl/>
        </w:rPr>
        <w:t>ها،فأنزل</w:t>
      </w:r>
      <w:r>
        <w:rPr>
          <w:rtl/>
        </w:rPr>
        <w:t xml:space="preserve"> اللّه تعال</w:t>
      </w:r>
      <w:r>
        <w:rPr>
          <w:rFonts w:hint="cs"/>
          <w:rtl/>
        </w:rPr>
        <w:t>ی</w:t>
      </w:r>
      <w:r>
        <w:rPr>
          <w:rtl/>
        </w:rPr>
        <w:t xml:space="preserve">: </w:t>
      </w:r>
      <w:r w:rsidR="00090BC1" w:rsidRPr="00090BC1">
        <w:rPr>
          <w:rStyle w:val="libAlaemChar"/>
          <w:rtl/>
        </w:rPr>
        <w:t>(</w:t>
      </w:r>
      <w:r w:rsidRPr="00090BC1">
        <w:rPr>
          <w:rStyle w:val="libAieChar"/>
          <w:rFonts w:hint="cs"/>
          <w:rtl/>
        </w:rPr>
        <w:t>یٰ</w:t>
      </w:r>
      <w:r w:rsidRPr="00090BC1">
        <w:rPr>
          <w:rStyle w:val="libAieChar"/>
          <w:rFonts w:hint="eastAsia"/>
          <w:rtl/>
        </w:rPr>
        <w:t>ا</w:t>
      </w:r>
      <w:r w:rsidRPr="00090BC1">
        <w:rPr>
          <w:rStyle w:val="libAieChar"/>
          <w:rtl/>
        </w:rPr>
        <w:t xml:space="preserve"> أَ</w:t>
      </w:r>
      <w:r w:rsidRPr="00090BC1">
        <w:rPr>
          <w:rStyle w:val="libAieChar"/>
          <w:rFonts w:hint="cs"/>
          <w:rtl/>
        </w:rPr>
        <w:t>یُّ</w:t>
      </w:r>
      <w:r w:rsidRPr="00090BC1">
        <w:rPr>
          <w:rStyle w:val="libAieChar"/>
          <w:rFonts w:hint="eastAsia"/>
          <w:rtl/>
        </w:rPr>
        <w:t>هَا</w:t>
      </w:r>
      <w:r w:rsidRPr="00090BC1">
        <w:rPr>
          <w:rStyle w:val="libAieChar"/>
          <w:rtl/>
        </w:rPr>
        <w:t xml:space="preserve"> النَّبِ</w:t>
      </w:r>
      <w:r w:rsidRPr="00090BC1">
        <w:rPr>
          <w:rStyle w:val="libAieChar"/>
          <w:rFonts w:hint="cs"/>
          <w:rtl/>
        </w:rPr>
        <w:t>یُّ</w:t>
      </w:r>
      <w:r w:rsidRPr="00090BC1">
        <w:rPr>
          <w:rStyle w:val="libAieChar"/>
          <w:rtl/>
        </w:rPr>
        <w:t xml:space="preserve"> قُلْ لِأَزْوٰاجِکَ إِنْ کُنْتُنَّ تُرِدْنَ الْحَ</w:t>
      </w:r>
      <w:r w:rsidRPr="00090BC1">
        <w:rPr>
          <w:rStyle w:val="libAieChar"/>
          <w:rFonts w:hint="cs"/>
          <w:rtl/>
        </w:rPr>
        <w:t>یٰ</w:t>
      </w:r>
      <w:r w:rsidRPr="00090BC1">
        <w:rPr>
          <w:rStyle w:val="libAieChar"/>
          <w:rFonts w:hint="eastAsia"/>
          <w:rtl/>
        </w:rPr>
        <w:t>اهَ</w:t>
      </w:r>
      <w:r w:rsidRPr="00090BC1">
        <w:rPr>
          <w:rStyle w:val="libAieChar"/>
          <w:rtl/>
        </w:rPr>
        <w:t xml:space="preserve"> الدُّنْ</w:t>
      </w:r>
      <w:r w:rsidRPr="00090BC1">
        <w:rPr>
          <w:rStyle w:val="libAieChar"/>
          <w:rFonts w:hint="cs"/>
          <w:rtl/>
        </w:rPr>
        <w:t>یٰ</w:t>
      </w:r>
      <w:r w:rsidRPr="00090BC1">
        <w:rPr>
          <w:rStyle w:val="libAieChar"/>
          <w:rFonts w:hint="eastAsia"/>
          <w:rtl/>
        </w:rPr>
        <w:t>ا</w:t>
      </w:r>
      <w:r w:rsidR="00090BC1" w:rsidRPr="00090BC1">
        <w:rPr>
          <w:rStyle w:val="libAlaemChar"/>
          <w:rFonts w:hint="eastAsia"/>
          <w:rtl/>
        </w:rPr>
        <w:t>)</w:t>
      </w:r>
      <w:r>
        <w:rPr>
          <w:rtl/>
        </w:rPr>
        <w:t xml:space="preserve"> </w:t>
      </w:r>
      <w:r w:rsidRPr="000F2A07">
        <w:rPr>
          <w:rStyle w:val="libFootnotenumChar"/>
          <w:rtl/>
        </w:rPr>
        <w:t>(3)</w:t>
      </w:r>
      <w:r>
        <w:rPr>
          <w:rtl/>
        </w:rPr>
        <w:t>.</w:t>
      </w:r>
      <w:r w:rsidR="009022D4">
        <w:rPr>
          <w:rFonts w:hint="cs"/>
          <w:rtl/>
        </w:rPr>
        <w:t xml:space="preserve">الآيات </w:t>
      </w:r>
      <w:r w:rsidR="009022D4" w:rsidRPr="009022D4">
        <w:rPr>
          <w:rStyle w:val="libFootnotenumChar"/>
          <w:rFonts w:hint="cs"/>
          <w:rtl/>
        </w:rPr>
        <w:t>(4)</w:t>
      </w:r>
      <w:r w:rsidR="009022D4">
        <w:rPr>
          <w:rFonts w:hint="cs"/>
          <w:rtl/>
        </w:rPr>
        <w:t>.</w:t>
      </w:r>
    </w:p>
    <w:p w:rsidR="00140CA9" w:rsidRDefault="00191CDD" w:rsidP="009022D4">
      <w:pPr>
        <w:pStyle w:val="libNormal"/>
      </w:pPr>
      <w:r>
        <w:rPr>
          <w:rFonts w:hint="eastAsia"/>
          <w:rtl/>
        </w:rPr>
        <w:t>قال</w:t>
      </w:r>
      <w:r>
        <w:rPr>
          <w:rtl/>
        </w:rPr>
        <w:t xml:space="preserve"> أبو مخنف: لمّا نزل عل</w:t>
      </w:r>
      <w:r>
        <w:rPr>
          <w:rFonts w:hint="cs"/>
          <w:rtl/>
        </w:rPr>
        <w:t>یّ</w:t>
      </w:r>
      <w:r>
        <w:rPr>
          <w:rtl/>
        </w:rPr>
        <w:t xml:space="preserve"> </w:t>
      </w:r>
      <w:r w:rsidR="00F2741C" w:rsidRPr="00F2741C">
        <w:rPr>
          <w:rStyle w:val="libAlaemChar"/>
          <w:rtl/>
        </w:rPr>
        <w:t>عليه‌السلام</w:t>
      </w:r>
      <w:r>
        <w:rPr>
          <w:rtl/>
        </w:rPr>
        <w:t xml:space="preserve"> ذا قار </w:t>
      </w:r>
      <w:r w:rsidRPr="000F2A07">
        <w:rPr>
          <w:rStyle w:val="libFootnotenumChar"/>
          <w:rtl/>
        </w:rPr>
        <w:t>(</w:t>
      </w:r>
      <w:r w:rsidR="009022D4">
        <w:rPr>
          <w:rStyle w:val="libFootnotenumChar"/>
          <w:rFonts w:hint="cs"/>
          <w:rtl/>
        </w:rPr>
        <w:t>5</w:t>
      </w:r>
      <w:r w:rsidRPr="000F2A07">
        <w:rPr>
          <w:rStyle w:val="libFootnotenumChar"/>
          <w:rtl/>
        </w:rPr>
        <w:t>)</w:t>
      </w:r>
      <w:r>
        <w:rPr>
          <w:rtl/>
        </w:rPr>
        <w:t>کتبت المرأه ال</w:t>
      </w:r>
      <w:r>
        <w:rPr>
          <w:rFonts w:hint="cs"/>
          <w:rtl/>
        </w:rPr>
        <w:t>ی</w:t>
      </w:r>
      <w:r>
        <w:rPr>
          <w:rtl/>
        </w:rPr>
        <w:t xml:space="preserve"> حفصه:أمّا بعد فانّ</w:t>
      </w:r>
      <w:r>
        <w:rPr>
          <w:rFonts w:hint="cs"/>
          <w:rtl/>
        </w:rPr>
        <w:t>ی</w:t>
      </w:r>
      <w:r>
        <w:rPr>
          <w:rtl/>
        </w:rPr>
        <w:t xml:space="preserve"> أخبرک انّ عل</w:t>
      </w:r>
      <w:r>
        <w:rPr>
          <w:rFonts w:hint="cs"/>
          <w:rtl/>
        </w:rPr>
        <w:t>یّ</w:t>
      </w:r>
      <w:r>
        <w:rPr>
          <w:rFonts w:hint="eastAsia"/>
          <w:rtl/>
        </w:rPr>
        <w:t>ا</w:t>
      </w:r>
      <w:r>
        <w:rPr>
          <w:rtl/>
        </w:rPr>
        <w:t xml:space="preserve"> قد نزل ذاقار و أقام بها مرعوبا خائفا لما بلغه من عدّتنا و جماعتنا، فهو بمنزله الأشقر إن تقدّم عقر و إن تأخّر نحر،فدعت حفصه جوار</w:t>
      </w:r>
      <w:r>
        <w:rPr>
          <w:rFonts w:hint="cs"/>
          <w:rtl/>
        </w:rPr>
        <w:t>ی</w:t>
      </w:r>
      <w:r>
        <w:rPr>
          <w:rtl/>
        </w:rPr>
        <w:t xml:space="preserve"> لها </w:t>
      </w:r>
      <w:r>
        <w:rPr>
          <w:rFonts w:hint="cs"/>
          <w:rtl/>
        </w:rPr>
        <w:t>ی</w:t>
      </w:r>
      <w:r>
        <w:rPr>
          <w:rFonts w:hint="eastAsia"/>
          <w:rtl/>
        </w:rPr>
        <w:t>تغن</w:t>
      </w:r>
      <w:r>
        <w:rPr>
          <w:rFonts w:hint="cs"/>
          <w:rtl/>
        </w:rPr>
        <w:t>ی</w:t>
      </w:r>
      <w:r>
        <w:rPr>
          <w:rFonts w:hint="eastAsia"/>
          <w:rtl/>
        </w:rPr>
        <w:t>ن</w:t>
      </w:r>
      <w:r>
        <w:rPr>
          <w:rtl/>
        </w:rPr>
        <w:t xml:space="preserve"> و </w:t>
      </w:r>
      <w:r>
        <w:rPr>
          <w:rFonts w:hint="cs"/>
          <w:rtl/>
        </w:rPr>
        <w:t>ی</w:t>
      </w:r>
      <w:r>
        <w:rPr>
          <w:rFonts w:hint="eastAsia"/>
          <w:rtl/>
        </w:rPr>
        <w:t>ضر</w:t>
      </w:r>
      <w:r>
        <w:rPr>
          <w:rtl/>
        </w:rPr>
        <w:t xml:space="preserve"> بن بالد</w:t>
      </w:r>
      <w:r>
        <w:rPr>
          <w:rFonts w:hint="eastAsia"/>
          <w:rtl/>
        </w:rPr>
        <w:t>فوف،فأمرتهنّ</w:t>
      </w:r>
      <w:r>
        <w:rPr>
          <w:rtl/>
        </w:rPr>
        <w:t xml:space="preserve"> أن </w:t>
      </w:r>
      <w:r>
        <w:rPr>
          <w:rFonts w:hint="cs"/>
          <w:rtl/>
        </w:rPr>
        <w:t>ی</w:t>
      </w:r>
      <w:r>
        <w:rPr>
          <w:rFonts w:hint="eastAsia"/>
          <w:rtl/>
        </w:rPr>
        <w:t>قلن</w:t>
      </w:r>
      <w:r>
        <w:rPr>
          <w:rtl/>
        </w:rPr>
        <w:t xml:space="preserve"> ف</w:t>
      </w:r>
      <w:r>
        <w:rPr>
          <w:rFonts w:hint="cs"/>
          <w:rtl/>
        </w:rPr>
        <w:t>ی</w:t>
      </w:r>
      <w:r>
        <w:rPr>
          <w:rtl/>
        </w:rPr>
        <w:t xml:space="preserve"> غنائهنّ</w:t>
      </w:r>
      <w:r w:rsidRPr="009022D4">
        <w:rPr>
          <w:rtl/>
        </w:rPr>
        <w:t>:</w:t>
      </w:r>
      <w:r w:rsidR="00090BC1" w:rsidRPr="009022D4">
        <w:rPr>
          <w:rtl/>
        </w:rPr>
        <w:t>(</w:t>
      </w:r>
      <w:r w:rsidRPr="009022D4">
        <w:rPr>
          <w:rtl/>
        </w:rPr>
        <w:t>ما الخبر ما الخبر...عل</w:t>
      </w:r>
      <w:r w:rsidRPr="009022D4">
        <w:rPr>
          <w:rFonts w:hint="cs"/>
          <w:rtl/>
        </w:rPr>
        <w:t>یّ</w:t>
      </w:r>
      <w:r w:rsidRPr="009022D4">
        <w:rPr>
          <w:rtl/>
        </w:rPr>
        <w:t xml:space="preserve"> ف</w:t>
      </w:r>
      <w:r w:rsidRPr="009022D4">
        <w:rPr>
          <w:rFonts w:hint="cs"/>
          <w:rtl/>
        </w:rPr>
        <w:t>ی</w:t>
      </w:r>
      <w:r w:rsidRPr="009022D4">
        <w:rPr>
          <w:rtl/>
        </w:rPr>
        <w:t xml:space="preserve"> سفر...کالفرس الأشقر...إن تقدّم عقر...و إن تأخّر نحر</w:t>
      </w:r>
      <w:r w:rsidR="00090BC1" w:rsidRPr="009022D4">
        <w:rPr>
          <w:rtl/>
        </w:rPr>
        <w:t>)</w:t>
      </w:r>
      <w:r w:rsidRPr="009022D4">
        <w:rPr>
          <w:rtl/>
        </w:rPr>
        <w:t>،و جعل</w:t>
      </w:r>
      <w:r>
        <w:rPr>
          <w:rtl/>
        </w:rPr>
        <w:t xml:space="preserve">ت بنات الطلقاء </w:t>
      </w:r>
      <w:r>
        <w:rPr>
          <w:rFonts w:hint="cs"/>
          <w:rtl/>
        </w:rPr>
        <w:t>ی</w:t>
      </w:r>
      <w:r>
        <w:rPr>
          <w:rFonts w:hint="eastAsia"/>
          <w:rtl/>
        </w:rPr>
        <w:t>دخلن</w:t>
      </w:r>
      <w:r>
        <w:rPr>
          <w:rtl/>
        </w:rPr>
        <w:t xml:space="preserve"> عل</w:t>
      </w:r>
      <w:r>
        <w:rPr>
          <w:rFonts w:hint="cs"/>
          <w:rtl/>
        </w:rPr>
        <w:t>ی</w:t>
      </w:r>
      <w:r>
        <w:rPr>
          <w:rtl/>
        </w:rPr>
        <w:t xml:space="preserve"> حفصه و </w:t>
      </w:r>
      <w:r>
        <w:rPr>
          <w:rFonts w:hint="cs"/>
          <w:rtl/>
        </w:rPr>
        <w:t>ی</w:t>
      </w:r>
      <w:r>
        <w:rPr>
          <w:rFonts w:hint="eastAsia"/>
          <w:rtl/>
        </w:rPr>
        <w:t>جتمعن</w:t>
      </w:r>
      <w:r>
        <w:rPr>
          <w:rtl/>
        </w:rPr>
        <w:t xml:space="preserve"> بسماع الغناء،فبلغ أمّ کلثوم بنت عل</w:t>
      </w:r>
      <w:r>
        <w:rPr>
          <w:rFonts w:hint="cs"/>
          <w:rtl/>
        </w:rPr>
        <w:t>یّ</w:t>
      </w:r>
      <w:r>
        <w:rPr>
          <w:rtl/>
        </w:rPr>
        <w:t xml:space="preserve"> </w:t>
      </w:r>
      <w:r w:rsidR="00F2741C" w:rsidRPr="00F2741C">
        <w:rPr>
          <w:rStyle w:val="libAlaemChar"/>
          <w:rtl/>
        </w:rPr>
        <w:t>عليه‌السلام</w:t>
      </w:r>
      <w:r>
        <w:rPr>
          <w:rtl/>
        </w:rPr>
        <w:t xml:space="preserve"> ذلک فلبست جلاب</w:t>
      </w:r>
      <w:r>
        <w:rPr>
          <w:rFonts w:hint="cs"/>
          <w:rtl/>
        </w:rPr>
        <w:t>ی</w:t>
      </w:r>
      <w:r>
        <w:rPr>
          <w:rFonts w:hint="eastAsia"/>
          <w:rtl/>
        </w:rPr>
        <w:t>بها</w:t>
      </w:r>
      <w:r>
        <w:rPr>
          <w:rtl/>
        </w:rPr>
        <w:t xml:space="preserve"> و دخلت عل</w:t>
      </w:r>
      <w:r>
        <w:rPr>
          <w:rFonts w:hint="cs"/>
          <w:rtl/>
        </w:rPr>
        <w:t>ی</w:t>
      </w:r>
      <w:r>
        <w:rPr>
          <w:rFonts w:hint="eastAsia"/>
          <w:rtl/>
        </w:rPr>
        <w:t>هنّ</w:t>
      </w:r>
      <w:r>
        <w:rPr>
          <w:rtl/>
        </w:rPr>
        <w:t xml:space="preserve"> ف</w:t>
      </w:r>
      <w:r>
        <w:rPr>
          <w:rFonts w:hint="cs"/>
          <w:rtl/>
        </w:rPr>
        <w:t>ی</w:t>
      </w:r>
      <w:r>
        <w:rPr>
          <w:rtl/>
        </w:rPr>
        <w:t xml:space="preserve"> نسوه متنکرات</w:t>
      </w:r>
      <w:r>
        <w:rPr>
          <w:rFonts w:hint="eastAsia"/>
          <w:rtl/>
        </w:rPr>
        <w:t>،ثمّ</w:t>
      </w:r>
      <w:r>
        <w:rPr>
          <w:rtl/>
        </w:rPr>
        <w:t xml:space="preserve"> أسفرت عن وجهها فلمّا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46/4</w:t>
      </w:r>
      <w:r w:rsidR="00140CA9">
        <w:rPr>
          <w:rtl/>
        </w:rPr>
        <w:t>1</w:t>
      </w:r>
      <w:r w:rsidR="00191CDD">
        <w:rPr>
          <w:rtl/>
        </w:rPr>
        <w:t>/</w:t>
      </w:r>
      <w:r w:rsidR="00140CA9">
        <w:rPr>
          <w:rtl/>
        </w:rPr>
        <w:t>9</w:t>
      </w:r>
      <w:r w:rsidR="00191CDD">
        <w:rPr>
          <w:rtl/>
        </w:rPr>
        <w:t>،ج:</w:t>
      </w:r>
      <w:r w:rsidR="00140CA9">
        <w:rPr>
          <w:rtl/>
        </w:rPr>
        <w:t>312</w:t>
      </w:r>
      <w:r w:rsidR="00191CDD">
        <w:rPr>
          <w:rtl/>
        </w:rPr>
        <w:t>/</w:t>
      </w:r>
      <w:r w:rsidR="00140CA9">
        <w:rPr>
          <w:rtl/>
        </w:rPr>
        <w:t>3</w:t>
      </w:r>
      <w:r w:rsidR="00191CDD">
        <w:rPr>
          <w:rtl/>
        </w:rPr>
        <w:t xml:space="preserve">6. </w:t>
      </w:r>
    </w:p>
    <w:p w:rsidR="00140CA9" w:rsidRDefault="00D7268C" w:rsidP="005E32C9">
      <w:pPr>
        <w:pStyle w:val="libFootnote0"/>
      </w:pPr>
      <w:r>
        <w:rPr>
          <w:rtl/>
        </w:rPr>
        <w:t>(2)</w:t>
      </w:r>
      <w:r w:rsidR="00191CDD">
        <w:rPr>
          <w:rtl/>
        </w:rPr>
        <w:t xml:space="preserve"> ق:</w:t>
      </w:r>
      <w:r w:rsidR="00140CA9">
        <w:rPr>
          <w:rtl/>
        </w:rPr>
        <w:t>72</w:t>
      </w:r>
      <w:r w:rsidR="00191CDD">
        <w:rPr>
          <w:rtl/>
        </w:rPr>
        <w:t>6/</w:t>
      </w:r>
      <w:r w:rsidR="00140CA9">
        <w:rPr>
          <w:rtl/>
        </w:rPr>
        <w:t>71</w:t>
      </w:r>
      <w:r w:rsidR="00191CDD">
        <w:rPr>
          <w:rtl/>
        </w:rPr>
        <w:t>/6،ج:</w:t>
      </w:r>
      <w:r w:rsidR="00140CA9">
        <w:rPr>
          <w:rtl/>
        </w:rPr>
        <w:t>227</w:t>
      </w:r>
      <w:r w:rsidR="00191CDD">
        <w:rPr>
          <w:rtl/>
        </w:rPr>
        <w:t>/</w:t>
      </w:r>
      <w:r w:rsidR="00140CA9">
        <w:rPr>
          <w:rtl/>
        </w:rPr>
        <w:t>22</w:t>
      </w:r>
      <w:r w:rsidR="00191CDD">
        <w:rPr>
          <w:rtl/>
        </w:rPr>
        <w:t xml:space="preserve">. </w:t>
      </w:r>
    </w:p>
    <w:p w:rsidR="00140CA9" w:rsidRDefault="00D7268C" w:rsidP="005E32C9">
      <w:pPr>
        <w:pStyle w:val="libFootnote0"/>
      </w:pPr>
      <w:r>
        <w:rPr>
          <w:rtl/>
        </w:rPr>
        <w:t>(3)</w:t>
      </w:r>
      <w:r w:rsidR="00191CDD">
        <w:rPr>
          <w:rtl/>
        </w:rPr>
        <w:t xml:space="preserve"> سوره الأحزاب/الآ</w:t>
      </w:r>
      <w:r w:rsidR="00191CDD">
        <w:rPr>
          <w:rFonts w:hint="cs"/>
          <w:rtl/>
        </w:rPr>
        <w:t>ی</w:t>
      </w:r>
      <w:r w:rsidR="00191CDD">
        <w:rPr>
          <w:rFonts w:hint="eastAsia"/>
          <w:rtl/>
        </w:rPr>
        <w:t>ه</w:t>
      </w:r>
      <w:r w:rsidR="00191CDD">
        <w:rPr>
          <w:rtl/>
        </w:rPr>
        <w:t xml:space="preserve"> </w:t>
      </w:r>
      <w:r w:rsidR="00140CA9">
        <w:rPr>
          <w:rtl/>
        </w:rPr>
        <w:t>28</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713</w:t>
      </w:r>
      <w:r w:rsidR="00191CDD">
        <w:rPr>
          <w:rtl/>
        </w:rPr>
        <w:t>/6</w:t>
      </w:r>
      <w:r w:rsidR="00140CA9">
        <w:rPr>
          <w:rtl/>
        </w:rPr>
        <w:t>9</w:t>
      </w:r>
      <w:r w:rsidR="00191CDD">
        <w:rPr>
          <w:rtl/>
        </w:rPr>
        <w:t>/6،ج:</w:t>
      </w:r>
      <w:r w:rsidR="00140CA9">
        <w:rPr>
          <w:rtl/>
        </w:rPr>
        <w:t>173</w:t>
      </w:r>
      <w:r w:rsidR="00191CDD">
        <w:rPr>
          <w:rtl/>
        </w:rPr>
        <w:t>/</w:t>
      </w:r>
      <w:r w:rsidR="00140CA9">
        <w:rPr>
          <w:rtl/>
        </w:rPr>
        <w:t>22</w:t>
      </w:r>
      <w:r w:rsidR="00191CDD">
        <w:rPr>
          <w:rtl/>
        </w:rPr>
        <w:t>.</w:t>
      </w:r>
    </w:p>
    <w:p w:rsidR="009022D4" w:rsidRPr="009022D4" w:rsidRDefault="009022D4" w:rsidP="009022D4">
      <w:pPr>
        <w:pStyle w:val="libFootnote0"/>
        <w:rPr>
          <w:rtl/>
        </w:rPr>
      </w:pPr>
      <w:r>
        <w:rPr>
          <w:rFonts w:hint="cs"/>
          <w:rtl/>
        </w:rPr>
        <w:t>(5) هكذا وردت في المتن و المراد(ذي قار).</w:t>
      </w:r>
    </w:p>
    <w:p w:rsidR="00D7268C" w:rsidRDefault="00D7268C" w:rsidP="000F2A07">
      <w:pPr>
        <w:pStyle w:val="libNormal"/>
        <w:rPr>
          <w:rtl/>
        </w:rPr>
      </w:pPr>
      <w:r>
        <w:rPr>
          <w:rtl/>
        </w:rPr>
        <w:br w:type="page"/>
      </w:r>
    </w:p>
    <w:p w:rsidR="00140CA9" w:rsidRDefault="00191CDD" w:rsidP="009022D4">
      <w:pPr>
        <w:pStyle w:val="libNormal0"/>
      </w:pPr>
      <w:r>
        <w:rPr>
          <w:rFonts w:hint="eastAsia"/>
          <w:rtl/>
        </w:rPr>
        <w:t>عرفتها</w:t>
      </w:r>
      <w:r>
        <w:rPr>
          <w:rtl/>
        </w:rPr>
        <w:t xml:space="preserve"> حفصه خجلت و استرجعت،فقالت أمّ کلثوم:لئن تظاهرتما عل</w:t>
      </w:r>
      <w:r>
        <w:rPr>
          <w:rFonts w:hint="cs"/>
          <w:rtl/>
        </w:rPr>
        <w:t>ی</w:t>
      </w:r>
      <w:r>
        <w:rPr>
          <w:rFonts w:hint="eastAsia"/>
          <w:rtl/>
        </w:rPr>
        <w:t>ه</w:t>
      </w:r>
      <w:r>
        <w:rPr>
          <w:rtl/>
        </w:rPr>
        <w:t xml:space="preserve"> ال</w:t>
      </w:r>
      <w:r>
        <w:rPr>
          <w:rFonts w:hint="cs"/>
          <w:rtl/>
        </w:rPr>
        <w:t>ی</w:t>
      </w:r>
      <w:r>
        <w:rPr>
          <w:rFonts w:hint="eastAsia"/>
          <w:rtl/>
        </w:rPr>
        <w:t>وم</w:t>
      </w:r>
      <w:r>
        <w:rPr>
          <w:rtl/>
        </w:rPr>
        <w:t xml:space="preserve"> لقد تظاهرتما عل</w:t>
      </w:r>
      <w:r>
        <w:rPr>
          <w:rFonts w:hint="cs"/>
          <w:rtl/>
        </w:rPr>
        <w:t>ی</w:t>
      </w:r>
      <w:r>
        <w:rPr>
          <w:rtl/>
        </w:rPr>
        <w:t xml:space="preserve"> أخ</w:t>
      </w:r>
      <w:r>
        <w:rPr>
          <w:rFonts w:hint="cs"/>
          <w:rtl/>
        </w:rPr>
        <w:t>ی</w:t>
      </w:r>
      <w:r>
        <w:rPr>
          <w:rFonts w:hint="eastAsia"/>
          <w:rtl/>
        </w:rPr>
        <w:t>ه</w:t>
      </w:r>
      <w:r>
        <w:rPr>
          <w:rtl/>
        </w:rPr>
        <w:t xml:space="preserve"> من قبل فأنزل اللّه ف</w:t>
      </w:r>
      <w:r>
        <w:rPr>
          <w:rFonts w:hint="cs"/>
          <w:rtl/>
        </w:rPr>
        <w:t>ی</w:t>
      </w:r>
      <w:r>
        <w:rPr>
          <w:rFonts w:hint="eastAsia"/>
          <w:rtl/>
        </w:rPr>
        <w:t>کما</w:t>
      </w:r>
      <w:r>
        <w:rPr>
          <w:rtl/>
        </w:rPr>
        <w:t xml:space="preserve"> ما أنزل،فقالت حفصه:کفّ</w:t>
      </w:r>
      <w:r>
        <w:rPr>
          <w:rFonts w:hint="cs"/>
          <w:rtl/>
        </w:rPr>
        <w:t>ی</w:t>
      </w:r>
      <w:r>
        <w:rPr>
          <w:rtl/>
        </w:rPr>
        <w:t xml:space="preserve"> رحمک اللّه،و أمرت بالکتاب فمزّق و استغفرت اللّه </w:t>
      </w:r>
      <w:r w:rsidRPr="000F2A07">
        <w:rPr>
          <w:rStyle w:val="libFootnotenumChar"/>
          <w:rtl/>
        </w:rPr>
        <w:t>(1)</w:t>
      </w:r>
      <w:r>
        <w:rPr>
          <w:rtl/>
        </w:rPr>
        <w:t xml:space="preserve">. </w:t>
      </w:r>
    </w:p>
    <w:p w:rsidR="00140CA9" w:rsidRDefault="00191CDD" w:rsidP="00191CDD">
      <w:pPr>
        <w:pStyle w:val="libNormal"/>
      </w:pPr>
      <w:r w:rsidRPr="009022D4">
        <w:rPr>
          <w:rStyle w:val="libBold1Char"/>
          <w:rFonts w:hint="eastAsia"/>
          <w:rtl/>
        </w:rPr>
        <w:t>أقول</w:t>
      </w:r>
      <w:r>
        <w:rPr>
          <w:rtl/>
        </w:rPr>
        <w:t>: ف</w:t>
      </w:r>
      <w:r>
        <w:rPr>
          <w:rFonts w:hint="cs"/>
          <w:rtl/>
        </w:rPr>
        <w:t>ی</w:t>
      </w:r>
      <w:r>
        <w:rPr>
          <w:rtl/>
        </w:rPr>
        <w:t xml:space="preserve"> الدرّ النظ</w:t>
      </w:r>
      <w:r>
        <w:rPr>
          <w:rFonts w:hint="cs"/>
          <w:rtl/>
        </w:rPr>
        <w:t>ی</w:t>
      </w:r>
      <w:r>
        <w:rPr>
          <w:rFonts w:hint="eastAsia"/>
          <w:rtl/>
        </w:rPr>
        <w:t>م</w:t>
      </w:r>
      <w:r>
        <w:rPr>
          <w:rtl/>
        </w:rPr>
        <w:t xml:space="preserve"> قالت حفصه: أعوذ باللّه من نکرک،قالت:ک</w:t>
      </w:r>
      <w:r>
        <w:rPr>
          <w:rFonts w:hint="cs"/>
          <w:rtl/>
        </w:rPr>
        <w:t>ی</w:t>
      </w:r>
      <w:r>
        <w:rPr>
          <w:rFonts w:hint="eastAsia"/>
          <w:rtl/>
        </w:rPr>
        <w:t>ف</w:t>
      </w:r>
      <w:r>
        <w:rPr>
          <w:rtl/>
        </w:rPr>
        <w:t xml:space="preserve"> </w:t>
      </w:r>
      <w:r>
        <w:rPr>
          <w:rFonts w:hint="cs"/>
          <w:rtl/>
        </w:rPr>
        <w:t>ی</w:t>
      </w:r>
      <w:r>
        <w:rPr>
          <w:rFonts w:hint="eastAsia"/>
          <w:rtl/>
        </w:rPr>
        <w:t>ع</w:t>
      </w:r>
      <w:r>
        <w:rPr>
          <w:rFonts w:hint="cs"/>
          <w:rtl/>
        </w:rPr>
        <w:t>ی</w:t>
      </w:r>
      <w:r>
        <w:rPr>
          <w:rFonts w:hint="eastAsia"/>
          <w:rtl/>
        </w:rPr>
        <w:t>ذک</w:t>
      </w:r>
      <w:r>
        <w:rPr>
          <w:rtl/>
        </w:rPr>
        <w:t xml:space="preserve"> اللّه من شرّ</w:t>
      </w:r>
      <w:r>
        <w:rPr>
          <w:rFonts w:hint="cs"/>
          <w:rtl/>
        </w:rPr>
        <w:t>ی</w:t>
      </w:r>
      <w:r>
        <w:rPr>
          <w:rtl/>
        </w:rPr>
        <w:t xml:space="preserve"> و قد ظلمت</w:t>
      </w:r>
      <w:r>
        <w:rPr>
          <w:rFonts w:hint="cs"/>
          <w:rtl/>
        </w:rPr>
        <w:t>ی</w:t>
      </w:r>
      <w:r>
        <w:rPr>
          <w:rFonts w:hint="eastAsia"/>
          <w:rtl/>
        </w:rPr>
        <w:t>ن</w:t>
      </w:r>
      <w:r>
        <w:rPr>
          <w:rFonts w:hint="cs"/>
          <w:rtl/>
        </w:rPr>
        <w:t>ی</w:t>
      </w:r>
      <w:r>
        <w:rPr>
          <w:rtl/>
        </w:rPr>
        <w:t xml:space="preserve"> م</w:t>
      </w:r>
      <w:r>
        <w:rPr>
          <w:rFonts w:hint="cs"/>
          <w:rtl/>
        </w:rPr>
        <w:t>ی</w:t>
      </w:r>
      <w:r>
        <w:rPr>
          <w:rFonts w:hint="eastAsia"/>
          <w:rtl/>
        </w:rPr>
        <w:t>راث</w:t>
      </w:r>
      <w:r>
        <w:rPr>
          <w:rFonts w:hint="cs"/>
          <w:rtl/>
        </w:rPr>
        <w:t>ی</w:t>
      </w:r>
      <w:r>
        <w:rPr>
          <w:rtl/>
        </w:rPr>
        <w:t xml:space="preserve"> من أمّ</w:t>
      </w:r>
      <w:r>
        <w:rPr>
          <w:rFonts w:hint="cs"/>
          <w:rtl/>
        </w:rPr>
        <w:t>ی</w:t>
      </w:r>
      <w:r>
        <w:rPr>
          <w:rtl/>
        </w:rPr>
        <w:t xml:space="preserve"> من رسول اللّه </w:t>
      </w:r>
      <w:r w:rsidR="00F2741C" w:rsidRPr="00F2741C">
        <w:rPr>
          <w:rStyle w:val="libAlaemChar"/>
          <w:rtl/>
        </w:rPr>
        <w:t>صلى‌الله‌عليه‌وآله‌وسلم</w:t>
      </w:r>
      <w:r>
        <w:rPr>
          <w:rtl/>
        </w:rPr>
        <w:t xml:space="preserve"> و م</w:t>
      </w:r>
      <w:r>
        <w:rPr>
          <w:rFonts w:hint="cs"/>
          <w:rtl/>
        </w:rPr>
        <w:t>ی</w:t>
      </w:r>
      <w:r>
        <w:rPr>
          <w:rFonts w:hint="eastAsia"/>
          <w:rtl/>
        </w:rPr>
        <w:t>راث</w:t>
      </w:r>
      <w:r>
        <w:rPr>
          <w:rFonts w:hint="cs"/>
          <w:rtl/>
        </w:rPr>
        <w:t>ی</w:t>
      </w:r>
      <w:r>
        <w:rPr>
          <w:rtl/>
        </w:rPr>
        <w:t xml:space="preserve"> من أب</w:t>
      </w:r>
      <w:r>
        <w:rPr>
          <w:rFonts w:hint="cs"/>
          <w:rtl/>
        </w:rPr>
        <w:t>ی</w:t>
      </w:r>
      <w:r>
        <w:rPr>
          <w:rFonts w:hint="eastAsia"/>
          <w:rtl/>
        </w:rPr>
        <w:t>ک</w:t>
      </w:r>
      <w:r>
        <w:rPr>
          <w:rtl/>
        </w:rPr>
        <w:t xml:space="preserve"> و قد شهدت و صاحبتک انّ رسول اللّه </w:t>
      </w:r>
      <w:r w:rsidR="00F2741C" w:rsidRPr="00F2741C">
        <w:rPr>
          <w:rStyle w:val="libAlaemChar"/>
          <w:rtl/>
        </w:rPr>
        <w:t>صلى‌الله‌عليه‌وآله‌وسلم</w:t>
      </w:r>
      <w:r>
        <w:rPr>
          <w:rtl/>
        </w:rPr>
        <w:t xml:space="preserve"> لا </w:t>
      </w:r>
      <w:r>
        <w:rPr>
          <w:rFonts w:hint="cs"/>
          <w:rtl/>
        </w:rPr>
        <w:t>ی</w:t>
      </w:r>
      <w:r>
        <w:rPr>
          <w:rFonts w:hint="eastAsia"/>
          <w:rtl/>
        </w:rPr>
        <w:t>ورّث،فمنعتمونا</w:t>
      </w:r>
      <w:r>
        <w:rPr>
          <w:rtl/>
        </w:rPr>
        <w:t xml:space="preserve"> م</w:t>
      </w:r>
      <w:r>
        <w:rPr>
          <w:rFonts w:hint="cs"/>
          <w:rtl/>
        </w:rPr>
        <w:t>ی</w:t>
      </w:r>
      <w:r>
        <w:rPr>
          <w:rFonts w:hint="eastAsia"/>
          <w:rtl/>
        </w:rPr>
        <w:t>راثنا</w:t>
      </w:r>
      <w:r>
        <w:rPr>
          <w:rtl/>
        </w:rPr>
        <w:t xml:space="preserve"> و دفعتمونا عن حقّنا الذ</w:t>
      </w:r>
      <w:r>
        <w:rPr>
          <w:rFonts w:hint="cs"/>
          <w:rtl/>
        </w:rPr>
        <w:t>ی</w:t>
      </w:r>
      <w:r>
        <w:rPr>
          <w:rtl/>
        </w:rPr>
        <w:t xml:space="preserve"> جعله اللّه لنا،و أقبلت النساء عل</w:t>
      </w:r>
      <w:r>
        <w:rPr>
          <w:rFonts w:hint="cs"/>
          <w:rtl/>
        </w:rPr>
        <w:t>ی</w:t>
      </w:r>
      <w:r>
        <w:rPr>
          <w:rtl/>
        </w:rPr>
        <w:t xml:space="preserve"> حفصه </w:t>
      </w:r>
      <w:r>
        <w:rPr>
          <w:rFonts w:hint="cs"/>
          <w:rtl/>
        </w:rPr>
        <w:t>ی</w:t>
      </w:r>
      <w:r>
        <w:rPr>
          <w:rFonts w:hint="eastAsia"/>
          <w:rtl/>
        </w:rPr>
        <w:t>لمنها،و</w:t>
      </w:r>
      <w:r>
        <w:rPr>
          <w:rtl/>
        </w:rPr>
        <w:t xml:space="preserve"> أمرت حفصه بتخر</w:t>
      </w:r>
      <w:r>
        <w:rPr>
          <w:rFonts w:hint="cs"/>
          <w:rtl/>
        </w:rPr>
        <w:t>ی</w:t>
      </w:r>
      <w:r>
        <w:rPr>
          <w:rFonts w:hint="eastAsia"/>
          <w:rtl/>
        </w:rPr>
        <w:t>ق</w:t>
      </w:r>
      <w:r>
        <w:rPr>
          <w:rtl/>
        </w:rPr>
        <w:t xml:space="preserve"> الکتاب،و قال ف</w:t>
      </w:r>
      <w:r>
        <w:rPr>
          <w:rFonts w:hint="cs"/>
          <w:rtl/>
        </w:rPr>
        <w:t>ی</w:t>
      </w:r>
      <w:r>
        <w:rPr>
          <w:rtl/>
        </w:rPr>
        <w:t xml:space="preserve"> ذلک سهل بن حن</w:t>
      </w:r>
      <w:r>
        <w:rPr>
          <w:rFonts w:hint="cs"/>
          <w:rtl/>
        </w:rPr>
        <w:t>ی</w:t>
      </w:r>
      <w:r>
        <w:rPr>
          <w:rFonts w:hint="eastAsia"/>
          <w:rtl/>
        </w:rPr>
        <w:t>ف</w:t>
      </w:r>
      <w:r>
        <w:rPr>
          <w:rtl/>
        </w:rPr>
        <w:t xml:space="preserve">: </w:t>
      </w:r>
    </w:p>
    <w:tbl>
      <w:tblPr>
        <w:tblStyle w:val="TableGrid"/>
        <w:bidiVisual/>
        <w:tblW w:w="4562" w:type="pct"/>
        <w:tblInd w:w="384" w:type="dxa"/>
        <w:tblLook w:val="01E0"/>
      </w:tblPr>
      <w:tblGrid>
        <w:gridCol w:w="3528"/>
        <w:gridCol w:w="272"/>
        <w:gridCol w:w="3510"/>
      </w:tblGrid>
      <w:tr w:rsidR="00585794" w:rsidTr="00585794">
        <w:trPr>
          <w:trHeight w:val="350"/>
        </w:trPr>
        <w:tc>
          <w:tcPr>
            <w:tcW w:w="3920" w:type="dxa"/>
            <w:shd w:val="clear" w:color="auto" w:fill="auto"/>
          </w:tcPr>
          <w:p w:rsidR="00585794" w:rsidRDefault="00585794" w:rsidP="00585794">
            <w:pPr>
              <w:pStyle w:val="libPoem"/>
            </w:pPr>
            <w:r>
              <w:rPr>
                <w:rFonts w:hint="eastAsia"/>
                <w:rtl/>
              </w:rPr>
              <w:t>عذرنا</w:t>
            </w:r>
            <w:r>
              <w:rPr>
                <w:rtl/>
              </w:rPr>
              <w:t xml:space="preserve"> الرجال بحرب الرجال</w:t>
            </w:r>
            <w:r w:rsidRPr="00725071">
              <w:rPr>
                <w:rStyle w:val="libPoemTiniChar0"/>
                <w:rtl/>
              </w:rPr>
              <w:br/>
              <w:t> </w:t>
            </w:r>
          </w:p>
        </w:tc>
        <w:tc>
          <w:tcPr>
            <w:tcW w:w="279" w:type="dxa"/>
            <w:shd w:val="clear" w:color="auto" w:fill="auto"/>
          </w:tcPr>
          <w:p w:rsidR="00585794" w:rsidRDefault="00585794" w:rsidP="00585794">
            <w:pPr>
              <w:pStyle w:val="libPoem"/>
              <w:rPr>
                <w:rtl/>
              </w:rPr>
            </w:pPr>
          </w:p>
        </w:tc>
        <w:tc>
          <w:tcPr>
            <w:tcW w:w="3881" w:type="dxa"/>
            <w:shd w:val="clear" w:color="auto" w:fill="auto"/>
          </w:tcPr>
          <w:p w:rsidR="00585794" w:rsidRDefault="00585794" w:rsidP="00585794">
            <w:pPr>
              <w:pStyle w:val="libPoem"/>
            </w:pPr>
            <w:r>
              <w:rPr>
                <w:rFonts w:hint="eastAsia"/>
                <w:rtl/>
              </w:rPr>
              <w:t>فما</w:t>
            </w:r>
            <w:r>
              <w:rPr>
                <w:rtl/>
              </w:rPr>
              <w:t xml:space="preserve"> للنساء و ما للشعاب</w:t>
            </w:r>
            <w:r w:rsidRPr="00725071">
              <w:rPr>
                <w:rStyle w:val="libPoemTiniChar0"/>
                <w:rtl/>
              </w:rPr>
              <w:br/>
              <w:t> </w:t>
            </w:r>
          </w:p>
        </w:tc>
      </w:tr>
      <w:tr w:rsidR="00585794" w:rsidTr="00585794">
        <w:trPr>
          <w:trHeight w:val="350"/>
        </w:trPr>
        <w:tc>
          <w:tcPr>
            <w:tcW w:w="3920" w:type="dxa"/>
          </w:tcPr>
          <w:p w:rsidR="00585794" w:rsidRDefault="00585794" w:rsidP="00585794">
            <w:pPr>
              <w:pStyle w:val="libPoem"/>
            </w:pPr>
            <w:r>
              <w:rPr>
                <w:rFonts w:hint="eastAsia"/>
                <w:rtl/>
              </w:rPr>
              <w:t>أما</w:t>
            </w:r>
            <w:r>
              <w:rPr>
                <w:rtl/>
              </w:rPr>
              <w:t xml:space="preserve"> حسبنا ما ابتل</w:t>
            </w:r>
            <w:r>
              <w:rPr>
                <w:rFonts w:hint="cs"/>
                <w:rtl/>
              </w:rPr>
              <w:t>ی</w:t>
            </w:r>
            <w:r>
              <w:rPr>
                <w:rFonts w:hint="eastAsia"/>
                <w:rtl/>
              </w:rPr>
              <w:t>نا</w:t>
            </w:r>
            <w:r>
              <w:rPr>
                <w:rtl/>
              </w:rPr>
              <w:t xml:space="preserve"> به</w:t>
            </w:r>
            <w:r w:rsidRPr="00725071">
              <w:rPr>
                <w:rStyle w:val="libPoemTiniChar0"/>
                <w:rtl/>
              </w:rPr>
              <w:br/>
              <w:t> </w:t>
            </w:r>
          </w:p>
        </w:tc>
        <w:tc>
          <w:tcPr>
            <w:tcW w:w="279" w:type="dxa"/>
          </w:tcPr>
          <w:p w:rsidR="00585794" w:rsidRDefault="00585794" w:rsidP="00585794">
            <w:pPr>
              <w:pStyle w:val="libPoem"/>
              <w:rPr>
                <w:rtl/>
              </w:rPr>
            </w:pPr>
          </w:p>
        </w:tc>
        <w:tc>
          <w:tcPr>
            <w:tcW w:w="3881" w:type="dxa"/>
          </w:tcPr>
          <w:p w:rsidR="00585794" w:rsidRDefault="00585794" w:rsidP="00585794">
            <w:pPr>
              <w:pStyle w:val="libPoem"/>
            </w:pPr>
            <w:r>
              <w:rPr>
                <w:rFonts w:hint="eastAsia"/>
                <w:rtl/>
              </w:rPr>
              <w:t>لک</w:t>
            </w:r>
            <w:r>
              <w:rPr>
                <w:rtl/>
              </w:rPr>
              <w:t xml:space="preserve"> الخ</w:t>
            </w:r>
            <w:r>
              <w:rPr>
                <w:rFonts w:hint="cs"/>
                <w:rtl/>
              </w:rPr>
              <w:t>ی</w:t>
            </w:r>
            <w:r>
              <w:rPr>
                <w:rFonts w:hint="eastAsia"/>
                <w:rtl/>
              </w:rPr>
              <w:t>ر</w:t>
            </w:r>
            <w:r>
              <w:rPr>
                <w:rtl/>
              </w:rPr>
              <w:t xml:space="preserve"> من هتک ذات الحجاب</w:t>
            </w:r>
            <w:r w:rsidRPr="00725071">
              <w:rPr>
                <w:rStyle w:val="libPoemTiniChar0"/>
                <w:rtl/>
              </w:rPr>
              <w:br/>
              <w:t> </w:t>
            </w:r>
          </w:p>
        </w:tc>
      </w:tr>
      <w:tr w:rsidR="00585794" w:rsidTr="00585794">
        <w:trPr>
          <w:trHeight w:val="350"/>
        </w:trPr>
        <w:tc>
          <w:tcPr>
            <w:tcW w:w="3920" w:type="dxa"/>
          </w:tcPr>
          <w:p w:rsidR="00585794" w:rsidRDefault="00585794" w:rsidP="00585794">
            <w:pPr>
              <w:pStyle w:val="libPoem"/>
            </w:pPr>
            <w:r>
              <w:rPr>
                <w:rFonts w:hint="eastAsia"/>
                <w:rtl/>
              </w:rPr>
              <w:t>و</w:t>
            </w:r>
            <w:r>
              <w:rPr>
                <w:rtl/>
              </w:rPr>
              <w:t xml:space="preserve"> مخرجها ال</w:t>
            </w:r>
            <w:r>
              <w:rPr>
                <w:rFonts w:hint="cs"/>
                <w:rtl/>
              </w:rPr>
              <w:t>ی</w:t>
            </w:r>
            <w:r>
              <w:rPr>
                <w:rFonts w:hint="eastAsia"/>
                <w:rtl/>
              </w:rPr>
              <w:t>وم</w:t>
            </w:r>
            <w:r>
              <w:rPr>
                <w:rtl/>
              </w:rPr>
              <w:t xml:space="preserve"> من ب</w:t>
            </w:r>
            <w:r>
              <w:rPr>
                <w:rFonts w:hint="cs"/>
                <w:rtl/>
              </w:rPr>
              <w:t>ی</w:t>
            </w:r>
            <w:r>
              <w:rPr>
                <w:rFonts w:hint="eastAsia"/>
                <w:rtl/>
              </w:rPr>
              <w:t>تها</w:t>
            </w:r>
            <w:r w:rsidRPr="00725071">
              <w:rPr>
                <w:rStyle w:val="libPoemTiniChar0"/>
                <w:rtl/>
              </w:rPr>
              <w:br/>
              <w:t> </w:t>
            </w:r>
          </w:p>
        </w:tc>
        <w:tc>
          <w:tcPr>
            <w:tcW w:w="279" w:type="dxa"/>
          </w:tcPr>
          <w:p w:rsidR="00585794" w:rsidRDefault="00585794" w:rsidP="00585794">
            <w:pPr>
              <w:pStyle w:val="libPoem"/>
              <w:rPr>
                <w:rtl/>
              </w:rPr>
            </w:pPr>
          </w:p>
        </w:tc>
        <w:tc>
          <w:tcPr>
            <w:tcW w:w="3881" w:type="dxa"/>
          </w:tcPr>
          <w:p w:rsidR="00585794" w:rsidRDefault="00585794" w:rsidP="00585794">
            <w:pPr>
              <w:pStyle w:val="libPoem"/>
            </w:pPr>
            <w:r>
              <w:rPr>
                <w:rFonts w:hint="eastAsia"/>
                <w:rtl/>
              </w:rPr>
              <w:t>تعرفها</w:t>
            </w:r>
            <w:r>
              <w:rPr>
                <w:rtl/>
              </w:rPr>
              <w:t xml:space="preserve"> الحوب نبح الکلاب</w:t>
            </w:r>
            <w:r w:rsidRPr="00725071">
              <w:rPr>
                <w:rStyle w:val="libPoemTiniChar0"/>
                <w:rtl/>
              </w:rPr>
              <w:br/>
              <w:t> </w:t>
            </w:r>
          </w:p>
        </w:tc>
      </w:tr>
      <w:tr w:rsidR="00585794" w:rsidTr="00585794">
        <w:trPr>
          <w:trHeight w:val="350"/>
        </w:trPr>
        <w:tc>
          <w:tcPr>
            <w:tcW w:w="3920" w:type="dxa"/>
          </w:tcPr>
          <w:p w:rsidR="00585794" w:rsidRDefault="00585794" w:rsidP="00585794">
            <w:pPr>
              <w:pStyle w:val="libPoem"/>
            </w:pPr>
            <w:r>
              <w:rPr>
                <w:rFonts w:hint="eastAsia"/>
                <w:rtl/>
              </w:rPr>
              <w:t>ال</w:t>
            </w:r>
            <w:r>
              <w:rPr>
                <w:rFonts w:hint="cs"/>
                <w:rtl/>
              </w:rPr>
              <w:t>ی</w:t>
            </w:r>
            <w:r>
              <w:rPr>
                <w:rtl/>
              </w:rPr>
              <w:t xml:space="preserve"> أن أتانا کتاب لها</w:t>
            </w:r>
            <w:r w:rsidRPr="00725071">
              <w:rPr>
                <w:rStyle w:val="libPoemTiniChar0"/>
                <w:rtl/>
              </w:rPr>
              <w:br/>
              <w:t> </w:t>
            </w:r>
          </w:p>
        </w:tc>
        <w:tc>
          <w:tcPr>
            <w:tcW w:w="279" w:type="dxa"/>
          </w:tcPr>
          <w:p w:rsidR="00585794" w:rsidRDefault="00585794" w:rsidP="00585794">
            <w:pPr>
              <w:pStyle w:val="libPoem"/>
              <w:rPr>
                <w:rtl/>
              </w:rPr>
            </w:pPr>
          </w:p>
        </w:tc>
        <w:tc>
          <w:tcPr>
            <w:tcW w:w="3881" w:type="dxa"/>
          </w:tcPr>
          <w:p w:rsidR="00585794" w:rsidRDefault="00585794" w:rsidP="00585794">
            <w:pPr>
              <w:pStyle w:val="libPoem"/>
            </w:pPr>
            <w:r>
              <w:rPr>
                <w:rFonts w:hint="eastAsia"/>
                <w:rtl/>
              </w:rPr>
              <w:t>ف</w:t>
            </w:r>
            <w:r>
              <w:rPr>
                <w:rFonts w:hint="cs"/>
                <w:rtl/>
              </w:rPr>
              <w:t>ی</w:t>
            </w:r>
            <w:r>
              <w:rPr>
                <w:rFonts w:hint="eastAsia"/>
                <w:rtl/>
              </w:rPr>
              <w:t>ا</w:t>
            </w:r>
            <w:r>
              <w:rPr>
                <w:rtl/>
              </w:rPr>
              <w:t xml:space="preserve"> قبّح اللّه فحش الکتاب</w:t>
            </w:r>
            <w:r w:rsidRPr="00725071">
              <w:rPr>
                <w:rStyle w:val="libPoemTiniChar0"/>
                <w:rtl/>
              </w:rPr>
              <w:br/>
              <w:t> </w:t>
            </w:r>
          </w:p>
        </w:tc>
      </w:tr>
    </w:tbl>
    <w:p w:rsidR="00140CA9" w:rsidRDefault="00191CDD" w:rsidP="00191CDD">
      <w:pPr>
        <w:pStyle w:val="libNormal"/>
      </w:pPr>
      <w:r w:rsidRPr="009022D4">
        <w:rPr>
          <w:rStyle w:val="libBold1Char"/>
          <w:rFonts w:hint="eastAsia"/>
          <w:rtl/>
        </w:rPr>
        <w:t>قلت</w:t>
      </w:r>
      <w:r>
        <w:rPr>
          <w:rtl/>
        </w:rPr>
        <w:t>:قد ظهر من هذا الخبر انّ حفصه کانت أ</w:t>
      </w:r>
      <w:r>
        <w:rPr>
          <w:rFonts w:hint="cs"/>
          <w:rtl/>
        </w:rPr>
        <w:t>ی</w:t>
      </w:r>
      <w:r>
        <w:rPr>
          <w:rFonts w:hint="eastAsia"/>
          <w:rtl/>
        </w:rPr>
        <w:t>ضا</w:t>
      </w:r>
      <w:r>
        <w:rPr>
          <w:rtl/>
        </w:rPr>
        <w:t xml:space="preserve"> ممّن شهد بأن النب</w:t>
      </w:r>
      <w:r>
        <w:rPr>
          <w:rFonts w:hint="cs"/>
          <w:rtl/>
        </w:rPr>
        <w:t>یّ</w:t>
      </w:r>
      <w:r>
        <w:rPr>
          <w:rtl/>
        </w:rPr>
        <w:t xml:space="preserve"> </w:t>
      </w:r>
      <w:r w:rsidR="00F2741C" w:rsidRPr="00F2741C">
        <w:rPr>
          <w:rStyle w:val="libAlaemChar"/>
          <w:rtl/>
        </w:rPr>
        <w:t>صلى‌الله‌عليه‌وآله‌وسلم</w:t>
      </w:r>
      <w:r>
        <w:rPr>
          <w:rtl/>
        </w:rPr>
        <w:t xml:space="preserve"> لا </w:t>
      </w:r>
      <w:r>
        <w:rPr>
          <w:rFonts w:hint="cs"/>
          <w:rtl/>
        </w:rPr>
        <w:t>ی</w:t>
      </w:r>
      <w:r>
        <w:rPr>
          <w:rFonts w:hint="eastAsia"/>
          <w:rtl/>
        </w:rPr>
        <w:t>ورّث،و</w:t>
      </w:r>
      <w:r>
        <w:rPr>
          <w:rtl/>
        </w:rPr>
        <w:t xml:space="preserve"> أمّا شهاده صاحبتها عل</w:t>
      </w:r>
      <w:r>
        <w:rPr>
          <w:rFonts w:hint="cs"/>
          <w:rtl/>
        </w:rPr>
        <w:t>ی</w:t>
      </w:r>
      <w:r>
        <w:rPr>
          <w:rtl/>
        </w:rPr>
        <w:t xml:space="preserve"> ذلک فه</w:t>
      </w:r>
      <w:r>
        <w:rPr>
          <w:rFonts w:hint="cs"/>
          <w:rtl/>
        </w:rPr>
        <w:t>ی</w:t>
      </w:r>
      <w:r>
        <w:rPr>
          <w:rtl/>
        </w:rPr>
        <w:t xml:space="preserve"> مسلّمه،و قد ذکرنا </w:t>
      </w:r>
      <w:r w:rsidRPr="00585794">
        <w:rPr>
          <w:rtl/>
        </w:rPr>
        <w:t>ف</w:t>
      </w:r>
      <w:r w:rsidRPr="00585794">
        <w:rPr>
          <w:rFonts w:hint="cs"/>
          <w:rtl/>
        </w:rPr>
        <w:t>ی</w:t>
      </w:r>
      <w:r w:rsidR="00090BC1" w:rsidRPr="00585794">
        <w:rPr>
          <w:rFonts w:hint="eastAsia"/>
          <w:rtl/>
        </w:rPr>
        <w:t>(</w:t>
      </w:r>
      <w:r w:rsidRPr="00585794">
        <w:rPr>
          <w:rFonts w:hint="eastAsia"/>
          <w:rtl/>
        </w:rPr>
        <w:t>أوس</w:t>
      </w:r>
      <w:r w:rsidR="00090BC1" w:rsidRPr="00585794">
        <w:rPr>
          <w:rFonts w:hint="eastAsia"/>
          <w:rtl/>
        </w:rPr>
        <w:t>)</w:t>
      </w:r>
      <w:r w:rsidRPr="00585794">
        <w:rPr>
          <w:rFonts w:hint="eastAsia"/>
          <w:rtl/>
        </w:rPr>
        <w:t>م</w:t>
      </w:r>
      <w:r>
        <w:rPr>
          <w:rFonts w:hint="eastAsia"/>
          <w:rtl/>
        </w:rPr>
        <w:t>ا</w:t>
      </w:r>
      <w:r>
        <w:rPr>
          <w:rtl/>
        </w:rPr>
        <w:t xml:space="preserve"> </w:t>
      </w:r>
      <w:r>
        <w:rPr>
          <w:rFonts w:hint="cs"/>
          <w:rtl/>
        </w:rPr>
        <w:t>ی</w:t>
      </w:r>
      <w:r>
        <w:rPr>
          <w:rFonts w:hint="eastAsia"/>
          <w:rtl/>
        </w:rPr>
        <w:t>تعلق</w:t>
      </w:r>
      <w:r>
        <w:rPr>
          <w:rtl/>
        </w:rPr>
        <w:t xml:space="preserve"> بذلک. </w:t>
      </w:r>
    </w:p>
    <w:p w:rsidR="009022D4" w:rsidRDefault="00191CDD" w:rsidP="009022D4">
      <w:pPr>
        <w:pStyle w:val="libCenterBold1"/>
        <w:rPr>
          <w:rtl/>
        </w:rPr>
      </w:pPr>
      <w:r>
        <w:rPr>
          <w:rFonts w:hint="eastAsia"/>
          <w:rtl/>
        </w:rPr>
        <w:t>نزول</w:t>
      </w:r>
      <w:r>
        <w:rPr>
          <w:rtl/>
        </w:rPr>
        <w:t xml:space="preserve"> الهر</w:t>
      </w:r>
      <w:r>
        <w:rPr>
          <w:rFonts w:hint="cs"/>
          <w:rtl/>
        </w:rPr>
        <w:t>ی</w:t>
      </w:r>
      <w:r>
        <w:rPr>
          <w:rFonts w:hint="eastAsia"/>
          <w:rtl/>
        </w:rPr>
        <w:t>سه</w:t>
      </w:r>
      <w:r>
        <w:rPr>
          <w:rtl/>
        </w:rPr>
        <w:t xml:space="preserve"> من الجنه</w:t>
      </w:r>
    </w:p>
    <w:p w:rsidR="00140CA9" w:rsidRDefault="00191CDD" w:rsidP="009022D4">
      <w:pPr>
        <w:pStyle w:val="libNormal"/>
      </w:pPr>
      <w:r w:rsidRPr="009022D4">
        <w:rPr>
          <w:rStyle w:val="libBold1Char"/>
          <w:rFonts w:hint="eastAsia"/>
          <w:rtl/>
        </w:rPr>
        <w:t>المحاسن</w:t>
      </w:r>
      <w:r>
        <w:rPr>
          <w:rtl/>
        </w:rPr>
        <w:t>:عن أب</w:t>
      </w:r>
      <w:r>
        <w:rPr>
          <w:rFonts w:hint="cs"/>
          <w:rtl/>
        </w:rPr>
        <w:t>ی</w:t>
      </w:r>
      <w:r>
        <w:rPr>
          <w:rtl/>
        </w:rPr>
        <w:t xml:space="preserve"> جعفر </w:t>
      </w:r>
      <w:r w:rsidR="00F2741C" w:rsidRPr="00F2741C">
        <w:rPr>
          <w:rStyle w:val="libAlaemChar"/>
          <w:rtl/>
        </w:rPr>
        <w:t>عليه‌السلام</w:t>
      </w:r>
      <w:r>
        <w:rPr>
          <w:rtl/>
        </w:rPr>
        <w:t>: أنّ عمر دخل عل</w:t>
      </w:r>
      <w:r>
        <w:rPr>
          <w:rFonts w:hint="cs"/>
          <w:rtl/>
        </w:rPr>
        <w:t>ی</w:t>
      </w:r>
      <w:r>
        <w:rPr>
          <w:rtl/>
        </w:rPr>
        <w:t xml:space="preserve"> حفصه فقال:ک</w:t>
      </w:r>
      <w:r>
        <w:rPr>
          <w:rFonts w:hint="cs"/>
          <w:rtl/>
        </w:rPr>
        <w:t>ی</w:t>
      </w:r>
      <w:r>
        <w:rPr>
          <w:rFonts w:hint="eastAsia"/>
          <w:rtl/>
        </w:rPr>
        <w:t>ف</w:t>
      </w:r>
      <w:r>
        <w:rPr>
          <w:rtl/>
        </w:rPr>
        <w:t xml:space="preserve"> رسول اللّه </w:t>
      </w:r>
      <w:r w:rsidR="00F2741C" w:rsidRPr="00F2741C">
        <w:rPr>
          <w:rStyle w:val="libAlaemChar"/>
          <w:rtl/>
        </w:rPr>
        <w:t>صلى‌الله‌عليه‌وآله‌وسلم</w:t>
      </w:r>
      <w:r>
        <w:rPr>
          <w:rtl/>
        </w:rPr>
        <w:t xml:space="preserve"> ف</w:t>
      </w:r>
      <w:r>
        <w:rPr>
          <w:rFonts w:hint="cs"/>
          <w:rtl/>
        </w:rPr>
        <w:t>ی</w:t>
      </w:r>
      <w:r>
        <w:rPr>
          <w:rFonts w:hint="eastAsia"/>
          <w:rtl/>
        </w:rPr>
        <w:t>ما</w:t>
      </w:r>
      <w:r>
        <w:rPr>
          <w:rtl/>
        </w:rPr>
        <w:t xml:space="preserve"> ف</w:t>
      </w:r>
      <w:r>
        <w:rPr>
          <w:rFonts w:hint="cs"/>
          <w:rtl/>
        </w:rPr>
        <w:t>ی</w:t>
      </w:r>
      <w:r>
        <w:rPr>
          <w:rFonts w:hint="eastAsia"/>
          <w:rtl/>
        </w:rPr>
        <w:t>ه</w:t>
      </w:r>
      <w:r>
        <w:rPr>
          <w:rtl/>
        </w:rPr>
        <w:t xml:space="preserve"> الرجال؟فقالت:ما هو الاّ رجل من الرجال،فأنف اللّه لنب</w:t>
      </w:r>
      <w:r>
        <w:rPr>
          <w:rFonts w:hint="cs"/>
          <w:rtl/>
        </w:rPr>
        <w:t>یّ</w:t>
      </w:r>
      <w:r>
        <w:rPr>
          <w:rFonts w:hint="eastAsia"/>
          <w:rtl/>
        </w:rPr>
        <w:t>ه</w:t>
      </w:r>
      <w:r>
        <w:rPr>
          <w:rtl/>
        </w:rPr>
        <w:t xml:space="preserve"> فأنزل إل</w:t>
      </w:r>
      <w:r>
        <w:rPr>
          <w:rFonts w:hint="cs"/>
          <w:rtl/>
        </w:rPr>
        <w:t>ی</w:t>
      </w:r>
      <w:r>
        <w:rPr>
          <w:rFonts w:hint="eastAsia"/>
          <w:rtl/>
        </w:rPr>
        <w:t>ه</w:t>
      </w:r>
      <w:r>
        <w:rPr>
          <w:rtl/>
        </w:rPr>
        <w:t xml:space="preserve"> صحفه ف</w:t>
      </w:r>
      <w:r>
        <w:rPr>
          <w:rFonts w:hint="cs"/>
          <w:rtl/>
        </w:rPr>
        <w:t>ی</w:t>
      </w:r>
      <w:r>
        <w:rPr>
          <w:rFonts w:hint="eastAsia"/>
          <w:rtl/>
        </w:rPr>
        <w:t>ها</w:t>
      </w:r>
      <w:r>
        <w:rPr>
          <w:rtl/>
        </w:rPr>
        <w:t xml:space="preserve"> هر</w:t>
      </w:r>
      <w:r>
        <w:rPr>
          <w:rFonts w:hint="cs"/>
          <w:rtl/>
        </w:rPr>
        <w:t>ی</w:t>
      </w:r>
      <w:r>
        <w:rPr>
          <w:rFonts w:hint="eastAsia"/>
          <w:rtl/>
        </w:rPr>
        <w:t>سه</w:t>
      </w:r>
      <w:r>
        <w:rPr>
          <w:rtl/>
        </w:rPr>
        <w:t xml:space="preserve"> من سنبل الجنه فأکلها فزاد ف</w:t>
      </w:r>
      <w:r>
        <w:rPr>
          <w:rFonts w:hint="cs"/>
          <w:rtl/>
        </w:rPr>
        <w:t>ی</w:t>
      </w:r>
      <w:r>
        <w:rPr>
          <w:rtl/>
        </w:rPr>
        <w:t xml:space="preserve"> بضعه بضع أربع</w:t>
      </w:r>
      <w:r>
        <w:rPr>
          <w:rFonts w:hint="cs"/>
          <w:rtl/>
        </w:rPr>
        <w:t>ی</w:t>
      </w:r>
      <w:r>
        <w:rPr>
          <w:rFonts w:hint="eastAsia"/>
          <w:rtl/>
        </w:rPr>
        <w:t>ن</w:t>
      </w:r>
      <w:r>
        <w:rPr>
          <w:rtl/>
        </w:rPr>
        <w:t xml:space="preserve"> رجلا </w:t>
      </w:r>
      <w:r w:rsidRPr="000F2A07">
        <w:rPr>
          <w:rStyle w:val="libFootnotenumChar"/>
          <w:rtl/>
        </w:rPr>
        <w:t>(2)</w:t>
      </w:r>
      <w:r>
        <w:rPr>
          <w:rtl/>
        </w:rPr>
        <w:t xml:space="preserve">. </w:t>
      </w:r>
    </w:p>
    <w:p w:rsidR="00140CA9" w:rsidRDefault="00191CDD" w:rsidP="00191CDD">
      <w:pPr>
        <w:pStyle w:val="libNormal"/>
      </w:pPr>
      <w:r w:rsidRPr="009022D4">
        <w:rPr>
          <w:rStyle w:val="libBold1Char"/>
          <w:rFonts w:hint="eastAsia"/>
          <w:rtl/>
        </w:rPr>
        <w:t>ب</w:t>
      </w:r>
      <w:r w:rsidRPr="009022D4">
        <w:rPr>
          <w:rStyle w:val="libBold1Char"/>
          <w:rFonts w:hint="cs"/>
          <w:rtl/>
        </w:rPr>
        <w:t>ی</w:t>
      </w:r>
      <w:r w:rsidRPr="009022D4">
        <w:rPr>
          <w:rStyle w:val="libBold1Char"/>
          <w:rFonts w:hint="eastAsia"/>
          <w:rtl/>
        </w:rPr>
        <w:t>ان</w:t>
      </w:r>
      <w:r>
        <w:rPr>
          <w:rtl/>
        </w:rPr>
        <w:t xml:space="preserve">: البضع کالمنع:المجامعه کالمباضعه، </w:t>
      </w:r>
      <w:r>
        <w:rPr>
          <w:rFonts w:hint="eastAsia"/>
          <w:rtl/>
        </w:rPr>
        <w:t>و</w:t>
      </w:r>
      <w:r>
        <w:rPr>
          <w:rtl/>
        </w:rPr>
        <w:t xml:space="preserve"> رو</w:t>
      </w:r>
      <w:r>
        <w:rPr>
          <w:rFonts w:hint="cs"/>
          <w:rtl/>
        </w:rPr>
        <w:t>ی</w:t>
      </w:r>
      <w:r>
        <w:rPr>
          <w:rtl/>
        </w:rPr>
        <w:t xml:space="preserve"> عن عمر قال: کنّا معاشر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11</w:t>
      </w:r>
      <w:r w:rsidR="00191CDD">
        <w:rPr>
          <w:rtl/>
        </w:rPr>
        <w:t>/</w:t>
      </w:r>
      <w:r w:rsidR="00140CA9">
        <w:rPr>
          <w:rtl/>
        </w:rPr>
        <w:t>3</w:t>
      </w:r>
      <w:r w:rsidR="00191CDD">
        <w:rPr>
          <w:rtl/>
        </w:rPr>
        <w:t>4/</w:t>
      </w:r>
      <w:r w:rsidR="00140CA9">
        <w:rPr>
          <w:rtl/>
        </w:rPr>
        <w:t>8</w:t>
      </w:r>
      <w:r w:rsidR="00191CDD">
        <w:rPr>
          <w:rtl/>
        </w:rPr>
        <w:t>،ج:</w:t>
      </w:r>
      <w:r w:rsidR="00140CA9">
        <w:rPr>
          <w:rtl/>
        </w:rPr>
        <w:t>90</w:t>
      </w:r>
      <w:r w:rsidR="00191CDD">
        <w:rPr>
          <w:rtl/>
        </w:rPr>
        <w:t>/</w:t>
      </w:r>
      <w:r w:rsidR="00140CA9">
        <w:rPr>
          <w:rtl/>
        </w:rPr>
        <w:t>32</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830</w:t>
      </w:r>
      <w:r w:rsidR="00191CDD">
        <w:rPr>
          <w:rtl/>
        </w:rPr>
        <w:t>/</w:t>
      </w:r>
      <w:r w:rsidR="00140CA9">
        <w:rPr>
          <w:rtl/>
        </w:rPr>
        <w:t>130</w:t>
      </w:r>
      <w:r w:rsidR="00191CDD">
        <w:rPr>
          <w:rtl/>
        </w:rPr>
        <w:t>/</w:t>
      </w:r>
      <w:r w:rsidR="00140CA9">
        <w:rPr>
          <w:rtl/>
        </w:rPr>
        <w:t>1</w:t>
      </w:r>
      <w:r w:rsidR="00191CDD">
        <w:rPr>
          <w:rtl/>
        </w:rPr>
        <w:t>4،ج:</w:t>
      </w:r>
      <w:r w:rsidR="00140CA9">
        <w:rPr>
          <w:rtl/>
        </w:rPr>
        <w:t>87</w:t>
      </w:r>
      <w:r w:rsidR="00191CDD">
        <w:rPr>
          <w:rtl/>
        </w:rPr>
        <w:t>/66.</w:t>
      </w:r>
    </w:p>
    <w:p w:rsidR="00D7268C" w:rsidRDefault="00D7268C" w:rsidP="000F2A07">
      <w:pPr>
        <w:pStyle w:val="libNormal"/>
        <w:rPr>
          <w:rtl/>
        </w:rPr>
      </w:pPr>
      <w:r>
        <w:rPr>
          <w:rtl/>
        </w:rPr>
        <w:br w:type="page"/>
      </w:r>
    </w:p>
    <w:p w:rsidR="00140CA9" w:rsidRDefault="00191CDD" w:rsidP="00585794">
      <w:pPr>
        <w:pStyle w:val="libNormal0"/>
      </w:pPr>
      <w:r>
        <w:rPr>
          <w:rFonts w:hint="eastAsia"/>
          <w:rtl/>
        </w:rPr>
        <w:t>المهاجر</w:t>
      </w:r>
      <w:r>
        <w:rPr>
          <w:rFonts w:hint="cs"/>
          <w:rtl/>
        </w:rPr>
        <w:t>ی</w:t>
      </w:r>
      <w:r>
        <w:rPr>
          <w:rFonts w:hint="eastAsia"/>
          <w:rtl/>
        </w:rPr>
        <w:t>ن</w:t>
      </w:r>
      <w:r>
        <w:rPr>
          <w:rtl/>
        </w:rPr>
        <w:t xml:space="preserve"> متسلط</w:t>
      </w:r>
      <w:r>
        <w:rPr>
          <w:rFonts w:hint="cs"/>
          <w:rtl/>
        </w:rPr>
        <w:t>ی</w:t>
      </w:r>
      <w:r>
        <w:rPr>
          <w:rFonts w:hint="eastAsia"/>
          <w:rtl/>
        </w:rPr>
        <w:t>ن</w:t>
      </w:r>
      <w:r>
        <w:rPr>
          <w:rtl/>
        </w:rPr>
        <w:t xml:space="preserve"> عل</w:t>
      </w:r>
      <w:r>
        <w:rPr>
          <w:rFonts w:hint="cs"/>
          <w:rtl/>
        </w:rPr>
        <w:t>ی</w:t>
      </w:r>
      <w:r>
        <w:rPr>
          <w:rtl/>
        </w:rPr>
        <w:t xml:space="preserve"> نسائنا بمکّه،و کانت نساء الأنصار متسلطات عل</w:t>
      </w:r>
      <w:r>
        <w:rPr>
          <w:rFonts w:hint="cs"/>
          <w:rtl/>
        </w:rPr>
        <w:t>ی</w:t>
      </w:r>
      <w:r>
        <w:rPr>
          <w:rtl/>
        </w:rPr>
        <w:t xml:space="preserve"> الأزواج،فاختلط نسائنا ف</w:t>
      </w:r>
      <w:r>
        <w:rPr>
          <w:rFonts w:hint="cs"/>
          <w:rtl/>
        </w:rPr>
        <w:t>ی</w:t>
      </w:r>
      <w:r>
        <w:rPr>
          <w:rFonts w:hint="eastAsia"/>
          <w:rtl/>
        </w:rPr>
        <w:t>هن</w:t>
      </w:r>
      <w:r>
        <w:rPr>
          <w:rtl/>
        </w:rPr>
        <w:t xml:space="preserve"> فتخلّقن بأخلاقهنّ،و کلّمت أمرأت</w:t>
      </w:r>
      <w:r>
        <w:rPr>
          <w:rFonts w:hint="cs"/>
          <w:rtl/>
        </w:rPr>
        <w:t>ی</w:t>
      </w:r>
      <w:r>
        <w:rPr>
          <w:rtl/>
        </w:rPr>
        <w:t xml:space="preserve"> </w:t>
      </w:r>
      <w:r>
        <w:rPr>
          <w:rFonts w:hint="cs"/>
          <w:rtl/>
        </w:rPr>
        <w:t>ی</w:t>
      </w:r>
      <w:r>
        <w:rPr>
          <w:rFonts w:hint="eastAsia"/>
          <w:rtl/>
        </w:rPr>
        <w:t>وما</w:t>
      </w:r>
      <w:r>
        <w:rPr>
          <w:rtl/>
        </w:rPr>
        <w:t xml:space="preserve"> فراجعتن</w:t>
      </w:r>
      <w:r>
        <w:rPr>
          <w:rFonts w:hint="cs"/>
          <w:rtl/>
        </w:rPr>
        <w:t>ی</w:t>
      </w:r>
      <w:r>
        <w:rPr>
          <w:rFonts w:hint="eastAsia"/>
          <w:rtl/>
        </w:rPr>
        <w:t>،</w:t>
      </w:r>
      <w:r>
        <w:rPr>
          <w:rtl/>
        </w:rPr>
        <w:t xml:space="preserve"> فرفعت </w:t>
      </w:r>
      <w:r>
        <w:rPr>
          <w:rFonts w:hint="cs"/>
          <w:rtl/>
        </w:rPr>
        <w:t>ی</w:t>
      </w:r>
      <w:r>
        <w:rPr>
          <w:rFonts w:hint="eastAsia"/>
          <w:rtl/>
        </w:rPr>
        <w:t>د</w:t>
      </w:r>
      <w:r>
        <w:rPr>
          <w:rFonts w:hint="cs"/>
          <w:rtl/>
        </w:rPr>
        <w:t>ی</w:t>
      </w:r>
      <w:r>
        <w:rPr>
          <w:rtl/>
        </w:rPr>
        <w:t xml:space="preserve"> لأضربها و قلت:أتراجع</w:t>
      </w:r>
      <w:r>
        <w:rPr>
          <w:rFonts w:hint="cs"/>
          <w:rtl/>
        </w:rPr>
        <w:t>ی</w:t>
      </w:r>
      <w:r>
        <w:rPr>
          <w:rFonts w:hint="eastAsia"/>
          <w:rtl/>
        </w:rPr>
        <w:t>ن</w:t>
      </w:r>
      <w:r>
        <w:rPr>
          <w:rFonts w:hint="cs"/>
          <w:rtl/>
        </w:rPr>
        <w:t>ی</w:t>
      </w:r>
      <w:r>
        <w:rPr>
          <w:rtl/>
        </w:rPr>
        <w:t xml:space="preserve"> </w:t>
      </w:r>
      <w:r>
        <w:rPr>
          <w:rFonts w:hint="cs"/>
          <w:rtl/>
        </w:rPr>
        <w:t>ی</w:t>
      </w:r>
      <w:r>
        <w:rPr>
          <w:rFonts w:hint="eastAsia"/>
          <w:rtl/>
        </w:rPr>
        <w:t>ا</w:t>
      </w:r>
      <w:r>
        <w:rPr>
          <w:rtl/>
        </w:rPr>
        <w:t xml:space="preserve"> لکعاء؟فقالت:انّ نساء رسول اللّه </w:t>
      </w:r>
      <w:r w:rsidR="00F2741C" w:rsidRPr="00F2741C">
        <w:rPr>
          <w:rStyle w:val="libAlaemChar"/>
          <w:rtl/>
        </w:rPr>
        <w:t>صلى‌الله‌عليه‌وآله‌وسلم</w:t>
      </w:r>
      <w:r>
        <w:rPr>
          <w:rtl/>
        </w:rPr>
        <w:t xml:space="preserve"> </w:t>
      </w:r>
      <w:r>
        <w:rPr>
          <w:rFonts w:hint="cs"/>
          <w:rtl/>
        </w:rPr>
        <w:t>ی</w:t>
      </w:r>
      <w:r>
        <w:rPr>
          <w:rFonts w:hint="eastAsia"/>
          <w:rtl/>
        </w:rPr>
        <w:t>راجعنه</w:t>
      </w:r>
      <w:r>
        <w:rPr>
          <w:rtl/>
        </w:rPr>
        <w:t xml:space="preserve"> و هو خ</w:t>
      </w:r>
      <w:r>
        <w:rPr>
          <w:rFonts w:hint="cs"/>
          <w:rtl/>
        </w:rPr>
        <w:t>ی</w:t>
      </w:r>
      <w:r>
        <w:rPr>
          <w:rFonts w:hint="eastAsia"/>
          <w:rtl/>
        </w:rPr>
        <w:t>ر</w:t>
      </w:r>
      <w:r>
        <w:rPr>
          <w:rtl/>
        </w:rPr>
        <w:t xml:space="preserve"> </w:t>
      </w:r>
      <w:r>
        <w:rPr>
          <w:rFonts w:hint="eastAsia"/>
          <w:rtl/>
        </w:rPr>
        <w:t>منک،فقلت</w:t>
      </w:r>
      <w:r>
        <w:rPr>
          <w:rtl/>
        </w:rPr>
        <w:t>:خابت حفصه و خسرت،ثمّ أت</w:t>
      </w:r>
      <w:r>
        <w:rPr>
          <w:rFonts w:hint="cs"/>
          <w:rtl/>
        </w:rPr>
        <w:t>ی</w:t>
      </w:r>
      <w:r>
        <w:rPr>
          <w:rFonts w:hint="eastAsia"/>
          <w:rtl/>
        </w:rPr>
        <w:t>ت</w:t>
      </w:r>
      <w:r>
        <w:rPr>
          <w:rtl/>
        </w:rPr>
        <w:t xml:space="preserve"> حفصه و سألتها فقالت:انّ رسول اللّه </w:t>
      </w:r>
      <w:r w:rsidR="00F2741C" w:rsidRPr="00F2741C">
        <w:rPr>
          <w:rStyle w:val="libAlaemChar"/>
          <w:rtl/>
        </w:rPr>
        <w:t>صلى‌الله‌عليه‌وآله‌وسلم</w:t>
      </w:r>
      <w:r>
        <w:rPr>
          <w:rtl/>
        </w:rPr>
        <w:t xml:space="preserve"> قد </w:t>
      </w:r>
      <w:r>
        <w:rPr>
          <w:rFonts w:hint="cs"/>
          <w:rtl/>
        </w:rPr>
        <w:t>ی</w:t>
      </w:r>
      <w:r>
        <w:rPr>
          <w:rFonts w:hint="eastAsia"/>
          <w:rtl/>
        </w:rPr>
        <w:t>ظلّ</w:t>
      </w:r>
      <w:r>
        <w:rPr>
          <w:rtl/>
        </w:rPr>
        <w:t xml:space="preserve"> عل</w:t>
      </w:r>
      <w:r>
        <w:rPr>
          <w:rFonts w:hint="cs"/>
          <w:rtl/>
        </w:rPr>
        <w:t>ی</w:t>
      </w:r>
      <w:r>
        <w:rPr>
          <w:rtl/>
        </w:rPr>
        <w:t xml:space="preserve"> بعض نسائه طول نهاره غضبانا،فقلت: </w:t>
      </w:r>
    </w:p>
    <w:p w:rsidR="00140CA9" w:rsidRDefault="00191CDD" w:rsidP="00191CDD">
      <w:pPr>
        <w:pStyle w:val="libNormal"/>
      </w:pPr>
      <w:r>
        <w:rPr>
          <w:rFonts w:hint="eastAsia"/>
          <w:rtl/>
        </w:rPr>
        <w:t>لا</w:t>
      </w:r>
      <w:r>
        <w:rPr>
          <w:rtl/>
        </w:rPr>
        <w:t xml:space="preserve"> تغترّ</w:t>
      </w:r>
      <w:r>
        <w:rPr>
          <w:rFonts w:hint="cs"/>
          <w:rtl/>
        </w:rPr>
        <w:t>ی</w:t>
      </w:r>
      <w:r>
        <w:rPr>
          <w:rtl/>
        </w:rPr>
        <w:t xml:space="preserve"> بابنه أب</w:t>
      </w:r>
      <w:r>
        <w:rPr>
          <w:rFonts w:hint="cs"/>
          <w:rtl/>
        </w:rPr>
        <w:t>ی</w:t>
      </w:r>
      <w:r>
        <w:rPr>
          <w:rtl/>
        </w:rPr>
        <w:t xml:space="preserve"> قحافه فانّها حبّه رسول اللّه </w:t>
      </w:r>
      <w:r w:rsidR="00F2741C" w:rsidRPr="00F2741C">
        <w:rPr>
          <w:rStyle w:val="libAlaemChar"/>
          <w:rtl/>
        </w:rPr>
        <w:t>صلى‌الله‌عليه‌وآله‌وسلم</w:t>
      </w:r>
      <w:r>
        <w:rPr>
          <w:rtl/>
        </w:rPr>
        <w:t xml:space="preserve"> </w:t>
      </w:r>
      <w:r>
        <w:rPr>
          <w:rFonts w:hint="cs"/>
          <w:rtl/>
        </w:rPr>
        <w:t>ی</w:t>
      </w:r>
      <w:r>
        <w:rPr>
          <w:rFonts w:hint="eastAsia"/>
          <w:rtl/>
        </w:rPr>
        <w:t>حمل</w:t>
      </w:r>
      <w:r>
        <w:rPr>
          <w:rtl/>
        </w:rPr>
        <w:t xml:space="preserve"> منها ما لا </w:t>
      </w:r>
      <w:r>
        <w:rPr>
          <w:rFonts w:hint="cs"/>
          <w:rtl/>
        </w:rPr>
        <w:t>ی</w:t>
      </w:r>
      <w:r>
        <w:rPr>
          <w:rFonts w:hint="eastAsia"/>
          <w:rtl/>
        </w:rPr>
        <w:t>حمل</w:t>
      </w:r>
      <w:r>
        <w:rPr>
          <w:rtl/>
        </w:rPr>
        <w:t xml:space="preserve"> منک </w:t>
      </w:r>
      <w:r w:rsidRPr="000F2A07">
        <w:rPr>
          <w:rStyle w:val="libFootnotenumChar"/>
          <w:rtl/>
        </w:rPr>
        <w:t>(1)</w:t>
      </w:r>
      <w:r>
        <w:rPr>
          <w:rtl/>
        </w:rPr>
        <w:t xml:space="preserve">. </w:t>
      </w:r>
    </w:p>
    <w:p w:rsidR="00140CA9" w:rsidRDefault="00191CDD" w:rsidP="00585794">
      <w:pPr>
        <w:pStyle w:val="libNormal"/>
      </w:pPr>
      <w:r w:rsidRPr="00585794">
        <w:rPr>
          <w:rStyle w:val="libBold1Char"/>
          <w:rFonts w:hint="eastAsia"/>
          <w:rtl/>
        </w:rPr>
        <w:t>حفظ</w:t>
      </w:r>
      <w:r>
        <w:rPr>
          <w:rtl/>
        </w:rPr>
        <w:t xml:space="preserve">: </w:t>
      </w:r>
      <w:r>
        <w:rPr>
          <w:rFonts w:hint="eastAsia"/>
          <w:rtl/>
        </w:rPr>
        <w:t>باب</w:t>
      </w:r>
      <w:r>
        <w:rPr>
          <w:rtl/>
        </w:rPr>
        <w:t xml:space="preserve"> الأمور الت</w:t>
      </w:r>
      <w:r>
        <w:rPr>
          <w:rFonts w:hint="cs"/>
          <w:rtl/>
        </w:rPr>
        <w:t>ی</w:t>
      </w:r>
      <w:r>
        <w:rPr>
          <w:rtl/>
        </w:rPr>
        <w:t xml:space="preserve"> تورث الحفظ و النس</w:t>
      </w:r>
      <w:r>
        <w:rPr>
          <w:rFonts w:hint="cs"/>
          <w:rtl/>
        </w:rPr>
        <w:t>ی</w:t>
      </w:r>
      <w:r>
        <w:rPr>
          <w:rFonts w:hint="eastAsia"/>
          <w:rtl/>
        </w:rPr>
        <w:t>ان</w:t>
      </w:r>
      <w:r>
        <w:rPr>
          <w:rtl/>
        </w:rPr>
        <w:t xml:space="preserve"> </w:t>
      </w:r>
      <w:r w:rsidRPr="000F2A07">
        <w:rPr>
          <w:rStyle w:val="libFootnotenumChar"/>
          <w:rtl/>
        </w:rPr>
        <w:t>(2)</w:t>
      </w:r>
      <w:r>
        <w:rPr>
          <w:rtl/>
        </w:rPr>
        <w:t xml:space="preserve">. </w:t>
      </w:r>
    </w:p>
    <w:p w:rsidR="00585794" w:rsidRDefault="00191CDD" w:rsidP="00585794">
      <w:pPr>
        <w:pStyle w:val="libCenterBold1"/>
      </w:pPr>
      <w:r>
        <w:rPr>
          <w:rFonts w:hint="eastAsia"/>
          <w:rtl/>
        </w:rPr>
        <w:t>أسباب</w:t>
      </w:r>
      <w:r>
        <w:rPr>
          <w:rtl/>
        </w:rPr>
        <w:t xml:space="preserve"> الحفظ</w:t>
      </w:r>
    </w:p>
    <w:p w:rsidR="00140CA9" w:rsidRDefault="00191CDD" w:rsidP="00585794">
      <w:pPr>
        <w:pStyle w:val="libNormal"/>
      </w:pPr>
      <w:r w:rsidRPr="00585794">
        <w:rPr>
          <w:rStyle w:val="libBold1Char"/>
          <w:rFonts w:hint="eastAsia"/>
          <w:rtl/>
        </w:rPr>
        <w:t>الخصال</w:t>
      </w:r>
      <w:r>
        <w:rPr>
          <w:rtl/>
        </w:rPr>
        <w:t>:ف</w:t>
      </w:r>
      <w:r>
        <w:rPr>
          <w:rFonts w:hint="cs"/>
          <w:rtl/>
        </w:rPr>
        <w:t>ی</w:t>
      </w:r>
      <w:r>
        <w:rPr>
          <w:rtl/>
        </w:rPr>
        <w:t xml:space="preserve"> وصا</w:t>
      </w:r>
      <w:r>
        <w:rPr>
          <w:rFonts w:hint="cs"/>
          <w:rtl/>
        </w:rPr>
        <w:t>ی</w:t>
      </w:r>
      <w:r>
        <w:rPr>
          <w:rFonts w:hint="eastAsia"/>
          <w:rtl/>
        </w:rPr>
        <w:t>ا</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لعل</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ا</w:t>
      </w:r>
      <w:r>
        <w:rPr>
          <w:rtl/>
        </w:rPr>
        <w:t xml:space="preserve"> عل</w:t>
      </w:r>
      <w:r>
        <w:rPr>
          <w:rFonts w:hint="cs"/>
          <w:rtl/>
        </w:rPr>
        <w:t>یّ</w:t>
      </w:r>
      <w:r>
        <w:rPr>
          <w:rFonts w:hint="eastAsia"/>
          <w:rtl/>
        </w:rPr>
        <w:t>،ثلاث</w:t>
      </w:r>
      <w:r>
        <w:rPr>
          <w:rtl/>
        </w:rPr>
        <w:t xml:space="preserve"> </w:t>
      </w:r>
      <w:r>
        <w:rPr>
          <w:rFonts w:hint="cs"/>
          <w:rtl/>
        </w:rPr>
        <w:t>ی</w:t>
      </w:r>
      <w:r>
        <w:rPr>
          <w:rFonts w:hint="eastAsia"/>
          <w:rtl/>
        </w:rPr>
        <w:t>زدن</w:t>
      </w:r>
      <w:r>
        <w:rPr>
          <w:rtl/>
        </w:rPr>
        <w:t xml:space="preserve"> ف</w:t>
      </w:r>
      <w:r>
        <w:rPr>
          <w:rFonts w:hint="cs"/>
          <w:rtl/>
        </w:rPr>
        <w:t>ی</w:t>
      </w:r>
      <w:r>
        <w:rPr>
          <w:rtl/>
        </w:rPr>
        <w:t xml:space="preserve"> الحفظ و </w:t>
      </w:r>
      <w:r>
        <w:rPr>
          <w:rFonts w:hint="cs"/>
          <w:rtl/>
        </w:rPr>
        <w:t>ی</w:t>
      </w:r>
      <w:r>
        <w:rPr>
          <w:rFonts w:hint="eastAsia"/>
          <w:rtl/>
        </w:rPr>
        <w:t>ذهبن</w:t>
      </w:r>
      <w:r>
        <w:rPr>
          <w:rtl/>
        </w:rPr>
        <w:t xml:space="preserve"> السقم:اللبان و السواک و قراءه القرآن. </w:t>
      </w:r>
    </w:p>
    <w:p w:rsidR="00140CA9" w:rsidRDefault="00191CDD" w:rsidP="00191CDD">
      <w:pPr>
        <w:pStyle w:val="libNormal"/>
      </w:pPr>
      <w:r>
        <w:rPr>
          <w:rFonts w:hint="eastAsia"/>
          <w:rtl/>
        </w:rPr>
        <w:t>و</w:t>
      </w:r>
      <w:r>
        <w:rPr>
          <w:rtl/>
        </w:rPr>
        <w:t xml:space="preserve"> قال المحقق الطوس</w:t>
      </w:r>
      <w:r>
        <w:rPr>
          <w:rFonts w:hint="cs"/>
          <w:rtl/>
        </w:rPr>
        <w:t>یّ</w:t>
      </w:r>
      <w:r>
        <w:rPr>
          <w:rtl/>
        </w:rPr>
        <w:t xml:space="preserve"> ف</w:t>
      </w:r>
      <w:r>
        <w:rPr>
          <w:rFonts w:hint="cs"/>
          <w:rtl/>
        </w:rPr>
        <w:t>ی</w:t>
      </w:r>
      <w:r>
        <w:rPr>
          <w:rtl/>
        </w:rPr>
        <w:t>(آداب المتعلّم</w:t>
      </w:r>
      <w:r>
        <w:rPr>
          <w:rFonts w:hint="cs"/>
          <w:rtl/>
        </w:rPr>
        <w:t>ی</w:t>
      </w:r>
      <w:r>
        <w:rPr>
          <w:rFonts w:hint="eastAsia"/>
          <w:rtl/>
        </w:rPr>
        <w:t>ن</w:t>
      </w:r>
      <w:r>
        <w:rPr>
          <w:rtl/>
        </w:rPr>
        <w:t>)ما ملخصه:و أقو</w:t>
      </w:r>
      <w:r>
        <w:rPr>
          <w:rFonts w:hint="cs"/>
          <w:rtl/>
        </w:rPr>
        <w:t>ی</w:t>
      </w:r>
      <w:r>
        <w:rPr>
          <w:rtl/>
        </w:rPr>
        <w:t xml:space="preserve"> أسباب الحفظ الجدّ و المواظبه و تقل</w:t>
      </w:r>
      <w:r>
        <w:rPr>
          <w:rFonts w:hint="cs"/>
          <w:rtl/>
        </w:rPr>
        <w:t>ی</w:t>
      </w:r>
      <w:r>
        <w:rPr>
          <w:rFonts w:hint="eastAsia"/>
          <w:rtl/>
        </w:rPr>
        <w:t>ل</w:t>
      </w:r>
      <w:r>
        <w:rPr>
          <w:rtl/>
        </w:rPr>
        <w:t xml:space="preserve"> الغداء و صلاه الل</w:t>
      </w:r>
      <w:r>
        <w:rPr>
          <w:rFonts w:hint="cs"/>
          <w:rtl/>
        </w:rPr>
        <w:t>ی</w:t>
      </w:r>
      <w:r>
        <w:rPr>
          <w:rFonts w:hint="eastAsia"/>
          <w:rtl/>
        </w:rPr>
        <w:t>ل</w:t>
      </w:r>
      <w:r>
        <w:rPr>
          <w:rtl/>
        </w:rPr>
        <w:t xml:space="preserve"> بالخضوع و الخشوع،و قراءه القرآن. ق</w:t>
      </w:r>
      <w:r>
        <w:rPr>
          <w:rFonts w:hint="cs"/>
          <w:rtl/>
        </w:rPr>
        <w:t>ی</w:t>
      </w:r>
      <w:r>
        <w:rPr>
          <w:rFonts w:hint="eastAsia"/>
          <w:rtl/>
        </w:rPr>
        <w:t>ل</w:t>
      </w:r>
      <w:r>
        <w:rPr>
          <w:rtl/>
        </w:rPr>
        <w:t>: ل</w:t>
      </w:r>
      <w:r>
        <w:rPr>
          <w:rFonts w:hint="cs"/>
          <w:rtl/>
        </w:rPr>
        <w:t>ی</w:t>
      </w:r>
      <w:r>
        <w:rPr>
          <w:rFonts w:hint="eastAsia"/>
          <w:rtl/>
        </w:rPr>
        <w:t>س</w:t>
      </w:r>
      <w:r>
        <w:rPr>
          <w:rtl/>
        </w:rPr>
        <w:t xml:space="preserve"> ش</w:t>
      </w:r>
      <w:r>
        <w:rPr>
          <w:rFonts w:hint="cs"/>
          <w:rtl/>
        </w:rPr>
        <w:t>ی</w:t>
      </w:r>
      <w:r>
        <w:rPr>
          <w:rFonts w:hint="eastAsia"/>
          <w:rtl/>
        </w:rPr>
        <w:t>ء</w:t>
      </w:r>
      <w:r>
        <w:rPr>
          <w:rtl/>
        </w:rPr>
        <w:t xml:space="preserve"> أز</w:t>
      </w:r>
      <w:r>
        <w:rPr>
          <w:rFonts w:hint="cs"/>
          <w:rtl/>
        </w:rPr>
        <w:t>ی</w:t>
      </w:r>
      <w:r>
        <w:rPr>
          <w:rFonts w:hint="eastAsia"/>
          <w:rtl/>
        </w:rPr>
        <w:t>د</w:t>
      </w:r>
      <w:r>
        <w:rPr>
          <w:rtl/>
        </w:rPr>
        <w:t xml:space="preserve"> للحفظ من قراءه القرآن لا س</w:t>
      </w:r>
      <w:r>
        <w:rPr>
          <w:rFonts w:hint="cs"/>
          <w:rtl/>
        </w:rPr>
        <w:t>یّ</w:t>
      </w:r>
      <w:r>
        <w:rPr>
          <w:rFonts w:hint="eastAsia"/>
          <w:rtl/>
        </w:rPr>
        <w:t>ما</w:t>
      </w:r>
      <w:r>
        <w:rPr>
          <w:rtl/>
        </w:rPr>
        <w:t xml:space="preserve"> آ</w:t>
      </w:r>
      <w:r>
        <w:rPr>
          <w:rFonts w:hint="cs"/>
          <w:rtl/>
        </w:rPr>
        <w:t>ی</w:t>
      </w:r>
      <w:r>
        <w:rPr>
          <w:rFonts w:hint="eastAsia"/>
          <w:rtl/>
        </w:rPr>
        <w:t>ه</w:t>
      </w:r>
      <w:r>
        <w:rPr>
          <w:rtl/>
        </w:rPr>
        <w:t xml:space="preserve"> الکرس</w:t>
      </w:r>
      <w:r>
        <w:rPr>
          <w:rFonts w:hint="cs"/>
          <w:rtl/>
        </w:rPr>
        <w:t>یّ</w:t>
      </w:r>
      <w:r>
        <w:rPr>
          <w:rFonts w:hint="eastAsia"/>
          <w:rtl/>
        </w:rPr>
        <w:t>،و</w:t>
      </w:r>
      <w:r>
        <w:rPr>
          <w:rtl/>
        </w:rPr>
        <w:t xml:space="preserve"> قراءه القرآن نظرا أفضل </w:t>
      </w:r>
      <w:r>
        <w:rPr>
          <w:rFonts w:hint="eastAsia"/>
          <w:rtl/>
        </w:rPr>
        <w:t>لقوله</w:t>
      </w:r>
      <w:r>
        <w:rPr>
          <w:rtl/>
        </w:rPr>
        <w:t xml:space="preserve"> </w:t>
      </w:r>
      <w:r w:rsidR="00F2741C" w:rsidRPr="00F2741C">
        <w:rPr>
          <w:rStyle w:val="libAlaemChar"/>
          <w:rtl/>
        </w:rPr>
        <w:t>عليه‌السلام</w:t>
      </w:r>
      <w:r>
        <w:rPr>
          <w:rtl/>
        </w:rPr>
        <w:t>: أفضل أعمال أمّت</w:t>
      </w:r>
      <w:r>
        <w:rPr>
          <w:rFonts w:hint="cs"/>
          <w:rtl/>
        </w:rPr>
        <w:t>ی</w:t>
      </w:r>
      <w:r>
        <w:rPr>
          <w:rtl/>
        </w:rPr>
        <w:t xml:space="preserve"> قراءه القرآن نظرا و تکث</w:t>
      </w:r>
      <w:r>
        <w:rPr>
          <w:rFonts w:hint="cs"/>
          <w:rtl/>
        </w:rPr>
        <w:t>ی</w:t>
      </w:r>
      <w:r>
        <w:rPr>
          <w:rFonts w:hint="eastAsia"/>
          <w:rtl/>
        </w:rPr>
        <w:t>ر</w:t>
      </w:r>
      <w:r>
        <w:rPr>
          <w:rtl/>
        </w:rPr>
        <w:t xml:space="preserve"> الصلوات عل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و السواک و شرب العسل و أکل الکندر مع السکّر و أکل إحد</w:t>
      </w:r>
      <w:r>
        <w:rPr>
          <w:rFonts w:hint="cs"/>
          <w:rtl/>
        </w:rPr>
        <w:t>ی</w:t>
      </w:r>
      <w:r>
        <w:rPr>
          <w:rtl/>
        </w:rPr>
        <w:t xml:space="preserve"> و عشر</w:t>
      </w:r>
      <w:r>
        <w:rPr>
          <w:rFonts w:hint="cs"/>
          <w:rtl/>
        </w:rPr>
        <w:t>ی</w:t>
      </w:r>
      <w:r>
        <w:rPr>
          <w:rFonts w:hint="eastAsia"/>
          <w:rtl/>
        </w:rPr>
        <w:t>ن</w:t>
      </w:r>
      <w:r>
        <w:rPr>
          <w:rtl/>
        </w:rPr>
        <w:t xml:space="preserve"> زب</w:t>
      </w:r>
      <w:r>
        <w:rPr>
          <w:rFonts w:hint="cs"/>
          <w:rtl/>
        </w:rPr>
        <w:t>ی</w:t>
      </w:r>
      <w:r>
        <w:rPr>
          <w:rFonts w:hint="eastAsia"/>
          <w:rtl/>
        </w:rPr>
        <w:t>به</w:t>
      </w:r>
      <w:r>
        <w:rPr>
          <w:rtl/>
        </w:rPr>
        <w:t xml:space="preserve"> حمراء کلّ </w:t>
      </w:r>
      <w:r>
        <w:rPr>
          <w:rFonts w:hint="cs"/>
          <w:rtl/>
        </w:rPr>
        <w:t>ی</w:t>
      </w:r>
      <w:r>
        <w:rPr>
          <w:rFonts w:hint="eastAsia"/>
          <w:rtl/>
        </w:rPr>
        <w:t>وم؛</w:t>
      </w:r>
      <w:r>
        <w:rPr>
          <w:rtl/>
        </w:rPr>
        <w:t xml:space="preserve"> و کلّ ش</w:t>
      </w:r>
      <w:r>
        <w:rPr>
          <w:rFonts w:hint="cs"/>
          <w:rtl/>
        </w:rPr>
        <w:t>ی</w:t>
      </w:r>
      <w:r>
        <w:rPr>
          <w:rFonts w:hint="eastAsia"/>
          <w:rtl/>
        </w:rPr>
        <w:t>ء</w:t>
      </w:r>
      <w:r>
        <w:rPr>
          <w:rtl/>
        </w:rPr>
        <w:t xml:space="preserve"> </w:t>
      </w:r>
      <w:r>
        <w:rPr>
          <w:rFonts w:hint="cs"/>
          <w:rtl/>
        </w:rPr>
        <w:t>ی</w:t>
      </w:r>
      <w:r>
        <w:rPr>
          <w:rFonts w:hint="eastAsia"/>
          <w:rtl/>
        </w:rPr>
        <w:t>ورث</w:t>
      </w:r>
      <w:r>
        <w:rPr>
          <w:rtl/>
        </w:rPr>
        <w:t xml:space="preserve"> الحفظ </w:t>
      </w:r>
      <w:r>
        <w:rPr>
          <w:rFonts w:hint="cs"/>
          <w:rtl/>
        </w:rPr>
        <w:t>ی</w:t>
      </w:r>
      <w:r>
        <w:rPr>
          <w:rFonts w:hint="eastAsia"/>
          <w:rtl/>
        </w:rPr>
        <w:t>شف</w:t>
      </w:r>
      <w:r>
        <w:rPr>
          <w:rFonts w:hint="cs"/>
          <w:rtl/>
        </w:rPr>
        <w:t>ی</w:t>
      </w:r>
      <w:r>
        <w:rPr>
          <w:rtl/>
        </w:rPr>
        <w:t xml:space="preserve"> من کث</w:t>
      </w:r>
      <w:r>
        <w:rPr>
          <w:rFonts w:hint="cs"/>
          <w:rtl/>
        </w:rPr>
        <w:t>ی</w:t>
      </w:r>
      <w:r>
        <w:rPr>
          <w:rFonts w:hint="eastAsia"/>
          <w:rtl/>
        </w:rPr>
        <w:t>ر</w:t>
      </w:r>
      <w:r>
        <w:rPr>
          <w:rtl/>
        </w:rPr>
        <w:t xml:space="preserve"> الأمراض و الأسقام،و کلّ ما </w:t>
      </w:r>
      <w:r>
        <w:rPr>
          <w:rFonts w:hint="cs"/>
          <w:rtl/>
        </w:rPr>
        <w:t>ی</w:t>
      </w:r>
      <w:r>
        <w:rPr>
          <w:rtl/>
        </w:rPr>
        <w:t xml:space="preserve">قلل البلغم و الرطوبات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الحفظ </w:t>
      </w:r>
      <w:r w:rsidRPr="000F2A07">
        <w:rPr>
          <w:rStyle w:val="libFootnotenumChar"/>
          <w:rtl/>
        </w:rPr>
        <w:t>(3)</w:t>
      </w:r>
      <w:r>
        <w:rPr>
          <w:rtl/>
        </w:rPr>
        <w:t xml:space="preserve">. </w:t>
      </w:r>
    </w:p>
    <w:p w:rsidR="00140CA9" w:rsidRDefault="00191CDD" w:rsidP="00191CDD">
      <w:pPr>
        <w:pStyle w:val="libNormal"/>
      </w:pPr>
      <w:r>
        <w:rPr>
          <w:rFonts w:hint="eastAsia"/>
          <w:rtl/>
        </w:rPr>
        <w:t>ف</w:t>
      </w:r>
      <w:r>
        <w:rPr>
          <w:rFonts w:hint="cs"/>
          <w:rtl/>
        </w:rPr>
        <w:t>ی</w:t>
      </w:r>
      <w:r>
        <w:rPr>
          <w:rtl/>
        </w:rPr>
        <w:t xml:space="preserve"> تعر</w:t>
      </w:r>
      <w:r>
        <w:rPr>
          <w:rFonts w:hint="cs"/>
          <w:rtl/>
        </w:rPr>
        <w:t>ی</w:t>
      </w:r>
      <w:r>
        <w:rPr>
          <w:rFonts w:hint="eastAsia"/>
          <w:rtl/>
        </w:rPr>
        <w:t>ف</w:t>
      </w:r>
      <w:r>
        <w:rPr>
          <w:rtl/>
        </w:rPr>
        <w:t xml:space="preserve"> القوّه الحافظه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18</w:t>
      </w:r>
      <w:r w:rsidR="00191CDD">
        <w:rPr>
          <w:rtl/>
        </w:rPr>
        <w:t>4/</w:t>
      </w:r>
      <w:r w:rsidR="00140CA9">
        <w:rPr>
          <w:rtl/>
        </w:rPr>
        <w:t>11</w:t>
      </w:r>
      <w:r w:rsidR="00191CDD">
        <w:rPr>
          <w:rtl/>
        </w:rPr>
        <w:t>/6،ج:</w:t>
      </w:r>
      <w:r w:rsidR="00140CA9">
        <w:rPr>
          <w:rtl/>
        </w:rPr>
        <w:t>38</w:t>
      </w:r>
      <w:r w:rsidR="00191CDD">
        <w:rPr>
          <w:rtl/>
        </w:rPr>
        <w:t>4/</w:t>
      </w:r>
      <w:r w:rsidR="00140CA9">
        <w:rPr>
          <w:rtl/>
        </w:rPr>
        <w:t>1</w:t>
      </w:r>
      <w:r w:rsidR="00191CDD">
        <w:rPr>
          <w:rtl/>
        </w:rPr>
        <w:t xml:space="preserve">6. </w:t>
      </w:r>
    </w:p>
    <w:p w:rsidR="00140CA9" w:rsidRDefault="00D7268C" w:rsidP="005E32C9">
      <w:pPr>
        <w:pStyle w:val="libFootnote0"/>
      </w:pPr>
      <w:r>
        <w:rPr>
          <w:rtl/>
        </w:rPr>
        <w:t>(2)</w:t>
      </w:r>
      <w:r w:rsidR="00191CDD">
        <w:rPr>
          <w:rtl/>
        </w:rPr>
        <w:t xml:space="preserve"> ق:</w:t>
      </w:r>
      <w:r w:rsidR="00140CA9">
        <w:rPr>
          <w:rtl/>
        </w:rPr>
        <w:t>91</w:t>
      </w:r>
      <w:r w:rsidR="00191CDD">
        <w:rPr>
          <w:rtl/>
        </w:rPr>
        <w:t>/6</w:t>
      </w:r>
      <w:r w:rsidR="00140CA9">
        <w:rPr>
          <w:rtl/>
        </w:rPr>
        <w:t>1</w:t>
      </w:r>
      <w:r w:rsidR="00191CDD">
        <w:rPr>
          <w:rtl/>
        </w:rPr>
        <w:t>/</w:t>
      </w:r>
      <w:r w:rsidR="00140CA9">
        <w:rPr>
          <w:rtl/>
        </w:rPr>
        <w:t>1</w:t>
      </w:r>
      <w:r w:rsidR="00191CDD">
        <w:rPr>
          <w:rtl/>
        </w:rPr>
        <w:t>6،ج:</w:t>
      </w:r>
      <w:r w:rsidR="00140CA9">
        <w:rPr>
          <w:rtl/>
        </w:rPr>
        <w:t>319</w:t>
      </w:r>
      <w:r w:rsidR="00191CDD">
        <w:rPr>
          <w:rtl/>
        </w:rPr>
        <w:t>/</w:t>
      </w:r>
      <w:r w:rsidR="00140CA9">
        <w:rPr>
          <w:rtl/>
        </w:rPr>
        <w:t>7</w:t>
      </w:r>
      <w:r w:rsidR="00191CDD">
        <w:rPr>
          <w:rtl/>
        </w:rPr>
        <w:t xml:space="preserve">6. </w:t>
      </w:r>
    </w:p>
    <w:p w:rsidR="00140CA9" w:rsidRDefault="00D7268C" w:rsidP="005E32C9">
      <w:pPr>
        <w:pStyle w:val="libFootnote0"/>
      </w:pPr>
      <w:r>
        <w:rPr>
          <w:rtl/>
        </w:rPr>
        <w:t>(3)</w:t>
      </w:r>
      <w:r w:rsidR="00191CDD">
        <w:rPr>
          <w:rtl/>
        </w:rPr>
        <w:t xml:space="preserve"> ق:</w:t>
      </w:r>
      <w:r w:rsidR="00140CA9">
        <w:rPr>
          <w:rtl/>
        </w:rPr>
        <w:t>91</w:t>
      </w:r>
      <w:r w:rsidR="00191CDD">
        <w:rPr>
          <w:rtl/>
        </w:rPr>
        <w:t>/6</w:t>
      </w:r>
      <w:r w:rsidR="00140CA9">
        <w:rPr>
          <w:rtl/>
        </w:rPr>
        <w:t>1</w:t>
      </w:r>
      <w:r w:rsidR="00191CDD">
        <w:rPr>
          <w:rtl/>
        </w:rPr>
        <w:t>/</w:t>
      </w:r>
      <w:r w:rsidR="00140CA9">
        <w:rPr>
          <w:rtl/>
        </w:rPr>
        <w:t>1</w:t>
      </w:r>
      <w:r w:rsidR="00191CDD">
        <w:rPr>
          <w:rtl/>
        </w:rPr>
        <w:t>6،ج:</w:t>
      </w:r>
      <w:r w:rsidR="00140CA9">
        <w:rPr>
          <w:rtl/>
        </w:rPr>
        <w:t>320</w:t>
      </w:r>
      <w:r w:rsidR="00191CDD">
        <w:rPr>
          <w:rtl/>
        </w:rPr>
        <w:t>/</w:t>
      </w:r>
      <w:r w:rsidR="00140CA9">
        <w:rPr>
          <w:rtl/>
        </w:rPr>
        <w:t>7</w:t>
      </w:r>
      <w:r w:rsidR="00191CDD">
        <w:rPr>
          <w:rtl/>
        </w:rPr>
        <w:t xml:space="preserve">6. </w:t>
      </w:r>
    </w:p>
    <w:p w:rsidR="00D7268C" w:rsidRDefault="00D7268C" w:rsidP="005E32C9">
      <w:pPr>
        <w:pStyle w:val="libFootnote0"/>
        <w:rPr>
          <w:rtl/>
        </w:rPr>
      </w:pPr>
      <w:r>
        <w:rPr>
          <w:rtl/>
        </w:rPr>
        <w:t>(4)</w:t>
      </w:r>
      <w:r w:rsidR="00191CDD">
        <w:rPr>
          <w:rtl/>
        </w:rPr>
        <w:t xml:space="preserve"> ق:46</w:t>
      </w:r>
      <w:r w:rsidR="00140CA9">
        <w:rPr>
          <w:rtl/>
        </w:rPr>
        <w:t>8</w:t>
      </w:r>
      <w:r w:rsidR="00191CDD">
        <w:rPr>
          <w:rtl/>
        </w:rPr>
        <w:t>/4</w:t>
      </w:r>
      <w:r w:rsidR="00140CA9">
        <w:rPr>
          <w:rtl/>
        </w:rPr>
        <w:t>7</w:t>
      </w:r>
      <w:r w:rsidR="00191CDD">
        <w:rPr>
          <w:rtl/>
        </w:rPr>
        <w:t>/</w:t>
      </w:r>
      <w:r w:rsidR="00140CA9">
        <w:rPr>
          <w:rtl/>
        </w:rPr>
        <w:t>1</w:t>
      </w:r>
      <w:r w:rsidR="00191CDD">
        <w:rPr>
          <w:rtl/>
        </w:rPr>
        <w:t>4،ج:</w:t>
      </w:r>
      <w:r w:rsidR="00140CA9">
        <w:rPr>
          <w:rtl/>
        </w:rPr>
        <w:t>277</w:t>
      </w:r>
      <w:r w:rsidR="00191CDD">
        <w:rPr>
          <w:rtl/>
        </w:rPr>
        <w:t>/6</w:t>
      </w:r>
      <w:r w:rsidR="00140CA9">
        <w:rPr>
          <w:rtl/>
        </w:rPr>
        <w:t>1</w:t>
      </w:r>
      <w:r w:rsidR="00191CDD">
        <w:rPr>
          <w:rtl/>
        </w:rPr>
        <w:t>.</w:t>
      </w:r>
    </w:p>
    <w:p w:rsidR="00D7268C" w:rsidRDefault="00D7268C" w:rsidP="000F2A07">
      <w:pPr>
        <w:pStyle w:val="libNormal"/>
        <w:rPr>
          <w:rtl/>
        </w:rPr>
      </w:pPr>
      <w:r>
        <w:rPr>
          <w:rtl/>
        </w:rPr>
        <w:br w:type="page"/>
      </w:r>
    </w:p>
    <w:p w:rsidR="00140CA9" w:rsidRDefault="00191CDD" w:rsidP="00585794">
      <w:pPr>
        <w:pStyle w:val="libCenterBold1"/>
      </w:pPr>
      <w:r>
        <w:rPr>
          <w:rFonts w:hint="eastAsia"/>
          <w:rtl/>
        </w:rPr>
        <w:t>ما</w:t>
      </w:r>
      <w:r w:rsidR="00585794">
        <w:rPr>
          <w:rtl/>
        </w:rPr>
        <w:t xml:space="preserve"> جرّب للحفظ</w:t>
      </w:r>
    </w:p>
    <w:p w:rsidR="00140CA9" w:rsidRDefault="00191CDD" w:rsidP="00585794">
      <w:pPr>
        <w:pStyle w:val="libNormal"/>
      </w:pPr>
      <w:r>
        <w:rPr>
          <w:rFonts w:hint="eastAsia"/>
          <w:rtl/>
        </w:rPr>
        <w:t>جمله</w:t>
      </w:r>
      <w:r>
        <w:rPr>
          <w:rtl/>
        </w:rPr>
        <w:t xml:space="preserve"> من الأدو</w:t>
      </w:r>
      <w:r>
        <w:rPr>
          <w:rFonts w:hint="cs"/>
          <w:rtl/>
        </w:rPr>
        <w:t>ی</w:t>
      </w:r>
      <w:r>
        <w:rPr>
          <w:rFonts w:hint="eastAsia"/>
          <w:rtl/>
        </w:rPr>
        <w:t>ه</w:t>
      </w:r>
      <w:r>
        <w:rPr>
          <w:rtl/>
        </w:rPr>
        <w:t xml:space="preserve"> الوارده لقوّه الحافظه منها:أکل کلّ </w:t>
      </w:r>
      <w:r>
        <w:rPr>
          <w:rFonts w:hint="cs"/>
          <w:rtl/>
        </w:rPr>
        <w:t>ی</w:t>
      </w:r>
      <w:r>
        <w:rPr>
          <w:rFonts w:hint="eastAsia"/>
          <w:rtl/>
        </w:rPr>
        <w:t>وم</w:t>
      </w:r>
      <w:r>
        <w:rPr>
          <w:rtl/>
        </w:rPr>
        <w:t xml:space="preserve"> مثقالا من زنجب</w:t>
      </w:r>
      <w:r>
        <w:rPr>
          <w:rFonts w:hint="cs"/>
          <w:rtl/>
        </w:rPr>
        <w:t>ی</w:t>
      </w:r>
      <w:r>
        <w:rPr>
          <w:rFonts w:hint="eastAsia"/>
          <w:rtl/>
        </w:rPr>
        <w:t>ل</w:t>
      </w:r>
      <w:r>
        <w:rPr>
          <w:rtl/>
        </w:rPr>
        <w:t xml:space="preserve"> مربّ</w:t>
      </w:r>
      <w:r>
        <w:rPr>
          <w:rFonts w:hint="cs"/>
          <w:rtl/>
        </w:rPr>
        <w:t>ی</w:t>
      </w:r>
      <w:r>
        <w:rPr>
          <w:rFonts w:hint="eastAsia"/>
          <w:rtl/>
        </w:rPr>
        <w:t>،و</w:t>
      </w:r>
      <w:r>
        <w:rPr>
          <w:rtl/>
        </w:rPr>
        <w:t xml:space="preserve"> منها إدمان أکل الزب</w:t>
      </w:r>
      <w:r>
        <w:rPr>
          <w:rFonts w:hint="cs"/>
          <w:rtl/>
        </w:rPr>
        <w:t>ی</w:t>
      </w:r>
      <w:r>
        <w:rPr>
          <w:rFonts w:hint="eastAsia"/>
          <w:rtl/>
        </w:rPr>
        <w:t>ب</w:t>
      </w:r>
      <w:r>
        <w:rPr>
          <w:rtl/>
        </w:rPr>
        <w:t xml:space="preserve"> عل</w:t>
      </w:r>
      <w:r>
        <w:rPr>
          <w:rFonts w:hint="cs"/>
          <w:rtl/>
        </w:rPr>
        <w:t>ی</w:t>
      </w:r>
      <w:r>
        <w:rPr>
          <w:rtl/>
        </w:rPr>
        <w:t xml:space="preserve"> الر</w:t>
      </w:r>
      <w:r>
        <w:rPr>
          <w:rFonts w:hint="cs"/>
          <w:rtl/>
        </w:rPr>
        <w:t>ی</w:t>
      </w:r>
      <w:r>
        <w:rPr>
          <w:rFonts w:hint="eastAsia"/>
          <w:rtl/>
        </w:rPr>
        <w:t>ق،و</w:t>
      </w:r>
      <w:r>
        <w:rPr>
          <w:rtl/>
        </w:rPr>
        <w:t xml:space="preserve"> منها الصوم و السواک و قراءه القرآن. </w:t>
      </w:r>
      <w:r>
        <w:rPr>
          <w:rFonts w:hint="eastAsia"/>
          <w:rtl/>
        </w:rPr>
        <w:t>قال</w:t>
      </w:r>
      <w:r>
        <w:rPr>
          <w:rtl/>
        </w:rPr>
        <w:t xml:space="preserve"> الکفعم</w:t>
      </w:r>
      <w:r>
        <w:rPr>
          <w:rFonts w:hint="cs"/>
          <w:rtl/>
        </w:rPr>
        <w:t>ی</w:t>
      </w:r>
      <w:r>
        <w:rPr>
          <w:rtl/>
        </w:rPr>
        <w:t xml:space="preserve">: و ممّا جرّب للحفظ أن </w:t>
      </w:r>
      <w:r>
        <w:rPr>
          <w:rFonts w:hint="cs"/>
          <w:rtl/>
        </w:rPr>
        <w:t>ی</w:t>
      </w:r>
      <w:r>
        <w:rPr>
          <w:rFonts w:hint="eastAsia"/>
          <w:rtl/>
        </w:rPr>
        <w:t>أخذ</w:t>
      </w:r>
      <w:r>
        <w:rPr>
          <w:rtl/>
        </w:rPr>
        <w:t xml:space="preserve"> زب</w:t>
      </w:r>
      <w:r>
        <w:rPr>
          <w:rFonts w:hint="cs"/>
          <w:rtl/>
        </w:rPr>
        <w:t>ی</w:t>
      </w:r>
      <w:r>
        <w:rPr>
          <w:rFonts w:hint="eastAsia"/>
          <w:rtl/>
        </w:rPr>
        <w:t>با</w:t>
      </w:r>
      <w:r>
        <w:rPr>
          <w:rtl/>
        </w:rPr>
        <w:t xml:space="preserve"> أحمر منزوع العجم عشر</w:t>
      </w:r>
      <w:r>
        <w:rPr>
          <w:rFonts w:hint="cs"/>
          <w:rtl/>
        </w:rPr>
        <w:t>ی</w:t>
      </w:r>
      <w:r>
        <w:rPr>
          <w:rFonts w:hint="eastAsia"/>
          <w:rtl/>
        </w:rPr>
        <w:t>ن</w:t>
      </w:r>
      <w:r>
        <w:rPr>
          <w:rtl/>
        </w:rPr>
        <w:t xml:space="preserve"> درهما،و من السعد الکوف</w:t>
      </w:r>
      <w:r>
        <w:rPr>
          <w:rFonts w:hint="cs"/>
          <w:rtl/>
        </w:rPr>
        <w:t>یّ</w:t>
      </w:r>
      <w:r>
        <w:rPr>
          <w:rtl/>
        </w:rPr>
        <w:t xml:space="preserve"> مثقالا،و من اللبان الذکر درهم</w:t>
      </w:r>
      <w:r>
        <w:rPr>
          <w:rFonts w:hint="cs"/>
          <w:rtl/>
        </w:rPr>
        <w:t>ی</w:t>
      </w:r>
      <w:r>
        <w:rPr>
          <w:rFonts w:hint="eastAsia"/>
          <w:rtl/>
        </w:rPr>
        <w:t>ن،و</w:t>
      </w:r>
      <w:r>
        <w:rPr>
          <w:rtl/>
        </w:rPr>
        <w:t xml:space="preserve"> من الزعفران نصف درهم،</w:t>
      </w:r>
      <w:r>
        <w:rPr>
          <w:rFonts w:hint="cs"/>
          <w:rtl/>
        </w:rPr>
        <w:t>ی</w:t>
      </w:r>
      <w:r>
        <w:rPr>
          <w:rFonts w:hint="eastAsia"/>
          <w:rtl/>
        </w:rPr>
        <w:t>دقّ</w:t>
      </w:r>
      <w:r>
        <w:rPr>
          <w:rtl/>
        </w:rPr>
        <w:t xml:space="preserve"> الجم</w:t>
      </w:r>
      <w:r>
        <w:rPr>
          <w:rFonts w:hint="cs"/>
          <w:rtl/>
        </w:rPr>
        <w:t>ی</w:t>
      </w:r>
      <w:r>
        <w:rPr>
          <w:rFonts w:hint="eastAsia"/>
          <w:rtl/>
        </w:rPr>
        <w:t>ع</w:t>
      </w:r>
      <w:r>
        <w:rPr>
          <w:rtl/>
        </w:rPr>
        <w:t xml:space="preserve"> و </w:t>
      </w:r>
      <w:r>
        <w:rPr>
          <w:rFonts w:hint="cs"/>
          <w:rtl/>
        </w:rPr>
        <w:t>ی</w:t>
      </w:r>
      <w:r>
        <w:rPr>
          <w:rFonts w:hint="eastAsia"/>
          <w:rtl/>
        </w:rPr>
        <w:t>عجن</w:t>
      </w:r>
      <w:r>
        <w:rPr>
          <w:rtl/>
        </w:rPr>
        <w:t xml:space="preserve"> بماء الراز</w:t>
      </w:r>
      <w:r>
        <w:rPr>
          <w:rFonts w:hint="cs"/>
          <w:rtl/>
        </w:rPr>
        <w:t>ی</w:t>
      </w:r>
      <w:r>
        <w:rPr>
          <w:rFonts w:hint="eastAsia"/>
          <w:rtl/>
        </w:rPr>
        <w:t>انج</w:t>
      </w:r>
      <w:r>
        <w:rPr>
          <w:rtl/>
        </w:rPr>
        <w:t xml:space="preserve"> حتّ</w:t>
      </w:r>
      <w:r>
        <w:rPr>
          <w:rFonts w:hint="cs"/>
          <w:rtl/>
        </w:rPr>
        <w:t>ی</w:t>
      </w:r>
      <w:r>
        <w:rPr>
          <w:rtl/>
        </w:rPr>
        <w:t xml:space="preserve"> </w:t>
      </w:r>
      <w:r>
        <w:rPr>
          <w:rFonts w:hint="cs"/>
          <w:rtl/>
        </w:rPr>
        <w:t>ی</w:t>
      </w:r>
      <w:r>
        <w:rPr>
          <w:rFonts w:hint="eastAsia"/>
          <w:rtl/>
        </w:rPr>
        <w:t>بق</w:t>
      </w:r>
      <w:r>
        <w:rPr>
          <w:rFonts w:hint="cs"/>
          <w:rtl/>
        </w:rPr>
        <w:t>ی</w:t>
      </w:r>
      <w:r>
        <w:rPr>
          <w:rtl/>
        </w:rPr>
        <w:t xml:space="preserve"> ف</w:t>
      </w:r>
      <w:r>
        <w:rPr>
          <w:rFonts w:hint="cs"/>
          <w:rtl/>
        </w:rPr>
        <w:t>ی</w:t>
      </w:r>
      <w:r>
        <w:rPr>
          <w:rtl/>
        </w:rPr>
        <w:t xml:space="preserve"> قوام المعجون، و </w:t>
      </w:r>
      <w:r>
        <w:rPr>
          <w:rFonts w:hint="cs"/>
          <w:rtl/>
        </w:rPr>
        <w:t>ی</w:t>
      </w:r>
      <w:r>
        <w:rPr>
          <w:rFonts w:hint="eastAsia"/>
          <w:rtl/>
        </w:rPr>
        <w:t>ستعمل</w:t>
      </w:r>
      <w:r>
        <w:rPr>
          <w:rtl/>
        </w:rPr>
        <w:t xml:space="preserve"> عل</w:t>
      </w:r>
      <w:r>
        <w:rPr>
          <w:rFonts w:hint="cs"/>
          <w:rtl/>
        </w:rPr>
        <w:t>ی</w:t>
      </w:r>
      <w:r>
        <w:rPr>
          <w:rtl/>
        </w:rPr>
        <w:t xml:space="preserve"> الر</w:t>
      </w:r>
      <w:r>
        <w:rPr>
          <w:rFonts w:hint="cs"/>
          <w:rtl/>
        </w:rPr>
        <w:t>ی</w:t>
      </w:r>
      <w:r>
        <w:rPr>
          <w:rFonts w:hint="eastAsia"/>
          <w:rtl/>
        </w:rPr>
        <w:t>ق</w:t>
      </w:r>
      <w:r>
        <w:rPr>
          <w:rtl/>
        </w:rPr>
        <w:t xml:space="preserve"> کلّ </w:t>
      </w:r>
      <w:r>
        <w:rPr>
          <w:rFonts w:hint="cs"/>
          <w:rtl/>
        </w:rPr>
        <w:t>ی</w:t>
      </w:r>
      <w:r>
        <w:rPr>
          <w:rFonts w:hint="eastAsia"/>
          <w:rtl/>
        </w:rPr>
        <w:t>وم</w:t>
      </w:r>
      <w:r>
        <w:rPr>
          <w:rtl/>
        </w:rPr>
        <w:t xml:space="preserve"> وزن درهم. </w:t>
      </w:r>
      <w:r>
        <w:rPr>
          <w:rFonts w:hint="eastAsia"/>
          <w:rtl/>
        </w:rPr>
        <w:t>و</w:t>
      </w:r>
      <w:r>
        <w:rPr>
          <w:rtl/>
        </w:rPr>
        <w:t xml:space="preserve"> عن أب</w:t>
      </w:r>
      <w:r>
        <w:rPr>
          <w:rFonts w:hint="cs"/>
          <w:rtl/>
        </w:rPr>
        <w:t>ی</w:t>
      </w:r>
      <w:r>
        <w:rPr>
          <w:rtl/>
        </w:rPr>
        <w:t xml:space="preserve"> بص</w:t>
      </w:r>
      <w:r>
        <w:rPr>
          <w:rFonts w:hint="cs"/>
          <w:rtl/>
        </w:rPr>
        <w:t>ی</w:t>
      </w:r>
      <w:r>
        <w:rPr>
          <w:rFonts w:hint="eastAsia"/>
          <w:rtl/>
        </w:rPr>
        <w:t>ر</w:t>
      </w:r>
      <w:r>
        <w:rPr>
          <w:rtl/>
        </w:rPr>
        <w:t xml:space="preserve"> قال: قلت للصادق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ک</w:t>
      </w:r>
      <w:r>
        <w:rPr>
          <w:rFonts w:hint="cs"/>
          <w:rtl/>
        </w:rPr>
        <w:t>ی</w:t>
      </w:r>
      <w:r>
        <w:rPr>
          <w:rFonts w:hint="eastAsia"/>
          <w:rtl/>
        </w:rPr>
        <w:t>ف</w:t>
      </w:r>
      <w:r>
        <w:rPr>
          <w:rtl/>
        </w:rPr>
        <w:t xml:space="preserve"> نقدر عل</w:t>
      </w:r>
      <w:r>
        <w:rPr>
          <w:rFonts w:hint="cs"/>
          <w:rtl/>
        </w:rPr>
        <w:t>ی</w:t>
      </w:r>
      <w:r>
        <w:rPr>
          <w:rtl/>
        </w:rPr>
        <w:t xml:space="preserve"> هذا العلم الذ</w:t>
      </w:r>
      <w:r>
        <w:rPr>
          <w:rFonts w:hint="cs"/>
          <w:rtl/>
        </w:rPr>
        <w:t>ی</w:t>
      </w:r>
      <w:r>
        <w:rPr>
          <w:rtl/>
        </w:rPr>
        <w:t xml:space="preserve"> فرغتموه لنا؟قال:خذ وزن عشره دراهم قرنفل و مثلها کندر ذکر و دقّها ناعما ثمّ استفّ عل</w:t>
      </w:r>
      <w:r>
        <w:rPr>
          <w:rFonts w:hint="cs"/>
          <w:rtl/>
        </w:rPr>
        <w:t>ی</w:t>
      </w:r>
      <w:r>
        <w:rPr>
          <w:rtl/>
        </w:rPr>
        <w:t xml:space="preserve"> الر</w:t>
      </w:r>
      <w:r>
        <w:rPr>
          <w:rFonts w:hint="cs"/>
          <w:rtl/>
        </w:rPr>
        <w:t>ی</w:t>
      </w:r>
      <w:r>
        <w:rPr>
          <w:rFonts w:hint="eastAsia"/>
          <w:rtl/>
        </w:rPr>
        <w:t>ق</w:t>
      </w:r>
      <w:r>
        <w:rPr>
          <w:rtl/>
        </w:rPr>
        <w:t xml:space="preserve"> کلّ </w:t>
      </w:r>
      <w:r>
        <w:rPr>
          <w:rFonts w:hint="cs"/>
          <w:rtl/>
        </w:rPr>
        <w:t>ی</w:t>
      </w:r>
      <w:r>
        <w:rPr>
          <w:rFonts w:hint="eastAsia"/>
          <w:rtl/>
        </w:rPr>
        <w:t>وم</w:t>
      </w:r>
      <w:r>
        <w:rPr>
          <w:rtl/>
        </w:rPr>
        <w:t xml:space="preserve"> قل</w:t>
      </w:r>
      <w:r>
        <w:rPr>
          <w:rFonts w:hint="cs"/>
          <w:rtl/>
        </w:rPr>
        <w:t>ی</w:t>
      </w:r>
      <w:r>
        <w:rPr>
          <w:rFonts w:hint="eastAsia"/>
          <w:rtl/>
        </w:rPr>
        <w:t>لا</w:t>
      </w:r>
      <w:r>
        <w:rPr>
          <w:rtl/>
        </w:rPr>
        <w:t xml:space="preserve">. </w:t>
      </w:r>
      <w:r>
        <w:rPr>
          <w:rFonts w:hint="eastAsia"/>
          <w:rtl/>
        </w:rPr>
        <w:t>و</w:t>
      </w:r>
      <w:r>
        <w:rPr>
          <w:rtl/>
        </w:rPr>
        <w:t xml:space="preserve"> عن عل</w:t>
      </w:r>
      <w:r>
        <w:rPr>
          <w:rFonts w:hint="cs"/>
          <w:rtl/>
        </w:rPr>
        <w:t>یّ</w:t>
      </w:r>
      <w:r>
        <w:rPr>
          <w:rtl/>
        </w:rPr>
        <w:t xml:space="preserve"> </w:t>
      </w:r>
      <w:r w:rsidR="00F2741C" w:rsidRPr="00F2741C">
        <w:rPr>
          <w:rStyle w:val="libAlaemChar"/>
          <w:rtl/>
        </w:rPr>
        <w:t>عليه‌السلام</w:t>
      </w:r>
      <w:r>
        <w:rPr>
          <w:rtl/>
        </w:rPr>
        <w:t xml:space="preserve">: من أخذ من الزعفران الخالص جزءا و من السعد جزءا و </w:t>
      </w:r>
      <w:r>
        <w:rPr>
          <w:rFonts w:hint="cs"/>
          <w:rtl/>
        </w:rPr>
        <w:t>ی</w:t>
      </w:r>
      <w:r>
        <w:rPr>
          <w:rFonts w:hint="eastAsia"/>
          <w:rtl/>
        </w:rPr>
        <w:t>ض</w:t>
      </w:r>
      <w:r>
        <w:rPr>
          <w:rFonts w:hint="cs"/>
          <w:rtl/>
        </w:rPr>
        <w:t>ی</w:t>
      </w:r>
      <w:r>
        <w:rPr>
          <w:rFonts w:hint="eastAsia"/>
          <w:rtl/>
        </w:rPr>
        <w:t>ف</w:t>
      </w:r>
      <w:r>
        <w:rPr>
          <w:rtl/>
        </w:rPr>
        <w:t xml:space="preserve"> إل</w:t>
      </w:r>
      <w:r>
        <w:rPr>
          <w:rFonts w:hint="cs"/>
          <w:rtl/>
        </w:rPr>
        <w:t>ی</w:t>
      </w:r>
      <w:r>
        <w:rPr>
          <w:rFonts w:hint="eastAsia"/>
          <w:rtl/>
        </w:rPr>
        <w:t>هما</w:t>
      </w:r>
      <w:r>
        <w:rPr>
          <w:rtl/>
        </w:rPr>
        <w:t xml:space="preserve"> عسلا و </w:t>
      </w:r>
      <w:r>
        <w:rPr>
          <w:rFonts w:hint="cs"/>
          <w:rtl/>
        </w:rPr>
        <w:t>ی</w:t>
      </w:r>
      <w:r>
        <w:rPr>
          <w:rFonts w:hint="eastAsia"/>
          <w:rtl/>
        </w:rPr>
        <w:t>شرب</w:t>
      </w:r>
      <w:r>
        <w:rPr>
          <w:rtl/>
        </w:rPr>
        <w:t xml:space="preserve"> منه مثقال</w:t>
      </w:r>
      <w:r>
        <w:rPr>
          <w:rFonts w:hint="cs"/>
          <w:rtl/>
        </w:rPr>
        <w:t>ی</w:t>
      </w:r>
      <w:r>
        <w:rPr>
          <w:rFonts w:hint="eastAsia"/>
          <w:rtl/>
        </w:rPr>
        <w:t>ن</w:t>
      </w:r>
      <w:r>
        <w:rPr>
          <w:rtl/>
        </w:rPr>
        <w:t xml:space="preserve"> ف</w:t>
      </w:r>
      <w:r>
        <w:rPr>
          <w:rFonts w:hint="cs"/>
          <w:rtl/>
        </w:rPr>
        <w:t>ی</w:t>
      </w:r>
      <w:r>
        <w:rPr>
          <w:rtl/>
        </w:rPr>
        <w:t xml:space="preserve"> کلّ </w:t>
      </w:r>
      <w:r>
        <w:rPr>
          <w:rFonts w:hint="cs"/>
          <w:rtl/>
        </w:rPr>
        <w:t>ی</w:t>
      </w:r>
      <w:r>
        <w:rPr>
          <w:rFonts w:hint="eastAsia"/>
          <w:rtl/>
        </w:rPr>
        <w:t>وم</w:t>
      </w:r>
      <w:r>
        <w:rPr>
          <w:rtl/>
        </w:rPr>
        <w:t xml:space="preserve"> فانّه </w:t>
      </w:r>
      <w:r>
        <w:rPr>
          <w:rFonts w:hint="cs"/>
          <w:rtl/>
        </w:rPr>
        <w:t>ی</w:t>
      </w:r>
      <w:r>
        <w:rPr>
          <w:rFonts w:hint="eastAsia"/>
          <w:rtl/>
        </w:rPr>
        <w:t>تخوّف</w:t>
      </w:r>
      <w:r>
        <w:rPr>
          <w:rtl/>
        </w:rPr>
        <w:t xml:space="preserve"> عل</w:t>
      </w:r>
      <w:r>
        <w:rPr>
          <w:rFonts w:hint="cs"/>
          <w:rtl/>
        </w:rPr>
        <w:t>ی</w:t>
      </w:r>
      <w:r>
        <w:rPr>
          <w:rFonts w:hint="eastAsia"/>
          <w:rtl/>
        </w:rPr>
        <w:t>ه</w:t>
      </w:r>
      <w:r>
        <w:rPr>
          <w:rtl/>
        </w:rPr>
        <w:t xml:space="preserve"> من شده الحفظ أن </w:t>
      </w:r>
      <w:r>
        <w:rPr>
          <w:rFonts w:hint="cs"/>
          <w:rtl/>
        </w:rPr>
        <w:t>ی</w:t>
      </w:r>
      <w:r>
        <w:rPr>
          <w:rFonts w:hint="eastAsia"/>
          <w:rtl/>
        </w:rPr>
        <w:t>کون</w:t>
      </w:r>
      <w:r>
        <w:rPr>
          <w:rtl/>
        </w:rPr>
        <w:t xml:space="preserve"> ساحرا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ما </w:t>
      </w:r>
      <w:r>
        <w:rPr>
          <w:rFonts w:hint="cs"/>
          <w:rtl/>
        </w:rPr>
        <w:t>ی</w:t>
      </w:r>
      <w:r>
        <w:rPr>
          <w:rFonts w:hint="eastAsia"/>
          <w:rtl/>
        </w:rPr>
        <w:t>دفع</w:t>
      </w:r>
      <w:r>
        <w:rPr>
          <w:rtl/>
        </w:rPr>
        <w:t xml:space="preserve"> قلّه الحفظ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الدعاء لحفظ القرآن </w:t>
      </w:r>
      <w:r w:rsidRPr="000F2A07">
        <w:rPr>
          <w:rStyle w:val="libFootnotenumChar"/>
          <w:rtl/>
        </w:rPr>
        <w:t>(3)</w:t>
      </w:r>
      <w:r>
        <w:rPr>
          <w:rtl/>
        </w:rPr>
        <w:t xml:space="preserve">. </w:t>
      </w:r>
    </w:p>
    <w:p w:rsidR="00140CA9" w:rsidRDefault="00191CDD" w:rsidP="00191CDD">
      <w:pPr>
        <w:pStyle w:val="libNormal"/>
      </w:pPr>
      <w:r w:rsidRPr="00AA62C9">
        <w:rPr>
          <w:rStyle w:val="libBold1Char"/>
          <w:rFonts w:hint="eastAsia"/>
          <w:rtl/>
        </w:rPr>
        <w:t>قرب</w:t>
      </w:r>
      <w:r w:rsidRPr="00AA62C9">
        <w:rPr>
          <w:rStyle w:val="libBold1Char"/>
          <w:rtl/>
        </w:rPr>
        <w:t xml:space="preserve"> الإسناد:</w:t>
      </w:r>
      <w:r>
        <w:rPr>
          <w:rtl/>
        </w:rPr>
        <w:t xml:space="preserve"> اللّهم ارحمن</w:t>
      </w:r>
      <w:r>
        <w:rPr>
          <w:rFonts w:hint="cs"/>
          <w:rtl/>
        </w:rPr>
        <w:t>ی</w:t>
      </w:r>
      <w:r>
        <w:rPr>
          <w:rtl/>
        </w:rPr>
        <w:t xml:space="preserve"> بترک معاص</w:t>
      </w:r>
      <w:r>
        <w:rPr>
          <w:rFonts w:hint="cs"/>
          <w:rtl/>
        </w:rPr>
        <w:t>ی</w:t>
      </w:r>
      <w:r>
        <w:rPr>
          <w:rFonts w:hint="eastAsia"/>
          <w:rtl/>
        </w:rPr>
        <w:t>ک</w:t>
      </w:r>
      <w:r>
        <w:rPr>
          <w:rtl/>
        </w:rPr>
        <w:t xml:space="preserve"> أبدا ما أبق</w:t>
      </w:r>
      <w:r>
        <w:rPr>
          <w:rFonts w:hint="cs"/>
          <w:rtl/>
        </w:rPr>
        <w:t>ی</w:t>
      </w:r>
      <w:r>
        <w:rPr>
          <w:rFonts w:hint="eastAsia"/>
          <w:rtl/>
        </w:rPr>
        <w:t>تن</w:t>
      </w:r>
      <w:r>
        <w:rPr>
          <w:rFonts w:hint="cs"/>
          <w:rtl/>
        </w:rPr>
        <w:t>ی</w:t>
      </w:r>
      <w:r>
        <w:rPr>
          <w:rFonts w:hint="eastAsia"/>
          <w:rtl/>
        </w:rPr>
        <w:t>،الدعاء</w:t>
      </w:r>
      <w:r>
        <w:rPr>
          <w:rtl/>
        </w:rPr>
        <w:t xml:space="preserve"> </w:t>
      </w:r>
      <w:r w:rsidRPr="000F2A07">
        <w:rPr>
          <w:rStyle w:val="libFootnotenumChar"/>
          <w:rtl/>
        </w:rPr>
        <w:t>(4)</w:t>
      </w:r>
      <w:r>
        <w:rPr>
          <w:rtl/>
        </w:rPr>
        <w:t xml:space="preserve">. </w:t>
      </w:r>
    </w:p>
    <w:p w:rsidR="00585794" w:rsidRDefault="00191CDD" w:rsidP="00585794">
      <w:pPr>
        <w:pStyle w:val="libCenterBold1"/>
      </w:pPr>
      <w:r>
        <w:rPr>
          <w:rFonts w:hint="eastAsia"/>
          <w:rtl/>
        </w:rPr>
        <w:t>نزول</w:t>
      </w:r>
      <w:r>
        <w:rPr>
          <w:rtl/>
        </w:rPr>
        <w:t xml:space="preserve"> آ</w:t>
      </w:r>
      <w:r>
        <w:rPr>
          <w:rFonts w:hint="cs"/>
          <w:rtl/>
        </w:rPr>
        <w:t>ی</w:t>
      </w:r>
      <w:r>
        <w:rPr>
          <w:rFonts w:hint="eastAsia"/>
          <w:rtl/>
        </w:rPr>
        <w:t>ه</w:t>
      </w:r>
      <w:r>
        <w:rPr>
          <w:rtl/>
        </w:rPr>
        <w:t xml:space="preserve"> </w:t>
      </w:r>
      <w:r w:rsidR="00090BC1" w:rsidRPr="00090BC1">
        <w:rPr>
          <w:rStyle w:val="libAlaemChar"/>
          <w:rtl/>
        </w:rPr>
        <w:t>(</w:t>
      </w:r>
      <w:r w:rsidRPr="00AA62C9">
        <w:rPr>
          <w:rStyle w:val="libAieChar"/>
          <w:rtl/>
        </w:rPr>
        <w:t>وَ تَعِ</w:t>
      </w:r>
      <w:r w:rsidRPr="00AA62C9">
        <w:rPr>
          <w:rStyle w:val="libAieChar"/>
          <w:rFonts w:hint="cs"/>
          <w:rtl/>
        </w:rPr>
        <w:t>یَ</w:t>
      </w:r>
      <w:r w:rsidRPr="00AA62C9">
        <w:rPr>
          <w:rStyle w:val="libAieChar"/>
          <w:rFonts w:hint="eastAsia"/>
          <w:rtl/>
        </w:rPr>
        <w:t>هٰا</w:t>
      </w:r>
      <w:r w:rsidRPr="00AA62C9">
        <w:rPr>
          <w:rStyle w:val="libAieChar"/>
          <w:rtl/>
        </w:rPr>
        <w:t xml:space="preserve"> أُذُنٌ وٰاعِ</w:t>
      </w:r>
      <w:r w:rsidRPr="00AA62C9">
        <w:rPr>
          <w:rStyle w:val="libAieChar"/>
          <w:rFonts w:hint="cs"/>
          <w:rtl/>
        </w:rPr>
        <w:t>یَ</w:t>
      </w:r>
      <w:r w:rsidRPr="00AA62C9">
        <w:rPr>
          <w:rStyle w:val="libAieChar"/>
          <w:rFonts w:hint="eastAsia"/>
          <w:rtl/>
        </w:rPr>
        <w:t>هٌ</w:t>
      </w:r>
      <w:r w:rsidR="00AA62C9">
        <w:rPr>
          <w:rStyle w:val="libAieChar"/>
          <w:rFonts w:hint="cs"/>
          <w:rtl/>
        </w:rPr>
        <w:t xml:space="preserve"> </w:t>
      </w:r>
      <w:r w:rsidR="00090BC1" w:rsidRPr="00090BC1">
        <w:rPr>
          <w:rStyle w:val="libAlaemChar"/>
          <w:rFonts w:hint="eastAsia"/>
          <w:rtl/>
        </w:rPr>
        <w:t>)</w:t>
      </w:r>
      <w:r>
        <w:rPr>
          <w:rtl/>
        </w:rPr>
        <w:t xml:space="preserve"> ف</w:t>
      </w:r>
      <w:r>
        <w:rPr>
          <w:rFonts w:hint="cs"/>
          <w:rtl/>
        </w:rPr>
        <w:t>ی</w:t>
      </w:r>
      <w:r>
        <w:rPr>
          <w:rtl/>
        </w:rPr>
        <w:t xml:space="preserve"> عل</w:t>
      </w:r>
      <w:r>
        <w:rPr>
          <w:rFonts w:hint="cs"/>
          <w:rtl/>
        </w:rPr>
        <w:t>یّ</w:t>
      </w:r>
    </w:p>
    <w:p w:rsidR="00140CA9" w:rsidRDefault="00191CDD" w:rsidP="00585794">
      <w:pPr>
        <w:pStyle w:val="libNormal"/>
      </w:pPr>
      <w:r w:rsidRPr="00585794">
        <w:rPr>
          <w:rStyle w:val="libBold1Char"/>
          <w:rFonts w:hint="eastAsia"/>
          <w:rtl/>
        </w:rPr>
        <w:t>الإختصاص</w:t>
      </w:r>
      <w:r>
        <w:rPr>
          <w:rtl/>
        </w:rPr>
        <w:t>:قال ابن دأب ف</w:t>
      </w:r>
      <w:r>
        <w:rPr>
          <w:rFonts w:hint="cs"/>
          <w:rtl/>
        </w:rPr>
        <w:t>ی</w:t>
      </w:r>
      <w:r>
        <w:rPr>
          <w:rtl/>
        </w:rPr>
        <w:t xml:space="preserve"> حفظ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هو الذ</w:t>
      </w:r>
      <w:r>
        <w:rPr>
          <w:rFonts w:hint="cs"/>
          <w:rtl/>
        </w:rPr>
        <w:t>ی</w:t>
      </w:r>
      <w:r>
        <w:rPr>
          <w:rtl/>
        </w:rPr>
        <w:t xml:space="preserve"> تسم</w:t>
      </w:r>
      <w:r>
        <w:rPr>
          <w:rFonts w:hint="cs"/>
          <w:rtl/>
        </w:rPr>
        <w:t>ی</w:t>
      </w:r>
      <w:r>
        <w:rPr>
          <w:rFonts w:hint="eastAsia"/>
          <w:rtl/>
        </w:rPr>
        <w:t>ه</w:t>
      </w:r>
      <w:r>
        <w:rPr>
          <w:rtl/>
        </w:rPr>
        <w:t xml:space="preserve"> العرب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54</w:t>
      </w:r>
      <w:r w:rsidR="00140CA9">
        <w:rPr>
          <w:rtl/>
        </w:rPr>
        <w:t>7</w:t>
      </w:r>
      <w:r w:rsidR="00191CDD">
        <w:rPr>
          <w:rtl/>
        </w:rPr>
        <w:t>/</w:t>
      </w:r>
      <w:r w:rsidR="00140CA9">
        <w:rPr>
          <w:rtl/>
        </w:rPr>
        <w:t>88</w:t>
      </w:r>
      <w:r w:rsidR="00191CDD">
        <w:rPr>
          <w:rtl/>
        </w:rPr>
        <w:t>/</w:t>
      </w:r>
      <w:r w:rsidR="00140CA9">
        <w:rPr>
          <w:rtl/>
        </w:rPr>
        <w:t>1</w:t>
      </w:r>
      <w:r w:rsidR="00191CDD">
        <w:rPr>
          <w:rtl/>
        </w:rPr>
        <w:t>4،ج:</w:t>
      </w:r>
      <w:r w:rsidR="00140CA9">
        <w:rPr>
          <w:rtl/>
        </w:rPr>
        <w:t>272</w:t>
      </w:r>
      <w:r w:rsidR="00191CDD">
        <w:rPr>
          <w:rtl/>
        </w:rPr>
        <w:t>/6</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ق:کتاب الدعاء</w:t>
      </w:r>
      <w:r w:rsidR="00140CA9">
        <w:rPr>
          <w:rtl/>
        </w:rPr>
        <w:t>281</w:t>
      </w:r>
      <w:r w:rsidR="00191CDD">
        <w:rPr>
          <w:rtl/>
        </w:rPr>
        <w:t>/</w:t>
      </w:r>
      <w:r w:rsidR="00140CA9">
        <w:rPr>
          <w:rtl/>
        </w:rPr>
        <w:t>119</w:t>
      </w:r>
      <w:r w:rsidR="00191CDD">
        <w:rPr>
          <w:rtl/>
        </w:rPr>
        <w:t>/،ج:</w:t>
      </w:r>
      <w:r w:rsidR="00140CA9">
        <w:rPr>
          <w:rtl/>
        </w:rPr>
        <w:t>3</w:t>
      </w:r>
      <w:r w:rsidR="00191CDD">
        <w:rPr>
          <w:rtl/>
        </w:rPr>
        <w:t>4</w:t>
      </w:r>
      <w:r w:rsidR="00140CA9">
        <w:rPr>
          <w:rtl/>
        </w:rPr>
        <w:t>0</w:t>
      </w:r>
      <w:r w:rsidR="00191CDD">
        <w:rPr>
          <w:rtl/>
        </w:rPr>
        <w:t>/</w:t>
      </w:r>
      <w:r w:rsidR="00140CA9">
        <w:rPr>
          <w:rtl/>
        </w:rPr>
        <w:t>9</w:t>
      </w:r>
      <w:r w:rsidR="00191CDD">
        <w:rPr>
          <w:rtl/>
        </w:rPr>
        <w:t xml:space="preserve">5. </w:t>
      </w:r>
    </w:p>
    <w:p w:rsidR="00140CA9" w:rsidRDefault="00D7268C" w:rsidP="005E32C9">
      <w:pPr>
        <w:pStyle w:val="libFootnote0"/>
      </w:pPr>
      <w:r>
        <w:rPr>
          <w:rtl/>
        </w:rPr>
        <w:t>(3)</w:t>
      </w:r>
      <w:r w:rsidR="00191CDD">
        <w:rPr>
          <w:rtl/>
        </w:rPr>
        <w:t xml:space="preserve"> ق:کتاب الدعاء</w:t>
      </w:r>
      <w:r w:rsidR="00140CA9">
        <w:rPr>
          <w:rtl/>
        </w:rPr>
        <w:t>281</w:t>
      </w:r>
      <w:r w:rsidR="00191CDD">
        <w:rPr>
          <w:rtl/>
        </w:rPr>
        <w:t>/</w:t>
      </w:r>
      <w:r w:rsidR="00140CA9">
        <w:rPr>
          <w:rtl/>
        </w:rPr>
        <w:t>120</w:t>
      </w:r>
      <w:r w:rsidR="00191CDD">
        <w:rPr>
          <w:rtl/>
        </w:rPr>
        <w:t>/،ج:</w:t>
      </w:r>
      <w:r w:rsidR="00140CA9">
        <w:rPr>
          <w:rtl/>
        </w:rPr>
        <w:t>3</w:t>
      </w:r>
      <w:r w:rsidR="00191CDD">
        <w:rPr>
          <w:rtl/>
        </w:rPr>
        <w:t>4</w:t>
      </w:r>
      <w:r w:rsidR="00140CA9">
        <w:rPr>
          <w:rtl/>
        </w:rPr>
        <w:t>1</w:t>
      </w:r>
      <w:r w:rsidR="00191CDD">
        <w:rPr>
          <w:rtl/>
        </w:rPr>
        <w:t>/</w:t>
      </w:r>
      <w:r w:rsidR="00140CA9">
        <w:rPr>
          <w:rtl/>
        </w:rPr>
        <w:t>9</w:t>
      </w:r>
      <w:r w:rsidR="00191CDD">
        <w:rPr>
          <w:rtl/>
        </w:rPr>
        <w:t xml:space="preserve">5. </w:t>
      </w:r>
    </w:p>
    <w:p w:rsidR="00D7268C" w:rsidRDefault="00D7268C" w:rsidP="005E32C9">
      <w:pPr>
        <w:pStyle w:val="libFootnote0"/>
        <w:rPr>
          <w:rtl/>
        </w:rPr>
      </w:pPr>
      <w:r>
        <w:rPr>
          <w:rtl/>
        </w:rPr>
        <w:t>(4)</w:t>
      </w:r>
      <w:r w:rsidR="00191CDD">
        <w:rPr>
          <w:rtl/>
        </w:rPr>
        <w:t xml:space="preserve"> ق:کتاب الدعاء</w:t>
      </w:r>
      <w:r w:rsidR="00140CA9">
        <w:rPr>
          <w:rtl/>
        </w:rPr>
        <w:t>281</w:t>
      </w:r>
      <w:r w:rsidR="00191CDD">
        <w:rPr>
          <w:rtl/>
        </w:rPr>
        <w:t>/</w:t>
      </w:r>
      <w:r w:rsidR="00140CA9">
        <w:rPr>
          <w:rtl/>
        </w:rPr>
        <w:t>120</w:t>
      </w:r>
      <w:r w:rsidR="00191CDD">
        <w:rPr>
          <w:rtl/>
        </w:rPr>
        <w:t>/،ج:</w:t>
      </w:r>
      <w:r w:rsidR="00140CA9">
        <w:rPr>
          <w:rtl/>
        </w:rPr>
        <w:t>3</w:t>
      </w:r>
      <w:r w:rsidR="00191CDD">
        <w:rPr>
          <w:rtl/>
        </w:rPr>
        <w:t>4</w:t>
      </w:r>
      <w:r w:rsidR="00140CA9">
        <w:rPr>
          <w:rtl/>
        </w:rPr>
        <w:t>1</w:t>
      </w:r>
      <w:r w:rsidR="00191CDD">
        <w:rPr>
          <w:rtl/>
        </w:rPr>
        <w:t>/</w:t>
      </w:r>
      <w:r w:rsidR="00140CA9">
        <w:rPr>
          <w:rtl/>
        </w:rPr>
        <w:t>9</w:t>
      </w:r>
      <w:r w:rsidR="00191CDD">
        <w:rPr>
          <w:rtl/>
        </w:rPr>
        <w:t>5.</w:t>
      </w:r>
    </w:p>
    <w:p w:rsidR="00D7268C" w:rsidRDefault="00D7268C" w:rsidP="000F2A07">
      <w:pPr>
        <w:pStyle w:val="libNormal"/>
        <w:rPr>
          <w:rtl/>
        </w:rPr>
      </w:pPr>
      <w:r>
        <w:rPr>
          <w:rtl/>
        </w:rPr>
        <w:br w:type="page"/>
      </w:r>
    </w:p>
    <w:p w:rsidR="00140CA9" w:rsidRDefault="00191CDD" w:rsidP="00585794">
      <w:pPr>
        <w:pStyle w:val="libNormal0"/>
      </w:pPr>
      <w:r>
        <w:rPr>
          <w:rtl/>
        </w:rPr>
        <w:t xml:space="preserve">(العقل)،لم </w:t>
      </w:r>
      <w:r>
        <w:rPr>
          <w:rFonts w:hint="cs"/>
          <w:rtl/>
        </w:rPr>
        <w:t>ی</w:t>
      </w:r>
      <w:r>
        <w:rPr>
          <w:rFonts w:hint="eastAsia"/>
          <w:rtl/>
        </w:rPr>
        <w:t>خبره</w:t>
      </w:r>
      <w:r>
        <w:rPr>
          <w:rtl/>
        </w:rPr>
        <w:t xml:space="preserve"> رسول اللّه </w:t>
      </w:r>
      <w:r w:rsidR="00F2741C" w:rsidRPr="00F2741C">
        <w:rPr>
          <w:rStyle w:val="libAlaemChar"/>
          <w:rtl/>
        </w:rPr>
        <w:t>صلى‌الله‌عليه‌وآله‌وسلم</w:t>
      </w:r>
      <w:r>
        <w:rPr>
          <w:rtl/>
        </w:rPr>
        <w:t xml:space="preserve"> بش</w:t>
      </w:r>
      <w:r>
        <w:rPr>
          <w:rFonts w:hint="cs"/>
          <w:rtl/>
        </w:rPr>
        <w:t>ی</w:t>
      </w:r>
      <w:r>
        <w:rPr>
          <w:rFonts w:hint="eastAsia"/>
          <w:rtl/>
        </w:rPr>
        <w:t>ء</w:t>
      </w:r>
      <w:r>
        <w:rPr>
          <w:rtl/>
        </w:rPr>
        <w:t xml:space="preserve"> الاّ حفظه،و لا نزل عل</w:t>
      </w:r>
      <w:r>
        <w:rPr>
          <w:rFonts w:hint="cs"/>
          <w:rtl/>
        </w:rPr>
        <w:t>ی</w:t>
      </w:r>
      <w:r>
        <w:rPr>
          <w:rFonts w:hint="eastAsia"/>
          <w:rtl/>
        </w:rPr>
        <w:t>ه</w:t>
      </w:r>
      <w:r>
        <w:rPr>
          <w:rtl/>
        </w:rPr>
        <w:t xml:space="preserve"> ش</w:t>
      </w:r>
      <w:r>
        <w:rPr>
          <w:rFonts w:hint="cs"/>
          <w:rtl/>
        </w:rPr>
        <w:t>ی</w:t>
      </w:r>
      <w:r>
        <w:rPr>
          <w:rFonts w:hint="eastAsia"/>
          <w:rtl/>
        </w:rPr>
        <w:t>ء</w:t>
      </w:r>
      <w:r>
        <w:rPr>
          <w:rtl/>
        </w:rPr>
        <w:t xml:space="preserve"> قطّ الاّ عن</w:t>
      </w:r>
      <w:r>
        <w:rPr>
          <w:rFonts w:hint="cs"/>
          <w:rtl/>
        </w:rPr>
        <w:t>ی</w:t>
      </w:r>
      <w:r>
        <w:rPr>
          <w:rtl/>
        </w:rPr>
        <w:t xml:space="preserve"> به،و لا نزل من أعاج</w:t>
      </w:r>
      <w:r>
        <w:rPr>
          <w:rFonts w:hint="cs"/>
          <w:rtl/>
        </w:rPr>
        <w:t>ی</w:t>
      </w:r>
      <w:r>
        <w:rPr>
          <w:rFonts w:hint="eastAsia"/>
          <w:rtl/>
        </w:rPr>
        <w:t>ب</w:t>
      </w:r>
      <w:r>
        <w:rPr>
          <w:rtl/>
        </w:rPr>
        <w:t xml:space="preserve"> السماء ش</w:t>
      </w:r>
      <w:r>
        <w:rPr>
          <w:rFonts w:hint="cs"/>
          <w:rtl/>
        </w:rPr>
        <w:t>ی</w:t>
      </w:r>
      <w:r>
        <w:rPr>
          <w:rFonts w:hint="eastAsia"/>
          <w:rtl/>
        </w:rPr>
        <w:t>ء</w:t>
      </w:r>
      <w:r>
        <w:rPr>
          <w:rtl/>
        </w:rPr>
        <w:t xml:space="preserve"> قطّ ال</w:t>
      </w:r>
      <w:r>
        <w:rPr>
          <w:rFonts w:hint="cs"/>
          <w:rtl/>
        </w:rPr>
        <w:t>ی</w:t>
      </w:r>
      <w:r>
        <w:rPr>
          <w:rtl/>
        </w:rPr>
        <w:t xml:space="preserve"> الأرض الاّ سأل عنه،حت</w:t>
      </w:r>
      <w:r>
        <w:rPr>
          <w:rFonts w:hint="cs"/>
          <w:rtl/>
        </w:rPr>
        <w:t>ی</w:t>
      </w:r>
      <w:r>
        <w:rPr>
          <w:rtl/>
        </w:rPr>
        <w:t xml:space="preserve"> نزل ف</w:t>
      </w:r>
      <w:r>
        <w:rPr>
          <w:rFonts w:hint="cs"/>
          <w:rtl/>
        </w:rPr>
        <w:t>ی</w:t>
      </w:r>
      <w:r>
        <w:rPr>
          <w:rFonts w:hint="eastAsia"/>
          <w:rtl/>
        </w:rPr>
        <w:t>ه</w:t>
      </w:r>
      <w:r>
        <w:rPr>
          <w:rtl/>
        </w:rPr>
        <w:t xml:space="preserve">: </w:t>
      </w:r>
      <w:r w:rsidR="00090BC1" w:rsidRPr="00090BC1">
        <w:rPr>
          <w:rStyle w:val="libAlaemChar"/>
          <w:rtl/>
        </w:rPr>
        <w:t>(</w:t>
      </w:r>
      <w:r w:rsidRPr="00090BC1">
        <w:rPr>
          <w:rStyle w:val="libAieChar"/>
          <w:rtl/>
        </w:rPr>
        <w:t>وَ تَعِ</w:t>
      </w:r>
      <w:r w:rsidRPr="00090BC1">
        <w:rPr>
          <w:rStyle w:val="libAieChar"/>
          <w:rFonts w:hint="cs"/>
          <w:rtl/>
        </w:rPr>
        <w:t>یَ</w:t>
      </w:r>
      <w:r w:rsidRPr="00090BC1">
        <w:rPr>
          <w:rStyle w:val="libAieChar"/>
          <w:rFonts w:hint="eastAsia"/>
          <w:rtl/>
        </w:rPr>
        <w:t>هٰا</w:t>
      </w:r>
      <w:r w:rsidRPr="00090BC1">
        <w:rPr>
          <w:rStyle w:val="libAieChar"/>
          <w:rtl/>
        </w:rPr>
        <w:t xml:space="preserve"> أُذُنٌ وٰاعِ</w:t>
      </w:r>
      <w:r w:rsidRPr="00090BC1">
        <w:rPr>
          <w:rStyle w:val="libAieChar"/>
          <w:rFonts w:hint="cs"/>
          <w:rtl/>
        </w:rPr>
        <w:t>یَ</w:t>
      </w:r>
      <w:r w:rsidRPr="00090BC1">
        <w:rPr>
          <w:rStyle w:val="libAieChar"/>
          <w:rFonts w:hint="eastAsia"/>
          <w:rtl/>
        </w:rPr>
        <w:t>هٌ</w:t>
      </w:r>
      <w:r w:rsidR="00090BC1" w:rsidRPr="00090BC1">
        <w:rPr>
          <w:rStyle w:val="libAlaemChar"/>
          <w:rFonts w:hint="eastAsia"/>
          <w:rtl/>
        </w:rPr>
        <w:t>)</w:t>
      </w:r>
      <w:r>
        <w:rPr>
          <w:rtl/>
        </w:rPr>
        <w:t xml:space="preserve"> </w:t>
      </w:r>
      <w:r w:rsidRPr="000F2A07">
        <w:rPr>
          <w:rStyle w:val="libFootnotenumChar"/>
          <w:rtl/>
        </w:rPr>
        <w:t>(1)</w:t>
      </w:r>
      <w:r>
        <w:rPr>
          <w:rtl/>
        </w:rPr>
        <w:t>،و أت</w:t>
      </w:r>
      <w:r>
        <w:rPr>
          <w:rFonts w:hint="cs"/>
          <w:rtl/>
        </w:rPr>
        <w:t>ی</w:t>
      </w:r>
      <w:r>
        <w:rPr>
          <w:rtl/>
        </w:rPr>
        <w:t xml:space="preserve"> </w:t>
      </w:r>
      <w:r>
        <w:rPr>
          <w:rFonts w:hint="cs"/>
          <w:rtl/>
        </w:rPr>
        <w:t>ی</w:t>
      </w:r>
      <w:r>
        <w:rPr>
          <w:rFonts w:hint="eastAsia"/>
          <w:rtl/>
        </w:rPr>
        <w:t>وما</w:t>
      </w:r>
      <w:r>
        <w:rPr>
          <w:rtl/>
        </w:rPr>
        <w:t xml:space="preserve"> باب النب</w:t>
      </w:r>
      <w:r>
        <w:rPr>
          <w:rFonts w:hint="cs"/>
          <w:rtl/>
        </w:rPr>
        <w:t>یّ</w:t>
      </w:r>
      <w:r>
        <w:rPr>
          <w:rtl/>
        </w:rPr>
        <w:t xml:space="preserve"> </w:t>
      </w:r>
      <w:r w:rsidR="00F2741C" w:rsidRPr="00F2741C">
        <w:rPr>
          <w:rStyle w:val="libAlaemChar"/>
          <w:rtl/>
        </w:rPr>
        <w:t>صلى‌الله‌عليه‌وآله‌وسلم</w:t>
      </w:r>
      <w:r>
        <w:rPr>
          <w:rtl/>
        </w:rPr>
        <w:t xml:space="preserve"> و ملائکه </w:t>
      </w:r>
      <w:r>
        <w:rPr>
          <w:rFonts w:hint="cs"/>
          <w:rtl/>
        </w:rPr>
        <w:t>ی</w:t>
      </w:r>
      <w:r>
        <w:rPr>
          <w:rFonts w:hint="eastAsia"/>
          <w:rtl/>
        </w:rPr>
        <w:t>سلّمون</w:t>
      </w:r>
      <w:r>
        <w:rPr>
          <w:rtl/>
        </w:rPr>
        <w:t xml:space="preserve"> عل</w:t>
      </w:r>
      <w:r>
        <w:rPr>
          <w:rFonts w:hint="cs"/>
          <w:rtl/>
        </w:rPr>
        <w:t>ی</w:t>
      </w:r>
      <w:r>
        <w:rPr>
          <w:rFonts w:hint="eastAsia"/>
          <w:rtl/>
        </w:rPr>
        <w:t>ه</w:t>
      </w:r>
      <w:r>
        <w:rPr>
          <w:rtl/>
        </w:rPr>
        <w:t xml:space="preserve"> و هو واقف حتّ</w:t>
      </w:r>
      <w:r>
        <w:rPr>
          <w:rFonts w:hint="cs"/>
          <w:rtl/>
        </w:rPr>
        <w:t>ی</w:t>
      </w:r>
      <w:r>
        <w:rPr>
          <w:rtl/>
        </w:rPr>
        <w:t xml:space="preserve"> فرغوا،ثمّ دخل عل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فقال:</w:t>
      </w:r>
      <w:r>
        <w:rPr>
          <w:rFonts w:hint="cs"/>
          <w:rtl/>
        </w:rPr>
        <w:t>ی</w:t>
      </w:r>
      <w:r>
        <w:rPr>
          <w:rFonts w:hint="eastAsia"/>
          <w:rtl/>
        </w:rPr>
        <w:t>ا</w:t>
      </w:r>
      <w:r>
        <w:rPr>
          <w:rtl/>
        </w:rPr>
        <w:t xml:space="preserve"> رسول اللّه،سلّم عل</w:t>
      </w:r>
      <w:r>
        <w:rPr>
          <w:rFonts w:hint="cs"/>
          <w:rtl/>
        </w:rPr>
        <w:t>ی</w:t>
      </w:r>
      <w:r>
        <w:rPr>
          <w:rFonts w:hint="eastAsia"/>
          <w:rtl/>
        </w:rPr>
        <w:t>ک</w:t>
      </w:r>
      <w:r>
        <w:rPr>
          <w:rtl/>
        </w:rPr>
        <w:t xml:space="preserve"> أربع مائه ملک و ن</w:t>
      </w:r>
      <w:r>
        <w:rPr>
          <w:rFonts w:hint="cs"/>
          <w:rtl/>
        </w:rPr>
        <w:t>ی</w:t>
      </w:r>
      <w:r>
        <w:rPr>
          <w:rFonts w:hint="eastAsia"/>
          <w:rtl/>
        </w:rPr>
        <w:t>ف،قال</w:t>
      </w:r>
      <w:r>
        <w:rPr>
          <w:rtl/>
        </w:rPr>
        <w:t xml:space="preserve">:و ما </w:t>
      </w:r>
      <w:r>
        <w:rPr>
          <w:rFonts w:hint="cs"/>
          <w:rtl/>
        </w:rPr>
        <w:t>ی</w:t>
      </w:r>
      <w:r>
        <w:rPr>
          <w:rFonts w:hint="eastAsia"/>
          <w:rtl/>
        </w:rPr>
        <w:t>در</w:t>
      </w:r>
      <w:r>
        <w:rPr>
          <w:rFonts w:hint="cs"/>
          <w:rtl/>
        </w:rPr>
        <w:t>ی</w:t>
      </w:r>
      <w:r>
        <w:rPr>
          <w:rFonts w:hint="eastAsia"/>
          <w:rtl/>
        </w:rPr>
        <w:t>ک؟قال</w:t>
      </w:r>
      <w:r>
        <w:rPr>
          <w:rtl/>
        </w:rPr>
        <w:t xml:space="preserve">:حفظت لغاتهم،فلم </w:t>
      </w:r>
      <w:r>
        <w:rPr>
          <w:rFonts w:hint="cs"/>
          <w:rtl/>
        </w:rPr>
        <w:t>ی</w:t>
      </w:r>
      <w:r>
        <w:rPr>
          <w:rFonts w:hint="eastAsia"/>
          <w:rtl/>
        </w:rPr>
        <w:t>سلّم</w:t>
      </w:r>
      <w:r>
        <w:rPr>
          <w:rtl/>
        </w:rPr>
        <w:t xml:space="preserve"> عل</w:t>
      </w:r>
      <w:r>
        <w:rPr>
          <w:rFonts w:hint="cs"/>
          <w:rtl/>
        </w:rPr>
        <w:t>ی</w:t>
      </w:r>
      <w:r>
        <w:rPr>
          <w:rFonts w:hint="eastAsia"/>
          <w:rtl/>
        </w:rPr>
        <w:t>ه</w:t>
      </w:r>
      <w:r>
        <w:rPr>
          <w:rtl/>
        </w:rPr>
        <w:t xml:space="preserve"> ملک الاّ بلغه غ</w:t>
      </w:r>
      <w:r>
        <w:rPr>
          <w:rFonts w:hint="cs"/>
          <w:rtl/>
        </w:rPr>
        <w:t>ی</w:t>
      </w:r>
      <w:r>
        <w:rPr>
          <w:rFonts w:hint="eastAsia"/>
          <w:rtl/>
        </w:rPr>
        <w:t>ر</w:t>
      </w:r>
      <w:r>
        <w:rPr>
          <w:rtl/>
        </w:rPr>
        <w:t xml:space="preserve"> لغه صاحبه. </w:t>
      </w:r>
    </w:p>
    <w:p w:rsidR="00140CA9" w:rsidRDefault="00191CDD" w:rsidP="00191CDD">
      <w:pPr>
        <w:pStyle w:val="libNormal"/>
      </w:pPr>
      <w:r>
        <w:rPr>
          <w:rFonts w:hint="eastAsia"/>
          <w:rtl/>
        </w:rPr>
        <w:t>قال</w:t>
      </w:r>
      <w:r>
        <w:rPr>
          <w:rtl/>
        </w:rPr>
        <w:t xml:space="preserve"> الس</w:t>
      </w:r>
      <w:r>
        <w:rPr>
          <w:rFonts w:hint="cs"/>
          <w:rtl/>
        </w:rPr>
        <w:t>یّ</w:t>
      </w:r>
      <w:r>
        <w:rPr>
          <w:rFonts w:hint="eastAsia"/>
          <w:rtl/>
        </w:rPr>
        <w:t>د</w:t>
      </w:r>
      <w:r>
        <w:rPr>
          <w:rtl/>
        </w:rPr>
        <w:t xml:space="preserve">: </w:t>
      </w:r>
    </w:p>
    <w:tbl>
      <w:tblPr>
        <w:tblStyle w:val="TableGrid"/>
        <w:bidiVisual/>
        <w:tblW w:w="4562" w:type="pct"/>
        <w:tblInd w:w="384" w:type="dxa"/>
        <w:tblLook w:val="01E0"/>
      </w:tblPr>
      <w:tblGrid>
        <w:gridCol w:w="3537"/>
        <w:gridCol w:w="272"/>
        <w:gridCol w:w="3501"/>
      </w:tblGrid>
      <w:tr w:rsidR="00585794" w:rsidTr="00585794">
        <w:trPr>
          <w:trHeight w:val="350"/>
        </w:trPr>
        <w:tc>
          <w:tcPr>
            <w:tcW w:w="3920" w:type="dxa"/>
            <w:shd w:val="clear" w:color="auto" w:fill="auto"/>
          </w:tcPr>
          <w:p w:rsidR="00585794" w:rsidRDefault="00585794" w:rsidP="00585794">
            <w:pPr>
              <w:pStyle w:val="libPoem"/>
            </w:pPr>
            <w:r>
              <w:rPr>
                <w:rFonts w:hint="eastAsia"/>
                <w:rtl/>
              </w:rPr>
              <w:t>فظلّ</w:t>
            </w:r>
            <w:r>
              <w:rPr>
                <w:rtl/>
              </w:rPr>
              <w:t xml:space="preserve"> </w:t>
            </w:r>
            <w:r>
              <w:rPr>
                <w:rFonts w:hint="cs"/>
                <w:rtl/>
              </w:rPr>
              <w:t>ی</w:t>
            </w:r>
            <w:r>
              <w:rPr>
                <w:rFonts w:hint="eastAsia"/>
                <w:rtl/>
              </w:rPr>
              <w:t>عقد</w:t>
            </w:r>
            <w:r>
              <w:rPr>
                <w:rtl/>
              </w:rPr>
              <w:t xml:space="preserve"> بالکفّ</w:t>
            </w:r>
            <w:r>
              <w:rPr>
                <w:rFonts w:hint="cs"/>
                <w:rtl/>
              </w:rPr>
              <w:t>ی</w:t>
            </w:r>
            <w:r>
              <w:rPr>
                <w:rFonts w:hint="eastAsia"/>
                <w:rtl/>
              </w:rPr>
              <w:t>ن</w:t>
            </w:r>
            <w:r>
              <w:rPr>
                <w:rtl/>
              </w:rPr>
              <w:t xml:space="preserve"> مستمعا</w:t>
            </w:r>
            <w:r w:rsidRPr="00725071">
              <w:rPr>
                <w:rStyle w:val="libPoemTiniChar0"/>
                <w:rtl/>
              </w:rPr>
              <w:br/>
              <w:t> </w:t>
            </w:r>
          </w:p>
        </w:tc>
        <w:tc>
          <w:tcPr>
            <w:tcW w:w="279" w:type="dxa"/>
            <w:shd w:val="clear" w:color="auto" w:fill="auto"/>
          </w:tcPr>
          <w:p w:rsidR="00585794" w:rsidRDefault="00585794" w:rsidP="00585794">
            <w:pPr>
              <w:pStyle w:val="libPoem"/>
              <w:rPr>
                <w:rtl/>
              </w:rPr>
            </w:pPr>
          </w:p>
        </w:tc>
        <w:tc>
          <w:tcPr>
            <w:tcW w:w="3881" w:type="dxa"/>
            <w:shd w:val="clear" w:color="auto" w:fill="auto"/>
          </w:tcPr>
          <w:p w:rsidR="00585794" w:rsidRDefault="00585794" w:rsidP="00585794">
            <w:pPr>
              <w:pStyle w:val="libPoem"/>
            </w:pPr>
            <w:r>
              <w:rPr>
                <w:rFonts w:hint="eastAsia"/>
                <w:rtl/>
              </w:rPr>
              <w:t>کأنّه</w:t>
            </w:r>
            <w:r>
              <w:rPr>
                <w:rtl/>
              </w:rPr>
              <w:t xml:space="preserve"> حاسب من أهل دار</w:t>
            </w:r>
            <w:r>
              <w:rPr>
                <w:rFonts w:hint="cs"/>
                <w:rtl/>
              </w:rPr>
              <w:t>ی</w:t>
            </w:r>
            <w:r>
              <w:rPr>
                <w:rFonts w:hint="eastAsia"/>
                <w:rtl/>
              </w:rPr>
              <w:t>نا</w:t>
            </w:r>
            <w:r w:rsidRPr="00725071">
              <w:rPr>
                <w:rStyle w:val="libPoemTiniChar0"/>
                <w:rtl/>
              </w:rPr>
              <w:br/>
              <w:t> </w:t>
            </w:r>
          </w:p>
        </w:tc>
      </w:tr>
      <w:tr w:rsidR="00585794" w:rsidTr="00585794">
        <w:trPr>
          <w:trHeight w:val="350"/>
        </w:trPr>
        <w:tc>
          <w:tcPr>
            <w:tcW w:w="3920" w:type="dxa"/>
          </w:tcPr>
          <w:p w:rsidR="00585794" w:rsidRDefault="00585794" w:rsidP="00585794">
            <w:pPr>
              <w:pStyle w:val="libPoem"/>
            </w:pPr>
            <w:r>
              <w:rPr>
                <w:rFonts w:hint="eastAsia"/>
                <w:rtl/>
              </w:rPr>
              <w:t>أدّت</w:t>
            </w:r>
            <w:r>
              <w:rPr>
                <w:rtl/>
              </w:rPr>
              <w:t xml:space="preserve"> إل</w:t>
            </w:r>
            <w:r>
              <w:rPr>
                <w:rFonts w:hint="cs"/>
                <w:rtl/>
              </w:rPr>
              <w:t>ی</w:t>
            </w:r>
            <w:r>
              <w:rPr>
                <w:rFonts w:hint="eastAsia"/>
                <w:rtl/>
              </w:rPr>
              <w:t>ه</w:t>
            </w:r>
            <w:r>
              <w:rPr>
                <w:rtl/>
              </w:rPr>
              <w:t xml:space="preserve"> بنوع من مفادتها</w:t>
            </w:r>
            <w:r w:rsidRPr="00725071">
              <w:rPr>
                <w:rStyle w:val="libPoemTiniChar0"/>
                <w:rtl/>
              </w:rPr>
              <w:br/>
              <w:t> </w:t>
            </w:r>
          </w:p>
        </w:tc>
        <w:tc>
          <w:tcPr>
            <w:tcW w:w="279" w:type="dxa"/>
          </w:tcPr>
          <w:p w:rsidR="00585794" w:rsidRDefault="00585794" w:rsidP="00585794">
            <w:pPr>
              <w:pStyle w:val="libPoem"/>
              <w:rPr>
                <w:rtl/>
              </w:rPr>
            </w:pPr>
          </w:p>
        </w:tc>
        <w:tc>
          <w:tcPr>
            <w:tcW w:w="3881" w:type="dxa"/>
          </w:tcPr>
          <w:p w:rsidR="00585794" w:rsidRDefault="00585794" w:rsidP="00585794">
            <w:pPr>
              <w:pStyle w:val="libPoem"/>
            </w:pPr>
            <w:r>
              <w:rPr>
                <w:rFonts w:hint="eastAsia"/>
                <w:rtl/>
              </w:rPr>
              <w:t>سفائن</w:t>
            </w:r>
            <w:r>
              <w:rPr>
                <w:rtl/>
              </w:rPr>
              <w:t xml:space="preserve"> الهند مغلقن الرباب</w:t>
            </w:r>
            <w:r>
              <w:rPr>
                <w:rFonts w:hint="cs"/>
                <w:rtl/>
              </w:rPr>
              <w:t>ی</w:t>
            </w:r>
            <w:r>
              <w:rPr>
                <w:rFonts w:hint="eastAsia"/>
                <w:rtl/>
              </w:rPr>
              <w:t>نا</w:t>
            </w:r>
            <w:r w:rsidRPr="00725071">
              <w:rPr>
                <w:rStyle w:val="libPoemTiniChar0"/>
                <w:rtl/>
              </w:rPr>
              <w:br/>
              <w:t> </w:t>
            </w:r>
          </w:p>
        </w:tc>
      </w:tr>
    </w:tbl>
    <w:p w:rsidR="00140CA9" w:rsidRDefault="00191CDD" w:rsidP="00191CDD">
      <w:pPr>
        <w:pStyle w:val="libNormal"/>
      </w:pPr>
      <w:r>
        <w:rPr>
          <w:rFonts w:hint="eastAsia"/>
          <w:rtl/>
        </w:rPr>
        <w:t>قال</w:t>
      </w:r>
      <w:r>
        <w:rPr>
          <w:rtl/>
        </w:rPr>
        <w:t xml:space="preserve"> ابن دأب: و أهل دار</w:t>
      </w:r>
      <w:r>
        <w:rPr>
          <w:rFonts w:hint="cs"/>
          <w:rtl/>
        </w:rPr>
        <w:t>ی</w:t>
      </w:r>
      <w:r>
        <w:rPr>
          <w:rFonts w:hint="eastAsia"/>
          <w:rtl/>
        </w:rPr>
        <w:t>نا</w:t>
      </w:r>
      <w:r>
        <w:rPr>
          <w:rtl/>
        </w:rPr>
        <w:t>:قر</w:t>
      </w:r>
      <w:r>
        <w:rPr>
          <w:rFonts w:hint="cs"/>
          <w:rtl/>
        </w:rPr>
        <w:t>ی</w:t>
      </w:r>
      <w:r>
        <w:rPr>
          <w:rFonts w:hint="eastAsia"/>
          <w:rtl/>
        </w:rPr>
        <w:t>ه</w:t>
      </w:r>
      <w:r>
        <w:rPr>
          <w:rtl/>
        </w:rPr>
        <w:t xml:space="preserve"> من قر</w:t>
      </w:r>
      <w:r>
        <w:rPr>
          <w:rFonts w:hint="cs"/>
          <w:rtl/>
        </w:rPr>
        <w:t>ی</w:t>
      </w:r>
      <w:r>
        <w:rPr>
          <w:rtl/>
        </w:rPr>
        <w:t xml:space="preserve"> أهل الشام و أهل الجز</w:t>
      </w:r>
      <w:r>
        <w:rPr>
          <w:rFonts w:hint="cs"/>
          <w:rtl/>
        </w:rPr>
        <w:t>ی</w:t>
      </w:r>
      <w:r>
        <w:rPr>
          <w:rFonts w:hint="eastAsia"/>
          <w:rtl/>
        </w:rPr>
        <w:t>ره</w:t>
      </w:r>
      <w:r>
        <w:rPr>
          <w:rtl/>
        </w:rPr>
        <w:t xml:space="preserve"> أهلها أحسب قوم </w:t>
      </w:r>
      <w:r w:rsidRPr="000F2A07">
        <w:rPr>
          <w:rStyle w:val="libFootnotenumChar"/>
          <w:rtl/>
        </w:rPr>
        <w:t>(2)</w:t>
      </w:r>
      <w:r>
        <w:rPr>
          <w:rtl/>
        </w:rPr>
        <w:t xml:space="preserve">. </w:t>
      </w:r>
    </w:p>
    <w:p w:rsidR="00140CA9" w:rsidRDefault="00191CDD" w:rsidP="00585794">
      <w:pPr>
        <w:pStyle w:val="libCenterBold1"/>
      </w:pPr>
      <w:r>
        <w:rPr>
          <w:rFonts w:hint="eastAsia"/>
          <w:rtl/>
        </w:rPr>
        <w:t>من</w:t>
      </w:r>
      <w:r>
        <w:rPr>
          <w:rtl/>
        </w:rPr>
        <w:t xml:space="preserve"> حفظ أربع</w:t>
      </w:r>
      <w:r>
        <w:rPr>
          <w:rFonts w:hint="cs"/>
          <w:rtl/>
        </w:rPr>
        <w:t>ی</w:t>
      </w:r>
      <w:r>
        <w:rPr>
          <w:rFonts w:hint="eastAsia"/>
          <w:rtl/>
        </w:rPr>
        <w:t>ن</w:t>
      </w:r>
      <w:r>
        <w:rPr>
          <w:rtl/>
        </w:rPr>
        <w:t xml:space="preserve"> حد</w:t>
      </w:r>
      <w:r>
        <w:rPr>
          <w:rFonts w:hint="cs"/>
          <w:rtl/>
        </w:rPr>
        <w:t>ی</w:t>
      </w:r>
      <w:r>
        <w:rPr>
          <w:rFonts w:hint="eastAsia"/>
          <w:rtl/>
        </w:rPr>
        <w:t>ثا</w:t>
      </w:r>
      <w:r>
        <w:rPr>
          <w:rtl/>
        </w:rPr>
        <w:t xml:space="preserve"> </w:t>
      </w:r>
    </w:p>
    <w:p w:rsidR="00585794" w:rsidRDefault="00191CDD" w:rsidP="00585794">
      <w:pPr>
        <w:pStyle w:val="libNormal"/>
      </w:pPr>
      <w:r>
        <w:rPr>
          <w:rFonts w:hint="eastAsia"/>
          <w:rtl/>
        </w:rPr>
        <w:t>باب</w:t>
      </w:r>
      <w:r>
        <w:rPr>
          <w:rtl/>
        </w:rPr>
        <w:t xml:space="preserve"> من حفظ أربع</w:t>
      </w:r>
      <w:r>
        <w:rPr>
          <w:rFonts w:hint="cs"/>
          <w:rtl/>
        </w:rPr>
        <w:t>ی</w:t>
      </w:r>
      <w:r>
        <w:rPr>
          <w:rFonts w:hint="eastAsia"/>
          <w:rtl/>
        </w:rPr>
        <w:t>ن</w:t>
      </w:r>
      <w:r>
        <w:rPr>
          <w:rtl/>
        </w:rPr>
        <w:t xml:space="preserve"> حد</w:t>
      </w:r>
      <w:r>
        <w:rPr>
          <w:rFonts w:hint="cs"/>
          <w:rtl/>
        </w:rPr>
        <w:t>ی</w:t>
      </w:r>
      <w:r>
        <w:rPr>
          <w:rFonts w:hint="eastAsia"/>
          <w:rtl/>
        </w:rPr>
        <w:t>ثا</w:t>
      </w:r>
      <w:r>
        <w:rPr>
          <w:rtl/>
        </w:rPr>
        <w:t xml:space="preserve"> </w:t>
      </w:r>
      <w:r w:rsidRPr="000F2A07">
        <w:rPr>
          <w:rStyle w:val="libFootnotenumChar"/>
          <w:rtl/>
        </w:rPr>
        <w:t>(3)</w:t>
      </w:r>
      <w:r>
        <w:rPr>
          <w:rtl/>
        </w:rPr>
        <w:t>.</w:t>
      </w:r>
    </w:p>
    <w:p w:rsidR="00140CA9" w:rsidRDefault="00191CDD" w:rsidP="00585794">
      <w:pPr>
        <w:pStyle w:val="libNormal"/>
      </w:pPr>
      <w:r w:rsidRPr="00585794">
        <w:rPr>
          <w:rStyle w:val="libBold1Char"/>
          <w:rFonts w:hint="eastAsia"/>
          <w:rtl/>
        </w:rPr>
        <w:t>غوال</w:t>
      </w:r>
      <w:r w:rsidRPr="00585794">
        <w:rPr>
          <w:rStyle w:val="libBold1Char"/>
          <w:rFonts w:hint="cs"/>
          <w:rtl/>
        </w:rPr>
        <w:t>ی</w:t>
      </w:r>
      <w:r w:rsidRPr="00585794">
        <w:rPr>
          <w:rStyle w:val="libBold1Char"/>
          <w:rtl/>
        </w:rPr>
        <w:t xml:space="preserve"> اللئال</w:t>
      </w:r>
      <w:r w:rsidRPr="00585794">
        <w:rPr>
          <w:rStyle w:val="libBold1Char"/>
          <w:rFonts w:hint="cs"/>
          <w:rtl/>
        </w:rPr>
        <w:t>ی</w:t>
      </w:r>
      <w:r>
        <w:rPr>
          <w:rtl/>
        </w:rPr>
        <w:t>:قال النب</w:t>
      </w:r>
      <w:r>
        <w:rPr>
          <w:rFonts w:hint="cs"/>
          <w:rtl/>
        </w:rPr>
        <w:t>یّ</w:t>
      </w:r>
      <w:r>
        <w:rPr>
          <w:rtl/>
        </w:rPr>
        <w:t xml:space="preserve"> </w:t>
      </w:r>
      <w:r w:rsidR="00F2741C" w:rsidRPr="00F2741C">
        <w:rPr>
          <w:rStyle w:val="libAlaemChar"/>
          <w:rtl/>
        </w:rPr>
        <w:t>صلى‌الله‌عليه‌وآله‌وسلم</w:t>
      </w:r>
      <w:r>
        <w:rPr>
          <w:rtl/>
        </w:rPr>
        <w:t>: من حفظ عل</w:t>
      </w:r>
      <w:r>
        <w:rPr>
          <w:rFonts w:hint="cs"/>
          <w:rtl/>
        </w:rPr>
        <w:t>ی</w:t>
      </w:r>
      <w:r>
        <w:rPr>
          <w:rtl/>
        </w:rPr>
        <w:t xml:space="preserve"> أمّت</w:t>
      </w:r>
      <w:r>
        <w:rPr>
          <w:rFonts w:hint="cs"/>
          <w:rtl/>
        </w:rPr>
        <w:t>ی</w:t>
      </w:r>
      <w:r>
        <w:rPr>
          <w:rtl/>
        </w:rPr>
        <w:t xml:space="preserve"> أربع</w:t>
      </w:r>
      <w:r>
        <w:rPr>
          <w:rFonts w:hint="cs"/>
          <w:rtl/>
        </w:rPr>
        <w:t>ی</w:t>
      </w:r>
      <w:r>
        <w:rPr>
          <w:rFonts w:hint="eastAsia"/>
          <w:rtl/>
        </w:rPr>
        <w:t>ن</w:t>
      </w:r>
      <w:r>
        <w:rPr>
          <w:rtl/>
        </w:rPr>
        <w:t xml:space="preserve"> حد</w:t>
      </w:r>
      <w:r>
        <w:rPr>
          <w:rFonts w:hint="cs"/>
          <w:rtl/>
        </w:rPr>
        <w:t>ی</w:t>
      </w:r>
      <w:r>
        <w:rPr>
          <w:rFonts w:hint="eastAsia"/>
          <w:rtl/>
        </w:rPr>
        <w:t>ثا</w:t>
      </w:r>
      <w:r>
        <w:rPr>
          <w:rtl/>
        </w:rPr>
        <w:t xml:space="preserve"> </w:t>
      </w:r>
      <w:r>
        <w:rPr>
          <w:rFonts w:hint="cs"/>
          <w:rtl/>
        </w:rPr>
        <w:t>ی</w:t>
      </w:r>
      <w:r>
        <w:rPr>
          <w:rFonts w:hint="eastAsia"/>
          <w:rtl/>
        </w:rPr>
        <w:t>نتفعون</w:t>
      </w:r>
      <w:r>
        <w:rPr>
          <w:rtl/>
        </w:rPr>
        <w:t xml:space="preserve"> بها ف</w:t>
      </w:r>
      <w:r>
        <w:rPr>
          <w:rFonts w:hint="cs"/>
          <w:rtl/>
        </w:rPr>
        <w:t>ی</w:t>
      </w:r>
      <w:r>
        <w:rPr>
          <w:rtl/>
        </w:rPr>
        <w:t xml:space="preserve"> أمر د</w:t>
      </w:r>
      <w:r>
        <w:rPr>
          <w:rFonts w:hint="cs"/>
          <w:rtl/>
        </w:rPr>
        <w:t>ی</w:t>
      </w:r>
      <w:r>
        <w:rPr>
          <w:rFonts w:hint="eastAsia"/>
          <w:rtl/>
        </w:rPr>
        <w:t>نهم</w:t>
      </w:r>
      <w:r>
        <w:rPr>
          <w:rtl/>
        </w:rPr>
        <w:t xml:space="preserve"> بعثه اللّه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فق</w:t>
      </w:r>
      <w:r>
        <w:rPr>
          <w:rFonts w:hint="cs"/>
          <w:rtl/>
        </w:rPr>
        <w:t>ی</w:t>
      </w:r>
      <w:r>
        <w:rPr>
          <w:rFonts w:hint="eastAsia"/>
          <w:rtl/>
        </w:rPr>
        <w:t>ها</w:t>
      </w:r>
      <w:r>
        <w:rPr>
          <w:rtl/>
        </w:rPr>
        <w:t xml:space="preserve"> عالما. </w:t>
      </w:r>
    </w:p>
    <w:p w:rsidR="00D7268C" w:rsidRDefault="00191CDD" w:rsidP="00191CDD">
      <w:pPr>
        <w:pStyle w:val="libNormal"/>
      </w:pPr>
      <w:r w:rsidRPr="00585794">
        <w:rPr>
          <w:rStyle w:val="libBold1Char"/>
          <w:rFonts w:hint="eastAsia"/>
          <w:rtl/>
        </w:rPr>
        <w:t>ب</w:t>
      </w:r>
      <w:r w:rsidRPr="00585794">
        <w:rPr>
          <w:rStyle w:val="libBold1Char"/>
          <w:rFonts w:hint="cs"/>
          <w:rtl/>
        </w:rPr>
        <w:t>ی</w:t>
      </w:r>
      <w:r w:rsidRPr="00585794">
        <w:rPr>
          <w:rStyle w:val="libBold1Char"/>
          <w:rFonts w:hint="eastAsia"/>
          <w:rtl/>
        </w:rPr>
        <w:t>ان</w:t>
      </w:r>
      <w:r>
        <w:rPr>
          <w:rtl/>
        </w:rPr>
        <w:t>: هذا المضمون مشهور مستف</w:t>
      </w:r>
      <w:r>
        <w:rPr>
          <w:rFonts w:hint="cs"/>
          <w:rtl/>
        </w:rPr>
        <w:t>ی</w:t>
      </w:r>
      <w:r>
        <w:rPr>
          <w:rFonts w:hint="eastAsia"/>
          <w:rtl/>
        </w:rPr>
        <w:t>ض</w:t>
      </w:r>
      <w:r>
        <w:rPr>
          <w:rtl/>
        </w:rPr>
        <w:t xml:space="preserve"> ب</w:t>
      </w:r>
      <w:r>
        <w:rPr>
          <w:rFonts w:hint="cs"/>
          <w:rtl/>
        </w:rPr>
        <w:t>ی</w:t>
      </w:r>
      <w:r>
        <w:rPr>
          <w:rFonts w:hint="eastAsia"/>
          <w:rtl/>
        </w:rPr>
        <w:t>ن</w:t>
      </w:r>
      <w:r>
        <w:rPr>
          <w:rtl/>
        </w:rPr>
        <w:t xml:space="preserve"> الخاصّه و العامّه،بل ق</w:t>
      </w:r>
      <w:r>
        <w:rPr>
          <w:rFonts w:hint="cs"/>
          <w:rtl/>
        </w:rPr>
        <w:t>ی</w:t>
      </w:r>
      <w:r>
        <w:rPr>
          <w:rFonts w:hint="eastAsia"/>
          <w:rtl/>
        </w:rPr>
        <w:t>ل</w:t>
      </w:r>
      <w:r>
        <w:rPr>
          <w:rtl/>
        </w:rPr>
        <w:t xml:space="preserve"> انّه متواتر، و اختلف ف</w:t>
      </w:r>
      <w:r>
        <w:rPr>
          <w:rFonts w:hint="cs"/>
          <w:rtl/>
        </w:rPr>
        <w:t>ی</w:t>
      </w:r>
      <w:r>
        <w:rPr>
          <w:rFonts w:hint="eastAsia"/>
          <w:rtl/>
        </w:rPr>
        <w:t>ما</w:t>
      </w:r>
      <w:r>
        <w:rPr>
          <w:rtl/>
        </w:rPr>
        <w:t xml:space="preserve"> أر</w:t>
      </w:r>
      <w:r>
        <w:rPr>
          <w:rFonts w:hint="cs"/>
          <w:rtl/>
        </w:rPr>
        <w:t>ی</w:t>
      </w:r>
      <w:r>
        <w:rPr>
          <w:rFonts w:hint="eastAsia"/>
          <w:rtl/>
        </w:rPr>
        <w:t>د</w:t>
      </w:r>
      <w:r>
        <w:rPr>
          <w:rtl/>
        </w:rPr>
        <w:t xml:space="preserve"> بالحفظ ف</w:t>
      </w:r>
      <w:r>
        <w:rPr>
          <w:rFonts w:hint="cs"/>
          <w:rtl/>
        </w:rPr>
        <w:t>ی</w:t>
      </w:r>
      <w:r>
        <w:rPr>
          <w:rFonts w:hint="eastAsia"/>
          <w:rtl/>
        </w:rPr>
        <w:t>ها،فقد</w:t>
      </w:r>
      <w:r>
        <w:rPr>
          <w:rtl/>
        </w:rPr>
        <w:t xml:space="preserve"> ق</w:t>
      </w:r>
      <w:r>
        <w:rPr>
          <w:rFonts w:hint="cs"/>
          <w:rtl/>
        </w:rPr>
        <w:t>ی</w:t>
      </w:r>
      <w:r>
        <w:rPr>
          <w:rFonts w:hint="eastAsia"/>
          <w:rtl/>
        </w:rPr>
        <w:t>ل</w:t>
      </w:r>
      <w:r>
        <w:rPr>
          <w:rtl/>
        </w:rPr>
        <w:t xml:space="preserve"> انّ المراد الحفظ عن ظهر القلب فإنّه هو المتعارف المعهود ف</w:t>
      </w:r>
      <w:r>
        <w:rPr>
          <w:rFonts w:hint="cs"/>
          <w:rtl/>
        </w:rPr>
        <w:t>ی</w:t>
      </w:r>
      <w:r>
        <w:rPr>
          <w:rtl/>
        </w:rPr>
        <w:t xml:space="preserve"> الصدر السالف فانّ مدارهم کان عل</w:t>
      </w:r>
      <w:r>
        <w:rPr>
          <w:rFonts w:hint="cs"/>
          <w:rtl/>
        </w:rPr>
        <w:t>ی</w:t>
      </w:r>
      <w:r>
        <w:rPr>
          <w:rtl/>
        </w:rPr>
        <w:t xml:space="preserve"> النقش عل</w:t>
      </w:r>
      <w:r>
        <w:rPr>
          <w:rFonts w:hint="cs"/>
          <w:rtl/>
        </w:rPr>
        <w:t>ی</w:t>
      </w:r>
      <w:r>
        <w:rPr>
          <w:rtl/>
        </w:rPr>
        <w:t xml:space="preserve"> الخواطر لا عل</w:t>
      </w:r>
      <w:r>
        <w:rPr>
          <w:rFonts w:hint="cs"/>
          <w:rtl/>
        </w:rPr>
        <w:t>ی</w:t>
      </w:r>
      <w:r>
        <w:rPr>
          <w:rtl/>
        </w:rPr>
        <w:t xml:space="preserve"> الرسم ف</w:t>
      </w:r>
      <w:r>
        <w:rPr>
          <w:rFonts w:hint="cs"/>
          <w:rtl/>
        </w:rPr>
        <w:t>ی</w:t>
      </w:r>
      <w:r>
        <w:rPr>
          <w:rtl/>
        </w:rPr>
        <w:t xml:space="preserve"> الدفاتر، و ق</w:t>
      </w:r>
      <w:r>
        <w:rPr>
          <w:rFonts w:hint="cs"/>
          <w:rtl/>
        </w:rPr>
        <w:t>ی</w:t>
      </w:r>
      <w:r>
        <w:rPr>
          <w:rFonts w:hint="eastAsia"/>
          <w:rtl/>
        </w:rPr>
        <w:t>ل</w:t>
      </w:r>
      <w:r>
        <w:rPr>
          <w:rtl/>
        </w:rPr>
        <w:t xml:space="preserve"> المر</w:t>
      </w:r>
      <w:r>
        <w:rPr>
          <w:rFonts w:hint="eastAsia"/>
          <w:rtl/>
        </w:rPr>
        <w:t>اد</w:t>
      </w:r>
      <w:r>
        <w:rPr>
          <w:rtl/>
        </w:rPr>
        <w:t xml:space="preserve"> الحراسه عن الإندراس بما </w:t>
      </w:r>
      <w:r>
        <w:rPr>
          <w:rFonts w:hint="cs"/>
          <w:rtl/>
        </w:rPr>
        <w:t>ی</w:t>
      </w:r>
      <w:r>
        <w:rPr>
          <w:rFonts w:hint="eastAsia"/>
          <w:rtl/>
        </w:rPr>
        <w:t>عمّ</w:t>
      </w:r>
      <w:r>
        <w:rPr>
          <w:rtl/>
        </w:rPr>
        <w:t xml:space="preserve"> الحفظ عن </w:t>
      </w:r>
    </w:p>
    <w:p w:rsidR="00585794" w:rsidRDefault="00585794" w:rsidP="00585794">
      <w:pPr>
        <w:pStyle w:val="libLine"/>
        <w:rPr>
          <w:rtl/>
        </w:rPr>
      </w:pPr>
      <w:r>
        <w:rPr>
          <w:rFonts w:hint="eastAsia"/>
          <w:rtl/>
        </w:rPr>
        <w:t>____________________</w:t>
      </w:r>
    </w:p>
    <w:p w:rsidR="00140CA9" w:rsidRDefault="00D7268C" w:rsidP="00585794">
      <w:pPr>
        <w:pStyle w:val="libFootnote0"/>
      </w:pPr>
      <w:r w:rsidRPr="00585794">
        <w:rPr>
          <w:rtl/>
        </w:rPr>
        <w:t>(1)</w:t>
      </w:r>
      <w:r w:rsidR="00191CDD">
        <w:rPr>
          <w:rtl/>
        </w:rPr>
        <w:t xml:space="preserve"> سوره الحاقه/الآ</w:t>
      </w:r>
      <w:r w:rsidR="00191CDD">
        <w:rPr>
          <w:rFonts w:hint="cs"/>
          <w:rtl/>
        </w:rPr>
        <w:t>ی</w:t>
      </w:r>
      <w:r w:rsidR="00191CDD">
        <w:rPr>
          <w:rFonts w:hint="eastAsia"/>
          <w:rtl/>
        </w:rPr>
        <w:t>ه</w:t>
      </w:r>
      <w:r w:rsidR="00191CDD">
        <w:rPr>
          <w:rtl/>
        </w:rPr>
        <w:t xml:space="preserve"> </w:t>
      </w:r>
      <w:r w:rsidR="00140CA9">
        <w:rPr>
          <w:rtl/>
        </w:rPr>
        <w:t>12</w:t>
      </w:r>
      <w:r w:rsidR="00191CDD">
        <w:rPr>
          <w:rtl/>
        </w:rPr>
        <w:t xml:space="preserve">. </w:t>
      </w:r>
    </w:p>
    <w:p w:rsidR="00140CA9" w:rsidRDefault="00D7268C" w:rsidP="00585794">
      <w:pPr>
        <w:pStyle w:val="libFootnote0"/>
      </w:pPr>
      <w:r w:rsidRPr="00585794">
        <w:rPr>
          <w:rtl/>
        </w:rPr>
        <w:t>(2)</w:t>
      </w:r>
      <w:r w:rsidR="00191CDD">
        <w:rPr>
          <w:rtl/>
        </w:rPr>
        <w:t xml:space="preserve"> ق:45</w:t>
      </w:r>
      <w:r w:rsidR="00140CA9">
        <w:rPr>
          <w:rtl/>
        </w:rPr>
        <w:t>3</w:t>
      </w:r>
      <w:r w:rsidR="00191CDD">
        <w:rPr>
          <w:rtl/>
        </w:rPr>
        <w:t>/</w:t>
      </w:r>
      <w:r w:rsidR="00140CA9">
        <w:rPr>
          <w:rtl/>
        </w:rPr>
        <w:t>90</w:t>
      </w:r>
      <w:r w:rsidR="00191CDD">
        <w:rPr>
          <w:rtl/>
        </w:rPr>
        <w:t>/</w:t>
      </w:r>
      <w:r w:rsidR="00140CA9">
        <w:rPr>
          <w:rtl/>
        </w:rPr>
        <w:t>9</w:t>
      </w:r>
      <w:r w:rsidR="00191CDD">
        <w:rPr>
          <w:rtl/>
        </w:rPr>
        <w:t>،ج:</w:t>
      </w:r>
      <w:r w:rsidR="00140CA9">
        <w:rPr>
          <w:rtl/>
        </w:rPr>
        <w:t>109</w:t>
      </w:r>
      <w:r w:rsidR="00191CDD">
        <w:rPr>
          <w:rtl/>
        </w:rPr>
        <w:t>/4</w:t>
      </w:r>
      <w:r w:rsidR="00140CA9">
        <w:rPr>
          <w:rtl/>
        </w:rPr>
        <w:t>0</w:t>
      </w:r>
      <w:r w:rsidR="00191CDD">
        <w:rPr>
          <w:rtl/>
        </w:rPr>
        <w:t xml:space="preserve">. </w:t>
      </w:r>
    </w:p>
    <w:p w:rsidR="00D7268C" w:rsidRDefault="00D7268C" w:rsidP="00585794">
      <w:pPr>
        <w:pStyle w:val="libFootnote0"/>
        <w:rPr>
          <w:rtl/>
        </w:rPr>
      </w:pPr>
      <w:r w:rsidRPr="00585794">
        <w:rPr>
          <w:rtl/>
        </w:rPr>
        <w:t>(3)</w:t>
      </w:r>
      <w:r w:rsidR="00191CDD">
        <w:rPr>
          <w:rtl/>
        </w:rPr>
        <w:t xml:space="preserve"> ق:</w:t>
      </w:r>
      <w:r w:rsidR="00140CA9">
        <w:rPr>
          <w:rtl/>
        </w:rPr>
        <w:t>110</w:t>
      </w:r>
      <w:r w:rsidR="00191CDD">
        <w:rPr>
          <w:rtl/>
        </w:rPr>
        <w:t>/</w:t>
      </w:r>
      <w:r w:rsidR="00140CA9">
        <w:rPr>
          <w:rtl/>
        </w:rPr>
        <w:t>2</w:t>
      </w:r>
      <w:r w:rsidR="00191CDD">
        <w:rPr>
          <w:rtl/>
        </w:rPr>
        <w:t>5/</w:t>
      </w:r>
      <w:r w:rsidR="00140CA9">
        <w:rPr>
          <w:rtl/>
        </w:rPr>
        <w:t>1</w:t>
      </w:r>
      <w:r w:rsidR="00191CDD">
        <w:rPr>
          <w:rtl/>
        </w:rPr>
        <w:t>،ج:</w:t>
      </w:r>
      <w:r w:rsidR="00140CA9">
        <w:rPr>
          <w:rtl/>
        </w:rPr>
        <w:t>1</w:t>
      </w:r>
      <w:r w:rsidR="00191CDD">
        <w:rPr>
          <w:rtl/>
        </w:rPr>
        <w:t>5</w:t>
      </w:r>
      <w:r w:rsidR="00140CA9">
        <w:rPr>
          <w:rtl/>
        </w:rPr>
        <w:t>3</w:t>
      </w:r>
      <w:r w:rsidR="00191CDD">
        <w:rPr>
          <w:rtl/>
        </w:rPr>
        <w:t>/</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585794">
      <w:pPr>
        <w:pStyle w:val="libNormal0"/>
      </w:pPr>
      <w:r>
        <w:rPr>
          <w:rFonts w:hint="eastAsia"/>
          <w:rtl/>
        </w:rPr>
        <w:t>ظهر</w:t>
      </w:r>
      <w:r>
        <w:rPr>
          <w:rtl/>
        </w:rPr>
        <w:t xml:space="preserve"> القلب و الکتابه و النقل ب</w:t>
      </w:r>
      <w:r>
        <w:rPr>
          <w:rFonts w:hint="cs"/>
          <w:rtl/>
        </w:rPr>
        <w:t>ی</w:t>
      </w:r>
      <w:r>
        <w:rPr>
          <w:rFonts w:hint="eastAsia"/>
          <w:rtl/>
        </w:rPr>
        <w:t>ن</w:t>
      </w:r>
      <w:r>
        <w:rPr>
          <w:rtl/>
        </w:rPr>
        <w:t xml:space="preserve"> الناس و لو من کتاب و أمثال ذلک، و ق</w:t>
      </w:r>
      <w:r>
        <w:rPr>
          <w:rFonts w:hint="cs"/>
          <w:rtl/>
        </w:rPr>
        <w:t>ی</w:t>
      </w:r>
      <w:r>
        <w:rPr>
          <w:rFonts w:hint="eastAsia"/>
          <w:rtl/>
        </w:rPr>
        <w:t>ل</w:t>
      </w:r>
      <w:r>
        <w:rPr>
          <w:rtl/>
        </w:rPr>
        <w:t xml:space="preserve"> غ</w:t>
      </w:r>
      <w:r>
        <w:rPr>
          <w:rFonts w:hint="cs"/>
          <w:rtl/>
        </w:rPr>
        <w:t>ی</w:t>
      </w:r>
      <w:r>
        <w:rPr>
          <w:rFonts w:hint="eastAsia"/>
          <w:rtl/>
        </w:rPr>
        <w:t>ر</w:t>
      </w:r>
      <w:r>
        <w:rPr>
          <w:rtl/>
        </w:rPr>
        <w:t xml:space="preserve"> ذلک، و الحقّ انّ للحفظ مراتب </w:t>
      </w:r>
      <w:r>
        <w:rPr>
          <w:rFonts w:hint="cs"/>
          <w:rtl/>
        </w:rPr>
        <w:t>ی</w:t>
      </w:r>
      <w:r>
        <w:rPr>
          <w:rFonts w:hint="eastAsia"/>
          <w:rtl/>
        </w:rPr>
        <w:t>ختلف</w:t>
      </w:r>
      <w:r>
        <w:rPr>
          <w:rtl/>
        </w:rPr>
        <w:t xml:space="preserve"> الثواب باختلافها:أحدها حفظ لفظها سواء کان ف</w:t>
      </w:r>
      <w:r>
        <w:rPr>
          <w:rFonts w:hint="cs"/>
          <w:rtl/>
        </w:rPr>
        <w:t>ی</w:t>
      </w:r>
      <w:r>
        <w:rPr>
          <w:rtl/>
        </w:rPr>
        <w:t xml:space="preserve"> الخاطر أو ف</w:t>
      </w:r>
      <w:r>
        <w:rPr>
          <w:rFonts w:hint="cs"/>
          <w:rtl/>
        </w:rPr>
        <w:t>ی</w:t>
      </w:r>
      <w:r>
        <w:rPr>
          <w:rtl/>
        </w:rPr>
        <w:t xml:space="preserve"> الدفاتر و تصح</w:t>
      </w:r>
      <w:r>
        <w:rPr>
          <w:rFonts w:hint="cs"/>
          <w:rtl/>
        </w:rPr>
        <w:t>ی</w:t>
      </w:r>
      <w:r>
        <w:rPr>
          <w:rFonts w:hint="eastAsia"/>
          <w:rtl/>
        </w:rPr>
        <w:t>ح</w:t>
      </w:r>
      <w:r>
        <w:rPr>
          <w:rtl/>
        </w:rPr>
        <w:t xml:space="preserve"> لفظها و استجازتها و روا</w:t>
      </w:r>
      <w:r>
        <w:rPr>
          <w:rFonts w:hint="cs"/>
          <w:rtl/>
        </w:rPr>
        <w:t>ی</w:t>
      </w:r>
      <w:r>
        <w:rPr>
          <w:rFonts w:hint="eastAsia"/>
          <w:rtl/>
        </w:rPr>
        <w:t>تها،و</w:t>
      </w:r>
      <w:r>
        <w:rPr>
          <w:rtl/>
        </w:rPr>
        <w:t xml:space="preserve"> ثان</w:t>
      </w:r>
      <w:r>
        <w:rPr>
          <w:rFonts w:hint="cs"/>
          <w:rtl/>
        </w:rPr>
        <w:t>ی</w:t>
      </w:r>
      <w:r>
        <w:rPr>
          <w:rFonts w:hint="eastAsia"/>
          <w:rtl/>
        </w:rPr>
        <w:t>ها</w:t>
      </w:r>
      <w:r>
        <w:rPr>
          <w:rtl/>
        </w:rPr>
        <w:t xml:space="preserve"> حفظ معان</w:t>
      </w:r>
      <w:r>
        <w:rPr>
          <w:rFonts w:hint="cs"/>
          <w:rtl/>
        </w:rPr>
        <w:t>ی</w:t>
      </w:r>
      <w:r>
        <w:rPr>
          <w:rFonts w:hint="eastAsia"/>
          <w:rtl/>
        </w:rPr>
        <w:t>ها</w:t>
      </w:r>
      <w:r>
        <w:rPr>
          <w:rtl/>
        </w:rPr>
        <w:t xml:space="preserve"> و التفکر ف</w:t>
      </w:r>
      <w:r>
        <w:rPr>
          <w:rFonts w:hint="cs"/>
          <w:rtl/>
        </w:rPr>
        <w:t>ی</w:t>
      </w:r>
      <w:r>
        <w:rPr>
          <w:rtl/>
        </w:rPr>
        <w:t xml:space="preserve"> دقائقها و اس</w:t>
      </w:r>
      <w:r>
        <w:rPr>
          <w:rFonts w:hint="eastAsia"/>
          <w:rtl/>
        </w:rPr>
        <w:t>تنباط</w:t>
      </w:r>
      <w:r>
        <w:rPr>
          <w:rtl/>
        </w:rPr>
        <w:t xml:space="preserve"> الحکم و المعارف منها،و ثالثها حفظها بالعمل بها و الإعتناء بشأنها،و قوله </w:t>
      </w:r>
      <w:r w:rsidR="00F2741C" w:rsidRPr="00F2741C">
        <w:rPr>
          <w:rStyle w:val="libAlaemChar"/>
          <w:rtl/>
        </w:rPr>
        <w:t>صلى‌الله‌عليه‌وآله‌وسلم</w:t>
      </w:r>
      <w:r w:rsidRPr="00585794">
        <w:rPr>
          <w:rStyle w:val="libNormalChar"/>
          <w:rtl/>
        </w:rPr>
        <w:t>:</w:t>
      </w:r>
      <w:r w:rsidR="00090BC1" w:rsidRPr="00585794">
        <w:rPr>
          <w:rStyle w:val="libNormalChar"/>
          <w:rtl/>
        </w:rPr>
        <w:t>(</w:t>
      </w:r>
      <w:r w:rsidRPr="00585794">
        <w:rPr>
          <w:rStyle w:val="libNormalChar"/>
          <w:rtl/>
        </w:rPr>
        <w:t>عل</w:t>
      </w:r>
      <w:r w:rsidRPr="00585794">
        <w:rPr>
          <w:rStyle w:val="libNormalChar"/>
          <w:rFonts w:hint="cs"/>
          <w:rtl/>
        </w:rPr>
        <w:t>ی</w:t>
      </w:r>
      <w:r w:rsidRPr="00585794">
        <w:rPr>
          <w:rStyle w:val="libNormalChar"/>
          <w:rtl/>
        </w:rPr>
        <w:t xml:space="preserve"> أمت</w:t>
      </w:r>
      <w:r w:rsidRPr="00585794">
        <w:rPr>
          <w:rStyle w:val="libNormalChar"/>
          <w:rFonts w:hint="cs"/>
          <w:rtl/>
        </w:rPr>
        <w:t>ی</w:t>
      </w:r>
      <w:r w:rsidR="00090BC1" w:rsidRPr="00585794">
        <w:rPr>
          <w:rStyle w:val="libNormalChar"/>
          <w:rFonts w:hint="eastAsia"/>
          <w:rtl/>
        </w:rPr>
        <w:t>)</w:t>
      </w:r>
      <w:r w:rsidRPr="00585794">
        <w:rPr>
          <w:rStyle w:val="libNormalChar"/>
          <w:rFonts w:hint="eastAsia"/>
          <w:rtl/>
        </w:rPr>
        <w:t>الظاهر</w:t>
      </w:r>
      <w:r w:rsidRPr="00585794">
        <w:rPr>
          <w:rStyle w:val="libNormalChar"/>
          <w:rtl/>
        </w:rPr>
        <w:t xml:space="preserve"> انّ</w:t>
      </w:r>
      <w:r w:rsidR="00090BC1" w:rsidRPr="00585794">
        <w:rPr>
          <w:rStyle w:val="libNormalChar"/>
          <w:rtl/>
        </w:rPr>
        <w:t>(</w:t>
      </w:r>
      <w:r w:rsidRPr="00585794">
        <w:rPr>
          <w:rStyle w:val="libNormalChar"/>
          <w:rtl/>
        </w:rPr>
        <w:t>عل</w:t>
      </w:r>
      <w:r w:rsidRPr="00585794">
        <w:rPr>
          <w:rStyle w:val="libNormalChar"/>
          <w:rFonts w:hint="cs"/>
          <w:rtl/>
        </w:rPr>
        <w:t>ی</w:t>
      </w:r>
      <w:r w:rsidR="00090BC1" w:rsidRPr="00585794">
        <w:rPr>
          <w:rStyle w:val="libNormalChar"/>
          <w:rFonts w:hint="eastAsia"/>
          <w:rtl/>
        </w:rPr>
        <w:t>)</w:t>
      </w:r>
      <w:r w:rsidRPr="00585794">
        <w:rPr>
          <w:rStyle w:val="libNormalChar"/>
          <w:rFonts w:hint="eastAsia"/>
          <w:rtl/>
        </w:rPr>
        <w:t>بمعن</w:t>
      </w:r>
      <w:r w:rsidRPr="00585794">
        <w:rPr>
          <w:rStyle w:val="libNormalChar"/>
          <w:rFonts w:hint="cs"/>
          <w:rtl/>
        </w:rPr>
        <w:t>ی</w:t>
      </w:r>
      <w:r>
        <w:rPr>
          <w:rtl/>
        </w:rPr>
        <w:t xml:space="preserve"> اللام أ</w:t>
      </w:r>
      <w:r>
        <w:rPr>
          <w:rFonts w:hint="cs"/>
          <w:rtl/>
        </w:rPr>
        <w:t>ی</w:t>
      </w:r>
      <w:r>
        <w:rPr>
          <w:rtl/>
        </w:rPr>
        <w:t xml:space="preserve"> لأجله،کما قالوا ذلک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وَ لِتُکَبِّرُوا اللّٰهَ عَل</w:t>
      </w:r>
      <w:r w:rsidRPr="00090BC1">
        <w:rPr>
          <w:rStyle w:val="libAieChar"/>
          <w:rFonts w:hint="cs"/>
          <w:rtl/>
        </w:rPr>
        <w:t>یٰ</w:t>
      </w:r>
      <w:r w:rsidRPr="00090BC1">
        <w:rPr>
          <w:rStyle w:val="libAieChar"/>
          <w:rtl/>
        </w:rPr>
        <w:t xml:space="preserve"> مٰا هَدٰاکُمْ</w:t>
      </w:r>
      <w:r w:rsidR="00090BC1" w:rsidRPr="00090BC1">
        <w:rPr>
          <w:rStyle w:val="libAlaemChar"/>
          <w:rtl/>
        </w:rPr>
        <w:t>)</w:t>
      </w:r>
      <w:r>
        <w:rPr>
          <w:rtl/>
        </w:rPr>
        <w:t xml:space="preserve"> </w:t>
      </w:r>
      <w:r w:rsidRPr="000F2A07">
        <w:rPr>
          <w:rStyle w:val="libFootnotenumChar"/>
          <w:rtl/>
        </w:rPr>
        <w:t>(1)</w:t>
      </w:r>
      <w:r w:rsidR="00861FA0">
        <w:rPr>
          <w:rtl/>
        </w:rPr>
        <w:t>.</w:t>
      </w:r>
      <w:r w:rsidR="00861FA0">
        <w:rPr>
          <w:rFonts w:hint="cs"/>
          <w:rtl/>
        </w:rPr>
        <w:t xml:space="preserve">أي: لأجل هدايته إيّاكم، و ظاهر أكثر الأخبار تخصيص الأربعين بما يتعلق بأمور الدين من أصول العقائد و العبادات القلبية و البدنية، بل يظهر من بعضها كون تلك الأربعين جامعة لأُمّهات العقائد و العبادات و الخصال الكريمة و الأفعال الحسنة، فيكون المراد ببعثه فقيهاً عالماً أن يوفّقه الله تعالى لأن يصير بالتدبّر في هذه الأحاديث و العمل بها لله من الفقهاء العالمين العاملين </w:t>
      </w:r>
      <w:r w:rsidR="00861FA0" w:rsidRPr="00861FA0">
        <w:rPr>
          <w:rStyle w:val="libFootnotenumChar"/>
          <w:rFonts w:hint="cs"/>
          <w:rtl/>
        </w:rPr>
        <w:t>(2)</w:t>
      </w:r>
      <w:r w:rsidR="00861FA0">
        <w:rPr>
          <w:rFonts w:hint="cs"/>
          <w:rtl/>
        </w:rPr>
        <w:t>.</w:t>
      </w:r>
    </w:p>
    <w:p w:rsidR="00140CA9" w:rsidRDefault="00191CDD" w:rsidP="00191CDD">
      <w:pPr>
        <w:pStyle w:val="libNormal"/>
      </w:pPr>
      <w:r w:rsidRPr="00861FA0">
        <w:rPr>
          <w:rStyle w:val="libBold1Char"/>
          <w:rFonts w:hint="eastAsia"/>
          <w:rtl/>
        </w:rPr>
        <w:t>أقول</w:t>
      </w:r>
      <w:r>
        <w:rPr>
          <w:rtl/>
        </w:rPr>
        <w:t xml:space="preserve">: و قد تقدّم </w:t>
      </w:r>
      <w:r w:rsidRPr="00585794">
        <w:rPr>
          <w:rtl/>
        </w:rPr>
        <w:t>ف</w:t>
      </w:r>
      <w:r w:rsidRPr="00585794">
        <w:rPr>
          <w:rFonts w:hint="cs"/>
          <w:rtl/>
        </w:rPr>
        <w:t>ی</w:t>
      </w:r>
      <w:r w:rsidR="00090BC1" w:rsidRPr="00585794">
        <w:rPr>
          <w:rFonts w:hint="eastAsia"/>
          <w:rtl/>
        </w:rPr>
        <w:t>(</w:t>
      </w:r>
      <w:r w:rsidRPr="00585794">
        <w:rPr>
          <w:rFonts w:hint="eastAsia"/>
          <w:rtl/>
        </w:rPr>
        <w:t>حدث</w:t>
      </w:r>
      <w:r w:rsidR="00090BC1" w:rsidRPr="00585794">
        <w:rPr>
          <w:rFonts w:hint="eastAsia"/>
          <w:rtl/>
        </w:rPr>
        <w:t>)</w:t>
      </w:r>
      <w:r w:rsidRPr="00585794">
        <w:rPr>
          <w:rFonts w:hint="eastAsia"/>
          <w:rtl/>
        </w:rPr>
        <w:t>معن</w:t>
      </w:r>
      <w:r w:rsidRPr="00585794">
        <w:rPr>
          <w:rFonts w:hint="cs"/>
          <w:rtl/>
        </w:rPr>
        <w:t>ی</w:t>
      </w:r>
      <w:r w:rsidRPr="00585794">
        <w:rPr>
          <w:rtl/>
        </w:rPr>
        <w:t xml:space="preserve"> الحد</w:t>
      </w:r>
      <w:r w:rsidRPr="00585794">
        <w:rPr>
          <w:rFonts w:hint="cs"/>
          <w:rtl/>
        </w:rPr>
        <w:t>ی</w:t>
      </w:r>
      <w:r w:rsidRPr="00585794">
        <w:rPr>
          <w:rFonts w:hint="eastAsia"/>
          <w:rtl/>
        </w:rPr>
        <w:t>ث،</w:t>
      </w:r>
      <w:r w:rsidRPr="00585794">
        <w:rPr>
          <w:rtl/>
        </w:rPr>
        <w:t xml:space="preserve"> و </w:t>
      </w:r>
      <w:r w:rsidRPr="00585794">
        <w:rPr>
          <w:rFonts w:hint="cs"/>
          <w:rtl/>
        </w:rPr>
        <w:t>ی</w:t>
      </w:r>
      <w:r w:rsidRPr="00585794">
        <w:rPr>
          <w:rFonts w:hint="eastAsia"/>
          <w:rtl/>
        </w:rPr>
        <w:t>أت</w:t>
      </w:r>
      <w:r w:rsidRPr="00585794">
        <w:rPr>
          <w:rFonts w:hint="cs"/>
          <w:rtl/>
        </w:rPr>
        <w:t>ی</w:t>
      </w:r>
      <w:r w:rsidRPr="00585794">
        <w:rPr>
          <w:rtl/>
        </w:rPr>
        <w:t xml:space="preserve"> ف</w:t>
      </w:r>
      <w:r w:rsidRPr="00585794">
        <w:rPr>
          <w:rFonts w:hint="cs"/>
          <w:rtl/>
        </w:rPr>
        <w:t>ی</w:t>
      </w:r>
      <w:r w:rsidR="00090BC1" w:rsidRPr="00585794">
        <w:rPr>
          <w:rFonts w:hint="eastAsia"/>
          <w:rtl/>
        </w:rPr>
        <w:t>(</w:t>
      </w:r>
      <w:r w:rsidRPr="00585794">
        <w:rPr>
          <w:rFonts w:hint="eastAsia"/>
          <w:rtl/>
        </w:rPr>
        <w:t>فقه</w:t>
      </w:r>
      <w:r w:rsidR="00090BC1" w:rsidRPr="00585794">
        <w:rPr>
          <w:rFonts w:hint="eastAsia"/>
          <w:rtl/>
        </w:rPr>
        <w:t>)</w:t>
      </w:r>
      <w:r>
        <w:rPr>
          <w:rFonts w:hint="eastAsia"/>
          <w:rtl/>
        </w:rPr>
        <w:t>معن</w:t>
      </w:r>
      <w:r>
        <w:rPr>
          <w:rFonts w:hint="cs"/>
          <w:rtl/>
        </w:rPr>
        <w:t>ی</w:t>
      </w:r>
      <w:r>
        <w:rPr>
          <w:rtl/>
        </w:rPr>
        <w:t xml:space="preserve"> الفق</w:t>
      </w:r>
      <w:r>
        <w:rPr>
          <w:rFonts w:hint="cs"/>
          <w:rtl/>
        </w:rPr>
        <w:t>ی</w:t>
      </w:r>
      <w:r>
        <w:rPr>
          <w:rFonts w:hint="eastAsia"/>
          <w:rtl/>
        </w:rPr>
        <w:t>ه</w:t>
      </w:r>
      <w:r>
        <w:rPr>
          <w:rtl/>
        </w:rPr>
        <w:t xml:space="preserve">. </w:t>
      </w:r>
    </w:p>
    <w:p w:rsidR="00861FA0" w:rsidRDefault="00191CDD" w:rsidP="00861FA0">
      <w:pPr>
        <w:pStyle w:val="libNormal"/>
      </w:pPr>
      <w:r>
        <w:rPr>
          <w:rFonts w:hint="eastAsia"/>
          <w:rtl/>
        </w:rPr>
        <w:t>باب</w:t>
      </w:r>
      <w:r>
        <w:rPr>
          <w:rtl/>
        </w:rPr>
        <w:t xml:space="preserve"> انّ اللّه تعال</w:t>
      </w:r>
      <w:r>
        <w:rPr>
          <w:rFonts w:hint="cs"/>
          <w:rtl/>
        </w:rPr>
        <w:t>ی</w:t>
      </w:r>
      <w:r>
        <w:rPr>
          <w:rtl/>
        </w:rPr>
        <w:t xml:space="preserve"> </w:t>
      </w:r>
      <w:r>
        <w:rPr>
          <w:rFonts w:hint="cs"/>
          <w:rtl/>
        </w:rPr>
        <w:t>ی</w:t>
      </w:r>
      <w:r>
        <w:rPr>
          <w:rFonts w:hint="eastAsia"/>
          <w:rtl/>
        </w:rPr>
        <w:t>حفظ</w:t>
      </w:r>
      <w:r>
        <w:rPr>
          <w:rtl/>
        </w:rPr>
        <w:t xml:space="preserve"> بصلاح الرجل أولاده و ج</w:t>
      </w:r>
      <w:r>
        <w:rPr>
          <w:rFonts w:hint="cs"/>
          <w:rtl/>
        </w:rPr>
        <w:t>ی</w:t>
      </w:r>
      <w:r>
        <w:rPr>
          <w:rFonts w:hint="eastAsia"/>
          <w:rtl/>
        </w:rPr>
        <w:t>رانه</w:t>
      </w:r>
      <w:r>
        <w:rPr>
          <w:rtl/>
        </w:rPr>
        <w:t xml:space="preserve"> </w:t>
      </w:r>
      <w:r w:rsidRPr="000F2A07">
        <w:rPr>
          <w:rStyle w:val="libFootnotenumChar"/>
          <w:rtl/>
        </w:rPr>
        <w:t>(</w:t>
      </w:r>
      <w:r w:rsidR="00861FA0">
        <w:rPr>
          <w:rStyle w:val="libFootnotenumChar"/>
          <w:rFonts w:hint="cs"/>
          <w:rtl/>
        </w:rPr>
        <w:t>3</w:t>
      </w:r>
      <w:r w:rsidRPr="000F2A07">
        <w:rPr>
          <w:rStyle w:val="libFootnotenumChar"/>
          <w:rtl/>
        </w:rPr>
        <w:t>)</w:t>
      </w:r>
      <w:r>
        <w:rPr>
          <w:rtl/>
        </w:rPr>
        <w:t>.</w:t>
      </w:r>
    </w:p>
    <w:p w:rsidR="00861FA0" w:rsidRDefault="00191CDD" w:rsidP="00861FA0">
      <w:pPr>
        <w:pStyle w:val="libNormal"/>
      </w:pPr>
      <w:r w:rsidRPr="00861FA0">
        <w:rPr>
          <w:rStyle w:val="libBold1Char"/>
          <w:rFonts w:hint="eastAsia"/>
          <w:rtl/>
        </w:rPr>
        <w:t>تفس</w:t>
      </w:r>
      <w:r w:rsidRPr="00861FA0">
        <w:rPr>
          <w:rStyle w:val="libBold1Char"/>
          <w:rFonts w:hint="cs"/>
          <w:rtl/>
        </w:rPr>
        <w:t>ی</w:t>
      </w:r>
      <w:r w:rsidRPr="00861FA0">
        <w:rPr>
          <w:rStyle w:val="libBold1Char"/>
          <w:rFonts w:hint="eastAsia"/>
          <w:rtl/>
        </w:rPr>
        <w:t>ر</w:t>
      </w:r>
      <w:r w:rsidRPr="00861FA0">
        <w:rPr>
          <w:rStyle w:val="libBold1Char"/>
          <w:rtl/>
        </w:rPr>
        <w:t xml:space="preserve"> الع</w:t>
      </w:r>
      <w:r w:rsidRPr="00861FA0">
        <w:rPr>
          <w:rStyle w:val="libBold1Char"/>
          <w:rFonts w:hint="cs"/>
          <w:rtl/>
        </w:rPr>
        <w:t>یّ</w:t>
      </w:r>
      <w:r w:rsidRPr="00861FA0">
        <w:rPr>
          <w:rStyle w:val="libBold1Char"/>
          <w:rFonts w:hint="eastAsia"/>
          <w:rtl/>
        </w:rPr>
        <w:t>اش</w:t>
      </w:r>
      <w:r w:rsidRPr="00861FA0">
        <w:rPr>
          <w:rStyle w:val="libBold1Char"/>
          <w:rFonts w:hint="cs"/>
          <w:rtl/>
        </w:rPr>
        <w:t>ی</w:t>
      </w:r>
      <w:r>
        <w:rPr>
          <w:rtl/>
        </w:rPr>
        <w:t xml:space="preserve">:قال الصادق </w:t>
      </w:r>
      <w:r w:rsidR="00F2741C" w:rsidRPr="00F2741C">
        <w:rPr>
          <w:rStyle w:val="libAlaemChar"/>
          <w:rtl/>
        </w:rPr>
        <w:t>عليه‌السلام</w:t>
      </w:r>
      <w:r>
        <w:rPr>
          <w:rtl/>
        </w:rPr>
        <w:t xml:space="preserve">: انّ اللّه </w:t>
      </w:r>
      <w:r>
        <w:rPr>
          <w:rFonts w:hint="cs"/>
          <w:rtl/>
        </w:rPr>
        <w:t>ی</w:t>
      </w:r>
      <w:r>
        <w:rPr>
          <w:rFonts w:hint="eastAsia"/>
          <w:rtl/>
        </w:rPr>
        <w:t>حفظ</w:t>
      </w:r>
      <w:r>
        <w:rPr>
          <w:rtl/>
        </w:rPr>
        <w:t xml:space="preserve"> ولد المؤمن ال</w:t>
      </w:r>
      <w:r>
        <w:rPr>
          <w:rFonts w:hint="cs"/>
          <w:rtl/>
        </w:rPr>
        <w:t>ی</w:t>
      </w:r>
      <w:r>
        <w:rPr>
          <w:rtl/>
        </w:rPr>
        <w:t xml:space="preserve"> ألف سنه،و انّ الغلام</w:t>
      </w:r>
      <w:r>
        <w:rPr>
          <w:rFonts w:hint="cs"/>
          <w:rtl/>
        </w:rPr>
        <w:t>ی</w:t>
      </w:r>
      <w:r>
        <w:rPr>
          <w:rFonts w:hint="eastAsia"/>
          <w:rtl/>
        </w:rPr>
        <w:t>ن</w:t>
      </w:r>
      <w:r>
        <w:rPr>
          <w:rtl/>
        </w:rPr>
        <w:t xml:space="preserve"> کان ب</w:t>
      </w:r>
      <w:r>
        <w:rPr>
          <w:rFonts w:hint="cs"/>
          <w:rtl/>
        </w:rPr>
        <w:t>ی</w:t>
      </w:r>
      <w:r>
        <w:rPr>
          <w:rFonts w:hint="eastAsia"/>
          <w:rtl/>
        </w:rPr>
        <w:t>نهما</w:t>
      </w:r>
      <w:r>
        <w:rPr>
          <w:rtl/>
        </w:rPr>
        <w:t xml:space="preserve"> و ب</w:t>
      </w:r>
      <w:r>
        <w:rPr>
          <w:rFonts w:hint="cs"/>
          <w:rtl/>
        </w:rPr>
        <w:t>ی</w:t>
      </w:r>
      <w:r>
        <w:rPr>
          <w:rFonts w:hint="eastAsia"/>
          <w:rtl/>
        </w:rPr>
        <w:t>ن</w:t>
      </w:r>
      <w:r>
        <w:rPr>
          <w:rtl/>
        </w:rPr>
        <w:t xml:space="preserve"> أب</w:t>
      </w:r>
      <w:r>
        <w:rPr>
          <w:rFonts w:hint="cs"/>
          <w:rtl/>
        </w:rPr>
        <w:t>ی</w:t>
      </w:r>
      <w:r>
        <w:rPr>
          <w:rFonts w:hint="eastAsia"/>
          <w:rtl/>
        </w:rPr>
        <w:t>هما</w:t>
      </w:r>
      <w:r>
        <w:rPr>
          <w:rtl/>
        </w:rPr>
        <w:t xml:space="preserve"> سبع مائه سنه </w:t>
      </w:r>
      <w:r w:rsidRPr="000F2A07">
        <w:rPr>
          <w:rStyle w:val="libFootnotenumChar"/>
          <w:rtl/>
        </w:rPr>
        <w:t>(</w:t>
      </w:r>
      <w:r w:rsidR="00861FA0">
        <w:rPr>
          <w:rStyle w:val="libFootnotenumChar"/>
          <w:rFonts w:hint="cs"/>
          <w:rtl/>
        </w:rPr>
        <w:t>4</w:t>
      </w:r>
      <w:r w:rsidRPr="000F2A07">
        <w:rPr>
          <w:rStyle w:val="libFootnotenumChar"/>
          <w:rtl/>
        </w:rPr>
        <w:t>)</w:t>
      </w:r>
      <w:r>
        <w:rPr>
          <w:rtl/>
        </w:rPr>
        <w:t>.</w:t>
      </w:r>
    </w:p>
    <w:p w:rsidR="00D7268C" w:rsidRDefault="00191CDD" w:rsidP="00861FA0">
      <w:pPr>
        <w:pStyle w:val="libNormal"/>
      </w:pPr>
      <w:r w:rsidRPr="00861FA0">
        <w:rPr>
          <w:rStyle w:val="libBold1Char"/>
          <w:rFonts w:hint="eastAsia"/>
          <w:rtl/>
        </w:rPr>
        <w:t>التوح</w:t>
      </w:r>
      <w:r w:rsidRPr="00861FA0">
        <w:rPr>
          <w:rStyle w:val="libBold1Char"/>
          <w:rFonts w:hint="cs"/>
          <w:rtl/>
        </w:rPr>
        <w:t>ی</w:t>
      </w:r>
      <w:r w:rsidRPr="00861FA0">
        <w:rPr>
          <w:rStyle w:val="libBold1Char"/>
          <w:rFonts w:hint="eastAsia"/>
          <w:rtl/>
        </w:rPr>
        <w:t>د</w:t>
      </w:r>
      <w:r>
        <w:rPr>
          <w:rtl/>
        </w:rPr>
        <w:t>:العلو</w:t>
      </w:r>
      <w:r>
        <w:rPr>
          <w:rFonts w:hint="cs"/>
          <w:rtl/>
        </w:rPr>
        <w:t>یّ</w:t>
      </w:r>
      <w:r>
        <w:rPr>
          <w:rtl/>
        </w:rPr>
        <w:t xml:space="preserve"> </w:t>
      </w:r>
      <w:r w:rsidR="00F2741C" w:rsidRPr="00F2741C">
        <w:rPr>
          <w:rStyle w:val="libAlaemChar"/>
          <w:rtl/>
        </w:rPr>
        <w:t>عليه‌السلام</w:t>
      </w:r>
      <w:r>
        <w:rPr>
          <w:rtl/>
        </w:rPr>
        <w:t>: ل</w:t>
      </w:r>
      <w:r>
        <w:rPr>
          <w:rFonts w:hint="cs"/>
          <w:rtl/>
        </w:rPr>
        <w:t>ی</w:t>
      </w:r>
      <w:r>
        <w:rPr>
          <w:rFonts w:hint="eastAsia"/>
          <w:rtl/>
        </w:rPr>
        <w:t>س</w:t>
      </w:r>
      <w:r>
        <w:rPr>
          <w:rtl/>
        </w:rPr>
        <w:t xml:space="preserve"> أحد من الناس الاّ و معه ملائکه حفظه </w:t>
      </w:r>
      <w:r>
        <w:rPr>
          <w:rFonts w:hint="cs"/>
          <w:rtl/>
        </w:rPr>
        <w:t>ی</w:t>
      </w:r>
      <w:r>
        <w:rPr>
          <w:rFonts w:hint="eastAsia"/>
          <w:rtl/>
        </w:rPr>
        <w:t>حفظونه</w:t>
      </w:r>
      <w:r>
        <w:rPr>
          <w:rtl/>
        </w:rPr>
        <w:t xml:space="preserve"> </w:t>
      </w:r>
      <w:r w:rsidRPr="000F2A07">
        <w:rPr>
          <w:rStyle w:val="libFootnotenumChar"/>
          <w:rtl/>
        </w:rPr>
        <w:t>(</w:t>
      </w:r>
      <w:r w:rsidR="00861FA0">
        <w:rPr>
          <w:rStyle w:val="libFootnotenumChar"/>
          <w:rFonts w:hint="cs"/>
          <w:rtl/>
        </w:rPr>
        <w:t>5</w:t>
      </w:r>
      <w:r w:rsidRPr="000F2A07">
        <w:rPr>
          <w:rStyle w:val="libFootnotenumChar"/>
          <w:rtl/>
        </w:rPr>
        <w:t>)</w:t>
      </w:r>
      <w:r>
        <w:rPr>
          <w:rtl/>
        </w:rPr>
        <w:t xml:space="preserve">. </w:t>
      </w:r>
    </w:p>
    <w:p w:rsidR="00861FA0" w:rsidRDefault="00861FA0" w:rsidP="00861FA0">
      <w:pPr>
        <w:pStyle w:val="libLine"/>
        <w:rPr>
          <w:rtl/>
        </w:rPr>
      </w:pPr>
      <w:r>
        <w:rPr>
          <w:rFonts w:hint="eastAsia"/>
          <w:rtl/>
        </w:rPr>
        <w:t>____________________</w:t>
      </w:r>
    </w:p>
    <w:p w:rsidR="00140CA9" w:rsidRDefault="00D7268C" w:rsidP="00861FA0">
      <w:pPr>
        <w:pStyle w:val="libFootnote0"/>
      </w:pPr>
      <w:r w:rsidRPr="00861FA0">
        <w:rPr>
          <w:rtl/>
        </w:rPr>
        <w:t>(1)</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18</w:t>
      </w:r>
      <w:r w:rsidR="00191CDD">
        <w:rPr>
          <w:rtl/>
        </w:rPr>
        <w:t xml:space="preserve">5. </w:t>
      </w:r>
    </w:p>
    <w:p w:rsidR="00140CA9" w:rsidRDefault="00D7268C" w:rsidP="00861FA0">
      <w:pPr>
        <w:pStyle w:val="libFootnote0"/>
      </w:pPr>
      <w:r w:rsidRPr="00861FA0">
        <w:rPr>
          <w:rtl/>
        </w:rPr>
        <w:t>(2)</w:t>
      </w:r>
      <w:r w:rsidR="00191CDD">
        <w:rPr>
          <w:rtl/>
        </w:rPr>
        <w:t xml:space="preserve"> ق:</w:t>
      </w:r>
      <w:r w:rsidR="00140CA9">
        <w:rPr>
          <w:rtl/>
        </w:rPr>
        <w:t>111</w:t>
      </w:r>
      <w:r w:rsidR="00191CDD">
        <w:rPr>
          <w:rtl/>
        </w:rPr>
        <w:t>/</w:t>
      </w:r>
      <w:r w:rsidR="00140CA9">
        <w:rPr>
          <w:rtl/>
        </w:rPr>
        <w:t>2</w:t>
      </w:r>
      <w:r w:rsidR="00191CDD">
        <w:rPr>
          <w:rtl/>
        </w:rPr>
        <w:t>5/</w:t>
      </w:r>
      <w:r w:rsidR="00140CA9">
        <w:rPr>
          <w:rtl/>
        </w:rPr>
        <w:t>1</w:t>
      </w:r>
      <w:r w:rsidR="00191CDD">
        <w:rPr>
          <w:rtl/>
        </w:rPr>
        <w:t>،ج:</w:t>
      </w:r>
      <w:r w:rsidR="00140CA9">
        <w:rPr>
          <w:rtl/>
        </w:rPr>
        <w:t>1</w:t>
      </w:r>
      <w:r w:rsidR="00191CDD">
        <w:rPr>
          <w:rtl/>
        </w:rPr>
        <w:t>56/</w:t>
      </w:r>
      <w:r w:rsidR="00140CA9">
        <w:rPr>
          <w:rtl/>
        </w:rPr>
        <w:t>2</w:t>
      </w:r>
      <w:r w:rsidR="00191CDD">
        <w:rPr>
          <w:rtl/>
        </w:rPr>
        <w:t xml:space="preserve">. </w:t>
      </w:r>
    </w:p>
    <w:p w:rsidR="00140CA9" w:rsidRDefault="00D7268C" w:rsidP="00861FA0">
      <w:pPr>
        <w:pStyle w:val="libFootnote0"/>
      </w:pPr>
      <w:r w:rsidRPr="00861FA0">
        <w:rPr>
          <w:rtl/>
        </w:rPr>
        <w:t>(3)</w:t>
      </w:r>
      <w:r w:rsidR="00191CDD">
        <w:rPr>
          <w:rtl/>
        </w:rPr>
        <w:t xml:space="preserve"> ق:کتاب الأخلاق</w:t>
      </w:r>
      <w:r w:rsidR="00140CA9">
        <w:rPr>
          <w:rtl/>
        </w:rPr>
        <w:t>178</w:t>
      </w:r>
      <w:r w:rsidR="00191CDD">
        <w:rPr>
          <w:rtl/>
        </w:rPr>
        <w:t>/</w:t>
      </w:r>
      <w:r w:rsidR="00140CA9">
        <w:rPr>
          <w:rtl/>
        </w:rPr>
        <w:t>31</w:t>
      </w:r>
      <w:r w:rsidR="00191CDD">
        <w:rPr>
          <w:rtl/>
        </w:rPr>
        <w:t>/،ج:</w:t>
      </w:r>
      <w:r w:rsidR="00140CA9">
        <w:rPr>
          <w:rtl/>
        </w:rPr>
        <w:t>23</w:t>
      </w:r>
      <w:r w:rsidR="00191CDD">
        <w:rPr>
          <w:rtl/>
        </w:rPr>
        <w:t>6/</w:t>
      </w:r>
      <w:r w:rsidR="00140CA9">
        <w:rPr>
          <w:rtl/>
        </w:rPr>
        <w:t>71</w:t>
      </w:r>
      <w:r w:rsidR="00191CDD">
        <w:rPr>
          <w:rtl/>
        </w:rPr>
        <w:t xml:space="preserve">. </w:t>
      </w:r>
    </w:p>
    <w:p w:rsidR="00D7268C" w:rsidRDefault="00D7268C" w:rsidP="00861FA0">
      <w:pPr>
        <w:pStyle w:val="libFootnote0"/>
        <w:rPr>
          <w:rtl/>
        </w:rPr>
      </w:pPr>
      <w:r w:rsidRPr="00861FA0">
        <w:rPr>
          <w:rtl/>
        </w:rPr>
        <w:t>(4)</w:t>
      </w:r>
      <w:r w:rsidR="00191CDD">
        <w:rPr>
          <w:rtl/>
        </w:rPr>
        <w:t xml:space="preserve"> ق:کتاب الأخلاق</w:t>
      </w:r>
      <w:r w:rsidR="00140CA9">
        <w:rPr>
          <w:rtl/>
        </w:rPr>
        <w:t>178</w:t>
      </w:r>
      <w:r w:rsidR="00191CDD">
        <w:rPr>
          <w:rtl/>
        </w:rPr>
        <w:t>/</w:t>
      </w:r>
      <w:r w:rsidR="00140CA9">
        <w:rPr>
          <w:rtl/>
        </w:rPr>
        <w:t>31</w:t>
      </w:r>
      <w:r w:rsidR="00191CDD">
        <w:rPr>
          <w:rtl/>
        </w:rPr>
        <w:t>/،ج:</w:t>
      </w:r>
      <w:r w:rsidR="00140CA9">
        <w:rPr>
          <w:rtl/>
        </w:rPr>
        <w:t>23</w:t>
      </w:r>
      <w:r w:rsidR="00191CDD">
        <w:rPr>
          <w:rtl/>
        </w:rPr>
        <w:t>6/</w:t>
      </w:r>
      <w:r w:rsidR="00140CA9">
        <w:rPr>
          <w:rtl/>
        </w:rPr>
        <w:t>71</w:t>
      </w:r>
      <w:r w:rsidR="00191CDD">
        <w:rPr>
          <w:rtl/>
        </w:rPr>
        <w:t>.</w:t>
      </w:r>
    </w:p>
    <w:p w:rsidR="00861FA0" w:rsidRPr="00861FA0" w:rsidRDefault="00861FA0" w:rsidP="00861FA0">
      <w:pPr>
        <w:pStyle w:val="libFootnote0"/>
        <w:rPr>
          <w:rtl/>
        </w:rPr>
      </w:pPr>
      <w:r>
        <w:rPr>
          <w:rFonts w:hint="cs"/>
          <w:rtl/>
        </w:rPr>
        <w:t>(5) ق:كتاب الأخلاق/62/15،ج:154/70.</w:t>
      </w:r>
    </w:p>
    <w:p w:rsidR="00D7268C" w:rsidRDefault="00D7268C" w:rsidP="000F2A07">
      <w:pPr>
        <w:pStyle w:val="libNormal"/>
        <w:rPr>
          <w:rtl/>
        </w:rPr>
      </w:pPr>
      <w:r>
        <w:rPr>
          <w:rtl/>
        </w:rPr>
        <w:br w:type="page"/>
      </w:r>
    </w:p>
    <w:p w:rsidR="00861FA0" w:rsidRDefault="00191CDD" w:rsidP="00861FA0">
      <w:pPr>
        <w:pStyle w:val="libNormal"/>
        <w:rPr>
          <w:rtl/>
        </w:rPr>
      </w:pPr>
      <w:r>
        <w:rPr>
          <w:rFonts w:hint="eastAsia"/>
          <w:rtl/>
        </w:rPr>
        <w:t>ما</w:t>
      </w:r>
      <w:r>
        <w:rPr>
          <w:rtl/>
        </w:rPr>
        <w:t xml:space="preserve"> </w:t>
      </w:r>
      <w:r>
        <w:rPr>
          <w:rFonts w:hint="cs"/>
          <w:rtl/>
        </w:rPr>
        <w:t>ی</w:t>
      </w:r>
      <w:r>
        <w:rPr>
          <w:rFonts w:hint="eastAsia"/>
          <w:rtl/>
        </w:rPr>
        <w:t>تعلق</w:t>
      </w:r>
      <w:r>
        <w:rPr>
          <w:rtl/>
        </w:rPr>
        <w:t xml:space="preserve"> بالحفظه </w:t>
      </w:r>
      <w:r w:rsidRPr="000F2A07">
        <w:rPr>
          <w:rStyle w:val="libFootnotenumChar"/>
          <w:rtl/>
        </w:rPr>
        <w:t>(1)</w:t>
      </w:r>
      <w:r>
        <w:rPr>
          <w:rtl/>
        </w:rPr>
        <w:t>.</w:t>
      </w:r>
    </w:p>
    <w:p w:rsidR="00140CA9" w:rsidRDefault="00191CDD" w:rsidP="00861FA0">
      <w:pPr>
        <w:pStyle w:val="libNormal"/>
      </w:pPr>
      <w:r w:rsidRPr="00861FA0">
        <w:rPr>
          <w:rStyle w:val="libBold1Char"/>
          <w:rFonts w:hint="eastAsia"/>
          <w:rtl/>
        </w:rPr>
        <w:t>الخصال</w:t>
      </w:r>
      <w:r>
        <w:rPr>
          <w:rtl/>
        </w:rPr>
        <w:t>:عن النب</w:t>
      </w:r>
      <w:r>
        <w:rPr>
          <w:rFonts w:hint="cs"/>
          <w:rtl/>
        </w:rPr>
        <w:t>یّ</w:t>
      </w:r>
      <w:r>
        <w:rPr>
          <w:rtl/>
        </w:rPr>
        <w:t xml:space="preserve"> </w:t>
      </w:r>
      <w:r w:rsidR="00F2741C" w:rsidRPr="00F2741C">
        <w:rPr>
          <w:rStyle w:val="libAlaemChar"/>
          <w:rtl/>
        </w:rPr>
        <w:t>صلى‌الله‌عليه‌وآله‌وسلم</w:t>
      </w:r>
      <w:r>
        <w:rPr>
          <w:rtl/>
        </w:rPr>
        <w:t xml:space="preserve">: ثلاثه لا </w:t>
      </w:r>
      <w:r>
        <w:rPr>
          <w:rFonts w:hint="cs"/>
          <w:rtl/>
        </w:rPr>
        <w:t>ی</w:t>
      </w:r>
      <w:r>
        <w:rPr>
          <w:rFonts w:hint="eastAsia"/>
          <w:rtl/>
        </w:rPr>
        <w:t>تقبّل</w:t>
      </w:r>
      <w:r>
        <w:rPr>
          <w:rtl/>
        </w:rPr>
        <w:t xml:space="preserve"> اللّه لهم بالحفظ:رجل نزل ف</w:t>
      </w:r>
      <w:r>
        <w:rPr>
          <w:rFonts w:hint="cs"/>
          <w:rtl/>
        </w:rPr>
        <w:t>ی</w:t>
      </w:r>
      <w:r>
        <w:rPr>
          <w:rtl/>
        </w:rPr>
        <w:t xml:space="preserve"> ب</w:t>
      </w:r>
      <w:r>
        <w:rPr>
          <w:rFonts w:hint="cs"/>
          <w:rtl/>
        </w:rPr>
        <w:t>ی</w:t>
      </w:r>
      <w:r>
        <w:rPr>
          <w:rFonts w:hint="eastAsia"/>
          <w:rtl/>
        </w:rPr>
        <w:t>ت</w:t>
      </w:r>
      <w:r>
        <w:rPr>
          <w:rtl/>
        </w:rPr>
        <w:t xml:space="preserve"> خرب، و رجل صلّ</w:t>
      </w:r>
      <w:r>
        <w:rPr>
          <w:rFonts w:hint="cs"/>
          <w:rtl/>
        </w:rPr>
        <w:t>ی</w:t>
      </w:r>
      <w:r>
        <w:rPr>
          <w:rtl/>
        </w:rPr>
        <w:t xml:space="preserve"> عل</w:t>
      </w:r>
      <w:r>
        <w:rPr>
          <w:rFonts w:hint="cs"/>
          <w:rtl/>
        </w:rPr>
        <w:t>ی</w:t>
      </w:r>
      <w:r>
        <w:rPr>
          <w:rtl/>
        </w:rPr>
        <w:t xml:space="preserve"> قارعه الطر</w:t>
      </w:r>
      <w:r>
        <w:rPr>
          <w:rFonts w:hint="cs"/>
          <w:rtl/>
        </w:rPr>
        <w:t>ی</w:t>
      </w:r>
      <w:r>
        <w:rPr>
          <w:rFonts w:hint="eastAsia"/>
          <w:rtl/>
        </w:rPr>
        <w:t>ق،و</w:t>
      </w:r>
      <w:r>
        <w:rPr>
          <w:rtl/>
        </w:rPr>
        <w:t xml:space="preserve"> رجل أرسل راحتله و لم </w:t>
      </w:r>
      <w:r>
        <w:rPr>
          <w:rFonts w:hint="cs"/>
          <w:rtl/>
        </w:rPr>
        <w:t>ی</w:t>
      </w:r>
      <w:r>
        <w:rPr>
          <w:rFonts w:hint="eastAsia"/>
          <w:rtl/>
        </w:rPr>
        <w:t>ستوثق</w:t>
      </w:r>
      <w:r>
        <w:rPr>
          <w:rtl/>
        </w:rPr>
        <w:t xml:space="preserve"> منها </w:t>
      </w:r>
      <w:r w:rsidRPr="000F2A07">
        <w:rPr>
          <w:rStyle w:val="libFootnotenumChar"/>
          <w:rtl/>
        </w:rPr>
        <w:t>(2)</w:t>
      </w:r>
      <w:r>
        <w:rPr>
          <w:rtl/>
        </w:rPr>
        <w:t xml:space="preserve">. </w:t>
      </w:r>
    </w:p>
    <w:p w:rsidR="00140CA9" w:rsidRDefault="00191CDD" w:rsidP="00191CDD">
      <w:pPr>
        <w:pStyle w:val="libNormal"/>
      </w:pPr>
      <w:r w:rsidRPr="00861FA0">
        <w:rPr>
          <w:rStyle w:val="libBold1Char"/>
          <w:rFonts w:hint="eastAsia"/>
          <w:rtl/>
        </w:rPr>
        <w:t>أقول</w:t>
      </w:r>
      <w:r>
        <w:rPr>
          <w:rtl/>
        </w:rPr>
        <w:t>: الحافظ ف</w:t>
      </w:r>
      <w:r>
        <w:rPr>
          <w:rFonts w:hint="cs"/>
          <w:rtl/>
        </w:rPr>
        <w:t>ی</w:t>
      </w:r>
      <w:r>
        <w:rPr>
          <w:rtl/>
        </w:rPr>
        <w:t xml:space="preserve"> اصطلاح أهل الحد</w:t>
      </w:r>
      <w:r>
        <w:rPr>
          <w:rFonts w:hint="cs"/>
          <w:rtl/>
        </w:rPr>
        <w:t>ی</w:t>
      </w:r>
      <w:r>
        <w:rPr>
          <w:rFonts w:hint="eastAsia"/>
          <w:rtl/>
        </w:rPr>
        <w:t>ث</w:t>
      </w:r>
      <w:r>
        <w:rPr>
          <w:rtl/>
        </w:rPr>
        <w:t xml:space="preserve"> له إطلاقات مذکوره ف</w:t>
      </w:r>
      <w:r>
        <w:rPr>
          <w:rFonts w:hint="cs"/>
          <w:rtl/>
        </w:rPr>
        <w:t>ی</w:t>
      </w:r>
      <w:r>
        <w:rPr>
          <w:rtl/>
        </w:rPr>
        <w:t xml:space="preserve"> محالها،منها انّهم </w:t>
      </w:r>
      <w:r>
        <w:rPr>
          <w:rFonts w:hint="cs"/>
          <w:rtl/>
        </w:rPr>
        <w:t>ی</w:t>
      </w:r>
      <w:r>
        <w:rPr>
          <w:rFonts w:hint="eastAsia"/>
          <w:rtl/>
        </w:rPr>
        <w:t>طلقونه</w:t>
      </w:r>
      <w:r>
        <w:rPr>
          <w:rtl/>
        </w:rPr>
        <w:t xml:space="preserve"> عل</w:t>
      </w:r>
      <w:r>
        <w:rPr>
          <w:rFonts w:hint="cs"/>
          <w:rtl/>
        </w:rPr>
        <w:t>ی</w:t>
      </w:r>
      <w:r>
        <w:rPr>
          <w:rtl/>
        </w:rPr>
        <w:t xml:space="preserve"> من أحاط علمه بمائه ألف حد</w:t>
      </w:r>
      <w:r>
        <w:rPr>
          <w:rFonts w:hint="cs"/>
          <w:rtl/>
        </w:rPr>
        <w:t>ی</w:t>
      </w:r>
      <w:r>
        <w:rPr>
          <w:rFonts w:hint="eastAsia"/>
          <w:rtl/>
        </w:rPr>
        <w:t>ث</w:t>
      </w:r>
      <w:r>
        <w:rPr>
          <w:rtl/>
        </w:rPr>
        <w:t xml:space="preserve"> متنا و إسنادا،و الطالب:هو المبتد</w:t>
      </w:r>
      <w:r>
        <w:rPr>
          <w:rFonts w:hint="cs"/>
          <w:rtl/>
        </w:rPr>
        <w:t>ی</w:t>
      </w:r>
      <w:r>
        <w:rPr>
          <w:rtl/>
        </w:rPr>
        <w:t xml:space="preserve"> الراغب ف</w:t>
      </w:r>
      <w:r>
        <w:rPr>
          <w:rFonts w:hint="cs"/>
          <w:rtl/>
        </w:rPr>
        <w:t>ی</w:t>
      </w:r>
      <w:r>
        <w:rPr>
          <w:rFonts w:hint="eastAsia"/>
          <w:rtl/>
        </w:rPr>
        <w:t>ه،و</w:t>
      </w:r>
      <w:r>
        <w:rPr>
          <w:rtl/>
        </w:rPr>
        <w:t xml:space="preserve"> المحدّث و الش</w:t>
      </w:r>
      <w:r>
        <w:rPr>
          <w:rFonts w:hint="cs"/>
          <w:rtl/>
        </w:rPr>
        <w:t>ی</w:t>
      </w:r>
      <w:r>
        <w:rPr>
          <w:rFonts w:hint="eastAsia"/>
          <w:rtl/>
        </w:rPr>
        <w:t>خ</w:t>
      </w:r>
      <w:r>
        <w:rPr>
          <w:rtl/>
        </w:rPr>
        <w:t xml:space="preserve"> و الإمام:هو الأستاذ الکامل،و الحجّه:من أحاط علمه بثلاث مائه ألف حد</w:t>
      </w:r>
      <w:r>
        <w:rPr>
          <w:rFonts w:hint="cs"/>
          <w:rtl/>
        </w:rPr>
        <w:t>ی</w:t>
      </w:r>
      <w:r>
        <w:rPr>
          <w:rFonts w:hint="eastAsia"/>
          <w:rtl/>
        </w:rPr>
        <w:t>ث</w:t>
      </w:r>
      <w:r>
        <w:rPr>
          <w:rtl/>
        </w:rPr>
        <w:t xml:space="preserve"> متنا و إسنا</w:t>
      </w:r>
      <w:r>
        <w:rPr>
          <w:rFonts w:hint="eastAsia"/>
          <w:rtl/>
        </w:rPr>
        <w:t>دا</w:t>
      </w:r>
      <w:r>
        <w:rPr>
          <w:rtl/>
        </w:rPr>
        <w:t xml:space="preserve"> و أحوال رواته جرحا و تعد</w:t>
      </w:r>
      <w:r>
        <w:rPr>
          <w:rFonts w:hint="cs"/>
          <w:rtl/>
        </w:rPr>
        <w:t>ی</w:t>
      </w:r>
      <w:r>
        <w:rPr>
          <w:rFonts w:hint="eastAsia"/>
          <w:rtl/>
        </w:rPr>
        <w:t>لا</w:t>
      </w:r>
      <w:r>
        <w:rPr>
          <w:rtl/>
        </w:rPr>
        <w:t xml:space="preserve"> و تأر</w:t>
      </w:r>
      <w:r>
        <w:rPr>
          <w:rFonts w:hint="cs"/>
          <w:rtl/>
        </w:rPr>
        <w:t>ی</w:t>
      </w:r>
      <w:r>
        <w:rPr>
          <w:rFonts w:hint="eastAsia"/>
          <w:rtl/>
        </w:rPr>
        <w:t>خا،و</w:t>
      </w:r>
      <w:r>
        <w:rPr>
          <w:rtl/>
        </w:rPr>
        <w:t xml:space="preserve"> الحاکم:هو الذ</w:t>
      </w:r>
      <w:r>
        <w:rPr>
          <w:rFonts w:hint="cs"/>
          <w:rtl/>
        </w:rPr>
        <w:t>ی</w:t>
      </w:r>
      <w:r>
        <w:rPr>
          <w:rtl/>
        </w:rPr>
        <w:t xml:space="preserve"> أحاط علمه بجم</w:t>
      </w:r>
      <w:r>
        <w:rPr>
          <w:rFonts w:hint="cs"/>
          <w:rtl/>
        </w:rPr>
        <w:t>ی</w:t>
      </w:r>
      <w:r>
        <w:rPr>
          <w:rFonts w:hint="eastAsia"/>
          <w:rtl/>
        </w:rPr>
        <w:t>ع</w:t>
      </w:r>
      <w:r>
        <w:rPr>
          <w:rtl/>
        </w:rPr>
        <w:t xml:space="preserve"> الأحاد</w:t>
      </w:r>
      <w:r>
        <w:rPr>
          <w:rFonts w:hint="cs"/>
          <w:rtl/>
        </w:rPr>
        <w:t>ی</w:t>
      </w:r>
      <w:r>
        <w:rPr>
          <w:rFonts w:hint="eastAsia"/>
          <w:rtl/>
        </w:rPr>
        <w:t>ث</w:t>
      </w:r>
      <w:r>
        <w:rPr>
          <w:rtl/>
        </w:rPr>
        <w:t xml:space="preserve"> المرو</w:t>
      </w:r>
      <w:r>
        <w:rPr>
          <w:rFonts w:hint="cs"/>
          <w:rtl/>
        </w:rPr>
        <w:t>ی</w:t>
      </w:r>
      <w:r>
        <w:rPr>
          <w:rFonts w:hint="eastAsia"/>
          <w:rtl/>
        </w:rPr>
        <w:t>ه</w:t>
      </w:r>
      <w:r>
        <w:rPr>
          <w:rtl/>
        </w:rPr>
        <w:t xml:space="preserve"> کذلک، و ق</w:t>
      </w:r>
      <w:r>
        <w:rPr>
          <w:rFonts w:hint="cs"/>
          <w:rtl/>
        </w:rPr>
        <w:t>ی</w:t>
      </w:r>
      <w:r>
        <w:rPr>
          <w:rFonts w:hint="eastAsia"/>
          <w:rtl/>
        </w:rPr>
        <w:t>ل</w:t>
      </w:r>
      <w:r>
        <w:rPr>
          <w:rtl/>
        </w:rPr>
        <w:t xml:space="preserve"> الحافظ:من رو</w:t>
      </w:r>
      <w:r>
        <w:rPr>
          <w:rFonts w:hint="cs"/>
          <w:rtl/>
        </w:rPr>
        <w:t>ی</w:t>
      </w:r>
      <w:r>
        <w:rPr>
          <w:rtl/>
        </w:rPr>
        <w:t xml:space="preserve"> ما </w:t>
      </w:r>
      <w:r>
        <w:rPr>
          <w:rFonts w:hint="cs"/>
          <w:rtl/>
        </w:rPr>
        <w:t>ی</w:t>
      </w:r>
      <w:r>
        <w:rPr>
          <w:rFonts w:hint="eastAsia"/>
          <w:rtl/>
        </w:rPr>
        <w:t>صل</w:t>
      </w:r>
      <w:r>
        <w:rPr>
          <w:rtl/>
        </w:rPr>
        <w:t xml:space="preserve"> إل</w:t>
      </w:r>
      <w:r>
        <w:rPr>
          <w:rFonts w:hint="cs"/>
          <w:rtl/>
        </w:rPr>
        <w:t>ی</w:t>
      </w:r>
      <w:r>
        <w:rPr>
          <w:rFonts w:hint="eastAsia"/>
          <w:rtl/>
        </w:rPr>
        <w:t>ه</w:t>
      </w:r>
      <w:r>
        <w:rPr>
          <w:rtl/>
        </w:rPr>
        <w:t xml:space="preserve"> و وع</w:t>
      </w:r>
      <w:r>
        <w:rPr>
          <w:rFonts w:hint="cs"/>
          <w:rtl/>
        </w:rPr>
        <w:t>ی</w:t>
      </w:r>
      <w:r>
        <w:rPr>
          <w:rtl/>
        </w:rPr>
        <w:t xml:space="preserve"> ما </w:t>
      </w:r>
      <w:r>
        <w:rPr>
          <w:rFonts w:hint="cs"/>
          <w:rtl/>
        </w:rPr>
        <w:t>ی</w:t>
      </w:r>
      <w:r>
        <w:rPr>
          <w:rFonts w:hint="eastAsia"/>
          <w:rtl/>
        </w:rPr>
        <w:t>حتاج</w:t>
      </w:r>
      <w:r>
        <w:rPr>
          <w:rtl/>
        </w:rPr>
        <w:t xml:space="preserve"> لد</w:t>
      </w:r>
      <w:r>
        <w:rPr>
          <w:rFonts w:hint="cs"/>
          <w:rtl/>
        </w:rPr>
        <w:t>ی</w:t>
      </w:r>
      <w:r>
        <w:rPr>
          <w:rFonts w:hint="eastAsia"/>
          <w:rtl/>
        </w:rPr>
        <w:t>ه،</w:t>
      </w:r>
      <w:r>
        <w:rPr>
          <w:rtl/>
        </w:rPr>
        <w:t xml:space="preserve"> و ق</w:t>
      </w:r>
      <w:r>
        <w:rPr>
          <w:rFonts w:hint="cs"/>
          <w:rtl/>
        </w:rPr>
        <w:t>ی</w:t>
      </w:r>
      <w:r>
        <w:rPr>
          <w:rFonts w:hint="eastAsia"/>
          <w:rtl/>
        </w:rPr>
        <w:t>ل</w:t>
      </w:r>
      <w:r>
        <w:rPr>
          <w:rtl/>
        </w:rPr>
        <w:t xml:space="preserve"> :الحافظ من کان حافظا للکتاب و السنّه،ثمّ الحافظ </w:t>
      </w:r>
      <w:r>
        <w:rPr>
          <w:rFonts w:hint="cs"/>
          <w:rtl/>
        </w:rPr>
        <w:t>ی</w:t>
      </w:r>
      <w:r>
        <w:rPr>
          <w:rFonts w:hint="eastAsia"/>
          <w:rtl/>
        </w:rPr>
        <w:t>طلق</w:t>
      </w:r>
      <w:r>
        <w:rPr>
          <w:rtl/>
        </w:rPr>
        <w:t xml:space="preserve"> عل</w:t>
      </w:r>
      <w:r>
        <w:rPr>
          <w:rFonts w:hint="cs"/>
          <w:rtl/>
        </w:rPr>
        <w:t>ی</w:t>
      </w:r>
      <w:r>
        <w:rPr>
          <w:rtl/>
        </w:rPr>
        <w:t xml:space="preserve"> جماعه کث</w:t>
      </w:r>
      <w:r>
        <w:rPr>
          <w:rFonts w:hint="cs"/>
          <w:rtl/>
        </w:rPr>
        <w:t>ی</w:t>
      </w:r>
      <w:r>
        <w:rPr>
          <w:rFonts w:hint="eastAsia"/>
          <w:rtl/>
        </w:rPr>
        <w:t>ره</w:t>
      </w:r>
      <w:r>
        <w:rPr>
          <w:rtl/>
        </w:rPr>
        <w:t xml:space="preserve"> من علماء الفر</w:t>
      </w:r>
      <w:r>
        <w:rPr>
          <w:rFonts w:hint="cs"/>
          <w:rtl/>
        </w:rPr>
        <w:t>ی</w:t>
      </w:r>
      <w:r>
        <w:rPr>
          <w:rFonts w:hint="eastAsia"/>
          <w:rtl/>
        </w:rPr>
        <w:t>ق</w:t>
      </w:r>
      <w:r>
        <w:rPr>
          <w:rFonts w:hint="cs"/>
          <w:rtl/>
        </w:rPr>
        <w:t>ی</w:t>
      </w:r>
      <w:r>
        <w:rPr>
          <w:rFonts w:hint="eastAsia"/>
          <w:rtl/>
        </w:rPr>
        <w:t>ن،و</w:t>
      </w:r>
      <w:r>
        <w:rPr>
          <w:rtl/>
        </w:rPr>
        <w:t xml:space="preserve"> الحافظ رجب ا</w:t>
      </w:r>
      <w:r>
        <w:rPr>
          <w:rFonts w:hint="eastAsia"/>
          <w:rtl/>
        </w:rPr>
        <w:t>لبرس</w:t>
      </w:r>
      <w:r>
        <w:rPr>
          <w:rFonts w:hint="cs"/>
          <w:rtl/>
        </w:rPr>
        <w:t>ی</w:t>
      </w:r>
      <w:r>
        <w:rPr>
          <w:rtl/>
        </w:rPr>
        <w:t xml:space="preserve"> </w:t>
      </w:r>
      <w:r>
        <w:rPr>
          <w:rFonts w:hint="cs"/>
          <w:rtl/>
        </w:rPr>
        <w:t>ی</w:t>
      </w:r>
      <w:r>
        <w:rPr>
          <w:rFonts w:hint="eastAsia"/>
          <w:rtl/>
        </w:rPr>
        <w:t>أت</w:t>
      </w:r>
      <w:r>
        <w:rPr>
          <w:rFonts w:hint="cs"/>
          <w:rtl/>
        </w:rPr>
        <w:t>ی</w:t>
      </w:r>
      <w:r>
        <w:rPr>
          <w:rtl/>
        </w:rPr>
        <w:t xml:space="preserve"> </w:t>
      </w:r>
      <w:r w:rsidRPr="00861FA0">
        <w:rPr>
          <w:rtl/>
        </w:rPr>
        <w:t>ف</w:t>
      </w:r>
      <w:r w:rsidRPr="00861FA0">
        <w:rPr>
          <w:rFonts w:hint="cs"/>
          <w:rtl/>
        </w:rPr>
        <w:t>ی</w:t>
      </w:r>
      <w:r w:rsidRPr="00861FA0">
        <w:rPr>
          <w:rtl/>
        </w:rPr>
        <w:t xml:space="preserve"> </w:t>
      </w:r>
      <w:r w:rsidR="00090BC1" w:rsidRPr="00861FA0">
        <w:rPr>
          <w:rtl/>
        </w:rPr>
        <w:t>(</w:t>
      </w:r>
      <w:r w:rsidRPr="00861FA0">
        <w:rPr>
          <w:rtl/>
        </w:rPr>
        <w:t>رجب</w:t>
      </w:r>
      <w:r w:rsidR="00090BC1" w:rsidRPr="00861FA0">
        <w:rPr>
          <w:rtl/>
        </w:rPr>
        <w:t>)</w:t>
      </w:r>
      <w:r w:rsidRPr="00861FA0">
        <w:rPr>
          <w:rtl/>
        </w:rPr>
        <w:t>.</w:t>
      </w:r>
      <w:r>
        <w:rPr>
          <w:rtl/>
        </w:rPr>
        <w:t xml:space="preserve"> </w:t>
      </w:r>
    </w:p>
    <w:p w:rsidR="00140CA9" w:rsidRDefault="00191CDD" w:rsidP="00861FA0">
      <w:pPr>
        <w:pStyle w:val="libCenterBold1"/>
      </w:pPr>
      <w:r>
        <w:rPr>
          <w:rFonts w:hint="eastAsia"/>
          <w:rtl/>
        </w:rPr>
        <w:t>الحافظ</w:t>
      </w:r>
      <w:r>
        <w:rPr>
          <w:rtl/>
        </w:rPr>
        <w:t xml:space="preserve"> الش</w:t>
      </w:r>
      <w:r>
        <w:rPr>
          <w:rFonts w:hint="cs"/>
          <w:rtl/>
        </w:rPr>
        <w:t>ی</w:t>
      </w:r>
      <w:r>
        <w:rPr>
          <w:rFonts w:hint="eastAsia"/>
          <w:rtl/>
        </w:rPr>
        <w:t>راز</w:t>
      </w:r>
      <w:r>
        <w:rPr>
          <w:rFonts w:hint="cs"/>
          <w:rtl/>
        </w:rPr>
        <w:t>ی</w:t>
      </w:r>
      <w:r>
        <w:rPr>
          <w:rtl/>
        </w:rPr>
        <w:t xml:space="preserve"> </w:t>
      </w:r>
    </w:p>
    <w:p w:rsidR="00140CA9" w:rsidRDefault="00191CDD" w:rsidP="00191CDD">
      <w:pPr>
        <w:pStyle w:val="libNormal"/>
        <w:rPr>
          <w:rtl/>
        </w:rPr>
      </w:pPr>
      <w:r>
        <w:rPr>
          <w:rFonts w:hint="eastAsia"/>
          <w:rtl/>
        </w:rPr>
        <w:t>و</w:t>
      </w:r>
      <w:r>
        <w:rPr>
          <w:rtl/>
        </w:rPr>
        <w:t xml:space="preserve"> الحافظ الش</w:t>
      </w:r>
      <w:r>
        <w:rPr>
          <w:rFonts w:hint="cs"/>
          <w:rtl/>
        </w:rPr>
        <w:t>ی</w:t>
      </w:r>
      <w:r>
        <w:rPr>
          <w:rFonts w:hint="eastAsia"/>
          <w:rtl/>
        </w:rPr>
        <w:t>راز</w:t>
      </w:r>
      <w:r>
        <w:rPr>
          <w:rFonts w:hint="cs"/>
          <w:rtl/>
        </w:rPr>
        <w:t>ی</w:t>
      </w:r>
      <w:r>
        <w:rPr>
          <w:rtl/>
        </w:rPr>
        <w:t xml:space="preserve"> هو شمس الد</w:t>
      </w:r>
      <w:r>
        <w:rPr>
          <w:rFonts w:hint="cs"/>
          <w:rtl/>
        </w:rPr>
        <w:t>ی</w:t>
      </w:r>
      <w:r>
        <w:rPr>
          <w:rFonts w:hint="eastAsia"/>
          <w:rtl/>
        </w:rPr>
        <w:t>ن</w:t>
      </w:r>
      <w:r>
        <w:rPr>
          <w:rtl/>
        </w:rPr>
        <w:t xml:space="preserve"> محمّد الش</w:t>
      </w:r>
      <w:r>
        <w:rPr>
          <w:rFonts w:hint="cs"/>
          <w:rtl/>
        </w:rPr>
        <w:t>ی</w:t>
      </w:r>
      <w:r>
        <w:rPr>
          <w:rFonts w:hint="eastAsia"/>
          <w:rtl/>
        </w:rPr>
        <w:t>راز</w:t>
      </w:r>
      <w:r>
        <w:rPr>
          <w:rFonts w:hint="cs"/>
          <w:rtl/>
        </w:rPr>
        <w:t>ی</w:t>
      </w:r>
      <w:r>
        <w:rPr>
          <w:rtl/>
        </w:rPr>
        <w:t xml:space="preserve"> صاحب الد</w:t>
      </w:r>
      <w:r>
        <w:rPr>
          <w:rFonts w:hint="cs"/>
          <w:rtl/>
        </w:rPr>
        <w:t>ی</w:t>
      </w:r>
      <w:r>
        <w:rPr>
          <w:rFonts w:hint="eastAsia"/>
          <w:rtl/>
        </w:rPr>
        <w:t>وان</w:t>
      </w:r>
      <w:r>
        <w:rPr>
          <w:rtl/>
        </w:rPr>
        <w:t xml:space="preserve"> المعروف،و </w:t>
      </w:r>
      <w:r>
        <w:rPr>
          <w:rFonts w:hint="cs"/>
          <w:rtl/>
        </w:rPr>
        <w:t>ی</w:t>
      </w:r>
      <w:r>
        <w:rPr>
          <w:rFonts w:hint="eastAsia"/>
          <w:rtl/>
        </w:rPr>
        <w:t>ظهر</w:t>
      </w:r>
      <w:r>
        <w:rPr>
          <w:rtl/>
        </w:rPr>
        <w:t xml:space="preserve"> من شعره انّه کان حافظا للقرآن المج</w:t>
      </w:r>
      <w:r>
        <w:rPr>
          <w:rFonts w:hint="cs"/>
          <w:rtl/>
        </w:rPr>
        <w:t>ی</w:t>
      </w:r>
      <w:r>
        <w:rPr>
          <w:rFonts w:hint="eastAsia"/>
          <w:rtl/>
        </w:rPr>
        <w:t>د</w:t>
      </w:r>
      <w:r>
        <w:rPr>
          <w:rtl/>
        </w:rPr>
        <w:t xml:space="preserve">: </w:t>
      </w:r>
    </w:p>
    <w:tbl>
      <w:tblPr>
        <w:tblStyle w:val="TableGrid"/>
        <w:bidiVisual/>
        <w:tblW w:w="4562" w:type="pct"/>
        <w:tblInd w:w="384" w:type="dxa"/>
        <w:tblLook w:val="01E0"/>
      </w:tblPr>
      <w:tblGrid>
        <w:gridCol w:w="3539"/>
        <w:gridCol w:w="272"/>
        <w:gridCol w:w="3499"/>
      </w:tblGrid>
      <w:tr w:rsidR="00861FA0" w:rsidTr="00BC78F3">
        <w:trPr>
          <w:trHeight w:val="350"/>
        </w:trPr>
        <w:tc>
          <w:tcPr>
            <w:tcW w:w="3920" w:type="dxa"/>
            <w:shd w:val="clear" w:color="auto" w:fill="auto"/>
          </w:tcPr>
          <w:p w:rsidR="00861FA0" w:rsidRDefault="00861FA0" w:rsidP="00BC78F3">
            <w:pPr>
              <w:pStyle w:val="libPoem"/>
            </w:pPr>
            <w:r>
              <w:rPr>
                <w:rFonts w:hint="eastAsia"/>
                <w:rtl/>
              </w:rPr>
              <w:t>ند</w:t>
            </w:r>
            <w:r>
              <w:rPr>
                <w:rFonts w:hint="cs"/>
                <w:rtl/>
              </w:rPr>
              <w:t>ی</w:t>
            </w:r>
            <w:r>
              <w:rPr>
                <w:rFonts w:hint="eastAsia"/>
                <w:rtl/>
              </w:rPr>
              <w:t>دم</w:t>
            </w:r>
            <w:r>
              <w:rPr>
                <w:rtl/>
              </w:rPr>
              <w:t xml:space="preserve"> خوشتر از شعر تو حافظ</w:t>
            </w:r>
            <w:r w:rsidRPr="00725071">
              <w:rPr>
                <w:rStyle w:val="libPoemTiniChar0"/>
                <w:rtl/>
              </w:rPr>
              <w:br/>
              <w:t> </w:t>
            </w:r>
          </w:p>
        </w:tc>
        <w:tc>
          <w:tcPr>
            <w:tcW w:w="279" w:type="dxa"/>
            <w:shd w:val="clear" w:color="auto" w:fill="auto"/>
          </w:tcPr>
          <w:p w:rsidR="00861FA0" w:rsidRDefault="00861FA0" w:rsidP="00BC78F3">
            <w:pPr>
              <w:pStyle w:val="libPoem"/>
              <w:rPr>
                <w:rtl/>
              </w:rPr>
            </w:pPr>
          </w:p>
        </w:tc>
        <w:tc>
          <w:tcPr>
            <w:tcW w:w="3881" w:type="dxa"/>
            <w:shd w:val="clear" w:color="auto" w:fill="auto"/>
          </w:tcPr>
          <w:p w:rsidR="00861FA0" w:rsidRDefault="00861FA0" w:rsidP="00BC78F3">
            <w:pPr>
              <w:pStyle w:val="libPoem"/>
            </w:pPr>
            <w:r>
              <w:rPr>
                <w:rFonts w:hint="eastAsia"/>
                <w:rtl/>
              </w:rPr>
              <w:t>بقرآن</w:t>
            </w:r>
            <w:r>
              <w:rPr>
                <w:rFonts w:hint="cs"/>
                <w:rtl/>
              </w:rPr>
              <w:t>ی</w:t>
            </w:r>
            <w:r>
              <w:rPr>
                <w:rtl/>
              </w:rPr>
              <w:t xml:space="preserve"> که اندر س</w:t>
            </w:r>
            <w:r>
              <w:rPr>
                <w:rFonts w:hint="cs"/>
                <w:rtl/>
              </w:rPr>
              <w:t>ی</w:t>
            </w:r>
            <w:r>
              <w:rPr>
                <w:rFonts w:hint="eastAsia"/>
                <w:rtl/>
              </w:rPr>
              <w:t>نه</w:t>
            </w:r>
            <w:r>
              <w:rPr>
                <w:rtl/>
              </w:rPr>
              <w:t xml:space="preserve"> دار</w:t>
            </w:r>
            <w:r>
              <w:rPr>
                <w:rFonts w:hint="cs"/>
                <w:rtl/>
              </w:rPr>
              <w:t>ی</w:t>
            </w:r>
            <w:r w:rsidRPr="00725071">
              <w:rPr>
                <w:rStyle w:val="libPoemTiniChar0"/>
                <w:rtl/>
              </w:rPr>
              <w:br/>
              <w:t> </w:t>
            </w:r>
          </w:p>
        </w:tc>
      </w:tr>
    </w:tbl>
    <w:p w:rsidR="00140CA9" w:rsidRDefault="00191CDD" w:rsidP="00191CDD">
      <w:pPr>
        <w:pStyle w:val="libNormal"/>
      </w:pPr>
      <w:r>
        <w:rPr>
          <w:rFonts w:hint="eastAsia"/>
          <w:rtl/>
        </w:rPr>
        <w:t>قال</w:t>
      </w:r>
      <w:r>
        <w:rPr>
          <w:rtl/>
        </w:rPr>
        <w:t xml:space="preserve"> الچلب</w:t>
      </w:r>
      <w:r>
        <w:rPr>
          <w:rFonts w:hint="cs"/>
          <w:rtl/>
        </w:rPr>
        <w:t>ی</w:t>
      </w:r>
      <w:r>
        <w:rPr>
          <w:rtl/>
        </w:rPr>
        <w:t xml:space="preserve"> ف</w:t>
      </w:r>
      <w:r>
        <w:rPr>
          <w:rFonts w:hint="cs"/>
          <w:rtl/>
        </w:rPr>
        <w:t>ی</w:t>
      </w:r>
      <w:r>
        <w:rPr>
          <w:rtl/>
        </w:rPr>
        <w:t>(کشف الظنون): ذکر مرتّب د</w:t>
      </w:r>
      <w:r>
        <w:rPr>
          <w:rFonts w:hint="cs"/>
          <w:rtl/>
        </w:rPr>
        <w:t>ی</w:t>
      </w:r>
      <w:r>
        <w:rPr>
          <w:rFonts w:hint="eastAsia"/>
          <w:rtl/>
        </w:rPr>
        <w:t>وان</w:t>
      </w:r>
      <w:r>
        <w:rPr>
          <w:rtl/>
        </w:rPr>
        <w:t xml:space="preserve"> حافظ ف</w:t>
      </w:r>
      <w:r>
        <w:rPr>
          <w:rFonts w:hint="cs"/>
          <w:rtl/>
        </w:rPr>
        <w:t>ی</w:t>
      </w:r>
      <w:r>
        <w:rPr>
          <w:rtl/>
        </w:rPr>
        <w:t xml:space="preserve"> د</w:t>
      </w:r>
      <w:r>
        <w:rPr>
          <w:rFonts w:hint="cs"/>
          <w:rtl/>
        </w:rPr>
        <w:t>ی</w:t>
      </w:r>
      <w:r>
        <w:rPr>
          <w:rFonts w:hint="eastAsia"/>
          <w:rtl/>
        </w:rPr>
        <w:t>باجته</w:t>
      </w:r>
      <w:r>
        <w:rPr>
          <w:rtl/>
        </w:rPr>
        <w:t xml:space="preserve"> انّ مولانا حافظ لم </w:t>
      </w:r>
      <w:r>
        <w:rPr>
          <w:rFonts w:hint="cs"/>
          <w:rtl/>
        </w:rPr>
        <w:t>ی</w:t>
      </w:r>
      <w:r>
        <w:rPr>
          <w:rFonts w:hint="eastAsia"/>
          <w:rtl/>
        </w:rPr>
        <w:t>رتّب</w:t>
      </w:r>
      <w:r>
        <w:rPr>
          <w:rtl/>
        </w:rPr>
        <w:t xml:space="preserve"> د</w:t>
      </w:r>
      <w:r>
        <w:rPr>
          <w:rFonts w:hint="cs"/>
          <w:rtl/>
        </w:rPr>
        <w:t>ی</w:t>
      </w:r>
      <w:r>
        <w:rPr>
          <w:rFonts w:hint="eastAsia"/>
          <w:rtl/>
        </w:rPr>
        <w:t>وانه</w:t>
      </w:r>
      <w:r>
        <w:rPr>
          <w:rtl/>
        </w:rPr>
        <w:t xml:space="preserve"> لکثره إشتغاله بتحش</w:t>
      </w:r>
      <w:r>
        <w:rPr>
          <w:rFonts w:hint="cs"/>
          <w:rtl/>
        </w:rPr>
        <w:t>ی</w:t>
      </w:r>
      <w:r>
        <w:rPr>
          <w:rFonts w:hint="eastAsia"/>
          <w:rtl/>
        </w:rPr>
        <w:t>ه</w:t>
      </w:r>
      <w:r>
        <w:rPr>
          <w:rtl/>
        </w:rPr>
        <w:t xml:space="preserve"> الکشّاف و المطالع و درسهما،فرتّب بعده بإشاره قوام الد</w:t>
      </w:r>
      <w:r>
        <w:rPr>
          <w:rFonts w:hint="cs"/>
          <w:rtl/>
        </w:rPr>
        <w:t>ی</w:t>
      </w:r>
      <w:r>
        <w:rPr>
          <w:rFonts w:hint="eastAsia"/>
          <w:rtl/>
        </w:rPr>
        <w:t>ن</w:t>
      </w:r>
      <w:r>
        <w:rPr>
          <w:rtl/>
        </w:rPr>
        <w:t xml:space="preserve"> عبد اللّه،و هو د</w:t>
      </w:r>
      <w:r>
        <w:rPr>
          <w:rFonts w:hint="cs"/>
          <w:rtl/>
        </w:rPr>
        <w:t>ی</w:t>
      </w:r>
      <w:r>
        <w:rPr>
          <w:rFonts w:hint="eastAsia"/>
          <w:rtl/>
        </w:rPr>
        <w:t>وان</w:t>
      </w:r>
      <w:r>
        <w:rPr>
          <w:rtl/>
        </w:rPr>
        <w:t xml:space="preserve"> معروف متداول ب</w:t>
      </w:r>
      <w:r>
        <w:rPr>
          <w:rFonts w:hint="cs"/>
          <w:rtl/>
        </w:rPr>
        <w:t>ی</w:t>
      </w:r>
      <w:r>
        <w:rPr>
          <w:rFonts w:hint="eastAsia"/>
          <w:rtl/>
        </w:rPr>
        <w:t>ن</w:t>
      </w:r>
      <w:r>
        <w:rPr>
          <w:rtl/>
        </w:rPr>
        <w:t xml:space="preserve"> أهل الفرس و </w:t>
      </w:r>
      <w:r>
        <w:rPr>
          <w:rFonts w:hint="cs"/>
          <w:rtl/>
        </w:rPr>
        <w:t>ی</w:t>
      </w:r>
      <w:r>
        <w:rPr>
          <w:rFonts w:hint="eastAsia"/>
          <w:rtl/>
        </w:rPr>
        <w:t>تفأّل</w:t>
      </w:r>
      <w:r>
        <w:rPr>
          <w:rtl/>
        </w:rPr>
        <w:t xml:space="preserve"> به و کث</w:t>
      </w:r>
      <w:r>
        <w:rPr>
          <w:rFonts w:hint="cs"/>
          <w:rtl/>
        </w:rPr>
        <w:t>ی</w:t>
      </w:r>
      <w:r>
        <w:rPr>
          <w:rFonts w:hint="eastAsia"/>
          <w:rtl/>
        </w:rPr>
        <w:t>را</w:t>
      </w:r>
      <w:r>
        <w:rPr>
          <w:rtl/>
        </w:rPr>
        <w:t xml:space="preserve"> ما جاء ب</w:t>
      </w:r>
      <w:r>
        <w:rPr>
          <w:rFonts w:hint="cs"/>
          <w:rtl/>
        </w:rPr>
        <w:t>ی</w:t>
      </w:r>
      <w:r>
        <w:rPr>
          <w:rFonts w:hint="eastAsia"/>
          <w:rtl/>
        </w:rPr>
        <w:t>ت</w:t>
      </w:r>
      <w:r>
        <w:rPr>
          <w:rtl/>
        </w:rPr>
        <w:t xml:space="preserve"> منه مطابق</w:t>
      </w:r>
      <w:r>
        <w:rPr>
          <w:rFonts w:hint="eastAsia"/>
          <w:rtl/>
        </w:rPr>
        <w:t>ا</w:t>
      </w:r>
      <w:r>
        <w:rPr>
          <w:rtl/>
        </w:rPr>
        <w:t xml:space="preserve"> بحسب حال المتفأّل و لهذا </w:t>
      </w:r>
      <w:r>
        <w:rPr>
          <w:rFonts w:hint="cs"/>
          <w:rtl/>
        </w:rPr>
        <w:t>ی</w:t>
      </w:r>
      <w:r>
        <w:rPr>
          <w:rFonts w:hint="eastAsia"/>
          <w:rtl/>
        </w:rPr>
        <w:t>قال</w:t>
      </w:r>
      <w:r>
        <w:rPr>
          <w:rtl/>
        </w:rPr>
        <w:t xml:space="preserve"> له:لسان الغ</w:t>
      </w:r>
      <w:r>
        <w:rPr>
          <w:rFonts w:hint="cs"/>
          <w:rtl/>
        </w:rPr>
        <w:t>ی</w:t>
      </w:r>
      <w:r>
        <w:rPr>
          <w:rFonts w:hint="eastAsia"/>
          <w:rtl/>
        </w:rPr>
        <w:t>ب،</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88</w:t>
      </w:r>
      <w:r w:rsidR="00191CDD">
        <w:rPr>
          <w:rtl/>
        </w:rPr>
        <w:t>/</w:t>
      </w:r>
      <w:r w:rsidR="00140CA9">
        <w:rPr>
          <w:rtl/>
        </w:rPr>
        <w:t>17</w:t>
      </w:r>
      <w:r w:rsidR="00191CDD">
        <w:rPr>
          <w:rtl/>
        </w:rPr>
        <w:t>/</w:t>
      </w:r>
      <w:r w:rsidR="00140CA9">
        <w:rPr>
          <w:rtl/>
        </w:rPr>
        <w:t>3</w:t>
      </w:r>
      <w:r w:rsidR="00191CDD">
        <w:rPr>
          <w:rtl/>
        </w:rPr>
        <w:t>،ج:</w:t>
      </w:r>
      <w:r w:rsidR="00140CA9">
        <w:rPr>
          <w:rtl/>
        </w:rPr>
        <w:t>319</w:t>
      </w:r>
      <w:r w:rsidR="00191CDD">
        <w:rPr>
          <w:rtl/>
        </w:rPr>
        <w:t>/5. ق:کتاب الأخلاق</w:t>
      </w:r>
      <w:r w:rsidR="00140CA9">
        <w:rPr>
          <w:rtl/>
        </w:rPr>
        <w:t>179</w:t>
      </w:r>
      <w:r w:rsidR="00191CDD">
        <w:rPr>
          <w:rtl/>
        </w:rPr>
        <w:t>/</w:t>
      </w:r>
      <w:r w:rsidR="00140CA9">
        <w:rPr>
          <w:rtl/>
        </w:rPr>
        <w:t>33</w:t>
      </w:r>
      <w:r w:rsidR="00191CDD">
        <w:rPr>
          <w:rtl/>
        </w:rPr>
        <w:t>/،ج:</w:t>
      </w:r>
      <w:r w:rsidR="00140CA9">
        <w:rPr>
          <w:rtl/>
        </w:rPr>
        <w:t>2</w:t>
      </w:r>
      <w:r w:rsidR="00191CDD">
        <w:rPr>
          <w:rtl/>
        </w:rPr>
        <w:t>4</w:t>
      </w:r>
      <w:r w:rsidR="00140CA9">
        <w:rPr>
          <w:rtl/>
        </w:rPr>
        <w:t>7</w:t>
      </w:r>
      <w:r w:rsidR="00191CDD">
        <w:rPr>
          <w:rtl/>
        </w:rPr>
        <w:t>/</w:t>
      </w:r>
      <w:r w:rsidR="00140CA9">
        <w:rPr>
          <w:rtl/>
        </w:rPr>
        <w:t>71</w:t>
      </w:r>
      <w:r w:rsidR="00191CDD">
        <w:rPr>
          <w:rtl/>
        </w:rPr>
        <w:t xml:space="preserve">. </w:t>
      </w:r>
    </w:p>
    <w:p w:rsidR="00D7268C" w:rsidRDefault="00D7268C" w:rsidP="005E32C9">
      <w:pPr>
        <w:pStyle w:val="libFootnote0"/>
        <w:rPr>
          <w:rtl/>
        </w:rPr>
      </w:pPr>
      <w:r>
        <w:rPr>
          <w:rtl/>
        </w:rPr>
        <w:t>(2)</w:t>
      </w:r>
      <w:r w:rsidR="00191CDD">
        <w:rPr>
          <w:rtl/>
        </w:rPr>
        <w:t xml:space="preserve"> ق:کتاب الصلاه</w:t>
      </w:r>
      <w:r w:rsidR="00140CA9">
        <w:rPr>
          <w:rtl/>
        </w:rPr>
        <w:t>119</w:t>
      </w:r>
      <w:r w:rsidR="00191CDD">
        <w:rPr>
          <w:rtl/>
        </w:rPr>
        <w:t>/</w:t>
      </w:r>
      <w:r w:rsidR="00140CA9">
        <w:rPr>
          <w:rtl/>
        </w:rPr>
        <w:t>27</w:t>
      </w:r>
      <w:r w:rsidR="00191CDD">
        <w:rPr>
          <w:rtl/>
        </w:rPr>
        <w:t>/،ج:</w:t>
      </w:r>
      <w:r w:rsidR="00140CA9">
        <w:rPr>
          <w:rtl/>
        </w:rPr>
        <w:t>317</w:t>
      </w:r>
      <w:r w:rsidR="00191CDD">
        <w:rPr>
          <w:rtl/>
        </w:rPr>
        <w:t>/</w:t>
      </w:r>
      <w:r w:rsidR="00140CA9">
        <w:rPr>
          <w:rtl/>
        </w:rPr>
        <w:t>83</w:t>
      </w:r>
      <w:r w:rsidR="00191CDD">
        <w:rPr>
          <w:rtl/>
        </w:rPr>
        <w:t>.</w:t>
      </w:r>
    </w:p>
    <w:p w:rsidR="00D7268C" w:rsidRDefault="00D7268C" w:rsidP="000F2A07">
      <w:pPr>
        <w:pStyle w:val="libNormal"/>
        <w:rPr>
          <w:rtl/>
        </w:rPr>
      </w:pPr>
      <w:r>
        <w:rPr>
          <w:rtl/>
        </w:rPr>
        <w:br w:type="page"/>
      </w:r>
    </w:p>
    <w:p w:rsidR="00140CA9" w:rsidRDefault="00191CDD" w:rsidP="00861FA0">
      <w:pPr>
        <w:pStyle w:val="libNormal0"/>
        <w:rPr>
          <w:rtl/>
        </w:rPr>
      </w:pPr>
      <w:r>
        <w:rPr>
          <w:rFonts w:hint="eastAsia"/>
          <w:rtl/>
        </w:rPr>
        <w:t>انته</w:t>
      </w:r>
      <w:r>
        <w:rPr>
          <w:rFonts w:hint="cs"/>
          <w:rtl/>
        </w:rPr>
        <w:t>ی</w:t>
      </w:r>
      <w:r>
        <w:rPr>
          <w:rtl/>
        </w:rPr>
        <w:t>.توف</w:t>
      </w:r>
      <w:r>
        <w:rPr>
          <w:rFonts w:hint="cs"/>
          <w:rtl/>
        </w:rPr>
        <w:t>ی</w:t>
      </w:r>
      <w:r>
        <w:rPr>
          <w:rtl/>
        </w:rPr>
        <w:t xml:space="preserve"> الحافظ المذکور ف</w:t>
      </w:r>
      <w:r>
        <w:rPr>
          <w:rFonts w:hint="cs"/>
          <w:rtl/>
        </w:rPr>
        <w:t>ی</w:t>
      </w:r>
      <w:r>
        <w:rPr>
          <w:rtl/>
        </w:rPr>
        <w:t xml:space="preserve"> حدود سنه(</w:t>
      </w:r>
      <w:r w:rsidR="00140CA9">
        <w:rPr>
          <w:rtl/>
        </w:rPr>
        <w:t>791</w:t>
      </w:r>
      <w:r>
        <w:rPr>
          <w:rtl/>
        </w:rPr>
        <w:t>)و دفن ف</w:t>
      </w:r>
      <w:r>
        <w:rPr>
          <w:rFonts w:hint="cs"/>
          <w:rtl/>
        </w:rPr>
        <w:t>ی</w:t>
      </w:r>
      <w:r>
        <w:rPr>
          <w:rtl/>
        </w:rPr>
        <w:t xml:space="preserve"> ش</w:t>
      </w:r>
      <w:r>
        <w:rPr>
          <w:rFonts w:hint="cs"/>
          <w:rtl/>
        </w:rPr>
        <w:t>ی</w:t>
      </w:r>
      <w:r>
        <w:rPr>
          <w:rFonts w:hint="eastAsia"/>
          <w:rtl/>
        </w:rPr>
        <w:t>راز</w:t>
      </w:r>
      <w:r>
        <w:rPr>
          <w:rtl/>
        </w:rPr>
        <w:t xml:space="preserve"> عند باب البلد، و قبره معروف هناک و اتفق مرور</w:t>
      </w:r>
      <w:r>
        <w:rPr>
          <w:rFonts w:hint="cs"/>
          <w:rtl/>
        </w:rPr>
        <w:t>ی</w:t>
      </w:r>
      <w:r>
        <w:rPr>
          <w:rtl/>
        </w:rPr>
        <w:t xml:space="preserve"> به سنه(</w:t>
      </w:r>
      <w:r w:rsidR="00140CA9">
        <w:rPr>
          <w:rtl/>
        </w:rPr>
        <w:t>1319</w:t>
      </w:r>
      <w:r>
        <w:rPr>
          <w:rtl/>
        </w:rPr>
        <w:t>)ف</w:t>
      </w:r>
      <w:r>
        <w:rPr>
          <w:rFonts w:hint="cs"/>
          <w:rtl/>
        </w:rPr>
        <w:t>ی</w:t>
      </w:r>
      <w:r>
        <w:rPr>
          <w:rtl/>
        </w:rPr>
        <w:t xml:space="preserve"> رجوع</w:t>
      </w:r>
      <w:r>
        <w:rPr>
          <w:rFonts w:hint="cs"/>
          <w:rtl/>
        </w:rPr>
        <w:t>ی</w:t>
      </w:r>
      <w:r>
        <w:rPr>
          <w:rtl/>
        </w:rPr>
        <w:t xml:space="preserve"> من ب</w:t>
      </w:r>
      <w:r>
        <w:rPr>
          <w:rFonts w:hint="cs"/>
          <w:rtl/>
        </w:rPr>
        <w:t>ی</w:t>
      </w:r>
      <w:r>
        <w:rPr>
          <w:rFonts w:hint="eastAsia"/>
          <w:rtl/>
        </w:rPr>
        <w:t>ت</w:t>
      </w:r>
      <w:r>
        <w:rPr>
          <w:rtl/>
        </w:rPr>
        <w:t xml:space="preserve"> اللّه الحرام ال</w:t>
      </w:r>
      <w:r>
        <w:rPr>
          <w:rFonts w:hint="cs"/>
          <w:rtl/>
        </w:rPr>
        <w:t>ی</w:t>
      </w:r>
      <w:r>
        <w:rPr>
          <w:rtl/>
        </w:rPr>
        <w:t xml:space="preserve"> قم المحروسه عل</w:t>
      </w:r>
      <w:r>
        <w:rPr>
          <w:rFonts w:hint="cs"/>
          <w:rtl/>
        </w:rPr>
        <w:t>ی</w:t>
      </w:r>
      <w:r>
        <w:rPr>
          <w:rtl/>
        </w:rPr>
        <w:t xml:space="preserve"> طر</w:t>
      </w:r>
      <w:r>
        <w:rPr>
          <w:rFonts w:hint="cs"/>
          <w:rtl/>
        </w:rPr>
        <w:t>ی</w:t>
      </w:r>
      <w:r>
        <w:rPr>
          <w:rFonts w:hint="eastAsia"/>
          <w:rtl/>
        </w:rPr>
        <w:t>ق</w:t>
      </w:r>
      <w:r>
        <w:rPr>
          <w:rtl/>
        </w:rPr>
        <w:t xml:space="preserve"> ش</w:t>
      </w:r>
      <w:r>
        <w:rPr>
          <w:rFonts w:hint="cs"/>
          <w:rtl/>
        </w:rPr>
        <w:t>ی</w:t>
      </w:r>
      <w:r>
        <w:rPr>
          <w:rFonts w:hint="eastAsia"/>
          <w:rtl/>
        </w:rPr>
        <w:t>راز</w:t>
      </w:r>
      <w:r>
        <w:rPr>
          <w:rtl/>
        </w:rPr>
        <w:t>.ق</w:t>
      </w:r>
      <w:r>
        <w:rPr>
          <w:rFonts w:hint="cs"/>
          <w:rtl/>
        </w:rPr>
        <w:t>ی</w:t>
      </w:r>
      <w:r>
        <w:rPr>
          <w:rFonts w:hint="eastAsia"/>
          <w:rtl/>
        </w:rPr>
        <w:t>ل</w:t>
      </w:r>
      <w:r>
        <w:rPr>
          <w:rtl/>
        </w:rPr>
        <w:t xml:space="preserve"> ف</w:t>
      </w:r>
      <w:r>
        <w:rPr>
          <w:rFonts w:hint="cs"/>
          <w:rtl/>
        </w:rPr>
        <w:t>ی</w:t>
      </w:r>
      <w:r>
        <w:rPr>
          <w:rtl/>
        </w:rPr>
        <w:t xml:space="preserve"> تار</w:t>
      </w:r>
      <w:r>
        <w:rPr>
          <w:rFonts w:hint="cs"/>
          <w:rtl/>
        </w:rPr>
        <w:t>ی</w:t>
      </w:r>
      <w:r>
        <w:rPr>
          <w:rFonts w:hint="eastAsia"/>
          <w:rtl/>
        </w:rPr>
        <w:t>خ</w:t>
      </w:r>
      <w:r>
        <w:rPr>
          <w:rtl/>
        </w:rPr>
        <w:t xml:space="preserve"> وفاته بالفارس</w:t>
      </w:r>
      <w:r>
        <w:rPr>
          <w:rFonts w:hint="cs"/>
          <w:rtl/>
        </w:rPr>
        <w:t>ی</w:t>
      </w:r>
      <w:r>
        <w:rPr>
          <w:rFonts w:hint="eastAsia"/>
          <w:rtl/>
        </w:rPr>
        <w:t>ه</w:t>
      </w:r>
      <w:r>
        <w:rPr>
          <w:rtl/>
        </w:rPr>
        <w:t xml:space="preserve">: </w:t>
      </w:r>
    </w:p>
    <w:tbl>
      <w:tblPr>
        <w:tblStyle w:val="TableGrid"/>
        <w:bidiVisual/>
        <w:tblW w:w="4562" w:type="pct"/>
        <w:tblInd w:w="384" w:type="dxa"/>
        <w:tblLook w:val="01E0"/>
      </w:tblPr>
      <w:tblGrid>
        <w:gridCol w:w="3497"/>
        <w:gridCol w:w="271"/>
        <w:gridCol w:w="3542"/>
      </w:tblGrid>
      <w:tr w:rsidR="003F2DD8" w:rsidTr="00BC78F3">
        <w:trPr>
          <w:trHeight w:val="350"/>
        </w:trPr>
        <w:tc>
          <w:tcPr>
            <w:tcW w:w="3920" w:type="dxa"/>
            <w:shd w:val="clear" w:color="auto" w:fill="auto"/>
          </w:tcPr>
          <w:p w:rsidR="003F2DD8" w:rsidRDefault="003F2DD8" w:rsidP="00BC78F3">
            <w:pPr>
              <w:pStyle w:val="libPoem"/>
            </w:pPr>
            <w:r>
              <w:rPr>
                <w:rFonts w:hint="eastAsia"/>
                <w:rtl/>
              </w:rPr>
              <w:t>چراغ</w:t>
            </w:r>
            <w:r>
              <w:rPr>
                <w:rtl/>
              </w:rPr>
              <w:t xml:space="preserve"> أهل معن</w:t>
            </w:r>
            <w:r>
              <w:rPr>
                <w:rFonts w:hint="cs"/>
                <w:rtl/>
              </w:rPr>
              <w:t>ی</w:t>
            </w:r>
            <w:r>
              <w:rPr>
                <w:rtl/>
              </w:rPr>
              <w:t xml:space="preserve"> خواجه حافظ</w:t>
            </w:r>
            <w:r w:rsidRPr="00725071">
              <w:rPr>
                <w:rStyle w:val="libPoemTiniChar0"/>
                <w:rtl/>
              </w:rPr>
              <w:br/>
              <w:t> </w:t>
            </w:r>
          </w:p>
        </w:tc>
        <w:tc>
          <w:tcPr>
            <w:tcW w:w="279" w:type="dxa"/>
            <w:shd w:val="clear" w:color="auto" w:fill="auto"/>
          </w:tcPr>
          <w:p w:rsidR="003F2DD8" w:rsidRDefault="003F2DD8" w:rsidP="00BC78F3">
            <w:pPr>
              <w:pStyle w:val="libPoem"/>
              <w:rPr>
                <w:rtl/>
              </w:rPr>
            </w:pPr>
          </w:p>
        </w:tc>
        <w:tc>
          <w:tcPr>
            <w:tcW w:w="3881" w:type="dxa"/>
            <w:shd w:val="clear" w:color="auto" w:fill="auto"/>
          </w:tcPr>
          <w:p w:rsidR="003F2DD8" w:rsidRDefault="003F2DD8" w:rsidP="00BC78F3">
            <w:pPr>
              <w:pStyle w:val="libPoem"/>
            </w:pPr>
            <w:r>
              <w:rPr>
                <w:rFonts w:hint="eastAsia"/>
                <w:rtl/>
              </w:rPr>
              <w:t>که</w:t>
            </w:r>
            <w:r>
              <w:rPr>
                <w:rtl/>
              </w:rPr>
              <w:t xml:space="preserve"> شمع</w:t>
            </w:r>
            <w:r>
              <w:rPr>
                <w:rFonts w:hint="cs"/>
                <w:rtl/>
              </w:rPr>
              <w:t>ی</w:t>
            </w:r>
            <w:r>
              <w:rPr>
                <w:rtl/>
              </w:rPr>
              <w:t xml:space="preserve"> بود از نور تجلّ</w:t>
            </w:r>
            <w:r>
              <w:rPr>
                <w:rFonts w:hint="cs"/>
                <w:rtl/>
              </w:rPr>
              <w:t>ی</w:t>
            </w:r>
            <w:r w:rsidRPr="00725071">
              <w:rPr>
                <w:rStyle w:val="libPoemTiniChar0"/>
                <w:rtl/>
              </w:rPr>
              <w:br/>
              <w:t> </w:t>
            </w:r>
          </w:p>
        </w:tc>
      </w:tr>
      <w:tr w:rsidR="003F2DD8" w:rsidTr="00BC78F3">
        <w:trPr>
          <w:trHeight w:val="350"/>
        </w:trPr>
        <w:tc>
          <w:tcPr>
            <w:tcW w:w="3920" w:type="dxa"/>
          </w:tcPr>
          <w:p w:rsidR="003F2DD8" w:rsidRDefault="003F2DD8" w:rsidP="00BC78F3">
            <w:pPr>
              <w:pStyle w:val="libPoem"/>
            </w:pPr>
            <w:r>
              <w:rPr>
                <w:rFonts w:hint="eastAsia"/>
                <w:rtl/>
              </w:rPr>
              <w:t>چو</w:t>
            </w:r>
            <w:r>
              <w:rPr>
                <w:rtl/>
              </w:rPr>
              <w:t xml:space="preserve"> در خاک مصلّ</w:t>
            </w:r>
            <w:r>
              <w:rPr>
                <w:rFonts w:hint="cs"/>
                <w:rtl/>
              </w:rPr>
              <w:t>ی</w:t>
            </w:r>
            <w:r>
              <w:rPr>
                <w:rtl/>
              </w:rPr>
              <w:t xml:space="preserve"> بافت منزل</w:t>
            </w:r>
            <w:r w:rsidRPr="00725071">
              <w:rPr>
                <w:rStyle w:val="libPoemTiniChar0"/>
                <w:rtl/>
              </w:rPr>
              <w:br/>
              <w:t> </w:t>
            </w:r>
          </w:p>
        </w:tc>
        <w:tc>
          <w:tcPr>
            <w:tcW w:w="279" w:type="dxa"/>
          </w:tcPr>
          <w:p w:rsidR="003F2DD8" w:rsidRDefault="003F2DD8" w:rsidP="00BC78F3">
            <w:pPr>
              <w:pStyle w:val="libPoem"/>
              <w:rPr>
                <w:rtl/>
              </w:rPr>
            </w:pPr>
          </w:p>
        </w:tc>
        <w:tc>
          <w:tcPr>
            <w:tcW w:w="3881" w:type="dxa"/>
          </w:tcPr>
          <w:p w:rsidR="003F2DD8" w:rsidRDefault="003F2DD8" w:rsidP="00BC78F3">
            <w:pPr>
              <w:pStyle w:val="libPoem"/>
            </w:pPr>
            <w:r>
              <w:rPr>
                <w:rFonts w:hint="eastAsia"/>
                <w:rtl/>
              </w:rPr>
              <w:t>بجو</w:t>
            </w:r>
            <w:r>
              <w:rPr>
                <w:rtl/>
              </w:rPr>
              <w:t xml:space="preserve"> تار</w:t>
            </w:r>
            <w:r>
              <w:rPr>
                <w:rFonts w:hint="cs"/>
                <w:rtl/>
              </w:rPr>
              <w:t>ی</w:t>
            </w:r>
            <w:r>
              <w:rPr>
                <w:rFonts w:hint="eastAsia"/>
                <w:rtl/>
              </w:rPr>
              <w:t>خش</w:t>
            </w:r>
            <w:r>
              <w:rPr>
                <w:rtl/>
              </w:rPr>
              <w:t xml:space="preserve"> از خاک مصلّ</w:t>
            </w:r>
            <w:r>
              <w:rPr>
                <w:rFonts w:hint="cs"/>
                <w:rtl/>
              </w:rPr>
              <w:t>ی</w:t>
            </w:r>
            <w:r>
              <w:rPr>
                <w:rtl/>
              </w:rPr>
              <w:t>(791)</w:t>
            </w:r>
            <w:r w:rsidRPr="00725071">
              <w:rPr>
                <w:rStyle w:val="libPoemTiniChar0"/>
                <w:rtl/>
              </w:rPr>
              <w:br/>
              <w:t> </w:t>
            </w:r>
          </w:p>
        </w:tc>
      </w:tr>
    </w:tbl>
    <w:p w:rsidR="00140CA9" w:rsidRDefault="00191CDD" w:rsidP="00FB37EF">
      <w:pPr>
        <w:pStyle w:val="libCenterBold1"/>
      </w:pPr>
      <w:r>
        <w:rPr>
          <w:rFonts w:hint="eastAsia"/>
          <w:rtl/>
        </w:rPr>
        <w:t>مکاتبه</w:t>
      </w:r>
      <w:r>
        <w:rPr>
          <w:rtl/>
        </w:rPr>
        <w:t xml:space="preserve"> الش</w:t>
      </w:r>
      <w:r>
        <w:rPr>
          <w:rFonts w:hint="cs"/>
          <w:rtl/>
        </w:rPr>
        <w:t>ی</w:t>
      </w:r>
      <w:r>
        <w:rPr>
          <w:rFonts w:hint="eastAsia"/>
          <w:rtl/>
        </w:rPr>
        <w:t>خ</w:t>
      </w:r>
      <w:r>
        <w:rPr>
          <w:rtl/>
        </w:rPr>
        <w:t xml:space="preserve"> محفوظ مع المحقق </w:t>
      </w:r>
      <w:r w:rsidR="00483133" w:rsidRPr="00483133">
        <w:rPr>
          <w:rStyle w:val="libAlaemChar"/>
          <w:rtl/>
        </w:rPr>
        <w:t>رحمه‌الله</w:t>
      </w:r>
      <w:r>
        <w:rPr>
          <w:rtl/>
        </w:rPr>
        <w:t xml:space="preserve"> </w:t>
      </w:r>
    </w:p>
    <w:p w:rsidR="00140CA9" w:rsidRDefault="00191CDD" w:rsidP="00191CDD">
      <w:pPr>
        <w:pStyle w:val="libNormal"/>
        <w:rPr>
          <w:rtl/>
        </w:rPr>
      </w:pPr>
      <w:r>
        <w:rPr>
          <w:rFonts w:hint="eastAsia"/>
          <w:rtl/>
        </w:rPr>
        <w:t>الش</w:t>
      </w:r>
      <w:r>
        <w:rPr>
          <w:rFonts w:hint="cs"/>
          <w:rtl/>
        </w:rPr>
        <w:t>ی</w:t>
      </w:r>
      <w:r>
        <w:rPr>
          <w:rFonts w:hint="eastAsia"/>
          <w:rtl/>
        </w:rPr>
        <w:t>خ</w:t>
      </w:r>
      <w:r>
        <w:rPr>
          <w:rtl/>
        </w:rPr>
        <w:t xml:space="preserve"> شمس الد</w:t>
      </w:r>
      <w:r>
        <w:rPr>
          <w:rFonts w:hint="cs"/>
          <w:rtl/>
        </w:rPr>
        <w:t>ی</w:t>
      </w:r>
      <w:r>
        <w:rPr>
          <w:rFonts w:hint="eastAsia"/>
          <w:rtl/>
        </w:rPr>
        <w:t>ن</w:t>
      </w:r>
      <w:r>
        <w:rPr>
          <w:rtl/>
        </w:rPr>
        <w:t xml:space="preserve"> محفوظ بن وشاح بن محمّد:کان عالما فاضلا أد</w:t>
      </w:r>
      <w:r>
        <w:rPr>
          <w:rFonts w:hint="cs"/>
          <w:rtl/>
        </w:rPr>
        <w:t>ی</w:t>
      </w:r>
      <w:r>
        <w:rPr>
          <w:rFonts w:hint="eastAsia"/>
          <w:rtl/>
        </w:rPr>
        <w:t>با</w:t>
      </w:r>
      <w:r>
        <w:rPr>
          <w:rtl/>
        </w:rPr>
        <w:t xml:space="preserve"> شاعرا جل</w:t>
      </w:r>
      <w:r>
        <w:rPr>
          <w:rFonts w:hint="cs"/>
          <w:rtl/>
        </w:rPr>
        <w:t>ی</w:t>
      </w:r>
      <w:r>
        <w:rPr>
          <w:rFonts w:hint="eastAsia"/>
          <w:rtl/>
        </w:rPr>
        <w:t>لا</w:t>
      </w:r>
      <w:r>
        <w:rPr>
          <w:rtl/>
        </w:rPr>
        <w:t xml:space="preserve"> من أع</w:t>
      </w:r>
      <w:r>
        <w:rPr>
          <w:rFonts w:hint="cs"/>
          <w:rtl/>
        </w:rPr>
        <w:t>ی</w:t>
      </w:r>
      <w:r>
        <w:rPr>
          <w:rFonts w:hint="eastAsia"/>
          <w:rtl/>
        </w:rPr>
        <w:t>ان</w:t>
      </w:r>
      <w:r>
        <w:rPr>
          <w:rtl/>
        </w:rPr>
        <w:t xml:space="preserve"> العلماء ف</w:t>
      </w:r>
      <w:r>
        <w:rPr>
          <w:rFonts w:hint="cs"/>
          <w:rtl/>
        </w:rPr>
        <w:t>ی</w:t>
      </w:r>
      <w:r>
        <w:rPr>
          <w:rtl/>
        </w:rPr>
        <w:t xml:space="preserve"> عصره،و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المحقق نجم الد</w:t>
      </w:r>
      <w:r>
        <w:rPr>
          <w:rFonts w:hint="cs"/>
          <w:rtl/>
        </w:rPr>
        <w:t>ی</w:t>
      </w:r>
      <w:r>
        <w:rPr>
          <w:rFonts w:hint="eastAsia"/>
          <w:rtl/>
        </w:rPr>
        <w:t>ن</w:t>
      </w:r>
      <w:r>
        <w:rPr>
          <w:rtl/>
        </w:rPr>
        <w:t xml:space="preserve"> جعفر بن سع</w:t>
      </w:r>
      <w:r>
        <w:rPr>
          <w:rFonts w:hint="cs"/>
          <w:rtl/>
        </w:rPr>
        <w:t>ی</w:t>
      </w:r>
      <w:r>
        <w:rPr>
          <w:rFonts w:hint="eastAsia"/>
          <w:rtl/>
        </w:rPr>
        <w:t>د</w:t>
      </w:r>
      <w:r>
        <w:rPr>
          <w:rtl/>
        </w:rPr>
        <w:t xml:space="preserve"> مکاتبات و مراسلات من النظم و النثر،و ممّا کتب ال</w:t>
      </w:r>
      <w:r>
        <w:rPr>
          <w:rFonts w:hint="cs"/>
          <w:rtl/>
        </w:rPr>
        <w:t>ی</w:t>
      </w:r>
      <w:r>
        <w:rPr>
          <w:rtl/>
        </w:rPr>
        <w:t xml:space="preserve"> المحقق قوله: </w:t>
      </w:r>
    </w:p>
    <w:tbl>
      <w:tblPr>
        <w:tblStyle w:val="TableGrid"/>
        <w:bidiVisual/>
        <w:tblW w:w="4562" w:type="pct"/>
        <w:tblInd w:w="384" w:type="dxa"/>
        <w:tblLook w:val="01E0"/>
      </w:tblPr>
      <w:tblGrid>
        <w:gridCol w:w="3547"/>
        <w:gridCol w:w="272"/>
        <w:gridCol w:w="3491"/>
      </w:tblGrid>
      <w:tr w:rsidR="003F2DD8" w:rsidTr="00BC78F3">
        <w:trPr>
          <w:trHeight w:val="350"/>
        </w:trPr>
        <w:tc>
          <w:tcPr>
            <w:tcW w:w="3920" w:type="dxa"/>
            <w:shd w:val="clear" w:color="auto" w:fill="auto"/>
          </w:tcPr>
          <w:p w:rsidR="003F2DD8" w:rsidRDefault="003F2DD8" w:rsidP="00BC78F3">
            <w:pPr>
              <w:pStyle w:val="libPoem"/>
            </w:pPr>
            <w:r>
              <w:rPr>
                <w:rFonts w:hint="eastAsia"/>
                <w:rtl/>
              </w:rPr>
              <w:t>قلب</w:t>
            </w:r>
            <w:r>
              <w:rPr>
                <w:rFonts w:hint="cs"/>
                <w:rtl/>
              </w:rPr>
              <w:t>ی</w:t>
            </w:r>
            <w:r>
              <w:rPr>
                <w:rtl/>
              </w:rPr>
              <w:t xml:space="preserve"> و شخصک مقرونان ف</w:t>
            </w:r>
            <w:r>
              <w:rPr>
                <w:rFonts w:hint="cs"/>
                <w:rtl/>
              </w:rPr>
              <w:t>ی</w:t>
            </w:r>
            <w:r>
              <w:rPr>
                <w:rtl/>
              </w:rPr>
              <w:t xml:space="preserve"> قرن</w:t>
            </w:r>
            <w:r w:rsidRPr="00725071">
              <w:rPr>
                <w:rStyle w:val="libPoemTiniChar0"/>
                <w:rtl/>
              </w:rPr>
              <w:br/>
              <w:t> </w:t>
            </w:r>
          </w:p>
        </w:tc>
        <w:tc>
          <w:tcPr>
            <w:tcW w:w="279" w:type="dxa"/>
            <w:shd w:val="clear" w:color="auto" w:fill="auto"/>
          </w:tcPr>
          <w:p w:rsidR="003F2DD8" w:rsidRDefault="003F2DD8" w:rsidP="00BC78F3">
            <w:pPr>
              <w:pStyle w:val="libPoem"/>
              <w:rPr>
                <w:rtl/>
              </w:rPr>
            </w:pPr>
          </w:p>
        </w:tc>
        <w:tc>
          <w:tcPr>
            <w:tcW w:w="3881" w:type="dxa"/>
            <w:shd w:val="clear" w:color="auto" w:fill="auto"/>
          </w:tcPr>
          <w:p w:rsidR="003F2DD8" w:rsidRDefault="003F2DD8" w:rsidP="00BC78F3">
            <w:pPr>
              <w:pStyle w:val="libPoem"/>
            </w:pPr>
            <w:r>
              <w:rPr>
                <w:rFonts w:hint="eastAsia"/>
                <w:rtl/>
              </w:rPr>
              <w:t>عند</w:t>
            </w:r>
            <w:r>
              <w:rPr>
                <w:rtl/>
              </w:rPr>
              <w:t xml:space="preserve"> انتباه</w:t>
            </w:r>
            <w:r>
              <w:rPr>
                <w:rFonts w:hint="cs"/>
                <w:rtl/>
              </w:rPr>
              <w:t>ی</w:t>
            </w:r>
            <w:r>
              <w:rPr>
                <w:rtl/>
              </w:rPr>
              <w:t xml:space="preserve"> و بعد النوم </w:t>
            </w:r>
            <w:r>
              <w:rPr>
                <w:rFonts w:hint="cs"/>
                <w:rtl/>
              </w:rPr>
              <w:t>ی</w:t>
            </w:r>
            <w:r>
              <w:rPr>
                <w:rFonts w:hint="eastAsia"/>
                <w:rtl/>
              </w:rPr>
              <w:t>غشان</w:t>
            </w:r>
            <w:r>
              <w:rPr>
                <w:rFonts w:hint="cs"/>
                <w:rtl/>
              </w:rPr>
              <w:t>ی</w:t>
            </w:r>
            <w:r w:rsidRPr="00725071">
              <w:rPr>
                <w:rStyle w:val="libPoemTiniChar0"/>
                <w:rtl/>
              </w:rPr>
              <w:br/>
              <w:t> </w:t>
            </w:r>
          </w:p>
        </w:tc>
      </w:tr>
      <w:tr w:rsidR="003F2DD8" w:rsidTr="00BC78F3">
        <w:trPr>
          <w:trHeight w:val="350"/>
        </w:trPr>
        <w:tc>
          <w:tcPr>
            <w:tcW w:w="3920" w:type="dxa"/>
          </w:tcPr>
          <w:p w:rsidR="003F2DD8" w:rsidRDefault="003F2DD8" w:rsidP="00BC78F3">
            <w:pPr>
              <w:pStyle w:val="libPoem"/>
            </w:pPr>
            <w:r>
              <w:rPr>
                <w:rFonts w:hint="eastAsia"/>
                <w:rtl/>
              </w:rPr>
              <w:t>حللت</w:t>
            </w:r>
            <w:r>
              <w:rPr>
                <w:rtl/>
              </w:rPr>
              <w:t xml:space="preserve"> ف</w:t>
            </w:r>
            <w:r>
              <w:rPr>
                <w:rFonts w:hint="cs"/>
                <w:rtl/>
              </w:rPr>
              <w:t>ی</w:t>
            </w:r>
            <w:r>
              <w:rPr>
                <w:rFonts w:hint="eastAsia"/>
                <w:rtl/>
              </w:rPr>
              <w:t>ه</w:t>
            </w:r>
            <w:r>
              <w:rPr>
                <w:rtl/>
              </w:rPr>
              <w:t xml:space="preserve"> محلّ الروح ف</w:t>
            </w:r>
            <w:r>
              <w:rPr>
                <w:rFonts w:hint="cs"/>
                <w:rtl/>
              </w:rPr>
              <w:t>ی</w:t>
            </w:r>
            <w:r>
              <w:rPr>
                <w:rtl/>
              </w:rPr>
              <w:t xml:space="preserve"> جسد</w:t>
            </w:r>
            <w:r>
              <w:rPr>
                <w:rFonts w:hint="cs"/>
                <w:rtl/>
              </w:rPr>
              <w:t>ی</w:t>
            </w:r>
            <w:r w:rsidRPr="00725071">
              <w:rPr>
                <w:rStyle w:val="libPoemTiniChar0"/>
                <w:rtl/>
              </w:rPr>
              <w:br/>
              <w:t> </w:t>
            </w:r>
          </w:p>
        </w:tc>
        <w:tc>
          <w:tcPr>
            <w:tcW w:w="279" w:type="dxa"/>
          </w:tcPr>
          <w:p w:rsidR="003F2DD8" w:rsidRDefault="003F2DD8" w:rsidP="00BC78F3">
            <w:pPr>
              <w:pStyle w:val="libPoem"/>
              <w:rPr>
                <w:rtl/>
              </w:rPr>
            </w:pPr>
          </w:p>
        </w:tc>
        <w:tc>
          <w:tcPr>
            <w:tcW w:w="3881" w:type="dxa"/>
          </w:tcPr>
          <w:p w:rsidR="003F2DD8" w:rsidRDefault="003F2DD8" w:rsidP="00BC78F3">
            <w:pPr>
              <w:pStyle w:val="libPoem"/>
            </w:pPr>
            <w:r>
              <w:rPr>
                <w:rFonts w:hint="eastAsia"/>
                <w:rtl/>
              </w:rPr>
              <w:t>فأنت</w:t>
            </w:r>
            <w:r>
              <w:rPr>
                <w:rtl/>
              </w:rPr>
              <w:t xml:space="preserve"> ذکر</w:t>
            </w:r>
            <w:r>
              <w:rPr>
                <w:rFonts w:hint="cs"/>
                <w:rtl/>
              </w:rPr>
              <w:t>ی</w:t>
            </w:r>
            <w:r>
              <w:rPr>
                <w:rtl/>
              </w:rPr>
              <w:t xml:space="preserve"> ف</w:t>
            </w:r>
            <w:r>
              <w:rPr>
                <w:rFonts w:hint="cs"/>
                <w:rtl/>
              </w:rPr>
              <w:t>ی</w:t>
            </w:r>
            <w:r>
              <w:rPr>
                <w:rtl/>
              </w:rPr>
              <w:t xml:space="preserve"> سرّ و إعلان</w:t>
            </w:r>
            <w:r w:rsidRPr="00725071">
              <w:rPr>
                <w:rStyle w:val="libPoemTiniChar0"/>
                <w:rtl/>
              </w:rPr>
              <w:br/>
              <w:t> </w:t>
            </w:r>
          </w:p>
        </w:tc>
      </w:tr>
      <w:tr w:rsidR="003F2DD8" w:rsidTr="00BC78F3">
        <w:trPr>
          <w:trHeight w:val="350"/>
        </w:trPr>
        <w:tc>
          <w:tcPr>
            <w:tcW w:w="3920" w:type="dxa"/>
          </w:tcPr>
          <w:p w:rsidR="003F2DD8" w:rsidRDefault="003F2DD8" w:rsidP="00BC78F3">
            <w:pPr>
              <w:pStyle w:val="libPoem"/>
            </w:pPr>
            <w:r>
              <w:rPr>
                <w:rFonts w:hint="eastAsia"/>
                <w:rtl/>
              </w:rPr>
              <w:t>لولا</w:t>
            </w:r>
            <w:r>
              <w:rPr>
                <w:rtl/>
              </w:rPr>
              <w:t xml:space="preserve"> المخافه من کره و من ملل</w:t>
            </w:r>
            <w:r w:rsidRPr="00725071">
              <w:rPr>
                <w:rStyle w:val="libPoemTiniChar0"/>
                <w:rtl/>
              </w:rPr>
              <w:br/>
              <w:t> </w:t>
            </w:r>
          </w:p>
        </w:tc>
        <w:tc>
          <w:tcPr>
            <w:tcW w:w="279" w:type="dxa"/>
          </w:tcPr>
          <w:p w:rsidR="003F2DD8" w:rsidRDefault="003F2DD8" w:rsidP="00BC78F3">
            <w:pPr>
              <w:pStyle w:val="libPoem"/>
              <w:rPr>
                <w:rtl/>
              </w:rPr>
            </w:pPr>
          </w:p>
        </w:tc>
        <w:tc>
          <w:tcPr>
            <w:tcW w:w="3881" w:type="dxa"/>
          </w:tcPr>
          <w:p w:rsidR="003F2DD8" w:rsidRDefault="003F2DD8" w:rsidP="00BC78F3">
            <w:pPr>
              <w:pStyle w:val="libPoem"/>
            </w:pPr>
            <w:r>
              <w:rPr>
                <w:rFonts w:hint="eastAsia"/>
                <w:rtl/>
              </w:rPr>
              <w:t>لطال</w:t>
            </w:r>
            <w:r>
              <w:rPr>
                <w:rtl/>
              </w:rPr>
              <w:t xml:space="preserve"> نحوک ترداد</w:t>
            </w:r>
            <w:r>
              <w:rPr>
                <w:rFonts w:hint="cs"/>
                <w:rtl/>
              </w:rPr>
              <w:t>ی</w:t>
            </w:r>
            <w:r>
              <w:rPr>
                <w:rtl/>
              </w:rPr>
              <w:t xml:space="preserve"> و إت</w:t>
            </w:r>
            <w:r>
              <w:rPr>
                <w:rFonts w:hint="cs"/>
                <w:rtl/>
              </w:rPr>
              <w:t>ی</w:t>
            </w:r>
            <w:r>
              <w:rPr>
                <w:rFonts w:hint="eastAsia"/>
                <w:rtl/>
              </w:rPr>
              <w:t>ان</w:t>
            </w:r>
            <w:r>
              <w:rPr>
                <w:rFonts w:hint="cs"/>
                <w:rtl/>
              </w:rPr>
              <w:t>ی</w:t>
            </w:r>
            <w:r w:rsidRPr="00725071">
              <w:rPr>
                <w:rStyle w:val="libPoemTiniChar0"/>
                <w:rtl/>
              </w:rPr>
              <w:br/>
              <w:t> </w:t>
            </w:r>
          </w:p>
        </w:tc>
      </w:tr>
      <w:tr w:rsidR="003F2DD8" w:rsidTr="00BC78F3">
        <w:trPr>
          <w:trHeight w:val="350"/>
        </w:trPr>
        <w:tc>
          <w:tcPr>
            <w:tcW w:w="3920" w:type="dxa"/>
          </w:tcPr>
          <w:p w:rsidR="003F2DD8" w:rsidRDefault="003F2DD8" w:rsidP="00BC78F3">
            <w:pPr>
              <w:pStyle w:val="libPoem"/>
            </w:pPr>
            <w:r>
              <w:rPr>
                <w:rFonts w:hint="cs"/>
                <w:rtl/>
              </w:rPr>
              <w:t>ی</w:t>
            </w:r>
            <w:r>
              <w:rPr>
                <w:rFonts w:hint="eastAsia"/>
                <w:rtl/>
              </w:rPr>
              <w:t>ا</w:t>
            </w:r>
            <w:r>
              <w:rPr>
                <w:rtl/>
              </w:rPr>
              <w:t xml:space="preserve"> جعفر بن سع</w:t>
            </w:r>
            <w:r>
              <w:rPr>
                <w:rFonts w:hint="cs"/>
                <w:rtl/>
              </w:rPr>
              <w:t>ی</w:t>
            </w:r>
            <w:r>
              <w:rPr>
                <w:rFonts w:hint="eastAsia"/>
                <w:rtl/>
              </w:rPr>
              <w:t>د</w:t>
            </w:r>
            <w:r>
              <w:rPr>
                <w:rtl/>
              </w:rPr>
              <w:t xml:space="preserve"> </w:t>
            </w:r>
            <w:r>
              <w:rPr>
                <w:rFonts w:hint="cs"/>
                <w:rtl/>
              </w:rPr>
              <w:t>ی</w:t>
            </w:r>
            <w:r>
              <w:rPr>
                <w:rFonts w:hint="eastAsia"/>
                <w:rtl/>
              </w:rPr>
              <w:t>ا</w:t>
            </w:r>
            <w:r>
              <w:rPr>
                <w:rtl/>
              </w:rPr>
              <w:t xml:space="preserve"> إمام هد</w:t>
            </w:r>
            <w:r>
              <w:rPr>
                <w:rFonts w:hint="cs"/>
                <w:rtl/>
              </w:rPr>
              <w:t>ی</w:t>
            </w:r>
            <w:r w:rsidRPr="00725071">
              <w:rPr>
                <w:rStyle w:val="libPoemTiniChar0"/>
                <w:rtl/>
              </w:rPr>
              <w:br/>
              <w:t> </w:t>
            </w:r>
          </w:p>
        </w:tc>
        <w:tc>
          <w:tcPr>
            <w:tcW w:w="279" w:type="dxa"/>
          </w:tcPr>
          <w:p w:rsidR="003F2DD8" w:rsidRDefault="003F2DD8" w:rsidP="00BC78F3">
            <w:pPr>
              <w:pStyle w:val="libPoem"/>
              <w:rPr>
                <w:rtl/>
              </w:rPr>
            </w:pPr>
          </w:p>
        </w:tc>
        <w:tc>
          <w:tcPr>
            <w:tcW w:w="3881" w:type="dxa"/>
          </w:tcPr>
          <w:p w:rsidR="003F2DD8" w:rsidRDefault="003F2DD8" w:rsidP="00BC78F3">
            <w:pPr>
              <w:pStyle w:val="libPoem"/>
            </w:pPr>
            <w:r>
              <w:rPr>
                <w:rFonts w:hint="cs"/>
                <w:rtl/>
              </w:rPr>
              <w:t>ی</w:t>
            </w:r>
            <w:r>
              <w:rPr>
                <w:rFonts w:hint="eastAsia"/>
                <w:rtl/>
              </w:rPr>
              <w:t>ا</w:t>
            </w:r>
            <w:r>
              <w:rPr>
                <w:rtl/>
              </w:rPr>
              <w:t xml:space="preserve"> واحد الدهر </w:t>
            </w:r>
            <w:r>
              <w:rPr>
                <w:rFonts w:hint="cs"/>
                <w:rtl/>
              </w:rPr>
              <w:t>ی</w:t>
            </w:r>
            <w:r>
              <w:rPr>
                <w:rFonts w:hint="eastAsia"/>
                <w:rtl/>
              </w:rPr>
              <w:t>ا</w:t>
            </w:r>
            <w:r>
              <w:rPr>
                <w:rtl/>
              </w:rPr>
              <w:t xml:space="preserve"> من لا له ثان</w:t>
            </w:r>
            <w:r>
              <w:rPr>
                <w:rFonts w:hint="cs"/>
                <w:rtl/>
              </w:rPr>
              <w:t>ی</w:t>
            </w:r>
            <w:r w:rsidRPr="00725071">
              <w:rPr>
                <w:rStyle w:val="libPoemTiniChar0"/>
                <w:rtl/>
              </w:rPr>
              <w:br/>
              <w:t> </w:t>
            </w:r>
          </w:p>
        </w:tc>
      </w:tr>
      <w:tr w:rsidR="003F2DD8" w:rsidTr="00BC78F3">
        <w:trPr>
          <w:trHeight w:val="350"/>
        </w:trPr>
        <w:tc>
          <w:tcPr>
            <w:tcW w:w="3920" w:type="dxa"/>
          </w:tcPr>
          <w:p w:rsidR="003F2DD8" w:rsidRDefault="003F2DD8" w:rsidP="00BC78F3">
            <w:pPr>
              <w:pStyle w:val="libPoem"/>
            </w:pPr>
            <w:r>
              <w:rPr>
                <w:rFonts w:hint="eastAsia"/>
                <w:rtl/>
              </w:rPr>
              <w:t>فأنت</w:t>
            </w:r>
            <w:r>
              <w:rPr>
                <w:rtl/>
              </w:rPr>
              <w:t xml:space="preserve"> س</w:t>
            </w:r>
            <w:r>
              <w:rPr>
                <w:rFonts w:hint="cs"/>
                <w:rtl/>
              </w:rPr>
              <w:t>یّ</w:t>
            </w:r>
            <w:r>
              <w:rPr>
                <w:rFonts w:hint="eastAsia"/>
                <w:rtl/>
              </w:rPr>
              <w:t>د</w:t>
            </w:r>
            <w:r>
              <w:rPr>
                <w:rtl/>
              </w:rPr>
              <w:t xml:space="preserve"> أهل الفضل کلّهم</w:t>
            </w:r>
            <w:r w:rsidRPr="00725071">
              <w:rPr>
                <w:rStyle w:val="libPoemTiniChar0"/>
                <w:rtl/>
              </w:rPr>
              <w:br/>
              <w:t> </w:t>
            </w:r>
          </w:p>
        </w:tc>
        <w:tc>
          <w:tcPr>
            <w:tcW w:w="279" w:type="dxa"/>
          </w:tcPr>
          <w:p w:rsidR="003F2DD8" w:rsidRDefault="003F2DD8" w:rsidP="00BC78F3">
            <w:pPr>
              <w:pStyle w:val="libPoem"/>
              <w:rPr>
                <w:rtl/>
              </w:rPr>
            </w:pPr>
          </w:p>
        </w:tc>
        <w:tc>
          <w:tcPr>
            <w:tcW w:w="3881" w:type="dxa"/>
          </w:tcPr>
          <w:p w:rsidR="003F2DD8" w:rsidRDefault="003F2DD8" w:rsidP="00BC78F3">
            <w:pPr>
              <w:pStyle w:val="libPoem"/>
            </w:pPr>
            <w:r>
              <w:rPr>
                <w:rFonts w:hint="eastAsia"/>
                <w:rtl/>
              </w:rPr>
              <w:t>لم</w:t>
            </w:r>
            <w:r>
              <w:rPr>
                <w:rtl/>
              </w:rPr>
              <w:t xml:space="preserve"> </w:t>
            </w:r>
            <w:r>
              <w:rPr>
                <w:rFonts w:hint="cs"/>
                <w:rtl/>
              </w:rPr>
              <w:t>ی</w:t>
            </w:r>
            <w:r>
              <w:rPr>
                <w:rFonts w:hint="eastAsia"/>
                <w:rtl/>
              </w:rPr>
              <w:t>ختلف</w:t>
            </w:r>
            <w:r>
              <w:rPr>
                <w:rtl/>
              </w:rPr>
              <w:t xml:space="preserve"> أبدا ف</w:t>
            </w:r>
            <w:r>
              <w:rPr>
                <w:rFonts w:hint="cs"/>
                <w:rtl/>
              </w:rPr>
              <w:t>ی</w:t>
            </w:r>
            <w:r>
              <w:rPr>
                <w:rtl/>
              </w:rPr>
              <w:t xml:space="preserve"> فضلک اثنان</w:t>
            </w:r>
            <w:r w:rsidRPr="00725071">
              <w:rPr>
                <w:rStyle w:val="libPoemTiniChar0"/>
                <w:rtl/>
              </w:rPr>
              <w:br/>
              <w:t> </w:t>
            </w:r>
          </w:p>
        </w:tc>
      </w:tr>
    </w:tbl>
    <w:p w:rsidR="00140CA9" w:rsidRDefault="00191CDD" w:rsidP="00191CDD">
      <w:pPr>
        <w:pStyle w:val="libNormal"/>
        <w:rPr>
          <w:rtl/>
        </w:rPr>
      </w:pPr>
      <w:r>
        <w:rPr>
          <w:rFonts w:hint="eastAsia"/>
          <w:rtl/>
        </w:rPr>
        <w:t>و</w:t>
      </w:r>
      <w:r>
        <w:rPr>
          <w:rtl/>
        </w:rPr>
        <w:t xml:space="preserve"> له قص</w:t>
      </w:r>
      <w:r>
        <w:rPr>
          <w:rFonts w:hint="cs"/>
          <w:rtl/>
        </w:rPr>
        <w:t>ی</w:t>
      </w:r>
      <w:r>
        <w:rPr>
          <w:rFonts w:hint="eastAsia"/>
          <w:rtl/>
        </w:rPr>
        <w:t>ده</w:t>
      </w:r>
      <w:r>
        <w:rPr>
          <w:rtl/>
        </w:rPr>
        <w:t xml:space="preserve"> ف</w:t>
      </w:r>
      <w:r>
        <w:rPr>
          <w:rFonts w:hint="cs"/>
          <w:rtl/>
        </w:rPr>
        <w:t>ی</w:t>
      </w:r>
      <w:r>
        <w:rPr>
          <w:rtl/>
        </w:rPr>
        <w:t xml:space="preserve"> مرث</w:t>
      </w:r>
      <w:r>
        <w:rPr>
          <w:rFonts w:hint="cs"/>
          <w:rtl/>
        </w:rPr>
        <w:t>ی</w:t>
      </w:r>
      <w:r>
        <w:rPr>
          <w:rFonts w:hint="eastAsia"/>
          <w:rtl/>
        </w:rPr>
        <w:t>ه</w:t>
      </w:r>
      <w:r>
        <w:rPr>
          <w:rtl/>
        </w:rPr>
        <w:t xml:space="preserve"> المحقق أورد أشعارا منها ش</w:t>
      </w:r>
      <w:r>
        <w:rPr>
          <w:rFonts w:hint="cs"/>
          <w:rtl/>
        </w:rPr>
        <w:t>ی</w:t>
      </w:r>
      <w:r>
        <w:rPr>
          <w:rFonts w:hint="eastAsia"/>
          <w:rtl/>
        </w:rPr>
        <w:t>خنا</w:t>
      </w:r>
      <w:r>
        <w:rPr>
          <w:rtl/>
        </w:rPr>
        <w:t xml:space="preserve"> الحرّ العامل</w:t>
      </w:r>
      <w:r>
        <w:rPr>
          <w:rFonts w:hint="cs"/>
          <w:rtl/>
        </w:rPr>
        <w:t>یّ</w:t>
      </w:r>
      <w:r>
        <w:rPr>
          <w:rtl/>
        </w:rPr>
        <w:t xml:space="preserve"> ف</w:t>
      </w:r>
      <w:r>
        <w:rPr>
          <w:rFonts w:hint="cs"/>
          <w:rtl/>
        </w:rPr>
        <w:t>ی</w:t>
      </w:r>
      <w:r>
        <w:rPr>
          <w:rtl/>
        </w:rPr>
        <w:t xml:space="preserve"> (الأمل) ،و لمّا توف</w:t>
      </w:r>
      <w:r>
        <w:rPr>
          <w:rFonts w:hint="cs"/>
          <w:rtl/>
        </w:rPr>
        <w:t>ی</w:t>
      </w:r>
      <w:r>
        <w:rPr>
          <w:rtl/>
        </w:rPr>
        <w:t xml:space="preserve"> الش</w:t>
      </w:r>
      <w:r>
        <w:rPr>
          <w:rFonts w:hint="cs"/>
          <w:rtl/>
        </w:rPr>
        <w:t>ی</w:t>
      </w:r>
      <w:r>
        <w:rPr>
          <w:rFonts w:hint="eastAsia"/>
          <w:rtl/>
        </w:rPr>
        <w:t>خ</w:t>
      </w:r>
      <w:r>
        <w:rPr>
          <w:rtl/>
        </w:rPr>
        <w:t xml:space="preserve"> محفوظ رثته جماعه من العلماء،و ممّن رثاه الش</w:t>
      </w:r>
      <w:r>
        <w:rPr>
          <w:rFonts w:hint="cs"/>
          <w:rtl/>
        </w:rPr>
        <w:t>ی</w:t>
      </w:r>
      <w:r>
        <w:rPr>
          <w:rFonts w:hint="eastAsia"/>
          <w:rtl/>
        </w:rPr>
        <w:t>خ</w:t>
      </w:r>
      <w:r>
        <w:rPr>
          <w:rtl/>
        </w:rPr>
        <w:t xml:space="preserve"> حسن بن داود بقص</w:t>
      </w:r>
      <w:r>
        <w:rPr>
          <w:rFonts w:hint="cs"/>
          <w:rtl/>
        </w:rPr>
        <w:t>ی</w:t>
      </w:r>
      <w:r>
        <w:rPr>
          <w:rFonts w:hint="eastAsia"/>
          <w:rtl/>
        </w:rPr>
        <w:t>ده</w:t>
      </w:r>
      <w:r>
        <w:rPr>
          <w:rtl/>
        </w:rPr>
        <w:t xml:space="preserve"> ذکر بعضها ف</w:t>
      </w:r>
      <w:r>
        <w:rPr>
          <w:rFonts w:hint="cs"/>
          <w:rtl/>
        </w:rPr>
        <w:t>ی</w:t>
      </w:r>
      <w:r w:rsidR="00FB37EF">
        <w:rPr>
          <w:rtl/>
        </w:rPr>
        <w:t>(الأمل)</w:t>
      </w:r>
      <w:r w:rsidR="00FB37EF">
        <w:rPr>
          <w:rFonts w:hint="cs"/>
          <w:rtl/>
        </w:rPr>
        <w:t xml:space="preserve">: </w:t>
      </w:r>
    </w:p>
    <w:tbl>
      <w:tblPr>
        <w:tblStyle w:val="TableGrid"/>
        <w:bidiVisual/>
        <w:tblW w:w="4562" w:type="pct"/>
        <w:tblInd w:w="384" w:type="dxa"/>
        <w:tblLook w:val="01E0"/>
      </w:tblPr>
      <w:tblGrid>
        <w:gridCol w:w="3539"/>
        <w:gridCol w:w="272"/>
        <w:gridCol w:w="3499"/>
      </w:tblGrid>
      <w:tr w:rsidR="003F2DD8" w:rsidTr="00BC78F3">
        <w:trPr>
          <w:trHeight w:val="350"/>
        </w:trPr>
        <w:tc>
          <w:tcPr>
            <w:tcW w:w="3920" w:type="dxa"/>
            <w:shd w:val="clear" w:color="auto" w:fill="auto"/>
          </w:tcPr>
          <w:p w:rsidR="003F2DD8" w:rsidRDefault="003F2DD8" w:rsidP="00BC78F3">
            <w:pPr>
              <w:pStyle w:val="libPoem"/>
            </w:pPr>
            <w:r>
              <w:rPr>
                <w:rFonts w:hint="eastAsia"/>
                <w:rtl/>
              </w:rPr>
              <w:t>سق</w:t>
            </w:r>
            <w:r>
              <w:rPr>
                <w:rFonts w:hint="cs"/>
                <w:rtl/>
              </w:rPr>
              <w:t>ی</w:t>
            </w:r>
            <w:r>
              <w:rPr>
                <w:rtl/>
              </w:rPr>
              <w:t xml:space="preserve"> اللّه مضجعه رحمه</w:t>
            </w:r>
            <w:r w:rsidRPr="00725071">
              <w:rPr>
                <w:rStyle w:val="libPoemTiniChar0"/>
                <w:rtl/>
              </w:rPr>
              <w:br/>
              <w:t> </w:t>
            </w:r>
          </w:p>
        </w:tc>
        <w:tc>
          <w:tcPr>
            <w:tcW w:w="279" w:type="dxa"/>
            <w:shd w:val="clear" w:color="auto" w:fill="auto"/>
          </w:tcPr>
          <w:p w:rsidR="003F2DD8" w:rsidRDefault="003F2DD8" w:rsidP="00BC78F3">
            <w:pPr>
              <w:pStyle w:val="libPoem"/>
              <w:rPr>
                <w:rtl/>
              </w:rPr>
            </w:pPr>
          </w:p>
        </w:tc>
        <w:tc>
          <w:tcPr>
            <w:tcW w:w="3881" w:type="dxa"/>
            <w:shd w:val="clear" w:color="auto" w:fill="auto"/>
          </w:tcPr>
          <w:p w:rsidR="003F2DD8" w:rsidRDefault="003F2DD8" w:rsidP="00BC78F3">
            <w:pPr>
              <w:pStyle w:val="libPoem"/>
            </w:pPr>
            <w:r>
              <w:rPr>
                <w:rFonts w:hint="eastAsia"/>
                <w:rtl/>
              </w:rPr>
              <w:t>فروّ</w:t>
            </w:r>
            <w:r>
              <w:rPr>
                <w:rFonts w:hint="cs"/>
                <w:rtl/>
              </w:rPr>
              <w:t>ی</w:t>
            </w:r>
            <w:r>
              <w:rPr>
                <w:rtl/>
              </w:rPr>
              <w:t xml:space="preserve"> ثواه و تأب</w:t>
            </w:r>
            <w:r>
              <w:rPr>
                <w:rFonts w:hint="cs"/>
                <w:rtl/>
              </w:rPr>
              <w:t>ی</w:t>
            </w:r>
            <w:r>
              <w:rPr>
                <w:rtl/>
              </w:rPr>
              <w:t xml:space="preserve"> انقطاعا</w:t>
            </w:r>
            <w:r w:rsidRPr="00725071">
              <w:rPr>
                <w:rStyle w:val="libPoemTiniChar0"/>
                <w:rtl/>
              </w:rPr>
              <w:br/>
              <w:t> </w:t>
            </w:r>
          </w:p>
        </w:tc>
      </w:tr>
    </w:tbl>
    <w:p w:rsidR="00D7268C" w:rsidRDefault="00191CDD" w:rsidP="00191CDD">
      <w:pPr>
        <w:pStyle w:val="libNormal"/>
      </w:pPr>
      <w:r>
        <w:rPr>
          <w:rFonts w:hint="eastAsia"/>
          <w:rtl/>
        </w:rPr>
        <w:t>و</w:t>
      </w:r>
      <w:r>
        <w:rPr>
          <w:rtl/>
        </w:rPr>
        <w:t xml:space="preserve"> رثاه أ</w:t>
      </w:r>
      <w:r>
        <w:rPr>
          <w:rFonts w:hint="cs"/>
          <w:rtl/>
        </w:rPr>
        <w:t>ی</w:t>
      </w:r>
      <w:r>
        <w:rPr>
          <w:rFonts w:hint="eastAsia"/>
          <w:rtl/>
        </w:rPr>
        <w:t>ضا</w:t>
      </w:r>
      <w:r>
        <w:rPr>
          <w:rtl/>
        </w:rPr>
        <w:t xml:space="preserve"> محمود بن </w:t>
      </w:r>
      <w:r>
        <w:rPr>
          <w:rFonts w:hint="cs"/>
          <w:rtl/>
        </w:rPr>
        <w:t>ی</w:t>
      </w:r>
      <w:r>
        <w:rPr>
          <w:rFonts w:hint="eastAsia"/>
          <w:rtl/>
        </w:rPr>
        <w:t>ح</w:t>
      </w:r>
      <w:r>
        <w:rPr>
          <w:rFonts w:hint="cs"/>
          <w:rtl/>
        </w:rPr>
        <w:t>یی</w:t>
      </w:r>
      <w:r>
        <w:rPr>
          <w:rtl/>
        </w:rPr>
        <w:t xml:space="preserve"> الحلّ</w:t>
      </w:r>
      <w:r>
        <w:rPr>
          <w:rFonts w:hint="cs"/>
          <w:rtl/>
        </w:rPr>
        <w:t>ی</w:t>
      </w:r>
      <w:r>
        <w:rPr>
          <w:rFonts w:hint="eastAsia"/>
          <w:rtl/>
        </w:rPr>
        <w:t>،</w:t>
      </w:r>
      <w:r>
        <w:rPr>
          <w:rtl/>
        </w:rPr>
        <w:t xml:space="preserve"> و </w:t>
      </w:r>
      <w:r w:rsidRPr="00FB37EF">
        <w:rPr>
          <w:rFonts w:hint="cs"/>
          <w:rtl/>
        </w:rPr>
        <w:t>ی</w:t>
      </w:r>
      <w:r w:rsidRPr="00FB37EF">
        <w:rPr>
          <w:rFonts w:hint="eastAsia"/>
          <w:rtl/>
        </w:rPr>
        <w:t>أت</w:t>
      </w:r>
      <w:r w:rsidRPr="00FB37EF">
        <w:rPr>
          <w:rFonts w:hint="cs"/>
          <w:rtl/>
        </w:rPr>
        <w:t>ی</w:t>
      </w:r>
      <w:r w:rsidRPr="00FB37EF">
        <w:rPr>
          <w:rtl/>
        </w:rPr>
        <w:t xml:space="preserve"> ف</w:t>
      </w:r>
      <w:r w:rsidRPr="00FB37EF">
        <w:rPr>
          <w:rFonts w:hint="cs"/>
          <w:rtl/>
        </w:rPr>
        <w:t>ی</w:t>
      </w:r>
      <w:r w:rsidR="00090BC1" w:rsidRPr="00FB37EF">
        <w:rPr>
          <w:rFonts w:hint="eastAsia"/>
          <w:rtl/>
        </w:rPr>
        <w:t>(</w:t>
      </w:r>
      <w:r w:rsidRPr="00FB37EF">
        <w:rPr>
          <w:rFonts w:hint="eastAsia"/>
          <w:rtl/>
        </w:rPr>
        <w:t>حمد</w:t>
      </w:r>
      <w:r w:rsidR="00090BC1" w:rsidRPr="00FB37EF">
        <w:rPr>
          <w:rFonts w:hint="eastAsia"/>
          <w:rtl/>
        </w:rPr>
        <w:t>)</w:t>
      </w:r>
      <w:r w:rsidRPr="00FB37EF">
        <w:rPr>
          <w:rtl/>
        </w:rPr>
        <w:t>.</w:t>
      </w:r>
      <w:r>
        <w:rPr>
          <w:rtl/>
        </w:rPr>
        <w:t xml:space="preserve"> </w:t>
      </w:r>
    </w:p>
    <w:p w:rsidR="00D7268C" w:rsidRDefault="00D7268C" w:rsidP="000F2A07">
      <w:pPr>
        <w:pStyle w:val="libNormal"/>
        <w:rPr>
          <w:rtl/>
        </w:rPr>
      </w:pPr>
      <w:r>
        <w:rPr>
          <w:rFonts w:hint="eastAsia"/>
          <w:rtl/>
        </w:rPr>
        <w:br w:type="page"/>
      </w:r>
    </w:p>
    <w:p w:rsidR="00140CA9" w:rsidRDefault="00191CDD" w:rsidP="003F2DD8">
      <w:pPr>
        <w:pStyle w:val="Heading3Center"/>
      </w:pPr>
      <w:bookmarkStart w:id="32" w:name="_Toc469155153"/>
      <w:r>
        <w:rPr>
          <w:rFonts w:hint="eastAsia"/>
          <w:rtl/>
        </w:rPr>
        <w:t>باب</w:t>
      </w:r>
      <w:r>
        <w:rPr>
          <w:rtl/>
        </w:rPr>
        <w:t xml:space="preserve"> الحاء بعده القاف</w:t>
      </w:r>
      <w:bookmarkEnd w:id="32"/>
      <w:r>
        <w:rPr>
          <w:rtl/>
        </w:rPr>
        <w:t xml:space="preserve"> </w:t>
      </w:r>
    </w:p>
    <w:p w:rsidR="00140CA9" w:rsidRDefault="00191CDD" w:rsidP="00191CDD">
      <w:pPr>
        <w:pStyle w:val="libNormal"/>
      </w:pPr>
      <w:r w:rsidRPr="003F2DD8">
        <w:rPr>
          <w:rStyle w:val="libBold1Char"/>
          <w:rFonts w:hint="eastAsia"/>
          <w:rtl/>
        </w:rPr>
        <w:t>حقب</w:t>
      </w:r>
      <w:r>
        <w:rPr>
          <w:rtl/>
        </w:rPr>
        <w:t xml:space="preserve">: </w:t>
      </w:r>
    </w:p>
    <w:p w:rsidR="00140CA9" w:rsidRDefault="00191CDD" w:rsidP="003F2DD8">
      <w:pPr>
        <w:pStyle w:val="libCenterBold1"/>
      </w:pPr>
      <w:r>
        <w:rPr>
          <w:rFonts w:hint="eastAsia"/>
          <w:rtl/>
        </w:rPr>
        <w:t>معن</w:t>
      </w:r>
      <w:r>
        <w:rPr>
          <w:rFonts w:hint="cs"/>
          <w:rtl/>
        </w:rPr>
        <w:t>ی</w:t>
      </w:r>
      <w:r>
        <w:rPr>
          <w:rtl/>
        </w:rPr>
        <w:t xml:space="preserve"> الأحقاب </w:t>
      </w:r>
    </w:p>
    <w:p w:rsidR="00140CA9" w:rsidRDefault="00191CDD" w:rsidP="00191CDD">
      <w:pPr>
        <w:pStyle w:val="libNormal"/>
      </w:pPr>
      <w:r>
        <w:rPr>
          <w:rFonts w:hint="eastAsia"/>
          <w:rtl/>
        </w:rPr>
        <w:t>ذکر</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لاٰبِثِ</w:t>
      </w:r>
      <w:r w:rsidRPr="00090BC1">
        <w:rPr>
          <w:rStyle w:val="libAieChar"/>
          <w:rFonts w:hint="cs"/>
          <w:rtl/>
        </w:rPr>
        <w:t>ی</w:t>
      </w:r>
      <w:r w:rsidRPr="00090BC1">
        <w:rPr>
          <w:rStyle w:val="libAieChar"/>
          <w:rFonts w:hint="eastAsia"/>
          <w:rtl/>
        </w:rPr>
        <w:t>نَ</w:t>
      </w:r>
      <w:r w:rsidRPr="00090BC1">
        <w:rPr>
          <w:rStyle w:val="libAieChar"/>
          <w:rtl/>
        </w:rPr>
        <w:t xml:space="preserve"> فِ</w:t>
      </w:r>
      <w:r w:rsidRPr="00090BC1">
        <w:rPr>
          <w:rStyle w:val="libAieChar"/>
          <w:rFonts w:hint="cs"/>
          <w:rtl/>
        </w:rPr>
        <w:t>ی</w:t>
      </w:r>
      <w:r w:rsidRPr="00090BC1">
        <w:rPr>
          <w:rStyle w:val="libAieChar"/>
          <w:rFonts w:hint="eastAsia"/>
          <w:rtl/>
        </w:rPr>
        <w:t>هٰا</w:t>
      </w:r>
      <w:r w:rsidRPr="00090BC1">
        <w:rPr>
          <w:rStyle w:val="libAieChar"/>
          <w:rtl/>
        </w:rPr>
        <w:t xml:space="preserve"> أَحْقٰاباً</w:t>
      </w:r>
      <w:r w:rsidR="00090BC1" w:rsidRPr="00090BC1">
        <w:rPr>
          <w:rStyle w:val="libAlaemChar"/>
          <w:rtl/>
        </w:rPr>
        <w:t>)</w:t>
      </w:r>
      <w:r>
        <w:rPr>
          <w:rtl/>
        </w:rPr>
        <w:t xml:space="preserve"> </w:t>
      </w:r>
      <w:r w:rsidRPr="000F2A07">
        <w:rPr>
          <w:rStyle w:val="libFootnotenumChar"/>
          <w:rtl/>
        </w:rPr>
        <w:t>(1)</w:t>
      </w:r>
      <w:r w:rsidR="003F2DD8">
        <w:rPr>
          <w:rtl/>
        </w:rPr>
        <w:t>.</w:t>
      </w:r>
      <w:r w:rsidR="003F2DD8">
        <w:rPr>
          <w:rFonts w:hint="cs"/>
          <w:rtl/>
        </w:rPr>
        <w:t xml:space="preserve">و معني الحقب </w:t>
      </w:r>
      <w:r w:rsidR="003F2DD8" w:rsidRPr="003F2DD8">
        <w:rPr>
          <w:rStyle w:val="libFootnotenumChar"/>
          <w:rFonts w:hint="cs"/>
          <w:rtl/>
        </w:rPr>
        <w:t>(2)</w:t>
      </w:r>
      <w:r w:rsidR="003F2DD8">
        <w:rPr>
          <w:rFonts w:hint="cs"/>
          <w:rtl/>
        </w:rPr>
        <w:t>.</w:t>
      </w:r>
    </w:p>
    <w:p w:rsidR="00140CA9" w:rsidRDefault="00191CDD" w:rsidP="003F2DD8">
      <w:pPr>
        <w:pStyle w:val="libNormal"/>
      </w:pPr>
      <w:r w:rsidRPr="003F2DD8">
        <w:rPr>
          <w:rStyle w:val="libBold1Char"/>
          <w:rFonts w:hint="eastAsia"/>
          <w:rtl/>
        </w:rPr>
        <w:t>تفس</w:t>
      </w:r>
      <w:r w:rsidRPr="003F2DD8">
        <w:rPr>
          <w:rStyle w:val="libBold1Char"/>
          <w:rFonts w:hint="cs"/>
          <w:rtl/>
        </w:rPr>
        <w:t>ی</w:t>
      </w:r>
      <w:r w:rsidRPr="003F2DD8">
        <w:rPr>
          <w:rStyle w:val="libBold1Char"/>
          <w:rFonts w:hint="eastAsia"/>
          <w:rtl/>
        </w:rPr>
        <w:t>ر</w:t>
      </w:r>
      <w:r w:rsidRPr="003F2DD8">
        <w:rPr>
          <w:rStyle w:val="libBold1Char"/>
          <w:rtl/>
        </w:rPr>
        <w:t xml:space="preserve"> القمّ</w:t>
      </w:r>
      <w:r w:rsidRPr="003F2DD8">
        <w:rPr>
          <w:rStyle w:val="libBold1Char"/>
          <w:rFonts w:hint="cs"/>
          <w:rtl/>
        </w:rPr>
        <w:t>یّ</w:t>
      </w:r>
      <w:r>
        <w:rPr>
          <w:rtl/>
        </w:rPr>
        <w:t xml:space="preserve">: </w:t>
      </w:r>
      <w:r w:rsidR="00090BC1" w:rsidRPr="00090BC1">
        <w:rPr>
          <w:rStyle w:val="libAlaemChar"/>
          <w:rFonts w:hint="eastAsia"/>
          <w:rtl/>
        </w:rPr>
        <w:t>(</w:t>
      </w:r>
      <w:r w:rsidRPr="00090BC1">
        <w:rPr>
          <w:rStyle w:val="libAieChar"/>
          <w:rFonts w:hint="eastAsia"/>
          <w:rtl/>
        </w:rPr>
        <w:t>لاٰبِثِ</w:t>
      </w:r>
      <w:r w:rsidRPr="00090BC1">
        <w:rPr>
          <w:rStyle w:val="libAieChar"/>
          <w:rFonts w:hint="cs"/>
          <w:rtl/>
        </w:rPr>
        <w:t>ی</w:t>
      </w:r>
      <w:r w:rsidRPr="00090BC1">
        <w:rPr>
          <w:rStyle w:val="libAieChar"/>
          <w:rFonts w:hint="eastAsia"/>
          <w:rtl/>
        </w:rPr>
        <w:t>نَ</w:t>
      </w:r>
      <w:r w:rsidRPr="00090BC1">
        <w:rPr>
          <w:rStyle w:val="libAieChar"/>
          <w:rtl/>
        </w:rPr>
        <w:t xml:space="preserve"> فِ</w:t>
      </w:r>
      <w:r w:rsidRPr="00090BC1">
        <w:rPr>
          <w:rStyle w:val="libAieChar"/>
          <w:rFonts w:hint="cs"/>
          <w:rtl/>
        </w:rPr>
        <w:t>ی</w:t>
      </w:r>
      <w:r w:rsidRPr="00090BC1">
        <w:rPr>
          <w:rStyle w:val="libAieChar"/>
          <w:rFonts w:hint="eastAsia"/>
          <w:rtl/>
        </w:rPr>
        <w:t>هٰا</w:t>
      </w:r>
      <w:r w:rsidRPr="00090BC1">
        <w:rPr>
          <w:rStyle w:val="libAieChar"/>
          <w:rtl/>
        </w:rPr>
        <w:t xml:space="preserve"> أَحْقٰاباً</w:t>
      </w:r>
      <w:r w:rsidR="00090BC1" w:rsidRPr="00090BC1">
        <w:rPr>
          <w:rStyle w:val="libAlaemChar"/>
          <w:rtl/>
        </w:rPr>
        <w:t>)</w:t>
      </w:r>
      <w:r>
        <w:rPr>
          <w:rtl/>
        </w:rPr>
        <w:t xml:space="preserve"> قال:الأحقاب سن</w:t>
      </w:r>
      <w:r>
        <w:rPr>
          <w:rFonts w:hint="cs"/>
          <w:rtl/>
        </w:rPr>
        <w:t>ی</w:t>
      </w:r>
      <w:r>
        <w:rPr>
          <w:rFonts w:hint="eastAsia"/>
          <w:rtl/>
        </w:rPr>
        <w:t>ن،و</w:t>
      </w:r>
      <w:r>
        <w:rPr>
          <w:rtl/>
        </w:rPr>
        <w:t xml:space="preserve"> الحقب سنه،و السنه عددها ثلاث مائه و ستّون </w:t>
      </w:r>
      <w:r>
        <w:rPr>
          <w:rFonts w:hint="cs"/>
          <w:rtl/>
        </w:rPr>
        <w:t>ی</w:t>
      </w:r>
      <w:r>
        <w:rPr>
          <w:rFonts w:hint="eastAsia"/>
          <w:rtl/>
        </w:rPr>
        <w:t>وما،و</w:t>
      </w:r>
      <w:r>
        <w:rPr>
          <w:rtl/>
        </w:rPr>
        <w:t xml:space="preserve"> ال</w:t>
      </w:r>
      <w:r>
        <w:rPr>
          <w:rFonts w:hint="cs"/>
          <w:rtl/>
        </w:rPr>
        <w:t>ی</w:t>
      </w:r>
      <w:r>
        <w:rPr>
          <w:rFonts w:hint="eastAsia"/>
          <w:rtl/>
        </w:rPr>
        <w:t>وم</w:t>
      </w:r>
      <w:r>
        <w:rPr>
          <w:rtl/>
        </w:rPr>
        <w:t xml:space="preserve"> کألف سنه ممّا تعدّون،ثمّ </w:t>
      </w:r>
      <w:r>
        <w:rPr>
          <w:rFonts w:hint="eastAsia"/>
          <w:rtl/>
        </w:rPr>
        <w:t>رو</w:t>
      </w:r>
      <w:r>
        <w:rPr>
          <w:rFonts w:hint="cs"/>
          <w:rtl/>
        </w:rPr>
        <w:t>ی</w:t>
      </w:r>
      <w:r>
        <w:rPr>
          <w:rtl/>
        </w:rPr>
        <w:t xml:space="preserve"> عن حمران قال: سألت أبا عبد اللّه </w:t>
      </w:r>
      <w:r w:rsidR="00F2741C" w:rsidRPr="00F2741C">
        <w:rPr>
          <w:rStyle w:val="libAlaemChar"/>
          <w:rtl/>
        </w:rPr>
        <w:t>عليه‌السلام</w:t>
      </w:r>
      <w:r>
        <w:rPr>
          <w:rtl/>
        </w:rPr>
        <w:t xml:space="preserve"> عن قول اللّه تعال</w:t>
      </w:r>
      <w:r>
        <w:rPr>
          <w:rFonts w:hint="cs"/>
          <w:rtl/>
        </w:rPr>
        <w:t>ی</w:t>
      </w:r>
      <w:r>
        <w:rPr>
          <w:rtl/>
        </w:rPr>
        <w:t xml:space="preserve">: </w:t>
      </w:r>
      <w:r w:rsidR="00090BC1" w:rsidRPr="00090BC1">
        <w:rPr>
          <w:rStyle w:val="libAlaemChar"/>
          <w:rtl/>
        </w:rPr>
        <w:t>(</w:t>
      </w:r>
      <w:r w:rsidRPr="00090BC1">
        <w:rPr>
          <w:rStyle w:val="libAieChar"/>
          <w:rtl/>
        </w:rPr>
        <w:t>لاٰبِثِ</w:t>
      </w:r>
      <w:r w:rsidRPr="00090BC1">
        <w:rPr>
          <w:rStyle w:val="libAieChar"/>
          <w:rFonts w:hint="cs"/>
          <w:rtl/>
        </w:rPr>
        <w:t>ی</w:t>
      </w:r>
      <w:r w:rsidRPr="00090BC1">
        <w:rPr>
          <w:rStyle w:val="libAieChar"/>
          <w:rFonts w:hint="eastAsia"/>
          <w:rtl/>
        </w:rPr>
        <w:t>نَ</w:t>
      </w:r>
      <w:r w:rsidRPr="00090BC1">
        <w:rPr>
          <w:rStyle w:val="libAieChar"/>
          <w:rtl/>
        </w:rPr>
        <w:t xml:space="preserve"> فِ</w:t>
      </w:r>
      <w:r w:rsidRPr="00090BC1">
        <w:rPr>
          <w:rStyle w:val="libAieChar"/>
          <w:rFonts w:hint="cs"/>
          <w:rtl/>
        </w:rPr>
        <w:t>ی</w:t>
      </w:r>
      <w:r w:rsidRPr="00090BC1">
        <w:rPr>
          <w:rStyle w:val="libAieChar"/>
          <w:rFonts w:hint="eastAsia"/>
          <w:rtl/>
        </w:rPr>
        <w:t>هٰا</w:t>
      </w:r>
      <w:r w:rsidRPr="00090BC1">
        <w:rPr>
          <w:rStyle w:val="libAieChar"/>
          <w:rtl/>
        </w:rPr>
        <w:t xml:space="preserve"> أَحْقٰاباً</w:t>
      </w:r>
      <w:r w:rsidR="00090BC1" w:rsidRPr="00090BC1">
        <w:rPr>
          <w:rStyle w:val="libAlaemChar"/>
          <w:rtl/>
        </w:rPr>
        <w:t>)</w:t>
      </w:r>
      <w:r>
        <w:rPr>
          <w:rtl/>
        </w:rPr>
        <w:t xml:space="preserve"> الآ</w:t>
      </w:r>
      <w:r>
        <w:rPr>
          <w:rFonts w:hint="cs"/>
          <w:rtl/>
        </w:rPr>
        <w:t>ی</w:t>
      </w:r>
      <w:r>
        <w:rPr>
          <w:rFonts w:hint="eastAsia"/>
          <w:rtl/>
        </w:rPr>
        <w:t>ات،قال</w:t>
      </w:r>
      <w:r>
        <w:rPr>
          <w:rtl/>
        </w:rPr>
        <w:t xml:space="preserve">: </w:t>
      </w:r>
      <w:r>
        <w:rPr>
          <w:rFonts w:hint="eastAsia"/>
          <w:rtl/>
        </w:rPr>
        <w:t>هذه</w:t>
      </w:r>
      <w:r>
        <w:rPr>
          <w:rtl/>
        </w:rPr>
        <w:t xml:space="preserve"> ف</w:t>
      </w:r>
      <w:r>
        <w:rPr>
          <w:rFonts w:hint="cs"/>
          <w:rtl/>
        </w:rPr>
        <w:t>ی</w:t>
      </w:r>
      <w:r>
        <w:rPr>
          <w:rtl/>
        </w:rPr>
        <w:t xml:space="preserve"> الذ</w:t>
      </w:r>
      <w:r>
        <w:rPr>
          <w:rFonts w:hint="cs"/>
          <w:rtl/>
        </w:rPr>
        <w:t>ی</w:t>
      </w:r>
      <w:r>
        <w:rPr>
          <w:rFonts w:hint="eastAsia"/>
          <w:rtl/>
        </w:rPr>
        <w:t>ن</w:t>
      </w:r>
      <w:r>
        <w:rPr>
          <w:rtl/>
        </w:rPr>
        <w:t xml:space="preserve"> </w:t>
      </w:r>
      <w:r>
        <w:rPr>
          <w:rFonts w:hint="cs"/>
          <w:rtl/>
        </w:rPr>
        <w:t>ی</w:t>
      </w:r>
      <w:r>
        <w:rPr>
          <w:rFonts w:hint="eastAsia"/>
          <w:rtl/>
        </w:rPr>
        <w:t>خرجون</w:t>
      </w:r>
      <w:r>
        <w:rPr>
          <w:rtl/>
        </w:rPr>
        <w:t xml:space="preserve"> من النار </w:t>
      </w:r>
      <w:r w:rsidRPr="000F2A07">
        <w:rPr>
          <w:rStyle w:val="libFootnotenumChar"/>
          <w:rtl/>
        </w:rPr>
        <w:t>(</w:t>
      </w:r>
      <w:r w:rsidR="003F2DD8">
        <w:rPr>
          <w:rStyle w:val="libFootnotenumChar"/>
          <w:rFonts w:hint="cs"/>
          <w:rtl/>
        </w:rPr>
        <w:t>3</w:t>
      </w:r>
      <w:r w:rsidRPr="000F2A07">
        <w:rPr>
          <w:rStyle w:val="libFootnotenumChar"/>
          <w:rtl/>
        </w:rPr>
        <w:t>)</w:t>
      </w:r>
      <w:r>
        <w:rPr>
          <w:rtl/>
        </w:rPr>
        <w:t xml:space="preserve">. </w:t>
      </w:r>
    </w:p>
    <w:p w:rsidR="00140CA9" w:rsidRDefault="00191CDD" w:rsidP="003F2DD8">
      <w:pPr>
        <w:pStyle w:val="libNormal"/>
      </w:pPr>
      <w:r w:rsidRPr="003F2DD8">
        <w:rPr>
          <w:rStyle w:val="libBold1Char"/>
          <w:rFonts w:hint="eastAsia"/>
          <w:rtl/>
        </w:rPr>
        <w:t>حقد</w:t>
      </w:r>
      <w:r>
        <w:rPr>
          <w:rtl/>
        </w:rPr>
        <w:t xml:space="preserve">: </w:t>
      </w:r>
      <w:r>
        <w:rPr>
          <w:rFonts w:hint="eastAsia"/>
          <w:rtl/>
        </w:rPr>
        <w:t>باب</w:t>
      </w:r>
      <w:r>
        <w:rPr>
          <w:rtl/>
        </w:rPr>
        <w:t xml:space="preserve"> الحقد و البغضاء </w:t>
      </w:r>
      <w:r w:rsidRPr="000F2A07">
        <w:rPr>
          <w:rStyle w:val="libFootnotenumChar"/>
          <w:rtl/>
        </w:rPr>
        <w:t>(</w:t>
      </w:r>
      <w:r w:rsidR="003F2DD8">
        <w:rPr>
          <w:rStyle w:val="libFootnotenumChar"/>
          <w:rFonts w:hint="cs"/>
          <w:rtl/>
        </w:rPr>
        <w:t>4</w:t>
      </w:r>
      <w:r w:rsidRPr="000F2A07">
        <w:rPr>
          <w:rStyle w:val="libFootnotenumChar"/>
          <w:rtl/>
        </w:rPr>
        <w:t>)</w:t>
      </w:r>
      <w:r>
        <w:rPr>
          <w:rtl/>
        </w:rPr>
        <w:t xml:space="preserve">. </w:t>
      </w:r>
      <w:r w:rsidR="00090BC1" w:rsidRPr="00090BC1">
        <w:rPr>
          <w:rStyle w:val="libAlaemChar"/>
          <w:rFonts w:hint="eastAsia"/>
          <w:rtl/>
        </w:rPr>
        <w:t>(</w:t>
      </w:r>
      <w:r w:rsidRPr="003F2DD8">
        <w:rPr>
          <w:rStyle w:val="libAieChar"/>
          <w:rFonts w:hint="eastAsia"/>
          <w:rtl/>
        </w:rPr>
        <w:t>وَ</w:t>
      </w:r>
      <w:r w:rsidRPr="003F2DD8">
        <w:rPr>
          <w:rStyle w:val="libAieChar"/>
          <w:rtl/>
        </w:rPr>
        <w:t xml:space="preserve"> لاٰ تَجْعَلْ فِ</w:t>
      </w:r>
      <w:r w:rsidRPr="003F2DD8">
        <w:rPr>
          <w:rStyle w:val="libAieChar"/>
          <w:rFonts w:hint="cs"/>
          <w:rtl/>
        </w:rPr>
        <w:t>ی</w:t>
      </w:r>
      <w:r w:rsidRPr="003F2DD8">
        <w:rPr>
          <w:rStyle w:val="libAieChar"/>
          <w:rtl/>
        </w:rPr>
        <w:t xml:space="preserve"> قُلُوبِنٰا غِلاًّ لِلَّذِ</w:t>
      </w:r>
      <w:r w:rsidRPr="003F2DD8">
        <w:rPr>
          <w:rStyle w:val="libAieChar"/>
          <w:rFonts w:hint="cs"/>
          <w:rtl/>
        </w:rPr>
        <w:t>ی</w:t>
      </w:r>
      <w:r w:rsidRPr="003F2DD8">
        <w:rPr>
          <w:rStyle w:val="libAieChar"/>
          <w:rFonts w:hint="eastAsia"/>
          <w:rtl/>
        </w:rPr>
        <w:t>نَ</w:t>
      </w:r>
      <w:r w:rsidRPr="003F2DD8">
        <w:rPr>
          <w:rStyle w:val="libAieChar"/>
          <w:rtl/>
        </w:rPr>
        <w:t xml:space="preserve"> آمَنُوا</w:t>
      </w:r>
      <w:r w:rsidR="00090BC1" w:rsidRPr="00090BC1">
        <w:rPr>
          <w:rStyle w:val="libAlaemChar"/>
          <w:rtl/>
        </w:rPr>
        <w:t>)</w:t>
      </w:r>
      <w:r>
        <w:rPr>
          <w:rtl/>
        </w:rPr>
        <w:t xml:space="preserve"> </w:t>
      </w:r>
      <w:r w:rsidRPr="000F2A07">
        <w:rPr>
          <w:rStyle w:val="libFootnotenumChar"/>
          <w:rtl/>
        </w:rPr>
        <w:t>(</w:t>
      </w:r>
      <w:r w:rsidR="003F2DD8">
        <w:rPr>
          <w:rStyle w:val="libFootnotenumChar"/>
          <w:rFonts w:hint="cs"/>
          <w:rtl/>
        </w:rPr>
        <w:t>5</w:t>
      </w:r>
      <w:r w:rsidRPr="000F2A07">
        <w:rPr>
          <w:rStyle w:val="libFootnotenumChar"/>
          <w:rtl/>
        </w:rPr>
        <w:t>)</w:t>
      </w:r>
    </w:p>
    <w:p w:rsidR="00140CA9" w:rsidRDefault="00191CDD" w:rsidP="003F2DD8">
      <w:pPr>
        <w:pStyle w:val="libNormal"/>
      </w:pPr>
      <w:r w:rsidRPr="003F2DD8">
        <w:rPr>
          <w:rStyle w:val="libBold1Char"/>
          <w:rFonts w:hint="eastAsia"/>
          <w:rtl/>
        </w:rPr>
        <w:t>السرائر</w:t>
      </w:r>
      <w:r>
        <w:rPr>
          <w:rtl/>
        </w:rPr>
        <w:t>:من کتاب أب</w:t>
      </w:r>
      <w:r>
        <w:rPr>
          <w:rFonts w:hint="cs"/>
          <w:rtl/>
        </w:rPr>
        <w:t>ی</w:t>
      </w:r>
      <w:r>
        <w:rPr>
          <w:rtl/>
        </w:rPr>
        <w:t xml:space="preserve"> القاسم بن قولو</w:t>
      </w:r>
      <w:r>
        <w:rPr>
          <w:rFonts w:hint="cs"/>
          <w:rtl/>
        </w:rPr>
        <w:t>ی</w:t>
      </w:r>
      <w:r>
        <w:rPr>
          <w:rFonts w:hint="eastAsia"/>
          <w:rtl/>
        </w:rPr>
        <w:t>ه،عن</w:t>
      </w:r>
      <w:r>
        <w:rPr>
          <w:rtl/>
        </w:rPr>
        <w:t xml:space="preserve"> عبد اللّه بن سنان قال:قال أبو عبد اللّه </w:t>
      </w:r>
      <w:r w:rsidR="00F2741C" w:rsidRPr="00F2741C">
        <w:rPr>
          <w:rStyle w:val="libAlaemChar"/>
          <w:rtl/>
        </w:rPr>
        <w:t>عليه‌السلام</w:t>
      </w:r>
      <w:r>
        <w:rPr>
          <w:rtl/>
        </w:rPr>
        <w:t xml:space="preserve">: حقد المؤمن مقامه ثمّ </w:t>
      </w:r>
      <w:r>
        <w:rPr>
          <w:rFonts w:hint="cs"/>
          <w:rtl/>
        </w:rPr>
        <w:t>ی</w:t>
      </w:r>
      <w:r>
        <w:rPr>
          <w:rFonts w:hint="eastAsia"/>
          <w:rtl/>
        </w:rPr>
        <w:t>فارق</w:t>
      </w:r>
      <w:r>
        <w:rPr>
          <w:rtl/>
        </w:rPr>
        <w:t xml:space="preserve"> أخاه فلا </w:t>
      </w:r>
      <w:r>
        <w:rPr>
          <w:rFonts w:hint="cs"/>
          <w:rtl/>
        </w:rPr>
        <w:t>ی</w:t>
      </w:r>
      <w:r>
        <w:rPr>
          <w:rFonts w:hint="eastAsia"/>
          <w:rtl/>
        </w:rPr>
        <w:t>جد</w:t>
      </w:r>
      <w:r>
        <w:rPr>
          <w:rtl/>
        </w:rPr>
        <w:t xml:space="preserve"> عل</w:t>
      </w:r>
      <w:r>
        <w:rPr>
          <w:rFonts w:hint="cs"/>
          <w:rtl/>
        </w:rPr>
        <w:t>ی</w:t>
      </w:r>
      <w:r>
        <w:rPr>
          <w:rFonts w:hint="eastAsia"/>
          <w:rtl/>
        </w:rPr>
        <w:t>ه</w:t>
      </w:r>
      <w:r>
        <w:rPr>
          <w:rtl/>
        </w:rPr>
        <w:t xml:space="preserve"> ش</w:t>
      </w:r>
      <w:r>
        <w:rPr>
          <w:rFonts w:hint="cs"/>
          <w:rtl/>
        </w:rPr>
        <w:t>ی</w:t>
      </w:r>
      <w:r>
        <w:rPr>
          <w:rFonts w:hint="eastAsia"/>
          <w:rtl/>
        </w:rPr>
        <w:t>ئا،و</w:t>
      </w:r>
      <w:r>
        <w:rPr>
          <w:rtl/>
        </w:rPr>
        <w:t xml:space="preserve"> حقد الکافر دهره </w:t>
      </w:r>
      <w:r w:rsidRPr="000F2A07">
        <w:rPr>
          <w:rStyle w:val="libFootnotenumChar"/>
          <w:rtl/>
        </w:rPr>
        <w:t>(</w:t>
      </w:r>
      <w:r w:rsidR="003F2DD8">
        <w:rPr>
          <w:rStyle w:val="libFootnotenumChar"/>
          <w:rFonts w:hint="cs"/>
          <w:rtl/>
        </w:rPr>
        <w:t>6</w:t>
      </w:r>
      <w:r w:rsidRPr="000F2A07">
        <w:rPr>
          <w:rStyle w:val="libFootnotenumChar"/>
          <w:rtl/>
        </w:rPr>
        <w:t>)</w:t>
      </w:r>
      <w:r>
        <w:rPr>
          <w:rtl/>
        </w:rPr>
        <w:t xml:space="preserve">. </w:t>
      </w:r>
    </w:p>
    <w:p w:rsidR="00D7268C" w:rsidRDefault="00191CDD" w:rsidP="00191CDD">
      <w:pPr>
        <w:pStyle w:val="libNormal"/>
      </w:pPr>
      <w:r w:rsidRPr="003F2DD8">
        <w:rPr>
          <w:rStyle w:val="libBold1Char"/>
          <w:rFonts w:hint="eastAsia"/>
          <w:rtl/>
        </w:rPr>
        <w:t>حقر</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لا تحقرنّ عبدا آتاه اللّه علما،فانّ اللّه لم </w:t>
      </w:r>
      <w:r>
        <w:rPr>
          <w:rFonts w:hint="cs"/>
          <w:rtl/>
        </w:rPr>
        <w:t>ی</w:t>
      </w:r>
      <w:r>
        <w:rPr>
          <w:rFonts w:hint="eastAsia"/>
          <w:rtl/>
        </w:rPr>
        <w:t>حقره</w:t>
      </w:r>
      <w:r>
        <w:rPr>
          <w:rtl/>
        </w:rPr>
        <w:t xml:space="preserve"> ح</w:t>
      </w:r>
      <w:r>
        <w:rPr>
          <w:rFonts w:hint="cs"/>
          <w:rtl/>
        </w:rPr>
        <w:t>ی</w:t>
      </w:r>
      <w:r>
        <w:rPr>
          <w:rFonts w:hint="eastAsia"/>
          <w:rtl/>
        </w:rPr>
        <w:t>ن</w:t>
      </w:r>
      <w:r>
        <w:rPr>
          <w:rtl/>
        </w:rPr>
        <w:t xml:space="preserve"> آتاه </w:t>
      </w:r>
    </w:p>
    <w:p w:rsidR="003F2DD8" w:rsidRDefault="003F2DD8" w:rsidP="003F2DD8">
      <w:pPr>
        <w:pStyle w:val="libLine"/>
        <w:rPr>
          <w:rtl/>
        </w:rPr>
      </w:pPr>
      <w:r>
        <w:rPr>
          <w:rFonts w:hint="eastAsia"/>
          <w:rtl/>
        </w:rPr>
        <w:t>____________________</w:t>
      </w:r>
    </w:p>
    <w:p w:rsidR="00140CA9" w:rsidRDefault="00D7268C" w:rsidP="003F2DD8">
      <w:pPr>
        <w:pStyle w:val="libFootnote0"/>
      </w:pPr>
      <w:r w:rsidRPr="003F2DD8">
        <w:rPr>
          <w:rtl/>
        </w:rPr>
        <w:t>(1)</w:t>
      </w:r>
      <w:r w:rsidR="00191CDD">
        <w:rPr>
          <w:rtl/>
        </w:rPr>
        <w:t xml:space="preserve"> سوره النبأ/الآ</w:t>
      </w:r>
      <w:r w:rsidR="00191CDD">
        <w:rPr>
          <w:rFonts w:hint="cs"/>
          <w:rtl/>
        </w:rPr>
        <w:t>ی</w:t>
      </w:r>
      <w:r w:rsidR="00191CDD">
        <w:rPr>
          <w:rFonts w:hint="eastAsia"/>
          <w:rtl/>
        </w:rPr>
        <w:t>ه</w:t>
      </w:r>
      <w:r w:rsidR="00191CDD">
        <w:rPr>
          <w:rtl/>
        </w:rPr>
        <w:t xml:space="preserve"> </w:t>
      </w:r>
      <w:r w:rsidR="00140CA9">
        <w:rPr>
          <w:rtl/>
        </w:rPr>
        <w:t>23</w:t>
      </w:r>
      <w:r w:rsidR="00191CDD">
        <w:rPr>
          <w:rtl/>
        </w:rPr>
        <w:t xml:space="preserve">. </w:t>
      </w:r>
    </w:p>
    <w:p w:rsidR="00140CA9" w:rsidRDefault="00D7268C" w:rsidP="003F2DD8">
      <w:pPr>
        <w:pStyle w:val="libFootnote0"/>
      </w:pPr>
      <w:r w:rsidRPr="003F2DD8">
        <w:rPr>
          <w:rtl/>
        </w:rPr>
        <w:t>(2)</w:t>
      </w:r>
      <w:r w:rsidR="00191CDD">
        <w:rPr>
          <w:rtl/>
        </w:rPr>
        <w:t xml:space="preserve"> ق:</w:t>
      </w:r>
      <w:r w:rsidR="00140CA9">
        <w:rPr>
          <w:rtl/>
        </w:rPr>
        <w:t>373</w:t>
      </w:r>
      <w:r w:rsidR="00191CDD">
        <w:rPr>
          <w:rtl/>
        </w:rPr>
        <w:t>/5</w:t>
      </w:r>
      <w:r w:rsidR="00140CA9">
        <w:rPr>
          <w:rtl/>
        </w:rPr>
        <w:t>8</w:t>
      </w:r>
      <w:r w:rsidR="00191CDD">
        <w:rPr>
          <w:rtl/>
        </w:rPr>
        <w:t>/</w:t>
      </w:r>
      <w:r w:rsidR="00140CA9">
        <w:rPr>
          <w:rtl/>
        </w:rPr>
        <w:t>3</w:t>
      </w:r>
      <w:r w:rsidR="00191CDD">
        <w:rPr>
          <w:rtl/>
        </w:rPr>
        <w:t>،ج:</w:t>
      </w:r>
      <w:r w:rsidR="00140CA9">
        <w:rPr>
          <w:rtl/>
        </w:rPr>
        <w:t>27</w:t>
      </w:r>
      <w:r w:rsidR="00191CDD">
        <w:rPr>
          <w:rtl/>
        </w:rPr>
        <w:t>5/</w:t>
      </w:r>
      <w:r w:rsidR="00140CA9">
        <w:rPr>
          <w:rtl/>
        </w:rPr>
        <w:t>8</w:t>
      </w:r>
      <w:r w:rsidR="00191CDD">
        <w:rPr>
          <w:rtl/>
        </w:rPr>
        <w:t xml:space="preserve">. </w:t>
      </w:r>
    </w:p>
    <w:p w:rsidR="00140CA9" w:rsidRDefault="00D7268C" w:rsidP="003F2DD8">
      <w:pPr>
        <w:pStyle w:val="libFootnote0"/>
      </w:pPr>
      <w:r w:rsidRPr="003F2DD8">
        <w:rPr>
          <w:rtl/>
        </w:rPr>
        <w:t>(3)</w:t>
      </w:r>
      <w:r w:rsidR="00191CDD">
        <w:rPr>
          <w:rtl/>
        </w:rPr>
        <w:t xml:space="preserve"> ق:</w:t>
      </w:r>
      <w:r w:rsidR="00140CA9">
        <w:rPr>
          <w:rtl/>
        </w:rPr>
        <w:t>37</w:t>
      </w:r>
      <w:r w:rsidR="00191CDD">
        <w:rPr>
          <w:rtl/>
        </w:rPr>
        <w:t>6/5</w:t>
      </w:r>
      <w:r w:rsidR="00140CA9">
        <w:rPr>
          <w:rtl/>
        </w:rPr>
        <w:t>8</w:t>
      </w:r>
      <w:r w:rsidR="00191CDD">
        <w:rPr>
          <w:rtl/>
        </w:rPr>
        <w:t>/</w:t>
      </w:r>
      <w:r w:rsidR="00140CA9">
        <w:rPr>
          <w:rtl/>
        </w:rPr>
        <w:t>3</w:t>
      </w:r>
      <w:r w:rsidR="00191CDD">
        <w:rPr>
          <w:rtl/>
        </w:rPr>
        <w:t>،ج:</w:t>
      </w:r>
      <w:r w:rsidR="00140CA9">
        <w:rPr>
          <w:rtl/>
        </w:rPr>
        <w:t>29</w:t>
      </w:r>
      <w:r w:rsidR="00191CDD">
        <w:rPr>
          <w:rtl/>
        </w:rPr>
        <w:t>5/</w:t>
      </w:r>
      <w:r w:rsidR="00140CA9">
        <w:rPr>
          <w:rtl/>
        </w:rPr>
        <w:t>8</w:t>
      </w:r>
      <w:r w:rsidR="00191CDD">
        <w:rPr>
          <w:rtl/>
        </w:rPr>
        <w:t xml:space="preserve">. </w:t>
      </w:r>
    </w:p>
    <w:p w:rsidR="00140CA9" w:rsidRDefault="00D7268C" w:rsidP="003F2DD8">
      <w:pPr>
        <w:pStyle w:val="libFootnote0"/>
      </w:pPr>
      <w:r w:rsidRPr="003F2DD8">
        <w:rPr>
          <w:rtl/>
        </w:rPr>
        <w:t>(4)</w:t>
      </w:r>
      <w:r w:rsidR="00191CDD">
        <w:rPr>
          <w:rtl/>
        </w:rPr>
        <w:t xml:space="preserve"> ق:کتاب العشره</w:t>
      </w:r>
      <w:r w:rsidR="00140CA9">
        <w:rPr>
          <w:rtl/>
        </w:rPr>
        <w:t>17</w:t>
      </w:r>
      <w:r w:rsidR="00191CDD">
        <w:rPr>
          <w:rtl/>
        </w:rPr>
        <w:t>4/64/،ج:</w:t>
      </w:r>
      <w:r w:rsidR="00140CA9">
        <w:rPr>
          <w:rtl/>
        </w:rPr>
        <w:t>209</w:t>
      </w:r>
      <w:r w:rsidR="00191CDD">
        <w:rPr>
          <w:rtl/>
        </w:rPr>
        <w:t>/</w:t>
      </w:r>
      <w:r w:rsidR="00140CA9">
        <w:rPr>
          <w:rtl/>
        </w:rPr>
        <w:t>7</w:t>
      </w:r>
      <w:r w:rsidR="00191CDD">
        <w:rPr>
          <w:rtl/>
        </w:rPr>
        <w:t xml:space="preserve">5. </w:t>
      </w:r>
    </w:p>
    <w:p w:rsidR="00D7268C" w:rsidRDefault="00D7268C" w:rsidP="003F2DD8">
      <w:pPr>
        <w:pStyle w:val="libFootnote0"/>
        <w:rPr>
          <w:rtl/>
        </w:rPr>
      </w:pPr>
      <w:r w:rsidRPr="003F2DD8">
        <w:rPr>
          <w:rtl/>
        </w:rPr>
        <w:t>(5)</w:t>
      </w:r>
      <w:r w:rsidR="00191CDD">
        <w:rPr>
          <w:rtl/>
        </w:rPr>
        <w:t xml:space="preserve"> سوره الحشر/الآ</w:t>
      </w:r>
      <w:r w:rsidR="00191CDD">
        <w:rPr>
          <w:rFonts w:hint="cs"/>
          <w:rtl/>
        </w:rPr>
        <w:t>ی</w:t>
      </w:r>
      <w:r w:rsidR="00191CDD">
        <w:rPr>
          <w:rFonts w:hint="eastAsia"/>
          <w:rtl/>
        </w:rPr>
        <w:t>ه</w:t>
      </w:r>
      <w:r w:rsidR="00191CDD">
        <w:rPr>
          <w:rtl/>
        </w:rPr>
        <w:t xml:space="preserve"> </w:t>
      </w:r>
      <w:r w:rsidR="00140CA9">
        <w:rPr>
          <w:rtl/>
        </w:rPr>
        <w:t>10</w:t>
      </w:r>
      <w:r w:rsidR="00191CDD">
        <w:rPr>
          <w:rtl/>
        </w:rPr>
        <w:t>.</w:t>
      </w:r>
    </w:p>
    <w:p w:rsidR="003F2DD8" w:rsidRPr="003F2DD8" w:rsidRDefault="003F2DD8" w:rsidP="003F2DD8">
      <w:pPr>
        <w:pStyle w:val="libFootnote0"/>
        <w:rPr>
          <w:rtl/>
        </w:rPr>
      </w:pPr>
      <w:r>
        <w:rPr>
          <w:rFonts w:hint="cs"/>
          <w:rtl/>
        </w:rPr>
        <w:t>(6) ق:كتاب العشرة/175/64،ج:211/75.</w:t>
      </w:r>
    </w:p>
    <w:p w:rsidR="00D7268C" w:rsidRDefault="00D7268C" w:rsidP="000F2A07">
      <w:pPr>
        <w:pStyle w:val="libNormal"/>
        <w:rPr>
          <w:rtl/>
        </w:rPr>
      </w:pPr>
      <w:r>
        <w:rPr>
          <w:rtl/>
        </w:rPr>
        <w:br w:type="page"/>
      </w:r>
    </w:p>
    <w:p w:rsidR="003F2DD8" w:rsidRDefault="00191CDD" w:rsidP="003F2DD8">
      <w:pPr>
        <w:pStyle w:val="libNormal0"/>
        <w:rPr>
          <w:rtl/>
        </w:rPr>
      </w:pPr>
      <w:r>
        <w:rPr>
          <w:rFonts w:hint="eastAsia"/>
          <w:rtl/>
        </w:rPr>
        <w:t>إ</w:t>
      </w:r>
      <w:r>
        <w:rPr>
          <w:rFonts w:hint="cs"/>
          <w:rtl/>
        </w:rPr>
        <w:t>یّ</w:t>
      </w:r>
      <w:r>
        <w:rPr>
          <w:rFonts w:hint="eastAsia"/>
          <w:rtl/>
        </w:rPr>
        <w:t>اه</w:t>
      </w:r>
      <w:r>
        <w:rPr>
          <w:rtl/>
        </w:rPr>
        <w:t xml:space="preserve"> </w:t>
      </w:r>
      <w:r w:rsidRPr="000F2A07">
        <w:rPr>
          <w:rStyle w:val="libFootnotenumChar"/>
          <w:rtl/>
        </w:rPr>
        <w:t>(1)</w:t>
      </w:r>
      <w:r>
        <w:rPr>
          <w:rtl/>
        </w:rPr>
        <w:t>.</w:t>
      </w:r>
    </w:p>
    <w:p w:rsidR="005A75D4" w:rsidRDefault="00191CDD" w:rsidP="005A75D4">
      <w:pPr>
        <w:pStyle w:val="libNormal"/>
        <w:rPr>
          <w:rtl/>
        </w:rPr>
      </w:pPr>
      <w:r w:rsidRPr="005A75D4">
        <w:rPr>
          <w:rStyle w:val="libBold1Char"/>
          <w:rFonts w:hint="eastAsia"/>
          <w:rtl/>
        </w:rPr>
        <w:t>تفس</w:t>
      </w:r>
      <w:r w:rsidRPr="005A75D4">
        <w:rPr>
          <w:rStyle w:val="libBold1Char"/>
          <w:rFonts w:hint="cs"/>
          <w:rtl/>
        </w:rPr>
        <w:t>ی</w:t>
      </w:r>
      <w:r w:rsidRPr="005A75D4">
        <w:rPr>
          <w:rStyle w:val="libBold1Char"/>
          <w:rFonts w:hint="eastAsia"/>
          <w:rtl/>
        </w:rPr>
        <w:t>ر</w:t>
      </w:r>
      <w:r w:rsidRPr="005A75D4">
        <w:rPr>
          <w:rStyle w:val="libBold1Char"/>
          <w:rtl/>
        </w:rPr>
        <w:t xml:space="preserve"> الع</w:t>
      </w:r>
      <w:r w:rsidRPr="005A75D4">
        <w:rPr>
          <w:rStyle w:val="libBold1Char"/>
          <w:rFonts w:hint="cs"/>
          <w:rtl/>
        </w:rPr>
        <w:t>یّ</w:t>
      </w:r>
      <w:r w:rsidRPr="005A75D4">
        <w:rPr>
          <w:rStyle w:val="libBold1Char"/>
          <w:rFonts w:hint="eastAsia"/>
          <w:rtl/>
        </w:rPr>
        <w:t>اش</w:t>
      </w:r>
      <w:r w:rsidRPr="005A75D4">
        <w:rPr>
          <w:rStyle w:val="libBold1Char"/>
          <w:rFonts w:hint="cs"/>
          <w:rtl/>
        </w:rPr>
        <w:t>ی</w:t>
      </w:r>
      <w:r>
        <w:rPr>
          <w:rtl/>
        </w:rPr>
        <w:t>:الصادق</w:t>
      </w:r>
      <w:r>
        <w:rPr>
          <w:rFonts w:hint="cs"/>
          <w:rtl/>
        </w:rPr>
        <w:t>ی</w:t>
      </w:r>
      <w:r>
        <w:rPr>
          <w:rtl/>
        </w:rPr>
        <w:t xml:space="preserve"> </w:t>
      </w:r>
      <w:r w:rsidR="00F2741C" w:rsidRPr="00F2741C">
        <w:rPr>
          <w:rStyle w:val="libAlaemChar"/>
          <w:rtl/>
        </w:rPr>
        <w:t>عليه‌السلام</w:t>
      </w:r>
      <w:r>
        <w:rPr>
          <w:rtl/>
        </w:rPr>
        <w:t>: و لا تحقرنّ س</w:t>
      </w:r>
      <w:r>
        <w:rPr>
          <w:rFonts w:hint="cs"/>
          <w:rtl/>
        </w:rPr>
        <w:t>ی</w:t>
      </w:r>
      <w:r>
        <w:rPr>
          <w:rFonts w:hint="eastAsia"/>
          <w:rtl/>
        </w:rPr>
        <w:t>ئه</w:t>
      </w:r>
      <w:r>
        <w:rPr>
          <w:rtl/>
        </w:rPr>
        <w:t xml:space="preserve"> فانّها ستسوءک </w:t>
      </w:r>
      <w:r>
        <w:rPr>
          <w:rFonts w:hint="cs"/>
          <w:rtl/>
        </w:rPr>
        <w:t>ی</w:t>
      </w:r>
      <w:r>
        <w:rPr>
          <w:rFonts w:hint="eastAsia"/>
          <w:rtl/>
        </w:rPr>
        <w:t>وما</w:t>
      </w:r>
      <w:r>
        <w:rPr>
          <w:rtl/>
        </w:rPr>
        <w:t xml:space="preserve"> و لا تحقرنّ حسنه و إن صغرت عندک و قلّت ف</w:t>
      </w:r>
      <w:r>
        <w:rPr>
          <w:rFonts w:hint="cs"/>
          <w:rtl/>
        </w:rPr>
        <w:t>ی</w:t>
      </w:r>
      <w:r>
        <w:rPr>
          <w:rtl/>
        </w:rPr>
        <w:t xml:space="preserve"> ع</w:t>
      </w:r>
      <w:r>
        <w:rPr>
          <w:rFonts w:hint="cs"/>
          <w:rtl/>
        </w:rPr>
        <w:t>ی</w:t>
      </w:r>
      <w:r>
        <w:rPr>
          <w:rFonts w:hint="eastAsia"/>
          <w:rtl/>
        </w:rPr>
        <w:t>نک</w:t>
      </w:r>
      <w:r>
        <w:rPr>
          <w:rtl/>
        </w:rPr>
        <w:t xml:space="preserve"> فانّها ستسرّک </w:t>
      </w:r>
      <w:r>
        <w:rPr>
          <w:rFonts w:hint="cs"/>
          <w:rtl/>
        </w:rPr>
        <w:t>ی</w:t>
      </w:r>
      <w:r>
        <w:rPr>
          <w:rFonts w:hint="eastAsia"/>
          <w:rtl/>
        </w:rPr>
        <w:t>وما</w:t>
      </w:r>
      <w:r>
        <w:rPr>
          <w:rtl/>
        </w:rPr>
        <w:t xml:space="preserve"> </w:t>
      </w:r>
      <w:r w:rsidRPr="000F2A07">
        <w:rPr>
          <w:rStyle w:val="libFootnotenumChar"/>
          <w:rtl/>
        </w:rPr>
        <w:t>(2)</w:t>
      </w:r>
      <w:r>
        <w:rPr>
          <w:rtl/>
        </w:rPr>
        <w:t>.</w:t>
      </w:r>
    </w:p>
    <w:p w:rsidR="00140CA9" w:rsidRDefault="00191CDD" w:rsidP="005A75D4">
      <w:pPr>
        <w:pStyle w:val="libNormal"/>
      </w:pPr>
      <w:r w:rsidRPr="005A75D4">
        <w:rPr>
          <w:rStyle w:val="libBold1Char"/>
          <w:rFonts w:hint="eastAsia"/>
          <w:rtl/>
        </w:rPr>
        <w:t>الکاف</w:t>
      </w:r>
      <w:r w:rsidRPr="005A75D4">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اتّقوا المحقّرات من الذنوب فانّها لا تغفر </w:t>
      </w:r>
      <w:r w:rsidRPr="000F2A07">
        <w:rPr>
          <w:rStyle w:val="libFootnotenumChar"/>
          <w:rtl/>
        </w:rPr>
        <w:t>(3)</w:t>
      </w:r>
      <w:r>
        <w:rPr>
          <w:rtl/>
        </w:rPr>
        <w:t xml:space="preserve">. </w:t>
      </w:r>
    </w:p>
    <w:p w:rsidR="005A75D4" w:rsidRDefault="00191CDD" w:rsidP="005A75D4">
      <w:pPr>
        <w:pStyle w:val="libNormal"/>
        <w:rPr>
          <w:rtl/>
        </w:rPr>
      </w:pPr>
      <w:r w:rsidRPr="005A75D4">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090BC1" w:rsidRPr="003F2DD8">
        <w:rPr>
          <w:rFonts w:hint="eastAsia"/>
          <w:rtl/>
        </w:rPr>
        <w:t>(</w:t>
      </w:r>
      <w:r w:rsidRPr="003F2DD8">
        <w:rPr>
          <w:rFonts w:hint="eastAsia"/>
          <w:rtl/>
        </w:rPr>
        <w:t>ذنب</w:t>
      </w:r>
      <w:r w:rsidR="00090BC1" w:rsidRPr="003F2DD8">
        <w:rPr>
          <w:rFonts w:hint="eastAsia"/>
          <w:rtl/>
        </w:rPr>
        <w:t>)</w:t>
      </w:r>
      <w:r>
        <w:rPr>
          <w:rtl/>
        </w:rPr>
        <w:t>.</w:t>
      </w:r>
    </w:p>
    <w:p w:rsidR="00140CA9" w:rsidRDefault="00191CDD" w:rsidP="005A75D4">
      <w:pPr>
        <w:pStyle w:val="libNormal"/>
      </w:pPr>
      <w:r w:rsidRPr="005A75D4">
        <w:rPr>
          <w:rStyle w:val="libBold1Char"/>
          <w:rFonts w:hint="eastAsia"/>
          <w:rtl/>
        </w:rPr>
        <w:t>مکارم</w:t>
      </w:r>
      <w:r w:rsidRPr="005A75D4">
        <w:rPr>
          <w:rStyle w:val="libBold1Char"/>
          <w:rtl/>
        </w:rPr>
        <w:t xml:space="preserve"> الأخلاق</w:t>
      </w:r>
      <w:r>
        <w:rPr>
          <w:rtl/>
        </w:rPr>
        <w:t xml:space="preserve">: کان رسول اللّه </w:t>
      </w:r>
      <w:r w:rsidR="00F2741C" w:rsidRPr="00F2741C">
        <w:rPr>
          <w:rStyle w:val="libAlaemChar"/>
          <w:rtl/>
        </w:rPr>
        <w:t>صلى‌الله‌عليه‌وآله‌وسلم</w:t>
      </w:r>
      <w:r>
        <w:rPr>
          <w:rtl/>
        </w:rPr>
        <w:t xml:space="preserve"> إذا رأ</w:t>
      </w:r>
      <w:r>
        <w:rPr>
          <w:rFonts w:hint="cs"/>
          <w:rtl/>
        </w:rPr>
        <w:t>ی</w:t>
      </w:r>
      <w:r>
        <w:rPr>
          <w:rtl/>
        </w:rPr>
        <w:t xml:space="preserve"> من جسمه بثره عاذ باللّه و استکان له و جار إل</w:t>
      </w:r>
      <w:r>
        <w:rPr>
          <w:rFonts w:hint="cs"/>
          <w:rtl/>
        </w:rPr>
        <w:t>ی</w:t>
      </w:r>
      <w:r>
        <w:rPr>
          <w:rFonts w:hint="eastAsia"/>
          <w:rtl/>
        </w:rPr>
        <w:t>ه،ف</w:t>
      </w:r>
      <w:r>
        <w:rPr>
          <w:rFonts w:hint="cs"/>
          <w:rtl/>
        </w:rPr>
        <w:t>ی</w:t>
      </w:r>
      <w:r>
        <w:rPr>
          <w:rFonts w:hint="eastAsia"/>
          <w:rtl/>
        </w:rPr>
        <w:t>قال</w:t>
      </w:r>
      <w:r>
        <w:rPr>
          <w:rtl/>
        </w:rPr>
        <w:t xml:space="preserve"> له:</w:t>
      </w:r>
      <w:r>
        <w:rPr>
          <w:rFonts w:hint="cs"/>
          <w:rtl/>
        </w:rPr>
        <w:t>ی</w:t>
      </w:r>
      <w:r>
        <w:rPr>
          <w:rFonts w:hint="eastAsia"/>
          <w:rtl/>
        </w:rPr>
        <w:t>ا</w:t>
      </w:r>
      <w:r>
        <w:rPr>
          <w:rtl/>
        </w:rPr>
        <w:t xml:space="preserve"> رسول اللّه،ما هو ببأس،ف</w:t>
      </w:r>
      <w:r>
        <w:rPr>
          <w:rFonts w:hint="cs"/>
          <w:rtl/>
        </w:rPr>
        <w:t>ی</w:t>
      </w:r>
      <w:r>
        <w:rPr>
          <w:rFonts w:hint="eastAsia"/>
          <w:rtl/>
        </w:rPr>
        <w:t>قول</w:t>
      </w:r>
      <w:r>
        <w:rPr>
          <w:rtl/>
        </w:rPr>
        <w:t xml:space="preserve">:إنّ اللّه إذا أراد ان </w:t>
      </w:r>
      <w:r>
        <w:rPr>
          <w:rFonts w:hint="cs"/>
          <w:rtl/>
        </w:rPr>
        <w:t>ی</w:t>
      </w:r>
      <w:r>
        <w:rPr>
          <w:rFonts w:hint="eastAsia"/>
          <w:rtl/>
        </w:rPr>
        <w:t>عظّم</w:t>
      </w:r>
      <w:r>
        <w:rPr>
          <w:rtl/>
        </w:rPr>
        <w:t xml:space="preserve"> صغ</w:t>
      </w:r>
      <w:r>
        <w:rPr>
          <w:rFonts w:hint="cs"/>
          <w:rtl/>
        </w:rPr>
        <w:t>ی</w:t>
      </w:r>
      <w:r>
        <w:rPr>
          <w:rFonts w:hint="eastAsia"/>
          <w:rtl/>
        </w:rPr>
        <w:t>را</w:t>
      </w:r>
      <w:r>
        <w:rPr>
          <w:rtl/>
        </w:rPr>
        <w:t xml:space="preserve"> عظّم،و إذا أراد أن </w:t>
      </w:r>
      <w:r>
        <w:rPr>
          <w:rFonts w:hint="cs"/>
          <w:rtl/>
        </w:rPr>
        <w:t>ی</w:t>
      </w:r>
      <w:r>
        <w:rPr>
          <w:rFonts w:hint="eastAsia"/>
          <w:rtl/>
        </w:rPr>
        <w:t>صغّر</w:t>
      </w:r>
      <w:r>
        <w:rPr>
          <w:rtl/>
        </w:rPr>
        <w:t xml:space="preserve"> عظ</w:t>
      </w:r>
      <w:r>
        <w:rPr>
          <w:rFonts w:hint="cs"/>
          <w:rtl/>
        </w:rPr>
        <w:t>ی</w:t>
      </w:r>
      <w:r>
        <w:rPr>
          <w:rFonts w:hint="eastAsia"/>
          <w:rtl/>
        </w:rPr>
        <w:t>ما</w:t>
      </w:r>
      <w:r>
        <w:rPr>
          <w:rtl/>
        </w:rPr>
        <w:t xml:space="preserve"> صغّر </w:t>
      </w:r>
      <w:r w:rsidRPr="000F2A07">
        <w:rPr>
          <w:rStyle w:val="libFootnotenumChar"/>
          <w:rtl/>
        </w:rPr>
        <w:t>(4)</w:t>
      </w:r>
      <w:r>
        <w:rPr>
          <w:rtl/>
        </w:rPr>
        <w:t xml:space="preserve">. </w:t>
      </w:r>
    </w:p>
    <w:p w:rsidR="00140CA9" w:rsidRDefault="00191CDD" w:rsidP="00191CDD">
      <w:pPr>
        <w:pStyle w:val="libNormal"/>
      </w:pPr>
      <w:r w:rsidRPr="005A75D4">
        <w:rPr>
          <w:rStyle w:val="libBold1Char"/>
          <w:rFonts w:hint="eastAsia"/>
          <w:rtl/>
        </w:rPr>
        <w:t>حقف</w:t>
      </w:r>
      <w:r>
        <w:rPr>
          <w:rtl/>
        </w:rPr>
        <w:t xml:space="preserve">: </w:t>
      </w:r>
    </w:p>
    <w:p w:rsidR="00140CA9" w:rsidRDefault="00191CDD" w:rsidP="005A75D4">
      <w:pPr>
        <w:pStyle w:val="libCenterBold1"/>
      </w:pPr>
      <w:r>
        <w:rPr>
          <w:rFonts w:hint="eastAsia"/>
          <w:rtl/>
        </w:rPr>
        <w:t>ذکر</w:t>
      </w:r>
      <w:r>
        <w:rPr>
          <w:rtl/>
        </w:rPr>
        <w:t xml:space="preserve"> الأحقاف </w:t>
      </w:r>
    </w:p>
    <w:p w:rsidR="00140CA9" w:rsidRPr="005A75D4" w:rsidRDefault="00090BC1" w:rsidP="005A75D4">
      <w:pPr>
        <w:pStyle w:val="libAie"/>
        <w:rPr>
          <w:rStyle w:val="libNormal0Char"/>
        </w:rPr>
      </w:pPr>
      <w:r w:rsidRPr="00090BC1">
        <w:rPr>
          <w:rStyle w:val="libAlaemChar"/>
          <w:rFonts w:hint="eastAsia"/>
          <w:rtl/>
        </w:rPr>
        <w:t>(</w:t>
      </w:r>
      <w:r w:rsidR="00191CDD">
        <w:rPr>
          <w:rFonts w:hint="eastAsia"/>
          <w:rtl/>
        </w:rPr>
        <w:t>وَ</w:t>
      </w:r>
      <w:r w:rsidR="00191CDD">
        <w:rPr>
          <w:rtl/>
        </w:rPr>
        <w:t xml:space="preserve"> اذْکُرْ أَخٰا عٰادٍ إِذْ أَنْذَرَ قَوْمَهُ بِالْأَحْقٰافِ</w:t>
      </w:r>
      <w:r w:rsidRPr="00090BC1">
        <w:rPr>
          <w:rStyle w:val="libAlaemChar"/>
          <w:rtl/>
        </w:rPr>
        <w:t>)</w:t>
      </w:r>
      <w:r w:rsidR="00191CDD">
        <w:rPr>
          <w:rtl/>
        </w:rPr>
        <w:t xml:space="preserve"> </w:t>
      </w:r>
      <w:r w:rsidR="00191CDD" w:rsidRPr="000F2A07">
        <w:rPr>
          <w:rStyle w:val="libFootnotenumChar"/>
          <w:rtl/>
        </w:rPr>
        <w:t>(5)</w:t>
      </w:r>
      <w:r w:rsidR="00191CDD" w:rsidRPr="005A75D4">
        <w:rPr>
          <w:rStyle w:val="libNormalChar"/>
          <w:rtl/>
        </w:rPr>
        <w:t xml:space="preserve">. </w:t>
      </w:r>
    </w:p>
    <w:p w:rsidR="00140CA9" w:rsidRDefault="00191CDD" w:rsidP="00191CDD">
      <w:pPr>
        <w:pStyle w:val="libNormal"/>
      </w:pPr>
      <w:r>
        <w:rPr>
          <w:rFonts w:hint="eastAsia"/>
          <w:rtl/>
        </w:rPr>
        <w:t>تفس</w:t>
      </w:r>
      <w:r>
        <w:rPr>
          <w:rFonts w:hint="cs"/>
          <w:rtl/>
        </w:rPr>
        <w:t>ی</w:t>
      </w:r>
      <w:r>
        <w:rPr>
          <w:rFonts w:hint="eastAsia"/>
          <w:rtl/>
        </w:rPr>
        <w:t>ر</w:t>
      </w:r>
      <w:r>
        <w:rPr>
          <w:rtl/>
        </w:rPr>
        <w:t>: الأحقاف جمع حقف،و هو الرمل المستط</w:t>
      </w:r>
      <w:r>
        <w:rPr>
          <w:rFonts w:hint="cs"/>
          <w:rtl/>
        </w:rPr>
        <w:t>ی</w:t>
      </w:r>
      <w:r>
        <w:rPr>
          <w:rFonts w:hint="eastAsia"/>
          <w:rtl/>
        </w:rPr>
        <w:t>ل</w:t>
      </w:r>
      <w:r>
        <w:rPr>
          <w:rtl/>
        </w:rPr>
        <w:t xml:space="preserve"> العظ</w:t>
      </w:r>
      <w:r>
        <w:rPr>
          <w:rFonts w:hint="cs"/>
          <w:rtl/>
        </w:rPr>
        <w:t>ی</w:t>
      </w:r>
      <w:r>
        <w:rPr>
          <w:rFonts w:hint="eastAsia"/>
          <w:rtl/>
        </w:rPr>
        <w:t>م</w:t>
      </w:r>
      <w:r>
        <w:rPr>
          <w:rtl/>
        </w:rPr>
        <w:t xml:space="preserve"> لا </w:t>
      </w:r>
      <w:r>
        <w:rPr>
          <w:rFonts w:hint="cs"/>
          <w:rtl/>
        </w:rPr>
        <w:t>ی</w:t>
      </w:r>
      <w:r>
        <w:rPr>
          <w:rFonts w:hint="eastAsia"/>
          <w:rtl/>
        </w:rPr>
        <w:t>بلغ</w:t>
      </w:r>
      <w:r>
        <w:rPr>
          <w:rtl/>
        </w:rPr>
        <w:t xml:space="preserve"> أن </w:t>
      </w:r>
      <w:r>
        <w:rPr>
          <w:rFonts w:hint="cs"/>
          <w:rtl/>
        </w:rPr>
        <w:t>ی</w:t>
      </w:r>
      <w:r>
        <w:rPr>
          <w:rFonts w:hint="eastAsia"/>
          <w:rtl/>
        </w:rPr>
        <w:t>کون</w:t>
      </w:r>
      <w:r>
        <w:rPr>
          <w:rtl/>
        </w:rPr>
        <w:t xml:space="preserve"> جبلا،ق</w:t>
      </w:r>
      <w:r>
        <w:rPr>
          <w:rFonts w:hint="cs"/>
          <w:rtl/>
        </w:rPr>
        <w:t>ی</w:t>
      </w:r>
      <w:r>
        <w:rPr>
          <w:rFonts w:hint="eastAsia"/>
          <w:rtl/>
        </w:rPr>
        <w:t>ل</w:t>
      </w:r>
      <w:r>
        <w:rPr>
          <w:rtl/>
        </w:rPr>
        <w:t>:هو واد ب</w:t>
      </w:r>
      <w:r>
        <w:rPr>
          <w:rFonts w:hint="cs"/>
          <w:rtl/>
        </w:rPr>
        <w:t>ی</w:t>
      </w:r>
      <w:r>
        <w:rPr>
          <w:rFonts w:hint="eastAsia"/>
          <w:rtl/>
        </w:rPr>
        <w:t>ن</w:t>
      </w:r>
      <w:r>
        <w:rPr>
          <w:rtl/>
        </w:rPr>
        <w:t xml:space="preserve"> عمان و مهره، و ق</w:t>
      </w:r>
      <w:r>
        <w:rPr>
          <w:rFonts w:hint="cs"/>
          <w:rtl/>
        </w:rPr>
        <w:t>ی</w:t>
      </w:r>
      <w:r>
        <w:rPr>
          <w:rFonts w:hint="eastAsia"/>
          <w:rtl/>
        </w:rPr>
        <w:t>ل</w:t>
      </w:r>
      <w:r>
        <w:rPr>
          <w:rtl/>
        </w:rPr>
        <w:t>: رمال ف</w:t>
      </w:r>
      <w:r>
        <w:rPr>
          <w:rFonts w:hint="cs"/>
          <w:rtl/>
        </w:rPr>
        <w:t>ی</w:t>
      </w:r>
      <w:r>
        <w:rPr>
          <w:rFonts w:hint="eastAsia"/>
          <w:rtl/>
        </w:rPr>
        <w:t>ما</w:t>
      </w:r>
      <w:r>
        <w:rPr>
          <w:rtl/>
        </w:rPr>
        <w:t xml:space="preserve"> ب</w:t>
      </w:r>
      <w:r>
        <w:rPr>
          <w:rFonts w:hint="cs"/>
          <w:rtl/>
        </w:rPr>
        <w:t>ی</w:t>
      </w:r>
      <w:r>
        <w:rPr>
          <w:rFonts w:hint="eastAsia"/>
          <w:rtl/>
        </w:rPr>
        <w:t>ن</w:t>
      </w:r>
      <w:r>
        <w:rPr>
          <w:rtl/>
        </w:rPr>
        <w:t xml:space="preserve"> عمان ال</w:t>
      </w:r>
      <w:r>
        <w:rPr>
          <w:rFonts w:hint="cs"/>
          <w:rtl/>
        </w:rPr>
        <w:t>ی</w:t>
      </w:r>
      <w:r>
        <w:rPr>
          <w:rtl/>
        </w:rPr>
        <w:t xml:space="preserve"> حضر موت. </w:t>
      </w:r>
    </w:p>
    <w:p w:rsidR="00140CA9" w:rsidRDefault="00191CDD" w:rsidP="005A75D4">
      <w:pPr>
        <w:pStyle w:val="libCenterBold1"/>
      </w:pPr>
      <w:r>
        <w:rPr>
          <w:rFonts w:hint="eastAsia"/>
          <w:rtl/>
        </w:rPr>
        <w:t>قصه</w:t>
      </w:r>
      <w:r>
        <w:rPr>
          <w:rtl/>
        </w:rPr>
        <w:t xml:space="preserve"> قوم هود </w:t>
      </w:r>
    </w:p>
    <w:p w:rsidR="00140CA9" w:rsidRDefault="00191CDD" w:rsidP="00191CDD">
      <w:pPr>
        <w:pStyle w:val="libNormal"/>
      </w:pPr>
      <w:r>
        <w:rPr>
          <w:rFonts w:hint="eastAsia"/>
          <w:rtl/>
        </w:rPr>
        <w:t>ذکر</w:t>
      </w:r>
      <w:r>
        <w:rPr>
          <w:rtl/>
        </w:rPr>
        <w:t xml:space="preserve"> المفسرون ف</w:t>
      </w:r>
      <w:r>
        <w:rPr>
          <w:rFonts w:hint="cs"/>
          <w:rtl/>
        </w:rPr>
        <w:t>ی</w:t>
      </w:r>
      <w:r>
        <w:rPr>
          <w:rtl/>
        </w:rPr>
        <w:t xml:space="preserve"> قصّه هود إن عادا کانوا </w:t>
      </w:r>
      <w:r>
        <w:rPr>
          <w:rFonts w:hint="cs"/>
          <w:rtl/>
        </w:rPr>
        <w:t>ی</w:t>
      </w:r>
      <w:r>
        <w:rPr>
          <w:rFonts w:hint="eastAsia"/>
          <w:rtl/>
        </w:rPr>
        <w:t>نزلون</w:t>
      </w:r>
      <w:r>
        <w:rPr>
          <w:rtl/>
        </w:rPr>
        <w:t xml:space="preserve"> ال</w:t>
      </w:r>
      <w:r>
        <w:rPr>
          <w:rFonts w:hint="cs"/>
          <w:rtl/>
        </w:rPr>
        <w:t>ی</w:t>
      </w:r>
      <w:r>
        <w:rPr>
          <w:rFonts w:hint="eastAsia"/>
          <w:rtl/>
        </w:rPr>
        <w:t>من،و</w:t>
      </w:r>
      <w:r>
        <w:rPr>
          <w:rtl/>
        </w:rPr>
        <w:t xml:space="preserve"> کانت مساکنهم منها بالشجر و الأحقاف،و هو رمال </w:t>
      </w:r>
      <w:r>
        <w:rPr>
          <w:rFonts w:hint="cs"/>
          <w:rtl/>
        </w:rPr>
        <w:t>ی</w:t>
      </w:r>
      <w:r>
        <w:rPr>
          <w:rFonts w:hint="eastAsia"/>
          <w:rtl/>
        </w:rPr>
        <w:t>قال</w:t>
      </w:r>
      <w:r>
        <w:rPr>
          <w:rtl/>
        </w:rPr>
        <w:t xml:space="preserve"> لها رمل عالج و الدّهنا و ب</w:t>
      </w:r>
      <w:r>
        <w:rPr>
          <w:rFonts w:hint="cs"/>
          <w:rtl/>
        </w:rPr>
        <w:t>ی</w:t>
      </w:r>
      <w:r>
        <w:rPr>
          <w:rFonts w:hint="eastAsia"/>
          <w:rtl/>
        </w:rPr>
        <w:t>ر</w:t>
      </w:r>
      <w:r>
        <w:rPr>
          <w:rFonts w:hint="cs"/>
          <w:rtl/>
        </w:rPr>
        <w:t>ی</w:t>
      </w:r>
      <w:r>
        <w:rPr>
          <w:rFonts w:hint="eastAsia"/>
          <w:rtl/>
        </w:rPr>
        <w:t>ن</w:t>
      </w:r>
      <w:r>
        <w:rPr>
          <w:rtl/>
        </w:rPr>
        <w:t xml:space="preserve"> ما ب</w:t>
      </w:r>
      <w:r>
        <w:rPr>
          <w:rFonts w:hint="cs"/>
          <w:rtl/>
        </w:rPr>
        <w:t>ی</w:t>
      </w:r>
      <w:r>
        <w:rPr>
          <w:rFonts w:hint="eastAsia"/>
          <w:rtl/>
        </w:rPr>
        <w:t>ن</w:t>
      </w:r>
      <w:r>
        <w:rPr>
          <w:rtl/>
        </w:rPr>
        <w:t xml:space="preserve"> عمان ال</w:t>
      </w:r>
      <w:r>
        <w:rPr>
          <w:rFonts w:hint="cs"/>
          <w:rtl/>
        </w:rPr>
        <w:t>ی</w:t>
      </w:r>
      <w:r>
        <w:rPr>
          <w:rtl/>
        </w:rPr>
        <w:t xml:space="preserve"> حضر موت،و کان لهم زرع و نخل و لهم أعمار طو</w:t>
      </w:r>
      <w:r>
        <w:rPr>
          <w:rFonts w:hint="cs"/>
          <w:rtl/>
        </w:rPr>
        <w:t>ی</w:t>
      </w:r>
      <w:r>
        <w:rPr>
          <w:rFonts w:hint="eastAsia"/>
          <w:rtl/>
        </w:rPr>
        <w:t>له</w:t>
      </w:r>
      <w:r>
        <w:rPr>
          <w:rtl/>
        </w:rPr>
        <w:t xml:space="preserve"> و أجساد عظ</w:t>
      </w:r>
      <w:r>
        <w:rPr>
          <w:rFonts w:hint="cs"/>
          <w:rtl/>
        </w:rPr>
        <w:t>ی</w:t>
      </w:r>
      <w:r>
        <w:rPr>
          <w:rFonts w:hint="eastAsia"/>
          <w:rtl/>
        </w:rPr>
        <w:t>مه،و</w:t>
      </w:r>
      <w:r>
        <w:rPr>
          <w:rtl/>
        </w:rPr>
        <w:t xml:space="preserve"> کانوا أصحاب أصنام </w:t>
      </w:r>
      <w:r>
        <w:rPr>
          <w:rFonts w:hint="cs"/>
          <w:rtl/>
        </w:rPr>
        <w:t>ی</w:t>
      </w:r>
      <w:r>
        <w:rPr>
          <w:rFonts w:hint="eastAsia"/>
          <w:rtl/>
        </w:rPr>
        <w:t>عبدونها،فبعث</w:t>
      </w:r>
      <w:r>
        <w:rPr>
          <w:rtl/>
        </w:rPr>
        <w:t xml:space="preserve"> اللّه ال</w:t>
      </w:r>
      <w:r>
        <w:rPr>
          <w:rFonts w:hint="cs"/>
          <w:rtl/>
        </w:rPr>
        <w:t>ی</w:t>
      </w:r>
      <w:r>
        <w:rPr>
          <w:rFonts w:hint="eastAsia"/>
          <w:rtl/>
        </w:rPr>
        <w:t>هم</w:t>
      </w:r>
      <w:r>
        <w:rPr>
          <w:rtl/>
        </w:rPr>
        <w:t xml:space="preserve"> هودا نب</w:t>
      </w:r>
      <w:r>
        <w:rPr>
          <w:rFonts w:hint="cs"/>
          <w:rtl/>
        </w:rPr>
        <w:t>یّ</w:t>
      </w:r>
      <w:r>
        <w:rPr>
          <w:rFonts w:hint="eastAsia"/>
          <w:rtl/>
        </w:rPr>
        <w:t>ا،و</w:t>
      </w:r>
      <w:r>
        <w:rPr>
          <w:rtl/>
        </w:rPr>
        <w:t xml:space="preserve"> کان من أوسطهم نسبا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82</w:t>
      </w:r>
      <w:r w:rsidR="00191CDD">
        <w:rPr>
          <w:rtl/>
        </w:rPr>
        <w:t>/</w:t>
      </w:r>
      <w:r w:rsidR="00140CA9">
        <w:rPr>
          <w:rtl/>
        </w:rPr>
        <w:t>1</w:t>
      </w:r>
      <w:r w:rsidR="00191CDD">
        <w:rPr>
          <w:rtl/>
        </w:rPr>
        <w:t>5/</w:t>
      </w:r>
      <w:r w:rsidR="00140CA9">
        <w:rPr>
          <w:rtl/>
        </w:rPr>
        <w:t>1</w:t>
      </w:r>
      <w:r w:rsidR="00191CDD">
        <w:rPr>
          <w:rtl/>
        </w:rPr>
        <w:t>،ج:44/</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ق:کتاب الأخلاق</w:t>
      </w:r>
      <w:r w:rsidR="00140CA9">
        <w:rPr>
          <w:rtl/>
        </w:rPr>
        <w:t>1</w:t>
      </w:r>
      <w:r w:rsidR="00191CDD">
        <w:rPr>
          <w:rtl/>
        </w:rPr>
        <w:t>66/</w:t>
      </w:r>
      <w:r w:rsidR="00140CA9">
        <w:rPr>
          <w:rtl/>
        </w:rPr>
        <w:t>27</w:t>
      </w:r>
      <w:r w:rsidR="00191CDD">
        <w:rPr>
          <w:rtl/>
        </w:rPr>
        <w:t>/،ج:</w:t>
      </w:r>
      <w:r w:rsidR="00140CA9">
        <w:rPr>
          <w:rtl/>
        </w:rPr>
        <w:t>18</w:t>
      </w:r>
      <w:r w:rsidR="00191CDD">
        <w:rPr>
          <w:rtl/>
        </w:rPr>
        <w:t>4/</w:t>
      </w:r>
      <w:r w:rsidR="00140CA9">
        <w:rPr>
          <w:rtl/>
        </w:rPr>
        <w:t>71</w:t>
      </w:r>
      <w:r w:rsidR="00191CDD">
        <w:rPr>
          <w:rtl/>
        </w:rPr>
        <w:t xml:space="preserve">. </w:t>
      </w:r>
    </w:p>
    <w:p w:rsidR="00140CA9" w:rsidRDefault="00D7268C" w:rsidP="005E32C9">
      <w:pPr>
        <w:pStyle w:val="libFootnote0"/>
      </w:pPr>
      <w:r>
        <w:rPr>
          <w:rtl/>
        </w:rPr>
        <w:t>(3)</w:t>
      </w:r>
      <w:r w:rsidR="00191CDD">
        <w:rPr>
          <w:rtl/>
        </w:rPr>
        <w:t xml:space="preserve"> ق:کتاب الکفر</w:t>
      </w:r>
      <w:r w:rsidR="00140CA9">
        <w:rPr>
          <w:rtl/>
        </w:rPr>
        <w:t>1</w:t>
      </w:r>
      <w:r w:rsidR="00191CDD">
        <w:rPr>
          <w:rtl/>
        </w:rPr>
        <w:t>55/4</w:t>
      </w:r>
      <w:r w:rsidR="00140CA9">
        <w:rPr>
          <w:rtl/>
        </w:rPr>
        <w:t>0</w:t>
      </w:r>
      <w:r w:rsidR="00191CDD">
        <w:rPr>
          <w:rtl/>
        </w:rPr>
        <w:t>/،ج:</w:t>
      </w:r>
      <w:r w:rsidR="00140CA9">
        <w:rPr>
          <w:rtl/>
        </w:rPr>
        <w:t>3</w:t>
      </w:r>
      <w:r w:rsidR="00191CDD">
        <w:rPr>
          <w:rtl/>
        </w:rPr>
        <w:t>45/</w:t>
      </w:r>
      <w:r w:rsidR="00140CA9">
        <w:rPr>
          <w:rtl/>
        </w:rPr>
        <w:t>73</w:t>
      </w:r>
      <w:r w:rsidR="00191CDD">
        <w:rPr>
          <w:rtl/>
        </w:rPr>
        <w:t xml:space="preserve">. </w:t>
      </w:r>
    </w:p>
    <w:p w:rsidR="00140CA9" w:rsidRDefault="00D7268C" w:rsidP="005E32C9">
      <w:pPr>
        <w:pStyle w:val="libFootnote0"/>
      </w:pPr>
      <w:r>
        <w:rPr>
          <w:rtl/>
        </w:rPr>
        <w:t>(4)</w:t>
      </w:r>
      <w:r w:rsidR="00191CDD">
        <w:rPr>
          <w:rtl/>
        </w:rPr>
        <w:t xml:space="preserve"> ق:کتاب الطهاره</w:t>
      </w:r>
      <w:r w:rsidR="00140CA9">
        <w:rPr>
          <w:rtl/>
        </w:rPr>
        <w:t>1</w:t>
      </w:r>
      <w:r w:rsidR="00191CDD">
        <w:rPr>
          <w:rtl/>
        </w:rPr>
        <w:t>4</w:t>
      </w:r>
      <w:r w:rsidR="00140CA9">
        <w:rPr>
          <w:rtl/>
        </w:rPr>
        <w:t>2</w:t>
      </w:r>
      <w:r w:rsidR="00191CDD">
        <w:rPr>
          <w:rtl/>
        </w:rPr>
        <w:t>/4</w:t>
      </w:r>
      <w:r w:rsidR="00140CA9">
        <w:rPr>
          <w:rtl/>
        </w:rPr>
        <w:t>7</w:t>
      </w:r>
      <w:r w:rsidR="00191CDD">
        <w:rPr>
          <w:rtl/>
        </w:rPr>
        <w:t>/،ج:</w:t>
      </w:r>
      <w:r w:rsidR="00140CA9">
        <w:rPr>
          <w:rtl/>
        </w:rPr>
        <w:t>211</w:t>
      </w:r>
      <w:r w:rsidR="00191CDD">
        <w:rPr>
          <w:rtl/>
        </w:rPr>
        <w:t>/</w:t>
      </w:r>
      <w:r w:rsidR="00140CA9">
        <w:rPr>
          <w:rtl/>
        </w:rPr>
        <w:t>81</w:t>
      </w:r>
      <w:r w:rsidR="00191CDD">
        <w:rPr>
          <w:rtl/>
        </w:rPr>
        <w:t xml:space="preserve">. </w:t>
      </w:r>
    </w:p>
    <w:p w:rsidR="00D7268C" w:rsidRDefault="00D7268C" w:rsidP="005E32C9">
      <w:pPr>
        <w:pStyle w:val="libFootnote0"/>
        <w:rPr>
          <w:rtl/>
        </w:rPr>
      </w:pPr>
      <w:r>
        <w:rPr>
          <w:rtl/>
        </w:rPr>
        <w:t>(5)</w:t>
      </w:r>
      <w:r w:rsidR="00191CDD">
        <w:rPr>
          <w:rtl/>
        </w:rPr>
        <w:t xml:space="preserve"> سوره الاحقاف/الآ</w:t>
      </w:r>
      <w:r w:rsidR="00191CDD">
        <w:rPr>
          <w:rFonts w:hint="cs"/>
          <w:rtl/>
        </w:rPr>
        <w:t>ی</w:t>
      </w:r>
      <w:r w:rsidR="00191CDD">
        <w:rPr>
          <w:rFonts w:hint="eastAsia"/>
          <w:rtl/>
        </w:rPr>
        <w:t>ه</w:t>
      </w:r>
      <w:r w:rsidR="00191CDD">
        <w:rPr>
          <w:rtl/>
        </w:rPr>
        <w:t xml:space="preserve"> </w:t>
      </w:r>
      <w:r w:rsidR="00140CA9">
        <w:rPr>
          <w:rtl/>
        </w:rPr>
        <w:t>21</w:t>
      </w:r>
      <w:r w:rsidR="00191CDD">
        <w:rPr>
          <w:rtl/>
        </w:rPr>
        <w:t>.</w:t>
      </w:r>
    </w:p>
    <w:p w:rsidR="00D7268C" w:rsidRDefault="00D7268C" w:rsidP="000F2A07">
      <w:pPr>
        <w:pStyle w:val="libNormal"/>
        <w:rPr>
          <w:rtl/>
        </w:rPr>
      </w:pPr>
      <w:r>
        <w:rPr>
          <w:rtl/>
        </w:rPr>
        <w:br w:type="page"/>
      </w:r>
    </w:p>
    <w:p w:rsidR="005A75D4" w:rsidRPr="005A75D4" w:rsidRDefault="00191CDD" w:rsidP="005A75D4">
      <w:pPr>
        <w:pStyle w:val="libNormal0"/>
        <w:rPr>
          <w:rtl/>
        </w:rPr>
      </w:pPr>
      <w:r>
        <w:rPr>
          <w:rFonts w:hint="eastAsia"/>
          <w:rtl/>
        </w:rPr>
        <w:t>و</w:t>
      </w:r>
      <w:r>
        <w:rPr>
          <w:rtl/>
        </w:rPr>
        <w:t xml:space="preserve"> أفضلهم حسبا فدعاهم ال</w:t>
      </w:r>
      <w:r>
        <w:rPr>
          <w:rFonts w:hint="cs"/>
          <w:rtl/>
        </w:rPr>
        <w:t>ی</w:t>
      </w:r>
      <w:r>
        <w:rPr>
          <w:rtl/>
        </w:rPr>
        <w:t xml:space="preserve"> التوح</w:t>
      </w:r>
      <w:r>
        <w:rPr>
          <w:rFonts w:hint="cs"/>
          <w:rtl/>
        </w:rPr>
        <w:t>ی</w:t>
      </w:r>
      <w:r>
        <w:rPr>
          <w:rFonts w:hint="eastAsia"/>
          <w:rtl/>
        </w:rPr>
        <w:t>د</w:t>
      </w:r>
      <w:r>
        <w:rPr>
          <w:rtl/>
        </w:rPr>
        <w:t xml:space="preserve"> و خلع الأنداد فأبوا عل</w:t>
      </w:r>
      <w:r>
        <w:rPr>
          <w:rFonts w:hint="cs"/>
          <w:rtl/>
        </w:rPr>
        <w:t>ی</w:t>
      </w:r>
      <w:r>
        <w:rPr>
          <w:rFonts w:hint="eastAsia"/>
          <w:rtl/>
        </w:rPr>
        <w:t>ه</w:t>
      </w:r>
      <w:r>
        <w:rPr>
          <w:rtl/>
        </w:rPr>
        <w:t xml:space="preserve"> فکذبوه و آذوه، فأمسک اللّه عنهم المطر سبع سن</w:t>
      </w:r>
      <w:r>
        <w:rPr>
          <w:rFonts w:hint="cs"/>
          <w:rtl/>
        </w:rPr>
        <w:t>ی</w:t>
      </w:r>
      <w:r>
        <w:rPr>
          <w:rFonts w:hint="eastAsia"/>
          <w:rtl/>
        </w:rPr>
        <w:t>ن،</w:t>
      </w:r>
      <w:r>
        <w:rPr>
          <w:rtl/>
        </w:rPr>
        <w:t xml:space="preserve"> و ق</w:t>
      </w:r>
      <w:r>
        <w:rPr>
          <w:rFonts w:hint="cs"/>
          <w:rtl/>
        </w:rPr>
        <w:t>ی</w:t>
      </w:r>
      <w:r>
        <w:rPr>
          <w:rFonts w:hint="eastAsia"/>
          <w:rtl/>
        </w:rPr>
        <w:t>ل</w:t>
      </w:r>
      <w:r>
        <w:rPr>
          <w:rtl/>
        </w:rPr>
        <w:t xml:space="preserve"> ثلاث سن</w:t>
      </w:r>
      <w:r>
        <w:rPr>
          <w:rFonts w:hint="cs"/>
          <w:rtl/>
        </w:rPr>
        <w:t>ی</w:t>
      </w:r>
      <w:r>
        <w:rPr>
          <w:rFonts w:hint="eastAsia"/>
          <w:rtl/>
        </w:rPr>
        <w:t>ن</w:t>
      </w:r>
      <w:r>
        <w:rPr>
          <w:rtl/>
        </w:rPr>
        <w:t xml:space="preserve"> حتّ</w:t>
      </w:r>
      <w:r>
        <w:rPr>
          <w:rFonts w:hint="cs"/>
          <w:rtl/>
        </w:rPr>
        <w:t>ی</w:t>
      </w:r>
      <w:r>
        <w:rPr>
          <w:rtl/>
        </w:rPr>
        <w:t xml:space="preserve"> قحطوا،و کان الناس ف</w:t>
      </w:r>
      <w:r>
        <w:rPr>
          <w:rFonts w:hint="cs"/>
          <w:rtl/>
        </w:rPr>
        <w:t>ی</w:t>
      </w:r>
      <w:r>
        <w:rPr>
          <w:rtl/>
        </w:rPr>
        <w:t xml:space="preserve"> ذلک الزمان إذا نزل بهم بلاء أو جهد التجأوا ال</w:t>
      </w:r>
      <w:r>
        <w:rPr>
          <w:rFonts w:hint="cs"/>
          <w:rtl/>
        </w:rPr>
        <w:t>ی</w:t>
      </w:r>
      <w:r>
        <w:rPr>
          <w:rtl/>
        </w:rPr>
        <w:t xml:space="preserve"> ب</w:t>
      </w:r>
      <w:r>
        <w:rPr>
          <w:rFonts w:hint="cs"/>
          <w:rtl/>
        </w:rPr>
        <w:t>ی</w:t>
      </w:r>
      <w:r>
        <w:rPr>
          <w:rFonts w:hint="eastAsia"/>
          <w:rtl/>
        </w:rPr>
        <w:t>ت</w:t>
      </w:r>
      <w:r>
        <w:rPr>
          <w:rtl/>
        </w:rPr>
        <w:t xml:space="preserve"> اللّه الحرام بمکّه مسلمهم و کافرهم،فبعث عاد وفدا ال</w:t>
      </w:r>
      <w:r>
        <w:rPr>
          <w:rFonts w:hint="cs"/>
          <w:rtl/>
        </w:rPr>
        <w:t>ی</w:t>
      </w:r>
      <w:r>
        <w:rPr>
          <w:rtl/>
        </w:rPr>
        <w:t xml:space="preserve"> مکّه ل</w:t>
      </w:r>
      <w:r>
        <w:rPr>
          <w:rFonts w:hint="cs"/>
          <w:rtl/>
        </w:rPr>
        <w:t>ی</w:t>
      </w:r>
      <w:r>
        <w:rPr>
          <w:rFonts w:hint="eastAsia"/>
          <w:rtl/>
        </w:rPr>
        <w:t>ستسقوا</w:t>
      </w:r>
      <w:r>
        <w:rPr>
          <w:rtl/>
        </w:rPr>
        <w:t xml:space="preserve"> لهم،فنزلوا عل</w:t>
      </w:r>
      <w:r>
        <w:rPr>
          <w:rFonts w:hint="cs"/>
          <w:rtl/>
        </w:rPr>
        <w:t>ی</w:t>
      </w:r>
      <w:r>
        <w:rPr>
          <w:rtl/>
        </w:rPr>
        <w:t xml:space="preserve"> معاو</w:t>
      </w:r>
      <w:r>
        <w:rPr>
          <w:rFonts w:hint="cs"/>
          <w:rtl/>
        </w:rPr>
        <w:t>ی</w:t>
      </w:r>
      <w:r>
        <w:rPr>
          <w:rFonts w:hint="eastAsia"/>
          <w:rtl/>
        </w:rPr>
        <w:t>ه</w:t>
      </w:r>
      <w:r>
        <w:rPr>
          <w:rtl/>
        </w:rPr>
        <w:t xml:space="preserve"> بن بکر س</w:t>
      </w:r>
      <w:r>
        <w:rPr>
          <w:rFonts w:hint="cs"/>
          <w:rtl/>
        </w:rPr>
        <w:t>یّ</w:t>
      </w:r>
      <w:r>
        <w:rPr>
          <w:rFonts w:hint="eastAsia"/>
          <w:rtl/>
        </w:rPr>
        <w:t>د</w:t>
      </w:r>
      <w:r>
        <w:rPr>
          <w:rtl/>
        </w:rPr>
        <w:t xml:space="preserve"> العمال</w:t>
      </w:r>
      <w:r>
        <w:rPr>
          <w:rFonts w:hint="cs"/>
          <w:rtl/>
        </w:rPr>
        <w:t>ی</w:t>
      </w:r>
      <w:r>
        <w:rPr>
          <w:rFonts w:hint="eastAsia"/>
          <w:rtl/>
        </w:rPr>
        <w:t>ق</w:t>
      </w:r>
      <w:r>
        <w:rPr>
          <w:rtl/>
        </w:rPr>
        <w:t xml:space="preserve"> بمکّه و أقاموا عنده شهرا </w:t>
      </w:r>
      <w:r>
        <w:rPr>
          <w:rFonts w:hint="cs"/>
          <w:rtl/>
        </w:rPr>
        <w:t>ی</w:t>
      </w:r>
      <w:r>
        <w:rPr>
          <w:rFonts w:hint="eastAsia"/>
          <w:rtl/>
        </w:rPr>
        <w:t>شربون</w:t>
      </w:r>
      <w:r>
        <w:rPr>
          <w:rtl/>
        </w:rPr>
        <w:t xml:space="preserve"> الخمر ثمّ بعد ذلک استسقوا لعاد،فساق اللّه سبحانه لعاد سحابه سوداء،فلمّا رأوها استبشروا بها و قالوا </w:t>
      </w:r>
      <w:r w:rsidR="00090BC1" w:rsidRPr="00090BC1">
        <w:rPr>
          <w:rStyle w:val="libAlaemChar"/>
          <w:rtl/>
        </w:rPr>
        <w:t>(</w:t>
      </w:r>
      <w:r w:rsidRPr="00090BC1">
        <w:rPr>
          <w:rStyle w:val="libAieChar"/>
          <w:rtl/>
        </w:rPr>
        <w:t>هٰذٰا عٰارِضٌ مُمْطِرُنٰا</w:t>
      </w:r>
      <w:r w:rsidR="00090BC1" w:rsidRPr="00090BC1">
        <w:rPr>
          <w:rStyle w:val="libAlaemChar"/>
          <w:rtl/>
        </w:rPr>
        <w:t>)</w:t>
      </w:r>
      <w:r>
        <w:rPr>
          <w:rtl/>
        </w:rPr>
        <w:t xml:space="preserve"> </w:t>
      </w:r>
      <w:r w:rsidRPr="000F2A07">
        <w:rPr>
          <w:rStyle w:val="libFootnotenumChar"/>
          <w:rtl/>
        </w:rPr>
        <w:t>(1)</w:t>
      </w:r>
      <w:r>
        <w:rPr>
          <w:rtl/>
        </w:rPr>
        <w:t>.</w:t>
      </w:r>
      <w:r w:rsidR="005A75D4">
        <w:rPr>
          <w:rFonts w:hint="cs"/>
          <w:rtl/>
        </w:rPr>
        <w:t>يقول الله تعالى:</w:t>
      </w:r>
      <w:r w:rsidR="005A75D4" w:rsidRPr="005A75D4">
        <w:rPr>
          <w:rStyle w:val="libAlaemChar"/>
          <w:rFonts w:hint="cs"/>
          <w:rtl/>
        </w:rPr>
        <w:t>(</w:t>
      </w:r>
      <w:r w:rsidR="005A75D4" w:rsidRPr="005A75D4">
        <w:rPr>
          <w:rStyle w:val="libAieChar"/>
          <w:rFonts w:hint="cs"/>
          <w:rtl/>
        </w:rPr>
        <w:t xml:space="preserve"> بَلْ هُوَ مَا استَعْجَلْتُمْ بِهِ رِيحٌ فِيها عَذابٌ أَلِيمٌ</w:t>
      </w:r>
      <w:r w:rsidR="005A75D4" w:rsidRPr="005A75D4">
        <w:rPr>
          <w:rStyle w:val="libAlaemChar"/>
          <w:rFonts w:hint="cs"/>
          <w:rtl/>
        </w:rPr>
        <w:t>)</w:t>
      </w:r>
      <w:r w:rsidR="005A75D4">
        <w:rPr>
          <w:rFonts w:hint="cs"/>
          <w:rtl/>
        </w:rPr>
        <w:t xml:space="preserve"> </w:t>
      </w:r>
      <w:r w:rsidR="005A75D4" w:rsidRPr="005A75D4">
        <w:rPr>
          <w:rStyle w:val="libFootnotenumChar"/>
          <w:rFonts w:hint="cs"/>
          <w:rtl/>
        </w:rPr>
        <w:t>(2)</w:t>
      </w:r>
      <w:r w:rsidR="005A75D4">
        <w:rPr>
          <w:rFonts w:hint="cs"/>
          <w:rtl/>
        </w:rPr>
        <w:t xml:space="preserve">، فسخّرها الله عليهم سبع ليال و ثمانية أيّام حسوماً، أي دائمة، فلم تدع من عاد أحداً الّا هلك، و اعتزل هود و من معه من المؤمنين في حظيرة ما يصيبه و من معه الّا ماتلين عليه الجلود و تلتذّ النفوس </w:t>
      </w:r>
      <w:r w:rsidR="005A75D4" w:rsidRPr="005A75D4">
        <w:rPr>
          <w:rStyle w:val="libFootnotenumChar"/>
          <w:rFonts w:hint="cs"/>
          <w:rtl/>
        </w:rPr>
        <w:t>(3)</w:t>
      </w:r>
      <w:r w:rsidR="005A75D4">
        <w:rPr>
          <w:rFonts w:hint="cs"/>
          <w:rtl/>
        </w:rPr>
        <w:t>.</w:t>
      </w:r>
    </w:p>
    <w:p w:rsidR="005A75D4" w:rsidRDefault="00191CDD" w:rsidP="005A75D4">
      <w:pPr>
        <w:pStyle w:val="libCenterBold1"/>
        <w:rPr>
          <w:rtl/>
        </w:rPr>
      </w:pPr>
      <w:r>
        <w:rPr>
          <w:rFonts w:hint="eastAsia"/>
          <w:rtl/>
        </w:rPr>
        <w:t>جواب</w:t>
      </w:r>
      <w:r>
        <w:rPr>
          <w:rtl/>
        </w:rPr>
        <w:t xml:space="preserve"> الإمام </w:t>
      </w:r>
      <w:r w:rsidR="00F2741C" w:rsidRPr="00F2741C">
        <w:rPr>
          <w:rStyle w:val="libAlaemChar"/>
          <w:rtl/>
        </w:rPr>
        <w:t>عليه‌السلام</w:t>
      </w:r>
      <w:r>
        <w:rPr>
          <w:rtl/>
        </w:rPr>
        <w:t xml:space="preserve"> عن سؤال المتوکّل</w:t>
      </w:r>
    </w:p>
    <w:p w:rsidR="00D7268C" w:rsidRDefault="00191CDD" w:rsidP="005A75D4">
      <w:pPr>
        <w:pStyle w:val="libNormal0"/>
      </w:pPr>
      <w:r w:rsidRPr="005A75D4">
        <w:rPr>
          <w:rStyle w:val="libBold1Char"/>
          <w:rFonts w:hint="eastAsia"/>
          <w:rtl/>
        </w:rPr>
        <w:t>تفس</w:t>
      </w:r>
      <w:r w:rsidRPr="005A75D4">
        <w:rPr>
          <w:rStyle w:val="libBold1Char"/>
          <w:rFonts w:hint="cs"/>
          <w:rtl/>
        </w:rPr>
        <w:t>ی</w:t>
      </w:r>
      <w:r w:rsidRPr="005A75D4">
        <w:rPr>
          <w:rStyle w:val="libBold1Char"/>
          <w:rFonts w:hint="eastAsia"/>
          <w:rtl/>
        </w:rPr>
        <w:t>ر</w:t>
      </w:r>
      <w:r w:rsidRPr="005A75D4">
        <w:rPr>
          <w:rStyle w:val="libBold1Char"/>
          <w:rtl/>
        </w:rPr>
        <w:t xml:space="preserve"> القمّ</w:t>
      </w:r>
      <w:r w:rsidRPr="005A75D4">
        <w:rPr>
          <w:rStyle w:val="libBold1Char"/>
          <w:rFonts w:hint="cs"/>
          <w:rtl/>
        </w:rPr>
        <w:t>یّ</w:t>
      </w:r>
      <w:r>
        <w:rPr>
          <w:rtl/>
        </w:rPr>
        <w:t xml:space="preserve">: </w:t>
      </w:r>
      <w:r w:rsidR="00090BC1" w:rsidRPr="00090BC1">
        <w:rPr>
          <w:rStyle w:val="libAlaemChar"/>
          <w:rFonts w:hint="eastAsia"/>
          <w:rtl/>
        </w:rPr>
        <w:t>(</w:t>
      </w:r>
      <w:r w:rsidRPr="005A75D4">
        <w:rPr>
          <w:rStyle w:val="libAieChar"/>
          <w:rFonts w:hint="eastAsia"/>
          <w:rtl/>
        </w:rPr>
        <w:t>وَ</w:t>
      </w:r>
      <w:r w:rsidRPr="005A75D4">
        <w:rPr>
          <w:rStyle w:val="libAieChar"/>
          <w:rtl/>
        </w:rPr>
        <w:t xml:space="preserve"> اذْکُرْ أَخٰا عٰادٍ إِذْ أَنْذَرَ قَوْمَهُ بِالْأَحْقٰافِ</w:t>
      </w:r>
      <w:r w:rsidR="00090BC1" w:rsidRPr="00090BC1">
        <w:rPr>
          <w:rStyle w:val="libAlaemChar"/>
          <w:rtl/>
        </w:rPr>
        <w:t>)</w:t>
      </w:r>
      <w:r>
        <w:rPr>
          <w:rtl/>
        </w:rPr>
        <w:t xml:space="preserve"> </w:t>
      </w:r>
      <w:r w:rsidRPr="005A75D4">
        <w:rPr>
          <w:rStyle w:val="libFootnotenumChar"/>
          <w:rtl/>
        </w:rPr>
        <w:t>(</w:t>
      </w:r>
      <w:r w:rsidR="005A75D4">
        <w:rPr>
          <w:rStyle w:val="libFootnotenumChar"/>
          <w:rFonts w:hint="cs"/>
          <w:rtl/>
        </w:rPr>
        <w:t>4</w:t>
      </w:r>
      <w:r w:rsidRPr="005A75D4">
        <w:rPr>
          <w:rStyle w:val="libFootnotenumChar"/>
          <w:rtl/>
        </w:rPr>
        <w:t>)</w:t>
      </w:r>
      <w:r w:rsidR="005A75D4">
        <w:rPr>
          <w:rStyle w:val="libNormalChar"/>
          <w:rFonts w:hint="cs"/>
          <w:rtl/>
        </w:rPr>
        <w:t xml:space="preserve"> </w:t>
      </w:r>
      <w:r>
        <w:rPr>
          <w:rFonts w:hint="eastAsia"/>
          <w:rtl/>
        </w:rPr>
        <w:t>و</w:t>
      </w:r>
      <w:r>
        <w:rPr>
          <w:rtl/>
        </w:rPr>
        <w:t xml:space="preserve"> الأحقاف من بلاد عاد من الشقوق ال</w:t>
      </w:r>
      <w:r>
        <w:rPr>
          <w:rFonts w:hint="cs"/>
          <w:rtl/>
        </w:rPr>
        <w:t>ی</w:t>
      </w:r>
      <w:r>
        <w:rPr>
          <w:rtl/>
        </w:rPr>
        <w:t xml:space="preserve"> الأجفر و ه</w:t>
      </w:r>
      <w:r>
        <w:rPr>
          <w:rFonts w:hint="cs"/>
          <w:rtl/>
        </w:rPr>
        <w:t>ی</w:t>
      </w:r>
      <w:r>
        <w:rPr>
          <w:rtl/>
        </w:rPr>
        <w:t xml:space="preserve"> أربعه منازل،قال:حدّثن</w:t>
      </w:r>
      <w:r>
        <w:rPr>
          <w:rFonts w:hint="cs"/>
          <w:rtl/>
        </w:rPr>
        <w:t>ی</w:t>
      </w:r>
      <w:r>
        <w:rPr>
          <w:rtl/>
        </w:rPr>
        <w:t xml:space="preserve"> أب</w:t>
      </w:r>
      <w:r>
        <w:rPr>
          <w:rFonts w:hint="cs"/>
          <w:rtl/>
        </w:rPr>
        <w:t>ی</w:t>
      </w:r>
      <w:r>
        <w:rPr>
          <w:rtl/>
        </w:rPr>
        <w:t xml:space="preserve"> قال:أمر المعتصم أن </w:t>
      </w:r>
      <w:r>
        <w:rPr>
          <w:rFonts w:hint="cs"/>
          <w:rtl/>
        </w:rPr>
        <w:t>ی</w:t>
      </w:r>
      <w:r>
        <w:rPr>
          <w:rFonts w:hint="eastAsia"/>
          <w:rtl/>
        </w:rPr>
        <w:t>حفر</w:t>
      </w:r>
      <w:r>
        <w:rPr>
          <w:rtl/>
        </w:rPr>
        <w:t xml:space="preserve"> بالبطان</w:t>
      </w:r>
      <w:r>
        <w:rPr>
          <w:rFonts w:hint="cs"/>
          <w:rtl/>
        </w:rPr>
        <w:t>ی</w:t>
      </w:r>
      <w:r>
        <w:rPr>
          <w:rFonts w:hint="eastAsia"/>
          <w:rtl/>
        </w:rPr>
        <w:t>ه</w:t>
      </w:r>
      <w:r>
        <w:rPr>
          <w:rtl/>
        </w:rPr>
        <w:t xml:space="preserve"> بئر فحفروا ثلاثمائه قامه فلم </w:t>
      </w:r>
      <w:r>
        <w:rPr>
          <w:rFonts w:hint="cs"/>
          <w:rtl/>
        </w:rPr>
        <w:t>ی</w:t>
      </w:r>
      <w:r>
        <w:rPr>
          <w:rFonts w:hint="eastAsia"/>
          <w:rtl/>
        </w:rPr>
        <w:t>ظهر</w:t>
      </w:r>
      <w:r>
        <w:rPr>
          <w:rtl/>
        </w:rPr>
        <w:t xml:space="preserve"> الماء،فترکه و لم </w:t>
      </w:r>
      <w:r>
        <w:rPr>
          <w:rFonts w:hint="cs"/>
          <w:rtl/>
        </w:rPr>
        <w:t>ی</w:t>
      </w:r>
      <w:r>
        <w:rPr>
          <w:rFonts w:hint="eastAsia"/>
          <w:rtl/>
        </w:rPr>
        <w:t>حفره،فلمّا</w:t>
      </w:r>
      <w:r>
        <w:rPr>
          <w:rtl/>
        </w:rPr>
        <w:t xml:space="preserve"> ولّ</w:t>
      </w:r>
      <w:r>
        <w:rPr>
          <w:rFonts w:hint="cs"/>
          <w:rtl/>
        </w:rPr>
        <w:t>ی</w:t>
      </w:r>
      <w:r>
        <w:rPr>
          <w:rtl/>
        </w:rPr>
        <w:t xml:space="preserve"> المتوکّل أمر أن </w:t>
      </w:r>
      <w:r>
        <w:rPr>
          <w:rFonts w:hint="cs"/>
          <w:rtl/>
        </w:rPr>
        <w:t>ی</w:t>
      </w:r>
      <w:r>
        <w:rPr>
          <w:rFonts w:hint="eastAsia"/>
          <w:rtl/>
        </w:rPr>
        <w:t>حفر</w:t>
      </w:r>
      <w:r>
        <w:rPr>
          <w:rtl/>
        </w:rPr>
        <w:t xml:space="preserve"> ذلک البئر أبدا حتّ</w:t>
      </w:r>
      <w:r>
        <w:rPr>
          <w:rFonts w:hint="cs"/>
          <w:rtl/>
        </w:rPr>
        <w:t>ی</w:t>
      </w:r>
      <w:r>
        <w:rPr>
          <w:rtl/>
        </w:rPr>
        <w:t xml:space="preserve"> </w:t>
      </w:r>
      <w:r>
        <w:rPr>
          <w:rFonts w:hint="cs"/>
          <w:rtl/>
        </w:rPr>
        <w:t>ی</w:t>
      </w:r>
      <w:r>
        <w:rPr>
          <w:rFonts w:hint="eastAsia"/>
          <w:rtl/>
        </w:rPr>
        <w:t>بلغ</w:t>
      </w:r>
      <w:r>
        <w:rPr>
          <w:rtl/>
        </w:rPr>
        <w:t xml:space="preserve"> الماء فحفروا حتّ</w:t>
      </w:r>
      <w:r>
        <w:rPr>
          <w:rFonts w:hint="cs"/>
          <w:rtl/>
        </w:rPr>
        <w:t>ی</w:t>
      </w:r>
      <w:r>
        <w:rPr>
          <w:rtl/>
        </w:rPr>
        <w:t xml:space="preserve"> وضعوا ف</w:t>
      </w:r>
      <w:r>
        <w:rPr>
          <w:rFonts w:hint="cs"/>
          <w:rtl/>
        </w:rPr>
        <w:t>ی</w:t>
      </w:r>
      <w:r>
        <w:rPr>
          <w:rtl/>
        </w:rPr>
        <w:t xml:space="preserve"> کل مائ</w:t>
      </w:r>
      <w:r>
        <w:rPr>
          <w:rFonts w:hint="eastAsia"/>
          <w:rtl/>
        </w:rPr>
        <w:t>ه</w:t>
      </w:r>
      <w:r>
        <w:rPr>
          <w:rtl/>
        </w:rPr>
        <w:t xml:space="preserve"> قامه بکره حتّ</w:t>
      </w:r>
      <w:r>
        <w:rPr>
          <w:rFonts w:hint="cs"/>
          <w:rtl/>
        </w:rPr>
        <w:t>ی</w:t>
      </w:r>
      <w:r>
        <w:rPr>
          <w:rtl/>
        </w:rPr>
        <w:t xml:space="preserve"> انتهوا ال</w:t>
      </w:r>
      <w:r>
        <w:rPr>
          <w:rFonts w:hint="cs"/>
          <w:rtl/>
        </w:rPr>
        <w:t>ی</w:t>
      </w:r>
      <w:r>
        <w:rPr>
          <w:rtl/>
        </w:rPr>
        <w:t xml:space="preserve"> صخره فضربوها بالمعول فانکسرت فخرج عل</w:t>
      </w:r>
      <w:r>
        <w:rPr>
          <w:rFonts w:hint="cs"/>
          <w:rtl/>
        </w:rPr>
        <w:t>ی</w:t>
      </w:r>
      <w:r>
        <w:rPr>
          <w:rFonts w:hint="eastAsia"/>
          <w:rtl/>
        </w:rPr>
        <w:t>هم</w:t>
      </w:r>
      <w:r>
        <w:rPr>
          <w:rtl/>
        </w:rPr>
        <w:t xml:space="preserve"> منها ر</w:t>
      </w:r>
      <w:r>
        <w:rPr>
          <w:rFonts w:hint="cs"/>
          <w:rtl/>
        </w:rPr>
        <w:t>ی</w:t>
      </w:r>
      <w:r>
        <w:rPr>
          <w:rFonts w:hint="eastAsia"/>
          <w:rtl/>
        </w:rPr>
        <w:t>ح</w:t>
      </w:r>
      <w:r>
        <w:rPr>
          <w:rtl/>
        </w:rPr>
        <w:t xml:space="preserve"> بارده فمات من کان بقربها،فأخبروا المتوکّل بذلک فلم </w:t>
      </w:r>
      <w:r>
        <w:rPr>
          <w:rFonts w:hint="cs"/>
          <w:rtl/>
        </w:rPr>
        <w:t>ی</w:t>
      </w:r>
      <w:r>
        <w:rPr>
          <w:rFonts w:hint="eastAsia"/>
          <w:rtl/>
        </w:rPr>
        <w:t>علم</w:t>
      </w:r>
      <w:r>
        <w:rPr>
          <w:rtl/>
        </w:rPr>
        <w:t xml:space="preserve"> ما ذاک فقالوا:سل ابن الرضا </w:t>
      </w:r>
      <w:r w:rsidR="00F2741C" w:rsidRPr="00F2741C">
        <w:rPr>
          <w:rStyle w:val="libAlaemChar"/>
          <w:rtl/>
        </w:rPr>
        <w:t>عليه‌السلام</w:t>
      </w:r>
      <w:r>
        <w:rPr>
          <w:rtl/>
        </w:rPr>
        <w:t xml:space="preserve"> عن ذلک،و هو أبو الحسن عل</w:t>
      </w:r>
      <w:r>
        <w:rPr>
          <w:rFonts w:hint="cs"/>
          <w:rtl/>
        </w:rPr>
        <w:t>یّ</w:t>
      </w:r>
      <w:r>
        <w:rPr>
          <w:rtl/>
        </w:rPr>
        <w:t xml:space="preserve"> بن محمّد </w:t>
      </w:r>
    </w:p>
    <w:p w:rsidR="005A75D4" w:rsidRDefault="005A75D4" w:rsidP="005A75D4">
      <w:pPr>
        <w:pStyle w:val="libLine"/>
        <w:rPr>
          <w:rtl/>
        </w:rPr>
      </w:pPr>
      <w:r>
        <w:rPr>
          <w:rFonts w:hint="eastAsia"/>
          <w:rtl/>
        </w:rPr>
        <w:t>____________________</w:t>
      </w:r>
    </w:p>
    <w:p w:rsidR="00140CA9" w:rsidRDefault="00D7268C" w:rsidP="005A75D4">
      <w:pPr>
        <w:pStyle w:val="libFootnote0"/>
      </w:pPr>
      <w:r w:rsidRPr="005A75D4">
        <w:rPr>
          <w:rtl/>
        </w:rPr>
        <w:t>(1)</w:t>
      </w:r>
      <w:r w:rsidR="00191CDD">
        <w:rPr>
          <w:rtl/>
        </w:rPr>
        <w:t xml:space="preserve"> سوره الأحقاف/الآ</w:t>
      </w:r>
      <w:r w:rsidR="00191CDD">
        <w:rPr>
          <w:rFonts w:hint="cs"/>
          <w:rtl/>
        </w:rPr>
        <w:t>ی</w:t>
      </w:r>
      <w:r w:rsidR="00191CDD">
        <w:rPr>
          <w:rFonts w:hint="eastAsia"/>
          <w:rtl/>
        </w:rPr>
        <w:t>ه</w:t>
      </w:r>
      <w:r w:rsidR="00191CDD">
        <w:rPr>
          <w:rtl/>
        </w:rPr>
        <w:t xml:space="preserve"> </w:t>
      </w:r>
      <w:r w:rsidR="00140CA9">
        <w:rPr>
          <w:rtl/>
        </w:rPr>
        <w:t>2</w:t>
      </w:r>
      <w:r w:rsidR="00191CDD">
        <w:rPr>
          <w:rtl/>
        </w:rPr>
        <w:t xml:space="preserve">4. </w:t>
      </w:r>
    </w:p>
    <w:p w:rsidR="00D7268C" w:rsidRDefault="00D7268C" w:rsidP="005A75D4">
      <w:pPr>
        <w:pStyle w:val="libFootnote0"/>
        <w:rPr>
          <w:rtl/>
        </w:rPr>
      </w:pPr>
      <w:r w:rsidRPr="005A75D4">
        <w:rPr>
          <w:rtl/>
        </w:rPr>
        <w:t>(2)</w:t>
      </w:r>
      <w:r w:rsidR="00191CDD">
        <w:rPr>
          <w:rtl/>
        </w:rPr>
        <w:t xml:space="preserve"> سوره الاحقاف/الآ</w:t>
      </w:r>
      <w:r w:rsidR="00191CDD">
        <w:rPr>
          <w:rFonts w:hint="cs"/>
          <w:rtl/>
        </w:rPr>
        <w:t>ی</w:t>
      </w:r>
      <w:r w:rsidR="00191CDD">
        <w:rPr>
          <w:rFonts w:hint="eastAsia"/>
          <w:rtl/>
        </w:rPr>
        <w:t>ه</w:t>
      </w:r>
      <w:r w:rsidR="00191CDD">
        <w:rPr>
          <w:rtl/>
        </w:rPr>
        <w:t xml:space="preserve"> </w:t>
      </w:r>
      <w:r w:rsidR="00140CA9">
        <w:rPr>
          <w:rtl/>
        </w:rPr>
        <w:t>2</w:t>
      </w:r>
      <w:r w:rsidR="00191CDD">
        <w:rPr>
          <w:rtl/>
        </w:rPr>
        <w:t>4.</w:t>
      </w:r>
    </w:p>
    <w:p w:rsidR="005A75D4" w:rsidRDefault="005A75D4" w:rsidP="005A75D4">
      <w:pPr>
        <w:pStyle w:val="libFootnote0"/>
        <w:rPr>
          <w:rtl/>
        </w:rPr>
      </w:pPr>
      <w:r>
        <w:rPr>
          <w:rFonts w:hint="cs"/>
          <w:rtl/>
        </w:rPr>
        <w:t>(3) ق:101/17/5،ج:364/11.</w:t>
      </w:r>
    </w:p>
    <w:p w:rsidR="005A75D4" w:rsidRPr="005A75D4" w:rsidRDefault="005A75D4" w:rsidP="005A75D4">
      <w:pPr>
        <w:pStyle w:val="libFootnote0"/>
        <w:rPr>
          <w:rtl/>
        </w:rPr>
      </w:pPr>
      <w:r>
        <w:rPr>
          <w:rFonts w:hint="cs"/>
          <w:rtl/>
        </w:rPr>
        <w:t>(4) سوره الاحقاف/الآية21.</w:t>
      </w:r>
    </w:p>
    <w:p w:rsidR="00D7268C" w:rsidRDefault="00D7268C" w:rsidP="000F2A07">
      <w:pPr>
        <w:pStyle w:val="libNormal"/>
        <w:rPr>
          <w:rtl/>
        </w:rPr>
      </w:pPr>
      <w:r>
        <w:rPr>
          <w:rtl/>
        </w:rPr>
        <w:br w:type="page"/>
      </w:r>
    </w:p>
    <w:p w:rsidR="00140CA9" w:rsidRDefault="00191CDD" w:rsidP="00D35CC1">
      <w:pPr>
        <w:pStyle w:val="libNormal0"/>
      </w:pPr>
      <w:r>
        <w:rPr>
          <w:rFonts w:hint="eastAsia"/>
          <w:rtl/>
        </w:rPr>
        <w:t>العسکر</w:t>
      </w:r>
      <w:r>
        <w:rPr>
          <w:rFonts w:hint="cs"/>
          <w:rtl/>
        </w:rPr>
        <w:t>یّ</w:t>
      </w:r>
      <w:r>
        <w:rPr>
          <w:rtl/>
        </w:rPr>
        <w:t xml:space="preserve"> </w:t>
      </w:r>
      <w:r w:rsidR="00F2741C" w:rsidRPr="00F2741C">
        <w:rPr>
          <w:rStyle w:val="libAlaemChar"/>
          <w:rtl/>
        </w:rPr>
        <w:t>عليهم‌السلام</w:t>
      </w:r>
      <w:r>
        <w:rPr>
          <w:rtl/>
        </w:rPr>
        <w:t>،فکتب إل</w:t>
      </w:r>
      <w:r>
        <w:rPr>
          <w:rFonts w:hint="cs"/>
          <w:rtl/>
        </w:rPr>
        <w:t>ی</w:t>
      </w:r>
      <w:r>
        <w:rPr>
          <w:rFonts w:hint="eastAsia"/>
          <w:rtl/>
        </w:rPr>
        <w:t>ه</w:t>
      </w:r>
      <w:r>
        <w:rPr>
          <w:rtl/>
        </w:rPr>
        <w:t xml:space="preserve"> </w:t>
      </w:r>
      <w:r>
        <w:rPr>
          <w:rFonts w:hint="cs"/>
          <w:rtl/>
        </w:rPr>
        <w:t>ی</w:t>
      </w:r>
      <w:r>
        <w:rPr>
          <w:rFonts w:hint="eastAsia"/>
          <w:rtl/>
        </w:rPr>
        <w:t>سأله</w:t>
      </w:r>
      <w:r>
        <w:rPr>
          <w:rtl/>
        </w:rPr>
        <w:t xml:space="preserve"> عن ذلک فقال أبو الحسن </w:t>
      </w:r>
      <w:r w:rsidR="00F2741C" w:rsidRPr="00F2741C">
        <w:rPr>
          <w:rStyle w:val="libAlaemChar"/>
          <w:rtl/>
        </w:rPr>
        <w:t>عليه‌السلام</w:t>
      </w:r>
      <w:r>
        <w:rPr>
          <w:rtl/>
        </w:rPr>
        <w:t>:تلک بلاد الأحقاف و هم قوم عاد الذ</w:t>
      </w:r>
      <w:r>
        <w:rPr>
          <w:rFonts w:hint="cs"/>
          <w:rtl/>
        </w:rPr>
        <w:t>ی</w:t>
      </w:r>
      <w:r>
        <w:rPr>
          <w:rFonts w:hint="eastAsia"/>
          <w:rtl/>
        </w:rPr>
        <w:t>ن</w:t>
      </w:r>
      <w:r>
        <w:rPr>
          <w:rtl/>
        </w:rPr>
        <w:t xml:space="preserve"> أهلکهم اللّه بالر</w:t>
      </w:r>
      <w:r>
        <w:rPr>
          <w:rFonts w:hint="cs"/>
          <w:rtl/>
        </w:rPr>
        <w:t>ی</w:t>
      </w:r>
      <w:r>
        <w:rPr>
          <w:rFonts w:hint="eastAsia"/>
          <w:rtl/>
        </w:rPr>
        <w:t>ح</w:t>
      </w:r>
      <w:r>
        <w:rPr>
          <w:rtl/>
        </w:rPr>
        <w:t xml:space="preserve"> الصرصر،ثمّ حک</w:t>
      </w:r>
      <w:r>
        <w:rPr>
          <w:rFonts w:hint="cs"/>
          <w:rtl/>
        </w:rPr>
        <w:t>ی</w:t>
      </w:r>
      <w:r>
        <w:rPr>
          <w:rtl/>
        </w:rPr>
        <w:t xml:space="preserve"> اللّه تعال</w:t>
      </w:r>
      <w:r>
        <w:rPr>
          <w:rFonts w:hint="cs"/>
          <w:rtl/>
        </w:rPr>
        <w:t>ی</w:t>
      </w:r>
      <w:r>
        <w:rPr>
          <w:rtl/>
        </w:rPr>
        <w:t xml:space="preserve"> قول قوم عاد: </w:t>
      </w:r>
      <w:r w:rsidR="00090BC1" w:rsidRPr="00090BC1">
        <w:rPr>
          <w:rStyle w:val="libAlaemChar"/>
          <w:rtl/>
        </w:rPr>
        <w:t>(</w:t>
      </w:r>
      <w:r w:rsidRPr="00090BC1">
        <w:rPr>
          <w:rStyle w:val="libAieChar"/>
          <w:rtl/>
        </w:rPr>
        <w:t>قٰالُوا أَ جِئْتَنٰا لِتَأْفِکَنٰا</w:t>
      </w:r>
      <w:r w:rsidR="00090BC1" w:rsidRPr="00090BC1">
        <w:rPr>
          <w:rStyle w:val="libAlaemChar"/>
          <w:rtl/>
        </w:rPr>
        <w:t>)</w:t>
      </w:r>
      <w:r>
        <w:rPr>
          <w:rtl/>
        </w:rPr>
        <w:t xml:space="preserve"> </w:t>
      </w:r>
      <w:r w:rsidRPr="00D35CC1">
        <w:rPr>
          <w:rStyle w:val="libFootnotenumChar"/>
          <w:rtl/>
        </w:rPr>
        <w:t>(1)</w:t>
      </w:r>
      <w:r w:rsidR="005A75D4">
        <w:rPr>
          <w:rStyle w:val="libNormalChar"/>
          <w:rFonts w:hint="cs"/>
          <w:rtl/>
        </w:rPr>
        <w:t xml:space="preserve"> أي لتزيلنا بكذبك عمّا كان يعبد آباؤنا </w:t>
      </w:r>
      <w:r w:rsidR="005A75D4" w:rsidRPr="00D35CC1">
        <w:rPr>
          <w:rStyle w:val="libAlaemChar"/>
          <w:rFonts w:hint="cs"/>
          <w:rtl/>
        </w:rPr>
        <w:t>(</w:t>
      </w:r>
      <w:r w:rsidR="005A75D4" w:rsidRPr="00D35CC1">
        <w:rPr>
          <w:rStyle w:val="libAieChar"/>
          <w:rFonts w:hint="cs"/>
          <w:rtl/>
        </w:rPr>
        <w:t>فَأْ</w:t>
      </w:r>
      <w:r w:rsidR="003D3212" w:rsidRPr="00D35CC1">
        <w:rPr>
          <w:rStyle w:val="libAieChar"/>
          <w:rFonts w:hint="cs"/>
          <w:rtl/>
        </w:rPr>
        <w:t>تِنا بِما تَعِدُنا إنْ كُنْتَ مِنَ الصّادِقِينَ</w:t>
      </w:r>
      <w:r w:rsidR="003D3212" w:rsidRPr="00D35CC1">
        <w:rPr>
          <w:rStyle w:val="libAlaemChar"/>
          <w:rFonts w:hint="cs"/>
          <w:rtl/>
        </w:rPr>
        <w:t>)</w:t>
      </w:r>
      <w:r w:rsidR="003D3212">
        <w:rPr>
          <w:rStyle w:val="libNormalChar"/>
          <w:rFonts w:hint="cs"/>
          <w:rtl/>
        </w:rPr>
        <w:t xml:space="preserve"> </w:t>
      </w:r>
      <w:r w:rsidR="003D3212" w:rsidRPr="00D35CC1">
        <w:rPr>
          <w:rStyle w:val="libFootnotenumChar"/>
          <w:rFonts w:hint="cs"/>
          <w:rtl/>
        </w:rPr>
        <w:t>(2)</w:t>
      </w:r>
      <w:r w:rsidR="005A75D4">
        <w:rPr>
          <w:rStyle w:val="libNormalChar"/>
          <w:rFonts w:hint="cs"/>
          <w:rtl/>
        </w:rPr>
        <w:t xml:space="preserve"> </w:t>
      </w:r>
      <w:r w:rsidR="003D3212">
        <w:rPr>
          <w:rStyle w:val="libNormalChar"/>
          <w:rFonts w:hint="cs"/>
          <w:rtl/>
        </w:rPr>
        <w:t>و كان نبيّهم هود، و كانت بلادهم كثيرة الخير خصبة فحبس الله عنهم المطر سبع سنين حتى أجدبوا و ذهب خيرهم من بلادهم، و كان هود يقول لهم ما حكى الله تعالى:</w:t>
      </w:r>
      <w:r w:rsidR="003D3212" w:rsidRPr="00D35CC1">
        <w:rPr>
          <w:rStyle w:val="libAlaemChar"/>
          <w:rFonts w:hint="cs"/>
          <w:rtl/>
        </w:rPr>
        <w:t>(</w:t>
      </w:r>
      <w:r w:rsidR="003D3212" w:rsidRPr="00D35CC1">
        <w:rPr>
          <w:rStyle w:val="libAieChar"/>
          <w:rFonts w:hint="cs"/>
          <w:rtl/>
        </w:rPr>
        <w:t xml:space="preserve"> استَغْفِرُوا رَبَّكُمْ ثُمَّ تُوبُوا إلَيْهِ</w:t>
      </w:r>
      <w:r w:rsidR="003D3212" w:rsidRPr="00D35CC1">
        <w:rPr>
          <w:rStyle w:val="libAlaemChar"/>
          <w:rFonts w:hint="cs"/>
          <w:rtl/>
        </w:rPr>
        <w:t>)</w:t>
      </w:r>
      <w:r w:rsidR="003D3212">
        <w:rPr>
          <w:rStyle w:val="libNormalChar"/>
          <w:rFonts w:hint="cs"/>
          <w:rtl/>
        </w:rPr>
        <w:t xml:space="preserve"> </w:t>
      </w:r>
      <w:r w:rsidR="003D3212" w:rsidRPr="00D35CC1">
        <w:rPr>
          <w:rStyle w:val="libFootnotenumChar"/>
          <w:rFonts w:hint="cs"/>
          <w:rtl/>
        </w:rPr>
        <w:t>(3)</w:t>
      </w:r>
      <w:r w:rsidR="003D3212">
        <w:rPr>
          <w:rStyle w:val="libNormalChar"/>
          <w:rFonts w:hint="cs"/>
          <w:rtl/>
        </w:rPr>
        <w:t xml:space="preserve"> </w:t>
      </w:r>
      <w:r>
        <w:rPr>
          <w:rtl/>
        </w:rPr>
        <w:t>ال</w:t>
      </w:r>
      <w:r>
        <w:rPr>
          <w:rFonts w:hint="cs"/>
          <w:rtl/>
        </w:rPr>
        <w:t>ی</w:t>
      </w:r>
      <w:r>
        <w:rPr>
          <w:rtl/>
        </w:rPr>
        <w:t xml:space="preserve"> قوله: </w:t>
      </w:r>
      <w:r w:rsidR="00090BC1" w:rsidRPr="00090BC1">
        <w:rPr>
          <w:rStyle w:val="libAlaemChar"/>
          <w:rtl/>
        </w:rPr>
        <w:t>(</w:t>
      </w:r>
      <w:r w:rsidRPr="00090BC1">
        <w:rPr>
          <w:rStyle w:val="libAieChar"/>
          <w:rtl/>
        </w:rPr>
        <w:t>وَ لاٰ تَتَوَلَّوْا مُجْرِمِ</w:t>
      </w:r>
      <w:r w:rsidRPr="00090BC1">
        <w:rPr>
          <w:rStyle w:val="libAieChar"/>
          <w:rFonts w:hint="cs"/>
          <w:rtl/>
        </w:rPr>
        <w:t>ی</w:t>
      </w:r>
      <w:r w:rsidRPr="00090BC1">
        <w:rPr>
          <w:rStyle w:val="libAieChar"/>
          <w:rFonts w:hint="eastAsia"/>
          <w:rtl/>
        </w:rPr>
        <w:t>نَ،</w:t>
      </w:r>
      <w:r w:rsidR="00090BC1" w:rsidRPr="00090BC1">
        <w:rPr>
          <w:rStyle w:val="libAlaemChar"/>
          <w:rFonts w:hint="eastAsia"/>
          <w:rtl/>
        </w:rPr>
        <w:t>)</w:t>
      </w:r>
      <w:r>
        <w:rPr>
          <w:rtl/>
        </w:rPr>
        <w:t xml:space="preserve"> ف</w:t>
      </w:r>
      <w:r>
        <w:rPr>
          <w:rFonts w:hint="eastAsia"/>
          <w:rtl/>
        </w:rPr>
        <w:t>لم</w:t>
      </w:r>
      <w:r>
        <w:rPr>
          <w:rtl/>
        </w:rPr>
        <w:t xml:space="preserve"> </w:t>
      </w:r>
      <w:r>
        <w:rPr>
          <w:rFonts w:hint="cs"/>
          <w:rtl/>
        </w:rPr>
        <w:t>ی</w:t>
      </w:r>
      <w:r>
        <w:rPr>
          <w:rFonts w:hint="eastAsia"/>
          <w:rtl/>
        </w:rPr>
        <w:t>ؤمنوا</w:t>
      </w:r>
      <w:r>
        <w:rPr>
          <w:rtl/>
        </w:rPr>
        <w:t xml:space="preserve"> و عتوا،فأوح</w:t>
      </w:r>
      <w:r>
        <w:rPr>
          <w:rFonts w:hint="cs"/>
          <w:rtl/>
        </w:rPr>
        <w:t>ی</w:t>
      </w:r>
      <w:r>
        <w:rPr>
          <w:rtl/>
        </w:rPr>
        <w:t xml:space="preserve"> اللّه ال</w:t>
      </w:r>
      <w:r>
        <w:rPr>
          <w:rFonts w:hint="cs"/>
          <w:rtl/>
        </w:rPr>
        <w:t>ی</w:t>
      </w:r>
      <w:r>
        <w:rPr>
          <w:rtl/>
        </w:rPr>
        <w:t xml:space="preserve"> هود انّه </w:t>
      </w:r>
      <w:r>
        <w:rPr>
          <w:rFonts w:hint="cs"/>
          <w:rtl/>
        </w:rPr>
        <w:t>ی</w:t>
      </w:r>
      <w:r>
        <w:rPr>
          <w:rFonts w:hint="eastAsia"/>
          <w:rtl/>
        </w:rPr>
        <w:t>أت</w:t>
      </w:r>
      <w:r>
        <w:rPr>
          <w:rFonts w:hint="cs"/>
          <w:rtl/>
        </w:rPr>
        <w:t>ی</w:t>
      </w:r>
      <w:r>
        <w:rPr>
          <w:rFonts w:hint="eastAsia"/>
          <w:rtl/>
        </w:rPr>
        <w:t>هم</w:t>
      </w:r>
      <w:r>
        <w:rPr>
          <w:rtl/>
        </w:rPr>
        <w:t xml:space="preserve"> العذاب ف</w:t>
      </w:r>
      <w:r>
        <w:rPr>
          <w:rFonts w:hint="cs"/>
          <w:rtl/>
        </w:rPr>
        <w:t>ی</w:t>
      </w:r>
      <w:r>
        <w:rPr>
          <w:rtl/>
        </w:rPr>
        <w:t xml:space="preserve"> وقت کذا و کذا ر</w:t>
      </w:r>
      <w:r>
        <w:rPr>
          <w:rFonts w:hint="cs"/>
          <w:rtl/>
        </w:rPr>
        <w:t>ی</w:t>
      </w:r>
      <w:r>
        <w:rPr>
          <w:rFonts w:hint="eastAsia"/>
          <w:rtl/>
        </w:rPr>
        <w:t>ح</w:t>
      </w:r>
      <w:r>
        <w:rPr>
          <w:rtl/>
        </w:rPr>
        <w:t xml:space="preserve"> ف</w:t>
      </w:r>
      <w:r>
        <w:rPr>
          <w:rFonts w:hint="cs"/>
          <w:rtl/>
        </w:rPr>
        <w:t>ی</w:t>
      </w:r>
      <w:r>
        <w:rPr>
          <w:rFonts w:hint="eastAsia"/>
          <w:rtl/>
        </w:rPr>
        <w:t>ها</w:t>
      </w:r>
      <w:r>
        <w:rPr>
          <w:rtl/>
        </w:rPr>
        <w:t xml:space="preserve"> عذاب أل</w:t>
      </w:r>
      <w:r>
        <w:rPr>
          <w:rFonts w:hint="cs"/>
          <w:rtl/>
        </w:rPr>
        <w:t>ی</w:t>
      </w:r>
      <w:r>
        <w:rPr>
          <w:rFonts w:hint="eastAsia"/>
          <w:rtl/>
        </w:rPr>
        <w:t>م،فلمّا</w:t>
      </w:r>
      <w:r>
        <w:rPr>
          <w:rtl/>
        </w:rPr>
        <w:t xml:space="preserve"> کان ذلک الوقت نظروا ال</w:t>
      </w:r>
      <w:r>
        <w:rPr>
          <w:rFonts w:hint="cs"/>
          <w:rtl/>
        </w:rPr>
        <w:t>ی</w:t>
      </w:r>
      <w:r>
        <w:rPr>
          <w:rtl/>
        </w:rPr>
        <w:t xml:space="preserve"> سحابه قد أقبلت،ففرحوا فقالوا:هذا عارض ممطرنا،الساعه </w:t>
      </w:r>
      <w:r>
        <w:rPr>
          <w:rFonts w:hint="cs"/>
          <w:rtl/>
        </w:rPr>
        <w:t>ی</w:t>
      </w:r>
      <w:r>
        <w:rPr>
          <w:rFonts w:hint="eastAsia"/>
          <w:rtl/>
        </w:rPr>
        <w:t>مطر،فقال</w:t>
      </w:r>
      <w:r>
        <w:rPr>
          <w:rtl/>
        </w:rPr>
        <w:t xml:space="preserve"> هود: </w:t>
      </w:r>
      <w:r>
        <w:rPr>
          <w:rFonts w:hint="eastAsia"/>
          <w:rtl/>
        </w:rPr>
        <w:t>بل</w:t>
      </w:r>
      <w:r>
        <w:rPr>
          <w:rtl/>
        </w:rPr>
        <w:t xml:space="preserve"> هو ما استعجلتم به ف</w:t>
      </w:r>
      <w:r>
        <w:rPr>
          <w:rFonts w:hint="cs"/>
          <w:rtl/>
        </w:rPr>
        <w:t>ی</w:t>
      </w:r>
      <w:r>
        <w:rPr>
          <w:rtl/>
        </w:rPr>
        <w:t xml:space="preserve"> قوله: </w:t>
      </w:r>
      <w:r w:rsidR="00090BC1" w:rsidRPr="00090BC1">
        <w:rPr>
          <w:rStyle w:val="libAlaemChar"/>
          <w:rtl/>
        </w:rPr>
        <w:t>(</w:t>
      </w:r>
      <w:r w:rsidRPr="00090BC1">
        <w:rPr>
          <w:rStyle w:val="libAieChar"/>
          <w:rtl/>
        </w:rPr>
        <w:t>فَأْتِنٰا بِمٰا تَعِدُنٰا إِنْ کُنْتَ مِنَ الصّٰادِقِ</w:t>
      </w:r>
      <w:r w:rsidRPr="00090BC1">
        <w:rPr>
          <w:rStyle w:val="libAieChar"/>
          <w:rFonts w:hint="cs"/>
          <w:rtl/>
        </w:rPr>
        <w:t>ی</w:t>
      </w:r>
      <w:r w:rsidRPr="00090BC1">
        <w:rPr>
          <w:rStyle w:val="libAieChar"/>
          <w:rFonts w:hint="eastAsia"/>
          <w:rtl/>
        </w:rPr>
        <w:t>نَ</w:t>
      </w:r>
      <w:r w:rsidR="00090BC1" w:rsidRPr="00090BC1">
        <w:rPr>
          <w:rStyle w:val="libAlaemChar"/>
          <w:rFonts w:hint="eastAsia"/>
          <w:rtl/>
        </w:rPr>
        <w:t>)</w:t>
      </w:r>
      <w:r>
        <w:rPr>
          <w:rtl/>
        </w:rPr>
        <w:t xml:space="preserve"> </w:t>
      </w:r>
      <w:r w:rsidR="00090BC1" w:rsidRPr="00090BC1">
        <w:rPr>
          <w:rStyle w:val="libAlaemChar"/>
          <w:rtl/>
        </w:rPr>
        <w:t>(</w:t>
      </w:r>
      <w:r w:rsidRPr="00090BC1">
        <w:rPr>
          <w:rStyle w:val="libAieChar"/>
          <w:rtl/>
        </w:rPr>
        <w:t>رِ</w:t>
      </w:r>
      <w:r w:rsidRPr="00090BC1">
        <w:rPr>
          <w:rStyle w:val="libAieChar"/>
          <w:rFonts w:hint="cs"/>
          <w:rtl/>
        </w:rPr>
        <w:t>ی</w:t>
      </w:r>
      <w:r w:rsidRPr="00090BC1">
        <w:rPr>
          <w:rStyle w:val="libAieChar"/>
          <w:rFonts w:hint="eastAsia"/>
          <w:rtl/>
        </w:rPr>
        <w:t>حٌ</w:t>
      </w:r>
      <w:r w:rsidRPr="00090BC1">
        <w:rPr>
          <w:rStyle w:val="libAieChar"/>
          <w:rtl/>
        </w:rPr>
        <w:t xml:space="preserve"> فِ</w:t>
      </w:r>
      <w:r w:rsidRPr="00090BC1">
        <w:rPr>
          <w:rStyle w:val="libAieChar"/>
          <w:rFonts w:hint="cs"/>
          <w:rtl/>
        </w:rPr>
        <w:t>ی</w:t>
      </w:r>
      <w:r w:rsidRPr="00090BC1">
        <w:rPr>
          <w:rStyle w:val="libAieChar"/>
          <w:rFonts w:hint="eastAsia"/>
          <w:rtl/>
        </w:rPr>
        <w:t>هٰا</w:t>
      </w:r>
      <w:r w:rsidRPr="00090BC1">
        <w:rPr>
          <w:rStyle w:val="libAieChar"/>
          <w:rtl/>
        </w:rPr>
        <w:t xml:space="preserve"> عَذٰابٌ أَلِ</w:t>
      </w:r>
      <w:r w:rsidRPr="00090BC1">
        <w:rPr>
          <w:rStyle w:val="libAieChar"/>
          <w:rFonts w:hint="cs"/>
          <w:rtl/>
        </w:rPr>
        <w:t>ی</w:t>
      </w:r>
      <w:r w:rsidRPr="00090BC1">
        <w:rPr>
          <w:rStyle w:val="libAieChar"/>
          <w:rFonts w:hint="eastAsia"/>
          <w:rtl/>
        </w:rPr>
        <w:t>مٌ</w:t>
      </w:r>
      <w:r w:rsidRPr="00090BC1">
        <w:rPr>
          <w:rStyle w:val="libAieChar"/>
          <w:rtl/>
        </w:rPr>
        <w:t>* تُدَمِّرُ کُلَّ شَ</w:t>
      </w:r>
      <w:r w:rsidRPr="00090BC1">
        <w:rPr>
          <w:rStyle w:val="libAieChar"/>
          <w:rFonts w:hint="cs"/>
          <w:rtl/>
        </w:rPr>
        <w:t>یْ</w:t>
      </w:r>
      <w:r w:rsidRPr="00090BC1">
        <w:rPr>
          <w:rStyle w:val="libAieChar"/>
          <w:rFonts w:hint="eastAsia"/>
          <w:rtl/>
        </w:rPr>
        <w:t>ءٍ</w:t>
      </w:r>
      <w:r w:rsidRPr="00090BC1">
        <w:rPr>
          <w:rStyle w:val="libAieChar"/>
          <w:rtl/>
        </w:rPr>
        <w:t xml:space="preserve"> بِأَمْرِ رَبِّهٰا</w:t>
      </w:r>
      <w:r w:rsidR="00090BC1" w:rsidRPr="00090BC1">
        <w:rPr>
          <w:rStyle w:val="libAlaemChar"/>
          <w:rtl/>
        </w:rPr>
        <w:t>)</w:t>
      </w:r>
      <w:r>
        <w:rPr>
          <w:rtl/>
        </w:rPr>
        <w:t xml:space="preserve"> </w:t>
      </w:r>
      <w:r w:rsidRPr="000F2A07">
        <w:rPr>
          <w:rStyle w:val="libFootnotenumChar"/>
          <w:rtl/>
        </w:rPr>
        <w:t>(</w:t>
      </w:r>
      <w:r w:rsidR="00D35CC1">
        <w:rPr>
          <w:rStyle w:val="libFootnotenumChar"/>
          <w:rFonts w:hint="cs"/>
          <w:rtl/>
        </w:rPr>
        <w:t>4</w:t>
      </w:r>
      <w:r w:rsidRPr="000F2A07">
        <w:rPr>
          <w:rStyle w:val="libFootnotenumChar"/>
          <w:rtl/>
        </w:rPr>
        <w:t>)</w:t>
      </w:r>
      <w:r w:rsidR="003D3212">
        <w:rPr>
          <w:rtl/>
        </w:rPr>
        <w:t>.</w:t>
      </w:r>
      <w:r w:rsidR="003D3212">
        <w:rPr>
          <w:rFonts w:hint="cs"/>
          <w:rtl/>
        </w:rPr>
        <w:t>فلفظه عام و معناه خاص، لأنّها تركت أشياء كثيرة لم تدمّرها و انّما دمّرت مالهم كلّه فكان كما قال الله:</w:t>
      </w:r>
      <w:r w:rsidR="003D3212" w:rsidRPr="00D35CC1">
        <w:rPr>
          <w:rStyle w:val="libAlaemChar"/>
          <w:rFonts w:hint="cs"/>
          <w:rtl/>
        </w:rPr>
        <w:t>(</w:t>
      </w:r>
      <w:r w:rsidR="003D3212" w:rsidRPr="00D35CC1">
        <w:rPr>
          <w:rStyle w:val="libAieChar"/>
          <w:rFonts w:hint="cs"/>
          <w:rtl/>
        </w:rPr>
        <w:t xml:space="preserve"> فَأَصْبَحُوا لَا يُرى إلّا مَساكِنُهُمْ</w:t>
      </w:r>
      <w:r w:rsidR="003D3212" w:rsidRPr="00D35CC1">
        <w:rPr>
          <w:rStyle w:val="libAlaemChar"/>
          <w:rFonts w:hint="cs"/>
          <w:rtl/>
        </w:rPr>
        <w:t>)</w:t>
      </w:r>
      <w:r w:rsidR="003D3212">
        <w:rPr>
          <w:rFonts w:hint="cs"/>
          <w:rtl/>
        </w:rPr>
        <w:t xml:space="preserve"> </w:t>
      </w:r>
      <w:r w:rsidR="003D3212" w:rsidRPr="00D35CC1">
        <w:rPr>
          <w:rStyle w:val="libFootnotenumChar"/>
          <w:rFonts w:hint="cs"/>
          <w:rtl/>
        </w:rPr>
        <w:t>(5)</w:t>
      </w:r>
      <w:r w:rsidR="003D3212">
        <w:rPr>
          <w:rFonts w:hint="cs"/>
          <w:rtl/>
        </w:rPr>
        <w:t xml:space="preserve">، و كّل هذه الأخبار من هلاك الأمم تخويف و تحذير لأمّة محمد </w:t>
      </w:r>
      <w:r w:rsidR="00D35CC1" w:rsidRPr="00F2741C">
        <w:rPr>
          <w:rStyle w:val="libAlaemChar"/>
          <w:rtl/>
        </w:rPr>
        <w:t>صلى‌الله‌عليه‌وآله‌وسلم</w:t>
      </w:r>
      <w:r w:rsidR="003D3212">
        <w:rPr>
          <w:rFonts w:hint="cs"/>
          <w:rtl/>
        </w:rPr>
        <w:t xml:space="preserve"> </w:t>
      </w:r>
      <w:r w:rsidR="003D3212" w:rsidRPr="00D35CC1">
        <w:rPr>
          <w:rStyle w:val="libFootnotenumChar"/>
          <w:rFonts w:hint="cs"/>
          <w:rtl/>
        </w:rPr>
        <w:t>(6)</w:t>
      </w:r>
      <w:r w:rsidR="003D3212">
        <w:rPr>
          <w:rFonts w:hint="cs"/>
          <w:rtl/>
        </w:rPr>
        <w:t>.</w:t>
      </w:r>
    </w:p>
    <w:p w:rsidR="00140CA9" w:rsidRDefault="00191CDD" w:rsidP="00D35CC1">
      <w:pPr>
        <w:pStyle w:val="libNormal"/>
      </w:pPr>
      <w:r>
        <w:rPr>
          <w:rFonts w:hint="eastAsia"/>
          <w:rtl/>
        </w:rPr>
        <w:t>خبر</w:t>
      </w:r>
      <w:r>
        <w:rPr>
          <w:rtl/>
        </w:rPr>
        <w:t xml:space="preserve"> البئر الذ</w:t>
      </w:r>
      <w:r>
        <w:rPr>
          <w:rFonts w:hint="cs"/>
          <w:rtl/>
        </w:rPr>
        <w:t>ی</w:t>
      </w:r>
      <w:r>
        <w:rPr>
          <w:rtl/>
        </w:rPr>
        <w:t xml:space="preserve"> حفره المهد</w:t>
      </w:r>
      <w:r>
        <w:rPr>
          <w:rFonts w:hint="cs"/>
          <w:rtl/>
        </w:rPr>
        <w:t>یّ</w:t>
      </w:r>
      <w:r>
        <w:rPr>
          <w:rtl/>
        </w:rPr>
        <w:t xml:space="preserve"> فبلغ قعره بالأحقاف </w:t>
      </w:r>
      <w:r w:rsidRPr="000F2A07">
        <w:rPr>
          <w:rStyle w:val="libFootnotenumChar"/>
          <w:rtl/>
        </w:rPr>
        <w:t>(</w:t>
      </w:r>
      <w:r w:rsidR="00D35CC1">
        <w:rPr>
          <w:rStyle w:val="libFootnotenumChar"/>
          <w:rFonts w:hint="cs"/>
          <w:rtl/>
        </w:rPr>
        <w:t>7</w:t>
      </w:r>
      <w:r w:rsidRPr="000F2A07">
        <w:rPr>
          <w:rStyle w:val="libFootnotenumChar"/>
          <w:rtl/>
        </w:rPr>
        <w:t>)</w:t>
      </w:r>
      <w:r>
        <w:rPr>
          <w:rtl/>
        </w:rPr>
        <w:t xml:space="preserve">. </w:t>
      </w:r>
    </w:p>
    <w:p w:rsidR="00D7268C" w:rsidRDefault="00191CDD" w:rsidP="00D35CC1">
      <w:pPr>
        <w:pStyle w:val="libNormal"/>
      </w:pPr>
      <w:r>
        <w:rPr>
          <w:rFonts w:hint="eastAsia"/>
          <w:rtl/>
        </w:rPr>
        <w:t>خبر</w:t>
      </w:r>
      <w:r>
        <w:rPr>
          <w:rtl/>
        </w:rPr>
        <w:t xml:space="preserve"> الأعراب</w:t>
      </w:r>
      <w:r>
        <w:rPr>
          <w:rFonts w:hint="cs"/>
          <w:rtl/>
        </w:rPr>
        <w:t>ی</w:t>
      </w:r>
      <w:r>
        <w:rPr>
          <w:rtl/>
        </w:rPr>
        <w:t xml:space="preserve"> الذ</w:t>
      </w:r>
      <w:r>
        <w:rPr>
          <w:rFonts w:hint="cs"/>
          <w:rtl/>
        </w:rPr>
        <w:t>ی</w:t>
      </w:r>
      <w:r>
        <w:rPr>
          <w:rtl/>
        </w:rPr>
        <w:t xml:space="preserve"> جاء من الأحقاف أحقاف عاد فأخبره أبو جعفر الباقر </w:t>
      </w:r>
      <w:r w:rsidR="00F2741C" w:rsidRPr="00F2741C">
        <w:rPr>
          <w:rStyle w:val="libAlaemChar"/>
          <w:rtl/>
        </w:rPr>
        <w:t>عليه‌السلام</w:t>
      </w:r>
      <w:r>
        <w:rPr>
          <w:rtl/>
        </w:rPr>
        <w:t xml:space="preserve"> بالسدره الت</w:t>
      </w:r>
      <w:r>
        <w:rPr>
          <w:rFonts w:hint="cs"/>
          <w:rtl/>
        </w:rPr>
        <w:t>ی</w:t>
      </w:r>
      <w:r>
        <w:rPr>
          <w:rtl/>
        </w:rPr>
        <w:t xml:space="preserve"> کانت ثمّه </w:t>
      </w:r>
      <w:r>
        <w:rPr>
          <w:rFonts w:hint="cs"/>
          <w:rtl/>
        </w:rPr>
        <w:t>ی</w:t>
      </w:r>
      <w:r>
        <w:rPr>
          <w:rFonts w:hint="eastAsia"/>
          <w:rtl/>
        </w:rPr>
        <w:t>ستظلّ</w:t>
      </w:r>
      <w:r>
        <w:rPr>
          <w:rtl/>
        </w:rPr>
        <w:t xml:space="preserve"> التجار بف</w:t>
      </w:r>
      <w:r>
        <w:rPr>
          <w:rFonts w:hint="cs"/>
          <w:rtl/>
        </w:rPr>
        <w:t>ی</w:t>
      </w:r>
      <w:r>
        <w:rPr>
          <w:rFonts w:hint="eastAsia"/>
          <w:rtl/>
        </w:rPr>
        <w:t>ئها</w:t>
      </w:r>
      <w:r>
        <w:rPr>
          <w:rtl/>
        </w:rPr>
        <w:t xml:space="preserve"> </w:t>
      </w:r>
      <w:r w:rsidRPr="000F2A07">
        <w:rPr>
          <w:rStyle w:val="libFootnotenumChar"/>
          <w:rtl/>
        </w:rPr>
        <w:t>(</w:t>
      </w:r>
      <w:r w:rsidR="00D35CC1">
        <w:rPr>
          <w:rStyle w:val="libFootnotenumChar"/>
          <w:rFonts w:hint="cs"/>
          <w:rtl/>
        </w:rPr>
        <w:t>8</w:t>
      </w:r>
      <w:r w:rsidRPr="000F2A07">
        <w:rPr>
          <w:rStyle w:val="libFootnotenumChar"/>
          <w:rtl/>
        </w:rPr>
        <w:t>)</w:t>
      </w:r>
      <w:r>
        <w:rPr>
          <w:rtl/>
        </w:rPr>
        <w:t xml:space="preserve">. </w:t>
      </w:r>
    </w:p>
    <w:p w:rsidR="005A75D4" w:rsidRDefault="005A75D4" w:rsidP="005A75D4">
      <w:pPr>
        <w:pStyle w:val="libLine"/>
        <w:rPr>
          <w:rtl/>
        </w:rPr>
      </w:pPr>
      <w:r>
        <w:rPr>
          <w:rFonts w:hint="eastAsia"/>
          <w:rtl/>
        </w:rPr>
        <w:t>____________________</w:t>
      </w:r>
    </w:p>
    <w:p w:rsidR="00140CA9" w:rsidRDefault="00D7268C" w:rsidP="005A75D4">
      <w:pPr>
        <w:pStyle w:val="libFootnote0"/>
      </w:pPr>
      <w:r w:rsidRPr="005A75D4">
        <w:rPr>
          <w:rtl/>
        </w:rPr>
        <w:t>(1)</w:t>
      </w:r>
      <w:r w:rsidR="00191CDD">
        <w:rPr>
          <w:rtl/>
        </w:rPr>
        <w:t xml:space="preserve"> سوره الأحقاف/الآ</w:t>
      </w:r>
      <w:r w:rsidR="00191CDD">
        <w:rPr>
          <w:rFonts w:hint="cs"/>
          <w:rtl/>
        </w:rPr>
        <w:t>ی</w:t>
      </w:r>
      <w:r w:rsidR="00191CDD">
        <w:rPr>
          <w:rFonts w:hint="eastAsia"/>
          <w:rtl/>
        </w:rPr>
        <w:t>ه</w:t>
      </w:r>
      <w:r w:rsidR="00191CDD">
        <w:rPr>
          <w:rtl/>
        </w:rPr>
        <w:t xml:space="preserve"> </w:t>
      </w:r>
      <w:r w:rsidR="00140CA9">
        <w:rPr>
          <w:rtl/>
        </w:rPr>
        <w:t>22</w:t>
      </w:r>
      <w:r w:rsidR="00191CDD">
        <w:rPr>
          <w:rtl/>
        </w:rPr>
        <w:t xml:space="preserve">. </w:t>
      </w:r>
    </w:p>
    <w:p w:rsidR="00140CA9" w:rsidRDefault="00D7268C" w:rsidP="005A75D4">
      <w:pPr>
        <w:pStyle w:val="libFootnote0"/>
      </w:pPr>
      <w:r w:rsidRPr="005A75D4">
        <w:rPr>
          <w:rtl/>
        </w:rPr>
        <w:t>(2)</w:t>
      </w:r>
      <w:r w:rsidR="00191CDD">
        <w:rPr>
          <w:rtl/>
        </w:rPr>
        <w:t xml:space="preserve"> سوره الاحقاف/الآ</w:t>
      </w:r>
      <w:r w:rsidR="00191CDD">
        <w:rPr>
          <w:rFonts w:hint="cs"/>
          <w:rtl/>
        </w:rPr>
        <w:t>ی</w:t>
      </w:r>
      <w:r w:rsidR="00191CDD">
        <w:rPr>
          <w:rFonts w:hint="eastAsia"/>
          <w:rtl/>
        </w:rPr>
        <w:t>ه</w:t>
      </w:r>
      <w:r w:rsidR="00191CDD">
        <w:rPr>
          <w:rtl/>
        </w:rPr>
        <w:t xml:space="preserve"> </w:t>
      </w:r>
      <w:r w:rsidR="00140CA9">
        <w:rPr>
          <w:rtl/>
        </w:rPr>
        <w:t>22</w:t>
      </w:r>
      <w:r w:rsidR="00191CDD">
        <w:rPr>
          <w:rtl/>
        </w:rPr>
        <w:t xml:space="preserve">. </w:t>
      </w:r>
    </w:p>
    <w:p w:rsidR="00140CA9" w:rsidRDefault="00D7268C" w:rsidP="005A75D4">
      <w:pPr>
        <w:pStyle w:val="libFootnote0"/>
      </w:pPr>
      <w:r w:rsidRPr="005A75D4">
        <w:rPr>
          <w:rtl/>
        </w:rPr>
        <w:t>(3)</w:t>
      </w:r>
      <w:r w:rsidR="00191CDD">
        <w:rPr>
          <w:rtl/>
        </w:rPr>
        <w:t xml:space="preserve"> سوره هود/الآ</w:t>
      </w:r>
      <w:r w:rsidR="00191CDD">
        <w:rPr>
          <w:rFonts w:hint="cs"/>
          <w:rtl/>
        </w:rPr>
        <w:t>ی</w:t>
      </w:r>
      <w:r w:rsidR="00191CDD">
        <w:rPr>
          <w:rFonts w:hint="eastAsia"/>
          <w:rtl/>
        </w:rPr>
        <w:t>ه</w:t>
      </w:r>
      <w:r w:rsidR="00191CDD">
        <w:rPr>
          <w:rtl/>
        </w:rPr>
        <w:t xml:space="preserve"> 5</w:t>
      </w:r>
      <w:r w:rsidR="00140CA9">
        <w:rPr>
          <w:rtl/>
        </w:rPr>
        <w:t>2</w:t>
      </w:r>
      <w:r w:rsidR="00191CDD">
        <w:rPr>
          <w:rtl/>
        </w:rPr>
        <w:t xml:space="preserve">. </w:t>
      </w:r>
    </w:p>
    <w:p w:rsidR="00D7268C" w:rsidRDefault="00D7268C" w:rsidP="005A75D4">
      <w:pPr>
        <w:pStyle w:val="libFootnote0"/>
        <w:rPr>
          <w:rtl/>
        </w:rPr>
      </w:pPr>
      <w:r w:rsidRPr="005A75D4">
        <w:rPr>
          <w:rtl/>
        </w:rPr>
        <w:t>(4)</w:t>
      </w:r>
      <w:r w:rsidR="00191CDD">
        <w:rPr>
          <w:rtl/>
        </w:rPr>
        <w:t xml:space="preserve"> سوره الأحقاف/الآ</w:t>
      </w:r>
      <w:r w:rsidR="00191CDD">
        <w:rPr>
          <w:rFonts w:hint="cs"/>
          <w:rtl/>
        </w:rPr>
        <w:t>ی</w:t>
      </w:r>
      <w:r w:rsidR="00191CDD">
        <w:rPr>
          <w:rFonts w:hint="eastAsia"/>
          <w:rtl/>
        </w:rPr>
        <w:t>ه</w:t>
      </w:r>
      <w:r w:rsidR="00191CDD">
        <w:rPr>
          <w:rtl/>
        </w:rPr>
        <w:t xml:space="preserve"> </w:t>
      </w:r>
      <w:r w:rsidR="00140CA9">
        <w:rPr>
          <w:rtl/>
        </w:rPr>
        <w:t>2</w:t>
      </w:r>
      <w:r w:rsidR="00191CDD">
        <w:rPr>
          <w:rtl/>
        </w:rPr>
        <w:t xml:space="preserve">4 و </w:t>
      </w:r>
      <w:r w:rsidR="00140CA9">
        <w:rPr>
          <w:rtl/>
        </w:rPr>
        <w:t>2</w:t>
      </w:r>
      <w:r w:rsidR="00191CDD">
        <w:rPr>
          <w:rtl/>
        </w:rPr>
        <w:t>5.</w:t>
      </w:r>
    </w:p>
    <w:p w:rsidR="00D35CC1" w:rsidRDefault="00D35CC1" w:rsidP="00D35CC1">
      <w:pPr>
        <w:pStyle w:val="libFootnote0"/>
        <w:rPr>
          <w:rtl/>
        </w:rPr>
      </w:pPr>
      <w:r>
        <w:rPr>
          <w:rFonts w:hint="cs"/>
          <w:rtl/>
        </w:rPr>
        <w:t>(5) سوره الأحقاف/الآيه25.</w:t>
      </w:r>
    </w:p>
    <w:p w:rsidR="00D35CC1" w:rsidRDefault="00D35CC1" w:rsidP="00D35CC1">
      <w:pPr>
        <w:pStyle w:val="libFootnote0"/>
        <w:rPr>
          <w:rtl/>
        </w:rPr>
      </w:pPr>
      <w:r>
        <w:rPr>
          <w:rFonts w:hint="cs"/>
          <w:rtl/>
        </w:rPr>
        <w:t>(6) ق:98/17/5،ج:353/11.</w:t>
      </w:r>
    </w:p>
    <w:p w:rsidR="00D35CC1" w:rsidRDefault="00D35CC1" w:rsidP="00D35CC1">
      <w:pPr>
        <w:pStyle w:val="libFootnote0"/>
        <w:rPr>
          <w:rtl/>
        </w:rPr>
      </w:pPr>
      <w:r>
        <w:rPr>
          <w:rFonts w:hint="cs"/>
          <w:rtl/>
        </w:rPr>
        <w:t>(7) ق:263/39/11و267،ج:104/48و120.</w:t>
      </w:r>
    </w:p>
    <w:p w:rsidR="00D35CC1" w:rsidRPr="00D35CC1" w:rsidRDefault="00D35CC1" w:rsidP="00D35CC1">
      <w:pPr>
        <w:pStyle w:val="libFootnote0"/>
        <w:rPr>
          <w:rtl/>
        </w:rPr>
      </w:pPr>
      <w:r>
        <w:rPr>
          <w:rFonts w:hint="cs"/>
          <w:rtl/>
        </w:rPr>
        <w:t>(8) ق:68/16/11،ج:242/46.</w:t>
      </w:r>
    </w:p>
    <w:p w:rsidR="00D7268C" w:rsidRDefault="00D7268C" w:rsidP="000F2A07">
      <w:pPr>
        <w:pStyle w:val="libNormal"/>
        <w:rPr>
          <w:rtl/>
        </w:rPr>
      </w:pPr>
      <w:r>
        <w:rPr>
          <w:rtl/>
        </w:rPr>
        <w:br w:type="page"/>
      </w:r>
    </w:p>
    <w:p w:rsidR="00D35CC1" w:rsidRDefault="00191CDD" w:rsidP="00D35CC1">
      <w:pPr>
        <w:pStyle w:val="libNormal"/>
        <w:rPr>
          <w:rtl/>
        </w:rPr>
      </w:pPr>
      <w:r w:rsidRPr="00D35CC1">
        <w:rPr>
          <w:rStyle w:val="libBold1Char"/>
          <w:rFonts w:hint="eastAsia"/>
          <w:rtl/>
        </w:rPr>
        <w:t>حقق</w:t>
      </w:r>
      <w:r>
        <w:rPr>
          <w:rtl/>
        </w:rPr>
        <w:t xml:space="preserve">: </w:t>
      </w:r>
      <w:r>
        <w:rPr>
          <w:rFonts w:hint="eastAsia"/>
          <w:rtl/>
        </w:rPr>
        <w:t>باب</w:t>
      </w:r>
      <w:r>
        <w:rPr>
          <w:rtl/>
        </w:rPr>
        <w:t xml:space="preserve"> إ</w:t>
      </w:r>
      <w:r>
        <w:rPr>
          <w:rFonts w:hint="cs"/>
          <w:rtl/>
        </w:rPr>
        <w:t>ی</w:t>
      </w:r>
      <w:r>
        <w:rPr>
          <w:rFonts w:hint="eastAsia"/>
          <w:rtl/>
        </w:rPr>
        <w:t>ثار</w:t>
      </w:r>
      <w:r>
        <w:rPr>
          <w:rtl/>
        </w:rPr>
        <w:t xml:space="preserve"> الحقّ عل</w:t>
      </w:r>
      <w:r>
        <w:rPr>
          <w:rFonts w:hint="cs"/>
          <w:rtl/>
        </w:rPr>
        <w:t>ی</w:t>
      </w:r>
      <w:r>
        <w:rPr>
          <w:rtl/>
        </w:rPr>
        <w:t xml:space="preserve"> الباطل و الأمر بقول الحقّ و إن کان مرّا </w:t>
      </w:r>
      <w:r w:rsidRPr="000F2A07">
        <w:rPr>
          <w:rStyle w:val="libFootnotenumChar"/>
          <w:rtl/>
        </w:rPr>
        <w:t>(1)</w:t>
      </w:r>
      <w:r>
        <w:rPr>
          <w:rtl/>
        </w:rPr>
        <w:t>.</w:t>
      </w:r>
    </w:p>
    <w:p w:rsidR="00140CA9" w:rsidRDefault="00191CDD" w:rsidP="00D35CC1">
      <w:pPr>
        <w:pStyle w:val="libNormal"/>
      </w:pPr>
      <w:r w:rsidRPr="00D35CC1">
        <w:rPr>
          <w:rStyle w:val="libBold1Char"/>
          <w:rFonts w:hint="eastAsia"/>
          <w:rtl/>
        </w:rPr>
        <w:t>تنب</w:t>
      </w:r>
      <w:r w:rsidRPr="00D35CC1">
        <w:rPr>
          <w:rStyle w:val="libBold1Char"/>
          <w:rFonts w:hint="cs"/>
          <w:rtl/>
        </w:rPr>
        <w:t>ی</w:t>
      </w:r>
      <w:r w:rsidRPr="00D35CC1">
        <w:rPr>
          <w:rStyle w:val="libBold1Char"/>
          <w:rFonts w:hint="eastAsia"/>
          <w:rtl/>
        </w:rPr>
        <w:t>ه</w:t>
      </w:r>
      <w:r w:rsidRPr="00D35CC1">
        <w:rPr>
          <w:rStyle w:val="libBold1Char"/>
          <w:rtl/>
        </w:rPr>
        <w:t xml:space="preserve"> الخاطر</w:t>
      </w:r>
      <w:r>
        <w:rPr>
          <w:rtl/>
        </w:rPr>
        <w:t xml:space="preserve">:عن الصادق </w:t>
      </w:r>
      <w:r w:rsidR="00F2741C" w:rsidRPr="00F2741C">
        <w:rPr>
          <w:rStyle w:val="libAlaemChar"/>
          <w:rtl/>
        </w:rPr>
        <w:t>عليه‌السلام</w:t>
      </w:r>
      <w:r>
        <w:rPr>
          <w:rtl/>
        </w:rPr>
        <w:t xml:space="preserve">: انّه استفتاه رجل من أهل الجبل فأفتاه بخلاف ما </w:t>
      </w:r>
      <w:r>
        <w:rPr>
          <w:rFonts w:hint="cs"/>
          <w:rtl/>
        </w:rPr>
        <w:t>ی</w:t>
      </w:r>
      <w:r>
        <w:rPr>
          <w:rFonts w:hint="eastAsia"/>
          <w:rtl/>
        </w:rPr>
        <w:t>حبّ،فرأ</w:t>
      </w:r>
      <w:r>
        <w:rPr>
          <w:rFonts w:hint="cs"/>
          <w:rtl/>
        </w:rPr>
        <w:t>ی</w:t>
      </w:r>
      <w:r>
        <w:rPr>
          <w:rtl/>
        </w:rPr>
        <w:t xml:space="preserve"> أبو عبد اللّه </w:t>
      </w:r>
      <w:r w:rsidR="00F2741C" w:rsidRPr="00F2741C">
        <w:rPr>
          <w:rStyle w:val="libAlaemChar"/>
          <w:rtl/>
        </w:rPr>
        <w:t>عليه‌السلام</w:t>
      </w:r>
      <w:r>
        <w:rPr>
          <w:rtl/>
        </w:rPr>
        <w:t xml:space="preserve"> الکراهه ف</w:t>
      </w:r>
      <w:r>
        <w:rPr>
          <w:rFonts w:hint="cs"/>
          <w:rtl/>
        </w:rPr>
        <w:t>ی</w:t>
      </w:r>
      <w:r>
        <w:rPr>
          <w:rFonts w:hint="eastAsia"/>
          <w:rtl/>
        </w:rPr>
        <w:t>ه</w:t>
      </w:r>
      <w:r>
        <w:rPr>
          <w:rtl/>
        </w:rPr>
        <w:t xml:space="preserve"> فقال:</w:t>
      </w:r>
      <w:r>
        <w:rPr>
          <w:rFonts w:hint="cs"/>
          <w:rtl/>
        </w:rPr>
        <w:t>ی</w:t>
      </w:r>
      <w:r>
        <w:rPr>
          <w:rFonts w:hint="eastAsia"/>
          <w:rtl/>
        </w:rPr>
        <w:t>ا</w:t>
      </w:r>
      <w:r>
        <w:rPr>
          <w:rtl/>
        </w:rPr>
        <w:t xml:space="preserve"> هذا إصبر عل</w:t>
      </w:r>
      <w:r>
        <w:rPr>
          <w:rFonts w:hint="cs"/>
          <w:rtl/>
        </w:rPr>
        <w:t>ی</w:t>
      </w:r>
      <w:r>
        <w:rPr>
          <w:rtl/>
        </w:rPr>
        <w:t xml:space="preserve"> الحقّ فانّه لم </w:t>
      </w:r>
      <w:r>
        <w:rPr>
          <w:rFonts w:hint="cs"/>
          <w:rtl/>
        </w:rPr>
        <w:t>ی</w:t>
      </w:r>
      <w:r>
        <w:rPr>
          <w:rFonts w:hint="eastAsia"/>
          <w:rtl/>
        </w:rPr>
        <w:t>صبر</w:t>
      </w:r>
      <w:r>
        <w:rPr>
          <w:rtl/>
        </w:rPr>
        <w:t xml:space="preserve"> أحد قطّ لحقّ الاّ عوّضه اللّه ما هو خ</w:t>
      </w:r>
      <w:r>
        <w:rPr>
          <w:rFonts w:hint="cs"/>
          <w:rtl/>
        </w:rPr>
        <w:t>ی</w:t>
      </w:r>
      <w:r>
        <w:rPr>
          <w:rFonts w:hint="eastAsia"/>
          <w:rtl/>
        </w:rPr>
        <w:t>ر</w:t>
      </w:r>
      <w:r>
        <w:rPr>
          <w:rtl/>
        </w:rPr>
        <w:t xml:space="preserve"> له </w:t>
      </w:r>
      <w:r w:rsidRPr="000F2A07">
        <w:rPr>
          <w:rStyle w:val="libFootnotenumChar"/>
          <w:rtl/>
        </w:rPr>
        <w:t>(2)</w:t>
      </w:r>
      <w:r>
        <w:rPr>
          <w:rtl/>
        </w:rPr>
        <w:t xml:space="preserve">. </w:t>
      </w:r>
    </w:p>
    <w:p w:rsidR="00D35CC1" w:rsidRDefault="00191CDD" w:rsidP="00D35CC1">
      <w:pPr>
        <w:pStyle w:val="libNormal"/>
        <w:rPr>
          <w:rtl/>
        </w:rPr>
      </w:pPr>
      <w:r>
        <w:rPr>
          <w:rFonts w:hint="eastAsia"/>
          <w:rtl/>
        </w:rPr>
        <w:t>باب</w:t>
      </w:r>
      <w:r>
        <w:rPr>
          <w:rtl/>
        </w:rPr>
        <w:t xml:space="preserve"> الإعراض عن الحقّ و التکذ</w:t>
      </w:r>
      <w:r>
        <w:rPr>
          <w:rFonts w:hint="cs"/>
          <w:rtl/>
        </w:rPr>
        <w:t>ی</w:t>
      </w:r>
      <w:r>
        <w:rPr>
          <w:rFonts w:hint="eastAsia"/>
          <w:rtl/>
        </w:rPr>
        <w:t>ب</w:t>
      </w:r>
      <w:r>
        <w:rPr>
          <w:rtl/>
        </w:rPr>
        <w:t xml:space="preserve"> به </w:t>
      </w:r>
      <w:r w:rsidRPr="000F2A07">
        <w:rPr>
          <w:rStyle w:val="libFootnotenumChar"/>
          <w:rtl/>
        </w:rPr>
        <w:t>(3)</w:t>
      </w:r>
      <w:r>
        <w:rPr>
          <w:rtl/>
        </w:rPr>
        <w:t>.</w:t>
      </w:r>
    </w:p>
    <w:p w:rsidR="00D35CC1" w:rsidRDefault="00191CDD" w:rsidP="00D35CC1">
      <w:pPr>
        <w:pStyle w:val="libNormal"/>
        <w:rPr>
          <w:rtl/>
        </w:rPr>
      </w:pPr>
      <w:r w:rsidRPr="00D35CC1">
        <w:rPr>
          <w:rStyle w:val="libBold1Char"/>
          <w:rFonts w:hint="eastAsia"/>
          <w:rtl/>
        </w:rPr>
        <w:t>تفس</w:t>
      </w:r>
      <w:r w:rsidRPr="00D35CC1">
        <w:rPr>
          <w:rStyle w:val="libBold1Char"/>
          <w:rFonts w:hint="cs"/>
          <w:rtl/>
        </w:rPr>
        <w:t>ی</w:t>
      </w:r>
      <w:r w:rsidRPr="00D35CC1">
        <w:rPr>
          <w:rStyle w:val="libBold1Char"/>
          <w:rFonts w:hint="eastAsia"/>
          <w:rtl/>
        </w:rPr>
        <w:t>ر</w:t>
      </w:r>
      <w:r w:rsidRPr="00D35CC1">
        <w:rPr>
          <w:rStyle w:val="libBold1Char"/>
          <w:rtl/>
        </w:rPr>
        <w:t xml:space="preserve"> القمّ</w:t>
      </w:r>
      <w:r w:rsidRPr="00D35CC1">
        <w:rPr>
          <w:rStyle w:val="libBold1Char"/>
          <w:rFonts w:hint="cs"/>
          <w:rtl/>
        </w:rPr>
        <w:t>یّ</w:t>
      </w:r>
      <w:r>
        <w:rPr>
          <w:rtl/>
        </w:rPr>
        <w:t>:عن أب</w:t>
      </w:r>
      <w:r>
        <w:rPr>
          <w:rFonts w:hint="cs"/>
          <w:rtl/>
        </w:rPr>
        <w:t>ی</w:t>
      </w:r>
      <w:r>
        <w:rPr>
          <w:rtl/>
        </w:rPr>
        <w:t xml:space="preserve"> جعفر </w:t>
      </w:r>
      <w:r w:rsidR="00F2741C" w:rsidRPr="00F2741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وَ خٰابَ کُلُّ جَبّٰارٍ عَنِ</w:t>
      </w:r>
      <w:r w:rsidRPr="00090BC1">
        <w:rPr>
          <w:rStyle w:val="libAieChar"/>
          <w:rFonts w:hint="cs"/>
          <w:rtl/>
        </w:rPr>
        <w:t>ی</w:t>
      </w:r>
      <w:r w:rsidRPr="00090BC1">
        <w:rPr>
          <w:rStyle w:val="libAieChar"/>
          <w:rFonts w:hint="eastAsia"/>
          <w:rtl/>
        </w:rPr>
        <w:t>دٍ</w:t>
      </w:r>
      <w:r w:rsidR="00090BC1" w:rsidRPr="00090BC1">
        <w:rPr>
          <w:rStyle w:val="libAlaemChar"/>
          <w:rFonts w:hint="eastAsia"/>
          <w:rtl/>
        </w:rPr>
        <w:t>)</w:t>
      </w:r>
      <w:r>
        <w:rPr>
          <w:rtl/>
        </w:rPr>
        <w:t xml:space="preserve"> </w:t>
      </w:r>
      <w:r w:rsidRPr="000F2A07">
        <w:rPr>
          <w:rStyle w:val="libFootnotenumChar"/>
          <w:rtl/>
        </w:rPr>
        <w:t>(4)</w:t>
      </w:r>
      <w:r>
        <w:rPr>
          <w:rtl/>
        </w:rPr>
        <w:t>قال:العن</w:t>
      </w:r>
      <w:r>
        <w:rPr>
          <w:rFonts w:hint="cs"/>
          <w:rtl/>
        </w:rPr>
        <w:t>ی</w:t>
      </w:r>
      <w:r>
        <w:rPr>
          <w:rFonts w:hint="eastAsia"/>
          <w:rtl/>
        </w:rPr>
        <w:t>د</w:t>
      </w:r>
      <w:r>
        <w:rPr>
          <w:rtl/>
        </w:rPr>
        <w:t>:المعرض عن الحقّ.</w:t>
      </w:r>
    </w:p>
    <w:p w:rsidR="00140CA9" w:rsidRDefault="00191CDD" w:rsidP="00D35CC1">
      <w:pPr>
        <w:pStyle w:val="libNormal"/>
      </w:pPr>
      <w:r w:rsidRPr="00D35CC1">
        <w:rPr>
          <w:rStyle w:val="libBold1Char"/>
          <w:rFonts w:hint="eastAsia"/>
          <w:rtl/>
        </w:rPr>
        <w:t>تحف</w:t>
      </w:r>
      <w:r w:rsidRPr="00D35CC1">
        <w:rPr>
          <w:rStyle w:val="libBold1Char"/>
          <w:rtl/>
        </w:rPr>
        <w:t xml:space="preserve"> العقول</w:t>
      </w:r>
      <w:r>
        <w:rPr>
          <w:rtl/>
        </w:rPr>
        <w:t>:عن أب</w:t>
      </w:r>
      <w:r>
        <w:rPr>
          <w:rFonts w:hint="cs"/>
          <w:rtl/>
        </w:rPr>
        <w:t>ی</w:t>
      </w:r>
      <w:r>
        <w:rPr>
          <w:rtl/>
        </w:rPr>
        <w:t xml:space="preserve"> محمّد </w:t>
      </w:r>
      <w:r w:rsidR="00F2741C" w:rsidRPr="00F2741C">
        <w:rPr>
          <w:rStyle w:val="libAlaemChar"/>
          <w:rtl/>
        </w:rPr>
        <w:t>عليه‌السلام</w:t>
      </w:r>
      <w:r>
        <w:rPr>
          <w:rtl/>
        </w:rPr>
        <w:t>: قال ما ترک الحقّ عز</w:t>
      </w:r>
      <w:r>
        <w:rPr>
          <w:rFonts w:hint="cs"/>
          <w:rtl/>
        </w:rPr>
        <w:t>ی</w:t>
      </w:r>
      <w:r>
        <w:rPr>
          <w:rFonts w:hint="eastAsia"/>
          <w:rtl/>
        </w:rPr>
        <w:t>ز</w:t>
      </w:r>
      <w:r>
        <w:rPr>
          <w:rtl/>
        </w:rPr>
        <w:t xml:space="preserve"> الاّ ذلّ،و لا أخذ به ذل</w:t>
      </w:r>
      <w:r>
        <w:rPr>
          <w:rFonts w:hint="cs"/>
          <w:rtl/>
        </w:rPr>
        <w:t>ی</w:t>
      </w:r>
      <w:r>
        <w:rPr>
          <w:rFonts w:hint="eastAsia"/>
          <w:rtl/>
        </w:rPr>
        <w:t>ل</w:t>
      </w:r>
      <w:r>
        <w:rPr>
          <w:rtl/>
        </w:rPr>
        <w:t xml:space="preserve"> الاّ عزّ </w:t>
      </w:r>
      <w:r w:rsidRPr="000F2A07">
        <w:rPr>
          <w:rStyle w:val="libFootnotenumChar"/>
          <w:rtl/>
        </w:rPr>
        <w:t>(5)</w:t>
      </w:r>
      <w:r>
        <w:rPr>
          <w:rtl/>
        </w:rPr>
        <w:t xml:space="preserve">. </w:t>
      </w:r>
    </w:p>
    <w:p w:rsidR="00D35CC1" w:rsidRDefault="00191CDD" w:rsidP="00D35CC1">
      <w:pPr>
        <w:pStyle w:val="libNormal"/>
        <w:rPr>
          <w:rtl/>
        </w:rPr>
      </w:pPr>
      <w:r>
        <w:rPr>
          <w:rFonts w:hint="eastAsia"/>
          <w:rtl/>
        </w:rPr>
        <w:t>باب</w:t>
      </w:r>
      <w:r>
        <w:rPr>
          <w:rtl/>
        </w:rPr>
        <w:t xml:space="preserve"> جوامع الحقوق </w:t>
      </w:r>
      <w:r w:rsidRPr="000F2A07">
        <w:rPr>
          <w:rStyle w:val="libFootnotenumChar"/>
          <w:rtl/>
        </w:rPr>
        <w:t>(6)</w:t>
      </w:r>
      <w:r>
        <w:rPr>
          <w:rtl/>
        </w:rPr>
        <w:t>.</w:t>
      </w:r>
    </w:p>
    <w:p w:rsidR="00140CA9" w:rsidRDefault="00191CDD" w:rsidP="00D35CC1">
      <w:pPr>
        <w:pStyle w:val="libNormal"/>
      </w:pPr>
      <w:r w:rsidRPr="00D35CC1">
        <w:rPr>
          <w:rStyle w:val="libBold1Char"/>
          <w:rFonts w:hint="eastAsia"/>
          <w:rtl/>
        </w:rPr>
        <w:t>الخصال</w:t>
      </w:r>
      <w:r>
        <w:rPr>
          <w:rtl/>
        </w:rPr>
        <w:t>:عن أب</w:t>
      </w:r>
      <w:r>
        <w:rPr>
          <w:rFonts w:hint="cs"/>
          <w:rtl/>
        </w:rPr>
        <w:t>ی</w:t>
      </w:r>
      <w:r>
        <w:rPr>
          <w:rtl/>
        </w:rPr>
        <w:t xml:space="preserve"> حمزه الثمال</w:t>
      </w:r>
      <w:r>
        <w:rPr>
          <w:rFonts w:hint="cs"/>
          <w:rtl/>
        </w:rPr>
        <w:t>ی</w:t>
      </w:r>
      <w:r>
        <w:rPr>
          <w:rtl/>
        </w:rPr>
        <w:t xml:space="preserve"> قال: هذه رساله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ال</w:t>
      </w:r>
      <w:r>
        <w:rPr>
          <w:rFonts w:hint="cs"/>
          <w:rtl/>
        </w:rPr>
        <w:t>ی</w:t>
      </w:r>
      <w:r>
        <w:rPr>
          <w:rtl/>
        </w:rPr>
        <w:t xml:space="preserve"> بعض أصحابه:اعلم انّ للّه(عزّ و جلّ)عل</w:t>
      </w:r>
      <w:r>
        <w:rPr>
          <w:rFonts w:hint="cs"/>
          <w:rtl/>
        </w:rPr>
        <w:t>ی</w:t>
      </w:r>
      <w:r>
        <w:rPr>
          <w:rFonts w:hint="eastAsia"/>
          <w:rtl/>
        </w:rPr>
        <w:t>ک</w:t>
      </w:r>
      <w:r>
        <w:rPr>
          <w:rtl/>
        </w:rPr>
        <w:t xml:space="preserve"> حقوقا مح</w:t>
      </w:r>
      <w:r>
        <w:rPr>
          <w:rFonts w:hint="cs"/>
          <w:rtl/>
        </w:rPr>
        <w:t>ی</w:t>
      </w:r>
      <w:r>
        <w:rPr>
          <w:rFonts w:hint="eastAsia"/>
          <w:rtl/>
        </w:rPr>
        <w:t>طه</w:t>
      </w:r>
      <w:r>
        <w:rPr>
          <w:rtl/>
        </w:rPr>
        <w:t xml:space="preserve"> بک ف</w:t>
      </w:r>
      <w:r>
        <w:rPr>
          <w:rFonts w:hint="cs"/>
          <w:rtl/>
        </w:rPr>
        <w:t>ی</w:t>
      </w:r>
      <w:r>
        <w:rPr>
          <w:rtl/>
        </w:rPr>
        <w:t xml:space="preserve"> کلّ حرکه تحرّکتها...الخ </w:t>
      </w:r>
      <w:r w:rsidRPr="000F2A07">
        <w:rPr>
          <w:rStyle w:val="libFootnotenumChar"/>
          <w:rtl/>
        </w:rPr>
        <w:t>(7)</w:t>
      </w:r>
      <w:r>
        <w:rPr>
          <w:rtl/>
        </w:rPr>
        <w:t xml:space="preserve">. </w:t>
      </w:r>
    </w:p>
    <w:p w:rsidR="00140CA9" w:rsidRDefault="00191CDD" w:rsidP="00D35CC1">
      <w:pPr>
        <w:pStyle w:val="libCenterBold1"/>
      </w:pPr>
      <w:r>
        <w:rPr>
          <w:rFonts w:hint="eastAsia"/>
          <w:rtl/>
        </w:rPr>
        <w:t>ف</w:t>
      </w:r>
      <w:r>
        <w:rPr>
          <w:rFonts w:hint="cs"/>
          <w:rtl/>
        </w:rPr>
        <w:t>ی</w:t>
      </w:r>
      <w:r>
        <w:rPr>
          <w:rtl/>
        </w:rPr>
        <w:t xml:space="preserve"> جوامع الحقوق </w:t>
      </w:r>
    </w:p>
    <w:p w:rsidR="00140CA9" w:rsidRDefault="00191CDD" w:rsidP="00191CDD">
      <w:pPr>
        <w:pStyle w:val="libNormal"/>
      </w:pPr>
      <w:r w:rsidRPr="00D35CC1">
        <w:rPr>
          <w:rStyle w:val="libBold1Char"/>
          <w:rFonts w:hint="eastAsia"/>
          <w:rtl/>
        </w:rPr>
        <w:t>تحف</w:t>
      </w:r>
      <w:r w:rsidRPr="00D35CC1">
        <w:rPr>
          <w:rStyle w:val="libBold1Char"/>
          <w:rtl/>
        </w:rPr>
        <w:t xml:space="preserve"> العقول</w:t>
      </w:r>
      <w:r>
        <w:rPr>
          <w:rtl/>
        </w:rPr>
        <w:t>:رساله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المعروفه برساله الحقوق </w:t>
      </w:r>
      <w:r w:rsidRPr="000F2A07">
        <w:rPr>
          <w:rStyle w:val="libFootnotenumChar"/>
          <w:rtl/>
        </w:rPr>
        <w:t>(8)</w:t>
      </w:r>
      <w:r>
        <w:rPr>
          <w:rtl/>
        </w:rPr>
        <w:t xml:space="preserve">. </w:t>
      </w:r>
      <w:r>
        <w:rPr>
          <w:rFonts w:hint="eastAsia"/>
          <w:rtl/>
        </w:rPr>
        <w:t>الخبر</w:t>
      </w:r>
      <w:r>
        <w:rPr>
          <w:rtl/>
        </w:rPr>
        <w:t xml:space="preserve"> المرو</w:t>
      </w:r>
      <w:r>
        <w:rPr>
          <w:rFonts w:hint="cs"/>
          <w:rtl/>
        </w:rPr>
        <w:t>ی</w:t>
      </w:r>
      <w:r>
        <w:rPr>
          <w:rtl/>
        </w:rPr>
        <w:t xml:space="preserve"> عن الحجّه(صلوات اللّه عل</w:t>
      </w:r>
      <w:r>
        <w:rPr>
          <w:rFonts w:hint="cs"/>
          <w:rtl/>
        </w:rPr>
        <w:t>ی</w:t>
      </w:r>
      <w:r>
        <w:rPr>
          <w:rFonts w:hint="eastAsia"/>
          <w:rtl/>
        </w:rPr>
        <w:t>ه</w:t>
      </w:r>
      <w:r>
        <w:rPr>
          <w:rtl/>
        </w:rPr>
        <w:t>): و اللّه انّه ل</w:t>
      </w:r>
      <w:r>
        <w:rPr>
          <w:rFonts w:hint="cs"/>
          <w:rtl/>
        </w:rPr>
        <w:t>ی</w:t>
      </w:r>
      <w:r>
        <w:rPr>
          <w:rFonts w:hint="eastAsia"/>
          <w:rtl/>
        </w:rPr>
        <w:t>دخلها</w:t>
      </w:r>
      <w:r>
        <w:rPr>
          <w:rtl/>
        </w:rPr>
        <w:t>(أ</w:t>
      </w:r>
      <w:r>
        <w:rPr>
          <w:rFonts w:hint="cs"/>
          <w:rtl/>
        </w:rPr>
        <w:t>ی</w:t>
      </w:r>
      <w:r>
        <w:rPr>
          <w:rtl/>
        </w:rPr>
        <w:t xml:space="preserve"> </w:t>
      </w:r>
      <w:r>
        <w:rPr>
          <w:rFonts w:hint="cs"/>
          <w:rtl/>
        </w:rPr>
        <w:t>ی</w:t>
      </w:r>
      <w:r>
        <w:rPr>
          <w:rFonts w:hint="eastAsia"/>
          <w:rtl/>
        </w:rPr>
        <w:t>دخل</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الأخلاق5</w:t>
      </w:r>
      <w:r w:rsidR="00140CA9">
        <w:rPr>
          <w:rtl/>
        </w:rPr>
        <w:t>0</w:t>
      </w:r>
      <w:r w:rsidR="00191CDD">
        <w:rPr>
          <w:rtl/>
        </w:rPr>
        <w:t>/</w:t>
      </w:r>
      <w:r w:rsidR="00140CA9">
        <w:rPr>
          <w:rtl/>
        </w:rPr>
        <w:t>11</w:t>
      </w:r>
      <w:r w:rsidR="00191CDD">
        <w:rPr>
          <w:rtl/>
        </w:rPr>
        <w:t>/،ج:</w:t>
      </w:r>
      <w:r w:rsidR="00140CA9">
        <w:rPr>
          <w:rtl/>
        </w:rPr>
        <w:t>10</w:t>
      </w:r>
      <w:r w:rsidR="00191CDD">
        <w:rPr>
          <w:rtl/>
        </w:rPr>
        <w:t>6/</w:t>
      </w:r>
      <w:r w:rsidR="00140CA9">
        <w:rPr>
          <w:rtl/>
        </w:rPr>
        <w:t>70</w:t>
      </w:r>
      <w:r w:rsidR="00191CDD">
        <w:rPr>
          <w:rtl/>
        </w:rPr>
        <w:t xml:space="preserve">. </w:t>
      </w:r>
    </w:p>
    <w:p w:rsidR="00140CA9" w:rsidRDefault="00D7268C" w:rsidP="005E32C9">
      <w:pPr>
        <w:pStyle w:val="libFootnote0"/>
      </w:pPr>
      <w:r>
        <w:rPr>
          <w:rtl/>
        </w:rPr>
        <w:t>(2)</w:t>
      </w:r>
      <w:r w:rsidR="00191CDD">
        <w:rPr>
          <w:rtl/>
        </w:rPr>
        <w:t xml:space="preserve"> ق:کتاب الأخلاق5</w:t>
      </w:r>
      <w:r w:rsidR="00140CA9">
        <w:rPr>
          <w:rtl/>
        </w:rPr>
        <w:t>1</w:t>
      </w:r>
      <w:r w:rsidR="00191CDD">
        <w:rPr>
          <w:rtl/>
        </w:rPr>
        <w:t>/</w:t>
      </w:r>
      <w:r w:rsidR="00140CA9">
        <w:rPr>
          <w:rtl/>
        </w:rPr>
        <w:t>11</w:t>
      </w:r>
      <w:r w:rsidR="00191CDD">
        <w:rPr>
          <w:rtl/>
        </w:rPr>
        <w:t>/،ج:</w:t>
      </w:r>
      <w:r w:rsidR="00140CA9">
        <w:rPr>
          <w:rtl/>
        </w:rPr>
        <w:t>107</w:t>
      </w:r>
      <w:r w:rsidR="00191CDD">
        <w:rPr>
          <w:rtl/>
        </w:rPr>
        <w:t>/</w:t>
      </w:r>
      <w:r w:rsidR="00140CA9">
        <w:rPr>
          <w:rtl/>
        </w:rPr>
        <w:t>70</w:t>
      </w:r>
      <w:r w:rsidR="00191CDD">
        <w:rPr>
          <w:rtl/>
        </w:rPr>
        <w:t xml:space="preserve">. </w:t>
      </w:r>
    </w:p>
    <w:p w:rsidR="00140CA9" w:rsidRDefault="00D7268C" w:rsidP="005E32C9">
      <w:pPr>
        <w:pStyle w:val="libFootnote0"/>
      </w:pPr>
      <w:r>
        <w:rPr>
          <w:rtl/>
        </w:rPr>
        <w:t>(3)</w:t>
      </w:r>
      <w:r w:rsidR="00191CDD">
        <w:rPr>
          <w:rtl/>
        </w:rPr>
        <w:t xml:space="preserve"> ق:کتاب الکفر</w:t>
      </w:r>
      <w:r w:rsidR="00140CA9">
        <w:rPr>
          <w:rtl/>
        </w:rPr>
        <w:t>3</w:t>
      </w:r>
      <w:r w:rsidR="00191CDD">
        <w:rPr>
          <w:rtl/>
        </w:rPr>
        <w:t>4/</w:t>
      </w:r>
      <w:r w:rsidR="00140CA9">
        <w:rPr>
          <w:rtl/>
        </w:rPr>
        <w:t>1</w:t>
      </w:r>
      <w:r w:rsidR="00191CDD">
        <w:rPr>
          <w:rtl/>
        </w:rPr>
        <w:t>6/،ج:</w:t>
      </w:r>
      <w:r w:rsidR="00140CA9">
        <w:rPr>
          <w:rtl/>
        </w:rPr>
        <w:t>228</w:t>
      </w:r>
      <w:r w:rsidR="00191CDD">
        <w:rPr>
          <w:rtl/>
        </w:rPr>
        <w:t>/</w:t>
      </w:r>
      <w:r w:rsidR="00140CA9">
        <w:rPr>
          <w:rtl/>
        </w:rPr>
        <w:t>72</w:t>
      </w:r>
      <w:r w:rsidR="00191CDD">
        <w:rPr>
          <w:rtl/>
        </w:rPr>
        <w:t xml:space="preserve">. </w:t>
      </w:r>
    </w:p>
    <w:p w:rsidR="00140CA9" w:rsidRDefault="00D7268C" w:rsidP="005E32C9">
      <w:pPr>
        <w:pStyle w:val="libFootnote0"/>
      </w:pPr>
      <w:r>
        <w:rPr>
          <w:rtl/>
        </w:rPr>
        <w:t>(4)</w:t>
      </w:r>
      <w:r w:rsidR="00191CDD">
        <w:rPr>
          <w:rtl/>
        </w:rPr>
        <w:t xml:space="preserve"> سوره إبراه</w:t>
      </w:r>
      <w:r w:rsidR="00191CDD">
        <w:rPr>
          <w:rFonts w:hint="cs"/>
          <w:rtl/>
        </w:rPr>
        <w:t>ی</w:t>
      </w:r>
      <w:r w:rsidR="00191CDD">
        <w:rPr>
          <w:rFonts w:hint="eastAsia"/>
          <w:rtl/>
        </w:rPr>
        <w:t>م</w:t>
      </w:r>
      <w:r w:rsidR="00191CDD">
        <w:rPr>
          <w:rtl/>
        </w:rPr>
        <w:t>/الآ</w:t>
      </w:r>
      <w:r w:rsidR="00191CDD">
        <w:rPr>
          <w:rFonts w:hint="cs"/>
          <w:rtl/>
        </w:rPr>
        <w:t>ی</w:t>
      </w:r>
      <w:r w:rsidR="00191CDD">
        <w:rPr>
          <w:rFonts w:hint="eastAsia"/>
          <w:rtl/>
        </w:rPr>
        <w:t>ه</w:t>
      </w:r>
      <w:r w:rsidR="00191CDD">
        <w:rPr>
          <w:rtl/>
        </w:rPr>
        <w:t xml:space="preserve"> </w:t>
      </w:r>
      <w:r w:rsidR="00140CA9">
        <w:rPr>
          <w:rtl/>
        </w:rPr>
        <w:t>1</w:t>
      </w:r>
      <w:r w:rsidR="00191CDD">
        <w:rPr>
          <w:rtl/>
        </w:rPr>
        <w:t xml:space="preserve">5. </w:t>
      </w:r>
    </w:p>
    <w:p w:rsidR="00140CA9" w:rsidRDefault="00D7268C" w:rsidP="005E32C9">
      <w:pPr>
        <w:pStyle w:val="libFootnote0"/>
      </w:pPr>
      <w:r>
        <w:rPr>
          <w:rtl/>
        </w:rPr>
        <w:t>(5)</w:t>
      </w:r>
      <w:r w:rsidR="00191CDD">
        <w:rPr>
          <w:rtl/>
        </w:rPr>
        <w:t xml:space="preserve"> ق:کتاب الکفر</w:t>
      </w:r>
      <w:r w:rsidR="00140CA9">
        <w:rPr>
          <w:rtl/>
        </w:rPr>
        <w:t>3</w:t>
      </w:r>
      <w:r w:rsidR="00191CDD">
        <w:rPr>
          <w:rtl/>
        </w:rPr>
        <w:t>5/</w:t>
      </w:r>
      <w:r w:rsidR="00140CA9">
        <w:rPr>
          <w:rtl/>
        </w:rPr>
        <w:t>1</w:t>
      </w:r>
      <w:r w:rsidR="00191CDD">
        <w:rPr>
          <w:rtl/>
        </w:rPr>
        <w:t>6/،ج:</w:t>
      </w:r>
      <w:r w:rsidR="00140CA9">
        <w:rPr>
          <w:rtl/>
        </w:rPr>
        <w:t>232</w:t>
      </w:r>
      <w:r w:rsidR="00191CDD">
        <w:rPr>
          <w:rtl/>
        </w:rPr>
        <w:t>/</w:t>
      </w:r>
      <w:r w:rsidR="00140CA9">
        <w:rPr>
          <w:rtl/>
        </w:rPr>
        <w:t>72</w:t>
      </w:r>
      <w:r w:rsidR="00191CDD">
        <w:rPr>
          <w:rtl/>
        </w:rPr>
        <w:t xml:space="preserve">. </w:t>
      </w:r>
    </w:p>
    <w:p w:rsidR="00140CA9" w:rsidRDefault="00D7268C" w:rsidP="005E32C9">
      <w:pPr>
        <w:pStyle w:val="libFootnote0"/>
      </w:pPr>
      <w:r>
        <w:rPr>
          <w:rtl/>
        </w:rPr>
        <w:t>(6)</w:t>
      </w:r>
      <w:r w:rsidR="00191CDD">
        <w:rPr>
          <w:rtl/>
        </w:rPr>
        <w:t xml:space="preserve"> ق:کتاب العشره</w:t>
      </w:r>
      <w:r w:rsidR="00140CA9">
        <w:rPr>
          <w:rtl/>
        </w:rPr>
        <w:t>3</w:t>
      </w:r>
      <w:r w:rsidR="00191CDD">
        <w:rPr>
          <w:rtl/>
        </w:rPr>
        <w:t>/</w:t>
      </w:r>
      <w:r w:rsidR="00140CA9">
        <w:rPr>
          <w:rtl/>
        </w:rPr>
        <w:t>1</w:t>
      </w:r>
      <w:r w:rsidR="00191CDD">
        <w:rPr>
          <w:rtl/>
        </w:rPr>
        <w:t>/،ج:</w:t>
      </w:r>
      <w:r w:rsidR="00140CA9">
        <w:rPr>
          <w:rtl/>
        </w:rPr>
        <w:t>2</w:t>
      </w:r>
      <w:r w:rsidR="00191CDD">
        <w:rPr>
          <w:rtl/>
        </w:rPr>
        <w:t>/</w:t>
      </w:r>
      <w:r w:rsidR="00140CA9">
        <w:rPr>
          <w:rtl/>
        </w:rPr>
        <w:t>7</w:t>
      </w:r>
      <w:r w:rsidR="00191CDD">
        <w:rPr>
          <w:rtl/>
        </w:rPr>
        <w:t xml:space="preserve">4. </w:t>
      </w:r>
    </w:p>
    <w:p w:rsidR="00140CA9" w:rsidRDefault="00D7268C" w:rsidP="005E32C9">
      <w:pPr>
        <w:pStyle w:val="libFootnote0"/>
      </w:pPr>
      <w:r>
        <w:rPr>
          <w:rtl/>
        </w:rPr>
        <w:t>(7)</w:t>
      </w:r>
      <w:r w:rsidR="00191CDD">
        <w:rPr>
          <w:rtl/>
        </w:rPr>
        <w:t xml:space="preserve"> ق:کتاب العشره</w:t>
      </w:r>
      <w:r w:rsidR="00140CA9">
        <w:rPr>
          <w:rtl/>
        </w:rPr>
        <w:t>3</w:t>
      </w:r>
      <w:r w:rsidR="00191CDD">
        <w:rPr>
          <w:rtl/>
        </w:rPr>
        <w:t>/</w:t>
      </w:r>
      <w:r w:rsidR="00140CA9">
        <w:rPr>
          <w:rtl/>
        </w:rPr>
        <w:t>1</w:t>
      </w:r>
      <w:r w:rsidR="00191CDD">
        <w:rPr>
          <w:rtl/>
        </w:rPr>
        <w:t>/،ج:</w:t>
      </w:r>
      <w:r w:rsidR="00140CA9">
        <w:rPr>
          <w:rtl/>
        </w:rPr>
        <w:t>2</w:t>
      </w:r>
      <w:r w:rsidR="00191CDD">
        <w:rPr>
          <w:rtl/>
        </w:rPr>
        <w:t>/</w:t>
      </w:r>
      <w:r w:rsidR="00140CA9">
        <w:rPr>
          <w:rtl/>
        </w:rPr>
        <w:t>7</w:t>
      </w:r>
      <w:r w:rsidR="00191CDD">
        <w:rPr>
          <w:rtl/>
        </w:rPr>
        <w:t xml:space="preserve">4. </w:t>
      </w:r>
    </w:p>
    <w:p w:rsidR="00D7268C" w:rsidRDefault="00654B6E" w:rsidP="005E32C9">
      <w:pPr>
        <w:pStyle w:val="libFootnote0"/>
        <w:rPr>
          <w:rtl/>
        </w:rPr>
      </w:pPr>
      <w:r>
        <w:rPr>
          <w:rtl/>
        </w:rPr>
        <w:t>(8)</w:t>
      </w:r>
      <w:r w:rsidR="00191CDD">
        <w:rPr>
          <w:rtl/>
        </w:rPr>
        <w:t xml:space="preserve"> ق:کتاب العشره5/</w:t>
      </w:r>
      <w:r w:rsidR="00140CA9">
        <w:rPr>
          <w:rtl/>
        </w:rPr>
        <w:t>1</w:t>
      </w:r>
      <w:r w:rsidR="00191CDD">
        <w:rPr>
          <w:rtl/>
        </w:rPr>
        <w:t>/-</w:t>
      </w:r>
      <w:r w:rsidR="00140CA9">
        <w:rPr>
          <w:rtl/>
        </w:rPr>
        <w:t>9</w:t>
      </w:r>
      <w:r w:rsidR="00191CDD">
        <w:rPr>
          <w:rtl/>
        </w:rPr>
        <w:t>،ج:</w:t>
      </w:r>
      <w:r w:rsidR="00140CA9">
        <w:rPr>
          <w:rtl/>
        </w:rPr>
        <w:t>10</w:t>
      </w:r>
      <w:r w:rsidR="00191CDD">
        <w:rPr>
          <w:rtl/>
        </w:rPr>
        <w:t>/</w:t>
      </w:r>
      <w:r w:rsidR="00140CA9">
        <w:rPr>
          <w:rtl/>
        </w:rPr>
        <w:t>7</w:t>
      </w:r>
      <w:r w:rsidR="00191CDD">
        <w:rPr>
          <w:rtl/>
        </w:rPr>
        <w:t>4-</w:t>
      </w:r>
      <w:r w:rsidR="00140CA9">
        <w:rPr>
          <w:rtl/>
        </w:rPr>
        <w:t>21</w:t>
      </w:r>
      <w:r w:rsidR="00191CDD">
        <w:rPr>
          <w:rtl/>
        </w:rPr>
        <w:t>.</w:t>
      </w:r>
    </w:p>
    <w:p w:rsidR="00D7268C" w:rsidRDefault="00D7268C" w:rsidP="000F2A07">
      <w:pPr>
        <w:pStyle w:val="libNormal"/>
        <w:rPr>
          <w:rtl/>
        </w:rPr>
      </w:pPr>
      <w:r>
        <w:rPr>
          <w:rtl/>
        </w:rPr>
        <w:br w:type="page"/>
      </w:r>
    </w:p>
    <w:p w:rsidR="00140CA9" w:rsidRDefault="00191CDD" w:rsidP="00D35CC1">
      <w:pPr>
        <w:pStyle w:val="libNormal0"/>
      </w:pPr>
      <w:r>
        <w:rPr>
          <w:rFonts w:hint="eastAsia"/>
          <w:rtl/>
        </w:rPr>
        <w:t>الجنه</w:t>
      </w:r>
      <w:r>
        <w:rPr>
          <w:rtl/>
        </w:rPr>
        <w:t xml:space="preserve">)قوم </w:t>
      </w:r>
      <w:r>
        <w:rPr>
          <w:rFonts w:hint="cs"/>
          <w:rtl/>
        </w:rPr>
        <w:t>ی</w:t>
      </w:r>
      <w:r>
        <w:rPr>
          <w:rFonts w:hint="eastAsia"/>
          <w:rtl/>
        </w:rPr>
        <w:t>قال</w:t>
      </w:r>
      <w:r>
        <w:rPr>
          <w:rtl/>
        </w:rPr>
        <w:t xml:space="preserve"> لهم(الحق</w:t>
      </w:r>
      <w:r>
        <w:rPr>
          <w:rFonts w:hint="cs"/>
          <w:rtl/>
        </w:rPr>
        <w:t>یّ</w:t>
      </w:r>
      <w:r>
        <w:rPr>
          <w:rFonts w:hint="eastAsia"/>
          <w:rtl/>
        </w:rPr>
        <w:t>ه</w:t>
      </w:r>
      <w:r>
        <w:rPr>
          <w:rtl/>
        </w:rPr>
        <w:t>)و هو قوم من حبّهم لعل</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حلفون</w:t>
      </w:r>
      <w:r>
        <w:rPr>
          <w:rtl/>
        </w:rPr>
        <w:t xml:space="preserve"> بحقه و لا </w:t>
      </w:r>
      <w:r>
        <w:rPr>
          <w:rFonts w:hint="cs"/>
          <w:rtl/>
        </w:rPr>
        <w:t>ی</w:t>
      </w:r>
      <w:r>
        <w:rPr>
          <w:rFonts w:hint="eastAsia"/>
          <w:rtl/>
        </w:rPr>
        <w:t>درون</w:t>
      </w:r>
      <w:r>
        <w:rPr>
          <w:rtl/>
        </w:rPr>
        <w:t xml:space="preserve"> ما حقّه و فضله </w:t>
      </w:r>
      <w:r w:rsidRPr="000F2A07">
        <w:rPr>
          <w:rStyle w:val="libFootnotenumChar"/>
          <w:rtl/>
        </w:rPr>
        <w:t>(1)</w:t>
      </w:r>
      <w:r>
        <w:rPr>
          <w:rtl/>
        </w:rPr>
        <w:t xml:space="preserve">. </w:t>
      </w:r>
    </w:p>
    <w:p w:rsidR="00140CA9" w:rsidRDefault="00191CDD" w:rsidP="00191CDD">
      <w:pPr>
        <w:pStyle w:val="libNormal"/>
      </w:pPr>
      <w:r w:rsidRPr="00D35CC1">
        <w:rPr>
          <w:rStyle w:val="libBold1Char"/>
          <w:rFonts w:hint="eastAsia"/>
          <w:rtl/>
        </w:rPr>
        <w:t>أقول</w:t>
      </w:r>
      <w:r>
        <w:rPr>
          <w:rtl/>
        </w:rPr>
        <w:t>: قد تقدم ف</w:t>
      </w:r>
      <w:r>
        <w:rPr>
          <w:rFonts w:hint="cs"/>
          <w:rtl/>
        </w:rPr>
        <w:t>ی</w:t>
      </w:r>
      <w:r w:rsidR="00090BC1" w:rsidRPr="00D35CC1">
        <w:rPr>
          <w:rFonts w:hint="eastAsia"/>
          <w:rtl/>
        </w:rPr>
        <w:t>(</w:t>
      </w:r>
      <w:r w:rsidRPr="00D35CC1">
        <w:rPr>
          <w:rFonts w:hint="eastAsia"/>
          <w:rtl/>
        </w:rPr>
        <w:t>حبب</w:t>
      </w:r>
      <w:r w:rsidR="00090BC1" w:rsidRPr="00D35CC1">
        <w:rPr>
          <w:rFonts w:hint="eastAsia"/>
          <w:rtl/>
        </w:rPr>
        <w:t>)</w:t>
      </w:r>
      <w:r>
        <w:rPr>
          <w:rFonts w:hint="eastAsia"/>
          <w:rtl/>
        </w:rPr>
        <w:t>خبر</w:t>
      </w:r>
      <w:r>
        <w:rPr>
          <w:rtl/>
        </w:rPr>
        <w:t xml:space="preserve"> حلف جار</w:t>
      </w:r>
      <w:r>
        <w:rPr>
          <w:rFonts w:hint="cs"/>
          <w:rtl/>
        </w:rPr>
        <w:t>ی</w:t>
      </w:r>
      <w:r>
        <w:rPr>
          <w:rFonts w:hint="eastAsia"/>
          <w:rtl/>
        </w:rPr>
        <w:t>ه</w:t>
      </w:r>
      <w:r>
        <w:rPr>
          <w:rtl/>
        </w:rPr>
        <w:t xml:space="preserve"> عم</w:t>
      </w:r>
      <w:r>
        <w:rPr>
          <w:rFonts w:hint="cs"/>
          <w:rtl/>
        </w:rPr>
        <w:t>ی</w:t>
      </w:r>
      <w:r>
        <w:rPr>
          <w:rFonts w:hint="eastAsia"/>
          <w:rtl/>
        </w:rPr>
        <w:t>اء</w:t>
      </w:r>
      <w:r>
        <w:rPr>
          <w:rtl/>
        </w:rPr>
        <w:t xml:space="preserve"> بحقّ محمّد و آل محمّد </w:t>
      </w:r>
      <w:r w:rsidR="00F2741C" w:rsidRPr="00F2741C">
        <w:rPr>
          <w:rStyle w:val="libAlaemChar"/>
          <w:rtl/>
        </w:rPr>
        <w:t>عليهم‌السلام</w:t>
      </w:r>
      <w:r>
        <w:rPr>
          <w:rtl/>
        </w:rPr>
        <w:t xml:space="preserve"> وردّ بصرها عل</w:t>
      </w:r>
      <w:r>
        <w:rPr>
          <w:rFonts w:hint="cs"/>
          <w:rtl/>
        </w:rPr>
        <w:t>ی</w:t>
      </w:r>
      <w:r>
        <w:rPr>
          <w:rFonts w:hint="eastAsia"/>
          <w:rtl/>
        </w:rPr>
        <w:t>ها</w:t>
      </w:r>
      <w:r>
        <w:rPr>
          <w:rtl/>
        </w:rPr>
        <w:t xml:space="preserve">. </w:t>
      </w:r>
    </w:p>
    <w:p w:rsidR="00D35CC1" w:rsidRDefault="00191CDD" w:rsidP="00D35CC1">
      <w:pPr>
        <w:pStyle w:val="libNormal"/>
        <w:rPr>
          <w:rtl/>
        </w:rPr>
      </w:pPr>
      <w:r>
        <w:rPr>
          <w:rFonts w:hint="eastAsia"/>
          <w:rtl/>
        </w:rPr>
        <w:t>باب</w:t>
      </w:r>
      <w:r>
        <w:rPr>
          <w:rtl/>
        </w:rPr>
        <w:t xml:space="preserve"> حقّ الدابّه عل</w:t>
      </w:r>
      <w:r>
        <w:rPr>
          <w:rFonts w:hint="cs"/>
          <w:rtl/>
        </w:rPr>
        <w:t>ی</w:t>
      </w:r>
      <w:r>
        <w:rPr>
          <w:rtl/>
        </w:rPr>
        <w:t xml:space="preserve"> صاحبها </w:t>
      </w:r>
      <w:r w:rsidRPr="000F2A07">
        <w:rPr>
          <w:rStyle w:val="libFootnotenumChar"/>
          <w:rtl/>
        </w:rPr>
        <w:t>(2)</w:t>
      </w:r>
      <w:r>
        <w:rPr>
          <w:rtl/>
        </w:rPr>
        <w:t xml:space="preserve">. </w:t>
      </w:r>
      <w:r w:rsidRPr="00D35CC1">
        <w:rPr>
          <w:rStyle w:val="libBold1Char"/>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w:t>
      </w:r>
      <w:r w:rsidRPr="00D35CC1">
        <w:rPr>
          <w:rtl/>
        </w:rPr>
        <w:t>ف</w:t>
      </w:r>
      <w:r w:rsidRPr="00D35CC1">
        <w:rPr>
          <w:rFonts w:hint="cs"/>
          <w:rtl/>
        </w:rPr>
        <w:t>ی</w:t>
      </w:r>
      <w:r w:rsidR="00090BC1" w:rsidRPr="00D35CC1">
        <w:rPr>
          <w:rFonts w:hint="eastAsia"/>
          <w:rtl/>
        </w:rPr>
        <w:t>(</w:t>
      </w:r>
      <w:r w:rsidRPr="00D35CC1">
        <w:rPr>
          <w:rFonts w:hint="eastAsia"/>
          <w:rtl/>
        </w:rPr>
        <w:t>دبب</w:t>
      </w:r>
      <w:r w:rsidR="00090BC1" w:rsidRPr="00D35CC1">
        <w:rPr>
          <w:rFonts w:hint="eastAsia"/>
          <w:rtl/>
        </w:rPr>
        <w:t>)</w:t>
      </w:r>
      <w:r w:rsidRPr="00D35CC1">
        <w:rPr>
          <w:rtl/>
        </w:rPr>
        <w:t>.</w:t>
      </w:r>
    </w:p>
    <w:p w:rsidR="00140CA9" w:rsidRDefault="00191CDD" w:rsidP="00D35CC1">
      <w:pPr>
        <w:pStyle w:val="libNormal"/>
      </w:pPr>
      <w:r w:rsidRPr="00D35CC1">
        <w:rPr>
          <w:rStyle w:val="libBold1Char"/>
          <w:rFonts w:hint="eastAsia"/>
          <w:rtl/>
        </w:rPr>
        <w:t>مکارم</w:t>
      </w:r>
      <w:r w:rsidRPr="00D35CC1">
        <w:rPr>
          <w:rStyle w:val="libBold1Char"/>
          <w:rtl/>
        </w:rPr>
        <w:t xml:space="preserve"> الأخلاق</w:t>
      </w:r>
      <w:r>
        <w:rPr>
          <w:rtl/>
        </w:rPr>
        <w:t>:رو</w:t>
      </w:r>
      <w:r>
        <w:rPr>
          <w:rFonts w:hint="cs"/>
          <w:rtl/>
        </w:rPr>
        <w:t>ی</w:t>
      </w:r>
      <w:r>
        <w:rPr>
          <w:rtl/>
        </w:rPr>
        <w:t xml:space="preserve"> عن النب</w:t>
      </w:r>
      <w:r>
        <w:rPr>
          <w:rFonts w:hint="cs"/>
          <w:rtl/>
        </w:rPr>
        <w:t>یّ</w:t>
      </w:r>
      <w:r>
        <w:rPr>
          <w:rtl/>
        </w:rPr>
        <w:t xml:space="preserve"> </w:t>
      </w:r>
      <w:r w:rsidR="00F2741C" w:rsidRPr="00F2741C">
        <w:rPr>
          <w:rStyle w:val="libAlaemChar"/>
          <w:rtl/>
        </w:rPr>
        <w:t>صلى‌الله‌عليه‌وآله‌وسلم</w:t>
      </w:r>
      <w:r>
        <w:rPr>
          <w:rtl/>
        </w:rPr>
        <w:t xml:space="preserve"> انه قال: أعطوا المجالس حقّها.ق</w:t>
      </w:r>
      <w:r>
        <w:rPr>
          <w:rFonts w:hint="cs"/>
          <w:rtl/>
        </w:rPr>
        <w:t>ی</w:t>
      </w:r>
      <w:r>
        <w:rPr>
          <w:rFonts w:hint="eastAsia"/>
          <w:rtl/>
        </w:rPr>
        <w:t>ل</w:t>
      </w:r>
      <w:r>
        <w:rPr>
          <w:rtl/>
        </w:rPr>
        <w:t>:و ما حقّها؟قال:غضّوا أبصارکم وردّوا السلام و أرشدوا الأعم</w:t>
      </w:r>
      <w:r>
        <w:rPr>
          <w:rFonts w:hint="cs"/>
          <w:rtl/>
        </w:rPr>
        <w:t>ی</w:t>
      </w:r>
      <w:r>
        <w:rPr>
          <w:rtl/>
        </w:rPr>
        <w:t xml:space="preserve"> و أمروا بالمعروف و آنهوا عن المنکر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حقّ الإمام عل</w:t>
      </w:r>
      <w:r>
        <w:rPr>
          <w:rFonts w:hint="cs"/>
          <w:rtl/>
        </w:rPr>
        <w:t>ی</w:t>
      </w:r>
      <w:r>
        <w:rPr>
          <w:rtl/>
        </w:rPr>
        <w:t xml:space="preserve"> الرع</w:t>
      </w:r>
      <w:r>
        <w:rPr>
          <w:rFonts w:hint="cs"/>
          <w:rtl/>
        </w:rPr>
        <w:t>یّ</w:t>
      </w:r>
      <w:r>
        <w:rPr>
          <w:rFonts w:hint="eastAsia"/>
          <w:rtl/>
        </w:rPr>
        <w:t>ه</w:t>
      </w:r>
      <w:r>
        <w:rPr>
          <w:rtl/>
        </w:rPr>
        <w:t xml:space="preserve"> و عکسه </w:t>
      </w:r>
      <w:r w:rsidRPr="000F2A07">
        <w:rPr>
          <w:rStyle w:val="libFootnotenumChar"/>
          <w:rtl/>
        </w:rPr>
        <w:t>(4)</w:t>
      </w:r>
      <w:r>
        <w:rPr>
          <w:rtl/>
        </w:rPr>
        <w:t xml:space="preserve">و تقدّم </w:t>
      </w:r>
      <w:r w:rsidRPr="00D35CC1">
        <w:rPr>
          <w:rtl/>
        </w:rPr>
        <w:t>ف</w:t>
      </w:r>
      <w:r w:rsidRPr="00D35CC1">
        <w:rPr>
          <w:rFonts w:hint="cs"/>
          <w:rtl/>
        </w:rPr>
        <w:t>ی</w:t>
      </w:r>
      <w:r w:rsidR="00090BC1" w:rsidRPr="00D35CC1">
        <w:rPr>
          <w:rFonts w:hint="eastAsia"/>
          <w:rtl/>
        </w:rPr>
        <w:t>(</w:t>
      </w:r>
      <w:r w:rsidRPr="00D35CC1">
        <w:rPr>
          <w:rFonts w:hint="eastAsia"/>
          <w:rtl/>
        </w:rPr>
        <w:t>أمم</w:t>
      </w:r>
      <w:r w:rsidR="00090BC1" w:rsidRPr="00D35CC1">
        <w:rPr>
          <w:rFonts w:hint="eastAsia"/>
          <w:rtl/>
        </w:rPr>
        <w:t>)</w:t>
      </w:r>
      <w:r w:rsidRPr="00D35CC1">
        <w:rPr>
          <w:rFonts w:hint="eastAsia"/>
          <w:rtl/>
        </w:rPr>
        <w:t>ما</w:t>
      </w:r>
      <w:r>
        <w:rPr>
          <w:rtl/>
        </w:rPr>
        <w:t xml:space="preserve"> </w:t>
      </w:r>
      <w:r>
        <w:rPr>
          <w:rFonts w:hint="cs"/>
          <w:rtl/>
        </w:rPr>
        <w:t>ی</w:t>
      </w:r>
      <w:r>
        <w:rPr>
          <w:rFonts w:hint="eastAsia"/>
          <w:rtl/>
        </w:rPr>
        <w:t>تعلق</w:t>
      </w:r>
      <w:r>
        <w:rPr>
          <w:rtl/>
        </w:rPr>
        <w:t xml:space="preserve"> به. </w:t>
      </w:r>
    </w:p>
    <w:p w:rsidR="00140CA9" w:rsidRDefault="00191CDD" w:rsidP="00D35CC1">
      <w:pPr>
        <w:pStyle w:val="libNormal"/>
      </w:pPr>
      <w:r>
        <w:rPr>
          <w:rFonts w:hint="eastAsia"/>
          <w:rtl/>
        </w:rPr>
        <w:t>باب</w:t>
      </w:r>
      <w:r>
        <w:rPr>
          <w:rtl/>
        </w:rPr>
        <w:t xml:space="preserve"> حقّ العالم </w:t>
      </w:r>
      <w:r w:rsidRPr="000F2A07">
        <w:rPr>
          <w:rStyle w:val="libFootnotenumChar"/>
          <w:rtl/>
        </w:rPr>
        <w:t>(5)</w:t>
      </w:r>
      <w:r>
        <w:rPr>
          <w:rFonts w:hint="eastAsia"/>
          <w:rtl/>
        </w:rPr>
        <w:t>و</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به ف</w:t>
      </w:r>
      <w:r>
        <w:rPr>
          <w:rFonts w:hint="cs"/>
          <w:rtl/>
        </w:rPr>
        <w:t>ی</w:t>
      </w:r>
      <w:r w:rsidR="00090BC1" w:rsidRPr="00D35CC1">
        <w:rPr>
          <w:rFonts w:hint="eastAsia"/>
          <w:rtl/>
        </w:rPr>
        <w:t>(</w:t>
      </w:r>
      <w:r w:rsidRPr="00D35CC1">
        <w:rPr>
          <w:rFonts w:hint="eastAsia"/>
          <w:rtl/>
        </w:rPr>
        <w:t>علم</w:t>
      </w:r>
      <w:r w:rsidR="00090BC1" w:rsidRPr="00D35CC1">
        <w:rPr>
          <w:rFonts w:hint="eastAsia"/>
          <w:rtl/>
        </w:rPr>
        <w:t>)</w:t>
      </w:r>
      <w:r w:rsidRPr="00D35CC1">
        <w:rPr>
          <w:rtl/>
        </w:rPr>
        <w:t>.</w:t>
      </w:r>
      <w:r>
        <w:rPr>
          <w:rtl/>
        </w:rPr>
        <w:t xml:space="preserve"> </w:t>
      </w:r>
    </w:p>
    <w:p w:rsidR="00140CA9" w:rsidRDefault="00191CDD" w:rsidP="00D35CC1">
      <w:pPr>
        <w:pStyle w:val="libCenterBold1"/>
      </w:pPr>
      <w:r>
        <w:rPr>
          <w:rFonts w:hint="eastAsia"/>
          <w:rtl/>
        </w:rPr>
        <w:t>ذمّ</w:t>
      </w:r>
      <w:r>
        <w:rPr>
          <w:rtl/>
        </w:rPr>
        <w:t xml:space="preserve"> إنکار الحقّ </w:t>
      </w:r>
    </w:p>
    <w:p w:rsidR="00140CA9" w:rsidRDefault="00191CDD" w:rsidP="00191CDD">
      <w:pPr>
        <w:pStyle w:val="libNormal"/>
      </w:pPr>
      <w:r>
        <w:rPr>
          <w:rFonts w:hint="eastAsia"/>
          <w:rtl/>
        </w:rPr>
        <w:t>ذمّ</w:t>
      </w:r>
      <w:r>
        <w:rPr>
          <w:rtl/>
        </w:rPr>
        <w:t xml:space="preserve"> إنکار الحقّ و الإعراض عنه و الطعن عل</w:t>
      </w:r>
      <w:r>
        <w:rPr>
          <w:rFonts w:hint="cs"/>
          <w:rtl/>
        </w:rPr>
        <w:t>ی</w:t>
      </w:r>
      <w:r>
        <w:rPr>
          <w:rtl/>
        </w:rPr>
        <w:t xml:space="preserve"> أهله </w:t>
      </w:r>
      <w:r w:rsidRPr="000F2A07">
        <w:rPr>
          <w:rStyle w:val="libFootnotenumChar"/>
          <w:rtl/>
        </w:rPr>
        <w:t>(6)</w:t>
      </w:r>
      <w:r>
        <w:rPr>
          <w:rtl/>
        </w:rPr>
        <w:t xml:space="preserve">. </w:t>
      </w:r>
    </w:p>
    <w:p w:rsidR="00D35CC1" w:rsidRDefault="00191CDD" w:rsidP="00D35CC1">
      <w:pPr>
        <w:pStyle w:val="libNormal"/>
        <w:rPr>
          <w:rtl/>
        </w:rPr>
      </w:pPr>
      <w:r>
        <w:rPr>
          <w:rFonts w:hint="eastAsia"/>
          <w:rtl/>
        </w:rPr>
        <w:t>التنز</w:t>
      </w:r>
      <w:r>
        <w:rPr>
          <w:rFonts w:hint="cs"/>
          <w:rtl/>
        </w:rPr>
        <w:t>ی</w:t>
      </w:r>
      <w:r>
        <w:rPr>
          <w:rFonts w:hint="eastAsia"/>
          <w:rtl/>
        </w:rPr>
        <w:t>ل</w:t>
      </w:r>
      <w:r>
        <w:rPr>
          <w:rtl/>
        </w:rPr>
        <w:t xml:space="preserve">: </w:t>
      </w:r>
      <w:r w:rsidR="00090BC1" w:rsidRPr="00090BC1">
        <w:rPr>
          <w:rStyle w:val="libAlaemChar"/>
          <w:rtl/>
        </w:rPr>
        <w:t>(</w:t>
      </w:r>
      <w:r w:rsidRPr="00090BC1">
        <w:rPr>
          <w:rStyle w:val="libAieChar"/>
          <w:rtl/>
        </w:rPr>
        <w:t>وَ مَنْ أَظْلَمُ مِمَّنْ ذُکِّرَ بِآ</w:t>
      </w:r>
      <w:r w:rsidRPr="00090BC1">
        <w:rPr>
          <w:rStyle w:val="libAieChar"/>
          <w:rFonts w:hint="cs"/>
          <w:rtl/>
        </w:rPr>
        <w:t>یٰ</w:t>
      </w:r>
      <w:r w:rsidRPr="00090BC1">
        <w:rPr>
          <w:rStyle w:val="libAieChar"/>
          <w:rFonts w:hint="eastAsia"/>
          <w:rtl/>
        </w:rPr>
        <w:t>اتِ</w:t>
      </w:r>
      <w:r w:rsidRPr="00090BC1">
        <w:rPr>
          <w:rStyle w:val="libAieChar"/>
          <w:rtl/>
        </w:rPr>
        <w:t xml:space="preserve"> رَبِّهِ ثُمَّ أَعْرَضَ عَنْهٰا إِنّٰا مِنَ الْمُجْرِمِ</w:t>
      </w:r>
      <w:r w:rsidRPr="00090BC1">
        <w:rPr>
          <w:rStyle w:val="libAieChar"/>
          <w:rFonts w:hint="cs"/>
          <w:rtl/>
        </w:rPr>
        <w:t>ی</w:t>
      </w:r>
      <w:r w:rsidRPr="00090BC1">
        <w:rPr>
          <w:rStyle w:val="libAieChar"/>
          <w:rFonts w:hint="eastAsia"/>
          <w:rtl/>
        </w:rPr>
        <w:t>نَ</w:t>
      </w:r>
      <w:r w:rsidRPr="00090BC1">
        <w:rPr>
          <w:rStyle w:val="libAieChar"/>
          <w:rtl/>
        </w:rPr>
        <w:t xml:space="preserve"> مُنْتَقِمُونَ</w:t>
      </w:r>
      <w:r w:rsidR="00090BC1" w:rsidRPr="00090BC1">
        <w:rPr>
          <w:rStyle w:val="libAlaemChar"/>
          <w:rtl/>
        </w:rPr>
        <w:t>)</w:t>
      </w:r>
      <w:r>
        <w:rPr>
          <w:rtl/>
        </w:rPr>
        <w:t xml:space="preserve"> </w:t>
      </w:r>
      <w:r w:rsidRPr="000F2A07">
        <w:rPr>
          <w:rStyle w:val="libFootnotenumChar"/>
          <w:rtl/>
        </w:rPr>
        <w:t>(7)</w:t>
      </w:r>
      <w:r>
        <w:rPr>
          <w:rtl/>
        </w:rPr>
        <w:t>.</w:t>
      </w:r>
    </w:p>
    <w:p w:rsidR="00140CA9" w:rsidRDefault="00191CDD" w:rsidP="00D35CC1">
      <w:pPr>
        <w:pStyle w:val="libNormal"/>
      </w:pPr>
      <w:r w:rsidRPr="00D35CC1">
        <w:rPr>
          <w:rStyle w:val="libBold1Char"/>
          <w:rFonts w:hint="eastAsia"/>
          <w:rtl/>
        </w:rPr>
        <w:t>معان</w:t>
      </w:r>
      <w:r w:rsidRPr="00D35CC1">
        <w:rPr>
          <w:rStyle w:val="libBold1Char"/>
          <w:rFonts w:hint="cs"/>
          <w:rtl/>
        </w:rPr>
        <w:t>ی</w:t>
      </w:r>
      <w:r w:rsidRPr="00D35CC1">
        <w:rPr>
          <w:rStyle w:val="libBold1Char"/>
          <w:rtl/>
        </w:rPr>
        <w:t xml:space="preserve"> الأخبار</w:t>
      </w:r>
      <w:r>
        <w:rPr>
          <w:rtl/>
        </w:rPr>
        <w:t>:عن عبد الأعل</w:t>
      </w:r>
      <w:r>
        <w:rPr>
          <w:rFonts w:hint="cs"/>
          <w:rtl/>
        </w:rPr>
        <w:t>ی</w:t>
      </w:r>
      <w:r>
        <w:rPr>
          <w:rtl/>
        </w:rPr>
        <w:t xml:space="preserve"> عن أب</w:t>
      </w:r>
      <w:r>
        <w:rPr>
          <w:rFonts w:hint="cs"/>
          <w:rtl/>
        </w:rPr>
        <w:t>ی</w:t>
      </w:r>
      <w:r>
        <w:rPr>
          <w:rtl/>
        </w:rPr>
        <w:t xml:space="preserve"> عبد اللّه </w:t>
      </w:r>
      <w:r w:rsidR="00F2741C" w:rsidRPr="00F2741C">
        <w:rPr>
          <w:rStyle w:val="libAlaemChar"/>
          <w:rtl/>
        </w:rPr>
        <w:t>عليه‌السلام</w:t>
      </w:r>
      <w:r>
        <w:rPr>
          <w:rtl/>
        </w:rPr>
        <w:t xml:space="preserve"> قال: من دخل مکّه مبرّءا من الکبر غفر ذنبه،قلت:و ما الکبر؟قال:غمص الخلق و سفه الحقّ،قلت:و ک</w:t>
      </w:r>
      <w:r>
        <w:rPr>
          <w:rFonts w:hint="cs"/>
          <w:rtl/>
        </w:rPr>
        <w:t>ی</w:t>
      </w:r>
      <w:r>
        <w:rPr>
          <w:rFonts w:hint="eastAsia"/>
          <w:rtl/>
        </w:rPr>
        <w:t>ف</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117</w:t>
      </w:r>
      <w:r w:rsidR="00191CDD">
        <w:rPr>
          <w:rtl/>
        </w:rPr>
        <w:t>/</w:t>
      </w:r>
      <w:r w:rsidR="00140CA9">
        <w:rPr>
          <w:rtl/>
        </w:rPr>
        <w:t>2</w:t>
      </w:r>
      <w:r w:rsidR="00191CDD">
        <w:rPr>
          <w:rtl/>
        </w:rPr>
        <w:t>4/</w:t>
      </w:r>
      <w:r w:rsidR="00140CA9">
        <w:rPr>
          <w:rtl/>
        </w:rPr>
        <w:t>13</w:t>
      </w:r>
      <w:r w:rsidR="00191CDD">
        <w:rPr>
          <w:rtl/>
        </w:rPr>
        <w:t>،ج:5</w:t>
      </w:r>
      <w:r w:rsidR="00140CA9">
        <w:rPr>
          <w:rtl/>
        </w:rPr>
        <w:t>1</w:t>
      </w:r>
      <w:r w:rsidR="00191CDD">
        <w:rPr>
          <w:rtl/>
        </w:rPr>
        <w:t>/5</w:t>
      </w:r>
      <w:r w:rsidR="00140CA9">
        <w:rPr>
          <w:rtl/>
        </w:rPr>
        <w:t>2</w:t>
      </w:r>
      <w:r w:rsidR="00191CDD">
        <w:rPr>
          <w:rtl/>
        </w:rPr>
        <w:t>. ق:</w:t>
      </w:r>
      <w:r w:rsidR="00140CA9">
        <w:rPr>
          <w:rtl/>
        </w:rPr>
        <w:t>2</w:t>
      </w:r>
      <w:r w:rsidR="00191CDD">
        <w:rPr>
          <w:rtl/>
        </w:rPr>
        <w:t>6</w:t>
      </w:r>
      <w:r w:rsidR="00140CA9">
        <w:rPr>
          <w:rtl/>
        </w:rPr>
        <w:t>1</w:t>
      </w:r>
      <w:r w:rsidR="00191CDD">
        <w:rPr>
          <w:rtl/>
        </w:rPr>
        <w:t>/</w:t>
      </w:r>
      <w:r w:rsidR="00140CA9">
        <w:rPr>
          <w:rtl/>
        </w:rPr>
        <w:t>81</w:t>
      </w:r>
      <w:r w:rsidR="00191CDD">
        <w:rPr>
          <w:rtl/>
        </w:rPr>
        <w:t>/</w:t>
      </w:r>
      <w:r w:rsidR="00140CA9">
        <w:rPr>
          <w:rtl/>
        </w:rPr>
        <w:t>7</w:t>
      </w:r>
      <w:r w:rsidR="00191CDD">
        <w:rPr>
          <w:rtl/>
        </w:rPr>
        <w:t>،ج:</w:t>
      </w:r>
      <w:r w:rsidR="00140CA9">
        <w:rPr>
          <w:rtl/>
        </w:rPr>
        <w:t>33</w:t>
      </w:r>
      <w:r w:rsidR="00191CDD">
        <w:rPr>
          <w:rtl/>
        </w:rPr>
        <w:t>6/</w:t>
      </w:r>
      <w:r w:rsidR="00140CA9">
        <w:rPr>
          <w:rtl/>
        </w:rPr>
        <w:t>2</w:t>
      </w:r>
      <w:r w:rsidR="00191CDD">
        <w:rPr>
          <w:rtl/>
        </w:rPr>
        <w:t xml:space="preserve">5. </w:t>
      </w:r>
    </w:p>
    <w:p w:rsidR="00140CA9" w:rsidRDefault="00D7268C" w:rsidP="005E32C9">
      <w:pPr>
        <w:pStyle w:val="libFootnote0"/>
      </w:pPr>
      <w:r>
        <w:rPr>
          <w:rtl/>
        </w:rPr>
        <w:t>(2)</w:t>
      </w:r>
      <w:r w:rsidR="00191CDD">
        <w:rPr>
          <w:rtl/>
        </w:rPr>
        <w:t xml:space="preserve"> ق:</w:t>
      </w:r>
      <w:r w:rsidR="00140CA9">
        <w:rPr>
          <w:rtl/>
        </w:rPr>
        <w:t>701</w:t>
      </w:r>
      <w:r w:rsidR="00191CDD">
        <w:rPr>
          <w:rtl/>
        </w:rPr>
        <w:t>/</w:t>
      </w:r>
      <w:r w:rsidR="00140CA9">
        <w:rPr>
          <w:rtl/>
        </w:rPr>
        <w:t>101</w:t>
      </w:r>
      <w:r w:rsidR="00191CDD">
        <w:rPr>
          <w:rtl/>
        </w:rPr>
        <w:t>/</w:t>
      </w:r>
      <w:r w:rsidR="00140CA9">
        <w:rPr>
          <w:rtl/>
        </w:rPr>
        <w:t>1</w:t>
      </w:r>
      <w:r w:rsidR="00191CDD">
        <w:rPr>
          <w:rtl/>
        </w:rPr>
        <w:t>4،ج:</w:t>
      </w:r>
      <w:r w:rsidR="00140CA9">
        <w:rPr>
          <w:rtl/>
        </w:rPr>
        <w:t>201</w:t>
      </w:r>
      <w:r w:rsidR="00191CDD">
        <w:rPr>
          <w:rtl/>
        </w:rPr>
        <w:t xml:space="preserve">/64. </w:t>
      </w:r>
    </w:p>
    <w:p w:rsidR="00140CA9" w:rsidRDefault="00D7268C" w:rsidP="005E32C9">
      <w:pPr>
        <w:pStyle w:val="libFootnote0"/>
      </w:pPr>
      <w:r>
        <w:rPr>
          <w:rtl/>
        </w:rPr>
        <w:t>(3)</w:t>
      </w:r>
      <w:r w:rsidR="00191CDD">
        <w:rPr>
          <w:rtl/>
        </w:rPr>
        <w:t xml:space="preserve"> ق:</w:t>
      </w:r>
      <w:r w:rsidR="00140CA9">
        <w:rPr>
          <w:rtl/>
        </w:rPr>
        <w:t>1</w:t>
      </w:r>
      <w:r w:rsidR="00191CDD">
        <w:rPr>
          <w:rtl/>
        </w:rPr>
        <w:t>5</w:t>
      </w:r>
      <w:r w:rsidR="00140CA9">
        <w:rPr>
          <w:rtl/>
        </w:rPr>
        <w:t>3</w:t>
      </w:r>
      <w:r w:rsidR="00191CDD">
        <w:rPr>
          <w:rtl/>
        </w:rPr>
        <w:t>/</w:t>
      </w:r>
      <w:r w:rsidR="00140CA9">
        <w:rPr>
          <w:rtl/>
        </w:rPr>
        <w:t>9</w:t>
      </w:r>
      <w:r w:rsidR="00191CDD">
        <w:rPr>
          <w:rtl/>
        </w:rPr>
        <w:t>/6،ج:</w:t>
      </w:r>
      <w:r w:rsidR="00140CA9">
        <w:rPr>
          <w:rtl/>
        </w:rPr>
        <w:t>2</w:t>
      </w:r>
      <w:r w:rsidR="00191CDD">
        <w:rPr>
          <w:rtl/>
        </w:rPr>
        <w:t>4</w:t>
      </w:r>
      <w:r w:rsidR="00140CA9">
        <w:rPr>
          <w:rtl/>
        </w:rPr>
        <w:t>1</w:t>
      </w:r>
      <w:r w:rsidR="00191CDD">
        <w:rPr>
          <w:rtl/>
        </w:rPr>
        <w:t>/</w:t>
      </w:r>
      <w:r w:rsidR="00140CA9">
        <w:rPr>
          <w:rtl/>
        </w:rPr>
        <w:t>1</w:t>
      </w:r>
      <w:r w:rsidR="00191CDD">
        <w:rPr>
          <w:rtl/>
        </w:rPr>
        <w:t xml:space="preserve">6. </w:t>
      </w:r>
    </w:p>
    <w:p w:rsidR="00140CA9" w:rsidRDefault="00D7268C" w:rsidP="005E32C9">
      <w:pPr>
        <w:pStyle w:val="libFootnote0"/>
      </w:pPr>
      <w:r>
        <w:rPr>
          <w:rtl/>
        </w:rPr>
        <w:t>(4)</w:t>
      </w:r>
      <w:r w:rsidR="00191CDD">
        <w:rPr>
          <w:rtl/>
        </w:rPr>
        <w:t xml:space="preserve"> ق:4</w:t>
      </w:r>
      <w:r w:rsidR="00140CA9">
        <w:rPr>
          <w:rtl/>
        </w:rPr>
        <w:t>10</w:t>
      </w:r>
      <w:r w:rsidR="00191CDD">
        <w:rPr>
          <w:rtl/>
        </w:rPr>
        <w:t>/</w:t>
      </w:r>
      <w:r w:rsidR="00140CA9">
        <w:rPr>
          <w:rtl/>
        </w:rPr>
        <w:t>133</w:t>
      </w:r>
      <w:r w:rsidR="00191CDD">
        <w:rPr>
          <w:rtl/>
        </w:rPr>
        <w:t>/</w:t>
      </w:r>
      <w:r w:rsidR="00140CA9">
        <w:rPr>
          <w:rtl/>
        </w:rPr>
        <w:t>7</w:t>
      </w:r>
      <w:r w:rsidR="00191CDD">
        <w:rPr>
          <w:rtl/>
        </w:rPr>
        <w:t>،ج:</w:t>
      </w:r>
      <w:r w:rsidR="00140CA9">
        <w:rPr>
          <w:rtl/>
        </w:rPr>
        <w:t>2</w:t>
      </w:r>
      <w:r w:rsidR="00191CDD">
        <w:rPr>
          <w:rtl/>
        </w:rPr>
        <w:t>4</w:t>
      </w:r>
      <w:r w:rsidR="00140CA9">
        <w:rPr>
          <w:rtl/>
        </w:rPr>
        <w:t>2</w:t>
      </w:r>
      <w:r w:rsidR="00191CDD">
        <w:rPr>
          <w:rtl/>
        </w:rPr>
        <w:t>/</w:t>
      </w:r>
      <w:r w:rsidR="00140CA9">
        <w:rPr>
          <w:rtl/>
        </w:rPr>
        <w:t>27</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81</w:t>
      </w:r>
      <w:r w:rsidR="00191CDD">
        <w:rPr>
          <w:rtl/>
        </w:rPr>
        <w:t>/</w:t>
      </w:r>
      <w:r w:rsidR="00140CA9">
        <w:rPr>
          <w:rtl/>
        </w:rPr>
        <w:t>1</w:t>
      </w:r>
      <w:r w:rsidR="00191CDD">
        <w:rPr>
          <w:rtl/>
        </w:rPr>
        <w:t>5/</w:t>
      </w:r>
      <w:r w:rsidR="00140CA9">
        <w:rPr>
          <w:rtl/>
        </w:rPr>
        <w:t>1</w:t>
      </w:r>
      <w:r w:rsidR="00191CDD">
        <w:rPr>
          <w:rtl/>
        </w:rPr>
        <w:t>،ج:4</w:t>
      </w:r>
      <w:r w:rsidR="00140CA9">
        <w:rPr>
          <w:rtl/>
        </w:rPr>
        <w:t>0</w:t>
      </w:r>
      <w:r w:rsidR="00191CDD">
        <w:rPr>
          <w:rtl/>
        </w:rPr>
        <w:t>/</w:t>
      </w:r>
      <w:r w:rsidR="00140CA9">
        <w:rPr>
          <w:rtl/>
        </w:rPr>
        <w:t>2</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10</w:t>
      </w:r>
      <w:r w:rsidR="00191CDD">
        <w:rPr>
          <w:rtl/>
        </w:rPr>
        <w:t>6/</w:t>
      </w:r>
      <w:r w:rsidR="00140CA9">
        <w:rPr>
          <w:rtl/>
        </w:rPr>
        <w:t>23</w:t>
      </w:r>
      <w:r w:rsidR="00191CDD">
        <w:rPr>
          <w:rtl/>
        </w:rPr>
        <w:t>/</w:t>
      </w:r>
      <w:r w:rsidR="00140CA9">
        <w:rPr>
          <w:rtl/>
        </w:rPr>
        <w:t>1</w:t>
      </w:r>
      <w:r w:rsidR="00191CDD">
        <w:rPr>
          <w:rtl/>
        </w:rPr>
        <w:t>،ج:</w:t>
      </w:r>
      <w:r w:rsidR="00140CA9">
        <w:rPr>
          <w:rtl/>
        </w:rPr>
        <w:t>1</w:t>
      </w:r>
      <w:r w:rsidR="00191CDD">
        <w:rPr>
          <w:rtl/>
        </w:rPr>
        <w:t>4</w:t>
      </w:r>
      <w:r w:rsidR="00140CA9">
        <w:rPr>
          <w:rtl/>
        </w:rPr>
        <w:t>0</w:t>
      </w:r>
      <w:r w:rsidR="00191CDD">
        <w:rPr>
          <w:rtl/>
        </w:rPr>
        <w:t>/</w:t>
      </w:r>
      <w:r w:rsidR="00140CA9">
        <w:rPr>
          <w:rtl/>
        </w:rPr>
        <w:t>2</w:t>
      </w:r>
      <w:r w:rsidR="00191CDD">
        <w:rPr>
          <w:rtl/>
        </w:rPr>
        <w:t xml:space="preserve">. </w:t>
      </w:r>
    </w:p>
    <w:p w:rsidR="00D7268C" w:rsidRDefault="00D7268C" w:rsidP="005E32C9">
      <w:pPr>
        <w:pStyle w:val="libFootnote0"/>
        <w:rPr>
          <w:rtl/>
        </w:rPr>
      </w:pPr>
      <w:r>
        <w:rPr>
          <w:rtl/>
        </w:rPr>
        <w:t>(7)</w:t>
      </w:r>
      <w:r w:rsidR="00191CDD">
        <w:rPr>
          <w:rtl/>
        </w:rPr>
        <w:t xml:space="preserve"> سوره السجده/الآ</w:t>
      </w:r>
      <w:r w:rsidR="00191CDD">
        <w:rPr>
          <w:rFonts w:hint="cs"/>
          <w:rtl/>
        </w:rPr>
        <w:t>ی</w:t>
      </w:r>
      <w:r w:rsidR="00191CDD">
        <w:rPr>
          <w:rFonts w:hint="eastAsia"/>
          <w:rtl/>
        </w:rPr>
        <w:t>ه</w:t>
      </w:r>
      <w:r w:rsidR="00191CDD">
        <w:rPr>
          <w:rtl/>
        </w:rPr>
        <w:t xml:space="preserve"> </w:t>
      </w:r>
      <w:r w:rsidR="00140CA9">
        <w:rPr>
          <w:rtl/>
        </w:rPr>
        <w:t>22</w:t>
      </w:r>
      <w:r w:rsidR="00191CDD">
        <w:rPr>
          <w:rtl/>
        </w:rPr>
        <w:t>.</w:t>
      </w:r>
    </w:p>
    <w:p w:rsidR="00D7268C" w:rsidRDefault="00D7268C" w:rsidP="000F2A07">
      <w:pPr>
        <w:pStyle w:val="libNormal"/>
        <w:rPr>
          <w:rtl/>
        </w:rPr>
      </w:pPr>
      <w:r>
        <w:rPr>
          <w:rtl/>
        </w:rPr>
        <w:br w:type="page"/>
      </w:r>
    </w:p>
    <w:p w:rsidR="00D35CC1" w:rsidRDefault="00191CDD" w:rsidP="00D35CC1">
      <w:pPr>
        <w:pStyle w:val="libNormal0"/>
        <w:rPr>
          <w:rtl/>
        </w:rPr>
      </w:pPr>
      <w:r>
        <w:rPr>
          <w:rFonts w:hint="eastAsia"/>
          <w:rtl/>
        </w:rPr>
        <w:t>ذاک؟قال</w:t>
      </w:r>
      <w:r>
        <w:rPr>
          <w:rtl/>
        </w:rPr>
        <w:t>:</w:t>
      </w:r>
      <w:r>
        <w:rPr>
          <w:rFonts w:hint="cs"/>
          <w:rtl/>
        </w:rPr>
        <w:t>ی</w:t>
      </w:r>
      <w:r>
        <w:rPr>
          <w:rFonts w:hint="eastAsia"/>
          <w:rtl/>
        </w:rPr>
        <w:t>جهل</w:t>
      </w:r>
      <w:r>
        <w:rPr>
          <w:rtl/>
        </w:rPr>
        <w:t xml:space="preserve"> الحقّ و </w:t>
      </w:r>
      <w:r>
        <w:rPr>
          <w:rFonts w:hint="cs"/>
          <w:rtl/>
        </w:rPr>
        <w:t>ی</w:t>
      </w:r>
      <w:r>
        <w:rPr>
          <w:rFonts w:hint="eastAsia"/>
          <w:rtl/>
        </w:rPr>
        <w:t>طعن</w:t>
      </w:r>
      <w:r>
        <w:rPr>
          <w:rtl/>
        </w:rPr>
        <w:t xml:space="preserve"> عل</w:t>
      </w:r>
      <w:r>
        <w:rPr>
          <w:rFonts w:hint="cs"/>
          <w:rtl/>
        </w:rPr>
        <w:t>ی</w:t>
      </w:r>
      <w:r>
        <w:rPr>
          <w:rtl/>
        </w:rPr>
        <w:t xml:space="preserve"> أهله </w:t>
      </w:r>
      <w:r w:rsidRPr="000F2A07">
        <w:rPr>
          <w:rStyle w:val="libFootnotenumChar"/>
          <w:rtl/>
        </w:rPr>
        <w:t>(1)</w:t>
      </w:r>
      <w:r>
        <w:rPr>
          <w:rtl/>
        </w:rPr>
        <w:t>.</w:t>
      </w:r>
    </w:p>
    <w:p w:rsidR="00140CA9" w:rsidRDefault="00191CDD" w:rsidP="00D35CC1">
      <w:pPr>
        <w:pStyle w:val="libNormal"/>
      </w:pPr>
      <w:r w:rsidRPr="00D35CC1">
        <w:rPr>
          <w:rStyle w:val="libBold1Char"/>
          <w:rFonts w:hint="eastAsia"/>
          <w:rtl/>
        </w:rPr>
        <w:t>الکاف</w:t>
      </w:r>
      <w:r w:rsidRPr="00D35CC1">
        <w:rPr>
          <w:rStyle w:val="libBold1Char"/>
          <w:rFonts w:hint="cs"/>
          <w:rtl/>
        </w:rPr>
        <w:t>ی</w:t>
      </w:r>
      <w:r>
        <w:rPr>
          <w:rtl/>
        </w:rPr>
        <w:t>:ف</w:t>
      </w:r>
      <w:r>
        <w:rPr>
          <w:rFonts w:hint="cs"/>
          <w:rtl/>
        </w:rPr>
        <w:t>ی</w:t>
      </w:r>
      <w:r>
        <w:rPr>
          <w:rtl/>
        </w:rPr>
        <w:t xml:space="preserve"> رساله الصادق </w:t>
      </w:r>
      <w:r w:rsidR="00F2741C" w:rsidRPr="00F2741C">
        <w:rPr>
          <w:rStyle w:val="libAlaemChar"/>
          <w:rtl/>
        </w:rPr>
        <w:t>عليه‌السلام</w:t>
      </w:r>
      <w:r>
        <w:rPr>
          <w:rtl/>
        </w:rPr>
        <w:t xml:space="preserve"> ال</w:t>
      </w:r>
      <w:r>
        <w:rPr>
          <w:rFonts w:hint="cs"/>
          <w:rtl/>
        </w:rPr>
        <w:t>ی</w:t>
      </w:r>
      <w:r>
        <w:rPr>
          <w:rtl/>
        </w:rPr>
        <w:t xml:space="preserve"> أصحابه: و إ</w:t>
      </w:r>
      <w:r>
        <w:rPr>
          <w:rFonts w:hint="cs"/>
          <w:rtl/>
        </w:rPr>
        <w:t>یّ</w:t>
      </w:r>
      <w:r>
        <w:rPr>
          <w:rFonts w:hint="eastAsia"/>
          <w:rtl/>
        </w:rPr>
        <w:t>اکم</w:t>
      </w:r>
      <w:r>
        <w:rPr>
          <w:rtl/>
        </w:rPr>
        <w:t xml:space="preserve"> أ</w:t>
      </w:r>
      <w:r>
        <w:rPr>
          <w:rFonts w:hint="cs"/>
          <w:rtl/>
        </w:rPr>
        <w:t>ی</w:t>
      </w:r>
      <w:r>
        <w:rPr>
          <w:rFonts w:hint="eastAsia"/>
          <w:rtl/>
        </w:rPr>
        <w:t>تها</w:t>
      </w:r>
      <w:r>
        <w:rPr>
          <w:rtl/>
        </w:rPr>
        <w:t xml:space="preserve"> العصابه المرحومه المفضّله عل</w:t>
      </w:r>
      <w:r>
        <w:rPr>
          <w:rFonts w:hint="cs"/>
          <w:rtl/>
        </w:rPr>
        <w:t>ی</w:t>
      </w:r>
      <w:r>
        <w:rPr>
          <w:rtl/>
        </w:rPr>
        <w:t xml:space="preserve"> من سواها و حبس حقوق اللّه قبلکم </w:t>
      </w:r>
      <w:r>
        <w:rPr>
          <w:rFonts w:hint="cs"/>
          <w:rtl/>
        </w:rPr>
        <w:t>ی</w:t>
      </w:r>
      <w:r>
        <w:rPr>
          <w:rFonts w:hint="eastAsia"/>
          <w:rtl/>
        </w:rPr>
        <w:t>وما</w:t>
      </w:r>
      <w:r>
        <w:rPr>
          <w:rtl/>
        </w:rPr>
        <w:t xml:space="preserve"> بعد </w:t>
      </w:r>
      <w:r>
        <w:rPr>
          <w:rFonts w:hint="cs"/>
          <w:rtl/>
        </w:rPr>
        <w:t>ی</w:t>
      </w:r>
      <w:r>
        <w:rPr>
          <w:rFonts w:hint="eastAsia"/>
          <w:rtl/>
        </w:rPr>
        <w:t>وم</w:t>
      </w:r>
      <w:r>
        <w:rPr>
          <w:rtl/>
        </w:rPr>
        <w:t xml:space="preserve"> و ساعه بعد ساعه فإنّه من عجّل حقوق اللّه قبله کان اللّه أقدر عل</w:t>
      </w:r>
      <w:r>
        <w:rPr>
          <w:rFonts w:hint="cs"/>
          <w:rtl/>
        </w:rPr>
        <w:t>ی</w:t>
      </w:r>
      <w:r>
        <w:rPr>
          <w:rtl/>
        </w:rPr>
        <w:t xml:space="preserve"> التعج</w:t>
      </w:r>
      <w:r>
        <w:rPr>
          <w:rFonts w:hint="cs"/>
          <w:rtl/>
        </w:rPr>
        <w:t>ی</w:t>
      </w:r>
      <w:r>
        <w:rPr>
          <w:rFonts w:hint="eastAsia"/>
          <w:rtl/>
        </w:rPr>
        <w:t>ل</w:t>
      </w:r>
      <w:r>
        <w:rPr>
          <w:rtl/>
        </w:rPr>
        <w:t xml:space="preserve"> له ال</w:t>
      </w:r>
      <w:r>
        <w:rPr>
          <w:rFonts w:hint="cs"/>
          <w:rtl/>
        </w:rPr>
        <w:t>ی</w:t>
      </w:r>
      <w:r>
        <w:rPr>
          <w:rtl/>
        </w:rPr>
        <w:t xml:space="preserve"> مضاعفه الخ</w:t>
      </w:r>
      <w:r>
        <w:rPr>
          <w:rFonts w:hint="cs"/>
          <w:rtl/>
        </w:rPr>
        <w:t>ی</w:t>
      </w:r>
      <w:r>
        <w:rPr>
          <w:rFonts w:hint="eastAsia"/>
          <w:rtl/>
        </w:rPr>
        <w:t>ر</w:t>
      </w:r>
      <w:r>
        <w:rPr>
          <w:rtl/>
        </w:rPr>
        <w:t xml:space="preserve"> ف</w:t>
      </w:r>
      <w:r>
        <w:rPr>
          <w:rFonts w:hint="cs"/>
          <w:rtl/>
        </w:rPr>
        <w:t>ی</w:t>
      </w:r>
      <w:r>
        <w:rPr>
          <w:rtl/>
        </w:rPr>
        <w:t xml:space="preserve"> العاجل و الآجل،و انّه </w:t>
      </w:r>
      <w:r>
        <w:rPr>
          <w:rFonts w:hint="eastAsia"/>
          <w:rtl/>
        </w:rPr>
        <w:t>من</w:t>
      </w:r>
      <w:r>
        <w:rPr>
          <w:rtl/>
        </w:rPr>
        <w:t xml:space="preserve"> أخّر من حقوق اللّه قبله کان اللّه أقدر عل</w:t>
      </w:r>
      <w:r>
        <w:rPr>
          <w:rFonts w:hint="cs"/>
          <w:rtl/>
        </w:rPr>
        <w:t>ی</w:t>
      </w:r>
      <w:r>
        <w:rPr>
          <w:rtl/>
        </w:rPr>
        <w:t xml:space="preserve"> تأخ</w:t>
      </w:r>
      <w:r>
        <w:rPr>
          <w:rFonts w:hint="cs"/>
          <w:rtl/>
        </w:rPr>
        <w:t>ی</w:t>
      </w:r>
      <w:r>
        <w:rPr>
          <w:rFonts w:hint="eastAsia"/>
          <w:rtl/>
        </w:rPr>
        <w:t>ر</w:t>
      </w:r>
      <w:r>
        <w:rPr>
          <w:rtl/>
        </w:rPr>
        <w:t xml:space="preserve"> رزقه، و من حبس اللّه رزقه لم </w:t>
      </w:r>
      <w:r>
        <w:rPr>
          <w:rFonts w:hint="cs"/>
          <w:rtl/>
        </w:rPr>
        <w:t>ی</w:t>
      </w:r>
      <w:r>
        <w:rPr>
          <w:rFonts w:hint="eastAsia"/>
          <w:rtl/>
        </w:rPr>
        <w:t>قدر</w:t>
      </w:r>
      <w:r>
        <w:rPr>
          <w:rtl/>
        </w:rPr>
        <w:t xml:space="preserve"> أن </w:t>
      </w:r>
      <w:r>
        <w:rPr>
          <w:rFonts w:hint="cs"/>
          <w:rtl/>
        </w:rPr>
        <w:t>ی</w:t>
      </w:r>
      <w:r>
        <w:rPr>
          <w:rFonts w:hint="eastAsia"/>
          <w:rtl/>
        </w:rPr>
        <w:t>رزق</w:t>
      </w:r>
      <w:r>
        <w:rPr>
          <w:rtl/>
        </w:rPr>
        <w:t xml:space="preserve"> نفسه،فأدّوا إل</w:t>
      </w:r>
      <w:r>
        <w:rPr>
          <w:rFonts w:hint="cs"/>
          <w:rtl/>
        </w:rPr>
        <w:t>ی</w:t>
      </w:r>
      <w:r>
        <w:rPr>
          <w:rtl/>
        </w:rPr>
        <w:t xml:space="preserve"> اللّه حقّ ما رزقکم </w:t>
      </w:r>
      <w:r>
        <w:rPr>
          <w:rFonts w:hint="cs"/>
          <w:rtl/>
        </w:rPr>
        <w:t>ی</w:t>
      </w:r>
      <w:r>
        <w:rPr>
          <w:rFonts w:hint="eastAsia"/>
          <w:rtl/>
        </w:rPr>
        <w:t>ط</w:t>
      </w:r>
      <w:r>
        <w:rPr>
          <w:rFonts w:hint="cs"/>
          <w:rtl/>
        </w:rPr>
        <w:t>ی</w:t>
      </w:r>
      <w:r>
        <w:rPr>
          <w:rFonts w:hint="eastAsia"/>
          <w:rtl/>
        </w:rPr>
        <w:t>ب</w:t>
      </w:r>
      <w:r>
        <w:rPr>
          <w:rtl/>
        </w:rPr>
        <w:t xml:space="preserve"> لکم بق</w:t>
      </w:r>
      <w:r>
        <w:rPr>
          <w:rFonts w:hint="cs"/>
          <w:rtl/>
        </w:rPr>
        <w:t>یّ</w:t>
      </w:r>
      <w:r>
        <w:rPr>
          <w:rFonts w:hint="eastAsia"/>
          <w:rtl/>
        </w:rPr>
        <w:t>ته</w:t>
      </w:r>
      <w:r>
        <w:rPr>
          <w:rtl/>
        </w:rPr>
        <w:t xml:space="preserve"> و </w:t>
      </w:r>
      <w:r>
        <w:rPr>
          <w:rFonts w:hint="cs"/>
          <w:rtl/>
        </w:rPr>
        <w:t>ی</w:t>
      </w:r>
      <w:r>
        <w:rPr>
          <w:rFonts w:hint="eastAsia"/>
          <w:rtl/>
        </w:rPr>
        <w:t>نجز</w:t>
      </w:r>
      <w:r>
        <w:rPr>
          <w:rtl/>
        </w:rPr>
        <w:t xml:space="preserve"> لکم ما وعدکم من مضاعفته لکم الأضعاف الکث</w:t>
      </w:r>
      <w:r>
        <w:rPr>
          <w:rFonts w:hint="cs"/>
          <w:rtl/>
        </w:rPr>
        <w:t>ی</w:t>
      </w:r>
      <w:r>
        <w:rPr>
          <w:rFonts w:hint="eastAsia"/>
          <w:rtl/>
        </w:rPr>
        <w:t>ره</w:t>
      </w:r>
      <w:r>
        <w:rPr>
          <w:rtl/>
        </w:rPr>
        <w:t xml:space="preserve"> الت</w:t>
      </w:r>
      <w:r>
        <w:rPr>
          <w:rFonts w:hint="cs"/>
          <w:rtl/>
        </w:rPr>
        <w:t>ی</w:t>
      </w:r>
      <w:r>
        <w:rPr>
          <w:rtl/>
        </w:rPr>
        <w:t xml:space="preserve"> لا </w:t>
      </w:r>
      <w:r>
        <w:rPr>
          <w:rFonts w:hint="cs"/>
          <w:rtl/>
        </w:rPr>
        <w:t>ی</w:t>
      </w:r>
      <w:r>
        <w:rPr>
          <w:rFonts w:hint="eastAsia"/>
          <w:rtl/>
        </w:rPr>
        <w:t>علم</w:t>
      </w:r>
      <w:r>
        <w:rPr>
          <w:rtl/>
        </w:rPr>
        <w:t xml:space="preserve"> عددها و لا کنه فضلها الاّ اللّه ربّ العالم</w:t>
      </w:r>
      <w:r>
        <w:rPr>
          <w:rFonts w:hint="cs"/>
          <w:rtl/>
        </w:rPr>
        <w:t>ی</w:t>
      </w:r>
      <w:r>
        <w:rPr>
          <w:rFonts w:hint="eastAsia"/>
          <w:rtl/>
        </w:rPr>
        <w:t>ن</w:t>
      </w:r>
      <w:r>
        <w:rPr>
          <w:rtl/>
        </w:rPr>
        <w:t xml:space="preserve"> </w:t>
      </w:r>
      <w:r w:rsidRPr="000F2A07">
        <w:rPr>
          <w:rStyle w:val="libFootnotenumChar"/>
          <w:rtl/>
        </w:rPr>
        <w:t>(2)</w:t>
      </w:r>
      <w:r>
        <w:rPr>
          <w:rtl/>
        </w:rPr>
        <w:t xml:space="preserve">. </w:t>
      </w:r>
    </w:p>
    <w:p w:rsidR="00D35CC1" w:rsidRDefault="00191CDD" w:rsidP="00D35CC1">
      <w:pPr>
        <w:pStyle w:val="libCenterBold1"/>
        <w:rPr>
          <w:rtl/>
        </w:rPr>
      </w:pPr>
      <w:r>
        <w:rPr>
          <w:rFonts w:hint="eastAsia"/>
          <w:rtl/>
        </w:rPr>
        <w:t>عل</w:t>
      </w:r>
      <w:r>
        <w:rPr>
          <w:rFonts w:hint="cs"/>
          <w:rtl/>
        </w:rPr>
        <w:t>یّ</w:t>
      </w:r>
      <w:r>
        <w:rPr>
          <w:rtl/>
        </w:rPr>
        <w:t xml:space="preserve"> مع الحقّ و الحقّ معه</w:t>
      </w:r>
    </w:p>
    <w:p w:rsidR="00140CA9" w:rsidRDefault="00191CDD" w:rsidP="00D35CC1">
      <w:pPr>
        <w:pStyle w:val="libNormal"/>
      </w:pP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عل</w:t>
      </w:r>
      <w:r>
        <w:rPr>
          <w:rFonts w:hint="cs"/>
          <w:rtl/>
        </w:rPr>
        <w:t>یّ</w:t>
      </w:r>
      <w:r>
        <w:rPr>
          <w:rtl/>
        </w:rPr>
        <w:t xml:space="preserve"> مع الحقّ و الحقّ مع عل</w:t>
      </w:r>
      <w:r>
        <w:rPr>
          <w:rFonts w:hint="cs"/>
          <w:rtl/>
        </w:rPr>
        <w:t>یّ</w:t>
      </w:r>
      <w:r>
        <w:rPr>
          <w:rFonts w:hint="eastAsia"/>
          <w:rtl/>
        </w:rPr>
        <w:t>،اللّهم</w:t>
      </w:r>
      <w:r>
        <w:rPr>
          <w:rtl/>
        </w:rPr>
        <w:t xml:space="preserve"> أدر الحقّ معه ح</w:t>
      </w:r>
      <w:r>
        <w:rPr>
          <w:rFonts w:hint="cs"/>
          <w:rtl/>
        </w:rPr>
        <w:t>ی</w:t>
      </w:r>
      <w:r>
        <w:rPr>
          <w:rFonts w:hint="eastAsia"/>
          <w:rtl/>
        </w:rPr>
        <w:t>ث</w:t>
      </w:r>
      <w:r>
        <w:rPr>
          <w:rtl/>
        </w:rPr>
        <w:t xml:space="preserve"> دار </w:t>
      </w:r>
      <w:r w:rsidRPr="000F2A07">
        <w:rPr>
          <w:rStyle w:val="libFootnotenumChar"/>
          <w:rtl/>
        </w:rPr>
        <w:t>(3)</w:t>
      </w:r>
      <w:r>
        <w:rPr>
          <w:rtl/>
        </w:rPr>
        <w:t xml:space="preserve">. </w:t>
      </w:r>
    </w:p>
    <w:p w:rsidR="00D35CC1" w:rsidRDefault="00191CDD" w:rsidP="00D35CC1">
      <w:pPr>
        <w:pStyle w:val="libNormal"/>
        <w:rPr>
          <w:rtl/>
        </w:rPr>
      </w:pPr>
      <w:r>
        <w:rPr>
          <w:rFonts w:hint="eastAsia"/>
          <w:rtl/>
        </w:rPr>
        <w:t>باب</w:t>
      </w:r>
      <w:r>
        <w:rPr>
          <w:rtl/>
        </w:rPr>
        <w:t xml:space="preserve"> ف</w:t>
      </w:r>
      <w:r>
        <w:rPr>
          <w:rFonts w:hint="cs"/>
          <w:rtl/>
        </w:rPr>
        <w:t>ی</w:t>
      </w:r>
      <w:r>
        <w:rPr>
          <w:rtl/>
        </w:rPr>
        <w:t xml:space="preserve"> انّه </w:t>
      </w:r>
      <w:r w:rsidR="00F2741C" w:rsidRPr="00F2741C">
        <w:rPr>
          <w:rStyle w:val="libAlaemChar"/>
          <w:rtl/>
        </w:rPr>
        <w:t>عليه‌السلام</w:t>
      </w:r>
      <w:r>
        <w:rPr>
          <w:rtl/>
        </w:rPr>
        <w:t xml:space="preserve"> مع الحقّ و الحقّ معه </w:t>
      </w:r>
      <w:r w:rsidRPr="000F2A07">
        <w:rPr>
          <w:rStyle w:val="libFootnotenumChar"/>
          <w:rtl/>
        </w:rPr>
        <w:t>(4)</w:t>
      </w:r>
      <w:r>
        <w:rPr>
          <w:rtl/>
        </w:rPr>
        <w:t>.</w:t>
      </w:r>
    </w:p>
    <w:p w:rsidR="00140CA9" w:rsidRDefault="00191CDD" w:rsidP="00D35CC1">
      <w:pPr>
        <w:pStyle w:val="libNormal"/>
      </w:pPr>
      <w:r w:rsidRPr="00D35CC1">
        <w:rPr>
          <w:rStyle w:val="libBold1Char"/>
          <w:rFonts w:hint="eastAsia"/>
          <w:rtl/>
        </w:rPr>
        <w:t>ع</w:t>
      </w:r>
      <w:r w:rsidRPr="00D35CC1">
        <w:rPr>
          <w:rStyle w:val="libBold1Char"/>
          <w:rFonts w:hint="cs"/>
          <w:rtl/>
        </w:rPr>
        <w:t>ی</w:t>
      </w:r>
      <w:r w:rsidRPr="00D35CC1">
        <w:rPr>
          <w:rStyle w:val="libBold1Char"/>
          <w:rFonts w:hint="eastAsia"/>
          <w:rtl/>
        </w:rPr>
        <w:t>ون</w:t>
      </w:r>
      <w:r w:rsidRPr="00D35CC1">
        <w:rPr>
          <w:rStyle w:val="libBold1Char"/>
          <w:rtl/>
        </w:rPr>
        <w:t xml:space="preserve"> أخبار الرضا</w:t>
      </w:r>
      <w:r>
        <w:rPr>
          <w:rtl/>
        </w:rPr>
        <w:t xml:space="preserve"> </w:t>
      </w:r>
      <w:r w:rsidR="00F2741C" w:rsidRPr="00F2741C">
        <w:rPr>
          <w:rStyle w:val="libAlaemChar"/>
          <w:rtl/>
        </w:rPr>
        <w:t>عليه‌السلام</w:t>
      </w:r>
      <w:r>
        <w:rPr>
          <w:rtl/>
        </w:rPr>
        <w:t xml:space="preserve">:قال الرضا </w:t>
      </w:r>
      <w:r w:rsidR="00F2741C" w:rsidRPr="00F2741C">
        <w:rPr>
          <w:rStyle w:val="libAlaemChar"/>
          <w:rtl/>
        </w:rPr>
        <w:t>عليه‌السلام</w:t>
      </w:r>
      <w:r>
        <w:rPr>
          <w:rtl/>
        </w:rPr>
        <w:t>: إنّا أهل ب</w:t>
      </w:r>
      <w:r>
        <w:rPr>
          <w:rFonts w:hint="cs"/>
          <w:rtl/>
        </w:rPr>
        <w:t>ی</w:t>
      </w:r>
      <w:r>
        <w:rPr>
          <w:rFonts w:hint="eastAsia"/>
          <w:rtl/>
        </w:rPr>
        <w:t>ت</w:t>
      </w:r>
      <w:r>
        <w:rPr>
          <w:rtl/>
        </w:rPr>
        <w:t xml:space="preserve"> وجب حقّنا برسول اللّه </w:t>
      </w:r>
      <w:r w:rsidR="00F2741C" w:rsidRPr="00F2741C">
        <w:rPr>
          <w:rStyle w:val="libAlaemChar"/>
          <w:rtl/>
        </w:rPr>
        <w:t>صلى‌الله‌عليه‌وآله‌وسلم</w:t>
      </w:r>
      <w:r>
        <w:rPr>
          <w:rtl/>
        </w:rPr>
        <w:t xml:space="preserve">، فمن أخذ برسول اللّه </w:t>
      </w:r>
      <w:r w:rsidR="00F2741C" w:rsidRPr="00F2741C">
        <w:rPr>
          <w:rStyle w:val="libAlaemChar"/>
          <w:rtl/>
        </w:rPr>
        <w:t>صلى‌الله‌عليه‌وآله‌وسلم</w:t>
      </w:r>
      <w:r>
        <w:rPr>
          <w:rtl/>
        </w:rPr>
        <w:t xml:space="preserve"> حقّا و لم </w:t>
      </w:r>
      <w:r>
        <w:rPr>
          <w:rFonts w:hint="cs"/>
          <w:rtl/>
        </w:rPr>
        <w:t>ی</w:t>
      </w:r>
      <w:r>
        <w:rPr>
          <w:rFonts w:hint="eastAsia"/>
          <w:rtl/>
        </w:rPr>
        <w:t>عط</w:t>
      </w:r>
      <w:r>
        <w:rPr>
          <w:rtl/>
        </w:rPr>
        <w:t xml:space="preserve"> الناس من نفسه فلا حقّ له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حقوق المؤمن عل</w:t>
      </w:r>
      <w:r>
        <w:rPr>
          <w:rFonts w:hint="cs"/>
          <w:rtl/>
        </w:rPr>
        <w:t>ی</w:t>
      </w:r>
      <w:r>
        <w:rPr>
          <w:rtl/>
        </w:rPr>
        <w:t xml:space="preserve"> اللّه تعال</w:t>
      </w:r>
      <w:r>
        <w:rPr>
          <w:rFonts w:hint="cs"/>
          <w:rtl/>
        </w:rPr>
        <w:t>ی</w:t>
      </w:r>
      <w:r>
        <w:rPr>
          <w:rtl/>
        </w:rPr>
        <w:t xml:space="preserve"> و ما ضمن اللّه تعال</w:t>
      </w:r>
      <w:r>
        <w:rPr>
          <w:rFonts w:hint="cs"/>
          <w:rtl/>
        </w:rPr>
        <w:t>ی</w:t>
      </w:r>
      <w:r>
        <w:rPr>
          <w:rtl/>
        </w:rPr>
        <w:t xml:space="preserve"> له </w:t>
      </w:r>
      <w:r w:rsidRPr="000F2A07">
        <w:rPr>
          <w:rStyle w:val="libFootnotenumChar"/>
          <w:rtl/>
        </w:rPr>
        <w:t>(6)</w:t>
      </w:r>
      <w:r>
        <w:rPr>
          <w:rtl/>
        </w:rPr>
        <w:t xml:space="preserve">. </w:t>
      </w:r>
    </w:p>
    <w:p w:rsidR="00D35CC1" w:rsidRDefault="00191CDD" w:rsidP="00D35CC1">
      <w:pPr>
        <w:pStyle w:val="libCenterBold1"/>
        <w:rPr>
          <w:rtl/>
        </w:rPr>
      </w:pPr>
      <w:r>
        <w:rPr>
          <w:rFonts w:hint="eastAsia"/>
          <w:rtl/>
        </w:rPr>
        <w:t>ما</w:t>
      </w:r>
      <w:r>
        <w:rPr>
          <w:rtl/>
        </w:rPr>
        <w:t xml:space="preserve"> ضمن اللّه تعال</w:t>
      </w:r>
      <w:r>
        <w:rPr>
          <w:rFonts w:hint="cs"/>
          <w:rtl/>
        </w:rPr>
        <w:t>ی</w:t>
      </w:r>
      <w:r>
        <w:rPr>
          <w:rtl/>
        </w:rPr>
        <w:t xml:space="preserve"> للمؤمن</w:t>
      </w:r>
    </w:p>
    <w:p w:rsidR="00140CA9" w:rsidRDefault="00191CDD" w:rsidP="00D35CC1">
      <w:pPr>
        <w:pStyle w:val="libNormal"/>
      </w:pPr>
      <w:r w:rsidRPr="00D35CC1">
        <w:rPr>
          <w:rStyle w:val="libBold1Char"/>
          <w:rFonts w:hint="eastAsia"/>
          <w:rtl/>
        </w:rPr>
        <w:t>الخصال</w:t>
      </w:r>
      <w:r>
        <w:rPr>
          <w:rtl/>
        </w:rPr>
        <w:t xml:space="preserve">:عن جابر بن </w:t>
      </w:r>
      <w:r>
        <w:rPr>
          <w:rFonts w:hint="cs"/>
          <w:rtl/>
        </w:rPr>
        <w:t>ی</w:t>
      </w:r>
      <w:r>
        <w:rPr>
          <w:rFonts w:hint="eastAsia"/>
          <w:rtl/>
        </w:rPr>
        <w:t>ز</w:t>
      </w:r>
      <w:r>
        <w:rPr>
          <w:rFonts w:hint="cs"/>
          <w:rtl/>
        </w:rPr>
        <w:t>ی</w:t>
      </w:r>
      <w:r>
        <w:rPr>
          <w:rFonts w:hint="eastAsia"/>
          <w:rtl/>
        </w:rPr>
        <w:t>د،عن</w:t>
      </w:r>
      <w:r>
        <w:rPr>
          <w:rtl/>
        </w:rPr>
        <w:t xml:space="preserve"> أب</w:t>
      </w:r>
      <w:r>
        <w:rPr>
          <w:rFonts w:hint="cs"/>
          <w:rtl/>
        </w:rPr>
        <w:t>ی</w:t>
      </w:r>
      <w:r>
        <w:rPr>
          <w:rtl/>
        </w:rPr>
        <w:t xml:space="preserve"> جعفر </w:t>
      </w:r>
      <w:r w:rsidR="00F2741C" w:rsidRPr="00F2741C">
        <w:rPr>
          <w:rStyle w:val="libAlaemChar"/>
          <w:rtl/>
        </w:rPr>
        <w:t>عليه‌السلام</w:t>
      </w:r>
      <w:r>
        <w:rPr>
          <w:rtl/>
        </w:rPr>
        <w:t xml:space="preserve"> قال: للمؤمن عل</w:t>
      </w:r>
      <w:r>
        <w:rPr>
          <w:rFonts w:hint="cs"/>
          <w:rtl/>
        </w:rPr>
        <w:t>ی</w:t>
      </w:r>
      <w:r>
        <w:rPr>
          <w:rtl/>
        </w:rPr>
        <w:t xml:space="preserve"> اللّه(عزّ و جلّ)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107</w:t>
      </w:r>
      <w:r w:rsidR="00191CDD">
        <w:rPr>
          <w:rtl/>
        </w:rPr>
        <w:t>/</w:t>
      </w:r>
      <w:r w:rsidR="00140CA9">
        <w:rPr>
          <w:rtl/>
        </w:rPr>
        <w:t>23</w:t>
      </w:r>
      <w:r w:rsidR="00191CDD">
        <w:rPr>
          <w:rtl/>
        </w:rPr>
        <w:t>/</w:t>
      </w:r>
      <w:r w:rsidR="00140CA9">
        <w:rPr>
          <w:rtl/>
        </w:rPr>
        <w:t>1</w:t>
      </w:r>
      <w:r w:rsidR="00191CDD">
        <w:rPr>
          <w:rtl/>
        </w:rPr>
        <w:t>،ج:</w:t>
      </w:r>
      <w:r w:rsidR="00140CA9">
        <w:rPr>
          <w:rtl/>
        </w:rPr>
        <w:t>1</w:t>
      </w:r>
      <w:r w:rsidR="00191CDD">
        <w:rPr>
          <w:rtl/>
        </w:rPr>
        <w:t>4</w:t>
      </w:r>
      <w:r w:rsidR="00140CA9">
        <w:rPr>
          <w:rtl/>
        </w:rPr>
        <w:t>2</w:t>
      </w:r>
      <w:r w:rsidR="00191CDD">
        <w:rPr>
          <w:rtl/>
        </w:rPr>
        <w:t>/</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177</w:t>
      </w:r>
      <w:r w:rsidR="00191CDD">
        <w:rPr>
          <w:rtl/>
        </w:rPr>
        <w:t>/</w:t>
      </w:r>
      <w:r w:rsidR="00140CA9">
        <w:rPr>
          <w:rtl/>
        </w:rPr>
        <w:t>23</w:t>
      </w:r>
      <w:r w:rsidR="00191CDD">
        <w:rPr>
          <w:rtl/>
        </w:rPr>
        <w:t>/</w:t>
      </w:r>
      <w:r w:rsidR="00140CA9">
        <w:rPr>
          <w:rtl/>
        </w:rPr>
        <w:t>17</w:t>
      </w:r>
      <w:r w:rsidR="00191CDD">
        <w:rPr>
          <w:rtl/>
        </w:rPr>
        <w:t>،ج:</w:t>
      </w:r>
      <w:r w:rsidR="00140CA9">
        <w:rPr>
          <w:rtl/>
        </w:rPr>
        <w:t>218</w:t>
      </w:r>
      <w:r w:rsidR="00191CDD">
        <w:rPr>
          <w:rtl/>
        </w:rPr>
        <w:t>/</w:t>
      </w:r>
      <w:r w:rsidR="00140CA9">
        <w:rPr>
          <w:rtl/>
        </w:rPr>
        <w:t>78</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130</w:t>
      </w:r>
      <w:r w:rsidR="00191CDD">
        <w:rPr>
          <w:rtl/>
        </w:rPr>
        <w:t>/</w:t>
      </w:r>
      <w:r w:rsidR="00140CA9">
        <w:rPr>
          <w:rtl/>
        </w:rPr>
        <w:t>11</w:t>
      </w:r>
      <w:r w:rsidR="00191CDD">
        <w:rPr>
          <w:rtl/>
        </w:rPr>
        <w:t>/</w:t>
      </w:r>
      <w:r w:rsidR="00140CA9">
        <w:rPr>
          <w:rtl/>
        </w:rPr>
        <w:t>8</w:t>
      </w:r>
      <w:r w:rsidR="00191CDD">
        <w:rPr>
          <w:rtl/>
        </w:rPr>
        <w:t xml:space="preserve">،ج:-. </w:t>
      </w:r>
    </w:p>
    <w:p w:rsidR="00140CA9" w:rsidRDefault="00D7268C" w:rsidP="005E32C9">
      <w:pPr>
        <w:pStyle w:val="libFootnote0"/>
      </w:pPr>
      <w:r>
        <w:rPr>
          <w:rtl/>
        </w:rPr>
        <w:t>(4)</w:t>
      </w:r>
      <w:r w:rsidR="00191CDD">
        <w:rPr>
          <w:rtl/>
        </w:rPr>
        <w:t xml:space="preserve"> ق:</w:t>
      </w:r>
      <w:r w:rsidR="00140CA9">
        <w:rPr>
          <w:rtl/>
        </w:rPr>
        <w:t>2</w:t>
      </w:r>
      <w:r w:rsidR="00191CDD">
        <w:rPr>
          <w:rtl/>
        </w:rPr>
        <w:t>66/5</w:t>
      </w:r>
      <w:r w:rsidR="00140CA9">
        <w:rPr>
          <w:rtl/>
        </w:rPr>
        <w:t>7</w:t>
      </w:r>
      <w:r w:rsidR="00191CDD">
        <w:rPr>
          <w:rtl/>
        </w:rPr>
        <w:t>/</w:t>
      </w:r>
      <w:r w:rsidR="00140CA9">
        <w:rPr>
          <w:rtl/>
        </w:rPr>
        <w:t>9</w:t>
      </w:r>
      <w:r w:rsidR="00191CDD">
        <w:rPr>
          <w:rtl/>
        </w:rPr>
        <w:t>،ج:</w:t>
      </w:r>
      <w:r w:rsidR="00140CA9">
        <w:rPr>
          <w:rtl/>
        </w:rPr>
        <w:t>2</w:t>
      </w:r>
      <w:r w:rsidR="00191CDD">
        <w:rPr>
          <w:rtl/>
        </w:rPr>
        <w:t>6/</w:t>
      </w:r>
      <w:r w:rsidR="00140CA9">
        <w:rPr>
          <w:rtl/>
        </w:rPr>
        <w:t>38</w:t>
      </w:r>
      <w:r w:rsidR="00191CDD">
        <w:rPr>
          <w:rtl/>
        </w:rPr>
        <w:t xml:space="preserve">. </w:t>
      </w:r>
    </w:p>
    <w:p w:rsidR="00140CA9" w:rsidRDefault="00D7268C" w:rsidP="005E32C9">
      <w:pPr>
        <w:pStyle w:val="libFootnote0"/>
      </w:pPr>
      <w:r>
        <w:rPr>
          <w:rtl/>
        </w:rPr>
        <w:t>(5)</w:t>
      </w:r>
      <w:r w:rsidR="00191CDD">
        <w:rPr>
          <w:rtl/>
        </w:rPr>
        <w:t xml:space="preserve"> ق:4</w:t>
      </w:r>
      <w:r w:rsidR="00140CA9">
        <w:rPr>
          <w:rtl/>
        </w:rPr>
        <w:t>9</w:t>
      </w:r>
      <w:r w:rsidR="00191CDD">
        <w:rPr>
          <w:rtl/>
        </w:rPr>
        <w:t>/4</w:t>
      </w:r>
      <w:r w:rsidR="00140CA9">
        <w:rPr>
          <w:rtl/>
        </w:rPr>
        <w:t>1</w:t>
      </w:r>
      <w:r w:rsidR="00191CDD">
        <w:rPr>
          <w:rtl/>
        </w:rPr>
        <w:t>/</w:t>
      </w:r>
      <w:r w:rsidR="00140CA9">
        <w:rPr>
          <w:rtl/>
        </w:rPr>
        <w:t>11</w:t>
      </w:r>
      <w:r w:rsidR="00191CDD">
        <w:rPr>
          <w:rtl/>
        </w:rPr>
        <w:t>،ج:</w:t>
      </w:r>
      <w:r w:rsidR="00140CA9">
        <w:rPr>
          <w:rtl/>
        </w:rPr>
        <w:t>177</w:t>
      </w:r>
      <w:r w:rsidR="00191CDD">
        <w:rPr>
          <w:rtl/>
        </w:rPr>
        <w:t xml:space="preserve">/46. </w:t>
      </w:r>
    </w:p>
    <w:p w:rsidR="00D7268C" w:rsidRDefault="00D7268C" w:rsidP="005E32C9">
      <w:pPr>
        <w:pStyle w:val="libFootnote0"/>
        <w:rPr>
          <w:rtl/>
        </w:rPr>
      </w:pPr>
      <w:r>
        <w:rPr>
          <w:rtl/>
        </w:rPr>
        <w:t>(6)</w:t>
      </w:r>
      <w:r w:rsidR="00191CDD">
        <w:rPr>
          <w:rtl/>
        </w:rPr>
        <w:t xml:space="preserve"> ق:کتاب الا</w:t>
      </w:r>
      <w:r w:rsidR="00191CDD">
        <w:rPr>
          <w:rFonts w:hint="cs"/>
          <w:rtl/>
        </w:rPr>
        <w:t>ی</w:t>
      </w:r>
      <w:r w:rsidR="00191CDD">
        <w:rPr>
          <w:rFonts w:hint="eastAsia"/>
          <w:rtl/>
        </w:rPr>
        <w:t>مان</w:t>
      </w:r>
      <w:r w:rsidR="00140CA9">
        <w:rPr>
          <w:rtl/>
        </w:rPr>
        <w:t>39</w:t>
      </w:r>
      <w:r w:rsidR="00191CDD">
        <w:rPr>
          <w:rtl/>
        </w:rPr>
        <w:t>/6/،ج:</w:t>
      </w:r>
      <w:r w:rsidR="00140CA9">
        <w:rPr>
          <w:rtl/>
        </w:rPr>
        <w:t>1</w:t>
      </w:r>
      <w:r w:rsidR="00191CDD">
        <w:rPr>
          <w:rtl/>
        </w:rPr>
        <w:t>45/6</w:t>
      </w:r>
      <w:r w:rsidR="00140CA9">
        <w:rPr>
          <w:rtl/>
        </w:rPr>
        <w:t>7</w:t>
      </w:r>
      <w:r w:rsidR="00191CDD">
        <w:rPr>
          <w:rtl/>
        </w:rPr>
        <w:t>.</w:t>
      </w:r>
    </w:p>
    <w:p w:rsidR="00D7268C" w:rsidRDefault="00D7268C" w:rsidP="000F2A07">
      <w:pPr>
        <w:pStyle w:val="libNormal"/>
        <w:rPr>
          <w:rtl/>
        </w:rPr>
      </w:pPr>
      <w:r>
        <w:rPr>
          <w:rtl/>
        </w:rPr>
        <w:br w:type="page"/>
      </w:r>
    </w:p>
    <w:p w:rsidR="00D35CC1" w:rsidRDefault="00191CDD" w:rsidP="00D35CC1">
      <w:pPr>
        <w:pStyle w:val="libNormal0"/>
        <w:rPr>
          <w:rtl/>
        </w:rPr>
      </w:pPr>
      <w:r>
        <w:rPr>
          <w:rFonts w:hint="eastAsia"/>
          <w:rtl/>
        </w:rPr>
        <w:t>عشرون</w:t>
      </w:r>
      <w:r>
        <w:rPr>
          <w:rtl/>
        </w:rPr>
        <w:t xml:space="preserve"> خصله </w:t>
      </w:r>
      <w:r>
        <w:rPr>
          <w:rFonts w:hint="cs"/>
          <w:rtl/>
        </w:rPr>
        <w:t>ی</w:t>
      </w:r>
      <w:r>
        <w:rPr>
          <w:rFonts w:hint="eastAsia"/>
          <w:rtl/>
        </w:rPr>
        <w:t>ف</w:t>
      </w:r>
      <w:r>
        <w:rPr>
          <w:rFonts w:hint="cs"/>
          <w:rtl/>
        </w:rPr>
        <w:t>ی</w:t>
      </w:r>
      <w:r>
        <w:rPr>
          <w:rtl/>
        </w:rPr>
        <w:t xml:space="preserve"> له بها:له عل</w:t>
      </w:r>
      <w:r>
        <w:rPr>
          <w:rFonts w:hint="cs"/>
          <w:rtl/>
        </w:rPr>
        <w:t>ی</w:t>
      </w:r>
      <w:r>
        <w:rPr>
          <w:rtl/>
        </w:rPr>
        <w:t xml:space="preserve"> اللّه(تبارک و تعال</w:t>
      </w:r>
      <w:r>
        <w:rPr>
          <w:rFonts w:hint="cs"/>
          <w:rtl/>
        </w:rPr>
        <w:t>ی</w:t>
      </w:r>
      <w:r>
        <w:rPr>
          <w:rtl/>
        </w:rPr>
        <w:t xml:space="preserve">)أن لا </w:t>
      </w:r>
      <w:r>
        <w:rPr>
          <w:rFonts w:hint="cs"/>
          <w:rtl/>
        </w:rPr>
        <w:t>ی</w:t>
      </w:r>
      <w:r>
        <w:rPr>
          <w:rFonts w:hint="eastAsia"/>
          <w:rtl/>
        </w:rPr>
        <w:t>فتنه</w:t>
      </w:r>
      <w:r>
        <w:rPr>
          <w:rtl/>
        </w:rPr>
        <w:t xml:space="preserve"> و لا </w:t>
      </w:r>
      <w:r>
        <w:rPr>
          <w:rFonts w:hint="cs"/>
          <w:rtl/>
        </w:rPr>
        <w:t>ی</w:t>
      </w:r>
      <w:r>
        <w:rPr>
          <w:rFonts w:hint="eastAsia"/>
          <w:rtl/>
        </w:rPr>
        <w:t>ضلّه،ثمّ</w:t>
      </w:r>
      <w:r>
        <w:rPr>
          <w:rtl/>
        </w:rPr>
        <w:t xml:space="preserve"> عدّ </w:t>
      </w:r>
      <w:r w:rsidR="00F2741C" w:rsidRPr="00F2741C">
        <w:rPr>
          <w:rStyle w:val="libAlaemChar"/>
          <w:rtl/>
        </w:rPr>
        <w:t>عليه‌السلام</w:t>
      </w:r>
      <w:r>
        <w:rPr>
          <w:rtl/>
        </w:rPr>
        <w:t xml:space="preserve"> کلّ خصله له عل</w:t>
      </w:r>
      <w:r>
        <w:rPr>
          <w:rFonts w:hint="cs"/>
          <w:rtl/>
        </w:rPr>
        <w:t>ی</w:t>
      </w:r>
      <w:r>
        <w:rPr>
          <w:rtl/>
        </w:rPr>
        <w:t xml:space="preserve"> اللّه تعال</w:t>
      </w:r>
      <w:r>
        <w:rPr>
          <w:rFonts w:hint="cs"/>
          <w:rtl/>
        </w:rPr>
        <w:t>ی</w:t>
      </w:r>
      <w:r>
        <w:rPr>
          <w:rFonts w:hint="eastAsia"/>
          <w:rtl/>
        </w:rPr>
        <w:t>،ال</w:t>
      </w:r>
      <w:r>
        <w:rPr>
          <w:rFonts w:hint="cs"/>
          <w:rtl/>
        </w:rPr>
        <w:t>ی</w:t>
      </w:r>
      <w:r>
        <w:rPr>
          <w:rtl/>
        </w:rPr>
        <w:t xml:space="preserve"> أن قال:و له عل</w:t>
      </w:r>
      <w:r>
        <w:rPr>
          <w:rFonts w:hint="cs"/>
          <w:rtl/>
        </w:rPr>
        <w:t>ی</w:t>
      </w:r>
      <w:r>
        <w:rPr>
          <w:rtl/>
        </w:rPr>
        <w:t xml:space="preserve"> اللّه تعال</w:t>
      </w:r>
      <w:r>
        <w:rPr>
          <w:rFonts w:hint="cs"/>
          <w:rtl/>
        </w:rPr>
        <w:t>ی</w:t>
      </w:r>
      <w:r>
        <w:rPr>
          <w:rtl/>
        </w:rPr>
        <w:t xml:space="preserve"> أن </w:t>
      </w:r>
      <w:r>
        <w:rPr>
          <w:rFonts w:hint="cs"/>
          <w:rtl/>
        </w:rPr>
        <w:t>ی</w:t>
      </w:r>
      <w:r>
        <w:rPr>
          <w:rFonts w:hint="eastAsia"/>
          <w:rtl/>
        </w:rPr>
        <w:t>ختم</w:t>
      </w:r>
      <w:r>
        <w:rPr>
          <w:rtl/>
        </w:rPr>
        <w:t xml:space="preserve"> له بالأمن و الإ</w:t>
      </w:r>
      <w:r>
        <w:rPr>
          <w:rFonts w:hint="cs"/>
          <w:rtl/>
        </w:rPr>
        <w:t>ی</w:t>
      </w:r>
      <w:r>
        <w:rPr>
          <w:rFonts w:hint="eastAsia"/>
          <w:rtl/>
        </w:rPr>
        <w:t>مان</w:t>
      </w:r>
      <w:r>
        <w:rPr>
          <w:rtl/>
        </w:rPr>
        <w:t xml:space="preserve"> و </w:t>
      </w:r>
      <w:r>
        <w:rPr>
          <w:rFonts w:hint="cs"/>
          <w:rtl/>
        </w:rPr>
        <w:t>ی</w:t>
      </w:r>
      <w:r>
        <w:rPr>
          <w:rFonts w:hint="eastAsia"/>
          <w:rtl/>
        </w:rPr>
        <w:t>جعله</w:t>
      </w:r>
      <w:r>
        <w:rPr>
          <w:rtl/>
        </w:rPr>
        <w:t xml:space="preserve"> معنا ف</w:t>
      </w:r>
      <w:r>
        <w:rPr>
          <w:rFonts w:hint="cs"/>
          <w:rtl/>
        </w:rPr>
        <w:t>ی</w:t>
      </w:r>
      <w:r>
        <w:rPr>
          <w:rtl/>
        </w:rPr>
        <w:t xml:space="preserve"> الرف</w:t>
      </w:r>
      <w:r>
        <w:rPr>
          <w:rFonts w:hint="cs"/>
          <w:rtl/>
        </w:rPr>
        <w:t>ی</w:t>
      </w:r>
      <w:r>
        <w:rPr>
          <w:rFonts w:hint="eastAsia"/>
          <w:rtl/>
        </w:rPr>
        <w:t>ق</w:t>
      </w:r>
      <w:r>
        <w:rPr>
          <w:rtl/>
        </w:rPr>
        <w:t xml:space="preserve"> الأعل</w:t>
      </w:r>
      <w:r>
        <w:rPr>
          <w:rFonts w:hint="cs"/>
          <w:rtl/>
        </w:rPr>
        <w:t>ی</w:t>
      </w:r>
      <w:r>
        <w:rPr>
          <w:rtl/>
        </w:rPr>
        <w:t xml:space="preserve"> </w:t>
      </w:r>
      <w:r w:rsidRPr="000F2A07">
        <w:rPr>
          <w:rStyle w:val="libFootnotenumChar"/>
          <w:rtl/>
        </w:rPr>
        <w:t>(1)</w:t>
      </w:r>
      <w:r>
        <w:rPr>
          <w:rtl/>
        </w:rPr>
        <w:t>.</w:t>
      </w:r>
    </w:p>
    <w:p w:rsidR="00140CA9" w:rsidRDefault="00191CDD" w:rsidP="00D35CC1">
      <w:pPr>
        <w:pStyle w:val="libNormal"/>
      </w:pPr>
      <w:r w:rsidRPr="00D35CC1">
        <w:rPr>
          <w:rStyle w:val="libBold1Char"/>
          <w:rFonts w:hint="eastAsia"/>
          <w:rtl/>
        </w:rPr>
        <w:t>الکاف</w:t>
      </w:r>
      <w:r w:rsidRPr="00D35CC1">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انّ اللّه(عزّ و جلّ)خلق قوما للحقّ،فإذا مرّ بهم الباب من الحقّ قبلته قلوبهم و إن کانوا لا </w:t>
      </w:r>
      <w:r>
        <w:rPr>
          <w:rFonts w:hint="cs"/>
          <w:rtl/>
        </w:rPr>
        <w:t>ی</w:t>
      </w:r>
      <w:r>
        <w:rPr>
          <w:rFonts w:hint="eastAsia"/>
          <w:rtl/>
        </w:rPr>
        <w:t>عرفونه،و</w:t>
      </w:r>
      <w:r>
        <w:rPr>
          <w:rtl/>
        </w:rPr>
        <w:t xml:space="preserve"> إذا مرّ بهم الباطل أنکرته قلوبهم و إن کانوا لا </w:t>
      </w:r>
      <w:r>
        <w:rPr>
          <w:rFonts w:hint="cs"/>
          <w:rtl/>
        </w:rPr>
        <w:t>ی</w:t>
      </w:r>
      <w:r>
        <w:rPr>
          <w:rFonts w:hint="eastAsia"/>
          <w:rtl/>
        </w:rPr>
        <w:t>عرفونه،و</w:t>
      </w:r>
      <w:r>
        <w:rPr>
          <w:rtl/>
        </w:rPr>
        <w:t xml:space="preserve"> خلق قوما لغ</w:t>
      </w:r>
      <w:r>
        <w:rPr>
          <w:rFonts w:hint="cs"/>
          <w:rtl/>
        </w:rPr>
        <w:t>ی</w:t>
      </w:r>
      <w:r>
        <w:rPr>
          <w:rFonts w:hint="eastAsia"/>
          <w:rtl/>
        </w:rPr>
        <w:t>ر</w:t>
      </w:r>
      <w:r>
        <w:rPr>
          <w:rtl/>
        </w:rPr>
        <w:t xml:space="preserve"> ذلک فإذا مرّ بهم الباب من الحق أنکرته قلوبه</w:t>
      </w:r>
      <w:r>
        <w:rPr>
          <w:rFonts w:hint="eastAsia"/>
          <w:rtl/>
        </w:rPr>
        <w:t>م</w:t>
      </w:r>
      <w:r>
        <w:rPr>
          <w:rtl/>
        </w:rPr>
        <w:t xml:space="preserve"> و إن کانوا لا </w:t>
      </w:r>
      <w:r>
        <w:rPr>
          <w:rFonts w:hint="cs"/>
          <w:rtl/>
        </w:rPr>
        <w:t>ی</w:t>
      </w:r>
      <w:r>
        <w:rPr>
          <w:rFonts w:hint="eastAsia"/>
          <w:rtl/>
        </w:rPr>
        <w:t>عرفونه،و</w:t>
      </w:r>
      <w:r>
        <w:rPr>
          <w:rtl/>
        </w:rPr>
        <w:t xml:space="preserve"> إذا مرّ بهم الباب من الباطل قبلته قلوبهم و إن کانوا لا </w:t>
      </w:r>
      <w:r>
        <w:rPr>
          <w:rFonts w:hint="cs"/>
          <w:rtl/>
        </w:rPr>
        <w:t>ی</w:t>
      </w:r>
      <w:r>
        <w:rPr>
          <w:rFonts w:hint="eastAsia"/>
          <w:rtl/>
        </w:rPr>
        <w:t>عرفونه</w:t>
      </w:r>
      <w:r>
        <w:rPr>
          <w:rtl/>
        </w:rPr>
        <w:t xml:space="preserve">. </w:t>
      </w:r>
    </w:p>
    <w:p w:rsidR="00140CA9" w:rsidRDefault="00191CDD" w:rsidP="00191CDD">
      <w:pPr>
        <w:pStyle w:val="libNormal"/>
      </w:pPr>
      <w:r>
        <w:rPr>
          <w:rFonts w:hint="eastAsia"/>
          <w:rtl/>
        </w:rPr>
        <w:t>ب</w:t>
      </w:r>
      <w:r>
        <w:rPr>
          <w:rFonts w:hint="cs"/>
          <w:rtl/>
        </w:rPr>
        <w:t>ی</w:t>
      </w:r>
      <w:r>
        <w:rPr>
          <w:rFonts w:hint="eastAsia"/>
          <w:rtl/>
        </w:rPr>
        <w:t>ان</w:t>
      </w:r>
      <w:r>
        <w:rPr>
          <w:rtl/>
        </w:rPr>
        <w:t>: (خلق قوما للحقّ):کان اللام للعاقبه أ</w:t>
      </w:r>
      <w:r>
        <w:rPr>
          <w:rFonts w:hint="cs"/>
          <w:rtl/>
        </w:rPr>
        <w:t>ی</w:t>
      </w:r>
      <w:r>
        <w:rPr>
          <w:rtl/>
        </w:rPr>
        <w:t xml:space="preserve"> عالما بأنهم </w:t>
      </w:r>
      <w:r>
        <w:rPr>
          <w:rFonts w:hint="cs"/>
          <w:rtl/>
        </w:rPr>
        <w:t>ی</w:t>
      </w:r>
      <w:r>
        <w:rPr>
          <w:rFonts w:hint="eastAsia"/>
          <w:rtl/>
        </w:rPr>
        <w:t>ختارون</w:t>
      </w:r>
      <w:r>
        <w:rPr>
          <w:rtl/>
        </w:rPr>
        <w:t xml:space="preserve"> الحقّ أو </w:t>
      </w:r>
      <w:r>
        <w:rPr>
          <w:rFonts w:hint="cs"/>
          <w:rtl/>
        </w:rPr>
        <w:t>ی</w:t>
      </w:r>
      <w:r>
        <w:rPr>
          <w:rFonts w:hint="eastAsia"/>
          <w:rtl/>
        </w:rPr>
        <w:t>ختارون</w:t>
      </w:r>
      <w:r>
        <w:rPr>
          <w:rtl/>
        </w:rPr>
        <w:t xml:space="preserve"> خلافه،(و إن کانوا لا </w:t>
      </w:r>
      <w:r>
        <w:rPr>
          <w:rFonts w:hint="cs"/>
          <w:rtl/>
        </w:rPr>
        <w:t>ی</w:t>
      </w:r>
      <w:r>
        <w:rPr>
          <w:rFonts w:hint="eastAsia"/>
          <w:rtl/>
        </w:rPr>
        <w:t>عرفونه</w:t>
      </w:r>
      <w:r>
        <w:rPr>
          <w:rtl/>
        </w:rPr>
        <w:t>)،ق</w:t>
      </w:r>
      <w:r>
        <w:rPr>
          <w:rFonts w:hint="cs"/>
          <w:rtl/>
        </w:rPr>
        <w:t>ی</w:t>
      </w:r>
      <w:r>
        <w:rPr>
          <w:rFonts w:hint="eastAsia"/>
          <w:rtl/>
        </w:rPr>
        <w:t>ل</w:t>
      </w:r>
      <w:r>
        <w:rPr>
          <w:rtl/>
        </w:rPr>
        <w:t>:هذا مبن</w:t>
      </w:r>
      <w:r>
        <w:rPr>
          <w:rFonts w:hint="cs"/>
          <w:rtl/>
        </w:rPr>
        <w:t>یّ</w:t>
      </w:r>
      <w:r>
        <w:rPr>
          <w:rtl/>
        </w:rPr>
        <w:t xml:space="preserve"> عل</w:t>
      </w:r>
      <w:r>
        <w:rPr>
          <w:rFonts w:hint="cs"/>
          <w:rtl/>
        </w:rPr>
        <w:t>ی</w:t>
      </w:r>
      <w:r>
        <w:rPr>
          <w:rtl/>
        </w:rPr>
        <w:t xml:space="preserve"> انّه قد </w:t>
      </w:r>
      <w:r>
        <w:rPr>
          <w:rFonts w:hint="cs"/>
          <w:rtl/>
        </w:rPr>
        <w:t>ی</w:t>
      </w:r>
      <w:r>
        <w:rPr>
          <w:rFonts w:hint="eastAsia"/>
          <w:rtl/>
        </w:rPr>
        <w:t>حکم</w:t>
      </w:r>
      <w:r>
        <w:rPr>
          <w:rtl/>
        </w:rPr>
        <w:t xml:space="preserve"> الإنسان بأمر و </w:t>
      </w:r>
      <w:r>
        <w:rPr>
          <w:rFonts w:hint="cs"/>
          <w:rtl/>
        </w:rPr>
        <w:t>ی</w:t>
      </w:r>
      <w:r>
        <w:rPr>
          <w:rFonts w:hint="eastAsia"/>
          <w:rtl/>
        </w:rPr>
        <w:t>ذعن</w:t>
      </w:r>
      <w:r>
        <w:rPr>
          <w:rtl/>
        </w:rPr>
        <w:t xml:space="preserve"> به و هو مبن</w:t>
      </w:r>
      <w:r>
        <w:rPr>
          <w:rFonts w:hint="cs"/>
          <w:rtl/>
        </w:rPr>
        <w:t>یّ</w:t>
      </w:r>
      <w:r>
        <w:rPr>
          <w:rtl/>
        </w:rPr>
        <w:t xml:space="preserve"> عل</w:t>
      </w:r>
      <w:r>
        <w:rPr>
          <w:rFonts w:hint="cs"/>
          <w:rtl/>
        </w:rPr>
        <w:t>ی</w:t>
      </w:r>
      <w:r>
        <w:rPr>
          <w:rtl/>
        </w:rPr>
        <w:t xml:space="preserve"> مقدّمه مرکوزه ف</w:t>
      </w:r>
      <w:r>
        <w:rPr>
          <w:rFonts w:hint="cs"/>
          <w:rtl/>
        </w:rPr>
        <w:t>ی</w:t>
      </w:r>
      <w:r>
        <w:rPr>
          <w:rtl/>
        </w:rPr>
        <w:t xml:space="preserve"> نفسه لا </w:t>
      </w:r>
      <w:r>
        <w:rPr>
          <w:rFonts w:hint="cs"/>
          <w:rtl/>
        </w:rPr>
        <w:t>ی</w:t>
      </w:r>
      <w:r>
        <w:rPr>
          <w:rFonts w:hint="eastAsia"/>
          <w:rtl/>
        </w:rPr>
        <w:t>علم</w:t>
      </w:r>
      <w:r>
        <w:rPr>
          <w:rtl/>
        </w:rPr>
        <w:t xml:space="preserve"> بها أو بابتناء إذعانه عل</w:t>
      </w:r>
      <w:r>
        <w:rPr>
          <w:rFonts w:hint="cs"/>
          <w:rtl/>
        </w:rPr>
        <w:t>ی</w:t>
      </w:r>
      <w:r>
        <w:rPr>
          <w:rFonts w:hint="eastAsia"/>
          <w:rtl/>
        </w:rPr>
        <w:t>ها،و</w:t>
      </w:r>
      <w:r>
        <w:rPr>
          <w:rtl/>
        </w:rPr>
        <w:t xml:space="preserve"> الغرض من ذکره ف</w:t>
      </w:r>
      <w:r>
        <w:rPr>
          <w:rFonts w:hint="cs"/>
          <w:rtl/>
        </w:rPr>
        <w:t>ی</w:t>
      </w:r>
      <w:r>
        <w:rPr>
          <w:rtl/>
        </w:rPr>
        <w:t xml:space="preserve"> هذا الباب انّ السع</w:t>
      </w:r>
      <w:r>
        <w:rPr>
          <w:rFonts w:hint="cs"/>
          <w:rtl/>
        </w:rPr>
        <w:t>ی</w:t>
      </w:r>
      <w:r>
        <w:rPr>
          <w:rtl/>
        </w:rPr>
        <w:t xml:space="preserve"> لا مدخل له کث</w:t>
      </w:r>
      <w:r>
        <w:rPr>
          <w:rFonts w:hint="cs"/>
          <w:rtl/>
        </w:rPr>
        <w:t>ی</w:t>
      </w:r>
      <w:r>
        <w:rPr>
          <w:rFonts w:hint="eastAsia"/>
          <w:rtl/>
        </w:rPr>
        <w:t>را</w:t>
      </w:r>
      <w:r>
        <w:rPr>
          <w:rtl/>
        </w:rPr>
        <w:t xml:space="preserve"> ف</w:t>
      </w:r>
      <w:r>
        <w:rPr>
          <w:rFonts w:hint="cs"/>
          <w:rtl/>
        </w:rPr>
        <w:t>ی</w:t>
      </w:r>
      <w:r>
        <w:rPr>
          <w:rtl/>
        </w:rPr>
        <w:t xml:space="preserve"> الهدا</w:t>
      </w:r>
      <w:r>
        <w:rPr>
          <w:rFonts w:hint="cs"/>
          <w:rtl/>
        </w:rPr>
        <w:t>ی</w:t>
      </w:r>
      <w:r>
        <w:rPr>
          <w:rFonts w:hint="eastAsia"/>
          <w:rtl/>
        </w:rPr>
        <w:t>ه</w:t>
      </w:r>
      <w:r>
        <w:rPr>
          <w:rtl/>
        </w:rPr>
        <w:t xml:space="preserve"> و انّما هو لتحص</w:t>
      </w:r>
      <w:r>
        <w:rPr>
          <w:rFonts w:hint="cs"/>
          <w:rtl/>
        </w:rPr>
        <w:t>ی</w:t>
      </w:r>
      <w:r>
        <w:rPr>
          <w:rFonts w:hint="eastAsia"/>
          <w:rtl/>
        </w:rPr>
        <w:t>ل</w:t>
      </w:r>
      <w:r>
        <w:rPr>
          <w:rtl/>
        </w:rPr>
        <w:t xml:space="preserve"> الثواب،فلا </w:t>
      </w:r>
      <w:r>
        <w:rPr>
          <w:rFonts w:hint="cs"/>
          <w:rtl/>
        </w:rPr>
        <w:t>ی</w:t>
      </w:r>
      <w:r>
        <w:rPr>
          <w:rFonts w:hint="eastAsia"/>
          <w:rtl/>
        </w:rPr>
        <w:t>نبغ</w:t>
      </w:r>
      <w:r>
        <w:rPr>
          <w:rFonts w:hint="cs"/>
          <w:rtl/>
        </w:rPr>
        <w:t>ی</w:t>
      </w:r>
      <w:r>
        <w:rPr>
          <w:rtl/>
        </w:rPr>
        <w:t xml:space="preserve"> فعله ف</w:t>
      </w:r>
      <w:r>
        <w:rPr>
          <w:rFonts w:hint="cs"/>
          <w:rtl/>
        </w:rPr>
        <w:t>ی</w:t>
      </w:r>
      <w:r>
        <w:rPr>
          <w:rtl/>
        </w:rPr>
        <w:t xml:space="preserve"> موضع التق</w:t>
      </w:r>
      <w:r>
        <w:rPr>
          <w:rFonts w:hint="cs"/>
          <w:rtl/>
        </w:rPr>
        <w:t>یّ</w:t>
      </w:r>
      <w:r>
        <w:rPr>
          <w:rFonts w:hint="eastAsia"/>
          <w:rtl/>
        </w:rPr>
        <w:t>ه</w:t>
      </w:r>
      <w:r>
        <w:rPr>
          <w:rtl/>
        </w:rPr>
        <w:t xml:space="preserve"> لعدم ترتّب الثواب عل</w:t>
      </w:r>
      <w:r>
        <w:rPr>
          <w:rFonts w:hint="cs"/>
          <w:rtl/>
        </w:rPr>
        <w:t>ی</w:t>
      </w:r>
      <w:r>
        <w:rPr>
          <w:rFonts w:hint="eastAsia"/>
          <w:rtl/>
        </w:rPr>
        <w:t>ه</w:t>
      </w:r>
      <w:r>
        <w:rPr>
          <w:rtl/>
        </w:rPr>
        <w:t xml:space="preserve">. </w:t>
      </w:r>
    </w:p>
    <w:p w:rsidR="00140CA9" w:rsidRDefault="00191CDD" w:rsidP="00D35CC1">
      <w:pPr>
        <w:pStyle w:val="libCenterBold1"/>
      </w:pPr>
      <w:r>
        <w:rPr>
          <w:rFonts w:hint="eastAsia"/>
          <w:rtl/>
        </w:rPr>
        <w:t>حقوق</w:t>
      </w:r>
      <w:r>
        <w:rPr>
          <w:rtl/>
        </w:rPr>
        <w:t xml:space="preserve"> الإخوان </w:t>
      </w:r>
    </w:p>
    <w:p w:rsidR="00140CA9" w:rsidRDefault="00191CDD" w:rsidP="00191CDD">
      <w:pPr>
        <w:pStyle w:val="libNormal"/>
      </w:pPr>
      <w:r>
        <w:rPr>
          <w:rFonts w:hint="eastAsia"/>
          <w:rtl/>
        </w:rPr>
        <w:t>باب</w:t>
      </w:r>
      <w:r>
        <w:rPr>
          <w:rtl/>
        </w:rPr>
        <w:t xml:space="preserve"> حقوق الإخوان و استحباب تذاکرهم و ما </w:t>
      </w:r>
      <w:r>
        <w:rPr>
          <w:rFonts w:hint="cs"/>
          <w:rtl/>
        </w:rPr>
        <w:t>ی</w:t>
      </w:r>
      <w:r>
        <w:rPr>
          <w:rFonts w:hint="eastAsia"/>
          <w:rtl/>
        </w:rPr>
        <w:t>ناسب</w:t>
      </w:r>
      <w:r>
        <w:rPr>
          <w:rtl/>
        </w:rPr>
        <w:t xml:space="preserve"> ذلک من المطالب </w:t>
      </w:r>
      <w:r w:rsidRPr="000F2A07">
        <w:rPr>
          <w:rStyle w:val="libFootnotenumChar"/>
          <w:rtl/>
        </w:rPr>
        <w:t>(2)</w:t>
      </w:r>
      <w:r>
        <w:rPr>
          <w:rtl/>
        </w:rPr>
        <w:t xml:space="preserve">. </w:t>
      </w:r>
    </w:p>
    <w:p w:rsidR="00B13F42" w:rsidRDefault="00191CDD" w:rsidP="00B13F42">
      <w:pPr>
        <w:pStyle w:val="libNormal"/>
        <w:rPr>
          <w:rtl/>
        </w:rPr>
      </w:pPr>
      <w:r w:rsidRPr="00D35CC1">
        <w:rPr>
          <w:rStyle w:val="libBold1Char"/>
          <w:rFonts w:hint="eastAsia"/>
          <w:rtl/>
        </w:rPr>
        <w:t>أقول</w:t>
      </w:r>
      <w:r>
        <w:rPr>
          <w:rtl/>
        </w:rPr>
        <w:t xml:space="preserve">: قد تقدّم جمله من مطالب هذا الباب </w:t>
      </w:r>
      <w:r w:rsidRPr="00D35CC1">
        <w:rPr>
          <w:rtl/>
        </w:rPr>
        <w:t>ف</w:t>
      </w:r>
      <w:r w:rsidRPr="00D35CC1">
        <w:rPr>
          <w:rFonts w:hint="cs"/>
          <w:rtl/>
        </w:rPr>
        <w:t>ی</w:t>
      </w:r>
      <w:r w:rsidR="00090BC1" w:rsidRPr="00D35CC1">
        <w:rPr>
          <w:rFonts w:hint="eastAsia"/>
          <w:rtl/>
        </w:rPr>
        <w:t>(</w:t>
      </w:r>
      <w:r w:rsidRPr="00D35CC1">
        <w:rPr>
          <w:rFonts w:hint="eastAsia"/>
          <w:rtl/>
        </w:rPr>
        <w:t>أخا</w:t>
      </w:r>
      <w:r w:rsidR="00090BC1" w:rsidRPr="00D35CC1">
        <w:rPr>
          <w:rFonts w:hint="eastAsia"/>
          <w:rtl/>
        </w:rPr>
        <w:t>)</w:t>
      </w:r>
      <w:r w:rsidRPr="00D35CC1">
        <w:rPr>
          <w:rtl/>
        </w:rPr>
        <w:t>.</w:t>
      </w:r>
    </w:p>
    <w:p w:rsidR="00B13F42" w:rsidRDefault="00191CDD" w:rsidP="00B13F42">
      <w:pPr>
        <w:pStyle w:val="libNormal"/>
        <w:rPr>
          <w:rtl/>
        </w:rPr>
      </w:pPr>
      <w:r w:rsidRPr="00B13F42">
        <w:rPr>
          <w:rStyle w:val="libBold1Char"/>
          <w:rFonts w:hint="eastAsia"/>
          <w:rtl/>
        </w:rPr>
        <w:t>تفس</w:t>
      </w:r>
      <w:r w:rsidRPr="00B13F42">
        <w:rPr>
          <w:rStyle w:val="libBold1Char"/>
          <w:rFonts w:hint="cs"/>
          <w:rtl/>
        </w:rPr>
        <w:t>ی</w:t>
      </w:r>
      <w:r w:rsidRPr="00B13F42">
        <w:rPr>
          <w:rStyle w:val="libBold1Char"/>
          <w:rFonts w:hint="eastAsia"/>
          <w:rtl/>
        </w:rPr>
        <w:t>ر</w:t>
      </w:r>
      <w:r w:rsidRPr="00B13F42">
        <w:rPr>
          <w:rStyle w:val="libBold1Char"/>
          <w:rtl/>
        </w:rPr>
        <w:t xml:space="preserve"> القمّ</w:t>
      </w:r>
      <w:r w:rsidRPr="00B13F42">
        <w:rPr>
          <w:rStyle w:val="libBold1Char"/>
          <w:rFonts w:hint="cs"/>
          <w:rtl/>
        </w:rPr>
        <w:t>یّ</w:t>
      </w:r>
      <w:r>
        <w:rPr>
          <w:rtl/>
        </w:rPr>
        <w:t xml:space="preserve">:عن حمّاد عن الصادق </w:t>
      </w:r>
      <w:r w:rsidR="00F2741C" w:rsidRPr="00F2741C">
        <w:rPr>
          <w:rStyle w:val="libAlaemChar"/>
          <w:rtl/>
        </w:rPr>
        <w:t>عليه‌السلام</w:t>
      </w:r>
      <w:r>
        <w:rPr>
          <w:rtl/>
        </w:rPr>
        <w:t xml:space="preserve"> قال: ان اللّه فرض التحمّل ف</w:t>
      </w:r>
      <w:r>
        <w:rPr>
          <w:rFonts w:hint="cs"/>
          <w:rtl/>
        </w:rPr>
        <w:t>ی</w:t>
      </w:r>
      <w:r>
        <w:rPr>
          <w:rtl/>
        </w:rPr>
        <w:t xml:space="preserve"> القرآن، قلت:و ما التحمّل جعلت فداک؟قال:أن </w:t>
      </w:r>
      <w:r>
        <w:rPr>
          <w:rFonts w:hint="cs"/>
          <w:rtl/>
        </w:rPr>
        <w:t>ی</w:t>
      </w:r>
      <w:r>
        <w:rPr>
          <w:rFonts w:hint="eastAsia"/>
          <w:rtl/>
        </w:rPr>
        <w:t>کون</w:t>
      </w:r>
      <w:r>
        <w:rPr>
          <w:rtl/>
        </w:rPr>
        <w:t xml:space="preserve"> وجهک أعرض من وجه أخ</w:t>
      </w:r>
      <w:r>
        <w:rPr>
          <w:rFonts w:hint="cs"/>
          <w:rtl/>
        </w:rPr>
        <w:t>ی</w:t>
      </w:r>
      <w:r>
        <w:rPr>
          <w:rFonts w:hint="eastAsia"/>
          <w:rtl/>
        </w:rPr>
        <w:t>ک</w:t>
      </w:r>
      <w:r>
        <w:rPr>
          <w:rtl/>
        </w:rPr>
        <w:t xml:space="preserve"> فتحمّل له،و هو قوله تعال</w:t>
      </w:r>
      <w:r>
        <w:rPr>
          <w:rFonts w:hint="cs"/>
          <w:rtl/>
        </w:rPr>
        <w:t>ی</w:t>
      </w:r>
      <w:r>
        <w:rPr>
          <w:rtl/>
        </w:rPr>
        <w:t xml:space="preserve">: </w:t>
      </w:r>
      <w:r w:rsidR="00090BC1" w:rsidRPr="00090BC1">
        <w:rPr>
          <w:rStyle w:val="libAlaemChar"/>
          <w:rtl/>
        </w:rPr>
        <w:t>(</w:t>
      </w:r>
      <w:r w:rsidRPr="00090BC1">
        <w:rPr>
          <w:rStyle w:val="libAieChar"/>
          <w:rtl/>
        </w:rPr>
        <w:t>لاٰ خَ</w:t>
      </w:r>
      <w:r w:rsidRPr="00090BC1">
        <w:rPr>
          <w:rStyle w:val="libAieChar"/>
          <w:rFonts w:hint="cs"/>
          <w:rtl/>
        </w:rPr>
        <w:t>یْ</w:t>
      </w:r>
      <w:r w:rsidRPr="00090BC1">
        <w:rPr>
          <w:rStyle w:val="libAieChar"/>
          <w:rFonts w:hint="eastAsia"/>
          <w:rtl/>
        </w:rPr>
        <w:t>رَ</w:t>
      </w:r>
      <w:r w:rsidRPr="00090BC1">
        <w:rPr>
          <w:rStyle w:val="libAieChar"/>
          <w:rtl/>
        </w:rPr>
        <w:t xml:space="preserve"> فِ</w:t>
      </w:r>
      <w:r w:rsidRPr="00090BC1">
        <w:rPr>
          <w:rStyle w:val="libAieChar"/>
          <w:rFonts w:hint="cs"/>
          <w:rtl/>
        </w:rPr>
        <w:t>ی</w:t>
      </w:r>
      <w:r w:rsidRPr="00090BC1">
        <w:rPr>
          <w:rStyle w:val="libAieChar"/>
          <w:rtl/>
        </w:rPr>
        <w:t xml:space="preserve"> کَثِ</w:t>
      </w:r>
      <w:r w:rsidRPr="00090BC1">
        <w:rPr>
          <w:rStyle w:val="libAieChar"/>
          <w:rFonts w:hint="cs"/>
          <w:rtl/>
        </w:rPr>
        <w:t>ی</w:t>
      </w:r>
      <w:r w:rsidRPr="00090BC1">
        <w:rPr>
          <w:rStyle w:val="libAieChar"/>
          <w:rFonts w:hint="eastAsia"/>
          <w:rtl/>
        </w:rPr>
        <w:t>رٍ</w:t>
      </w:r>
      <w:r w:rsidRPr="00090BC1">
        <w:rPr>
          <w:rStyle w:val="libAieChar"/>
          <w:rtl/>
        </w:rPr>
        <w:t xml:space="preserve"> مِنْ نَجْوٰاهُمْ</w:t>
      </w:r>
      <w:r w:rsidR="00090BC1" w:rsidRPr="00090BC1">
        <w:rPr>
          <w:rStyle w:val="libAlaemChar"/>
          <w:rtl/>
        </w:rPr>
        <w:t>)</w:t>
      </w:r>
      <w:r>
        <w:rPr>
          <w:rtl/>
        </w:rPr>
        <w:t xml:space="preserve"> </w:t>
      </w:r>
      <w:r w:rsidRPr="000F2A07">
        <w:rPr>
          <w:rStyle w:val="libFootnotenumChar"/>
          <w:rtl/>
        </w:rPr>
        <w:t>(3)</w:t>
      </w:r>
      <w:r>
        <w:rPr>
          <w:rtl/>
        </w:rPr>
        <w:t>.</w:t>
      </w:r>
    </w:p>
    <w:p w:rsidR="00140CA9" w:rsidRDefault="00191CDD" w:rsidP="00B13F42">
      <w:pPr>
        <w:pStyle w:val="libNormal"/>
      </w:pPr>
      <w:r w:rsidRPr="00B13F42">
        <w:rPr>
          <w:rStyle w:val="libBold1Char"/>
          <w:rFonts w:hint="eastAsia"/>
          <w:rtl/>
        </w:rPr>
        <w:t>تفس</w:t>
      </w:r>
      <w:r w:rsidRPr="00B13F42">
        <w:rPr>
          <w:rStyle w:val="libBold1Char"/>
          <w:rFonts w:hint="cs"/>
          <w:rtl/>
        </w:rPr>
        <w:t>ی</w:t>
      </w:r>
      <w:r w:rsidRPr="00B13F42">
        <w:rPr>
          <w:rStyle w:val="libBold1Char"/>
          <w:rFonts w:hint="eastAsia"/>
          <w:rtl/>
        </w:rPr>
        <w:t>ر</w:t>
      </w:r>
      <w:r w:rsidRPr="00B13F42">
        <w:rPr>
          <w:rStyle w:val="libBold1Char"/>
          <w:rtl/>
        </w:rPr>
        <w:t xml:space="preserve"> القمّ</w:t>
      </w:r>
      <w:r w:rsidRPr="00B13F42">
        <w:rPr>
          <w:rStyle w:val="libBold1Char"/>
          <w:rFonts w:hint="cs"/>
          <w:rtl/>
        </w:rPr>
        <w:t>یّ</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قال: انّ اللّه تعال</w:t>
      </w:r>
      <w:r>
        <w:rPr>
          <w:rFonts w:hint="cs"/>
          <w:rtl/>
        </w:rPr>
        <w:t>ی</w:t>
      </w:r>
      <w:r>
        <w:rPr>
          <w:rtl/>
        </w:rPr>
        <w:t xml:space="preserve"> فرض عل</w:t>
      </w:r>
      <w:r>
        <w:rPr>
          <w:rFonts w:hint="cs"/>
          <w:rtl/>
        </w:rPr>
        <w:t>ی</w:t>
      </w:r>
      <w:r>
        <w:rPr>
          <w:rFonts w:hint="eastAsia"/>
          <w:rtl/>
        </w:rPr>
        <w:t>کم</w:t>
      </w:r>
      <w:r>
        <w:rPr>
          <w:rtl/>
        </w:rPr>
        <w:t xml:space="preserve"> زکاه جاهکم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الا</w:t>
      </w:r>
      <w:r w:rsidR="00191CDD">
        <w:rPr>
          <w:rFonts w:hint="cs"/>
          <w:rtl/>
        </w:rPr>
        <w:t>ی</w:t>
      </w:r>
      <w:r w:rsidR="00191CDD">
        <w:rPr>
          <w:rFonts w:hint="eastAsia"/>
          <w:rtl/>
        </w:rPr>
        <w:t>مان</w:t>
      </w:r>
      <w:r w:rsidR="00140CA9">
        <w:rPr>
          <w:rtl/>
        </w:rPr>
        <w:t>39</w:t>
      </w:r>
      <w:r w:rsidR="00191CDD">
        <w:rPr>
          <w:rtl/>
        </w:rPr>
        <w:t>/6/،ج:</w:t>
      </w:r>
      <w:r w:rsidR="00140CA9">
        <w:rPr>
          <w:rtl/>
        </w:rPr>
        <w:t>1</w:t>
      </w:r>
      <w:r w:rsidR="00191CDD">
        <w:rPr>
          <w:rtl/>
        </w:rPr>
        <w:t>45/6</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ق:کتاب العشره6</w:t>
      </w:r>
      <w:r w:rsidR="00140CA9">
        <w:rPr>
          <w:rtl/>
        </w:rPr>
        <w:t>1</w:t>
      </w:r>
      <w:r w:rsidR="00191CDD">
        <w:rPr>
          <w:rtl/>
        </w:rPr>
        <w:t>/</w:t>
      </w:r>
      <w:r w:rsidR="00140CA9">
        <w:rPr>
          <w:rtl/>
        </w:rPr>
        <w:t>1</w:t>
      </w:r>
      <w:r w:rsidR="00191CDD">
        <w:rPr>
          <w:rtl/>
        </w:rPr>
        <w:t>5/،ج:</w:t>
      </w:r>
      <w:r w:rsidR="00140CA9">
        <w:rPr>
          <w:rtl/>
        </w:rPr>
        <w:t>221</w:t>
      </w:r>
      <w:r w:rsidR="00191CDD">
        <w:rPr>
          <w:rtl/>
        </w:rPr>
        <w:t>/</w:t>
      </w:r>
      <w:r w:rsidR="00140CA9">
        <w:rPr>
          <w:rtl/>
        </w:rPr>
        <w:t>7</w:t>
      </w:r>
      <w:r w:rsidR="00191CDD">
        <w:rPr>
          <w:rtl/>
        </w:rPr>
        <w:t xml:space="preserve">4. </w:t>
      </w:r>
    </w:p>
    <w:p w:rsidR="00D7268C" w:rsidRDefault="00D7268C" w:rsidP="005E32C9">
      <w:pPr>
        <w:pStyle w:val="libFootnote0"/>
        <w:rPr>
          <w:rtl/>
        </w:rPr>
      </w:pPr>
      <w:r>
        <w:rPr>
          <w:rtl/>
        </w:rPr>
        <w:t>(3)</w:t>
      </w:r>
      <w:r w:rsidR="00191CDD">
        <w:rPr>
          <w:rtl/>
        </w:rPr>
        <w:t xml:space="preserve"> سوره النساء/الآ</w:t>
      </w:r>
      <w:r w:rsidR="00191CDD">
        <w:rPr>
          <w:rFonts w:hint="cs"/>
          <w:rtl/>
        </w:rPr>
        <w:t>ی</w:t>
      </w:r>
      <w:r w:rsidR="00191CDD">
        <w:rPr>
          <w:rFonts w:hint="eastAsia"/>
          <w:rtl/>
        </w:rPr>
        <w:t>ه</w:t>
      </w:r>
      <w:r w:rsidR="00191CDD">
        <w:rPr>
          <w:rtl/>
        </w:rPr>
        <w:t xml:space="preserve"> </w:t>
      </w:r>
      <w:r w:rsidR="00140CA9">
        <w:rPr>
          <w:rtl/>
        </w:rPr>
        <w:t>11</w:t>
      </w:r>
      <w:r w:rsidR="00191CDD">
        <w:rPr>
          <w:rtl/>
        </w:rPr>
        <w:t>4.</w:t>
      </w:r>
    </w:p>
    <w:p w:rsidR="00D7268C" w:rsidRDefault="00D7268C" w:rsidP="000F2A07">
      <w:pPr>
        <w:pStyle w:val="libNormal"/>
        <w:rPr>
          <w:rtl/>
        </w:rPr>
      </w:pPr>
      <w:r>
        <w:rPr>
          <w:rtl/>
        </w:rPr>
        <w:br w:type="page"/>
      </w:r>
    </w:p>
    <w:p w:rsidR="00B13F42" w:rsidRDefault="00191CDD" w:rsidP="00B13F42">
      <w:pPr>
        <w:pStyle w:val="libNormal0"/>
        <w:rPr>
          <w:rtl/>
        </w:rPr>
      </w:pPr>
      <w:r>
        <w:rPr>
          <w:rFonts w:hint="eastAsia"/>
          <w:rtl/>
        </w:rPr>
        <w:t>کما</w:t>
      </w:r>
      <w:r>
        <w:rPr>
          <w:rtl/>
        </w:rPr>
        <w:t xml:space="preserve"> فرض عل</w:t>
      </w:r>
      <w:r>
        <w:rPr>
          <w:rFonts w:hint="cs"/>
          <w:rtl/>
        </w:rPr>
        <w:t>ی</w:t>
      </w:r>
      <w:r>
        <w:rPr>
          <w:rFonts w:hint="eastAsia"/>
          <w:rtl/>
        </w:rPr>
        <w:t>کم</w:t>
      </w:r>
      <w:r>
        <w:rPr>
          <w:rtl/>
        </w:rPr>
        <w:t xml:space="preserve"> زکاه ما ملکت أ</w:t>
      </w:r>
      <w:r>
        <w:rPr>
          <w:rFonts w:hint="cs"/>
          <w:rtl/>
        </w:rPr>
        <w:t>ی</w:t>
      </w:r>
      <w:r>
        <w:rPr>
          <w:rFonts w:hint="eastAsia"/>
          <w:rtl/>
        </w:rPr>
        <w:t>مانکم</w:t>
      </w:r>
      <w:r>
        <w:rPr>
          <w:rtl/>
        </w:rPr>
        <w:t>.</w:t>
      </w:r>
    </w:p>
    <w:p w:rsidR="00B13F42" w:rsidRDefault="00191CDD" w:rsidP="00B13F42">
      <w:pPr>
        <w:pStyle w:val="libNormal"/>
        <w:rPr>
          <w:rtl/>
        </w:rPr>
      </w:pPr>
      <w:r w:rsidRPr="00B13F42">
        <w:rPr>
          <w:rStyle w:val="libBold1Char"/>
          <w:rFonts w:hint="eastAsia"/>
          <w:rtl/>
        </w:rPr>
        <w:t>الخصال</w:t>
      </w:r>
      <w:r>
        <w:rPr>
          <w:rtl/>
        </w:rPr>
        <w:t>: سأل المعلّ</w:t>
      </w:r>
      <w:r>
        <w:rPr>
          <w:rFonts w:hint="cs"/>
          <w:rtl/>
        </w:rPr>
        <w:t>ی</w:t>
      </w:r>
      <w:r>
        <w:rPr>
          <w:rtl/>
        </w:rPr>
        <w:t xml:space="preserve"> بن خن</w:t>
      </w:r>
      <w:r>
        <w:rPr>
          <w:rFonts w:hint="cs"/>
          <w:rtl/>
        </w:rPr>
        <w:t>ی</w:t>
      </w:r>
      <w:r>
        <w:rPr>
          <w:rFonts w:hint="eastAsia"/>
          <w:rtl/>
        </w:rPr>
        <w:t>س</w:t>
      </w:r>
      <w:r>
        <w:rPr>
          <w:rtl/>
        </w:rPr>
        <w:t xml:space="preserve"> الصادق </w:t>
      </w:r>
      <w:r w:rsidR="00F2741C" w:rsidRPr="00F2741C">
        <w:rPr>
          <w:rStyle w:val="libAlaemChar"/>
          <w:rtl/>
        </w:rPr>
        <w:t>عليه‌السلام</w:t>
      </w:r>
      <w:r>
        <w:rPr>
          <w:rtl/>
        </w:rPr>
        <w:t xml:space="preserve"> عن حقّ المؤمن قال:سبع حقوق واجبات،و ف</w:t>
      </w:r>
      <w:r>
        <w:rPr>
          <w:rFonts w:hint="cs"/>
          <w:rtl/>
        </w:rPr>
        <w:t>ی</w:t>
      </w:r>
      <w:r>
        <w:rPr>
          <w:rFonts w:hint="eastAsia"/>
          <w:rtl/>
        </w:rPr>
        <w:t>ه</w:t>
      </w:r>
      <w:r>
        <w:rPr>
          <w:rtl/>
        </w:rPr>
        <w:t xml:space="preserve"> قال:أ</w:t>
      </w:r>
      <w:r>
        <w:rPr>
          <w:rFonts w:hint="cs"/>
          <w:rtl/>
        </w:rPr>
        <w:t>ی</w:t>
      </w:r>
      <w:r>
        <w:rPr>
          <w:rFonts w:hint="eastAsia"/>
          <w:rtl/>
        </w:rPr>
        <w:t>سر</w:t>
      </w:r>
      <w:r>
        <w:rPr>
          <w:rtl/>
        </w:rPr>
        <w:t xml:space="preserve"> حقّ منها أن تحبّ له ما تحبّ لنفسک و تکره له ما تکره لنفسک </w:t>
      </w:r>
      <w:r w:rsidRPr="000F2A07">
        <w:rPr>
          <w:rStyle w:val="libFootnotenumChar"/>
          <w:rtl/>
        </w:rPr>
        <w:t>(1)</w:t>
      </w:r>
      <w:r>
        <w:rPr>
          <w:rtl/>
        </w:rPr>
        <w:t>.</w:t>
      </w:r>
    </w:p>
    <w:p w:rsidR="00B13F42" w:rsidRDefault="00191CDD" w:rsidP="00B13F42">
      <w:pPr>
        <w:pStyle w:val="libNormal"/>
        <w:rPr>
          <w:rtl/>
        </w:rPr>
      </w:pPr>
      <w:r w:rsidRPr="00B13F42">
        <w:rPr>
          <w:rStyle w:val="libBold1Char"/>
          <w:rFonts w:hint="eastAsia"/>
          <w:rtl/>
        </w:rPr>
        <w:t>أمال</w:t>
      </w:r>
      <w:r w:rsidRPr="00B13F42">
        <w:rPr>
          <w:rStyle w:val="libBold1Char"/>
          <w:rFonts w:hint="cs"/>
          <w:rtl/>
        </w:rPr>
        <w:t>ی</w:t>
      </w:r>
      <w:r w:rsidRPr="00B13F42">
        <w:rPr>
          <w:rStyle w:val="libBold1Char"/>
          <w:rtl/>
        </w:rPr>
        <w:t xml:space="preserve"> الطوس</w:t>
      </w:r>
      <w:r w:rsidRPr="00B13F42">
        <w:rPr>
          <w:rStyle w:val="libBold1Char"/>
          <w:rFonts w:hint="cs"/>
          <w:rtl/>
        </w:rPr>
        <w:t>یّ</w:t>
      </w:r>
      <w:r>
        <w:rPr>
          <w:rtl/>
        </w:rPr>
        <w:t>:عن النب</w:t>
      </w:r>
      <w:r>
        <w:rPr>
          <w:rFonts w:hint="cs"/>
          <w:rtl/>
        </w:rPr>
        <w:t>یّ</w:t>
      </w:r>
      <w:r>
        <w:rPr>
          <w:rtl/>
        </w:rPr>
        <w:t xml:space="preserve"> </w:t>
      </w:r>
      <w:r w:rsidR="00F2741C" w:rsidRPr="00F2741C">
        <w:rPr>
          <w:rStyle w:val="libAlaemChar"/>
          <w:rtl/>
        </w:rPr>
        <w:t>صلى‌الله‌عليه‌وآله‌وسلم</w:t>
      </w:r>
      <w:r>
        <w:rPr>
          <w:rtl/>
        </w:rPr>
        <w:t xml:space="preserve"> قال: انّ للمسلم عل</w:t>
      </w:r>
      <w:r>
        <w:rPr>
          <w:rFonts w:hint="cs"/>
          <w:rtl/>
        </w:rPr>
        <w:t>ی</w:t>
      </w:r>
      <w:r>
        <w:rPr>
          <w:rtl/>
        </w:rPr>
        <w:t xml:space="preserve"> أخ</w:t>
      </w:r>
      <w:r>
        <w:rPr>
          <w:rFonts w:hint="cs"/>
          <w:rtl/>
        </w:rPr>
        <w:t>ی</w:t>
      </w:r>
      <w:r>
        <w:rPr>
          <w:rFonts w:hint="eastAsia"/>
          <w:rtl/>
        </w:rPr>
        <w:t>ه</w:t>
      </w:r>
      <w:r>
        <w:rPr>
          <w:rtl/>
        </w:rPr>
        <w:t xml:space="preserve"> المسلم من المعروف ستّا:</w:t>
      </w:r>
      <w:r>
        <w:rPr>
          <w:rFonts w:hint="cs"/>
          <w:rtl/>
        </w:rPr>
        <w:t>ی</w:t>
      </w:r>
      <w:r>
        <w:rPr>
          <w:rFonts w:hint="eastAsia"/>
          <w:rtl/>
        </w:rPr>
        <w:t>سلّم</w:t>
      </w:r>
      <w:r>
        <w:rPr>
          <w:rtl/>
        </w:rPr>
        <w:t xml:space="preserve"> عل</w:t>
      </w:r>
      <w:r>
        <w:rPr>
          <w:rFonts w:hint="cs"/>
          <w:rtl/>
        </w:rPr>
        <w:t>ی</w:t>
      </w:r>
      <w:r>
        <w:rPr>
          <w:rFonts w:hint="eastAsia"/>
          <w:rtl/>
        </w:rPr>
        <w:t>ه</w:t>
      </w:r>
      <w:r>
        <w:rPr>
          <w:rtl/>
        </w:rPr>
        <w:t xml:space="preserve"> إذا لق</w:t>
      </w:r>
      <w:r>
        <w:rPr>
          <w:rFonts w:hint="cs"/>
          <w:rtl/>
        </w:rPr>
        <w:t>ی</w:t>
      </w:r>
      <w:r>
        <w:rPr>
          <w:rFonts w:hint="eastAsia"/>
          <w:rtl/>
        </w:rPr>
        <w:t>ه،و</w:t>
      </w:r>
      <w:r>
        <w:rPr>
          <w:rtl/>
        </w:rPr>
        <w:t xml:space="preserve"> </w:t>
      </w:r>
      <w:r>
        <w:rPr>
          <w:rFonts w:hint="cs"/>
          <w:rtl/>
        </w:rPr>
        <w:t>ی</w:t>
      </w:r>
      <w:r>
        <w:rPr>
          <w:rFonts w:hint="eastAsia"/>
          <w:rtl/>
        </w:rPr>
        <w:t>عوده</w:t>
      </w:r>
      <w:r>
        <w:rPr>
          <w:rtl/>
        </w:rPr>
        <w:t xml:space="preserve"> إذا مرض،و </w:t>
      </w:r>
      <w:r>
        <w:rPr>
          <w:rFonts w:hint="cs"/>
          <w:rtl/>
        </w:rPr>
        <w:t>ی</w:t>
      </w:r>
      <w:r>
        <w:rPr>
          <w:rFonts w:hint="eastAsia"/>
          <w:rtl/>
        </w:rPr>
        <w:t>سمّته</w:t>
      </w:r>
      <w:r>
        <w:rPr>
          <w:rtl/>
        </w:rPr>
        <w:t xml:space="preserve"> إذا عطس،و </w:t>
      </w:r>
      <w:r>
        <w:rPr>
          <w:rFonts w:hint="cs"/>
          <w:rtl/>
        </w:rPr>
        <w:t>ی</w:t>
      </w:r>
      <w:r>
        <w:rPr>
          <w:rFonts w:hint="eastAsia"/>
          <w:rtl/>
        </w:rPr>
        <w:t>شهده</w:t>
      </w:r>
      <w:r>
        <w:rPr>
          <w:rtl/>
        </w:rPr>
        <w:t xml:space="preserve"> إذا مات، و </w:t>
      </w:r>
      <w:r>
        <w:rPr>
          <w:rFonts w:hint="cs"/>
          <w:rtl/>
        </w:rPr>
        <w:t>ی</w:t>
      </w:r>
      <w:r>
        <w:rPr>
          <w:rFonts w:hint="eastAsia"/>
          <w:rtl/>
        </w:rPr>
        <w:t>ج</w:t>
      </w:r>
      <w:r>
        <w:rPr>
          <w:rFonts w:hint="cs"/>
          <w:rtl/>
        </w:rPr>
        <w:t>ی</w:t>
      </w:r>
      <w:r>
        <w:rPr>
          <w:rFonts w:hint="eastAsia"/>
          <w:rtl/>
        </w:rPr>
        <w:t>به</w:t>
      </w:r>
      <w:r>
        <w:rPr>
          <w:rtl/>
        </w:rPr>
        <w:t xml:space="preserve"> إذا دعاه،و </w:t>
      </w:r>
      <w:r>
        <w:rPr>
          <w:rFonts w:hint="cs"/>
          <w:rtl/>
        </w:rPr>
        <w:t>ی</w:t>
      </w:r>
      <w:r>
        <w:rPr>
          <w:rFonts w:hint="eastAsia"/>
          <w:rtl/>
        </w:rPr>
        <w:t>حبّ</w:t>
      </w:r>
      <w:r>
        <w:rPr>
          <w:rtl/>
        </w:rPr>
        <w:t xml:space="preserve"> له ما </w:t>
      </w:r>
      <w:r>
        <w:rPr>
          <w:rFonts w:hint="cs"/>
          <w:rtl/>
        </w:rPr>
        <w:t>ی</w:t>
      </w:r>
      <w:r>
        <w:rPr>
          <w:rFonts w:hint="eastAsia"/>
          <w:rtl/>
        </w:rPr>
        <w:t>حبّ</w:t>
      </w:r>
      <w:r>
        <w:rPr>
          <w:rtl/>
        </w:rPr>
        <w:t xml:space="preserve"> لنفسه،و </w:t>
      </w:r>
      <w:r>
        <w:rPr>
          <w:rFonts w:hint="cs"/>
          <w:rtl/>
        </w:rPr>
        <w:t>ی</w:t>
      </w:r>
      <w:r>
        <w:rPr>
          <w:rFonts w:hint="eastAsia"/>
          <w:rtl/>
        </w:rPr>
        <w:t>کره</w:t>
      </w:r>
      <w:r>
        <w:rPr>
          <w:rtl/>
        </w:rPr>
        <w:t xml:space="preserve"> له ما </w:t>
      </w:r>
      <w:r>
        <w:rPr>
          <w:rFonts w:hint="cs"/>
          <w:rtl/>
        </w:rPr>
        <w:t>ی</w:t>
      </w:r>
      <w:r>
        <w:rPr>
          <w:rFonts w:hint="eastAsia"/>
          <w:rtl/>
        </w:rPr>
        <w:t>کره</w:t>
      </w:r>
      <w:r>
        <w:rPr>
          <w:rtl/>
        </w:rPr>
        <w:t xml:space="preserve"> لنفسه.</w:t>
      </w:r>
    </w:p>
    <w:p w:rsidR="00140CA9" w:rsidRDefault="00191CDD" w:rsidP="00B13F42">
      <w:pPr>
        <w:pStyle w:val="libNormal"/>
      </w:pPr>
      <w:r w:rsidRPr="00B13F42">
        <w:rPr>
          <w:rStyle w:val="libBold1Char"/>
          <w:rFonts w:hint="eastAsia"/>
          <w:rtl/>
        </w:rPr>
        <w:t>فقه</w:t>
      </w:r>
      <w:r w:rsidRPr="00B13F42">
        <w:rPr>
          <w:rStyle w:val="libBold1Char"/>
          <w:rtl/>
        </w:rPr>
        <w:t xml:space="preserve"> الرضا</w:t>
      </w:r>
      <w:r>
        <w:rPr>
          <w:rtl/>
        </w:rPr>
        <w:t xml:space="preserve"> </w:t>
      </w:r>
      <w:r w:rsidR="00F2741C" w:rsidRPr="00F2741C">
        <w:rPr>
          <w:rStyle w:val="libAlaemChar"/>
          <w:rtl/>
        </w:rPr>
        <w:t>عليه‌السلام</w:t>
      </w:r>
      <w:r>
        <w:rPr>
          <w:rtl/>
        </w:rPr>
        <w:t xml:space="preserve">: إعلم </w:t>
      </w:r>
      <w:r>
        <w:rPr>
          <w:rFonts w:hint="cs"/>
          <w:rtl/>
        </w:rPr>
        <w:t>ی</w:t>
      </w:r>
      <w:r>
        <w:rPr>
          <w:rFonts w:hint="eastAsia"/>
          <w:rtl/>
        </w:rPr>
        <w:t>رحمک</w:t>
      </w:r>
      <w:r>
        <w:rPr>
          <w:rtl/>
        </w:rPr>
        <w:t xml:space="preserve"> اللّه انّ حقّ الإخوان واجب فرض لازم، ال</w:t>
      </w:r>
      <w:r>
        <w:rPr>
          <w:rFonts w:hint="cs"/>
          <w:rtl/>
        </w:rPr>
        <w:t>ی</w:t>
      </w:r>
      <w:r>
        <w:rPr>
          <w:rtl/>
        </w:rPr>
        <w:t xml:space="preserve"> أن قال: </w:t>
      </w:r>
      <w:r>
        <w:rPr>
          <w:rFonts w:hint="eastAsia"/>
          <w:rtl/>
        </w:rPr>
        <w:t>و</w:t>
      </w:r>
      <w:r>
        <w:rPr>
          <w:rtl/>
        </w:rPr>
        <w:t xml:space="preserve"> رو</w:t>
      </w:r>
      <w:r>
        <w:rPr>
          <w:rFonts w:hint="cs"/>
          <w:rtl/>
        </w:rPr>
        <w:t>ی</w:t>
      </w:r>
      <w:r>
        <w:rPr>
          <w:rtl/>
        </w:rPr>
        <w:t xml:space="preserve">: انّه سئل العالم </w:t>
      </w:r>
      <w:r w:rsidR="00F2741C" w:rsidRPr="00F2741C">
        <w:rPr>
          <w:rStyle w:val="libAlaemChar"/>
          <w:rtl/>
        </w:rPr>
        <w:t>عليه‌السلام</w:t>
      </w:r>
      <w:r>
        <w:rPr>
          <w:rtl/>
        </w:rPr>
        <w:t xml:space="preserve"> عن الرجل </w:t>
      </w:r>
      <w:r>
        <w:rPr>
          <w:rFonts w:hint="cs"/>
          <w:rtl/>
        </w:rPr>
        <w:t>ی</w:t>
      </w:r>
      <w:r>
        <w:rPr>
          <w:rFonts w:hint="eastAsia"/>
          <w:rtl/>
        </w:rPr>
        <w:t>صبح</w:t>
      </w:r>
      <w:r>
        <w:rPr>
          <w:rtl/>
        </w:rPr>
        <w:t xml:space="preserve"> مغموما لا </w:t>
      </w:r>
      <w:r>
        <w:rPr>
          <w:rFonts w:hint="cs"/>
          <w:rtl/>
        </w:rPr>
        <w:t>ی</w:t>
      </w:r>
      <w:r>
        <w:rPr>
          <w:rFonts w:hint="eastAsia"/>
          <w:rtl/>
        </w:rPr>
        <w:t>در</w:t>
      </w:r>
      <w:r>
        <w:rPr>
          <w:rFonts w:hint="cs"/>
          <w:rtl/>
        </w:rPr>
        <w:t>ی</w:t>
      </w:r>
      <w:r>
        <w:rPr>
          <w:rtl/>
        </w:rPr>
        <w:t xml:space="preserve"> سبب غمّه،فقال:اذا أصابه ذلک فل</w:t>
      </w:r>
      <w:r>
        <w:rPr>
          <w:rFonts w:hint="cs"/>
          <w:rtl/>
        </w:rPr>
        <w:t>ی</w:t>
      </w:r>
      <w:r>
        <w:rPr>
          <w:rFonts w:hint="eastAsia"/>
          <w:rtl/>
        </w:rPr>
        <w:t>علم</w:t>
      </w:r>
      <w:r>
        <w:rPr>
          <w:rtl/>
        </w:rPr>
        <w:t xml:space="preserve"> انّ أخاه مغموم،و کذلک إذا أصبح فرحانا لغ</w:t>
      </w:r>
      <w:r>
        <w:rPr>
          <w:rFonts w:hint="cs"/>
          <w:rtl/>
        </w:rPr>
        <w:t>ی</w:t>
      </w:r>
      <w:r>
        <w:rPr>
          <w:rFonts w:hint="eastAsia"/>
          <w:rtl/>
        </w:rPr>
        <w:t>ر</w:t>
      </w:r>
      <w:r>
        <w:rPr>
          <w:rtl/>
        </w:rPr>
        <w:t xml:space="preserve"> سبب </w:t>
      </w:r>
      <w:r>
        <w:rPr>
          <w:rFonts w:hint="cs"/>
          <w:rtl/>
        </w:rPr>
        <w:t>ی</w:t>
      </w:r>
      <w:r>
        <w:rPr>
          <w:rFonts w:hint="eastAsia"/>
          <w:rtl/>
        </w:rPr>
        <w:t>وجب</w:t>
      </w:r>
      <w:r>
        <w:rPr>
          <w:rtl/>
        </w:rPr>
        <w:t xml:space="preserve"> الفرح،فباللّه نستع</w:t>
      </w:r>
      <w:r>
        <w:rPr>
          <w:rFonts w:hint="cs"/>
          <w:rtl/>
        </w:rPr>
        <w:t>ی</w:t>
      </w:r>
      <w:r>
        <w:rPr>
          <w:rFonts w:hint="eastAsia"/>
          <w:rtl/>
        </w:rPr>
        <w:t>ن</w:t>
      </w:r>
      <w:r>
        <w:rPr>
          <w:rtl/>
        </w:rPr>
        <w:t xml:space="preserve"> عل</w:t>
      </w:r>
      <w:r>
        <w:rPr>
          <w:rFonts w:hint="cs"/>
          <w:rtl/>
        </w:rPr>
        <w:t>ی</w:t>
      </w:r>
      <w:r>
        <w:rPr>
          <w:rtl/>
        </w:rPr>
        <w:t xml:space="preserve"> حقوق الإخوان. </w:t>
      </w:r>
      <w:r>
        <w:rPr>
          <w:rFonts w:hint="eastAsia"/>
          <w:rtl/>
        </w:rPr>
        <w:t>و</w:t>
      </w:r>
      <w:r>
        <w:rPr>
          <w:rtl/>
        </w:rPr>
        <w:t xml:space="preserve"> قال أ</w:t>
      </w:r>
      <w:r>
        <w:rPr>
          <w:rFonts w:hint="cs"/>
          <w:rtl/>
        </w:rPr>
        <w:t>ی</w:t>
      </w:r>
      <w:r>
        <w:rPr>
          <w:rFonts w:hint="eastAsia"/>
          <w:rtl/>
        </w:rPr>
        <w:t>ضا</w:t>
      </w:r>
      <w:r>
        <w:rPr>
          <w:rtl/>
        </w:rPr>
        <w:t>:أرو</w:t>
      </w:r>
      <w:r>
        <w:rPr>
          <w:rFonts w:hint="cs"/>
          <w:rtl/>
        </w:rPr>
        <w:t>ی</w:t>
      </w:r>
      <w:r>
        <w:rPr>
          <w:rtl/>
        </w:rPr>
        <w:t xml:space="preserve"> عن العالم </w:t>
      </w:r>
      <w:r w:rsidR="00F2741C" w:rsidRPr="00F2741C">
        <w:rPr>
          <w:rStyle w:val="libAlaemChar"/>
          <w:rtl/>
        </w:rPr>
        <w:t>عليه‌السلام</w:t>
      </w:r>
      <w:r>
        <w:rPr>
          <w:rtl/>
        </w:rPr>
        <w:t>: انّه وقف ح</w:t>
      </w:r>
      <w:r>
        <w:rPr>
          <w:rFonts w:hint="cs"/>
          <w:rtl/>
        </w:rPr>
        <w:t>ی</w:t>
      </w:r>
      <w:r>
        <w:rPr>
          <w:rFonts w:hint="eastAsia"/>
          <w:rtl/>
        </w:rPr>
        <w:t>ال</w:t>
      </w:r>
      <w:r>
        <w:rPr>
          <w:rtl/>
        </w:rPr>
        <w:t xml:space="preserve"> الکعبه ثمّ قال:ما أعظم حقّک </w:t>
      </w:r>
      <w:r>
        <w:rPr>
          <w:rFonts w:hint="cs"/>
          <w:rtl/>
        </w:rPr>
        <w:t>ی</w:t>
      </w:r>
      <w:r>
        <w:rPr>
          <w:rFonts w:hint="eastAsia"/>
          <w:rtl/>
        </w:rPr>
        <w:t>ا</w:t>
      </w:r>
      <w:r>
        <w:rPr>
          <w:rtl/>
        </w:rPr>
        <w:t xml:space="preserve"> کعبه،و واللّه انّ حقّ المؤمن لأعظم من حقّک </w:t>
      </w:r>
      <w:r w:rsidRPr="000F2A07">
        <w:rPr>
          <w:rStyle w:val="libFootnotenumChar"/>
          <w:rtl/>
        </w:rPr>
        <w:t>(2)</w:t>
      </w:r>
      <w:r>
        <w:rPr>
          <w:rtl/>
        </w:rPr>
        <w:t xml:space="preserve">. </w:t>
      </w:r>
      <w:r>
        <w:rPr>
          <w:rFonts w:hint="eastAsia"/>
          <w:rtl/>
        </w:rPr>
        <w:t>الکاظم</w:t>
      </w:r>
      <w:r>
        <w:rPr>
          <w:rFonts w:hint="cs"/>
          <w:rtl/>
        </w:rPr>
        <w:t>ی</w:t>
      </w:r>
      <w:r>
        <w:rPr>
          <w:rtl/>
        </w:rPr>
        <w:t xml:space="preserve"> </w:t>
      </w:r>
      <w:r w:rsidR="00F2741C" w:rsidRPr="00F2741C">
        <w:rPr>
          <w:rStyle w:val="libAlaemChar"/>
          <w:rtl/>
        </w:rPr>
        <w:t>عليه‌السلام</w:t>
      </w:r>
      <w:r>
        <w:rPr>
          <w:rtl/>
        </w:rPr>
        <w:t>:قال لجعفر بن محمّد العاصم</w:t>
      </w:r>
      <w:r>
        <w:rPr>
          <w:rFonts w:hint="cs"/>
          <w:rtl/>
        </w:rPr>
        <w:t>ی</w:t>
      </w:r>
      <w:r>
        <w:rPr>
          <w:rtl/>
        </w:rPr>
        <w:t xml:space="preserve">: </w:t>
      </w:r>
      <w:r>
        <w:rPr>
          <w:rFonts w:hint="cs"/>
          <w:rtl/>
        </w:rPr>
        <w:t>ی</w:t>
      </w:r>
      <w:r>
        <w:rPr>
          <w:rFonts w:hint="eastAsia"/>
          <w:rtl/>
        </w:rPr>
        <w:t>ا</w:t>
      </w:r>
      <w:r>
        <w:rPr>
          <w:rtl/>
        </w:rPr>
        <w:t xml:space="preserve"> عاصم</w:t>
      </w:r>
      <w:r>
        <w:rPr>
          <w:rFonts w:hint="cs"/>
          <w:rtl/>
        </w:rPr>
        <w:t>ی</w:t>
      </w:r>
      <w:r>
        <w:rPr>
          <w:rtl/>
        </w:rPr>
        <w:t xml:space="preserve"> ک</w:t>
      </w:r>
      <w:r>
        <w:rPr>
          <w:rFonts w:hint="cs"/>
          <w:rtl/>
        </w:rPr>
        <w:t>ی</w:t>
      </w:r>
      <w:r>
        <w:rPr>
          <w:rFonts w:hint="eastAsia"/>
          <w:rtl/>
        </w:rPr>
        <w:t>ف</w:t>
      </w:r>
      <w:r>
        <w:rPr>
          <w:rtl/>
        </w:rPr>
        <w:t xml:space="preserve"> أنتم ف</w:t>
      </w:r>
      <w:r>
        <w:rPr>
          <w:rFonts w:hint="cs"/>
          <w:rtl/>
        </w:rPr>
        <w:t>ی</w:t>
      </w:r>
      <w:r>
        <w:rPr>
          <w:rtl/>
        </w:rPr>
        <w:t xml:space="preserve"> التواصل و التواس</w:t>
      </w:r>
      <w:r>
        <w:rPr>
          <w:rFonts w:hint="cs"/>
          <w:rtl/>
        </w:rPr>
        <w:t>ی</w:t>
      </w:r>
      <w:r>
        <w:rPr>
          <w:rFonts w:hint="eastAsia"/>
          <w:rtl/>
        </w:rPr>
        <w:t>؟قال</w:t>
      </w:r>
      <w:r>
        <w:rPr>
          <w:rtl/>
        </w:rPr>
        <w:t>:عل</w:t>
      </w:r>
      <w:r>
        <w:rPr>
          <w:rFonts w:hint="cs"/>
          <w:rtl/>
        </w:rPr>
        <w:t>ی</w:t>
      </w:r>
      <w:r>
        <w:rPr>
          <w:rtl/>
        </w:rPr>
        <w:t xml:space="preserve"> أفضل ما کان عل</w:t>
      </w:r>
      <w:r>
        <w:rPr>
          <w:rFonts w:hint="cs"/>
          <w:rtl/>
        </w:rPr>
        <w:t>ی</w:t>
      </w:r>
      <w:r>
        <w:rPr>
          <w:rFonts w:hint="eastAsia"/>
          <w:rtl/>
        </w:rPr>
        <w:t>ه</w:t>
      </w:r>
      <w:r>
        <w:rPr>
          <w:rtl/>
        </w:rPr>
        <w:t xml:space="preserve"> أحد،قال:أ</w:t>
      </w:r>
      <w:r>
        <w:rPr>
          <w:rFonts w:hint="cs"/>
          <w:rtl/>
        </w:rPr>
        <w:t>ی</w:t>
      </w:r>
      <w:r>
        <w:rPr>
          <w:rFonts w:hint="eastAsia"/>
          <w:rtl/>
        </w:rPr>
        <w:t>ات</w:t>
      </w:r>
      <w:r>
        <w:rPr>
          <w:rFonts w:hint="cs"/>
          <w:rtl/>
        </w:rPr>
        <w:t>ی</w:t>
      </w:r>
      <w:r>
        <w:rPr>
          <w:rtl/>
        </w:rPr>
        <w:t xml:space="preserve"> أحدکم ال</w:t>
      </w:r>
      <w:r>
        <w:rPr>
          <w:rFonts w:hint="cs"/>
          <w:rtl/>
        </w:rPr>
        <w:t>ی</w:t>
      </w:r>
      <w:r>
        <w:rPr>
          <w:rtl/>
        </w:rPr>
        <w:t xml:space="preserve"> دکّان أخ</w:t>
      </w:r>
      <w:r>
        <w:rPr>
          <w:rFonts w:hint="cs"/>
          <w:rtl/>
        </w:rPr>
        <w:t>ی</w:t>
      </w:r>
      <w:r>
        <w:rPr>
          <w:rFonts w:hint="eastAsia"/>
          <w:rtl/>
        </w:rPr>
        <w:t>ه</w:t>
      </w:r>
      <w:r>
        <w:rPr>
          <w:rtl/>
        </w:rPr>
        <w:t xml:space="preserve"> أو منزله عند الضائقه ف</w:t>
      </w:r>
      <w:r>
        <w:rPr>
          <w:rFonts w:hint="cs"/>
          <w:rtl/>
        </w:rPr>
        <w:t>ی</w:t>
      </w:r>
      <w:r>
        <w:rPr>
          <w:rFonts w:hint="eastAsia"/>
          <w:rtl/>
        </w:rPr>
        <w:t>ستخرج</w:t>
      </w:r>
      <w:r>
        <w:rPr>
          <w:rtl/>
        </w:rPr>
        <w:t xml:space="preserve"> ک</w:t>
      </w:r>
      <w:r>
        <w:rPr>
          <w:rFonts w:hint="cs"/>
          <w:rtl/>
        </w:rPr>
        <w:t>ی</w:t>
      </w:r>
      <w:r>
        <w:rPr>
          <w:rFonts w:hint="eastAsia"/>
          <w:rtl/>
        </w:rPr>
        <w:t>سه</w:t>
      </w:r>
      <w:r>
        <w:rPr>
          <w:rtl/>
        </w:rPr>
        <w:t xml:space="preserve"> و </w:t>
      </w:r>
      <w:r>
        <w:rPr>
          <w:rFonts w:hint="cs"/>
          <w:rtl/>
        </w:rPr>
        <w:t>ی</w:t>
      </w:r>
      <w:r>
        <w:rPr>
          <w:rFonts w:hint="eastAsia"/>
          <w:rtl/>
        </w:rPr>
        <w:t>أخذ</w:t>
      </w:r>
      <w:r>
        <w:rPr>
          <w:rtl/>
        </w:rPr>
        <w:t xml:space="preserve"> ما </w:t>
      </w:r>
      <w:r>
        <w:rPr>
          <w:rFonts w:hint="cs"/>
          <w:rtl/>
        </w:rPr>
        <w:t>ی</w:t>
      </w:r>
      <w:r>
        <w:rPr>
          <w:rFonts w:hint="eastAsia"/>
          <w:rtl/>
        </w:rPr>
        <w:t>حتاج</w:t>
      </w:r>
      <w:r>
        <w:rPr>
          <w:rtl/>
        </w:rPr>
        <w:t xml:space="preserve"> إل</w:t>
      </w:r>
      <w:r>
        <w:rPr>
          <w:rFonts w:hint="cs"/>
          <w:rtl/>
        </w:rPr>
        <w:t>ی</w:t>
      </w:r>
      <w:r>
        <w:rPr>
          <w:rFonts w:hint="eastAsia"/>
          <w:rtl/>
        </w:rPr>
        <w:t>ه</w:t>
      </w:r>
      <w:r>
        <w:rPr>
          <w:rtl/>
        </w:rPr>
        <w:t xml:space="preserve"> فلا </w:t>
      </w:r>
      <w:r>
        <w:rPr>
          <w:rFonts w:hint="cs"/>
          <w:rtl/>
        </w:rPr>
        <w:t>ی</w:t>
      </w:r>
      <w:r>
        <w:rPr>
          <w:rFonts w:hint="eastAsia"/>
          <w:rtl/>
        </w:rPr>
        <w:t>نکره</w:t>
      </w:r>
      <w:r>
        <w:rPr>
          <w:rtl/>
        </w:rPr>
        <w:t xml:space="preserve"> عل</w:t>
      </w:r>
      <w:r>
        <w:rPr>
          <w:rFonts w:hint="cs"/>
          <w:rtl/>
        </w:rPr>
        <w:t>ی</w:t>
      </w:r>
      <w:r>
        <w:rPr>
          <w:rFonts w:hint="eastAsia"/>
          <w:rtl/>
        </w:rPr>
        <w:t>ه؟</w:t>
      </w:r>
      <w:r>
        <w:rPr>
          <w:rtl/>
        </w:rPr>
        <w:t xml:space="preserve"> قال:لا،قال:فلستم عل</w:t>
      </w:r>
      <w:r>
        <w:rPr>
          <w:rFonts w:hint="cs"/>
          <w:rtl/>
        </w:rPr>
        <w:t>ی</w:t>
      </w:r>
      <w:r>
        <w:rPr>
          <w:rtl/>
        </w:rPr>
        <w:t xml:space="preserve"> ما أحبّ ف</w:t>
      </w:r>
      <w:r>
        <w:rPr>
          <w:rFonts w:hint="cs"/>
          <w:rtl/>
        </w:rPr>
        <w:t>ی</w:t>
      </w:r>
      <w:r>
        <w:rPr>
          <w:rtl/>
        </w:rPr>
        <w:t xml:space="preserve"> التوا</w:t>
      </w:r>
      <w:r>
        <w:rPr>
          <w:rFonts w:hint="eastAsia"/>
          <w:rtl/>
        </w:rPr>
        <w:t>صل</w:t>
      </w:r>
      <w:r>
        <w:rPr>
          <w:rtl/>
        </w:rPr>
        <w:t xml:space="preserve"> </w:t>
      </w:r>
      <w:r w:rsidRPr="000F2A07">
        <w:rPr>
          <w:rStyle w:val="libFootnotenumChar"/>
          <w:rtl/>
        </w:rPr>
        <w:t>(3)</w:t>
      </w:r>
      <w:r>
        <w:rPr>
          <w:rtl/>
        </w:rPr>
        <w:t xml:space="preserve">. </w:t>
      </w:r>
    </w:p>
    <w:p w:rsidR="00B13F42" w:rsidRDefault="00191CDD" w:rsidP="00B13F42">
      <w:pPr>
        <w:pStyle w:val="libCenterBold1"/>
        <w:rPr>
          <w:rtl/>
        </w:rPr>
      </w:pPr>
      <w:r>
        <w:rPr>
          <w:rFonts w:hint="eastAsia"/>
          <w:rtl/>
        </w:rPr>
        <w:t>للمسلم</w:t>
      </w:r>
      <w:r>
        <w:rPr>
          <w:rtl/>
        </w:rPr>
        <w:t xml:space="preserve"> عل</w:t>
      </w:r>
      <w:r>
        <w:rPr>
          <w:rFonts w:hint="cs"/>
          <w:rtl/>
        </w:rPr>
        <w:t>ی</w:t>
      </w:r>
      <w:r>
        <w:rPr>
          <w:rtl/>
        </w:rPr>
        <w:t xml:space="preserve"> أخ</w:t>
      </w:r>
      <w:r>
        <w:rPr>
          <w:rFonts w:hint="cs"/>
          <w:rtl/>
        </w:rPr>
        <w:t>ی</w:t>
      </w:r>
      <w:r>
        <w:rPr>
          <w:rFonts w:hint="eastAsia"/>
          <w:rtl/>
        </w:rPr>
        <w:t>ه</w:t>
      </w:r>
      <w:r>
        <w:rPr>
          <w:rtl/>
        </w:rPr>
        <w:t xml:space="preserve"> ثلاثون حقّا</w:t>
      </w:r>
    </w:p>
    <w:p w:rsidR="00140CA9" w:rsidRDefault="00191CDD" w:rsidP="00B13F42">
      <w:pPr>
        <w:pStyle w:val="libNormal"/>
      </w:pPr>
      <w:r w:rsidRPr="00B13F42">
        <w:rPr>
          <w:rStyle w:val="libBold1Char"/>
          <w:rFonts w:hint="eastAsia"/>
          <w:rtl/>
        </w:rPr>
        <w:t>کنز</w:t>
      </w:r>
      <w:r w:rsidRPr="00B13F42">
        <w:rPr>
          <w:rStyle w:val="libBold1Char"/>
          <w:rtl/>
        </w:rPr>
        <w:t xml:space="preserve"> الکراجک</w:t>
      </w:r>
      <w:r w:rsidRPr="00B13F42">
        <w:rPr>
          <w:rStyle w:val="libBold1Char"/>
          <w:rFonts w:hint="cs"/>
          <w:rtl/>
        </w:rPr>
        <w:t>یّ</w:t>
      </w:r>
      <w:r>
        <w:rPr>
          <w:rtl/>
        </w:rPr>
        <w:t>:عن عل</w:t>
      </w:r>
      <w:r>
        <w:rPr>
          <w:rFonts w:hint="cs"/>
          <w:rtl/>
        </w:rPr>
        <w:t>یّ</w:t>
      </w:r>
      <w:r>
        <w:rPr>
          <w:rtl/>
        </w:rPr>
        <w:t xml:space="preserve"> </w:t>
      </w:r>
      <w:r w:rsidR="00F2741C" w:rsidRPr="00F2741C">
        <w:rPr>
          <w:rStyle w:val="libAlaemChar"/>
          <w:rtl/>
        </w:rPr>
        <w:t>عليه‌السلام</w:t>
      </w:r>
      <w:r>
        <w:rPr>
          <w:rtl/>
        </w:rPr>
        <w:t xml:space="preserve"> قال:قال رسول اللّه </w:t>
      </w:r>
      <w:r w:rsidR="00F2741C" w:rsidRPr="00F2741C">
        <w:rPr>
          <w:rStyle w:val="libAlaemChar"/>
          <w:rtl/>
        </w:rPr>
        <w:t>صلى‌الله‌عليه‌وآله‌وسلم</w:t>
      </w:r>
      <w:r>
        <w:rPr>
          <w:rtl/>
        </w:rPr>
        <w:t>: للمسلم عل</w:t>
      </w:r>
      <w:r>
        <w:rPr>
          <w:rFonts w:hint="cs"/>
          <w:rtl/>
        </w:rPr>
        <w:t>ی</w:t>
      </w:r>
      <w:r>
        <w:rPr>
          <w:rtl/>
        </w:rPr>
        <w:t xml:space="preserve"> أخ</w:t>
      </w:r>
      <w:r>
        <w:rPr>
          <w:rFonts w:hint="cs"/>
          <w:rtl/>
        </w:rPr>
        <w:t>ی</w:t>
      </w:r>
      <w:r>
        <w:rPr>
          <w:rFonts w:hint="eastAsia"/>
          <w:rtl/>
        </w:rPr>
        <w:t>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العشره6</w:t>
      </w:r>
      <w:r w:rsidR="00140CA9">
        <w:rPr>
          <w:rtl/>
        </w:rPr>
        <w:t>1</w:t>
      </w:r>
      <w:r w:rsidR="00191CDD">
        <w:rPr>
          <w:rtl/>
        </w:rPr>
        <w:t>/</w:t>
      </w:r>
      <w:r w:rsidR="00140CA9">
        <w:rPr>
          <w:rtl/>
        </w:rPr>
        <w:t>1</w:t>
      </w:r>
      <w:r w:rsidR="00191CDD">
        <w:rPr>
          <w:rtl/>
        </w:rPr>
        <w:t>5/ و 66،ج:</w:t>
      </w:r>
      <w:r w:rsidR="00140CA9">
        <w:rPr>
          <w:rtl/>
        </w:rPr>
        <w:t>22</w:t>
      </w:r>
      <w:r w:rsidR="00191CDD">
        <w:rPr>
          <w:rtl/>
        </w:rPr>
        <w:t>4/</w:t>
      </w:r>
      <w:r w:rsidR="00140CA9">
        <w:rPr>
          <w:rtl/>
        </w:rPr>
        <w:t>7</w:t>
      </w:r>
      <w:r w:rsidR="00191CDD">
        <w:rPr>
          <w:rtl/>
        </w:rPr>
        <w:t xml:space="preserve">4 و </w:t>
      </w:r>
      <w:r w:rsidR="00140CA9">
        <w:rPr>
          <w:rtl/>
        </w:rPr>
        <w:t>23</w:t>
      </w:r>
      <w:r w:rsidR="00191CDD">
        <w:rPr>
          <w:rtl/>
        </w:rPr>
        <w:t xml:space="preserve">4. </w:t>
      </w:r>
    </w:p>
    <w:p w:rsidR="00140CA9" w:rsidRDefault="00D7268C" w:rsidP="005E32C9">
      <w:pPr>
        <w:pStyle w:val="libFootnote0"/>
      </w:pPr>
      <w:r>
        <w:rPr>
          <w:rtl/>
        </w:rPr>
        <w:t>(2)</w:t>
      </w:r>
      <w:r w:rsidR="00191CDD">
        <w:rPr>
          <w:rtl/>
        </w:rPr>
        <w:t xml:space="preserve"> ق:کتاب العشره6</w:t>
      </w:r>
      <w:r w:rsidR="00140CA9">
        <w:rPr>
          <w:rtl/>
        </w:rPr>
        <w:t>2</w:t>
      </w:r>
      <w:r w:rsidR="00191CDD">
        <w:rPr>
          <w:rtl/>
        </w:rPr>
        <w:t>/</w:t>
      </w:r>
      <w:r w:rsidR="00140CA9">
        <w:rPr>
          <w:rtl/>
        </w:rPr>
        <w:t>1</w:t>
      </w:r>
      <w:r w:rsidR="00191CDD">
        <w:rPr>
          <w:rtl/>
        </w:rPr>
        <w:t>5/،ج:</w:t>
      </w:r>
      <w:r w:rsidR="00140CA9">
        <w:rPr>
          <w:rtl/>
        </w:rPr>
        <w:t>22</w:t>
      </w:r>
      <w:r w:rsidR="00191CDD">
        <w:rPr>
          <w:rtl/>
        </w:rPr>
        <w:t>6/</w:t>
      </w:r>
      <w:r w:rsidR="00140CA9">
        <w:rPr>
          <w:rtl/>
        </w:rPr>
        <w:t>7</w:t>
      </w:r>
      <w:r w:rsidR="00191CDD">
        <w:rPr>
          <w:rtl/>
        </w:rPr>
        <w:t xml:space="preserve">4. </w:t>
      </w:r>
    </w:p>
    <w:p w:rsidR="00D7268C" w:rsidRDefault="00D7268C" w:rsidP="005E32C9">
      <w:pPr>
        <w:pStyle w:val="libFootnote0"/>
        <w:rPr>
          <w:rtl/>
        </w:rPr>
      </w:pPr>
      <w:r>
        <w:rPr>
          <w:rtl/>
        </w:rPr>
        <w:t>(3)</w:t>
      </w:r>
      <w:r w:rsidR="00191CDD">
        <w:rPr>
          <w:rtl/>
        </w:rPr>
        <w:t xml:space="preserve"> ق:کتاب العشره64/</w:t>
      </w:r>
      <w:r w:rsidR="00140CA9">
        <w:rPr>
          <w:rtl/>
        </w:rPr>
        <w:t>1</w:t>
      </w:r>
      <w:r w:rsidR="00191CDD">
        <w:rPr>
          <w:rtl/>
        </w:rPr>
        <w:t>5/،ج:</w:t>
      </w:r>
      <w:r w:rsidR="00140CA9">
        <w:rPr>
          <w:rtl/>
        </w:rPr>
        <w:t>231</w:t>
      </w:r>
      <w:r w:rsidR="00191CDD">
        <w:rPr>
          <w:rtl/>
        </w:rPr>
        <w:t>/</w:t>
      </w:r>
      <w:r w:rsidR="00140CA9">
        <w:rPr>
          <w:rtl/>
        </w:rPr>
        <w:t>7</w:t>
      </w:r>
      <w:r w:rsidR="00191CDD">
        <w:rPr>
          <w:rtl/>
        </w:rPr>
        <w:t>4.</w:t>
      </w:r>
    </w:p>
    <w:p w:rsidR="00D7268C" w:rsidRDefault="00D7268C" w:rsidP="000F2A07">
      <w:pPr>
        <w:pStyle w:val="libNormal"/>
        <w:rPr>
          <w:rtl/>
        </w:rPr>
      </w:pPr>
      <w:r>
        <w:rPr>
          <w:rtl/>
        </w:rPr>
        <w:br w:type="page"/>
      </w:r>
    </w:p>
    <w:p w:rsidR="00B13F42" w:rsidRDefault="00191CDD" w:rsidP="00B13F42">
      <w:pPr>
        <w:pStyle w:val="libNormal0"/>
        <w:rPr>
          <w:rtl/>
        </w:rPr>
      </w:pPr>
      <w:r>
        <w:rPr>
          <w:rFonts w:hint="eastAsia"/>
          <w:rtl/>
        </w:rPr>
        <w:t>ثلاثون</w:t>
      </w:r>
      <w:r>
        <w:rPr>
          <w:rtl/>
        </w:rPr>
        <w:t xml:space="preserve"> حقّا لا براءه منها الاّ بالأداء أو العفو:</w:t>
      </w:r>
      <w:r>
        <w:rPr>
          <w:rFonts w:hint="cs"/>
          <w:rtl/>
        </w:rPr>
        <w:t>ی</w:t>
      </w:r>
      <w:r>
        <w:rPr>
          <w:rFonts w:hint="eastAsia"/>
          <w:rtl/>
        </w:rPr>
        <w:t>غفر</w:t>
      </w:r>
      <w:r>
        <w:rPr>
          <w:rtl/>
        </w:rPr>
        <w:t xml:space="preserve"> زلّته،و </w:t>
      </w:r>
      <w:r>
        <w:rPr>
          <w:rFonts w:hint="cs"/>
          <w:rtl/>
        </w:rPr>
        <w:t>ی</w:t>
      </w:r>
      <w:r>
        <w:rPr>
          <w:rFonts w:hint="eastAsia"/>
          <w:rtl/>
        </w:rPr>
        <w:t>رحم</w:t>
      </w:r>
      <w:r>
        <w:rPr>
          <w:rtl/>
        </w:rPr>
        <w:t xml:space="preserve"> عبرته،و </w:t>
      </w:r>
      <w:r>
        <w:rPr>
          <w:rFonts w:hint="cs"/>
          <w:rtl/>
        </w:rPr>
        <w:t>ی</w:t>
      </w:r>
      <w:r>
        <w:rPr>
          <w:rFonts w:hint="eastAsia"/>
          <w:rtl/>
        </w:rPr>
        <w:t>ستر</w:t>
      </w:r>
      <w:r>
        <w:rPr>
          <w:rtl/>
        </w:rPr>
        <w:t xml:space="preserve"> عورته،و </w:t>
      </w:r>
      <w:r>
        <w:rPr>
          <w:rFonts w:hint="cs"/>
          <w:rtl/>
        </w:rPr>
        <w:t>ی</w:t>
      </w:r>
      <w:r>
        <w:rPr>
          <w:rFonts w:hint="eastAsia"/>
          <w:rtl/>
        </w:rPr>
        <w:t>ق</w:t>
      </w:r>
      <w:r>
        <w:rPr>
          <w:rFonts w:hint="cs"/>
          <w:rtl/>
        </w:rPr>
        <w:t>ی</w:t>
      </w:r>
      <w:r>
        <w:rPr>
          <w:rFonts w:hint="eastAsia"/>
          <w:rtl/>
        </w:rPr>
        <w:t>ل</w:t>
      </w:r>
      <w:r>
        <w:rPr>
          <w:rtl/>
        </w:rPr>
        <w:t xml:space="preserve"> عثرته،و </w:t>
      </w:r>
      <w:r>
        <w:rPr>
          <w:rFonts w:hint="cs"/>
          <w:rtl/>
        </w:rPr>
        <w:t>ی</w:t>
      </w:r>
      <w:r>
        <w:rPr>
          <w:rFonts w:hint="eastAsia"/>
          <w:rtl/>
        </w:rPr>
        <w:t>قبل</w:t>
      </w:r>
      <w:r>
        <w:rPr>
          <w:rtl/>
        </w:rPr>
        <w:t xml:space="preserve"> معذرته،و </w:t>
      </w:r>
      <w:r>
        <w:rPr>
          <w:rFonts w:hint="cs"/>
          <w:rtl/>
        </w:rPr>
        <w:t>ی</w:t>
      </w:r>
      <w:r>
        <w:rPr>
          <w:rFonts w:hint="eastAsia"/>
          <w:rtl/>
        </w:rPr>
        <w:t>رد</w:t>
      </w:r>
      <w:r>
        <w:rPr>
          <w:rtl/>
        </w:rPr>
        <w:t xml:space="preserve"> غ</w:t>
      </w:r>
      <w:r>
        <w:rPr>
          <w:rFonts w:hint="cs"/>
          <w:rtl/>
        </w:rPr>
        <w:t>ی</w:t>
      </w:r>
      <w:r>
        <w:rPr>
          <w:rFonts w:hint="eastAsia"/>
          <w:rtl/>
        </w:rPr>
        <w:t>بته،و</w:t>
      </w:r>
      <w:r>
        <w:rPr>
          <w:rtl/>
        </w:rPr>
        <w:t xml:space="preserve"> </w:t>
      </w:r>
      <w:r>
        <w:rPr>
          <w:rFonts w:hint="cs"/>
          <w:rtl/>
        </w:rPr>
        <w:t>ی</w:t>
      </w:r>
      <w:r>
        <w:rPr>
          <w:rFonts w:hint="eastAsia"/>
          <w:rtl/>
        </w:rPr>
        <w:t>د</w:t>
      </w:r>
      <w:r>
        <w:rPr>
          <w:rFonts w:hint="cs"/>
          <w:rtl/>
        </w:rPr>
        <w:t>ی</w:t>
      </w:r>
      <w:r>
        <w:rPr>
          <w:rFonts w:hint="eastAsia"/>
          <w:rtl/>
        </w:rPr>
        <w:t>م</w:t>
      </w:r>
      <w:r>
        <w:rPr>
          <w:rtl/>
        </w:rPr>
        <w:t xml:space="preserve"> نص</w:t>
      </w:r>
      <w:r>
        <w:rPr>
          <w:rFonts w:hint="cs"/>
          <w:rtl/>
        </w:rPr>
        <w:t>ی</w:t>
      </w:r>
      <w:r>
        <w:rPr>
          <w:rFonts w:hint="eastAsia"/>
          <w:rtl/>
        </w:rPr>
        <w:t>حته،و</w:t>
      </w:r>
      <w:r>
        <w:rPr>
          <w:rtl/>
        </w:rPr>
        <w:t xml:space="preserve"> </w:t>
      </w:r>
      <w:r>
        <w:rPr>
          <w:rFonts w:hint="cs"/>
          <w:rtl/>
        </w:rPr>
        <w:t>ی</w:t>
      </w:r>
      <w:r>
        <w:rPr>
          <w:rFonts w:hint="eastAsia"/>
          <w:rtl/>
        </w:rPr>
        <w:t>حفظ</w:t>
      </w:r>
      <w:r>
        <w:rPr>
          <w:rtl/>
        </w:rPr>
        <w:t xml:space="preserve"> خلّته،و </w:t>
      </w:r>
      <w:r>
        <w:rPr>
          <w:rFonts w:hint="cs"/>
          <w:rtl/>
        </w:rPr>
        <w:t>ی</w:t>
      </w:r>
      <w:r>
        <w:rPr>
          <w:rFonts w:hint="eastAsia"/>
          <w:rtl/>
        </w:rPr>
        <w:t>رع</w:t>
      </w:r>
      <w:r>
        <w:rPr>
          <w:rFonts w:hint="cs"/>
          <w:rtl/>
        </w:rPr>
        <w:t>ی</w:t>
      </w:r>
      <w:r>
        <w:rPr>
          <w:rtl/>
        </w:rPr>
        <w:t xml:space="preserve"> ذمّته،و </w:t>
      </w:r>
      <w:r>
        <w:rPr>
          <w:rFonts w:hint="cs"/>
          <w:rtl/>
        </w:rPr>
        <w:t>ی</w:t>
      </w:r>
      <w:r>
        <w:rPr>
          <w:rFonts w:hint="eastAsia"/>
          <w:rtl/>
        </w:rPr>
        <w:t>عود</w:t>
      </w:r>
      <w:r>
        <w:rPr>
          <w:rtl/>
        </w:rPr>
        <w:t xml:space="preserve"> مرضته،و </w:t>
      </w:r>
      <w:r>
        <w:rPr>
          <w:rFonts w:hint="cs"/>
          <w:rtl/>
        </w:rPr>
        <w:t>ی</w:t>
      </w:r>
      <w:r>
        <w:rPr>
          <w:rFonts w:hint="eastAsia"/>
          <w:rtl/>
        </w:rPr>
        <w:t>شهد</w:t>
      </w:r>
      <w:r>
        <w:rPr>
          <w:rtl/>
        </w:rPr>
        <w:t xml:space="preserve"> م</w:t>
      </w:r>
      <w:r>
        <w:rPr>
          <w:rFonts w:hint="cs"/>
          <w:rtl/>
        </w:rPr>
        <w:t>یّ</w:t>
      </w:r>
      <w:r>
        <w:rPr>
          <w:rFonts w:hint="eastAsia"/>
          <w:rtl/>
        </w:rPr>
        <w:t>ته،و</w:t>
      </w:r>
      <w:r>
        <w:rPr>
          <w:rtl/>
        </w:rPr>
        <w:t xml:space="preserve"> </w:t>
      </w:r>
      <w:r>
        <w:rPr>
          <w:rFonts w:hint="cs"/>
          <w:rtl/>
        </w:rPr>
        <w:t>ی</w:t>
      </w:r>
      <w:r>
        <w:rPr>
          <w:rFonts w:hint="eastAsia"/>
          <w:rtl/>
        </w:rPr>
        <w:t>ج</w:t>
      </w:r>
      <w:r>
        <w:rPr>
          <w:rFonts w:hint="cs"/>
          <w:rtl/>
        </w:rPr>
        <w:t>ی</w:t>
      </w:r>
      <w:r>
        <w:rPr>
          <w:rFonts w:hint="eastAsia"/>
          <w:rtl/>
        </w:rPr>
        <w:t>ب</w:t>
      </w:r>
      <w:r>
        <w:rPr>
          <w:rtl/>
        </w:rPr>
        <w:t xml:space="preserve"> دعوته،و </w:t>
      </w:r>
      <w:r>
        <w:rPr>
          <w:rFonts w:hint="cs"/>
          <w:rtl/>
        </w:rPr>
        <w:t>ی</w:t>
      </w:r>
      <w:r>
        <w:rPr>
          <w:rFonts w:hint="eastAsia"/>
          <w:rtl/>
        </w:rPr>
        <w:t>قبل</w:t>
      </w:r>
      <w:r>
        <w:rPr>
          <w:rtl/>
        </w:rPr>
        <w:t xml:space="preserve"> هد</w:t>
      </w:r>
      <w:r>
        <w:rPr>
          <w:rFonts w:hint="cs"/>
          <w:rtl/>
        </w:rPr>
        <w:t>یّ</w:t>
      </w:r>
      <w:r>
        <w:rPr>
          <w:rFonts w:hint="eastAsia"/>
          <w:rtl/>
        </w:rPr>
        <w:t>ته،</w:t>
      </w:r>
      <w:r>
        <w:rPr>
          <w:rtl/>
        </w:rPr>
        <w:t xml:space="preserve"> و </w:t>
      </w:r>
      <w:r>
        <w:rPr>
          <w:rFonts w:hint="cs"/>
          <w:rtl/>
        </w:rPr>
        <w:t>ی</w:t>
      </w:r>
      <w:r>
        <w:rPr>
          <w:rFonts w:hint="eastAsia"/>
          <w:rtl/>
        </w:rPr>
        <w:t>کاف</w:t>
      </w:r>
      <w:r>
        <w:rPr>
          <w:rFonts w:hint="cs"/>
          <w:rtl/>
        </w:rPr>
        <w:t>ی</w:t>
      </w:r>
      <w:r>
        <w:rPr>
          <w:rtl/>
        </w:rPr>
        <w:t xml:space="preserve"> صلته،و </w:t>
      </w:r>
      <w:r>
        <w:rPr>
          <w:rFonts w:hint="cs"/>
          <w:rtl/>
        </w:rPr>
        <w:t>ی</w:t>
      </w:r>
      <w:r>
        <w:rPr>
          <w:rFonts w:hint="eastAsia"/>
          <w:rtl/>
        </w:rPr>
        <w:t>شکر</w:t>
      </w:r>
      <w:r>
        <w:rPr>
          <w:rtl/>
        </w:rPr>
        <w:t xml:space="preserve"> نعمته،و </w:t>
      </w:r>
      <w:r>
        <w:rPr>
          <w:rFonts w:hint="cs"/>
          <w:rtl/>
        </w:rPr>
        <w:t>ی</w:t>
      </w:r>
      <w:r>
        <w:rPr>
          <w:rFonts w:hint="eastAsia"/>
          <w:rtl/>
        </w:rPr>
        <w:t>حسن</w:t>
      </w:r>
      <w:r>
        <w:rPr>
          <w:rtl/>
        </w:rPr>
        <w:t xml:space="preserve"> نصرته</w:t>
      </w:r>
      <w:r>
        <w:rPr>
          <w:rFonts w:hint="eastAsia"/>
          <w:rtl/>
        </w:rPr>
        <w:t>،و</w:t>
      </w:r>
      <w:r>
        <w:rPr>
          <w:rtl/>
        </w:rPr>
        <w:t xml:space="preserve"> </w:t>
      </w:r>
      <w:r>
        <w:rPr>
          <w:rFonts w:hint="cs"/>
          <w:rtl/>
        </w:rPr>
        <w:t>ی</w:t>
      </w:r>
      <w:r>
        <w:rPr>
          <w:rFonts w:hint="eastAsia"/>
          <w:rtl/>
        </w:rPr>
        <w:t>حفظ</w:t>
      </w:r>
      <w:r>
        <w:rPr>
          <w:rtl/>
        </w:rPr>
        <w:t xml:space="preserve"> حل</w:t>
      </w:r>
      <w:r>
        <w:rPr>
          <w:rFonts w:hint="cs"/>
          <w:rtl/>
        </w:rPr>
        <w:t>ی</w:t>
      </w:r>
      <w:r>
        <w:rPr>
          <w:rFonts w:hint="eastAsia"/>
          <w:rtl/>
        </w:rPr>
        <w:t>لته،و</w:t>
      </w:r>
      <w:r>
        <w:rPr>
          <w:rtl/>
        </w:rPr>
        <w:t xml:space="preserve"> </w:t>
      </w:r>
      <w:r>
        <w:rPr>
          <w:rFonts w:hint="cs"/>
          <w:rtl/>
        </w:rPr>
        <w:t>ی</w:t>
      </w:r>
      <w:r>
        <w:rPr>
          <w:rFonts w:hint="eastAsia"/>
          <w:rtl/>
        </w:rPr>
        <w:t>قض</w:t>
      </w:r>
      <w:r>
        <w:rPr>
          <w:rFonts w:hint="cs"/>
          <w:rtl/>
        </w:rPr>
        <w:t>ی</w:t>
      </w:r>
      <w:r>
        <w:rPr>
          <w:rtl/>
        </w:rPr>
        <w:t xml:space="preserve"> حاجته، و </w:t>
      </w:r>
      <w:r>
        <w:rPr>
          <w:rFonts w:hint="cs"/>
          <w:rtl/>
        </w:rPr>
        <w:t>ی</w:t>
      </w:r>
      <w:r>
        <w:rPr>
          <w:rFonts w:hint="eastAsia"/>
          <w:rtl/>
        </w:rPr>
        <w:t>شفع</w:t>
      </w:r>
      <w:r>
        <w:rPr>
          <w:rtl/>
        </w:rPr>
        <w:t xml:space="preserve"> مسألته،و </w:t>
      </w:r>
      <w:r>
        <w:rPr>
          <w:rFonts w:hint="cs"/>
          <w:rtl/>
        </w:rPr>
        <w:t>ی</w:t>
      </w:r>
      <w:r>
        <w:rPr>
          <w:rFonts w:hint="eastAsia"/>
          <w:rtl/>
        </w:rPr>
        <w:t>سمّت</w:t>
      </w:r>
      <w:r>
        <w:rPr>
          <w:rtl/>
        </w:rPr>
        <w:t xml:space="preserve"> عطسته،و </w:t>
      </w:r>
      <w:r>
        <w:rPr>
          <w:rFonts w:hint="cs"/>
          <w:rtl/>
        </w:rPr>
        <w:t>ی</w:t>
      </w:r>
      <w:r>
        <w:rPr>
          <w:rFonts w:hint="eastAsia"/>
          <w:rtl/>
        </w:rPr>
        <w:t>رشد</w:t>
      </w:r>
      <w:r>
        <w:rPr>
          <w:rtl/>
        </w:rPr>
        <w:t xml:space="preserve"> ضالّته،و </w:t>
      </w:r>
      <w:r>
        <w:rPr>
          <w:rFonts w:hint="cs"/>
          <w:rtl/>
        </w:rPr>
        <w:t>ی</w:t>
      </w:r>
      <w:r>
        <w:rPr>
          <w:rFonts w:hint="eastAsia"/>
          <w:rtl/>
        </w:rPr>
        <w:t>ردّ</w:t>
      </w:r>
      <w:r>
        <w:rPr>
          <w:rtl/>
        </w:rPr>
        <w:t xml:space="preserve"> سلامه،و </w:t>
      </w:r>
      <w:r>
        <w:rPr>
          <w:rFonts w:hint="cs"/>
          <w:rtl/>
        </w:rPr>
        <w:t>ی</w:t>
      </w:r>
      <w:r>
        <w:rPr>
          <w:rFonts w:hint="eastAsia"/>
          <w:rtl/>
        </w:rPr>
        <w:t>ط</w:t>
      </w:r>
      <w:r>
        <w:rPr>
          <w:rFonts w:hint="cs"/>
          <w:rtl/>
        </w:rPr>
        <w:t>یّ</w:t>
      </w:r>
      <w:r>
        <w:rPr>
          <w:rFonts w:hint="eastAsia"/>
          <w:rtl/>
        </w:rPr>
        <w:t>ب</w:t>
      </w:r>
      <w:r>
        <w:rPr>
          <w:rtl/>
        </w:rPr>
        <w:t xml:space="preserve"> کلامه، و </w:t>
      </w:r>
      <w:r>
        <w:rPr>
          <w:rFonts w:hint="cs"/>
          <w:rtl/>
        </w:rPr>
        <w:t>ی</w:t>
      </w:r>
      <w:r>
        <w:rPr>
          <w:rFonts w:hint="eastAsia"/>
          <w:rtl/>
        </w:rPr>
        <w:t>برّ</w:t>
      </w:r>
      <w:r>
        <w:rPr>
          <w:rtl/>
        </w:rPr>
        <w:t xml:space="preserve"> انعامه،و </w:t>
      </w:r>
      <w:r>
        <w:rPr>
          <w:rFonts w:hint="cs"/>
          <w:rtl/>
        </w:rPr>
        <w:t>ی</w:t>
      </w:r>
      <w:r>
        <w:rPr>
          <w:rFonts w:hint="eastAsia"/>
          <w:rtl/>
        </w:rPr>
        <w:t>صدّق</w:t>
      </w:r>
      <w:r>
        <w:rPr>
          <w:rtl/>
        </w:rPr>
        <w:t xml:space="preserve"> اقسامه،و </w:t>
      </w:r>
      <w:r>
        <w:rPr>
          <w:rFonts w:hint="cs"/>
          <w:rtl/>
        </w:rPr>
        <w:t>ی</w:t>
      </w:r>
      <w:r>
        <w:rPr>
          <w:rFonts w:hint="eastAsia"/>
          <w:rtl/>
        </w:rPr>
        <w:t>وال</w:t>
      </w:r>
      <w:r>
        <w:rPr>
          <w:rFonts w:hint="cs"/>
          <w:rtl/>
        </w:rPr>
        <w:t>ی</w:t>
      </w:r>
      <w:r>
        <w:rPr>
          <w:rtl/>
        </w:rPr>
        <w:t xml:space="preserve"> ول</w:t>
      </w:r>
      <w:r>
        <w:rPr>
          <w:rFonts w:hint="cs"/>
          <w:rtl/>
        </w:rPr>
        <w:t>یّ</w:t>
      </w:r>
      <w:r>
        <w:rPr>
          <w:rFonts w:hint="eastAsia"/>
          <w:rtl/>
        </w:rPr>
        <w:t>ه</w:t>
      </w:r>
      <w:r>
        <w:rPr>
          <w:rtl/>
        </w:rPr>
        <w:t xml:space="preserve"> و لا </w:t>
      </w:r>
      <w:r>
        <w:rPr>
          <w:rFonts w:hint="cs"/>
          <w:rtl/>
        </w:rPr>
        <w:t>ی</w:t>
      </w:r>
      <w:r>
        <w:rPr>
          <w:rFonts w:hint="eastAsia"/>
          <w:rtl/>
        </w:rPr>
        <w:t>عاد</w:t>
      </w:r>
      <w:r>
        <w:rPr>
          <w:rFonts w:hint="cs"/>
          <w:rtl/>
        </w:rPr>
        <w:t>ی</w:t>
      </w:r>
      <w:r>
        <w:rPr>
          <w:rFonts w:hint="eastAsia"/>
          <w:rtl/>
        </w:rPr>
        <w:t>ه،و</w:t>
      </w:r>
      <w:r>
        <w:rPr>
          <w:rtl/>
        </w:rPr>
        <w:t xml:space="preserve"> </w:t>
      </w:r>
      <w:r>
        <w:rPr>
          <w:rFonts w:hint="cs"/>
          <w:rtl/>
        </w:rPr>
        <w:t>ی</w:t>
      </w:r>
      <w:r>
        <w:rPr>
          <w:rFonts w:hint="eastAsia"/>
          <w:rtl/>
        </w:rPr>
        <w:t>نصره</w:t>
      </w:r>
      <w:r>
        <w:rPr>
          <w:rtl/>
        </w:rPr>
        <w:t xml:space="preserve"> ظالما و مظلوما-فأمّا نصرته ظالما ف</w:t>
      </w:r>
      <w:r>
        <w:rPr>
          <w:rFonts w:hint="cs"/>
          <w:rtl/>
        </w:rPr>
        <w:t>ی</w:t>
      </w:r>
      <w:r>
        <w:rPr>
          <w:rFonts w:hint="eastAsia"/>
          <w:rtl/>
        </w:rPr>
        <w:t>ردّه</w:t>
      </w:r>
      <w:r>
        <w:rPr>
          <w:rtl/>
        </w:rPr>
        <w:t xml:space="preserve"> عن ظلمه،و أمّا نصرته مظلوما ف</w:t>
      </w:r>
      <w:r>
        <w:rPr>
          <w:rFonts w:hint="cs"/>
          <w:rtl/>
        </w:rPr>
        <w:t>ی</w:t>
      </w:r>
      <w:r>
        <w:rPr>
          <w:rFonts w:hint="eastAsia"/>
          <w:rtl/>
        </w:rPr>
        <w:t>ع</w:t>
      </w:r>
      <w:r>
        <w:rPr>
          <w:rFonts w:hint="cs"/>
          <w:rtl/>
        </w:rPr>
        <w:t>ی</w:t>
      </w:r>
      <w:r>
        <w:rPr>
          <w:rFonts w:hint="eastAsia"/>
          <w:rtl/>
        </w:rPr>
        <w:t>نه</w:t>
      </w:r>
      <w:r>
        <w:rPr>
          <w:rtl/>
        </w:rPr>
        <w:t xml:space="preserve"> عل</w:t>
      </w:r>
      <w:r>
        <w:rPr>
          <w:rFonts w:hint="cs"/>
          <w:rtl/>
        </w:rPr>
        <w:t>ی</w:t>
      </w:r>
      <w:r>
        <w:rPr>
          <w:rtl/>
        </w:rPr>
        <w:t xml:space="preserve"> أخذ حقّه-و لا </w:t>
      </w:r>
      <w:r>
        <w:rPr>
          <w:rFonts w:hint="cs"/>
          <w:rtl/>
        </w:rPr>
        <w:t>ی</w:t>
      </w:r>
      <w:r>
        <w:rPr>
          <w:rtl/>
        </w:rPr>
        <w:t xml:space="preserve">سلّمه و لا </w:t>
      </w:r>
      <w:r>
        <w:rPr>
          <w:rFonts w:hint="cs"/>
          <w:rtl/>
        </w:rPr>
        <w:t>ی</w:t>
      </w:r>
      <w:r>
        <w:rPr>
          <w:rFonts w:hint="eastAsia"/>
          <w:rtl/>
        </w:rPr>
        <w:t>خذله،و</w:t>
      </w:r>
      <w:r>
        <w:rPr>
          <w:rtl/>
        </w:rPr>
        <w:t xml:space="preserve"> </w:t>
      </w:r>
      <w:r>
        <w:rPr>
          <w:rFonts w:hint="cs"/>
          <w:rtl/>
        </w:rPr>
        <w:t>ی</w:t>
      </w:r>
      <w:r>
        <w:rPr>
          <w:rFonts w:hint="eastAsia"/>
          <w:rtl/>
        </w:rPr>
        <w:t>حبّ</w:t>
      </w:r>
      <w:r>
        <w:rPr>
          <w:rtl/>
        </w:rPr>
        <w:t xml:space="preserve"> له من الخ</w:t>
      </w:r>
      <w:r>
        <w:rPr>
          <w:rFonts w:hint="cs"/>
          <w:rtl/>
        </w:rPr>
        <w:t>ی</w:t>
      </w:r>
      <w:r>
        <w:rPr>
          <w:rFonts w:hint="eastAsia"/>
          <w:rtl/>
        </w:rPr>
        <w:t>ر</w:t>
      </w:r>
      <w:r>
        <w:rPr>
          <w:rtl/>
        </w:rPr>
        <w:t xml:space="preserve"> ما </w:t>
      </w:r>
      <w:r>
        <w:rPr>
          <w:rFonts w:hint="cs"/>
          <w:rtl/>
        </w:rPr>
        <w:t>ی</w:t>
      </w:r>
      <w:r>
        <w:rPr>
          <w:rFonts w:hint="eastAsia"/>
          <w:rtl/>
        </w:rPr>
        <w:t>حبّ</w:t>
      </w:r>
      <w:r>
        <w:rPr>
          <w:rtl/>
        </w:rPr>
        <w:t xml:space="preserve"> لنفسه،و </w:t>
      </w:r>
      <w:r>
        <w:rPr>
          <w:rFonts w:hint="cs"/>
          <w:rtl/>
        </w:rPr>
        <w:t>ی</w:t>
      </w:r>
      <w:r>
        <w:rPr>
          <w:rFonts w:hint="eastAsia"/>
          <w:rtl/>
        </w:rPr>
        <w:t>کره</w:t>
      </w:r>
      <w:r>
        <w:rPr>
          <w:rtl/>
        </w:rPr>
        <w:t xml:space="preserve"> له من الشرّ ما </w:t>
      </w:r>
      <w:r>
        <w:rPr>
          <w:rFonts w:hint="cs"/>
          <w:rtl/>
        </w:rPr>
        <w:t>ی</w:t>
      </w:r>
      <w:r>
        <w:rPr>
          <w:rFonts w:hint="eastAsia"/>
          <w:rtl/>
        </w:rPr>
        <w:t>کره</w:t>
      </w:r>
      <w:r>
        <w:rPr>
          <w:rtl/>
        </w:rPr>
        <w:t xml:space="preserve"> لنفسه؛ثمّ قال </w:t>
      </w:r>
      <w:r w:rsidR="00F2741C" w:rsidRPr="00F2741C">
        <w:rPr>
          <w:rStyle w:val="libAlaemChar"/>
          <w:rtl/>
        </w:rPr>
        <w:t>عليه‌السلام</w:t>
      </w:r>
      <w:r>
        <w:rPr>
          <w:rtl/>
        </w:rPr>
        <w:t xml:space="preserve">:سمعت رسول اللّه </w:t>
      </w:r>
      <w:r w:rsidR="00F2741C" w:rsidRPr="00F2741C">
        <w:rPr>
          <w:rStyle w:val="libAlaemChar"/>
          <w:rtl/>
        </w:rPr>
        <w:t>صلى‌الله‌عليه‌وآله‌وسلم</w:t>
      </w:r>
      <w:r>
        <w:rPr>
          <w:rtl/>
        </w:rPr>
        <w:t xml:space="preserve"> </w:t>
      </w:r>
      <w:r>
        <w:rPr>
          <w:rFonts w:hint="cs"/>
          <w:rtl/>
        </w:rPr>
        <w:t>ی</w:t>
      </w:r>
      <w:r>
        <w:rPr>
          <w:rFonts w:hint="eastAsia"/>
          <w:rtl/>
        </w:rPr>
        <w:t>قول</w:t>
      </w:r>
      <w:r>
        <w:rPr>
          <w:rtl/>
        </w:rPr>
        <w:t>:انّ أحدکم ل</w:t>
      </w:r>
      <w:r>
        <w:rPr>
          <w:rFonts w:hint="cs"/>
          <w:rtl/>
        </w:rPr>
        <w:t>ی</w:t>
      </w:r>
      <w:r>
        <w:rPr>
          <w:rFonts w:hint="eastAsia"/>
          <w:rtl/>
        </w:rPr>
        <w:t>دع</w:t>
      </w:r>
      <w:r>
        <w:rPr>
          <w:rtl/>
        </w:rPr>
        <w:t xml:space="preserve"> من حقوق أخ</w:t>
      </w:r>
      <w:r>
        <w:rPr>
          <w:rFonts w:hint="cs"/>
          <w:rtl/>
        </w:rPr>
        <w:t>ی</w:t>
      </w:r>
      <w:r>
        <w:rPr>
          <w:rFonts w:hint="eastAsia"/>
          <w:rtl/>
        </w:rPr>
        <w:t>ه</w:t>
      </w:r>
      <w:r>
        <w:rPr>
          <w:rtl/>
        </w:rPr>
        <w:t xml:space="preserve"> ش</w:t>
      </w:r>
      <w:r>
        <w:rPr>
          <w:rFonts w:hint="cs"/>
          <w:rtl/>
        </w:rPr>
        <w:t>ی</w:t>
      </w:r>
      <w:r>
        <w:rPr>
          <w:rFonts w:hint="eastAsia"/>
          <w:rtl/>
        </w:rPr>
        <w:t>ئا</w:t>
      </w:r>
      <w:r>
        <w:rPr>
          <w:rtl/>
        </w:rPr>
        <w:t xml:space="preserve"> ف</w:t>
      </w:r>
      <w:r>
        <w:rPr>
          <w:rFonts w:hint="cs"/>
          <w:rtl/>
        </w:rPr>
        <w:t>ی</w:t>
      </w:r>
      <w:r>
        <w:rPr>
          <w:rFonts w:hint="eastAsia"/>
          <w:rtl/>
        </w:rPr>
        <w:t>طالبه</w:t>
      </w:r>
      <w:r>
        <w:rPr>
          <w:rtl/>
        </w:rPr>
        <w:t xml:space="preserve"> به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ف</w:t>
      </w:r>
      <w:r>
        <w:rPr>
          <w:rFonts w:hint="cs"/>
          <w:rtl/>
        </w:rPr>
        <w:t>ی</w:t>
      </w:r>
      <w:r>
        <w:rPr>
          <w:rFonts w:hint="eastAsia"/>
          <w:rtl/>
        </w:rPr>
        <w:t>قض</w:t>
      </w:r>
      <w:r>
        <w:rPr>
          <w:rFonts w:hint="cs"/>
          <w:rtl/>
        </w:rPr>
        <w:t>ی</w:t>
      </w:r>
      <w:r>
        <w:rPr>
          <w:rtl/>
        </w:rPr>
        <w:t xml:space="preserve"> له و عل</w:t>
      </w:r>
      <w:r>
        <w:rPr>
          <w:rFonts w:hint="cs"/>
          <w:rtl/>
        </w:rPr>
        <w:t>ی</w:t>
      </w:r>
      <w:r>
        <w:rPr>
          <w:rFonts w:hint="eastAsia"/>
          <w:rtl/>
        </w:rPr>
        <w:t>ه</w:t>
      </w:r>
      <w:r>
        <w:rPr>
          <w:rtl/>
        </w:rPr>
        <w:t xml:space="preserve"> .</w:t>
      </w:r>
    </w:p>
    <w:p w:rsidR="00140CA9" w:rsidRDefault="00191CDD" w:rsidP="00B13F42">
      <w:pPr>
        <w:pStyle w:val="libNormal"/>
      </w:pPr>
      <w:r w:rsidRPr="00B13F42">
        <w:rPr>
          <w:rStyle w:val="libBold1Char"/>
          <w:rFonts w:hint="eastAsia"/>
          <w:rtl/>
        </w:rPr>
        <w:t>الکاف</w:t>
      </w:r>
      <w:r w:rsidRPr="00B13F42">
        <w:rPr>
          <w:rStyle w:val="libBold1Char"/>
          <w:rFonts w:hint="cs"/>
          <w:rtl/>
        </w:rPr>
        <w:t>ی</w:t>
      </w:r>
      <w:r>
        <w:rPr>
          <w:rtl/>
        </w:rPr>
        <w:t xml:space="preserve">:عن الصادق </w:t>
      </w:r>
      <w:r w:rsidR="00F2741C" w:rsidRPr="00F2741C">
        <w:rPr>
          <w:rStyle w:val="libAlaemChar"/>
          <w:rtl/>
        </w:rPr>
        <w:t>عليه‌السلام</w:t>
      </w:r>
      <w:r>
        <w:rPr>
          <w:rtl/>
        </w:rPr>
        <w:t xml:space="preserve"> قال: للمسلم عل</w:t>
      </w:r>
      <w:r>
        <w:rPr>
          <w:rFonts w:hint="cs"/>
          <w:rtl/>
        </w:rPr>
        <w:t>ی</w:t>
      </w:r>
      <w:r>
        <w:rPr>
          <w:rtl/>
        </w:rPr>
        <w:t xml:space="preserve"> أخ</w:t>
      </w:r>
      <w:r>
        <w:rPr>
          <w:rFonts w:hint="cs"/>
          <w:rtl/>
        </w:rPr>
        <w:t>ی</w:t>
      </w:r>
      <w:r>
        <w:rPr>
          <w:rFonts w:hint="eastAsia"/>
          <w:rtl/>
        </w:rPr>
        <w:t>ه</w:t>
      </w:r>
      <w:r>
        <w:rPr>
          <w:rtl/>
        </w:rPr>
        <w:t xml:space="preserve"> المسلم من الحقّ أن </w:t>
      </w:r>
      <w:r>
        <w:rPr>
          <w:rFonts w:hint="cs"/>
          <w:rtl/>
        </w:rPr>
        <w:t>ی</w:t>
      </w:r>
      <w:r>
        <w:rPr>
          <w:rFonts w:hint="eastAsia"/>
          <w:rtl/>
        </w:rPr>
        <w:t>سلّم</w:t>
      </w:r>
      <w:r>
        <w:rPr>
          <w:rtl/>
        </w:rPr>
        <w:t xml:space="preserve"> عل</w:t>
      </w:r>
      <w:r>
        <w:rPr>
          <w:rFonts w:hint="cs"/>
          <w:rtl/>
        </w:rPr>
        <w:t>ی</w:t>
      </w:r>
      <w:r>
        <w:rPr>
          <w:rFonts w:hint="eastAsia"/>
          <w:rtl/>
        </w:rPr>
        <w:t>ه</w:t>
      </w:r>
      <w:r>
        <w:rPr>
          <w:rtl/>
        </w:rPr>
        <w:t xml:space="preserve"> إذا لق</w:t>
      </w:r>
      <w:r>
        <w:rPr>
          <w:rFonts w:hint="cs"/>
          <w:rtl/>
        </w:rPr>
        <w:t>ی</w:t>
      </w:r>
      <w:r>
        <w:rPr>
          <w:rFonts w:hint="eastAsia"/>
          <w:rtl/>
        </w:rPr>
        <w:t>ه،و</w:t>
      </w:r>
      <w:r>
        <w:rPr>
          <w:rtl/>
        </w:rPr>
        <w:t xml:space="preserve"> </w:t>
      </w:r>
      <w:r>
        <w:rPr>
          <w:rFonts w:hint="cs"/>
          <w:rtl/>
        </w:rPr>
        <w:t>ی</w:t>
      </w:r>
      <w:r>
        <w:rPr>
          <w:rFonts w:hint="eastAsia"/>
          <w:rtl/>
        </w:rPr>
        <w:t>عوده</w:t>
      </w:r>
      <w:r>
        <w:rPr>
          <w:rtl/>
        </w:rPr>
        <w:t xml:space="preserve"> إذا مرض،و </w:t>
      </w:r>
      <w:r>
        <w:rPr>
          <w:rFonts w:hint="cs"/>
          <w:rtl/>
        </w:rPr>
        <w:t>ی</w:t>
      </w:r>
      <w:r>
        <w:rPr>
          <w:rFonts w:hint="eastAsia"/>
          <w:rtl/>
        </w:rPr>
        <w:t>نصح</w:t>
      </w:r>
      <w:r>
        <w:rPr>
          <w:rtl/>
        </w:rPr>
        <w:t xml:space="preserve"> له إذا غاب،و </w:t>
      </w:r>
      <w:r>
        <w:rPr>
          <w:rFonts w:hint="cs"/>
          <w:rtl/>
        </w:rPr>
        <w:t>ی</w:t>
      </w:r>
      <w:r>
        <w:rPr>
          <w:rFonts w:hint="eastAsia"/>
          <w:rtl/>
        </w:rPr>
        <w:t>سمته</w:t>
      </w:r>
      <w:r>
        <w:rPr>
          <w:rtl/>
        </w:rPr>
        <w:t xml:space="preserve"> إذا عطس،و </w:t>
      </w:r>
      <w:r>
        <w:rPr>
          <w:rFonts w:hint="cs"/>
          <w:rtl/>
        </w:rPr>
        <w:t>ی</w:t>
      </w:r>
      <w:r>
        <w:rPr>
          <w:rFonts w:hint="eastAsia"/>
          <w:rtl/>
        </w:rPr>
        <w:t>ج</w:t>
      </w:r>
      <w:r>
        <w:rPr>
          <w:rFonts w:hint="cs"/>
          <w:rtl/>
        </w:rPr>
        <w:t>ی</w:t>
      </w:r>
      <w:r>
        <w:rPr>
          <w:rFonts w:hint="eastAsia"/>
          <w:rtl/>
        </w:rPr>
        <w:t>به</w:t>
      </w:r>
      <w:r>
        <w:rPr>
          <w:rtl/>
        </w:rPr>
        <w:t xml:space="preserve"> إذا دعاه، و </w:t>
      </w:r>
      <w:r>
        <w:rPr>
          <w:rFonts w:hint="cs"/>
          <w:rtl/>
        </w:rPr>
        <w:t>ی</w:t>
      </w:r>
      <w:r>
        <w:rPr>
          <w:rFonts w:hint="eastAsia"/>
          <w:rtl/>
        </w:rPr>
        <w:t>تبعه</w:t>
      </w:r>
      <w:r>
        <w:rPr>
          <w:rtl/>
        </w:rPr>
        <w:t xml:space="preserve"> إذا مات </w:t>
      </w:r>
      <w:r w:rsidRPr="000F2A07">
        <w:rPr>
          <w:rStyle w:val="libFootnotenumChar"/>
          <w:rtl/>
        </w:rPr>
        <w:t>(1)</w:t>
      </w:r>
      <w:r>
        <w:rPr>
          <w:rtl/>
        </w:rPr>
        <w:t xml:space="preserve">. </w:t>
      </w:r>
    </w:p>
    <w:p w:rsidR="00B13F42" w:rsidRDefault="00191CDD" w:rsidP="00B13F42">
      <w:pPr>
        <w:pStyle w:val="libCenterBold1"/>
        <w:rPr>
          <w:rtl/>
        </w:rPr>
      </w:pPr>
      <w:r>
        <w:rPr>
          <w:rFonts w:hint="eastAsia"/>
          <w:rtl/>
        </w:rPr>
        <w:t>السبعه</w:t>
      </w:r>
      <w:r>
        <w:rPr>
          <w:rtl/>
        </w:rPr>
        <w:t xml:space="preserve"> من سبع</w:t>
      </w:r>
      <w:r>
        <w:rPr>
          <w:rFonts w:hint="cs"/>
          <w:rtl/>
        </w:rPr>
        <w:t>ی</w:t>
      </w:r>
      <w:r>
        <w:rPr>
          <w:rFonts w:hint="eastAsia"/>
          <w:rtl/>
        </w:rPr>
        <w:t>ن</w:t>
      </w:r>
      <w:r>
        <w:rPr>
          <w:rtl/>
        </w:rPr>
        <w:t xml:space="preserve"> حقّا</w:t>
      </w:r>
    </w:p>
    <w:p w:rsidR="00140CA9" w:rsidRDefault="00191CDD" w:rsidP="00B13F42">
      <w:pPr>
        <w:pStyle w:val="libNormal"/>
      </w:pPr>
      <w:r w:rsidRPr="00B13F42">
        <w:rPr>
          <w:rStyle w:val="libBold1Char"/>
          <w:rFonts w:hint="eastAsia"/>
          <w:rtl/>
        </w:rPr>
        <w:t>الکاف</w:t>
      </w:r>
      <w:r w:rsidRPr="00B13F42">
        <w:rPr>
          <w:rStyle w:val="libBold1Char"/>
          <w:rFonts w:hint="cs"/>
          <w:rtl/>
        </w:rPr>
        <w:t>ی</w:t>
      </w:r>
      <w:r>
        <w:rPr>
          <w:rtl/>
        </w:rPr>
        <w:t>:عن معلّ</w:t>
      </w:r>
      <w:r>
        <w:rPr>
          <w:rFonts w:hint="cs"/>
          <w:rtl/>
        </w:rPr>
        <w:t>ی</w:t>
      </w:r>
      <w:r>
        <w:rPr>
          <w:rtl/>
        </w:rPr>
        <w:t xml:space="preserve"> بن خن</w:t>
      </w:r>
      <w:r>
        <w:rPr>
          <w:rFonts w:hint="cs"/>
          <w:rtl/>
        </w:rPr>
        <w:t>ی</w:t>
      </w:r>
      <w:r>
        <w:rPr>
          <w:rFonts w:hint="eastAsia"/>
          <w:rtl/>
        </w:rPr>
        <w:t>س</w:t>
      </w:r>
      <w:r>
        <w:rPr>
          <w:rtl/>
        </w:rPr>
        <w:t xml:space="preserve"> قال: سألت أبا عبد اللّه </w:t>
      </w:r>
      <w:r w:rsidR="00F2741C" w:rsidRPr="00F2741C">
        <w:rPr>
          <w:rStyle w:val="libAlaemChar"/>
          <w:rtl/>
        </w:rPr>
        <w:t>عليه‌السلام</w:t>
      </w:r>
      <w:r>
        <w:rPr>
          <w:rtl/>
        </w:rPr>
        <w:t xml:space="preserve"> عن حقّ المؤمن فقال: </w:t>
      </w:r>
      <w:r>
        <w:rPr>
          <w:rFonts w:hint="eastAsia"/>
          <w:rtl/>
        </w:rPr>
        <w:t>سبعون</w:t>
      </w:r>
      <w:r>
        <w:rPr>
          <w:rtl/>
        </w:rPr>
        <w:t xml:space="preserve"> حقّا،لا أخبرک الاّ بسبعه فانّ</w:t>
      </w:r>
      <w:r>
        <w:rPr>
          <w:rFonts w:hint="cs"/>
          <w:rtl/>
        </w:rPr>
        <w:t>ی</w:t>
      </w:r>
      <w:r>
        <w:rPr>
          <w:rtl/>
        </w:rPr>
        <w:t xml:space="preserve"> عل</w:t>
      </w:r>
      <w:r>
        <w:rPr>
          <w:rFonts w:hint="cs"/>
          <w:rtl/>
        </w:rPr>
        <w:t>ی</w:t>
      </w:r>
      <w:r>
        <w:rPr>
          <w:rFonts w:hint="eastAsia"/>
          <w:rtl/>
        </w:rPr>
        <w:t>ک</w:t>
      </w:r>
      <w:r>
        <w:rPr>
          <w:rtl/>
        </w:rPr>
        <w:t xml:space="preserve"> مشفق أخش</w:t>
      </w:r>
      <w:r>
        <w:rPr>
          <w:rFonts w:hint="cs"/>
          <w:rtl/>
        </w:rPr>
        <w:t>ی</w:t>
      </w:r>
      <w:r>
        <w:rPr>
          <w:rtl/>
        </w:rPr>
        <w:t xml:space="preserve"> أن لا تحتمل.فقلت: </w:t>
      </w:r>
      <w:r>
        <w:rPr>
          <w:rFonts w:hint="eastAsia"/>
          <w:rtl/>
        </w:rPr>
        <w:t>بل</w:t>
      </w:r>
      <w:r>
        <w:rPr>
          <w:rFonts w:hint="cs"/>
          <w:rtl/>
        </w:rPr>
        <w:t>ی</w:t>
      </w:r>
      <w:r>
        <w:rPr>
          <w:rtl/>
        </w:rPr>
        <w:t xml:space="preserve"> إن شاء اللّه تعال</w:t>
      </w:r>
      <w:r>
        <w:rPr>
          <w:rFonts w:hint="cs"/>
          <w:rtl/>
        </w:rPr>
        <w:t>ی</w:t>
      </w:r>
      <w:r>
        <w:rPr>
          <w:rFonts w:hint="eastAsia"/>
          <w:rtl/>
        </w:rPr>
        <w:t>،فقال</w:t>
      </w:r>
      <w:r>
        <w:rPr>
          <w:rtl/>
        </w:rPr>
        <w:t xml:space="preserve">:لا تشبع و </w:t>
      </w:r>
      <w:r>
        <w:rPr>
          <w:rFonts w:hint="cs"/>
          <w:rtl/>
        </w:rPr>
        <w:t>ی</w:t>
      </w:r>
      <w:r>
        <w:rPr>
          <w:rFonts w:hint="eastAsia"/>
          <w:rtl/>
        </w:rPr>
        <w:t>جوع،و</w:t>
      </w:r>
      <w:r>
        <w:rPr>
          <w:rtl/>
        </w:rPr>
        <w:t xml:space="preserve"> لا تکتس</w:t>
      </w:r>
      <w:r>
        <w:rPr>
          <w:rFonts w:hint="cs"/>
          <w:rtl/>
        </w:rPr>
        <w:t>ی</w:t>
      </w:r>
      <w:r>
        <w:rPr>
          <w:rtl/>
        </w:rPr>
        <w:t xml:space="preserve"> و </w:t>
      </w:r>
      <w:r>
        <w:rPr>
          <w:rFonts w:hint="cs"/>
          <w:rtl/>
        </w:rPr>
        <w:t>ی</w:t>
      </w:r>
      <w:r>
        <w:rPr>
          <w:rFonts w:hint="eastAsia"/>
          <w:rtl/>
        </w:rPr>
        <w:t>عر</w:t>
      </w:r>
      <w:r>
        <w:rPr>
          <w:rFonts w:hint="cs"/>
          <w:rtl/>
        </w:rPr>
        <w:t>ی</w:t>
      </w:r>
      <w:r>
        <w:rPr>
          <w:rFonts w:hint="eastAsia"/>
          <w:rtl/>
        </w:rPr>
        <w:t>،و</w:t>
      </w:r>
      <w:r>
        <w:rPr>
          <w:rtl/>
        </w:rPr>
        <w:t xml:space="preserve"> تکون دل</w:t>
      </w:r>
      <w:r>
        <w:rPr>
          <w:rFonts w:hint="cs"/>
          <w:rtl/>
        </w:rPr>
        <w:t>ی</w:t>
      </w:r>
      <w:r>
        <w:rPr>
          <w:rFonts w:hint="eastAsia"/>
          <w:rtl/>
        </w:rPr>
        <w:t>له</w:t>
      </w:r>
      <w:r>
        <w:rPr>
          <w:rtl/>
        </w:rPr>
        <w:t xml:space="preserve"> و قم</w:t>
      </w:r>
      <w:r>
        <w:rPr>
          <w:rFonts w:hint="cs"/>
          <w:rtl/>
        </w:rPr>
        <w:t>ی</w:t>
      </w:r>
      <w:r>
        <w:rPr>
          <w:rFonts w:hint="eastAsia"/>
          <w:rtl/>
        </w:rPr>
        <w:t>صه</w:t>
      </w:r>
      <w:r>
        <w:rPr>
          <w:rtl/>
        </w:rPr>
        <w:t xml:space="preserve"> الذ</w:t>
      </w:r>
      <w:r>
        <w:rPr>
          <w:rFonts w:hint="cs"/>
          <w:rtl/>
        </w:rPr>
        <w:t>ی</w:t>
      </w:r>
      <w:r>
        <w:rPr>
          <w:rtl/>
        </w:rPr>
        <w:t xml:space="preserve"> </w:t>
      </w:r>
      <w:r>
        <w:rPr>
          <w:rFonts w:hint="cs"/>
          <w:rtl/>
        </w:rPr>
        <w:t>ی</w:t>
      </w:r>
      <w:r>
        <w:rPr>
          <w:rFonts w:hint="eastAsia"/>
          <w:rtl/>
        </w:rPr>
        <w:t>لبسه،و</w:t>
      </w:r>
      <w:r>
        <w:rPr>
          <w:rtl/>
        </w:rPr>
        <w:t xml:space="preserve"> لسانه الذ</w:t>
      </w:r>
      <w:r>
        <w:rPr>
          <w:rFonts w:hint="cs"/>
          <w:rtl/>
        </w:rPr>
        <w:t>ی</w:t>
      </w:r>
      <w:r>
        <w:rPr>
          <w:rtl/>
        </w:rPr>
        <w:t xml:space="preserve"> </w:t>
      </w:r>
      <w:r>
        <w:rPr>
          <w:rFonts w:hint="cs"/>
          <w:rtl/>
        </w:rPr>
        <w:t>ی</w:t>
      </w:r>
      <w:r>
        <w:rPr>
          <w:rFonts w:hint="eastAsia"/>
          <w:rtl/>
        </w:rPr>
        <w:t>تکلّم</w:t>
      </w:r>
      <w:r>
        <w:rPr>
          <w:rtl/>
        </w:rPr>
        <w:t xml:space="preserve"> به،و تحبّ له ما تحبّ لنفسک،و إن کانت لک جار</w:t>
      </w:r>
      <w:r>
        <w:rPr>
          <w:rFonts w:hint="cs"/>
          <w:rtl/>
        </w:rPr>
        <w:t>ی</w:t>
      </w:r>
      <w:r>
        <w:rPr>
          <w:rFonts w:hint="eastAsia"/>
          <w:rtl/>
        </w:rPr>
        <w:t>ه</w:t>
      </w:r>
      <w:r>
        <w:rPr>
          <w:rtl/>
        </w:rPr>
        <w:t xml:space="preserve"> بعثتها لتمهّد فراشه،و تسع</w:t>
      </w:r>
      <w:r>
        <w:rPr>
          <w:rFonts w:hint="cs"/>
          <w:rtl/>
        </w:rPr>
        <w:t>ی</w:t>
      </w:r>
      <w:r>
        <w:rPr>
          <w:rtl/>
        </w:rPr>
        <w:t xml:space="preserve"> ف</w:t>
      </w:r>
      <w:r>
        <w:rPr>
          <w:rFonts w:hint="cs"/>
          <w:rtl/>
        </w:rPr>
        <w:t>ی</w:t>
      </w:r>
      <w:r>
        <w:rPr>
          <w:rtl/>
        </w:rPr>
        <w:t xml:space="preserve"> حوائجه بالل</w:t>
      </w:r>
      <w:r>
        <w:rPr>
          <w:rFonts w:hint="cs"/>
          <w:rtl/>
        </w:rPr>
        <w:t>ی</w:t>
      </w:r>
      <w:r>
        <w:rPr>
          <w:rFonts w:hint="eastAsia"/>
          <w:rtl/>
        </w:rPr>
        <w:t>ل</w:t>
      </w:r>
      <w:r>
        <w:rPr>
          <w:rtl/>
        </w:rPr>
        <w:t xml:space="preserve"> و النهار،فإذا فعلت ذلک وصلت ولا</w:t>
      </w:r>
      <w:r>
        <w:rPr>
          <w:rFonts w:hint="cs"/>
          <w:rtl/>
        </w:rPr>
        <w:t>ی</w:t>
      </w:r>
      <w:r>
        <w:rPr>
          <w:rFonts w:hint="eastAsia"/>
          <w:rtl/>
        </w:rPr>
        <w:t>تک</w:t>
      </w:r>
      <w:r>
        <w:rPr>
          <w:rtl/>
        </w:rPr>
        <w:t xml:space="preserve"> بولا</w:t>
      </w:r>
      <w:r>
        <w:rPr>
          <w:rFonts w:hint="cs"/>
          <w:rtl/>
        </w:rPr>
        <w:t>ی</w:t>
      </w:r>
      <w:r>
        <w:rPr>
          <w:rFonts w:hint="eastAsia"/>
          <w:rtl/>
        </w:rPr>
        <w:t>تنا،و</w:t>
      </w:r>
      <w:r>
        <w:rPr>
          <w:rtl/>
        </w:rPr>
        <w:t xml:space="preserve"> ولا</w:t>
      </w:r>
      <w:r>
        <w:rPr>
          <w:rFonts w:hint="cs"/>
          <w:rtl/>
        </w:rPr>
        <w:t>ی</w:t>
      </w:r>
      <w:r>
        <w:rPr>
          <w:rFonts w:hint="eastAsia"/>
          <w:rtl/>
        </w:rPr>
        <w:t>تنا</w:t>
      </w:r>
      <w:r>
        <w:rPr>
          <w:rtl/>
        </w:rPr>
        <w:t xml:space="preserve"> بولا</w:t>
      </w:r>
      <w:r>
        <w:rPr>
          <w:rFonts w:hint="cs"/>
          <w:rtl/>
        </w:rPr>
        <w:t>ی</w:t>
      </w:r>
      <w:r>
        <w:rPr>
          <w:rFonts w:hint="eastAsia"/>
          <w:rtl/>
        </w:rPr>
        <w:t>ه</w:t>
      </w:r>
      <w:r>
        <w:rPr>
          <w:rtl/>
        </w:rPr>
        <w:t xml:space="preserve"> اللّه(عزّ و جلّ)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العشره6</w:t>
      </w:r>
      <w:r w:rsidR="00140CA9">
        <w:rPr>
          <w:rtl/>
        </w:rPr>
        <w:t>8</w:t>
      </w:r>
      <w:r w:rsidR="00191CDD">
        <w:rPr>
          <w:rtl/>
        </w:rPr>
        <w:t>/</w:t>
      </w:r>
      <w:r w:rsidR="00140CA9">
        <w:rPr>
          <w:rtl/>
        </w:rPr>
        <w:t>1</w:t>
      </w:r>
      <w:r w:rsidR="00191CDD">
        <w:rPr>
          <w:rtl/>
        </w:rPr>
        <w:t>5/،ج:</w:t>
      </w:r>
      <w:r w:rsidR="00140CA9">
        <w:rPr>
          <w:rtl/>
        </w:rPr>
        <w:t>2</w:t>
      </w:r>
      <w:r w:rsidR="00191CDD">
        <w:rPr>
          <w:rtl/>
        </w:rPr>
        <w:t>4</w:t>
      </w:r>
      <w:r w:rsidR="00140CA9">
        <w:rPr>
          <w:rtl/>
        </w:rPr>
        <w:t>7</w:t>
      </w:r>
      <w:r w:rsidR="00191CDD">
        <w:rPr>
          <w:rtl/>
        </w:rPr>
        <w:t>/</w:t>
      </w:r>
      <w:r w:rsidR="00140CA9">
        <w:rPr>
          <w:rtl/>
        </w:rPr>
        <w:t>7</w:t>
      </w:r>
      <w:r w:rsidR="00191CDD">
        <w:rPr>
          <w:rtl/>
        </w:rPr>
        <w:t xml:space="preserve">4. </w:t>
      </w:r>
    </w:p>
    <w:p w:rsidR="00D7268C" w:rsidRDefault="00D7268C" w:rsidP="005E32C9">
      <w:pPr>
        <w:pStyle w:val="libFootnote0"/>
        <w:rPr>
          <w:rtl/>
        </w:rPr>
      </w:pPr>
      <w:r>
        <w:rPr>
          <w:rtl/>
        </w:rPr>
        <w:t>(2)</w:t>
      </w:r>
      <w:r w:rsidR="00191CDD">
        <w:rPr>
          <w:rtl/>
        </w:rPr>
        <w:t xml:space="preserve"> ق:کتاب العشره</w:t>
      </w:r>
      <w:r w:rsidR="00140CA9">
        <w:rPr>
          <w:rtl/>
        </w:rPr>
        <w:t>71</w:t>
      </w:r>
      <w:r w:rsidR="00191CDD">
        <w:rPr>
          <w:rtl/>
        </w:rPr>
        <w:t>/</w:t>
      </w:r>
      <w:r w:rsidR="00140CA9">
        <w:rPr>
          <w:rtl/>
        </w:rPr>
        <w:t>1</w:t>
      </w:r>
      <w:r w:rsidR="00191CDD">
        <w:rPr>
          <w:rtl/>
        </w:rPr>
        <w:t>5/،ج:</w:t>
      </w:r>
      <w:r w:rsidR="00140CA9">
        <w:rPr>
          <w:rtl/>
        </w:rPr>
        <w:t>2</w:t>
      </w:r>
      <w:r w:rsidR="00191CDD">
        <w:rPr>
          <w:rtl/>
        </w:rPr>
        <w:t>55/</w:t>
      </w:r>
      <w:r w:rsidR="00140CA9">
        <w:rPr>
          <w:rtl/>
        </w:rPr>
        <w:t>7</w:t>
      </w:r>
      <w:r w:rsidR="00191CDD">
        <w:rPr>
          <w:rtl/>
        </w:rPr>
        <w:t>4.</w:t>
      </w:r>
    </w:p>
    <w:p w:rsidR="00B13F42" w:rsidRDefault="00B13F42" w:rsidP="00B13F42">
      <w:pPr>
        <w:pStyle w:val="libNormal"/>
        <w:rPr>
          <w:rtl/>
        </w:rPr>
      </w:pPr>
      <w:r>
        <w:rPr>
          <w:rtl/>
        </w:rPr>
        <w:br w:type="page"/>
      </w:r>
    </w:p>
    <w:p w:rsidR="00140CA9" w:rsidRDefault="00191CDD" w:rsidP="00B13F42">
      <w:pPr>
        <w:pStyle w:val="libNormal"/>
      </w:pPr>
      <w:r w:rsidRPr="00B13F42">
        <w:rPr>
          <w:rStyle w:val="libBold1Char"/>
          <w:rFonts w:hint="eastAsia"/>
          <w:rtl/>
        </w:rPr>
        <w:t>الکاف</w:t>
      </w:r>
      <w:r w:rsidRPr="00B13F42">
        <w:rPr>
          <w:rStyle w:val="libBold1Char"/>
          <w:rFonts w:hint="cs"/>
          <w:rtl/>
        </w:rPr>
        <w:t>ی</w:t>
      </w:r>
      <w:r>
        <w:rPr>
          <w:rtl/>
        </w:rPr>
        <w:t xml:space="preserve">:أبان بن تغلب قال: سألت أبا عبد اللّه </w:t>
      </w:r>
      <w:r w:rsidR="00F2741C" w:rsidRPr="00F2741C">
        <w:rPr>
          <w:rStyle w:val="libAlaemChar"/>
          <w:rtl/>
        </w:rPr>
        <w:t>عليه‌السلام</w:t>
      </w:r>
      <w:r>
        <w:rPr>
          <w:rtl/>
        </w:rPr>
        <w:t xml:space="preserve"> عن حقّ المؤمن عل</w:t>
      </w:r>
      <w:r>
        <w:rPr>
          <w:rFonts w:hint="cs"/>
          <w:rtl/>
        </w:rPr>
        <w:t>ی</w:t>
      </w:r>
      <w:r>
        <w:rPr>
          <w:rtl/>
        </w:rPr>
        <w:t xml:space="preserve"> المؤمن قال: </w:t>
      </w:r>
    </w:p>
    <w:p w:rsidR="00B13F42" w:rsidRDefault="00191CDD" w:rsidP="00B13F42">
      <w:pPr>
        <w:pStyle w:val="libNormal"/>
        <w:rPr>
          <w:rtl/>
        </w:rPr>
      </w:pPr>
      <w:r>
        <w:rPr>
          <w:rFonts w:hint="eastAsia"/>
          <w:rtl/>
        </w:rPr>
        <w:t>فقال</w:t>
      </w:r>
      <w:r>
        <w:rPr>
          <w:rtl/>
        </w:rPr>
        <w:t>:حقّ المؤمن عل</w:t>
      </w:r>
      <w:r>
        <w:rPr>
          <w:rFonts w:hint="cs"/>
          <w:rtl/>
        </w:rPr>
        <w:t>ی</w:t>
      </w:r>
      <w:r>
        <w:rPr>
          <w:rtl/>
        </w:rPr>
        <w:t xml:space="preserve"> المؤمن أعظم من ذلک،لو حدّثتکم لکفرتم،انّ المؤمن إذا خرج من قبره خرج معه مثال من قبره </w:t>
      </w:r>
      <w:r>
        <w:rPr>
          <w:rFonts w:hint="cs"/>
          <w:rtl/>
        </w:rPr>
        <w:t>ی</w:t>
      </w:r>
      <w:r>
        <w:rPr>
          <w:rFonts w:hint="eastAsia"/>
          <w:rtl/>
        </w:rPr>
        <w:t>قول</w:t>
      </w:r>
      <w:r>
        <w:rPr>
          <w:rtl/>
        </w:rPr>
        <w:t xml:space="preserve"> له:أبشر بالکرامه من اللّه و السرور...الخ </w:t>
      </w:r>
      <w:r w:rsidRPr="000F2A07">
        <w:rPr>
          <w:rStyle w:val="libFootnotenumChar"/>
          <w:rtl/>
        </w:rPr>
        <w:t>(1)</w:t>
      </w:r>
      <w:r>
        <w:rPr>
          <w:rtl/>
        </w:rPr>
        <w:t>.</w:t>
      </w:r>
    </w:p>
    <w:p w:rsidR="00140CA9" w:rsidRDefault="00191CDD" w:rsidP="00B13F42">
      <w:pPr>
        <w:pStyle w:val="libNormal"/>
      </w:pPr>
      <w:r w:rsidRPr="00B13F42">
        <w:rPr>
          <w:rStyle w:val="libBold1Char"/>
          <w:rFonts w:hint="eastAsia"/>
          <w:rtl/>
        </w:rPr>
        <w:t>الکاف</w:t>
      </w:r>
      <w:r w:rsidRPr="00B13F42">
        <w:rPr>
          <w:rStyle w:val="libBold1Char"/>
          <w:rFonts w:hint="cs"/>
          <w:rtl/>
        </w:rPr>
        <w:t>ی</w:t>
      </w:r>
      <w:r>
        <w:rPr>
          <w:rtl/>
        </w:rPr>
        <w:t>:عن أب</w:t>
      </w:r>
      <w:r>
        <w:rPr>
          <w:rFonts w:hint="cs"/>
          <w:rtl/>
        </w:rPr>
        <w:t>ی</w:t>
      </w:r>
      <w:r>
        <w:rPr>
          <w:rtl/>
        </w:rPr>
        <w:t xml:space="preserve"> جعفر </w:t>
      </w:r>
      <w:r w:rsidR="00F2741C" w:rsidRPr="00F2741C">
        <w:rPr>
          <w:rStyle w:val="libAlaemChar"/>
          <w:rtl/>
        </w:rPr>
        <w:t>عليه‌السلام</w:t>
      </w:r>
      <w:r>
        <w:rPr>
          <w:rtl/>
        </w:rPr>
        <w:t xml:space="preserve"> قال: </w:t>
      </w:r>
      <w:r>
        <w:rPr>
          <w:rFonts w:hint="cs"/>
          <w:rtl/>
        </w:rPr>
        <w:t>ی</w:t>
      </w:r>
      <w:r>
        <w:rPr>
          <w:rFonts w:hint="eastAsia"/>
          <w:rtl/>
        </w:rPr>
        <w:t>جب</w:t>
      </w:r>
      <w:r>
        <w:rPr>
          <w:rtl/>
        </w:rPr>
        <w:t xml:space="preserve"> للمؤمن عل</w:t>
      </w:r>
      <w:r>
        <w:rPr>
          <w:rFonts w:hint="cs"/>
          <w:rtl/>
        </w:rPr>
        <w:t>ی</w:t>
      </w:r>
      <w:r>
        <w:rPr>
          <w:rtl/>
        </w:rPr>
        <w:t xml:space="preserve"> المؤمن أن </w:t>
      </w:r>
      <w:r>
        <w:rPr>
          <w:rFonts w:hint="cs"/>
          <w:rtl/>
        </w:rPr>
        <w:t>ی</w:t>
      </w:r>
      <w:r>
        <w:rPr>
          <w:rFonts w:hint="eastAsia"/>
          <w:rtl/>
        </w:rPr>
        <w:t>ستر</w:t>
      </w:r>
      <w:r>
        <w:rPr>
          <w:rtl/>
        </w:rPr>
        <w:t xml:space="preserve"> عل</w:t>
      </w:r>
      <w:r>
        <w:rPr>
          <w:rFonts w:hint="cs"/>
          <w:rtl/>
        </w:rPr>
        <w:t>ی</w:t>
      </w:r>
      <w:r>
        <w:rPr>
          <w:rFonts w:hint="eastAsia"/>
          <w:rtl/>
        </w:rPr>
        <w:t>ه</w:t>
      </w:r>
      <w:r>
        <w:rPr>
          <w:rtl/>
        </w:rPr>
        <w:t xml:space="preserve"> سبع</w:t>
      </w:r>
      <w:r>
        <w:rPr>
          <w:rFonts w:hint="cs"/>
          <w:rtl/>
        </w:rPr>
        <w:t>ی</w:t>
      </w:r>
      <w:r>
        <w:rPr>
          <w:rFonts w:hint="eastAsia"/>
          <w:rtl/>
        </w:rPr>
        <w:t>ن</w:t>
      </w:r>
      <w:r>
        <w:rPr>
          <w:rtl/>
        </w:rPr>
        <w:t xml:space="preserve"> کب</w:t>
      </w:r>
      <w:r>
        <w:rPr>
          <w:rFonts w:hint="cs"/>
          <w:rtl/>
        </w:rPr>
        <w:t>ی</w:t>
      </w:r>
      <w:r>
        <w:rPr>
          <w:rFonts w:hint="eastAsia"/>
          <w:rtl/>
        </w:rPr>
        <w:t>ره</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حقّ الحصاد و الجداد و سا</w:t>
      </w:r>
      <w:r>
        <w:rPr>
          <w:rFonts w:hint="cs"/>
          <w:rtl/>
        </w:rPr>
        <w:t>ی</w:t>
      </w:r>
      <w:r>
        <w:rPr>
          <w:rFonts w:hint="eastAsia"/>
          <w:rtl/>
        </w:rPr>
        <w:t>ر</w:t>
      </w:r>
      <w:r>
        <w:rPr>
          <w:rtl/>
        </w:rPr>
        <w:t xml:space="preserve"> حقوق المال </w:t>
      </w:r>
      <w:r w:rsidRPr="000F2A07">
        <w:rPr>
          <w:rStyle w:val="libFootnotenumChar"/>
          <w:rtl/>
        </w:rPr>
        <w:t>(3)</w:t>
      </w:r>
      <w:r>
        <w:rPr>
          <w:rtl/>
        </w:rPr>
        <w:t xml:space="preserve">. </w:t>
      </w:r>
    </w:p>
    <w:p w:rsidR="00140CA9" w:rsidRDefault="00191CDD" w:rsidP="00191CDD">
      <w:pPr>
        <w:pStyle w:val="libNormal"/>
      </w:pPr>
      <w:r w:rsidRPr="00B13F42">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w:t>
      </w:r>
      <w:r w:rsidRPr="00B13F42">
        <w:rPr>
          <w:rtl/>
        </w:rPr>
        <w:t>ف</w:t>
      </w:r>
      <w:r w:rsidRPr="00B13F42">
        <w:rPr>
          <w:rFonts w:hint="cs"/>
          <w:rtl/>
        </w:rPr>
        <w:t>ی</w:t>
      </w:r>
      <w:r w:rsidR="00090BC1" w:rsidRPr="00B13F42">
        <w:rPr>
          <w:rFonts w:hint="eastAsia"/>
          <w:rtl/>
        </w:rPr>
        <w:t>(</w:t>
      </w:r>
      <w:r w:rsidRPr="00B13F42">
        <w:rPr>
          <w:rFonts w:hint="eastAsia"/>
          <w:rtl/>
        </w:rPr>
        <w:t>زکا</w:t>
      </w:r>
      <w:r w:rsidR="00090BC1" w:rsidRPr="00B13F42">
        <w:rPr>
          <w:rFonts w:hint="eastAsia"/>
          <w:rtl/>
        </w:rPr>
        <w:t>)</w:t>
      </w:r>
      <w:r w:rsidRPr="00B13F42">
        <w:rPr>
          <w:rtl/>
        </w:rPr>
        <w:t>.</w:t>
      </w:r>
      <w:r>
        <w:rPr>
          <w:rtl/>
        </w:rPr>
        <w:t xml:space="preserve"> </w:t>
      </w:r>
    </w:p>
    <w:p w:rsidR="00B13F42" w:rsidRDefault="00191CDD" w:rsidP="00B13F42">
      <w:pPr>
        <w:pStyle w:val="libNormal"/>
        <w:rPr>
          <w:rtl/>
        </w:rPr>
      </w:pPr>
      <w:r w:rsidRPr="00B13F42">
        <w:rPr>
          <w:rStyle w:val="libBold1Char"/>
          <w:rFonts w:hint="eastAsia"/>
          <w:rtl/>
        </w:rPr>
        <w:t>حقن</w:t>
      </w:r>
      <w:r>
        <w:rPr>
          <w:rtl/>
        </w:rPr>
        <w:t xml:space="preserve">: </w:t>
      </w:r>
      <w:r>
        <w:rPr>
          <w:rFonts w:hint="eastAsia"/>
          <w:rtl/>
        </w:rPr>
        <w:t>باب</w:t>
      </w:r>
      <w:r>
        <w:rPr>
          <w:rtl/>
        </w:rPr>
        <w:t xml:space="preserve"> الحجامه و الحقنه و السعوط و الق</w:t>
      </w:r>
      <w:r>
        <w:rPr>
          <w:rFonts w:hint="cs"/>
          <w:rtl/>
        </w:rPr>
        <w:t>ی</w:t>
      </w:r>
      <w:r>
        <w:rPr>
          <w:rFonts w:hint="eastAsia"/>
          <w:rtl/>
        </w:rPr>
        <w:t>ء</w:t>
      </w:r>
      <w:r>
        <w:rPr>
          <w:rtl/>
        </w:rPr>
        <w:t xml:space="preserve"> </w:t>
      </w:r>
      <w:r w:rsidRPr="000F2A07">
        <w:rPr>
          <w:rStyle w:val="libFootnotenumChar"/>
          <w:rtl/>
        </w:rPr>
        <w:t>(4)</w:t>
      </w:r>
      <w:r>
        <w:rPr>
          <w:rtl/>
        </w:rPr>
        <w:t>.</w:t>
      </w:r>
    </w:p>
    <w:p w:rsidR="00140CA9" w:rsidRDefault="00191CDD" w:rsidP="00B13F42">
      <w:pPr>
        <w:pStyle w:val="libNormal"/>
      </w:pPr>
      <w:r w:rsidRPr="00B13F42">
        <w:rPr>
          <w:rStyle w:val="libBold1Char"/>
          <w:rFonts w:hint="eastAsia"/>
          <w:rtl/>
        </w:rPr>
        <w:t>الخصال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الحقنه من الأربع:قال رسول اللّه </w:t>
      </w:r>
      <w:r w:rsidR="00F2741C" w:rsidRPr="00F2741C">
        <w:rPr>
          <w:rStyle w:val="libAlaemChar"/>
          <w:rtl/>
        </w:rPr>
        <w:t>صلى‌الله‌عليه‌وآله‌وسلم</w:t>
      </w:r>
      <w:r>
        <w:rPr>
          <w:rtl/>
        </w:rPr>
        <w:t>:انّ أفضل ما تداو</w:t>
      </w:r>
      <w:r>
        <w:rPr>
          <w:rFonts w:hint="cs"/>
          <w:rtl/>
        </w:rPr>
        <w:t>ی</w:t>
      </w:r>
      <w:r>
        <w:rPr>
          <w:rFonts w:hint="eastAsia"/>
          <w:rtl/>
        </w:rPr>
        <w:t>تم</w:t>
      </w:r>
      <w:r>
        <w:rPr>
          <w:rtl/>
        </w:rPr>
        <w:t xml:space="preserve"> به الحقنه،و ه</w:t>
      </w:r>
      <w:r>
        <w:rPr>
          <w:rFonts w:hint="cs"/>
          <w:rtl/>
        </w:rPr>
        <w:t>ی</w:t>
      </w:r>
      <w:r>
        <w:rPr>
          <w:rtl/>
        </w:rPr>
        <w:t xml:space="preserve"> تعظم البطن،و تنقّ</w:t>
      </w:r>
      <w:r>
        <w:rPr>
          <w:rFonts w:hint="cs"/>
          <w:rtl/>
        </w:rPr>
        <w:t>ی</w:t>
      </w:r>
      <w:r>
        <w:rPr>
          <w:rtl/>
        </w:rPr>
        <w:t xml:space="preserve"> داء الجوف،و تقوّ</w:t>
      </w:r>
      <w:r>
        <w:rPr>
          <w:rFonts w:hint="cs"/>
          <w:rtl/>
        </w:rPr>
        <w:t>ی</w:t>
      </w:r>
      <w:r>
        <w:rPr>
          <w:rtl/>
        </w:rPr>
        <w:t xml:space="preserve"> البدن، استعطوا بالبنفسج،و عل</w:t>
      </w:r>
      <w:r>
        <w:rPr>
          <w:rFonts w:hint="cs"/>
          <w:rtl/>
        </w:rPr>
        <w:t>ی</w:t>
      </w:r>
      <w:r>
        <w:rPr>
          <w:rFonts w:hint="eastAsia"/>
          <w:rtl/>
        </w:rPr>
        <w:t>کم</w:t>
      </w:r>
      <w:r>
        <w:rPr>
          <w:rtl/>
        </w:rPr>
        <w:t xml:space="preserve"> بالحجامه </w:t>
      </w:r>
      <w:r w:rsidRPr="000F2A07">
        <w:rPr>
          <w:rStyle w:val="libFootnotenumChar"/>
          <w:rtl/>
        </w:rPr>
        <w:t>(5)</w:t>
      </w:r>
      <w:r>
        <w:rPr>
          <w:rtl/>
        </w:rPr>
        <w:t xml:space="preserve">. </w:t>
      </w:r>
    </w:p>
    <w:p w:rsidR="00B13F42" w:rsidRDefault="00191CDD" w:rsidP="00B13F42">
      <w:pPr>
        <w:pStyle w:val="libCenterBold1"/>
        <w:rPr>
          <w:rtl/>
        </w:rPr>
      </w:pPr>
      <w:r>
        <w:rPr>
          <w:rFonts w:hint="eastAsia"/>
          <w:rtl/>
        </w:rPr>
        <w:t>لا</w:t>
      </w:r>
      <w:r>
        <w:rPr>
          <w:rtl/>
        </w:rPr>
        <w:t xml:space="preserve"> رأ</w:t>
      </w:r>
      <w:r>
        <w:rPr>
          <w:rFonts w:hint="cs"/>
          <w:rtl/>
        </w:rPr>
        <w:t>ی</w:t>
      </w:r>
      <w:r>
        <w:rPr>
          <w:rtl/>
        </w:rPr>
        <w:t xml:space="preserve"> لثلاث</w:t>
      </w:r>
    </w:p>
    <w:p w:rsidR="00140CA9" w:rsidRDefault="00191CDD" w:rsidP="00B13F42">
      <w:pPr>
        <w:pStyle w:val="libNormal"/>
      </w:pPr>
      <w:r w:rsidRPr="00B13F42">
        <w:rPr>
          <w:rStyle w:val="libBold1Char"/>
          <w:rFonts w:hint="eastAsia"/>
          <w:rtl/>
        </w:rPr>
        <w:t>أمال</w:t>
      </w:r>
      <w:r w:rsidRPr="00B13F42">
        <w:rPr>
          <w:rStyle w:val="libBold1Char"/>
          <w:rFonts w:hint="cs"/>
          <w:rtl/>
        </w:rPr>
        <w:t>ی</w:t>
      </w:r>
      <w:r w:rsidRPr="00B13F42">
        <w:rPr>
          <w:rStyle w:val="libBold1Char"/>
          <w:rtl/>
        </w:rPr>
        <w:t xml:space="preserve"> الطوس</w:t>
      </w:r>
      <w:r w:rsidRPr="00B13F42">
        <w:rPr>
          <w:rStyle w:val="libBold1Char"/>
          <w:rFonts w:hint="cs"/>
          <w:rtl/>
        </w:rPr>
        <w:t>یّ</w:t>
      </w:r>
      <w:r>
        <w:rPr>
          <w:rtl/>
        </w:rPr>
        <w:t>:عن أب</w:t>
      </w:r>
      <w:r>
        <w:rPr>
          <w:rFonts w:hint="cs"/>
          <w:rtl/>
        </w:rPr>
        <w:t>ی</w:t>
      </w:r>
      <w:r>
        <w:rPr>
          <w:rtl/>
        </w:rPr>
        <w:t xml:space="preserve"> الأسود: انّ رجلا سأل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عن سؤال فبادر فدخل منزله ثمّ خرج فقال:أ</w:t>
      </w:r>
      <w:r>
        <w:rPr>
          <w:rFonts w:hint="cs"/>
          <w:rtl/>
        </w:rPr>
        <w:t>ی</w:t>
      </w:r>
      <w:r>
        <w:rPr>
          <w:rFonts w:hint="eastAsia"/>
          <w:rtl/>
        </w:rPr>
        <w:t>ن</w:t>
      </w:r>
      <w:r>
        <w:rPr>
          <w:rtl/>
        </w:rPr>
        <w:t xml:space="preserve"> السائل؟فقال الرجل:ها أنا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ن،قال</w:t>
      </w:r>
      <w:r>
        <w:rPr>
          <w:rtl/>
        </w:rPr>
        <w:t>:ما مسألتک؟قال:ک</w:t>
      </w:r>
      <w:r>
        <w:rPr>
          <w:rFonts w:hint="cs"/>
          <w:rtl/>
        </w:rPr>
        <w:t>ی</w:t>
      </w:r>
      <w:r>
        <w:rPr>
          <w:rFonts w:hint="eastAsia"/>
          <w:rtl/>
        </w:rPr>
        <w:t>ت</w:t>
      </w:r>
      <w:r>
        <w:rPr>
          <w:rtl/>
        </w:rPr>
        <w:t xml:space="preserve"> و ک</w:t>
      </w:r>
      <w:r>
        <w:rPr>
          <w:rFonts w:hint="cs"/>
          <w:rtl/>
        </w:rPr>
        <w:t>ی</w:t>
      </w:r>
      <w:r>
        <w:rPr>
          <w:rFonts w:hint="eastAsia"/>
          <w:rtl/>
        </w:rPr>
        <w:t>ت،فأجابه</w:t>
      </w:r>
      <w:r>
        <w:rPr>
          <w:rtl/>
        </w:rPr>
        <w:t xml:space="preserve"> عن سؤاله،فق</w:t>
      </w:r>
      <w:r>
        <w:rPr>
          <w:rFonts w:hint="cs"/>
          <w:rtl/>
        </w:rPr>
        <w:t>ی</w:t>
      </w:r>
      <w:r>
        <w:rPr>
          <w:rFonts w:hint="eastAsia"/>
          <w:rtl/>
        </w:rPr>
        <w:t>ل</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کنّا عهدناک إذا سئلت عن المسأله کنت ف</w:t>
      </w:r>
      <w:r>
        <w:rPr>
          <w:rFonts w:hint="cs"/>
          <w:rtl/>
        </w:rPr>
        <w:t>ی</w:t>
      </w:r>
      <w:r>
        <w:rPr>
          <w:rFonts w:hint="eastAsia"/>
          <w:rtl/>
        </w:rPr>
        <w:t>ها</w:t>
      </w:r>
      <w:r>
        <w:rPr>
          <w:rtl/>
        </w:rPr>
        <w:t xml:space="preserve"> کالسکّه المحماه جوابا فما بالک أبطأت ال</w:t>
      </w:r>
      <w:r>
        <w:rPr>
          <w:rFonts w:hint="cs"/>
          <w:rtl/>
        </w:rPr>
        <w:t>ی</w:t>
      </w:r>
      <w:r>
        <w:rPr>
          <w:rFonts w:hint="eastAsia"/>
          <w:rtl/>
        </w:rPr>
        <w:t>وم</w:t>
      </w:r>
      <w:r>
        <w:rPr>
          <w:rtl/>
        </w:rPr>
        <w:t xml:space="preserve"> عن جواب هذا الرجل حتّ</w:t>
      </w:r>
      <w:r>
        <w:rPr>
          <w:rFonts w:hint="cs"/>
          <w:rtl/>
        </w:rPr>
        <w:t>ی</w:t>
      </w:r>
      <w:r>
        <w:rPr>
          <w:rtl/>
        </w:rPr>
        <w:t xml:space="preserve"> دخلت الحجره ثمّ خرجت فأجبته،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82</w:t>
      </w:r>
      <w:r w:rsidR="00191CDD">
        <w:rPr>
          <w:rtl/>
        </w:rPr>
        <w:t>/</w:t>
      </w:r>
      <w:r w:rsidR="00140CA9">
        <w:rPr>
          <w:rtl/>
        </w:rPr>
        <w:t>20</w:t>
      </w:r>
      <w:r w:rsidR="00191CDD">
        <w:rPr>
          <w:rtl/>
        </w:rPr>
        <w:t>/،ج:</w:t>
      </w:r>
      <w:r w:rsidR="00140CA9">
        <w:rPr>
          <w:rtl/>
        </w:rPr>
        <w:t>29</w:t>
      </w:r>
      <w:r w:rsidR="00191CDD">
        <w:rPr>
          <w:rtl/>
        </w:rPr>
        <w:t>5/</w:t>
      </w:r>
      <w:r w:rsidR="00140CA9">
        <w:rPr>
          <w:rtl/>
        </w:rPr>
        <w:t>7</w:t>
      </w:r>
      <w:r w:rsidR="00191CDD">
        <w:rPr>
          <w:rtl/>
        </w:rPr>
        <w:t xml:space="preserve">4. </w:t>
      </w:r>
    </w:p>
    <w:p w:rsidR="00140CA9" w:rsidRDefault="00D7268C" w:rsidP="005E32C9">
      <w:pPr>
        <w:pStyle w:val="libFootnote0"/>
      </w:pPr>
      <w:r>
        <w:rPr>
          <w:rtl/>
        </w:rPr>
        <w:t>(2)</w:t>
      </w:r>
      <w:r w:rsidR="00191CDD">
        <w:rPr>
          <w:rtl/>
        </w:rPr>
        <w:t xml:space="preserve"> ق:کتاب العشره</w:t>
      </w:r>
      <w:r w:rsidR="00140CA9">
        <w:rPr>
          <w:rtl/>
        </w:rPr>
        <w:t>8</w:t>
      </w:r>
      <w:r w:rsidR="00191CDD">
        <w:rPr>
          <w:rtl/>
        </w:rPr>
        <w:t>4/</w:t>
      </w:r>
      <w:r w:rsidR="00140CA9">
        <w:rPr>
          <w:rtl/>
        </w:rPr>
        <w:t>20</w:t>
      </w:r>
      <w:r w:rsidR="00191CDD">
        <w:rPr>
          <w:rtl/>
        </w:rPr>
        <w:t>/،ج:</w:t>
      </w:r>
      <w:r w:rsidR="00140CA9">
        <w:rPr>
          <w:rtl/>
        </w:rPr>
        <w:t>301</w:t>
      </w:r>
      <w:r w:rsidR="00191CDD">
        <w:rPr>
          <w:rtl/>
        </w:rPr>
        <w:t>/</w:t>
      </w:r>
      <w:r w:rsidR="00140CA9">
        <w:rPr>
          <w:rtl/>
        </w:rPr>
        <w:t>7</w:t>
      </w:r>
      <w:r w:rsidR="00191CDD">
        <w:rPr>
          <w:rtl/>
        </w:rPr>
        <w:t xml:space="preserve">4. </w:t>
      </w:r>
    </w:p>
    <w:p w:rsidR="00140CA9" w:rsidRDefault="00D7268C" w:rsidP="005E32C9">
      <w:pPr>
        <w:pStyle w:val="libFootnote0"/>
      </w:pPr>
      <w:r>
        <w:rPr>
          <w:rtl/>
        </w:rPr>
        <w:t>(3)</w:t>
      </w:r>
      <w:r w:rsidR="00191CDD">
        <w:rPr>
          <w:rtl/>
        </w:rPr>
        <w:t xml:space="preserve"> ق:</w:t>
      </w:r>
      <w:r w:rsidR="00140CA9">
        <w:rPr>
          <w:rtl/>
        </w:rPr>
        <w:t>2</w:t>
      </w:r>
      <w:r w:rsidR="00191CDD">
        <w:rPr>
          <w:rtl/>
        </w:rPr>
        <w:t>4/</w:t>
      </w:r>
      <w:r w:rsidR="00140CA9">
        <w:rPr>
          <w:rtl/>
        </w:rPr>
        <w:t>10</w:t>
      </w:r>
      <w:r w:rsidR="00191CDD">
        <w:rPr>
          <w:rtl/>
        </w:rPr>
        <w:t>/</w:t>
      </w:r>
      <w:r w:rsidR="00140CA9">
        <w:rPr>
          <w:rtl/>
        </w:rPr>
        <w:t>20</w:t>
      </w:r>
      <w:r w:rsidR="00191CDD">
        <w:rPr>
          <w:rtl/>
        </w:rPr>
        <w:t>،ج:</w:t>
      </w:r>
      <w:r w:rsidR="00140CA9">
        <w:rPr>
          <w:rtl/>
        </w:rPr>
        <w:t>92</w:t>
      </w:r>
      <w:r w:rsidR="00191CDD">
        <w:rPr>
          <w:rtl/>
        </w:rPr>
        <w:t>/</w:t>
      </w:r>
      <w:r w:rsidR="00140CA9">
        <w:rPr>
          <w:rtl/>
        </w:rPr>
        <w:t>9</w:t>
      </w:r>
      <w:r w:rsidR="00191CDD">
        <w:rPr>
          <w:rtl/>
        </w:rPr>
        <w:t xml:space="preserve">6. </w:t>
      </w:r>
    </w:p>
    <w:p w:rsidR="00140CA9" w:rsidRDefault="00D7268C" w:rsidP="005E32C9">
      <w:pPr>
        <w:pStyle w:val="libFootnote0"/>
      </w:pPr>
      <w:r>
        <w:rPr>
          <w:rtl/>
        </w:rPr>
        <w:t>(4)</w:t>
      </w:r>
      <w:r w:rsidR="00191CDD">
        <w:rPr>
          <w:rtl/>
        </w:rPr>
        <w:t xml:space="preserve"> ق:5</w:t>
      </w:r>
      <w:r w:rsidR="00140CA9">
        <w:rPr>
          <w:rtl/>
        </w:rPr>
        <w:t>13</w:t>
      </w:r>
      <w:r w:rsidR="00191CDD">
        <w:rPr>
          <w:rtl/>
        </w:rPr>
        <w:t>/54/</w:t>
      </w:r>
      <w:r w:rsidR="00140CA9">
        <w:rPr>
          <w:rtl/>
        </w:rPr>
        <w:t>1</w:t>
      </w:r>
      <w:r w:rsidR="00191CDD">
        <w:rPr>
          <w:rtl/>
        </w:rPr>
        <w:t>4،ج:</w:t>
      </w:r>
      <w:r w:rsidR="00140CA9">
        <w:rPr>
          <w:rtl/>
        </w:rPr>
        <w:t>108</w:t>
      </w:r>
      <w:r w:rsidR="00191CDD">
        <w:rPr>
          <w:rtl/>
        </w:rPr>
        <w:t>/6</w:t>
      </w:r>
      <w:r w:rsidR="00140CA9">
        <w:rPr>
          <w:rtl/>
        </w:rPr>
        <w:t>2</w:t>
      </w:r>
      <w:r w:rsidR="00191CDD">
        <w:rPr>
          <w:rtl/>
        </w:rPr>
        <w:t xml:space="preserve">. </w:t>
      </w:r>
    </w:p>
    <w:p w:rsidR="00D7268C" w:rsidRDefault="00D7268C" w:rsidP="005E32C9">
      <w:pPr>
        <w:pStyle w:val="libFootnote0"/>
        <w:rPr>
          <w:rtl/>
        </w:rPr>
      </w:pPr>
      <w:r>
        <w:rPr>
          <w:rtl/>
        </w:rPr>
        <w:t>(5)</w:t>
      </w:r>
      <w:r w:rsidR="00191CDD">
        <w:rPr>
          <w:rtl/>
        </w:rPr>
        <w:t xml:space="preserve"> ق:5</w:t>
      </w:r>
      <w:r w:rsidR="00140CA9">
        <w:rPr>
          <w:rtl/>
        </w:rPr>
        <w:t>1</w:t>
      </w:r>
      <w:r w:rsidR="00191CDD">
        <w:rPr>
          <w:rtl/>
        </w:rPr>
        <w:t>4/54/</w:t>
      </w:r>
      <w:r w:rsidR="00140CA9">
        <w:rPr>
          <w:rtl/>
        </w:rPr>
        <w:t>1</w:t>
      </w:r>
      <w:r w:rsidR="00191CDD">
        <w:rPr>
          <w:rtl/>
        </w:rPr>
        <w:t>4،ج:</w:t>
      </w:r>
      <w:r w:rsidR="00140CA9">
        <w:rPr>
          <w:rtl/>
        </w:rPr>
        <w:t>11</w:t>
      </w:r>
      <w:r w:rsidR="00191CDD">
        <w:rPr>
          <w:rtl/>
        </w:rPr>
        <w:t>4/6</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B13F42">
      <w:pPr>
        <w:pStyle w:val="libNormal0"/>
        <w:rPr>
          <w:rtl/>
        </w:rPr>
      </w:pPr>
      <w:r>
        <w:rPr>
          <w:rFonts w:hint="eastAsia"/>
          <w:rtl/>
        </w:rPr>
        <w:t>فقال</w:t>
      </w:r>
      <w:r>
        <w:rPr>
          <w:rtl/>
        </w:rPr>
        <w:t>:کنت حاقنا و لا رأ</w:t>
      </w:r>
      <w:r>
        <w:rPr>
          <w:rFonts w:hint="cs"/>
          <w:rtl/>
        </w:rPr>
        <w:t>ی</w:t>
      </w:r>
      <w:r>
        <w:rPr>
          <w:rtl/>
        </w:rPr>
        <w:t xml:space="preserve"> لثلاثه:لا رأ</w:t>
      </w:r>
      <w:r>
        <w:rPr>
          <w:rFonts w:hint="cs"/>
          <w:rtl/>
        </w:rPr>
        <w:t>ی</w:t>
      </w:r>
      <w:r>
        <w:rPr>
          <w:rtl/>
        </w:rPr>
        <w:t xml:space="preserve"> لحاقن و لا حازق.ثم أنشأ </w:t>
      </w:r>
      <w:r>
        <w:rPr>
          <w:rFonts w:hint="cs"/>
          <w:rtl/>
        </w:rPr>
        <w:t>ی</w:t>
      </w:r>
      <w:r>
        <w:rPr>
          <w:rFonts w:hint="eastAsia"/>
          <w:rtl/>
        </w:rPr>
        <w:t>قول</w:t>
      </w:r>
      <w:r>
        <w:rPr>
          <w:rtl/>
        </w:rPr>
        <w:t xml:space="preserve">: </w:t>
      </w:r>
    </w:p>
    <w:tbl>
      <w:tblPr>
        <w:tblStyle w:val="TableGrid"/>
        <w:bidiVisual/>
        <w:tblW w:w="4562" w:type="pct"/>
        <w:tblInd w:w="384" w:type="dxa"/>
        <w:tblLook w:val="01E0"/>
      </w:tblPr>
      <w:tblGrid>
        <w:gridCol w:w="3548"/>
        <w:gridCol w:w="272"/>
        <w:gridCol w:w="3490"/>
      </w:tblGrid>
      <w:tr w:rsidR="00B13F42" w:rsidTr="00BC78F3">
        <w:trPr>
          <w:trHeight w:val="350"/>
        </w:trPr>
        <w:tc>
          <w:tcPr>
            <w:tcW w:w="3920" w:type="dxa"/>
            <w:shd w:val="clear" w:color="auto" w:fill="auto"/>
          </w:tcPr>
          <w:p w:rsidR="00B13F42" w:rsidRDefault="00137DE2" w:rsidP="00BC78F3">
            <w:pPr>
              <w:pStyle w:val="libPoem"/>
            </w:pPr>
            <w:r>
              <w:rPr>
                <w:rFonts w:hint="eastAsia"/>
                <w:rtl/>
              </w:rPr>
              <w:t>إذا</w:t>
            </w:r>
            <w:r>
              <w:rPr>
                <w:rtl/>
              </w:rPr>
              <w:t xml:space="preserve"> المشکلات تصدّ</w:t>
            </w:r>
            <w:r>
              <w:rPr>
                <w:rFonts w:hint="cs"/>
                <w:rtl/>
              </w:rPr>
              <w:t>ی</w:t>
            </w:r>
            <w:r>
              <w:rPr>
                <w:rFonts w:hint="eastAsia"/>
                <w:rtl/>
              </w:rPr>
              <w:t>ن</w:t>
            </w:r>
            <w:r>
              <w:rPr>
                <w:rtl/>
              </w:rPr>
              <w:t xml:space="preserve"> ل</w:t>
            </w:r>
            <w:r>
              <w:rPr>
                <w:rFonts w:hint="cs"/>
                <w:rtl/>
              </w:rPr>
              <w:t>ی</w:t>
            </w:r>
            <w:r w:rsidR="00B13F42" w:rsidRPr="00725071">
              <w:rPr>
                <w:rStyle w:val="libPoemTiniChar0"/>
                <w:rtl/>
              </w:rPr>
              <w:br/>
              <w:t> </w:t>
            </w:r>
          </w:p>
        </w:tc>
        <w:tc>
          <w:tcPr>
            <w:tcW w:w="279" w:type="dxa"/>
            <w:shd w:val="clear" w:color="auto" w:fill="auto"/>
          </w:tcPr>
          <w:p w:rsidR="00B13F42" w:rsidRDefault="00B13F42" w:rsidP="00BC78F3">
            <w:pPr>
              <w:pStyle w:val="libPoem"/>
              <w:rPr>
                <w:rtl/>
              </w:rPr>
            </w:pPr>
          </w:p>
        </w:tc>
        <w:tc>
          <w:tcPr>
            <w:tcW w:w="3881" w:type="dxa"/>
            <w:shd w:val="clear" w:color="auto" w:fill="auto"/>
          </w:tcPr>
          <w:p w:rsidR="00B13F42" w:rsidRDefault="00137DE2" w:rsidP="00BC78F3">
            <w:pPr>
              <w:pStyle w:val="libPoem"/>
            </w:pPr>
            <w:r>
              <w:rPr>
                <w:rFonts w:hint="eastAsia"/>
                <w:rtl/>
              </w:rPr>
              <w:t>کشفت</w:t>
            </w:r>
            <w:r>
              <w:rPr>
                <w:rtl/>
              </w:rPr>
              <w:t xml:space="preserve"> حقائقها بالنظر</w:t>
            </w:r>
            <w:r w:rsidR="00B13F42" w:rsidRPr="00725071">
              <w:rPr>
                <w:rStyle w:val="libPoemTiniChar0"/>
                <w:rtl/>
              </w:rPr>
              <w:br/>
              <w:t> </w:t>
            </w:r>
          </w:p>
        </w:tc>
      </w:tr>
    </w:tbl>
    <w:p w:rsidR="00140CA9" w:rsidRDefault="00191CDD" w:rsidP="00191CDD">
      <w:pPr>
        <w:pStyle w:val="libNormal"/>
      </w:pPr>
      <w:r>
        <w:rPr>
          <w:rFonts w:hint="eastAsia"/>
          <w:rtl/>
        </w:rPr>
        <w:t>الأب</w:t>
      </w:r>
      <w:r>
        <w:rPr>
          <w:rFonts w:hint="cs"/>
          <w:rtl/>
        </w:rPr>
        <w:t>ی</w:t>
      </w:r>
      <w:r>
        <w:rPr>
          <w:rFonts w:hint="eastAsia"/>
          <w:rtl/>
        </w:rPr>
        <w:t>ات</w:t>
      </w:r>
      <w:r>
        <w:rPr>
          <w:rtl/>
        </w:rPr>
        <w:t xml:space="preserve"> </w:t>
      </w:r>
      <w:r w:rsidRPr="000F2A07">
        <w:rPr>
          <w:rStyle w:val="libFootnotenumChar"/>
          <w:rtl/>
        </w:rPr>
        <w:t>(1)</w:t>
      </w:r>
      <w:r>
        <w:rPr>
          <w:rtl/>
        </w:rPr>
        <w:t xml:space="preserve">. </w:t>
      </w:r>
    </w:p>
    <w:p w:rsidR="00140CA9" w:rsidRDefault="00191CDD" w:rsidP="00191CDD">
      <w:pPr>
        <w:pStyle w:val="libNormal"/>
      </w:pPr>
      <w:r w:rsidRPr="00B13F42">
        <w:rPr>
          <w:rStyle w:val="libBold1Char"/>
          <w:rFonts w:hint="eastAsia"/>
          <w:rtl/>
        </w:rPr>
        <w:t>ب</w:t>
      </w:r>
      <w:r w:rsidRPr="00B13F42">
        <w:rPr>
          <w:rStyle w:val="libBold1Char"/>
          <w:rFonts w:hint="cs"/>
          <w:rtl/>
        </w:rPr>
        <w:t>ی</w:t>
      </w:r>
      <w:r w:rsidRPr="00B13F42">
        <w:rPr>
          <w:rStyle w:val="libBold1Char"/>
          <w:rFonts w:hint="eastAsia"/>
          <w:rtl/>
        </w:rPr>
        <w:t>ان</w:t>
      </w:r>
      <w:r>
        <w:rPr>
          <w:rtl/>
        </w:rPr>
        <w:t>: کالسکّه المحماه:هذا المثل ف</w:t>
      </w:r>
      <w:r>
        <w:rPr>
          <w:rFonts w:hint="cs"/>
          <w:rtl/>
        </w:rPr>
        <w:t>ی</w:t>
      </w:r>
      <w:r>
        <w:rPr>
          <w:rtl/>
        </w:rPr>
        <w:t xml:space="preserve"> السرعه ف</w:t>
      </w:r>
      <w:r>
        <w:rPr>
          <w:rFonts w:hint="cs"/>
          <w:rtl/>
        </w:rPr>
        <w:t>ی</w:t>
      </w:r>
      <w:r>
        <w:rPr>
          <w:rtl/>
        </w:rPr>
        <w:t xml:space="preserve"> الأمر،أ</w:t>
      </w:r>
      <w:r>
        <w:rPr>
          <w:rFonts w:hint="cs"/>
          <w:rtl/>
        </w:rPr>
        <w:t>ی</w:t>
      </w:r>
      <w:r>
        <w:rPr>
          <w:rtl/>
        </w:rPr>
        <w:t xml:space="preserve"> کالحد</w:t>
      </w:r>
      <w:r>
        <w:rPr>
          <w:rFonts w:hint="cs"/>
          <w:rtl/>
        </w:rPr>
        <w:t>ی</w:t>
      </w:r>
      <w:r>
        <w:rPr>
          <w:rFonts w:hint="eastAsia"/>
          <w:rtl/>
        </w:rPr>
        <w:t>ده</w:t>
      </w:r>
      <w:r>
        <w:rPr>
          <w:rtl/>
        </w:rPr>
        <w:t xml:space="preserve"> الت</w:t>
      </w:r>
      <w:r>
        <w:rPr>
          <w:rFonts w:hint="cs"/>
          <w:rtl/>
        </w:rPr>
        <w:t>ی</w:t>
      </w:r>
      <w:r>
        <w:rPr>
          <w:rtl/>
        </w:rPr>
        <w:t xml:space="preserve"> حم</w:t>
      </w:r>
      <w:r>
        <w:rPr>
          <w:rFonts w:hint="cs"/>
          <w:rtl/>
        </w:rPr>
        <w:t>ی</w:t>
      </w:r>
      <w:r>
        <w:rPr>
          <w:rFonts w:hint="eastAsia"/>
          <w:rtl/>
        </w:rPr>
        <w:t>ت</w:t>
      </w:r>
      <w:r>
        <w:rPr>
          <w:rtl/>
        </w:rPr>
        <w:t xml:space="preserve"> ف</w:t>
      </w:r>
      <w:r>
        <w:rPr>
          <w:rFonts w:hint="cs"/>
          <w:rtl/>
        </w:rPr>
        <w:t>ی</w:t>
      </w:r>
      <w:r>
        <w:rPr>
          <w:rtl/>
        </w:rPr>
        <w:t xml:space="preserve"> النار ک</w:t>
      </w:r>
      <w:r>
        <w:rPr>
          <w:rFonts w:hint="cs"/>
          <w:rtl/>
        </w:rPr>
        <w:t>ی</w:t>
      </w:r>
      <w:r>
        <w:rPr>
          <w:rFonts w:hint="eastAsia"/>
          <w:rtl/>
        </w:rPr>
        <w:t>ف</w:t>
      </w:r>
      <w:r>
        <w:rPr>
          <w:rtl/>
        </w:rPr>
        <w:t xml:space="preserve"> تسرع ف</w:t>
      </w:r>
      <w:r>
        <w:rPr>
          <w:rFonts w:hint="cs"/>
          <w:rtl/>
        </w:rPr>
        <w:t>ی</w:t>
      </w:r>
      <w:r>
        <w:rPr>
          <w:rtl/>
        </w:rPr>
        <w:t xml:space="preserve"> النفوذ ف</w:t>
      </w:r>
      <w:r>
        <w:rPr>
          <w:rFonts w:hint="cs"/>
          <w:rtl/>
        </w:rPr>
        <w:t>ی</w:t>
      </w:r>
      <w:r>
        <w:rPr>
          <w:rtl/>
        </w:rPr>
        <w:t xml:space="preserve"> الوبر عند الک</w:t>
      </w:r>
      <w:r>
        <w:rPr>
          <w:rFonts w:hint="cs"/>
          <w:rtl/>
        </w:rPr>
        <w:t>یّ</w:t>
      </w:r>
      <w:r>
        <w:rPr>
          <w:rFonts w:hint="eastAsia"/>
          <w:rtl/>
        </w:rPr>
        <w:t>،کذلک</w:t>
      </w:r>
      <w:r>
        <w:rPr>
          <w:rtl/>
        </w:rPr>
        <w:t xml:space="preserve"> کنت تسرع ف</w:t>
      </w:r>
      <w:r>
        <w:rPr>
          <w:rFonts w:hint="cs"/>
          <w:rtl/>
        </w:rPr>
        <w:t>ی</w:t>
      </w:r>
      <w:r>
        <w:rPr>
          <w:rtl/>
        </w:rPr>
        <w:t xml:space="preserve"> الجواب،قوله </w:t>
      </w:r>
      <w:r w:rsidR="00F2741C" w:rsidRPr="00F2741C">
        <w:rPr>
          <w:rStyle w:val="libAlaemChar"/>
          <w:rtl/>
        </w:rPr>
        <w:t>عليه‌السلام</w:t>
      </w:r>
      <w:r>
        <w:rPr>
          <w:rtl/>
        </w:rPr>
        <w:t>:لا رأ</w:t>
      </w:r>
      <w:r>
        <w:rPr>
          <w:rFonts w:hint="cs"/>
          <w:rtl/>
        </w:rPr>
        <w:t>ی</w:t>
      </w:r>
      <w:r>
        <w:rPr>
          <w:rtl/>
        </w:rPr>
        <w:t xml:space="preserve"> لثلاثه،الظاهر انّه سقط أحد الثلاثه من النسّاخ و هو الحاقب؛الحازق:الذ</w:t>
      </w:r>
      <w:r>
        <w:rPr>
          <w:rFonts w:hint="cs"/>
          <w:rtl/>
        </w:rPr>
        <w:t>ی</w:t>
      </w:r>
      <w:r>
        <w:rPr>
          <w:rtl/>
        </w:rPr>
        <w:t xml:space="preserve"> ضاق عل</w:t>
      </w:r>
      <w:r>
        <w:rPr>
          <w:rFonts w:hint="cs"/>
          <w:rtl/>
        </w:rPr>
        <w:t>ی</w:t>
      </w:r>
      <w:r>
        <w:rPr>
          <w:rFonts w:hint="eastAsia"/>
          <w:rtl/>
        </w:rPr>
        <w:t>ه</w:t>
      </w:r>
      <w:r>
        <w:rPr>
          <w:rtl/>
        </w:rPr>
        <w:t xml:space="preserve"> خفّه فحز</w:t>
      </w:r>
      <w:r>
        <w:rPr>
          <w:rFonts w:hint="eastAsia"/>
          <w:rtl/>
        </w:rPr>
        <w:t>ق</w:t>
      </w:r>
      <w:r>
        <w:rPr>
          <w:rtl/>
        </w:rPr>
        <w:t xml:space="preserve"> رجله أ</w:t>
      </w:r>
      <w:r>
        <w:rPr>
          <w:rFonts w:hint="cs"/>
          <w:rtl/>
        </w:rPr>
        <w:t>ی</w:t>
      </w:r>
      <w:r>
        <w:rPr>
          <w:rtl/>
        </w:rPr>
        <w:t xml:space="preserve"> عصرها و ضغطها فهو فاعل بمعن</w:t>
      </w:r>
      <w:r>
        <w:rPr>
          <w:rFonts w:hint="cs"/>
          <w:rtl/>
        </w:rPr>
        <w:t>ی</w:t>
      </w:r>
      <w:r>
        <w:rPr>
          <w:rtl/>
        </w:rPr>
        <w:t xml:space="preserve"> مفعول،و الحاقن:هو الذ</w:t>
      </w:r>
      <w:r>
        <w:rPr>
          <w:rFonts w:hint="cs"/>
          <w:rtl/>
        </w:rPr>
        <w:t>ی</w:t>
      </w:r>
      <w:r>
        <w:rPr>
          <w:rtl/>
        </w:rPr>
        <w:t xml:space="preserve"> حبس بوله کالحاقب للغائط،و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المراد بالحاقن هنا:حابس الأخبث</w:t>
      </w:r>
      <w:r>
        <w:rPr>
          <w:rFonts w:hint="cs"/>
          <w:rtl/>
        </w:rPr>
        <w:t>ی</w:t>
      </w:r>
      <w:r>
        <w:rPr>
          <w:rFonts w:hint="eastAsia"/>
          <w:rtl/>
        </w:rPr>
        <w:t>ن</w:t>
      </w:r>
      <w:r>
        <w:rPr>
          <w:rtl/>
        </w:rPr>
        <w:t xml:space="preserve"> فهو ف</w:t>
      </w:r>
      <w:r>
        <w:rPr>
          <w:rFonts w:hint="cs"/>
          <w:rtl/>
        </w:rPr>
        <w:t>ی</w:t>
      </w:r>
      <w:r>
        <w:rPr>
          <w:rtl/>
        </w:rPr>
        <w:t xml:space="preserve"> موضع اثن</w:t>
      </w:r>
      <w:r>
        <w:rPr>
          <w:rFonts w:hint="cs"/>
          <w:rtl/>
        </w:rPr>
        <w:t>ی</w:t>
      </w:r>
      <w:r>
        <w:rPr>
          <w:rFonts w:hint="eastAsia"/>
          <w:rtl/>
        </w:rPr>
        <w:t>ن</w:t>
      </w:r>
      <w:r>
        <w:rPr>
          <w:rtl/>
        </w:rPr>
        <w:t xml:space="preserve"> منهما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645/</w:t>
      </w:r>
      <w:r w:rsidR="00140CA9">
        <w:rPr>
          <w:rtl/>
        </w:rPr>
        <w:t>12</w:t>
      </w:r>
      <w:r w:rsidR="00191CDD">
        <w:rPr>
          <w:rtl/>
        </w:rPr>
        <w:t>5/</w:t>
      </w:r>
      <w:r w:rsidR="00140CA9">
        <w:rPr>
          <w:rtl/>
        </w:rPr>
        <w:t>9</w:t>
      </w:r>
      <w:r w:rsidR="00191CDD">
        <w:rPr>
          <w:rtl/>
        </w:rPr>
        <w:t>،ج:</w:t>
      </w:r>
      <w:r w:rsidR="00140CA9">
        <w:rPr>
          <w:rtl/>
        </w:rPr>
        <w:t>187</w:t>
      </w:r>
      <w:r w:rsidR="00191CDD">
        <w:rPr>
          <w:rtl/>
        </w:rPr>
        <w:t>/4</w:t>
      </w:r>
      <w:r w:rsidR="00140CA9">
        <w:rPr>
          <w:rtl/>
        </w:rPr>
        <w:t>2</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8</w:t>
      </w:r>
      <w:r w:rsidR="00191CDD">
        <w:rPr>
          <w:rtl/>
        </w:rPr>
        <w:t>6/</w:t>
      </w:r>
      <w:r w:rsidR="00140CA9">
        <w:rPr>
          <w:rtl/>
        </w:rPr>
        <w:t>17</w:t>
      </w:r>
      <w:r w:rsidR="00191CDD">
        <w:rPr>
          <w:rtl/>
        </w:rPr>
        <w:t>/</w:t>
      </w:r>
      <w:r w:rsidR="00140CA9">
        <w:rPr>
          <w:rtl/>
        </w:rPr>
        <w:t>1</w:t>
      </w:r>
      <w:r w:rsidR="00191CDD">
        <w:rPr>
          <w:rtl/>
        </w:rPr>
        <w:t>،ج:6</w:t>
      </w:r>
      <w:r w:rsidR="00140CA9">
        <w:rPr>
          <w:rtl/>
        </w:rPr>
        <w:t>0</w:t>
      </w:r>
      <w:r w:rsidR="00191CDD">
        <w:rPr>
          <w:rtl/>
        </w:rPr>
        <w:t>/</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137DE2">
      <w:pPr>
        <w:pStyle w:val="Heading3Center"/>
      </w:pPr>
      <w:bookmarkStart w:id="33" w:name="_Toc469155154"/>
      <w:r>
        <w:rPr>
          <w:rFonts w:hint="eastAsia"/>
          <w:rtl/>
        </w:rPr>
        <w:t>باب</w:t>
      </w:r>
      <w:r>
        <w:rPr>
          <w:rtl/>
        </w:rPr>
        <w:t xml:space="preserve"> الحاء بعده الکاف</w:t>
      </w:r>
      <w:bookmarkEnd w:id="33"/>
      <w:r>
        <w:rPr>
          <w:rtl/>
        </w:rPr>
        <w:t xml:space="preserve"> </w:t>
      </w:r>
    </w:p>
    <w:p w:rsidR="00140CA9" w:rsidRDefault="00191CDD" w:rsidP="00191CDD">
      <w:pPr>
        <w:pStyle w:val="libNormal"/>
      </w:pPr>
      <w:r w:rsidRPr="00137DE2">
        <w:rPr>
          <w:rStyle w:val="libBold1Char"/>
          <w:rFonts w:hint="eastAsia"/>
          <w:rtl/>
        </w:rPr>
        <w:t>حکر</w:t>
      </w:r>
      <w:r>
        <w:rPr>
          <w:rtl/>
        </w:rPr>
        <w:t xml:space="preserve">: </w:t>
      </w:r>
    </w:p>
    <w:p w:rsidR="00140CA9" w:rsidRDefault="00191CDD" w:rsidP="00191CDD">
      <w:pPr>
        <w:pStyle w:val="libNormal"/>
      </w:pPr>
      <w:r w:rsidRPr="00137DE2">
        <w:rPr>
          <w:rStyle w:val="libBold1Char"/>
          <w:rFonts w:hint="eastAsia"/>
          <w:rtl/>
        </w:rPr>
        <w:t>معان</w:t>
      </w:r>
      <w:r w:rsidRPr="00137DE2">
        <w:rPr>
          <w:rStyle w:val="libBold1Char"/>
          <w:rFonts w:hint="cs"/>
          <w:rtl/>
        </w:rPr>
        <w:t>ی</w:t>
      </w:r>
      <w:r w:rsidRPr="00137DE2">
        <w:rPr>
          <w:rStyle w:val="libBold1Char"/>
          <w:rtl/>
        </w:rPr>
        <w:t xml:space="preserve"> الأخبار</w:t>
      </w:r>
      <w:r>
        <w:rPr>
          <w:rtl/>
        </w:rPr>
        <w:t>:النبو</w:t>
      </w:r>
      <w:r>
        <w:rPr>
          <w:rFonts w:hint="cs"/>
          <w:rtl/>
        </w:rPr>
        <w:t>ی</w:t>
      </w:r>
      <w:r>
        <w:rPr>
          <w:rtl/>
        </w:rPr>
        <w:t xml:space="preserve"> </w:t>
      </w:r>
      <w:r w:rsidR="00F2741C" w:rsidRPr="00F2741C">
        <w:rPr>
          <w:rStyle w:val="libAlaemChar"/>
          <w:rtl/>
        </w:rPr>
        <w:t>صلى‌الله‌عليه‌وآله‌وسلم</w:t>
      </w:r>
      <w:r>
        <w:rPr>
          <w:rtl/>
        </w:rPr>
        <w:t xml:space="preserve">: و لئن </w:t>
      </w:r>
      <w:r>
        <w:rPr>
          <w:rFonts w:hint="cs"/>
          <w:rtl/>
        </w:rPr>
        <w:t>ی</w:t>
      </w:r>
      <w:r>
        <w:rPr>
          <w:rFonts w:hint="eastAsia"/>
          <w:rtl/>
        </w:rPr>
        <w:t>لق</w:t>
      </w:r>
      <w:r>
        <w:rPr>
          <w:rFonts w:hint="cs"/>
          <w:rtl/>
        </w:rPr>
        <w:t>ی</w:t>
      </w:r>
      <w:r>
        <w:rPr>
          <w:rtl/>
        </w:rPr>
        <w:t xml:space="preserve"> اللّه العبد سارقا أحبّ ال</w:t>
      </w:r>
      <w:r>
        <w:rPr>
          <w:rFonts w:hint="cs"/>
          <w:rtl/>
        </w:rPr>
        <w:t>یّ</w:t>
      </w:r>
      <w:r>
        <w:rPr>
          <w:rtl/>
        </w:rPr>
        <w:t xml:space="preserve"> من أن </w:t>
      </w:r>
      <w:r>
        <w:rPr>
          <w:rFonts w:hint="cs"/>
          <w:rtl/>
        </w:rPr>
        <w:t>ی</w:t>
      </w:r>
      <w:r>
        <w:rPr>
          <w:rFonts w:hint="eastAsia"/>
          <w:rtl/>
        </w:rPr>
        <w:t>لقاه</w:t>
      </w:r>
      <w:r>
        <w:rPr>
          <w:rtl/>
        </w:rPr>
        <w:t xml:space="preserve"> قد احتکر طعاما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الإحتکار </w:t>
      </w:r>
      <w:r w:rsidRPr="000F2A07">
        <w:rPr>
          <w:rStyle w:val="libFootnotenumChar"/>
          <w:rtl/>
        </w:rPr>
        <w:t>(2)</w:t>
      </w:r>
      <w:r>
        <w:rPr>
          <w:rtl/>
        </w:rPr>
        <w:t xml:space="preserve">. </w:t>
      </w:r>
    </w:p>
    <w:p w:rsidR="00137DE2" w:rsidRDefault="00191CDD" w:rsidP="00137DE2">
      <w:pPr>
        <w:pStyle w:val="libCenterBold1"/>
        <w:rPr>
          <w:rtl/>
        </w:rPr>
      </w:pPr>
      <w:r>
        <w:rPr>
          <w:rFonts w:hint="eastAsia"/>
          <w:rtl/>
        </w:rPr>
        <w:t>ذمّ</w:t>
      </w:r>
      <w:r>
        <w:rPr>
          <w:rtl/>
        </w:rPr>
        <w:t xml:space="preserve"> الإحتکار</w:t>
      </w:r>
    </w:p>
    <w:p w:rsidR="00137DE2" w:rsidRDefault="00191CDD" w:rsidP="00137DE2">
      <w:pPr>
        <w:pStyle w:val="libNormal"/>
        <w:rPr>
          <w:rtl/>
        </w:rPr>
      </w:pPr>
      <w:r w:rsidRPr="00137DE2">
        <w:rPr>
          <w:rStyle w:val="libBold1Char"/>
          <w:rFonts w:hint="eastAsia"/>
          <w:rtl/>
        </w:rPr>
        <w:t>قرب</w:t>
      </w:r>
      <w:r w:rsidRPr="00137DE2">
        <w:rPr>
          <w:rStyle w:val="libBold1Char"/>
          <w:rtl/>
        </w:rPr>
        <w:t xml:space="preserve"> الإسناد</w:t>
      </w:r>
      <w:r>
        <w:rPr>
          <w:rtl/>
        </w:rPr>
        <w:t>:عن عل</w:t>
      </w:r>
      <w:r>
        <w:rPr>
          <w:rFonts w:hint="cs"/>
          <w:rtl/>
        </w:rPr>
        <w:t>یّ</w:t>
      </w:r>
      <w:r>
        <w:rPr>
          <w:rtl/>
        </w:rPr>
        <w:t xml:space="preserve"> </w:t>
      </w:r>
      <w:r w:rsidR="00F2741C" w:rsidRPr="00F2741C">
        <w:rPr>
          <w:rStyle w:val="libAlaemChar"/>
          <w:rtl/>
        </w:rPr>
        <w:t>عليه‌السلام</w:t>
      </w:r>
      <w:r>
        <w:rPr>
          <w:rtl/>
        </w:rPr>
        <w:t xml:space="preserve">: انّه کان </w:t>
      </w:r>
      <w:r>
        <w:rPr>
          <w:rFonts w:hint="cs"/>
          <w:rtl/>
        </w:rPr>
        <w:t>ی</w:t>
      </w:r>
      <w:r>
        <w:rPr>
          <w:rFonts w:hint="eastAsia"/>
          <w:rtl/>
        </w:rPr>
        <w:t>نه</w:t>
      </w:r>
      <w:r>
        <w:rPr>
          <w:rFonts w:hint="cs"/>
          <w:rtl/>
        </w:rPr>
        <w:t>ی</w:t>
      </w:r>
      <w:r>
        <w:rPr>
          <w:rtl/>
        </w:rPr>
        <w:t xml:space="preserve"> عن الحکره ف</w:t>
      </w:r>
      <w:r>
        <w:rPr>
          <w:rFonts w:hint="cs"/>
          <w:rtl/>
        </w:rPr>
        <w:t>ی</w:t>
      </w:r>
      <w:r>
        <w:rPr>
          <w:rtl/>
        </w:rPr>
        <w:t xml:space="preserve"> الأمصار،و ل</w:t>
      </w:r>
      <w:r>
        <w:rPr>
          <w:rFonts w:hint="cs"/>
          <w:rtl/>
        </w:rPr>
        <w:t>ی</w:t>
      </w:r>
      <w:r>
        <w:rPr>
          <w:rFonts w:hint="eastAsia"/>
          <w:rtl/>
        </w:rPr>
        <w:t>س</w:t>
      </w:r>
      <w:r>
        <w:rPr>
          <w:rtl/>
        </w:rPr>
        <w:t xml:space="preserve"> الحکره الاّ ف</w:t>
      </w:r>
      <w:r>
        <w:rPr>
          <w:rFonts w:hint="cs"/>
          <w:rtl/>
        </w:rPr>
        <w:t>ی</w:t>
      </w:r>
      <w:r>
        <w:rPr>
          <w:rtl/>
        </w:rPr>
        <w:t xml:space="preserve"> الحنطه و الشع</w:t>
      </w:r>
      <w:r>
        <w:rPr>
          <w:rFonts w:hint="cs"/>
          <w:rtl/>
        </w:rPr>
        <w:t>ی</w:t>
      </w:r>
      <w:r>
        <w:rPr>
          <w:rFonts w:hint="eastAsia"/>
          <w:rtl/>
        </w:rPr>
        <w:t>ر</w:t>
      </w:r>
      <w:r>
        <w:rPr>
          <w:rtl/>
        </w:rPr>
        <w:t xml:space="preserve"> و التمر و الزب</w:t>
      </w:r>
      <w:r>
        <w:rPr>
          <w:rFonts w:hint="cs"/>
          <w:rtl/>
        </w:rPr>
        <w:t>ی</w:t>
      </w:r>
      <w:r>
        <w:rPr>
          <w:rFonts w:hint="eastAsia"/>
          <w:rtl/>
        </w:rPr>
        <w:t>ب</w:t>
      </w:r>
      <w:r>
        <w:rPr>
          <w:rtl/>
        </w:rPr>
        <w:t xml:space="preserve"> و السمن؛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ز</w:t>
      </w:r>
      <w:r>
        <w:rPr>
          <w:rFonts w:hint="cs"/>
          <w:rtl/>
        </w:rPr>
        <w:t>ی</w:t>
      </w:r>
      <w:r>
        <w:rPr>
          <w:rFonts w:hint="eastAsia"/>
          <w:rtl/>
        </w:rPr>
        <w:t>اده</w:t>
      </w:r>
      <w:r>
        <w:rPr>
          <w:rtl/>
        </w:rPr>
        <w:t xml:space="preserve"> الز</w:t>
      </w:r>
      <w:r>
        <w:rPr>
          <w:rFonts w:hint="cs"/>
          <w:rtl/>
        </w:rPr>
        <w:t>ی</w:t>
      </w:r>
      <w:r>
        <w:rPr>
          <w:rFonts w:hint="eastAsia"/>
          <w:rtl/>
        </w:rPr>
        <w:t>ت</w:t>
      </w:r>
      <w:r>
        <w:rPr>
          <w:rtl/>
        </w:rPr>
        <w:t>.</w:t>
      </w:r>
    </w:p>
    <w:p w:rsidR="00140CA9" w:rsidRDefault="00191CDD" w:rsidP="00137DE2">
      <w:pPr>
        <w:pStyle w:val="libNormal"/>
      </w:pPr>
      <w:r w:rsidRPr="00137DE2">
        <w:rPr>
          <w:rStyle w:val="libBold1Char"/>
          <w:rFonts w:hint="eastAsia"/>
          <w:rtl/>
        </w:rPr>
        <w:t>مجالس</w:t>
      </w:r>
      <w:r w:rsidRPr="00137DE2">
        <w:rPr>
          <w:rStyle w:val="libBold1Char"/>
          <w:rtl/>
        </w:rPr>
        <w:t xml:space="preserve"> المف</w:t>
      </w:r>
      <w:r w:rsidRPr="00137DE2">
        <w:rPr>
          <w:rStyle w:val="libBold1Char"/>
          <w:rFonts w:hint="cs"/>
          <w:rtl/>
        </w:rPr>
        <w:t>ی</w:t>
      </w:r>
      <w:r w:rsidRPr="00137DE2">
        <w:rPr>
          <w:rStyle w:val="libBold1Char"/>
          <w:rFonts w:hint="eastAsia"/>
          <w:rtl/>
        </w:rPr>
        <w:t>د</w:t>
      </w:r>
      <w:r>
        <w:rPr>
          <w:rtl/>
        </w:rPr>
        <w:t xml:space="preserve">:قال رسول اللّه </w:t>
      </w:r>
      <w:r w:rsidR="00F2741C" w:rsidRPr="00F2741C">
        <w:rPr>
          <w:rStyle w:val="libAlaemChar"/>
          <w:rtl/>
        </w:rPr>
        <w:t>صلى‌الله‌عليه‌وآله‌وسلم</w:t>
      </w:r>
      <w:r>
        <w:rPr>
          <w:rtl/>
        </w:rPr>
        <w:t>: أ</w:t>
      </w:r>
      <w:r>
        <w:rPr>
          <w:rFonts w:hint="cs"/>
          <w:rtl/>
        </w:rPr>
        <w:t>یّ</w:t>
      </w:r>
      <w:r>
        <w:rPr>
          <w:rFonts w:hint="eastAsia"/>
          <w:rtl/>
        </w:rPr>
        <w:t>ما</w:t>
      </w:r>
      <w:r>
        <w:rPr>
          <w:rtl/>
        </w:rPr>
        <w:t xml:space="preserve"> رجل اشتر</w:t>
      </w:r>
      <w:r>
        <w:rPr>
          <w:rFonts w:hint="cs"/>
          <w:rtl/>
        </w:rPr>
        <w:t>ی</w:t>
      </w:r>
      <w:r>
        <w:rPr>
          <w:rtl/>
        </w:rPr>
        <w:t xml:space="preserve"> طعاما فکبسه أربع</w:t>
      </w:r>
      <w:r>
        <w:rPr>
          <w:rFonts w:hint="cs"/>
          <w:rtl/>
        </w:rPr>
        <w:t>ی</w:t>
      </w:r>
      <w:r>
        <w:rPr>
          <w:rFonts w:hint="eastAsia"/>
          <w:rtl/>
        </w:rPr>
        <w:t>ن</w:t>
      </w:r>
      <w:r>
        <w:rPr>
          <w:rtl/>
        </w:rPr>
        <w:t xml:space="preserve"> صباحا </w:t>
      </w:r>
      <w:r>
        <w:rPr>
          <w:rFonts w:hint="cs"/>
          <w:rtl/>
        </w:rPr>
        <w:t>ی</w:t>
      </w:r>
      <w:r>
        <w:rPr>
          <w:rFonts w:hint="eastAsia"/>
          <w:rtl/>
        </w:rPr>
        <w:t>ر</w:t>
      </w:r>
      <w:r>
        <w:rPr>
          <w:rFonts w:hint="cs"/>
          <w:rtl/>
        </w:rPr>
        <w:t>ی</w:t>
      </w:r>
      <w:r>
        <w:rPr>
          <w:rFonts w:hint="eastAsia"/>
          <w:rtl/>
        </w:rPr>
        <w:t>د</w:t>
      </w:r>
      <w:r>
        <w:rPr>
          <w:rtl/>
        </w:rPr>
        <w:t xml:space="preserve"> به غلاء المسلم</w:t>
      </w:r>
      <w:r>
        <w:rPr>
          <w:rFonts w:hint="cs"/>
          <w:rtl/>
        </w:rPr>
        <w:t>ی</w:t>
      </w:r>
      <w:r>
        <w:rPr>
          <w:rFonts w:hint="eastAsia"/>
          <w:rtl/>
        </w:rPr>
        <w:t>ن</w:t>
      </w:r>
      <w:r>
        <w:rPr>
          <w:rtl/>
        </w:rPr>
        <w:t xml:space="preserve"> ثمّ باعه فتصدّق بثمنه لم </w:t>
      </w:r>
      <w:r>
        <w:rPr>
          <w:rFonts w:hint="cs"/>
          <w:rtl/>
        </w:rPr>
        <w:t>ی</w:t>
      </w:r>
      <w:r>
        <w:rPr>
          <w:rFonts w:hint="eastAsia"/>
          <w:rtl/>
        </w:rPr>
        <w:t>کن</w:t>
      </w:r>
      <w:r>
        <w:rPr>
          <w:rtl/>
        </w:rPr>
        <w:t xml:space="preserve"> کفّاره لما صنع. </w:t>
      </w:r>
      <w:r>
        <w:rPr>
          <w:rFonts w:hint="eastAsia"/>
          <w:rtl/>
        </w:rPr>
        <w:t>و</w:t>
      </w:r>
      <w:r>
        <w:rPr>
          <w:rtl/>
        </w:rPr>
        <w:t xml:space="preserve"> عنه </w:t>
      </w:r>
      <w:r w:rsidR="00F2741C" w:rsidRPr="00F2741C">
        <w:rPr>
          <w:rStyle w:val="libAlaemChar"/>
          <w:rtl/>
        </w:rPr>
        <w:t>عليه‌السلام</w:t>
      </w:r>
      <w:r>
        <w:rPr>
          <w:rtl/>
        </w:rPr>
        <w:t>: من احتکر فوق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فانّ الجنه </w:t>
      </w:r>
      <w:r>
        <w:rPr>
          <w:rFonts w:hint="cs"/>
          <w:rtl/>
        </w:rPr>
        <w:t>ی</w:t>
      </w:r>
      <w:r>
        <w:rPr>
          <w:rFonts w:hint="eastAsia"/>
          <w:rtl/>
        </w:rPr>
        <w:t>وجد</w:t>
      </w:r>
      <w:r>
        <w:rPr>
          <w:rtl/>
        </w:rPr>
        <w:t xml:space="preserve"> ر</w:t>
      </w:r>
      <w:r>
        <w:rPr>
          <w:rFonts w:hint="cs"/>
          <w:rtl/>
        </w:rPr>
        <w:t>ی</w:t>
      </w:r>
      <w:r>
        <w:rPr>
          <w:rFonts w:hint="eastAsia"/>
          <w:rtl/>
        </w:rPr>
        <w:t>حها</w:t>
      </w:r>
      <w:r>
        <w:rPr>
          <w:rtl/>
        </w:rPr>
        <w:t xml:space="preserve"> من مس</w:t>
      </w:r>
      <w:r>
        <w:rPr>
          <w:rFonts w:hint="cs"/>
          <w:rtl/>
        </w:rPr>
        <w:t>ی</w:t>
      </w:r>
      <w:r>
        <w:rPr>
          <w:rFonts w:hint="eastAsia"/>
          <w:rtl/>
        </w:rPr>
        <w:t>ره</w:t>
      </w:r>
      <w:r>
        <w:rPr>
          <w:rtl/>
        </w:rPr>
        <w:t xml:space="preserve"> خمسمائه عام و انّه لحرام عل</w:t>
      </w:r>
      <w:r>
        <w:rPr>
          <w:rFonts w:hint="cs"/>
          <w:rtl/>
        </w:rPr>
        <w:t>ی</w:t>
      </w:r>
      <w:r>
        <w:rPr>
          <w:rFonts w:hint="eastAsia"/>
          <w:rtl/>
        </w:rPr>
        <w:t>ه</w:t>
      </w:r>
      <w:r>
        <w:rPr>
          <w:rtl/>
        </w:rPr>
        <w:t xml:space="preserve">. </w:t>
      </w:r>
      <w:r>
        <w:rPr>
          <w:rFonts w:hint="eastAsia"/>
          <w:rtl/>
        </w:rPr>
        <w:t>و</w:t>
      </w:r>
      <w:r>
        <w:rPr>
          <w:rtl/>
        </w:rPr>
        <w:t xml:space="preserve"> عنه </w:t>
      </w:r>
      <w:r w:rsidR="00F2741C" w:rsidRPr="00F2741C">
        <w:rPr>
          <w:rStyle w:val="libAlaemChar"/>
          <w:rtl/>
        </w:rPr>
        <w:t>عليه‌السلام</w:t>
      </w:r>
      <w:r>
        <w:rPr>
          <w:rtl/>
        </w:rPr>
        <w:t>: طرق طائفه من بن</w:t>
      </w:r>
      <w:r>
        <w:rPr>
          <w:rFonts w:hint="cs"/>
          <w:rtl/>
        </w:rPr>
        <w:t>ی</w:t>
      </w:r>
      <w:r>
        <w:rPr>
          <w:rtl/>
        </w:rPr>
        <w:t xml:space="preserve"> إسرائ</w:t>
      </w:r>
      <w:r>
        <w:rPr>
          <w:rFonts w:hint="cs"/>
          <w:rtl/>
        </w:rPr>
        <w:t>ی</w:t>
      </w:r>
      <w:r>
        <w:rPr>
          <w:rFonts w:hint="eastAsia"/>
          <w:rtl/>
        </w:rPr>
        <w:t>ل</w:t>
      </w:r>
      <w:r>
        <w:rPr>
          <w:rtl/>
        </w:rPr>
        <w:t xml:space="preserve"> ل</w:t>
      </w:r>
      <w:r>
        <w:rPr>
          <w:rFonts w:hint="cs"/>
          <w:rtl/>
        </w:rPr>
        <w:t>ی</w:t>
      </w:r>
      <w:r>
        <w:rPr>
          <w:rFonts w:hint="eastAsia"/>
          <w:rtl/>
        </w:rPr>
        <w:t>لا</w:t>
      </w:r>
      <w:r>
        <w:rPr>
          <w:rtl/>
        </w:rPr>
        <w:t xml:space="preserve"> عذاب، فأصبحوا و قد فقدوا أربعه أصناف:الطبّال</w:t>
      </w:r>
      <w:r>
        <w:rPr>
          <w:rFonts w:hint="cs"/>
          <w:rtl/>
        </w:rPr>
        <w:t>ی</w:t>
      </w:r>
      <w:r>
        <w:rPr>
          <w:rFonts w:hint="eastAsia"/>
          <w:rtl/>
        </w:rPr>
        <w:t>ن</w:t>
      </w:r>
      <w:r>
        <w:rPr>
          <w:rtl/>
        </w:rPr>
        <w:t xml:space="preserve"> و المغنّ</w:t>
      </w:r>
      <w:r>
        <w:rPr>
          <w:rFonts w:hint="cs"/>
          <w:rtl/>
        </w:rPr>
        <w:t>ی</w:t>
      </w:r>
      <w:r>
        <w:rPr>
          <w:rFonts w:hint="eastAsia"/>
          <w:rtl/>
        </w:rPr>
        <w:t>ن</w:t>
      </w:r>
      <w:r>
        <w:rPr>
          <w:rtl/>
        </w:rPr>
        <w:t xml:space="preserve"> و المحتکر</w:t>
      </w:r>
      <w:r>
        <w:rPr>
          <w:rFonts w:hint="cs"/>
          <w:rtl/>
        </w:rPr>
        <w:t>ی</w:t>
      </w:r>
      <w:r>
        <w:rPr>
          <w:rFonts w:hint="eastAsia"/>
          <w:rtl/>
        </w:rPr>
        <w:t>ن</w:t>
      </w:r>
      <w:r>
        <w:rPr>
          <w:rtl/>
        </w:rPr>
        <w:t xml:space="preserve"> للطعام و الص</w:t>
      </w:r>
      <w:r>
        <w:rPr>
          <w:rFonts w:hint="cs"/>
          <w:rtl/>
        </w:rPr>
        <w:t>ی</w:t>
      </w:r>
      <w:r>
        <w:rPr>
          <w:rFonts w:hint="eastAsia"/>
          <w:rtl/>
        </w:rPr>
        <w:t>ارفه</w:t>
      </w:r>
      <w:r>
        <w:rPr>
          <w:rtl/>
        </w:rPr>
        <w:t xml:space="preserve"> أکلت الربا منهم </w:t>
      </w:r>
      <w:r w:rsidRPr="000F2A07">
        <w:rPr>
          <w:rStyle w:val="libFootnotenumChar"/>
          <w:rtl/>
        </w:rPr>
        <w:t>(3)</w:t>
      </w:r>
      <w:r>
        <w:rPr>
          <w:rtl/>
        </w:rPr>
        <w:t xml:space="preserve">. </w:t>
      </w:r>
      <w:r>
        <w:rPr>
          <w:rFonts w:hint="eastAsia"/>
          <w:rtl/>
        </w:rPr>
        <w:t>و</w:t>
      </w:r>
      <w:r>
        <w:rPr>
          <w:rtl/>
        </w:rPr>
        <w:t xml:space="preserve"> ف</w:t>
      </w:r>
      <w:r>
        <w:rPr>
          <w:rFonts w:hint="cs"/>
          <w:rtl/>
        </w:rPr>
        <w:t>ی</w:t>
      </w:r>
      <w:r>
        <w:rPr>
          <w:rtl/>
        </w:rPr>
        <w:t xml:space="preserve"> کتاب عهد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للأشتر: ثمّ استوص بالتجار و ذو</w:t>
      </w:r>
      <w:r>
        <w:rPr>
          <w:rFonts w:hint="cs"/>
          <w:rtl/>
        </w:rPr>
        <w:t>ی</w:t>
      </w:r>
      <w:r>
        <w:rPr>
          <w:rtl/>
        </w:rPr>
        <w:t xml:space="preserve"> الصناعات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21</w:t>
      </w:r>
      <w:r w:rsidR="00191CDD">
        <w:rPr>
          <w:rtl/>
        </w:rPr>
        <w:t>/</w:t>
      </w:r>
      <w:r w:rsidR="00140CA9">
        <w:rPr>
          <w:rtl/>
        </w:rPr>
        <w:t>1</w:t>
      </w:r>
      <w:r w:rsidR="00191CDD">
        <w:rPr>
          <w:rtl/>
        </w:rPr>
        <w:t>5/</w:t>
      </w:r>
      <w:r w:rsidR="00140CA9">
        <w:rPr>
          <w:rtl/>
        </w:rPr>
        <w:t>23</w:t>
      </w:r>
      <w:r w:rsidR="00191CDD">
        <w:rPr>
          <w:rtl/>
        </w:rPr>
        <w:t>،ج:</w:t>
      </w:r>
      <w:r w:rsidR="00140CA9">
        <w:rPr>
          <w:rtl/>
        </w:rPr>
        <w:t>77</w:t>
      </w:r>
      <w:r w:rsidR="00191CDD">
        <w:rPr>
          <w:rtl/>
        </w:rPr>
        <w:t>/</w:t>
      </w:r>
      <w:r w:rsidR="00140CA9">
        <w:rPr>
          <w:rtl/>
        </w:rPr>
        <w:t>103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23</w:t>
      </w:r>
      <w:r w:rsidR="00191CDD">
        <w:rPr>
          <w:rtl/>
        </w:rPr>
        <w:t>/</w:t>
      </w:r>
      <w:r w:rsidR="00140CA9">
        <w:rPr>
          <w:rtl/>
        </w:rPr>
        <w:t>18</w:t>
      </w:r>
      <w:r w:rsidR="00191CDD">
        <w:rPr>
          <w:rtl/>
        </w:rPr>
        <w:t>/</w:t>
      </w:r>
      <w:r w:rsidR="00140CA9">
        <w:rPr>
          <w:rtl/>
        </w:rPr>
        <w:t>23</w:t>
      </w:r>
      <w:r w:rsidR="00191CDD">
        <w:rPr>
          <w:rtl/>
        </w:rPr>
        <w:t>،ج:</w:t>
      </w:r>
      <w:r w:rsidR="00140CA9">
        <w:rPr>
          <w:rtl/>
        </w:rPr>
        <w:t>87</w:t>
      </w:r>
      <w:r w:rsidR="00191CDD">
        <w:rPr>
          <w:rtl/>
        </w:rPr>
        <w:t>/</w:t>
      </w:r>
      <w:r w:rsidR="00140CA9">
        <w:rPr>
          <w:rtl/>
        </w:rPr>
        <w:t>103</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2</w:t>
      </w:r>
      <w:r w:rsidR="00191CDD">
        <w:rPr>
          <w:rtl/>
        </w:rPr>
        <w:t>4/</w:t>
      </w:r>
      <w:r w:rsidR="00140CA9">
        <w:rPr>
          <w:rtl/>
        </w:rPr>
        <w:t>18</w:t>
      </w:r>
      <w:r w:rsidR="00191CDD">
        <w:rPr>
          <w:rtl/>
        </w:rPr>
        <w:t>/</w:t>
      </w:r>
      <w:r w:rsidR="00140CA9">
        <w:rPr>
          <w:rtl/>
        </w:rPr>
        <w:t>23</w:t>
      </w:r>
      <w:r w:rsidR="00191CDD">
        <w:rPr>
          <w:rtl/>
        </w:rPr>
        <w:t>،ج:</w:t>
      </w:r>
      <w:r w:rsidR="00140CA9">
        <w:rPr>
          <w:rtl/>
        </w:rPr>
        <w:t>89</w:t>
      </w:r>
      <w:r w:rsidR="00191CDD">
        <w:rPr>
          <w:rtl/>
        </w:rPr>
        <w:t>/</w:t>
      </w:r>
      <w:r w:rsidR="00140CA9">
        <w:rPr>
          <w:rtl/>
        </w:rPr>
        <w:t>103</w:t>
      </w:r>
      <w:r w:rsidR="00191CDD">
        <w:rPr>
          <w:rtl/>
        </w:rPr>
        <w:t>.</w:t>
      </w:r>
    </w:p>
    <w:p w:rsidR="00D7268C" w:rsidRDefault="00D7268C" w:rsidP="000F2A07">
      <w:pPr>
        <w:pStyle w:val="libNormal"/>
        <w:rPr>
          <w:rtl/>
        </w:rPr>
      </w:pPr>
      <w:r>
        <w:rPr>
          <w:rtl/>
        </w:rPr>
        <w:br w:type="page"/>
      </w:r>
    </w:p>
    <w:p w:rsidR="00137DE2" w:rsidRDefault="00191CDD" w:rsidP="00137DE2">
      <w:pPr>
        <w:pStyle w:val="libNormal0"/>
        <w:rPr>
          <w:rtl/>
        </w:rPr>
      </w:pPr>
      <w:r>
        <w:rPr>
          <w:rFonts w:hint="eastAsia"/>
          <w:rtl/>
        </w:rPr>
        <w:t>و</w:t>
      </w:r>
      <w:r>
        <w:rPr>
          <w:rtl/>
        </w:rPr>
        <w:t xml:space="preserve"> أوص بهم خ</w:t>
      </w:r>
      <w:r>
        <w:rPr>
          <w:rFonts w:hint="cs"/>
          <w:rtl/>
        </w:rPr>
        <w:t>ی</w:t>
      </w:r>
      <w:r>
        <w:rPr>
          <w:rFonts w:hint="eastAsia"/>
          <w:rtl/>
        </w:rPr>
        <w:t>را،ال</w:t>
      </w:r>
      <w:r>
        <w:rPr>
          <w:rFonts w:hint="cs"/>
          <w:rtl/>
        </w:rPr>
        <w:t>ی</w:t>
      </w:r>
      <w:r>
        <w:rPr>
          <w:rtl/>
        </w:rPr>
        <w:t xml:space="preserve"> أن قال:و اعلم مع ذلک انّ ف</w:t>
      </w:r>
      <w:r>
        <w:rPr>
          <w:rFonts w:hint="cs"/>
          <w:rtl/>
        </w:rPr>
        <w:t>ی</w:t>
      </w:r>
      <w:r>
        <w:rPr>
          <w:rtl/>
        </w:rPr>
        <w:t xml:space="preserve"> کث</w:t>
      </w:r>
      <w:r>
        <w:rPr>
          <w:rFonts w:hint="cs"/>
          <w:rtl/>
        </w:rPr>
        <w:t>ی</w:t>
      </w:r>
      <w:r>
        <w:rPr>
          <w:rFonts w:hint="eastAsia"/>
          <w:rtl/>
        </w:rPr>
        <w:t>ر</w:t>
      </w:r>
      <w:r>
        <w:rPr>
          <w:rtl/>
        </w:rPr>
        <w:t xml:space="preserve"> منهم ض</w:t>
      </w:r>
      <w:r>
        <w:rPr>
          <w:rFonts w:hint="cs"/>
          <w:rtl/>
        </w:rPr>
        <w:t>ی</w:t>
      </w:r>
      <w:r>
        <w:rPr>
          <w:rFonts w:hint="eastAsia"/>
          <w:rtl/>
        </w:rPr>
        <w:t>قا</w:t>
      </w:r>
      <w:r>
        <w:rPr>
          <w:rtl/>
        </w:rPr>
        <w:t xml:space="preserve"> فاحشا و شحّا قب</w:t>
      </w:r>
      <w:r>
        <w:rPr>
          <w:rFonts w:hint="cs"/>
          <w:rtl/>
        </w:rPr>
        <w:t>ی</w:t>
      </w:r>
      <w:r>
        <w:rPr>
          <w:rFonts w:hint="eastAsia"/>
          <w:rtl/>
        </w:rPr>
        <w:t>حا</w:t>
      </w:r>
      <w:r>
        <w:rPr>
          <w:rtl/>
        </w:rPr>
        <w:t xml:space="preserve"> و احتکارا للمنافع و تحکّما ف</w:t>
      </w:r>
      <w:r>
        <w:rPr>
          <w:rFonts w:hint="cs"/>
          <w:rtl/>
        </w:rPr>
        <w:t>ی</w:t>
      </w:r>
      <w:r>
        <w:rPr>
          <w:rtl/>
        </w:rPr>
        <w:t xml:space="preserve"> الب</w:t>
      </w:r>
      <w:r>
        <w:rPr>
          <w:rFonts w:hint="cs"/>
          <w:rtl/>
        </w:rPr>
        <w:t>ی</w:t>
      </w:r>
      <w:r>
        <w:rPr>
          <w:rFonts w:hint="eastAsia"/>
          <w:rtl/>
        </w:rPr>
        <w:t>اعات،و</w:t>
      </w:r>
      <w:r>
        <w:rPr>
          <w:rtl/>
        </w:rPr>
        <w:t xml:space="preserve"> ذلک باب مضرّه للعامّه و ع</w:t>
      </w:r>
      <w:r>
        <w:rPr>
          <w:rFonts w:hint="cs"/>
          <w:rtl/>
        </w:rPr>
        <w:t>ی</w:t>
      </w:r>
      <w:r>
        <w:rPr>
          <w:rFonts w:hint="eastAsia"/>
          <w:rtl/>
        </w:rPr>
        <w:t>ب</w:t>
      </w:r>
      <w:r>
        <w:rPr>
          <w:rtl/>
        </w:rPr>
        <w:t xml:space="preserve"> عل</w:t>
      </w:r>
      <w:r>
        <w:rPr>
          <w:rFonts w:hint="cs"/>
          <w:rtl/>
        </w:rPr>
        <w:t>ی</w:t>
      </w:r>
      <w:r>
        <w:rPr>
          <w:rtl/>
        </w:rPr>
        <w:t xml:space="preserve"> الولاه،فامنع من الإحتکار فانّ رسول اللّه </w:t>
      </w:r>
      <w:r w:rsidR="00F2741C" w:rsidRPr="00F2741C">
        <w:rPr>
          <w:rStyle w:val="libAlaemChar"/>
          <w:rtl/>
        </w:rPr>
        <w:t>صلى‌الله‌عليه‌وآله‌وسلم</w:t>
      </w:r>
      <w:r>
        <w:rPr>
          <w:rtl/>
        </w:rPr>
        <w:t xml:space="preserve"> منع منه،و ل</w:t>
      </w:r>
      <w:r>
        <w:rPr>
          <w:rFonts w:hint="cs"/>
          <w:rtl/>
        </w:rPr>
        <w:t>ی</w:t>
      </w:r>
      <w:r>
        <w:rPr>
          <w:rFonts w:hint="eastAsia"/>
          <w:rtl/>
        </w:rPr>
        <w:t>کن</w:t>
      </w:r>
      <w:r>
        <w:rPr>
          <w:rtl/>
        </w:rPr>
        <w:t xml:space="preserve"> الب</w:t>
      </w:r>
      <w:r>
        <w:rPr>
          <w:rFonts w:hint="cs"/>
          <w:rtl/>
        </w:rPr>
        <w:t>ی</w:t>
      </w:r>
      <w:r>
        <w:rPr>
          <w:rFonts w:hint="eastAsia"/>
          <w:rtl/>
        </w:rPr>
        <w:t>ع</w:t>
      </w:r>
      <w:r>
        <w:rPr>
          <w:rtl/>
        </w:rPr>
        <w:t xml:space="preserve"> ب</w:t>
      </w:r>
      <w:r>
        <w:rPr>
          <w:rFonts w:hint="cs"/>
          <w:rtl/>
        </w:rPr>
        <w:t>ی</w:t>
      </w:r>
      <w:r>
        <w:rPr>
          <w:rFonts w:hint="eastAsia"/>
          <w:rtl/>
        </w:rPr>
        <w:t>عا</w:t>
      </w:r>
      <w:r>
        <w:rPr>
          <w:rtl/>
        </w:rPr>
        <w:t xml:space="preserve"> سمحا بم</w:t>
      </w:r>
      <w:r>
        <w:rPr>
          <w:rFonts w:hint="eastAsia"/>
          <w:rtl/>
        </w:rPr>
        <w:t>واز</w:t>
      </w:r>
      <w:r>
        <w:rPr>
          <w:rFonts w:hint="cs"/>
          <w:rtl/>
        </w:rPr>
        <w:t>ی</w:t>
      </w:r>
      <w:r>
        <w:rPr>
          <w:rFonts w:hint="eastAsia"/>
          <w:rtl/>
        </w:rPr>
        <w:t>ن</w:t>
      </w:r>
      <w:r>
        <w:rPr>
          <w:rtl/>
        </w:rPr>
        <w:t xml:space="preserve"> عدل و أسعار لا تجحف بالفر</w:t>
      </w:r>
      <w:r>
        <w:rPr>
          <w:rFonts w:hint="cs"/>
          <w:rtl/>
        </w:rPr>
        <w:t>ی</w:t>
      </w:r>
      <w:r>
        <w:rPr>
          <w:rFonts w:hint="eastAsia"/>
          <w:rtl/>
        </w:rPr>
        <w:t>ق</w:t>
      </w:r>
      <w:r>
        <w:rPr>
          <w:rFonts w:hint="cs"/>
          <w:rtl/>
        </w:rPr>
        <w:t>ی</w:t>
      </w:r>
      <w:r>
        <w:rPr>
          <w:rFonts w:hint="eastAsia"/>
          <w:rtl/>
        </w:rPr>
        <w:t>ن</w:t>
      </w:r>
      <w:r>
        <w:rPr>
          <w:rtl/>
        </w:rPr>
        <w:t xml:space="preserve"> من البائع و المبتاع،فمن قارف حکره بعد نه</w:t>
      </w:r>
      <w:r>
        <w:rPr>
          <w:rFonts w:hint="cs"/>
          <w:rtl/>
        </w:rPr>
        <w:t>ی</w:t>
      </w:r>
      <w:r>
        <w:rPr>
          <w:rFonts w:hint="eastAsia"/>
          <w:rtl/>
        </w:rPr>
        <w:t>ک</w:t>
      </w:r>
      <w:r>
        <w:rPr>
          <w:rtl/>
        </w:rPr>
        <w:t xml:space="preserve"> إ</w:t>
      </w:r>
      <w:r>
        <w:rPr>
          <w:rFonts w:hint="cs"/>
          <w:rtl/>
        </w:rPr>
        <w:t>یّ</w:t>
      </w:r>
      <w:r>
        <w:rPr>
          <w:rFonts w:hint="eastAsia"/>
          <w:rtl/>
        </w:rPr>
        <w:t>اه</w:t>
      </w:r>
      <w:r>
        <w:rPr>
          <w:rtl/>
        </w:rPr>
        <w:t xml:space="preserve"> فنکّل و عاقب ف</w:t>
      </w:r>
      <w:r>
        <w:rPr>
          <w:rFonts w:hint="cs"/>
          <w:rtl/>
        </w:rPr>
        <w:t>ی</w:t>
      </w:r>
      <w:r>
        <w:rPr>
          <w:rtl/>
        </w:rPr>
        <w:t xml:space="preserve"> غ</w:t>
      </w:r>
      <w:r>
        <w:rPr>
          <w:rFonts w:hint="cs"/>
          <w:rtl/>
        </w:rPr>
        <w:t>ی</w:t>
      </w:r>
      <w:r>
        <w:rPr>
          <w:rFonts w:hint="eastAsia"/>
          <w:rtl/>
        </w:rPr>
        <w:t>ر</w:t>
      </w:r>
      <w:r>
        <w:rPr>
          <w:rtl/>
        </w:rPr>
        <w:t xml:space="preserve"> إسراف </w:t>
      </w:r>
      <w:r w:rsidRPr="000F2A07">
        <w:rPr>
          <w:rStyle w:val="libFootnotenumChar"/>
          <w:rtl/>
        </w:rPr>
        <w:t>(1)</w:t>
      </w:r>
      <w:r>
        <w:rPr>
          <w:rtl/>
        </w:rPr>
        <w:t>.</w:t>
      </w:r>
    </w:p>
    <w:p w:rsidR="00140CA9" w:rsidRDefault="00191CDD" w:rsidP="00137DE2">
      <w:pPr>
        <w:pStyle w:val="libNormal"/>
      </w:pPr>
      <w:r>
        <w:rPr>
          <w:rFonts w:hint="eastAsia"/>
          <w:rtl/>
        </w:rPr>
        <w:t>و</w:t>
      </w:r>
      <w:r>
        <w:rPr>
          <w:rtl/>
        </w:rPr>
        <w:t xml:space="preserve"> ف</w:t>
      </w:r>
      <w:r>
        <w:rPr>
          <w:rFonts w:hint="cs"/>
          <w:rtl/>
        </w:rPr>
        <w:t>ی</w:t>
      </w:r>
      <w:r>
        <w:rPr>
          <w:rtl/>
        </w:rPr>
        <w:t xml:space="preserve"> طبّ النب</w:t>
      </w:r>
      <w:r>
        <w:rPr>
          <w:rFonts w:hint="cs"/>
          <w:rtl/>
        </w:rPr>
        <w:t>یّ</w:t>
      </w:r>
      <w:r>
        <w:rPr>
          <w:rtl/>
        </w:rPr>
        <w:t xml:space="preserve"> </w:t>
      </w:r>
      <w:r w:rsidR="00F2741C" w:rsidRPr="00F2741C">
        <w:rPr>
          <w:rStyle w:val="libAlaemChar"/>
          <w:rtl/>
        </w:rPr>
        <w:t>صلى‌الله‌عليه‌وآله‌وسلم</w:t>
      </w:r>
      <w:r>
        <w:rPr>
          <w:rtl/>
        </w:rPr>
        <w:t xml:space="preserve"> قال: المحتکر ملعون؛و قال:الإحتکار ف</w:t>
      </w:r>
      <w:r>
        <w:rPr>
          <w:rFonts w:hint="cs"/>
          <w:rtl/>
        </w:rPr>
        <w:t>ی</w:t>
      </w:r>
      <w:r>
        <w:rPr>
          <w:rtl/>
        </w:rPr>
        <w:t xml:space="preserve"> عشره:البرّ و الشع</w:t>
      </w:r>
      <w:r>
        <w:rPr>
          <w:rFonts w:hint="cs"/>
          <w:rtl/>
        </w:rPr>
        <w:t>ی</w:t>
      </w:r>
      <w:r>
        <w:rPr>
          <w:rFonts w:hint="eastAsia"/>
          <w:rtl/>
        </w:rPr>
        <w:t>ر</w:t>
      </w:r>
      <w:r>
        <w:rPr>
          <w:rtl/>
        </w:rPr>
        <w:t xml:space="preserve"> و التمر و الزب</w:t>
      </w:r>
      <w:r>
        <w:rPr>
          <w:rFonts w:hint="cs"/>
          <w:rtl/>
        </w:rPr>
        <w:t>ی</w:t>
      </w:r>
      <w:r>
        <w:rPr>
          <w:rFonts w:hint="eastAsia"/>
          <w:rtl/>
        </w:rPr>
        <w:t>ب</w:t>
      </w:r>
      <w:r>
        <w:rPr>
          <w:rtl/>
        </w:rPr>
        <w:t xml:space="preserve"> و الذره و السمن و العسل و الجبن و الجوز و الز</w:t>
      </w:r>
      <w:r>
        <w:rPr>
          <w:rFonts w:hint="cs"/>
          <w:rtl/>
        </w:rPr>
        <w:t>ی</w:t>
      </w:r>
      <w:r>
        <w:rPr>
          <w:rFonts w:hint="eastAsia"/>
          <w:rtl/>
        </w:rPr>
        <w:t>ت</w:t>
      </w:r>
      <w:r>
        <w:rPr>
          <w:rtl/>
        </w:rPr>
        <w:t xml:space="preserve">.و قال: </w:t>
      </w:r>
      <w:r>
        <w:rPr>
          <w:rFonts w:hint="eastAsia"/>
          <w:rtl/>
        </w:rPr>
        <w:t>اذا</w:t>
      </w:r>
      <w:r>
        <w:rPr>
          <w:rtl/>
        </w:rPr>
        <w:t xml:space="preserve"> لم تکن للمرء تجاره الاّ ف</w:t>
      </w:r>
      <w:r>
        <w:rPr>
          <w:rFonts w:hint="cs"/>
          <w:rtl/>
        </w:rPr>
        <w:t>ی</w:t>
      </w:r>
      <w:r>
        <w:rPr>
          <w:rtl/>
        </w:rPr>
        <w:t xml:space="preserve"> طعام طغ</w:t>
      </w:r>
      <w:r>
        <w:rPr>
          <w:rFonts w:hint="cs"/>
          <w:rtl/>
        </w:rPr>
        <w:t>ی</w:t>
      </w:r>
      <w:r>
        <w:rPr>
          <w:rtl/>
        </w:rPr>
        <w:t xml:space="preserve"> و بغ</w:t>
      </w:r>
      <w:r>
        <w:rPr>
          <w:rFonts w:hint="cs"/>
          <w:rtl/>
        </w:rPr>
        <w:t>ی</w:t>
      </w:r>
      <w:r>
        <w:rPr>
          <w:rtl/>
        </w:rPr>
        <w:t xml:space="preserve">.و قال:من جمع طعاما </w:t>
      </w:r>
      <w:r>
        <w:rPr>
          <w:rFonts w:hint="cs"/>
          <w:rtl/>
        </w:rPr>
        <w:t>ی</w:t>
      </w:r>
      <w:r>
        <w:rPr>
          <w:rFonts w:hint="eastAsia"/>
          <w:rtl/>
        </w:rPr>
        <w:t>تربّص</w:t>
      </w:r>
      <w:r>
        <w:rPr>
          <w:rtl/>
        </w:rPr>
        <w:t xml:space="preserve"> به الغلاء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فقد برء من اللّه و برء اللّه منه.و قال:من احتکر عل</w:t>
      </w:r>
      <w:r>
        <w:rPr>
          <w:rFonts w:hint="cs"/>
          <w:rtl/>
        </w:rPr>
        <w:t>ی</w:t>
      </w:r>
      <w:r>
        <w:rPr>
          <w:rtl/>
        </w:rPr>
        <w:t xml:space="preserve"> المسلم</w:t>
      </w:r>
      <w:r>
        <w:rPr>
          <w:rFonts w:hint="cs"/>
          <w:rtl/>
        </w:rPr>
        <w:t>ی</w:t>
      </w:r>
      <w:r>
        <w:rPr>
          <w:rFonts w:hint="eastAsia"/>
          <w:rtl/>
        </w:rPr>
        <w:t>ن</w:t>
      </w:r>
      <w:r>
        <w:rPr>
          <w:rtl/>
        </w:rPr>
        <w:t xml:space="preserve"> طعاما ضربه اللّه بالجذام و الإفلاس </w:t>
      </w:r>
      <w:r w:rsidRPr="000F2A07">
        <w:rPr>
          <w:rStyle w:val="libFootnotenumChar"/>
          <w:rtl/>
        </w:rPr>
        <w:t>(2)</w:t>
      </w:r>
      <w:r>
        <w:rPr>
          <w:rtl/>
        </w:rPr>
        <w:t xml:space="preserve">. </w:t>
      </w:r>
    </w:p>
    <w:p w:rsidR="00140CA9" w:rsidRDefault="00191CDD" w:rsidP="00191CDD">
      <w:pPr>
        <w:pStyle w:val="libNormal"/>
      </w:pPr>
      <w:r w:rsidRPr="00137DE2">
        <w:rPr>
          <w:rStyle w:val="libBold1Char"/>
          <w:rFonts w:hint="eastAsia"/>
          <w:rtl/>
        </w:rPr>
        <w:t>حکم</w:t>
      </w:r>
      <w:r>
        <w:rPr>
          <w:rtl/>
        </w:rPr>
        <w:t xml:space="preserve">: </w:t>
      </w:r>
    </w:p>
    <w:p w:rsidR="00137DE2" w:rsidRDefault="00191CDD" w:rsidP="00137DE2">
      <w:pPr>
        <w:pStyle w:val="libNormal"/>
        <w:rPr>
          <w:rtl/>
        </w:rPr>
      </w:pPr>
      <w:r w:rsidRPr="00137DE2">
        <w:rPr>
          <w:rStyle w:val="libBold1Char"/>
          <w:rFonts w:hint="eastAsia"/>
          <w:rtl/>
        </w:rPr>
        <w:t>أمال</w:t>
      </w:r>
      <w:r w:rsidRPr="00137DE2">
        <w:rPr>
          <w:rStyle w:val="libBold1Char"/>
          <w:rFonts w:hint="cs"/>
          <w:rtl/>
        </w:rPr>
        <w:t>ی</w:t>
      </w:r>
      <w:r w:rsidRPr="00137DE2">
        <w:rPr>
          <w:rStyle w:val="libBold1Char"/>
          <w:rtl/>
        </w:rPr>
        <w:t xml:space="preserve"> الطوس</w:t>
      </w:r>
      <w:r w:rsidRPr="00137DE2">
        <w:rPr>
          <w:rStyle w:val="libBold1Char"/>
          <w:rFonts w:hint="cs"/>
          <w:rtl/>
        </w:rPr>
        <w:t>یّ</w:t>
      </w:r>
      <w:r>
        <w:rPr>
          <w:rtl/>
        </w:rPr>
        <w:t xml:space="preserve">:قال رسول اللّه </w:t>
      </w:r>
      <w:r w:rsidR="00F2741C" w:rsidRPr="00F2741C">
        <w:rPr>
          <w:rStyle w:val="libAlaemChar"/>
          <w:rtl/>
        </w:rPr>
        <w:t>صلى‌الله‌عليه‌وآله‌وسلم</w:t>
      </w:r>
      <w:r>
        <w:rPr>
          <w:rtl/>
        </w:rPr>
        <w:t>: لتنقضنّ عر</w:t>
      </w:r>
      <w:r>
        <w:rPr>
          <w:rFonts w:hint="cs"/>
          <w:rtl/>
        </w:rPr>
        <w:t>ی</w:t>
      </w:r>
      <w:r>
        <w:rPr>
          <w:rtl/>
        </w:rPr>
        <w:t xml:space="preserve"> الإسلام عروه عروه،کلّما انتقضت </w:t>
      </w:r>
      <w:r w:rsidRPr="000F2A07">
        <w:rPr>
          <w:rStyle w:val="libFootnotenumChar"/>
          <w:rtl/>
        </w:rPr>
        <w:t>(3)</w:t>
      </w:r>
      <w:r w:rsidR="00137DE2">
        <w:rPr>
          <w:rtl/>
        </w:rPr>
        <w:t>.</w:t>
      </w:r>
      <w:r w:rsidR="00137DE2">
        <w:rPr>
          <w:rFonts w:hint="cs"/>
          <w:rtl/>
        </w:rPr>
        <w:t xml:space="preserve">عروة تشبّث الناس بالتي تليها، فأولهنّ نقض الحكم و آخر هنّ الصلاة </w:t>
      </w:r>
      <w:r w:rsidR="00137DE2" w:rsidRPr="00137DE2">
        <w:rPr>
          <w:rStyle w:val="libFootnotenumChar"/>
          <w:rFonts w:hint="cs"/>
          <w:rtl/>
        </w:rPr>
        <w:t>(4)</w:t>
      </w:r>
      <w:r w:rsidR="00137DE2">
        <w:rPr>
          <w:rFonts w:hint="cs"/>
          <w:rtl/>
        </w:rPr>
        <w:t>.</w:t>
      </w:r>
    </w:p>
    <w:p w:rsidR="00140CA9" w:rsidRDefault="00191CDD" w:rsidP="00137DE2">
      <w:pPr>
        <w:pStyle w:val="libNormal"/>
      </w:pPr>
      <w:r>
        <w:rPr>
          <w:rFonts w:hint="eastAsia"/>
          <w:rtl/>
        </w:rPr>
        <w:t>قال</w:t>
      </w:r>
      <w:r>
        <w:rPr>
          <w:rtl/>
        </w:rPr>
        <w:t xml:space="preserve"> رسول اللّه </w:t>
      </w:r>
      <w:r w:rsidR="00F2741C" w:rsidRPr="00F2741C">
        <w:rPr>
          <w:rStyle w:val="libAlaemChar"/>
          <w:rtl/>
        </w:rPr>
        <w:t>صلى‌الله‌عليه‌وآله‌وسلم</w:t>
      </w:r>
      <w:r>
        <w:rPr>
          <w:rtl/>
        </w:rPr>
        <w:t>: ما أخلص عبد للّه(عزّ و جلّ)أربع</w:t>
      </w:r>
      <w:r>
        <w:rPr>
          <w:rFonts w:hint="cs"/>
          <w:rtl/>
        </w:rPr>
        <w:t>ی</w:t>
      </w:r>
      <w:r>
        <w:rPr>
          <w:rFonts w:hint="eastAsia"/>
          <w:rtl/>
        </w:rPr>
        <w:t>ن</w:t>
      </w:r>
      <w:r>
        <w:rPr>
          <w:rtl/>
        </w:rPr>
        <w:t xml:space="preserve"> صباحا الاّ جرت </w:t>
      </w:r>
      <w:r>
        <w:rPr>
          <w:rFonts w:hint="cs"/>
          <w:rtl/>
        </w:rPr>
        <w:t>ی</w:t>
      </w:r>
      <w:r>
        <w:rPr>
          <w:rFonts w:hint="eastAsia"/>
          <w:rtl/>
        </w:rPr>
        <w:t>ناب</w:t>
      </w:r>
      <w:r>
        <w:rPr>
          <w:rFonts w:hint="cs"/>
          <w:rtl/>
        </w:rPr>
        <w:t>ی</w:t>
      </w:r>
      <w:r>
        <w:rPr>
          <w:rFonts w:hint="eastAsia"/>
          <w:rtl/>
        </w:rPr>
        <w:t>ع</w:t>
      </w:r>
      <w:r>
        <w:rPr>
          <w:rtl/>
        </w:rPr>
        <w:t xml:space="preserve"> الحکمه من قلبه عل</w:t>
      </w:r>
      <w:r>
        <w:rPr>
          <w:rFonts w:hint="cs"/>
          <w:rtl/>
        </w:rPr>
        <w:t>ی</w:t>
      </w:r>
      <w:r>
        <w:rPr>
          <w:rtl/>
        </w:rPr>
        <w:t xml:space="preserve"> لسانه </w:t>
      </w:r>
      <w:r w:rsidRPr="000F2A07">
        <w:rPr>
          <w:rStyle w:val="libFootnotenumChar"/>
          <w:rtl/>
        </w:rPr>
        <w:t>(</w:t>
      </w:r>
      <w:r w:rsidR="00137DE2">
        <w:rPr>
          <w:rStyle w:val="libFootnotenumChar"/>
          <w:rFonts w:hint="cs"/>
          <w:rtl/>
        </w:rPr>
        <w:t>5</w:t>
      </w:r>
      <w:r w:rsidRPr="000F2A07">
        <w:rPr>
          <w:rStyle w:val="libFootnotenumChar"/>
          <w:rtl/>
        </w:rPr>
        <w:t>)</w:t>
      </w:r>
      <w:r>
        <w:rPr>
          <w:rtl/>
        </w:rPr>
        <w:t xml:space="preserve">. </w:t>
      </w:r>
    </w:p>
    <w:p w:rsidR="00140CA9" w:rsidRDefault="00191CDD" w:rsidP="00137DE2">
      <w:pPr>
        <w:pStyle w:val="libNormal"/>
      </w:pPr>
      <w:r>
        <w:rPr>
          <w:rFonts w:hint="eastAsia"/>
          <w:rtl/>
        </w:rPr>
        <w:t>باب</w:t>
      </w:r>
      <w:r>
        <w:rPr>
          <w:rtl/>
        </w:rPr>
        <w:t xml:space="preserve"> ف</w:t>
      </w:r>
      <w:r>
        <w:rPr>
          <w:rFonts w:hint="cs"/>
          <w:rtl/>
        </w:rPr>
        <w:t>ی</w:t>
      </w:r>
      <w:r>
        <w:rPr>
          <w:rFonts w:hint="eastAsia"/>
          <w:rtl/>
        </w:rPr>
        <w:t>ه</w:t>
      </w:r>
      <w:r>
        <w:rPr>
          <w:rtl/>
        </w:rPr>
        <w:t xml:space="preserve"> تفس</w:t>
      </w:r>
      <w:r>
        <w:rPr>
          <w:rFonts w:hint="cs"/>
          <w:rtl/>
        </w:rPr>
        <w:t>ی</w:t>
      </w:r>
      <w:r>
        <w:rPr>
          <w:rFonts w:hint="eastAsia"/>
          <w:rtl/>
        </w:rPr>
        <w:t>ر</w:t>
      </w:r>
      <w:r>
        <w:rPr>
          <w:rtl/>
        </w:rPr>
        <w:t xml:space="preserve"> الحکمه </w:t>
      </w:r>
      <w:r w:rsidRPr="000F2A07">
        <w:rPr>
          <w:rStyle w:val="libFootnotenumChar"/>
          <w:rtl/>
        </w:rPr>
        <w:t>(</w:t>
      </w:r>
      <w:r w:rsidR="00137DE2">
        <w:rPr>
          <w:rStyle w:val="libFootnotenumChar"/>
          <w:rFonts w:hint="cs"/>
          <w:rtl/>
        </w:rPr>
        <w:t>6</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66</w:t>
      </w:r>
      <w:r w:rsidR="00140CA9">
        <w:rPr>
          <w:rtl/>
        </w:rPr>
        <w:t>2</w:t>
      </w:r>
      <w:r w:rsidR="00191CDD">
        <w:rPr>
          <w:rtl/>
        </w:rPr>
        <w:t>/6</w:t>
      </w:r>
      <w:r w:rsidR="00140CA9">
        <w:rPr>
          <w:rtl/>
        </w:rPr>
        <w:t>3</w:t>
      </w:r>
      <w:r w:rsidR="00191CDD">
        <w:rPr>
          <w:rtl/>
        </w:rPr>
        <w:t>/</w:t>
      </w:r>
      <w:r w:rsidR="00140CA9">
        <w:rPr>
          <w:rtl/>
        </w:rPr>
        <w:t>8</w:t>
      </w:r>
      <w:r w:rsidR="00191CDD">
        <w:rPr>
          <w:rtl/>
        </w:rPr>
        <w:t>،ج:6</w:t>
      </w:r>
      <w:r w:rsidR="00140CA9">
        <w:rPr>
          <w:rtl/>
        </w:rPr>
        <w:t>07</w:t>
      </w:r>
      <w:r w:rsidR="00191CDD">
        <w:rPr>
          <w:rtl/>
        </w:rPr>
        <w:t>/</w:t>
      </w:r>
      <w:r w:rsidR="00140CA9">
        <w:rPr>
          <w:rtl/>
        </w:rPr>
        <w:t>33</w:t>
      </w:r>
      <w:r w:rsidR="00191CDD">
        <w:rPr>
          <w:rtl/>
        </w:rPr>
        <w:t xml:space="preserve">. </w:t>
      </w:r>
    </w:p>
    <w:p w:rsidR="00140CA9" w:rsidRDefault="00D7268C" w:rsidP="005E32C9">
      <w:pPr>
        <w:pStyle w:val="libFootnote0"/>
      </w:pPr>
      <w:r>
        <w:rPr>
          <w:rtl/>
        </w:rPr>
        <w:t>(2)</w:t>
      </w:r>
      <w:r w:rsidR="00191CDD">
        <w:rPr>
          <w:rtl/>
        </w:rPr>
        <w:t xml:space="preserve"> ق:55</w:t>
      </w:r>
      <w:r w:rsidR="00140CA9">
        <w:rPr>
          <w:rtl/>
        </w:rPr>
        <w:t>2</w:t>
      </w:r>
      <w:r w:rsidR="00191CDD">
        <w:rPr>
          <w:rtl/>
        </w:rPr>
        <w:t>/</w:t>
      </w:r>
      <w:r w:rsidR="00140CA9">
        <w:rPr>
          <w:rtl/>
        </w:rPr>
        <w:t>89</w:t>
      </w:r>
      <w:r w:rsidR="00191CDD">
        <w:rPr>
          <w:rtl/>
        </w:rPr>
        <w:t>/</w:t>
      </w:r>
      <w:r w:rsidR="00140CA9">
        <w:rPr>
          <w:rtl/>
        </w:rPr>
        <w:t>1</w:t>
      </w:r>
      <w:r w:rsidR="00191CDD">
        <w:rPr>
          <w:rtl/>
        </w:rPr>
        <w:t>4،ج:</w:t>
      </w:r>
      <w:r w:rsidR="00140CA9">
        <w:rPr>
          <w:rtl/>
        </w:rPr>
        <w:t>292</w:t>
      </w:r>
      <w:r w:rsidR="00191CDD">
        <w:rPr>
          <w:rtl/>
        </w:rPr>
        <w:t>/6</w:t>
      </w:r>
      <w:r w:rsidR="00140CA9">
        <w:rPr>
          <w:rtl/>
        </w:rPr>
        <w:t>2</w:t>
      </w:r>
      <w:r w:rsidR="00191CDD">
        <w:rPr>
          <w:rtl/>
        </w:rPr>
        <w:t xml:space="preserve">. </w:t>
      </w:r>
    </w:p>
    <w:p w:rsidR="00140CA9" w:rsidRDefault="00D7268C" w:rsidP="005E32C9">
      <w:pPr>
        <w:pStyle w:val="libFootnote0"/>
      </w:pPr>
      <w:r>
        <w:rPr>
          <w:rtl/>
        </w:rPr>
        <w:t>(3)</w:t>
      </w:r>
      <w:r w:rsidR="00191CDD">
        <w:rPr>
          <w:rtl/>
        </w:rPr>
        <w:t xml:space="preserve"> نقضت(خ ل). </w:t>
      </w:r>
    </w:p>
    <w:p w:rsidR="00140CA9" w:rsidRDefault="00D7268C" w:rsidP="005E32C9">
      <w:pPr>
        <w:pStyle w:val="libFootnote0"/>
      </w:pPr>
      <w:r>
        <w:rPr>
          <w:rtl/>
        </w:rPr>
        <w:t>(4)</w:t>
      </w:r>
      <w:r w:rsidR="00191CDD">
        <w:rPr>
          <w:rtl/>
        </w:rPr>
        <w:t xml:space="preserve"> ق:کتاب الصلاه6/</w:t>
      </w:r>
      <w:r w:rsidR="00140CA9">
        <w:rPr>
          <w:rtl/>
        </w:rPr>
        <w:t>1</w:t>
      </w:r>
      <w:r w:rsidR="00191CDD">
        <w:rPr>
          <w:rtl/>
        </w:rPr>
        <w:t>/،ج:</w:t>
      </w:r>
      <w:r w:rsidR="00140CA9">
        <w:rPr>
          <w:rtl/>
        </w:rPr>
        <w:t>208</w:t>
      </w:r>
      <w:r w:rsidR="00191CDD">
        <w:rPr>
          <w:rtl/>
        </w:rPr>
        <w:t>/</w:t>
      </w:r>
      <w:r w:rsidR="00140CA9">
        <w:rPr>
          <w:rtl/>
        </w:rPr>
        <w:t>82</w:t>
      </w:r>
      <w:r w:rsidR="00191CDD">
        <w:rPr>
          <w:rtl/>
        </w:rPr>
        <w:t xml:space="preserve">. </w:t>
      </w:r>
    </w:p>
    <w:p w:rsidR="00D7268C" w:rsidRDefault="00D7268C" w:rsidP="005E32C9">
      <w:pPr>
        <w:pStyle w:val="libFootnote0"/>
        <w:rPr>
          <w:rtl/>
        </w:rPr>
      </w:pPr>
      <w:r>
        <w:rPr>
          <w:rtl/>
        </w:rPr>
        <w:t>(5)</w:t>
      </w:r>
      <w:r w:rsidR="00191CDD">
        <w:rPr>
          <w:rtl/>
        </w:rPr>
        <w:t xml:space="preserve"> ق:کتاب الأخلاق</w:t>
      </w:r>
      <w:r w:rsidR="00140CA9">
        <w:rPr>
          <w:rtl/>
        </w:rPr>
        <w:t>8</w:t>
      </w:r>
      <w:r w:rsidR="00191CDD">
        <w:rPr>
          <w:rtl/>
        </w:rPr>
        <w:t>5/</w:t>
      </w:r>
      <w:r w:rsidR="00140CA9">
        <w:rPr>
          <w:rtl/>
        </w:rPr>
        <w:t>17</w:t>
      </w:r>
      <w:r w:rsidR="00191CDD">
        <w:rPr>
          <w:rtl/>
        </w:rPr>
        <w:t>/،ج:</w:t>
      </w:r>
      <w:r w:rsidR="00140CA9">
        <w:rPr>
          <w:rtl/>
        </w:rPr>
        <w:t>2</w:t>
      </w:r>
      <w:r w:rsidR="00191CDD">
        <w:rPr>
          <w:rtl/>
        </w:rPr>
        <w:t>4</w:t>
      </w:r>
      <w:r w:rsidR="00140CA9">
        <w:rPr>
          <w:rtl/>
        </w:rPr>
        <w:t>2</w:t>
      </w:r>
      <w:r w:rsidR="00191CDD">
        <w:rPr>
          <w:rtl/>
        </w:rPr>
        <w:t>/</w:t>
      </w:r>
      <w:r w:rsidR="00140CA9">
        <w:rPr>
          <w:rtl/>
        </w:rPr>
        <w:t>70</w:t>
      </w:r>
      <w:r w:rsidR="00191CDD">
        <w:rPr>
          <w:rtl/>
        </w:rPr>
        <w:t>.</w:t>
      </w:r>
    </w:p>
    <w:p w:rsidR="00855CE3" w:rsidRPr="00855CE3" w:rsidRDefault="00855CE3" w:rsidP="00855CE3">
      <w:pPr>
        <w:pStyle w:val="libFootnote0"/>
        <w:rPr>
          <w:rtl/>
        </w:rPr>
      </w:pPr>
      <w:r>
        <w:rPr>
          <w:rFonts w:hint="cs"/>
          <w:rtl/>
        </w:rPr>
        <w:t>(6) ق:65/11/1،ج:209/1.</w:t>
      </w:r>
    </w:p>
    <w:p w:rsidR="00D7268C" w:rsidRDefault="00D7268C" w:rsidP="000F2A07">
      <w:pPr>
        <w:pStyle w:val="libNormal"/>
        <w:rPr>
          <w:rtl/>
        </w:rPr>
      </w:pPr>
      <w:r>
        <w:rPr>
          <w:rtl/>
        </w:rPr>
        <w:br w:type="page"/>
      </w:r>
    </w:p>
    <w:p w:rsidR="00140CA9" w:rsidRDefault="00191CDD" w:rsidP="00855CE3">
      <w:pPr>
        <w:pStyle w:val="libCenterBold1"/>
      </w:pPr>
      <w:r>
        <w:rPr>
          <w:rFonts w:hint="eastAsia"/>
          <w:rtl/>
        </w:rPr>
        <w:t>الحکمه</w:t>
      </w:r>
      <w:r>
        <w:rPr>
          <w:rtl/>
        </w:rPr>
        <w:t xml:space="preserve"> معرفه الإمام </w:t>
      </w:r>
    </w:p>
    <w:p w:rsidR="00140CA9" w:rsidRDefault="00191CDD" w:rsidP="00191CDD">
      <w:pPr>
        <w:pStyle w:val="libNormal"/>
      </w:pPr>
      <w:r>
        <w:rPr>
          <w:rFonts w:hint="eastAsia"/>
          <w:rtl/>
        </w:rPr>
        <w:t>باب</w:t>
      </w:r>
      <w:r>
        <w:rPr>
          <w:rtl/>
        </w:rPr>
        <w:t xml:space="preserve"> انّ الحکمه معرفه الإمام </w:t>
      </w:r>
      <w:r w:rsidRPr="000F2A07">
        <w:rPr>
          <w:rStyle w:val="libFootnotenumChar"/>
          <w:rtl/>
        </w:rPr>
        <w:t>(1)</w:t>
      </w:r>
      <w:r w:rsidR="00855CE3">
        <w:rPr>
          <w:rtl/>
        </w:rPr>
        <w:t>.</w:t>
      </w:r>
      <w:r w:rsidR="00855CE3">
        <w:rPr>
          <w:rFonts w:hint="cs"/>
          <w:rtl/>
        </w:rPr>
        <w:t xml:space="preserve">فيه تفسير الحكمة بمعرفة إمام الزمان و طاعة الله و اجتناب الكبائر التي أوجب الله عليها النار، و بالمعرفة و التفقّه في الدين، فمن فقه منكم فهو حكيم </w:t>
      </w:r>
      <w:r w:rsidR="00855CE3" w:rsidRPr="00855CE3">
        <w:rPr>
          <w:rStyle w:val="libFootnotenumChar"/>
          <w:rFonts w:hint="cs"/>
          <w:rtl/>
        </w:rPr>
        <w:t>(2)</w:t>
      </w:r>
      <w:r w:rsidR="00855CE3">
        <w:rPr>
          <w:rFonts w:hint="cs"/>
          <w:rtl/>
        </w:rPr>
        <w:t>.</w:t>
      </w:r>
    </w:p>
    <w:p w:rsidR="00140CA9" w:rsidRDefault="00191CDD" w:rsidP="00855CE3">
      <w:pPr>
        <w:pStyle w:val="libNormal"/>
      </w:pPr>
      <w:r>
        <w:rPr>
          <w:rFonts w:hint="eastAsia"/>
          <w:rtl/>
        </w:rPr>
        <w:t>مدح</w:t>
      </w:r>
      <w:r>
        <w:rPr>
          <w:rtl/>
        </w:rPr>
        <w:t xml:space="preserve"> الحکمه </w:t>
      </w:r>
      <w:r w:rsidRPr="000F2A07">
        <w:rPr>
          <w:rStyle w:val="libFootnotenumChar"/>
          <w:rtl/>
        </w:rPr>
        <w:t>(</w:t>
      </w:r>
      <w:r w:rsidR="00855CE3">
        <w:rPr>
          <w:rStyle w:val="libFootnotenumChar"/>
          <w:rFonts w:hint="cs"/>
          <w:rtl/>
        </w:rPr>
        <w:t>3</w:t>
      </w:r>
      <w:r w:rsidRPr="000F2A07">
        <w:rPr>
          <w:rStyle w:val="libFootnotenumChar"/>
          <w:rtl/>
        </w:rPr>
        <w:t>)</w:t>
      </w:r>
      <w:r>
        <w:rPr>
          <w:rtl/>
        </w:rPr>
        <w:t xml:space="preserve">. </w:t>
      </w:r>
    </w:p>
    <w:p w:rsidR="00855CE3" w:rsidRDefault="00191CDD" w:rsidP="00855CE3">
      <w:pPr>
        <w:pStyle w:val="libCenterBold1"/>
        <w:rPr>
          <w:rtl/>
        </w:rPr>
      </w:pPr>
      <w:r>
        <w:rPr>
          <w:rFonts w:hint="eastAsia"/>
          <w:rtl/>
        </w:rPr>
        <w:t>الحکمه</w:t>
      </w:r>
      <w:r>
        <w:rPr>
          <w:rtl/>
        </w:rPr>
        <w:t xml:space="preserve"> ضالّه المؤمن</w:t>
      </w:r>
    </w:p>
    <w:p w:rsidR="00140CA9" w:rsidRDefault="00191CDD" w:rsidP="00855CE3">
      <w:pPr>
        <w:pStyle w:val="libNormal"/>
      </w:pPr>
      <w:r>
        <w:rPr>
          <w:rFonts w:hint="eastAsia"/>
          <w:rtl/>
        </w:rPr>
        <w:t>و</w:t>
      </w:r>
      <w:r>
        <w:rPr>
          <w:rtl/>
        </w:rPr>
        <w:t xml:space="preserve"> ف</w:t>
      </w:r>
      <w:r>
        <w:rPr>
          <w:rFonts w:hint="cs"/>
          <w:rtl/>
        </w:rPr>
        <w:t>ی</w:t>
      </w:r>
      <w:r>
        <w:rPr>
          <w:rtl/>
        </w:rPr>
        <w:t xml:space="preserve"> وص</w:t>
      </w:r>
      <w:r>
        <w:rPr>
          <w:rFonts w:hint="cs"/>
          <w:rtl/>
        </w:rPr>
        <w:t>یّ</w:t>
      </w:r>
      <w:r>
        <w:rPr>
          <w:rFonts w:hint="eastAsia"/>
          <w:rtl/>
        </w:rPr>
        <w:t>ه</w:t>
      </w:r>
      <w:r>
        <w:rPr>
          <w:rtl/>
        </w:rPr>
        <w:t xml:space="preserve"> موس</w:t>
      </w:r>
      <w:r>
        <w:rPr>
          <w:rFonts w:hint="cs"/>
          <w:rtl/>
        </w:rPr>
        <w:t>ی</w:t>
      </w:r>
      <w:r>
        <w:rPr>
          <w:rtl/>
        </w:rPr>
        <w:t xml:space="preserve"> بن جعفر </w:t>
      </w:r>
      <w:r w:rsidR="00F2741C" w:rsidRPr="00F2741C">
        <w:rPr>
          <w:rStyle w:val="libAlaemChar"/>
          <w:rtl/>
        </w:rPr>
        <w:t>عليهما‌السلام</w:t>
      </w:r>
      <w:r>
        <w:rPr>
          <w:rtl/>
        </w:rPr>
        <w:t xml:space="preserve"> لهشام بن الحکم: و اعلموا انّ الکلمه من الحکمه ضالّه المؤمن،فعل</w:t>
      </w:r>
      <w:r>
        <w:rPr>
          <w:rFonts w:hint="cs"/>
          <w:rtl/>
        </w:rPr>
        <w:t>ی</w:t>
      </w:r>
      <w:r>
        <w:rPr>
          <w:rFonts w:hint="eastAsia"/>
          <w:rtl/>
        </w:rPr>
        <w:t>کم</w:t>
      </w:r>
      <w:r>
        <w:rPr>
          <w:rtl/>
        </w:rPr>
        <w:t xml:space="preserve"> بالعلم قبل أن </w:t>
      </w:r>
      <w:r>
        <w:rPr>
          <w:rFonts w:hint="cs"/>
          <w:rtl/>
        </w:rPr>
        <w:t>ی</w:t>
      </w:r>
      <w:r>
        <w:rPr>
          <w:rFonts w:hint="eastAsia"/>
          <w:rtl/>
        </w:rPr>
        <w:t>رفع،و</w:t>
      </w:r>
      <w:r>
        <w:rPr>
          <w:rtl/>
        </w:rPr>
        <w:t xml:space="preserve"> رفعه غ</w:t>
      </w:r>
      <w:r>
        <w:rPr>
          <w:rFonts w:hint="cs"/>
          <w:rtl/>
        </w:rPr>
        <w:t>ی</w:t>
      </w:r>
      <w:r>
        <w:rPr>
          <w:rFonts w:hint="eastAsia"/>
          <w:rtl/>
        </w:rPr>
        <w:t>به</w:t>
      </w:r>
      <w:r>
        <w:rPr>
          <w:rtl/>
        </w:rPr>
        <w:t xml:space="preserve"> عالمکم ب</w:t>
      </w:r>
      <w:r>
        <w:rPr>
          <w:rFonts w:hint="cs"/>
          <w:rtl/>
        </w:rPr>
        <w:t>ی</w:t>
      </w:r>
      <w:r>
        <w:rPr>
          <w:rFonts w:hint="eastAsia"/>
          <w:rtl/>
        </w:rPr>
        <w:t>ن</w:t>
      </w:r>
      <w:r>
        <w:rPr>
          <w:rtl/>
        </w:rPr>
        <w:t xml:space="preserve"> أظهرکم. </w:t>
      </w:r>
    </w:p>
    <w:p w:rsidR="00140CA9" w:rsidRDefault="00191CDD" w:rsidP="00191CDD">
      <w:pPr>
        <w:pStyle w:val="libNormal"/>
      </w:pPr>
      <w:r w:rsidRPr="00855CE3">
        <w:rPr>
          <w:rStyle w:val="libBold1Char"/>
          <w:rFonts w:hint="eastAsia"/>
          <w:rtl/>
        </w:rPr>
        <w:t>ب</w:t>
      </w:r>
      <w:r w:rsidRPr="00855CE3">
        <w:rPr>
          <w:rStyle w:val="libBold1Char"/>
          <w:rFonts w:hint="cs"/>
          <w:rtl/>
        </w:rPr>
        <w:t>ی</w:t>
      </w:r>
      <w:r w:rsidRPr="00855CE3">
        <w:rPr>
          <w:rStyle w:val="libBold1Char"/>
          <w:rFonts w:hint="eastAsia"/>
          <w:rtl/>
        </w:rPr>
        <w:t>ان</w:t>
      </w:r>
      <w:r>
        <w:rPr>
          <w:rtl/>
        </w:rPr>
        <w:t xml:space="preserve">: </w:t>
      </w:r>
      <w:r>
        <w:rPr>
          <w:rFonts w:hint="eastAsia"/>
          <w:rtl/>
        </w:rPr>
        <w:t>قال</w:t>
      </w:r>
      <w:r>
        <w:rPr>
          <w:rtl/>
        </w:rPr>
        <w:t xml:space="preserve"> ف</w:t>
      </w:r>
      <w:r>
        <w:rPr>
          <w:rFonts w:hint="cs"/>
          <w:rtl/>
        </w:rPr>
        <w:t>ی</w:t>
      </w:r>
      <w:r>
        <w:rPr>
          <w:rtl/>
        </w:rPr>
        <w:t xml:space="preserve"> النها</w:t>
      </w:r>
      <w:r>
        <w:rPr>
          <w:rFonts w:hint="cs"/>
          <w:rtl/>
        </w:rPr>
        <w:t>ی</w:t>
      </w:r>
      <w:r>
        <w:rPr>
          <w:rFonts w:hint="eastAsia"/>
          <w:rtl/>
        </w:rPr>
        <w:t>ه</w:t>
      </w:r>
      <w:r>
        <w:rPr>
          <w:rtl/>
        </w:rPr>
        <w:t>:و ف</w:t>
      </w:r>
      <w:r>
        <w:rPr>
          <w:rFonts w:hint="cs"/>
          <w:rtl/>
        </w:rPr>
        <w:t>ی</w:t>
      </w:r>
      <w:r>
        <w:rPr>
          <w:rtl/>
        </w:rPr>
        <w:t xml:space="preserve"> الحد</w:t>
      </w:r>
      <w:r>
        <w:rPr>
          <w:rFonts w:hint="cs"/>
          <w:rtl/>
        </w:rPr>
        <w:t>ی</w:t>
      </w:r>
      <w:r>
        <w:rPr>
          <w:rFonts w:hint="eastAsia"/>
          <w:rtl/>
        </w:rPr>
        <w:t>ث</w:t>
      </w:r>
      <w:r>
        <w:rPr>
          <w:rtl/>
        </w:rPr>
        <w:t>: (الکلمه الحکمه ضالّه المؤمن) و ف</w:t>
      </w:r>
      <w:r>
        <w:rPr>
          <w:rFonts w:hint="cs"/>
          <w:rtl/>
        </w:rPr>
        <w:t>ی</w:t>
      </w:r>
      <w:r>
        <w:rPr>
          <w:rtl/>
        </w:rPr>
        <w:t xml:space="preserve"> روا</w:t>
      </w:r>
      <w:r>
        <w:rPr>
          <w:rFonts w:hint="cs"/>
          <w:rtl/>
        </w:rPr>
        <w:t>ی</w:t>
      </w:r>
      <w:r>
        <w:rPr>
          <w:rFonts w:hint="eastAsia"/>
          <w:rtl/>
        </w:rPr>
        <w:t>ه</w:t>
      </w:r>
      <w:r>
        <w:rPr>
          <w:rtl/>
        </w:rPr>
        <w:t xml:space="preserve">: </w:t>
      </w:r>
    </w:p>
    <w:p w:rsidR="00140CA9" w:rsidRDefault="00191CDD" w:rsidP="00855CE3">
      <w:pPr>
        <w:pStyle w:val="libNormal"/>
      </w:pPr>
      <w:r>
        <w:rPr>
          <w:rtl/>
        </w:rPr>
        <w:t>(ضالّه کلّ حک</w:t>
      </w:r>
      <w:r>
        <w:rPr>
          <w:rFonts w:hint="cs"/>
          <w:rtl/>
        </w:rPr>
        <w:t>ی</w:t>
      </w:r>
      <w:r>
        <w:rPr>
          <w:rFonts w:hint="eastAsia"/>
          <w:rtl/>
        </w:rPr>
        <w:t>م</w:t>
      </w:r>
      <w:r>
        <w:rPr>
          <w:rtl/>
        </w:rPr>
        <w:t>): أ</w:t>
      </w:r>
      <w:r>
        <w:rPr>
          <w:rFonts w:hint="cs"/>
          <w:rtl/>
        </w:rPr>
        <w:t>ی</w:t>
      </w:r>
      <w:r>
        <w:rPr>
          <w:rtl/>
        </w:rPr>
        <w:t xml:space="preserve"> لا </w:t>
      </w:r>
      <w:r>
        <w:rPr>
          <w:rFonts w:hint="cs"/>
          <w:rtl/>
        </w:rPr>
        <w:t>ی</w:t>
      </w:r>
      <w:r>
        <w:rPr>
          <w:rFonts w:hint="eastAsia"/>
          <w:rtl/>
        </w:rPr>
        <w:t>زال</w:t>
      </w:r>
      <w:r>
        <w:rPr>
          <w:rtl/>
        </w:rPr>
        <w:t xml:space="preserve"> </w:t>
      </w:r>
      <w:r>
        <w:rPr>
          <w:rFonts w:hint="cs"/>
          <w:rtl/>
        </w:rPr>
        <w:t>ی</w:t>
      </w:r>
      <w:r>
        <w:rPr>
          <w:rFonts w:hint="eastAsia"/>
          <w:rtl/>
        </w:rPr>
        <w:t>تطلّبها</w:t>
      </w:r>
      <w:r>
        <w:rPr>
          <w:rtl/>
        </w:rPr>
        <w:t xml:space="preserve"> کما </w:t>
      </w:r>
      <w:r>
        <w:rPr>
          <w:rFonts w:hint="cs"/>
          <w:rtl/>
        </w:rPr>
        <w:t>ی</w:t>
      </w:r>
      <w:r>
        <w:rPr>
          <w:rFonts w:hint="eastAsia"/>
          <w:rtl/>
        </w:rPr>
        <w:t>تطلّب</w:t>
      </w:r>
      <w:r>
        <w:rPr>
          <w:rtl/>
        </w:rPr>
        <w:t xml:space="preserve"> الرجل ضالّته،انته</w:t>
      </w:r>
      <w:r>
        <w:rPr>
          <w:rFonts w:hint="cs"/>
          <w:rtl/>
        </w:rPr>
        <w:t>ی</w:t>
      </w:r>
      <w:r>
        <w:rPr>
          <w:rtl/>
        </w:rPr>
        <w:t>. و ق</w:t>
      </w:r>
      <w:r>
        <w:rPr>
          <w:rFonts w:hint="cs"/>
          <w:rtl/>
        </w:rPr>
        <w:t>ی</w:t>
      </w:r>
      <w:r>
        <w:rPr>
          <w:rFonts w:hint="eastAsia"/>
          <w:rtl/>
        </w:rPr>
        <w:t>ل</w:t>
      </w:r>
      <w:r>
        <w:rPr>
          <w:rtl/>
        </w:rPr>
        <w:t xml:space="preserve"> المراد انّ المؤمن </w:t>
      </w:r>
      <w:r>
        <w:rPr>
          <w:rFonts w:hint="cs"/>
          <w:rtl/>
        </w:rPr>
        <w:t>ی</w:t>
      </w:r>
      <w:r>
        <w:rPr>
          <w:rFonts w:hint="eastAsia"/>
          <w:rtl/>
        </w:rPr>
        <w:t>أخذ</w:t>
      </w:r>
      <w:r>
        <w:rPr>
          <w:rtl/>
        </w:rPr>
        <w:t xml:space="preserve"> الحکمه من کلّ من وجدها عنده و إن کان کافرا أو فاسقا کما انّ صاحب الضالّه </w:t>
      </w:r>
      <w:r>
        <w:rPr>
          <w:rFonts w:hint="cs"/>
          <w:rtl/>
        </w:rPr>
        <w:t>ی</w:t>
      </w:r>
      <w:r>
        <w:rPr>
          <w:rFonts w:hint="eastAsia"/>
          <w:rtl/>
        </w:rPr>
        <w:t>أخذها</w:t>
      </w:r>
      <w:r>
        <w:rPr>
          <w:rtl/>
        </w:rPr>
        <w:t xml:space="preserve"> ح</w:t>
      </w:r>
      <w:r>
        <w:rPr>
          <w:rFonts w:hint="cs"/>
          <w:rtl/>
        </w:rPr>
        <w:t>ی</w:t>
      </w:r>
      <w:r>
        <w:rPr>
          <w:rFonts w:hint="eastAsia"/>
          <w:rtl/>
        </w:rPr>
        <w:t>ث</w:t>
      </w:r>
      <w:r>
        <w:rPr>
          <w:rtl/>
        </w:rPr>
        <w:t xml:space="preserve"> وجدها. و ق</w:t>
      </w:r>
      <w:r>
        <w:rPr>
          <w:rFonts w:hint="cs"/>
          <w:rtl/>
        </w:rPr>
        <w:t>ی</w:t>
      </w:r>
      <w:r>
        <w:rPr>
          <w:rFonts w:hint="eastAsia"/>
          <w:rtl/>
        </w:rPr>
        <w:t>ل</w:t>
      </w:r>
      <w:r>
        <w:rPr>
          <w:rtl/>
        </w:rPr>
        <w:t xml:space="preserve">: المراد انّ من کان عنده حکمه لا </w:t>
      </w:r>
      <w:r>
        <w:rPr>
          <w:rFonts w:hint="cs"/>
          <w:rtl/>
        </w:rPr>
        <w:t>ی</w:t>
      </w:r>
      <w:r>
        <w:rPr>
          <w:rFonts w:hint="eastAsia"/>
          <w:rtl/>
        </w:rPr>
        <w:t>فهمها</w:t>
      </w:r>
      <w:r>
        <w:rPr>
          <w:rtl/>
        </w:rPr>
        <w:t xml:space="preserve"> و لا </w:t>
      </w:r>
      <w:r>
        <w:rPr>
          <w:rFonts w:hint="cs"/>
          <w:rtl/>
        </w:rPr>
        <w:t>ی</w:t>
      </w:r>
      <w:r>
        <w:rPr>
          <w:rFonts w:hint="eastAsia"/>
          <w:rtl/>
        </w:rPr>
        <w:t>ستحقّها،</w:t>
      </w:r>
      <w:r>
        <w:rPr>
          <w:rFonts w:hint="cs"/>
          <w:rtl/>
        </w:rPr>
        <w:t>ی</w:t>
      </w:r>
      <w:r>
        <w:rPr>
          <w:rFonts w:hint="eastAsia"/>
          <w:rtl/>
        </w:rPr>
        <w:t>جب</w:t>
      </w:r>
      <w:r>
        <w:rPr>
          <w:rtl/>
        </w:rPr>
        <w:t xml:space="preserve"> أن </w:t>
      </w:r>
      <w:r>
        <w:rPr>
          <w:rFonts w:hint="cs"/>
          <w:rtl/>
        </w:rPr>
        <w:t>ی</w:t>
      </w:r>
      <w:r>
        <w:rPr>
          <w:rtl/>
        </w:rPr>
        <w:t xml:space="preserve">طلب من </w:t>
      </w:r>
      <w:r>
        <w:rPr>
          <w:rFonts w:hint="cs"/>
          <w:rtl/>
        </w:rPr>
        <w:t>ی</w:t>
      </w:r>
      <w:r>
        <w:rPr>
          <w:rFonts w:hint="eastAsia"/>
          <w:rtl/>
        </w:rPr>
        <w:t>أخذها</w:t>
      </w:r>
      <w:r>
        <w:rPr>
          <w:rtl/>
        </w:rPr>
        <w:t xml:space="preserve"> بحقّها کما </w:t>
      </w:r>
      <w:r>
        <w:rPr>
          <w:rFonts w:hint="cs"/>
          <w:rtl/>
        </w:rPr>
        <w:t>ی</w:t>
      </w:r>
      <w:r>
        <w:rPr>
          <w:rFonts w:hint="eastAsia"/>
          <w:rtl/>
        </w:rPr>
        <w:t>جب</w:t>
      </w:r>
      <w:r>
        <w:rPr>
          <w:rtl/>
        </w:rPr>
        <w:t xml:space="preserve"> تعر</w:t>
      </w:r>
      <w:r>
        <w:rPr>
          <w:rFonts w:hint="cs"/>
          <w:rtl/>
        </w:rPr>
        <w:t>ی</w:t>
      </w:r>
      <w:r>
        <w:rPr>
          <w:rFonts w:hint="eastAsia"/>
          <w:rtl/>
        </w:rPr>
        <w:t>ف</w:t>
      </w:r>
      <w:r>
        <w:rPr>
          <w:rtl/>
        </w:rPr>
        <w:t xml:space="preserve"> الضالّه،و إذا وجد من </w:t>
      </w:r>
      <w:r>
        <w:rPr>
          <w:rFonts w:hint="cs"/>
          <w:rtl/>
        </w:rPr>
        <w:t>ی</w:t>
      </w:r>
      <w:r>
        <w:rPr>
          <w:rFonts w:hint="eastAsia"/>
          <w:rtl/>
        </w:rPr>
        <w:t>ستحقها،وجب</w:t>
      </w:r>
      <w:r>
        <w:rPr>
          <w:rtl/>
        </w:rPr>
        <w:t xml:space="preserve"> ان لا </w:t>
      </w:r>
      <w:r>
        <w:rPr>
          <w:rFonts w:hint="cs"/>
          <w:rtl/>
        </w:rPr>
        <w:t>ی</w:t>
      </w:r>
      <w:r>
        <w:rPr>
          <w:rFonts w:hint="eastAsia"/>
          <w:rtl/>
        </w:rPr>
        <w:t>بخل</w:t>
      </w:r>
      <w:r>
        <w:rPr>
          <w:rtl/>
        </w:rPr>
        <w:t xml:space="preserve"> ف</w:t>
      </w:r>
      <w:r>
        <w:rPr>
          <w:rFonts w:hint="cs"/>
          <w:rtl/>
        </w:rPr>
        <w:t>ی</w:t>
      </w:r>
      <w:r>
        <w:rPr>
          <w:rtl/>
        </w:rPr>
        <w:t xml:space="preserve"> البذل کالضالّه </w:t>
      </w:r>
      <w:r w:rsidRPr="000F2A07">
        <w:rPr>
          <w:rStyle w:val="libFootnotenumChar"/>
          <w:rtl/>
        </w:rPr>
        <w:t>(</w:t>
      </w:r>
      <w:r w:rsidR="00855CE3">
        <w:rPr>
          <w:rStyle w:val="libFootnotenumChar"/>
          <w:rFonts w:hint="cs"/>
          <w:rtl/>
        </w:rPr>
        <w:t>4</w:t>
      </w:r>
      <w:r w:rsidRPr="000F2A07">
        <w:rPr>
          <w:rStyle w:val="libFootnotenumChar"/>
          <w:rtl/>
        </w:rPr>
        <w:t>)</w:t>
      </w:r>
      <w:r>
        <w:rPr>
          <w:rtl/>
        </w:rPr>
        <w:t xml:space="preserve">. </w:t>
      </w:r>
      <w:r>
        <w:rPr>
          <w:rFonts w:hint="eastAsia"/>
          <w:rtl/>
        </w:rPr>
        <w:t>و</w:t>
      </w:r>
      <w:r>
        <w:rPr>
          <w:rtl/>
        </w:rPr>
        <w:t xml:space="preserve"> قال </w:t>
      </w:r>
      <w:r w:rsidR="00F2741C" w:rsidRPr="00F2741C">
        <w:rPr>
          <w:rStyle w:val="libAlaemChar"/>
          <w:rtl/>
        </w:rPr>
        <w:t>عليه‌السلام</w:t>
      </w:r>
      <w:r>
        <w:rPr>
          <w:rtl/>
        </w:rPr>
        <w:t xml:space="preserve"> أ</w:t>
      </w:r>
      <w:r>
        <w:rPr>
          <w:rFonts w:hint="cs"/>
          <w:rtl/>
        </w:rPr>
        <w:t>ی</w:t>
      </w:r>
      <w:r>
        <w:rPr>
          <w:rFonts w:hint="eastAsia"/>
          <w:rtl/>
        </w:rPr>
        <w:t>ضا</w:t>
      </w:r>
      <w:r>
        <w:rPr>
          <w:rtl/>
        </w:rPr>
        <w:t xml:space="preserve"> لهشام: </w:t>
      </w:r>
      <w:r>
        <w:rPr>
          <w:rFonts w:hint="cs"/>
          <w:rtl/>
        </w:rPr>
        <w:t>ی</w:t>
      </w:r>
      <w:r>
        <w:rPr>
          <w:rFonts w:hint="eastAsia"/>
          <w:rtl/>
        </w:rPr>
        <w:t>ا</w:t>
      </w:r>
      <w:r>
        <w:rPr>
          <w:rtl/>
        </w:rPr>
        <w:t xml:space="preserve"> هشام،انّ الزرع </w:t>
      </w:r>
      <w:r>
        <w:rPr>
          <w:rFonts w:hint="cs"/>
          <w:rtl/>
        </w:rPr>
        <w:t>ی</w:t>
      </w:r>
      <w:r>
        <w:rPr>
          <w:rFonts w:hint="eastAsia"/>
          <w:rtl/>
        </w:rPr>
        <w:t>نبت</w:t>
      </w:r>
      <w:r>
        <w:rPr>
          <w:rtl/>
        </w:rPr>
        <w:t xml:space="preserve"> ف</w:t>
      </w:r>
      <w:r>
        <w:rPr>
          <w:rFonts w:hint="cs"/>
          <w:rtl/>
        </w:rPr>
        <w:t>ی</w:t>
      </w:r>
      <w:r>
        <w:rPr>
          <w:rtl/>
        </w:rPr>
        <w:t xml:space="preserve"> السهل و لا </w:t>
      </w:r>
      <w:r>
        <w:rPr>
          <w:rFonts w:hint="cs"/>
          <w:rtl/>
        </w:rPr>
        <w:t>ی</w:t>
      </w:r>
      <w:r>
        <w:rPr>
          <w:rFonts w:hint="eastAsia"/>
          <w:rtl/>
        </w:rPr>
        <w:t>نبت</w:t>
      </w:r>
      <w:r>
        <w:rPr>
          <w:rtl/>
        </w:rPr>
        <w:t xml:space="preserve"> ف</w:t>
      </w:r>
      <w:r>
        <w:rPr>
          <w:rFonts w:hint="cs"/>
          <w:rtl/>
        </w:rPr>
        <w:t>ی</w:t>
      </w:r>
      <w:r>
        <w:rPr>
          <w:rtl/>
        </w:rPr>
        <w:t xml:space="preserve"> الصفا، فکذلک الحکمه تعمر ف</w:t>
      </w:r>
      <w:r>
        <w:rPr>
          <w:rFonts w:hint="cs"/>
          <w:rtl/>
        </w:rPr>
        <w:t>ی</w:t>
      </w:r>
      <w:r>
        <w:rPr>
          <w:rtl/>
        </w:rPr>
        <w:t xml:space="preserve"> قلب المتواضع و لا تعمر ف</w:t>
      </w:r>
      <w:r>
        <w:rPr>
          <w:rFonts w:hint="cs"/>
          <w:rtl/>
        </w:rPr>
        <w:t>ی</w:t>
      </w:r>
      <w:r>
        <w:rPr>
          <w:rtl/>
        </w:rPr>
        <w:t xml:space="preserve"> قلب المتکبر الجبار لأنّ اللّه تعال</w:t>
      </w:r>
      <w:r>
        <w:rPr>
          <w:rFonts w:hint="cs"/>
          <w:rtl/>
        </w:rPr>
        <w:t>ی</w:t>
      </w:r>
      <w:r>
        <w:rPr>
          <w:rtl/>
        </w:rPr>
        <w:t xml:space="preserve"> جعل التواضع آله العقل و جعل التکبر من آله الجهل أ لم تعلم أنّ من شمخّ إل</w:t>
      </w:r>
      <w:r>
        <w:rPr>
          <w:rFonts w:hint="cs"/>
          <w:rtl/>
        </w:rPr>
        <w:t>ی</w:t>
      </w:r>
      <w:r>
        <w:rPr>
          <w:rtl/>
        </w:rPr>
        <w:t xml:space="preserve"> السقف برأسه شجّه</w:t>
      </w:r>
      <w:r>
        <w:rPr>
          <w:rFonts w:hint="eastAsia"/>
          <w:rtl/>
        </w:rPr>
        <w:t>؟</w:t>
      </w:r>
      <w:r>
        <w:rPr>
          <w:rtl/>
        </w:rPr>
        <w:t xml:space="preserve"> و من خفض رأسه استظلّ تحته و أکنّه؟ فکذالک من لم </w:t>
      </w:r>
      <w:r>
        <w:rPr>
          <w:rFonts w:hint="cs"/>
          <w:rtl/>
        </w:rPr>
        <w:t>ی</w:t>
      </w:r>
      <w:r>
        <w:rPr>
          <w:rFonts w:hint="eastAsia"/>
          <w:rtl/>
        </w:rPr>
        <w:t>تواضع</w:t>
      </w:r>
      <w:r>
        <w:rPr>
          <w:rtl/>
        </w:rPr>
        <w:t xml:space="preserve"> للّه خفضه اللّه و من تواضع للّه رفعه اللّه.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108</w:t>
      </w:r>
      <w:r w:rsidR="00191CDD">
        <w:rPr>
          <w:rtl/>
        </w:rPr>
        <w:t>/</w:t>
      </w:r>
      <w:r w:rsidR="00140CA9">
        <w:rPr>
          <w:rtl/>
        </w:rPr>
        <w:t>32</w:t>
      </w:r>
      <w:r w:rsidR="00191CDD">
        <w:rPr>
          <w:rtl/>
        </w:rPr>
        <w:t>/</w:t>
      </w:r>
      <w:r w:rsidR="00140CA9">
        <w:rPr>
          <w:rtl/>
        </w:rPr>
        <w:t>7</w:t>
      </w:r>
      <w:r w:rsidR="00191CDD">
        <w:rPr>
          <w:rtl/>
        </w:rPr>
        <w:t>،ج:</w:t>
      </w:r>
      <w:r w:rsidR="00140CA9">
        <w:rPr>
          <w:rtl/>
        </w:rPr>
        <w:t>8</w:t>
      </w:r>
      <w:r w:rsidR="00191CDD">
        <w:rPr>
          <w:rtl/>
        </w:rPr>
        <w:t>6/</w:t>
      </w:r>
      <w:r w:rsidR="00140CA9">
        <w:rPr>
          <w:rtl/>
        </w:rPr>
        <w:t>2</w:t>
      </w:r>
      <w:r w:rsidR="00191CDD">
        <w:rPr>
          <w:rtl/>
        </w:rPr>
        <w:t xml:space="preserve">4. </w:t>
      </w:r>
    </w:p>
    <w:p w:rsidR="00140CA9" w:rsidRDefault="00D7268C" w:rsidP="005E32C9">
      <w:pPr>
        <w:pStyle w:val="libFootnote0"/>
      </w:pPr>
      <w:r>
        <w:rPr>
          <w:rtl/>
        </w:rPr>
        <w:t>(2)</w:t>
      </w:r>
      <w:r w:rsidR="00191CDD">
        <w:rPr>
          <w:rtl/>
        </w:rPr>
        <w:t xml:space="preserve"> ق:</w:t>
      </w:r>
      <w:r w:rsidR="00140CA9">
        <w:rPr>
          <w:rtl/>
        </w:rPr>
        <w:t>108</w:t>
      </w:r>
      <w:r w:rsidR="00191CDD">
        <w:rPr>
          <w:rtl/>
        </w:rPr>
        <w:t>/</w:t>
      </w:r>
      <w:r w:rsidR="00140CA9">
        <w:rPr>
          <w:rtl/>
        </w:rPr>
        <w:t>32</w:t>
      </w:r>
      <w:r w:rsidR="00191CDD">
        <w:rPr>
          <w:rtl/>
        </w:rPr>
        <w:t>/</w:t>
      </w:r>
      <w:r w:rsidR="00140CA9">
        <w:rPr>
          <w:rtl/>
        </w:rPr>
        <w:t>7</w:t>
      </w:r>
      <w:r w:rsidR="00191CDD">
        <w:rPr>
          <w:rtl/>
        </w:rPr>
        <w:t>،ج:</w:t>
      </w:r>
      <w:r w:rsidR="00140CA9">
        <w:rPr>
          <w:rtl/>
        </w:rPr>
        <w:t>8</w:t>
      </w:r>
      <w:r w:rsidR="00191CDD">
        <w:rPr>
          <w:rtl/>
        </w:rPr>
        <w:t>6/</w:t>
      </w:r>
      <w:r w:rsidR="00140CA9">
        <w:rPr>
          <w:rtl/>
        </w:rPr>
        <w:t>2</w:t>
      </w:r>
      <w:r w:rsidR="00191CDD">
        <w:rPr>
          <w:rtl/>
        </w:rPr>
        <w:t xml:space="preserve">4. </w:t>
      </w:r>
    </w:p>
    <w:p w:rsidR="00D7268C" w:rsidRDefault="00D7268C" w:rsidP="005E32C9">
      <w:pPr>
        <w:pStyle w:val="libFootnote0"/>
        <w:rPr>
          <w:rtl/>
        </w:rPr>
      </w:pPr>
      <w:r>
        <w:rPr>
          <w:rtl/>
        </w:rPr>
        <w:t>(3)</w:t>
      </w:r>
      <w:r w:rsidR="00191CDD">
        <w:rPr>
          <w:rtl/>
        </w:rPr>
        <w:t xml:space="preserve"> ق:46/4/</w:t>
      </w:r>
      <w:r w:rsidR="00140CA9">
        <w:rPr>
          <w:rtl/>
        </w:rPr>
        <w:t>1</w:t>
      </w:r>
      <w:r w:rsidR="00191CDD">
        <w:rPr>
          <w:rtl/>
        </w:rPr>
        <w:t>-4</w:t>
      </w:r>
      <w:r w:rsidR="00140CA9">
        <w:rPr>
          <w:rtl/>
        </w:rPr>
        <w:t>9</w:t>
      </w:r>
      <w:r w:rsidR="00191CDD">
        <w:rPr>
          <w:rtl/>
        </w:rPr>
        <w:t>،ج:</w:t>
      </w:r>
      <w:r w:rsidR="00140CA9">
        <w:rPr>
          <w:rtl/>
        </w:rPr>
        <w:t>13</w:t>
      </w:r>
      <w:r w:rsidR="00191CDD">
        <w:rPr>
          <w:rtl/>
        </w:rPr>
        <w:t>5/</w:t>
      </w:r>
      <w:r w:rsidR="00140CA9">
        <w:rPr>
          <w:rtl/>
        </w:rPr>
        <w:t>1</w:t>
      </w:r>
      <w:r w:rsidR="00191CDD">
        <w:rPr>
          <w:rtl/>
        </w:rPr>
        <w:t>-</w:t>
      </w:r>
      <w:r w:rsidR="00140CA9">
        <w:rPr>
          <w:rtl/>
        </w:rPr>
        <w:t>1</w:t>
      </w:r>
      <w:r w:rsidR="00191CDD">
        <w:rPr>
          <w:rtl/>
        </w:rPr>
        <w:t>4</w:t>
      </w:r>
      <w:r w:rsidR="00140CA9">
        <w:rPr>
          <w:rtl/>
        </w:rPr>
        <w:t>8</w:t>
      </w:r>
      <w:r w:rsidR="00191CDD">
        <w:rPr>
          <w:rtl/>
        </w:rPr>
        <w:t>.</w:t>
      </w:r>
    </w:p>
    <w:p w:rsidR="00855CE3" w:rsidRPr="00855CE3" w:rsidRDefault="00855CE3" w:rsidP="00855CE3">
      <w:pPr>
        <w:pStyle w:val="libFootnote0"/>
        <w:rPr>
          <w:rtl/>
        </w:rPr>
      </w:pPr>
      <w:r>
        <w:rPr>
          <w:rFonts w:hint="cs"/>
          <w:rtl/>
        </w:rPr>
        <w:t>(4) ق:49/4/1،ج:148/1.</w:t>
      </w:r>
    </w:p>
    <w:p w:rsidR="00D7268C" w:rsidRDefault="00D7268C" w:rsidP="000F2A07">
      <w:pPr>
        <w:pStyle w:val="libNormal"/>
        <w:rPr>
          <w:rtl/>
        </w:rPr>
      </w:pPr>
      <w:r>
        <w:rPr>
          <w:rtl/>
        </w:rPr>
        <w:br w:type="page"/>
      </w:r>
    </w:p>
    <w:p w:rsidR="00140CA9" w:rsidRDefault="00191CDD" w:rsidP="00855CE3">
      <w:pPr>
        <w:pStyle w:val="libCenterBold1"/>
      </w:pPr>
      <w:r>
        <w:rPr>
          <w:rFonts w:hint="eastAsia"/>
          <w:rtl/>
        </w:rPr>
        <w:t>الحکمه</w:t>
      </w:r>
      <w:r>
        <w:rPr>
          <w:rtl/>
        </w:rPr>
        <w:t xml:space="preserve"> المودعه ف</w:t>
      </w:r>
      <w:r>
        <w:rPr>
          <w:rFonts w:hint="cs"/>
          <w:rtl/>
        </w:rPr>
        <w:t>ی</w:t>
      </w:r>
      <w:r>
        <w:rPr>
          <w:rtl/>
        </w:rPr>
        <w:t xml:space="preserve"> الخلق </w:t>
      </w:r>
    </w:p>
    <w:p w:rsidR="00140CA9" w:rsidRDefault="00191CDD" w:rsidP="00191CDD">
      <w:pPr>
        <w:pStyle w:val="libNormal"/>
      </w:pPr>
      <w:r>
        <w:rPr>
          <w:rFonts w:hint="eastAsia"/>
          <w:rtl/>
        </w:rPr>
        <w:t>حکمه</w:t>
      </w:r>
      <w:r>
        <w:rPr>
          <w:rtl/>
        </w:rPr>
        <w:t xml:space="preserve"> الملوحه ف</w:t>
      </w:r>
      <w:r>
        <w:rPr>
          <w:rFonts w:hint="cs"/>
          <w:rtl/>
        </w:rPr>
        <w:t>ی</w:t>
      </w:r>
      <w:r>
        <w:rPr>
          <w:rtl/>
        </w:rPr>
        <w:t xml:space="preserve"> الع</w:t>
      </w:r>
      <w:r>
        <w:rPr>
          <w:rFonts w:hint="cs"/>
          <w:rtl/>
        </w:rPr>
        <w:t>ی</w:t>
      </w:r>
      <w:r>
        <w:rPr>
          <w:rFonts w:hint="eastAsia"/>
          <w:rtl/>
        </w:rPr>
        <w:t>ن</w:t>
      </w:r>
      <w:r>
        <w:rPr>
          <w:rFonts w:hint="cs"/>
          <w:rtl/>
        </w:rPr>
        <w:t>ی</w:t>
      </w:r>
      <w:r>
        <w:rPr>
          <w:rFonts w:hint="eastAsia"/>
          <w:rtl/>
        </w:rPr>
        <w:t>ن</w:t>
      </w:r>
      <w:r>
        <w:rPr>
          <w:rtl/>
        </w:rPr>
        <w:t xml:space="preserve"> و المراره ف</w:t>
      </w:r>
      <w:r>
        <w:rPr>
          <w:rFonts w:hint="cs"/>
          <w:rtl/>
        </w:rPr>
        <w:t>ی</w:t>
      </w:r>
      <w:r>
        <w:rPr>
          <w:rtl/>
        </w:rPr>
        <w:t xml:space="preserve"> الأذن</w:t>
      </w:r>
      <w:r>
        <w:rPr>
          <w:rFonts w:hint="cs"/>
          <w:rtl/>
        </w:rPr>
        <w:t>ی</w:t>
      </w:r>
      <w:r>
        <w:rPr>
          <w:rFonts w:hint="eastAsia"/>
          <w:rtl/>
        </w:rPr>
        <w:t>ن</w:t>
      </w:r>
      <w:r>
        <w:rPr>
          <w:rtl/>
        </w:rPr>
        <w:t xml:space="preserve"> و البروده ف</w:t>
      </w:r>
      <w:r>
        <w:rPr>
          <w:rFonts w:hint="cs"/>
          <w:rtl/>
        </w:rPr>
        <w:t>ی</w:t>
      </w:r>
      <w:r>
        <w:rPr>
          <w:rtl/>
        </w:rPr>
        <w:t xml:space="preserve"> المنخر</w:t>
      </w:r>
      <w:r>
        <w:rPr>
          <w:rFonts w:hint="cs"/>
          <w:rtl/>
        </w:rPr>
        <w:t>ی</w:t>
      </w:r>
      <w:r>
        <w:rPr>
          <w:rFonts w:hint="eastAsia"/>
          <w:rtl/>
        </w:rPr>
        <w:t>ن</w:t>
      </w:r>
      <w:r>
        <w:rPr>
          <w:rtl/>
        </w:rPr>
        <w:t xml:space="preserve"> و العذوبه ف</w:t>
      </w:r>
      <w:r>
        <w:rPr>
          <w:rFonts w:hint="cs"/>
          <w:rtl/>
        </w:rPr>
        <w:t>ی</w:t>
      </w:r>
      <w:r>
        <w:rPr>
          <w:rtl/>
        </w:rPr>
        <w:t xml:space="preserve"> الفم </w:t>
      </w:r>
      <w:r w:rsidRPr="000F2A07">
        <w:rPr>
          <w:rStyle w:val="libFootnotenumChar"/>
          <w:rtl/>
        </w:rPr>
        <w:t>(1)</w:t>
      </w:r>
      <w:r>
        <w:rPr>
          <w:rtl/>
        </w:rPr>
        <w:t xml:space="preserve">. </w:t>
      </w:r>
    </w:p>
    <w:p w:rsidR="00140CA9" w:rsidRDefault="00191CDD" w:rsidP="00191CDD">
      <w:pPr>
        <w:pStyle w:val="libNormal"/>
      </w:pPr>
      <w:r>
        <w:rPr>
          <w:rFonts w:hint="eastAsia"/>
          <w:rtl/>
        </w:rPr>
        <w:t>الحکمه</w:t>
      </w:r>
      <w:r>
        <w:rPr>
          <w:rtl/>
        </w:rPr>
        <w:t xml:space="preserve"> المودعه ف</w:t>
      </w:r>
      <w:r>
        <w:rPr>
          <w:rFonts w:hint="cs"/>
          <w:rtl/>
        </w:rPr>
        <w:t>ی</w:t>
      </w:r>
      <w:r>
        <w:rPr>
          <w:rtl/>
        </w:rPr>
        <w:t xml:space="preserve"> خلق الإنسان ف</w:t>
      </w:r>
      <w:r>
        <w:rPr>
          <w:rFonts w:hint="cs"/>
          <w:rtl/>
        </w:rPr>
        <w:t>ی</w:t>
      </w:r>
      <w:r>
        <w:rPr>
          <w:rtl/>
        </w:rPr>
        <w:t xml:space="preserve"> توح</w:t>
      </w:r>
      <w:r>
        <w:rPr>
          <w:rFonts w:hint="cs"/>
          <w:rtl/>
        </w:rPr>
        <w:t>ی</w:t>
      </w:r>
      <w:r>
        <w:rPr>
          <w:rFonts w:hint="eastAsia"/>
          <w:rtl/>
        </w:rPr>
        <w:t>د</w:t>
      </w:r>
      <w:r>
        <w:rPr>
          <w:rtl/>
        </w:rPr>
        <w:t xml:space="preserve"> المفضّل و غ</w:t>
      </w:r>
      <w:r>
        <w:rPr>
          <w:rFonts w:hint="cs"/>
          <w:rtl/>
        </w:rPr>
        <w:t>ی</w:t>
      </w:r>
      <w:r>
        <w:rPr>
          <w:rFonts w:hint="eastAsia"/>
          <w:rtl/>
        </w:rPr>
        <w:t>ره</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الحکمه</w:t>
      </w:r>
      <w:r>
        <w:rPr>
          <w:rtl/>
        </w:rPr>
        <w:t xml:space="preserve"> المودعه ف</w:t>
      </w:r>
      <w:r>
        <w:rPr>
          <w:rFonts w:hint="cs"/>
          <w:rtl/>
        </w:rPr>
        <w:t>ی</w:t>
      </w:r>
      <w:r>
        <w:rPr>
          <w:rtl/>
        </w:rPr>
        <w:t xml:space="preserve"> الح</w:t>
      </w:r>
      <w:r>
        <w:rPr>
          <w:rFonts w:hint="cs"/>
          <w:rtl/>
        </w:rPr>
        <w:t>ی</w:t>
      </w:r>
      <w:r>
        <w:rPr>
          <w:rFonts w:hint="eastAsia"/>
          <w:rtl/>
        </w:rPr>
        <w:t>وان</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الحکمه</w:t>
      </w:r>
      <w:r>
        <w:rPr>
          <w:rtl/>
        </w:rPr>
        <w:t xml:space="preserve"> المودعه ف</w:t>
      </w:r>
      <w:r>
        <w:rPr>
          <w:rFonts w:hint="cs"/>
          <w:rtl/>
        </w:rPr>
        <w:t>ی</w:t>
      </w:r>
      <w:r>
        <w:rPr>
          <w:rtl/>
        </w:rPr>
        <w:t xml:space="preserve"> الط</w:t>
      </w:r>
      <w:r>
        <w:rPr>
          <w:rFonts w:hint="cs"/>
          <w:rtl/>
        </w:rPr>
        <w:t>ی</w:t>
      </w:r>
      <w:r>
        <w:rPr>
          <w:rFonts w:hint="eastAsia"/>
          <w:rtl/>
        </w:rPr>
        <w:t>ر</w:t>
      </w:r>
      <w:r>
        <w:rPr>
          <w:rtl/>
        </w:rPr>
        <w:t xml:space="preserve"> و ف</w:t>
      </w:r>
      <w:r>
        <w:rPr>
          <w:rFonts w:hint="cs"/>
          <w:rtl/>
        </w:rPr>
        <w:t>ی</w:t>
      </w:r>
      <w:r>
        <w:rPr>
          <w:rtl/>
        </w:rPr>
        <w:t xml:space="preserve"> السمک </w:t>
      </w:r>
      <w:r w:rsidRPr="000F2A07">
        <w:rPr>
          <w:rStyle w:val="libFootnotenumChar"/>
          <w:rtl/>
        </w:rPr>
        <w:t>(4)</w:t>
      </w:r>
      <w:r>
        <w:rPr>
          <w:rtl/>
        </w:rPr>
        <w:t xml:space="preserve">. </w:t>
      </w:r>
    </w:p>
    <w:p w:rsidR="00140CA9" w:rsidRDefault="00191CDD" w:rsidP="00191CDD">
      <w:pPr>
        <w:pStyle w:val="libNormal"/>
      </w:pPr>
      <w:r>
        <w:rPr>
          <w:rFonts w:hint="eastAsia"/>
          <w:rtl/>
        </w:rPr>
        <w:t>الحکمه</w:t>
      </w:r>
      <w:r>
        <w:rPr>
          <w:rtl/>
        </w:rPr>
        <w:t xml:space="preserve"> المودعه ف</w:t>
      </w:r>
      <w:r>
        <w:rPr>
          <w:rFonts w:hint="cs"/>
          <w:rtl/>
        </w:rPr>
        <w:t>ی</w:t>
      </w:r>
      <w:r>
        <w:rPr>
          <w:rtl/>
        </w:rPr>
        <w:t xml:space="preserve"> السماء و الشمس و القمر و النجوم و أمثال ذلک </w:t>
      </w:r>
      <w:r w:rsidRPr="000F2A07">
        <w:rPr>
          <w:rStyle w:val="libFootnotenumChar"/>
          <w:rtl/>
        </w:rPr>
        <w:t>(5)</w:t>
      </w:r>
      <w:r w:rsidR="00855CE3">
        <w:rPr>
          <w:rFonts w:hint="cs"/>
          <w:rtl/>
        </w:rPr>
        <w:t xml:space="preserve">، و في الأرض و الماء و النار </w:t>
      </w:r>
      <w:r w:rsidR="00855CE3" w:rsidRPr="00855CE3">
        <w:rPr>
          <w:rStyle w:val="libFootnotenumChar"/>
          <w:rFonts w:hint="cs"/>
          <w:rtl/>
        </w:rPr>
        <w:t>(6)</w:t>
      </w:r>
      <w:r w:rsidR="00855CE3">
        <w:rPr>
          <w:rFonts w:hint="cs"/>
          <w:rtl/>
        </w:rPr>
        <w:t xml:space="preserve">، و في الصحو و المطر </w:t>
      </w:r>
      <w:r w:rsidR="00855CE3" w:rsidRPr="00855CE3">
        <w:rPr>
          <w:rStyle w:val="libFootnotenumChar"/>
          <w:rFonts w:hint="cs"/>
          <w:rtl/>
        </w:rPr>
        <w:t>(7)</w:t>
      </w:r>
      <w:r w:rsidR="00855CE3">
        <w:rPr>
          <w:rFonts w:hint="cs"/>
          <w:rtl/>
        </w:rPr>
        <w:t xml:space="preserve"> و في المعادن و النباتات </w:t>
      </w:r>
      <w:r w:rsidR="00855CE3" w:rsidRPr="00855CE3">
        <w:rPr>
          <w:rStyle w:val="libFootnotenumChar"/>
          <w:rFonts w:hint="cs"/>
          <w:rtl/>
        </w:rPr>
        <w:t>(8)</w:t>
      </w:r>
      <w:r w:rsidR="00855CE3">
        <w:rPr>
          <w:rFonts w:hint="cs"/>
          <w:rtl/>
        </w:rPr>
        <w:t xml:space="preserve">، و في الأشجار </w:t>
      </w:r>
      <w:r w:rsidR="00855CE3" w:rsidRPr="00855CE3">
        <w:rPr>
          <w:rStyle w:val="libFootnotenumChar"/>
          <w:rFonts w:hint="cs"/>
          <w:rtl/>
        </w:rPr>
        <w:t>(9)</w:t>
      </w:r>
      <w:r w:rsidR="00855CE3">
        <w:rPr>
          <w:rFonts w:hint="cs"/>
          <w:rtl/>
        </w:rPr>
        <w:t xml:space="preserve"> و في الآفات و الموت </w:t>
      </w:r>
      <w:r w:rsidR="00855CE3" w:rsidRPr="00855CE3">
        <w:rPr>
          <w:rStyle w:val="libFootnotenumChar"/>
          <w:rFonts w:hint="cs"/>
          <w:rtl/>
        </w:rPr>
        <w:t>(10)</w:t>
      </w:r>
      <w:r w:rsidR="00855CE3">
        <w:rPr>
          <w:rFonts w:hint="cs"/>
          <w:rtl/>
        </w:rPr>
        <w:t>.</w:t>
      </w:r>
    </w:p>
    <w:p w:rsidR="00140CA9" w:rsidRDefault="00191CDD" w:rsidP="00855CE3">
      <w:pPr>
        <w:pStyle w:val="libNormal"/>
      </w:pPr>
      <w:r>
        <w:rPr>
          <w:rFonts w:hint="eastAsia"/>
          <w:rtl/>
        </w:rPr>
        <w:t>باب</w:t>
      </w:r>
      <w:r>
        <w:rPr>
          <w:rtl/>
        </w:rPr>
        <w:t xml:space="preserve"> قصص لقمان و حکمه </w:t>
      </w:r>
      <w:r w:rsidRPr="000F2A07">
        <w:rPr>
          <w:rStyle w:val="libFootnotenumChar"/>
          <w:rtl/>
        </w:rPr>
        <w:t>(</w:t>
      </w:r>
      <w:r w:rsidR="00855CE3">
        <w:rPr>
          <w:rStyle w:val="libFootnotenumChar"/>
          <w:rFonts w:hint="cs"/>
          <w:rtl/>
        </w:rPr>
        <w:t>11</w:t>
      </w:r>
      <w:r w:rsidRPr="000F2A07">
        <w:rPr>
          <w:rStyle w:val="libFootnotenumChar"/>
          <w:rtl/>
        </w:rPr>
        <w:t>)</w:t>
      </w:r>
      <w:r>
        <w:rPr>
          <w:rtl/>
        </w:rPr>
        <w:t xml:space="preserve">. </w:t>
      </w:r>
    </w:p>
    <w:p w:rsidR="00140CA9" w:rsidRDefault="00191CDD" w:rsidP="00855CE3">
      <w:pPr>
        <w:pStyle w:val="libNormal"/>
      </w:pPr>
      <w:r>
        <w:rPr>
          <w:rFonts w:hint="eastAsia"/>
          <w:rtl/>
        </w:rPr>
        <w:t>باب</w:t>
      </w:r>
      <w:r>
        <w:rPr>
          <w:rtl/>
        </w:rPr>
        <w:t xml:space="preserve"> ما أوح</w:t>
      </w:r>
      <w:r>
        <w:rPr>
          <w:rFonts w:hint="cs"/>
          <w:rtl/>
        </w:rPr>
        <w:t>ی</w:t>
      </w:r>
      <w:r>
        <w:rPr>
          <w:rtl/>
        </w:rPr>
        <w:t xml:space="preserve"> إل</w:t>
      </w:r>
      <w:r>
        <w:rPr>
          <w:rFonts w:hint="cs"/>
          <w:rtl/>
        </w:rPr>
        <w:t>ی</w:t>
      </w:r>
      <w:r>
        <w:rPr>
          <w:rtl/>
        </w:rPr>
        <w:t xml:space="preserve"> داود النب</w:t>
      </w:r>
      <w:r>
        <w:rPr>
          <w:rFonts w:hint="cs"/>
          <w:rtl/>
        </w:rPr>
        <w:t>یّ</w:t>
      </w:r>
      <w:r>
        <w:rPr>
          <w:rtl/>
        </w:rPr>
        <w:t xml:space="preserve"> </w:t>
      </w:r>
      <w:r w:rsidR="00F2741C" w:rsidRPr="00F2741C">
        <w:rPr>
          <w:rStyle w:val="libAlaemChar"/>
          <w:rtl/>
        </w:rPr>
        <w:t>عليه‌السلام</w:t>
      </w:r>
      <w:r>
        <w:rPr>
          <w:rtl/>
        </w:rPr>
        <w:t xml:space="preserve"> و ما صدر عنه من الحکم </w:t>
      </w:r>
      <w:r w:rsidRPr="000F2A07">
        <w:rPr>
          <w:rStyle w:val="libFootnotenumChar"/>
          <w:rtl/>
        </w:rPr>
        <w:t>(</w:t>
      </w:r>
      <w:r w:rsidR="00855CE3">
        <w:rPr>
          <w:rStyle w:val="libFootnotenumChar"/>
          <w:rFonts w:hint="cs"/>
          <w:rtl/>
        </w:rPr>
        <w:t>12</w:t>
      </w:r>
      <w:r w:rsidRPr="000F2A07">
        <w:rPr>
          <w:rStyle w:val="libFootnotenumChar"/>
          <w:rtl/>
        </w:rPr>
        <w:t>)</w:t>
      </w:r>
      <w:r>
        <w:rPr>
          <w:rtl/>
        </w:rPr>
        <w:t xml:space="preserve">. </w:t>
      </w:r>
    </w:p>
    <w:p w:rsidR="00140CA9" w:rsidRDefault="00191CDD" w:rsidP="00855CE3">
      <w:pPr>
        <w:pStyle w:val="libNormal"/>
      </w:pPr>
      <w:r>
        <w:rPr>
          <w:rFonts w:hint="eastAsia"/>
          <w:rtl/>
        </w:rPr>
        <w:t>باب</w:t>
      </w:r>
      <w:r>
        <w:rPr>
          <w:rtl/>
        </w:rPr>
        <w:t xml:space="preserve"> ما أوح</w:t>
      </w:r>
      <w:r>
        <w:rPr>
          <w:rFonts w:hint="cs"/>
          <w:rtl/>
        </w:rPr>
        <w:t>ی</w:t>
      </w:r>
      <w:r>
        <w:rPr>
          <w:rtl/>
        </w:rPr>
        <w:t xml:space="preserve"> ال</w:t>
      </w:r>
      <w:r>
        <w:rPr>
          <w:rFonts w:hint="cs"/>
          <w:rtl/>
        </w:rPr>
        <w:t>ی</w:t>
      </w:r>
      <w:r>
        <w:rPr>
          <w:rtl/>
        </w:rPr>
        <w:t xml:space="preserve"> سل</w:t>
      </w:r>
      <w:r>
        <w:rPr>
          <w:rFonts w:hint="cs"/>
          <w:rtl/>
        </w:rPr>
        <w:t>ی</w:t>
      </w:r>
      <w:r>
        <w:rPr>
          <w:rFonts w:hint="eastAsia"/>
          <w:rtl/>
        </w:rPr>
        <w:t>مان</w:t>
      </w:r>
      <w:r>
        <w:rPr>
          <w:rtl/>
        </w:rPr>
        <w:t xml:space="preserve"> بن داود </w:t>
      </w:r>
      <w:r w:rsidR="00F2741C" w:rsidRPr="00F2741C">
        <w:rPr>
          <w:rStyle w:val="libAlaemChar"/>
          <w:rtl/>
        </w:rPr>
        <w:t>عليه‌السلام</w:t>
      </w:r>
      <w:r>
        <w:rPr>
          <w:rtl/>
        </w:rPr>
        <w:t xml:space="preserve"> و ما صدر عنه من الحکم </w:t>
      </w:r>
      <w:r w:rsidRPr="000F2A07">
        <w:rPr>
          <w:rStyle w:val="libFootnotenumChar"/>
          <w:rtl/>
        </w:rPr>
        <w:t>(</w:t>
      </w:r>
      <w:r w:rsidR="00855CE3">
        <w:rPr>
          <w:rStyle w:val="libFootnotenumChar"/>
          <w:rFonts w:hint="cs"/>
          <w:rtl/>
        </w:rPr>
        <w:t>13</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5</w:t>
      </w:r>
      <w:r w:rsidR="00140CA9">
        <w:rPr>
          <w:rtl/>
        </w:rPr>
        <w:t>8</w:t>
      </w:r>
      <w:r w:rsidR="00191CDD">
        <w:rPr>
          <w:rtl/>
        </w:rPr>
        <w:t>/</w:t>
      </w:r>
      <w:r w:rsidR="00140CA9">
        <w:rPr>
          <w:rtl/>
        </w:rPr>
        <w:t>39</w:t>
      </w:r>
      <w:r w:rsidR="00191CDD">
        <w:rPr>
          <w:rtl/>
        </w:rPr>
        <w:t>/</w:t>
      </w:r>
      <w:r w:rsidR="00140CA9">
        <w:rPr>
          <w:rtl/>
        </w:rPr>
        <w:t>1</w:t>
      </w:r>
      <w:r w:rsidR="00191CDD">
        <w:rPr>
          <w:rtl/>
        </w:rPr>
        <w:t>-</w:t>
      </w:r>
      <w:r w:rsidR="00140CA9">
        <w:rPr>
          <w:rtl/>
        </w:rPr>
        <w:t>1</w:t>
      </w:r>
      <w:r w:rsidR="00191CDD">
        <w:rPr>
          <w:rtl/>
        </w:rPr>
        <w:t>6</w:t>
      </w:r>
      <w:r w:rsidR="00140CA9">
        <w:rPr>
          <w:rtl/>
        </w:rPr>
        <w:t>1</w:t>
      </w:r>
      <w:r w:rsidR="00191CDD">
        <w:rPr>
          <w:rtl/>
        </w:rPr>
        <w:t>،ج:</w:t>
      </w:r>
      <w:r w:rsidR="00140CA9">
        <w:rPr>
          <w:rtl/>
        </w:rPr>
        <w:t>28</w:t>
      </w:r>
      <w:r w:rsidR="00191CDD">
        <w:rPr>
          <w:rtl/>
        </w:rPr>
        <w:t>6/</w:t>
      </w:r>
      <w:r w:rsidR="00140CA9">
        <w:rPr>
          <w:rtl/>
        </w:rPr>
        <w:t>2</w:t>
      </w:r>
      <w:r w:rsidR="00191CDD">
        <w:rPr>
          <w:rtl/>
        </w:rPr>
        <w:t>-</w:t>
      </w:r>
      <w:r w:rsidR="00140CA9">
        <w:rPr>
          <w:rtl/>
        </w:rPr>
        <w:t>29</w:t>
      </w:r>
      <w:r w:rsidR="00191CDD">
        <w:rPr>
          <w:rtl/>
        </w:rPr>
        <w:t xml:space="preserve">6. </w:t>
      </w:r>
    </w:p>
    <w:p w:rsidR="00140CA9" w:rsidRDefault="00D7268C" w:rsidP="005E32C9">
      <w:pPr>
        <w:pStyle w:val="libFootnote0"/>
      </w:pPr>
      <w:r>
        <w:rPr>
          <w:rtl/>
        </w:rPr>
        <w:t>(2)</w:t>
      </w:r>
      <w:r w:rsidR="00191CDD">
        <w:rPr>
          <w:rtl/>
        </w:rPr>
        <w:t xml:space="preserve"> ق:</w:t>
      </w:r>
      <w:r w:rsidR="00140CA9">
        <w:rPr>
          <w:rtl/>
        </w:rPr>
        <w:t>19</w:t>
      </w:r>
      <w:r w:rsidR="00191CDD">
        <w:rPr>
          <w:rtl/>
        </w:rPr>
        <w:t>/4/</w:t>
      </w:r>
      <w:r w:rsidR="00140CA9">
        <w:rPr>
          <w:rtl/>
        </w:rPr>
        <w:t>2</w:t>
      </w:r>
      <w:r w:rsidR="00191CDD">
        <w:rPr>
          <w:rtl/>
        </w:rPr>
        <w:t>-</w:t>
      </w:r>
      <w:r w:rsidR="00140CA9">
        <w:rPr>
          <w:rtl/>
        </w:rPr>
        <w:t>27</w:t>
      </w:r>
      <w:r w:rsidR="00191CDD">
        <w:rPr>
          <w:rtl/>
        </w:rPr>
        <w:t>،ج:6</w:t>
      </w:r>
      <w:r w:rsidR="00140CA9">
        <w:rPr>
          <w:rtl/>
        </w:rPr>
        <w:t>2</w:t>
      </w:r>
      <w:r w:rsidR="00191CDD">
        <w:rPr>
          <w:rtl/>
        </w:rPr>
        <w:t>/</w:t>
      </w:r>
      <w:r w:rsidR="00140CA9">
        <w:rPr>
          <w:rtl/>
        </w:rPr>
        <w:t>3</w:t>
      </w:r>
      <w:r w:rsidR="00191CDD">
        <w:rPr>
          <w:rtl/>
        </w:rPr>
        <w:t>-</w:t>
      </w:r>
      <w:r w:rsidR="00140CA9">
        <w:rPr>
          <w:rtl/>
        </w:rPr>
        <w:t>89</w:t>
      </w:r>
      <w:r w:rsidR="00191CDD">
        <w:rPr>
          <w:rtl/>
        </w:rPr>
        <w:t>. ق:</w:t>
      </w:r>
      <w:r w:rsidR="00140CA9">
        <w:rPr>
          <w:rtl/>
        </w:rPr>
        <w:t>138</w:t>
      </w:r>
      <w:r w:rsidR="00191CDD">
        <w:rPr>
          <w:rtl/>
        </w:rPr>
        <w:t>/</w:t>
      </w:r>
      <w:r w:rsidR="00140CA9">
        <w:rPr>
          <w:rtl/>
        </w:rPr>
        <w:t>17</w:t>
      </w:r>
      <w:r w:rsidR="00191CDD">
        <w:rPr>
          <w:rtl/>
        </w:rPr>
        <w:t>/4،ج:</w:t>
      </w:r>
      <w:r w:rsidR="00140CA9">
        <w:rPr>
          <w:rtl/>
        </w:rPr>
        <w:t>20</w:t>
      </w:r>
      <w:r w:rsidR="00191CDD">
        <w:rPr>
          <w:rtl/>
        </w:rPr>
        <w:t>5/</w:t>
      </w:r>
      <w:r w:rsidR="00140CA9">
        <w:rPr>
          <w:rtl/>
        </w:rPr>
        <w:t>10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28</w:t>
      </w:r>
      <w:r w:rsidR="00191CDD">
        <w:rPr>
          <w:rtl/>
        </w:rPr>
        <w:t>/4/</w:t>
      </w:r>
      <w:r w:rsidR="00140CA9">
        <w:rPr>
          <w:rtl/>
        </w:rPr>
        <w:t>2</w:t>
      </w:r>
      <w:r w:rsidR="00191CDD">
        <w:rPr>
          <w:rtl/>
        </w:rPr>
        <w:t>،ج:</w:t>
      </w:r>
      <w:r w:rsidR="00140CA9">
        <w:rPr>
          <w:rtl/>
        </w:rPr>
        <w:t>90</w:t>
      </w:r>
      <w:r w:rsidR="00191CDD">
        <w:rPr>
          <w:rtl/>
        </w:rPr>
        <w:t>/</w:t>
      </w:r>
      <w:r w:rsidR="00140CA9">
        <w:rPr>
          <w:rtl/>
        </w:rPr>
        <w:t>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32</w:t>
      </w:r>
      <w:r w:rsidR="00191CDD">
        <w:rPr>
          <w:rtl/>
        </w:rPr>
        <w:t>/4/</w:t>
      </w:r>
      <w:r w:rsidR="00140CA9">
        <w:rPr>
          <w:rtl/>
        </w:rPr>
        <w:t>2</w:t>
      </w:r>
      <w:r w:rsidR="00191CDD">
        <w:rPr>
          <w:rtl/>
        </w:rPr>
        <w:t xml:space="preserve"> و </w:t>
      </w:r>
      <w:r w:rsidR="00140CA9">
        <w:rPr>
          <w:rtl/>
        </w:rPr>
        <w:t>3</w:t>
      </w:r>
      <w:r w:rsidR="00191CDD">
        <w:rPr>
          <w:rtl/>
        </w:rPr>
        <w:t>4،ج:</w:t>
      </w:r>
      <w:r w:rsidR="00140CA9">
        <w:rPr>
          <w:rtl/>
        </w:rPr>
        <w:t>103</w:t>
      </w:r>
      <w:r w:rsidR="00191CDD">
        <w:rPr>
          <w:rtl/>
        </w:rPr>
        <w:t>/</w:t>
      </w:r>
      <w:r w:rsidR="00140CA9">
        <w:rPr>
          <w:rtl/>
        </w:rPr>
        <w:t>3</w:t>
      </w:r>
      <w:r w:rsidR="00191CDD">
        <w:rPr>
          <w:rtl/>
        </w:rPr>
        <w:t xml:space="preserve"> و </w:t>
      </w:r>
      <w:r w:rsidR="00140CA9">
        <w:rPr>
          <w:rtl/>
        </w:rPr>
        <w:t>109</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3</w:t>
      </w:r>
      <w:r w:rsidR="00191CDD">
        <w:rPr>
          <w:rtl/>
        </w:rPr>
        <w:t>4/4/</w:t>
      </w:r>
      <w:r w:rsidR="00140CA9">
        <w:rPr>
          <w:rtl/>
        </w:rPr>
        <w:t>2</w:t>
      </w:r>
      <w:r w:rsidR="00191CDD">
        <w:rPr>
          <w:rtl/>
        </w:rPr>
        <w:t>،ج:</w:t>
      </w:r>
      <w:r w:rsidR="00140CA9">
        <w:rPr>
          <w:rtl/>
        </w:rPr>
        <w:t>111</w:t>
      </w:r>
      <w:r w:rsidR="00191CDD">
        <w:rPr>
          <w:rtl/>
        </w:rPr>
        <w:t>/</w:t>
      </w:r>
      <w:r w:rsidR="00140CA9">
        <w:rPr>
          <w:rtl/>
        </w:rPr>
        <w:t>3</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38</w:t>
      </w:r>
      <w:r w:rsidR="00191CDD">
        <w:rPr>
          <w:rtl/>
        </w:rPr>
        <w:t>/4/</w:t>
      </w:r>
      <w:r w:rsidR="00140CA9">
        <w:rPr>
          <w:rtl/>
        </w:rPr>
        <w:t>2</w:t>
      </w:r>
      <w:r w:rsidR="00191CDD">
        <w:rPr>
          <w:rtl/>
        </w:rPr>
        <w:t>،ج:</w:t>
      </w:r>
      <w:r w:rsidR="00140CA9">
        <w:rPr>
          <w:rtl/>
        </w:rPr>
        <w:t>121</w:t>
      </w:r>
      <w:r w:rsidR="00191CDD">
        <w:rPr>
          <w:rtl/>
        </w:rPr>
        <w:t>/</w:t>
      </w:r>
      <w:r w:rsidR="00140CA9">
        <w:rPr>
          <w:rtl/>
        </w:rPr>
        <w:t>3</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39</w:t>
      </w:r>
      <w:r w:rsidR="00191CDD">
        <w:rPr>
          <w:rtl/>
        </w:rPr>
        <w:t>/4/</w:t>
      </w:r>
      <w:r w:rsidR="00140CA9">
        <w:rPr>
          <w:rtl/>
        </w:rPr>
        <w:t>2</w:t>
      </w:r>
      <w:r w:rsidR="00191CDD">
        <w:rPr>
          <w:rtl/>
        </w:rPr>
        <w:t>،ج:</w:t>
      </w:r>
      <w:r w:rsidR="00140CA9">
        <w:rPr>
          <w:rtl/>
        </w:rPr>
        <w:t>12</w:t>
      </w:r>
      <w:r w:rsidR="00191CDD">
        <w:rPr>
          <w:rtl/>
        </w:rPr>
        <w:t>5/</w:t>
      </w:r>
      <w:r w:rsidR="00140CA9">
        <w:rPr>
          <w:rtl/>
        </w:rPr>
        <w:t>3</w:t>
      </w:r>
      <w:r w:rsidR="00191CDD">
        <w:rPr>
          <w:rtl/>
        </w:rPr>
        <w:t xml:space="preserve">. </w:t>
      </w:r>
    </w:p>
    <w:p w:rsidR="00D7268C" w:rsidRDefault="00654B6E" w:rsidP="005E32C9">
      <w:pPr>
        <w:pStyle w:val="libFootnote0"/>
        <w:rPr>
          <w:rtl/>
        </w:rPr>
      </w:pPr>
      <w:r>
        <w:rPr>
          <w:rtl/>
        </w:rPr>
        <w:t>(8)</w:t>
      </w:r>
      <w:r w:rsidR="00191CDD">
        <w:rPr>
          <w:rtl/>
        </w:rPr>
        <w:t xml:space="preserve"> ق:4</w:t>
      </w:r>
      <w:r w:rsidR="00140CA9">
        <w:rPr>
          <w:rtl/>
        </w:rPr>
        <w:t>0</w:t>
      </w:r>
      <w:r w:rsidR="00191CDD">
        <w:rPr>
          <w:rtl/>
        </w:rPr>
        <w:t>/4/</w:t>
      </w:r>
      <w:r w:rsidR="00140CA9">
        <w:rPr>
          <w:rtl/>
        </w:rPr>
        <w:t>2</w:t>
      </w:r>
      <w:r w:rsidR="00191CDD">
        <w:rPr>
          <w:rtl/>
        </w:rPr>
        <w:t>،ج:</w:t>
      </w:r>
      <w:r w:rsidR="00140CA9">
        <w:rPr>
          <w:rtl/>
        </w:rPr>
        <w:t>128</w:t>
      </w:r>
      <w:r w:rsidR="00191CDD">
        <w:rPr>
          <w:rtl/>
        </w:rPr>
        <w:t>/</w:t>
      </w:r>
      <w:r w:rsidR="00140CA9">
        <w:rPr>
          <w:rtl/>
        </w:rPr>
        <w:t>3</w:t>
      </w:r>
      <w:r w:rsidR="00191CDD">
        <w:rPr>
          <w:rtl/>
        </w:rPr>
        <w:t>.</w:t>
      </w:r>
    </w:p>
    <w:p w:rsidR="00855CE3" w:rsidRDefault="00855CE3" w:rsidP="000D14B7">
      <w:pPr>
        <w:pStyle w:val="libFootnote0"/>
        <w:rPr>
          <w:rtl/>
        </w:rPr>
      </w:pPr>
      <w:r>
        <w:rPr>
          <w:rFonts w:hint="cs"/>
          <w:rtl/>
        </w:rPr>
        <w:t>(9) ق:41/4/2،ج:130/3.</w:t>
      </w:r>
    </w:p>
    <w:p w:rsidR="00855CE3" w:rsidRDefault="00855CE3" w:rsidP="000D14B7">
      <w:pPr>
        <w:pStyle w:val="libFootnote0"/>
        <w:rPr>
          <w:rtl/>
        </w:rPr>
      </w:pPr>
      <w:r>
        <w:rPr>
          <w:rFonts w:hint="cs"/>
          <w:rtl/>
        </w:rPr>
        <w:t>(10) ق:43/4/2،ج:137/3.</w:t>
      </w:r>
    </w:p>
    <w:p w:rsidR="00855CE3" w:rsidRDefault="00855CE3" w:rsidP="000D14B7">
      <w:pPr>
        <w:pStyle w:val="libFootnote0"/>
        <w:rPr>
          <w:rtl/>
        </w:rPr>
      </w:pPr>
      <w:r>
        <w:rPr>
          <w:rFonts w:hint="cs"/>
          <w:rtl/>
        </w:rPr>
        <w:t>(11) ق:320/48/5،ج:408/13.</w:t>
      </w:r>
    </w:p>
    <w:p w:rsidR="00855CE3" w:rsidRDefault="00855CE3" w:rsidP="000D14B7">
      <w:pPr>
        <w:pStyle w:val="libFootnote0"/>
        <w:rPr>
          <w:rtl/>
        </w:rPr>
      </w:pPr>
      <w:r>
        <w:rPr>
          <w:rFonts w:hint="cs"/>
          <w:rtl/>
        </w:rPr>
        <w:t>(12) ق:340/52/5،ج:33/14.</w:t>
      </w:r>
    </w:p>
    <w:p w:rsidR="00855CE3" w:rsidRPr="00855CE3" w:rsidRDefault="00855CE3" w:rsidP="000D14B7">
      <w:pPr>
        <w:pStyle w:val="libFootnote0"/>
        <w:rPr>
          <w:rtl/>
        </w:rPr>
      </w:pPr>
      <w:r>
        <w:rPr>
          <w:rFonts w:hint="cs"/>
          <w:rtl/>
        </w:rPr>
        <w:t>(13) ق:364/59/5،ج:130/14.</w:t>
      </w:r>
    </w:p>
    <w:p w:rsidR="00D7268C" w:rsidRDefault="00D7268C" w:rsidP="000F2A07">
      <w:pPr>
        <w:pStyle w:val="libNormal"/>
        <w:rPr>
          <w:rtl/>
        </w:rPr>
      </w:pPr>
      <w:r>
        <w:rPr>
          <w:rtl/>
        </w:rPr>
        <w:br w:type="page"/>
      </w:r>
    </w:p>
    <w:p w:rsidR="000D14B7" w:rsidRDefault="00191CDD" w:rsidP="000D14B7">
      <w:pPr>
        <w:pStyle w:val="libNormal"/>
        <w:rPr>
          <w:rtl/>
        </w:rPr>
      </w:pPr>
      <w:r>
        <w:rPr>
          <w:rFonts w:hint="eastAsia"/>
          <w:rtl/>
        </w:rPr>
        <w:t>باب</w:t>
      </w:r>
      <w:r>
        <w:rPr>
          <w:rtl/>
        </w:rPr>
        <w:t xml:space="preserve"> مواعظ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و حکمه و ما أوح</w:t>
      </w:r>
      <w:r>
        <w:rPr>
          <w:rFonts w:hint="cs"/>
          <w:rtl/>
        </w:rPr>
        <w:t>ی</w:t>
      </w:r>
      <w:r>
        <w:rPr>
          <w:rtl/>
        </w:rPr>
        <w:t xml:space="preserve"> إل</w:t>
      </w:r>
      <w:r>
        <w:rPr>
          <w:rFonts w:hint="cs"/>
          <w:rtl/>
        </w:rPr>
        <w:t>ی</w:t>
      </w:r>
      <w:r>
        <w:rPr>
          <w:rFonts w:hint="eastAsia"/>
          <w:rtl/>
        </w:rPr>
        <w:t>ه</w:t>
      </w:r>
      <w:r>
        <w:rPr>
          <w:rtl/>
        </w:rPr>
        <w:t xml:space="preserve"> </w:t>
      </w:r>
      <w:r w:rsidR="00F2741C" w:rsidRPr="00F2741C">
        <w:rPr>
          <w:rStyle w:val="libAlaemChar"/>
          <w:rtl/>
        </w:rPr>
        <w:t>عليه‌السلام</w:t>
      </w:r>
      <w:r>
        <w:rPr>
          <w:rtl/>
        </w:rPr>
        <w:t xml:space="preserve"> </w:t>
      </w:r>
      <w:r w:rsidRPr="000F2A07">
        <w:rPr>
          <w:rStyle w:val="libFootnotenumChar"/>
          <w:rtl/>
        </w:rPr>
        <w:t>(1)</w:t>
      </w:r>
      <w:r>
        <w:rPr>
          <w:rtl/>
        </w:rPr>
        <w:t>.</w:t>
      </w:r>
    </w:p>
    <w:p w:rsidR="00140CA9" w:rsidRDefault="00191CDD" w:rsidP="000D14B7">
      <w:pPr>
        <w:pStyle w:val="libNormal"/>
      </w:pPr>
      <w:r>
        <w:rPr>
          <w:rFonts w:hint="eastAsia"/>
          <w:rtl/>
        </w:rPr>
        <w:t>و</w:t>
      </w:r>
      <w:r>
        <w:rPr>
          <w:rtl/>
        </w:rPr>
        <w:t xml:space="preserve"> من حکمه: بحقّ أقول لکم:لا تکونوا کالمنخل </w:t>
      </w:r>
      <w:r>
        <w:rPr>
          <w:rFonts w:hint="cs"/>
          <w:rtl/>
        </w:rPr>
        <w:t>ی</w:t>
      </w:r>
      <w:r>
        <w:rPr>
          <w:rFonts w:hint="eastAsia"/>
          <w:rtl/>
        </w:rPr>
        <w:t>خرج</w:t>
      </w:r>
      <w:r>
        <w:rPr>
          <w:rtl/>
        </w:rPr>
        <w:t xml:space="preserve"> الدق</w:t>
      </w:r>
      <w:r>
        <w:rPr>
          <w:rFonts w:hint="cs"/>
          <w:rtl/>
        </w:rPr>
        <w:t>ی</w:t>
      </w:r>
      <w:r>
        <w:rPr>
          <w:rFonts w:hint="eastAsia"/>
          <w:rtl/>
        </w:rPr>
        <w:t>ق</w:t>
      </w:r>
      <w:r>
        <w:rPr>
          <w:rtl/>
        </w:rPr>
        <w:t xml:space="preserve"> الط</w:t>
      </w:r>
      <w:r>
        <w:rPr>
          <w:rFonts w:hint="cs"/>
          <w:rtl/>
        </w:rPr>
        <w:t>یّ</w:t>
      </w:r>
      <w:r>
        <w:rPr>
          <w:rFonts w:hint="eastAsia"/>
          <w:rtl/>
        </w:rPr>
        <w:t>ب</w:t>
      </w:r>
      <w:r>
        <w:rPr>
          <w:rtl/>
        </w:rPr>
        <w:t xml:space="preserve"> و </w:t>
      </w:r>
      <w:r>
        <w:rPr>
          <w:rFonts w:hint="cs"/>
          <w:rtl/>
        </w:rPr>
        <w:t>ی</w:t>
      </w:r>
      <w:r>
        <w:rPr>
          <w:rFonts w:hint="eastAsia"/>
          <w:rtl/>
        </w:rPr>
        <w:t>مسک</w:t>
      </w:r>
      <w:r>
        <w:rPr>
          <w:rtl/>
        </w:rPr>
        <w:t xml:space="preserve"> النخاله،کذلک أنتم تخرجون الحکمه من أفواهکم و </w:t>
      </w:r>
      <w:r>
        <w:rPr>
          <w:rFonts w:hint="cs"/>
          <w:rtl/>
        </w:rPr>
        <w:t>ی</w:t>
      </w:r>
      <w:r>
        <w:rPr>
          <w:rFonts w:hint="eastAsia"/>
          <w:rtl/>
        </w:rPr>
        <w:t>بق</w:t>
      </w:r>
      <w:r>
        <w:rPr>
          <w:rFonts w:hint="cs"/>
          <w:rtl/>
        </w:rPr>
        <w:t>ی</w:t>
      </w:r>
      <w:r>
        <w:rPr>
          <w:rtl/>
        </w:rPr>
        <w:t xml:space="preserve"> الغلّ ف</w:t>
      </w:r>
      <w:r>
        <w:rPr>
          <w:rFonts w:hint="cs"/>
          <w:rtl/>
        </w:rPr>
        <w:t>ی</w:t>
      </w:r>
      <w:r>
        <w:rPr>
          <w:rtl/>
        </w:rPr>
        <w:t xml:space="preserve"> صدورکم </w:t>
      </w:r>
      <w:r w:rsidRPr="000F2A07">
        <w:rPr>
          <w:rStyle w:val="libFootnotenumChar"/>
          <w:rtl/>
        </w:rPr>
        <w:t>(2)</w:t>
      </w:r>
      <w:r>
        <w:rPr>
          <w:rtl/>
        </w:rPr>
        <w:t xml:space="preserve">. </w:t>
      </w:r>
    </w:p>
    <w:p w:rsidR="00140CA9" w:rsidRDefault="00191CDD" w:rsidP="00191CDD">
      <w:pPr>
        <w:pStyle w:val="libNormal"/>
      </w:pPr>
      <w:r>
        <w:rPr>
          <w:rFonts w:hint="eastAsia"/>
          <w:rtl/>
        </w:rPr>
        <w:t>حکم</w:t>
      </w:r>
      <w:r>
        <w:rPr>
          <w:rtl/>
        </w:rPr>
        <w:t xml:space="preserve"> قسّ بن ساعده الأ</w:t>
      </w:r>
      <w:r>
        <w:rPr>
          <w:rFonts w:hint="cs"/>
          <w:rtl/>
        </w:rPr>
        <w:t>ی</w:t>
      </w:r>
      <w:r>
        <w:rPr>
          <w:rFonts w:hint="eastAsia"/>
          <w:rtl/>
        </w:rPr>
        <w:t>اد</w:t>
      </w:r>
      <w:r>
        <w:rPr>
          <w:rFonts w:hint="cs"/>
          <w:rtl/>
        </w:rPr>
        <w:t>ی</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مواعظ رسول اللّه </w:t>
      </w:r>
      <w:r w:rsidR="00F2741C" w:rsidRPr="00F2741C">
        <w:rPr>
          <w:rStyle w:val="libAlaemChar"/>
          <w:rtl/>
        </w:rPr>
        <w:t>صلى‌الله‌عليه‌وآله‌وسلم</w:t>
      </w:r>
      <w:r>
        <w:rPr>
          <w:rtl/>
        </w:rPr>
        <w:t xml:space="preserve"> و حکمه </w:t>
      </w:r>
      <w:r w:rsidRPr="000F2A07">
        <w:rPr>
          <w:rStyle w:val="libFootnotenumChar"/>
          <w:rtl/>
        </w:rPr>
        <w:t>(4)</w:t>
      </w:r>
      <w:r>
        <w:rPr>
          <w:rtl/>
        </w:rPr>
        <w:t xml:space="preserve">. </w:t>
      </w:r>
    </w:p>
    <w:p w:rsidR="00140CA9" w:rsidRDefault="00191CDD" w:rsidP="00191CDD">
      <w:pPr>
        <w:pStyle w:val="libNormal"/>
      </w:pPr>
      <w:r>
        <w:rPr>
          <w:rFonts w:hint="eastAsia"/>
          <w:rtl/>
        </w:rPr>
        <w:t>باب</w:t>
      </w:r>
      <w:r>
        <w:rPr>
          <w:rtl/>
        </w:rPr>
        <w:t xml:space="preserve"> مواعظ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حکمه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مواعظ الحسن بن عل</w:t>
      </w:r>
      <w:r>
        <w:rPr>
          <w:rFonts w:hint="cs"/>
          <w:rtl/>
        </w:rPr>
        <w:t>یّ</w:t>
      </w:r>
      <w:r>
        <w:rPr>
          <w:rtl/>
        </w:rPr>
        <w:t xml:space="preserve"> </w:t>
      </w:r>
      <w:r w:rsidR="00F2741C" w:rsidRPr="00F2741C">
        <w:rPr>
          <w:rStyle w:val="libAlaemChar"/>
          <w:rtl/>
        </w:rPr>
        <w:t>عليهما‌السلام</w:t>
      </w:r>
      <w:r>
        <w:rPr>
          <w:rtl/>
        </w:rPr>
        <w:t xml:space="preserve"> و حکمه </w:t>
      </w:r>
      <w:r w:rsidRPr="000F2A07">
        <w:rPr>
          <w:rStyle w:val="libFootnotenumChar"/>
          <w:rtl/>
        </w:rPr>
        <w:t>(6)</w:t>
      </w:r>
      <w:r>
        <w:rPr>
          <w:rtl/>
        </w:rPr>
        <w:t xml:space="preserve">. </w:t>
      </w:r>
    </w:p>
    <w:p w:rsidR="000D14B7" w:rsidRDefault="00191CDD" w:rsidP="000D14B7">
      <w:pPr>
        <w:pStyle w:val="libCenterBold1"/>
        <w:rPr>
          <w:rtl/>
        </w:rPr>
      </w:pPr>
      <w:r>
        <w:rPr>
          <w:rFonts w:hint="eastAsia"/>
          <w:rtl/>
        </w:rPr>
        <w:t>سؤال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من الحسن </w:t>
      </w:r>
      <w:r w:rsidR="00F2741C" w:rsidRPr="00F2741C">
        <w:rPr>
          <w:rStyle w:val="libAlaemChar"/>
          <w:rtl/>
        </w:rPr>
        <w:t>عليه‌السلام</w:t>
      </w:r>
    </w:p>
    <w:p w:rsidR="00140CA9" w:rsidRDefault="00191CDD" w:rsidP="000D14B7">
      <w:pPr>
        <w:pStyle w:val="libNormal"/>
      </w:pPr>
      <w:r w:rsidRPr="000D14B7">
        <w:rPr>
          <w:rStyle w:val="libBold1Char"/>
          <w:rFonts w:hint="eastAsia"/>
          <w:rtl/>
        </w:rPr>
        <w:t>معان</w:t>
      </w:r>
      <w:r w:rsidRPr="000D14B7">
        <w:rPr>
          <w:rStyle w:val="libBold1Char"/>
          <w:rFonts w:hint="cs"/>
          <w:rtl/>
        </w:rPr>
        <w:t>ی</w:t>
      </w:r>
      <w:r w:rsidRPr="000D14B7">
        <w:rPr>
          <w:rStyle w:val="libBold1Char"/>
          <w:rtl/>
        </w:rPr>
        <w:t xml:space="preserve"> الأخبار</w:t>
      </w:r>
      <w:r>
        <w:rPr>
          <w:rtl/>
        </w:rPr>
        <w:t>: سأل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ابنه الحسن </w:t>
      </w:r>
      <w:r w:rsidR="00F2741C" w:rsidRPr="00F2741C">
        <w:rPr>
          <w:rStyle w:val="libAlaemChar"/>
          <w:rtl/>
        </w:rPr>
        <w:t>عليه‌السلام</w:t>
      </w:r>
      <w:r>
        <w:rPr>
          <w:rtl/>
        </w:rPr>
        <w:t xml:space="preserve"> فقال:</w:t>
      </w:r>
      <w:r>
        <w:rPr>
          <w:rFonts w:hint="cs"/>
          <w:rtl/>
        </w:rPr>
        <w:t>ی</w:t>
      </w:r>
      <w:r>
        <w:rPr>
          <w:rFonts w:hint="eastAsia"/>
          <w:rtl/>
        </w:rPr>
        <w:t>ا</w:t>
      </w:r>
      <w:r>
        <w:rPr>
          <w:rtl/>
        </w:rPr>
        <w:t xml:space="preserve"> بن</w:t>
      </w:r>
      <w:r>
        <w:rPr>
          <w:rFonts w:hint="cs"/>
          <w:rtl/>
        </w:rPr>
        <w:t>یّ</w:t>
      </w:r>
      <w:r>
        <w:rPr>
          <w:rtl/>
        </w:rPr>
        <w:t xml:space="preserve"> ما العقل؟ قال:حفظ قلبک ما استودعه،قال:فما الحزم؟قال:أن تنتظر فرصتک و تعاجل ما أمکنک،قال:فما المجد؟قال:حمل المغارم و ابتناء المکارم،قال:فما السماحه؟قال:إجابه السائل و بذل الن</w:t>
      </w:r>
      <w:r>
        <w:rPr>
          <w:rFonts w:hint="eastAsia"/>
          <w:rtl/>
        </w:rPr>
        <w:t>ائل</w:t>
      </w:r>
      <w:r>
        <w:rPr>
          <w:rtl/>
        </w:rPr>
        <w:t>...الحد</w:t>
      </w:r>
      <w:r>
        <w:rPr>
          <w:rFonts w:hint="cs"/>
          <w:rtl/>
        </w:rPr>
        <w:t>ی</w:t>
      </w:r>
      <w:r>
        <w:rPr>
          <w:rFonts w:hint="eastAsia"/>
          <w:rtl/>
        </w:rPr>
        <w:t>ث؛و</w:t>
      </w:r>
      <w:r>
        <w:rPr>
          <w:rtl/>
        </w:rPr>
        <w:t xml:space="preserve"> ف</w:t>
      </w:r>
      <w:r>
        <w:rPr>
          <w:rFonts w:hint="cs"/>
          <w:rtl/>
        </w:rPr>
        <w:t>ی</w:t>
      </w:r>
      <w:r>
        <w:rPr>
          <w:rtl/>
        </w:rPr>
        <w:t xml:space="preserve"> آخره:ثم التفت </w:t>
      </w:r>
      <w:r w:rsidR="00F2741C" w:rsidRPr="00F2741C">
        <w:rPr>
          <w:rStyle w:val="libAlaemChar"/>
          <w:rtl/>
        </w:rPr>
        <w:t>عليه‌السلام</w:t>
      </w:r>
      <w:r>
        <w:rPr>
          <w:rtl/>
        </w:rPr>
        <w:t xml:space="preserve"> ال</w:t>
      </w:r>
      <w:r>
        <w:rPr>
          <w:rFonts w:hint="cs"/>
          <w:rtl/>
        </w:rPr>
        <w:t>ی</w:t>
      </w:r>
      <w:r>
        <w:rPr>
          <w:rtl/>
        </w:rPr>
        <w:t xml:space="preserve"> الحارث الأعور فقال:</w:t>
      </w:r>
      <w:r>
        <w:rPr>
          <w:rFonts w:hint="cs"/>
          <w:rtl/>
        </w:rPr>
        <w:t>ی</w:t>
      </w:r>
      <w:r>
        <w:rPr>
          <w:rFonts w:hint="eastAsia"/>
          <w:rtl/>
        </w:rPr>
        <w:t>ا</w:t>
      </w:r>
      <w:r>
        <w:rPr>
          <w:rtl/>
        </w:rPr>
        <w:t xml:space="preserve"> حارث علّموا هذه الحکم أولادکم فانّها ز</w:t>
      </w:r>
      <w:r>
        <w:rPr>
          <w:rFonts w:hint="cs"/>
          <w:rtl/>
        </w:rPr>
        <w:t>ی</w:t>
      </w:r>
      <w:r>
        <w:rPr>
          <w:rFonts w:hint="eastAsia"/>
          <w:rtl/>
        </w:rPr>
        <w:t>اده</w:t>
      </w:r>
      <w:r>
        <w:rPr>
          <w:rtl/>
        </w:rPr>
        <w:t xml:space="preserve"> ف</w:t>
      </w:r>
      <w:r>
        <w:rPr>
          <w:rFonts w:hint="cs"/>
          <w:rtl/>
        </w:rPr>
        <w:t>ی</w:t>
      </w:r>
      <w:r>
        <w:rPr>
          <w:rtl/>
        </w:rPr>
        <w:t xml:space="preserve"> العقل و الحزم و الرأ</w:t>
      </w:r>
      <w:r>
        <w:rPr>
          <w:rFonts w:hint="cs"/>
          <w:rtl/>
        </w:rPr>
        <w:t>ی</w:t>
      </w:r>
      <w:r>
        <w:rPr>
          <w:rtl/>
        </w:rPr>
        <w:t xml:space="preserve"> </w:t>
      </w:r>
      <w:r w:rsidRPr="000F2A07">
        <w:rPr>
          <w:rStyle w:val="libFootnotenumChar"/>
          <w:rtl/>
        </w:rPr>
        <w:t>(7)</w:t>
      </w:r>
      <w:r>
        <w:rPr>
          <w:rtl/>
        </w:rPr>
        <w:t xml:space="preserve">. </w:t>
      </w:r>
    </w:p>
    <w:p w:rsidR="00140CA9" w:rsidRDefault="00191CDD" w:rsidP="00191CDD">
      <w:pPr>
        <w:pStyle w:val="libNormal"/>
      </w:pPr>
      <w:r w:rsidRPr="00BC546B">
        <w:rPr>
          <w:rStyle w:val="libBold1Char"/>
          <w:rFonts w:hint="eastAsia"/>
          <w:rtl/>
        </w:rPr>
        <w:t>أقول</w:t>
      </w:r>
      <w:r w:rsidRPr="00BC546B">
        <w:rPr>
          <w:rStyle w:val="libBold1Char"/>
          <w:rtl/>
        </w:rPr>
        <w:t>:</w:t>
      </w:r>
      <w:r>
        <w:rPr>
          <w:rtl/>
        </w:rPr>
        <w:t xml:space="preserve"> </w:t>
      </w:r>
      <w:r>
        <w:rPr>
          <w:rFonts w:hint="cs"/>
          <w:rtl/>
        </w:rPr>
        <w:t>ی</w:t>
      </w:r>
      <w:r>
        <w:rPr>
          <w:rFonts w:hint="eastAsia"/>
          <w:rtl/>
        </w:rPr>
        <w:t>أت</w:t>
      </w:r>
      <w:r>
        <w:rPr>
          <w:rFonts w:hint="cs"/>
          <w:rtl/>
        </w:rPr>
        <w:t>ی</w:t>
      </w:r>
      <w:r>
        <w:rPr>
          <w:rtl/>
        </w:rPr>
        <w:t xml:space="preserve"> </w:t>
      </w:r>
      <w:r w:rsidRPr="000D14B7">
        <w:rPr>
          <w:rtl/>
        </w:rPr>
        <w:t>ف</w:t>
      </w:r>
      <w:r w:rsidRPr="000D14B7">
        <w:rPr>
          <w:rFonts w:hint="cs"/>
          <w:rtl/>
        </w:rPr>
        <w:t>ی</w:t>
      </w:r>
      <w:r w:rsidR="00090BC1" w:rsidRPr="000D14B7">
        <w:rPr>
          <w:rFonts w:hint="eastAsia"/>
          <w:rtl/>
        </w:rPr>
        <w:t>(</w:t>
      </w:r>
      <w:r w:rsidRPr="000D14B7">
        <w:rPr>
          <w:rFonts w:hint="eastAsia"/>
          <w:rtl/>
        </w:rPr>
        <w:t>وص</w:t>
      </w:r>
      <w:r w:rsidRPr="000D14B7">
        <w:rPr>
          <w:rFonts w:hint="cs"/>
          <w:rtl/>
        </w:rPr>
        <w:t>ی</w:t>
      </w:r>
      <w:r w:rsidR="00090BC1" w:rsidRPr="000D14B7">
        <w:rPr>
          <w:rFonts w:hint="eastAsia"/>
          <w:rtl/>
        </w:rPr>
        <w:t>)</w:t>
      </w:r>
      <w:r w:rsidRPr="000D14B7">
        <w:rPr>
          <w:rFonts w:hint="eastAsia"/>
          <w:rtl/>
        </w:rPr>
        <w:t>و</w:t>
      </w:r>
      <w:r w:rsidR="00090BC1" w:rsidRPr="000D14B7">
        <w:rPr>
          <w:rFonts w:hint="eastAsia"/>
          <w:rtl/>
        </w:rPr>
        <w:t>(</w:t>
      </w:r>
      <w:r w:rsidRPr="000D14B7">
        <w:rPr>
          <w:rFonts w:hint="eastAsia"/>
          <w:rtl/>
        </w:rPr>
        <w:t>وعظ</w:t>
      </w:r>
      <w:r w:rsidR="00090BC1" w:rsidRPr="000D14B7">
        <w:rPr>
          <w:rFonts w:hint="eastAsia"/>
          <w:rtl/>
        </w:rPr>
        <w:t>)</w:t>
      </w:r>
      <w:r w:rsidRPr="000D14B7">
        <w:rPr>
          <w:rFonts w:hint="eastAsia"/>
          <w:rtl/>
        </w:rPr>
        <w:t>الإشاره</w:t>
      </w:r>
      <w:r>
        <w:rPr>
          <w:rtl/>
        </w:rPr>
        <w:t xml:space="preserve"> ال</w:t>
      </w:r>
      <w:r>
        <w:rPr>
          <w:rFonts w:hint="cs"/>
          <w:rtl/>
        </w:rPr>
        <w:t>ی</w:t>
      </w:r>
      <w:r>
        <w:rPr>
          <w:rtl/>
        </w:rPr>
        <w:t xml:space="preserve"> أبواب حکم سائر الأئمه </w:t>
      </w:r>
      <w:r w:rsidR="00F2741C" w:rsidRPr="00F2741C">
        <w:rPr>
          <w:rStyle w:val="libAlaemChar"/>
          <w:rtl/>
        </w:rPr>
        <w:t>عليهم‌السلام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00</w:t>
      </w:r>
      <w:r w:rsidR="00191CDD">
        <w:rPr>
          <w:rtl/>
        </w:rPr>
        <w:t>/</w:t>
      </w:r>
      <w:r w:rsidR="00140CA9">
        <w:rPr>
          <w:rtl/>
        </w:rPr>
        <w:t>70</w:t>
      </w:r>
      <w:r w:rsidR="00191CDD">
        <w:rPr>
          <w:rtl/>
        </w:rPr>
        <w:t>/5،ج:</w:t>
      </w:r>
      <w:r w:rsidR="00140CA9">
        <w:rPr>
          <w:rtl/>
        </w:rPr>
        <w:t>283</w:t>
      </w:r>
      <w:r w:rsidR="00191CDD">
        <w:rPr>
          <w:rtl/>
        </w:rPr>
        <w:t>/</w:t>
      </w:r>
      <w:r w:rsidR="00140CA9">
        <w:rPr>
          <w:rtl/>
        </w:rPr>
        <w:t>1</w:t>
      </w:r>
      <w:r w:rsidR="00191CDD">
        <w:rPr>
          <w:rtl/>
        </w:rPr>
        <w:t xml:space="preserve">4. </w:t>
      </w:r>
    </w:p>
    <w:p w:rsidR="00140CA9" w:rsidRDefault="00D7268C" w:rsidP="005E32C9">
      <w:pPr>
        <w:pStyle w:val="libFootnote0"/>
      </w:pPr>
      <w:r>
        <w:rPr>
          <w:rtl/>
        </w:rPr>
        <w:t>(2)</w:t>
      </w:r>
      <w:r w:rsidR="00191CDD">
        <w:rPr>
          <w:rtl/>
        </w:rPr>
        <w:t xml:space="preserve"> ق:4</w:t>
      </w:r>
      <w:r w:rsidR="00140CA9">
        <w:rPr>
          <w:rtl/>
        </w:rPr>
        <w:t>07</w:t>
      </w:r>
      <w:r w:rsidR="00191CDD">
        <w:rPr>
          <w:rtl/>
        </w:rPr>
        <w:t>/</w:t>
      </w:r>
      <w:r w:rsidR="00140CA9">
        <w:rPr>
          <w:rtl/>
        </w:rPr>
        <w:t>70</w:t>
      </w:r>
      <w:r w:rsidR="00191CDD">
        <w:rPr>
          <w:rtl/>
        </w:rPr>
        <w:t>/5،ج:</w:t>
      </w:r>
      <w:r w:rsidR="00140CA9">
        <w:rPr>
          <w:rtl/>
        </w:rPr>
        <w:t>31</w:t>
      </w:r>
      <w:r w:rsidR="00191CDD">
        <w:rPr>
          <w:rtl/>
        </w:rPr>
        <w:t>4/</w:t>
      </w:r>
      <w:r w:rsidR="00140CA9">
        <w:rPr>
          <w:rtl/>
        </w:rPr>
        <w:t>1</w:t>
      </w:r>
      <w:r w:rsidR="00191CDD">
        <w:rPr>
          <w:rtl/>
        </w:rPr>
        <w:t xml:space="preserve">4. </w:t>
      </w:r>
    </w:p>
    <w:p w:rsidR="00140CA9" w:rsidRDefault="00D7268C" w:rsidP="005E32C9">
      <w:pPr>
        <w:pStyle w:val="libFootnote0"/>
      </w:pPr>
      <w:r>
        <w:rPr>
          <w:rtl/>
        </w:rPr>
        <w:t>(3)</w:t>
      </w:r>
      <w:r w:rsidR="00191CDD">
        <w:rPr>
          <w:rtl/>
        </w:rPr>
        <w:t xml:space="preserve"> ق:4</w:t>
      </w:r>
      <w:r w:rsidR="00140CA9">
        <w:rPr>
          <w:rtl/>
        </w:rPr>
        <w:t>3</w:t>
      </w:r>
      <w:r w:rsidR="00191CDD">
        <w:rPr>
          <w:rtl/>
        </w:rPr>
        <w:t>/</w:t>
      </w:r>
      <w:r w:rsidR="00140CA9">
        <w:rPr>
          <w:rtl/>
        </w:rPr>
        <w:t>2</w:t>
      </w:r>
      <w:r w:rsidR="00191CDD">
        <w:rPr>
          <w:rtl/>
        </w:rPr>
        <w:t>/6،ج:</w:t>
      </w:r>
      <w:r w:rsidR="00140CA9">
        <w:rPr>
          <w:rtl/>
        </w:rPr>
        <w:t>18</w:t>
      </w:r>
      <w:r w:rsidR="00191CDD">
        <w:rPr>
          <w:rtl/>
        </w:rPr>
        <w:t>5/</w:t>
      </w:r>
      <w:r w:rsidR="00140CA9">
        <w:rPr>
          <w:rtl/>
        </w:rPr>
        <w:t>1</w:t>
      </w:r>
      <w:r w:rsidR="00191CDD">
        <w:rPr>
          <w:rtl/>
        </w:rPr>
        <w:t xml:space="preserve">5. </w:t>
      </w:r>
    </w:p>
    <w:p w:rsidR="00140CA9" w:rsidRDefault="00D7268C" w:rsidP="005E32C9">
      <w:pPr>
        <w:pStyle w:val="libFootnote0"/>
      </w:pPr>
      <w:r>
        <w:rPr>
          <w:rtl/>
        </w:rPr>
        <w:t>(4)</w:t>
      </w:r>
      <w:r w:rsidR="00191CDD">
        <w:rPr>
          <w:rtl/>
        </w:rPr>
        <w:t xml:space="preserve"> ق:</w:t>
      </w:r>
      <w:r w:rsidR="00140CA9">
        <w:rPr>
          <w:rtl/>
        </w:rPr>
        <w:t>33</w:t>
      </w:r>
      <w:r w:rsidR="00191CDD">
        <w:rPr>
          <w:rtl/>
        </w:rPr>
        <w:t>/6/</w:t>
      </w:r>
      <w:r w:rsidR="00140CA9">
        <w:rPr>
          <w:rtl/>
        </w:rPr>
        <w:t>17</w:t>
      </w:r>
      <w:r w:rsidR="00191CDD">
        <w:rPr>
          <w:rtl/>
        </w:rPr>
        <w:t>،ج:</w:t>
      </w:r>
      <w:r w:rsidR="00140CA9">
        <w:rPr>
          <w:rtl/>
        </w:rPr>
        <w:t>110</w:t>
      </w:r>
      <w:r w:rsidR="00191CDD">
        <w:rPr>
          <w:rtl/>
        </w:rPr>
        <w:t>/</w:t>
      </w:r>
      <w:r w:rsidR="00140CA9">
        <w:rPr>
          <w:rtl/>
        </w:rPr>
        <w:t>77</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98</w:t>
      </w:r>
      <w:r w:rsidR="00191CDD">
        <w:rPr>
          <w:rtl/>
        </w:rPr>
        <w:t>/</w:t>
      </w:r>
      <w:r w:rsidR="00140CA9">
        <w:rPr>
          <w:rtl/>
        </w:rPr>
        <w:t>1</w:t>
      </w:r>
      <w:r w:rsidR="00191CDD">
        <w:rPr>
          <w:rtl/>
        </w:rPr>
        <w:t>5/</w:t>
      </w:r>
      <w:r w:rsidR="00140CA9">
        <w:rPr>
          <w:rtl/>
        </w:rPr>
        <w:t>17</w:t>
      </w:r>
      <w:r w:rsidR="00191CDD">
        <w:rPr>
          <w:rtl/>
        </w:rPr>
        <w:t>،ج:</w:t>
      </w:r>
      <w:r w:rsidR="00140CA9">
        <w:rPr>
          <w:rtl/>
        </w:rPr>
        <w:t>37</w:t>
      </w:r>
      <w:r w:rsidR="00191CDD">
        <w:rPr>
          <w:rtl/>
        </w:rPr>
        <w:t>6/</w:t>
      </w:r>
      <w:r w:rsidR="00140CA9">
        <w:rPr>
          <w:rtl/>
        </w:rPr>
        <w:t>77</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1</w:t>
      </w:r>
      <w:r w:rsidR="00191CDD">
        <w:rPr>
          <w:rtl/>
        </w:rPr>
        <w:t>44/</w:t>
      </w:r>
      <w:r w:rsidR="00140CA9">
        <w:rPr>
          <w:rtl/>
        </w:rPr>
        <w:t>19</w:t>
      </w:r>
      <w:r w:rsidR="00191CDD">
        <w:rPr>
          <w:rtl/>
        </w:rPr>
        <w:t>/</w:t>
      </w:r>
      <w:r w:rsidR="00140CA9">
        <w:rPr>
          <w:rtl/>
        </w:rPr>
        <w:t>17</w:t>
      </w:r>
      <w:r w:rsidR="00191CDD">
        <w:rPr>
          <w:rtl/>
        </w:rPr>
        <w:t>،ج:</w:t>
      </w:r>
      <w:r w:rsidR="00140CA9">
        <w:rPr>
          <w:rtl/>
        </w:rPr>
        <w:t>101</w:t>
      </w:r>
      <w:r w:rsidR="00191CDD">
        <w:rPr>
          <w:rtl/>
        </w:rPr>
        <w:t>/</w:t>
      </w:r>
      <w:r w:rsidR="00140CA9">
        <w:rPr>
          <w:rtl/>
        </w:rPr>
        <w:t>78</w:t>
      </w:r>
      <w:r w:rsidR="00191CDD">
        <w:rPr>
          <w:rtl/>
        </w:rPr>
        <w:t xml:space="preserve">. </w:t>
      </w:r>
    </w:p>
    <w:p w:rsidR="00D7268C" w:rsidRDefault="00D7268C" w:rsidP="005E32C9">
      <w:pPr>
        <w:pStyle w:val="libFootnote0"/>
        <w:rPr>
          <w:rtl/>
        </w:rPr>
      </w:pPr>
      <w:r>
        <w:rPr>
          <w:rtl/>
        </w:rPr>
        <w:t>(7)</w:t>
      </w:r>
      <w:r w:rsidR="00191CDD">
        <w:rPr>
          <w:rtl/>
        </w:rPr>
        <w:t xml:space="preserve"> ق:</w:t>
      </w:r>
      <w:r w:rsidR="00140CA9">
        <w:rPr>
          <w:rtl/>
        </w:rPr>
        <w:t>1</w:t>
      </w:r>
      <w:r w:rsidR="00191CDD">
        <w:rPr>
          <w:rtl/>
        </w:rPr>
        <w:t>44/</w:t>
      </w:r>
      <w:r w:rsidR="00140CA9">
        <w:rPr>
          <w:rtl/>
        </w:rPr>
        <w:t>19</w:t>
      </w:r>
      <w:r w:rsidR="00191CDD">
        <w:rPr>
          <w:rtl/>
        </w:rPr>
        <w:t>/</w:t>
      </w:r>
      <w:r w:rsidR="00140CA9">
        <w:rPr>
          <w:rtl/>
        </w:rPr>
        <w:t>17</w:t>
      </w:r>
      <w:r w:rsidR="00191CDD">
        <w:rPr>
          <w:rtl/>
        </w:rPr>
        <w:t>،ج:</w:t>
      </w:r>
      <w:r w:rsidR="00140CA9">
        <w:rPr>
          <w:rtl/>
        </w:rPr>
        <w:t>101</w:t>
      </w:r>
      <w:r w:rsidR="00191CDD">
        <w:rPr>
          <w:rtl/>
        </w:rPr>
        <w:t>/</w:t>
      </w:r>
      <w:r w:rsidR="00140CA9">
        <w:rPr>
          <w:rtl/>
        </w:rPr>
        <w:t>78</w:t>
      </w:r>
      <w:r w:rsidR="00191CDD">
        <w:rPr>
          <w:rtl/>
        </w:rPr>
        <w:t>.</w:t>
      </w:r>
    </w:p>
    <w:p w:rsidR="00D7268C" w:rsidRDefault="00D7268C" w:rsidP="000F2A07">
      <w:pPr>
        <w:pStyle w:val="libNormal"/>
        <w:rPr>
          <w:rtl/>
        </w:rPr>
      </w:pPr>
      <w:r>
        <w:rPr>
          <w:rtl/>
        </w:rPr>
        <w:br w:type="page"/>
      </w:r>
    </w:p>
    <w:p w:rsidR="000D14B7" w:rsidRDefault="00191CDD" w:rsidP="000D14B7">
      <w:pPr>
        <w:pStyle w:val="libCenterBold1"/>
        <w:rPr>
          <w:rtl/>
        </w:rPr>
      </w:pPr>
      <w:r>
        <w:rPr>
          <w:rFonts w:hint="eastAsia"/>
          <w:rtl/>
        </w:rPr>
        <w:t>وص</w:t>
      </w:r>
      <w:r>
        <w:rPr>
          <w:rFonts w:hint="cs"/>
          <w:rtl/>
        </w:rPr>
        <w:t>یّ</w:t>
      </w:r>
      <w:r>
        <w:rPr>
          <w:rFonts w:hint="eastAsia"/>
          <w:rtl/>
        </w:rPr>
        <w:t>ه</w:t>
      </w:r>
      <w:r>
        <w:rPr>
          <w:rtl/>
        </w:rPr>
        <w:t xml:space="preserve"> لقمان لإبنه ف</w:t>
      </w:r>
      <w:r>
        <w:rPr>
          <w:rFonts w:hint="cs"/>
          <w:rtl/>
        </w:rPr>
        <w:t>ی</w:t>
      </w:r>
      <w:r>
        <w:rPr>
          <w:rtl/>
        </w:rPr>
        <w:t xml:space="preserve"> تعلّم الحکمه</w:t>
      </w:r>
    </w:p>
    <w:p w:rsidR="00140CA9" w:rsidRDefault="00191CDD" w:rsidP="000D14B7">
      <w:pPr>
        <w:pStyle w:val="libNormal"/>
      </w:pPr>
      <w:r>
        <w:rPr>
          <w:rFonts w:hint="eastAsia"/>
          <w:rtl/>
        </w:rPr>
        <w:t>قال</w:t>
      </w:r>
      <w:r>
        <w:rPr>
          <w:rtl/>
        </w:rPr>
        <w:t xml:space="preserve"> لقمان ف</w:t>
      </w:r>
      <w:r>
        <w:rPr>
          <w:rFonts w:hint="cs"/>
          <w:rtl/>
        </w:rPr>
        <w:t>ی</w:t>
      </w:r>
      <w:r>
        <w:rPr>
          <w:rtl/>
        </w:rPr>
        <w:t xml:space="preserve"> وصا</w:t>
      </w:r>
      <w:r>
        <w:rPr>
          <w:rFonts w:hint="cs"/>
          <w:rtl/>
        </w:rPr>
        <w:t>ی</w:t>
      </w:r>
      <w:r>
        <w:rPr>
          <w:rFonts w:hint="eastAsia"/>
          <w:rtl/>
        </w:rPr>
        <w:t>اه</w:t>
      </w:r>
      <w:r>
        <w:rPr>
          <w:rtl/>
        </w:rPr>
        <w:t xml:space="preserve"> لإبنه: </w:t>
      </w:r>
      <w:r>
        <w:rPr>
          <w:rFonts w:hint="cs"/>
          <w:rtl/>
        </w:rPr>
        <w:t>ی</w:t>
      </w:r>
      <w:r>
        <w:rPr>
          <w:rFonts w:hint="eastAsia"/>
          <w:rtl/>
        </w:rPr>
        <w:t>ا</w:t>
      </w:r>
      <w:r>
        <w:rPr>
          <w:rtl/>
        </w:rPr>
        <w:t xml:space="preserve"> بن</w:t>
      </w:r>
      <w:r>
        <w:rPr>
          <w:rFonts w:hint="cs"/>
          <w:rtl/>
        </w:rPr>
        <w:t>یّ</w:t>
      </w:r>
      <w:r>
        <w:rPr>
          <w:rtl/>
        </w:rPr>
        <w:t xml:space="preserve"> تعلّم الحکمه تشرّف بها فانّ الحکمه تدلّ عل</w:t>
      </w:r>
      <w:r>
        <w:rPr>
          <w:rFonts w:hint="cs"/>
          <w:rtl/>
        </w:rPr>
        <w:t>ی</w:t>
      </w:r>
      <w:r>
        <w:rPr>
          <w:rtl/>
        </w:rPr>
        <w:t xml:space="preserve"> الد</w:t>
      </w:r>
      <w:r>
        <w:rPr>
          <w:rFonts w:hint="cs"/>
          <w:rtl/>
        </w:rPr>
        <w:t>ی</w:t>
      </w:r>
      <w:r>
        <w:rPr>
          <w:rFonts w:hint="eastAsia"/>
          <w:rtl/>
        </w:rPr>
        <w:t>ن،و</w:t>
      </w:r>
      <w:r>
        <w:rPr>
          <w:rtl/>
        </w:rPr>
        <w:t xml:space="preserve"> تشرّف العبد عل</w:t>
      </w:r>
      <w:r>
        <w:rPr>
          <w:rFonts w:hint="cs"/>
          <w:rtl/>
        </w:rPr>
        <w:t>ی</w:t>
      </w:r>
      <w:r>
        <w:rPr>
          <w:rtl/>
        </w:rPr>
        <w:t xml:space="preserve"> الحرّ،و ترفع المسک</w:t>
      </w:r>
      <w:r>
        <w:rPr>
          <w:rFonts w:hint="cs"/>
          <w:rtl/>
        </w:rPr>
        <w:t>ی</w:t>
      </w:r>
      <w:r>
        <w:rPr>
          <w:rFonts w:hint="eastAsia"/>
          <w:rtl/>
        </w:rPr>
        <w:t>ن</w:t>
      </w:r>
      <w:r>
        <w:rPr>
          <w:rtl/>
        </w:rPr>
        <w:t xml:space="preserve"> عل</w:t>
      </w:r>
      <w:r>
        <w:rPr>
          <w:rFonts w:hint="cs"/>
          <w:rtl/>
        </w:rPr>
        <w:t>ی</w:t>
      </w:r>
      <w:r>
        <w:rPr>
          <w:rtl/>
        </w:rPr>
        <w:t xml:space="preserve"> الغن</w:t>
      </w:r>
      <w:r>
        <w:rPr>
          <w:rFonts w:hint="cs"/>
          <w:rtl/>
        </w:rPr>
        <w:t>یّ</w:t>
      </w:r>
      <w:r>
        <w:rPr>
          <w:rFonts w:hint="eastAsia"/>
          <w:rtl/>
        </w:rPr>
        <w:t>،و</w:t>
      </w:r>
      <w:r>
        <w:rPr>
          <w:rtl/>
        </w:rPr>
        <w:t xml:space="preserve"> تقدّم الصغ</w:t>
      </w:r>
      <w:r>
        <w:rPr>
          <w:rFonts w:hint="cs"/>
          <w:rtl/>
        </w:rPr>
        <w:t>ی</w:t>
      </w:r>
      <w:r>
        <w:rPr>
          <w:rFonts w:hint="eastAsia"/>
          <w:rtl/>
        </w:rPr>
        <w:t>ر</w:t>
      </w:r>
      <w:r>
        <w:rPr>
          <w:rtl/>
        </w:rPr>
        <w:t xml:space="preserve"> عل</w:t>
      </w:r>
      <w:r>
        <w:rPr>
          <w:rFonts w:hint="cs"/>
          <w:rtl/>
        </w:rPr>
        <w:t>ی</w:t>
      </w:r>
      <w:r>
        <w:rPr>
          <w:rtl/>
        </w:rPr>
        <w:t xml:space="preserve"> الکب</w:t>
      </w:r>
      <w:r>
        <w:rPr>
          <w:rFonts w:hint="cs"/>
          <w:rtl/>
        </w:rPr>
        <w:t>ی</w:t>
      </w:r>
      <w:r>
        <w:rPr>
          <w:rFonts w:hint="eastAsia"/>
          <w:rtl/>
        </w:rPr>
        <w:t>ر،و</w:t>
      </w:r>
      <w:r>
        <w:rPr>
          <w:rtl/>
        </w:rPr>
        <w:t xml:space="preserve"> تجلس المسک</w:t>
      </w:r>
      <w:r>
        <w:rPr>
          <w:rFonts w:hint="cs"/>
          <w:rtl/>
        </w:rPr>
        <w:t>ی</w:t>
      </w:r>
      <w:r>
        <w:rPr>
          <w:rFonts w:hint="eastAsia"/>
          <w:rtl/>
        </w:rPr>
        <w:t>ن</w:t>
      </w:r>
      <w:r>
        <w:rPr>
          <w:rtl/>
        </w:rPr>
        <w:t xml:space="preserve"> مجالس الملوک،و تز</w:t>
      </w:r>
      <w:r>
        <w:rPr>
          <w:rFonts w:hint="cs"/>
          <w:rtl/>
        </w:rPr>
        <w:t>ی</w:t>
      </w:r>
      <w:r>
        <w:rPr>
          <w:rFonts w:hint="eastAsia"/>
          <w:rtl/>
        </w:rPr>
        <w:t>د</w:t>
      </w:r>
      <w:r>
        <w:rPr>
          <w:rtl/>
        </w:rPr>
        <w:t xml:space="preserve"> الشر</w:t>
      </w:r>
      <w:r>
        <w:rPr>
          <w:rFonts w:hint="cs"/>
          <w:rtl/>
        </w:rPr>
        <w:t>ی</w:t>
      </w:r>
      <w:r>
        <w:rPr>
          <w:rFonts w:hint="eastAsia"/>
          <w:rtl/>
        </w:rPr>
        <w:t>ف</w:t>
      </w:r>
      <w:r>
        <w:rPr>
          <w:rtl/>
        </w:rPr>
        <w:t xml:space="preserve"> شرفا،و الس</w:t>
      </w:r>
      <w:r>
        <w:rPr>
          <w:rFonts w:hint="cs"/>
          <w:rtl/>
        </w:rPr>
        <w:t>یّ</w:t>
      </w:r>
      <w:r>
        <w:rPr>
          <w:rFonts w:hint="eastAsia"/>
          <w:rtl/>
        </w:rPr>
        <w:t>د</w:t>
      </w:r>
      <w:r>
        <w:rPr>
          <w:rtl/>
        </w:rPr>
        <w:t xml:space="preserve"> سؤددا،و الغن</w:t>
      </w:r>
      <w:r>
        <w:rPr>
          <w:rFonts w:hint="cs"/>
          <w:rtl/>
        </w:rPr>
        <w:t>یّ</w:t>
      </w:r>
      <w:r>
        <w:rPr>
          <w:rtl/>
        </w:rPr>
        <w:t xml:space="preserve"> مجدا،و ک</w:t>
      </w:r>
      <w:r>
        <w:rPr>
          <w:rFonts w:hint="cs"/>
          <w:rtl/>
        </w:rPr>
        <w:t>ی</w:t>
      </w:r>
      <w:r>
        <w:rPr>
          <w:rFonts w:hint="eastAsia"/>
          <w:rtl/>
        </w:rPr>
        <w:t>ف</w:t>
      </w:r>
      <w:r>
        <w:rPr>
          <w:rtl/>
        </w:rPr>
        <w:t xml:space="preserve"> </w:t>
      </w:r>
      <w:r>
        <w:rPr>
          <w:rFonts w:hint="cs"/>
          <w:rtl/>
        </w:rPr>
        <w:t>ی</w:t>
      </w:r>
      <w:r>
        <w:rPr>
          <w:rFonts w:hint="eastAsia"/>
          <w:rtl/>
        </w:rPr>
        <w:t>ظنّ</w:t>
      </w:r>
      <w:r>
        <w:rPr>
          <w:rtl/>
        </w:rPr>
        <w:t xml:space="preserve"> ابن آدم </w:t>
      </w:r>
      <w:r>
        <w:rPr>
          <w:rFonts w:hint="eastAsia"/>
          <w:rtl/>
        </w:rPr>
        <w:t>أن</w:t>
      </w:r>
      <w:r>
        <w:rPr>
          <w:rtl/>
        </w:rPr>
        <w:t xml:space="preserve"> </w:t>
      </w:r>
      <w:r>
        <w:rPr>
          <w:rFonts w:hint="cs"/>
          <w:rtl/>
        </w:rPr>
        <w:t>ی</w:t>
      </w:r>
      <w:r>
        <w:rPr>
          <w:rFonts w:hint="eastAsia"/>
          <w:rtl/>
        </w:rPr>
        <w:t>ته</w:t>
      </w:r>
      <w:r>
        <w:rPr>
          <w:rFonts w:hint="cs"/>
          <w:rtl/>
        </w:rPr>
        <w:t>یّ</w:t>
      </w:r>
      <w:r>
        <w:rPr>
          <w:rFonts w:hint="eastAsia"/>
          <w:rtl/>
        </w:rPr>
        <w:t>أ</w:t>
      </w:r>
      <w:r>
        <w:rPr>
          <w:rtl/>
        </w:rPr>
        <w:t xml:space="preserve"> له أمر د</w:t>
      </w:r>
      <w:r>
        <w:rPr>
          <w:rFonts w:hint="cs"/>
          <w:rtl/>
        </w:rPr>
        <w:t>ی</w:t>
      </w:r>
      <w:r>
        <w:rPr>
          <w:rFonts w:hint="eastAsia"/>
          <w:rtl/>
        </w:rPr>
        <w:t>نه</w:t>
      </w:r>
      <w:r>
        <w:rPr>
          <w:rtl/>
        </w:rPr>
        <w:t xml:space="preserve"> و مع</w:t>
      </w:r>
      <w:r>
        <w:rPr>
          <w:rFonts w:hint="cs"/>
          <w:rtl/>
        </w:rPr>
        <w:t>ی</w:t>
      </w:r>
      <w:r>
        <w:rPr>
          <w:rFonts w:hint="eastAsia"/>
          <w:rtl/>
        </w:rPr>
        <w:t>شته</w:t>
      </w:r>
      <w:r>
        <w:rPr>
          <w:rtl/>
        </w:rPr>
        <w:t xml:space="preserve"> بغ</w:t>
      </w:r>
      <w:r>
        <w:rPr>
          <w:rFonts w:hint="cs"/>
          <w:rtl/>
        </w:rPr>
        <w:t>ی</w:t>
      </w:r>
      <w:r>
        <w:rPr>
          <w:rFonts w:hint="eastAsia"/>
          <w:rtl/>
        </w:rPr>
        <w:t>ر</w:t>
      </w:r>
      <w:r>
        <w:rPr>
          <w:rtl/>
        </w:rPr>
        <w:t xml:space="preserve"> حکمه،و لن </w:t>
      </w:r>
      <w:r>
        <w:rPr>
          <w:rFonts w:hint="cs"/>
          <w:rtl/>
        </w:rPr>
        <w:t>ی</w:t>
      </w:r>
      <w:r>
        <w:rPr>
          <w:rFonts w:hint="eastAsia"/>
          <w:rtl/>
        </w:rPr>
        <w:t>ه</w:t>
      </w:r>
      <w:r>
        <w:rPr>
          <w:rFonts w:hint="cs"/>
          <w:rtl/>
        </w:rPr>
        <w:t>یّی</w:t>
      </w:r>
      <w:r>
        <w:rPr>
          <w:rFonts w:hint="eastAsia"/>
          <w:rtl/>
        </w:rPr>
        <w:t>ء</w:t>
      </w:r>
      <w:r>
        <w:rPr>
          <w:rtl/>
        </w:rPr>
        <w:t xml:space="preserve"> اللّه(عزّ و جلّ)أمر الدن</w:t>
      </w:r>
      <w:r>
        <w:rPr>
          <w:rFonts w:hint="cs"/>
          <w:rtl/>
        </w:rPr>
        <w:t>ی</w:t>
      </w:r>
      <w:r>
        <w:rPr>
          <w:rFonts w:hint="eastAsia"/>
          <w:rtl/>
        </w:rPr>
        <w:t>ا</w:t>
      </w:r>
      <w:r>
        <w:rPr>
          <w:rtl/>
        </w:rPr>
        <w:t xml:space="preserve"> و الآخره الاّ بالحکمه،و مثل الحکمه بغ</w:t>
      </w:r>
      <w:r>
        <w:rPr>
          <w:rFonts w:hint="cs"/>
          <w:rtl/>
        </w:rPr>
        <w:t>ی</w:t>
      </w:r>
      <w:r>
        <w:rPr>
          <w:rFonts w:hint="eastAsia"/>
          <w:rtl/>
        </w:rPr>
        <w:t>ر</w:t>
      </w:r>
      <w:r>
        <w:rPr>
          <w:rtl/>
        </w:rPr>
        <w:t xml:space="preserve"> طاعه مثل الجسد بغ</w:t>
      </w:r>
      <w:r>
        <w:rPr>
          <w:rFonts w:hint="cs"/>
          <w:rtl/>
        </w:rPr>
        <w:t>ی</w:t>
      </w:r>
      <w:r>
        <w:rPr>
          <w:rFonts w:hint="eastAsia"/>
          <w:rtl/>
        </w:rPr>
        <w:t>ر</w:t>
      </w:r>
      <w:r>
        <w:rPr>
          <w:rtl/>
        </w:rPr>
        <w:t xml:space="preserve"> نفس،و مثل الصع</w:t>
      </w:r>
      <w:r>
        <w:rPr>
          <w:rFonts w:hint="cs"/>
          <w:rtl/>
        </w:rPr>
        <w:t>ی</w:t>
      </w:r>
      <w:r>
        <w:rPr>
          <w:rFonts w:hint="eastAsia"/>
          <w:rtl/>
        </w:rPr>
        <w:t>د</w:t>
      </w:r>
      <w:r>
        <w:rPr>
          <w:rtl/>
        </w:rPr>
        <w:t xml:space="preserve"> بغ</w:t>
      </w:r>
      <w:r>
        <w:rPr>
          <w:rFonts w:hint="cs"/>
          <w:rtl/>
        </w:rPr>
        <w:t>ی</w:t>
      </w:r>
      <w:r>
        <w:rPr>
          <w:rFonts w:hint="eastAsia"/>
          <w:rtl/>
        </w:rPr>
        <w:t>ر</w:t>
      </w:r>
      <w:r>
        <w:rPr>
          <w:rtl/>
        </w:rPr>
        <w:t xml:space="preserve"> ماء،و لا صلاح للجسد بغ</w:t>
      </w:r>
      <w:r>
        <w:rPr>
          <w:rFonts w:hint="cs"/>
          <w:rtl/>
        </w:rPr>
        <w:t>ی</w:t>
      </w:r>
      <w:r>
        <w:rPr>
          <w:rFonts w:hint="eastAsia"/>
          <w:rtl/>
        </w:rPr>
        <w:t>ر</w:t>
      </w:r>
      <w:r>
        <w:rPr>
          <w:rtl/>
        </w:rPr>
        <w:t xml:space="preserve"> نفس،و لا للصع</w:t>
      </w:r>
      <w:r>
        <w:rPr>
          <w:rFonts w:hint="cs"/>
          <w:rtl/>
        </w:rPr>
        <w:t>ی</w:t>
      </w:r>
      <w:r>
        <w:rPr>
          <w:rFonts w:hint="eastAsia"/>
          <w:rtl/>
        </w:rPr>
        <w:t>د</w:t>
      </w:r>
      <w:r>
        <w:rPr>
          <w:rtl/>
        </w:rPr>
        <w:t xml:space="preserve"> بغ</w:t>
      </w:r>
      <w:r>
        <w:rPr>
          <w:rFonts w:hint="cs"/>
          <w:rtl/>
        </w:rPr>
        <w:t>ی</w:t>
      </w:r>
      <w:r>
        <w:rPr>
          <w:rFonts w:hint="eastAsia"/>
          <w:rtl/>
        </w:rPr>
        <w:t>ر</w:t>
      </w:r>
      <w:r>
        <w:rPr>
          <w:rtl/>
        </w:rPr>
        <w:t xml:space="preserve"> ماء،و لا للحکمه بغ</w:t>
      </w:r>
      <w:r>
        <w:rPr>
          <w:rFonts w:hint="cs"/>
          <w:rtl/>
        </w:rPr>
        <w:t>ی</w:t>
      </w:r>
      <w:r>
        <w:rPr>
          <w:rFonts w:hint="eastAsia"/>
          <w:rtl/>
        </w:rPr>
        <w:t>ر</w:t>
      </w:r>
      <w:r>
        <w:rPr>
          <w:rtl/>
        </w:rPr>
        <w:t xml:space="preserve"> طاعه </w:t>
      </w:r>
      <w:r w:rsidRPr="000F2A07">
        <w:rPr>
          <w:rStyle w:val="libFootnotenumChar"/>
          <w:rtl/>
        </w:rPr>
        <w:t>(1)</w:t>
      </w:r>
      <w:r>
        <w:rPr>
          <w:rtl/>
        </w:rPr>
        <w:t xml:space="preserve">. </w:t>
      </w:r>
    </w:p>
    <w:p w:rsidR="00140CA9" w:rsidRDefault="00191CDD" w:rsidP="00191CDD">
      <w:pPr>
        <w:pStyle w:val="libNormal"/>
      </w:pPr>
      <w:r w:rsidRPr="000D14B7">
        <w:rPr>
          <w:rStyle w:val="libBold1Char"/>
          <w:rFonts w:hint="eastAsia"/>
          <w:rtl/>
        </w:rPr>
        <w:t>أقول</w:t>
      </w:r>
      <w:r>
        <w:rPr>
          <w:rtl/>
        </w:rPr>
        <w:t xml:space="preserve">: </w:t>
      </w:r>
      <w:r>
        <w:rPr>
          <w:rFonts w:hint="eastAsia"/>
          <w:rtl/>
        </w:rPr>
        <w:t>رو</w:t>
      </w:r>
      <w:r>
        <w:rPr>
          <w:rFonts w:hint="cs"/>
          <w:rtl/>
        </w:rPr>
        <w:t>ی</w:t>
      </w:r>
      <w:r>
        <w:rPr>
          <w:rtl/>
        </w:rPr>
        <w:t xml:space="preserve"> عن(نزهه الناظر)لأب</w:t>
      </w:r>
      <w:r>
        <w:rPr>
          <w:rFonts w:hint="cs"/>
          <w:rtl/>
        </w:rPr>
        <w:t>ی</w:t>
      </w:r>
      <w:r>
        <w:rPr>
          <w:rtl/>
        </w:rPr>
        <w:t xml:space="preserve"> </w:t>
      </w:r>
      <w:r>
        <w:rPr>
          <w:rFonts w:hint="cs"/>
          <w:rtl/>
        </w:rPr>
        <w:t>ی</w:t>
      </w:r>
      <w:r>
        <w:rPr>
          <w:rFonts w:hint="eastAsia"/>
          <w:rtl/>
        </w:rPr>
        <w:t>عل</w:t>
      </w:r>
      <w:r>
        <w:rPr>
          <w:rFonts w:hint="cs"/>
          <w:rtl/>
        </w:rPr>
        <w:t>ی</w:t>
      </w:r>
      <w:r>
        <w:rPr>
          <w:rtl/>
        </w:rPr>
        <w:t xml:space="preserve"> الجعفر</w:t>
      </w:r>
      <w:r>
        <w:rPr>
          <w:rFonts w:hint="cs"/>
          <w:rtl/>
        </w:rPr>
        <w:t>ی</w:t>
      </w:r>
      <w:r>
        <w:rPr>
          <w:rtl/>
        </w:rPr>
        <w:t xml:space="preserve"> خل</w:t>
      </w:r>
      <w:r>
        <w:rPr>
          <w:rFonts w:hint="cs"/>
          <w:rtl/>
        </w:rPr>
        <w:t>ی</w:t>
      </w:r>
      <w:r>
        <w:rPr>
          <w:rFonts w:hint="eastAsia"/>
          <w:rtl/>
        </w:rPr>
        <w:t>فه</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قال: </w:t>
      </w:r>
    </w:p>
    <w:p w:rsidR="00140CA9" w:rsidRDefault="00191CDD" w:rsidP="000D14B7">
      <w:pPr>
        <w:pStyle w:val="libNormal"/>
      </w:pPr>
      <w:r>
        <w:rPr>
          <w:rFonts w:hint="eastAsia"/>
          <w:rtl/>
        </w:rPr>
        <w:t>قال</w:t>
      </w:r>
      <w:r>
        <w:rPr>
          <w:rtl/>
        </w:rPr>
        <w:t xml:space="preserve"> رسول اللّه </w:t>
      </w:r>
      <w:r w:rsidR="00F2741C" w:rsidRPr="00F2741C">
        <w:rPr>
          <w:rStyle w:val="libAlaemChar"/>
          <w:rtl/>
        </w:rPr>
        <w:t>صلى‌الله‌عليه‌وآله‌وسلم</w:t>
      </w:r>
      <w:r>
        <w:rPr>
          <w:rtl/>
        </w:rPr>
        <w:t xml:space="preserve">: کلمه حکمه </w:t>
      </w:r>
      <w:r>
        <w:rPr>
          <w:rFonts w:hint="cs"/>
          <w:rtl/>
        </w:rPr>
        <w:t>ی</w:t>
      </w:r>
      <w:r>
        <w:rPr>
          <w:rFonts w:hint="eastAsia"/>
          <w:rtl/>
        </w:rPr>
        <w:t>سمعها</w:t>
      </w:r>
      <w:r>
        <w:rPr>
          <w:rtl/>
        </w:rPr>
        <w:t xml:space="preserve"> المؤمن ف</w:t>
      </w:r>
      <w:r>
        <w:rPr>
          <w:rFonts w:hint="cs"/>
          <w:rtl/>
        </w:rPr>
        <w:t>ی</w:t>
      </w:r>
      <w:r>
        <w:rPr>
          <w:rFonts w:hint="eastAsia"/>
          <w:rtl/>
        </w:rPr>
        <w:t>عمل</w:t>
      </w:r>
      <w:r>
        <w:rPr>
          <w:rtl/>
        </w:rPr>
        <w:t xml:space="preserve"> بها خ</w:t>
      </w:r>
      <w:r>
        <w:rPr>
          <w:rFonts w:hint="cs"/>
          <w:rtl/>
        </w:rPr>
        <w:t>ی</w:t>
      </w:r>
      <w:r>
        <w:rPr>
          <w:rFonts w:hint="eastAsia"/>
          <w:rtl/>
        </w:rPr>
        <w:t>ر</w:t>
      </w:r>
      <w:r>
        <w:rPr>
          <w:rtl/>
        </w:rPr>
        <w:t xml:space="preserve"> من عباده سنه. </w:t>
      </w:r>
      <w:r>
        <w:rPr>
          <w:rFonts w:hint="eastAsia"/>
          <w:rtl/>
        </w:rPr>
        <w:t>و</w:t>
      </w:r>
      <w:r>
        <w:rPr>
          <w:rtl/>
        </w:rPr>
        <w:t xml:space="preserve"> ف</w:t>
      </w:r>
      <w:r>
        <w:rPr>
          <w:rFonts w:hint="cs"/>
          <w:rtl/>
        </w:rPr>
        <w:t>ی</w:t>
      </w:r>
      <w:r>
        <w:rPr>
          <w:rtl/>
        </w:rPr>
        <w:t>(من</w:t>
      </w:r>
      <w:r>
        <w:rPr>
          <w:rFonts w:hint="cs"/>
          <w:rtl/>
        </w:rPr>
        <w:t>ی</w:t>
      </w:r>
      <w:r>
        <w:rPr>
          <w:rFonts w:hint="eastAsia"/>
          <w:rtl/>
        </w:rPr>
        <w:t>ه</w:t>
      </w:r>
      <w:r>
        <w:rPr>
          <w:rtl/>
        </w:rPr>
        <w:t xml:space="preserve"> المر</w:t>
      </w:r>
      <w:r>
        <w:rPr>
          <w:rFonts w:hint="cs"/>
          <w:rtl/>
        </w:rPr>
        <w:t>ی</w:t>
      </w:r>
      <w:r>
        <w:rPr>
          <w:rFonts w:hint="eastAsia"/>
          <w:rtl/>
        </w:rPr>
        <w:t>د</w:t>
      </w:r>
      <w:r>
        <w:rPr>
          <w:rtl/>
        </w:rPr>
        <w:t>)رو</w:t>
      </w:r>
      <w:r>
        <w:rPr>
          <w:rFonts w:hint="cs"/>
          <w:rtl/>
        </w:rPr>
        <w:t>ی</w:t>
      </w:r>
      <w:r>
        <w:rPr>
          <w:rtl/>
        </w:rPr>
        <w:t xml:space="preserve"> عن الصادق </w:t>
      </w:r>
      <w:r w:rsidR="00F2741C" w:rsidRPr="00F2741C">
        <w:rPr>
          <w:rStyle w:val="libAlaemChar"/>
          <w:rtl/>
        </w:rPr>
        <w:t>عليه‌السلام</w:t>
      </w:r>
      <w:r>
        <w:rPr>
          <w:rtl/>
        </w:rPr>
        <w:t xml:space="preserve"> قال: قام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F2741C" w:rsidRPr="00F2741C">
        <w:rPr>
          <w:rStyle w:val="libAlaemChar"/>
          <w:rtl/>
        </w:rPr>
        <w:t>عليهما‌السلام</w:t>
      </w:r>
      <w:r>
        <w:rPr>
          <w:rtl/>
        </w:rPr>
        <w:t xml:space="preserve"> خط</w:t>
      </w:r>
      <w:r>
        <w:rPr>
          <w:rFonts w:hint="cs"/>
          <w:rtl/>
        </w:rPr>
        <w:t>ی</w:t>
      </w:r>
      <w:r>
        <w:rPr>
          <w:rFonts w:hint="eastAsia"/>
          <w:rtl/>
        </w:rPr>
        <w:t>با</w:t>
      </w:r>
      <w:r>
        <w:rPr>
          <w:rtl/>
        </w:rPr>
        <w:t xml:space="preserve"> ف</w:t>
      </w:r>
      <w:r>
        <w:rPr>
          <w:rFonts w:hint="cs"/>
          <w:rtl/>
        </w:rPr>
        <w:t>ی</w:t>
      </w:r>
      <w:r>
        <w:rPr>
          <w:rtl/>
        </w:rPr>
        <w:t xml:space="preserve"> بن</w:t>
      </w:r>
      <w:r>
        <w:rPr>
          <w:rFonts w:hint="cs"/>
          <w:rtl/>
        </w:rPr>
        <w:t>ی</w:t>
      </w:r>
      <w:r>
        <w:rPr>
          <w:rtl/>
        </w:rPr>
        <w:t xml:space="preserve"> إسرائ</w:t>
      </w:r>
      <w:r>
        <w:rPr>
          <w:rFonts w:hint="cs"/>
          <w:rtl/>
        </w:rPr>
        <w:t>ی</w:t>
      </w:r>
      <w:r>
        <w:rPr>
          <w:rFonts w:hint="eastAsia"/>
          <w:rtl/>
        </w:rPr>
        <w:t>ل</w:t>
      </w:r>
      <w:r>
        <w:rPr>
          <w:rtl/>
        </w:rPr>
        <w:t xml:space="preserve"> فقال:</w:t>
      </w:r>
      <w:r>
        <w:rPr>
          <w:rFonts w:hint="cs"/>
          <w:rtl/>
        </w:rPr>
        <w:t>ی</w:t>
      </w:r>
      <w:r>
        <w:rPr>
          <w:rFonts w:hint="eastAsia"/>
          <w:rtl/>
        </w:rPr>
        <w:t>ا</w:t>
      </w:r>
      <w:r>
        <w:rPr>
          <w:rtl/>
        </w:rPr>
        <w:t xml:space="preserve"> بن</w:t>
      </w:r>
      <w:r>
        <w:rPr>
          <w:rFonts w:hint="cs"/>
          <w:rtl/>
        </w:rPr>
        <w:t>ی</w:t>
      </w:r>
      <w:r>
        <w:rPr>
          <w:rtl/>
        </w:rPr>
        <w:t xml:space="preserve"> إسرائ</w:t>
      </w:r>
      <w:r>
        <w:rPr>
          <w:rFonts w:hint="cs"/>
          <w:rtl/>
        </w:rPr>
        <w:t>ی</w:t>
      </w:r>
      <w:r>
        <w:rPr>
          <w:rFonts w:hint="eastAsia"/>
          <w:rtl/>
        </w:rPr>
        <w:t>ل</w:t>
      </w:r>
      <w:r>
        <w:rPr>
          <w:rtl/>
        </w:rPr>
        <w:t xml:space="preserve"> لا تحدّثوا الجهّال بالحکمه فتظلموها، و لا تمنعوها أهلها فتظلموهم،فأقول عل</w:t>
      </w:r>
      <w:r>
        <w:rPr>
          <w:rFonts w:hint="cs"/>
          <w:rtl/>
        </w:rPr>
        <w:t>ی</w:t>
      </w:r>
      <w:r>
        <w:rPr>
          <w:rtl/>
        </w:rPr>
        <w:t xml:space="preserve"> طبق ما قال </w:t>
      </w:r>
      <w:r w:rsidR="00F2741C" w:rsidRPr="00F2741C">
        <w:rPr>
          <w:rStyle w:val="libAlaemChar"/>
          <w:rtl/>
        </w:rPr>
        <w:t>عليه‌السلام</w:t>
      </w:r>
      <w:r>
        <w:rPr>
          <w:rtl/>
        </w:rPr>
        <w:t>:إ</w:t>
      </w:r>
      <w:r>
        <w:rPr>
          <w:rFonts w:hint="cs"/>
          <w:rtl/>
        </w:rPr>
        <w:t>یّ</w:t>
      </w:r>
      <w:r>
        <w:rPr>
          <w:rFonts w:hint="eastAsia"/>
          <w:rtl/>
        </w:rPr>
        <w:t>اک</w:t>
      </w:r>
      <w:r>
        <w:rPr>
          <w:rtl/>
        </w:rPr>
        <w:t xml:space="preserve"> و ان تعرج مع الجاهل عل</w:t>
      </w:r>
      <w:r>
        <w:rPr>
          <w:rFonts w:hint="cs"/>
          <w:rtl/>
        </w:rPr>
        <w:t>ی</w:t>
      </w:r>
      <w:r>
        <w:rPr>
          <w:rtl/>
        </w:rPr>
        <w:t xml:space="preserve"> بث ال</w:t>
      </w:r>
      <w:r>
        <w:rPr>
          <w:rFonts w:hint="eastAsia"/>
          <w:rtl/>
        </w:rPr>
        <w:t>حکمه</w:t>
      </w:r>
      <w:r>
        <w:rPr>
          <w:rtl/>
        </w:rPr>
        <w:t xml:space="preserve"> و أن تذکر له ش</w:t>
      </w:r>
      <w:r>
        <w:rPr>
          <w:rFonts w:hint="cs"/>
          <w:rtl/>
        </w:rPr>
        <w:t>ی</w:t>
      </w:r>
      <w:r>
        <w:rPr>
          <w:rFonts w:hint="eastAsia"/>
          <w:rtl/>
        </w:rPr>
        <w:t>ئا</w:t>
      </w:r>
      <w:r>
        <w:rPr>
          <w:rtl/>
        </w:rPr>
        <w:t xml:space="preserve"> من الحقائق ما لم </w:t>
      </w:r>
      <w:r>
        <w:rPr>
          <w:rFonts w:hint="cs"/>
          <w:rtl/>
        </w:rPr>
        <w:t>ی</w:t>
      </w:r>
      <w:r>
        <w:rPr>
          <w:rFonts w:hint="eastAsia"/>
          <w:rtl/>
        </w:rPr>
        <w:t>تحقّق</w:t>
      </w:r>
      <w:r>
        <w:rPr>
          <w:rtl/>
        </w:rPr>
        <w:t xml:space="preserve"> انّ له قلبا طاهرا لا تعافه الحکمه،فقد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:لا تعلّقوا الجواهر ف</w:t>
      </w:r>
      <w:r>
        <w:rPr>
          <w:rFonts w:hint="cs"/>
          <w:rtl/>
        </w:rPr>
        <w:t>ی</w:t>
      </w:r>
      <w:r>
        <w:rPr>
          <w:rtl/>
        </w:rPr>
        <w:t xml:space="preserve"> أعناق الخناز</w:t>
      </w:r>
      <w:r>
        <w:rPr>
          <w:rFonts w:hint="cs"/>
          <w:rtl/>
        </w:rPr>
        <w:t>ی</w:t>
      </w:r>
      <w:r>
        <w:rPr>
          <w:rFonts w:hint="eastAsia"/>
          <w:rtl/>
        </w:rPr>
        <w:t>ر؛و</w:t>
      </w:r>
      <w:r>
        <w:rPr>
          <w:rtl/>
        </w:rPr>
        <w:t xml:space="preserve"> لقد أجاد من قال:انّ لکلّ تربه غرسا،و لکلّ بناء أسّا،و ما کلّ رأس </w:t>
      </w:r>
      <w:r>
        <w:rPr>
          <w:rFonts w:hint="cs"/>
          <w:rtl/>
        </w:rPr>
        <w:t>ی</w:t>
      </w:r>
      <w:r>
        <w:rPr>
          <w:rFonts w:hint="eastAsia"/>
          <w:rtl/>
        </w:rPr>
        <w:t>ستحق</w:t>
      </w:r>
      <w:r>
        <w:rPr>
          <w:rtl/>
        </w:rPr>
        <w:t xml:space="preserve"> الت</w:t>
      </w:r>
      <w:r>
        <w:rPr>
          <w:rFonts w:hint="cs"/>
          <w:rtl/>
        </w:rPr>
        <w:t>ی</w:t>
      </w:r>
      <w:r>
        <w:rPr>
          <w:rFonts w:hint="eastAsia"/>
          <w:rtl/>
        </w:rPr>
        <w:t>جان،و</w:t>
      </w:r>
      <w:r>
        <w:rPr>
          <w:rtl/>
        </w:rPr>
        <w:t xml:space="preserve"> لا کلّ طب</w:t>
      </w:r>
      <w:r>
        <w:rPr>
          <w:rFonts w:hint="cs"/>
          <w:rtl/>
        </w:rPr>
        <w:t>ی</w:t>
      </w:r>
      <w:r>
        <w:rPr>
          <w:rFonts w:hint="eastAsia"/>
          <w:rtl/>
        </w:rPr>
        <w:t>عه</w:t>
      </w:r>
      <w:r>
        <w:rPr>
          <w:rtl/>
        </w:rPr>
        <w:t xml:space="preserve"> تستحق إ</w:t>
      </w:r>
      <w:r>
        <w:rPr>
          <w:rFonts w:hint="eastAsia"/>
          <w:rtl/>
        </w:rPr>
        <w:t>فاده</w:t>
      </w:r>
      <w:r>
        <w:rPr>
          <w:rtl/>
        </w:rPr>
        <w:t xml:space="preserve"> الب</w:t>
      </w:r>
      <w:r>
        <w:rPr>
          <w:rFonts w:hint="cs"/>
          <w:rtl/>
        </w:rPr>
        <w:t>ی</w:t>
      </w:r>
      <w:r>
        <w:rPr>
          <w:rFonts w:hint="eastAsia"/>
          <w:rtl/>
        </w:rPr>
        <w:t>ان</w:t>
      </w:r>
      <w:r>
        <w:rPr>
          <w:rtl/>
        </w:rPr>
        <w:t xml:space="preserve">. </w:t>
      </w:r>
      <w:r>
        <w:rPr>
          <w:rFonts w:hint="eastAsia"/>
          <w:rtl/>
        </w:rPr>
        <w:t>و</w:t>
      </w:r>
      <w:r>
        <w:rPr>
          <w:rtl/>
        </w:rPr>
        <w:t xml:space="preserve"> قال العالم </w:t>
      </w:r>
      <w:r w:rsidR="00F2741C" w:rsidRPr="00F2741C">
        <w:rPr>
          <w:rStyle w:val="libAlaemChar"/>
          <w:rtl/>
        </w:rPr>
        <w:t>عليه‌السلام</w:t>
      </w:r>
      <w:r>
        <w:rPr>
          <w:rtl/>
        </w:rPr>
        <w:t>: لا تدخل الملائکه ب</w:t>
      </w:r>
      <w:r>
        <w:rPr>
          <w:rFonts w:hint="cs"/>
          <w:rtl/>
        </w:rPr>
        <w:t>ی</w:t>
      </w:r>
      <w:r>
        <w:rPr>
          <w:rFonts w:hint="eastAsia"/>
          <w:rtl/>
        </w:rPr>
        <w:t>تا</w:t>
      </w:r>
      <w:r>
        <w:rPr>
          <w:rtl/>
        </w:rPr>
        <w:t xml:space="preserve"> ف</w:t>
      </w:r>
      <w:r>
        <w:rPr>
          <w:rFonts w:hint="cs"/>
          <w:rtl/>
        </w:rPr>
        <w:t>ی</w:t>
      </w:r>
      <w:r>
        <w:rPr>
          <w:rFonts w:hint="eastAsia"/>
          <w:rtl/>
        </w:rPr>
        <w:t>ه</w:t>
      </w:r>
      <w:r>
        <w:rPr>
          <w:rtl/>
        </w:rPr>
        <w:t xml:space="preserve"> کلب،فان کان لا بدّ فاقتصر معه عل</w:t>
      </w:r>
      <w:r>
        <w:rPr>
          <w:rFonts w:hint="cs"/>
          <w:rtl/>
        </w:rPr>
        <w:t>ی</w:t>
      </w:r>
      <w:r>
        <w:rPr>
          <w:rtl/>
        </w:rPr>
        <w:t xml:space="preserve"> مقدار </w:t>
      </w:r>
      <w:r>
        <w:rPr>
          <w:rFonts w:hint="cs"/>
          <w:rtl/>
        </w:rPr>
        <w:t>ی</w:t>
      </w:r>
      <w:r>
        <w:rPr>
          <w:rFonts w:hint="eastAsia"/>
          <w:rtl/>
        </w:rPr>
        <w:t>بلغه</w:t>
      </w:r>
      <w:r>
        <w:rPr>
          <w:rtl/>
        </w:rPr>
        <w:t xml:space="preserve"> فهمه و </w:t>
      </w:r>
      <w:r>
        <w:rPr>
          <w:rFonts w:hint="cs"/>
          <w:rtl/>
        </w:rPr>
        <w:t>ی</w:t>
      </w:r>
      <w:r>
        <w:rPr>
          <w:rFonts w:hint="eastAsia"/>
          <w:rtl/>
        </w:rPr>
        <w:t>سعه</w:t>
      </w:r>
      <w:r>
        <w:rPr>
          <w:rtl/>
        </w:rPr>
        <w:t xml:space="preserve"> ذهنه،فقد ق</w:t>
      </w:r>
      <w:r>
        <w:rPr>
          <w:rFonts w:hint="cs"/>
          <w:rtl/>
        </w:rPr>
        <w:t>ی</w:t>
      </w:r>
      <w:r>
        <w:rPr>
          <w:rFonts w:hint="eastAsia"/>
          <w:rtl/>
        </w:rPr>
        <w:t>ل</w:t>
      </w:r>
      <w:r>
        <w:rPr>
          <w:rtl/>
        </w:rPr>
        <w:t>:کما انّ لبّ الثمار معدّ للأنام فالتبن متاح للأنعام،فلبّ الحکمه معدّ لذو</w:t>
      </w:r>
      <w:r>
        <w:rPr>
          <w:rFonts w:hint="cs"/>
          <w:rtl/>
        </w:rPr>
        <w:t>ی</w:t>
      </w:r>
      <w:r>
        <w:rPr>
          <w:rtl/>
        </w:rPr>
        <w:t xml:space="preserve"> الألباب </w:t>
      </w:r>
      <w:r w:rsidR="000D14B7">
        <w:rPr>
          <w:rtl/>
        </w:rPr>
        <w:t>و قشورها مجعوله للأغنام،</w:t>
      </w:r>
      <w:r w:rsidR="000D14B7">
        <w:rPr>
          <w:rFonts w:hint="cs"/>
          <w:rtl/>
        </w:rPr>
        <w:t xml:space="preserve"> </w:t>
      </w:r>
      <w:r>
        <w:rPr>
          <w:rFonts w:hint="eastAsia"/>
          <w:rtl/>
        </w:rPr>
        <w:t>و</w:t>
      </w:r>
      <w:r>
        <w:rPr>
          <w:rtl/>
        </w:rPr>
        <w:t xml:space="preserve"> </w:t>
      </w:r>
      <w:r>
        <w:rPr>
          <w:rFonts w:hint="cs"/>
          <w:rtl/>
        </w:rPr>
        <w:t>ی</w:t>
      </w:r>
      <w:r>
        <w:rPr>
          <w:rFonts w:hint="eastAsia"/>
          <w:rtl/>
        </w:rPr>
        <w:t>أت</w:t>
      </w:r>
      <w:r>
        <w:rPr>
          <w:rFonts w:hint="cs"/>
          <w:rtl/>
        </w:rPr>
        <w:t>ی</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6</w:t>
      </w:r>
      <w:r w:rsidR="00140CA9">
        <w:rPr>
          <w:rtl/>
        </w:rPr>
        <w:t>8</w:t>
      </w:r>
      <w:r w:rsidR="00191CDD">
        <w:rPr>
          <w:rtl/>
        </w:rPr>
        <w:t>/</w:t>
      </w:r>
      <w:r w:rsidR="00140CA9">
        <w:rPr>
          <w:rtl/>
        </w:rPr>
        <w:t>11</w:t>
      </w:r>
      <w:r w:rsidR="00191CDD">
        <w:rPr>
          <w:rtl/>
        </w:rPr>
        <w:t>/</w:t>
      </w:r>
      <w:r w:rsidR="00140CA9">
        <w:rPr>
          <w:rtl/>
        </w:rPr>
        <w:t>1</w:t>
      </w:r>
      <w:r w:rsidR="00191CDD">
        <w:rPr>
          <w:rtl/>
        </w:rPr>
        <w:t>،ج:</w:t>
      </w:r>
      <w:r w:rsidR="00140CA9">
        <w:rPr>
          <w:rtl/>
        </w:rPr>
        <w:t>219</w:t>
      </w:r>
      <w:r w:rsidR="00191CDD">
        <w:rPr>
          <w:rtl/>
        </w:rPr>
        <w:t>/</w:t>
      </w:r>
      <w:r w:rsidR="00140CA9">
        <w:rPr>
          <w:rtl/>
        </w:rPr>
        <w:t>1</w:t>
      </w:r>
      <w:r w:rsidR="00191CDD">
        <w:rPr>
          <w:rtl/>
        </w:rPr>
        <w:t>. ق:</w:t>
      </w:r>
      <w:r w:rsidR="00140CA9">
        <w:rPr>
          <w:rtl/>
        </w:rPr>
        <w:t>2</w:t>
      </w:r>
      <w:r w:rsidR="00191CDD">
        <w:rPr>
          <w:rtl/>
        </w:rPr>
        <w:t>4</w:t>
      </w:r>
      <w:r w:rsidR="00140CA9">
        <w:rPr>
          <w:rtl/>
        </w:rPr>
        <w:t>9</w:t>
      </w:r>
      <w:r w:rsidR="00191CDD">
        <w:rPr>
          <w:rtl/>
        </w:rPr>
        <w:t>/</w:t>
      </w:r>
      <w:r w:rsidR="00140CA9">
        <w:rPr>
          <w:rtl/>
        </w:rPr>
        <w:t>33</w:t>
      </w:r>
      <w:r w:rsidR="00191CDD">
        <w:rPr>
          <w:rtl/>
        </w:rPr>
        <w:t>/</w:t>
      </w:r>
      <w:r w:rsidR="00140CA9">
        <w:rPr>
          <w:rtl/>
        </w:rPr>
        <w:t>17</w:t>
      </w:r>
      <w:r w:rsidR="00191CDD">
        <w:rPr>
          <w:rtl/>
        </w:rPr>
        <w:t>،ج:45</w:t>
      </w:r>
      <w:r w:rsidR="00140CA9">
        <w:rPr>
          <w:rtl/>
        </w:rPr>
        <w:t>8</w:t>
      </w:r>
      <w:r w:rsidR="00191CDD">
        <w:rPr>
          <w:rtl/>
        </w:rPr>
        <w:t>/</w:t>
      </w:r>
      <w:r w:rsidR="00140CA9">
        <w:rPr>
          <w:rtl/>
        </w:rPr>
        <w:t>78</w:t>
      </w:r>
      <w:r w:rsidR="00191CDD">
        <w:rPr>
          <w:rtl/>
        </w:rPr>
        <w:t>.</w:t>
      </w:r>
    </w:p>
    <w:p w:rsidR="00D7268C" w:rsidRDefault="00D7268C" w:rsidP="000F2A07">
      <w:pPr>
        <w:pStyle w:val="libNormal"/>
        <w:rPr>
          <w:rtl/>
        </w:rPr>
      </w:pPr>
      <w:r>
        <w:rPr>
          <w:rtl/>
        </w:rPr>
        <w:br w:type="page"/>
      </w:r>
    </w:p>
    <w:p w:rsidR="00140CA9" w:rsidRDefault="00191CDD" w:rsidP="000D14B7">
      <w:pPr>
        <w:pStyle w:val="libNormal0"/>
      </w:pPr>
      <w:r>
        <w:rPr>
          <w:rFonts w:hint="eastAsia"/>
          <w:rtl/>
        </w:rPr>
        <w:t>ما</w:t>
      </w:r>
      <w:r>
        <w:rPr>
          <w:rtl/>
        </w:rPr>
        <w:t xml:space="preserve"> </w:t>
      </w:r>
      <w:r>
        <w:rPr>
          <w:rFonts w:hint="cs"/>
          <w:rtl/>
        </w:rPr>
        <w:t>ی</w:t>
      </w:r>
      <w:r>
        <w:rPr>
          <w:rFonts w:hint="eastAsia"/>
          <w:rtl/>
        </w:rPr>
        <w:t>تعلق</w:t>
      </w:r>
      <w:r>
        <w:rPr>
          <w:rtl/>
        </w:rPr>
        <w:t xml:space="preserve"> بذلک </w:t>
      </w:r>
      <w:r w:rsidRPr="000D14B7">
        <w:rPr>
          <w:rtl/>
        </w:rPr>
        <w:t>ف</w:t>
      </w:r>
      <w:r w:rsidRPr="000D14B7">
        <w:rPr>
          <w:rFonts w:hint="cs"/>
          <w:rtl/>
        </w:rPr>
        <w:t>ی</w:t>
      </w:r>
      <w:r w:rsidR="00090BC1" w:rsidRPr="000D14B7">
        <w:rPr>
          <w:rFonts w:hint="eastAsia"/>
          <w:rtl/>
        </w:rPr>
        <w:t>(</w:t>
      </w:r>
      <w:r w:rsidRPr="000D14B7">
        <w:rPr>
          <w:rFonts w:hint="eastAsia"/>
          <w:rtl/>
        </w:rPr>
        <w:t>علم</w:t>
      </w:r>
      <w:r w:rsidR="00090BC1" w:rsidRPr="000D14B7">
        <w:rPr>
          <w:rFonts w:hint="eastAsia"/>
          <w:rtl/>
        </w:rPr>
        <w:t>)</w:t>
      </w:r>
      <w:r w:rsidRPr="000D14B7">
        <w:rPr>
          <w:rtl/>
        </w:rPr>
        <w:t xml:space="preserve"> و قد تقدّم ف</w:t>
      </w:r>
      <w:r w:rsidRPr="000D14B7">
        <w:rPr>
          <w:rFonts w:hint="cs"/>
          <w:rtl/>
        </w:rPr>
        <w:t>ی</w:t>
      </w:r>
      <w:r w:rsidR="00090BC1" w:rsidRPr="000D14B7">
        <w:rPr>
          <w:rFonts w:hint="eastAsia"/>
          <w:rtl/>
        </w:rPr>
        <w:t>(</w:t>
      </w:r>
      <w:r w:rsidRPr="000D14B7">
        <w:rPr>
          <w:rFonts w:hint="eastAsia"/>
          <w:rtl/>
        </w:rPr>
        <w:t>أمن</w:t>
      </w:r>
      <w:r w:rsidR="00090BC1" w:rsidRPr="000D14B7">
        <w:rPr>
          <w:rFonts w:hint="eastAsia"/>
          <w:rtl/>
        </w:rPr>
        <w:t>)</w:t>
      </w:r>
      <w:r w:rsidRPr="000D14B7">
        <w:rPr>
          <w:rFonts w:hint="eastAsia"/>
          <w:rtl/>
        </w:rPr>
        <w:t>عند</w:t>
      </w:r>
      <w:r>
        <w:rPr>
          <w:rtl/>
        </w:rPr>
        <w:t xml:space="preserve"> ذکر المأمون ما </w:t>
      </w:r>
      <w:r>
        <w:rPr>
          <w:rFonts w:hint="cs"/>
          <w:rtl/>
        </w:rPr>
        <w:t>ی</w:t>
      </w:r>
      <w:r>
        <w:rPr>
          <w:rFonts w:hint="eastAsia"/>
          <w:rtl/>
        </w:rPr>
        <w:t>دلّ</w:t>
      </w:r>
      <w:r>
        <w:rPr>
          <w:rtl/>
        </w:rPr>
        <w:t xml:space="preserve"> عل</w:t>
      </w:r>
      <w:r>
        <w:rPr>
          <w:rFonts w:hint="cs"/>
          <w:rtl/>
        </w:rPr>
        <w:t>ی</w:t>
      </w:r>
      <w:r>
        <w:rPr>
          <w:rtl/>
        </w:rPr>
        <w:t xml:space="preserve"> ذمّ حکمه ال</w:t>
      </w:r>
      <w:r>
        <w:rPr>
          <w:rFonts w:hint="cs"/>
          <w:rtl/>
        </w:rPr>
        <w:t>ی</w:t>
      </w:r>
      <w:r>
        <w:rPr>
          <w:rFonts w:hint="eastAsia"/>
          <w:rtl/>
        </w:rPr>
        <w:t>ونان</w:t>
      </w:r>
      <w:r>
        <w:rPr>
          <w:rtl/>
        </w:rPr>
        <w:t xml:space="preserve">. </w:t>
      </w:r>
    </w:p>
    <w:p w:rsidR="00140CA9" w:rsidRDefault="00191CDD" w:rsidP="00191CDD">
      <w:pPr>
        <w:pStyle w:val="libNormal"/>
      </w:pPr>
      <w:r>
        <w:rPr>
          <w:rFonts w:hint="eastAsia"/>
          <w:rtl/>
        </w:rPr>
        <w:t>خبر</w:t>
      </w:r>
      <w:r>
        <w:rPr>
          <w:rtl/>
        </w:rPr>
        <w:t xml:space="preserve"> ا</w:t>
      </w:r>
      <w:r>
        <w:rPr>
          <w:rFonts w:hint="cs"/>
          <w:rtl/>
        </w:rPr>
        <w:t>ی</w:t>
      </w:r>
      <w:r>
        <w:rPr>
          <w:rFonts w:hint="eastAsia"/>
          <w:rtl/>
        </w:rPr>
        <w:t>زدخواه</w:t>
      </w:r>
      <w:r>
        <w:rPr>
          <w:rtl/>
        </w:rPr>
        <w:t xml:space="preserve"> الحک</w:t>
      </w:r>
      <w:r>
        <w:rPr>
          <w:rFonts w:hint="cs"/>
          <w:rtl/>
        </w:rPr>
        <w:t>ی</w:t>
      </w:r>
      <w:r>
        <w:rPr>
          <w:rFonts w:hint="eastAsia"/>
          <w:rtl/>
        </w:rPr>
        <w:t>م</w:t>
      </w:r>
      <w:r>
        <w:rPr>
          <w:rtl/>
        </w:rPr>
        <w:t xml:space="preserve"> مع المأمون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علل الشرا</w:t>
      </w:r>
      <w:r>
        <w:rPr>
          <w:rFonts w:hint="cs"/>
          <w:rtl/>
        </w:rPr>
        <w:t>ی</w:t>
      </w:r>
      <w:r>
        <w:rPr>
          <w:rFonts w:hint="eastAsia"/>
          <w:rtl/>
        </w:rPr>
        <w:t>ع</w:t>
      </w:r>
      <w:r>
        <w:rPr>
          <w:rtl/>
        </w:rPr>
        <w:t xml:space="preserve"> و الأحکام </w:t>
      </w:r>
      <w:r w:rsidRPr="000F2A07">
        <w:rPr>
          <w:rStyle w:val="libFootnotenumChar"/>
          <w:rtl/>
        </w:rPr>
        <w:t>(2)</w:t>
      </w:r>
      <w:r>
        <w:rPr>
          <w:rtl/>
        </w:rPr>
        <w:t xml:space="preserve">. </w:t>
      </w:r>
    </w:p>
    <w:p w:rsidR="00140CA9" w:rsidRDefault="00191CDD" w:rsidP="00191CDD">
      <w:pPr>
        <w:pStyle w:val="libNormal"/>
      </w:pPr>
      <w:r>
        <w:rPr>
          <w:rFonts w:hint="eastAsia"/>
          <w:rtl/>
        </w:rPr>
        <w:t>الحکم</w:t>
      </w:r>
      <w:r>
        <w:rPr>
          <w:rtl/>
        </w:rPr>
        <w:t xml:space="preserve"> بن أب</w:t>
      </w:r>
      <w:r>
        <w:rPr>
          <w:rFonts w:hint="cs"/>
          <w:rtl/>
        </w:rPr>
        <w:t>ی</w:t>
      </w:r>
      <w:r>
        <w:rPr>
          <w:rtl/>
        </w:rPr>
        <w:t xml:space="preserve"> العاص بن أم</w:t>
      </w:r>
      <w:r>
        <w:rPr>
          <w:rFonts w:hint="cs"/>
          <w:rtl/>
        </w:rPr>
        <w:t>یّ</w:t>
      </w:r>
      <w:r>
        <w:rPr>
          <w:rFonts w:hint="eastAsia"/>
          <w:rtl/>
        </w:rPr>
        <w:t>ه</w:t>
      </w:r>
      <w:r>
        <w:rPr>
          <w:rtl/>
        </w:rPr>
        <w:t xml:space="preserve"> </w:t>
      </w:r>
    </w:p>
    <w:p w:rsidR="000D14B7" w:rsidRDefault="00191CDD" w:rsidP="000D14B7">
      <w:pPr>
        <w:pStyle w:val="libNormal"/>
        <w:rPr>
          <w:rtl/>
        </w:rPr>
      </w:pPr>
      <w:r>
        <w:rPr>
          <w:rFonts w:hint="eastAsia"/>
          <w:rtl/>
        </w:rPr>
        <w:t>طر</w:t>
      </w:r>
      <w:r>
        <w:rPr>
          <w:rFonts w:hint="cs"/>
          <w:rtl/>
        </w:rPr>
        <w:t>ی</w:t>
      </w:r>
      <w:r>
        <w:rPr>
          <w:rFonts w:hint="eastAsia"/>
          <w:rtl/>
        </w:rPr>
        <w:t>د</w:t>
      </w:r>
      <w:r>
        <w:rPr>
          <w:rtl/>
        </w:rPr>
        <w:t xml:space="preserve"> رسول اللّه </w:t>
      </w:r>
      <w:r w:rsidR="00F2741C" w:rsidRPr="00F2741C">
        <w:rPr>
          <w:rStyle w:val="libAlaemChar"/>
          <w:rtl/>
        </w:rPr>
        <w:t>صلى‌الله‌عليه‌وآله‌وسلم</w:t>
      </w:r>
      <w:r>
        <w:rPr>
          <w:rtl/>
        </w:rPr>
        <w:t>،هو الذ</w:t>
      </w:r>
      <w:r>
        <w:rPr>
          <w:rFonts w:hint="cs"/>
          <w:rtl/>
        </w:rPr>
        <w:t>ی</w:t>
      </w:r>
      <w:r>
        <w:rPr>
          <w:rtl/>
        </w:rPr>
        <w:t xml:space="preserve"> کان </w:t>
      </w:r>
      <w:r>
        <w:rPr>
          <w:rFonts w:hint="cs"/>
          <w:rtl/>
        </w:rPr>
        <w:t>ی</w:t>
      </w:r>
      <w:r>
        <w:rPr>
          <w:rFonts w:hint="eastAsia"/>
          <w:rtl/>
        </w:rPr>
        <w:t>حک</w:t>
      </w:r>
      <w:r>
        <w:rPr>
          <w:rFonts w:hint="cs"/>
          <w:rtl/>
        </w:rPr>
        <w:t>ی</w:t>
      </w:r>
      <w:r>
        <w:rPr>
          <w:rtl/>
        </w:rPr>
        <w:t xml:space="preserve"> مش</w:t>
      </w:r>
      <w:r>
        <w:rPr>
          <w:rFonts w:hint="cs"/>
          <w:rtl/>
        </w:rPr>
        <w:t>ی</w:t>
      </w:r>
      <w:r>
        <w:rPr>
          <w:rFonts w:hint="eastAsia"/>
          <w:rtl/>
        </w:rPr>
        <w:t>ه</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،فطرده النب</w:t>
      </w:r>
      <w:r>
        <w:rPr>
          <w:rFonts w:hint="cs"/>
          <w:rtl/>
        </w:rPr>
        <w:t>یّ</w:t>
      </w:r>
      <w:r>
        <w:rPr>
          <w:rtl/>
        </w:rPr>
        <w:t xml:space="preserve"> </w:t>
      </w:r>
      <w:r w:rsidR="00F2741C" w:rsidRPr="00F2741C">
        <w:rPr>
          <w:rStyle w:val="libAlaemChar"/>
          <w:rtl/>
        </w:rPr>
        <w:t>صلى‌الله‌عليه‌وآله‌وسلم</w:t>
      </w:r>
      <w:r>
        <w:rPr>
          <w:rtl/>
        </w:rPr>
        <w:t xml:space="preserve"> ثمّ ردّه عثمان </w:t>
      </w:r>
      <w:r w:rsidRPr="000F2A07">
        <w:rPr>
          <w:rStyle w:val="libFootnotenumChar"/>
          <w:rtl/>
        </w:rPr>
        <w:t>(3)</w:t>
      </w:r>
      <w:r>
        <w:rPr>
          <w:rtl/>
        </w:rPr>
        <w:t>.</w:t>
      </w:r>
    </w:p>
    <w:p w:rsidR="00140CA9" w:rsidRDefault="00191CDD" w:rsidP="000D14B7">
      <w:pPr>
        <w:pStyle w:val="libNormal"/>
      </w:pPr>
      <w:r w:rsidRPr="000D14B7">
        <w:rPr>
          <w:rStyle w:val="libBold1Char"/>
          <w:rFonts w:hint="eastAsia"/>
          <w:rtl/>
        </w:rPr>
        <w:t>أمال</w:t>
      </w:r>
      <w:r w:rsidRPr="000D14B7">
        <w:rPr>
          <w:rStyle w:val="libBold1Char"/>
          <w:rFonts w:hint="cs"/>
          <w:rtl/>
        </w:rPr>
        <w:t>ی</w:t>
      </w:r>
      <w:r w:rsidRPr="000D14B7">
        <w:rPr>
          <w:rStyle w:val="libBold1Char"/>
          <w:rtl/>
        </w:rPr>
        <w:t xml:space="preserve"> الطوس</w:t>
      </w:r>
      <w:r w:rsidRPr="000D14B7">
        <w:rPr>
          <w:rStyle w:val="libBold1Char"/>
          <w:rFonts w:hint="cs"/>
          <w:rtl/>
        </w:rPr>
        <w:t>یّ</w:t>
      </w:r>
      <w:r>
        <w:rPr>
          <w:rtl/>
        </w:rPr>
        <w:t>: ف</w:t>
      </w:r>
      <w:r>
        <w:rPr>
          <w:rFonts w:hint="cs"/>
          <w:rtl/>
        </w:rPr>
        <w:t>ی</w:t>
      </w:r>
      <w:r>
        <w:rPr>
          <w:rtl/>
        </w:rPr>
        <w:t xml:space="preserve"> انّ الحکم عوج فمه مستهزءا بالنب</w:t>
      </w:r>
      <w:r>
        <w:rPr>
          <w:rFonts w:hint="cs"/>
          <w:rtl/>
        </w:rPr>
        <w:t>یّ</w:t>
      </w:r>
      <w:r>
        <w:rPr>
          <w:rtl/>
        </w:rPr>
        <w:t xml:space="preserve"> </w:t>
      </w:r>
      <w:r w:rsidR="00F2741C" w:rsidRPr="00F2741C">
        <w:rPr>
          <w:rStyle w:val="libAlaemChar"/>
          <w:rtl/>
        </w:rPr>
        <w:t>صلى‌الله‌عليه‌وآله‌وسلم</w:t>
      </w:r>
      <w:r>
        <w:rPr>
          <w:rtl/>
        </w:rPr>
        <w:t xml:space="preserve"> فدعا عل</w:t>
      </w:r>
      <w:r>
        <w:rPr>
          <w:rFonts w:hint="cs"/>
          <w:rtl/>
        </w:rPr>
        <w:t>ی</w:t>
      </w:r>
      <w:r>
        <w:rPr>
          <w:rFonts w:hint="eastAsia"/>
          <w:rtl/>
        </w:rPr>
        <w:t>ه</w:t>
      </w:r>
      <w:r>
        <w:rPr>
          <w:rtl/>
        </w:rPr>
        <w:t xml:space="preserve"> فصرع شهر</w:t>
      </w:r>
      <w:r>
        <w:rPr>
          <w:rFonts w:hint="cs"/>
          <w:rtl/>
        </w:rPr>
        <w:t>ی</w:t>
      </w:r>
      <w:r>
        <w:rPr>
          <w:rFonts w:hint="eastAsia"/>
          <w:rtl/>
        </w:rPr>
        <w:t>ن،ثمّ</w:t>
      </w:r>
      <w:r>
        <w:rPr>
          <w:rtl/>
        </w:rPr>
        <w:t xml:space="preserve"> أفاق فطرده النب</w:t>
      </w:r>
      <w:r>
        <w:rPr>
          <w:rFonts w:hint="cs"/>
          <w:rtl/>
        </w:rPr>
        <w:t>یّ</w:t>
      </w:r>
      <w:r>
        <w:rPr>
          <w:rtl/>
        </w:rPr>
        <w:t xml:space="preserve"> </w:t>
      </w:r>
      <w:r w:rsidR="00F2741C" w:rsidRPr="00F2741C">
        <w:rPr>
          <w:rStyle w:val="libAlaemChar"/>
          <w:rtl/>
        </w:rPr>
        <w:t>صلى‌الله‌عليه‌وآله‌وسلم</w:t>
      </w:r>
      <w:r>
        <w:rPr>
          <w:rtl/>
        </w:rPr>
        <w:t xml:space="preserve"> و نفاه عن المد</w:t>
      </w:r>
      <w:r>
        <w:rPr>
          <w:rFonts w:hint="cs"/>
          <w:rtl/>
        </w:rPr>
        <w:t>ی</w:t>
      </w:r>
      <w:r>
        <w:rPr>
          <w:rFonts w:hint="eastAsia"/>
          <w:rtl/>
        </w:rPr>
        <w:t>نه</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و</w:t>
      </w:r>
      <w:r>
        <w:rPr>
          <w:rtl/>
        </w:rPr>
        <w:t xml:space="preserve"> ق</w:t>
      </w:r>
      <w:r>
        <w:rPr>
          <w:rFonts w:hint="cs"/>
          <w:rtl/>
        </w:rPr>
        <w:t>ی</w:t>
      </w:r>
      <w:r>
        <w:rPr>
          <w:rFonts w:hint="eastAsia"/>
          <w:rtl/>
        </w:rPr>
        <w:t>ل</w:t>
      </w:r>
      <w:r>
        <w:rPr>
          <w:rtl/>
        </w:rPr>
        <w:t xml:space="preserve"> </w:t>
      </w:r>
      <w:r>
        <w:rPr>
          <w:rFonts w:hint="eastAsia"/>
          <w:rtl/>
        </w:rPr>
        <w:t>ف</w:t>
      </w:r>
      <w:r>
        <w:rPr>
          <w:rFonts w:hint="cs"/>
          <w:rtl/>
        </w:rPr>
        <w:t>ی</w:t>
      </w:r>
      <w:r>
        <w:rPr>
          <w:rtl/>
        </w:rPr>
        <w:t xml:space="preserve"> سبب طرد النب</w:t>
      </w:r>
      <w:r>
        <w:rPr>
          <w:rFonts w:hint="cs"/>
          <w:rtl/>
        </w:rPr>
        <w:t>یّ</w:t>
      </w:r>
      <w:r>
        <w:rPr>
          <w:rtl/>
        </w:rPr>
        <w:t xml:space="preserve"> </w:t>
      </w:r>
      <w:r w:rsidR="00F2741C" w:rsidRPr="00F2741C">
        <w:rPr>
          <w:rStyle w:val="libAlaemChar"/>
          <w:rtl/>
        </w:rPr>
        <w:t>صلى‌الله‌عليه‌وآله‌وسلم</w:t>
      </w:r>
      <w:r>
        <w:rPr>
          <w:rtl/>
        </w:rPr>
        <w:t xml:space="preserve"> الحکم: أنّه اطّلع عل</w:t>
      </w:r>
      <w:r>
        <w:rPr>
          <w:rFonts w:hint="cs"/>
          <w:rtl/>
        </w:rPr>
        <w:t>ی</w:t>
      </w:r>
      <w:r>
        <w:rPr>
          <w:rtl/>
        </w:rPr>
        <w:t xml:space="preserve"> رسول اللّه </w:t>
      </w:r>
      <w:r w:rsidR="00F2741C" w:rsidRPr="00F2741C">
        <w:rPr>
          <w:rStyle w:val="libAlaemChar"/>
          <w:rtl/>
        </w:rPr>
        <w:t>صلى‌الله‌عليه‌وآله‌وسلم</w:t>
      </w:r>
      <w:r>
        <w:rPr>
          <w:rtl/>
        </w:rPr>
        <w:t xml:space="preserve"> </w:t>
      </w:r>
      <w:r>
        <w:rPr>
          <w:rFonts w:hint="cs"/>
          <w:rtl/>
        </w:rPr>
        <w:t>ی</w:t>
      </w:r>
      <w:r>
        <w:rPr>
          <w:rFonts w:hint="eastAsia"/>
          <w:rtl/>
        </w:rPr>
        <w:t>وما</w:t>
      </w:r>
      <w:r>
        <w:rPr>
          <w:rtl/>
        </w:rPr>
        <w:t xml:space="preserve"> ف</w:t>
      </w:r>
      <w:r>
        <w:rPr>
          <w:rFonts w:hint="cs"/>
          <w:rtl/>
        </w:rPr>
        <w:t>ی</w:t>
      </w:r>
      <w:r>
        <w:rPr>
          <w:rtl/>
        </w:rPr>
        <w:t xml:space="preserve"> داره من وراء الجدار و کان من سعف،فدعا رسول اللّه </w:t>
      </w:r>
      <w:r w:rsidR="00F2741C" w:rsidRPr="00F2741C">
        <w:rPr>
          <w:rStyle w:val="libAlaemChar"/>
          <w:rtl/>
        </w:rPr>
        <w:t>صلى‌الله‌عليه‌وآله‌وسلم</w:t>
      </w:r>
      <w:r>
        <w:rPr>
          <w:rtl/>
        </w:rPr>
        <w:t xml:space="preserve"> بقوس ل</w:t>
      </w:r>
      <w:r>
        <w:rPr>
          <w:rFonts w:hint="cs"/>
          <w:rtl/>
        </w:rPr>
        <w:t>ی</w:t>
      </w:r>
      <w:r>
        <w:rPr>
          <w:rFonts w:hint="eastAsia"/>
          <w:rtl/>
        </w:rPr>
        <w:t>رم</w:t>
      </w:r>
      <w:r>
        <w:rPr>
          <w:rFonts w:hint="cs"/>
          <w:rtl/>
        </w:rPr>
        <w:t>ی</w:t>
      </w:r>
      <w:r>
        <w:rPr>
          <w:rFonts w:hint="eastAsia"/>
          <w:rtl/>
        </w:rPr>
        <w:t>ه</w:t>
      </w:r>
      <w:r>
        <w:rPr>
          <w:rtl/>
        </w:rPr>
        <w:t xml:space="preserve"> فهرب،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انّه قال للنب</w:t>
      </w:r>
      <w:r>
        <w:rPr>
          <w:rFonts w:hint="cs"/>
          <w:rtl/>
        </w:rPr>
        <w:t>یّ</w:t>
      </w:r>
      <w:r>
        <w:rPr>
          <w:rtl/>
        </w:rPr>
        <w:t xml:space="preserve"> </w:t>
      </w:r>
      <w:r w:rsidR="00F2741C" w:rsidRPr="00F2741C">
        <w:rPr>
          <w:rStyle w:val="libAlaemChar"/>
          <w:rtl/>
        </w:rPr>
        <w:t>صلى‌الله‌عليه‌وآله‌وسلم</w:t>
      </w:r>
      <w:r>
        <w:rPr>
          <w:rtl/>
        </w:rPr>
        <w:t>: ف</w:t>
      </w:r>
      <w:r>
        <w:rPr>
          <w:rFonts w:hint="cs"/>
          <w:rtl/>
        </w:rPr>
        <w:t>ی</w:t>
      </w:r>
      <w:r>
        <w:rPr>
          <w:rtl/>
        </w:rPr>
        <w:t xml:space="preserve"> قسمه خ</w:t>
      </w:r>
      <w:r>
        <w:rPr>
          <w:rFonts w:hint="cs"/>
          <w:rtl/>
        </w:rPr>
        <w:t>ی</w:t>
      </w:r>
      <w:r>
        <w:rPr>
          <w:rFonts w:hint="eastAsia"/>
          <w:rtl/>
        </w:rPr>
        <w:t>بر</w:t>
      </w:r>
      <w:r>
        <w:rPr>
          <w:rtl/>
        </w:rPr>
        <w:t xml:space="preserve">:اتّق اللّه </w:t>
      </w:r>
      <w:r>
        <w:rPr>
          <w:rFonts w:hint="cs"/>
          <w:rtl/>
        </w:rPr>
        <w:t>ی</w:t>
      </w:r>
      <w:r>
        <w:rPr>
          <w:rFonts w:hint="eastAsia"/>
          <w:rtl/>
        </w:rPr>
        <w:t>ا</w:t>
      </w:r>
      <w:r>
        <w:rPr>
          <w:rtl/>
        </w:rPr>
        <w:t xml:space="preserve"> محمد،فقال له النب</w:t>
      </w:r>
      <w:r>
        <w:rPr>
          <w:rFonts w:hint="cs"/>
          <w:rtl/>
        </w:rPr>
        <w:t>یّ</w:t>
      </w:r>
      <w:r>
        <w:rPr>
          <w:rtl/>
        </w:rPr>
        <w:t xml:space="preserve"> </w:t>
      </w:r>
      <w:r w:rsidR="00F2741C" w:rsidRPr="00F2741C">
        <w:rPr>
          <w:rStyle w:val="libAlaemChar"/>
          <w:rtl/>
        </w:rPr>
        <w:t>صلى‌الله‌عليه‌وآله‌وسلم</w:t>
      </w:r>
      <w:r>
        <w:rPr>
          <w:rtl/>
        </w:rPr>
        <w:t>:لعنک اللّه و لعن ما ف</w:t>
      </w:r>
      <w:r>
        <w:rPr>
          <w:rFonts w:hint="cs"/>
          <w:rtl/>
        </w:rPr>
        <w:t>ی</w:t>
      </w:r>
      <w:r>
        <w:rPr>
          <w:rtl/>
        </w:rPr>
        <w:t xml:space="preserve"> صلبک،أتأمرن</w:t>
      </w:r>
      <w:r>
        <w:rPr>
          <w:rFonts w:hint="cs"/>
          <w:rtl/>
        </w:rPr>
        <w:t>ی</w:t>
      </w:r>
      <w:r>
        <w:rPr>
          <w:rtl/>
        </w:rPr>
        <w:t xml:space="preserve"> بالتقو</w:t>
      </w:r>
      <w:r>
        <w:rPr>
          <w:rFonts w:hint="cs"/>
          <w:rtl/>
        </w:rPr>
        <w:t>ی</w:t>
      </w:r>
      <w:r>
        <w:rPr>
          <w:rtl/>
        </w:rPr>
        <w:t xml:space="preserve"> و أنا حبّ من اللّه </w:t>
      </w:r>
      <w:r w:rsidRPr="000F2A07">
        <w:rPr>
          <w:rStyle w:val="libFootnotenumChar"/>
          <w:rtl/>
        </w:rPr>
        <w:t>(5)</w:t>
      </w:r>
      <w:r>
        <w:rPr>
          <w:rtl/>
        </w:rPr>
        <w:t xml:space="preserve">. </w:t>
      </w:r>
    </w:p>
    <w:p w:rsidR="00140CA9" w:rsidRDefault="00191CDD" w:rsidP="000D14B7">
      <w:pPr>
        <w:pStyle w:val="libCenterBold1"/>
      </w:pPr>
      <w:r>
        <w:rPr>
          <w:rFonts w:hint="eastAsia"/>
          <w:rtl/>
        </w:rPr>
        <w:t>الحکم</w:t>
      </w:r>
      <w:r>
        <w:rPr>
          <w:rtl/>
        </w:rPr>
        <w:t xml:space="preserve"> بن عت</w:t>
      </w:r>
      <w:r>
        <w:rPr>
          <w:rFonts w:hint="cs"/>
          <w:rtl/>
        </w:rPr>
        <w:t>ی</w:t>
      </w:r>
      <w:r>
        <w:rPr>
          <w:rFonts w:hint="eastAsia"/>
          <w:rtl/>
        </w:rPr>
        <w:t>به</w:t>
      </w:r>
      <w:r>
        <w:rPr>
          <w:rtl/>
        </w:rPr>
        <w:t xml:space="preserve"> </w:t>
      </w:r>
    </w:p>
    <w:p w:rsidR="000D14B7" w:rsidRDefault="00191CDD" w:rsidP="000D14B7">
      <w:pPr>
        <w:pStyle w:val="libNormal"/>
        <w:rPr>
          <w:rtl/>
        </w:rPr>
      </w:pPr>
      <w:r>
        <w:rPr>
          <w:rFonts w:hint="eastAsia"/>
          <w:rtl/>
        </w:rPr>
        <w:t>الحکم</w:t>
      </w:r>
      <w:r>
        <w:rPr>
          <w:rtl/>
        </w:rPr>
        <w:t xml:space="preserve"> بن عت</w:t>
      </w:r>
      <w:r>
        <w:rPr>
          <w:rFonts w:hint="cs"/>
          <w:rtl/>
        </w:rPr>
        <w:t>ی</w:t>
      </w:r>
      <w:r>
        <w:rPr>
          <w:rFonts w:hint="eastAsia"/>
          <w:rtl/>
        </w:rPr>
        <w:t>به،کقت</w:t>
      </w:r>
      <w:r>
        <w:rPr>
          <w:rFonts w:hint="cs"/>
          <w:rtl/>
        </w:rPr>
        <w:t>ی</w:t>
      </w:r>
      <w:r>
        <w:rPr>
          <w:rFonts w:hint="eastAsia"/>
          <w:rtl/>
        </w:rPr>
        <w:t>به،الکوف</w:t>
      </w:r>
      <w:r>
        <w:rPr>
          <w:rFonts w:hint="cs"/>
          <w:rtl/>
        </w:rPr>
        <w:t>یّ</w:t>
      </w:r>
      <w:r>
        <w:rPr>
          <w:rtl/>
        </w:rPr>
        <w:t xml:space="preserve"> الکند</w:t>
      </w:r>
      <w:r>
        <w:rPr>
          <w:rFonts w:hint="cs"/>
          <w:rtl/>
        </w:rPr>
        <w:t>ی</w:t>
      </w:r>
      <w:r>
        <w:rPr>
          <w:rtl/>
        </w:rPr>
        <w:t xml:space="preserve"> </w:t>
      </w:r>
      <w:r>
        <w:rPr>
          <w:rFonts w:hint="cs"/>
          <w:rtl/>
        </w:rPr>
        <w:t>ی</w:t>
      </w:r>
      <w:r>
        <w:rPr>
          <w:rFonts w:hint="eastAsia"/>
          <w:rtl/>
        </w:rPr>
        <w:t>کنّ</w:t>
      </w:r>
      <w:r>
        <w:rPr>
          <w:rFonts w:hint="cs"/>
          <w:rtl/>
        </w:rPr>
        <w:t>ی</w:t>
      </w:r>
      <w:r>
        <w:rPr>
          <w:rtl/>
        </w:rPr>
        <w:t xml:space="preserve"> أبا محمد،کان من فقهاء العامّه ز</w:t>
      </w:r>
      <w:r>
        <w:rPr>
          <w:rFonts w:hint="cs"/>
          <w:rtl/>
        </w:rPr>
        <w:t>ی</w:t>
      </w:r>
      <w:r>
        <w:rPr>
          <w:rFonts w:hint="eastAsia"/>
          <w:rtl/>
        </w:rPr>
        <w:t>د</w:t>
      </w:r>
      <w:r>
        <w:rPr>
          <w:rFonts w:hint="cs"/>
          <w:rtl/>
        </w:rPr>
        <w:t>یّ</w:t>
      </w:r>
      <w:r>
        <w:rPr>
          <w:rFonts w:hint="eastAsia"/>
          <w:rtl/>
        </w:rPr>
        <w:t>ا</w:t>
      </w:r>
      <w:r>
        <w:rPr>
          <w:rtl/>
        </w:rPr>
        <w:t xml:space="preserve"> بتر</w:t>
      </w:r>
      <w:r>
        <w:rPr>
          <w:rFonts w:hint="cs"/>
          <w:rtl/>
        </w:rPr>
        <w:t>یّ</w:t>
      </w:r>
      <w:r>
        <w:rPr>
          <w:rFonts w:hint="eastAsia"/>
          <w:rtl/>
        </w:rPr>
        <w:t>ا</w:t>
      </w:r>
      <w:r>
        <w:rPr>
          <w:rtl/>
        </w:rPr>
        <w:t xml:space="preserve"> و قد وردت ف</w:t>
      </w:r>
      <w:r>
        <w:rPr>
          <w:rFonts w:hint="cs"/>
          <w:rtl/>
        </w:rPr>
        <w:t>ی</w:t>
      </w:r>
      <w:r>
        <w:rPr>
          <w:rtl/>
        </w:rPr>
        <w:t xml:space="preserve"> ذمّه روا</w:t>
      </w:r>
      <w:r>
        <w:rPr>
          <w:rFonts w:hint="cs"/>
          <w:rtl/>
        </w:rPr>
        <w:t>ی</w:t>
      </w:r>
      <w:r>
        <w:rPr>
          <w:rFonts w:hint="eastAsia"/>
          <w:rtl/>
        </w:rPr>
        <w:t>ات،مات</w:t>
      </w:r>
      <w:r>
        <w:rPr>
          <w:rtl/>
        </w:rPr>
        <w:t xml:space="preserve"> ف</w:t>
      </w:r>
      <w:r>
        <w:rPr>
          <w:rFonts w:hint="cs"/>
          <w:rtl/>
        </w:rPr>
        <w:t>ی</w:t>
      </w:r>
      <w:r>
        <w:rPr>
          <w:rtl/>
        </w:rPr>
        <w:t xml:space="preserve"> حدود سنه(</w:t>
      </w:r>
      <w:r w:rsidR="00140CA9">
        <w:rPr>
          <w:rtl/>
        </w:rPr>
        <w:t>11</w:t>
      </w:r>
      <w:r>
        <w:rPr>
          <w:rtl/>
        </w:rPr>
        <w:t>5)،حک</w:t>
      </w:r>
      <w:r>
        <w:rPr>
          <w:rFonts w:hint="cs"/>
          <w:rtl/>
        </w:rPr>
        <w:t>ی</w:t>
      </w:r>
      <w:r>
        <w:rPr>
          <w:rtl/>
        </w:rPr>
        <w:t xml:space="preserve"> عن ابن فضّال انه قال:کان الحکم من فقهاء العامّه،و کان أستاد زراره و حمران و الط</w:t>
      </w:r>
      <w:r>
        <w:rPr>
          <w:rFonts w:hint="cs"/>
          <w:rtl/>
        </w:rPr>
        <w:t>یّ</w:t>
      </w:r>
      <w:r>
        <w:rPr>
          <w:rFonts w:hint="eastAsia"/>
          <w:rtl/>
        </w:rPr>
        <w:t>ار</w:t>
      </w:r>
      <w:r>
        <w:rPr>
          <w:rtl/>
        </w:rPr>
        <w:t xml:space="preserve"> قبل أن </w:t>
      </w:r>
      <w:r>
        <w:rPr>
          <w:rFonts w:hint="cs"/>
          <w:rtl/>
        </w:rPr>
        <w:t>ی</w:t>
      </w:r>
      <w:r>
        <w:rPr>
          <w:rFonts w:hint="eastAsia"/>
          <w:rtl/>
        </w:rPr>
        <w:t>روا</w:t>
      </w:r>
      <w:r>
        <w:rPr>
          <w:rtl/>
        </w:rPr>
        <w:t xml:space="preserve"> هذا الأمر، و ق</w:t>
      </w:r>
      <w:r>
        <w:rPr>
          <w:rFonts w:hint="cs"/>
          <w:rtl/>
        </w:rPr>
        <w:t>ی</w:t>
      </w:r>
      <w:r>
        <w:rPr>
          <w:rFonts w:hint="eastAsia"/>
          <w:rtl/>
        </w:rPr>
        <w:t>ل</w:t>
      </w:r>
      <w:r>
        <w:rPr>
          <w:rtl/>
        </w:rPr>
        <w:t xml:space="preserve"> انّه ک</w:t>
      </w:r>
      <w:r>
        <w:rPr>
          <w:rFonts w:hint="eastAsia"/>
          <w:rtl/>
        </w:rPr>
        <w:t>ان</w:t>
      </w:r>
      <w:r>
        <w:rPr>
          <w:rtl/>
        </w:rPr>
        <w:t xml:space="preserve"> مرجئا.</w:t>
      </w:r>
    </w:p>
    <w:p w:rsidR="00140CA9" w:rsidRDefault="00191CDD" w:rsidP="000D14B7">
      <w:pPr>
        <w:pStyle w:val="libNormal"/>
      </w:pPr>
      <w:r w:rsidRPr="000D14B7">
        <w:rPr>
          <w:rStyle w:val="libBold1Char"/>
          <w:rFonts w:hint="eastAsia"/>
          <w:rtl/>
        </w:rPr>
        <w:t>الکاف</w:t>
      </w:r>
      <w:r w:rsidRPr="000D14B7">
        <w:rPr>
          <w:rStyle w:val="libBold1Char"/>
          <w:rFonts w:hint="cs"/>
          <w:rtl/>
        </w:rPr>
        <w:t>ی</w:t>
      </w:r>
      <w:r>
        <w:rPr>
          <w:rtl/>
        </w:rPr>
        <w:t xml:space="preserve">:قال أبو جعفر </w:t>
      </w:r>
      <w:r w:rsidR="00F2741C" w:rsidRPr="00F2741C">
        <w:rPr>
          <w:rStyle w:val="libAlaemChar"/>
          <w:rtl/>
        </w:rPr>
        <w:t>عليه‌السلام</w:t>
      </w:r>
      <w:r>
        <w:rPr>
          <w:rtl/>
        </w:rPr>
        <w:t xml:space="preserve"> لسلمه بن که</w:t>
      </w:r>
      <w:r>
        <w:rPr>
          <w:rFonts w:hint="cs"/>
          <w:rtl/>
        </w:rPr>
        <w:t>ی</w:t>
      </w:r>
      <w:r>
        <w:rPr>
          <w:rFonts w:hint="eastAsia"/>
          <w:rtl/>
        </w:rPr>
        <w:t>ل</w:t>
      </w:r>
      <w:r>
        <w:rPr>
          <w:rtl/>
        </w:rPr>
        <w:t xml:space="preserve"> و الحکم بن عت</w:t>
      </w:r>
      <w:r>
        <w:rPr>
          <w:rFonts w:hint="cs"/>
          <w:rtl/>
        </w:rPr>
        <w:t>ی</w:t>
      </w:r>
      <w:r>
        <w:rPr>
          <w:rFonts w:hint="eastAsia"/>
          <w:rtl/>
        </w:rPr>
        <w:t>به</w:t>
      </w:r>
      <w:r>
        <w:rPr>
          <w:rtl/>
        </w:rPr>
        <w:t xml:space="preserve">: شرّقا و غرّبا فلا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64/</w:t>
      </w:r>
      <w:r w:rsidR="00140CA9">
        <w:rPr>
          <w:rtl/>
        </w:rPr>
        <w:t>3</w:t>
      </w:r>
      <w:r w:rsidR="00191CDD">
        <w:rPr>
          <w:rtl/>
        </w:rPr>
        <w:t>/6،ج:</w:t>
      </w:r>
      <w:r w:rsidR="00140CA9">
        <w:rPr>
          <w:rtl/>
        </w:rPr>
        <w:t>27</w:t>
      </w:r>
      <w:r w:rsidR="00191CDD">
        <w:rPr>
          <w:rtl/>
        </w:rPr>
        <w:t>4/</w:t>
      </w:r>
      <w:r w:rsidR="00140CA9">
        <w:rPr>
          <w:rtl/>
        </w:rPr>
        <w:t>1</w:t>
      </w:r>
      <w:r w:rsidR="00191CDD">
        <w:rPr>
          <w:rtl/>
        </w:rPr>
        <w:t xml:space="preserve">5. </w:t>
      </w:r>
    </w:p>
    <w:p w:rsidR="00140CA9" w:rsidRDefault="00D7268C" w:rsidP="005E32C9">
      <w:pPr>
        <w:pStyle w:val="libFootnote0"/>
      </w:pPr>
      <w:r>
        <w:rPr>
          <w:rtl/>
        </w:rPr>
        <w:t>(2)</w:t>
      </w:r>
      <w:r w:rsidR="00191CDD">
        <w:rPr>
          <w:rtl/>
        </w:rPr>
        <w:t xml:space="preserve"> ق:</w:t>
      </w:r>
      <w:r w:rsidR="00140CA9">
        <w:rPr>
          <w:rtl/>
        </w:rPr>
        <w:t>108</w:t>
      </w:r>
      <w:r w:rsidR="00191CDD">
        <w:rPr>
          <w:rtl/>
        </w:rPr>
        <w:t>/</w:t>
      </w:r>
      <w:r w:rsidR="00140CA9">
        <w:rPr>
          <w:rtl/>
        </w:rPr>
        <w:t>23</w:t>
      </w:r>
      <w:r w:rsidR="00191CDD">
        <w:rPr>
          <w:rtl/>
        </w:rPr>
        <w:t>/</w:t>
      </w:r>
      <w:r w:rsidR="00140CA9">
        <w:rPr>
          <w:rtl/>
        </w:rPr>
        <w:t>3</w:t>
      </w:r>
      <w:r w:rsidR="00191CDD">
        <w:rPr>
          <w:rtl/>
        </w:rPr>
        <w:t>،ج:5</w:t>
      </w:r>
      <w:r w:rsidR="00140CA9">
        <w:rPr>
          <w:rtl/>
        </w:rPr>
        <w:t>8</w:t>
      </w:r>
      <w:r w:rsidR="00191CDD">
        <w:rPr>
          <w:rtl/>
        </w:rPr>
        <w:t xml:space="preserve">/6. </w:t>
      </w:r>
    </w:p>
    <w:p w:rsidR="00140CA9" w:rsidRDefault="00D7268C" w:rsidP="005E32C9">
      <w:pPr>
        <w:pStyle w:val="libFootnote0"/>
      </w:pPr>
      <w:r>
        <w:rPr>
          <w:rtl/>
        </w:rPr>
        <w:t>(3)</w:t>
      </w:r>
      <w:r w:rsidR="00191CDD">
        <w:rPr>
          <w:rtl/>
        </w:rPr>
        <w:t xml:space="preserve"> ق:</w:t>
      </w:r>
      <w:r w:rsidR="00140CA9">
        <w:rPr>
          <w:rtl/>
        </w:rPr>
        <w:t>323</w:t>
      </w:r>
      <w:r w:rsidR="00191CDD">
        <w:rPr>
          <w:rtl/>
        </w:rPr>
        <w:t>/</w:t>
      </w:r>
      <w:r w:rsidR="00140CA9">
        <w:rPr>
          <w:rtl/>
        </w:rPr>
        <w:t>2</w:t>
      </w:r>
      <w:r w:rsidR="00191CDD">
        <w:rPr>
          <w:rtl/>
        </w:rPr>
        <w:t>6/</w:t>
      </w:r>
      <w:r w:rsidR="00140CA9">
        <w:rPr>
          <w:rtl/>
        </w:rPr>
        <w:t>8</w:t>
      </w:r>
      <w:r w:rsidR="00191CDD">
        <w:rPr>
          <w:rtl/>
        </w:rPr>
        <w:t xml:space="preserve">،ج:-. </w:t>
      </w:r>
    </w:p>
    <w:p w:rsidR="00140CA9" w:rsidRDefault="00D7268C" w:rsidP="005E32C9">
      <w:pPr>
        <w:pStyle w:val="libFootnote0"/>
      </w:pPr>
      <w:r>
        <w:rPr>
          <w:rtl/>
        </w:rPr>
        <w:t>(4)</w:t>
      </w:r>
      <w:r w:rsidR="00191CDD">
        <w:rPr>
          <w:rtl/>
        </w:rPr>
        <w:t xml:space="preserve"> ق:</w:t>
      </w:r>
      <w:r w:rsidR="00140CA9">
        <w:rPr>
          <w:rtl/>
        </w:rPr>
        <w:t>379</w:t>
      </w:r>
      <w:r w:rsidR="00191CDD">
        <w:rPr>
          <w:rtl/>
        </w:rPr>
        <w:t>/</w:t>
      </w:r>
      <w:r w:rsidR="00140CA9">
        <w:rPr>
          <w:rtl/>
        </w:rPr>
        <w:t>32</w:t>
      </w:r>
      <w:r w:rsidR="00191CDD">
        <w:rPr>
          <w:rtl/>
        </w:rPr>
        <w:t>/</w:t>
      </w:r>
      <w:r w:rsidR="00140CA9">
        <w:rPr>
          <w:rtl/>
        </w:rPr>
        <w:t>8</w:t>
      </w:r>
      <w:r w:rsidR="00191CDD">
        <w:rPr>
          <w:rtl/>
        </w:rPr>
        <w:t xml:space="preserve">،ج:-. </w:t>
      </w:r>
    </w:p>
    <w:p w:rsidR="00D7268C" w:rsidRDefault="00D7268C" w:rsidP="005E32C9">
      <w:pPr>
        <w:pStyle w:val="libFootnote0"/>
        <w:rPr>
          <w:rtl/>
        </w:rPr>
      </w:pPr>
      <w:r>
        <w:rPr>
          <w:rtl/>
        </w:rPr>
        <w:t>(5)</w:t>
      </w:r>
      <w:r w:rsidR="00191CDD">
        <w:rPr>
          <w:rtl/>
        </w:rPr>
        <w:t xml:space="preserve"> ق:</w:t>
      </w:r>
      <w:r w:rsidR="00140CA9">
        <w:rPr>
          <w:rtl/>
        </w:rPr>
        <w:t>382</w:t>
      </w:r>
      <w:r w:rsidR="00191CDD">
        <w:rPr>
          <w:rtl/>
        </w:rPr>
        <w:t>/</w:t>
      </w:r>
      <w:r w:rsidR="00140CA9">
        <w:rPr>
          <w:rtl/>
        </w:rPr>
        <w:t>32</w:t>
      </w:r>
      <w:r w:rsidR="00191CDD">
        <w:rPr>
          <w:rtl/>
        </w:rPr>
        <w:t>/</w:t>
      </w:r>
      <w:r w:rsidR="00140CA9">
        <w:rPr>
          <w:rtl/>
        </w:rPr>
        <w:t>8</w:t>
      </w:r>
      <w:r w:rsidR="00191CDD">
        <w:rPr>
          <w:rtl/>
        </w:rPr>
        <w:t>،ج:-.</w:t>
      </w:r>
    </w:p>
    <w:p w:rsidR="00D7268C" w:rsidRDefault="00D7268C" w:rsidP="000F2A07">
      <w:pPr>
        <w:pStyle w:val="libNormal"/>
        <w:rPr>
          <w:rtl/>
        </w:rPr>
      </w:pPr>
      <w:r>
        <w:rPr>
          <w:rtl/>
        </w:rPr>
        <w:br w:type="page"/>
      </w:r>
    </w:p>
    <w:p w:rsidR="00140CA9" w:rsidRDefault="00191CDD" w:rsidP="00191CDD">
      <w:pPr>
        <w:pStyle w:val="libNormal"/>
      </w:pPr>
      <w:r>
        <w:rPr>
          <w:rFonts w:hint="eastAsia"/>
          <w:rtl/>
        </w:rPr>
        <w:t>تجدان</w:t>
      </w:r>
      <w:r>
        <w:rPr>
          <w:rtl/>
        </w:rPr>
        <w:t xml:space="preserve"> علما صح</w:t>
      </w:r>
      <w:r>
        <w:rPr>
          <w:rFonts w:hint="cs"/>
          <w:rtl/>
        </w:rPr>
        <w:t>ی</w:t>
      </w:r>
      <w:r>
        <w:rPr>
          <w:rFonts w:hint="eastAsia"/>
          <w:rtl/>
        </w:rPr>
        <w:t>حا</w:t>
      </w:r>
      <w:r>
        <w:rPr>
          <w:rtl/>
        </w:rPr>
        <w:t xml:space="preserve"> الاّ ش</w:t>
      </w:r>
      <w:r>
        <w:rPr>
          <w:rFonts w:hint="cs"/>
          <w:rtl/>
        </w:rPr>
        <w:t>ی</w:t>
      </w:r>
      <w:r>
        <w:rPr>
          <w:rFonts w:hint="eastAsia"/>
          <w:rtl/>
        </w:rPr>
        <w:t>ئا</w:t>
      </w:r>
      <w:r>
        <w:rPr>
          <w:rtl/>
        </w:rPr>
        <w:t xml:space="preserve"> خرج من عندنا </w:t>
      </w:r>
      <w:r w:rsidRPr="000F2A07">
        <w:rPr>
          <w:rStyle w:val="libFootnotenumChar"/>
          <w:rtl/>
        </w:rPr>
        <w:t>(1)</w:t>
      </w:r>
      <w:r>
        <w:rPr>
          <w:rtl/>
        </w:rPr>
        <w:t xml:space="preserve">. </w:t>
      </w:r>
    </w:p>
    <w:p w:rsidR="00140CA9" w:rsidRDefault="00191CDD" w:rsidP="00BC78F3">
      <w:pPr>
        <w:pStyle w:val="libCenterBold1"/>
      </w:pPr>
      <w:r>
        <w:rPr>
          <w:rFonts w:hint="eastAsia"/>
          <w:rtl/>
        </w:rPr>
        <w:t>الحکم</w:t>
      </w:r>
      <w:r w:rsidR="00BC78F3">
        <w:rPr>
          <w:rtl/>
        </w:rPr>
        <w:t xml:space="preserve"> بن علباء</w:t>
      </w:r>
    </w:p>
    <w:p w:rsidR="00140CA9" w:rsidRDefault="00191CDD" w:rsidP="00191CDD">
      <w:pPr>
        <w:pStyle w:val="libNormal"/>
      </w:pPr>
      <w:r>
        <w:rPr>
          <w:rFonts w:hint="eastAsia"/>
          <w:rtl/>
        </w:rPr>
        <w:t>الحکم</w:t>
      </w:r>
      <w:r>
        <w:rPr>
          <w:rtl/>
        </w:rPr>
        <w:t xml:space="preserve"> بن علباء الأسد</w:t>
      </w:r>
      <w:r>
        <w:rPr>
          <w:rFonts w:hint="cs"/>
          <w:rtl/>
        </w:rPr>
        <w:t>ی</w:t>
      </w:r>
      <w:r>
        <w:rPr>
          <w:rtl/>
        </w:rPr>
        <w:t xml:space="preserve"> بکسر الع</w:t>
      </w:r>
      <w:r>
        <w:rPr>
          <w:rFonts w:hint="cs"/>
          <w:rtl/>
        </w:rPr>
        <w:t>ی</w:t>
      </w:r>
      <w:r>
        <w:rPr>
          <w:rFonts w:hint="eastAsia"/>
          <w:rtl/>
        </w:rPr>
        <w:t>ن</w:t>
      </w:r>
      <w:r>
        <w:rPr>
          <w:rtl/>
        </w:rPr>
        <w:t xml:space="preserve"> و سکون اللام و الباء الموحده:هو الذ</w:t>
      </w:r>
      <w:r>
        <w:rPr>
          <w:rFonts w:hint="cs"/>
          <w:rtl/>
        </w:rPr>
        <w:t>ی</w:t>
      </w:r>
      <w:r>
        <w:rPr>
          <w:rtl/>
        </w:rPr>
        <w:t xml:space="preserve"> </w:t>
      </w:r>
      <w:r>
        <w:rPr>
          <w:rFonts w:hint="eastAsia"/>
          <w:rtl/>
        </w:rPr>
        <w:t>رو</w:t>
      </w:r>
      <w:r>
        <w:rPr>
          <w:rFonts w:hint="cs"/>
          <w:rtl/>
        </w:rPr>
        <w:t>ی</w:t>
      </w:r>
      <w:r>
        <w:rPr>
          <w:rtl/>
        </w:rPr>
        <w:t xml:space="preserve"> الش</w:t>
      </w:r>
      <w:r>
        <w:rPr>
          <w:rFonts w:hint="cs"/>
          <w:rtl/>
        </w:rPr>
        <w:t>ی</w:t>
      </w:r>
      <w:r>
        <w:rPr>
          <w:rFonts w:hint="eastAsia"/>
          <w:rtl/>
        </w:rPr>
        <w:t>خ</w:t>
      </w:r>
      <w:r>
        <w:rPr>
          <w:rtl/>
        </w:rPr>
        <w:t xml:space="preserve"> عن محمّد بن أب</w:t>
      </w:r>
      <w:r>
        <w:rPr>
          <w:rFonts w:hint="cs"/>
          <w:rtl/>
        </w:rPr>
        <w:t>ی</w:t>
      </w:r>
      <w:r>
        <w:rPr>
          <w:rtl/>
        </w:rPr>
        <w:t xml:space="preserve"> عم</w:t>
      </w:r>
      <w:r>
        <w:rPr>
          <w:rFonts w:hint="cs"/>
          <w:rtl/>
        </w:rPr>
        <w:t>ی</w:t>
      </w:r>
      <w:r>
        <w:rPr>
          <w:rFonts w:hint="eastAsia"/>
          <w:rtl/>
        </w:rPr>
        <w:t>ر</w:t>
      </w:r>
      <w:r>
        <w:rPr>
          <w:rtl/>
        </w:rPr>
        <w:t xml:space="preserve"> عنه قال: ولّ</w:t>
      </w:r>
      <w:r>
        <w:rPr>
          <w:rFonts w:hint="cs"/>
          <w:rtl/>
        </w:rPr>
        <w:t>ی</w:t>
      </w:r>
      <w:r>
        <w:rPr>
          <w:rFonts w:hint="eastAsia"/>
          <w:rtl/>
        </w:rPr>
        <w:t>ت</w:t>
      </w:r>
      <w:r>
        <w:rPr>
          <w:rtl/>
        </w:rPr>
        <w:t xml:space="preserve"> البحر</w:t>
      </w:r>
      <w:r>
        <w:rPr>
          <w:rFonts w:hint="cs"/>
          <w:rtl/>
        </w:rPr>
        <w:t>ی</w:t>
      </w:r>
      <w:r>
        <w:rPr>
          <w:rFonts w:hint="eastAsia"/>
          <w:rtl/>
        </w:rPr>
        <w:t>ن</w:t>
      </w:r>
      <w:r>
        <w:rPr>
          <w:rtl/>
        </w:rPr>
        <w:t xml:space="preserve"> و أصبت مالا کث</w:t>
      </w:r>
      <w:r>
        <w:rPr>
          <w:rFonts w:hint="cs"/>
          <w:rtl/>
        </w:rPr>
        <w:t>ی</w:t>
      </w:r>
      <w:r>
        <w:rPr>
          <w:rFonts w:hint="eastAsia"/>
          <w:rtl/>
        </w:rPr>
        <w:t>را،</w:t>
      </w:r>
      <w:r>
        <w:rPr>
          <w:rtl/>
        </w:rPr>
        <w:t xml:space="preserve"> فأنفقت و اشتر</w:t>
      </w:r>
      <w:r>
        <w:rPr>
          <w:rFonts w:hint="cs"/>
          <w:rtl/>
        </w:rPr>
        <w:t>ی</w:t>
      </w:r>
      <w:r>
        <w:rPr>
          <w:rFonts w:hint="eastAsia"/>
          <w:rtl/>
        </w:rPr>
        <w:t>ت</w:t>
      </w:r>
      <w:r>
        <w:rPr>
          <w:rtl/>
        </w:rPr>
        <w:t xml:space="preserve"> متاعا کث</w:t>
      </w:r>
      <w:r>
        <w:rPr>
          <w:rFonts w:hint="cs"/>
          <w:rtl/>
        </w:rPr>
        <w:t>ی</w:t>
      </w:r>
      <w:r>
        <w:rPr>
          <w:rFonts w:hint="eastAsia"/>
          <w:rtl/>
        </w:rPr>
        <w:t>را</w:t>
      </w:r>
      <w:r>
        <w:rPr>
          <w:rtl/>
        </w:rPr>
        <w:t xml:space="preserve"> و اشتر</w:t>
      </w:r>
      <w:r>
        <w:rPr>
          <w:rFonts w:hint="cs"/>
          <w:rtl/>
        </w:rPr>
        <w:t>ی</w:t>
      </w:r>
      <w:r>
        <w:rPr>
          <w:rFonts w:hint="eastAsia"/>
          <w:rtl/>
        </w:rPr>
        <w:t>ت</w:t>
      </w:r>
      <w:r>
        <w:rPr>
          <w:rtl/>
        </w:rPr>
        <w:t xml:space="preserve"> رق</w:t>
      </w:r>
      <w:r>
        <w:rPr>
          <w:rFonts w:hint="cs"/>
          <w:rtl/>
        </w:rPr>
        <w:t>ی</w:t>
      </w:r>
      <w:r>
        <w:rPr>
          <w:rFonts w:hint="eastAsia"/>
          <w:rtl/>
        </w:rPr>
        <w:t>قا</w:t>
      </w:r>
      <w:r>
        <w:rPr>
          <w:rtl/>
        </w:rPr>
        <w:t xml:space="preserve"> و أمّهات أولاد،و ولد ل</w:t>
      </w:r>
      <w:r>
        <w:rPr>
          <w:rFonts w:hint="cs"/>
          <w:rtl/>
        </w:rPr>
        <w:t>ی</w:t>
      </w:r>
      <w:r>
        <w:rPr>
          <w:rFonts w:hint="eastAsia"/>
          <w:rtl/>
        </w:rPr>
        <w:t>،ثمّ</w:t>
      </w:r>
      <w:r>
        <w:rPr>
          <w:rtl/>
        </w:rPr>
        <w:t xml:space="preserve"> خرجت ال</w:t>
      </w:r>
      <w:r>
        <w:rPr>
          <w:rFonts w:hint="cs"/>
          <w:rtl/>
        </w:rPr>
        <w:t>ی</w:t>
      </w:r>
      <w:r>
        <w:rPr>
          <w:rtl/>
        </w:rPr>
        <w:t xml:space="preserve"> مکّه فحملت ع</w:t>
      </w:r>
      <w:r>
        <w:rPr>
          <w:rFonts w:hint="cs"/>
          <w:rtl/>
        </w:rPr>
        <w:t>ی</w:t>
      </w:r>
      <w:r>
        <w:rPr>
          <w:rFonts w:hint="eastAsia"/>
          <w:rtl/>
        </w:rPr>
        <w:t>ال</w:t>
      </w:r>
      <w:r>
        <w:rPr>
          <w:rFonts w:hint="cs"/>
          <w:rtl/>
        </w:rPr>
        <w:t>ی</w:t>
      </w:r>
      <w:r>
        <w:rPr>
          <w:rtl/>
        </w:rPr>
        <w:t xml:space="preserve"> و أمّهات أولاد</w:t>
      </w:r>
      <w:r>
        <w:rPr>
          <w:rFonts w:hint="cs"/>
          <w:rtl/>
        </w:rPr>
        <w:t>ی</w:t>
      </w:r>
      <w:r>
        <w:rPr>
          <w:rtl/>
        </w:rPr>
        <w:t xml:space="preserve"> و نسائ</w:t>
      </w:r>
      <w:r>
        <w:rPr>
          <w:rFonts w:hint="cs"/>
          <w:rtl/>
        </w:rPr>
        <w:t>ی</w:t>
      </w:r>
      <w:r>
        <w:rPr>
          <w:rFonts w:hint="eastAsia"/>
          <w:rtl/>
        </w:rPr>
        <w:t>،و</w:t>
      </w:r>
      <w:r>
        <w:rPr>
          <w:rtl/>
        </w:rPr>
        <w:t xml:space="preserve"> حملت خمس ذلک المال فدخلت عل</w:t>
      </w:r>
      <w:r>
        <w:rPr>
          <w:rFonts w:hint="cs"/>
          <w:rtl/>
        </w:rPr>
        <w:t>ی</w:t>
      </w:r>
      <w:r>
        <w:rPr>
          <w:rtl/>
        </w:rPr>
        <w:t xml:space="preserve"> أب</w:t>
      </w:r>
      <w:r>
        <w:rPr>
          <w:rFonts w:hint="cs"/>
          <w:rtl/>
        </w:rPr>
        <w:t>ی</w:t>
      </w:r>
      <w:r>
        <w:rPr>
          <w:rtl/>
        </w:rPr>
        <w:t xml:space="preserve"> جعفر </w:t>
      </w:r>
      <w:r w:rsidR="00F2741C" w:rsidRPr="00F2741C">
        <w:rPr>
          <w:rStyle w:val="libAlaemChar"/>
          <w:rtl/>
        </w:rPr>
        <w:t>عليه‌السلام</w:t>
      </w:r>
      <w:r>
        <w:rPr>
          <w:rtl/>
        </w:rPr>
        <w:t xml:space="preserve"> فقلت له:ا</w:t>
      </w:r>
      <w:r>
        <w:rPr>
          <w:rFonts w:hint="eastAsia"/>
          <w:rtl/>
        </w:rPr>
        <w:t>نّ</w:t>
      </w:r>
      <w:r>
        <w:rPr>
          <w:rFonts w:hint="cs"/>
          <w:rtl/>
        </w:rPr>
        <w:t>ی</w:t>
      </w:r>
      <w:r>
        <w:rPr>
          <w:rtl/>
        </w:rPr>
        <w:t xml:space="preserve"> قد ولّ</w:t>
      </w:r>
      <w:r>
        <w:rPr>
          <w:rFonts w:hint="cs"/>
          <w:rtl/>
        </w:rPr>
        <w:t>ی</w:t>
      </w:r>
      <w:r>
        <w:rPr>
          <w:rFonts w:hint="eastAsia"/>
          <w:rtl/>
        </w:rPr>
        <w:t>ت</w:t>
      </w:r>
      <w:r>
        <w:rPr>
          <w:rtl/>
        </w:rPr>
        <w:t xml:space="preserve"> البحر</w:t>
      </w:r>
      <w:r>
        <w:rPr>
          <w:rFonts w:hint="cs"/>
          <w:rtl/>
        </w:rPr>
        <w:t>ی</w:t>
      </w:r>
      <w:r>
        <w:rPr>
          <w:rFonts w:hint="eastAsia"/>
          <w:rtl/>
        </w:rPr>
        <w:t>ن</w:t>
      </w:r>
      <w:r>
        <w:rPr>
          <w:rtl/>
        </w:rPr>
        <w:t xml:space="preserve"> فأصبت بها مالا کث</w:t>
      </w:r>
      <w:r>
        <w:rPr>
          <w:rFonts w:hint="cs"/>
          <w:rtl/>
        </w:rPr>
        <w:t>ی</w:t>
      </w:r>
      <w:r>
        <w:rPr>
          <w:rFonts w:hint="eastAsia"/>
          <w:rtl/>
        </w:rPr>
        <w:t>را،</w:t>
      </w:r>
      <w:r>
        <w:rPr>
          <w:rtl/>
        </w:rPr>
        <w:t xml:space="preserve"> و اشتر</w:t>
      </w:r>
      <w:r>
        <w:rPr>
          <w:rFonts w:hint="cs"/>
          <w:rtl/>
        </w:rPr>
        <w:t>ی</w:t>
      </w:r>
      <w:r>
        <w:rPr>
          <w:rFonts w:hint="eastAsia"/>
          <w:rtl/>
        </w:rPr>
        <w:t>ت</w:t>
      </w:r>
      <w:r>
        <w:rPr>
          <w:rtl/>
        </w:rPr>
        <w:t xml:space="preserve"> ض</w:t>
      </w:r>
      <w:r>
        <w:rPr>
          <w:rFonts w:hint="cs"/>
          <w:rtl/>
        </w:rPr>
        <w:t>ی</w:t>
      </w:r>
      <w:r>
        <w:rPr>
          <w:rFonts w:hint="eastAsia"/>
          <w:rtl/>
        </w:rPr>
        <w:t>اعا،و</w:t>
      </w:r>
      <w:r>
        <w:rPr>
          <w:rtl/>
        </w:rPr>
        <w:t xml:space="preserve"> اشتر</w:t>
      </w:r>
      <w:r>
        <w:rPr>
          <w:rFonts w:hint="cs"/>
          <w:rtl/>
        </w:rPr>
        <w:t>ی</w:t>
      </w:r>
      <w:r>
        <w:rPr>
          <w:rFonts w:hint="eastAsia"/>
          <w:rtl/>
        </w:rPr>
        <w:t>ت</w:t>
      </w:r>
      <w:r>
        <w:rPr>
          <w:rtl/>
        </w:rPr>
        <w:t xml:space="preserve"> رق</w:t>
      </w:r>
      <w:r>
        <w:rPr>
          <w:rFonts w:hint="cs"/>
          <w:rtl/>
        </w:rPr>
        <w:t>ی</w:t>
      </w:r>
      <w:r>
        <w:rPr>
          <w:rFonts w:hint="eastAsia"/>
          <w:rtl/>
        </w:rPr>
        <w:t>قا،و</w:t>
      </w:r>
      <w:r>
        <w:rPr>
          <w:rtl/>
        </w:rPr>
        <w:t xml:space="preserve"> اشتر</w:t>
      </w:r>
      <w:r>
        <w:rPr>
          <w:rFonts w:hint="cs"/>
          <w:rtl/>
        </w:rPr>
        <w:t>ی</w:t>
      </w:r>
      <w:r>
        <w:rPr>
          <w:rFonts w:hint="eastAsia"/>
          <w:rtl/>
        </w:rPr>
        <w:t>ت</w:t>
      </w:r>
      <w:r>
        <w:rPr>
          <w:rtl/>
        </w:rPr>
        <w:t xml:space="preserve"> أمّهات أولاد و ولد ل</w:t>
      </w:r>
      <w:r>
        <w:rPr>
          <w:rFonts w:hint="cs"/>
          <w:rtl/>
        </w:rPr>
        <w:t>ی</w:t>
      </w:r>
      <w:r>
        <w:rPr>
          <w:rFonts w:hint="eastAsia"/>
          <w:rtl/>
        </w:rPr>
        <w:t>،و</w:t>
      </w:r>
      <w:r>
        <w:rPr>
          <w:rtl/>
        </w:rPr>
        <w:t xml:space="preserve"> أنفقت، و هذا خمس ذلک المال،و هؤلاء أمّهات أولاد</w:t>
      </w:r>
      <w:r>
        <w:rPr>
          <w:rFonts w:hint="cs"/>
          <w:rtl/>
        </w:rPr>
        <w:t>ی</w:t>
      </w:r>
      <w:r>
        <w:rPr>
          <w:rtl/>
        </w:rPr>
        <w:t xml:space="preserve"> و نسائ</w:t>
      </w:r>
      <w:r>
        <w:rPr>
          <w:rFonts w:hint="cs"/>
          <w:rtl/>
        </w:rPr>
        <w:t>ی</w:t>
      </w:r>
      <w:r>
        <w:rPr>
          <w:rtl/>
        </w:rPr>
        <w:t xml:space="preserve"> و قد أت</w:t>
      </w:r>
      <w:r>
        <w:rPr>
          <w:rFonts w:hint="cs"/>
          <w:rtl/>
        </w:rPr>
        <w:t>ی</w:t>
      </w:r>
      <w:r>
        <w:rPr>
          <w:rFonts w:hint="eastAsia"/>
          <w:rtl/>
        </w:rPr>
        <w:t>تک</w:t>
      </w:r>
      <w:r>
        <w:rPr>
          <w:rtl/>
        </w:rPr>
        <w:t xml:space="preserve"> به،فقال:أما انّه کلّه لنا،و قد قبلت ما جئت به،و قد حلّلتک من أمّهات أولادک و نسائک و ما أنفقت،و قد ضمنت لک عل</w:t>
      </w:r>
      <w:r>
        <w:rPr>
          <w:rFonts w:hint="cs"/>
          <w:rtl/>
        </w:rPr>
        <w:t>یّ</w:t>
      </w:r>
      <w:r>
        <w:rPr>
          <w:rtl/>
        </w:rPr>
        <w:t xml:space="preserve"> و عل</w:t>
      </w:r>
      <w:r>
        <w:rPr>
          <w:rFonts w:hint="cs"/>
          <w:rtl/>
        </w:rPr>
        <w:t>ی</w:t>
      </w:r>
      <w:r>
        <w:rPr>
          <w:rtl/>
        </w:rPr>
        <w:t xml:space="preserve"> أب</w:t>
      </w:r>
      <w:r>
        <w:rPr>
          <w:rFonts w:hint="cs"/>
          <w:rtl/>
        </w:rPr>
        <w:t>ی</w:t>
      </w:r>
      <w:r>
        <w:rPr>
          <w:rtl/>
        </w:rPr>
        <w:t xml:space="preserve"> الجنه. </w:t>
      </w:r>
    </w:p>
    <w:p w:rsidR="00140CA9" w:rsidRDefault="00191CDD" w:rsidP="00BC78F3">
      <w:pPr>
        <w:pStyle w:val="libCenterBold1"/>
      </w:pPr>
      <w:r>
        <w:rPr>
          <w:rFonts w:hint="eastAsia"/>
          <w:rtl/>
        </w:rPr>
        <w:t>الحکم</w:t>
      </w:r>
      <w:r>
        <w:rPr>
          <w:rtl/>
        </w:rPr>
        <w:t xml:space="preserve"> بن عمرو الغفار</w:t>
      </w:r>
      <w:r>
        <w:rPr>
          <w:rFonts w:hint="cs"/>
          <w:rtl/>
        </w:rPr>
        <w:t>ی</w:t>
      </w:r>
      <w:r>
        <w:rPr>
          <w:rtl/>
        </w:rPr>
        <w:t xml:space="preserve"> </w:t>
      </w:r>
    </w:p>
    <w:p w:rsidR="00140CA9" w:rsidRDefault="00191CDD" w:rsidP="00191CDD">
      <w:pPr>
        <w:pStyle w:val="libNormal"/>
      </w:pPr>
      <w:r>
        <w:rPr>
          <w:rFonts w:hint="eastAsia"/>
          <w:rtl/>
        </w:rPr>
        <w:t>الحکم</w:t>
      </w:r>
      <w:r>
        <w:rPr>
          <w:rtl/>
        </w:rPr>
        <w:t xml:space="preserve"> بن عمرو الغفار</w:t>
      </w:r>
      <w:r>
        <w:rPr>
          <w:rFonts w:hint="cs"/>
          <w:rtl/>
        </w:rPr>
        <w:t>ی</w:t>
      </w:r>
      <w:r>
        <w:rPr>
          <w:rtl/>
        </w:rPr>
        <w:t>:صحاب</w:t>
      </w:r>
      <w:r>
        <w:rPr>
          <w:rFonts w:hint="cs"/>
          <w:rtl/>
        </w:rPr>
        <w:t>یّ</w:t>
      </w:r>
      <w:r>
        <w:rPr>
          <w:rtl/>
        </w:rPr>
        <w:t xml:space="preserve"> سکن البصره،استعمله ز</w:t>
      </w:r>
      <w:r>
        <w:rPr>
          <w:rFonts w:hint="cs"/>
          <w:rtl/>
        </w:rPr>
        <w:t>ی</w:t>
      </w:r>
      <w:r>
        <w:rPr>
          <w:rFonts w:hint="eastAsia"/>
          <w:rtl/>
        </w:rPr>
        <w:t>اد</w:t>
      </w:r>
      <w:r>
        <w:rPr>
          <w:rtl/>
        </w:rPr>
        <w:t xml:space="preserve"> بن أب</w:t>
      </w:r>
      <w:r>
        <w:rPr>
          <w:rFonts w:hint="cs"/>
          <w:rtl/>
        </w:rPr>
        <w:t>ی</w:t>
      </w:r>
      <w:r>
        <w:rPr>
          <w:rFonts w:hint="eastAsia"/>
          <w:rtl/>
        </w:rPr>
        <w:t>ه</w:t>
      </w:r>
      <w:r>
        <w:rPr>
          <w:rtl/>
        </w:rPr>
        <w:t xml:space="preserve"> عل</w:t>
      </w:r>
      <w:r>
        <w:rPr>
          <w:rFonts w:hint="cs"/>
          <w:rtl/>
        </w:rPr>
        <w:t>ی</w:t>
      </w:r>
      <w:r>
        <w:rPr>
          <w:rtl/>
        </w:rPr>
        <w:t xml:space="preserve"> خراسان و غز</w:t>
      </w:r>
      <w:r>
        <w:rPr>
          <w:rFonts w:hint="cs"/>
          <w:rtl/>
        </w:rPr>
        <w:t>ی</w:t>
      </w:r>
      <w:r>
        <w:rPr>
          <w:rtl/>
        </w:rPr>
        <w:t xml:space="preserve"> الکفّار فغنم غنائم کث</w:t>
      </w:r>
      <w:r>
        <w:rPr>
          <w:rFonts w:hint="cs"/>
          <w:rtl/>
        </w:rPr>
        <w:t>ی</w:t>
      </w:r>
      <w:r>
        <w:rPr>
          <w:rFonts w:hint="eastAsia"/>
          <w:rtl/>
        </w:rPr>
        <w:t>ره،فکتب</w:t>
      </w:r>
      <w:r>
        <w:rPr>
          <w:rtl/>
        </w:rPr>
        <w:t xml:space="preserve"> إل</w:t>
      </w:r>
      <w:r>
        <w:rPr>
          <w:rFonts w:hint="cs"/>
          <w:rtl/>
        </w:rPr>
        <w:t>ی</w:t>
      </w:r>
      <w:r>
        <w:rPr>
          <w:rFonts w:hint="eastAsia"/>
          <w:rtl/>
        </w:rPr>
        <w:t>ه</w:t>
      </w:r>
      <w:r>
        <w:rPr>
          <w:rtl/>
        </w:rPr>
        <w:t xml:space="preserve"> ز</w:t>
      </w:r>
      <w:r>
        <w:rPr>
          <w:rFonts w:hint="cs"/>
          <w:rtl/>
        </w:rPr>
        <w:t>ی</w:t>
      </w:r>
      <w:r>
        <w:rPr>
          <w:rFonts w:hint="eastAsia"/>
          <w:rtl/>
        </w:rPr>
        <w:t>اد</w:t>
      </w:r>
      <w:r>
        <w:rPr>
          <w:rtl/>
        </w:rPr>
        <w:t>:انّ أم</w:t>
      </w:r>
      <w:r>
        <w:rPr>
          <w:rFonts w:hint="cs"/>
          <w:rtl/>
        </w:rPr>
        <w:t>ی</w:t>
      </w:r>
      <w:r>
        <w:rPr>
          <w:rFonts w:hint="eastAsia"/>
          <w:rtl/>
        </w:rPr>
        <w:t>ر</w:t>
      </w:r>
      <w:r>
        <w:rPr>
          <w:rtl/>
        </w:rPr>
        <w:t xml:space="preserve"> المؤمن</w:t>
      </w:r>
      <w:r>
        <w:rPr>
          <w:rFonts w:hint="cs"/>
          <w:rtl/>
        </w:rPr>
        <w:t>ی</w:t>
      </w:r>
      <w:r>
        <w:rPr>
          <w:rFonts w:hint="eastAsia"/>
          <w:rtl/>
        </w:rPr>
        <w:t>ن،</w:t>
      </w:r>
      <w:r>
        <w:rPr>
          <w:rFonts w:hint="cs"/>
          <w:rtl/>
        </w:rPr>
        <w:t>ی</w:t>
      </w:r>
      <w:r>
        <w:rPr>
          <w:rFonts w:hint="eastAsia"/>
          <w:rtl/>
        </w:rPr>
        <w:t>عن</w:t>
      </w:r>
      <w:r>
        <w:rPr>
          <w:rFonts w:hint="cs"/>
          <w:rtl/>
        </w:rPr>
        <w:t>ی</w:t>
      </w:r>
      <w:r>
        <w:rPr>
          <w:rtl/>
        </w:rPr>
        <w:t xml:space="preserve"> معاو</w:t>
      </w:r>
      <w:r>
        <w:rPr>
          <w:rFonts w:hint="cs"/>
          <w:rtl/>
        </w:rPr>
        <w:t>ی</w:t>
      </w:r>
      <w:r>
        <w:rPr>
          <w:rFonts w:hint="eastAsia"/>
          <w:rtl/>
        </w:rPr>
        <w:t>ه،کتب</w:t>
      </w:r>
      <w:r>
        <w:rPr>
          <w:rtl/>
        </w:rPr>
        <w:t xml:space="preserve"> أن </w:t>
      </w:r>
      <w:r>
        <w:rPr>
          <w:rFonts w:hint="cs"/>
          <w:rtl/>
        </w:rPr>
        <w:t>ی</w:t>
      </w:r>
      <w:r>
        <w:rPr>
          <w:rFonts w:hint="eastAsia"/>
          <w:rtl/>
        </w:rPr>
        <w:t>صطف</w:t>
      </w:r>
      <w:r>
        <w:rPr>
          <w:rFonts w:hint="cs"/>
          <w:rtl/>
        </w:rPr>
        <w:t>ی</w:t>
      </w:r>
      <w:r>
        <w:rPr>
          <w:rtl/>
        </w:rPr>
        <w:t xml:space="preserve"> له الصفراء و الب</w:t>
      </w:r>
      <w:r>
        <w:rPr>
          <w:rFonts w:hint="cs"/>
          <w:rtl/>
        </w:rPr>
        <w:t>ی</w:t>
      </w:r>
      <w:r>
        <w:rPr>
          <w:rFonts w:hint="eastAsia"/>
          <w:rtl/>
        </w:rPr>
        <w:t>ضاء</w:t>
      </w:r>
      <w:r>
        <w:rPr>
          <w:rtl/>
        </w:rPr>
        <w:t xml:space="preserve"> فلا تقسم ف</w:t>
      </w:r>
      <w:r>
        <w:rPr>
          <w:rFonts w:hint="cs"/>
          <w:rtl/>
        </w:rPr>
        <w:t>ی</w:t>
      </w:r>
      <w:r>
        <w:rPr>
          <w:rtl/>
        </w:rPr>
        <w:t xml:space="preserve"> الناس ذهبا و لا فضه. </w:t>
      </w:r>
    </w:p>
    <w:p w:rsidR="00140CA9" w:rsidRDefault="00191CDD" w:rsidP="00191CDD">
      <w:pPr>
        <w:pStyle w:val="libNormal"/>
      </w:pPr>
      <w:r>
        <w:rPr>
          <w:rFonts w:hint="eastAsia"/>
          <w:rtl/>
        </w:rPr>
        <w:t>فکتب</w:t>
      </w:r>
      <w:r>
        <w:rPr>
          <w:rtl/>
        </w:rPr>
        <w:t xml:space="preserve"> إل</w:t>
      </w:r>
      <w:r>
        <w:rPr>
          <w:rFonts w:hint="cs"/>
          <w:rtl/>
        </w:rPr>
        <w:t>ی</w:t>
      </w:r>
      <w:r>
        <w:rPr>
          <w:rFonts w:hint="eastAsia"/>
          <w:rtl/>
        </w:rPr>
        <w:t>ه</w:t>
      </w:r>
      <w:r>
        <w:rPr>
          <w:rtl/>
        </w:rPr>
        <w:t xml:space="preserve"> الحکم:بلغن</w:t>
      </w:r>
      <w:r>
        <w:rPr>
          <w:rFonts w:hint="cs"/>
          <w:rtl/>
        </w:rPr>
        <w:t>ی</w:t>
      </w:r>
      <w:r>
        <w:rPr>
          <w:rtl/>
        </w:rPr>
        <w:t xml:space="preserve"> ما ذکرت من کتاب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انّ</w:t>
      </w:r>
      <w:r>
        <w:rPr>
          <w:rFonts w:hint="cs"/>
          <w:rtl/>
        </w:rPr>
        <w:t>ی</w:t>
      </w:r>
      <w:r>
        <w:rPr>
          <w:rtl/>
        </w:rPr>
        <w:t xml:space="preserve"> وجدت کتاب اللّه تعال</w:t>
      </w:r>
      <w:r>
        <w:rPr>
          <w:rFonts w:hint="cs"/>
          <w:rtl/>
        </w:rPr>
        <w:t>ی</w:t>
      </w:r>
      <w:r>
        <w:rPr>
          <w:rtl/>
        </w:rPr>
        <w:t xml:space="preserve"> قبل کتاب أم</w:t>
      </w:r>
      <w:r>
        <w:rPr>
          <w:rFonts w:hint="cs"/>
          <w:rtl/>
        </w:rPr>
        <w:t>ی</w:t>
      </w:r>
      <w:r>
        <w:rPr>
          <w:rFonts w:hint="eastAsia"/>
          <w:rtl/>
        </w:rPr>
        <w:t>ر</w:t>
      </w:r>
      <w:r>
        <w:rPr>
          <w:rtl/>
        </w:rPr>
        <w:t xml:space="preserve"> المؤمن</w:t>
      </w:r>
      <w:r>
        <w:rPr>
          <w:rFonts w:hint="cs"/>
          <w:rtl/>
        </w:rPr>
        <w:t>ی</w:t>
      </w:r>
      <w:r>
        <w:rPr>
          <w:rFonts w:hint="eastAsia"/>
          <w:rtl/>
        </w:rPr>
        <w:t>ن،و</w:t>
      </w:r>
      <w:r>
        <w:rPr>
          <w:rtl/>
        </w:rPr>
        <w:t xml:space="preserve"> انّه و اللّه لو انّ السماوات و الأرض کانتا رتقا عل</w:t>
      </w:r>
      <w:r>
        <w:rPr>
          <w:rFonts w:hint="cs"/>
          <w:rtl/>
        </w:rPr>
        <w:t>ی</w:t>
      </w:r>
      <w:r>
        <w:rPr>
          <w:rtl/>
        </w:rPr>
        <w:t xml:space="preserve"> عبد ثمّ اتّق</w:t>
      </w:r>
      <w:r>
        <w:rPr>
          <w:rFonts w:hint="cs"/>
          <w:rtl/>
        </w:rPr>
        <w:t>ی</w:t>
      </w:r>
      <w:r>
        <w:rPr>
          <w:rtl/>
        </w:rPr>
        <w:t xml:space="preserve"> اللّه تعال</w:t>
      </w:r>
      <w:r>
        <w:rPr>
          <w:rFonts w:hint="cs"/>
          <w:rtl/>
        </w:rPr>
        <w:t>ی</w:t>
      </w:r>
      <w:r>
        <w:rPr>
          <w:rtl/>
        </w:rPr>
        <w:t xml:space="preserve"> جعل له مخرجا و السلام.و قسّم الف</w:t>
      </w:r>
      <w:r>
        <w:rPr>
          <w:rFonts w:hint="cs"/>
          <w:rtl/>
        </w:rPr>
        <w:t>ی</w:t>
      </w:r>
      <w:r>
        <w:rPr>
          <w:rFonts w:hint="eastAsia"/>
          <w:rtl/>
        </w:rPr>
        <w:t>ء</w:t>
      </w:r>
      <w:r>
        <w:rPr>
          <w:rtl/>
        </w:rPr>
        <w:t xml:space="preserve"> ب</w:t>
      </w:r>
      <w:r>
        <w:rPr>
          <w:rFonts w:hint="cs"/>
          <w:rtl/>
        </w:rPr>
        <w:t>ی</w:t>
      </w:r>
      <w:r>
        <w:rPr>
          <w:rFonts w:hint="eastAsia"/>
          <w:rtl/>
        </w:rPr>
        <w:t>ن</w:t>
      </w:r>
      <w:r>
        <w:rPr>
          <w:rtl/>
        </w:rPr>
        <w:t xml:space="preserve"> الناس و قال: </w:t>
      </w:r>
    </w:p>
    <w:p w:rsidR="00140CA9" w:rsidRDefault="00191CDD" w:rsidP="00191CDD">
      <w:pPr>
        <w:pStyle w:val="libNormal"/>
      </w:pPr>
      <w:r>
        <w:rPr>
          <w:rFonts w:hint="eastAsia"/>
          <w:rtl/>
        </w:rPr>
        <w:t>اللّهم</w:t>
      </w:r>
      <w:r>
        <w:rPr>
          <w:rtl/>
        </w:rPr>
        <w:t xml:space="preserve"> ان کان ل</w:t>
      </w:r>
      <w:r>
        <w:rPr>
          <w:rFonts w:hint="cs"/>
          <w:rtl/>
        </w:rPr>
        <w:t>ی</w:t>
      </w:r>
      <w:r>
        <w:rPr>
          <w:rtl/>
        </w:rPr>
        <w:t xml:space="preserve"> عندک خ</w:t>
      </w:r>
      <w:r>
        <w:rPr>
          <w:rFonts w:hint="cs"/>
          <w:rtl/>
        </w:rPr>
        <w:t>ی</w:t>
      </w:r>
      <w:r>
        <w:rPr>
          <w:rFonts w:hint="eastAsia"/>
          <w:rtl/>
        </w:rPr>
        <w:t>ر</w:t>
      </w:r>
      <w:r>
        <w:rPr>
          <w:rtl/>
        </w:rPr>
        <w:t xml:space="preserve"> فاقبضن</w:t>
      </w:r>
      <w:r>
        <w:rPr>
          <w:rFonts w:hint="cs"/>
          <w:rtl/>
        </w:rPr>
        <w:t>ی</w:t>
      </w:r>
      <w:r>
        <w:rPr>
          <w:rtl/>
        </w:rPr>
        <w:t xml:space="preserve"> إل</w:t>
      </w:r>
      <w:r>
        <w:rPr>
          <w:rFonts w:hint="cs"/>
          <w:rtl/>
        </w:rPr>
        <w:t>ی</w:t>
      </w:r>
      <w:r>
        <w:rPr>
          <w:rFonts w:hint="eastAsia"/>
          <w:rtl/>
        </w:rPr>
        <w:t>ک،فمات</w:t>
      </w:r>
      <w:r>
        <w:rPr>
          <w:rtl/>
        </w:rPr>
        <w:t xml:space="preserve"> بخراسان بمرو سنه خمس</w:t>
      </w:r>
      <w:r>
        <w:rPr>
          <w:rFonts w:hint="cs"/>
          <w:rtl/>
        </w:rPr>
        <w:t>ی</w:t>
      </w:r>
      <w:r>
        <w:rPr>
          <w:rFonts w:hint="eastAsia"/>
          <w:rtl/>
        </w:rPr>
        <w:t>ن</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97</w:t>
      </w:r>
      <w:r w:rsidR="00191CDD">
        <w:rPr>
          <w:rtl/>
        </w:rPr>
        <w:t>/</w:t>
      </w:r>
      <w:r w:rsidR="00140CA9">
        <w:rPr>
          <w:rtl/>
        </w:rPr>
        <w:t>19</w:t>
      </w:r>
      <w:r w:rsidR="00191CDD">
        <w:rPr>
          <w:rtl/>
        </w:rPr>
        <w:t>/</w:t>
      </w:r>
      <w:r w:rsidR="00140CA9">
        <w:rPr>
          <w:rtl/>
        </w:rPr>
        <w:t>11</w:t>
      </w:r>
      <w:r w:rsidR="00191CDD">
        <w:rPr>
          <w:rtl/>
        </w:rPr>
        <w:t>،ج:</w:t>
      </w:r>
      <w:r w:rsidR="00140CA9">
        <w:rPr>
          <w:rtl/>
        </w:rPr>
        <w:t>33</w:t>
      </w:r>
      <w:r w:rsidR="00191CDD">
        <w:rPr>
          <w:rtl/>
        </w:rPr>
        <w:t>5/46.</w:t>
      </w:r>
    </w:p>
    <w:p w:rsidR="00D7268C" w:rsidRDefault="00D7268C" w:rsidP="000F2A07">
      <w:pPr>
        <w:pStyle w:val="libNormal"/>
        <w:rPr>
          <w:rtl/>
        </w:rPr>
      </w:pPr>
      <w:r>
        <w:rPr>
          <w:rtl/>
        </w:rPr>
        <w:br w:type="page"/>
      </w:r>
    </w:p>
    <w:p w:rsidR="00140CA9" w:rsidRDefault="00191CDD" w:rsidP="00191CDD">
      <w:pPr>
        <w:pStyle w:val="libNormal"/>
      </w:pPr>
      <w:r>
        <w:rPr>
          <w:rFonts w:hint="eastAsia"/>
          <w:rtl/>
        </w:rPr>
        <w:t>الحکم</w:t>
      </w:r>
      <w:r>
        <w:rPr>
          <w:rtl/>
        </w:rPr>
        <w:t xml:space="preserve"> بن ع</w:t>
      </w:r>
      <w:r>
        <w:rPr>
          <w:rFonts w:hint="cs"/>
          <w:rtl/>
        </w:rPr>
        <w:t>یی</w:t>
      </w:r>
      <w:r>
        <w:rPr>
          <w:rFonts w:hint="eastAsia"/>
          <w:rtl/>
        </w:rPr>
        <w:t>نه</w:t>
      </w:r>
      <w:r>
        <w:rPr>
          <w:rtl/>
        </w:rPr>
        <w:t xml:space="preserve"> و سؤاله أبا جعفر </w:t>
      </w:r>
      <w:r w:rsidR="00F2741C" w:rsidRPr="00F2741C">
        <w:rPr>
          <w:rStyle w:val="libAlaemChar"/>
          <w:rtl/>
        </w:rPr>
        <w:t>عليه‌السلام</w:t>
      </w:r>
      <w:r>
        <w:rPr>
          <w:rtl/>
        </w:rPr>
        <w:t xml:space="preserve"> عن اصطفاء مر</w:t>
      </w:r>
      <w:r>
        <w:rPr>
          <w:rFonts w:hint="cs"/>
          <w:rtl/>
        </w:rPr>
        <w:t>ی</w:t>
      </w:r>
      <w:r>
        <w:rPr>
          <w:rFonts w:hint="eastAsia"/>
          <w:rtl/>
        </w:rPr>
        <w:t>م</w:t>
      </w:r>
      <w:r>
        <w:rPr>
          <w:rtl/>
        </w:rPr>
        <w:t xml:space="preserve"> مرّت</w:t>
      </w:r>
      <w:r>
        <w:rPr>
          <w:rFonts w:hint="cs"/>
          <w:rtl/>
        </w:rPr>
        <w:t>ی</w:t>
      </w:r>
      <w:r>
        <w:rPr>
          <w:rFonts w:hint="eastAsia"/>
          <w:rtl/>
        </w:rPr>
        <w:t>ن</w:t>
      </w:r>
      <w:r>
        <w:rPr>
          <w:rtl/>
        </w:rPr>
        <w:t xml:space="preserve"> </w:t>
      </w:r>
      <w:r w:rsidRPr="000F2A07">
        <w:rPr>
          <w:rStyle w:val="libFootnotenumChar"/>
          <w:rtl/>
        </w:rPr>
        <w:t>(1)</w:t>
      </w:r>
      <w:r>
        <w:rPr>
          <w:rtl/>
        </w:rPr>
        <w:t xml:space="preserve">. </w:t>
      </w:r>
    </w:p>
    <w:p w:rsidR="00140CA9" w:rsidRDefault="00191CDD" w:rsidP="00BC78F3">
      <w:pPr>
        <w:pStyle w:val="libCenterBold1"/>
      </w:pPr>
      <w:r>
        <w:rPr>
          <w:rFonts w:hint="eastAsia"/>
          <w:rtl/>
        </w:rPr>
        <w:t>الحکم</w:t>
      </w:r>
      <w:r>
        <w:rPr>
          <w:rtl/>
        </w:rPr>
        <w:t xml:space="preserve"> بن المختار </w:t>
      </w:r>
    </w:p>
    <w:p w:rsidR="00BC78F3" w:rsidRDefault="00191CDD" w:rsidP="00BC78F3">
      <w:pPr>
        <w:pStyle w:val="libNormal"/>
        <w:rPr>
          <w:rtl/>
        </w:rPr>
      </w:pPr>
      <w:r>
        <w:rPr>
          <w:rFonts w:hint="eastAsia"/>
          <w:rtl/>
        </w:rPr>
        <w:t>الحکم</w:t>
      </w:r>
      <w:r>
        <w:rPr>
          <w:rtl/>
        </w:rPr>
        <w:t xml:space="preserve"> بن المختار بن أب</w:t>
      </w:r>
      <w:r>
        <w:rPr>
          <w:rFonts w:hint="cs"/>
          <w:rtl/>
        </w:rPr>
        <w:t>ی</w:t>
      </w:r>
      <w:r>
        <w:rPr>
          <w:rtl/>
        </w:rPr>
        <w:t xml:space="preserve"> عب</w:t>
      </w:r>
      <w:r>
        <w:rPr>
          <w:rFonts w:hint="cs"/>
          <w:rtl/>
        </w:rPr>
        <w:t>ی</w:t>
      </w:r>
      <w:r>
        <w:rPr>
          <w:rFonts w:hint="eastAsia"/>
          <w:rtl/>
        </w:rPr>
        <w:t>ده</w:t>
      </w:r>
      <w:r>
        <w:rPr>
          <w:rtl/>
        </w:rPr>
        <w:t xml:space="preserve"> الثقف</w:t>
      </w:r>
      <w:r>
        <w:rPr>
          <w:rFonts w:hint="cs"/>
          <w:rtl/>
        </w:rPr>
        <w:t>ی</w:t>
      </w:r>
      <w:r>
        <w:rPr>
          <w:rtl/>
        </w:rPr>
        <w:t>:عدّه الش</w:t>
      </w:r>
      <w:r>
        <w:rPr>
          <w:rFonts w:hint="cs"/>
          <w:rtl/>
        </w:rPr>
        <w:t>ی</w:t>
      </w:r>
      <w:r>
        <w:rPr>
          <w:rFonts w:hint="eastAsia"/>
          <w:rtl/>
        </w:rPr>
        <w:t>خ</w:t>
      </w:r>
      <w:r>
        <w:rPr>
          <w:rtl/>
        </w:rPr>
        <w:t xml:space="preserve"> </w:t>
      </w:r>
      <w:r w:rsidR="00483133" w:rsidRPr="00483133">
        <w:rPr>
          <w:rStyle w:val="libAlaemChar"/>
          <w:rtl/>
        </w:rPr>
        <w:t>رحمه‌الله</w:t>
      </w:r>
      <w:r>
        <w:rPr>
          <w:rtl/>
        </w:rPr>
        <w:t xml:space="preserve"> ف</w:t>
      </w:r>
      <w:r>
        <w:rPr>
          <w:rFonts w:hint="cs"/>
          <w:rtl/>
        </w:rPr>
        <w:t>ی</w:t>
      </w:r>
      <w:r>
        <w:rPr>
          <w:rtl/>
        </w:rPr>
        <w:t xml:space="preserve"> أصحاب الباقر </w:t>
      </w:r>
      <w:r w:rsidR="00F2741C" w:rsidRPr="00F2741C">
        <w:rPr>
          <w:rStyle w:val="libAlaemChar"/>
          <w:rtl/>
        </w:rPr>
        <w:t>عليه‌السلام</w:t>
      </w:r>
      <w:r>
        <w:rPr>
          <w:rtl/>
        </w:rPr>
        <w:t xml:space="preserve"> و قال:ثقه رو</w:t>
      </w:r>
      <w:r>
        <w:rPr>
          <w:rFonts w:hint="cs"/>
          <w:rtl/>
        </w:rPr>
        <w:t>ی</w:t>
      </w:r>
      <w:r>
        <w:rPr>
          <w:rtl/>
        </w:rPr>
        <w:t xml:space="preserve"> عنه و عن أب</w:t>
      </w:r>
      <w:r>
        <w:rPr>
          <w:rFonts w:hint="cs"/>
          <w:rtl/>
        </w:rPr>
        <w:t>ی</w:t>
      </w:r>
      <w:r>
        <w:rPr>
          <w:rtl/>
        </w:rPr>
        <w:t xml:space="preserve"> عبد اللّه </w:t>
      </w:r>
      <w:r w:rsidR="00F2741C" w:rsidRPr="00F2741C">
        <w:rPr>
          <w:rStyle w:val="libAlaemChar"/>
          <w:rtl/>
        </w:rPr>
        <w:t>عليه‌السلام</w:t>
      </w:r>
      <w:r>
        <w:rPr>
          <w:rtl/>
        </w:rPr>
        <w:t>.</w:t>
      </w:r>
    </w:p>
    <w:p w:rsidR="00140CA9" w:rsidRDefault="00191CDD" w:rsidP="00BC78F3">
      <w:pPr>
        <w:pStyle w:val="libNormal"/>
      </w:pPr>
      <w:r w:rsidRPr="00BC78F3">
        <w:rPr>
          <w:rStyle w:val="libBold1Char"/>
          <w:rFonts w:hint="eastAsia"/>
          <w:rtl/>
        </w:rPr>
        <w:t>رجال</w:t>
      </w:r>
      <w:r w:rsidRPr="00BC78F3">
        <w:rPr>
          <w:rStyle w:val="libBold1Char"/>
          <w:rtl/>
        </w:rPr>
        <w:t xml:space="preserve"> الکشّ</w:t>
      </w:r>
      <w:r w:rsidRPr="00BC78F3">
        <w:rPr>
          <w:rStyle w:val="libBold1Char"/>
          <w:rFonts w:hint="cs"/>
          <w:rtl/>
        </w:rPr>
        <w:t>یّ</w:t>
      </w:r>
      <w:r>
        <w:rPr>
          <w:rtl/>
        </w:rPr>
        <w:t>:عن عبد اللّه بن شر</w:t>
      </w:r>
      <w:r>
        <w:rPr>
          <w:rFonts w:hint="cs"/>
          <w:rtl/>
        </w:rPr>
        <w:t>ی</w:t>
      </w:r>
      <w:r>
        <w:rPr>
          <w:rFonts w:hint="eastAsia"/>
          <w:rtl/>
        </w:rPr>
        <w:t>ک</w:t>
      </w:r>
      <w:r>
        <w:rPr>
          <w:rtl/>
        </w:rPr>
        <w:t xml:space="preserve"> قال: دخلنا عل</w:t>
      </w:r>
      <w:r>
        <w:rPr>
          <w:rFonts w:hint="cs"/>
          <w:rtl/>
        </w:rPr>
        <w:t>ی</w:t>
      </w:r>
      <w:r>
        <w:rPr>
          <w:rtl/>
        </w:rPr>
        <w:t xml:space="preserve"> أب</w:t>
      </w:r>
      <w:r>
        <w:rPr>
          <w:rFonts w:hint="cs"/>
          <w:rtl/>
        </w:rPr>
        <w:t>ی</w:t>
      </w:r>
      <w:r>
        <w:rPr>
          <w:rtl/>
        </w:rPr>
        <w:t xml:space="preserve"> جعفر </w:t>
      </w:r>
      <w:r w:rsidR="00F2741C" w:rsidRPr="00F2741C">
        <w:rPr>
          <w:rStyle w:val="libAlaemChar"/>
          <w:rtl/>
        </w:rPr>
        <w:t>عليه‌السلام</w:t>
      </w:r>
      <w:r>
        <w:rPr>
          <w:rtl/>
        </w:rPr>
        <w:t xml:space="preserve"> </w:t>
      </w:r>
      <w:r>
        <w:rPr>
          <w:rFonts w:hint="cs"/>
          <w:rtl/>
        </w:rPr>
        <w:t>ی</w:t>
      </w:r>
      <w:r>
        <w:rPr>
          <w:rFonts w:hint="eastAsia"/>
          <w:rtl/>
        </w:rPr>
        <w:t>وم</w:t>
      </w:r>
      <w:r>
        <w:rPr>
          <w:rtl/>
        </w:rPr>
        <w:t xml:space="preserve"> النحر و هو متّک</w:t>
      </w:r>
      <w:r>
        <w:rPr>
          <w:rFonts w:hint="cs"/>
          <w:rtl/>
        </w:rPr>
        <w:t>ی</w:t>
      </w:r>
      <w:r>
        <w:rPr>
          <w:rFonts w:hint="eastAsia"/>
          <w:rtl/>
        </w:rPr>
        <w:t>ء</w:t>
      </w:r>
      <w:r>
        <w:rPr>
          <w:rtl/>
        </w:rPr>
        <w:t xml:space="preserve"> و قد أرسل ال</w:t>
      </w:r>
      <w:r>
        <w:rPr>
          <w:rFonts w:hint="cs"/>
          <w:rtl/>
        </w:rPr>
        <w:t>ی</w:t>
      </w:r>
      <w:r>
        <w:rPr>
          <w:rtl/>
        </w:rPr>
        <w:t xml:space="preserve"> الحلاّق،فقعدت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ه،إذ</w:t>
      </w:r>
      <w:r>
        <w:rPr>
          <w:rtl/>
        </w:rPr>
        <w:t xml:space="preserve"> دخل عل</w:t>
      </w:r>
      <w:r>
        <w:rPr>
          <w:rFonts w:hint="cs"/>
          <w:rtl/>
        </w:rPr>
        <w:t>ی</w:t>
      </w:r>
      <w:r>
        <w:rPr>
          <w:rFonts w:hint="eastAsia"/>
          <w:rtl/>
        </w:rPr>
        <w:t>ه</w:t>
      </w:r>
      <w:r>
        <w:rPr>
          <w:rtl/>
        </w:rPr>
        <w:t xml:space="preserve"> ش</w:t>
      </w:r>
      <w:r>
        <w:rPr>
          <w:rFonts w:hint="cs"/>
          <w:rtl/>
        </w:rPr>
        <w:t>ی</w:t>
      </w:r>
      <w:r>
        <w:rPr>
          <w:rFonts w:hint="eastAsia"/>
          <w:rtl/>
        </w:rPr>
        <w:t>خ</w:t>
      </w:r>
      <w:r>
        <w:rPr>
          <w:rtl/>
        </w:rPr>
        <w:t xml:space="preserve"> من أهل الکوفه،فتناول </w:t>
      </w:r>
      <w:r>
        <w:rPr>
          <w:rFonts w:hint="cs"/>
          <w:rtl/>
        </w:rPr>
        <w:t>ی</w:t>
      </w:r>
      <w:r>
        <w:rPr>
          <w:rFonts w:hint="eastAsia"/>
          <w:rtl/>
        </w:rPr>
        <w:t>ده</w:t>
      </w:r>
      <w:r>
        <w:rPr>
          <w:rtl/>
        </w:rPr>
        <w:t xml:space="preserve"> ل</w:t>
      </w:r>
      <w:r>
        <w:rPr>
          <w:rFonts w:hint="cs"/>
          <w:rtl/>
        </w:rPr>
        <w:t>ی</w:t>
      </w:r>
      <w:r>
        <w:rPr>
          <w:rFonts w:hint="eastAsia"/>
          <w:rtl/>
        </w:rPr>
        <w:t>قبّلها</w:t>
      </w:r>
      <w:r>
        <w:rPr>
          <w:rtl/>
        </w:rPr>
        <w:t xml:space="preserve"> فمنعه،ثمّ قال:من أنت؟قال:أنا أبو محمّد الحکم بن مختار بن أب</w:t>
      </w:r>
      <w:r>
        <w:rPr>
          <w:rFonts w:hint="cs"/>
          <w:rtl/>
        </w:rPr>
        <w:t>ی</w:t>
      </w:r>
      <w:r>
        <w:rPr>
          <w:rtl/>
        </w:rPr>
        <w:t xml:space="preserve"> عب</w:t>
      </w:r>
      <w:r>
        <w:rPr>
          <w:rFonts w:hint="cs"/>
          <w:rtl/>
        </w:rPr>
        <w:t>ی</w:t>
      </w:r>
      <w:r>
        <w:rPr>
          <w:rFonts w:hint="eastAsia"/>
          <w:rtl/>
        </w:rPr>
        <w:t>ده</w:t>
      </w:r>
      <w:r>
        <w:rPr>
          <w:rtl/>
        </w:rPr>
        <w:t xml:space="preserve"> الثقف</w:t>
      </w:r>
      <w:r>
        <w:rPr>
          <w:rFonts w:hint="cs"/>
          <w:rtl/>
        </w:rPr>
        <w:t>ی</w:t>
      </w:r>
      <w:r>
        <w:rPr>
          <w:rtl/>
        </w:rPr>
        <w:t xml:space="preserve"> و </w:t>
      </w:r>
      <w:r>
        <w:rPr>
          <w:rFonts w:hint="eastAsia"/>
          <w:rtl/>
        </w:rPr>
        <w:t>کان</w:t>
      </w:r>
      <w:r>
        <w:rPr>
          <w:rtl/>
        </w:rPr>
        <w:t xml:space="preserve"> متباعدا عن أب</w:t>
      </w:r>
      <w:r>
        <w:rPr>
          <w:rFonts w:hint="cs"/>
          <w:rtl/>
        </w:rPr>
        <w:t>ی</w:t>
      </w:r>
      <w:r>
        <w:rPr>
          <w:rtl/>
        </w:rPr>
        <w:t xml:space="preserve"> جعفر </w:t>
      </w:r>
      <w:r w:rsidR="00F2741C" w:rsidRPr="00F2741C">
        <w:rPr>
          <w:rStyle w:val="libAlaemChar"/>
          <w:rtl/>
        </w:rPr>
        <w:t>عليه‌السلام</w:t>
      </w:r>
      <w:r>
        <w:rPr>
          <w:rtl/>
        </w:rPr>
        <w:t xml:space="preserve"> فمدّ </w:t>
      </w:r>
      <w:r>
        <w:rPr>
          <w:rFonts w:hint="cs"/>
          <w:rtl/>
        </w:rPr>
        <w:t>ی</w:t>
      </w:r>
      <w:r>
        <w:rPr>
          <w:rFonts w:hint="eastAsia"/>
          <w:rtl/>
        </w:rPr>
        <w:t>ده</w:t>
      </w:r>
      <w:r>
        <w:rPr>
          <w:rtl/>
        </w:rPr>
        <w:t xml:space="preserve"> إل</w:t>
      </w:r>
      <w:r>
        <w:rPr>
          <w:rFonts w:hint="cs"/>
          <w:rtl/>
        </w:rPr>
        <w:t>ی</w:t>
      </w:r>
      <w:r>
        <w:rPr>
          <w:rFonts w:hint="eastAsia"/>
          <w:rtl/>
        </w:rPr>
        <w:t>ه</w:t>
      </w:r>
      <w:r>
        <w:rPr>
          <w:rtl/>
        </w:rPr>
        <w:t xml:space="preserve"> حتّ</w:t>
      </w:r>
      <w:r>
        <w:rPr>
          <w:rFonts w:hint="cs"/>
          <w:rtl/>
        </w:rPr>
        <w:t>ی</w:t>
      </w:r>
      <w:r>
        <w:rPr>
          <w:rtl/>
        </w:rPr>
        <w:t xml:space="preserve"> کاد </w:t>
      </w:r>
      <w:r>
        <w:rPr>
          <w:rFonts w:hint="cs"/>
          <w:rtl/>
        </w:rPr>
        <w:t>ی</w:t>
      </w:r>
      <w:r>
        <w:rPr>
          <w:rFonts w:hint="eastAsia"/>
          <w:rtl/>
        </w:rPr>
        <w:t>قعده</w:t>
      </w:r>
      <w:r>
        <w:rPr>
          <w:rtl/>
        </w:rPr>
        <w:t xml:space="preserve"> ف</w:t>
      </w:r>
      <w:r>
        <w:rPr>
          <w:rFonts w:hint="cs"/>
          <w:rtl/>
        </w:rPr>
        <w:t>ی</w:t>
      </w:r>
      <w:r>
        <w:rPr>
          <w:rtl/>
        </w:rPr>
        <w:t xml:space="preserve"> حجره بعد منعه </w:t>
      </w:r>
      <w:r>
        <w:rPr>
          <w:rFonts w:hint="cs"/>
          <w:rtl/>
        </w:rPr>
        <w:t>ی</w:t>
      </w:r>
      <w:r>
        <w:rPr>
          <w:rFonts w:hint="eastAsia"/>
          <w:rtl/>
        </w:rPr>
        <w:t>ده،ثمّ</w:t>
      </w:r>
      <w:r>
        <w:rPr>
          <w:rtl/>
        </w:rPr>
        <w:t xml:space="preserve"> قال:أصلحک اللّه إنّ الناس قد أکثروا ف</w:t>
      </w:r>
      <w:r>
        <w:rPr>
          <w:rFonts w:hint="cs"/>
          <w:rtl/>
        </w:rPr>
        <w:t>ی</w:t>
      </w:r>
      <w:r>
        <w:rPr>
          <w:rtl/>
        </w:rPr>
        <w:t xml:space="preserve"> أب</w:t>
      </w:r>
      <w:r>
        <w:rPr>
          <w:rFonts w:hint="cs"/>
          <w:rtl/>
        </w:rPr>
        <w:t>ی</w:t>
      </w:r>
      <w:r>
        <w:rPr>
          <w:rFonts w:hint="eastAsia"/>
          <w:rtl/>
        </w:rPr>
        <w:t>،</w:t>
      </w:r>
      <w:r>
        <w:rPr>
          <w:rtl/>
        </w:rPr>
        <w:t xml:space="preserve"> و القول و اللّه قولک،قال:و أ</w:t>
      </w:r>
      <w:r>
        <w:rPr>
          <w:rFonts w:hint="cs"/>
          <w:rtl/>
        </w:rPr>
        <w:t>یّ</w:t>
      </w:r>
      <w:r>
        <w:rPr>
          <w:rtl/>
        </w:rPr>
        <w:t xml:space="preserve"> ش</w:t>
      </w:r>
      <w:r>
        <w:rPr>
          <w:rFonts w:hint="cs"/>
          <w:rtl/>
        </w:rPr>
        <w:t>ی</w:t>
      </w:r>
      <w:r>
        <w:rPr>
          <w:rFonts w:hint="eastAsia"/>
          <w:rtl/>
        </w:rPr>
        <w:t>ء</w:t>
      </w:r>
      <w:r>
        <w:rPr>
          <w:rtl/>
        </w:rPr>
        <w:t xml:space="preserve"> </w:t>
      </w:r>
      <w:r>
        <w:rPr>
          <w:rFonts w:hint="cs"/>
          <w:rtl/>
        </w:rPr>
        <w:t>ی</w:t>
      </w:r>
      <w:r>
        <w:rPr>
          <w:rFonts w:hint="eastAsia"/>
          <w:rtl/>
        </w:rPr>
        <w:t>قولون؟قال</w:t>
      </w:r>
      <w:r>
        <w:rPr>
          <w:rtl/>
        </w:rPr>
        <w:t>:</w:t>
      </w:r>
      <w:r>
        <w:rPr>
          <w:rFonts w:hint="cs"/>
          <w:rtl/>
        </w:rPr>
        <w:t>ی</w:t>
      </w:r>
      <w:r>
        <w:rPr>
          <w:rFonts w:hint="eastAsia"/>
          <w:rtl/>
        </w:rPr>
        <w:t>قولون</w:t>
      </w:r>
      <w:r>
        <w:rPr>
          <w:rtl/>
        </w:rPr>
        <w:t xml:space="preserve"> کذّاب،و لا تأمرن</w:t>
      </w:r>
      <w:r>
        <w:rPr>
          <w:rFonts w:hint="cs"/>
          <w:rtl/>
        </w:rPr>
        <w:t>ی</w:t>
      </w:r>
      <w:r>
        <w:rPr>
          <w:rtl/>
        </w:rPr>
        <w:t xml:space="preserve"> بش</w:t>
      </w:r>
      <w:r>
        <w:rPr>
          <w:rFonts w:hint="cs"/>
          <w:rtl/>
        </w:rPr>
        <w:t>ی</w:t>
      </w:r>
      <w:r>
        <w:rPr>
          <w:rFonts w:hint="eastAsia"/>
          <w:rtl/>
        </w:rPr>
        <w:t>ء</w:t>
      </w:r>
      <w:r>
        <w:rPr>
          <w:rtl/>
        </w:rPr>
        <w:t xml:space="preserve"> الاّ قبلته.فقال:سبحان اللّه...الحد</w:t>
      </w:r>
      <w:r>
        <w:rPr>
          <w:rFonts w:hint="cs"/>
          <w:rtl/>
        </w:rPr>
        <w:t>ی</w:t>
      </w:r>
      <w:r>
        <w:rPr>
          <w:rFonts w:hint="eastAsia"/>
          <w:rtl/>
        </w:rPr>
        <w:t>ث،و</w:t>
      </w:r>
      <w:r>
        <w:rPr>
          <w:rtl/>
        </w:rPr>
        <w:t xml:space="preserve"> ف</w:t>
      </w:r>
      <w:r>
        <w:rPr>
          <w:rFonts w:hint="cs"/>
          <w:rtl/>
        </w:rPr>
        <w:t>ی</w:t>
      </w:r>
      <w:r>
        <w:rPr>
          <w:rtl/>
        </w:rPr>
        <w:t xml:space="preserve"> آخر</w:t>
      </w:r>
      <w:r>
        <w:rPr>
          <w:rFonts w:hint="eastAsia"/>
          <w:rtl/>
        </w:rPr>
        <w:t>ه</w:t>
      </w:r>
      <w:r>
        <w:rPr>
          <w:rtl/>
        </w:rPr>
        <w:t xml:space="preserve"> قال:رحم اللّه أباک،رحم اللّه أباک،ما ترک لنا حقّا عند أحد الاّ طلبه،قتل قتلتنا و طلب بدمائنا </w:t>
      </w:r>
      <w:r w:rsidRPr="000F2A07">
        <w:rPr>
          <w:rStyle w:val="libFootnotenumChar"/>
          <w:rtl/>
        </w:rPr>
        <w:t>(2)</w:t>
      </w:r>
      <w:r>
        <w:rPr>
          <w:rtl/>
        </w:rPr>
        <w:t xml:space="preserve">. </w:t>
      </w:r>
      <w:r>
        <w:rPr>
          <w:rFonts w:hint="eastAsia"/>
          <w:rtl/>
        </w:rPr>
        <w:t>الحکم</w:t>
      </w:r>
      <w:r>
        <w:rPr>
          <w:rtl/>
        </w:rPr>
        <w:t xml:space="preserve"> بن هشام بن الحکم أبو محمد. </w:t>
      </w:r>
    </w:p>
    <w:p w:rsidR="00140CA9" w:rsidRDefault="00191CDD" w:rsidP="00191CDD">
      <w:pPr>
        <w:pStyle w:val="libNormal"/>
      </w:pPr>
      <w:r w:rsidRPr="00BC78F3">
        <w:rPr>
          <w:rStyle w:val="libBold1Char"/>
          <w:rFonts w:hint="eastAsia"/>
          <w:rtl/>
        </w:rPr>
        <w:t>رجال</w:t>
      </w:r>
      <w:r w:rsidRPr="00BC78F3">
        <w:rPr>
          <w:rStyle w:val="libBold1Char"/>
          <w:rtl/>
        </w:rPr>
        <w:t xml:space="preserve"> النجاش</w:t>
      </w:r>
      <w:r w:rsidRPr="00BC78F3">
        <w:rPr>
          <w:rStyle w:val="libBold1Char"/>
          <w:rFonts w:hint="cs"/>
          <w:rtl/>
        </w:rPr>
        <w:t>یّ</w:t>
      </w:r>
      <w:r>
        <w:rPr>
          <w:rtl/>
        </w:rPr>
        <w:t>: مول</w:t>
      </w:r>
      <w:r>
        <w:rPr>
          <w:rFonts w:hint="cs"/>
          <w:rtl/>
        </w:rPr>
        <w:t>ی</w:t>
      </w:r>
      <w:r>
        <w:rPr>
          <w:rtl/>
        </w:rPr>
        <w:t xml:space="preserve"> کنده،سکن البصره،کان مشهورا بالکلام کلّم الناس، و حک</w:t>
      </w:r>
      <w:r>
        <w:rPr>
          <w:rFonts w:hint="cs"/>
          <w:rtl/>
        </w:rPr>
        <w:t>ی</w:t>
      </w:r>
      <w:r>
        <w:rPr>
          <w:rtl/>
        </w:rPr>
        <w:t xml:space="preserve"> عنه مجالس کث</w:t>
      </w:r>
      <w:r>
        <w:rPr>
          <w:rFonts w:hint="cs"/>
          <w:rtl/>
        </w:rPr>
        <w:t>ی</w:t>
      </w:r>
      <w:r>
        <w:rPr>
          <w:rFonts w:hint="eastAsia"/>
          <w:rtl/>
        </w:rPr>
        <w:t>ره،ذکر</w:t>
      </w:r>
      <w:r>
        <w:rPr>
          <w:rtl/>
        </w:rPr>
        <w:t xml:space="preserve"> بعض أصحابنا </w:t>
      </w:r>
      <w:r w:rsidR="00483133" w:rsidRPr="00483133">
        <w:rPr>
          <w:rStyle w:val="libAlaemChar"/>
          <w:rtl/>
        </w:rPr>
        <w:t>رحمه‌الله</w:t>
      </w:r>
      <w:r>
        <w:rPr>
          <w:rtl/>
        </w:rPr>
        <w:t xml:space="preserve"> انّه رأ</w:t>
      </w:r>
      <w:r>
        <w:rPr>
          <w:rFonts w:hint="cs"/>
          <w:rtl/>
        </w:rPr>
        <w:t>ی</w:t>
      </w:r>
      <w:r>
        <w:rPr>
          <w:rtl/>
        </w:rPr>
        <w:t xml:space="preserve"> له کتابا ف</w:t>
      </w:r>
      <w:r>
        <w:rPr>
          <w:rFonts w:hint="cs"/>
          <w:rtl/>
        </w:rPr>
        <w:t>ی</w:t>
      </w:r>
      <w:r>
        <w:rPr>
          <w:rtl/>
        </w:rPr>
        <w:t xml:space="preserve"> الإمامه،انته</w:t>
      </w:r>
      <w:r>
        <w:rPr>
          <w:rFonts w:hint="cs"/>
          <w:rtl/>
        </w:rPr>
        <w:t>ی</w:t>
      </w:r>
      <w:r>
        <w:rPr>
          <w:rtl/>
        </w:rPr>
        <w:t xml:space="preserve">. </w:t>
      </w:r>
    </w:p>
    <w:p w:rsidR="00140CA9" w:rsidRDefault="00191CDD" w:rsidP="00BC78F3">
      <w:pPr>
        <w:pStyle w:val="libNormal"/>
      </w:pPr>
      <w:r>
        <w:rPr>
          <w:rFonts w:hint="eastAsia"/>
          <w:rtl/>
        </w:rPr>
        <w:t>أمّ</w:t>
      </w:r>
      <w:r>
        <w:rPr>
          <w:rtl/>
        </w:rPr>
        <w:t xml:space="preserve"> الحکم بنت أب</w:t>
      </w:r>
      <w:r>
        <w:rPr>
          <w:rFonts w:hint="cs"/>
          <w:rtl/>
        </w:rPr>
        <w:t>ی</w:t>
      </w:r>
      <w:r>
        <w:rPr>
          <w:rtl/>
        </w:rPr>
        <w:t xml:space="preserve"> سف</w:t>
      </w:r>
      <w:r>
        <w:rPr>
          <w:rFonts w:hint="cs"/>
          <w:rtl/>
        </w:rPr>
        <w:t>ی</w:t>
      </w:r>
      <w:r>
        <w:rPr>
          <w:rFonts w:hint="eastAsia"/>
          <w:rtl/>
        </w:rPr>
        <w:t>ان</w:t>
      </w:r>
      <w:r>
        <w:rPr>
          <w:rtl/>
        </w:rPr>
        <w:t xml:space="preserve">: </w:t>
      </w:r>
      <w:r>
        <w:rPr>
          <w:rFonts w:hint="eastAsia"/>
          <w:rtl/>
        </w:rPr>
        <w:t>إحد</w:t>
      </w:r>
      <w:r>
        <w:rPr>
          <w:rFonts w:hint="cs"/>
          <w:rtl/>
        </w:rPr>
        <w:t>ی</w:t>
      </w:r>
      <w:r>
        <w:rPr>
          <w:rtl/>
        </w:rPr>
        <w:t xml:space="preserve"> النساء اللات</w:t>
      </w:r>
      <w:r>
        <w:rPr>
          <w:rFonts w:hint="cs"/>
          <w:rtl/>
        </w:rPr>
        <w:t>ی</w:t>
      </w:r>
      <w:r>
        <w:rPr>
          <w:rtl/>
        </w:rPr>
        <w:t xml:space="preserve"> لحقن بالمشرک</w:t>
      </w:r>
      <w:r>
        <w:rPr>
          <w:rFonts w:hint="cs"/>
          <w:rtl/>
        </w:rPr>
        <w:t>ی</w:t>
      </w:r>
      <w:r>
        <w:rPr>
          <w:rFonts w:hint="eastAsia"/>
          <w:rtl/>
        </w:rPr>
        <w:t>ن</w:t>
      </w:r>
      <w:r>
        <w:rPr>
          <w:rtl/>
        </w:rPr>
        <w:t xml:space="preserve"> و هن ستّ </w:t>
      </w:r>
      <w:r w:rsidRPr="000F2A07">
        <w:rPr>
          <w:rStyle w:val="libFootnotenumChar"/>
          <w:rtl/>
        </w:rPr>
        <w:t>(3)</w:t>
      </w:r>
      <w:r>
        <w:rPr>
          <w:rtl/>
        </w:rPr>
        <w:t xml:space="preserve">. </w:t>
      </w:r>
      <w:r>
        <w:rPr>
          <w:rFonts w:hint="eastAsia"/>
          <w:rtl/>
        </w:rPr>
        <w:t>حکم</w:t>
      </w:r>
      <w:r>
        <w:rPr>
          <w:rtl/>
        </w:rPr>
        <w:t xml:space="preserve"> بن بشّار المروز</w:t>
      </w:r>
      <w:r>
        <w:rPr>
          <w:rFonts w:hint="cs"/>
          <w:rtl/>
        </w:rPr>
        <w:t>ی</w:t>
      </w:r>
      <w:r>
        <w:rPr>
          <w:rtl/>
        </w:rPr>
        <w:t xml:space="preserve"> </w:t>
      </w:r>
      <w:r>
        <w:rPr>
          <w:rFonts w:hint="eastAsia"/>
          <w:rtl/>
        </w:rPr>
        <w:t>قالوا</w:t>
      </w:r>
      <w:r>
        <w:rPr>
          <w:rtl/>
        </w:rPr>
        <w:t xml:space="preserve"> انّه غال،و هو الذ</w:t>
      </w:r>
      <w:r>
        <w:rPr>
          <w:rFonts w:hint="cs"/>
          <w:rtl/>
        </w:rPr>
        <w:t>ی</w:t>
      </w:r>
      <w:r>
        <w:rPr>
          <w:rtl/>
        </w:rPr>
        <w:t xml:space="preserve"> تمتّع ف</w:t>
      </w:r>
      <w:r>
        <w:rPr>
          <w:rFonts w:hint="cs"/>
          <w:rtl/>
        </w:rPr>
        <w:t>ی</w:t>
      </w:r>
      <w:r>
        <w:rPr>
          <w:rtl/>
        </w:rPr>
        <w:t xml:space="preserve"> بغداد ف</w:t>
      </w:r>
      <w:r>
        <w:rPr>
          <w:rFonts w:hint="cs"/>
          <w:rtl/>
        </w:rPr>
        <w:t>ی</w:t>
      </w:r>
      <w:r>
        <w:rPr>
          <w:rtl/>
        </w:rPr>
        <w:t xml:space="preserve"> دار قوم فعلموا به فأخذوه و ذبحوه و أدرجوه ف</w:t>
      </w:r>
      <w:r>
        <w:rPr>
          <w:rFonts w:hint="cs"/>
          <w:rtl/>
        </w:rPr>
        <w:t>ی</w:t>
      </w:r>
      <w:r>
        <w:rPr>
          <w:rtl/>
        </w:rPr>
        <w:t xml:space="preserve"> لبد و طرحوه ف</w:t>
      </w:r>
      <w:r>
        <w:rPr>
          <w:rFonts w:hint="cs"/>
          <w:rtl/>
        </w:rPr>
        <w:t>ی</w:t>
      </w:r>
      <w:r>
        <w:rPr>
          <w:rtl/>
        </w:rPr>
        <w:t xml:space="preserve"> مزبله،فجاء توق</w:t>
      </w:r>
      <w:r>
        <w:rPr>
          <w:rFonts w:hint="cs"/>
          <w:rtl/>
        </w:rPr>
        <w:t>ی</w:t>
      </w:r>
      <w:r>
        <w:rPr>
          <w:rFonts w:hint="eastAsia"/>
          <w:rtl/>
        </w:rPr>
        <w:t>ع</w:t>
      </w:r>
      <w:r>
        <w:rPr>
          <w:rtl/>
        </w:rPr>
        <w:t xml:space="preserve"> الجواد </w:t>
      </w:r>
      <w:r w:rsidR="00F2741C" w:rsidRPr="00F2741C">
        <w:rPr>
          <w:rStyle w:val="libAlaemChar"/>
          <w:rtl/>
        </w:rPr>
        <w:t>عليه‌السلام</w:t>
      </w:r>
      <w:r>
        <w:rPr>
          <w:rtl/>
        </w:rPr>
        <w:t xml:space="preserve"> لأصحابه بأن </w:t>
      </w:r>
      <w:r>
        <w:rPr>
          <w:rFonts w:hint="cs"/>
          <w:rtl/>
        </w:rPr>
        <w:t>ی</w:t>
      </w:r>
      <w:r>
        <w:rPr>
          <w:rFonts w:hint="eastAsia"/>
          <w:rtl/>
        </w:rPr>
        <w:t>ذهبوا</w:t>
      </w:r>
      <w:r>
        <w:rPr>
          <w:rtl/>
        </w:rPr>
        <w:t xml:space="preserve"> به و </w:t>
      </w:r>
      <w:r>
        <w:rPr>
          <w:rFonts w:hint="cs"/>
          <w:rtl/>
        </w:rPr>
        <w:t>ی</w:t>
      </w:r>
      <w:r>
        <w:rPr>
          <w:rFonts w:hint="eastAsia"/>
          <w:rtl/>
        </w:rPr>
        <w:t>داووه</w:t>
      </w:r>
      <w:r>
        <w:rPr>
          <w:rtl/>
        </w:rPr>
        <w:t xml:space="preserve"> بکذا و کذا فبر</w:t>
      </w:r>
      <w:r>
        <w:rPr>
          <w:rFonts w:hint="cs"/>
          <w:rtl/>
        </w:rPr>
        <w:t>ی</w:t>
      </w:r>
      <w:r>
        <w:rPr>
          <w:rFonts w:hint="eastAsia"/>
          <w:rtl/>
        </w:rPr>
        <w:t>ء</w:t>
      </w:r>
      <w:r>
        <w:rPr>
          <w:rtl/>
        </w:rPr>
        <w:t xml:space="preserve"> ببرکه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378</w:t>
      </w:r>
      <w:r w:rsidR="00191CDD">
        <w:rPr>
          <w:rtl/>
        </w:rPr>
        <w:t>/65/5،ج:</w:t>
      </w:r>
      <w:r w:rsidR="00140CA9">
        <w:rPr>
          <w:rtl/>
        </w:rPr>
        <w:t>192</w:t>
      </w:r>
      <w:r w:rsidR="00191CDD">
        <w:rPr>
          <w:rtl/>
        </w:rPr>
        <w:t>/</w:t>
      </w:r>
      <w:r w:rsidR="00140CA9">
        <w:rPr>
          <w:rtl/>
        </w:rPr>
        <w:t>1</w:t>
      </w:r>
      <w:r w:rsidR="00191CDD">
        <w:rPr>
          <w:rtl/>
        </w:rPr>
        <w:t xml:space="preserve">4. </w:t>
      </w:r>
    </w:p>
    <w:p w:rsidR="00140CA9" w:rsidRDefault="00D7268C" w:rsidP="005E32C9">
      <w:pPr>
        <w:pStyle w:val="libFootnote0"/>
      </w:pPr>
      <w:r>
        <w:rPr>
          <w:rtl/>
        </w:rPr>
        <w:t>(2)</w:t>
      </w:r>
      <w:r w:rsidR="00191CDD">
        <w:rPr>
          <w:rtl/>
        </w:rPr>
        <w:t xml:space="preserve"> ق:</w:t>
      </w:r>
      <w:r w:rsidR="00140CA9">
        <w:rPr>
          <w:rtl/>
        </w:rPr>
        <w:t>281</w:t>
      </w:r>
      <w:r w:rsidR="00191CDD">
        <w:rPr>
          <w:rtl/>
        </w:rPr>
        <w:t>/4</w:t>
      </w:r>
      <w:r w:rsidR="00140CA9">
        <w:rPr>
          <w:rtl/>
        </w:rPr>
        <w:t>9</w:t>
      </w:r>
      <w:r w:rsidR="00191CDD">
        <w:rPr>
          <w:rtl/>
        </w:rPr>
        <w:t>/</w:t>
      </w:r>
      <w:r w:rsidR="00140CA9">
        <w:rPr>
          <w:rtl/>
        </w:rPr>
        <w:t>10</w:t>
      </w:r>
      <w:r w:rsidR="00191CDD">
        <w:rPr>
          <w:rtl/>
        </w:rPr>
        <w:t>،ج:</w:t>
      </w:r>
      <w:r w:rsidR="00140CA9">
        <w:rPr>
          <w:rtl/>
        </w:rPr>
        <w:t>3</w:t>
      </w:r>
      <w:r w:rsidR="00191CDD">
        <w:rPr>
          <w:rtl/>
        </w:rPr>
        <w:t>4</w:t>
      </w:r>
      <w:r w:rsidR="00140CA9">
        <w:rPr>
          <w:rtl/>
        </w:rPr>
        <w:t>3</w:t>
      </w:r>
      <w:r w:rsidR="00191CDD">
        <w:rPr>
          <w:rtl/>
        </w:rPr>
        <w:t xml:space="preserve">/45. </w:t>
      </w:r>
    </w:p>
    <w:p w:rsidR="00D7268C" w:rsidRDefault="00D7268C" w:rsidP="005E32C9">
      <w:pPr>
        <w:pStyle w:val="libFootnote0"/>
        <w:rPr>
          <w:rtl/>
        </w:rPr>
      </w:pPr>
      <w:r>
        <w:rPr>
          <w:rtl/>
        </w:rPr>
        <w:t>(3)</w:t>
      </w:r>
      <w:r w:rsidR="00191CDD">
        <w:rPr>
          <w:rtl/>
        </w:rPr>
        <w:t xml:space="preserve"> ق:55</w:t>
      </w:r>
      <w:r w:rsidR="00140CA9">
        <w:rPr>
          <w:rtl/>
        </w:rPr>
        <w:t>9</w:t>
      </w:r>
      <w:r w:rsidR="00191CDD">
        <w:rPr>
          <w:rtl/>
        </w:rPr>
        <w:t>/5</w:t>
      </w:r>
      <w:r w:rsidR="00140CA9">
        <w:rPr>
          <w:rtl/>
        </w:rPr>
        <w:t>0</w:t>
      </w:r>
      <w:r w:rsidR="00191CDD">
        <w:rPr>
          <w:rtl/>
        </w:rPr>
        <w:t>/6،ج:</w:t>
      </w:r>
      <w:r w:rsidR="00140CA9">
        <w:rPr>
          <w:rtl/>
        </w:rPr>
        <w:t>3</w:t>
      </w:r>
      <w:r w:rsidR="00191CDD">
        <w:rPr>
          <w:rtl/>
        </w:rPr>
        <w:t>4</w:t>
      </w:r>
      <w:r w:rsidR="00140CA9">
        <w:rPr>
          <w:rtl/>
        </w:rPr>
        <w:t>1</w:t>
      </w:r>
      <w:r w:rsidR="00191CDD">
        <w:rPr>
          <w:rtl/>
        </w:rPr>
        <w:t>/</w:t>
      </w:r>
      <w:r w:rsidR="00140CA9">
        <w:rPr>
          <w:rtl/>
        </w:rPr>
        <w:t>20</w:t>
      </w:r>
      <w:r w:rsidR="00191CDD">
        <w:rPr>
          <w:rtl/>
        </w:rPr>
        <w:t>.</w:t>
      </w:r>
    </w:p>
    <w:p w:rsidR="00D7268C" w:rsidRDefault="00D7268C" w:rsidP="000F2A07">
      <w:pPr>
        <w:pStyle w:val="libNormal"/>
        <w:rPr>
          <w:rtl/>
        </w:rPr>
      </w:pPr>
      <w:r>
        <w:rPr>
          <w:rtl/>
        </w:rPr>
        <w:br w:type="page"/>
      </w:r>
    </w:p>
    <w:p w:rsidR="00140CA9" w:rsidRDefault="00191CDD" w:rsidP="00BC78F3">
      <w:pPr>
        <w:pStyle w:val="libNormal0"/>
      </w:pPr>
      <w:r>
        <w:rPr>
          <w:rFonts w:hint="eastAsia"/>
          <w:rtl/>
        </w:rPr>
        <w:t>الجواد</w:t>
      </w:r>
      <w:r>
        <w:rPr>
          <w:rtl/>
        </w:rPr>
        <w:t xml:space="preserve"> </w:t>
      </w:r>
      <w:r w:rsidR="00F2741C" w:rsidRPr="00F2741C">
        <w:rPr>
          <w:rStyle w:val="libAlaemChar"/>
          <w:rtl/>
        </w:rPr>
        <w:t>عليه‌السلام</w:t>
      </w:r>
      <w:r>
        <w:rPr>
          <w:rtl/>
        </w:rPr>
        <w:t xml:space="preserve"> </w:t>
      </w:r>
      <w:r w:rsidRPr="000F2A07">
        <w:rPr>
          <w:rStyle w:val="libFootnotenumChar"/>
          <w:rtl/>
        </w:rPr>
        <w:t>(1)</w:t>
      </w:r>
      <w:r>
        <w:rPr>
          <w:rtl/>
        </w:rPr>
        <w:t xml:space="preserve">. </w:t>
      </w:r>
    </w:p>
    <w:p w:rsidR="00140CA9" w:rsidRDefault="00191CDD" w:rsidP="00BC78F3">
      <w:pPr>
        <w:pStyle w:val="libCenterBold1"/>
      </w:pPr>
      <w:r>
        <w:rPr>
          <w:rFonts w:hint="eastAsia"/>
          <w:rtl/>
        </w:rPr>
        <w:t>حک</w:t>
      </w:r>
      <w:r>
        <w:rPr>
          <w:rFonts w:hint="cs"/>
          <w:rtl/>
        </w:rPr>
        <w:t>ی</w:t>
      </w:r>
      <w:r>
        <w:rPr>
          <w:rFonts w:hint="eastAsia"/>
          <w:rtl/>
        </w:rPr>
        <w:t>م</w:t>
      </w:r>
      <w:r>
        <w:rPr>
          <w:rtl/>
        </w:rPr>
        <w:t xml:space="preserve"> بن جبله و شجاعته </w:t>
      </w:r>
    </w:p>
    <w:p w:rsidR="00140CA9" w:rsidRDefault="00191CDD" w:rsidP="00191CDD">
      <w:pPr>
        <w:pStyle w:val="libNormal"/>
      </w:pPr>
      <w:r>
        <w:rPr>
          <w:rFonts w:hint="eastAsia"/>
          <w:rtl/>
        </w:rPr>
        <w:t>حک</w:t>
      </w:r>
      <w:r>
        <w:rPr>
          <w:rFonts w:hint="cs"/>
          <w:rtl/>
        </w:rPr>
        <w:t>ی</w:t>
      </w:r>
      <w:r>
        <w:rPr>
          <w:rFonts w:hint="eastAsia"/>
          <w:rtl/>
        </w:rPr>
        <w:t>م</w:t>
      </w:r>
      <w:r>
        <w:rPr>
          <w:rtl/>
        </w:rPr>
        <w:t xml:space="preserve"> بن جبله العبد</w:t>
      </w:r>
      <w:r>
        <w:rPr>
          <w:rFonts w:hint="cs"/>
          <w:rtl/>
        </w:rPr>
        <w:t>ی</w:t>
      </w:r>
      <w:r>
        <w:rPr>
          <w:rFonts w:hint="eastAsia"/>
          <w:rtl/>
        </w:rPr>
        <w:t>،مکبّرا</w:t>
      </w:r>
      <w:r>
        <w:rPr>
          <w:rtl/>
        </w:rPr>
        <w:t xml:space="preserve"> أو مصغّرا،کما عن أسد الغابه کان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تنق</w:t>
      </w:r>
      <w:r>
        <w:rPr>
          <w:rFonts w:hint="cs"/>
          <w:rtl/>
        </w:rPr>
        <w:t>ی</w:t>
      </w:r>
      <w:r>
        <w:rPr>
          <w:rFonts w:hint="eastAsia"/>
          <w:rtl/>
        </w:rPr>
        <w:t>ح</w:t>
      </w:r>
      <w:r>
        <w:rPr>
          <w:rtl/>
        </w:rPr>
        <w:t xml:space="preserve"> المقال: و قد عدّه ابن عبد البرّ من الصحابه،و تأمّل ابن الأث</w:t>
      </w:r>
      <w:r>
        <w:rPr>
          <w:rFonts w:hint="cs"/>
          <w:rtl/>
        </w:rPr>
        <w:t>ی</w:t>
      </w:r>
      <w:r>
        <w:rPr>
          <w:rFonts w:hint="eastAsia"/>
          <w:rtl/>
        </w:rPr>
        <w:t>ر</w:t>
      </w:r>
      <w:r>
        <w:rPr>
          <w:rtl/>
        </w:rPr>
        <w:t xml:space="preserve"> ف</w:t>
      </w:r>
      <w:r>
        <w:rPr>
          <w:rFonts w:hint="cs"/>
          <w:rtl/>
        </w:rPr>
        <w:t>ی</w:t>
      </w:r>
      <w:r>
        <w:rPr>
          <w:rtl/>
        </w:rPr>
        <w:t xml:space="preserve"> صحبته و قال:انّه کان رجلا صالحا له د</w:t>
      </w:r>
      <w:r>
        <w:rPr>
          <w:rFonts w:hint="cs"/>
          <w:rtl/>
        </w:rPr>
        <w:t>ی</w:t>
      </w:r>
      <w:r>
        <w:rPr>
          <w:rFonts w:hint="eastAsia"/>
          <w:rtl/>
        </w:rPr>
        <w:t>ن،مطاعا</w:t>
      </w:r>
      <w:r>
        <w:rPr>
          <w:rtl/>
        </w:rPr>
        <w:t xml:space="preserve"> ف</w:t>
      </w:r>
      <w:r>
        <w:rPr>
          <w:rFonts w:hint="cs"/>
          <w:rtl/>
        </w:rPr>
        <w:t>ی</w:t>
      </w:r>
      <w:r>
        <w:rPr>
          <w:rtl/>
        </w:rPr>
        <w:t xml:space="preserve"> قومه،و هو الذ</w:t>
      </w:r>
      <w:r>
        <w:rPr>
          <w:rFonts w:hint="cs"/>
          <w:rtl/>
        </w:rPr>
        <w:t>ی</w:t>
      </w:r>
      <w:r>
        <w:rPr>
          <w:rtl/>
        </w:rPr>
        <w:t xml:space="preserve"> بعثه عثمان عل</w:t>
      </w:r>
      <w:r>
        <w:rPr>
          <w:rFonts w:hint="cs"/>
          <w:rtl/>
        </w:rPr>
        <w:t>ی</w:t>
      </w:r>
      <w:r>
        <w:rPr>
          <w:rtl/>
        </w:rPr>
        <w:t xml:space="preserve"> السند...ال</w:t>
      </w:r>
      <w:r>
        <w:rPr>
          <w:rFonts w:hint="cs"/>
          <w:rtl/>
        </w:rPr>
        <w:t>ی</w:t>
      </w:r>
      <w:r>
        <w:rPr>
          <w:rtl/>
        </w:rPr>
        <w:t xml:space="preserve"> أن قال:انّه أقام بعد قتل عثمان بالبصره،فلمّا قدم إل</w:t>
      </w:r>
      <w:r>
        <w:rPr>
          <w:rFonts w:hint="cs"/>
          <w:rtl/>
        </w:rPr>
        <w:t>ی</w:t>
      </w:r>
      <w:r>
        <w:rPr>
          <w:rFonts w:hint="eastAsia"/>
          <w:rtl/>
        </w:rPr>
        <w:t>ها</w:t>
      </w:r>
      <w:r>
        <w:rPr>
          <w:rtl/>
        </w:rPr>
        <w:t xml:space="preserve"> الزب</w:t>
      </w:r>
      <w:r>
        <w:rPr>
          <w:rFonts w:hint="cs"/>
          <w:rtl/>
        </w:rPr>
        <w:t>ی</w:t>
      </w:r>
      <w:r>
        <w:rPr>
          <w:rFonts w:hint="eastAsia"/>
          <w:rtl/>
        </w:rPr>
        <w:t>ر</w:t>
      </w:r>
      <w:r>
        <w:rPr>
          <w:rtl/>
        </w:rPr>
        <w:t xml:space="preserve"> و طلحه مع عائشه و عل</w:t>
      </w:r>
      <w:r>
        <w:rPr>
          <w:rFonts w:hint="cs"/>
          <w:rtl/>
        </w:rPr>
        <w:t>ی</w:t>
      </w:r>
      <w:r>
        <w:rPr>
          <w:rFonts w:hint="eastAsia"/>
          <w:rtl/>
        </w:rPr>
        <w:t>ها</w:t>
      </w:r>
      <w:r>
        <w:rPr>
          <w:rtl/>
        </w:rPr>
        <w:t xml:space="preserve"> عثمان بن حن</w:t>
      </w:r>
      <w:r>
        <w:rPr>
          <w:rFonts w:hint="cs"/>
          <w:rtl/>
        </w:rPr>
        <w:t>ی</w:t>
      </w:r>
      <w:r>
        <w:rPr>
          <w:rFonts w:hint="eastAsia"/>
          <w:rtl/>
        </w:rPr>
        <w:t>ف</w:t>
      </w:r>
      <w:r>
        <w:rPr>
          <w:rtl/>
        </w:rPr>
        <w:t xml:space="preserve"> أم</w:t>
      </w:r>
      <w:r>
        <w:rPr>
          <w:rFonts w:hint="cs"/>
          <w:rtl/>
        </w:rPr>
        <w:t>ی</w:t>
      </w:r>
      <w:r>
        <w:rPr>
          <w:rFonts w:hint="eastAsia"/>
          <w:rtl/>
        </w:rPr>
        <w:t>را</w:t>
      </w:r>
      <w:r>
        <w:rPr>
          <w:rtl/>
        </w:rPr>
        <w:t xml:space="preserve"> لعل</w:t>
      </w:r>
      <w:r>
        <w:rPr>
          <w:rFonts w:hint="cs"/>
          <w:rtl/>
        </w:rPr>
        <w:t>یّ</w:t>
      </w:r>
      <w:r>
        <w:rPr>
          <w:rtl/>
        </w:rPr>
        <w:t xml:space="preserve"> </w:t>
      </w:r>
      <w:r w:rsidR="00F2741C" w:rsidRPr="00F2741C">
        <w:rPr>
          <w:rStyle w:val="libAlaemChar"/>
          <w:rtl/>
        </w:rPr>
        <w:t>عليه‌السلام</w:t>
      </w:r>
      <w:r>
        <w:rPr>
          <w:rtl/>
        </w:rPr>
        <w:t>،بعث عثمان بن حن</w:t>
      </w:r>
      <w:r>
        <w:rPr>
          <w:rFonts w:hint="cs"/>
          <w:rtl/>
        </w:rPr>
        <w:t>ی</w:t>
      </w:r>
      <w:r>
        <w:rPr>
          <w:rFonts w:hint="eastAsia"/>
          <w:rtl/>
        </w:rPr>
        <w:t>ف</w:t>
      </w:r>
      <w:r>
        <w:rPr>
          <w:rtl/>
        </w:rPr>
        <w:t xml:space="preserve"> حک</w:t>
      </w:r>
      <w:r>
        <w:rPr>
          <w:rFonts w:hint="cs"/>
          <w:rtl/>
        </w:rPr>
        <w:t>ی</w:t>
      </w:r>
      <w:r>
        <w:rPr>
          <w:rFonts w:hint="eastAsia"/>
          <w:rtl/>
        </w:rPr>
        <w:t>م</w:t>
      </w:r>
      <w:r>
        <w:rPr>
          <w:rtl/>
        </w:rPr>
        <w:t xml:space="preserve"> بن جبله ف</w:t>
      </w:r>
      <w:r>
        <w:rPr>
          <w:rFonts w:hint="cs"/>
          <w:rtl/>
        </w:rPr>
        <w:t>ی</w:t>
      </w:r>
      <w:r>
        <w:rPr>
          <w:rtl/>
        </w:rPr>
        <w:t xml:space="preserve"> سبع مائه من عبد الق</w:t>
      </w:r>
      <w:r>
        <w:rPr>
          <w:rFonts w:hint="cs"/>
          <w:rtl/>
        </w:rPr>
        <w:t>ی</w:t>
      </w:r>
      <w:r>
        <w:rPr>
          <w:rFonts w:hint="eastAsia"/>
          <w:rtl/>
        </w:rPr>
        <w:t>س</w:t>
      </w:r>
      <w:r>
        <w:rPr>
          <w:rtl/>
        </w:rPr>
        <w:t xml:space="preserve"> و بکر بن وائل فلق</w:t>
      </w:r>
      <w:r>
        <w:rPr>
          <w:rFonts w:hint="cs"/>
          <w:rtl/>
        </w:rPr>
        <w:t>ی</w:t>
      </w:r>
      <w:r>
        <w:rPr>
          <w:rtl/>
        </w:rPr>
        <w:t xml:space="preserve"> طلحه و الزب</w:t>
      </w:r>
      <w:r>
        <w:rPr>
          <w:rFonts w:hint="cs"/>
          <w:rtl/>
        </w:rPr>
        <w:t>ی</w:t>
      </w:r>
      <w:r>
        <w:rPr>
          <w:rFonts w:hint="eastAsia"/>
          <w:rtl/>
        </w:rPr>
        <w:t>ر</w:t>
      </w:r>
      <w:r>
        <w:rPr>
          <w:rtl/>
        </w:rPr>
        <w:t xml:space="preserve"> بالزابوقه قر</w:t>
      </w:r>
      <w:r>
        <w:rPr>
          <w:rFonts w:hint="cs"/>
          <w:rtl/>
        </w:rPr>
        <w:t>ی</w:t>
      </w:r>
      <w:r>
        <w:rPr>
          <w:rFonts w:hint="eastAsia"/>
          <w:rtl/>
        </w:rPr>
        <w:t>ب</w:t>
      </w:r>
      <w:r>
        <w:rPr>
          <w:rtl/>
        </w:rPr>
        <w:t xml:space="preserve"> البصره فقاتلهم قتالا شد</w:t>
      </w:r>
      <w:r>
        <w:rPr>
          <w:rFonts w:hint="cs"/>
          <w:rtl/>
        </w:rPr>
        <w:t>ی</w:t>
      </w:r>
      <w:r>
        <w:rPr>
          <w:rFonts w:hint="eastAsia"/>
          <w:rtl/>
        </w:rPr>
        <w:t>دا</w:t>
      </w:r>
      <w:r>
        <w:rPr>
          <w:rtl/>
        </w:rPr>
        <w:t xml:space="preserve"> فقتل، و ق</w:t>
      </w:r>
      <w:r>
        <w:rPr>
          <w:rFonts w:hint="cs"/>
          <w:rtl/>
        </w:rPr>
        <w:t>ی</w:t>
      </w:r>
      <w:r>
        <w:rPr>
          <w:rFonts w:hint="eastAsia"/>
          <w:rtl/>
        </w:rPr>
        <w:t>ل</w:t>
      </w:r>
      <w:r>
        <w:rPr>
          <w:rtl/>
        </w:rPr>
        <w:t xml:space="preserve"> انّ طلحه و الزب</w:t>
      </w:r>
      <w:r>
        <w:rPr>
          <w:rFonts w:hint="cs"/>
          <w:rtl/>
        </w:rPr>
        <w:t>ی</w:t>
      </w:r>
      <w:r>
        <w:rPr>
          <w:rFonts w:hint="eastAsia"/>
          <w:rtl/>
        </w:rPr>
        <w:t>ر</w:t>
      </w:r>
      <w:r>
        <w:rPr>
          <w:rtl/>
        </w:rPr>
        <w:t xml:space="preserve"> لمّا قدما البصره استقرّ الحال ب</w:t>
      </w:r>
      <w:r>
        <w:rPr>
          <w:rFonts w:hint="cs"/>
          <w:rtl/>
        </w:rPr>
        <w:t>ی</w:t>
      </w:r>
      <w:r>
        <w:rPr>
          <w:rFonts w:hint="eastAsia"/>
          <w:rtl/>
        </w:rPr>
        <w:t>نهم</w:t>
      </w:r>
      <w:r>
        <w:rPr>
          <w:rtl/>
        </w:rPr>
        <w:t xml:space="preserve"> و ب</w:t>
      </w:r>
      <w:r>
        <w:rPr>
          <w:rFonts w:hint="cs"/>
          <w:rtl/>
        </w:rPr>
        <w:t>ی</w:t>
      </w:r>
      <w:r>
        <w:rPr>
          <w:rFonts w:hint="eastAsia"/>
          <w:rtl/>
        </w:rPr>
        <w:t>ن</w:t>
      </w:r>
      <w:r>
        <w:rPr>
          <w:rtl/>
        </w:rPr>
        <w:t xml:space="preserve"> عثمان بن حن</w:t>
      </w:r>
      <w:r>
        <w:rPr>
          <w:rFonts w:hint="cs"/>
          <w:rtl/>
        </w:rPr>
        <w:t>ی</w:t>
      </w:r>
      <w:r>
        <w:rPr>
          <w:rFonts w:hint="eastAsia"/>
          <w:rtl/>
        </w:rPr>
        <w:t>ف</w:t>
      </w:r>
      <w:r>
        <w:rPr>
          <w:rtl/>
        </w:rPr>
        <w:t xml:space="preserve"> أن </w:t>
      </w:r>
      <w:r>
        <w:rPr>
          <w:rFonts w:hint="cs"/>
          <w:rtl/>
        </w:rPr>
        <w:t>ی</w:t>
      </w:r>
      <w:r>
        <w:rPr>
          <w:rFonts w:hint="eastAsia"/>
          <w:rtl/>
        </w:rPr>
        <w:t>کفّوا</w:t>
      </w:r>
      <w:r>
        <w:rPr>
          <w:rtl/>
        </w:rPr>
        <w:t xml:space="preserve"> عن القتال ال</w:t>
      </w:r>
      <w:r>
        <w:rPr>
          <w:rFonts w:hint="cs"/>
          <w:rtl/>
        </w:rPr>
        <w:t>ی</w:t>
      </w:r>
      <w:r>
        <w:rPr>
          <w:rtl/>
        </w:rPr>
        <w:t xml:space="preserve"> أن </w:t>
      </w:r>
      <w:r>
        <w:rPr>
          <w:rFonts w:hint="cs"/>
          <w:rtl/>
        </w:rPr>
        <w:t>ی</w:t>
      </w:r>
      <w:r>
        <w:rPr>
          <w:rFonts w:hint="eastAsia"/>
          <w:rtl/>
        </w:rPr>
        <w:t>أت</w:t>
      </w:r>
      <w:r>
        <w:rPr>
          <w:rFonts w:hint="cs"/>
          <w:rtl/>
        </w:rPr>
        <w:t>ی</w:t>
      </w:r>
      <w:r>
        <w:rPr>
          <w:rtl/>
        </w:rPr>
        <w:t xml:space="preserve"> عل</w:t>
      </w:r>
      <w:r>
        <w:rPr>
          <w:rFonts w:hint="cs"/>
          <w:rtl/>
        </w:rPr>
        <w:t>یّ</w:t>
      </w:r>
      <w:r>
        <w:rPr>
          <w:rtl/>
        </w:rPr>
        <w:t xml:space="preserve"> </w:t>
      </w:r>
      <w:r w:rsidR="00F2741C" w:rsidRPr="00F2741C">
        <w:rPr>
          <w:rStyle w:val="libAlaemChar"/>
          <w:rtl/>
        </w:rPr>
        <w:t>عليه‌السلام</w:t>
      </w:r>
      <w:r>
        <w:rPr>
          <w:rtl/>
        </w:rPr>
        <w:t>،ثمّ انّ عبد اللّه بن الزب</w:t>
      </w:r>
      <w:r>
        <w:rPr>
          <w:rFonts w:hint="cs"/>
          <w:rtl/>
        </w:rPr>
        <w:t>ی</w:t>
      </w:r>
      <w:r>
        <w:rPr>
          <w:rFonts w:hint="eastAsia"/>
          <w:rtl/>
        </w:rPr>
        <w:t>ر</w:t>
      </w:r>
      <w:r>
        <w:rPr>
          <w:rtl/>
        </w:rPr>
        <w:t xml:space="preserve"> ب</w:t>
      </w:r>
      <w:r>
        <w:rPr>
          <w:rFonts w:hint="cs"/>
          <w:rtl/>
        </w:rPr>
        <w:t>یّ</w:t>
      </w:r>
      <w:r>
        <w:rPr>
          <w:rFonts w:hint="eastAsia"/>
          <w:rtl/>
        </w:rPr>
        <w:t>ت</w:t>
      </w:r>
      <w:r>
        <w:rPr>
          <w:rtl/>
        </w:rPr>
        <w:t xml:space="preserve"> عثمان فأخرجه من القصر،فسمع حک</w:t>
      </w:r>
      <w:r>
        <w:rPr>
          <w:rFonts w:hint="cs"/>
          <w:rtl/>
        </w:rPr>
        <w:t>ی</w:t>
      </w:r>
      <w:r>
        <w:rPr>
          <w:rFonts w:hint="eastAsia"/>
          <w:rtl/>
        </w:rPr>
        <w:t>م</w:t>
      </w:r>
      <w:r>
        <w:rPr>
          <w:rtl/>
        </w:rPr>
        <w:t xml:space="preserve"> فخرج ف</w:t>
      </w:r>
      <w:r>
        <w:rPr>
          <w:rFonts w:hint="cs"/>
          <w:rtl/>
        </w:rPr>
        <w:t>ی</w:t>
      </w:r>
      <w:r>
        <w:rPr>
          <w:rtl/>
        </w:rPr>
        <w:t xml:space="preserve"> سبع مائه من رب</w:t>
      </w:r>
      <w:r>
        <w:rPr>
          <w:rFonts w:hint="cs"/>
          <w:rtl/>
        </w:rPr>
        <w:t>ی</w:t>
      </w:r>
      <w:r>
        <w:rPr>
          <w:rFonts w:hint="eastAsia"/>
          <w:rtl/>
        </w:rPr>
        <w:t>عه</w:t>
      </w:r>
      <w:r>
        <w:rPr>
          <w:rtl/>
        </w:rPr>
        <w:t xml:space="preserve"> فقاتلهم حتّ</w:t>
      </w:r>
      <w:r>
        <w:rPr>
          <w:rFonts w:hint="cs"/>
          <w:rtl/>
        </w:rPr>
        <w:t>ی</w:t>
      </w:r>
      <w:r>
        <w:rPr>
          <w:rtl/>
        </w:rPr>
        <w:t xml:space="preserve"> أخرجهم من القصر</w:t>
      </w:r>
      <w:r>
        <w:rPr>
          <w:rFonts w:hint="eastAsia"/>
          <w:rtl/>
        </w:rPr>
        <w:t>،و</w:t>
      </w:r>
      <w:r>
        <w:rPr>
          <w:rtl/>
        </w:rPr>
        <w:t xml:space="preserve"> لم </w:t>
      </w:r>
      <w:r>
        <w:rPr>
          <w:rFonts w:hint="cs"/>
          <w:rtl/>
        </w:rPr>
        <w:t>ی</w:t>
      </w:r>
      <w:r>
        <w:rPr>
          <w:rFonts w:hint="eastAsia"/>
          <w:rtl/>
        </w:rPr>
        <w:t>زل</w:t>
      </w:r>
      <w:r>
        <w:rPr>
          <w:rtl/>
        </w:rPr>
        <w:t xml:space="preserve"> </w:t>
      </w:r>
      <w:r>
        <w:rPr>
          <w:rFonts w:hint="cs"/>
          <w:rtl/>
        </w:rPr>
        <w:t>ی</w:t>
      </w:r>
      <w:r>
        <w:rPr>
          <w:rFonts w:hint="eastAsia"/>
          <w:rtl/>
        </w:rPr>
        <w:t>قاتلهم</w:t>
      </w:r>
      <w:r>
        <w:rPr>
          <w:rtl/>
        </w:rPr>
        <w:t xml:space="preserve"> حتّ</w:t>
      </w:r>
      <w:r>
        <w:rPr>
          <w:rFonts w:hint="cs"/>
          <w:rtl/>
        </w:rPr>
        <w:t>ی</w:t>
      </w:r>
      <w:r>
        <w:rPr>
          <w:rtl/>
        </w:rPr>
        <w:t xml:space="preserve"> قطعت رجله،فأخذها و ضرب بها الذ</w:t>
      </w:r>
      <w:r>
        <w:rPr>
          <w:rFonts w:hint="cs"/>
          <w:rtl/>
        </w:rPr>
        <w:t>ی</w:t>
      </w:r>
      <w:r>
        <w:rPr>
          <w:rtl/>
        </w:rPr>
        <w:t xml:space="preserve"> قطعها فقتله،و لم </w:t>
      </w:r>
      <w:r>
        <w:rPr>
          <w:rFonts w:hint="cs"/>
          <w:rtl/>
        </w:rPr>
        <w:t>ی</w:t>
      </w:r>
      <w:r>
        <w:rPr>
          <w:rFonts w:hint="eastAsia"/>
          <w:rtl/>
        </w:rPr>
        <w:t>زل</w:t>
      </w:r>
      <w:r>
        <w:rPr>
          <w:rtl/>
        </w:rPr>
        <w:t xml:space="preserve"> </w:t>
      </w:r>
      <w:r>
        <w:rPr>
          <w:rFonts w:hint="cs"/>
          <w:rtl/>
        </w:rPr>
        <w:t>ی</w:t>
      </w:r>
      <w:r>
        <w:rPr>
          <w:rFonts w:hint="eastAsia"/>
          <w:rtl/>
        </w:rPr>
        <w:t>قاتل</w:t>
      </w:r>
      <w:r>
        <w:rPr>
          <w:rtl/>
        </w:rPr>
        <w:t xml:space="preserve"> و رجله مقطوعه حتّ</w:t>
      </w:r>
      <w:r>
        <w:rPr>
          <w:rFonts w:hint="cs"/>
          <w:rtl/>
        </w:rPr>
        <w:t>ی</w:t>
      </w:r>
      <w:r>
        <w:rPr>
          <w:rtl/>
        </w:rPr>
        <w:t xml:space="preserve"> نزفه الدم،فاتّک</w:t>
      </w:r>
      <w:r>
        <w:rPr>
          <w:rFonts w:hint="cs"/>
          <w:rtl/>
        </w:rPr>
        <w:t>ی</w:t>
      </w:r>
      <w:r>
        <w:rPr>
          <w:rtl/>
        </w:rPr>
        <w:t xml:space="preserve"> عل</w:t>
      </w:r>
      <w:r>
        <w:rPr>
          <w:rFonts w:hint="cs"/>
          <w:rtl/>
        </w:rPr>
        <w:t>ی</w:t>
      </w:r>
      <w:r>
        <w:rPr>
          <w:rtl/>
        </w:rPr>
        <w:t xml:space="preserve"> الرجل الذ</w:t>
      </w:r>
      <w:r>
        <w:rPr>
          <w:rFonts w:hint="cs"/>
          <w:rtl/>
        </w:rPr>
        <w:t>ی</w:t>
      </w:r>
      <w:r>
        <w:rPr>
          <w:rtl/>
        </w:rPr>
        <w:t xml:space="preserve"> قطع رجله و هو قت</w:t>
      </w:r>
      <w:r>
        <w:rPr>
          <w:rFonts w:hint="cs"/>
          <w:rtl/>
        </w:rPr>
        <w:t>ی</w:t>
      </w:r>
      <w:r>
        <w:rPr>
          <w:rFonts w:hint="eastAsia"/>
          <w:rtl/>
        </w:rPr>
        <w:t>ل،</w:t>
      </w:r>
      <w:r>
        <w:rPr>
          <w:rtl/>
        </w:rPr>
        <w:t xml:space="preserve"> فقال له قائل:من فعل بک هذا؟قال:و سادت</w:t>
      </w:r>
      <w:r>
        <w:rPr>
          <w:rFonts w:hint="cs"/>
          <w:rtl/>
        </w:rPr>
        <w:t>ی</w:t>
      </w:r>
      <w:r>
        <w:rPr>
          <w:rFonts w:hint="eastAsia"/>
          <w:rtl/>
        </w:rPr>
        <w:t>،فما</w:t>
      </w:r>
      <w:r>
        <w:rPr>
          <w:rtl/>
        </w:rPr>
        <w:t xml:space="preserve"> رئ</w:t>
      </w:r>
      <w:r>
        <w:rPr>
          <w:rFonts w:hint="cs"/>
          <w:rtl/>
        </w:rPr>
        <w:t>ی</w:t>
      </w:r>
      <w:r>
        <w:rPr>
          <w:rtl/>
        </w:rPr>
        <w:t xml:space="preserve"> أشجع منه،ثمّ قتله سح</w:t>
      </w:r>
      <w:r>
        <w:rPr>
          <w:rFonts w:hint="cs"/>
          <w:rtl/>
        </w:rPr>
        <w:t>ی</w:t>
      </w:r>
      <w:r>
        <w:rPr>
          <w:rFonts w:hint="eastAsia"/>
          <w:rtl/>
        </w:rPr>
        <w:t>م</w:t>
      </w:r>
      <w:r>
        <w:rPr>
          <w:rtl/>
        </w:rPr>
        <w:t xml:space="preserve"> الحدان</w:t>
      </w:r>
      <w:r>
        <w:rPr>
          <w:rFonts w:hint="cs"/>
          <w:rtl/>
        </w:rPr>
        <w:t>ی</w:t>
      </w:r>
      <w:r>
        <w:rPr>
          <w:rFonts w:hint="eastAsia"/>
          <w:rtl/>
        </w:rPr>
        <w:t>،انته</w:t>
      </w:r>
      <w:r>
        <w:rPr>
          <w:rFonts w:hint="cs"/>
          <w:rtl/>
        </w:rPr>
        <w:t>ی</w:t>
      </w:r>
      <w:r>
        <w:rPr>
          <w:rtl/>
        </w:rPr>
        <w:t xml:space="preserve">. </w:t>
      </w:r>
    </w:p>
    <w:p w:rsidR="00140CA9" w:rsidRDefault="00191CDD" w:rsidP="00191CDD">
      <w:pPr>
        <w:pStyle w:val="libNormal"/>
      </w:pPr>
      <w:r>
        <w:rPr>
          <w:rFonts w:hint="eastAsia"/>
          <w:rtl/>
        </w:rPr>
        <w:t>و</w:t>
      </w:r>
      <w:r>
        <w:rPr>
          <w:rtl/>
        </w:rPr>
        <w:t xml:space="preserve"> ف</w:t>
      </w:r>
      <w:r>
        <w:rPr>
          <w:rFonts w:hint="cs"/>
          <w:rtl/>
        </w:rPr>
        <w:t>ی</w:t>
      </w:r>
      <w:r>
        <w:rPr>
          <w:rtl/>
        </w:rPr>
        <w:t xml:space="preserve"> المستدرک: حک</w:t>
      </w:r>
      <w:r>
        <w:rPr>
          <w:rFonts w:hint="cs"/>
          <w:rtl/>
        </w:rPr>
        <w:t>ی</w:t>
      </w:r>
      <w:r>
        <w:rPr>
          <w:rFonts w:hint="eastAsia"/>
          <w:rtl/>
        </w:rPr>
        <w:t>م</w:t>
      </w:r>
      <w:r>
        <w:rPr>
          <w:rtl/>
        </w:rPr>
        <w:t xml:space="preserve"> بن جبله العبد</w:t>
      </w:r>
      <w:r>
        <w:rPr>
          <w:rFonts w:hint="cs"/>
          <w:rtl/>
        </w:rPr>
        <w:t>ی</w:t>
      </w:r>
      <w:r>
        <w:rPr>
          <w:rtl/>
        </w:rPr>
        <w:t xml:space="preserve"> ف</w:t>
      </w:r>
      <w:r>
        <w:rPr>
          <w:rFonts w:hint="cs"/>
          <w:rtl/>
        </w:rPr>
        <w:t>ی</w:t>
      </w:r>
      <w:r>
        <w:rPr>
          <w:rtl/>
        </w:rPr>
        <w:t xml:space="preserve"> الدرجات الرف</w:t>
      </w:r>
      <w:r>
        <w:rPr>
          <w:rFonts w:hint="cs"/>
          <w:rtl/>
        </w:rPr>
        <w:t>ی</w:t>
      </w:r>
      <w:r>
        <w:rPr>
          <w:rFonts w:hint="eastAsia"/>
          <w:rtl/>
        </w:rPr>
        <w:t>عه</w:t>
      </w:r>
      <w:r>
        <w:rPr>
          <w:rtl/>
        </w:rPr>
        <w:t xml:space="preserve"> عن جماعه من أهل الس</w:t>
      </w:r>
      <w:r>
        <w:rPr>
          <w:rFonts w:hint="cs"/>
          <w:rtl/>
        </w:rPr>
        <w:t>ی</w:t>
      </w:r>
      <w:r>
        <w:rPr>
          <w:rFonts w:hint="eastAsia"/>
          <w:rtl/>
        </w:rPr>
        <w:t>ر</w:t>
      </w:r>
      <w:r>
        <w:rPr>
          <w:rtl/>
        </w:rPr>
        <w:t xml:space="preserve"> انه کان رجلا صالحا شجاعا مذکورا مطاعا ف</w:t>
      </w:r>
      <w:r>
        <w:rPr>
          <w:rFonts w:hint="cs"/>
          <w:rtl/>
        </w:rPr>
        <w:t>ی</w:t>
      </w:r>
      <w:r>
        <w:rPr>
          <w:rtl/>
        </w:rPr>
        <w:t xml:space="preserve"> قومه...ال</w:t>
      </w:r>
      <w:r>
        <w:rPr>
          <w:rFonts w:hint="cs"/>
          <w:rtl/>
        </w:rPr>
        <w:t>ی</w:t>
      </w:r>
      <w:r>
        <w:rPr>
          <w:rtl/>
        </w:rPr>
        <w:t xml:space="preserve"> أن قال:و کان حک</w:t>
      </w:r>
      <w:r>
        <w:rPr>
          <w:rFonts w:hint="cs"/>
          <w:rtl/>
        </w:rPr>
        <w:t>ی</w:t>
      </w:r>
      <w:r>
        <w:rPr>
          <w:rFonts w:hint="eastAsia"/>
          <w:rtl/>
        </w:rPr>
        <w:t>م</w:t>
      </w:r>
      <w:r>
        <w:rPr>
          <w:rtl/>
        </w:rPr>
        <w:t xml:space="preserve"> المذکور أحد من شنع عل</w:t>
      </w:r>
      <w:r>
        <w:rPr>
          <w:rFonts w:hint="cs"/>
          <w:rtl/>
        </w:rPr>
        <w:t>ی</w:t>
      </w:r>
      <w:r>
        <w:rPr>
          <w:rtl/>
        </w:rPr>
        <w:t xml:space="preserve"> عثمان لسوء أعماله،و هو من خ</w:t>
      </w:r>
      <w:r>
        <w:rPr>
          <w:rFonts w:hint="cs"/>
          <w:rtl/>
        </w:rPr>
        <w:t>ی</w:t>
      </w:r>
      <w:r>
        <w:rPr>
          <w:rFonts w:hint="eastAsia"/>
          <w:rtl/>
        </w:rPr>
        <w:t>ار</w:t>
      </w:r>
      <w:r>
        <w:rPr>
          <w:rtl/>
        </w:rPr>
        <w:t xml:space="preserve">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مشهورا بولائه و النصح ل</w:t>
      </w:r>
      <w:r>
        <w:rPr>
          <w:rFonts w:hint="eastAsia"/>
          <w:rtl/>
        </w:rPr>
        <w:t>ه،</w:t>
      </w:r>
      <w:r>
        <w:rPr>
          <w:rtl/>
        </w:rPr>
        <w:t xml:space="preserve"> </w:t>
      </w:r>
      <w:r>
        <w:rPr>
          <w:rFonts w:hint="eastAsia"/>
          <w:rtl/>
        </w:rPr>
        <w:t>و</w:t>
      </w:r>
      <w:r>
        <w:rPr>
          <w:rtl/>
        </w:rPr>
        <w:t xml:space="preserve"> ف</w:t>
      </w:r>
      <w:r>
        <w:rPr>
          <w:rFonts w:hint="cs"/>
          <w:rtl/>
        </w:rPr>
        <w:t>ی</w:t>
      </w:r>
      <w:r>
        <w:rPr>
          <w:rFonts w:hint="eastAsia"/>
          <w:rtl/>
        </w:rPr>
        <w:t>ه</w:t>
      </w:r>
      <w:r>
        <w:rPr>
          <w:rtl/>
        </w:rPr>
        <w:t xml:space="preserve"> </w:t>
      </w:r>
      <w:r>
        <w:rPr>
          <w:rFonts w:hint="cs"/>
          <w:rtl/>
        </w:rPr>
        <w:t>ی</w:t>
      </w:r>
      <w:r>
        <w:rPr>
          <w:rFonts w:hint="eastAsia"/>
          <w:rtl/>
        </w:rPr>
        <w:t>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ما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11</w:t>
      </w:r>
      <w:r w:rsidR="00191CDD">
        <w:rPr>
          <w:rtl/>
        </w:rPr>
        <w:t>5/</w:t>
      </w:r>
      <w:r w:rsidR="00140CA9">
        <w:rPr>
          <w:rtl/>
        </w:rPr>
        <w:t>2</w:t>
      </w:r>
      <w:r w:rsidR="00191CDD">
        <w:rPr>
          <w:rtl/>
        </w:rPr>
        <w:t>6/</w:t>
      </w:r>
      <w:r w:rsidR="00140CA9">
        <w:rPr>
          <w:rtl/>
        </w:rPr>
        <w:t>12</w:t>
      </w:r>
      <w:r w:rsidR="00191CDD">
        <w:rPr>
          <w:rtl/>
        </w:rPr>
        <w:t>،ج:64/5</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191CDD">
      <w:pPr>
        <w:pStyle w:val="libNormal"/>
        <w:rPr>
          <w:rtl/>
        </w:rPr>
      </w:pPr>
      <w:r>
        <w:rPr>
          <w:rFonts w:hint="eastAsia"/>
          <w:rtl/>
        </w:rPr>
        <w:t>ذکره</w:t>
      </w:r>
      <w:r>
        <w:rPr>
          <w:rtl/>
        </w:rPr>
        <w:t xml:space="preserve"> ابن عبد ربّه ف</w:t>
      </w:r>
      <w:r>
        <w:rPr>
          <w:rFonts w:hint="cs"/>
          <w:rtl/>
        </w:rPr>
        <w:t>ی</w:t>
      </w:r>
      <w:r>
        <w:rPr>
          <w:rtl/>
        </w:rPr>
        <w:t xml:space="preserve"> العقد: </w:t>
      </w:r>
    </w:p>
    <w:tbl>
      <w:tblPr>
        <w:tblStyle w:val="TableGrid"/>
        <w:bidiVisual/>
        <w:tblW w:w="4562" w:type="pct"/>
        <w:tblInd w:w="384" w:type="dxa"/>
        <w:tblLook w:val="01E0"/>
      </w:tblPr>
      <w:tblGrid>
        <w:gridCol w:w="3536"/>
        <w:gridCol w:w="272"/>
        <w:gridCol w:w="3502"/>
      </w:tblGrid>
      <w:tr w:rsidR="00BC78F3" w:rsidTr="00BC78F3">
        <w:trPr>
          <w:trHeight w:val="350"/>
        </w:trPr>
        <w:tc>
          <w:tcPr>
            <w:tcW w:w="3920" w:type="dxa"/>
            <w:shd w:val="clear" w:color="auto" w:fill="auto"/>
          </w:tcPr>
          <w:p w:rsidR="00BC78F3" w:rsidRDefault="00BC78F3" w:rsidP="00BC78F3">
            <w:pPr>
              <w:pStyle w:val="libPoem"/>
            </w:pPr>
            <w:r>
              <w:rPr>
                <w:rFonts w:hint="eastAsia"/>
                <w:rtl/>
              </w:rPr>
              <w:t>دعا</w:t>
            </w:r>
            <w:r>
              <w:rPr>
                <w:rtl/>
              </w:rPr>
              <w:t xml:space="preserve"> حک</w:t>
            </w:r>
            <w:r>
              <w:rPr>
                <w:rFonts w:hint="cs"/>
                <w:rtl/>
              </w:rPr>
              <w:t>ی</w:t>
            </w:r>
            <w:r>
              <w:rPr>
                <w:rFonts w:hint="eastAsia"/>
                <w:rtl/>
              </w:rPr>
              <w:t>م</w:t>
            </w:r>
            <w:r>
              <w:rPr>
                <w:rtl/>
              </w:rPr>
              <w:t xml:space="preserve"> دعوه سم</w:t>
            </w:r>
            <w:r>
              <w:rPr>
                <w:rFonts w:hint="cs"/>
                <w:rtl/>
              </w:rPr>
              <w:t>ی</w:t>
            </w:r>
            <w:r>
              <w:rPr>
                <w:rFonts w:hint="eastAsia"/>
                <w:rtl/>
              </w:rPr>
              <w:t>عه</w:t>
            </w:r>
            <w:r w:rsidRPr="00725071">
              <w:rPr>
                <w:rStyle w:val="libPoemTiniChar0"/>
                <w:rtl/>
              </w:rPr>
              <w:br/>
              <w:t> </w:t>
            </w:r>
          </w:p>
        </w:tc>
        <w:tc>
          <w:tcPr>
            <w:tcW w:w="279" w:type="dxa"/>
            <w:shd w:val="clear" w:color="auto" w:fill="auto"/>
          </w:tcPr>
          <w:p w:rsidR="00BC78F3" w:rsidRDefault="00BC78F3" w:rsidP="00BC78F3">
            <w:pPr>
              <w:pStyle w:val="libPoem"/>
              <w:rPr>
                <w:rtl/>
              </w:rPr>
            </w:pPr>
          </w:p>
        </w:tc>
        <w:tc>
          <w:tcPr>
            <w:tcW w:w="3881" w:type="dxa"/>
            <w:shd w:val="clear" w:color="auto" w:fill="auto"/>
          </w:tcPr>
          <w:p w:rsidR="00BC78F3" w:rsidRDefault="00BC78F3" w:rsidP="00BC78F3">
            <w:pPr>
              <w:pStyle w:val="libPoem"/>
            </w:pPr>
            <w:r>
              <w:rPr>
                <w:rFonts w:hint="eastAsia"/>
                <w:rtl/>
              </w:rPr>
              <w:t>نال</w:t>
            </w:r>
            <w:r>
              <w:rPr>
                <w:rtl/>
              </w:rPr>
              <w:t xml:space="preserve"> بها المنزله الرف</w:t>
            </w:r>
            <w:r>
              <w:rPr>
                <w:rFonts w:hint="cs"/>
                <w:rtl/>
              </w:rPr>
              <w:t>ی</w:t>
            </w:r>
            <w:r>
              <w:rPr>
                <w:rFonts w:hint="eastAsia"/>
                <w:rtl/>
              </w:rPr>
              <w:t>عه</w:t>
            </w:r>
            <w:r w:rsidRPr="00725071">
              <w:rPr>
                <w:rStyle w:val="libPoemTiniChar0"/>
                <w:rtl/>
              </w:rPr>
              <w:br/>
              <w:t> </w:t>
            </w:r>
          </w:p>
        </w:tc>
      </w:tr>
    </w:tbl>
    <w:p w:rsidR="00140CA9" w:rsidRDefault="00191CDD" w:rsidP="00191CDD">
      <w:pPr>
        <w:pStyle w:val="libNormal"/>
      </w:pPr>
      <w:r>
        <w:rPr>
          <w:rFonts w:hint="eastAsia"/>
          <w:rtl/>
        </w:rPr>
        <w:t>ثمّ</w:t>
      </w:r>
      <w:r>
        <w:rPr>
          <w:rtl/>
        </w:rPr>
        <w:t xml:space="preserve"> ذکر شهادته </w:t>
      </w:r>
      <w:r>
        <w:rPr>
          <w:rFonts w:hint="cs"/>
          <w:rtl/>
        </w:rPr>
        <w:t>ی</w:t>
      </w:r>
      <w:r>
        <w:rPr>
          <w:rFonts w:hint="eastAsia"/>
          <w:rtl/>
        </w:rPr>
        <w:t>وم</w:t>
      </w:r>
      <w:r>
        <w:rPr>
          <w:rtl/>
        </w:rPr>
        <w:t xml:space="preserve"> الجمل الأصغر </w:t>
      </w:r>
      <w:r w:rsidRPr="000F2A07">
        <w:rPr>
          <w:rStyle w:val="libFootnotenumChar"/>
          <w:rtl/>
        </w:rPr>
        <w:t>(1)</w:t>
      </w:r>
      <w:r>
        <w:rPr>
          <w:rtl/>
        </w:rPr>
        <w:t xml:space="preserve">،و </w:t>
      </w:r>
      <w:r>
        <w:rPr>
          <w:rFonts w:hint="cs"/>
          <w:rtl/>
        </w:rPr>
        <w:t>ی</w:t>
      </w:r>
      <w:r>
        <w:rPr>
          <w:rFonts w:hint="eastAsia"/>
          <w:rtl/>
        </w:rPr>
        <w:t>ظهر</w:t>
      </w:r>
      <w:r>
        <w:rPr>
          <w:rtl/>
        </w:rPr>
        <w:t xml:space="preserve"> منها قوّه ا</w:t>
      </w:r>
      <w:r>
        <w:rPr>
          <w:rFonts w:hint="cs"/>
          <w:rtl/>
        </w:rPr>
        <w:t>ی</w:t>
      </w:r>
      <w:r>
        <w:rPr>
          <w:rFonts w:hint="eastAsia"/>
          <w:rtl/>
        </w:rPr>
        <w:t>مانه</w:t>
      </w:r>
      <w:r>
        <w:rPr>
          <w:rtl/>
        </w:rPr>
        <w:t xml:space="preserve"> و شدّه </w:t>
      </w:r>
      <w:r>
        <w:rPr>
          <w:rFonts w:hint="cs"/>
          <w:rtl/>
        </w:rPr>
        <w:t>ی</w:t>
      </w:r>
      <w:r>
        <w:rPr>
          <w:rFonts w:hint="eastAsia"/>
          <w:rtl/>
        </w:rPr>
        <w:t>ق</w:t>
      </w:r>
      <w:r>
        <w:rPr>
          <w:rFonts w:hint="cs"/>
          <w:rtl/>
        </w:rPr>
        <w:t>ی</w:t>
      </w:r>
      <w:r>
        <w:rPr>
          <w:rFonts w:hint="eastAsia"/>
          <w:rtl/>
        </w:rPr>
        <w:t>نه،</w:t>
      </w:r>
      <w:r>
        <w:rPr>
          <w:rtl/>
        </w:rPr>
        <w:t xml:space="preserve"> انته</w:t>
      </w:r>
      <w:r>
        <w:rPr>
          <w:rFonts w:hint="cs"/>
          <w:rtl/>
        </w:rPr>
        <w:t>ی</w:t>
      </w:r>
      <w:r>
        <w:rPr>
          <w:rtl/>
        </w:rPr>
        <w:t xml:space="preserve">. </w:t>
      </w:r>
    </w:p>
    <w:p w:rsidR="00140CA9" w:rsidRDefault="00191CDD" w:rsidP="00BC78F3">
      <w:pPr>
        <w:pStyle w:val="libCenterBold1"/>
      </w:pPr>
      <w:r>
        <w:rPr>
          <w:rFonts w:hint="eastAsia"/>
          <w:rtl/>
        </w:rPr>
        <w:t>حک</w:t>
      </w:r>
      <w:r>
        <w:rPr>
          <w:rFonts w:hint="cs"/>
          <w:rtl/>
        </w:rPr>
        <w:t>ی</w:t>
      </w:r>
      <w:r>
        <w:rPr>
          <w:rFonts w:hint="eastAsia"/>
          <w:rtl/>
        </w:rPr>
        <w:t>م</w:t>
      </w:r>
      <w:r>
        <w:rPr>
          <w:rtl/>
        </w:rPr>
        <w:t xml:space="preserve"> بن حزام </w:t>
      </w:r>
    </w:p>
    <w:p w:rsidR="00BC78F3" w:rsidRDefault="00191CDD" w:rsidP="00BC78F3">
      <w:pPr>
        <w:pStyle w:val="libNormal"/>
        <w:rPr>
          <w:rtl/>
        </w:rPr>
      </w:pPr>
      <w:r>
        <w:rPr>
          <w:rFonts w:hint="eastAsia"/>
          <w:rtl/>
        </w:rPr>
        <w:t>حک</w:t>
      </w:r>
      <w:r>
        <w:rPr>
          <w:rFonts w:hint="cs"/>
          <w:rtl/>
        </w:rPr>
        <w:t>ی</w:t>
      </w:r>
      <w:r>
        <w:rPr>
          <w:rFonts w:hint="eastAsia"/>
          <w:rtl/>
        </w:rPr>
        <w:t>م</w:t>
      </w:r>
      <w:r>
        <w:rPr>
          <w:rtl/>
        </w:rPr>
        <w:t xml:space="preserve"> بن حزام بن خو</w:t>
      </w:r>
      <w:r>
        <w:rPr>
          <w:rFonts w:hint="cs"/>
          <w:rtl/>
        </w:rPr>
        <w:t>ی</w:t>
      </w:r>
      <w:r>
        <w:rPr>
          <w:rFonts w:hint="eastAsia"/>
          <w:rtl/>
        </w:rPr>
        <w:t>لد</w:t>
      </w:r>
      <w:r>
        <w:rPr>
          <w:rtl/>
        </w:rPr>
        <w:t xml:space="preserve"> أبو خالد القرش</w:t>
      </w:r>
      <w:r>
        <w:rPr>
          <w:rFonts w:hint="cs"/>
          <w:rtl/>
        </w:rPr>
        <w:t>یّ</w:t>
      </w:r>
      <w:r>
        <w:rPr>
          <w:rtl/>
        </w:rPr>
        <w:t xml:space="preserve"> ابن أخ</w:t>
      </w:r>
      <w:r>
        <w:rPr>
          <w:rFonts w:hint="cs"/>
          <w:rtl/>
        </w:rPr>
        <w:t>ی</w:t>
      </w:r>
      <w:r>
        <w:rPr>
          <w:rtl/>
        </w:rPr>
        <w:t xml:space="preserve"> خد</w:t>
      </w:r>
      <w:r>
        <w:rPr>
          <w:rFonts w:hint="cs"/>
          <w:rtl/>
        </w:rPr>
        <w:t>ی</w:t>
      </w:r>
      <w:r>
        <w:rPr>
          <w:rFonts w:hint="eastAsia"/>
          <w:rtl/>
        </w:rPr>
        <w:t>جه</w:t>
      </w:r>
      <w:r w:rsidRPr="00BC78F3">
        <w:rPr>
          <w:rtl/>
        </w:rPr>
        <w:t>(</w:t>
      </w:r>
      <w:r w:rsidR="00AE301A" w:rsidRPr="00BC78F3">
        <w:rPr>
          <w:rtl/>
        </w:rPr>
        <w:t>رضي‌الله‌عنه</w:t>
      </w:r>
      <w:r w:rsidRPr="00BC78F3">
        <w:rPr>
          <w:rtl/>
        </w:rPr>
        <w:t>ا</w:t>
      </w:r>
      <w:r>
        <w:rPr>
          <w:rtl/>
        </w:rPr>
        <w:t>)، قالوا:عاش ف</w:t>
      </w:r>
      <w:r>
        <w:rPr>
          <w:rFonts w:hint="cs"/>
          <w:rtl/>
        </w:rPr>
        <w:t>ی</w:t>
      </w:r>
      <w:r>
        <w:rPr>
          <w:rtl/>
        </w:rPr>
        <w:t xml:space="preserve"> الجاهل</w:t>
      </w:r>
      <w:r>
        <w:rPr>
          <w:rFonts w:hint="cs"/>
          <w:rtl/>
        </w:rPr>
        <w:t>ی</w:t>
      </w:r>
      <w:r>
        <w:rPr>
          <w:rFonts w:hint="eastAsia"/>
          <w:rtl/>
        </w:rPr>
        <w:t>ه</w:t>
      </w:r>
      <w:r>
        <w:rPr>
          <w:rtl/>
        </w:rPr>
        <w:t xml:space="preserve"> ست</w:t>
      </w:r>
      <w:r>
        <w:rPr>
          <w:rFonts w:hint="cs"/>
          <w:rtl/>
        </w:rPr>
        <w:t>ی</w:t>
      </w:r>
      <w:r>
        <w:rPr>
          <w:rFonts w:hint="eastAsia"/>
          <w:rtl/>
        </w:rPr>
        <w:t>ن</w:t>
      </w:r>
      <w:r>
        <w:rPr>
          <w:rtl/>
        </w:rPr>
        <w:t xml:space="preserve"> و ف</w:t>
      </w:r>
      <w:r>
        <w:rPr>
          <w:rFonts w:hint="cs"/>
          <w:rtl/>
        </w:rPr>
        <w:t>ی</w:t>
      </w:r>
      <w:r>
        <w:rPr>
          <w:rtl/>
        </w:rPr>
        <w:t xml:space="preserve"> الإسلام ست</w:t>
      </w:r>
      <w:r>
        <w:rPr>
          <w:rFonts w:hint="cs"/>
          <w:rtl/>
        </w:rPr>
        <w:t>ی</w:t>
      </w:r>
      <w:r>
        <w:rPr>
          <w:rFonts w:hint="eastAsia"/>
          <w:rtl/>
        </w:rPr>
        <w:t>ن،</w:t>
      </w:r>
      <w:r w:rsidRPr="00BC78F3">
        <w:rPr>
          <w:rFonts w:hint="eastAsia"/>
          <w:rtl/>
        </w:rPr>
        <w:t>توفّ</w:t>
      </w:r>
      <w:r w:rsidRPr="00BC78F3">
        <w:rPr>
          <w:rFonts w:hint="cs"/>
          <w:rtl/>
        </w:rPr>
        <w:t>ی</w:t>
      </w:r>
      <w:r w:rsidRPr="00BC78F3">
        <w:rPr>
          <w:rtl/>
        </w:rPr>
        <w:t xml:space="preserve"> سنه(54) و ق</w:t>
      </w:r>
      <w:r w:rsidRPr="00BC78F3">
        <w:rPr>
          <w:rFonts w:hint="cs"/>
          <w:rtl/>
        </w:rPr>
        <w:t>ی</w:t>
      </w:r>
      <w:r w:rsidRPr="00BC78F3">
        <w:rPr>
          <w:rFonts w:hint="eastAsia"/>
          <w:rtl/>
        </w:rPr>
        <w:t>ل</w:t>
      </w:r>
      <w:r w:rsidRPr="00BC78F3">
        <w:rPr>
          <w:rtl/>
        </w:rPr>
        <w:t xml:space="preserve"> سنه(68).</w:t>
      </w:r>
    </w:p>
    <w:p w:rsidR="00140CA9" w:rsidRDefault="00191CDD" w:rsidP="00BC546B">
      <w:pPr>
        <w:pStyle w:val="libNormal"/>
      </w:pPr>
      <w:r w:rsidRPr="00BC78F3">
        <w:rPr>
          <w:rStyle w:val="libBold1Char"/>
          <w:rFonts w:hint="eastAsia"/>
          <w:rtl/>
        </w:rPr>
        <w:t>أسد</w:t>
      </w:r>
      <w:r w:rsidRPr="00BC78F3">
        <w:rPr>
          <w:rStyle w:val="libBold1Char"/>
          <w:rtl/>
        </w:rPr>
        <w:t xml:space="preserve"> الغابه</w:t>
      </w:r>
      <w:r>
        <w:rPr>
          <w:rtl/>
        </w:rPr>
        <w:t>: انّه کان من أشراف قر</w:t>
      </w:r>
      <w:r>
        <w:rPr>
          <w:rFonts w:hint="cs"/>
          <w:rtl/>
        </w:rPr>
        <w:t>ی</w:t>
      </w:r>
      <w:r>
        <w:rPr>
          <w:rFonts w:hint="eastAsia"/>
          <w:rtl/>
        </w:rPr>
        <w:t>ش</w:t>
      </w:r>
      <w:r>
        <w:rPr>
          <w:rtl/>
        </w:rPr>
        <w:t xml:space="preserve"> و وجوهها ف</w:t>
      </w:r>
      <w:r>
        <w:rPr>
          <w:rFonts w:hint="cs"/>
          <w:rtl/>
        </w:rPr>
        <w:t>ی</w:t>
      </w:r>
      <w:r>
        <w:rPr>
          <w:rtl/>
        </w:rPr>
        <w:t xml:space="preserve"> الجاهل</w:t>
      </w:r>
      <w:r>
        <w:rPr>
          <w:rFonts w:hint="cs"/>
          <w:rtl/>
        </w:rPr>
        <w:t>ی</w:t>
      </w:r>
      <w:r>
        <w:rPr>
          <w:rFonts w:hint="eastAsia"/>
          <w:rtl/>
        </w:rPr>
        <w:t>ه</w:t>
      </w:r>
      <w:r>
        <w:rPr>
          <w:rtl/>
        </w:rPr>
        <w:t xml:space="preserve"> و الإسلام،و کان من المؤلّفه قلوبهم،أعطاه رسول اللّه </w:t>
      </w:r>
      <w:r w:rsidR="00BC546B" w:rsidRPr="00BC546B">
        <w:rPr>
          <w:rStyle w:val="libAlaemChar"/>
          <w:rFonts w:eastAsiaTheme="minorHAnsi"/>
          <w:rtl/>
        </w:rPr>
        <w:t>صلى‌الله‌عليه‌وآله‌وسلم</w:t>
      </w:r>
      <w:r>
        <w:rPr>
          <w:rtl/>
        </w:rPr>
        <w:t xml:space="preserve"> </w:t>
      </w:r>
      <w:r>
        <w:rPr>
          <w:rFonts w:hint="cs"/>
          <w:rtl/>
        </w:rPr>
        <w:t>ی</w:t>
      </w:r>
      <w:r>
        <w:rPr>
          <w:rFonts w:hint="eastAsia"/>
          <w:rtl/>
        </w:rPr>
        <w:t>وم</w:t>
      </w:r>
      <w:r>
        <w:rPr>
          <w:rtl/>
        </w:rPr>
        <w:t xml:space="preserve"> حن</w:t>
      </w:r>
      <w:r>
        <w:rPr>
          <w:rFonts w:hint="cs"/>
          <w:rtl/>
        </w:rPr>
        <w:t>ی</w:t>
      </w:r>
      <w:r>
        <w:rPr>
          <w:rFonts w:hint="eastAsia"/>
          <w:rtl/>
        </w:rPr>
        <w:t>ن</w:t>
      </w:r>
      <w:r>
        <w:rPr>
          <w:rtl/>
        </w:rPr>
        <w:t xml:space="preserve"> مائه بع</w:t>
      </w:r>
      <w:r>
        <w:rPr>
          <w:rFonts w:hint="cs"/>
          <w:rtl/>
        </w:rPr>
        <w:t>ی</w:t>
      </w:r>
      <w:r>
        <w:rPr>
          <w:rFonts w:hint="eastAsia"/>
          <w:rtl/>
        </w:rPr>
        <w:t>ر</w:t>
      </w:r>
      <w:r>
        <w:rPr>
          <w:rtl/>
        </w:rPr>
        <w:t xml:space="preserve"> ثمّ حسن إسلامه... </w:t>
      </w:r>
    </w:p>
    <w:p w:rsidR="00140CA9" w:rsidRDefault="00191CDD" w:rsidP="00191CDD">
      <w:pPr>
        <w:pStyle w:val="libNormal"/>
      </w:pPr>
      <w:r>
        <w:rPr>
          <w:rFonts w:hint="eastAsia"/>
          <w:rtl/>
        </w:rPr>
        <w:t>ال</w:t>
      </w:r>
      <w:r>
        <w:rPr>
          <w:rFonts w:hint="cs"/>
          <w:rtl/>
        </w:rPr>
        <w:t>ی</w:t>
      </w:r>
      <w:r>
        <w:rPr>
          <w:rtl/>
        </w:rPr>
        <w:t xml:space="preserve"> أن قال: و شهد بدرا مع الکفّار و نج</w:t>
      </w:r>
      <w:r>
        <w:rPr>
          <w:rFonts w:hint="cs"/>
          <w:rtl/>
        </w:rPr>
        <w:t>ی</w:t>
      </w:r>
      <w:r>
        <w:rPr>
          <w:rtl/>
        </w:rPr>
        <w:t xml:space="preserve"> منهم،فکان إذا اجتهد ف</w:t>
      </w:r>
      <w:r>
        <w:rPr>
          <w:rFonts w:hint="cs"/>
          <w:rtl/>
        </w:rPr>
        <w:t>ی</w:t>
      </w:r>
      <w:r>
        <w:rPr>
          <w:rtl/>
        </w:rPr>
        <w:t xml:space="preserve"> ال</w:t>
      </w:r>
      <w:r>
        <w:rPr>
          <w:rFonts w:hint="cs"/>
          <w:rtl/>
        </w:rPr>
        <w:t>ی</w:t>
      </w:r>
      <w:r>
        <w:rPr>
          <w:rFonts w:hint="eastAsia"/>
          <w:rtl/>
        </w:rPr>
        <w:t>م</w:t>
      </w:r>
      <w:r>
        <w:rPr>
          <w:rFonts w:hint="cs"/>
          <w:rtl/>
        </w:rPr>
        <w:t>ی</w:t>
      </w:r>
      <w:r>
        <w:rPr>
          <w:rFonts w:hint="eastAsia"/>
          <w:rtl/>
        </w:rPr>
        <w:t>ن</w:t>
      </w:r>
      <w:r>
        <w:rPr>
          <w:rtl/>
        </w:rPr>
        <w:t xml:space="preserve"> قال: </w:t>
      </w:r>
    </w:p>
    <w:p w:rsidR="00140CA9" w:rsidRDefault="00191CDD" w:rsidP="00191CDD">
      <w:pPr>
        <w:pStyle w:val="libNormal"/>
      </w:pPr>
      <w:r>
        <w:rPr>
          <w:rFonts w:hint="eastAsia"/>
          <w:rtl/>
        </w:rPr>
        <w:t>و</w:t>
      </w:r>
      <w:r>
        <w:rPr>
          <w:rtl/>
        </w:rPr>
        <w:t xml:space="preserve"> الذ</w:t>
      </w:r>
      <w:r>
        <w:rPr>
          <w:rFonts w:hint="cs"/>
          <w:rtl/>
        </w:rPr>
        <w:t>ی</w:t>
      </w:r>
      <w:r>
        <w:rPr>
          <w:rtl/>
        </w:rPr>
        <w:t xml:space="preserve"> نجّان</w:t>
      </w:r>
      <w:r>
        <w:rPr>
          <w:rFonts w:hint="cs"/>
          <w:rtl/>
        </w:rPr>
        <w:t>ی</w:t>
      </w:r>
      <w:r>
        <w:rPr>
          <w:rtl/>
        </w:rPr>
        <w:t xml:space="preserve"> </w:t>
      </w:r>
      <w:r>
        <w:rPr>
          <w:rFonts w:hint="cs"/>
          <w:rtl/>
        </w:rPr>
        <w:t>ی</w:t>
      </w:r>
      <w:r>
        <w:rPr>
          <w:rFonts w:hint="eastAsia"/>
          <w:rtl/>
        </w:rPr>
        <w:t>وم</w:t>
      </w:r>
      <w:r>
        <w:rPr>
          <w:rtl/>
        </w:rPr>
        <w:t xml:space="preserve"> بدر،و لم </w:t>
      </w:r>
      <w:r>
        <w:rPr>
          <w:rFonts w:hint="cs"/>
          <w:rtl/>
        </w:rPr>
        <w:t>ی</w:t>
      </w:r>
      <w:r>
        <w:rPr>
          <w:rFonts w:hint="eastAsia"/>
          <w:rtl/>
        </w:rPr>
        <w:t>صنع</w:t>
      </w:r>
      <w:r>
        <w:rPr>
          <w:rtl/>
        </w:rPr>
        <w:t xml:space="preserve"> ش</w:t>
      </w:r>
      <w:r>
        <w:rPr>
          <w:rFonts w:hint="cs"/>
          <w:rtl/>
        </w:rPr>
        <w:t>ی</w:t>
      </w:r>
      <w:r>
        <w:rPr>
          <w:rFonts w:hint="eastAsia"/>
          <w:rtl/>
        </w:rPr>
        <w:t>ئا</w:t>
      </w:r>
      <w:r>
        <w:rPr>
          <w:rtl/>
        </w:rPr>
        <w:t xml:space="preserve"> من المعروف ف</w:t>
      </w:r>
      <w:r>
        <w:rPr>
          <w:rFonts w:hint="cs"/>
          <w:rtl/>
        </w:rPr>
        <w:t>ی</w:t>
      </w:r>
      <w:r>
        <w:rPr>
          <w:rtl/>
        </w:rPr>
        <w:t xml:space="preserve"> الجاهل</w:t>
      </w:r>
      <w:r>
        <w:rPr>
          <w:rFonts w:hint="cs"/>
          <w:rtl/>
        </w:rPr>
        <w:t>ی</w:t>
      </w:r>
      <w:r>
        <w:rPr>
          <w:rFonts w:hint="eastAsia"/>
          <w:rtl/>
        </w:rPr>
        <w:t>ه</w:t>
      </w:r>
      <w:r>
        <w:rPr>
          <w:rtl/>
        </w:rPr>
        <w:t xml:space="preserve"> الاّ و صنع ف</w:t>
      </w:r>
      <w:r>
        <w:rPr>
          <w:rFonts w:hint="cs"/>
          <w:rtl/>
        </w:rPr>
        <w:t>ی</w:t>
      </w:r>
      <w:r>
        <w:rPr>
          <w:rtl/>
        </w:rPr>
        <w:t xml:space="preserve"> الإسلام مثله،و کانت ب</w:t>
      </w:r>
      <w:r>
        <w:rPr>
          <w:rFonts w:hint="cs"/>
          <w:rtl/>
        </w:rPr>
        <w:t>ی</w:t>
      </w:r>
      <w:r>
        <w:rPr>
          <w:rFonts w:hint="eastAsia"/>
          <w:rtl/>
        </w:rPr>
        <w:t>ده</w:t>
      </w:r>
      <w:r>
        <w:rPr>
          <w:rtl/>
        </w:rPr>
        <w:t xml:space="preserve"> دار الندوه فباعها من معاو</w:t>
      </w:r>
      <w:r>
        <w:rPr>
          <w:rFonts w:hint="cs"/>
          <w:rtl/>
        </w:rPr>
        <w:t>ی</w:t>
      </w:r>
      <w:r>
        <w:rPr>
          <w:rFonts w:hint="eastAsia"/>
          <w:rtl/>
        </w:rPr>
        <w:t>ه</w:t>
      </w:r>
      <w:r>
        <w:rPr>
          <w:rtl/>
        </w:rPr>
        <w:t xml:space="preserve"> بمائه ألف و تصدّق بثمنها...ال</w:t>
      </w:r>
      <w:r>
        <w:rPr>
          <w:rFonts w:hint="cs"/>
          <w:rtl/>
        </w:rPr>
        <w:t>ی</w:t>
      </w:r>
      <w:r>
        <w:rPr>
          <w:rtl/>
        </w:rPr>
        <w:t xml:space="preserve"> أن قال:و حجّ ف</w:t>
      </w:r>
      <w:r>
        <w:rPr>
          <w:rFonts w:hint="cs"/>
          <w:rtl/>
        </w:rPr>
        <w:t>ی</w:t>
      </w:r>
      <w:r>
        <w:rPr>
          <w:rtl/>
        </w:rPr>
        <w:t xml:space="preserve"> الإسلام و معه مائه بدنه قد جلّلها بالحبره أهداها و وقف بمائه وص</w:t>
      </w:r>
      <w:r>
        <w:rPr>
          <w:rFonts w:hint="cs"/>
          <w:rtl/>
        </w:rPr>
        <w:t>ی</w:t>
      </w:r>
      <w:r>
        <w:rPr>
          <w:rFonts w:hint="eastAsia"/>
          <w:rtl/>
        </w:rPr>
        <w:t>ف</w:t>
      </w:r>
      <w:r>
        <w:rPr>
          <w:rtl/>
        </w:rPr>
        <w:t xml:space="preserve"> بعرفه ف</w:t>
      </w:r>
      <w:r>
        <w:rPr>
          <w:rFonts w:hint="cs"/>
          <w:rtl/>
        </w:rPr>
        <w:t>ی</w:t>
      </w:r>
      <w:r>
        <w:rPr>
          <w:rtl/>
        </w:rPr>
        <w:t xml:space="preserve"> أعناقهم أطواق الفضه منقوش ف</w:t>
      </w:r>
      <w:r>
        <w:rPr>
          <w:rFonts w:hint="cs"/>
          <w:rtl/>
        </w:rPr>
        <w:t>ی</w:t>
      </w:r>
      <w:r>
        <w:rPr>
          <w:rFonts w:hint="eastAsia"/>
          <w:rtl/>
        </w:rPr>
        <w:t>ها</w:t>
      </w:r>
      <w:r>
        <w:rPr>
          <w:rtl/>
        </w:rPr>
        <w:t>:عتقاء اللّه عن حک</w:t>
      </w:r>
      <w:r>
        <w:rPr>
          <w:rFonts w:hint="cs"/>
          <w:rtl/>
        </w:rPr>
        <w:t>ی</w:t>
      </w:r>
      <w:r>
        <w:rPr>
          <w:rFonts w:hint="eastAsia"/>
          <w:rtl/>
        </w:rPr>
        <w:t>م</w:t>
      </w:r>
      <w:r>
        <w:rPr>
          <w:rtl/>
        </w:rPr>
        <w:t xml:space="preserve"> بن حزام،و أهد</w:t>
      </w:r>
      <w:r>
        <w:rPr>
          <w:rFonts w:hint="cs"/>
          <w:rtl/>
        </w:rPr>
        <w:t>ی</w:t>
      </w:r>
      <w:r>
        <w:rPr>
          <w:rtl/>
        </w:rPr>
        <w:t xml:space="preserve"> ألف شاه،و کان جوادا،ال</w:t>
      </w:r>
      <w:r>
        <w:rPr>
          <w:rFonts w:hint="cs"/>
          <w:rtl/>
        </w:rPr>
        <w:t>ی</w:t>
      </w:r>
      <w:r>
        <w:rPr>
          <w:rtl/>
        </w:rPr>
        <w:t xml:space="preserve"> أن نقل عدم قبوله من أب</w:t>
      </w:r>
      <w:r>
        <w:rPr>
          <w:rFonts w:hint="cs"/>
          <w:rtl/>
        </w:rPr>
        <w:t>ی</w:t>
      </w:r>
      <w:r>
        <w:rPr>
          <w:rtl/>
        </w:rPr>
        <w:t xml:space="preserve"> بکر و لا عمر ش</w:t>
      </w:r>
      <w:r>
        <w:rPr>
          <w:rFonts w:hint="cs"/>
          <w:rtl/>
        </w:rPr>
        <w:t>ی</w:t>
      </w:r>
      <w:r>
        <w:rPr>
          <w:rFonts w:hint="eastAsia"/>
          <w:rtl/>
        </w:rPr>
        <w:t>ئا</w:t>
      </w:r>
      <w:r>
        <w:rPr>
          <w:rtl/>
        </w:rPr>
        <w:t xml:space="preserve"> ممّا کانا </w:t>
      </w:r>
      <w:r>
        <w:rPr>
          <w:rFonts w:hint="cs"/>
          <w:rtl/>
        </w:rPr>
        <w:t>ی</w:t>
      </w:r>
      <w:r>
        <w:rPr>
          <w:rFonts w:hint="eastAsia"/>
          <w:rtl/>
        </w:rPr>
        <w:t>عط</w:t>
      </w:r>
      <w:r>
        <w:rPr>
          <w:rFonts w:hint="cs"/>
          <w:rtl/>
        </w:rPr>
        <w:t>ی</w:t>
      </w:r>
      <w:r>
        <w:rPr>
          <w:rFonts w:hint="eastAsia"/>
          <w:rtl/>
        </w:rPr>
        <w:t>ان</w:t>
      </w:r>
      <w:r>
        <w:rPr>
          <w:rtl/>
        </w:rPr>
        <w:t xml:space="preserve"> المسلم</w:t>
      </w:r>
      <w:r>
        <w:rPr>
          <w:rFonts w:hint="cs"/>
          <w:rtl/>
        </w:rPr>
        <w:t>ی</w:t>
      </w:r>
      <w:r>
        <w:rPr>
          <w:rFonts w:hint="eastAsia"/>
          <w:rtl/>
        </w:rPr>
        <w:t>ن،و</w:t>
      </w:r>
      <w:r>
        <w:rPr>
          <w:rtl/>
        </w:rPr>
        <w:t xml:space="preserve"> قال:فما سأل أحدا ش</w:t>
      </w:r>
      <w:r>
        <w:rPr>
          <w:rFonts w:hint="cs"/>
          <w:rtl/>
        </w:rPr>
        <w:t>ی</w:t>
      </w:r>
      <w:r>
        <w:rPr>
          <w:rFonts w:hint="eastAsia"/>
          <w:rtl/>
        </w:rPr>
        <w:t>ئا</w:t>
      </w:r>
      <w:r>
        <w:rPr>
          <w:rtl/>
        </w:rPr>
        <w:t xml:space="preserve"> حتّ</w:t>
      </w:r>
      <w:r>
        <w:rPr>
          <w:rFonts w:hint="cs"/>
          <w:rtl/>
        </w:rPr>
        <w:t>ی</w:t>
      </w:r>
      <w:r>
        <w:rPr>
          <w:rtl/>
        </w:rPr>
        <w:t xml:space="preserve"> مات، و عم</w:t>
      </w:r>
      <w:r>
        <w:rPr>
          <w:rFonts w:hint="cs"/>
          <w:rtl/>
        </w:rPr>
        <w:t>ی</w:t>
      </w:r>
      <w:r>
        <w:rPr>
          <w:rtl/>
        </w:rPr>
        <w:t xml:space="preserve"> قبل موته،انته</w:t>
      </w:r>
      <w:r>
        <w:rPr>
          <w:rFonts w:hint="cs"/>
          <w:rtl/>
        </w:rPr>
        <w:t>ی</w:t>
      </w:r>
      <w:r>
        <w:rPr>
          <w:rtl/>
        </w:rPr>
        <w:t xml:space="preserve"> الخبر. </w:t>
      </w:r>
    </w:p>
    <w:p w:rsidR="00140CA9" w:rsidRDefault="00191CDD" w:rsidP="00191CDD">
      <w:pPr>
        <w:pStyle w:val="libNormal"/>
      </w:pPr>
      <w:r>
        <w:rPr>
          <w:rFonts w:hint="eastAsia"/>
          <w:rtl/>
        </w:rPr>
        <w:t>ف</w:t>
      </w:r>
      <w:r>
        <w:rPr>
          <w:rFonts w:hint="cs"/>
          <w:rtl/>
        </w:rPr>
        <w:t>ی</w:t>
      </w:r>
      <w:r>
        <w:rPr>
          <w:rtl/>
        </w:rPr>
        <w:t xml:space="preserve"> حمله طعاما ال</w:t>
      </w:r>
      <w:r>
        <w:rPr>
          <w:rFonts w:hint="cs"/>
          <w:rtl/>
        </w:rPr>
        <w:t>ی</w:t>
      </w:r>
      <w:r>
        <w:rPr>
          <w:rtl/>
        </w:rPr>
        <w:t xml:space="preserve"> عمّته خد</w:t>
      </w:r>
      <w:r>
        <w:rPr>
          <w:rFonts w:hint="cs"/>
          <w:rtl/>
        </w:rPr>
        <w:t>ی</w:t>
      </w:r>
      <w:r>
        <w:rPr>
          <w:rFonts w:hint="eastAsia"/>
          <w:rtl/>
        </w:rPr>
        <w:t>جه</w:t>
      </w:r>
      <w:r>
        <w:rPr>
          <w:rtl/>
        </w:rPr>
        <w:t xml:space="preserve"> ف</w:t>
      </w:r>
      <w:r>
        <w:rPr>
          <w:rFonts w:hint="cs"/>
          <w:rtl/>
        </w:rPr>
        <w:t>ی</w:t>
      </w:r>
      <w:r>
        <w:rPr>
          <w:rtl/>
        </w:rPr>
        <w:t xml:space="preserve"> أ</w:t>
      </w:r>
      <w:r>
        <w:rPr>
          <w:rFonts w:hint="cs"/>
          <w:rtl/>
        </w:rPr>
        <w:t>یّ</w:t>
      </w:r>
      <w:r>
        <w:rPr>
          <w:rFonts w:hint="eastAsia"/>
          <w:rtl/>
        </w:rPr>
        <w:t>ام</w:t>
      </w:r>
      <w:r>
        <w:rPr>
          <w:rtl/>
        </w:rPr>
        <w:t xml:space="preserve"> الشعب </w:t>
      </w:r>
      <w:r w:rsidRPr="000F2A07">
        <w:rPr>
          <w:rStyle w:val="libFootnotenumChar"/>
          <w:rtl/>
        </w:rPr>
        <w:t>(2)</w:t>
      </w:r>
      <w:r>
        <w:rPr>
          <w:rtl/>
        </w:rPr>
        <w:t xml:space="preserve">. </w:t>
      </w:r>
    </w:p>
    <w:p w:rsidR="00D7268C" w:rsidRDefault="00191CDD" w:rsidP="00191CDD">
      <w:pPr>
        <w:pStyle w:val="libNormal"/>
      </w:pPr>
      <w:r w:rsidRPr="00BC78F3">
        <w:rPr>
          <w:rStyle w:val="libBold1Char"/>
          <w:rFonts w:hint="eastAsia"/>
          <w:rtl/>
        </w:rPr>
        <w:t>تنق</w:t>
      </w:r>
      <w:r w:rsidRPr="00BC78F3">
        <w:rPr>
          <w:rStyle w:val="libBold1Char"/>
          <w:rFonts w:hint="cs"/>
          <w:rtl/>
        </w:rPr>
        <w:t>ی</w:t>
      </w:r>
      <w:r w:rsidRPr="00BC78F3">
        <w:rPr>
          <w:rStyle w:val="libBold1Char"/>
          <w:rFonts w:hint="eastAsia"/>
          <w:rtl/>
        </w:rPr>
        <w:t>ح</w:t>
      </w:r>
      <w:r w:rsidRPr="00BC78F3">
        <w:rPr>
          <w:rStyle w:val="libBold1Char"/>
          <w:rtl/>
        </w:rPr>
        <w:t xml:space="preserve"> المقال</w:t>
      </w:r>
      <w:r>
        <w:rPr>
          <w:rtl/>
        </w:rPr>
        <w:t>: مقتض</w:t>
      </w:r>
      <w:r>
        <w:rPr>
          <w:rFonts w:hint="cs"/>
          <w:rtl/>
        </w:rPr>
        <w:t>ی</w:t>
      </w:r>
      <w:r>
        <w:rPr>
          <w:rtl/>
        </w:rPr>
        <w:t xml:space="preserve"> ما سمعت حسن حال الرجل لو لا ما نقله الطبر</w:t>
      </w:r>
      <w:r>
        <w:rPr>
          <w:rFonts w:hint="cs"/>
          <w:rtl/>
        </w:rPr>
        <w:t>یّ</w:t>
      </w:r>
      <w:r>
        <w:rPr>
          <w:rtl/>
        </w:rPr>
        <w:t xml:space="preserve"> ف</w:t>
      </w:r>
      <w:r>
        <w:rPr>
          <w:rFonts w:hint="cs"/>
          <w:rtl/>
        </w:rPr>
        <w:t>ی</w:t>
      </w:r>
      <w:r>
        <w:rPr>
          <w:rtl/>
        </w:rPr>
        <w:t xml:space="preserve"> تار</w:t>
      </w:r>
      <w:r>
        <w:rPr>
          <w:rFonts w:hint="cs"/>
          <w:rtl/>
        </w:rPr>
        <w:t>ی</w:t>
      </w:r>
      <w:r>
        <w:rPr>
          <w:rFonts w:hint="eastAsia"/>
          <w:rtl/>
        </w:rPr>
        <w:t>خه</w:t>
      </w:r>
      <w:r>
        <w:rPr>
          <w:rtl/>
        </w:rPr>
        <w:t xml:space="preserve"> </w:t>
      </w:r>
    </w:p>
    <w:p w:rsidR="00BC78F3" w:rsidRDefault="00BC78F3" w:rsidP="00BC78F3">
      <w:pPr>
        <w:pStyle w:val="libLine"/>
        <w:rPr>
          <w:rtl/>
        </w:rPr>
      </w:pPr>
      <w:r>
        <w:rPr>
          <w:rFonts w:hint="eastAsia"/>
          <w:rtl/>
        </w:rPr>
        <w:t>____________________</w:t>
      </w:r>
    </w:p>
    <w:p w:rsidR="00140CA9" w:rsidRDefault="00D7268C" w:rsidP="00BC78F3">
      <w:pPr>
        <w:pStyle w:val="libFootnote0"/>
      </w:pPr>
      <w:r w:rsidRPr="00BC78F3">
        <w:rPr>
          <w:rtl/>
        </w:rPr>
        <w:t>(1)</w:t>
      </w:r>
      <w:r w:rsidR="00191CDD">
        <w:rPr>
          <w:rtl/>
        </w:rPr>
        <w:t xml:space="preserve"> </w:t>
      </w:r>
      <w:r w:rsidR="00191CDD">
        <w:rPr>
          <w:rFonts w:hint="cs"/>
          <w:rtl/>
        </w:rPr>
        <w:t>ی</w:t>
      </w:r>
      <w:r w:rsidR="00191CDD">
        <w:rPr>
          <w:rFonts w:hint="eastAsia"/>
          <w:rtl/>
        </w:rPr>
        <w:t>وم</w:t>
      </w:r>
      <w:r w:rsidR="00191CDD">
        <w:rPr>
          <w:rtl/>
        </w:rPr>
        <w:t xml:space="preserve"> الجمل الأصغر هو ال</w:t>
      </w:r>
      <w:r w:rsidR="00191CDD">
        <w:rPr>
          <w:rFonts w:hint="cs"/>
          <w:rtl/>
        </w:rPr>
        <w:t>ی</w:t>
      </w:r>
      <w:r w:rsidR="00191CDD">
        <w:rPr>
          <w:rFonts w:hint="eastAsia"/>
          <w:rtl/>
        </w:rPr>
        <w:t>وم</w:t>
      </w:r>
      <w:r w:rsidR="00191CDD">
        <w:rPr>
          <w:rtl/>
        </w:rPr>
        <w:t xml:space="preserve"> الذ</w:t>
      </w:r>
      <w:r w:rsidR="00191CDD">
        <w:rPr>
          <w:rFonts w:hint="cs"/>
          <w:rtl/>
        </w:rPr>
        <w:t>ی</w:t>
      </w:r>
      <w:r w:rsidR="00191CDD">
        <w:rPr>
          <w:rtl/>
        </w:rPr>
        <w:t xml:space="preserve"> خرج ف</w:t>
      </w:r>
      <w:r w:rsidR="00191CDD">
        <w:rPr>
          <w:rFonts w:hint="cs"/>
          <w:rtl/>
        </w:rPr>
        <w:t>ی</w:t>
      </w:r>
      <w:r w:rsidR="00191CDD">
        <w:rPr>
          <w:rFonts w:hint="eastAsia"/>
          <w:rtl/>
        </w:rPr>
        <w:t>ه</w:t>
      </w:r>
      <w:r w:rsidR="00191CDD">
        <w:rPr>
          <w:rtl/>
        </w:rPr>
        <w:t xml:space="preserve"> حک</w:t>
      </w:r>
      <w:r w:rsidR="00191CDD">
        <w:rPr>
          <w:rFonts w:hint="cs"/>
          <w:rtl/>
        </w:rPr>
        <w:t>ی</w:t>
      </w:r>
      <w:r w:rsidR="00191CDD">
        <w:rPr>
          <w:rFonts w:hint="eastAsia"/>
          <w:rtl/>
        </w:rPr>
        <w:t>م</w:t>
      </w:r>
      <w:r w:rsidR="00191CDD">
        <w:rPr>
          <w:rtl/>
        </w:rPr>
        <w:t xml:space="preserve"> بن جبله ف</w:t>
      </w:r>
      <w:r w:rsidR="00191CDD">
        <w:rPr>
          <w:rFonts w:hint="cs"/>
          <w:rtl/>
        </w:rPr>
        <w:t>ی</w:t>
      </w:r>
      <w:r w:rsidR="00191CDD">
        <w:rPr>
          <w:rtl/>
        </w:rPr>
        <w:t xml:space="preserve"> ثلاثمائه من عبد الق</w:t>
      </w:r>
      <w:r w:rsidR="00191CDD">
        <w:rPr>
          <w:rFonts w:hint="cs"/>
          <w:rtl/>
        </w:rPr>
        <w:t>ی</w:t>
      </w:r>
      <w:r w:rsidR="00191CDD">
        <w:rPr>
          <w:rFonts w:hint="eastAsia"/>
          <w:rtl/>
        </w:rPr>
        <w:t>س</w:t>
      </w:r>
      <w:r w:rsidR="00191CDD">
        <w:rPr>
          <w:rtl/>
        </w:rPr>
        <w:t xml:space="preserve"> لمواجهه الزب</w:t>
      </w:r>
      <w:r w:rsidR="00191CDD">
        <w:rPr>
          <w:rFonts w:hint="cs"/>
          <w:rtl/>
        </w:rPr>
        <w:t>ی</w:t>
      </w:r>
      <w:r w:rsidR="00191CDD">
        <w:rPr>
          <w:rFonts w:hint="eastAsia"/>
          <w:rtl/>
        </w:rPr>
        <w:t>ر</w:t>
      </w:r>
      <w:r w:rsidR="00191CDD">
        <w:rPr>
          <w:rtl/>
        </w:rPr>
        <w:t xml:space="preserve"> و طلحه فخرجوا إل</w:t>
      </w:r>
      <w:r w:rsidR="00191CDD">
        <w:rPr>
          <w:rFonts w:hint="cs"/>
          <w:rtl/>
        </w:rPr>
        <w:t>ی</w:t>
      </w:r>
      <w:r w:rsidR="00191CDD">
        <w:rPr>
          <w:rFonts w:hint="eastAsia"/>
          <w:rtl/>
        </w:rPr>
        <w:t>ه</w:t>
      </w:r>
      <w:r w:rsidR="00191CDD">
        <w:rPr>
          <w:rtl/>
        </w:rPr>
        <w:t xml:space="preserve"> و حملوا عائشه عل</w:t>
      </w:r>
      <w:r w:rsidR="00191CDD">
        <w:rPr>
          <w:rFonts w:hint="cs"/>
          <w:rtl/>
        </w:rPr>
        <w:t>ی</w:t>
      </w:r>
      <w:r w:rsidR="00191CDD">
        <w:rPr>
          <w:rtl/>
        </w:rPr>
        <w:t xml:space="preserve"> جمل،و </w:t>
      </w:r>
      <w:r w:rsidR="00191CDD">
        <w:rPr>
          <w:rFonts w:hint="cs"/>
          <w:rtl/>
        </w:rPr>
        <w:t>ی</w:t>
      </w:r>
      <w:r w:rsidR="00191CDD">
        <w:rPr>
          <w:rFonts w:hint="eastAsia"/>
          <w:rtl/>
        </w:rPr>
        <w:t>وم</w:t>
      </w:r>
      <w:r w:rsidR="00191CDD">
        <w:rPr>
          <w:rtl/>
        </w:rPr>
        <w:t xml:space="preserve"> عل</w:t>
      </w:r>
      <w:r w:rsidR="00191CDD">
        <w:rPr>
          <w:rFonts w:hint="cs"/>
          <w:rtl/>
        </w:rPr>
        <w:t>یّ</w:t>
      </w:r>
      <w:r w:rsidR="00191CDD">
        <w:rPr>
          <w:rtl/>
        </w:rPr>
        <w:t>(ع)</w:t>
      </w:r>
      <w:r w:rsidR="00191CDD">
        <w:rPr>
          <w:rFonts w:hint="cs"/>
          <w:rtl/>
        </w:rPr>
        <w:t>ی</w:t>
      </w:r>
      <w:r w:rsidR="00191CDD">
        <w:rPr>
          <w:rFonts w:hint="eastAsia"/>
          <w:rtl/>
        </w:rPr>
        <w:t>وم</w:t>
      </w:r>
      <w:r w:rsidR="00191CDD">
        <w:rPr>
          <w:rtl/>
        </w:rPr>
        <w:t xml:space="preserve"> الجمل الأکبر. </w:t>
      </w:r>
    </w:p>
    <w:p w:rsidR="00D7268C" w:rsidRDefault="00D7268C" w:rsidP="00BC78F3">
      <w:pPr>
        <w:pStyle w:val="libFootnote0"/>
        <w:rPr>
          <w:rtl/>
        </w:rPr>
      </w:pPr>
      <w:r w:rsidRPr="00BC78F3">
        <w:rPr>
          <w:rtl/>
        </w:rPr>
        <w:t>(2)</w:t>
      </w:r>
      <w:r w:rsidR="00191CDD">
        <w:rPr>
          <w:rtl/>
        </w:rPr>
        <w:t xml:space="preserve"> ق:4</w:t>
      </w:r>
      <w:r w:rsidR="00140CA9">
        <w:rPr>
          <w:rtl/>
        </w:rPr>
        <w:t>07</w:t>
      </w:r>
      <w:r w:rsidR="00191CDD">
        <w:rPr>
          <w:rtl/>
        </w:rPr>
        <w:t>/</w:t>
      </w:r>
      <w:r w:rsidR="00140CA9">
        <w:rPr>
          <w:rtl/>
        </w:rPr>
        <w:t>3</w:t>
      </w:r>
      <w:r w:rsidR="00191CDD">
        <w:rPr>
          <w:rtl/>
        </w:rPr>
        <w:t>5/6،ج:</w:t>
      </w:r>
      <w:r w:rsidR="00140CA9">
        <w:rPr>
          <w:rtl/>
        </w:rPr>
        <w:t>19</w:t>
      </w:r>
      <w:r w:rsidR="00191CDD">
        <w:rPr>
          <w:rtl/>
        </w:rPr>
        <w:t>/</w:t>
      </w:r>
      <w:r w:rsidR="00140CA9">
        <w:rPr>
          <w:rtl/>
        </w:rPr>
        <w:t>19</w:t>
      </w:r>
      <w:r w:rsidR="00191CDD">
        <w:rPr>
          <w:rtl/>
        </w:rPr>
        <w:t>.</w:t>
      </w:r>
    </w:p>
    <w:p w:rsidR="00D7268C" w:rsidRDefault="00D7268C" w:rsidP="000F2A07">
      <w:pPr>
        <w:pStyle w:val="libNormal"/>
        <w:rPr>
          <w:rtl/>
        </w:rPr>
      </w:pPr>
      <w:r>
        <w:rPr>
          <w:rtl/>
        </w:rPr>
        <w:br w:type="page"/>
      </w:r>
    </w:p>
    <w:p w:rsidR="00140CA9" w:rsidRDefault="00191CDD" w:rsidP="00BC78F3">
      <w:pPr>
        <w:pStyle w:val="libNormal0"/>
      </w:pPr>
      <w:r>
        <w:rPr>
          <w:rFonts w:hint="eastAsia"/>
          <w:rtl/>
        </w:rPr>
        <w:t>من</w:t>
      </w:r>
      <w:r>
        <w:rPr>
          <w:rtl/>
        </w:rPr>
        <w:t xml:space="preserve"> کونه عثمان</w:t>
      </w:r>
      <w:r>
        <w:rPr>
          <w:rFonts w:hint="cs"/>
          <w:rtl/>
        </w:rPr>
        <w:t>ی</w:t>
      </w:r>
      <w:r>
        <w:rPr>
          <w:rFonts w:hint="eastAsia"/>
          <w:rtl/>
        </w:rPr>
        <w:t>ا</w:t>
      </w:r>
      <w:r>
        <w:rPr>
          <w:rtl/>
        </w:rPr>
        <w:t xml:space="preserve"> متصلّبا تلکّأ من ب</w:t>
      </w:r>
      <w:r>
        <w:rPr>
          <w:rFonts w:hint="cs"/>
          <w:rtl/>
        </w:rPr>
        <w:t>ی</w:t>
      </w:r>
      <w:r>
        <w:rPr>
          <w:rFonts w:hint="eastAsia"/>
          <w:rtl/>
        </w:rPr>
        <w:t>عه</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w:t>
      </w:r>
    </w:p>
    <w:p w:rsidR="00140CA9" w:rsidRDefault="00191CDD" w:rsidP="00191CDD">
      <w:pPr>
        <w:pStyle w:val="libNormal"/>
      </w:pPr>
      <w:r w:rsidRPr="00BC78F3">
        <w:rPr>
          <w:rStyle w:val="libBold1Char"/>
          <w:rFonts w:hint="eastAsia"/>
          <w:rtl/>
        </w:rPr>
        <w:t>أقول</w:t>
      </w:r>
      <w:r>
        <w:rPr>
          <w:rtl/>
        </w:rPr>
        <w:t xml:space="preserve">: قد </w:t>
      </w:r>
      <w:r w:rsidRPr="00BC78F3">
        <w:rPr>
          <w:rtl/>
        </w:rPr>
        <w:t>تقدّم ف</w:t>
      </w:r>
      <w:r w:rsidRPr="00BC78F3">
        <w:rPr>
          <w:rFonts w:hint="cs"/>
          <w:rtl/>
        </w:rPr>
        <w:t>ی</w:t>
      </w:r>
      <w:r w:rsidR="00090BC1" w:rsidRPr="00BC78F3">
        <w:rPr>
          <w:rFonts w:hint="eastAsia"/>
          <w:rtl/>
        </w:rPr>
        <w:t>(</w:t>
      </w:r>
      <w:r w:rsidRPr="00BC78F3">
        <w:rPr>
          <w:rFonts w:hint="eastAsia"/>
          <w:rtl/>
        </w:rPr>
        <w:t>بدل</w:t>
      </w:r>
      <w:r w:rsidR="00090BC1" w:rsidRPr="00BC78F3">
        <w:rPr>
          <w:rFonts w:hint="eastAsia"/>
          <w:rtl/>
        </w:rPr>
        <w:t>)</w:t>
      </w:r>
      <w:r w:rsidRPr="00BC78F3">
        <w:rPr>
          <w:rFonts w:hint="eastAsia"/>
          <w:rtl/>
        </w:rPr>
        <w:t>ما</w:t>
      </w:r>
      <w:r>
        <w:rPr>
          <w:rtl/>
        </w:rPr>
        <w:t xml:space="preserve"> </w:t>
      </w:r>
      <w:r>
        <w:rPr>
          <w:rFonts w:hint="cs"/>
          <w:rtl/>
        </w:rPr>
        <w:t>ی</w:t>
      </w:r>
      <w:r>
        <w:rPr>
          <w:rFonts w:hint="eastAsia"/>
          <w:rtl/>
        </w:rPr>
        <w:t>تعلق</w:t>
      </w:r>
      <w:r>
        <w:rPr>
          <w:rtl/>
        </w:rPr>
        <w:t xml:space="preserve"> به. </w:t>
      </w:r>
    </w:p>
    <w:p w:rsidR="00140CA9" w:rsidRDefault="00191CDD" w:rsidP="00BC78F3">
      <w:pPr>
        <w:pStyle w:val="libCenterBold1"/>
      </w:pPr>
      <w:r>
        <w:rPr>
          <w:rFonts w:hint="eastAsia"/>
          <w:rtl/>
        </w:rPr>
        <w:t>حضور</w:t>
      </w:r>
      <w:r>
        <w:rPr>
          <w:rtl/>
        </w:rPr>
        <w:t xml:space="preserve"> حک</w:t>
      </w:r>
      <w:r>
        <w:rPr>
          <w:rFonts w:hint="cs"/>
          <w:rtl/>
        </w:rPr>
        <w:t>ی</w:t>
      </w:r>
      <w:r>
        <w:rPr>
          <w:rFonts w:hint="eastAsia"/>
          <w:rtl/>
        </w:rPr>
        <w:t>مه</w:t>
      </w:r>
      <w:r>
        <w:rPr>
          <w:rtl/>
        </w:rPr>
        <w:t xml:space="preserve"> ف</w:t>
      </w:r>
      <w:r>
        <w:rPr>
          <w:rFonts w:hint="cs"/>
          <w:rtl/>
        </w:rPr>
        <w:t>ی</w:t>
      </w:r>
      <w:r>
        <w:rPr>
          <w:rtl/>
        </w:rPr>
        <w:t xml:space="preserve"> ولاده الحجّه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حک</w:t>
      </w:r>
      <w:r>
        <w:rPr>
          <w:rFonts w:hint="cs"/>
          <w:rtl/>
        </w:rPr>
        <w:t>ی</w:t>
      </w:r>
      <w:r>
        <w:rPr>
          <w:rFonts w:hint="eastAsia"/>
          <w:rtl/>
        </w:rPr>
        <w:t>مه</w:t>
      </w:r>
      <w:r>
        <w:rPr>
          <w:rtl/>
        </w:rPr>
        <w:t xml:space="preserve"> بنت أب</w:t>
      </w:r>
      <w:r>
        <w:rPr>
          <w:rFonts w:hint="cs"/>
          <w:rtl/>
        </w:rPr>
        <w:t>ی</w:t>
      </w:r>
      <w:r>
        <w:rPr>
          <w:rtl/>
        </w:rPr>
        <w:t xml:space="preserve"> جعفر الجواد </w:t>
      </w:r>
      <w:r w:rsidR="00F2741C" w:rsidRPr="00F2741C">
        <w:rPr>
          <w:rStyle w:val="libAlaemChar"/>
          <w:rtl/>
        </w:rPr>
        <w:t>عليه‌السلام</w:t>
      </w:r>
      <w:r>
        <w:rPr>
          <w:rtl/>
        </w:rPr>
        <w:t xml:space="preserve"> ه</w:t>
      </w:r>
      <w:r>
        <w:rPr>
          <w:rFonts w:hint="cs"/>
          <w:rtl/>
        </w:rPr>
        <w:t>ی</w:t>
      </w:r>
      <w:r>
        <w:rPr>
          <w:rtl/>
        </w:rPr>
        <w:t xml:space="preserve"> الت</w:t>
      </w:r>
      <w:r>
        <w:rPr>
          <w:rFonts w:hint="cs"/>
          <w:rtl/>
        </w:rPr>
        <w:t>ی</w:t>
      </w:r>
      <w:r>
        <w:rPr>
          <w:rtl/>
        </w:rPr>
        <w:t xml:space="preserve"> حضرت ولاده الإمام صاحب الزمان(عجل اللّه فرجه)و کانت صائمه </w:t>
      </w:r>
      <w:r>
        <w:rPr>
          <w:rFonts w:hint="cs"/>
          <w:rtl/>
        </w:rPr>
        <w:t>ی</w:t>
      </w:r>
      <w:r>
        <w:rPr>
          <w:rFonts w:hint="eastAsia"/>
          <w:rtl/>
        </w:rPr>
        <w:t>وم</w:t>
      </w:r>
      <w:r>
        <w:rPr>
          <w:rtl/>
        </w:rPr>
        <w:t xml:space="preserve"> الرابع عشر من شعبان و قبلت أمّ الحجه و علّمت نرجس الفرائض و السنن،و کانت تر</w:t>
      </w:r>
      <w:r>
        <w:rPr>
          <w:rFonts w:hint="cs"/>
          <w:rtl/>
        </w:rPr>
        <w:t>ی</w:t>
      </w:r>
      <w:r>
        <w:rPr>
          <w:rtl/>
        </w:rPr>
        <w:t xml:space="preserve"> الحجه </w:t>
      </w:r>
      <w:r w:rsidR="00F2741C" w:rsidRPr="00F2741C">
        <w:rPr>
          <w:rStyle w:val="libAlaemChar"/>
          <w:rtl/>
        </w:rPr>
        <w:t>عليه‌السلام</w:t>
      </w:r>
      <w:r>
        <w:rPr>
          <w:rtl/>
        </w:rPr>
        <w:t xml:space="preserve"> صباحا و مساء، و انّه </w:t>
      </w:r>
      <w:r w:rsidR="00F2741C" w:rsidRPr="00F2741C">
        <w:rPr>
          <w:rStyle w:val="libAlaemChar"/>
          <w:rtl/>
        </w:rPr>
        <w:t>صلى‌الله‌عليه‌وآله‌وسلم</w:t>
      </w:r>
      <w:r>
        <w:rPr>
          <w:rtl/>
        </w:rPr>
        <w:t xml:space="preserve"> </w:t>
      </w:r>
      <w:r>
        <w:rPr>
          <w:rFonts w:hint="cs"/>
          <w:rtl/>
        </w:rPr>
        <w:t>ی</w:t>
      </w:r>
      <w:r>
        <w:rPr>
          <w:rFonts w:hint="eastAsia"/>
          <w:rtl/>
        </w:rPr>
        <w:t>نبّئها</w:t>
      </w:r>
      <w:r>
        <w:rPr>
          <w:rtl/>
        </w:rPr>
        <w:t xml:space="preserve"> بما </w:t>
      </w:r>
      <w:r>
        <w:rPr>
          <w:rFonts w:hint="cs"/>
          <w:rtl/>
        </w:rPr>
        <w:t>ی</w:t>
      </w:r>
      <w:r>
        <w:rPr>
          <w:rFonts w:hint="eastAsia"/>
          <w:rtl/>
        </w:rPr>
        <w:t>سألونها</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کلامها</w:t>
      </w:r>
      <w:r>
        <w:rPr>
          <w:rtl/>
        </w:rPr>
        <w:t xml:space="preserve"> مع محمّد بن عبد اللّه المطهر</w:t>
      </w:r>
      <w:r>
        <w:rPr>
          <w:rFonts w:hint="cs"/>
          <w:rtl/>
        </w:rPr>
        <w:t>ی</w:t>
      </w:r>
      <w:r>
        <w:rPr>
          <w:rtl/>
        </w:rPr>
        <w:t xml:space="preserve"> ف</w:t>
      </w:r>
      <w:r>
        <w:rPr>
          <w:rFonts w:hint="cs"/>
          <w:rtl/>
        </w:rPr>
        <w:t>ی</w:t>
      </w:r>
      <w:r>
        <w:rPr>
          <w:rtl/>
        </w:rPr>
        <w:t xml:space="preserve"> انّ الأرض لا تخلو عن حجه، و اخبارها بولاده مولانا الحجه(صلوات اللّه عل</w:t>
      </w:r>
      <w:r>
        <w:rPr>
          <w:rFonts w:hint="cs"/>
          <w:rtl/>
        </w:rPr>
        <w:t>ی</w:t>
      </w:r>
      <w:r>
        <w:rPr>
          <w:rFonts w:hint="eastAsia"/>
          <w:rtl/>
        </w:rPr>
        <w:t>ه</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قال</w:t>
      </w:r>
      <w:r>
        <w:rPr>
          <w:rtl/>
        </w:rPr>
        <w:t xml:space="preserve"> المجلس</w:t>
      </w:r>
      <w:r>
        <w:rPr>
          <w:rFonts w:hint="cs"/>
          <w:rtl/>
        </w:rPr>
        <w:t>ی</w:t>
      </w:r>
      <w:r>
        <w:rPr>
          <w:rtl/>
        </w:rPr>
        <w:t xml:space="preserve"> ف</w:t>
      </w:r>
      <w:r>
        <w:rPr>
          <w:rFonts w:hint="cs"/>
          <w:rtl/>
        </w:rPr>
        <w:t>ی</w:t>
      </w:r>
      <w:r>
        <w:rPr>
          <w:rtl/>
        </w:rPr>
        <w:t xml:space="preserve"> کتاب المزار ف</w:t>
      </w:r>
      <w:r>
        <w:rPr>
          <w:rFonts w:hint="cs"/>
          <w:rtl/>
        </w:rPr>
        <w:t>ی</w:t>
      </w:r>
      <w:r>
        <w:rPr>
          <w:rtl/>
        </w:rPr>
        <w:t xml:space="preserve"> باب ص(</w:t>
      </w:r>
      <w:r w:rsidR="00140CA9">
        <w:rPr>
          <w:rtl/>
        </w:rPr>
        <w:t>237</w:t>
      </w:r>
      <w:r>
        <w:rPr>
          <w:rtl/>
        </w:rPr>
        <w:t>)ف</w:t>
      </w:r>
      <w:r>
        <w:rPr>
          <w:rFonts w:hint="cs"/>
          <w:rtl/>
        </w:rPr>
        <w:t>ی</w:t>
      </w:r>
      <w:r>
        <w:rPr>
          <w:rtl/>
        </w:rPr>
        <w:t xml:space="preserve"> باب ز</w:t>
      </w:r>
      <w:r>
        <w:rPr>
          <w:rFonts w:hint="cs"/>
          <w:rtl/>
        </w:rPr>
        <w:t>ی</w:t>
      </w:r>
      <w:r>
        <w:rPr>
          <w:rFonts w:hint="eastAsia"/>
          <w:rtl/>
        </w:rPr>
        <w:t>اره</w:t>
      </w:r>
      <w:r>
        <w:rPr>
          <w:rtl/>
        </w:rPr>
        <w:t xml:space="preserve"> الإمام</w:t>
      </w:r>
      <w:r>
        <w:rPr>
          <w:rFonts w:hint="cs"/>
          <w:rtl/>
        </w:rPr>
        <w:t>ی</w:t>
      </w:r>
      <w:r>
        <w:rPr>
          <w:rFonts w:hint="eastAsia"/>
          <w:rtl/>
        </w:rPr>
        <w:t>ن</w:t>
      </w:r>
      <w:r>
        <w:rPr>
          <w:rtl/>
        </w:rPr>
        <w:t xml:space="preserve"> الهمام</w:t>
      </w:r>
      <w:r>
        <w:rPr>
          <w:rFonts w:hint="cs"/>
          <w:rtl/>
        </w:rPr>
        <w:t>ی</w:t>
      </w:r>
      <w:r>
        <w:rPr>
          <w:rFonts w:hint="eastAsia"/>
          <w:rtl/>
        </w:rPr>
        <w:t>ن</w:t>
      </w:r>
      <w:r>
        <w:rPr>
          <w:rtl/>
        </w:rPr>
        <w:t xml:space="preserve"> العسکر</w:t>
      </w:r>
      <w:r>
        <w:rPr>
          <w:rFonts w:hint="cs"/>
          <w:rtl/>
        </w:rPr>
        <w:t>یی</w:t>
      </w:r>
      <w:r>
        <w:rPr>
          <w:rFonts w:hint="eastAsia"/>
          <w:rtl/>
        </w:rPr>
        <w:t>ن</w:t>
      </w:r>
      <w:r>
        <w:rPr>
          <w:rtl/>
        </w:rPr>
        <w:t xml:space="preserve"> </w:t>
      </w:r>
      <w:r w:rsidR="00F2741C" w:rsidRPr="00F2741C">
        <w:rPr>
          <w:rStyle w:val="libAlaemChar"/>
          <w:rtl/>
        </w:rPr>
        <w:t>عليهما‌السلام</w:t>
      </w:r>
      <w:r>
        <w:rPr>
          <w:rtl/>
        </w:rPr>
        <w:t>:ثمّ اعلم انّ ف</w:t>
      </w:r>
      <w:r>
        <w:rPr>
          <w:rFonts w:hint="cs"/>
          <w:rtl/>
        </w:rPr>
        <w:t>ی</w:t>
      </w:r>
      <w:r>
        <w:rPr>
          <w:rtl/>
        </w:rPr>
        <w:t xml:space="preserve"> القبه الشر</w:t>
      </w:r>
      <w:r>
        <w:rPr>
          <w:rFonts w:hint="cs"/>
          <w:rtl/>
        </w:rPr>
        <w:t>ی</w:t>
      </w:r>
      <w:r>
        <w:rPr>
          <w:rFonts w:hint="eastAsia"/>
          <w:rtl/>
        </w:rPr>
        <w:t>فه</w:t>
      </w:r>
      <w:r>
        <w:rPr>
          <w:rtl/>
        </w:rPr>
        <w:t xml:space="preserve"> قبرا منسوبا ال</w:t>
      </w:r>
      <w:r>
        <w:rPr>
          <w:rFonts w:hint="cs"/>
          <w:rtl/>
        </w:rPr>
        <w:t>ی</w:t>
      </w:r>
      <w:r>
        <w:rPr>
          <w:rtl/>
        </w:rPr>
        <w:t xml:space="preserve"> النج</w:t>
      </w:r>
      <w:r>
        <w:rPr>
          <w:rFonts w:hint="cs"/>
          <w:rtl/>
        </w:rPr>
        <w:t>ی</w:t>
      </w:r>
      <w:r>
        <w:rPr>
          <w:rFonts w:hint="eastAsia"/>
          <w:rtl/>
        </w:rPr>
        <w:t>به</w:t>
      </w:r>
      <w:r>
        <w:rPr>
          <w:rtl/>
        </w:rPr>
        <w:t xml:space="preserve"> الکر</w:t>
      </w:r>
      <w:r>
        <w:rPr>
          <w:rFonts w:hint="cs"/>
          <w:rtl/>
        </w:rPr>
        <w:t>ی</w:t>
      </w:r>
      <w:r>
        <w:rPr>
          <w:rFonts w:hint="eastAsia"/>
          <w:rtl/>
        </w:rPr>
        <w:t>مه</w:t>
      </w:r>
      <w:r>
        <w:rPr>
          <w:rtl/>
        </w:rPr>
        <w:t xml:space="preserve"> العالمه الفاضله التق</w:t>
      </w:r>
      <w:r>
        <w:rPr>
          <w:rFonts w:hint="cs"/>
          <w:rtl/>
        </w:rPr>
        <w:t>ی</w:t>
      </w:r>
      <w:r>
        <w:rPr>
          <w:rFonts w:hint="eastAsia"/>
          <w:rtl/>
        </w:rPr>
        <w:t>ه</w:t>
      </w:r>
      <w:r>
        <w:rPr>
          <w:rtl/>
        </w:rPr>
        <w:t xml:space="preserve"> الرض</w:t>
      </w:r>
      <w:r>
        <w:rPr>
          <w:rFonts w:hint="cs"/>
          <w:rtl/>
        </w:rPr>
        <w:t>ی</w:t>
      </w:r>
      <w:r>
        <w:rPr>
          <w:rFonts w:hint="eastAsia"/>
          <w:rtl/>
        </w:rPr>
        <w:t>ه</w:t>
      </w:r>
      <w:r>
        <w:rPr>
          <w:rtl/>
        </w:rPr>
        <w:t xml:space="preserve"> حک</w:t>
      </w:r>
      <w:r>
        <w:rPr>
          <w:rFonts w:hint="cs"/>
          <w:rtl/>
        </w:rPr>
        <w:t>ی</w:t>
      </w:r>
      <w:r>
        <w:rPr>
          <w:rFonts w:hint="eastAsia"/>
          <w:rtl/>
        </w:rPr>
        <w:t>مه</w:t>
      </w:r>
      <w:r>
        <w:rPr>
          <w:rtl/>
        </w:rPr>
        <w:t xml:space="preserve"> بنت أب</w:t>
      </w:r>
      <w:r>
        <w:rPr>
          <w:rFonts w:hint="cs"/>
          <w:rtl/>
        </w:rPr>
        <w:t>ی</w:t>
      </w:r>
      <w:r>
        <w:rPr>
          <w:rtl/>
        </w:rPr>
        <w:t xml:space="preserve"> جعفر الجواد </w:t>
      </w:r>
      <w:r w:rsidR="00F2741C" w:rsidRPr="00F2741C">
        <w:rPr>
          <w:rStyle w:val="libAlaemChar"/>
          <w:rtl/>
        </w:rPr>
        <w:t>عليه‌السلام</w:t>
      </w:r>
      <w:r>
        <w:rPr>
          <w:rtl/>
        </w:rPr>
        <w:t>،و لا أدر</w:t>
      </w:r>
      <w:r>
        <w:rPr>
          <w:rFonts w:hint="cs"/>
          <w:rtl/>
        </w:rPr>
        <w:t>ی</w:t>
      </w:r>
      <w:r>
        <w:rPr>
          <w:rtl/>
        </w:rPr>
        <w:t xml:space="preserve"> لم لم </w:t>
      </w:r>
      <w:r>
        <w:rPr>
          <w:rFonts w:hint="cs"/>
          <w:rtl/>
        </w:rPr>
        <w:t>ی</w:t>
      </w:r>
      <w:r>
        <w:rPr>
          <w:rFonts w:hint="eastAsia"/>
          <w:rtl/>
        </w:rPr>
        <w:t>تعرّض</w:t>
      </w:r>
      <w:r>
        <w:rPr>
          <w:rtl/>
        </w:rPr>
        <w:t xml:space="preserve"> لز</w:t>
      </w:r>
      <w:r>
        <w:rPr>
          <w:rFonts w:hint="cs"/>
          <w:rtl/>
        </w:rPr>
        <w:t>ی</w:t>
      </w:r>
      <w:r>
        <w:rPr>
          <w:rFonts w:hint="eastAsia"/>
          <w:rtl/>
        </w:rPr>
        <w:t>ارتها</w:t>
      </w:r>
      <w:r>
        <w:rPr>
          <w:rtl/>
        </w:rPr>
        <w:t xml:space="preserve"> مع ظهور فضلها و جلالتها و انّها کانت مخصوصه بالأئمه </w:t>
      </w:r>
      <w:r w:rsidR="00F2741C" w:rsidRPr="00F2741C">
        <w:rPr>
          <w:rStyle w:val="libAlaemChar"/>
          <w:rtl/>
        </w:rPr>
        <w:t>عليهم‌السلام</w:t>
      </w:r>
      <w:r>
        <w:rPr>
          <w:rtl/>
        </w:rPr>
        <w:t xml:space="preserve"> و مودعه أسرارهم،و کانت أمّ القائم </w:t>
      </w:r>
      <w:r w:rsidR="00F2741C" w:rsidRPr="00F2741C">
        <w:rPr>
          <w:rStyle w:val="libAlaemChar"/>
          <w:rtl/>
        </w:rPr>
        <w:t>عليه‌السلام</w:t>
      </w:r>
      <w:r>
        <w:rPr>
          <w:rtl/>
        </w:rPr>
        <w:t xml:space="preserve"> عندها،و کانت حاضره عند ولادته </w:t>
      </w:r>
      <w:r w:rsidR="00F2741C" w:rsidRPr="00F2741C">
        <w:rPr>
          <w:rStyle w:val="libAlaemChar"/>
          <w:rtl/>
        </w:rPr>
        <w:t>عليه‌السلام</w:t>
      </w:r>
      <w:r>
        <w:rPr>
          <w:rtl/>
        </w:rPr>
        <w:t>،و کانت تراه ح</w:t>
      </w:r>
      <w:r>
        <w:rPr>
          <w:rFonts w:hint="cs"/>
          <w:rtl/>
        </w:rPr>
        <w:t>ی</w:t>
      </w:r>
      <w:r>
        <w:rPr>
          <w:rFonts w:hint="eastAsia"/>
          <w:rtl/>
        </w:rPr>
        <w:t>نا</w:t>
      </w:r>
      <w:r>
        <w:rPr>
          <w:rtl/>
        </w:rPr>
        <w:t xml:space="preserve"> بعد ح</w:t>
      </w:r>
      <w:r>
        <w:rPr>
          <w:rFonts w:hint="cs"/>
          <w:rtl/>
        </w:rPr>
        <w:t>ی</w:t>
      </w:r>
      <w:r>
        <w:rPr>
          <w:rFonts w:hint="eastAsia"/>
          <w:rtl/>
        </w:rPr>
        <w:t>ن</w:t>
      </w:r>
      <w:r>
        <w:rPr>
          <w:rtl/>
        </w:rPr>
        <w:t xml:space="preserve"> ف</w:t>
      </w:r>
      <w:r>
        <w:rPr>
          <w:rFonts w:hint="cs"/>
          <w:rtl/>
        </w:rPr>
        <w:t>ی</w:t>
      </w:r>
      <w:r>
        <w:rPr>
          <w:rtl/>
        </w:rPr>
        <w:t xml:space="preserve"> ح</w:t>
      </w:r>
      <w:r>
        <w:rPr>
          <w:rFonts w:hint="cs"/>
          <w:rtl/>
        </w:rPr>
        <w:t>ی</w:t>
      </w:r>
      <w:r>
        <w:rPr>
          <w:rFonts w:hint="eastAsia"/>
          <w:rtl/>
        </w:rPr>
        <w:t>اه</w:t>
      </w:r>
      <w:r>
        <w:rPr>
          <w:rtl/>
        </w:rPr>
        <w:t xml:space="preserve"> أب</w:t>
      </w:r>
      <w:r>
        <w:rPr>
          <w:rFonts w:hint="cs"/>
          <w:rtl/>
        </w:rPr>
        <w:t>ی</w:t>
      </w:r>
      <w:r>
        <w:rPr>
          <w:rtl/>
        </w:rPr>
        <w:t xml:space="preserve"> محمّد العسکر</w:t>
      </w:r>
      <w:r>
        <w:rPr>
          <w:rFonts w:hint="cs"/>
          <w:rtl/>
        </w:rPr>
        <w:t>یّ</w:t>
      </w:r>
      <w:r>
        <w:rPr>
          <w:rtl/>
        </w:rPr>
        <w:t xml:space="preserve"> </w:t>
      </w:r>
      <w:r w:rsidR="00F2741C" w:rsidRPr="00F2741C">
        <w:rPr>
          <w:rStyle w:val="libAlaemChar"/>
          <w:rtl/>
        </w:rPr>
        <w:t>عليه‌السلام</w:t>
      </w:r>
      <w:r>
        <w:rPr>
          <w:rtl/>
        </w:rPr>
        <w:t xml:space="preserve">،و کانت من السفراء و الأبواب بعد </w:t>
      </w:r>
      <w:r>
        <w:rPr>
          <w:rFonts w:hint="eastAsia"/>
          <w:rtl/>
        </w:rPr>
        <w:t>وفاته،ف</w:t>
      </w:r>
      <w:r>
        <w:rPr>
          <w:rFonts w:hint="cs"/>
          <w:rtl/>
        </w:rPr>
        <w:t>ی</w:t>
      </w:r>
      <w:r>
        <w:rPr>
          <w:rFonts w:hint="eastAsia"/>
          <w:rtl/>
        </w:rPr>
        <w:t>نبغ</w:t>
      </w:r>
      <w:r>
        <w:rPr>
          <w:rFonts w:hint="cs"/>
          <w:rtl/>
        </w:rPr>
        <w:t>ی</w:t>
      </w:r>
      <w:r>
        <w:rPr>
          <w:rtl/>
        </w:rPr>
        <w:t xml:space="preserve"> ز</w:t>
      </w:r>
      <w:r>
        <w:rPr>
          <w:rFonts w:hint="cs"/>
          <w:rtl/>
        </w:rPr>
        <w:t>ی</w:t>
      </w:r>
      <w:r>
        <w:rPr>
          <w:rFonts w:hint="eastAsia"/>
          <w:rtl/>
        </w:rPr>
        <w:t>ارتها</w:t>
      </w:r>
      <w:r>
        <w:rPr>
          <w:rtl/>
        </w:rPr>
        <w:t xml:space="preserve"> بما أجر</w:t>
      </w:r>
      <w:r>
        <w:rPr>
          <w:rFonts w:hint="cs"/>
          <w:rtl/>
        </w:rPr>
        <w:t>ی</w:t>
      </w:r>
      <w:r>
        <w:rPr>
          <w:rtl/>
        </w:rPr>
        <w:t xml:space="preserve"> اللّه عل</w:t>
      </w:r>
      <w:r>
        <w:rPr>
          <w:rFonts w:hint="cs"/>
          <w:rtl/>
        </w:rPr>
        <w:t>ی</w:t>
      </w:r>
      <w:r>
        <w:rPr>
          <w:rtl/>
        </w:rPr>
        <w:t xml:space="preserve"> اللسان ممّا </w:t>
      </w:r>
      <w:r>
        <w:rPr>
          <w:rFonts w:hint="cs"/>
          <w:rtl/>
        </w:rPr>
        <w:t>ی</w:t>
      </w:r>
      <w:r>
        <w:rPr>
          <w:rFonts w:hint="eastAsia"/>
          <w:rtl/>
        </w:rPr>
        <w:t>ناسب</w:t>
      </w:r>
      <w:r>
        <w:rPr>
          <w:rtl/>
        </w:rPr>
        <w:t xml:space="preserve"> فضلها و شأنها و اللّه الموفق. </w:t>
      </w:r>
    </w:p>
    <w:p w:rsidR="00140CA9" w:rsidRDefault="00191CDD" w:rsidP="00BC78F3">
      <w:pPr>
        <w:pStyle w:val="libCenterBold1"/>
      </w:pPr>
      <w:r>
        <w:rPr>
          <w:rFonts w:hint="eastAsia"/>
          <w:rtl/>
        </w:rPr>
        <w:t>ما</w:t>
      </w:r>
      <w:r>
        <w:rPr>
          <w:rtl/>
        </w:rPr>
        <w:t xml:space="preserve"> </w:t>
      </w:r>
      <w:r>
        <w:rPr>
          <w:rFonts w:hint="cs"/>
          <w:rtl/>
        </w:rPr>
        <w:t>ی</w:t>
      </w:r>
      <w:r>
        <w:rPr>
          <w:rFonts w:hint="eastAsia"/>
          <w:rtl/>
        </w:rPr>
        <w:t>تعلق</w:t>
      </w:r>
      <w:r>
        <w:rPr>
          <w:rtl/>
        </w:rPr>
        <w:t xml:space="preserve"> بولاده الجواد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حک</w:t>
      </w:r>
      <w:r>
        <w:rPr>
          <w:rFonts w:hint="cs"/>
          <w:rtl/>
        </w:rPr>
        <w:t>ی</w:t>
      </w:r>
      <w:r>
        <w:rPr>
          <w:rFonts w:hint="eastAsia"/>
          <w:rtl/>
        </w:rPr>
        <w:t>مه</w:t>
      </w:r>
      <w:r>
        <w:rPr>
          <w:rtl/>
        </w:rPr>
        <w:t xml:space="preserve"> بنت أب</w:t>
      </w:r>
      <w:r>
        <w:rPr>
          <w:rFonts w:hint="cs"/>
          <w:rtl/>
        </w:rPr>
        <w:t>ی</w:t>
      </w:r>
      <w:r>
        <w:rPr>
          <w:rtl/>
        </w:rPr>
        <w:t xml:space="preserve"> الحسن موس</w:t>
      </w:r>
      <w:r>
        <w:rPr>
          <w:rFonts w:hint="cs"/>
          <w:rtl/>
        </w:rPr>
        <w:t>ی</w:t>
      </w:r>
      <w:r>
        <w:rPr>
          <w:rtl/>
        </w:rPr>
        <w:t xml:space="preserve"> بن جعفر </w:t>
      </w:r>
      <w:r w:rsidR="00F2741C" w:rsidRPr="00F2741C">
        <w:rPr>
          <w:rStyle w:val="libAlaemChar"/>
          <w:rtl/>
        </w:rPr>
        <w:t>عليهما‌السلام</w:t>
      </w:r>
      <w:r>
        <w:rPr>
          <w:rtl/>
        </w:rPr>
        <w:t xml:space="preserve"> ه</w:t>
      </w:r>
      <w:r>
        <w:rPr>
          <w:rFonts w:hint="cs"/>
          <w:rtl/>
        </w:rPr>
        <w:t>ی</w:t>
      </w:r>
      <w:r>
        <w:rPr>
          <w:rtl/>
        </w:rPr>
        <w:t xml:space="preserve"> الت</w:t>
      </w:r>
      <w:r>
        <w:rPr>
          <w:rFonts w:hint="cs"/>
          <w:rtl/>
        </w:rPr>
        <w:t>ی</w:t>
      </w:r>
      <w:r>
        <w:rPr>
          <w:rtl/>
        </w:rPr>
        <w:t xml:space="preserve"> حضرت ولاده أب</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w:t>
      </w:r>
      <w:r w:rsidR="00191CDD">
        <w:rPr>
          <w:rtl/>
        </w:rPr>
        <w:t>/</w:t>
      </w:r>
      <w:r w:rsidR="00140CA9">
        <w:rPr>
          <w:rtl/>
        </w:rPr>
        <w:t>1</w:t>
      </w:r>
      <w:r w:rsidR="00191CDD">
        <w:rPr>
          <w:rtl/>
        </w:rPr>
        <w:t>/</w:t>
      </w:r>
      <w:r w:rsidR="00140CA9">
        <w:rPr>
          <w:rtl/>
        </w:rPr>
        <w:t>13</w:t>
      </w:r>
      <w:r w:rsidR="00191CDD">
        <w:rPr>
          <w:rtl/>
        </w:rPr>
        <w:t>،ج:</w:t>
      </w:r>
      <w:r w:rsidR="00140CA9">
        <w:rPr>
          <w:rtl/>
        </w:rPr>
        <w:t>17</w:t>
      </w:r>
      <w:r w:rsidR="00191CDD">
        <w:rPr>
          <w:rtl/>
        </w:rPr>
        <w:t>/5</w:t>
      </w:r>
      <w:r w:rsidR="00140CA9">
        <w:rPr>
          <w:rtl/>
        </w:rPr>
        <w:t>1</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2</w:t>
      </w:r>
      <w:r w:rsidR="00191CDD">
        <w:rPr>
          <w:rtl/>
        </w:rPr>
        <w:t>/</w:t>
      </w:r>
      <w:r w:rsidR="00140CA9">
        <w:rPr>
          <w:rtl/>
        </w:rPr>
        <w:t>1</w:t>
      </w:r>
      <w:r w:rsidR="00191CDD">
        <w:rPr>
          <w:rtl/>
        </w:rPr>
        <w:t>/</w:t>
      </w:r>
      <w:r w:rsidR="00140CA9">
        <w:rPr>
          <w:rtl/>
        </w:rPr>
        <w:t>13</w:t>
      </w:r>
      <w:r w:rsidR="00191CDD">
        <w:rPr>
          <w:rtl/>
        </w:rPr>
        <w:t>،ج:</w:t>
      </w:r>
      <w:r w:rsidR="00140CA9">
        <w:rPr>
          <w:rtl/>
        </w:rPr>
        <w:t>11</w:t>
      </w:r>
      <w:r w:rsidR="00191CDD">
        <w:rPr>
          <w:rtl/>
        </w:rPr>
        <w:t>/5</w:t>
      </w:r>
      <w:r w:rsidR="00140CA9">
        <w:rPr>
          <w:rtl/>
        </w:rPr>
        <w:t>1</w:t>
      </w:r>
      <w:r w:rsidR="00191CDD">
        <w:rPr>
          <w:rtl/>
        </w:rPr>
        <w:t>.</w:t>
      </w:r>
    </w:p>
    <w:p w:rsidR="00D7268C" w:rsidRDefault="00D7268C" w:rsidP="000F2A07">
      <w:pPr>
        <w:pStyle w:val="libNormal"/>
        <w:rPr>
          <w:rtl/>
        </w:rPr>
      </w:pPr>
      <w:r>
        <w:rPr>
          <w:rtl/>
        </w:rPr>
        <w:br w:type="page"/>
      </w:r>
    </w:p>
    <w:p w:rsidR="00BC78F3" w:rsidRDefault="00191CDD" w:rsidP="00BC78F3">
      <w:pPr>
        <w:pStyle w:val="libNormal0"/>
        <w:rPr>
          <w:rtl/>
        </w:rPr>
      </w:pPr>
      <w:r>
        <w:rPr>
          <w:rFonts w:hint="eastAsia"/>
          <w:rtl/>
        </w:rPr>
        <w:t>جعفر</w:t>
      </w:r>
      <w:r>
        <w:rPr>
          <w:rtl/>
        </w:rPr>
        <w:t xml:space="preserve"> الجواد </w:t>
      </w:r>
      <w:r w:rsidR="00F2741C" w:rsidRPr="00F2741C">
        <w:rPr>
          <w:rStyle w:val="libAlaemChar"/>
          <w:rtl/>
        </w:rPr>
        <w:t>عليه‌السلام</w:t>
      </w:r>
      <w:r>
        <w:rPr>
          <w:rtl/>
        </w:rPr>
        <w:t>.</w:t>
      </w:r>
    </w:p>
    <w:p w:rsidR="00140CA9" w:rsidRDefault="00191CDD" w:rsidP="00BC78F3">
      <w:pPr>
        <w:pStyle w:val="libNormal"/>
      </w:pPr>
      <w:r w:rsidRPr="00BC78F3">
        <w:rPr>
          <w:rStyle w:val="libBold1Char"/>
          <w:rFonts w:hint="eastAsia"/>
          <w:rtl/>
        </w:rPr>
        <w:t>المناقب</w:t>
      </w:r>
      <w:r>
        <w:rPr>
          <w:rtl/>
        </w:rPr>
        <w:t>:عنها قالت: لمّا حضرت ولاده الخ</w:t>
      </w:r>
      <w:r>
        <w:rPr>
          <w:rFonts w:hint="cs"/>
          <w:rtl/>
        </w:rPr>
        <w:t>ی</w:t>
      </w:r>
      <w:r>
        <w:rPr>
          <w:rFonts w:hint="eastAsia"/>
          <w:rtl/>
        </w:rPr>
        <w:t>زران</w:t>
      </w:r>
      <w:r>
        <w:rPr>
          <w:rtl/>
        </w:rPr>
        <w:t xml:space="preserve"> أم أب</w:t>
      </w:r>
      <w:r>
        <w:rPr>
          <w:rFonts w:hint="cs"/>
          <w:rtl/>
        </w:rPr>
        <w:t>ی</w:t>
      </w:r>
      <w:r>
        <w:rPr>
          <w:rtl/>
        </w:rPr>
        <w:t xml:space="preserve"> جعفر </w:t>
      </w:r>
      <w:r w:rsidR="00F2741C" w:rsidRPr="00F2741C">
        <w:rPr>
          <w:rStyle w:val="libAlaemChar"/>
          <w:rtl/>
        </w:rPr>
        <w:t>عليه‌السلام</w:t>
      </w:r>
      <w:r>
        <w:rPr>
          <w:rtl/>
        </w:rPr>
        <w:t xml:space="preserve"> دعان</w:t>
      </w:r>
      <w:r>
        <w:rPr>
          <w:rFonts w:hint="cs"/>
          <w:rtl/>
        </w:rPr>
        <w:t>ی</w:t>
      </w:r>
      <w:r>
        <w:rPr>
          <w:rtl/>
        </w:rPr>
        <w:t xml:space="preserve"> الرضا </w:t>
      </w:r>
      <w:r w:rsidR="00F2741C" w:rsidRPr="00F2741C">
        <w:rPr>
          <w:rStyle w:val="libAlaemChar"/>
          <w:rtl/>
        </w:rPr>
        <w:t>عليه‌السلام</w:t>
      </w:r>
      <w:r>
        <w:rPr>
          <w:rtl/>
        </w:rPr>
        <w:t xml:space="preserve"> فقال:</w:t>
      </w:r>
      <w:r>
        <w:rPr>
          <w:rFonts w:hint="cs"/>
          <w:rtl/>
        </w:rPr>
        <w:t>ی</w:t>
      </w:r>
      <w:r>
        <w:rPr>
          <w:rFonts w:hint="eastAsia"/>
          <w:rtl/>
        </w:rPr>
        <w:t>ا</w:t>
      </w:r>
      <w:r>
        <w:rPr>
          <w:rtl/>
        </w:rPr>
        <w:t xml:space="preserve"> حک</w:t>
      </w:r>
      <w:r>
        <w:rPr>
          <w:rFonts w:hint="cs"/>
          <w:rtl/>
        </w:rPr>
        <w:t>ی</w:t>
      </w:r>
      <w:r>
        <w:rPr>
          <w:rFonts w:hint="eastAsia"/>
          <w:rtl/>
        </w:rPr>
        <w:t>مه</w:t>
      </w:r>
      <w:r>
        <w:rPr>
          <w:rtl/>
        </w:rPr>
        <w:t xml:space="preserve"> احضر</w:t>
      </w:r>
      <w:r>
        <w:rPr>
          <w:rFonts w:hint="cs"/>
          <w:rtl/>
        </w:rPr>
        <w:t>ی</w:t>
      </w:r>
      <w:r>
        <w:rPr>
          <w:rtl/>
        </w:rPr>
        <w:t xml:space="preserve"> ولادتها،و أدخلن</w:t>
      </w:r>
      <w:r>
        <w:rPr>
          <w:rFonts w:hint="cs"/>
          <w:rtl/>
        </w:rPr>
        <w:t>ی</w:t>
      </w:r>
      <w:r>
        <w:rPr>
          <w:rtl/>
        </w:rPr>
        <w:t xml:space="preserve"> و إ</w:t>
      </w:r>
      <w:r>
        <w:rPr>
          <w:rFonts w:hint="cs"/>
          <w:rtl/>
        </w:rPr>
        <w:t>یّ</w:t>
      </w:r>
      <w:r>
        <w:rPr>
          <w:rFonts w:hint="eastAsia"/>
          <w:rtl/>
        </w:rPr>
        <w:t>اها</w:t>
      </w:r>
      <w:r>
        <w:rPr>
          <w:rtl/>
        </w:rPr>
        <w:t xml:space="preserve"> و القابله ب</w:t>
      </w:r>
      <w:r>
        <w:rPr>
          <w:rFonts w:hint="cs"/>
          <w:rtl/>
        </w:rPr>
        <w:t>ی</w:t>
      </w:r>
      <w:r>
        <w:rPr>
          <w:rFonts w:hint="eastAsia"/>
          <w:rtl/>
        </w:rPr>
        <w:t>تا</w:t>
      </w:r>
      <w:r>
        <w:rPr>
          <w:rtl/>
        </w:rPr>
        <w:t xml:space="preserve"> و وضع لنا مصباحا و أغلق الباب عل</w:t>
      </w:r>
      <w:r>
        <w:rPr>
          <w:rFonts w:hint="cs"/>
          <w:rtl/>
        </w:rPr>
        <w:t>ی</w:t>
      </w:r>
      <w:r>
        <w:rPr>
          <w:rFonts w:hint="eastAsia"/>
          <w:rtl/>
        </w:rPr>
        <w:t>نا،فلمّا</w:t>
      </w:r>
      <w:r>
        <w:rPr>
          <w:rtl/>
        </w:rPr>
        <w:t xml:space="preserve"> أخذها الطلق طف</w:t>
      </w:r>
      <w:r>
        <w:rPr>
          <w:rFonts w:hint="cs"/>
          <w:rtl/>
        </w:rPr>
        <w:t>ی</w:t>
      </w:r>
      <w:r>
        <w:rPr>
          <w:rFonts w:hint="eastAsia"/>
          <w:rtl/>
        </w:rPr>
        <w:t>ء</w:t>
      </w:r>
      <w:r>
        <w:rPr>
          <w:rtl/>
        </w:rPr>
        <w:t xml:space="preserve"> المصباح و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ها</w:t>
      </w:r>
      <w:r>
        <w:rPr>
          <w:rtl/>
        </w:rPr>
        <w:t xml:space="preserve"> طست و اغتممت بطف</w:t>
      </w:r>
      <w:r>
        <w:rPr>
          <w:rFonts w:hint="cs"/>
          <w:rtl/>
        </w:rPr>
        <w:t>ی</w:t>
      </w:r>
      <w:r>
        <w:rPr>
          <w:rFonts w:hint="eastAsia"/>
          <w:rtl/>
        </w:rPr>
        <w:t>ء</w:t>
      </w:r>
      <w:r>
        <w:rPr>
          <w:rtl/>
        </w:rPr>
        <w:t xml:space="preserve"> الم</w:t>
      </w:r>
      <w:r>
        <w:rPr>
          <w:rFonts w:hint="eastAsia"/>
          <w:rtl/>
        </w:rPr>
        <w:t>صباح،فب</w:t>
      </w:r>
      <w:r>
        <w:rPr>
          <w:rFonts w:hint="cs"/>
          <w:rtl/>
        </w:rPr>
        <w:t>ی</w:t>
      </w:r>
      <w:r>
        <w:rPr>
          <w:rFonts w:hint="eastAsia"/>
          <w:rtl/>
        </w:rPr>
        <w:t>نا</w:t>
      </w:r>
      <w:r>
        <w:rPr>
          <w:rtl/>
        </w:rPr>
        <w:t xml:space="preserve"> نحن کذلک إذ بدر أبو جعفر </w:t>
      </w:r>
      <w:r w:rsidR="00F2741C" w:rsidRPr="00F2741C">
        <w:rPr>
          <w:rStyle w:val="libAlaemChar"/>
          <w:rtl/>
        </w:rPr>
        <w:t>عليه‌السلام</w:t>
      </w:r>
      <w:r>
        <w:rPr>
          <w:rtl/>
        </w:rPr>
        <w:t xml:space="preserve"> ف</w:t>
      </w:r>
      <w:r>
        <w:rPr>
          <w:rFonts w:hint="cs"/>
          <w:rtl/>
        </w:rPr>
        <w:t>ی</w:t>
      </w:r>
      <w:r>
        <w:rPr>
          <w:rtl/>
        </w:rPr>
        <w:t xml:space="preserve"> الطست و إذا عل</w:t>
      </w:r>
      <w:r>
        <w:rPr>
          <w:rFonts w:hint="cs"/>
          <w:rtl/>
        </w:rPr>
        <w:t>ی</w:t>
      </w:r>
      <w:r>
        <w:rPr>
          <w:rFonts w:hint="eastAsia"/>
          <w:rtl/>
        </w:rPr>
        <w:t>ه</w:t>
      </w:r>
      <w:r>
        <w:rPr>
          <w:rtl/>
        </w:rPr>
        <w:t xml:space="preserve"> ش</w:t>
      </w:r>
      <w:r>
        <w:rPr>
          <w:rFonts w:hint="cs"/>
          <w:rtl/>
        </w:rPr>
        <w:t>ی</w:t>
      </w:r>
      <w:r>
        <w:rPr>
          <w:rFonts w:hint="eastAsia"/>
          <w:rtl/>
        </w:rPr>
        <w:t>ء</w:t>
      </w:r>
      <w:r>
        <w:rPr>
          <w:rtl/>
        </w:rPr>
        <w:t xml:space="preserve"> رق</w:t>
      </w:r>
      <w:r>
        <w:rPr>
          <w:rFonts w:hint="cs"/>
          <w:rtl/>
        </w:rPr>
        <w:t>ی</w:t>
      </w:r>
      <w:r>
        <w:rPr>
          <w:rFonts w:hint="eastAsia"/>
          <w:rtl/>
        </w:rPr>
        <w:t>ق</w:t>
      </w:r>
      <w:r>
        <w:rPr>
          <w:rtl/>
        </w:rPr>
        <w:t xml:space="preserve"> که</w:t>
      </w:r>
      <w:r>
        <w:rPr>
          <w:rFonts w:hint="cs"/>
          <w:rtl/>
        </w:rPr>
        <w:t>ی</w:t>
      </w:r>
      <w:r>
        <w:rPr>
          <w:rFonts w:hint="eastAsia"/>
          <w:rtl/>
        </w:rPr>
        <w:t>ئه</w:t>
      </w:r>
      <w:r>
        <w:rPr>
          <w:rtl/>
        </w:rPr>
        <w:t xml:space="preserve"> الثوب </w:t>
      </w:r>
      <w:r>
        <w:rPr>
          <w:rFonts w:hint="cs"/>
          <w:rtl/>
        </w:rPr>
        <w:t>ی</w:t>
      </w:r>
      <w:r>
        <w:rPr>
          <w:rFonts w:hint="eastAsia"/>
          <w:rtl/>
        </w:rPr>
        <w:t>سطع</w:t>
      </w:r>
      <w:r>
        <w:rPr>
          <w:rtl/>
        </w:rPr>
        <w:t xml:space="preserve"> نوره حتّ</w:t>
      </w:r>
      <w:r>
        <w:rPr>
          <w:rFonts w:hint="cs"/>
          <w:rtl/>
        </w:rPr>
        <w:t>ی</w:t>
      </w:r>
      <w:r>
        <w:rPr>
          <w:rtl/>
        </w:rPr>
        <w:t xml:space="preserve"> أضاء الب</w:t>
      </w:r>
      <w:r>
        <w:rPr>
          <w:rFonts w:hint="cs"/>
          <w:rtl/>
        </w:rPr>
        <w:t>ی</w:t>
      </w:r>
      <w:r>
        <w:rPr>
          <w:rFonts w:hint="eastAsia"/>
          <w:rtl/>
        </w:rPr>
        <w:t>ت،فأبصرناه</w:t>
      </w:r>
      <w:r>
        <w:rPr>
          <w:rtl/>
        </w:rPr>
        <w:t xml:space="preserve"> فأخذته و وضعته ف</w:t>
      </w:r>
      <w:r>
        <w:rPr>
          <w:rFonts w:hint="cs"/>
          <w:rtl/>
        </w:rPr>
        <w:t>ی</w:t>
      </w:r>
      <w:r>
        <w:rPr>
          <w:rtl/>
        </w:rPr>
        <w:t xml:space="preserve"> حجر</w:t>
      </w:r>
      <w:r>
        <w:rPr>
          <w:rFonts w:hint="cs"/>
          <w:rtl/>
        </w:rPr>
        <w:t>ی</w:t>
      </w:r>
      <w:r>
        <w:rPr>
          <w:rtl/>
        </w:rPr>
        <w:t xml:space="preserve"> و نزعت عنه ذلک الغشاء،فجاء الرضا </w:t>
      </w:r>
      <w:r w:rsidR="00F2741C" w:rsidRPr="00F2741C">
        <w:rPr>
          <w:rStyle w:val="libAlaemChar"/>
          <w:rtl/>
        </w:rPr>
        <w:t>عليه‌السلام</w:t>
      </w:r>
      <w:r>
        <w:rPr>
          <w:rtl/>
        </w:rPr>
        <w:t xml:space="preserve"> و فتح الباب و قد فرغنا من أمره فأخذه و وضعه ف</w:t>
      </w:r>
      <w:r>
        <w:rPr>
          <w:rFonts w:hint="cs"/>
          <w:rtl/>
        </w:rPr>
        <w:t>ی</w:t>
      </w:r>
      <w:r>
        <w:rPr>
          <w:rtl/>
        </w:rPr>
        <w:t xml:space="preserve"> المهد و قال:</w:t>
      </w:r>
      <w:r>
        <w:rPr>
          <w:rFonts w:hint="cs"/>
          <w:rtl/>
        </w:rPr>
        <w:t>ی</w:t>
      </w:r>
      <w:r>
        <w:rPr>
          <w:rFonts w:hint="eastAsia"/>
          <w:rtl/>
        </w:rPr>
        <w:t>ا</w:t>
      </w:r>
      <w:r>
        <w:rPr>
          <w:rtl/>
        </w:rPr>
        <w:t xml:space="preserve"> </w:t>
      </w:r>
      <w:r>
        <w:rPr>
          <w:rFonts w:hint="eastAsia"/>
          <w:rtl/>
        </w:rPr>
        <w:t>حک</w:t>
      </w:r>
      <w:r>
        <w:rPr>
          <w:rFonts w:hint="cs"/>
          <w:rtl/>
        </w:rPr>
        <w:t>ی</w:t>
      </w:r>
      <w:r>
        <w:rPr>
          <w:rFonts w:hint="eastAsia"/>
          <w:rtl/>
        </w:rPr>
        <w:t>مه</w:t>
      </w:r>
      <w:r>
        <w:rPr>
          <w:rtl/>
        </w:rPr>
        <w:t xml:space="preserve"> الزم</w:t>
      </w:r>
      <w:r>
        <w:rPr>
          <w:rFonts w:hint="cs"/>
          <w:rtl/>
        </w:rPr>
        <w:t>ی</w:t>
      </w:r>
      <w:r>
        <w:rPr>
          <w:rtl/>
        </w:rPr>
        <w:t xml:space="preserve"> مهده </w:t>
      </w:r>
      <w:r w:rsidRPr="000F2A07">
        <w:rPr>
          <w:rStyle w:val="libFootnotenumChar"/>
          <w:rtl/>
        </w:rPr>
        <w:t>(1)</w:t>
      </w:r>
      <w:r>
        <w:rPr>
          <w:rtl/>
        </w:rPr>
        <w:t xml:space="preserve">. </w:t>
      </w:r>
    </w:p>
    <w:p w:rsidR="00140CA9" w:rsidRDefault="00191CDD" w:rsidP="00191CDD">
      <w:pPr>
        <w:pStyle w:val="libNormal"/>
      </w:pPr>
      <w:r>
        <w:rPr>
          <w:rFonts w:hint="eastAsia"/>
          <w:rtl/>
        </w:rPr>
        <w:t>ف</w:t>
      </w:r>
      <w:r>
        <w:rPr>
          <w:rFonts w:hint="cs"/>
          <w:rtl/>
        </w:rPr>
        <w:t>ی</w:t>
      </w:r>
      <w:r>
        <w:rPr>
          <w:rtl/>
        </w:rPr>
        <w:t xml:space="preserve"> انّ حک</w:t>
      </w:r>
      <w:r>
        <w:rPr>
          <w:rFonts w:hint="cs"/>
          <w:rtl/>
        </w:rPr>
        <w:t>ی</w:t>
      </w:r>
      <w:r>
        <w:rPr>
          <w:rFonts w:hint="eastAsia"/>
          <w:rtl/>
        </w:rPr>
        <w:t>مه</w:t>
      </w:r>
      <w:r>
        <w:rPr>
          <w:rtl/>
        </w:rPr>
        <w:t xml:space="preserve"> بنت موس</w:t>
      </w:r>
      <w:r>
        <w:rPr>
          <w:rFonts w:hint="cs"/>
          <w:rtl/>
        </w:rPr>
        <w:t>ی</w:t>
      </w:r>
      <w:r>
        <w:rPr>
          <w:rtl/>
        </w:rPr>
        <w:t xml:space="preserve"> بن جعفر </w:t>
      </w:r>
      <w:r w:rsidR="00F2741C" w:rsidRPr="00F2741C">
        <w:rPr>
          <w:rStyle w:val="libAlaemChar"/>
          <w:rtl/>
        </w:rPr>
        <w:t>عليهما‌السلام</w:t>
      </w:r>
      <w:r>
        <w:rPr>
          <w:rtl/>
        </w:rPr>
        <w:t xml:space="preserve"> رکبتها الحمّ</w:t>
      </w:r>
      <w:r>
        <w:rPr>
          <w:rFonts w:hint="cs"/>
          <w:rtl/>
        </w:rPr>
        <w:t>ی</w:t>
      </w:r>
      <w:r>
        <w:rPr>
          <w:rtl/>
        </w:rPr>
        <w:t xml:space="preserve"> سنه لسماعها کلام عامر الزهرائ</w:t>
      </w:r>
      <w:r>
        <w:rPr>
          <w:rFonts w:hint="cs"/>
          <w:rtl/>
        </w:rPr>
        <w:t>ی</w:t>
      </w:r>
      <w:r>
        <w:rPr>
          <w:rtl/>
        </w:rPr>
        <w:t xml:space="preserve"> الجنّ</w:t>
      </w:r>
      <w:r>
        <w:rPr>
          <w:rFonts w:hint="cs"/>
          <w:rtl/>
        </w:rPr>
        <w:t>ی</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بدء قصّه التحک</w:t>
      </w:r>
      <w:r>
        <w:rPr>
          <w:rFonts w:hint="cs"/>
          <w:rtl/>
        </w:rPr>
        <w:t>ی</w:t>
      </w:r>
      <w:r>
        <w:rPr>
          <w:rFonts w:hint="eastAsia"/>
          <w:rtl/>
        </w:rPr>
        <w:t>م</w:t>
      </w:r>
      <w:r>
        <w:rPr>
          <w:rtl/>
        </w:rPr>
        <w:t xml:space="preserve"> و الحکم</w:t>
      </w:r>
      <w:r>
        <w:rPr>
          <w:rFonts w:hint="cs"/>
          <w:rtl/>
        </w:rPr>
        <w:t>ی</w:t>
      </w:r>
      <w:r>
        <w:rPr>
          <w:rFonts w:hint="eastAsia"/>
          <w:rtl/>
        </w:rPr>
        <w:t>ن</w:t>
      </w:r>
      <w:r>
        <w:rPr>
          <w:rtl/>
        </w:rPr>
        <w:t xml:space="preserve"> و حکمهما بالجور رأ</w:t>
      </w:r>
      <w:r>
        <w:rPr>
          <w:rFonts w:hint="cs"/>
          <w:rtl/>
        </w:rPr>
        <w:t>ی</w:t>
      </w:r>
      <w:r>
        <w:rPr>
          <w:rtl/>
        </w:rPr>
        <w:t xml:space="preserve"> الع</w:t>
      </w:r>
      <w:r>
        <w:rPr>
          <w:rFonts w:hint="cs"/>
          <w:rtl/>
        </w:rPr>
        <w:t>ی</w:t>
      </w:r>
      <w:r>
        <w:rPr>
          <w:rFonts w:hint="eastAsia"/>
          <w:rtl/>
        </w:rPr>
        <w:t>ن</w:t>
      </w:r>
      <w:r>
        <w:rPr>
          <w:rtl/>
        </w:rPr>
        <w:t xml:space="preserve"> </w:t>
      </w:r>
      <w:r w:rsidRPr="000F2A07">
        <w:rPr>
          <w:rStyle w:val="libFootnotenumChar"/>
          <w:rtl/>
        </w:rPr>
        <w:t>(3)</w:t>
      </w:r>
      <w:r>
        <w:rPr>
          <w:rtl/>
        </w:rPr>
        <w:t xml:space="preserve">. </w:t>
      </w:r>
    </w:p>
    <w:p w:rsidR="00140CA9" w:rsidRDefault="00191CDD" w:rsidP="00BC78F3">
      <w:pPr>
        <w:pStyle w:val="libCenterBold1"/>
      </w:pPr>
      <w:r>
        <w:rPr>
          <w:rFonts w:hint="eastAsia"/>
          <w:rtl/>
        </w:rPr>
        <w:t>قول</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تحک</w:t>
      </w:r>
      <w:r>
        <w:rPr>
          <w:rFonts w:hint="cs"/>
          <w:rtl/>
        </w:rPr>
        <w:t>ی</w:t>
      </w:r>
      <w:r>
        <w:rPr>
          <w:rFonts w:hint="eastAsia"/>
          <w:rtl/>
        </w:rPr>
        <w:t>م</w:t>
      </w:r>
      <w:r>
        <w:rPr>
          <w:rtl/>
        </w:rPr>
        <w:t xml:space="preserve"> أب</w:t>
      </w:r>
      <w:r>
        <w:rPr>
          <w:rFonts w:hint="cs"/>
          <w:rtl/>
        </w:rPr>
        <w:t>ی</w:t>
      </w:r>
      <w:r>
        <w:rPr>
          <w:rtl/>
        </w:rPr>
        <w:t xml:space="preserve"> موس</w:t>
      </w:r>
      <w:r>
        <w:rPr>
          <w:rFonts w:hint="cs"/>
          <w:rtl/>
        </w:rPr>
        <w:t>ی</w:t>
      </w:r>
      <w:r>
        <w:rPr>
          <w:rtl/>
        </w:rPr>
        <w:t xml:space="preserve"> </w:t>
      </w:r>
    </w:p>
    <w:p w:rsidR="00140CA9" w:rsidRDefault="00191CDD" w:rsidP="00191CDD">
      <w:pPr>
        <w:pStyle w:val="libNormal"/>
        <w:rPr>
          <w:rtl/>
        </w:rPr>
      </w:pPr>
      <w:r>
        <w:rPr>
          <w:rFonts w:hint="eastAsia"/>
          <w:rtl/>
        </w:rPr>
        <w:t>لمّا</w:t>
      </w:r>
      <w:r>
        <w:rPr>
          <w:rtl/>
        </w:rPr>
        <w:t xml:space="preserve"> اختار الأشعث و ابن الکوّا و مسعر الفدک</w:t>
      </w:r>
      <w:r>
        <w:rPr>
          <w:rFonts w:hint="cs"/>
          <w:rtl/>
        </w:rPr>
        <w:t>ی</w:t>
      </w:r>
      <w:r>
        <w:rPr>
          <w:rtl/>
        </w:rPr>
        <w:t xml:space="preserve"> و ز</w:t>
      </w:r>
      <w:r>
        <w:rPr>
          <w:rFonts w:hint="cs"/>
          <w:rtl/>
        </w:rPr>
        <w:t>ی</w:t>
      </w:r>
      <w:r>
        <w:rPr>
          <w:rFonts w:hint="eastAsia"/>
          <w:rtl/>
        </w:rPr>
        <w:t>د</w:t>
      </w:r>
      <w:r>
        <w:rPr>
          <w:rtl/>
        </w:rPr>
        <w:t xml:space="preserve"> الطّائ</w:t>
      </w:r>
      <w:r>
        <w:rPr>
          <w:rFonts w:hint="cs"/>
          <w:rtl/>
        </w:rPr>
        <w:t>ی</w:t>
      </w:r>
      <w:r>
        <w:rPr>
          <w:rtl/>
        </w:rPr>
        <w:t xml:space="preserve"> أبا موس</w:t>
      </w:r>
      <w:r>
        <w:rPr>
          <w:rFonts w:hint="cs"/>
          <w:rtl/>
        </w:rPr>
        <w:t>ی</w:t>
      </w:r>
      <w:r>
        <w:rPr>
          <w:rtl/>
        </w:rPr>
        <w:t xml:space="preserve"> للتحک</w:t>
      </w:r>
      <w:r>
        <w:rPr>
          <w:rFonts w:hint="cs"/>
          <w:rtl/>
        </w:rPr>
        <w:t>ی</w:t>
      </w:r>
      <w:r>
        <w:rPr>
          <w:rFonts w:hint="eastAsia"/>
          <w:rtl/>
        </w:rPr>
        <w:t>م</w:t>
      </w:r>
      <w:r>
        <w:rPr>
          <w:rtl/>
        </w:rPr>
        <w:t xml:space="preserve"> و لم </w:t>
      </w:r>
      <w:r>
        <w:rPr>
          <w:rFonts w:hint="cs"/>
          <w:rtl/>
        </w:rPr>
        <w:t>ی</w:t>
      </w:r>
      <w:r>
        <w:rPr>
          <w:rFonts w:hint="eastAsia"/>
          <w:rtl/>
        </w:rPr>
        <w:t>سمعوا</w:t>
      </w:r>
      <w:r>
        <w:rPr>
          <w:rtl/>
        </w:rPr>
        <w:t xml:space="preserve">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ابن عبّاس و الأشتر، </w:t>
      </w:r>
      <w:r>
        <w:rPr>
          <w:rFonts w:hint="eastAsia"/>
          <w:rtl/>
        </w:rPr>
        <w:t>قال</w:t>
      </w:r>
      <w:r>
        <w:rPr>
          <w:rtl/>
        </w:rPr>
        <w:t xml:space="preserve"> الأعمش:حدّثن</w:t>
      </w:r>
      <w:r>
        <w:rPr>
          <w:rFonts w:hint="cs"/>
          <w:rtl/>
        </w:rPr>
        <w:t>ی</w:t>
      </w:r>
      <w:r>
        <w:rPr>
          <w:rtl/>
        </w:rPr>
        <w:t xml:space="preserve"> من رأ</w:t>
      </w:r>
      <w:r>
        <w:rPr>
          <w:rFonts w:hint="cs"/>
          <w:rtl/>
        </w:rPr>
        <w:t>ی</w:t>
      </w:r>
      <w:r>
        <w:rPr>
          <w:rtl/>
        </w:rPr>
        <w:t xml:space="preserve">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وم</w:t>
      </w:r>
      <w:r>
        <w:rPr>
          <w:rtl/>
        </w:rPr>
        <w:t xml:space="preserve"> صفّ</w:t>
      </w:r>
      <w:r>
        <w:rPr>
          <w:rFonts w:hint="cs"/>
          <w:rtl/>
        </w:rPr>
        <w:t>ی</w:t>
      </w:r>
      <w:r>
        <w:rPr>
          <w:rFonts w:hint="eastAsia"/>
          <w:rtl/>
        </w:rPr>
        <w:t>ن</w:t>
      </w:r>
      <w:r>
        <w:rPr>
          <w:rtl/>
        </w:rPr>
        <w:t xml:space="preserve"> </w:t>
      </w:r>
      <w:r>
        <w:rPr>
          <w:rFonts w:hint="cs"/>
          <w:rtl/>
        </w:rPr>
        <w:t>ی</w:t>
      </w:r>
      <w:r>
        <w:rPr>
          <w:rFonts w:hint="eastAsia"/>
          <w:rtl/>
        </w:rPr>
        <w:t>صفق</w:t>
      </w:r>
      <w:r>
        <w:rPr>
          <w:rtl/>
        </w:rPr>
        <w:t xml:space="preserve"> ب</w:t>
      </w:r>
      <w:r>
        <w:rPr>
          <w:rFonts w:hint="cs"/>
          <w:rtl/>
        </w:rPr>
        <w:t>ی</w:t>
      </w:r>
      <w:r>
        <w:rPr>
          <w:rFonts w:hint="eastAsia"/>
          <w:rtl/>
        </w:rPr>
        <w:t>د</w:t>
      </w:r>
      <w:r>
        <w:rPr>
          <w:rFonts w:hint="cs"/>
          <w:rtl/>
        </w:rPr>
        <w:t>ی</w:t>
      </w:r>
      <w:r>
        <w:rPr>
          <w:rFonts w:hint="eastAsia"/>
          <w:rtl/>
        </w:rPr>
        <w:t>ه</w:t>
      </w:r>
      <w:r>
        <w:rPr>
          <w:rtl/>
        </w:rPr>
        <w:t xml:space="preserve"> و </w:t>
      </w:r>
      <w:r>
        <w:rPr>
          <w:rFonts w:hint="cs"/>
          <w:rtl/>
        </w:rPr>
        <w:t>ی</w:t>
      </w:r>
      <w:r>
        <w:rPr>
          <w:rFonts w:hint="eastAsia"/>
          <w:rtl/>
        </w:rPr>
        <w:t>قول</w:t>
      </w:r>
      <w:r>
        <w:rPr>
          <w:rtl/>
        </w:rPr>
        <w:t xml:space="preserve">: </w:t>
      </w:r>
      <w:r>
        <w:rPr>
          <w:rFonts w:hint="cs"/>
          <w:rtl/>
        </w:rPr>
        <w:t>ی</w:t>
      </w:r>
      <w:r>
        <w:rPr>
          <w:rFonts w:hint="eastAsia"/>
          <w:rtl/>
        </w:rPr>
        <w:t>ا</w:t>
      </w:r>
      <w:r>
        <w:rPr>
          <w:rtl/>
        </w:rPr>
        <w:t xml:space="preserve"> عجبا أعص</w:t>
      </w:r>
      <w:r>
        <w:rPr>
          <w:rFonts w:hint="cs"/>
          <w:rtl/>
        </w:rPr>
        <w:t>ی</w:t>
      </w:r>
      <w:r>
        <w:rPr>
          <w:rtl/>
        </w:rPr>
        <w:t xml:space="preserve"> و </w:t>
      </w:r>
      <w:r>
        <w:rPr>
          <w:rFonts w:hint="cs"/>
          <w:rtl/>
        </w:rPr>
        <w:t>ی</w:t>
      </w:r>
      <w:r>
        <w:rPr>
          <w:rFonts w:hint="eastAsia"/>
          <w:rtl/>
        </w:rPr>
        <w:t>طاع</w:t>
      </w:r>
      <w:r>
        <w:rPr>
          <w:rtl/>
        </w:rPr>
        <w:t xml:space="preserve"> معاو</w:t>
      </w:r>
      <w:r>
        <w:rPr>
          <w:rFonts w:hint="cs"/>
          <w:rtl/>
        </w:rPr>
        <w:t>ی</w:t>
      </w:r>
      <w:r>
        <w:rPr>
          <w:rFonts w:hint="eastAsia"/>
          <w:rtl/>
        </w:rPr>
        <w:t>ه،</w:t>
      </w:r>
      <w:r>
        <w:rPr>
          <w:rtl/>
        </w:rPr>
        <w:t xml:space="preserve"> و قال:قد أب</w:t>
      </w:r>
      <w:r>
        <w:rPr>
          <w:rFonts w:hint="cs"/>
          <w:rtl/>
        </w:rPr>
        <w:t>ی</w:t>
      </w:r>
      <w:r>
        <w:rPr>
          <w:rFonts w:hint="eastAsia"/>
          <w:rtl/>
        </w:rPr>
        <w:t>تم</w:t>
      </w:r>
      <w:r>
        <w:rPr>
          <w:rtl/>
        </w:rPr>
        <w:t xml:space="preserve"> الاّ أبا موس</w:t>
      </w:r>
      <w:r>
        <w:rPr>
          <w:rFonts w:hint="cs"/>
          <w:rtl/>
        </w:rPr>
        <w:t>ی</w:t>
      </w:r>
      <w:r>
        <w:rPr>
          <w:rFonts w:hint="eastAsia"/>
          <w:rtl/>
        </w:rPr>
        <w:t>؟قالوا</w:t>
      </w:r>
      <w:r>
        <w:rPr>
          <w:rtl/>
        </w:rPr>
        <w:t>:نعم،قال:فاصنعوا ما بدا لکم،اللّهم انّ</w:t>
      </w:r>
      <w:r>
        <w:rPr>
          <w:rFonts w:hint="cs"/>
          <w:rtl/>
        </w:rPr>
        <w:t>ی</w:t>
      </w:r>
      <w:r>
        <w:rPr>
          <w:rtl/>
        </w:rPr>
        <w:t xml:space="preserve"> أبرء ال</w:t>
      </w:r>
      <w:r>
        <w:rPr>
          <w:rFonts w:hint="cs"/>
          <w:rtl/>
        </w:rPr>
        <w:t>ی</w:t>
      </w:r>
      <w:r>
        <w:rPr>
          <w:rFonts w:hint="eastAsia"/>
          <w:rtl/>
        </w:rPr>
        <w:t>ک</w:t>
      </w:r>
      <w:r>
        <w:rPr>
          <w:rtl/>
        </w:rPr>
        <w:t xml:space="preserve"> من صن</w:t>
      </w:r>
      <w:r>
        <w:rPr>
          <w:rFonts w:hint="cs"/>
          <w:rtl/>
        </w:rPr>
        <w:t>ی</w:t>
      </w:r>
      <w:r>
        <w:rPr>
          <w:rFonts w:hint="eastAsia"/>
          <w:rtl/>
        </w:rPr>
        <w:t>عهم</w:t>
      </w:r>
      <w:r>
        <w:rPr>
          <w:rtl/>
        </w:rPr>
        <w:t>. فقال خز</w:t>
      </w:r>
      <w:r>
        <w:rPr>
          <w:rFonts w:hint="cs"/>
          <w:rtl/>
        </w:rPr>
        <w:t>ی</w:t>
      </w:r>
      <w:r>
        <w:rPr>
          <w:rFonts w:hint="eastAsia"/>
          <w:rtl/>
        </w:rPr>
        <w:t>م</w:t>
      </w:r>
      <w:r>
        <w:rPr>
          <w:rtl/>
        </w:rPr>
        <w:t xml:space="preserve"> بن فاتک الأسد</w:t>
      </w:r>
      <w:r>
        <w:rPr>
          <w:rFonts w:hint="cs"/>
          <w:rtl/>
        </w:rPr>
        <w:t>ی</w:t>
      </w:r>
      <w:r>
        <w:rPr>
          <w:rtl/>
        </w:rPr>
        <w:t xml:space="preserve">: </w:t>
      </w:r>
    </w:p>
    <w:tbl>
      <w:tblPr>
        <w:tblStyle w:val="TableGrid"/>
        <w:bidiVisual/>
        <w:tblW w:w="4562" w:type="pct"/>
        <w:tblInd w:w="384" w:type="dxa"/>
        <w:tblLook w:val="01E0"/>
      </w:tblPr>
      <w:tblGrid>
        <w:gridCol w:w="3546"/>
        <w:gridCol w:w="272"/>
        <w:gridCol w:w="3492"/>
      </w:tblGrid>
      <w:tr w:rsidR="00BC78F3" w:rsidTr="00BC78F3">
        <w:trPr>
          <w:trHeight w:val="350"/>
        </w:trPr>
        <w:tc>
          <w:tcPr>
            <w:tcW w:w="3920" w:type="dxa"/>
            <w:shd w:val="clear" w:color="auto" w:fill="auto"/>
          </w:tcPr>
          <w:p w:rsidR="00BC78F3" w:rsidRDefault="00BC78F3" w:rsidP="00BC78F3">
            <w:pPr>
              <w:pStyle w:val="libPoem"/>
            </w:pPr>
            <w:r>
              <w:rPr>
                <w:rFonts w:hint="eastAsia"/>
                <w:rtl/>
              </w:rPr>
              <w:t>لو</w:t>
            </w:r>
            <w:r>
              <w:rPr>
                <w:rtl/>
              </w:rPr>
              <w:t xml:space="preserve"> کان للقوم رأ</w:t>
            </w:r>
            <w:r>
              <w:rPr>
                <w:rFonts w:hint="cs"/>
                <w:rtl/>
              </w:rPr>
              <w:t>ی</w:t>
            </w:r>
            <w:r>
              <w:rPr>
                <w:rtl/>
              </w:rPr>
              <w:t xml:space="preserve"> </w:t>
            </w:r>
            <w:r>
              <w:rPr>
                <w:rFonts w:hint="cs"/>
                <w:rtl/>
              </w:rPr>
              <w:t>ی</w:t>
            </w:r>
            <w:r>
              <w:rPr>
                <w:rFonts w:hint="eastAsia"/>
                <w:rtl/>
              </w:rPr>
              <w:t>رشدون</w:t>
            </w:r>
            <w:r>
              <w:rPr>
                <w:rtl/>
              </w:rPr>
              <w:t xml:space="preserve"> به</w:t>
            </w:r>
            <w:r w:rsidRPr="00725071">
              <w:rPr>
                <w:rStyle w:val="libPoemTiniChar0"/>
                <w:rtl/>
              </w:rPr>
              <w:br/>
              <w:t> </w:t>
            </w:r>
          </w:p>
        </w:tc>
        <w:tc>
          <w:tcPr>
            <w:tcW w:w="279" w:type="dxa"/>
            <w:shd w:val="clear" w:color="auto" w:fill="auto"/>
          </w:tcPr>
          <w:p w:rsidR="00BC78F3" w:rsidRDefault="00BC78F3" w:rsidP="00BC78F3">
            <w:pPr>
              <w:pStyle w:val="libPoem"/>
              <w:rPr>
                <w:rtl/>
              </w:rPr>
            </w:pPr>
          </w:p>
        </w:tc>
        <w:tc>
          <w:tcPr>
            <w:tcW w:w="3881" w:type="dxa"/>
            <w:shd w:val="clear" w:color="auto" w:fill="auto"/>
          </w:tcPr>
          <w:p w:rsidR="00BC78F3" w:rsidRDefault="00BC78F3" w:rsidP="00BC78F3">
            <w:pPr>
              <w:pStyle w:val="libPoem"/>
            </w:pPr>
            <w:r>
              <w:rPr>
                <w:rFonts w:hint="eastAsia"/>
                <w:rtl/>
              </w:rPr>
              <w:t>أهل</w:t>
            </w:r>
            <w:r>
              <w:rPr>
                <w:rtl/>
              </w:rPr>
              <w:t xml:space="preserve"> العراق رموکم بابن عبّاس</w:t>
            </w:r>
            <w:r w:rsidRPr="00725071">
              <w:rPr>
                <w:rStyle w:val="libPoemTiniChar0"/>
                <w:rtl/>
              </w:rPr>
              <w:br/>
              <w:t> </w:t>
            </w:r>
          </w:p>
        </w:tc>
      </w:tr>
    </w:tbl>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101</w:t>
      </w:r>
      <w:r w:rsidR="00191CDD">
        <w:rPr>
          <w:rtl/>
        </w:rPr>
        <w:t>/</w:t>
      </w:r>
      <w:r w:rsidR="00140CA9">
        <w:rPr>
          <w:rtl/>
        </w:rPr>
        <w:t>2</w:t>
      </w:r>
      <w:r w:rsidR="00191CDD">
        <w:rPr>
          <w:rtl/>
        </w:rPr>
        <w:t>4/</w:t>
      </w:r>
      <w:r w:rsidR="00140CA9">
        <w:rPr>
          <w:rtl/>
        </w:rPr>
        <w:t>12</w:t>
      </w:r>
      <w:r w:rsidR="00191CDD">
        <w:rPr>
          <w:rtl/>
        </w:rPr>
        <w:t>،ج:</w:t>
      </w:r>
      <w:r w:rsidR="00140CA9">
        <w:rPr>
          <w:rtl/>
        </w:rPr>
        <w:t>10</w:t>
      </w:r>
      <w:r w:rsidR="00191CDD">
        <w:rPr>
          <w:rtl/>
        </w:rPr>
        <w:t>/5</w:t>
      </w:r>
      <w:r w:rsidR="00140CA9">
        <w:rPr>
          <w:rtl/>
        </w:rPr>
        <w:t>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w:t>
      </w:r>
      <w:r w:rsidR="00191CDD">
        <w:rPr>
          <w:rtl/>
        </w:rPr>
        <w:t>6</w:t>
      </w:r>
      <w:r w:rsidR="00140CA9">
        <w:rPr>
          <w:rtl/>
        </w:rPr>
        <w:t>3</w:t>
      </w:r>
      <w:r w:rsidR="00191CDD">
        <w:rPr>
          <w:rtl/>
        </w:rPr>
        <w:t>/</w:t>
      </w:r>
      <w:r w:rsidR="00140CA9">
        <w:rPr>
          <w:rtl/>
        </w:rPr>
        <w:t>113</w:t>
      </w:r>
      <w:r w:rsidR="00191CDD">
        <w:rPr>
          <w:rtl/>
        </w:rPr>
        <w:t>/</w:t>
      </w:r>
      <w:r w:rsidR="00140CA9">
        <w:rPr>
          <w:rtl/>
        </w:rPr>
        <w:t>7</w:t>
      </w:r>
      <w:r w:rsidR="00191CDD">
        <w:rPr>
          <w:rtl/>
        </w:rPr>
        <w:t>،ج:</w:t>
      </w:r>
      <w:r w:rsidR="00140CA9">
        <w:rPr>
          <w:rtl/>
        </w:rPr>
        <w:t>2</w:t>
      </w:r>
      <w:r w:rsidR="00191CDD">
        <w:rPr>
          <w:rtl/>
        </w:rPr>
        <w:t>4/</w:t>
      </w:r>
      <w:r w:rsidR="00140CA9">
        <w:rPr>
          <w:rtl/>
        </w:rPr>
        <w:t>27</w:t>
      </w:r>
      <w:r w:rsidR="00191CDD">
        <w:rPr>
          <w:rtl/>
        </w:rPr>
        <w:t>. ق:</w:t>
      </w:r>
      <w:r w:rsidR="00140CA9">
        <w:rPr>
          <w:rtl/>
        </w:rPr>
        <w:t>20</w:t>
      </w:r>
      <w:r w:rsidR="00191CDD">
        <w:rPr>
          <w:rtl/>
        </w:rPr>
        <w:t>/</w:t>
      </w:r>
      <w:r w:rsidR="00140CA9">
        <w:rPr>
          <w:rtl/>
        </w:rPr>
        <w:t>3</w:t>
      </w:r>
      <w:r w:rsidR="00191CDD">
        <w:rPr>
          <w:rtl/>
        </w:rPr>
        <w:t>/</w:t>
      </w:r>
      <w:r w:rsidR="00140CA9">
        <w:rPr>
          <w:rtl/>
        </w:rPr>
        <w:t>12</w:t>
      </w:r>
      <w:r w:rsidR="00191CDD">
        <w:rPr>
          <w:rtl/>
        </w:rPr>
        <w:t>،ج:6</w:t>
      </w:r>
      <w:r w:rsidR="00140CA9">
        <w:rPr>
          <w:rtl/>
        </w:rPr>
        <w:t>9</w:t>
      </w:r>
      <w:r w:rsidR="00191CDD">
        <w:rPr>
          <w:rtl/>
        </w:rPr>
        <w:t>/4</w:t>
      </w:r>
      <w:r w:rsidR="00140CA9">
        <w:rPr>
          <w:rtl/>
        </w:rPr>
        <w:t>9</w:t>
      </w:r>
      <w:r w:rsidR="00191CDD">
        <w:rPr>
          <w:rtl/>
        </w:rPr>
        <w:t xml:space="preserve">. </w:t>
      </w:r>
    </w:p>
    <w:p w:rsidR="00D7268C" w:rsidRDefault="00D7268C" w:rsidP="005E32C9">
      <w:pPr>
        <w:pStyle w:val="libFootnote0"/>
        <w:rPr>
          <w:rtl/>
        </w:rPr>
      </w:pPr>
      <w:r>
        <w:rPr>
          <w:rtl/>
        </w:rPr>
        <w:t>(3)</w:t>
      </w:r>
      <w:r w:rsidR="00191CDD">
        <w:rPr>
          <w:rtl/>
        </w:rPr>
        <w:t xml:space="preserve"> ق:5</w:t>
      </w:r>
      <w:r w:rsidR="00140CA9">
        <w:rPr>
          <w:rtl/>
        </w:rPr>
        <w:t>89</w:t>
      </w:r>
      <w:r w:rsidR="00191CDD">
        <w:rPr>
          <w:rtl/>
        </w:rPr>
        <w:t>/54/</w:t>
      </w:r>
      <w:r w:rsidR="00140CA9">
        <w:rPr>
          <w:rtl/>
        </w:rPr>
        <w:t>8</w:t>
      </w:r>
      <w:r w:rsidR="00191CDD">
        <w:rPr>
          <w:rtl/>
        </w:rPr>
        <w:t>،ج:</w:t>
      </w:r>
      <w:r w:rsidR="00140CA9">
        <w:rPr>
          <w:rtl/>
        </w:rPr>
        <w:t>279</w:t>
      </w:r>
      <w:r w:rsidR="00191CDD">
        <w:rPr>
          <w:rtl/>
        </w:rPr>
        <w:t>/</w:t>
      </w:r>
      <w:r w:rsidR="00140CA9">
        <w:rPr>
          <w:rtl/>
        </w:rPr>
        <w:t>33</w:t>
      </w:r>
      <w:r w:rsidR="00191CDD">
        <w:rPr>
          <w:rtl/>
        </w:rPr>
        <w:t>.</w:t>
      </w:r>
    </w:p>
    <w:p w:rsidR="00D7268C" w:rsidRDefault="00D7268C" w:rsidP="000F2A07">
      <w:pPr>
        <w:pStyle w:val="libNormal"/>
        <w:rPr>
          <w:rtl/>
        </w:rPr>
      </w:pPr>
      <w:r>
        <w:rPr>
          <w:rtl/>
        </w:rPr>
        <w:br w:type="page"/>
      </w:r>
    </w:p>
    <w:tbl>
      <w:tblPr>
        <w:tblStyle w:val="TableGrid"/>
        <w:bidiVisual/>
        <w:tblW w:w="4562" w:type="pct"/>
        <w:tblInd w:w="384" w:type="dxa"/>
        <w:tblLook w:val="01E0"/>
      </w:tblPr>
      <w:tblGrid>
        <w:gridCol w:w="3528"/>
        <w:gridCol w:w="272"/>
        <w:gridCol w:w="3510"/>
      </w:tblGrid>
      <w:tr w:rsidR="00BC78F3" w:rsidTr="00BC78F3">
        <w:trPr>
          <w:trHeight w:val="350"/>
        </w:trPr>
        <w:tc>
          <w:tcPr>
            <w:tcW w:w="3920" w:type="dxa"/>
            <w:shd w:val="clear" w:color="auto" w:fill="auto"/>
          </w:tcPr>
          <w:p w:rsidR="00BC78F3" w:rsidRDefault="00BC78F3" w:rsidP="00BC78F3">
            <w:pPr>
              <w:pStyle w:val="libPoem"/>
            </w:pPr>
            <w:r>
              <w:rPr>
                <w:rFonts w:hint="eastAsia"/>
                <w:rtl/>
              </w:rPr>
              <w:t>لکن</w:t>
            </w:r>
            <w:r>
              <w:rPr>
                <w:rtl/>
              </w:rPr>
              <w:t xml:space="preserve"> رموکم بش</w:t>
            </w:r>
            <w:r>
              <w:rPr>
                <w:rFonts w:hint="cs"/>
                <w:rtl/>
              </w:rPr>
              <w:t>ی</w:t>
            </w:r>
            <w:r>
              <w:rPr>
                <w:rFonts w:hint="eastAsia"/>
                <w:rtl/>
              </w:rPr>
              <w:t>خ</w:t>
            </w:r>
            <w:r>
              <w:rPr>
                <w:rtl/>
              </w:rPr>
              <w:t xml:space="preserve"> من ذو</w:t>
            </w:r>
            <w:r>
              <w:rPr>
                <w:rFonts w:hint="cs"/>
                <w:rtl/>
              </w:rPr>
              <w:t>ی</w:t>
            </w:r>
            <w:r>
              <w:rPr>
                <w:rtl/>
              </w:rPr>
              <w:t xml:space="preserve"> </w:t>
            </w:r>
            <w:r>
              <w:rPr>
                <w:rFonts w:hint="cs"/>
                <w:rtl/>
              </w:rPr>
              <w:t>ی</w:t>
            </w:r>
            <w:r>
              <w:rPr>
                <w:rFonts w:hint="eastAsia"/>
                <w:rtl/>
              </w:rPr>
              <w:t>من</w:t>
            </w:r>
            <w:r w:rsidRPr="00725071">
              <w:rPr>
                <w:rStyle w:val="libPoemTiniChar0"/>
                <w:rtl/>
              </w:rPr>
              <w:br/>
              <w:t> </w:t>
            </w:r>
          </w:p>
        </w:tc>
        <w:tc>
          <w:tcPr>
            <w:tcW w:w="279" w:type="dxa"/>
            <w:shd w:val="clear" w:color="auto" w:fill="auto"/>
          </w:tcPr>
          <w:p w:rsidR="00BC78F3" w:rsidRDefault="00BC78F3" w:rsidP="00BC78F3">
            <w:pPr>
              <w:pStyle w:val="libPoem"/>
              <w:rPr>
                <w:rtl/>
              </w:rPr>
            </w:pPr>
          </w:p>
        </w:tc>
        <w:tc>
          <w:tcPr>
            <w:tcW w:w="3881" w:type="dxa"/>
            <w:shd w:val="clear" w:color="auto" w:fill="auto"/>
          </w:tcPr>
          <w:p w:rsidR="00BC78F3" w:rsidRDefault="00BC78F3" w:rsidP="00BC78F3">
            <w:pPr>
              <w:pStyle w:val="libPoem"/>
            </w:pPr>
            <w:r>
              <w:rPr>
                <w:rFonts w:hint="eastAsia"/>
                <w:rtl/>
              </w:rPr>
              <w:t>لم</w:t>
            </w:r>
            <w:r>
              <w:rPr>
                <w:rtl/>
              </w:rPr>
              <w:t xml:space="preserve"> </w:t>
            </w:r>
            <w:r>
              <w:rPr>
                <w:rFonts w:hint="cs"/>
                <w:rtl/>
              </w:rPr>
              <w:t>ی</w:t>
            </w:r>
            <w:r>
              <w:rPr>
                <w:rFonts w:hint="eastAsia"/>
                <w:rtl/>
              </w:rPr>
              <w:t>در</w:t>
            </w:r>
            <w:r>
              <w:rPr>
                <w:rtl/>
              </w:rPr>
              <w:t xml:space="preserve"> ما ضرب أسداس و أخماس </w:t>
            </w:r>
            <w:r w:rsidRPr="000F2A07">
              <w:rPr>
                <w:rStyle w:val="libFootnotenumChar"/>
                <w:rtl/>
              </w:rPr>
              <w:t>(1)</w:t>
            </w:r>
            <w:r w:rsidRPr="00725071">
              <w:rPr>
                <w:rStyle w:val="libPoemTiniChar0"/>
                <w:rtl/>
              </w:rPr>
              <w:br/>
              <w:t> </w:t>
            </w:r>
          </w:p>
        </w:tc>
      </w:tr>
    </w:tbl>
    <w:p w:rsidR="00140CA9" w:rsidRDefault="00191CDD" w:rsidP="00191CDD">
      <w:pPr>
        <w:pStyle w:val="libNormal"/>
      </w:pPr>
      <w:r>
        <w:rPr>
          <w:rFonts w:hint="eastAsia"/>
          <w:rtl/>
        </w:rPr>
        <w:t>و</w:t>
      </w:r>
      <w:r>
        <w:rPr>
          <w:rtl/>
        </w:rPr>
        <w:t xml:space="preserve"> من خطبه له </w:t>
      </w:r>
      <w:r w:rsidR="00F2741C" w:rsidRPr="00F2741C">
        <w:rPr>
          <w:rStyle w:val="libAlaemChar"/>
          <w:rtl/>
        </w:rPr>
        <w:t>عليه‌السلام</w:t>
      </w:r>
      <w:r>
        <w:rPr>
          <w:rtl/>
        </w:rPr>
        <w:t xml:space="preserve"> ف</w:t>
      </w:r>
      <w:r>
        <w:rPr>
          <w:rFonts w:hint="cs"/>
          <w:rtl/>
        </w:rPr>
        <w:t>ی</w:t>
      </w:r>
      <w:r>
        <w:rPr>
          <w:rtl/>
        </w:rPr>
        <w:t xml:space="preserve"> شأن الحکم</w:t>
      </w:r>
      <w:r>
        <w:rPr>
          <w:rFonts w:hint="cs"/>
          <w:rtl/>
        </w:rPr>
        <w:t>ی</w:t>
      </w:r>
      <w:r>
        <w:rPr>
          <w:rFonts w:hint="eastAsia"/>
          <w:rtl/>
        </w:rPr>
        <w:t>ن</w:t>
      </w:r>
      <w:r>
        <w:rPr>
          <w:rtl/>
        </w:rPr>
        <w:t xml:space="preserve"> </w:t>
      </w:r>
      <w:r w:rsidRPr="000F2A07">
        <w:rPr>
          <w:rStyle w:val="libFootnotenumChar"/>
          <w:rtl/>
        </w:rPr>
        <w:t>(2)</w:t>
      </w:r>
      <w:r>
        <w:rPr>
          <w:rtl/>
        </w:rPr>
        <w:t xml:space="preserve">. </w:t>
      </w:r>
    </w:p>
    <w:p w:rsidR="00140CA9" w:rsidRDefault="00191CDD" w:rsidP="00BC78F3">
      <w:pPr>
        <w:pStyle w:val="libNormal"/>
      </w:pPr>
      <w:r w:rsidRPr="00BC78F3">
        <w:rPr>
          <w:rStyle w:val="libBold1Char"/>
          <w:rFonts w:hint="eastAsia"/>
          <w:rtl/>
        </w:rPr>
        <w:t>حک</w:t>
      </w:r>
      <w:r w:rsidRPr="00BC78F3">
        <w:rPr>
          <w:rStyle w:val="libBold1Char"/>
          <w:rFonts w:hint="cs"/>
          <w:rtl/>
        </w:rPr>
        <w:t>ی</w:t>
      </w:r>
      <w:r>
        <w:rPr>
          <w:rtl/>
        </w:rPr>
        <w:t xml:space="preserve">: </w:t>
      </w:r>
      <w:r>
        <w:rPr>
          <w:rFonts w:hint="eastAsia"/>
          <w:rtl/>
        </w:rPr>
        <w:t>حکا</w:t>
      </w:r>
      <w:r>
        <w:rPr>
          <w:rFonts w:hint="cs"/>
          <w:rtl/>
        </w:rPr>
        <w:t>ی</w:t>
      </w:r>
      <w:r>
        <w:rPr>
          <w:rFonts w:hint="eastAsia"/>
          <w:rtl/>
        </w:rPr>
        <w:t>ه</w:t>
      </w:r>
      <w:r>
        <w:rPr>
          <w:rtl/>
        </w:rPr>
        <w:t xml:space="preserve"> عج</w:t>
      </w:r>
      <w:r>
        <w:rPr>
          <w:rFonts w:hint="cs"/>
          <w:rtl/>
        </w:rPr>
        <w:t>ی</w:t>
      </w:r>
      <w:r>
        <w:rPr>
          <w:rFonts w:hint="eastAsia"/>
          <w:rtl/>
        </w:rPr>
        <w:t>به</w:t>
      </w:r>
      <w:r>
        <w:rPr>
          <w:rtl/>
        </w:rPr>
        <w:t xml:space="preserve"> اتّفقت للش</w:t>
      </w:r>
      <w:r>
        <w:rPr>
          <w:rFonts w:hint="cs"/>
          <w:rtl/>
        </w:rPr>
        <w:t>ی</w:t>
      </w:r>
      <w:r>
        <w:rPr>
          <w:rFonts w:hint="eastAsia"/>
          <w:rtl/>
        </w:rPr>
        <w:t>خ</w:t>
      </w:r>
      <w:r>
        <w:rPr>
          <w:rtl/>
        </w:rPr>
        <w:t xml:space="preserve"> الکراجک</w:t>
      </w:r>
      <w:r>
        <w:rPr>
          <w:rFonts w:hint="cs"/>
          <w:rtl/>
        </w:rPr>
        <w:t>یّ</w:t>
      </w:r>
      <w:r>
        <w:rPr>
          <w:rtl/>
        </w:rPr>
        <w:t xml:space="preserve"> مع رف</w:t>
      </w:r>
      <w:r>
        <w:rPr>
          <w:rFonts w:hint="cs"/>
          <w:rtl/>
        </w:rPr>
        <w:t>ی</w:t>
      </w:r>
      <w:r>
        <w:rPr>
          <w:rFonts w:hint="eastAsia"/>
          <w:rtl/>
        </w:rPr>
        <w:t>قه</w:t>
      </w:r>
      <w:r>
        <w:rPr>
          <w:rtl/>
        </w:rPr>
        <w:t xml:space="preserve"> بالقاهره </w:t>
      </w:r>
      <w:r w:rsidRPr="000F2A07">
        <w:rPr>
          <w:rStyle w:val="libFootnotenumChar"/>
          <w:rtl/>
        </w:rPr>
        <w:t>(3)</w:t>
      </w:r>
      <w:r>
        <w:rPr>
          <w:rtl/>
        </w:rPr>
        <w:t xml:space="preserve">. </w:t>
      </w:r>
    </w:p>
    <w:p w:rsidR="00140CA9" w:rsidRDefault="00191CDD" w:rsidP="00191CDD">
      <w:pPr>
        <w:pStyle w:val="libNormal"/>
      </w:pPr>
      <w:r>
        <w:rPr>
          <w:rFonts w:hint="eastAsia"/>
          <w:rtl/>
        </w:rPr>
        <w:t>جمله</w:t>
      </w:r>
      <w:r>
        <w:rPr>
          <w:rtl/>
        </w:rPr>
        <w:t xml:space="preserve"> من الحکا</w:t>
      </w:r>
      <w:r>
        <w:rPr>
          <w:rFonts w:hint="cs"/>
          <w:rtl/>
        </w:rPr>
        <w:t>ی</w:t>
      </w:r>
      <w:r>
        <w:rPr>
          <w:rFonts w:hint="eastAsia"/>
          <w:rtl/>
        </w:rPr>
        <w:t>ات</w:t>
      </w:r>
      <w:r>
        <w:rPr>
          <w:rtl/>
        </w:rPr>
        <w:t xml:space="preserve"> ف</w:t>
      </w:r>
      <w:r>
        <w:rPr>
          <w:rFonts w:hint="cs"/>
          <w:rtl/>
        </w:rPr>
        <w:t>ی</w:t>
      </w:r>
      <w:r>
        <w:rPr>
          <w:rtl/>
        </w:rPr>
        <w:t xml:space="preserve"> باب صفات خ</w:t>
      </w:r>
      <w:r>
        <w:rPr>
          <w:rFonts w:hint="cs"/>
          <w:rtl/>
        </w:rPr>
        <w:t>ی</w:t>
      </w:r>
      <w:r>
        <w:rPr>
          <w:rFonts w:hint="eastAsia"/>
          <w:rtl/>
        </w:rPr>
        <w:t>ار</w:t>
      </w:r>
      <w:r>
        <w:rPr>
          <w:rtl/>
        </w:rPr>
        <w:t xml:space="preserve"> العباد </w:t>
      </w:r>
      <w:r w:rsidRPr="000F2A07">
        <w:rPr>
          <w:rStyle w:val="libFootnotenumChar"/>
          <w:rtl/>
        </w:rPr>
        <w:t>(4)</w:t>
      </w:r>
      <w:r>
        <w:rPr>
          <w:rtl/>
        </w:rPr>
        <w:t xml:space="preserve">. </w:t>
      </w:r>
    </w:p>
    <w:p w:rsidR="00140CA9" w:rsidRDefault="00191CDD" w:rsidP="00191CDD">
      <w:pPr>
        <w:pStyle w:val="libNormal"/>
      </w:pPr>
      <w:r>
        <w:rPr>
          <w:rFonts w:hint="eastAsia"/>
          <w:rtl/>
        </w:rPr>
        <w:t>حکا</w:t>
      </w:r>
      <w:r>
        <w:rPr>
          <w:rFonts w:hint="cs"/>
          <w:rtl/>
        </w:rPr>
        <w:t>ی</w:t>
      </w:r>
      <w:r>
        <w:rPr>
          <w:rFonts w:hint="eastAsia"/>
          <w:rtl/>
        </w:rPr>
        <w:t>ه</w:t>
      </w:r>
      <w:r>
        <w:rPr>
          <w:rtl/>
        </w:rPr>
        <w:t xml:space="preserve"> الرجل الذ</w:t>
      </w:r>
      <w:r>
        <w:rPr>
          <w:rFonts w:hint="cs"/>
          <w:rtl/>
        </w:rPr>
        <w:t>ی</w:t>
      </w:r>
      <w:r>
        <w:rPr>
          <w:rtl/>
        </w:rPr>
        <w:t xml:space="preserve"> کان ف</w:t>
      </w:r>
      <w:r>
        <w:rPr>
          <w:rFonts w:hint="cs"/>
          <w:rtl/>
        </w:rPr>
        <w:t>ی</w:t>
      </w:r>
      <w:r>
        <w:rPr>
          <w:rtl/>
        </w:rPr>
        <w:t xml:space="preserve"> جز</w:t>
      </w:r>
      <w:r>
        <w:rPr>
          <w:rFonts w:hint="cs"/>
          <w:rtl/>
        </w:rPr>
        <w:t>ی</w:t>
      </w:r>
      <w:r>
        <w:rPr>
          <w:rFonts w:hint="eastAsia"/>
          <w:rtl/>
        </w:rPr>
        <w:t>ره</w:t>
      </w:r>
      <w:r>
        <w:rPr>
          <w:rtl/>
        </w:rPr>
        <w:t xml:space="preserve"> من جزائر البحر و کان </w:t>
      </w:r>
      <w:r>
        <w:rPr>
          <w:rFonts w:hint="cs"/>
          <w:rtl/>
        </w:rPr>
        <w:t>ی</w:t>
      </w:r>
      <w:r>
        <w:rPr>
          <w:rFonts w:hint="eastAsia"/>
          <w:rtl/>
        </w:rPr>
        <w:t>قطع</w:t>
      </w:r>
      <w:r>
        <w:rPr>
          <w:rtl/>
        </w:rPr>
        <w:t xml:space="preserve"> الطر</w:t>
      </w:r>
      <w:r>
        <w:rPr>
          <w:rFonts w:hint="cs"/>
          <w:rtl/>
        </w:rPr>
        <w:t>ی</w:t>
      </w:r>
      <w:r>
        <w:rPr>
          <w:rFonts w:hint="eastAsia"/>
          <w:rtl/>
        </w:rPr>
        <w:t>ق</w:t>
      </w:r>
      <w:r>
        <w:rPr>
          <w:rtl/>
        </w:rPr>
        <w:t xml:space="preserve"> و </w:t>
      </w:r>
      <w:r>
        <w:rPr>
          <w:rFonts w:hint="cs"/>
          <w:rtl/>
        </w:rPr>
        <w:t>ی</w:t>
      </w:r>
      <w:r>
        <w:rPr>
          <w:rFonts w:hint="eastAsia"/>
          <w:rtl/>
        </w:rPr>
        <w:t>نتهک</w:t>
      </w:r>
      <w:r>
        <w:rPr>
          <w:rtl/>
        </w:rPr>
        <w:t xml:space="preserve"> حرمات اللّه ثمّ تاب </w:t>
      </w:r>
      <w:r w:rsidRPr="000F2A07">
        <w:rPr>
          <w:rStyle w:val="libFootnotenumChar"/>
          <w:rtl/>
        </w:rPr>
        <w:t>(5)</w:t>
      </w:r>
      <w:r>
        <w:rPr>
          <w:rtl/>
        </w:rPr>
        <w:t xml:space="preserve">. </w:t>
      </w:r>
    </w:p>
    <w:p w:rsidR="00140CA9" w:rsidRDefault="00191CDD" w:rsidP="00191CDD">
      <w:pPr>
        <w:pStyle w:val="libNormal"/>
      </w:pPr>
      <w:r>
        <w:rPr>
          <w:rFonts w:hint="eastAsia"/>
          <w:rtl/>
        </w:rPr>
        <w:t>حکا</w:t>
      </w:r>
      <w:r>
        <w:rPr>
          <w:rFonts w:hint="cs"/>
          <w:rtl/>
        </w:rPr>
        <w:t>ی</w:t>
      </w:r>
      <w:r>
        <w:rPr>
          <w:rFonts w:hint="eastAsia"/>
          <w:rtl/>
        </w:rPr>
        <w:t>ه</w:t>
      </w:r>
      <w:r>
        <w:rPr>
          <w:rtl/>
        </w:rPr>
        <w:t xml:space="preserve"> بعض التوّاب</w:t>
      </w:r>
      <w:r>
        <w:rPr>
          <w:rFonts w:hint="cs"/>
          <w:rtl/>
        </w:rPr>
        <w:t>ی</w:t>
      </w:r>
      <w:r>
        <w:rPr>
          <w:rFonts w:hint="eastAsia"/>
          <w:rtl/>
        </w:rPr>
        <w:t>ن</w:t>
      </w:r>
      <w:r>
        <w:rPr>
          <w:rtl/>
        </w:rPr>
        <w:t xml:space="preserve"> </w:t>
      </w:r>
      <w:r w:rsidRPr="000F2A07">
        <w:rPr>
          <w:rStyle w:val="libFootnotenumChar"/>
          <w:rtl/>
        </w:rPr>
        <w:t>(6)</w:t>
      </w:r>
      <w:r>
        <w:rPr>
          <w:rtl/>
        </w:rPr>
        <w:t xml:space="preserve">. </w:t>
      </w:r>
    </w:p>
    <w:p w:rsidR="00140CA9" w:rsidRDefault="00191CDD" w:rsidP="00191CDD">
      <w:pPr>
        <w:pStyle w:val="libNormal"/>
      </w:pPr>
      <w:r>
        <w:rPr>
          <w:rFonts w:hint="eastAsia"/>
          <w:rtl/>
        </w:rPr>
        <w:t>الإشاره</w:t>
      </w:r>
      <w:r>
        <w:rPr>
          <w:rtl/>
        </w:rPr>
        <w:t xml:space="preserve"> ال</w:t>
      </w:r>
      <w:r>
        <w:rPr>
          <w:rFonts w:hint="cs"/>
          <w:rtl/>
        </w:rPr>
        <w:t>ی</w:t>
      </w:r>
      <w:r>
        <w:rPr>
          <w:rtl/>
        </w:rPr>
        <w:t xml:space="preserve"> بعض الحکا</w:t>
      </w:r>
      <w:r>
        <w:rPr>
          <w:rFonts w:hint="cs"/>
          <w:rtl/>
        </w:rPr>
        <w:t>ی</w:t>
      </w:r>
      <w:r>
        <w:rPr>
          <w:rFonts w:hint="eastAsia"/>
          <w:rtl/>
        </w:rPr>
        <w:t>ات</w:t>
      </w:r>
      <w:r>
        <w:rPr>
          <w:rtl/>
        </w:rPr>
        <w:t xml:space="preserve"> </w:t>
      </w:r>
      <w:r w:rsidRPr="00BC78F3">
        <w:rPr>
          <w:rtl/>
        </w:rPr>
        <w:t>تأت</w:t>
      </w:r>
      <w:r w:rsidRPr="00BC78F3">
        <w:rPr>
          <w:rFonts w:hint="cs"/>
          <w:rtl/>
        </w:rPr>
        <w:t>ی</w:t>
      </w:r>
      <w:r w:rsidRPr="00BC78F3">
        <w:rPr>
          <w:rtl/>
        </w:rPr>
        <w:t xml:space="preserve"> ف</w:t>
      </w:r>
      <w:r w:rsidRPr="00BC78F3">
        <w:rPr>
          <w:rFonts w:hint="cs"/>
          <w:rtl/>
        </w:rPr>
        <w:t>ی</w:t>
      </w:r>
      <w:r w:rsidR="00090BC1" w:rsidRPr="00BC78F3">
        <w:rPr>
          <w:rFonts w:hint="eastAsia"/>
          <w:rtl/>
        </w:rPr>
        <w:t>(</w:t>
      </w:r>
      <w:r w:rsidRPr="00BC78F3">
        <w:rPr>
          <w:rFonts w:hint="eastAsia"/>
          <w:rtl/>
        </w:rPr>
        <w:t>زن</w:t>
      </w:r>
      <w:r w:rsidRPr="00BC78F3">
        <w:rPr>
          <w:rFonts w:hint="cs"/>
          <w:rtl/>
        </w:rPr>
        <w:t>ی</w:t>
      </w:r>
      <w:r w:rsidR="00090BC1" w:rsidRPr="00BC78F3">
        <w:rPr>
          <w:rFonts w:hint="eastAsia"/>
          <w:rtl/>
        </w:rPr>
        <w:t>)</w:t>
      </w:r>
      <w:r w:rsidRPr="00BC78F3">
        <w:rPr>
          <w:rFonts w:hint="eastAsia"/>
          <w:rtl/>
        </w:rPr>
        <w:t>و</w:t>
      </w:r>
      <w:r w:rsidR="00090BC1" w:rsidRPr="00BC78F3">
        <w:rPr>
          <w:rFonts w:hint="eastAsia"/>
          <w:rtl/>
        </w:rPr>
        <w:t>(</w:t>
      </w:r>
      <w:r w:rsidRPr="00BC78F3">
        <w:rPr>
          <w:rFonts w:hint="eastAsia"/>
          <w:rtl/>
        </w:rPr>
        <w:t>زوج</w:t>
      </w:r>
      <w:r w:rsidR="00090BC1" w:rsidRPr="00BC78F3">
        <w:rPr>
          <w:rFonts w:hint="eastAsia"/>
          <w:rtl/>
        </w:rPr>
        <w:t>)</w:t>
      </w:r>
      <w:r w:rsidRPr="00BC78F3">
        <w:rPr>
          <w:rtl/>
        </w:rPr>
        <w:t>.</w:t>
      </w:r>
      <w:r>
        <w:rPr>
          <w:rtl/>
        </w:rPr>
        <w:t xml:space="preserve"> </w:t>
      </w:r>
    </w:p>
    <w:p w:rsidR="00140CA9" w:rsidRDefault="00191CDD" w:rsidP="00191CDD">
      <w:pPr>
        <w:pStyle w:val="libNormal"/>
      </w:pPr>
      <w:r>
        <w:rPr>
          <w:rFonts w:hint="eastAsia"/>
          <w:rtl/>
        </w:rPr>
        <w:t>حکا</w:t>
      </w:r>
      <w:r>
        <w:rPr>
          <w:rFonts w:hint="cs"/>
          <w:rtl/>
        </w:rPr>
        <w:t>ی</w:t>
      </w:r>
      <w:r>
        <w:rPr>
          <w:rFonts w:hint="eastAsia"/>
          <w:rtl/>
        </w:rPr>
        <w:t>ه</w:t>
      </w:r>
      <w:r>
        <w:rPr>
          <w:rtl/>
        </w:rPr>
        <w:t xml:space="preserve"> عج</w:t>
      </w:r>
      <w:r>
        <w:rPr>
          <w:rFonts w:hint="cs"/>
          <w:rtl/>
        </w:rPr>
        <w:t>ی</w:t>
      </w:r>
      <w:r>
        <w:rPr>
          <w:rFonts w:hint="eastAsia"/>
          <w:rtl/>
        </w:rPr>
        <w:t>به</w:t>
      </w:r>
      <w:r>
        <w:rPr>
          <w:rtl/>
        </w:rPr>
        <w:t xml:space="preserve"> ف</w:t>
      </w:r>
      <w:r>
        <w:rPr>
          <w:rFonts w:hint="cs"/>
          <w:rtl/>
        </w:rPr>
        <w:t>ی</w:t>
      </w:r>
      <w:r>
        <w:rPr>
          <w:rtl/>
        </w:rPr>
        <w:t xml:space="preserve"> الحسد أشرنا </w:t>
      </w:r>
      <w:r w:rsidRPr="00BC78F3">
        <w:rPr>
          <w:rtl/>
        </w:rPr>
        <w:t>إل</w:t>
      </w:r>
      <w:r w:rsidRPr="00BC78F3">
        <w:rPr>
          <w:rFonts w:hint="cs"/>
          <w:rtl/>
        </w:rPr>
        <w:t>ی</w:t>
      </w:r>
      <w:r w:rsidRPr="00BC78F3">
        <w:rPr>
          <w:rFonts w:hint="eastAsia"/>
          <w:rtl/>
        </w:rPr>
        <w:t>ها</w:t>
      </w:r>
      <w:r w:rsidRPr="00BC78F3">
        <w:rPr>
          <w:rtl/>
        </w:rPr>
        <w:t xml:space="preserve"> ف</w:t>
      </w:r>
      <w:r w:rsidRPr="00BC78F3">
        <w:rPr>
          <w:rFonts w:hint="cs"/>
          <w:rtl/>
        </w:rPr>
        <w:t>ی</w:t>
      </w:r>
      <w:r w:rsidR="00090BC1" w:rsidRPr="00BC78F3">
        <w:rPr>
          <w:rFonts w:hint="eastAsia"/>
          <w:rtl/>
        </w:rPr>
        <w:t>(</w:t>
      </w:r>
      <w:r w:rsidRPr="00BC78F3">
        <w:rPr>
          <w:rFonts w:hint="eastAsia"/>
          <w:rtl/>
        </w:rPr>
        <w:t>حسد</w:t>
      </w:r>
      <w:r w:rsidR="00090BC1" w:rsidRPr="00BC78F3">
        <w:rPr>
          <w:rFonts w:hint="eastAsia"/>
          <w:rtl/>
        </w:rPr>
        <w:t>)</w:t>
      </w:r>
      <w:r w:rsidRPr="00BC78F3">
        <w:rPr>
          <w:rtl/>
        </w:rPr>
        <w:t>.</w:t>
      </w:r>
      <w:r>
        <w:rPr>
          <w:rtl/>
        </w:rPr>
        <w:t xml:space="preserve"> </w:t>
      </w:r>
    </w:p>
    <w:p w:rsidR="00140CA9" w:rsidRDefault="00191CDD" w:rsidP="00191CDD">
      <w:pPr>
        <w:pStyle w:val="libNormal"/>
      </w:pPr>
      <w:r>
        <w:rPr>
          <w:rFonts w:hint="eastAsia"/>
          <w:rtl/>
        </w:rPr>
        <w:t>حکا</w:t>
      </w:r>
      <w:r>
        <w:rPr>
          <w:rFonts w:hint="cs"/>
          <w:rtl/>
        </w:rPr>
        <w:t>ی</w:t>
      </w:r>
      <w:r>
        <w:rPr>
          <w:rFonts w:hint="eastAsia"/>
          <w:rtl/>
        </w:rPr>
        <w:t>ه</w:t>
      </w:r>
      <w:r>
        <w:rPr>
          <w:rtl/>
        </w:rPr>
        <w:t xml:space="preserve"> عج</w:t>
      </w:r>
      <w:r>
        <w:rPr>
          <w:rFonts w:hint="cs"/>
          <w:rtl/>
        </w:rPr>
        <w:t>ی</w:t>
      </w:r>
      <w:r>
        <w:rPr>
          <w:rFonts w:hint="eastAsia"/>
          <w:rtl/>
        </w:rPr>
        <w:t>به</w:t>
      </w:r>
      <w:r>
        <w:rPr>
          <w:rtl/>
        </w:rPr>
        <w:t xml:space="preserve"> من ح</w:t>
      </w:r>
      <w:r>
        <w:rPr>
          <w:rFonts w:hint="cs"/>
          <w:rtl/>
        </w:rPr>
        <w:t>ی</w:t>
      </w:r>
      <w:r>
        <w:rPr>
          <w:rFonts w:hint="eastAsia"/>
          <w:rtl/>
        </w:rPr>
        <w:t>له</w:t>
      </w:r>
      <w:r>
        <w:rPr>
          <w:rtl/>
        </w:rPr>
        <w:t xml:space="preserve"> بعض النساء </w:t>
      </w:r>
      <w:r w:rsidRPr="000F2A07">
        <w:rPr>
          <w:rStyle w:val="libFootnotenumChar"/>
          <w:rtl/>
        </w:rPr>
        <w:t>(7)</w:t>
      </w:r>
      <w:r>
        <w:rPr>
          <w:rtl/>
        </w:rPr>
        <w:t xml:space="preserve">. </w:t>
      </w:r>
    </w:p>
    <w:p w:rsidR="00140CA9" w:rsidRDefault="00191CDD" w:rsidP="00191CDD">
      <w:pPr>
        <w:pStyle w:val="libNormal"/>
      </w:pPr>
      <w:r>
        <w:rPr>
          <w:rFonts w:hint="eastAsia"/>
          <w:rtl/>
        </w:rPr>
        <w:t>حکا</w:t>
      </w:r>
      <w:r>
        <w:rPr>
          <w:rFonts w:hint="cs"/>
          <w:rtl/>
        </w:rPr>
        <w:t>ی</w:t>
      </w:r>
      <w:r>
        <w:rPr>
          <w:rFonts w:hint="eastAsia"/>
          <w:rtl/>
        </w:rPr>
        <w:t>ه</w:t>
      </w:r>
      <w:r>
        <w:rPr>
          <w:rtl/>
        </w:rPr>
        <w:t xml:space="preserve"> معالجه بعض أبناء النب</w:t>
      </w:r>
      <w:r>
        <w:rPr>
          <w:rFonts w:hint="cs"/>
          <w:rtl/>
        </w:rPr>
        <w:t>یی</w:t>
      </w:r>
      <w:r>
        <w:rPr>
          <w:rFonts w:hint="eastAsia"/>
          <w:rtl/>
        </w:rPr>
        <w:t>ن</w:t>
      </w:r>
      <w:r>
        <w:rPr>
          <w:rtl/>
        </w:rPr>
        <w:t xml:space="preserve"> الملک الأعم</w:t>
      </w:r>
      <w:r>
        <w:rPr>
          <w:rFonts w:hint="cs"/>
          <w:rtl/>
        </w:rPr>
        <w:t>ی</w:t>
      </w:r>
      <w:r>
        <w:rPr>
          <w:rtl/>
        </w:rPr>
        <w:t xml:space="preserve"> بدماغ هرّ أسود </w:t>
      </w:r>
      <w:r w:rsidRPr="000F2A07">
        <w:rPr>
          <w:rStyle w:val="libFootnotenumChar"/>
          <w:rtl/>
        </w:rPr>
        <w:t>(8)</w:t>
      </w:r>
      <w:r>
        <w:rPr>
          <w:rtl/>
        </w:rPr>
        <w:t xml:space="preserve">. </w:t>
      </w:r>
    </w:p>
    <w:p w:rsidR="00140CA9" w:rsidRDefault="00191CDD" w:rsidP="00191CDD">
      <w:pPr>
        <w:pStyle w:val="libNormal"/>
      </w:pPr>
      <w:r>
        <w:rPr>
          <w:rFonts w:hint="eastAsia"/>
          <w:rtl/>
        </w:rPr>
        <w:t>حکا</w:t>
      </w:r>
      <w:r>
        <w:rPr>
          <w:rFonts w:hint="cs"/>
          <w:rtl/>
        </w:rPr>
        <w:t>ی</w:t>
      </w:r>
      <w:r>
        <w:rPr>
          <w:rFonts w:hint="eastAsia"/>
          <w:rtl/>
        </w:rPr>
        <w:t>ه</w:t>
      </w:r>
      <w:r>
        <w:rPr>
          <w:rtl/>
        </w:rPr>
        <w:t xml:space="preserve"> العلو</w:t>
      </w:r>
      <w:r>
        <w:rPr>
          <w:rFonts w:hint="cs"/>
          <w:rtl/>
        </w:rPr>
        <w:t>یّ</w:t>
      </w:r>
      <w:r>
        <w:rPr>
          <w:rFonts w:hint="eastAsia"/>
          <w:rtl/>
        </w:rPr>
        <w:t>ه</w:t>
      </w:r>
      <w:r>
        <w:rPr>
          <w:rtl/>
        </w:rPr>
        <w:t xml:space="preserve"> و المجوس</w:t>
      </w:r>
      <w:r>
        <w:rPr>
          <w:rFonts w:hint="cs"/>
          <w:rtl/>
        </w:rPr>
        <w:t>ی</w:t>
      </w:r>
      <w:r>
        <w:rPr>
          <w:rFonts w:hint="eastAsia"/>
          <w:rtl/>
        </w:rPr>
        <w:t>،و</w:t>
      </w:r>
      <w:r>
        <w:rPr>
          <w:rtl/>
        </w:rPr>
        <w:t xml:space="preserve"> حکا</w:t>
      </w:r>
      <w:r>
        <w:rPr>
          <w:rFonts w:hint="cs"/>
          <w:rtl/>
        </w:rPr>
        <w:t>ی</w:t>
      </w:r>
      <w:r>
        <w:rPr>
          <w:rFonts w:hint="eastAsia"/>
          <w:rtl/>
        </w:rPr>
        <w:t>ه</w:t>
      </w:r>
      <w:r>
        <w:rPr>
          <w:rtl/>
        </w:rPr>
        <w:t xml:space="preserve"> ابن المبارک و إحسانه ال</w:t>
      </w:r>
      <w:r>
        <w:rPr>
          <w:rFonts w:hint="cs"/>
          <w:rtl/>
        </w:rPr>
        <w:t>ی</w:t>
      </w:r>
      <w:r>
        <w:rPr>
          <w:rtl/>
        </w:rPr>
        <w:t xml:space="preserve"> علو</w:t>
      </w:r>
      <w:r>
        <w:rPr>
          <w:rFonts w:hint="cs"/>
          <w:rtl/>
        </w:rPr>
        <w:t>یّ</w:t>
      </w:r>
      <w:r>
        <w:rPr>
          <w:rFonts w:hint="eastAsia"/>
          <w:rtl/>
        </w:rPr>
        <w:t>ه</w:t>
      </w:r>
      <w:r>
        <w:rPr>
          <w:rtl/>
        </w:rPr>
        <w:t xml:space="preserve"> نش</w:t>
      </w:r>
      <w:r>
        <w:rPr>
          <w:rFonts w:hint="cs"/>
          <w:rtl/>
        </w:rPr>
        <w:t>ی</w:t>
      </w:r>
      <w:r>
        <w:rPr>
          <w:rFonts w:hint="eastAsia"/>
          <w:rtl/>
        </w:rPr>
        <w:t>ر</w:t>
      </w:r>
      <w:r>
        <w:rPr>
          <w:rtl/>
        </w:rPr>
        <w:t xml:space="preserve"> </w:t>
      </w:r>
      <w:r w:rsidRPr="00BC78F3">
        <w:rPr>
          <w:rtl/>
        </w:rPr>
        <w:t>ال</w:t>
      </w:r>
      <w:r w:rsidRPr="00BC78F3">
        <w:rPr>
          <w:rFonts w:hint="cs"/>
          <w:rtl/>
        </w:rPr>
        <w:t>ی</w:t>
      </w:r>
      <w:r w:rsidRPr="00BC78F3">
        <w:rPr>
          <w:rFonts w:hint="eastAsia"/>
          <w:rtl/>
        </w:rPr>
        <w:t>هما</w:t>
      </w:r>
      <w:r w:rsidRPr="00BC78F3">
        <w:rPr>
          <w:rtl/>
        </w:rPr>
        <w:t xml:space="preserve"> ف</w:t>
      </w:r>
      <w:r w:rsidRPr="00BC78F3">
        <w:rPr>
          <w:rFonts w:hint="cs"/>
          <w:rtl/>
        </w:rPr>
        <w:t>ی</w:t>
      </w:r>
      <w:r w:rsidR="00090BC1" w:rsidRPr="00BC78F3">
        <w:rPr>
          <w:rFonts w:hint="eastAsia"/>
          <w:rtl/>
        </w:rPr>
        <w:t>(</w:t>
      </w:r>
      <w:r w:rsidRPr="00BC78F3">
        <w:rPr>
          <w:rFonts w:hint="eastAsia"/>
          <w:rtl/>
        </w:rPr>
        <w:t>علا</w:t>
      </w:r>
      <w:r w:rsidR="00090BC1" w:rsidRPr="00BC78F3">
        <w:rPr>
          <w:rFonts w:hint="eastAsia"/>
          <w:rtl/>
        </w:rPr>
        <w:t>)</w:t>
      </w:r>
      <w:r w:rsidRPr="00BC78F3">
        <w:rPr>
          <w:rtl/>
        </w:rPr>
        <w:t>.</w:t>
      </w:r>
      <w:r>
        <w:rPr>
          <w:rtl/>
        </w:rPr>
        <w:t xml:space="preserve"> </w:t>
      </w:r>
    </w:p>
    <w:p w:rsidR="00140CA9" w:rsidRDefault="00191CDD" w:rsidP="00191CDD">
      <w:pPr>
        <w:pStyle w:val="libNormal"/>
      </w:pPr>
      <w:r>
        <w:rPr>
          <w:rFonts w:hint="eastAsia"/>
          <w:rtl/>
        </w:rPr>
        <w:t>باب</w:t>
      </w:r>
      <w:r>
        <w:rPr>
          <w:rtl/>
        </w:rPr>
        <w:t xml:space="preserve"> حکا</w:t>
      </w:r>
      <w:r>
        <w:rPr>
          <w:rFonts w:hint="cs"/>
          <w:rtl/>
        </w:rPr>
        <w:t>ی</w:t>
      </w:r>
      <w:r>
        <w:rPr>
          <w:rFonts w:hint="eastAsia"/>
          <w:rtl/>
        </w:rPr>
        <w:t>ه</w:t>
      </w:r>
      <w:r>
        <w:rPr>
          <w:rtl/>
        </w:rPr>
        <w:t xml:space="preserve"> الأذان </w:t>
      </w:r>
      <w:r w:rsidRPr="000F2A07">
        <w:rPr>
          <w:rStyle w:val="libFootnotenumChar"/>
          <w:rtl/>
        </w:rPr>
        <w:t>(9)</w:t>
      </w:r>
      <w:r>
        <w:rPr>
          <w:rtl/>
        </w:rPr>
        <w:t xml:space="preserve">، و قد تقدّم ما </w:t>
      </w:r>
      <w:r>
        <w:rPr>
          <w:rFonts w:hint="cs"/>
          <w:rtl/>
        </w:rPr>
        <w:t>ی</w:t>
      </w:r>
      <w:r>
        <w:rPr>
          <w:rFonts w:hint="eastAsia"/>
          <w:rtl/>
        </w:rPr>
        <w:t>تعلق</w:t>
      </w:r>
      <w:r>
        <w:rPr>
          <w:rtl/>
        </w:rPr>
        <w:t xml:space="preserve"> </w:t>
      </w:r>
      <w:r w:rsidRPr="00BC78F3">
        <w:rPr>
          <w:rtl/>
        </w:rPr>
        <w:t>به ف</w:t>
      </w:r>
      <w:r w:rsidRPr="00BC78F3">
        <w:rPr>
          <w:rFonts w:hint="cs"/>
          <w:rtl/>
        </w:rPr>
        <w:t>ی</w:t>
      </w:r>
      <w:r w:rsidR="00090BC1" w:rsidRPr="00BC78F3">
        <w:rPr>
          <w:rFonts w:hint="eastAsia"/>
          <w:rtl/>
        </w:rPr>
        <w:t>(</w:t>
      </w:r>
      <w:r w:rsidRPr="00BC78F3">
        <w:rPr>
          <w:rFonts w:hint="eastAsia"/>
          <w:rtl/>
        </w:rPr>
        <w:t>أذن</w:t>
      </w:r>
      <w:r w:rsidR="00090BC1" w:rsidRPr="00BC78F3">
        <w:rPr>
          <w:rFonts w:hint="eastAsia"/>
          <w:rtl/>
        </w:rPr>
        <w:t>)</w:t>
      </w:r>
      <w:r w:rsidRPr="00BC78F3">
        <w:rP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93</w:t>
      </w:r>
      <w:r w:rsidR="00191CDD">
        <w:rPr>
          <w:rtl/>
        </w:rPr>
        <w:t>/54/</w:t>
      </w:r>
      <w:r w:rsidR="00140CA9">
        <w:rPr>
          <w:rtl/>
        </w:rPr>
        <w:t>8</w:t>
      </w:r>
      <w:r w:rsidR="00191CDD">
        <w:rPr>
          <w:rtl/>
        </w:rPr>
        <w:t>،ج:</w:t>
      </w:r>
      <w:r w:rsidR="00140CA9">
        <w:rPr>
          <w:rtl/>
        </w:rPr>
        <w:t>31</w:t>
      </w:r>
      <w:r w:rsidR="00191CDD">
        <w:rPr>
          <w:rtl/>
        </w:rPr>
        <w:t>4/</w:t>
      </w:r>
      <w:r w:rsidR="00140CA9">
        <w:rPr>
          <w:rtl/>
        </w:rPr>
        <w:t>33</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9</w:t>
      </w:r>
      <w:r w:rsidR="00191CDD">
        <w:rPr>
          <w:rtl/>
        </w:rPr>
        <w:t>6/54/</w:t>
      </w:r>
      <w:r w:rsidR="00140CA9">
        <w:rPr>
          <w:rtl/>
        </w:rPr>
        <w:t>8</w:t>
      </w:r>
      <w:r w:rsidR="00191CDD">
        <w:rPr>
          <w:rtl/>
        </w:rPr>
        <w:t>،ج:</w:t>
      </w:r>
      <w:r w:rsidR="00140CA9">
        <w:rPr>
          <w:rtl/>
        </w:rPr>
        <w:t>323</w:t>
      </w:r>
      <w:r w:rsidR="00191CDD">
        <w:rPr>
          <w:rtl/>
        </w:rPr>
        <w:t>/</w:t>
      </w:r>
      <w:r w:rsidR="00140CA9">
        <w:rPr>
          <w:rtl/>
        </w:rPr>
        <w:t>33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8</w:t>
      </w:r>
      <w:r w:rsidR="00191CDD">
        <w:rPr>
          <w:rtl/>
        </w:rPr>
        <w:t>6/</w:t>
      </w:r>
      <w:r w:rsidR="00140CA9">
        <w:rPr>
          <w:rtl/>
        </w:rPr>
        <w:t>1</w:t>
      </w:r>
      <w:r w:rsidR="00191CDD">
        <w:rPr>
          <w:rtl/>
        </w:rPr>
        <w:t>6/</w:t>
      </w:r>
      <w:r w:rsidR="00140CA9">
        <w:rPr>
          <w:rtl/>
        </w:rPr>
        <w:t>1</w:t>
      </w:r>
      <w:r w:rsidR="00191CDD">
        <w:rPr>
          <w:rtl/>
        </w:rPr>
        <w:t>،ج:5</w:t>
      </w:r>
      <w:r w:rsidR="00140CA9">
        <w:rPr>
          <w:rtl/>
        </w:rPr>
        <w:t>8</w:t>
      </w:r>
      <w:r w:rsidR="00191CDD">
        <w:rPr>
          <w:rtl/>
        </w:rPr>
        <w:t>/</w:t>
      </w:r>
      <w:r w:rsidR="00140CA9">
        <w:rPr>
          <w:rtl/>
        </w:rPr>
        <w:t>2</w:t>
      </w:r>
      <w:r w:rsidR="00191CDD">
        <w:rPr>
          <w:rtl/>
        </w:rPr>
        <w:t xml:space="preserve">. </w:t>
      </w:r>
    </w:p>
    <w:p w:rsidR="00140CA9" w:rsidRDefault="00D7268C" w:rsidP="005E32C9">
      <w:pPr>
        <w:pStyle w:val="libFootnote0"/>
      </w:pPr>
      <w:r>
        <w:rPr>
          <w:rtl/>
        </w:rPr>
        <w:t>(4)</w:t>
      </w:r>
      <w:r w:rsidR="00191CDD">
        <w:rPr>
          <w:rtl/>
        </w:rPr>
        <w:t xml:space="preserve"> ق:کتاب الا</w:t>
      </w:r>
      <w:r w:rsidR="00191CDD">
        <w:rPr>
          <w:rFonts w:hint="cs"/>
          <w:rtl/>
        </w:rPr>
        <w:t>ی</w:t>
      </w:r>
      <w:r w:rsidR="00191CDD">
        <w:rPr>
          <w:rFonts w:hint="eastAsia"/>
          <w:rtl/>
        </w:rPr>
        <w:t>مان</w:t>
      </w:r>
      <w:r w:rsidR="00140CA9">
        <w:rPr>
          <w:rtl/>
        </w:rPr>
        <w:t>28</w:t>
      </w:r>
      <w:r w:rsidR="00191CDD">
        <w:rPr>
          <w:rtl/>
        </w:rPr>
        <w:t>5/</w:t>
      </w:r>
      <w:r w:rsidR="00140CA9">
        <w:rPr>
          <w:rtl/>
        </w:rPr>
        <w:t>37</w:t>
      </w:r>
      <w:r w:rsidR="00191CDD">
        <w:rPr>
          <w:rtl/>
        </w:rPr>
        <w:t>/،ج:</w:t>
      </w:r>
      <w:r w:rsidR="00140CA9">
        <w:rPr>
          <w:rtl/>
        </w:rPr>
        <w:t>2</w:t>
      </w:r>
      <w:r w:rsidR="00191CDD">
        <w:rPr>
          <w:rtl/>
        </w:rPr>
        <w:t>54/6</w:t>
      </w:r>
      <w:r w:rsidR="00140CA9">
        <w:rPr>
          <w:rtl/>
        </w:rPr>
        <w:t>9</w:t>
      </w:r>
      <w:r w:rsidR="00191CDD">
        <w:rPr>
          <w:rtl/>
        </w:rPr>
        <w:t xml:space="preserve">. </w:t>
      </w:r>
    </w:p>
    <w:p w:rsidR="00140CA9" w:rsidRDefault="00D7268C" w:rsidP="005E32C9">
      <w:pPr>
        <w:pStyle w:val="libFootnote0"/>
      </w:pPr>
      <w:r>
        <w:rPr>
          <w:rtl/>
        </w:rPr>
        <w:t>(5)</w:t>
      </w:r>
      <w:r w:rsidR="00191CDD">
        <w:rPr>
          <w:rtl/>
        </w:rPr>
        <w:t xml:space="preserve"> ق:کتاب الأخلاق</w:t>
      </w:r>
      <w:r w:rsidR="00140CA9">
        <w:rPr>
          <w:rtl/>
        </w:rPr>
        <w:t>112</w:t>
      </w:r>
      <w:r w:rsidR="00191CDD">
        <w:rPr>
          <w:rtl/>
        </w:rPr>
        <w:t>/</w:t>
      </w:r>
      <w:r w:rsidR="00140CA9">
        <w:rPr>
          <w:rtl/>
        </w:rPr>
        <w:t>22</w:t>
      </w:r>
      <w:r w:rsidR="00191CDD">
        <w:rPr>
          <w:rtl/>
        </w:rPr>
        <w:t>/،ج:</w:t>
      </w:r>
      <w:r w:rsidR="00140CA9">
        <w:rPr>
          <w:rtl/>
        </w:rPr>
        <w:t>3</w:t>
      </w:r>
      <w:r w:rsidR="00191CDD">
        <w:rPr>
          <w:rtl/>
        </w:rPr>
        <w:t>6</w:t>
      </w:r>
      <w:r w:rsidR="00140CA9">
        <w:rPr>
          <w:rtl/>
        </w:rPr>
        <w:t>1</w:t>
      </w:r>
      <w:r w:rsidR="00191CDD">
        <w:rPr>
          <w:rtl/>
        </w:rPr>
        <w:t>/</w:t>
      </w:r>
      <w:r w:rsidR="00140CA9">
        <w:rPr>
          <w:rtl/>
        </w:rPr>
        <w:t>70</w:t>
      </w:r>
      <w:r w:rsidR="00191CDD">
        <w:rPr>
          <w:rtl/>
        </w:rPr>
        <w:t xml:space="preserve">. </w:t>
      </w:r>
    </w:p>
    <w:p w:rsidR="00140CA9" w:rsidRDefault="00D7268C" w:rsidP="005E32C9">
      <w:pPr>
        <w:pStyle w:val="libFootnote0"/>
      </w:pPr>
      <w:r>
        <w:rPr>
          <w:rtl/>
        </w:rPr>
        <w:t>(6)</w:t>
      </w:r>
      <w:r w:rsidR="00191CDD">
        <w:rPr>
          <w:rtl/>
        </w:rPr>
        <w:t xml:space="preserve"> ق:کتاب الأخلاق</w:t>
      </w:r>
      <w:r w:rsidR="00140CA9">
        <w:rPr>
          <w:rtl/>
        </w:rPr>
        <w:t>117</w:t>
      </w:r>
      <w:r w:rsidR="00191CDD">
        <w:rPr>
          <w:rtl/>
        </w:rPr>
        <w:t>/</w:t>
      </w:r>
      <w:r w:rsidR="00140CA9">
        <w:rPr>
          <w:rtl/>
        </w:rPr>
        <w:t>22</w:t>
      </w:r>
      <w:r w:rsidR="00191CDD">
        <w:rPr>
          <w:rtl/>
        </w:rPr>
        <w:t>/،ج:</w:t>
      </w:r>
      <w:r w:rsidR="00140CA9">
        <w:rPr>
          <w:rtl/>
        </w:rPr>
        <w:t>377</w:t>
      </w:r>
      <w:r w:rsidR="00191CDD">
        <w:rPr>
          <w:rtl/>
        </w:rPr>
        <w:t>/</w:t>
      </w:r>
      <w:r w:rsidR="00140CA9">
        <w:rPr>
          <w:rtl/>
        </w:rPr>
        <w:t>70</w:t>
      </w:r>
      <w:r w:rsidR="00191CDD">
        <w:rPr>
          <w:rtl/>
        </w:rPr>
        <w:t xml:space="preserve">. </w:t>
      </w:r>
    </w:p>
    <w:p w:rsidR="00140CA9" w:rsidRDefault="00D7268C" w:rsidP="005E32C9">
      <w:pPr>
        <w:pStyle w:val="libFootnote0"/>
      </w:pPr>
      <w:r>
        <w:rPr>
          <w:rtl/>
        </w:rPr>
        <w:t>(7)</w:t>
      </w:r>
      <w:r w:rsidR="00191CDD">
        <w:rPr>
          <w:rtl/>
        </w:rPr>
        <w:t xml:space="preserve"> ق:6</w:t>
      </w:r>
      <w:r w:rsidR="00140CA9">
        <w:rPr>
          <w:rtl/>
        </w:rPr>
        <w:t>99</w:t>
      </w:r>
      <w:r w:rsidR="00191CDD">
        <w:rPr>
          <w:rtl/>
        </w:rPr>
        <w:t>/</w:t>
      </w:r>
      <w:r w:rsidR="00140CA9">
        <w:rPr>
          <w:rtl/>
        </w:rPr>
        <w:t>100</w:t>
      </w:r>
      <w:r w:rsidR="00191CDD">
        <w:rPr>
          <w:rtl/>
        </w:rPr>
        <w:t>/</w:t>
      </w:r>
      <w:r w:rsidR="00140CA9">
        <w:rPr>
          <w:rtl/>
        </w:rPr>
        <w:t>1</w:t>
      </w:r>
      <w:r w:rsidR="00191CDD">
        <w:rPr>
          <w:rtl/>
        </w:rPr>
        <w:t>4،ج:</w:t>
      </w:r>
      <w:r w:rsidR="00140CA9">
        <w:rPr>
          <w:rtl/>
        </w:rPr>
        <w:t>19</w:t>
      </w:r>
      <w:r w:rsidR="00191CDD">
        <w:rPr>
          <w:rtl/>
        </w:rPr>
        <w:t xml:space="preserve">4/64. </w:t>
      </w:r>
    </w:p>
    <w:p w:rsidR="00140CA9" w:rsidRDefault="00654B6E" w:rsidP="005E32C9">
      <w:pPr>
        <w:pStyle w:val="libFootnote0"/>
      </w:pPr>
      <w:r>
        <w:rPr>
          <w:rtl/>
        </w:rPr>
        <w:t>(8)</w:t>
      </w:r>
      <w:r w:rsidR="00191CDD">
        <w:rPr>
          <w:rtl/>
        </w:rPr>
        <w:t xml:space="preserve"> ق:کتاب العشره</w:t>
      </w:r>
      <w:r w:rsidR="00140CA9">
        <w:rPr>
          <w:rtl/>
        </w:rPr>
        <w:t>117</w:t>
      </w:r>
      <w:r w:rsidR="00191CDD">
        <w:rPr>
          <w:rtl/>
        </w:rPr>
        <w:t>/</w:t>
      </w:r>
      <w:r w:rsidR="00140CA9">
        <w:rPr>
          <w:rtl/>
        </w:rPr>
        <w:t>30</w:t>
      </w:r>
      <w:r w:rsidR="00191CDD">
        <w:rPr>
          <w:rtl/>
        </w:rPr>
        <w:t>/،ج:4</w:t>
      </w:r>
      <w:r w:rsidR="00140CA9">
        <w:rPr>
          <w:rtl/>
        </w:rPr>
        <w:t>1</w:t>
      </w:r>
      <w:r w:rsidR="00191CDD">
        <w:rPr>
          <w:rtl/>
        </w:rPr>
        <w:t>5/</w:t>
      </w:r>
      <w:r w:rsidR="00140CA9">
        <w:rPr>
          <w:rtl/>
        </w:rPr>
        <w:t>7</w:t>
      </w:r>
      <w:r w:rsidR="00191CDD">
        <w:rPr>
          <w:rtl/>
        </w:rPr>
        <w:t xml:space="preserve">4. </w:t>
      </w:r>
    </w:p>
    <w:p w:rsidR="00D7268C" w:rsidRDefault="00654B6E" w:rsidP="005E32C9">
      <w:pPr>
        <w:pStyle w:val="libFootnote0"/>
        <w:rPr>
          <w:rtl/>
        </w:rPr>
      </w:pPr>
      <w:r>
        <w:rPr>
          <w:rtl/>
        </w:rPr>
        <w:t>(9)</w:t>
      </w:r>
      <w:r w:rsidR="00191CDD">
        <w:rPr>
          <w:rtl/>
        </w:rPr>
        <w:t xml:space="preserve"> ق:کتاب الصلاه</w:t>
      </w:r>
      <w:r w:rsidR="00140CA9">
        <w:rPr>
          <w:rtl/>
        </w:rPr>
        <w:t>179</w:t>
      </w:r>
      <w:r w:rsidR="00191CDD">
        <w:rPr>
          <w:rtl/>
        </w:rPr>
        <w:t>/</w:t>
      </w:r>
      <w:r w:rsidR="00140CA9">
        <w:rPr>
          <w:rtl/>
        </w:rPr>
        <w:t>3</w:t>
      </w:r>
      <w:r w:rsidR="00191CDD">
        <w:rPr>
          <w:rtl/>
        </w:rPr>
        <w:t>6/،ج:</w:t>
      </w:r>
      <w:r w:rsidR="00140CA9">
        <w:rPr>
          <w:rtl/>
        </w:rPr>
        <w:t>173</w:t>
      </w:r>
      <w:r w:rsidR="00191CDD">
        <w:rPr>
          <w:rtl/>
        </w:rPr>
        <w:t>/</w:t>
      </w:r>
      <w:r w:rsidR="00140CA9">
        <w:rPr>
          <w:rtl/>
        </w:rPr>
        <w:t>8</w:t>
      </w:r>
      <w:r w:rsidR="00191CDD">
        <w:rPr>
          <w:rtl/>
        </w:rPr>
        <w:t>4.</w:t>
      </w:r>
    </w:p>
    <w:p w:rsidR="00D7268C" w:rsidRDefault="00D7268C" w:rsidP="000F2A07">
      <w:pPr>
        <w:pStyle w:val="libNormal"/>
        <w:rPr>
          <w:rtl/>
        </w:rPr>
      </w:pPr>
      <w:r>
        <w:rPr>
          <w:rtl/>
        </w:rPr>
        <w:br w:type="page"/>
      </w:r>
    </w:p>
    <w:p w:rsidR="00140CA9" w:rsidRDefault="00191CDD" w:rsidP="00F4610E">
      <w:pPr>
        <w:pStyle w:val="Heading3Center"/>
      </w:pPr>
      <w:bookmarkStart w:id="34" w:name="_Toc469155155"/>
      <w:r>
        <w:rPr>
          <w:rFonts w:hint="eastAsia"/>
          <w:rtl/>
        </w:rPr>
        <w:t>باب</w:t>
      </w:r>
      <w:r>
        <w:rPr>
          <w:rtl/>
        </w:rPr>
        <w:t xml:space="preserve"> الحاء بعده اللام</w:t>
      </w:r>
      <w:bookmarkEnd w:id="34"/>
      <w:r>
        <w:rPr>
          <w:rtl/>
        </w:rPr>
        <w:t xml:space="preserve"> </w:t>
      </w:r>
    </w:p>
    <w:p w:rsidR="00140CA9" w:rsidRDefault="00191CDD" w:rsidP="00F4610E">
      <w:pPr>
        <w:pStyle w:val="libNormal"/>
      </w:pPr>
      <w:r w:rsidRPr="00F4610E">
        <w:rPr>
          <w:rStyle w:val="libBold1Char"/>
          <w:rFonts w:hint="eastAsia"/>
          <w:rtl/>
        </w:rPr>
        <w:t>حلب</w:t>
      </w:r>
      <w:r>
        <w:rPr>
          <w:rtl/>
        </w:rPr>
        <w:t xml:space="preserve">: </w:t>
      </w:r>
      <w:r>
        <w:rPr>
          <w:rFonts w:hint="eastAsia"/>
          <w:rtl/>
        </w:rPr>
        <w:t>باب</w:t>
      </w:r>
      <w:r>
        <w:rPr>
          <w:rtl/>
        </w:rPr>
        <w:t xml:space="preserve"> الحلبه </w:t>
      </w:r>
      <w:r w:rsidRPr="000F2A07">
        <w:rPr>
          <w:rStyle w:val="libFootnotenumChar"/>
          <w:rtl/>
        </w:rPr>
        <w:t>(1)</w:t>
      </w:r>
      <w:r>
        <w:rPr>
          <w:rtl/>
        </w:rPr>
        <w:t xml:space="preserve">. </w:t>
      </w:r>
    </w:p>
    <w:p w:rsidR="00F4610E" w:rsidRDefault="00191CDD" w:rsidP="00F4610E">
      <w:pPr>
        <w:pStyle w:val="libCenterBold1"/>
        <w:rPr>
          <w:rtl/>
        </w:rPr>
      </w:pPr>
      <w:r>
        <w:rPr>
          <w:rFonts w:hint="eastAsia"/>
          <w:rtl/>
        </w:rPr>
        <w:t>باب</w:t>
      </w:r>
      <w:r>
        <w:rPr>
          <w:rtl/>
        </w:rPr>
        <w:t xml:space="preserve"> التداو</w:t>
      </w:r>
      <w:r>
        <w:rPr>
          <w:rFonts w:hint="cs"/>
          <w:rtl/>
        </w:rPr>
        <w:t>ی</w:t>
      </w:r>
      <w:r>
        <w:rPr>
          <w:rtl/>
        </w:rPr>
        <w:t xml:space="preserve"> بالحلبه</w:t>
      </w:r>
    </w:p>
    <w:p w:rsidR="00F4610E" w:rsidRDefault="00191CDD" w:rsidP="00F4610E">
      <w:pPr>
        <w:pStyle w:val="libNormal"/>
        <w:rPr>
          <w:rtl/>
        </w:rPr>
      </w:pPr>
      <w:r>
        <w:rPr>
          <w:rFonts w:hint="eastAsia"/>
          <w:rtl/>
        </w:rPr>
        <w:t>قال</w:t>
      </w:r>
      <w:r>
        <w:rPr>
          <w:rtl/>
        </w:rPr>
        <w:t xml:space="preserve"> رسول اللّه </w:t>
      </w:r>
      <w:r w:rsidR="00F2741C" w:rsidRPr="00F2741C">
        <w:rPr>
          <w:rStyle w:val="libAlaemChar"/>
          <w:rtl/>
        </w:rPr>
        <w:t>صلى‌الله‌عليه‌وآله‌وسلم</w:t>
      </w:r>
      <w:r>
        <w:rPr>
          <w:rtl/>
        </w:rPr>
        <w:t>: عل</w:t>
      </w:r>
      <w:r>
        <w:rPr>
          <w:rFonts w:hint="cs"/>
          <w:rtl/>
        </w:rPr>
        <w:t>ی</w:t>
      </w:r>
      <w:r>
        <w:rPr>
          <w:rFonts w:hint="eastAsia"/>
          <w:rtl/>
        </w:rPr>
        <w:t>کم</w:t>
      </w:r>
      <w:r>
        <w:rPr>
          <w:rtl/>
        </w:rPr>
        <w:t xml:space="preserve"> بالحلبه و لو ب</w:t>
      </w:r>
      <w:r>
        <w:rPr>
          <w:rFonts w:hint="cs"/>
          <w:rtl/>
        </w:rPr>
        <w:t>ی</w:t>
      </w:r>
      <w:r>
        <w:rPr>
          <w:rFonts w:hint="eastAsia"/>
          <w:rtl/>
        </w:rPr>
        <w:t>ع</w:t>
      </w:r>
      <w:r>
        <w:rPr>
          <w:rtl/>
        </w:rPr>
        <w:t xml:space="preserve"> وزنها ذهبا.</w:t>
      </w:r>
    </w:p>
    <w:p w:rsidR="00140CA9" w:rsidRDefault="00191CDD" w:rsidP="00F4610E">
      <w:pPr>
        <w:pStyle w:val="libNormal"/>
      </w:pPr>
      <w:r w:rsidRPr="00F4610E">
        <w:rPr>
          <w:rStyle w:val="libBold1Char"/>
          <w:rFonts w:hint="eastAsia"/>
          <w:rtl/>
        </w:rPr>
        <w:t>مکارم</w:t>
      </w:r>
      <w:r w:rsidRPr="00F4610E">
        <w:rPr>
          <w:rStyle w:val="libBold1Char"/>
          <w:rtl/>
        </w:rPr>
        <w:t xml:space="preserve"> الأخلاق</w:t>
      </w:r>
      <w:r>
        <w:rPr>
          <w:rtl/>
        </w:rPr>
        <w:t xml:space="preserve">:قال رسول اللّه </w:t>
      </w:r>
      <w:r w:rsidR="00F2741C" w:rsidRPr="00F2741C">
        <w:rPr>
          <w:rStyle w:val="libAlaemChar"/>
          <w:rtl/>
        </w:rPr>
        <w:t>صلى‌الله‌عليه‌وآله‌وسلم</w:t>
      </w:r>
      <w:r>
        <w:rPr>
          <w:rtl/>
        </w:rPr>
        <w:t>: عل</w:t>
      </w:r>
      <w:r>
        <w:rPr>
          <w:rFonts w:hint="cs"/>
          <w:rtl/>
        </w:rPr>
        <w:t>ی</w:t>
      </w:r>
      <w:r>
        <w:rPr>
          <w:rFonts w:hint="eastAsia"/>
          <w:rtl/>
        </w:rPr>
        <w:t>کم</w:t>
      </w:r>
      <w:r>
        <w:rPr>
          <w:rtl/>
        </w:rPr>
        <w:t xml:space="preserve"> بالحلبه و لو </w:t>
      </w:r>
      <w:r>
        <w:rPr>
          <w:rFonts w:hint="cs"/>
          <w:rtl/>
        </w:rPr>
        <w:t>ی</w:t>
      </w:r>
      <w:r>
        <w:rPr>
          <w:rFonts w:hint="eastAsia"/>
          <w:rtl/>
        </w:rPr>
        <w:t>علم</w:t>
      </w:r>
      <w:r>
        <w:rPr>
          <w:rtl/>
        </w:rPr>
        <w:t xml:space="preserve"> أمّت</w:t>
      </w:r>
      <w:r>
        <w:rPr>
          <w:rFonts w:hint="cs"/>
          <w:rtl/>
        </w:rPr>
        <w:t>ی</w:t>
      </w:r>
      <w:r>
        <w:rPr>
          <w:rtl/>
        </w:rPr>
        <w:t xml:space="preserve"> ما لها ف</w:t>
      </w:r>
      <w:r>
        <w:rPr>
          <w:rFonts w:hint="cs"/>
          <w:rtl/>
        </w:rPr>
        <w:t>ی</w:t>
      </w:r>
      <w:r>
        <w:rPr>
          <w:rtl/>
        </w:rPr>
        <w:t xml:space="preserve"> الحلبه لتداووا بها و لو بوزنها ذهبا. </w:t>
      </w:r>
    </w:p>
    <w:p w:rsidR="00140CA9" w:rsidRDefault="00191CDD" w:rsidP="00F4610E">
      <w:pPr>
        <w:pStyle w:val="libCenterBold1"/>
      </w:pPr>
      <w:r>
        <w:rPr>
          <w:rFonts w:hint="eastAsia"/>
          <w:rtl/>
        </w:rPr>
        <w:t>آداب</w:t>
      </w:r>
      <w:r>
        <w:rPr>
          <w:rtl/>
        </w:rPr>
        <w:t xml:space="preserve"> الحلب </w:t>
      </w:r>
    </w:p>
    <w:p w:rsidR="00140CA9" w:rsidRDefault="00191CDD" w:rsidP="00191CDD">
      <w:pPr>
        <w:pStyle w:val="libNormal"/>
      </w:pPr>
      <w:r>
        <w:rPr>
          <w:rFonts w:hint="eastAsia"/>
          <w:rtl/>
        </w:rPr>
        <w:t>باب</w:t>
      </w:r>
      <w:r>
        <w:rPr>
          <w:rtl/>
        </w:rPr>
        <w:t xml:space="preserve"> آداب الحلب و الرع</w:t>
      </w:r>
      <w:r>
        <w:rPr>
          <w:rFonts w:hint="cs"/>
          <w:rtl/>
        </w:rPr>
        <w:t>ی</w:t>
      </w:r>
      <w:r>
        <w:rPr>
          <w:rtl/>
        </w:rPr>
        <w:t xml:space="preserve"> </w:t>
      </w:r>
      <w:r w:rsidRPr="000F2A07">
        <w:rPr>
          <w:rStyle w:val="libFootnotenumChar"/>
          <w:rtl/>
        </w:rPr>
        <w:t>(2)</w:t>
      </w:r>
      <w:r>
        <w:rPr>
          <w:rtl/>
        </w:rPr>
        <w:t xml:space="preserve">. </w:t>
      </w:r>
      <w:r>
        <w:rPr>
          <w:rFonts w:hint="eastAsia"/>
          <w:rtl/>
        </w:rPr>
        <w:t>قال</w:t>
      </w:r>
      <w:r>
        <w:rPr>
          <w:rtl/>
        </w:rPr>
        <w:t xml:space="preserve"> ف</w:t>
      </w:r>
      <w:r>
        <w:rPr>
          <w:rFonts w:hint="cs"/>
          <w:rtl/>
        </w:rPr>
        <w:t>ی</w:t>
      </w:r>
      <w:r>
        <w:rPr>
          <w:rtl/>
        </w:rPr>
        <w:t xml:space="preserve"> النها</w:t>
      </w:r>
      <w:r>
        <w:rPr>
          <w:rFonts w:hint="cs"/>
          <w:rtl/>
        </w:rPr>
        <w:t>ی</w:t>
      </w:r>
      <w:r>
        <w:rPr>
          <w:rFonts w:hint="eastAsia"/>
          <w:rtl/>
        </w:rPr>
        <w:t>ه</w:t>
      </w:r>
      <w:r>
        <w:rPr>
          <w:rtl/>
        </w:rPr>
        <w:t>: ف</w:t>
      </w:r>
      <w:r>
        <w:rPr>
          <w:rFonts w:hint="cs"/>
          <w:rtl/>
        </w:rPr>
        <w:t>ی</w:t>
      </w:r>
      <w:r>
        <w:rPr>
          <w:rFonts w:hint="eastAsia"/>
          <w:rtl/>
        </w:rPr>
        <w:t>ه</w:t>
      </w:r>
      <w:r>
        <w:rPr>
          <w:rtl/>
        </w:rPr>
        <w:t xml:space="preserve"> انّه أمر </w:t>
      </w:r>
      <w:r w:rsidR="00F2741C" w:rsidRPr="00F2741C">
        <w:rPr>
          <w:rStyle w:val="libAlaemChar"/>
          <w:rtl/>
        </w:rPr>
        <w:t>صلى‌الله‌عليه‌وآله‌وسلم</w:t>
      </w:r>
      <w:r>
        <w:rPr>
          <w:rtl/>
        </w:rPr>
        <w:t xml:space="preserve"> ضرار بن الأزور أن </w:t>
      </w:r>
      <w:r>
        <w:rPr>
          <w:rFonts w:hint="cs"/>
          <w:rtl/>
        </w:rPr>
        <w:t>ی</w:t>
      </w:r>
      <w:r>
        <w:rPr>
          <w:rFonts w:hint="eastAsia"/>
          <w:rtl/>
        </w:rPr>
        <w:t>حلب</w:t>
      </w:r>
      <w:r>
        <w:rPr>
          <w:rtl/>
        </w:rPr>
        <w:t xml:space="preserve"> له ناقه و قال له:دع داع</w:t>
      </w:r>
      <w:r>
        <w:rPr>
          <w:rFonts w:hint="cs"/>
          <w:rtl/>
        </w:rPr>
        <w:t>ی</w:t>
      </w:r>
      <w:r>
        <w:rPr>
          <w:rtl/>
        </w:rPr>
        <w:t xml:space="preserve"> اللبن لا تجهده،أ</w:t>
      </w:r>
      <w:r>
        <w:rPr>
          <w:rFonts w:hint="cs"/>
          <w:rtl/>
        </w:rPr>
        <w:t>ی</w:t>
      </w:r>
      <w:r>
        <w:rPr>
          <w:rtl/>
        </w:rPr>
        <w:t xml:space="preserve"> أبق ف</w:t>
      </w:r>
      <w:r>
        <w:rPr>
          <w:rFonts w:hint="cs"/>
          <w:rtl/>
        </w:rPr>
        <w:t>ی</w:t>
      </w:r>
      <w:r>
        <w:rPr>
          <w:rtl/>
        </w:rPr>
        <w:t xml:space="preserve"> الضرع قل</w:t>
      </w:r>
      <w:r>
        <w:rPr>
          <w:rFonts w:hint="cs"/>
          <w:rtl/>
        </w:rPr>
        <w:t>ی</w:t>
      </w:r>
      <w:r>
        <w:rPr>
          <w:rFonts w:hint="eastAsia"/>
          <w:rtl/>
        </w:rPr>
        <w:t>لا</w:t>
      </w:r>
      <w:r>
        <w:rPr>
          <w:rtl/>
        </w:rPr>
        <w:t xml:space="preserve"> من اللبن و لا تستوعبه کلّه فانّ الذ</w:t>
      </w:r>
      <w:r>
        <w:rPr>
          <w:rFonts w:hint="cs"/>
          <w:rtl/>
        </w:rPr>
        <w:t>ی</w:t>
      </w:r>
      <w:r>
        <w:rPr>
          <w:rtl/>
        </w:rPr>
        <w:t xml:space="preserve"> تبق</w:t>
      </w:r>
      <w:r>
        <w:rPr>
          <w:rFonts w:hint="cs"/>
          <w:rtl/>
        </w:rPr>
        <w:t>ی</w:t>
      </w:r>
      <w:r>
        <w:rPr>
          <w:rFonts w:hint="eastAsia"/>
          <w:rtl/>
        </w:rPr>
        <w:t>ه</w:t>
      </w:r>
      <w:r>
        <w:rPr>
          <w:rtl/>
        </w:rPr>
        <w:t xml:space="preserve"> ف</w:t>
      </w:r>
      <w:r>
        <w:rPr>
          <w:rFonts w:hint="cs"/>
          <w:rtl/>
        </w:rPr>
        <w:t>ی</w:t>
      </w:r>
      <w:r>
        <w:rPr>
          <w:rFonts w:hint="eastAsia"/>
          <w:rtl/>
        </w:rPr>
        <w:t>ه</w:t>
      </w:r>
      <w:r>
        <w:rPr>
          <w:rtl/>
        </w:rPr>
        <w:t xml:space="preserve"> </w:t>
      </w:r>
      <w:r>
        <w:rPr>
          <w:rFonts w:hint="cs"/>
          <w:rtl/>
        </w:rPr>
        <w:t>ی</w:t>
      </w:r>
      <w:r>
        <w:rPr>
          <w:rFonts w:hint="eastAsia"/>
          <w:rtl/>
        </w:rPr>
        <w:t>دعو</w:t>
      </w:r>
      <w:r>
        <w:rPr>
          <w:rtl/>
        </w:rPr>
        <w:t xml:space="preserve"> ما وراءه من اللبن ف</w:t>
      </w:r>
      <w:r>
        <w:rPr>
          <w:rFonts w:hint="cs"/>
          <w:rtl/>
        </w:rPr>
        <w:t>ی</w:t>
      </w:r>
      <w:r>
        <w:rPr>
          <w:rFonts w:hint="eastAsia"/>
          <w:rtl/>
        </w:rPr>
        <w:t>نزله،و</w:t>
      </w:r>
      <w:r>
        <w:rPr>
          <w:rtl/>
        </w:rPr>
        <w:t xml:space="preserve"> إذا استقص</w:t>
      </w:r>
      <w:r>
        <w:rPr>
          <w:rFonts w:hint="cs"/>
          <w:rtl/>
        </w:rPr>
        <w:t>ی</w:t>
      </w:r>
      <w:r>
        <w:rPr>
          <w:rtl/>
        </w:rPr>
        <w:t xml:space="preserve"> کلّ ما ف</w:t>
      </w:r>
      <w:r>
        <w:rPr>
          <w:rFonts w:hint="cs"/>
          <w:rtl/>
        </w:rPr>
        <w:t>ی</w:t>
      </w:r>
      <w:r>
        <w:rPr>
          <w:rtl/>
        </w:rPr>
        <w:t xml:space="preserve"> الضرع أبطأ درّ</w:t>
      </w:r>
      <w:r>
        <w:rPr>
          <w:rFonts w:hint="eastAsia"/>
          <w:rtl/>
        </w:rPr>
        <w:t>ه</w:t>
      </w:r>
      <w:r>
        <w:rPr>
          <w:rtl/>
        </w:rPr>
        <w:t xml:space="preserve"> عل</w:t>
      </w:r>
      <w:r>
        <w:rPr>
          <w:rFonts w:hint="cs"/>
          <w:rtl/>
        </w:rPr>
        <w:t>ی</w:t>
      </w:r>
      <w:r>
        <w:rPr>
          <w:rtl/>
        </w:rPr>
        <w:t xml:space="preserve"> حالبه </w:t>
      </w:r>
      <w:r w:rsidRPr="000F2A07">
        <w:rPr>
          <w:rStyle w:val="libFootnotenumChar"/>
          <w:rtl/>
        </w:rPr>
        <w:t>(3)</w:t>
      </w:r>
      <w:r>
        <w:rPr>
          <w:rtl/>
        </w:rPr>
        <w:t xml:space="preserve">. </w:t>
      </w:r>
    </w:p>
    <w:p w:rsidR="00140CA9" w:rsidRDefault="00191CDD" w:rsidP="00F4610E">
      <w:pPr>
        <w:pStyle w:val="libCenterBold1"/>
      </w:pPr>
      <w:r>
        <w:rPr>
          <w:rFonts w:hint="eastAsia"/>
          <w:rtl/>
        </w:rPr>
        <w:t>الحلب</w:t>
      </w:r>
      <w:r>
        <w:rPr>
          <w:rFonts w:hint="cs"/>
          <w:rtl/>
        </w:rPr>
        <w:t>یّ</w:t>
      </w:r>
      <w:r>
        <w:rPr>
          <w:rtl/>
        </w:rPr>
        <w:t xml:space="preserve"> </w:t>
      </w:r>
    </w:p>
    <w:p w:rsidR="00140CA9" w:rsidRDefault="00191CDD" w:rsidP="00F4610E">
      <w:pPr>
        <w:pStyle w:val="libNormal"/>
      </w:pPr>
      <w:r w:rsidRPr="00F4610E">
        <w:rPr>
          <w:rStyle w:val="libBold1Char"/>
          <w:rFonts w:hint="eastAsia"/>
          <w:rtl/>
        </w:rPr>
        <w:t>أقول</w:t>
      </w:r>
      <w:r>
        <w:rPr>
          <w:rtl/>
        </w:rPr>
        <w:t xml:space="preserve">: </w:t>
      </w:r>
      <w:r>
        <w:rPr>
          <w:rFonts w:hint="eastAsia"/>
          <w:rtl/>
        </w:rPr>
        <w:t>الحلب</w:t>
      </w:r>
      <w:r>
        <w:rPr>
          <w:rFonts w:hint="cs"/>
          <w:rtl/>
        </w:rPr>
        <w:t>یّ</w:t>
      </w:r>
      <w:r>
        <w:rPr>
          <w:rtl/>
        </w:rPr>
        <w:t xml:space="preserve"> ف</w:t>
      </w:r>
      <w:r>
        <w:rPr>
          <w:rFonts w:hint="cs"/>
          <w:rtl/>
        </w:rPr>
        <w:t>ی</w:t>
      </w:r>
      <w:r>
        <w:rPr>
          <w:rtl/>
        </w:rPr>
        <w:t xml:space="preserve"> عرف أهل الحد</w:t>
      </w:r>
      <w:r>
        <w:rPr>
          <w:rFonts w:hint="cs"/>
          <w:rtl/>
        </w:rPr>
        <w:t>ی</w:t>
      </w:r>
      <w:r>
        <w:rPr>
          <w:rFonts w:hint="eastAsia"/>
          <w:rtl/>
        </w:rPr>
        <w:t>ث</w:t>
      </w:r>
      <w:r>
        <w:rPr>
          <w:rtl/>
        </w:rPr>
        <w:t xml:space="preserve"> </w:t>
      </w:r>
      <w:r>
        <w:rPr>
          <w:rFonts w:hint="cs"/>
          <w:rtl/>
        </w:rPr>
        <w:t>ی</w:t>
      </w:r>
      <w:r>
        <w:rPr>
          <w:rFonts w:hint="eastAsia"/>
          <w:rtl/>
        </w:rPr>
        <w:t>طلق</w:t>
      </w:r>
      <w:r>
        <w:rPr>
          <w:rtl/>
        </w:rPr>
        <w:t xml:space="preserve"> عل</w:t>
      </w:r>
      <w:r>
        <w:rPr>
          <w:rFonts w:hint="cs"/>
          <w:rtl/>
        </w:rPr>
        <w:t>ی</w:t>
      </w:r>
      <w:r>
        <w:rPr>
          <w:rtl/>
        </w:rPr>
        <w:t xml:space="preserve"> جماعه من آل أب</w:t>
      </w:r>
      <w:r>
        <w:rPr>
          <w:rFonts w:hint="cs"/>
          <w:rtl/>
        </w:rPr>
        <w:t>ی</w:t>
      </w:r>
      <w:r>
        <w:rPr>
          <w:rtl/>
        </w:rPr>
        <w:t xml:space="preserve"> شعبه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38</w:t>
      </w:r>
      <w:r w:rsidR="00191CDD">
        <w:rPr>
          <w:rtl/>
        </w:rPr>
        <w:t>/4</w:t>
      </w:r>
      <w:r w:rsidR="00140CA9">
        <w:rPr>
          <w:rtl/>
        </w:rPr>
        <w:t>3</w:t>
      </w:r>
      <w:r w:rsidR="00191CDD">
        <w:rPr>
          <w:rtl/>
        </w:rPr>
        <w:t>/</w:t>
      </w:r>
      <w:r w:rsidR="00140CA9">
        <w:rPr>
          <w:rtl/>
        </w:rPr>
        <w:t>1</w:t>
      </w:r>
      <w:r w:rsidR="00191CDD">
        <w:rPr>
          <w:rtl/>
        </w:rPr>
        <w:t>4،ج:</w:t>
      </w:r>
      <w:r w:rsidR="00140CA9">
        <w:rPr>
          <w:rtl/>
        </w:rPr>
        <w:t>233</w:t>
      </w:r>
      <w:r w:rsidR="00191CDD">
        <w:rPr>
          <w:rtl/>
        </w:rPr>
        <w:t>/6</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ق:6</w:t>
      </w:r>
      <w:r w:rsidR="00140CA9">
        <w:rPr>
          <w:rtl/>
        </w:rPr>
        <w:t>90</w:t>
      </w:r>
      <w:r w:rsidR="00191CDD">
        <w:rPr>
          <w:rtl/>
        </w:rPr>
        <w:t>/</w:t>
      </w:r>
      <w:r w:rsidR="00140CA9">
        <w:rPr>
          <w:rtl/>
        </w:rPr>
        <w:t>98</w:t>
      </w:r>
      <w:r w:rsidR="00191CDD">
        <w:rPr>
          <w:rtl/>
        </w:rPr>
        <w:t>/</w:t>
      </w:r>
      <w:r w:rsidR="00140CA9">
        <w:rPr>
          <w:rtl/>
        </w:rPr>
        <w:t>1</w:t>
      </w:r>
      <w:r w:rsidR="00191CDD">
        <w:rPr>
          <w:rtl/>
        </w:rPr>
        <w:t>4،ج:</w:t>
      </w:r>
      <w:r w:rsidR="00140CA9">
        <w:rPr>
          <w:rtl/>
        </w:rPr>
        <w:t>1</w:t>
      </w:r>
      <w:r w:rsidR="00191CDD">
        <w:rPr>
          <w:rtl/>
        </w:rPr>
        <w:t>4</w:t>
      </w:r>
      <w:r w:rsidR="00140CA9">
        <w:rPr>
          <w:rtl/>
        </w:rPr>
        <w:t>9</w:t>
      </w:r>
      <w:r w:rsidR="00191CDD">
        <w:rPr>
          <w:rtl/>
        </w:rPr>
        <w:t xml:space="preserve">/64. </w:t>
      </w:r>
    </w:p>
    <w:p w:rsidR="00D7268C" w:rsidRDefault="00D7268C" w:rsidP="005E32C9">
      <w:pPr>
        <w:pStyle w:val="libFootnote0"/>
        <w:rPr>
          <w:rtl/>
        </w:rPr>
      </w:pPr>
      <w:r>
        <w:rPr>
          <w:rtl/>
        </w:rPr>
        <w:t>(3)</w:t>
      </w:r>
      <w:r w:rsidR="00191CDD">
        <w:rPr>
          <w:rtl/>
        </w:rPr>
        <w:t xml:space="preserve"> ق:6</w:t>
      </w:r>
      <w:r w:rsidR="00140CA9">
        <w:rPr>
          <w:rtl/>
        </w:rPr>
        <w:t>91</w:t>
      </w:r>
      <w:r w:rsidR="00191CDD">
        <w:rPr>
          <w:rtl/>
        </w:rPr>
        <w:t>/</w:t>
      </w:r>
      <w:r w:rsidR="00140CA9">
        <w:rPr>
          <w:rtl/>
        </w:rPr>
        <w:t>98</w:t>
      </w:r>
      <w:r w:rsidR="00191CDD">
        <w:rPr>
          <w:rtl/>
        </w:rPr>
        <w:t>/</w:t>
      </w:r>
      <w:r w:rsidR="00140CA9">
        <w:rPr>
          <w:rtl/>
        </w:rPr>
        <w:t>1</w:t>
      </w:r>
      <w:r w:rsidR="00191CDD">
        <w:rPr>
          <w:rtl/>
        </w:rPr>
        <w:t>4،ج:</w:t>
      </w:r>
      <w:r w:rsidR="00140CA9">
        <w:rPr>
          <w:rtl/>
        </w:rPr>
        <w:t>1</w:t>
      </w:r>
      <w:r w:rsidR="00191CDD">
        <w:rPr>
          <w:rtl/>
        </w:rPr>
        <w:t>4</w:t>
      </w:r>
      <w:r w:rsidR="00140CA9">
        <w:rPr>
          <w:rtl/>
        </w:rPr>
        <w:t>9</w:t>
      </w:r>
      <w:r w:rsidR="00191CDD">
        <w:rPr>
          <w:rtl/>
        </w:rPr>
        <w:t>/64.</w:t>
      </w:r>
    </w:p>
    <w:p w:rsidR="00D7268C" w:rsidRDefault="00D7268C" w:rsidP="000F2A07">
      <w:pPr>
        <w:pStyle w:val="libNormal"/>
        <w:rPr>
          <w:rtl/>
        </w:rPr>
      </w:pPr>
      <w:r>
        <w:rPr>
          <w:rtl/>
        </w:rPr>
        <w:br w:type="page"/>
      </w:r>
    </w:p>
    <w:p w:rsidR="00140CA9" w:rsidRDefault="00191CDD" w:rsidP="00F4610E">
      <w:pPr>
        <w:pStyle w:val="libNormal0"/>
      </w:pPr>
      <w:r>
        <w:rPr>
          <w:rFonts w:hint="eastAsia"/>
          <w:rtl/>
        </w:rPr>
        <w:t>الحلب</w:t>
      </w:r>
      <w:r>
        <w:rPr>
          <w:rFonts w:hint="cs"/>
          <w:rtl/>
        </w:rPr>
        <w:t>یّ</w:t>
      </w:r>
      <w:r>
        <w:rPr>
          <w:rFonts w:hint="eastAsia"/>
          <w:rtl/>
        </w:rPr>
        <w:t>،منهم</w:t>
      </w:r>
      <w:r>
        <w:rPr>
          <w:rtl/>
        </w:rPr>
        <w:t>:محمّد و عب</w:t>
      </w:r>
      <w:r>
        <w:rPr>
          <w:rFonts w:hint="cs"/>
          <w:rtl/>
        </w:rPr>
        <w:t>ی</w:t>
      </w:r>
      <w:r>
        <w:rPr>
          <w:rFonts w:hint="eastAsia"/>
          <w:rtl/>
        </w:rPr>
        <w:t>د</w:t>
      </w:r>
      <w:r>
        <w:rPr>
          <w:rtl/>
        </w:rPr>
        <w:t xml:space="preserve"> اللّه إبنا عل</w:t>
      </w:r>
      <w:r>
        <w:rPr>
          <w:rFonts w:hint="cs"/>
          <w:rtl/>
        </w:rPr>
        <w:t>یّ</w:t>
      </w:r>
      <w:r>
        <w:rPr>
          <w:rtl/>
        </w:rPr>
        <w:t xml:space="preserve"> بن أب</w:t>
      </w:r>
      <w:r>
        <w:rPr>
          <w:rFonts w:hint="cs"/>
          <w:rtl/>
        </w:rPr>
        <w:t>ی</w:t>
      </w:r>
      <w:r>
        <w:rPr>
          <w:rtl/>
        </w:rPr>
        <w:t xml:space="preserve"> شعبه،قال أبو عل</w:t>
      </w:r>
      <w:r>
        <w:rPr>
          <w:rFonts w:hint="cs"/>
          <w:rtl/>
        </w:rPr>
        <w:t>ی</w:t>
      </w:r>
      <w:r>
        <w:rPr>
          <w:rtl/>
        </w:rPr>
        <w:t>:الحلب</w:t>
      </w:r>
      <w:r>
        <w:rPr>
          <w:rFonts w:hint="cs"/>
          <w:rtl/>
        </w:rPr>
        <w:t>یّ</w:t>
      </w:r>
      <w:r>
        <w:rPr>
          <w:rtl/>
        </w:rPr>
        <w:t xml:space="preserve"> </w:t>
      </w:r>
      <w:r>
        <w:rPr>
          <w:rFonts w:hint="cs"/>
          <w:rtl/>
        </w:rPr>
        <w:t>ی</w:t>
      </w:r>
      <w:r>
        <w:rPr>
          <w:rFonts w:hint="eastAsia"/>
          <w:rtl/>
        </w:rPr>
        <w:t>طلق</w:t>
      </w:r>
      <w:r>
        <w:rPr>
          <w:rtl/>
        </w:rPr>
        <w:t xml:space="preserve"> عل</w:t>
      </w:r>
      <w:r>
        <w:rPr>
          <w:rFonts w:hint="cs"/>
          <w:rtl/>
        </w:rPr>
        <w:t>ی</w:t>
      </w:r>
      <w:r>
        <w:rPr>
          <w:rtl/>
        </w:rPr>
        <w:t xml:space="preserve"> محمّد بن عل</w:t>
      </w:r>
      <w:r>
        <w:rPr>
          <w:rFonts w:hint="cs"/>
          <w:rtl/>
        </w:rPr>
        <w:t>یّ</w:t>
      </w:r>
      <w:r>
        <w:rPr>
          <w:rtl/>
        </w:rPr>
        <w:t xml:space="preserve"> بن أب</w:t>
      </w:r>
      <w:r>
        <w:rPr>
          <w:rFonts w:hint="cs"/>
          <w:rtl/>
        </w:rPr>
        <w:t>ی</w:t>
      </w:r>
      <w:r>
        <w:rPr>
          <w:rtl/>
        </w:rPr>
        <w:t xml:space="preserve"> شعبه و عل</w:t>
      </w:r>
      <w:r>
        <w:rPr>
          <w:rFonts w:hint="cs"/>
          <w:rtl/>
        </w:rPr>
        <w:t>ی</w:t>
      </w:r>
      <w:r>
        <w:rPr>
          <w:rtl/>
        </w:rPr>
        <w:t xml:space="preserve"> أخوته عب</w:t>
      </w:r>
      <w:r>
        <w:rPr>
          <w:rFonts w:hint="cs"/>
          <w:rtl/>
        </w:rPr>
        <w:t>ی</w:t>
      </w:r>
      <w:r>
        <w:rPr>
          <w:rFonts w:hint="eastAsia"/>
          <w:rtl/>
        </w:rPr>
        <w:t>د</w:t>
      </w:r>
      <w:r>
        <w:rPr>
          <w:rtl/>
        </w:rPr>
        <w:t xml:space="preserve"> اللّه و عمران و عبد الأعل</w:t>
      </w:r>
      <w:r>
        <w:rPr>
          <w:rFonts w:hint="cs"/>
          <w:rtl/>
        </w:rPr>
        <w:t>ی</w:t>
      </w:r>
      <w:r>
        <w:rPr>
          <w:rFonts w:hint="eastAsia"/>
          <w:rtl/>
        </w:rPr>
        <w:t>،</w:t>
      </w:r>
      <w:r>
        <w:rPr>
          <w:rtl/>
        </w:rPr>
        <w:t xml:space="preserve"> و عل</w:t>
      </w:r>
      <w:r>
        <w:rPr>
          <w:rFonts w:hint="cs"/>
          <w:rtl/>
        </w:rPr>
        <w:t>ی</w:t>
      </w:r>
      <w:r>
        <w:rPr>
          <w:rtl/>
        </w:rPr>
        <w:t xml:space="preserve"> أب</w:t>
      </w:r>
      <w:r>
        <w:rPr>
          <w:rFonts w:hint="cs"/>
          <w:rtl/>
        </w:rPr>
        <w:t>ی</w:t>
      </w:r>
      <w:r>
        <w:rPr>
          <w:rFonts w:hint="eastAsia"/>
          <w:rtl/>
        </w:rPr>
        <w:t>هم</w:t>
      </w:r>
      <w:r>
        <w:rPr>
          <w:rtl/>
        </w:rPr>
        <w:t xml:space="preserve"> و أحمد بن عمر بن أب</w:t>
      </w:r>
      <w:r>
        <w:rPr>
          <w:rFonts w:hint="cs"/>
          <w:rtl/>
        </w:rPr>
        <w:t>ی</w:t>
      </w:r>
      <w:r>
        <w:rPr>
          <w:rtl/>
        </w:rPr>
        <w:t xml:space="preserve"> شعبه و أب</w:t>
      </w:r>
      <w:r>
        <w:rPr>
          <w:rFonts w:hint="cs"/>
          <w:rtl/>
        </w:rPr>
        <w:t>ی</w:t>
      </w:r>
      <w:r>
        <w:rPr>
          <w:rFonts w:hint="eastAsia"/>
          <w:rtl/>
        </w:rPr>
        <w:t>ه</w:t>
      </w:r>
      <w:r>
        <w:rPr>
          <w:rtl/>
        </w:rPr>
        <w:t xml:space="preserve"> عمر و أحمد بن عمران،و ف</w:t>
      </w:r>
      <w:r>
        <w:rPr>
          <w:rFonts w:hint="cs"/>
          <w:rtl/>
        </w:rPr>
        <w:t>ی</w:t>
      </w:r>
      <w:r>
        <w:rPr>
          <w:rtl/>
        </w:rPr>
        <w:t xml:space="preserve"> الأوّل ثمّ الثان</w:t>
      </w:r>
      <w:r>
        <w:rPr>
          <w:rFonts w:hint="cs"/>
          <w:rtl/>
        </w:rPr>
        <w:t>ی</w:t>
      </w:r>
      <w:r>
        <w:rPr>
          <w:rtl/>
        </w:rPr>
        <w:t xml:space="preserve"> أشهر کذا ف</w:t>
      </w:r>
      <w:r>
        <w:rPr>
          <w:rFonts w:hint="cs"/>
          <w:rtl/>
        </w:rPr>
        <w:t>ی</w:t>
      </w:r>
      <w:r>
        <w:rPr>
          <w:rtl/>
        </w:rPr>
        <w:t xml:space="preserve"> ال</w:t>
      </w:r>
      <w:r>
        <w:rPr>
          <w:rFonts w:hint="eastAsia"/>
          <w:rtl/>
        </w:rPr>
        <w:t>نقد،إنته</w:t>
      </w:r>
      <w:r>
        <w:rPr>
          <w:rFonts w:hint="cs"/>
          <w:rtl/>
        </w:rPr>
        <w:t>ی</w:t>
      </w:r>
      <w:r>
        <w:rPr>
          <w:rtl/>
        </w:rPr>
        <w:t xml:space="preserve">. </w:t>
      </w:r>
    </w:p>
    <w:p w:rsidR="00140CA9" w:rsidRDefault="00191CDD" w:rsidP="00191CDD">
      <w:pPr>
        <w:pStyle w:val="libNormal"/>
      </w:pPr>
      <w:r>
        <w:rPr>
          <w:rFonts w:hint="eastAsia"/>
          <w:rtl/>
        </w:rPr>
        <w:t>و</w:t>
      </w:r>
      <w:r>
        <w:rPr>
          <w:rtl/>
        </w:rPr>
        <w:t xml:space="preserve"> ف</w:t>
      </w:r>
      <w:r>
        <w:rPr>
          <w:rFonts w:hint="cs"/>
          <w:rtl/>
        </w:rPr>
        <w:t>ی</w:t>
      </w:r>
      <w:r>
        <w:rPr>
          <w:rtl/>
        </w:rPr>
        <w:t xml:space="preserve"> اصطلاح الفقهاء </w:t>
      </w:r>
    </w:p>
    <w:p w:rsidR="00140CA9" w:rsidRDefault="00191CDD" w:rsidP="00191CDD">
      <w:pPr>
        <w:pStyle w:val="libNormal"/>
      </w:pPr>
      <w:r>
        <w:rPr>
          <w:rFonts w:hint="eastAsia"/>
          <w:rtl/>
        </w:rPr>
        <w:t>الحلب</w:t>
      </w:r>
      <w:r>
        <w:rPr>
          <w:rFonts w:hint="cs"/>
          <w:rtl/>
        </w:rPr>
        <w:t>یّ</w:t>
      </w:r>
      <w:r>
        <w:rPr>
          <w:rtl/>
        </w:rPr>
        <w:t>:هو أبو الصلاح تق</w:t>
      </w:r>
      <w:r>
        <w:rPr>
          <w:rFonts w:hint="cs"/>
          <w:rtl/>
        </w:rPr>
        <w:t>یّ</w:t>
      </w:r>
      <w:r>
        <w:rPr>
          <w:rtl/>
        </w:rPr>
        <w:t xml:space="preserve"> بن نجم الحلب</w:t>
      </w:r>
      <w:r>
        <w:rPr>
          <w:rFonts w:hint="cs"/>
          <w:rtl/>
        </w:rPr>
        <w:t>یّ</w:t>
      </w:r>
      <w:r>
        <w:rPr>
          <w:rtl/>
        </w:rPr>
        <w:t xml:space="preserve"> الفق</w:t>
      </w:r>
      <w:r>
        <w:rPr>
          <w:rFonts w:hint="cs"/>
          <w:rtl/>
        </w:rPr>
        <w:t>ی</w:t>
      </w:r>
      <w:r>
        <w:rPr>
          <w:rFonts w:hint="eastAsia"/>
          <w:rtl/>
        </w:rPr>
        <w:t>ه</w:t>
      </w:r>
      <w:r>
        <w:rPr>
          <w:rtl/>
        </w:rPr>
        <w:t xml:space="preserve"> الثقه الجل</w:t>
      </w:r>
      <w:r>
        <w:rPr>
          <w:rFonts w:hint="cs"/>
          <w:rtl/>
        </w:rPr>
        <w:t>ی</w:t>
      </w:r>
      <w:r>
        <w:rPr>
          <w:rFonts w:hint="eastAsia"/>
          <w:rtl/>
        </w:rPr>
        <w:t>ل</w:t>
      </w:r>
      <w:r>
        <w:rPr>
          <w:rtl/>
        </w:rPr>
        <w:t xml:space="preserve"> الذ</w:t>
      </w:r>
      <w:r>
        <w:rPr>
          <w:rFonts w:hint="cs"/>
          <w:rtl/>
        </w:rPr>
        <w:t>ی</w:t>
      </w:r>
      <w:r>
        <w:rPr>
          <w:rtl/>
        </w:rPr>
        <w:t xml:space="preserve"> قرأ عل</w:t>
      </w:r>
      <w:r>
        <w:rPr>
          <w:rFonts w:hint="cs"/>
          <w:rtl/>
        </w:rPr>
        <w:t>ی</w:t>
      </w:r>
      <w:r>
        <w:rPr>
          <w:rtl/>
        </w:rPr>
        <w:t xml:space="preserve"> علم الهد</w:t>
      </w:r>
      <w:r>
        <w:rPr>
          <w:rFonts w:hint="cs"/>
          <w:rtl/>
        </w:rPr>
        <w:t>ی</w:t>
      </w:r>
      <w:r>
        <w:rPr>
          <w:rtl/>
        </w:rPr>
        <w:t xml:space="preserve"> و عل</w:t>
      </w:r>
      <w:r>
        <w:rPr>
          <w:rFonts w:hint="cs"/>
          <w:rtl/>
        </w:rPr>
        <w:t>ی</w:t>
      </w:r>
      <w:r>
        <w:rPr>
          <w:rtl/>
        </w:rPr>
        <w:t xml:space="preserve"> الش</w:t>
      </w:r>
      <w:r>
        <w:rPr>
          <w:rFonts w:hint="cs"/>
          <w:rtl/>
        </w:rPr>
        <w:t>ی</w:t>
      </w:r>
      <w:r>
        <w:rPr>
          <w:rFonts w:hint="eastAsia"/>
          <w:rtl/>
        </w:rPr>
        <w:t>خ</w:t>
      </w:r>
      <w:r>
        <w:rPr>
          <w:rtl/>
        </w:rPr>
        <w:t xml:space="preserve"> أب</w:t>
      </w:r>
      <w:r>
        <w:rPr>
          <w:rFonts w:hint="cs"/>
          <w:rtl/>
        </w:rPr>
        <w:t>ی</w:t>
      </w:r>
      <w:r>
        <w:rPr>
          <w:rtl/>
        </w:rPr>
        <w:t xml:space="preserve"> جعفر الطوس</w:t>
      </w:r>
      <w:r>
        <w:rPr>
          <w:rFonts w:hint="cs"/>
          <w:rtl/>
        </w:rPr>
        <w:t>یّ</w:t>
      </w:r>
      <w:r>
        <w:rPr>
          <w:rFonts w:hint="eastAsia"/>
          <w:rtl/>
        </w:rPr>
        <w:t>،له</w:t>
      </w:r>
      <w:r>
        <w:rPr>
          <w:rtl/>
        </w:rPr>
        <w:t xml:space="preserve"> کتب منها: </w:t>
      </w:r>
    </w:p>
    <w:p w:rsidR="00140CA9" w:rsidRDefault="00191CDD" w:rsidP="00191CDD">
      <w:pPr>
        <w:pStyle w:val="libNormal"/>
      </w:pPr>
      <w:r>
        <w:rPr>
          <w:rFonts w:hint="eastAsia"/>
          <w:rtl/>
        </w:rPr>
        <w:t>تقر</w:t>
      </w:r>
      <w:r>
        <w:rPr>
          <w:rFonts w:hint="cs"/>
          <w:rtl/>
        </w:rPr>
        <w:t>ی</w:t>
      </w:r>
      <w:r>
        <w:rPr>
          <w:rFonts w:hint="eastAsia"/>
          <w:rtl/>
        </w:rPr>
        <w:t>ب</w:t>
      </w:r>
      <w:r>
        <w:rPr>
          <w:rtl/>
        </w:rPr>
        <w:t xml:space="preserve"> المعارف،و عن إجازه الشه</w:t>
      </w:r>
      <w:r>
        <w:rPr>
          <w:rFonts w:hint="cs"/>
          <w:rtl/>
        </w:rPr>
        <w:t>ی</w:t>
      </w:r>
      <w:r>
        <w:rPr>
          <w:rFonts w:hint="eastAsia"/>
          <w:rtl/>
        </w:rPr>
        <w:t>د</w:t>
      </w:r>
      <w:r>
        <w:rPr>
          <w:rtl/>
        </w:rPr>
        <w:t xml:space="preserve"> الثان</w:t>
      </w:r>
      <w:r>
        <w:rPr>
          <w:rFonts w:hint="cs"/>
          <w:rtl/>
        </w:rPr>
        <w:t>ی</w:t>
      </w:r>
      <w:r>
        <w:rPr>
          <w:rtl/>
        </w:rPr>
        <w:t xml:space="preserve"> قال ف</w:t>
      </w:r>
      <w:r>
        <w:rPr>
          <w:rFonts w:hint="cs"/>
          <w:rtl/>
        </w:rPr>
        <w:t>ی</w:t>
      </w:r>
      <w:r>
        <w:rPr>
          <w:rtl/>
        </w:rPr>
        <w:t xml:space="preserve"> حقّه:الش</w:t>
      </w:r>
      <w:r>
        <w:rPr>
          <w:rFonts w:hint="cs"/>
          <w:rtl/>
        </w:rPr>
        <w:t>ی</w:t>
      </w:r>
      <w:r>
        <w:rPr>
          <w:rFonts w:hint="eastAsia"/>
          <w:rtl/>
        </w:rPr>
        <w:t>خ</w:t>
      </w:r>
      <w:r>
        <w:rPr>
          <w:rtl/>
        </w:rPr>
        <w:t xml:space="preserve"> الفق</w:t>
      </w:r>
      <w:r>
        <w:rPr>
          <w:rFonts w:hint="cs"/>
          <w:rtl/>
        </w:rPr>
        <w:t>ی</w:t>
      </w:r>
      <w:r>
        <w:rPr>
          <w:rFonts w:hint="eastAsia"/>
          <w:rtl/>
        </w:rPr>
        <w:t>ه</w:t>
      </w:r>
      <w:r>
        <w:rPr>
          <w:rtl/>
        </w:rPr>
        <w:t xml:space="preserve"> السع</w:t>
      </w:r>
      <w:r>
        <w:rPr>
          <w:rFonts w:hint="cs"/>
          <w:rtl/>
        </w:rPr>
        <w:t>ی</w:t>
      </w:r>
      <w:r>
        <w:rPr>
          <w:rFonts w:hint="eastAsia"/>
          <w:rtl/>
        </w:rPr>
        <w:t>د</w:t>
      </w:r>
      <w:r>
        <w:rPr>
          <w:rtl/>
        </w:rPr>
        <w:t xml:space="preserve"> خل</w:t>
      </w:r>
      <w:r>
        <w:rPr>
          <w:rFonts w:hint="cs"/>
          <w:rtl/>
        </w:rPr>
        <w:t>ی</w:t>
      </w:r>
      <w:r>
        <w:rPr>
          <w:rFonts w:hint="eastAsia"/>
          <w:rtl/>
        </w:rPr>
        <w:t>فه</w:t>
      </w:r>
      <w:r>
        <w:rPr>
          <w:rtl/>
        </w:rPr>
        <w:t xml:space="preserve"> المرتض</w:t>
      </w:r>
      <w:r>
        <w:rPr>
          <w:rFonts w:hint="cs"/>
          <w:rtl/>
        </w:rPr>
        <w:t>ی</w:t>
      </w:r>
      <w:r>
        <w:rPr>
          <w:rtl/>
        </w:rPr>
        <w:t xml:space="preserve"> ف</w:t>
      </w:r>
      <w:r>
        <w:rPr>
          <w:rFonts w:hint="cs"/>
          <w:rtl/>
        </w:rPr>
        <w:t>ی</w:t>
      </w:r>
      <w:r>
        <w:rPr>
          <w:rtl/>
        </w:rPr>
        <w:t xml:space="preserve"> البلاد الحلب</w:t>
      </w:r>
      <w:r>
        <w:rPr>
          <w:rFonts w:hint="cs"/>
          <w:rtl/>
        </w:rPr>
        <w:t>ی</w:t>
      </w:r>
      <w:r>
        <w:rPr>
          <w:rFonts w:hint="eastAsia"/>
          <w:rtl/>
        </w:rPr>
        <w:t>ه،انته</w:t>
      </w:r>
      <w:r>
        <w:rPr>
          <w:rFonts w:hint="cs"/>
          <w:rtl/>
        </w:rPr>
        <w:t>ی</w:t>
      </w:r>
      <w:r>
        <w:rPr>
          <w:rtl/>
        </w:rPr>
        <w:t xml:space="preserve">. </w:t>
      </w:r>
    </w:p>
    <w:p w:rsidR="00140CA9" w:rsidRDefault="00191CDD" w:rsidP="00191CDD">
      <w:pPr>
        <w:pStyle w:val="libNormal"/>
      </w:pPr>
      <w:r>
        <w:rPr>
          <w:rFonts w:hint="eastAsia"/>
          <w:rtl/>
        </w:rPr>
        <w:t>و</w:t>
      </w:r>
      <w:r>
        <w:rPr>
          <w:rtl/>
        </w:rPr>
        <w:t xml:space="preserve"> الحلب</w:t>
      </w:r>
      <w:r>
        <w:rPr>
          <w:rFonts w:hint="cs"/>
          <w:rtl/>
        </w:rPr>
        <w:t>یّ</w:t>
      </w:r>
      <w:r>
        <w:rPr>
          <w:rtl/>
        </w:rPr>
        <w:t xml:space="preserve"> عند العامّه </w:t>
      </w:r>
    </w:p>
    <w:p w:rsidR="00140CA9" w:rsidRDefault="00191CDD" w:rsidP="00191CDD">
      <w:pPr>
        <w:pStyle w:val="libNormal"/>
      </w:pPr>
      <w:r>
        <w:rPr>
          <w:rFonts w:hint="cs"/>
          <w:rtl/>
        </w:rPr>
        <w:t>ی</w:t>
      </w:r>
      <w:r>
        <w:rPr>
          <w:rFonts w:hint="eastAsia"/>
          <w:rtl/>
        </w:rPr>
        <w:t>طلق</w:t>
      </w:r>
      <w:r>
        <w:rPr>
          <w:rtl/>
        </w:rPr>
        <w:t xml:space="preserve"> عل</w:t>
      </w:r>
      <w:r>
        <w:rPr>
          <w:rFonts w:hint="cs"/>
          <w:rtl/>
        </w:rPr>
        <w:t>ی</w:t>
      </w:r>
      <w:r>
        <w:rPr>
          <w:rtl/>
        </w:rPr>
        <w:t xml:space="preserve"> جماعه،منهم عل</w:t>
      </w:r>
      <w:r>
        <w:rPr>
          <w:rFonts w:hint="cs"/>
          <w:rtl/>
        </w:rPr>
        <w:t>یّ</w:t>
      </w:r>
      <w:r>
        <w:rPr>
          <w:rtl/>
        </w:rPr>
        <w:t xml:space="preserve"> بن برهان الد</w:t>
      </w:r>
      <w:r>
        <w:rPr>
          <w:rFonts w:hint="cs"/>
          <w:rtl/>
        </w:rPr>
        <w:t>ی</w:t>
      </w:r>
      <w:r>
        <w:rPr>
          <w:rFonts w:hint="eastAsia"/>
          <w:rtl/>
        </w:rPr>
        <w:t>ن</w:t>
      </w:r>
      <w:r>
        <w:rPr>
          <w:rtl/>
        </w:rPr>
        <w:t xml:space="preserve"> الحلب</w:t>
      </w:r>
      <w:r>
        <w:rPr>
          <w:rFonts w:hint="cs"/>
          <w:rtl/>
        </w:rPr>
        <w:t>یّ</w:t>
      </w:r>
      <w:r>
        <w:rPr>
          <w:rtl/>
        </w:rPr>
        <w:t xml:space="preserve"> الشافع</w:t>
      </w:r>
      <w:r>
        <w:rPr>
          <w:rFonts w:hint="cs"/>
          <w:rtl/>
        </w:rPr>
        <w:t>ی</w:t>
      </w:r>
      <w:r>
        <w:rPr>
          <w:rtl/>
        </w:rPr>
        <w:t xml:space="preserve"> المتوفّ</w:t>
      </w:r>
      <w:r>
        <w:rPr>
          <w:rFonts w:hint="cs"/>
          <w:rtl/>
        </w:rPr>
        <w:t>ی</w:t>
      </w:r>
      <w:r>
        <w:rPr>
          <w:rtl/>
        </w:rPr>
        <w:t xml:space="preserve"> سنه(</w:t>
      </w:r>
      <w:r w:rsidR="00140CA9">
        <w:rPr>
          <w:rtl/>
        </w:rPr>
        <w:t>10</w:t>
      </w:r>
      <w:r>
        <w:rPr>
          <w:rtl/>
        </w:rPr>
        <w:t>44)صاحب کتاب(انسان الع</w:t>
      </w:r>
      <w:r>
        <w:rPr>
          <w:rFonts w:hint="cs"/>
          <w:rtl/>
        </w:rPr>
        <w:t>ی</w:t>
      </w:r>
      <w:r>
        <w:rPr>
          <w:rFonts w:hint="eastAsia"/>
          <w:rtl/>
        </w:rPr>
        <w:t>ون</w:t>
      </w:r>
      <w:r>
        <w:rPr>
          <w:rtl/>
        </w:rPr>
        <w:t xml:space="preserve"> ف</w:t>
      </w:r>
      <w:r>
        <w:rPr>
          <w:rFonts w:hint="cs"/>
          <w:rtl/>
        </w:rPr>
        <w:t>ی</w:t>
      </w:r>
      <w:r>
        <w:rPr>
          <w:rtl/>
        </w:rPr>
        <w:t xml:space="preserve"> س</w:t>
      </w:r>
      <w:r>
        <w:rPr>
          <w:rFonts w:hint="cs"/>
          <w:rtl/>
        </w:rPr>
        <w:t>ی</w:t>
      </w:r>
      <w:r>
        <w:rPr>
          <w:rFonts w:hint="eastAsia"/>
          <w:rtl/>
        </w:rPr>
        <w:t>ره</w:t>
      </w:r>
      <w:r>
        <w:rPr>
          <w:rtl/>
        </w:rPr>
        <w:t xml:space="preserve"> الأم</w:t>
      </w:r>
      <w:r>
        <w:rPr>
          <w:rFonts w:hint="cs"/>
          <w:rtl/>
        </w:rPr>
        <w:t>ی</w:t>
      </w:r>
      <w:r>
        <w:rPr>
          <w:rFonts w:hint="eastAsia"/>
          <w:rtl/>
        </w:rPr>
        <w:t>ن</w:t>
      </w:r>
      <w:r>
        <w:rPr>
          <w:rtl/>
        </w:rPr>
        <w:t xml:space="preserve"> المأمون)المعروف بالس</w:t>
      </w:r>
      <w:r>
        <w:rPr>
          <w:rFonts w:hint="cs"/>
          <w:rtl/>
        </w:rPr>
        <w:t>ی</w:t>
      </w:r>
      <w:r>
        <w:rPr>
          <w:rFonts w:hint="eastAsia"/>
          <w:rtl/>
        </w:rPr>
        <w:t>ره</w:t>
      </w:r>
      <w:r>
        <w:rPr>
          <w:rtl/>
        </w:rPr>
        <w:t xml:space="preserve"> الحلب</w:t>
      </w:r>
      <w:r>
        <w:rPr>
          <w:rFonts w:hint="cs"/>
          <w:rtl/>
        </w:rPr>
        <w:t>ی</w:t>
      </w:r>
      <w:r>
        <w:rPr>
          <w:rFonts w:hint="eastAsia"/>
          <w:rtl/>
        </w:rPr>
        <w:t>ه</w:t>
      </w:r>
      <w:r>
        <w:rPr>
          <w:rtl/>
        </w:rPr>
        <w:t xml:space="preserve">. </w:t>
      </w:r>
    </w:p>
    <w:p w:rsidR="00140CA9" w:rsidRDefault="00191CDD" w:rsidP="00F4610E">
      <w:pPr>
        <w:pStyle w:val="libCenterBold1"/>
      </w:pPr>
      <w:r>
        <w:rPr>
          <w:rFonts w:hint="eastAsia"/>
          <w:rtl/>
        </w:rPr>
        <w:t>الحلب</w:t>
      </w:r>
      <w:r>
        <w:rPr>
          <w:rFonts w:hint="cs"/>
          <w:rtl/>
        </w:rPr>
        <w:t>یّ</w:t>
      </w:r>
      <w:r>
        <w:rPr>
          <w:rFonts w:hint="eastAsia"/>
          <w:rtl/>
        </w:rPr>
        <w:t>ان</w:t>
      </w:r>
      <w:r>
        <w:rPr>
          <w:rtl/>
        </w:rPr>
        <w:t xml:space="preserve"> </w:t>
      </w:r>
    </w:p>
    <w:p w:rsidR="00140CA9" w:rsidRDefault="00191CDD" w:rsidP="00191CDD">
      <w:pPr>
        <w:pStyle w:val="libNormal"/>
        <w:rPr>
          <w:rtl/>
        </w:rPr>
      </w:pPr>
      <w:r>
        <w:rPr>
          <w:rFonts w:hint="eastAsia"/>
          <w:rtl/>
        </w:rPr>
        <w:t>و</w:t>
      </w:r>
      <w:r>
        <w:rPr>
          <w:rtl/>
        </w:rPr>
        <w:t xml:space="preserve"> الحلب</w:t>
      </w:r>
      <w:r>
        <w:rPr>
          <w:rFonts w:hint="cs"/>
          <w:rtl/>
        </w:rPr>
        <w:t>یّ</w:t>
      </w:r>
      <w:r>
        <w:rPr>
          <w:rFonts w:hint="eastAsia"/>
          <w:rtl/>
        </w:rPr>
        <w:t>ان</w:t>
      </w:r>
      <w:r>
        <w:rPr>
          <w:rtl/>
        </w:rPr>
        <w:t xml:space="preserve"> بص</w:t>
      </w:r>
      <w:r>
        <w:rPr>
          <w:rFonts w:hint="cs"/>
          <w:rtl/>
        </w:rPr>
        <w:t>ی</w:t>
      </w:r>
      <w:r>
        <w:rPr>
          <w:rFonts w:hint="eastAsia"/>
          <w:rtl/>
        </w:rPr>
        <w:t>غه</w:t>
      </w:r>
      <w:r>
        <w:rPr>
          <w:rtl/>
        </w:rPr>
        <w:t xml:space="preserve"> التثن</w:t>
      </w:r>
      <w:r>
        <w:rPr>
          <w:rFonts w:hint="cs"/>
          <w:rtl/>
        </w:rPr>
        <w:t>ی</w:t>
      </w:r>
      <w:r>
        <w:rPr>
          <w:rFonts w:hint="eastAsia"/>
          <w:rtl/>
        </w:rPr>
        <w:t>ه</w:t>
      </w:r>
      <w:r>
        <w:rPr>
          <w:rtl/>
        </w:rPr>
        <w:t>:أبو الصلاح و الس</w:t>
      </w:r>
      <w:r>
        <w:rPr>
          <w:rFonts w:hint="cs"/>
          <w:rtl/>
        </w:rPr>
        <w:t>یّ</w:t>
      </w:r>
      <w:r>
        <w:rPr>
          <w:rFonts w:hint="eastAsia"/>
          <w:rtl/>
        </w:rPr>
        <w:t>د</w:t>
      </w:r>
      <w:r>
        <w:rPr>
          <w:rtl/>
        </w:rPr>
        <w:t xml:space="preserve"> ابن زهره(رضوان اللّه عل</w:t>
      </w:r>
      <w:r>
        <w:rPr>
          <w:rFonts w:hint="cs"/>
          <w:rtl/>
        </w:rPr>
        <w:t>ی</w:t>
      </w:r>
      <w:r>
        <w:rPr>
          <w:rFonts w:hint="eastAsia"/>
          <w:rtl/>
        </w:rPr>
        <w:t>هما</w:t>
      </w:r>
      <w:r>
        <w:rPr>
          <w:rtl/>
        </w:rPr>
        <w:t>)، و الحلب</w:t>
      </w:r>
      <w:r>
        <w:rPr>
          <w:rFonts w:hint="cs"/>
          <w:rtl/>
        </w:rPr>
        <w:t>یّ</w:t>
      </w:r>
      <w:r>
        <w:rPr>
          <w:rFonts w:hint="eastAsia"/>
          <w:rtl/>
        </w:rPr>
        <w:t>ون</w:t>
      </w:r>
      <w:r>
        <w:rPr>
          <w:rtl/>
        </w:rPr>
        <w:t xml:space="preserve"> ف</w:t>
      </w:r>
      <w:r>
        <w:rPr>
          <w:rFonts w:hint="cs"/>
          <w:rtl/>
        </w:rPr>
        <w:t>ی</w:t>
      </w:r>
      <w:r>
        <w:rPr>
          <w:rtl/>
        </w:rPr>
        <w:t xml:space="preserve"> شعر العلاّمه الطباطبائ</w:t>
      </w:r>
      <w:r>
        <w:rPr>
          <w:rFonts w:hint="cs"/>
          <w:rtl/>
        </w:rPr>
        <w:t>ی</w:t>
      </w:r>
      <w:r>
        <w:rPr>
          <w:rtl/>
        </w:rPr>
        <w:t xml:space="preserve"> ف</w:t>
      </w:r>
      <w:r>
        <w:rPr>
          <w:rFonts w:hint="cs"/>
          <w:rtl/>
        </w:rPr>
        <w:t>ی</w:t>
      </w:r>
      <w:r>
        <w:rPr>
          <w:rtl/>
        </w:rPr>
        <w:t xml:space="preserve"> الدرّه: </w:t>
      </w:r>
    </w:p>
    <w:tbl>
      <w:tblPr>
        <w:tblStyle w:val="TableGrid"/>
        <w:bidiVisual/>
        <w:tblW w:w="4562" w:type="pct"/>
        <w:tblInd w:w="384" w:type="dxa"/>
        <w:tblLook w:val="01E0"/>
      </w:tblPr>
      <w:tblGrid>
        <w:gridCol w:w="3547"/>
        <w:gridCol w:w="272"/>
        <w:gridCol w:w="3491"/>
      </w:tblGrid>
      <w:tr w:rsidR="00F4610E" w:rsidTr="00E176B7">
        <w:trPr>
          <w:trHeight w:val="350"/>
        </w:trPr>
        <w:tc>
          <w:tcPr>
            <w:tcW w:w="3920" w:type="dxa"/>
            <w:shd w:val="clear" w:color="auto" w:fill="auto"/>
          </w:tcPr>
          <w:p w:rsidR="00F4610E" w:rsidRDefault="00F4610E" w:rsidP="00E176B7">
            <w:pPr>
              <w:pStyle w:val="libPoem"/>
            </w:pPr>
            <w:r>
              <w:rPr>
                <w:rFonts w:hint="eastAsia"/>
                <w:rtl/>
              </w:rPr>
              <w:t>و</w:t>
            </w:r>
            <w:r>
              <w:rPr>
                <w:rtl/>
              </w:rPr>
              <w:t xml:space="preserve"> الحلب</w:t>
            </w:r>
            <w:r>
              <w:rPr>
                <w:rFonts w:hint="cs"/>
                <w:rtl/>
              </w:rPr>
              <w:t>یّ</w:t>
            </w:r>
            <w:r>
              <w:rPr>
                <w:rFonts w:hint="eastAsia"/>
                <w:rtl/>
              </w:rPr>
              <w:t>ون</w:t>
            </w:r>
            <w:r>
              <w:rPr>
                <w:rtl/>
              </w:rPr>
              <w:t xml:space="preserve"> و ذو الوس</w:t>
            </w:r>
            <w:r>
              <w:rPr>
                <w:rFonts w:hint="cs"/>
                <w:rtl/>
              </w:rPr>
              <w:t>ی</w:t>
            </w:r>
            <w:r>
              <w:rPr>
                <w:rFonts w:hint="eastAsia"/>
                <w:rtl/>
              </w:rPr>
              <w:t>له</w:t>
            </w:r>
            <w:r w:rsidRPr="00725071">
              <w:rPr>
                <w:rStyle w:val="libPoemTiniChar0"/>
                <w:rtl/>
              </w:rPr>
              <w:br/>
              <w:t> </w:t>
            </w:r>
          </w:p>
        </w:tc>
        <w:tc>
          <w:tcPr>
            <w:tcW w:w="279" w:type="dxa"/>
            <w:shd w:val="clear" w:color="auto" w:fill="auto"/>
          </w:tcPr>
          <w:p w:rsidR="00F4610E" w:rsidRDefault="00F4610E" w:rsidP="00E176B7">
            <w:pPr>
              <w:pStyle w:val="libPoem"/>
              <w:rPr>
                <w:rtl/>
              </w:rPr>
            </w:pPr>
          </w:p>
        </w:tc>
        <w:tc>
          <w:tcPr>
            <w:tcW w:w="3881" w:type="dxa"/>
            <w:shd w:val="clear" w:color="auto" w:fill="auto"/>
          </w:tcPr>
          <w:p w:rsidR="00F4610E" w:rsidRDefault="00F4610E" w:rsidP="00E176B7">
            <w:pPr>
              <w:pStyle w:val="libPoem"/>
            </w:pPr>
            <w:r>
              <w:rPr>
                <w:rFonts w:hint="eastAsia"/>
                <w:rtl/>
              </w:rPr>
              <w:t>ممّن</w:t>
            </w:r>
            <w:r>
              <w:rPr>
                <w:rtl/>
              </w:rPr>
              <w:t xml:space="preserve"> مض</w:t>
            </w:r>
            <w:r>
              <w:rPr>
                <w:rFonts w:hint="cs"/>
                <w:rtl/>
              </w:rPr>
              <w:t>ی</w:t>
            </w:r>
            <w:r>
              <w:rPr>
                <w:rtl/>
              </w:rPr>
              <w:t xml:space="preserve"> و آثروا تحل</w:t>
            </w:r>
            <w:r>
              <w:rPr>
                <w:rFonts w:hint="cs"/>
                <w:rtl/>
              </w:rPr>
              <w:t>ی</w:t>
            </w:r>
            <w:r>
              <w:rPr>
                <w:rFonts w:hint="eastAsia"/>
                <w:rtl/>
              </w:rPr>
              <w:t>له</w:t>
            </w:r>
            <w:r w:rsidRPr="00725071">
              <w:rPr>
                <w:rStyle w:val="libPoemTiniChar0"/>
                <w:rtl/>
              </w:rPr>
              <w:br/>
              <w:t> </w:t>
            </w:r>
          </w:p>
        </w:tc>
      </w:tr>
    </w:tbl>
    <w:p w:rsidR="00140CA9" w:rsidRDefault="00191CDD" w:rsidP="00191CDD">
      <w:pPr>
        <w:pStyle w:val="libNormal"/>
      </w:pPr>
      <w:r>
        <w:rPr>
          <w:rFonts w:hint="eastAsia"/>
          <w:rtl/>
        </w:rPr>
        <w:t>الظاهر</w:t>
      </w:r>
      <w:r>
        <w:rPr>
          <w:rtl/>
        </w:rPr>
        <w:t xml:space="preserve"> أنّه:هما مع ابن البرّاج،و </w:t>
      </w:r>
      <w:r>
        <w:rPr>
          <w:rFonts w:hint="cs"/>
          <w:rtl/>
        </w:rPr>
        <w:t>ی</w:t>
      </w:r>
      <w:r>
        <w:rPr>
          <w:rFonts w:hint="eastAsia"/>
          <w:rtl/>
        </w:rPr>
        <w:t>قال</w:t>
      </w:r>
      <w:r>
        <w:rPr>
          <w:rtl/>
        </w:rPr>
        <w:t xml:space="preserve"> لهم الشام</w:t>
      </w:r>
      <w:r>
        <w:rPr>
          <w:rFonts w:hint="cs"/>
          <w:rtl/>
        </w:rPr>
        <w:t>یّ</w:t>
      </w:r>
      <w:r>
        <w:rPr>
          <w:rFonts w:hint="eastAsia"/>
          <w:rtl/>
        </w:rPr>
        <w:t>ون</w:t>
      </w:r>
      <w:r>
        <w:rPr>
          <w:rtl/>
        </w:rPr>
        <w:t xml:space="preserve"> أ</w:t>
      </w:r>
      <w:r>
        <w:rPr>
          <w:rFonts w:hint="cs"/>
          <w:rtl/>
        </w:rPr>
        <w:t>ی</w:t>
      </w:r>
      <w:r>
        <w:rPr>
          <w:rFonts w:hint="eastAsia"/>
          <w:rtl/>
        </w:rPr>
        <w:t>ضا،و</w:t>
      </w:r>
      <w:r>
        <w:rPr>
          <w:rtl/>
        </w:rPr>
        <w:t xml:space="preserve"> ذو الوس</w:t>
      </w:r>
      <w:r>
        <w:rPr>
          <w:rFonts w:hint="cs"/>
          <w:rtl/>
        </w:rPr>
        <w:t>ی</w:t>
      </w:r>
      <w:r>
        <w:rPr>
          <w:rFonts w:hint="eastAsia"/>
          <w:rtl/>
        </w:rPr>
        <w:t>له</w:t>
      </w:r>
      <w:r>
        <w:rPr>
          <w:rtl/>
        </w:rPr>
        <w:t xml:space="preserve"> هو ابن حمزه أبو جعفر محمّد بن عل</w:t>
      </w:r>
      <w:r>
        <w:rPr>
          <w:rFonts w:hint="cs"/>
          <w:rtl/>
        </w:rPr>
        <w:t>یّ</w:t>
      </w:r>
      <w:r>
        <w:rPr>
          <w:rtl/>
        </w:rPr>
        <w:t xml:space="preserve"> الطوس</w:t>
      </w:r>
      <w:r>
        <w:rPr>
          <w:rFonts w:hint="cs"/>
          <w:rtl/>
        </w:rPr>
        <w:t>یّ</w:t>
      </w:r>
      <w:r>
        <w:rPr>
          <w:rtl/>
        </w:rPr>
        <w:t xml:space="preserve"> أحد مشا</w:t>
      </w:r>
      <w:r>
        <w:rPr>
          <w:rFonts w:hint="cs"/>
          <w:rtl/>
        </w:rPr>
        <w:t>ی</w:t>
      </w:r>
      <w:r>
        <w:rPr>
          <w:rFonts w:hint="eastAsia"/>
          <w:rtl/>
        </w:rPr>
        <w:t>خ</w:t>
      </w:r>
      <w:r>
        <w:rPr>
          <w:rtl/>
        </w:rPr>
        <w:t xml:space="preserve"> ابن شهر آشوب. </w:t>
      </w:r>
    </w:p>
    <w:p w:rsidR="00140CA9" w:rsidRDefault="00191CDD" w:rsidP="00F4610E">
      <w:pPr>
        <w:pStyle w:val="libCenterBold1"/>
      </w:pPr>
      <w:r>
        <w:rPr>
          <w:rFonts w:hint="eastAsia"/>
          <w:rtl/>
        </w:rPr>
        <w:t>وجه</w:t>
      </w:r>
      <w:r>
        <w:rPr>
          <w:rtl/>
        </w:rPr>
        <w:t xml:space="preserve"> تسم</w:t>
      </w:r>
      <w:r>
        <w:rPr>
          <w:rFonts w:hint="cs"/>
          <w:rtl/>
        </w:rPr>
        <w:t>ی</w:t>
      </w:r>
      <w:r>
        <w:rPr>
          <w:rFonts w:hint="eastAsia"/>
          <w:rtl/>
        </w:rPr>
        <w:t>ه</w:t>
      </w:r>
      <w:r>
        <w:rPr>
          <w:rtl/>
        </w:rPr>
        <w:t xml:space="preserve"> حلب </w:t>
      </w:r>
    </w:p>
    <w:p w:rsidR="00D7268C" w:rsidRDefault="00191CDD" w:rsidP="00191CDD">
      <w:pPr>
        <w:pStyle w:val="libNormal"/>
      </w:pPr>
      <w:r>
        <w:rPr>
          <w:rFonts w:hint="eastAsia"/>
          <w:rtl/>
        </w:rPr>
        <w:t>و</w:t>
      </w:r>
      <w:r>
        <w:rPr>
          <w:rtl/>
        </w:rPr>
        <w:t xml:space="preserve"> حلب مد</w:t>
      </w:r>
      <w:r>
        <w:rPr>
          <w:rFonts w:hint="cs"/>
          <w:rtl/>
        </w:rPr>
        <w:t>ی</w:t>
      </w:r>
      <w:r>
        <w:rPr>
          <w:rFonts w:hint="eastAsia"/>
          <w:rtl/>
        </w:rPr>
        <w:t>نه</w:t>
      </w:r>
      <w:r>
        <w:rPr>
          <w:rtl/>
        </w:rPr>
        <w:t xml:space="preserve"> مشهوره ف</w:t>
      </w:r>
      <w:r>
        <w:rPr>
          <w:rFonts w:hint="cs"/>
          <w:rtl/>
        </w:rPr>
        <w:t>ی</w:t>
      </w:r>
      <w:r>
        <w:rPr>
          <w:rtl/>
        </w:rPr>
        <w:t xml:space="preserve"> حدود الشام واسعه،ق</w:t>
      </w:r>
      <w:r>
        <w:rPr>
          <w:rFonts w:hint="cs"/>
          <w:rtl/>
        </w:rPr>
        <w:t>ی</w:t>
      </w:r>
      <w:r>
        <w:rPr>
          <w:rFonts w:hint="eastAsia"/>
          <w:rtl/>
        </w:rPr>
        <w:t>ل</w:t>
      </w:r>
      <w:r>
        <w:rPr>
          <w:rtl/>
        </w:rPr>
        <w:t xml:space="preserve"> سمّ</w:t>
      </w:r>
      <w:r>
        <w:rPr>
          <w:rFonts w:hint="cs"/>
          <w:rtl/>
        </w:rPr>
        <w:t>ی</w:t>
      </w:r>
      <w:r>
        <w:rPr>
          <w:rFonts w:hint="eastAsia"/>
          <w:rtl/>
        </w:rPr>
        <w:t>ت</w:t>
      </w:r>
      <w:r>
        <w:rPr>
          <w:rtl/>
        </w:rPr>
        <w:t xml:space="preserve"> به لأنّ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کان نازلا بها </w:t>
      </w:r>
      <w:r>
        <w:rPr>
          <w:rFonts w:hint="cs"/>
          <w:rtl/>
        </w:rPr>
        <w:t>ی</w:t>
      </w:r>
      <w:r>
        <w:rPr>
          <w:rFonts w:hint="eastAsia"/>
          <w:rtl/>
        </w:rPr>
        <w:t>حلب</w:t>
      </w:r>
      <w:r>
        <w:rPr>
          <w:rtl/>
        </w:rPr>
        <w:t xml:space="preserve"> غنمه ف</w:t>
      </w:r>
      <w:r>
        <w:rPr>
          <w:rFonts w:hint="cs"/>
          <w:rtl/>
        </w:rPr>
        <w:t>ی</w:t>
      </w:r>
      <w:r>
        <w:rPr>
          <w:rtl/>
        </w:rPr>
        <w:t xml:space="preserve"> الجمعات و </w:t>
      </w:r>
      <w:r>
        <w:rPr>
          <w:rFonts w:hint="cs"/>
          <w:rtl/>
        </w:rPr>
        <w:t>ی</w:t>
      </w:r>
      <w:r>
        <w:rPr>
          <w:rFonts w:hint="eastAsia"/>
          <w:rtl/>
        </w:rPr>
        <w:t>تصدّق</w:t>
      </w:r>
      <w:r>
        <w:rPr>
          <w:rtl/>
        </w:rPr>
        <w:t xml:space="preserve"> به،ف</w:t>
      </w:r>
      <w:r>
        <w:rPr>
          <w:rFonts w:hint="cs"/>
          <w:rtl/>
        </w:rPr>
        <w:t>ی</w:t>
      </w:r>
      <w:r>
        <w:rPr>
          <w:rFonts w:hint="eastAsia"/>
          <w:rtl/>
        </w:rPr>
        <w:t>قول</w:t>
      </w:r>
      <w:r>
        <w:rPr>
          <w:rtl/>
        </w:rPr>
        <w:t xml:space="preserve"> الفقراء:حلب؛ و ق</w:t>
      </w:r>
      <w:r>
        <w:rPr>
          <w:rFonts w:hint="cs"/>
          <w:rtl/>
        </w:rPr>
        <w:t>ی</w:t>
      </w:r>
      <w:r>
        <w:rPr>
          <w:rFonts w:hint="eastAsia"/>
          <w:rtl/>
        </w:rPr>
        <w:t>ل</w:t>
      </w:r>
      <w:r>
        <w:rPr>
          <w:rtl/>
        </w:rPr>
        <w:t xml:space="preserve">: </w:t>
      </w:r>
    </w:p>
    <w:p w:rsidR="00D7268C" w:rsidRDefault="00D7268C" w:rsidP="000F2A07">
      <w:pPr>
        <w:pStyle w:val="libNormal"/>
        <w:rPr>
          <w:rtl/>
        </w:rPr>
      </w:pPr>
      <w:r>
        <w:rPr>
          <w:rFonts w:hint="eastAsia"/>
          <w:rtl/>
        </w:rPr>
        <w:br w:type="page"/>
      </w:r>
    </w:p>
    <w:p w:rsidR="00140CA9" w:rsidRDefault="00191CDD" w:rsidP="00F4610E">
      <w:pPr>
        <w:pStyle w:val="libNormal0"/>
      </w:pPr>
      <w:r>
        <w:rPr>
          <w:rFonts w:hint="eastAsia"/>
          <w:rtl/>
        </w:rPr>
        <w:t>کان</w:t>
      </w:r>
      <w:r>
        <w:rPr>
          <w:rtl/>
        </w:rPr>
        <w:t xml:space="preserve"> حلب و حمص و بردعه إخوه من عمل</w:t>
      </w:r>
      <w:r>
        <w:rPr>
          <w:rFonts w:hint="cs"/>
          <w:rtl/>
        </w:rPr>
        <w:t>ی</w:t>
      </w:r>
      <w:r>
        <w:rPr>
          <w:rFonts w:hint="eastAsia"/>
          <w:rtl/>
        </w:rPr>
        <w:t>ق،فبن</w:t>
      </w:r>
      <w:r>
        <w:rPr>
          <w:rFonts w:hint="cs"/>
          <w:rtl/>
        </w:rPr>
        <w:t>ی</w:t>
      </w:r>
      <w:r>
        <w:rPr>
          <w:rtl/>
        </w:rPr>
        <w:t xml:space="preserve"> کلّ منهم مد</w:t>
      </w:r>
      <w:r>
        <w:rPr>
          <w:rFonts w:hint="cs"/>
          <w:rtl/>
        </w:rPr>
        <w:t>ی</w:t>
      </w:r>
      <w:r>
        <w:rPr>
          <w:rFonts w:hint="eastAsia"/>
          <w:rtl/>
        </w:rPr>
        <w:t>نه</w:t>
      </w:r>
      <w:r>
        <w:rPr>
          <w:rtl/>
        </w:rPr>
        <w:t xml:space="preserve"> سمّ</w:t>
      </w:r>
      <w:r>
        <w:rPr>
          <w:rFonts w:hint="cs"/>
          <w:rtl/>
        </w:rPr>
        <w:t>ی</w:t>
      </w:r>
      <w:r>
        <w:rPr>
          <w:rFonts w:hint="eastAsia"/>
          <w:rtl/>
        </w:rPr>
        <w:t>ت</w:t>
      </w:r>
      <w:r>
        <w:rPr>
          <w:rtl/>
        </w:rPr>
        <w:t xml:space="preserve"> به. </w:t>
      </w:r>
    </w:p>
    <w:p w:rsidR="00140CA9" w:rsidRDefault="00191CDD" w:rsidP="00191CDD">
      <w:pPr>
        <w:pStyle w:val="libNormal"/>
      </w:pPr>
      <w:r w:rsidRPr="00F4610E">
        <w:rPr>
          <w:rStyle w:val="libBold1Char"/>
          <w:rFonts w:hint="eastAsia"/>
          <w:rtl/>
        </w:rPr>
        <w:t>حلج</w:t>
      </w:r>
      <w:r>
        <w:rPr>
          <w:rtl/>
        </w:rPr>
        <w:t xml:space="preserve">: </w:t>
      </w:r>
    </w:p>
    <w:p w:rsidR="00140CA9" w:rsidRDefault="00191CDD" w:rsidP="00F4610E">
      <w:pPr>
        <w:pStyle w:val="libCenterBold1"/>
      </w:pPr>
      <w:r>
        <w:rPr>
          <w:rFonts w:hint="eastAsia"/>
          <w:rtl/>
        </w:rPr>
        <w:t>الحس</w:t>
      </w:r>
      <w:r>
        <w:rPr>
          <w:rFonts w:hint="cs"/>
          <w:rtl/>
        </w:rPr>
        <w:t>ی</w:t>
      </w:r>
      <w:r>
        <w:rPr>
          <w:rFonts w:hint="eastAsia"/>
          <w:rtl/>
        </w:rPr>
        <w:t>ن</w:t>
      </w:r>
      <w:r>
        <w:rPr>
          <w:rtl/>
        </w:rPr>
        <w:t xml:space="preserve"> بن منصور الحلاّج </w:t>
      </w:r>
    </w:p>
    <w:p w:rsidR="00140CA9" w:rsidRDefault="00191CDD" w:rsidP="00191CDD">
      <w:pPr>
        <w:pStyle w:val="libNormal"/>
      </w:pPr>
      <w:r>
        <w:rPr>
          <w:rFonts w:hint="eastAsia"/>
          <w:rtl/>
        </w:rPr>
        <w:t>أحوال</w:t>
      </w:r>
      <w:r>
        <w:rPr>
          <w:rtl/>
        </w:rPr>
        <w:t xml:space="preserve"> الحس</w:t>
      </w:r>
      <w:r>
        <w:rPr>
          <w:rFonts w:hint="cs"/>
          <w:rtl/>
        </w:rPr>
        <w:t>ی</w:t>
      </w:r>
      <w:r>
        <w:rPr>
          <w:rFonts w:hint="eastAsia"/>
          <w:rtl/>
        </w:rPr>
        <w:t>ن</w:t>
      </w:r>
      <w:r>
        <w:rPr>
          <w:rtl/>
        </w:rPr>
        <w:t xml:space="preserve"> بن منصور الحلاّج نقلا عن الش</w:t>
      </w:r>
      <w:r>
        <w:rPr>
          <w:rFonts w:hint="cs"/>
          <w:rtl/>
        </w:rPr>
        <w:t>ی</w:t>
      </w:r>
      <w:r>
        <w:rPr>
          <w:rFonts w:hint="eastAsia"/>
          <w:rtl/>
        </w:rPr>
        <w:t>خ</w:t>
      </w:r>
      <w:r>
        <w:rPr>
          <w:rtl/>
        </w:rPr>
        <w:t xml:space="preserve"> الطوس</w:t>
      </w:r>
      <w:r>
        <w:rPr>
          <w:rFonts w:hint="cs"/>
          <w:rtl/>
        </w:rPr>
        <w:t>یّ</w:t>
      </w:r>
      <w:r>
        <w:rPr>
          <w:rtl/>
        </w:rPr>
        <w:t xml:space="preserve"> ف</w:t>
      </w:r>
      <w:r>
        <w:rPr>
          <w:rFonts w:hint="cs"/>
          <w:rtl/>
        </w:rPr>
        <w:t>ی</w:t>
      </w:r>
      <w:r>
        <w:rPr>
          <w:rtl/>
        </w:rPr>
        <w:t xml:space="preserve"> کتاب الغ</w:t>
      </w:r>
      <w:r>
        <w:rPr>
          <w:rFonts w:hint="cs"/>
          <w:rtl/>
        </w:rPr>
        <w:t>ی</w:t>
      </w:r>
      <w:r>
        <w:rPr>
          <w:rFonts w:hint="eastAsia"/>
          <w:rtl/>
        </w:rPr>
        <w:t>به</w:t>
      </w:r>
      <w:r>
        <w:rPr>
          <w:rtl/>
        </w:rPr>
        <w:t xml:space="preserve"> ف</w:t>
      </w:r>
      <w:r>
        <w:rPr>
          <w:rFonts w:hint="cs"/>
          <w:rtl/>
        </w:rPr>
        <w:t>ی</w:t>
      </w:r>
      <w:r>
        <w:rPr>
          <w:rtl/>
        </w:rPr>
        <w:t xml:space="preserve"> ادعائه الباب</w:t>
      </w:r>
      <w:r>
        <w:rPr>
          <w:rFonts w:hint="cs"/>
          <w:rtl/>
        </w:rPr>
        <w:t>یّ</w:t>
      </w:r>
      <w:r>
        <w:rPr>
          <w:rFonts w:hint="eastAsia"/>
          <w:rtl/>
        </w:rPr>
        <w:t>ه</w:t>
      </w:r>
      <w:r>
        <w:rPr>
          <w:rtl/>
        </w:rPr>
        <w:t xml:space="preserve"> و ظهور فض</w:t>
      </w:r>
      <w:r>
        <w:rPr>
          <w:rFonts w:hint="cs"/>
          <w:rtl/>
        </w:rPr>
        <w:t>ی</w:t>
      </w:r>
      <w:r>
        <w:rPr>
          <w:rFonts w:hint="eastAsia"/>
          <w:rtl/>
        </w:rPr>
        <w:t>حته</w:t>
      </w:r>
      <w:r>
        <w:rPr>
          <w:rtl/>
        </w:rPr>
        <w:t xml:space="preserve"> و خز</w:t>
      </w:r>
      <w:r>
        <w:rPr>
          <w:rFonts w:hint="cs"/>
          <w:rtl/>
        </w:rPr>
        <w:t>ی</w:t>
      </w:r>
      <w:r>
        <w:rPr>
          <w:rFonts w:hint="eastAsia"/>
          <w:rtl/>
        </w:rPr>
        <w:t>ه</w:t>
      </w:r>
      <w:r>
        <w:rPr>
          <w:rtl/>
        </w:rPr>
        <w:t xml:space="preserve"> عل</w:t>
      </w:r>
      <w:r>
        <w:rPr>
          <w:rFonts w:hint="cs"/>
          <w:rtl/>
        </w:rPr>
        <w:t>ی</w:t>
      </w:r>
      <w:r>
        <w:rPr>
          <w:rtl/>
        </w:rPr>
        <w:t xml:space="preserve"> </w:t>
      </w:r>
      <w:r>
        <w:rPr>
          <w:rFonts w:hint="cs"/>
          <w:rtl/>
        </w:rPr>
        <w:t>ی</w:t>
      </w:r>
      <w:r>
        <w:rPr>
          <w:rFonts w:hint="eastAsia"/>
          <w:rtl/>
        </w:rPr>
        <w:t>د</w:t>
      </w:r>
      <w:r>
        <w:rPr>
          <w:rtl/>
        </w:rPr>
        <w:t xml:space="preserve"> أب</w:t>
      </w:r>
      <w:r>
        <w:rPr>
          <w:rFonts w:hint="cs"/>
          <w:rtl/>
        </w:rPr>
        <w:t>ی</w:t>
      </w:r>
      <w:r>
        <w:rPr>
          <w:rtl/>
        </w:rPr>
        <w:t xml:space="preserve"> سهل النوبخت</w:t>
      </w:r>
      <w:r>
        <w:rPr>
          <w:rFonts w:hint="cs"/>
          <w:rtl/>
        </w:rPr>
        <w:t>ی</w:t>
      </w:r>
      <w:r>
        <w:rPr>
          <w:rtl/>
        </w:rPr>
        <w:t xml:space="preserve"> و انّه سار ال</w:t>
      </w:r>
      <w:r>
        <w:rPr>
          <w:rFonts w:hint="cs"/>
          <w:rtl/>
        </w:rPr>
        <w:t>ی</w:t>
      </w:r>
      <w:r>
        <w:rPr>
          <w:rtl/>
        </w:rPr>
        <w:t xml:space="preserve"> قم و کتب ال</w:t>
      </w:r>
      <w:r>
        <w:rPr>
          <w:rFonts w:hint="cs"/>
          <w:rtl/>
        </w:rPr>
        <w:t>ی</w:t>
      </w:r>
      <w:r>
        <w:rPr>
          <w:rtl/>
        </w:rPr>
        <w:t xml:space="preserve"> قرابه عل</w:t>
      </w:r>
      <w:r>
        <w:rPr>
          <w:rFonts w:hint="cs"/>
          <w:rtl/>
        </w:rPr>
        <w:t>یّ</w:t>
      </w:r>
      <w:r>
        <w:rPr>
          <w:rtl/>
        </w:rPr>
        <w:t xml:space="preserve"> بن بابو</w:t>
      </w:r>
      <w:r>
        <w:rPr>
          <w:rFonts w:hint="cs"/>
          <w:rtl/>
        </w:rPr>
        <w:t>ی</w:t>
      </w:r>
      <w:r>
        <w:rPr>
          <w:rFonts w:hint="eastAsia"/>
          <w:rtl/>
        </w:rPr>
        <w:t>ه</w:t>
      </w:r>
      <w:r>
        <w:rPr>
          <w:rtl/>
        </w:rPr>
        <w:t xml:space="preserve"> </w:t>
      </w:r>
      <w:r>
        <w:rPr>
          <w:rFonts w:hint="cs"/>
          <w:rtl/>
        </w:rPr>
        <w:t>ی</w:t>
      </w:r>
      <w:r>
        <w:rPr>
          <w:rFonts w:hint="eastAsia"/>
          <w:rtl/>
        </w:rPr>
        <w:t>ستدع</w:t>
      </w:r>
      <w:r>
        <w:rPr>
          <w:rFonts w:hint="cs"/>
          <w:rtl/>
        </w:rPr>
        <w:t>ی</w:t>
      </w:r>
      <w:r>
        <w:rPr>
          <w:rFonts w:hint="eastAsia"/>
          <w:rtl/>
        </w:rPr>
        <w:t>ه</w:t>
      </w:r>
      <w:r>
        <w:rPr>
          <w:rtl/>
        </w:rPr>
        <w:t xml:space="preserve"> و </w:t>
      </w:r>
      <w:r>
        <w:rPr>
          <w:rFonts w:hint="cs"/>
          <w:rtl/>
        </w:rPr>
        <w:t>ی</w:t>
      </w:r>
      <w:r>
        <w:rPr>
          <w:rFonts w:hint="eastAsia"/>
          <w:rtl/>
        </w:rPr>
        <w:t>ستدع</w:t>
      </w:r>
      <w:r>
        <w:rPr>
          <w:rFonts w:hint="cs"/>
          <w:rtl/>
        </w:rPr>
        <w:t>ی</w:t>
      </w:r>
      <w:r>
        <w:rPr>
          <w:rtl/>
        </w:rPr>
        <w:t xml:space="preserve"> ابن بابو</w:t>
      </w:r>
      <w:r>
        <w:rPr>
          <w:rFonts w:hint="cs"/>
          <w:rtl/>
        </w:rPr>
        <w:t>ی</w:t>
      </w:r>
      <w:r>
        <w:rPr>
          <w:rFonts w:hint="eastAsia"/>
          <w:rtl/>
        </w:rPr>
        <w:t>ه</w:t>
      </w:r>
      <w:r>
        <w:rPr>
          <w:rtl/>
        </w:rPr>
        <w:t xml:space="preserve"> و </w:t>
      </w:r>
      <w:r>
        <w:rPr>
          <w:rFonts w:hint="cs"/>
          <w:rtl/>
        </w:rPr>
        <w:t>ی</w:t>
      </w:r>
      <w:r>
        <w:rPr>
          <w:rFonts w:hint="eastAsia"/>
          <w:rtl/>
        </w:rPr>
        <w:t>قول</w:t>
      </w:r>
      <w:r>
        <w:rPr>
          <w:rtl/>
        </w:rPr>
        <w:t>:أنا رسول الإمام و وک</w:t>
      </w:r>
      <w:r>
        <w:rPr>
          <w:rFonts w:hint="cs"/>
          <w:rtl/>
        </w:rPr>
        <w:t>ی</w:t>
      </w:r>
      <w:r>
        <w:rPr>
          <w:rFonts w:hint="eastAsia"/>
          <w:rtl/>
        </w:rPr>
        <w:t>له،فلمّا</w:t>
      </w:r>
      <w:r>
        <w:rPr>
          <w:rtl/>
        </w:rPr>
        <w:t xml:space="preserve"> وقع الکتاب </w:t>
      </w:r>
      <w:r>
        <w:rPr>
          <w:rFonts w:hint="eastAsia"/>
          <w:rtl/>
        </w:rPr>
        <w:t>ف</w:t>
      </w:r>
      <w:r>
        <w:rPr>
          <w:rFonts w:hint="cs"/>
          <w:rtl/>
        </w:rPr>
        <w:t>ی</w:t>
      </w:r>
      <w:r>
        <w:rPr>
          <w:rtl/>
        </w:rPr>
        <w:t xml:space="preserve"> </w:t>
      </w:r>
      <w:r>
        <w:rPr>
          <w:rFonts w:hint="cs"/>
          <w:rtl/>
        </w:rPr>
        <w:t>ی</w:t>
      </w:r>
      <w:r>
        <w:rPr>
          <w:rFonts w:hint="eastAsia"/>
          <w:rtl/>
        </w:rPr>
        <w:t>د</w:t>
      </w:r>
      <w:r>
        <w:rPr>
          <w:rtl/>
        </w:rPr>
        <w:t xml:space="preserve"> ابن بابو</w:t>
      </w:r>
      <w:r>
        <w:rPr>
          <w:rFonts w:hint="cs"/>
          <w:rtl/>
        </w:rPr>
        <w:t>ی</w:t>
      </w:r>
      <w:r>
        <w:rPr>
          <w:rFonts w:hint="eastAsia"/>
          <w:rtl/>
        </w:rPr>
        <w:t>ه</w:t>
      </w:r>
      <w:r>
        <w:rPr>
          <w:rtl/>
        </w:rPr>
        <w:t xml:space="preserve"> خرقه و أمر بإخراج الحلاّج من داره متذلّلا،فخرج الحلاّج من قم </w:t>
      </w:r>
      <w:r w:rsidRPr="000F2A07">
        <w:rPr>
          <w:rStyle w:val="libFootnotenumChar"/>
          <w:rtl/>
        </w:rPr>
        <w:t>(1)</w:t>
      </w:r>
      <w:r>
        <w:rPr>
          <w:rtl/>
        </w:rPr>
        <w:t xml:space="preserve">. </w:t>
      </w:r>
    </w:p>
    <w:p w:rsidR="00140CA9" w:rsidRDefault="00191CDD" w:rsidP="00191CDD">
      <w:pPr>
        <w:pStyle w:val="libNormal"/>
      </w:pPr>
      <w:r>
        <w:rPr>
          <w:rFonts w:hint="eastAsia"/>
          <w:rtl/>
        </w:rPr>
        <w:t>قال</w:t>
      </w:r>
      <w:r>
        <w:rPr>
          <w:rtl/>
        </w:rPr>
        <w:t xml:space="preserve"> ش</w:t>
      </w:r>
      <w:r>
        <w:rPr>
          <w:rFonts w:hint="cs"/>
          <w:rtl/>
        </w:rPr>
        <w:t>ی</w:t>
      </w:r>
      <w:r>
        <w:rPr>
          <w:rFonts w:hint="eastAsia"/>
          <w:rtl/>
        </w:rPr>
        <w:t>خنا</w:t>
      </w:r>
      <w:r>
        <w:rPr>
          <w:rtl/>
        </w:rPr>
        <w:t xml:space="preserve"> الصدوق ف</w:t>
      </w:r>
      <w:r>
        <w:rPr>
          <w:rFonts w:hint="cs"/>
          <w:rtl/>
        </w:rPr>
        <w:t>ی</w:t>
      </w:r>
      <w:r>
        <w:rPr>
          <w:rtl/>
        </w:rPr>
        <w:t xml:space="preserve"> العقائد: و علامه الحلاّج</w:t>
      </w:r>
      <w:r>
        <w:rPr>
          <w:rFonts w:hint="cs"/>
          <w:rtl/>
        </w:rPr>
        <w:t>ی</w:t>
      </w:r>
      <w:r>
        <w:rPr>
          <w:rFonts w:hint="eastAsia"/>
          <w:rtl/>
        </w:rPr>
        <w:t>ه</w:t>
      </w:r>
      <w:r>
        <w:rPr>
          <w:rtl/>
        </w:rPr>
        <w:t xml:space="preserve"> من الغلاه دعو</w:t>
      </w:r>
      <w:r>
        <w:rPr>
          <w:rFonts w:hint="cs"/>
          <w:rtl/>
        </w:rPr>
        <w:t>ی</w:t>
      </w:r>
      <w:r>
        <w:rPr>
          <w:rtl/>
        </w:rPr>
        <w:t xml:space="preserve"> التجلّ</w:t>
      </w:r>
      <w:r>
        <w:rPr>
          <w:rFonts w:hint="cs"/>
          <w:rtl/>
        </w:rPr>
        <w:t>ی</w:t>
      </w:r>
      <w:r>
        <w:rPr>
          <w:rtl/>
        </w:rPr>
        <w:t xml:space="preserve"> بالعباده مع ترکهم الصلاه و جم</w:t>
      </w:r>
      <w:r>
        <w:rPr>
          <w:rFonts w:hint="cs"/>
          <w:rtl/>
        </w:rPr>
        <w:t>ی</w:t>
      </w:r>
      <w:r>
        <w:rPr>
          <w:rFonts w:hint="eastAsia"/>
          <w:rtl/>
        </w:rPr>
        <w:t>ع</w:t>
      </w:r>
      <w:r>
        <w:rPr>
          <w:rtl/>
        </w:rPr>
        <w:t xml:space="preserve"> الفرائض و دعو</w:t>
      </w:r>
      <w:r>
        <w:rPr>
          <w:rFonts w:hint="cs"/>
          <w:rtl/>
        </w:rPr>
        <w:t>ی</w:t>
      </w:r>
      <w:r>
        <w:rPr>
          <w:rtl/>
        </w:rPr>
        <w:t xml:space="preserve"> المعرفه بأسماء اللّه العظم</w:t>
      </w:r>
      <w:r>
        <w:rPr>
          <w:rFonts w:hint="cs"/>
          <w:rtl/>
        </w:rPr>
        <w:t>ی</w:t>
      </w:r>
      <w:r>
        <w:rPr>
          <w:rtl/>
        </w:rPr>
        <w:t xml:space="preserve"> و دعو</w:t>
      </w:r>
      <w:r>
        <w:rPr>
          <w:rFonts w:hint="cs"/>
          <w:rtl/>
        </w:rPr>
        <w:t>ی</w:t>
      </w:r>
      <w:r>
        <w:rPr>
          <w:rtl/>
        </w:rPr>
        <w:t xml:space="preserve"> انطباع الحقّ لهم،و انّ الول</w:t>
      </w:r>
      <w:r>
        <w:rPr>
          <w:rFonts w:hint="cs"/>
          <w:rtl/>
        </w:rPr>
        <w:t>ی</w:t>
      </w:r>
      <w:r>
        <w:rPr>
          <w:rtl/>
        </w:rPr>
        <w:t xml:space="preserve"> إذا خلص و عرف مذهبهم فهو عندهم أفضل من الأنب</w:t>
      </w:r>
      <w:r>
        <w:rPr>
          <w:rFonts w:hint="cs"/>
          <w:rtl/>
        </w:rPr>
        <w:t>ی</w:t>
      </w:r>
      <w:r>
        <w:rPr>
          <w:rFonts w:hint="eastAsia"/>
          <w:rtl/>
        </w:rPr>
        <w:t>اء</w:t>
      </w:r>
      <w:r>
        <w:rPr>
          <w:rtl/>
        </w:rPr>
        <w:t xml:space="preserve"> </w:t>
      </w:r>
      <w:r w:rsidR="00F2741C" w:rsidRPr="00F2741C">
        <w:rPr>
          <w:rStyle w:val="libAlaemChar"/>
          <w:rtl/>
        </w:rPr>
        <w:t>عليهم‌السلام</w:t>
      </w:r>
      <w:r>
        <w:rPr>
          <w:rtl/>
        </w:rPr>
        <w:t xml:space="preserve">،و من علامتهم </w:t>
      </w:r>
      <w:r>
        <w:rPr>
          <w:rFonts w:hint="eastAsia"/>
          <w:rtl/>
        </w:rPr>
        <w:t>دعو</w:t>
      </w:r>
      <w:r>
        <w:rPr>
          <w:rFonts w:hint="cs"/>
          <w:rtl/>
        </w:rPr>
        <w:t>ی</w:t>
      </w:r>
      <w:r>
        <w:rPr>
          <w:rtl/>
        </w:rPr>
        <w:t xml:space="preserve"> علم الک</w:t>
      </w:r>
      <w:r>
        <w:rPr>
          <w:rFonts w:hint="cs"/>
          <w:rtl/>
        </w:rPr>
        <w:t>ی</w:t>
      </w:r>
      <w:r>
        <w:rPr>
          <w:rFonts w:hint="eastAsia"/>
          <w:rtl/>
        </w:rPr>
        <w:t>م</w:t>
      </w:r>
      <w:r>
        <w:rPr>
          <w:rFonts w:hint="cs"/>
          <w:rtl/>
        </w:rPr>
        <w:t>ی</w:t>
      </w:r>
      <w:r>
        <w:rPr>
          <w:rFonts w:hint="eastAsia"/>
          <w:rtl/>
        </w:rPr>
        <w:t>اء</w:t>
      </w:r>
      <w:r>
        <w:rPr>
          <w:rtl/>
        </w:rPr>
        <w:t xml:space="preserve"> و لم </w:t>
      </w:r>
      <w:r>
        <w:rPr>
          <w:rFonts w:hint="cs"/>
          <w:rtl/>
        </w:rPr>
        <w:t>ی</w:t>
      </w:r>
      <w:r>
        <w:rPr>
          <w:rFonts w:hint="eastAsia"/>
          <w:rtl/>
        </w:rPr>
        <w:t>علموا</w:t>
      </w:r>
      <w:r>
        <w:rPr>
          <w:rtl/>
        </w:rPr>
        <w:t xml:space="preserve"> منه إلاّ الدغل و تلف</w:t>
      </w:r>
      <w:r>
        <w:rPr>
          <w:rFonts w:hint="cs"/>
          <w:rtl/>
        </w:rPr>
        <w:t>ی</w:t>
      </w:r>
      <w:r>
        <w:rPr>
          <w:rFonts w:hint="eastAsia"/>
          <w:rtl/>
        </w:rPr>
        <w:t>ق</w:t>
      </w:r>
      <w:r>
        <w:rPr>
          <w:rtl/>
        </w:rPr>
        <w:t xml:space="preserve"> الشبه و الرصاص عل</w:t>
      </w:r>
      <w:r>
        <w:rPr>
          <w:rFonts w:hint="cs"/>
          <w:rtl/>
        </w:rPr>
        <w:t>ی</w:t>
      </w:r>
      <w:r>
        <w:rPr>
          <w:rtl/>
        </w:rPr>
        <w:t xml:space="preserve"> المسلم</w:t>
      </w:r>
      <w:r>
        <w:rPr>
          <w:rFonts w:hint="cs"/>
          <w:rtl/>
        </w:rPr>
        <w:t>ی</w:t>
      </w:r>
      <w:r>
        <w:rPr>
          <w:rFonts w:hint="eastAsia"/>
          <w:rtl/>
        </w:rPr>
        <w:t>ن</w:t>
      </w:r>
      <w:r>
        <w:rPr>
          <w:rtl/>
        </w:rPr>
        <w:t xml:space="preserve">. </w:t>
      </w:r>
    </w:p>
    <w:p w:rsidR="00140CA9" w:rsidRDefault="00191CDD" w:rsidP="00191CDD">
      <w:pPr>
        <w:pStyle w:val="libNormal"/>
      </w:pPr>
      <w:r>
        <w:rPr>
          <w:rFonts w:hint="eastAsia"/>
          <w:rtl/>
        </w:rPr>
        <w:t>قال</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ف</w:t>
      </w:r>
      <w:r>
        <w:rPr>
          <w:rFonts w:hint="cs"/>
          <w:rtl/>
        </w:rPr>
        <w:t>ی</w:t>
      </w:r>
      <w:r>
        <w:rPr>
          <w:rtl/>
        </w:rPr>
        <w:t xml:space="preserve"> شرحه: و الحلاّج</w:t>
      </w:r>
      <w:r>
        <w:rPr>
          <w:rFonts w:hint="cs"/>
          <w:rtl/>
        </w:rPr>
        <w:t>ی</w:t>
      </w:r>
      <w:r>
        <w:rPr>
          <w:rFonts w:hint="eastAsia"/>
          <w:rtl/>
        </w:rPr>
        <w:t>ه</w:t>
      </w:r>
      <w:r>
        <w:rPr>
          <w:rtl/>
        </w:rPr>
        <w:t xml:space="preserve"> ضرب من أصحاب التصوّف،و هم أصحاب الإباحه و القول بالحلول،و کان الحلاّج </w:t>
      </w:r>
      <w:r>
        <w:rPr>
          <w:rFonts w:hint="cs"/>
          <w:rtl/>
        </w:rPr>
        <w:t>ی</w:t>
      </w:r>
      <w:r>
        <w:rPr>
          <w:rFonts w:hint="eastAsia"/>
          <w:rtl/>
        </w:rPr>
        <w:t>تخصّص</w:t>
      </w:r>
      <w:r>
        <w:rPr>
          <w:rtl/>
        </w:rPr>
        <w:t xml:space="preserve"> بإظهار التش</w:t>
      </w:r>
      <w:r>
        <w:rPr>
          <w:rFonts w:hint="cs"/>
          <w:rtl/>
        </w:rPr>
        <w:t>یّ</w:t>
      </w:r>
      <w:r>
        <w:rPr>
          <w:rFonts w:hint="eastAsia"/>
          <w:rtl/>
        </w:rPr>
        <w:t>ع</w:t>
      </w:r>
      <w:r>
        <w:rPr>
          <w:rtl/>
        </w:rPr>
        <w:t xml:space="preserve"> و إن کان ظاهر أمره التصوّف،و هم قوم ملحده و زنادقه </w:t>
      </w:r>
      <w:r>
        <w:rPr>
          <w:rFonts w:hint="cs"/>
          <w:rtl/>
        </w:rPr>
        <w:t>ی</w:t>
      </w:r>
      <w:r>
        <w:rPr>
          <w:rFonts w:hint="eastAsia"/>
          <w:rtl/>
        </w:rPr>
        <w:t>موّهون</w:t>
      </w:r>
      <w:r>
        <w:rPr>
          <w:rtl/>
        </w:rPr>
        <w:t xml:space="preserve"> بمظاهره کلّ فرقه بد</w:t>
      </w:r>
      <w:r>
        <w:rPr>
          <w:rFonts w:hint="cs"/>
          <w:rtl/>
        </w:rPr>
        <w:t>ی</w:t>
      </w:r>
      <w:r>
        <w:rPr>
          <w:rFonts w:hint="eastAsia"/>
          <w:rtl/>
        </w:rPr>
        <w:t>نهم</w:t>
      </w:r>
      <w:r>
        <w:rPr>
          <w:rtl/>
        </w:rPr>
        <w:t xml:space="preserve"> و </w:t>
      </w:r>
      <w:r>
        <w:rPr>
          <w:rFonts w:hint="cs"/>
          <w:rtl/>
        </w:rPr>
        <w:t>ی</w:t>
      </w:r>
      <w:r>
        <w:rPr>
          <w:rFonts w:hint="eastAsia"/>
          <w:rtl/>
        </w:rPr>
        <w:t>دّعون</w:t>
      </w:r>
      <w:r>
        <w:rPr>
          <w:rtl/>
        </w:rPr>
        <w:t xml:space="preserve"> للحلاّج الأباط</w:t>
      </w:r>
      <w:r>
        <w:rPr>
          <w:rFonts w:hint="cs"/>
          <w:rtl/>
        </w:rPr>
        <w:t>ی</w:t>
      </w:r>
      <w:r>
        <w:rPr>
          <w:rFonts w:hint="eastAsia"/>
          <w:rtl/>
        </w:rPr>
        <w:t>ل،و</w:t>
      </w:r>
      <w:r>
        <w:rPr>
          <w:rtl/>
        </w:rPr>
        <w:t xml:space="preserve"> </w:t>
      </w:r>
      <w:r>
        <w:rPr>
          <w:rFonts w:hint="cs"/>
          <w:rtl/>
        </w:rPr>
        <w:t>ی</w:t>
      </w:r>
      <w:r>
        <w:rPr>
          <w:rFonts w:hint="eastAsia"/>
          <w:rtl/>
        </w:rPr>
        <w:t>جرون</w:t>
      </w:r>
      <w:r>
        <w:rPr>
          <w:rtl/>
        </w:rPr>
        <w:t xml:space="preserve"> ف</w:t>
      </w:r>
      <w:r>
        <w:rPr>
          <w:rFonts w:hint="cs"/>
          <w:rtl/>
        </w:rPr>
        <w:t>ی</w:t>
      </w:r>
      <w:r>
        <w:rPr>
          <w:rtl/>
        </w:rPr>
        <w:t xml:space="preserve"> ذلک مج</w:t>
      </w:r>
      <w:r>
        <w:rPr>
          <w:rFonts w:hint="eastAsia"/>
          <w:rtl/>
        </w:rPr>
        <w:t>ر</w:t>
      </w:r>
      <w:r>
        <w:rPr>
          <w:rFonts w:hint="cs"/>
          <w:rtl/>
        </w:rPr>
        <w:t>ی</w:t>
      </w:r>
      <w:r>
        <w:rPr>
          <w:rtl/>
        </w:rPr>
        <w:t xml:space="preserve"> المجوس ف</w:t>
      </w:r>
      <w:r>
        <w:rPr>
          <w:rFonts w:hint="cs"/>
          <w:rtl/>
        </w:rPr>
        <w:t>ی</w:t>
      </w:r>
      <w:r>
        <w:rPr>
          <w:rtl/>
        </w:rPr>
        <w:t xml:space="preserve"> دعواهم لزردشت المعجزات،و مجر</w:t>
      </w:r>
      <w:r>
        <w:rPr>
          <w:rFonts w:hint="cs"/>
          <w:rtl/>
        </w:rPr>
        <w:t>ی</w:t>
      </w:r>
      <w:r>
        <w:rPr>
          <w:rtl/>
        </w:rPr>
        <w:t xml:space="preserve"> النصار</w:t>
      </w:r>
      <w:r>
        <w:rPr>
          <w:rFonts w:hint="cs"/>
          <w:rtl/>
        </w:rPr>
        <w:t>ی</w:t>
      </w:r>
      <w:r>
        <w:rPr>
          <w:rtl/>
        </w:rPr>
        <w:t xml:space="preserve"> ف</w:t>
      </w:r>
      <w:r>
        <w:rPr>
          <w:rFonts w:hint="cs"/>
          <w:rtl/>
        </w:rPr>
        <w:t>ی</w:t>
      </w:r>
      <w:r>
        <w:rPr>
          <w:rtl/>
        </w:rPr>
        <w:t xml:space="preserve"> دعواهم لرهبانهم الآ</w:t>
      </w:r>
      <w:r>
        <w:rPr>
          <w:rFonts w:hint="cs"/>
          <w:rtl/>
        </w:rPr>
        <w:t>ی</w:t>
      </w:r>
      <w:r>
        <w:rPr>
          <w:rFonts w:hint="eastAsia"/>
          <w:rtl/>
        </w:rPr>
        <w:t>ات</w:t>
      </w:r>
      <w:r>
        <w:rPr>
          <w:rtl/>
        </w:rPr>
        <w:t xml:space="preserve"> و الب</w:t>
      </w:r>
      <w:r>
        <w:rPr>
          <w:rFonts w:hint="cs"/>
          <w:rtl/>
        </w:rPr>
        <w:t>یّ</w:t>
      </w:r>
      <w:r>
        <w:rPr>
          <w:rFonts w:hint="eastAsia"/>
          <w:rtl/>
        </w:rPr>
        <w:t>نات،</w:t>
      </w:r>
      <w:r>
        <w:rPr>
          <w:rtl/>
        </w:rPr>
        <w:t xml:space="preserve"> و المجوس و النصار</w:t>
      </w:r>
      <w:r>
        <w:rPr>
          <w:rFonts w:hint="cs"/>
          <w:rtl/>
        </w:rPr>
        <w:t>ی</w:t>
      </w:r>
      <w:r>
        <w:rPr>
          <w:rtl/>
        </w:rPr>
        <w:t xml:space="preserve"> أقرب ال</w:t>
      </w:r>
      <w:r>
        <w:rPr>
          <w:rFonts w:hint="cs"/>
          <w:rtl/>
        </w:rPr>
        <w:t>ی</w:t>
      </w:r>
      <w:r>
        <w:rPr>
          <w:rtl/>
        </w:rPr>
        <w:t xml:space="preserve"> العمل بالعبادات منهم و هم أبعد من الشرائع و العمل بها من النصار</w:t>
      </w:r>
      <w:r>
        <w:rPr>
          <w:rFonts w:hint="cs"/>
          <w:rtl/>
        </w:rPr>
        <w:t>ی</w:t>
      </w:r>
      <w:r>
        <w:rPr>
          <w:rtl/>
        </w:rPr>
        <w:t xml:space="preserve"> و المجوس </w:t>
      </w:r>
      <w:r w:rsidRPr="000F2A07">
        <w:rPr>
          <w:rStyle w:val="libFootnotenumChar"/>
          <w:rtl/>
        </w:rPr>
        <w:t>(2)</w:t>
      </w:r>
      <w:r>
        <w:rPr>
          <w:rtl/>
        </w:rPr>
        <w:t xml:space="preserve">. </w:t>
      </w:r>
    </w:p>
    <w:p w:rsidR="00140CA9" w:rsidRDefault="00191CDD" w:rsidP="00191CDD">
      <w:pPr>
        <w:pStyle w:val="libNormal"/>
      </w:pPr>
      <w:r w:rsidRPr="00F4610E">
        <w:rPr>
          <w:rStyle w:val="libBold1Char"/>
          <w:rFonts w:hint="eastAsia"/>
          <w:rtl/>
        </w:rPr>
        <w:t>أقول</w:t>
      </w:r>
      <w:r>
        <w:rPr>
          <w:rtl/>
        </w:rPr>
        <w:t>: قال ابن الند</w:t>
      </w:r>
      <w:r>
        <w:rPr>
          <w:rFonts w:hint="cs"/>
          <w:rtl/>
        </w:rPr>
        <w:t>ی</w:t>
      </w:r>
      <w:r>
        <w:rPr>
          <w:rFonts w:hint="eastAsia"/>
          <w:rtl/>
        </w:rPr>
        <w:t>م</w:t>
      </w:r>
      <w:r>
        <w:rPr>
          <w:rtl/>
        </w:rPr>
        <w:t xml:space="preserve"> ف</w:t>
      </w:r>
      <w:r>
        <w:rPr>
          <w:rFonts w:hint="cs"/>
          <w:rtl/>
        </w:rPr>
        <w:t>ی</w:t>
      </w:r>
      <w:r>
        <w:rPr>
          <w:rtl/>
        </w:rPr>
        <w:t xml:space="preserve"> الفهرست ف</w:t>
      </w:r>
      <w:r>
        <w:rPr>
          <w:rFonts w:hint="cs"/>
          <w:rtl/>
        </w:rPr>
        <w:t>ی</w:t>
      </w:r>
      <w:r>
        <w:rPr>
          <w:rtl/>
        </w:rPr>
        <w:t xml:space="preserve"> ترجمه الحلاّج:اسمه الحس</w:t>
      </w:r>
      <w:r>
        <w:rPr>
          <w:rFonts w:hint="cs"/>
          <w:rtl/>
        </w:rPr>
        <w:t>ی</w:t>
      </w:r>
      <w:r>
        <w:rPr>
          <w:rFonts w:hint="eastAsia"/>
          <w:rtl/>
        </w:rPr>
        <w:t>ن</w:t>
      </w:r>
      <w:r>
        <w:rPr>
          <w:rtl/>
        </w:rPr>
        <w:t xml:space="preserve"> بن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101</w:t>
      </w:r>
      <w:r w:rsidR="00191CDD">
        <w:rPr>
          <w:rtl/>
        </w:rPr>
        <w:t>/</w:t>
      </w:r>
      <w:r w:rsidR="00140CA9">
        <w:rPr>
          <w:rtl/>
        </w:rPr>
        <w:t>23</w:t>
      </w:r>
      <w:r w:rsidR="00191CDD">
        <w:rPr>
          <w:rtl/>
        </w:rPr>
        <w:t>/</w:t>
      </w:r>
      <w:r w:rsidR="00140CA9">
        <w:rPr>
          <w:rtl/>
        </w:rPr>
        <w:t>13</w:t>
      </w:r>
      <w:r w:rsidR="00191CDD">
        <w:rPr>
          <w:rtl/>
        </w:rPr>
        <w:t>،ج:</w:t>
      </w:r>
      <w:r w:rsidR="00140CA9">
        <w:rPr>
          <w:rtl/>
        </w:rPr>
        <w:t>3</w:t>
      </w:r>
      <w:r w:rsidR="00191CDD">
        <w:rPr>
          <w:rtl/>
        </w:rPr>
        <w:t>6</w:t>
      </w:r>
      <w:r w:rsidR="00140CA9">
        <w:rPr>
          <w:rtl/>
        </w:rPr>
        <w:t>9</w:t>
      </w:r>
      <w:r w:rsidR="00191CDD">
        <w:rPr>
          <w:rtl/>
        </w:rPr>
        <w:t>/5</w:t>
      </w:r>
      <w:r w:rsidR="00140CA9">
        <w:rPr>
          <w:rtl/>
        </w:rPr>
        <w:t>1</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2</w:t>
      </w:r>
      <w:r w:rsidR="00191CDD">
        <w:rPr>
          <w:rtl/>
        </w:rPr>
        <w:t>6</w:t>
      </w:r>
      <w:r w:rsidR="00140CA9">
        <w:rPr>
          <w:rtl/>
        </w:rPr>
        <w:t>3</w:t>
      </w:r>
      <w:r w:rsidR="00191CDD">
        <w:rPr>
          <w:rtl/>
        </w:rPr>
        <w:t>/</w:t>
      </w:r>
      <w:r w:rsidR="00140CA9">
        <w:rPr>
          <w:rtl/>
        </w:rPr>
        <w:t>91</w:t>
      </w:r>
      <w:r w:rsidR="00191CDD">
        <w:rPr>
          <w:rtl/>
        </w:rPr>
        <w:t>/</w:t>
      </w:r>
      <w:r w:rsidR="00140CA9">
        <w:rPr>
          <w:rtl/>
        </w:rPr>
        <w:t>7</w:t>
      </w:r>
      <w:r w:rsidR="00191CDD">
        <w:rPr>
          <w:rtl/>
        </w:rPr>
        <w:t>،ج:</w:t>
      </w:r>
      <w:r w:rsidR="00140CA9">
        <w:rPr>
          <w:rtl/>
        </w:rPr>
        <w:t>3</w:t>
      </w:r>
      <w:r w:rsidR="00191CDD">
        <w:rPr>
          <w:rtl/>
        </w:rPr>
        <w:t>45/</w:t>
      </w:r>
      <w:r w:rsidR="00140CA9">
        <w:rPr>
          <w:rtl/>
        </w:rPr>
        <w:t>2</w:t>
      </w:r>
      <w:r w:rsidR="00191CDD">
        <w:rPr>
          <w:rtl/>
        </w:rPr>
        <w:t>5.</w:t>
      </w:r>
    </w:p>
    <w:p w:rsidR="00D7268C" w:rsidRDefault="00D7268C" w:rsidP="000F2A07">
      <w:pPr>
        <w:pStyle w:val="libNormal"/>
        <w:rPr>
          <w:rtl/>
        </w:rPr>
      </w:pPr>
      <w:r>
        <w:rPr>
          <w:rtl/>
        </w:rPr>
        <w:br w:type="page"/>
      </w:r>
    </w:p>
    <w:p w:rsidR="00140CA9" w:rsidRDefault="00191CDD" w:rsidP="00F4610E">
      <w:pPr>
        <w:pStyle w:val="libNormal0"/>
      </w:pPr>
      <w:r>
        <w:rPr>
          <w:rFonts w:hint="eastAsia"/>
          <w:rtl/>
        </w:rPr>
        <w:t>منصور،و</w:t>
      </w:r>
      <w:r>
        <w:rPr>
          <w:rtl/>
        </w:rPr>
        <w:t xml:space="preserve"> قد اختلف ف</w:t>
      </w:r>
      <w:r>
        <w:rPr>
          <w:rFonts w:hint="cs"/>
          <w:rtl/>
        </w:rPr>
        <w:t>ی</w:t>
      </w:r>
      <w:r>
        <w:rPr>
          <w:rtl/>
        </w:rPr>
        <w:t xml:space="preserve"> بلده و منشأه،فق</w:t>
      </w:r>
      <w:r>
        <w:rPr>
          <w:rFonts w:hint="cs"/>
          <w:rtl/>
        </w:rPr>
        <w:t>ی</w:t>
      </w:r>
      <w:r>
        <w:rPr>
          <w:rFonts w:hint="eastAsia"/>
          <w:rtl/>
        </w:rPr>
        <w:t>ل</w:t>
      </w:r>
      <w:r>
        <w:rPr>
          <w:rtl/>
        </w:rPr>
        <w:t xml:space="preserve"> انّه من خراسان من ن</w:t>
      </w:r>
      <w:r>
        <w:rPr>
          <w:rFonts w:hint="cs"/>
          <w:rtl/>
        </w:rPr>
        <w:t>ی</w:t>
      </w:r>
      <w:r>
        <w:rPr>
          <w:rFonts w:hint="eastAsia"/>
          <w:rtl/>
        </w:rPr>
        <w:t>سابور،</w:t>
      </w:r>
      <w:r>
        <w:rPr>
          <w:rtl/>
        </w:rPr>
        <w:t xml:space="preserve"> و ق</w:t>
      </w:r>
      <w:r>
        <w:rPr>
          <w:rFonts w:hint="cs"/>
          <w:rtl/>
        </w:rPr>
        <w:t>ی</w:t>
      </w:r>
      <w:r>
        <w:rPr>
          <w:rFonts w:hint="eastAsia"/>
          <w:rtl/>
        </w:rPr>
        <w:t>ل</w:t>
      </w:r>
      <w:r>
        <w:rPr>
          <w:rtl/>
        </w:rPr>
        <w:t xml:space="preserve"> من مرو، و ق</w:t>
      </w:r>
      <w:r>
        <w:rPr>
          <w:rFonts w:hint="cs"/>
          <w:rtl/>
        </w:rPr>
        <w:t>ی</w:t>
      </w:r>
      <w:r>
        <w:rPr>
          <w:rFonts w:hint="eastAsia"/>
          <w:rtl/>
        </w:rPr>
        <w:t>ل</w:t>
      </w:r>
      <w:r>
        <w:rPr>
          <w:rtl/>
        </w:rPr>
        <w:t xml:space="preserve"> من الطالقان،و قال بعض أصحابه انّه من الر</w:t>
      </w:r>
      <w:r>
        <w:rPr>
          <w:rFonts w:hint="cs"/>
          <w:rtl/>
        </w:rPr>
        <w:t>یّ</w:t>
      </w:r>
      <w:r>
        <w:rPr>
          <w:rFonts w:hint="eastAsia"/>
          <w:rtl/>
        </w:rPr>
        <w:t>،و</w:t>
      </w:r>
      <w:r>
        <w:rPr>
          <w:rtl/>
        </w:rPr>
        <w:t xml:space="preserve"> قال آخرون من الجبال،و ل</w:t>
      </w:r>
      <w:r>
        <w:rPr>
          <w:rFonts w:hint="cs"/>
          <w:rtl/>
        </w:rPr>
        <w:t>ی</w:t>
      </w:r>
      <w:r>
        <w:rPr>
          <w:rFonts w:hint="eastAsia"/>
          <w:rtl/>
        </w:rPr>
        <w:t>س</w:t>
      </w:r>
      <w:r>
        <w:rPr>
          <w:rtl/>
        </w:rPr>
        <w:t xml:space="preserve"> </w:t>
      </w:r>
      <w:r>
        <w:rPr>
          <w:rFonts w:hint="cs"/>
          <w:rtl/>
        </w:rPr>
        <w:t>ی</w:t>
      </w:r>
      <w:r>
        <w:rPr>
          <w:rFonts w:hint="eastAsia"/>
          <w:rtl/>
        </w:rPr>
        <w:t>صحّ</w:t>
      </w:r>
      <w:r>
        <w:rPr>
          <w:rtl/>
        </w:rPr>
        <w:t xml:space="preserve"> ف</w:t>
      </w:r>
      <w:r>
        <w:rPr>
          <w:rFonts w:hint="cs"/>
          <w:rtl/>
        </w:rPr>
        <w:t>ی</w:t>
      </w:r>
      <w:r>
        <w:rPr>
          <w:rtl/>
        </w:rPr>
        <w:t xml:space="preserve"> أمره و أمر بلده ش</w:t>
      </w:r>
      <w:r>
        <w:rPr>
          <w:rFonts w:hint="cs"/>
          <w:rtl/>
        </w:rPr>
        <w:t>ی</w:t>
      </w:r>
      <w:r>
        <w:rPr>
          <w:rFonts w:hint="eastAsia"/>
          <w:rtl/>
        </w:rPr>
        <w:t>ء</w:t>
      </w:r>
      <w:r>
        <w:rPr>
          <w:rtl/>
        </w:rPr>
        <w:t xml:space="preserve"> بته. </w:t>
      </w:r>
    </w:p>
    <w:p w:rsidR="00140CA9" w:rsidRDefault="00191CDD" w:rsidP="00191CDD">
      <w:pPr>
        <w:pStyle w:val="libNormal"/>
        <w:rPr>
          <w:rtl/>
        </w:rPr>
      </w:pPr>
      <w:r>
        <w:rPr>
          <w:rFonts w:hint="eastAsia"/>
          <w:rtl/>
        </w:rPr>
        <w:t>قرأت</w:t>
      </w:r>
      <w:r>
        <w:rPr>
          <w:rtl/>
        </w:rPr>
        <w:t xml:space="preserve"> بخطّ أب</w:t>
      </w:r>
      <w:r>
        <w:rPr>
          <w:rFonts w:hint="cs"/>
          <w:rtl/>
        </w:rPr>
        <w:t>ی</w:t>
      </w:r>
      <w:r>
        <w:rPr>
          <w:rtl/>
        </w:rPr>
        <w:t xml:space="preserve"> الحس</w:t>
      </w:r>
      <w:r>
        <w:rPr>
          <w:rFonts w:hint="cs"/>
          <w:rtl/>
        </w:rPr>
        <w:t>ی</w:t>
      </w:r>
      <w:r>
        <w:rPr>
          <w:rFonts w:hint="eastAsia"/>
          <w:rtl/>
        </w:rPr>
        <w:t>ن</w:t>
      </w:r>
      <w:r>
        <w:rPr>
          <w:rtl/>
        </w:rPr>
        <w:t xml:space="preserve"> عب</w:t>
      </w:r>
      <w:r>
        <w:rPr>
          <w:rFonts w:hint="cs"/>
          <w:rtl/>
        </w:rPr>
        <w:t>ی</w:t>
      </w:r>
      <w:r>
        <w:rPr>
          <w:rFonts w:hint="eastAsia"/>
          <w:rtl/>
        </w:rPr>
        <w:t>د</w:t>
      </w:r>
      <w:r>
        <w:rPr>
          <w:rtl/>
        </w:rPr>
        <w:t xml:space="preserve"> اللّه بن أحمد بن أب</w:t>
      </w:r>
      <w:r>
        <w:rPr>
          <w:rFonts w:hint="cs"/>
          <w:rtl/>
        </w:rPr>
        <w:t>ی</w:t>
      </w:r>
      <w:r>
        <w:rPr>
          <w:rtl/>
        </w:rPr>
        <w:t xml:space="preserve"> طاهر: الحس</w:t>
      </w:r>
      <w:r>
        <w:rPr>
          <w:rFonts w:hint="cs"/>
          <w:rtl/>
        </w:rPr>
        <w:t>ی</w:t>
      </w:r>
      <w:r>
        <w:rPr>
          <w:rFonts w:hint="eastAsia"/>
          <w:rtl/>
        </w:rPr>
        <w:t>ن</w:t>
      </w:r>
      <w:r>
        <w:rPr>
          <w:rtl/>
        </w:rPr>
        <w:t xml:space="preserve"> بن منصور الحلاّج:کان رجلا محتالا مشعبذا </w:t>
      </w:r>
      <w:r>
        <w:rPr>
          <w:rFonts w:hint="cs"/>
          <w:rtl/>
        </w:rPr>
        <w:t>ی</w:t>
      </w:r>
      <w:r>
        <w:rPr>
          <w:rFonts w:hint="eastAsia"/>
          <w:rtl/>
        </w:rPr>
        <w:t>تعاط</w:t>
      </w:r>
      <w:r>
        <w:rPr>
          <w:rFonts w:hint="cs"/>
          <w:rtl/>
        </w:rPr>
        <w:t>ی</w:t>
      </w:r>
      <w:r>
        <w:rPr>
          <w:rtl/>
        </w:rPr>
        <w:t xml:space="preserve"> مذاهب الصوف</w:t>
      </w:r>
      <w:r>
        <w:rPr>
          <w:rFonts w:hint="cs"/>
          <w:rtl/>
        </w:rPr>
        <w:t>یّ</w:t>
      </w:r>
      <w:r>
        <w:rPr>
          <w:rFonts w:hint="eastAsia"/>
          <w:rtl/>
        </w:rPr>
        <w:t>ه</w:t>
      </w:r>
      <w:r>
        <w:rPr>
          <w:rtl/>
        </w:rPr>
        <w:t xml:space="preserve"> </w:t>
      </w:r>
      <w:r>
        <w:rPr>
          <w:rFonts w:hint="cs"/>
          <w:rtl/>
        </w:rPr>
        <w:t>ی</w:t>
      </w:r>
      <w:r>
        <w:rPr>
          <w:rFonts w:hint="eastAsia"/>
          <w:rtl/>
        </w:rPr>
        <w:t>تحلّ</w:t>
      </w:r>
      <w:r>
        <w:rPr>
          <w:rFonts w:hint="cs"/>
          <w:rtl/>
        </w:rPr>
        <w:t>ی</w:t>
      </w:r>
      <w:r>
        <w:rPr>
          <w:rtl/>
        </w:rPr>
        <w:t xml:space="preserve"> ألفاظهم و </w:t>
      </w:r>
      <w:r>
        <w:rPr>
          <w:rFonts w:hint="cs"/>
          <w:rtl/>
        </w:rPr>
        <w:t>ی</w:t>
      </w:r>
      <w:r>
        <w:rPr>
          <w:rFonts w:hint="eastAsia"/>
          <w:rtl/>
        </w:rPr>
        <w:t>دّع</w:t>
      </w:r>
      <w:r>
        <w:rPr>
          <w:rFonts w:hint="cs"/>
          <w:rtl/>
        </w:rPr>
        <w:t>ی</w:t>
      </w:r>
      <w:r>
        <w:rPr>
          <w:rtl/>
        </w:rPr>
        <w:t xml:space="preserve"> کلّ علم و کان صفرا من ذلک،و کان </w:t>
      </w:r>
      <w:r>
        <w:rPr>
          <w:rFonts w:hint="cs"/>
          <w:rtl/>
        </w:rPr>
        <w:t>ی</w:t>
      </w:r>
      <w:r>
        <w:rPr>
          <w:rFonts w:hint="eastAsia"/>
          <w:rtl/>
        </w:rPr>
        <w:t>عرف</w:t>
      </w:r>
      <w:r>
        <w:rPr>
          <w:rtl/>
        </w:rPr>
        <w:t xml:space="preserve"> ش</w:t>
      </w:r>
      <w:r>
        <w:rPr>
          <w:rFonts w:hint="cs"/>
          <w:rtl/>
        </w:rPr>
        <w:t>ی</w:t>
      </w:r>
      <w:r>
        <w:rPr>
          <w:rFonts w:hint="eastAsia"/>
          <w:rtl/>
        </w:rPr>
        <w:t>ئا</w:t>
      </w:r>
      <w:r>
        <w:rPr>
          <w:rtl/>
        </w:rPr>
        <w:t xml:space="preserve"> من صناعه الک</w:t>
      </w:r>
      <w:r>
        <w:rPr>
          <w:rFonts w:hint="cs"/>
          <w:rtl/>
        </w:rPr>
        <w:t>ی</w:t>
      </w:r>
      <w:r>
        <w:rPr>
          <w:rFonts w:hint="eastAsia"/>
          <w:rtl/>
        </w:rPr>
        <w:t>م</w:t>
      </w:r>
      <w:r>
        <w:rPr>
          <w:rFonts w:hint="cs"/>
          <w:rtl/>
        </w:rPr>
        <w:t>ی</w:t>
      </w:r>
      <w:r>
        <w:rPr>
          <w:rFonts w:hint="eastAsia"/>
          <w:rtl/>
        </w:rPr>
        <w:t>اء،و</w:t>
      </w:r>
      <w:r>
        <w:rPr>
          <w:rtl/>
        </w:rPr>
        <w:t xml:space="preserve"> کان جاهلا مقداما مدهورا جسورا عل</w:t>
      </w:r>
      <w:r>
        <w:rPr>
          <w:rFonts w:hint="cs"/>
          <w:rtl/>
        </w:rPr>
        <w:t>ی</w:t>
      </w:r>
      <w:r>
        <w:rPr>
          <w:rtl/>
        </w:rPr>
        <w:t xml:space="preserve"> السلاط</w:t>
      </w:r>
      <w:r>
        <w:rPr>
          <w:rFonts w:hint="cs"/>
          <w:rtl/>
        </w:rPr>
        <w:t>ی</w:t>
      </w:r>
      <w:r>
        <w:rPr>
          <w:rFonts w:hint="eastAsia"/>
          <w:rtl/>
        </w:rPr>
        <w:t>ن</w:t>
      </w:r>
      <w:r>
        <w:rPr>
          <w:rtl/>
        </w:rPr>
        <w:t xml:space="preserve"> مرتکبا للعظائم،</w:t>
      </w:r>
      <w:r>
        <w:rPr>
          <w:rFonts w:hint="cs"/>
          <w:rtl/>
        </w:rPr>
        <w:t>ی</w:t>
      </w:r>
      <w:r>
        <w:rPr>
          <w:rFonts w:hint="eastAsia"/>
          <w:rtl/>
        </w:rPr>
        <w:t>روم</w:t>
      </w:r>
      <w:r>
        <w:rPr>
          <w:rtl/>
        </w:rPr>
        <w:t xml:space="preserve"> انقلاب الدول، و </w:t>
      </w:r>
      <w:r>
        <w:rPr>
          <w:rFonts w:hint="cs"/>
          <w:rtl/>
        </w:rPr>
        <w:t>ی</w:t>
      </w:r>
      <w:r>
        <w:rPr>
          <w:rFonts w:hint="eastAsia"/>
          <w:rtl/>
        </w:rPr>
        <w:t>دّع</w:t>
      </w:r>
      <w:r>
        <w:rPr>
          <w:rFonts w:hint="cs"/>
          <w:rtl/>
        </w:rPr>
        <w:t>ی</w:t>
      </w:r>
      <w:r>
        <w:rPr>
          <w:rtl/>
        </w:rPr>
        <w:t xml:space="preserve"> عند أصحابه الاله</w:t>
      </w:r>
      <w:r>
        <w:rPr>
          <w:rFonts w:hint="cs"/>
          <w:rtl/>
        </w:rPr>
        <w:t>یّ</w:t>
      </w:r>
      <w:r>
        <w:rPr>
          <w:rFonts w:hint="eastAsia"/>
          <w:rtl/>
        </w:rPr>
        <w:t>ه</w:t>
      </w:r>
      <w:r>
        <w:rPr>
          <w:rtl/>
        </w:rPr>
        <w:t xml:space="preserve"> و </w:t>
      </w:r>
      <w:r>
        <w:rPr>
          <w:rFonts w:hint="cs"/>
          <w:rtl/>
        </w:rPr>
        <w:t>ی</w:t>
      </w:r>
      <w:r>
        <w:rPr>
          <w:rFonts w:hint="eastAsia"/>
          <w:rtl/>
        </w:rPr>
        <w:t>قول</w:t>
      </w:r>
      <w:r>
        <w:rPr>
          <w:rtl/>
        </w:rPr>
        <w:t xml:space="preserve"> بالحلول،و </w:t>
      </w:r>
      <w:r>
        <w:rPr>
          <w:rFonts w:hint="cs"/>
          <w:rtl/>
        </w:rPr>
        <w:t>ی</w:t>
      </w:r>
      <w:r>
        <w:rPr>
          <w:rFonts w:hint="eastAsia"/>
          <w:rtl/>
        </w:rPr>
        <w:t>ظهر</w:t>
      </w:r>
      <w:r>
        <w:rPr>
          <w:rtl/>
        </w:rPr>
        <w:t xml:space="preserve"> مذاهب الش</w:t>
      </w:r>
      <w:r>
        <w:rPr>
          <w:rFonts w:hint="cs"/>
          <w:rtl/>
        </w:rPr>
        <w:t>ی</w:t>
      </w:r>
      <w:r>
        <w:rPr>
          <w:rFonts w:hint="eastAsia"/>
          <w:rtl/>
        </w:rPr>
        <w:t>عه</w:t>
      </w:r>
      <w:r>
        <w:rPr>
          <w:rtl/>
        </w:rPr>
        <w:t xml:space="preserve"> للملوک، و مذاهب الصوف</w:t>
      </w:r>
      <w:r>
        <w:rPr>
          <w:rFonts w:hint="cs"/>
          <w:rtl/>
        </w:rPr>
        <w:t>یّ</w:t>
      </w:r>
      <w:r>
        <w:rPr>
          <w:rFonts w:hint="eastAsia"/>
          <w:rtl/>
        </w:rPr>
        <w:t>ه</w:t>
      </w:r>
      <w:r>
        <w:rPr>
          <w:rtl/>
        </w:rPr>
        <w:t xml:space="preserve"> للعامّه،و ف</w:t>
      </w:r>
      <w:r>
        <w:rPr>
          <w:rFonts w:hint="cs"/>
          <w:rtl/>
        </w:rPr>
        <w:t>ی</w:t>
      </w:r>
      <w:r>
        <w:rPr>
          <w:rtl/>
        </w:rPr>
        <w:t xml:space="preserve"> تضاع</w:t>
      </w:r>
      <w:r>
        <w:rPr>
          <w:rFonts w:hint="cs"/>
          <w:rtl/>
        </w:rPr>
        <w:t>ی</w:t>
      </w:r>
      <w:r>
        <w:rPr>
          <w:rFonts w:hint="eastAsia"/>
          <w:rtl/>
        </w:rPr>
        <w:t>ف</w:t>
      </w:r>
      <w:r>
        <w:rPr>
          <w:rtl/>
        </w:rPr>
        <w:t xml:space="preserve"> ذلک </w:t>
      </w:r>
      <w:r>
        <w:rPr>
          <w:rFonts w:hint="cs"/>
          <w:rtl/>
        </w:rPr>
        <w:t>ی</w:t>
      </w:r>
      <w:r>
        <w:rPr>
          <w:rFonts w:hint="eastAsia"/>
          <w:rtl/>
        </w:rPr>
        <w:t>دّع</w:t>
      </w:r>
      <w:r>
        <w:rPr>
          <w:rFonts w:hint="cs"/>
          <w:rtl/>
        </w:rPr>
        <w:t>ی</w:t>
      </w:r>
      <w:r>
        <w:rPr>
          <w:rtl/>
        </w:rPr>
        <w:t xml:space="preserve"> ان الإله</w:t>
      </w:r>
      <w:r>
        <w:rPr>
          <w:rFonts w:hint="cs"/>
          <w:rtl/>
        </w:rPr>
        <w:t>ی</w:t>
      </w:r>
      <w:r>
        <w:rPr>
          <w:rFonts w:hint="eastAsia"/>
          <w:rtl/>
        </w:rPr>
        <w:t>ه</w:t>
      </w:r>
      <w:r>
        <w:rPr>
          <w:rtl/>
        </w:rPr>
        <w:t xml:space="preserve"> قد حلّت ف</w:t>
      </w:r>
      <w:r>
        <w:rPr>
          <w:rFonts w:hint="cs"/>
          <w:rtl/>
        </w:rPr>
        <w:t>ی</w:t>
      </w:r>
      <w:r>
        <w:rPr>
          <w:rFonts w:hint="eastAsia"/>
          <w:rtl/>
        </w:rPr>
        <w:t>ه</w:t>
      </w:r>
      <w:r>
        <w:rPr>
          <w:rtl/>
        </w:rPr>
        <w:t xml:space="preserve"> و انّه هو هو تعال</w:t>
      </w:r>
      <w:r>
        <w:rPr>
          <w:rFonts w:hint="cs"/>
          <w:rtl/>
        </w:rPr>
        <w:t>ی</w:t>
      </w:r>
      <w:r>
        <w:rPr>
          <w:rtl/>
        </w:rPr>
        <w:t xml:space="preserve"> اللّه جلّ و تقدّس عمّا </w:t>
      </w:r>
      <w:r>
        <w:rPr>
          <w:rFonts w:hint="cs"/>
          <w:rtl/>
        </w:rPr>
        <w:t>ی</w:t>
      </w:r>
      <w:r>
        <w:rPr>
          <w:rFonts w:hint="eastAsia"/>
          <w:rtl/>
        </w:rPr>
        <w:t>قول</w:t>
      </w:r>
      <w:r>
        <w:rPr>
          <w:rtl/>
        </w:rPr>
        <w:t xml:space="preserve"> هؤلاء علوّا کب</w:t>
      </w:r>
      <w:r>
        <w:rPr>
          <w:rFonts w:hint="cs"/>
          <w:rtl/>
        </w:rPr>
        <w:t>ی</w:t>
      </w:r>
      <w:r>
        <w:rPr>
          <w:rFonts w:hint="eastAsia"/>
          <w:rtl/>
        </w:rPr>
        <w:t>را</w:t>
      </w:r>
      <w:r>
        <w:rPr>
          <w:rtl/>
        </w:rPr>
        <w:t xml:space="preserve">.قال:و کان </w:t>
      </w:r>
      <w:r>
        <w:rPr>
          <w:rFonts w:hint="cs"/>
          <w:rtl/>
        </w:rPr>
        <w:t>ی</w:t>
      </w:r>
      <w:r>
        <w:rPr>
          <w:rFonts w:hint="eastAsia"/>
          <w:rtl/>
        </w:rPr>
        <w:t>تنقل</w:t>
      </w:r>
      <w:r>
        <w:rPr>
          <w:rtl/>
        </w:rPr>
        <w:t xml:space="preserve"> ف</w:t>
      </w:r>
      <w:r>
        <w:rPr>
          <w:rFonts w:hint="cs"/>
          <w:rtl/>
        </w:rPr>
        <w:t>ی</w:t>
      </w:r>
      <w:r>
        <w:rPr>
          <w:rtl/>
        </w:rPr>
        <w:t xml:space="preserve"> الب</w:t>
      </w:r>
      <w:r>
        <w:rPr>
          <w:rFonts w:hint="eastAsia"/>
          <w:rtl/>
        </w:rPr>
        <w:t>لدان</w:t>
      </w:r>
      <w:r>
        <w:rPr>
          <w:rtl/>
        </w:rPr>
        <w:t xml:space="preserve"> و لمّا قبض عل</w:t>
      </w:r>
      <w:r>
        <w:rPr>
          <w:rFonts w:hint="cs"/>
          <w:rtl/>
        </w:rPr>
        <w:t>ی</w:t>
      </w:r>
      <w:r>
        <w:rPr>
          <w:rFonts w:hint="eastAsia"/>
          <w:rtl/>
        </w:rPr>
        <w:t>ه</w:t>
      </w:r>
      <w:r>
        <w:rPr>
          <w:rtl/>
        </w:rPr>
        <w:t xml:space="preserve"> سلّم ال</w:t>
      </w:r>
      <w:r>
        <w:rPr>
          <w:rFonts w:hint="cs"/>
          <w:rtl/>
        </w:rPr>
        <w:t>ی</w:t>
      </w:r>
      <w:r>
        <w:rPr>
          <w:rtl/>
        </w:rPr>
        <w:t xml:space="preserve"> أب</w:t>
      </w:r>
      <w:r>
        <w:rPr>
          <w:rFonts w:hint="cs"/>
          <w:rtl/>
        </w:rPr>
        <w:t>ی</w:t>
      </w:r>
      <w:r>
        <w:rPr>
          <w:rtl/>
        </w:rPr>
        <w:t xml:space="preserve"> الحسن عل</w:t>
      </w:r>
      <w:r>
        <w:rPr>
          <w:rFonts w:hint="cs"/>
          <w:rtl/>
        </w:rPr>
        <w:t>یّ</w:t>
      </w:r>
      <w:r>
        <w:rPr>
          <w:rtl/>
        </w:rPr>
        <w:t xml:space="preserve"> بن ع</w:t>
      </w:r>
      <w:r>
        <w:rPr>
          <w:rFonts w:hint="cs"/>
          <w:rtl/>
        </w:rPr>
        <w:t>ی</w:t>
      </w:r>
      <w:r>
        <w:rPr>
          <w:rFonts w:hint="eastAsia"/>
          <w:rtl/>
        </w:rPr>
        <w:t>س</w:t>
      </w:r>
      <w:r>
        <w:rPr>
          <w:rFonts w:hint="cs"/>
          <w:rtl/>
        </w:rPr>
        <w:t>ی</w:t>
      </w:r>
      <w:r>
        <w:rPr>
          <w:rtl/>
        </w:rPr>
        <w:t xml:space="preserve"> فناظره فوجده صفرا من القرآن و علومه و من الفقه و الحد</w:t>
      </w:r>
      <w:r>
        <w:rPr>
          <w:rFonts w:hint="cs"/>
          <w:rtl/>
        </w:rPr>
        <w:t>ی</w:t>
      </w:r>
      <w:r>
        <w:rPr>
          <w:rFonts w:hint="eastAsia"/>
          <w:rtl/>
        </w:rPr>
        <w:t>ث</w:t>
      </w:r>
      <w:r>
        <w:rPr>
          <w:rtl/>
        </w:rPr>
        <w:t xml:space="preserve"> و الشعر و علوم العرب،فقال له عل</w:t>
      </w:r>
      <w:r>
        <w:rPr>
          <w:rFonts w:hint="cs"/>
          <w:rtl/>
        </w:rPr>
        <w:t>یّ</w:t>
      </w:r>
      <w:r>
        <w:rPr>
          <w:rtl/>
        </w:rPr>
        <w:t xml:space="preserve"> بن ع</w:t>
      </w:r>
      <w:r>
        <w:rPr>
          <w:rFonts w:hint="cs"/>
          <w:rtl/>
        </w:rPr>
        <w:t>ی</w:t>
      </w:r>
      <w:r>
        <w:rPr>
          <w:rFonts w:hint="eastAsia"/>
          <w:rtl/>
        </w:rPr>
        <w:t>س</w:t>
      </w:r>
      <w:r>
        <w:rPr>
          <w:rFonts w:hint="cs"/>
          <w:rtl/>
        </w:rPr>
        <w:t>ی</w:t>
      </w:r>
      <w:r>
        <w:rPr>
          <w:rtl/>
        </w:rPr>
        <w:t>:تعلّمک لطهورک و فروضک أجد</w:t>
      </w:r>
      <w:r>
        <w:rPr>
          <w:rFonts w:hint="cs"/>
          <w:rtl/>
        </w:rPr>
        <w:t>ی</w:t>
      </w:r>
      <w:r>
        <w:rPr>
          <w:rtl/>
        </w:rPr>
        <w:t xml:space="preserve"> عل</w:t>
      </w:r>
      <w:r>
        <w:rPr>
          <w:rFonts w:hint="cs"/>
          <w:rtl/>
        </w:rPr>
        <w:t>ی</w:t>
      </w:r>
      <w:r>
        <w:rPr>
          <w:rFonts w:hint="eastAsia"/>
          <w:rtl/>
        </w:rPr>
        <w:t>ک</w:t>
      </w:r>
      <w:r>
        <w:rPr>
          <w:rtl/>
        </w:rPr>
        <w:t xml:space="preserve"> من رسائل لا تدر</w:t>
      </w:r>
      <w:r>
        <w:rPr>
          <w:rFonts w:hint="cs"/>
          <w:rtl/>
        </w:rPr>
        <w:t>ی</w:t>
      </w:r>
      <w:r>
        <w:rPr>
          <w:rtl/>
        </w:rPr>
        <w:t xml:space="preserve"> أنت ما تقول ف</w:t>
      </w:r>
      <w:r>
        <w:rPr>
          <w:rFonts w:hint="cs"/>
          <w:rtl/>
        </w:rPr>
        <w:t>ی</w:t>
      </w:r>
      <w:r>
        <w:rPr>
          <w:rFonts w:hint="eastAsia"/>
          <w:rtl/>
        </w:rPr>
        <w:t>ها،کم</w:t>
      </w:r>
      <w:r>
        <w:rPr>
          <w:rtl/>
        </w:rPr>
        <w:t xml:space="preserve"> تکتب و</w:t>
      </w:r>
      <w:r>
        <w:rPr>
          <w:rFonts w:hint="cs"/>
          <w:rtl/>
        </w:rPr>
        <w:t>ی</w:t>
      </w:r>
      <w:r>
        <w:rPr>
          <w:rFonts w:hint="eastAsia"/>
          <w:rtl/>
        </w:rPr>
        <w:t>لک</w:t>
      </w:r>
      <w:r>
        <w:rPr>
          <w:rtl/>
        </w:rPr>
        <w:t xml:space="preserve"> ال</w:t>
      </w:r>
      <w:r>
        <w:rPr>
          <w:rFonts w:hint="cs"/>
          <w:rtl/>
        </w:rPr>
        <w:t>ی</w:t>
      </w:r>
      <w:r>
        <w:rPr>
          <w:rtl/>
        </w:rPr>
        <w:t xml:space="preserve"> الناس:(</w:t>
      </w:r>
      <w:r>
        <w:rPr>
          <w:rFonts w:hint="cs"/>
          <w:rtl/>
        </w:rPr>
        <w:t>ی</w:t>
      </w:r>
      <w:r>
        <w:rPr>
          <w:rFonts w:hint="eastAsia"/>
          <w:rtl/>
        </w:rPr>
        <w:t>نزل</w:t>
      </w:r>
      <w:r>
        <w:rPr>
          <w:rtl/>
        </w:rPr>
        <w:t xml:space="preserve"> ذو النور ا</w:t>
      </w:r>
      <w:r>
        <w:rPr>
          <w:rFonts w:hint="eastAsia"/>
          <w:rtl/>
        </w:rPr>
        <w:t>لشعشعان</w:t>
      </w:r>
      <w:r>
        <w:rPr>
          <w:rFonts w:hint="cs"/>
          <w:rtl/>
        </w:rPr>
        <w:t>ی</w:t>
      </w:r>
      <w:r>
        <w:rPr>
          <w:rtl/>
        </w:rPr>
        <w:t xml:space="preserve"> الذ</w:t>
      </w:r>
      <w:r>
        <w:rPr>
          <w:rFonts w:hint="cs"/>
          <w:rtl/>
        </w:rPr>
        <w:t>ی</w:t>
      </w:r>
      <w:r>
        <w:rPr>
          <w:rtl/>
        </w:rPr>
        <w:t xml:space="preserve"> </w:t>
      </w:r>
      <w:r>
        <w:rPr>
          <w:rFonts w:hint="cs"/>
          <w:rtl/>
        </w:rPr>
        <w:t>ی</w:t>
      </w:r>
      <w:r>
        <w:rPr>
          <w:rFonts w:hint="eastAsia"/>
          <w:rtl/>
        </w:rPr>
        <w:t>لمع</w:t>
      </w:r>
      <w:r>
        <w:rPr>
          <w:rtl/>
        </w:rPr>
        <w:t xml:space="preserve"> بعد شعشعته)،ما أحوجک ال</w:t>
      </w:r>
      <w:r>
        <w:rPr>
          <w:rFonts w:hint="cs"/>
          <w:rtl/>
        </w:rPr>
        <w:t>ی</w:t>
      </w:r>
      <w:r>
        <w:rPr>
          <w:rtl/>
        </w:rPr>
        <w:t xml:space="preserve"> أدب،و أمر به فصلب ف</w:t>
      </w:r>
      <w:r>
        <w:rPr>
          <w:rFonts w:hint="cs"/>
          <w:rtl/>
        </w:rPr>
        <w:t>ی</w:t>
      </w:r>
      <w:r>
        <w:rPr>
          <w:rtl/>
        </w:rPr>
        <w:t xml:space="preserve"> الجانب الشرق</w:t>
      </w:r>
      <w:r>
        <w:rPr>
          <w:rFonts w:hint="cs"/>
          <w:rtl/>
        </w:rPr>
        <w:t>ی</w:t>
      </w:r>
      <w:r>
        <w:rPr>
          <w:rtl/>
        </w:rPr>
        <w:t xml:space="preserve"> بحضره مجلس الشرطه،و ف</w:t>
      </w:r>
      <w:r>
        <w:rPr>
          <w:rFonts w:hint="cs"/>
          <w:rtl/>
        </w:rPr>
        <w:t>ی</w:t>
      </w:r>
      <w:r>
        <w:rPr>
          <w:rtl/>
        </w:rPr>
        <w:t xml:space="preserve"> الجانب الغرب</w:t>
      </w:r>
      <w:r>
        <w:rPr>
          <w:rFonts w:hint="cs"/>
          <w:rtl/>
        </w:rPr>
        <w:t>ی</w:t>
      </w:r>
      <w:r>
        <w:rPr>
          <w:rFonts w:hint="eastAsia"/>
          <w:rtl/>
        </w:rPr>
        <w:t>،ثمّ</w:t>
      </w:r>
      <w:r>
        <w:rPr>
          <w:rtl/>
        </w:rPr>
        <w:t xml:space="preserve"> حمل ال</w:t>
      </w:r>
      <w:r>
        <w:rPr>
          <w:rFonts w:hint="cs"/>
          <w:rtl/>
        </w:rPr>
        <w:t>ی</w:t>
      </w:r>
      <w:r>
        <w:rPr>
          <w:rtl/>
        </w:rPr>
        <w:t xml:space="preserve"> دار السلطان فحبس،فجعل </w:t>
      </w:r>
      <w:r>
        <w:rPr>
          <w:rFonts w:hint="cs"/>
          <w:rtl/>
        </w:rPr>
        <w:t>ی</w:t>
      </w:r>
      <w:r>
        <w:rPr>
          <w:rFonts w:hint="eastAsia"/>
          <w:rtl/>
        </w:rPr>
        <w:t>تقرّب</w:t>
      </w:r>
      <w:r>
        <w:rPr>
          <w:rtl/>
        </w:rPr>
        <w:t xml:space="preserve"> بالسنّه ال</w:t>
      </w:r>
      <w:r>
        <w:rPr>
          <w:rFonts w:hint="cs"/>
          <w:rtl/>
        </w:rPr>
        <w:t>ی</w:t>
      </w:r>
      <w:r>
        <w:rPr>
          <w:rFonts w:hint="eastAsia"/>
          <w:rtl/>
        </w:rPr>
        <w:t>هم،فظنّوا</w:t>
      </w:r>
      <w:r>
        <w:rPr>
          <w:rtl/>
        </w:rPr>
        <w:t xml:space="preserve"> انّ ما </w:t>
      </w:r>
      <w:r>
        <w:rPr>
          <w:rFonts w:hint="cs"/>
          <w:rtl/>
        </w:rPr>
        <w:t>ی</w:t>
      </w:r>
      <w:r>
        <w:rPr>
          <w:rFonts w:hint="eastAsia"/>
          <w:rtl/>
        </w:rPr>
        <w:t>قول</w:t>
      </w:r>
      <w:r>
        <w:rPr>
          <w:rtl/>
        </w:rPr>
        <w:t xml:space="preserve"> حقّ...ال</w:t>
      </w:r>
      <w:r>
        <w:rPr>
          <w:rFonts w:hint="cs"/>
          <w:rtl/>
        </w:rPr>
        <w:t>ی</w:t>
      </w:r>
      <w:r>
        <w:rPr>
          <w:rtl/>
        </w:rPr>
        <w:t xml:space="preserve"> أن قال:و دفع ال</w:t>
      </w:r>
      <w:r>
        <w:rPr>
          <w:rFonts w:hint="cs"/>
          <w:rtl/>
        </w:rPr>
        <w:t>ی</w:t>
      </w:r>
      <w:r>
        <w:rPr>
          <w:rtl/>
        </w:rPr>
        <w:t xml:space="preserve"> نصر الحاجب و استغواه،و کان ف</w:t>
      </w:r>
      <w:r>
        <w:rPr>
          <w:rFonts w:hint="cs"/>
          <w:rtl/>
        </w:rPr>
        <w:t>ی</w:t>
      </w:r>
      <w:r>
        <w:rPr>
          <w:rtl/>
        </w:rPr>
        <w:t xml:space="preserve"> کتبه ان</w:t>
      </w:r>
      <w:r>
        <w:rPr>
          <w:rFonts w:hint="cs"/>
          <w:rtl/>
        </w:rPr>
        <w:t>ی</w:t>
      </w:r>
      <w:r>
        <w:rPr>
          <w:rtl/>
        </w:rPr>
        <w:t xml:space="preserve"> </w:t>
      </w:r>
      <w:r>
        <w:rPr>
          <w:rFonts w:hint="eastAsia"/>
          <w:rtl/>
        </w:rPr>
        <w:t>مغرق</w:t>
      </w:r>
      <w:r>
        <w:rPr>
          <w:rtl/>
        </w:rPr>
        <w:t xml:space="preserve"> قوم نوح و مهلک عاد و ثمود،فلمّا شاع أمره و ذاع و عرف السلطان خبره عل</w:t>
      </w:r>
      <w:r>
        <w:rPr>
          <w:rFonts w:hint="cs"/>
          <w:rtl/>
        </w:rPr>
        <w:t>ی</w:t>
      </w:r>
      <w:r>
        <w:rPr>
          <w:rtl/>
        </w:rPr>
        <w:t xml:space="preserve"> صحّته وقّع بضربه ألف سوط و قطع </w:t>
      </w:r>
      <w:r>
        <w:rPr>
          <w:rFonts w:hint="cs"/>
          <w:rtl/>
        </w:rPr>
        <w:t>ی</w:t>
      </w:r>
      <w:r>
        <w:rPr>
          <w:rFonts w:hint="eastAsia"/>
          <w:rtl/>
        </w:rPr>
        <w:t>د</w:t>
      </w:r>
      <w:r>
        <w:rPr>
          <w:rFonts w:hint="cs"/>
          <w:rtl/>
        </w:rPr>
        <w:t>ی</w:t>
      </w:r>
      <w:r>
        <w:rPr>
          <w:rFonts w:hint="eastAsia"/>
          <w:rtl/>
        </w:rPr>
        <w:t>ه</w:t>
      </w:r>
      <w:r>
        <w:rPr>
          <w:rtl/>
        </w:rPr>
        <w:t xml:space="preserve"> ثمّ أحرقه بالنار ف</w:t>
      </w:r>
      <w:r>
        <w:rPr>
          <w:rFonts w:hint="cs"/>
          <w:rtl/>
        </w:rPr>
        <w:t>ی</w:t>
      </w:r>
      <w:r>
        <w:rPr>
          <w:rtl/>
        </w:rPr>
        <w:t xml:space="preserve"> آخر سنه(</w:t>
      </w:r>
      <w:r w:rsidR="00140CA9">
        <w:rPr>
          <w:rtl/>
        </w:rPr>
        <w:t>309</w:t>
      </w:r>
      <w:r>
        <w:rPr>
          <w:rtl/>
        </w:rPr>
        <w:t>)تسع و ثلاث مائه،انته</w:t>
      </w:r>
      <w:r>
        <w:rPr>
          <w:rFonts w:hint="cs"/>
          <w:rtl/>
        </w:rPr>
        <w:t>ی</w:t>
      </w:r>
      <w:r>
        <w:rPr>
          <w:rtl/>
        </w:rPr>
        <w:t>.و نسب إل</w:t>
      </w:r>
      <w:r>
        <w:rPr>
          <w:rFonts w:hint="cs"/>
          <w:rtl/>
        </w:rPr>
        <w:t>ی</w:t>
      </w:r>
      <w:r>
        <w:rPr>
          <w:rFonts w:hint="eastAsia"/>
          <w:rtl/>
        </w:rPr>
        <w:t>ه</w:t>
      </w:r>
      <w:r>
        <w:rPr>
          <w:rtl/>
        </w:rPr>
        <w:t xml:space="preserve">: </w:t>
      </w:r>
    </w:p>
    <w:tbl>
      <w:tblPr>
        <w:tblStyle w:val="TableGrid"/>
        <w:bidiVisual/>
        <w:tblW w:w="4562" w:type="pct"/>
        <w:tblInd w:w="384" w:type="dxa"/>
        <w:tblLook w:val="01E0"/>
      </w:tblPr>
      <w:tblGrid>
        <w:gridCol w:w="3534"/>
        <w:gridCol w:w="272"/>
        <w:gridCol w:w="3504"/>
      </w:tblGrid>
      <w:tr w:rsidR="00F4610E" w:rsidTr="00E176B7">
        <w:trPr>
          <w:trHeight w:val="350"/>
        </w:trPr>
        <w:tc>
          <w:tcPr>
            <w:tcW w:w="3920" w:type="dxa"/>
            <w:shd w:val="clear" w:color="auto" w:fill="auto"/>
          </w:tcPr>
          <w:p w:rsidR="00F4610E" w:rsidRDefault="00F4610E" w:rsidP="00E176B7">
            <w:pPr>
              <w:pStyle w:val="libPoem"/>
            </w:pPr>
            <w:r>
              <w:rPr>
                <w:rFonts w:hint="eastAsia"/>
                <w:rtl/>
              </w:rPr>
              <w:t>و</w:t>
            </w:r>
            <w:r>
              <w:rPr>
                <w:rtl/>
              </w:rPr>
              <w:t xml:space="preserve"> اللّه ما طلعت شمس و لا غربت</w:t>
            </w:r>
            <w:r w:rsidRPr="00725071">
              <w:rPr>
                <w:rStyle w:val="libPoemTiniChar0"/>
                <w:rtl/>
              </w:rPr>
              <w:br/>
              <w:t> </w:t>
            </w:r>
          </w:p>
        </w:tc>
        <w:tc>
          <w:tcPr>
            <w:tcW w:w="279" w:type="dxa"/>
            <w:shd w:val="clear" w:color="auto" w:fill="auto"/>
          </w:tcPr>
          <w:p w:rsidR="00F4610E" w:rsidRDefault="00F4610E" w:rsidP="00E176B7">
            <w:pPr>
              <w:pStyle w:val="libPoem"/>
              <w:rPr>
                <w:rtl/>
              </w:rPr>
            </w:pPr>
          </w:p>
        </w:tc>
        <w:tc>
          <w:tcPr>
            <w:tcW w:w="3881" w:type="dxa"/>
            <w:shd w:val="clear" w:color="auto" w:fill="auto"/>
          </w:tcPr>
          <w:p w:rsidR="00F4610E" w:rsidRDefault="00F4610E" w:rsidP="00E176B7">
            <w:pPr>
              <w:pStyle w:val="libPoem"/>
            </w:pPr>
            <w:r>
              <w:rPr>
                <w:rFonts w:hint="eastAsia"/>
                <w:rtl/>
              </w:rPr>
              <w:t>الاّ</w:t>
            </w:r>
            <w:r>
              <w:rPr>
                <w:rtl/>
              </w:rPr>
              <w:t xml:space="preserve"> و ذکرک مقرون بأنفاس</w:t>
            </w:r>
            <w:r>
              <w:rPr>
                <w:rFonts w:hint="cs"/>
                <w:rtl/>
              </w:rPr>
              <w:t>ی</w:t>
            </w:r>
            <w:r w:rsidRPr="00725071">
              <w:rPr>
                <w:rStyle w:val="libPoemTiniChar0"/>
                <w:rtl/>
              </w:rPr>
              <w:br/>
              <w:t> </w:t>
            </w:r>
          </w:p>
        </w:tc>
      </w:tr>
      <w:tr w:rsidR="00F4610E" w:rsidTr="00E176B7">
        <w:trPr>
          <w:trHeight w:val="350"/>
        </w:trPr>
        <w:tc>
          <w:tcPr>
            <w:tcW w:w="3920" w:type="dxa"/>
          </w:tcPr>
          <w:p w:rsidR="00F4610E" w:rsidRDefault="00F4610E" w:rsidP="00E176B7">
            <w:pPr>
              <w:pStyle w:val="libPoem"/>
            </w:pPr>
            <w:r>
              <w:rPr>
                <w:rFonts w:hint="eastAsia"/>
                <w:rtl/>
              </w:rPr>
              <w:t>و</w:t>
            </w:r>
            <w:r>
              <w:rPr>
                <w:rtl/>
              </w:rPr>
              <w:t xml:space="preserve"> لا جلست ال</w:t>
            </w:r>
            <w:r>
              <w:rPr>
                <w:rFonts w:hint="cs"/>
                <w:rtl/>
              </w:rPr>
              <w:t>ی</w:t>
            </w:r>
            <w:r>
              <w:rPr>
                <w:rtl/>
              </w:rPr>
              <w:t xml:space="preserve"> قوم أحدّثهم</w:t>
            </w:r>
            <w:r w:rsidRPr="00725071">
              <w:rPr>
                <w:rStyle w:val="libPoemTiniChar0"/>
                <w:rtl/>
              </w:rPr>
              <w:br/>
              <w:t> </w:t>
            </w:r>
          </w:p>
        </w:tc>
        <w:tc>
          <w:tcPr>
            <w:tcW w:w="279" w:type="dxa"/>
          </w:tcPr>
          <w:p w:rsidR="00F4610E" w:rsidRDefault="00F4610E" w:rsidP="00E176B7">
            <w:pPr>
              <w:pStyle w:val="libPoem"/>
              <w:rPr>
                <w:rtl/>
              </w:rPr>
            </w:pPr>
          </w:p>
        </w:tc>
        <w:tc>
          <w:tcPr>
            <w:tcW w:w="3881" w:type="dxa"/>
          </w:tcPr>
          <w:p w:rsidR="00F4610E" w:rsidRDefault="00F4610E" w:rsidP="00E176B7">
            <w:pPr>
              <w:pStyle w:val="libPoem"/>
            </w:pPr>
            <w:r>
              <w:rPr>
                <w:rFonts w:hint="eastAsia"/>
                <w:rtl/>
              </w:rPr>
              <w:t>الاّ</w:t>
            </w:r>
            <w:r>
              <w:rPr>
                <w:rtl/>
              </w:rPr>
              <w:t xml:space="preserve"> و أنت حد</w:t>
            </w:r>
            <w:r>
              <w:rPr>
                <w:rFonts w:hint="cs"/>
                <w:rtl/>
              </w:rPr>
              <w:t>ی</w:t>
            </w:r>
            <w:r>
              <w:rPr>
                <w:rFonts w:hint="eastAsia"/>
                <w:rtl/>
              </w:rPr>
              <w:t>ث</w:t>
            </w:r>
            <w:r>
              <w:rPr>
                <w:rFonts w:hint="cs"/>
                <w:rtl/>
              </w:rPr>
              <w:t>ی</w:t>
            </w:r>
            <w:r>
              <w:rPr>
                <w:rtl/>
              </w:rPr>
              <w:t xml:space="preserve"> ب</w:t>
            </w:r>
            <w:r>
              <w:rPr>
                <w:rFonts w:hint="cs"/>
                <w:rtl/>
              </w:rPr>
              <w:t>ی</w:t>
            </w:r>
            <w:r>
              <w:rPr>
                <w:rFonts w:hint="eastAsia"/>
                <w:rtl/>
              </w:rPr>
              <w:t>ن</w:t>
            </w:r>
            <w:r>
              <w:rPr>
                <w:rtl/>
              </w:rPr>
              <w:t xml:space="preserve"> جلاّس</w:t>
            </w:r>
            <w:r>
              <w:rPr>
                <w:rFonts w:hint="cs"/>
                <w:rtl/>
              </w:rPr>
              <w:t>ی</w:t>
            </w:r>
            <w:r w:rsidRPr="00725071">
              <w:rPr>
                <w:rStyle w:val="libPoemTiniChar0"/>
                <w:rtl/>
              </w:rPr>
              <w:br/>
              <w:t> </w:t>
            </w:r>
          </w:p>
        </w:tc>
      </w:tr>
    </w:tbl>
    <w:p w:rsidR="00D7268C" w:rsidRDefault="00D7268C" w:rsidP="000F2A07">
      <w:pPr>
        <w:pStyle w:val="libNormal"/>
        <w:rPr>
          <w:rtl/>
        </w:rPr>
      </w:pPr>
      <w:r>
        <w:rPr>
          <w:rFonts w:hint="eastAsia"/>
          <w:rtl/>
        </w:rPr>
        <w:br w:type="page"/>
      </w:r>
    </w:p>
    <w:tbl>
      <w:tblPr>
        <w:tblStyle w:val="TableGrid"/>
        <w:bidiVisual/>
        <w:tblW w:w="4562" w:type="pct"/>
        <w:tblInd w:w="384" w:type="dxa"/>
        <w:tblLook w:val="01E0"/>
      </w:tblPr>
      <w:tblGrid>
        <w:gridCol w:w="3535"/>
        <w:gridCol w:w="272"/>
        <w:gridCol w:w="3503"/>
      </w:tblGrid>
      <w:tr w:rsidR="00001A21" w:rsidTr="00E176B7">
        <w:trPr>
          <w:trHeight w:val="350"/>
        </w:trPr>
        <w:tc>
          <w:tcPr>
            <w:tcW w:w="3920" w:type="dxa"/>
            <w:shd w:val="clear" w:color="auto" w:fill="auto"/>
          </w:tcPr>
          <w:p w:rsidR="00001A21" w:rsidRDefault="00001A21" w:rsidP="00E176B7">
            <w:pPr>
              <w:pStyle w:val="libPoem"/>
            </w:pPr>
            <w:r>
              <w:rPr>
                <w:rFonts w:hint="eastAsia"/>
                <w:rtl/>
              </w:rPr>
              <w:t>و</w:t>
            </w:r>
            <w:r>
              <w:rPr>
                <w:rtl/>
              </w:rPr>
              <w:t xml:space="preserve"> لا هممت بشرب الماء من عطش</w:t>
            </w:r>
            <w:r w:rsidRPr="00725071">
              <w:rPr>
                <w:rStyle w:val="libPoemTiniChar0"/>
                <w:rtl/>
              </w:rPr>
              <w:br/>
              <w:t> </w:t>
            </w:r>
          </w:p>
        </w:tc>
        <w:tc>
          <w:tcPr>
            <w:tcW w:w="279" w:type="dxa"/>
            <w:shd w:val="clear" w:color="auto" w:fill="auto"/>
          </w:tcPr>
          <w:p w:rsidR="00001A21" w:rsidRDefault="00001A21" w:rsidP="00E176B7">
            <w:pPr>
              <w:pStyle w:val="libPoem"/>
              <w:rPr>
                <w:rtl/>
              </w:rPr>
            </w:pPr>
          </w:p>
        </w:tc>
        <w:tc>
          <w:tcPr>
            <w:tcW w:w="3881" w:type="dxa"/>
            <w:shd w:val="clear" w:color="auto" w:fill="auto"/>
          </w:tcPr>
          <w:p w:rsidR="00001A21" w:rsidRDefault="00001A21" w:rsidP="00E176B7">
            <w:pPr>
              <w:pStyle w:val="libPoem"/>
            </w:pPr>
            <w:r>
              <w:rPr>
                <w:rFonts w:hint="eastAsia"/>
                <w:rtl/>
              </w:rPr>
              <w:t>الاّ</w:t>
            </w:r>
            <w:r>
              <w:rPr>
                <w:rtl/>
              </w:rPr>
              <w:t xml:space="preserve"> رأ</w:t>
            </w:r>
            <w:r>
              <w:rPr>
                <w:rFonts w:hint="cs"/>
                <w:rtl/>
              </w:rPr>
              <w:t>ی</w:t>
            </w:r>
            <w:r>
              <w:rPr>
                <w:rFonts w:hint="eastAsia"/>
                <w:rtl/>
              </w:rPr>
              <w:t>ت</w:t>
            </w:r>
            <w:r>
              <w:rPr>
                <w:rtl/>
              </w:rPr>
              <w:t xml:space="preserve"> خ</w:t>
            </w:r>
            <w:r>
              <w:rPr>
                <w:rFonts w:hint="cs"/>
                <w:rtl/>
              </w:rPr>
              <w:t>ی</w:t>
            </w:r>
            <w:r>
              <w:rPr>
                <w:rFonts w:hint="eastAsia"/>
                <w:rtl/>
              </w:rPr>
              <w:t>الا</w:t>
            </w:r>
            <w:r>
              <w:rPr>
                <w:rtl/>
              </w:rPr>
              <w:t xml:space="preserve"> منک ف</w:t>
            </w:r>
            <w:r>
              <w:rPr>
                <w:rFonts w:hint="cs"/>
                <w:rtl/>
              </w:rPr>
              <w:t>ی</w:t>
            </w:r>
            <w:r>
              <w:rPr>
                <w:rtl/>
              </w:rPr>
              <w:t xml:space="preserve"> کاس</w:t>
            </w:r>
            <w:r>
              <w:rPr>
                <w:rFonts w:hint="cs"/>
                <w:rtl/>
              </w:rPr>
              <w:t>ی</w:t>
            </w:r>
            <w:r w:rsidRPr="00725071">
              <w:rPr>
                <w:rStyle w:val="libPoemTiniChar0"/>
                <w:rtl/>
              </w:rPr>
              <w:br/>
              <w:t> </w:t>
            </w:r>
          </w:p>
        </w:tc>
      </w:tr>
    </w:tbl>
    <w:p w:rsidR="00140CA9" w:rsidRDefault="00191CDD" w:rsidP="00191CDD">
      <w:pPr>
        <w:pStyle w:val="libNormal"/>
      </w:pPr>
      <w:r>
        <w:rPr>
          <w:rFonts w:hint="eastAsia"/>
          <w:rtl/>
        </w:rPr>
        <w:t>و</w:t>
      </w:r>
      <w:r>
        <w:rPr>
          <w:rtl/>
        </w:rPr>
        <w:t xml:space="preserve"> رو</w:t>
      </w:r>
      <w:r>
        <w:rPr>
          <w:rFonts w:hint="cs"/>
          <w:rtl/>
        </w:rPr>
        <w:t>ی</w:t>
      </w:r>
      <w:r>
        <w:rPr>
          <w:rtl/>
        </w:rPr>
        <w:t xml:space="preserve"> ابن الجوز</w:t>
      </w:r>
      <w:r>
        <w:rPr>
          <w:rFonts w:hint="cs"/>
          <w:rtl/>
        </w:rPr>
        <w:t>ی</w:t>
      </w:r>
      <w:r>
        <w:rPr>
          <w:rtl/>
        </w:rPr>
        <w:t xml:space="preserve"> ف</w:t>
      </w:r>
      <w:r>
        <w:rPr>
          <w:rFonts w:hint="cs"/>
          <w:rtl/>
        </w:rPr>
        <w:t>ی</w:t>
      </w:r>
      <w:r>
        <w:rPr>
          <w:rtl/>
        </w:rPr>
        <w:t xml:space="preserve"> کتاب(تلب</w:t>
      </w:r>
      <w:r>
        <w:rPr>
          <w:rFonts w:hint="cs"/>
          <w:rtl/>
        </w:rPr>
        <w:t>ی</w:t>
      </w:r>
      <w:r>
        <w:rPr>
          <w:rFonts w:hint="eastAsia"/>
          <w:rtl/>
        </w:rPr>
        <w:t>س</w:t>
      </w:r>
      <w:r>
        <w:rPr>
          <w:rtl/>
        </w:rPr>
        <w:t xml:space="preserve"> إبل</w:t>
      </w:r>
      <w:r>
        <w:rPr>
          <w:rFonts w:hint="cs"/>
          <w:rtl/>
        </w:rPr>
        <w:t>ی</w:t>
      </w:r>
      <w:r>
        <w:rPr>
          <w:rFonts w:hint="eastAsia"/>
          <w:rtl/>
        </w:rPr>
        <w:t>س</w:t>
      </w:r>
      <w:r>
        <w:rPr>
          <w:rtl/>
        </w:rPr>
        <w:t xml:space="preserve">)بإسناده عن محمّد بن </w:t>
      </w:r>
      <w:r>
        <w:rPr>
          <w:rFonts w:hint="cs"/>
          <w:rtl/>
        </w:rPr>
        <w:t>ی</w:t>
      </w:r>
      <w:r>
        <w:rPr>
          <w:rFonts w:hint="eastAsia"/>
          <w:rtl/>
        </w:rPr>
        <w:t>ح</w:t>
      </w:r>
      <w:r>
        <w:rPr>
          <w:rFonts w:hint="cs"/>
          <w:rtl/>
        </w:rPr>
        <w:t>یی</w:t>
      </w:r>
      <w:r>
        <w:rPr>
          <w:rtl/>
        </w:rPr>
        <w:t xml:space="preserve"> الراز</w:t>
      </w:r>
      <w:r>
        <w:rPr>
          <w:rFonts w:hint="cs"/>
          <w:rtl/>
        </w:rPr>
        <w:t>یّ</w:t>
      </w:r>
      <w:r>
        <w:rPr>
          <w:rtl/>
        </w:rPr>
        <w:t xml:space="preserve"> قال:سمعت عمرو بن عثمان </w:t>
      </w:r>
      <w:r>
        <w:rPr>
          <w:rFonts w:hint="cs"/>
          <w:rtl/>
        </w:rPr>
        <w:t>ی</w:t>
      </w:r>
      <w:r>
        <w:rPr>
          <w:rFonts w:hint="eastAsia"/>
          <w:rtl/>
        </w:rPr>
        <w:t>لعن</w:t>
      </w:r>
      <w:r>
        <w:rPr>
          <w:rtl/>
        </w:rPr>
        <w:t xml:space="preserve"> الحلاّج و </w:t>
      </w:r>
      <w:r>
        <w:rPr>
          <w:rFonts w:hint="cs"/>
          <w:rtl/>
        </w:rPr>
        <w:t>ی</w:t>
      </w:r>
      <w:r>
        <w:rPr>
          <w:rFonts w:hint="eastAsia"/>
          <w:rtl/>
        </w:rPr>
        <w:t>قول</w:t>
      </w:r>
      <w:r>
        <w:rPr>
          <w:rtl/>
        </w:rPr>
        <w:t>:لو قدرت عل</w:t>
      </w:r>
      <w:r>
        <w:rPr>
          <w:rFonts w:hint="cs"/>
          <w:rtl/>
        </w:rPr>
        <w:t>ی</w:t>
      </w:r>
      <w:r>
        <w:rPr>
          <w:rFonts w:hint="eastAsia"/>
          <w:rtl/>
        </w:rPr>
        <w:t>ه</w:t>
      </w:r>
      <w:r>
        <w:rPr>
          <w:rtl/>
        </w:rPr>
        <w:t xml:space="preserve"> لأقتله ب</w:t>
      </w:r>
      <w:r>
        <w:rPr>
          <w:rFonts w:hint="cs"/>
          <w:rtl/>
        </w:rPr>
        <w:t>ی</w:t>
      </w:r>
      <w:r>
        <w:rPr>
          <w:rFonts w:hint="eastAsia"/>
          <w:rtl/>
        </w:rPr>
        <w:t>د</w:t>
      </w:r>
      <w:r>
        <w:rPr>
          <w:rFonts w:hint="cs"/>
          <w:rtl/>
        </w:rPr>
        <w:t>ی</w:t>
      </w:r>
      <w:r>
        <w:rPr>
          <w:rFonts w:hint="eastAsia"/>
          <w:rtl/>
        </w:rPr>
        <w:t>،فقلت</w:t>
      </w:r>
      <w:r>
        <w:rPr>
          <w:rtl/>
        </w:rPr>
        <w:t>:بأ</w:t>
      </w:r>
      <w:r>
        <w:rPr>
          <w:rFonts w:hint="cs"/>
          <w:rtl/>
        </w:rPr>
        <w:t>یّ</w:t>
      </w:r>
      <w:r>
        <w:rPr>
          <w:rtl/>
        </w:rPr>
        <w:t xml:space="preserve"> ش</w:t>
      </w:r>
      <w:r>
        <w:rPr>
          <w:rFonts w:hint="cs"/>
          <w:rtl/>
        </w:rPr>
        <w:t>ی</w:t>
      </w:r>
      <w:r>
        <w:rPr>
          <w:rFonts w:hint="eastAsia"/>
          <w:rtl/>
        </w:rPr>
        <w:t>ء</w:t>
      </w:r>
      <w:r>
        <w:rPr>
          <w:rtl/>
        </w:rPr>
        <w:t xml:space="preserve"> وجد عل</w:t>
      </w:r>
      <w:r>
        <w:rPr>
          <w:rFonts w:hint="cs"/>
          <w:rtl/>
        </w:rPr>
        <w:t>ی</w:t>
      </w:r>
      <w:r>
        <w:rPr>
          <w:rFonts w:hint="eastAsia"/>
          <w:rtl/>
        </w:rPr>
        <w:t>ه</w:t>
      </w:r>
      <w:r>
        <w:rPr>
          <w:rtl/>
        </w:rPr>
        <w:t xml:space="preserve"> الش</w:t>
      </w:r>
      <w:r>
        <w:rPr>
          <w:rFonts w:hint="cs"/>
          <w:rtl/>
        </w:rPr>
        <w:t>ی</w:t>
      </w:r>
      <w:r>
        <w:rPr>
          <w:rFonts w:hint="eastAsia"/>
          <w:rtl/>
        </w:rPr>
        <w:t>خ؟فقال</w:t>
      </w:r>
      <w:r>
        <w:rPr>
          <w:rtl/>
        </w:rPr>
        <w:t>:قرأت آ</w:t>
      </w:r>
      <w:r>
        <w:rPr>
          <w:rFonts w:hint="cs"/>
          <w:rtl/>
        </w:rPr>
        <w:t>ی</w:t>
      </w:r>
      <w:r>
        <w:rPr>
          <w:rFonts w:hint="eastAsia"/>
          <w:rtl/>
        </w:rPr>
        <w:t>ه</w:t>
      </w:r>
      <w:r>
        <w:rPr>
          <w:rtl/>
        </w:rPr>
        <w:t xml:space="preserve"> من کتاب اللّه(عزّ و جلّ)فقال:</w:t>
      </w:r>
      <w:r>
        <w:rPr>
          <w:rFonts w:hint="cs"/>
          <w:rtl/>
        </w:rPr>
        <w:t>ی</w:t>
      </w:r>
      <w:r>
        <w:rPr>
          <w:rFonts w:hint="eastAsia"/>
          <w:rtl/>
        </w:rPr>
        <w:t>مکنن</w:t>
      </w:r>
      <w:r>
        <w:rPr>
          <w:rFonts w:hint="cs"/>
          <w:rtl/>
        </w:rPr>
        <w:t>ی</w:t>
      </w:r>
      <w:r>
        <w:rPr>
          <w:rtl/>
        </w:rPr>
        <w:t xml:space="preserve"> أن أقول أو أؤلّف مثله و أتکلّم به،ثمّ ن</w:t>
      </w:r>
      <w:r>
        <w:rPr>
          <w:rFonts w:hint="eastAsia"/>
          <w:rtl/>
        </w:rPr>
        <w:t>قل</w:t>
      </w:r>
      <w:r>
        <w:rPr>
          <w:rtl/>
        </w:rPr>
        <w:t xml:space="preserve"> عنه کتابا بخطّه عنوانه:من الرحمن الرح</w:t>
      </w:r>
      <w:r>
        <w:rPr>
          <w:rFonts w:hint="cs"/>
          <w:rtl/>
        </w:rPr>
        <w:t>ی</w:t>
      </w:r>
      <w:r>
        <w:rPr>
          <w:rFonts w:hint="eastAsia"/>
          <w:rtl/>
        </w:rPr>
        <w:t>م</w:t>
      </w:r>
      <w:r>
        <w:rPr>
          <w:rtl/>
        </w:rPr>
        <w:t xml:space="preserve"> ال</w:t>
      </w:r>
      <w:r>
        <w:rPr>
          <w:rFonts w:hint="cs"/>
          <w:rtl/>
        </w:rPr>
        <w:t>ی</w:t>
      </w:r>
      <w:r>
        <w:rPr>
          <w:rtl/>
        </w:rPr>
        <w:t xml:space="preserve"> فلان؛فقالوا:کنت تدّع</w:t>
      </w:r>
      <w:r>
        <w:rPr>
          <w:rFonts w:hint="cs"/>
          <w:rtl/>
        </w:rPr>
        <w:t>ی</w:t>
      </w:r>
      <w:r>
        <w:rPr>
          <w:rtl/>
        </w:rPr>
        <w:t xml:space="preserve"> النبوّه صرت تدّع</w:t>
      </w:r>
      <w:r>
        <w:rPr>
          <w:rFonts w:hint="cs"/>
          <w:rtl/>
        </w:rPr>
        <w:t>ی</w:t>
      </w:r>
      <w:r>
        <w:rPr>
          <w:rtl/>
        </w:rPr>
        <w:t xml:space="preserve"> الربوب</w:t>
      </w:r>
      <w:r>
        <w:rPr>
          <w:rFonts w:hint="cs"/>
          <w:rtl/>
        </w:rPr>
        <w:t>ی</w:t>
      </w:r>
      <w:r>
        <w:rPr>
          <w:rFonts w:hint="eastAsia"/>
          <w:rtl/>
        </w:rPr>
        <w:t>ه؟فقال</w:t>
      </w:r>
      <w:r>
        <w:rPr>
          <w:rtl/>
        </w:rPr>
        <w:t>:ما أدّع</w:t>
      </w:r>
      <w:r>
        <w:rPr>
          <w:rFonts w:hint="cs"/>
          <w:rtl/>
        </w:rPr>
        <w:t>ی</w:t>
      </w:r>
      <w:r>
        <w:rPr>
          <w:rtl/>
        </w:rPr>
        <w:t xml:space="preserve"> الربوب</w:t>
      </w:r>
      <w:r>
        <w:rPr>
          <w:rFonts w:hint="cs"/>
          <w:rtl/>
        </w:rPr>
        <w:t>یّ</w:t>
      </w:r>
      <w:r>
        <w:rPr>
          <w:rFonts w:hint="eastAsia"/>
          <w:rtl/>
        </w:rPr>
        <w:t>ه</w:t>
      </w:r>
      <w:r>
        <w:rPr>
          <w:rtl/>
        </w:rPr>
        <w:t xml:space="preserve"> و لکنّ هذا ع</w:t>
      </w:r>
      <w:r>
        <w:rPr>
          <w:rFonts w:hint="cs"/>
          <w:rtl/>
        </w:rPr>
        <w:t>ی</w:t>
      </w:r>
      <w:r>
        <w:rPr>
          <w:rFonts w:hint="eastAsia"/>
          <w:rtl/>
        </w:rPr>
        <w:t>ن</w:t>
      </w:r>
      <w:r>
        <w:rPr>
          <w:rtl/>
        </w:rPr>
        <w:t xml:space="preserve"> الجمع عندنا،هل الکاتب الاّ اللّه و ال</w:t>
      </w:r>
      <w:r>
        <w:rPr>
          <w:rFonts w:hint="cs"/>
          <w:rtl/>
        </w:rPr>
        <w:t>ی</w:t>
      </w:r>
      <w:r>
        <w:rPr>
          <w:rFonts w:hint="eastAsia"/>
          <w:rtl/>
        </w:rPr>
        <w:t>د</w:t>
      </w:r>
      <w:r>
        <w:rPr>
          <w:rtl/>
        </w:rPr>
        <w:t xml:space="preserve"> آله؟ </w:t>
      </w:r>
    </w:p>
    <w:p w:rsidR="00140CA9" w:rsidRDefault="00191CDD" w:rsidP="00191CDD">
      <w:pPr>
        <w:pStyle w:val="libNormal"/>
      </w:pPr>
      <w:r>
        <w:rPr>
          <w:rFonts w:hint="eastAsia"/>
          <w:rtl/>
        </w:rPr>
        <w:t>قال</w:t>
      </w:r>
      <w:r>
        <w:rPr>
          <w:rtl/>
        </w:rPr>
        <w:t xml:space="preserve"> ابن الجوز</w:t>
      </w:r>
      <w:r>
        <w:rPr>
          <w:rFonts w:hint="cs"/>
          <w:rtl/>
        </w:rPr>
        <w:t>ی</w:t>
      </w:r>
      <w:r>
        <w:rPr>
          <w:rtl/>
        </w:rPr>
        <w:t>: و قد جمعت ف</w:t>
      </w:r>
      <w:r>
        <w:rPr>
          <w:rFonts w:hint="cs"/>
          <w:rtl/>
        </w:rPr>
        <w:t>ی</w:t>
      </w:r>
      <w:r>
        <w:rPr>
          <w:rtl/>
        </w:rPr>
        <w:t xml:space="preserve"> أخبار الحلاّج کتابا ب</w:t>
      </w:r>
      <w:r>
        <w:rPr>
          <w:rFonts w:hint="cs"/>
          <w:rtl/>
        </w:rPr>
        <w:t>یّ</w:t>
      </w:r>
      <w:r>
        <w:rPr>
          <w:rFonts w:hint="eastAsia"/>
          <w:rtl/>
        </w:rPr>
        <w:t>نت</w:t>
      </w:r>
      <w:r>
        <w:rPr>
          <w:rtl/>
        </w:rPr>
        <w:t xml:space="preserve"> ف</w:t>
      </w:r>
      <w:r>
        <w:rPr>
          <w:rFonts w:hint="cs"/>
          <w:rtl/>
        </w:rPr>
        <w:t>ی</w:t>
      </w:r>
      <w:r>
        <w:rPr>
          <w:rFonts w:hint="eastAsia"/>
          <w:rtl/>
        </w:rPr>
        <w:t>ه</w:t>
      </w:r>
      <w:r>
        <w:rPr>
          <w:rtl/>
        </w:rPr>
        <w:t xml:space="preserve"> ح</w:t>
      </w:r>
      <w:r>
        <w:rPr>
          <w:rFonts w:hint="cs"/>
          <w:rtl/>
        </w:rPr>
        <w:t>ی</w:t>
      </w:r>
      <w:r>
        <w:rPr>
          <w:rFonts w:hint="eastAsia"/>
          <w:rtl/>
        </w:rPr>
        <w:t>له</w:t>
      </w:r>
      <w:r>
        <w:rPr>
          <w:rtl/>
        </w:rPr>
        <w:t xml:space="preserve"> و مخار</w:t>
      </w:r>
      <w:r>
        <w:rPr>
          <w:rFonts w:hint="cs"/>
          <w:rtl/>
        </w:rPr>
        <w:t>ی</w:t>
      </w:r>
      <w:r>
        <w:rPr>
          <w:rFonts w:hint="eastAsia"/>
          <w:rtl/>
        </w:rPr>
        <w:t>قه</w:t>
      </w:r>
      <w:r>
        <w:rPr>
          <w:rtl/>
        </w:rPr>
        <w:t xml:space="preserve"> و ما قال العلماء ف</w:t>
      </w:r>
      <w:r>
        <w:rPr>
          <w:rFonts w:hint="cs"/>
          <w:rtl/>
        </w:rPr>
        <w:t>ی</w:t>
      </w:r>
      <w:r>
        <w:rPr>
          <w:rFonts w:hint="eastAsia"/>
          <w:rtl/>
        </w:rPr>
        <w:t>ه،و</w:t>
      </w:r>
      <w:r>
        <w:rPr>
          <w:rtl/>
        </w:rPr>
        <w:t xml:space="preserve"> قال أ</w:t>
      </w:r>
      <w:r>
        <w:rPr>
          <w:rFonts w:hint="cs"/>
          <w:rtl/>
        </w:rPr>
        <w:t>ی</w:t>
      </w:r>
      <w:r>
        <w:rPr>
          <w:rFonts w:hint="eastAsia"/>
          <w:rtl/>
        </w:rPr>
        <w:t>ضا</w:t>
      </w:r>
      <w:r>
        <w:rPr>
          <w:rtl/>
        </w:rPr>
        <w:t>:قد رو</w:t>
      </w:r>
      <w:r>
        <w:rPr>
          <w:rFonts w:hint="cs"/>
          <w:rtl/>
        </w:rPr>
        <w:t>ی</w:t>
      </w:r>
      <w:r>
        <w:rPr>
          <w:rFonts w:hint="eastAsia"/>
          <w:rtl/>
        </w:rPr>
        <w:t>نا</w:t>
      </w:r>
      <w:r>
        <w:rPr>
          <w:rtl/>
        </w:rPr>
        <w:t xml:space="preserve"> عن الحلاّج انّه کان </w:t>
      </w:r>
      <w:r>
        <w:rPr>
          <w:rFonts w:hint="cs"/>
          <w:rtl/>
        </w:rPr>
        <w:t>ی</w:t>
      </w:r>
      <w:r>
        <w:rPr>
          <w:rFonts w:hint="eastAsia"/>
          <w:rtl/>
        </w:rPr>
        <w:t>دفن</w:t>
      </w:r>
      <w:r>
        <w:rPr>
          <w:rtl/>
        </w:rPr>
        <w:t xml:space="preserve"> ش</w:t>
      </w:r>
      <w:r>
        <w:rPr>
          <w:rFonts w:hint="cs"/>
          <w:rtl/>
        </w:rPr>
        <w:t>ی</w:t>
      </w:r>
      <w:r>
        <w:rPr>
          <w:rFonts w:hint="eastAsia"/>
          <w:rtl/>
        </w:rPr>
        <w:t>ئا</w:t>
      </w:r>
      <w:r>
        <w:rPr>
          <w:rtl/>
        </w:rPr>
        <w:t xml:space="preserve"> من الخبز و الحلواء و الشواء ف</w:t>
      </w:r>
      <w:r>
        <w:rPr>
          <w:rFonts w:hint="cs"/>
          <w:rtl/>
        </w:rPr>
        <w:t>ی</w:t>
      </w:r>
      <w:r>
        <w:rPr>
          <w:rtl/>
        </w:rPr>
        <w:t xml:space="preserve"> موضع من البر</w:t>
      </w:r>
      <w:r>
        <w:rPr>
          <w:rFonts w:hint="cs"/>
          <w:rtl/>
        </w:rPr>
        <w:t>یّ</w:t>
      </w:r>
      <w:r>
        <w:rPr>
          <w:rFonts w:hint="eastAsia"/>
          <w:rtl/>
        </w:rPr>
        <w:t>ه</w:t>
      </w:r>
      <w:r>
        <w:rPr>
          <w:rtl/>
        </w:rPr>
        <w:t xml:space="preserve"> و </w:t>
      </w:r>
      <w:r>
        <w:rPr>
          <w:rFonts w:hint="cs"/>
          <w:rtl/>
        </w:rPr>
        <w:t>ی</w:t>
      </w:r>
      <w:r>
        <w:rPr>
          <w:rFonts w:hint="eastAsia"/>
          <w:rtl/>
        </w:rPr>
        <w:t>طلع</w:t>
      </w:r>
      <w:r>
        <w:rPr>
          <w:rtl/>
        </w:rPr>
        <w:t xml:space="preserve"> بعض أصحابه عل</w:t>
      </w:r>
      <w:r>
        <w:rPr>
          <w:rFonts w:hint="cs"/>
          <w:rtl/>
        </w:rPr>
        <w:t>ی</w:t>
      </w:r>
      <w:r>
        <w:rPr>
          <w:rtl/>
        </w:rPr>
        <w:t xml:space="preserve"> ذلک،فإذا أصبح قال لأصحابه:إن رأ</w:t>
      </w:r>
      <w:r>
        <w:rPr>
          <w:rFonts w:hint="cs"/>
          <w:rtl/>
        </w:rPr>
        <w:t>ی</w:t>
      </w:r>
      <w:r>
        <w:rPr>
          <w:rFonts w:hint="eastAsia"/>
          <w:rtl/>
        </w:rPr>
        <w:t>تم</w:t>
      </w:r>
      <w:r>
        <w:rPr>
          <w:rtl/>
        </w:rPr>
        <w:t xml:space="preserve"> أن نخرج عل</w:t>
      </w:r>
      <w:r>
        <w:rPr>
          <w:rFonts w:hint="cs"/>
          <w:rtl/>
        </w:rPr>
        <w:t>ی</w:t>
      </w:r>
      <w:r>
        <w:rPr>
          <w:rtl/>
        </w:rPr>
        <w:t xml:space="preserve"> وجه الس</w:t>
      </w:r>
      <w:r>
        <w:rPr>
          <w:rFonts w:hint="cs"/>
          <w:rtl/>
        </w:rPr>
        <w:t>ی</w:t>
      </w:r>
      <w:r>
        <w:rPr>
          <w:rFonts w:hint="eastAsia"/>
          <w:rtl/>
        </w:rPr>
        <w:t>احه</w:t>
      </w:r>
      <w:r>
        <w:rPr>
          <w:rtl/>
        </w:rPr>
        <w:t xml:space="preserve"> ف</w:t>
      </w:r>
      <w:r>
        <w:rPr>
          <w:rFonts w:hint="cs"/>
          <w:rtl/>
        </w:rPr>
        <w:t>ی</w:t>
      </w:r>
      <w:r>
        <w:rPr>
          <w:rFonts w:hint="eastAsia"/>
          <w:rtl/>
        </w:rPr>
        <w:t>قوم</w:t>
      </w:r>
      <w:r>
        <w:rPr>
          <w:rtl/>
        </w:rPr>
        <w:t xml:space="preserve"> و </w:t>
      </w:r>
      <w:r>
        <w:rPr>
          <w:rFonts w:hint="cs"/>
          <w:rtl/>
        </w:rPr>
        <w:t>ی</w:t>
      </w:r>
      <w:r>
        <w:rPr>
          <w:rFonts w:hint="eastAsia"/>
          <w:rtl/>
        </w:rPr>
        <w:t>مش</w:t>
      </w:r>
      <w:r>
        <w:rPr>
          <w:rFonts w:hint="cs"/>
          <w:rtl/>
        </w:rPr>
        <w:t>ی</w:t>
      </w:r>
      <w:r>
        <w:rPr>
          <w:rtl/>
        </w:rPr>
        <w:t xml:space="preserve"> و الناس معه، فاذا جاءوا ال</w:t>
      </w:r>
      <w:r>
        <w:rPr>
          <w:rFonts w:hint="cs"/>
          <w:rtl/>
        </w:rPr>
        <w:t>ی</w:t>
      </w:r>
      <w:r>
        <w:rPr>
          <w:rtl/>
        </w:rPr>
        <w:t xml:space="preserve"> ذلک المکان قال له صاحبه الذ</w:t>
      </w:r>
      <w:r>
        <w:rPr>
          <w:rFonts w:hint="cs"/>
          <w:rtl/>
        </w:rPr>
        <w:t>ی</w:t>
      </w:r>
      <w:r>
        <w:rPr>
          <w:rtl/>
        </w:rPr>
        <w:t xml:space="preserve"> أطلعه عل</w:t>
      </w:r>
      <w:r>
        <w:rPr>
          <w:rFonts w:hint="cs"/>
          <w:rtl/>
        </w:rPr>
        <w:t>ی</w:t>
      </w:r>
      <w:r>
        <w:rPr>
          <w:rtl/>
        </w:rPr>
        <w:t xml:space="preserve"> ذلک:نشته</w:t>
      </w:r>
      <w:r>
        <w:rPr>
          <w:rFonts w:hint="cs"/>
          <w:rtl/>
        </w:rPr>
        <w:t>ی</w:t>
      </w:r>
      <w:r>
        <w:rPr>
          <w:rtl/>
        </w:rPr>
        <w:t xml:space="preserve"> الآن کذا و کذا،ف</w:t>
      </w:r>
      <w:r>
        <w:rPr>
          <w:rFonts w:hint="cs"/>
          <w:rtl/>
        </w:rPr>
        <w:t>ی</w:t>
      </w:r>
      <w:r>
        <w:rPr>
          <w:rFonts w:hint="eastAsia"/>
          <w:rtl/>
        </w:rPr>
        <w:t>ترکهم</w:t>
      </w:r>
      <w:r>
        <w:rPr>
          <w:rtl/>
        </w:rPr>
        <w:t xml:space="preserve"> الحلاّج و </w:t>
      </w:r>
      <w:r>
        <w:rPr>
          <w:rFonts w:hint="cs"/>
          <w:rtl/>
        </w:rPr>
        <w:t>ی</w:t>
      </w:r>
      <w:r>
        <w:rPr>
          <w:rFonts w:hint="eastAsia"/>
          <w:rtl/>
        </w:rPr>
        <w:t>نزو</w:t>
      </w:r>
      <w:r>
        <w:rPr>
          <w:rFonts w:hint="cs"/>
          <w:rtl/>
        </w:rPr>
        <w:t>ی</w:t>
      </w:r>
      <w:r>
        <w:rPr>
          <w:rtl/>
        </w:rPr>
        <w:t xml:space="preserve"> عنهم ال</w:t>
      </w:r>
      <w:r>
        <w:rPr>
          <w:rFonts w:hint="cs"/>
          <w:rtl/>
        </w:rPr>
        <w:t>ی</w:t>
      </w:r>
      <w:r>
        <w:rPr>
          <w:rtl/>
        </w:rPr>
        <w:t xml:space="preserve"> ذلک المکان،ف</w:t>
      </w:r>
      <w:r>
        <w:rPr>
          <w:rFonts w:hint="cs"/>
          <w:rtl/>
        </w:rPr>
        <w:t>ی</w:t>
      </w:r>
      <w:r>
        <w:rPr>
          <w:rFonts w:hint="eastAsia"/>
          <w:rtl/>
        </w:rPr>
        <w:t>صلّ</w:t>
      </w:r>
      <w:r>
        <w:rPr>
          <w:rFonts w:hint="cs"/>
          <w:rtl/>
        </w:rPr>
        <w:t>ی</w:t>
      </w:r>
      <w:r>
        <w:rPr>
          <w:rtl/>
        </w:rPr>
        <w:t xml:space="preserve"> رکعت</w:t>
      </w:r>
      <w:r>
        <w:rPr>
          <w:rFonts w:hint="cs"/>
          <w:rtl/>
        </w:rPr>
        <w:t>ی</w:t>
      </w:r>
      <w:r>
        <w:rPr>
          <w:rFonts w:hint="eastAsia"/>
          <w:rtl/>
        </w:rPr>
        <w:t>ن</w:t>
      </w:r>
      <w:r>
        <w:rPr>
          <w:rtl/>
        </w:rPr>
        <w:t xml:space="preserve"> و </w:t>
      </w:r>
      <w:r>
        <w:rPr>
          <w:rFonts w:hint="cs"/>
          <w:rtl/>
        </w:rPr>
        <w:t>ی</w:t>
      </w:r>
      <w:r>
        <w:rPr>
          <w:rFonts w:hint="eastAsia"/>
          <w:rtl/>
        </w:rPr>
        <w:t>أت</w:t>
      </w:r>
      <w:r>
        <w:rPr>
          <w:rFonts w:hint="cs"/>
          <w:rtl/>
        </w:rPr>
        <w:t>ی</w:t>
      </w:r>
      <w:r>
        <w:rPr>
          <w:rFonts w:hint="eastAsia"/>
          <w:rtl/>
        </w:rPr>
        <w:t>هم</w:t>
      </w:r>
      <w:r>
        <w:rPr>
          <w:rtl/>
        </w:rPr>
        <w:t xml:space="preserve"> بذلک،و ما زال </w:t>
      </w:r>
      <w:r>
        <w:rPr>
          <w:rFonts w:hint="cs"/>
          <w:rtl/>
        </w:rPr>
        <w:t>ی</w:t>
      </w:r>
      <w:r>
        <w:rPr>
          <w:rFonts w:hint="eastAsia"/>
          <w:rtl/>
        </w:rPr>
        <w:t>مخرق</w:t>
      </w:r>
      <w:r>
        <w:rPr>
          <w:rtl/>
        </w:rPr>
        <w:t xml:space="preserve"> ال</w:t>
      </w:r>
      <w:r>
        <w:rPr>
          <w:rFonts w:hint="cs"/>
          <w:rtl/>
        </w:rPr>
        <w:t>ی</w:t>
      </w:r>
      <w:r>
        <w:rPr>
          <w:rtl/>
        </w:rPr>
        <w:t xml:space="preserve"> وقت صلبه،و لمّا أخرج للقتل قال لأصحابه:لا </w:t>
      </w:r>
      <w:r>
        <w:rPr>
          <w:rFonts w:hint="cs"/>
          <w:rtl/>
        </w:rPr>
        <w:t>ی</w:t>
      </w:r>
      <w:r>
        <w:rPr>
          <w:rtl/>
        </w:rPr>
        <w:t>هولنّکم هذا فانّ</w:t>
      </w:r>
      <w:r>
        <w:rPr>
          <w:rFonts w:hint="cs"/>
          <w:rtl/>
        </w:rPr>
        <w:t>ی</w:t>
      </w:r>
      <w:r>
        <w:rPr>
          <w:rtl/>
        </w:rPr>
        <w:t xml:space="preserve"> عائد إل</w:t>
      </w:r>
      <w:r>
        <w:rPr>
          <w:rFonts w:hint="cs"/>
          <w:rtl/>
        </w:rPr>
        <w:t>ی</w:t>
      </w:r>
      <w:r>
        <w:rPr>
          <w:rFonts w:hint="eastAsia"/>
          <w:rtl/>
        </w:rPr>
        <w:t>کم</w:t>
      </w:r>
      <w:r>
        <w:rPr>
          <w:rtl/>
        </w:rPr>
        <w:t xml:space="preserve"> بعد ثلاث</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w:t>
      </w:r>
    </w:p>
    <w:p w:rsidR="00140CA9" w:rsidRDefault="00191CDD" w:rsidP="00191CDD">
      <w:pPr>
        <w:pStyle w:val="libNormal"/>
      </w:pPr>
      <w:r>
        <w:rPr>
          <w:rFonts w:hint="eastAsia"/>
          <w:rtl/>
        </w:rPr>
        <w:t>قال</w:t>
      </w:r>
      <w:r>
        <w:rPr>
          <w:rtl/>
        </w:rPr>
        <w:t xml:space="preserve"> ف</w:t>
      </w:r>
      <w:r>
        <w:rPr>
          <w:rFonts w:hint="cs"/>
          <w:rtl/>
        </w:rPr>
        <w:t>ی</w:t>
      </w:r>
      <w:r>
        <w:rPr>
          <w:rtl/>
        </w:rPr>
        <w:t xml:space="preserve"> منهج المقال: الحس</w:t>
      </w:r>
      <w:r>
        <w:rPr>
          <w:rFonts w:hint="cs"/>
          <w:rtl/>
        </w:rPr>
        <w:t>ی</w:t>
      </w:r>
      <w:r>
        <w:rPr>
          <w:rFonts w:hint="eastAsia"/>
          <w:rtl/>
        </w:rPr>
        <w:t>ن</w:t>
      </w:r>
      <w:r>
        <w:rPr>
          <w:rtl/>
        </w:rPr>
        <w:t xml:space="preserve"> بن منصور الحلاّج ف</w:t>
      </w:r>
      <w:r>
        <w:rPr>
          <w:rFonts w:hint="cs"/>
          <w:rtl/>
        </w:rPr>
        <w:t>ی</w:t>
      </w:r>
      <w:r>
        <w:rPr>
          <w:rtl/>
        </w:rPr>
        <w:t xml:space="preserve"> فوائد روضه الواعظ</w:t>
      </w:r>
      <w:r>
        <w:rPr>
          <w:rFonts w:hint="cs"/>
          <w:rtl/>
        </w:rPr>
        <w:t>ی</w:t>
      </w:r>
      <w:r>
        <w:rPr>
          <w:rFonts w:hint="eastAsia"/>
          <w:rtl/>
        </w:rPr>
        <w:t>ن</w:t>
      </w:r>
      <w:r>
        <w:rPr>
          <w:rtl/>
        </w:rPr>
        <w:t xml:space="preserve"> انّه من الکذّاب</w:t>
      </w:r>
      <w:r>
        <w:rPr>
          <w:rFonts w:hint="cs"/>
          <w:rtl/>
        </w:rPr>
        <w:t>ی</w:t>
      </w:r>
      <w:r>
        <w:rPr>
          <w:rFonts w:hint="eastAsia"/>
          <w:rtl/>
        </w:rPr>
        <w:t>ن،قال</w:t>
      </w:r>
      <w:r>
        <w:rPr>
          <w:rtl/>
        </w:rPr>
        <w:t xml:space="preserve"> و ذکر الش</w:t>
      </w:r>
      <w:r>
        <w:rPr>
          <w:rFonts w:hint="cs"/>
          <w:rtl/>
        </w:rPr>
        <w:t>ی</w:t>
      </w:r>
      <w:r>
        <w:rPr>
          <w:rFonts w:hint="eastAsia"/>
          <w:rtl/>
        </w:rPr>
        <w:t>خ</w:t>
      </w:r>
      <w:r>
        <w:rPr>
          <w:rtl/>
        </w:rPr>
        <w:t xml:space="preserve"> له أقاص</w:t>
      </w:r>
      <w:r>
        <w:rPr>
          <w:rFonts w:hint="cs"/>
          <w:rtl/>
        </w:rPr>
        <w:t>ی</w:t>
      </w:r>
      <w:r>
        <w:rPr>
          <w:rFonts w:hint="eastAsia"/>
          <w:rtl/>
        </w:rPr>
        <w:t>ص،انته</w:t>
      </w:r>
      <w:r>
        <w:rPr>
          <w:rFonts w:hint="cs"/>
          <w:rtl/>
        </w:rPr>
        <w:t>ی</w:t>
      </w:r>
      <w:r>
        <w:rPr>
          <w:rtl/>
        </w:rPr>
        <w:t>. و قال المجلس</w:t>
      </w:r>
      <w:r>
        <w:rPr>
          <w:rFonts w:hint="cs"/>
          <w:rtl/>
        </w:rPr>
        <w:t>ی</w:t>
      </w:r>
      <w:r>
        <w:rPr>
          <w:rtl/>
        </w:rPr>
        <w:t xml:space="preserve"> ف</w:t>
      </w:r>
      <w:r>
        <w:rPr>
          <w:rFonts w:hint="cs"/>
          <w:rtl/>
        </w:rPr>
        <w:t>ی</w:t>
      </w:r>
      <w:r>
        <w:rPr>
          <w:rtl/>
        </w:rPr>
        <w:t>(الوج</w:t>
      </w:r>
      <w:r>
        <w:rPr>
          <w:rFonts w:hint="cs"/>
          <w:rtl/>
        </w:rPr>
        <w:t>ی</w:t>
      </w:r>
      <w:r>
        <w:rPr>
          <w:rFonts w:hint="eastAsia"/>
          <w:rtl/>
        </w:rPr>
        <w:t>زه</w:t>
      </w:r>
      <w:r>
        <w:rPr>
          <w:rtl/>
        </w:rPr>
        <w:t xml:space="preserve">): </w:t>
      </w:r>
    </w:p>
    <w:p w:rsidR="00D7268C" w:rsidRDefault="00191CDD" w:rsidP="00191CDD">
      <w:pPr>
        <w:pStyle w:val="libNormal"/>
      </w:pPr>
      <w:r>
        <w:rPr>
          <w:rFonts w:hint="eastAsia"/>
          <w:rtl/>
        </w:rPr>
        <w:t>ف</w:t>
      </w:r>
      <w:r>
        <w:rPr>
          <w:rFonts w:hint="cs"/>
          <w:rtl/>
        </w:rPr>
        <w:t>ی</w:t>
      </w:r>
      <w:r>
        <w:rPr>
          <w:rFonts w:hint="eastAsia"/>
          <w:rtl/>
        </w:rPr>
        <w:t>ه</w:t>
      </w:r>
      <w:r>
        <w:rPr>
          <w:rtl/>
        </w:rPr>
        <w:t xml:space="preserve"> ذمّ کث</w:t>
      </w:r>
      <w:r>
        <w:rPr>
          <w:rFonts w:hint="cs"/>
          <w:rtl/>
        </w:rPr>
        <w:t>ی</w:t>
      </w:r>
      <w:r>
        <w:rPr>
          <w:rFonts w:hint="eastAsia"/>
          <w:rtl/>
        </w:rPr>
        <w:t>ر،انته</w:t>
      </w:r>
      <w:r>
        <w:rPr>
          <w:rFonts w:hint="cs"/>
          <w:rtl/>
        </w:rPr>
        <w:t>ی</w:t>
      </w:r>
      <w:r>
        <w:rPr>
          <w:rtl/>
        </w:rPr>
        <w:t>.و ذکر الس</w:t>
      </w:r>
      <w:r>
        <w:rPr>
          <w:rFonts w:hint="cs"/>
          <w:rtl/>
        </w:rPr>
        <w:t>یّ</w:t>
      </w:r>
      <w:r>
        <w:rPr>
          <w:rFonts w:hint="eastAsia"/>
          <w:rtl/>
        </w:rPr>
        <w:t>د</w:t>
      </w:r>
      <w:r>
        <w:rPr>
          <w:rtl/>
        </w:rPr>
        <w:t xml:space="preserve"> المرتض</w:t>
      </w:r>
      <w:r>
        <w:rPr>
          <w:rFonts w:hint="cs"/>
          <w:rtl/>
        </w:rPr>
        <w:t>ی</w:t>
      </w:r>
      <w:r>
        <w:rPr>
          <w:rtl/>
        </w:rPr>
        <w:t xml:space="preserve"> الراز</w:t>
      </w:r>
      <w:r>
        <w:rPr>
          <w:rFonts w:hint="cs"/>
          <w:rtl/>
        </w:rPr>
        <w:t>یّ</w:t>
      </w:r>
      <w:r>
        <w:rPr>
          <w:rtl/>
        </w:rPr>
        <w:t xml:space="preserve"> ف</w:t>
      </w:r>
      <w:r>
        <w:rPr>
          <w:rFonts w:hint="cs"/>
          <w:rtl/>
        </w:rPr>
        <w:t>ی</w:t>
      </w:r>
      <w:r>
        <w:rPr>
          <w:rtl/>
        </w:rPr>
        <w:t>(تبصره العوام)حکا</w:t>
      </w:r>
      <w:r>
        <w:rPr>
          <w:rFonts w:hint="cs"/>
          <w:rtl/>
        </w:rPr>
        <w:t>ی</w:t>
      </w:r>
      <w:r>
        <w:rPr>
          <w:rFonts w:hint="eastAsia"/>
          <w:rtl/>
        </w:rPr>
        <w:t>ات</w:t>
      </w:r>
      <w:r>
        <w:rPr>
          <w:rtl/>
        </w:rPr>
        <w:t xml:space="preserve"> من سحره و مخار</w:t>
      </w:r>
      <w:r>
        <w:rPr>
          <w:rFonts w:hint="cs"/>
          <w:rtl/>
        </w:rPr>
        <w:t>ی</w:t>
      </w:r>
      <w:r>
        <w:rPr>
          <w:rFonts w:hint="eastAsia"/>
          <w:rtl/>
        </w:rPr>
        <w:t>قه،و</w:t>
      </w:r>
      <w:r>
        <w:rPr>
          <w:rtl/>
        </w:rPr>
        <w:t xml:space="preserve"> ف</w:t>
      </w:r>
      <w:r>
        <w:rPr>
          <w:rFonts w:hint="cs"/>
          <w:rtl/>
        </w:rPr>
        <w:t>ی</w:t>
      </w:r>
      <w:r>
        <w:rPr>
          <w:rtl/>
        </w:rPr>
        <w:t xml:space="preserve"> المستدرک نقلا عن أحد مجام</w:t>
      </w:r>
      <w:r>
        <w:rPr>
          <w:rFonts w:hint="cs"/>
          <w:rtl/>
        </w:rPr>
        <w:t>ی</w:t>
      </w:r>
      <w:r>
        <w:rPr>
          <w:rFonts w:hint="eastAsia"/>
          <w:rtl/>
        </w:rPr>
        <w:t>ع</w:t>
      </w:r>
      <w:r>
        <w:rPr>
          <w:rtl/>
        </w:rPr>
        <w:t xml:space="preserve"> الش</w:t>
      </w:r>
      <w:r>
        <w:rPr>
          <w:rFonts w:hint="cs"/>
          <w:rtl/>
        </w:rPr>
        <w:t>ی</w:t>
      </w:r>
      <w:r>
        <w:rPr>
          <w:rFonts w:hint="eastAsia"/>
          <w:rtl/>
        </w:rPr>
        <w:t>خ</w:t>
      </w:r>
      <w:r>
        <w:rPr>
          <w:rtl/>
        </w:rPr>
        <w:t xml:space="preserve"> الشه</w:t>
      </w:r>
      <w:r>
        <w:rPr>
          <w:rFonts w:hint="cs"/>
          <w:rtl/>
        </w:rPr>
        <w:t>ی</w:t>
      </w:r>
      <w:r>
        <w:rPr>
          <w:rFonts w:hint="eastAsia"/>
          <w:rtl/>
        </w:rPr>
        <w:t>د</w:t>
      </w:r>
      <w:r>
        <w:rPr>
          <w:rtl/>
        </w:rPr>
        <w:t xml:space="preserve"> أب</w:t>
      </w:r>
      <w:r>
        <w:rPr>
          <w:rFonts w:hint="cs"/>
          <w:rtl/>
        </w:rPr>
        <w:t>ی</w:t>
      </w:r>
      <w:r>
        <w:rPr>
          <w:rtl/>
        </w:rPr>
        <w:t xml:space="preserve"> عبد اللّه محمّد بن مک</w:t>
      </w:r>
      <w:r>
        <w:rPr>
          <w:rFonts w:hint="cs"/>
          <w:rtl/>
        </w:rPr>
        <w:t>ی</w:t>
      </w:r>
      <w:r>
        <w:rPr>
          <w:rtl/>
        </w:rPr>
        <w:t xml:space="preserve"> </w:t>
      </w:r>
      <w:r w:rsidR="00086427" w:rsidRPr="00086427">
        <w:rPr>
          <w:rStyle w:val="libAlaemChar"/>
          <w:rtl/>
        </w:rPr>
        <w:t>قدس‌سره</w:t>
      </w:r>
      <w:r>
        <w:rPr>
          <w:rtl/>
        </w:rPr>
        <w:t>:قال أبو معتب الحس</w:t>
      </w:r>
      <w:r>
        <w:rPr>
          <w:rFonts w:hint="cs"/>
          <w:rtl/>
        </w:rPr>
        <w:t>ی</w:t>
      </w:r>
      <w:r>
        <w:rPr>
          <w:rFonts w:hint="eastAsia"/>
          <w:rtl/>
        </w:rPr>
        <w:t>ن</w:t>
      </w:r>
      <w:r>
        <w:rPr>
          <w:rtl/>
        </w:rPr>
        <w:t xml:space="preserve"> بن منصور الحلاّج الصوف</w:t>
      </w:r>
      <w:r>
        <w:rPr>
          <w:rFonts w:hint="cs"/>
          <w:rtl/>
        </w:rPr>
        <w:t>ی</w:t>
      </w:r>
      <w:r>
        <w:rPr>
          <w:rtl/>
        </w:rPr>
        <w:t xml:space="preserve"> کان جماعه </w:t>
      </w:r>
      <w:r>
        <w:rPr>
          <w:rFonts w:hint="cs"/>
          <w:rtl/>
        </w:rPr>
        <w:t>ی</w:t>
      </w:r>
      <w:r>
        <w:rPr>
          <w:rFonts w:hint="eastAsia"/>
          <w:rtl/>
        </w:rPr>
        <w:t>ستشفون</w:t>
      </w:r>
      <w:r>
        <w:rPr>
          <w:rtl/>
        </w:rPr>
        <w:t xml:space="preserve"> ببوله، و ق</w:t>
      </w:r>
      <w:r>
        <w:rPr>
          <w:rFonts w:hint="cs"/>
          <w:rtl/>
        </w:rPr>
        <w:t>ی</w:t>
      </w:r>
      <w:r>
        <w:rPr>
          <w:rFonts w:hint="eastAsia"/>
          <w:rtl/>
        </w:rPr>
        <w:t>ل</w:t>
      </w:r>
      <w:r>
        <w:rPr>
          <w:rtl/>
        </w:rPr>
        <w:t xml:space="preserve"> انّه ادّع</w:t>
      </w:r>
      <w:r>
        <w:rPr>
          <w:rFonts w:hint="cs"/>
          <w:rtl/>
        </w:rPr>
        <w:t>ی</w:t>
      </w:r>
      <w:r>
        <w:rPr>
          <w:rtl/>
        </w:rPr>
        <w:t xml:space="preserve"> الربوب</w:t>
      </w:r>
      <w:r>
        <w:rPr>
          <w:rFonts w:hint="cs"/>
          <w:rtl/>
        </w:rPr>
        <w:t>یّ</w:t>
      </w:r>
      <w:r>
        <w:rPr>
          <w:rFonts w:hint="eastAsia"/>
          <w:rtl/>
        </w:rPr>
        <w:t>ه</w:t>
      </w:r>
      <w:r>
        <w:rPr>
          <w:rtl/>
        </w:rPr>
        <w:t xml:space="preserve"> و وجد له کتاب ف</w:t>
      </w:r>
      <w:r>
        <w:rPr>
          <w:rFonts w:hint="cs"/>
          <w:rtl/>
        </w:rPr>
        <w:t>ی</w:t>
      </w:r>
      <w:r>
        <w:rPr>
          <w:rFonts w:hint="eastAsia"/>
          <w:rtl/>
        </w:rPr>
        <w:t>ه</w:t>
      </w:r>
      <w:r>
        <w:rPr>
          <w:rtl/>
        </w:rPr>
        <w:t xml:space="preserve">:إذا صام الإنسان ثلاثه </w:t>
      </w:r>
    </w:p>
    <w:p w:rsidR="00D7268C" w:rsidRDefault="00D7268C" w:rsidP="000F2A07">
      <w:pPr>
        <w:pStyle w:val="libNormal"/>
        <w:rPr>
          <w:rtl/>
        </w:rPr>
      </w:pPr>
      <w:r>
        <w:rPr>
          <w:rFonts w:hint="eastAsia"/>
          <w:rtl/>
        </w:rPr>
        <w:br w:type="page"/>
      </w:r>
    </w:p>
    <w:p w:rsidR="00140CA9" w:rsidRDefault="00191CDD" w:rsidP="00001A21">
      <w:pPr>
        <w:pStyle w:val="libNormal0"/>
      </w:pPr>
      <w:r>
        <w:rPr>
          <w:rFonts w:hint="eastAsia"/>
          <w:rtl/>
        </w:rPr>
        <w:t>أ</w:t>
      </w:r>
      <w:r>
        <w:rPr>
          <w:rFonts w:hint="cs"/>
          <w:rtl/>
        </w:rPr>
        <w:t>یّ</w:t>
      </w:r>
      <w:r>
        <w:rPr>
          <w:rFonts w:hint="eastAsia"/>
          <w:rtl/>
        </w:rPr>
        <w:t>ام</w:t>
      </w:r>
      <w:r>
        <w:rPr>
          <w:rtl/>
        </w:rPr>
        <w:t xml:space="preserve"> بل</w:t>
      </w:r>
      <w:r>
        <w:rPr>
          <w:rFonts w:hint="cs"/>
          <w:rtl/>
        </w:rPr>
        <w:t>ی</w:t>
      </w:r>
      <w:r>
        <w:rPr>
          <w:rFonts w:hint="eastAsia"/>
          <w:rtl/>
        </w:rPr>
        <w:t>ال</w:t>
      </w:r>
      <w:r>
        <w:rPr>
          <w:rFonts w:hint="cs"/>
          <w:rtl/>
        </w:rPr>
        <w:t>ی</w:t>
      </w:r>
      <w:r>
        <w:rPr>
          <w:rFonts w:hint="eastAsia"/>
          <w:rtl/>
        </w:rPr>
        <w:t>ها</w:t>
      </w:r>
      <w:r>
        <w:rPr>
          <w:rtl/>
        </w:rPr>
        <w:t xml:space="preserve"> و لم </w:t>
      </w:r>
      <w:r>
        <w:rPr>
          <w:rFonts w:hint="cs"/>
          <w:rtl/>
        </w:rPr>
        <w:t>ی</w:t>
      </w:r>
      <w:r>
        <w:rPr>
          <w:rFonts w:hint="eastAsia"/>
          <w:rtl/>
        </w:rPr>
        <w:t>فطر</w:t>
      </w:r>
      <w:r>
        <w:rPr>
          <w:rtl/>
        </w:rPr>
        <w:t xml:space="preserve"> فأخذ ور</w:t>
      </w:r>
      <w:r>
        <w:rPr>
          <w:rFonts w:hint="cs"/>
          <w:rtl/>
        </w:rPr>
        <w:t>ی</w:t>
      </w:r>
      <w:r>
        <w:rPr>
          <w:rFonts w:hint="eastAsia"/>
          <w:rtl/>
        </w:rPr>
        <w:t>قات</w:t>
      </w:r>
      <w:r>
        <w:rPr>
          <w:rtl/>
        </w:rPr>
        <w:t xml:space="preserve"> هندباء فأفطر عل</w:t>
      </w:r>
      <w:r>
        <w:rPr>
          <w:rFonts w:hint="cs"/>
          <w:rtl/>
        </w:rPr>
        <w:t>ی</w:t>
      </w:r>
      <w:r>
        <w:rPr>
          <w:rFonts w:hint="eastAsia"/>
          <w:rtl/>
        </w:rPr>
        <w:t>ه</w:t>
      </w:r>
      <w:r>
        <w:rPr>
          <w:rtl/>
        </w:rPr>
        <w:t xml:space="preserve"> أغناه عن صوم رمضان، و من صلّ</w:t>
      </w:r>
      <w:r>
        <w:rPr>
          <w:rFonts w:hint="cs"/>
          <w:rtl/>
        </w:rPr>
        <w:t>ی</w:t>
      </w:r>
      <w:r>
        <w:rPr>
          <w:rtl/>
        </w:rPr>
        <w:t xml:space="preserve"> ف</w:t>
      </w:r>
      <w:r>
        <w:rPr>
          <w:rFonts w:hint="cs"/>
          <w:rtl/>
        </w:rPr>
        <w:t>ی</w:t>
      </w:r>
      <w:r>
        <w:rPr>
          <w:rtl/>
        </w:rPr>
        <w:t xml:space="preserve"> ل</w:t>
      </w:r>
      <w:r>
        <w:rPr>
          <w:rFonts w:hint="cs"/>
          <w:rtl/>
        </w:rPr>
        <w:t>ی</w:t>
      </w:r>
      <w:r>
        <w:rPr>
          <w:rFonts w:hint="eastAsia"/>
          <w:rtl/>
        </w:rPr>
        <w:t>له</w:t>
      </w:r>
      <w:r>
        <w:rPr>
          <w:rtl/>
        </w:rPr>
        <w:t xml:space="preserve"> رکعت</w:t>
      </w:r>
      <w:r>
        <w:rPr>
          <w:rFonts w:hint="cs"/>
          <w:rtl/>
        </w:rPr>
        <w:t>ی</w:t>
      </w:r>
      <w:r>
        <w:rPr>
          <w:rFonts w:hint="eastAsia"/>
          <w:rtl/>
        </w:rPr>
        <w:t>ن</w:t>
      </w:r>
      <w:r>
        <w:rPr>
          <w:rtl/>
        </w:rPr>
        <w:t xml:space="preserve"> من أوّل الل</w:t>
      </w:r>
      <w:r>
        <w:rPr>
          <w:rFonts w:hint="cs"/>
          <w:rtl/>
        </w:rPr>
        <w:t>ی</w:t>
      </w:r>
      <w:r>
        <w:rPr>
          <w:rFonts w:hint="eastAsia"/>
          <w:rtl/>
        </w:rPr>
        <w:t>ل</w:t>
      </w:r>
      <w:r>
        <w:rPr>
          <w:rtl/>
        </w:rPr>
        <w:t xml:space="preserve"> ال</w:t>
      </w:r>
      <w:r>
        <w:rPr>
          <w:rFonts w:hint="cs"/>
          <w:rtl/>
        </w:rPr>
        <w:t>ی</w:t>
      </w:r>
      <w:r>
        <w:rPr>
          <w:rtl/>
        </w:rPr>
        <w:t xml:space="preserve"> الغداه أغنته عن الصلاه بعد ذلک،و من تصدّق بجم</w:t>
      </w:r>
      <w:r>
        <w:rPr>
          <w:rFonts w:hint="cs"/>
          <w:rtl/>
        </w:rPr>
        <w:t>ی</w:t>
      </w:r>
      <w:r>
        <w:rPr>
          <w:rFonts w:hint="eastAsia"/>
          <w:rtl/>
        </w:rPr>
        <w:t>ع</w:t>
      </w:r>
      <w:r>
        <w:rPr>
          <w:rtl/>
        </w:rPr>
        <w:t xml:space="preserve"> ما </w:t>
      </w:r>
      <w:r>
        <w:rPr>
          <w:rFonts w:hint="cs"/>
          <w:rtl/>
        </w:rPr>
        <w:t>ی</w:t>
      </w:r>
      <w:r>
        <w:rPr>
          <w:rFonts w:hint="eastAsia"/>
          <w:rtl/>
        </w:rPr>
        <w:t>ملک</w:t>
      </w:r>
      <w:r>
        <w:rPr>
          <w:rtl/>
        </w:rPr>
        <w:t xml:space="preserve"> ف</w:t>
      </w:r>
      <w:r>
        <w:rPr>
          <w:rFonts w:hint="cs"/>
          <w:rtl/>
        </w:rPr>
        <w:t>ی</w:t>
      </w:r>
      <w:r>
        <w:rPr>
          <w:rtl/>
        </w:rPr>
        <w:t xml:space="preserve"> </w:t>
      </w:r>
      <w:r>
        <w:rPr>
          <w:rFonts w:hint="cs"/>
          <w:rtl/>
        </w:rPr>
        <w:t>ی</w:t>
      </w:r>
      <w:r>
        <w:rPr>
          <w:rFonts w:hint="eastAsia"/>
          <w:rtl/>
        </w:rPr>
        <w:t>وم</w:t>
      </w:r>
      <w:r>
        <w:rPr>
          <w:rtl/>
        </w:rPr>
        <w:t xml:space="preserve"> واحد أغناه عن الحجّ،و إذا أت</w:t>
      </w:r>
      <w:r>
        <w:rPr>
          <w:rFonts w:hint="cs"/>
          <w:rtl/>
        </w:rPr>
        <w:t>ی</w:t>
      </w:r>
      <w:r>
        <w:rPr>
          <w:rtl/>
        </w:rPr>
        <w:t xml:space="preserve"> قبور الشهداء بمقابر قر</w:t>
      </w:r>
      <w:r>
        <w:rPr>
          <w:rFonts w:hint="cs"/>
          <w:rtl/>
        </w:rPr>
        <w:t>ی</w:t>
      </w:r>
      <w:r>
        <w:rPr>
          <w:rFonts w:hint="eastAsia"/>
          <w:rtl/>
        </w:rPr>
        <w:t>ش</w:t>
      </w:r>
      <w:r>
        <w:rPr>
          <w:rtl/>
        </w:rPr>
        <w:t xml:space="preserve"> فأقام ف</w:t>
      </w:r>
      <w:r>
        <w:rPr>
          <w:rFonts w:hint="cs"/>
          <w:rtl/>
        </w:rPr>
        <w:t>ی</w:t>
      </w:r>
      <w:r>
        <w:rPr>
          <w:rFonts w:hint="eastAsia"/>
          <w:rtl/>
        </w:rPr>
        <w:t>ها</w:t>
      </w:r>
      <w:r>
        <w:rPr>
          <w:rtl/>
        </w:rPr>
        <w:t xml:space="preserve"> عشره أ</w:t>
      </w:r>
      <w:r>
        <w:rPr>
          <w:rFonts w:hint="cs"/>
          <w:rtl/>
        </w:rPr>
        <w:t>یّ</w:t>
      </w:r>
      <w:r>
        <w:rPr>
          <w:rFonts w:hint="eastAsia"/>
          <w:rtl/>
        </w:rPr>
        <w:t>ام</w:t>
      </w:r>
      <w:r>
        <w:rPr>
          <w:rtl/>
        </w:rPr>
        <w:t xml:space="preserve"> </w:t>
      </w:r>
      <w:r>
        <w:rPr>
          <w:rFonts w:hint="cs"/>
          <w:rtl/>
        </w:rPr>
        <w:t>ی</w:t>
      </w:r>
      <w:r>
        <w:rPr>
          <w:rFonts w:hint="eastAsia"/>
          <w:rtl/>
        </w:rPr>
        <w:t>صلّ</w:t>
      </w:r>
      <w:r>
        <w:rPr>
          <w:rFonts w:hint="cs"/>
          <w:rtl/>
        </w:rPr>
        <w:t>ی</w:t>
      </w:r>
      <w:r>
        <w:rPr>
          <w:rtl/>
        </w:rPr>
        <w:t xml:space="preserve"> و </w:t>
      </w:r>
      <w:r>
        <w:rPr>
          <w:rFonts w:hint="cs"/>
          <w:rtl/>
        </w:rPr>
        <w:t>ی</w:t>
      </w:r>
      <w:r>
        <w:rPr>
          <w:rFonts w:hint="eastAsia"/>
          <w:rtl/>
        </w:rPr>
        <w:t>دعو</w:t>
      </w:r>
      <w:r>
        <w:rPr>
          <w:rtl/>
        </w:rPr>
        <w:t xml:space="preserve"> و </w:t>
      </w:r>
      <w:r>
        <w:rPr>
          <w:rFonts w:hint="cs"/>
          <w:rtl/>
        </w:rPr>
        <w:t>ی</w:t>
      </w:r>
      <w:r>
        <w:rPr>
          <w:rFonts w:hint="eastAsia"/>
          <w:rtl/>
        </w:rPr>
        <w:t>صوم</w:t>
      </w:r>
      <w:r>
        <w:rPr>
          <w:rtl/>
        </w:rPr>
        <w:t xml:space="preserve"> و لا </w:t>
      </w:r>
      <w:r>
        <w:rPr>
          <w:rFonts w:hint="cs"/>
          <w:rtl/>
        </w:rPr>
        <w:t>ی</w:t>
      </w:r>
      <w:r>
        <w:rPr>
          <w:rFonts w:hint="eastAsia"/>
          <w:rtl/>
        </w:rPr>
        <w:t>فطر</w:t>
      </w:r>
      <w:r>
        <w:rPr>
          <w:rtl/>
        </w:rPr>
        <w:t xml:space="preserve"> الاّ عل</w:t>
      </w:r>
      <w:r>
        <w:rPr>
          <w:rFonts w:hint="cs"/>
          <w:rtl/>
        </w:rPr>
        <w:t>ی</w:t>
      </w:r>
      <w:r>
        <w:rPr>
          <w:rtl/>
        </w:rPr>
        <w:t xml:space="preserve"> قل</w:t>
      </w:r>
      <w:r>
        <w:rPr>
          <w:rFonts w:hint="cs"/>
          <w:rtl/>
        </w:rPr>
        <w:t>ی</w:t>
      </w:r>
      <w:r>
        <w:rPr>
          <w:rFonts w:hint="eastAsia"/>
          <w:rtl/>
        </w:rPr>
        <w:t>ل</w:t>
      </w:r>
      <w:r>
        <w:rPr>
          <w:rtl/>
        </w:rPr>
        <w:t xml:space="preserve"> من خبز الشع</w:t>
      </w:r>
      <w:r>
        <w:rPr>
          <w:rFonts w:hint="cs"/>
          <w:rtl/>
        </w:rPr>
        <w:t>ی</w:t>
      </w:r>
      <w:r>
        <w:rPr>
          <w:rFonts w:hint="eastAsia"/>
          <w:rtl/>
        </w:rPr>
        <w:t>ر</w:t>
      </w:r>
      <w:r>
        <w:rPr>
          <w:rtl/>
        </w:rPr>
        <w:t xml:space="preserve"> و الملح أغناه ذلک عن العباده،انته</w:t>
      </w:r>
      <w:r>
        <w:rPr>
          <w:rFonts w:hint="cs"/>
          <w:rtl/>
        </w:rPr>
        <w:t>ی</w:t>
      </w:r>
      <w:r>
        <w:rPr>
          <w:rtl/>
        </w:rPr>
        <w:t xml:space="preserve">. </w:t>
      </w:r>
    </w:p>
    <w:p w:rsidR="00140CA9" w:rsidRDefault="00191CDD" w:rsidP="00191CDD">
      <w:pPr>
        <w:pStyle w:val="libNormal"/>
      </w:pPr>
      <w:r>
        <w:rPr>
          <w:rFonts w:hint="eastAsia"/>
          <w:rtl/>
        </w:rPr>
        <w:t>قال</w:t>
      </w:r>
      <w:r>
        <w:rPr>
          <w:rtl/>
        </w:rPr>
        <w:t xml:space="preserve"> ش</w:t>
      </w:r>
      <w:r>
        <w:rPr>
          <w:rFonts w:hint="cs"/>
          <w:rtl/>
        </w:rPr>
        <w:t>ی</w:t>
      </w:r>
      <w:r>
        <w:rPr>
          <w:rFonts w:hint="eastAsia"/>
          <w:rtl/>
        </w:rPr>
        <w:t>خنا</w:t>
      </w:r>
      <w:r>
        <w:rPr>
          <w:rtl/>
        </w:rPr>
        <w:t xml:space="preserve"> البهائ</w:t>
      </w:r>
      <w:r>
        <w:rPr>
          <w:rFonts w:hint="cs"/>
          <w:rtl/>
        </w:rPr>
        <w:t>ی</w:t>
      </w:r>
      <w:r>
        <w:rPr>
          <w:rtl/>
        </w:rPr>
        <w:t xml:space="preserve"> </w:t>
      </w:r>
      <w:r w:rsidR="00086427" w:rsidRPr="00086427">
        <w:rPr>
          <w:rStyle w:val="libAlaemChar"/>
          <w:rtl/>
        </w:rPr>
        <w:t>قدس‌سره</w:t>
      </w:r>
      <w:r>
        <w:rPr>
          <w:rtl/>
        </w:rPr>
        <w:t xml:space="preserve"> ف</w:t>
      </w:r>
      <w:r>
        <w:rPr>
          <w:rFonts w:hint="cs"/>
          <w:rtl/>
        </w:rPr>
        <w:t>ی</w:t>
      </w:r>
      <w:r>
        <w:rPr>
          <w:rtl/>
        </w:rPr>
        <w:t xml:space="preserve"> کشکوله: الحس</w:t>
      </w:r>
      <w:r>
        <w:rPr>
          <w:rFonts w:hint="cs"/>
          <w:rtl/>
        </w:rPr>
        <w:t>ی</w:t>
      </w:r>
      <w:r>
        <w:rPr>
          <w:rFonts w:hint="eastAsia"/>
          <w:rtl/>
        </w:rPr>
        <w:t>ن</w:t>
      </w:r>
      <w:r>
        <w:rPr>
          <w:rtl/>
        </w:rPr>
        <w:t xml:space="preserve"> بن منصور الحلاّج:أجمع أهل بغداد عل</w:t>
      </w:r>
      <w:r>
        <w:rPr>
          <w:rFonts w:hint="cs"/>
          <w:rtl/>
        </w:rPr>
        <w:t>ی</w:t>
      </w:r>
      <w:r>
        <w:rPr>
          <w:rtl/>
        </w:rPr>
        <w:t xml:space="preserve"> إباحه دمه و وضعوا خطوطهم عل</w:t>
      </w:r>
      <w:r>
        <w:rPr>
          <w:rFonts w:hint="cs"/>
          <w:rtl/>
        </w:rPr>
        <w:t>ی</w:t>
      </w:r>
      <w:r>
        <w:rPr>
          <w:rtl/>
        </w:rPr>
        <w:t xml:space="preserve"> محضر </w:t>
      </w:r>
      <w:r>
        <w:rPr>
          <w:rFonts w:hint="cs"/>
          <w:rtl/>
        </w:rPr>
        <w:t>ی</w:t>
      </w:r>
      <w:r>
        <w:rPr>
          <w:rFonts w:hint="eastAsia"/>
          <w:rtl/>
        </w:rPr>
        <w:t>تضمن</w:t>
      </w:r>
      <w:r>
        <w:rPr>
          <w:rtl/>
        </w:rPr>
        <w:t xml:space="preserve"> ذلک و هو </w:t>
      </w:r>
      <w:r>
        <w:rPr>
          <w:rFonts w:hint="cs"/>
          <w:rtl/>
        </w:rPr>
        <w:t>ی</w:t>
      </w:r>
      <w:r>
        <w:rPr>
          <w:rFonts w:hint="eastAsia"/>
          <w:rtl/>
        </w:rPr>
        <w:t>قول</w:t>
      </w:r>
      <w:r>
        <w:rPr>
          <w:rtl/>
        </w:rPr>
        <w:t>:اللّه ف</w:t>
      </w:r>
      <w:r>
        <w:rPr>
          <w:rFonts w:hint="cs"/>
          <w:rtl/>
        </w:rPr>
        <w:t>ی</w:t>
      </w:r>
      <w:r>
        <w:rPr>
          <w:rtl/>
        </w:rPr>
        <w:t xml:space="preserve"> دم</w:t>
      </w:r>
      <w:r>
        <w:rPr>
          <w:rFonts w:hint="cs"/>
          <w:rtl/>
        </w:rPr>
        <w:t>ی</w:t>
      </w:r>
      <w:r>
        <w:rPr>
          <w:rtl/>
        </w:rPr>
        <w:t xml:space="preserve"> فانّه حرام،و لم </w:t>
      </w:r>
      <w:r>
        <w:rPr>
          <w:rFonts w:hint="cs"/>
          <w:rtl/>
        </w:rPr>
        <w:t>ی</w:t>
      </w:r>
      <w:r>
        <w:rPr>
          <w:rFonts w:hint="eastAsia"/>
          <w:rtl/>
        </w:rPr>
        <w:t>زل</w:t>
      </w:r>
      <w:r>
        <w:rPr>
          <w:rtl/>
        </w:rPr>
        <w:t xml:space="preserve"> </w:t>
      </w:r>
      <w:r>
        <w:rPr>
          <w:rFonts w:hint="cs"/>
          <w:rtl/>
        </w:rPr>
        <w:t>ی</w:t>
      </w:r>
      <w:r>
        <w:rPr>
          <w:rFonts w:hint="eastAsia"/>
          <w:rtl/>
        </w:rPr>
        <w:t>ردّد</w:t>
      </w:r>
      <w:r>
        <w:rPr>
          <w:rtl/>
        </w:rPr>
        <w:t xml:space="preserve"> ذلک و هم </w:t>
      </w:r>
      <w:r>
        <w:rPr>
          <w:rFonts w:hint="cs"/>
          <w:rtl/>
        </w:rPr>
        <w:t>ی</w:t>
      </w:r>
      <w:r>
        <w:rPr>
          <w:rFonts w:hint="eastAsia"/>
          <w:rtl/>
        </w:rPr>
        <w:t>ثبتون</w:t>
      </w:r>
      <w:r>
        <w:rPr>
          <w:rtl/>
        </w:rPr>
        <w:t xml:space="preserve"> خطوطهم،و حمل ال</w:t>
      </w:r>
      <w:r>
        <w:rPr>
          <w:rFonts w:hint="cs"/>
          <w:rtl/>
        </w:rPr>
        <w:t>ی</w:t>
      </w:r>
      <w:r>
        <w:rPr>
          <w:rtl/>
        </w:rPr>
        <w:t xml:space="preserve"> السجن و أمر المقتدر باللّه بتسل</w:t>
      </w:r>
      <w:r>
        <w:rPr>
          <w:rFonts w:hint="cs"/>
          <w:rtl/>
        </w:rPr>
        <w:t>ی</w:t>
      </w:r>
      <w:r>
        <w:rPr>
          <w:rFonts w:hint="eastAsia"/>
          <w:rtl/>
        </w:rPr>
        <w:t>مه</w:t>
      </w:r>
      <w:r>
        <w:rPr>
          <w:rtl/>
        </w:rPr>
        <w:t xml:space="preserve"> ال</w:t>
      </w:r>
      <w:r>
        <w:rPr>
          <w:rFonts w:hint="cs"/>
          <w:rtl/>
        </w:rPr>
        <w:t>ی</w:t>
      </w:r>
      <w:r>
        <w:rPr>
          <w:rtl/>
        </w:rPr>
        <w:t xml:space="preserve"> صاحب الشر</w:t>
      </w:r>
      <w:r>
        <w:rPr>
          <w:rFonts w:hint="eastAsia"/>
          <w:rtl/>
        </w:rPr>
        <w:t>طه</w:t>
      </w:r>
      <w:r>
        <w:rPr>
          <w:rtl/>
        </w:rPr>
        <w:t xml:space="preserve"> ل</w:t>
      </w:r>
      <w:r>
        <w:rPr>
          <w:rFonts w:hint="cs"/>
          <w:rtl/>
        </w:rPr>
        <w:t>ی</w:t>
      </w:r>
      <w:r>
        <w:rPr>
          <w:rFonts w:hint="eastAsia"/>
          <w:rtl/>
        </w:rPr>
        <w:t>ضربه</w:t>
      </w:r>
      <w:r>
        <w:rPr>
          <w:rtl/>
        </w:rPr>
        <w:t xml:space="preserve"> ألف سوط،فان مات و الاّ </w:t>
      </w:r>
      <w:r>
        <w:rPr>
          <w:rFonts w:hint="cs"/>
          <w:rtl/>
        </w:rPr>
        <w:t>ی</w:t>
      </w:r>
      <w:r>
        <w:rPr>
          <w:rFonts w:hint="eastAsia"/>
          <w:rtl/>
        </w:rPr>
        <w:t>ضربه</w:t>
      </w:r>
      <w:r>
        <w:rPr>
          <w:rtl/>
        </w:rPr>
        <w:t xml:space="preserve"> حتّ</w:t>
      </w:r>
      <w:r>
        <w:rPr>
          <w:rFonts w:hint="cs"/>
          <w:rtl/>
        </w:rPr>
        <w:t>ی</w:t>
      </w:r>
      <w:r>
        <w:rPr>
          <w:rtl/>
        </w:rPr>
        <w:t xml:space="preserve"> </w:t>
      </w:r>
      <w:r>
        <w:rPr>
          <w:rFonts w:hint="cs"/>
          <w:rtl/>
        </w:rPr>
        <w:t>ی</w:t>
      </w:r>
      <w:r>
        <w:rPr>
          <w:rFonts w:hint="eastAsia"/>
          <w:rtl/>
        </w:rPr>
        <w:t>موت</w:t>
      </w:r>
      <w:r>
        <w:rPr>
          <w:rtl/>
        </w:rPr>
        <w:t xml:space="preserve"> ألفا أخر</w:t>
      </w:r>
      <w:r>
        <w:rPr>
          <w:rFonts w:hint="cs"/>
          <w:rtl/>
        </w:rPr>
        <w:t>ی</w:t>
      </w:r>
      <w:r>
        <w:rPr>
          <w:rFonts w:hint="eastAsia"/>
          <w:rtl/>
        </w:rPr>
        <w:t>،ثمّ</w:t>
      </w:r>
      <w:r>
        <w:rPr>
          <w:rtl/>
        </w:rPr>
        <w:t xml:space="preserve"> </w:t>
      </w:r>
      <w:r>
        <w:rPr>
          <w:rFonts w:hint="cs"/>
          <w:rtl/>
        </w:rPr>
        <w:t>ی</w:t>
      </w:r>
      <w:r>
        <w:rPr>
          <w:rFonts w:hint="eastAsia"/>
          <w:rtl/>
        </w:rPr>
        <w:t>ضرب</w:t>
      </w:r>
      <w:r>
        <w:rPr>
          <w:rtl/>
        </w:rPr>
        <w:t xml:space="preserve"> عنقه،فسلّمه الوز</w:t>
      </w:r>
      <w:r>
        <w:rPr>
          <w:rFonts w:hint="cs"/>
          <w:rtl/>
        </w:rPr>
        <w:t>ی</w:t>
      </w:r>
      <w:r>
        <w:rPr>
          <w:rFonts w:hint="eastAsia"/>
          <w:rtl/>
        </w:rPr>
        <w:t>ر</w:t>
      </w:r>
      <w:r>
        <w:rPr>
          <w:rtl/>
        </w:rPr>
        <w:t xml:space="preserve"> ال</w:t>
      </w:r>
      <w:r>
        <w:rPr>
          <w:rFonts w:hint="cs"/>
          <w:rtl/>
        </w:rPr>
        <w:t>ی</w:t>
      </w:r>
      <w:r>
        <w:rPr>
          <w:rtl/>
        </w:rPr>
        <w:t xml:space="preserve"> الشرط</w:t>
      </w:r>
      <w:r>
        <w:rPr>
          <w:rFonts w:hint="cs"/>
          <w:rtl/>
        </w:rPr>
        <w:t>یّ</w:t>
      </w:r>
      <w:r>
        <w:rPr>
          <w:rtl/>
        </w:rPr>
        <w:t xml:space="preserve"> و قال له:إن لم </w:t>
      </w:r>
      <w:r>
        <w:rPr>
          <w:rFonts w:hint="cs"/>
          <w:rtl/>
        </w:rPr>
        <w:t>ی</w:t>
      </w:r>
      <w:r>
        <w:rPr>
          <w:rFonts w:hint="eastAsia"/>
          <w:rtl/>
        </w:rPr>
        <w:t>مت</w:t>
      </w:r>
      <w:r>
        <w:rPr>
          <w:rtl/>
        </w:rPr>
        <w:t xml:space="preserve"> فاقطع </w:t>
      </w:r>
      <w:r>
        <w:rPr>
          <w:rFonts w:hint="cs"/>
          <w:rtl/>
        </w:rPr>
        <w:t>ی</w:t>
      </w:r>
      <w:r>
        <w:rPr>
          <w:rFonts w:hint="eastAsia"/>
          <w:rtl/>
        </w:rPr>
        <w:t>د</w:t>
      </w:r>
      <w:r>
        <w:rPr>
          <w:rFonts w:hint="cs"/>
          <w:rtl/>
        </w:rPr>
        <w:t>ی</w:t>
      </w:r>
      <w:r>
        <w:rPr>
          <w:rFonts w:hint="eastAsia"/>
          <w:rtl/>
        </w:rPr>
        <w:t>ه</w:t>
      </w:r>
      <w:r>
        <w:rPr>
          <w:rtl/>
        </w:rPr>
        <w:t xml:space="preserve"> و رجل</w:t>
      </w:r>
      <w:r>
        <w:rPr>
          <w:rFonts w:hint="cs"/>
          <w:rtl/>
        </w:rPr>
        <w:t>ی</w:t>
      </w:r>
      <w:r>
        <w:rPr>
          <w:rFonts w:hint="eastAsia"/>
          <w:rtl/>
        </w:rPr>
        <w:t>ه</w:t>
      </w:r>
      <w:r>
        <w:rPr>
          <w:rtl/>
        </w:rPr>
        <w:t xml:space="preserve"> و حزّ رأسه و أحرق جثّته و لا </w:t>
      </w:r>
      <w:r>
        <w:rPr>
          <w:rFonts w:hint="cs"/>
          <w:rtl/>
        </w:rPr>
        <w:t>ی</w:t>
      </w:r>
      <w:r>
        <w:rPr>
          <w:rFonts w:hint="eastAsia"/>
          <w:rtl/>
        </w:rPr>
        <w:t>فتل</w:t>
      </w:r>
      <w:r>
        <w:rPr>
          <w:rtl/>
        </w:rPr>
        <w:t xml:space="preserve"> خد</w:t>
      </w:r>
      <w:r>
        <w:rPr>
          <w:rFonts w:hint="cs"/>
          <w:rtl/>
        </w:rPr>
        <w:t>ی</w:t>
      </w:r>
      <w:r>
        <w:rPr>
          <w:rFonts w:hint="eastAsia"/>
          <w:rtl/>
        </w:rPr>
        <w:t>عه،</w:t>
      </w:r>
      <w:r>
        <w:rPr>
          <w:rtl/>
        </w:rPr>
        <w:t xml:space="preserve"> فتسلّمه الشرط</w:t>
      </w:r>
      <w:r>
        <w:rPr>
          <w:rFonts w:hint="cs"/>
          <w:rtl/>
        </w:rPr>
        <w:t>ی</w:t>
      </w:r>
      <w:r>
        <w:rPr>
          <w:rtl/>
        </w:rPr>
        <w:t xml:space="preserve"> و أخرجه ال</w:t>
      </w:r>
      <w:r>
        <w:rPr>
          <w:rFonts w:hint="cs"/>
          <w:rtl/>
        </w:rPr>
        <w:t>ی</w:t>
      </w:r>
      <w:r>
        <w:rPr>
          <w:rtl/>
        </w:rPr>
        <w:t xml:space="preserve"> باب الطاق </w:t>
      </w:r>
      <w:r>
        <w:rPr>
          <w:rFonts w:hint="cs"/>
          <w:rtl/>
        </w:rPr>
        <w:t>ی</w:t>
      </w:r>
      <w:r>
        <w:rPr>
          <w:rFonts w:hint="eastAsia"/>
          <w:rtl/>
        </w:rPr>
        <w:t>تبختر</w:t>
      </w:r>
      <w:r>
        <w:rPr>
          <w:rtl/>
        </w:rPr>
        <w:t xml:space="preserve"> ف</w:t>
      </w:r>
      <w:r>
        <w:rPr>
          <w:rFonts w:hint="cs"/>
          <w:rtl/>
        </w:rPr>
        <w:t>ی</w:t>
      </w:r>
      <w:r>
        <w:rPr>
          <w:rtl/>
        </w:rPr>
        <w:t xml:space="preserve"> ق</w:t>
      </w:r>
      <w:r>
        <w:rPr>
          <w:rFonts w:hint="cs"/>
          <w:rtl/>
        </w:rPr>
        <w:t>ی</w:t>
      </w:r>
      <w:r>
        <w:rPr>
          <w:rFonts w:hint="eastAsia"/>
          <w:rtl/>
        </w:rPr>
        <w:t>وده،و</w:t>
      </w:r>
      <w:r>
        <w:rPr>
          <w:rtl/>
        </w:rPr>
        <w:t xml:space="preserve"> اجتمع خلق کث</w:t>
      </w:r>
      <w:r>
        <w:rPr>
          <w:rFonts w:hint="cs"/>
          <w:rtl/>
        </w:rPr>
        <w:t>ی</w:t>
      </w:r>
      <w:r>
        <w:rPr>
          <w:rFonts w:hint="eastAsia"/>
          <w:rtl/>
        </w:rPr>
        <w:t>ر،</w:t>
      </w:r>
      <w:r>
        <w:rPr>
          <w:rtl/>
        </w:rPr>
        <w:t xml:space="preserve"> و ضربه </w:t>
      </w:r>
      <w:r>
        <w:rPr>
          <w:rFonts w:hint="eastAsia"/>
          <w:rtl/>
        </w:rPr>
        <w:t>ألف</w:t>
      </w:r>
      <w:r>
        <w:rPr>
          <w:rtl/>
        </w:rPr>
        <w:t xml:space="preserve"> سوط فلم </w:t>
      </w:r>
      <w:r>
        <w:rPr>
          <w:rFonts w:hint="cs"/>
          <w:rtl/>
        </w:rPr>
        <w:t>ی</w:t>
      </w:r>
      <w:r>
        <w:rPr>
          <w:rFonts w:hint="eastAsia"/>
          <w:rtl/>
        </w:rPr>
        <w:t>تأوّه</w:t>
      </w:r>
      <w:r>
        <w:rPr>
          <w:rtl/>
        </w:rPr>
        <w:t xml:space="preserve"> و قطع أطرافه ثمّ حزّ رأسه و أحرق جثته و نصب رأسه عل</w:t>
      </w:r>
      <w:r>
        <w:rPr>
          <w:rFonts w:hint="cs"/>
          <w:rtl/>
        </w:rPr>
        <w:t>ی</w:t>
      </w:r>
      <w:r>
        <w:rPr>
          <w:rtl/>
        </w:rPr>
        <w:t xml:space="preserve"> الجسر و ذلک ف</w:t>
      </w:r>
      <w:r>
        <w:rPr>
          <w:rFonts w:hint="cs"/>
          <w:rtl/>
        </w:rPr>
        <w:t>ی</w:t>
      </w:r>
      <w:r>
        <w:rPr>
          <w:rtl/>
        </w:rPr>
        <w:t xml:space="preserve"> سنه(</w:t>
      </w:r>
      <w:r w:rsidR="00140CA9">
        <w:rPr>
          <w:rtl/>
        </w:rPr>
        <w:t>309</w:t>
      </w:r>
      <w:r>
        <w:rPr>
          <w:rtl/>
        </w:rPr>
        <w:t xml:space="preserve">). </w:t>
      </w:r>
    </w:p>
    <w:p w:rsidR="00140CA9" w:rsidRDefault="00191CDD" w:rsidP="00001A21">
      <w:pPr>
        <w:pStyle w:val="libBold1"/>
      </w:pPr>
      <w:r>
        <w:rPr>
          <w:rFonts w:hint="eastAsia"/>
          <w:rtl/>
        </w:rPr>
        <w:t>حلف</w:t>
      </w:r>
      <w:r>
        <w:rPr>
          <w:rtl/>
        </w:rPr>
        <w:t xml:space="preserve">: </w:t>
      </w:r>
    </w:p>
    <w:p w:rsidR="00140CA9" w:rsidRDefault="00191CDD" w:rsidP="00001A21">
      <w:pPr>
        <w:pStyle w:val="libCenterBold1"/>
      </w:pPr>
      <w:r>
        <w:rPr>
          <w:rFonts w:hint="eastAsia"/>
          <w:rtl/>
        </w:rPr>
        <w:t>ف</w:t>
      </w:r>
      <w:r>
        <w:rPr>
          <w:rFonts w:hint="cs"/>
          <w:rtl/>
        </w:rPr>
        <w:t>ی</w:t>
      </w:r>
      <w:r>
        <w:rPr>
          <w:rtl/>
        </w:rPr>
        <w:t xml:space="preserve"> الحلف صادقا و کاذبا </w:t>
      </w:r>
    </w:p>
    <w:p w:rsidR="00001A21" w:rsidRDefault="00191CDD" w:rsidP="00001A21">
      <w:pPr>
        <w:pStyle w:val="libNormal"/>
        <w:rPr>
          <w:rtl/>
        </w:rPr>
      </w:pPr>
      <w:r>
        <w:rPr>
          <w:rFonts w:hint="eastAsia"/>
          <w:rtl/>
        </w:rPr>
        <w:t>باب</w:t>
      </w:r>
      <w:r>
        <w:rPr>
          <w:rtl/>
        </w:rPr>
        <w:t xml:space="preserve"> الحلف صادقا و کاذبا و تحل</w:t>
      </w:r>
      <w:r>
        <w:rPr>
          <w:rFonts w:hint="cs"/>
          <w:rtl/>
        </w:rPr>
        <w:t>ی</w:t>
      </w:r>
      <w:r>
        <w:rPr>
          <w:rFonts w:hint="eastAsia"/>
          <w:rtl/>
        </w:rPr>
        <w:t>ف</w:t>
      </w:r>
      <w:r>
        <w:rPr>
          <w:rtl/>
        </w:rPr>
        <w:t xml:space="preserve"> الغ</w:t>
      </w:r>
      <w:r>
        <w:rPr>
          <w:rFonts w:hint="cs"/>
          <w:rtl/>
        </w:rPr>
        <w:t>ی</w:t>
      </w:r>
      <w:r>
        <w:rPr>
          <w:rFonts w:hint="eastAsia"/>
          <w:rtl/>
        </w:rPr>
        <w:t>ر</w:t>
      </w:r>
      <w:r>
        <w:rPr>
          <w:rtl/>
        </w:rPr>
        <w:t xml:space="preserve"> </w:t>
      </w:r>
      <w:r w:rsidRPr="000F2A07">
        <w:rPr>
          <w:rStyle w:val="libFootnotenumChar"/>
          <w:rtl/>
        </w:rPr>
        <w:t>(1)</w:t>
      </w:r>
      <w:r>
        <w:rPr>
          <w:rtl/>
        </w:rPr>
        <w:t>.</w:t>
      </w:r>
    </w:p>
    <w:p w:rsidR="00001A21" w:rsidRDefault="00191CDD" w:rsidP="00001A21">
      <w:pPr>
        <w:pStyle w:val="libNormal"/>
        <w:rPr>
          <w:rtl/>
        </w:rPr>
      </w:pPr>
      <w:r w:rsidRPr="00001A21">
        <w:rPr>
          <w:rStyle w:val="libBold1Char"/>
          <w:rFonts w:hint="eastAsia"/>
          <w:rtl/>
        </w:rPr>
        <w:t>أمال</w:t>
      </w:r>
      <w:r w:rsidRPr="00001A21">
        <w:rPr>
          <w:rStyle w:val="libBold1Char"/>
          <w:rFonts w:hint="cs"/>
          <w:rtl/>
        </w:rPr>
        <w:t>ی</w:t>
      </w:r>
      <w:r w:rsidRPr="00001A21">
        <w:rPr>
          <w:rStyle w:val="libBold1Char"/>
          <w:rtl/>
        </w:rPr>
        <w:t xml:space="preserve"> الصدوق</w:t>
      </w:r>
      <w:r>
        <w:rPr>
          <w:rtl/>
        </w:rPr>
        <w:t>:ف</w:t>
      </w:r>
      <w:r>
        <w:rPr>
          <w:rFonts w:hint="cs"/>
          <w:rtl/>
        </w:rPr>
        <w:t>ی</w:t>
      </w:r>
      <w:r>
        <w:rPr>
          <w:rtl/>
        </w:rPr>
        <w:t xml:space="preserve"> خبر سلمان </w:t>
      </w:r>
      <w:r w:rsidR="00483133" w:rsidRPr="00483133">
        <w:rPr>
          <w:rStyle w:val="libAlaemChar"/>
          <w:rtl/>
        </w:rPr>
        <w:t>رحمه‌الله</w:t>
      </w:r>
      <w:r>
        <w:rPr>
          <w:rtl/>
        </w:rPr>
        <w:t>: تقول الط</w:t>
      </w:r>
      <w:r>
        <w:rPr>
          <w:rFonts w:hint="cs"/>
          <w:rtl/>
        </w:rPr>
        <w:t>ی</w:t>
      </w:r>
      <w:r>
        <w:rPr>
          <w:rFonts w:hint="eastAsia"/>
          <w:rtl/>
        </w:rPr>
        <w:t>ر</w:t>
      </w:r>
      <w:r>
        <w:rPr>
          <w:rtl/>
        </w:rPr>
        <w:t xml:space="preserve"> ف</w:t>
      </w:r>
      <w:r>
        <w:rPr>
          <w:rFonts w:hint="cs"/>
          <w:rtl/>
        </w:rPr>
        <w:t>ی</w:t>
      </w:r>
      <w:r>
        <w:rPr>
          <w:rtl/>
        </w:rPr>
        <w:t xml:space="preserve"> </w:t>
      </w:r>
      <w:r>
        <w:rPr>
          <w:rFonts w:hint="cs"/>
          <w:rtl/>
        </w:rPr>
        <w:t>ی</w:t>
      </w:r>
      <w:r>
        <w:rPr>
          <w:rFonts w:hint="eastAsia"/>
          <w:rtl/>
        </w:rPr>
        <w:t>وم</w:t>
      </w:r>
      <w:r>
        <w:rPr>
          <w:rtl/>
        </w:rPr>
        <w:t xml:space="preserve"> الجمعه:قدّوس قدّوس ربّنا الرحمن الملک،ما </w:t>
      </w:r>
      <w:r>
        <w:rPr>
          <w:rFonts w:hint="cs"/>
          <w:rtl/>
        </w:rPr>
        <w:t>ی</w:t>
      </w:r>
      <w:r>
        <w:rPr>
          <w:rFonts w:hint="eastAsia"/>
          <w:rtl/>
        </w:rPr>
        <w:t>عرف</w:t>
      </w:r>
      <w:r>
        <w:rPr>
          <w:rtl/>
        </w:rPr>
        <w:t xml:space="preserve"> عظمه ربّنا من </w:t>
      </w:r>
      <w:r>
        <w:rPr>
          <w:rFonts w:hint="cs"/>
          <w:rtl/>
        </w:rPr>
        <w:t>ی</w:t>
      </w:r>
      <w:r>
        <w:rPr>
          <w:rFonts w:hint="eastAsia"/>
          <w:rtl/>
        </w:rPr>
        <w:t>حلف</w:t>
      </w:r>
      <w:r>
        <w:rPr>
          <w:rtl/>
        </w:rPr>
        <w:t xml:space="preserve"> باسمه کاذبا.</w:t>
      </w:r>
    </w:p>
    <w:p w:rsidR="00140CA9" w:rsidRDefault="00191CDD" w:rsidP="00001A21">
      <w:pPr>
        <w:pStyle w:val="libNormal"/>
      </w:pPr>
      <w:r w:rsidRPr="00001A21">
        <w:rPr>
          <w:rStyle w:val="libBold1Char"/>
          <w:rFonts w:hint="eastAsia"/>
          <w:rtl/>
        </w:rPr>
        <w:t>ثواب</w:t>
      </w:r>
      <w:r w:rsidRPr="00001A21">
        <w:rPr>
          <w:rStyle w:val="libBold1Char"/>
          <w:rtl/>
        </w:rPr>
        <w:t xml:space="preserve"> الأعمال</w:t>
      </w:r>
      <w:r>
        <w:rPr>
          <w:rtl/>
        </w:rPr>
        <w:t>:عن النب</w:t>
      </w:r>
      <w:r>
        <w:rPr>
          <w:rFonts w:hint="cs"/>
          <w:rtl/>
        </w:rPr>
        <w:t>یّ</w:t>
      </w:r>
      <w:r>
        <w:rPr>
          <w:rtl/>
        </w:rPr>
        <w:t xml:space="preserve"> </w:t>
      </w:r>
      <w:r w:rsidR="00F2741C" w:rsidRPr="00F2741C">
        <w:rPr>
          <w:rStyle w:val="libAlaemChar"/>
          <w:rtl/>
        </w:rPr>
        <w:t>صلى‌الله‌عليه‌وآله‌وسلم</w:t>
      </w:r>
      <w:r>
        <w:rPr>
          <w:rtl/>
        </w:rPr>
        <w:t>: من قدّم غر</w:t>
      </w:r>
      <w:r>
        <w:rPr>
          <w:rFonts w:hint="cs"/>
          <w:rtl/>
        </w:rPr>
        <w:t>ی</w:t>
      </w:r>
      <w:r>
        <w:rPr>
          <w:rFonts w:hint="eastAsia"/>
          <w:rtl/>
        </w:rPr>
        <w:t>ما</w:t>
      </w:r>
      <w:r>
        <w:rPr>
          <w:rtl/>
        </w:rPr>
        <w:t xml:space="preserve"> ال</w:t>
      </w:r>
      <w:r>
        <w:rPr>
          <w:rFonts w:hint="cs"/>
          <w:rtl/>
        </w:rPr>
        <w:t>ی</w:t>
      </w:r>
      <w:r>
        <w:rPr>
          <w:rtl/>
        </w:rPr>
        <w:t xml:space="preserve"> السلطان </w:t>
      </w:r>
      <w:r>
        <w:rPr>
          <w:rFonts w:hint="cs"/>
          <w:rtl/>
        </w:rPr>
        <w:t>ی</w:t>
      </w:r>
      <w:r>
        <w:rPr>
          <w:rFonts w:hint="eastAsia"/>
          <w:rtl/>
        </w:rPr>
        <w:t>ستحلفه</w:t>
      </w:r>
      <w:r>
        <w:rPr>
          <w:rtl/>
        </w:rPr>
        <w:t xml:space="preserve"> و هو </w:t>
      </w:r>
      <w:r>
        <w:rPr>
          <w:rFonts w:hint="cs"/>
          <w:rtl/>
        </w:rPr>
        <w:t>ی</w:t>
      </w:r>
      <w:r>
        <w:rPr>
          <w:rFonts w:hint="eastAsia"/>
          <w:rtl/>
        </w:rPr>
        <w:t>علم</w:t>
      </w:r>
      <w:r>
        <w:rPr>
          <w:rtl/>
        </w:rPr>
        <w:t xml:space="preserve"> انّه </w:t>
      </w:r>
      <w:r>
        <w:rPr>
          <w:rFonts w:hint="cs"/>
          <w:rtl/>
        </w:rPr>
        <w:t>ی</w:t>
      </w:r>
      <w:r>
        <w:rPr>
          <w:rFonts w:hint="eastAsia"/>
          <w:rtl/>
        </w:rPr>
        <w:t>حلف</w:t>
      </w:r>
      <w:r>
        <w:rPr>
          <w:rtl/>
        </w:rPr>
        <w:t xml:space="preserve"> ثمّ ترکه تعظ</w:t>
      </w:r>
      <w:r>
        <w:rPr>
          <w:rFonts w:hint="cs"/>
          <w:rtl/>
        </w:rPr>
        <w:t>ی</w:t>
      </w:r>
      <w:r>
        <w:rPr>
          <w:rFonts w:hint="eastAsia"/>
          <w:rtl/>
        </w:rPr>
        <w:t>ما</w:t>
      </w:r>
      <w:r>
        <w:rPr>
          <w:rtl/>
        </w:rPr>
        <w:t xml:space="preserve"> للّه(عزّ و جلّ)لم </w:t>
      </w:r>
      <w:r>
        <w:rPr>
          <w:rFonts w:hint="cs"/>
          <w:rtl/>
        </w:rPr>
        <w:t>ی</w:t>
      </w:r>
      <w:r>
        <w:rPr>
          <w:rFonts w:hint="eastAsia"/>
          <w:rtl/>
        </w:rPr>
        <w:t>رض</w:t>
      </w:r>
      <w:r>
        <w:rPr>
          <w:rtl/>
        </w:rPr>
        <w:t xml:space="preserve"> اللّه له بمنزله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الاّ منزله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10</w:t>
      </w:r>
      <w:r w:rsidR="00191CDD">
        <w:rPr>
          <w:rtl/>
        </w:rPr>
        <w:t>/</w:t>
      </w:r>
      <w:r w:rsidR="00140CA9">
        <w:rPr>
          <w:rtl/>
        </w:rPr>
        <w:t>10</w:t>
      </w:r>
      <w:r w:rsidR="00191CDD">
        <w:rPr>
          <w:rtl/>
        </w:rPr>
        <w:t>/</w:t>
      </w:r>
      <w:r w:rsidR="00140CA9">
        <w:rPr>
          <w:rtl/>
        </w:rPr>
        <w:t>2</w:t>
      </w:r>
      <w:r w:rsidR="00191CDD">
        <w:rPr>
          <w:rtl/>
        </w:rPr>
        <w:t>4،ج:</w:t>
      </w:r>
      <w:r w:rsidR="00140CA9">
        <w:rPr>
          <w:rtl/>
        </w:rPr>
        <w:t>278</w:t>
      </w:r>
      <w:r w:rsidR="00191CDD">
        <w:rPr>
          <w:rtl/>
        </w:rPr>
        <w:t>/</w:t>
      </w:r>
      <w:r w:rsidR="00140CA9">
        <w:rPr>
          <w:rtl/>
        </w:rPr>
        <w:t>10</w:t>
      </w:r>
      <w:r w:rsidR="00191CDD">
        <w:rPr>
          <w:rtl/>
        </w:rPr>
        <w:t>4.</w:t>
      </w:r>
    </w:p>
    <w:p w:rsidR="00D7268C" w:rsidRDefault="00D7268C" w:rsidP="000F2A07">
      <w:pPr>
        <w:pStyle w:val="libNormal"/>
        <w:rPr>
          <w:rtl/>
        </w:rPr>
      </w:pPr>
      <w:r>
        <w:rPr>
          <w:rtl/>
        </w:rPr>
        <w:br w:type="page"/>
      </w:r>
    </w:p>
    <w:p w:rsidR="00001A21" w:rsidRDefault="00191CDD" w:rsidP="00001A21">
      <w:pPr>
        <w:pStyle w:val="libNormal0"/>
        <w:rPr>
          <w:rtl/>
        </w:rPr>
      </w:pPr>
      <w:r>
        <w:rPr>
          <w:rFonts w:hint="eastAsia"/>
          <w:rtl/>
        </w:rPr>
        <w:t>إبراه</w:t>
      </w:r>
      <w:r>
        <w:rPr>
          <w:rFonts w:hint="cs"/>
          <w:rtl/>
        </w:rPr>
        <w:t>ی</w:t>
      </w:r>
      <w:r>
        <w:rPr>
          <w:rFonts w:hint="eastAsia"/>
          <w:rtl/>
        </w:rPr>
        <w:t>م</w:t>
      </w:r>
      <w:r>
        <w:rPr>
          <w:rtl/>
        </w:rPr>
        <w:t xml:space="preserve"> خل</w:t>
      </w:r>
      <w:r>
        <w:rPr>
          <w:rFonts w:hint="cs"/>
          <w:rtl/>
        </w:rPr>
        <w:t>ی</w:t>
      </w:r>
      <w:r>
        <w:rPr>
          <w:rFonts w:hint="eastAsia"/>
          <w:rtl/>
        </w:rPr>
        <w:t>ل</w:t>
      </w:r>
      <w:r>
        <w:rPr>
          <w:rtl/>
        </w:rPr>
        <w:t xml:space="preserve"> الرحمن </w:t>
      </w:r>
      <w:r w:rsidR="00F2741C" w:rsidRPr="00F2741C">
        <w:rPr>
          <w:rStyle w:val="libAlaemChar"/>
          <w:rtl/>
        </w:rPr>
        <w:t>عليه‌السلام</w:t>
      </w:r>
      <w:r>
        <w:rPr>
          <w:rtl/>
        </w:rPr>
        <w:t xml:space="preserve"> </w:t>
      </w:r>
      <w:r w:rsidRPr="000F2A07">
        <w:rPr>
          <w:rStyle w:val="libFootnotenumChar"/>
          <w:rtl/>
        </w:rPr>
        <w:t>(1)</w:t>
      </w:r>
      <w:r>
        <w:rPr>
          <w:rtl/>
        </w:rPr>
        <w:t>.</w:t>
      </w:r>
    </w:p>
    <w:p w:rsidR="00001A21" w:rsidRDefault="00191CDD" w:rsidP="00001A21">
      <w:pPr>
        <w:pStyle w:val="libNormal"/>
        <w:rPr>
          <w:rtl/>
        </w:rPr>
      </w:pPr>
      <w:r w:rsidRPr="00001A21">
        <w:rPr>
          <w:rStyle w:val="libBold1Char"/>
          <w:rFonts w:hint="eastAsia"/>
          <w:rtl/>
        </w:rPr>
        <w:t>کتاب</w:t>
      </w:r>
      <w:r w:rsidRPr="00001A21">
        <w:rPr>
          <w:rStyle w:val="libBold1Char"/>
          <w:rFonts w:hint="cs"/>
          <w:rtl/>
        </w:rPr>
        <w:t>ی</w:t>
      </w:r>
      <w:r w:rsidRPr="00001A21">
        <w:rPr>
          <w:rStyle w:val="libBold1Char"/>
          <w:rtl/>
        </w:rPr>
        <w:t xml:space="preserve"> الحس</w:t>
      </w:r>
      <w:r w:rsidRPr="00001A21">
        <w:rPr>
          <w:rStyle w:val="libBold1Char"/>
          <w:rFonts w:hint="cs"/>
          <w:rtl/>
        </w:rPr>
        <w:t>ی</w:t>
      </w:r>
      <w:r w:rsidRPr="00001A21">
        <w:rPr>
          <w:rStyle w:val="libBold1Char"/>
          <w:rFonts w:hint="eastAsia"/>
          <w:rtl/>
        </w:rPr>
        <w:t>ن</w:t>
      </w:r>
      <w:r w:rsidRPr="00001A21">
        <w:rPr>
          <w:rStyle w:val="libBold1Char"/>
          <w:rtl/>
        </w:rPr>
        <w:t xml:space="preserve"> بن سع</w:t>
      </w:r>
      <w:r w:rsidRPr="00001A21">
        <w:rPr>
          <w:rStyle w:val="libBold1Char"/>
          <w:rFonts w:hint="cs"/>
          <w:rtl/>
        </w:rPr>
        <w:t>ی</w:t>
      </w:r>
      <w:r w:rsidRPr="00001A21">
        <w:rPr>
          <w:rStyle w:val="libBold1Char"/>
          <w:rFonts w:hint="eastAsia"/>
          <w:rtl/>
        </w:rPr>
        <w:t>د</w:t>
      </w:r>
      <w:r>
        <w:rPr>
          <w:rtl/>
        </w:rPr>
        <w:t xml:space="preserve">:قال رسول اللّه </w:t>
      </w:r>
      <w:r w:rsidR="00F2741C" w:rsidRPr="00F2741C">
        <w:rPr>
          <w:rStyle w:val="libAlaemChar"/>
          <w:rtl/>
        </w:rPr>
        <w:t>صلى‌الله‌عليه‌وآله‌وسلم</w:t>
      </w:r>
      <w:r>
        <w:rPr>
          <w:rtl/>
        </w:rPr>
        <w:t>: من حلف عل</w:t>
      </w:r>
      <w:r>
        <w:rPr>
          <w:rFonts w:hint="cs"/>
          <w:rtl/>
        </w:rPr>
        <w:t>ی</w:t>
      </w:r>
      <w:r>
        <w:rPr>
          <w:rtl/>
        </w:rPr>
        <w:t xml:space="preserve"> </w:t>
      </w:r>
      <w:r>
        <w:rPr>
          <w:rFonts w:hint="cs"/>
          <w:rtl/>
        </w:rPr>
        <w:t>ی</w:t>
      </w:r>
      <w:r>
        <w:rPr>
          <w:rFonts w:hint="eastAsia"/>
          <w:rtl/>
        </w:rPr>
        <w:t>م</w:t>
      </w:r>
      <w:r>
        <w:rPr>
          <w:rFonts w:hint="cs"/>
          <w:rtl/>
        </w:rPr>
        <w:t>ی</w:t>
      </w:r>
      <w:r>
        <w:rPr>
          <w:rFonts w:hint="eastAsia"/>
          <w:rtl/>
        </w:rPr>
        <w:t>ن</w:t>
      </w:r>
      <w:r>
        <w:rPr>
          <w:rtl/>
        </w:rPr>
        <w:t xml:space="preserve"> صبر فقطع بها مال امر</w:t>
      </w:r>
      <w:r>
        <w:rPr>
          <w:rFonts w:hint="cs"/>
          <w:rtl/>
        </w:rPr>
        <w:t>ی</w:t>
      </w:r>
      <w:r>
        <w:rPr>
          <w:rFonts w:hint="eastAsia"/>
          <w:rtl/>
        </w:rPr>
        <w:t>ء</w:t>
      </w:r>
      <w:r>
        <w:rPr>
          <w:rtl/>
        </w:rPr>
        <w:t xml:space="preserve"> مسلم فانّما قطع جذوه من النار.</w:t>
      </w:r>
    </w:p>
    <w:p w:rsidR="00001A21" w:rsidRDefault="00191CDD" w:rsidP="00001A21">
      <w:pPr>
        <w:pStyle w:val="libNormal"/>
        <w:rPr>
          <w:rtl/>
        </w:rPr>
      </w:pPr>
      <w:r w:rsidRPr="00001A21">
        <w:rPr>
          <w:rStyle w:val="libBold1Char"/>
          <w:rFonts w:hint="eastAsia"/>
          <w:rtl/>
        </w:rPr>
        <w:t>أعلام</w:t>
      </w:r>
      <w:r w:rsidRPr="00001A21">
        <w:rPr>
          <w:rStyle w:val="libBold1Char"/>
          <w:rtl/>
        </w:rPr>
        <w:t xml:space="preserve"> الد</w:t>
      </w:r>
      <w:r w:rsidRPr="00001A21">
        <w:rPr>
          <w:rStyle w:val="libBold1Char"/>
          <w:rFonts w:hint="cs"/>
          <w:rtl/>
        </w:rPr>
        <w:t>ی</w:t>
      </w:r>
      <w:r w:rsidRPr="00001A21">
        <w:rPr>
          <w:rStyle w:val="libBold1Char"/>
          <w:rFonts w:hint="eastAsia"/>
          <w:rtl/>
        </w:rPr>
        <w:t>ن</w:t>
      </w:r>
      <w:r>
        <w:rPr>
          <w:rtl/>
        </w:rPr>
        <w:t>:عن النب</w:t>
      </w:r>
      <w:r>
        <w:rPr>
          <w:rFonts w:hint="cs"/>
          <w:rtl/>
        </w:rPr>
        <w:t>یّ</w:t>
      </w:r>
      <w:r>
        <w:rPr>
          <w:rtl/>
        </w:rPr>
        <w:t xml:space="preserve"> </w:t>
      </w:r>
      <w:r w:rsidR="00F2741C" w:rsidRPr="00F2741C">
        <w:rPr>
          <w:rStyle w:val="libAlaemChar"/>
          <w:rtl/>
        </w:rPr>
        <w:t>صلى‌الله‌عليه‌وآله‌وسلم</w:t>
      </w:r>
      <w:r>
        <w:rPr>
          <w:rtl/>
        </w:rPr>
        <w:t xml:space="preserve"> قال: من حلف عل</w:t>
      </w:r>
      <w:r>
        <w:rPr>
          <w:rFonts w:hint="cs"/>
          <w:rtl/>
        </w:rPr>
        <w:t>ی</w:t>
      </w:r>
      <w:r>
        <w:rPr>
          <w:rtl/>
        </w:rPr>
        <w:t xml:space="preserve"> </w:t>
      </w:r>
      <w:r>
        <w:rPr>
          <w:rFonts w:hint="cs"/>
          <w:rtl/>
        </w:rPr>
        <w:t>ی</w:t>
      </w:r>
      <w:r>
        <w:rPr>
          <w:rFonts w:hint="eastAsia"/>
          <w:rtl/>
        </w:rPr>
        <w:t>م</w:t>
      </w:r>
      <w:r>
        <w:rPr>
          <w:rFonts w:hint="cs"/>
          <w:rtl/>
        </w:rPr>
        <w:t>ی</w:t>
      </w:r>
      <w:r>
        <w:rPr>
          <w:rFonts w:hint="eastAsia"/>
          <w:rtl/>
        </w:rPr>
        <w:t>ن</w:t>
      </w:r>
      <w:r>
        <w:rPr>
          <w:rtl/>
        </w:rPr>
        <w:t xml:space="preserve"> و هو </w:t>
      </w:r>
      <w:r>
        <w:rPr>
          <w:rFonts w:hint="cs"/>
          <w:rtl/>
        </w:rPr>
        <w:t>ی</w:t>
      </w:r>
      <w:r>
        <w:rPr>
          <w:rFonts w:hint="eastAsia"/>
          <w:rtl/>
        </w:rPr>
        <w:t>علم</w:t>
      </w:r>
      <w:r>
        <w:rPr>
          <w:rtl/>
        </w:rPr>
        <w:t xml:space="preserve"> انّه کاذب فقد بارز اللّه بالمحاربه،و انّ ال</w:t>
      </w:r>
      <w:r>
        <w:rPr>
          <w:rFonts w:hint="cs"/>
          <w:rtl/>
        </w:rPr>
        <w:t>ی</w:t>
      </w:r>
      <w:r>
        <w:rPr>
          <w:rFonts w:hint="eastAsia"/>
          <w:rtl/>
        </w:rPr>
        <w:t>م</w:t>
      </w:r>
      <w:r>
        <w:rPr>
          <w:rFonts w:hint="cs"/>
          <w:rtl/>
        </w:rPr>
        <w:t>ی</w:t>
      </w:r>
      <w:r>
        <w:rPr>
          <w:rFonts w:hint="eastAsia"/>
          <w:rtl/>
        </w:rPr>
        <w:t>ن</w:t>
      </w:r>
      <w:r>
        <w:rPr>
          <w:rtl/>
        </w:rPr>
        <w:t xml:space="preserve"> الکاذبه تذر الد</w:t>
      </w:r>
      <w:r>
        <w:rPr>
          <w:rFonts w:hint="cs"/>
          <w:rtl/>
        </w:rPr>
        <w:t>ی</w:t>
      </w:r>
      <w:r>
        <w:rPr>
          <w:rFonts w:hint="eastAsia"/>
          <w:rtl/>
        </w:rPr>
        <w:t>ار</w:t>
      </w:r>
      <w:r>
        <w:rPr>
          <w:rtl/>
        </w:rPr>
        <w:t xml:space="preserve"> بلاقع من أهلها و تورث الفقر ف</w:t>
      </w:r>
      <w:r>
        <w:rPr>
          <w:rFonts w:hint="cs"/>
          <w:rtl/>
        </w:rPr>
        <w:t>ی</w:t>
      </w:r>
      <w:r>
        <w:rPr>
          <w:rtl/>
        </w:rPr>
        <w:t xml:space="preserve"> العقب،و انّه لا </w:t>
      </w:r>
      <w:r>
        <w:rPr>
          <w:rFonts w:hint="cs"/>
          <w:rtl/>
        </w:rPr>
        <w:t>ی</w:t>
      </w:r>
      <w:r>
        <w:rPr>
          <w:rFonts w:hint="eastAsia"/>
          <w:rtl/>
        </w:rPr>
        <w:t>عرف</w:t>
      </w:r>
      <w:r>
        <w:rPr>
          <w:rtl/>
        </w:rPr>
        <w:t xml:space="preserve"> عظمه اللّه من </w:t>
      </w:r>
      <w:r>
        <w:rPr>
          <w:rFonts w:hint="cs"/>
          <w:rtl/>
        </w:rPr>
        <w:t>ی</w:t>
      </w:r>
      <w:r>
        <w:rPr>
          <w:rFonts w:hint="eastAsia"/>
          <w:rtl/>
        </w:rPr>
        <w:t>حلف</w:t>
      </w:r>
      <w:r>
        <w:rPr>
          <w:rtl/>
        </w:rPr>
        <w:t xml:space="preserve"> به کاذبا </w:t>
      </w:r>
      <w:r w:rsidRPr="000F2A07">
        <w:rPr>
          <w:rStyle w:val="libFootnotenumChar"/>
          <w:rtl/>
        </w:rPr>
        <w:t>(2)</w:t>
      </w:r>
      <w:r>
        <w:rPr>
          <w:rtl/>
        </w:rPr>
        <w:t>.</w:t>
      </w:r>
    </w:p>
    <w:p w:rsidR="00140CA9" w:rsidRDefault="00191CDD" w:rsidP="00001A21">
      <w:pPr>
        <w:pStyle w:val="libNormal"/>
      </w:pPr>
      <w:r w:rsidRPr="00001A21">
        <w:rPr>
          <w:rStyle w:val="libBold1Char"/>
          <w:rFonts w:hint="eastAsia"/>
          <w:rtl/>
        </w:rPr>
        <w:t>المحاسن</w:t>
      </w:r>
      <w:r>
        <w:rPr>
          <w:rtl/>
        </w:rPr>
        <w:t xml:space="preserve">:عن الرضا </w:t>
      </w:r>
      <w:r w:rsidR="00F2741C" w:rsidRPr="00F2741C">
        <w:rPr>
          <w:rStyle w:val="libAlaemChar"/>
          <w:rtl/>
        </w:rPr>
        <w:t>عليه‌السلام</w:t>
      </w:r>
      <w:r>
        <w:rPr>
          <w:rtl/>
        </w:rPr>
        <w:t xml:space="preserve"> قال: تجد</w:t>
      </w:r>
      <w:r>
        <w:rPr>
          <w:rFonts w:hint="cs"/>
          <w:rtl/>
        </w:rPr>
        <w:t>ی</w:t>
      </w:r>
      <w:r>
        <w:rPr>
          <w:rFonts w:hint="eastAsia"/>
          <w:rtl/>
        </w:rPr>
        <w:t>د</w:t>
      </w:r>
      <w:r>
        <w:rPr>
          <w:rtl/>
        </w:rPr>
        <w:t xml:space="preserve"> الوضوء لصلاه العشاء </w:t>
      </w:r>
      <w:r>
        <w:rPr>
          <w:rFonts w:hint="cs"/>
          <w:rtl/>
        </w:rPr>
        <w:t>ی</w:t>
      </w:r>
      <w:r>
        <w:rPr>
          <w:rFonts w:hint="eastAsia"/>
          <w:rtl/>
        </w:rPr>
        <w:t>محو</w:t>
      </w:r>
      <w:r>
        <w:rPr>
          <w:rtl/>
        </w:rPr>
        <w:t>(لا و اللّه) و(بل</w:t>
      </w:r>
      <w:r>
        <w:rPr>
          <w:rFonts w:hint="cs"/>
          <w:rtl/>
        </w:rPr>
        <w:t>ی</w:t>
      </w:r>
      <w:r>
        <w:rPr>
          <w:rtl/>
        </w:rPr>
        <w:t xml:space="preserve"> و اللّه) </w:t>
      </w:r>
      <w:r w:rsidRPr="000F2A07">
        <w:rPr>
          <w:rStyle w:val="libFootnotenumChar"/>
          <w:rtl/>
        </w:rPr>
        <w:t>(3)</w:t>
      </w:r>
      <w:r>
        <w:rPr>
          <w:rtl/>
        </w:rPr>
        <w:t xml:space="preserve">. </w:t>
      </w:r>
    </w:p>
    <w:p w:rsidR="00001A21" w:rsidRDefault="00191CDD" w:rsidP="00001A21">
      <w:pPr>
        <w:pStyle w:val="libNormal"/>
        <w:rPr>
          <w:rtl/>
        </w:rPr>
      </w:pPr>
      <w:r>
        <w:rPr>
          <w:rFonts w:hint="eastAsia"/>
          <w:rtl/>
        </w:rPr>
        <w:t>باب</w:t>
      </w:r>
      <w:r>
        <w:rPr>
          <w:rtl/>
        </w:rPr>
        <w:t xml:space="preserve"> أحکام الحلف </w:t>
      </w:r>
      <w:r w:rsidRPr="000F2A07">
        <w:rPr>
          <w:rStyle w:val="libFootnotenumChar"/>
          <w:rtl/>
        </w:rPr>
        <w:t>(4)</w:t>
      </w:r>
      <w:r>
        <w:rPr>
          <w:rtl/>
        </w:rPr>
        <w:t>.</w:t>
      </w:r>
    </w:p>
    <w:p w:rsidR="00140CA9" w:rsidRDefault="00191CDD" w:rsidP="00001A21">
      <w:pPr>
        <w:pStyle w:val="libNormal"/>
      </w:pPr>
      <w:r w:rsidRPr="00001A21">
        <w:rPr>
          <w:rStyle w:val="libBold1Char"/>
          <w:rFonts w:hint="eastAsia"/>
          <w:rtl/>
        </w:rPr>
        <w:t>کتاب</w:t>
      </w:r>
      <w:r w:rsidRPr="00001A21">
        <w:rPr>
          <w:rStyle w:val="libBold1Char"/>
          <w:rFonts w:hint="cs"/>
          <w:rtl/>
        </w:rPr>
        <w:t>ی</w:t>
      </w:r>
      <w:r w:rsidRPr="00001A21">
        <w:rPr>
          <w:rStyle w:val="libBold1Char"/>
          <w:rtl/>
        </w:rPr>
        <w:t xml:space="preserve"> الحس</w:t>
      </w:r>
      <w:r w:rsidRPr="00001A21">
        <w:rPr>
          <w:rStyle w:val="libBold1Char"/>
          <w:rFonts w:hint="cs"/>
          <w:rtl/>
        </w:rPr>
        <w:t>ی</w:t>
      </w:r>
      <w:r w:rsidRPr="00001A21">
        <w:rPr>
          <w:rStyle w:val="libBold1Char"/>
          <w:rFonts w:hint="eastAsia"/>
          <w:rtl/>
        </w:rPr>
        <w:t>ن</w:t>
      </w:r>
      <w:r w:rsidRPr="00001A21">
        <w:rPr>
          <w:rStyle w:val="libBold1Char"/>
          <w:rtl/>
        </w:rPr>
        <w:t xml:space="preserve"> بن سع</w:t>
      </w:r>
      <w:r w:rsidRPr="00001A21">
        <w:rPr>
          <w:rStyle w:val="libBold1Char"/>
          <w:rFonts w:hint="cs"/>
          <w:rtl/>
        </w:rPr>
        <w:t>ی</w:t>
      </w:r>
      <w:r w:rsidRPr="00001A21">
        <w:rPr>
          <w:rStyle w:val="libBold1Char"/>
          <w:rFonts w:hint="eastAsia"/>
          <w:rtl/>
        </w:rPr>
        <w:t>د</w:t>
      </w:r>
      <w:r>
        <w:rPr>
          <w:rtl/>
        </w:rPr>
        <w:t xml:space="preserve">:عن معمّر بن </w:t>
      </w:r>
      <w:r>
        <w:rPr>
          <w:rFonts w:hint="cs"/>
          <w:rtl/>
        </w:rPr>
        <w:t>ی</w:t>
      </w:r>
      <w:r>
        <w:rPr>
          <w:rFonts w:hint="eastAsia"/>
          <w:rtl/>
        </w:rPr>
        <w:t>ح</w:t>
      </w:r>
      <w:r>
        <w:rPr>
          <w:rFonts w:hint="cs"/>
          <w:rtl/>
        </w:rPr>
        <w:t>یی</w:t>
      </w:r>
      <w:r>
        <w:rPr>
          <w:rtl/>
        </w:rPr>
        <w:t xml:space="preserve"> قال: قلت لأب</w:t>
      </w:r>
      <w:r>
        <w:rPr>
          <w:rFonts w:hint="cs"/>
          <w:rtl/>
        </w:rPr>
        <w:t>ی</w:t>
      </w:r>
      <w:r>
        <w:rPr>
          <w:rtl/>
        </w:rPr>
        <w:t xml:space="preserve"> جعفر </w:t>
      </w:r>
      <w:r w:rsidR="00F2741C" w:rsidRPr="00F2741C">
        <w:rPr>
          <w:rStyle w:val="libAlaemChar"/>
          <w:rtl/>
        </w:rPr>
        <w:t>عليه‌السلام</w:t>
      </w:r>
      <w:r>
        <w:rPr>
          <w:rtl/>
        </w:rPr>
        <w:t>:انّ مع</w:t>
      </w:r>
      <w:r>
        <w:rPr>
          <w:rFonts w:hint="cs"/>
          <w:rtl/>
        </w:rPr>
        <w:t>ی</w:t>
      </w:r>
      <w:r>
        <w:rPr>
          <w:rtl/>
        </w:rPr>
        <w:t xml:space="preserve"> بضائع للناس و نحن نمرّ بها عل</w:t>
      </w:r>
      <w:r>
        <w:rPr>
          <w:rFonts w:hint="cs"/>
          <w:rtl/>
        </w:rPr>
        <w:t>ی</w:t>
      </w:r>
      <w:r>
        <w:rPr>
          <w:rtl/>
        </w:rPr>
        <w:t xml:space="preserve"> هؤلاء العشّار ف</w:t>
      </w:r>
      <w:r>
        <w:rPr>
          <w:rFonts w:hint="cs"/>
          <w:rtl/>
        </w:rPr>
        <w:t>ی</w:t>
      </w:r>
      <w:r>
        <w:rPr>
          <w:rFonts w:hint="eastAsia"/>
          <w:rtl/>
        </w:rPr>
        <w:t>حلّفونا</w:t>
      </w:r>
      <w:r>
        <w:rPr>
          <w:rtl/>
        </w:rPr>
        <w:t xml:space="preserve"> عل</w:t>
      </w:r>
      <w:r>
        <w:rPr>
          <w:rFonts w:hint="cs"/>
          <w:rtl/>
        </w:rPr>
        <w:t>ی</w:t>
      </w:r>
      <w:r>
        <w:rPr>
          <w:rFonts w:hint="eastAsia"/>
          <w:rtl/>
        </w:rPr>
        <w:t>ها</w:t>
      </w:r>
      <w:r>
        <w:rPr>
          <w:rtl/>
        </w:rPr>
        <w:t xml:space="preserve"> فنحلف لهم؟قال: </w:t>
      </w:r>
      <w:r>
        <w:rPr>
          <w:rFonts w:hint="eastAsia"/>
          <w:rtl/>
        </w:rPr>
        <w:t>وددت</w:t>
      </w:r>
      <w:r>
        <w:rPr>
          <w:rtl/>
        </w:rPr>
        <w:t xml:space="preserve"> أنّ</w:t>
      </w:r>
      <w:r>
        <w:rPr>
          <w:rFonts w:hint="cs"/>
          <w:rtl/>
        </w:rPr>
        <w:t>ی</w:t>
      </w:r>
      <w:r>
        <w:rPr>
          <w:rtl/>
        </w:rPr>
        <w:t xml:space="preserve"> اقدر أن أج</w:t>
      </w:r>
      <w:r>
        <w:rPr>
          <w:rFonts w:hint="cs"/>
          <w:rtl/>
        </w:rPr>
        <w:t>ی</w:t>
      </w:r>
      <w:r>
        <w:rPr>
          <w:rFonts w:hint="eastAsia"/>
          <w:rtl/>
        </w:rPr>
        <w:t>ر</w:t>
      </w:r>
      <w:r>
        <w:rPr>
          <w:rtl/>
        </w:rPr>
        <w:t xml:space="preserve"> أموال المسلم</w:t>
      </w:r>
      <w:r>
        <w:rPr>
          <w:rFonts w:hint="cs"/>
          <w:rtl/>
        </w:rPr>
        <w:t>ی</w:t>
      </w:r>
      <w:r>
        <w:rPr>
          <w:rFonts w:hint="eastAsia"/>
          <w:rtl/>
        </w:rPr>
        <w:t>ن</w:t>
      </w:r>
      <w:r>
        <w:rPr>
          <w:rtl/>
        </w:rPr>
        <w:t xml:space="preserve"> کلّها و أحلف عل</w:t>
      </w:r>
      <w:r>
        <w:rPr>
          <w:rFonts w:hint="cs"/>
          <w:rtl/>
        </w:rPr>
        <w:t>ی</w:t>
      </w:r>
      <w:r>
        <w:rPr>
          <w:rFonts w:hint="eastAsia"/>
          <w:rtl/>
        </w:rPr>
        <w:t>ها،کلّما</w:t>
      </w:r>
      <w:r>
        <w:rPr>
          <w:rtl/>
        </w:rPr>
        <w:t xml:space="preserve"> خاف المؤمن عل</w:t>
      </w:r>
      <w:r>
        <w:rPr>
          <w:rFonts w:hint="cs"/>
          <w:rtl/>
        </w:rPr>
        <w:t>ی</w:t>
      </w:r>
      <w:r>
        <w:rPr>
          <w:rtl/>
        </w:rPr>
        <w:t xml:space="preserve"> نفسه ف</w:t>
      </w:r>
      <w:r>
        <w:rPr>
          <w:rFonts w:hint="cs"/>
          <w:rtl/>
        </w:rPr>
        <w:t>ی</w:t>
      </w:r>
      <w:r>
        <w:rPr>
          <w:rFonts w:hint="eastAsia"/>
          <w:rtl/>
        </w:rPr>
        <w:t>ه</w:t>
      </w:r>
      <w:r>
        <w:rPr>
          <w:rtl/>
        </w:rPr>
        <w:t xml:space="preserve"> ضروره فله ف</w:t>
      </w:r>
      <w:r>
        <w:rPr>
          <w:rFonts w:hint="cs"/>
          <w:rtl/>
        </w:rPr>
        <w:t>ی</w:t>
      </w:r>
      <w:r>
        <w:rPr>
          <w:rFonts w:hint="eastAsia"/>
          <w:rtl/>
        </w:rPr>
        <w:t>ه</w:t>
      </w:r>
      <w:r>
        <w:rPr>
          <w:rtl/>
        </w:rPr>
        <w:t xml:space="preserve"> التق</w:t>
      </w:r>
      <w:r>
        <w:rPr>
          <w:rFonts w:hint="cs"/>
          <w:rtl/>
        </w:rPr>
        <w:t>یّ</w:t>
      </w:r>
      <w:r>
        <w:rPr>
          <w:rFonts w:hint="eastAsia"/>
          <w:rtl/>
        </w:rPr>
        <w:t>ه</w:t>
      </w:r>
      <w:r>
        <w:rPr>
          <w:rtl/>
        </w:rPr>
        <w:t xml:space="preserve"> </w:t>
      </w:r>
      <w:r w:rsidRPr="000F2A07">
        <w:rPr>
          <w:rStyle w:val="libFootnotenumChar"/>
          <w:rtl/>
        </w:rPr>
        <w:t>(5)</w:t>
      </w:r>
      <w:r>
        <w:rPr>
          <w:rtl/>
        </w:rPr>
        <w:t xml:space="preserve">. </w:t>
      </w:r>
    </w:p>
    <w:p w:rsidR="00001A21" w:rsidRDefault="00191CDD" w:rsidP="00001A21">
      <w:pPr>
        <w:pStyle w:val="libCenterBold1"/>
        <w:rPr>
          <w:rtl/>
        </w:rPr>
      </w:pPr>
      <w:r>
        <w:rPr>
          <w:rFonts w:hint="eastAsia"/>
          <w:rtl/>
        </w:rPr>
        <w:t>إحلاف</w:t>
      </w:r>
      <w:r>
        <w:rPr>
          <w:rtl/>
        </w:rPr>
        <w:t xml:space="preserve"> الظالم</w:t>
      </w:r>
    </w:p>
    <w:p w:rsidR="00140CA9" w:rsidRDefault="00191CDD" w:rsidP="00001A21">
      <w:pPr>
        <w:pStyle w:val="libNormal"/>
      </w:pPr>
      <w:r w:rsidRPr="00001A21">
        <w:rPr>
          <w:rStyle w:val="libBold1Char"/>
          <w:rFonts w:hint="eastAsia"/>
          <w:rtl/>
        </w:rPr>
        <w:t>نهج</w:t>
      </w:r>
      <w:r w:rsidRPr="00001A21">
        <w:rPr>
          <w:rStyle w:val="libBold1Char"/>
          <w:rtl/>
        </w:rPr>
        <w:t xml:space="preserve"> البلاغه</w:t>
      </w:r>
      <w:r>
        <w:rPr>
          <w:rtl/>
        </w:rPr>
        <w:t>:کان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قول</w:t>
      </w:r>
      <w:r>
        <w:rPr>
          <w:rtl/>
        </w:rPr>
        <w:t xml:space="preserve">: احلفوا الظالم إذا أردتم </w:t>
      </w:r>
      <w:r>
        <w:rPr>
          <w:rFonts w:hint="cs"/>
          <w:rtl/>
        </w:rPr>
        <w:t>ی</w:t>
      </w:r>
      <w:r>
        <w:rPr>
          <w:rFonts w:hint="eastAsia"/>
          <w:rtl/>
        </w:rPr>
        <w:t>م</w:t>
      </w:r>
      <w:r>
        <w:rPr>
          <w:rFonts w:hint="cs"/>
          <w:rtl/>
        </w:rPr>
        <w:t>ی</w:t>
      </w:r>
      <w:r>
        <w:rPr>
          <w:rFonts w:hint="eastAsia"/>
          <w:rtl/>
        </w:rPr>
        <w:t>نه</w:t>
      </w:r>
      <w:r>
        <w:rPr>
          <w:rtl/>
        </w:rPr>
        <w:t xml:space="preserve"> بأنّه بر</w:t>
      </w:r>
      <w:r>
        <w:rPr>
          <w:rFonts w:hint="cs"/>
          <w:rtl/>
        </w:rPr>
        <w:t>ی</w:t>
      </w:r>
      <w:r>
        <w:rPr>
          <w:rFonts w:hint="eastAsia"/>
          <w:rtl/>
        </w:rPr>
        <w:t>ء</w:t>
      </w:r>
      <w:r>
        <w:rPr>
          <w:rtl/>
        </w:rPr>
        <w:t xml:space="preserve"> من حول اللّه و قوّته،فانّه إذا حلف بها کاذبا عوجل،و إذا حلف باللّه الذ</w:t>
      </w:r>
      <w:r>
        <w:rPr>
          <w:rFonts w:hint="cs"/>
          <w:rtl/>
        </w:rPr>
        <w:t>ی</w:t>
      </w:r>
      <w:r>
        <w:rPr>
          <w:rtl/>
        </w:rPr>
        <w:t xml:space="preserve"> لا اله الاّ هو،لم </w:t>
      </w:r>
      <w:r>
        <w:rPr>
          <w:rFonts w:hint="cs"/>
          <w:rtl/>
        </w:rPr>
        <w:t>ی</w:t>
      </w:r>
      <w:r>
        <w:rPr>
          <w:rFonts w:hint="eastAsia"/>
          <w:rtl/>
        </w:rPr>
        <w:t>عاجل</w:t>
      </w:r>
      <w:r>
        <w:rPr>
          <w:rtl/>
        </w:rPr>
        <w:t xml:space="preserve"> لأنّه قد و حّد اللّه سبحانه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w:t>
      </w:r>
      <w:r w:rsidR="00191CDD">
        <w:rPr>
          <w:rtl/>
        </w:rPr>
        <w:t>/</w:t>
      </w:r>
      <w:r w:rsidR="00140CA9">
        <w:rPr>
          <w:rtl/>
        </w:rPr>
        <w:t>10</w:t>
      </w:r>
      <w:r w:rsidR="00191CDD">
        <w:rPr>
          <w:rtl/>
        </w:rPr>
        <w:t>/</w:t>
      </w:r>
      <w:r w:rsidR="00140CA9">
        <w:rPr>
          <w:rtl/>
        </w:rPr>
        <w:t>2</w:t>
      </w:r>
      <w:r w:rsidR="00191CDD">
        <w:rPr>
          <w:rtl/>
        </w:rPr>
        <w:t>4،ج:</w:t>
      </w:r>
      <w:r w:rsidR="00140CA9">
        <w:rPr>
          <w:rtl/>
        </w:rPr>
        <w:t>280</w:t>
      </w:r>
      <w:r w:rsidR="00191CDD">
        <w:rPr>
          <w:rtl/>
        </w:rPr>
        <w:t>/</w:t>
      </w:r>
      <w:r w:rsidR="00140CA9">
        <w:rPr>
          <w:rtl/>
        </w:rPr>
        <w:t>10</w:t>
      </w:r>
      <w:r w:rsidR="00191CDD">
        <w:rPr>
          <w:rtl/>
        </w:rPr>
        <w:t xml:space="preserve">4. </w:t>
      </w:r>
    </w:p>
    <w:p w:rsidR="00140CA9" w:rsidRDefault="00D7268C" w:rsidP="005E32C9">
      <w:pPr>
        <w:pStyle w:val="libFootnote0"/>
      </w:pPr>
      <w:r>
        <w:rPr>
          <w:rtl/>
        </w:rPr>
        <w:t>(2)</w:t>
      </w:r>
      <w:r w:rsidR="00191CDD">
        <w:rPr>
          <w:rtl/>
        </w:rPr>
        <w:t xml:space="preserve"> ق:</w:t>
      </w:r>
      <w:r w:rsidR="00140CA9">
        <w:rPr>
          <w:rtl/>
        </w:rPr>
        <w:t>11</w:t>
      </w:r>
      <w:r w:rsidR="00191CDD">
        <w:rPr>
          <w:rtl/>
        </w:rPr>
        <w:t>/</w:t>
      </w:r>
      <w:r w:rsidR="00140CA9">
        <w:rPr>
          <w:rtl/>
        </w:rPr>
        <w:t>10</w:t>
      </w:r>
      <w:r w:rsidR="00191CDD">
        <w:rPr>
          <w:rtl/>
        </w:rPr>
        <w:t>/</w:t>
      </w:r>
      <w:r w:rsidR="00140CA9">
        <w:rPr>
          <w:rtl/>
        </w:rPr>
        <w:t>2</w:t>
      </w:r>
      <w:r w:rsidR="00191CDD">
        <w:rPr>
          <w:rtl/>
        </w:rPr>
        <w:t>4،ج:</w:t>
      </w:r>
      <w:r w:rsidR="00140CA9">
        <w:rPr>
          <w:rtl/>
        </w:rPr>
        <w:t>283</w:t>
      </w:r>
      <w:r w:rsidR="00191CDD">
        <w:rPr>
          <w:rtl/>
        </w:rPr>
        <w:t>/</w:t>
      </w:r>
      <w:r w:rsidR="00140CA9">
        <w:rPr>
          <w:rtl/>
        </w:rPr>
        <w:t>10</w:t>
      </w:r>
      <w:r w:rsidR="00191CDD">
        <w:rPr>
          <w:rtl/>
        </w:rPr>
        <w:t xml:space="preserve">4. </w:t>
      </w:r>
    </w:p>
    <w:p w:rsidR="00140CA9" w:rsidRDefault="00D7268C" w:rsidP="005E32C9">
      <w:pPr>
        <w:pStyle w:val="libFootnote0"/>
      </w:pPr>
      <w:r>
        <w:rPr>
          <w:rtl/>
        </w:rPr>
        <w:t>(3)</w:t>
      </w:r>
      <w:r w:rsidR="00191CDD">
        <w:rPr>
          <w:rtl/>
        </w:rPr>
        <w:t xml:space="preserve"> ق:کتاب الطهاره</w:t>
      </w:r>
      <w:r w:rsidR="00140CA9">
        <w:rPr>
          <w:rtl/>
        </w:rPr>
        <w:t>72</w:t>
      </w:r>
      <w:r w:rsidR="00191CDD">
        <w:rPr>
          <w:rtl/>
        </w:rPr>
        <w:t>/</w:t>
      </w:r>
      <w:r w:rsidR="00140CA9">
        <w:rPr>
          <w:rtl/>
        </w:rPr>
        <w:t>32</w:t>
      </w:r>
      <w:r w:rsidR="00191CDD">
        <w:rPr>
          <w:rtl/>
        </w:rPr>
        <w:t>/،ج:</w:t>
      </w:r>
      <w:r w:rsidR="00140CA9">
        <w:rPr>
          <w:rtl/>
        </w:rPr>
        <w:t>303</w:t>
      </w:r>
      <w:r w:rsidR="00191CDD">
        <w:rPr>
          <w:rtl/>
        </w:rPr>
        <w:t>/</w:t>
      </w:r>
      <w:r w:rsidR="00140CA9">
        <w:rPr>
          <w:rtl/>
        </w:rPr>
        <w:t>80</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11</w:t>
      </w:r>
      <w:r w:rsidR="00191CDD">
        <w:rPr>
          <w:rtl/>
        </w:rPr>
        <w:t>/</w:t>
      </w:r>
      <w:r w:rsidR="00140CA9">
        <w:rPr>
          <w:rtl/>
        </w:rPr>
        <w:t>11</w:t>
      </w:r>
      <w:r w:rsidR="00191CDD">
        <w:rPr>
          <w:rtl/>
        </w:rPr>
        <w:t>/</w:t>
      </w:r>
      <w:r w:rsidR="00140CA9">
        <w:rPr>
          <w:rtl/>
        </w:rPr>
        <w:t>2</w:t>
      </w:r>
      <w:r w:rsidR="00191CDD">
        <w:rPr>
          <w:rtl/>
        </w:rPr>
        <w:t>4،ج:</w:t>
      </w:r>
      <w:r w:rsidR="00140CA9">
        <w:rPr>
          <w:rtl/>
        </w:rPr>
        <w:t>283</w:t>
      </w:r>
      <w:r w:rsidR="00191CDD">
        <w:rPr>
          <w:rtl/>
        </w:rPr>
        <w:t>/</w:t>
      </w:r>
      <w:r w:rsidR="00140CA9">
        <w:rPr>
          <w:rtl/>
        </w:rPr>
        <w:t>10</w:t>
      </w:r>
      <w:r w:rsidR="00191CDD">
        <w:rPr>
          <w:rtl/>
        </w:rPr>
        <w:t xml:space="preserve">4. </w:t>
      </w:r>
    </w:p>
    <w:p w:rsidR="00140CA9" w:rsidRDefault="00D7268C" w:rsidP="005E32C9">
      <w:pPr>
        <w:pStyle w:val="libFootnote0"/>
      </w:pPr>
      <w:r>
        <w:rPr>
          <w:rtl/>
        </w:rPr>
        <w:t>(5)</w:t>
      </w:r>
      <w:r w:rsidR="00191CDD">
        <w:rPr>
          <w:rtl/>
        </w:rPr>
        <w:t xml:space="preserve"> ق:</w:t>
      </w:r>
      <w:r w:rsidR="00140CA9">
        <w:rPr>
          <w:rtl/>
        </w:rPr>
        <w:t>11</w:t>
      </w:r>
      <w:r w:rsidR="00191CDD">
        <w:rPr>
          <w:rtl/>
        </w:rPr>
        <w:t>/</w:t>
      </w:r>
      <w:r w:rsidR="00140CA9">
        <w:rPr>
          <w:rtl/>
        </w:rPr>
        <w:t>11</w:t>
      </w:r>
      <w:r w:rsidR="00191CDD">
        <w:rPr>
          <w:rtl/>
        </w:rPr>
        <w:t>/</w:t>
      </w:r>
      <w:r w:rsidR="00140CA9">
        <w:rPr>
          <w:rtl/>
        </w:rPr>
        <w:t>2</w:t>
      </w:r>
      <w:r w:rsidR="00191CDD">
        <w:rPr>
          <w:rtl/>
        </w:rPr>
        <w:t>4،ج:</w:t>
      </w:r>
      <w:r w:rsidR="00140CA9">
        <w:rPr>
          <w:rtl/>
        </w:rPr>
        <w:t>28</w:t>
      </w:r>
      <w:r w:rsidR="00191CDD">
        <w:rPr>
          <w:rtl/>
        </w:rPr>
        <w:t>4/</w:t>
      </w:r>
      <w:r w:rsidR="00140CA9">
        <w:rPr>
          <w:rtl/>
        </w:rPr>
        <w:t>10</w:t>
      </w:r>
      <w:r w:rsidR="00191CDD">
        <w:rPr>
          <w:rtl/>
        </w:rPr>
        <w:t xml:space="preserve">4. </w:t>
      </w:r>
    </w:p>
    <w:p w:rsidR="00D7268C" w:rsidRDefault="00D7268C" w:rsidP="005E32C9">
      <w:pPr>
        <w:pStyle w:val="libFootnote0"/>
        <w:rPr>
          <w:rtl/>
        </w:rPr>
      </w:pPr>
      <w:r>
        <w:rPr>
          <w:rtl/>
        </w:rPr>
        <w:t>(6)</w:t>
      </w:r>
      <w:r w:rsidR="00191CDD">
        <w:rPr>
          <w:rtl/>
        </w:rPr>
        <w:t xml:space="preserve"> ق:</w:t>
      </w:r>
      <w:r w:rsidR="00140CA9">
        <w:rPr>
          <w:rtl/>
        </w:rPr>
        <w:t>12</w:t>
      </w:r>
      <w:r w:rsidR="00191CDD">
        <w:rPr>
          <w:rtl/>
        </w:rPr>
        <w:t>/</w:t>
      </w:r>
      <w:r w:rsidR="00140CA9">
        <w:rPr>
          <w:rtl/>
        </w:rPr>
        <w:t>11</w:t>
      </w:r>
      <w:r w:rsidR="00191CDD">
        <w:rPr>
          <w:rtl/>
        </w:rPr>
        <w:t>/</w:t>
      </w:r>
      <w:r w:rsidR="00140CA9">
        <w:rPr>
          <w:rtl/>
        </w:rPr>
        <w:t>2</w:t>
      </w:r>
      <w:r w:rsidR="00191CDD">
        <w:rPr>
          <w:rtl/>
        </w:rPr>
        <w:t>4،ج:</w:t>
      </w:r>
      <w:r w:rsidR="00140CA9">
        <w:rPr>
          <w:rtl/>
        </w:rPr>
        <w:t>28</w:t>
      </w:r>
      <w:r w:rsidR="00191CDD">
        <w:rPr>
          <w:rtl/>
        </w:rPr>
        <w:t>5/</w:t>
      </w:r>
      <w:r w:rsidR="00140CA9">
        <w:rPr>
          <w:rtl/>
        </w:rPr>
        <w:t>10</w:t>
      </w:r>
      <w:r w:rsidR="00191CDD">
        <w:rPr>
          <w:rtl/>
        </w:rPr>
        <w:t>4.</w:t>
      </w:r>
    </w:p>
    <w:p w:rsidR="00D7268C" w:rsidRDefault="00D7268C" w:rsidP="000F2A07">
      <w:pPr>
        <w:pStyle w:val="libNormal"/>
        <w:rPr>
          <w:rtl/>
        </w:rPr>
      </w:pPr>
      <w:r>
        <w:rPr>
          <w:rtl/>
        </w:rPr>
        <w:br w:type="page"/>
      </w:r>
    </w:p>
    <w:p w:rsidR="00140CA9" w:rsidRDefault="00191CDD" w:rsidP="00191CDD">
      <w:pPr>
        <w:pStyle w:val="libNormal"/>
      </w:pPr>
      <w:r>
        <w:rPr>
          <w:rFonts w:hint="eastAsia"/>
          <w:rtl/>
        </w:rPr>
        <w:t>باب</w:t>
      </w:r>
      <w:r>
        <w:rPr>
          <w:rtl/>
        </w:rPr>
        <w:t xml:space="preserve"> ما </w:t>
      </w:r>
      <w:r>
        <w:rPr>
          <w:rFonts w:hint="cs"/>
          <w:rtl/>
        </w:rPr>
        <w:t>ی</w:t>
      </w:r>
      <w:r>
        <w:rPr>
          <w:rFonts w:hint="eastAsia"/>
          <w:rtl/>
        </w:rPr>
        <w:t>جوز</w:t>
      </w:r>
      <w:r>
        <w:rPr>
          <w:rtl/>
        </w:rPr>
        <w:t xml:space="preserve"> الحلف به من أسمائه تعال</w:t>
      </w:r>
      <w:r>
        <w:rPr>
          <w:rFonts w:hint="cs"/>
          <w:rtl/>
        </w:rPr>
        <w:t>ی</w:t>
      </w:r>
      <w:r>
        <w:rPr>
          <w:rtl/>
        </w:rPr>
        <w:t xml:space="preserve"> و عقاب من حلف باللّه کاذبا </w:t>
      </w:r>
      <w:r w:rsidRPr="000F2A07">
        <w:rPr>
          <w:rStyle w:val="libFootnotenumChar"/>
          <w:rtl/>
        </w:rPr>
        <w:t>(1)</w:t>
      </w:r>
      <w:r>
        <w:rPr>
          <w:rtl/>
        </w:rPr>
        <w:t xml:space="preserve">. </w:t>
      </w:r>
    </w:p>
    <w:p w:rsidR="00140CA9" w:rsidRDefault="00191CDD" w:rsidP="00191CDD">
      <w:pPr>
        <w:pStyle w:val="libNormal"/>
      </w:pPr>
      <w:r w:rsidRPr="00001A21">
        <w:rPr>
          <w:rStyle w:val="libBold1Char"/>
          <w:rFonts w:hint="eastAsia"/>
          <w:rtl/>
        </w:rPr>
        <w:t>أقول</w:t>
      </w:r>
      <w:r>
        <w:rPr>
          <w:rtl/>
        </w:rPr>
        <w:t xml:space="preserve">: </w:t>
      </w:r>
      <w:r>
        <w:rPr>
          <w:rFonts w:hint="cs"/>
          <w:rtl/>
        </w:rPr>
        <w:t>ی</w:t>
      </w:r>
      <w:r>
        <w:rPr>
          <w:rFonts w:hint="eastAsia"/>
          <w:rtl/>
        </w:rPr>
        <w:t>ات</w:t>
      </w:r>
      <w:r>
        <w:rPr>
          <w:rFonts w:hint="cs"/>
          <w:rtl/>
        </w:rPr>
        <w:t>ی</w:t>
      </w:r>
      <w:r>
        <w:rPr>
          <w:rtl/>
        </w:rPr>
        <w:t xml:space="preserve"> ما </w:t>
      </w:r>
      <w:r>
        <w:rPr>
          <w:rFonts w:hint="cs"/>
          <w:rtl/>
        </w:rPr>
        <w:t>ی</w:t>
      </w:r>
      <w:r>
        <w:rPr>
          <w:rFonts w:hint="eastAsia"/>
          <w:rtl/>
        </w:rPr>
        <w:t>تعلق</w:t>
      </w:r>
      <w:r>
        <w:rPr>
          <w:rtl/>
        </w:rPr>
        <w:t xml:space="preserve"> بذلک </w:t>
      </w:r>
      <w:r w:rsidRPr="00001A21">
        <w:rPr>
          <w:rtl/>
        </w:rPr>
        <w:t>ف</w:t>
      </w:r>
      <w:r w:rsidRPr="00001A21">
        <w:rPr>
          <w:rFonts w:hint="cs"/>
          <w:rtl/>
        </w:rPr>
        <w:t>ی</w:t>
      </w:r>
      <w:r w:rsidR="00090BC1" w:rsidRPr="00001A21">
        <w:rPr>
          <w:rFonts w:hint="eastAsia"/>
          <w:rtl/>
        </w:rPr>
        <w:t>(</w:t>
      </w:r>
      <w:r w:rsidRPr="00001A21">
        <w:rPr>
          <w:rFonts w:hint="cs"/>
          <w:rtl/>
        </w:rPr>
        <w:t>ی</w:t>
      </w:r>
      <w:r w:rsidRPr="00001A21">
        <w:rPr>
          <w:rFonts w:hint="eastAsia"/>
          <w:rtl/>
        </w:rPr>
        <w:t>من</w:t>
      </w:r>
      <w:r w:rsidR="00090BC1" w:rsidRPr="00001A21">
        <w:rPr>
          <w:rFonts w:hint="eastAsia"/>
          <w:rtl/>
        </w:rPr>
        <w:t>)</w:t>
      </w:r>
      <w:r w:rsidRPr="00001A21">
        <w:rPr>
          <w:rtl/>
        </w:rPr>
        <w:t xml:space="preserve">. </w:t>
      </w:r>
      <w:r w:rsidRPr="00001A21">
        <w:rPr>
          <w:rFonts w:hint="eastAsia"/>
          <w:rtl/>
        </w:rPr>
        <w:t>قال</w:t>
      </w:r>
      <w:r>
        <w:rPr>
          <w:rtl/>
        </w:rPr>
        <w:t xml:space="preserve">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بحقّ أقول لکم انّ موس</w:t>
      </w:r>
      <w:r>
        <w:rPr>
          <w:rFonts w:hint="cs"/>
          <w:rtl/>
        </w:rPr>
        <w:t>ی</w:t>
      </w:r>
      <w:r>
        <w:rPr>
          <w:rtl/>
        </w:rPr>
        <w:t xml:space="preserve"> کان </w:t>
      </w:r>
      <w:r>
        <w:rPr>
          <w:rFonts w:hint="cs"/>
          <w:rtl/>
        </w:rPr>
        <w:t>ی</w:t>
      </w:r>
      <w:r>
        <w:rPr>
          <w:rFonts w:hint="eastAsia"/>
          <w:rtl/>
        </w:rPr>
        <w:t>امرکم</w:t>
      </w:r>
      <w:r>
        <w:rPr>
          <w:rtl/>
        </w:rPr>
        <w:t xml:space="preserve"> أن لا تحلفوا باللّه کاذب</w:t>
      </w:r>
      <w:r>
        <w:rPr>
          <w:rFonts w:hint="cs"/>
          <w:rtl/>
        </w:rPr>
        <w:t>ی</w:t>
      </w:r>
      <w:r>
        <w:rPr>
          <w:rFonts w:hint="eastAsia"/>
          <w:rtl/>
        </w:rPr>
        <w:t>ن،</w:t>
      </w:r>
      <w:r>
        <w:rPr>
          <w:rtl/>
        </w:rPr>
        <w:t xml:space="preserve"> و أنا أقول لا تحلفوا باللّه صادق</w:t>
      </w:r>
      <w:r>
        <w:rPr>
          <w:rFonts w:hint="cs"/>
          <w:rtl/>
        </w:rPr>
        <w:t>ی</w:t>
      </w:r>
      <w:r>
        <w:rPr>
          <w:rFonts w:hint="eastAsia"/>
          <w:rtl/>
        </w:rPr>
        <w:t>ن</w:t>
      </w:r>
      <w:r>
        <w:rPr>
          <w:rtl/>
        </w:rPr>
        <w:t xml:space="preserve"> و لا کاذب</w:t>
      </w:r>
      <w:r>
        <w:rPr>
          <w:rFonts w:hint="cs"/>
          <w:rtl/>
        </w:rPr>
        <w:t>ی</w:t>
      </w:r>
      <w:r>
        <w:rPr>
          <w:rFonts w:hint="eastAsia"/>
          <w:rtl/>
        </w:rPr>
        <w:t>ن</w:t>
      </w:r>
      <w:r>
        <w:rPr>
          <w:rtl/>
        </w:rPr>
        <w:t xml:space="preserve"> و لکن قولوا:لا و نعم </w:t>
      </w:r>
      <w:r w:rsidRPr="000F2A07">
        <w:rPr>
          <w:rStyle w:val="libFootnotenumChar"/>
          <w:rtl/>
        </w:rPr>
        <w:t>(2)</w:t>
      </w:r>
      <w:r>
        <w:rPr>
          <w:rtl/>
        </w:rPr>
        <w:t xml:space="preserve">. </w:t>
      </w:r>
    </w:p>
    <w:p w:rsidR="00140CA9" w:rsidRDefault="00191CDD" w:rsidP="00191CDD">
      <w:pPr>
        <w:pStyle w:val="libNormal"/>
      </w:pP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Fonts w:hint="cs"/>
          <w:rtl/>
        </w:rPr>
        <w:t>یَ</w:t>
      </w:r>
      <w:r w:rsidRPr="00090BC1">
        <w:rPr>
          <w:rStyle w:val="libAieChar"/>
          <w:rFonts w:hint="eastAsia"/>
          <w:rtl/>
        </w:rPr>
        <w:t>حْلِفُونَ</w:t>
      </w:r>
      <w:r w:rsidRPr="00090BC1">
        <w:rPr>
          <w:rStyle w:val="libAieChar"/>
          <w:rtl/>
        </w:rPr>
        <w:t xml:space="preserve"> بِاللّٰهِ مٰا قٰالُوا</w:t>
      </w:r>
      <w:r w:rsidR="00090BC1" w:rsidRPr="00090BC1">
        <w:rPr>
          <w:rStyle w:val="libAlaemChar"/>
          <w:rtl/>
        </w:rPr>
        <w:t>)</w:t>
      </w:r>
      <w:r>
        <w:rPr>
          <w:rtl/>
        </w:rPr>
        <w:t xml:space="preserve"> </w:t>
      </w:r>
      <w:r w:rsidRPr="000F2A07">
        <w:rPr>
          <w:rStyle w:val="libFootnotenumChar"/>
          <w:rtl/>
        </w:rPr>
        <w:t>(3)</w:t>
      </w:r>
      <w:r w:rsidR="00001A21">
        <w:rPr>
          <w:rStyle w:val="libFootnotenumChar"/>
          <w:rFonts w:hint="cs"/>
          <w:rtl/>
        </w:rPr>
        <w:t xml:space="preserve"> (4)</w:t>
      </w:r>
    </w:p>
    <w:p w:rsidR="00140CA9" w:rsidRDefault="00191CDD" w:rsidP="00001A21">
      <w:pPr>
        <w:pStyle w:val="libNormal"/>
      </w:pPr>
      <w:r>
        <w:rPr>
          <w:rFonts w:hint="eastAsia"/>
          <w:rtl/>
        </w:rPr>
        <w:t>کتاب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للحلف ب</w:t>
      </w:r>
      <w:r>
        <w:rPr>
          <w:rFonts w:hint="cs"/>
          <w:rtl/>
        </w:rPr>
        <w:t>ی</w:t>
      </w:r>
      <w:r>
        <w:rPr>
          <w:rFonts w:hint="eastAsia"/>
          <w:rtl/>
        </w:rPr>
        <w:t>ن</w:t>
      </w:r>
      <w:r>
        <w:rPr>
          <w:rtl/>
        </w:rPr>
        <w:t xml:space="preserve"> ال</w:t>
      </w:r>
      <w:r>
        <w:rPr>
          <w:rFonts w:hint="cs"/>
          <w:rtl/>
        </w:rPr>
        <w:t>ی</w:t>
      </w:r>
      <w:r>
        <w:rPr>
          <w:rFonts w:hint="eastAsia"/>
          <w:rtl/>
        </w:rPr>
        <w:t>من</w:t>
      </w:r>
      <w:r>
        <w:rPr>
          <w:rtl/>
        </w:rPr>
        <w:t xml:space="preserve"> و رب</w:t>
      </w:r>
      <w:r>
        <w:rPr>
          <w:rFonts w:hint="cs"/>
          <w:rtl/>
        </w:rPr>
        <w:t>ی</w:t>
      </w:r>
      <w:r>
        <w:rPr>
          <w:rFonts w:hint="eastAsia"/>
          <w:rtl/>
        </w:rPr>
        <w:t>عه،و</w:t>
      </w:r>
      <w:r>
        <w:rPr>
          <w:rtl/>
        </w:rPr>
        <w:t xml:space="preserve"> ف</w:t>
      </w:r>
      <w:r>
        <w:rPr>
          <w:rFonts w:hint="cs"/>
          <w:rtl/>
        </w:rPr>
        <w:t>ی</w:t>
      </w:r>
      <w:r>
        <w:rPr>
          <w:rtl/>
        </w:rPr>
        <w:t xml:space="preserve"> آخره:کتب عل</w:t>
      </w:r>
      <w:r>
        <w:rPr>
          <w:rFonts w:hint="cs"/>
          <w:rtl/>
        </w:rPr>
        <w:t>یّ</w:t>
      </w:r>
      <w:r>
        <w:rPr>
          <w:rtl/>
        </w:rPr>
        <w:t xml:space="preserve"> بن أب</w:t>
      </w:r>
      <w:r>
        <w:rPr>
          <w:rFonts w:hint="cs"/>
          <w:rtl/>
        </w:rPr>
        <w:t>ی</w:t>
      </w:r>
      <w:r>
        <w:rPr>
          <w:rtl/>
        </w:rPr>
        <w:t xml:space="preserve"> طالب ؛ </w:t>
      </w:r>
      <w:r>
        <w:rPr>
          <w:rFonts w:hint="eastAsia"/>
          <w:rtl/>
        </w:rPr>
        <w:t>قال</w:t>
      </w:r>
      <w:r>
        <w:rPr>
          <w:rtl/>
        </w:rPr>
        <w:t xml:space="preserve"> ابن م</w:t>
      </w:r>
      <w:r>
        <w:rPr>
          <w:rFonts w:hint="cs"/>
          <w:rtl/>
        </w:rPr>
        <w:t>ی</w:t>
      </w:r>
      <w:r>
        <w:rPr>
          <w:rFonts w:hint="eastAsia"/>
          <w:rtl/>
        </w:rPr>
        <w:t>ثم</w:t>
      </w:r>
      <w:r>
        <w:rPr>
          <w:rtl/>
        </w:rPr>
        <w:t>:و ف</w:t>
      </w:r>
      <w:r>
        <w:rPr>
          <w:rFonts w:hint="cs"/>
          <w:rtl/>
        </w:rPr>
        <w:t>ی</w:t>
      </w:r>
      <w:r>
        <w:rPr>
          <w:rtl/>
        </w:rPr>
        <w:t xml:space="preserve"> روا</w:t>
      </w:r>
      <w:r>
        <w:rPr>
          <w:rFonts w:hint="cs"/>
          <w:rtl/>
        </w:rPr>
        <w:t>ی</w:t>
      </w:r>
      <w:r>
        <w:rPr>
          <w:rFonts w:hint="eastAsia"/>
          <w:rtl/>
        </w:rPr>
        <w:t>ه</w:t>
      </w:r>
      <w:r>
        <w:rPr>
          <w:rtl/>
        </w:rPr>
        <w:t>: کتب عل</w:t>
      </w:r>
      <w:r>
        <w:rPr>
          <w:rFonts w:hint="cs"/>
          <w:rtl/>
        </w:rPr>
        <w:t>یّ</w:t>
      </w:r>
      <w:r>
        <w:rPr>
          <w:rtl/>
        </w:rPr>
        <w:t xml:space="preserve"> بن أب</w:t>
      </w:r>
      <w:r>
        <w:rPr>
          <w:rFonts w:hint="cs"/>
          <w:rtl/>
        </w:rPr>
        <w:t>ی</w:t>
      </w:r>
      <w:r>
        <w:rPr>
          <w:rtl/>
        </w:rPr>
        <w:t xml:space="preserve"> طالب و ه</w:t>
      </w:r>
      <w:r>
        <w:rPr>
          <w:rFonts w:hint="cs"/>
          <w:rtl/>
        </w:rPr>
        <w:t>ی</w:t>
      </w:r>
      <w:r>
        <w:rPr>
          <w:rtl/>
        </w:rPr>
        <w:t xml:space="preserve"> المشهوره عنه، و وجهها:انّه </w:t>
      </w:r>
      <w:r w:rsidR="00F2741C" w:rsidRPr="00F2741C">
        <w:rPr>
          <w:rStyle w:val="libAlaemChar"/>
          <w:rtl/>
        </w:rPr>
        <w:t>عليه‌السلام</w:t>
      </w:r>
      <w:r>
        <w:rPr>
          <w:rtl/>
        </w:rPr>
        <w:t xml:space="preserve"> جعل الکن</w:t>
      </w:r>
      <w:r>
        <w:rPr>
          <w:rFonts w:hint="cs"/>
          <w:rtl/>
        </w:rPr>
        <w:t>ی</w:t>
      </w:r>
      <w:r>
        <w:rPr>
          <w:rFonts w:hint="eastAsia"/>
          <w:rtl/>
        </w:rPr>
        <w:t>ه</w:t>
      </w:r>
      <w:r>
        <w:rPr>
          <w:rtl/>
        </w:rPr>
        <w:t xml:space="preserve"> علما بمنزله لفظه واحده لا </w:t>
      </w:r>
      <w:r>
        <w:rPr>
          <w:rFonts w:hint="cs"/>
          <w:rtl/>
        </w:rPr>
        <w:t>ی</w:t>
      </w:r>
      <w:r>
        <w:rPr>
          <w:rFonts w:hint="eastAsia"/>
          <w:rtl/>
        </w:rPr>
        <w:t>تغ</w:t>
      </w:r>
      <w:r>
        <w:rPr>
          <w:rFonts w:hint="cs"/>
          <w:rtl/>
        </w:rPr>
        <w:t>یّ</w:t>
      </w:r>
      <w:r>
        <w:rPr>
          <w:rFonts w:hint="eastAsia"/>
          <w:rtl/>
        </w:rPr>
        <w:t>ر</w:t>
      </w:r>
      <w:r>
        <w:rPr>
          <w:rtl/>
        </w:rPr>
        <w:t xml:space="preserve"> اعرابها </w:t>
      </w:r>
      <w:r w:rsidRPr="000F2A07">
        <w:rPr>
          <w:rStyle w:val="libFootnotenumChar"/>
          <w:rtl/>
        </w:rPr>
        <w:t>(</w:t>
      </w:r>
      <w:r w:rsidR="00001A21">
        <w:rPr>
          <w:rStyle w:val="libFootnotenumChar"/>
          <w:rFonts w:hint="cs"/>
          <w:rtl/>
        </w:rPr>
        <w:t>5</w:t>
      </w:r>
      <w:r w:rsidRPr="000F2A07">
        <w:rPr>
          <w:rStyle w:val="libFootnotenumChar"/>
          <w:rtl/>
        </w:rPr>
        <w:t>)</w:t>
      </w:r>
      <w:r>
        <w:rPr>
          <w:rtl/>
        </w:rPr>
        <w:t xml:space="preserve">. </w:t>
      </w:r>
    </w:p>
    <w:p w:rsidR="00140CA9" w:rsidRDefault="00191CDD" w:rsidP="00001A21">
      <w:pPr>
        <w:pStyle w:val="libNormal"/>
      </w:pPr>
      <w:r>
        <w:rPr>
          <w:rFonts w:hint="eastAsia"/>
          <w:rtl/>
        </w:rPr>
        <w:t>حلف</w:t>
      </w:r>
      <w:r>
        <w:rPr>
          <w:rtl/>
        </w:rPr>
        <w:t xml:space="preserve"> رجل ادّع</w:t>
      </w:r>
      <w:r>
        <w:rPr>
          <w:rFonts w:hint="cs"/>
          <w:rtl/>
        </w:rPr>
        <w:t>ی</w:t>
      </w:r>
      <w:r>
        <w:rPr>
          <w:rtl/>
        </w:rPr>
        <w:t xml:space="preserve"> عل</w:t>
      </w:r>
      <w:r>
        <w:rPr>
          <w:rFonts w:hint="cs"/>
          <w:rtl/>
        </w:rPr>
        <w:t>ی</w:t>
      </w:r>
      <w:r>
        <w:rPr>
          <w:rtl/>
        </w:rPr>
        <w:t xml:space="preserve"> الحسن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عليهما‌السلام</w:t>
      </w:r>
      <w:r>
        <w:rPr>
          <w:rtl/>
        </w:rPr>
        <w:t xml:space="preserve"> کذبا و موته بعده </w:t>
      </w:r>
      <w:r w:rsidRPr="000F2A07">
        <w:rPr>
          <w:rStyle w:val="libFootnotenumChar"/>
          <w:rtl/>
        </w:rPr>
        <w:t>(</w:t>
      </w:r>
      <w:r w:rsidR="00001A21">
        <w:rPr>
          <w:rStyle w:val="libFootnotenumChar"/>
          <w:rFonts w:hint="cs"/>
          <w:rtl/>
        </w:rPr>
        <w:t>6</w:t>
      </w:r>
      <w:r w:rsidRPr="000F2A07">
        <w:rPr>
          <w:rStyle w:val="libFootnotenumChar"/>
          <w:rtl/>
        </w:rPr>
        <w:t>)</w:t>
      </w:r>
      <w:r>
        <w:rPr>
          <w:rtl/>
        </w:rPr>
        <w:t xml:space="preserve">. </w:t>
      </w:r>
    </w:p>
    <w:p w:rsidR="00140CA9" w:rsidRDefault="00191CDD" w:rsidP="00001A21">
      <w:pPr>
        <w:pStyle w:val="libNormal"/>
      </w:pPr>
      <w:r>
        <w:rPr>
          <w:rFonts w:hint="eastAsia"/>
          <w:rtl/>
        </w:rPr>
        <w:t>ف</w:t>
      </w:r>
      <w:r>
        <w:rPr>
          <w:rFonts w:hint="cs"/>
          <w:rtl/>
        </w:rPr>
        <w:t>ی</w:t>
      </w:r>
      <w:r>
        <w:rPr>
          <w:rtl/>
        </w:rPr>
        <w:t xml:space="preserve"> إحلاف الصادق </w:t>
      </w:r>
      <w:r w:rsidR="00F2741C" w:rsidRPr="00F2741C">
        <w:rPr>
          <w:rStyle w:val="libAlaemChar"/>
          <w:rtl/>
        </w:rPr>
        <w:t>عليه‌السلام</w:t>
      </w:r>
      <w:r>
        <w:rPr>
          <w:rtl/>
        </w:rPr>
        <w:t xml:space="preserve"> الرجل الذ</w:t>
      </w:r>
      <w:r>
        <w:rPr>
          <w:rFonts w:hint="cs"/>
          <w:rtl/>
        </w:rPr>
        <w:t>ی</w:t>
      </w:r>
      <w:r>
        <w:rPr>
          <w:rtl/>
        </w:rPr>
        <w:t xml:space="preserve"> وش</w:t>
      </w:r>
      <w:r>
        <w:rPr>
          <w:rFonts w:hint="cs"/>
          <w:rtl/>
        </w:rPr>
        <w:t>ی</w:t>
      </w:r>
      <w:r>
        <w:rPr>
          <w:rtl/>
        </w:rPr>
        <w:t xml:space="preserve"> به ال</w:t>
      </w:r>
      <w:r>
        <w:rPr>
          <w:rFonts w:hint="cs"/>
          <w:rtl/>
        </w:rPr>
        <w:t>ی</w:t>
      </w:r>
      <w:r>
        <w:rPr>
          <w:rtl/>
        </w:rPr>
        <w:t xml:space="preserve"> المنصور و موته بعد الحلف </w:t>
      </w:r>
      <w:r w:rsidRPr="000F2A07">
        <w:rPr>
          <w:rStyle w:val="libFootnotenumChar"/>
          <w:rtl/>
        </w:rPr>
        <w:t>(</w:t>
      </w:r>
      <w:r w:rsidR="00001A21">
        <w:rPr>
          <w:rStyle w:val="libFootnotenumChar"/>
          <w:rFonts w:hint="cs"/>
          <w:rtl/>
        </w:rPr>
        <w:t>7</w:t>
      </w:r>
      <w:r w:rsidRPr="000F2A07">
        <w:rPr>
          <w:rStyle w:val="libFootnotenumChar"/>
          <w:rtl/>
        </w:rPr>
        <w:t>)</w:t>
      </w:r>
      <w:r>
        <w:rPr>
          <w:rtl/>
        </w:rPr>
        <w:t xml:space="preserve">. </w:t>
      </w:r>
    </w:p>
    <w:p w:rsidR="00140CA9" w:rsidRDefault="00191CDD" w:rsidP="00001A21">
      <w:pPr>
        <w:pStyle w:val="libNormal"/>
      </w:pPr>
      <w:r>
        <w:rPr>
          <w:rFonts w:hint="eastAsia"/>
          <w:rtl/>
        </w:rPr>
        <w:t>إحلاف</w:t>
      </w:r>
      <w:r>
        <w:rPr>
          <w:rtl/>
        </w:rPr>
        <w:t xml:space="preserve"> </w:t>
      </w:r>
      <w:r>
        <w:rPr>
          <w:rFonts w:hint="cs"/>
          <w:rtl/>
        </w:rPr>
        <w:t>ی</w:t>
      </w:r>
      <w:r>
        <w:rPr>
          <w:rFonts w:hint="eastAsia"/>
          <w:rtl/>
        </w:rPr>
        <w:t>ح</w:t>
      </w:r>
      <w:r>
        <w:rPr>
          <w:rFonts w:hint="cs"/>
          <w:rtl/>
        </w:rPr>
        <w:t>یی</w:t>
      </w:r>
      <w:r>
        <w:rPr>
          <w:rtl/>
        </w:rPr>
        <w:t xml:space="preserve"> بن عبد اللّه صاحب الد</w:t>
      </w:r>
      <w:r>
        <w:rPr>
          <w:rFonts w:hint="cs"/>
          <w:rtl/>
        </w:rPr>
        <w:t>ی</w:t>
      </w:r>
      <w:r>
        <w:rPr>
          <w:rFonts w:hint="eastAsia"/>
          <w:rtl/>
        </w:rPr>
        <w:t>لم</w:t>
      </w:r>
      <w:r>
        <w:rPr>
          <w:rtl/>
        </w:rPr>
        <w:t xml:space="preserve"> عبد اللّه بن مصعب الزب</w:t>
      </w:r>
      <w:r>
        <w:rPr>
          <w:rFonts w:hint="cs"/>
          <w:rtl/>
        </w:rPr>
        <w:t>ی</w:t>
      </w:r>
      <w:r>
        <w:rPr>
          <w:rFonts w:hint="eastAsia"/>
          <w:rtl/>
        </w:rPr>
        <w:t>ر</w:t>
      </w:r>
      <w:r>
        <w:rPr>
          <w:rFonts w:hint="cs"/>
          <w:rtl/>
        </w:rPr>
        <w:t>ی</w:t>
      </w:r>
      <w:r>
        <w:rPr>
          <w:rtl/>
        </w:rPr>
        <w:t xml:space="preserve"> الذ</w:t>
      </w:r>
      <w:r>
        <w:rPr>
          <w:rFonts w:hint="cs"/>
          <w:rtl/>
        </w:rPr>
        <w:t>ی</w:t>
      </w:r>
      <w:r>
        <w:rPr>
          <w:rtl/>
        </w:rPr>
        <w:t xml:space="preserve"> وش</w:t>
      </w:r>
      <w:r>
        <w:rPr>
          <w:rFonts w:hint="cs"/>
          <w:rtl/>
        </w:rPr>
        <w:t>ی</w:t>
      </w:r>
      <w:r>
        <w:rPr>
          <w:rtl/>
        </w:rPr>
        <w:t xml:space="preserve"> به ال</w:t>
      </w:r>
      <w:r>
        <w:rPr>
          <w:rFonts w:hint="cs"/>
          <w:rtl/>
        </w:rPr>
        <w:t>ی</w:t>
      </w:r>
      <w:r>
        <w:rPr>
          <w:rtl/>
        </w:rPr>
        <w:t xml:space="preserve"> الرش</w:t>
      </w:r>
      <w:r>
        <w:rPr>
          <w:rFonts w:hint="cs"/>
          <w:rtl/>
        </w:rPr>
        <w:t>ی</w:t>
      </w:r>
      <w:r>
        <w:rPr>
          <w:rFonts w:hint="eastAsia"/>
          <w:rtl/>
        </w:rPr>
        <w:t>د</w:t>
      </w:r>
      <w:r>
        <w:rPr>
          <w:rtl/>
        </w:rPr>
        <w:t xml:space="preserve"> و موته بعد الحلف بثلاثه أ</w:t>
      </w:r>
      <w:r>
        <w:rPr>
          <w:rFonts w:hint="cs"/>
          <w:rtl/>
        </w:rPr>
        <w:t>یّ</w:t>
      </w:r>
      <w:r>
        <w:rPr>
          <w:rFonts w:hint="eastAsia"/>
          <w:rtl/>
        </w:rPr>
        <w:t>ام</w:t>
      </w:r>
      <w:r>
        <w:rPr>
          <w:rtl/>
        </w:rPr>
        <w:t xml:space="preserve"> بعد ان أصابه الجذام فتقطّع </w:t>
      </w:r>
      <w:r w:rsidRPr="000F2A07">
        <w:rPr>
          <w:rStyle w:val="libFootnotenumChar"/>
          <w:rtl/>
        </w:rPr>
        <w:t>(</w:t>
      </w:r>
      <w:r w:rsidR="00001A21">
        <w:rPr>
          <w:rStyle w:val="libFootnotenumChar"/>
          <w:rFonts w:hint="cs"/>
          <w:rtl/>
        </w:rPr>
        <w:t>8</w:t>
      </w:r>
      <w:r w:rsidRPr="000F2A07">
        <w:rPr>
          <w:rStyle w:val="libFootnotenumChar"/>
          <w:rtl/>
        </w:rPr>
        <w:t>)</w:t>
      </w:r>
      <w:r>
        <w:rPr>
          <w:rtl/>
        </w:rPr>
        <w:t xml:space="preserve">. </w:t>
      </w:r>
    </w:p>
    <w:p w:rsidR="00140CA9" w:rsidRDefault="00191CDD" w:rsidP="00001A21">
      <w:pPr>
        <w:pStyle w:val="libNormal"/>
      </w:pPr>
      <w:r>
        <w:rPr>
          <w:rFonts w:hint="eastAsia"/>
          <w:rtl/>
        </w:rPr>
        <w:t>ما</w:t>
      </w:r>
      <w:r>
        <w:rPr>
          <w:rtl/>
        </w:rPr>
        <w:t xml:space="preserve"> </w:t>
      </w:r>
      <w:r>
        <w:rPr>
          <w:rFonts w:hint="cs"/>
          <w:rtl/>
        </w:rPr>
        <w:t>ی</w:t>
      </w:r>
      <w:r>
        <w:rPr>
          <w:rFonts w:hint="eastAsia"/>
          <w:rtl/>
        </w:rPr>
        <w:t>قرب</w:t>
      </w:r>
      <w:r>
        <w:rPr>
          <w:rtl/>
        </w:rPr>
        <w:t xml:space="preserve"> منه </w:t>
      </w:r>
      <w:r w:rsidRPr="000F2A07">
        <w:rPr>
          <w:rStyle w:val="libFootnotenumChar"/>
          <w:rtl/>
        </w:rPr>
        <w:t>(</w:t>
      </w:r>
      <w:r w:rsidR="00001A21">
        <w:rPr>
          <w:rStyle w:val="libFootnotenumChar"/>
          <w:rFonts w:hint="cs"/>
          <w:rtl/>
        </w:rPr>
        <w:t>9</w:t>
      </w:r>
      <w:r w:rsidRPr="000F2A07">
        <w:rPr>
          <w:rStyle w:val="libFootnotenumChar"/>
          <w:rtl/>
        </w:rPr>
        <w:t>)</w:t>
      </w:r>
      <w:r>
        <w:rPr>
          <w:rtl/>
        </w:rPr>
        <w:t xml:space="preserve">. </w:t>
      </w:r>
    </w:p>
    <w:p w:rsidR="00140CA9" w:rsidRDefault="00191CDD" w:rsidP="00191CDD">
      <w:pPr>
        <w:pStyle w:val="libNormal"/>
      </w:pPr>
      <w:r w:rsidRPr="00001A21">
        <w:rPr>
          <w:rStyle w:val="libBold1Char"/>
          <w:rFonts w:hint="eastAsia"/>
          <w:rtl/>
        </w:rPr>
        <w:t>حلق</w:t>
      </w:r>
      <w:r>
        <w:rPr>
          <w:rtl/>
        </w:rPr>
        <w:t xml:space="preserve">: </w:t>
      </w:r>
    </w:p>
    <w:p w:rsidR="00140CA9" w:rsidRDefault="00191CDD" w:rsidP="00001A21">
      <w:pPr>
        <w:pStyle w:val="libCenterBold1"/>
      </w:pPr>
      <w:r>
        <w:rPr>
          <w:rFonts w:hint="eastAsia"/>
          <w:rtl/>
        </w:rPr>
        <w:t>ف</w:t>
      </w:r>
      <w:r>
        <w:rPr>
          <w:rFonts w:hint="cs"/>
          <w:rtl/>
        </w:rPr>
        <w:t>ی</w:t>
      </w:r>
      <w:r>
        <w:rPr>
          <w:rtl/>
        </w:rPr>
        <w:t xml:space="preserve"> الحلق </w:t>
      </w:r>
    </w:p>
    <w:p w:rsidR="00140CA9" w:rsidRDefault="00191CDD" w:rsidP="00001A21">
      <w:pPr>
        <w:pStyle w:val="libNormal"/>
      </w:pPr>
      <w:r>
        <w:rPr>
          <w:rFonts w:hint="eastAsia"/>
          <w:rtl/>
        </w:rPr>
        <w:t>ف</w:t>
      </w:r>
      <w:r>
        <w:rPr>
          <w:rFonts w:hint="cs"/>
          <w:rtl/>
        </w:rPr>
        <w:t>ی</w:t>
      </w:r>
      <w:r>
        <w:rPr>
          <w:rtl/>
        </w:rPr>
        <w:t xml:space="preserve"> تشر</w:t>
      </w:r>
      <w:r>
        <w:rPr>
          <w:rFonts w:hint="cs"/>
          <w:rtl/>
        </w:rPr>
        <w:t>ی</w:t>
      </w:r>
      <w:r>
        <w:rPr>
          <w:rFonts w:hint="eastAsia"/>
          <w:rtl/>
        </w:rPr>
        <w:t>ح</w:t>
      </w:r>
      <w:r>
        <w:rPr>
          <w:rtl/>
        </w:rPr>
        <w:t xml:space="preserve"> الحلق و الحنجره </w:t>
      </w:r>
      <w:r w:rsidRPr="000F2A07">
        <w:rPr>
          <w:rStyle w:val="libFootnotenumChar"/>
          <w:rtl/>
        </w:rPr>
        <w:t>(</w:t>
      </w:r>
      <w:r w:rsidR="00001A21">
        <w:rPr>
          <w:rStyle w:val="libFootnotenumChar"/>
          <w:rFonts w:hint="cs"/>
          <w:rtl/>
        </w:rPr>
        <w:t>10</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4</w:t>
      </w:r>
      <w:r w:rsidR="00140CA9">
        <w:rPr>
          <w:rtl/>
        </w:rPr>
        <w:t>1</w:t>
      </w:r>
      <w:r w:rsidR="00191CDD">
        <w:rPr>
          <w:rtl/>
        </w:rPr>
        <w:t>/</w:t>
      </w:r>
      <w:r w:rsidR="00140CA9">
        <w:rPr>
          <w:rtl/>
        </w:rPr>
        <w:t>128</w:t>
      </w:r>
      <w:r w:rsidR="00191CDD">
        <w:rPr>
          <w:rtl/>
        </w:rPr>
        <w:t>/</w:t>
      </w:r>
      <w:r w:rsidR="00140CA9">
        <w:rPr>
          <w:rtl/>
        </w:rPr>
        <w:t>23</w:t>
      </w:r>
      <w:r w:rsidR="00191CDD">
        <w:rPr>
          <w:rtl/>
        </w:rPr>
        <w:t>،ج:</w:t>
      </w:r>
      <w:r w:rsidR="00140CA9">
        <w:rPr>
          <w:rtl/>
        </w:rPr>
        <w:t>20</w:t>
      </w:r>
      <w:r w:rsidR="00191CDD">
        <w:rPr>
          <w:rtl/>
        </w:rPr>
        <w:t>5/</w:t>
      </w:r>
      <w:r w:rsidR="00140CA9">
        <w:rPr>
          <w:rtl/>
        </w:rPr>
        <w:t>10</w:t>
      </w:r>
      <w:r w:rsidR="00191CDD">
        <w:rPr>
          <w:rtl/>
        </w:rPr>
        <w:t xml:space="preserve">4. </w:t>
      </w:r>
    </w:p>
    <w:p w:rsidR="00140CA9" w:rsidRDefault="00D7268C" w:rsidP="005E32C9">
      <w:pPr>
        <w:pStyle w:val="libFootnote0"/>
      </w:pPr>
      <w:r>
        <w:rPr>
          <w:rtl/>
        </w:rPr>
        <w:t>(2)</w:t>
      </w:r>
      <w:r w:rsidR="00191CDD">
        <w:rPr>
          <w:rtl/>
        </w:rPr>
        <w:t xml:space="preserve"> ق:4</w:t>
      </w:r>
      <w:r w:rsidR="00140CA9">
        <w:rPr>
          <w:rtl/>
        </w:rPr>
        <w:t>07</w:t>
      </w:r>
      <w:r w:rsidR="00191CDD">
        <w:rPr>
          <w:rtl/>
        </w:rPr>
        <w:t>/</w:t>
      </w:r>
      <w:r w:rsidR="00140CA9">
        <w:rPr>
          <w:rtl/>
        </w:rPr>
        <w:t>70</w:t>
      </w:r>
      <w:r w:rsidR="00191CDD">
        <w:rPr>
          <w:rtl/>
        </w:rPr>
        <w:t>/5 و 4</w:t>
      </w:r>
      <w:r w:rsidR="00140CA9">
        <w:rPr>
          <w:rtl/>
        </w:rPr>
        <w:t>11</w:t>
      </w:r>
      <w:r w:rsidR="00191CDD">
        <w:rPr>
          <w:rtl/>
        </w:rPr>
        <w:t>،ج:</w:t>
      </w:r>
      <w:r w:rsidR="00140CA9">
        <w:rPr>
          <w:rtl/>
        </w:rPr>
        <w:t>313</w:t>
      </w:r>
      <w:r w:rsidR="00191CDD">
        <w:rPr>
          <w:rtl/>
        </w:rPr>
        <w:t>/</w:t>
      </w:r>
      <w:r w:rsidR="00140CA9">
        <w:rPr>
          <w:rtl/>
        </w:rPr>
        <w:t>1</w:t>
      </w:r>
      <w:r w:rsidR="00191CDD">
        <w:rPr>
          <w:rtl/>
        </w:rPr>
        <w:t xml:space="preserve">4 و </w:t>
      </w:r>
      <w:r w:rsidR="00140CA9">
        <w:rPr>
          <w:rtl/>
        </w:rPr>
        <w:t>331</w:t>
      </w:r>
      <w:r w:rsidR="00191CDD">
        <w:rPr>
          <w:rtl/>
        </w:rPr>
        <w:t xml:space="preserve">. </w:t>
      </w:r>
    </w:p>
    <w:p w:rsidR="00140CA9" w:rsidRDefault="00D7268C" w:rsidP="005E32C9">
      <w:pPr>
        <w:pStyle w:val="libFootnote0"/>
      </w:pPr>
      <w:r>
        <w:rPr>
          <w:rtl/>
        </w:rPr>
        <w:t>(3)</w:t>
      </w:r>
      <w:r w:rsidR="00191CDD">
        <w:rPr>
          <w:rtl/>
        </w:rPr>
        <w:t xml:space="preserve"> سوره التوبه/الآ</w:t>
      </w:r>
      <w:r w:rsidR="00191CDD">
        <w:rPr>
          <w:rFonts w:hint="cs"/>
          <w:rtl/>
        </w:rPr>
        <w:t>ی</w:t>
      </w:r>
      <w:r w:rsidR="00191CDD">
        <w:rPr>
          <w:rFonts w:hint="eastAsia"/>
          <w:rtl/>
        </w:rPr>
        <w:t>ه</w:t>
      </w:r>
      <w:r w:rsidR="00191CDD">
        <w:rPr>
          <w:rtl/>
        </w:rPr>
        <w:t xml:space="preserve"> </w:t>
      </w:r>
      <w:r w:rsidR="00140CA9">
        <w:rPr>
          <w:rtl/>
        </w:rPr>
        <w:t>7</w:t>
      </w:r>
      <w:r w:rsidR="00191CDD">
        <w:rPr>
          <w:rtl/>
        </w:rPr>
        <w:t xml:space="preserve">4. </w:t>
      </w:r>
    </w:p>
    <w:p w:rsidR="00140CA9" w:rsidRDefault="00D7268C" w:rsidP="005E32C9">
      <w:pPr>
        <w:pStyle w:val="libFootnote0"/>
      </w:pPr>
      <w:r>
        <w:rPr>
          <w:rtl/>
        </w:rPr>
        <w:t>(4)</w:t>
      </w:r>
      <w:r w:rsidR="00191CDD">
        <w:rPr>
          <w:rtl/>
        </w:rPr>
        <w:t xml:space="preserve"> ق:</w:t>
      </w:r>
      <w:r w:rsidR="00140CA9">
        <w:rPr>
          <w:rtl/>
        </w:rPr>
        <w:t>238</w:t>
      </w:r>
      <w:r w:rsidR="00191CDD">
        <w:rPr>
          <w:rtl/>
        </w:rPr>
        <w:t>/</w:t>
      </w:r>
      <w:r w:rsidR="00140CA9">
        <w:rPr>
          <w:rtl/>
        </w:rPr>
        <w:t>19</w:t>
      </w:r>
      <w:r w:rsidR="00191CDD">
        <w:rPr>
          <w:rtl/>
        </w:rPr>
        <w:t>/6،ج:</w:t>
      </w:r>
      <w:r w:rsidR="00140CA9">
        <w:rPr>
          <w:rtl/>
        </w:rPr>
        <w:t>183</w:t>
      </w:r>
      <w:r w:rsidR="00191CDD">
        <w:rPr>
          <w:rtl/>
        </w:rPr>
        <w:t>/</w:t>
      </w:r>
      <w:r w:rsidR="00140CA9">
        <w:rPr>
          <w:rtl/>
        </w:rPr>
        <w:t>17</w:t>
      </w:r>
      <w:r w:rsidR="00191CDD">
        <w:rPr>
          <w:rtl/>
        </w:rPr>
        <w:t xml:space="preserve">. </w:t>
      </w:r>
    </w:p>
    <w:p w:rsidR="00140CA9" w:rsidRDefault="00D7268C" w:rsidP="005E32C9">
      <w:pPr>
        <w:pStyle w:val="libFootnote0"/>
      </w:pPr>
      <w:r>
        <w:rPr>
          <w:rtl/>
        </w:rPr>
        <w:t>(5)</w:t>
      </w:r>
      <w:r w:rsidR="00191CDD">
        <w:rPr>
          <w:rtl/>
        </w:rPr>
        <w:t xml:space="preserve"> ق:64</w:t>
      </w:r>
      <w:r w:rsidR="00140CA9">
        <w:rPr>
          <w:rtl/>
        </w:rPr>
        <w:t>1</w:t>
      </w:r>
      <w:r w:rsidR="00191CDD">
        <w:rPr>
          <w:rtl/>
        </w:rPr>
        <w:t>/6</w:t>
      </w:r>
      <w:r w:rsidR="00140CA9">
        <w:rPr>
          <w:rtl/>
        </w:rPr>
        <w:t>2</w:t>
      </w:r>
      <w:r w:rsidR="00191CDD">
        <w:rPr>
          <w:rtl/>
        </w:rPr>
        <w:t>/</w:t>
      </w:r>
      <w:r w:rsidR="00140CA9">
        <w:rPr>
          <w:rtl/>
        </w:rPr>
        <w:t>8</w:t>
      </w:r>
      <w:r w:rsidR="00191CDD">
        <w:rPr>
          <w:rtl/>
        </w:rPr>
        <w:t>،ج:54</w:t>
      </w:r>
      <w:r w:rsidR="00140CA9">
        <w:rPr>
          <w:rtl/>
        </w:rPr>
        <w:t>2</w:t>
      </w:r>
      <w:r w:rsidR="00191CDD">
        <w:rPr>
          <w:rtl/>
        </w:rPr>
        <w:t>/</w:t>
      </w:r>
      <w:r w:rsidR="00140CA9">
        <w:rPr>
          <w:rtl/>
        </w:rPr>
        <w:t>33</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90</w:t>
      </w:r>
      <w:r w:rsidR="00191CDD">
        <w:rPr>
          <w:rtl/>
        </w:rPr>
        <w:t>/</w:t>
      </w:r>
      <w:r w:rsidR="00140CA9">
        <w:rPr>
          <w:rtl/>
        </w:rPr>
        <w:t>1</w:t>
      </w:r>
      <w:r w:rsidR="00191CDD">
        <w:rPr>
          <w:rtl/>
        </w:rPr>
        <w:t>5/</w:t>
      </w:r>
      <w:r w:rsidR="00140CA9">
        <w:rPr>
          <w:rtl/>
        </w:rPr>
        <w:t>10</w:t>
      </w:r>
      <w:r w:rsidR="00191CDD">
        <w:rPr>
          <w:rtl/>
        </w:rPr>
        <w:t>،ج:</w:t>
      </w:r>
      <w:r w:rsidR="00140CA9">
        <w:rPr>
          <w:rtl/>
        </w:rPr>
        <w:t>327</w:t>
      </w:r>
      <w:r w:rsidR="00191CDD">
        <w:rPr>
          <w:rtl/>
        </w:rPr>
        <w:t>/4</w:t>
      </w:r>
      <w:r w:rsidR="00140CA9">
        <w:rPr>
          <w:rtl/>
        </w:rPr>
        <w:t>3</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1</w:t>
      </w:r>
      <w:r w:rsidR="00191CDD">
        <w:rPr>
          <w:rtl/>
        </w:rPr>
        <w:t>5</w:t>
      </w:r>
      <w:r w:rsidR="00140CA9">
        <w:rPr>
          <w:rtl/>
        </w:rPr>
        <w:t>2</w:t>
      </w:r>
      <w:r w:rsidR="00191CDD">
        <w:rPr>
          <w:rtl/>
        </w:rPr>
        <w:t>/</w:t>
      </w:r>
      <w:r w:rsidR="00140CA9">
        <w:rPr>
          <w:rtl/>
        </w:rPr>
        <w:t>28</w:t>
      </w:r>
      <w:r w:rsidR="00191CDD">
        <w:rPr>
          <w:rtl/>
        </w:rPr>
        <w:t>/</w:t>
      </w:r>
      <w:r w:rsidR="00140CA9">
        <w:rPr>
          <w:rtl/>
        </w:rPr>
        <w:t>11</w:t>
      </w:r>
      <w:r w:rsidR="00191CDD">
        <w:rPr>
          <w:rtl/>
        </w:rPr>
        <w:t>-</w:t>
      </w:r>
      <w:r w:rsidR="00140CA9">
        <w:rPr>
          <w:rtl/>
        </w:rPr>
        <w:t>1</w:t>
      </w:r>
      <w:r w:rsidR="00191CDD">
        <w:rPr>
          <w:rtl/>
        </w:rPr>
        <w:t>65،ج:</w:t>
      </w:r>
      <w:r w:rsidR="00140CA9">
        <w:rPr>
          <w:rtl/>
        </w:rPr>
        <w:t>1</w:t>
      </w:r>
      <w:r w:rsidR="00191CDD">
        <w:rPr>
          <w:rtl/>
        </w:rPr>
        <w:t>64/4</w:t>
      </w:r>
      <w:r w:rsidR="00140CA9">
        <w:rPr>
          <w:rtl/>
        </w:rPr>
        <w:t>7</w:t>
      </w:r>
      <w:r w:rsidR="00191CDD">
        <w:rPr>
          <w:rtl/>
        </w:rPr>
        <w:t xml:space="preserve"> و </w:t>
      </w:r>
      <w:r w:rsidR="00140CA9">
        <w:rPr>
          <w:rtl/>
        </w:rPr>
        <w:t>203</w:t>
      </w:r>
      <w:r w:rsidR="00191CDD">
        <w:rPr>
          <w:rtl/>
        </w:rPr>
        <w:t xml:space="preserve">. </w:t>
      </w:r>
    </w:p>
    <w:p w:rsidR="00140CA9" w:rsidRDefault="00654B6E" w:rsidP="005E32C9">
      <w:pPr>
        <w:pStyle w:val="libFootnote0"/>
      </w:pPr>
      <w:r>
        <w:rPr>
          <w:rtl/>
        </w:rPr>
        <w:t>(8)</w:t>
      </w:r>
      <w:r w:rsidR="00191CDD">
        <w:rPr>
          <w:rtl/>
        </w:rPr>
        <w:t xml:space="preserve"> ق:</w:t>
      </w:r>
      <w:r w:rsidR="00140CA9">
        <w:rPr>
          <w:rtl/>
        </w:rPr>
        <w:t>287</w:t>
      </w:r>
      <w:r w:rsidR="00191CDD">
        <w:rPr>
          <w:rtl/>
        </w:rPr>
        <w:t>/4</w:t>
      </w:r>
      <w:r w:rsidR="00140CA9">
        <w:rPr>
          <w:rtl/>
        </w:rPr>
        <w:t>1</w:t>
      </w:r>
      <w:r w:rsidR="00191CDD">
        <w:rPr>
          <w:rtl/>
        </w:rPr>
        <w:t>/</w:t>
      </w:r>
      <w:r w:rsidR="00140CA9">
        <w:rPr>
          <w:rtl/>
        </w:rPr>
        <w:t>11</w:t>
      </w:r>
      <w:r w:rsidR="00191CDD">
        <w:rPr>
          <w:rtl/>
        </w:rPr>
        <w:t>،ج:</w:t>
      </w:r>
      <w:r w:rsidR="00140CA9">
        <w:rPr>
          <w:rtl/>
        </w:rPr>
        <w:t>183</w:t>
      </w:r>
      <w:r w:rsidR="00191CDD">
        <w:rPr>
          <w:rtl/>
        </w:rPr>
        <w:t>/4</w:t>
      </w:r>
      <w:r w:rsidR="00140CA9">
        <w:rPr>
          <w:rtl/>
        </w:rPr>
        <w:t>8</w:t>
      </w:r>
      <w:r w:rsidR="00191CDD">
        <w:rPr>
          <w:rtl/>
        </w:rPr>
        <w:t xml:space="preserve">. </w:t>
      </w:r>
    </w:p>
    <w:p w:rsidR="00D7268C" w:rsidRDefault="00654B6E" w:rsidP="005E32C9">
      <w:pPr>
        <w:pStyle w:val="libFootnote0"/>
        <w:rPr>
          <w:rtl/>
        </w:rPr>
      </w:pPr>
      <w:r>
        <w:rPr>
          <w:rtl/>
        </w:rPr>
        <w:t>(9)</w:t>
      </w:r>
      <w:r w:rsidR="00191CDD">
        <w:rPr>
          <w:rtl/>
        </w:rPr>
        <w:t xml:space="preserve"> ق:</w:t>
      </w:r>
      <w:r w:rsidR="00140CA9">
        <w:rPr>
          <w:rtl/>
        </w:rPr>
        <w:t>2</w:t>
      </w:r>
      <w:r w:rsidR="00191CDD">
        <w:rPr>
          <w:rtl/>
        </w:rPr>
        <w:t>5/5/</w:t>
      </w:r>
      <w:r w:rsidR="00140CA9">
        <w:rPr>
          <w:rtl/>
        </w:rPr>
        <w:t>12</w:t>
      </w:r>
      <w:r w:rsidR="00191CDD">
        <w:rPr>
          <w:rtl/>
        </w:rPr>
        <w:t>،ج:</w:t>
      </w:r>
      <w:r w:rsidR="00140CA9">
        <w:rPr>
          <w:rtl/>
        </w:rPr>
        <w:t>8</w:t>
      </w:r>
      <w:r w:rsidR="00191CDD">
        <w:rPr>
          <w:rtl/>
        </w:rPr>
        <w:t>5/4</w:t>
      </w:r>
      <w:r w:rsidR="00140CA9">
        <w:rPr>
          <w:rtl/>
        </w:rPr>
        <w:t>9</w:t>
      </w:r>
      <w:r w:rsidR="00191CDD">
        <w:rPr>
          <w:rtl/>
        </w:rPr>
        <w:t>.</w:t>
      </w:r>
    </w:p>
    <w:p w:rsidR="00001A21" w:rsidRPr="00001A21" w:rsidRDefault="00001A21" w:rsidP="00001A21">
      <w:pPr>
        <w:pStyle w:val="libFootnote0"/>
        <w:rPr>
          <w:rtl/>
        </w:rPr>
      </w:pPr>
      <w:r>
        <w:rPr>
          <w:rFonts w:hint="cs"/>
          <w:rtl/>
        </w:rPr>
        <w:t>(10) ق:489/49/14،ج:19/62.</w:t>
      </w:r>
    </w:p>
    <w:p w:rsidR="00001A21" w:rsidRDefault="00001A21" w:rsidP="00001A21">
      <w:pPr>
        <w:pStyle w:val="libNormal"/>
        <w:rPr>
          <w:rtl/>
        </w:rPr>
      </w:pPr>
      <w:r>
        <w:rPr>
          <w:rtl/>
        </w:rPr>
        <w:br w:type="page"/>
      </w:r>
    </w:p>
    <w:p w:rsidR="007E7607" w:rsidRDefault="00191CDD" w:rsidP="007E7607">
      <w:pPr>
        <w:pStyle w:val="libNormal"/>
        <w:rPr>
          <w:rtl/>
        </w:rPr>
      </w:pPr>
      <w:r w:rsidRPr="007E7607">
        <w:rPr>
          <w:rStyle w:val="libBold1Char"/>
          <w:rFonts w:hint="eastAsia"/>
          <w:rtl/>
        </w:rPr>
        <w:t>الطب</w:t>
      </w:r>
      <w:r>
        <w:rPr>
          <w:rtl/>
        </w:rPr>
        <w:t>:عن الحلب</w:t>
      </w:r>
      <w:r>
        <w:rPr>
          <w:rFonts w:hint="cs"/>
          <w:rtl/>
        </w:rPr>
        <w:t>یّ</w:t>
      </w:r>
      <w:r>
        <w:rPr>
          <w:rtl/>
        </w:rPr>
        <w:t xml:space="preserve"> قال:قال أبو عبد اللّه </w:t>
      </w:r>
      <w:r w:rsidR="00F2741C" w:rsidRPr="00F2741C">
        <w:rPr>
          <w:rStyle w:val="libAlaemChar"/>
          <w:rtl/>
        </w:rPr>
        <w:t>عليه‌السلام</w:t>
      </w:r>
      <w:r>
        <w:rPr>
          <w:rtl/>
        </w:rPr>
        <w:t xml:space="preserve">: ما وجدنا لوجع الحلق مثل حسو </w:t>
      </w:r>
      <w:r w:rsidRPr="007E7607">
        <w:rPr>
          <w:rStyle w:val="libFootnotenumChar"/>
          <w:rtl/>
        </w:rPr>
        <w:t>(1)</w:t>
      </w:r>
      <w:r>
        <w:rPr>
          <w:rtl/>
        </w:rPr>
        <w:t>.</w:t>
      </w:r>
      <w:r w:rsidR="007E7607">
        <w:rPr>
          <w:rFonts w:hint="cs"/>
          <w:rtl/>
        </w:rPr>
        <w:t xml:space="preserve">اللبن </w:t>
      </w:r>
      <w:r w:rsidR="007E7607" w:rsidRPr="007E7607">
        <w:rPr>
          <w:rStyle w:val="libFootnotenumChar"/>
          <w:rFonts w:hint="cs"/>
          <w:rtl/>
        </w:rPr>
        <w:t>(2)</w:t>
      </w:r>
      <w:r w:rsidR="007E7607">
        <w:rPr>
          <w:rFonts w:hint="cs"/>
          <w:rtl/>
        </w:rPr>
        <w:t>.</w:t>
      </w:r>
    </w:p>
    <w:p w:rsidR="00140CA9" w:rsidRDefault="00191CDD" w:rsidP="007E7607">
      <w:pPr>
        <w:pStyle w:val="libNormal"/>
      </w:pPr>
      <w:r>
        <w:rPr>
          <w:rtl/>
        </w:rPr>
        <w:t xml:space="preserve">لمّا نزل رسول اللّه </w:t>
      </w:r>
      <w:r w:rsidR="00F2741C" w:rsidRPr="00F2741C">
        <w:rPr>
          <w:rStyle w:val="libAlaemChar"/>
          <w:rtl/>
        </w:rPr>
        <w:t>صلى‌الله‌عليه‌وآله‌وسلم</w:t>
      </w:r>
      <w:r>
        <w:rPr>
          <w:rtl/>
        </w:rPr>
        <w:t xml:space="preserve"> ف</w:t>
      </w:r>
      <w:r>
        <w:rPr>
          <w:rFonts w:hint="cs"/>
          <w:rtl/>
        </w:rPr>
        <w:t>ی</w:t>
      </w:r>
      <w:r>
        <w:rPr>
          <w:rtl/>
        </w:rPr>
        <w:t xml:space="preserve"> حجّه الوداع الشجره أمر الناس بنتف الإبط و حلق العانه و الغسل و التجرّد ف</w:t>
      </w:r>
      <w:r>
        <w:rPr>
          <w:rFonts w:hint="cs"/>
          <w:rtl/>
        </w:rPr>
        <w:t>ی</w:t>
      </w:r>
      <w:r>
        <w:rPr>
          <w:rtl/>
        </w:rPr>
        <w:t xml:space="preserve"> إزار و رداء </w:t>
      </w:r>
      <w:r w:rsidRPr="00001A21">
        <w:rPr>
          <w:rStyle w:val="libFootnotenumChar"/>
          <w:rtl/>
        </w:rPr>
        <w:t>(</w:t>
      </w:r>
      <w:r w:rsidR="007E7607">
        <w:rPr>
          <w:rStyle w:val="libFootnotenumChar"/>
          <w:rFonts w:hint="cs"/>
          <w:rtl/>
        </w:rPr>
        <w:t>3</w:t>
      </w:r>
      <w:r w:rsidRPr="00001A21">
        <w:rPr>
          <w:rStyle w:val="libFootnotenumChar"/>
          <w:rtl/>
        </w:rPr>
        <w:t>)</w:t>
      </w:r>
      <w:r>
        <w:rPr>
          <w:rtl/>
        </w:rPr>
        <w:t>. : الذ</w:t>
      </w:r>
      <w:r>
        <w:rPr>
          <w:rFonts w:hint="cs"/>
          <w:rtl/>
        </w:rPr>
        <w:t>ی</w:t>
      </w:r>
      <w:r>
        <w:rPr>
          <w:rtl/>
        </w:rPr>
        <w:t xml:space="preserve"> حلق رأس رسول اللّه </w:t>
      </w:r>
      <w:r w:rsidR="00F2741C" w:rsidRPr="00F2741C">
        <w:rPr>
          <w:rStyle w:val="libAlaemChar"/>
          <w:rtl/>
        </w:rPr>
        <w:t>صلى‌الله‌عليه‌وآله‌وسلم</w:t>
      </w:r>
      <w:r>
        <w:rPr>
          <w:rtl/>
        </w:rPr>
        <w:t xml:space="preserve"> ف</w:t>
      </w:r>
      <w:r>
        <w:rPr>
          <w:rFonts w:hint="cs"/>
          <w:rtl/>
        </w:rPr>
        <w:t>ی</w:t>
      </w:r>
      <w:r>
        <w:rPr>
          <w:rtl/>
        </w:rPr>
        <w:t xml:space="preserve"> حجّته معمّر بن عبد اللّه،و هو الذ</w:t>
      </w:r>
      <w:r>
        <w:rPr>
          <w:rFonts w:hint="cs"/>
          <w:rtl/>
        </w:rPr>
        <w:t>ی</w:t>
      </w:r>
      <w:r>
        <w:rPr>
          <w:rtl/>
        </w:rPr>
        <w:t xml:space="preserve"> </w:t>
      </w:r>
      <w:r>
        <w:rPr>
          <w:rFonts w:hint="cs"/>
          <w:rtl/>
        </w:rPr>
        <w:t>ی</w:t>
      </w:r>
      <w:r>
        <w:rPr>
          <w:rFonts w:hint="eastAsia"/>
          <w:rtl/>
        </w:rPr>
        <w:t>رحل</w:t>
      </w:r>
      <w:r>
        <w:rPr>
          <w:rtl/>
        </w:rPr>
        <w:t xml:space="preserve"> لرسول اللّه أ</w:t>
      </w:r>
      <w:r>
        <w:rPr>
          <w:rFonts w:hint="cs"/>
          <w:rtl/>
        </w:rPr>
        <w:t>ی</w:t>
      </w:r>
      <w:r>
        <w:rPr>
          <w:rFonts w:hint="eastAsia"/>
          <w:rtl/>
        </w:rPr>
        <w:t>ضا</w:t>
      </w:r>
      <w:r>
        <w:rPr>
          <w:rtl/>
        </w:rPr>
        <w:t xml:space="preserve"> </w:t>
      </w:r>
      <w:r w:rsidRPr="00001A21">
        <w:rPr>
          <w:rStyle w:val="libFootnotenumChar"/>
          <w:rtl/>
        </w:rPr>
        <w:t>(</w:t>
      </w:r>
      <w:r w:rsidR="007E7607">
        <w:rPr>
          <w:rStyle w:val="libFootnotenumChar"/>
          <w:rFonts w:hint="cs"/>
          <w:rtl/>
        </w:rPr>
        <w:t>4</w:t>
      </w:r>
      <w:r w:rsidRPr="00001A21">
        <w:rPr>
          <w:rStyle w:val="libFootnotenumChar"/>
          <w:rtl/>
        </w:rPr>
        <w:t>)</w:t>
      </w:r>
      <w:r>
        <w:rPr>
          <w:rtl/>
        </w:rPr>
        <w:t xml:space="preserve">. </w:t>
      </w:r>
    </w:p>
    <w:p w:rsidR="00140CA9" w:rsidRDefault="00191CDD" w:rsidP="007E7607">
      <w:pPr>
        <w:pStyle w:val="libNormal"/>
      </w:pPr>
      <w:r>
        <w:rPr>
          <w:rFonts w:hint="eastAsia"/>
          <w:rtl/>
        </w:rPr>
        <w:t>باب</w:t>
      </w:r>
      <w:r>
        <w:rPr>
          <w:rtl/>
        </w:rPr>
        <w:t xml:space="preserve"> الحلق و جزّ شعر الرأس و الفرق و ترت</w:t>
      </w:r>
      <w:r>
        <w:rPr>
          <w:rFonts w:hint="cs"/>
          <w:rtl/>
        </w:rPr>
        <w:t>ی</w:t>
      </w:r>
      <w:r>
        <w:rPr>
          <w:rFonts w:hint="eastAsia"/>
          <w:rtl/>
        </w:rPr>
        <w:t>به</w:t>
      </w:r>
      <w:r>
        <w:rPr>
          <w:rtl/>
        </w:rPr>
        <w:t xml:space="preserve"> </w:t>
      </w:r>
      <w:r w:rsidRPr="000F2A07">
        <w:rPr>
          <w:rStyle w:val="libFootnotenumChar"/>
          <w:rtl/>
        </w:rPr>
        <w:t>(</w:t>
      </w:r>
      <w:r w:rsidR="007E7607">
        <w:rPr>
          <w:rStyle w:val="libFootnotenumChar"/>
          <w:rFonts w:hint="cs"/>
          <w:rtl/>
        </w:rPr>
        <w:t>5</w:t>
      </w:r>
      <w:r w:rsidRPr="000F2A07">
        <w:rPr>
          <w:rStyle w:val="libFootnotenumChar"/>
          <w:rtl/>
        </w:rPr>
        <w:t>)</w:t>
      </w:r>
    </w:p>
    <w:p w:rsidR="00140CA9" w:rsidRDefault="00191CDD" w:rsidP="007E7607">
      <w:pPr>
        <w:pStyle w:val="libNormal"/>
      </w:pPr>
      <w:r>
        <w:rPr>
          <w:rFonts w:hint="eastAsia"/>
          <w:rtl/>
        </w:rPr>
        <w:t>اذا</w:t>
      </w:r>
      <w:r>
        <w:rPr>
          <w:rtl/>
        </w:rPr>
        <w:t xml:space="preserve"> أخذت من شعر رأسک فاستقبل القبله و ابدأ بالناص</w:t>
      </w:r>
      <w:r>
        <w:rPr>
          <w:rFonts w:hint="cs"/>
          <w:rtl/>
        </w:rPr>
        <w:t>ی</w:t>
      </w:r>
      <w:r>
        <w:rPr>
          <w:rFonts w:hint="eastAsia"/>
          <w:rtl/>
        </w:rPr>
        <w:t>ه</w:t>
      </w:r>
      <w:r>
        <w:rPr>
          <w:rtl/>
        </w:rPr>
        <w:t xml:space="preserve"> و مقدّم رأسک و قل:بسم اللّه و باللّه و عل</w:t>
      </w:r>
      <w:r>
        <w:rPr>
          <w:rFonts w:hint="cs"/>
          <w:rtl/>
        </w:rPr>
        <w:t>ی</w:t>
      </w:r>
      <w:r>
        <w:rPr>
          <w:rtl/>
        </w:rPr>
        <w:t xml:space="preserve"> ملّه إبراه</w:t>
      </w:r>
      <w:r>
        <w:rPr>
          <w:rFonts w:hint="cs"/>
          <w:rtl/>
        </w:rPr>
        <w:t>ی</w:t>
      </w:r>
      <w:r>
        <w:rPr>
          <w:rFonts w:hint="eastAsia"/>
          <w:rtl/>
        </w:rPr>
        <w:t>م</w:t>
      </w:r>
      <w:r>
        <w:rPr>
          <w:rtl/>
        </w:rPr>
        <w:t xml:space="preserve"> و سنّه محمّد و آل محمد...الدعاء،ثمّ تجمع شعرک و تدفنه و تقول:اللّهم اجعله ال</w:t>
      </w:r>
      <w:r>
        <w:rPr>
          <w:rFonts w:hint="cs"/>
          <w:rtl/>
        </w:rPr>
        <w:t>ی</w:t>
      </w:r>
      <w:r>
        <w:rPr>
          <w:rtl/>
        </w:rPr>
        <w:t xml:space="preserve"> الجنه لا ال</w:t>
      </w:r>
      <w:r>
        <w:rPr>
          <w:rFonts w:hint="cs"/>
          <w:rtl/>
        </w:rPr>
        <w:t>ی</w:t>
      </w:r>
      <w:r>
        <w:rPr>
          <w:rtl/>
        </w:rPr>
        <w:t xml:space="preserve"> النار. </w:t>
      </w:r>
      <w:r>
        <w:rPr>
          <w:rFonts w:hint="eastAsia"/>
          <w:rtl/>
        </w:rPr>
        <w:t>و</w:t>
      </w:r>
      <w:r>
        <w:rPr>
          <w:rtl/>
        </w:rPr>
        <w:t xml:space="preserve"> رو</w:t>
      </w:r>
      <w:r>
        <w:rPr>
          <w:rFonts w:hint="cs"/>
          <w:rtl/>
        </w:rPr>
        <w:t>ی</w:t>
      </w:r>
      <w:r>
        <w:rPr>
          <w:rtl/>
        </w:rPr>
        <w:t>: انّه أت</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بصب</w:t>
      </w:r>
      <w:r>
        <w:rPr>
          <w:rFonts w:hint="cs"/>
          <w:rtl/>
        </w:rPr>
        <w:t>یّ</w:t>
      </w:r>
      <w:r>
        <w:rPr>
          <w:rtl/>
        </w:rPr>
        <w:t xml:space="preserve"> </w:t>
      </w:r>
      <w:r>
        <w:rPr>
          <w:rFonts w:hint="cs"/>
          <w:rtl/>
        </w:rPr>
        <w:t>ی</w:t>
      </w:r>
      <w:r>
        <w:rPr>
          <w:rFonts w:hint="eastAsia"/>
          <w:rtl/>
        </w:rPr>
        <w:t>دعو</w:t>
      </w:r>
      <w:r>
        <w:rPr>
          <w:rtl/>
        </w:rPr>
        <w:t xml:space="preserve"> له و له قنازع فأب</w:t>
      </w:r>
      <w:r>
        <w:rPr>
          <w:rFonts w:hint="cs"/>
          <w:rtl/>
        </w:rPr>
        <w:t>ی</w:t>
      </w:r>
      <w:r>
        <w:rPr>
          <w:rtl/>
        </w:rPr>
        <w:t xml:space="preserve"> أن </w:t>
      </w:r>
      <w:r>
        <w:rPr>
          <w:rFonts w:hint="cs"/>
          <w:rtl/>
        </w:rPr>
        <w:t>ی</w:t>
      </w:r>
      <w:r>
        <w:rPr>
          <w:rFonts w:hint="eastAsia"/>
          <w:rtl/>
        </w:rPr>
        <w:t>دعو</w:t>
      </w:r>
      <w:r>
        <w:rPr>
          <w:rtl/>
        </w:rPr>
        <w:t xml:space="preserve"> له و أمر بحلق رأسه </w:t>
      </w:r>
      <w:r w:rsidRPr="000F2A07">
        <w:rPr>
          <w:rStyle w:val="libFootnotenumChar"/>
          <w:rtl/>
        </w:rPr>
        <w:t>(</w:t>
      </w:r>
      <w:r w:rsidR="007E7607">
        <w:rPr>
          <w:rStyle w:val="libFootnotenumChar"/>
          <w:rFonts w:hint="cs"/>
          <w:rtl/>
        </w:rPr>
        <w:t>6</w:t>
      </w:r>
      <w:r w:rsidRPr="000F2A07">
        <w:rPr>
          <w:rStyle w:val="libFootnotenumChar"/>
          <w:rtl/>
        </w:rPr>
        <w:t>)</w:t>
      </w:r>
      <w:r>
        <w:rPr>
          <w:rtl/>
        </w:rPr>
        <w:t xml:space="preserve">. </w:t>
      </w:r>
      <w:r>
        <w:rPr>
          <w:rFonts w:hint="eastAsia"/>
          <w:rtl/>
        </w:rPr>
        <w:t>و</w:t>
      </w:r>
      <w:r>
        <w:rPr>
          <w:rtl/>
        </w:rPr>
        <w:t xml:space="preserve"> عن الصادق </w:t>
      </w:r>
      <w:r w:rsidR="00F2741C" w:rsidRPr="00F2741C">
        <w:rPr>
          <w:rStyle w:val="libAlaemChar"/>
          <w:rtl/>
        </w:rPr>
        <w:t>عليه‌السلام</w:t>
      </w:r>
      <w:r>
        <w:rPr>
          <w:rtl/>
        </w:rPr>
        <w:t xml:space="preserve"> قال: استأصل شعرک تقلّ دوابّه و درنه و وسخه و تغلظ رقبتک و </w:t>
      </w:r>
      <w:r>
        <w:rPr>
          <w:rFonts w:hint="cs"/>
          <w:rtl/>
        </w:rPr>
        <w:t>ی</w:t>
      </w:r>
      <w:r>
        <w:rPr>
          <w:rFonts w:hint="eastAsia"/>
          <w:rtl/>
        </w:rPr>
        <w:t>جلو</w:t>
      </w:r>
      <w:r>
        <w:rPr>
          <w:rtl/>
        </w:rPr>
        <w:t xml:space="preserve"> بصرک </w:t>
      </w:r>
      <w:r w:rsidRPr="000F2A07">
        <w:rPr>
          <w:rStyle w:val="libFootnotenumChar"/>
          <w:rtl/>
        </w:rPr>
        <w:t>(</w:t>
      </w:r>
      <w:r w:rsidR="007E7607">
        <w:rPr>
          <w:rStyle w:val="libFootnotenumChar"/>
          <w:rFonts w:hint="cs"/>
          <w:rtl/>
        </w:rPr>
        <w:t>7</w:t>
      </w:r>
      <w:r w:rsidRPr="000F2A07">
        <w:rPr>
          <w:rStyle w:val="libFootnotenumChar"/>
          <w:rtl/>
        </w:rPr>
        <w:t>)</w:t>
      </w:r>
      <w:r>
        <w:rPr>
          <w:rtl/>
        </w:rPr>
        <w:t xml:space="preserve">. </w:t>
      </w:r>
      <w:r w:rsidRPr="007E7607">
        <w:rPr>
          <w:rStyle w:val="libBold1Char"/>
          <w:rFonts w:hint="eastAsia"/>
          <w:rtl/>
        </w:rPr>
        <w:t>أقول</w:t>
      </w:r>
      <w:r>
        <w:rPr>
          <w:rtl/>
        </w:rPr>
        <w:t xml:space="preserve">: </w:t>
      </w:r>
      <w:r>
        <w:rPr>
          <w:rFonts w:hint="eastAsia"/>
          <w:rtl/>
        </w:rPr>
        <w:t>و</w:t>
      </w:r>
      <w:r>
        <w:rPr>
          <w:rtl/>
        </w:rPr>
        <w:t xml:space="preserve"> </w:t>
      </w:r>
      <w:r>
        <w:rPr>
          <w:rFonts w:hint="cs"/>
          <w:rtl/>
        </w:rPr>
        <w:t>ی</w:t>
      </w:r>
      <w:r>
        <w:rPr>
          <w:rFonts w:hint="eastAsia"/>
          <w:rtl/>
        </w:rPr>
        <w:t>أت</w:t>
      </w:r>
      <w:r>
        <w:rPr>
          <w:rFonts w:hint="cs"/>
          <w:rtl/>
        </w:rPr>
        <w:t>ی</w:t>
      </w:r>
      <w:r>
        <w:rPr>
          <w:rtl/>
        </w:rPr>
        <w:t xml:space="preserve"> </w:t>
      </w:r>
      <w:r w:rsidRPr="007E7607">
        <w:rPr>
          <w:rtl/>
        </w:rPr>
        <w:t>ف</w:t>
      </w:r>
      <w:r w:rsidRPr="007E7607">
        <w:rPr>
          <w:rFonts w:hint="cs"/>
          <w:rtl/>
        </w:rPr>
        <w:t>ی</w:t>
      </w:r>
      <w:r w:rsidR="00090BC1" w:rsidRPr="007E7607">
        <w:rPr>
          <w:rFonts w:hint="eastAsia"/>
          <w:rtl/>
        </w:rPr>
        <w:t>(</w:t>
      </w:r>
      <w:r w:rsidRPr="007E7607">
        <w:rPr>
          <w:rFonts w:hint="eastAsia"/>
          <w:rtl/>
        </w:rPr>
        <w:t>لح</w:t>
      </w:r>
      <w:r w:rsidRPr="007E7607">
        <w:rPr>
          <w:rFonts w:hint="cs"/>
          <w:rtl/>
        </w:rPr>
        <w:t>ی</w:t>
      </w:r>
      <w:r w:rsidR="00090BC1" w:rsidRPr="007E7607">
        <w:rPr>
          <w:rFonts w:hint="eastAsia"/>
          <w:rtl/>
        </w:rPr>
        <w:t>)</w:t>
      </w:r>
      <w:r w:rsidRPr="007E7607">
        <w:rPr>
          <w:rFonts w:hint="eastAsia"/>
          <w:rtl/>
        </w:rPr>
        <w:t>ما</w:t>
      </w:r>
      <w:r>
        <w:rPr>
          <w:rtl/>
        </w:rPr>
        <w:t xml:space="preserve"> </w:t>
      </w:r>
      <w:r>
        <w:rPr>
          <w:rFonts w:hint="cs"/>
          <w:rtl/>
        </w:rPr>
        <w:t>ی</w:t>
      </w:r>
      <w:r>
        <w:rPr>
          <w:rFonts w:hint="eastAsia"/>
          <w:rtl/>
        </w:rPr>
        <w:t>تعلق</w:t>
      </w:r>
      <w:r>
        <w:rPr>
          <w:rtl/>
        </w:rPr>
        <w:t xml:space="preserve"> بحلق اللح</w:t>
      </w:r>
      <w:r>
        <w:rPr>
          <w:rFonts w:hint="cs"/>
          <w:rtl/>
        </w:rPr>
        <w:t>ی</w:t>
      </w:r>
      <w:r>
        <w:rPr>
          <w:rFonts w:hint="eastAsia"/>
          <w:rtl/>
        </w:rPr>
        <w:t>ه</w:t>
      </w:r>
      <w:r>
        <w:rPr>
          <w:rtl/>
        </w:rPr>
        <w:t xml:space="preserve">. </w:t>
      </w:r>
    </w:p>
    <w:p w:rsidR="00140CA9" w:rsidRDefault="00191CDD" w:rsidP="007E7607">
      <w:pPr>
        <w:pStyle w:val="libBold1"/>
      </w:pPr>
      <w:r>
        <w:rPr>
          <w:rFonts w:hint="eastAsia"/>
          <w:rtl/>
        </w:rPr>
        <w:t>حلل</w:t>
      </w:r>
      <w:r>
        <w:rPr>
          <w:rtl/>
        </w:rPr>
        <w:t xml:space="preserve">: </w:t>
      </w:r>
    </w:p>
    <w:p w:rsidR="00140CA9" w:rsidRDefault="00191CDD" w:rsidP="007E7607">
      <w:pPr>
        <w:pStyle w:val="libCenterBold1"/>
      </w:pPr>
      <w:r>
        <w:rPr>
          <w:rFonts w:hint="eastAsia"/>
          <w:rtl/>
        </w:rPr>
        <w:t>الحلال</w:t>
      </w:r>
      <w:r>
        <w:rPr>
          <w:rtl/>
        </w:rPr>
        <w:t xml:space="preserve"> و الحرام </w:t>
      </w:r>
    </w:p>
    <w:p w:rsidR="00D7268C" w:rsidRDefault="00191CDD" w:rsidP="007E7607">
      <w:pPr>
        <w:pStyle w:val="libNormal"/>
      </w:pPr>
      <w:r>
        <w:rPr>
          <w:rFonts w:hint="eastAsia"/>
          <w:rtl/>
        </w:rPr>
        <w:t>باب</w:t>
      </w:r>
      <w:r>
        <w:rPr>
          <w:rtl/>
        </w:rPr>
        <w:t xml:space="preserve"> جوامع ما </w:t>
      </w:r>
      <w:r>
        <w:rPr>
          <w:rFonts w:hint="cs"/>
          <w:rtl/>
        </w:rPr>
        <w:t>ی</w:t>
      </w:r>
      <w:r>
        <w:rPr>
          <w:rFonts w:hint="eastAsia"/>
          <w:rtl/>
        </w:rPr>
        <w:t>حلّ</w:t>
      </w:r>
      <w:r>
        <w:rPr>
          <w:rtl/>
        </w:rPr>
        <w:t xml:space="preserve"> و ما </w:t>
      </w:r>
      <w:r>
        <w:rPr>
          <w:rFonts w:hint="cs"/>
          <w:rtl/>
        </w:rPr>
        <w:t>ی</w:t>
      </w:r>
      <w:r>
        <w:rPr>
          <w:rFonts w:hint="eastAsia"/>
          <w:rtl/>
        </w:rPr>
        <w:t>حرم</w:t>
      </w:r>
      <w:r>
        <w:rPr>
          <w:rtl/>
        </w:rPr>
        <w:t xml:space="preserve"> </w:t>
      </w:r>
      <w:r w:rsidRPr="000F2A07">
        <w:rPr>
          <w:rStyle w:val="libFootnotenumChar"/>
          <w:rtl/>
        </w:rPr>
        <w:t>(</w:t>
      </w:r>
      <w:r w:rsidR="007E7607">
        <w:rPr>
          <w:rStyle w:val="libFootnotenumChar"/>
          <w:rFonts w:hint="cs"/>
          <w:rtl/>
        </w:rPr>
        <w:t>8</w:t>
      </w:r>
      <w:r w:rsidRPr="000F2A07">
        <w:rPr>
          <w:rStyle w:val="libFootnotenumChar"/>
          <w:rtl/>
        </w:rPr>
        <w:t>)</w:t>
      </w:r>
      <w:r>
        <w:rPr>
          <w:rtl/>
        </w:rPr>
        <w:t>، ف</w:t>
      </w:r>
      <w:r>
        <w:rPr>
          <w:rFonts w:hint="cs"/>
          <w:rtl/>
        </w:rPr>
        <w:t>ی</w:t>
      </w:r>
      <w:r>
        <w:rPr>
          <w:rFonts w:hint="eastAsia"/>
          <w:rtl/>
        </w:rPr>
        <w:t>ه</w:t>
      </w:r>
      <w:r>
        <w:rPr>
          <w:rtl/>
        </w:rPr>
        <w:t xml:space="preserve"> کلّ ش</w:t>
      </w:r>
      <w:r>
        <w:rPr>
          <w:rFonts w:hint="cs"/>
          <w:rtl/>
        </w:rPr>
        <w:t>ی</w:t>
      </w:r>
      <w:r>
        <w:rPr>
          <w:rFonts w:hint="eastAsia"/>
          <w:rtl/>
        </w:rPr>
        <w:t>ء</w:t>
      </w:r>
      <w:r>
        <w:rPr>
          <w:rtl/>
        </w:rPr>
        <w:t xml:space="preserve"> ف</w:t>
      </w:r>
      <w:r>
        <w:rPr>
          <w:rFonts w:hint="cs"/>
          <w:rtl/>
        </w:rPr>
        <w:t>ی</w:t>
      </w:r>
      <w:r>
        <w:rPr>
          <w:rFonts w:hint="eastAsia"/>
          <w:rtl/>
        </w:rPr>
        <w:t>ه</w:t>
      </w:r>
      <w:r>
        <w:rPr>
          <w:rtl/>
        </w:rPr>
        <w:t xml:space="preserve"> الحلال و الحرام فهو لک </w:t>
      </w:r>
    </w:p>
    <w:p w:rsidR="007E7607" w:rsidRDefault="007E7607" w:rsidP="007E7607">
      <w:pPr>
        <w:pStyle w:val="libLine"/>
        <w:rPr>
          <w:rtl/>
        </w:rPr>
      </w:pPr>
      <w:r>
        <w:rPr>
          <w:rFonts w:hint="eastAsia"/>
          <w:rtl/>
        </w:rPr>
        <w:t>____________________</w:t>
      </w:r>
    </w:p>
    <w:p w:rsidR="00140CA9" w:rsidRDefault="00D7268C" w:rsidP="007E7607">
      <w:pPr>
        <w:pStyle w:val="libFootnote0"/>
      </w:pPr>
      <w:r w:rsidRPr="007E7607">
        <w:rPr>
          <w:rtl/>
        </w:rPr>
        <w:t>(1)</w:t>
      </w:r>
      <w:r w:rsidR="00191CDD">
        <w:rPr>
          <w:rtl/>
        </w:rPr>
        <w:t xml:space="preserve"> الحسو:الشرب ش</w:t>
      </w:r>
      <w:r w:rsidR="00191CDD">
        <w:rPr>
          <w:rFonts w:hint="cs"/>
          <w:rtl/>
        </w:rPr>
        <w:t>ی</w:t>
      </w:r>
      <w:r w:rsidR="00191CDD">
        <w:rPr>
          <w:rFonts w:hint="eastAsia"/>
          <w:rtl/>
        </w:rPr>
        <w:t>ئا</w:t>
      </w:r>
      <w:r w:rsidR="00191CDD">
        <w:rPr>
          <w:rtl/>
        </w:rPr>
        <w:t xml:space="preserve"> بعد ش</w:t>
      </w:r>
      <w:r w:rsidR="00191CDD">
        <w:rPr>
          <w:rFonts w:hint="cs"/>
          <w:rtl/>
        </w:rPr>
        <w:t>ی</w:t>
      </w:r>
      <w:r w:rsidR="00191CDD">
        <w:rPr>
          <w:rFonts w:hint="eastAsia"/>
          <w:rtl/>
        </w:rPr>
        <w:t>ء،و</w:t>
      </w:r>
      <w:r w:rsidR="00191CDD">
        <w:rPr>
          <w:rtl/>
        </w:rPr>
        <w:t xml:space="preserve"> ف</w:t>
      </w:r>
      <w:r w:rsidR="00191CDD">
        <w:rPr>
          <w:rFonts w:hint="cs"/>
          <w:rtl/>
        </w:rPr>
        <w:t>ی</w:t>
      </w:r>
      <w:r w:rsidR="00191CDD">
        <w:rPr>
          <w:rtl/>
        </w:rPr>
        <w:t xml:space="preserve"> الحد</w:t>
      </w:r>
      <w:r w:rsidR="00191CDD">
        <w:rPr>
          <w:rFonts w:hint="cs"/>
          <w:rtl/>
        </w:rPr>
        <w:t>ی</w:t>
      </w:r>
      <w:r w:rsidR="00191CDD">
        <w:rPr>
          <w:rFonts w:hint="eastAsia"/>
          <w:rtl/>
        </w:rPr>
        <w:t>ث</w:t>
      </w:r>
      <w:r w:rsidR="00191CDD">
        <w:rPr>
          <w:rtl/>
        </w:rPr>
        <w:t xml:space="preserve"> التلب</w:t>
      </w:r>
      <w:r w:rsidR="00191CDD">
        <w:rPr>
          <w:rFonts w:hint="cs"/>
          <w:rtl/>
        </w:rPr>
        <w:t>ی</w:t>
      </w:r>
      <w:r w:rsidR="00191CDD">
        <w:rPr>
          <w:rFonts w:hint="eastAsia"/>
          <w:rtl/>
        </w:rPr>
        <w:t>نه،قال</w:t>
      </w:r>
      <w:r w:rsidR="00191CDD">
        <w:rPr>
          <w:rtl/>
        </w:rPr>
        <w:t>(ص):الحسو باللبن،مجمع البحر</w:t>
      </w:r>
      <w:r w:rsidR="00191CDD">
        <w:rPr>
          <w:rFonts w:hint="cs"/>
          <w:rtl/>
        </w:rPr>
        <w:t>ی</w:t>
      </w:r>
      <w:r w:rsidR="00191CDD">
        <w:rPr>
          <w:rFonts w:hint="eastAsia"/>
          <w:rtl/>
        </w:rPr>
        <w:t>ن</w:t>
      </w:r>
      <w:r w:rsidR="00191CDD">
        <w:rPr>
          <w:rtl/>
        </w:rPr>
        <w:t xml:space="preserve"> و القاموس: التلب</w:t>
      </w:r>
      <w:r w:rsidR="00191CDD">
        <w:rPr>
          <w:rFonts w:hint="cs"/>
          <w:rtl/>
        </w:rPr>
        <w:t>ی</w:t>
      </w:r>
      <w:r w:rsidR="00191CDD">
        <w:rPr>
          <w:rFonts w:hint="eastAsia"/>
          <w:rtl/>
        </w:rPr>
        <w:t>نه</w:t>
      </w:r>
      <w:r w:rsidR="00191CDD">
        <w:rPr>
          <w:rtl/>
        </w:rPr>
        <w:t xml:space="preserve"> حساء </w:t>
      </w:r>
      <w:r w:rsidR="00191CDD">
        <w:rPr>
          <w:rFonts w:hint="cs"/>
          <w:rtl/>
        </w:rPr>
        <w:t>ی</w:t>
      </w:r>
      <w:r w:rsidR="00191CDD">
        <w:rPr>
          <w:rFonts w:hint="eastAsia"/>
          <w:rtl/>
        </w:rPr>
        <w:t>تّخذ</w:t>
      </w:r>
      <w:r w:rsidR="00191CDD">
        <w:rPr>
          <w:rtl/>
        </w:rPr>
        <w:t xml:space="preserve"> من نخاله و عسل أو من نخاله فقط.(منه مدّ ظله). </w:t>
      </w:r>
    </w:p>
    <w:p w:rsidR="00140CA9" w:rsidRDefault="00D7268C" w:rsidP="007E7607">
      <w:pPr>
        <w:pStyle w:val="libFootnote0"/>
      </w:pPr>
      <w:r w:rsidRPr="007E7607">
        <w:rPr>
          <w:rtl/>
        </w:rPr>
        <w:t>(2)</w:t>
      </w:r>
      <w:r w:rsidR="00191CDD">
        <w:rPr>
          <w:rtl/>
        </w:rPr>
        <w:t xml:space="preserve"> ق:5</w:t>
      </w:r>
      <w:r w:rsidR="00140CA9">
        <w:rPr>
          <w:rtl/>
        </w:rPr>
        <w:t>28</w:t>
      </w:r>
      <w:r w:rsidR="00191CDD">
        <w:rPr>
          <w:rtl/>
        </w:rPr>
        <w:t>/64/</w:t>
      </w:r>
      <w:r w:rsidR="00140CA9">
        <w:rPr>
          <w:rtl/>
        </w:rPr>
        <w:t>1</w:t>
      </w:r>
      <w:r w:rsidR="00191CDD">
        <w:rPr>
          <w:rtl/>
        </w:rPr>
        <w:t>4،ج:</w:t>
      </w:r>
      <w:r w:rsidR="00140CA9">
        <w:rPr>
          <w:rtl/>
        </w:rPr>
        <w:t>182</w:t>
      </w:r>
      <w:r w:rsidR="00191CDD">
        <w:rPr>
          <w:rtl/>
        </w:rPr>
        <w:t>/6</w:t>
      </w:r>
      <w:r w:rsidR="00140CA9">
        <w:rPr>
          <w:rtl/>
        </w:rPr>
        <w:t>2</w:t>
      </w:r>
      <w:r w:rsidR="00191CDD">
        <w:rPr>
          <w:rtl/>
        </w:rPr>
        <w:t xml:space="preserve">. </w:t>
      </w:r>
    </w:p>
    <w:p w:rsidR="00140CA9" w:rsidRDefault="00D7268C" w:rsidP="007E7607">
      <w:pPr>
        <w:pStyle w:val="libFootnote0"/>
      </w:pPr>
      <w:r w:rsidRPr="007E7607">
        <w:rPr>
          <w:rtl/>
        </w:rPr>
        <w:t>(3)</w:t>
      </w:r>
      <w:r w:rsidR="00191CDD">
        <w:rPr>
          <w:rtl/>
        </w:rPr>
        <w:t xml:space="preserve"> ق:666/66/6،ج:</w:t>
      </w:r>
      <w:r w:rsidR="00140CA9">
        <w:rPr>
          <w:rtl/>
        </w:rPr>
        <w:t>39</w:t>
      </w:r>
      <w:r w:rsidR="00191CDD">
        <w:rPr>
          <w:rtl/>
        </w:rPr>
        <w:t>6/</w:t>
      </w:r>
      <w:r w:rsidR="00140CA9">
        <w:rPr>
          <w:rtl/>
        </w:rPr>
        <w:t>21</w:t>
      </w:r>
      <w:r w:rsidR="00191CDD">
        <w:rPr>
          <w:rtl/>
        </w:rPr>
        <w:t xml:space="preserve">. </w:t>
      </w:r>
    </w:p>
    <w:p w:rsidR="00140CA9" w:rsidRDefault="00D7268C" w:rsidP="007E7607">
      <w:pPr>
        <w:pStyle w:val="libFootnote0"/>
      </w:pPr>
      <w:r w:rsidRPr="007E7607">
        <w:rPr>
          <w:rtl/>
        </w:rPr>
        <w:t>(4)</w:t>
      </w:r>
      <w:r w:rsidR="00191CDD">
        <w:rPr>
          <w:rtl/>
        </w:rPr>
        <w:t xml:space="preserve"> ق:66</w:t>
      </w:r>
      <w:r w:rsidR="00140CA9">
        <w:rPr>
          <w:rtl/>
        </w:rPr>
        <w:t>7</w:t>
      </w:r>
      <w:r w:rsidR="00191CDD">
        <w:rPr>
          <w:rtl/>
        </w:rPr>
        <w:t>/66/6،ج:4</w:t>
      </w:r>
      <w:r w:rsidR="00140CA9">
        <w:rPr>
          <w:rtl/>
        </w:rPr>
        <w:t>00</w:t>
      </w:r>
      <w:r w:rsidR="00191CDD">
        <w:rPr>
          <w:rtl/>
        </w:rPr>
        <w:t>/</w:t>
      </w:r>
      <w:r w:rsidR="00140CA9">
        <w:rPr>
          <w:rtl/>
        </w:rPr>
        <w:t>21</w:t>
      </w:r>
      <w:r w:rsidR="00191CDD">
        <w:rPr>
          <w:rtl/>
        </w:rPr>
        <w:t xml:space="preserve">. </w:t>
      </w:r>
    </w:p>
    <w:p w:rsidR="00140CA9" w:rsidRDefault="00D7268C" w:rsidP="007E7607">
      <w:pPr>
        <w:pStyle w:val="libFootnote0"/>
      </w:pPr>
      <w:r w:rsidRPr="007E7607">
        <w:rPr>
          <w:rtl/>
        </w:rPr>
        <w:t>(5)</w:t>
      </w:r>
      <w:r w:rsidR="00191CDD">
        <w:rPr>
          <w:rtl/>
        </w:rPr>
        <w:t xml:space="preserve"> ق:</w:t>
      </w:r>
      <w:r w:rsidR="00140CA9">
        <w:rPr>
          <w:rtl/>
        </w:rPr>
        <w:t>7</w:t>
      </w:r>
      <w:r w:rsidR="00191CDD">
        <w:rPr>
          <w:rtl/>
        </w:rPr>
        <w:t>/4/</w:t>
      </w:r>
      <w:r w:rsidR="00140CA9">
        <w:rPr>
          <w:rtl/>
        </w:rPr>
        <w:t>1</w:t>
      </w:r>
      <w:r w:rsidR="00191CDD">
        <w:rPr>
          <w:rtl/>
        </w:rPr>
        <w:t>6،ج:</w:t>
      </w:r>
      <w:r w:rsidR="00140CA9">
        <w:rPr>
          <w:rtl/>
        </w:rPr>
        <w:t>82</w:t>
      </w:r>
      <w:r w:rsidR="00191CDD">
        <w:rPr>
          <w:rtl/>
        </w:rPr>
        <w:t>/</w:t>
      </w:r>
      <w:r w:rsidR="00140CA9">
        <w:rPr>
          <w:rtl/>
        </w:rPr>
        <w:t>7</w:t>
      </w:r>
      <w:r w:rsidR="00191CDD">
        <w:rPr>
          <w:rtl/>
        </w:rPr>
        <w:t xml:space="preserve">6. </w:t>
      </w:r>
    </w:p>
    <w:p w:rsidR="00140CA9" w:rsidRDefault="00D7268C" w:rsidP="007E7607">
      <w:pPr>
        <w:pStyle w:val="libFootnote0"/>
      </w:pPr>
      <w:r w:rsidRPr="007E7607">
        <w:rPr>
          <w:rtl/>
        </w:rPr>
        <w:t>(6)</w:t>
      </w:r>
      <w:r w:rsidR="00191CDD">
        <w:rPr>
          <w:rtl/>
        </w:rPr>
        <w:t xml:space="preserve"> ق:</w:t>
      </w:r>
      <w:r w:rsidR="00140CA9">
        <w:rPr>
          <w:rtl/>
        </w:rPr>
        <w:t>7</w:t>
      </w:r>
      <w:r w:rsidR="00191CDD">
        <w:rPr>
          <w:rtl/>
        </w:rPr>
        <w:t>/4/</w:t>
      </w:r>
      <w:r w:rsidR="00140CA9">
        <w:rPr>
          <w:rtl/>
        </w:rPr>
        <w:t>1</w:t>
      </w:r>
      <w:r w:rsidR="00191CDD">
        <w:rPr>
          <w:rtl/>
        </w:rPr>
        <w:t>6،ج:</w:t>
      </w:r>
      <w:r w:rsidR="00140CA9">
        <w:rPr>
          <w:rtl/>
        </w:rPr>
        <w:t>82</w:t>
      </w:r>
      <w:r w:rsidR="00191CDD">
        <w:rPr>
          <w:rtl/>
        </w:rPr>
        <w:t>/</w:t>
      </w:r>
      <w:r w:rsidR="00140CA9">
        <w:rPr>
          <w:rtl/>
        </w:rPr>
        <w:t>7</w:t>
      </w:r>
      <w:r w:rsidR="00191CDD">
        <w:rPr>
          <w:rtl/>
        </w:rPr>
        <w:t xml:space="preserve">6. </w:t>
      </w:r>
    </w:p>
    <w:p w:rsidR="00D7268C" w:rsidRDefault="00D7268C" w:rsidP="007E7607">
      <w:pPr>
        <w:pStyle w:val="libFootnote0"/>
        <w:rPr>
          <w:rtl/>
        </w:rPr>
      </w:pPr>
      <w:r w:rsidRPr="007E7607">
        <w:rPr>
          <w:rtl/>
        </w:rPr>
        <w:t>(7)</w:t>
      </w:r>
      <w:r w:rsidR="00191CDD">
        <w:rPr>
          <w:rtl/>
        </w:rPr>
        <w:t xml:space="preserve"> ق:</w:t>
      </w:r>
      <w:r w:rsidR="00140CA9">
        <w:rPr>
          <w:rtl/>
        </w:rPr>
        <w:t>8</w:t>
      </w:r>
      <w:r w:rsidR="00191CDD">
        <w:rPr>
          <w:rtl/>
        </w:rPr>
        <w:t>/4/</w:t>
      </w:r>
      <w:r w:rsidR="00140CA9">
        <w:rPr>
          <w:rtl/>
        </w:rPr>
        <w:t>1</w:t>
      </w:r>
      <w:r w:rsidR="00191CDD">
        <w:rPr>
          <w:rtl/>
        </w:rPr>
        <w:t>6،ج:</w:t>
      </w:r>
      <w:r w:rsidR="00140CA9">
        <w:rPr>
          <w:rtl/>
        </w:rPr>
        <w:t>8</w:t>
      </w:r>
      <w:r w:rsidR="00191CDD">
        <w:rPr>
          <w:rtl/>
        </w:rPr>
        <w:t>5/</w:t>
      </w:r>
      <w:r w:rsidR="00140CA9">
        <w:rPr>
          <w:rtl/>
        </w:rPr>
        <w:t>7</w:t>
      </w:r>
      <w:r w:rsidR="00191CDD">
        <w:rPr>
          <w:rtl/>
        </w:rPr>
        <w:t>6.</w:t>
      </w:r>
    </w:p>
    <w:p w:rsidR="007E7607" w:rsidRDefault="007E7607" w:rsidP="007E7607">
      <w:pPr>
        <w:pStyle w:val="libFootnote0"/>
        <w:rPr>
          <w:rtl/>
        </w:rPr>
      </w:pPr>
      <w:r>
        <w:rPr>
          <w:rFonts w:hint="cs"/>
          <w:rtl/>
        </w:rPr>
        <w:t>(8) ق:753/116/14،ج:92/65.</w:t>
      </w:r>
    </w:p>
    <w:p w:rsidR="00D7268C" w:rsidRDefault="00D7268C" w:rsidP="000F2A07">
      <w:pPr>
        <w:pStyle w:val="libNormal"/>
        <w:rPr>
          <w:rtl/>
        </w:rPr>
      </w:pPr>
      <w:r>
        <w:rPr>
          <w:rtl/>
        </w:rPr>
        <w:br w:type="page"/>
      </w:r>
    </w:p>
    <w:p w:rsidR="00140CA9" w:rsidRDefault="00191CDD" w:rsidP="007E7607">
      <w:pPr>
        <w:pStyle w:val="libNormal0"/>
      </w:pPr>
      <w:r>
        <w:rPr>
          <w:rFonts w:hint="eastAsia"/>
          <w:rtl/>
        </w:rPr>
        <w:t>حلال</w:t>
      </w:r>
      <w:r>
        <w:rPr>
          <w:rtl/>
        </w:rPr>
        <w:t xml:space="preserve"> حتّ</w:t>
      </w:r>
      <w:r>
        <w:rPr>
          <w:rFonts w:hint="cs"/>
          <w:rtl/>
        </w:rPr>
        <w:t>ی</w:t>
      </w:r>
      <w:r>
        <w:rPr>
          <w:rtl/>
        </w:rPr>
        <w:t xml:space="preserve"> تعرف الحرام فتدعه بع</w:t>
      </w:r>
      <w:r>
        <w:rPr>
          <w:rFonts w:hint="cs"/>
          <w:rtl/>
        </w:rPr>
        <w:t>ی</w:t>
      </w:r>
      <w:r>
        <w:rPr>
          <w:rFonts w:hint="eastAsia"/>
          <w:rtl/>
        </w:rPr>
        <w:t>نه</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ما </w:t>
      </w:r>
      <w:r>
        <w:rPr>
          <w:rFonts w:hint="cs"/>
          <w:rtl/>
        </w:rPr>
        <w:t>ی</w:t>
      </w:r>
      <w:r>
        <w:rPr>
          <w:rFonts w:hint="eastAsia"/>
          <w:rtl/>
        </w:rPr>
        <w:t>حلّ</w:t>
      </w:r>
      <w:r>
        <w:rPr>
          <w:rtl/>
        </w:rPr>
        <w:t xml:space="preserve"> من الط</w:t>
      </w:r>
      <w:r>
        <w:rPr>
          <w:rFonts w:hint="cs"/>
          <w:rtl/>
        </w:rPr>
        <w:t>ی</w:t>
      </w:r>
      <w:r>
        <w:rPr>
          <w:rFonts w:hint="eastAsia"/>
          <w:rtl/>
        </w:rPr>
        <w:t>ور</w:t>
      </w:r>
      <w:r>
        <w:rPr>
          <w:rtl/>
        </w:rPr>
        <w:t xml:space="preserve"> و سائر الح</w:t>
      </w:r>
      <w:r>
        <w:rPr>
          <w:rFonts w:hint="cs"/>
          <w:rtl/>
        </w:rPr>
        <w:t>ی</w:t>
      </w:r>
      <w:r>
        <w:rPr>
          <w:rFonts w:hint="eastAsia"/>
          <w:rtl/>
        </w:rPr>
        <w:t>وان</w:t>
      </w:r>
      <w:r>
        <w:rPr>
          <w:rtl/>
        </w:rPr>
        <w:t xml:space="preserve"> و ما لم </w:t>
      </w:r>
      <w:r>
        <w:rPr>
          <w:rFonts w:hint="cs"/>
          <w:rtl/>
        </w:rPr>
        <w:t>ی</w:t>
      </w:r>
      <w:r>
        <w:rPr>
          <w:rFonts w:hint="eastAsia"/>
          <w:rtl/>
        </w:rPr>
        <w:t>حلّ</w:t>
      </w:r>
      <w:r>
        <w:rPr>
          <w:rtl/>
        </w:rPr>
        <w:t xml:space="preserve"> </w:t>
      </w:r>
      <w:r w:rsidRPr="000F2A07">
        <w:rPr>
          <w:rStyle w:val="libFootnotenumChar"/>
          <w:rtl/>
        </w:rPr>
        <w:t>(2)</w:t>
      </w:r>
      <w:r>
        <w:rPr>
          <w:rtl/>
        </w:rPr>
        <w:t xml:space="preserve">. </w:t>
      </w:r>
    </w:p>
    <w:p w:rsidR="007E7607" w:rsidRDefault="00191CDD" w:rsidP="007E7607">
      <w:pPr>
        <w:pStyle w:val="libNormal"/>
        <w:rPr>
          <w:rtl/>
        </w:rPr>
      </w:pPr>
      <w:r>
        <w:rPr>
          <w:rFonts w:hint="eastAsia"/>
          <w:rtl/>
        </w:rPr>
        <w:t>باب</w:t>
      </w:r>
      <w:r>
        <w:rPr>
          <w:rtl/>
        </w:rPr>
        <w:t xml:space="preserve"> الحثّ عل</w:t>
      </w:r>
      <w:r>
        <w:rPr>
          <w:rFonts w:hint="cs"/>
          <w:rtl/>
        </w:rPr>
        <w:t>ی</w:t>
      </w:r>
      <w:r>
        <w:rPr>
          <w:rtl/>
        </w:rPr>
        <w:t xml:space="preserve"> طلب الحلال و معن</w:t>
      </w:r>
      <w:r>
        <w:rPr>
          <w:rFonts w:hint="cs"/>
          <w:rtl/>
        </w:rPr>
        <w:t>ی</w:t>
      </w:r>
      <w:r>
        <w:rPr>
          <w:rtl/>
        </w:rPr>
        <w:t xml:space="preserve"> الحلال </w:t>
      </w:r>
      <w:r w:rsidRPr="000F2A07">
        <w:rPr>
          <w:rStyle w:val="libFootnotenumChar"/>
          <w:rtl/>
        </w:rPr>
        <w:t>(3)</w:t>
      </w:r>
      <w:r>
        <w:rPr>
          <w:rtl/>
        </w:rPr>
        <w:t xml:space="preserve">. </w:t>
      </w:r>
      <w:r w:rsidR="00090BC1" w:rsidRPr="00090BC1">
        <w:rPr>
          <w:rStyle w:val="libAlaemChar"/>
          <w:rFonts w:hint="eastAsia"/>
          <w:rtl/>
        </w:rPr>
        <w:t>(</w:t>
      </w:r>
      <w:r w:rsidRPr="007E7607">
        <w:rPr>
          <w:rStyle w:val="libAieChar"/>
          <w:rFonts w:hint="eastAsia"/>
          <w:rtl/>
        </w:rPr>
        <w:t>قُلْ</w:t>
      </w:r>
      <w:r w:rsidRPr="007E7607">
        <w:rPr>
          <w:rStyle w:val="libAieChar"/>
          <w:rtl/>
        </w:rPr>
        <w:t xml:space="preserve"> لاٰ </w:t>
      </w:r>
      <w:r w:rsidRPr="007E7607">
        <w:rPr>
          <w:rStyle w:val="libAieChar"/>
          <w:rFonts w:hint="cs"/>
          <w:rtl/>
        </w:rPr>
        <w:t>یَ</w:t>
      </w:r>
      <w:r w:rsidRPr="007E7607">
        <w:rPr>
          <w:rStyle w:val="libAieChar"/>
          <w:rFonts w:hint="eastAsia"/>
          <w:rtl/>
        </w:rPr>
        <w:t>سْتَوِ</w:t>
      </w:r>
      <w:r w:rsidRPr="007E7607">
        <w:rPr>
          <w:rStyle w:val="libAieChar"/>
          <w:rFonts w:hint="cs"/>
          <w:rtl/>
        </w:rPr>
        <w:t>ی</w:t>
      </w:r>
      <w:r w:rsidRPr="007E7607">
        <w:rPr>
          <w:rStyle w:val="libAieChar"/>
          <w:rtl/>
        </w:rPr>
        <w:t xml:space="preserve"> الْخَبِ</w:t>
      </w:r>
      <w:r w:rsidRPr="007E7607">
        <w:rPr>
          <w:rStyle w:val="libAieChar"/>
          <w:rFonts w:hint="cs"/>
          <w:rtl/>
        </w:rPr>
        <w:t>ی</w:t>
      </w:r>
      <w:r w:rsidRPr="007E7607">
        <w:rPr>
          <w:rStyle w:val="libAieChar"/>
          <w:rFonts w:hint="eastAsia"/>
          <w:rtl/>
        </w:rPr>
        <w:t>ثُ</w:t>
      </w:r>
      <w:r w:rsidRPr="007E7607">
        <w:rPr>
          <w:rStyle w:val="libAieChar"/>
          <w:rtl/>
        </w:rPr>
        <w:t xml:space="preserve"> وَ الطَّ</w:t>
      </w:r>
      <w:r w:rsidRPr="007E7607">
        <w:rPr>
          <w:rStyle w:val="libAieChar"/>
          <w:rFonts w:hint="cs"/>
          <w:rtl/>
        </w:rPr>
        <w:t>یِّ</w:t>
      </w:r>
      <w:r w:rsidRPr="007E7607">
        <w:rPr>
          <w:rStyle w:val="libAieChar"/>
          <w:rFonts w:hint="eastAsia"/>
          <w:rtl/>
        </w:rPr>
        <w:t>بُ</w:t>
      </w:r>
      <w:r w:rsidR="00090BC1" w:rsidRPr="00090BC1">
        <w:rPr>
          <w:rStyle w:val="libAlaemChar"/>
          <w:rFonts w:hint="eastAsia"/>
          <w:rtl/>
        </w:rPr>
        <w:t>)</w:t>
      </w:r>
      <w:r>
        <w:rPr>
          <w:rtl/>
        </w:rPr>
        <w:t xml:space="preserve"> </w:t>
      </w:r>
      <w:r w:rsidRPr="000F2A07">
        <w:rPr>
          <w:rStyle w:val="libFootnotenumChar"/>
          <w:rtl/>
        </w:rPr>
        <w:t>(4)</w:t>
      </w:r>
      <w:r>
        <w:rPr>
          <w:rFonts w:hint="eastAsia"/>
          <w:rtl/>
        </w:rPr>
        <w:t>الآ</w:t>
      </w:r>
      <w:r>
        <w:rPr>
          <w:rFonts w:hint="cs"/>
          <w:rtl/>
        </w:rPr>
        <w:t>ی</w:t>
      </w:r>
      <w:r>
        <w:rPr>
          <w:rFonts w:hint="eastAsia"/>
          <w:rtl/>
        </w:rPr>
        <w:t>ه</w:t>
      </w:r>
      <w:r>
        <w:rPr>
          <w:rtl/>
        </w:rPr>
        <w:t>.</w:t>
      </w:r>
    </w:p>
    <w:p w:rsidR="007E7607" w:rsidRDefault="00191CDD" w:rsidP="007E7607">
      <w:pPr>
        <w:pStyle w:val="libNormal"/>
        <w:rPr>
          <w:rtl/>
        </w:rPr>
      </w:pPr>
      <w:r w:rsidRPr="007E7607">
        <w:rPr>
          <w:rStyle w:val="libBold1Char"/>
          <w:rFonts w:hint="eastAsia"/>
          <w:rtl/>
        </w:rPr>
        <w:t>أمال</w:t>
      </w:r>
      <w:r w:rsidRPr="007E7607">
        <w:rPr>
          <w:rStyle w:val="libBold1Char"/>
          <w:rFonts w:hint="cs"/>
          <w:rtl/>
        </w:rPr>
        <w:t>ی</w:t>
      </w:r>
      <w:r w:rsidRPr="007E7607">
        <w:rPr>
          <w:rStyle w:val="libBold1Char"/>
          <w:rtl/>
        </w:rPr>
        <w:t xml:space="preserve"> الصدوق</w:t>
      </w:r>
      <w:r>
        <w:rPr>
          <w:rtl/>
        </w:rPr>
        <w:t>:عن النب</w:t>
      </w:r>
      <w:r>
        <w:rPr>
          <w:rFonts w:hint="cs"/>
          <w:rtl/>
        </w:rPr>
        <w:t>یّ</w:t>
      </w:r>
      <w:r>
        <w:rPr>
          <w:rtl/>
        </w:rPr>
        <w:t xml:space="preserve"> </w:t>
      </w:r>
      <w:r w:rsidR="00F2741C" w:rsidRPr="00F2741C">
        <w:rPr>
          <w:rStyle w:val="libAlaemChar"/>
          <w:rtl/>
        </w:rPr>
        <w:t>صلى‌الله‌عليه‌وآله‌وسلم</w:t>
      </w:r>
      <w:r>
        <w:rPr>
          <w:rtl/>
        </w:rPr>
        <w:t>: من بات کالاّ من طلب الحلال بات مغفورا.</w:t>
      </w:r>
    </w:p>
    <w:p w:rsidR="007E7607" w:rsidRDefault="00191CDD" w:rsidP="007E7607">
      <w:pPr>
        <w:pStyle w:val="libNormal"/>
        <w:rPr>
          <w:rtl/>
        </w:rPr>
      </w:pPr>
      <w:r w:rsidRPr="007E7607">
        <w:rPr>
          <w:rStyle w:val="libBold1Char"/>
          <w:rFonts w:hint="eastAsia"/>
          <w:rtl/>
        </w:rPr>
        <w:t>الکاف</w:t>
      </w:r>
      <w:r w:rsidRPr="007E7607">
        <w:rPr>
          <w:rStyle w:val="libBold1Char"/>
          <w:rFonts w:hint="cs"/>
          <w:rtl/>
        </w:rPr>
        <w:t>ی</w:t>
      </w:r>
      <w:r>
        <w:rPr>
          <w:rtl/>
        </w:rPr>
        <w:t>:عن البزنط</w:t>
      </w:r>
      <w:r>
        <w:rPr>
          <w:rFonts w:hint="cs"/>
          <w:rtl/>
        </w:rPr>
        <w:t>ی</w:t>
      </w:r>
      <w:r>
        <w:rPr>
          <w:rtl/>
        </w:rPr>
        <w:t xml:space="preserve"> قال: قلت للرضا </w:t>
      </w:r>
      <w:r w:rsidR="00F2741C" w:rsidRPr="00F2741C">
        <w:rPr>
          <w:rStyle w:val="libAlaemChar"/>
          <w:rtl/>
        </w:rPr>
        <w:t>عليه‌السلام</w:t>
      </w:r>
      <w:r>
        <w:rPr>
          <w:rtl/>
        </w:rPr>
        <w:t xml:space="preserve">:جعلت فداک ادع اللّه(عزّ و جلّ)أن </w:t>
      </w:r>
      <w:r>
        <w:rPr>
          <w:rFonts w:hint="cs"/>
          <w:rtl/>
        </w:rPr>
        <w:t>ی</w:t>
      </w:r>
      <w:r>
        <w:rPr>
          <w:rFonts w:hint="eastAsia"/>
          <w:rtl/>
        </w:rPr>
        <w:t>رزقن</w:t>
      </w:r>
      <w:r>
        <w:rPr>
          <w:rFonts w:hint="cs"/>
          <w:rtl/>
        </w:rPr>
        <w:t>ی</w:t>
      </w:r>
      <w:r>
        <w:rPr>
          <w:rtl/>
        </w:rPr>
        <w:t xml:space="preserve"> الحلال،فقال:أتدر</w:t>
      </w:r>
      <w:r>
        <w:rPr>
          <w:rFonts w:hint="cs"/>
          <w:rtl/>
        </w:rPr>
        <w:t>ی</w:t>
      </w:r>
      <w:r>
        <w:rPr>
          <w:rtl/>
        </w:rPr>
        <w:t xml:space="preserve"> ما الحلال؟قلت:الذ</w:t>
      </w:r>
      <w:r>
        <w:rPr>
          <w:rFonts w:hint="cs"/>
          <w:rtl/>
        </w:rPr>
        <w:t>ی</w:t>
      </w:r>
      <w:r>
        <w:rPr>
          <w:rtl/>
        </w:rPr>
        <w:t xml:space="preserve"> عندنا الکسب الط</w:t>
      </w:r>
      <w:r>
        <w:rPr>
          <w:rFonts w:hint="cs"/>
          <w:rtl/>
        </w:rPr>
        <w:t>ی</w:t>
      </w:r>
      <w:r>
        <w:rPr>
          <w:rFonts w:hint="eastAsia"/>
          <w:rtl/>
        </w:rPr>
        <w:t>ب،فقال</w:t>
      </w:r>
      <w:r>
        <w:rPr>
          <w:rtl/>
        </w:rPr>
        <w:t xml:space="preserve">: </w:t>
      </w:r>
      <w:r>
        <w:rPr>
          <w:rFonts w:hint="eastAsia"/>
          <w:rtl/>
        </w:rPr>
        <w:t>کان</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r>
        <w:rPr>
          <w:rFonts w:hint="cs"/>
          <w:rtl/>
        </w:rPr>
        <w:t>ی</w:t>
      </w:r>
      <w:r>
        <w:rPr>
          <w:rFonts w:hint="eastAsia"/>
          <w:rtl/>
        </w:rPr>
        <w:t>قول</w:t>
      </w:r>
      <w:r>
        <w:rPr>
          <w:rtl/>
        </w:rPr>
        <w:t>:الحلال هو قوت المصطف</w:t>
      </w:r>
      <w:r>
        <w:rPr>
          <w:rFonts w:hint="cs"/>
          <w:rtl/>
        </w:rPr>
        <w:t>ی</w:t>
      </w:r>
      <w:r>
        <w:rPr>
          <w:rFonts w:hint="eastAsia"/>
          <w:rtl/>
        </w:rPr>
        <w:t>ن،ثمّ</w:t>
      </w:r>
      <w:r>
        <w:rPr>
          <w:rtl/>
        </w:rPr>
        <w:t xml:space="preserve"> قال:قل أسألک من رزقک الواسع </w:t>
      </w:r>
      <w:r w:rsidRPr="000F2A07">
        <w:rPr>
          <w:rStyle w:val="libFootnotenumChar"/>
          <w:rtl/>
        </w:rPr>
        <w:t>(5)</w:t>
      </w:r>
      <w:r>
        <w:rPr>
          <w:rtl/>
        </w:rPr>
        <w:t>.</w:t>
      </w:r>
    </w:p>
    <w:p w:rsidR="007E7607" w:rsidRDefault="00191CDD" w:rsidP="007E7607">
      <w:pPr>
        <w:pStyle w:val="libNormal"/>
        <w:rPr>
          <w:rtl/>
        </w:rPr>
      </w:pPr>
      <w:r w:rsidRPr="007E7607">
        <w:rPr>
          <w:rStyle w:val="libBold1Char"/>
          <w:rFonts w:hint="eastAsia"/>
          <w:rtl/>
        </w:rPr>
        <w:t>معان</w:t>
      </w:r>
      <w:r w:rsidRPr="007E7607">
        <w:rPr>
          <w:rStyle w:val="libBold1Char"/>
          <w:rFonts w:hint="cs"/>
          <w:rtl/>
        </w:rPr>
        <w:t>ی</w:t>
      </w:r>
      <w:r w:rsidRPr="007E7607">
        <w:rPr>
          <w:rStyle w:val="libBold1Char"/>
          <w:rtl/>
        </w:rPr>
        <w:t xml:space="preserve"> الأخبار</w:t>
      </w:r>
      <w:r>
        <w:rPr>
          <w:rtl/>
        </w:rPr>
        <w:t xml:space="preserve">:قال رسول اللّه </w:t>
      </w:r>
      <w:r w:rsidR="00F2741C" w:rsidRPr="00F2741C">
        <w:rPr>
          <w:rStyle w:val="libAlaemChar"/>
          <w:rtl/>
        </w:rPr>
        <w:t>صلى‌الله‌عليه‌وآله‌وسلم</w:t>
      </w:r>
      <w:r>
        <w:rPr>
          <w:rtl/>
        </w:rPr>
        <w:t xml:space="preserve">: العباده سبعون جزءا و أفضلها جزءا طلب الحلال. </w:t>
      </w:r>
    </w:p>
    <w:p w:rsidR="007E7607" w:rsidRDefault="00191CDD" w:rsidP="007E7607">
      <w:pPr>
        <w:pStyle w:val="libNormal"/>
        <w:rPr>
          <w:rtl/>
        </w:rPr>
      </w:pPr>
      <w:r w:rsidRPr="007E7607">
        <w:rPr>
          <w:rStyle w:val="libBold1Char"/>
          <w:rFonts w:hint="eastAsia"/>
          <w:rtl/>
        </w:rPr>
        <w:t>أمال</w:t>
      </w:r>
      <w:r w:rsidRPr="007E7607">
        <w:rPr>
          <w:rStyle w:val="libBold1Char"/>
          <w:rFonts w:hint="cs"/>
          <w:rtl/>
        </w:rPr>
        <w:t>ی</w:t>
      </w:r>
      <w:r w:rsidRPr="007E7607">
        <w:rPr>
          <w:rStyle w:val="libBold1Char"/>
          <w:rtl/>
        </w:rPr>
        <w:t xml:space="preserve"> الطوس</w:t>
      </w:r>
      <w:r w:rsidRPr="007E7607">
        <w:rPr>
          <w:rStyle w:val="libBold1Char"/>
          <w:rFonts w:hint="cs"/>
          <w:rtl/>
        </w:rPr>
        <w:t>یّ</w:t>
      </w:r>
      <w:r>
        <w:rPr>
          <w:rtl/>
        </w:rPr>
        <w:t>:عن عمرو بن س</w:t>
      </w:r>
      <w:r>
        <w:rPr>
          <w:rFonts w:hint="cs"/>
          <w:rtl/>
        </w:rPr>
        <w:t>ی</w:t>
      </w:r>
      <w:r>
        <w:rPr>
          <w:rFonts w:hint="eastAsia"/>
          <w:rtl/>
        </w:rPr>
        <w:t>ف،عن</w:t>
      </w:r>
      <w:r>
        <w:rPr>
          <w:rtl/>
        </w:rPr>
        <w:t xml:space="preserve"> أب</w:t>
      </w:r>
      <w:r>
        <w:rPr>
          <w:rFonts w:hint="cs"/>
          <w:rtl/>
        </w:rPr>
        <w:t>ی</w:t>
      </w:r>
      <w:r>
        <w:rPr>
          <w:rtl/>
        </w:rPr>
        <w:t xml:space="preserve"> عبد اللّه </w:t>
      </w:r>
      <w:r w:rsidR="00F2741C" w:rsidRPr="00F2741C">
        <w:rPr>
          <w:rStyle w:val="libAlaemChar"/>
          <w:rtl/>
        </w:rPr>
        <w:t>عليه‌السلام</w:t>
      </w:r>
      <w:r>
        <w:rPr>
          <w:rtl/>
        </w:rPr>
        <w:t xml:space="preserve"> قال: قال ل</w:t>
      </w:r>
      <w:r>
        <w:rPr>
          <w:rFonts w:hint="cs"/>
          <w:rtl/>
        </w:rPr>
        <w:t>ی</w:t>
      </w:r>
      <w:r>
        <w:rPr>
          <w:rtl/>
        </w:rPr>
        <w:t>:لا تدع طلب الرزق من حلّه فانّه عون لک عل</w:t>
      </w:r>
      <w:r>
        <w:rPr>
          <w:rFonts w:hint="cs"/>
          <w:rtl/>
        </w:rPr>
        <w:t>ی</w:t>
      </w:r>
      <w:r>
        <w:rPr>
          <w:rtl/>
        </w:rPr>
        <w:t xml:space="preserve"> د</w:t>
      </w:r>
      <w:r>
        <w:rPr>
          <w:rFonts w:hint="cs"/>
          <w:rtl/>
        </w:rPr>
        <w:t>ی</w:t>
      </w:r>
      <w:r>
        <w:rPr>
          <w:rFonts w:hint="eastAsia"/>
          <w:rtl/>
        </w:rPr>
        <w:t>نک،و</w:t>
      </w:r>
      <w:r>
        <w:rPr>
          <w:rtl/>
        </w:rPr>
        <w:t xml:space="preserve"> اعقل راحلتک و توکّل </w:t>
      </w:r>
      <w:r w:rsidRPr="000F2A07">
        <w:rPr>
          <w:rStyle w:val="libFootnotenumChar"/>
          <w:rtl/>
        </w:rPr>
        <w:t>(6)</w:t>
      </w:r>
      <w:r>
        <w:rPr>
          <w:rtl/>
        </w:rPr>
        <w:t>.</w:t>
      </w:r>
    </w:p>
    <w:p w:rsidR="007E7607" w:rsidRDefault="00191CDD" w:rsidP="007E7607">
      <w:pPr>
        <w:pStyle w:val="libNormal"/>
        <w:rPr>
          <w:rtl/>
        </w:rPr>
      </w:pPr>
      <w:r w:rsidRPr="007E7607">
        <w:rPr>
          <w:rStyle w:val="libBold1Char"/>
          <w:rFonts w:hint="eastAsia"/>
          <w:rtl/>
        </w:rPr>
        <w:t>المحاسن</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من کسب مالا من غ</w:t>
      </w:r>
      <w:r>
        <w:rPr>
          <w:rFonts w:hint="cs"/>
          <w:rtl/>
        </w:rPr>
        <w:t>ی</w:t>
      </w:r>
      <w:r>
        <w:rPr>
          <w:rFonts w:hint="eastAsia"/>
          <w:rtl/>
        </w:rPr>
        <w:t>ر</w:t>
      </w:r>
      <w:r>
        <w:rPr>
          <w:rtl/>
        </w:rPr>
        <w:t xml:space="preserve"> حلّه سلّط عل</w:t>
      </w:r>
      <w:r>
        <w:rPr>
          <w:rFonts w:hint="cs"/>
          <w:rtl/>
        </w:rPr>
        <w:t>ی</w:t>
      </w:r>
      <w:r>
        <w:rPr>
          <w:rFonts w:hint="eastAsia"/>
          <w:rtl/>
        </w:rPr>
        <w:t>ه</w:t>
      </w:r>
      <w:r>
        <w:rPr>
          <w:rtl/>
        </w:rPr>
        <w:t xml:space="preserve"> البناء و الط</w:t>
      </w:r>
      <w:r>
        <w:rPr>
          <w:rFonts w:hint="cs"/>
          <w:rtl/>
        </w:rPr>
        <w:t>ی</w:t>
      </w:r>
      <w:r>
        <w:rPr>
          <w:rFonts w:hint="eastAsia"/>
          <w:rtl/>
        </w:rPr>
        <w:t>ن</w:t>
      </w:r>
      <w:r>
        <w:rPr>
          <w:rtl/>
        </w:rPr>
        <w:t xml:space="preserve"> و الماء.</w:t>
      </w:r>
    </w:p>
    <w:p w:rsidR="00140CA9" w:rsidRDefault="00191CDD" w:rsidP="007E7607">
      <w:pPr>
        <w:pStyle w:val="libNormal"/>
      </w:pPr>
      <w:r w:rsidRPr="007E7607">
        <w:rPr>
          <w:rStyle w:val="libBold1Char"/>
          <w:rFonts w:hint="eastAsia"/>
          <w:rtl/>
        </w:rPr>
        <w:t>جامع</w:t>
      </w:r>
      <w:r w:rsidRPr="007E7607">
        <w:rPr>
          <w:rStyle w:val="libBold1Char"/>
          <w:rtl/>
        </w:rPr>
        <w:t xml:space="preserve"> الأخبار</w:t>
      </w:r>
      <w:r>
        <w:rPr>
          <w:rtl/>
        </w:rPr>
        <w:t>:رو</w:t>
      </w:r>
      <w:r>
        <w:rPr>
          <w:rFonts w:hint="cs"/>
          <w:rtl/>
        </w:rPr>
        <w:t>ی</w:t>
      </w:r>
      <w:r>
        <w:rPr>
          <w:rtl/>
        </w:rPr>
        <w:t xml:space="preserve"> عبّاس </w:t>
      </w:r>
      <w:r w:rsidRPr="000F2A07">
        <w:rPr>
          <w:rStyle w:val="libFootnotenumChar"/>
          <w:rtl/>
        </w:rPr>
        <w:t>(7)</w:t>
      </w:r>
      <w:r>
        <w:rPr>
          <w:rtl/>
        </w:rPr>
        <w:t xml:space="preserve">قال: کان رسول اللّه </w:t>
      </w:r>
      <w:r w:rsidR="00F2741C" w:rsidRPr="00F2741C">
        <w:rPr>
          <w:rStyle w:val="libAlaemChar"/>
          <w:rtl/>
        </w:rPr>
        <w:t>صلى‌الله‌عليه‌وآله‌وسلم</w:t>
      </w:r>
      <w:r>
        <w:rPr>
          <w:rtl/>
        </w:rPr>
        <w:t xml:space="preserve"> إذا نظر ال</w:t>
      </w:r>
      <w:r>
        <w:rPr>
          <w:rFonts w:hint="cs"/>
          <w:rtl/>
        </w:rPr>
        <w:t>ی</w:t>
      </w:r>
      <w:r>
        <w:rPr>
          <w:rtl/>
        </w:rPr>
        <w:t xml:space="preserve"> الرجل فأعجبه قال له:هل له حرفه؟فان قالوا:لا،قال </w:t>
      </w:r>
      <w:r w:rsidR="00F2741C" w:rsidRPr="00F2741C">
        <w:rPr>
          <w:rStyle w:val="libAlaemChar"/>
          <w:rtl/>
        </w:rPr>
        <w:t>صلى‌الله‌عليه‌وآله‌وسلم</w:t>
      </w:r>
      <w:r>
        <w:rPr>
          <w:rtl/>
        </w:rPr>
        <w:t>:سقط من ع</w:t>
      </w:r>
      <w:r>
        <w:rPr>
          <w:rFonts w:hint="cs"/>
          <w:rtl/>
        </w:rPr>
        <w:t>ی</w:t>
      </w:r>
      <w:r>
        <w:rPr>
          <w:rFonts w:hint="eastAsia"/>
          <w:rtl/>
        </w:rPr>
        <w:t>ن</w:t>
      </w:r>
      <w:r>
        <w:rPr>
          <w:rFonts w:hint="cs"/>
          <w:rtl/>
        </w:rPr>
        <w:t>ی</w:t>
      </w:r>
      <w:r>
        <w:rPr>
          <w:rFonts w:hint="eastAsia"/>
          <w:rtl/>
        </w:rPr>
        <w:t>،ق</w:t>
      </w:r>
      <w:r>
        <w:rPr>
          <w:rFonts w:hint="cs"/>
          <w:rtl/>
        </w:rPr>
        <w:t>ی</w:t>
      </w:r>
      <w:r>
        <w:rPr>
          <w:rFonts w:hint="eastAsia"/>
          <w:rtl/>
        </w:rPr>
        <w:t>ل</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w:t>
      </w:r>
      <w:r w:rsidR="00191CDD">
        <w:rPr>
          <w:rtl/>
        </w:rPr>
        <w:t>6</w:t>
      </w:r>
      <w:r w:rsidR="00140CA9">
        <w:rPr>
          <w:rtl/>
        </w:rPr>
        <w:t>9</w:t>
      </w:r>
      <w:r w:rsidR="00191CDD">
        <w:rPr>
          <w:rtl/>
        </w:rPr>
        <w:t>/</w:t>
      </w:r>
      <w:r w:rsidR="00140CA9">
        <w:rPr>
          <w:rtl/>
        </w:rPr>
        <w:t>11</w:t>
      </w:r>
      <w:r w:rsidR="00191CDD">
        <w:rPr>
          <w:rtl/>
        </w:rPr>
        <w:t>6/</w:t>
      </w:r>
      <w:r w:rsidR="00140CA9">
        <w:rPr>
          <w:rtl/>
        </w:rPr>
        <w:t>1</w:t>
      </w:r>
      <w:r w:rsidR="00191CDD">
        <w:rPr>
          <w:rtl/>
        </w:rPr>
        <w:t>4،ج:</w:t>
      </w:r>
      <w:r w:rsidR="00140CA9">
        <w:rPr>
          <w:rtl/>
        </w:rPr>
        <w:t>1</w:t>
      </w:r>
      <w:r w:rsidR="00191CDD">
        <w:rPr>
          <w:rtl/>
        </w:rPr>
        <w:t>5</w:t>
      </w:r>
      <w:r w:rsidR="00140CA9">
        <w:rPr>
          <w:rtl/>
        </w:rPr>
        <w:t>2</w:t>
      </w:r>
      <w:r w:rsidR="00191CDD">
        <w:rPr>
          <w:rtl/>
        </w:rPr>
        <w:t xml:space="preserve">/65. </w:t>
      </w:r>
    </w:p>
    <w:p w:rsidR="00140CA9" w:rsidRDefault="00D7268C" w:rsidP="005E32C9">
      <w:pPr>
        <w:pStyle w:val="libFootnote0"/>
      </w:pPr>
      <w:r>
        <w:rPr>
          <w:rtl/>
        </w:rPr>
        <w:t>(2)</w:t>
      </w:r>
      <w:r w:rsidR="00191CDD">
        <w:rPr>
          <w:rtl/>
        </w:rPr>
        <w:t xml:space="preserve"> ق:</w:t>
      </w:r>
      <w:r w:rsidR="00140CA9">
        <w:rPr>
          <w:rtl/>
        </w:rPr>
        <w:t>772</w:t>
      </w:r>
      <w:r w:rsidR="00191CDD">
        <w:rPr>
          <w:rtl/>
        </w:rPr>
        <w:t>/</w:t>
      </w:r>
      <w:r w:rsidR="00140CA9">
        <w:rPr>
          <w:rtl/>
        </w:rPr>
        <w:t>118</w:t>
      </w:r>
      <w:r w:rsidR="00191CDD">
        <w:rPr>
          <w:rtl/>
        </w:rPr>
        <w:t>/</w:t>
      </w:r>
      <w:r w:rsidR="00140CA9">
        <w:rPr>
          <w:rtl/>
        </w:rPr>
        <w:t>1</w:t>
      </w:r>
      <w:r w:rsidR="00191CDD">
        <w:rPr>
          <w:rtl/>
        </w:rPr>
        <w:t>4،ج:</w:t>
      </w:r>
      <w:r w:rsidR="00140CA9">
        <w:rPr>
          <w:rtl/>
        </w:rPr>
        <w:t>1</w:t>
      </w:r>
      <w:r w:rsidR="00191CDD">
        <w:rPr>
          <w:rtl/>
        </w:rPr>
        <w:t>6</w:t>
      </w:r>
      <w:r w:rsidR="00140CA9">
        <w:rPr>
          <w:rtl/>
        </w:rPr>
        <w:t>8</w:t>
      </w:r>
      <w:r w:rsidR="00191CDD">
        <w:rPr>
          <w:rtl/>
        </w:rPr>
        <w:t xml:space="preserve">/65. </w:t>
      </w:r>
    </w:p>
    <w:p w:rsidR="00140CA9" w:rsidRDefault="00D7268C" w:rsidP="005E32C9">
      <w:pPr>
        <w:pStyle w:val="libFootnote0"/>
      </w:pPr>
      <w:r>
        <w:rPr>
          <w:rtl/>
        </w:rPr>
        <w:t>(3)</w:t>
      </w:r>
      <w:r w:rsidR="00191CDD">
        <w:rPr>
          <w:rtl/>
        </w:rPr>
        <w:t xml:space="preserve"> ق:4/</w:t>
      </w:r>
      <w:r w:rsidR="00140CA9">
        <w:rPr>
          <w:rtl/>
        </w:rPr>
        <w:t>1</w:t>
      </w:r>
      <w:r w:rsidR="00191CDD">
        <w:rPr>
          <w:rtl/>
        </w:rPr>
        <w:t>/</w:t>
      </w:r>
      <w:r w:rsidR="00140CA9">
        <w:rPr>
          <w:rtl/>
        </w:rPr>
        <w:t>23</w:t>
      </w:r>
      <w:r w:rsidR="00191CDD">
        <w:rPr>
          <w:rtl/>
        </w:rPr>
        <w:t>،ج:</w:t>
      </w:r>
      <w:r w:rsidR="00140CA9">
        <w:rPr>
          <w:rtl/>
        </w:rPr>
        <w:t>1</w:t>
      </w:r>
      <w:r w:rsidR="00191CDD">
        <w:rPr>
          <w:rtl/>
        </w:rPr>
        <w:t>/</w:t>
      </w:r>
      <w:r w:rsidR="00140CA9">
        <w:rPr>
          <w:rtl/>
        </w:rPr>
        <w:t>103</w:t>
      </w:r>
      <w:r w:rsidR="00191CDD">
        <w:rPr>
          <w:rtl/>
        </w:rPr>
        <w:t xml:space="preserve">. </w:t>
      </w:r>
    </w:p>
    <w:p w:rsidR="00140CA9" w:rsidRDefault="00D7268C" w:rsidP="005E32C9">
      <w:pPr>
        <w:pStyle w:val="libFootnote0"/>
      </w:pPr>
      <w:r>
        <w:rPr>
          <w:rtl/>
        </w:rPr>
        <w:t>(4)</w:t>
      </w:r>
      <w:r w:rsidR="00191CDD">
        <w:rPr>
          <w:rtl/>
        </w:rPr>
        <w:t xml:space="preserve"> سوره المائده/الآ</w:t>
      </w:r>
      <w:r w:rsidR="00191CDD">
        <w:rPr>
          <w:rFonts w:hint="cs"/>
          <w:rtl/>
        </w:rPr>
        <w:t>ی</w:t>
      </w:r>
      <w:r w:rsidR="00191CDD">
        <w:rPr>
          <w:rFonts w:hint="eastAsia"/>
          <w:rtl/>
        </w:rPr>
        <w:t>ه</w:t>
      </w:r>
      <w:r w:rsidR="00191CDD">
        <w:rPr>
          <w:rtl/>
        </w:rPr>
        <w:t xml:space="preserve"> </w:t>
      </w:r>
      <w:r w:rsidR="00140CA9">
        <w:rPr>
          <w:rtl/>
        </w:rPr>
        <w:t>100</w:t>
      </w:r>
      <w:r w:rsidR="00191CDD">
        <w:rPr>
          <w:rtl/>
        </w:rPr>
        <w:t xml:space="preserve">. </w:t>
      </w:r>
    </w:p>
    <w:p w:rsidR="00140CA9" w:rsidRDefault="00D7268C" w:rsidP="005E32C9">
      <w:pPr>
        <w:pStyle w:val="libFootnote0"/>
      </w:pPr>
      <w:r>
        <w:rPr>
          <w:rtl/>
        </w:rPr>
        <w:t>(5)</w:t>
      </w:r>
      <w:r w:rsidR="00191CDD">
        <w:rPr>
          <w:rtl/>
        </w:rPr>
        <w:t xml:space="preserve"> ق:4/</w:t>
      </w:r>
      <w:r w:rsidR="00140CA9">
        <w:rPr>
          <w:rtl/>
        </w:rPr>
        <w:t>1</w:t>
      </w:r>
      <w:r w:rsidR="00191CDD">
        <w:rPr>
          <w:rtl/>
        </w:rPr>
        <w:t>/</w:t>
      </w:r>
      <w:r w:rsidR="00140CA9">
        <w:rPr>
          <w:rtl/>
        </w:rPr>
        <w:t>23</w:t>
      </w:r>
      <w:r w:rsidR="00191CDD">
        <w:rPr>
          <w:rtl/>
        </w:rPr>
        <w:t>،ج:</w:t>
      </w:r>
      <w:r w:rsidR="00140CA9">
        <w:rPr>
          <w:rtl/>
        </w:rPr>
        <w:t>2</w:t>
      </w:r>
      <w:r w:rsidR="00191CDD">
        <w:rPr>
          <w:rtl/>
        </w:rPr>
        <w:t>/</w:t>
      </w:r>
      <w:r w:rsidR="00140CA9">
        <w:rPr>
          <w:rtl/>
        </w:rPr>
        <w:t>103</w:t>
      </w:r>
      <w:r w:rsidR="00191CDD">
        <w:rPr>
          <w:rtl/>
        </w:rPr>
        <w:t xml:space="preserve">. </w:t>
      </w:r>
    </w:p>
    <w:p w:rsidR="00140CA9" w:rsidRDefault="00D7268C" w:rsidP="005E32C9">
      <w:pPr>
        <w:pStyle w:val="libFootnote0"/>
      </w:pPr>
      <w:r>
        <w:rPr>
          <w:rtl/>
        </w:rPr>
        <w:t>(6)</w:t>
      </w:r>
      <w:r w:rsidR="00191CDD">
        <w:rPr>
          <w:rtl/>
        </w:rPr>
        <w:t xml:space="preserve"> ق:5/</w:t>
      </w:r>
      <w:r w:rsidR="00140CA9">
        <w:rPr>
          <w:rtl/>
        </w:rPr>
        <w:t>1</w:t>
      </w:r>
      <w:r w:rsidR="00191CDD">
        <w:rPr>
          <w:rtl/>
        </w:rPr>
        <w:t>/</w:t>
      </w:r>
      <w:r w:rsidR="00140CA9">
        <w:rPr>
          <w:rtl/>
        </w:rPr>
        <w:t>23</w:t>
      </w:r>
      <w:r w:rsidR="00191CDD">
        <w:rPr>
          <w:rtl/>
        </w:rPr>
        <w:t>،ج:5/</w:t>
      </w:r>
      <w:r w:rsidR="00140CA9">
        <w:rPr>
          <w:rtl/>
        </w:rPr>
        <w:t>103</w:t>
      </w:r>
      <w:r w:rsidR="00191CDD">
        <w:rPr>
          <w:rtl/>
        </w:rPr>
        <w:t xml:space="preserve">. </w:t>
      </w:r>
    </w:p>
    <w:p w:rsidR="00D7268C" w:rsidRDefault="00D7268C" w:rsidP="005E32C9">
      <w:pPr>
        <w:pStyle w:val="libFootnote0"/>
        <w:rPr>
          <w:rtl/>
        </w:rPr>
      </w:pPr>
      <w:r>
        <w:rPr>
          <w:rtl/>
        </w:rPr>
        <w:t>(7)</w:t>
      </w:r>
      <w:r w:rsidR="00191CDD">
        <w:rPr>
          <w:rtl/>
        </w:rPr>
        <w:t xml:space="preserve"> ف</w:t>
      </w:r>
      <w:r w:rsidR="00191CDD">
        <w:rPr>
          <w:rFonts w:hint="cs"/>
          <w:rtl/>
        </w:rPr>
        <w:t>ی</w:t>
      </w:r>
      <w:r w:rsidR="00191CDD">
        <w:rPr>
          <w:rtl/>
        </w:rPr>
        <w:t xml:space="preserve"> البحار:ابن عبّاس.</w:t>
      </w:r>
    </w:p>
    <w:p w:rsidR="00D7268C" w:rsidRDefault="00D7268C" w:rsidP="000F2A07">
      <w:pPr>
        <w:pStyle w:val="libNormal"/>
        <w:rPr>
          <w:rtl/>
        </w:rPr>
      </w:pPr>
      <w:r>
        <w:rPr>
          <w:rtl/>
        </w:rPr>
        <w:br w:type="page"/>
      </w:r>
    </w:p>
    <w:p w:rsidR="007E7607" w:rsidRDefault="00191CDD" w:rsidP="007E7607">
      <w:pPr>
        <w:pStyle w:val="libNormal0"/>
        <w:rPr>
          <w:rtl/>
        </w:rPr>
      </w:pPr>
      <w:r>
        <w:rPr>
          <w:rFonts w:hint="eastAsia"/>
          <w:rtl/>
        </w:rPr>
        <w:t>و</w:t>
      </w:r>
      <w:r>
        <w:rPr>
          <w:rtl/>
        </w:rPr>
        <w:t xml:space="preserve"> ک</w:t>
      </w:r>
      <w:r>
        <w:rPr>
          <w:rFonts w:hint="cs"/>
          <w:rtl/>
        </w:rPr>
        <w:t>ی</w:t>
      </w:r>
      <w:r>
        <w:rPr>
          <w:rFonts w:hint="eastAsia"/>
          <w:rtl/>
        </w:rPr>
        <w:t>ف</w:t>
      </w:r>
      <w:r>
        <w:rPr>
          <w:rtl/>
        </w:rPr>
        <w:t xml:space="preserve"> ذاک </w:t>
      </w:r>
      <w:r>
        <w:rPr>
          <w:rFonts w:hint="cs"/>
          <w:rtl/>
        </w:rPr>
        <w:t>ی</w:t>
      </w:r>
      <w:r>
        <w:rPr>
          <w:rFonts w:hint="eastAsia"/>
          <w:rtl/>
        </w:rPr>
        <w:t>ا</w:t>
      </w:r>
      <w:r>
        <w:rPr>
          <w:rtl/>
        </w:rPr>
        <w:t xml:space="preserve"> رسول اللّه؟قال:لأنّ المؤمن إذا لم </w:t>
      </w:r>
      <w:r>
        <w:rPr>
          <w:rFonts w:hint="cs"/>
          <w:rtl/>
        </w:rPr>
        <w:t>ی</w:t>
      </w:r>
      <w:r>
        <w:rPr>
          <w:rFonts w:hint="eastAsia"/>
          <w:rtl/>
        </w:rPr>
        <w:t>کن</w:t>
      </w:r>
      <w:r>
        <w:rPr>
          <w:rtl/>
        </w:rPr>
        <w:t xml:space="preserve"> له حرفه </w:t>
      </w:r>
      <w:r>
        <w:rPr>
          <w:rFonts w:hint="cs"/>
          <w:rtl/>
        </w:rPr>
        <w:t>ی</w:t>
      </w:r>
      <w:r>
        <w:rPr>
          <w:rFonts w:hint="eastAsia"/>
          <w:rtl/>
        </w:rPr>
        <w:t>ع</w:t>
      </w:r>
      <w:r>
        <w:rPr>
          <w:rFonts w:hint="cs"/>
          <w:rtl/>
        </w:rPr>
        <w:t>ی</w:t>
      </w:r>
      <w:r>
        <w:rPr>
          <w:rFonts w:hint="eastAsia"/>
          <w:rtl/>
        </w:rPr>
        <w:t>ش</w:t>
      </w:r>
      <w:r>
        <w:rPr>
          <w:rtl/>
        </w:rPr>
        <w:t xml:space="preserve"> بد</w:t>
      </w:r>
      <w:r>
        <w:rPr>
          <w:rFonts w:hint="cs"/>
          <w:rtl/>
        </w:rPr>
        <w:t>ی</w:t>
      </w:r>
      <w:r>
        <w:rPr>
          <w:rFonts w:hint="eastAsia"/>
          <w:rtl/>
        </w:rPr>
        <w:t>نه</w:t>
      </w:r>
      <w:r>
        <w:rPr>
          <w:rtl/>
        </w:rPr>
        <w:t>.</w:t>
      </w:r>
    </w:p>
    <w:p w:rsidR="007E7607" w:rsidRDefault="00191CDD" w:rsidP="007E7607">
      <w:pPr>
        <w:pStyle w:val="libNormal"/>
        <w:rPr>
          <w:rtl/>
        </w:rPr>
      </w:pPr>
      <w:r w:rsidRPr="007E7607">
        <w:rPr>
          <w:rStyle w:val="libBold1Char"/>
          <w:rFonts w:hint="eastAsia"/>
          <w:rtl/>
        </w:rPr>
        <w:t>تنب</w:t>
      </w:r>
      <w:r w:rsidRPr="007E7607">
        <w:rPr>
          <w:rStyle w:val="libBold1Char"/>
          <w:rFonts w:hint="cs"/>
          <w:rtl/>
        </w:rPr>
        <w:t>ی</w:t>
      </w:r>
      <w:r w:rsidRPr="007E7607">
        <w:rPr>
          <w:rStyle w:val="libBold1Char"/>
          <w:rFonts w:hint="eastAsia"/>
          <w:rtl/>
        </w:rPr>
        <w:t>ه</w:t>
      </w:r>
      <w:r w:rsidRPr="007E7607">
        <w:rPr>
          <w:rStyle w:val="libBold1Char"/>
          <w:rtl/>
        </w:rPr>
        <w:t xml:space="preserve"> الخاطر</w:t>
      </w:r>
      <w:r>
        <w:rPr>
          <w:rtl/>
        </w:rPr>
        <w:t xml:space="preserve">:قال رسول اللّه </w:t>
      </w:r>
      <w:r w:rsidR="00F2741C" w:rsidRPr="00F2741C">
        <w:rPr>
          <w:rStyle w:val="libAlaemChar"/>
          <w:rtl/>
        </w:rPr>
        <w:t>صلى‌الله‌عليه‌وآله‌وسلم</w:t>
      </w:r>
      <w:r>
        <w:rPr>
          <w:rtl/>
        </w:rPr>
        <w:t>: من اکتسب مالا من غ</w:t>
      </w:r>
      <w:r>
        <w:rPr>
          <w:rFonts w:hint="cs"/>
          <w:rtl/>
        </w:rPr>
        <w:t>ی</w:t>
      </w:r>
      <w:r>
        <w:rPr>
          <w:rFonts w:hint="eastAsia"/>
          <w:rtl/>
        </w:rPr>
        <w:t>ر</w:t>
      </w:r>
      <w:r>
        <w:rPr>
          <w:rtl/>
        </w:rPr>
        <w:t xml:space="preserve"> حلّه کان زاده ال</w:t>
      </w:r>
      <w:r>
        <w:rPr>
          <w:rFonts w:hint="cs"/>
          <w:rtl/>
        </w:rPr>
        <w:t>ی</w:t>
      </w:r>
      <w:r>
        <w:rPr>
          <w:rtl/>
        </w:rPr>
        <w:t xml:space="preserve"> النار. </w:t>
      </w:r>
      <w:r>
        <w:rPr>
          <w:rFonts w:hint="eastAsia"/>
          <w:rtl/>
        </w:rPr>
        <w:t>عن</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من أکل الحلال قام عل</w:t>
      </w:r>
      <w:r>
        <w:rPr>
          <w:rFonts w:hint="cs"/>
          <w:rtl/>
        </w:rPr>
        <w:t>ی</w:t>
      </w:r>
      <w:r>
        <w:rPr>
          <w:rtl/>
        </w:rPr>
        <w:t xml:space="preserve"> رأسه ملک </w:t>
      </w:r>
      <w:r>
        <w:rPr>
          <w:rFonts w:hint="cs"/>
          <w:rtl/>
        </w:rPr>
        <w:t>ی</w:t>
      </w:r>
      <w:r>
        <w:rPr>
          <w:rFonts w:hint="eastAsia"/>
          <w:rtl/>
        </w:rPr>
        <w:t>ستغفر</w:t>
      </w:r>
      <w:r>
        <w:rPr>
          <w:rtl/>
        </w:rPr>
        <w:t xml:space="preserve"> له حتّ</w:t>
      </w:r>
      <w:r>
        <w:rPr>
          <w:rFonts w:hint="cs"/>
          <w:rtl/>
        </w:rPr>
        <w:t>ی</w:t>
      </w:r>
      <w:r>
        <w:rPr>
          <w:rtl/>
        </w:rPr>
        <w:t xml:space="preserve"> </w:t>
      </w:r>
      <w:r>
        <w:rPr>
          <w:rFonts w:hint="cs"/>
          <w:rtl/>
        </w:rPr>
        <w:t>ی</w:t>
      </w:r>
      <w:r>
        <w:rPr>
          <w:rFonts w:hint="eastAsia"/>
          <w:rtl/>
        </w:rPr>
        <w:t>فرغ</w:t>
      </w:r>
      <w:r>
        <w:rPr>
          <w:rtl/>
        </w:rPr>
        <w:t xml:space="preserve"> من أکله. </w:t>
      </w:r>
      <w:r>
        <w:rPr>
          <w:rFonts w:hint="eastAsia"/>
          <w:rtl/>
        </w:rPr>
        <w:t>و</w:t>
      </w:r>
      <w:r>
        <w:rPr>
          <w:rtl/>
        </w:rPr>
        <w:t xml:space="preserve"> قال: لردّ دانق من حرام </w:t>
      </w:r>
      <w:r>
        <w:rPr>
          <w:rFonts w:hint="cs"/>
          <w:rtl/>
        </w:rPr>
        <w:t>ی</w:t>
      </w:r>
      <w:r>
        <w:rPr>
          <w:rFonts w:hint="eastAsia"/>
          <w:rtl/>
        </w:rPr>
        <w:t>عدل</w:t>
      </w:r>
      <w:r>
        <w:rPr>
          <w:rtl/>
        </w:rPr>
        <w:t xml:space="preserve"> عند اللّه تعال</w:t>
      </w:r>
      <w:r>
        <w:rPr>
          <w:rFonts w:hint="cs"/>
          <w:rtl/>
        </w:rPr>
        <w:t>ی</w:t>
      </w:r>
      <w:r>
        <w:rPr>
          <w:rtl/>
        </w:rPr>
        <w:t xml:space="preserve"> سبع</w:t>
      </w:r>
      <w:r>
        <w:rPr>
          <w:rFonts w:hint="cs"/>
          <w:rtl/>
        </w:rPr>
        <w:t>ی</w:t>
      </w:r>
      <w:r>
        <w:rPr>
          <w:rFonts w:hint="eastAsia"/>
          <w:rtl/>
        </w:rPr>
        <w:t>ن</w:t>
      </w:r>
      <w:r>
        <w:rPr>
          <w:rtl/>
        </w:rPr>
        <w:t xml:space="preserve"> ألف حجّه مبروره </w:t>
      </w:r>
      <w:r w:rsidRPr="000F2A07">
        <w:rPr>
          <w:rStyle w:val="libFootnotenumChar"/>
          <w:rtl/>
        </w:rPr>
        <w:t>(1)</w:t>
      </w:r>
      <w:r>
        <w:rPr>
          <w:rtl/>
        </w:rPr>
        <w:t>.</w:t>
      </w:r>
    </w:p>
    <w:p w:rsidR="00140CA9" w:rsidRDefault="00191CDD" w:rsidP="007E7607">
      <w:pPr>
        <w:pStyle w:val="libNormal"/>
      </w:pPr>
      <w:r w:rsidRPr="007E7607">
        <w:rPr>
          <w:rStyle w:val="libBold1Char"/>
          <w:rFonts w:hint="eastAsia"/>
          <w:rtl/>
        </w:rPr>
        <w:t>عدّه</w:t>
      </w:r>
      <w:r w:rsidRPr="007E7607">
        <w:rPr>
          <w:rStyle w:val="libBold1Char"/>
          <w:rtl/>
        </w:rPr>
        <w:t xml:space="preserve"> الداع</w:t>
      </w:r>
      <w:r w:rsidRPr="007E7607">
        <w:rPr>
          <w:rStyle w:val="libBold1Char"/>
          <w:rFonts w:hint="cs"/>
          <w:rtl/>
        </w:rPr>
        <w:t>ی</w:t>
      </w:r>
      <w:r>
        <w:rPr>
          <w:rtl/>
        </w:rPr>
        <w:t>:عن النب</w:t>
      </w:r>
      <w:r>
        <w:rPr>
          <w:rFonts w:hint="cs"/>
          <w:rtl/>
        </w:rPr>
        <w:t>یّ</w:t>
      </w:r>
      <w:r>
        <w:rPr>
          <w:rtl/>
        </w:rPr>
        <w:t xml:space="preserve"> </w:t>
      </w:r>
      <w:r w:rsidR="00F2741C" w:rsidRPr="00F2741C">
        <w:rPr>
          <w:rStyle w:val="libAlaemChar"/>
          <w:rtl/>
        </w:rPr>
        <w:t>صلى‌الله‌عليه‌وآله‌وسلم</w:t>
      </w:r>
      <w:r>
        <w:rPr>
          <w:rtl/>
        </w:rPr>
        <w:t xml:space="preserve"> قال: ملعون ملعون من ض</w:t>
      </w:r>
      <w:r>
        <w:rPr>
          <w:rFonts w:hint="cs"/>
          <w:rtl/>
        </w:rPr>
        <w:t>یّ</w:t>
      </w:r>
      <w:r>
        <w:rPr>
          <w:rFonts w:hint="eastAsia"/>
          <w:rtl/>
        </w:rPr>
        <w:t>ع</w:t>
      </w:r>
      <w:r>
        <w:rPr>
          <w:rtl/>
        </w:rPr>
        <w:t xml:space="preserve"> من </w:t>
      </w:r>
      <w:r>
        <w:rPr>
          <w:rFonts w:hint="cs"/>
          <w:rtl/>
        </w:rPr>
        <w:t>ی</w:t>
      </w:r>
      <w:r>
        <w:rPr>
          <w:rFonts w:hint="eastAsia"/>
          <w:rtl/>
        </w:rPr>
        <w:t>عول</w:t>
      </w:r>
      <w:r>
        <w:rPr>
          <w:rtl/>
        </w:rPr>
        <w:t xml:space="preserve">. </w:t>
      </w:r>
      <w:r>
        <w:rPr>
          <w:rFonts w:hint="eastAsia"/>
          <w:rtl/>
        </w:rPr>
        <w:t>و</w:t>
      </w:r>
      <w:r>
        <w:rPr>
          <w:rtl/>
        </w:rPr>
        <w:t xml:space="preserve"> عن أب</w:t>
      </w:r>
      <w:r>
        <w:rPr>
          <w:rFonts w:hint="cs"/>
          <w:rtl/>
        </w:rPr>
        <w:t>ی</w:t>
      </w:r>
      <w:r>
        <w:rPr>
          <w:rtl/>
        </w:rPr>
        <w:t xml:space="preserve"> عبد اللّه </w:t>
      </w:r>
      <w:r w:rsidR="00F2741C" w:rsidRPr="00F2741C">
        <w:rPr>
          <w:rStyle w:val="libAlaemChar"/>
          <w:rtl/>
        </w:rPr>
        <w:t>عليه‌السلام</w:t>
      </w:r>
      <w:r>
        <w:rPr>
          <w:rtl/>
        </w:rPr>
        <w:t xml:space="preserve"> قال: انّ</w:t>
      </w:r>
      <w:r>
        <w:rPr>
          <w:rFonts w:hint="cs"/>
          <w:rtl/>
        </w:rPr>
        <w:t>ی</w:t>
      </w:r>
      <w:r>
        <w:rPr>
          <w:rtl/>
        </w:rPr>
        <w:t xml:space="preserve"> أرکب ف</w:t>
      </w:r>
      <w:r>
        <w:rPr>
          <w:rFonts w:hint="cs"/>
          <w:rtl/>
        </w:rPr>
        <w:t>ی</w:t>
      </w:r>
      <w:r>
        <w:rPr>
          <w:rtl/>
        </w:rPr>
        <w:t xml:space="preserve"> الحاجه الت</w:t>
      </w:r>
      <w:r>
        <w:rPr>
          <w:rFonts w:hint="cs"/>
          <w:rtl/>
        </w:rPr>
        <w:t>ی</w:t>
      </w:r>
      <w:r>
        <w:rPr>
          <w:rtl/>
        </w:rPr>
        <w:t xml:space="preserve"> کفاها اللّه ما أرکب ف</w:t>
      </w:r>
      <w:r>
        <w:rPr>
          <w:rFonts w:hint="cs"/>
          <w:rtl/>
        </w:rPr>
        <w:t>ی</w:t>
      </w:r>
      <w:r>
        <w:rPr>
          <w:rFonts w:hint="eastAsia"/>
          <w:rtl/>
        </w:rPr>
        <w:t>ها</w:t>
      </w:r>
      <w:r>
        <w:rPr>
          <w:rtl/>
        </w:rPr>
        <w:t xml:space="preserve"> الاّ التماس أن </w:t>
      </w:r>
      <w:r>
        <w:rPr>
          <w:rFonts w:hint="cs"/>
          <w:rtl/>
        </w:rPr>
        <w:t>ی</w:t>
      </w:r>
      <w:r>
        <w:rPr>
          <w:rFonts w:hint="eastAsia"/>
          <w:rtl/>
        </w:rPr>
        <w:t>ران</w:t>
      </w:r>
      <w:r>
        <w:rPr>
          <w:rFonts w:hint="cs"/>
          <w:rtl/>
        </w:rPr>
        <w:t>ی</w:t>
      </w:r>
      <w:r>
        <w:rPr>
          <w:rtl/>
        </w:rPr>
        <w:t xml:space="preserve"> اللّه أضح</w:t>
      </w:r>
      <w:r>
        <w:rPr>
          <w:rFonts w:hint="cs"/>
          <w:rtl/>
        </w:rPr>
        <w:t>ی</w:t>
      </w:r>
      <w:r>
        <w:rPr>
          <w:rtl/>
        </w:rPr>
        <w:t xml:space="preserve"> ف</w:t>
      </w:r>
      <w:r>
        <w:rPr>
          <w:rFonts w:hint="cs"/>
          <w:rtl/>
        </w:rPr>
        <w:t>ی</w:t>
      </w:r>
      <w:r>
        <w:rPr>
          <w:rtl/>
        </w:rPr>
        <w:t xml:space="preserve"> طلب الحلال،أما تسمع قول اللّه عزّ اسمه </w:t>
      </w:r>
      <w:r w:rsidR="00090BC1" w:rsidRPr="00090BC1">
        <w:rPr>
          <w:rStyle w:val="libAlaemChar"/>
          <w:rtl/>
        </w:rPr>
        <w:t>(</w:t>
      </w:r>
      <w:r w:rsidRPr="00090BC1">
        <w:rPr>
          <w:rStyle w:val="libAieChar"/>
          <w:rtl/>
        </w:rPr>
        <w:t>فَإِذٰا قُضِ</w:t>
      </w:r>
      <w:r w:rsidRPr="00090BC1">
        <w:rPr>
          <w:rStyle w:val="libAieChar"/>
          <w:rFonts w:hint="cs"/>
          <w:rtl/>
        </w:rPr>
        <w:t>یَ</w:t>
      </w:r>
      <w:r w:rsidRPr="00090BC1">
        <w:rPr>
          <w:rStyle w:val="libAieChar"/>
          <w:rFonts w:hint="eastAsia"/>
          <w:rtl/>
        </w:rPr>
        <w:t>تِ</w:t>
      </w:r>
      <w:r w:rsidRPr="00090BC1">
        <w:rPr>
          <w:rStyle w:val="libAieChar"/>
          <w:rtl/>
        </w:rPr>
        <w:t xml:space="preserve"> الصَّلاٰهُ فَانْتَشِرُوا فِ</w:t>
      </w:r>
      <w:r w:rsidRPr="00090BC1">
        <w:rPr>
          <w:rStyle w:val="libAieChar"/>
          <w:rFonts w:hint="cs"/>
          <w:rtl/>
        </w:rPr>
        <w:t>ی</w:t>
      </w:r>
      <w:r w:rsidRPr="00090BC1">
        <w:rPr>
          <w:rStyle w:val="libAieChar"/>
          <w:rtl/>
        </w:rPr>
        <w:t xml:space="preserve"> الْأَرْضِ وَ ابْتَغُوا مِنْ فَضْلِ اللّٰهِ...</w:t>
      </w:r>
      <w:r w:rsidR="00090BC1" w:rsidRPr="00090BC1">
        <w:rPr>
          <w:rStyle w:val="libAlaemChar"/>
          <w:rtl/>
        </w:rPr>
        <w:t>)</w:t>
      </w:r>
      <w:r>
        <w:rPr>
          <w:rtl/>
        </w:rPr>
        <w:t xml:space="preserve"> </w:t>
      </w:r>
      <w:r w:rsidRPr="000F2A07">
        <w:rPr>
          <w:rStyle w:val="libFootnotenumChar"/>
          <w:rtl/>
        </w:rPr>
        <w:t>(2)</w:t>
      </w:r>
      <w:r>
        <w:rPr>
          <w:rtl/>
        </w:rPr>
        <w:t xml:space="preserve">الخ. </w:t>
      </w:r>
      <w:r>
        <w:rPr>
          <w:rFonts w:hint="eastAsia"/>
          <w:rtl/>
        </w:rPr>
        <w:t>و</w:t>
      </w:r>
      <w:r>
        <w:rPr>
          <w:rtl/>
        </w:rPr>
        <w:t xml:space="preserve"> </w:t>
      </w:r>
      <w:r>
        <w:rPr>
          <w:rFonts w:hint="cs"/>
          <w:rtl/>
        </w:rPr>
        <w:t>ی</w:t>
      </w:r>
      <w:r>
        <w:rPr>
          <w:rFonts w:hint="eastAsia"/>
          <w:rtl/>
        </w:rPr>
        <w:t>رو</w:t>
      </w:r>
      <w:r>
        <w:rPr>
          <w:rFonts w:hint="cs"/>
          <w:rtl/>
        </w:rPr>
        <w:t>ی</w:t>
      </w:r>
      <w:r>
        <w:rPr>
          <w:rtl/>
        </w:rPr>
        <w:t xml:space="preserve"> عن س</w:t>
      </w:r>
      <w:r>
        <w:rPr>
          <w:rFonts w:hint="cs"/>
          <w:rtl/>
        </w:rPr>
        <w:t>یّ</w:t>
      </w:r>
      <w:r>
        <w:rPr>
          <w:rFonts w:hint="eastAsia"/>
          <w:rtl/>
        </w:rPr>
        <w:t>دنا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انّه لما کان </w:t>
      </w:r>
      <w:r>
        <w:rPr>
          <w:rFonts w:hint="cs"/>
          <w:rtl/>
        </w:rPr>
        <w:t>ی</w:t>
      </w:r>
      <w:r>
        <w:rPr>
          <w:rFonts w:hint="eastAsia"/>
          <w:rtl/>
        </w:rPr>
        <w:t>فرغ</w:t>
      </w:r>
      <w:r>
        <w:rPr>
          <w:rtl/>
        </w:rPr>
        <w:t xml:space="preserve"> من الجهاد </w:t>
      </w:r>
      <w:r>
        <w:rPr>
          <w:rFonts w:hint="cs"/>
          <w:rtl/>
        </w:rPr>
        <w:t>ی</w:t>
      </w:r>
      <w:r>
        <w:rPr>
          <w:rFonts w:hint="eastAsia"/>
          <w:rtl/>
        </w:rPr>
        <w:t>تفرّغ</w:t>
      </w:r>
      <w:r>
        <w:rPr>
          <w:rtl/>
        </w:rPr>
        <w:t xml:space="preserve"> لتعل</w:t>
      </w:r>
      <w:r>
        <w:rPr>
          <w:rFonts w:hint="cs"/>
          <w:rtl/>
        </w:rPr>
        <w:t>ی</w:t>
      </w:r>
      <w:r>
        <w:rPr>
          <w:rFonts w:hint="eastAsia"/>
          <w:rtl/>
        </w:rPr>
        <w:t>م</w:t>
      </w:r>
      <w:r>
        <w:rPr>
          <w:rtl/>
        </w:rPr>
        <w:t xml:space="preserve"> الناس و القضاء ب</w:t>
      </w:r>
      <w:r>
        <w:rPr>
          <w:rFonts w:hint="cs"/>
          <w:rtl/>
        </w:rPr>
        <w:t>ی</w:t>
      </w:r>
      <w:r>
        <w:rPr>
          <w:rFonts w:hint="eastAsia"/>
          <w:rtl/>
        </w:rPr>
        <w:t>نهم،فإذا</w:t>
      </w:r>
      <w:r>
        <w:rPr>
          <w:rtl/>
        </w:rPr>
        <w:t xml:space="preserve"> فرغ من ذلک اشتغل ف</w:t>
      </w:r>
      <w:r>
        <w:rPr>
          <w:rFonts w:hint="cs"/>
          <w:rtl/>
        </w:rPr>
        <w:t>ی</w:t>
      </w:r>
      <w:r>
        <w:rPr>
          <w:rtl/>
        </w:rPr>
        <w:t xml:space="preserve"> حائط له </w:t>
      </w:r>
      <w:r>
        <w:rPr>
          <w:rFonts w:hint="cs"/>
          <w:rtl/>
        </w:rPr>
        <w:t>ی</w:t>
      </w:r>
      <w:r>
        <w:rPr>
          <w:rFonts w:hint="eastAsia"/>
          <w:rtl/>
        </w:rPr>
        <w:t>عمل</w:t>
      </w:r>
      <w:r>
        <w:rPr>
          <w:rtl/>
        </w:rPr>
        <w:t xml:space="preserve"> ف</w:t>
      </w:r>
      <w:r>
        <w:rPr>
          <w:rFonts w:hint="cs"/>
          <w:rtl/>
        </w:rPr>
        <w:t>ی</w:t>
      </w:r>
      <w:r>
        <w:rPr>
          <w:rFonts w:hint="eastAsia"/>
          <w:rtl/>
        </w:rPr>
        <w:t>ه</w:t>
      </w:r>
      <w:r>
        <w:rPr>
          <w:rtl/>
        </w:rPr>
        <w:t xml:space="preserve"> ب</w:t>
      </w:r>
      <w:r>
        <w:rPr>
          <w:rFonts w:hint="cs"/>
          <w:rtl/>
        </w:rPr>
        <w:t>ی</w:t>
      </w:r>
      <w:r>
        <w:rPr>
          <w:rFonts w:hint="eastAsia"/>
          <w:rtl/>
        </w:rPr>
        <w:t>ده،و</w:t>
      </w:r>
      <w:r>
        <w:rPr>
          <w:rtl/>
        </w:rPr>
        <w:t xml:space="preserve"> هو مع ذلک ذاکر للّه(جلّ جلاله). </w:t>
      </w:r>
      <w:r>
        <w:rPr>
          <w:rFonts w:hint="eastAsia"/>
          <w:rtl/>
        </w:rPr>
        <w:t>و</w:t>
      </w:r>
      <w:r>
        <w:rPr>
          <w:rtl/>
        </w:rPr>
        <w:t xml:space="preserve"> عن النب</w:t>
      </w:r>
      <w:r>
        <w:rPr>
          <w:rFonts w:hint="cs"/>
          <w:rtl/>
        </w:rPr>
        <w:t>یّ</w:t>
      </w:r>
      <w:r>
        <w:rPr>
          <w:rtl/>
        </w:rPr>
        <w:t xml:space="preserve"> </w:t>
      </w:r>
      <w:r w:rsidR="00F2741C" w:rsidRPr="00F2741C">
        <w:rPr>
          <w:rStyle w:val="libAlaemChar"/>
          <w:rtl/>
        </w:rPr>
        <w:t>صلى‌الله‌عليه‌وآله‌وسلم</w:t>
      </w:r>
      <w:r>
        <w:rPr>
          <w:rtl/>
        </w:rPr>
        <w:t>: من أکل الحلال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نوّر اللّه قلبه. </w:t>
      </w:r>
      <w:r>
        <w:rPr>
          <w:rFonts w:hint="eastAsia"/>
          <w:rtl/>
        </w:rPr>
        <w:t>و</w:t>
      </w:r>
      <w:r>
        <w:rPr>
          <w:rtl/>
        </w:rPr>
        <w:t xml:space="preserve"> قال: انّ للّه ملکا </w:t>
      </w:r>
      <w:r>
        <w:rPr>
          <w:rFonts w:hint="cs"/>
          <w:rtl/>
        </w:rPr>
        <w:t>ی</w:t>
      </w:r>
      <w:r>
        <w:rPr>
          <w:rFonts w:hint="eastAsia"/>
          <w:rtl/>
        </w:rPr>
        <w:t>ناد</w:t>
      </w:r>
      <w:r>
        <w:rPr>
          <w:rFonts w:hint="cs"/>
          <w:rtl/>
        </w:rPr>
        <w:t>ی</w:t>
      </w:r>
      <w:r>
        <w:rPr>
          <w:rtl/>
        </w:rPr>
        <w:t xml:space="preserve"> عل</w:t>
      </w:r>
      <w:r>
        <w:rPr>
          <w:rFonts w:hint="cs"/>
          <w:rtl/>
        </w:rPr>
        <w:t>ی</w:t>
      </w:r>
      <w:r>
        <w:rPr>
          <w:rtl/>
        </w:rPr>
        <w:t xml:space="preserve"> ب</w:t>
      </w:r>
      <w:r>
        <w:rPr>
          <w:rFonts w:hint="cs"/>
          <w:rtl/>
        </w:rPr>
        <w:t>ی</w:t>
      </w:r>
      <w:r>
        <w:rPr>
          <w:rFonts w:hint="eastAsia"/>
          <w:rtl/>
        </w:rPr>
        <w:t>ت</w:t>
      </w:r>
      <w:r>
        <w:rPr>
          <w:rtl/>
        </w:rPr>
        <w:t xml:space="preserve"> المقدس کلّ ل</w:t>
      </w:r>
      <w:r>
        <w:rPr>
          <w:rFonts w:hint="cs"/>
          <w:rtl/>
        </w:rPr>
        <w:t>ی</w:t>
      </w:r>
      <w:r>
        <w:rPr>
          <w:rFonts w:hint="eastAsia"/>
          <w:rtl/>
        </w:rPr>
        <w:t>له</w:t>
      </w:r>
      <w:r>
        <w:rPr>
          <w:rtl/>
        </w:rPr>
        <w:t xml:space="preserve">:من أکل حراما لم </w:t>
      </w:r>
      <w:r>
        <w:rPr>
          <w:rFonts w:hint="cs"/>
          <w:rtl/>
        </w:rPr>
        <w:t>ی</w:t>
      </w:r>
      <w:r>
        <w:rPr>
          <w:rFonts w:hint="eastAsia"/>
          <w:rtl/>
        </w:rPr>
        <w:t>قبل</w:t>
      </w:r>
      <w:r>
        <w:rPr>
          <w:rtl/>
        </w:rPr>
        <w:t xml:space="preserve"> اللّه منه صرفا و لا و عدلا. </w:t>
      </w:r>
    </w:p>
    <w:p w:rsidR="00140CA9" w:rsidRDefault="00191CDD" w:rsidP="00191CDD">
      <w:pPr>
        <w:pStyle w:val="libNormal"/>
      </w:pPr>
      <w:r>
        <w:rPr>
          <w:rFonts w:hint="eastAsia"/>
          <w:rtl/>
        </w:rPr>
        <w:t>و</w:t>
      </w:r>
      <w:r>
        <w:rPr>
          <w:rtl/>
        </w:rPr>
        <w:t xml:space="preserve"> الصرف:النافله،و العدل:الفر</w:t>
      </w:r>
      <w:r>
        <w:rPr>
          <w:rFonts w:hint="cs"/>
          <w:rtl/>
        </w:rPr>
        <w:t>ی</w:t>
      </w:r>
      <w:r>
        <w:rPr>
          <w:rFonts w:hint="eastAsia"/>
          <w:rtl/>
        </w:rPr>
        <w:t>ضه</w:t>
      </w:r>
      <w:r>
        <w:rPr>
          <w:rtl/>
        </w:rPr>
        <w:t xml:space="preserve">.و عنه </w:t>
      </w:r>
      <w:r w:rsidR="00F2741C" w:rsidRPr="00F2741C">
        <w:rPr>
          <w:rStyle w:val="libAlaemChar"/>
          <w:rtl/>
        </w:rPr>
        <w:t>صلى‌الله‌عليه‌وآله‌وسلم</w:t>
      </w:r>
      <w:r>
        <w:rPr>
          <w:rtl/>
        </w:rPr>
        <w:t>:العباده مع أکل الحرام کالبناء عل</w:t>
      </w:r>
      <w:r>
        <w:rPr>
          <w:rFonts w:hint="cs"/>
          <w:rtl/>
        </w:rPr>
        <w:t>ی</w:t>
      </w:r>
      <w:r>
        <w:rPr>
          <w:rtl/>
        </w:rPr>
        <w:t xml:space="preserve"> الرمل. و ق</w:t>
      </w:r>
      <w:r>
        <w:rPr>
          <w:rFonts w:hint="cs"/>
          <w:rtl/>
        </w:rPr>
        <w:t>ی</w:t>
      </w:r>
      <w:r>
        <w:rPr>
          <w:rFonts w:hint="eastAsia"/>
          <w:rtl/>
        </w:rPr>
        <w:t>ل</w:t>
      </w:r>
      <w:r>
        <w:rPr>
          <w:rtl/>
        </w:rPr>
        <w:t xml:space="preserve"> </w:t>
      </w:r>
      <w:r w:rsidRPr="000F2A07">
        <w:rPr>
          <w:rStyle w:val="libFootnotenumChar"/>
          <w:rtl/>
        </w:rPr>
        <w:t>(3)</w:t>
      </w:r>
      <w:r>
        <w:rPr>
          <w:rtl/>
        </w:rPr>
        <w:t>عل</w:t>
      </w:r>
      <w:r>
        <w:rPr>
          <w:rFonts w:hint="cs"/>
          <w:rtl/>
        </w:rPr>
        <w:t>ی</w:t>
      </w:r>
      <w:r>
        <w:rPr>
          <w:rtl/>
        </w:rPr>
        <w:t xml:space="preserve"> الماء. </w:t>
      </w:r>
    </w:p>
    <w:p w:rsidR="00140CA9" w:rsidRDefault="00191CDD" w:rsidP="00191CDD">
      <w:pPr>
        <w:pStyle w:val="libNormal"/>
      </w:pPr>
      <w:r>
        <w:rPr>
          <w:rFonts w:hint="eastAsia"/>
          <w:rtl/>
        </w:rPr>
        <w:t>باب</w:t>
      </w:r>
      <w:r>
        <w:rPr>
          <w:rtl/>
        </w:rPr>
        <w:t xml:space="preserve"> مدح الطعام الحلال و ذمّ الحرام </w:t>
      </w:r>
      <w:r w:rsidRPr="000F2A07">
        <w:rPr>
          <w:rStyle w:val="libFootnotenumChar"/>
          <w:rtl/>
        </w:rPr>
        <w:t>(4)</w:t>
      </w:r>
      <w:r>
        <w:rPr>
          <w:rtl/>
        </w:rPr>
        <w:t xml:space="preserve">. </w:t>
      </w: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حلال</w:t>
      </w:r>
      <w:r>
        <w:rPr>
          <w:rFonts w:hint="cs"/>
          <w:rtl/>
        </w:rPr>
        <w:t>ی</w:t>
      </w:r>
      <w:r>
        <w:rPr>
          <w:rtl/>
        </w:rPr>
        <w:t xml:space="preserve"> </w:t>
      </w:r>
      <w:r w:rsidRPr="000F2A07">
        <w:rPr>
          <w:rStyle w:val="libFootnotenumChar"/>
          <w:rtl/>
        </w:rPr>
        <w:t>(5)</w:t>
      </w:r>
      <w:r>
        <w:rPr>
          <w:rtl/>
        </w:rPr>
        <w:t>.</w:t>
      </w:r>
      <w:r w:rsidR="007E7607">
        <w:rPr>
          <w:rFonts w:hint="cs"/>
          <w:rtl/>
        </w:rPr>
        <w:t xml:space="preserve">حلال الى يوم القيامة و حرامي </w:t>
      </w:r>
      <w:r w:rsidR="007E7607" w:rsidRPr="007E7607">
        <w:rPr>
          <w:rStyle w:val="libFootnotenumChar"/>
          <w:rFonts w:hint="cs"/>
          <w:rtl/>
        </w:rPr>
        <w:t>(6)</w:t>
      </w:r>
      <w:r w:rsidR="007E7607">
        <w:rPr>
          <w:rFonts w:hint="cs"/>
          <w:rtl/>
        </w:rPr>
        <w:t xml:space="preserve">.حرام الى يوم القيامة </w:t>
      </w:r>
      <w:r w:rsidR="007E7607" w:rsidRPr="007E7607">
        <w:rPr>
          <w:rStyle w:val="libFootnotenumChar"/>
          <w:rFonts w:hint="cs"/>
          <w:rtl/>
        </w:rPr>
        <w:t>(7)</w:t>
      </w:r>
      <w:r w:rsidR="007E7607">
        <w:rPr>
          <w:rFonts w:hint="cs"/>
          <w:rtl/>
        </w:rPr>
        <w:t>.</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1</w:t>
      </w:r>
      <w:r w:rsidR="00191CDD">
        <w:rPr>
          <w:rtl/>
        </w:rPr>
        <w:t>/</w:t>
      </w:r>
      <w:r w:rsidR="00140CA9">
        <w:rPr>
          <w:rtl/>
        </w:rPr>
        <w:t>23</w:t>
      </w:r>
      <w:r w:rsidR="00191CDD">
        <w:rPr>
          <w:rtl/>
        </w:rPr>
        <w:t>،ج:</w:t>
      </w:r>
      <w:r w:rsidR="00140CA9">
        <w:rPr>
          <w:rtl/>
        </w:rPr>
        <w:t>9</w:t>
      </w:r>
      <w:r w:rsidR="00191CDD">
        <w:rPr>
          <w:rtl/>
        </w:rPr>
        <w:t>/</w:t>
      </w:r>
      <w:r w:rsidR="00140CA9">
        <w:rPr>
          <w:rtl/>
        </w:rPr>
        <w:t>103</w:t>
      </w:r>
      <w:r w:rsidR="00191CDD">
        <w:rPr>
          <w:rtl/>
        </w:rPr>
        <w:t xml:space="preserve">. </w:t>
      </w:r>
    </w:p>
    <w:p w:rsidR="00140CA9" w:rsidRDefault="00D7268C" w:rsidP="005E32C9">
      <w:pPr>
        <w:pStyle w:val="libFootnote0"/>
      </w:pPr>
      <w:r>
        <w:rPr>
          <w:rtl/>
        </w:rPr>
        <w:t>(2)</w:t>
      </w:r>
      <w:r w:rsidR="00191CDD">
        <w:rPr>
          <w:rtl/>
        </w:rPr>
        <w:t xml:space="preserve"> سوره الجمعه/الآ</w:t>
      </w:r>
      <w:r w:rsidR="00191CDD">
        <w:rPr>
          <w:rFonts w:hint="cs"/>
          <w:rtl/>
        </w:rPr>
        <w:t>ی</w:t>
      </w:r>
      <w:r w:rsidR="00191CDD">
        <w:rPr>
          <w:rFonts w:hint="eastAsia"/>
          <w:rtl/>
        </w:rPr>
        <w:t>ه</w:t>
      </w:r>
      <w:r w:rsidR="00191CDD">
        <w:rPr>
          <w:rtl/>
        </w:rPr>
        <w:t xml:space="preserve"> </w:t>
      </w:r>
      <w:r w:rsidR="00140CA9">
        <w:rPr>
          <w:rtl/>
        </w:rPr>
        <w:t>10</w:t>
      </w:r>
      <w:r w:rsidR="00191CDD">
        <w:rPr>
          <w:rtl/>
        </w:rPr>
        <w:t xml:space="preserve">. </w:t>
      </w:r>
    </w:p>
    <w:p w:rsidR="00140CA9" w:rsidRDefault="00D7268C" w:rsidP="005E32C9">
      <w:pPr>
        <w:pStyle w:val="libFootnote0"/>
      </w:pPr>
      <w:r>
        <w:rPr>
          <w:rtl/>
        </w:rPr>
        <w:t>(3)</w:t>
      </w:r>
      <w:r w:rsidR="00191CDD">
        <w:rPr>
          <w:rtl/>
        </w:rPr>
        <w:t xml:space="preserve"> هذا من کلام الراو</w:t>
      </w:r>
      <w:r w:rsidR="00191CDD">
        <w:rPr>
          <w:rFonts w:hint="cs"/>
          <w:rtl/>
        </w:rPr>
        <w:t>ی</w:t>
      </w:r>
      <w:r w:rsidR="00191CDD">
        <w:rPr>
          <w:rtl/>
        </w:rPr>
        <w:t xml:space="preserve">(منه). </w:t>
      </w:r>
    </w:p>
    <w:p w:rsidR="00140CA9" w:rsidRDefault="00D7268C" w:rsidP="005E32C9">
      <w:pPr>
        <w:pStyle w:val="libFootnote0"/>
      </w:pPr>
      <w:r>
        <w:rPr>
          <w:rtl/>
        </w:rPr>
        <w:t>(4)</w:t>
      </w:r>
      <w:r w:rsidR="00191CDD">
        <w:rPr>
          <w:rtl/>
        </w:rPr>
        <w:t xml:space="preserve"> ق:</w:t>
      </w:r>
      <w:r w:rsidR="00140CA9">
        <w:rPr>
          <w:rtl/>
        </w:rPr>
        <w:t>871</w:t>
      </w:r>
      <w:r w:rsidR="00191CDD">
        <w:rPr>
          <w:rtl/>
        </w:rPr>
        <w:t>/</w:t>
      </w:r>
      <w:r w:rsidR="00140CA9">
        <w:rPr>
          <w:rtl/>
        </w:rPr>
        <w:t>191</w:t>
      </w:r>
      <w:r w:rsidR="00191CDD">
        <w:rPr>
          <w:rtl/>
        </w:rPr>
        <w:t>/</w:t>
      </w:r>
      <w:r w:rsidR="00140CA9">
        <w:rPr>
          <w:rtl/>
        </w:rPr>
        <w:t>1</w:t>
      </w:r>
      <w:r w:rsidR="00191CDD">
        <w:rPr>
          <w:rtl/>
        </w:rPr>
        <w:t>4،ج:</w:t>
      </w:r>
      <w:r w:rsidR="00140CA9">
        <w:rPr>
          <w:rtl/>
        </w:rPr>
        <w:t>313</w:t>
      </w:r>
      <w:r w:rsidR="00191CDD">
        <w:rPr>
          <w:rtl/>
        </w:rPr>
        <w:t xml:space="preserve">/66. </w:t>
      </w:r>
    </w:p>
    <w:p w:rsidR="00D7268C" w:rsidRDefault="00D7268C" w:rsidP="007E7607">
      <w:pPr>
        <w:pStyle w:val="libFootnote0"/>
        <w:rPr>
          <w:rtl/>
        </w:rPr>
      </w:pPr>
      <w:r>
        <w:rPr>
          <w:rtl/>
        </w:rPr>
        <w:t>(5)</w:t>
      </w:r>
      <w:r w:rsidR="00191CDD">
        <w:rPr>
          <w:rtl/>
        </w:rPr>
        <w:t xml:space="preserve"> حلاله(خ ل).</w:t>
      </w:r>
    </w:p>
    <w:p w:rsidR="007E7607" w:rsidRDefault="007E7607" w:rsidP="007E7607">
      <w:pPr>
        <w:pStyle w:val="libFootnote0"/>
        <w:rPr>
          <w:rtl/>
        </w:rPr>
      </w:pPr>
      <w:r>
        <w:rPr>
          <w:rFonts w:hint="cs"/>
          <w:rtl/>
        </w:rPr>
        <w:t>(6) حرامه (خ ل).</w:t>
      </w:r>
    </w:p>
    <w:p w:rsidR="007E7607" w:rsidRPr="007E7607" w:rsidRDefault="007E7607" w:rsidP="007E7607">
      <w:pPr>
        <w:pStyle w:val="libFootnote0"/>
        <w:rPr>
          <w:rtl/>
        </w:rPr>
      </w:pPr>
      <w:r>
        <w:rPr>
          <w:rFonts w:hint="cs"/>
          <w:rtl/>
        </w:rPr>
        <w:t>(7) ق:150/36/1،ج:260/2. ق:177/11/6،ج:354/16.</w:t>
      </w:r>
    </w:p>
    <w:p w:rsidR="00D7268C" w:rsidRDefault="00D7268C" w:rsidP="000F2A07">
      <w:pPr>
        <w:pStyle w:val="libNormal"/>
        <w:rPr>
          <w:rtl/>
        </w:rPr>
      </w:pPr>
      <w:r>
        <w:rPr>
          <w:rtl/>
        </w:rPr>
        <w:br w:type="page"/>
      </w:r>
    </w:p>
    <w:p w:rsidR="007E7607" w:rsidRDefault="00191CDD" w:rsidP="007E7607">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0F2A07">
        <w:rPr>
          <w:rStyle w:val="libFootnotenumChar"/>
          <w:rtl/>
        </w:rPr>
        <w:t>(1)</w:t>
      </w:r>
      <w:r>
        <w:rPr>
          <w:rtl/>
        </w:rPr>
        <w:t>.</w:t>
      </w:r>
    </w:p>
    <w:p w:rsidR="00FD3F26" w:rsidRDefault="00191CDD" w:rsidP="00FD3F26">
      <w:pPr>
        <w:pStyle w:val="libNormal"/>
        <w:rPr>
          <w:rtl/>
        </w:rPr>
      </w:pPr>
      <w:r>
        <w:rPr>
          <w:rFonts w:hint="eastAsia"/>
          <w:rtl/>
        </w:rPr>
        <w:t>ف</w:t>
      </w:r>
      <w:r>
        <w:rPr>
          <w:rFonts w:hint="cs"/>
          <w:rtl/>
        </w:rPr>
        <w:t>ی</w:t>
      </w:r>
      <w:r>
        <w:rPr>
          <w:rtl/>
        </w:rPr>
        <w:t xml:space="preserve"> الحد</w:t>
      </w:r>
      <w:r>
        <w:rPr>
          <w:rFonts w:hint="cs"/>
          <w:rtl/>
        </w:rPr>
        <w:t>ی</w:t>
      </w:r>
      <w:r>
        <w:rPr>
          <w:rFonts w:hint="eastAsia"/>
          <w:rtl/>
        </w:rPr>
        <w:t>ث</w:t>
      </w:r>
      <w:r>
        <w:rPr>
          <w:rtl/>
        </w:rPr>
        <w:t xml:space="preserve"> القدس</w:t>
      </w:r>
      <w:r>
        <w:rPr>
          <w:rFonts w:hint="cs"/>
          <w:rtl/>
        </w:rPr>
        <w:t>یّ</w:t>
      </w:r>
      <w:r>
        <w:rPr>
          <w:rtl/>
        </w:rPr>
        <w:t xml:space="preserve">: </w:t>
      </w:r>
      <w:r>
        <w:rPr>
          <w:rFonts w:hint="cs"/>
          <w:rtl/>
        </w:rPr>
        <w:t>ی</w:t>
      </w:r>
      <w:r>
        <w:rPr>
          <w:rFonts w:hint="eastAsia"/>
          <w:rtl/>
        </w:rPr>
        <w:t>ا</w:t>
      </w:r>
      <w:r>
        <w:rPr>
          <w:rtl/>
        </w:rPr>
        <w:t xml:space="preserve"> أحمد انّ العباده عشره أجزاء تسعه منها طلب الحلال، فاذا ط</w:t>
      </w:r>
      <w:r>
        <w:rPr>
          <w:rFonts w:hint="cs"/>
          <w:rtl/>
        </w:rPr>
        <w:t>یّ</w:t>
      </w:r>
      <w:r>
        <w:rPr>
          <w:rFonts w:hint="eastAsia"/>
          <w:rtl/>
        </w:rPr>
        <w:t>بت</w:t>
      </w:r>
      <w:r>
        <w:rPr>
          <w:rtl/>
        </w:rPr>
        <w:t xml:space="preserve"> مطعمک و مشربک فأنت ف</w:t>
      </w:r>
      <w:r>
        <w:rPr>
          <w:rFonts w:hint="cs"/>
          <w:rtl/>
        </w:rPr>
        <w:t>ی</w:t>
      </w:r>
      <w:r>
        <w:rPr>
          <w:rtl/>
        </w:rPr>
        <w:t xml:space="preserve"> حفظ</w:t>
      </w:r>
      <w:r>
        <w:rPr>
          <w:rFonts w:hint="cs"/>
          <w:rtl/>
        </w:rPr>
        <w:t>ی</w:t>
      </w:r>
      <w:r>
        <w:rPr>
          <w:rtl/>
        </w:rPr>
        <w:t xml:space="preserve"> و کنف</w:t>
      </w:r>
      <w:r>
        <w:rPr>
          <w:rFonts w:hint="cs"/>
          <w:rtl/>
        </w:rPr>
        <w:t>ی</w:t>
      </w:r>
      <w:r>
        <w:rPr>
          <w:rtl/>
        </w:rPr>
        <w:t xml:space="preserve"> </w:t>
      </w:r>
      <w:r w:rsidRPr="000F2A07">
        <w:rPr>
          <w:rStyle w:val="libFootnotenumChar"/>
          <w:rtl/>
        </w:rPr>
        <w:t>(2)</w:t>
      </w:r>
      <w:r>
        <w:rPr>
          <w:rtl/>
        </w:rPr>
        <w:t>.</w:t>
      </w:r>
    </w:p>
    <w:p w:rsidR="00FD3F26" w:rsidRDefault="00191CDD" w:rsidP="00FD3F26">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انّ اللسان </w:t>
      </w:r>
      <w:r>
        <w:rPr>
          <w:rFonts w:hint="cs"/>
          <w:rtl/>
        </w:rPr>
        <w:t>ی</w:t>
      </w:r>
      <w:r>
        <w:rPr>
          <w:rFonts w:hint="eastAsia"/>
          <w:rtl/>
        </w:rPr>
        <w:t>بوح</w:t>
      </w:r>
      <w:r>
        <w:rPr>
          <w:rtl/>
        </w:rPr>
        <w:t xml:space="preserve"> </w:t>
      </w:r>
      <w:r w:rsidRPr="000F2A07">
        <w:rPr>
          <w:rStyle w:val="libFootnotenumChar"/>
          <w:rtl/>
        </w:rPr>
        <w:t>(3)</w:t>
      </w:r>
      <w:r>
        <w:rPr>
          <w:rtl/>
        </w:rPr>
        <w:t>.</w:t>
      </w:r>
      <w:r w:rsidR="00FD3F26">
        <w:rPr>
          <w:rFonts w:hint="cs"/>
          <w:rtl/>
        </w:rPr>
        <w:t xml:space="preserve">من القلب،و القلب يقوم من الغذاء،فانظر فيما تغذي قلبك و جسمك،فان لم يكن ذلك حلالاً لم يقبل الله تعالى تسبيحك و لا شكرك </w:t>
      </w:r>
      <w:r w:rsidR="00FD3F26" w:rsidRPr="00FD3F26">
        <w:rPr>
          <w:rStyle w:val="libFootnotenumChar"/>
          <w:rFonts w:hint="cs"/>
          <w:rtl/>
        </w:rPr>
        <w:t>(4)</w:t>
      </w:r>
      <w:r w:rsidR="00FD3F26">
        <w:rPr>
          <w:rFonts w:hint="cs"/>
          <w:rtl/>
        </w:rPr>
        <w:t>.</w:t>
      </w:r>
    </w:p>
    <w:p w:rsidR="00140CA9" w:rsidRDefault="00191CDD" w:rsidP="00FD3F26">
      <w:pPr>
        <w:pStyle w:val="libNormal"/>
      </w:pPr>
      <w:r>
        <w:rPr>
          <w:rtl/>
        </w:rPr>
        <w:t xml:space="preserve">ما </w:t>
      </w:r>
      <w:r>
        <w:rPr>
          <w:rFonts w:hint="cs"/>
          <w:rtl/>
        </w:rPr>
        <w:t>ی</w:t>
      </w:r>
      <w:r>
        <w:rPr>
          <w:rFonts w:hint="eastAsia"/>
          <w:rtl/>
        </w:rPr>
        <w:t>علم</w:t>
      </w:r>
      <w:r>
        <w:rPr>
          <w:rtl/>
        </w:rPr>
        <w:t xml:space="preserve"> منه کثره الإهتمام عل</w:t>
      </w:r>
      <w:r>
        <w:rPr>
          <w:rFonts w:hint="cs"/>
          <w:rtl/>
        </w:rPr>
        <w:t>ی</w:t>
      </w:r>
      <w:r>
        <w:rPr>
          <w:rtl/>
        </w:rPr>
        <w:t xml:space="preserve"> الحلال ح</w:t>
      </w:r>
      <w:r>
        <w:rPr>
          <w:rFonts w:hint="cs"/>
          <w:rtl/>
        </w:rPr>
        <w:t>ی</w:t>
      </w:r>
      <w:r>
        <w:rPr>
          <w:rFonts w:hint="eastAsia"/>
          <w:rtl/>
        </w:rPr>
        <w:t>ث</w:t>
      </w:r>
      <w:r>
        <w:rPr>
          <w:rtl/>
        </w:rPr>
        <w:t xml:space="preserve"> کان </w:t>
      </w:r>
      <w:r>
        <w:rPr>
          <w:rFonts w:hint="cs"/>
          <w:rtl/>
        </w:rPr>
        <w:t>ی</w:t>
      </w:r>
      <w:r>
        <w:rPr>
          <w:rFonts w:hint="eastAsia"/>
          <w:rtl/>
        </w:rPr>
        <w:t>ختم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وعاء طعامه </w:t>
      </w:r>
      <w:r w:rsidRPr="000F2A07">
        <w:rPr>
          <w:rStyle w:val="libFootnotenumChar"/>
          <w:rtl/>
        </w:rPr>
        <w:t>(</w:t>
      </w:r>
      <w:r w:rsidR="00FD3F26">
        <w:rPr>
          <w:rStyle w:val="libFootnotenumChar"/>
          <w:rFonts w:hint="cs"/>
          <w:rtl/>
        </w:rPr>
        <w:t>5</w:t>
      </w:r>
      <w:r w:rsidRPr="000F2A07">
        <w:rPr>
          <w:rStyle w:val="libFootnotenumChar"/>
          <w:rtl/>
        </w:rPr>
        <w:t>)</w:t>
      </w:r>
      <w:r>
        <w:rPr>
          <w:rtl/>
        </w:rPr>
        <w:t xml:space="preserve">. </w:t>
      </w:r>
      <w:r w:rsidRPr="007E7607">
        <w:rPr>
          <w:rStyle w:val="libBold1Char"/>
          <w:rFonts w:hint="eastAsia"/>
          <w:rtl/>
        </w:rPr>
        <w:t>أقول</w:t>
      </w:r>
      <w:r>
        <w:rPr>
          <w:rtl/>
        </w:rPr>
        <w:t xml:space="preserve">: </w:t>
      </w:r>
      <w:r>
        <w:rPr>
          <w:rFonts w:hint="eastAsia"/>
          <w:rtl/>
        </w:rPr>
        <w:t>و</w:t>
      </w:r>
      <w:r>
        <w:rPr>
          <w:rtl/>
        </w:rPr>
        <w:t xml:space="preserve"> تقدم ف</w:t>
      </w:r>
      <w:r>
        <w:rPr>
          <w:rFonts w:hint="cs"/>
          <w:rtl/>
        </w:rPr>
        <w:t>ی</w:t>
      </w:r>
      <w:r w:rsidR="00090BC1" w:rsidRPr="007E7607">
        <w:rPr>
          <w:rFonts w:hint="eastAsia"/>
          <w:rtl/>
        </w:rPr>
        <w:t>(</w:t>
      </w:r>
      <w:r w:rsidRPr="007E7607">
        <w:rPr>
          <w:rFonts w:hint="eastAsia"/>
          <w:rtl/>
        </w:rPr>
        <w:t>حرم</w:t>
      </w:r>
      <w:r w:rsidR="00090BC1" w:rsidRPr="007E7607">
        <w:rPr>
          <w:rFonts w:hint="eastAsia"/>
          <w:rtl/>
        </w:rPr>
        <w:t>)</w:t>
      </w:r>
      <w:r w:rsidRPr="007E7607">
        <w:rPr>
          <w:rFonts w:hint="eastAsia"/>
          <w:rtl/>
        </w:rPr>
        <w:t>ما</w:t>
      </w:r>
      <w:r w:rsidRPr="007E7607">
        <w:rPr>
          <w:rtl/>
        </w:rPr>
        <w:t xml:space="preserve"> </w:t>
      </w:r>
      <w:r w:rsidRPr="007E7607">
        <w:rPr>
          <w:rFonts w:hint="cs"/>
          <w:rtl/>
        </w:rPr>
        <w:t>ی</w:t>
      </w:r>
      <w:r w:rsidRPr="007E7607">
        <w:rPr>
          <w:rFonts w:hint="eastAsia"/>
          <w:rtl/>
        </w:rPr>
        <w:t>ناسب</w:t>
      </w:r>
      <w:r>
        <w:rPr>
          <w:rtl/>
        </w:rPr>
        <w:t xml:space="preserve"> ذلک. </w:t>
      </w:r>
    </w:p>
    <w:p w:rsidR="00140CA9" w:rsidRDefault="00191CDD" w:rsidP="007E7607">
      <w:pPr>
        <w:pStyle w:val="libCenterBold1"/>
      </w:pPr>
      <w:r>
        <w:rPr>
          <w:rFonts w:hint="eastAsia"/>
          <w:rtl/>
        </w:rPr>
        <w:t>التحل</w:t>
      </w:r>
      <w:r>
        <w:rPr>
          <w:rFonts w:hint="cs"/>
          <w:rtl/>
        </w:rPr>
        <w:t>ی</w:t>
      </w:r>
      <w:r>
        <w:rPr>
          <w:rFonts w:hint="eastAsia"/>
          <w:rtl/>
        </w:rPr>
        <w:t>ل</w:t>
      </w:r>
      <w:r>
        <w:rPr>
          <w:rtl/>
        </w:rPr>
        <w:t xml:space="preserve"> و أحکامه </w:t>
      </w:r>
    </w:p>
    <w:p w:rsidR="007E7607" w:rsidRDefault="00191CDD" w:rsidP="00FD3F26">
      <w:pPr>
        <w:pStyle w:val="libNormal"/>
        <w:rPr>
          <w:rtl/>
        </w:rPr>
      </w:pPr>
      <w:r>
        <w:rPr>
          <w:rFonts w:hint="eastAsia"/>
          <w:rtl/>
        </w:rPr>
        <w:t>باب</w:t>
      </w:r>
      <w:r>
        <w:rPr>
          <w:rtl/>
        </w:rPr>
        <w:t xml:space="preserve"> التحل</w:t>
      </w:r>
      <w:r>
        <w:rPr>
          <w:rFonts w:hint="cs"/>
          <w:rtl/>
        </w:rPr>
        <w:t>ی</w:t>
      </w:r>
      <w:r>
        <w:rPr>
          <w:rFonts w:hint="eastAsia"/>
          <w:rtl/>
        </w:rPr>
        <w:t>ل</w:t>
      </w:r>
      <w:r>
        <w:rPr>
          <w:rtl/>
        </w:rPr>
        <w:t xml:space="preserve"> و أحکامه </w:t>
      </w:r>
      <w:r w:rsidRPr="000F2A07">
        <w:rPr>
          <w:rStyle w:val="libFootnotenumChar"/>
          <w:rtl/>
        </w:rPr>
        <w:t>(</w:t>
      </w:r>
      <w:r w:rsidR="00FD3F26">
        <w:rPr>
          <w:rStyle w:val="libFootnotenumChar"/>
          <w:rFonts w:hint="cs"/>
          <w:rtl/>
        </w:rPr>
        <w:t>6</w:t>
      </w:r>
      <w:r w:rsidRPr="000F2A07">
        <w:rPr>
          <w:rStyle w:val="libFootnotenumChar"/>
          <w:rtl/>
        </w:rPr>
        <w:t>)</w:t>
      </w:r>
      <w:r>
        <w:rPr>
          <w:rtl/>
        </w:rPr>
        <w:t xml:space="preserve">. </w:t>
      </w:r>
      <w:r>
        <w:rPr>
          <w:rFonts w:hint="eastAsia"/>
          <w:rtl/>
        </w:rPr>
        <w:t>رو</w:t>
      </w:r>
      <w:r>
        <w:rPr>
          <w:rFonts w:hint="cs"/>
          <w:rtl/>
        </w:rPr>
        <w:t>ی</w:t>
      </w:r>
      <w:r>
        <w:rPr>
          <w:rtl/>
        </w:rPr>
        <w:t>: إذا أحلّ الرجل لأخ</w:t>
      </w:r>
      <w:r>
        <w:rPr>
          <w:rFonts w:hint="cs"/>
          <w:rtl/>
        </w:rPr>
        <w:t>ی</w:t>
      </w:r>
      <w:r>
        <w:rPr>
          <w:rFonts w:hint="eastAsia"/>
          <w:rtl/>
        </w:rPr>
        <w:t>ه</w:t>
      </w:r>
      <w:r>
        <w:rPr>
          <w:rtl/>
        </w:rPr>
        <w:t xml:space="preserve"> المؤمن جار</w:t>
      </w:r>
      <w:r>
        <w:rPr>
          <w:rFonts w:hint="cs"/>
          <w:rtl/>
        </w:rPr>
        <w:t>ی</w:t>
      </w:r>
      <w:r>
        <w:rPr>
          <w:rFonts w:hint="eastAsia"/>
          <w:rtl/>
        </w:rPr>
        <w:t>ته</w:t>
      </w:r>
      <w:r>
        <w:rPr>
          <w:rtl/>
        </w:rPr>
        <w:t xml:space="preserve"> فه</w:t>
      </w:r>
      <w:r>
        <w:rPr>
          <w:rFonts w:hint="cs"/>
          <w:rtl/>
        </w:rPr>
        <w:t>ی</w:t>
      </w:r>
      <w:r>
        <w:rPr>
          <w:rtl/>
        </w:rPr>
        <w:t xml:space="preserve"> له حلال،و لو أحلّ له قبله لم </w:t>
      </w:r>
      <w:r>
        <w:rPr>
          <w:rFonts w:hint="cs"/>
          <w:rtl/>
        </w:rPr>
        <w:t>ی</w:t>
      </w:r>
      <w:r>
        <w:rPr>
          <w:rFonts w:hint="eastAsia"/>
          <w:rtl/>
        </w:rPr>
        <w:t>حلّ</w:t>
      </w:r>
      <w:r>
        <w:rPr>
          <w:rtl/>
        </w:rPr>
        <w:t xml:space="preserve"> ما سو</w:t>
      </w:r>
      <w:r>
        <w:rPr>
          <w:rFonts w:hint="cs"/>
          <w:rtl/>
        </w:rPr>
        <w:t>ی</w:t>
      </w:r>
      <w:r>
        <w:rPr>
          <w:rtl/>
        </w:rPr>
        <w:t xml:space="preserve"> ذلک،و لو أحلّ له دون الفرج لا </w:t>
      </w:r>
      <w:r>
        <w:rPr>
          <w:rFonts w:hint="cs"/>
          <w:rtl/>
        </w:rPr>
        <w:t>ی</w:t>
      </w:r>
      <w:r>
        <w:rPr>
          <w:rFonts w:hint="eastAsia"/>
          <w:rtl/>
        </w:rPr>
        <w:t>نبغ</w:t>
      </w:r>
      <w:r>
        <w:rPr>
          <w:rFonts w:hint="cs"/>
          <w:rtl/>
        </w:rPr>
        <w:t>ی</w:t>
      </w:r>
      <w:r>
        <w:rPr>
          <w:rtl/>
        </w:rPr>
        <w:t xml:space="preserve"> له أن </w:t>
      </w:r>
      <w:r>
        <w:rPr>
          <w:rFonts w:hint="cs"/>
          <w:rtl/>
        </w:rPr>
        <w:t>ی</w:t>
      </w:r>
      <w:r>
        <w:rPr>
          <w:rFonts w:hint="eastAsia"/>
          <w:rtl/>
        </w:rPr>
        <w:t>فض</w:t>
      </w:r>
      <w:r>
        <w:rPr>
          <w:rFonts w:hint="cs"/>
          <w:rtl/>
        </w:rPr>
        <w:t>ی</w:t>
      </w:r>
      <w:r>
        <w:rPr>
          <w:rFonts w:hint="eastAsia"/>
          <w:rtl/>
        </w:rPr>
        <w:t>ها،و</w:t>
      </w:r>
      <w:r>
        <w:rPr>
          <w:rtl/>
        </w:rPr>
        <w:t xml:space="preserve"> لو غلبت الشهوه ففعل ذلک </w:t>
      </w:r>
      <w:r>
        <w:rPr>
          <w:rFonts w:hint="cs"/>
          <w:rtl/>
        </w:rPr>
        <w:t>ی</w:t>
      </w:r>
      <w:r>
        <w:rPr>
          <w:rFonts w:hint="eastAsia"/>
          <w:rtl/>
        </w:rPr>
        <w:t>کون</w:t>
      </w:r>
      <w:r>
        <w:rPr>
          <w:rtl/>
        </w:rPr>
        <w:t xml:space="preserve"> خائنا لا زان</w:t>
      </w:r>
      <w:r>
        <w:rPr>
          <w:rFonts w:hint="cs"/>
          <w:rtl/>
        </w:rPr>
        <w:t>ی</w:t>
      </w:r>
      <w:r>
        <w:rPr>
          <w:rFonts w:hint="eastAsia"/>
          <w:rtl/>
        </w:rPr>
        <w:t>ا</w:t>
      </w:r>
      <w:r>
        <w:rPr>
          <w:rtl/>
        </w:rPr>
        <w:t xml:space="preserve"> </w:t>
      </w:r>
      <w:r w:rsidRPr="000F2A07">
        <w:rPr>
          <w:rStyle w:val="libFootnotenumChar"/>
          <w:rtl/>
        </w:rPr>
        <w:t>(</w:t>
      </w:r>
      <w:r w:rsidR="00FD3F26">
        <w:rPr>
          <w:rStyle w:val="libFootnotenumChar"/>
          <w:rFonts w:hint="cs"/>
          <w:rtl/>
        </w:rPr>
        <w:t>7</w:t>
      </w:r>
      <w:r w:rsidRPr="000F2A07">
        <w:rPr>
          <w:rStyle w:val="libFootnotenumChar"/>
          <w:rtl/>
        </w:rPr>
        <w:t>)</w:t>
      </w:r>
      <w:r>
        <w:rPr>
          <w:rtl/>
        </w:rPr>
        <w:t>.</w:t>
      </w:r>
    </w:p>
    <w:p w:rsidR="00140CA9" w:rsidRDefault="00191CDD" w:rsidP="007E7607">
      <w:pPr>
        <w:pStyle w:val="libNormal"/>
      </w:pPr>
      <w:r w:rsidRPr="007E7607">
        <w:rPr>
          <w:rStyle w:val="libBold1Char"/>
          <w:rFonts w:hint="eastAsia"/>
          <w:rtl/>
        </w:rPr>
        <w:t>الکاف</w:t>
      </w:r>
      <w:r w:rsidRPr="007E7607">
        <w:rPr>
          <w:rStyle w:val="libBold1Char"/>
          <w:rFonts w:hint="cs"/>
          <w:rtl/>
        </w:rPr>
        <w:t>ی</w:t>
      </w:r>
      <w:r>
        <w:rPr>
          <w:rtl/>
        </w:rPr>
        <w:t>:النبو</w:t>
      </w:r>
      <w:r>
        <w:rPr>
          <w:rFonts w:hint="cs"/>
          <w:rtl/>
        </w:rPr>
        <w:t>یّ</w:t>
      </w:r>
      <w:r>
        <w:rPr>
          <w:rtl/>
        </w:rPr>
        <w:t xml:space="preserve"> </w:t>
      </w:r>
      <w:r w:rsidR="00F2741C" w:rsidRPr="00F2741C">
        <w:rPr>
          <w:rStyle w:val="libAlaemChar"/>
          <w:rtl/>
        </w:rPr>
        <w:t>صلى‌الله‌عليه‌وآله‌وسلم</w:t>
      </w:r>
      <w:r>
        <w:rPr>
          <w:rtl/>
        </w:rPr>
        <w:t>: لعن اللّه المحلّل و المحلّل له،و من توال</w:t>
      </w:r>
      <w:r>
        <w:rPr>
          <w:rFonts w:hint="cs"/>
          <w:rtl/>
        </w:rPr>
        <w:t>ی</w:t>
      </w:r>
      <w:r>
        <w:rPr>
          <w:rtl/>
        </w:rPr>
        <w:t xml:space="preserve"> غ</w:t>
      </w:r>
      <w:r>
        <w:rPr>
          <w:rFonts w:hint="cs"/>
          <w:rtl/>
        </w:rPr>
        <w:t>ی</w:t>
      </w:r>
      <w:r>
        <w:rPr>
          <w:rFonts w:hint="eastAsia"/>
          <w:rtl/>
        </w:rPr>
        <w:t>ر</w:t>
      </w:r>
      <w:r>
        <w:rPr>
          <w:rtl/>
        </w:rPr>
        <w:t xml:space="preserve"> موال</w:t>
      </w:r>
      <w:r>
        <w:rPr>
          <w:rFonts w:hint="cs"/>
          <w:rtl/>
        </w:rPr>
        <w:t>ی</w:t>
      </w:r>
      <w:r>
        <w:rPr>
          <w:rFonts w:hint="eastAsia"/>
          <w:rtl/>
        </w:rPr>
        <w:t>ه،و</w:t>
      </w:r>
      <w:r>
        <w:rPr>
          <w:rtl/>
        </w:rPr>
        <w:t xml:space="preserve"> من ادّع</w:t>
      </w:r>
      <w:r>
        <w:rPr>
          <w:rFonts w:hint="cs"/>
          <w:rtl/>
        </w:rPr>
        <w:t>ی</w:t>
      </w:r>
      <w:r>
        <w:rPr>
          <w:rtl/>
        </w:rPr>
        <w:t xml:space="preserve"> نسبا لا </w:t>
      </w:r>
      <w:r>
        <w:rPr>
          <w:rFonts w:hint="cs"/>
          <w:rtl/>
        </w:rPr>
        <w:t>ی</w:t>
      </w:r>
      <w:r>
        <w:rPr>
          <w:rFonts w:hint="eastAsia"/>
          <w:rtl/>
        </w:rPr>
        <w:t>عرف،و</w:t>
      </w:r>
      <w:r>
        <w:rPr>
          <w:rtl/>
        </w:rPr>
        <w:t xml:space="preserve"> المتشبّه</w:t>
      </w:r>
      <w:r>
        <w:rPr>
          <w:rFonts w:hint="cs"/>
          <w:rtl/>
        </w:rPr>
        <w:t>ی</w:t>
      </w:r>
      <w:r>
        <w:rPr>
          <w:rFonts w:hint="eastAsia"/>
          <w:rtl/>
        </w:rPr>
        <w:t>ن</w:t>
      </w:r>
      <w:r>
        <w:rPr>
          <w:rtl/>
        </w:rPr>
        <w:t xml:space="preserve"> من الرجال بالنساء،و المتشبّهات من النساء بالرجال،و من أحدث حدثا ف</w:t>
      </w:r>
      <w:r>
        <w:rPr>
          <w:rFonts w:hint="cs"/>
          <w:rtl/>
        </w:rPr>
        <w:t>ی</w:t>
      </w:r>
      <w:r>
        <w:rPr>
          <w:rtl/>
        </w:rPr>
        <w:t xml:space="preserve"> الإسلام أو آو</w:t>
      </w:r>
      <w:r>
        <w:rPr>
          <w:rFonts w:hint="cs"/>
          <w:rtl/>
        </w:rPr>
        <w:t>ی</w:t>
      </w:r>
      <w:r>
        <w:rPr>
          <w:rtl/>
        </w:rPr>
        <w:t xml:space="preserve"> محدثا...الخ.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11</w:t>
      </w:r>
      <w:r w:rsidR="00191CDD">
        <w:rPr>
          <w:rtl/>
        </w:rPr>
        <w:t>4/</w:t>
      </w:r>
      <w:r w:rsidR="00140CA9">
        <w:rPr>
          <w:rtl/>
        </w:rPr>
        <w:t>2</w:t>
      </w:r>
      <w:r w:rsidR="00191CDD">
        <w:rPr>
          <w:rtl/>
        </w:rPr>
        <w:t>6/</w:t>
      </w:r>
      <w:r w:rsidR="00140CA9">
        <w:rPr>
          <w:rtl/>
        </w:rPr>
        <w:t>11</w:t>
      </w:r>
      <w:r w:rsidR="00191CDD">
        <w:rPr>
          <w:rtl/>
        </w:rPr>
        <w:t>،ج:</w:t>
      </w:r>
      <w:r w:rsidR="00140CA9">
        <w:rPr>
          <w:rtl/>
        </w:rPr>
        <w:t>3</w:t>
      </w:r>
      <w:r w:rsidR="00191CDD">
        <w:rPr>
          <w:rtl/>
        </w:rPr>
        <w:t>5/4</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8</w:t>
      </w:r>
      <w:r w:rsidR="00191CDD">
        <w:rPr>
          <w:rtl/>
        </w:rPr>
        <w:t>/</w:t>
      </w:r>
      <w:r w:rsidR="00140CA9">
        <w:rPr>
          <w:rtl/>
        </w:rPr>
        <w:t>2</w:t>
      </w:r>
      <w:r w:rsidR="00191CDD">
        <w:rPr>
          <w:rtl/>
        </w:rPr>
        <w:t>/</w:t>
      </w:r>
      <w:r w:rsidR="00140CA9">
        <w:rPr>
          <w:rtl/>
        </w:rPr>
        <w:t>17</w:t>
      </w:r>
      <w:r w:rsidR="00191CDD">
        <w:rPr>
          <w:rtl/>
        </w:rPr>
        <w:t>،ج:</w:t>
      </w:r>
      <w:r w:rsidR="00140CA9">
        <w:rPr>
          <w:rtl/>
        </w:rPr>
        <w:t>27</w:t>
      </w:r>
      <w:r w:rsidR="00191CDD">
        <w:rPr>
          <w:rtl/>
        </w:rPr>
        <w:t>/</w:t>
      </w:r>
      <w:r w:rsidR="00140CA9">
        <w:rPr>
          <w:rtl/>
        </w:rPr>
        <w:t>77</w:t>
      </w:r>
      <w:r w:rsidR="00191CDD">
        <w:rPr>
          <w:rtl/>
        </w:rPr>
        <w:t xml:space="preserve">. </w:t>
      </w:r>
    </w:p>
    <w:p w:rsidR="00140CA9" w:rsidRDefault="00D7268C" w:rsidP="005E32C9">
      <w:pPr>
        <w:pStyle w:val="libFootnote0"/>
      </w:pPr>
      <w:r>
        <w:rPr>
          <w:rtl/>
        </w:rPr>
        <w:t>(3)</w:t>
      </w:r>
      <w:r w:rsidR="00191CDD">
        <w:rPr>
          <w:rtl/>
        </w:rPr>
        <w:t xml:space="preserve"> </w:t>
      </w:r>
      <w:r w:rsidR="00191CDD">
        <w:rPr>
          <w:rFonts w:hint="cs"/>
          <w:rtl/>
        </w:rPr>
        <w:t>ی</w:t>
      </w:r>
      <w:r w:rsidR="00191CDD">
        <w:rPr>
          <w:rFonts w:hint="eastAsia"/>
          <w:rtl/>
        </w:rPr>
        <w:t>نزح</w:t>
      </w:r>
      <w:r w:rsidR="00191CDD">
        <w:rPr>
          <w:rtl/>
        </w:rPr>
        <w:t xml:space="preserve">(خ ل). </w:t>
      </w:r>
    </w:p>
    <w:p w:rsidR="00140CA9" w:rsidRDefault="00D7268C" w:rsidP="005E32C9">
      <w:pPr>
        <w:pStyle w:val="libFootnote0"/>
      </w:pPr>
      <w:r>
        <w:rPr>
          <w:rtl/>
        </w:rPr>
        <w:t>(4)</w:t>
      </w:r>
      <w:r w:rsidR="00191CDD">
        <w:rPr>
          <w:rtl/>
        </w:rPr>
        <w:t xml:space="preserve"> ق:</w:t>
      </w:r>
      <w:r w:rsidR="00140CA9">
        <w:rPr>
          <w:rtl/>
        </w:rPr>
        <w:t>7</w:t>
      </w:r>
      <w:r w:rsidR="00191CDD">
        <w:rPr>
          <w:rtl/>
        </w:rPr>
        <w:t>6/</w:t>
      </w:r>
      <w:r w:rsidR="00140CA9">
        <w:rPr>
          <w:rtl/>
        </w:rPr>
        <w:t>11</w:t>
      </w:r>
      <w:r w:rsidR="00191CDD">
        <w:rPr>
          <w:rtl/>
        </w:rPr>
        <w:t>/</w:t>
      </w:r>
      <w:r w:rsidR="00140CA9">
        <w:rPr>
          <w:rtl/>
        </w:rPr>
        <w:t>17</w:t>
      </w:r>
      <w:r w:rsidR="00191CDD">
        <w:rPr>
          <w:rtl/>
        </w:rPr>
        <w:t>،ج:</w:t>
      </w:r>
      <w:r w:rsidR="00140CA9">
        <w:rPr>
          <w:rtl/>
        </w:rPr>
        <w:t>273</w:t>
      </w:r>
      <w:r w:rsidR="00191CDD">
        <w:rPr>
          <w:rtl/>
        </w:rPr>
        <w:t>/</w:t>
      </w:r>
      <w:r w:rsidR="00140CA9">
        <w:rPr>
          <w:rtl/>
        </w:rPr>
        <w:t>77</w:t>
      </w:r>
      <w:r w:rsidR="00191CDD">
        <w:rPr>
          <w:rtl/>
        </w:rPr>
        <w:t xml:space="preserve">. </w:t>
      </w:r>
    </w:p>
    <w:p w:rsidR="00140CA9" w:rsidRDefault="00D7268C" w:rsidP="005E32C9">
      <w:pPr>
        <w:pStyle w:val="libFootnote0"/>
      </w:pPr>
      <w:r>
        <w:rPr>
          <w:rtl/>
        </w:rPr>
        <w:t>(5)</w:t>
      </w:r>
      <w:r w:rsidR="00191CDD">
        <w:rPr>
          <w:rtl/>
        </w:rPr>
        <w:t xml:space="preserve"> ق:5</w:t>
      </w:r>
      <w:r w:rsidR="00140CA9">
        <w:rPr>
          <w:rtl/>
        </w:rPr>
        <w:t>02</w:t>
      </w:r>
      <w:r w:rsidR="00191CDD">
        <w:rPr>
          <w:rtl/>
        </w:rPr>
        <w:t>/</w:t>
      </w:r>
      <w:r w:rsidR="00140CA9">
        <w:rPr>
          <w:rtl/>
        </w:rPr>
        <w:t>97</w:t>
      </w:r>
      <w:r w:rsidR="00191CDD">
        <w:rPr>
          <w:rtl/>
        </w:rPr>
        <w:t>/</w:t>
      </w:r>
      <w:r w:rsidR="00140CA9">
        <w:rPr>
          <w:rtl/>
        </w:rPr>
        <w:t>9</w:t>
      </w:r>
      <w:r w:rsidR="00191CDD">
        <w:rPr>
          <w:rtl/>
        </w:rPr>
        <w:t>،ج:</w:t>
      </w:r>
      <w:r w:rsidR="00140CA9">
        <w:rPr>
          <w:rtl/>
        </w:rPr>
        <w:t>33</w:t>
      </w:r>
      <w:r w:rsidR="00191CDD">
        <w:rPr>
          <w:rtl/>
        </w:rPr>
        <w:t>5/4</w:t>
      </w:r>
      <w:r w:rsidR="00140CA9">
        <w:rPr>
          <w:rtl/>
        </w:rPr>
        <w:t>0</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7</w:t>
      </w:r>
      <w:r w:rsidR="00191CDD">
        <w:rPr>
          <w:rtl/>
        </w:rPr>
        <w:t>6/</w:t>
      </w:r>
      <w:r w:rsidR="00140CA9">
        <w:rPr>
          <w:rtl/>
        </w:rPr>
        <w:t>70</w:t>
      </w:r>
      <w:r w:rsidR="00191CDD">
        <w:rPr>
          <w:rtl/>
        </w:rPr>
        <w:t>/</w:t>
      </w:r>
      <w:r w:rsidR="00140CA9">
        <w:rPr>
          <w:rtl/>
        </w:rPr>
        <w:t>23</w:t>
      </w:r>
      <w:r w:rsidR="00191CDD">
        <w:rPr>
          <w:rtl/>
        </w:rPr>
        <w:t>،ج:</w:t>
      </w:r>
      <w:r w:rsidR="00140CA9">
        <w:rPr>
          <w:rtl/>
        </w:rPr>
        <w:t>32</w:t>
      </w:r>
      <w:r w:rsidR="00191CDD">
        <w:rPr>
          <w:rtl/>
        </w:rPr>
        <w:t>6/</w:t>
      </w:r>
      <w:r w:rsidR="00140CA9">
        <w:rPr>
          <w:rtl/>
        </w:rPr>
        <w:t>103</w:t>
      </w:r>
      <w:r w:rsidR="00191CDD">
        <w:rPr>
          <w:rtl/>
        </w:rPr>
        <w:t>.</w:t>
      </w:r>
    </w:p>
    <w:p w:rsidR="00FD3F26" w:rsidRPr="00FD3F26" w:rsidRDefault="00FD3F26" w:rsidP="00FD3F26">
      <w:pPr>
        <w:pStyle w:val="libFootnote0"/>
        <w:rPr>
          <w:rtl/>
        </w:rPr>
      </w:pPr>
      <w:r>
        <w:rPr>
          <w:rFonts w:hint="cs"/>
          <w:rtl/>
        </w:rPr>
        <w:t>(7) ق:76/70/23،ج:326/103.</w:t>
      </w:r>
    </w:p>
    <w:p w:rsidR="00D7268C" w:rsidRDefault="00D7268C" w:rsidP="000F2A07">
      <w:pPr>
        <w:pStyle w:val="libNormal"/>
        <w:rPr>
          <w:rtl/>
        </w:rPr>
      </w:pPr>
      <w:r>
        <w:rPr>
          <w:rtl/>
        </w:rPr>
        <w:br w:type="page"/>
      </w:r>
    </w:p>
    <w:p w:rsidR="00140CA9" w:rsidRDefault="00191CDD" w:rsidP="00191CDD">
      <w:pPr>
        <w:pStyle w:val="libNormal"/>
      </w:pPr>
      <w:r w:rsidRPr="00FD3F26">
        <w:rPr>
          <w:rStyle w:val="libBold1Char"/>
          <w:rFonts w:hint="eastAsia"/>
          <w:rtl/>
        </w:rPr>
        <w:t>ب</w:t>
      </w:r>
      <w:r w:rsidRPr="00FD3F26">
        <w:rPr>
          <w:rStyle w:val="libBold1Char"/>
          <w:rFonts w:hint="cs"/>
          <w:rtl/>
        </w:rPr>
        <w:t>ی</w:t>
      </w:r>
      <w:r w:rsidRPr="00FD3F26">
        <w:rPr>
          <w:rStyle w:val="libBold1Char"/>
          <w:rFonts w:hint="eastAsia"/>
          <w:rtl/>
        </w:rPr>
        <w:t>ان</w:t>
      </w:r>
      <w:r>
        <w:rPr>
          <w:rtl/>
        </w:rPr>
        <w:t xml:space="preserve">: المحلّل و المحلّل له:هو أن </w:t>
      </w:r>
      <w:r>
        <w:rPr>
          <w:rFonts w:hint="cs"/>
          <w:rtl/>
        </w:rPr>
        <w:t>ی</w:t>
      </w:r>
      <w:r>
        <w:rPr>
          <w:rFonts w:hint="eastAsia"/>
          <w:rtl/>
        </w:rPr>
        <w:t>طلّق</w:t>
      </w:r>
      <w:r>
        <w:rPr>
          <w:rtl/>
        </w:rPr>
        <w:t xml:space="preserve"> الرجل امرأته ثلاثا ف</w:t>
      </w:r>
      <w:r>
        <w:rPr>
          <w:rFonts w:hint="cs"/>
          <w:rtl/>
        </w:rPr>
        <w:t>ی</w:t>
      </w:r>
      <w:r>
        <w:rPr>
          <w:rFonts w:hint="eastAsia"/>
          <w:rtl/>
        </w:rPr>
        <w:t>تزوّجها</w:t>
      </w:r>
      <w:r>
        <w:rPr>
          <w:rtl/>
        </w:rPr>
        <w:t xml:space="preserve"> رجل آخر عل</w:t>
      </w:r>
      <w:r>
        <w:rPr>
          <w:rFonts w:hint="cs"/>
          <w:rtl/>
        </w:rPr>
        <w:t>ی</w:t>
      </w:r>
      <w:r>
        <w:rPr>
          <w:rtl/>
        </w:rPr>
        <w:t xml:space="preserve"> شر</w:t>
      </w:r>
      <w:r>
        <w:rPr>
          <w:rFonts w:hint="cs"/>
          <w:rtl/>
        </w:rPr>
        <w:t>ی</w:t>
      </w:r>
      <w:r>
        <w:rPr>
          <w:rFonts w:hint="eastAsia"/>
          <w:rtl/>
        </w:rPr>
        <w:t>طه</w:t>
      </w:r>
      <w:r>
        <w:rPr>
          <w:rtl/>
        </w:rPr>
        <w:t xml:space="preserve"> أن </w:t>
      </w:r>
      <w:r>
        <w:rPr>
          <w:rFonts w:hint="cs"/>
          <w:rtl/>
        </w:rPr>
        <w:t>ی</w:t>
      </w:r>
      <w:r>
        <w:rPr>
          <w:rFonts w:hint="eastAsia"/>
          <w:rtl/>
        </w:rPr>
        <w:t>طلّقها</w:t>
      </w:r>
      <w:r>
        <w:rPr>
          <w:rtl/>
        </w:rPr>
        <w:t xml:space="preserve"> بعد وط</w:t>
      </w:r>
      <w:r>
        <w:rPr>
          <w:rFonts w:hint="cs"/>
          <w:rtl/>
        </w:rPr>
        <w:t>ی</w:t>
      </w:r>
      <w:r>
        <w:rPr>
          <w:rFonts w:hint="eastAsia"/>
          <w:rtl/>
        </w:rPr>
        <w:t>ها</w:t>
      </w:r>
      <w:r>
        <w:rPr>
          <w:rtl/>
        </w:rPr>
        <w:t xml:space="preserve"> لتحلّ لزوجها الأوّل، و ق</w:t>
      </w:r>
      <w:r>
        <w:rPr>
          <w:rFonts w:hint="cs"/>
          <w:rtl/>
        </w:rPr>
        <w:t>ی</w:t>
      </w:r>
      <w:r>
        <w:rPr>
          <w:rFonts w:hint="eastAsia"/>
          <w:rtl/>
        </w:rPr>
        <w:t>ل</w:t>
      </w:r>
      <w:r>
        <w:rPr>
          <w:rtl/>
        </w:rPr>
        <w:t>: سمّ</w:t>
      </w:r>
      <w:r>
        <w:rPr>
          <w:rFonts w:hint="cs"/>
          <w:rtl/>
        </w:rPr>
        <w:t>ی</w:t>
      </w:r>
      <w:r>
        <w:rPr>
          <w:rtl/>
        </w:rPr>
        <w:t xml:space="preserve"> محلّلا بقصده ال</w:t>
      </w:r>
      <w:r>
        <w:rPr>
          <w:rFonts w:hint="cs"/>
          <w:rtl/>
        </w:rPr>
        <w:t>ی</w:t>
      </w:r>
      <w:r>
        <w:rPr>
          <w:rtl/>
        </w:rPr>
        <w:t xml:space="preserve"> التحل</w:t>
      </w:r>
      <w:r>
        <w:rPr>
          <w:rFonts w:hint="cs"/>
          <w:rtl/>
        </w:rPr>
        <w:t>ی</w:t>
      </w:r>
      <w:r>
        <w:rPr>
          <w:rFonts w:hint="eastAsia"/>
          <w:rtl/>
        </w:rPr>
        <w:t>ل</w:t>
      </w:r>
      <w:r>
        <w:rPr>
          <w:rtl/>
        </w:rPr>
        <w:t xml:space="preserve"> کما سمّ</w:t>
      </w:r>
      <w:r>
        <w:rPr>
          <w:rFonts w:hint="cs"/>
          <w:rtl/>
        </w:rPr>
        <w:t>ی</w:t>
      </w:r>
      <w:r>
        <w:rPr>
          <w:rtl/>
        </w:rPr>
        <w:t xml:space="preserve"> مشتر</w:t>
      </w:r>
      <w:r>
        <w:rPr>
          <w:rFonts w:hint="cs"/>
          <w:rtl/>
        </w:rPr>
        <w:t>ی</w:t>
      </w:r>
      <w:r>
        <w:rPr>
          <w:rFonts w:hint="eastAsia"/>
          <w:rtl/>
        </w:rPr>
        <w:t>ا</w:t>
      </w:r>
      <w:r>
        <w:rPr>
          <w:rtl/>
        </w:rPr>
        <w:t xml:space="preserve"> إذا قصد الشراء. و قال الط</w:t>
      </w:r>
      <w:r>
        <w:rPr>
          <w:rFonts w:hint="cs"/>
          <w:rtl/>
        </w:rPr>
        <w:t>یّ</w:t>
      </w:r>
      <w:r>
        <w:rPr>
          <w:rFonts w:hint="eastAsia"/>
          <w:rtl/>
        </w:rPr>
        <w:t>ب</w:t>
      </w:r>
      <w:r>
        <w:rPr>
          <w:rFonts w:hint="cs"/>
          <w:rtl/>
        </w:rPr>
        <w:t>ی</w:t>
      </w:r>
      <w:r>
        <w:rPr>
          <w:rtl/>
        </w:rPr>
        <w:t>: و انّما لعن لأنّه هتک مروّه و قلّه حم</w:t>
      </w:r>
      <w:r>
        <w:rPr>
          <w:rFonts w:hint="cs"/>
          <w:rtl/>
        </w:rPr>
        <w:t>یّ</w:t>
      </w:r>
      <w:r>
        <w:rPr>
          <w:rFonts w:hint="eastAsia"/>
          <w:rtl/>
        </w:rPr>
        <w:t>ه</w:t>
      </w:r>
      <w:r>
        <w:rPr>
          <w:rtl/>
        </w:rPr>
        <w:t xml:space="preserve"> و خ</w:t>
      </w:r>
      <w:r>
        <w:rPr>
          <w:rFonts w:hint="eastAsia"/>
          <w:rtl/>
        </w:rPr>
        <w:t>سّه</w:t>
      </w:r>
      <w:r>
        <w:rPr>
          <w:rtl/>
        </w:rPr>
        <w:t xml:space="preserve"> نفس،و هو بالنسبه ال</w:t>
      </w:r>
      <w:r>
        <w:rPr>
          <w:rFonts w:hint="cs"/>
          <w:rtl/>
        </w:rPr>
        <w:t>ی</w:t>
      </w:r>
      <w:r>
        <w:rPr>
          <w:rtl/>
        </w:rPr>
        <w:t xml:space="preserve"> المحلّل له ظاهر،و امّا المحلّل فانه کالت</w:t>
      </w:r>
      <w:r>
        <w:rPr>
          <w:rFonts w:hint="cs"/>
          <w:rtl/>
        </w:rPr>
        <w:t>ی</w:t>
      </w:r>
      <w:r>
        <w:rPr>
          <w:rFonts w:hint="eastAsia"/>
          <w:rtl/>
        </w:rPr>
        <w:t>س</w:t>
      </w:r>
      <w:r>
        <w:rPr>
          <w:rtl/>
        </w:rPr>
        <w:t xml:space="preserve"> </w:t>
      </w:r>
      <w:r>
        <w:rPr>
          <w:rFonts w:hint="cs"/>
          <w:rtl/>
        </w:rPr>
        <w:t>ی</w:t>
      </w:r>
      <w:r>
        <w:rPr>
          <w:rFonts w:hint="eastAsia"/>
          <w:rtl/>
        </w:rPr>
        <w:t>ع</w:t>
      </w:r>
      <w:r>
        <w:rPr>
          <w:rFonts w:hint="cs"/>
          <w:rtl/>
        </w:rPr>
        <w:t>ی</w:t>
      </w:r>
      <w:r>
        <w:rPr>
          <w:rFonts w:hint="eastAsia"/>
          <w:rtl/>
        </w:rPr>
        <w:t>ر</w:t>
      </w:r>
      <w:r>
        <w:rPr>
          <w:rtl/>
        </w:rPr>
        <w:t xml:space="preserve"> نفسه بالوط</w:t>
      </w:r>
      <w:r>
        <w:rPr>
          <w:rFonts w:hint="cs"/>
          <w:rtl/>
        </w:rPr>
        <w:t>ی</w:t>
      </w:r>
      <w:r>
        <w:rPr>
          <w:rtl/>
        </w:rPr>
        <w:t xml:space="preserve"> لغرض الغ</w:t>
      </w:r>
      <w:r>
        <w:rPr>
          <w:rFonts w:hint="cs"/>
          <w:rtl/>
        </w:rPr>
        <w:t>ی</w:t>
      </w:r>
      <w:r>
        <w:rPr>
          <w:rFonts w:hint="eastAsia"/>
          <w:rtl/>
        </w:rPr>
        <w:t>ر</w:t>
      </w:r>
      <w:r>
        <w:rPr>
          <w:rtl/>
        </w:rPr>
        <w:t>. قال المجلس</w:t>
      </w:r>
      <w:r>
        <w:rPr>
          <w:rFonts w:hint="cs"/>
          <w:rtl/>
        </w:rPr>
        <w:t>ی</w:t>
      </w:r>
      <w:r>
        <w:rPr>
          <w:rtl/>
        </w:rPr>
        <w:t>: مع الأشتراط ذهب أکثر العامّه ال</w:t>
      </w:r>
      <w:r>
        <w:rPr>
          <w:rFonts w:hint="cs"/>
          <w:rtl/>
        </w:rPr>
        <w:t>ی</w:t>
      </w:r>
      <w:r>
        <w:rPr>
          <w:rtl/>
        </w:rPr>
        <w:t xml:space="preserve"> بطلان النکاح،و لا </w:t>
      </w:r>
      <w:r>
        <w:rPr>
          <w:rFonts w:hint="cs"/>
          <w:rtl/>
        </w:rPr>
        <w:t>ی</w:t>
      </w:r>
      <w:r>
        <w:rPr>
          <w:rFonts w:hint="eastAsia"/>
          <w:rtl/>
        </w:rPr>
        <w:t>بعد</w:t>
      </w:r>
      <w:r>
        <w:rPr>
          <w:rtl/>
        </w:rPr>
        <w:t xml:space="preserve"> القول بالبطلان عل</w:t>
      </w:r>
      <w:r>
        <w:rPr>
          <w:rFonts w:hint="cs"/>
          <w:rtl/>
        </w:rPr>
        <w:t>ی</w:t>
      </w:r>
      <w:r>
        <w:rPr>
          <w:rtl/>
        </w:rPr>
        <w:t xml:space="preserve"> أصول الأصحاب أ</w:t>
      </w:r>
      <w:r>
        <w:rPr>
          <w:rFonts w:hint="cs"/>
          <w:rtl/>
        </w:rPr>
        <w:t>ی</w:t>
      </w:r>
      <w:r>
        <w:rPr>
          <w:rFonts w:hint="eastAsia"/>
          <w:rtl/>
        </w:rPr>
        <w:t>ضا</w:t>
      </w:r>
      <w:r>
        <w:rPr>
          <w:rtl/>
        </w:rPr>
        <w:t xml:space="preserve"> </w:t>
      </w:r>
      <w:r w:rsidRPr="000F2A07">
        <w:rPr>
          <w:rStyle w:val="libFootnotenumChar"/>
          <w:rtl/>
        </w:rPr>
        <w:t>(1)</w:t>
      </w:r>
      <w:r>
        <w:rPr>
          <w:rtl/>
        </w:rPr>
        <w:t xml:space="preserve">. </w:t>
      </w:r>
    </w:p>
    <w:p w:rsidR="00140CA9" w:rsidRDefault="00191CDD" w:rsidP="00FD3F26">
      <w:pPr>
        <w:pStyle w:val="libCenterBold1"/>
      </w:pPr>
      <w:r>
        <w:rPr>
          <w:rFonts w:hint="eastAsia"/>
          <w:rtl/>
        </w:rPr>
        <w:t>نف</w:t>
      </w:r>
      <w:r>
        <w:rPr>
          <w:rFonts w:hint="cs"/>
          <w:rtl/>
        </w:rPr>
        <w:t>ی</w:t>
      </w:r>
      <w:r>
        <w:rPr>
          <w:rtl/>
        </w:rPr>
        <w:t xml:space="preserve"> الحلول </w:t>
      </w:r>
    </w:p>
    <w:p w:rsidR="00140CA9" w:rsidRDefault="00191CDD" w:rsidP="00191CDD">
      <w:pPr>
        <w:pStyle w:val="libNormal"/>
      </w:pPr>
      <w:r>
        <w:rPr>
          <w:rFonts w:hint="eastAsia"/>
          <w:rtl/>
        </w:rPr>
        <w:t>باب</w:t>
      </w:r>
      <w:r>
        <w:rPr>
          <w:rtl/>
        </w:rPr>
        <w:t xml:space="preserve"> نف</w:t>
      </w:r>
      <w:r>
        <w:rPr>
          <w:rFonts w:hint="cs"/>
          <w:rtl/>
        </w:rPr>
        <w:t>ی</w:t>
      </w:r>
      <w:r>
        <w:rPr>
          <w:rtl/>
        </w:rPr>
        <w:t xml:space="preserve"> الحلول و الإتّحاد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انّه تعال</w:t>
      </w:r>
      <w:r>
        <w:rPr>
          <w:rFonts w:hint="cs"/>
          <w:rtl/>
        </w:rPr>
        <w:t>ی</w:t>
      </w:r>
      <w:r>
        <w:rPr>
          <w:rtl/>
        </w:rPr>
        <w:t xml:space="preserve"> ل</w:t>
      </w:r>
      <w:r>
        <w:rPr>
          <w:rFonts w:hint="cs"/>
          <w:rtl/>
        </w:rPr>
        <w:t>ی</w:t>
      </w:r>
      <w:r>
        <w:rPr>
          <w:rFonts w:hint="eastAsia"/>
          <w:rtl/>
        </w:rPr>
        <w:t>س</w:t>
      </w:r>
      <w:r>
        <w:rPr>
          <w:rtl/>
        </w:rPr>
        <w:t xml:space="preserve"> محلاّ للحوادث </w:t>
      </w:r>
      <w:r w:rsidRPr="000F2A07">
        <w:rPr>
          <w:rStyle w:val="libFootnotenumChar"/>
          <w:rtl/>
        </w:rPr>
        <w:t>(3)</w:t>
      </w:r>
      <w:r>
        <w:rPr>
          <w:rtl/>
        </w:rPr>
        <w:t xml:space="preserve">. </w:t>
      </w:r>
      <w:r>
        <w:rPr>
          <w:rFonts w:hint="eastAsia"/>
          <w:rtl/>
        </w:rPr>
        <w:t>من</w:t>
      </w:r>
      <w:r>
        <w:rPr>
          <w:rtl/>
        </w:rPr>
        <w:t xml:space="preserve"> مجموعه الشه</w:t>
      </w:r>
      <w:r>
        <w:rPr>
          <w:rFonts w:hint="cs"/>
          <w:rtl/>
        </w:rPr>
        <w:t>ی</w:t>
      </w:r>
      <w:r>
        <w:rPr>
          <w:rFonts w:hint="eastAsia"/>
          <w:rtl/>
        </w:rPr>
        <w:t>د</w:t>
      </w:r>
      <w:r>
        <w:rPr>
          <w:rtl/>
        </w:rPr>
        <w:t xml:space="preserve"> بخطّ الش</w:t>
      </w:r>
      <w:r>
        <w:rPr>
          <w:rFonts w:hint="cs"/>
          <w:rtl/>
        </w:rPr>
        <w:t>ی</w:t>
      </w:r>
      <w:r>
        <w:rPr>
          <w:rFonts w:hint="eastAsia"/>
          <w:rtl/>
        </w:rPr>
        <w:t>خ</w:t>
      </w:r>
      <w:r>
        <w:rPr>
          <w:rtl/>
        </w:rPr>
        <w:t xml:space="preserve"> محمّد الجباع</w:t>
      </w:r>
      <w:r>
        <w:rPr>
          <w:rFonts w:hint="cs"/>
          <w:rtl/>
        </w:rPr>
        <w:t>ی</w:t>
      </w:r>
      <w:r>
        <w:rPr>
          <w:rtl/>
        </w:rPr>
        <w:t xml:space="preserve"> مسندا عن الأصبغ بن نباته قال: صحبت مولا</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عند وروده ال</w:t>
      </w:r>
      <w:r>
        <w:rPr>
          <w:rFonts w:hint="cs"/>
          <w:rtl/>
        </w:rPr>
        <w:t>ی</w:t>
      </w:r>
      <w:r>
        <w:rPr>
          <w:rtl/>
        </w:rPr>
        <w:t xml:space="preserve"> صفّ</w:t>
      </w:r>
      <w:r>
        <w:rPr>
          <w:rFonts w:hint="cs"/>
          <w:rtl/>
        </w:rPr>
        <w:t>ی</w:t>
      </w:r>
      <w:r>
        <w:rPr>
          <w:rFonts w:hint="eastAsia"/>
          <w:rtl/>
        </w:rPr>
        <w:t>ن</w:t>
      </w:r>
      <w:r>
        <w:rPr>
          <w:rtl/>
        </w:rPr>
        <w:t xml:space="preserve"> و قد وقف عل</w:t>
      </w:r>
      <w:r>
        <w:rPr>
          <w:rFonts w:hint="cs"/>
          <w:rtl/>
        </w:rPr>
        <w:t>ی</w:t>
      </w:r>
      <w:r>
        <w:rPr>
          <w:rtl/>
        </w:rPr>
        <w:t xml:space="preserve"> تلّ </w:t>
      </w:r>
      <w:r>
        <w:rPr>
          <w:rFonts w:hint="cs"/>
          <w:rtl/>
        </w:rPr>
        <w:t>ی</w:t>
      </w:r>
      <w:r>
        <w:rPr>
          <w:rFonts w:hint="eastAsia"/>
          <w:rtl/>
        </w:rPr>
        <w:t>قال</w:t>
      </w:r>
      <w:r>
        <w:rPr>
          <w:rtl/>
        </w:rPr>
        <w:t xml:space="preserve"> له:تل عر</w:t>
      </w:r>
      <w:r>
        <w:rPr>
          <w:rFonts w:hint="cs"/>
          <w:rtl/>
        </w:rPr>
        <w:t>ی</w:t>
      </w:r>
      <w:r>
        <w:rPr>
          <w:rFonts w:hint="eastAsia"/>
          <w:rtl/>
        </w:rPr>
        <w:t>ر</w:t>
      </w:r>
      <w:r>
        <w:rPr>
          <w:rtl/>
        </w:rPr>
        <w:t xml:space="preserve"> </w:t>
      </w:r>
      <w:r w:rsidRPr="000F2A07">
        <w:rPr>
          <w:rStyle w:val="libFootnotenumChar"/>
          <w:rtl/>
        </w:rPr>
        <w:t>(4)</w:t>
      </w:r>
      <w:r w:rsidR="00FD3F26">
        <w:rPr>
          <w:rFonts w:hint="cs"/>
          <w:rtl/>
        </w:rPr>
        <w:t xml:space="preserve">،ثم أومأ الى أجمة ما بين بابل و التلّ و قال:مدينة و أيّ مدينة،فقلت له:يا مولاي أراك تذكر مدينةً،أكان ها هنا مدينة و انمحت آثارها؟فقال:لا و لكن ستكون مدينة يقال لها الحلّة السيفية يمدّنها رجلٌ من بني أسد،يظهر بها قوم أخيار لو أقسم أحدهم على الله لأبرّ قسمه </w:t>
      </w:r>
      <w:r w:rsidR="00FD3F26" w:rsidRPr="00FD3F26">
        <w:rPr>
          <w:rStyle w:val="libFootnotenumChar"/>
          <w:rFonts w:hint="cs"/>
          <w:rtl/>
        </w:rPr>
        <w:t>(5)</w:t>
      </w:r>
      <w:r w:rsidR="00FD3F26">
        <w:rPr>
          <w:rFonts w:hint="cs"/>
          <w:rtl/>
        </w:rPr>
        <w:t>.</w:t>
      </w:r>
    </w:p>
    <w:p w:rsidR="00140CA9" w:rsidRDefault="00191CDD" w:rsidP="00FD3F26">
      <w:pPr>
        <w:pStyle w:val="libNormal"/>
      </w:pPr>
      <w:r w:rsidRPr="00FD3F26">
        <w:rPr>
          <w:rStyle w:val="libBold1Char"/>
          <w:rFonts w:hint="eastAsia"/>
          <w:rtl/>
        </w:rPr>
        <w:t>أقول</w:t>
      </w:r>
      <w:r>
        <w:rPr>
          <w:rtl/>
        </w:rPr>
        <w:t>: قال المجلس</w:t>
      </w:r>
      <w:r>
        <w:rPr>
          <w:rFonts w:hint="cs"/>
          <w:rtl/>
        </w:rPr>
        <w:t>ی</w:t>
      </w:r>
      <w:r>
        <w:rPr>
          <w:rtl/>
        </w:rPr>
        <w:t xml:space="preserve"> ف</w:t>
      </w:r>
      <w:r>
        <w:rPr>
          <w:rFonts w:hint="cs"/>
          <w:rtl/>
        </w:rPr>
        <w:t>ی</w:t>
      </w:r>
      <w:r>
        <w:rPr>
          <w:rtl/>
        </w:rPr>
        <w:t xml:space="preserve"> الإجازات </w:t>
      </w:r>
      <w:r w:rsidRPr="000F2A07">
        <w:rPr>
          <w:rStyle w:val="libFootnotenumChar"/>
          <w:rtl/>
        </w:rPr>
        <w:t>(</w:t>
      </w:r>
      <w:r w:rsidR="00FD3F26">
        <w:rPr>
          <w:rStyle w:val="libFootnotenumChar"/>
          <w:rFonts w:hint="cs"/>
          <w:rtl/>
        </w:rPr>
        <w:t>6</w:t>
      </w:r>
      <w:r w:rsidRPr="000F2A07">
        <w:rPr>
          <w:rStyle w:val="libFootnotenumChar"/>
          <w:rtl/>
        </w:rPr>
        <w:t>)</w:t>
      </w:r>
      <w:r>
        <w:rPr>
          <w:rtl/>
        </w:rPr>
        <w:t>:صوره روا</w:t>
      </w:r>
      <w:r>
        <w:rPr>
          <w:rFonts w:hint="cs"/>
          <w:rtl/>
        </w:rPr>
        <w:t>ی</w:t>
      </w:r>
      <w:r>
        <w:rPr>
          <w:rFonts w:hint="eastAsia"/>
          <w:rtl/>
        </w:rPr>
        <w:t>ه</w:t>
      </w:r>
      <w:r>
        <w:rPr>
          <w:rtl/>
        </w:rPr>
        <w:t xml:space="preserve"> الحاجّ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عل</w:t>
      </w:r>
      <w:r>
        <w:rPr>
          <w:rFonts w:hint="cs"/>
          <w:rtl/>
        </w:rPr>
        <w:t>یّ</w:t>
      </w:r>
      <w:r>
        <w:rPr>
          <w:rtl/>
        </w:rPr>
        <w:t xml:space="preserve"> بن الش</w:t>
      </w:r>
      <w:r>
        <w:rPr>
          <w:rFonts w:hint="cs"/>
          <w:rtl/>
        </w:rPr>
        <w:t>ی</w:t>
      </w:r>
      <w:r>
        <w:rPr>
          <w:rFonts w:hint="eastAsia"/>
          <w:rtl/>
        </w:rPr>
        <w:t>خ</w:t>
      </w:r>
      <w:r>
        <w:rPr>
          <w:rtl/>
        </w:rPr>
        <w:t xml:space="preserve">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حسن بن مظاهر تلم</w:t>
      </w:r>
      <w:r>
        <w:rPr>
          <w:rFonts w:hint="cs"/>
          <w:rtl/>
        </w:rPr>
        <w:t>ی</w:t>
      </w:r>
      <w:r>
        <w:rPr>
          <w:rFonts w:hint="eastAsia"/>
          <w:rtl/>
        </w:rPr>
        <w:t>ذ</w:t>
      </w:r>
      <w:r>
        <w:rPr>
          <w:rtl/>
        </w:rPr>
        <w:t xml:space="preserve"> الش</w:t>
      </w:r>
      <w:r>
        <w:rPr>
          <w:rFonts w:hint="cs"/>
          <w:rtl/>
        </w:rPr>
        <w:t>ی</w:t>
      </w:r>
      <w:r>
        <w:rPr>
          <w:rFonts w:hint="eastAsia"/>
          <w:rtl/>
        </w:rPr>
        <w:t>خ</w:t>
      </w:r>
      <w:r>
        <w:rPr>
          <w:rtl/>
        </w:rPr>
        <w:t xml:space="preserve"> فخر الد</w:t>
      </w:r>
      <w:r>
        <w:rPr>
          <w:rFonts w:hint="cs"/>
          <w:rtl/>
        </w:rPr>
        <w:t>ی</w:t>
      </w:r>
      <w:r>
        <w:rPr>
          <w:rFonts w:hint="eastAsia"/>
          <w:rtl/>
        </w:rPr>
        <w:t>ن</w:t>
      </w:r>
      <w:r>
        <w:rPr>
          <w:rtl/>
        </w:rPr>
        <w:t xml:space="preserve"> بن العلاّمه:حد</w:t>
      </w:r>
      <w:r>
        <w:rPr>
          <w:rFonts w:hint="cs"/>
          <w:rtl/>
        </w:rPr>
        <w:t>ی</w:t>
      </w:r>
      <w:r>
        <w:rPr>
          <w:rFonts w:hint="eastAsia"/>
          <w:rtl/>
        </w:rPr>
        <w:t>ث</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70</w:t>
      </w:r>
      <w:r w:rsidR="00191CDD">
        <w:rPr>
          <w:rtl/>
        </w:rPr>
        <w:t>4/6</w:t>
      </w:r>
      <w:r w:rsidR="00140CA9">
        <w:rPr>
          <w:rtl/>
        </w:rPr>
        <w:t>7</w:t>
      </w:r>
      <w:r w:rsidR="00191CDD">
        <w:rPr>
          <w:rtl/>
        </w:rPr>
        <w:t>/6،ج:</w:t>
      </w:r>
      <w:r w:rsidR="00140CA9">
        <w:rPr>
          <w:rtl/>
        </w:rPr>
        <w:t>138</w:t>
      </w:r>
      <w:r w:rsidR="00191CDD">
        <w:rPr>
          <w:rtl/>
        </w:rPr>
        <w:t>/</w:t>
      </w:r>
      <w:r w:rsidR="00140CA9">
        <w:rPr>
          <w:rtl/>
        </w:rPr>
        <w:t>22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89</w:t>
      </w:r>
      <w:r w:rsidR="00191CDD">
        <w:rPr>
          <w:rtl/>
        </w:rPr>
        <w:t>/</w:t>
      </w:r>
      <w:r w:rsidR="00140CA9">
        <w:rPr>
          <w:rtl/>
        </w:rPr>
        <w:t>13</w:t>
      </w:r>
      <w:r w:rsidR="00191CDD">
        <w:rPr>
          <w:rtl/>
        </w:rPr>
        <w:t>/</w:t>
      </w:r>
      <w:r w:rsidR="00140CA9">
        <w:rPr>
          <w:rtl/>
        </w:rPr>
        <w:t>2</w:t>
      </w:r>
      <w:r w:rsidR="00191CDD">
        <w:rPr>
          <w:rtl/>
        </w:rPr>
        <w:t>،ج:</w:t>
      </w:r>
      <w:r w:rsidR="00140CA9">
        <w:rPr>
          <w:rtl/>
        </w:rPr>
        <w:t>287</w:t>
      </w:r>
      <w:r w:rsidR="00191CDD">
        <w:rPr>
          <w:rtl/>
        </w:rPr>
        <w:t>/</w:t>
      </w:r>
      <w:r w:rsidR="00140CA9">
        <w:rPr>
          <w:rtl/>
        </w:rPr>
        <w:t>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122</w:t>
      </w:r>
      <w:r w:rsidR="00191CDD">
        <w:rPr>
          <w:rtl/>
        </w:rPr>
        <w:t>/</w:t>
      </w:r>
      <w:r w:rsidR="00140CA9">
        <w:rPr>
          <w:rtl/>
        </w:rPr>
        <w:t>20</w:t>
      </w:r>
      <w:r w:rsidR="00191CDD">
        <w:rPr>
          <w:rtl/>
        </w:rPr>
        <w:t>/</w:t>
      </w:r>
      <w:r w:rsidR="00140CA9">
        <w:rPr>
          <w:rtl/>
        </w:rPr>
        <w:t>2</w:t>
      </w:r>
      <w:r w:rsidR="00191CDD">
        <w:rPr>
          <w:rtl/>
        </w:rPr>
        <w:t>،ج:6</w:t>
      </w:r>
      <w:r w:rsidR="00140CA9">
        <w:rPr>
          <w:rtl/>
        </w:rPr>
        <w:t>2</w:t>
      </w:r>
      <w:r w:rsidR="00191CDD">
        <w:rPr>
          <w:rtl/>
        </w:rPr>
        <w:t xml:space="preserve">/4. </w:t>
      </w:r>
    </w:p>
    <w:p w:rsidR="00140CA9" w:rsidRDefault="00D7268C" w:rsidP="005E32C9">
      <w:pPr>
        <w:pStyle w:val="libFootnote0"/>
      </w:pPr>
      <w:r>
        <w:rPr>
          <w:rtl/>
        </w:rPr>
        <w:t>(4)</w:t>
      </w:r>
      <w:r w:rsidR="00191CDD">
        <w:rPr>
          <w:rtl/>
        </w:rPr>
        <w:t xml:space="preserve"> عر</w:t>
      </w:r>
      <w:r w:rsidR="00191CDD">
        <w:rPr>
          <w:rFonts w:hint="cs"/>
          <w:rtl/>
        </w:rPr>
        <w:t>ی</w:t>
      </w:r>
      <w:r w:rsidR="00191CDD">
        <w:rPr>
          <w:rFonts w:hint="eastAsia"/>
          <w:rtl/>
        </w:rPr>
        <w:t>ر</w:t>
      </w:r>
      <w:r w:rsidR="00191CDD">
        <w:rPr>
          <w:rtl/>
        </w:rPr>
        <w:t xml:space="preserve"> بالمهملت</w:t>
      </w:r>
      <w:r w:rsidR="00191CDD">
        <w:rPr>
          <w:rFonts w:hint="cs"/>
          <w:rtl/>
        </w:rPr>
        <w:t>ی</w:t>
      </w:r>
      <w:r w:rsidR="00191CDD">
        <w:rPr>
          <w:rFonts w:hint="eastAsia"/>
          <w:rtl/>
        </w:rPr>
        <w:t>ن</w:t>
      </w:r>
      <w:r w:rsidR="00191CDD">
        <w:rPr>
          <w:rtl/>
        </w:rPr>
        <w:t xml:space="preserve"> أ</w:t>
      </w:r>
      <w:r w:rsidR="00191CDD">
        <w:rPr>
          <w:rFonts w:hint="cs"/>
          <w:rtl/>
        </w:rPr>
        <w:t>ی</w:t>
      </w:r>
      <w:r w:rsidR="00191CDD">
        <w:rPr>
          <w:rtl/>
        </w:rPr>
        <w:t xml:space="preserve"> المفرد،و بالمعجمت</w:t>
      </w:r>
      <w:r w:rsidR="00191CDD">
        <w:rPr>
          <w:rFonts w:hint="cs"/>
          <w:rtl/>
        </w:rPr>
        <w:t>ی</w:t>
      </w:r>
      <w:r w:rsidR="00191CDD">
        <w:rPr>
          <w:rFonts w:hint="eastAsia"/>
          <w:rtl/>
        </w:rPr>
        <w:t>ن</w:t>
      </w:r>
      <w:r w:rsidR="00191CDD">
        <w:rPr>
          <w:rtl/>
        </w:rPr>
        <w:t xml:space="preserve"> أ</w:t>
      </w:r>
      <w:r w:rsidR="00191CDD">
        <w:rPr>
          <w:rFonts w:hint="cs"/>
          <w:rtl/>
        </w:rPr>
        <w:t>ی</w:t>
      </w:r>
      <w:r w:rsidR="00191CDD">
        <w:rPr>
          <w:rtl/>
        </w:rPr>
        <w:t xml:space="preserve"> المن</w:t>
      </w:r>
      <w:r w:rsidR="00191CDD">
        <w:rPr>
          <w:rFonts w:hint="cs"/>
          <w:rtl/>
        </w:rPr>
        <w:t>ی</w:t>
      </w:r>
      <w:r w:rsidR="00191CDD">
        <w:rPr>
          <w:rFonts w:hint="eastAsia"/>
          <w:rtl/>
        </w:rPr>
        <w:t>ع</w:t>
      </w:r>
      <w:r w:rsidR="00191CDD">
        <w:rPr>
          <w:rtl/>
        </w:rPr>
        <w:t xml:space="preserve"> و الرف</w:t>
      </w:r>
      <w:r w:rsidR="00191CDD">
        <w:rPr>
          <w:rFonts w:hint="cs"/>
          <w:rtl/>
        </w:rPr>
        <w:t>ی</w:t>
      </w:r>
      <w:r w:rsidR="00191CDD">
        <w:rPr>
          <w:rFonts w:hint="eastAsia"/>
          <w:rtl/>
        </w:rPr>
        <w:t>ع</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3</w:t>
      </w:r>
      <w:r w:rsidR="00191CDD">
        <w:rPr>
          <w:rtl/>
        </w:rPr>
        <w:t>4</w:t>
      </w:r>
      <w:r w:rsidR="00140CA9">
        <w:rPr>
          <w:rtl/>
        </w:rPr>
        <w:t>1</w:t>
      </w:r>
      <w:r w:rsidR="00191CDD">
        <w:rPr>
          <w:rtl/>
        </w:rPr>
        <w:t>/</w:t>
      </w:r>
      <w:r w:rsidR="00140CA9">
        <w:rPr>
          <w:rtl/>
        </w:rPr>
        <w:t>37</w:t>
      </w:r>
      <w:r w:rsidR="00191CDD">
        <w:rPr>
          <w:rtl/>
        </w:rPr>
        <w:t>/</w:t>
      </w:r>
      <w:r w:rsidR="00140CA9">
        <w:rPr>
          <w:rtl/>
        </w:rPr>
        <w:t>1</w:t>
      </w:r>
      <w:r w:rsidR="00191CDD">
        <w:rPr>
          <w:rtl/>
        </w:rPr>
        <w:t>4،ج:</w:t>
      </w:r>
      <w:r w:rsidR="00140CA9">
        <w:rPr>
          <w:rtl/>
        </w:rPr>
        <w:t>222</w:t>
      </w:r>
      <w:r w:rsidR="00191CDD">
        <w:rPr>
          <w:rtl/>
        </w:rPr>
        <w:t>/6</w:t>
      </w:r>
      <w:r w:rsidR="00140CA9">
        <w:rPr>
          <w:rtl/>
        </w:rPr>
        <w:t>0</w:t>
      </w:r>
      <w:r w:rsidR="00191CDD">
        <w:rPr>
          <w:rtl/>
        </w:rPr>
        <w:t>.</w:t>
      </w:r>
    </w:p>
    <w:p w:rsidR="00FD3F26" w:rsidRPr="00FD3F26" w:rsidRDefault="00FD3F26" w:rsidP="005701A9">
      <w:pPr>
        <w:pStyle w:val="libFootnote0"/>
        <w:rPr>
          <w:rtl/>
        </w:rPr>
      </w:pPr>
      <w:r>
        <w:rPr>
          <w:rFonts w:hint="cs"/>
          <w:rtl/>
        </w:rPr>
        <w:t xml:space="preserve">(6) </w:t>
      </w:r>
      <w:r w:rsidR="00CE6E7D">
        <w:rPr>
          <w:rFonts w:hint="cs"/>
          <w:rtl/>
        </w:rPr>
        <w:t>ق:كتاب الاجازات/36</w:t>
      </w:r>
      <w:r w:rsidR="005E0703">
        <w:rPr>
          <w:rFonts w:hint="cs"/>
          <w:rtl/>
        </w:rPr>
        <w:t>،ج:</w:t>
      </w:r>
      <w:r w:rsidR="005701A9">
        <w:rPr>
          <w:rFonts w:hint="cs"/>
          <w:rtl/>
        </w:rPr>
        <w:t>107/179.</w:t>
      </w:r>
    </w:p>
    <w:p w:rsidR="00D7268C" w:rsidRDefault="00D7268C" w:rsidP="000F2A07">
      <w:pPr>
        <w:pStyle w:val="libNormal"/>
        <w:rPr>
          <w:rtl/>
        </w:rPr>
      </w:pPr>
      <w:r>
        <w:rPr>
          <w:rtl/>
        </w:rPr>
        <w:br w:type="page"/>
      </w:r>
    </w:p>
    <w:p w:rsidR="00140CA9" w:rsidRDefault="00191CDD" w:rsidP="005701A9">
      <w:pPr>
        <w:pStyle w:val="libNormal0"/>
      </w:pPr>
      <w:r>
        <w:rPr>
          <w:rFonts w:hint="eastAsia"/>
          <w:rtl/>
        </w:rPr>
        <w:t>مدح</w:t>
      </w:r>
      <w:r>
        <w:rPr>
          <w:rtl/>
        </w:rPr>
        <w:t xml:space="preserve"> بلده الحلّه و أهلها عن مشا</w:t>
      </w:r>
      <w:r>
        <w:rPr>
          <w:rFonts w:hint="cs"/>
          <w:rtl/>
        </w:rPr>
        <w:t>ی</w:t>
      </w:r>
      <w:r>
        <w:rPr>
          <w:rFonts w:hint="eastAsia"/>
          <w:rtl/>
        </w:rPr>
        <w:t>خه،عن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،ثمّ ذکر الروا</w:t>
      </w:r>
      <w:r>
        <w:rPr>
          <w:rFonts w:hint="cs"/>
          <w:rtl/>
        </w:rPr>
        <w:t>ی</w:t>
      </w:r>
      <w:r>
        <w:rPr>
          <w:rFonts w:hint="eastAsia"/>
          <w:rtl/>
        </w:rPr>
        <w:t>ه</w:t>
      </w:r>
      <w:r>
        <w:rPr>
          <w:rtl/>
        </w:rPr>
        <w:t xml:space="preserve"> مرسلا مثلها،انته</w:t>
      </w:r>
      <w:r>
        <w:rPr>
          <w:rFonts w:hint="cs"/>
          <w:rtl/>
        </w:rPr>
        <w:t>ی</w:t>
      </w:r>
      <w:r>
        <w:rPr>
          <w:rtl/>
        </w:rPr>
        <w:t xml:space="preserve">. </w:t>
      </w:r>
    </w:p>
    <w:p w:rsidR="00140CA9" w:rsidRDefault="00191CDD" w:rsidP="00191CDD">
      <w:pPr>
        <w:pStyle w:val="libNormal"/>
      </w:pPr>
      <w:r>
        <w:rPr>
          <w:rFonts w:hint="eastAsia"/>
          <w:rtl/>
        </w:rPr>
        <w:t>و</w:t>
      </w:r>
      <w:r>
        <w:rPr>
          <w:rtl/>
        </w:rPr>
        <w:t xml:space="preserve"> قال الحمو</w:t>
      </w:r>
      <w:r>
        <w:rPr>
          <w:rFonts w:hint="cs"/>
          <w:rtl/>
        </w:rPr>
        <w:t>ی</w:t>
      </w:r>
      <w:r>
        <w:rPr>
          <w:rtl/>
        </w:rPr>
        <w:t xml:space="preserve"> ف</w:t>
      </w:r>
      <w:r>
        <w:rPr>
          <w:rFonts w:hint="cs"/>
          <w:rtl/>
        </w:rPr>
        <w:t>ی</w:t>
      </w:r>
      <w:r>
        <w:rPr>
          <w:rtl/>
        </w:rPr>
        <w:t>(معجم البلدان) ما ملخّصه انّ الحلّه مد</w:t>
      </w:r>
      <w:r>
        <w:rPr>
          <w:rFonts w:hint="cs"/>
          <w:rtl/>
        </w:rPr>
        <w:t>ی</w:t>
      </w:r>
      <w:r>
        <w:rPr>
          <w:rFonts w:hint="eastAsia"/>
          <w:rtl/>
        </w:rPr>
        <w:t>نه</w:t>
      </w:r>
      <w:r>
        <w:rPr>
          <w:rtl/>
        </w:rPr>
        <w:t xml:space="preserve"> کب</w:t>
      </w:r>
      <w:r>
        <w:rPr>
          <w:rFonts w:hint="cs"/>
          <w:rtl/>
        </w:rPr>
        <w:t>ی</w:t>
      </w:r>
      <w:r>
        <w:rPr>
          <w:rFonts w:hint="eastAsia"/>
          <w:rtl/>
        </w:rPr>
        <w:t>ره</w:t>
      </w:r>
      <w:r>
        <w:rPr>
          <w:rtl/>
        </w:rPr>
        <w:t xml:space="preserve"> ب</w:t>
      </w:r>
      <w:r>
        <w:rPr>
          <w:rFonts w:hint="cs"/>
          <w:rtl/>
        </w:rPr>
        <w:t>ی</w:t>
      </w:r>
      <w:r>
        <w:rPr>
          <w:rFonts w:hint="eastAsia"/>
          <w:rtl/>
        </w:rPr>
        <w:t>ن</w:t>
      </w:r>
      <w:r>
        <w:rPr>
          <w:rtl/>
        </w:rPr>
        <w:t xml:space="preserve"> الکوفه و بغداد،کانت تسمّ</w:t>
      </w:r>
      <w:r>
        <w:rPr>
          <w:rFonts w:hint="cs"/>
          <w:rtl/>
        </w:rPr>
        <w:t>ی</w:t>
      </w:r>
      <w:r>
        <w:rPr>
          <w:rtl/>
        </w:rPr>
        <w:t xml:space="preserve"> الجامع</w:t>
      </w:r>
      <w:r>
        <w:rPr>
          <w:rFonts w:hint="cs"/>
          <w:rtl/>
        </w:rPr>
        <w:t>ی</w:t>
      </w:r>
      <w:r>
        <w:rPr>
          <w:rFonts w:hint="eastAsia"/>
          <w:rtl/>
        </w:rPr>
        <w:t>ن،و</w:t>
      </w:r>
      <w:r>
        <w:rPr>
          <w:rtl/>
        </w:rPr>
        <w:t xml:space="preserve"> کان أوّل من عمّرها و نزلها س</w:t>
      </w:r>
      <w:r>
        <w:rPr>
          <w:rFonts w:hint="cs"/>
          <w:rtl/>
        </w:rPr>
        <w:t>ی</w:t>
      </w:r>
      <w:r>
        <w:rPr>
          <w:rFonts w:hint="eastAsia"/>
          <w:rtl/>
        </w:rPr>
        <w:t>ف</w:t>
      </w:r>
      <w:r>
        <w:rPr>
          <w:rtl/>
        </w:rPr>
        <w:t xml:space="preserve"> الدوله صدقه ابن منصور بن دب</w:t>
      </w:r>
      <w:r>
        <w:rPr>
          <w:rFonts w:hint="cs"/>
          <w:rtl/>
        </w:rPr>
        <w:t>ی</w:t>
      </w:r>
      <w:r>
        <w:rPr>
          <w:rFonts w:hint="eastAsia"/>
          <w:rtl/>
        </w:rPr>
        <w:t>س</w:t>
      </w:r>
      <w:r>
        <w:rPr>
          <w:rtl/>
        </w:rPr>
        <w:t xml:space="preserve"> بن عل</w:t>
      </w:r>
      <w:r>
        <w:rPr>
          <w:rFonts w:hint="cs"/>
          <w:rtl/>
        </w:rPr>
        <w:t>یّ</w:t>
      </w:r>
      <w:r>
        <w:rPr>
          <w:rtl/>
        </w:rPr>
        <w:t xml:space="preserve"> بن مز</w:t>
      </w:r>
      <w:r>
        <w:rPr>
          <w:rFonts w:hint="cs"/>
          <w:rtl/>
        </w:rPr>
        <w:t>ی</w:t>
      </w:r>
      <w:r>
        <w:rPr>
          <w:rFonts w:hint="eastAsia"/>
          <w:rtl/>
        </w:rPr>
        <w:t>د</w:t>
      </w:r>
      <w:r>
        <w:rPr>
          <w:rtl/>
        </w:rPr>
        <w:t xml:space="preserve"> الأسد</w:t>
      </w:r>
      <w:r>
        <w:rPr>
          <w:rFonts w:hint="cs"/>
          <w:rtl/>
        </w:rPr>
        <w:t>ی</w:t>
      </w:r>
      <w:r>
        <w:rPr>
          <w:rFonts w:hint="eastAsia"/>
          <w:rtl/>
        </w:rPr>
        <w:t>،و</w:t>
      </w:r>
      <w:r>
        <w:rPr>
          <w:rtl/>
        </w:rPr>
        <w:t xml:space="preserve"> ذلک ف</w:t>
      </w:r>
      <w:r>
        <w:rPr>
          <w:rFonts w:hint="cs"/>
          <w:rtl/>
        </w:rPr>
        <w:t>ی</w:t>
      </w:r>
      <w:r>
        <w:rPr>
          <w:rtl/>
        </w:rPr>
        <w:t xml:space="preserve"> محرّم سنه(4</w:t>
      </w:r>
      <w:r w:rsidR="00140CA9">
        <w:rPr>
          <w:rtl/>
        </w:rPr>
        <w:t>9</w:t>
      </w:r>
      <w:r>
        <w:rPr>
          <w:rtl/>
        </w:rPr>
        <w:t>5)، و کانت أجمه تأو</w:t>
      </w:r>
      <w:r>
        <w:rPr>
          <w:rFonts w:hint="cs"/>
          <w:rtl/>
        </w:rPr>
        <w:t>ی</w:t>
      </w:r>
      <w:r>
        <w:rPr>
          <w:rtl/>
        </w:rPr>
        <w:t xml:space="preserve"> إل</w:t>
      </w:r>
      <w:r>
        <w:rPr>
          <w:rFonts w:hint="cs"/>
          <w:rtl/>
        </w:rPr>
        <w:t>ی</w:t>
      </w:r>
      <w:r>
        <w:rPr>
          <w:rFonts w:hint="eastAsia"/>
          <w:rtl/>
        </w:rPr>
        <w:t>ها</w:t>
      </w:r>
      <w:r>
        <w:rPr>
          <w:rtl/>
        </w:rPr>
        <w:t xml:space="preserve"> السباع،فنزل بها بأهل</w:t>
      </w:r>
      <w:r>
        <w:rPr>
          <w:rFonts w:hint="eastAsia"/>
          <w:rtl/>
        </w:rPr>
        <w:t>ه</w:t>
      </w:r>
      <w:r>
        <w:rPr>
          <w:rtl/>
        </w:rPr>
        <w:t xml:space="preserve"> و عساکره و بن</w:t>
      </w:r>
      <w:r>
        <w:rPr>
          <w:rFonts w:hint="cs"/>
          <w:rtl/>
        </w:rPr>
        <w:t>ی</w:t>
      </w:r>
      <w:r>
        <w:rPr>
          <w:rtl/>
        </w:rPr>
        <w:t xml:space="preserve"> بها المساکن الجل</w:t>
      </w:r>
      <w:r>
        <w:rPr>
          <w:rFonts w:hint="cs"/>
          <w:rtl/>
        </w:rPr>
        <w:t>ی</w:t>
      </w:r>
      <w:r>
        <w:rPr>
          <w:rFonts w:hint="eastAsia"/>
          <w:rtl/>
        </w:rPr>
        <w:t>له</w:t>
      </w:r>
      <w:r>
        <w:rPr>
          <w:rtl/>
        </w:rPr>
        <w:t xml:space="preserve"> و الدور الفاخره و تأنّق أصحابه ف</w:t>
      </w:r>
      <w:r>
        <w:rPr>
          <w:rFonts w:hint="cs"/>
          <w:rtl/>
        </w:rPr>
        <w:t>ی</w:t>
      </w:r>
      <w:r>
        <w:rPr>
          <w:rtl/>
        </w:rPr>
        <w:t xml:space="preserve"> مثل ذلک فصارت ملجأ و قد قصدها التجار فصارت أفخر بلاد العراق و أحسنها مدّه ح</w:t>
      </w:r>
      <w:r>
        <w:rPr>
          <w:rFonts w:hint="cs"/>
          <w:rtl/>
        </w:rPr>
        <w:t>ی</w:t>
      </w:r>
      <w:r>
        <w:rPr>
          <w:rFonts w:hint="eastAsia"/>
          <w:rtl/>
        </w:rPr>
        <w:t>اه</w:t>
      </w:r>
      <w:r>
        <w:rPr>
          <w:rtl/>
        </w:rPr>
        <w:t xml:space="preserve"> س</w:t>
      </w:r>
      <w:r>
        <w:rPr>
          <w:rFonts w:hint="cs"/>
          <w:rtl/>
        </w:rPr>
        <w:t>ی</w:t>
      </w:r>
      <w:r>
        <w:rPr>
          <w:rFonts w:hint="eastAsia"/>
          <w:rtl/>
        </w:rPr>
        <w:t>ف</w:t>
      </w:r>
      <w:r>
        <w:rPr>
          <w:rtl/>
        </w:rPr>
        <w:t xml:space="preserve"> الدوله،انته</w:t>
      </w:r>
      <w:r>
        <w:rPr>
          <w:rFonts w:hint="cs"/>
          <w:rtl/>
        </w:rPr>
        <w:t>ی</w:t>
      </w:r>
      <w:r>
        <w:rPr>
          <w:rtl/>
        </w:rPr>
        <w:t xml:space="preserve">. </w:t>
      </w:r>
    </w:p>
    <w:p w:rsidR="00140CA9" w:rsidRDefault="00191CDD" w:rsidP="00191CDD">
      <w:pPr>
        <w:pStyle w:val="libNormal"/>
      </w:pPr>
      <w:r>
        <w:rPr>
          <w:rFonts w:hint="eastAsia"/>
          <w:rtl/>
        </w:rPr>
        <w:t>قلت</w:t>
      </w:r>
      <w:r>
        <w:rPr>
          <w:rtl/>
        </w:rPr>
        <w:t xml:space="preserve">: </w:t>
      </w:r>
      <w:r>
        <w:rPr>
          <w:rFonts w:hint="cs"/>
          <w:rtl/>
        </w:rPr>
        <w:t>ی</w:t>
      </w:r>
      <w:r>
        <w:rPr>
          <w:rFonts w:hint="eastAsia"/>
          <w:rtl/>
        </w:rPr>
        <w:t>أت</w:t>
      </w:r>
      <w:r>
        <w:rPr>
          <w:rFonts w:hint="cs"/>
          <w:rtl/>
        </w:rPr>
        <w:t>ی</w:t>
      </w:r>
      <w:r>
        <w:rPr>
          <w:rtl/>
        </w:rPr>
        <w:t xml:space="preserve"> </w:t>
      </w:r>
      <w:r w:rsidRPr="005701A9">
        <w:rPr>
          <w:rtl/>
        </w:rPr>
        <w:t>ف</w:t>
      </w:r>
      <w:r w:rsidRPr="005701A9">
        <w:rPr>
          <w:rFonts w:hint="cs"/>
          <w:rtl/>
        </w:rPr>
        <w:t>ی</w:t>
      </w:r>
      <w:r w:rsidRPr="005701A9">
        <w:rPr>
          <w:rtl/>
        </w:rPr>
        <w:t xml:space="preserve"> </w:t>
      </w:r>
      <w:r w:rsidR="00090BC1" w:rsidRPr="005701A9">
        <w:rPr>
          <w:rtl/>
        </w:rPr>
        <w:t>(</w:t>
      </w:r>
      <w:r w:rsidRPr="005701A9">
        <w:rPr>
          <w:rtl/>
        </w:rPr>
        <w:t>شمل</w:t>
      </w:r>
      <w:r w:rsidR="00090BC1" w:rsidRPr="005701A9">
        <w:rPr>
          <w:rtl/>
        </w:rPr>
        <w:t>)</w:t>
      </w:r>
      <w:r w:rsidRPr="005701A9">
        <w:rPr>
          <w:rtl/>
        </w:rPr>
        <w:t>عن</w:t>
      </w:r>
      <w:r>
        <w:rPr>
          <w:rtl/>
        </w:rPr>
        <w:t xml:space="preserve"> المناقب انّ مسجد الصادق </w:t>
      </w:r>
      <w:r w:rsidR="00F2741C" w:rsidRPr="00F2741C">
        <w:rPr>
          <w:rStyle w:val="libAlaemChar"/>
          <w:rtl/>
        </w:rPr>
        <w:t>عليه‌السلام</w:t>
      </w:r>
      <w:r>
        <w:rPr>
          <w:rtl/>
        </w:rPr>
        <w:t xml:space="preserve"> ف</w:t>
      </w:r>
      <w:r>
        <w:rPr>
          <w:rFonts w:hint="cs"/>
          <w:rtl/>
        </w:rPr>
        <w:t>ی</w:t>
      </w:r>
      <w:r>
        <w:rPr>
          <w:rtl/>
        </w:rPr>
        <w:t xml:space="preserve"> الحلّه،و ذکرنا ف</w:t>
      </w:r>
      <w:r>
        <w:rPr>
          <w:rFonts w:hint="cs"/>
          <w:rtl/>
        </w:rPr>
        <w:t>ی</w:t>
      </w:r>
      <w:r>
        <w:rPr>
          <w:rtl/>
        </w:rPr>
        <w:t xml:space="preserve"> کتاب(هد</w:t>
      </w:r>
      <w:r>
        <w:rPr>
          <w:rFonts w:hint="cs"/>
          <w:rtl/>
        </w:rPr>
        <w:t>یّ</w:t>
      </w:r>
      <w:r>
        <w:rPr>
          <w:rFonts w:hint="eastAsia"/>
          <w:rtl/>
        </w:rPr>
        <w:t>ه</w:t>
      </w:r>
      <w:r>
        <w:rPr>
          <w:rtl/>
        </w:rPr>
        <w:t xml:space="preserve"> الزائر</w:t>
      </w:r>
      <w:r>
        <w:rPr>
          <w:rFonts w:hint="cs"/>
          <w:rtl/>
        </w:rPr>
        <w:t>ی</w:t>
      </w:r>
      <w:r>
        <w:rPr>
          <w:rFonts w:hint="eastAsia"/>
          <w:rtl/>
        </w:rPr>
        <w:t>ن</w:t>
      </w:r>
      <w:r>
        <w:rPr>
          <w:rtl/>
        </w:rPr>
        <w:t>)انّ بها مسجد ردّ الشمس و مسجد جمجمه ا</w:t>
      </w:r>
      <w:r>
        <w:rPr>
          <w:rFonts w:hint="cs"/>
          <w:rtl/>
        </w:rPr>
        <w:t>ی</w:t>
      </w:r>
      <w:r>
        <w:rPr>
          <w:rFonts w:hint="eastAsia"/>
          <w:rtl/>
        </w:rPr>
        <w:t>ضا</w:t>
      </w:r>
      <w:r>
        <w:rPr>
          <w:rtl/>
        </w:rPr>
        <w:t xml:space="preserve">. </w:t>
      </w:r>
    </w:p>
    <w:p w:rsidR="00140CA9" w:rsidRDefault="00191CDD" w:rsidP="00EB0680">
      <w:pPr>
        <w:pStyle w:val="libBold1"/>
      </w:pPr>
      <w:r>
        <w:rPr>
          <w:rFonts w:hint="eastAsia"/>
          <w:rtl/>
        </w:rPr>
        <w:t>حلم</w:t>
      </w:r>
      <w:r>
        <w:rPr>
          <w:rtl/>
        </w:rPr>
        <w:t xml:space="preserve">: </w:t>
      </w:r>
    </w:p>
    <w:p w:rsidR="00140CA9" w:rsidRDefault="00191CDD" w:rsidP="00EB0680">
      <w:pPr>
        <w:pStyle w:val="libCenterBold1"/>
      </w:pPr>
      <w:r>
        <w:rPr>
          <w:rFonts w:hint="eastAsia"/>
          <w:rtl/>
        </w:rPr>
        <w:t>ف</w:t>
      </w:r>
      <w:r>
        <w:rPr>
          <w:rFonts w:hint="cs"/>
          <w:rtl/>
        </w:rPr>
        <w:t>ی</w:t>
      </w:r>
      <w:r>
        <w:rPr>
          <w:rtl/>
        </w:rPr>
        <w:t xml:space="preserve"> الحلم </w:t>
      </w:r>
    </w:p>
    <w:p w:rsidR="00140CA9" w:rsidRDefault="00191CDD" w:rsidP="00191CDD">
      <w:pPr>
        <w:pStyle w:val="libNormal"/>
      </w:pPr>
      <w:r>
        <w:rPr>
          <w:rFonts w:hint="eastAsia"/>
          <w:rtl/>
        </w:rPr>
        <w:t>باب</w:t>
      </w:r>
      <w:r>
        <w:rPr>
          <w:rtl/>
        </w:rPr>
        <w:t xml:space="preserve"> الحلم و العفو و کظم الغ</w:t>
      </w:r>
      <w:r>
        <w:rPr>
          <w:rFonts w:hint="cs"/>
          <w:rtl/>
        </w:rPr>
        <w:t>ی</w:t>
      </w:r>
      <w:r>
        <w:rPr>
          <w:rFonts w:hint="eastAsia"/>
          <w:rtl/>
        </w:rPr>
        <w:t>ظ</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فصلت</w:t>
      </w:r>
      <w:r>
        <w:rPr>
          <w:rtl/>
        </w:rPr>
        <w:t xml:space="preserve">: </w:t>
      </w:r>
      <w:r w:rsidR="00090BC1" w:rsidRPr="00090BC1">
        <w:rPr>
          <w:rStyle w:val="libAlaemChar"/>
          <w:rtl/>
        </w:rPr>
        <w:t>(</w:t>
      </w:r>
      <w:r w:rsidRPr="00090BC1">
        <w:rPr>
          <w:rStyle w:val="libAieChar"/>
          <w:rtl/>
        </w:rPr>
        <w:t>وَ لاٰ تَسْتَوِ</w:t>
      </w:r>
      <w:r w:rsidRPr="00090BC1">
        <w:rPr>
          <w:rStyle w:val="libAieChar"/>
          <w:rFonts w:hint="cs"/>
          <w:rtl/>
        </w:rPr>
        <w:t>ی</w:t>
      </w:r>
      <w:r w:rsidRPr="00090BC1">
        <w:rPr>
          <w:rStyle w:val="libAieChar"/>
          <w:rtl/>
        </w:rPr>
        <w:t xml:space="preserve"> الْحَسَنَهُ وَ لاَ السَّ</w:t>
      </w:r>
      <w:r w:rsidRPr="00090BC1">
        <w:rPr>
          <w:rStyle w:val="libAieChar"/>
          <w:rFonts w:hint="cs"/>
          <w:rtl/>
        </w:rPr>
        <w:t>یِّ</w:t>
      </w:r>
      <w:r w:rsidRPr="00090BC1">
        <w:rPr>
          <w:rStyle w:val="libAieChar"/>
          <w:rFonts w:hint="eastAsia"/>
          <w:rtl/>
        </w:rPr>
        <w:t>ئَهُ</w:t>
      </w:r>
      <w:r w:rsidRPr="00090BC1">
        <w:rPr>
          <w:rStyle w:val="libAieChar"/>
          <w:rtl/>
        </w:rPr>
        <w:t xml:space="preserve"> ادْفَعْ بِالَّتِ</w:t>
      </w:r>
      <w:r w:rsidRPr="00090BC1">
        <w:rPr>
          <w:rStyle w:val="libAieChar"/>
          <w:rFonts w:hint="cs"/>
          <w:rtl/>
        </w:rPr>
        <w:t>ی</w:t>
      </w:r>
      <w:r w:rsidRPr="00090BC1">
        <w:rPr>
          <w:rStyle w:val="libAieChar"/>
          <w:rtl/>
        </w:rPr>
        <w:t xml:space="preserve"> هِ</w:t>
      </w:r>
      <w:r w:rsidRPr="00090BC1">
        <w:rPr>
          <w:rStyle w:val="libAieChar"/>
          <w:rFonts w:hint="cs"/>
          <w:rtl/>
        </w:rPr>
        <w:t>یَ</w:t>
      </w:r>
      <w:r w:rsidRPr="00090BC1">
        <w:rPr>
          <w:rStyle w:val="libAieChar"/>
          <w:rtl/>
        </w:rPr>
        <w:t xml:space="preserve"> أَحْسَنُ فَإِذَا الَّذِ</w:t>
      </w:r>
      <w:r w:rsidRPr="00090BC1">
        <w:rPr>
          <w:rStyle w:val="libAieChar"/>
          <w:rFonts w:hint="cs"/>
          <w:rtl/>
        </w:rPr>
        <w:t>ی</w:t>
      </w:r>
      <w:r w:rsidRPr="00090BC1">
        <w:rPr>
          <w:rStyle w:val="libAieChar"/>
          <w:rtl/>
        </w:rPr>
        <w:t xml:space="preserve"> بَ</w:t>
      </w:r>
      <w:r w:rsidRPr="00090BC1">
        <w:rPr>
          <w:rStyle w:val="libAieChar"/>
          <w:rFonts w:hint="cs"/>
          <w:rtl/>
        </w:rPr>
        <w:t>یْ</w:t>
      </w:r>
      <w:r w:rsidRPr="00090BC1">
        <w:rPr>
          <w:rStyle w:val="libAieChar"/>
          <w:rFonts w:hint="eastAsia"/>
          <w:rtl/>
        </w:rPr>
        <w:t>نَکَ</w:t>
      </w:r>
      <w:r w:rsidRPr="00090BC1">
        <w:rPr>
          <w:rStyle w:val="libAieChar"/>
          <w:rtl/>
        </w:rPr>
        <w:t xml:space="preserve"> وَ بَ</w:t>
      </w:r>
      <w:r w:rsidRPr="00090BC1">
        <w:rPr>
          <w:rStyle w:val="libAieChar"/>
          <w:rFonts w:hint="cs"/>
          <w:rtl/>
        </w:rPr>
        <w:t>یْ</w:t>
      </w:r>
      <w:r w:rsidRPr="00090BC1">
        <w:rPr>
          <w:rStyle w:val="libAieChar"/>
          <w:rFonts w:hint="eastAsia"/>
          <w:rtl/>
        </w:rPr>
        <w:t>نَهُ</w:t>
      </w:r>
      <w:r w:rsidRPr="00090BC1">
        <w:rPr>
          <w:rStyle w:val="libAieChar"/>
          <w:rtl/>
        </w:rPr>
        <w:t xml:space="preserve"> عَدٰاوَهٌ کَأَنَّهُ وَلِ</w:t>
      </w:r>
      <w:r w:rsidRPr="00090BC1">
        <w:rPr>
          <w:rStyle w:val="libAieChar"/>
          <w:rFonts w:hint="cs"/>
          <w:rtl/>
        </w:rPr>
        <w:t>یٌّ</w:t>
      </w:r>
      <w:r w:rsidRPr="00090BC1">
        <w:rPr>
          <w:rStyle w:val="libAieChar"/>
          <w:rtl/>
        </w:rPr>
        <w:t xml:space="preserve"> حَمِ</w:t>
      </w:r>
      <w:r w:rsidRPr="00090BC1">
        <w:rPr>
          <w:rStyle w:val="libAieChar"/>
          <w:rFonts w:hint="cs"/>
          <w:rtl/>
        </w:rPr>
        <w:t>ی</w:t>
      </w:r>
      <w:r w:rsidRPr="00090BC1">
        <w:rPr>
          <w:rStyle w:val="libAieChar"/>
          <w:rFonts w:hint="eastAsia"/>
          <w:rtl/>
        </w:rPr>
        <w:t>مٌ</w:t>
      </w:r>
      <w:r w:rsidRPr="00090BC1">
        <w:rPr>
          <w:rStyle w:val="libAieChar"/>
          <w:rtl/>
        </w:rPr>
        <w:t xml:space="preserve"> وَ مٰا </w:t>
      </w:r>
      <w:r w:rsidRPr="00090BC1">
        <w:rPr>
          <w:rStyle w:val="libAieChar"/>
          <w:rFonts w:hint="cs"/>
          <w:rtl/>
        </w:rPr>
        <w:t>یُ</w:t>
      </w:r>
      <w:r w:rsidRPr="00090BC1">
        <w:rPr>
          <w:rStyle w:val="libAieChar"/>
          <w:rFonts w:hint="eastAsia"/>
          <w:rtl/>
        </w:rPr>
        <w:t>لَقّٰاهٰا</w:t>
      </w:r>
      <w:r w:rsidRPr="00090BC1">
        <w:rPr>
          <w:rStyle w:val="libAieChar"/>
          <w:rtl/>
        </w:rPr>
        <w:t xml:space="preserve"> إِلاَّ الَّذِ</w:t>
      </w:r>
      <w:r w:rsidRPr="00090BC1">
        <w:rPr>
          <w:rStyle w:val="libAieChar"/>
          <w:rFonts w:hint="cs"/>
          <w:rtl/>
        </w:rPr>
        <w:t>ی</w:t>
      </w:r>
      <w:r w:rsidRPr="00090BC1">
        <w:rPr>
          <w:rStyle w:val="libAieChar"/>
          <w:rFonts w:hint="eastAsia"/>
          <w:rtl/>
        </w:rPr>
        <w:t>نَ</w:t>
      </w:r>
      <w:r w:rsidRPr="00090BC1">
        <w:rPr>
          <w:rStyle w:val="libAieChar"/>
          <w:rtl/>
        </w:rPr>
        <w:t xml:space="preserve"> صَبَرُوا وَ مٰا </w:t>
      </w:r>
      <w:r w:rsidRPr="00090BC1">
        <w:rPr>
          <w:rStyle w:val="libAieChar"/>
          <w:rFonts w:hint="cs"/>
          <w:rtl/>
        </w:rPr>
        <w:t>یُ</w:t>
      </w:r>
      <w:r w:rsidRPr="00090BC1">
        <w:rPr>
          <w:rStyle w:val="libAieChar"/>
          <w:rFonts w:hint="eastAsia"/>
          <w:rtl/>
        </w:rPr>
        <w:t>لَقّٰاهٰا</w:t>
      </w:r>
      <w:r w:rsidRPr="00090BC1">
        <w:rPr>
          <w:rStyle w:val="libAieChar"/>
          <w:rtl/>
        </w:rPr>
        <w:t xml:space="preserve"> إِلاّٰ ذُو حَظٍّ عَظِ</w:t>
      </w:r>
      <w:r w:rsidRPr="00090BC1">
        <w:rPr>
          <w:rStyle w:val="libAieChar"/>
          <w:rFonts w:hint="cs"/>
          <w:rtl/>
        </w:rPr>
        <w:t>ی</w:t>
      </w:r>
      <w:r w:rsidRPr="00090BC1">
        <w:rPr>
          <w:rStyle w:val="libAieChar"/>
          <w:rFonts w:hint="eastAsia"/>
          <w:rtl/>
        </w:rPr>
        <w:t>مٍ</w:t>
      </w:r>
      <w:r w:rsidR="00090BC1" w:rsidRPr="00090BC1">
        <w:rPr>
          <w:rStyle w:val="libAlaemChar"/>
          <w:rFonts w:hint="eastAsia"/>
          <w:rtl/>
        </w:rPr>
        <w:t>)</w:t>
      </w:r>
      <w:r>
        <w:rPr>
          <w:rtl/>
        </w:rPr>
        <w:t xml:space="preserve"> </w:t>
      </w:r>
      <w:r w:rsidRPr="000F2A07">
        <w:rPr>
          <w:rStyle w:val="libFootnotenumChar"/>
          <w:rtl/>
        </w:rPr>
        <w:t>(2)</w:t>
      </w:r>
      <w:r>
        <w:rPr>
          <w:rtl/>
        </w:rPr>
        <w:t xml:space="preserve">. </w:t>
      </w:r>
      <w:r>
        <w:rPr>
          <w:rFonts w:hint="eastAsia"/>
          <w:rtl/>
        </w:rPr>
        <w:t>الکاف</w:t>
      </w:r>
      <w:r>
        <w:rPr>
          <w:rFonts w:hint="cs"/>
          <w:rtl/>
        </w:rPr>
        <w:t>ی</w:t>
      </w:r>
      <w:r>
        <w:rPr>
          <w:rtl/>
        </w:rPr>
        <w:t xml:space="preserve">:قال الرضا </w:t>
      </w:r>
      <w:r w:rsidR="00F2741C" w:rsidRPr="00F2741C">
        <w:rPr>
          <w:rStyle w:val="libAlaemChar"/>
          <w:rtl/>
        </w:rPr>
        <w:t>عليه‌السلام</w:t>
      </w:r>
      <w:r>
        <w:rPr>
          <w:rtl/>
        </w:rPr>
        <w:t xml:space="preserve">: لا </w:t>
      </w:r>
      <w:r>
        <w:rPr>
          <w:rFonts w:hint="cs"/>
          <w:rtl/>
        </w:rPr>
        <w:t>ی</w:t>
      </w:r>
      <w:r>
        <w:rPr>
          <w:rFonts w:hint="eastAsia"/>
          <w:rtl/>
        </w:rPr>
        <w:t>کون</w:t>
      </w:r>
      <w:r>
        <w:rPr>
          <w:rtl/>
        </w:rPr>
        <w:t xml:space="preserve"> الرجل عابدا حتّ</w:t>
      </w:r>
      <w:r>
        <w:rPr>
          <w:rFonts w:hint="cs"/>
          <w:rtl/>
        </w:rPr>
        <w:t>ی</w:t>
      </w:r>
      <w:r>
        <w:rPr>
          <w:rtl/>
        </w:rPr>
        <w:t xml:space="preserve"> </w:t>
      </w:r>
      <w:r>
        <w:rPr>
          <w:rFonts w:hint="cs"/>
          <w:rtl/>
        </w:rPr>
        <w:t>ی</w:t>
      </w:r>
      <w:r>
        <w:rPr>
          <w:rFonts w:hint="eastAsia"/>
          <w:rtl/>
        </w:rPr>
        <w:t>کون</w:t>
      </w:r>
      <w:r>
        <w:rPr>
          <w:rtl/>
        </w:rPr>
        <w:t xml:space="preserve"> حل</w:t>
      </w:r>
      <w:r>
        <w:rPr>
          <w:rFonts w:hint="cs"/>
          <w:rtl/>
        </w:rPr>
        <w:t>ی</w:t>
      </w:r>
      <w:r>
        <w:rPr>
          <w:rFonts w:hint="eastAsia"/>
          <w:rtl/>
        </w:rPr>
        <w:t>ما،و</w:t>
      </w:r>
      <w:r>
        <w:rPr>
          <w:rtl/>
        </w:rPr>
        <w:t xml:space="preserve"> انّ الرجل کان اذا تعبّد ف</w:t>
      </w:r>
      <w:r>
        <w:rPr>
          <w:rFonts w:hint="cs"/>
          <w:rtl/>
        </w:rPr>
        <w:t>ی</w:t>
      </w:r>
      <w:r>
        <w:rPr>
          <w:rtl/>
        </w:rPr>
        <w:t xml:space="preserve"> بن</w:t>
      </w:r>
      <w:r>
        <w:rPr>
          <w:rFonts w:hint="cs"/>
          <w:rtl/>
        </w:rPr>
        <w:t>ی</w:t>
      </w:r>
      <w:r>
        <w:rPr>
          <w:rtl/>
        </w:rPr>
        <w:t xml:space="preserve"> إسرائ</w:t>
      </w:r>
      <w:r>
        <w:rPr>
          <w:rFonts w:hint="cs"/>
          <w:rtl/>
        </w:rPr>
        <w:t>ی</w:t>
      </w:r>
      <w:r>
        <w:rPr>
          <w:rFonts w:hint="eastAsia"/>
          <w:rtl/>
        </w:rPr>
        <w:t>ل</w:t>
      </w:r>
      <w:r>
        <w:rPr>
          <w:rtl/>
        </w:rPr>
        <w:t xml:space="preserve"> لم </w:t>
      </w:r>
      <w:r>
        <w:rPr>
          <w:rFonts w:hint="cs"/>
          <w:rtl/>
        </w:rPr>
        <w:t>ی</w:t>
      </w:r>
      <w:r>
        <w:rPr>
          <w:rFonts w:hint="eastAsia"/>
          <w:rtl/>
        </w:rPr>
        <w:t>عدّ</w:t>
      </w:r>
      <w:r>
        <w:rPr>
          <w:rtl/>
        </w:rPr>
        <w:t xml:space="preserve"> عابدا حتّ</w:t>
      </w:r>
      <w:r>
        <w:rPr>
          <w:rFonts w:hint="cs"/>
          <w:rtl/>
        </w:rPr>
        <w:t>ی</w:t>
      </w:r>
      <w:r>
        <w:rPr>
          <w:rtl/>
        </w:rPr>
        <w:t xml:space="preserve"> </w:t>
      </w:r>
      <w:r>
        <w:rPr>
          <w:rFonts w:hint="cs"/>
          <w:rtl/>
        </w:rPr>
        <w:t>ی</w:t>
      </w:r>
      <w:r>
        <w:rPr>
          <w:rFonts w:hint="eastAsia"/>
          <w:rtl/>
        </w:rPr>
        <w:t>صمت</w:t>
      </w:r>
      <w:r>
        <w:rPr>
          <w:rtl/>
        </w:rPr>
        <w:t xml:space="preserve"> قبل ذلک عشر سن</w:t>
      </w:r>
      <w:r>
        <w:rPr>
          <w:rFonts w:hint="cs"/>
          <w:rtl/>
        </w:rPr>
        <w:t>ی</w:t>
      </w:r>
      <w:r>
        <w:rPr>
          <w:rFonts w:hint="eastAsia"/>
          <w:rtl/>
        </w:rPr>
        <w:t>ن</w:t>
      </w:r>
      <w:r>
        <w:rPr>
          <w:rtl/>
        </w:rPr>
        <w:t xml:space="preserve">. </w:t>
      </w:r>
    </w:p>
    <w:p w:rsidR="00140CA9" w:rsidRDefault="00191CDD" w:rsidP="00191CDD">
      <w:pPr>
        <w:pStyle w:val="libNormal"/>
      </w:pPr>
      <w:r w:rsidRPr="00EB0680">
        <w:rPr>
          <w:rStyle w:val="libBold1Char"/>
          <w:rFonts w:hint="eastAsia"/>
          <w:rtl/>
        </w:rPr>
        <w:t>تب</w:t>
      </w:r>
      <w:r w:rsidRPr="00EB0680">
        <w:rPr>
          <w:rStyle w:val="libBold1Char"/>
          <w:rFonts w:hint="cs"/>
          <w:rtl/>
        </w:rPr>
        <w:t>یی</w:t>
      </w:r>
      <w:r w:rsidRPr="00EB0680">
        <w:rPr>
          <w:rStyle w:val="libBold1Char"/>
          <w:rFonts w:hint="eastAsia"/>
          <w:rtl/>
        </w:rPr>
        <w:t>ن</w:t>
      </w:r>
      <w:r>
        <w:rPr>
          <w:rtl/>
        </w:rPr>
        <w:t>: قال الراغب:الحلم:ضبط النفس عن ه</w:t>
      </w:r>
      <w:r>
        <w:rPr>
          <w:rFonts w:hint="cs"/>
          <w:rtl/>
        </w:rPr>
        <w:t>ی</w:t>
      </w:r>
      <w:r>
        <w:rPr>
          <w:rFonts w:hint="eastAsia"/>
          <w:rtl/>
        </w:rPr>
        <w:t>جان</w:t>
      </w:r>
      <w:r>
        <w:rPr>
          <w:rtl/>
        </w:rPr>
        <w:t xml:space="preserve"> الغضب، و ق</w:t>
      </w:r>
      <w:r>
        <w:rPr>
          <w:rFonts w:hint="cs"/>
          <w:rtl/>
        </w:rPr>
        <w:t>ی</w:t>
      </w:r>
      <w:r>
        <w:rPr>
          <w:rFonts w:hint="eastAsia"/>
          <w:rtl/>
        </w:rPr>
        <w:t>ل</w:t>
      </w:r>
      <w:r>
        <w:rPr>
          <w:rtl/>
        </w:rPr>
        <w:t xml:space="preserve"> الحلم:الأناه و التثبّت ف</w:t>
      </w:r>
      <w:r>
        <w:rPr>
          <w:rFonts w:hint="cs"/>
          <w:rtl/>
        </w:rPr>
        <w:t>ی</w:t>
      </w:r>
      <w:r>
        <w:rPr>
          <w:rtl/>
        </w:rPr>
        <w:t xml:space="preserve"> الأمور،و هو </w:t>
      </w:r>
      <w:r>
        <w:rPr>
          <w:rFonts w:hint="cs"/>
          <w:rtl/>
        </w:rPr>
        <w:t>ی</w:t>
      </w:r>
      <w:r>
        <w:rPr>
          <w:rFonts w:hint="eastAsia"/>
          <w:rtl/>
        </w:rPr>
        <w:t>حصل</w:t>
      </w:r>
      <w:r>
        <w:rPr>
          <w:rtl/>
        </w:rPr>
        <w:t xml:space="preserve"> من الإعتدال ف</w:t>
      </w:r>
      <w:r>
        <w:rPr>
          <w:rFonts w:hint="cs"/>
          <w:rtl/>
        </w:rPr>
        <w:t>ی</w:t>
      </w:r>
      <w:r>
        <w:rPr>
          <w:rtl/>
        </w:rPr>
        <w:t xml:space="preserve"> القوّه الغضب</w:t>
      </w:r>
      <w:r>
        <w:rPr>
          <w:rFonts w:hint="cs"/>
          <w:rtl/>
        </w:rPr>
        <w:t>ی</w:t>
      </w:r>
      <w:r>
        <w:rPr>
          <w:rFonts w:hint="eastAsia"/>
          <w:rtl/>
        </w:rPr>
        <w:t>ه</w:t>
      </w:r>
      <w:r>
        <w:rPr>
          <w:rtl/>
        </w:rPr>
        <w:t xml:space="preserve"> و </w:t>
      </w:r>
      <w:r>
        <w:rPr>
          <w:rFonts w:hint="cs"/>
          <w:rtl/>
        </w:rPr>
        <w:t>ی</w:t>
      </w:r>
      <w:r>
        <w:rPr>
          <w:rFonts w:hint="eastAsia"/>
          <w:rtl/>
        </w:rPr>
        <w:t>منع</w:t>
      </w:r>
      <w:r>
        <w:rPr>
          <w:rtl/>
        </w:rPr>
        <w:t xml:space="preserve"> النفس من الانفعال عن الواردات المکروهه الموذ</w:t>
      </w:r>
      <w:r>
        <w:rPr>
          <w:rFonts w:hint="cs"/>
          <w:rtl/>
        </w:rPr>
        <w:t>ی</w:t>
      </w:r>
      <w:r>
        <w:rPr>
          <w:rFonts w:hint="eastAsia"/>
          <w:rtl/>
        </w:rPr>
        <w:t>ه،و</w:t>
      </w:r>
      <w:r>
        <w:rPr>
          <w:rtl/>
        </w:rPr>
        <w:t xml:space="preserve"> من آثاره عدم جزع النفس عند الأمور الهائله و عدم ط</w:t>
      </w:r>
      <w:r>
        <w:rPr>
          <w:rFonts w:hint="cs"/>
          <w:rtl/>
        </w:rPr>
        <w:t>ی</w:t>
      </w:r>
      <w:r>
        <w:rPr>
          <w:rFonts w:hint="eastAsia"/>
          <w:rtl/>
        </w:rPr>
        <w:t>شها</w:t>
      </w:r>
      <w:r>
        <w:rPr>
          <w:rtl/>
        </w:rPr>
        <w:t xml:space="preserve"> ف</w:t>
      </w:r>
      <w:r>
        <w:rPr>
          <w:rFonts w:hint="cs"/>
          <w:rtl/>
        </w:rPr>
        <w:t>ی</w:t>
      </w:r>
      <w:r>
        <w:rPr>
          <w:rtl/>
        </w:rPr>
        <w:t xml:space="preserve"> المؤاخذه،و عدم صدور حرکات غ</w:t>
      </w:r>
      <w:r>
        <w:rPr>
          <w:rFonts w:hint="cs"/>
          <w:rtl/>
        </w:rPr>
        <w:t>ی</w:t>
      </w:r>
      <w:r>
        <w:rPr>
          <w:rFonts w:hint="eastAsia"/>
          <w:rtl/>
        </w:rPr>
        <w:t>ر</w:t>
      </w:r>
      <w:r>
        <w:rPr>
          <w:rtl/>
        </w:rPr>
        <w:t xml:space="preserve"> منتظمه منها،و عدم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211</w:t>
      </w:r>
      <w:r w:rsidR="00191CDD">
        <w:rPr>
          <w:rtl/>
        </w:rPr>
        <w:t>/55/،ج:</w:t>
      </w:r>
      <w:r w:rsidR="00140CA9">
        <w:rPr>
          <w:rtl/>
        </w:rPr>
        <w:t>397</w:t>
      </w:r>
      <w:r w:rsidR="00191CDD">
        <w:rPr>
          <w:rtl/>
        </w:rPr>
        <w:t>/</w:t>
      </w:r>
      <w:r w:rsidR="00140CA9">
        <w:rPr>
          <w:rtl/>
        </w:rPr>
        <w:t>71</w:t>
      </w:r>
      <w:r w:rsidR="00191CDD">
        <w:rPr>
          <w:rtl/>
        </w:rPr>
        <w:t xml:space="preserve">. </w:t>
      </w:r>
    </w:p>
    <w:p w:rsidR="00D7268C" w:rsidRDefault="00D7268C" w:rsidP="005E32C9">
      <w:pPr>
        <w:pStyle w:val="libFootnote0"/>
        <w:rPr>
          <w:rtl/>
        </w:rPr>
      </w:pPr>
      <w:r>
        <w:rPr>
          <w:rtl/>
        </w:rPr>
        <w:t>(2)</w:t>
      </w:r>
      <w:r w:rsidR="00191CDD">
        <w:rPr>
          <w:rtl/>
        </w:rPr>
        <w:t xml:space="preserve"> سوره فصلت/الآ</w:t>
      </w:r>
      <w:r w:rsidR="00191CDD">
        <w:rPr>
          <w:rFonts w:hint="cs"/>
          <w:rtl/>
        </w:rPr>
        <w:t>ی</w:t>
      </w:r>
      <w:r w:rsidR="00191CDD">
        <w:rPr>
          <w:rFonts w:hint="eastAsia"/>
          <w:rtl/>
        </w:rPr>
        <w:t>ه</w:t>
      </w:r>
      <w:r w:rsidR="00191CDD">
        <w:rPr>
          <w:rtl/>
        </w:rPr>
        <w:t xml:space="preserve"> </w:t>
      </w:r>
      <w:r w:rsidR="00140CA9">
        <w:rPr>
          <w:rtl/>
        </w:rPr>
        <w:t>3</w:t>
      </w:r>
      <w:r w:rsidR="00191CDD">
        <w:rPr>
          <w:rtl/>
        </w:rPr>
        <w:t xml:space="preserve">4 و </w:t>
      </w:r>
      <w:r w:rsidR="00140CA9">
        <w:rPr>
          <w:rtl/>
        </w:rPr>
        <w:t>3</w:t>
      </w:r>
      <w:r w:rsidR="00191CDD">
        <w:rPr>
          <w:rtl/>
        </w:rPr>
        <w:t>5.</w:t>
      </w:r>
    </w:p>
    <w:p w:rsidR="00D7268C" w:rsidRDefault="00D7268C" w:rsidP="000F2A07">
      <w:pPr>
        <w:pStyle w:val="libNormal"/>
        <w:rPr>
          <w:rtl/>
        </w:rPr>
      </w:pPr>
      <w:r>
        <w:rPr>
          <w:rtl/>
        </w:rPr>
        <w:br w:type="page"/>
      </w:r>
    </w:p>
    <w:p w:rsidR="00EB0680" w:rsidRDefault="00191CDD" w:rsidP="00EB0680">
      <w:pPr>
        <w:pStyle w:val="libNormal0"/>
        <w:rPr>
          <w:rtl/>
        </w:rPr>
      </w:pPr>
      <w:r>
        <w:rPr>
          <w:rFonts w:hint="eastAsia"/>
          <w:rtl/>
        </w:rPr>
        <w:t>اظهار</w:t>
      </w:r>
      <w:r>
        <w:rPr>
          <w:rtl/>
        </w:rPr>
        <w:t xml:space="preserve"> المز</w:t>
      </w:r>
      <w:r>
        <w:rPr>
          <w:rFonts w:hint="cs"/>
          <w:rtl/>
        </w:rPr>
        <w:t>یّ</w:t>
      </w:r>
      <w:r>
        <w:rPr>
          <w:rFonts w:hint="eastAsia"/>
          <w:rtl/>
        </w:rPr>
        <w:t>ه</w:t>
      </w:r>
      <w:r>
        <w:rPr>
          <w:rtl/>
        </w:rPr>
        <w:t xml:space="preserve"> عل</w:t>
      </w:r>
      <w:r>
        <w:rPr>
          <w:rFonts w:hint="cs"/>
          <w:rtl/>
        </w:rPr>
        <w:t>ی</w:t>
      </w:r>
      <w:r>
        <w:rPr>
          <w:rtl/>
        </w:rPr>
        <w:t xml:space="preserve"> الغ</w:t>
      </w:r>
      <w:r>
        <w:rPr>
          <w:rFonts w:hint="cs"/>
          <w:rtl/>
        </w:rPr>
        <w:t>ی</w:t>
      </w:r>
      <w:r>
        <w:rPr>
          <w:rFonts w:hint="eastAsia"/>
          <w:rtl/>
        </w:rPr>
        <w:t>ر،و</w:t>
      </w:r>
      <w:r>
        <w:rPr>
          <w:rtl/>
        </w:rPr>
        <w:t xml:space="preserve"> عدم التهاون ف</w:t>
      </w:r>
      <w:r>
        <w:rPr>
          <w:rFonts w:hint="cs"/>
          <w:rtl/>
        </w:rPr>
        <w:t>ی</w:t>
      </w:r>
      <w:r>
        <w:rPr>
          <w:rtl/>
        </w:rPr>
        <w:t xml:space="preserve"> حفظ ما </w:t>
      </w:r>
      <w:r>
        <w:rPr>
          <w:rFonts w:hint="cs"/>
          <w:rtl/>
        </w:rPr>
        <w:t>ی</w:t>
      </w:r>
      <w:r>
        <w:rPr>
          <w:rFonts w:hint="eastAsia"/>
          <w:rtl/>
        </w:rPr>
        <w:t>جب</w:t>
      </w:r>
      <w:r>
        <w:rPr>
          <w:rtl/>
        </w:rPr>
        <w:t xml:space="preserve"> حفظه شرعا و لا عقلا.</w:t>
      </w:r>
    </w:p>
    <w:p w:rsidR="00EB0680" w:rsidRDefault="00191CDD" w:rsidP="00EB0680">
      <w:pPr>
        <w:pStyle w:val="libNormal"/>
        <w:rPr>
          <w:rtl/>
        </w:rPr>
      </w:pPr>
      <w:r w:rsidRPr="00EB0680">
        <w:rPr>
          <w:rStyle w:val="libBold1Char"/>
          <w:rFonts w:hint="eastAsia"/>
          <w:rtl/>
        </w:rPr>
        <w:t>الکاف</w:t>
      </w:r>
      <w:r w:rsidRPr="00EB0680">
        <w:rPr>
          <w:rStyle w:val="libBold1Char"/>
          <w:rFonts w:hint="cs"/>
          <w:rtl/>
        </w:rPr>
        <w:t>ی</w:t>
      </w:r>
      <w:r>
        <w:rPr>
          <w:rtl/>
        </w:rPr>
        <w:t>:کان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r>
        <w:rPr>
          <w:rFonts w:hint="cs"/>
          <w:rtl/>
        </w:rPr>
        <w:t>ی</w:t>
      </w:r>
      <w:r>
        <w:rPr>
          <w:rFonts w:hint="eastAsia"/>
          <w:rtl/>
        </w:rPr>
        <w:t>قول</w:t>
      </w:r>
      <w:r>
        <w:rPr>
          <w:rtl/>
        </w:rPr>
        <w:t>: انّه ل</w:t>
      </w:r>
      <w:r>
        <w:rPr>
          <w:rFonts w:hint="cs"/>
          <w:rtl/>
        </w:rPr>
        <w:t>ی</w:t>
      </w:r>
      <w:r>
        <w:rPr>
          <w:rFonts w:hint="eastAsia"/>
          <w:rtl/>
        </w:rPr>
        <w:t>عجبن</w:t>
      </w:r>
      <w:r>
        <w:rPr>
          <w:rFonts w:hint="cs"/>
          <w:rtl/>
        </w:rPr>
        <w:t>ی</w:t>
      </w:r>
      <w:r>
        <w:rPr>
          <w:rtl/>
        </w:rPr>
        <w:t xml:space="preserve"> الرجل أن </w:t>
      </w:r>
      <w:r>
        <w:rPr>
          <w:rFonts w:hint="cs"/>
          <w:rtl/>
        </w:rPr>
        <w:t>ی</w:t>
      </w:r>
      <w:r>
        <w:rPr>
          <w:rFonts w:hint="eastAsia"/>
          <w:rtl/>
        </w:rPr>
        <w:t>درکه</w:t>
      </w:r>
      <w:r>
        <w:rPr>
          <w:rtl/>
        </w:rPr>
        <w:t xml:space="preserve"> حلمه عند غضبه.</w:t>
      </w:r>
    </w:p>
    <w:p w:rsidR="00EB0680" w:rsidRDefault="00191CDD" w:rsidP="00EB0680">
      <w:pPr>
        <w:pStyle w:val="libNormal"/>
        <w:rPr>
          <w:rtl/>
        </w:rPr>
      </w:pPr>
      <w:r w:rsidRPr="00EB0680">
        <w:rPr>
          <w:rStyle w:val="libBold1Char"/>
          <w:rFonts w:hint="eastAsia"/>
          <w:rtl/>
        </w:rPr>
        <w:t>الکاف</w:t>
      </w:r>
      <w:r w:rsidRPr="00EB0680">
        <w:rPr>
          <w:rStyle w:val="libBold1Char"/>
          <w:rFonts w:hint="cs"/>
          <w:rtl/>
        </w:rPr>
        <w:t>ی</w:t>
      </w:r>
      <w:r>
        <w:rPr>
          <w:rtl/>
        </w:rPr>
        <w:t>:عن أب</w:t>
      </w:r>
      <w:r>
        <w:rPr>
          <w:rFonts w:hint="cs"/>
          <w:rtl/>
        </w:rPr>
        <w:t>ی</w:t>
      </w:r>
      <w:r>
        <w:rPr>
          <w:rtl/>
        </w:rPr>
        <w:t xml:space="preserve"> جعفر </w:t>
      </w:r>
      <w:r w:rsidR="00F2741C" w:rsidRPr="00F2741C">
        <w:rPr>
          <w:rStyle w:val="libAlaemChar"/>
          <w:rtl/>
        </w:rPr>
        <w:t>عليه‌السلام</w:t>
      </w:r>
      <w:r>
        <w:rPr>
          <w:rtl/>
        </w:rPr>
        <w:t>: انّ اللّه(عزّ و جلّ)</w:t>
      </w:r>
      <w:r>
        <w:rPr>
          <w:rFonts w:hint="cs"/>
          <w:rtl/>
        </w:rPr>
        <w:t>ی</w:t>
      </w:r>
      <w:r>
        <w:rPr>
          <w:rFonts w:hint="eastAsia"/>
          <w:rtl/>
        </w:rPr>
        <w:t>حبّ</w:t>
      </w:r>
      <w:r>
        <w:rPr>
          <w:rtl/>
        </w:rPr>
        <w:t xml:space="preserve"> الح</w:t>
      </w:r>
      <w:r>
        <w:rPr>
          <w:rFonts w:hint="cs"/>
          <w:rtl/>
        </w:rPr>
        <w:t>ییّ</w:t>
      </w:r>
      <w:r>
        <w:rPr>
          <w:rtl/>
        </w:rPr>
        <w:t xml:space="preserve"> الحل</w:t>
      </w:r>
      <w:r>
        <w:rPr>
          <w:rFonts w:hint="cs"/>
          <w:rtl/>
        </w:rPr>
        <w:t>ی</w:t>
      </w:r>
      <w:r>
        <w:rPr>
          <w:rFonts w:hint="eastAsia"/>
          <w:rtl/>
        </w:rPr>
        <w:t>م</w:t>
      </w:r>
      <w:r>
        <w:rPr>
          <w:rtl/>
        </w:rPr>
        <w:t>.</w:t>
      </w:r>
    </w:p>
    <w:p w:rsidR="00EB0680" w:rsidRDefault="00191CDD" w:rsidP="00EB0680">
      <w:pPr>
        <w:pStyle w:val="libNormal"/>
        <w:rPr>
          <w:rtl/>
        </w:rPr>
      </w:pPr>
      <w:r w:rsidRPr="00EB0680">
        <w:rPr>
          <w:rStyle w:val="libBold1Char"/>
          <w:rFonts w:hint="eastAsia"/>
          <w:rtl/>
        </w:rPr>
        <w:t>الکاف</w:t>
      </w:r>
      <w:r w:rsidRPr="00EB0680">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،عن النب</w:t>
      </w:r>
      <w:r>
        <w:rPr>
          <w:rFonts w:hint="cs"/>
          <w:rtl/>
        </w:rPr>
        <w:t>یّ</w:t>
      </w:r>
      <w:r>
        <w:rPr>
          <w:rtl/>
        </w:rPr>
        <w:t xml:space="preserve"> </w:t>
      </w:r>
      <w:r w:rsidR="00F2741C" w:rsidRPr="00F2741C">
        <w:rPr>
          <w:rStyle w:val="libAlaemChar"/>
          <w:rtl/>
        </w:rPr>
        <w:t>صلى‌الله‌عليه‌وآله‌وسلم</w:t>
      </w:r>
      <w:r>
        <w:rPr>
          <w:rtl/>
        </w:rPr>
        <w:t xml:space="preserve"> قال: ما أعزّ اللّه بجهل قطّ و لا أذلّ بحلم قطّ.</w:t>
      </w:r>
    </w:p>
    <w:p w:rsidR="00EB0680" w:rsidRDefault="00191CDD" w:rsidP="00EB0680">
      <w:pPr>
        <w:pStyle w:val="libNormal"/>
        <w:rPr>
          <w:rtl/>
        </w:rPr>
      </w:pPr>
      <w:r w:rsidRPr="00EB0680">
        <w:rPr>
          <w:rStyle w:val="libBold1Char"/>
          <w:rFonts w:hint="eastAsia"/>
          <w:rtl/>
        </w:rPr>
        <w:t>الکاف</w:t>
      </w:r>
      <w:r w:rsidRPr="00EB0680">
        <w:rPr>
          <w:rStyle w:val="libBold1Char"/>
          <w:rFonts w:hint="cs"/>
          <w:rtl/>
        </w:rPr>
        <w:t>ی</w:t>
      </w:r>
      <w:r>
        <w:rPr>
          <w:rtl/>
        </w:rPr>
        <w:t xml:space="preserve">:قال الصادق </w:t>
      </w:r>
      <w:r w:rsidR="00F2741C" w:rsidRPr="00F2741C">
        <w:rPr>
          <w:rStyle w:val="libAlaemChar"/>
          <w:rtl/>
        </w:rPr>
        <w:t>عليه‌السلام</w:t>
      </w:r>
      <w:r>
        <w:rPr>
          <w:rtl/>
        </w:rPr>
        <w:t>: کف</w:t>
      </w:r>
      <w:r>
        <w:rPr>
          <w:rFonts w:hint="cs"/>
          <w:rtl/>
        </w:rPr>
        <w:t>ی</w:t>
      </w:r>
      <w:r>
        <w:rPr>
          <w:rtl/>
        </w:rPr>
        <w:t xml:space="preserve"> بالحلم ناصرا؛و قال:ان لم تکن حل</w:t>
      </w:r>
      <w:r>
        <w:rPr>
          <w:rFonts w:hint="cs"/>
          <w:rtl/>
        </w:rPr>
        <w:t>ی</w:t>
      </w:r>
      <w:r>
        <w:rPr>
          <w:rFonts w:hint="eastAsia"/>
          <w:rtl/>
        </w:rPr>
        <w:t>ما</w:t>
      </w:r>
      <w:r>
        <w:rPr>
          <w:rtl/>
        </w:rPr>
        <w:t xml:space="preserve"> فتحلّم </w:t>
      </w:r>
      <w:r w:rsidRPr="000F2A07">
        <w:rPr>
          <w:rStyle w:val="libFootnotenumChar"/>
          <w:rtl/>
        </w:rPr>
        <w:t>(1)</w:t>
      </w:r>
      <w:r>
        <w:rPr>
          <w:rtl/>
        </w:rPr>
        <w:t>.</w:t>
      </w:r>
    </w:p>
    <w:p w:rsidR="00EB0680" w:rsidRDefault="00191CDD" w:rsidP="00EB0680">
      <w:pPr>
        <w:pStyle w:val="libNormal"/>
        <w:rPr>
          <w:rtl/>
        </w:rPr>
      </w:pPr>
      <w:r w:rsidRPr="00EB0680">
        <w:rPr>
          <w:rStyle w:val="libBold1Char"/>
          <w:rFonts w:hint="eastAsia"/>
          <w:rtl/>
        </w:rPr>
        <w:t>أمال</w:t>
      </w:r>
      <w:r w:rsidRPr="00EB0680">
        <w:rPr>
          <w:rStyle w:val="libBold1Char"/>
          <w:rFonts w:hint="cs"/>
          <w:rtl/>
        </w:rPr>
        <w:t>ی</w:t>
      </w:r>
      <w:r w:rsidRPr="00EB0680">
        <w:rPr>
          <w:rStyle w:val="libBold1Char"/>
          <w:rtl/>
        </w:rPr>
        <w:t xml:space="preserve"> الصدوق</w:t>
      </w:r>
      <w:r>
        <w:rPr>
          <w:rtl/>
        </w:rPr>
        <w:t>: ف</w:t>
      </w:r>
      <w:r>
        <w:rPr>
          <w:rFonts w:hint="cs"/>
          <w:rtl/>
        </w:rPr>
        <w:t>ی</w:t>
      </w:r>
      <w:r>
        <w:rPr>
          <w:rFonts w:hint="eastAsia"/>
          <w:rtl/>
        </w:rPr>
        <w:t>ما</w:t>
      </w:r>
      <w:r>
        <w:rPr>
          <w:rtl/>
        </w:rPr>
        <w:t xml:space="preserve"> ناج</w:t>
      </w:r>
      <w:r>
        <w:rPr>
          <w:rFonts w:hint="cs"/>
          <w:rtl/>
        </w:rPr>
        <w:t>ی</w:t>
      </w:r>
      <w:r>
        <w:rPr>
          <w:rtl/>
        </w:rPr>
        <w:t xml:space="preserve"> اللّه به موس</w:t>
      </w:r>
      <w:r>
        <w:rPr>
          <w:rFonts w:hint="cs"/>
          <w:rtl/>
        </w:rPr>
        <w:t>ی</w:t>
      </w:r>
      <w:r>
        <w:rPr>
          <w:rtl/>
        </w:rPr>
        <w:t xml:space="preserve"> بن عمران </w:t>
      </w:r>
      <w:r w:rsidR="00F2741C" w:rsidRPr="00F2741C">
        <w:rPr>
          <w:rStyle w:val="libAlaemChar"/>
          <w:rtl/>
        </w:rPr>
        <w:t>عليه‌السلام</w:t>
      </w:r>
      <w:r>
        <w:rPr>
          <w:rtl/>
        </w:rPr>
        <w:t xml:space="preserve"> أن قال:اله</w:t>
      </w:r>
      <w:r>
        <w:rPr>
          <w:rFonts w:hint="cs"/>
          <w:rtl/>
        </w:rPr>
        <w:t>ی</w:t>
      </w:r>
      <w:r>
        <w:rPr>
          <w:rtl/>
        </w:rPr>
        <w:t xml:space="preserve"> ما جزاء من صبر عل</w:t>
      </w:r>
      <w:r>
        <w:rPr>
          <w:rFonts w:hint="cs"/>
          <w:rtl/>
        </w:rPr>
        <w:t>ی</w:t>
      </w:r>
      <w:r>
        <w:rPr>
          <w:rtl/>
        </w:rPr>
        <w:t xml:space="preserve"> أذ</w:t>
      </w:r>
      <w:r>
        <w:rPr>
          <w:rFonts w:hint="cs"/>
          <w:rtl/>
        </w:rPr>
        <w:t>ی</w:t>
      </w:r>
      <w:r>
        <w:rPr>
          <w:rtl/>
        </w:rPr>
        <w:t xml:space="preserve"> الناس و شتمهم ف</w:t>
      </w:r>
      <w:r>
        <w:rPr>
          <w:rFonts w:hint="cs"/>
          <w:rtl/>
        </w:rPr>
        <w:t>ی</w:t>
      </w:r>
      <w:r>
        <w:rPr>
          <w:rFonts w:hint="eastAsia"/>
          <w:rtl/>
        </w:rPr>
        <w:t>ک؟قال</w:t>
      </w:r>
      <w:r>
        <w:rPr>
          <w:rtl/>
        </w:rPr>
        <w:t>:أع</w:t>
      </w:r>
      <w:r>
        <w:rPr>
          <w:rFonts w:hint="cs"/>
          <w:rtl/>
        </w:rPr>
        <w:t>ی</w:t>
      </w:r>
      <w:r>
        <w:rPr>
          <w:rFonts w:hint="eastAsia"/>
          <w:rtl/>
        </w:rPr>
        <w:t>نه</w:t>
      </w:r>
      <w:r>
        <w:rPr>
          <w:rtl/>
        </w:rPr>
        <w:t xml:space="preserve"> عل</w:t>
      </w:r>
      <w:r>
        <w:rPr>
          <w:rFonts w:hint="cs"/>
          <w:rtl/>
        </w:rPr>
        <w:t>ی</w:t>
      </w:r>
      <w:r>
        <w:rPr>
          <w:rtl/>
        </w:rPr>
        <w:t xml:space="preserve"> أهوال </w:t>
      </w:r>
      <w:r>
        <w:rPr>
          <w:rFonts w:hint="cs"/>
          <w:rtl/>
        </w:rPr>
        <w:t>ی</w:t>
      </w:r>
      <w:r>
        <w:rPr>
          <w:rFonts w:hint="eastAsia"/>
          <w:rtl/>
        </w:rPr>
        <w:t>وم</w:t>
      </w:r>
      <w:r>
        <w:rPr>
          <w:rtl/>
        </w:rPr>
        <w:t xml:space="preserve"> الق</w:t>
      </w:r>
      <w:r>
        <w:rPr>
          <w:rFonts w:hint="cs"/>
          <w:rtl/>
        </w:rPr>
        <w:t>ی</w:t>
      </w:r>
      <w:r>
        <w:rPr>
          <w:rFonts w:hint="eastAsia"/>
          <w:rtl/>
        </w:rPr>
        <w:t>امه</w:t>
      </w:r>
      <w:r>
        <w:rPr>
          <w:rtl/>
        </w:rPr>
        <w:t>.</w:t>
      </w:r>
    </w:p>
    <w:p w:rsidR="00EB0680" w:rsidRDefault="00191CDD" w:rsidP="00EB0680">
      <w:pPr>
        <w:pStyle w:val="libNormal"/>
        <w:rPr>
          <w:rtl/>
        </w:rPr>
      </w:pPr>
      <w:r w:rsidRPr="00EB0680">
        <w:rPr>
          <w:rStyle w:val="libBold1Char"/>
          <w:rFonts w:hint="eastAsia"/>
          <w:rtl/>
        </w:rPr>
        <w:t>مجالس</w:t>
      </w:r>
      <w:r w:rsidRPr="00EB0680">
        <w:rPr>
          <w:rStyle w:val="libBold1Char"/>
          <w:rtl/>
        </w:rPr>
        <w:t xml:space="preserve"> المف</w:t>
      </w:r>
      <w:r w:rsidRPr="00EB0680">
        <w:rPr>
          <w:rStyle w:val="libBold1Char"/>
          <w:rFonts w:hint="cs"/>
          <w:rtl/>
        </w:rPr>
        <w:t>ی</w:t>
      </w:r>
      <w:r w:rsidRPr="00EB0680">
        <w:rPr>
          <w:rStyle w:val="libBold1Char"/>
          <w:rFonts w:hint="eastAsia"/>
          <w:rtl/>
        </w:rPr>
        <w:t>د</w:t>
      </w:r>
      <w:r>
        <w:rPr>
          <w:rtl/>
        </w:rPr>
        <w:t>:عن جابر،قال: سمع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رجلا </w:t>
      </w:r>
      <w:r>
        <w:rPr>
          <w:rFonts w:hint="cs"/>
          <w:rtl/>
        </w:rPr>
        <w:t>ی</w:t>
      </w:r>
      <w:r>
        <w:rPr>
          <w:rFonts w:hint="eastAsia"/>
          <w:rtl/>
        </w:rPr>
        <w:t>شتم</w:t>
      </w:r>
      <w:r>
        <w:rPr>
          <w:rtl/>
        </w:rPr>
        <w:t xml:space="preserve"> قنبرا و قد رام قنبر أن </w:t>
      </w:r>
      <w:r>
        <w:rPr>
          <w:rFonts w:hint="cs"/>
          <w:rtl/>
        </w:rPr>
        <w:t>ی</w:t>
      </w:r>
      <w:r>
        <w:rPr>
          <w:rFonts w:hint="eastAsia"/>
          <w:rtl/>
        </w:rPr>
        <w:t>ردّ</w:t>
      </w:r>
      <w:r>
        <w:rPr>
          <w:rtl/>
        </w:rPr>
        <w:t xml:space="preserve"> عل</w:t>
      </w:r>
      <w:r>
        <w:rPr>
          <w:rFonts w:hint="cs"/>
          <w:rtl/>
        </w:rPr>
        <w:t>ی</w:t>
      </w:r>
      <w:r>
        <w:rPr>
          <w:rFonts w:hint="eastAsia"/>
          <w:rtl/>
        </w:rPr>
        <w:t>ه،فناداه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:مهلا </w:t>
      </w:r>
      <w:r>
        <w:rPr>
          <w:rFonts w:hint="cs"/>
          <w:rtl/>
        </w:rPr>
        <w:t>ی</w:t>
      </w:r>
      <w:r>
        <w:rPr>
          <w:rFonts w:hint="eastAsia"/>
          <w:rtl/>
        </w:rPr>
        <w:t>ا</w:t>
      </w:r>
      <w:r>
        <w:rPr>
          <w:rtl/>
        </w:rPr>
        <w:t xml:space="preserve"> قنبر،دع شاتمک مهانا ترض</w:t>
      </w:r>
      <w:r>
        <w:rPr>
          <w:rFonts w:hint="cs"/>
          <w:rtl/>
        </w:rPr>
        <w:t>ی</w:t>
      </w:r>
      <w:r>
        <w:rPr>
          <w:rtl/>
        </w:rPr>
        <w:t xml:space="preserve"> الرحمن و تسخط الش</w:t>
      </w:r>
      <w:r>
        <w:rPr>
          <w:rFonts w:hint="cs"/>
          <w:rtl/>
        </w:rPr>
        <w:t>ی</w:t>
      </w:r>
      <w:r>
        <w:rPr>
          <w:rFonts w:hint="eastAsia"/>
          <w:rtl/>
        </w:rPr>
        <w:t>طان</w:t>
      </w:r>
      <w:r>
        <w:rPr>
          <w:rtl/>
        </w:rPr>
        <w:t xml:space="preserve"> و تعاقب عدوّک،فو الذ</w:t>
      </w:r>
      <w:r>
        <w:rPr>
          <w:rFonts w:hint="cs"/>
          <w:rtl/>
        </w:rPr>
        <w:t>ی</w:t>
      </w:r>
      <w:r>
        <w:rPr>
          <w:rtl/>
        </w:rPr>
        <w:t xml:space="preserve"> فلق الحبه و برأ النسمه ما أرض</w:t>
      </w:r>
      <w:r>
        <w:rPr>
          <w:rFonts w:hint="cs"/>
          <w:rtl/>
        </w:rPr>
        <w:t>ی</w:t>
      </w:r>
      <w:r>
        <w:rPr>
          <w:rtl/>
        </w:rPr>
        <w:t xml:space="preserve"> المؤمن ربّه بم</w:t>
      </w:r>
      <w:r>
        <w:rPr>
          <w:rFonts w:hint="eastAsia"/>
          <w:rtl/>
        </w:rPr>
        <w:t>ثل</w:t>
      </w:r>
      <w:r>
        <w:rPr>
          <w:rtl/>
        </w:rPr>
        <w:t xml:space="preserve"> الحلم،و لا أسخط الش</w:t>
      </w:r>
      <w:r>
        <w:rPr>
          <w:rFonts w:hint="cs"/>
          <w:rtl/>
        </w:rPr>
        <w:t>ی</w:t>
      </w:r>
      <w:r>
        <w:rPr>
          <w:rFonts w:hint="eastAsia"/>
          <w:rtl/>
        </w:rPr>
        <w:t>طان</w:t>
      </w:r>
      <w:r>
        <w:rPr>
          <w:rtl/>
        </w:rPr>
        <w:t xml:space="preserve"> بمثل الصمت،و لا عوقب الأحمق بمثل السکوت عنه </w:t>
      </w:r>
      <w:r w:rsidRPr="000F2A07">
        <w:rPr>
          <w:rStyle w:val="libFootnotenumChar"/>
          <w:rtl/>
        </w:rPr>
        <w:t>(2)</w:t>
      </w:r>
      <w:r>
        <w:rPr>
          <w:rtl/>
        </w:rPr>
        <w:t>.</w:t>
      </w:r>
    </w:p>
    <w:p w:rsidR="00EB0680" w:rsidRDefault="00191CDD" w:rsidP="00EB0680">
      <w:pPr>
        <w:pStyle w:val="libNormal"/>
        <w:rPr>
          <w:rtl/>
        </w:rPr>
      </w:pPr>
      <w:r w:rsidRPr="00EB0680">
        <w:rPr>
          <w:rStyle w:val="libBold1Char"/>
          <w:rFonts w:hint="eastAsia"/>
          <w:rtl/>
        </w:rPr>
        <w:t>ع</w:t>
      </w:r>
      <w:r w:rsidRPr="00EB0680">
        <w:rPr>
          <w:rStyle w:val="libBold1Char"/>
          <w:rFonts w:hint="cs"/>
          <w:rtl/>
        </w:rPr>
        <w:t>ی</w:t>
      </w:r>
      <w:r w:rsidRPr="00EB0680">
        <w:rPr>
          <w:rStyle w:val="libBold1Char"/>
          <w:rFonts w:hint="eastAsia"/>
          <w:rtl/>
        </w:rPr>
        <w:t>ون</w:t>
      </w:r>
      <w:r w:rsidRPr="00EB0680">
        <w:rPr>
          <w:rStyle w:val="libBold1Char"/>
          <w:rtl/>
        </w:rPr>
        <w:t xml:space="preserve"> أخبار الرضا</w:t>
      </w:r>
      <w:r>
        <w:rPr>
          <w:rtl/>
        </w:rPr>
        <w:t xml:space="preserve"> </w:t>
      </w:r>
      <w:r w:rsidR="00F2741C" w:rsidRPr="00F2741C">
        <w:rPr>
          <w:rStyle w:val="libAlaemChar"/>
          <w:rtl/>
        </w:rPr>
        <w:t>عليه‌السلام</w:t>
      </w:r>
      <w:r>
        <w:rPr>
          <w:rtl/>
        </w:rPr>
        <w:t>: ف</w:t>
      </w:r>
      <w:r>
        <w:rPr>
          <w:rFonts w:hint="cs"/>
          <w:rtl/>
        </w:rPr>
        <w:t>ی</w:t>
      </w:r>
      <w:r>
        <w:rPr>
          <w:rtl/>
        </w:rPr>
        <w:t xml:space="preserve"> نسخه وص</w:t>
      </w:r>
      <w:r>
        <w:rPr>
          <w:rFonts w:hint="cs"/>
          <w:rtl/>
        </w:rPr>
        <w:t>یّ</w:t>
      </w:r>
      <w:r>
        <w:rPr>
          <w:rFonts w:hint="eastAsia"/>
          <w:rtl/>
        </w:rPr>
        <w:t>ه</w:t>
      </w:r>
      <w:r>
        <w:rPr>
          <w:rtl/>
        </w:rPr>
        <w:t xml:space="preserve"> موس</w:t>
      </w:r>
      <w:r>
        <w:rPr>
          <w:rFonts w:hint="cs"/>
          <w:rtl/>
        </w:rPr>
        <w:t>ی</w:t>
      </w:r>
      <w:r>
        <w:rPr>
          <w:rtl/>
        </w:rPr>
        <w:t xml:space="preserve"> بن جعفر </w:t>
      </w:r>
      <w:r w:rsidR="00F2741C" w:rsidRPr="00F2741C">
        <w:rPr>
          <w:rStyle w:val="libAlaemChar"/>
          <w:rtl/>
        </w:rPr>
        <w:t>عليهما‌السلام</w:t>
      </w:r>
      <w:r>
        <w:rPr>
          <w:rtl/>
        </w:rPr>
        <w:t xml:space="preserve"> ما </w:t>
      </w:r>
      <w:r>
        <w:rPr>
          <w:rFonts w:hint="cs"/>
          <w:rtl/>
        </w:rPr>
        <w:t>ی</w:t>
      </w:r>
      <w:r>
        <w:rPr>
          <w:rFonts w:hint="eastAsia"/>
          <w:rtl/>
        </w:rPr>
        <w:t>علم</w:t>
      </w:r>
      <w:r>
        <w:rPr>
          <w:rtl/>
        </w:rPr>
        <w:t xml:space="preserve"> منها حلم الرضا </w:t>
      </w:r>
      <w:r w:rsidR="00F2741C" w:rsidRPr="00F2741C">
        <w:rPr>
          <w:rStyle w:val="libAlaemChar"/>
          <w:rtl/>
        </w:rPr>
        <w:t>عليه‌السلام</w:t>
      </w:r>
      <w:r>
        <w:rPr>
          <w:rtl/>
        </w:rPr>
        <w:t xml:space="preserve"> عن أخ</w:t>
      </w:r>
      <w:r>
        <w:rPr>
          <w:rFonts w:hint="cs"/>
          <w:rtl/>
        </w:rPr>
        <w:t>ی</w:t>
      </w:r>
      <w:r>
        <w:rPr>
          <w:rFonts w:hint="eastAsia"/>
          <w:rtl/>
        </w:rPr>
        <w:t>ه</w:t>
      </w:r>
      <w:r>
        <w:rPr>
          <w:rtl/>
        </w:rPr>
        <w:t xml:space="preserve"> العبّاس و مکارم أخلاقه(سلام اللّه عل</w:t>
      </w:r>
      <w:r>
        <w:rPr>
          <w:rFonts w:hint="cs"/>
          <w:rtl/>
        </w:rPr>
        <w:t>ی</w:t>
      </w:r>
      <w:r>
        <w:rPr>
          <w:rFonts w:hint="eastAsia"/>
          <w:rtl/>
        </w:rPr>
        <w:t>ه</w:t>
      </w:r>
      <w:r>
        <w:rPr>
          <w:rtl/>
        </w:rPr>
        <w:t xml:space="preserve">) </w:t>
      </w:r>
      <w:r w:rsidRPr="000F2A07">
        <w:rPr>
          <w:rStyle w:val="libFootnotenumChar"/>
          <w:rtl/>
        </w:rPr>
        <w:t>(3)</w:t>
      </w:r>
      <w:r>
        <w:rPr>
          <w:rtl/>
        </w:rPr>
        <w:t>.</w:t>
      </w:r>
    </w:p>
    <w:p w:rsidR="00140CA9" w:rsidRDefault="00191CDD" w:rsidP="00EB0680">
      <w:pPr>
        <w:pStyle w:val="libNormal"/>
        <w:rPr>
          <w:rtl/>
        </w:rPr>
      </w:pPr>
      <w:r>
        <w:rPr>
          <w:rtl/>
        </w:rPr>
        <w:t xml:space="preserve">ما أنشده الرضا </w:t>
      </w:r>
      <w:r w:rsidR="00F2741C" w:rsidRPr="00F2741C">
        <w:rPr>
          <w:rStyle w:val="libAlaemChar"/>
          <w:rtl/>
        </w:rPr>
        <w:t>عليه‌السلام</w:t>
      </w:r>
      <w:r>
        <w:rPr>
          <w:rtl/>
        </w:rPr>
        <w:t xml:space="preserve"> ف</w:t>
      </w:r>
      <w:r>
        <w:rPr>
          <w:rFonts w:hint="cs"/>
          <w:rtl/>
        </w:rPr>
        <w:t>ی</w:t>
      </w:r>
      <w:r>
        <w:rPr>
          <w:rtl/>
        </w:rPr>
        <w:t xml:space="preserve"> الحلم: </w:t>
      </w:r>
    </w:p>
    <w:tbl>
      <w:tblPr>
        <w:tblStyle w:val="TableGrid"/>
        <w:bidiVisual/>
        <w:tblW w:w="4562" w:type="pct"/>
        <w:tblInd w:w="384" w:type="dxa"/>
        <w:tblLook w:val="01E0"/>
      </w:tblPr>
      <w:tblGrid>
        <w:gridCol w:w="3529"/>
        <w:gridCol w:w="272"/>
        <w:gridCol w:w="3509"/>
      </w:tblGrid>
      <w:tr w:rsidR="00EB0680" w:rsidTr="00E176B7">
        <w:trPr>
          <w:trHeight w:val="350"/>
        </w:trPr>
        <w:tc>
          <w:tcPr>
            <w:tcW w:w="3920" w:type="dxa"/>
            <w:shd w:val="clear" w:color="auto" w:fill="auto"/>
          </w:tcPr>
          <w:p w:rsidR="00EB0680" w:rsidRDefault="00EB0680" w:rsidP="00E176B7">
            <w:pPr>
              <w:pStyle w:val="libPoem"/>
            </w:pPr>
            <w:r>
              <w:rPr>
                <w:rFonts w:hint="eastAsia"/>
                <w:rtl/>
              </w:rPr>
              <w:t>اذا</w:t>
            </w:r>
            <w:r>
              <w:rPr>
                <w:rtl/>
              </w:rPr>
              <w:t xml:space="preserve"> کان دون</w:t>
            </w:r>
            <w:r>
              <w:rPr>
                <w:rFonts w:hint="cs"/>
                <w:rtl/>
              </w:rPr>
              <w:t>ی</w:t>
            </w:r>
            <w:r>
              <w:rPr>
                <w:rtl/>
              </w:rPr>
              <w:t xml:space="preserve"> من بل</w:t>
            </w:r>
            <w:r>
              <w:rPr>
                <w:rFonts w:hint="cs"/>
                <w:rtl/>
              </w:rPr>
              <w:t>ی</w:t>
            </w:r>
            <w:r>
              <w:rPr>
                <w:rFonts w:hint="eastAsia"/>
                <w:rtl/>
              </w:rPr>
              <w:t>ت</w:t>
            </w:r>
            <w:r>
              <w:rPr>
                <w:rtl/>
              </w:rPr>
              <w:t xml:space="preserve"> بجهله</w:t>
            </w:r>
            <w:r w:rsidRPr="00725071">
              <w:rPr>
                <w:rStyle w:val="libPoemTiniChar0"/>
                <w:rtl/>
              </w:rPr>
              <w:br/>
              <w:t> </w:t>
            </w:r>
          </w:p>
        </w:tc>
        <w:tc>
          <w:tcPr>
            <w:tcW w:w="279" w:type="dxa"/>
            <w:shd w:val="clear" w:color="auto" w:fill="auto"/>
          </w:tcPr>
          <w:p w:rsidR="00EB0680" w:rsidRDefault="00EB0680" w:rsidP="00E176B7">
            <w:pPr>
              <w:pStyle w:val="libPoem"/>
              <w:rPr>
                <w:rtl/>
              </w:rPr>
            </w:pPr>
          </w:p>
        </w:tc>
        <w:tc>
          <w:tcPr>
            <w:tcW w:w="3881" w:type="dxa"/>
            <w:shd w:val="clear" w:color="auto" w:fill="auto"/>
          </w:tcPr>
          <w:p w:rsidR="00EB0680" w:rsidRDefault="00EB0680" w:rsidP="00E176B7">
            <w:pPr>
              <w:pStyle w:val="libPoem"/>
            </w:pPr>
            <w:r>
              <w:rPr>
                <w:rFonts w:hint="eastAsia"/>
                <w:rtl/>
              </w:rPr>
              <w:t>أب</w:t>
            </w:r>
            <w:r>
              <w:rPr>
                <w:rFonts w:hint="cs"/>
                <w:rtl/>
              </w:rPr>
              <w:t>ی</w:t>
            </w:r>
            <w:r>
              <w:rPr>
                <w:rFonts w:hint="eastAsia"/>
                <w:rtl/>
              </w:rPr>
              <w:t>ت</w:t>
            </w:r>
            <w:r>
              <w:rPr>
                <w:rtl/>
              </w:rPr>
              <w:t xml:space="preserve"> لنفس</w:t>
            </w:r>
            <w:r>
              <w:rPr>
                <w:rFonts w:hint="cs"/>
                <w:rtl/>
              </w:rPr>
              <w:t>ی</w:t>
            </w:r>
            <w:r>
              <w:rPr>
                <w:rtl/>
              </w:rPr>
              <w:t xml:space="preserve"> أن تقابل بالجهل</w:t>
            </w:r>
            <w:r w:rsidRPr="00725071">
              <w:rPr>
                <w:rStyle w:val="libPoemTiniChar0"/>
                <w:rtl/>
              </w:rPr>
              <w:br/>
              <w:t> </w:t>
            </w:r>
          </w:p>
        </w:tc>
      </w:tr>
    </w:tbl>
    <w:p w:rsidR="00140CA9" w:rsidRDefault="00191CDD" w:rsidP="00191CDD">
      <w:pPr>
        <w:pStyle w:val="libNormal"/>
      </w:pPr>
      <w:r>
        <w:rPr>
          <w:rFonts w:hint="eastAsia"/>
          <w:rtl/>
        </w:rPr>
        <w:t>الأب</w:t>
      </w:r>
      <w:r>
        <w:rPr>
          <w:rFonts w:hint="cs"/>
          <w:rtl/>
        </w:rPr>
        <w:t>ی</w:t>
      </w:r>
      <w:r>
        <w:rPr>
          <w:rFonts w:hint="eastAsia"/>
          <w:rtl/>
        </w:rPr>
        <w:t>ات</w:t>
      </w:r>
      <w:r>
        <w:rPr>
          <w:rtl/>
        </w:rPr>
        <w:t xml:space="preserve">. </w:t>
      </w:r>
    </w:p>
    <w:p w:rsidR="00140CA9" w:rsidRDefault="00191CDD" w:rsidP="00191CDD">
      <w:pPr>
        <w:pStyle w:val="libNormal"/>
      </w:pPr>
      <w:r>
        <w:rPr>
          <w:rFonts w:hint="eastAsia"/>
          <w:rtl/>
        </w:rPr>
        <w:t>و</w:t>
      </w:r>
      <w:r>
        <w:rPr>
          <w:rtl/>
        </w:rPr>
        <w:t xml:space="preserve"> </w:t>
      </w:r>
      <w:r>
        <w:rPr>
          <w:rFonts w:hint="cs"/>
          <w:rtl/>
        </w:rPr>
        <w:t>ی</w:t>
      </w:r>
      <w:r>
        <w:rPr>
          <w:rFonts w:hint="eastAsia"/>
          <w:rtl/>
        </w:rPr>
        <w:t>أت</w:t>
      </w:r>
      <w:r>
        <w:rPr>
          <w:rFonts w:hint="cs"/>
          <w:rtl/>
        </w:rPr>
        <w:t>ی</w:t>
      </w:r>
      <w:r>
        <w:rPr>
          <w:rtl/>
        </w:rPr>
        <w:t xml:space="preserve"> </w:t>
      </w:r>
      <w:r w:rsidRPr="00EB0680">
        <w:rPr>
          <w:rtl/>
        </w:rPr>
        <w:t>ف</w:t>
      </w:r>
      <w:r w:rsidRPr="00EB0680">
        <w:rPr>
          <w:rFonts w:hint="cs"/>
          <w:rtl/>
        </w:rPr>
        <w:t>ی</w:t>
      </w:r>
      <w:r w:rsidR="00090BC1" w:rsidRPr="00EB0680">
        <w:rPr>
          <w:rFonts w:hint="eastAsia"/>
          <w:rtl/>
        </w:rPr>
        <w:t>(</w:t>
      </w:r>
      <w:r w:rsidRPr="00EB0680">
        <w:rPr>
          <w:rFonts w:hint="eastAsia"/>
          <w:rtl/>
        </w:rPr>
        <w:t>شعر</w:t>
      </w:r>
      <w:r w:rsidR="00090BC1" w:rsidRPr="00EB0680">
        <w:rPr>
          <w:rFonts w:hint="eastAsia"/>
          <w:rtl/>
        </w:rPr>
        <w:t>)</w:t>
      </w:r>
      <w:r w:rsidRPr="00EB0680">
        <w:rP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213</w:t>
      </w:r>
      <w:r w:rsidR="00191CDD">
        <w:rPr>
          <w:rtl/>
        </w:rPr>
        <w:t>/55/،ج:4</w:t>
      </w:r>
      <w:r w:rsidR="00140CA9">
        <w:rPr>
          <w:rtl/>
        </w:rPr>
        <w:t>0</w:t>
      </w:r>
      <w:r w:rsidR="00191CDD">
        <w:rPr>
          <w:rtl/>
        </w:rPr>
        <w:t>4/</w:t>
      </w:r>
      <w:r w:rsidR="00140CA9">
        <w:rPr>
          <w:rtl/>
        </w:rPr>
        <w:t>71</w:t>
      </w:r>
      <w:r w:rsidR="00191CDD">
        <w:rPr>
          <w:rtl/>
        </w:rPr>
        <w:t xml:space="preserve">. </w:t>
      </w:r>
    </w:p>
    <w:p w:rsidR="00140CA9" w:rsidRDefault="00D7268C" w:rsidP="005E32C9">
      <w:pPr>
        <w:pStyle w:val="libFootnote0"/>
      </w:pPr>
      <w:r>
        <w:rPr>
          <w:rtl/>
        </w:rPr>
        <w:t>(2)</w:t>
      </w:r>
      <w:r w:rsidR="00191CDD">
        <w:rPr>
          <w:rtl/>
        </w:rPr>
        <w:t xml:space="preserve"> ق:کتاب الأخلاق</w:t>
      </w:r>
      <w:r w:rsidR="00140CA9">
        <w:rPr>
          <w:rtl/>
        </w:rPr>
        <w:t>218</w:t>
      </w:r>
      <w:r w:rsidR="00191CDD">
        <w:rPr>
          <w:rtl/>
        </w:rPr>
        <w:t>/55/،ج:4</w:t>
      </w:r>
      <w:r w:rsidR="00140CA9">
        <w:rPr>
          <w:rtl/>
        </w:rPr>
        <w:t>2</w:t>
      </w:r>
      <w:r w:rsidR="00191CDD">
        <w:rPr>
          <w:rtl/>
        </w:rPr>
        <w:t>4/</w:t>
      </w:r>
      <w:r w:rsidR="00140CA9">
        <w:rPr>
          <w:rtl/>
        </w:rPr>
        <w:t>71</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31</w:t>
      </w:r>
      <w:r w:rsidR="00191CDD">
        <w:rPr>
          <w:rtl/>
        </w:rPr>
        <w:t>5/45/</w:t>
      </w:r>
      <w:r w:rsidR="00140CA9">
        <w:rPr>
          <w:rtl/>
        </w:rPr>
        <w:t>11</w:t>
      </w:r>
      <w:r w:rsidR="00191CDD">
        <w:rPr>
          <w:rtl/>
        </w:rPr>
        <w:t>،ج:</w:t>
      </w:r>
      <w:r w:rsidR="00140CA9">
        <w:rPr>
          <w:rtl/>
        </w:rPr>
        <w:t>280</w:t>
      </w:r>
      <w:r w:rsidR="00191CDD">
        <w:rPr>
          <w:rtl/>
        </w:rPr>
        <w:t>/4</w:t>
      </w:r>
      <w:r w:rsidR="00140CA9">
        <w:rPr>
          <w:rtl/>
        </w:rPr>
        <w:t>8</w:t>
      </w:r>
      <w:r w:rsidR="00191CDD">
        <w:rPr>
          <w:rtl/>
        </w:rPr>
        <w:t>.</w:t>
      </w:r>
    </w:p>
    <w:p w:rsidR="00EB0680" w:rsidRDefault="00EB0680" w:rsidP="00EB0680">
      <w:pPr>
        <w:pStyle w:val="libNormal"/>
        <w:rPr>
          <w:rtl/>
        </w:rPr>
      </w:pPr>
      <w:r>
        <w:rPr>
          <w:rtl/>
        </w:rPr>
        <w:br w:type="page"/>
      </w:r>
    </w:p>
    <w:p w:rsidR="00396802" w:rsidRDefault="00191CDD" w:rsidP="00396802">
      <w:pPr>
        <w:pStyle w:val="libNormal"/>
        <w:rPr>
          <w:rtl/>
        </w:rPr>
      </w:pPr>
      <w:r w:rsidRPr="00EB0680">
        <w:rPr>
          <w:rStyle w:val="libBold1Char"/>
          <w:rFonts w:hint="eastAsia"/>
          <w:rtl/>
        </w:rPr>
        <w:t>الخصال</w:t>
      </w:r>
      <w:r>
        <w:rPr>
          <w:rtl/>
        </w:rPr>
        <w:t xml:space="preserve">:قال رسول اللّه </w:t>
      </w:r>
      <w:r w:rsidR="00F2741C" w:rsidRPr="00F2741C">
        <w:rPr>
          <w:rStyle w:val="libAlaemChar"/>
          <w:rtl/>
        </w:rPr>
        <w:t>صلى‌الله‌عليه‌وآله‌وسلم</w:t>
      </w:r>
      <w:r>
        <w:rPr>
          <w:rtl/>
        </w:rPr>
        <w:t>: ما جمع ش</w:t>
      </w:r>
      <w:r>
        <w:rPr>
          <w:rFonts w:hint="cs"/>
          <w:rtl/>
        </w:rPr>
        <w:t>ی</w:t>
      </w:r>
      <w:r>
        <w:rPr>
          <w:rFonts w:hint="eastAsia"/>
          <w:rtl/>
        </w:rPr>
        <w:t>ء</w:t>
      </w:r>
      <w:r>
        <w:rPr>
          <w:rtl/>
        </w:rPr>
        <w:t xml:space="preserve"> أفضل من حلم ال</w:t>
      </w:r>
      <w:r>
        <w:rPr>
          <w:rFonts w:hint="cs"/>
          <w:rtl/>
        </w:rPr>
        <w:t>ی</w:t>
      </w:r>
      <w:r>
        <w:rPr>
          <w:rtl/>
        </w:rPr>
        <w:t xml:space="preserve"> علم </w:t>
      </w:r>
      <w:r w:rsidRPr="00EB0680">
        <w:rPr>
          <w:rStyle w:val="libFootnotenumChar"/>
          <w:rtl/>
        </w:rPr>
        <w:t>(1)</w:t>
      </w:r>
      <w:r>
        <w:rPr>
          <w:rtl/>
        </w:rPr>
        <w:t>.</w:t>
      </w:r>
    </w:p>
    <w:p w:rsidR="00140CA9" w:rsidRDefault="00191CDD" w:rsidP="00396802">
      <w:pPr>
        <w:pStyle w:val="libNormal"/>
      </w:pPr>
      <w:r w:rsidRPr="00396802">
        <w:rPr>
          <w:rStyle w:val="libBold1Char"/>
          <w:rFonts w:hint="eastAsia"/>
          <w:rtl/>
        </w:rPr>
        <w:t>الإرشاد</w:t>
      </w:r>
      <w:r>
        <w:rPr>
          <w:rtl/>
        </w:rPr>
        <w:t>:عن أب</w:t>
      </w:r>
      <w:r>
        <w:rPr>
          <w:rFonts w:hint="cs"/>
          <w:rtl/>
        </w:rPr>
        <w:t>ی</w:t>
      </w:r>
      <w:r>
        <w:rPr>
          <w:rtl/>
        </w:rPr>
        <w:t xml:space="preserve"> جعفر </w:t>
      </w:r>
      <w:r w:rsidR="00F2741C" w:rsidRPr="00F2741C">
        <w:rPr>
          <w:rStyle w:val="libAlaemChar"/>
          <w:rtl/>
        </w:rPr>
        <w:t>عليه‌السلام</w:t>
      </w:r>
      <w:r>
        <w:rPr>
          <w:rtl/>
        </w:rPr>
        <w:t xml:space="preserve"> قال: ما ش</w:t>
      </w:r>
      <w:r>
        <w:rPr>
          <w:rFonts w:hint="cs"/>
          <w:rtl/>
        </w:rPr>
        <w:t>ی</w:t>
      </w:r>
      <w:r>
        <w:rPr>
          <w:rFonts w:hint="eastAsia"/>
          <w:rtl/>
        </w:rPr>
        <w:t>ب</w:t>
      </w:r>
      <w:r>
        <w:rPr>
          <w:rtl/>
        </w:rPr>
        <w:t xml:space="preserve"> ش</w:t>
      </w:r>
      <w:r>
        <w:rPr>
          <w:rFonts w:hint="cs"/>
          <w:rtl/>
        </w:rPr>
        <w:t>ی</w:t>
      </w:r>
      <w:r>
        <w:rPr>
          <w:rFonts w:hint="eastAsia"/>
          <w:rtl/>
        </w:rPr>
        <w:t>ء</w:t>
      </w:r>
      <w:r>
        <w:rPr>
          <w:rtl/>
        </w:rPr>
        <w:t xml:space="preserve"> بش</w:t>
      </w:r>
      <w:r>
        <w:rPr>
          <w:rFonts w:hint="cs"/>
          <w:rtl/>
        </w:rPr>
        <w:t>ی</w:t>
      </w:r>
      <w:r>
        <w:rPr>
          <w:rFonts w:hint="eastAsia"/>
          <w:rtl/>
        </w:rPr>
        <w:t>ء</w:t>
      </w:r>
      <w:r>
        <w:rPr>
          <w:rtl/>
        </w:rPr>
        <w:t xml:space="preserve"> أحسن من حلم بعلم </w:t>
      </w:r>
      <w:r w:rsidRPr="00EB0680">
        <w:rPr>
          <w:rStyle w:val="libFootnotenumChar"/>
          <w:rtl/>
        </w:rPr>
        <w:t>(2)</w:t>
      </w:r>
      <w:r>
        <w:rPr>
          <w:rtl/>
        </w:rPr>
        <w:t xml:space="preserve">. </w:t>
      </w:r>
    </w:p>
    <w:p w:rsidR="00396802" w:rsidRDefault="00191CDD" w:rsidP="00396802">
      <w:pPr>
        <w:pStyle w:val="libNormal"/>
        <w:rPr>
          <w:rtl/>
        </w:rPr>
      </w:pPr>
      <w:r>
        <w:rPr>
          <w:rFonts w:hint="eastAsia"/>
          <w:rtl/>
        </w:rPr>
        <w:t>قال</w:t>
      </w:r>
      <w:r>
        <w:rPr>
          <w:rtl/>
        </w:rPr>
        <w:t xml:space="preserve"> تعال</w:t>
      </w:r>
      <w:r>
        <w:rPr>
          <w:rFonts w:hint="cs"/>
          <w:rtl/>
        </w:rPr>
        <w:t>ی</w:t>
      </w:r>
      <w:r>
        <w:rPr>
          <w:rtl/>
        </w:rPr>
        <w:t xml:space="preserve">: </w:t>
      </w:r>
      <w:r w:rsidR="00090BC1" w:rsidRPr="00090BC1">
        <w:rPr>
          <w:rStyle w:val="libAlaemChar"/>
          <w:rtl/>
        </w:rPr>
        <w:t>(</w:t>
      </w:r>
      <w:r w:rsidRPr="00090BC1">
        <w:rPr>
          <w:rStyle w:val="libAieChar"/>
          <w:rtl/>
        </w:rPr>
        <w:t>إِنَّ إِبْرٰاهِ</w:t>
      </w:r>
      <w:r w:rsidRPr="00090BC1">
        <w:rPr>
          <w:rStyle w:val="libAieChar"/>
          <w:rFonts w:hint="cs"/>
          <w:rtl/>
        </w:rPr>
        <w:t>ی</w:t>
      </w:r>
      <w:r w:rsidRPr="00090BC1">
        <w:rPr>
          <w:rStyle w:val="libAieChar"/>
          <w:rFonts w:hint="eastAsia"/>
          <w:rtl/>
        </w:rPr>
        <w:t>مَ</w:t>
      </w:r>
      <w:r w:rsidRPr="00090BC1">
        <w:rPr>
          <w:rStyle w:val="libAieChar"/>
          <w:rtl/>
        </w:rPr>
        <w:t xml:space="preserve"> لَأَوّٰاهٌ حَلِ</w:t>
      </w:r>
      <w:r w:rsidRPr="00090BC1">
        <w:rPr>
          <w:rStyle w:val="libAieChar"/>
          <w:rFonts w:hint="cs"/>
          <w:rtl/>
        </w:rPr>
        <w:t>ی</w:t>
      </w:r>
      <w:r w:rsidRPr="00090BC1">
        <w:rPr>
          <w:rStyle w:val="libAieChar"/>
          <w:rFonts w:hint="eastAsia"/>
          <w:rtl/>
        </w:rPr>
        <w:t>مٌ</w:t>
      </w:r>
      <w:r w:rsidR="00090BC1" w:rsidRPr="00090BC1">
        <w:rPr>
          <w:rStyle w:val="libAlaemChar"/>
          <w:rFonts w:hint="eastAsia"/>
          <w:rtl/>
        </w:rPr>
        <w:t>)</w:t>
      </w:r>
      <w:r>
        <w:rPr>
          <w:rtl/>
        </w:rPr>
        <w:t xml:space="preserve"> </w:t>
      </w:r>
      <w:r w:rsidRPr="000F2A07">
        <w:rPr>
          <w:rStyle w:val="libFootnotenumChar"/>
          <w:rtl/>
        </w:rPr>
        <w:t>(3)</w:t>
      </w:r>
      <w:r>
        <w:rPr>
          <w:rtl/>
        </w:rPr>
        <w:t>.</w:t>
      </w:r>
      <w:r w:rsidR="00396802">
        <w:rPr>
          <w:rFonts w:hint="cs"/>
          <w:rtl/>
        </w:rPr>
        <w:t xml:space="preserve">يقال: بلغ من حلم إبراهيم </w:t>
      </w:r>
      <w:r w:rsidR="00396802" w:rsidRPr="00F2741C">
        <w:rPr>
          <w:rStyle w:val="libAlaemChar"/>
          <w:rtl/>
        </w:rPr>
        <w:t>عليه‌السلام</w:t>
      </w:r>
      <w:r w:rsidR="00396802">
        <w:rPr>
          <w:rFonts w:hint="cs"/>
          <w:rtl/>
        </w:rPr>
        <w:t xml:space="preserve"> أن رجلاً قد آذاه و شتمه فقال له : هداك الله </w:t>
      </w:r>
      <w:r w:rsidR="00396802" w:rsidRPr="00396802">
        <w:rPr>
          <w:rStyle w:val="libFootnotenumChar"/>
          <w:rFonts w:hint="cs"/>
          <w:rtl/>
        </w:rPr>
        <w:t>(4)</w:t>
      </w:r>
      <w:r w:rsidR="00396802">
        <w:rPr>
          <w:rFonts w:hint="cs"/>
          <w:rtl/>
        </w:rPr>
        <w:t>.</w:t>
      </w:r>
    </w:p>
    <w:p w:rsidR="00140CA9" w:rsidRDefault="00191CDD" w:rsidP="00396802">
      <w:pPr>
        <w:pStyle w:val="libNormal"/>
      </w:pPr>
      <w:r>
        <w:rPr>
          <w:rtl/>
        </w:rPr>
        <w:t>حلم عل</w:t>
      </w:r>
      <w:r>
        <w:rPr>
          <w:rFonts w:hint="cs"/>
          <w:rtl/>
        </w:rPr>
        <w:t>یّ</w:t>
      </w:r>
      <w:r>
        <w:rPr>
          <w:rtl/>
        </w:rPr>
        <w:t xml:space="preserve"> </w:t>
      </w:r>
      <w:r w:rsidR="00F2741C" w:rsidRPr="00F2741C">
        <w:rPr>
          <w:rStyle w:val="libAlaemChar"/>
          <w:rtl/>
        </w:rPr>
        <w:t>عليه‌السلام</w:t>
      </w:r>
      <w:r>
        <w:rPr>
          <w:rtl/>
        </w:rPr>
        <w:t xml:space="preserve"> عمّن سفّه عل</w:t>
      </w:r>
      <w:r>
        <w:rPr>
          <w:rFonts w:hint="cs"/>
          <w:rtl/>
        </w:rPr>
        <w:t>ی</w:t>
      </w:r>
      <w:r>
        <w:rPr>
          <w:rFonts w:hint="eastAsia"/>
          <w:rtl/>
        </w:rPr>
        <w:t>ه</w:t>
      </w:r>
      <w:r>
        <w:rPr>
          <w:rtl/>
        </w:rPr>
        <w:t xml:space="preserve"> بعد قوله </w:t>
      </w:r>
      <w:r w:rsidR="00F2741C" w:rsidRPr="00F2741C">
        <w:rPr>
          <w:rStyle w:val="libAlaemChar"/>
          <w:rtl/>
        </w:rPr>
        <w:t>عليه‌السلام</w:t>
      </w:r>
      <w:r>
        <w:rPr>
          <w:rtl/>
        </w:rPr>
        <w:t>: سلون</w:t>
      </w:r>
      <w:r>
        <w:rPr>
          <w:rFonts w:hint="cs"/>
          <w:rtl/>
        </w:rPr>
        <w:t>ی</w:t>
      </w:r>
      <w:r>
        <w:rPr>
          <w:rtl/>
        </w:rPr>
        <w:t xml:space="preserve"> قبل أن تفقدون</w:t>
      </w:r>
      <w:r>
        <w:rPr>
          <w:rFonts w:hint="cs"/>
          <w:rtl/>
        </w:rPr>
        <w:t>ی</w:t>
      </w:r>
      <w:r>
        <w:rPr>
          <w:rtl/>
        </w:rPr>
        <w:t xml:space="preserve"> </w:t>
      </w:r>
      <w:r w:rsidRPr="000F2A07">
        <w:rPr>
          <w:rStyle w:val="libFootnotenumChar"/>
          <w:rtl/>
        </w:rPr>
        <w:t>(</w:t>
      </w:r>
      <w:r w:rsidR="00396802">
        <w:rPr>
          <w:rStyle w:val="libFootnotenumChar"/>
          <w:rFonts w:hint="cs"/>
          <w:rtl/>
        </w:rPr>
        <w:t>5</w:t>
      </w:r>
      <w:r w:rsidRPr="000F2A07">
        <w:rPr>
          <w:rStyle w:val="libFootnotenumChar"/>
          <w:rtl/>
        </w:rPr>
        <w:t>)</w:t>
      </w:r>
      <w:r>
        <w:rPr>
          <w:rtl/>
        </w:rPr>
        <w:t xml:space="preserve">. </w:t>
      </w:r>
    </w:p>
    <w:p w:rsidR="00140CA9" w:rsidRDefault="00191CDD" w:rsidP="00396802">
      <w:pPr>
        <w:pStyle w:val="libNormal"/>
      </w:pPr>
      <w:r>
        <w:rPr>
          <w:rFonts w:hint="eastAsia"/>
          <w:rtl/>
        </w:rPr>
        <w:t>ما</w:t>
      </w:r>
      <w:r>
        <w:rPr>
          <w:rtl/>
        </w:rPr>
        <w:t xml:space="preserve"> ذکره ابن أب</w:t>
      </w:r>
      <w:r>
        <w:rPr>
          <w:rFonts w:hint="cs"/>
          <w:rtl/>
        </w:rPr>
        <w:t>ی</w:t>
      </w:r>
      <w:r>
        <w:rPr>
          <w:rtl/>
        </w:rPr>
        <w:t xml:space="preserve"> العوجاء ف</w:t>
      </w:r>
      <w:r>
        <w:rPr>
          <w:rFonts w:hint="cs"/>
          <w:rtl/>
        </w:rPr>
        <w:t>ی</w:t>
      </w:r>
      <w:r>
        <w:rPr>
          <w:rtl/>
        </w:rPr>
        <w:t xml:space="preserve"> حلم الصادق </w:t>
      </w:r>
      <w:r w:rsidR="00F2741C" w:rsidRPr="00F2741C">
        <w:rPr>
          <w:rStyle w:val="libAlaemChar"/>
          <w:rtl/>
        </w:rPr>
        <w:t>عليه‌السلام</w:t>
      </w:r>
      <w:r>
        <w:rPr>
          <w:rtl/>
        </w:rPr>
        <w:t xml:space="preserve">، </w:t>
      </w:r>
      <w:r w:rsidRPr="00396802">
        <w:rPr>
          <w:rtl/>
        </w:rPr>
        <w:t xml:space="preserve">و </w:t>
      </w:r>
      <w:r w:rsidRPr="00396802">
        <w:rPr>
          <w:rFonts w:hint="cs"/>
          <w:rtl/>
        </w:rPr>
        <w:t>ی</w:t>
      </w:r>
      <w:r w:rsidRPr="00396802">
        <w:rPr>
          <w:rFonts w:hint="eastAsia"/>
          <w:rtl/>
        </w:rPr>
        <w:t>أت</w:t>
      </w:r>
      <w:r w:rsidRPr="00396802">
        <w:rPr>
          <w:rFonts w:hint="cs"/>
          <w:rtl/>
        </w:rPr>
        <w:t>ی</w:t>
      </w:r>
      <w:r w:rsidRPr="00396802">
        <w:rPr>
          <w:rtl/>
        </w:rPr>
        <w:t xml:space="preserve"> ف</w:t>
      </w:r>
      <w:r w:rsidRPr="00396802">
        <w:rPr>
          <w:rFonts w:hint="cs"/>
          <w:rtl/>
        </w:rPr>
        <w:t>ی</w:t>
      </w:r>
      <w:r w:rsidR="00090BC1" w:rsidRPr="00396802">
        <w:rPr>
          <w:rFonts w:hint="eastAsia"/>
          <w:rtl/>
        </w:rPr>
        <w:t>(</w:t>
      </w:r>
      <w:r w:rsidRPr="00396802">
        <w:rPr>
          <w:rFonts w:hint="eastAsia"/>
          <w:rtl/>
        </w:rPr>
        <w:t>خلق</w:t>
      </w:r>
      <w:r w:rsidR="00090BC1" w:rsidRPr="00396802">
        <w:rPr>
          <w:rFonts w:hint="eastAsia"/>
          <w:rtl/>
        </w:rPr>
        <w:t>)</w:t>
      </w:r>
      <w:r>
        <w:rPr>
          <w:rtl/>
        </w:rPr>
        <w:t xml:space="preserve"> </w:t>
      </w:r>
      <w:r w:rsidRPr="000F2A07">
        <w:rPr>
          <w:rStyle w:val="libFootnotenumChar"/>
          <w:rtl/>
        </w:rPr>
        <w:t>(</w:t>
      </w:r>
      <w:r w:rsidR="00396802">
        <w:rPr>
          <w:rStyle w:val="libFootnotenumChar"/>
          <w:rFonts w:hint="cs"/>
          <w:rtl/>
        </w:rPr>
        <w:t>6</w:t>
      </w:r>
      <w:r w:rsidRPr="000F2A07">
        <w:rPr>
          <w:rStyle w:val="libFootnotenumChar"/>
          <w:rtl/>
        </w:rPr>
        <w:t>)</w:t>
      </w:r>
      <w:r>
        <w:rPr>
          <w:rtl/>
        </w:rPr>
        <w:t xml:space="preserve">. </w:t>
      </w:r>
    </w:p>
    <w:p w:rsidR="00140CA9" w:rsidRDefault="00191CDD" w:rsidP="00396802">
      <w:pPr>
        <w:pStyle w:val="libNormal"/>
      </w:pPr>
      <w:r>
        <w:rPr>
          <w:rFonts w:hint="eastAsia"/>
          <w:rtl/>
        </w:rPr>
        <w:t>حکا</w:t>
      </w:r>
      <w:r>
        <w:rPr>
          <w:rFonts w:hint="cs"/>
          <w:rtl/>
        </w:rPr>
        <w:t>ی</w:t>
      </w:r>
      <w:r>
        <w:rPr>
          <w:rFonts w:hint="eastAsia"/>
          <w:rtl/>
        </w:rPr>
        <w:t>ه</w:t>
      </w:r>
      <w:r>
        <w:rPr>
          <w:rtl/>
        </w:rPr>
        <w:t xml:space="preserve"> حلم ذ</w:t>
      </w:r>
      <w:r>
        <w:rPr>
          <w:rFonts w:hint="cs"/>
          <w:rtl/>
        </w:rPr>
        <w:t>ی</w:t>
      </w:r>
      <w:r>
        <w:rPr>
          <w:rtl/>
        </w:rPr>
        <w:t xml:space="preserve"> الکفل و عدم غضبه عل</w:t>
      </w:r>
      <w:r>
        <w:rPr>
          <w:rFonts w:hint="cs"/>
          <w:rtl/>
        </w:rPr>
        <w:t>ی</w:t>
      </w:r>
      <w:r>
        <w:rPr>
          <w:rtl/>
        </w:rPr>
        <w:t xml:space="preserve"> الأب</w:t>
      </w:r>
      <w:r>
        <w:rPr>
          <w:rFonts w:hint="cs"/>
          <w:rtl/>
        </w:rPr>
        <w:t>ی</w:t>
      </w:r>
      <w:r>
        <w:rPr>
          <w:rFonts w:hint="eastAsia"/>
          <w:rtl/>
        </w:rPr>
        <w:t>ض</w:t>
      </w:r>
      <w:r>
        <w:rPr>
          <w:rtl/>
        </w:rPr>
        <w:t xml:space="preserve"> و هو الذ</w:t>
      </w:r>
      <w:r>
        <w:rPr>
          <w:rFonts w:hint="cs"/>
          <w:rtl/>
        </w:rPr>
        <w:t>ی</w:t>
      </w:r>
      <w:r>
        <w:rPr>
          <w:rtl/>
        </w:rPr>
        <w:t xml:space="preserve"> وکّله إبل</w:t>
      </w:r>
      <w:r>
        <w:rPr>
          <w:rFonts w:hint="cs"/>
          <w:rtl/>
        </w:rPr>
        <w:t>ی</w:t>
      </w:r>
      <w:r>
        <w:rPr>
          <w:rFonts w:hint="eastAsia"/>
          <w:rtl/>
        </w:rPr>
        <w:t>س</w:t>
      </w:r>
      <w:r>
        <w:rPr>
          <w:rtl/>
        </w:rPr>
        <w:t xml:space="preserve"> به ل</w:t>
      </w:r>
      <w:r>
        <w:rPr>
          <w:rFonts w:hint="cs"/>
          <w:rtl/>
        </w:rPr>
        <w:t>ی</w:t>
      </w:r>
      <w:r>
        <w:rPr>
          <w:rFonts w:hint="eastAsia"/>
          <w:rtl/>
        </w:rPr>
        <w:t>غضبه</w:t>
      </w:r>
      <w:r>
        <w:rPr>
          <w:rtl/>
        </w:rPr>
        <w:t xml:space="preserve"> </w:t>
      </w:r>
      <w:r w:rsidRPr="000F2A07">
        <w:rPr>
          <w:rStyle w:val="libFootnotenumChar"/>
          <w:rtl/>
        </w:rPr>
        <w:t>(</w:t>
      </w:r>
      <w:r w:rsidR="00396802">
        <w:rPr>
          <w:rStyle w:val="libFootnotenumChar"/>
          <w:rFonts w:hint="cs"/>
          <w:rtl/>
        </w:rPr>
        <w:t>7</w:t>
      </w:r>
      <w:r w:rsidRPr="000F2A07">
        <w:rPr>
          <w:rStyle w:val="libFootnotenumChar"/>
          <w:rtl/>
        </w:rPr>
        <w:t>)</w:t>
      </w:r>
      <w:r>
        <w:rPr>
          <w:rtl/>
        </w:rPr>
        <w:t xml:space="preserve">. </w:t>
      </w:r>
    </w:p>
    <w:p w:rsidR="00140CA9" w:rsidRDefault="00191CDD" w:rsidP="00396802">
      <w:pPr>
        <w:pStyle w:val="libNormal"/>
      </w:pPr>
      <w:r>
        <w:rPr>
          <w:rFonts w:hint="eastAsia"/>
          <w:rtl/>
        </w:rPr>
        <w:t>باب</w:t>
      </w:r>
      <w:r>
        <w:rPr>
          <w:rtl/>
        </w:rPr>
        <w:t xml:space="preserve"> حسن خلق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حلمه و عفوه </w:t>
      </w:r>
      <w:r w:rsidRPr="000F2A07">
        <w:rPr>
          <w:rStyle w:val="libFootnotenumChar"/>
          <w:rtl/>
        </w:rPr>
        <w:t>(</w:t>
      </w:r>
      <w:r w:rsidR="00396802">
        <w:rPr>
          <w:rStyle w:val="libFootnotenumChar"/>
          <w:rFonts w:hint="cs"/>
          <w:rtl/>
        </w:rPr>
        <w:t>8</w:t>
      </w:r>
      <w:r w:rsidRPr="000F2A07">
        <w:rPr>
          <w:rStyle w:val="libFootnotenumChar"/>
          <w:rtl/>
        </w:rPr>
        <w:t>)</w:t>
      </w:r>
      <w:r>
        <w:rPr>
          <w:rtl/>
        </w:rPr>
        <w:t>،و س</w:t>
      </w:r>
      <w:r>
        <w:rPr>
          <w:rFonts w:hint="cs"/>
          <w:rtl/>
        </w:rPr>
        <w:t>ی</w:t>
      </w:r>
      <w:r>
        <w:rPr>
          <w:rFonts w:hint="eastAsia"/>
          <w:rtl/>
        </w:rPr>
        <w:t>أت</w:t>
      </w:r>
      <w:r>
        <w:rPr>
          <w:rFonts w:hint="cs"/>
          <w:rtl/>
        </w:rPr>
        <w:t>ی</w:t>
      </w:r>
      <w:r>
        <w:rPr>
          <w:rtl/>
        </w:rPr>
        <w:t xml:space="preserve"> الإشاره ال</w:t>
      </w:r>
      <w:r>
        <w:rPr>
          <w:rFonts w:hint="cs"/>
          <w:rtl/>
        </w:rPr>
        <w:t>ی</w:t>
      </w:r>
      <w:r>
        <w:rPr>
          <w:rtl/>
        </w:rPr>
        <w:t xml:space="preserve"> حلمه </w:t>
      </w:r>
      <w:r w:rsidRPr="00396802">
        <w:rPr>
          <w:rtl/>
        </w:rPr>
        <w:t>ف</w:t>
      </w:r>
      <w:r w:rsidRPr="00396802">
        <w:rPr>
          <w:rFonts w:hint="cs"/>
          <w:rtl/>
        </w:rPr>
        <w:t>ی</w:t>
      </w:r>
      <w:r w:rsidR="00090BC1" w:rsidRPr="00396802">
        <w:rPr>
          <w:rFonts w:hint="eastAsia"/>
          <w:rtl/>
        </w:rPr>
        <w:t>(</w:t>
      </w:r>
      <w:r w:rsidRPr="00396802">
        <w:rPr>
          <w:rFonts w:hint="eastAsia"/>
          <w:rtl/>
        </w:rPr>
        <w:t>سأل</w:t>
      </w:r>
      <w:r w:rsidR="00090BC1" w:rsidRPr="00396802">
        <w:rPr>
          <w:rFonts w:hint="eastAsia"/>
          <w:rtl/>
        </w:rPr>
        <w:t>)</w:t>
      </w:r>
      <w:r w:rsidRPr="00396802">
        <w:rPr>
          <w:rFonts w:hint="eastAsia"/>
          <w:rtl/>
        </w:rPr>
        <w:t>أ</w:t>
      </w:r>
      <w:r w:rsidRPr="00396802">
        <w:rPr>
          <w:rFonts w:hint="cs"/>
          <w:rtl/>
        </w:rPr>
        <w:t>ی</w:t>
      </w:r>
      <w:r w:rsidRPr="00396802">
        <w:rPr>
          <w:rFonts w:hint="eastAsia"/>
          <w:rtl/>
        </w:rPr>
        <w:t>ضا</w:t>
      </w:r>
      <w:r>
        <w:rPr>
          <w:rFonts w:hint="eastAsia"/>
          <w:rtl/>
        </w:rPr>
        <w:t>،و</w:t>
      </w:r>
      <w:r>
        <w:rPr>
          <w:rtl/>
        </w:rPr>
        <w:t xml:space="preserve"> ال</w:t>
      </w:r>
      <w:r>
        <w:rPr>
          <w:rFonts w:hint="cs"/>
          <w:rtl/>
        </w:rPr>
        <w:t>ی</w:t>
      </w:r>
      <w:r>
        <w:rPr>
          <w:rtl/>
        </w:rPr>
        <w:t xml:space="preserve"> حلم رسول اللّه </w:t>
      </w:r>
      <w:r w:rsidR="00F2741C" w:rsidRPr="00F2741C">
        <w:rPr>
          <w:rStyle w:val="libAlaemChar"/>
          <w:rtl/>
        </w:rPr>
        <w:t>صلى‌الله‌عليه‌وآله‌وسلم</w:t>
      </w:r>
      <w:r>
        <w:rPr>
          <w:rtl/>
        </w:rPr>
        <w:t xml:space="preserve"> و حلم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396802">
        <w:rPr>
          <w:rtl/>
        </w:rPr>
        <w:t>ف</w:t>
      </w:r>
      <w:r w:rsidRPr="00396802">
        <w:rPr>
          <w:rFonts w:hint="cs"/>
          <w:rtl/>
        </w:rPr>
        <w:t>ی</w:t>
      </w:r>
      <w:r w:rsidR="00090BC1" w:rsidRPr="00396802">
        <w:rPr>
          <w:rFonts w:hint="eastAsia"/>
          <w:rtl/>
        </w:rPr>
        <w:t>(</w:t>
      </w:r>
      <w:r w:rsidRPr="00396802">
        <w:rPr>
          <w:rFonts w:hint="eastAsia"/>
          <w:rtl/>
        </w:rPr>
        <w:t>خلق</w:t>
      </w:r>
      <w:r w:rsidR="00090BC1" w:rsidRPr="00396802">
        <w:rPr>
          <w:rFonts w:hint="eastAsia"/>
          <w:rtl/>
        </w:rPr>
        <w:t>)</w:t>
      </w:r>
      <w:r w:rsidRPr="00396802">
        <w:rPr>
          <w:rtl/>
        </w:rPr>
        <w:t>.</w:t>
      </w:r>
      <w:r>
        <w:rPr>
          <w:rtl/>
        </w:rPr>
        <w:t xml:space="preserve"> </w:t>
      </w:r>
    </w:p>
    <w:p w:rsidR="00140CA9" w:rsidRDefault="00191CDD" w:rsidP="00396802">
      <w:pPr>
        <w:pStyle w:val="libNormal"/>
      </w:pPr>
      <w:r>
        <w:rPr>
          <w:rFonts w:hint="eastAsia"/>
          <w:rtl/>
        </w:rPr>
        <w:t>حلم</w:t>
      </w:r>
      <w:r>
        <w:rPr>
          <w:rtl/>
        </w:rPr>
        <w:t xml:space="preserve"> الحسن </w:t>
      </w:r>
      <w:r w:rsidR="00F2741C" w:rsidRPr="00F2741C">
        <w:rPr>
          <w:rStyle w:val="libAlaemChar"/>
          <w:rtl/>
        </w:rPr>
        <w:t>عليه‌السلام</w:t>
      </w:r>
      <w:r>
        <w:rPr>
          <w:rtl/>
        </w:rPr>
        <w:t xml:space="preserve"> ف</w:t>
      </w:r>
      <w:r>
        <w:rPr>
          <w:rFonts w:hint="cs"/>
          <w:rtl/>
        </w:rPr>
        <w:t>ی</w:t>
      </w:r>
      <w:r>
        <w:rPr>
          <w:rtl/>
        </w:rPr>
        <w:t xml:space="preserve"> خبر الشام</w:t>
      </w:r>
      <w:r>
        <w:rPr>
          <w:rFonts w:hint="cs"/>
          <w:rtl/>
        </w:rPr>
        <w:t>یّ</w:t>
      </w:r>
      <w:r>
        <w:rPr>
          <w:rtl/>
        </w:rPr>
        <w:t xml:space="preserve"> المعروف </w:t>
      </w:r>
      <w:r w:rsidRPr="000F2A07">
        <w:rPr>
          <w:rStyle w:val="libFootnotenumChar"/>
          <w:rtl/>
        </w:rPr>
        <w:t>(</w:t>
      </w:r>
      <w:r w:rsidR="00396802">
        <w:rPr>
          <w:rStyle w:val="libFootnotenumChar"/>
          <w:rFonts w:hint="cs"/>
          <w:rtl/>
        </w:rPr>
        <w:t>9</w:t>
      </w:r>
      <w:r w:rsidRPr="000F2A07">
        <w:rPr>
          <w:rStyle w:val="libFootnotenumChar"/>
          <w:rtl/>
        </w:rPr>
        <w:t>)</w:t>
      </w:r>
      <w:r w:rsidR="00396802">
        <w:rPr>
          <w:rtl/>
        </w:rPr>
        <w:t>.</w:t>
      </w:r>
      <w:r w:rsidR="00396802">
        <w:rPr>
          <w:rFonts w:hint="cs"/>
          <w:rtl/>
        </w:rPr>
        <w:t xml:space="preserve">و في استماعه المكروه من مروان </w:t>
      </w:r>
      <w:r w:rsidR="00396802" w:rsidRPr="00396802">
        <w:rPr>
          <w:rStyle w:val="libFootnotenumChar"/>
          <w:rFonts w:hint="cs"/>
          <w:rtl/>
        </w:rPr>
        <w:t>(10)</w:t>
      </w:r>
      <w:r w:rsidR="00396802">
        <w:rPr>
          <w:rFonts w:hint="cs"/>
          <w:rtl/>
        </w:rPr>
        <w:t xml:space="preserve">، و يعلم حلمه من خطبته بأمر معاوية و قطع معاوية كلامه بقوله: حدّثنا بنعت الرطب، و قول عمرو بن العاص: أبا محمد هل تنعت الخرأة...الخ </w:t>
      </w:r>
      <w:r w:rsidR="00396802" w:rsidRPr="00396802">
        <w:rPr>
          <w:rStyle w:val="libFootnotenumChar"/>
          <w:rFonts w:hint="cs"/>
          <w:rtl/>
        </w:rPr>
        <w:t>(11)</w:t>
      </w:r>
      <w:r w:rsidR="00396802">
        <w:rPr>
          <w:rFonts w:hint="cs"/>
          <w:rtl/>
        </w:rPr>
        <w:t>.</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82</w:t>
      </w:r>
      <w:r w:rsidR="00191CDD">
        <w:rPr>
          <w:rtl/>
        </w:rPr>
        <w:t>/</w:t>
      </w:r>
      <w:r w:rsidR="00140CA9">
        <w:rPr>
          <w:rtl/>
        </w:rPr>
        <w:t>1</w:t>
      </w:r>
      <w:r w:rsidR="00191CDD">
        <w:rPr>
          <w:rtl/>
        </w:rPr>
        <w:t>6/</w:t>
      </w:r>
      <w:r w:rsidR="00140CA9">
        <w:rPr>
          <w:rtl/>
        </w:rPr>
        <w:t>1</w:t>
      </w:r>
      <w:r w:rsidR="00191CDD">
        <w:rPr>
          <w:rtl/>
        </w:rPr>
        <w:t>،ج:46/</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8</w:t>
      </w:r>
      <w:r w:rsidR="00191CDD">
        <w:rPr>
          <w:rtl/>
        </w:rPr>
        <w:t>4/</w:t>
      </w:r>
      <w:r w:rsidR="00140CA9">
        <w:rPr>
          <w:rtl/>
        </w:rPr>
        <w:t>1</w:t>
      </w:r>
      <w:r w:rsidR="00191CDD">
        <w:rPr>
          <w:rtl/>
        </w:rPr>
        <w:t>6/</w:t>
      </w:r>
      <w:r w:rsidR="00140CA9">
        <w:rPr>
          <w:rtl/>
        </w:rPr>
        <w:t>1</w:t>
      </w:r>
      <w:r w:rsidR="00191CDD">
        <w:rPr>
          <w:rtl/>
        </w:rPr>
        <w:t>،ج:5</w:t>
      </w:r>
      <w:r w:rsidR="00140CA9">
        <w:rPr>
          <w:rtl/>
        </w:rPr>
        <w:t>3</w:t>
      </w:r>
      <w:r w:rsidR="00191CDD">
        <w:rPr>
          <w:rtl/>
        </w:rPr>
        <w:t>/</w:t>
      </w:r>
      <w:r w:rsidR="00140CA9">
        <w:rPr>
          <w:rtl/>
        </w:rPr>
        <w:t>2</w:t>
      </w:r>
      <w:r w:rsidR="00191CDD">
        <w:rPr>
          <w:rtl/>
        </w:rPr>
        <w:t xml:space="preserve">. </w:t>
      </w:r>
    </w:p>
    <w:p w:rsidR="00140CA9" w:rsidRDefault="00D7268C" w:rsidP="005E32C9">
      <w:pPr>
        <w:pStyle w:val="libFootnote0"/>
      </w:pPr>
      <w:r>
        <w:rPr>
          <w:rtl/>
        </w:rPr>
        <w:t>(3)</w:t>
      </w:r>
      <w:r w:rsidR="00191CDD">
        <w:rPr>
          <w:rtl/>
        </w:rPr>
        <w:t xml:space="preserve"> سوره التوبه/الآ</w:t>
      </w:r>
      <w:r w:rsidR="00191CDD">
        <w:rPr>
          <w:rFonts w:hint="cs"/>
          <w:rtl/>
        </w:rPr>
        <w:t>ی</w:t>
      </w:r>
      <w:r w:rsidR="00191CDD">
        <w:rPr>
          <w:rFonts w:hint="eastAsia"/>
          <w:rtl/>
        </w:rPr>
        <w:t>ه</w:t>
      </w:r>
      <w:r w:rsidR="00191CDD">
        <w:rPr>
          <w:rtl/>
        </w:rPr>
        <w:t xml:space="preserve"> </w:t>
      </w:r>
      <w:r w:rsidR="00140CA9">
        <w:rPr>
          <w:rtl/>
        </w:rPr>
        <w:t>11</w:t>
      </w:r>
      <w:r w:rsidR="00191CDD">
        <w:rPr>
          <w:rtl/>
        </w:rPr>
        <w:t xml:space="preserve">4. </w:t>
      </w:r>
    </w:p>
    <w:p w:rsidR="00140CA9" w:rsidRDefault="00D7268C" w:rsidP="005E32C9">
      <w:pPr>
        <w:pStyle w:val="libFootnote0"/>
      </w:pPr>
      <w:r>
        <w:rPr>
          <w:rtl/>
        </w:rPr>
        <w:t>(4)</w:t>
      </w:r>
      <w:r w:rsidR="00191CDD">
        <w:rPr>
          <w:rtl/>
        </w:rPr>
        <w:t xml:space="preserve"> ق:</w:t>
      </w:r>
      <w:r w:rsidR="00140CA9">
        <w:rPr>
          <w:rtl/>
        </w:rPr>
        <w:t>117</w:t>
      </w:r>
      <w:r w:rsidR="00191CDD">
        <w:rPr>
          <w:rtl/>
        </w:rPr>
        <w:t>/</w:t>
      </w:r>
      <w:r w:rsidR="00140CA9">
        <w:rPr>
          <w:rtl/>
        </w:rPr>
        <w:t>21</w:t>
      </w:r>
      <w:r w:rsidR="00191CDD">
        <w:rPr>
          <w:rtl/>
        </w:rPr>
        <w:t>/5،ج:</w:t>
      </w:r>
      <w:r w:rsidR="00140CA9">
        <w:rPr>
          <w:rtl/>
        </w:rPr>
        <w:t>20</w:t>
      </w:r>
      <w:r w:rsidR="00191CDD">
        <w:rPr>
          <w:rtl/>
        </w:rPr>
        <w:t>/</w:t>
      </w:r>
      <w:r w:rsidR="00140CA9">
        <w:rPr>
          <w:rtl/>
        </w:rPr>
        <w:t>12</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120</w:t>
      </w:r>
      <w:r w:rsidR="00191CDD">
        <w:rPr>
          <w:rtl/>
        </w:rPr>
        <w:t>/</w:t>
      </w:r>
      <w:r w:rsidR="00140CA9">
        <w:rPr>
          <w:rtl/>
        </w:rPr>
        <w:t>12</w:t>
      </w:r>
      <w:r w:rsidR="00191CDD">
        <w:rPr>
          <w:rtl/>
        </w:rPr>
        <w:t>/4،ج:</w:t>
      </w:r>
      <w:r w:rsidR="00140CA9">
        <w:rPr>
          <w:rtl/>
        </w:rPr>
        <w:t>12</w:t>
      </w:r>
      <w:r w:rsidR="00191CDD">
        <w:rPr>
          <w:rtl/>
        </w:rPr>
        <w:t>5/</w:t>
      </w:r>
      <w:r w:rsidR="00140CA9">
        <w:rPr>
          <w:rtl/>
        </w:rPr>
        <w:t>10</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18</w:t>
      </w:r>
      <w:r w:rsidR="00191CDD">
        <w:rPr>
          <w:rtl/>
        </w:rPr>
        <w:t>/4/</w:t>
      </w:r>
      <w:r w:rsidR="00140CA9">
        <w:rPr>
          <w:rtl/>
        </w:rPr>
        <w:t>2</w:t>
      </w:r>
      <w:r w:rsidR="00191CDD">
        <w:rPr>
          <w:rtl/>
        </w:rPr>
        <w:t>،ج:5</w:t>
      </w:r>
      <w:r w:rsidR="00140CA9">
        <w:rPr>
          <w:rtl/>
        </w:rPr>
        <w:t>8</w:t>
      </w:r>
      <w:r w:rsidR="00191CDD">
        <w:rPr>
          <w:rtl/>
        </w:rPr>
        <w:t>/</w:t>
      </w:r>
      <w:r w:rsidR="00140CA9">
        <w:rPr>
          <w:rtl/>
        </w:rPr>
        <w:t>3</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319</w:t>
      </w:r>
      <w:r w:rsidR="00191CDD">
        <w:rPr>
          <w:rtl/>
        </w:rPr>
        <w:t>/4</w:t>
      </w:r>
      <w:r w:rsidR="00140CA9">
        <w:rPr>
          <w:rtl/>
        </w:rPr>
        <w:t>7</w:t>
      </w:r>
      <w:r w:rsidR="00191CDD">
        <w:rPr>
          <w:rtl/>
        </w:rPr>
        <w:t>/5،ج:4</w:t>
      </w:r>
      <w:r w:rsidR="00140CA9">
        <w:rPr>
          <w:rtl/>
        </w:rPr>
        <w:t>0</w:t>
      </w:r>
      <w:r w:rsidR="00191CDD">
        <w:rPr>
          <w:rtl/>
        </w:rPr>
        <w:t>4/</w:t>
      </w:r>
      <w:r w:rsidR="00140CA9">
        <w:rPr>
          <w:rtl/>
        </w:rPr>
        <w:t>13</w:t>
      </w:r>
      <w:r w:rsidR="00191CDD">
        <w:rPr>
          <w:rtl/>
        </w:rPr>
        <w:t>. ق:6</w:t>
      </w:r>
      <w:r w:rsidR="00140CA9">
        <w:rPr>
          <w:rtl/>
        </w:rPr>
        <w:t>1</w:t>
      </w:r>
      <w:r w:rsidR="00191CDD">
        <w:rPr>
          <w:rtl/>
        </w:rPr>
        <w:t>4/</w:t>
      </w:r>
      <w:r w:rsidR="00140CA9">
        <w:rPr>
          <w:rtl/>
        </w:rPr>
        <w:t>93</w:t>
      </w:r>
      <w:r w:rsidR="00191CDD">
        <w:rPr>
          <w:rtl/>
        </w:rPr>
        <w:t>/</w:t>
      </w:r>
      <w:r w:rsidR="00140CA9">
        <w:rPr>
          <w:rtl/>
        </w:rPr>
        <w:t>1</w:t>
      </w:r>
      <w:r w:rsidR="00191CDD">
        <w:rPr>
          <w:rtl/>
        </w:rPr>
        <w:t>4،ج:</w:t>
      </w:r>
      <w:r w:rsidR="00140CA9">
        <w:rPr>
          <w:rtl/>
        </w:rPr>
        <w:t>19</w:t>
      </w:r>
      <w:r w:rsidR="00191CDD">
        <w:rPr>
          <w:rtl/>
        </w:rPr>
        <w:t>5/6</w:t>
      </w:r>
      <w:r w:rsidR="00140CA9">
        <w:rPr>
          <w:rtl/>
        </w:rPr>
        <w:t>3</w:t>
      </w:r>
      <w:r w:rsidR="00191CDD">
        <w:rPr>
          <w:rtl/>
        </w:rPr>
        <w:t xml:space="preserve">. </w:t>
      </w:r>
    </w:p>
    <w:p w:rsidR="00D7268C" w:rsidRDefault="00654B6E" w:rsidP="005E32C9">
      <w:pPr>
        <w:pStyle w:val="libFootnote0"/>
        <w:rPr>
          <w:rtl/>
        </w:rPr>
      </w:pPr>
      <w:r>
        <w:rPr>
          <w:rtl/>
        </w:rPr>
        <w:t>(8)</w:t>
      </w:r>
      <w:r w:rsidR="00191CDD">
        <w:rPr>
          <w:rtl/>
        </w:rPr>
        <w:t xml:space="preserve"> ق:5</w:t>
      </w:r>
      <w:r w:rsidR="00140CA9">
        <w:rPr>
          <w:rtl/>
        </w:rPr>
        <w:t>19</w:t>
      </w:r>
      <w:r w:rsidR="00191CDD">
        <w:rPr>
          <w:rtl/>
        </w:rPr>
        <w:t>/</w:t>
      </w:r>
      <w:r w:rsidR="00140CA9">
        <w:rPr>
          <w:rtl/>
        </w:rPr>
        <w:t>103</w:t>
      </w:r>
      <w:r w:rsidR="00191CDD">
        <w:rPr>
          <w:rtl/>
        </w:rPr>
        <w:t>/</w:t>
      </w:r>
      <w:r w:rsidR="00140CA9">
        <w:rPr>
          <w:rtl/>
        </w:rPr>
        <w:t>9</w:t>
      </w:r>
      <w:r w:rsidR="00191CDD">
        <w:rPr>
          <w:rtl/>
        </w:rPr>
        <w:t>،ج:4</w:t>
      </w:r>
      <w:r w:rsidR="00140CA9">
        <w:rPr>
          <w:rtl/>
        </w:rPr>
        <w:t>8</w:t>
      </w:r>
      <w:r w:rsidR="00191CDD">
        <w:rPr>
          <w:rtl/>
        </w:rPr>
        <w:t>/4</w:t>
      </w:r>
      <w:r w:rsidR="00140CA9">
        <w:rPr>
          <w:rtl/>
        </w:rPr>
        <w:t>1</w:t>
      </w:r>
      <w:r w:rsidR="00191CDD">
        <w:rPr>
          <w:rtl/>
        </w:rPr>
        <w:t>. ق:54</w:t>
      </w:r>
      <w:r w:rsidR="00140CA9">
        <w:rPr>
          <w:rtl/>
        </w:rPr>
        <w:t>2</w:t>
      </w:r>
      <w:r w:rsidR="00191CDD">
        <w:rPr>
          <w:rtl/>
        </w:rPr>
        <w:t>/</w:t>
      </w:r>
      <w:r w:rsidR="00140CA9">
        <w:rPr>
          <w:rtl/>
        </w:rPr>
        <w:t>10</w:t>
      </w:r>
      <w:r w:rsidR="00191CDD">
        <w:rPr>
          <w:rtl/>
        </w:rPr>
        <w:t>6/</w:t>
      </w:r>
      <w:r w:rsidR="00140CA9">
        <w:rPr>
          <w:rtl/>
        </w:rPr>
        <w:t>9</w:t>
      </w:r>
      <w:r w:rsidR="00191CDD">
        <w:rPr>
          <w:rtl/>
        </w:rPr>
        <w:t>،ج:</w:t>
      </w:r>
      <w:r w:rsidR="00140CA9">
        <w:rPr>
          <w:rtl/>
        </w:rPr>
        <w:t>1</w:t>
      </w:r>
      <w:r w:rsidR="00191CDD">
        <w:rPr>
          <w:rtl/>
        </w:rPr>
        <w:t>44/4</w:t>
      </w:r>
      <w:r w:rsidR="00140CA9">
        <w:rPr>
          <w:rtl/>
        </w:rPr>
        <w:t>1</w:t>
      </w:r>
      <w:r w:rsidR="00191CDD">
        <w:rPr>
          <w:rtl/>
        </w:rPr>
        <w:t>. ق:56/</w:t>
      </w:r>
      <w:r w:rsidR="00140CA9">
        <w:rPr>
          <w:rtl/>
        </w:rPr>
        <w:t>1</w:t>
      </w:r>
      <w:r w:rsidR="00191CDD">
        <w:rPr>
          <w:rtl/>
        </w:rPr>
        <w:t>/</w:t>
      </w:r>
      <w:r w:rsidR="00140CA9">
        <w:rPr>
          <w:rtl/>
        </w:rPr>
        <w:t>1</w:t>
      </w:r>
      <w:r w:rsidR="00191CDD">
        <w:rPr>
          <w:rtl/>
        </w:rPr>
        <w:t>4،ج:</w:t>
      </w:r>
      <w:r w:rsidR="00140CA9">
        <w:rPr>
          <w:rtl/>
        </w:rPr>
        <w:t>231</w:t>
      </w:r>
      <w:r w:rsidR="00191CDD">
        <w:rPr>
          <w:rtl/>
        </w:rPr>
        <w:t>/5</w:t>
      </w:r>
      <w:r w:rsidR="00140CA9">
        <w:rPr>
          <w:rtl/>
        </w:rPr>
        <w:t>7</w:t>
      </w:r>
      <w:r w:rsidR="00191CDD">
        <w:rPr>
          <w:rtl/>
        </w:rPr>
        <w:t>.</w:t>
      </w:r>
    </w:p>
    <w:p w:rsidR="00396802" w:rsidRDefault="00396802" w:rsidP="00396802">
      <w:pPr>
        <w:pStyle w:val="libFootnote0"/>
        <w:rPr>
          <w:rtl/>
        </w:rPr>
      </w:pPr>
      <w:r>
        <w:rPr>
          <w:rFonts w:hint="cs"/>
          <w:rtl/>
        </w:rPr>
        <w:t>(9) ق:95/16/10،ج:344/43.</w:t>
      </w:r>
    </w:p>
    <w:p w:rsidR="00396802" w:rsidRDefault="00396802" w:rsidP="00396802">
      <w:pPr>
        <w:pStyle w:val="libFootnote0"/>
        <w:rPr>
          <w:rtl/>
        </w:rPr>
      </w:pPr>
      <w:r>
        <w:rPr>
          <w:rFonts w:hint="cs"/>
          <w:rtl/>
        </w:rPr>
        <w:t>(10) ق:97/16/10،ج:325/43.</w:t>
      </w:r>
    </w:p>
    <w:p w:rsidR="00396802" w:rsidRPr="00396802" w:rsidRDefault="00396802" w:rsidP="00396802">
      <w:pPr>
        <w:pStyle w:val="libFootnote0"/>
        <w:rPr>
          <w:rtl/>
        </w:rPr>
      </w:pPr>
      <w:r>
        <w:rPr>
          <w:rFonts w:hint="cs"/>
          <w:rtl/>
        </w:rPr>
        <w:t>(11) ق:98/16/10،ج:355/43.</w:t>
      </w:r>
    </w:p>
    <w:p w:rsidR="00D7268C" w:rsidRDefault="00D7268C" w:rsidP="000F2A07">
      <w:pPr>
        <w:pStyle w:val="libNormal"/>
        <w:rPr>
          <w:rtl/>
        </w:rPr>
      </w:pPr>
      <w:r>
        <w:rPr>
          <w:rtl/>
        </w:rPr>
        <w:br w:type="page"/>
      </w:r>
    </w:p>
    <w:p w:rsidR="00140CA9" w:rsidRDefault="00191CDD" w:rsidP="00191CDD">
      <w:pPr>
        <w:pStyle w:val="libNormal"/>
      </w:pPr>
      <w:r w:rsidRPr="00396802">
        <w:rPr>
          <w:rStyle w:val="libBold1Char"/>
          <w:rFonts w:hint="eastAsia"/>
          <w:rtl/>
        </w:rPr>
        <w:t>أقول</w:t>
      </w:r>
      <w:r>
        <w:rPr>
          <w:rtl/>
        </w:rPr>
        <w:t xml:space="preserve">: و تقدّم </w:t>
      </w:r>
      <w:r w:rsidRPr="00396802">
        <w:rPr>
          <w:rtl/>
        </w:rPr>
        <w:t>ف</w:t>
      </w:r>
      <w:r w:rsidRPr="00396802">
        <w:rPr>
          <w:rFonts w:hint="cs"/>
          <w:rtl/>
        </w:rPr>
        <w:t>ی</w:t>
      </w:r>
      <w:r w:rsidR="00090BC1" w:rsidRPr="00396802">
        <w:rPr>
          <w:rFonts w:hint="eastAsia"/>
          <w:rtl/>
        </w:rPr>
        <w:t>(</w:t>
      </w:r>
      <w:r w:rsidRPr="00396802">
        <w:rPr>
          <w:rFonts w:hint="eastAsia"/>
          <w:rtl/>
        </w:rPr>
        <w:t>حسن</w:t>
      </w:r>
      <w:r w:rsidR="00090BC1" w:rsidRPr="00396802">
        <w:rPr>
          <w:rFonts w:hint="eastAsia"/>
          <w:rtl/>
        </w:rPr>
        <w:t>)</w:t>
      </w:r>
      <w:r w:rsidRPr="00396802">
        <w:rPr>
          <w:rtl/>
        </w:rPr>
        <w:t xml:space="preserve"> :</w:t>
      </w:r>
      <w:r>
        <w:rPr>
          <w:rtl/>
        </w:rPr>
        <w:t xml:space="preserve"> انّه لمّا مات الحسن بن عل</w:t>
      </w:r>
      <w:r>
        <w:rPr>
          <w:rFonts w:hint="cs"/>
          <w:rtl/>
        </w:rPr>
        <w:t>یّ</w:t>
      </w:r>
      <w:r>
        <w:rPr>
          <w:rtl/>
        </w:rPr>
        <w:t xml:space="preserve"> </w:t>
      </w:r>
      <w:r w:rsidR="00F2741C" w:rsidRPr="00F2741C">
        <w:rPr>
          <w:rStyle w:val="libAlaemChar"/>
          <w:rtl/>
        </w:rPr>
        <w:t>عليهما‌السلام</w:t>
      </w:r>
      <w:r>
        <w:rPr>
          <w:rtl/>
        </w:rPr>
        <w:t xml:space="preserve"> و أخرجوا جنازته حمل مروان سر</w:t>
      </w:r>
      <w:r>
        <w:rPr>
          <w:rFonts w:hint="cs"/>
          <w:rtl/>
        </w:rPr>
        <w:t>ی</w:t>
      </w:r>
      <w:r>
        <w:rPr>
          <w:rFonts w:hint="eastAsia"/>
          <w:rtl/>
        </w:rPr>
        <w:t>ره،فقال</w:t>
      </w:r>
      <w:r>
        <w:rPr>
          <w:rtl/>
        </w:rPr>
        <w:t xml:space="preserve"> له الحس</w:t>
      </w:r>
      <w:r>
        <w:rPr>
          <w:rFonts w:hint="cs"/>
          <w:rtl/>
        </w:rPr>
        <w:t>ی</w:t>
      </w:r>
      <w:r>
        <w:rPr>
          <w:rFonts w:hint="eastAsia"/>
          <w:rtl/>
        </w:rPr>
        <w:t>ن</w:t>
      </w:r>
      <w:r>
        <w:rPr>
          <w:rtl/>
        </w:rPr>
        <w:t xml:space="preserve"> </w:t>
      </w:r>
      <w:r w:rsidR="00F2741C" w:rsidRPr="00F2741C">
        <w:rPr>
          <w:rStyle w:val="libAlaemChar"/>
          <w:rtl/>
        </w:rPr>
        <w:t>عليه‌السلام</w:t>
      </w:r>
      <w:r>
        <w:rPr>
          <w:rtl/>
        </w:rPr>
        <w:t>:أ تحمل سر</w:t>
      </w:r>
      <w:r>
        <w:rPr>
          <w:rFonts w:hint="cs"/>
          <w:rtl/>
        </w:rPr>
        <w:t>ی</w:t>
      </w:r>
      <w:r>
        <w:rPr>
          <w:rFonts w:hint="eastAsia"/>
          <w:rtl/>
        </w:rPr>
        <w:t>ره؟أما</w:t>
      </w:r>
      <w:r>
        <w:rPr>
          <w:rtl/>
        </w:rPr>
        <w:t xml:space="preserve"> و اللّه لقد کنت تجرّعه الغ</w:t>
      </w:r>
      <w:r>
        <w:rPr>
          <w:rFonts w:hint="cs"/>
          <w:rtl/>
        </w:rPr>
        <w:t>ی</w:t>
      </w:r>
      <w:r>
        <w:rPr>
          <w:rFonts w:hint="eastAsia"/>
          <w:rtl/>
        </w:rPr>
        <w:t>ظ،فقال</w:t>
      </w:r>
      <w:r>
        <w:rPr>
          <w:rtl/>
        </w:rPr>
        <w:t xml:space="preserve"> مروان:انّ</w:t>
      </w:r>
      <w:r>
        <w:rPr>
          <w:rFonts w:hint="cs"/>
          <w:rtl/>
        </w:rPr>
        <w:t>ی</w:t>
      </w:r>
      <w:r>
        <w:rPr>
          <w:rtl/>
        </w:rPr>
        <w:t xml:space="preserve"> کنت أفعل ذلک بمن </w:t>
      </w:r>
      <w:r>
        <w:rPr>
          <w:rFonts w:hint="cs"/>
          <w:rtl/>
        </w:rPr>
        <w:t>ی</w:t>
      </w:r>
      <w:r>
        <w:rPr>
          <w:rFonts w:hint="eastAsia"/>
          <w:rtl/>
        </w:rPr>
        <w:t>واز</w:t>
      </w:r>
      <w:r>
        <w:rPr>
          <w:rFonts w:hint="cs"/>
          <w:rtl/>
        </w:rPr>
        <w:t>ی</w:t>
      </w:r>
      <w:r>
        <w:rPr>
          <w:rtl/>
        </w:rPr>
        <w:t xml:space="preserve"> حلمه الجبال. </w:t>
      </w:r>
    </w:p>
    <w:p w:rsidR="00140CA9" w:rsidRDefault="00191CDD" w:rsidP="00191CDD">
      <w:pPr>
        <w:pStyle w:val="libNormal"/>
      </w:pPr>
      <w:r>
        <w:rPr>
          <w:rFonts w:hint="eastAsia"/>
          <w:rtl/>
        </w:rPr>
        <w:t>حلم</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r w:rsidRPr="000F2A07">
        <w:rPr>
          <w:rStyle w:val="libFootnotenumChar"/>
          <w:rtl/>
        </w:rPr>
        <w:t>(1)</w:t>
      </w:r>
      <w:r>
        <w:rPr>
          <w:rtl/>
        </w:rPr>
        <w:t xml:space="preserve">. </w:t>
      </w:r>
      <w:r>
        <w:rPr>
          <w:rFonts w:hint="eastAsia"/>
          <w:rtl/>
        </w:rPr>
        <w:t>ف</w:t>
      </w:r>
      <w:r>
        <w:rPr>
          <w:rFonts w:hint="cs"/>
          <w:rtl/>
        </w:rPr>
        <w:t>ی</w:t>
      </w:r>
      <w:r>
        <w:rPr>
          <w:rtl/>
        </w:rPr>
        <w:t xml:space="preserve">: انّ الأحلام لم </w:t>
      </w:r>
      <w:r>
        <w:rPr>
          <w:rFonts w:hint="cs"/>
          <w:rtl/>
        </w:rPr>
        <w:t>ی</w:t>
      </w:r>
      <w:r>
        <w:rPr>
          <w:rFonts w:hint="eastAsia"/>
          <w:rtl/>
        </w:rPr>
        <w:t>کن</w:t>
      </w:r>
      <w:r>
        <w:rPr>
          <w:rtl/>
        </w:rPr>
        <w:t xml:space="preserve"> ف</w:t>
      </w:r>
      <w:r>
        <w:rPr>
          <w:rFonts w:hint="cs"/>
          <w:rtl/>
        </w:rPr>
        <w:t>ی</w:t>
      </w:r>
      <w:r>
        <w:rPr>
          <w:rFonts w:hint="eastAsia"/>
          <w:rtl/>
        </w:rPr>
        <w:t>ما</w:t>
      </w:r>
      <w:r>
        <w:rPr>
          <w:rtl/>
        </w:rPr>
        <w:t xml:space="preserve"> مض</w:t>
      </w:r>
      <w:r>
        <w:rPr>
          <w:rFonts w:hint="cs"/>
          <w:rtl/>
        </w:rPr>
        <w:t>ی</w:t>
      </w:r>
      <w:r>
        <w:rPr>
          <w:rtl/>
        </w:rPr>
        <w:t xml:space="preserve"> ف</w:t>
      </w:r>
      <w:r>
        <w:rPr>
          <w:rFonts w:hint="cs"/>
          <w:rtl/>
        </w:rPr>
        <w:t>ی</w:t>
      </w:r>
      <w:r>
        <w:rPr>
          <w:rtl/>
        </w:rPr>
        <w:t xml:space="preserve"> أوّل الخلق و انّما حدثت </w:t>
      </w:r>
      <w:r w:rsidRPr="000F2A07">
        <w:rPr>
          <w:rStyle w:val="libFootnotenumChar"/>
          <w:rtl/>
        </w:rPr>
        <w:t>(2)</w:t>
      </w:r>
      <w:r>
        <w:rPr>
          <w:rtl/>
        </w:rPr>
        <w:t xml:space="preserve">. </w:t>
      </w:r>
    </w:p>
    <w:p w:rsidR="00140CA9" w:rsidRDefault="00191CDD" w:rsidP="00396802">
      <w:pPr>
        <w:pStyle w:val="libCenterBold1"/>
      </w:pPr>
      <w:r>
        <w:rPr>
          <w:rFonts w:hint="eastAsia"/>
          <w:rtl/>
        </w:rPr>
        <w:t>الإمام</w:t>
      </w:r>
      <w:r>
        <w:rPr>
          <w:rtl/>
        </w:rPr>
        <w:t xml:space="preserve"> لا </w:t>
      </w:r>
      <w:r>
        <w:rPr>
          <w:rFonts w:hint="cs"/>
          <w:rtl/>
        </w:rPr>
        <w:t>ی</w:t>
      </w:r>
      <w:r>
        <w:rPr>
          <w:rFonts w:hint="eastAsia"/>
          <w:rtl/>
        </w:rPr>
        <w:t>حتلم</w:t>
      </w:r>
      <w:r>
        <w:rPr>
          <w:rtl/>
        </w:rPr>
        <w:t xml:space="preserve"> </w:t>
      </w:r>
    </w:p>
    <w:p w:rsidR="00140CA9" w:rsidRDefault="00191CDD" w:rsidP="00191CDD">
      <w:pPr>
        <w:pStyle w:val="libNormal"/>
      </w:pPr>
      <w:r>
        <w:rPr>
          <w:rFonts w:hint="eastAsia"/>
          <w:rtl/>
        </w:rPr>
        <w:t>ف</w:t>
      </w:r>
      <w:r>
        <w:rPr>
          <w:rFonts w:hint="cs"/>
          <w:rtl/>
        </w:rPr>
        <w:t>ی</w:t>
      </w:r>
      <w:r>
        <w:rPr>
          <w:rtl/>
        </w:rPr>
        <w:t xml:space="preserve"> انّ الإمام لا </w:t>
      </w:r>
      <w:r>
        <w:rPr>
          <w:rFonts w:hint="cs"/>
          <w:rtl/>
        </w:rPr>
        <w:t>ی</w:t>
      </w:r>
      <w:r>
        <w:rPr>
          <w:rFonts w:hint="eastAsia"/>
          <w:rtl/>
        </w:rPr>
        <w:t>حتلم</w:t>
      </w:r>
      <w:r>
        <w:rPr>
          <w:rtl/>
        </w:rPr>
        <w:t xml:space="preserve"> لأنّ حال الأئمه </w:t>
      </w:r>
      <w:r w:rsidR="00F2741C" w:rsidRPr="00F2741C">
        <w:rPr>
          <w:rStyle w:val="libAlaemChar"/>
          <w:rtl/>
        </w:rPr>
        <w:t>عليهم‌السلام</w:t>
      </w:r>
      <w:r>
        <w:rPr>
          <w:rtl/>
        </w:rPr>
        <w:t xml:space="preserve"> ف</w:t>
      </w:r>
      <w:r>
        <w:rPr>
          <w:rFonts w:hint="cs"/>
          <w:rtl/>
        </w:rPr>
        <w:t>ی</w:t>
      </w:r>
      <w:r>
        <w:rPr>
          <w:rtl/>
        </w:rPr>
        <w:t xml:space="preserve"> المنام حالهم ف</w:t>
      </w:r>
      <w:r>
        <w:rPr>
          <w:rFonts w:hint="cs"/>
          <w:rtl/>
        </w:rPr>
        <w:t>ی</w:t>
      </w:r>
      <w:r>
        <w:rPr>
          <w:rtl/>
        </w:rPr>
        <w:t xml:space="preserve"> ال</w:t>
      </w:r>
      <w:r>
        <w:rPr>
          <w:rFonts w:hint="cs"/>
          <w:rtl/>
        </w:rPr>
        <w:t>ی</w:t>
      </w:r>
      <w:r>
        <w:rPr>
          <w:rFonts w:hint="eastAsia"/>
          <w:rtl/>
        </w:rPr>
        <w:t>قظه،و</w:t>
      </w:r>
      <w:r>
        <w:rPr>
          <w:rtl/>
        </w:rPr>
        <w:t xml:space="preserve"> قد أعاذ اللّه أول</w:t>
      </w:r>
      <w:r>
        <w:rPr>
          <w:rFonts w:hint="cs"/>
          <w:rtl/>
        </w:rPr>
        <w:t>ی</w:t>
      </w:r>
      <w:r>
        <w:rPr>
          <w:rFonts w:hint="eastAsia"/>
          <w:rtl/>
        </w:rPr>
        <w:t>اءه</w:t>
      </w:r>
      <w:r>
        <w:rPr>
          <w:rtl/>
        </w:rPr>
        <w:t xml:space="preserve"> من لمّه الش</w:t>
      </w:r>
      <w:r>
        <w:rPr>
          <w:rFonts w:hint="cs"/>
          <w:rtl/>
        </w:rPr>
        <w:t>ی</w:t>
      </w:r>
      <w:r>
        <w:rPr>
          <w:rFonts w:hint="eastAsia"/>
          <w:rtl/>
        </w:rPr>
        <w:t>طان</w:t>
      </w:r>
      <w:r>
        <w:rPr>
          <w:rtl/>
        </w:rPr>
        <w:t xml:space="preserve"> </w:t>
      </w:r>
      <w:r w:rsidRPr="000F2A07">
        <w:rPr>
          <w:rStyle w:val="libFootnotenumChar"/>
          <w:rtl/>
        </w:rPr>
        <w:t>(3)</w:t>
      </w:r>
      <w:r>
        <w:rPr>
          <w:rtl/>
        </w:rPr>
        <w:t xml:space="preserve">. </w:t>
      </w:r>
    </w:p>
    <w:p w:rsidR="00140CA9" w:rsidRDefault="00191CDD" w:rsidP="00396802">
      <w:pPr>
        <w:pStyle w:val="libNormal"/>
      </w:pPr>
      <w:r>
        <w:rPr>
          <w:rFonts w:hint="eastAsia"/>
          <w:rtl/>
        </w:rPr>
        <w:t>الاحتلام</w:t>
      </w:r>
      <w:r>
        <w:rPr>
          <w:rtl/>
        </w:rPr>
        <w:t xml:space="preserve"> </w:t>
      </w:r>
      <w:r>
        <w:rPr>
          <w:rFonts w:hint="eastAsia"/>
          <w:rtl/>
        </w:rPr>
        <w:t>ف</w:t>
      </w:r>
      <w:r>
        <w:rPr>
          <w:rFonts w:hint="cs"/>
          <w:rtl/>
        </w:rPr>
        <w:t>ی</w:t>
      </w:r>
      <w:r>
        <w:rPr>
          <w:rtl/>
        </w:rPr>
        <w:t xml:space="preserve"> خبر توح</w:t>
      </w:r>
      <w:r>
        <w:rPr>
          <w:rFonts w:hint="cs"/>
          <w:rtl/>
        </w:rPr>
        <w:t>ی</w:t>
      </w:r>
      <w:r>
        <w:rPr>
          <w:rFonts w:hint="eastAsia"/>
          <w:rtl/>
        </w:rPr>
        <w:t>د</w:t>
      </w:r>
      <w:r>
        <w:rPr>
          <w:rtl/>
        </w:rPr>
        <w:t xml:space="preserve"> المفضّل قال الصادق </w:t>
      </w:r>
      <w:r w:rsidR="00F2741C" w:rsidRPr="00F2741C">
        <w:rPr>
          <w:rStyle w:val="libAlaemChar"/>
          <w:rtl/>
        </w:rPr>
        <w:t>عليه‌السلام</w:t>
      </w:r>
      <w:r>
        <w:rPr>
          <w:rtl/>
        </w:rPr>
        <w:t xml:space="preserve">: فکّر </w:t>
      </w:r>
      <w:r>
        <w:rPr>
          <w:rFonts w:hint="cs"/>
          <w:rtl/>
        </w:rPr>
        <w:t>ی</w:t>
      </w:r>
      <w:r>
        <w:rPr>
          <w:rFonts w:hint="eastAsia"/>
          <w:rtl/>
        </w:rPr>
        <w:t>ا</w:t>
      </w:r>
      <w:r>
        <w:rPr>
          <w:rtl/>
        </w:rPr>
        <w:t xml:space="preserve"> مفضّل ف</w:t>
      </w:r>
      <w:r>
        <w:rPr>
          <w:rFonts w:hint="cs"/>
          <w:rtl/>
        </w:rPr>
        <w:t>ی</w:t>
      </w:r>
      <w:r>
        <w:rPr>
          <w:rtl/>
        </w:rPr>
        <w:t xml:space="preserve"> الأحلام،ک</w:t>
      </w:r>
      <w:r>
        <w:rPr>
          <w:rFonts w:hint="cs"/>
          <w:rtl/>
        </w:rPr>
        <w:t>ی</w:t>
      </w:r>
      <w:r>
        <w:rPr>
          <w:rFonts w:hint="eastAsia"/>
          <w:rtl/>
        </w:rPr>
        <w:t>ف</w:t>
      </w:r>
      <w:r>
        <w:rPr>
          <w:rtl/>
        </w:rPr>
        <w:t xml:space="preserve"> دبّر الأمر ف</w:t>
      </w:r>
      <w:r>
        <w:rPr>
          <w:rFonts w:hint="cs"/>
          <w:rtl/>
        </w:rPr>
        <w:t>ی</w:t>
      </w:r>
      <w:r>
        <w:rPr>
          <w:rFonts w:hint="eastAsia"/>
          <w:rtl/>
        </w:rPr>
        <w:t>ها</w:t>
      </w:r>
      <w:r>
        <w:rPr>
          <w:rtl/>
        </w:rPr>
        <w:t xml:space="preserve"> فمزج صادقها بکاذبها،فانّها لو کانت کلّها تصدق لکان الناس کلّهم أنب</w:t>
      </w:r>
      <w:r>
        <w:rPr>
          <w:rFonts w:hint="cs"/>
          <w:rtl/>
        </w:rPr>
        <w:t>ی</w:t>
      </w:r>
      <w:r>
        <w:rPr>
          <w:rFonts w:hint="eastAsia"/>
          <w:rtl/>
        </w:rPr>
        <w:t>اء،و</w:t>
      </w:r>
      <w:r>
        <w:rPr>
          <w:rtl/>
        </w:rPr>
        <w:t xml:space="preserve"> لو کانت کلّها تکذب لم </w:t>
      </w:r>
      <w:r>
        <w:rPr>
          <w:rFonts w:hint="cs"/>
          <w:rtl/>
        </w:rPr>
        <w:t>ی</w:t>
      </w:r>
      <w:r>
        <w:rPr>
          <w:rFonts w:hint="eastAsia"/>
          <w:rtl/>
        </w:rPr>
        <w:t>کن</w:t>
      </w:r>
      <w:r>
        <w:rPr>
          <w:rtl/>
        </w:rPr>
        <w:t xml:space="preserve"> ف</w:t>
      </w:r>
      <w:r>
        <w:rPr>
          <w:rFonts w:hint="cs"/>
          <w:rtl/>
        </w:rPr>
        <w:t>ی</w:t>
      </w:r>
      <w:r>
        <w:rPr>
          <w:rFonts w:hint="eastAsia"/>
          <w:rtl/>
        </w:rPr>
        <w:t>ها</w:t>
      </w:r>
      <w:r>
        <w:rPr>
          <w:rtl/>
        </w:rPr>
        <w:t xml:space="preserve"> منفعه،بل کانت فضلا لا معن</w:t>
      </w:r>
      <w:r>
        <w:rPr>
          <w:rFonts w:hint="cs"/>
          <w:rtl/>
        </w:rPr>
        <w:t>ی</w:t>
      </w:r>
      <w:r>
        <w:rPr>
          <w:rtl/>
        </w:rPr>
        <w:t xml:space="preserve"> له؛ فصارت تصدق أح</w:t>
      </w:r>
      <w:r>
        <w:rPr>
          <w:rFonts w:hint="cs"/>
          <w:rtl/>
        </w:rPr>
        <w:t>ی</w:t>
      </w:r>
      <w:r>
        <w:rPr>
          <w:rFonts w:hint="eastAsia"/>
          <w:rtl/>
        </w:rPr>
        <w:t>انا</w:t>
      </w:r>
      <w:r>
        <w:rPr>
          <w:rtl/>
        </w:rPr>
        <w:t xml:space="preserve"> ف</w:t>
      </w:r>
      <w:r>
        <w:rPr>
          <w:rFonts w:hint="cs"/>
          <w:rtl/>
        </w:rPr>
        <w:t>ی</w:t>
      </w:r>
      <w:r>
        <w:rPr>
          <w:rFonts w:hint="eastAsia"/>
          <w:rtl/>
        </w:rPr>
        <w:t>نتفع</w:t>
      </w:r>
      <w:r>
        <w:rPr>
          <w:rtl/>
        </w:rPr>
        <w:t xml:space="preserve"> بها ال</w:t>
      </w:r>
      <w:r>
        <w:rPr>
          <w:rFonts w:hint="eastAsia"/>
          <w:rtl/>
        </w:rPr>
        <w:t>ناس</w:t>
      </w:r>
      <w:r>
        <w:rPr>
          <w:rtl/>
        </w:rPr>
        <w:t xml:space="preserve"> ف</w:t>
      </w:r>
      <w:r>
        <w:rPr>
          <w:rFonts w:hint="cs"/>
          <w:rtl/>
        </w:rPr>
        <w:t>ی</w:t>
      </w:r>
      <w:r>
        <w:rPr>
          <w:rtl/>
        </w:rPr>
        <w:t xml:space="preserve"> مصلحه </w:t>
      </w:r>
      <w:r>
        <w:rPr>
          <w:rFonts w:hint="cs"/>
          <w:rtl/>
        </w:rPr>
        <w:t>ی</w:t>
      </w:r>
      <w:r>
        <w:rPr>
          <w:rFonts w:hint="eastAsia"/>
          <w:rtl/>
        </w:rPr>
        <w:t>هتد</w:t>
      </w:r>
      <w:r>
        <w:rPr>
          <w:rFonts w:hint="cs"/>
          <w:rtl/>
        </w:rPr>
        <w:t>ی</w:t>
      </w:r>
      <w:r>
        <w:rPr>
          <w:rtl/>
        </w:rPr>
        <w:t xml:space="preserve"> لها أو مضرّه </w:t>
      </w:r>
      <w:r>
        <w:rPr>
          <w:rFonts w:hint="cs"/>
          <w:rtl/>
        </w:rPr>
        <w:t>ی</w:t>
      </w:r>
      <w:r>
        <w:rPr>
          <w:rFonts w:hint="eastAsia"/>
          <w:rtl/>
        </w:rPr>
        <w:t>تحذّر</w:t>
      </w:r>
      <w:r>
        <w:rPr>
          <w:rtl/>
        </w:rPr>
        <w:t xml:space="preserve"> منها،و تکذب کث</w:t>
      </w:r>
      <w:r>
        <w:rPr>
          <w:rFonts w:hint="cs"/>
          <w:rtl/>
        </w:rPr>
        <w:t>ی</w:t>
      </w:r>
      <w:r>
        <w:rPr>
          <w:rFonts w:hint="eastAsia"/>
          <w:rtl/>
        </w:rPr>
        <w:t>را</w:t>
      </w:r>
      <w:r>
        <w:rPr>
          <w:rtl/>
        </w:rPr>
        <w:t xml:space="preserve"> لئلا </w:t>
      </w:r>
      <w:r>
        <w:rPr>
          <w:rFonts w:hint="cs"/>
          <w:rtl/>
        </w:rPr>
        <w:t>ی</w:t>
      </w:r>
      <w:r>
        <w:rPr>
          <w:rFonts w:hint="eastAsia"/>
          <w:rtl/>
        </w:rPr>
        <w:t>عتمد</w:t>
      </w:r>
      <w:r>
        <w:rPr>
          <w:rtl/>
        </w:rPr>
        <w:t xml:space="preserve"> عل</w:t>
      </w:r>
      <w:r>
        <w:rPr>
          <w:rFonts w:hint="cs"/>
          <w:rtl/>
        </w:rPr>
        <w:t>ی</w:t>
      </w:r>
      <w:r>
        <w:rPr>
          <w:rFonts w:hint="eastAsia"/>
          <w:rtl/>
        </w:rPr>
        <w:t>ها</w:t>
      </w:r>
      <w:r>
        <w:rPr>
          <w:rtl/>
        </w:rPr>
        <w:t xml:space="preserve"> کلّ الإعتماد </w:t>
      </w:r>
      <w:r w:rsidRPr="000F2A07">
        <w:rPr>
          <w:rStyle w:val="libFootnotenumChar"/>
          <w:rtl/>
        </w:rPr>
        <w:t>(4)</w:t>
      </w:r>
      <w:r>
        <w:rPr>
          <w:rtl/>
        </w:rPr>
        <w:t xml:space="preserve">. </w:t>
      </w:r>
      <w:r>
        <w:rPr>
          <w:rFonts w:hint="eastAsia"/>
          <w:rtl/>
        </w:rPr>
        <w:t>حل</w:t>
      </w:r>
      <w:r>
        <w:rPr>
          <w:rFonts w:hint="cs"/>
          <w:rtl/>
        </w:rPr>
        <w:t>ی</w:t>
      </w:r>
      <w:r>
        <w:rPr>
          <w:rFonts w:hint="eastAsia"/>
          <w:rtl/>
        </w:rPr>
        <w:t>مه</w:t>
      </w:r>
      <w:r>
        <w:rPr>
          <w:rtl/>
        </w:rPr>
        <w:t xml:space="preserve"> السعد</w:t>
      </w:r>
      <w:r>
        <w:rPr>
          <w:rFonts w:hint="cs"/>
          <w:rtl/>
        </w:rPr>
        <w:t>ی</w:t>
      </w:r>
      <w:r>
        <w:rPr>
          <w:rFonts w:hint="eastAsia"/>
          <w:rtl/>
        </w:rPr>
        <w:t>ه</w:t>
      </w:r>
      <w:r>
        <w:rPr>
          <w:rtl/>
        </w:rPr>
        <w:t xml:space="preserve"> </w:t>
      </w:r>
      <w:r>
        <w:rPr>
          <w:rFonts w:hint="eastAsia"/>
          <w:rtl/>
        </w:rPr>
        <w:t>ف</w:t>
      </w:r>
      <w:r>
        <w:rPr>
          <w:rFonts w:hint="cs"/>
          <w:rtl/>
        </w:rPr>
        <w:t>ی</w:t>
      </w:r>
      <w:r>
        <w:rPr>
          <w:rtl/>
        </w:rPr>
        <w:t xml:space="preserve"> انّ حل</w:t>
      </w:r>
      <w:r>
        <w:rPr>
          <w:rFonts w:hint="cs"/>
          <w:rtl/>
        </w:rPr>
        <w:t>ی</w:t>
      </w:r>
      <w:r>
        <w:rPr>
          <w:rFonts w:hint="eastAsia"/>
          <w:rtl/>
        </w:rPr>
        <w:t>مه</w:t>
      </w:r>
      <w:r>
        <w:rPr>
          <w:rtl/>
        </w:rPr>
        <w:t xml:space="preserve"> بنت أب</w:t>
      </w:r>
      <w:r>
        <w:rPr>
          <w:rFonts w:hint="cs"/>
          <w:rtl/>
        </w:rPr>
        <w:t>ی</w:t>
      </w:r>
      <w:r>
        <w:rPr>
          <w:rtl/>
        </w:rPr>
        <w:t xml:space="preserve"> ذو</w:t>
      </w:r>
      <w:r>
        <w:rPr>
          <w:rFonts w:hint="cs"/>
          <w:rtl/>
        </w:rPr>
        <w:t>ی</w:t>
      </w:r>
      <w:r>
        <w:rPr>
          <w:rFonts w:hint="eastAsia"/>
          <w:rtl/>
        </w:rPr>
        <w:t>ب</w:t>
      </w:r>
      <w:r>
        <w:rPr>
          <w:rtl/>
        </w:rPr>
        <w:t xml:space="preserve"> جاءت ال</w:t>
      </w:r>
      <w:r>
        <w:rPr>
          <w:rFonts w:hint="cs"/>
          <w:rtl/>
        </w:rPr>
        <w:t>ی</w:t>
      </w:r>
      <w:r>
        <w:rPr>
          <w:rtl/>
        </w:rPr>
        <w:t xml:space="preserve"> مکّه تلتمس الرض</w:t>
      </w:r>
      <w:r>
        <w:rPr>
          <w:rFonts w:hint="cs"/>
          <w:rtl/>
        </w:rPr>
        <w:t>ی</w:t>
      </w:r>
      <w:r>
        <w:rPr>
          <w:rFonts w:hint="eastAsia"/>
          <w:rtl/>
        </w:rPr>
        <w:t>ع،فمنّ</w:t>
      </w:r>
      <w:r>
        <w:rPr>
          <w:rtl/>
        </w:rPr>
        <w:t xml:space="preserve"> اللّه عل</w:t>
      </w:r>
      <w:r>
        <w:rPr>
          <w:rFonts w:hint="cs"/>
          <w:rtl/>
        </w:rPr>
        <w:t>ی</w:t>
      </w:r>
      <w:r>
        <w:rPr>
          <w:rFonts w:hint="eastAsia"/>
          <w:rtl/>
        </w:rPr>
        <w:t>ها</w:t>
      </w:r>
      <w:r>
        <w:rPr>
          <w:rtl/>
        </w:rPr>
        <w:t xml:space="preserve"> بمحمّد </w:t>
      </w:r>
      <w:r w:rsidR="00F2741C" w:rsidRPr="00F2741C">
        <w:rPr>
          <w:rStyle w:val="libAlaemChar"/>
          <w:rtl/>
        </w:rPr>
        <w:t>صلى‌الله‌عليه‌وآله‌وسلم</w:t>
      </w:r>
      <w:r>
        <w:rPr>
          <w:rtl/>
        </w:rPr>
        <w:t xml:space="preserve">،فأخذته فحصل لها من البرکه ما لا </w:t>
      </w:r>
      <w:r>
        <w:rPr>
          <w:rFonts w:hint="cs"/>
          <w:rtl/>
        </w:rPr>
        <w:t>ی</w:t>
      </w:r>
      <w:r>
        <w:rPr>
          <w:rFonts w:hint="eastAsia"/>
          <w:rtl/>
        </w:rPr>
        <w:t>حص</w:t>
      </w:r>
      <w:r>
        <w:rPr>
          <w:rFonts w:hint="cs"/>
          <w:rtl/>
        </w:rPr>
        <w:t>ی</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ذکر</w:t>
      </w:r>
      <w:r>
        <w:rPr>
          <w:rtl/>
        </w:rPr>
        <w:t xml:space="preserve"> ما شاهدت حل</w:t>
      </w:r>
      <w:r>
        <w:rPr>
          <w:rFonts w:hint="cs"/>
          <w:rtl/>
        </w:rPr>
        <w:t>ی</w:t>
      </w:r>
      <w:r>
        <w:rPr>
          <w:rFonts w:hint="eastAsia"/>
          <w:rtl/>
        </w:rPr>
        <w:t>مه</w:t>
      </w:r>
      <w:r>
        <w:rPr>
          <w:rtl/>
        </w:rPr>
        <w:t xml:space="preserve"> منه </w:t>
      </w:r>
      <w:r w:rsidR="00F2741C" w:rsidRPr="00F2741C">
        <w:rPr>
          <w:rStyle w:val="libAlaemChar"/>
          <w:rtl/>
        </w:rPr>
        <w:t>صلى‌الله‌عليه‌وآله‌وسلم</w:t>
      </w:r>
      <w:r>
        <w:rPr>
          <w:rtl/>
        </w:rPr>
        <w:t xml:space="preserve"> ف</w:t>
      </w:r>
      <w:r>
        <w:rPr>
          <w:rFonts w:hint="cs"/>
          <w:rtl/>
        </w:rPr>
        <w:t>ی</w:t>
      </w:r>
      <w:r>
        <w:rPr>
          <w:rtl/>
        </w:rPr>
        <w:t xml:space="preserve"> أ</w:t>
      </w:r>
      <w:r>
        <w:rPr>
          <w:rFonts w:hint="cs"/>
          <w:rtl/>
        </w:rPr>
        <w:t>یّ</w:t>
      </w:r>
      <w:r>
        <w:rPr>
          <w:rFonts w:hint="eastAsia"/>
          <w:rtl/>
        </w:rPr>
        <w:t>ام</w:t>
      </w:r>
      <w:r>
        <w:rPr>
          <w:rtl/>
        </w:rPr>
        <w:t xml:space="preserve"> کان عندها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23</w:t>
      </w:r>
      <w:r w:rsidR="00191CDD">
        <w:rPr>
          <w:rtl/>
        </w:rPr>
        <w:t>4/</w:t>
      </w:r>
      <w:r w:rsidR="00140CA9">
        <w:rPr>
          <w:rtl/>
        </w:rPr>
        <w:t>39</w:t>
      </w:r>
      <w:r w:rsidR="00191CDD">
        <w:rPr>
          <w:rtl/>
        </w:rPr>
        <w:t>/</w:t>
      </w:r>
      <w:r w:rsidR="00140CA9">
        <w:rPr>
          <w:rtl/>
        </w:rPr>
        <w:t>10</w:t>
      </w:r>
      <w:r w:rsidR="00191CDD">
        <w:rPr>
          <w:rtl/>
        </w:rPr>
        <w:t>،ج:</w:t>
      </w:r>
      <w:r w:rsidR="00140CA9">
        <w:rPr>
          <w:rtl/>
        </w:rPr>
        <w:t>1</w:t>
      </w:r>
      <w:r w:rsidR="00191CDD">
        <w:rPr>
          <w:rtl/>
        </w:rPr>
        <w:t>66/45. ق:</w:t>
      </w:r>
      <w:r w:rsidR="00140CA9">
        <w:rPr>
          <w:rtl/>
        </w:rPr>
        <w:t>17</w:t>
      </w:r>
      <w:r w:rsidR="00191CDD">
        <w:rPr>
          <w:rtl/>
        </w:rPr>
        <w:t>/5/</w:t>
      </w:r>
      <w:r w:rsidR="00140CA9">
        <w:rPr>
          <w:rtl/>
        </w:rPr>
        <w:t>11</w:t>
      </w:r>
      <w:r w:rsidR="00191CDD">
        <w:rPr>
          <w:rtl/>
        </w:rPr>
        <w:t xml:space="preserve"> و </w:t>
      </w:r>
      <w:r w:rsidR="00140CA9">
        <w:rPr>
          <w:rtl/>
        </w:rPr>
        <w:t>27</w:t>
      </w:r>
      <w:r w:rsidR="00191CDD">
        <w:rPr>
          <w:rtl/>
        </w:rPr>
        <w:t xml:space="preserve"> و </w:t>
      </w:r>
      <w:r w:rsidR="00140CA9">
        <w:rPr>
          <w:rtl/>
        </w:rPr>
        <w:t>28</w:t>
      </w:r>
      <w:r w:rsidR="00191CDD">
        <w:rPr>
          <w:rtl/>
        </w:rPr>
        <w:t xml:space="preserve">،ج:54/46 و </w:t>
      </w:r>
      <w:r w:rsidR="00140CA9">
        <w:rPr>
          <w:rtl/>
        </w:rPr>
        <w:t>99</w:t>
      </w:r>
      <w:r w:rsidR="00191CDD">
        <w:rPr>
          <w:rtl/>
        </w:rPr>
        <w:t xml:space="preserve"> و </w:t>
      </w:r>
      <w:r w:rsidR="00140CA9">
        <w:rPr>
          <w:rtl/>
        </w:rPr>
        <w:t>100</w:t>
      </w:r>
      <w:r w:rsidR="00191CDD">
        <w:rPr>
          <w:rtl/>
        </w:rPr>
        <w:t xml:space="preserve">. </w:t>
      </w:r>
    </w:p>
    <w:p w:rsidR="00140CA9" w:rsidRDefault="00D7268C" w:rsidP="005E32C9">
      <w:pPr>
        <w:pStyle w:val="libFootnote0"/>
      </w:pPr>
      <w:r>
        <w:rPr>
          <w:rtl/>
        </w:rPr>
        <w:t>(2)</w:t>
      </w:r>
      <w:r w:rsidR="00191CDD">
        <w:rPr>
          <w:rtl/>
        </w:rPr>
        <w:t xml:space="preserve"> ق:44</w:t>
      </w:r>
      <w:r w:rsidR="00140CA9">
        <w:rPr>
          <w:rtl/>
        </w:rPr>
        <w:t>7</w:t>
      </w:r>
      <w:r w:rsidR="00191CDD">
        <w:rPr>
          <w:rtl/>
        </w:rPr>
        <w:t>/</w:t>
      </w:r>
      <w:r w:rsidR="00140CA9">
        <w:rPr>
          <w:rtl/>
        </w:rPr>
        <w:t>80</w:t>
      </w:r>
      <w:r w:rsidR="00191CDD">
        <w:rPr>
          <w:rtl/>
        </w:rPr>
        <w:t>/5،ج:4</w:t>
      </w:r>
      <w:r w:rsidR="00140CA9">
        <w:rPr>
          <w:rtl/>
        </w:rPr>
        <w:t>8</w:t>
      </w:r>
      <w:r w:rsidR="00191CDD">
        <w:rPr>
          <w:rtl/>
        </w:rPr>
        <w:t>4/</w:t>
      </w:r>
      <w:r w:rsidR="00140CA9">
        <w:rPr>
          <w:rtl/>
        </w:rPr>
        <w:t>1</w:t>
      </w:r>
      <w:r w:rsidR="00191CDD">
        <w:rPr>
          <w:rtl/>
        </w:rPr>
        <w:t xml:space="preserve">4. </w:t>
      </w:r>
    </w:p>
    <w:p w:rsidR="00140CA9" w:rsidRDefault="00D7268C" w:rsidP="005E32C9">
      <w:pPr>
        <w:pStyle w:val="libFootnote0"/>
      </w:pPr>
      <w:r>
        <w:rPr>
          <w:rtl/>
        </w:rPr>
        <w:t>(3)</w:t>
      </w:r>
      <w:r w:rsidR="00191CDD">
        <w:rPr>
          <w:rtl/>
        </w:rPr>
        <w:t xml:space="preserve"> ق:</w:t>
      </w:r>
      <w:r w:rsidR="00140CA9">
        <w:rPr>
          <w:rtl/>
        </w:rPr>
        <w:t>219</w:t>
      </w:r>
      <w:r w:rsidR="00191CDD">
        <w:rPr>
          <w:rtl/>
        </w:rPr>
        <w:t>/</w:t>
      </w:r>
      <w:r w:rsidR="00140CA9">
        <w:rPr>
          <w:rtl/>
        </w:rPr>
        <w:t>7</w:t>
      </w:r>
      <w:r w:rsidR="00191CDD">
        <w:rPr>
          <w:rtl/>
        </w:rPr>
        <w:t>5/</w:t>
      </w:r>
      <w:r w:rsidR="00140CA9">
        <w:rPr>
          <w:rtl/>
        </w:rPr>
        <w:t>7</w:t>
      </w:r>
      <w:r w:rsidR="00191CDD">
        <w:rPr>
          <w:rtl/>
        </w:rPr>
        <w:t>،ج:</w:t>
      </w:r>
      <w:r w:rsidR="00140CA9">
        <w:rPr>
          <w:rtl/>
        </w:rPr>
        <w:t>1</w:t>
      </w:r>
      <w:r w:rsidR="00191CDD">
        <w:rPr>
          <w:rtl/>
        </w:rPr>
        <w:t>5</w:t>
      </w:r>
      <w:r w:rsidR="00140CA9">
        <w:rPr>
          <w:rtl/>
        </w:rPr>
        <w:t>7</w:t>
      </w:r>
      <w:r w:rsidR="00191CDD">
        <w:rPr>
          <w:rtl/>
        </w:rPr>
        <w:t>/</w:t>
      </w:r>
      <w:r w:rsidR="00140CA9">
        <w:rPr>
          <w:rtl/>
        </w:rPr>
        <w:t>2</w:t>
      </w:r>
      <w:r w:rsidR="00191CDD">
        <w:rPr>
          <w:rtl/>
        </w:rPr>
        <w:t xml:space="preserve">5. </w:t>
      </w:r>
    </w:p>
    <w:p w:rsidR="00140CA9" w:rsidRDefault="00D7268C" w:rsidP="005E32C9">
      <w:pPr>
        <w:pStyle w:val="libFootnote0"/>
      </w:pPr>
      <w:r>
        <w:rPr>
          <w:rtl/>
        </w:rPr>
        <w:t>(4)</w:t>
      </w:r>
      <w:r w:rsidR="00191CDD">
        <w:rPr>
          <w:rtl/>
        </w:rPr>
        <w:t xml:space="preserve"> ق:</w:t>
      </w:r>
      <w:r w:rsidR="00140CA9">
        <w:rPr>
          <w:rtl/>
        </w:rPr>
        <w:t>27</w:t>
      </w:r>
      <w:r w:rsidR="00191CDD">
        <w:rPr>
          <w:rtl/>
        </w:rPr>
        <w:t>/4/</w:t>
      </w:r>
      <w:r w:rsidR="00140CA9">
        <w:rPr>
          <w:rtl/>
        </w:rPr>
        <w:t>2</w:t>
      </w:r>
      <w:r w:rsidR="00191CDD">
        <w:rPr>
          <w:rtl/>
        </w:rPr>
        <w:t>،ج:</w:t>
      </w:r>
      <w:r w:rsidR="00140CA9">
        <w:rPr>
          <w:rtl/>
        </w:rPr>
        <w:t>8</w:t>
      </w:r>
      <w:r w:rsidR="00191CDD">
        <w:rPr>
          <w:rtl/>
        </w:rPr>
        <w:t>5/</w:t>
      </w:r>
      <w:r w:rsidR="00140CA9">
        <w:rPr>
          <w:rtl/>
        </w:rPr>
        <w:t>3</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78</w:t>
      </w:r>
      <w:r w:rsidR="00191CDD">
        <w:rPr>
          <w:rtl/>
        </w:rPr>
        <w:t>/4/6-</w:t>
      </w:r>
      <w:r w:rsidR="00140CA9">
        <w:rPr>
          <w:rtl/>
        </w:rPr>
        <w:t>92</w:t>
      </w:r>
      <w:r w:rsidR="00191CDD">
        <w:rPr>
          <w:rtl/>
        </w:rPr>
        <w:t>،ج:</w:t>
      </w:r>
      <w:r w:rsidR="00140CA9">
        <w:rPr>
          <w:rtl/>
        </w:rPr>
        <w:t>331</w:t>
      </w:r>
      <w:r w:rsidR="00191CDD">
        <w:rPr>
          <w:rtl/>
        </w:rPr>
        <w:t>/</w:t>
      </w:r>
      <w:r w:rsidR="00140CA9">
        <w:rPr>
          <w:rtl/>
        </w:rPr>
        <w:t>1</w:t>
      </w:r>
      <w:r w:rsidR="00191CDD">
        <w:rPr>
          <w:rtl/>
        </w:rPr>
        <w:t>5-</w:t>
      </w:r>
      <w:r w:rsidR="00140CA9">
        <w:rPr>
          <w:rtl/>
        </w:rPr>
        <w:t>391</w:t>
      </w:r>
      <w:r w:rsidR="00191CDD">
        <w:rPr>
          <w:rtl/>
        </w:rPr>
        <w:t xml:space="preserve">. </w:t>
      </w:r>
    </w:p>
    <w:p w:rsidR="00396802" w:rsidRDefault="00D7268C" w:rsidP="005E32C9">
      <w:pPr>
        <w:pStyle w:val="libFootnote0"/>
        <w:rPr>
          <w:rtl/>
        </w:rPr>
      </w:pPr>
      <w:r>
        <w:rPr>
          <w:rtl/>
        </w:rPr>
        <w:t>(6)</w:t>
      </w:r>
      <w:r w:rsidR="00191CDD">
        <w:rPr>
          <w:rtl/>
        </w:rPr>
        <w:t xml:space="preserve"> ق:</w:t>
      </w:r>
      <w:r w:rsidR="00140CA9">
        <w:rPr>
          <w:rtl/>
        </w:rPr>
        <w:t>80</w:t>
      </w:r>
      <w:r w:rsidR="00191CDD">
        <w:rPr>
          <w:rtl/>
        </w:rPr>
        <w:t>/4/6-</w:t>
      </w:r>
      <w:r w:rsidR="00140CA9">
        <w:rPr>
          <w:rtl/>
        </w:rPr>
        <w:t>93</w:t>
      </w:r>
      <w:r w:rsidR="00191CDD">
        <w:rPr>
          <w:rtl/>
        </w:rPr>
        <w:t>،ج:</w:t>
      </w:r>
      <w:r w:rsidR="00140CA9">
        <w:rPr>
          <w:rtl/>
        </w:rPr>
        <w:t>332</w:t>
      </w:r>
      <w:r w:rsidR="00191CDD">
        <w:rPr>
          <w:rtl/>
        </w:rPr>
        <w:t>/</w:t>
      </w:r>
      <w:r w:rsidR="00140CA9">
        <w:rPr>
          <w:rtl/>
        </w:rPr>
        <w:t>1</w:t>
      </w:r>
      <w:r w:rsidR="00191CDD">
        <w:rPr>
          <w:rtl/>
        </w:rPr>
        <w:t>5-4</w:t>
      </w:r>
      <w:r w:rsidR="00140CA9">
        <w:rPr>
          <w:rtl/>
        </w:rPr>
        <w:t>01</w:t>
      </w:r>
      <w:r w:rsidR="00191CDD">
        <w:rPr>
          <w:rtl/>
        </w:rPr>
        <w:t>.</w:t>
      </w:r>
    </w:p>
    <w:p w:rsidR="00396802" w:rsidRDefault="00396802" w:rsidP="00396802">
      <w:pPr>
        <w:pStyle w:val="libNormal"/>
        <w:rPr>
          <w:rtl/>
        </w:rPr>
      </w:pPr>
      <w:r>
        <w:rPr>
          <w:rtl/>
        </w:rPr>
        <w:br w:type="page"/>
      </w:r>
    </w:p>
    <w:p w:rsidR="00C218B8" w:rsidRDefault="00C218B8" w:rsidP="000F2A07">
      <w:pPr>
        <w:pStyle w:val="libNormal"/>
        <w:rPr>
          <w:rtl/>
        </w:rPr>
      </w:pPr>
      <w:r>
        <w:rPr>
          <w:rFonts w:hint="cs"/>
          <w:rtl/>
        </w:rPr>
        <w:t xml:space="preserve">و في الأخبار انّ حليمة قدمت على رسول الله </w:t>
      </w:r>
      <w:r w:rsidR="002D58AD" w:rsidRPr="00F2741C">
        <w:rPr>
          <w:rStyle w:val="libAlaemChar"/>
          <w:rtl/>
        </w:rPr>
        <w:t>صلى‌الله‌عليه‌وآله‌وسلم</w:t>
      </w:r>
      <w:r>
        <w:rPr>
          <w:rFonts w:hint="cs"/>
          <w:rtl/>
        </w:rPr>
        <w:t xml:space="preserve"> بمكّة و قد تزوّج بخديجة فشكت إليه جدب البلاد و هلاك الماشية،فكلّم رسول الله </w:t>
      </w:r>
      <w:r w:rsidR="002D58AD" w:rsidRPr="00F2741C">
        <w:rPr>
          <w:rStyle w:val="libAlaemChar"/>
          <w:rtl/>
        </w:rPr>
        <w:t>صلى‌الله‌عليه‌وآله‌وسلم</w:t>
      </w:r>
      <w:r>
        <w:rPr>
          <w:rFonts w:hint="cs"/>
          <w:rtl/>
        </w:rPr>
        <w:t xml:space="preserve"> خديجة فأعطتها أربعين شاةً و بعيراً و انصرفت الى أهلها، ثمّ قدمت عليه بعد الإسلام فأسلمت هي و زوجها </w:t>
      </w:r>
      <w:r w:rsidRPr="00CB60FE">
        <w:rPr>
          <w:rStyle w:val="libFootnotenumChar"/>
          <w:rFonts w:hint="cs"/>
          <w:rtl/>
        </w:rPr>
        <w:t>(1)</w:t>
      </w:r>
      <w:r>
        <w:rPr>
          <w:rFonts w:hint="cs"/>
          <w:rtl/>
        </w:rPr>
        <w:t>.</w:t>
      </w:r>
    </w:p>
    <w:p w:rsidR="00DD65FD" w:rsidRDefault="00C218B8" w:rsidP="00DD65FD">
      <w:pPr>
        <w:pStyle w:val="libNormal"/>
        <w:rPr>
          <w:rtl/>
        </w:rPr>
      </w:pPr>
      <w:r w:rsidRPr="00CB60FE">
        <w:rPr>
          <w:rStyle w:val="libBold1Char"/>
          <w:rFonts w:hint="cs"/>
          <w:rtl/>
        </w:rPr>
        <w:t>اعلام الورى</w:t>
      </w:r>
      <w:r>
        <w:rPr>
          <w:rFonts w:hint="cs"/>
          <w:rtl/>
        </w:rPr>
        <w:t xml:space="preserve">: في انّه أسرت في يوم حنين بنت حليمة فقامت على رأس النبيّ </w:t>
      </w:r>
      <w:r w:rsidR="002D58AD" w:rsidRPr="00F2741C">
        <w:rPr>
          <w:rStyle w:val="libAlaemChar"/>
          <w:rtl/>
        </w:rPr>
        <w:t>صلى‌الله‌عليه‌وآله‌وسلم</w:t>
      </w:r>
      <w:r>
        <w:rPr>
          <w:rFonts w:hint="cs"/>
          <w:rtl/>
        </w:rPr>
        <w:t xml:space="preserve"> و قالت: يا محمد أختك سبيت بنت حليمة، فنزع رسول الله </w:t>
      </w:r>
      <w:r w:rsidR="002D58AD" w:rsidRPr="00F2741C">
        <w:rPr>
          <w:rStyle w:val="libAlaemChar"/>
          <w:rtl/>
        </w:rPr>
        <w:t>صلى‌الله‌عليه‌وآله‌وسلم</w:t>
      </w:r>
      <w:r>
        <w:rPr>
          <w:rFonts w:hint="cs"/>
          <w:rtl/>
        </w:rPr>
        <w:t xml:space="preserve"> برده فبسطه لها فأجلسها عليه، ثمّ أكبّ عليها يسائلها، و هي التي كانت تخضنه </w:t>
      </w:r>
      <w:r w:rsidR="00DD65FD">
        <w:rPr>
          <w:rFonts w:hint="cs"/>
          <w:rtl/>
        </w:rPr>
        <w:t xml:space="preserve">اذا كانت أمّها ترضعه </w:t>
      </w:r>
      <w:r w:rsidR="002D58AD" w:rsidRPr="00F2741C">
        <w:rPr>
          <w:rStyle w:val="libAlaemChar"/>
          <w:rtl/>
        </w:rPr>
        <w:t>صلى‌الله‌عليه‌وآله‌وسلم</w:t>
      </w:r>
      <w:r w:rsidR="00DD65FD">
        <w:rPr>
          <w:rFonts w:hint="cs"/>
          <w:rtl/>
        </w:rPr>
        <w:t xml:space="preserve"> ، كلّمته في الأسارى، فوهب لها نصيبه و نصيبه بني عبد المطلب و قال لها: أمّا ما كان للمسلمين فاستشفعي بي عليهم، فلمّا صلّوا الظهر قامت فتكلمت، فوهب لها الناس أجمعون إلّا الأقرع بن حابس و عيينة بن حصن، فأقرع رسول الله </w:t>
      </w:r>
      <w:r w:rsidR="002D58AD" w:rsidRPr="00F2741C">
        <w:rPr>
          <w:rStyle w:val="libAlaemChar"/>
          <w:rtl/>
        </w:rPr>
        <w:t>صلى‌الله‌عليه‌وآله‌وسلم</w:t>
      </w:r>
      <w:r w:rsidR="00DD65FD">
        <w:rPr>
          <w:rFonts w:hint="cs"/>
          <w:rtl/>
        </w:rPr>
        <w:t xml:space="preserve"> بينهم فأصاب أحدهما خادماً لبني عقيل و أصاب الآخر خادماً لبني نمير، فلما رأيا ذلك وهبا ما منعا، و لو لا ان النساء وقعن في القسمة لوهبهنّ لها كما وهب ما لم يقع في القسمة، و لكنهنّ وقعن في أنصباء الناس فلم يأخذ منهم الّا بطيبة النفس </w:t>
      </w:r>
      <w:r w:rsidR="00DD65FD" w:rsidRPr="00CB60FE">
        <w:rPr>
          <w:rStyle w:val="libFootnotenumChar"/>
          <w:rFonts w:hint="cs"/>
          <w:rtl/>
        </w:rPr>
        <w:t>(2)</w:t>
      </w:r>
      <w:r w:rsidR="00DD65FD">
        <w:rPr>
          <w:rFonts w:hint="cs"/>
          <w:rtl/>
        </w:rPr>
        <w:t>.</w:t>
      </w:r>
    </w:p>
    <w:p w:rsidR="00DD65FD" w:rsidRDefault="00DD65FD" w:rsidP="00DD65FD">
      <w:pPr>
        <w:pStyle w:val="libNormal"/>
        <w:rPr>
          <w:rtl/>
        </w:rPr>
      </w:pPr>
      <w:r>
        <w:rPr>
          <w:rFonts w:hint="cs"/>
          <w:rtl/>
        </w:rPr>
        <w:t xml:space="preserve">إحتجاج حرّة بنت حليمة السعديّة على الحجّاج بتفضيل عليّ </w:t>
      </w:r>
      <w:r w:rsidR="002D58AD" w:rsidRPr="00F2741C">
        <w:rPr>
          <w:rStyle w:val="libAlaemChar"/>
          <w:rtl/>
        </w:rPr>
        <w:t>عليه‌السلام</w:t>
      </w:r>
      <w:r>
        <w:rPr>
          <w:rFonts w:hint="cs"/>
          <w:rtl/>
        </w:rPr>
        <w:t xml:space="preserve"> على الصحابة و على سبعة من الأنبياء أولي العزم </w:t>
      </w:r>
      <w:r w:rsidRPr="00CB60FE">
        <w:rPr>
          <w:rStyle w:val="libFootnotenumChar"/>
          <w:rFonts w:hint="cs"/>
          <w:rtl/>
        </w:rPr>
        <w:t>(3)</w:t>
      </w:r>
      <w:r>
        <w:rPr>
          <w:rFonts w:hint="cs"/>
          <w:rtl/>
        </w:rPr>
        <w:t>.</w:t>
      </w:r>
    </w:p>
    <w:p w:rsidR="00DD65FD" w:rsidRDefault="00DD65FD" w:rsidP="00DD65FD">
      <w:pPr>
        <w:pStyle w:val="libNormal"/>
        <w:rPr>
          <w:rtl/>
        </w:rPr>
      </w:pPr>
      <w:r>
        <w:rPr>
          <w:rFonts w:hint="cs"/>
          <w:rtl/>
        </w:rPr>
        <w:t xml:space="preserve">خبر محلّم </w:t>
      </w:r>
      <w:r w:rsidR="00CB60FE">
        <w:rPr>
          <w:rFonts w:hint="cs"/>
          <w:rtl/>
        </w:rPr>
        <w:t xml:space="preserve">بن حثامة الليثي و عدم قبول الأرض له لسفكه الدم الحرام </w:t>
      </w:r>
      <w:r w:rsidR="00CB60FE" w:rsidRPr="00CB60FE">
        <w:rPr>
          <w:rStyle w:val="libFootnotenumChar"/>
          <w:rFonts w:hint="cs"/>
          <w:rtl/>
        </w:rPr>
        <w:t>(4)</w:t>
      </w:r>
      <w:r w:rsidR="00CB60FE">
        <w:rPr>
          <w:rFonts w:hint="cs"/>
          <w:rtl/>
        </w:rPr>
        <w:t>.</w:t>
      </w:r>
    </w:p>
    <w:p w:rsidR="00CB60FE" w:rsidRDefault="00CB60FE" w:rsidP="00DD65FD">
      <w:pPr>
        <w:pStyle w:val="libNormal"/>
        <w:rPr>
          <w:rtl/>
        </w:rPr>
      </w:pPr>
      <w:r w:rsidRPr="00CB60FE">
        <w:rPr>
          <w:rStyle w:val="libBold1Char"/>
          <w:rFonts w:hint="cs"/>
          <w:rtl/>
        </w:rPr>
        <w:t>حلا</w:t>
      </w:r>
      <w:r>
        <w:rPr>
          <w:rFonts w:hint="cs"/>
          <w:rtl/>
        </w:rPr>
        <w:t>: أبواب الحلاوات و الحموضات.</w:t>
      </w:r>
    </w:p>
    <w:p w:rsidR="00CB60FE" w:rsidRDefault="00CB60FE" w:rsidP="00DD65FD">
      <w:pPr>
        <w:pStyle w:val="libNormal"/>
        <w:rPr>
          <w:rtl/>
        </w:rPr>
      </w:pPr>
      <w:r>
        <w:rPr>
          <w:rFonts w:hint="cs"/>
          <w:rtl/>
        </w:rPr>
        <w:t xml:space="preserve">باب أنواع الحلاوات </w:t>
      </w:r>
      <w:r w:rsidRPr="00CB60FE">
        <w:rPr>
          <w:rStyle w:val="libFootnotenumChar"/>
          <w:rFonts w:hint="cs"/>
          <w:rtl/>
        </w:rPr>
        <w:t>(5)</w:t>
      </w:r>
      <w:r>
        <w:rPr>
          <w:rFonts w:hint="cs"/>
          <w:rtl/>
        </w:rPr>
        <w:t>.</w:t>
      </w:r>
    </w:p>
    <w:p w:rsidR="00CB60FE" w:rsidRDefault="00CB60FE" w:rsidP="00CB60FE">
      <w:pPr>
        <w:pStyle w:val="libLine"/>
        <w:rPr>
          <w:rtl/>
        </w:rPr>
      </w:pPr>
      <w:r>
        <w:rPr>
          <w:rFonts w:hint="eastAsia"/>
          <w:rtl/>
        </w:rPr>
        <w:t>____________________</w:t>
      </w:r>
    </w:p>
    <w:p w:rsidR="00CB60FE" w:rsidRDefault="00CB60FE" w:rsidP="00CB60FE">
      <w:pPr>
        <w:pStyle w:val="libFootnote0"/>
        <w:rPr>
          <w:rtl/>
        </w:rPr>
      </w:pPr>
      <w:r>
        <w:rPr>
          <w:rFonts w:hint="cs"/>
          <w:rtl/>
        </w:rPr>
        <w:t>(1) ق:96/4/6،ج:401/15.</w:t>
      </w:r>
    </w:p>
    <w:p w:rsidR="00CB60FE" w:rsidRDefault="00CB60FE" w:rsidP="00CB60FE">
      <w:pPr>
        <w:pStyle w:val="libFootnote0"/>
        <w:rPr>
          <w:rtl/>
        </w:rPr>
      </w:pPr>
      <w:r>
        <w:rPr>
          <w:rFonts w:hint="cs"/>
          <w:rtl/>
        </w:rPr>
        <w:t>(2) ق:615/58/6،ج:172/21.</w:t>
      </w:r>
    </w:p>
    <w:p w:rsidR="00CB60FE" w:rsidRDefault="00CB60FE" w:rsidP="00CB60FE">
      <w:pPr>
        <w:pStyle w:val="libFootnote0"/>
        <w:rPr>
          <w:rtl/>
        </w:rPr>
      </w:pPr>
      <w:r>
        <w:rPr>
          <w:rFonts w:hint="cs"/>
          <w:rtl/>
        </w:rPr>
        <w:t>(3) ق:39/8/11،ج:135/46.</w:t>
      </w:r>
    </w:p>
    <w:p w:rsidR="00CB60FE" w:rsidRDefault="00CB60FE" w:rsidP="00CB60FE">
      <w:pPr>
        <w:pStyle w:val="libFootnote0"/>
        <w:rPr>
          <w:rtl/>
        </w:rPr>
      </w:pPr>
      <w:r>
        <w:rPr>
          <w:rFonts w:hint="cs"/>
          <w:rtl/>
        </w:rPr>
        <w:t>(4) ق:436/38/6،ج:146/19.</w:t>
      </w:r>
    </w:p>
    <w:p w:rsidR="00CB60FE" w:rsidRDefault="00CB60FE" w:rsidP="00CB60FE">
      <w:pPr>
        <w:pStyle w:val="libFootnote0"/>
        <w:rPr>
          <w:rtl/>
        </w:rPr>
      </w:pPr>
      <w:r>
        <w:rPr>
          <w:rFonts w:hint="cs"/>
          <w:rtl/>
        </w:rPr>
        <w:t>(5) ق:864/184/14،ج:285/66.</w:t>
      </w:r>
    </w:p>
    <w:p w:rsidR="00D7268C" w:rsidRDefault="00D7268C" w:rsidP="000F2A07">
      <w:pPr>
        <w:pStyle w:val="libNormal"/>
        <w:rPr>
          <w:rtl/>
        </w:rPr>
      </w:pPr>
      <w:r>
        <w:rPr>
          <w:rtl/>
        </w:rPr>
        <w:br w:type="page"/>
      </w:r>
    </w:p>
    <w:p w:rsidR="00C218B8" w:rsidRDefault="00191CDD" w:rsidP="00C218B8">
      <w:pPr>
        <w:pStyle w:val="libNormal"/>
        <w:rPr>
          <w:rtl/>
        </w:rPr>
      </w:pPr>
      <w:r w:rsidRPr="00C218B8">
        <w:rPr>
          <w:rStyle w:val="libBold1Char"/>
          <w:rFonts w:hint="eastAsia"/>
          <w:rtl/>
        </w:rPr>
        <w:t>المحاسن</w:t>
      </w:r>
      <w:r>
        <w:rPr>
          <w:rtl/>
        </w:rPr>
        <w:t xml:space="preserve">:قال رسول اللّه </w:t>
      </w:r>
      <w:r w:rsidR="00F2741C" w:rsidRPr="00F2741C">
        <w:rPr>
          <w:rStyle w:val="libAlaemChar"/>
          <w:rtl/>
        </w:rPr>
        <w:t>صلى‌الله‌عليه‌وآله‌وسلم</w:t>
      </w:r>
      <w:r>
        <w:rPr>
          <w:rtl/>
        </w:rPr>
        <w:t xml:space="preserve">: المؤمن عذب </w:t>
      </w:r>
      <w:r>
        <w:rPr>
          <w:rFonts w:hint="cs"/>
          <w:rtl/>
        </w:rPr>
        <w:t>ی</w:t>
      </w:r>
      <w:r>
        <w:rPr>
          <w:rFonts w:hint="eastAsia"/>
          <w:rtl/>
        </w:rPr>
        <w:t>حبّ</w:t>
      </w:r>
      <w:r>
        <w:rPr>
          <w:rtl/>
        </w:rPr>
        <w:t xml:space="preserve"> العذوبه،و المؤمن حلو </w:t>
      </w:r>
      <w:r>
        <w:rPr>
          <w:rFonts w:hint="cs"/>
          <w:rtl/>
        </w:rPr>
        <w:t>ی</w:t>
      </w:r>
      <w:r>
        <w:rPr>
          <w:rFonts w:hint="eastAsia"/>
          <w:rtl/>
        </w:rPr>
        <w:t>حبّ</w:t>
      </w:r>
      <w:r>
        <w:rPr>
          <w:rtl/>
        </w:rPr>
        <w:t xml:space="preserve"> الحلاوه. </w:t>
      </w:r>
      <w:r>
        <w:rPr>
          <w:rFonts w:hint="eastAsia"/>
          <w:rtl/>
        </w:rPr>
        <w:t>و</w:t>
      </w:r>
      <w:r>
        <w:rPr>
          <w:rtl/>
        </w:rPr>
        <w:t xml:space="preserve"> ف</w:t>
      </w:r>
      <w:r>
        <w:rPr>
          <w:rFonts w:hint="cs"/>
          <w:rtl/>
        </w:rPr>
        <w:t>ی</w:t>
      </w:r>
      <w:r>
        <w:rPr>
          <w:rtl/>
        </w:rPr>
        <w:t xml:space="preserve"> الموسو</w:t>
      </w:r>
      <w:r>
        <w:rPr>
          <w:rFonts w:hint="cs"/>
          <w:rtl/>
        </w:rPr>
        <w:t>ی</w:t>
      </w:r>
      <w:r>
        <w:rPr>
          <w:rtl/>
        </w:rPr>
        <w:t xml:space="preserve"> </w:t>
      </w:r>
      <w:r w:rsidR="00F2741C" w:rsidRPr="00F2741C">
        <w:rPr>
          <w:rStyle w:val="libAlaemChar"/>
          <w:rtl/>
        </w:rPr>
        <w:t>عليه‌السلام</w:t>
      </w:r>
      <w:r>
        <w:rPr>
          <w:rtl/>
        </w:rPr>
        <w:t>: انّا و ش</w:t>
      </w:r>
      <w:r>
        <w:rPr>
          <w:rFonts w:hint="cs"/>
          <w:rtl/>
        </w:rPr>
        <w:t>ی</w:t>
      </w:r>
      <w:r>
        <w:rPr>
          <w:rFonts w:hint="eastAsia"/>
          <w:rtl/>
        </w:rPr>
        <w:t>عتنا</w:t>
      </w:r>
      <w:r>
        <w:rPr>
          <w:rtl/>
        </w:rPr>
        <w:t xml:space="preserve"> خلقنا من الحلاوه فنحن نحبّ الحلواء </w:t>
      </w:r>
      <w:r w:rsidRPr="00C218B8">
        <w:rPr>
          <w:rStyle w:val="libFootnotenumChar"/>
          <w:rtl/>
        </w:rPr>
        <w:t>(1)</w:t>
      </w:r>
      <w:r w:rsidR="00C218B8">
        <w:rPr>
          <w:rStyle w:val="libFootnotenumChar"/>
          <w:rFonts w:hint="cs"/>
          <w:rtl/>
        </w:rPr>
        <w:t xml:space="preserve"> (2)</w:t>
      </w:r>
      <w:r>
        <w:rPr>
          <w:rFonts w:hint="eastAsia"/>
          <w:rtl/>
        </w:rPr>
        <w:t>و</w:t>
      </w:r>
      <w:r>
        <w:rPr>
          <w:rtl/>
        </w:rPr>
        <w:t xml:space="preserve"> رو</w:t>
      </w:r>
      <w:r>
        <w:rPr>
          <w:rFonts w:hint="cs"/>
          <w:rtl/>
        </w:rPr>
        <w:t>ی</w:t>
      </w:r>
      <w:r>
        <w:rPr>
          <w:rtl/>
        </w:rPr>
        <w:t xml:space="preserve">: مدح الفالوذج،و هو ما </w:t>
      </w:r>
      <w:r>
        <w:rPr>
          <w:rFonts w:hint="cs"/>
          <w:rtl/>
        </w:rPr>
        <w:t>ی</w:t>
      </w:r>
      <w:r>
        <w:rPr>
          <w:rFonts w:hint="eastAsia"/>
          <w:rtl/>
        </w:rPr>
        <w:t>عمل</w:t>
      </w:r>
      <w:r>
        <w:rPr>
          <w:rtl/>
        </w:rPr>
        <w:t xml:space="preserve"> من السمن و العسل و مخّ الحنطه.</w:t>
      </w:r>
    </w:p>
    <w:p w:rsidR="00C218B8" w:rsidRDefault="00191CDD" w:rsidP="00C218B8">
      <w:pPr>
        <w:pStyle w:val="libNormal"/>
        <w:rPr>
          <w:rtl/>
        </w:rPr>
      </w:pPr>
      <w:r w:rsidRPr="00C218B8">
        <w:rPr>
          <w:rStyle w:val="libBold1Char"/>
          <w:rFonts w:hint="eastAsia"/>
          <w:rtl/>
        </w:rPr>
        <w:t>الدعوات</w:t>
      </w:r>
      <w:r>
        <w:rPr>
          <w:rtl/>
        </w:rPr>
        <w:t xml:space="preserve">:قال رسول اللّه </w:t>
      </w:r>
      <w:r w:rsidR="00F2741C" w:rsidRPr="00F2741C">
        <w:rPr>
          <w:rStyle w:val="libAlaemChar"/>
          <w:rtl/>
        </w:rPr>
        <w:t>صلى‌الله‌عليه‌وآله‌وسلم</w:t>
      </w:r>
      <w:r>
        <w:rPr>
          <w:rtl/>
        </w:rPr>
        <w:t>: من أطعم أخاه حلاوه أذهب اللّه عنه مراره الموت.</w:t>
      </w:r>
    </w:p>
    <w:p w:rsidR="00D7268C" w:rsidRDefault="00191CDD" w:rsidP="00C218B8">
      <w:pPr>
        <w:pStyle w:val="libNormal"/>
      </w:pPr>
      <w:r w:rsidRPr="00C218B8">
        <w:rPr>
          <w:rStyle w:val="libBold1Char"/>
          <w:rFonts w:hint="eastAsia"/>
          <w:rtl/>
        </w:rPr>
        <w:t>مکارم</w:t>
      </w:r>
      <w:r w:rsidRPr="00C218B8">
        <w:rPr>
          <w:rStyle w:val="libBold1Char"/>
          <w:rtl/>
        </w:rPr>
        <w:t xml:space="preserve"> الأخلاق</w:t>
      </w:r>
      <w:r>
        <w:rPr>
          <w:rtl/>
        </w:rPr>
        <w:t xml:space="preserve">:و قال </w:t>
      </w:r>
      <w:r w:rsidR="00F2741C" w:rsidRPr="00F2741C">
        <w:rPr>
          <w:rStyle w:val="libAlaemChar"/>
          <w:rtl/>
        </w:rPr>
        <w:t>صلى‌الله‌عليه‌وآله‌وسلم</w:t>
      </w:r>
      <w:r>
        <w:rPr>
          <w:rtl/>
        </w:rPr>
        <w:t>: إذا وضعت الحلوا فأص</w:t>
      </w:r>
      <w:r>
        <w:rPr>
          <w:rFonts w:hint="cs"/>
          <w:rtl/>
        </w:rPr>
        <w:t>ی</w:t>
      </w:r>
      <w:r>
        <w:rPr>
          <w:rFonts w:hint="eastAsia"/>
          <w:rtl/>
        </w:rPr>
        <w:t>بوا</w:t>
      </w:r>
      <w:r>
        <w:rPr>
          <w:rtl/>
        </w:rPr>
        <w:t xml:space="preserve"> منها و لا تردّوها </w:t>
      </w:r>
      <w:r w:rsidRPr="00C218B8">
        <w:rPr>
          <w:rStyle w:val="libFootnotenumChar"/>
          <w:rtl/>
        </w:rPr>
        <w:t>(</w:t>
      </w:r>
      <w:r w:rsidR="00C218B8">
        <w:rPr>
          <w:rStyle w:val="libFootnotenumChar"/>
          <w:rFonts w:hint="cs"/>
          <w:rtl/>
        </w:rPr>
        <w:t>3</w:t>
      </w:r>
      <w:r w:rsidRPr="00C218B8">
        <w:rPr>
          <w:rStyle w:val="libFootnotenumChar"/>
          <w:rtl/>
        </w:rPr>
        <w:t>)</w:t>
      </w:r>
      <w:r>
        <w:rPr>
          <w:rtl/>
        </w:rPr>
        <w:t xml:space="preserve">. </w:t>
      </w:r>
    </w:p>
    <w:p w:rsidR="00C218B8" w:rsidRDefault="00C218B8" w:rsidP="00C218B8">
      <w:pPr>
        <w:pStyle w:val="libLine"/>
        <w:rPr>
          <w:rtl/>
        </w:rPr>
      </w:pPr>
      <w:r>
        <w:rPr>
          <w:rFonts w:hint="eastAsia"/>
          <w:rtl/>
        </w:rPr>
        <w:t>____________________</w:t>
      </w:r>
    </w:p>
    <w:p w:rsidR="00140CA9" w:rsidRDefault="00D7268C" w:rsidP="00C218B8">
      <w:pPr>
        <w:pStyle w:val="libFootnote0"/>
      </w:pPr>
      <w:r w:rsidRPr="00C218B8">
        <w:rPr>
          <w:rtl/>
        </w:rPr>
        <w:t>(1)</w:t>
      </w:r>
      <w:r w:rsidR="00191CDD">
        <w:rPr>
          <w:rtl/>
        </w:rPr>
        <w:t xml:space="preserve"> الحلاوه(خ ل). </w:t>
      </w:r>
    </w:p>
    <w:p w:rsidR="00D7268C" w:rsidRDefault="00D7268C" w:rsidP="00C218B8">
      <w:pPr>
        <w:pStyle w:val="libFootnote0"/>
        <w:rPr>
          <w:rtl/>
        </w:rPr>
      </w:pPr>
      <w:r w:rsidRPr="00C218B8">
        <w:rPr>
          <w:rtl/>
        </w:rPr>
        <w:t>(2)</w:t>
      </w:r>
      <w:r w:rsidR="00191CDD">
        <w:rPr>
          <w:rtl/>
        </w:rPr>
        <w:t xml:space="preserve"> ق:55</w:t>
      </w:r>
      <w:r w:rsidR="00140CA9">
        <w:rPr>
          <w:rtl/>
        </w:rPr>
        <w:t>0</w:t>
      </w:r>
      <w:r w:rsidR="00191CDD">
        <w:rPr>
          <w:rtl/>
        </w:rPr>
        <w:t>/</w:t>
      </w:r>
      <w:r w:rsidR="00140CA9">
        <w:rPr>
          <w:rtl/>
        </w:rPr>
        <w:t>88</w:t>
      </w:r>
      <w:r w:rsidR="00191CDD">
        <w:rPr>
          <w:rtl/>
        </w:rPr>
        <w:t>/</w:t>
      </w:r>
      <w:r w:rsidR="00140CA9">
        <w:rPr>
          <w:rtl/>
        </w:rPr>
        <w:t>1</w:t>
      </w:r>
      <w:r w:rsidR="00191CDD">
        <w:rPr>
          <w:rtl/>
        </w:rPr>
        <w:t>4،ج:</w:t>
      </w:r>
      <w:r w:rsidR="00140CA9">
        <w:rPr>
          <w:rtl/>
        </w:rPr>
        <w:t>281</w:t>
      </w:r>
      <w:r w:rsidR="00191CDD">
        <w:rPr>
          <w:rtl/>
        </w:rPr>
        <w:t>/6</w:t>
      </w:r>
      <w:r w:rsidR="00140CA9">
        <w:rPr>
          <w:rtl/>
        </w:rPr>
        <w:t>2</w:t>
      </w:r>
      <w:r w:rsidR="00191CDD">
        <w:rPr>
          <w:rtl/>
        </w:rPr>
        <w:t>. ق:</w:t>
      </w:r>
      <w:r w:rsidR="00140CA9">
        <w:rPr>
          <w:rtl/>
        </w:rPr>
        <w:t>8</w:t>
      </w:r>
      <w:r w:rsidR="00191CDD">
        <w:rPr>
          <w:rtl/>
        </w:rPr>
        <w:t>64/</w:t>
      </w:r>
      <w:r w:rsidR="00140CA9">
        <w:rPr>
          <w:rtl/>
        </w:rPr>
        <w:t>18</w:t>
      </w:r>
      <w:r w:rsidR="00191CDD">
        <w:rPr>
          <w:rtl/>
        </w:rPr>
        <w:t>4/</w:t>
      </w:r>
      <w:r w:rsidR="00140CA9">
        <w:rPr>
          <w:rtl/>
        </w:rPr>
        <w:t>1</w:t>
      </w:r>
      <w:r w:rsidR="00191CDD">
        <w:rPr>
          <w:rtl/>
        </w:rPr>
        <w:t>4،ج:</w:t>
      </w:r>
      <w:r w:rsidR="00140CA9">
        <w:rPr>
          <w:rtl/>
        </w:rPr>
        <w:t>28</w:t>
      </w:r>
      <w:r w:rsidR="00191CDD">
        <w:rPr>
          <w:rtl/>
        </w:rPr>
        <w:t>5/66.</w:t>
      </w:r>
    </w:p>
    <w:p w:rsidR="00C218B8" w:rsidRPr="00C218B8" w:rsidRDefault="00C218B8" w:rsidP="00C218B8">
      <w:pPr>
        <w:pStyle w:val="libFootnote0"/>
        <w:rPr>
          <w:rtl/>
        </w:rPr>
      </w:pPr>
      <w:r>
        <w:rPr>
          <w:rFonts w:hint="cs"/>
          <w:rtl/>
        </w:rPr>
        <w:t>(3) ق:865/184/14،ج:288/16.</w:t>
      </w:r>
    </w:p>
    <w:p w:rsidR="00D7268C" w:rsidRDefault="00D7268C" w:rsidP="000F2A07">
      <w:pPr>
        <w:pStyle w:val="libNormal"/>
        <w:rPr>
          <w:rtl/>
        </w:rPr>
      </w:pPr>
      <w:r>
        <w:rPr>
          <w:rtl/>
        </w:rPr>
        <w:br w:type="page"/>
      </w:r>
    </w:p>
    <w:p w:rsidR="00140CA9" w:rsidRDefault="00191CDD" w:rsidP="002D58AD">
      <w:pPr>
        <w:pStyle w:val="Heading3Center"/>
      </w:pPr>
      <w:bookmarkStart w:id="35" w:name="_Toc469155156"/>
      <w:r>
        <w:rPr>
          <w:rFonts w:hint="eastAsia"/>
          <w:rtl/>
        </w:rPr>
        <w:t>باب</w:t>
      </w:r>
      <w:r>
        <w:rPr>
          <w:rtl/>
        </w:rPr>
        <w:t xml:space="preserve"> الحاء بعده الم</w:t>
      </w:r>
      <w:r>
        <w:rPr>
          <w:rFonts w:hint="cs"/>
          <w:rtl/>
        </w:rPr>
        <w:t>ی</w:t>
      </w:r>
      <w:r>
        <w:rPr>
          <w:rFonts w:hint="eastAsia"/>
          <w:rtl/>
        </w:rPr>
        <w:t>م</w:t>
      </w:r>
      <w:bookmarkEnd w:id="35"/>
      <w:r>
        <w:rPr>
          <w:rtl/>
        </w:rPr>
        <w:t xml:space="preserve"> </w:t>
      </w:r>
    </w:p>
    <w:p w:rsidR="00140CA9" w:rsidRDefault="00191CDD" w:rsidP="00191CDD">
      <w:pPr>
        <w:pStyle w:val="libNormal"/>
      </w:pPr>
      <w:r w:rsidRPr="002D58AD">
        <w:rPr>
          <w:rStyle w:val="libBold1Char"/>
          <w:rFonts w:hint="eastAsia"/>
          <w:rtl/>
        </w:rPr>
        <w:t>حمد</w:t>
      </w:r>
      <w:r>
        <w:rPr>
          <w:rtl/>
        </w:rPr>
        <w:t xml:space="preserve">: </w:t>
      </w:r>
    </w:p>
    <w:p w:rsidR="00140CA9" w:rsidRDefault="00191CDD" w:rsidP="002D58AD">
      <w:pPr>
        <w:pStyle w:val="libCenterBold1"/>
      </w:pPr>
      <w:r>
        <w:rPr>
          <w:rFonts w:hint="eastAsia"/>
          <w:rtl/>
        </w:rPr>
        <w:t>تفس</w:t>
      </w:r>
      <w:r>
        <w:rPr>
          <w:rFonts w:hint="cs"/>
          <w:rtl/>
        </w:rPr>
        <w:t>ی</w:t>
      </w:r>
      <w:r>
        <w:rPr>
          <w:rFonts w:hint="eastAsia"/>
          <w:rtl/>
        </w:rPr>
        <w:t>ر</w:t>
      </w:r>
      <w:r>
        <w:rPr>
          <w:rtl/>
        </w:rPr>
        <w:t xml:space="preserve"> الحمد </w:t>
      </w:r>
    </w:p>
    <w:p w:rsidR="00140CA9" w:rsidRDefault="00191CDD" w:rsidP="00191CDD">
      <w:pPr>
        <w:pStyle w:val="libNormal"/>
      </w:pPr>
      <w:r>
        <w:rPr>
          <w:rFonts w:hint="eastAsia"/>
          <w:rtl/>
        </w:rPr>
        <w:t>تفس</w:t>
      </w:r>
      <w:r>
        <w:rPr>
          <w:rFonts w:hint="cs"/>
          <w:rtl/>
        </w:rPr>
        <w:t>ی</w:t>
      </w:r>
      <w:r>
        <w:rPr>
          <w:rFonts w:hint="eastAsia"/>
          <w:rtl/>
        </w:rPr>
        <w:t>ر</w:t>
      </w:r>
      <w:r>
        <w:rPr>
          <w:rtl/>
        </w:rPr>
        <w:t xml:space="preserve"> سوره الحمد </w:t>
      </w:r>
      <w:r w:rsidRPr="000F2A07">
        <w:rPr>
          <w:rStyle w:val="libFootnotenumChar"/>
          <w:rtl/>
        </w:rPr>
        <w:t>(1)</w:t>
      </w:r>
      <w:r>
        <w:rPr>
          <w:rtl/>
        </w:rPr>
        <w:t xml:space="preserve">. </w:t>
      </w:r>
    </w:p>
    <w:p w:rsidR="00140CA9" w:rsidRDefault="00191CDD" w:rsidP="00191CDD">
      <w:pPr>
        <w:pStyle w:val="libNormal"/>
      </w:pPr>
      <w:r>
        <w:rPr>
          <w:rFonts w:hint="eastAsia"/>
          <w:rtl/>
        </w:rPr>
        <w:t>ک</w:t>
      </w:r>
      <w:r>
        <w:rPr>
          <w:rFonts w:hint="cs"/>
          <w:rtl/>
        </w:rPr>
        <w:t>ی</w:t>
      </w:r>
      <w:r>
        <w:rPr>
          <w:rFonts w:hint="eastAsia"/>
          <w:rtl/>
        </w:rPr>
        <w:t>ف</w:t>
      </w:r>
      <w:r>
        <w:rPr>
          <w:rFonts w:hint="cs"/>
          <w:rtl/>
        </w:rPr>
        <w:t>یّ</w:t>
      </w:r>
      <w:r>
        <w:rPr>
          <w:rFonts w:hint="eastAsia"/>
          <w:rtl/>
        </w:rPr>
        <w:t>ه</w:t>
      </w:r>
      <w:r>
        <w:rPr>
          <w:rtl/>
        </w:rPr>
        <w:t xml:space="preserve"> الاستشفاء بالحمد </w:t>
      </w:r>
      <w:r>
        <w:rPr>
          <w:rFonts w:hint="cs"/>
          <w:rtl/>
        </w:rPr>
        <w:t>ی</w:t>
      </w:r>
      <w:r>
        <w:rPr>
          <w:rFonts w:hint="eastAsia"/>
          <w:rtl/>
        </w:rPr>
        <w:t>أت</w:t>
      </w:r>
      <w:r>
        <w:rPr>
          <w:rFonts w:hint="cs"/>
          <w:rtl/>
        </w:rPr>
        <w:t>ی</w:t>
      </w:r>
      <w:r>
        <w:rPr>
          <w:rtl/>
        </w:rPr>
        <w:t xml:space="preserve"> </w:t>
      </w:r>
      <w:r w:rsidRPr="001E4B31">
        <w:rPr>
          <w:rtl/>
        </w:rPr>
        <w:t>ف</w:t>
      </w:r>
      <w:r w:rsidRPr="001E4B31">
        <w:rPr>
          <w:rFonts w:hint="cs"/>
          <w:rtl/>
        </w:rPr>
        <w:t>ی</w:t>
      </w:r>
      <w:r w:rsidRPr="001E4B31">
        <w:rPr>
          <w:rtl/>
        </w:rPr>
        <w:t xml:space="preserve"> </w:t>
      </w:r>
      <w:r w:rsidR="00090BC1" w:rsidRPr="001E4B31">
        <w:rPr>
          <w:rtl/>
        </w:rPr>
        <w:t>(</w:t>
      </w:r>
      <w:r w:rsidRPr="001E4B31">
        <w:rPr>
          <w:rtl/>
        </w:rPr>
        <w:t>حم</w:t>
      </w:r>
      <w:r w:rsidRPr="001E4B31">
        <w:rPr>
          <w:rFonts w:hint="cs"/>
          <w:rtl/>
        </w:rPr>
        <w:t>ی</w:t>
      </w:r>
      <w:r w:rsidR="00090BC1" w:rsidRPr="001E4B31">
        <w:rPr>
          <w:rFonts w:hint="eastAsia"/>
          <w:rtl/>
        </w:rPr>
        <w:t>)</w:t>
      </w:r>
      <w:r w:rsidRPr="001E4B31">
        <w:rPr>
          <w:rtl/>
        </w:rPr>
        <w:t>.</w:t>
      </w:r>
      <w:r>
        <w:rPr>
          <w:rtl/>
        </w:rPr>
        <w:t xml:space="preserve"> </w:t>
      </w:r>
    </w:p>
    <w:p w:rsidR="00140CA9" w:rsidRDefault="00191CDD" w:rsidP="00191CDD">
      <w:pPr>
        <w:pStyle w:val="libNormal"/>
      </w:pPr>
      <w:r>
        <w:rPr>
          <w:rFonts w:hint="eastAsia"/>
          <w:rtl/>
        </w:rPr>
        <w:t>ف</w:t>
      </w:r>
      <w:r>
        <w:rPr>
          <w:rFonts w:hint="cs"/>
          <w:rtl/>
        </w:rPr>
        <w:t>ی</w:t>
      </w:r>
      <w:r>
        <w:rPr>
          <w:rtl/>
        </w:rPr>
        <w:t xml:space="preserve"> انّه ل</w:t>
      </w:r>
      <w:r>
        <w:rPr>
          <w:rFonts w:hint="cs"/>
          <w:rtl/>
        </w:rPr>
        <w:t>ی</w:t>
      </w:r>
      <w:r>
        <w:rPr>
          <w:rFonts w:hint="eastAsia"/>
          <w:rtl/>
        </w:rPr>
        <w:t>س</w:t>
      </w:r>
      <w:r>
        <w:rPr>
          <w:rtl/>
        </w:rPr>
        <w:t xml:space="preserve"> ش</w:t>
      </w:r>
      <w:r>
        <w:rPr>
          <w:rFonts w:hint="cs"/>
          <w:rtl/>
        </w:rPr>
        <w:t>ی</w:t>
      </w:r>
      <w:r>
        <w:rPr>
          <w:rFonts w:hint="eastAsia"/>
          <w:rtl/>
        </w:rPr>
        <w:t>ء</w:t>
      </w:r>
      <w:r>
        <w:rPr>
          <w:rtl/>
        </w:rPr>
        <w:t xml:space="preserve"> من القرآن و الکلام جمع ف</w:t>
      </w:r>
      <w:r>
        <w:rPr>
          <w:rFonts w:hint="cs"/>
          <w:rtl/>
        </w:rPr>
        <w:t>ی</w:t>
      </w:r>
      <w:r>
        <w:rPr>
          <w:rFonts w:hint="eastAsia"/>
          <w:rtl/>
        </w:rPr>
        <w:t>ه</w:t>
      </w:r>
      <w:r>
        <w:rPr>
          <w:rtl/>
        </w:rPr>
        <w:t xml:space="preserve"> ما جمع ف</w:t>
      </w:r>
      <w:r>
        <w:rPr>
          <w:rFonts w:hint="cs"/>
          <w:rtl/>
        </w:rPr>
        <w:t>ی</w:t>
      </w:r>
      <w:r>
        <w:rPr>
          <w:rtl/>
        </w:rPr>
        <w:t xml:space="preserve"> سوره الحمد،و ب</w:t>
      </w:r>
      <w:r>
        <w:rPr>
          <w:rFonts w:hint="cs"/>
          <w:rtl/>
        </w:rPr>
        <w:t>ی</w:t>
      </w:r>
      <w:r>
        <w:rPr>
          <w:rFonts w:hint="eastAsia"/>
          <w:rtl/>
        </w:rPr>
        <w:t>ان</w:t>
      </w:r>
      <w:r>
        <w:rPr>
          <w:rtl/>
        </w:rPr>
        <w:t xml:space="preserve"> ذلک </w:t>
      </w:r>
      <w:r w:rsidRPr="000F2A07">
        <w:rPr>
          <w:rStyle w:val="libFootnotenumChar"/>
          <w:rtl/>
        </w:rPr>
        <w:t>(2)</w:t>
      </w:r>
      <w:r>
        <w:rPr>
          <w:rtl/>
        </w:rPr>
        <w:t xml:space="preserve">. </w:t>
      </w:r>
    </w:p>
    <w:p w:rsidR="00140CA9" w:rsidRDefault="00191CDD" w:rsidP="00191CDD">
      <w:pPr>
        <w:pStyle w:val="libNormal"/>
      </w:pPr>
      <w:r>
        <w:rPr>
          <w:rFonts w:hint="eastAsia"/>
          <w:rtl/>
        </w:rPr>
        <w:t>أحمد</w:t>
      </w:r>
      <w:r>
        <w:rPr>
          <w:rtl/>
        </w:rPr>
        <w:t xml:space="preserve"> بن إبراه</w:t>
      </w:r>
      <w:r>
        <w:rPr>
          <w:rFonts w:hint="cs"/>
          <w:rtl/>
        </w:rPr>
        <w:t>ی</w:t>
      </w:r>
      <w:r>
        <w:rPr>
          <w:rFonts w:hint="eastAsia"/>
          <w:rtl/>
        </w:rPr>
        <w:t>م</w:t>
      </w:r>
      <w:r>
        <w:rPr>
          <w:rtl/>
        </w:rPr>
        <w:t xml:space="preserve"> بن إسماع</w:t>
      </w:r>
      <w:r>
        <w:rPr>
          <w:rFonts w:hint="cs"/>
          <w:rtl/>
        </w:rPr>
        <w:t>ی</w:t>
      </w:r>
      <w:r>
        <w:rPr>
          <w:rFonts w:hint="eastAsia"/>
          <w:rtl/>
        </w:rPr>
        <w:t>ل</w:t>
      </w:r>
      <w:r>
        <w:rPr>
          <w:rtl/>
        </w:rPr>
        <w:t xml:space="preserve"> بن داود بن حمدون أبو عبد اللّه الکاتب الند</w:t>
      </w:r>
      <w:r>
        <w:rPr>
          <w:rFonts w:hint="cs"/>
          <w:rtl/>
        </w:rPr>
        <w:t>ی</w:t>
      </w:r>
      <w:r>
        <w:rPr>
          <w:rFonts w:hint="eastAsia"/>
          <w:rtl/>
        </w:rPr>
        <w:t>م،</w:t>
      </w:r>
      <w:r>
        <w:rPr>
          <w:rtl/>
        </w:rPr>
        <w:t xml:space="preserve"> </w:t>
      </w:r>
    </w:p>
    <w:p w:rsidR="00140CA9" w:rsidRDefault="00191CDD" w:rsidP="00191CDD">
      <w:pPr>
        <w:pStyle w:val="libNormal"/>
      </w:pPr>
      <w:r>
        <w:rPr>
          <w:rFonts w:hint="eastAsia"/>
          <w:rtl/>
        </w:rPr>
        <w:t>قال</w:t>
      </w:r>
      <w:r>
        <w:rPr>
          <w:rtl/>
        </w:rPr>
        <w:t xml:space="preserve"> العلماء انّه کان ش</w:t>
      </w:r>
      <w:r>
        <w:rPr>
          <w:rFonts w:hint="cs"/>
          <w:rtl/>
        </w:rPr>
        <w:t>ی</w:t>
      </w:r>
      <w:r>
        <w:rPr>
          <w:rFonts w:hint="eastAsia"/>
          <w:rtl/>
        </w:rPr>
        <w:t>خ</w:t>
      </w:r>
      <w:r>
        <w:rPr>
          <w:rtl/>
        </w:rPr>
        <w:t xml:space="preserve"> أهل اللغه و وجههم،أستاذ أب</w:t>
      </w:r>
      <w:r>
        <w:rPr>
          <w:rFonts w:hint="cs"/>
          <w:rtl/>
        </w:rPr>
        <w:t>ی</w:t>
      </w:r>
      <w:r>
        <w:rPr>
          <w:rtl/>
        </w:rPr>
        <w:t xml:space="preserve"> العبّاس تغلب و ابن الأعراب</w:t>
      </w:r>
      <w:r>
        <w:rPr>
          <w:rFonts w:hint="cs"/>
          <w:rtl/>
        </w:rPr>
        <w:t>ی</w:t>
      </w:r>
      <w:r>
        <w:rPr>
          <w:rFonts w:hint="eastAsia"/>
          <w:rtl/>
        </w:rPr>
        <w:t>،و</w:t>
      </w:r>
      <w:r>
        <w:rPr>
          <w:rtl/>
        </w:rPr>
        <w:t xml:space="preserve"> کان خصّ</w:t>
      </w:r>
      <w:r>
        <w:rPr>
          <w:rFonts w:hint="cs"/>
          <w:rtl/>
        </w:rPr>
        <w:t>ی</w:t>
      </w:r>
      <w:r>
        <w:rPr>
          <w:rFonts w:hint="eastAsia"/>
          <w:rtl/>
        </w:rPr>
        <w:t>صا</w:t>
      </w:r>
      <w:r>
        <w:rPr>
          <w:rtl/>
        </w:rPr>
        <w:t xml:space="preserve"> بالحسن بن عل</w:t>
      </w:r>
      <w:r>
        <w:rPr>
          <w:rFonts w:hint="cs"/>
          <w:rtl/>
        </w:rPr>
        <w:t>ی</w:t>
      </w:r>
      <w:r>
        <w:rPr>
          <w:rtl/>
        </w:rPr>
        <w:t xml:space="preserve"> العسکر</w:t>
      </w:r>
      <w:r>
        <w:rPr>
          <w:rFonts w:hint="cs"/>
          <w:rtl/>
        </w:rPr>
        <w:t>یّ</w:t>
      </w:r>
      <w:r>
        <w:rPr>
          <w:rtl/>
        </w:rPr>
        <w:t xml:space="preserve"> و أب</w:t>
      </w:r>
      <w:r>
        <w:rPr>
          <w:rFonts w:hint="cs"/>
          <w:rtl/>
        </w:rPr>
        <w:t>ی</w:t>
      </w:r>
      <w:r>
        <w:rPr>
          <w:rtl/>
        </w:rPr>
        <w:t xml:space="preserve"> الحسن قبله </w:t>
      </w:r>
      <w:r w:rsidR="00F2741C" w:rsidRPr="00F2741C">
        <w:rPr>
          <w:rStyle w:val="libAlaemChar"/>
          <w:rtl/>
        </w:rPr>
        <w:t>عليهم‌السلام</w:t>
      </w:r>
      <w:r>
        <w:rPr>
          <w:rtl/>
        </w:rPr>
        <w:t xml:space="preserve">،و له معه </w:t>
      </w:r>
      <w:r w:rsidR="00F2741C" w:rsidRPr="00F2741C">
        <w:rPr>
          <w:rStyle w:val="libAlaemChar"/>
          <w:rtl/>
        </w:rPr>
        <w:t>عليه‌السلام</w:t>
      </w:r>
      <w:r>
        <w:rPr>
          <w:rtl/>
        </w:rPr>
        <w:t xml:space="preserve"> مسائل. </w:t>
      </w:r>
    </w:p>
    <w:p w:rsidR="00140CA9" w:rsidRDefault="00191CDD" w:rsidP="00191CDD">
      <w:pPr>
        <w:pStyle w:val="libNormal"/>
      </w:pPr>
      <w:r>
        <w:rPr>
          <w:rFonts w:hint="eastAsia"/>
          <w:rtl/>
        </w:rPr>
        <w:t>أحمد</w:t>
      </w:r>
      <w:r>
        <w:rPr>
          <w:rtl/>
        </w:rPr>
        <w:t xml:space="preserve"> بن إدر</w:t>
      </w:r>
      <w:r>
        <w:rPr>
          <w:rFonts w:hint="cs"/>
          <w:rtl/>
        </w:rPr>
        <w:t>ی</w:t>
      </w:r>
      <w:r>
        <w:rPr>
          <w:rFonts w:hint="eastAsia"/>
          <w:rtl/>
        </w:rPr>
        <w:t>س</w:t>
      </w:r>
      <w:r>
        <w:rPr>
          <w:rtl/>
        </w:rPr>
        <w:t xml:space="preserve"> بن أحمد أبو عل</w:t>
      </w:r>
      <w:r>
        <w:rPr>
          <w:rFonts w:hint="cs"/>
          <w:rtl/>
        </w:rPr>
        <w:t>ی</w:t>
      </w:r>
      <w:r>
        <w:rPr>
          <w:rtl/>
        </w:rPr>
        <w:t xml:space="preserve"> الأشعر</w:t>
      </w:r>
      <w:r>
        <w:rPr>
          <w:rFonts w:hint="cs"/>
          <w:rtl/>
        </w:rPr>
        <w:t>ی</w:t>
      </w:r>
      <w:r>
        <w:rPr>
          <w:rtl/>
        </w:rPr>
        <w:t xml:space="preserve"> القمّ</w:t>
      </w:r>
      <w:r>
        <w:rPr>
          <w:rFonts w:hint="cs"/>
          <w:rtl/>
        </w:rPr>
        <w:t>یّ</w:t>
      </w:r>
      <w:r>
        <w:rPr>
          <w:rtl/>
        </w:rPr>
        <w:t xml:space="preserve">. </w:t>
      </w:r>
    </w:p>
    <w:p w:rsidR="00140CA9" w:rsidRDefault="00191CDD" w:rsidP="00191CDD">
      <w:pPr>
        <w:pStyle w:val="libNormal"/>
      </w:pPr>
      <w:r w:rsidRPr="002D58AD">
        <w:rPr>
          <w:rStyle w:val="libBold1Char"/>
          <w:rFonts w:hint="eastAsia"/>
          <w:rtl/>
        </w:rPr>
        <w:t>رجال</w:t>
      </w:r>
      <w:r w:rsidRPr="002D58AD">
        <w:rPr>
          <w:rStyle w:val="libBold1Char"/>
          <w:rtl/>
        </w:rPr>
        <w:t xml:space="preserve"> النجاش</w:t>
      </w:r>
      <w:r w:rsidRPr="002D58AD">
        <w:rPr>
          <w:rStyle w:val="libBold1Char"/>
          <w:rFonts w:hint="cs"/>
          <w:rtl/>
        </w:rPr>
        <w:t>یّ</w:t>
      </w:r>
      <w:r>
        <w:rPr>
          <w:rtl/>
        </w:rPr>
        <w:t>: کان ثقه فق</w:t>
      </w:r>
      <w:r>
        <w:rPr>
          <w:rFonts w:hint="cs"/>
          <w:rtl/>
        </w:rPr>
        <w:t>ی</w:t>
      </w:r>
      <w:r>
        <w:rPr>
          <w:rFonts w:hint="eastAsia"/>
          <w:rtl/>
        </w:rPr>
        <w:t>ها</w:t>
      </w:r>
      <w:r>
        <w:rPr>
          <w:rtl/>
        </w:rPr>
        <w:t xml:space="preserve"> ف</w:t>
      </w:r>
      <w:r>
        <w:rPr>
          <w:rFonts w:hint="cs"/>
          <w:rtl/>
        </w:rPr>
        <w:t>ی</w:t>
      </w:r>
      <w:r>
        <w:rPr>
          <w:rtl/>
        </w:rPr>
        <w:t xml:space="preserve"> أصحابنا کث</w:t>
      </w:r>
      <w:r>
        <w:rPr>
          <w:rFonts w:hint="cs"/>
          <w:rtl/>
        </w:rPr>
        <w:t>ی</w:t>
      </w:r>
      <w:r>
        <w:rPr>
          <w:rFonts w:hint="eastAsia"/>
          <w:rtl/>
        </w:rPr>
        <w:t>ر</w:t>
      </w:r>
      <w:r>
        <w:rPr>
          <w:rtl/>
        </w:rPr>
        <w:t xml:space="preserve"> الحد</w:t>
      </w:r>
      <w:r>
        <w:rPr>
          <w:rFonts w:hint="cs"/>
          <w:rtl/>
        </w:rPr>
        <w:t>ی</w:t>
      </w:r>
      <w:r>
        <w:rPr>
          <w:rFonts w:hint="eastAsia"/>
          <w:rtl/>
        </w:rPr>
        <w:t>ث</w:t>
      </w:r>
      <w:r>
        <w:rPr>
          <w:rtl/>
        </w:rPr>
        <w:t xml:space="preserve"> صح</w:t>
      </w:r>
      <w:r>
        <w:rPr>
          <w:rFonts w:hint="cs"/>
          <w:rtl/>
        </w:rPr>
        <w:t>ی</w:t>
      </w:r>
      <w:r>
        <w:rPr>
          <w:rFonts w:hint="eastAsia"/>
          <w:rtl/>
        </w:rPr>
        <w:t>ح</w:t>
      </w:r>
      <w:r>
        <w:rPr>
          <w:rtl/>
        </w:rPr>
        <w:t xml:space="preserve"> الروا</w:t>
      </w:r>
      <w:r>
        <w:rPr>
          <w:rFonts w:hint="cs"/>
          <w:rtl/>
        </w:rPr>
        <w:t>ی</w:t>
      </w:r>
      <w:r>
        <w:rPr>
          <w:rFonts w:hint="eastAsia"/>
          <w:rtl/>
        </w:rPr>
        <w:t>ه،له</w:t>
      </w:r>
      <w:r>
        <w:rPr>
          <w:rtl/>
        </w:rPr>
        <w:t xml:space="preserve"> کتاب نوادر،أخبرن</w:t>
      </w:r>
      <w:r>
        <w:rPr>
          <w:rFonts w:hint="cs"/>
          <w:rtl/>
        </w:rPr>
        <w:t>ی</w:t>
      </w:r>
      <w:r>
        <w:rPr>
          <w:rtl/>
        </w:rPr>
        <w:t xml:space="preserve"> عدّه من أصحابنا اجازه عن أحمد بن جعفر بن سف</w:t>
      </w:r>
      <w:r>
        <w:rPr>
          <w:rFonts w:hint="cs"/>
          <w:rtl/>
        </w:rPr>
        <w:t>ی</w:t>
      </w:r>
      <w:r>
        <w:rPr>
          <w:rFonts w:hint="eastAsia"/>
          <w:rtl/>
        </w:rPr>
        <w:t>ان</w:t>
      </w:r>
      <w:r>
        <w:rPr>
          <w:rtl/>
        </w:rPr>
        <w:t xml:space="preserve"> عنه،و مات أحمد بن إدر</w:t>
      </w:r>
      <w:r>
        <w:rPr>
          <w:rFonts w:hint="cs"/>
          <w:rtl/>
        </w:rPr>
        <w:t>ی</w:t>
      </w:r>
      <w:r>
        <w:rPr>
          <w:rFonts w:hint="eastAsia"/>
          <w:rtl/>
        </w:rPr>
        <w:t>س</w:t>
      </w:r>
      <w:r>
        <w:rPr>
          <w:rtl/>
        </w:rPr>
        <w:t xml:space="preserve"> بالقرعاء سنه(</w:t>
      </w:r>
      <w:r w:rsidR="00140CA9">
        <w:rPr>
          <w:rtl/>
        </w:rPr>
        <w:t>30</w:t>
      </w:r>
      <w:r>
        <w:rPr>
          <w:rtl/>
        </w:rPr>
        <w:t>6)من طر</w:t>
      </w:r>
      <w:r>
        <w:rPr>
          <w:rFonts w:hint="cs"/>
          <w:rtl/>
        </w:rPr>
        <w:t>ی</w:t>
      </w:r>
      <w:r>
        <w:rPr>
          <w:rFonts w:hint="eastAsia"/>
          <w:rtl/>
        </w:rPr>
        <w:t>ق</w:t>
      </w:r>
      <w:r>
        <w:rPr>
          <w:rtl/>
        </w:rPr>
        <w:t xml:space="preserve"> مکّه عل</w:t>
      </w:r>
      <w:r>
        <w:rPr>
          <w:rFonts w:hint="cs"/>
          <w:rtl/>
        </w:rPr>
        <w:t>ی</w:t>
      </w:r>
      <w:r>
        <w:rPr>
          <w:rtl/>
        </w:rPr>
        <w:t xml:space="preserve"> طر</w:t>
      </w:r>
      <w:r>
        <w:rPr>
          <w:rFonts w:hint="cs"/>
          <w:rtl/>
        </w:rPr>
        <w:t>ی</w:t>
      </w:r>
      <w:r>
        <w:rPr>
          <w:rFonts w:hint="eastAsia"/>
          <w:rtl/>
        </w:rPr>
        <w:t>ق</w:t>
      </w:r>
      <w:r>
        <w:rPr>
          <w:rtl/>
        </w:rPr>
        <w:t xml:space="preserve"> الکوفه. </w:t>
      </w:r>
    </w:p>
    <w:p w:rsidR="00140CA9" w:rsidRDefault="00191CDD" w:rsidP="00191CDD">
      <w:pPr>
        <w:pStyle w:val="libNormal"/>
      </w:pPr>
      <w:r>
        <w:rPr>
          <w:rFonts w:hint="eastAsia"/>
          <w:rtl/>
        </w:rPr>
        <w:t>أحمد</w:t>
      </w:r>
      <w:r>
        <w:rPr>
          <w:rtl/>
        </w:rPr>
        <w:t xml:space="preserve"> الأردب</w:t>
      </w:r>
      <w:r>
        <w:rPr>
          <w:rFonts w:hint="cs"/>
          <w:rtl/>
        </w:rPr>
        <w:t>ی</w:t>
      </w:r>
      <w:r>
        <w:rPr>
          <w:rFonts w:hint="eastAsia"/>
          <w:rtl/>
        </w:rPr>
        <w:t>ل</w:t>
      </w:r>
      <w:r>
        <w:rPr>
          <w:rFonts w:hint="cs"/>
          <w:rtl/>
        </w:rPr>
        <w:t>ی</w:t>
      </w:r>
      <w:r>
        <w:rPr>
          <w:rtl/>
        </w:rPr>
        <w:t xml:space="preserve"> </w:t>
      </w:r>
      <w:r>
        <w:rPr>
          <w:rFonts w:hint="cs"/>
          <w:rtl/>
        </w:rPr>
        <w:t>ی</w:t>
      </w:r>
      <w:r>
        <w:rPr>
          <w:rFonts w:hint="eastAsia"/>
          <w:rtl/>
        </w:rPr>
        <w:t>أت</w:t>
      </w:r>
      <w:r>
        <w:rPr>
          <w:rFonts w:hint="cs"/>
          <w:rtl/>
        </w:rPr>
        <w:t>ی</w:t>
      </w:r>
      <w:r>
        <w:rPr>
          <w:rtl/>
        </w:rPr>
        <w:t xml:space="preserve"> بعنوان أحمد بن محمّد الأردب</w:t>
      </w:r>
      <w:r>
        <w:rPr>
          <w:rFonts w:hint="cs"/>
          <w:rtl/>
        </w:rPr>
        <w:t>ی</w:t>
      </w:r>
      <w:r>
        <w:rPr>
          <w:rFonts w:hint="eastAsia"/>
          <w:rtl/>
        </w:rPr>
        <w:t>ل</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w:t>
      </w:r>
      <w:r w:rsidR="00191CDD">
        <w:rPr>
          <w:rtl/>
        </w:rPr>
        <w:t>4</w:t>
      </w:r>
      <w:r w:rsidR="00140CA9">
        <w:rPr>
          <w:rtl/>
        </w:rPr>
        <w:t>0</w:t>
      </w:r>
      <w:r w:rsidR="00191CDD">
        <w:rPr>
          <w:rtl/>
        </w:rPr>
        <w:t>/</w:t>
      </w:r>
      <w:r w:rsidR="00140CA9">
        <w:rPr>
          <w:rtl/>
        </w:rPr>
        <w:t>103</w:t>
      </w:r>
      <w:r w:rsidR="00191CDD">
        <w:rPr>
          <w:rtl/>
        </w:rPr>
        <w:t>/</w:t>
      </w:r>
      <w:r w:rsidR="00140CA9">
        <w:rPr>
          <w:rtl/>
        </w:rPr>
        <w:t>7</w:t>
      </w:r>
      <w:r w:rsidR="00191CDD">
        <w:rPr>
          <w:rtl/>
        </w:rPr>
        <w:t>،ج:</w:t>
      </w:r>
      <w:r w:rsidR="00140CA9">
        <w:rPr>
          <w:rtl/>
        </w:rPr>
        <w:t>27</w:t>
      </w:r>
      <w:r w:rsidR="00191CDD">
        <w:rPr>
          <w:rtl/>
        </w:rPr>
        <w:t>4/</w:t>
      </w:r>
      <w:r w:rsidR="00140CA9">
        <w:rPr>
          <w:rtl/>
        </w:rPr>
        <w:t>2</w:t>
      </w:r>
      <w:r w:rsidR="00191CDD">
        <w:rPr>
          <w:rtl/>
        </w:rPr>
        <w:t xml:space="preserve">6. </w:t>
      </w:r>
    </w:p>
    <w:p w:rsidR="00D7268C" w:rsidRDefault="00D7268C" w:rsidP="005E32C9">
      <w:pPr>
        <w:pStyle w:val="libFootnote0"/>
        <w:rPr>
          <w:rtl/>
        </w:rPr>
      </w:pPr>
      <w:r>
        <w:rPr>
          <w:rtl/>
        </w:rPr>
        <w:t>(2)</w:t>
      </w:r>
      <w:r w:rsidR="00191CDD">
        <w:rPr>
          <w:rtl/>
        </w:rPr>
        <w:t xml:space="preserve"> ق:</w:t>
      </w:r>
      <w:r w:rsidR="00140CA9">
        <w:rPr>
          <w:rtl/>
        </w:rPr>
        <w:t>111</w:t>
      </w:r>
      <w:r w:rsidR="00191CDD">
        <w:rPr>
          <w:rtl/>
        </w:rPr>
        <w:t>/</w:t>
      </w:r>
      <w:r w:rsidR="00140CA9">
        <w:rPr>
          <w:rtl/>
        </w:rPr>
        <w:t>23</w:t>
      </w:r>
      <w:r w:rsidR="00191CDD">
        <w:rPr>
          <w:rtl/>
        </w:rPr>
        <w:t>/</w:t>
      </w:r>
      <w:r w:rsidR="00140CA9">
        <w:rPr>
          <w:rtl/>
        </w:rPr>
        <w:t>3</w:t>
      </w:r>
      <w:r w:rsidR="00191CDD">
        <w:rPr>
          <w:rtl/>
        </w:rPr>
        <w:t>،ج:6</w:t>
      </w:r>
      <w:r w:rsidR="00140CA9">
        <w:rPr>
          <w:rtl/>
        </w:rPr>
        <w:t>8</w:t>
      </w:r>
      <w:r w:rsidR="00191CDD">
        <w:rPr>
          <w:rtl/>
        </w:rPr>
        <w:t>/6.</w:t>
      </w:r>
    </w:p>
    <w:p w:rsidR="00D7268C" w:rsidRDefault="00D7268C" w:rsidP="000F2A07">
      <w:pPr>
        <w:pStyle w:val="libNormal"/>
        <w:rPr>
          <w:rtl/>
        </w:rPr>
      </w:pPr>
      <w:r>
        <w:rPr>
          <w:rtl/>
        </w:rPr>
        <w:br w:type="page"/>
      </w:r>
    </w:p>
    <w:p w:rsidR="00140CA9" w:rsidRDefault="00191CDD" w:rsidP="001E4B31">
      <w:pPr>
        <w:pStyle w:val="libCenterBold1"/>
      </w:pPr>
      <w:r>
        <w:rPr>
          <w:rFonts w:hint="eastAsia"/>
          <w:rtl/>
        </w:rPr>
        <w:t>ش</w:t>
      </w:r>
      <w:r>
        <w:rPr>
          <w:rFonts w:hint="cs"/>
          <w:rtl/>
        </w:rPr>
        <w:t>ی</w:t>
      </w:r>
      <w:r>
        <w:rPr>
          <w:rFonts w:hint="eastAsia"/>
          <w:rtl/>
        </w:rPr>
        <w:t>خ</w:t>
      </w:r>
      <w:r>
        <w:rPr>
          <w:rtl/>
        </w:rPr>
        <w:t xml:space="preserve"> القمّ</w:t>
      </w:r>
      <w:r>
        <w:rPr>
          <w:rFonts w:hint="cs"/>
          <w:rtl/>
        </w:rPr>
        <w:t>یی</w:t>
      </w:r>
      <w:r>
        <w:rPr>
          <w:rFonts w:hint="eastAsia"/>
          <w:rtl/>
        </w:rPr>
        <w:t>ن</w:t>
      </w:r>
      <w:r>
        <w:rPr>
          <w:rtl/>
        </w:rPr>
        <w:t xml:space="preserve"> أحمد بن إسحاق </w:t>
      </w:r>
    </w:p>
    <w:p w:rsidR="001E4B31" w:rsidRDefault="00191CDD" w:rsidP="001E4B31">
      <w:pPr>
        <w:pStyle w:val="libNormal"/>
        <w:rPr>
          <w:rtl/>
        </w:rPr>
      </w:pPr>
      <w:r>
        <w:rPr>
          <w:rFonts w:hint="eastAsia"/>
          <w:rtl/>
        </w:rPr>
        <w:t>ذکر</w:t>
      </w:r>
      <w:r>
        <w:rPr>
          <w:rtl/>
        </w:rPr>
        <w:t xml:space="preserve"> أب</w:t>
      </w:r>
      <w:r>
        <w:rPr>
          <w:rFonts w:hint="cs"/>
          <w:rtl/>
        </w:rPr>
        <w:t>ی</w:t>
      </w:r>
      <w:r>
        <w:rPr>
          <w:rtl/>
        </w:rPr>
        <w:t xml:space="preserve"> عل</w:t>
      </w:r>
      <w:r>
        <w:rPr>
          <w:rFonts w:hint="cs"/>
          <w:rtl/>
        </w:rPr>
        <w:t>یّ</w:t>
      </w:r>
      <w:r>
        <w:rPr>
          <w:rtl/>
        </w:rPr>
        <w:t xml:space="preserve"> أحمد بن إسحاق بن عبد اللّه بن سعد بن مالک الأحوص الأشعر</w:t>
      </w:r>
      <w:r>
        <w:rPr>
          <w:rFonts w:hint="cs"/>
          <w:rtl/>
        </w:rPr>
        <w:t>ی</w:t>
      </w:r>
      <w:r>
        <w:rPr>
          <w:rtl/>
        </w:rPr>
        <w:t xml:space="preserve"> القمّ</w:t>
      </w:r>
      <w:r>
        <w:rPr>
          <w:rFonts w:hint="cs"/>
          <w:rtl/>
        </w:rPr>
        <w:t>یّ</w:t>
      </w:r>
      <w:r>
        <w:rPr>
          <w:rtl/>
        </w:rPr>
        <w:t>:کان ثقه و وافد القمّ</w:t>
      </w:r>
      <w:r>
        <w:rPr>
          <w:rFonts w:hint="cs"/>
          <w:rtl/>
        </w:rPr>
        <w:t>یی</w:t>
      </w:r>
      <w:r>
        <w:rPr>
          <w:rFonts w:hint="eastAsia"/>
          <w:rtl/>
        </w:rPr>
        <w:t>ن،رو</w:t>
      </w:r>
      <w:r>
        <w:rPr>
          <w:rFonts w:hint="cs"/>
          <w:rtl/>
        </w:rPr>
        <w:t>ی</w:t>
      </w:r>
      <w:r>
        <w:rPr>
          <w:rtl/>
        </w:rPr>
        <w:t xml:space="preserve"> عن أب</w:t>
      </w:r>
      <w:r>
        <w:rPr>
          <w:rFonts w:hint="cs"/>
          <w:rtl/>
        </w:rPr>
        <w:t>ی</w:t>
      </w:r>
      <w:r>
        <w:rPr>
          <w:rtl/>
        </w:rPr>
        <w:t xml:space="preserve"> جعفر الثان</w:t>
      </w:r>
      <w:r>
        <w:rPr>
          <w:rFonts w:hint="cs"/>
          <w:rtl/>
        </w:rPr>
        <w:t>ی</w:t>
      </w:r>
      <w:r>
        <w:rPr>
          <w:rtl/>
        </w:rPr>
        <w:t xml:space="preserve"> و أب</w:t>
      </w:r>
      <w:r>
        <w:rPr>
          <w:rFonts w:hint="cs"/>
          <w:rtl/>
        </w:rPr>
        <w:t>ی</w:t>
      </w:r>
      <w:r>
        <w:rPr>
          <w:rtl/>
        </w:rPr>
        <w:t xml:space="preserve"> الحسن </w:t>
      </w:r>
      <w:r w:rsidR="00F2741C" w:rsidRPr="00F2741C">
        <w:rPr>
          <w:rStyle w:val="libAlaemChar"/>
          <w:rtl/>
        </w:rPr>
        <w:t>عليهما‌السلام</w:t>
      </w:r>
      <w:r>
        <w:rPr>
          <w:rtl/>
        </w:rPr>
        <w:t>،و کان خاصّه أب</w:t>
      </w:r>
      <w:r>
        <w:rPr>
          <w:rFonts w:hint="cs"/>
          <w:rtl/>
        </w:rPr>
        <w:t>ی</w:t>
      </w:r>
      <w:r>
        <w:rPr>
          <w:rtl/>
        </w:rPr>
        <w:t xml:space="preserve"> محمّد </w:t>
      </w:r>
      <w:r w:rsidR="00F2741C" w:rsidRPr="00F2741C">
        <w:rPr>
          <w:rStyle w:val="libAlaemChar"/>
          <w:rtl/>
        </w:rPr>
        <w:t>عليه‌السلام</w:t>
      </w:r>
      <w:r>
        <w:rPr>
          <w:rtl/>
        </w:rPr>
        <w:t>،و هو ش</w:t>
      </w:r>
      <w:r>
        <w:rPr>
          <w:rFonts w:hint="cs"/>
          <w:rtl/>
        </w:rPr>
        <w:t>ی</w:t>
      </w:r>
      <w:r>
        <w:rPr>
          <w:rFonts w:hint="eastAsia"/>
          <w:rtl/>
        </w:rPr>
        <w:t>خ</w:t>
      </w:r>
      <w:r>
        <w:rPr>
          <w:rtl/>
        </w:rPr>
        <w:t xml:space="preserve"> القمّ</w:t>
      </w:r>
      <w:r>
        <w:rPr>
          <w:rFonts w:hint="cs"/>
          <w:rtl/>
        </w:rPr>
        <w:t>یی</w:t>
      </w:r>
      <w:r>
        <w:rPr>
          <w:rFonts w:hint="eastAsia"/>
          <w:rtl/>
        </w:rPr>
        <w:t>ن،رأ</w:t>
      </w:r>
      <w:r>
        <w:rPr>
          <w:rFonts w:hint="cs"/>
          <w:rtl/>
        </w:rPr>
        <w:t>ی</w:t>
      </w:r>
      <w:r>
        <w:rPr>
          <w:rtl/>
        </w:rPr>
        <w:t xml:space="preserve"> صاحب الزمان </w:t>
      </w:r>
      <w:r w:rsidR="00F2741C" w:rsidRPr="00F2741C">
        <w:rPr>
          <w:rStyle w:val="libAlaemChar"/>
          <w:rtl/>
        </w:rPr>
        <w:t>عليه‌السلام</w:t>
      </w:r>
      <w:r>
        <w:rPr>
          <w:rtl/>
        </w:rPr>
        <w:t xml:space="preserve">، و </w:t>
      </w:r>
      <w:r>
        <w:rPr>
          <w:rFonts w:hint="cs"/>
          <w:rtl/>
        </w:rPr>
        <w:t>ی</w:t>
      </w:r>
      <w:r>
        <w:rPr>
          <w:rFonts w:hint="eastAsia"/>
          <w:rtl/>
        </w:rPr>
        <w:t>أت</w:t>
      </w:r>
      <w:r>
        <w:rPr>
          <w:rFonts w:hint="cs"/>
          <w:rtl/>
        </w:rPr>
        <w:t>ی</w:t>
      </w:r>
      <w:r>
        <w:rPr>
          <w:rtl/>
        </w:rPr>
        <w:t xml:space="preserve"> إن شاء اللّه ت</w:t>
      </w:r>
      <w:r>
        <w:rPr>
          <w:rFonts w:hint="eastAsia"/>
          <w:rtl/>
        </w:rPr>
        <w:t>عال</w:t>
      </w:r>
      <w:r>
        <w:rPr>
          <w:rFonts w:hint="cs"/>
          <w:rtl/>
        </w:rPr>
        <w:t>ی</w:t>
      </w:r>
      <w:r>
        <w:rPr>
          <w:rtl/>
        </w:rPr>
        <w:t xml:space="preserve"> ذکر بعض أهل ب</w:t>
      </w:r>
      <w:r>
        <w:rPr>
          <w:rFonts w:hint="cs"/>
          <w:rtl/>
        </w:rPr>
        <w:t>ی</w:t>
      </w:r>
      <w:r>
        <w:rPr>
          <w:rFonts w:hint="eastAsia"/>
          <w:rtl/>
        </w:rPr>
        <w:t>ته</w:t>
      </w:r>
      <w:r>
        <w:rPr>
          <w:rtl/>
        </w:rPr>
        <w:t xml:space="preserve"> کع</w:t>
      </w:r>
      <w:r>
        <w:rPr>
          <w:rFonts w:hint="cs"/>
          <w:rtl/>
        </w:rPr>
        <w:t>ی</w:t>
      </w:r>
      <w:r>
        <w:rPr>
          <w:rFonts w:hint="eastAsia"/>
          <w:rtl/>
        </w:rPr>
        <w:t>س</w:t>
      </w:r>
      <w:r>
        <w:rPr>
          <w:rFonts w:hint="cs"/>
          <w:rtl/>
        </w:rPr>
        <w:t>ی</w:t>
      </w:r>
      <w:r>
        <w:rPr>
          <w:rtl/>
        </w:rPr>
        <w:t xml:space="preserve"> بن عبد اللّه بن سعد،و أخ</w:t>
      </w:r>
      <w:r>
        <w:rPr>
          <w:rFonts w:hint="cs"/>
          <w:rtl/>
        </w:rPr>
        <w:t>ی</w:t>
      </w:r>
      <w:r>
        <w:rPr>
          <w:rFonts w:hint="eastAsia"/>
          <w:rtl/>
        </w:rPr>
        <w:t>ه</w:t>
      </w:r>
      <w:r>
        <w:rPr>
          <w:rtl/>
        </w:rPr>
        <w:t xml:space="preserve"> عمران،و زکر</w:t>
      </w:r>
      <w:r>
        <w:rPr>
          <w:rFonts w:hint="cs"/>
          <w:rtl/>
        </w:rPr>
        <w:t>یّ</w:t>
      </w:r>
      <w:r>
        <w:rPr>
          <w:rFonts w:hint="eastAsia"/>
          <w:rtl/>
        </w:rPr>
        <w:t>ا</w:t>
      </w:r>
      <w:r>
        <w:rPr>
          <w:rtl/>
        </w:rPr>
        <w:t xml:space="preserve"> بن آدم بن عبد اللّه.</w:t>
      </w:r>
    </w:p>
    <w:p w:rsidR="00140CA9" w:rsidRDefault="00191CDD" w:rsidP="001E4B31">
      <w:pPr>
        <w:pStyle w:val="libNormal"/>
      </w:pPr>
      <w:r w:rsidRPr="001E4B31">
        <w:rPr>
          <w:rStyle w:val="libBold1Char"/>
          <w:rFonts w:hint="eastAsia"/>
          <w:rtl/>
        </w:rPr>
        <w:t>الکاف</w:t>
      </w:r>
      <w:r w:rsidRPr="001E4B31">
        <w:rPr>
          <w:rStyle w:val="libBold1Char"/>
          <w:rFonts w:hint="cs"/>
          <w:rtl/>
        </w:rPr>
        <w:t>ی</w:t>
      </w:r>
      <w:r>
        <w:rPr>
          <w:rtl/>
        </w:rPr>
        <w:t>: سؤال أحمد بن إسحاق أبا محمّد العسکر</w:t>
      </w:r>
      <w:r>
        <w:rPr>
          <w:rFonts w:hint="cs"/>
          <w:rtl/>
        </w:rPr>
        <w:t>یّ</w:t>
      </w:r>
      <w:r>
        <w:rPr>
          <w:rtl/>
        </w:rPr>
        <w:t xml:space="preserve"> </w:t>
      </w:r>
      <w:r w:rsidR="00F2741C" w:rsidRPr="00F2741C">
        <w:rPr>
          <w:rStyle w:val="libAlaemChar"/>
          <w:rtl/>
        </w:rPr>
        <w:t>عليه‌السلام</w:t>
      </w:r>
      <w:r>
        <w:rPr>
          <w:rtl/>
        </w:rPr>
        <w:t xml:space="preserve"> أن </w:t>
      </w:r>
      <w:r>
        <w:rPr>
          <w:rFonts w:hint="cs"/>
          <w:rtl/>
        </w:rPr>
        <w:t>ی</w:t>
      </w:r>
      <w:r>
        <w:rPr>
          <w:rFonts w:hint="eastAsia"/>
          <w:rtl/>
        </w:rPr>
        <w:t>کتب</w:t>
      </w:r>
      <w:r>
        <w:rPr>
          <w:rtl/>
        </w:rPr>
        <w:t xml:space="preserve"> ل</w:t>
      </w:r>
      <w:r>
        <w:rPr>
          <w:rFonts w:hint="cs"/>
          <w:rtl/>
        </w:rPr>
        <w:t>ی</w:t>
      </w:r>
      <w:r>
        <w:rPr>
          <w:rFonts w:hint="eastAsia"/>
          <w:rtl/>
        </w:rPr>
        <w:t>نظر</w:t>
      </w:r>
      <w:r>
        <w:rPr>
          <w:rtl/>
        </w:rPr>
        <w:t xml:space="preserve"> ال</w:t>
      </w:r>
      <w:r>
        <w:rPr>
          <w:rFonts w:hint="cs"/>
          <w:rtl/>
        </w:rPr>
        <w:t>ی</w:t>
      </w:r>
      <w:r>
        <w:rPr>
          <w:rtl/>
        </w:rPr>
        <w:t xml:space="preserve"> خطّه ف</w:t>
      </w:r>
      <w:r>
        <w:rPr>
          <w:rFonts w:hint="cs"/>
          <w:rtl/>
        </w:rPr>
        <w:t>ی</w:t>
      </w:r>
      <w:r>
        <w:rPr>
          <w:rFonts w:hint="eastAsia"/>
          <w:rtl/>
        </w:rPr>
        <w:t>عرفه</w:t>
      </w:r>
      <w:r>
        <w:rPr>
          <w:rtl/>
        </w:rPr>
        <w:t xml:space="preserve"> إذا ورد عل</w:t>
      </w:r>
      <w:r>
        <w:rPr>
          <w:rFonts w:hint="cs"/>
          <w:rtl/>
        </w:rPr>
        <w:t>ی</w:t>
      </w:r>
      <w:r>
        <w:rPr>
          <w:rFonts w:hint="eastAsia"/>
          <w:rtl/>
        </w:rPr>
        <w:t>ه،و</w:t>
      </w:r>
      <w:r>
        <w:rPr>
          <w:rtl/>
        </w:rPr>
        <w:t xml:space="preserve"> عرضه عل</w:t>
      </w:r>
      <w:r>
        <w:rPr>
          <w:rFonts w:hint="cs"/>
          <w:rtl/>
        </w:rPr>
        <w:t>ی</w:t>
      </w:r>
      <w:r>
        <w:rPr>
          <w:rFonts w:hint="eastAsia"/>
          <w:rtl/>
        </w:rPr>
        <w:t>ه</w:t>
      </w:r>
      <w:r>
        <w:rPr>
          <w:rtl/>
        </w:rPr>
        <w:t xml:space="preserve"> حد</w:t>
      </w:r>
      <w:r>
        <w:rPr>
          <w:rFonts w:hint="cs"/>
          <w:rtl/>
        </w:rPr>
        <w:t>ی</w:t>
      </w:r>
      <w:r>
        <w:rPr>
          <w:rFonts w:hint="eastAsia"/>
          <w:rtl/>
        </w:rPr>
        <w:t>ث</w:t>
      </w:r>
      <w:r>
        <w:rPr>
          <w:rtl/>
        </w:rPr>
        <w:t xml:space="preserve"> أقسام النوم و أنّه لا </w:t>
      </w:r>
      <w:r>
        <w:rPr>
          <w:rFonts w:hint="cs"/>
          <w:rtl/>
        </w:rPr>
        <w:t>ی</w:t>
      </w:r>
      <w:r>
        <w:rPr>
          <w:rFonts w:hint="eastAsia"/>
          <w:rtl/>
        </w:rPr>
        <w:t>مکنه</w:t>
      </w:r>
      <w:r>
        <w:rPr>
          <w:rtl/>
        </w:rPr>
        <w:t xml:space="preserve"> أن </w:t>
      </w:r>
      <w:r>
        <w:rPr>
          <w:rFonts w:hint="cs"/>
          <w:rtl/>
        </w:rPr>
        <w:t>ی</w:t>
      </w:r>
      <w:r>
        <w:rPr>
          <w:rFonts w:hint="eastAsia"/>
          <w:rtl/>
        </w:rPr>
        <w:t>نام</w:t>
      </w:r>
      <w:r>
        <w:rPr>
          <w:rtl/>
        </w:rPr>
        <w:t xml:space="preserve"> عل</w:t>
      </w:r>
      <w:r>
        <w:rPr>
          <w:rFonts w:hint="cs"/>
          <w:rtl/>
        </w:rPr>
        <w:t>ی</w:t>
      </w:r>
      <w:r>
        <w:rPr>
          <w:rtl/>
        </w:rPr>
        <w:t xml:space="preserve"> </w:t>
      </w:r>
      <w:r>
        <w:rPr>
          <w:rFonts w:hint="cs"/>
          <w:rtl/>
        </w:rPr>
        <w:t>ی</w:t>
      </w:r>
      <w:r>
        <w:rPr>
          <w:rFonts w:hint="eastAsia"/>
          <w:rtl/>
        </w:rPr>
        <w:t>م</w:t>
      </w:r>
      <w:r>
        <w:rPr>
          <w:rFonts w:hint="cs"/>
          <w:rtl/>
        </w:rPr>
        <w:t>ی</w:t>
      </w:r>
      <w:r>
        <w:rPr>
          <w:rFonts w:hint="eastAsia"/>
          <w:rtl/>
        </w:rPr>
        <w:t>نه،فمسح</w:t>
      </w:r>
      <w:r>
        <w:rPr>
          <w:rtl/>
        </w:rPr>
        <w:t xml:space="preserve"> </w:t>
      </w:r>
      <w:r w:rsidR="00F2741C" w:rsidRPr="00F2741C">
        <w:rPr>
          <w:rStyle w:val="libAlaemChar"/>
          <w:rtl/>
        </w:rPr>
        <w:t>عليه‌السلام</w:t>
      </w:r>
      <w:r>
        <w:rPr>
          <w:rtl/>
        </w:rPr>
        <w:t xml:space="preserve"> ب</w:t>
      </w:r>
      <w:r>
        <w:rPr>
          <w:rFonts w:hint="cs"/>
          <w:rtl/>
        </w:rPr>
        <w:t>ی</w:t>
      </w:r>
      <w:r>
        <w:rPr>
          <w:rFonts w:hint="eastAsia"/>
          <w:rtl/>
        </w:rPr>
        <w:t>د</w:t>
      </w:r>
      <w:r>
        <w:rPr>
          <w:rFonts w:hint="cs"/>
          <w:rtl/>
        </w:rPr>
        <w:t>ی</w:t>
      </w:r>
      <w:r>
        <w:rPr>
          <w:rFonts w:hint="eastAsia"/>
          <w:rtl/>
        </w:rPr>
        <w:t>ه</w:t>
      </w:r>
      <w:r>
        <w:rPr>
          <w:rtl/>
        </w:rPr>
        <w:t xml:space="preserve"> ال</w:t>
      </w:r>
      <w:r>
        <w:rPr>
          <w:rFonts w:hint="cs"/>
          <w:rtl/>
        </w:rPr>
        <w:t>ی</w:t>
      </w:r>
      <w:r>
        <w:rPr>
          <w:rtl/>
        </w:rPr>
        <w:t xml:space="preserve"> جانب</w:t>
      </w:r>
      <w:r>
        <w:rPr>
          <w:rFonts w:hint="cs"/>
          <w:rtl/>
        </w:rPr>
        <w:t>ی</w:t>
      </w:r>
      <w:r>
        <w:rPr>
          <w:rFonts w:hint="eastAsia"/>
          <w:rtl/>
        </w:rPr>
        <w:t>ه</w:t>
      </w:r>
      <w:r>
        <w:rPr>
          <w:rtl/>
        </w:rPr>
        <w:t xml:space="preserve"> فصار لا </w:t>
      </w:r>
      <w:r>
        <w:rPr>
          <w:rFonts w:hint="cs"/>
          <w:rtl/>
        </w:rPr>
        <w:t>ی</w:t>
      </w:r>
      <w:r>
        <w:rPr>
          <w:rFonts w:hint="eastAsia"/>
          <w:rtl/>
        </w:rPr>
        <w:t>قدر</w:t>
      </w:r>
      <w:r>
        <w:rPr>
          <w:rtl/>
        </w:rPr>
        <w:t xml:space="preserve"> أن </w:t>
      </w:r>
      <w:r>
        <w:rPr>
          <w:rFonts w:hint="cs"/>
          <w:rtl/>
        </w:rPr>
        <w:t>ی</w:t>
      </w:r>
      <w:r>
        <w:rPr>
          <w:rFonts w:hint="eastAsia"/>
          <w:rtl/>
        </w:rPr>
        <w:t>نام</w:t>
      </w:r>
      <w:r>
        <w:rPr>
          <w:rtl/>
        </w:rPr>
        <w:t xml:space="preserve"> عل</w:t>
      </w:r>
      <w:r>
        <w:rPr>
          <w:rFonts w:hint="cs"/>
          <w:rtl/>
        </w:rPr>
        <w:t>ی</w:t>
      </w:r>
      <w:r>
        <w:rPr>
          <w:rtl/>
        </w:rPr>
        <w:t xml:space="preserve"> </w:t>
      </w:r>
      <w:r>
        <w:rPr>
          <w:rFonts w:hint="cs"/>
          <w:rtl/>
        </w:rPr>
        <w:t>ی</w:t>
      </w:r>
      <w:r>
        <w:rPr>
          <w:rFonts w:hint="eastAsia"/>
          <w:rtl/>
        </w:rPr>
        <w:t>ساره</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أحمد بن إسحاق و الحس</w:t>
      </w:r>
      <w:r>
        <w:rPr>
          <w:rFonts w:hint="cs"/>
          <w:rtl/>
        </w:rPr>
        <w:t>ی</w:t>
      </w:r>
      <w:r>
        <w:rPr>
          <w:rFonts w:hint="eastAsia"/>
          <w:rtl/>
        </w:rPr>
        <w:t>ن</w:t>
      </w:r>
      <w:r>
        <w:rPr>
          <w:rtl/>
        </w:rPr>
        <w:t xml:space="preserve"> بن الحسن بن جعفر بن محمّد بن إسماع</w:t>
      </w:r>
      <w:r>
        <w:rPr>
          <w:rFonts w:hint="cs"/>
          <w:rtl/>
        </w:rPr>
        <w:t>ی</w:t>
      </w:r>
      <w:r>
        <w:rPr>
          <w:rFonts w:hint="eastAsia"/>
          <w:rtl/>
        </w:rPr>
        <w:t>ل</w:t>
      </w:r>
      <w:r>
        <w:rPr>
          <w:rtl/>
        </w:rPr>
        <w:t xml:space="preserve"> بن جعفر الصادق </w:t>
      </w:r>
      <w:r w:rsidR="00F2741C" w:rsidRPr="00F2741C">
        <w:rPr>
          <w:rStyle w:val="libAlaemChar"/>
          <w:rtl/>
        </w:rPr>
        <w:t>عليه‌السلام</w:t>
      </w:r>
      <w:r>
        <w:rPr>
          <w:rtl/>
        </w:rPr>
        <w:t xml:space="preserve"> بقم، </w:t>
      </w:r>
    </w:p>
    <w:p w:rsidR="00140CA9" w:rsidRDefault="00191CDD" w:rsidP="00191CDD">
      <w:pPr>
        <w:pStyle w:val="libNormal"/>
      </w:pPr>
      <w:r>
        <w:rPr>
          <w:rFonts w:hint="eastAsia"/>
          <w:rtl/>
        </w:rPr>
        <w:t>و</w:t>
      </w:r>
      <w:r>
        <w:rPr>
          <w:rtl/>
        </w:rPr>
        <w:t xml:space="preserve"> کان </w:t>
      </w:r>
      <w:r>
        <w:rPr>
          <w:rFonts w:hint="cs"/>
          <w:rtl/>
        </w:rPr>
        <w:t>ی</w:t>
      </w:r>
      <w:r>
        <w:rPr>
          <w:rFonts w:hint="eastAsia"/>
          <w:rtl/>
        </w:rPr>
        <w:t>شرب</w:t>
      </w:r>
      <w:r>
        <w:rPr>
          <w:rtl/>
        </w:rPr>
        <w:t xml:space="preserve"> الخمر علان</w:t>
      </w:r>
      <w:r>
        <w:rPr>
          <w:rFonts w:hint="cs"/>
          <w:rtl/>
        </w:rPr>
        <w:t>ی</w:t>
      </w:r>
      <w:r>
        <w:rPr>
          <w:rFonts w:hint="eastAsia"/>
          <w:rtl/>
        </w:rPr>
        <w:t>ه</w:t>
      </w:r>
      <w:r>
        <w:rPr>
          <w:rtl/>
        </w:rPr>
        <w:t xml:space="preserve"> فاستأذن عل</w:t>
      </w:r>
      <w:r>
        <w:rPr>
          <w:rFonts w:hint="cs"/>
          <w:rtl/>
        </w:rPr>
        <w:t>ی</w:t>
      </w:r>
      <w:r>
        <w:rPr>
          <w:rtl/>
        </w:rPr>
        <w:t xml:space="preserve"> أحمد فلم </w:t>
      </w:r>
      <w:r>
        <w:rPr>
          <w:rFonts w:hint="cs"/>
          <w:rtl/>
        </w:rPr>
        <w:t>ی</w:t>
      </w:r>
      <w:r>
        <w:rPr>
          <w:rFonts w:hint="eastAsia"/>
          <w:rtl/>
        </w:rPr>
        <w:t>أذن</w:t>
      </w:r>
      <w:r>
        <w:rPr>
          <w:rtl/>
        </w:rPr>
        <w:t xml:space="preserve"> له،فتوجّه أحمد ال</w:t>
      </w:r>
      <w:r>
        <w:rPr>
          <w:rFonts w:hint="cs"/>
          <w:rtl/>
        </w:rPr>
        <w:t>ی</w:t>
      </w:r>
      <w:r>
        <w:rPr>
          <w:rtl/>
        </w:rPr>
        <w:t xml:space="preserve"> سرّ من رأ</w:t>
      </w:r>
      <w:r>
        <w:rPr>
          <w:rFonts w:hint="cs"/>
          <w:rtl/>
        </w:rPr>
        <w:t>ی</w:t>
      </w:r>
      <w:r>
        <w:rPr>
          <w:rtl/>
        </w:rPr>
        <w:t xml:space="preserve"> فاستأذن عل</w:t>
      </w:r>
      <w:r>
        <w:rPr>
          <w:rFonts w:hint="cs"/>
          <w:rtl/>
        </w:rPr>
        <w:t>ی</w:t>
      </w:r>
      <w:r>
        <w:rPr>
          <w:rtl/>
        </w:rPr>
        <w:t xml:space="preserve"> أب</w:t>
      </w:r>
      <w:r>
        <w:rPr>
          <w:rFonts w:hint="cs"/>
          <w:rtl/>
        </w:rPr>
        <w:t>ی</w:t>
      </w:r>
      <w:r>
        <w:rPr>
          <w:rtl/>
        </w:rPr>
        <w:t xml:space="preserve"> محمّد </w:t>
      </w:r>
      <w:r w:rsidR="00F2741C" w:rsidRPr="00F2741C">
        <w:rPr>
          <w:rStyle w:val="libAlaemChar"/>
          <w:rtl/>
        </w:rPr>
        <w:t>عليه‌السلام</w:t>
      </w:r>
      <w:r>
        <w:rPr>
          <w:rtl/>
        </w:rPr>
        <w:t xml:space="preserve"> فلم </w:t>
      </w:r>
      <w:r>
        <w:rPr>
          <w:rFonts w:hint="cs"/>
          <w:rtl/>
        </w:rPr>
        <w:t>ی</w:t>
      </w:r>
      <w:r>
        <w:rPr>
          <w:rFonts w:hint="eastAsia"/>
          <w:rtl/>
        </w:rPr>
        <w:t>أذن</w:t>
      </w:r>
      <w:r>
        <w:rPr>
          <w:rtl/>
        </w:rPr>
        <w:t xml:space="preserve"> له </w:t>
      </w:r>
      <w:r w:rsidRPr="000F2A07">
        <w:rPr>
          <w:rStyle w:val="libFootnotenumChar"/>
          <w:rtl/>
        </w:rPr>
        <w:t>(2)</w:t>
      </w:r>
      <w:r>
        <w:rPr>
          <w:rtl/>
        </w:rPr>
        <w:t xml:space="preserve">. </w:t>
      </w:r>
    </w:p>
    <w:p w:rsidR="00140CA9" w:rsidRDefault="00191CDD" w:rsidP="00191CDD">
      <w:pPr>
        <w:pStyle w:val="libNormal"/>
      </w:pPr>
      <w:r>
        <w:rPr>
          <w:rFonts w:hint="eastAsia"/>
          <w:rtl/>
        </w:rPr>
        <w:t>إرجاع</w:t>
      </w:r>
      <w:r>
        <w:rPr>
          <w:rtl/>
        </w:rPr>
        <w:t xml:space="preserve"> أب</w:t>
      </w:r>
      <w:r>
        <w:rPr>
          <w:rFonts w:hint="cs"/>
          <w:rtl/>
        </w:rPr>
        <w:t>ی</w:t>
      </w:r>
      <w:r>
        <w:rPr>
          <w:rtl/>
        </w:rPr>
        <w:t xml:space="preserve"> محمّد </w:t>
      </w:r>
      <w:r w:rsidR="00F2741C" w:rsidRPr="00F2741C">
        <w:rPr>
          <w:rStyle w:val="libAlaemChar"/>
          <w:rtl/>
        </w:rPr>
        <w:t>عليه‌السلام</w:t>
      </w:r>
      <w:r>
        <w:rPr>
          <w:rtl/>
        </w:rPr>
        <w:t xml:space="preserve"> أحمد بن إسحاق ال</w:t>
      </w:r>
      <w:r>
        <w:rPr>
          <w:rFonts w:hint="cs"/>
          <w:rtl/>
        </w:rPr>
        <w:t>ی</w:t>
      </w:r>
      <w:r>
        <w:rPr>
          <w:rtl/>
        </w:rPr>
        <w:t xml:space="preserve"> عثمان بن سع</w:t>
      </w:r>
      <w:r>
        <w:rPr>
          <w:rFonts w:hint="cs"/>
          <w:rtl/>
        </w:rPr>
        <w:t>ی</w:t>
      </w:r>
      <w:r>
        <w:rPr>
          <w:rFonts w:hint="eastAsia"/>
          <w:rtl/>
        </w:rPr>
        <w:t>د</w:t>
      </w:r>
      <w:r>
        <w:rPr>
          <w:rtl/>
        </w:rPr>
        <w:t xml:space="preserve"> العمر</w:t>
      </w:r>
      <w:r>
        <w:rPr>
          <w:rFonts w:hint="cs"/>
          <w:rtl/>
        </w:rPr>
        <w:t>ی</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التوق</w:t>
      </w:r>
      <w:r>
        <w:rPr>
          <w:rFonts w:hint="cs"/>
          <w:rtl/>
        </w:rPr>
        <w:t>ی</w:t>
      </w:r>
      <w:r>
        <w:rPr>
          <w:rFonts w:hint="eastAsia"/>
          <w:rtl/>
        </w:rPr>
        <w:t>ع</w:t>
      </w:r>
      <w:r>
        <w:rPr>
          <w:rtl/>
        </w:rPr>
        <w:t xml:space="preserve"> ف</w:t>
      </w:r>
      <w:r>
        <w:rPr>
          <w:rFonts w:hint="cs"/>
          <w:rtl/>
        </w:rPr>
        <w:t>ی</w:t>
      </w:r>
      <w:r>
        <w:rPr>
          <w:rtl/>
        </w:rPr>
        <w:t xml:space="preserve"> مدح أحمد بن إسحاق و إبراه</w:t>
      </w:r>
      <w:r>
        <w:rPr>
          <w:rFonts w:hint="cs"/>
          <w:rtl/>
        </w:rPr>
        <w:t>ی</w:t>
      </w:r>
      <w:r>
        <w:rPr>
          <w:rFonts w:hint="eastAsia"/>
          <w:rtl/>
        </w:rPr>
        <w:t>م</w:t>
      </w:r>
      <w:r>
        <w:rPr>
          <w:rtl/>
        </w:rPr>
        <w:t xml:space="preserve"> بن محمّد الهمدان</w:t>
      </w:r>
      <w:r>
        <w:rPr>
          <w:rFonts w:hint="cs"/>
          <w:rtl/>
        </w:rPr>
        <w:t>ی</w:t>
      </w:r>
      <w:r>
        <w:rPr>
          <w:rtl/>
        </w:rPr>
        <w:t xml:space="preserve"> و أحمد بن حمزه ابن ال</w:t>
      </w:r>
      <w:r>
        <w:rPr>
          <w:rFonts w:hint="cs"/>
          <w:rtl/>
        </w:rPr>
        <w:t>ی</w:t>
      </w:r>
      <w:r>
        <w:rPr>
          <w:rFonts w:hint="eastAsia"/>
          <w:rtl/>
        </w:rPr>
        <w:t>سع</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ذکر</w:t>
      </w:r>
      <w:r>
        <w:rPr>
          <w:rtl/>
        </w:rPr>
        <w:t xml:space="preserve"> تعبّده ف</w:t>
      </w:r>
      <w:r>
        <w:rPr>
          <w:rFonts w:hint="cs"/>
          <w:rtl/>
        </w:rPr>
        <w:t>ی</w:t>
      </w:r>
      <w:r>
        <w:rPr>
          <w:rtl/>
        </w:rPr>
        <w:t xml:space="preserve"> تاسع رب</w:t>
      </w:r>
      <w:r>
        <w:rPr>
          <w:rFonts w:hint="cs"/>
          <w:rtl/>
        </w:rPr>
        <w:t>ی</w:t>
      </w:r>
      <w:r>
        <w:rPr>
          <w:rFonts w:hint="eastAsia"/>
          <w:rtl/>
        </w:rPr>
        <w:t>ع</w:t>
      </w:r>
      <w:r>
        <w:rPr>
          <w:rtl/>
        </w:rPr>
        <w:t xml:space="preserve"> الأوّل و نقله حد</w:t>
      </w:r>
      <w:r>
        <w:rPr>
          <w:rFonts w:hint="cs"/>
          <w:rtl/>
        </w:rPr>
        <w:t>ی</w:t>
      </w:r>
      <w:r>
        <w:rPr>
          <w:rFonts w:hint="eastAsia"/>
          <w:rtl/>
        </w:rPr>
        <w:t>ثا</w:t>
      </w:r>
      <w:r>
        <w:rPr>
          <w:rtl/>
        </w:rPr>
        <w:t xml:space="preserve"> ف</w:t>
      </w:r>
      <w:r>
        <w:rPr>
          <w:rFonts w:hint="cs"/>
          <w:rtl/>
        </w:rPr>
        <w:t>ی</w:t>
      </w:r>
      <w:r>
        <w:rPr>
          <w:rtl/>
        </w:rPr>
        <w:t xml:space="preserve"> فضله </w:t>
      </w:r>
      <w:r w:rsidRPr="000F2A07">
        <w:rPr>
          <w:rStyle w:val="libFootnotenumChar"/>
          <w:rtl/>
        </w:rPr>
        <w:t>(5)</w:t>
      </w:r>
      <w:r>
        <w:rPr>
          <w:rtl/>
        </w:rPr>
        <w:t xml:space="preserve">و قد تقدّم ما </w:t>
      </w:r>
      <w:r>
        <w:rPr>
          <w:rFonts w:hint="cs"/>
          <w:rtl/>
        </w:rPr>
        <w:t>ی</w:t>
      </w:r>
      <w:r>
        <w:rPr>
          <w:rFonts w:hint="eastAsia"/>
          <w:rtl/>
        </w:rPr>
        <w:t>تعلق</w:t>
      </w:r>
      <w:r>
        <w:rPr>
          <w:rtl/>
        </w:rPr>
        <w:t xml:space="preserve"> بذلک ف</w:t>
      </w:r>
      <w:r>
        <w:rPr>
          <w:rFonts w:hint="cs"/>
          <w:rtl/>
        </w:rPr>
        <w:t>ی</w:t>
      </w:r>
      <w:r w:rsidR="00090BC1" w:rsidRPr="001E4B31">
        <w:rPr>
          <w:rFonts w:hint="eastAsia"/>
          <w:rtl/>
        </w:rPr>
        <w:t>(</w:t>
      </w:r>
      <w:r w:rsidRPr="001E4B31">
        <w:rPr>
          <w:rFonts w:hint="eastAsia"/>
          <w:rtl/>
        </w:rPr>
        <w:t>تسع</w:t>
      </w:r>
      <w:r w:rsidR="00090BC1" w:rsidRPr="001E4B31">
        <w:rPr>
          <w:rFonts w:hint="eastAsia"/>
          <w:rtl/>
        </w:rPr>
        <w:t>)</w:t>
      </w:r>
      <w:r w:rsidRPr="001E4B31">
        <w:rP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66/</w:t>
      </w:r>
      <w:r w:rsidR="00140CA9">
        <w:rPr>
          <w:rtl/>
        </w:rPr>
        <w:t>37</w:t>
      </w:r>
      <w:r w:rsidR="00191CDD">
        <w:rPr>
          <w:rtl/>
        </w:rPr>
        <w:t>/</w:t>
      </w:r>
      <w:r w:rsidR="00140CA9">
        <w:rPr>
          <w:rtl/>
        </w:rPr>
        <w:t>12</w:t>
      </w:r>
      <w:r w:rsidR="00191CDD">
        <w:rPr>
          <w:rtl/>
        </w:rPr>
        <w:t>،ج:</w:t>
      </w:r>
      <w:r w:rsidR="00140CA9">
        <w:rPr>
          <w:rtl/>
        </w:rPr>
        <w:t>28</w:t>
      </w:r>
      <w:r w:rsidR="00191CDD">
        <w:rPr>
          <w:rtl/>
        </w:rPr>
        <w:t>6/5</w:t>
      </w:r>
      <w:r w:rsidR="00140CA9">
        <w:rPr>
          <w:rtl/>
        </w:rPr>
        <w:t>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17</w:t>
      </w:r>
      <w:r w:rsidR="00191CDD">
        <w:rPr>
          <w:rtl/>
        </w:rPr>
        <w:t>5/</w:t>
      </w:r>
      <w:r w:rsidR="00140CA9">
        <w:rPr>
          <w:rtl/>
        </w:rPr>
        <w:t>38</w:t>
      </w:r>
      <w:r w:rsidR="00191CDD">
        <w:rPr>
          <w:rtl/>
        </w:rPr>
        <w:t>/</w:t>
      </w:r>
      <w:r w:rsidR="00140CA9">
        <w:rPr>
          <w:rtl/>
        </w:rPr>
        <w:t>12</w:t>
      </w:r>
      <w:r w:rsidR="00191CDD">
        <w:rPr>
          <w:rtl/>
        </w:rPr>
        <w:t>،ج:</w:t>
      </w:r>
      <w:r w:rsidR="00140CA9">
        <w:rPr>
          <w:rtl/>
        </w:rPr>
        <w:t>323</w:t>
      </w:r>
      <w:r w:rsidR="00191CDD">
        <w:rPr>
          <w:rtl/>
        </w:rPr>
        <w:t>/5</w:t>
      </w:r>
      <w:r w:rsidR="00140CA9">
        <w:rPr>
          <w:rtl/>
        </w:rPr>
        <w:t>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93</w:t>
      </w:r>
      <w:r w:rsidR="00191CDD">
        <w:rPr>
          <w:rtl/>
        </w:rPr>
        <w:t>/</w:t>
      </w:r>
      <w:r w:rsidR="00140CA9">
        <w:rPr>
          <w:rtl/>
        </w:rPr>
        <w:t>22</w:t>
      </w:r>
      <w:r w:rsidR="00191CDD">
        <w:rPr>
          <w:rtl/>
        </w:rPr>
        <w:t>/</w:t>
      </w:r>
      <w:r w:rsidR="00140CA9">
        <w:rPr>
          <w:rtl/>
        </w:rPr>
        <w:t>13</w:t>
      </w:r>
      <w:r w:rsidR="00191CDD">
        <w:rPr>
          <w:rtl/>
        </w:rPr>
        <w:t>،ج:</w:t>
      </w:r>
      <w:r w:rsidR="00140CA9">
        <w:rPr>
          <w:rtl/>
        </w:rPr>
        <w:t>3</w:t>
      </w:r>
      <w:r w:rsidR="00191CDD">
        <w:rPr>
          <w:rtl/>
        </w:rPr>
        <w:t>44/5</w:t>
      </w:r>
      <w:r w:rsidR="00140CA9">
        <w:rPr>
          <w:rtl/>
        </w:rPr>
        <w:t>1</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99</w:t>
      </w:r>
      <w:r w:rsidR="00191CDD">
        <w:rPr>
          <w:rtl/>
        </w:rPr>
        <w:t>/</w:t>
      </w:r>
      <w:r w:rsidR="00140CA9">
        <w:rPr>
          <w:rtl/>
        </w:rPr>
        <w:t>22</w:t>
      </w:r>
      <w:r w:rsidR="00191CDD">
        <w:rPr>
          <w:rtl/>
        </w:rPr>
        <w:t>/</w:t>
      </w:r>
      <w:r w:rsidR="00140CA9">
        <w:rPr>
          <w:rtl/>
        </w:rPr>
        <w:t>13</w:t>
      </w:r>
      <w:r w:rsidR="00191CDD">
        <w:rPr>
          <w:rtl/>
        </w:rPr>
        <w:t>،ج:</w:t>
      </w:r>
      <w:r w:rsidR="00140CA9">
        <w:rPr>
          <w:rtl/>
        </w:rPr>
        <w:t>3</w:t>
      </w:r>
      <w:r w:rsidR="00191CDD">
        <w:rPr>
          <w:rtl/>
        </w:rPr>
        <w:t>6</w:t>
      </w:r>
      <w:r w:rsidR="00140CA9">
        <w:rPr>
          <w:rtl/>
        </w:rPr>
        <w:t>3</w:t>
      </w:r>
      <w:r w:rsidR="00191CDD">
        <w:rPr>
          <w:rtl/>
        </w:rPr>
        <w:t>/5</w:t>
      </w:r>
      <w:r w:rsidR="00140CA9">
        <w:rPr>
          <w:rtl/>
        </w:rPr>
        <w:t>1</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31</w:t>
      </w:r>
      <w:r w:rsidR="00191CDD">
        <w:rPr>
          <w:rtl/>
        </w:rPr>
        <w:t>5/</w:t>
      </w:r>
      <w:r w:rsidR="00140CA9">
        <w:rPr>
          <w:rtl/>
        </w:rPr>
        <w:t>2</w:t>
      </w:r>
      <w:r w:rsidR="00191CDD">
        <w:rPr>
          <w:rtl/>
        </w:rPr>
        <w:t>4/</w:t>
      </w:r>
      <w:r w:rsidR="00140CA9">
        <w:rPr>
          <w:rtl/>
        </w:rPr>
        <w:t>8</w:t>
      </w:r>
      <w:r w:rsidR="00191CDD">
        <w:rPr>
          <w:rtl/>
        </w:rPr>
        <w:t>،ج:-.</w:t>
      </w:r>
    </w:p>
    <w:p w:rsidR="00D7268C" w:rsidRDefault="00D7268C" w:rsidP="000F2A07">
      <w:pPr>
        <w:pStyle w:val="libNormal"/>
        <w:rPr>
          <w:rtl/>
        </w:rPr>
      </w:pPr>
      <w:r>
        <w:rPr>
          <w:rtl/>
        </w:rPr>
        <w:br w:type="page"/>
      </w:r>
    </w:p>
    <w:p w:rsidR="00CD0603" w:rsidRDefault="00191CDD" w:rsidP="00CD0603">
      <w:pPr>
        <w:pStyle w:val="libCenterBold1"/>
        <w:rPr>
          <w:rtl/>
        </w:rPr>
      </w:pPr>
      <w:r>
        <w:rPr>
          <w:rFonts w:hint="eastAsia"/>
          <w:rtl/>
        </w:rPr>
        <w:t>کتاب</w:t>
      </w:r>
      <w:r>
        <w:rPr>
          <w:rtl/>
        </w:rPr>
        <w:t xml:space="preserve"> العسکر</w:t>
      </w:r>
      <w:r>
        <w:rPr>
          <w:rFonts w:hint="cs"/>
          <w:rtl/>
        </w:rPr>
        <w:t>یّ</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ابن إسحاق </w:t>
      </w:r>
    </w:p>
    <w:p w:rsidR="00CD0603" w:rsidRDefault="00191CDD" w:rsidP="00CD0603">
      <w:pPr>
        <w:pStyle w:val="libNormal"/>
        <w:rPr>
          <w:rtl/>
        </w:rPr>
      </w:pPr>
      <w:r>
        <w:rPr>
          <w:rFonts w:hint="eastAsia"/>
          <w:rtl/>
        </w:rPr>
        <w:t>کتاب</w:t>
      </w:r>
      <w:r>
        <w:rPr>
          <w:rtl/>
        </w:rPr>
        <w:t xml:space="preserve"> أب</w:t>
      </w:r>
      <w:r>
        <w:rPr>
          <w:rFonts w:hint="cs"/>
          <w:rtl/>
        </w:rPr>
        <w:t>ی</w:t>
      </w:r>
      <w:r>
        <w:rPr>
          <w:rtl/>
        </w:rPr>
        <w:t xml:space="preserve"> محمّد العسکر</w:t>
      </w:r>
      <w:r>
        <w:rPr>
          <w:rFonts w:hint="cs"/>
          <w:rtl/>
        </w:rPr>
        <w:t>یّ</w:t>
      </w:r>
      <w:r>
        <w:rPr>
          <w:rtl/>
        </w:rPr>
        <w:t xml:space="preserve"> </w:t>
      </w:r>
      <w:r w:rsidR="00F2741C" w:rsidRPr="00F2741C">
        <w:rPr>
          <w:rStyle w:val="libAlaemChar"/>
          <w:rtl/>
        </w:rPr>
        <w:t>عليه‌السلام</w:t>
      </w:r>
      <w:r>
        <w:rPr>
          <w:rtl/>
        </w:rPr>
        <w:t xml:space="preserve"> إل</w:t>
      </w:r>
      <w:r>
        <w:rPr>
          <w:rFonts w:hint="cs"/>
          <w:rtl/>
        </w:rPr>
        <w:t>ی</w:t>
      </w:r>
      <w:r>
        <w:rPr>
          <w:rFonts w:hint="eastAsia"/>
          <w:rtl/>
        </w:rPr>
        <w:t>ه</w:t>
      </w:r>
      <w:r>
        <w:rPr>
          <w:rtl/>
        </w:rPr>
        <w:t xml:space="preserve"> بخطّه: ولد المولود فل</w:t>
      </w:r>
      <w:r>
        <w:rPr>
          <w:rFonts w:hint="cs"/>
          <w:rtl/>
        </w:rPr>
        <w:t>ی</w:t>
      </w:r>
      <w:r>
        <w:rPr>
          <w:rFonts w:hint="eastAsia"/>
          <w:rtl/>
        </w:rPr>
        <w:t>کن</w:t>
      </w:r>
      <w:r>
        <w:rPr>
          <w:rtl/>
        </w:rPr>
        <w:t xml:space="preserve"> عندک مستورا عن جم</w:t>
      </w:r>
      <w:r>
        <w:rPr>
          <w:rFonts w:hint="cs"/>
          <w:rtl/>
        </w:rPr>
        <w:t>ی</w:t>
      </w:r>
      <w:r>
        <w:rPr>
          <w:rFonts w:hint="eastAsia"/>
          <w:rtl/>
        </w:rPr>
        <w:t>ع</w:t>
      </w:r>
      <w:r>
        <w:rPr>
          <w:rtl/>
        </w:rPr>
        <w:t xml:space="preserve"> الناس مکتوما فانّا لم نظهر عل</w:t>
      </w:r>
      <w:r>
        <w:rPr>
          <w:rFonts w:hint="cs"/>
          <w:rtl/>
        </w:rPr>
        <w:t>ی</w:t>
      </w:r>
      <w:r>
        <w:rPr>
          <w:rFonts w:hint="eastAsia"/>
          <w:rtl/>
        </w:rPr>
        <w:t>ه</w:t>
      </w:r>
      <w:r>
        <w:rPr>
          <w:rtl/>
        </w:rPr>
        <w:t xml:space="preserve"> إلاّ الأقرب لقرابته و المول</w:t>
      </w:r>
      <w:r>
        <w:rPr>
          <w:rFonts w:hint="cs"/>
          <w:rtl/>
        </w:rPr>
        <w:t>ی</w:t>
      </w:r>
      <w:r>
        <w:rPr>
          <w:rtl/>
        </w:rPr>
        <w:t xml:space="preserve"> لولا</w:t>
      </w:r>
      <w:r>
        <w:rPr>
          <w:rFonts w:hint="cs"/>
          <w:rtl/>
        </w:rPr>
        <w:t>ی</w:t>
      </w:r>
      <w:r>
        <w:rPr>
          <w:rFonts w:hint="eastAsia"/>
          <w:rtl/>
        </w:rPr>
        <w:t>ته،</w:t>
      </w:r>
      <w:r>
        <w:rPr>
          <w:rtl/>
        </w:rPr>
        <w:t xml:space="preserve"> أحببنا إعلامک ل</w:t>
      </w:r>
      <w:r>
        <w:rPr>
          <w:rFonts w:hint="cs"/>
          <w:rtl/>
        </w:rPr>
        <w:t>ی</w:t>
      </w:r>
      <w:r>
        <w:rPr>
          <w:rFonts w:hint="eastAsia"/>
          <w:rtl/>
        </w:rPr>
        <w:t>سرّک</w:t>
      </w:r>
      <w:r>
        <w:rPr>
          <w:rtl/>
        </w:rPr>
        <w:t xml:space="preserve"> اللّه تعال</w:t>
      </w:r>
      <w:r>
        <w:rPr>
          <w:rFonts w:hint="cs"/>
          <w:rtl/>
        </w:rPr>
        <w:t>ی</w:t>
      </w:r>
      <w:r>
        <w:rPr>
          <w:rtl/>
        </w:rPr>
        <w:t xml:space="preserve"> کما سرّنا و السلام </w:t>
      </w:r>
      <w:r w:rsidRPr="000F2A07">
        <w:rPr>
          <w:rStyle w:val="libFootnotenumChar"/>
          <w:rtl/>
        </w:rPr>
        <w:t>(1)</w:t>
      </w:r>
      <w:r>
        <w:rPr>
          <w:rtl/>
        </w:rPr>
        <w:t>.</w:t>
      </w:r>
    </w:p>
    <w:p w:rsidR="00140CA9" w:rsidRDefault="00191CDD" w:rsidP="00CD0603">
      <w:pPr>
        <w:pStyle w:val="libNormal"/>
      </w:pPr>
      <w:r w:rsidRPr="00CD0603">
        <w:rPr>
          <w:rStyle w:val="libBold1Char"/>
          <w:rFonts w:hint="eastAsia"/>
          <w:rtl/>
        </w:rPr>
        <w:t>الاحتجاج</w:t>
      </w:r>
      <w:r>
        <w:rPr>
          <w:rtl/>
        </w:rPr>
        <w:t>: کتاب أحمد بن إسحاق ال</w:t>
      </w:r>
      <w:r>
        <w:rPr>
          <w:rFonts w:hint="cs"/>
          <w:rtl/>
        </w:rPr>
        <w:t>ی</w:t>
      </w:r>
      <w:r>
        <w:rPr>
          <w:rtl/>
        </w:rPr>
        <w:t xml:space="preserve"> مولانا صاحب الزمان </w:t>
      </w:r>
      <w:r w:rsidR="00F2741C" w:rsidRPr="00F2741C">
        <w:rPr>
          <w:rStyle w:val="libAlaemChar"/>
          <w:rtl/>
        </w:rPr>
        <w:t>عليه‌السلام</w:t>
      </w:r>
      <w:r>
        <w:rPr>
          <w:rtl/>
        </w:rPr>
        <w:t xml:space="preserve"> و جوابه إ</w:t>
      </w:r>
      <w:r>
        <w:rPr>
          <w:rFonts w:hint="cs"/>
          <w:rtl/>
        </w:rPr>
        <w:t>یّ</w:t>
      </w:r>
      <w:r>
        <w:rPr>
          <w:rFonts w:hint="eastAsia"/>
          <w:rtl/>
        </w:rPr>
        <w:t>اه،</w:t>
      </w:r>
      <w:r>
        <w:rPr>
          <w:rtl/>
        </w:rPr>
        <w:t xml:space="preserve"> </w:t>
      </w:r>
    </w:p>
    <w:p w:rsidR="00140CA9" w:rsidRDefault="00191CDD" w:rsidP="00CD0603">
      <w:pPr>
        <w:pStyle w:val="libNormal"/>
      </w:pPr>
      <w:r>
        <w:rPr>
          <w:rFonts w:hint="eastAsia"/>
          <w:rtl/>
        </w:rPr>
        <w:t>و</w:t>
      </w:r>
      <w:r>
        <w:rPr>
          <w:rtl/>
        </w:rPr>
        <w:t xml:space="preserve"> قد تقدّم ف</w:t>
      </w:r>
      <w:r>
        <w:rPr>
          <w:rFonts w:hint="cs"/>
          <w:rtl/>
        </w:rPr>
        <w:t>ی</w:t>
      </w:r>
      <w:r>
        <w:rPr>
          <w:rtl/>
        </w:rPr>
        <w:t xml:space="preserve"> جعفر بن عل</w:t>
      </w:r>
      <w:r>
        <w:rPr>
          <w:rFonts w:hint="cs"/>
          <w:rtl/>
        </w:rPr>
        <w:t>یّ</w:t>
      </w:r>
      <w:r>
        <w:rPr>
          <w:rtl/>
        </w:rPr>
        <w:t xml:space="preserve"> تشرّف أحمد بلقاء الحجه </w:t>
      </w:r>
      <w:r w:rsidR="00F2741C" w:rsidRPr="00F2741C">
        <w:rPr>
          <w:rStyle w:val="libAlaemChar"/>
          <w:rtl/>
        </w:rPr>
        <w:t>عليه‌السلام</w:t>
      </w:r>
      <w:r>
        <w:rPr>
          <w:rtl/>
        </w:rPr>
        <w:t xml:space="preserve"> </w:t>
      </w:r>
      <w:r w:rsidRPr="000F2A07">
        <w:rPr>
          <w:rStyle w:val="libFootnotenumChar"/>
          <w:rtl/>
        </w:rPr>
        <w:t>(2)</w:t>
      </w:r>
      <w:r>
        <w:rPr>
          <w:rtl/>
        </w:rPr>
        <w:t xml:space="preserve">. </w:t>
      </w:r>
      <w:r>
        <w:rPr>
          <w:rFonts w:hint="eastAsia"/>
          <w:rtl/>
        </w:rPr>
        <w:t>وفاه</w:t>
      </w:r>
      <w:r>
        <w:rPr>
          <w:rtl/>
        </w:rPr>
        <w:t xml:space="preserve"> أحمد بن إسحاق </w:t>
      </w:r>
    </w:p>
    <w:p w:rsidR="00140CA9" w:rsidRDefault="00191CDD" w:rsidP="00191CDD">
      <w:pPr>
        <w:pStyle w:val="libNormal"/>
      </w:pPr>
      <w:r>
        <w:rPr>
          <w:rFonts w:hint="eastAsia"/>
          <w:rtl/>
        </w:rPr>
        <w:t>بحلوان</w:t>
      </w:r>
      <w:r>
        <w:rPr>
          <w:rtl/>
        </w:rPr>
        <w:t xml:space="preserve"> و بعث أب</w:t>
      </w:r>
      <w:r>
        <w:rPr>
          <w:rFonts w:hint="cs"/>
          <w:rtl/>
        </w:rPr>
        <w:t>ی</w:t>
      </w:r>
      <w:r>
        <w:rPr>
          <w:rtl/>
        </w:rPr>
        <w:t xml:space="preserve"> محمّد العسکر</w:t>
      </w:r>
      <w:r>
        <w:rPr>
          <w:rFonts w:hint="cs"/>
          <w:rtl/>
        </w:rPr>
        <w:t>یّ</w:t>
      </w:r>
      <w:r>
        <w:rPr>
          <w:rtl/>
        </w:rPr>
        <w:t xml:space="preserve"> </w:t>
      </w:r>
      <w:r w:rsidR="00F2741C" w:rsidRPr="00F2741C">
        <w:rPr>
          <w:rStyle w:val="libAlaemChar"/>
          <w:rtl/>
        </w:rPr>
        <w:t>عليه‌السلام</w:t>
      </w:r>
      <w:r>
        <w:rPr>
          <w:rtl/>
        </w:rPr>
        <w:t xml:space="preserve"> کافور الخادم بالأکفان فغسّله و کفّنه ثمّ غاب </w:t>
      </w:r>
      <w:r w:rsidRPr="000F2A07">
        <w:rPr>
          <w:rStyle w:val="libFootnotenumChar"/>
          <w:rtl/>
        </w:rPr>
        <w:t>(3)</w:t>
      </w:r>
      <w:r>
        <w:rPr>
          <w:rtl/>
        </w:rPr>
        <w:t xml:space="preserve">. </w:t>
      </w:r>
    </w:p>
    <w:p w:rsidR="00140CA9" w:rsidRDefault="00191CDD" w:rsidP="00191CDD">
      <w:pPr>
        <w:pStyle w:val="libNormal"/>
      </w:pPr>
      <w:r>
        <w:rPr>
          <w:rFonts w:hint="eastAsia"/>
          <w:rtl/>
        </w:rPr>
        <w:t>أحمد</w:t>
      </w:r>
      <w:r>
        <w:rPr>
          <w:rtl/>
        </w:rPr>
        <w:t xml:space="preserve"> بن إسماع</w:t>
      </w:r>
      <w:r>
        <w:rPr>
          <w:rFonts w:hint="cs"/>
          <w:rtl/>
        </w:rPr>
        <w:t>ی</w:t>
      </w:r>
      <w:r>
        <w:rPr>
          <w:rFonts w:hint="eastAsia"/>
          <w:rtl/>
        </w:rPr>
        <w:t>ل</w:t>
      </w:r>
      <w:r>
        <w:rPr>
          <w:rtl/>
        </w:rPr>
        <w:t xml:space="preserve"> بن عبد اللّه أبو عل</w:t>
      </w:r>
      <w:r>
        <w:rPr>
          <w:rFonts w:hint="cs"/>
          <w:rtl/>
        </w:rPr>
        <w:t>ی</w:t>
      </w:r>
      <w:r>
        <w:rPr>
          <w:rtl/>
        </w:rPr>
        <w:t xml:space="preserve">. </w:t>
      </w:r>
    </w:p>
    <w:p w:rsidR="00140CA9" w:rsidRDefault="00191CDD" w:rsidP="00191CDD">
      <w:pPr>
        <w:pStyle w:val="libNormal"/>
      </w:pPr>
      <w:r w:rsidRPr="00CD0603">
        <w:rPr>
          <w:rStyle w:val="libBold1Char"/>
          <w:rFonts w:hint="eastAsia"/>
          <w:rtl/>
        </w:rPr>
        <w:t>رجال</w:t>
      </w:r>
      <w:r w:rsidRPr="00CD0603">
        <w:rPr>
          <w:rStyle w:val="libBold1Char"/>
          <w:rtl/>
        </w:rPr>
        <w:t xml:space="preserve"> النجاش</w:t>
      </w:r>
      <w:r w:rsidRPr="00CD0603">
        <w:rPr>
          <w:rStyle w:val="libBold1Char"/>
          <w:rFonts w:hint="cs"/>
          <w:rtl/>
        </w:rPr>
        <w:t>یّ</w:t>
      </w:r>
      <w:r>
        <w:rPr>
          <w:rtl/>
        </w:rPr>
        <w:t>: بجل</w:t>
      </w:r>
      <w:r>
        <w:rPr>
          <w:rFonts w:hint="cs"/>
          <w:rtl/>
        </w:rPr>
        <w:t>یّ</w:t>
      </w:r>
      <w:r>
        <w:rPr>
          <w:rtl/>
        </w:rPr>
        <w:t xml:space="preserve"> عرب</w:t>
      </w:r>
      <w:r>
        <w:rPr>
          <w:rFonts w:hint="cs"/>
          <w:rtl/>
        </w:rPr>
        <w:t>یّ</w:t>
      </w:r>
      <w:r>
        <w:rPr>
          <w:rtl/>
        </w:rPr>
        <w:t xml:space="preserve"> من أهل قم </w:t>
      </w:r>
      <w:r w:rsidRPr="00CD0603">
        <w:rPr>
          <w:rFonts w:hint="cs"/>
          <w:rtl/>
        </w:rPr>
        <w:t>ی</w:t>
      </w:r>
      <w:r w:rsidRPr="00CD0603">
        <w:rPr>
          <w:rFonts w:hint="eastAsia"/>
          <w:rtl/>
        </w:rPr>
        <w:t>لقّب</w:t>
      </w:r>
      <w:r w:rsidR="00090BC1" w:rsidRPr="00CD0603">
        <w:rPr>
          <w:rFonts w:hint="eastAsia"/>
          <w:rtl/>
        </w:rPr>
        <w:t>(</w:t>
      </w:r>
      <w:r w:rsidRPr="00CD0603">
        <w:rPr>
          <w:rFonts w:hint="eastAsia"/>
          <w:rtl/>
        </w:rPr>
        <w:t>سمکّه</w:t>
      </w:r>
      <w:r w:rsidR="00090BC1" w:rsidRPr="00CD0603">
        <w:rPr>
          <w:rFonts w:hint="eastAsia"/>
          <w:rtl/>
        </w:rPr>
        <w:t>)</w:t>
      </w:r>
      <w:r w:rsidRPr="00CD0603">
        <w:rPr>
          <w:rFonts w:hint="eastAsia"/>
          <w:rtl/>
        </w:rPr>
        <w:t>،</w:t>
      </w:r>
      <w:r>
        <w:rPr>
          <w:rFonts w:hint="eastAsia"/>
          <w:rtl/>
        </w:rPr>
        <w:t>کان</w:t>
      </w:r>
      <w:r>
        <w:rPr>
          <w:rtl/>
        </w:rPr>
        <w:t xml:space="preserve"> من أهل الفضل و الأدب و العلم،</w:t>
      </w:r>
      <w:r>
        <w:rPr>
          <w:rFonts w:hint="cs"/>
          <w:rtl/>
        </w:rPr>
        <w:t>ی</w:t>
      </w:r>
      <w:r>
        <w:rPr>
          <w:rFonts w:hint="eastAsia"/>
          <w:rtl/>
        </w:rPr>
        <w:t>قال</w:t>
      </w:r>
      <w:r>
        <w:rPr>
          <w:rtl/>
        </w:rPr>
        <w:t xml:space="preserve"> انّ عل</w:t>
      </w:r>
      <w:r>
        <w:rPr>
          <w:rFonts w:hint="cs"/>
          <w:rtl/>
        </w:rPr>
        <w:t>ی</w:t>
      </w:r>
      <w:r>
        <w:rPr>
          <w:rFonts w:hint="eastAsia"/>
          <w:rtl/>
        </w:rPr>
        <w:t>ه</w:t>
      </w:r>
      <w:r>
        <w:rPr>
          <w:rtl/>
        </w:rPr>
        <w:t xml:space="preserve"> قرأ أبو الفضل محمّد بن الحس</w:t>
      </w:r>
      <w:r>
        <w:rPr>
          <w:rFonts w:hint="cs"/>
          <w:rtl/>
        </w:rPr>
        <w:t>ی</w:t>
      </w:r>
      <w:r>
        <w:rPr>
          <w:rFonts w:hint="eastAsia"/>
          <w:rtl/>
        </w:rPr>
        <w:t>ن</w:t>
      </w:r>
      <w:r>
        <w:rPr>
          <w:rtl/>
        </w:rPr>
        <w:t xml:space="preserve"> بن العم</w:t>
      </w:r>
      <w:r>
        <w:rPr>
          <w:rFonts w:hint="cs"/>
          <w:rtl/>
        </w:rPr>
        <w:t>ی</w:t>
      </w:r>
      <w:r>
        <w:rPr>
          <w:rFonts w:hint="eastAsia"/>
          <w:rtl/>
        </w:rPr>
        <w:t>د،و</w:t>
      </w:r>
      <w:r>
        <w:rPr>
          <w:rtl/>
        </w:rPr>
        <w:t xml:space="preserve"> له عدّه کتب لم </w:t>
      </w:r>
      <w:r>
        <w:rPr>
          <w:rFonts w:hint="cs"/>
          <w:rtl/>
        </w:rPr>
        <w:t>ی</w:t>
      </w:r>
      <w:r>
        <w:rPr>
          <w:rFonts w:hint="eastAsia"/>
          <w:rtl/>
        </w:rPr>
        <w:t>صنّف</w:t>
      </w:r>
      <w:r>
        <w:rPr>
          <w:rtl/>
        </w:rPr>
        <w:t xml:space="preserve"> مثلها،و کان إسماع</w:t>
      </w:r>
      <w:r>
        <w:rPr>
          <w:rFonts w:hint="cs"/>
          <w:rtl/>
        </w:rPr>
        <w:t>ی</w:t>
      </w:r>
      <w:r>
        <w:rPr>
          <w:rFonts w:hint="eastAsia"/>
          <w:rtl/>
        </w:rPr>
        <w:t>ل</w:t>
      </w:r>
      <w:r>
        <w:rPr>
          <w:rtl/>
        </w:rPr>
        <w:t xml:space="preserve"> بن عبد اللّه من غلمان أحمد بن أب</w:t>
      </w:r>
      <w:r>
        <w:rPr>
          <w:rFonts w:hint="cs"/>
          <w:rtl/>
        </w:rPr>
        <w:t>ی</w:t>
      </w:r>
      <w:r>
        <w:rPr>
          <w:rtl/>
        </w:rPr>
        <w:t xml:space="preserve"> عبد اللّه البرق</w:t>
      </w:r>
      <w:r>
        <w:rPr>
          <w:rFonts w:hint="cs"/>
          <w:rtl/>
        </w:rPr>
        <w:t>ی</w:t>
      </w:r>
      <w:r>
        <w:rPr>
          <w:rtl/>
        </w:rPr>
        <w:t xml:space="preserve"> و ممّن تأدّب عل</w:t>
      </w:r>
      <w:r>
        <w:rPr>
          <w:rFonts w:hint="cs"/>
          <w:rtl/>
        </w:rPr>
        <w:t>ی</w:t>
      </w:r>
      <w:r>
        <w:rPr>
          <w:rFonts w:hint="eastAsia"/>
          <w:rtl/>
        </w:rPr>
        <w:t>ه،و</w:t>
      </w:r>
      <w:r>
        <w:rPr>
          <w:rtl/>
        </w:rPr>
        <w:t xml:space="preserve"> من کت</w:t>
      </w:r>
      <w:r>
        <w:rPr>
          <w:rFonts w:hint="eastAsia"/>
          <w:rtl/>
        </w:rPr>
        <w:t>به</w:t>
      </w:r>
      <w:r>
        <w:rPr>
          <w:rtl/>
        </w:rPr>
        <w:t xml:space="preserve"> کتاب العباس</w:t>
      </w:r>
      <w:r>
        <w:rPr>
          <w:rFonts w:hint="cs"/>
          <w:rtl/>
        </w:rPr>
        <w:t>یّ</w:t>
      </w:r>
      <w:r>
        <w:rPr>
          <w:rtl/>
        </w:rPr>
        <w:t xml:space="preserve"> و هو کتاب عظ</w:t>
      </w:r>
      <w:r>
        <w:rPr>
          <w:rFonts w:hint="cs"/>
          <w:rtl/>
        </w:rPr>
        <w:t>ی</w:t>
      </w:r>
      <w:r>
        <w:rPr>
          <w:rFonts w:hint="eastAsia"/>
          <w:rtl/>
        </w:rPr>
        <w:t>م</w:t>
      </w:r>
      <w:r>
        <w:rPr>
          <w:rtl/>
        </w:rPr>
        <w:t xml:space="preserve"> نحو من عشره ألف ورقه ف</w:t>
      </w:r>
      <w:r>
        <w:rPr>
          <w:rFonts w:hint="cs"/>
          <w:rtl/>
        </w:rPr>
        <w:t>ی</w:t>
      </w:r>
      <w:r>
        <w:rPr>
          <w:rtl/>
        </w:rPr>
        <w:t xml:space="preserve"> أخبار الخلفاء و الدوله العباس</w:t>
      </w:r>
      <w:r>
        <w:rPr>
          <w:rFonts w:hint="cs"/>
          <w:rtl/>
        </w:rPr>
        <w:t>ی</w:t>
      </w:r>
      <w:r>
        <w:rPr>
          <w:rFonts w:hint="eastAsia"/>
          <w:rtl/>
        </w:rPr>
        <w:t>ه،رأ</w:t>
      </w:r>
      <w:r>
        <w:rPr>
          <w:rFonts w:hint="cs"/>
          <w:rtl/>
        </w:rPr>
        <w:t>ی</w:t>
      </w:r>
      <w:r>
        <w:rPr>
          <w:rFonts w:hint="eastAsia"/>
          <w:rtl/>
        </w:rPr>
        <w:t>ت</w:t>
      </w:r>
      <w:r>
        <w:rPr>
          <w:rtl/>
        </w:rPr>
        <w:t xml:space="preserve"> منه أخبار الأم</w:t>
      </w:r>
      <w:r>
        <w:rPr>
          <w:rFonts w:hint="cs"/>
          <w:rtl/>
        </w:rPr>
        <w:t>ی</w:t>
      </w:r>
      <w:r>
        <w:rPr>
          <w:rFonts w:hint="eastAsia"/>
          <w:rtl/>
        </w:rPr>
        <w:t>ن،و</w:t>
      </w:r>
      <w:r>
        <w:rPr>
          <w:rtl/>
        </w:rPr>
        <w:t xml:space="preserve"> هو کتاب حسن.و له کتاب الأمثال کتاب حسن مستوف</w:t>
      </w:r>
      <w:r>
        <w:rPr>
          <w:rFonts w:hint="cs"/>
          <w:rtl/>
        </w:rPr>
        <w:t>ی</w:t>
      </w:r>
      <w:r>
        <w:rPr>
          <w:rFonts w:hint="eastAsia"/>
          <w:rtl/>
        </w:rPr>
        <w:t>،و</w:t>
      </w:r>
      <w:r>
        <w:rPr>
          <w:rtl/>
        </w:rPr>
        <w:t xml:space="preserve"> رساله ال</w:t>
      </w:r>
      <w:r>
        <w:rPr>
          <w:rFonts w:hint="cs"/>
          <w:rtl/>
        </w:rPr>
        <w:t>ی</w:t>
      </w:r>
      <w:r>
        <w:rPr>
          <w:rtl/>
        </w:rPr>
        <w:t xml:space="preserve"> أب</w:t>
      </w:r>
      <w:r>
        <w:rPr>
          <w:rFonts w:hint="cs"/>
          <w:rtl/>
        </w:rPr>
        <w:t>ی</w:t>
      </w:r>
      <w:r>
        <w:rPr>
          <w:rtl/>
        </w:rPr>
        <w:t xml:space="preserve"> الفضل بن العم</w:t>
      </w:r>
      <w:r>
        <w:rPr>
          <w:rFonts w:hint="cs"/>
          <w:rtl/>
        </w:rPr>
        <w:t>ی</w:t>
      </w:r>
      <w:r>
        <w:rPr>
          <w:rFonts w:hint="eastAsia"/>
          <w:rtl/>
        </w:rPr>
        <w:t>د،</w:t>
      </w:r>
      <w:r>
        <w:rPr>
          <w:rtl/>
        </w:rPr>
        <w:t xml:space="preserve"> و رساله ف</w:t>
      </w:r>
      <w:r>
        <w:rPr>
          <w:rFonts w:hint="cs"/>
          <w:rtl/>
        </w:rPr>
        <w:t>ی</w:t>
      </w:r>
      <w:r>
        <w:rPr>
          <w:rtl/>
        </w:rPr>
        <w:t xml:space="preserve"> معان أخر أخبرنا بها محمّد ابن محمّد بن جعفر عن جعفر بن محمّد عنه. </w:t>
      </w:r>
    </w:p>
    <w:p w:rsidR="00140CA9" w:rsidRDefault="00191CDD" w:rsidP="00191CDD">
      <w:pPr>
        <w:pStyle w:val="libNormal"/>
      </w:pPr>
      <w:r>
        <w:rPr>
          <w:rFonts w:hint="eastAsia"/>
          <w:rtl/>
        </w:rPr>
        <w:t>أحمد</w:t>
      </w:r>
      <w:r>
        <w:rPr>
          <w:rtl/>
        </w:rPr>
        <w:t xml:space="preserve"> بن الحسن القطان </w:t>
      </w:r>
      <w:r>
        <w:rPr>
          <w:rFonts w:hint="cs"/>
          <w:rtl/>
        </w:rPr>
        <w:t>ی</w:t>
      </w:r>
      <w:r>
        <w:rPr>
          <w:rFonts w:hint="eastAsia"/>
          <w:rtl/>
        </w:rPr>
        <w:t>رو</w:t>
      </w:r>
      <w:r>
        <w:rPr>
          <w:rFonts w:hint="cs"/>
          <w:rtl/>
        </w:rPr>
        <w:t>ی</w:t>
      </w:r>
      <w:r>
        <w:rPr>
          <w:rtl/>
        </w:rPr>
        <w:t xml:space="preserve"> عنه الصدوق مترضّ</w:t>
      </w:r>
      <w:r>
        <w:rPr>
          <w:rFonts w:hint="cs"/>
          <w:rtl/>
        </w:rPr>
        <w:t>ی</w:t>
      </w:r>
      <w:r>
        <w:rPr>
          <w:rFonts w:hint="eastAsia"/>
          <w:rtl/>
        </w:rPr>
        <w:t>ا،</w:t>
      </w:r>
      <w:r>
        <w:rPr>
          <w:rtl/>
        </w:rPr>
        <w:t xml:space="preserve"> </w:t>
      </w:r>
    </w:p>
    <w:p w:rsidR="00140CA9" w:rsidRDefault="00191CDD" w:rsidP="00191CDD">
      <w:pPr>
        <w:pStyle w:val="libNormal"/>
      </w:pPr>
      <w:r>
        <w:rPr>
          <w:rFonts w:hint="eastAsia"/>
          <w:rtl/>
        </w:rPr>
        <w:t>و</w:t>
      </w:r>
      <w:r>
        <w:rPr>
          <w:rtl/>
        </w:rPr>
        <w:t xml:space="preserve"> کان ش</w:t>
      </w:r>
      <w:r>
        <w:rPr>
          <w:rFonts w:hint="cs"/>
          <w:rtl/>
        </w:rPr>
        <w:t>ی</w:t>
      </w:r>
      <w:r>
        <w:rPr>
          <w:rFonts w:hint="eastAsia"/>
          <w:rtl/>
        </w:rPr>
        <w:t>خا</w:t>
      </w:r>
      <w:r>
        <w:rPr>
          <w:rtl/>
        </w:rPr>
        <w:t xml:space="preserve"> لأصحاب الحد</w:t>
      </w:r>
      <w:r>
        <w:rPr>
          <w:rFonts w:hint="cs"/>
          <w:rtl/>
        </w:rPr>
        <w:t>ی</w:t>
      </w:r>
      <w:r>
        <w:rPr>
          <w:rFonts w:hint="eastAsia"/>
          <w:rtl/>
        </w:rPr>
        <w:t>ث</w:t>
      </w:r>
      <w:r>
        <w:rPr>
          <w:rtl/>
        </w:rPr>
        <w:t xml:space="preserve"> ببلد الر</w:t>
      </w:r>
      <w:r>
        <w:rPr>
          <w:rFonts w:hint="cs"/>
          <w:rtl/>
        </w:rPr>
        <w:t>یّ</w:t>
      </w:r>
      <w:r>
        <w:rPr>
          <w:rtl/>
        </w:rPr>
        <w:t xml:space="preserve"> و </w:t>
      </w:r>
      <w:r>
        <w:rPr>
          <w:rFonts w:hint="cs"/>
          <w:rtl/>
        </w:rPr>
        <w:t>ی</w:t>
      </w:r>
      <w:r>
        <w:rPr>
          <w:rFonts w:hint="eastAsia"/>
          <w:rtl/>
        </w:rPr>
        <w:t>عرف</w:t>
      </w:r>
      <w:r>
        <w:rPr>
          <w:rtl/>
        </w:rPr>
        <w:t xml:space="preserve"> بأب</w:t>
      </w:r>
      <w:r>
        <w:rPr>
          <w:rFonts w:hint="cs"/>
          <w:rtl/>
        </w:rPr>
        <w:t>ی</w:t>
      </w:r>
      <w:r>
        <w:rPr>
          <w:rtl/>
        </w:rPr>
        <w:t xml:space="preserve"> عل</w:t>
      </w:r>
      <w:r>
        <w:rPr>
          <w:rFonts w:hint="cs"/>
          <w:rtl/>
        </w:rPr>
        <w:t>یّ</w:t>
      </w:r>
      <w:r>
        <w:rPr>
          <w:rtl/>
        </w:rPr>
        <w:t xml:space="preserve"> بن عبد ربّه.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w:t>
      </w:r>
      <w:r w:rsidR="00191CDD">
        <w:rPr>
          <w:rtl/>
        </w:rPr>
        <w:t>/</w:t>
      </w:r>
      <w:r w:rsidR="00140CA9">
        <w:rPr>
          <w:rtl/>
        </w:rPr>
        <w:t>1</w:t>
      </w:r>
      <w:r w:rsidR="00191CDD">
        <w:rPr>
          <w:rtl/>
        </w:rPr>
        <w:t>/</w:t>
      </w:r>
      <w:r w:rsidR="00140CA9">
        <w:rPr>
          <w:rtl/>
        </w:rPr>
        <w:t>13</w:t>
      </w:r>
      <w:r w:rsidR="00191CDD">
        <w:rPr>
          <w:rtl/>
        </w:rPr>
        <w:t>،ج:</w:t>
      </w:r>
      <w:r w:rsidR="00140CA9">
        <w:rPr>
          <w:rtl/>
        </w:rPr>
        <w:t>1</w:t>
      </w:r>
      <w:r w:rsidR="00191CDD">
        <w:rPr>
          <w:rtl/>
        </w:rPr>
        <w:t>6/5</w:t>
      </w:r>
      <w:r w:rsidR="00140CA9">
        <w:rPr>
          <w:rtl/>
        </w:rPr>
        <w:t>1</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w:t>
      </w:r>
      <w:r w:rsidR="00191CDD">
        <w:rPr>
          <w:rtl/>
        </w:rPr>
        <w:t>5</w:t>
      </w:r>
      <w:r w:rsidR="00140CA9">
        <w:rPr>
          <w:rtl/>
        </w:rPr>
        <w:t>3</w:t>
      </w:r>
      <w:r w:rsidR="00191CDD">
        <w:rPr>
          <w:rtl/>
        </w:rPr>
        <w:t>/</w:t>
      </w:r>
      <w:r w:rsidR="00140CA9">
        <w:rPr>
          <w:rtl/>
        </w:rPr>
        <w:t>3</w:t>
      </w:r>
      <w:r w:rsidR="00191CDD">
        <w:rPr>
          <w:rtl/>
        </w:rPr>
        <w:t>4/</w:t>
      </w:r>
      <w:r w:rsidR="00140CA9">
        <w:rPr>
          <w:rtl/>
        </w:rPr>
        <w:t>12</w:t>
      </w:r>
      <w:r w:rsidR="00191CDD">
        <w:rPr>
          <w:rtl/>
        </w:rPr>
        <w:t>،ج:</w:t>
      </w:r>
      <w:r w:rsidR="00140CA9">
        <w:rPr>
          <w:rtl/>
        </w:rPr>
        <w:t>228</w:t>
      </w:r>
      <w:r w:rsidR="00191CDD">
        <w:rPr>
          <w:rtl/>
        </w:rPr>
        <w:t>/5</w:t>
      </w:r>
      <w:r w:rsidR="00140CA9">
        <w:rPr>
          <w:rtl/>
        </w:rPr>
        <w:t>0</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128</w:t>
      </w:r>
      <w:r w:rsidR="00191CDD">
        <w:rPr>
          <w:rtl/>
        </w:rPr>
        <w:t>/</w:t>
      </w:r>
      <w:r w:rsidR="00140CA9">
        <w:rPr>
          <w:rtl/>
        </w:rPr>
        <w:t>2</w:t>
      </w:r>
      <w:r w:rsidR="00191CDD">
        <w:rPr>
          <w:rtl/>
        </w:rPr>
        <w:t>5/</w:t>
      </w:r>
      <w:r w:rsidR="00140CA9">
        <w:rPr>
          <w:rtl/>
        </w:rPr>
        <w:t>13</w:t>
      </w:r>
      <w:r w:rsidR="00191CDD">
        <w:rPr>
          <w:rtl/>
        </w:rPr>
        <w:t>،ج:</w:t>
      </w:r>
      <w:r w:rsidR="00140CA9">
        <w:rPr>
          <w:rtl/>
        </w:rPr>
        <w:t>87</w:t>
      </w:r>
      <w:r w:rsidR="00191CDD">
        <w:rPr>
          <w:rtl/>
        </w:rPr>
        <w:t>/5</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CD0603">
      <w:pPr>
        <w:pStyle w:val="libCenterBold1"/>
      </w:pPr>
      <w:r>
        <w:rPr>
          <w:rFonts w:hint="eastAsia"/>
          <w:rtl/>
        </w:rPr>
        <w:t>ابن</w:t>
      </w:r>
      <w:r>
        <w:rPr>
          <w:rtl/>
        </w:rPr>
        <w:t xml:space="preserve"> الغضائر</w:t>
      </w:r>
      <w:r>
        <w:rPr>
          <w:rFonts w:hint="cs"/>
          <w:rtl/>
        </w:rPr>
        <w:t>ی</w:t>
      </w:r>
      <w:r>
        <w:rPr>
          <w:rtl/>
        </w:rPr>
        <w:t xml:space="preserve"> </w:t>
      </w:r>
    </w:p>
    <w:p w:rsidR="00140CA9" w:rsidRDefault="00191CDD" w:rsidP="00191CDD">
      <w:pPr>
        <w:pStyle w:val="libNormal"/>
      </w:pPr>
      <w:r>
        <w:rPr>
          <w:rFonts w:hint="eastAsia"/>
          <w:rtl/>
        </w:rPr>
        <w:t>أحمد</w:t>
      </w:r>
      <w:r>
        <w:rPr>
          <w:rtl/>
        </w:rPr>
        <w:t xml:space="preserve"> بن الحس</w:t>
      </w:r>
      <w:r>
        <w:rPr>
          <w:rFonts w:hint="cs"/>
          <w:rtl/>
        </w:rPr>
        <w:t>ی</w:t>
      </w:r>
      <w:r>
        <w:rPr>
          <w:rFonts w:hint="eastAsia"/>
          <w:rtl/>
        </w:rPr>
        <w:t>ن</w:t>
      </w:r>
      <w:r>
        <w:rPr>
          <w:rtl/>
        </w:rPr>
        <w:t xml:space="preserve"> بن عب</w:t>
      </w:r>
      <w:r>
        <w:rPr>
          <w:rFonts w:hint="cs"/>
          <w:rtl/>
        </w:rPr>
        <w:t>ی</w:t>
      </w:r>
      <w:r>
        <w:rPr>
          <w:rFonts w:hint="eastAsia"/>
          <w:rtl/>
        </w:rPr>
        <w:t>د</w:t>
      </w:r>
      <w:r>
        <w:rPr>
          <w:rtl/>
        </w:rPr>
        <w:t xml:space="preserve"> اللّه الغضائر</w:t>
      </w:r>
      <w:r>
        <w:rPr>
          <w:rFonts w:hint="cs"/>
          <w:rtl/>
        </w:rPr>
        <w:t>ی</w:t>
      </w:r>
      <w:r>
        <w:rPr>
          <w:rFonts w:hint="eastAsia"/>
          <w:rtl/>
        </w:rPr>
        <w:t>،نسبه</w:t>
      </w:r>
      <w:r>
        <w:rPr>
          <w:rtl/>
        </w:rPr>
        <w:t xml:space="preserve"> ال</w:t>
      </w:r>
      <w:r>
        <w:rPr>
          <w:rFonts w:hint="cs"/>
          <w:rtl/>
        </w:rPr>
        <w:t>ی</w:t>
      </w:r>
      <w:r>
        <w:rPr>
          <w:rtl/>
        </w:rPr>
        <w:t xml:space="preserve"> الغضائر جمع الغضاره بالمعجمت</w:t>
      </w:r>
      <w:r>
        <w:rPr>
          <w:rFonts w:hint="cs"/>
          <w:rtl/>
        </w:rPr>
        <w:t>ی</w:t>
      </w:r>
      <w:r>
        <w:rPr>
          <w:rFonts w:hint="eastAsia"/>
          <w:rtl/>
        </w:rPr>
        <w:t>ن</w:t>
      </w:r>
      <w:r>
        <w:rPr>
          <w:rtl/>
        </w:rPr>
        <w:t>:ه</w:t>
      </w:r>
      <w:r>
        <w:rPr>
          <w:rFonts w:hint="cs"/>
          <w:rtl/>
        </w:rPr>
        <w:t>ی</w:t>
      </w:r>
      <w:r>
        <w:rPr>
          <w:rtl/>
        </w:rPr>
        <w:t xml:space="preserve"> الخزف المصنوع من الط</w:t>
      </w:r>
      <w:r>
        <w:rPr>
          <w:rFonts w:hint="cs"/>
          <w:rtl/>
        </w:rPr>
        <w:t>ی</w:t>
      </w:r>
      <w:r>
        <w:rPr>
          <w:rFonts w:hint="eastAsia"/>
          <w:rtl/>
        </w:rPr>
        <w:t>ن</w:t>
      </w:r>
      <w:r>
        <w:rPr>
          <w:rtl/>
        </w:rPr>
        <w:t xml:space="preserve"> الحرّ الأخضر،کان من المعاصر</w:t>
      </w:r>
      <w:r>
        <w:rPr>
          <w:rFonts w:hint="cs"/>
          <w:rtl/>
        </w:rPr>
        <w:t>ی</w:t>
      </w:r>
      <w:r>
        <w:rPr>
          <w:rFonts w:hint="eastAsia"/>
          <w:rtl/>
        </w:rPr>
        <w:t>ن</w:t>
      </w:r>
      <w:r>
        <w:rPr>
          <w:rtl/>
        </w:rPr>
        <w:t xml:space="preserve"> للش</w:t>
      </w:r>
      <w:r>
        <w:rPr>
          <w:rFonts w:hint="cs"/>
          <w:rtl/>
        </w:rPr>
        <w:t>ی</w:t>
      </w:r>
      <w:r>
        <w:rPr>
          <w:rFonts w:hint="eastAsia"/>
          <w:rtl/>
        </w:rPr>
        <w:t>خ</w:t>
      </w:r>
      <w:r>
        <w:rPr>
          <w:rtl/>
        </w:rPr>
        <w:t xml:space="preserve"> و النجاش</w:t>
      </w:r>
      <w:r>
        <w:rPr>
          <w:rFonts w:hint="cs"/>
          <w:rtl/>
        </w:rPr>
        <w:t>یّ</w:t>
      </w:r>
      <w:r>
        <w:rPr>
          <w:rFonts w:hint="eastAsia"/>
          <w:rtl/>
        </w:rPr>
        <w:t>،و</w:t>
      </w:r>
      <w:r>
        <w:rPr>
          <w:rtl/>
        </w:rPr>
        <w:t xml:space="preserve"> هو الذ</w:t>
      </w:r>
      <w:r>
        <w:rPr>
          <w:rFonts w:hint="cs"/>
          <w:rtl/>
        </w:rPr>
        <w:t>ی</w:t>
      </w:r>
      <w:r>
        <w:rPr>
          <w:rtl/>
        </w:rPr>
        <w:t xml:space="preserve"> ق</w:t>
      </w:r>
      <w:r>
        <w:rPr>
          <w:rFonts w:hint="cs"/>
          <w:rtl/>
        </w:rPr>
        <w:t>ی</w:t>
      </w:r>
      <w:r>
        <w:rPr>
          <w:rFonts w:hint="eastAsia"/>
          <w:rtl/>
        </w:rPr>
        <w:t>ل</w:t>
      </w:r>
      <w:r>
        <w:rPr>
          <w:rtl/>
        </w:rPr>
        <w:t xml:space="preserve"> ف</w:t>
      </w:r>
      <w:r>
        <w:rPr>
          <w:rFonts w:hint="cs"/>
          <w:rtl/>
        </w:rPr>
        <w:t>ی</w:t>
      </w:r>
      <w:r>
        <w:rPr>
          <w:rFonts w:hint="eastAsia"/>
          <w:rtl/>
        </w:rPr>
        <w:t>ه</w:t>
      </w:r>
      <w:r>
        <w:rPr>
          <w:rtl/>
        </w:rPr>
        <w:t xml:space="preserve">:قلّ أن </w:t>
      </w:r>
      <w:r>
        <w:rPr>
          <w:rFonts w:hint="cs"/>
          <w:rtl/>
        </w:rPr>
        <w:t>ی</w:t>
      </w:r>
      <w:r>
        <w:rPr>
          <w:rFonts w:hint="eastAsia"/>
          <w:rtl/>
        </w:rPr>
        <w:t>سلم</w:t>
      </w:r>
      <w:r>
        <w:rPr>
          <w:rtl/>
        </w:rPr>
        <w:t xml:space="preserve"> أحد من جرحه أو </w:t>
      </w:r>
      <w:r>
        <w:rPr>
          <w:rFonts w:hint="cs"/>
          <w:rtl/>
        </w:rPr>
        <w:t>ی</w:t>
      </w:r>
      <w:r>
        <w:rPr>
          <w:rFonts w:hint="eastAsia"/>
          <w:rtl/>
        </w:rPr>
        <w:t>نجو</w:t>
      </w:r>
      <w:r>
        <w:rPr>
          <w:rtl/>
        </w:rPr>
        <w:t xml:space="preserve"> ثقه من قدحه.عن الأستاد الأکبر قال:انّه من المشا</w:t>
      </w:r>
      <w:r>
        <w:rPr>
          <w:rFonts w:hint="cs"/>
          <w:rtl/>
        </w:rPr>
        <w:t>ی</w:t>
      </w:r>
      <w:r>
        <w:rPr>
          <w:rFonts w:hint="eastAsia"/>
          <w:rtl/>
        </w:rPr>
        <w:t>خ</w:t>
      </w:r>
      <w:r>
        <w:rPr>
          <w:rtl/>
        </w:rPr>
        <w:t xml:space="preserve"> الأجل</w:t>
      </w:r>
      <w:r>
        <w:rPr>
          <w:rFonts w:hint="eastAsia"/>
          <w:rtl/>
        </w:rPr>
        <w:t>ّه</w:t>
      </w:r>
      <w:r>
        <w:rPr>
          <w:rtl/>
        </w:rPr>
        <w:t xml:space="preserve"> و الثقاه الذ</w:t>
      </w:r>
      <w:r>
        <w:rPr>
          <w:rFonts w:hint="cs"/>
          <w:rtl/>
        </w:rPr>
        <w:t>ی</w:t>
      </w:r>
      <w:r>
        <w:rPr>
          <w:rFonts w:hint="eastAsia"/>
          <w:rtl/>
        </w:rPr>
        <w:t>ن</w:t>
      </w:r>
      <w:r>
        <w:rPr>
          <w:rtl/>
        </w:rPr>
        <w:t xml:space="preserve"> لا </w:t>
      </w:r>
      <w:r>
        <w:rPr>
          <w:rFonts w:hint="cs"/>
          <w:rtl/>
        </w:rPr>
        <w:t>ی</w:t>
      </w:r>
      <w:r>
        <w:rPr>
          <w:rFonts w:hint="eastAsia"/>
          <w:rtl/>
        </w:rPr>
        <w:t>حتاجون</w:t>
      </w:r>
      <w:r>
        <w:rPr>
          <w:rtl/>
        </w:rPr>
        <w:t xml:space="preserve"> ال</w:t>
      </w:r>
      <w:r>
        <w:rPr>
          <w:rFonts w:hint="cs"/>
          <w:rtl/>
        </w:rPr>
        <w:t>ی</w:t>
      </w:r>
      <w:r>
        <w:rPr>
          <w:rtl/>
        </w:rPr>
        <w:t xml:space="preserve"> النصّ بالوثاقه،و هو الذ</w:t>
      </w:r>
      <w:r>
        <w:rPr>
          <w:rFonts w:hint="cs"/>
          <w:rtl/>
        </w:rPr>
        <w:t>ی</w:t>
      </w:r>
      <w:r>
        <w:rPr>
          <w:rtl/>
        </w:rPr>
        <w:t xml:space="preserve"> </w:t>
      </w:r>
      <w:r>
        <w:rPr>
          <w:rFonts w:hint="cs"/>
          <w:rtl/>
        </w:rPr>
        <w:t>ی</w:t>
      </w:r>
      <w:r>
        <w:rPr>
          <w:rFonts w:hint="eastAsia"/>
          <w:rtl/>
        </w:rPr>
        <w:t>ذکر</w:t>
      </w:r>
      <w:r>
        <w:rPr>
          <w:rtl/>
        </w:rPr>
        <w:t xml:space="preserve"> المشا</w:t>
      </w:r>
      <w:r>
        <w:rPr>
          <w:rFonts w:hint="cs"/>
          <w:rtl/>
        </w:rPr>
        <w:t>ی</w:t>
      </w:r>
      <w:r>
        <w:rPr>
          <w:rFonts w:hint="eastAsia"/>
          <w:rtl/>
        </w:rPr>
        <w:t>خ</w:t>
      </w:r>
      <w:r>
        <w:rPr>
          <w:rtl/>
        </w:rPr>
        <w:t xml:space="preserve"> قوله ف</w:t>
      </w:r>
      <w:r>
        <w:rPr>
          <w:rFonts w:hint="cs"/>
          <w:rtl/>
        </w:rPr>
        <w:t>ی</w:t>
      </w:r>
      <w:r>
        <w:rPr>
          <w:rtl/>
        </w:rPr>
        <w:t xml:space="preserve"> الرجال و </w:t>
      </w:r>
      <w:r>
        <w:rPr>
          <w:rFonts w:hint="cs"/>
          <w:rtl/>
        </w:rPr>
        <w:t>ی</w:t>
      </w:r>
      <w:r>
        <w:rPr>
          <w:rFonts w:hint="eastAsia"/>
          <w:rtl/>
        </w:rPr>
        <w:t>عدّونه</w:t>
      </w:r>
      <w:r>
        <w:rPr>
          <w:rtl/>
        </w:rPr>
        <w:t xml:space="preserve"> ف</w:t>
      </w:r>
      <w:r>
        <w:rPr>
          <w:rFonts w:hint="cs"/>
          <w:rtl/>
        </w:rPr>
        <w:t>ی</w:t>
      </w:r>
      <w:r>
        <w:rPr>
          <w:rtl/>
        </w:rPr>
        <w:t xml:space="preserve"> جمله الأقوال و </w:t>
      </w:r>
      <w:r>
        <w:rPr>
          <w:rFonts w:hint="cs"/>
          <w:rtl/>
        </w:rPr>
        <w:t>ی</w:t>
      </w:r>
      <w:r>
        <w:rPr>
          <w:rFonts w:hint="eastAsia"/>
          <w:rtl/>
        </w:rPr>
        <w:t>أتون</w:t>
      </w:r>
      <w:r>
        <w:rPr>
          <w:rtl/>
        </w:rPr>
        <w:t xml:space="preserve"> به ف</w:t>
      </w:r>
      <w:r>
        <w:rPr>
          <w:rFonts w:hint="cs"/>
          <w:rtl/>
        </w:rPr>
        <w:t>ی</w:t>
      </w:r>
      <w:r>
        <w:rPr>
          <w:rtl/>
        </w:rPr>
        <w:t xml:space="preserve"> مقابل أقوال الأعاظم الثقات،و </w:t>
      </w:r>
      <w:r>
        <w:rPr>
          <w:rFonts w:hint="cs"/>
          <w:rtl/>
        </w:rPr>
        <w:t>ی</w:t>
      </w:r>
      <w:r>
        <w:rPr>
          <w:rFonts w:hint="eastAsia"/>
          <w:rtl/>
        </w:rPr>
        <w:t>عبّرون</w:t>
      </w:r>
      <w:r>
        <w:rPr>
          <w:rtl/>
        </w:rPr>
        <w:t xml:space="preserve"> عنه بالش</w:t>
      </w:r>
      <w:r>
        <w:rPr>
          <w:rFonts w:hint="cs"/>
          <w:rtl/>
        </w:rPr>
        <w:t>ی</w:t>
      </w:r>
      <w:r>
        <w:rPr>
          <w:rFonts w:hint="eastAsia"/>
          <w:rtl/>
        </w:rPr>
        <w:t>خ</w:t>
      </w:r>
      <w:r>
        <w:rPr>
          <w:rtl/>
        </w:rPr>
        <w:t xml:space="preserve"> و </w:t>
      </w:r>
      <w:r>
        <w:rPr>
          <w:rFonts w:hint="cs"/>
          <w:rtl/>
        </w:rPr>
        <w:t>ی</w:t>
      </w:r>
      <w:r>
        <w:rPr>
          <w:rFonts w:hint="eastAsia"/>
          <w:rtl/>
        </w:rPr>
        <w:t>ذکرونه</w:t>
      </w:r>
      <w:r>
        <w:rPr>
          <w:rtl/>
        </w:rPr>
        <w:t xml:space="preserve"> مترحّما،و </w:t>
      </w:r>
      <w:r>
        <w:rPr>
          <w:rFonts w:hint="cs"/>
          <w:rtl/>
        </w:rPr>
        <w:t>ی</w:t>
      </w:r>
      <w:r>
        <w:rPr>
          <w:rFonts w:hint="eastAsia"/>
          <w:rtl/>
        </w:rPr>
        <w:t>کثرون</w:t>
      </w:r>
      <w:r>
        <w:rPr>
          <w:rtl/>
        </w:rPr>
        <w:t xml:space="preserve"> من قوله و الإعتناء بشأنه،انته</w:t>
      </w:r>
      <w:r>
        <w:rPr>
          <w:rFonts w:hint="cs"/>
          <w:rtl/>
        </w:rPr>
        <w:t>ی</w:t>
      </w:r>
      <w:r>
        <w:rPr>
          <w:rtl/>
        </w:rPr>
        <w:t xml:space="preserve">. </w:t>
      </w:r>
    </w:p>
    <w:p w:rsidR="00140CA9" w:rsidRDefault="00191CDD" w:rsidP="00191CDD">
      <w:pPr>
        <w:pStyle w:val="libNormal"/>
      </w:pPr>
      <w:r>
        <w:rPr>
          <w:rFonts w:hint="eastAsia"/>
          <w:rtl/>
        </w:rPr>
        <w:t>و</w:t>
      </w:r>
      <w:r>
        <w:rPr>
          <w:rtl/>
        </w:rPr>
        <w:t xml:space="preserve"> قال المجلس</w:t>
      </w:r>
      <w:r>
        <w:rPr>
          <w:rFonts w:hint="cs"/>
          <w:rtl/>
        </w:rPr>
        <w:t>ی</w:t>
      </w:r>
      <w:r>
        <w:rPr>
          <w:rtl/>
        </w:rPr>
        <w:t>: و رجال ابن الغضائر</w:t>
      </w:r>
      <w:r>
        <w:rPr>
          <w:rFonts w:hint="cs"/>
          <w:rtl/>
        </w:rPr>
        <w:t>ی</w:t>
      </w:r>
      <w:r>
        <w:rPr>
          <w:rFonts w:hint="eastAsia"/>
          <w:rtl/>
        </w:rPr>
        <w:t>،و</w:t>
      </w:r>
      <w:r>
        <w:rPr>
          <w:rtl/>
        </w:rPr>
        <w:t xml:space="preserve"> هو إن کان الحس</w:t>
      </w:r>
      <w:r>
        <w:rPr>
          <w:rFonts w:hint="cs"/>
          <w:rtl/>
        </w:rPr>
        <w:t>ی</w:t>
      </w:r>
      <w:r>
        <w:rPr>
          <w:rFonts w:hint="eastAsia"/>
          <w:rtl/>
        </w:rPr>
        <w:t>ن</w:t>
      </w:r>
      <w:r>
        <w:rPr>
          <w:rtl/>
        </w:rPr>
        <w:t xml:space="preserve"> فهو من أجلّه الثقات،و إن کان أحمد کما هو الظاهر فلا أعتمد عل</w:t>
      </w:r>
      <w:r>
        <w:rPr>
          <w:rFonts w:hint="cs"/>
          <w:rtl/>
        </w:rPr>
        <w:t>ی</w:t>
      </w:r>
      <w:r>
        <w:rPr>
          <w:rFonts w:hint="eastAsia"/>
          <w:rtl/>
        </w:rPr>
        <w:t>ه</w:t>
      </w:r>
      <w:r>
        <w:rPr>
          <w:rtl/>
        </w:rPr>
        <w:t xml:space="preserve"> کث</w:t>
      </w:r>
      <w:r>
        <w:rPr>
          <w:rFonts w:hint="cs"/>
          <w:rtl/>
        </w:rPr>
        <w:t>ی</w:t>
      </w:r>
      <w:r>
        <w:rPr>
          <w:rFonts w:hint="eastAsia"/>
          <w:rtl/>
        </w:rPr>
        <w:t>را،و</w:t>
      </w:r>
      <w:r>
        <w:rPr>
          <w:rtl/>
        </w:rPr>
        <w:t xml:space="preserve"> عل</w:t>
      </w:r>
      <w:r>
        <w:rPr>
          <w:rFonts w:hint="cs"/>
          <w:rtl/>
        </w:rPr>
        <w:t>ی</w:t>
      </w:r>
      <w:r>
        <w:rPr>
          <w:rtl/>
        </w:rPr>
        <w:t xml:space="preserve"> أ</w:t>
      </w:r>
      <w:r>
        <w:rPr>
          <w:rFonts w:hint="cs"/>
          <w:rtl/>
        </w:rPr>
        <w:t>یّ</w:t>
      </w:r>
      <w:r>
        <w:rPr>
          <w:rtl/>
        </w:rPr>
        <w:t xml:space="preserve"> حال الإعتماد عل</w:t>
      </w:r>
      <w:r>
        <w:rPr>
          <w:rFonts w:hint="cs"/>
          <w:rtl/>
        </w:rPr>
        <w:t>ی</w:t>
      </w:r>
      <w:r>
        <w:rPr>
          <w:rtl/>
        </w:rPr>
        <w:t xml:space="preserve"> هذا الکتاب </w:t>
      </w:r>
      <w:r>
        <w:rPr>
          <w:rFonts w:hint="cs"/>
          <w:rtl/>
        </w:rPr>
        <w:t>ی</w:t>
      </w:r>
      <w:r>
        <w:rPr>
          <w:rFonts w:hint="eastAsia"/>
          <w:rtl/>
        </w:rPr>
        <w:t>وجب</w:t>
      </w:r>
      <w:r>
        <w:rPr>
          <w:rtl/>
        </w:rPr>
        <w:t xml:space="preserve"> ردّ أکثر أخبار الکتب المشهوره. </w:t>
      </w:r>
    </w:p>
    <w:p w:rsidR="00140CA9" w:rsidRDefault="00191CDD" w:rsidP="00191CDD">
      <w:pPr>
        <w:pStyle w:val="libNormal"/>
      </w:pPr>
      <w:r>
        <w:rPr>
          <w:rFonts w:hint="eastAsia"/>
          <w:rtl/>
        </w:rPr>
        <w:t>أحمد</w:t>
      </w:r>
      <w:r>
        <w:rPr>
          <w:rtl/>
        </w:rPr>
        <w:t xml:space="preserve"> بن الحس</w:t>
      </w:r>
      <w:r>
        <w:rPr>
          <w:rFonts w:hint="cs"/>
          <w:rtl/>
        </w:rPr>
        <w:t>ی</w:t>
      </w:r>
      <w:r>
        <w:rPr>
          <w:rFonts w:hint="eastAsia"/>
          <w:rtl/>
        </w:rPr>
        <w:t>ن</w:t>
      </w:r>
      <w:r>
        <w:rPr>
          <w:rtl/>
        </w:rPr>
        <w:t xml:space="preserve"> بن </w:t>
      </w:r>
      <w:r>
        <w:rPr>
          <w:rFonts w:hint="cs"/>
          <w:rtl/>
        </w:rPr>
        <w:t>ی</w:t>
      </w:r>
      <w:r>
        <w:rPr>
          <w:rFonts w:hint="eastAsia"/>
          <w:rtl/>
        </w:rPr>
        <w:t>ح</w:t>
      </w:r>
      <w:r>
        <w:rPr>
          <w:rFonts w:hint="cs"/>
          <w:rtl/>
        </w:rPr>
        <w:t>یی</w:t>
      </w:r>
      <w:r>
        <w:rPr>
          <w:rtl/>
        </w:rPr>
        <w:t xml:space="preserve"> بن سع</w:t>
      </w:r>
      <w:r>
        <w:rPr>
          <w:rFonts w:hint="cs"/>
          <w:rtl/>
        </w:rPr>
        <w:t>ی</w:t>
      </w:r>
      <w:r>
        <w:rPr>
          <w:rFonts w:hint="eastAsia"/>
          <w:rtl/>
        </w:rPr>
        <w:t>د</w:t>
      </w:r>
      <w:r>
        <w:rPr>
          <w:rtl/>
        </w:rPr>
        <w:t xml:space="preserve"> الهمدان</w:t>
      </w:r>
      <w:r>
        <w:rPr>
          <w:rFonts w:hint="cs"/>
          <w:rtl/>
        </w:rPr>
        <w:t>ی</w:t>
      </w:r>
      <w:r>
        <w:rPr>
          <w:rtl/>
        </w:rPr>
        <w:t xml:space="preserve"> أبو الفضل بد</w:t>
      </w:r>
      <w:r>
        <w:rPr>
          <w:rFonts w:hint="cs"/>
          <w:rtl/>
        </w:rPr>
        <w:t>ی</w:t>
      </w:r>
      <w:r>
        <w:rPr>
          <w:rFonts w:hint="eastAsia"/>
          <w:rtl/>
        </w:rPr>
        <w:t>ع</w:t>
      </w:r>
      <w:r>
        <w:rPr>
          <w:rtl/>
        </w:rPr>
        <w:t xml:space="preserve"> الزمان،تقدّم </w:t>
      </w:r>
      <w:r w:rsidRPr="00CD0603">
        <w:rPr>
          <w:rtl/>
        </w:rPr>
        <w:t>ف</w:t>
      </w:r>
      <w:r w:rsidRPr="00CD0603">
        <w:rPr>
          <w:rFonts w:hint="cs"/>
          <w:rtl/>
        </w:rPr>
        <w:t>ی</w:t>
      </w:r>
      <w:r w:rsidRPr="00CD0603">
        <w:rPr>
          <w:rtl/>
        </w:rPr>
        <w:t xml:space="preserve"> </w:t>
      </w:r>
      <w:r w:rsidR="00090BC1" w:rsidRPr="00CD0603">
        <w:rPr>
          <w:rtl/>
        </w:rPr>
        <w:t>(</w:t>
      </w:r>
      <w:r w:rsidRPr="00CD0603">
        <w:rPr>
          <w:rtl/>
        </w:rPr>
        <w:t>بدع</w:t>
      </w:r>
      <w:r w:rsidR="00090BC1" w:rsidRPr="00CD0603">
        <w:rPr>
          <w:rtl/>
        </w:rPr>
        <w:t>)</w:t>
      </w:r>
      <w:r w:rsidRPr="00CD0603">
        <w:rPr>
          <w:rtl/>
        </w:rPr>
        <w:t>.</w:t>
      </w:r>
      <w:r>
        <w:rPr>
          <w:rtl/>
        </w:rPr>
        <w:t xml:space="preserve"> </w:t>
      </w:r>
    </w:p>
    <w:p w:rsidR="00140CA9" w:rsidRDefault="00191CDD" w:rsidP="00CD0603">
      <w:pPr>
        <w:pStyle w:val="libCenterBold1"/>
      </w:pPr>
      <w:r>
        <w:rPr>
          <w:rFonts w:hint="eastAsia"/>
          <w:rtl/>
        </w:rPr>
        <w:t>أحمد</w:t>
      </w:r>
      <w:r>
        <w:rPr>
          <w:rtl/>
        </w:rPr>
        <w:t xml:space="preserve"> بن حنبل </w:t>
      </w:r>
    </w:p>
    <w:p w:rsidR="00140CA9" w:rsidRDefault="00191CDD" w:rsidP="00191CDD">
      <w:pPr>
        <w:pStyle w:val="libNormal"/>
      </w:pPr>
      <w:r>
        <w:rPr>
          <w:rFonts w:hint="eastAsia"/>
          <w:rtl/>
        </w:rPr>
        <w:t>أحمد</w:t>
      </w:r>
      <w:r>
        <w:rPr>
          <w:rtl/>
        </w:rPr>
        <w:t xml:space="preserve"> بن حنبل و ما </w:t>
      </w:r>
      <w:r>
        <w:rPr>
          <w:rFonts w:hint="cs"/>
          <w:rtl/>
        </w:rPr>
        <w:t>ی</w:t>
      </w:r>
      <w:r>
        <w:rPr>
          <w:rFonts w:hint="eastAsia"/>
          <w:rtl/>
        </w:rPr>
        <w:t>تعلق</w:t>
      </w:r>
      <w:r>
        <w:rPr>
          <w:rtl/>
        </w:rPr>
        <w:t xml:space="preserve"> به </w:t>
      </w:r>
      <w:r w:rsidRPr="000F2A07">
        <w:rPr>
          <w:rStyle w:val="libFootnotenumChar"/>
          <w:rtl/>
        </w:rPr>
        <w:t>(1)</w:t>
      </w:r>
      <w:r>
        <w:rPr>
          <w:rtl/>
        </w:rPr>
        <w:t xml:space="preserve">. </w:t>
      </w:r>
    </w:p>
    <w:p w:rsidR="00140CA9" w:rsidRDefault="00191CDD" w:rsidP="00191CDD">
      <w:pPr>
        <w:pStyle w:val="libNormal"/>
      </w:pPr>
      <w:r>
        <w:rPr>
          <w:rFonts w:hint="eastAsia"/>
          <w:rtl/>
        </w:rPr>
        <w:t>دخوله</w:t>
      </w:r>
      <w:r>
        <w:rPr>
          <w:rtl/>
        </w:rPr>
        <w:t xml:space="preserve"> الکوفه و أخذه الحد</w:t>
      </w:r>
      <w:r>
        <w:rPr>
          <w:rFonts w:hint="cs"/>
          <w:rtl/>
        </w:rPr>
        <w:t>ی</w:t>
      </w:r>
      <w:r>
        <w:rPr>
          <w:rFonts w:hint="eastAsia"/>
          <w:rtl/>
        </w:rPr>
        <w:t>ث</w:t>
      </w:r>
      <w:r>
        <w:rPr>
          <w:rtl/>
        </w:rPr>
        <w:t xml:space="preserve"> عن المحدّث الإمام</w:t>
      </w:r>
      <w:r>
        <w:rPr>
          <w:rFonts w:hint="cs"/>
          <w:rtl/>
        </w:rPr>
        <w:t>ی</w:t>
      </w:r>
      <w:r>
        <w:rPr>
          <w:rtl/>
        </w:rPr>
        <w:t xml:space="preserve"> </w:t>
      </w:r>
      <w:r w:rsidRPr="000F2A07">
        <w:rPr>
          <w:rStyle w:val="libFootnotenumChar"/>
          <w:rtl/>
        </w:rPr>
        <w:t>(2)</w:t>
      </w:r>
      <w:r>
        <w:rPr>
          <w:rtl/>
        </w:rPr>
        <w:t xml:space="preserve">. </w:t>
      </w:r>
    </w:p>
    <w:p w:rsidR="00140CA9" w:rsidRDefault="00191CDD" w:rsidP="00191CDD">
      <w:pPr>
        <w:pStyle w:val="libNormal"/>
      </w:pPr>
      <w:r w:rsidRPr="00CD0603">
        <w:rPr>
          <w:rStyle w:val="libBold1Char"/>
          <w:rFonts w:hint="eastAsia"/>
          <w:rtl/>
        </w:rPr>
        <w:t>الطرائف</w:t>
      </w:r>
      <w:r>
        <w:rPr>
          <w:rtl/>
        </w:rPr>
        <w:t>: رأ</w:t>
      </w:r>
      <w:r>
        <w:rPr>
          <w:rFonts w:hint="cs"/>
          <w:rtl/>
        </w:rPr>
        <w:t>ی</w:t>
      </w:r>
      <w:r>
        <w:rPr>
          <w:rFonts w:hint="eastAsia"/>
          <w:rtl/>
        </w:rPr>
        <w:t>ت</w:t>
      </w:r>
      <w:r>
        <w:rPr>
          <w:rtl/>
        </w:rPr>
        <w:t xml:space="preserve"> کتابا کب</w:t>
      </w:r>
      <w:r>
        <w:rPr>
          <w:rFonts w:hint="cs"/>
          <w:rtl/>
        </w:rPr>
        <w:t>ی</w:t>
      </w:r>
      <w:r>
        <w:rPr>
          <w:rFonts w:hint="eastAsia"/>
          <w:rtl/>
        </w:rPr>
        <w:t>را</w:t>
      </w:r>
      <w:r>
        <w:rPr>
          <w:rtl/>
        </w:rPr>
        <w:t xml:space="preserve"> مجلّدا ف</w:t>
      </w:r>
      <w:r>
        <w:rPr>
          <w:rFonts w:hint="cs"/>
          <w:rtl/>
        </w:rPr>
        <w:t>ی</w:t>
      </w:r>
      <w:r>
        <w:rPr>
          <w:rtl/>
        </w:rPr>
        <w:t xml:space="preserve"> مناقب أهل الب</w:t>
      </w:r>
      <w:r>
        <w:rPr>
          <w:rFonts w:hint="cs"/>
          <w:rtl/>
        </w:rPr>
        <w:t>ی</w:t>
      </w:r>
      <w:r>
        <w:rPr>
          <w:rFonts w:hint="eastAsia"/>
          <w:rtl/>
        </w:rPr>
        <w:t>ت</w:t>
      </w:r>
      <w:r>
        <w:rPr>
          <w:rtl/>
        </w:rPr>
        <w:t xml:space="preserve"> </w:t>
      </w:r>
      <w:r w:rsidR="00F2741C" w:rsidRPr="00F2741C">
        <w:rPr>
          <w:rStyle w:val="libAlaemChar"/>
          <w:rtl/>
        </w:rPr>
        <w:t>عليهم‌السلام</w:t>
      </w:r>
      <w:r>
        <w:rPr>
          <w:rtl/>
        </w:rPr>
        <w:t xml:space="preserve"> تأل</w:t>
      </w:r>
      <w:r>
        <w:rPr>
          <w:rFonts w:hint="cs"/>
          <w:rtl/>
        </w:rPr>
        <w:t>ی</w:t>
      </w:r>
      <w:r>
        <w:rPr>
          <w:rFonts w:hint="eastAsia"/>
          <w:rtl/>
        </w:rPr>
        <w:t>ف</w:t>
      </w:r>
      <w:r>
        <w:rPr>
          <w:rtl/>
        </w:rPr>
        <w:t xml:space="preserve"> أحمد بن حنبل ف</w:t>
      </w:r>
      <w:r>
        <w:rPr>
          <w:rFonts w:hint="cs"/>
          <w:rtl/>
        </w:rPr>
        <w:t>ی</w:t>
      </w:r>
      <w:r>
        <w:rPr>
          <w:rFonts w:hint="eastAsia"/>
          <w:rtl/>
        </w:rPr>
        <w:t>ه</w:t>
      </w:r>
      <w:r>
        <w:rPr>
          <w:rtl/>
        </w:rPr>
        <w:t xml:space="preserve"> أحاد</w:t>
      </w:r>
      <w:r>
        <w:rPr>
          <w:rFonts w:hint="cs"/>
          <w:rtl/>
        </w:rPr>
        <w:t>ی</w:t>
      </w:r>
      <w:r>
        <w:rPr>
          <w:rFonts w:hint="eastAsia"/>
          <w:rtl/>
        </w:rPr>
        <w:t>ث</w:t>
      </w:r>
      <w:r>
        <w:rPr>
          <w:rtl/>
        </w:rPr>
        <w:t xml:space="preserve"> جل</w:t>
      </w:r>
      <w:r>
        <w:rPr>
          <w:rFonts w:hint="cs"/>
          <w:rtl/>
        </w:rPr>
        <w:t>ی</w:t>
      </w:r>
      <w:r>
        <w:rPr>
          <w:rFonts w:hint="eastAsia"/>
          <w:rtl/>
        </w:rPr>
        <w:t>له</w:t>
      </w:r>
      <w:r>
        <w:rPr>
          <w:rtl/>
        </w:rPr>
        <w:t xml:space="preserve"> قد صرّح ف</w:t>
      </w:r>
      <w:r>
        <w:rPr>
          <w:rFonts w:hint="cs"/>
          <w:rtl/>
        </w:rPr>
        <w:t>ی</w:t>
      </w:r>
      <w:r>
        <w:rPr>
          <w:rFonts w:hint="eastAsia"/>
          <w:rtl/>
        </w:rPr>
        <w:t>ها</w:t>
      </w:r>
      <w:r>
        <w:rPr>
          <w:rtl/>
        </w:rPr>
        <w:t xml:space="preserve"> نب</w:t>
      </w:r>
      <w:r>
        <w:rPr>
          <w:rFonts w:hint="cs"/>
          <w:rtl/>
        </w:rPr>
        <w:t>یّ</w:t>
      </w:r>
      <w:r>
        <w:rPr>
          <w:rFonts w:hint="eastAsia"/>
          <w:rtl/>
        </w:rPr>
        <w:t>هم</w:t>
      </w:r>
      <w:r>
        <w:rPr>
          <w:rtl/>
        </w:rPr>
        <w:t xml:space="preserve"> محمّد </w:t>
      </w:r>
      <w:r w:rsidR="00F2741C" w:rsidRPr="00F2741C">
        <w:rPr>
          <w:rStyle w:val="libAlaemChar"/>
          <w:rtl/>
        </w:rPr>
        <w:t>صلى‌الله‌عليه‌وآله‌وسلم</w:t>
      </w:r>
      <w:r>
        <w:rPr>
          <w:rtl/>
        </w:rPr>
        <w:t xml:space="preserve"> بالنصّ عل</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بالخلافه عل</w:t>
      </w:r>
      <w:r>
        <w:rPr>
          <w:rFonts w:hint="cs"/>
          <w:rtl/>
        </w:rPr>
        <w:t>ی</w:t>
      </w:r>
      <w:r>
        <w:rPr>
          <w:rtl/>
        </w:rPr>
        <w:t xml:space="preserve"> الناس ل</w:t>
      </w:r>
      <w:r>
        <w:rPr>
          <w:rFonts w:hint="cs"/>
          <w:rtl/>
        </w:rPr>
        <w:t>ی</w:t>
      </w:r>
      <w:r>
        <w:rPr>
          <w:rFonts w:hint="eastAsia"/>
          <w:rtl/>
        </w:rPr>
        <w:t>س</w:t>
      </w:r>
      <w:r>
        <w:rPr>
          <w:rtl/>
        </w:rPr>
        <w:t xml:space="preserve"> ف</w:t>
      </w:r>
      <w:r>
        <w:rPr>
          <w:rFonts w:hint="cs"/>
          <w:rtl/>
        </w:rPr>
        <w:t>ی</w:t>
      </w:r>
      <w:r>
        <w:rPr>
          <w:rFonts w:hint="eastAsia"/>
          <w:rtl/>
        </w:rPr>
        <w:t>ها</w:t>
      </w:r>
      <w:r>
        <w:rPr>
          <w:rtl/>
        </w:rPr>
        <w:t xml:space="preserve"> شبهه عند ذو</w:t>
      </w:r>
      <w:r>
        <w:rPr>
          <w:rFonts w:hint="cs"/>
          <w:rtl/>
        </w:rPr>
        <w:t>ی</w:t>
      </w:r>
      <w:r>
        <w:rPr>
          <w:rtl/>
        </w:rPr>
        <w:t xml:space="preserve"> الإنصاف و ه</w:t>
      </w:r>
      <w:r>
        <w:rPr>
          <w:rFonts w:hint="cs"/>
          <w:rtl/>
        </w:rPr>
        <w:t>ی</w:t>
      </w:r>
      <w:r>
        <w:rPr>
          <w:rtl/>
        </w:rPr>
        <w:t xml:space="preserve"> حجّه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77</w:t>
      </w:r>
      <w:r w:rsidR="00191CDD">
        <w:rPr>
          <w:rtl/>
        </w:rPr>
        <w:t>/</w:t>
      </w:r>
      <w:r w:rsidR="00140CA9">
        <w:rPr>
          <w:rtl/>
        </w:rPr>
        <w:t>13</w:t>
      </w:r>
      <w:r w:rsidR="00191CDD">
        <w:rPr>
          <w:rtl/>
        </w:rPr>
        <w:t>/</w:t>
      </w:r>
      <w:r w:rsidR="00140CA9">
        <w:rPr>
          <w:rtl/>
        </w:rPr>
        <w:t>12</w:t>
      </w:r>
      <w:r w:rsidR="00191CDD">
        <w:rPr>
          <w:rtl/>
        </w:rPr>
        <w:t>،ج:</w:t>
      </w:r>
      <w:r w:rsidR="00140CA9">
        <w:rPr>
          <w:rtl/>
        </w:rPr>
        <w:t>2</w:t>
      </w:r>
      <w:r w:rsidR="00191CDD">
        <w:rPr>
          <w:rtl/>
        </w:rPr>
        <w:t>6</w:t>
      </w:r>
      <w:r w:rsidR="00140CA9">
        <w:rPr>
          <w:rtl/>
        </w:rPr>
        <w:t>1</w:t>
      </w:r>
      <w:r w:rsidR="00191CDD">
        <w:rPr>
          <w:rtl/>
        </w:rPr>
        <w:t>/4</w:t>
      </w:r>
      <w:r w:rsidR="00140CA9">
        <w:rPr>
          <w:rtl/>
        </w:rPr>
        <w:t>9</w:t>
      </w:r>
      <w:r w:rsidR="00191CDD">
        <w:rPr>
          <w:rtl/>
        </w:rPr>
        <w:t xml:space="preserve">. </w:t>
      </w:r>
    </w:p>
    <w:p w:rsidR="00D7268C" w:rsidRDefault="00D7268C" w:rsidP="005E32C9">
      <w:pPr>
        <w:pStyle w:val="libFootnote0"/>
        <w:rPr>
          <w:rtl/>
        </w:rPr>
      </w:pPr>
      <w:r>
        <w:rPr>
          <w:rtl/>
        </w:rPr>
        <w:t>(2)</w:t>
      </w:r>
      <w:r w:rsidR="00191CDD">
        <w:rPr>
          <w:rtl/>
        </w:rPr>
        <w:t xml:space="preserve"> ق:455/</w:t>
      </w:r>
      <w:r w:rsidR="00140CA9">
        <w:rPr>
          <w:rtl/>
        </w:rPr>
        <w:t>91</w:t>
      </w:r>
      <w:r w:rsidR="00191CDD">
        <w:rPr>
          <w:rtl/>
        </w:rPr>
        <w:t>/</w:t>
      </w:r>
      <w:r w:rsidR="00140CA9">
        <w:rPr>
          <w:rtl/>
        </w:rPr>
        <w:t>9</w:t>
      </w:r>
      <w:r w:rsidR="00191CDD">
        <w:rPr>
          <w:rtl/>
        </w:rPr>
        <w:t>،ج:</w:t>
      </w:r>
      <w:r w:rsidR="00140CA9">
        <w:rPr>
          <w:rtl/>
        </w:rPr>
        <w:t>123</w:t>
      </w:r>
      <w:r w:rsidR="00191CDD">
        <w:rPr>
          <w:rtl/>
        </w:rPr>
        <w:t>/4</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CD0603">
      <w:pPr>
        <w:pStyle w:val="libNormal0"/>
      </w:pPr>
      <w:r>
        <w:rPr>
          <w:rFonts w:hint="eastAsia"/>
          <w:rtl/>
        </w:rPr>
        <w:t>عل</w:t>
      </w:r>
      <w:r>
        <w:rPr>
          <w:rFonts w:hint="cs"/>
          <w:rtl/>
        </w:rPr>
        <w:t>ی</w:t>
      </w:r>
      <w:r>
        <w:rPr>
          <w:rFonts w:hint="eastAsia"/>
          <w:rtl/>
        </w:rPr>
        <w:t>هم،و</w:t>
      </w:r>
      <w:r>
        <w:rPr>
          <w:rtl/>
        </w:rPr>
        <w:t xml:space="preserve"> ف</w:t>
      </w:r>
      <w:r>
        <w:rPr>
          <w:rFonts w:hint="cs"/>
          <w:rtl/>
        </w:rPr>
        <w:t>ی</w:t>
      </w:r>
      <w:r>
        <w:rPr>
          <w:rtl/>
        </w:rPr>
        <w:t xml:space="preserve"> خزانه مشهد عل</w:t>
      </w:r>
      <w:r>
        <w:rPr>
          <w:rFonts w:hint="cs"/>
          <w:rtl/>
        </w:rPr>
        <w:t>یّ</w:t>
      </w:r>
      <w:r>
        <w:rPr>
          <w:rtl/>
        </w:rPr>
        <w:t xml:space="preserve"> بن أب</w:t>
      </w:r>
      <w:r>
        <w:rPr>
          <w:rFonts w:hint="cs"/>
          <w:rtl/>
        </w:rPr>
        <w:t>ی</w:t>
      </w:r>
      <w:r>
        <w:rPr>
          <w:rtl/>
        </w:rPr>
        <w:t xml:space="preserve"> طالب بالغر</w:t>
      </w:r>
      <w:r>
        <w:rPr>
          <w:rFonts w:hint="cs"/>
          <w:rtl/>
        </w:rPr>
        <w:t>یّ</w:t>
      </w:r>
      <w:r>
        <w:rPr>
          <w:rtl/>
        </w:rPr>
        <w:t xml:space="preserve"> من هذا الکتاب المذکور نسخه موقوفه من أراد الوقوف عل</w:t>
      </w:r>
      <w:r>
        <w:rPr>
          <w:rFonts w:hint="cs"/>
          <w:rtl/>
        </w:rPr>
        <w:t>ی</w:t>
      </w:r>
      <w:r>
        <w:rPr>
          <w:rFonts w:hint="eastAsia"/>
          <w:rtl/>
        </w:rPr>
        <w:t>ها</w:t>
      </w:r>
      <w:r>
        <w:rPr>
          <w:rtl/>
        </w:rPr>
        <w:t xml:space="preserve"> فل</w:t>
      </w:r>
      <w:r>
        <w:rPr>
          <w:rFonts w:hint="cs"/>
          <w:rtl/>
        </w:rPr>
        <w:t>ی</w:t>
      </w:r>
      <w:r>
        <w:rPr>
          <w:rFonts w:hint="eastAsia"/>
          <w:rtl/>
        </w:rPr>
        <w:t>طلبها</w:t>
      </w:r>
      <w:r>
        <w:rPr>
          <w:rtl/>
        </w:rPr>
        <w:t xml:space="preserve"> من خزانته المعروفه </w:t>
      </w:r>
      <w:r w:rsidRPr="000F2A07">
        <w:rPr>
          <w:rStyle w:val="libFootnotenumChar"/>
          <w:rtl/>
        </w:rPr>
        <w:t>(1)</w:t>
      </w:r>
      <w:r>
        <w:rPr>
          <w:rtl/>
        </w:rPr>
        <w:t xml:space="preserve">. </w:t>
      </w:r>
    </w:p>
    <w:p w:rsidR="00140CA9" w:rsidRDefault="00191CDD" w:rsidP="00CD0603">
      <w:pPr>
        <w:pStyle w:val="libCenterBold1"/>
      </w:pPr>
      <w:r>
        <w:rPr>
          <w:rFonts w:hint="eastAsia"/>
          <w:rtl/>
        </w:rPr>
        <w:t>ما</w:t>
      </w:r>
      <w:r>
        <w:rPr>
          <w:rtl/>
        </w:rPr>
        <w:t xml:space="preserve"> شاهده من موس</w:t>
      </w:r>
      <w:r>
        <w:rPr>
          <w:rFonts w:hint="cs"/>
          <w:rtl/>
        </w:rPr>
        <w:t>ی</w:t>
      </w:r>
      <w:r>
        <w:rPr>
          <w:rtl/>
        </w:rPr>
        <w:t xml:space="preserve"> بن جعفر </w:t>
      </w:r>
      <w:r w:rsidR="00F2741C" w:rsidRPr="00F2741C">
        <w:rPr>
          <w:rStyle w:val="libAlaemChar"/>
          <w:rtl/>
        </w:rPr>
        <w:t>عليهما‌السلام</w:t>
      </w:r>
      <w:r>
        <w:rPr>
          <w:rtl/>
        </w:rPr>
        <w:t xml:space="preserve"> </w:t>
      </w:r>
    </w:p>
    <w:p w:rsidR="00140CA9" w:rsidRDefault="00191CDD" w:rsidP="00CD0603">
      <w:pPr>
        <w:pStyle w:val="libNormal"/>
      </w:pPr>
      <w:r w:rsidRPr="00CD0603">
        <w:rPr>
          <w:rStyle w:val="libBold1Char"/>
          <w:rFonts w:hint="eastAsia"/>
          <w:rtl/>
        </w:rPr>
        <w:t>أقول</w:t>
      </w:r>
      <w:r>
        <w:rPr>
          <w:rtl/>
        </w:rPr>
        <w:t xml:space="preserve">: </w:t>
      </w:r>
      <w:r>
        <w:rPr>
          <w:rFonts w:hint="eastAsia"/>
          <w:rtl/>
        </w:rPr>
        <w:t>و</w:t>
      </w:r>
      <w:r>
        <w:rPr>
          <w:rtl/>
        </w:rPr>
        <w:t xml:space="preserve"> ف</w:t>
      </w:r>
      <w:r>
        <w:rPr>
          <w:rFonts w:hint="cs"/>
          <w:rtl/>
        </w:rPr>
        <w:t>ی</w:t>
      </w:r>
      <w:r>
        <w:rPr>
          <w:rtl/>
        </w:rPr>
        <w:t xml:space="preserve"> الدرّ النظ</w:t>
      </w:r>
      <w:r>
        <w:rPr>
          <w:rFonts w:hint="cs"/>
          <w:rtl/>
        </w:rPr>
        <w:t>ی</w:t>
      </w:r>
      <w:r>
        <w:rPr>
          <w:rFonts w:hint="eastAsia"/>
          <w:rtl/>
        </w:rPr>
        <w:t>م</w:t>
      </w:r>
      <w:r>
        <w:rPr>
          <w:rtl/>
        </w:rPr>
        <w:t xml:space="preserve"> لجمال الد</w:t>
      </w:r>
      <w:r>
        <w:rPr>
          <w:rFonts w:hint="cs"/>
          <w:rtl/>
        </w:rPr>
        <w:t>ی</w:t>
      </w:r>
      <w:r>
        <w:rPr>
          <w:rFonts w:hint="eastAsia"/>
          <w:rtl/>
        </w:rPr>
        <w:t>ن</w:t>
      </w:r>
      <w:r>
        <w:rPr>
          <w:rtl/>
        </w:rPr>
        <w:t xml:space="preserve"> </w:t>
      </w:r>
      <w:r>
        <w:rPr>
          <w:rFonts w:hint="cs"/>
          <w:rtl/>
        </w:rPr>
        <w:t>ی</w:t>
      </w:r>
      <w:r>
        <w:rPr>
          <w:rFonts w:hint="eastAsia"/>
          <w:rtl/>
        </w:rPr>
        <w:t>وسف</w:t>
      </w:r>
      <w:r>
        <w:rPr>
          <w:rtl/>
        </w:rPr>
        <w:t xml:space="preserve"> بن حاتم العامل</w:t>
      </w:r>
      <w:r>
        <w:rPr>
          <w:rFonts w:hint="cs"/>
          <w:rtl/>
        </w:rPr>
        <w:t>ی</w:t>
      </w:r>
      <w:r>
        <w:rPr>
          <w:rtl/>
        </w:rPr>
        <w:t xml:space="preserve"> تلم</w:t>
      </w:r>
      <w:r>
        <w:rPr>
          <w:rFonts w:hint="cs"/>
          <w:rtl/>
        </w:rPr>
        <w:t>ی</w:t>
      </w:r>
      <w:r>
        <w:rPr>
          <w:rFonts w:hint="eastAsia"/>
          <w:rtl/>
        </w:rPr>
        <w:t>ذ</w:t>
      </w:r>
      <w:r>
        <w:rPr>
          <w:rtl/>
        </w:rPr>
        <w:t xml:space="preserve"> المحقق قال:قال أحمد بن حنبل: دخلت ف</w:t>
      </w:r>
      <w:r>
        <w:rPr>
          <w:rFonts w:hint="cs"/>
          <w:rtl/>
        </w:rPr>
        <w:t>ی</w:t>
      </w:r>
      <w:r>
        <w:rPr>
          <w:rtl/>
        </w:rPr>
        <w:t xml:space="preserve"> بعض الأ</w:t>
      </w:r>
      <w:r>
        <w:rPr>
          <w:rFonts w:hint="cs"/>
          <w:rtl/>
        </w:rPr>
        <w:t>یّ</w:t>
      </w:r>
      <w:r>
        <w:rPr>
          <w:rFonts w:hint="eastAsia"/>
          <w:rtl/>
        </w:rPr>
        <w:t>ام</w:t>
      </w:r>
      <w:r>
        <w:rPr>
          <w:rtl/>
        </w:rPr>
        <w:t xml:space="preserve"> عل</w:t>
      </w:r>
      <w:r>
        <w:rPr>
          <w:rFonts w:hint="cs"/>
          <w:rtl/>
        </w:rPr>
        <w:t>ی</w:t>
      </w:r>
      <w:r>
        <w:rPr>
          <w:rtl/>
        </w:rPr>
        <w:t xml:space="preserve"> الإمام موس</w:t>
      </w:r>
      <w:r>
        <w:rPr>
          <w:rFonts w:hint="cs"/>
          <w:rtl/>
        </w:rPr>
        <w:t>ی</w:t>
      </w:r>
      <w:r>
        <w:rPr>
          <w:rtl/>
        </w:rPr>
        <w:t xml:space="preserve"> بن جعفر </w:t>
      </w:r>
      <w:r w:rsidR="00F2741C" w:rsidRPr="00F2741C">
        <w:rPr>
          <w:rStyle w:val="libAlaemChar"/>
          <w:rtl/>
        </w:rPr>
        <w:t>عليهما‌السلام</w:t>
      </w:r>
      <w:r>
        <w:rPr>
          <w:rtl/>
        </w:rPr>
        <w:t xml:space="preserve"> حت</w:t>
      </w:r>
      <w:r>
        <w:rPr>
          <w:rFonts w:hint="cs"/>
          <w:rtl/>
        </w:rPr>
        <w:t>ی</w:t>
      </w:r>
      <w:r>
        <w:rPr>
          <w:rtl/>
        </w:rPr>
        <w:t xml:space="preserve"> أقرأ عل</w:t>
      </w:r>
      <w:r>
        <w:rPr>
          <w:rFonts w:hint="cs"/>
          <w:rtl/>
        </w:rPr>
        <w:t>ی</w:t>
      </w:r>
      <w:r>
        <w:rPr>
          <w:rFonts w:hint="eastAsia"/>
          <w:rtl/>
        </w:rPr>
        <w:t>ه،اذا</w:t>
      </w:r>
      <w:r>
        <w:rPr>
          <w:rtl/>
        </w:rPr>
        <w:t xml:space="preserve"> ثعبان قد وضع فمه عل</w:t>
      </w:r>
      <w:r>
        <w:rPr>
          <w:rFonts w:hint="cs"/>
          <w:rtl/>
        </w:rPr>
        <w:t>ی</w:t>
      </w:r>
      <w:r>
        <w:rPr>
          <w:rtl/>
        </w:rPr>
        <w:t xml:space="preserve"> أذن موس</w:t>
      </w:r>
      <w:r>
        <w:rPr>
          <w:rFonts w:hint="cs"/>
          <w:rtl/>
        </w:rPr>
        <w:t>ی</w:t>
      </w:r>
      <w:r>
        <w:rPr>
          <w:rtl/>
        </w:rPr>
        <w:t xml:space="preserve"> بن جعفر </w:t>
      </w:r>
      <w:r w:rsidR="00F2741C" w:rsidRPr="00F2741C">
        <w:rPr>
          <w:rStyle w:val="libAlaemChar"/>
          <w:rtl/>
        </w:rPr>
        <w:t>عليهما‌السلام</w:t>
      </w:r>
      <w:r>
        <w:rPr>
          <w:rtl/>
        </w:rPr>
        <w:t xml:space="preserve"> کالمحدّث له،فلمّا فرغ حدّثه موس</w:t>
      </w:r>
      <w:r>
        <w:rPr>
          <w:rFonts w:hint="cs"/>
          <w:rtl/>
        </w:rPr>
        <w:t>ی</w:t>
      </w:r>
      <w:r>
        <w:rPr>
          <w:rtl/>
        </w:rPr>
        <w:t xml:space="preserve"> بن جعفر حد</w:t>
      </w:r>
      <w:r>
        <w:rPr>
          <w:rFonts w:hint="cs"/>
          <w:rtl/>
        </w:rPr>
        <w:t>ی</w:t>
      </w:r>
      <w:r>
        <w:rPr>
          <w:rFonts w:hint="eastAsia"/>
          <w:rtl/>
        </w:rPr>
        <w:t>ثا</w:t>
      </w:r>
      <w:r>
        <w:rPr>
          <w:rtl/>
        </w:rPr>
        <w:t xml:space="preserve"> لم أفهمه ثمّ أنساب الثعبان،فقال: </w:t>
      </w:r>
      <w:r>
        <w:rPr>
          <w:rFonts w:hint="cs"/>
          <w:rtl/>
        </w:rPr>
        <w:t>ی</w:t>
      </w:r>
      <w:r>
        <w:rPr>
          <w:rFonts w:hint="eastAsia"/>
          <w:rtl/>
        </w:rPr>
        <w:t>ا</w:t>
      </w:r>
      <w:r>
        <w:rPr>
          <w:rtl/>
        </w:rPr>
        <w:t xml:space="preserve"> أحمد هذا رسول من الجنّ قد اختلفوا ف</w:t>
      </w:r>
      <w:r>
        <w:rPr>
          <w:rFonts w:hint="cs"/>
          <w:rtl/>
        </w:rPr>
        <w:t>ی</w:t>
      </w:r>
      <w:r>
        <w:rPr>
          <w:rtl/>
        </w:rPr>
        <w:t xml:space="preserve"> مسأله جاءن</w:t>
      </w:r>
      <w:r>
        <w:rPr>
          <w:rFonts w:hint="cs"/>
          <w:rtl/>
        </w:rPr>
        <w:t>ی</w:t>
      </w:r>
      <w:r>
        <w:rPr>
          <w:rtl/>
        </w:rPr>
        <w:t xml:space="preserve"> </w:t>
      </w:r>
      <w:r>
        <w:rPr>
          <w:rFonts w:hint="cs"/>
          <w:rtl/>
        </w:rPr>
        <w:t>ی</w:t>
      </w:r>
      <w:r>
        <w:rPr>
          <w:rFonts w:hint="eastAsia"/>
          <w:rtl/>
        </w:rPr>
        <w:t>سألن</w:t>
      </w:r>
      <w:r>
        <w:rPr>
          <w:rFonts w:hint="cs"/>
          <w:rtl/>
        </w:rPr>
        <w:t>ی</w:t>
      </w:r>
      <w:r>
        <w:rPr>
          <w:rtl/>
        </w:rPr>
        <w:t xml:space="preserve"> فأخبرته بها،باللّه عل</w:t>
      </w:r>
      <w:r>
        <w:rPr>
          <w:rFonts w:hint="cs"/>
          <w:rtl/>
        </w:rPr>
        <w:t>ی</w:t>
      </w:r>
      <w:r>
        <w:rPr>
          <w:rFonts w:hint="eastAsia"/>
          <w:rtl/>
        </w:rPr>
        <w:t>ک</w:t>
      </w:r>
      <w:r>
        <w:rPr>
          <w:rtl/>
        </w:rPr>
        <w:t xml:space="preserve"> </w:t>
      </w:r>
      <w:r>
        <w:rPr>
          <w:rFonts w:hint="cs"/>
          <w:rtl/>
        </w:rPr>
        <w:t>ی</w:t>
      </w:r>
      <w:r>
        <w:rPr>
          <w:rFonts w:hint="eastAsia"/>
          <w:rtl/>
        </w:rPr>
        <w:t>ا</w:t>
      </w:r>
      <w:r>
        <w:rPr>
          <w:rtl/>
        </w:rPr>
        <w:t xml:space="preserve"> أحمد لا تخبر بهذا أحدا الاّ بعد موت</w:t>
      </w:r>
      <w:r>
        <w:rPr>
          <w:rFonts w:hint="cs"/>
          <w:rtl/>
        </w:rPr>
        <w:t>ی</w:t>
      </w:r>
      <w:r>
        <w:rPr>
          <w:rFonts w:hint="eastAsia"/>
          <w:rtl/>
        </w:rPr>
        <w:t>،فما</w:t>
      </w:r>
      <w:r>
        <w:rPr>
          <w:rtl/>
        </w:rPr>
        <w:t xml:space="preserve"> أخبرت به أحدا حتّ</w:t>
      </w:r>
      <w:r>
        <w:rPr>
          <w:rFonts w:hint="cs"/>
          <w:rtl/>
        </w:rPr>
        <w:t>ی</w:t>
      </w:r>
      <w:r>
        <w:rPr>
          <w:rtl/>
        </w:rPr>
        <w:t xml:space="preserve"> مات </w:t>
      </w:r>
      <w:r w:rsidR="00F2741C" w:rsidRPr="00F2741C">
        <w:rPr>
          <w:rStyle w:val="libAlaemChar"/>
          <w:rtl/>
        </w:rPr>
        <w:t>عليه‌السلام</w:t>
      </w:r>
      <w:r>
        <w:rPr>
          <w:rtl/>
        </w:rPr>
        <w:t xml:space="preserve">؛ </w:t>
      </w:r>
      <w:r>
        <w:rPr>
          <w:rFonts w:hint="eastAsia"/>
          <w:rtl/>
        </w:rPr>
        <w:t>و</w:t>
      </w:r>
      <w:r>
        <w:rPr>
          <w:rtl/>
        </w:rPr>
        <w:t xml:space="preserve"> س</w:t>
      </w:r>
      <w:r>
        <w:rPr>
          <w:rFonts w:hint="cs"/>
          <w:rtl/>
        </w:rPr>
        <w:t>ی</w:t>
      </w:r>
      <w:r>
        <w:rPr>
          <w:rFonts w:hint="eastAsia"/>
          <w:rtl/>
        </w:rPr>
        <w:t>أت</w:t>
      </w:r>
      <w:r>
        <w:rPr>
          <w:rFonts w:hint="cs"/>
          <w:rtl/>
        </w:rPr>
        <w:t>ی</w:t>
      </w:r>
      <w:r>
        <w:rPr>
          <w:rtl/>
        </w:rPr>
        <w:t xml:space="preserve"> ان شاء اللّه ف</w:t>
      </w:r>
      <w:r>
        <w:rPr>
          <w:rFonts w:hint="cs"/>
          <w:rtl/>
        </w:rPr>
        <w:t>ی</w:t>
      </w:r>
      <w:r>
        <w:rPr>
          <w:rtl/>
        </w:rPr>
        <w:t xml:space="preserve"> أحوال موس</w:t>
      </w:r>
      <w:r>
        <w:rPr>
          <w:rFonts w:hint="cs"/>
          <w:rtl/>
        </w:rPr>
        <w:t>ی</w:t>
      </w:r>
      <w:r>
        <w:rPr>
          <w:rtl/>
        </w:rPr>
        <w:t xml:space="preserve"> بن جعفر </w:t>
      </w:r>
      <w:r w:rsidR="00F2741C" w:rsidRPr="00F2741C">
        <w:rPr>
          <w:rStyle w:val="libAlaemChar"/>
          <w:rtl/>
        </w:rPr>
        <w:t>عليهما‌السلام</w:t>
      </w:r>
      <w:r>
        <w:rPr>
          <w:rtl/>
        </w:rPr>
        <w:t xml:space="preserve"> انّ علماء بغداد و فقهاءها کتبوا شهادتهم بموت موس</w:t>
      </w:r>
      <w:r>
        <w:rPr>
          <w:rFonts w:hint="cs"/>
          <w:rtl/>
        </w:rPr>
        <w:t>ی</w:t>
      </w:r>
      <w:r>
        <w:rPr>
          <w:rtl/>
        </w:rPr>
        <w:t xml:space="preserve"> بن جعفر حتف أنفه الاّ أحمد بن حنبل فکلّما زجروه لم </w:t>
      </w:r>
      <w:r>
        <w:rPr>
          <w:rFonts w:hint="cs"/>
          <w:rtl/>
        </w:rPr>
        <w:t>ی</w:t>
      </w:r>
      <w:r>
        <w:rPr>
          <w:rFonts w:hint="eastAsia"/>
          <w:rtl/>
        </w:rPr>
        <w:t>کتب</w:t>
      </w:r>
      <w:r>
        <w:rPr>
          <w:rtl/>
        </w:rPr>
        <w:t xml:space="preserve"> ش</w:t>
      </w:r>
      <w:r>
        <w:rPr>
          <w:rFonts w:hint="cs"/>
          <w:rtl/>
        </w:rPr>
        <w:t>ی</w:t>
      </w:r>
      <w:r>
        <w:rPr>
          <w:rFonts w:hint="eastAsia"/>
          <w:rtl/>
        </w:rPr>
        <w:t>ئا،و</w:t>
      </w:r>
      <w:r>
        <w:rPr>
          <w:rtl/>
        </w:rPr>
        <w:t xml:space="preserve"> س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90BC1" w:rsidRPr="00CD0603">
        <w:rPr>
          <w:rtl/>
        </w:rPr>
        <w:t>(</w:t>
      </w:r>
      <w:r w:rsidRPr="00CD0603">
        <w:rPr>
          <w:rtl/>
        </w:rPr>
        <w:t>سنن</w:t>
      </w:r>
      <w:r w:rsidR="00090BC1" w:rsidRPr="00CD0603">
        <w:rPr>
          <w:rtl/>
        </w:rPr>
        <w:t>)</w:t>
      </w:r>
      <w:r w:rsidRPr="00CD0603">
        <w:rPr>
          <w:rtl/>
        </w:rPr>
        <w:t>عن</w:t>
      </w:r>
      <w:r>
        <w:rPr>
          <w:rtl/>
        </w:rPr>
        <w:t xml:space="preserve"> ابن العرب</w:t>
      </w:r>
      <w:r>
        <w:rPr>
          <w:rFonts w:hint="cs"/>
          <w:rtl/>
        </w:rPr>
        <w:t>ی</w:t>
      </w:r>
      <w:r>
        <w:rPr>
          <w:rtl/>
        </w:rPr>
        <w:t xml:space="preserve"> انّ أحمد بن حنبل لم </w:t>
      </w:r>
      <w:r>
        <w:rPr>
          <w:rFonts w:hint="cs"/>
          <w:rtl/>
        </w:rPr>
        <w:t>ی</w:t>
      </w:r>
      <w:r>
        <w:rPr>
          <w:rFonts w:hint="eastAsia"/>
          <w:rtl/>
        </w:rPr>
        <w:t>أکل</w:t>
      </w:r>
      <w:r>
        <w:rPr>
          <w:rtl/>
        </w:rPr>
        <w:t xml:space="preserve"> البط</w:t>
      </w:r>
      <w:r>
        <w:rPr>
          <w:rFonts w:hint="cs"/>
          <w:rtl/>
        </w:rPr>
        <w:t>ی</w:t>
      </w:r>
      <w:r>
        <w:rPr>
          <w:rFonts w:hint="eastAsia"/>
          <w:rtl/>
        </w:rPr>
        <w:t>خ</w:t>
      </w:r>
      <w:r>
        <w:rPr>
          <w:rtl/>
        </w:rPr>
        <w:t xml:space="preserve"> لأنّه قال:انّ</w:t>
      </w:r>
      <w:r>
        <w:rPr>
          <w:rFonts w:hint="cs"/>
          <w:rtl/>
        </w:rPr>
        <w:t>ی</w:t>
      </w:r>
      <w:r>
        <w:rPr>
          <w:rtl/>
        </w:rPr>
        <w:t xml:space="preserve"> لا أعلم ا</w:t>
      </w:r>
      <w:r>
        <w:rPr>
          <w:rFonts w:hint="eastAsia"/>
          <w:rtl/>
        </w:rPr>
        <w:t>نّ</w:t>
      </w:r>
      <w:r>
        <w:rPr>
          <w:rtl/>
        </w:rPr>
        <w:t xml:space="preserve"> النب</w:t>
      </w:r>
      <w:r>
        <w:rPr>
          <w:rFonts w:hint="cs"/>
          <w:rtl/>
        </w:rPr>
        <w:t>یّ</w:t>
      </w:r>
      <w:r>
        <w:rPr>
          <w:rtl/>
        </w:rPr>
        <w:t xml:space="preserve"> </w:t>
      </w:r>
      <w:r w:rsidR="00CD0603" w:rsidRPr="00F2741C">
        <w:rPr>
          <w:rStyle w:val="libAlaemChar"/>
          <w:rtl/>
        </w:rPr>
        <w:t>صلى‌الله‌عليه‌وآله‌وسلم</w:t>
      </w:r>
      <w:r w:rsidR="00CD0603">
        <w:rPr>
          <w:rtl/>
        </w:rPr>
        <w:t xml:space="preserve"> </w:t>
      </w:r>
      <w:r>
        <w:rPr>
          <w:rtl/>
        </w:rPr>
        <w:t>ک</w:t>
      </w:r>
      <w:r>
        <w:rPr>
          <w:rFonts w:hint="cs"/>
          <w:rtl/>
        </w:rPr>
        <w:t>ی</w:t>
      </w:r>
      <w:r>
        <w:rPr>
          <w:rFonts w:hint="eastAsia"/>
          <w:rtl/>
        </w:rPr>
        <w:t>ف</w:t>
      </w:r>
      <w:r>
        <w:rPr>
          <w:rtl/>
        </w:rPr>
        <w:t xml:space="preserve"> أکله،توفّ</w:t>
      </w:r>
      <w:r>
        <w:rPr>
          <w:rFonts w:hint="cs"/>
          <w:rtl/>
        </w:rPr>
        <w:t>ی</w:t>
      </w:r>
      <w:r>
        <w:rPr>
          <w:rtl/>
        </w:rPr>
        <w:t xml:space="preserve"> ف</w:t>
      </w:r>
      <w:r>
        <w:rPr>
          <w:rFonts w:hint="cs"/>
          <w:rtl/>
        </w:rPr>
        <w:t>ی</w:t>
      </w:r>
      <w:r>
        <w:rPr>
          <w:rtl/>
        </w:rPr>
        <w:t xml:space="preserve"> شهر رب</w:t>
      </w:r>
      <w:r>
        <w:rPr>
          <w:rFonts w:hint="cs"/>
          <w:rtl/>
        </w:rPr>
        <w:t>ی</w:t>
      </w:r>
      <w:r>
        <w:rPr>
          <w:rFonts w:hint="eastAsia"/>
          <w:rtl/>
        </w:rPr>
        <w:t>ع</w:t>
      </w:r>
      <w:r>
        <w:rPr>
          <w:rtl/>
        </w:rPr>
        <w:t xml:space="preserve"> الآخر سنه (</w:t>
      </w:r>
      <w:r w:rsidR="00140CA9">
        <w:rPr>
          <w:rtl/>
        </w:rPr>
        <w:t>2</w:t>
      </w:r>
      <w:r>
        <w:rPr>
          <w:rtl/>
        </w:rPr>
        <w:t>4</w:t>
      </w:r>
      <w:r w:rsidR="00140CA9">
        <w:rPr>
          <w:rtl/>
        </w:rPr>
        <w:t>1</w:t>
      </w:r>
      <w:r>
        <w:rPr>
          <w:rtl/>
        </w:rPr>
        <w:t>)و دفن ببغداد بباب حرب،قالوا انّ ذا الثد</w:t>
      </w:r>
      <w:r>
        <w:rPr>
          <w:rFonts w:hint="cs"/>
          <w:rtl/>
        </w:rPr>
        <w:t>ی</w:t>
      </w:r>
      <w:r>
        <w:rPr>
          <w:rFonts w:hint="eastAsia"/>
          <w:rtl/>
        </w:rPr>
        <w:t>ه</w:t>
      </w:r>
      <w:r>
        <w:rPr>
          <w:rtl/>
        </w:rPr>
        <w:t xml:space="preserve"> الذ</w:t>
      </w:r>
      <w:r>
        <w:rPr>
          <w:rFonts w:hint="cs"/>
          <w:rtl/>
        </w:rPr>
        <w:t>ی</w:t>
      </w:r>
      <w:r>
        <w:rPr>
          <w:rtl/>
        </w:rPr>
        <w:t xml:space="preserve"> قتله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وم</w:t>
      </w:r>
      <w:r>
        <w:rPr>
          <w:rtl/>
        </w:rPr>
        <w:t xml:space="preserve"> النهروان کان جدّه،و کان أحمد صاحب الشافع</w:t>
      </w:r>
      <w:r>
        <w:rPr>
          <w:rFonts w:hint="cs"/>
          <w:rtl/>
        </w:rPr>
        <w:t>ی</w:t>
      </w:r>
      <w:r>
        <w:rPr>
          <w:rtl/>
        </w:rPr>
        <w:t xml:space="preserve"> و من خواصّه،و أخذ عنه الحد</w:t>
      </w:r>
      <w:r>
        <w:rPr>
          <w:rFonts w:hint="cs"/>
          <w:rtl/>
        </w:rPr>
        <w:t>ی</w:t>
      </w:r>
      <w:r>
        <w:rPr>
          <w:rFonts w:hint="eastAsia"/>
          <w:rtl/>
        </w:rPr>
        <w:t>ث</w:t>
      </w:r>
      <w:r>
        <w:rPr>
          <w:rtl/>
        </w:rPr>
        <w:t xml:space="preserve"> البخار</w:t>
      </w:r>
      <w:r>
        <w:rPr>
          <w:rFonts w:hint="cs"/>
          <w:rtl/>
        </w:rPr>
        <w:t>ی</w:t>
      </w:r>
      <w:r>
        <w:rPr>
          <w:rtl/>
        </w:rPr>
        <w:t xml:space="preserve"> و مسلم و دع</w:t>
      </w:r>
      <w:r>
        <w:rPr>
          <w:rFonts w:hint="cs"/>
          <w:rtl/>
        </w:rPr>
        <w:t>ی</w:t>
      </w:r>
      <w:r>
        <w:rPr>
          <w:rtl/>
        </w:rPr>
        <w:t xml:space="preserve"> ا</w:t>
      </w:r>
      <w:r>
        <w:rPr>
          <w:rFonts w:hint="eastAsia"/>
          <w:rtl/>
        </w:rPr>
        <w:t>ل</w:t>
      </w:r>
      <w:r>
        <w:rPr>
          <w:rFonts w:hint="cs"/>
          <w:rtl/>
        </w:rPr>
        <w:t>ی</w:t>
      </w:r>
      <w:r>
        <w:rPr>
          <w:rtl/>
        </w:rPr>
        <w:t xml:space="preserve"> القول بخلق القرآن فلم </w:t>
      </w:r>
      <w:r>
        <w:rPr>
          <w:rFonts w:hint="cs"/>
          <w:rtl/>
        </w:rPr>
        <w:t>ی</w:t>
      </w:r>
      <w:r>
        <w:rPr>
          <w:rFonts w:hint="eastAsia"/>
          <w:rtl/>
        </w:rPr>
        <w:t>جب</w:t>
      </w:r>
      <w:r>
        <w:rPr>
          <w:rtl/>
        </w:rPr>
        <w:t xml:space="preserve"> فضرب و حبس،أشار إل</w:t>
      </w:r>
      <w:r>
        <w:rPr>
          <w:rFonts w:hint="cs"/>
          <w:rtl/>
        </w:rPr>
        <w:t>ی</w:t>
      </w:r>
      <w:r>
        <w:rPr>
          <w:rtl/>
        </w:rPr>
        <w:t xml:space="preserve"> ذلک الدم</w:t>
      </w:r>
      <w:r>
        <w:rPr>
          <w:rFonts w:hint="cs"/>
          <w:rtl/>
        </w:rPr>
        <w:t>ی</w:t>
      </w:r>
      <w:r>
        <w:rPr>
          <w:rFonts w:hint="eastAsia"/>
          <w:rtl/>
        </w:rPr>
        <w:t>ر</w:t>
      </w:r>
      <w:r>
        <w:rPr>
          <w:rFonts w:hint="cs"/>
          <w:rtl/>
        </w:rPr>
        <w:t>ی</w:t>
      </w:r>
      <w:r>
        <w:rPr>
          <w:rtl/>
        </w:rPr>
        <w:t xml:space="preserve"> ف</w:t>
      </w:r>
      <w:r>
        <w:rPr>
          <w:rFonts w:hint="cs"/>
          <w:rtl/>
        </w:rPr>
        <w:t>ی</w:t>
      </w:r>
      <w:r>
        <w:rPr>
          <w:rtl/>
        </w:rPr>
        <w:t>(ح</w:t>
      </w:r>
      <w:r>
        <w:rPr>
          <w:rFonts w:hint="cs"/>
          <w:rtl/>
        </w:rPr>
        <w:t>ی</w:t>
      </w:r>
      <w:r>
        <w:rPr>
          <w:rFonts w:hint="eastAsia"/>
          <w:rtl/>
        </w:rPr>
        <w:t>اه</w:t>
      </w:r>
      <w:r>
        <w:rPr>
          <w:rtl/>
        </w:rPr>
        <w:t xml:space="preserve"> الح</w:t>
      </w:r>
      <w:r>
        <w:rPr>
          <w:rFonts w:hint="cs"/>
          <w:rtl/>
        </w:rPr>
        <w:t>ی</w:t>
      </w:r>
      <w:r>
        <w:rPr>
          <w:rFonts w:hint="eastAsia"/>
          <w:rtl/>
        </w:rPr>
        <w:t>وان</w:t>
      </w:r>
      <w:r>
        <w:rPr>
          <w:rtl/>
        </w:rPr>
        <w:t xml:space="preserve">)عند ذکر المعتصم. </w:t>
      </w:r>
    </w:p>
    <w:p w:rsidR="00140CA9" w:rsidRDefault="00191CDD" w:rsidP="00191CDD">
      <w:pPr>
        <w:pStyle w:val="libNormal"/>
      </w:pPr>
      <w:r>
        <w:rPr>
          <w:rFonts w:hint="eastAsia"/>
          <w:rtl/>
        </w:rPr>
        <w:t>قتل</w:t>
      </w:r>
      <w:r>
        <w:rPr>
          <w:rtl/>
        </w:rPr>
        <w:t xml:space="preserve"> أحمد بن الخض</w:t>
      </w:r>
      <w:r>
        <w:rPr>
          <w:rFonts w:hint="cs"/>
          <w:rtl/>
        </w:rPr>
        <w:t>ی</w:t>
      </w:r>
      <w:r>
        <w:rPr>
          <w:rFonts w:hint="eastAsia"/>
          <w:rtl/>
        </w:rPr>
        <w:t>ب</w:t>
      </w:r>
      <w:r>
        <w:rPr>
          <w:rtl/>
        </w:rPr>
        <w:t xml:space="preserve"> بدعاء أب</w:t>
      </w:r>
      <w:r>
        <w:rPr>
          <w:rFonts w:hint="cs"/>
          <w:rtl/>
        </w:rPr>
        <w:t>ی</w:t>
      </w:r>
      <w:r>
        <w:rPr>
          <w:rtl/>
        </w:rPr>
        <w:t xml:space="preserve"> الحسن الهاد</w:t>
      </w:r>
      <w:r>
        <w:rPr>
          <w:rFonts w:hint="cs"/>
          <w:rtl/>
        </w:rPr>
        <w:t>ی</w:t>
      </w:r>
      <w:r>
        <w:rPr>
          <w:rtl/>
        </w:rPr>
        <w:t xml:space="preserve"> </w:t>
      </w:r>
      <w:r w:rsidR="00F2741C" w:rsidRPr="00F2741C">
        <w:rPr>
          <w:rStyle w:val="libAlaemChar"/>
          <w:rtl/>
        </w:rPr>
        <w:t>عليه‌السلام</w:t>
      </w:r>
      <w:r>
        <w:rPr>
          <w:rtl/>
        </w:rPr>
        <w:t xml:space="preserve"> عل</w:t>
      </w:r>
      <w:r>
        <w:rPr>
          <w:rFonts w:hint="cs"/>
          <w:rtl/>
        </w:rPr>
        <w:t>ی</w:t>
      </w:r>
      <w:r>
        <w:rPr>
          <w:rFonts w:hint="eastAsia"/>
          <w:rtl/>
        </w:rPr>
        <w:t>ه</w:t>
      </w:r>
      <w:r>
        <w:rPr>
          <w:rtl/>
        </w:rPr>
        <w:t xml:space="preserve"> </w:t>
      </w:r>
      <w:r w:rsidRPr="000F2A07">
        <w:rPr>
          <w:rStyle w:val="libFootnotenumChar"/>
          <w:rtl/>
        </w:rPr>
        <w:t>(2)</w:t>
      </w:r>
      <w:r>
        <w:rPr>
          <w:rtl/>
        </w:rPr>
        <w:t xml:space="preserve">. </w:t>
      </w:r>
    </w:p>
    <w:p w:rsidR="00140CA9" w:rsidRDefault="00191CDD" w:rsidP="00CD0603">
      <w:pPr>
        <w:pStyle w:val="libNormal"/>
      </w:pPr>
      <w:r>
        <w:rPr>
          <w:rFonts w:hint="eastAsia"/>
          <w:rtl/>
        </w:rPr>
        <w:t>أحمد</w:t>
      </w:r>
      <w:r>
        <w:rPr>
          <w:rtl/>
        </w:rPr>
        <w:t xml:space="preserve"> بن داود أبو حن</w:t>
      </w:r>
      <w:r>
        <w:rPr>
          <w:rFonts w:hint="cs"/>
          <w:rtl/>
        </w:rPr>
        <w:t>ی</w:t>
      </w:r>
      <w:r>
        <w:rPr>
          <w:rFonts w:hint="eastAsia"/>
          <w:rtl/>
        </w:rPr>
        <w:t>فه</w:t>
      </w:r>
      <w:r>
        <w:rPr>
          <w:rtl/>
        </w:rPr>
        <w:t xml:space="preserve"> الد</w:t>
      </w:r>
      <w:r>
        <w:rPr>
          <w:rFonts w:hint="cs"/>
          <w:rtl/>
        </w:rPr>
        <w:t>ی</w:t>
      </w:r>
      <w:r>
        <w:rPr>
          <w:rFonts w:hint="eastAsia"/>
          <w:rtl/>
        </w:rPr>
        <w:t>نور</w:t>
      </w:r>
      <w:r>
        <w:rPr>
          <w:rFonts w:hint="cs"/>
          <w:rtl/>
        </w:rPr>
        <w:t>ی</w:t>
      </w:r>
      <w:r>
        <w:rPr>
          <w:rtl/>
        </w:rPr>
        <w:t xml:space="preserve"> </w:t>
      </w:r>
      <w:r>
        <w:rPr>
          <w:rFonts w:hint="cs"/>
          <w:rtl/>
        </w:rPr>
        <w:t>ی</w:t>
      </w:r>
      <w:r>
        <w:rPr>
          <w:rFonts w:hint="eastAsia"/>
          <w:rtl/>
        </w:rPr>
        <w:t>أت</w:t>
      </w:r>
      <w:r>
        <w:rPr>
          <w:rFonts w:hint="cs"/>
          <w:rtl/>
        </w:rPr>
        <w:t>ی</w:t>
      </w:r>
      <w:r>
        <w:rPr>
          <w:rtl/>
        </w:rPr>
        <w:t xml:space="preserve"> </w:t>
      </w:r>
      <w:r w:rsidRPr="00CD0603">
        <w:rPr>
          <w:rtl/>
        </w:rPr>
        <w:t>ف</w:t>
      </w:r>
      <w:r w:rsidRPr="00CD0603">
        <w:rPr>
          <w:rFonts w:hint="cs"/>
          <w:rtl/>
        </w:rPr>
        <w:t>ی</w:t>
      </w:r>
      <w:r w:rsidRPr="00CD0603">
        <w:rPr>
          <w:rtl/>
        </w:rPr>
        <w:t xml:space="preserve"> </w:t>
      </w:r>
      <w:r w:rsidR="00090BC1" w:rsidRPr="00CD0603">
        <w:rPr>
          <w:rtl/>
        </w:rPr>
        <w:t>(</w:t>
      </w:r>
      <w:r w:rsidRPr="00CD0603">
        <w:rPr>
          <w:rtl/>
        </w:rPr>
        <w:t>حنف</w:t>
      </w:r>
      <w:r w:rsidR="00090BC1" w:rsidRPr="00CD0603">
        <w:rPr>
          <w:rtl/>
        </w:rPr>
        <w:t>)</w:t>
      </w:r>
      <w:r w:rsidRPr="00CD0603">
        <w:rPr>
          <w:rtl/>
        </w:rPr>
        <w:t>.</w:t>
      </w:r>
      <w:r>
        <w:rPr>
          <w:rtl/>
        </w:rPr>
        <w:t xml:space="preserve"> </w:t>
      </w:r>
      <w:r>
        <w:rPr>
          <w:rFonts w:hint="eastAsia"/>
          <w:rtl/>
        </w:rPr>
        <w:t>أحمد</w:t>
      </w:r>
      <w:r>
        <w:rPr>
          <w:rtl/>
        </w:rPr>
        <w:t xml:space="preserve"> بن داود بن سع</w:t>
      </w:r>
      <w:r>
        <w:rPr>
          <w:rFonts w:hint="cs"/>
          <w:rtl/>
        </w:rPr>
        <w:t>ی</w:t>
      </w:r>
      <w:r>
        <w:rPr>
          <w:rFonts w:hint="eastAsia"/>
          <w:rtl/>
        </w:rPr>
        <w:t>د</w:t>
      </w:r>
      <w:r>
        <w:rPr>
          <w:rtl/>
        </w:rPr>
        <w:t xml:space="preserve"> الفزار</w:t>
      </w:r>
      <w:r>
        <w:rPr>
          <w:rFonts w:hint="cs"/>
          <w:rtl/>
        </w:rPr>
        <w:t>یّ</w:t>
      </w:r>
      <w:r>
        <w:rPr>
          <w:rFonts w:hint="eastAsia"/>
          <w:rtl/>
        </w:rPr>
        <w:t>؛</w:t>
      </w:r>
      <w:r>
        <w:rPr>
          <w:rtl/>
        </w:rPr>
        <w:t xml:space="preserve"> </w:t>
      </w:r>
      <w:r>
        <w:rPr>
          <w:rFonts w:hint="eastAsia"/>
          <w:rtl/>
        </w:rPr>
        <w:t>أبو</w:t>
      </w:r>
      <w:r>
        <w:rPr>
          <w:rtl/>
        </w:rPr>
        <w:t xml:space="preserve"> </w:t>
      </w:r>
      <w:r>
        <w:rPr>
          <w:rFonts w:hint="cs"/>
          <w:rtl/>
        </w:rPr>
        <w:t>ی</w:t>
      </w:r>
      <w:r>
        <w:rPr>
          <w:rFonts w:hint="eastAsia"/>
          <w:rtl/>
        </w:rPr>
        <w:t>ح</w:t>
      </w:r>
      <w:r>
        <w:rPr>
          <w:rFonts w:hint="cs"/>
          <w:rtl/>
        </w:rPr>
        <w:t>یی</w:t>
      </w:r>
      <w:r>
        <w:rPr>
          <w:rtl/>
        </w:rPr>
        <w:t xml:space="preserve"> الجرجان</w:t>
      </w:r>
      <w:r>
        <w:rPr>
          <w:rFonts w:hint="cs"/>
          <w:rtl/>
        </w:rPr>
        <w:t>یّ</w:t>
      </w:r>
      <w:r>
        <w:rPr>
          <w:rtl/>
        </w:rPr>
        <w:t xml:space="preserve">:کان من أجلّه أصحاب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444/</w:t>
      </w:r>
      <w:r w:rsidR="00140CA9">
        <w:rPr>
          <w:rtl/>
        </w:rPr>
        <w:t>90</w:t>
      </w:r>
      <w:r w:rsidR="00191CDD">
        <w:rPr>
          <w:rtl/>
        </w:rPr>
        <w:t>/</w:t>
      </w:r>
      <w:r w:rsidR="00140CA9">
        <w:rPr>
          <w:rtl/>
        </w:rPr>
        <w:t>9</w:t>
      </w:r>
      <w:r w:rsidR="00191CDD">
        <w:rPr>
          <w:rtl/>
        </w:rPr>
        <w:t>،ج:</w:t>
      </w:r>
      <w:r w:rsidR="00140CA9">
        <w:rPr>
          <w:rtl/>
        </w:rPr>
        <w:t>72</w:t>
      </w:r>
      <w:r w:rsidR="00191CDD">
        <w:rPr>
          <w:rtl/>
        </w:rPr>
        <w:t>/4</w:t>
      </w:r>
      <w:r w:rsidR="00140CA9">
        <w:rPr>
          <w:rtl/>
        </w:rPr>
        <w:t>0</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132</w:t>
      </w:r>
      <w:r w:rsidR="00191CDD">
        <w:rPr>
          <w:rtl/>
        </w:rPr>
        <w:t>/</w:t>
      </w:r>
      <w:r w:rsidR="00140CA9">
        <w:rPr>
          <w:rtl/>
        </w:rPr>
        <w:t>31</w:t>
      </w:r>
      <w:r w:rsidR="00191CDD">
        <w:rPr>
          <w:rtl/>
        </w:rPr>
        <w:t>/</w:t>
      </w:r>
      <w:r w:rsidR="00140CA9">
        <w:rPr>
          <w:rtl/>
        </w:rPr>
        <w:t>12</w:t>
      </w:r>
      <w:r w:rsidR="00191CDD">
        <w:rPr>
          <w:rtl/>
        </w:rPr>
        <w:t>،ج:</w:t>
      </w:r>
      <w:r w:rsidR="00140CA9">
        <w:rPr>
          <w:rtl/>
        </w:rPr>
        <w:t>139</w:t>
      </w:r>
      <w:r w:rsidR="00191CDD">
        <w:rPr>
          <w:rtl/>
        </w:rPr>
        <w:t>/5</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CD0603">
      <w:pPr>
        <w:pStyle w:val="libNormal0"/>
      </w:pPr>
      <w:r>
        <w:rPr>
          <w:rFonts w:hint="eastAsia"/>
          <w:rtl/>
        </w:rPr>
        <w:t>الحد</w:t>
      </w:r>
      <w:r>
        <w:rPr>
          <w:rFonts w:hint="cs"/>
          <w:rtl/>
        </w:rPr>
        <w:t>ی</w:t>
      </w:r>
      <w:r>
        <w:rPr>
          <w:rFonts w:hint="eastAsia"/>
          <w:rtl/>
        </w:rPr>
        <w:t>ث</w:t>
      </w:r>
      <w:r>
        <w:rPr>
          <w:rtl/>
        </w:rPr>
        <w:t xml:space="preserve"> من العامّه رزقه اللّه هذا الأمر،له تصن</w:t>
      </w:r>
      <w:r>
        <w:rPr>
          <w:rFonts w:hint="cs"/>
          <w:rtl/>
        </w:rPr>
        <w:t>ی</w:t>
      </w:r>
      <w:r>
        <w:rPr>
          <w:rFonts w:hint="eastAsia"/>
          <w:rtl/>
        </w:rPr>
        <w:t>فات</w:t>
      </w:r>
      <w:r>
        <w:rPr>
          <w:rtl/>
        </w:rPr>
        <w:t xml:space="preserve"> کث</w:t>
      </w:r>
      <w:r>
        <w:rPr>
          <w:rFonts w:hint="cs"/>
          <w:rtl/>
        </w:rPr>
        <w:t>ی</w:t>
      </w:r>
      <w:r>
        <w:rPr>
          <w:rFonts w:hint="eastAsia"/>
          <w:rtl/>
        </w:rPr>
        <w:t>ره</w:t>
      </w:r>
      <w:r>
        <w:rPr>
          <w:rtl/>
        </w:rPr>
        <w:t xml:space="preserve"> ف</w:t>
      </w:r>
      <w:r>
        <w:rPr>
          <w:rFonts w:hint="cs"/>
          <w:rtl/>
        </w:rPr>
        <w:t>ی</w:t>
      </w:r>
      <w:r>
        <w:rPr>
          <w:rtl/>
        </w:rPr>
        <w:t xml:space="preserve"> فنون الاحتجاجات عل</w:t>
      </w:r>
      <w:r>
        <w:rPr>
          <w:rFonts w:hint="cs"/>
          <w:rtl/>
        </w:rPr>
        <w:t>ی</w:t>
      </w:r>
      <w:r>
        <w:rPr>
          <w:rtl/>
        </w:rPr>
        <w:t xml:space="preserve"> المخالف</w:t>
      </w:r>
      <w:r>
        <w:rPr>
          <w:rFonts w:hint="cs"/>
          <w:rtl/>
        </w:rPr>
        <w:t>ی</w:t>
      </w:r>
      <w:r>
        <w:rPr>
          <w:rFonts w:hint="eastAsia"/>
          <w:rtl/>
        </w:rPr>
        <w:t>ن</w:t>
      </w:r>
      <w:r>
        <w:rPr>
          <w:rtl/>
        </w:rPr>
        <w:t xml:space="preserve">. </w:t>
      </w:r>
    </w:p>
    <w:p w:rsidR="00140CA9" w:rsidRDefault="00191CDD" w:rsidP="00CD0603">
      <w:pPr>
        <w:pStyle w:val="libCenterBold1"/>
      </w:pPr>
      <w:r>
        <w:rPr>
          <w:rFonts w:hint="eastAsia"/>
          <w:rtl/>
        </w:rPr>
        <w:t>النجاش</w:t>
      </w:r>
      <w:r>
        <w:rPr>
          <w:rFonts w:hint="cs"/>
          <w:rtl/>
        </w:rPr>
        <w:t>یّ</w:t>
      </w:r>
      <w:r>
        <w:rPr>
          <w:rtl/>
        </w:rPr>
        <w:t xml:space="preserve"> </w:t>
      </w:r>
    </w:p>
    <w:p w:rsidR="00140CA9" w:rsidRDefault="00191CDD" w:rsidP="00191CDD">
      <w:pPr>
        <w:pStyle w:val="libNormal"/>
      </w:pPr>
      <w:r>
        <w:rPr>
          <w:rFonts w:hint="eastAsia"/>
          <w:rtl/>
        </w:rPr>
        <w:t>أحمد</w:t>
      </w:r>
      <w:r>
        <w:rPr>
          <w:rtl/>
        </w:rPr>
        <w:t xml:space="preserve"> بن العباس النجاش</w:t>
      </w:r>
      <w:r>
        <w:rPr>
          <w:rFonts w:hint="cs"/>
          <w:rtl/>
        </w:rPr>
        <w:t>یّ</w:t>
      </w:r>
      <w:r>
        <w:rPr>
          <w:rtl/>
        </w:rPr>
        <w:t xml:space="preserve"> أبو العباس صاحب کتاب الرجال المعروف،و هو ش</w:t>
      </w:r>
      <w:r>
        <w:rPr>
          <w:rFonts w:hint="cs"/>
          <w:rtl/>
        </w:rPr>
        <w:t>ی</w:t>
      </w:r>
      <w:r>
        <w:rPr>
          <w:rFonts w:hint="eastAsia"/>
          <w:rtl/>
        </w:rPr>
        <w:t>خ</w:t>
      </w:r>
      <w:r>
        <w:rPr>
          <w:rtl/>
        </w:rPr>
        <w:t xml:space="preserve"> ثقه جل</w:t>
      </w:r>
      <w:r>
        <w:rPr>
          <w:rFonts w:hint="cs"/>
          <w:rtl/>
        </w:rPr>
        <w:t>ی</w:t>
      </w:r>
      <w:r>
        <w:rPr>
          <w:rFonts w:hint="eastAsia"/>
          <w:rtl/>
        </w:rPr>
        <w:t>ل</w:t>
      </w:r>
      <w:r>
        <w:rPr>
          <w:rtl/>
        </w:rPr>
        <w:t xml:space="preserve"> مسلّم،الکلّ </w:t>
      </w:r>
      <w:r>
        <w:rPr>
          <w:rFonts w:hint="cs"/>
          <w:rtl/>
        </w:rPr>
        <w:t>ی</w:t>
      </w:r>
      <w:r>
        <w:rPr>
          <w:rFonts w:hint="eastAsia"/>
          <w:rtl/>
        </w:rPr>
        <w:t>قدّم</w:t>
      </w:r>
      <w:r>
        <w:rPr>
          <w:rtl/>
        </w:rPr>
        <w:t xml:space="preserve"> قوله عل</w:t>
      </w:r>
      <w:r>
        <w:rPr>
          <w:rFonts w:hint="cs"/>
          <w:rtl/>
        </w:rPr>
        <w:t>ی</w:t>
      </w:r>
      <w:r>
        <w:rPr>
          <w:rtl/>
        </w:rPr>
        <w:t xml:space="preserve"> الأقوال عند التعارض حتّ</w:t>
      </w:r>
      <w:r>
        <w:rPr>
          <w:rFonts w:hint="cs"/>
          <w:rtl/>
        </w:rPr>
        <w:t>ی</w:t>
      </w:r>
      <w:r>
        <w:rPr>
          <w:rtl/>
        </w:rPr>
        <w:t xml:space="preserve"> الش</w:t>
      </w:r>
      <w:r>
        <w:rPr>
          <w:rFonts w:hint="cs"/>
          <w:rtl/>
        </w:rPr>
        <w:t>ی</w:t>
      </w:r>
      <w:r>
        <w:rPr>
          <w:rFonts w:hint="eastAsia"/>
          <w:rtl/>
        </w:rPr>
        <w:t>خ</w:t>
      </w:r>
      <w:r>
        <w:rPr>
          <w:rtl/>
        </w:rPr>
        <w:t xml:space="preserve"> أب</w:t>
      </w:r>
      <w:r>
        <w:rPr>
          <w:rFonts w:hint="cs"/>
          <w:rtl/>
        </w:rPr>
        <w:t>ی</w:t>
      </w:r>
      <w:r>
        <w:rPr>
          <w:rtl/>
        </w:rPr>
        <w:t xml:space="preserve"> جعفر الطوس</w:t>
      </w:r>
      <w:r>
        <w:rPr>
          <w:rFonts w:hint="cs"/>
          <w:rtl/>
        </w:rPr>
        <w:t>یّ</w:t>
      </w:r>
      <w:r>
        <w:rPr>
          <w:rtl/>
        </w:rPr>
        <w:t xml:space="preserve"> </w:t>
      </w:r>
      <w:r w:rsidR="00483133" w:rsidRPr="00483133">
        <w:rPr>
          <w:rStyle w:val="libAlaemChar"/>
          <w:rtl/>
        </w:rPr>
        <w:t>رحمه‌الله</w:t>
      </w:r>
      <w:r>
        <w:rPr>
          <w:rtl/>
        </w:rPr>
        <w:t>،قال ف</w:t>
      </w:r>
      <w:r>
        <w:rPr>
          <w:rFonts w:hint="cs"/>
          <w:rtl/>
        </w:rPr>
        <w:t>ی</w:t>
      </w:r>
      <w:r>
        <w:rPr>
          <w:rtl/>
        </w:rPr>
        <w:t>(تنق</w:t>
      </w:r>
      <w:r>
        <w:rPr>
          <w:rFonts w:hint="cs"/>
          <w:rtl/>
        </w:rPr>
        <w:t>ی</w:t>
      </w:r>
      <w:r>
        <w:rPr>
          <w:rFonts w:hint="eastAsia"/>
          <w:rtl/>
        </w:rPr>
        <w:t>ح</w:t>
      </w:r>
      <w:r>
        <w:rPr>
          <w:rtl/>
        </w:rPr>
        <w:t xml:space="preserve"> المقال)بعد ضبط النجاش</w:t>
      </w:r>
      <w:r>
        <w:rPr>
          <w:rFonts w:hint="cs"/>
          <w:rtl/>
        </w:rPr>
        <w:t>یّ</w:t>
      </w:r>
      <w:r>
        <w:rPr>
          <w:rtl/>
        </w:rPr>
        <w:t xml:space="preserve"> بتشد</w:t>
      </w:r>
      <w:r>
        <w:rPr>
          <w:rFonts w:hint="cs"/>
          <w:rtl/>
        </w:rPr>
        <w:t>ی</w:t>
      </w:r>
      <w:r>
        <w:rPr>
          <w:rFonts w:hint="eastAsia"/>
          <w:rtl/>
        </w:rPr>
        <w:t>د</w:t>
      </w:r>
      <w:r>
        <w:rPr>
          <w:rtl/>
        </w:rPr>
        <w:t xml:space="preserve"> الج</w:t>
      </w:r>
      <w:r>
        <w:rPr>
          <w:rFonts w:hint="cs"/>
          <w:rtl/>
        </w:rPr>
        <w:t>ی</w:t>
      </w:r>
      <w:r>
        <w:rPr>
          <w:rFonts w:hint="eastAsia"/>
          <w:rtl/>
        </w:rPr>
        <w:t>م</w:t>
      </w:r>
      <w:r>
        <w:rPr>
          <w:rtl/>
        </w:rPr>
        <w:t xml:space="preserve">: </w:t>
      </w:r>
    </w:p>
    <w:p w:rsidR="00140CA9" w:rsidRDefault="00191CDD" w:rsidP="00191CDD">
      <w:pPr>
        <w:pStyle w:val="libNormal"/>
      </w:pPr>
      <w:r>
        <w:rPr>
          <w:rFonts w:hint="eastAsia"/>
          <w:rtl/>
        </w:rPr>
        <w:t>هو</w:t>
      </w:r>
      <w:r>
        <w:rPr>
          <w:rtl/>
        </w:rPr>
        <w:t xml:space="preserve"> الذ</w:t>
      </w:r>
      <w:r>
        <w:rPr>
          <w:rFonts w:hint="cs"/>
          <w:rtl/>
        </w:rPr>
        <w:t>ی</w:t>
      </w:r>
      <w:r>
        <w:rPr>
          <w:rtl/>
        </w:rPr>
        <w:t xml:space="preserve"> </w:t>
      </w:r>
      <w:r>
        <w:rPr>
          <w:rFonts w:hint="cs"/>
          <w:rtl/>
        </w:rPr>
        <w:t>ی</w:t>
      </w:r>
      <w:r>
        <w:rPr>
          <w:rFonts w:hint="eastAsia"/>
          <w:rtl/>
        </w:rPr>
        <w:t>ث</w:t>
      </w:r>
      <w:r>
        <w:rPr>
          <w:rFonts w:hint="cs"/>
          <w:rtl/>
        </w:rPr>
        <w:t>ی</w:t>
      </w:r>
      <w:r>
        <w:rPr>
          <w:rFonts w:hint="eastAsia"/>
          <w:rtl/>
        </w:rPr>
        <w:t>ر</w:t>
      </w:r>
      <w:r>
        <w:rPr>
          <w:rtl/>
        </w:rPr>
        <w:t xml:space="preserve"> الص</w:t>
      </w:r>
      <w:r>
        <w:rPr>
          <w:rFonts w:hint="cs"/>
          <w:rtl/>
        </w:rPr>
        <w:t>ی</w:t>
      </w:r>
      <w:r>
        <w:rPr>
          <w:rFonts w:hint="eastAsia"/>
          <w:rtl/>
        </w:rPr>
        <w:t>د</w:t>
      </w:r>
      <w:r>
        <w:rPr>
          <w:rtl/>
        </w:rPr>
        <w:t xml:space="preserve"> ل</w:t>
      </w:r>
      <w:r>
        <w:rPr>
          <w:rFonts w:hint="cs"/>
          <w:rtl/>
        </w:rPr>
        <w:t>ی</w:t>
      </w:r>
      <w:r>
        <w:rPr>
          <w:rFonts w:hint="eastAsia"/>
          <w:rtl/>
        </w:rPr>
        <w:t>مرّ</w:t>
      </w:r>
      <w:r>
        <w:rPr>
          <w:rtl/>
        </w:rPr>
        <w:t xml:space="preserve"> عل</w:t>
      </w:r>
      <w:r>
        <w:rPr>
          <w:rFonts w:hint="cs"/>
          <w:rtl/>
        </w:rPr>
        <w:t>ی</w:t>
      </w:r>
      <w:r>
        <w:rPr>
          <w:rtl/>
        </w:rPr>
        <w:t xml:space="preserve"> الصائد،فال</w:t>
      </w:r>
      <w:r>
        <w:rPr>
          <w:rFonts w:hint="cs"/>
          <w:rtl/>
        </w:rPr>
        <w:t>ی</w:t>
      </w:r>
      <w:r>
        <w:rPr>
          <w:rFonts w:hint="eastAsia"/>
          <w:rtl/>
        </w:rPr>
        <w:t>اء</w:t>
      </w:r>
      <w:r>
        <w:rPr>
          <w:rtl/>
        </w:rPr>
        <w:t xml:space="preserve"> ل</w:t>
      </w:r>
      <w:r>
        <w:rPr>
          <w:rFonts w:hint="cs"/>
          <w:rtl/>
        </w:rPr>
        <w:t>ی</w:t>
      </w:r>
      <w:r>
        <w:rPr>
          <w:rFonts w:hint="eastAsia"/>
          <w:rtl/>
        </w:rPr>
        <w:t>ست</w:t>
      </w:r>
      <w:r>
        <w:rPr>
          <w:rtl/>
        </w:rPr>
        <w:t xml:space="preserve"> </w:t>
      </w:r>
      <w:r>
        <w:rPr>
          <w:rFonts w:hint="cs"/>
          <w:rtl/>
        </w:rPr>
        <w:t>ی</w:t>
      </w:r>
      <w:r>
        <w:rPr>
          <w:rFonts w:hint="eastAsia"/>
          <w:rtl/>
        </w:rPr>
        <w:t>اء</w:t>
      </w:r>
      <w:r>
        <w:rPr>
          <w:rtl/>
        </w:rPr>
        <w:t xml:space="preserve"> نسبه،کما ف</w:t>
      </w:r>
      <w:r>
        <w:rPr>
          <w:rFonts w:hint="cs"/>
          <w:rtl/>
        </w:rPr>
        <w:t>ی</w:t>
      </w:r>
      <w:r>
        <w:rPr>
          <w:rtl/>
        </w:rPr>
        <w:t xml:space="preserve"> النجاش</w:t>
      </w:r>
      <w:r>
        <w:rPr>
          <w:rFonts w:hint="cs"/>
          <w:rtl/>
        </w:rPr>
        <w:t>یّ</w:t>
      </w:r>
      <w:r>
        <w:rPr>
          <w:rtl/>
        </w:rPr>
        <w:t xml:space="preserve"> مخففا ملک الحبشه،فانّ ال</w:t>
      </w:r>
      <w:r>
        <w:rPr>
          <w:rFonts w:hint="cs"/>
          <w:rtl/>
        </w:rPr>
        <w:t>ی</w:t>
      </w:r>
      <w:r>
        <w:rPr>
          <w:rFonts w:hint="eastAsia"/>
          <w:rtl/>
        </w:rPr>
        <w:t>اء</w:t>
      </w:r>
      <w:r>
        <w:rPr>
          <w:rtl/>
        </w:rPr>
        <w:t xml:space="preserve"> ف</w:t>
      </w:r>
      <w:r>
        <w:rPr>
          <w:rFonts w:hint="cs"/>
          <w:rtl/>
        </w:rPr>
        <w:t>ی</w:t>
      </w:r>
      <w:r>
        <w:rPr>
          <w:rFonts w:hint="eastAsia"/>
          <w:rtl/>
        </w:rPr>
        <w:t>ه</w:t>
      </w:r>
      <w:r>
        <w:rPr>
          <w:rtl/>
        </w:rPr>
        <w:t xml:space="preserve"> أ</w:t>
      </w:r>
      <w:r>
        <w:rPr>
          <w:rFonts w:hint="cs"/>
          <w:rtl/>
        </w:rPr>
        <w:t>ی</w:t>
      </w:r>
      <w:r>
        <w:rPr>
          <w:rFonts w:hint="eastAsia"/>
          <w:rtl/>
        </w:rPr>
        <w:t>ضا</w:t>
      </w:r>
      <w:r>
        <w:rPr>
          <w:rtl/>
        </w:rPr>
        <w:t xml:space="preserve"> جزء الاسم. </w:t>
      </w:r>
    </w:p>
    <w:p w:rsidR="00140CA9" w:rsidRDefault="00191CDD" w:rsidP="00191CDD">
      <w:pPr>
        <w:pStyle w:val="libNormal"/>
      </w:pPr>
      <w:r>
        <w:rPr>
          <w:rFonts w:hint="eastAsia"/>
          <w:rtl/>
        </w:rPr>
        <w:t>أحمد</w:t>
      </w:r>
      <w:r>
        <w:rPr>
          <w:rtl/>
        </w:rPr>
        <w:t xml:space="preserve"> بن عبد العز</w:t>
      </w:r>
      <w:r>
        <w:rPr>
          <w:rFonts w:hint="cs"/>
          <w:rtl/>
        </w:rPr>
        <w:t>ی</w:t>
      </w:r>
      <w:r>
        <w:rPr>
          <w:rFonts w:hint="eastAsia"/>
          <w:rtl/>
        </w:rPr>
        <w:t>ز</w:t>
      </w:r>
      <w:r>
        <w:rPr>
          <w:rtl/>
        </w:rPr>
        <w:t xml:space="preserve"> الکوف</w:t>
      </w:r>
      <w:r>
        <w:rPr>
          <w:rFonts w:hint="cs"/>
          <w:rtl/>
        </w:rPr>
        <w:t>یّ</w:t>
      </w:r>
      <w:r>
        <w:rPr>
          <w:rtl/>
        </w:rPr>
        <w:t xml:space="preserve"> الجوهر</w:t>
      </w:r>
      <w:r>
        <w:rPr>
          <w:rFonts w:hint="cs"/>
          <w:rtl/>
        </w:rPr>
        <w:t>یّ</w:t>
      </w:r>
      <w:r>
        <w:rPr>
          <w:rtl/>
        </w:rPr>
        <w:t xml:space="preserve"> أبو شبل: </w:t>
      </w:r>
    </w:p>
    <w:p w:rsidR="00140CA9" w:rsidRDefault="00191CDD" w:rsidP="00191CDD">
      <w:pPr>
        <w:pStyle w:val="libNormal"/>
      </w:pPr>
      <w:r>
        <w:rPr>
          <w:rFonts w:hint="eastAsia"/>
          <w:rtl/>
        </w:rPr>
        <w:t>عدّه</w:t>
      </w:r>
      <w:r>
        <w:rPr>
          <w:rtl/>
        </w:rPr>
        <w:t xml:space="preserve"> الش</w:t>
      </w:r>
      <w:r>
        <w:rPr>
          <w:rFonts w:hint="cs"/>
          <w:rtl/>
        </w:rPr>
        <w:t>ی</w:t>
      </w:r>
      <w:r>
        <w:rPr>
          <w:rFonts w:hint="eastAsia"/>
          <w:rtl/>
        </w:rPr>
        <w:t>خ</w:t>
      </w:r>
      <w:r>
        <w:rPr>
          <w:rtl/>
        </w:rPr>
        <w:t xml:space="preserve"> من أصحاب الصادق </w:t>
      </w:r>
      <w:r w:rsidR="00F2741C" w:rsidRPr="00F2741C">
        <w:rPr>
          <w:rStyle w:val="libAlaemChar"/>
          <w:rtl/>
        </w:rPr>
        <w:t>عليه‌السلام</w:t>
      </w:r>
      <w:r>
        <w:rPr>
          <w:rtl/>
        </w:rPr>
        <w:t>،له کتاب السق</w:t>
      </w:r>
      <w:r>
        <w:rPr>
          <w:rFonts w:hint="cs"/>
          <w:rtl/>
        </w:rPr>
        <w:t>ی</w:t>
      </w:r>
      <w:r>
        <w:rPr>
          <w:rFonts w:hint="eastAsia"/>
          <w:rtl/>
        </w:rPr>
        <w:t>فه</w:t>
      </w:r>
      <w:r>
        <w:rPr>
          <w:rtl/>
        </w:rPr>
        <w:t>. قال ابن أب</w:t>
      </w:r>
      <w:r>
        <w:rPr>
          <w:rFonts w:hint="cs"/>
          <w:rtl/>
        </w:rPr>
        <w:t>ی</w:t>
      </w:r>
      <w:r>
        <w:rPr>
          <w:rtl/>
        </w:rPr>
        <w:t xml:space="preserve"> الحد</w:t>
      </w:r>
      <w:r>
        <w:rPr>
          <w:rFonts w:hint="cs"/>
          <w:rtl/>
        </w:rPr>
        <w:t>ی</w:t>
      </w:r>
      <w:r>
        <w:rPr>
          <w:rFonts w:hint="eastAsia"/>
          <w:rtl/>
        </w:rPr>
        <w:t>د</w:t>
      </w:r>
      <w:r>
        <w:rPr>
          <w:rtl/>
        </w:rPr>
        <w:t xml:space="preserve"> ف</w:t>
      </w:r>
      <w:r>
        <w:rPr>
          <w:rFonts w:hint="cs"/>
          <w:rtl/>
        </w:rPr>
        <w:t>ی</w:t>
      </w:r>
      <w:r>
        <w:rPr>
          <w:rtl/>
        </w:rPr>
        <w:t xml:space="preserve"> شرح النهج ف</w:t>
      </w:r>
      <w:r>
        <w:rPr>
          <w:rFonts w:hint="cs"/>
          <w:rtl/>
        </w:rPr>
        <w:t>ی</w:t>
      </w:r>
      <w:r>
        <w:rPr>
          <w:rtl/>
        </w:rPr>
        <w:t xml:space="preserve"> الکلام عل</w:t>
      </w:r>
      <w:r>
        <w:rPr>
          <w:rFonts w:hint="cs"/>
          <w:rtl/>
        </w:rPr>
        <w:t>ی</w:t>
      </w:r>
      <w:r>
        <w:rPr>
          <w:rtl/>
        </w:rPr>
        <w:t xml:space="preserve"> فدک ف</w:t>
      </w:r>
      <w:r>
        <w:rPr>
          <w:rFonts w:hint="cs"/>
          <w:rtl/>
        </w:rPr>
        <w:t>ی</w:t>
      </w:r>
      <w:r>
        <w:rPr>
          <w:rtl/>
        </w:rPr>
        <w:t xml:space="preserve"> الفصل الأول:و جم</w:t>
      </w:r>
      <w:r>
        <w:rPr>
          <w:rFonts w:hint="cs"/>
          <w:rtl/>
        </w:rPr>
        <w:t>ی</w:t>
      </w:r>
      <w:r>
        <w:rPr>
          <w:rFonts w:hint="eastAsia"/>
          <w:rtl/>
        </w:rPr>
        <w:t>ع</w:t>
      </w:r>
      <w:r>
        <w:rPr>
          <w:rtl/>
        </w:rPr>
        <w:t xml:space="preserve"> ما نورده ف</w:t>
      </w:r>
      <w:r>
        <w:rPr>
          <w:rFonts w:hint="cs"/>
          <w:rtl/>
        </w:rPr>
        <w:t>ی</w:t>
      </w:r>
      <w:r>
        <w:rPr>
          <w:rtl/>
        </w:rPr>
        <w:t xml:space="preserve"> هذا الفصل من کتاب أب</w:t>
      </w:r>
      <w:r>
        <w:rPr>
          <w:rFonts w:hint="cs"/>
          <w:rtl/>
        </w:rPr>
        <w:t>ی</w:t>
      </w:r>
      <w:r>
        <w:rPr>
          <w:rtl/>
        </w:rPr>
        <w:t xml:space="preserve"> بکر أحمد بن عبد العز</w:t>
      </w:r>
      <w:r>
        <w:rPr>
          <w:rFonts w:hint="cs"/>
          <w:rtl/>
        </w:rPr>
        <w:t>ی</w:t>
      </w:r>
      <w:r>
        <w:rPr>
          <w:rFonts w:hint="eastAsia"/>
          <w:rtl/>
        </w:rPr>
        <w:t>ز</w:t>
      </w:r>
      <w:r>
        <w:rPr>
          <w:rtl/>
        </w:rPr>
        <w:t xml:space="preserve"> الجوهر</w:t>
      </w:r>
      <w:r>
        <w:rPr>
          <w:rFonts w:hint="cs"/>
          <w:rtl/>
        </w:rPr>
        <w:t>یّ</w:t>
      </w:r>
      <w:r>
        <w:rPr>
          <w:rtl/>
        </w:rPr>
        <w:t xml:space="preserve"> و هو عالم محدّث کث</w:t>
      </w:r>
      <w:r>
        <w:rPr>
          <w:rFonts w:hint="cs"/>
          <w:rtl/>
        </w:rPr>
        <w:t>ی</w:t>
      </w:r>
      <w:r>
        <w:rPr>
          <w:rFonts w:hint="eastAsia"/>
          <w:rtl/>
        </w:rPr>
        <w:t>ر</w:t>
      </w:r>
      <w:r>
        <w:rPr>
          <w:rtl/>
        </w:rPr>
        <w:t xml:space="preserve"> الأدب ثقه ورع،أثن</w:t>
      </w:r>
      <w:r>
        <w:rPr>
          <w:rFonts w:hint="cs"/>
          <w:rtl/>
        </w:rPr>
        <w:t>ی</w:t>
      </w:r>
      <w:r>
        <w:rPr>
          <w:rtl/>
        </w:rPr>
        <w:t xml:space="preserve"> عل</w:t>
      </w:r>
      <w:r>
        <w:rPr>
          <w:rFonts w:hint="cs"/>
          <w:rtl/>
        </w:rPr>
        <w:t>ی</w:t>
      </w:r>
      <w:r>
        <w:rPr>
          <w:rFonts w:hint="eastAsia"/>
          <w:rtl/>
        </w:rPr>
        <w:t>ه</w:t>
      </w:r>
      <w:r>
        <w:rPr>
          <w:rtl/>
        </w:rPr>
        <w:t xml:space="preserve"> المحدّثون و رووا عنه مصنّفاته. </w:t>
      </w:r>
    </w:p>
    <w:p w:rsidR="00140CA9" w:rsidRDefault="00191CDD" w:rsidP="00191CDD">
      <w:pPr>
        <w:pStyle w:val="libNormal"/>
      </w:pPr>
      <w:r>
        <w:rPr>
          <w:rFonts w:hint="eastAsia"/>
          <w:rtl/>
        </w:rPr>
        <w:t>أحمد</w:t>
      </w:r>
      <w:r>
        <w:rPr>
          <w:rtl/>
        </w:rPr>
        <w:t xml:space="preserve"> بن عبد اللّه الأصفهان</w:t>
      </w:r>
      <w:r>
        <w:rPr>
          <w:rFonts w:hint="cs"/>
          <w:rtl/>
        </w:rPr>
        <w:t>یّ</w:t>
      </w:r>
      <w:r>
        <w:rPr>
          <w:rtl/>
        </w:rPr>
        <w:t xml:space="preserve"> الحافظ أبو نع</w:t>
      </w:r>
      <w:r>
        <w:rPr>
          <w:rFonts w:hint="cs"/>
          <w:rtl/>
        </w:rPr>
        <w:t>ی</w:t>
      </w:r>
      <w:r>
        <w:rPr>
          <w:rFonts w:hint="eastAsia"/>
          <w:rtl/>
        </w:rPr>
        <w:t>م</w:t>
      </w:r>
      <w:r>
        <w:rPr>
          <w:rtl/>
        </w:rPr>
        <w:t xml:space="preserve"> </w:t>
      </w:r>
    </w:p>
    <w:p w:rsidR="00140CA9" w:rsidRDefault="00191CDD" w:rsidP="00191CDD">
      <w:pPr>
        <w:pStyle w:val="libNormal"/>
      </w:pPr>
      <w:r>
        <w:rPr>
          <w:rFonts w:hint="cs"/>
          <w:rtl/>
        </w:rPr>
        <w:t>ی</w:t>
      </w:r>
      <w:r>
        <w:rPr>
          <w:rFonts w:hint="eastAsia"/>
          <w:rtl/>
        </w:rPr>
        <w:t>أت</w:t>
      </w:r>
      <w:r>
        <w:rPr>
          <w:rFonts w:hint="cs"/>
          <w:rtl/>
        </w:rPr>
        <w:t>ی</w:t>
      </w:r>
      <w:r>
        <w:rPr>
          <w:rtl/>
        </w:rPr>
        <w:t xml:space="preserve"> </w:t>
      </w:r>
      <w:r w:rsidRPr="00CD0603">
        <w:rPr>
          <w:rtl/>
        </w:rPr>
        <w:t>ف</w:t>
      </w:r>
      <w:r w:rsidRPr="00CD0603">
        <w:rPr>
          <w:rFonts w:hint="cs"/>
          <w:rtl/>
        </w:rPr>
        <w:t>ی</w:t>
      </w:r>
      <w:r w:rsidRPr="00CD0603">
        <w:rPr>
          <w:rtl/>
        </w:rPr>
        <w:t xml:space="preserve"> </w:t>
      </w:r>
      <w:r w:rsidR="00090BC1" w:rsidRPr="00CD0603">
        <w:rPr>
          <w:rtl/>
        </w:rPr>
        <w:t>(</w:t>
      </w:r>
      <w:r w:rsidRPr="00CD0603">
        <w:rPr>
          <w:rtl/>
        </w:rPr>
        <w:t>نعم</w:t>
      </w:r>
      <w:r w:rsidR="00090BC1" w:rsidRPr="00CD0603">
        <w:rPr>
          <w:rtl/>
        </w:rPr>
        <w:t>)</w:t>
      </w:r>
      <w:r w:rsidRPr="00CD0603">
        <w:rPr>
          <w:rtl/>
        </w:rPr>
        <w:t>.</w:t>
      </w:r>
      <w:r>
        <w:rPr>
          <w:rtl/>
        </w:rPr>
        <w:t xml:space="preserve"> </w:t>
      </w:r>
    </w:p>
    <w:p w:rsidR="00140CA9" w:rsidRDefault="00191CDD" w:rsidP="00191CDD">
      <w:pPr>
        <w:pStyle w:val="libNormal"/>
      </w:pPr>
      <w:r>
        <w:rPr>
          <w:rFonts w:hint="eastAsia"/>
          <w:rtl/>
        </w:rPr>
        <w:t>أحمد</w:t>
      </w:r>
      <w:r>
        <w:rPr>
          <w:rtl/>
        </w:rPr>
        <w:t xml:space="preserve"> بن عبد اللّه بن سع</w:t>
      </w:r>
      <w:r>
        <w:rPr>
          <w:rFonts w:hint="cs"/>
          <w:rtl/>
        </w:rPr>
        <w:t>ی</w:t>
      </w:r>
      <w:r>
        <w:rPr>
          <w:rFonts w:hint="eastAsia"/>
          <w:rtl/>
        </w:rPr>
        <w:t>د</w:t>
      </w:r>
      <w:r>
        <w:rPr>
          <w:rtl/>
        </w:rPr>
        <w:t xml:space="preserve"> المتوّج المشهور بابن المتوّج البحران</w:t>
      </w:r>
      <w:r>
        <w:rPr>
          <w:rFonts w:hint="cs"/>
          <w:rtl/>
        </w:rPr>
        <w:t>یّ</w:t>
      </w:r>
      <w:r>
        <w:rPr>
          <w:rtl/>
        </w:rPr>
        <w:t xml:space="preserve">: </w:t>
      </w:r>
    </w:p>
    <w:p w:rsidR="00D7268C" w:rsidRDefault="00191CDD" w:rsidP="00191CDD">
      <w:pPr>
        <w:pStyle w:val="libNormal"/>
      </w:pPr>
      <w:r>
        <w:rPr>
          <w:rFonts w:hint="eastAsia"/>
          <w:rtl/>
        </w:rPr>
        <w:t>فاضل</w:t>
      </w:r>
      <w:r>
        <w:rPr>
          <w:rtl/>
        </w:rPr>
        <w:t xml:space="preserve"> معروف بالعلم و التقو</w:t>
      </w:r>
      <w:r>
        <w:rPr>
          <w:rFonts w:hint="cs"/>
          <w:rtl/>
        </w:rPr>
        <w:t>ی</w:t>
      </w:r>
      <w:r>
        <w:rPr>
          <w:rtl/>
        </w:rPr>
        <w:t xml:space="preserve"> ف</w:t>
      </w:r>
      <w:r>
        <w:rPr>
          <w:rFonts w:hint="cs"/>
          <w:rtl/>
        </w:rPr>
        <w:t>ی</w:t>
      </w:r>
      <w:r>
        <w:rPr>
          <w:rtl/>
        </w:rPr>
        <w:t xml:space="preserve"> أسان</w:t>
      </w:r>
      <w:r>
        <w:rPr>
          <w:rFonts w:hint="cs"/>
          <w:rtl/>
        </w:rPr>
        <w:t>ی</w:t>
      </w:r>
      <w:r>
        <w:rPr>
          <w:rFonts w:hint="eastAsia"/>
          <w:rtl/>
        </w:rPr>
        <w:t>د</w:t>
      </w:r>
      <w:r>
        <w:rPr>
          <w:rtl/>
        </w:rPr>
        <w:t xml:space="preserve"> أصحابنا موصوف،أستاد أب</w:t>
      </w:r>
      <w:r>
        <w:rPr>
          <w:rFonts w:hint="cs"/>
          <w:rtl/>
        </w:rPr>
        <w:t>ی</w:t>
      </w:r>
      <w:r>
        <w:rPr>
          <w:rtl/>
        </w:rPr>
        <w:t xml:space="preserve"> العباس بن فهد و من أجلاء تلامذه الشه</w:t>
      </w:r>
      <w:r>
        <w:rPr>
          <w:rFonts w:hint="cs"/>
          <w:rtl/>
        </w:rPr>
        <w:t>ی</w:t>
      </w:r>
      <w:r>
        <w:rPr>
          <w:rFonts w:hint="eastAsia"/>
          <w:rtl/>
        </w:rPr>
        <w:t>د</w:t>
      </w:r>
      <w:r>
        <w:rPr>
          <w:rtl/>
        </w:rPr>
        <w:t xml:space="preserve"> و فخر المحقق</w:t>
      </w:r>
      <w:r>
        <w:rPr>
          <w:rFonts w:hint="cs"/>
          <w:rtl/>
        </w:rPr>
        <w:t>ی</w:t>
      </w:r>
      <w:r>
        <w:rPr>
          <w:rFonts w:hint="eastAsia"/>
          <w:rtl/>
        </w:rPr>
        <w:t>ن</w:t>
      </w:r>
      <w:r>
        <w:rPr>
          <w:rtl/>
        </w:rPr>
        <w:t xml:space="preserve"> </w:t>
      </w:r>
      <w:r w:rsidR="00483133" w:rsidRPr="00483133">
        <w:rPr>
          <w:rStyle w:val="libAlaemChar"/>
          <w:rtl/>
        </w:rPr>
        <w:t>رحمه‌الله</w:t>
      </w:r>
      <w:r>
        <w:rPr>
          <w:rtl/>
        </w:rPr>
        <w:t>،و والده الش</w:t>
      </w:r>
      <w:r>
        <w:rPr>
          <w:rFonts w:hint="cs"/>
          <w:rtl/>
        </w:rPr>
        <w:t>ی</w:t>
      </w:r>
      <w:r>
        <w:rPr>
          <w:rFonts w:hint="eastAsia"/>
          <w:rtl/>
        </w:rPr>
        <w:t>خ</w:t>
      </w:r>
      <w:r>
        <w:rPr>
          <w:rtl/>
        </w:rPr>
        <w:t xml:space="preserve"> عبد اللّه أ</w:t>
      </w:r>
      <w:r>
        <w:rPr>
          <w:rFonts w:hint="cs"/>
          <w:rtl/>
        </w:rPr>
        <w:t>ی</w:t>
      </w:r>
      <w:r>
        <w:rPr>
          <w:rFonts w:hint="eastAsia"/>
          <w:rtl/>
        </w:rPr>
        <w:t>ضا</w:t>
      </w:r>
      <w:r>
        <w:rPr>
          <w:rtl/>
        </w:rPr>
        <w:t xml:space="preserve"> من الفضلاء الفقهاء الأدباء الشعراء،و کذا ولده ناصر بن أحمد،و </w:t>
      </w:r>
      <w:r>
        <w:rPr>
          <w:rFonts w:hint="cs"/>
          <w:rtl/>
        </w:rPr>
        <w:t>ی</w:t>
      </w:r>
      <w:r>
        <w:rPr>
          <w:rFonts w:hint="eastAsia"/>
          <w:rtl/>
        </w:rPr>
        <w:t>نسب</w:t>
      </w:r>
      <w:r>
        <w:rPr>
          <w:rtl/>
        </w:rPr>
        <w:t xml:space="preserve"> ال</w:t>
      </w:r>
      <w:r>
        <w:rPr>
          <w:rFonts w:hint="cs"/>
          <w:rtl/>
        </w:rPr>
        <w:t>ی</w:t>
      </w:r>
      <w:r>
        <w:rPr>
          <w:rtl/>
        </w:rPr>
        <w:t xml:space="preserve"> أحمد بن عبد اللّه القول باشتراط علم</w:t>
      </w:r>
      <w:r>
        <w:rPr>
          <w:rFonts w:hint="cs"/>
          <w:rtl/>
        </w:rPr>
        <w:t>ی</w:t>
      </w:r>
      <w:r>
        <w:rPr>
          <w:rtl/>
        </w:rPr>
        <w:t xml:space="preserve"> الفصاحه و البلاغه ف</w:t>
      </w:r>
      <w:r>
        <w:rPr>
          <w:rFonts w:hint="cs"/>
          <w:rtl/>
        </w:rPr>
        <w:t>ی</w:t>
      </w:r>
      <w:r>
        <w:rPr>
          <w:rtl/>
        </w:rPr>
        <w:t xml:space="preserve"> الاجتهاد و قد نقل من غا</w:t>
      </w:r>
      <w:r>
        <w:rPr>
          <w:rFonts w:hint="cs"/>
          <w:rtl/>
        </w:rPr>
        <w:t>ی</w:t>
      </w:r>
      <w:r>
        <w:rPr>
          <w:rFonts w:hint="eastAsia"/>
          <w:rtl/>
        </w:rPr>
        <w:t>ه</w:t>
      </w:r>
      <w:r>
        <w:rPr>
          <w:rtl/>
        </w:rPr>
        <w:t xml:space="preserve"> حفظه انّه ما فطن ش</w:t>
      </w:r>
      <w:r>
        <w:rPr>
          <w:rFonts w:hint="cs"/>
          <w:rtl/>
        </w:rPr>
        <w:t>ی</w:t>
      </w:r>
      <w:r>
        <w:rPr>
          <w:rFonts w:hint="eastAsia"/>
          <w:rtl/>
        </w:rPr>
        <w:t>ئا</w:t>
      </w:r>
      <w:r>
        <w:rPr>
          <w:rtl/>
        </w:rPr>
        <w:t xml:space="preserve"> و نس</w:t>
      </w:r>
      <w:r>
        <w:rPr>
          <w:rFonts w:hint="cs"/>
          <w:rtl/>
        </w:rPr>
        <w:t>ی</w:t>
      </w:r>
      <w:r>
        <w:rPr>
          <w:rFonts w:hint="eastAsia"/>
          <w:rtl/>
        </w:rPr>
        <w:t>ه،و</w:t>
      </w:r>
      <w:r>
        <w:rPr>
          <w:rtl/>
        </w:rPr>
        <w:t xml:space="preserve"> هو الذ</w:t>
      </w:r>
      <w:r>
        <w:rPr>
          <w:rFonts w:hint="cs"/>
          <w:rtl/>
        </w:rPr>
        <w:t>ی</w:t>
      </w:r>
      <w:r>
        <w:rPr>
          <w:rtl/>
        </w:rPr>
        <w:t xml:space="preserve"> </w:t>
      </w:r>
      <w:r>
        <w:rPr>
          <w:rFonts w:hint="cs"/>
          <w:rtl/>
        </w:rPr>
        <w:t>ی</w:t>
      </w:r>
      <w:r>
        <w:rPr>
          <w:rFonts w:hint="eastAsia"/>
          <w:rtl/>
        </w:rPr>
        <w:t>عبّر</w:t>
      </w:r>
      <w:r>
        <w:rPr>
          <w:rtl/>
        </w:rPr>
        <w:t xml:space="preserve"> عنه الفاضل المقداد ف</w:t>
      </w:r>
      <w:r>
        <w:rPr>
          <w:rFonts w:hint="cs"/>
          <w:rtl/>
        </w:rPr>
        <w:t>ی</w:t>
      </w:r>
      <w:r>
        <w:rPr>
          <w:rtl/>
        </w:rPr>
        <w:t>(کنز العرفان) بالمعاصر؛له مصنّفات منها(آ</w:t>
      </w:r>
      <w:r>
        <w:rPr>
          <w:rFonts w:hint="cs"/>
          <w:rtl/>
        </w:rPr>
        <w:t>ی</w:t>
      </w:r>
      <w:r>
        <w:rPr>
          <w:rFonts w:hint="eastAsia"/>
          <w:rtl/>
        </w:rPr>
        <w:t>ات</w:t>
      </w:r>
      <w:r>
        <w:rPr>
          <w:rtl/>
        </w:rPr>
        <w:t xml:space="preserve"> الأحکام)أخذنا ذلک من(تنق</w:t>
      </w:r>
      <w:r>
        <w:rPr>
          <w:rFonts w:hint="cs"/>
          <w:rtl/>
        </w:rPr>
        <w:t>ی</w:t>
      </w:r>
      <w:r>
        <w:rPr>
          <w:rFonts w:hint="eastAsia"/>
          <w:rtl/>
        </w:rPr>
        <w:t>ح</w:t>
      </w:r>
      <w:r>
        <w:rPr>
          <w:rtl/>
        </w:rPr>
        <w:t xml:space="preserve"> المقال). </w:t>
      </w:r>
    </w:p>
    <w:p w:rsidR="00D7268C" w:rsidRDefault="00D7268C" w:rsidP="000F2A07">
      <w:pPr>
        <w:pStyle w:val="libNormal"/>
        <w:rPr>
          <w:rtl/>
        </w:rPr>
      </w:pPr>
      <w:r>
        <w:rPr>
          <w:rFonts w:hint="eastAsia"/>
          <w:rtl/>
        </w:rPr>
        <w:br w:type="page"/>
      </w:r>
    </w:p>
    <w:p w:rsidR="00140CA9" w:rsidRDefault="00191CDD" w:rsidP="00CD0603">
      <w:pPr>
        <w:pStyle w:val="libNormal"/>
      </w:pPr>
      <w:r>
        <w:rPr>
          <w:rFonts w:hint="eastAsia"/>
          <w:rtl/>
        </w:rPr>
        <w:t>أحمد</w:t>
      </w:r>
      <w:r>
        <w:rPr>
          <w:rtl/>
        </w:rPr>
        <w:t xml:space="preserve"> بن عبد اللّه بن مهران المعروف بابن خانبه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90BC1" w:rsidRPr="00CD0603">
        <w:rPr>
          <w:rtl/>
        </w:rPr>
        <w:t>(</w:t>
      </w:r>
      <w:r w:rsidRPr="00CD0603">
        <w:rPr>
          <w:rtl/>
        </w:rPr>
        <w:t>خنب</w:t>
      </w:r>
      <w:r w:rsidR="00090BC1" w:rsidRPr="00CD0603">
        <w:rPr>
          <w:rtl/>
        </w:rPr>
        <w:t>)</w:t>
      </w:r>
      <w:r w:rsidRPr="00CD0603">
        <w:rPr>
          <w:rtl/>
        </w:rPr>
        <w:t>.</w:t>
      </w:r>
      <w:r>
        <w:rPr>
          <w:rtl/>
        </w:rPr>
        <w:t xml:space="preserve"> </w:t>
      </w:r>
    </w:p>
    <w:p w:rsidR="00140CA9" w:rsidRDefault="00191CDD" w:rsidP="00CD0603">
      <w:pPr>
        <w:pStyle w:val="libCenterBold1"/>
      </w:pPr>
      <w:r>
        <w:rPr>
          <w:rFonts w:hint="eastAsia"/>
          <w:rtl/>
        </w:rPr>
        <w:t>ابن</w:t>
      </w:r>
      <w:r>
        <w:rPr>
          <w:rtl/>
        </w:rPr>
        <w:t xml:space="preserve"> عبدون </w:t>
      </w:r>
    </w:p>
    <w:p w:rsidR="00140CA9" w:rsidRDefault="00191CDD" w:rsidP="00191CDD">
      <w:pPr>
        <w:pStyle w:val="libNormal"/>
      </w:pPr>
      <w:r>
        <w:rPr>
          <w:rFonts w:hint="eastAsia"/>
          <w:rtl/>
        </w:rPr>
        <w:t>أحمد</w:t>
      </w:r>
      <w:r>
        <w:rPr>
          <w:rtl/>
        </w:rPr>
        <w:t xml:space="preserve"> بن عبد الواحد المعروف بابن عبدون بمهملت</w:t>
      </w:r>
      <w:r>
        <w:rPr>
          <w:rFonts w:hint="cs"/>
          <w:rtl/>
        </w:rPr>
        <w:t>ی</w:t>
      </w:r>
      <w:r>
        <w:rPr>
          <w:rFonts w:hint="eastAsia"/>
          <w:rtl/>
        </w:rPr>
        <w:t>ن</w:t>
      </w:r>
      <w:r>
        <w:rPr>
          <w:rtl/>
        </w:rPr>
        <w:t xml:space="preserve"> ب</w:t>
      </w:r>
      <w:r>
        <w:rPr>
          <w:rFonts w:hint="cs"/>
          <w:rtl/>
        </w:rPr>
        <w:t>ی</w:t>
      </w:r>
      <w:r>
        <w:rPr>
          <w:rFonts w:hint="eastAsia"/>
          <w:rtl/>
        </w:rPr>
        <w:t>نهما</w:t>
      </w:r>
      <w:r>
        <w:rPr>
          <w:rtl/>
        </w:rPr>
        <w:t xml:space="preserve"> موحّده کعصفور. </w:t>
      </w:r>
    </w:p>
    <w:p w:rsidR="00140CA9" w:rsidRDefault="00191CDD" w:rsidP="00191CDD">
      <w:pPr>
        <w:pStyle w:val="libNormal"/>
      </w:pPr>
      <w:r w:rsidRPr="00CD0603">
        <w:rPr>
          <w:rStyle w:val="libBold1Char"/>
          <w:rFonts w:hint="eastAsia"/>
          <w:rtl/>
        </w:rPr>
        <w:t>رجال</w:t>
      </w:r>
      <w:r w:rsidRPr="00CD0603">
        <w:rPr>
          <w:rStyle w:val="libBold1Char"/>
          <w:rtl/>
        </w:rPr>
        <w:t xml:space="preserve"> النجاش</w:t>
      </w:r>
      <w:r w:rsidRPr="00CD0603">
        <w:rPr>
          <w:rStyle w:val="libBold1Char"/>
          <w:rFonts w:hint="cs"/>
          <w:rtl/>
        </w:rPr>
        <w:t>یّ</w:t>
      </w:r>
      <w:r>
        <w:rPr>
          <w:rtl/>
        </w:rPr>
        <w:t>: کان قو</w:t>
      </w:r>
      <w:r>
        <w:rPr>
          <w:rFonts w:hint="cs"/>
          <w:rtl/>
        </w:rPr>
        <w:t>یّ</w:t>
      </w:r>
      <w:r>
        <w:rPr>
          <w:rFonts w:hint="eastAsia"/>
          <w:rtl/>
        </w:rPr>
        <w:t>ا</w:t>
      </w:r>
      <w:r>
        <w:rPr>
          <w:rtl/>
        </w:rPr>
        <w:t xml:space="preserve"> ف</w:t>
      </w:r>
      <w:r>
        <w:rPr>
          <w:rFonts w:hint="cs"/>
          <w:rtl/>
        </w:rPr>
        <w:t>ی</w:t>
      </w:r>
      <w:r>
        <w:rPr>
          <w:rtl/>
        </w:rPr>
        <w:t xml:space="preserve"> الأدب،قد قرأ کتب الأدب عل</w:t>
      </w:r>
      <w:r>
        <w:rPr>
          <w:rFonts w:hint="cs"/>
          <w:rtl/>
        </w:rPr>
        <w:t>ی</w:t>
      </w:r>
      <w:r>
        <w:rPr>
          <w:rtl/>
        </w:rPr>
        <w:t xml:space="preserve"> ش</w:t>
      </w:r>
      <w:r>
        <w:rPr>
          <w:rFonts w:hint="cs"/>
          <w:rtl/>
        </w:rPr>
        <w:t>ی</w:t>
      </w:r>
      <w:r>
        <w:rPr>
          <w:rFonts w:hint="eastAsia"/>
          <w:rtl/>
        </w:rPr>
        <w:t>وخ</w:t>
      </w:r>
      <w:r>
        <w:rPr>
          <w:rtl/>
        </w:rPr>
        <w:t xml:space="preserve"> أهل الأدب، و قد لق</w:t>
      </w:r>
      <w:r>
        <w:rPr>
          <w:rFonts w:hint="cs"/>
          <w:rtl/>
        </w:rPr>
        <w:t>ی</w:t>
      </w:r>
      <w:r>
        <w:rPr>
          <w:rtl/>
        </w:rPr>
        <w:t xml:space="preserve"> أبا الحسن عل</w:t>
      </w:r>
      <w:r>
        <w:rPr>
          <w:rFonts w:hint="cs"/>
          <w:rtl/>
        </w:rPr>
        <w:t>یّ</w:t>
      </w:r>
      <w:r>
        <w:rPr>
          <w:rtl/>
        </w:rPr>
        <w:t xml:space="preserve"> بن محمّد القرش</w:t>
      </w:r>
      <w:r>
        <w:rPr>
          <w:rFonts w:hint="cs"/>
          <w:rtl/>
        </w:rPr>
        <w:t>یّ</w:t>
      </w:r>
      <w:r>
        <w:rPr>
          <w:rtl/>
        </w:rPr>
        <w:t xml:space="preserve"> المعروف بابن الزب</w:t>
      </w:r>
      <w:r>
        <w:rPr>
          <w:rFonts w:hint="cs"/>
          <w:rtl/>
        </w:rPr>
        <w:t>ی</w:t>
      </w:r>
      <w:r>
        <w:rPr>
          <w:rFonts w:hint="eastAsia"/>
          <w:rtl/>
        </w:rPr>
        <w:t>ر</w:t>
      </w:r>
      <w:r>
        <w:rPr>
          <w:rtl/>
        </w:rPr>
        <w:t xml:space="preserve"> و کان علوا ف</w:t>
      </w:r>
      <w:r>
        <w:rPr>
          <w:rFonts w:hint="cs"/>
          <w:rtl/>
        </w:rPr>
        <w:t>ی</w:t>
      </w:r>
      <w:r>
        <w:rPr>
          <w:rtl/>
        </w:rPr>
        <w:t xml:space="preserve"> الوقت،انته</w:t>
      </w:r>
      <w:r>
        <w:rPr>
          <w:rFonts w:hint="cs"/>
          <w:rtl/>
        </w:rPr>
        <w:t>ی</w:t>
      </w:r>
      <w:r>
        <w:rPr>
          <w:rtl/>
        </w:rPr>
        <w:t>. و عن رجال الش</w:t>
      </w:r>
      <w:r>
        <w:rPr>
          <w:rFonts w:hint="cs"/>
          <w:rtl/>
        </w:rPr>
        <w:t>ی</w:t>
      </w:r>
      <w:r>
        <w:rPr>
          <w:rFonts w:hint="eastAsia"/>
          <w:rtl/>
        </w:rPr>
        <w:t>خ</w:t>
      </w:r>
      <w:r>
        <w:rPr>
          <w:rtl/>
        </w:rPr>
        <w:t xml:space="preserve"> انّه قال: أحمد بن عبدون المعروف بابن الحاشر </w:t>
      </w:r>
      <w:r>
        <w:rPr>
          <w:rFonts w:hint="cs"/>
          <w:rtl/>
        </w:rPr>
        <w:t>ی</w:t>
      </w:r>
      <w:r>
        <w:rPr>
          <w:rFonts w:hint="eastAsia"/>
          <w:rtl/>
        </w:rPr>
        <w:t>کن</w:t>
      </w:r>
      <w:r>
        <w:rPr>
          <w:rFonts w:hint="cs"/>
          <w:rtl/>
        </w:rPr>
        <w:t>ی</w:t>
      </w:r>
      <w:r>
        <w:rPr>
          <w:rtl/>
        </w:rPr>
        <w:t xml:space="preserve"> أبا عبد اللّه کث</w:t>
      </w:r>
      <w:r>
        <w:rPr>
          <w:rFonts w:hint="cs"/>
          <w:rtl/>
        </w:rPr>
        <w:t>ی</w:t>
      </w:r>
      <w:r>
        <w:rPr>
          <w:rFonts w:hint="eastAsia"/>
          <w:rtl/>
        </w:rPr>
        <w:t>ر</w:t>
      </w:r>
      <w:r>
        <w:rPr>
          <w:rtl/>
        </w:rPr>
        <w:t xml:space="preserve"> السماع و الرو</w:t>
      </w:r>
      <w:r>
        <w:rPr>
          <w:rFonts w:hint="eastAsia"/>
          <w:rtl/>
        </w:rPr>
        <w:t>ا</w:t>
      </w:r>
      <w:r>
        <w:rPr>
          <w:rFonts w:hint="cs"/>
          <w:rtl/>
        </w:rPr>
        <w:t>ی</w:t>
      </w:r>
      <w:r>
        <w:rPr>
          <w:rFonts w:hint="eastAsia"/>
          <w:rtl/>
        </w:rPr>
        <w:t>ه،سمعنا</w:t>
      </w:r>
      <w:r>
        <w:rPr>
          <w:rtl/>
        </w:rPr>
        <w:t xml:space="preserve"> منه و أجاز لنا بجم</w:t>
      </w:r>
      <w:r>
        <w:rPr>
          <w:rFonts w:hint="cs"/>
          <w:rtl/>
        </w:rPr>
        <w:t>ی</w:t>
      </w:r>
      <w:r>
        <w:rPr>
          <w:rFonts w:hint="eastAsia"/>
          <w:rtl/>
        </w:rPr>
        <w:t>ع</w:t>
      </w:r>
      <w:r>
        <w:rPr>
          <w:rtl/>
        </w:rPr>
        <w:t xml:space="preserve"> ما رواه،مات سنه ثلاث و عشر</w:t>
      </w:r>
      <w:r>
        <w:rPr>
          <w:rFonts w:hint="cs"/>
          <w:rtl/>
        </w:rPr>
        <w:t>ی</w:t>
      </w:r>
      <w:r>
        <w:rPr>
          <w:rFonts w:hint="eastAsia"/>
          <w:rtl/>
        </w:rPr>
        <w:t>ن</w:t>
      </w:r>
      <w:r>
        <w:rPr>
          <w:rtl/>
        </w:rPr>
        <w:t xml:space="preserve"> و أربع مائه،انته</w:t>
      </w:r>
      <w:r>
        <w:rPr>
          <w:rFonts w:hint="cs"/>
          <w:rtl/>
        </w:rPr>
        <w:t>ی</w:t>
      </w:r>
      <w:r>
        <w:rPr>
          <w:rFonts w:hint="eastAsia"/>
          <w:rtl/>
        </w:rPr>
        <w:t>؛و</w:t>
      </w:r>
      <w:r>
        <w:rPr>
          <w:rtl/>
        </w:rPr>
        <w:t xml:space="preserve"> ل</w:t>
      </w:r>
      <w:r>
        <w:rPr>
          <w:rFonts w:hint="cs"/>
          <w:rtl/>
        </w:rPr>
        <w:t>ی</w:t>
      </w:r>
      <w:r>
        <w:rPr>
          <w:rFonts w:hint="eastAsia"/>
          <w:rtl/>
        </w:rPr>
        <w:t>علم</w:t>
      </w:r>
      <w:r>
        <w:rPr>
          <w:rtl/>
        </w:rPr>
        <w:t xml:space="preserve"> انّ أحمد بن عبدون غ</w:t>
      </w:r>
      <w:r>
        <w:rPr>
          <w:rFonts w:hint="cs"/>
          <w:rtl/>
        </w:rPr>
        <w:t>ی</w:t>
      </w:r>
      <w:r>
        <w:rPr>
          <w:rFonts w:hint="eastAsia"/>
          <w:rtl/>
        </w:rPr>
        <w:t>ر</w:t>
      </w:r>
      <w:r>
        <w:rPr>
          <w:rtl/>
        </w:rPr>
        <w:t xml:space="preserve"> أب</w:t>
      </w:r>
      <w:r>
        <w:rPr>
          <w:rFonts w:hint="cs"/>
          <w:rtl/>
        </w:rPr>
        <w:t>ی</w:t>
      </w:r>
      <w:r>
        <w:rPr>
          <w:rtl/>
        </w:rPr>
        <w:t xml:space="preserve"> عبد اللّه أحمد بن عبدوس الخلنج</w:t>
      </w:r>
      <w:r>
        <w:rPr>
          <w:rFonts w:hint="cs"/>
          <w:rtl/>
        </w:rPr>
        <w:t>ی</w:t>
      </w:r>
      <w:r>
        <w:rPr>
          <w:rtl/>
        </w:rPr>
        <w:t xml:space="preserve"> الذ</w:t>
      </w:r>
      <w:r>
        <w:rPr>
          <w:rFonts w:hint="cs"/>
          <w:rtl/>
        </w:rPr>
        <w:t>ی</w:t>
      </w:r>
      <w:r>
        <w:rPr>
          <w:rtl/>
        </w:rPr>
        <w:t xml:space="preserve"> </w:t>
      </w:r>
      <w:r>
        <w:rPr>
          <w:rFonts w:hint="cs"/>
          <w:rtl/>
        </w:rPr>
        <w:t>ی</w:t>
      </w:r>
      <w:r>
        <w:rPr>
          <w:rFonts w:hint="eastAsia"/>
          <w:rtl/>
        </w:rPr>
        <w:t>رو</w:t>
      </w:r>
      <w:r>
        <w:rPr>
          <w:rFonts w:hint="cs"/>
          <w:rtl/>
        </w:rPr>
        <w:t>ی</w:t>
      </w:r>
      <w:r>
        <w:rPr>
          <w:rtl/>
        </w:rPr>
        <w:t xml:space="preserve"> عنه النجاش</w:t>
      </w:r>
      <w:r>
        <w:rPr>
          <w:rFonts w:hint="cs"/>
          <w:rtl/>
        </w:rPr>
        <w:t>یّ</w:t>
      </w:r>
      <w:r>
        <w:rPr>
          <w:rtl/>
        </w:rPr>
        <w:t xml:space="preserve"> بتوسّط ابن أب</w:t>
      </w:r>
      <w:r>
        <w:rPr>
          <w:rFonts w:hint="cs"/>
          <w:rtl/>
        </w:rPr>
        <w:t>ی</w:t>
      </w:r>
      <w:r>
        <w:rPr>
          <w:rtl/>
        </w:rPr>
        <w:t xml:space="preserve"> ج</w:t>
      </w:r>
      <w:r>
        <w:rPr>
          <w:rFonts w:hint="cs"/>
          <w:rtl/>
        </w:rPr>
        <w:t>ی</w:t>
      </w:r>
      <w:r>
        <w:rPr>
          <w:rFonts w:hint="eastAsia"/>
          <w:rtl/>
        </w:rPr>
        <w:t>د</w:t>
      </w:r>
      <w:r>
        <w:rPr>
          <w:rtl/>
        </w:rPr>
        <w:t xml:space="preserve"> عن ابن الول</w:t>
      </w:r>
      <w:r>
        <w:rPr>
          <w:rFonts w:hint="cs"/>
          <w:rtl/>
        </w:rPr>
        <w:t>ی</w:t>
      </w:r>
      <w:r>
        <w:rPr>
          <w:rFonts w:hint="eastAsia"/>
          <w:rtl/>
        </w:rPr>
        <w:t>د</w:t>
      </w:r>
      <w:r>
        <w:rPr>
          <w:rtl/>
        </w:rPr>
        <w:t xml:space="preserve"> عن ابن متو</w:t>
      </w:r>
      <w:r>
        <w:rPr>
          <w:rFonts w:hint="cs"/>
          <w:rtl/>
        </w:rPr>
        <w:t>یّ</w:t>
      </w:r>
      <w:r>
        <w:rPr>
          <w:rFonts w:hint="eastAsia"/>
          <w:rtl/>
        </w:rPr>
        <w:t>ه</w:t>
      </w:r>
      <w:r>
        <w:rPr>
          <w:rtl/>
        </w:rPr>
        <w:t xml:space="preserve"> عنه. </w:t>
      </w:r>
    </w:p>
    <w:p w:rsidR="00140CA9" w:rsidRDefault="00191CDD" w:rsidP="00191CDD">
      <w:pPr>
        <w:pStyle w:val="libNormal"/>
      </w:pPr>
      <w:r>
        <w:rPr>
          <w:rFonts w:hint="eastAsia"/>
          <w:rtl/>
        </w:rPr>
        <w:t>أحمد</w:t>
      </w:r>
      <w:r>
        <w:rPr>
          <w:rtl/>
        </w:rPr>
        <w:t xml:space="preserve"> بن عب</w:t>
      </w:r>
      <w:r>
        <w:rPr>
          <w:rFonts w:hint="cs"/>
          <w:rtl/>
        </w:rPr>
        <w:t>ی</w:t>
      </w:r>
      <w:r>
        <w:rPr>
          <w:rFonts w:hint="eastAsia"/>
          <w:rtl/>
        </w:rPr>
        <w:t>د</w:t>
      </w:r>
      <w:r>
        <w:rPr>
          <w:rtl/>
        </w:rPr>
        <w:t xml:space="preserve"> اللّه بن </w:t>
      </w:r>
      <w:r>
        <w:rPr>
          <w:rFonts w:hint="cs"/>
          <w:rtl/>
        </w:rPr>
        <w:t>ی</w:t>
      </w:r>
      <w:r>
        <w:rPr>
          <w:rFonts w:hint="eastAsia"/>
          <w:rtl/>
        </w:rPr>
        <w:t>ح</w:t>
      </w:r>
      <w:r>
        <w:rPr>
          <w:rFonts w:hint="cs"/>
          <w:rtl/>
        </w:rPr>
        <w:t>یی</w:t>
      </w:r>
      <w:r>
        <w:rPr>
          <w:rtl/>
        </w:rPr>
        <w:t xml:space="preserve"> بن خاقان </w:t>
      </w:r>
    </w:p>
    <w:p w:rsidR="00140CA9" w:rsidRDefault="00191CDD" w:rsidP="00191CDD">
      <w:pPr>
        <w:pStyle w:val="libNormal"/>
      </w:pPr>
      <w:r>
        <w:rPr>
          <w:rFonts w:hint="eastAsia"/>
          <w:rtl/>
        </w:rPr>
        <w:t>له</w:t>
      </w:r>
      <w:r>
        <w:rPr>
          <w:rtl/>
        </w:rPr>
        <w:t xml:space="preserve"> مجلس </w:t>
      </w:r>
      <w:r>
        <w:rPr>
          <w:rFonts w:hint="cs"/>
          <w:rtl/>
        </w:rPr>
        <w:t>ی</w:t>
      </w:r>
      <w:r>
        <w:rPr>
          <w:rFonts w:hint="eastAsia"/>
          <w:rtl/>
        </w:rPr>
        <w:t>صف</w:t>
      </w:r>
      <w:r>
        <w:rPr>
          <w:rtl/>
        </w:rPr>
        <w:t xml:space="preserve"> ف</w:t>
      </w:r>
      <w:r>
        <w:rPr>
          <w:rFonts w:hint="cs"/>
          <w:rtl/>
        </w:rPr>
        <w:t>ی</w:t>
      </w:r>
      <w:r>
        <w:rPr>
          <w:rFonts w:hint="eastAsia"/>
          <w:rtl/>
        </w:rPr>
        <w:t>ه</w:t>
      </w:r>
      <w:r>
        <w:rPr>
          <w:rtl/>
        </w:rPr>
        <w:t xml:space="preserve"> أبا محمّد الحسن بن عل</w:t>
      </w:r>
      <w:r>
        <w:rPr>
          <w:rFonts w:hint="cs"/>
          <w:rtl/>
        </w:rPr>
        <w:t>ی</w:t>
      </w:r>
      <w:r>
        <w:rPr>
          <w:rtl/>
        </w:rPr>
        <w:t xml:space="preserve"> العسکر</w:t>
      </w:r>
      <w:r>
        <w:rPr>
          <w:rFonts w:hint="cs"/>
          <w:rtl/>
        </w:rPr>
        <w:t>یّ</w:t>
      </w:r>
      <w:r>
        <w:rPr>
          <w:rtl/>
        </w:rPr>
        <w:t xml:space="preserve"> </w:t>
      </w:r>
      <w:r w:rsidR="00F2741C" w:rsidRPr="00F2741C">
        <w:rPr>
          <w:rStyle w:val="libAlaemChar"/>
          <w:rtl/>
        </w:rPr>
        <w:t>عليه‌السلام</w:t>
      </w:r>
      <w:r>
        <w:rPr>
          <w:rtl/>
        </w:rPr>
        <w:t xml:space="preserve"> </w:t>
      </w:r>
      <w:r w:rsidRPr="000F2A07">
        <w:rPr>
          <w:rStyle w:val="libFootnotenumChar"/>
          <w:rtl/>
        </w:rPr>
        <w:t>(1)</w:t>
      </w:r>
      <w:r>
        <w:rPr>
          <w:rtl/>
        </w:rPr>
        <w:t xml:space="preserve">. </w:t>
      </w:r>
    </w:p>
    <w:p w:rsidR="00140CA9" w:rsidRDefault="00191CDD" w:rsidP="00CD0603">
      <w:pPr>
        <w:pStyle w:val="libCenterBold1"/>
      </w:pPr>
      <w:r>
        <w:rPr>
          <w:rFonts w:hint="eastAsia"/>
          <w:rtl/>
        </w:rPr>
        <w:t>ابن</w:t>
      </w:r>
      <w:r>
        <w:rPr>
          <w:rtl/>
        </w:rPr>
        <w:t xml:space="preserve"> الأسود الکاتب </w:t>
      </w:r>
    </w:p>
    <w:p w:rsidR="00140CA9" w:rsidRDefault="00191CDD" w:rsidP="00191CDD">
      <w:pPr>
        <w:pStyle w:val="libNormal"/>
      </w:pPr>
      <w:r>
        <w:rPr>
          <w:rFonts w:hint="eastAsia"/>
          <w:rtl/>
        </w:rPr>
        <w:t>أحمد</w:t>
      </w:r>
      <w:r>
        <w:rPr>
          <w:rtl/>
        </w:rPr>
        <w:t xml:space="preserve"> بن علو</w:t>
      </w:r>
      <w:r>
        <w:rPr>
          <w:rFonts w:hint="cs"/>
          <w:rtl/>
        </w:rPr>
        <w:t>ی</w:t>
      </w:r>
      <w:r>
        <w:rPr>
          <w:rFonts w:hint="eastAsia"/>
          <w:rtl/>
        </w:rPr>
        <w:t>ه</w:t>
      </w:r>
      <w:r>
        <w:rPr>
          <w:rtl/>
        </w:rPr>
        <w:t xml:space="preserve"> الأصفهان</w:t>
      </w:r>
      <w:r>
        <w:rPr>
          <w:rFonts w:hint="cs"/>
          <w:rtl/>
        </w:rPr>
        <w:t>یّ</w:t>
      </w:r>
      <w:r>
        <w:rPr>
          <w:rtl/>
        </w:rPr>
        <w:t xml:space="preserve"> المعروف بابن الأسود الکاتب. </w:t>
      </w:r>
    </w:p>
    <w:p w:rsidR="00140CA9" w:rsidRDefault="00191CDD" w:rsidP="00191CDD">
      <w:pPr>
        <w:pStyle w:val="libNormal"/>
      </w:pPr>
      <w:r w:rsidRPr="00CD0603">
        <w:rPr>
          <w:rStyle w:val="libBold1Char"/>
          <w:rFonts w:hint="eastAsia"/>
          <w:rtl/>
        </w:rPr>
        <w:t>رجال</w:t>
      </w:r>
      <w:r w:rsidRPr="00CD0603">
        <w:rPr>
          <w:rStyle w:val="libBold1Char"/>
          <w:rtl/>
        </w:rPr>
        <w:t xml:space="preserve"> النجاش</w:t>
      </w:r>
      <w:r w:rsidRPr="00CD0603">
        <w:rPr>
          <w:rStyle w:val="libBold1Char"/>
          <w:rFonts w:hint="cs"/>
          <w:rtl/>
        </w:rPr>
        <w:t>یّ</w:t>
      </w:r>
      <w:r>
        <w:rPr>
          <w:rtl/>
        </w:rPr>
        <w:t>: أخبرنا ابن نوح قال:حدّثنا محمّد بن عل</w:t>
      </w:r>
      <w:r>
        <w:rPr>
          <w:rFonts w:hint="cs"/>
          <w:rtl/>
        </w:rPr>
        <w:t>یّ</w:t>
      </w:r>
      <w:r>
        <w:rPr>
          <w:rtl/>
        </w:rPr>
        <w:t xml:space="preserve"> بن أحمد بن هشام أبو جعفر القمّ</w:t>
      </w:r>
      <w:r>
        <w:rPr>
          <w:rFonts w:hint="cs"/>
          <w:rtl/>
        </w:rPr>
        <w:t>یّ</w:t>
      </w:r>
      <w:r>
        <w:rPr>
          <w:rtl/>
        </w:rPr>
        <w:t xml:space="preserve"> قال:حدّثنا محمّد بن أحمد بن محمّد بن بشر البطّال بن بش</w:t>
      </w:r>
      <w:r>
        <w:rPr>
          <w:rFonts w:hint="cs"/>
          <w:rtl/>
        </w:rPr>
        <w:t>ی</w:t>
      </w:r>
      <w:r>
        <w:rPr>
          <w:rFonts w:hint="eastAsia"/>
          <w:rtl/>
        </w:rPr>
        <w:t>ر</w:t>
      </w:r>
      <w:r>
        <w:rPr>
          <w:rtl/>
        </w:rPr>
        <w:t xml:space="preserve"> الرحّال؛ قال:و سمّ</w:t>
      </w:r>
      <w:r>
        <w:rPr>
          <w:rFonts w:hint="cs"/>
          <w:rtl/>
        </w:rPr>
        <w:t>ی</w:t>
      </w:r>
      <w:r>
        <w:rPr>
          <w:rtl/>
        </w:rPr>
        <w:t xml:space="preserve"> الرحّال لأنّه رحل خمس</w:t>
      </w:r>
      <w:r>
        <w:rPr>
          <w:rFonts w:hint="cs"/>
          <w:rtl/>
        </w:rPr>
        <w:t>ی</w:t>
      </w:r>
      <w:r>
        <w:rPr>
          <w:rFonts w:hint="eastAsia"/>
          <w:rtl/>
        </w:rPr>
        <w:t>ن</w:t>
      </w:r>
      <w:r>
        <w:rPr>
          <w:rtl/>
        </w:rPr>
        <w:t xml:space="preserve"> رحله من حجّ ال</w:t>
      </w:r>
      <w:r>
        <w:rPr>
          <w:rFonts w:hint="cs"/>
          <w:rtl/>
        </w:rPr>
        <w:t>ی</w:t>
      </w:r>
      <w:r>
        <w:rPr>
          <w:rtl/>
        </w:rPr>
        <w:t xml:space="preserve"> غزوه؛قال:حدّثنا ابن علو</w:t>
      </w:r>
      <w:r>
        <w:rPr>
          <w:rFonts w:hint="cs"/>
          <w:rtl/>
        </w:rPr>
        <w:t>ی</w:t>
      </w:r>
      <w:r>
        <w:rPr>
          <w:rFonts w:hint="eastAsia"/>
          <w:rtl/>
        </w:rPr>
        <w:t>ه</w:t>
      </w:r>
      <w:r>
        <w:rPr>
          <w:rtl/>
        </w:rPr>
        <w:t xml:space="preserve"> بکتابه الإعتقاد ف</w:t>
      </w:r>
      <w:r>
        <w:rPr>
          <w:rFonts w:hint="cs"/>
          <w:rtl/>
        </w:rPr>
        <w:t>ی</w:t>
      </w:r>
      <w:r>
        <w:rPr>
          <w:rtl/>
        </w:rPr>
        <w:t xml:space="preserve"> الأدع</w:t>
      </w:r>
      <w:r>
        <w:rPr>
          <w:rFonts w:hint="cs"/>
          <w:rtl/>
        </w:rPr>
        <w:t>ی</w:t>
      </w:r>
      <w:r>
        <w:rPr>
          <w:rtl/>
        </w:rPr>
        <w:t>ه،انته</w:t>
      </w:r>
      <w:r>
        <w:rPr>
          <w:rFonts w:hint="cs"/>
          <w:rtl/>
        </w:rPr>
        <w:t>ی</w:t>
      </w:r>
      <w:r>
        <w:rPr>
          <w:rtl/>
        </w:rPr>
        <w:t>.و ذکره الش</w:t>
      </w:r>
      <w:r>
        <w:rPr>
          <w:rFonts w:hint="cs"/>
          <w:rtl/>
        </w:rPr>
        <w:t>ی</w:t>
      </w:r>
      <w:r>
        <w:rPr>
          <w:rFonts w:hint="eastAsia"/>
          <w:rtl/>
        </w:rPr>
        <w:t>خ</w:t>
      </w:r>
      <w:r>
        <w:rPr>
          <w:rtl/>
        </w:rPr>
        <w:t xml:space="preserve"> ف</w:t>
      </w:r>
      <w:r>
        <w:rPr>
          <w:rFonts w:hint="cs"/>
          <w:rtl/>
        </w:rPr>
        <w:t>ی</w:t>
      </w:r>
      <w:r>
        <w:rPr>
          <w:rtl/>
        </w:rPr>
        <w:t xml:space="preserve"> باب من لم </w:t>
      </w:r>
      <w:r>
        <w:rPr>
          <w:rFonts w:hint="cs"/>
          <w:rtl/>
        </w:rPr>
        <w:t>ی</w:t>
      </w:r>
      <w:r>
        <w:rPr>
          <w:rFonts w:hint="eastAsia"/>
          <w:rtl/>
        </w:rPr>
        <w:t>رو</w:t>
      </w:r>
      <w:r>
        <w:rPr>
          <w:rtl/>
        </w:rPr>
        <w:t xml:space="preserve"> عنهم </w:t>
      </w:r>
      <w:r w:rsidR="00F2741C" w:rsidRPr="00F2741C">
        <w:rPr>
          <w:rStyle w:val="libAlaemChar"/>
          <w:rtl/>
        </w:rPr>
        <w:t>عليهم‌السلام</w:t>
      </w:r>
      <w:r>
        <w:rPr>
          <w:rtl/>
        </w:rPr>
        <w:t xml:space="preserve"> و قال:و له دعاء الإعتقاد تصن</w:t>
      </w:r>
      <w:r>
        <w:rPr>
          <w:rFonts w:hint="cs"/>
          <w:rtl/>
        </w:rPr>
        <w:t>ی</w:t>
      </w:r>
      <w:r>
        <w:rPr>
          <w:rFonts w:hint="eastAsia"/>
          <w:rtl/>
        </w:rPr>
        <w:t>فه</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17</w:t>
      </w:r>
      <w:r w:rsidR="00191CDD">
        <w:rPr>
          <w:rtl/>
        </w:rPr>
        <w:t>6/</w:t>
      </w:r>
      <w:r w:rsidR="00140CA9">
        <w:rPr>
          <w:rtl/>
        </w:rPr>
        <w:t>39</w:t>
      </w:r>
      <w:r w:rsidR="00191CDD">
        <w:rPr>
          <w:rtl/>
        </w:rPr>
        <w:t>/</w:t>
      </w:r>
      <w:r w:rsidR="00140CA9">
        <w:rPr>
          <w:rtl/>
        </w:rPr>
        <w:t>12</w:t>
      </w:r>
      <w:r w:rsidR="00191CDD">
        <w:rPr>
          <w:rtl/>
        </w:rPr>
        <w:t>،ج:</w:t>
      </w:r>
      <w:r w:rsidR="00140CA9">
        <w:rPr>
          <w:rtl/>
        </w:rPr>
        <w:t>330</w:t>
      </w:r>
      <w:r w:rsidR="00191CDD">
        <w:rPr>
          <w:rtl/>
        </w:rPr>
        <w:t>/5</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CD0603">
      <w:pPr>
        <w:pStyle w:val="libNormal"/>
      </w:pPr>
      <w:r w:rsidRPr="00CD0603">
        <w:rPr>
          <w:rStyle w:val="libBold1Char"/>
          <w:rFonts w:hint="eastAsia"/>
          <w:rtl/>
        </w:rPr>
        <w:t>تنق</w:t>
      </w:r>
      <w:r w:rsidRPr="00CD0603">
        <w:rPr>
          <w:rStyle w:val="libBold1Char"/>
          <w:rFonts w:hint="cs"/>
          <w:rtl/>
        </w:rPr>
        <w:t>ی</w:t>
      </w:r>
      <w:r w:rsidRPr="00CD0603">
        <w:rPr>
          <w:rStyle w:val="libBold1Char"/>
          <w:rFonts w:hint="eastAsia"/>
          <w:rtl/>
        </w:rPr>
        <w:t>ح</w:t>
      </w:r>
      <w:r w:rsidRPr="00CD0603">
        <w:rPr>
          <w:rStyle w:val="libBold1Char"/>
          <w:rtl/>
        </w:rPr>
        <w:t xml:space="preserve"> المقال</w:t>
      </w:r>
      <w:r>
        <w:rPr>
          <w:rtl/>
        </w:rPr>
        <w:t>: و قد احتمل الفاضل المجلس</w:t>
      </w:r>
      <w:r>
        <w:rPr>
          <w:rFonts w:hint="cs"/>
          <w:rtl/>
        </w:rPr>
        <w:t>ی</w:t>
      </w:r>
      <w:r>
        <w:rPr>
          <w:rtl/>
        </w:rPr>
        <w:t xml:space="preserve"> </w:t>
      </w:r>
      <w:r w:rsidR="00483133" w:rsidRPr="00483133">
        <w:rPr>
          <w:rStyle w:val="libAlaemChar"/>
          <w:rtl/>
        </w:rPr>
        <w:t>رحمه‌الله</w:t>
      </w:r>
      <w:r>
        <w:rPr>
          <w:rtl/>
        </w:rPr>
        <w:t xml:space="preserve"> کون المراد بدعاء الإعتقاد الذ</w:t>
      </w:r>
      <w:r>
        <w:rPr>
          <w:rFonts w:hint="cs"/>
          <w:rtl/>
        </w:rPr>
        <w:t>ی</w:t>
      </w:r>
      <w:r>
        <w:rPr>
          <w:rtl/>
        </w:rPr>
        <w:t xml:space="preserve"> نسبوا إل</w:t>
      </w:r>
      <w:r>
        <w:rPr>
          <w:rFonts w:hint="cs"/>
          <w:rtl/>
        </w:rPr>
        <w:t>ی</w:t>
      </w:r>
      <w:r>
        <w:rPr>
          <w:rFonts w:hint="eastAsia"/>
          <w:rtl/>
        </w:rPr>
        <w:t>ه</w:t>
      </w:r>
      <w:r>
        <w:rPr>
          <w:rtl/>
        </w:rPr>
        <w:t xml:space="preserve"> دعاء العد</w:t>
      </w:r>
      <w:r>
        <w:rPr>
          <w:rFonts w:hint="cs"/>
          <w:rtl/>
        </w:rPr>
        <w:t>ی</w:t>
      </w:r>
      <w:r>
        <w:rPr>
          <w:rFonts w:hint="eastAsia"/>
          <w:rtl/>
        </w:rPr>
        <w:t>له</w:t>
      </w:r>
      <w:r>
        <w:rPr>
          <w:rtl/>
        </w:rPr>
        <w:t xml:space="preserve"> المعروفه،و هو و إن أمکن بالنسبه ال</w:t>
      </w:r>
      <w:r>
        <w:rPr>
          <w:rFonts w:hint="cs"/>
          <w:rtl/>
        </w:rPr>
        <w:t>ی</w:t>
      </w:r>
      <w:r>
        <w:rPr>
          <w:rtl/>
        </w:rPr>
        <w:t xml:space="preserve"> عباره الفهرست الاّ انّه لا </w:t>
      </w:r>
      <w:r>
        <w:rPr>
          <w:rFonts w:hint="cs"/>
          <w:rtl/>
        </w:rPr>
        <w:t>ی</w:t>
      </w:r>
      <w:r>
        <w:rPr>
          <w:rFonts w:hint="eastAsia"/>
          <w:rtl/>
        </w:rPr>
        <w:t>لائم</w:t>
      </w:r>
      <w:r>
        <w:rPr>
          <w:rtl/>
        </w:rPr>
        <w:t xml:space="preserve"> عباره النجاش</w:t>
      </w:r>
      <w:r>
        <w:rPr>
          <w:rFonts w:hint="cs"/>
          <w:rtl/>
        </w:rPr>
        <w:t>یّ</w:t>
      </w:r>
      <w:r>
        <w:rPr>
          <w:rFonts w:hint="eastAsia"/>
          <w:rtl/>
        </w:rPr>
        <w:t>،انته</w:t>
      </w:r>
      <w:r>
        <w:rPr>
          <w:rFonts w:hint="cs"/>
          <w:rtl/>
        </w:rPr>
        <w:t>ی</w:t>
      </w:r>
      <w:r>
        <w:rPr>
          <w:rtl/>
        </w:rPr>
        <w:t xml:space="preserve">. </w:t>
      </w:r>
      <w:r>
        <w:rPr>
          <w:rFonts w:hint="eastAsia"/>
          <w:rtl/>
        </w:rPr>
        <w:t>أحمد</w:t>
      </w:r>
      <w:r>
        <w:rPr>
          <w:rtl/>
        </w:rPr>
        <w:t xml:space="preserve"> بن علو</w:t>
      </w:r>
      <w:r>
        <w:rPr>
          <w:rFonts w:hint="cs"/>
          <w:rtl/>
        </w:rPr>
        <w:t>یّ</w:t>
      </w:r>
      <w:r>
        <w:rPr>
          <w:rtl/>
        </w:rPr>
        <w:t xml:space="preserve"> المرعش</w:t>
      </w:r>
      <w:r>
        <w:rPr>
          <w:rFonts w:hint="cs"/>
          <w:rtl/>
        </w:rPr>
        <w:t>یّ</w:t>
      </w:r>
      <w:r>
        <w:rPr>
          <w:rtl/>
        </w:rPr>
        <w:t xml:space="preserve">. </w:t>
      </w:r>
    </w:p>
    <w:p w:rsidR="00140CA9" w:rsidRDefault="00191CDD" w:rsidP="00191CDD">
      <w:pPr>
        <w:pStyle w:val="libNormal"/>
      </w:pPr>
      <w:r w:rsidRPr="00CD0603">
        <w:rPr>
          <w:rStyle w:val="libBold1Char"/>
          <w:rFonts w:hint="eastAsia"/>
          <w:rtl/>
        </w:rPr>
        <w:t>تنق</w:t>
      </w:r>
      <w:r w:rsidRPr="00CD0603">
        <w:rPr>
          <w:rStyle w:val="libBold1Char"/>
          <w:rFonts w:hint="cs"/>
          <w:rtl/>
        </w:rPr>
        <w:t>ی</w:t>
      </w:r>
      <w:r w:rsidRPr="00CD0603">
        <w:rPr>
          <w:rStyle w:val="libBold1Char"/>
          <w:rFonts w:hint="eastAsia"/>
          <w:rtl/>
        </w:rPr>
        <w:t>ح</w:t>
      </w:r>
      <w:r w:rsidRPr="00CD0603">
        <w:rPr>
          <w:rStyle w:val="libBold1Char"/>
          <w:rtl/>
        </w:rPr>
        <w:t xml:space="preserve"> المقال</w:t>
      </w:r>
      <w:r>
        <w:rPr>
          <w:rtl/>
        </w:rPr>
        <w:t>: قال الفاضل المجلس</w:t>
      </w:r>
      <w:r>
        <w:rPr>
          <w:rFonts w:hint="cs"/>
          <w:rtl/>
        </w:rPr>
        <w:t>ی</w:t>
      </w:r>
      <w:r>
        <w:rPr>
          <w:rtl/>
        </w:rPr>
        <w:t xml:space="preserve"> </w:t>
      </w:r>
      <w:r w:rsidR="00483133" w:rsidRPr="00483133">
        <w:rPr>
          <w:rStyle w:val="libAlaemChar"/>
          <w:rtl/>
        </w:rPr>
        <w:t>رحمه‌الله</w:t>
      </w:r>
      <w:r>
        <w:rPr>
          <w:rtl/>
        </w:rPr>
        <w:t>:انّ أحمد بن علو</w:t>
      </w:r>
      <w:r>
        <w:rPr>
          <w:rFonts w:hint="cs"/>
          <w:rtl/>
        </w:rPr>
        <w:t>یّ</w:t>
      </w:r>
      <w:r>
        <w:rPr>
          <w:rtl/>
        </w:rPr>
        <w:t xml:space="preserve"> المرعش</w:t>
      </w:r>
      <w:r>
        <w:rPr>
          <w:rFonts w:hint="cs"/>
          <w:rtl/>
        </w:rPr>
        <w:t>یّ</w:t>
      </w:r>
      <w:r>
        <w:rPr>
          <w:rtl/>
        </w:rPr>
        <w:t xml:space="preserve"> کان فاضلا عالما نسّابه،و سافر ف</w:t>
      </w:r>
      <w:r>
        <w:rPr>
          <w:rFonts w:hint="cs"/>
          <w:rtl/>
        </w:rPr>
        <w:t>ی</w:t>
      </w:r>
      <w:r>
        <w:rPr>
          <w:rtl/>
        </w:rPr>
        <w:t xml:space="preserve"> طلب العلم و الحد</w:t>
      </w:r>
      <w:r>
        <w:rPr>
          <w:rFonts w:hint="cs"/>
          <w:rtl/>
        </w:rPr>
        <w:t>ی</w:t>
      </w:r>
      <w:r>
        <w:rPr>
          <w:rFonts w:hint="eastAsia"/>
          <w:rtl/>
        </w:rPr>
        <w:t>ث</w:t>
      </w:r>
      <w:r>
        <w:rPr>
          <w:rtl/>
        </w:rPr>
        <w:t xml:space="preserve"> ال</w:t>
      </w:r>
      <w:r>
        <w:rPr>
          <w:rFonts w:hint="cs"/>
          <w:rtl/>
        </w:rPr>
        <w:t>ی</w:t>
      </w:r>
      <w:r>
        <w:rPr>
          <w:rtl/>
        </w:rPr>
        <w:t xml:space="preserve"> الحجاز و العراق و خراسان و ما وراء النهر و البصره و خوزستان و لق</w:t>
      </w:r>
      <w:r>
        <w:rPr>
          <w:rFonts w:hint="cs"/>
          <w:rtl/>
        </w:rPr>
        <w:t>ی</w:t>
      </w:r>
      <w:r>
        <w:rPr>
          <w:rtl/>
        </w:rPr>
        <w:t xml:space="preserve"> أئمه الحد</w:t>
      </w:r>
      <w:r>
        <w:rPr>
          <w:rFonts w:hint="cs"/>
          <w:rtl/>
        </w:rPr>
        <w:t>ی</w:t>
      </w:r>
      <w:r>
        <w:rPr>
          <w:rFonts w:hint="eastAsia"/>
          <w:rtl/>
        </w:rPr>
        <w:t>ث</w:t>
      </w:r>
      <w:r>
        <w:rPr>
          <w:rtl/>
        </w:rPr>
        <w:t xml:space="preserve"> و ف</w:t>
      </w:r>
      <w:r>
        <w:rPr>
          <w:rFonts w:hint="cs"/>
          <w:rtl/>
        </w:rPr>
        <w:t>ی</w:t>
      </w:r>
      <w:r>
        <w:rPr>
          <w:rtl/>
        </w:rPr>
        <w:t xml:space="preserve"> آخر عمره توطّن ف</w:t>
      </w:r>
      <w:r>
        <w:rPr>
          <w:rFonts w:hint="cs"/>
          <w:rtl/>
        </w:rPr>
        <w:t>ی</w:t>
      </w:r>
      <w:r>
        <w:rPr>
          <w:rtl/>
        </w:rPr>
        <w:t xml:space="preserve"> السار</w:t>
      </w:r>
      <w:r>
        <w:rPr>
          <w:rFonts w:hint="cs"/>
          <w:rtl/>
        </w:rPr>
        <w:t>ی</w:t>
      </w:r>
      <w:r>
        <w:rPr>
          <w:rtl/>
        </w:rPr>
        <w:t xml:space="preserve"> من بلاد مازندران،و کا</w:t>
      </w:r>
      <w:r>
        <w:rPr>
          <w:rFonts w:hint="eastAsia"/>
          <w:rtl/>
        </w:rPr>
        <w:t>ن</w:t>
      </w:r>
      <w:r>
        <w:rPr>
          <w:rtl/>
        </w:rPr>
        <w:t xml:space="preserve"> غال</w:t>
      </w:r>
      <w:r>
        <w:rPr>
          <w:rFonts w:hint="cs"/>
          <w:rtl/>
        </w:rPr>
        <w:t>ی</w:t>
      </w:r>
      <w:r>
        <w:rPr>
          <w:rFonts w:hint="eastAsia"/>
          <w:rtl/>
        </w:rPr>
        <w:t>ا</w:t>
      </w:r>
      <w:r>
        <w:rPr>
          <w:rtl/>
        </w:rPr>
        <w:t xml:space="preserve"> ف</w:t>
      </w:r>
      <w:r>
        <w:rPr>
          <w:rFonts w:hint="cs"/>
          <w:rtl/>
        </w:rPr>
        <w:t>ی</w:t>
      </w:r>
      <w:r>
        <w:rPr>
          <w:rtl/>
        </w:rPr>
        <w:t xml:space="preserve"> التش</w:t>
      </w:r>
      <w:r>
        <w:rPr>
          <w:rFonts w:hint="cs"/>
          <w:rtl/>
        </w:rPr>
        <w:t>ی</w:t>
      </w:r>
      <w:r>
        <w:rPr>
          <w:rFonts w:hint="eastAsia"/>
          <w:rtl/>
        </w:rPr>
        <w:t>ع</w:t>
      </w:r>
      <w:r>
        <w:rPr>
          <w:rtl/>
        </w:rPr>
        <w:t xml:space="preserve"> معروفا.ولد ف</w:t>
      </w:r>
      <w:r>
        <w:rPr>
          <w:rFonts w:hint="cs"/>
          <w:rtl/>
        </w:rPr>
        <w:t>ی</w:t>
      </w:r>
      <w:r>
        <w:rPr>
          <w:rtl/>
        </w:rPr>
        <w:t xml:space="preserve"> صفر سنه(46</w:t>
      </w:r>
      <w:r w:rsidR="00140CA9">
        <w:rPr>
          <w:rtl/>
        </w:rPr>
        <w:t>2</w:t>
      </w:r>
      <w:r>
        <w:rPr>
          <w:rtl/>
        </w:rPr>
        <w:t>) و توف</w:t>
      </w:r>
      <w:r>
        <w:rPr>
          <w:rFonts w:hint="cs"/>
          <w:rtl/>
        </w:rPr>
        <w:t>ی</w:t>
      </w:r>
      <w:r>
        <w:rPr>
          <w:rtl/>
        </w:rPr>
        <w:t xml:space="preserve"> ف</w:t>
      </w:r>
      <w:r>
        <w:rPr>
          <w:rFonts w:hint="cs"/>
          <w:rtl/>
        </w:rPr>
        <w:t>ی</w:t>
      </w:r>
      <w:r>
        <w:rPr>
          <w:rtl/>
        </w:rPr>
        <w:t xml:space="preserve"> شهر رمضان سنه(5</w:t>
      </w:r>
      <w:r w:rsidR="00140CA9">
        <w:rPr>
          <w:rtl/>
        </w:rPr>
        <w:t>39</w:t>
      </w:r>
      <w:r>
        <w:rPr>
          <w:rtl/>
        </w:rPr>
        <w:t xml:space="preserve">)کذا بخطّه </w:t>
      </w:r>
      <w:r w:rsidR="00086427" w:rsidRPr="00086427">
        <w:rPr>
          <w:rStyle w:val="libAlaemChar"/>
          <w:rtl/>
        </w:rPr>
        <w:t>قدس‌سره</w:t>
      </w:r>
      <w:r>
        <w:rPr>
          <w:rtl/>
        </w:rPr>
        <w:t xml:space="preserve">. </w:t>
      </w:r>
    </w:p>
    <w:p w:rsidR="00140CA9" w:rsidRDefault="00191CDD" w:rsidP="00191CDD">
      <w:pPr>
        <w:pStyle w:val="libNormal"/>
      </w:pPr>
      <w:r>
        <w:rPr>
          <w:rFonts w:hint="eastAsia"/>
          <w:rtl/>
        </w:rPr>
        <w:t>أحمد</w:t>
      </w:r>
      <w:r>
        <w:rPr>
          <w:rtl/>
        </w:rPr>
        <w:t xml:space="preserve"> بن عل</w:t>
      </w:r>
      <w:r>
        <w:rPr>
          <w:rFonts w:hint="cs"/>
          <w:rtl/>
        </w:rPr>
        <w:t>یّ</w:t>
      </w:r>
      <w:r>
        <w:rPr>
          <w:rtl/>
        </w:rPr>
        <w:t xml:space="preserve"> بن إبراه</w:t>
      </w:r>
      <w:r>
        <w:rPr>
          <w:rFonts w:hint="cs"/>
          <w:rtl/>
        </w:rPr>
        <w:t>ی</w:t>
      </w:r>
      <w:r>
        <w:rPr>
          <w:rFonts w:hint="eastAsia"/>
          <w:rtl/>
        </w:rPr>
        <w:t>م</w:t>
      </w:r>
      <w:r>
        <w:rPr>
          <w:rtl/>
        </w:rPr>
        <w:t xml:space="preserve"> بن محمّد </w:t>
      </w:r>
    </w:p>
    <w:p w:rsidR="00140CA9" w:rsidRDefault="00191CDD" w:rsidP="00191CDD">
      <w:pPr>
        <w:pStyle w:val="libNormal"/>
      </w:pPr>
      <w:r>
        <w:rPr>
          <w:rFonts w:hint="eastAsia"/>
          <w:rtl/>
        </w:rPr>
        <w:t>بن</w:t>
      </w:r>
      <w:r>
        <w:rPr>
          <w:rtl/>
        </w:rPr>
        <w:t xml:space="preserve"> الحسن بن محمّد بن عب</w:t>
      </w:r>
      <w:r>
        <w:rPr>
          <w:rFonts w:hint="cs"/>
          <w:rtl/>
        </w:rPr>
        <w:t>ی</w:t>
      </w:r>
      <w:r>
        <w:rPr>
          <w:rFonts w:hint="eastAsia"/>
          <w:rtl/>
        </w:rPr>
        <w:t>د</w:t>
      </w:r>
      <w:r>
        <w:rPr>
          <w:rtl/>
        </w:rPr>
        <w:t xml:space="preserve"> اللّه بن الحس</w:t>
      </w:r>
      <w:r>
        <w:rPr>
          <w:rFonts w:hint="cs"/>
          <w:rtl/>
        </w:rPr>
        <w:t>ی</w:t>
      </w:r>
      <w:r>
        <w:rPr>
          <w:rFonts w:hint="eastAsia"/>
          <w:rtl/>
        </w:rPr>
        <w:t>ن</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xml:space="preserve">،(خج) </w:t>
      </w:r>
      <w:r w:rsidRPr="000F2A07">
        <w:rPr>
          <w:rStyle w:val="libFootnotenumChar"/>
          <w:rtl/>
        </w:rPr>
        <w:t>(1)</w:t>
      </w:r>
      <w:r>
        <w:rPr>
          <w:rtl/>
        </w:rPr>
        <w:t>:</w:t>
      </w:r>
      <w:r>
        <w:rPr>
          <w:rFonts w:hint="cs"/>
          <w:rtl/>
        </w:rPr>
        <w:t>ی</w:t>
      </w:r>
      <w:r>
        <w:rPr>
          <w:rFonts w:hint="eastAsia"/>
          <w:rtl/>
        </w:rPr>
        <w:t>کنّ</w:t>
      </w:r>
      <w:r>
        <w:rPr>
          <w:rFonts w:hint="cs"/>
          <w:rtl/>
        </w:rPr>
        <w:t>ی</w:t>
      </w:r>
      <w:r>
        <w:rPr>
          <w:rtl/>
        </w:rPr>
        <w:t xml:space="preserve"> أبا العباس الکوف</w:t>
      </w:r>
      <w:r>
        <w:rPr>
          <w:rFonts w:hint="cs"/>
          <w:rtl/>
        </w:rPr>
        <w:t>یّ</w:t>
      </w:r>
      <w:r>
        <w:rPr>
          <w:rtl/>
        </w:rPr>
        <w:t xml:space="preserve"> الجوّان</w:t>
      </w:r>
      <w:r>
        <w:rPr>
          <w:rFonts w:hint="cs"/>
          <w:rtl/>
        </w:rPr>
        <w:t>ی</w:t>
      </w:r>
      <w:r>
        <w:rPr>
          <w:rFonts w:hint="eastAsia"/>
          <w:rtl/>
        </w:rPr>
        <w:t>،رو</w:t>
      </w:r>
      <w:r>
        <w:rPr>
          <w:rFonts w:hint="cs"/>
          <w:rtl/>
        </w:rPr>
        <w:t>ی</w:t>
      </w:r>
      <w:r>
        <w:rPr>
          <w:rtl/>
        </w:rPr>
        <w:t xml:space="preserve"> عنه التلعکبر</w:t>
      </w:r>
      <w:r>
        <w:rPr>
          <w:rFonts w:hint="cs"/>
          <w:rtl/>
        </w:rPr>
        <w:t>ی</w:t>
      </w:r>
      <w:r>
        <w:rPr>
          <w:rtl/>
        </w:rPr>
        <w:t xml:space="preserve"> أحاد</w:t>
      </w:r>
      <w:r>
        <w:rPr>
          <w:rFonts w:hint="cs"/>
          <w:rtl/>
        </w:rPr>
        <w:t>ی</w:t>
      </w:r>
      <w:r>
        <w:rPr>
          <w:rFonts w:hint="eastAsia"/>
          <w:rtl/>
        </w:rPr>
        <w:t>ث</w:t>
      </w:r>
      <w:r>
        <w:rPr>
          <w:rtl/>
        </w:rPr>
        <w:t xml:space="preserve"> </w:t>
      </w:r>
      <w:r>
        <w:rPr>
          <w:rFonts w:hint="cs"/>
          <w:rtl/>
        </w:rPr>
        <w:t>ی</w:t>
      </w:r>
      <w:r>
        <w:rPr>
          <w:rFonts w:hint="eastAsia"/>
          <w:rtl/>
        </w:rPr>
        <w:t>س</w:t>
      </w:r>
      <w:r>
        <w:rPr>
          <w:rFonts w:hint="cs"/>
          <w:rtl/>
        </w:rPr>
        <w:t>ی</w:t>
      </w:r>
      <w:r>
        <w:rPr>
          <w:rFonts w:hint="eastAsia"/>
          <w:rtl/>
        </w:rPr>
        <w:t>ره</w:t>
      </w:r>
      <w:r>
        <w:rPr>
          <w:rtl/>
        </w:rPr>
        <w:t xml:space="preserve"> و سمع منه دعاء الحر</w:t>
      </w:r>
      <w:r>
        <w:rPr>
          <w:rFonts w:hint="cs"/>
          <w:rtl/>
        </w:rPr>
        <w:t>ی</w:t>
      </w:r>
      <w:r>
        <w:rPr>
          <w:rFonts w:hint="eastAsia"/>
          <w:rtl/>
        </w:rPr>
        <w:t>ق</w:t>
      </w:r>
      <w:r>
        <w:rPr>
          <w:rtl/>
        </w:rPr>
        <w:t xml:space="preserve"> و له منه إجازه. </w:t>
      </w:r>
    </w:p>
    <w:p w:rsidR="00140CA9" w:rsidRDefault="00191CDD" w:rsidP="00CD0603">
      <w:pPr>
        <w:pStyle w:val="libCenterBold1"/>
      </w:pPr>
      <w:r>
        <w:rPr>
          <w:rFonts w:hint="eastAsia"/>
          <w:rtl/>
        </w:rPr>
        <w:t>الطبرس</w:t>
      </w:r>
      <w:r>
        <w:rPr>
          <w:rFonts w:hint="cs"/>
          <w:rtl/>
        </w:rPr>
        <w:t>یّ</w:t>
      </w:r>
      <w:r>
        <w:rPr>
          <w:rtl/>
        </w:rPr>
        <w:t xml:space="preserve"> </w:t>
      </w:r>
    </w:p>
    <w:p w:rsidR="00140CA9" w:rsidRDefault="00191CDD" w:rsidP="00191CDD">
      <w:pPr>
        <w:pStyle w:val="libNormal"/>
      </w:pPr>
      <w:r>
        <w:rPr>
          <w:rFonts w:hint="eastAsia"/>
          <w:rtl/>
        </w:rPr>
        <w:t>الش</w:t>
      </w:r>
      <w:r>
        <w:rPr>
          <w:rFonts w:hint="cs"/>
          <w:rtl/>
        </w:rPr>
        <w:t>ی</w:t>
      </w:r>
      <w:r>
        <w:rPr>
          <w:rFonts w:hint="eastAsia"/>
          <w:rtl/>
        </w:rPr>
        <w:t>خ</w:t>
      </w:r>
      <w:r>
        <w:rPr>
          <w:rtl/>
        </w:rPr>
        <w:t xml:space="preserve"> أبو منصور أحمد بن عل</w:t>
      </w:r>
      <w:r>
        <w:rPr>
          <w:rFonts w:hint="cs"/>
          <w:rtl/>
        </w:rPr>
        <w:t>یّ</w:t>
      </w:r>
      <w:r>
        <w:rPr>
          <w:rtl/>
        </w:rPr>
        <w:t xml:space="preserve"> بن أب</w:t>
      </w:r>
      <w:r>
        <w:rPr>
          <w:rFonts w:hint="cs"/>
          <w:rtl/>
        </w:rPr>
        <w:t>ی</w:t>
      </w:r>
      <w:r>
        <w:rPr>
          <w:rtl/>
        </w:rPr>
        <w:t xml:space="preserve"> طالب الطبرس</w:t>
      </w:r>
      <w:r>
        <w:rPr>
          <w:rFonts w:hint="cs"/>
          <w:rtl/>
        </w:rPr>
        <w:t>یّ</w:t>
      </w:r>
      <w:r>
        <w:rPr>
          <w:rtl/>
        </w:rPr>
        <w:t xml:space="preserve"> نسبه ال</w:t>
      </w:r>
      <w:r>
        <w:rPr>
          <w:rFonts w:hint="cs"/>
          <w:rtl/>
        </w:rPr>
        <w:t>ی</w:t>
      </w:r>
      <w:r>
        <w:rPr>
          <w:rtl/>
        </w:rPr>
        <w:t xml:space="preserve"> طبرستان،ف</w:t>
      </w:r>
      <w:r>
        <w:rPr>
          <w:rFonts w:hint="cs"/>
          <w:rtl/>
        </w:rPr>
        <w:t>ی</w:t>
      </w:r>
      <w:r>
        <w:rPr>
          <w:rtl/>
        </w:rPr>
        <w:t xml:space="preserve"> (الأمل) :عالم فاضل محدّث ثقه،له کتاب(الاحتجاج عل</w:t>
      </w:r>
      <w:r>
        <w:rPr>
          <w:rFonts w:hint="cs"/>
          <w:rtl/>
        </w:rPr>
        <w:t>ی</w:t>
      </w:r>
      <w:r>
        <w:rPr>
          <w:rtl/>
        </w:rPr>
        <w:t xml:space="preserve"> أهل اللجاج)حسن کث</w:t>
      </w:r>
      <w:r>
        <w:rPr>
          <w:rFonts w:hint="cs"/>
          <w:rtl/>
        </w:rPr>
        <w:t>ی</w:t>
      </w:r>
      <w:r>
        <w:rPr>
          <w:rFonts w:hint="eastAsia"/>
          <w:rtl/>
        </w:rPr>
        <w:t>ر</w:t>
      </w:r>
      <w:r>
        <w:rPr>
          <w:rtl/>
        </w:rPr>
        <w:t xml:space="preserve"> الفوائد،</w:t>
      </w:r>
      <w:r>
        <w:rPr>
          <w:rFonts w:hint="cs"/>
          <w:rtl/>
        </w:rPr>
        <w:t>ی</w:t>
      </w:r>
      <w:r>
        <w:rPr>
          <w:rFonts w:hint="eastAsia"/>
          <w:rtl/>
        </w:rPr>
        <w:t>رو</w:t>
      </w:r>
      <w:r>
        <w:rPr>
          <w:rFonts w:hint="cs"/>
          <w:rtl/>
        </w:rPr>
        <w:t>ی</w:t>
      </w:r>
      <w:r>
        <w:rPr>
          <w:rtl/>
        </w:rPr>
        <w:t xml:space="preserve"> عن الس</w:t>
      </w:r>
      <w:r>
        <w:rPr>
          <w:rFonts w:hint="cs"/>
          <w:rtl/>
        </w:rPr>
        <w:t>یّ</w:t>
      </w:r>
      <w:r>
        <w:rPr>
          <w:rFonts w:hint="eastAsia"/>
          <w:rtl/>
        </w:rPr>
        <w:t>د</w:t>
      </w:r>
      <w:r>
        <w:rPr>
          <w:rtl/>
        </w:rPr>
        <w:t xml:space="preserve"> العالم العابد أب</w:t>
      </w:r>
      <w:r>
        <w:rPr>
          <w:rFonts w:hint="cs"/>
          <w:rtl/>
        </w:rPr>
        <w:t>ی</w:t>
      </w:r>
      <w:r>
        <w:rPr>
          <w:rtl/>
        </w:rPr>
        <w:t xml:space="preserve"> جعفر مهد</w:t>
      </w:r>
      <w:r>
        <w:rPr>
          <w:rFonts w:hint="cs"/>
          <w:rtl/>
        </w:rPr>
        <w:t>ی</w:t>
      </w:r>
      <w:r>
        <w:rPr>
          <w:rtl/>
        </w:rPr>
        <w:t xml:space="preserve"> بن أب</w:t>
      </w:r>
      <w:r>
        <w:rPr>
          <w:rFonts w:hint="cs"/>
          <w:rtl/>
        </w:rPr>
        <w:t>ی</w:t>
      </w:r>
      <w:r>
        <w:rPr>
          <w:rtl/>
        </w:rPr>
        <w:t xml:space="preserve"> حرب الحس</w:t>
      </w:r>
      <w:r>
        <w:rPr>
          <w:rFonts w:hint="cs"/>
          <w:rtl/>
        </w:rPr>
        <w:t>ی</w:t>
      </w:r>
      <w:r>
        <w:rPr>
          <w:rFonts w:hint="eastAsia"/>
          <w:rtl/>
        </w:rPr>
        <w:t>ن</w:t>
      </w:r>
      <w:r>
        <w:rPr>
          <w:rFonts w:hint="cs"/>
          <w:rtl/>
        </w:rPr>
        <w:t>ی</w:t>
      </w:r>
      <w:r>
        <w:rPr>
          <w:rtl/>
        </w:rPr>
        <w:t xml:space="preserve"> المرعش</w:t>
      </w:r>
      <w:r>
        <w:rPr>
          <w:rFonts w:hint="cs"/>
          <w:rtl/>
        </w:rPr>
        <w:t>یّ</w:t>
      </w:r>
      <w:r>
        <w:rPr>
          <w:rFonts w:hint="eastAsia"/>
          <w:rtl/>
        </w:rPr>
        <w:t>،انته</w:t>
      </w:r>
      <w:r>
        <w:rPr>
          <w:rFonts w:hint="cs"/>
          <w:rtl/>
        </w:rPr>
        <w:t>ی</w:t>
      </w:r>
      <w:r>
        <w:rPr>
          <w:rtl/>
        </w:rPr>
        <w:t xml:space="preserve">.و </w:t>
      </w:r>
      <w:r>
        <w:rPr>
          <w:rFonts w:hint="cs"/>
          <w:rtl/>
        </w:rPr>
        <w:t>ی</w:t>
      </w:r>
      <w:r>
        <w:rPr>
          <w:rFonts w:hint="eastAsia"/>
          <w:rtl/>
        </w:rPr>
        <w:t>رو</w:t>
      </w:r>
      <w:r>
        <w:rPr>
          <w:rFonts w:hint="cs"/>
          <w:rtl/>
        </w:rPr>
        <w:t>ی</w:t>
      </w:r>
      <w:r>
        <w:rPr>
          <w:rtl/>
        </w:rPr>
        <w:t xml:space="preserve"> عنه ابن شهر آشوب. </w:t>
      </w:r>
    </w:p>
    <w:p w:rsidR="00140CA9" w:rsidRDefault="00191CDD" w:rsidP="00191CDD">
      <w:pPr>
        <w:pStyle w:val="libNormal"/>
      </w:pPr>
      <w:r>
        <w:rPr>
          <w:rFonts w:hint="eastAsia"/>
          <w:rtl/>
        </w:rPr>
        <w:t>أحمد</w:t>
      </w:r>
      <w:r>
        <w:rPr>
          <w:rtl/>
        </w:rPr>
        <w:t xml:space="preserve"> بن عل</w:t>
      </w:r>
      <w:r>
        <w:rPr>
          <w:rFonts w:hint="cs"/>
          <w:rtl/>
        </w:rPr>
        <w:t>یّ</w:t>
      </w:r>
      <w:r>
        <w:rPr>
          <w:rtl/>
        </w:rPr>
        <w:t xml:space="preserve"> بن شع</w:t>
      </w:r>
      <w:r>
        <w:rPr>
          <w:rFonts w:hint="cs"/>
          <w:rtl/>
        </w:rPr>
        <w:t>ی</w:t>
      </w:r>
      <w:r>
        <w:rPr>
          <w:rFonts w:hint="eastAsia"/>
          <w:rtl/>
        </w:rPr>
        <w:t>ب</w:t>
      </w:r>
      <w:r>
        <w:rPr>
          <w:rtl/>
        </w:rPr>
        <w:t xml:space="preserve"> النسائ</w:t>
      </w:r>
      <w:r>
        <w:rPr>
          <w:rFonts w:hint="cs"/>
          <w:rtl/>
        </w:rPr>
        <w:t>ی</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90BC1" w:rsidRPr="00CD0603">
        <w:rPr>
          <w:rtl/>
        </w:rPr>
        <w:t>(</w:t>
      </w:r>
      <w:r w:rsidRPr="00CD0603">
        <w:rPr>
          <w:rtl/>
        </w:rPr>
        <w:t>نسأ</w:t>
      </w:r>
      <w:r w:rsidR="00090BC1" w:rsidRPr="00CD0603">
        <w:rPr>
          <w:rtl/>
        </w:rPr>
        <w:t>)</w:t>
      </w:r>
      <w:r w:rsidRPr="00CD0603">
        <w:rPr>
          <w:rtl/>
        </w:rPr>
        <w:t>.</w:t>
      </w:r>
      <w:r>
        <w:rPr>
          <w:rtl/>
        </w:rPr>
        <w:t xml:space="preserve"> </w:t>
      </w:r>
    </w:p>
    <w:p w:rsidR="00D7268C" w:rsidRDefault="00191CDD" w:rsidP="00191CDD">
      <w:pPr>
        <w:pStyle w:val="libNormal"/>
      </w:pPr>
      <w:r>
        <w:rPr>
          <w:rFonts w:hint="eastAsia"/>
          <w:rtl/>
        </w:rPr>
        <w:t>أحمد</w:t>
      </w:r>
      <w:r>
        <w:rPr>
          <w:rtl/>
        </w:rPr>
        <w:t xml:space="preserve"> بن عل</w:t>
      </w:r>
      <w:r>
        <w:rPr>
          <w:rFonts w:hint="cs"/>
          <w:rtl/>
        </w:rPr>
        <w:t>یّ</w:t>
      </w:r>
      <w:r>
        <w:rPr>
          <w:rtl/>
        </w:rPr>
        <w:t xml:space="preserve"> بن العبّاس بن نوح الس</w:t>
      </w:r>
      <w:r>
        <w:rPr>
          <w:rFonts w:hint="cs"/>
          <w:rtl/>
        </w:rPr>
        <w:t>ی</w:t>
      </w:r>
      <w:r>
        <w:rPr>
          <w:rFonts w:hint="eastAsia"/>
          <w:rtl/>
        </w:rPr>
        <w:t>راف</w:t>
      </w:r>
      <w:r>
        <w:rPr>
          <w:rFonts w:hint="cs"/>
          <w:rtl/>
        </w:rPr>
        <w:t>ی</w:t>
      </w:r>
      <w:r>
        <w:rPr>
          <w:rtl/>
        </w:rPr>
        <w:t xml:space="preserve"> نز</w:t>
      </w:r>
      <w:r>
        <w:rPr>
          <w:rFonts w:hint="cs"/>
          <w:rtl/>
        </w:rPr>
        <w:t>ی</w:t>
      </w:r>
      <w:r>
        <w:rPr>
          <w:rFonts w:hint="eastAsia"/>
          <w:rtl/>
        </w:rPr>
        <w:t>ل</w:t>
      </w:r>
      <w:r>
        <w:rPr>
          <w:rtl/>
        </w:rPr>
        <w:t xml:space="preserve"> البصره. </w:t>
      </w:r>
    </w:p>
    <w:p w:rsidR="00CD0603" w:rsidRDefault="00CD0603" w:rsidP="00CD0603">
      <w:pPr>
        <w:pStyle w:val="libLine"/>
        <w:rPr>
          <w:rtl/>
        </w:rPr>
      </w:pPr>
      <w:r>
        <w:rPr>
          <w:rFonts w:hint="eastAsia"/>
          <w:rtl/>
        </w:rPr>
        <w:t>____________________</w:t>
      </w:r>
    </w:p>
    <w:p w:rsidR="00D7268C" w:rsidRDefault="00D7268C" w:rsidP="00CD0603">
      <w:pPr>
        <w:pStyle w:val="libFootnote0"/>
        <w:rPr>
          <w:rtl/>
        </w:rPr>
      </w:pPr>
      <w:r w:rsidRPr="00CD0603">
        <w:rPr>
          <w:rtl/>
        </w:rPr>
        <w:t>(1)</w:t>
      </w:r>
      <w:r w:rsidR="00191CDD">
        <w:rPr>
          <w:rtl/>
        </w:rPr>
        <w:t xml:space="preserve"> لم نعثر عل</w:t>
      </w:r>
      <w:r w:rsidR="00191CDD">
        <w:rPr>
          <w:rFonts w:hint="cs"/>
          <w:rtl/>
        </w:rPr>
        <w:t>ی</w:t>
      </w:r>
      <w:r w:rsidR="00191CDD">
        <w:rPr>
          <w:rFonts w:hint="eastAsia"/>
          <w:rtl/>
        </w:rPr>
        <w:t>ه،و</w:t>
      </w:r>
      <w:r w:rsidR="00191CDD">
        <w:rPr>
          <w:rtl/>
        </w:rPr>
        <w:t xml:space="preserve"> ربما </w:t>
      </w:r>
      <w:r w:rsidR="00191CDD">
        <w:rPr>
          <w:rFonts w:hint="cs"/>
          <w:rtl/>
        </w:rPr>
        <w:t>ی</w:t>
      </w:r>
      <w:r w:rsidR="00191CDD">
        <w:rPr>
          <w:rFonts w:hint="eastAsia"/>
          <w:rtl/>
        </w:rPr>
        <w:t>رمز</w:t>
      </w:r>
      <w:r w:rsidR="00191CDD">
        <w:rPr>
          <w:rtl/>
        </w:rPr>
        <w:t xml:space="preserve"> ال</w:t>
      </w:r>
      <w:r w:rsidR="00191CDD">
        <w:rPr>
          <w:rFonts w:hint="cs"/>
          <w:rtl/>
        </w:rPr>
        <w:t>ی</w:t>
      </w:r>
      <w:r w:rsidR="00191CDD">
        <w:rPr>
          <w:rtl/>
        </w:rPr>
        <w:t xml:space="preserve"> خلاصه الجزر</w:t>
      </w:r>
      <w:r w:rsidR="00191CDD">
        <w:rPr>
          <w:rFonts w:hint="cs"/>
          <w:rtl/>
        </w:rPr>
        <w:t>ی</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sidRPr="000736B7">
        <w:rPr>
          <w:rStyle w:val="libBold1Char"/>
          <w:rFonts w:hint="eastAsia"/>
          <w:rtl/>
        </w:rPr>
        <w:t>رجال</w:t>
      </w:r>
      <w:r w:rsidRPr="000736B7">
        <w:rPr>
          <w:rStyle w:val="libBold1Char"/>
          <w:rtl/>
        </w:rPr>
        <w:t xml:space="preserve"> النجاش</w:t>
      </w:r>
      <w:r w:rsidRPr="000736B7">
        <w:rPr>
          <w:rStyle w:val="libBold1Char"/>
          <w:rFonts w:hint="cs"/>
          <w:rtl/>
        </w:rPr>
        <w:t>یّ</w:t>
      </w:r>
      <w:r>
        <w:rPr>
          <w:rtl/>
        </w:rPr>
        <w:t>: کان ثقه ف</w:t>
      </w:r>
      <w:r>
        <w:rPr>
          <w:rFonts w:hint="cs"/>
          <w:rtl/>
        </w:rPr>
        <w:t>ی</w:t>
      </w:r>
      <w:r>
        <w:rPr>
          <w:rtl/>
        </w:rPr>
        <w:t xml:space="preserve"> حد</w:t>
      </w:r>
      <w:r>
        <w:rPr>
          <w:rFonts w:hint="cs"/>
          <w:rtl/>
        </w:rPr>
        <w:t>ی</w:t>
      </w:r>
      <w:r>
        <w:rPr>
          <w:rFonts w:hint="eastAsia"/>
          <w:rtl/>
        </w:rPr>
        <w:t>ثه</w:t>
      </w:r>
      <w:r>
        <w:rPr>
          <w:rtl/>
        </w:rPr>
        <w:t xml:space="preserve"> متقنا لما </w:t>
      </w:r>
      <w:r>
        <w:rPr>
          <w:rFonts w:hint="cs"/>
          <w:rtl/>
        </w:rPr>
        <w:t>ی</w:t>
      </w:r>
      <w:r>
        <w:rPr>
          <w:rFonts w:hint="eastAsia"/>
          <w:rtl/>
        </w:rPr>
        <w:t>رو</w:t>
      </w:r>
      <w:r>
        <w:rPr>
          <w:rFonts w:hint="cs"/>
          <w:rtl/>
        </w:rPr>
        <w:t>ی</w:t>
      </w:r>
      <w:r>
        <w:rPr>
          <w:rFonts w:hint="eastAsia"/>
          <w:rtl/>
        </w:rPr>
        <w:t>ه</w:t>
      </w:r>
      <w:r>
        <w:rPr>
          <w:rtl/>
        </w:rPr>
        <w:t xml:space="preserve"> فق</w:t>
      </w:r>
      <w:r>
        <w:rPr>
          <w:rFonts w:hint="cs"/>
          <w:rtl/>
        </w:rPr>
        <w:t>ی</w:t>
      </w:r>
      <w:r>
        <w:rPr>
          <w:rFonts w:hint="eastAsia"/>
          <w:rtl/>
        </w:rPr>
        <w:t>ها</w:t>
      </w:r>
      <w:r>
        <w:rPr>
          <w:rtl/>
        </w:rPr>
        <w:t xml:space="preserve"> بص</w:t>
      </w:r>
      <w:r>
        <w:rPr>
          <w:rFonts w:hint="cs"/>
          <w:rtl/>
        </w:rPr>
        <w:t>ی</w:t>
      </w:r>
      <w:r>
        <w:rPr>
          <w:rFonts w:hint="eastAsia"/>
          <w:rtl/>
        </w:rPr>
        <w:t>را</w:t>
      </w:r>
      <w:r>
        <w:rPr>
          <w:rtl/>
        </w:rPr>
        <w:t xml:space="preserve"> بالحد</w:t>
      </w:r>
      <w:r>
        <w:rPr>
          <w:rFonts w:hint="cs"/>
          <w:rtl/>
        </w:rPr>
        <w:t>ی</w:t>
      </w:r>
      <w:r>
        <w:rPr>
          <w:rFonts w:hint="eastAsia"/>
          <w:rtl/>
        </w:rPr>
        <w:t>ث</w:t>
      </w:r>
      <w:r>
        <w:rPr>
          <w:rtl/>
        </w:rPr>
        <w:t xml:space="preserve"> و الروا</w:t>
      </w:r>
      <w:r>
        <w:rPr>
          <w:rFonts w:hint="cs"/>
          <w:rtl/>
        </w:rPr>
        <w:t>ی</w:t>
      </w:r>
      <w:r>
        <w:rPr>
          <w:rFonts w:hint="eastAsia"/>
          <w:rtl/>
        </w:rPr>
        <w:t>ه،و</w:t>
      </w:r>
      <w:r>
        <w:rPr>
          <w:rtl/>
        </w:rPr>
        <w:t xml:space="preserve"> هو ش</w:t>
      </w:r>
      <w:r>
        <w:rPr>
          <w:rFonts w:hint="cs"/>
          <w:rtl/>
        </w:rPr>
        <w:t>ی</w:t>
      </w:r>
      <w:r>
        <w:rPr>
          <w:rFonts w:hint="eastAsia"/>
          <w:rtl/>
        </w:rPr>
        <w:t>خنا</w:t>
      </w:r>
      <w:r>
        <w:rPr>
          <w:rtl/>
        </w:rPr>
        <w:t xml:space="preserve"> و أستاذنا و من استفدنا منه،و له کتب کث</w:t>
      </w:r>
      <w:r>
        <w:rPr>
          <w:rFonts w:hint="cs"/>
          <w:rtl/>
        </w:rPr>
        <w:t>ی</w:t>
      </w:r>
      <w:r>
        <w:rPr>
          <w:rFonts w:hint="eastAsia"/>
          <w:rtl/>
        </w:rPr>
        <w:t>ره</w:t>
      </w:r>
      <w:r>
        <w:rPr>
          <w:rtl/>
        </w:rPr>
        <w:t xml:space="preserve">. </w:t>
      </w:r>
    </w:p>
    <w:p w:rsidR="00140CA9" w:rsidRDefault="00191CDD" w:rsidP="000736B7">
      <w:pPr>
        <w:pStyle w:val="libCenterBold1"/>
      </w:pPr>
      <w:r>
        <w:rPr>
          <w:rFonts w:hint="eastAsia"/>
          <w:rtl/>
        </w:rPr>
        <w:t>العق</w:t>
      </w:r>
      <w:r>
        <w:rPr>
          <w:rFonts w:hint="cs"/>
          <w:rtl/>
        </w:rPr>
        <w:t>ی</w:t>
      </w:r>
      <w:r>
        <w:rPr>
          <w:rFonts w:hint="eastAsia"/>
          <w:rtl/>
        </w:rPr>
        <w:t>ق</w:t>
      </w:r>
      <w:r>
        <w:rPr>
          <w:rFonts w:hint="cs"/>
          <w:rtl/>
        </w:rPr>
        <w:t>ی</w:t>
      </w:r>
      <w:r>
        <w:rPr>
          <w:rtl/>
        </w:rPr>
        <w:t xml:space="preserve"> </w:t>
      </w:r>
    </w:p>
    <w:p w:rsidR="00140CA9" w:rsidRDefault="00191CDD" w:rsidP="00191CDD">
      <w:pPr>
        <w:pStyle w:val="libNormal"/>
      </w:pPr>
      <w:r>
        <w:rPr>
          <w:rFonts w:hint="eastAsia"/>
          <w:rtl/>
        </w:rPr>
        <w:t>أحمد</w:t>
      </w:r>
      <w:r>
        <w:rPr>
          <w:rtl/>
        </w:rPr>
        <w:t xml:space="preserve"> بن عل</w:t>
      </w:r>
      <w:r>
        <w:rPr>
          <w:rFonts w:hint="cs"/>
          <w:rtl/>
        </w:rPr>
        <w:t>یّ</w:t>
      </w:r>
      <w:r>
        <w:rPr>
          <w:rtl/>
        </w:rPr>
        <w:t xml:space="preserve"> بن محمّد بن جعفر بن عبد اللّه بن الحس</w:t>
      </w:r>
      <w:r>
        <w:rPr>
          <w:rFonts w:hint="cs"/>
          <w:rtl/>
        </w:rPr>
        <w:t>ی</w:t>
      </w:r>
      <w:r>
        <w:rPr>
          <w:rFonts w:hint="eastAsia"/>
          <w:rtl/>
        </w:rPr>
        <w:t>ن</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xml:space="preserve"> المعروف بالعق</w:t>
      </w:r>
      <w:r>
        <w:rPr>
          <w:rFonts w:hint="cs"/>
          <w:rtl/>
        </w:rPr>
        <w:t>ی</w:t>
      </w:r>
      <w:r>
        <w:rPr>
          <w:rFonts w:hint="eastAsia"/>
          <w:rtl/>
        </w:rPr>
        <w:t>ق</w:t>
      </w:r>
      <w:r>
        <w:rPr>
          <w:rFonts w:hint="cs"/>
          <w:rtl/>
        </w:rPr>
        <w:t>ی</w:t>
      </w:r>
      <w:r>
        <w:rPr>
          <w:rFonts w:hint="eastAsia"/>
          <w:rtl/>
        </w:rPr>
        <w:t>،</w:t>
      </w:r>
      <w:r>
        <w:rPr>
          <w:rtl/>
        </w:rPr>
        <w:t xml:space="preserve"> رجال النجاش</w:t>
      </w:r>
      <w:r>
        <w:rPr>
          <w:rFonts w:hint="cs"/>
          <w:rtl/>
        </w:rPr>
        <w:t>یّ</w:t>
      </w:r>
      <w:r>
        <w:rPr>
          <w:rtl/>
        </w:rPr>
        <w:t>: کان مق</w:t>
      </w:r>
      <w:r>
        <w:rPr>
          <w:rFonts w:hint="cs"/>
          <w:rtl/>
        </w:rPr>
        <w:t>ی</w:t>
      </w:r>
      <w:r>
        <w:rPr>
          <w:rFonts w:hint="eastAsia"/>
          <w:rtl/>
        </w:rPr>
        <w:t>ما</w:t>
      </w:r>
      <w:r>
        <w:rPr>
          <w:rtl/>
        </w:rPr>
        <w:t xml:space="preserve"> بمکّه و سمع أصحابنا الکوف</w:t>
      </w:r>
      <w:r>
        <w:rPr>
          <w:rFonts w:hint="cs"/>
          <w:rtl/>
        </w:rPr>
        <w:t>یّی</w:t>
      </w:r>
      <w:r>
        <w:rPr>
          <w:rFonts w:hint="eastAsia"/>
          <w:rtl/>
        </w:rPr>
        <w:t>ن</w:t>
      </w:r>
      <w:r>
        <w:rPr>
          <w:rtl/>
        </w:rPr>
        <w:t xml:space="preserve"> و أکثر منهم،صنّف کتبا وقع ال</w:t>
      </w:r>
      <w:r>
        <w:rPr>
          <w:rFonts w:hint="cs"/>
          <w:rtl/>
        </w:rPr>
        <w:t>ی</w:t>
      </w:r>
      <w:r>
        <w:rPr>
          <w:rFonts w:hint="eastAsia"/>
          <w:rtl/>
        </w:rPr>
        <w:t>نا</w:t>
      </w:r>
      <w:r>
        <w:rPr>
          <w:rtl/>
        </w:rPr>
        <w:t xml:space="preserve"> منها کتاب المعرفه، کتاب فضل المؤمن،کتاب تار</w:t>
      </w:r>
      <w:r>
        <w:rPr>
          <w:rFonts w:hint="cs"/>
          <w:rtl/>
        </w:rPr>
        <w:t>ی</w:t>
      </w:r>
      <w:r>
        <w:rPr>
          <w:rFonts w:hint="eastAsia"/>
          <w:rtl/>
        </w:rPr>
        <w:t>خ</w:t>
      </w:r>
      <w:r>
        <w:rPr>
          <w:rtl/>
        </w:rPr>
        <w:t xml:space="preserve"> </w:t>
      </w:r>
      <w:r>
        <w:rPr>
          <w:rFonts w:hint="eastAsia"/>
          <w:rtl/>
        </w:rPr>
        <w:t>الرجال،کتاب</w:t>
      </w:r>
      <w:r>
        <w:rPr>
          <w:rtl/>
        </w:rPr>
        <w:t xml:space="preserve"> مثالب الرجل</w:t>
      </w:r>
      <w:r>
        <w:rPr>
          <w:rFonts w:hint="cs"/>
          <w:rtl/>
        </w:rPr>
        <w:t>ی</w:t>
      </w:r>
      <w:r>
        <w:rPr>
          <w:rFonts w:hint="eastAsia"/>
          <w:rtl/>
        </w:rPr>
        <w:t>ن</w:t>
      </w:r>
      <w:r>
        <w:rPr>
          <w:rtl/>
        </w:rPr>
        <w:t xml:space="preserve"> و المرأت</w:t>
      </w:r>
      <w:r>
        <w:rPr>
          <w:rFonts w:hint="cs"/>
          <w:rtl/>
        </w:rPr>
        <w:t>ی</w:t>
      </w:r>
      <w:r>
        <w:rPr>
          <w:rFonts w:hint="eastAsia"/>
          <w:rtl/>
        </w:rPr>
        <w:t>ن</w:t>
      </w:r>
      <w:r>
        <w:rPr>
          <w:rtl/>
        </w:rPr>
        <w:t xml:space="preserve">. </w:t>
      </w:r>
    </w:p>
    <w:p w:rsidR="00140CA9" w:rsidRDefault="00191CDD" w:rsidP="000736B7">
      <w:pPr>
        <w:pStyle w:val="libNormal"/>
      </w:pPr>
      <w:r>
        <w:rPr>
          <w:rFonts w:hint="eastAsia"/>
          <w:rtl/>
        </w:rPr>
        <w:t>أحمد</w:t>
      </w:r>
      <w:r>
        <w:rPr>
          <w:rtl/>
        </w:rPr>
        <w:t xml:space="preserve"> بن عمر بن أب</w:t>
      </w:r>
      <w:r>
        <w:rPr>
          <w:rFonts w:hint="cs"/>
          <w:rtl/>
        </w:rPr>
        <w:t>ی</w:t>
      </w:r>
      <w:r>
        <w:rPr>
          <w:rtl/>
        </w:rPr>
        <w:t xml:space="preserve"> شعبه الحلب</w:t>
      </w:r>
      <w:r>
        <w:rPr>
          <w:rFonts w:hint="cs"/>
          <w:rtl/>
        </w:rPr>
        <w:t>یّ</w:t>
      </w:r>
      <w:r>
        <w:rPr>
          <w:rtl/>
        </w:rPr>
        <w:t xml:space="preserve">: </w:t>
      </w:r>
      <w:r>
        <w:rPr>
          <w:rFonts w:hint="eastAsia"/>
          <w:rtl/>
        </w:rPr>
        <w:t>ثقه</w:t>
      </w:r>
      <w:r>
        <w:rPr>
          <w:rtl/>
        </w:rPr>
        <w:t xml:space="preserve"> رو</w:t>
      </w:r>
      <w:r>
        <w:rPr>
          <w:rFonts w:hint="cs"/>
          <w:rtl/>
        </w:rPr>
        <w:t>ی</w:t>
      </w:r>
      <w:r>
        <w:rPr>
          <w:rtl/>
        </w:rPr>
        <w:t xml:space="preserve"> عن أب</w:t>
      </w:r>
      <w:r>
        <w:rPr>
          <w:rFonts w:hint="cs"/>
          <w:rtl/>
        </w:rPr>
        <w:t>ی</w:t>
      </w:r>
      <w:r>
        <w:rPr>
          <w:rtl/>
        </w:rPr>
        <w:t xml:space="preserve"> الحسن الرضا </w:t>
      </w:r>
      <w:r w:rsidR="00F2741C" w:rsidRPr="00F2741C">
        <w:rPr>
          <w:rStyle w:val="libAlaemChar"/>
          <w:rtl/>
        </w:rPr>
        <w:t>عليه‌السلام</w:t>
      </w:r>
      <w:r>
        <w:rPr>
          <w:rtl/>
        </w:rPr>
        <w:t xml:space="preserve"> و عن أب</w:t>
      </w:r>
      <w:r>
        <w:rPr>
          <w:rFonts w:hint="cs"/>
          <w:rtl/>
        </w:rPr>
        <w:t>ی</w:t>
      </w:r>
      <w:r>
        <w:rPr>
          <w:rFonts w:hint="eastAsia"/>
          <w:rtl/>
        </w:rPr>
        <w:t>ه</w:t>
      </w:r>
      <w:r>
        <w:rPr>
          <w:rtl/>
        </w:rPr>
        <w:t xml:space="preserve"> من قبل. </w:t>
      </w:r>
      <w:r>
        <w:rPr>
          <w:rFonts w:hint="eastAsia"/>
          <w:rtl/>
        </w:rPr>
        <w:t>رجال</w:t>
      </w:r>
      <w:r>
        <w:rPr>
          <w:rtl/>
        </w:rPr>
        <w:t xml:space="preserve"> الکشّ</w:t>
      </w:r>
      <w:r>
        <w:rPr>
          <w:rFonts w:hint="cs"/>
          <w:rtl/>
        </w:rPr>
        <w:t>یّ</w:t>
      </w:r>
      <w:r>
        <w:rPr>
          <w:rtl/>
        </w:rPr>
        <w:t>:عنه قال: دخلت عل</w:t>
      </w:r>
      <w:r>
        <w:rPr>
          <w:rFonts w:hint="cs"/>
          <w:rtl/>
        </w:rPr>
        <w:t>ی</w:t>
      </w:r>
      <w:r>
        <w:rPr>
          <w:rtl/>
        </w:rPr>
        <w:t xml:space="preserve"> الرضا </w:t>
      </w:r>
      <w:r w:rsidR="00F2741C" w:rsidRPr="00F2741C">
        <w:rPr>
          <w:rStyle w:val="libAlaemChar"/>
          <w:rtl/>
        </w:rPr>
        <w:t>عليه‌السلام</w:t>
      </w:r>
      <w:r>
        <w:rPr>
          <w:rtl/>
        </w:rPr>
        <w:t xml:space="preserve"> بمن</w:t>
      </w:r>
      <w:r>
        <w:rPr>
          <w:rFonts w:hint="cs"/>
          <w:rtl/>
        </w:rPr>
        <w:t>ی</w:t>
      </w:r>
      <w:r>
        <w:rPr>
          <w:rtl/>
        </w:rPr>
        <w:t xml:space="preserve"> فقلت له: </w:t>
      </w:r>
    </w:p>
    <w:p w:rsidR="00140CA9" w:rsidRDefault="00191CDD" w:rsidP="00191CDD">
      <w:pPr>
        <w:pStyle w:val="libNormal"/>
      </w:pPr>
      <w:r>
        <w:rPr>
          <w:rFonts w:hint="eastAsia"/>
          <w:rtl/>
        </w:rPr>
        <w:t>جعلت</w:t>
      </w:r>
      <w:r>
        <w:rPr>
          <w:rtl/>
        </w:rPr>
        <w:t xml:space="preserve"> فداک کنّا أهل ب</w:t>
      </w:r>
      <w:r>
        <w:rPr>
          <w:rFonts w:hint="cs"/>
          <w:rtl/>
        </w:rPr>
        <w:t>ی</w:t>
      </w:r>
      <w:r>
        <w:rPr>
          <w:rFonts w:hint="eastAsia"/>
          <w:rtl/>
        </w:rPr>
        <w:t>ت</w:t>
      </w:r>
      <w:r>
        <w:rPr>
          <w:rtl/>
        </w:rPr>
        <w:t xml:space="preserve"> غبطه </w:t>
      </w:r>
      <w:r w:rsidRPr="000F2A07">
        <w:rPr>
          <w:rStyle w:val="libFootnotenumChar"/>
          <w:rtl/>
        </w:rPr>
        <w:t>(1)</w:t>
      </w:r>
      <w:r>
        <w:rPr>
          <w:rtl/>
        </w:rPr>
        <w:t>و سرور و نعمه و انّ اللّه تعال</w:t>
      </w:r>
      <w:r>
        <w:rPr>
          <w:rFonts w:hint="cs"/>
          <w:rtl/>
        </w:rPr>
        <w:t>ی</w:t>
      </w:r>
      <w:r>
        <w:rPr>
          <w:rtl/>
        </w:rPr>
        <w:t xml:space="preserve"> قد أذهب ذلک کلّه حتّ</w:t>
      </w:r>
      <w:r>
        <w:rPr>
          <w:rFonts w:hint="cs"/>
          <w:rtl/>
        </w:rPr>
        <w:t>ی</w:t>
      </w:r>
      <w:r>
        <w:rPr>
          <w:rtl/>
        </w:rPr>
        <w:t xml:space="preserve"> احتجت ال</w:t>
      </w:r>
      <w:r>
        <w:rPr>
          <w:rFonts w:hint="cs"/>
          <w:rtl/>
        </w:rPr>
        <w:t>ی</w:t>
      </w:r>
      <w:r>
        <w:rPr>
          <w:rtl/>
        </w:rPr>
        <w:t xml:space="preserve"> من کان </w:t>
      </w:r>
      <w:r>
        <w:rPr>
          <w:rFonts w:hint="cs"/>
          <w:rtl/>
        </w:rPr>
        <w:t>ی</w:t>
      </w:r>
      <w:r>
        <w:rPr>
          <w:rFonts w:hint="eastAsia"/>
          <w:rtl/>
        </w:rPr>
        <w:t>حتاج</w:t>
      </w:r>
      <w:r>
        <w:rPr>
          <w:rtl/>
        </w:rPr>
        <w:t xml:space="preserve"> ال</w:t>
      </w:r>
      <w:r>
        <w:rPr>
          <w:rFonts w:hint="cs"/>
          <w:rtl/>
        </w:rPr>
        <w:t>ی</w:t>
      </w:r>
      <w:r>
        <w:rPr>
          <w:rFonts w:hint="eastAsia"/>
          <w:rtl/>
        </w:rPr>
        <w:t>نا،فقال</w:t>
      </w:r>
      <w:r>
        <w:rPr>
          <w:rtl/>
        </w:rPr>
        <w:t xml:space="preserve"> ل</w:t>
      </w:r>
      <w:r>
        <w:rPr>
          <w:rFonts w:hint="cs"/>
          <w:rtl/>
        </w:rPr>
        <w:t>ی</w:t>
      </w:r>
      <w:r>
        <w:rPr>
          <w:rtl/>
        </w:rPr>
        <w:t>:</w:t>
      </w:r>
      <w:r>
        <w:rPr>
          <w:rFonts w:hint="cs"/>
          <w:rtl/>
        </w:rPr>
        <w:t>ی</w:t>
      </w:r>
      <w:r>
        <w:rPr>
          <w:rFonts w:hint="eastAsia"/>
          <w:rtl/>
        </w:rPr>
        <w:t>ا</w:t>
      </w:r>
      <w:r>
        <w:rPr>
          <w:rtl/>
        </w:rPr>
        <w:t xml:space="preserve"> أحمد ما أحسن حالک!قلت: </w:t>
      </w:r>
    </w:p>
    <w:p w:rsidR="00140CA9" w:rsidRDefault="00191CDD" w:rsidP="000736B7">
      <w:pPr>
        <w:pStyle w:val="libNormal"/>
      </w:pPr>
      <w:r>
        <w:rPr>
          <w:rFonts w:hint="eastAsia"/>
          <w:rtl/>
        </w:rPr>
        <w:t>جعلت</w:t>
      </w:r>
      <w:r>
        <w:rPr>
          <w:rtl/>
        </w:rPr>
        <w:t xml:space="preserve"> فداک،حال</w:t>
      </w:r>
      <w:r>
        <w:rPr>
          <w:rFonts w:hint="cs"/>
          <w:rtl/>
        </w:rPr>
        <w:t>ی</w:t>
      </w:r>
      <w:r>
        <w:rPr>
          <w:rtl/>
        </w:rPr>
        <w:t xml:space="preserve"> ما أخبرتک،فقال ل</w:t>
      </w:r>
      <w:r>
        <w:rPr>
          <w:rFonts w:hint="cs"/>
          <w:rtl/>
        </w:rPr>
        <w:t>ی</w:t>
      </w:r>
      <w:r>
        <w:rPr>
          <w:rtl/>
        </w:rPr>
        <w:t>:</w:t>
      </w:r>
      <w:r>
        <w:rPr>
          <w:rFonts w:hint="cs"/>
          <w:rtl/>
        </w:rPr>
        <w:t>ی</w:t>
      </w:r>
      <w:r>
        <w:rPr>
          <w:rFonts w:hint="eastAsia"/>
          <w:rtl/>
        </w:rPr>
        <w:t>ا</w:t>
      </w:r>
      <w:r>
        <w:rPr>
          <w:rtl/>
        </w:rPr>
        <w:t xml:space="preserve"> أحمد أ</w:t>
      </w:r>
      <w:r>
        <w:rPr>
          <w:rFonts w:hint="cs"/>
          <w:rtl/>
        </w:rPr>
        <w:t>ی</w:t>
      </w:r>
      <w:r>
        <w:rPr>
          <w:rFonts w:hint="eastAsia"/>
          <w:rtl/>
        </w:rPr>
        <w:t>سرّک</w:t>
      </w:r>
      <w:r>
        <w:rPr>
          <w:rtl/>
        </w:rPr>
        <w:t xml:space="preserve"> أنّک عل</w:t>
      </w:r>
      <w:r>
        <w:rPr>
          <w:rFonts w:hint="cs"/>
          <w:rtl/>
        </w:rPr>
        <w:t>ی</w:t>
      </w:r>
      <w:r>
        <w:rPr>
          <w:rtl/>
        </w:rPr>
        <w:t xml:space="preserve"> بعض ما عل</w:t>
      </w:r>
      <w:r>
        <w:rPr>
          <w:rFonts w:hint="cs"/>
          <w:rtl/>
        </w:rPr>
        <w:t>ی</w:t>
      </w:r>
      <w:r>
        <w:rPr>
          <w:rFonts w:hint="eastAsia"/>
          <w:rtl/>
        </w:rPr>
        <w:t>ه</w:t>
      </w:r>
      <w:r>
        <w:rPr>
          <w:rtl/>
        </w:rPr>
        <w:t xml:space="preserve"> هؤلاء و لک الدن</w:t>
      </w:r>
      <w:r>
        <w:rPr>
          <w:rFonts w:hint="cs"/>
          <w:rtl/>
        </w:rPr>
        <w:t>ی</w:t>
      </w:r>
      <w:r>
        <w:rPr>
          <w:rFonts w:hint="eastAsia"/>
          <w:rtl/>
        </w:rPr>
        <w:t>ا</w:t>
      </w:r>
      <w:r>
        <w:rPr>
          <w:rtl/>
        </w:rPr>
        <w:t xml:space="preserve"> مملوّه ذهبا؟فقلت:لا و اللّه </w:t>
      </w:r>
      <w:r>
        <w:rPr>
          <w:rFonts w:hint="cs"/>
          <w:rtl/>
        </w:rPr>
        <w:t>ی</w:t>
      </w:r>
      <w:r>
        <w:rPr>
          <w:rFonts w:hint="eastAsia"/>
          <w:rtl/>
        </w:rPr>
        <w:t>ابن</w:t>
      </w:r>
      <w:r>
        <w:rPr>
          <w:rtl/>
        </w:rPr>
        <w:t xml:space="preserve"> رسول اللّه </w:t>
      </w:r>
      <w:r w:rsidR="00F2741C" w:rsidRPr="00F2741C">
        <w:rPr>
          <w:rStyle w:val="libAlaemChar"/>
          <w:rtl/>
        </w:rPr>
        <w:t>صلى‌الله‌عليه‌وآله‌وسلم</w:t>
      </w:r>
      <w:r>
        <w:rPr>
          <w:rtl/>
        </w:rPr>
        <w:t>،فضحک ثمّ قال:ترجع من هاهنا ال</w:t>
      </w:r>
      <w:r>
        <w:rPr>
          <w:rFonts w:hint="cs"/>
          <w:rtl/>
        </w:rPr>
        <w:t>ی</w:t>
      </w:r>
      <w:r>
        <w:rPr>
          <w:rtl/>
        </w:rPr>
        <w:t xml:space="preserve"> خلف فمن أحسن حالا منک و ب</w:t>
      </w:r>
      <w:r>
        <w:rPr>
          <w:rFonts w:hint="cs"/>
          <w:rtl/>
        </w:rPr>
        <w:t>ی</w:t>
      </w:r>
      <w:r>
        <w:rPr>
          <w:rFonts w:hint="eastAsia"/>
          <w:rtl/>
        </w:rPr>
        <w:t>دک</w:t>
      </w:r>
      <w:r>
        <w:rPr>
          <w:rtl/>
        </w:rPr>
        <w:t xml:space="preserve"> بضاعه لا تب</w:t>
      </w:r>
      <w:r>
        <w:rPr>
          <w:rFonts w:hint="cs"/>
          <w:rtl/>
        </w:rPr>
        <w:t>ی</w:t>
      </w:r>
      <w:r>
        <w:rPr>
          <w:rFonts w:hint="eastAsia"/>
          <w:rtl/>
        </w:rPr>
        <w:t>عها</w:t>
      </w:r>
      <w:r>
        <w:rPr>
          <w:rtl/>
        </w:rPr>
        <w:t xml:space="preserve"> بملء الأرض ذهبا. </w:t>
      </w:r>
      <w:r>
        <w:rPr>
          <w:rFonts w:hint="eastAsia"/>
          <w:rtl/>
        </w:rPr>
        <w:t>أحمد</w:t>
      </w:r>
      <w:r>
        <w:rPr>
          <w:rtl/>
        </w:rPr>
        <w:t xml:space="preserve"> بن فارس بن زکر</w:t>
      </w:r>
      <w:r>
        <w:rPr>
          <w:rFonts w:hint="cs"/>
          <w:rtl/>
        </w:rPr>
        <w:t>یّ</w:t>
      </w:r>
      <w:r>
        <w:rPr>
          <w:rFonts w:hint="eastAsia"/>
          <w:rtl/>
        </w:rPr>
        <w:t>ا،</w:t>
      </w:r>
      <w:r>
        <w:rPr>
          <w:rtl/>
        </w:rPr>
        <w:t xml:space="preserve"> </w:t>
      </w:r>
      <w:r>
        <w:rPr>
          <w:rFonts w:hint="eastAsia"/>
          <w:rtl/>
        </w:rPr>
        <w:t>عن</w:t>
      </w:r>
      <w:r>
        <w:rPr>
          <w:rtl/>
        </w:rPr>
        <w:t xml:space="preserve"> ابن خلّکان قال: أبو الحس</w:t>
      </w:r>
      <w:r>
        <w:rPr>
          <w:rFonts w:hint="cs"/>
          <w:rtl/>
        </w:rPr>
        <w:t>ی</w:t>
      </w:r>
      <w:r>
        <w:rPr>
          <w:rFonts w:hint="eastAsia"/>
          <w:rtl/>
        </w:rPr>
        <w:t>ن</w:t>
      </w:r>
      <w:r>
        <w:rPr>
          <w:rtl/>
        </w:rPr>
        <w:t xml:space="preserve"> أحمد بن فارس بن زکر</w:t>
      </w:r>
      <w:r>
        <w:rPr>
          <w:rFonts w:hint="cs"/>
          <w:rtl/>
        </w:rPr>
        <w:t>یّ</w:t>
      </w:r>
      <w:r>
        <w:rPr>
          <w:rFonts w:hint="eastAsia"/>
          <w:rtl/>
        </w:rPr>
        <w:t>ا</w:t>
      </w:r>
      <w:r>
        <w:rPr>
          <w:rtl/>
        </w:rPr>
        <w:t xml:space="preserve"> محمّد بن حب</w:t>
      </w:r>
      <w:r>
        <w:rPr>
          <w:rFonts w:hint="cs"/>
          <w:rtl/>
        </w:rPr>
        <w:t>ی</w:t>
      </w:r>
      <w:r>
        <w:rPr>
          <w:rFonts w:hint="eastAsia"/>
          <w:rtl/>
        </w:rPr>
        <w:t>ب</w:t>
      </w:r>
      <w:r>
        <w:rPr>
          <w:rtl/>
        </w:rPr>
        <w:t xml:space="preserve"> الراز</w:t>
      </w:r>
      <w:r>
        <w:rPr>
          <w:rFonts w:hint="cs"/>
          <w:rtl/>
        </w:rPr>
        <w:t>یّ</w:t>
      </w:r>
      <w:r>
        <w:rPr>
          <w:rtl/>
        </w:rPr>
        <w:t xml:space="preserve"> اللغو</w:t>
      </w:r>
      <w:r>
        <w:rPr>
          <w:rFonts w:hint="cs"/>
          <w:rtl/>
        </w:rPr>
        <w:t>ی</w:t>
      </w:r>
      <w:r>
        <w:rPr>
          <w:rFonts w:hint="eastAsia"/>
          <w:rtl/>
        </w:rPr>
        <w:t>،کان</w:t>
      </w:r>
      <w:r>
        <w:rPr>
          <w:rtl/>
        </w:rPr>
        <w:t xml:space="preserve"> إماما ف</w:t>
      </w:r>
      <w:r>
        <w:rPr>
          <w:rFonts w:hint="cs"/>
          <w:rtl/>
        </w:rPr>
        <w:t>ی</w:t>
      </w:r>
      <w:r>
        <w:rPr>
          <w:rtl/>
        </w:rPr>
        <w:t xml:space="preserve"> علوم شتّ</w:t>
      </w:r>
      <w:r>
        <w:rPr>
          <w:rFonts w:hint="cs"/>
          <w:rtl/>
        </w:rPr>
        <w:t>ی</w:t>
      </w:r>
      <w:r>
        <w:rPr>
          <w:rtl/>
        </w:rPr>
        <w:t xml:space="preserve"> و خصوصا اللغه فانّه أتقنها و ألّف کتابه(المجمل ف</w:t>
      </w:r>
      <w:r>
        <w:rPr>
          <w:rFonts w:hint="cs"/>
          <w:rtl/>
        </w:rPr>
        <w:t>ی</w:t>
      </w:r>
      <w:r>
        <w:rPr>
          <w:rtl/>
        </w:rPr>
        <w:t xml:space="preserve"> اللغه)،و هو عل</w:t>
      </w:r>
      <w:r>
        <w:rPr>
          <w:rFonts w:hint="cs"/>
          <w:rtl/>
        </w:rPr>
        <w:t>ی</w:t>
      </w:r>
      <w:r>
        <w:rPr>
          <w:rtl/>
        </w:rPr>
        <w:t xml:space="preserve"> اختصاره جمع ش</w:t>
      </w:r>
      <w:r>
        <w:rPr>
          <w:rFonts w:hint="cs"/>
          <w:rtl/>
        </w:rPr>
        <w:t>ی</w:t>
      </w:r>
      <w:r>
        <w:rPr>
          <w:rFonts w:hint="eastAsia"/>
          <w:rtl/>
        </w:rPr>
        <w:t>ئا</w:t>
      </w:r>
      <w:r>
        <w:rPr>
          <w:rtl/>
        </w:rPr>
        <w:t xml:space="preserve"> کث</w:t>
      </w:r>
      <w:r>
        <w:rPr>
          <w:rFonts w:hint="cs"/>
          <w:rtl/>
        </w:rPr>
        <w:t>ی</w:t>
      </w:r>
      <w:r>
        <w:rPr>
          <w:rFonts w:hint="eastAsia"/>
          <w:rtl/>
        </w:rPr>
        <w:t>را،</w:t>
      </w:r>
      <w:r>
        <w:rPr>
          <w:rtl/>
        </w:rPr>
        <w:t xml:space="preserve"> و له کتاب(حل</w:t>
      </w:r>
      <w:r>
        <w:rPr>
          <w:rFonts w:hint="cs"/>
          <w:rtl/>
        </w:rPr>
        <w:t>ی</w:t>
      </w:r>
      <w:r>
        <w:rPr>
          <w:rFonts w:hint="eastAsia"/>
          <w:rtl/>
        </w:rPr>
        <w:t>ه</w:t>
      </w:r>
      <w:r>
        <w:rPr>
          <w:rtl/>
        </w:rPr>
        <w:t xml:space="preserve"> الفقهاء)،انته</w:t>
      </w:r>
      <w:r>
        <w:rPr>
          <w:rFonts w:hint="cs"/>
          <w:rtl/>
        </w:rPr>
        <w:t>ی</w:t>
      </w:r>
      <w:r>
        <w:rPr>
          <w:rtl/>
        </w:rPr>
        <w:t xml:space="preserve">. </w:t>
      </w:r>
    </w:p>
    <w:p w:rsidR="00D7268C" w:rsidRDefault="00191CDD" w:rsidP="00191CDD">
      <w:pPr>
        <w:pStyle w:val="libNormal"/>
      </w:pPr>
      <w:r w:rsidRPr="000736B7">
        <w:rPr>
          <w:rStyle w:val="libBold1Char"/>
          <w:rFonts w:hint="eastAsia"/>
          <w:rtl/>
        </w:rPr>
        <w:t>کمال</w:t>
      </w:r>
      <w:r w:rsidRPr="000736B7">
        <w:rPr>
          <w:rStyle w:val="libBold1Char"/>
          <w:rtl/>
        </w:rPr>
        <w:t xml:space="preserve"> الد</w:t>
      </w:r>
      <w:r w:rsidRPr="000736B7">
        <w:rPr>
          <w:rStyle w:val="libBold1Char"/>
          <w:rFonts w:hint="cs"/>
          <w:rtl/>
        </w:rPr>
        <w:t>ی</w:t>
      </w:r>
      <w:r w:rsidRPr="000736B7">
        <w:rPr>
          <w:rStyle w:val="libBold1Char"/>
          <w:rFonts w:hint="eastAsia"/>
          <w:rtl/>
        </w:rPr>
        <w:t>ن</w:t>
      </w:r>
      <w:r>
        <w:rPr>
          <w:rtl/>
        </w:rPr>
        <w:t>: سمعنا ش</w:t>
      </w:r>
      <w:r>
        <w:rPr>
          <w:rFonts w:hint="cs"/>
          <w:rtl/>
        </w:rPr>
        <w:t>ی</w:t>
      </w:r>
      <w:r>
        <w:rPr>
          <w:rFonts w:hint="eastAsia"/>
          <w:rtl/>
        </w:rPr>
        <w:t>خنا</w:t>
      </w:r>
      <w:r>
        <w:rPr>
          <w:rtl/>
        </w:rPr>
        <w:t xml:space="preserve"> من أصحاب الحد</w:t>
      </w:r>
      <w:r>
        <w:rPr>
          <w:rFonts w:hint="cs"/>
          <w:rtl/>
        </w:rPr>
        <w:t>ی</w:t>
      </w:r>
      <w:r>
        <w:rPr>
          <w:rFonts w:hint="eastAsia"/>
          <w:rtl/>
        </w:rPr>
        <w:t>ث</w:t>
      </w:r>
      <w:r>
        <w:rPr>
          <w:rtl/>
        </w:rPr>
        <w:t xml:space="preserve"> </w:t>
      </w:r>
      <w:r>
        <w:rPr>
          <w:rFonts w:hint="cs"/>
          <w:rtl/>
        </w:rPr>
        <w:t>ی</w:t>
      </w:r>
      <w:r>
        <w:rPr>
          <w:rFonts w:hint="eastAsia"/>
          <w:rtl/>
        </w:rPr>
        <w:t>قال</w:t>
      </w:r>
      <w:r>
        <w:rPr>
          <w:rtl/>
        </w:rPr>
        <w:t xml:space="preserve"> له أحمد بن فارس الأد</w:t>
      </w:r>
      <w:r>
        <w:rPr>
          <w:rFonts w:hint="cs"/>
          <w:rtl/>
        </w:rPr>
        <w:t>ی</w:t>
      </w:r>
      <w:r>
        <w:rPr>
          <w:rFonts w:hint="eastAsia"/>
          <w:rtl/>
        </w:rPr>
        <w:t>ب</w:t>
      </w:r>
      <w:r>
        <w:rPr>
          <w:rtl/>
        </w:rPr>
        <w:t xml:space="preserve"> </w:t>
      </w:r>
    </w:p>
    <w:p w:rsidR="000736B7" w:rsidRDefault="000736B7" w:rsidP="000736B7">
      <w:pPr>
        <w:pStyle w:val="libLine"/>
        <w:rPr>
          <w:rtl/>
        </w:rPr>
      </w:pPr>
      <w:r>
        <w:rPr>
          <w:rFonts w:hint="eastAsia"/>
          <w:rtl/>
        </w:rPr>
        <w:t>____________________</w:t>
      </w:r>
    </w:p>
    <w:p w:rsidR="00D7268C" w:rsidRPr="000736B7" w:rsidRDefault="00D7268C" w:rsidP="000736B7">
      <w:pPr>
        <w:pStyle w:val="libFootnote0"/>
        <w:rPr>
          <w:rtl/>
        </w:rPr>
      </w:pPr>
      <w:r w:rsidRPr="000736B7">
        <w:rPr>
          <w:rtl/>
        </w:rPr>
        <w:t>(1)</w:t>
      </w:r>
      <w:r w:rsidR="00191CDD" w:rsidRPr="000736B7">
        <w:rPr>
          <w:rtl/>
        </w:rPr>
        <w:t xml:space="preserve"> عط</w:t>
      </w:r>
      <w:r w:rsidR="00191CDD" w:rsidRPr="000736B7">
        <w:rPr>
          <w:rFonts w:hint="cs"/>
          <w:rtl/>
        </w:rPr>
        <w:t>یّ</w:t>
      </w:r>
      <w:r w:rsidR="00191CDD" w:rsidRPr="000736B7">
        <w:rPr>
          <w:rFonts w:hint="eastAsia"/>
          <w:rtl/>
        </w:rPr>
        <w:t>ه</w:t>
      </w:r>
      <w:r w:rsidR="00191CDD" w:rsidRPr="000736B7">
        <w:rPr>
          <w:rtl/>
        </w:rPr>
        <w:t>(خ ل).</w:t>
      </w:r>
    </w:p>
    <w:p w:rsidR="00D7268C" w:rsidRDefault="00D7268C" w:rsidP="000F2A07">
      <w:pPr>
        <w:pStyle w:val="libNormal"/>
        <w:rPr>
          <w:rtl/>
        </w:rPr>
      </w:pPr>
      <w:r>
        <w:rPr>
          <w:rtl/>
        </w:rPr>
        <w:br w:type="page"/>
      </w:r>
    </w:p>
    <w:p w:rsidR="00140CA9" w:rsidRDefault="00191CDD" w:rsidP="00C74871">
      <w:pPr>
        <w:pStyle w:val="libNormal0"/>
      </w:pPr>
      <w:r>
        <w:rPr>
          <w:rFonts w:hint="cs"/>
          <w:rtl/>
        </w:rPr>
        <w:t>ی</w:t>
      </w:r>
      <w:r>
        <w:rPr>
          <w:rFonts w:hint="eastAsia"/>
          <w:rtl/>
        </w:rPr>
        <w:t>قول</w:t>
      </w:r>
      <w:r>
        <w:rPr>
          <w:rtl/>
        </w:rPr>
        <w:t>:سمعت بهمدان حکا</w:t>
      </w:r>
      <w:r>
        <w:rPr>
          <w:rFonts w:hint="cs"/>
          <w:rtl/>
        </w:rPr>
        <w:t>ی</w:t>
      </w:r>
      <w:r>
        <w:rPr>
          <w:rFonts w:hint="eastAsia"/>
          <w:rtl/>
        </w:rPr>
        <w:t>ه</w:t>
      </w:r>
      <w:r>
        <w:rPr>
          <w:rtl/>
        </w:rPr>
        <w:t xml:space="preserve"> حک</w:t>
      </w:r>
      <w:r>
        <w:rPr>
          <w:rFonts w:hint="cs"/>
          <w:rtl/>
        </w:rPr>
        <w:t>ی</w:t>
      </w:r>
      <w:r>
        <w:rPr>
          <w:rFonts w:hint="eastAsia"/>
          <w:rtl/>
        </w:rPr>
        <w:t>تها</w:t>
      </w:r>
      <w:r>
        <w:rPr>
          <w:rtl/>
        </w:rPr>
        <w:t xml:space="preserve"> کما سمعتها لبعض إخوان</w:t>
      </w:r>
      <w:r>
        <w:rPr>
          <w:rFonts w:hint="cs"/>
          <w:rtl/>
        </w:rPr>
        <w:t>ی</w:t>
      </w:r>
      <w:r>
        <w:rPr>
          <w:rtl/>
        </w:rPr>
        <w:t xml:space="preserve">. </w:t>
      </w:r>
    </w:p>
    <w:p w:rsidR="00140CA9" w:rsidRDefault="00191CDD" w:rsidP="00C74871">
      <w:pPr>
        <w:pStyle w:val="libNormal"/>
      </w:pPr>
      <w:r w:rsidRPr="00C74871">
        <w:rPr>
          <w:rStyle w:val="libBold1Char"/>
          <w:rFonts w:hint="eastAsia"/>
          <w:rtl/>
        </w:rPr>
        <w:t>أقول</w:t>
      </w:r>
      <w:r>
        <w:rPr>
          <w:rtl/>
        </w:rPr>
        <w:t>: الحکا</w:t>
      </w:r>
      <w:r>
        <w:rPr>
          <w:rFonts w:hint="cs"/>
          <w:rtl/>
        </w:rPr>
        <w:t>ی</w:t>
      </w:r>
      <w:r>
        <w:rPr>
          <w:rFonts w:hint="eastAsia"/>
          <w:rtl/>
        </w:rPr>
        <w:t>ه</w:t>
      </w:r>
      <w:r>
        <w:rPr>
          <w:rtl/>
        </w:rPr>
        <w:t xml:space="preserve"> تتضمّن تش</w:t>
      </w:r>
      <w:r>
        <w:rPr>
          <w:rFonts w:hint="cs"/>
          <w:rtl/>
        </w:rPr>
        <w:t>ی</w:t>
      </w:r>
      <w:r>
        <w:rPr>
          <w:rFonts w:hint="eastAsia"/>
          <w:rtl/>
        </w:rPr>
        <w:t>ع</w:t>
      </w:r>
      <w:r>
        <w:rPr>
          <w:rtl/>
        </w:rPr>
        <w:t xml:space="preserve"> بن</w:t>
      </w:r>
      <w:r>
        <w:rPr>
          <w:rFonts w:hint="cs"/>
          <w:rtl/>
        </w:rPr>
        <w:t>ی</w:t>
      </w:r>
      <w:r>
        <w:rPr>
          <w:rtl/>
        </w:rPr>
        <w:t xml:space="preserve"> راشد بهمدان بسبب تشرّف جدّهم راشد بلقاء الإمام صاحب الزمان(صلوات اللّه عل</w:t>
      </w:r>
      <w:r>
        <w:rPr>
          <w:rFonts w:hint="cs"/>
          <w:rtl/>
        </w:rPr>
        <w:t>ی</w:t>
      </w:r>
      <w:r>
        <w:rPr>
          <w:rFonts w:hint="eastAsia"/>
          <w:rtl/>
        </w:rPr>
        <w:t>ه</w:t>
      </w:r>
      <w:r>
        <w:rPr>
          <w:rtl/>
        </w:rPr>
        <w:t xml:space="preserve">) </w:t>
      </w:r>
      <w:r w:rsidRPr="000F2A07">
        <w:rPr>
          <w:rStyle w:val="libFootnotenumChar"/>
          <w:rtl/>
        </w:rPr>
        <w:t>(1)</w:t>
      </w:r>
      <w:r>
        <w:rPr>
          <w:rtl/>
        </w:rPr>
        <w:t xml:space="preserve">. </w:t>
      </w:r>
      <w:r>
        <w:rPr>
          <w:rFonts w:hint="eastAsia"/>
          <w:rtl/>
        </w:rPr>
        <w:t>أحمد</w:t>
      </w:r>
      <w:r>
        <w:rPr>
          <w:rtl/>
        </w:rPr>
        <w:t xml:space="preserve"> بن محمّد بن أب</w:t>
      </w:r>
      <w:r>
        <w:rPr>
          <w:rFonts w:hint="cs"/>
          <w:rtl/>
        </w:rPr>
        <w:t>ی</w:t>
      </w:r>
      <w:r>
        <w:rPr>
          <w:rtl/>
        </w:rPr>
        <w:t xml:space="preserve"> نصر البزنط</w:t>
      </w:r>
      <w:r>
        <w:rPr>
          <w:rFonts w:hint="cs"/>
          <w:rtl/>
        </w:rPr>
        <w:t>ی</w:t>
      </w:r>
      <w:r>
        <w:rPr>
          <w:rFonts w:hint="eastAsia"/>
          <w:rtl/>
        </w:rPr>
        <w:t>،</w:t>
      </w:r>
      <w:r>
        <w:rPr>
          <w:rtl/>
        </w:rPr>
        <w:t xml:space="preserve"> </w:t>
      </w:r>
      <w:r>
        <w:rPr>
          <w:rFonts w:hint="eastAsia"/>
          <w:rtl/>
        </w:rPr>
        <w:t>تقدّم</w:t>
      </w:r>
      <w:r>
        <w:rPr>
          <w:rtl/>
        </w:rPr>
        <w:t xml:space="preserve"> ف</w:t>
      </w:r>
      <w:r>
        <w:rPr>
          <w:rFonts w:hint="cs"/>
          <w:rtl/>
        </w:rPr>
        <w:t>ی</w:t>
      </w:r>
      <w:r w:rsidR="00090BC1" w:rsidRPr="00C74871">
        <w:rPr>
          <w:rFonts w:hint="eastAsia"/>
          <w:rtl/>
        </w:rPr>
        <w:t>(</w:t>
      </w:r>
      <w:r w:rsidRPr="00C74871">
        <w:rPr>
          <w:rFonts w:hint="eastAsia"/>
          <w:rtl/>
        </w:rPr>
        <w:t>بزنط</w:t>
      </w:r>
      <w:r w:rsidR="00090BC1" w:rsidRPr="00C74871">
        <w:rPr>
          <w:rFonts w:hint="eastAsia"/>
          <w:rtl/>
        </w:rPr>
        <w:t>)</w:t>
      </w:r>
      <w:r w:rsidRPr="00C74871">
        <w:rPr>
          <w:rtl/>
        </w:rPr>
        <w:t>.</w:t>
      </w:r>
      <w:r>
        <w:rPr>
          <w:rtl/>
        </w:rPr>
        <w:t xml:space="preserve"> </w:t>
      </w:r>
    </w:p>
    <w:p w:rsidR="00140CA9" w:rsidRDefault="00191CDD" w:rsidP="00C74871">
      <w:pPr>
        <w:pStyle w:val="libCenterBold1"/>
      </w:pPr>
      <w:r>
        <w:rPr>
          <w:rFonts w:hint="eastAsia"/>
          <w:rtl/>
        </w:rPr>
        <w:t>المحقق</w:t>
      </w:r>
      <w:r>
        <w:rPr>
          <w:rtl/>
        </w:rPr>
        <w:t xml:space="preserve"> الأردب</w:t>
      </w:r>
      <w:r>
        <w:rPr>
          <w:rFonts w:hint="cs"/>
          <w:rtl/>
        </w:rPr>
        <w:t>ی</w:t>
      </w:r>
      <w:r>
        <w:rPr>
          <w:rFonts w:hint="eastAsia"/>
          <w:rtl/>
        </w:rPr>
        <w:t>ل</w:t>
      </w:r>
      <w:r>
        <w:rPr>
          <w:rFonts w:hint="cs"/>
          <w:rtl/>
        </w:rPr>
        <w:t>ی</w:t>
      </w:r>
      <w:r>
        <w:rPr>
          <w:rtl/>
        </w:rPr>
        <w:t xml:space="preserve"> </w:t>
      </w:r>
    </w:p>
    <w:p w:rsidR="00140CA9" w:rsidRDefault="00191CDD" w:rsidP="00C74871">
      <w:pPr>
        <w:pStyle w:val="libNormal"/>
      </w:pPr>
      <w:r>
        <w:rPr>
          <w:rFonts w:hint="eastAsia"/>
          <w:rtl/>
        </w:rPr>
        <w:t>أحمد</w:t>
      </w:r>
      <w:r>
        <w:rPr>
          <w:rtl/>
        </w:rPr>
        <w:t xml:space="preserve"> بن محمّد الأردب</w:t>
      </w:r>
      <w:r>
        <w:rPr>
          <w:rFonts w:hint="cs"/>
          <w:rtl/>
        </w:rPr>
        <w:t>ی</w:t>
      </w:r>
      <w:r>
        <w:rPr>
          <w:rFonts w:hint="eastAsia"/>
          <w:rtl/>
        </w:rPr>
        <w:t>ل</w:t>
      </w:r>
      <w:r>
        <w:rPr>
          <w:rFonts w:hint="cs"/>
          <w:rtl/>
        </w:rPr>
        <w:t>ی</w:t>
      </w:r>
      <w:r>
        <w:rPr>
          <w:rtl/>
        </w:rPr>
        <w:t>:أمره ف</w:t>
      </w:r>
      <w:r>
        <w:rPr>
          <w:rFonts w:hint="cs"/>
          <w:rtl/>
        </w:rPr>
        <w:t>ی</w:t>
      </w:r>
      <w:r>
        <w:rPr>
          <w:rtl/>
        </w:rPr>
        <w:t xml:space="preserve"> الثقه و الجلاله،و الفضل و النباله،و الزهد و الد</w:t>
      </w:r>
      <w:r>
        <w:rPr>
          <w:rFonts w:hint="cs"/>
          <w:rtl/>
        </w:rPr>
        <w:t>ی</w:t>
      </w:r>
      <w:r>
        <w:rPr>
          <w:rFonts w:hint="eastAsia"/>
          <w:rtl/>
        </w:rPr>
        <w:t>انه،و</w:t>
      </w:r>
      <w:r>
        <w:rPr>
          <w:rtl/>
        </w:rPr>
        <w:t xml:space="preserve"> الورع و الأمانه أشهر من أن </w:t>
      </w:r>
      <w:r>
        <w:rPr>
          <w:rFonts w:hint="cs"/>
          <w:rtl/>
        </w:rPr>
        <w:t>ی</w:t>
      </w:r>
      <w:r>
        <w:rPr>
          <w:rFonts w:hint="eastAsia"/>
          <w:rtl/>
        </w:rPr>
        <w:t>ح</w:t>
      </w:r>
      <w:r>
        <w:rPr>
          <w:rFonts w:hint="cs"/>
          <w:rtl/>
        </w:rPr>
        <w:t>ی</w:t>
      </w:r>
      <w:r>
        <w:rPr>
          <w:rFonts w:hint="eastAsia"/>
          <w:rtl/>
        </w:rPr>
        <w:t>ط</w:t>
      </w:r>
      <w:r>
        <w:rPr>
          <w:rtl/>
        </w:rPr>
        <w:t xml:space="preserve"> به قلم أو </w:t>
      </w:r>
      <w:r>
        <w:rPr>
          <w:rFonts w:hint="cs"/>
          <w:rtl/>
        </w:rPr>
        <w:t>ی</w:t>
      </w:r>
      <w:r>
        <w:rPr>
          <w:rFonts w:hint="eastAsia"/>
          <w:rtl/>
        </w:rPr>
        <w:t>حو</w:t>
      </w:r>
      <w:r>
        <w:rPr>
          <w:rFonts w:hint="cs"/>
          <w:rtl/>
        </w:rPr>
        <w:t>ی</w:t>
      </w:r>
      <w:r>
        <w:rPr>
          <w:rFonts w:hint="eastAsia"/>
          <w:rtl/>
        </w:rPr>
        <w:t>ه</w:t>
      </w:r>
      <w:r>
        <w:rPr>
          <w:rtl/>
        </w:rPr>
        <w:t xml:space="preserve"> رقم،کان متکلّما فق</w:t>
      </w:r>
      <w:r>
        <w:rPr>
          <w:rFonts w:hint="cs"/>
          <w:rtl/>
        </w:rPr>
        <w:t>ی</w:t>
      </w:r>
      <w:r>
        <w:rPr>
          <w:rFonts w:hint="eastAsia"/>
          <w:rtl/>
        </w:rPr>
        <w:t>ها</w:t>
      </w:r>
      <w:r>
        <w:rPr>
          <w:rtl/>
        </w:rPr>
        <w:t xml:space="preserve"> عظ</w:t>
      </w:r>
      <w:r>
        <w:rPr>
          <w:rFonts w:hint="cs"/>
          <w:rtl/>
        </w:rPr>
        <w:t>ی</w:t>
      </w:r>
      <w:r>
        <w:rPr>
          <w:rFonts w:hint="eastAsia"/>
          <w:rtl/>
        </w:rPr>
        <w:t>م</w:t>
      </w:r>
      <w:r>
        <w:rPr>
          <w:rtl/>
        </w:rPr>
        <w:t xml:space="preserve"> الشأن،جل</w:t>
      </w:r>
      <w:r>
        <w:rPr>
          <w:rFonts w:hint="cs"/>
          <w:rtl/>
        </w:rPr>
        <w:t>ی</w:t>
      </w:r>
      <w:r>
        <w:rPr>
          <w:rFonts w:hint="eastAsia"/>
          <w:rtl/>
        </w:rPr>
        <w:t>ل</w:t>
      </w:r>
      <w:r>
        <w:rPr>
          <w:rtl/>
        </w:rPr>
        <w:t xml:space="preserve"> القدر،رف</w:t>
      </w:r>
      <w:r>
        <w:rPr>
          <w:rFonts w:hint="cs"/>
          <w:rtl/>
        </w:rPr>
        <w:t>ی</w:t>
      </w:r>
      <w:r>
        <w:rPr>
          <w:rFonts w:hint="eastAsia"/>
          <w:rtl/>
        </w:rPr>
        <w:t>ع</w:t>
      </w:r>
      <w:r>
        <w:rPr>
          <w:rtl/>
        </w:rPr>
        <w:t xml:space="preserve"> المنزله،أورع أهل زمانه و أعبدهم و أتقاهم، و کف</w:t>
      </w:r>
      <w:r>
        <w:rPr>
          <w:rFonts w:hint="cs"/>
          <w:rtl/>
        </w:rPr>
        <w:t>ی</w:t>
      </w:r>
      <w:r>
        <w:rPr>
          <w:rtl/>
        </w:rPr>
        <w:t xml:space="preserve"> ف</w:t>
      </w:r>
      <w:r>
        <w:rPr>
          <w:rFonts w:hint="cs"/>
          <w:rtl/>
        </w:rPr>
        <w:t>ی</w:t>
      </w:r>
      <w:r>
        <w:rPr>
          <w:rtl/>
        </w:rPr>
        <w:t xml:space="preserve"> ذلک ما قال المجلس</w:t>
      </w:r>
      <w:r>
        <w:rPr>
          <w:rFonts w:hint="cs"/>
          <w:rtl/>
        </w:rPr>
        <w:t>ی</w:t>
      </w:r>
      <w:r>
        <w:rPr>
          <w:rtl/>
        </w:rPr>
        <w:t xml:space="preserve">: و </w:t>
      </w:r>
      <w:r>
        <w:rPr>
          <w:rFonts w:hint="eastAsia"/>
          <w:rtl/>
        </w:rPr>
        <w:t>المحقق</w:t>
      </w:r>
      <w:r>
        <w:rPr>
          <w:rtl/>
        </w:rPr>
        <w:t xml:space="preserve"> الأردب</w:t>
      </w:r>
      <w:r>
        <w:rPr>
          <w:rFonts w:hint="cs"/>
          <w:rtl/>
        </w:rPr>
        <w:t>ی</w:t>
      </w:r>
      <w:r>
        <w:rPr>
          <w:rFonts w:hint="eastAsia"/>
          <w:rtl/>
        </w:rPr>
        <w:t>ل</w:t>
      </w:r>
      <w:r>
        <w:rPr>
          <w:rFonts w:hint="cs"/>
          <w:rtl/>
        </w:rPr>
        <w:t>ی</w:t>
      </w:r>
      <w:r>
        <w:rPr>
          <w:rtl/>
        </w:rPr>
        <w:t xml:space="preserve"> ف</w:t>
      </w:r>
      <w:r>
        <w:rPr>
          <w:rFonts w:hint="cs"/>
          <w:rtl/>
        </w:rPr>
        <w:t>ی</w:t>
      </w:r>
      <w:r>
        <w:rPr>
          <w:rtl/>
        </w:rPr>
        <w:t xml:space="preserve"> الورع و التقو</w:t>
      </w:r>
      <w:r>
        <w:rPr>
          <w:rFonts w:hint="cs"/>
          <w:rtl/>
        </w:rPr>
        <w:t>ی</w:t>
      </w:r>
      <w:r>
        <w:rPr>
          <w:rtl/>
        </w:rPr>
        <w:t xml:space="preserve"> و الزهد و الفضل بلغ الغا</w:t>
      </w:r>
      <w:r>
        <w:rPr>
          <w:rFonts w:hint="cs"/>
          <w:rtl/>
        </w:rPr>
        <w:t>ی</w:t>
      </w:r>
      <w:r>
        <w:rPr>
          <w:rFonts w:hint="eastAsia"/>
          <w:rtl/>
        </w:rPr>
        <w:t>ه</w:t>
      </w:r>
      <w:r>
        <w:rPr>
          <w:rtl/>
        </w:rPr>
        <w:t xml:space="preserve"> القصو</w:t>
      </w:r>
      <w:r>
        <w:rPr>
          <w:rFonts w:hint="cs"/>
          <w:rtl/>
        </w:rPr>
        <w:t>ی</w:t>
      </w:r>
      <w:r>
        <w:rPr>
          <w:rtl/>
        </w:rPr>
        <w:t xml:space="preserve"> و لم أسمع بمثله ف</w:t>
      </w:r>
      <w:r>
        <w:rPr>
          <w:rFonts w:hint="cs"/>
          <w:rtl/>
        </w:rPr>
        <w:t>ی</w:t>
      </w:r>
      <w:r>
        <w:rPr>
          <w:rtl/>
        </w:rPr>
        <w:t xml:space="preserve"> المتقدم</w:t>
      </w:r>
      <w:r>
        <w:rPr>
          <w:rFonts w:hint="cs"/>
          <w:rtl/>
        </w:rPr>
        <w:t>ی</w:t>
      </w:r>
      <w:r>
        <w:rPr>
          <w:rFonts w:hint="eastAsia"/>
          <w:rtl/>
        </w:rPr>
        <w:t>ن</w:t>
      </w:r>
      <w:r>
        <w:rPr>
          <w:rtl/>
        </w:rPr>
        <w:t xml:space="preserve"> و المتأخر</w:t>
      </w:r>
      <w:r>
        <w:rPr>
          <w:rFonts w:hint="cs"/>
          <w:rtl/>
        </w:rPr>
        <w:t>ی</w:t>
      </w:r>
      <w:r>
        <w:rPr>
          <w:rFonts w:hint="eastAsia"/>
          <w:rtl/>
        </w:rPr>
        <w:t>ن،جمع</w:t>
      </w:r>
      <w:r>
        <w:rPr>
          <w:rtl/>
        </w:rPr>
        <w:t xml:space="preserve"> اللّه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الأئمه الطاهر</w:t>
      </w:r>
      <w:r>
        <w:rPr>
          <w:rFonts w:hint="cs"/>
          <w:rtl/>
        </w:rPr>
        <w:t>ی</w:t>
      </w:r>
      <w:r>
        <w:rPr>
          <w:rFonts w:hint="eastAsia"/>
          <w:rtl/>
        </w:rPr>
        <w:t>ن،</w:t>
      </w:r>
      <w:r>
        <w:rPr>
          <w:rtl/>
        </w:rPr>
        <w:t xml:space="preserve"> </w:t>
      </w:r>
      <w:r>
        <w:rPr>
          <w:rFonts w:hint="eastAsia"/>
          <w:rtl/>
        </w:rPr>
        <w:t>و</w:t>
      </w:r>
      <w:r>
        <w:rPr>
          <w:rtl/>
        </w:rPr>
        <w:t xml:space="preserve"> ذکره ف</w:t>
      </w:r>
      <w:r>
        <w:rPr>
          <w:rFonts w:hint="cs"/>
          <w:rtl/>
        </w:rPr>
        <w:t>ی</w:t>
      </w:r>
      <w:r>
        <w:rPr>
          <w:rtl/>
        </w:rPr>
        <w:t xml:space="preserve"> باب من رأ</w:t>
      </w:r>
      <w:r>
        <w:rPr>
          <w:rFonts w:hint="cs"/>
          <w:rtl/>
        </w:rPr>
        <w:t>ی</w:t>
      </w:r>
      <w:r>
        <w:rPr>
          <w:rtl/>
        </w:rPr>
        <w:t xml:space="preserve"> الإمام صاحب الزمان </w:t>
      </w:r>
      <w:r w:rsidR="00F2741C" w:rsidRPr="00F2741C">
        <w:rPr>
          <w:rStyle w:val="libAlaemChar"/>
          <w:rtl/>
        </w:rPr>
        <w:t>عليه‌السلام</w:t>
      </w:r>
      <w:r>
        <w:rPr>
          <w:rtl/>
        </w:rPr>
        <w:t xml:space="preserve"> ف</w:t>
      </w:r>
      <w:r>
        <w:rPr>
          <w:rFonts w:hint="cs"/>
          <w:rtl/>
        </w:rPr>
        <w:t>ی</w:t>
      </w:r>
      <w:r>
        <w:rPr>
          <w:rtl/>
        </w:rPr>
        <w:t xml:space="preserve"> الغ</w:t>
      </w:r>
      <w:r>
        <w:rPr>
          <w:rFonts w:hint="cs"/>
          <w:rtl/>
        </w:rPr>
        <w:t>ی</w:t>
      </w:r>
      <w:r>
        <w:rPr>
          <w:rFonts w:hint="eastAsia"/>
          <w:rtl/>
        </w:rPr>
        <w:t>به</w:t>
      </w:r>
      <w:r>
        <w:rPr>
          <w:rtl/>
        </w:rPr>
        <w:t xml:space="preserve"> الکبر</w:t>
      </w:r>
      <w:r>
        <w:rPr>
          <w:rFonts w:hint="cs"/>
          <w:rtl/>
        </w:rPr>
        <w:t>ی</w:t>
      </w:r>
      <w:r>
        <w:rPr>
          <w:rFonts w:hint="eastAsia"/>
          <w:rtl/>
        </w:rPr>
        <w:t>،قال</w:t>
      </w:r>
      <w:r>
        <w:rPr>
          <w:rtl/>
        </w:rPr>
        <w:t>:أخبرن</w:t>
      </w:r>
      <w:r>
        <w:rPr>
          <w:rFonts w:hint="cs"/>
          <w:rtl/>
        </w:rPr>
        <w:t>ی</w:t>
      </w:r>
      <w:r>
        <w:rPr>
          <w:rtl/>
        </w:rPr>
        <w:t xml:space="preserve"> جماعه عن الس</w:t>
      </w:r>
      <w:r>
        <w:rPr>
          <w:rFonts w:hint="cs"/>
          <w:rtl/>
        </w:rPr>
        <w:t>یّ</w:t>
      </w:r>
      <w:r>
        <w:rPr>
          <w:rFonts w:hint="eastAsia"/>
          <w:rtl/>
        </w:rPr>
        <w:t>د</w:t>
      </w:r>
      <w:r>
        <w:rPr>
          <w:rtl/>
        </w:rPr>
        <w:t xml:space="preserve"> الفاضل أم</w:t>
      </w:r>
      <w:r>
        <w:rPr>
          <w:rFonts w:hint="cs"/>
          <w:rtl/>
        </w:rPr>
        <w:t>ی</w:t>
      </w:r>
      <w:r>
        <w:rPr>
          <w:rFonts w:hint="eastAsia"/>
          <w:rtl/>
        </w:rPr>
        <w:t>ر</w:t>
      </w:r>
      <w:r>
        <w:rPr>
          <w:rtl/>
        </w:rPr>
        <w:t xml:space="preserve"> علاّم قال:کنت ف</w:t>
      </w:r>
      <w:r>
        <w:rPr>
          <w:rFonts w:hint="cs"/>
          <w:rtl/>
        </w:rPr>
        <w:t>ی</w:t>
      </w:r>
      <w:r>
        <w:rPr>
          <w:rtl/>
        </w:rPr>
        <w:t xml:space="preserve"> بعض الل</w:t>
      </w:r>
      <w:r>
        <w:rPr>
          <w:rFonts w:hint="cs"/>
          <w:rtl/>
        </w:rPr>
        <w:t>ی</w:t>
      </w:r>
      <w:r>
        <w:rPr>
          <w:rFonts w:hint="eastAsia"/>
          <w:rtl/>
        </w:rPr>
        <w:t>ال</w:t>
      </w:r>
      <w:r>
        <w:rPr>
          <w:rFonts w:hint="cs"/>
          <w:rtl/>
        </w:rPr>
        <w:t>ی</w:t>
      </w:r>
      <w:r>
        <w:rPr>
          <w:rtl/>
        </w:rPr>
        <w:t xml:space="preserve"> ف</w:t>
      </w:r>
      <w:r>
        <w:rPr>
          <w:rFonts w:hint="cs"/>
          <w:rtl/>
        </w:rPr>
        <w:t>ی</w:t>
      </w:r>
      <w:r>
        <w:rPr>
          <w:rtl/>
        </w:rPr>
        <w:t xml:space="preserve"> صحن الروضه المقدّسه بالغر</w:t>
      </w:r>
      <w:r>
        <w:rPr>
          <w:rFonts w:hint="cs"/>
          <w:rtl/>
        </w:rPr>
        <w:t>یّ</w:t>
      </w:r>
      <w:r>
        <w:rPr>
          <w:rtl/>
        </w:rPr>
        <w:t xml:space="preserve"> عل</w:t>
      </w:r>
      <w:r>
        <w:rPr>
          <w:rFonts w:hint="cs"/>
          <w:rtl/>
        </w:rPr>
        <w:t>ی</w:t>
      </w:r>
      <w:r>
        <w:rPr>
          <w:rtl/>
        </w:rPr>
        <w:t xml:space="preserve"> مشرّفها السلام و قد ذهب کث</w:t>
      </w:r>
      <w:r>
        <w:rPr>
          <w:rFonts w:hint="cs"/>
          <w:rtl/>
        </w:rPr>
        <w:t>ی</w:t>
      </w:r>
      <w:r>
        <w:rPr>
          <w:rFonts w:hint="eastAsia"/>
          <w:rtl/>
        </w:rPr>
        <w:t>ر</w:t>
      </w:r>
      <w:r>
        <w:rPr>
          <w:rtl/>
        </w:rPr>
        <w:t xml:space="preserve"> من الل</w:t>
      </w:r>
      <w:r>
        <w:rPr>
          <w:rFonts w:hint="cs"/>
          <w:rtl/>
        </w:rPr>
        <w:t>ی</w:t>
      </w:r>
      <w:r>
        <w:rPr>
          <w:rFonts w:hint="eastAsia"/>
          <w:rtl/>
        </w:rPr>
        <w:t>ل،فب</w:t>
      </w:r>
      <w:r>
        <w:rPr>
          <w:rFonts w:hint="cs"/>
          <w:rtl/>
        </w:rPr>
        <w:t>ی</w:t>
      </w:r>
      <w:r>
        <w:rPr>
          <w:rFonts w:hint="eastAsia"/>
          <w:rtl/>
        </w:rPr>
        <w:t>نا</w:t>
      </w:r>
      <w:r>
        <w:rPr>
          <w:rtl/>
        </w:rPr>
        <w:t xml:space="preserve"> أنا أجول ف</w:t>
      </w:r>
      <w:r>
        <w:rPr>
          <w:rFonts w:hint="cs"/>
          <w:rtl/>
        </w:rPr>
        <w:t>ی</w:t>
      </w:r>
      <w:r>
        <w:rPr>
          <w:rFonts w:hint="eastAsia"/>
          <w:rtl/>
        </w:rPr>
        <w:t>ها</w:t>
      </w:r>
      <w:r>
        <w:rPr>
          <w:rtl/>
        </w:rPr>
        <w:t xml:space="preserve"> إذ رأ</w:t>
      </w:r>
      <w:r>
        <w:rPr>
          <w:rFonts w:hint="cs"/>
          <w:rtl/>
        </w:rPr>
        <w:t>ی</w:t>
      </w:r>
      <w:r>
        <w:rPr>
          <w:rFonts w:hint="eastAsia"/>
          <w:rtl/>
        </w:rPr>
        <w:t>ت</w:t>
      </w:r>
      <w:r>
        <w:rPr>
          <w:rtl/>
        </w:rPr>
        <w:t xml:space="preserve"> شخصا مقبلا نحو ال</w:t>
      </w:r>
      <w:r>
        <w:rPr>
          <w:rFonts w:hint="eastAsia"/>
          <w:rtl/>
        </w:rPr>
        <w:t>روضه</w:t>
      </w:r>
      <w:r>
        <w:rPr>
          <w:rtl/>
        </w:rPr>
        <w:t xml:space="preserve"> المقدّسه قأقبلت إل</w:t>
      </w:r>
      <w:r>
        <w:rPr>
          <w:rFonts w:hint="cs"/>
          <w:rtl/>
        </w:rPr>
        <w:t>ی</w:t>
      </w:r>
      <w:r>
        <w:rPr>
          <w:rFonts w:hint="eastAsia"/>
          <w:rtl/>
        </w:rPr>
        <w:t>ه</w:t>
      </w:r>
      <w:r>
        <w:rPr>
          <w:rtl/>
        </w:rPr>
        <w:t xml:space="preserve"> فلمّا قربت منه عرفته انّه أستادنا الفاضل العالم التق</w:t>
      </w:r>
      <w:r>
        <w:rPr>
          <w:rFonts w:hint="cs"/>
          <w:rtl/>
        </w:rPr>
        <w:t>یّ</w:t>
      </w:r>
      <w:r>
        <w:rPr>
          <w:rtl/>
        </w:rPr>
        <w:t xml:space="preserve"> الزک</w:t>
      </w:r>
      <w:r>
        <w:rPr>
          <w:rFonts w:hint="cs"/>
          <w:rtl/>
        </w:rPr>
        <w:t>یّ</w:t>
      </w:r>
      <w:r>
        <w:rPr>
          <w:rtl/>
        </w:rPr>
        <w:t xml:space="preserve"> مولانا أحمد الأردب</w:t>
      </w:r>
      <w:r>
        <w:rPr>
          <w:rFonts w:hint="cs"/>
          <w:rtl/>
        </w:rPr>
        <w:t>ی</w:t>
      </w:r>
      <w:r>
        <w:rPr>
          <w:rFonts w:hint="eastAsia"/>
          <w:rtl/>
        </w:rPr>
        <w:t>ل</w:t>
      </w:r>
      <w:r>
        <w:rPr>
          <w:rFonts w:hint="cs"/>
          <w:rtl/>
        </w:rPr>
        <w:t>ی</w:t>
      </w:r>
      <w:r>
        <w:rPr>
          <w:rtl/>
        </w:rPr>
        <w:t>(قدّس اللّه روحه)،فأخف</w:t>
      </w:r>
      <w:r>
        <w:rPr>
          <w:rFonts w:hint="cs"/>
          <w:rtl/>
        </w:rPr>
        <w:t>ی</w:t>
      </w:r>
      <w:r>
        <w:rPr>
          <w:rFonts w:hint="eastAsia"/>
          <w:rtl/>
        </w:rPr>
        <w:t>ت</w:t>
      </w:r>
      <w:r>
        <w:rPr>
          <w:rtl/>
        </w:rPr>
        <w:t xml:space="preserve"> نفس</w:t>
      </w:r>
      <w:r>
        <w:rPr>
          <w:rFonts w:hint="cs"/>
          <w:rtl/>
        </w:rPr>
        <w:t>ی</w:t>
      </w:r>
      <w:r>
        <w:rPr>
          <w:rtl/>
        </w:rPr>
        <w:t xml:space="preserve"> عنه حتّ</w:t>
      </w:r>
      <w:r>
        <w:rPr>
          <w:rFonts w:hint="cs"/>
          <w:rtl/>
        </w:rPr>
        <w:t>ی</w:t>
      </w:r>
      <w:r>
        <w:rPr>
          <w:rtl/>
        </w:rPr>
        <w:t xml:space="preserve"> أت</w:t>
      </w:r>
      <w:r>
        <w:rPr>
          <w:rFonts w:hint="cs"/>
          <w:rtl/>
        </w:rPr>
        <w:t>ی</w:t>
      </w:r>
      <w:r>
        <w:rPr>
          <w:rtl/>
        </w:rPr>
        <w:t xml:space="preserve"> الباب و کان مغلقا فانفتح له عند وصوله إل</w:t>
      </w:r>
      <w:r>
        <w:rPr>
          <w:rFonts w:hint="cs"/>
          <w:rtl/>
        </w:rPr>
        <w:t>ی</w:t>
      </w:r>
      <w:r>
        <w:rPr>
          <w:rFonts w:hint="eastAsia"/>
          <w:rtl/>
        </w:rPr>
        <w:t>ه</w:t>
      </w:r>
      <w:r>
        <w:rPr>
          <w:rtl/>
        </w:rPr>
        <w:t xml:space="preserve"> و دخل الروضه،فسمعته </w:t>
      </w:r>
      <w:r>
        <w:rPr>
          <w:rFonts w:hint="cs"/>
          <w:rtl/>
        </w:rPr>
        <w:t>ی</w:t>
      </w:r>
      <w:r>
        <w:rPr>
          <w:rFonts w:hint="eastAsia"/>
          <w:rtl/>
        </w:rPr>
        <w:t>کلّم</w:t>
      </w:r>
      <w:r>
        <w:rPr>
          <w:rtl/>
        </w:rPr>
        <w:t xml:space="preserve"> کأنّه </w:t>
      </w:r>
      <w:r>
        <w:rPr>
          <w:rFonts w:hint="cs"/>
          <w:rtl/>
        </w:rPr>
        <w:t>ی</w:t>
      </w:r>
      <w:r>
        <w:rPr>
          <w:rFonts w:hint="eastAsia"/>
          <w:rtl/>
        </w:rPr>
        <w:t>ناج</w:t>
      </w:r>
      <w:r>
        <w:rPr>
          <w:rFonts w:hint="cs"/>
          <w:rtl/>
        </w:rPr>
        <w:t>ی</w:t>
      </w:r>
      <w:r>
        <w:rPr>
          <w:rtl/>
        </w:rPr>
        <w:t xml:space="preserve"> أحدا ثمّ خرج و أغلق الب</w:t>
      </w:r>
      <w:r>
        <w:rPr>
          <w:rFonts w:hint="eastAsia"/>
          <w:rtl/>
        </w:rPr>
        <w:t>اب</w:t>
      </w:r>
      <w:r>
        <w:rPr>
          <w:rtl/>
        </w:rPr>
        <w:t xml:space="preserve"> فمش</w:t>
      </w:r>
      <w:r>
        <w:rPr>
          <w:rFonts w:hint="cs"/>
          <w:rtl/>
        </w:rPr>
        <w:t>ی</w:t>
      </w:r>
      <w:r>
        <w:rPr>
          <w:rFonts w:hint="eastAsia"/>
          <w:rtl/>
        </w:rPr>
        <w:t>ت</w:t>
      </w:r>
      <w:r>
        <w:rPr>
          <w:rtl/>
        </w:rPr>
        <w:t xml:space="preserve"> خلفه حتّ</w:t>
      </w:r>
      <w:r>
        <w:rPr>
          <w:rFonts w:hint="cs"/>
          <w:rtl/>
        </w:rPr>
        <w:t>ی</w:t>
      </w:r>
      <w:r>
        <w:rPr>
          <w:rtl/>
        </w:rPr>
        <w:t xml:space="preserve"> خرج من الغر</w:t>
      </w:r>
      <w:r>
        <w:rPr>
          <w:rFonts w:hint="cs"/>
          <w:rtl/>
        </w:rPr>
        <w:t>یّ</w:t>
      </w:r>
      <w:r>
        <w:rPr>
          <w:rtl/>
        </w:rPr>
        <w:t xml:space="preserve"> و توجّه نحو مسجد الکوفه، فکنت خلفه بح</w:t>
      </w:r>
      <w:r>
        <w:rPr>
          <w:rFonts w:hint="cs"/>
          <w:rtl/>
        </w:rPr>
        <w:t>ی</w:t>
      </w:r>
      <w:r>
        <w:rPr>
          <w:rFonts w:hint="eastAsia"/>
          <w:rtl/>
        </w:rPr>
        <w:t>ث</w:t>
      </w:r>
      <w:r>
        <w:rPr>
          <w:rtl/>
        </w:rPr>
        <w:t xml:space="preserve"> لا </w:t>
      </w:r>
      <w:r>
        <w:rPr>
          <w:rFonts w:hint="cs"/>
          <w:rtl/>
        </w:rPr>
        <w:t>ی</w:t>
      </w:r>
      <w:r>
        <w:rPr>
          <w:rFonts w:hint="eastAsia"/>
          <w:rtl/>
        </w:rPr>
        <w:t>ران</w:t>
      </w:r>
      <w:r>
        <w:rPr>
          <w:rFonts w:hint="cs"/>
          <w:rtl/>
        </w:rPr>
        <w:t>ی</w:t>
      </w:r>
      <w:r>
        <w:rPr>
          <w:rtl/>
        </w:rPr>
        <w:t xml:space="preserve"> حتّ</w:t>
      </w:r>
      <w:r>
        <w:rPr>
          <w:rFonts w:hint="cs"/>
          <w:rtl/>
        </w:rPr>
        <w:t>ی</w:t>
      </w:r>
      <w:r>
        <w:rPr>
          <w:rtl/>
        </w:rPr>
        <w:t xml:space="preserve"> دخل المسجد و صار ال</w:t>
      </w:r>
      <w:r>
        <w:rPr>
          <w:rFonts w:hint="cs"/>
          <w:rtl/>
        </w:rPr>
        <w:t>ی</w:t>
      </w:r>
      <w:r>
        <w:rPr>
          <w:rtl/>
        </w:rPr>
        <w:t xml:space="preserve"> المحراب الذ</w:t>
      </w:r>
      <w:r>
        <w:rPr>
          <w:rFonts w:hint="cs"/>
          <w:rtl/>
        </w:rPr>
        <w:t>ی</w:t>
      </w:r>
      <w:r>
        <w:rPr>
          <w:rtl/>
        </w:rPr>
        <w:t xml:space="preserve"> استشهد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عنده و مکث طو</w:t>
      </w:r>
      <w:r>
        <w:rPr>
          <w:rFonts w:hint="cs"/>
          <w:rtl/>
        </w:rPr>
        <w:t>ی</w:t>
      </w:r>
      <w:r>
        <w:rPr>
          <w:rFonts w:hint="eastAsia"/>
          <w:rtl/>
        </w:rPr>
        <w:t>لا،ثمّ</w:t>
      </w:r>
      <w:r>
        <w:rPr>
          <w:rtl/>
        </w:rPr>
        <w:t xml:space="preserve"> رجع و خرج من المسجد و أقبل نحو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11</w:t>
      </w:r>
      <w:r w:rsidR="00191CDD">
        <w:rPr>
          <w:rtl/>
        </w:rPr>
        <w:t>5/</w:t>
      </w:r>
      <w:r w:rsidR="00140CA9">
        <w:rPr>
          <w:rtl/>
        </w:rPr>
        <w:t>2</w:t>
      </w:r>
      <w:r w:rsidR="00191CDD">
        <w:rPr>
          <w:rtl/>
        </w:rPr>
        <w:t>4/</w:t>
      </w:r>
      <w:r w:rsidR="00140CA9">
        <w:rPr>
          <w:rtl/>
        </w:rPr>
        <w:t>13</w:t>
      </w:r>
      <w:r w:rsidR="00191CDD">
        <w:rPr>
          <w:rtl/>
        </w:rPr>
        <w:t>،ج:4</w:t>
      </w:r>
      <w:r w:rsidR="00140CA9">
        <w:rPr>
          <w:rtl/>
        </w:rPr>
        <w:t>0</w:t>
      </w:r>
      <w:r w:rsidR="00191CDD">
        <w:rPr>
          <w:rtl/>
        </w:rPr>
        <w:t>/5</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C74871">
      <w:pPr>
        <w:pStyle w:val="libNormal0"/>
      </w:pPr>
      <w:r>
        <w:rPr>
          <w:rFonts w:hint="eastAsia"/>
          <w:rtl/>
        </w:rPr>
        <w:t>الغر</w:t>
      </w:r>
      <w:r>
        <w:rPr>
          <w:rFonts w:hint="cs"/>
          <w:rtl/>
        </w:rPr>
        <w:t>یّ</w:t>
      </w:r>
      <w:r>
        <w:rPr>
          <w:rFonts w:hint="eastAsia"/>
          <w:rtl/>
        </w:rPr>
        <w:t>،فکنت</w:t>
      </w:r>
      <w:r>
        <w:rPr>
          <w:rtl/>
        </w:rPr>
        <w:t xml:space="preserve"> خلفه حتّ</w:t>
      </w:r>
      <w:r>
        <w:rPr>
          <w:rFonts w:hint="cs"/>
          <w:rtl/>
        </w:rPr>
        <w:t>ی</w:t>
      </w:r>
      <w:r>
        <w:rPr>
          <w:rtl/>
        </w:rPr>
        <w:t xml:space="preserve"> قرب من الحنّانه،فأخذن</w:t>
      </w:r>
      <w:r>
        <w:rPr>
          <w:rFonts w:hint="cs"/>
          <w:rtl/>
        </w:rPr>
        <w:t>ی</w:t>
      </w:r>
      <w:r>
        <w:rPr>
          <w:rtl/>
        </w:rPr>
        <w:t xml:space="preserve"> سعال لم أقدر عل</w:t>
      </w:r>
      <w:r>
        <w:rPr>
          <w:rFonts w:hint="cs"/>
          <w:rtl/>
        </w:rPr>
        <w:t>ی</w:t>
      </w:r>
      <w:r>
        <w:rPr>
          <w:rtl/>
        </w:rPr>
        <w:t xml:space="preserve"> دفعه فالتفت ال</w:t>
      </w:r>
      <w:r>
        <w:rPr>
          <w:rFonts w:hint="cs"/>
          <w:rtl/>
        </w:rPr>
        <w:t>یّ</w:t>
      </w:r>
      <w:r>
        <w:rPr>
          <w:rtl/>
        </w:rPr>
        <w:t xml:space="preserve"> فعرفن</w:t>
      </w:r>
      <w:r>
        <w:rPr>
          <w:rFonts w:hint="cs"/>
          <w:rtl/>
        </w:rPr>
        <w:t>ی</w:t>
      </w:r>
      <w:r>
        <w:rPr>
          <w:rtl/>
        </w:rPr>
        <w:t xml:space="preserve"> و قال:أنت أم</w:t>
      </w:r>
      <w:r>
        <w:rPr>
          <w:rFonts w:hint="cs"/>
          <w:rtl/>
        </w:rPr>
        <w:t>ی</w:t>
      </w:r>
      <w:r>
        <w:rPr>
          <w:rFonts w:hint="eastAsia"/>
          <w:rtl/>
        </w:rPr>
        <w:t>ر</w:t>
      </w:r>
      <w:r>
        <w:rPr>
          <w:rtl/>
        </w:rPr>
        <w:t xml:space="preserve"> علام؟قلت:نعم،قال:ما تصنع ها هنا؟قلت: </w:t>
      </w:r>
    </w:p>
    <w:p w:rsidR="00140CA9" w:rsidRDefault="00191CDD" w:rsidP="00191CDD">
      <w:pPr>
        <w:pStyle w:val="libNormal"/>
      </w:pPr>
      <w:r>
        <w:rPr>
          <w:rFonts w:hint="eastAsia"/>
          <w:rtl/>
        </w:rPr>
        <w:t>کنت</w:t>
      </w:r>
      <w:r>
        <w:rPr>
          <w:rtl/>
        </w:rPr>
        <w:t xml:space="preserve"> معک ح</w:t>
      </w:r>
      <w:r>
        <w:rPr>
          <w:rFonts w:hint="cs"/>
          <w:rtl/>
        </w:rPr>
        <w:t>ی</w:t>
      </w:r>
      <w:r>
        <w:rPr>
          <w:rFonts w:hint="eastAsia"/>
          <w:rtl/>
        </w:rPr>
        <w:t>ث</w:t>
      </w:r>
      <w:r>
        <w:rPr>
          <w:rtl/>
        </w:rPr>
        <w:t xml:space="preserve"> دخلت الروضه المقدّسه ال</w:t>
      </w:r>
      <w:r>
        <w:rPr>
          <w:rFonts w:hint="cs"/>
          <w:rtl/>
        </w:rPr>
        <w:t>ی</w:t>
      </w:r>
      <w:r>
        <w:rPr>
          <w:rtl/>
        </w:rPr>
        <w:t xml:space="preserve"> الآن،و أقسم عل</w:t>
      </w:r>
      <w:r>
        <w:rPr>
          <w:rFonts w:hint="cs"/>
          <w:rtl/>
        </w:rPr>
        <w:t>ی</w:t>
      </w:r>
      <w:r>
        <w:rPr>
          <w:rFonts w:hint="eastAsia"/>
          <w:rtl/>
        </w:rPr>
        <w:t>ک</w:t>
      </w:r>
      <w:r>
        <w:rPr>
          <w:rtl/>
        </w:rPr>
        <w:t xml:space="preserve"> بحقّ صاحب القرآن تخبرن</w:t>
      </w:r>
      <w:r>
        <w:rPr>
          <w:rFonts w:hint="cs"/>
          <w:rtl/>
        </w:rPr>
        <w:t>ی</w:t>
      </w:r>
      <w:r>
        <w:rPr>
          <w:rtl/>
        </w:rPr>
        <w:t xml:space="preserve"> بما جر</w:t>
      </w:r>
      <w:r>
        <w:rPr>
          <w:rFonts w:hint="cs"/>
          <w:rtl/>
        </w:rPr>
        <w:t>ی</w:t>
      </w:r>
      <w:r>
        <w:rPr>
          <w:rtl/>
        </w:rPr>
        <w:t xml:space="preserve"> عل</w:t>
      </w:r>
      <w:r>
        <w:rPr>
          <w:rFonts w:hint="cs"/>
          <w:rtl/>
        </w:rPr>
        <w:t>ی</w:t>
      </w:r>
      <w:r>
        <w:rPr>
          <w:rFonts w:hint="eastAsia"/>
          <w:rtl/>
        </w:rPr>
        <w:t>ک</w:t>
      </w:r>
      <w:r>
        <w:rPr>
          <w:rtl/>
        </w:rPr>
        <w:t xml:space="preserve"> ف</w:t>
      </w:r>
      <w:r>
        <w:rPr>
          <w:rFonts w:hint="cs"/>
          <w:rtl/>
        </w:rPr>
        <w:t>ی</w:t>
      </w:r>
      <w:r>
        <w:rPr>
          <w:rtl/>
        </w:rPr>
        <w:t xml:space="preserve"> تلک الل</w:t>
      </w:r>
      <w:r>
        <w:rPr>
          <w:rFonts w:hint="cs"/>
          <w:rtl/>
        </w:rPr>
        <w:t>ی</w:t>
      </w:r>
      <w:r>
        <w:rPr>
          <w:rFonts w:hint="eastAsia"/>
          <w:rtl/>
        </w:rPr>
        <w:t>له</w:t>
      </w:r>
      <w:r>
        <w:rPr>
          <w:rtl/>
        </w:rPr>
        <w:t xml:space="preserve"> من البدا</w:t>
      </w:r>
      <w:r>
        <w:rPr>
          <w:rFonts w:hint="cs"/>
          <w:rtl/>
        </w:rPr>
        <w:t>ی</w:t>
      </w:r>
      <w:r>
        <w:rPr>
          <w:rFonts w:hint="eastAsia"/>
          <w:rtl/>
        </w:rPr>
        <w:t>ه</w:t>
      </w:r>
      <w:r>
        <w:rPr>
          <w:rtl/>
        </w:rPr>
        <w:t xml:space="preserve"> ال</w:t>
      </w:r>
      <w:r>
        <w:rPr>
          <w:rFonts w:hint="cs"/>
          <w:rtl/>
        </w:rPr>
        <w:t>ی</w:t>
      </w:r>
      <w:r>
        <w:rPr>
          <w:rtl/>
        </w:rPr>
        <w:t xml:space="preserve"> النها</w:t>
      </w:r>
      <w:r>
        <w:rPr>
          <w:rFonts w:hint="cs"/>
          <w:rtl/>
        </w:rPr>
        <w:t>ی</w:t>
      </w:r>
      <w:r>
        <w:rPr>
          <w:rFonts w:hint="eastAsia"/>
          <w:rtl/>
        </w:rPr>
        <w:t>ه،فقال</w:t>
      </w:r>
      <w:r>
        <w:rPr>
          <w:rtl/>
        </w:rPr>
        <w:t>:أخبرک عل</w:t>
      </w:r>
      <w:r>
        <w:rPr>
          <w:rFonts w:hint="cs"/>
          <w:rtl/>
        </w:rPr>
        <w:t>ی</w:t>
      </w:r>
      <w:r>
        <w:rPr>
          <w:rtl/>
        </w:rPr>
        <w:t xml:space="preserve"> أن لا تخبر به أحدا ما دمت ح</w:t>
      </w:r>
      <w:r>
        <w:rPr>
          <w:rFonts w:hint="cs"/>
          <w:rtl/>
        </w:rPr>
        <w:t>یّ</w:t>
      </w:r>
      <w:r>
        <w:rPr>
          <w:rFonts w:hint="eastAsia"/>
          <w:rtl/>
        </w:rPr>
        <w:t>ا،فلمّا</w:t>
      </w:r>
      <w:r>
        <w:rPr>
          <w:rtl/>
        </w:rPr>
        <w:t xml:space="preserve"> توثّق ذلک منّ</w:t>
      </w:r>
      <w:r>
        <w:rPr>
          <w:rFonts w:hint="cs"/>
          <w:rtl/>
        </w:rPr>
        <w:t>ی</w:t>
      </w:r>
      <w:r>
        <w:rPr>
          <w:rtl/>
        </w:rPr>
        <w:t xml:space="preserve"> قال:کنت أفکّر ف</w:t>
      </w:r>
      <w:r>
        <w:rPr>
          <w:rFonts w:hint="cs"/>
          <w:rtl/>
        </w:rPr>
        <w:t>ی</w:t>
      </w:r>
      <w:r>
        <w:rPr>
          <w:rtl/>
        </w:rPr>
        <w:t xml:space="preserve"> بعض المسائل و قد أغلقت عل</w:t>
      </w:r>
      <w:r>
        <w:rPr>
          <w:rFonts w:hint="cs"/>
          <w:rtl/>
        </w:rPr>
        <w:t>یّ</w:t>
      </w:r>
      <w:r>
        <w:rPr>
          <w:rFonts w:hint="eastAsia"/>
          <w:rtl/>
        </w:rPr>
        <w:t>،فوقع</w:t>
      </w:r>
      <w:r>
        <w:rPr>
          <w:rtl/>
        </w:rPr>
        <w:t xml:space="preserve"> ف</w:t>
      </w:r>
      <w:r>
        <w:rPr>
          <w:rFonts w:hint="cs"/>
          <w:rtl/>
        </w:rPr>
        <w:t>ی</w:t>
      </w:r>
      <w:r>
        <w:rPr>
          <w:rtl/>
        </w:rPr>
        <w:t xml:space="preserve"> قلب</w:t>
      </w:r>
      <w:r>
        <w:rPr>
          <w:rFonts w:hint="cs"/>
          <w:rtl/>
        </w:rPr>
        <w:t>ی</w:t>
      </w:r>
      <w:r>
        <w:rPr>
          <w:rtl/>
        </w:rPr>
        <w:t xml:space="preserve"> أن </w:t>
      </w:r>
      <w:r>
        <w:rPr>
          <w:rFonts w:hint="eastAsia"/>
          <w:rtl/>
        </w:rPr>
        <w:t>آت</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أسأله عن ذلک،فلمّا وصلت ال</w:t>
      </w:r>
      <w:r>
        <w:rPr>
          <w:rFonts w:hint="cs"/>
          <w:rtl/>
        </w:rPr>
        <w:t>ی</w:t>
      </w:r>
      <w:r>
        <w:rPr>
          <w:rtl/>
        </w:rPr>
        <w:t xml:space="preserve"> الباب فتح ل</w:t>
      </w:r>
      <w:r>
        <w:rPr>
          <w:rFonts w:hint="cs"/>
          <w:rtl/>
        </w:rPr>
        <w:t>ی</w:t>
      </w:r>
      <w:r>
        <w:rPr>
          <w:rtl/>
        </w:rPr>
        <w:t xml:space="preserve"> بغ</w:t>
      </w:r>
      <w:r>
        <w:rPr>
          <w:rFonts w:hint="cs"/>
          <w:rtl/>
        </w:rPr>
        <w:t>ی</w:t>
      </w:r>
      <w:r>
        <w:rPr>
          <w:rFonts w:hint="eastAsia"/>
          <w:rtl/>
        </w:rPr>
        <w:t>ر</w:t>
      </w:r>
      <w:r>
        <w:rPr>
          <w:rtl/>
        </w:rPr>
        <w:t xml:space="preserve"> مفتاح کما رأ</w:t>
      </w:r>
      <w:r>
        <w:rPr>
          <w:rFonts w:hint="cs"/>
          <w:rtl/>
        </w:rPr>
        <w:t>ی</w:t>
      </w:r>
      <w:r>
        <w:rPr>
          <w:rFonts w:hint="eastAsia"/>
          <w:rtl/>
        </w:rPr>
        <w:t>ت،فدخلت</w:t>
      </w:r>
      <w:r>
        <w:rPr>
          <w:rtl/>
        </w:rPr>
        <w:t xml:space="preserve"> الروضه و ابتهلت إل</w:t>
      </w:r>
      <w:r>
        <w:rPr>
          <w:rFonts w:hint="cs"/>
          <w:rtl/>
        </w:rPr>
        <w:t>ی</w:t>
      </w:r>
      <w:r>
        <w:rPr>
          <w:rtl/>
        </w:rPr>
        <w:t xml:space="preserve"> اللّه تعال</w:t>
      </w:r>
      <w:r>
        <w:rPr>
          <w:rFonts w:hint="cs"/>
          <w:rtl/>
        </w:rPr>
        <w:t>ی</w:t>
      </w:r>
      <w:r>
        <w:rPr>
          <w:rtl/>
        </w:rPr>
        <w:t xml:space="preserve"> ف</w:t>
      </w:r>
      <w:r>
        <w:rPr>
          <w:rFonts w:hint="cs"/>
          <w:rtl/>
        </w:rPr>
        <w:t>ی</w:t>
      </w:r>
      <w:r>
        <w:rPr>
          <w:rtl/>
        </w:rPr>
        <w:t xml:space="preserve"> أن </w:t>
      </w:r>
      <w:r>
        <w:rPr>
          <w:rFonts w:hint="cs"/>
          <w:rtl/>
        </w:rPr>
        <w:t>ی</w:t>
      </w:r>
      <w:r>
        <w:rPr>
          <w:rFonts w:hint="eastAsia"/>
          <w:rtl/>
        </w:rPr>
        <w:t>ج</w:t>
      </w:r>
      <w:r>
        <w:rPr>
          <w:rFonts w:hint="cs"/>
          <w:rtl/>
        </w:rPr>
        <w:t>ی</w:t>
      </w:r>
      <w:r>
        <w:rPr>
          <w:rFonts w:hint="eastAsia"/>
          <w:rtl/>
        </w:rPr>
        <w:t>بن</w:t>
      </w:r>
      <w:r>
        <w:rPr>
          <w:rFonts w:hint="cs"/>
          <w:rtl/>
        </w:rPr>
        <w:t>ی</w:t>
      </w:r>
      <w:r>
        <w:rPr>
          <w:rtl/>
        </w:rPr>
        <w:t xml:space="preserve"> مولا</w:t>
      </w:r>
      <w:r>
        <w:rPr>
          <w:rFonts w:hint="cs"/>
          <w:rtl/>
        </w:rPr>
        <w:t>ی</w:t>
      </w:r>
      <w:r>
        <w:rPr>
          <w:rtl/>
        </w:rPr>
        <w:t xml:space="preserve"> عن ذلک،فسمعت صوتا من القبر أن ائت مسجد الکوفه و سل القائم(صلوات اللّه عل</w:t>
      </w:r>
      <w:r>
        <w:rPr>
          <w:rFonts w:hint="cs"/>
          <w:rtl/>
        </w:rPr>
        <w:t>ی</w:t>
      </w:r>
      <w:r>
        <w:rPr>
          <w:rFonts w:hint="eastAsia"/>
          <w:rtl/>
        </w:rPr>
        <w:t>ه</w:t>
      </w:r>
      <w:r>
        <w:rPr>
          <w:rtl/>
        </w:rPr>
        <w:t>)فإنّه إمام زمانک،فأت</w:t>
      </w:r>
      <w:r>
        <w:rPr>
          <w:rFonts w:hint="cs"/>
          <w:rtl/>
        </w:rPr>
        <w:t>ی</w:t>
      </w:r>
      <w:r>
        <w:rPr>
          <w:rFonts w:hint="eastAsia"/>
          <w:rtl/>
        </w:rPr>
        <w:t>ت</w:t>
      </w:r>
      <w:r>
        <w:rPr>
          <w:rtl/>
        </w:rPr>
        <w:t xml:space="preserve"> عند الم</w:t>
      </w:r>
      <w:r>
        <w:rPr>
          <w:rFonts w:hint="eastAsia"/>
          <w:rtl/>
        </w:rPr>
        <w:t>حراب</w:t>
      </w:r>
      <w:r>
        <w:rPr>
          <w:rtl/>
        </w:rPr>
        <w:t xml:space="preserve"> و سألته عنها و أجبت و ها أنا أرجع ال</w:t>
      </w:r>
      <w:r>
        <w:rPr>
          <w:rFonts w:hint="cs"/>
          <w:rtl/>
        </w:rPr>
        <w:t>ی</w:t>
      </w:r>
      <w:r>
        <w:rPr>
          <w:rtl/>
        </w:rPr>
        <w:t xml:space="preserve"> ب</w:t>
      </w:r>
      <w:r>
        <w:rPr>
          <w:rFonts w:hint="cs"/>
          <w:rtl/>
        </w:rPr>
        <w:t>ی</w:t>
      </w:r>
      <w:r>
        <w:rPr>
          <w:rFonts w:hint="eastAsia"/>
          <w:rtl/>
        </w:rPr>
        <w:t>ت</w:t>
      </w:r>
      <w:r>
        <w:rPr>
          <w:rFonts w:hint="cs"/>
          <w:rtl/>
        </w:rPr>
        <w:t>ی</w:t>
      </w:r>
      <w:r>
        <w:rPr>
          <w:rtl/>
        </w:rPr>
        <w:t xml:space="preserve"> </w:t>
      </w:r>
      <w:r w:rsidRPr="000F2A07">
        <w:rPr>
          <w:rStyle w:val="libFootnotenumChar"/>
          <w:rtl/>
        </w:rPr>
        <w:t>(1)</w:t>
      </w:r>
      <w:r>
        <w:rPr>
          <w:rtl/>
        </w:rPr>
        <w:t xml:space="preserve">. </w:t>
      </w:r>
    </w:p>
    <w:p w:rsidR="00140CA9" w:rsidRDefault="00191CDD" w:rsidP="00C74871">
      <w:pPr>
        <w:pStyle w:val="libNormal"/>
      </w:pPr>
      <w:r>
        <w:rPr>
          <w:rFonts w:hint="eastAsia"/>
          <w:rtl/>
        </w:rPr>
        <w:t>مصنفاته</w:t>
      </w:r>
      <w:r>
        <w:rPr>
          <w:rtl/>
        </w:rPr>
        <w:t xml:space="preserve"> </w:t>
      </w:r>
      <w:r>
        <w:rPr>
          <w:rFonts w:hint="eastAsia"/>
          <w:rtl/>
        </w:rPr>
        <w:t>له</w:t>
      </w:r>
      <w:r>
        <w:rPr>
          <w:rtl/>
        </w:rPr>
        <w:t xml:space="preserve"> مصنّفات ج</w:t>
      </w:r>
      <w:r>
        <w:rPr>
          <w:rFonts w:hint="cs"/>
          <w:rtl/>
        </w:rPr>
        <w:t>ی</w:t>
      </w:r>
      <w:r>
        <w:rPr>
          <w:rFonts w:hint="eastAsia"/>
          <w:rtl/>
        </w:rPr>
        <w:t>ده</w:t>
      </w:r>
      <w:r>
        <w:rPr>
          <w:rtl/>
        </w:rPr>
        <w:t xml:space="preserve"> منها:آ</w:t>
      </w:r>
      <w:r>
        <w:rPr>
          <w:rFonts w:hint="cs"/>
          <w:rtl/>
        </w:rPr>
        <w:t>ی</w:t>
      </w:r>
      <w:r>
        <w:rPr>
          <w:rFonts w:hint="eastAsia"/>
          <w:rtl/>
        </w:rPr>
        <w:t>ات</w:t>
      </w:r>
      <w:r>
        <w:rPr>
          <w:rtl/>
        </w:rPr>
        <w:t xml:space="preserve"> الأحکام،و مجمع البرهان:شرحه عل</w:t>
      </w:r>
      <w:r>
        <w:rPr>
          <w:rFonts w:hint="cs"/>
          <w:rtl/>
        </w:rPr>
        <w:t>ی</w:t>
      </w:r>
      <w:r>
        <w:rPr>
          <w:rtl/>
        </w:rPr>
        <w:t xml:space="preserve"> الإرشاد، و حد</w:t>
      </w:r>
      <w:r>
        <w:rPr>
          <w:rFonts w:hint="cs"/>
          <w:rtl/>
        </w:rPr>
        <w:t>ی</w:t>
      </w:r>
      <w:r>
        <w:rPr>
          <w:rFonts w:hint="eastAsia"/>
          <w:rtl/>
        </w:rPr>
        <w:t>قه</w:t>
      </w:r>
      <w:r>
        <w:rPr>
          <w:rtl/>
        </w:rPr>
        <w:t xml:space="preserve"> الش</w:t>
      </w:r>
      <w:r>
        <w:rPr>
          <w:rFonts w:hint="cs"/>
          <w:rtl/>
        </w:rPr>
        <w:t>ی</w:t>
      </w:r>
      <w:r>
        <w:rPr>
          <w:rFonts w:hint="eastAsia"/>
          <w:rtl/>
        </w:rPr>
        <w:t>عه،قرأ</w:t>
      </w:r>
      <w:r>
        <w:rPr>
          <w:rtl/>
        </w:rPr>
        <w:t xml:space="preserve"> عل</w:t>
      </w:r>
      <w:r>
        <w:rPr>
          <w:rFonts w:hint="cs"/>
          <w:rtl/>
        </w:rPr>
        <w:t>ی</w:t>
      </w:r>
      <w:r>
        <w:rPr>
          <w:rtl/>
        </w:rPr>
        <w:t xml:space="preserve"> بعض تلامذه الشه</w:t>
      </w:r>
      <w:r>
        <w:rPr>
          <w:rFonts w:hint="cs"/>
          <w:rtl/>
        </w:rPr>
        <w:t>ی</w:t>
      </w:r>
      <w:r>
        <w:rPr>
          <w:rFonts w:hint="eastAsia"/>
          <w:rtl/>
        </w:rPr>
        <w:t>د</w:t>
      </w:r>
      <w:r>
        <w:rPr>
          <w:rtl/>
        </w:rPr>
        <w:t xml:space="preserve"> الثان</w:t>
      </w:r>
      <w:r>
        <w:rPr>
          <w:rFonts w:hint="cs"/>
          <w:rtl/>
        </w:rPr>
        <w:t>ی</w:t>
      </w:r>
      <w:r>
        <w:rPr>
          <w:rtl/>
        </w:rPr>
        <w:t xml:space="preserve"> و فضلاء العراق</w:t>
      </w:r>
      <w:r>
        <w:rPr>
          <w:rFonts w:hint="cs"/>
          <w:rtl/>
        </w:rPr>
        <w:t>ی</w:t>
      </w:r>
      <w:r>
        <w:rPr>
          <w:rFonts w:hint="eastAsia"/>
          <w:rtl/>
        </w:rPr>
        <w:t>ن،و</w:t>
      </w:r>
      <w:r>
        <w:rPr>
          <w:rtl/>
        </w:rPr>
        <w:t xml:space="preserve"> له الروا</w:t>
      </w:r>
      <w:r>
        <w:rPr>
          <w:rFonts w:hint="cs"/>
          <w:rtl/>
        </w:rPr>
        <w:t>ی</w:t>
      </w:r>
      <w:r>
        <w:rPr>
          <w:rFonts w:hint="eastAsia"/>
          <w:rtl/>
        </w:rPr>
        <w:t>ه</w:t>
      </w:r>
      <w:r>
        <w:rPr>
          <w:rtl/>
        </w:rPr>
        <w:t xml:space="preserve"> عن الس</w:t>
      </w:r>
      <w:r>
        <w:rPr>
          <w:rFonts w:hint="cs"/>
          <w:rtl/>
        </w:rPr>
        <w:t>یّ</w:t>
      </w:r>
      <w:r>
        <w:rPr>
          <w:rFonts w:hint="eastAsia"/>
          <w:rtl/>
        </w:rPr>
        <w:t>د</w:t>
      </w:r>
      <w:r>
        <w:rPr>
          <w:rtl/>
        </w:rPr>
        <w:t xml:space="preserve"> عل</w:t>
      </w:r>
      <w:r>
        <w:rPr>
          <w:rFonts w:hint="cs"/>
          <w:rtl/>
        </w:rPr>
        <w:t>ی</w:t>
      </w:r>
      <w:r>
        <w:rPr>
          <w:rtl/>
        </w:rPr>
        <w:t xml:space="preserve"> الصائغ و هو من کبار تلامذه الشه</w:t>
      </w:r>
      <w:r>
        <w:rPr>
          <w:rFonts w:hint="cs"/>
          <w:rtl/>
        </w:rPr>
        <w:t>ی</w:t>
      </w:r>
      <w:r>
        <w:rPr>
          <w:rFonts w:hint="eastAsia"/>
          <w:rtl/>
        </w:rPr>
        <w:t>د</w:t>
      </w:r>
      <w:r>
        <w:rPr>
          <w:rtl/>
        </w:rPr>
        <w:t xml:space="preserve"> الثان</w:t>
      </w:r>
      <w:r>
        <w:rPr>
          <w:rFonts w:hint="cs"/>
          <w:rtl/>
        </w:rPr>
        <w:t>ی</w:t>
      </w:r>
      <w:r>
        <w:rPr>
          <w:rFonts w:hint="eastAsia"/>
          <w:rtl/>
        </w:rPr>
        <w:t>،و</w:t>
      </w:r>
      <w:r>
        <w:rPr>
          <w:rtl/>
        </w:rPr>
        <w:t xml:space="preserve"> قرأ عل</w:t>
      </w:r>
      <w:r>
        <w:rPr>
          <w:rFonts w:hint="cs"/>
          <w:rtl/>
        </w:rPr>
        <w:t>ی</w:t>
      </w:r>
      <w:r>
        <w:rPr>
          <w:rFonts w:hint="eastAsia"/>
          <w:rtl/>
        </w:rPr>
        <w:t>ه</w:t>
      </w:r>
      <w:r>
        <w:rPr>
          <w:rtl/>
        </w:rPr>
        <w:t xml:space="preserve"> جمله من الأجلاّء کصاحب</w:t>
      </w:r>
      <w:r>
        <w:rPr>
          <w:rFonts w:hint="cs"/>
          <w:rtl/>
        </w:rPr>
        <w:t>ی</w:t>
      </w:r>
      <w:r>
        <w:rPr>
          <w:rtl/>
        </w:rPr>
        <w:t xml:space="preserve"> المعالم و المدارک،و ا</w:t>
      </w:r>
      <w:r>
        <w:rPr>
          <w:rFonts w:hint="eastAsia"/>
          <w:rtl/>
        </w:rPr>
        <w:t>لمول</w:t>
      </w:r>
      <w:r>
        <w:rPr>
          <w:rFonts w:hint="cs"/>
          <w:rtl/>
        </w:rPr>
        <w:t>ی</w:t>
      </w:r>
      <w:r>
        <w:rPr>
          <w:rtl/>
        </w:rPr>
        <w:t xml:space="preserve"> عبد اللّه التستر</w:t>
      </w:r>
      <w:r>
        <w:rPr>
          <w:rFonts w:hint="cs"/>
          <w:rtl/>
        </w:rPr>
        <w:t>یّ</w:t>
      </w:r>
      <w:r>
        <w:rPr>
          <w:rFonts w:hint="eastAsia"/>
          <w:rtl/>
        </w:rPr>
        <w:t>،توف</w:t>
      </w:r>
      <w:r>
        <w:rPr>
          <w:rFonts w:hint="cs"/>
          <w:rtl/>
        </w:rPr>
        <w:t>ی</w:t>
      </w:r>
      <w:r>
        <w:rPr>
          <w:rtl/>
        </w:rPr>
        <w:t xml:space="preserve"> </w:t>
      </w:r>
      <w:r w:rsidR="00483133" w:rsidRPr="00483133">
        <w:rPr>
          <w:rStyle w:val="libAlaemChar"/>
          <w:rtl/>
        </w:rPr>
        <w:t>رحمه‌الله</w:t>
      </w:r>
      <w:r>
        <w:rPr>
          <w:rtl/>
        </w:rPr>
        <w:t xml:space="preserve"> ف</w:t>
      </w:r>
      <w:r>
        <w:rPr>
          <w:rFonts w:hint="cs"/>
          <w:rtl/>
        </w:rPr>
        <w:t>ی</w:t>
      </w:r>
      <w:r>
        <w:rPr>
          <w:rtl/>
        </w:rPr>
        <w:t xml:space="preserve"> المشهد المقدس الغرو</w:t>
      </w:r>
      <w:r>
        <w:rPr>
          <w:rFonts w:hint="cs"/>
          <w:rtl/>
        </w:rPr>
        <w:t>ی</w:t>
      </w:r>
      <w:r>
        <w:rPr>
          <w:rtl/>
        </w:rPr>
        <w:t xml:space="preserve"> ف</w:t>
      </w:r>
      <w:r>
        <w:rPr>
          <w:rFonts w:hint="cs"/>
          <w:rtl/>
        </w:rPr>
        <w:t>ی</w:t>
      </w:r>
      <w:r>
        <w:rPr>
          <w:rtl/>
        </w:rPr>
        <w:t xml:space="preserve"> شهر صفر سنه(</w:t>
      </w:r>
      <w:r w:rsidR="00140CA9">
        <w:rPr>
          <w:rtl/>
        </w:rPr>
        <w:t>993</w:t>
      </w:r>
      <w:r>
        <w:rPr>
          <w:rtl/>
        </w:rPr>
        <w:t>)و دفن ف</w:t>
      </w:r>
      <w:r>
        <w:rPr>
          <w:rFonts w:hint="cs"/>
          <w:rtl/>
        </w:rPr>
        <w:t>ی</w:t>
      </w:r>
      <w:r>
        <w:rPr>
          <w:rtl/>
        </w:rPr>
        <w:t xml:space="preserve"> الحجره المتصله بالمخزن المتصل بالرواق الشر</w:t>
      </w:r>
      <w:r>
        <w:rPr>
          <w:rFonts w:hint="cs"/>
          <w:rtl/>
        </w:rPr>
        <w:t>ی</w:t>
      </w:r>
      <w:r>
        <w:rPr>
          <w:rFonts w:hint="eastAsia"/>
          <w:rtl/>
        </w:rPr>
        <w:t>ف</w:t>
      </w:r>
      <w:r>
        <w:rPr>
          <w:rtl/>
        </w:rPr>
        <w:t xml:space="preserve">. </w:t>
      </w:r>
    </w:p>
    <w:p w:rsidR="00140CA9" w:rsidRDefault="00191CDD" w:rsidP="00C74871">
      <w:pPr>
        <w:pStyle w:val="libNormal"/>
      </w:pPr>
      <w:r>
        <w:rPr>
          <w:rFonts w:hint="eastAsia"/>
          <w:rtl/>
        </w:rPr>
        <w:t>أحمد</w:t>
      </w:r>
      <w:r>
        <w:rPr>
          <w:rtl/>
        </w:rPr>
        <w:t xml:space="preserve"> بن محمّد التون</w:t>
      </w:r>
      <w:r>
        <w:rPr>
          <w:rFonts w:hint="cs"/>
          <w:rtl/>
        </w:rPr>
        <w:t>ی</w:t>
      </w:r>
      <w:r>
        <w:rPr>
          <w:rtl/>
        </w:rPr>
        <w:t xml:space="preserve"> البشرو</w:t>
      </w:r>
      <w:r>
        <w:rPr>
          <w:rFonts w:hint="cs"/>
          <w:rtl/>
        </w:rPr>
        <w:t>ی</w:t>
      </w:r>
      <w:r>
        <w:rPr>
          <w:rtl/>
        </w:rPr>
        <w:t xml:space="preserve">: </w:t>
      </w:r>
      <w:r>
        <w:rPr>
          <w:rFonts w:hint="eastAsia"/>
          <w:rtl/>
        </w:rPr>
        <w:t>قال</w:t>
      </w:r>
      <w:r>
        <w:rPr>
          <w:rtl/>
        </w:rPr>
        <w:t xml:space="preserve"> ف</w:t>
      </w:r>
      <w:r>
        <w:rPr>
          <w:rFonts w:hint="cs"/>
          <w:rtl/>
        </w:rPr>
        <w:t>ی</w:t>
      </w:r>
      <w:r>
        <w:rPr>
          <w:rtl/>
        </w:rPr>
        <w:t xml:space="preserve"> (الأمل) :فاضل عالم زاهد عابد ورع من المعاصر</w:t>
      </w:r>
      <w:r>
        <w:rPr>
          <w:rFonts w:hint="cs"/>
          <w:rtl/>
        </w:rPr>
        <w:t>ی</w:t>
      </w:r>
      <w:r>
        <w:rPr>
          <w:rFonts w:hint="eastAsia"/>
          <w:rtl/>
        </w:rPr>
        <w:t>ن</w:t>
      </w:r>
      <w:r>
        <w:rPr>
          <w:rtl/>
        </w:rPr>
        <w:t xml:space="preserve"> المجاور</w:t>
      </w:r>
      <w:r>
        <w:rPr>
          <w:rFonts w:hint="cs"/>
          <w:rtl/>
        </w:rPr>
        <w:t>ی</w:t>
      </w:r>
      <w:r>
        <w:rPr>
          <w:rFonts w:hint="eastAsia"/>
          <w:rtl/>
        </w:rPr>
        <w:t>ن</w:t>
      </w:r>
      <w:r>
        <w:rPr>
          <w:rtl/>
        </w:rPr>
        <w:t xml:space="preserve"> بطوس،له کتب منها حاش</w:t>
      </w:r>
      <w:r>
        <w:rPr>
          <w:rFonts w:hint="cs"/>
          <w:rtl/>
        </w:rPr>
        <w:t>ی</w:t>
      </w:r>
      <w:r>
        <w:rPr>
          <w:rFonts w:hint="eastAsia"/>
          <w:rtl/>
        </w:rPr>
        <w:t>ه</w:t>
      </w:r>
      <w:r>
        <w:rPr>
          <w:rtl/>
        </w:rPr>
        <w:t xml:space="preserve"> شرح اللمعه و رساله ف</w:t>
      </w:r>
      <w:r>
        <w:rPr>
          <w:rFonts w:hint="cs"/>
          <w:rtl/>
        </w:rPr>
        <w:t>ی</w:t>
      </w:r>
      <w:r>
        <w:rPr>
          <w:rtl/>
        </w:rPr>
        <w:t xml:space="preserve"> تحر</w:t>
      </w:r>
      <w:r>
        <w:rPr>
          <w:rFonts w:hint="cs"/>
          <w:rtl/>
        </w:rPr>
        <w:t>ی</w:t>
      </w:r>
      <w:r>
        <w:rPr>
          <w:rFonts w:hint="eastAsia"/>
          <w:rtl/>
        </w:rPr>
        <w:t>م</w:t>
      </w:r>
      <w:r>
        <w:rPr>
          <w:rtl/>
        </w:rPr>
        <w:t xml:space="preserve"> الغناء و رساله الردّ عل</w:t>
      </w:r>
      <w:r>
        <w:rPr>
          <w:rFonts w:hint="cs"/>
          <w:rtl/>
        </w:rPr>
        <w:t>ی</w:t>
      </w:r>
      <w:r>
        <w:rPr>
          <w:rtl/>
        </w:rPr>
        <w:t xml:space="preserve"> الصوف</w:t>
      </w:r>
      <w:r>
        <w:rPr>
          <w:rFonts w:hint="cs"/>
          <w:rtl/>
        </w:rPr>
        <w:t>ی</w:t>
      </w:r>
      <w:r>
        <w:rPr>
          <w:rFonts w:hint="eastAsia"/>
          <w:rtl/>
        </w:rPr>
        <w:t>ه</w:t>
      </w:r>
      <w:r>
        <w:rPr>
          <w:rtl/>
        </w:rPr>
        <w:t xml:space="preserve"> و غ</w:t>
      </w:r>
      <w:r>
        <w:rPr>
          <w:rFonts w:hint="cs"/>
          <w:rtl/>
        </w:rPr>
        <w:t>ی</w:t>
      </w:r>
      <w:r>
        <w:rPr>
          <w:rFonts w:hint="eastAsia"/>
          <w:rtl/>
        </w:rPr>
        <w:t>ر</w:t>
      </w:r>
      <w:r>
        <w:rPr>
          <w:rtl/>
        </w:rPr>
        <w:t xml:space="preserve"> ذلک،انته</w:t>
      </w:r>
      <w:r>
        <w:rPr>
          <w:rFonts w:hint="cs"/>
          <w:rtl/>
        </w:rPr>
        <w:t>ی</w:t>
      </w:r>
      <w:r>
        <w:rPr>
          <w:rtl/>
        </w:rPr>
        <w:t xml:space="preserve">. </w:t>
      </w:r>
    </w:p>
    <w:p w:rsidR="00140CA9" w:rsidRDefault="00191CDD" w:rsidP="00191CDD">
      <w:pPr>
        <w:pStyle w:val="libNormal"/>
      </w:pPr>
      <w:r w:rsidRPr="00C74871">
        <w:rPr>
          <w:rStyle w:val="libBold1Char"/>
          <w:rFonts w:hint="eastAsia"/>
          <w:rtl/>
        </w:rPr>
        <w:t>قلت</w:t>
      </w:r>
      <w:r>
        <w:rPr>
          <w:rtl/>
        </w:rPr>
        <w:t>: هو أخو المول</w:t>
      </w:r>
      <w:r>
        <w:rPr>
          <w:rFonts w:hint="cs"/>
          <w:rtl/>
        </w:rPr>
        <w:t>ی</w:t>
      </w:r>
      <w:r>
        <w:rPr>
          <w:rtl/>
        </w:rPr>
        <w:t xml:space="preserve"> صالح عبد اللّه صاحب الواف</w:t>
      </w:r>
      <w:r>
        <w:rPr>
          <w:rFonts w:hint="cs"/>
          <w:rtl/>
        </w:rPr>
        <w:t>ی</w:t>
      </w:r>
      <w:r>
        <w:rPr>
          <w:rFonts w:hint="eastAsia"/>
          <w:rtl/>
        </w:rPr>
        <w:t>ه</w:t>
      </w:r>
      <w:r>
        <w:rPr>
          <w:rtl/>
        </w:rPr>
        <w:t xml:space="preserve"> و کلاهما عالمان جل</w:t>
      </w:r>
      <w:r>
        <w:rPr>
          <w:rFonts w:hint="cs"/>
          <w:rtl/>
        </w:rPr>
        <w:t>ی</w:t>
      </w:r>
      <w:r>
        <w:rPr>
          <w:rFonts w:hint="eastAsia"/>
          <w:rtl/>
        </w:rPr>
        <w:t>لان</w:t>
      </w:r>
      <w:r>
        <w:rPr>
          <w:rtl/>
        </w:rPr>
        <w:t xml:space="preserve"> ثقتان ورعان </w:t>
      </w:r>
      <w:r>
        <w:rPr>
          <w:rFonts w:hint="cs"/>
          <w:rtl/>
        </w:rPr>
        <w:t>ی</w:t>
      </w:r>
      <w:r>
        <w:rPr>
          <w:rFonts w:hint="eastAsia"/>
          <w:rtl/>
        </w:rPr>
        <w:t>حذوان</w:t>
      </w:r>
      <w:r>
        <w:rPr>
          <w:rtl/>
        </w:rPr>
        <w:t xml:space="preserve"> حذو المول</w:t>
      </w:r>
      <w:r>
        <w:rPr>
          <w:rFonts w:hint="cs"/>
          <w:rtl/>
        </w:rPr>
        <w:t>ی</w:t>
      </w:r>
      <w:r>
        <w:rPr>
          <w:rtl/>
        </w:rPr>
        <w:t xml:space="preserve"> الأردب</w:t>
      </w:r>
      <w:r>
        <w:rPr>
          <w:rFonts w:hint="cs"/>
          <w:rtl/>
        </w:rPr>
        <w:t>ی</w:t>
      </w:r>
      <w:r>
        <w:rPr>
          <w:rFonts w:hint="eastAsia"/>
          <w:rtl/>
        </w:rPr>
        <w:t>ل</w:t>
      </w:r>
      <w:r>
        <w:rPr>
          <w:rFonts w:hint="cs"/>
          <w:rtl/>
        </w:rPr>
        <w:t>ی</w:t>
      </w:r>
      <w:r>
        <w:rPr>
          <w:rFonts w:hint="eastAsia"/>
          <w:rtl/>
        </w:rPr>
        <w:t>،و</w:t>
      </w:r>
      <w:r>
        <w:rPr>
          <w:rtl/>
        </w:rPr>
        <w:t xml:space="preserve"> ابن أخ</w:t>
      </w:r>
      <w:r>
        <w:rPr>
          <w:rFonts w:hint="cs"/>
          <w:rtl/>
        </w:rPr>
        <w:t>ی</w:t>
      </w:r>
      <w:r>
        <w:rPr>
          <w:rFonts w:hint="eastAsia"/>
          <w:rtl/>
        </w:rPr>
        <w:t>هما</w:t>
      </w:r>
      <w:r>
        <w:rPr>
          <w:rtl/>
        </w:rPr>
        <w:t xml:space="preserve"> الش</w:t>
      </w:r>
      <w:r>
        <w:rPr>
          <w:rFonts w:hint="cs"/>
          <w:rtl/>
        </w:rPr>
        <w:t>ی</w:t>
      </w:r>
      <w:r>
        <w:rPr>
          <w:rFonts w:hint="eastAsia"/>
          <w:rtl/>
        </w:rPr>
        <w:t>خ</w:t>
      </w:r>
      <w:r>
        <w:rPr>
          <w:rtl/>
        </w:rPr>
        <w:t xml:space="preserve"> محمّد سع</w:t>
      </w:r>
      <w:r>
        <w:rPr>
          <w:rFonts w:hint="cs"/>
          <w:rtl/>
        </w:rPr>
        <w:t>ی</w:t>
      </w:r>
      <w:r>
        <w:rPr>
          <w:rFonts w:hint="eastAsia"/>
          <w:rtl/>
        </w:rPr>
        <w:t>د</w:t>
      </w:r>
      <w:r>
        <w:rPr>
          <w:rtl/>
        </w:rPr>
        <w:t xml:space="preserve"> بن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w:t>
      </w:r>
      <w:r w:rsidR="00191CDD">
        <w:rPr>
          <w:rtl/>
        </w:rPr>
        <w:t>4</w:t>
      </w:r>
      <w:r w:rsidR="00140CA9">
        <w:rPr>
          <w:rtl/>
        </w:rPr>
        <w:t>8</w:t>
      </w:r>
      <w:r w:rsidR="00191CDD">
        <w:rPr>
          <w:rtl/>
        </w:rPr>
        <w:t>/</w:t>
      </w:r>
      <w:r w:rsidR="00140CA9">
        <w:rPr>
          <w:rtl/>
        </w:rPr>
        <w:t>30</w:t>
      </w:r>
      <w:r w:rsidR="00191CDD">
        <w:rPr>
          <w:rtl/>
        </w:rPr>
        <w:t>/</w:t>
      </w:r>
      <w:r w:rsidR="00140CA9">
        <w:rPr>
          <w:rtl/>
        </w:rPr>
        <w:t>13</w:t>
      </w:r>
      <w:r w:rsidR="00191CDD">
        <w:rPr>
          <w:rtl/>
        </w:rPr>
        <w:t>،ج:</w:t>
      </w:r>
      <w:r w:rsidR="00140CA9">
        <w:rPr>
          <w:rtl/>
        </w:rPr>
        <w:t>17</w:t>
      </w:r>
      <w:r w:rsidR="00191CDD">
        <w:rPr>
          <w:rtl/>
        </w:rPr>
        <w:t>4/5</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C74871">
      <w:pPr>
        <w:pStyle w:val="libNormal0"/>
      </w:pPr>
      <w:r>
        <w:rPr>
          <w:rFonts w:hint="eastAsia"/>
          <w:rtl/>
        </w:rPr>
        <w:t>حس</w:t>
      </w:r>
      <w:r>
        <w:rPr>
          <w:rFonts w:hint="cs"/>
          <w:rtl/>
        </w:rPr>
        <w:t>ی</w:t>
      </w:r>
      <w:r>
        <w:rPr>
          <w:rFonts w:hint="eastAsia"/>
          <w:rtl/>
        </w:rPr>
        <w:t>ن</w:t>
      </w:r>
      <w:r>
        <w:rPr>
          <w:rtl/>
        </w:rPr>
        <w:t xml:space="preserve"> التون</w:t>
      </w:r>
      <w:r>
        <w:rPr>
          <w:rFonts w:hint="cs"/>
          <w:rtl/>
        </w:rPr>
        <w:t>ی</w:t>
      </w:r>
      <w:r>
        <w:rPr>
          <w:rtl/>
        </w:rPr>
        <w:t xml:space="preserve"> کان عالما،رأ</w:t>
      </w:r>
      <w:r>
        <w:rPr>
          <w:rFonts w:hint="cs"/>
          <w:rtl/>
        </w:rPr>
        <w:t>ی</w:t>
      </w:r>
      <w:r>
        <w:rPr>
          <w:rFonts w:hint="eastAsia"/>
          <w:rtl/>
        </w:rPr>
        <w:t>ت</w:t>
      </w:r>
      <w:r>
        <w:rPr>
          <w:rtl/>
        </w:rPr>
        <w:t xml:space="preserve"> تهذ</w:t>
      </w:r>
      <w:r>
        <w:rPr>
          <w:rFonts w:hint="cs"/>
          <w:rtl/>
        </w:rPr>
        <w:t>ی</w:t>
      </w:r>
      <w:r>
        <w:rPr>
          <w:rFonts w:hint="eastAsia"/>
          <w:rtl/>
        </w:rPr>
        <w:t>با</w:t>
      </w:r>
      <w:r>
        <w:rPr>
          <w:rtl/>
        </w:rPr>
        <w:t xml:space="preserve"> بخطّه. </w:t>
      </w:r>
    </w:p>
    <w:p w:rsidR="00140CA9" w:rsidRDefault="00191CDD" w:rsidP="00191CDD">
      <w:pPr>
        <w:pStyle w:val="libNormal"/>
      </w:pPr>
      <w:r>
        <w:rPr>
          <w:rFonts w:hint="eastAsia"/>
          <w:rtl/>
        </w:rPr>
        <w:t>أحمد</w:t>
      </w:r>
      <w:r>
        <w:rPr>
          <w:rtl/>
        </w:rPr>
        <w:t xml:space="preserve"> بن محمّد بن خالد البرق</w:t>
      </w:r>
      <w:r>
        <w:rPr>
          <w:rFonts w:hint="cs"/>
          <w:rtl/>
        </w:rPr>
        <w:t>ی</w:t>
      </w:r>
      <w:r>
        <w:rPr>
          <w:rFonts w:hint="eastAsia"/>
          <w:rtl/>
        </w:rPr>
        <w:t>،تقدّم</w:t>
      </w:r>
      <w:r>
        <w:rPr>
          <w:rtl/>
        </w:rPr>
        <w:t xml:space="preserve"> ف</w:t>
      </w:r>
      <w:r>
        <w:rPr>
          <w:rFonts w:hint="cs"/>
          <w:rtl/>
        </w:rPr>
        <w:t>ی</w:t>
      </w:r>
      <w:r w:rsidR="00090BC1" w:rsidRPr="00C74871">
        <w:rPr>
          <w:rFonts w:hint="eastAsia"/>
          <w:rtl/>
        </w:rPr>
        <w:t>(</w:t>
      </w:r>
      <w:r w:rsidRPr="00C74871">
        <w:rPr>
          <w:rFonts w:hint="eastAsia"/>
          <w:rtl/>
        </w:rPr>
        <w:t>برق</w:t>
      </w:r>
      <w:r w:rsidR="00090BC1" w:rsidRPr="00C74871">
        <w:rPr>
          <w:rFonts w:hint="eastAsia"/>
          <w:rtl/>
        </w:rPr>
        <w:t>)</w:t>
      </w:r>
      <w:r w:rsidRPr="00C74871">
        <w:rPr>
          <w:rtl/>
        </w:rPr>
        <w:t>.</w:t>
      </w:r>
      <w:r>
        <w:rPr>
          <w:rtl/>
        </w:rPr>
        <w:t xml:space="preserve"> </w:t>
      </w:r>
    </w:p>
    <w:p w:rsidR="00140CA9" w:rsidRDefault="00191CDD" w:rsidP="00191CDD">
      <w:pPr>
        <w:pStyle w:val="libNormal"/>
      </w:pPr>
      <w:r>
        <w:rPr>
          <w:rFonts w:hint="eastAsia"/>
          <w:rtl/>
        </w:rPr>
        <w:t>أحمد</w:t>
      </w:r>
      <w:r>
        <w:rPr>
          <w:rtl/>
        </w:rPr>
        <w:t xml:space="preserve"> بن محمّد بن سع</w:t>
      </w:r>
      <w:r>
        <w:rPr>
          <w:rFonts w:hint="cs"/>
          <w:rtl/>
        </w:rPr>
        <w:t>ی</w:t>
      </w:r>
      <w:r>
        <w:rPr>
          <w:rFonts w:hint="eastAsia"/>
          <w:rtl/>
        </w:rPr>
        <w:t>د</w:t>
      </w:r>
      <w:r>
        <w:rPr>
          <w:rtl/>
        </w:rPr>
        <w:t xml:space="preserve"> المعروف بابن عقده الحافظ، </w:t>
      </w:r>
      <w:r>
        <w:rPr>
          <w:rFonts w:hint="cs"/>
          <w:rtl/>
        </w:rPr>
        <w:t>ی</w:t>
      </w:r>
      <w:r>
        <w:rPr>
          <w:rFonts w:hint="eastAsia"/>
          <w:rtl/>
        </w:rPr>
        <w:t>أت</w:t>
      </w:r>
      <w:r>
        <w:rPr>
          <w:rFonts w:hint="cs"/>
          <w:rtl/>
        </w:rPr>
        <w:t>ی</w:t>
      </w:r>
      <w:r>
        <w:rPr>
          <w:rtl/>
        </w:rPr>
        <w:t xml:space="preserve"> </w:t>
      </w:r>
      <w:r w:rsidRPr="00C74871">
        <w:rPr>
          <w:rtl/>
        </w:rPr>
        <w:t>ف</w:t>
      </w:r>
      <w:r w:rsidRPr="00C74871">
        <w:rPr>
          <w:rFonts w:hint="cs"/>
          <w:rtl/>
        </w:rPr>
        <w:t>ی</w:t>
      </w:r>
      <w:r w:rsidRPr="00C74871">
        <w:rPr>
          <w:rtl/>
        </w:rPr>
        <w:t xml:space="preserve"> </w:t>
      </w:r>
      <w:r w:rsidR="00090BC1" w:rsidRPr="00C74871">
        <w:rPr>
          <w:rtl/>
        </w:rPr>
        <w:t>(</w:t>
      </w:r>
      <w:r w:rsidRPr="00C74871">
        <w:rPr>
          <w:rtl/>
        </w:rPr>
        <w:t>عقد</w:t>
      </w:r>
      <w:r w:rsidR="00090BC1" w:rsidRPr="00C74871">
        <w:rPr>
          <w:rtl/>
        </w:rPr>
        <w:t>)</w:t>
      </w:r>
      <w:r w:rsidRPr="00C74871">
        <w:rPr>
          <w:rtl/>
        </w:rPr>
        <w:t>.</w:t>
      </w:r>
      <w:r>
        <w:rPr>
          <w:rtl/>
        </w:rPr>
        <w:t xml:space="preserve"> </w:t>
      </w:r>
    </w:p>
    <w:p w:rsidR="00140CA9" w:rsidRDefault="00191CDD" w:rsidP="00191CDD">
      <w:pPr>
        <w:pStyle w:val="libNormal"/>
      </w:pPr>
      <w:r>
        <w:rPr>
          <w:rFonts w:hint="eastAsia"/>
          <w:rtl/>
        </w:rPr>
        <w:t>أحمد</w:t>
      </w:r>
      <w:r>
        <w:rPr>
          <w:rtl/>
        </w:rPr>
        <w:t xml:space="preserve"> بن محمّد بن عب</w:t>
      </w:r>
      <w:r>
        <w:rPr>
          <w:rFonts w:hint="cs"/>
          <w:rtl/>
        </w:rPr>
        <w:t>ی</w:t>
      </w:r>
      <w:r>
        <w:rPr>
          <w:rFonts w:hint="eastAsia"/>
          <w:rtl/>
        </w:rPr>
        <w:t>د</w:t>
      </w:r>
      <w:r>
        <w:rPr>
          <w:rtl/>
        </w:rPr>
        <w:t xml:space="preserve"> اللّه بن الحسن بن ع</w:t>
      </w:r>
      <w:r>
        <w:rPr>
          <w:rFonts w:hint="cs"/>
          <w:rtl/>
        </w:rPr>
        <w:t>یّ</w:t>
      </w:r>
      <w:r>
        <w:rPr>
          <w:rFonts w:hint="eastAsia"/>
          <w:rtl/>
        </w:rPr>
        <w:t>اش،</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90BC1" w:rsidRPr="00C74871">
        <w:rPr>
          <w:rtl/>
        </w:rPr>
        <w:t>(</w:t>
      </w:r>
      <w:r w:rsidRPr="00C74871">
        <w:rPr>
          <w:rtl/>
        </w:rPr>
        <w:t>ع</w:t>
      </w:r>
      <w:r w:rsidRPr="00C74871">
        <w:rPr>
          <w:rFonts w:hint="cs"/>
          <w:rtl/>
        </w:rPr>
        <w:t>ی</w:t>
      </w:r>
      <w:r w:rsidRPr="00C74871">
        <w:rPr>
          <w:rFonts w:hint="eastAsia"/>
          <w:rtl/>
        </w:rPr>
        <w:t>ش</w:t>
      </w:r>
      <w:r w:rsidR="00090BC1" w:rsidRPr="00C74871">
        <w:rPr>
          <w:rFonts w:hint="eastAsia"/>
          <w:rtl/>
        </w:rPr>
        <w:t>)</w:t>
      </w:r>
      <w:r w:rsidRPr="00C74871">
        <w:rPr>
          <w:rtl/>
        </w:rPr>
        <w:t>.</w:t>
      </w:r>
      <w:r>
        <w:rPr>
          <w:rtl/>
        </w:rPr>
        <w:t xml:space="preserve"> </w:t>
      </w:r>
    </w:p>
    <w:p w:rsidR="00140CA9" w:rsidRDefault="00191CDD" w:rsidP="00191CDD">
      <w:pPr>
        <w:pStyle w:val="libNormal"/>
      </w:pPr>
      <w:r>
        <w:rPr>
          <w:rFonts w:hint="eastAsia"/>
          <w:rtl/>
        </w:rPr>
        <w:t>أحمد</w:t>
      </w:r>
      <w:r>
        <w:rPr>
          <w:rtl/>
        </w:rPr>
        <w:t xml:space="preserve"> بن محمّد بن ع</w:t>
      </w:r>
      <w:r>
        <w:rPr>
          <w:rFonts w:hint="cs"/>
          <w:rtl/>
        </w:rPr>
        <w:t>ی</w:t>
      </w:r>
      <w:r>
        <w:rPr>
          <w:rFonts w:hint="eastAsia"/>
          <w:rtl/>
        </w:rPr>
        <w:t>س</w:t>
      </w:r>
      <w:r>
        <w:rPr>
          <w:rFonts w:hint="cs"/>
          <w:rtl/>
        </w:rPr>
        <w:t>ی</w:t>
      </w:r>
      <w:r>
        <w:rPr>
          <w:rtl/>
        </w:rPr>
        <w:t xml:space="preserve"> بن عبد اللّه بن سعد بن مالک بن الأحوص بن السائب ابن مالک بن عامر الأشعر</w:t>
      </w:r>
      <w:r>
        <w:rPr>
          <w:rFonts w:hint="cs"/>
          <w:rtl/>
        </w:rPr>
        <w:t>ی</w:t>
      </w:r>
      <w:r>
        <w:rPr>
          <w:rFonts w:hint="eastAsia"/>
          <w:rtl/>
        </w:rPr>
        <w:t>،</w:t>
      </w:r>
      <w:r>
        <w:rPr>
          <w:rtl/>
        </w:rPr>
        <w:t xml:space="preserve"> </w:t>
      </w:r>
    </w:p>
    <w:p w:rsidR="00140CA9" w:rsidRDefault="00191CDD" w:rsidP="00191CDD">
      <w:pPr>
        <w:pStyle w:val="libNormal"/>
      </w:pPr>
      <w:r>
        <w:rPr>
          <w:rFonts w:hint="eastAsia"/>
          <w:rtl/>
        </w:rPr>
        <w:t>و</w:t>
      </w:r>
      <w:r>
        <w:rPr>
          <w:rtl/>
        </w:rPr>
        <w:t xml:space="preserve"> کان السائب وفد ال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و أسلم و هاجر ال</w:t>
      </w:r>
      <w:r>
        <w:rPr>
          <w:rFonts w:hint="cs"/>
          <w:rtl/>
        </w:rPr>
        <w:t>ی</w:t>
      </w:r>
      <w:r>
        <w:rPr>
          <w:rtl/>
        </w:rPr>
        <w:t xml:space="preserve"> الکوفه و أقام بها،و أوّل من سکن قم من أحفاده سعد بن مالک و </w:t>
      </w:r>
      <w:r>
        <w:rPr>
          <w:rFonts w:hint="cs"/>
          <w:rtl/>
        </w:rPr>
        <w:t>ی</w:t>
      </w:r>
      <w:r>
        <w:rPr>
          <w:rFonts w:hint="eastAsia"/>
          <w:rtl/>
        </w:rPr>
        <w:t>کنّ</w:t>
      </w:r>
      <w:r>
        <w:rPr>
          <w:rFonts w:hint="cs"/>
          <w:rtl/>
        </w:rPr>
        <w:t>ی</w:t>
      </w:r>
      <w:r>
        <w:rPr>
          <w:rtl/>
        </w:rPr>
        <w:t xml:space="preserve"> أحمد أبو جعفر و هو ش</w:t>
      </w:r>
      <w:r>
        <w:rPr>
          <w:rFonts w:hint="cs"/>
          <w:rtl/>
        </w:rPr>
        <w:t>ی</w:t>
      </w:r>
      <w:r>
        <w:rPr>
          <w:rFonts w:hint="eastAsia"/>
          <w:rtl/>
        </w:rPr>
        <w:t>خ</w:t>
      </w:r>
      <w:r>
        <w:rPr>
          <w:rtl/>
        </w:rPr>
        <w:t xml:space="preserve"> القم</w:t>
      </w:r>
      <w:r>
        <w:rPr>
          <w:rFonts w:hint="cs"/>
          <w:rtl/>
        </w:rPr>
        <w:t>یّی</w:t>
      </w:r>
      <w:r>
        <w:rPr>
          <w:rFonts w:hint="eastAsia"/>
          <w:rtl/>
        </w:rPr>
        <w:t>ن</w:t>
      </w:r>
      <w:r>
        <w:rPr>
          <w:rtl/>
        </w:rPr>
        <w:t xml:space="preserve"> و وجههم و فق</w:t>
      </w:r>
      <w:r>
        <w:rPr>
          <w:rFonts w:hint="cs"/>
          <w:rtl/>
        </w:rPr>
        <w:t>ی</w:t>
      </w:r>
      <w:r>
        <w:rPr>
          <w:rFonts w:hint="eastAsia"/>
          <w:rtl/>
        </w:rPr>
        <w:t>ههم</w:t>
      </w:r>
      <w:r>
        <w:rPr>
          <w:rtl/>
        </w:rPr>
        <w:t xml:space="preserve"> غ</w:t>
      </w:r>
      <w:r>
        <w:rPr>
          <w:rFonts w:hint="cs"/>
          <w:rtl/>
        </w:rPr>
        <w:t>ی</w:t>
      </w:r>
      <w:r>
        <w:rPr>
          <w:rFonts w:hint="eastAsia"/>
          <w:rtl/>
        </w:rPr>
        <w:t>ر</w:t>
      </w:r>
      <w:r>
        <w:rPr>
          <w:rtl/>
        </w:rPr>
        <w:t xml:space="preserve"> مدافع،و کان أ</w:t>
      </w:r>
      <w:r>
        <w:rPr>
          <w:rFonts w:hint="cs"/>
          <w:rtl/>
        </w:rPr>
        <w:t>ی</w:t>
      </w:r>
      <w:r>
        <w:rPr>
          <w:rFonts w:hint="eastAsia"/>
          <w:rtl/>
        </w:rPr>
        <w:t>ضا</w:t>
      </w:r>
      <w:r>
        <w:rPr>
          <w:rtl/>
        </w:rPr>
        <w:t xml:space="preserve"> الرئ</w:t>
      </w:r>
      <w:r>
        <w:rPr>
          <w:rFonts w:hint="cs"/>
          <w:rtl/>
        </w:rPr>
        <w:t>ی</w:t>
      </w:r>
      <w:r>
        <w:rPr>
          <w:rFonts w:hint="eastAsia"/>
          <w:rtl/>
        </w:rPr>
        <w:t>س</w:t>
      </w:r>
      <w:r>
        <w:rPr>
          <w:rtl/>
        </w:rPr>
        <w:t xml:space="preserve"> الذ</w:t>
      </w:r>
      <w:r>
        <w:rPr>
          <w:rFonts w:hint="cs"/>
          <w:rtl/>
        </w:rPr>
        <w:t>ی</w:t>
      </w:r>
      <w:r>
        <w:rPr>
          <w:rtl/>
        </w:rPr>
        <w:t xml:space="preserve"> </w:t>
      </w:r>
      <w:r>
        <w:rPr>
          <w:rFonts w:hint="cs"/>
          <w:rtl/>
        </w:rPr>
        <w:t>ی</w:t>
      </w:r>
      <w:r>
        <w:rPr>
          <w:rFonts w:hint="eastAsia"/>
          <w:rtl/>
        </w:rPr>
        <w:t>لق</w:t>
      </w:r>
      <w:r>
        <w:rPr>
          <w:rFonts w:hint="cs"/>
          <w:rtl/>
        </w:rPr>
        <w:t>ی</w:t>
      </w:r>
      <w:r>
        <w:rPr>
          <w:rtl/>
        </w:rPr>
        <w:t xml:space="preserve"> السلطان،و لق</w:t>
      </w:r>
      <w:r>
        <w:rPr>
          <w:rFonts w:hint="cs"/>
          <w:rtl/>
        </w:rPr>
        <w:t>ی</w:t>
      </w:r>
      <w:r>
        <w:rPr>
          <w:rtl/>
        </w:rPr>
        <w:t xml:space="preserve"> أبا الحسن </w:t>
      </w:r>
      <w:r w:rsidR="00F2741C" w:rsidRPr="00F2741C">
        <w:rPr>
          <w:rStyle w:val="libAlaemChar"/>
          <w:rtl/>
        </w:rPr>
        <w:t>عليه‌السلام</w:t>
      </w:r>
      <w:r>
        <w:rPr>
          <w:rtl/>
        </w:rPr>
        <w:t xml:space="preserve"> و أبا جعفر الثان</w:t>
      </w:r>
      <w:r>
        <w:rPr>
          <w:rFonts w:hint="cs"/>
          <w:rtl/>
        </w:rPr>
        <w:t>ی</w:t>
      </w:r>
      <w:r>
        <w:rPr>
          <w:rtl/>
        </w:rPr>
        <w:t xml:space="preserve"> و أبا الحسن العسکر</w:t>
      </w:r>
      <w:r>
        <w:rPr>
          <w:rFonts w:hint="cs"/>
          <w:rtl/>
        </w:rPr>
        <w:t>یّ</w:t>
      </w:r>
      <w:r>
        <w:rPr>
          <w:rtl/>
        </w:rPr>
        <w:t xml:space="preserve"> </w:t>
      </w:r>
      <w:r w:rsidR="00F2741C" w:rsidRPr="00F2741C">
        <w:rPr>
          <w:rStyle w:val="libAlaemChar"/>
          <w:rtl/>
        </w:rPr>
        <w:t>عليهما‌السلام</w:t>
      </w:r>
      <w:r>
        <w:rPr>
          <w:rtl/>
        </w:rPr>
        <w:t>،و کان ثقه و له کتب،و الظاهر عدم تأمّل المشا</w:t>
      </w:r>
      <w:r>
        <w:rPr>
          <w:rFonts w:hint="cs"/>
          <w:rtl/>
        </w:rPr>
        <w:t>ی</w:t>
      </w:r>
      <w:r>
        <w:rPr>
          <w:rFonts w:hint="eastAsia"/>
          <w:rtl/>
        </w:rPr>
        <w:t>خ</w:t>
      </w:r>
      <w:r>
        <w:rPr>
          <w:rtl/>
        </w:rPr>
        <w:t xml:space="preserve"> ف</w:t>
      </w:r>
      <w:r>
        <w:rPr>
          <w:rFonts w:hint="cs"/>
          <w:rtl/>
        </w:rPr>
        <w:t>ی</w:t>
      </w:r>
      <w:r>
        <w:rPr>
          <w:rtl/>
        </w:rPr>
        <w:t xml:space="preserve"> علوّ شأنه و وثاقته و د</w:t>
      </w:r>
      <w:r>
        <w:rPr>
          <w:rFonts w:hint="cs"/>
          <w:rtl/>
        </w:rPr>
        <w:t>ی</w:t>
      </w:r>
      <w:r>
        <w:rPr>
          <w:rFonts w:hint="eastAsia"/>
          <w:rtl/>
        </w:rPr>
        <w:t>دنهم</w:t>
      </w:r>
      <w:r>
        <w:rPr>
          <w:rtl/>
        </w:rPr>
        <w:t xml:space="preserve"> الاستناد ال</w:t>
      </w:r>
      <w:r>
        <w:rPr>
          <w:rFonts w:hint="cs"/>
          <w:rtl/>
        </w:rPr>
        <w:t>ی</w:t>
      </w:r>
      <w:r>
        <w:rPr>
          <w:rtl/>
        </w:rPr>
        <w:t xml:space="preserve"> قوله و الإعتداد به،و له قصّه مع الخ</w:t>
      </w:r>
      <w:r>
        <w:rPr>
          <w:rFonts w:hint="cs"/>
          <w:rtl/>
        </w:rPr>
        <w:t>ی</w:t>
      </w:r>
      <w:r>
        <w:rPr>
          <w:rFonts w:hint="eastAsia"/>
          <w:rtl/>
        </w:rPr>
        <w:t>ران</w:t>
      </w:r>
      <w:r>
        <w:rPr>
          <w:rFonts w:hint="cs"/>
          <w:rtl/>
        </w:rPr>
        <w:t>ی</w:t>
      </w:r>
      <w:r>
        <w:rPr>
          <w:rtl/>
        </w:rPr>
        <w:t xml:space="preserve"> ف</w:t>
      </w:r>
      <w:r>
        <w:rPr>
          <w:rFonts w:hint="cs"/>
          <w:rtl/>
        </w:rPr>
        <w:t>ی</w:t>
      </w:r>
      <w:r>
        <w:rPr>
          <w:rtl/>
        </w:rPr>
        <w:t xml:space="preserve"> نصّ الجواد عل</w:t>
      </w:r>
      <w:r>
        <w:rPr>
          <w:rFonts w:hint="cs"/>
          <w:rtl/>
        </w:rPr>
        <w:t>ی</w:t>
      </w:r>
      <w:r>
        <w:rPr>
          <w:rtl/>
        </w:rPr>
        <w:t xml:space="preserve"> الهاد</w:t>
      </w:r>
      <w:r>
        <w:rPr>
          <w:rFonts w:hint="cs"/>
          <w:rtl/>
        </w:rPr>
        <w:t>ی</w:t>
      </w:r>
      <w:r>
        <w:rPr>
          <w:rtl/>
        </w:rPr>
        <w:t xml:space="preserve"> </w:t>
      </w:r>
      <w:r w:rsidR="00F2741C" w:rsidRPr="00F2741C">
        <w:rPr>
          <w:rStyle w:val="libAlaemChar"/>
          <w:rtl/>
        </w:rPr>
        <w:t>عليهما‌السلام</w:t>
      </w:r>
      <w:r>
        <w:rPr>
          <w:rtl/>
        </w:rPr>
        <w:t xml:space="preserve"> </w:t>
      </w:r>
      <w:r w:rsidRPr="000F2A07">
        <w:rPr>
          <w:rStyle w:val="libFootnotenumChar"/>
          <w:rtl/>
        </w:rPr>
        <w:t>(1)</w:t>
      </w:r>
      <w:r>
        <w:rPr>
          <w:rtl/>
        </w:rPr>
        <w:t xml:space="preserve">. </w:t>
      </w:r>
    </w:p>
    <w:p w:rsidR="00140CA9" w:rsidRDefault="00191CDD" w:rsidP="00C74871">
      <w:pPr>
        <w:pStyle w:val="libCenterBold1"/>
      </w:pPr>
      <w:r>
        <w:rPr>
          <w:rFonts w:hint="eastAsia"/>
          <w:rtl/>
        </w:rPr>
        <w:t>أبو</w:t>
      </w:r>
      <w:r>
        <w:rPr>
          <w:rtl/>
        </w:rPr>
        <w:t xml:space="preserve"> غالب الزرار</w:t>
      </w:r>
      <w:r>
        <w:rPr>
          <w:rFonts w:hint="cs"/>
          <w:rtl/>
        </w:rPr>
        <w:t>ی</w:t>
      </w:r>
      <w:r>
        <w:rPr>
          <w:rtl/>
        </w:rPr>
        <w:t xml:space="preserve"> </w:t>
      </w:r>
    </w:p>
    <w:p w:rsidR="00140CA9" w:rsidRDefault="00191CDD" w:rsidP="00191CDD">
      <w:pPr>
        <w:pStyle w:val="libNormal"/>
      </w:pPr>
      <w:r>
        <w:rPr>
          <w:rFonts w:hint="eastAsia"/>
          <w:rtl/>
        </w:rPr>
        <w:t>أحمد</w:t>
      </w:r>
      <w:r>
        <w:rPr>
          <w:rtl/>
        </w:rPr>
        <w:t xml:space="preserve"> بن محمّد بن محمّد بن سل</w:t>
      </w:r>
      <w:r>
        <w:rPr>
          <w:rFonts w:hint="cs"/>
          <w:rtl/>
        </w:rPr>
        <w:t>ی</w:t>
      </w:r>
      <w:r>
        <w:rPr>
          <w:rFonts w:hint="eastAsia"/>
          <w:rtl/>
        </w:rPr>
        <w:t>مان</w:t>
      </w:r>
      <w:r>
        <w:rPr>
          <w:rtl/>
        </w:rPr>
        <w:t xml:space="preserve"> بن الحسن بن الجهم بن بک</w:t>
      </w:r>
      <w:r>
        <w:rPr>
          <w:rFonts w:hint="cs"/>
          <w:rtl/>
        </w:rPr>
        <w:t>ی</w:t>
      </w:r>
      <w:r>
        <w:rPr>
          <w:rFonts w:hint="eastAsia"/>
          <w:rtl/>
        </w:rPr>
        <w:t>ر</w:t>
      </w:r>
      <w:r>
        <w:rPr>
          <w:rtl/>
        </w:rPr>
        <w:t xml:space="preserve"> بن أع</w:t>
      </w:r>
      <w:r>
        <w:rPr>
          <w:rFonts w:hint="cs"/>
          <w:rtl/>
        </w:rPr>
        <w:t>ی</w:t>
      </w:r>
      <w:r>
        <w:rPr>
          <w:rFonts w:hint="eastAsia"/>
          <w:rtl/>
        </w:rPr>
        <w:t>ن</w:t>
      </w:r>
      <w:r>
        <w:rPr>
          <w:rtl/>
        </w:rPr>
        <w:t xml:space="preserve"> بن سنسن أبو غالب الزرار</w:t>
      </w:r>
      <w:r>
        <w:rPr>
          <w:rFonts w:hint="cs"/>
          <w:rtl/>
        </w:rPr>
        <w:t>ی</w:t>
      </w:r>
      <w:r>
        <w:rPr>
          <w:rFonts w:hint="eastAsia"/>
          <w:rtl/>
        </w:rPr>
        <w:t>،له</w:t>
      </w:r>
      <w:r>
        <w:rPr>
          <w:rtl/>
        </w:rPr>
        <w:t xml:space="preserve"> رساله مشتمله عل</w:t>
      </w:r>
      <w:r>
        <w:rPr>
          <w:rFonts w:hint="cs"/>
          <w:rtl/>
        </w:rPr>
        <w:t>ی</w:t>
      </w:r>
      <w:r>
        <w:rPr>
          <w:rtl/>
        </w:rPr>
        <w:t xml:space="preserve"> أحوال زراره و إخوانه و أولادهم و أحفادهم و أسان</w:t>
      </w:r>
      <w:r>
        <w:rPr>
          <w:rFonts w:hint="cs"/>
          <w:rtl/>
        </w:rPr>
        <w:t>ی</w:t>
      </w:r>
      <w:r>
        <w:rPr>
          <w:rFonts w:hint="eastAsia"/>
          <w:rtl/>
        </w:rPr>
        <w:t>دهم</w:t>
      </w:r>
      <w:r>
        <w:rPr>
          <w:rtl/>
        </w:rPr>
        <w:t xml:space="preserve"> و کتبهم و روا</w:t>
      </w:r>
      <w:r>
        <w:rPr>
          <w:rFonts w:hint="cs"/>
          <w:rtl/>
        </w:rPr>
        <w:t>ی</w:t>
      </w:r>
      <w:r>
        <w:rPr>
          <w:rFonts w:hint="eastAsia"/>
          <w:rtl/>
        </w:rPr>
        <w:t>اتهم</w:t>
      </w:r>
      <w:r>
        <w:rPr>
          <w:rtl/>
        </w:rPr>
        <w:t>.قال:المجلس</w:t>
      </w:r>
      <w:r>
        <w:rPr>
          <w:rFonts w:hint="cs"/>
          <w:rtl/>
        </w:rPr>
        <w:t>ی</w:t>
      </w:r>
      <w:r>
        <w:rPr>
          <w:rtl/>
        </w:rPr>
        <w:t>:و هذا الرجل کان من أفاضل الثقات و المحدث</w:t>
      </w:r>
      <w:r>
        <w:rPr>
          <w:rFonts w:hint="cs"/>
          <w:rtl/>
        </w:rPr>
        <w:t>ی</w:t>
      </w:r>
      <w:r>
        <w:rPr>
          <w:rFonts w:hint="eastAsia"/>
          <w:rtl/>
        </w:rPr>
        <w:t>ن،و</w:t>
      </w:r>
      <w:r>
        <w:rPr>
          <w:rtl/>
        </w:rPr>
        <w:t xml:space="preserve"> کان أستاذ الأفاض</w:t>
      </w:r>
      <w:r>
        <w:rPr>
          <w:rFonts w:hint="eastAsia"/>
          <w:rtl/>
        </w:rPr>
        <w:t>ل</w:t>
      </w:r>
      <w:r>
        <w:rPr>
          <w:rtl/>
        </w:rPr>
        <w:t xml:space="preserve"> الأعلام کالش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و ابن الغضائر</w:t>
      </w:r>
      <w:r>
        <w:rPr>
          <w:rFonts w:hint="cs"/>
          <w:rtl/>
        </w:rPr>
        <w:t>ی</w:t>
      </w:r>
      <w:r>
        <w:rPr>
          <w:rtl/>
        </w:rPr>
        <w:t xml:space="preserve"> و ابن عبدون(قدّس اللّه أسرارهم). </w:t>
      </w:r>
    </w:p>
    <w:p w:rsidR="00140CA9" w:rsidRDefault="00191CDD" w:rsidP="00191CDD">
      <w:pPr>
        <w:pStyle w:val="libNormal"/>
      </w:pPr>
      <w:r>
        <w:rPr>
          <w:rFonts w:hint="eastAsia"/>
          <w:rtl/>
        </w:rPr>
        <w:t>أحمد</w:t>
      </w:r>
      <w:r>
        <w:rPr>
          <w:rtl/>
        </w:rPr>
        <w:t xml:space="preserve"> بن محمّد بن فهد الحلّ</w:t>
      </w:r>
      <w:r>
        <w:rPr>
          <w:rFonts w:hint="cs"/>
          <w:rtl/>
        </w:rPr>
        <w:t>ی</w:t>
      </w:r>
      <w:r>
        <w:rPr>
          <w:rFonts w:hint="eastAsia"/>
          <w:rtl/>
        </w:rPr>
        <w:t>،</w:t>
      </w:r>
      <w:r>
        <w:rPr>
          <w:rtl/>
        </w:rPr>
        <w:t xml:space="preserve"> </w:t>
      </w:r>
      <w:r>
        <w:rPr>
          <w:rFonts w:hint="cs"/>
          <w:rtl/>
        </w:rPr>
        <w:t>ی</w:t>
      </w:r>
      <w:r>
        <w:rPr>
          <w:rFonts w:hint="eastAsia"/>
          <w:rtl/>
        </w:rPr>
        <w:t>أت</w:t>
      </w:r>
      <w:r>
        <w:rPr>
          <w:rFonts w:hint="cs"/>
          <w:rtl/>
        </w:rPr>
        <w:t>ی</w:t>
      </w:r>
      <w:r>
        <w:rPr>
          <w:rtl/>
        </w:rPr>
        <w:t xml:space="preserve"> </w:t>
      </w:r>
      <w:r w:rsidRPr="00C74871">
        <w:rPr>
          <w:rtl/>
        </w:rPr>
        <w:t>ف</w:t>
      </w:r>
      <w:r w:rsidRPr="00C74871">
        <w:rPr>
          <w:rFonts w:hint="cs"/>
          <w:rtl/>
        </w:rPr>
        <w:t>ی</w:t>
      </w:r>
      <w:r w:rsidRPr="00C74871">
        <w:rPr>
          <w:rtl/>
        </w:rPr>
        <w:t xml:space="preserve"> </w:t>
      </w:r>
      <w:r w:rsidR="00090BC1" w:rsidRPr="00C74871">
        <w:rPr>
          <w:rtl/>
        </w:rPr>
        <w:t>(</w:t>
      </w:r>
      <w:r w:rsidRPr="00C74871">
        <w:rPr>
          <w:rtl/>
        </w:rPr>
        <w:t>فهد</w:t>
      </w:r>
      <w:r w:rsidR="00090BC1" w:rsidRPr="00C74871">
        <w:rPr>
          <w:rtl/>
        </w:rPr>
        <w:t>)</w:t>
      </w:r>
      <w:r w:rsidRPr="00C74871">
        <w:rPr>
          <w:rtl/>
        </w:rPr>
        <w:t>.</w:t>
      </w:r>
      <w:r>
        <w:rPr>
          <w:rtl/>
        </w:rPr>
        <w:t xml:space="preserve"> </w:t>
      </w:r>
    </w:p>
    <w:p w:rsidR="00140CA9" w:rsidRDefault="00191CDD" w:rsidP="00191CDD">
      <w:pPr>
        <w:pStyle w:val="libNormal"/>
      </w:pPr>
      <w:r>
        <w:rPr>
          <w:rFonts w:hint="eastAsia"/>
          <w:rtl/>
        </w:rPr>
        <w:t>أحمد</w:t>
      </w:r>
      <w:r>
        <w:rPr>
          <w:rtl/>
        </w:rPr>
        <w:t xml:space="preserve"> بن موس</w:t>
      </w:r>
      <w:r>
        <w:rPr>
          <w:rFonts w:hint="cs"/>
          <w:rtl/>
        </w:rPr>
        <w:t>ی</w:t>
      </w:r>
      <w:r>
        <w:rPr>
          <w:rtl/>
        </w:rPr>
        <w:t xml:space="preserve"> بن جعفر من آل طاووس،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90BC1" w:rsidRPr="00C74871">
        <w:rPr>
          <w:rtl/>
        </w:rPr>
        <w:t>(</w:t>
      </w:r>
      <w:r w:rsidRPr="00C74871">
        <w:rPr>
          <w:rtl/>
        </w:rPr>
        <w:t>طوس</w:t>
      </w:r>
      <w:r w:rsidR="00090BC1" w:rsidRPr="00C74871">
        <w:rPr>
          <w:rtl/>
        </w:rPr>
        <w:t>)</w:t>
      </w:r>
      <w:r w:rsidRPr="00C74871">
        <w:rPr>
          <w:rtl/>
        </w:rPr>
        <w:t>.</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127</w:t>
      </w:r>
      <w:r w:rsidR="00191CDD">
        <w:rPr>
          <w:rtl/>
        </w:rPr>
        <w:t>/</w:t>
      </w:r>
      <w:r w:rsidR="00140CA9">
        <w:rPr>
          <w:rtl/>
        </w:rPr>
        <w:t>30</w:t>
      </w:r>
      <w:r w:rsidR="00191CDD">
        <w:rPr>
          <w:rtl/>
        </w:rPr>
        <w:t>/</w:t>
      </w:r>
      <w:r w:rsidR="00140CA9">
        <w:rPr>
          <w:rtl/>
        </w:rPr>
        <w:t>12</w:t>
      </w:r>
      <w:r w:rsidR="00191CDD">
        <w:rPr>
          <w:rtl/>
        </w:rPr>
        <w:t>،ج:</w:t>
      </w:r>
      <w:r w:rsidR="00140CA9">
        <w:rPr>
          <w:rtl/>
        </w:rPr>
        <w:t>119</w:t>
      </w:r>
      <w:r w:rsidR="00191CDD">
        <w:rPr>
          <w:rtl/>
        </w:rPr>
        <w:t>/5</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C74871">
      <w:pPr>
        <w:pStyle w:val="libCenterBold1"/>
      </w:pPr>
      <w:r>
        <w:rPr>
          <w:rFonts w:hint="eastAsia"/>
          <w:rtl/>
        </w:rPr>
        <w:t>الشاه</w:t>
      </w:r>
      <w:r>
        <w:rPr>
          <w:rtl/>
        </w:rPr>
        <w:t xml:space="preserve"> چراغ </w:t>
      </w:r>
    </w:p>
    <w:p w:rsidR="00140CA9" w:rsidRDefault="00191CDD" w:rsidP="00191CDD">
      <w:pPr>
        <w:pStyle w:val="libNormal"/>
      </w:pPr>
      <w:r>
        <w:rPr>
          <w:rFonts w:hint="eastAsia"/>
          <w:rtl/>
        </w:rPr>
        <w:t>أحمد</w:t>
      </w:r>
      <w:r>
        <w:rPr>
          <w:rtl/>
        </w:rPr>
        <w:t xml:space="preserve"> بن الإمام موس</w:t>
      </w:r>
      <w:r>
        <w:rPr>
          <w:rFonts w:hint="cs"/>
          <w:rtl/>
        </w:rPr>
        <w:t>ی</w:t>
      </w:r>
      <w:r>
        <w:rPr>
          <w:rtl/>
        </w:rPr>
        <w:t xml:space="preserve"> بن جعفر </w:t>
      </w:r>
      <w:r w:rsidR="00F2741C" w:rsidRPr="00F2741C">
        <w:rPr>
          <w:rStyle w:val="libAlaemChar"/>
          <w:rtl/>
        </w:rPr>
        <w:t>عليهم‌السلام</w:t>
      </w:r>
      <w:r>
        <w:rPr>
          <w:rtl/>
        </w:rPr>
        <w:t xml:space="preserve"> المعروف بشاه چراغ و المدفون بش</w:t>
      </w:r>
      <w:r>
        <w:rPr>
          <w:rFonts w:hint="cs"/>
          <w:rtl/>
        </w:rPr>
        <w:t>ی</w:t>
      </w:r>
      <w:r>
        <w:rPr>
          <w:rFonts w:hint="eastAsia"/>
          <w:rtl/>
        </w:rPr>
        <w:t>راز</w:t>
      </w:r>
      <w:r>
        <w:rPr>
          <w:rtl/>
        </w:rPr>
        <w:t xml:space="preserve">. </w:t>
      </w:r>
    </w:p>
    <w:p w:rsidR="00C74871" w:rsidRDefault="00191CDD" w:rsidP="00C74871">
      <w:pPr>
        <w:pStyle w:val="libNormal"/>
        <w:rPr>
          <w:rtl/>
        </w:rPr>
      </w:pPr>
      <w:r>
        <w:rPr>
          <w:rFonts w:hint="eastAsia"/>
          <w:rtl/>
        </w:rPr>
        <w:t>قال</w:t>
      </w:r>
      <w:r>
        <w:rPr>
          <w:rtl/>
        </w:rPr>
        <w:t xml:space="preserve"> ف</w:t>
      </w:r>
      <w:r>
        <w:rPr>
          <w:rFonts w:hint="cs"/>
          <w:rtl/>
        </w:rPr>
        <w:t>ی</w:t>
      </w:r>
      <w:r>
        <w:rPr>
          <w:rtl/>
        </w:rPr>
        <w:t>(الإرشاد):کان کر</w:t>
      </w:r>
      <w:r>
        <w:rPr>
          <w:rFonts w:hint="cs"/>
          <w:rtl/>
        </w:rPr>
        <w:t>ی</w:t>
      </w:r>
      <w:r>
        <w:rPr>
          <w:rFonts w:hint="eastAsia"/>
          <w:rtl/>
        </w:rPr>
        <w:t>ما</w:t>
      </w:r>
      <w:r>
        <w:rPr>
          <w:rtl/>
        </w:rPr>
        <w:t xml:space="preserve"> جل</w:t>
      </w:r>
      <w:r>
        <w:rPr>
          <w:rFonts w:hint="cs"/>
          <w:rtl/>
        </w:rPr>
        <w:t>ی</w:t>
      </w:r>
      <w:r>
        <w:rPr>
          <w:rFonts w:hint="eastAsia"/>
          <w:rtl/>
        </w:rPr>
        <w:t>لا</w:t>
      </w:r>
      <w:r>
        <w:rPr>
          <w:rtl/>
        </w:rPr>
        <w:t xml:space="preserve"> ورعا،و کان أبو الحسن موس</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حبّه</w:t>
      </w:r>
      <w:r>
        <w:rPr>
          <w:rtl/>
        </w:rPr>
        <w:t xml:space="preserve"> و </w:t>
      </w:r>
      <w:r>
        <w:rPr>
          <w:rFonts w:hint="cs"/>
          <w:rtl/>
        </w:rPr>
        <w:t>ی</w:t>
      </w:r>
      <w:r>
        <w:rPr>
          <w:rFonts w:hint="eastAsia"/>
          <w:rtl/>
        </w:rPr>
        <w:t>قدّمه</w:t>
      </w:r>
      <w:r>
        <w:rPr>
          <w:rtl/>
        </w:rPr>
        <w:t xml:space="preserve"> و وهب له ض</w:t>
      </w:r>
      <w:r>
        <w:rPr>
          <w:rFonts w:hint="cs"/>
          <w:rtl/>
        </w:rPr>
        <w:t>ی</w:t>
      </w:r>
      <w:r>
        <w:rPr>
          <w:rFonts w:hint="eastAsia"/>
          <w:rtl/>
        </w:rPr>
        <w:t>عته</w:t>
      </w:r>
      <w:r>
        <w:rPr>
          <w:rtl/>
        </w:rPr>
        <w:t xml:space="preserve"> المعروفه بال</w:t>
      </w:r>
      <w:r>
        <w:rPr>
          <w:rFonts w:hint="cs"/>
          <w:rtl/>
        </w:rPr>
        <w:t>ی</w:t>
      </w:r>
      <w:r>
        <w:rPr>
          <w:rFonts w:hint="eastAsia"/>
          <w:rtl/>
        </w:rPr>
        <w:t>س</w:t>
      </w:r>
      <w:r>
        <w:rPr>
          <w:rFonts w:hint="cs"/>
          <w:rtl/>
        </w:rPr>
        <w:t>ی</w:t>
      </w:r>
      <w:r>
        <w:rPr>
          <w:rFonts w:hint="eastAsia"/>
          <w:rtl/>
        </w:rPr>
        <w:t>ره،و</w:t>
      </w:r>
      <w:r>
        <w:rPr>
          <w:rtl/>
        </w:rPr>
        <w:t xml:space="preserve"> </w:t>
      </w:r>
      <w:r>
        <w:rPr>
          <w:rFonts w:hint="cs"/>
          <w:rtl/>
        </w:rPr>
        <w:t>ی</w:t>
      </w:r>
      <w:r>
        <w:rPr>
          <w:rFonts w:hint="eastAsia"/>
          <w:rtl/>
        </w:rPr>
        <w:t>قال</w:t>
      </w:r>
      <w:r>
        <w:rPr>
          <w:rtl/>
        </w:rPr>
        <w:t xml:space="preserve"> ان أحمد بن موس</w:t>
      </w:r>
      <w:r>
        <w:rPr>
          <w:rFonts w:hint="cs"/>
          <w:rtl/>
        </w:rPr>
        <w:t>ی</w:t>
      </w:r>
      <w:r>
        <w:rPr>
          <w:rtl/>
        </w:rPr>
        <w:t xml:space="preserve"> </w:t>
      </w:r>
      <w:r w:rsidR="00483133" w:rsidRPr="00483133">
        <w:rPr>
          <w:rStyle w:val="libAlaemChar"/>
          <w:rtl/>
        </w:rPr>
        <w:t>رحمه‌الله</w:t>
      </w:r>
      <w:r>
        <w:rPr>
          <w:rtl/>
        </w:rPr>
        <w:t xml:space="preserve"> أعتق ألف مملوک،ثمّ رو</w:t>
      </w:r>
      <w:r>
        <w:rPr>
          <w:rFonts w:hint="cs"/>
          <w:rtl/>
        </w:rPr>
        <w:t>ی</w:t>
      </w:r>
      <w:r>
        <w:rPr>
          <w:rtl/>
        </w:rPr>
        <w:t xml:space="preserve"> عن إسماع</w:t>
      </w:r>
      <w:r>
        <w:rPr>
          <w:rFonts w:hint="cs"/>
          <w:rtl/>
        </w:rPr>
        <w:t>ی</w:t>
      </w:r>
      <w:r>
        <w:rPr>
          <w:rFonts w:hint="eastAsia"/>
          <w:rtl/>
        </w:rPr>
        <w:t>ل</w:t>
      </w:r>
      <w:r>
        <w:rPr>
          <w:rtl/>
        </w:rPr>
        <w:t xml:space="preserve"> بن موس</w:t>
      </w:r>
      <w:r>
        <w:rPr>
          <w:rFonts w:hint="cs"/>
          <w:rtl/>
        </w:rPr>
        <w:t>ی</w:t>
      </w:r>
      <w:r>
        <w:rPr>
          <w:rtl/>
        </w:rPr>
        <w:t xml:space="preserve"> قال:خرج أب</w:t>
      </w:r>
      <w:r>
        <w:rPr>
          <w:rFonts w:hint="cs"/>
          <w:rtl/>
        </w:rPr>
        <w:t>ی</w:t>
      </w:r>
      <w:r>
        <w:rPr>
          <w:rtl/>
        </w:rPr>
        <w:t xml:space="preserve"> بولده ال</w:t>
      </w:r>
      <w:r>
        <w:rPr>
          <w:rFonts w:hint="cs"/>
          <w:rtl/>
        </w:rPr>
        <w:t>ی</w:t>
      </w:r>
      <w:r>
        <w:rPr>
          <w:rtl/>
        </w:rPr>
        <w:t xml:space="preserve"> بعض أمواله بالمد</w:t>
      </w:r>
      <w:r>
        <w:rPr>
          <w:rFonts w:hint="cs"/>
          <w:rtl/>
        </w:rPr>
        <w:t>ی</w:t>
      </w:r>
      <w:r>
        <w:rPr>
          <w:rFonts w:hint="eastAsia"/>
          <w:rtl/>
        </w:rPr>
        <w:t>نه،قال</w:t>
      </w:r>
      <w:r>
        <w:rPr>
          <w:rtl/>
        </w:rPr>
        <w:t>:فکنّا ف</w:t>
      </w:r>
      <w:r>
        <w:rPr>
          <w:rFonts w:hint="cs"/>
          <w:rtl/>
        </w:rPr>
        <w:t>ی</w:t>
      </w:r>
      <w:r>
        <w:rPr>
          <w:rtl/>
        </w:rPr>
        <w:t xml:space="preserve"> ذلک ال</w:t>
      </w:r>
      <w:r>
        <w:rPr>
          <w:rFonts w:hint="eastAsia"/>
          <w:rtl/>
        </w:rPr>
        <w:t>مکان،فکان</w:t>
      </w:r>
      <w:r>
        <w:rPr>
          <w:rtl/>
        </w:rPr>
        <w:t xml:space="preserve"> مع أحمد بن موس</w:t>
      </w:r>
      <w:r>
        <w:rPr>
          <w:rFonts w:hint="cs"/>
          <w:rtl/>
        </w:rPr>
        <w:t>ی</w:t>
      </w:r>
      <w:r>
        <w:rPr>
          <w:rtl/>
        </w:rPr>
        <w:t xml:space="preserve"> عشرون من خدم أب</w:t>
      </w:r>
      <w:r>
        <w:rPr>
          <w:rFonts w:hint="cs"/>
          <w:rtl/>
        </w:rPr>
        <w:t>ی</w:t>
      </w:r>
      <w:r>
        <w:rPr>
          <w:rtl/>
        </w:rPr>
        <w:t xml:space="preserve"> و حشمه،إن قام أحمد قاموا معه و إن جلس جلسوا معه و أب</w:t>
      </w:r>
      <w:r>
        <w:rPr>
          <w:rFonts w:hint="cs"/>
          <w:rtl/>
        </w:rPr>
        <w:t>ی</w:t>
      </w:r>
      <w:r>
        <w:rPr>
          <w:rtl/>
        </w:rPr>
        <w:t xml:space="preserve"> بعد ذلک </w:t>
      </w:r>
      <w:r>
        <w:rPr>
          <w:rFonts w:hint="cs"/>
          <w:rtl/>
        </w:rPr>
        <w:t>ی</w:t>
      </w:r>
      <w:r>
        <w:rPr>
          <w:rFonts w:hint="eastAsia"/>
          <w:rtl/>
        </w:rPr>
        <w:t>رعاه</w:t>
      </w:r>
      <w:r>
        <w:rPr>
          <w:rtl/>
        </w:rPr>
        <w:t xml:space="preserve"> ببصره لا </w:t>
      </w:r>
      <w:r>
        <w:rPr>
          <w:rFonts w:hint="cs"/>
          <w:rtl/>
        </w:rPr>
        <w:t>ی</w:t>
      </w:r>
      <w:r>
        <w:rPr>
          <w:rFonts w:hint="eastAsia"/>
          <w:rtl/>
        </w:rPr>
        <w:t>غفل</w:t>
      </w:r>
      <w:r>
        <w:rPr>
          <w:rtl/>
        </w:rPr>
        <w:t xml:space="preserve"> عنه،فما انقلبنا حتّ</w:t>
      </w:r>
      <w:r>
        <w:rPr>
          <w:rFonts w:hint="cs"/>
          <w:rtl/>
        </w:rPr>
        <w:t>ی</w:t>
      </w:r>
      <w:r>
        <w:rPr>
          <w:rtl/>
        </w:rPr>
        <w:t xml:space="preserve"> انشجّ </w:t>
      </w:r>
      <w:r w:rsidRPr="000F2A07">
        <w:rPr>
          <w:rStyle w:val="libFootnotenumChar"/>
          <w:rtl/>
        </w:rPr>
        <w:t>(1)</w:t>
      </w:r>
      <w:r>
        <w:rPr>
          <w:rtl/>
        </w:rPr>
        <w:t>.</w:t>
      </w:r>
      <w:r w:rsidR="00C74871">
        <w:rPr>
          <w:rFonts w:hint="cs"/>
          <w:rtl/>
        </w:rPr>
        <w:t xml:space="preserve">أحمد بن موسى بيننا </w:t>
      </w:r>
      <w:r w:rsidR="00C74871" w:rsidRPr="00C74871">
        <w:rPr>
          <w:rStyle w:val="libFootnotenumChar"/>
          <w:rFonts w:hint="cs"/>
          <w:rtl/>
        </w:rPr>
        <w:t>(2)</w:t>
      </w:r>
      <w:r w:rsidR="00C74871">
        <w:rPr>
          <w:rFonts w:hint="cs"/>
          <w:rtl/>
        </w:rPr>
        <w:t>.</w:t>
      </w:r>
    </w:p>
    <w:p w:rsidR="00140CA9" w:rsidRDefault="00191CDD" w:rsidP="00C74871">
      <w:pPr>
        <w:pStyle w:val="libNormal"/>
      </w:pPr>
      <w:r>
        <w:rPr>
          <w:rFonts w:hint="eastAsia"/>
          <w:rtl/>
        </w:rPr>
        <w:t>قول</w:t>
      </w:r>
      <w:r>
        <w:rPr>
          <w:rtl/>
        </w:rPr>
        <w:t xml:space="preserve"> الرضا </w:t>
      </w:r>
      <w:r w:rsidR="00F2741C" w:rsidRPr="00F2741C">
        <w:rPr>
          <w:rStyle w:val="libAlaemChar"/>
          <w:rtl/>
        </w:rPr>
        <w:t>عليه‌السلام</w:t>
      </w:r>
      <w:r>
        <w:rPr>
          <w:rtl/>
        </w:rPr>
        <w:t xml:space="preserve"> لأم أحمد: هات</w:t>
      </w:r>
      <w:r>
        <w:rPr>
          <w:rFonts w:hint="cs"/>
          <w:rtl/>
        </w:rPr>
        <w:t>ی</w:t>
      </w:r>
      <w:r>
        <w:rPr>
          <w:rtl/>
        </w:rPr>
        <w:t xml:space="preserve"> الذ</w:t>
      </w:r>
      <w:r>
        <w:rPr>
          <w:rFonts w:hint="cs"/>
          <w:rtl/>
        </w:rPr>
        <w:t>ی</w:t>
      </w:r>
      <w:r>
        <w:rPr>
          <w:rtl/>
        </w:rPr>
        <w:t xml:space="preserve"> أودعک أب</w:t>
      </w:r>
      <w:r>
        <w:rPr>
          <w:rFonts w:hint="cs"/>
          <w:rtl/>
        </w:rPr>
        <w:t>ی</w:t>
      </w:r>
      <w:r>
        <w:rPr>
          <w:rFonts w:hint="eastAsia"/>
          <w:rtl/>
        </w:rPr>
        <w:t>،فصرخت</w:t>
      </w:r>
      <w:r>
        <w:rPr>
          <w:rtl/>
        </w:rPr>
        <w:t xml:space="preserve"> و لطمت و شقّت و قالت:مات س</w:t>
      </w:r>
      <w:r>
        <w:rPr>
          <w:rFonts w:hint="cs"/>
          <w:rtl/>
        </w:rPr>
        <w:t>ی</w:t>
      </w:r>
      <w:r>
        <w:rPr>
          <w:rFonts w:hint="eastAsia"/>
          <w:rtl/>
        </w:rPr>
        <w:t>د</w:t>
      </w:r>
      <w:r>
        <w:rPr>
          <w:rFonts w:hint="cs"/>
          <w:rtl/>
        </w:rPr>
        <w:t>ی</w:t>
      </w:r>
      <w:r>
        <w:rPr>
          <w:rFonts w:hint="eastAsia"/>
          <w:rtl/>
        </w:rPr>
        <w:t>،تعن</w:t>
      </w:r>
      <w:r>
        <w:rPr>
          <w:rFonts w:hint="cs"/>
          <w:rtl/>
        </w:rPr>
        <w:t>ی</w:t>
      </w:r>
      <w:r>
        <w:rPr>
          <w:rtl/>
        </w:rPr>
        <w:t xml:space="preserve"> موس</w:t>
      </w:r>
      <w:r>
        <w:rPr>
          <w:rFonts w:hint="cs"/>
          <w:rtl/>
        </w:rPr>
        <w:t>ی</w:t>
      </w:r>
      <w:r>
        <w:rPr>
          <w:rtl/>
        </w:rPr>
        <w:t xml:space="preserve"> بن جعفر </w:t>
      </w:r>
      <w:r w:rsidR="00F2741C" w:rsidRPr="00F2741C">
        <w:rPr>
          <w:rStyle w:val="libAlaemChar"/>
          <w:rtl/>
        </w:rPr>
        <w:t>عليهما‌السلام</w:t>
      </w:r>
      <w:r>
        <w:rPr>
          <w:rtl/>
        </w:rPr>
        <w:t>،فدفعت إل</w:t>
      </w:r>
      <w:r>
        <w:rPr>
          <w:rFonts w:hint="cs"/>
          <w:rtl/>
        </w:rPr>
        <w:t>ی</w:t>
      </w:r>
      <w:r>
        <w:rPr>
          <w:rFonts w:hint="eastAsia"/>
          <w:rtl/>
        </w:rPr>
        <w:t>ه</w:t>
      </w:r>
      <w:r>
        <w:rPr>
          <w:rtl/>
        </w:rPr>
        <w:t xml:space="preserve"> سفطا </w:t>
      </w:r>
      <w:r w:rsidRPr="000F2A07">
        <w:rPr>
          <w:rStyle w:val="libFootnotenumChar"/>
          <w:rtl/>
        </w:rPr>
        <w:t>(</w:t>
      </w:r>
      <w:r w:rsidR="00C74871">
        <w:rPr>
          <w:rStyle w:val="libFootnotenumChar"/>
          <w:rFonts w:hint="cs"/>
          <w:rtl/>
        </w:rPr>
        <w:t>3</w:t>
      </w:r>
      <w:r w:rsidRPr="000F2A07">
        <w:rPr>
          <w:rStyle w:val="libFootnotenumChar"/>
          <w:rtl/>
        </w:rPr>
        <w:t>)</w:t>
      </w:r>
      <w:r>
        <w:rPr>
          <w:rtl/>
        </w:rPr>
        <w:t xml:space="preserve">. </w:t>
      </w:r>
    </w:p>
    <w:p w:rsidR="00140CA9" w:rsidRDefault="00191CDD" w:rsidP="00C74871">
      <w:pPr>
        <w:pStyle w:val="libCenterBold1"/>
      </w:pPr>
      <w:r>
        <w:rPr>
          <w:rFonts w:hint="eastAsia"/>
          <w:rtl/>
        </w:rPr>
        <w:t>حمّاد</w:t>
      </w:r>
      <w:r>
        <w:rPr>
          <w:rtl/>
        </w:rPr>
        <w:t xml:space="preserve"> بن ع</w:t>
      </w:r>
      <w:r>
        <w:rPr>
          <w:rFonts w:hint="cs"/>
          <w:rtl/>
        </w:rPr>
        <w:t>ی</w:t>
      </w:r>
      <w:r>
        <w:rPr>
          <w:rFonts w:hint="eastAsia"/>
          <w:rtl/>
        </w:rPr>
        <w:t>س</w:t>
      </w:r>
      <w:r>
        <w:rPr>
          <w:rFonts w:hint="cs"/>
          <w:rtl/>
        </w:rPr>
        <w:t>ی</w:t>
      </w:r>
      <w:r>
        <w:rPr>
          <w:rtl/>
        </w:rPr>
        <w:t xml:space="preserve"> </w:t>
      </w:r>
    </w:p>
    <w:p w:rsidR="00C74871" w:rsidRDefault="00191CDD" w:rsidP="00C74871">
      <w:pPr>
        <w:pStyle w:val="libNormal"/>
        <w:rPr>
          <w:rtl/>
        </w:rPr>
      </w:pPr>
      <w:r>
        <w:rPr>
          <w:rFonts w:hint="eastAsia"/>
          <w:rtl/>
        </w:rPr>
        <w:t>حمّاد</w:t>
      </w:r>
      <w:r>
        <w:rPr>
          <w:rtl/>
        </w:rPr>
        <w:t xml:space="preserve"> بن ع</w:t>
      </w:r>
      <w:r>
        <w:rPr>
          <w:rFonts w:hint="cs"/>
          <w:rtl/>
        </w:rPr>
        <w:t>ی</w:t>
      </w:r>
      <w:r>
        <w:rPr>
          <w:rFonts w:hint="eastAsia"/>
          <w:rtl/>
        </w:rPr>
        <w:t>س</w:t>
      </w:r>
      <w:r>
        <w:rPr>
          <w:rFonts w:hint="cs"/>
          <w:rtl/>
        </w:rPr>
        <w:t>ی</w:t>
      </w:r>
      <w:r>
        <w:rPr>
          <w:rtl/>
        </w:rPr>
        <w:t xml:space="preserve"> أبو محمّد الجهن</w:t>
      </w:r>
      <w:r>
        <w:rPr>
          <w:rFonts w:hint="cs"/>
          <w:rtl/>
        </w:rPr>
        <w:t>ی</w:t>
      </w:r>
      <w:r>
        <w:rPr>
          <w:rtl/>
        </w:rPr>
        <w:t xml:space="preserve"> من ع</w:t>
      </w:r>
      <w:r>
        <w:rPr>
          <w:rFonts w:hint="cs"/>
          <w:rtl/>
        </w:rPr>
        <w:t>ی</w:t>
      </w:r>
      <w:r>
        <w:rPr>
          <w:rFonts w:hint="eastAsia"/>
          <w:rtl/>
        </w:rPr>
        <w:t>ون</w:t>
      </w:r>
      <w:r>
        <w:rPr>
          <w:rtl/>
        </w:rPr>
        <w:t xml:space="preserve"> هذه الطائفه و من أصحاب الإجماع و له مناقب جمّه،و هو الذ</w:t>
      </w:r>
      <w:r>
        <w:rPr>
          <w:rFonts w:hint="cs"/>
          <w:rtl/>
        </w:rPr>
        <w:t>ی</w:t>
      </w:r>
      <w:r>
        <w:rPr>
          <w:rtl/>
        </w:rPr>
        <w:t xml:space="preserve"> دعا الصادق </w:t>
      </w:r>
      <w:r w:rsidR="00F2741C" w:rsidRPr="00F2741C">
        <w:rPr>
          <w:rStyle w:val="libAlaemChar"/>
          <w:rtl/>
        </w:rPr>
        <w:t>عليه‌السلام</w:t>
      </w:r>
      <w:r>
        <w:rPr>
          <w:rtl/>
        </w:rPr>
        <w:t xml:space="preserve"> له بأن </w:t>
      </w:r>
      <w:r>
        <w:rPr>
          <w:rFonts w:hint="cs"/>
          <w:rtl/>
        </w:rPr>
        <w:t>ی</w:t>
      </w:r>
      <w:r>
        <w:rPr>
          <w:rFonts w:hint="eastAsia"/>
          <w:rtl/>
        </w:rPr>
        <w:t>حجّ</w:t>
      </w:r>
      <w:r>
        <w:rPr>
          <w:rtl/>
        </w:rPr>
        <w:t xml:space="preserve"> خمس</w:t>
      </w:r>
      <w:r>
        <w:rPr>
          <w:rFonts w:hint="cs"/>
          <w:rtl/>
        </w:rPr>
        <w:t>ی</w:t>
      </w:r>
      <w:r>
        <w:rPr>
          <w:rFonts w:hint="eastAsia"/>
          <w:rtl/>
        </w:rPr>
        <w:t>ن</w:t>
      </w:r>
      <w:r>
        <w:rPr>
          <w:rtl/>
        </w:rPr>
        <w:t xml:space="preserve"> حجّه و </w:t>
      </w:r>
      <w:r>
        <w:rPr>
          <w:rFonts w:hint="cs"/>
          <w:rtl/>
        </w:rPr>
        <w:t>ی</w:t>
      </w:r>
      <w:r>
        <w:rPr>
          <w:rFonts w:hint="eastAsia"/>
          <w:rtl/>
        </w:rPr>
        <w:t>رزقه</w:t>
      </w:r>
      <w:r>
        <w:rPr>
          <w:rtl/>
        </w:rPr>
        <w:t xml:space="preserve"> اللّه ض</w:t>
      </w:r>
      <w:r>
        <w:rPr>
          <w:rFonts w:hint="cs"/>
          <w:rtl/>
        </w:rPr>
        <w:t>ی</w:t>
      </w:r>
      <w:r>
        <w:rPr>
          <w:rFonts w:hint="eastAsia"/>
          <w:rtl/>
        </w:rPr>
        <w:t>اعا</w:t>
      </w:r>
      <w:r>
        <w:rPr>
          <w:rtl/>
        </w:rPr>
        <w:t xml:space="preserve"> و دارا حسنا و زوجه صالحه و أولادا أبرارا فرزق ذلک کلّه </w:t>
      </w:r>
      <w:r w:rsidRPr="000F2A07">
        <w:rPr>
          <w:rStyle w:val="libFootnotenumChar"/>
          <w:rtl/>
        </w:rPr>
        <w:t>(</w:t>
      </w:r>
      <w:r w:rsidR="00C74871">
        <w:rPr>
          <w:rStyle w:val="libFootnotenumChar"/>
          <w:rFonts w:hint="cs"/>
          <w:rtl/>
        </w:rPr>
        <w:t>4</w:t>
      </w:r>
      <w:r w:rsidRPr="000F2A07">
        <w:rPr>
          <w:rStyle w:val="libFootnotenumChar"/>
          <w:rtl/>
        </w:rPr>
        <w:t>)</w:t>
      </w:r>
      <w:r>
        <w:rPr>
          <w:rtl/>
        </w:rPr>
        <w:t>.</w:t>
      </w:r>
    </w:p>
    <w:p w:rsidR="00CF06E2" w:rsidRDefault="00191CDD" w:rsidP="00CF06E2">
      <w:pPr>
        <w:pStyle w:val="libNormal"/>
        <w:rPr>
          <w:rtl/>
        </w:rPr>
      </w:pPr>
      <w:r w:rsidRPr="00C74871">
        <w:rPr>
          <w:rStyle w:val="libBold1Char"/>
          <w:rFonts w:hint="eastAsia"/>
          <w:rtl/>
        </w:rPr>
        <w:t>قرب</w:t>
      </w:r>
      <w:r w:rsidRPr="00C74871">
        <w:rPr>
          <w:rStyle w:val="libBold1Char"/>
          <w:rtl/>
        </w:rPr>
        <w:t xml:space="preserve"> الإسناد</w:t>
      </w:r>
      <w:r>
        <w:rPr>
          <w:rtl/>
        </w:rPr>
        <w:t xml:space="preserve">: دعاء الکاظم </w:t>
      </w:r>
      <w:r w:rsidR="00F2741C" w:rsidRPr="00F2741C">
        <w:rPr>
          <w:rStyle w:val="libAlaemChar"/>
          <w:rtl/>
        </w:rPr>
        <w:t>عليه‌السلام</w:t>
      </w:r>
      <w:r>
        <w:rPr>
          <w:rtl/>
        </w:rPr>
        <w:t xml:space="preserve"> له بذلک </w:t>
      </w:r>
      <w:r w:rsidRPr="000F2A07">
        <w:rPr>
          <w:rStyle w:val="libFootnotenumChar"/>
          <w:rtl/>
        </w:rPr>
        <w:t>(</w:t>
      </w:r>
      <w:r w:rsidR="00C74871">
        <w:rPr>
          <w:rStyle w:val="libFootnotenumChar"/>
          <w:rFonts w:hint="cs"/>
          <w:rtl/>
        </w:rPr>
        <w:t>5</w:t>
      </w:r>
      <w:r w:rsidRPr="000F2A07">
        <w:rPr>
          <w:rStyle w:val="libFootnotenumChar"/>
          <w:rtl/>
        </w:rPr>
        <w:t>)</w:t>
      </w:r>
      <w:r>
        <w:rPr>
          <w:rtl/>
        </w:rPr>
        <w:t>.</w:t>
      </w:r>
    </w:p>
    <w:p w:rsidR="00D7268C" w:rsidRDefault="00191CDD" w:rsidP="00CF06E2">
      <w:pPr>
        <w:pStyle w:val="libNormal"/>
      </w:pPr>
      <w:r>
        <w:rPr>
          <w:rtl/>
        </w:rPr>
        <w:t>نه</w:t>
      </w:r>
      <w:r>
        <w:rPr>
          <w:rFonts w:hint="cs"/>
          <w:rtl/>
        </w:rPr>
        <w:t>ی</w:t>
      </w:r>
      <w:r>
        <w:rPr>
          <w:rtl/>
        </w:rPr>
        <w:t xml:space="preserve"> الجواد </w:t>
      </w:r>
      <w:r w:rsidR="00F2741C" w:rsidRPr="00F2741C">
        <w:rPr>
          <w:rStyle w:val="libAlaemChar"/>
          <w:rtl/>
        </w:rPr>
        <w:t>عليه‌السلام</w:t>
      </w:r>
      <w:r>
        <w:rPr>
          <w:rtl/>
        </w:rPr>
        <w:t xml:space="preserve"> حمّادا عن الخروج من المد</w:t>
      </w:r>
      <w:r>
        <w:rPr>
          <w:rFonts w:hint="cs"/>
          <w:rtl/>
        </w:rPr>
        <w:t>ی</w:t>
      </w:r>
      <w:r>
        <w:rPr>
          <w:rFonts w:hint="eastAsia"/>
          <w:rtl/>
        </w:rPr>
        <w:t>نه</w:t>
      </w:r>
      <w:r>
        <w:rPr>
          <w:rtl/>
        </w:rPr>
        <w:t xml:space="preserve"> ال</w:t>
      </w:r>
      <w:r>
        <w:rPr>
          <w:rFonts w:hint="cs"/>
          <w:rtl/>
        </w:rPr>
        <w:t>ی</w:t>
      </w:r>
      <w:r>
        <w:rPr>
          <w:rtl/>
        </w:rPr>
        <w:t xml:space="preserve"> مکّه،فخرج فجز</w:t>
      </w:r>
      <w:r>
        <w:rPr>
          <w:rFonts w:hint="cs"/>
          <w:rtl/>
        </w:rPr>
        <w:t>ی</w:t>
      </w:r>
      <w:r>
        <w:rPr>
          <w:rtl/>
        </w:rPr>
        <w:t xml:space="preserve"> الواد</w:t>
      </w:r>
      <w:r>
        <w:rPr>
          <w:rFonts w:hint="cs"/>
          <w:rtl/>
        </w:rPr>
        <w:t>ی</w:t>
      </w:r>
      <w:r>
        <w:rPr>
          <w:rtl/>
        </w:rPr>
        <w:t xml:space="preserve"> </w:t>
      </w:r>
    </w:p>
    <w:p w:rsidR="00C74871" w:rsidRDefault="00C74871" w:rsidP="00C74871">
      <w:pPr>
        <w:pStyle w:val="libLine"/>
        <w:rPr>
          <w:rtl/>
        </w:rPr>
      </w:pPr>
      <w:r>
        <w:rPr>
          <w:rFonts w:hint="eastAsia"/>
          <w:rtl/>
        </w:rPr>
        <w:t>____________________</w:t>
      </w:r>
    </w:p>
    <w:p w:rsidR="00140CA9" w:rsidRDefault="00D7268C" w:rsidP="00C74871">
      <w:pPr>
        <w:pStyle w:val="libFootnote0"/>
      </w:pPr>
      <w:r w:rsidRPr="00C74871">
        <w:rPr>
          <w:rtl/>
        </w:rPr>
        <w:t>(1)</w:t>
      </w:r>
      <w:r w:rsidR="00191CDD">
        <w:rPr>
          <w:rtl/>
        </w:rPr>
        <w:t xml:space="preserve"> تش</w:t>
      </w:r>
      <w:r w:rsidR="00191CDD">
        <w:rPr>
          <w:rFonts w:hint="cs"/>
          <w:rtl/>
        </w:rPr>
        <w:t>یّ</w:t>
      </w:r>
      <w:r w:rsidR="00191CDD">
        <w:rPr>
          <w:rFonts w:hint="eastAsia"/>
          <w:rtl/>
        </w:rPr>
        <w:t>خ</w:t>
      </w:r>
      <w:r w:rsidR="00191CDD">
        <w:rPr>
          <w:rtl/>
        </w:rPr>
        <w:t xml:space="preserve">(خ ل). </w:t>
      </w:r>
    </w:p>
    <w:p w:rsidR="00140CA9" w:rsidRDefault="00D7268C" w:rsidP="00C74871">
      <w:pPr>
        <w:pStyle w:val="libFootnote0"/>
      </w:pPr>
      <w:r w:rsidRPr="00C74871">
        <w:rPr>
          <w:rtl/>
        </w:rPr>
        <w:t>(2)</w:t>
      </w:r>
      <w:r w:rsidR="00191CDD">
        <w:rPr>
          <w:rtl/>
        </w:rPr>
        <w:t xml:space="preserve"> ق:</w:t>
      </w:r>
      <w:r w:rsidR="00140CA9">
        <w:rPr>
          <w:rtl/>
        </w:rPr>
        <w:t>31</w:t>
      </w:r>
      <w:r w:rsidR="00191CDD">
        <w:rPr>
          <w:rtl/>
        </w:rPr>
        <w:t>6/46/</w:t>
      </w:r>
      <w:r w:rsidR="00140CA9">
        <w:rPr>
          <w:rtl/>
        </w:rPr>
        <w:t>11</w:t>
      </w:r>
      <w:r w:rsidR="00191CDD">
        <w:rPr>
          <w:rtl/>
        </w:rPr>
        <w:t>،ج:</w:t>
      </w:r>
      <w:r w:rsidR="00140CA9">
        <w:rPr>
          <w:rtl/>
        </w:rPr>
        <w:t>287</w:t>
      </w:r>
      <w:r w:rsidR="00191CDD">
        <w:rPr>
          <w:rtl/>
        </w:rPr>
        <w:t>/4</w:t>
      </w:r>
      <w:r w:rsidR="00140CA9">
        <w:rPr>
          <w:rtl/>
        </w:rPr>
        <w:t>8</w:t>
      </w:r>
      <w:r w:rsidR="00191CDD">
        <w:rPr>
          <w:rtl/>
        </w:rPr>
        <w:t xml:space="preserve">. </w:t>
      </w:r>
    </w:p>
    <w:p w:rsidR="00140CA9" w:rsidRDefault="00D7268C" w:rsidP="00C74871">
      <w:pPr>
        <w:pStyle w:val="libFootnote0"/>
      </w:pPr>
      <w:r w:rsidRPr="00C74871">
        <w:rPr>
          <w:rtl/>
        </w:rPr>
        <w:t>(3)</w:t>
      </w:r>
      <w:r w:rsidR="00191CDD">
        <w:rPr>
          <w:rtl/>
        </w:rPr>
        <w:t xml:space="preserve"> ق:</w:t>
      </w:r>
      <w:r w:rsidR="00140CA9">
        <w:rPr>
          <w:rtl/>
        </w:rPr>
        <w:t>21</w:t>
      </w:r>
      <w:r w:rsidR="00191CDD">
        <w:rPr>
          <w:rtl/>
        </w:rPr>
        <w:t>/</w:t>
      </w:r>
      <w:r w:rsidR="00140CA9">
        <w:rPr>
          <w:rtl/>
        </w:rPr>
        <w:t>3</w:t>
      </w:r>
      <w:r w:rsidR="00191CDD">
        <w:rPr>
          <w:rtl/>
        </w:rPr>
        <w:t>/</w:t>
      </w:r>
      <w:r w:rsidR="00140CA9">
        <w:rPr>
          <w:rtl/>
        </w:rPr>
        <w:t>12</w:t>
      </w:r>
      <w:r w:rsidR="00191CDD">
        <w:rPr>
          <w:rtl/>
        </w:rPr>
        <w:t>،ج:</w:t>
      </w:r>
      <w:r w:rsidR="00140CA9">
        <w:rPr>
          <w:rtl/>
        </w:rPr>
        <w:t>71</w:t>
      </w:r>
      <w:r w:rsidR="00191CDD">
        <w:rPr>
          <w:rtl/>
        </w:rPr>
        <w:t>/4</w:t>
      </w:r>
      <w:r w:rsidR="00140CA9">
        <w:rPr>
          <w:rtl/>
        </w:rPr>
        <w:t>9</w:t>
      </w:r>
      <w:r w:rsidR="00191CDD">
        <w:rPr>
          <w:rtl/>
        </w:rPr>
        <w:t xml:space="preserve">. </w:t>
      </w:r>
    </w:p>
    <w:p w:rsidR="00D7268C" w:rsidRDefault="00D7268C" w:rsidP="00C74871">
      <w:pPr>
        <w:pStyle w:val="libFootnote0"/>
        <w:rPr>
          <w:rtl/>
        </w:rPr>
      </w:pPr>
      <w:r w:rsidRPr="00C74871">
        <w:rPr>
          <w:rtl/>
        </w:rPr>
        <w:t>(4)</w:t>
      </w:r>
      <w:r w:rsidR="00191CDD">
        <w:rPr>
          <w:rtl/>
        </w:rPr>
        <w:t xml:space="preserve"> ق:</w:t>
      </w:r>
      <w:r w:rsidR="00140CA9">
        <w:rPr>
          <w:rtl/>
        </w:rPr>
        <w:t>137</w:t>
      </w:r>
      <w:r w:rsidR="00191CDD">
        <w:rPr>
          <w:rtl/>
        </w:rPr>
        <w:t>/</w:t>
      </w:r>
      <w:r w:rsidR="00140CA9">
        <w:rPr>
          <w:rtl/>
        </w:rPr>
        <w:t>27</w:t>
      </w:r>
      <w:r w:rsidR="00191CDD">
        <w:rPr>
          <w:rtl/>
        </w:rPr>
        <w:t>/</w:t>
      </w:r>
      <w:r w:rsidR="00140CA9">
        <w:rPr>
          <w:rtl/>
        </w:rPr>
        <w:t>11</w:t>
      </w:r>
      <w:r w:rsidR="00191CDD">
        <w:rPr>
          <w:rtl/>
        </w:rPr>
        <w:t>،ج:</w:t>
      </w:r>
      <w:r w:rsidR="00140CA9">
        <w:rPr>
          <w:rtl/>
        </w:rPr>
        <w:t>11</w:t>
      </w:r>
      <w:r w:rsidR="00191CDD">
        <w:rPr>
          <w:rtl/>
        </w:rPr>
        <w:t>6/4</w:t>
      </w:r>
      <w:r w:rsidR="00140CA9">
        <w:rPr>
          <w:rtl/>
        </w:rPr>
        <w:t>7</w:t>
      </w:r>
      <w:r w:rsidR="00191CDD">
        <w:rPr>
          <w:rtl/>
        </w:rPr>
        <w:t>.</w:t>
      </w:r>
    </w:p>
    <w:p w:rsidR="00C74871" w:rsidRDefault="00C74871" w:rsidP="00C74871">
      <w:pPr>
        <w:pStyle w:val="libFootnote0"/>
        <w:rPr>
          <w:rtl/>
        </w:rPr>
      </w:pPr>
      <w:r>
        <w:rPr>
          <w:rFonts w:hint="cs"/>
          <w:rtl/>
        </w:rPr>
        <w:t>(5) ق:244/38/11،ج:47/48. ق:286/41/11،ج:180/48.</w:t>
      </w:r>
    </w:p>
    <w:p w:rsidR="00D7268C" w:rsidRDefault="00D7268C" w:rsidP="000F2A07">
      <w:pPr>
        <w:pStyle w:val="libNormal"/>
        <w:rPr>
          <w:rtl/>
        </w:rPr>
      </w:pPr>
      <w:r>
        <w:rPr>
          <w:rtl/>
        </w:rPr>
        <w:br w:type="page"/>
      </w:r>
    </w:p>
    <w:p w:rsidR="00140CA9" w:rsidRDefault="00191CDD" w:rsidP="00CF06E2">
      <w:pPr>
        <w:pStyle w:val="libNormal0"/>
      </w:pPr>
      <w:r>
        <w:rPr>
          <w:rFonts w:hint="eastAsia"/>
          <w:rtl/>
        </w:rPr>
        <w:t>فغرق،و</w:t>
      </w:r>
      <w:r>
        <w:rPr>
          <w:rtl/>
        </w:rPr>
        <w:t xml:space="preserve"> قبره بس</w:t>
      </w:r>
      <w:r>
        <w:rPr>
          <w:rFonts w:hint="cs"/>
          <w:rtl/>
        </w:rPr>
        <w:t>یّ</w:t>
      </w:r>
      <w:r>
        <w:rPr>
          <w:rFonts w:hint="eastAsia"/>
          <w:rtl/>
        </w:rPr>
        <w:t>اله</w:t>
      </w:r>
      <w:r>
        <w:rPr>
          <w:rtl/>
        </w:rPr>
        <w:t xml:space="preserve"> </w:t>
      </w:r>
      <w:r w:rsidRPr="000F2A07">
        <w:rPr>
          <w:rStyle w:val="libFootnotenumChar"/>
          <w:rtl/>
        </w:rPr>
        <w:t>(1)</w:t>
      </w:r>
      <w:r>
        <w:rPr>
          <w:rtl/>
        </w:rPr>
        <w:t xml:space="preserve">. </w:t>
      </w:r>
    </w:p>
    <w:p w:rsidR="00140CA9" w:rsidRDefault="00191CDD" w:rsidP="00191CDD">
      <w:pPr>
        <w:pStyle w:val="libNormal"/>
      </w:pPr>
      <w:r w:rsidRPr="00CF06E2">
        <w:rPr>
          <w:rStyle w:val="libBold1Char"/>
          <w:rFonts w:hint="eastAsia"/>
          <w:rtl/>
        </w:rPr>
        <w:t>أقول</w:t>
      </w:r>
      <w:r>
        <w:rPr>
          <w:rtl/>
        </w:rPr>
        <w:t>: س</w:t>
      </w:r>
      <w:r>
        <w:rPr>
          <w:rFonts w:hint="cs"/>
          <w:rtl/>
        </w:rPr>
        <w:t>یّ</w:t>
      </w:r>
      <w:r>
        <w:rPr>
          <w:rFonts w:hint="eastAsia"/>
          <w:rtl/>
        </w:rPr>
        <w:t>اله</w:t>
      </w:r>
      <w:r>
        <w:rPr>
          <w:rtl/>
        </w:rPr>
        <w:t xml:space="preserve"> بفتح أوله و تخف</w:t>
      </w:r>
      <w:r>
        <w:rPr>
          <w:rFonts w:hint="cs"/>
          <w:rtl/>
        </w:rPr>
        <w:t>ی</w:t>
      </w:r>
      <w:r>
        <w:rPr>
          <w:rFonts w:hint="eastAsia"/>
          <w:rtl/>
        </w:rPr>
        <w:t>ف</w:t>
      </w:r>
      <w:r>
        <w:rPr>
          <w:rtl/>
        </w:rPr>
        <w:t xml:space="preserve"> ثان</w:t>
      </w:r>
      <w:r>
        <w:rPr>
          <w:rFonts w:hint="cs"/>
          <w:rtl/>
        </w:rPr>
        <w:t>ی</w:t>
      </w:r>
      <w:r>
        <w:rPr>
          <w:rFonts w:hint="eastAsia"/>
          <w:rtl/>
        </w:rPr>
        <w:t>ه</w:t>
      </w:r>
      <w:r>
        <w:rPr>
          <w:rtl/>
        </w:rPr>
        <w:t xml:space="preserve"> کسحابه ه</w:t>
      </w:r>
      <w:r>
        <w:rPr>
          <w:rFonts w:hint="cs"/>
          <w:rtl/>
        </w:rPr>
        <w:t>ی</w:t>
      </w:r>
      <w:r>
        <w:rPr>
          <w:rtl/>
        </w:rPr>
        <w:t xml:space="preserve"> أوّل مرحله لأهل المد</w:t>
      </w:r>
      <w:r>
        <w:rPr>
          <w:rFonts w:hint="cs"/>
          <w:rtl/>
        </w:rPr>
        <w:t>ی</w:t>
      </w:r>
      <w:r>
        <w:rPr>
          <w:rFonts w:hint="eastAsia"/>
          <w:rtl/>
        </w:rPr>
        <w:t>نه</w:t>
      </w:r>
      <w:r>
        <w:rPr>
          <w:rtl/>
        </w:rPr>
        <w:t xml:space="preserve"> إذا أرادوا مکّه. </w:t>
      </w:r>
      <w:r>
        <w:rPr>
          <w:rFonts w:hint="eastAsia"/>
          <w:rtl/>
        </w:rPr>
        <w:t>موعظه</w:t>
      </w:r>
      <w:r>
        <w:rPr>
          <w:rtl/>
        </w:rPr>
        <w:t xml:space="preserve"> الصادق </w:t>
      </w:r>
      <w:r w:rsidR="00F2741C" w:rsidRPr="00F2741C">
        <w:rPr>
          <w:rStyle w:val="libAlaemChar"/>
          <w:rtl/>
        </w:rPr>
        <w:t>عليه‌السلام</w:t>
      </w:r>
      <w:r>
        <w:rPr>
          <w:rtl/>
        </w:rPr>
        <w:t xml:space="preserve"> حمّادا بقوله: کن </w:t>
      </w:r>
      <w:r>
        <w:rPr>
          <w:rFonts w:hint="cs"/>
          <w:rtl/>
        </w:rPr>
        <w:t>ی</w:t>
      </w:r>
      <w:r>
        <w:rPr>
          <w:rFonts w:hint="eastAsia"/>
          <w:rtl/>
        </w:rPr>
        <w:t>ا</w:t>
      </w:r>
      <w:r>
        <w:rPr>
          <w:rtl/>
        </w:rPr>
        <w:t xml:space="preserve"> حمّاد طالبا للعلم ف</w:t>
      </w:r>
      <w:r>
        <w:rPr>
          <w:rFonts w:hint="cs"/>
          <w:rtl/>
        </w:rPr>
        <w:t>ی</w:t>
      </w:r>
      <w:r>
        <w:rPr>
          <w:rtl/>
        </w:rPr>
        <w:t xml:space="preserve"> آناء الل</w:t>
      </w:r>
      <w:r>
        <w:rPr>
          <w:rFonts w:hint="cs"/>
          <w:rtl/>
        </w:rPr>
        <w:t>ی</w:t>
      </w:r>
      <w:r>
        <w:rPr>
          <w:rFonts w:hint="eastAsia"/>
          <w:rtl/>
        </w:rPr>
        <w:t>ل</w:t>
      </w:r>
      <w:r>
        <w:rPr>
          <w:rtl/>
        </w:rPr>
        <w:t xml:space="preserve"> و النهار، و إن أردت أن تقرّ ع</w:t>
      </w:r>
      <w:r>
        <w:rPr>
          <w:rFonts w:hint="cs"/>
          <w:rtl/>
        </w:rPr>
        <w:t>ی</w:t>
      </w:r>
      <w:r>
        <w:rPr>
          <w:rFonts w:hint="eastAsia"/>
          <w:rtl/>
        </w:rPr>
        <w:t>نک</w:t>
      </w:r>
      <w:r>
        <w:rPr>
          <w:rtl/>
        </w:rPr>
        <w:t xml:space="preserve"> و تنال خ</w:t>
      </w:r>
      <w:r>
        <w:rPr>
          <w:rFonts w:hint="cs"/>
          <w:rtl/>
        </w:rPr>
        <w:t>ی</w:t>
      </w:r>
      <w:r>
        <w:rPr>
          <w:rFonts w:hint="eastAsia"/>
          <w:rtl/>
        </w:rPr>
        <w:t>ر</w:t>
      </w:r>
      <w:r>
        <w:rPr>
          <w:rtl/>
        </w:rPr>
        <w:t xml:space="preserve"> الدن</w:t>
      </w:r>
      <w:r>
        <w:rPr>
          <w:rFonts w:hint="cs"/>
          <w:rtl/>
        </w:rPr>
        <w:t>ی</w:t>
      </w:r>
      <w:r>
        <w:rPr>
          <w:rFonts w:hint="eastAsia"/>
          <w:rtl/>
        </w:rPr>
        <w:t>ا</w:t>
      </w:r>
      <w:r>
        <w:rPr>
          <w:rtl/>
        </w:rPr>
        <w:t xml:space="preserve"> و الآخره فاقطع الطمع ممّا ف</w:t>
      </w:r>
      <w:r>
        <w:rPr>
          <w:rFonts w:hint="cs"/>
          <w:rtl/>
        </w:rPr>
        <w:t>ی</w:t>
      </w:r>
      <w:r>
        <w:rPr>
          <w:rtl/>
        </w:rPr>
        <w:t xml:space="preserve"> أ</w:t>
      </w:r>
      <w:r>
        <w:rPr>
          <w:rFonts w:hint="cs"/>
          <w:rtl/>
        </w:rPr>
        <w:t>ی</w:t>
      </w:r>
      <w:r>
        <w:rPr>
          <w:rFonts w:hint="eastAsia"/>
          <w:rtl/>
        </w:rPr>
        <w:t>د</w:t>
      </w:r>
      <w:r>
        <w:rPr>
          <w:rFonts w:hint="cs"/>
          <w:rtl/>
        </w:rPr>
        <w:t>ی</w:t>
      </w:r>
      <w:r>
        <w:rPr>
          <w:rtl/>
        </w:rPr>
        <w:t xml:space="preserve"> الناس </w:t>
      </w:r>
      <w:r w:rsidRPr="000F2A07">
        <w:rPr>
          <w:rStyle w:val="libFootnotenumChar"/>
          <w:rtl/>
        </w:rPr>
        <w:t>(2)</w:t>
      </w:r>
      <w:r>
        <w:rPr>
          <w:rtl/>
        </w:rPr>
        <w:t xml:space="preserve">. </w:t>
      </w:r>
    </w:p>
    <w:p w:rsidR="00140CA9" w:rsidRDefault="00191CDD" w:rsidP="00191CDD">
      <w:pPr>
        <w:pStyle w:val="libNormal"/>
      </w:pPr>
      <w:r>
        <w:rPr>
          <w:rFonts w:hint="eastAsia"/>
          <w:rtl/>
        </w:rPr>
        <w:t>قتل</w:t>
      </w:r>
      <w:r>
        <w:rPr>
          <w:rtl/>
        </w:rPr>
        <w:t xml:space="preserve"> حم</w:t>
      </w:r>
      <w:r>
        <w:rPr>
          <w:rFonts w:hint="cs"/>
          <w:rtl/>
        </w:rPr>
        <w:t>ی</w:t>
      </w:r>
      <w:r>
        <w:rPr>
          <w:rFonts w:hint="eastAsia"/>
          <w:rtl/>
        </w:rPr>
        <w:t>د</w:t>
      </w:r>
      <w:r>
        <w:rPr>
          <w:rtl/>
        </w:rPr>
        <w:t xml:space="preserve"> بن قحطبه ستّ</w:t>
      </w:r>
      <w:r>
        <w:rPr>
          <w:rFonts w:hint="cs"/>
          <w:rtl/>
        </w:rPr>
        <w:t>ی</w:t>
      </w:r>
      <w:r>
        <w:rPr>
          <w:rFonts w:hint="eastAsia"/>
          <w:rtl/>
        </w:rPr>
        <w:t>ن</w:t>
      </w:r>
      <w:r>
        <w:rPr>
          <w:rtl/>
        </w:rPr>
        <w:t xml:space="preserve"> علو</w:t>
      </w:r>
      <w:r>
        <w:rPr>
          <w:rFonts w:hint="cs"/>
          <w:rtl/>
        </w:rPr>
        <w:t>یّ</w:t>
      </w:r>
      <w:r>
        <w:rPr>
          <w:rFonts w:hint="eastAsia"/>
          <w:rtl/>
        </w:rPr>
        <w:t>ا</w:t>
      </w:r>
      <w:r>
        <w:rPr>
          <w:rtl/>
        </w:rPr>
        <w:t xml:space="preserve"> بأمر هارون الرش</w:t>
      </w:r>
      <w:r>
        <w:rPr>
          <w:rFonts w:hint="cs"/>
          <w:rtl/>
        </w:rPr>
        <w:t>ی</w:t>
      </w:r>
      <w:r>
        <w:rPr>
          <w:rFonts w:hint="eastAsia"/>
          <w:rtl/>
        </w:rPr>
        <w:t>د</w:t>
      </w:r>
      <w:r>
        <w:rPr>
          <w:rtl/>
        </w:rPr>
        <w:t xml:space="preserve"> </w:t>
      </w:r>
    </w:p>
    <w:p w:rsidR="00140CA9" w:rsidRDefault="00191CDD" w:rsidP="00191CDD">
      <w:pPr>
        <w:pStyle w:val="libNormal"/>
      </w:pPr>
      <w:r>
        <w:rPr>
          <w:rFonts w:hint="eastAsia"/>
          <w:rtl/>
        </w:rPr>
        <w:t>قتل</w:t>
      </w:r>
      <w:r>
        <w:rPr>
          <w:rtl/>
        </w:rPr>
        <w:t xml:space="preserve"> حم</w:t>
      </w:r>
      <w:r>
        <w:rPr>
          <w:rFonts w:hint="cs"/>
          <w:rtl/>
        </w:rPr>
        <w:t>ی</w:t>
      </w:r>
      <w:r>
        <w:rPr>
          <w:rFonts w:hint="eastAsia"/>
          <w:rtl/>
        </w:rPr>
        <w:t>د</w:t>
      </w:r>
      <w:r>
        <w:rPr>
          <w:rtl/>
        </w:rPr>
        <w:t xml:space="preserve"> بن قحطبه ستّ</w:t>
      </w:r>
      <w:r>
        <w:rPr>
          <w:rFonts w:hint="cs"/>
          <w:rtl/>
        </w:rPr>
        <w:t>ی</w:t>
      </w:r>
      <w:r>
        <w:rPr>
          <w:rFonts w:hint="eastAsia"/>
          <w:rtl/>
        </w:rPr>
        <w:t>ن</w:t>
      </w:r>
      <w:r>
        <w:rPr>
          <w:rtl/>
        </w:rPr>
        <w:t xml:space="preserve"> علو</w:t>
      </w:r>
      <w:r>
        <w:rPr>
          <w:rFonts w:hint="cs"/>
          <w:rtl/>
        </w:rPr>
        <w:t>یّ</w:t>
      </w:r>
      <w:r>
        <w:rPr>
          <w:rFonts w:hint="eastAsia"/>
          <w:rtl/>
        </w:rPr>
        <w:t>ا</w:t>
      </w:r>
      <w:r>
        <w:rPr>
          <w:rtl/>
        </w:rPr>
        <w:t xml:space="preserve"> بأمر هارون الرش</w:t>
      </w:r>
      <w:r>
        <w:rPr>
          <w:rFonts w:hint="cs"/>
          <w:rtl/>
        </w:rPr>
        <w:t>ی</w:t>
      </w:r>
      <w:r>
        <w:rPr>
          <w:rFonts w:hint="eastAsia"/>
          <w:rtl/>
        </w:rPr>
        <w:t>د</w:t>
      </w:r>
      <w:r>
        <w:rPr>
          <w:rtl/>
        </w:rPr>
        <w:t xml:space="preserve"> </w:t>
      </w:r>
      <w:r w:rsidRPr="000F2A07">
        <w:rPr>
          <w:rStyle w:val="libFootnotenumChar"/>
          <w:rtl/>
        </w:rPr>
        <w:t>(3)</w:t>
      </w:r>
      <w:r>
        <w:rPr>
          <w:rtl/>
        </w:rPr>
        <w:t xml:space="preserve">. : دخول الرضا </w:t>
      </w:r>
      <w:r w:rsidR="00F2741C" w:rsidRPr="00F2741C">
        <w:rPr>
          <w:rStyle w:val="libAlaemChar"/>
          <w:rtl/>
        </w:rPr>
        <w:t>عليه‌السلام</w:t>
      </w:r>
      <w:r>
        <w:rPr>
          <w:rtl/>
        </w:rPr>
        <w:t xml:space="preserve"> دار حم</w:t>
      </w:r>
      <w:r>
        <w:rPr>
          <w:rFonts w:hint="cs"/>
          <w:rtl/>
        </w:rPr>
        <w:t>ی</w:t>
      </w:r>
      <w:r>
        <w:rPr>
          <w:rFonts w:hint="eastAsia"/>
          <w:rtl/>
        </w:rPr>
        <w:t>د</w:t>
      </w:r>
      <w:r>
        <w:rPr>
          <w:rtl/>
        </w:rPr>
        <w:t xml:space="preserve"> بن قحطبه و القبّه الت</w:t>
      </w:r>
      <w:r>
        <w:rPr>
          <w:rFonts w:hint="cs"/>
          <w:rtl/>
        </w:rPr>
        <w:t>ی</w:t>
      </w:r>
      <w:r>
        <w:rPr>
          <w:rtl/>
        </w:rPr>
        <w:t xml:space="preserve"> ف</w:t>
      </w:r>
      <w:r>
        <w:rPr>
          <w:rFonts w:hint="cs"/>
          <w:rtl/>
        </w:rPr>
        <w:t>ی</w:t>
      </w:r>
      <w:r>
        <w:rPr>
          <w:rFonts w:hint="eastAsia"/>
          <w:rtl/>
        </w:rPr>
        <w:t>ها</w:t>
      </w:r>
      <w:r>
        <w:rPr>
          <w:rtl/>
        </w:rPr>
        <w:t xml:space="preserve"> قبر هارون </w:t>
      </w:r>
      <w:r w:rsidRPr="000F2A07">
        <w:rPr>
          <w:rStyle w:val="libFootnotenumChar"/>
          <w:rtl/>
        </w:rPr>
        <w:t>(4)</w:t>
      </w:r>
      <w:r>
        <w:rPr>
          <w:rtl/>
        </w:rPr>
        <w:t xml:space="preserve">. </w:t>
      </w:r>
    </w:p>
    <w:p w:rsidR="00140CA9" w:rsidRDefault="00191CDD" w:rsidP="00CF06E2">
      <w:pPr>
        <w:pStyle w:val="libCenterBold1"/>
      </w:pPr>
      <w:r>
        <w:rPr>
          <w:rFonts w:hint="eastAsia"/>
          <w:rtl/>
        </w:rPr>
        <w:t>حم</w:t>
      </w:r>
      <w:r>
        <w:rPr>
          <w:rFonts w:hint="cs"/>
          <w:rtl/>
        </w:rPr>
        <w:t>ی</w:t>
      </w:r>
      <w:r>
        <w:rPr>
          <w:rFonts w:hint="eastAsia"/>
          <w:rtl/>
        </w:rPr>
        <w:t>د</w:t>
      </w:r>
      <w:r>
        <w:rPr>
          <w:rtl/>
        </w:rPr>
        <w:t xml:space="preserve"> بن مسلم </w:t>
      </w:r>
    </w:p>
    <w:p w:rsidR="00140CA9" w:rsidRDefault="00191CDD" w:rsidP="00191CDD">
      <w:pPr>
        <w:pStyle w:val="libNormal"/>
      </w:pPr>
      <w:r>
        <w:rPr>
          <w:rFonts w:hint="eastAsia"/>
          <w:rtl/>
        </w:rPr>
        <w:t>حم</w:t>
      </w:r>
      <w:r>
        <w:rPr>
          <w:rFonts w:hint="cs"/>
          <w:rtl/>
        </w:rPr>
        <w:t>ی</w:t>
      </w:r>
      <w:r>
        <w:rPr>
          <w:rFonts w:hint="eastAsia"/>
          <w:rtl/>
        </w:rPr>
        <w:t>د</w:t>
      </w:r>
      <w:r>
        <w:rPr>
          <w:rtl/>
        </w:rPr>
        <w:t xml:space="preserve"> بن مسلم الکوف</w:t>
      </w:r>
      <w:r>
        <w:rPr>
          <w:rFonts w:hint="cs"/>
          <w:rtl/>
        </w:rPr>
        <w:t>یّ</w:t>
      </w:r>
      <w:r>
        <w:rPr>
          <w:rtl/>
        </w:rPr>
        <w:t>:عدّه الش</w:t>
      </w:r>
      <w:r>
        <w:rPr>
          <w:rFonts w:hint="cs"/>
          <w:rtl/>
        </w:rPr>
        <w:t>ی</w:t>
      </w:r>
      <w:r>
        <w:rPr>
          <w:rFonts w:hint="eastAsia"/>
          <w:rtl/>
        </w:rPr>
        <w:t>خ</w:t>
      </w:r>
      <w:r>
        <w:rPr>
          <w:rtl/>
        </w:rPr>
        <w:t xml:space="preserve"> من أصحاب السجّاد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ف</w:t>
      </w:r>
      <w:r>
        <w:rPr>
          <w:rFonts w:hint="cs"/>
          <w:rtl/>
        </w:rPr>
        <w:t>ی</w:t>
      </w:r>
      <w:r>
        <w:rPr>
          <w:rtl/>
        </w:rPr>
        <w:t xml:space="preserve"> انّه کان ف</w:t>
      </w:r>
      <w:r>
        <w:rPr>
          <w:rFonts w:hint="cs"/>
          <w:rtl/>
        </w:rPr>
        <w:t>ی</w:t>
      </w:r>
      <w:r>
        <w:rPr>
          <w:rtl/>
        </w:rPr>
        <w:t xml:space="preserve"> عسکر التوّاب</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خرجوا ال</w:t>
      </w:r>
      <w:r>
        <w:rPr>
          <w:rFonts w:hint="cs"/>
          <w:rtl/>
        </w:rPr>
        <w:t>ی</w:t>
      </w:r>
      <w:r>
        <w:rPr>
          <w:rtl/>
        </w:rPr>
        <w:t xml:space="preserve"> حرب أهل الشام لطلب ثأر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کونه</w:t>
      </w:r>
      <w:r>
        <w:rPr>
          <w:rtl/>
        </w:rPr>
        <w:t xml:space="preserve"> مع المختار و مع إبراه</w:t>
      </w:r>
      <w:r>
        <w:rPr>
          <w:rFonts w:hint="cs"/>
          <w:rtl/>
        </w:rPr>
        <w:t>ی</w:t>
      </w:r>
      <w:r>
        <w:rPr>
          <w:rFonts w:hint="eastAsia"/>
          <w:rtl/>
        </w:rPr>
        <w:t>م</w:t>
      </w:r>
      <w:r>
        <w:rPr>
          <w:rtl/>
        </w:rPr>
        <w:t xml:space="preserve"> الأشتر </w:t>
      </w:r>
      <w:r w:rsidRPr="000F2A07">
        <w:rPr>
          <w:rStyle w:val="libFootnotenumChar"/>
          <w:rtl/>
        </w:rPr>
        <w:t>(6)</w:t>
      </w:r>
      <w:r>
        <w:rPr>
          <w:rtl/>
        </w:rPr>
        <w:t xml:space="preserve">. </w:t>
      </w:r>
    </w:p>
    <w:p w:rsidR="00140CA9" w:rsidRDefault="00191CDD" w:rsidP="00191CDD">
      <w:pPr>
        <w:pStyle w:val="libNormal"/>
        <w:rPr>
          <w:rtl/>
        </w:rPr>
      </w:pPr>
      <w:r>
        <w:rPr>
          <w:rFonts w:hint="eastAsia"/>
          <w:rtl/>
        </w:rPr>
        <w:t>مقاتلته</w:t>
      </w:r>
      <w:r>
        <w:rPr>
          <w:rtl/>
        </w:rPr>
        <w:t xml:space="preserve"> و رجزه: </w:t>
      </w:r>
    </w:p>
    <w:tbl>
      <w:tblPr>
        <w:tblStyle w:val="TableGrid"/>
        <w:bidiVisual/>
        <w:tblW w:w="4562" w:type="pct"/>
        <w:tblInd w:w="384" w:type="dxa"/>
        <w:tblLook w:val="01E0"/>
      </w:tblPr>
      <w:tblGrid>
        <w:gridCol w:w="3542"/>
        <w:gridCol w:w="272"/>
        <w:gridCol w:w="3496"/>
      </w:tblGrid>
      <w:tr w:rsidR="00CF06E2" w:rsidTr="00E176B7">
        <w:trPr>
          <w:trHeight w:val="350"/>
        </w:trPr>
        <w:tc>
          <w:tcPr>
            <w:tcW w:w="3920" w:type="dxa"/>
            <w:shd w:val="clear" w:color="auto" w:fill="auto"/>
          </w:tcPr>
          <w:p w:rsidR="00CF06E2" w:rsidRDefault="00CF06E2" w:rsidP="00E176B7">
            <w:pPr>
              <w:pStyle w:val="libPoem"/>
            </w:pPr>
            <w:r>
              <w:rPr>
                <w:rFonts w:hint="eastAsia"/>
                <w:rtl/>
              </w:rPr>
              <w:t>لأضربنّ</w:t>
            </w:r>
            <w:r>
              <w:rPr>
                <w:rtl/>
              </w:rPr>
              <w:t xml:space="preserve"> عن أب</w:t>
            </w:r>
            <w:r>
              <w:rPr>
                <w:rFonts w:hint="cs"/>
                <w:rtl/>
              </w:rPr>
              <w:t>ی</w:t>
            </w:r>
            <w:r>
              <w:rPr>
                <w:rtl/>
              </w:rPr>
              <w:t xml:space="preserve"> حک</w:t>
            </w:r>
            <w:r>
              <w:rPr>
                <w:rFonts w:hint="cs"/>
                <w:rtl/>
              </w:rPr>
              <w:t>ی</w:t>
            </w:r>
            <w:r>
              <w:rPr>
                <w:rFonts w:hint="eastAsia"/>
                <w:rtl/>
              </w:rPr>
              <w:t>م</w:t>
            </w:r>
            <w:r w:rsidRPr="00725071">
              <w:rPr>
                <w:rStyle w:val="libPoemTiniChar0"/>
                <w:rtl/>
              </w:rPr>
              <w:br/>
              <w:t> </w:t>
            </w:r>
          </w:p>
        </w:tc>
        <w:tc>
          <w:tcPr>
            <w:tcW w:w="279" w:type="dxa"/>
            <w:shd w:val="clear" w:color="auto" w:fill="auto"/>
          </w:tcPr>
          <w:p w:rsidR="00CF06E2" w:rsidRDefault="00CF06E2" w:rsidP="00E176B7">
            <w:pPr>
              <w:pStyle w:val="libPoem"/>
              <w:rPr>
                <w:rtl/>
              </w:rPr>
            </w:pPr>
          </w:p>
        </w:tc>
        <w:tc>
          <w:tcPr>
            <w:tcW w:w="3881" w:type="dxa"/>
            <w:shd w:val="clear" w:color="auto" w:fill="auto"/>
          </w:tcPr>
          <w:p w:rsidR="00CF06E2" w:rsidRDefault="00CF06E2" w:rsidP="00E176B7">
            <w:pPr>
              <w:pStyle w:val="libPoem"/>
            </w:pPr>
            <w:r>
              <w:rPr>
                <w:rFonts w:hint="eastAsia"/>
                <w:rtl/>
              </w:rPr>
              <w:t>مفارق</w:t>
            </w:r>
            <w:r>
              <w:rPr>
                <w:rtl/>
              </w:rPr>
              <w:t xml:space="preserve"> الأعبد و الحم</w:t>
            </w:r>
            <w:r>
              <w:rPr>
                <w:rFonts w:hint="cs"/>
                <w:rtl/>
              </w:rPr>
              <w:t>ی</w:t>
            </w:r>
            <w:r>
              <w:rPr>
                <w:rFonts w:hint="eastAsia"/>
                <w:rtl/>
              </w:rPr>
              <w:t>م</w:t>
            </w:r>
            <w:r>
              <w:rPr>
                <w:rtl/>
              </w:rPr>
              <w:t xml:space="preserve"> </w:t>
            </w:r>
            <w:r w:rsidRPr="000F2A07">
              <w:rPr>
                <w:rStyle w:val="libFootnotenumChar"/>
                <w:rtl/>
              </w:rPr>
              <w:t>(7)</w:t>
            </w:r>
            <w:r w:rsidRPr="00725071">
              <w:rPr>
                <w:rStyle w:val="libPoemTiniChar0"/>
                <w:rtl/>
              </w:rPr>
              <w:br/>
              <w:t> </w:t>
            </w:r>
          </w:p>
        </w:tc>
      </w:tr>
    </w:tbl>
    <w:p w:rsidR="00140CA9" w:rsidRDefault="00191CDD" w:rsidP="00191CDD">
      <w:pPr>
        <w:pStyle w:val="libNormal"/>
      </w:pPr>
      <w:r w:rsidRPr="00CF06E2">
        <w:rPr>
          <w:rStyle w:val="libBold1Char"/>
          <w:rFonts w:hint="eastAsia"/>
          <w:rtl/>
        </w:rPr>
        <w:t>أقول</w:t>
      </w:r>
      <w:r>
        <w:rPr>
          <w:rtl/>
        </w:rPr>
        <w:t>: عبد الحم</w:t>
      </w:r>
      <w:r>
        <w:rPr>
          <w:rFonts w:hint="cs"/>
          <w:rtl/>
        </w:rPr>
        <w:t>ی</w:t>
      </w:r>
      <w:r>
        <w:rPr>
          <w:rFonts w:hint="eastAsia"/>
          <w:rtl/>
        </w:rPr>
        <w:t>د</w:t>
      </w:r>
      <w:r>
        <w:rPr>
          <w:rtl/>
        </w:rPr>
        <w:t xml:space="preserve"> کاتب مروان الحمار </w:t>
      </w:r>
      <w:r>
        <w:rPr>
          <w:rFonts w:hint="cs"/>
          <w:rtl/>
        </w:rPr>
        <w:t>ی</w:t>
      </w:r>
      <w:r>
        <w:rPr>
          <w:rFonts w:hint="eastAsia"/>
          <w:rtl/>
        </w:rPr>
        <w:t>ضرب</w:t>
      </w:r>
      <w:r>
        <w:rPr>
          <w:rtl/>
        </w:rPr>
        <w:t xml:space="preserve"> به المثل ف</w:t>
      </w:r>
      <w:r>
        <w:rPr>
          <w:rFonts w:hint="cs"/>
          <w:rtl/>
        </w:rPr>
        <w:t>ی</w:t>
      </w:r>
      <w:r>
        <w:rPr>
          <w:rtl/>
        </w:rPr>
        <w:t xml:space="preserve"> البلاغه،تأت</w:t>
      </w:r>
      <w:r>
        <w:rPr>
          <w:rFonts w:hint="cs"/>
          <w:rtl/>
        </w:rPr>
        <w:t>ی</w:t>
      </w:r>
      <w:r>
        <w:rPr>
          <w:rtl/>
        </w:rPr>
        <w:t xml:space="preserve"> إل</w:t>
      </w:r>
      <w:r>
        <w:rPr>
          <w:rFonts w:hint="cs"/>
          <w:rtl/>
        </w:rPr>
        <w:t>ی</w:t>
      </w:r>
      <w:r>
        <w:rPr>
          <w:rFonts w:hint="eastAsia"/>
          <w:rtl/>
        </w:rPr>
        <w:t>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109</w:t>
      </w:r>
      <w:r w:rsidR="00191CDD">
        <w:rPr>
          <w:rtl/>
        </w:rPr>
        <w:t>/</w:t>
      </w:r>
      <w:r w:rsidR="00140CA9">
        <w:rPr>
          <w:rtl/>
        </w:rPr>
        <w:t>2</w:t>
      </w:r>
      <w:r w:rsidR="00191CDD">
        <w:rPr>
          <w:rtl/>
        </w:rPr>
        <w:t>6/</w:t>
      </w:r>
      <w:r w:rsidR="00140CA9">
        <w:rPr>
          <w:rtl/>
        </w:rPr>
        <w:t>12</w:t>
      </w:r>
      <w:r w:rsidR="00191CDD">
        <w:rPr>
          <w:rtl/>
        </w:rPr>
        <w:t>،ج:4</w:t>
      </w:r>
      <w:r w:rsidR="00140CA9">
        <w:rPr>
          <w:rtl/>
        </w:rPr>
        <w:t>3</w:t>
      </w:r>
      <w:r w:rsidR="00191CDD">
        <w:rPr>
          <w:rtl/>
        </w:rPr>
        <w:t>/5</w:t>
      </w:r>
      <w:r w:rsidR="00140CA9">
        <w:rPr>
          <w:rtl/>
        </w:rPr>
        <w:t>0</w:t>
      </w:r>
      <w:r w:rsidR="00191CDD">
        <w:rPr>
          <w:rtl/>
        </w:rPr>
        <w:t xml:space="preserve">. </w:t>
      </w:r>
    </w:p>
    <w:p w:rsidR="00140CA9" w:rsidRDefault="00D7268C" w:rsidP="005E32C9">
      <w:pPr>
        <w:pStyle w:val="libFootnote0"/>
      </w:pPr>
      <w:r>
        <w:rPr>
          <w:rtl/>
        </w:rPr>
        <w:t>(2)</w:t>
      </w:r>
      <w:r w:rsidR="00191CDD">
        <w:rPr>
          <w:rtl/>
        </w:rPr>
        <w:t xml:space="preserve"> ق:کتاب الکفر</w:t>
      </w:r>
      <w:r w:rsidR="00140CA9">
        <w:rPr>
          <w:rtl/>
        </w:rPr>
        <w:t>30</w:t>
      </w:r>
      <w:r w:rsidR="00191CDD">
        <w:rPr>
          <w:rtl/>
        </w:rPr>
        <w:t>/</w:t>
      </w:r>
      <w:r w:rsidR="00140CA9">
        <w:rPr>
          <w:rtl/>
        </w:rPr>
        <w:t>9</w:t>
      </w:r>
      <w:r w:rsidR="00191CDD">
        <w:rPr>
          <w:rtl/>
        </w:rPr>
        <w:t>/،ج:</w:t>
      </w:r>
      <w:r w:rsidR="00140CA9">
        <w:rPr>
          <w:rtl/>
        </w:rPr>
        <w:t>20</w:t>
      </w:r>
      <w:r w:rsidR="00191CDD">
        <w:rPr>
          <w:rtl/>
        </w:rPr>
        <w:t>6/</w:t>
      </w:r>
      <w:r w:rsidR="00140CA9">
        <w:rPr>
          <w:rtl/>
        </w:rPr>
        <w:t>72</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28</w:t>
      </w:r>
      <w:r w:rsidR="00191CDD">
        <w:rPr>
          <w:rtl/>
        </w:rPr>
        <w:t>5/4</w:t>
      </w:r>
      <w:r w:rsidR="00140CA9">
        <w:rPr>
          <w:rtl/>
        </w:rPr>
        <w:t>1</w:t>
      </w:r>
      <w:r w:rsidR="00191CDD">
        <w:rPr>
          <w:rtl/>
        </w:rPr>
        <w:t>/</w:t>
      </w:r>
      <w:r w:rsidR="00140CA9">
        <w:rPr>
          <w:rtl/>
        </w:rPr>
        <w:t>11</w:t>
      </w:r>
      <w:r w:rsidR="00191CDD">
        <w:rPr>
          <w:rtl/>
        </w:rPr>
        <w:t>،ج:</w:t>
      </w:r>
      <w:r w:rsidR="00140CA9">
        <w:rPr>
          <w:rtl/>
        </w:rPr>
        <w:t>17</w:t>
      </w:r>
      <w:r w:rsidR="00191CDD">
        <w:rPr>
          <w:rtl/>
        </w:rPr>
        <w:t>6/4</w:t>
      </w:r>
      <w:r w:rsidR="00140CA9">
        <w:rPr>
          <w:rtl/>
        </w:rPr>
        <w:t>8</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w:t>
      </w:r>
      <w:r w:rsidR="00191CDD">
        <w:rPr>
          <w:rtl/>
        </w:rPr>
        <w:t>6/</w:t>
      </w:r>
      <w:r w:rsidR="00140CA9">
        <w:rPr>
          <w:rtl/>
        </w:rPr>
        <w:t>12</w:t>
      </w:r>
      <w:r w:rsidR="00191CDD">
        <w:rPr>
          <w:rtl/>
        </w:rPr>
        <w:t>/</w:t>
      </w:r>
      <w:r w:rsidR="00140CA9">
        <w:rPr>
          <w:rtl/>
        </w:rPr>
        <w:t>12</w:t>
      </w:r>
      <w:r w:rsidR="00191CDD">
        <w:rPr>
          <w:rtl/>
        </w:rPr>
        <w:t>،ج:</w:t>
      </w:r>
      <w:r w:rsidR="00140CA9">
        <w:rPr>
          <w:rtl/>
        </w:rPr>
        <w:t>12</w:t>
      </w:r>
      <w:r w:rsidR="00191CDD">
        <w:rPr>
          <w:rtl/>
        </w:rPr>
        <w:t>5/4</w:t>
      </w:r>
      <w:r w:rsidR="00140CA9">
        <w:rPr>
          <w:rtl/>
        </w:rPr>
        <w:t>9</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28</w:t>
      </w:r>
      <w:r w:rsidR="00191CDD">
        <w:rPr>
          <w:rtl/>
        </w:rPr>
        <w:t>5/4</w:t>
      </w:r>
      <w:r w:rsidR="00140CA9">
        <w:rPr>
          <w:rtl/>
        </w:rPr>
        <w:t>9</w:t>
      </w:r>
      <w:r w:rsidR="00191CDD">
        <w:rPr>
          <w:rtl/>
        </w:rPr>
        <w:t>/</w:t>
      </w:r>
      <w:r w:rsidR="00140CA9">
        <w:rPr>
          <w:rtl/>
        </w:rPr>
        <w:t>10</w:t>
      </w:r>
      <w:r w:rsidR="00191CDD">
        <w:rPr>
          <w:rtl/>
        </w:rPr>
        <w:t xml:space="preserve"> و </w:t>
      </w:r>
      <w:r w:rsidR="00140CA9">
        <w:rPr>
          <w:rtl/>
        </w:rPr>
        <w:t>28</w:t>
      </w:r>
      <w:r w:rsidR="00191CDD">
        <w:rPr>
          <w:rtl/>
        </w:rPr>
        <w:t>6،ج:</w:t>
      </w:r>
      <w:r w:rsidR="00140CA9">
        <w:rPr>
          <w:rtl/>
        </w:rPr>
        <w:t>3</w:t>
      </w:r>
      <w:r w:rsidR="00191CDD">
        <w:rPr>
          <w:rtl/>
        </w:rPr>
        <w:t>6</w:t>
      </w:r>
      <w:r w:rsidR="00140CA9">
        <w:rPr>
          <w:rtl/>
        </w:rPr>
        <w:t>0</w:t>
      </w:r>
      <w:r w:rsidR="00191CDD">
        <w:rPr>
          <w:rtl/>
        </w:rPr>
        <w:t xml:space="preserve">/45 و </w:t>
      </w:r>
      <w:r w:rsidR="00140CA9">
        <w:rPr>
          <w:rtl/>
        </w:rPr>
        <w:t>3</w:t>
      </w:r>
      <w:r w:rsidR="00191CDD">
        <w:rPr>
          <w:rtl/>
        </w:rPr>
        <w:t>6</w:t>
      </w:r>
      <w:r w:rsidR="00140CA9">
        <w:rPr>
          <w:rtl/>
        </w:rPr>
        <w:t>1</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287</w:t>
      </w:r>
      <w:r w:rsidR="00191CDD">
        <w:rPr>
          <w:rtl/>
        </w:rPr>
        <w:t>/4</w:t>
      </w:r>
      <w:r w:rsidR="00140CA9">
        <w:rPr>
          <w:rtl/>
        </w:rPr>
        <w:t>9</w:t>
      </w:r>
      <w:r w:rsidR="00191CDD">
        <w:rPr>
          <w:rtl/>
        </w:rPr>
        <w:t>/</w:t>
      </w:r>
      <w:r w:rsidR="00140CA9">
        <w:rPr>
          <w:rtl/>
        </w:rPr>
        <w:t>10</w:t>
      </w:r>
      <w:r w:rsidR="00191CDD">
        <w:rPr>
          <w:rtl/>
        </w:rPr>
        <w:t>،ج:</w:t>
      </w:r>
      <w:r w:rsidR="00140CA9">
        <w:rPr>
          <w:rtl/>
        </w:rPr>
        <w:t>3</w:t>
      </w:r>
      <w:r w:rsidR="00191CDD">
        <w:rPr>
          <w:rtl/>
        </w:rPr>
        <w:t>6</w:t>
      </w:r>
      <w:r w:rsidR="00140CA9">
        <w:rPr>
          <w:rtl/>
        </w:rPr>
        <w:t>7</w:t>
      </w:r>
      <w:r w:rsidR="00191CDD">
        <w:rPr>
          <w:rtl/>
        </w:rPr>
        <w:t xml:space="preserve">/45. </w:t>
      </w:r>
    </w:p>
    <w:p w:rsidR="00D7268C" w:rsidRDefault="00D7268C" w:rsidP="005E32C9">
      <w:pPr>
        <w:pStyle w:val="libFootnote0"/>
        <w:rPr>
          <w:rtl/>
        </w:rPr>
      </w:pPr>
      <w:r>
        <w:rPr>
          <w:rtl/>
        </w:rPr>
        <w:t>(7)</w:t>
      </w:r>
      <w:r w:rsidR="00191CDD">
        <w:rPr>
          <w:rtl/>
        </w:rPr>
        <w:t xml:space="preserve"> ق:</w:t>
      </w:r>
      <w:r w:rsidR="00140CA9">
        <w:rPr>
          <w:rtl/>
        </w:rPr>
        <w:t>289</w:t>
      </w:r>
      <w:r w:rsidR="00191CDD">
        <w:rPr>
          <w:rtl/>
        </w:rPr>
        <w:t>/4</w:t>
      </w:r>
      <w:r w:rsidR="00140CA9">
        <w:rPr>
          <w:rtl/>
        </w:rPr>
        <w:t>9</w:t>
      </w:r>
      <w:r w:rsidR="00191CDD">
        <w:rPr>
          <w:rtl/>
        </w:rPr>
        <w:t>/</w:t>
      </w:r>
      <w:r w:rsidR="00140CA9">
        <w:rPr>
          <w:rtl/>
        </w:rPr>
        <w:t>10</w:t>
      </w:r>
      <w:r w:rsidR="00191CDD">
        <w:rPr>
          <w:rtl/>
        </w:rPr>
        <w:t>،ج:</w:t>
      </w:r>
      <w:r w:rsidR="00140CA9">
        <w:rPr>
          <w:rtl/>
        </w:rPr>
        <w:t>373</w:t>
      </w:r>
      <w:r w:rsidR="00191CDD">
        <w:rPr>
          <w:rtl/>
        </w:rPr>
        <w:t>/45.</w:t>
      </w:r>
    </w:p>
    <w:p w:rsidR="00D7268C" w:rsidRDefault="00D7268C" w:rsidP="000F2A07">
      <w:pPr>
        <w:pStyle w:val="libNormal"/>
        <w:rPr>
          <w:rtl/>
        </w:rPr>
      </w:pPr>
      <w:r>
        <w:rPr>
          <w:rtl/>
        </w:rPr>
        <w:br w:type="page"/>
      </w:r>
    </w:p>
    <w:p w:rsidR="00DB5AB1" w:rsidRDefault="00DB5AB1" w:rsidP="00DB5AB1">
      <w:pPr>
        <w:pStyle w:val="libNormal0"/>
        <w:rPr>
          <w:rtl/>
        </w:rPr>
      </w:pPr>
      <w:r>
        <w:rPr>
          <w:rFonts w:hint="cs"/>
          <w:rtl/>
        </w:rPr>
        <w:t>الإشارة في (مرا).</w:t>
      </w:r>
    </w:p>
    <w:p w:rsidR="00DB5AB1" w:rsidRDefault="00DB5AB1" w:rsidP="00C0646A">
      <w:pPr>
        <w:pStyle w:val="libCenterBold1"/>
        <w:rPr>
          <w:rtl/>
        </w:rPr>
      </w:pPr>
      <w:r>
        <w:rPr>
          <w:rFonts w:hint="cs"/>
          <w:rtl/>
        </w:rPr>
        <w:t xml:space="preserve">حميدة أمّ الإمام الكاظم </w:t>
      </w:r>
      <w:r w:rsidR="00C0646A" w:rsidRPr="00F2741C">
        <w:rPr>
          <w:rStyle w:val="libAlaemChar"/>
          <w:rtl/>
        </w:rPr>
        <w:t>عليه‌السلام</w:t>
      </w:r>
      <w:r>
        <w:rPr>
          <w:rFonts w:hint="cs"/>
          <w:rtl/>
        </w:rPr>
        <w:t xml:space="preserve"> </w:t>
      </w:r>
    </w:p>
    <w:p w:rsidR="00DB5AB1" w:rsidRDefault="00DB5AB1" w:rsidP="000F2A07">
      <w:pPr>
        <w:pStyle w:val="libNormal"/>
        <w:rPr>
          <w:rtl/>
        </w:rPr>
      </w:pPr>
      <w:r>
        <w:rPr>
          <w:rFonts w:hint="cs"/>
          <w:rtl/>
        </w:rPr>
        <w:t xml:space="preserve">ذكر أحوال حميده المصفّاة أمّ الإمام موسى بن جعفر (سلام الله عليه) </w:t>
      </w:r>
      <w:r w:rsidRPr="00C0646A">
        <w:rPr>
          <w:rStyle w:val="libFootnotenumChar"/>
          <w:rFonts w:hint="cs"/>
          <w:rtl/>
        </w:rPr>
        <w:t>(1)</w:t>
      </w:r>
      <w:r>
        <w:rPr>
          <w:rFonts w:hint="cs"/>
          <w:rtl/>
        </w:rPr>
        <w:t>.</w:t>
      </w:r>
    </w:p>
    <w:p w:rsidR="00DB5AB1" w:rsidRDefault="00DB5AB1" w:rsidP="000F2A07">
      <w:pPr>
        <w:pStyle w:val="libNormal"/>
        <w:rPr>
          <w:rtl/>
        </w:rPr>
      </w:pPr>
      <w:r w:rsidRPr="00C0646A">
        <w:rPr>
          <w:rStyle w:val="libBold1Char"/>
          <w:rFonts w:hint="cs"/>
          <w:rtl/>
        </w:rPr>
        <w:t>عيون أخبار الرضا</w:t>
      </w:r>
      <w:r>
        <w:rPr>
          <w:rFonts w:hint="cs"/>
          <w:rtl/>
        </w:rPr>
        <w:t>:كانت (سلام الله عليها) من أشراف العجم.</w:t>
      </w:r>
    </w:p>
    <w:p w:rsidR="00DB5AB1" w:rsidRDefault="00DB5AB1" w:rsidP="000F2A07">
      <w:pPr>
        <w:pStyle w:val="libNormal"/>
        <w:rPr>
          <w:rtl/>
        </w:rPr>
      </w:pPr>
      <w:r w:rsidRPr="00C0646A">
        <w:rPr>
          <w:rStyle w:val="libBold1Char"/>
          <w:rFonts w:hint="cs"/>
          <w:rtl/>
        </w:rPr>
        <w:t>الكافي</w:t>
      </w:r>
      <w:r>
        <w:rPr>
          <w:rFonts w:hint="cs"/>
          <w:rtl/>
        </w:rPr>
        <w:t xml:space="preserve">:عن المعلّى بن خنيس انّ أبا عبد الله </w:t>
      </w:r>
      <w:r w:rsidR="00C0646A" w:rsidRPr="00F2741C">
        <w:rPr>
          <w:rStyle w:val="libAlaemChar"/>
          <w:rtl/>
        </w:rPr>
        <w:t>عليه‌السلام</w:t>
      </w:r>
      <w:r>
        <w:rPr>
          <w:rFonts w:hint="cs"/>
          <w:rtl/>
        </w:rPr>
        <w:t xml:space="preserve"> قال:حميدة مصفاة من الأدناس كسيبكة الذهب،مازالت الأملاك تحرسها حتى أدّيت إليّ كرامة من الله لي و الحجّة من بعدي </w:t>
      </w:r>
      <w:r w:rsidRPr="00C0646A">
        <w:rPr>
          <w:rStyle w:val="libFootnotenumChar"/>
          <w:rFonts w:hint="cs"/>
          <w:rtl/>
        </w:rPr>
        <w:t>(2)</w:t>
      </w:r>
      <w:r>
        <w:rPr>
          <w:rFonts w:hint="cs"/>
          <w:rtl/>
        </w:rPr>
        <w:t>.</w:t>
      </w:r>
    </w:p>
    <w:p w:rsidR="00DB5AB1" w:rsidRDefault="00DB5AB1" w:rsidP="00C0646A">
      <w:pPr>
        <w:pStyle w:val="libCenterBold1"/>
        <w:rPr>
          <w:rtl/>
        </w:rPr>
      </w:pPr>
      <w:r>
        <w:rPr>
          <w:rFonts w:hint="cs"/>
          <w:rtl/>
        </w:rPr>
        <w:t xml:space="preserve">حميدة العالمة </w:t>
      </w:r>
    </w:p>
    <w:p w:rsidR="00DB5AB1" w:rsidRDefault="00DB5AB1" w:rsidP="000F2A07">
      <w:pPr>
        <w:pStyle w:val="libNormal"/>
        <w:rPr>
          <w:rtl/>
        </w:rPr>
      </w:pPr>
      <w:r>
        <w:rPr>
          <w:rFonts w:hint="cs"/>
          <w:rtl/>
        </w:rPr>
        <w:t>حميدة بنت المولى محمد شريف بن شمس</w:t>
      </w:r>
      <w:r w:rsidR="00E176B7">
        <w:rPr>
          <w:rFonts w:hint="cs"/>
          <w:rtl/>
        </w:rPr>
        <w:t xml:space="preserve"> الدين محمد الرويدشتي الإصفهاني،قال شيخنا في الفيض القدسي حاكياً عن الرياض:انّها كانت فاضلة عالمة عارفة معلّمة لنساء عصرنا،بصيرة بعلم الرجال،نقيّة الكلام بقيّة الفضلاء الأعلام تقيّة من بين الأنام،لها حواشي و تدقيقات على كتب الحديث كالإستبصار و غيرة تدّل على غاية فهمها و دقّتها و اطّلاعها و خاصة فيما يتعل بتحقيق الرجال،قال:و كان والدي كثيراً ما ينقل حواشيها في هوامش كتب الحديث و يستحسناه و يحسّنها،و كان عندنا نسخة من الإستبصار و عليها حواشي الحميدة المذكورة بخطّ والدي الى أواخر كتاب الصلاة حسنة الفوائد، و كان والدها من تلامذه الشيخ البهائي،و أخذ عنه </w:t>
      </w:r>
      <w:r w:rsidR="00B441B6">
        <w:rPr>
          <w:rFonts w:hint="cs"/>
          <w:rtl/>
        </w:rPr>
        <w:t>الأستاد الإستناد الإجاؤة،و قد قرأت هي على والدها،و كان أبوها يثني عليها و يستطرف و يقول:انّ لحميدة ربطاً بالرجال،يعني تعتني بعلم الرجال،و كان يسمّيها بعلامتة بالتائين و يقول انّ إحداهما للتأنيث و الأخرى</w:t>
      </w:r>
    </w:p>
    <w:p w:rsidR="00B441B6" w:rsidRDefault="00B441B6" w:rsidP="00B441B6">
      <w:pPr>
        <w:pStyle w:val="libLine"/>
        <w:rPr>
          <w:rtl/>
        </w:rPr>
      </w:pPr>
      <w:r>
        <w:rPr>
          <w:rFonts w:hint="eastAsia"/>
          <w:rtl/>
        </w:rPr>
        <w:t>____________________</w:t>
      </w:r>
    </w:p>
    <w:p w:rsidR="00B441B6" w:rsidRDefault="00B441B6" w:rsidP="00C0646A">
      <w:pPr>
        <w:pStyle w:val="libFootnote0"/>
        <w:rPr>
          <w:rtl/>
        </w:rPr>
      </w:pPr>
      <w:r>
        <w:rPr>
          <w:rFonts w:hint="cs"/>
          <w:rtl/>
        </w:rPr>
        <w:t xml:space="preserve">(1) </w:t>
      </w:r>
      <w:r w:rsidR="00C0646A">
        <w:rPr>
          <w:rFonts w:hint="cs"/>
          <w:rtl/>
        </w:rPr>
        <w:t>ق:232/35/11،ج:5/48.</w:t>
      </w:r>
    </w:p>
    <w:p w:rsidR="00C0646A" w:rsidRDefault="00C0646A" w:rsidP="00C0646A">
      <w:pPr>
        <w:pStyle w:val="libFootnote0"/>
        <w:rPr>
          <w:rtl/>
        </w:rPr>
      </w:pPr>
      <w:r>
        <w:rPr>
          <w:rFonts w:hint="cs"/>
          <w:rtl/>
        </w:rPr>
        <w:t>(2) ق:232/35/11،ج:6/48.</w:t>
      </w:r>
    </w:p>
    <w:p w:rsidR="00D7268C" w:rsidRDefault="00D7268C" w:rsidP="000F2A07">
      <w:pPr>
        <w:pStyle w:val="libNormal"/>
        <w:rPr>
          <w:rtl/>
        </w:rPr>
      </w:pPr>
      <w:r>
        <w:rPr>
          <w:rtl/>
        </w:rPr>
        <w:br w:type="page"/>
      </w:r>
    </w:p>
    <w:p w:rsidR="00DB5AB1" w:rsidRDefault="009B4FE5" w:rsidP="003F7E5F">
      <w:pPr>
        <w:pStyle w:val="libNormal0"/>
        <w:rPr>
          <w:rtl/>
        </w:rPr>
      </w:pPr>
      <w:r>
        <w:rPr>
          <w:rFonts w:hint="cs"/>
          <w:rtl/>
        </w:rPr>
        <w:t>للمبالغة، توفّيت سنة(1087) و كانت لها بنت تسمّى فاطمة و هي أيضاً كما في الرياض كانت فاضلة عالمة عابدة ورعة، و هي أيضاً تكون عالمة معلّمة لنسوان عصرها في الأغلب تكون في بيت سلسلة الوزير المرحوم خليفة سلطان،انتهى.</w:t>
      </w:r>
    </w:p>
    <w:p w:rsidR="009B4FE5" w:rsidRDefault="009B4FE5" w:rsidP="003F7E5F">
      <w:pPr>
        <w:pStyle w:val="libCenterBold1"/>
        <w:rPr>
          <w:rtl/>
        </w:rPr>
      </w:pPr>
      <w:r>
        <w:rPr>
          <w:rFonts w:hint="cs"/>
          <w:rtl/>
        </w:rPr>
        <w:t>الإستشفاع بمحمد و آله</w:t>
      </w:r>
    </w:p>
    <w:p w:rsidR="009B4FE5" w:rsidRDefault="009B4FE5" w:rsidP="000F2A07">
      <w:pPr>
        <w:pStyle w:val="libNormal"/>
        <w:rPr>
          <w:rtl/>
        </w:rPr>
      </w:pPr>
      <w:r>
        <w:rPr>
          <w:rFonts w:hint="cs"/>
          <w:rtl/>
        </w:rPr>
        <w:t xml:space="preserve">باب الاستشفاع بمحمد و آل محمد </w:t>
      </w:r>
      <w:r w:rsidR="003F7E5F" w:rsidRPr="00F2741C">
        <w:rPr>
          <w:rStyle w:val="libAlaemChar"/>
          <w:rtl/>
        </w:rPr>
        <w:t>عليهم‌السلام</w:t>
      </w:r>
      <w:r>
        <w:rPr>
          <w:rFonts w:hint="cs"/>
          <w:rtl/>
        </w:rPr>
        <w:t xml:space="preserve"> و الصلاة عليهم و التوجّه اليهم و التوسّل بهم </w:t>
      </w:r>
      <w:r w:rsidR="003F7E5F" w:rsidRPr="00F2741C">
        <w:rPr>
          <w:rStyle w:val="libAlaemChar"/>
          <w:rtl/>
        </w:rPr>
        <w:t>عليهم‌السلام</w:t>
      </w:r>
      <w:r>
        <w:rPr>
          <w:rFonts w:hint="cs"/>
          <w:rtl/>
        </w:rPr>
        <w:t xml:space="preserve"> </w:t>
      </w:r>
      <w:r w:rsidRPr="003F7E5F">
        <w:rPr>
          <w:rStyle w:val="libFootnotenumChar"/>
          <w:rFonts w:hint="cs"/>
          <w:rtl/>
        </w:rPr>
        <w:t>(1)</w:t>
      </w:r>
      <w:r>
        <w:rPr>
          <w:rFonts w:hint="cs"/>
          <w:rtl/>
        </w:rPr>
        <w:t>.</w:t>
      </w:r>
    </w:p>
    <w:p w:rsidR="009B4FE5" w:rsidRDefault="009B4FE5" w:rsidP="000F2A07">
      <w:pPr>
        <w:pStyle w:val="libNormal"/>
        <w:rPr>
          <w:rtl/>
        </w:rPr>
      </w:pPr>
      <w:r w:rsidRPr="003F7E5F">
        <w:rPr>
          <w:rStyle w:val="libBold1Char"/>
          <w:rFonts w:hint="cs"/>
          <w:rtl/>
        </w:rPr>
        <w:t>تفسير العيّاشي</w:t>
      </w:r>
      <w:r>
        <w:rPr>
          <w:rFonts w:hint="cs"/>
          <w:rtl/>
        </w:rPr>
        <w:t xml:space="preserve">: عن الرضا </w:t>
      </w:r>
      <w:r w:rsidR="003F7E5F" w:rsidRPr="00F2741C">
        <w:rPr>
          <w:rStyle w:val="libAlaemChar"/>
          <w:rtl/>
        </w:rPr>
        <w:t>عليه‌السلام</w:t>
      </w:r>
      <w:r>
        <w:rPr>
          <w:rFonts w:hint="cs"/>
          <w:rtl/>
        </w:rPr>
        <w:t xml:space="preserve"> قال: اذا نزلت بكم شدّة فاستعينوا بنا على الله، و هو قل الله تعالى:</w:t>
      </w:r>
      <w:r w:rsidRPr="003F7E5F">
        <w:rPr>
          <w:rStyle w:val="libAlaemChar"/>
          <w:rFonts w:hint="cs"/>
          <w:rtl/>
        </w:rPr>
        <w:t>(</w:t>
      </w:r>
      <w:r w:rsidRPr="003F7E5F">
        <w:rPr>
          <w:rStyle w:val="libAieChar"/>
          <w:rFonts w:hint="cs"/>
          <w:rtl/>
        </w:rPr>
        <w:t xml:space="preserve"> و لله الأسماء الحسنى فادعوه بها</w:t>
      </w:r>
      <w:r w:rsidRPr="003F7E5F">
        <w:rPr>
          <w:rStyle w:val="libAlaemChar"/>
          <w:rFonts w:hint="cs"/>
          <w:rtl/>
        </w:rPr>
        <w:t>)</w:t>
      </w:r>
      <w:r>
        <w:rPr>
          <w:rFonts w:hint="cs"/>
          <w:rtl/>
        </w:rPr>
        <w:t xml:space="preserve"> </w:t>
      </w:r>
      <w:r w:rsidRPr="003F7E5F">
        <w:rPr>
          <w:rStyle w:val="libFootnotenumChar"/>
          <w:rFonts w:hint="cs"/>
          <w:rtl/>
        </w:rPr>
        <w:t>(2)</w:t>
      </w:r>
      <w:r>
        <w:rPr>
          <w:rFonts w:hint="cs"/>
          <w:rtl/>
        </w:rPr>
        <w:t xml:space="preserve"> قال: قال أبو عبد الله </w:t>
      </w:r>
      <w:r w:rsidR="003F7E5F" w:rsidRPr="00F2741C">
        <w:rPr>
          <w:rStyle w:val="libAlaemChar"/>
          <w:rtl/>
        </w:rPr>
        <w:t>عليه‌السلام</w:t>
      </w:r>
      <w:r>
        <w:rPr>
          <w:rFonts w:hint="cs"/>
          <w:rtl/>
        </w:rPr>
        <w:t xml:space="preserve"> : نحن و الله الأسماء الحسنى الذي لا يقبل من أحد إلّا بمعرفتنا قال:</w:t>
      </w:r>
      <w:r w:rsidRPr="003F7E5F">
        <w:rPr>
          <w:rStyle w:val="libAlaemChar"/>
          <w:rFonts w:hint="cs"/>
          <w:rtl/>
        </w:rPr>
        <w:t>(</w:t>
      </w:r>
      <w:r w:rsidRPr="003F7E5F">
        <w:rPr>
          <w:rStyle w:val="libAieChar"/>
          <w:rFonts w:hint="cs"/>
          <w:rtl/>
        </w:rPr>
        <w:t xml:space="preserve"> فادعوه بها</w:t>
      </w:r>
      <w:r w:rsidRPr="003F7E5F">
        <w:rPr>
          <w:rStyle w:val="libAlaemChar"/>
          <w:rFonts w:hint="cs"/>
          <w:rtl/>
        </w:rPr>
        <w:t>)</w:t>
      </w:r>
      <w:r>
        <w:rPr>
          <w:rFonts w:hint="cs"/>
          <w:rtl/>
        </w:rPr>
        <w:t xml:space="preserve"> </w:t>
      </w:r>
      <w:r w:rsidRPr="003F7E5F">
        <w:rPr>
          <w:rStyle w:val="libFootnotenumChar"/>
          <w:rFonts w:hint="cs"/>
          <w:rtl/>
        </w:rPr>
        <w:t>(3)</w:t>
      </w:r>
      <w:r>
        <w:rPr>
          <w:rFonts w:hint="cs"/>
          <w:rtl/>
        </w:rPr>
        <w:t>.</w:t>
      </w:r>
    </w:p>
    <w:p w:rsidR="009B4FE5" w:rsidRDefault="00B15480" w:rsidP="000F2A07">
      <w:pPr>
        <w:pStyle w:val="libNormal"/>
        <w:rPr>
          <w:rtl/>
        </w:rPr>
      </w:pPr>
      <w:r>
        <w:rPr>
          <w:rFonts w:hint="cs"/>
          <w:rtl/>
        </w:rPr>
        <w:t xml:space="preserve">الروايات الكثيرة المنقولة عن تفسير الإمام </w:t>
      </w:r>
      <w:r w:rsidR="003F7E5F" w:rsidRPr="00F2741C">
        <w:rPr>
          <w:rStyle w:val="libAlaemChar"/>
          <w:rtl/>
        </w:rPr>
        <w:t>عليه‌السلام</w:t>
      </w:r>
      <w:r>
        <w:rPr>
          <w:rFonts w:hint="cs"/>
          <w:rtl/>
        </w:rPr>
        <w:t xml:space="preserve"> في الاستشفاع بمحمد و آل محمد </w:t>
      </w:r>
      <w:r w:rsidR="003F7E5F" w:rsidRPr="00F2741C">
        <w:rPr>
          <w:rStyle w:val="libAlaemChar"/>
          <w:rtl/>
        </w:rPr>
        <w:t>عليهم‌السلام</w:t>
      </w:r>
      <w:r>
        <w:rPr>
          <w:rFonts w:hint="cs"/>
          <w:rtl/>
        </w:rPr>
        <w:t xml:space="preserve"> </w:t>
      </w:r>
      <w:r w:rsidRPr="003F7E5F">
        <w:rPr>
          <w:rStyle w:val="libFootnotenumChar"/>
          <w:rFonts w:hint="cs"/>
          <w:rtl/>
        </w:rPr>
        <w:t>(4)</w:t>
      </w:r>
      <w:r>
        <w:rPr>
          <w:rFonts w:hint="cs"/>
          <w:rtl/>
        </w:rPr>
        <w:t>.</w:t>
      </w:r>
    </w:p>
    <w:p w:rsidR="00B15480" w:rsidRDefault="00B15480" w:rsidP="000F2A07">
      <w:pPr>
        <w:pStyle w:val="libNormal"/>
        <w:rPr>
          <w:rtl/>
        </w:rPr>
      </w:pPr>
      <w:r>
        <w:rPr>
          <w:rFonts w:hint="cs"/>
          <w:rtl/>
        </w:rPr>
        <w:t xml:space="preserve">في انّ الكلمات التي تلقّى آدم من ربّه فتاب عليه هو أن سأله بحقّ محمد و عليّ و فاطمة و الحسن و الحسين </w:t>
      </w:r>
      <w:r w:rsidR="003F7E5F" w:rsidRPr="00F2741C">
        <w:rPr>
          <w:rStyle w:val="libAlaemChar"/>
          <w:rtl/>
        </w:rPr>
        <w:t>عليهم‌السلام</w:t>
      </w:r>
      <w:r>
        <w:rPr>
          <w:rFonts w:hint="cs"/>
          <w:rtl/>
        </w:rPr>
        <w:t xml:space="preserve"> .</w:t>
      </w:r>
    </w:p>
    <w:p w:rsidR="00B15480" w:rsidRDefault="00B15480" w:rsidP="003F7E5F">
      <w:pPr>
        <w:pStyle w:val="libCenterBold1"/>
        <w:rPr>
          <w:rtl/>
        </w:rPr>
      </w:pPr>
      <w:r>
        <w:rPr>
          <w:rFonts w:hint="cs"/>
          <w:rtl/>
        </w:rPr>
        <w:t>خبر عفراء الجنيّة</w:t>
      </w:r>
    </w:p>
    <w:p w:rsidR="00B15480" w:rsidRDefault="00B15480" w:rsidP="000F2A07">
      <w:pPr>
        <w:pStyle w:val="libNormal"/>
        <w:rPr>
          <w:rtl/>
        </w:rPr>
      </w:pPr>
      <w:r>
        <w:rPr>
          <w:rFonts w:hint="cs"/>
          <w:rtl/>
        </w:rPr>
        <w:t xml:space="preserve">خبر عفراء الجنية التي رأت إبليس عليه لعائن الله في البحر الأخضر على صخرة بيضاء مادّاً يديه الى السماء يسأل الله تعالى بحقّ الخمسة النجباء </w:t>
      </w:r>
      <w:r w:rsidR="003F7E5F" w:rsidRPr="00F2741C">
        <w:rPr>
          <w:rStyle w:val="libAlaemChar"/>
          <w:rtl/>
        </w:rPr>
        <w:t>عليه‌السلام</w:t>
      </w:r>
      <w:r>
        <w:rPr>
          <w:rFonts w:hint="cs"/>
          <w:rtl/>
        </w:rPr>
        <w:t xml:space="preserve"> أن يخلّصه من</w:t>
      </w:r>
    </w:p>
    <w:p w:rsidR="003F7E5F" w:rsidRDefault="003F7E5F" w:rsidP="003F7E5F">
      <w:pPr>
        <w:pStyle w:val="libLine"/>
        <w:rPr>
          <w:rtl/>
        </w:rPr>
      </w:pPr>
      <w:r>
        <w:rPr>
          <w:rFonts w:hint="eastAsia"/>
          <w:rtl/>
        </w:rPr>
        <w:t>____________________</w:t>
      </w:r>
    </w:p>
    <w:p w:rsidR="00B15480" w:rsidRDefault="00B15480" w:rsidP="003F7E5F">
      <w:pPr>
        <w:pStyle w:val="libFootnote0"/>
        <w:rPr>
          <w:rtl/>
        </w:rPr>
      </w:pPr>
      <w:r>
        <w:rPr>
          <w:rFonts w:hint="cs"/>
          <w:rtl/>
        </w:rPr>
        <w:t>(1) ق:كتاب الدعاء/62/23،ج:1/94.</w:t>
      </w:r>
    </w:p>
    <w:p w:rsidR="00B15480" w:rsidRDefault="00B15480" w:rsidP="003F7E5F">
      <w:pPr>
        <w:pStyle w:val="libFootnote0"/>
        <w:rPr>
          <w:rtl/>
        </w:rPr>
      </w:pPr>
      <w:r>
        <w:rPr>
          <w:rFonts w:hint="cs"/>
          <w:rtl/>
        </w:rPr>
        <w:t>(2) سورة الأعراف/الآية180.</w:t>
      </w:r>
    </w:p>
    <w:p w:rsidR="00B15480" w:rsidRDefault="00B15480" w:rsidP="003F7E5F">
      <w:pPr>
        <w:pStyle w:val="libFootnote0"/>
        <w:rPr>
          <w:rtl/>
        </w:rPr>
      </w:pPr>
      <w:r>
        <w:rPr>
          <w:rFonts w:hint="cs"/>
          <w:rtl/>
        </w:rPr>
        <w:t>(3) ق:كتاب الدعاء/63/23،ج:5/94.</w:t>
      </w:r>
    </w:p>
    <w:p w:rsidR="00B15480" w:rsidRDefault="00B15480" w:rsidP="003F7E5F">
      <w:pPr>
        <w:pStyle w:val="libFootnote0"/>
        <w:rPr>
          <w:rtl/>
        </w:rPr>
      </w:pPr>
      <w:r>
        <w:rPr>
          <w:rFonts w:hint="cs"/>
          <w:rtl/>
        </w:rPr>
        <w:t>(4) ق:كتاب الدعاء/64/23-67،ج:6/94-19.</w:t>
      </w:r>
    </w:p>
    <w:p w:rsidR="00D7268C" w:rsidRDefault="00D7268C" w:rsidP="000F2A07">
      <w:pPr>
        <w:pStyle w:val="libNormal"/>
        <w:rPr>
          <w:rtl/>
        </w:rPr>
      </w:pPr>
      <w:r>
        <w:rPr>
          <w:rtl/>
        </w:rPr>
        <w:br w:type="page"/>
      </w:r>
    </w:p>
    <w:p w:rsidR="003F7E5F" w:rsidRDefault="00191CDD" w:rsidP="003F7E5F">
      <w:pPr>
        <w:pStyle w:val="libNormal0"/>
        <w:rPr>
          <w:rtl/>
        </w:rPr>
      </w:pPr>
      <w:r>
        <w:rPr>
          <w:rFonts w:hint="eastAsia"/>
          <w:rtl/>
        </w:rPr>
        <w:t>نار</w:t>
      </w:r>
      <w:r>
        <w:rPr>
          <w:rtl/>
        </w:rPr>
        <w:t xml:space="preserve"> جهنّم.</w:t>
      </w:r>
    </w:p>
    <w:p w:rsidR="00140CA9" w:rsidRDefault="00191CDD" w:rsidP="003F7E5F">
      <w:pPr>
        <w:pStyle w:val="libNormal"/>
      </w:pPr>
      <w:r w:rsidRPr="003F7E5F">
        <w:rPr>
          <w:rStyle w:val="libBold1Char"/>
          <w:rFonts w:hint="eastAsia"/>
          <w:rtl/>
        </w:rPr>
        <w:t>الإختصاص</w:t>
      </w:r>
      <w:r>
        <w:rPr>
          <w:rtl/>
        </w:rPr>
        <w:t>:عن أب</w:t>
      </w:r>
      <w:r>
        <w:rPr>
          <w:rFonts w:hint="cs"/>
          <w:rtl/>
        </w:rPr>
        <w:t>ی</w:t>
      </w:r>
      <w:r>
        <w:rPr>
          <w:rtl/>
        </w:rPr>
        <w:t xml:space="preserve"> جعفر </w:t>
      </w:r>
      <w:r w:rsidR="00F2741C" w:rsidRPr="00F2741C">
        <w:rPr>
          <w:rStyle w:val="libAlaemChar"/>
          <w:rtl/>
        </w:rPr>
        <w:t>عليه‌السلام</w:t>
      </w:r>
      <w:r>
        <w:rPr>
          <w:rtl/>
        </w:rPr>
        <w:t xml:space="preserve"> قال:قال جابر الأنصار</w:t>
      </w:r>
      <w:r>
        <w:rPr>
          <w:rFonts w:hint="cs"/>
          <w:rtl/>
        </w:rPr>
        <w:t>ی</w:t>
      </w:r>
      <w:r>
        <w:rPr>
          <w:rtl/>
        </w:rPr>
        <w:t xml:space="preserve">: قلت لرسول اللّه </w:t>
      </w:r>
      <w:r w:rsidR="00F2741C" w:rsidRPr="00F2741C">
        <w:rPr>
          <w:rStyle w:val="libAlaemChar"/>
          <w:rtl/>
        </w:rPr>
        <w:t>صلى‌الله‌عليه‌وآله‌وسلم</w:t>
      </w:r>
      <w:r>
        <w:rPr>
          <w:rtl/>
        </w:rPr>
        <w:t xml:space="preserve">: </w:t>
      </w:r>
    </w:p>
    <w:p w:rsidR="00140CA9" w:rsidRDefault="00191CDD" w:rsidP="00191CDD">
      <w:pPr>
        <w:pStyle w:val="libNormal"/>
      </w:pPr>
      <w:r>
        <w:rPr>
          <w:rFonts w:hint="eastAsia"/>
          <w:rtl/>
        </w:rPr>
        <w:t>ما</w:t>
      </w:r>
      <w:r>
        <w:rPr>
          <w:rtl/>
        </w:rPr>
        <w:t xml:space="preserve"> تقول ف</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طالب؟فقال:ذاک نفس</w:t>
      </w:r>
      <w:r>
        <w:rPr>
          <w:rFonts w:hint="cs"/>
          <w:rtl/>
        </w:rPr>
        <w:t>ی</w:t>
      </w:r>
      <w:r>
        <w:rPr>
          <w:rFonts w:hint="eastAsia"/>
          <w:rtl/>
        </w:rPr>
        <w:t>،قلت</w:t>
      </w:r>
      <w:r>
        <w:rPr>
          <w:rtl/>
        </w:rPr>
        <w:t>:فما تقول ف</w:t>
      </w:r>
      <w:r>
        <w:rPr>
          <w:rFonts w:hint="cs"/>
          <w:rtl/>
        </w:rPr>
        <w:t>ی</w:t>
      </w:r>
      <w:r>
        <w:rPr>
          <w:rtl/>
        </w:rPr>
        <w:t xml:space="preserve"> الحسن و الحس</w:t>
      </w:r>
      <w:r>
        <w:rPr>
          <w:rFonts w:hint="cs"/>
          <w:rtl/>
        </w:rPr>
        <w:t>ی</w:t>
      </w:r>
      <w:r>
        <w:rPr>
          <w:rFonts w:hint="eastAsia"/>
          <w:rtl/>
        </w:rPr>
        <w:t>ن؟قال</w:t>
      </w:r>
      <w:r>
        <w:rPr>
          <w:rtl/>
        </w:rPr>
        <w:t>:هما روح</w:t>
      </w:r>
      <w:r>
        <w:rPr>
          <w:rFonts w:hint="cs"/>
          <w:rtl/>
        </w:rPr>
        <w:t>ی</w:t>
      </w:r>
      <w:r>
        <w:rPr>
          <w:rtl/>
        </w:rPr>
        <w:t xml:space="preserve"> و فاطمه أمّهما ابنت</w:t>
      </w:r>
      <w:r>
        <w:rPr>
          <w:rFonts w:hint="cs"/>
          <w:rtl/>
        </w:rPr>
        <w:t>ی</w:t>
      </w:r>
      <w:r>
        <w:rPr>
          <w:rtl/>
        </w:rPr>
        <w:t xml:space="preserve"> </w:t>
      </w:r>
      <w:r>
        <w:rPr>
          <w:rFonts w:hint="cs"/>
          <w:rtl/>
        </w:rPr>
        <w:t>ی</w:t>
      </w:r>
      <w:r>
        <w:rPr>
          <w:rFonts w:hint="eastAsia"/>
          <w:rtl/>
        </w:rPr>
        <w:t>سوءن</w:t>
      </w:r>
      <w:r>
        <w:rPr>
          <w:rFonts w:hint="cs"/>
          <w:rtl/>
        </w:rPr>
        <w:t>ی</w:t>
      </w:r>
      <w:r>
        <w:rPr>
          <w:rtl/>
        </w:rPr>
        <w:t xml:space="preserve"> ما ساءها و </w:t>
      </w:r>
      <w:r>
        <w:rPr>
          <w:rFonts w:hint="cs"/>
          <w:rtl/>
        </w:rPr>
        <w:t>ی</w:t>
      </w:r>
      <w:r>
        <w:rPr>
          <w:rFonts w:hint="eastAsia"/>
          <w:rtl/>
        </w:rPr>
        <w:t>سرّن</w:t>
      </w:r>
      <w:r>
        <w:rPr>
          <w:rFonts w:hint="cs"/>
          <w:rtl/>
        </w:rPr>
        <w:t>ی</w:t>
      </w:r>
      <w:r>
        <w:rPr>
          <w:rtl/>
        </w:rPr>
        <w:t xml:space="preserve"> ما سرّها،أشهد اللّه انّ</w:t>
      </w:r>
      <w:r>
        <w:rPr>
          <w:rFonts w:hint="cs"/>
          <w:rtl/>
        </w:rPr>
        <w:t>ی</w:t>
      </w:r>
      <w:r>
        <w:rPr>
          <w:rtl/>
        </w:rPr>
        <w:t xml:space="preserve"> حرب لمن حاربهم و سلم لمن سالمهم،</w:t>
      </w:r>
      <w:r>
        <w:rPr>
          <w:rFonts w:hint="cs"/>
          <w:rtl/>
        </w:rPr>
        <w:t>ی</w:t>
      </w:r>
      <w:r>
        <w:rPr>
          <w:rFonts w:hint="eastAsia"/>
          <w:rtl/>
        </w:rPr>
        <w:t>ا</w:t>
      </w:r>
      <w:r>
        <w:rPr>
          <w:rtl/>
        </w:rPr>
        <w:t xml:space="preserve"> جابر إذا أردت أن تدعو اللّه ف</w:t>
      </w:r>
      <w:r>
        <w:rPr>
          <w:rFonts w:hint="cs"/>
          <w:rtl/>
        </w:rPr>
        <w:t>ی</w:t>
      </w:r>
      <w:r>
        <w:rPr>
          <w:rFonts w:hint="eastAsia"/>
          <w:rtl/>
        </w:rPr>
        <w:t>ستج</w:t>
      </w:r>
      <w:r>
        <w:rPr>
          <w:rFonts w:hint="cs"/>
          <w:rtl/>
        </w:rPr>
        <w:t>ی</w:t>
      </w:r>
      <w:r>
        <w:rPr>
          <w:rFonts w:hint="eastAsia"/>
          <w:rtl/>
        </w:rPr>
        <w:t>ب</w:t>
      </w:r>
      <w:r>
        <w:rPr>
          <w:rtl/>
        </w:rPr>
        <w:t xml:space="preserve"> لک فادعه بأسمائهم فانّها أحب</w:t>
      </w:r>
      <w:r>
        <w:rPr>
          <w:rFonts w:hint="eastAsia"/>
          <w:rtl/>
        </w:rPr>
        <w:t>ّ</w:t>
      </w:r>
      <w:r>
        <w:rPr>
          <w:rtl/>
        </w:rPr>
        <w:t xml:space="preserve"> الأسماء إل</w:t>
      </w:r>
      <w:r>
        <w:rPr>
          <w:rFonts w:hint="cs"/>
          <w:rtl/>
        </w:rPr>
        <w:t>ی</w:t>
      </w:r>
      <w:r>
        <w:rPr>
          <w:rtl/>
        </w:rPr>
        <w:t xml:space="preserve"> اللّه(عزّ و جلّ) </w:t>
      </w:r>
      <w:r w:rsidRPr="000F2A07">
        <w:rPr>
          <w:rStyle w:val="libFootnotenumChar"/>
          <w:rtl/>
        </w:rPr>
        <w:t>(1)</w:t>
      </w:r>
      <w:r>
        <w:rPr>
          <w:rtl/>
        </w:rPr>
        <w:t xml:space="preserve">. </w:t>
      </w:r>
    </w:p>
    <w:p w:rsidR="00140CA9" w:rsidRDefault="00191CDD" w:rsidP="00191CDD">
      <w:pPr>
        <w:pStyle w:val="libNormal"/>
      </w:pPr>
      <w:r>
        <w:rPr>
          <w:rFonts w:hint="eastAsia"/>
          <w:rtl/>
        </w:rPr>
        <w:t>خبر</w:t>
      </w:r>
      <w:r>
        <w:rPr>
          <w:rtl/>
        </w:rPr>
        <w:t xml:space="preserve"> أب</w:t>
      </w:r>
      <w:r>
        <w:rPr>
          <w:rFonts w:hint="cs"/>
          <w:rtl/>
        </w:rPr>
        <w:t>ی</w:t>
      </w:r>
      <w:r>
        <w:rPr>
          <w:rtl/>
        </w:rPr>
        <w:t xml:space="preserve"> العبّاس أحمد بن کشمرد و إطلاقه من الحبس بالاستشفاع بمحمّد و آل محمّد </w:t>
      </w:r>
      <w:r w:rsidR="00F2741C" w:rsidRPr="00F2741C">
        <w:rPr>
          <w:rStyle w:val="libAlaemChar"/>
          <w:rtl/>
        </w:rPr>
        <w:t>عليهم‌السلام</w:t>
      </w:r>
      <w:r>
        <w:rPr>
          <w:rtl/>
        </w:rPr>
        <w:t xml:space="preserve"> </w:t>
      </w:r>
      <w:r w:rsidRPr="000F2A07">
        <w:rPr>
          <w:rStyle w:val="libFootnotenumChar"/>
          <w:rtl/>
        </w:rPr>
        <w:t>(2)</w:t>
      </w:r>
      <w:r>
        <w:rPr>
          <w:rtl/>
        </w:rPr>
        <w:t xml:space="preserve">. </w:t>
      </w:r>
    </w:p>
    <w:p w:rsidR="00140CA9" w:rsidRDefault="00191CDD" w:rsidP="003F7E5F">
      <w:pPr>
        <w:pStyle w:val="libCenterBold1"/>
      </w:pPr>
      <w:r>
        <w:rPr>
          <w:rFonts w:hint="eastAsia"/>
          <w:rtl/>
        </w:rPr>
        <w:t>الاستغاثات</w:t>
      </w:r>
      <w:r>
        <w:rPr>
          <w:rtl/>
        </w:rPr>
        <w:t xml:space="preserve"> ال</w:t>
      </w:r>
      <w:r>
        <w:rPr>
          <w:rFonts w:hint="cs"/>
          <w:rtl/>
        </w:rPr>
        <w:t>ی</w:t>
      </w:r>
      <w:r>
        <w:rPr>
          <w:rtl/>
        </w:rPr>
        <w:t xml:space="preserve"> الحجّه </w:t>
      </w:r>
    </w:p>
    <w:p w:rsidR="00140CA9" w:rsidRDefault="00191CDD" w:rsidP="00191CDD">
      <w:pPr>
        <w:pStyle w:val="libNormal"/>
      </w:pPr>
      <w:r>
        <w:rPr>
          <w:rFonts w:hint="eastAsia"/>
          <w:rtl/>
        </w:rPr>
        <w:t>نسخ</w:t>
      </w:r>
      <w:r>
        <w:rPr>
          <w:rtl/>
        </w:rPr>
        <w:t xml:space="preserve"> الرقاع ال</w:t>
      </w:r>
      <w:r>
        <w:rPr>
          <w:rFonts w:hint="cs"/>
          <w:rtl/>
        </w:rPr>
        <w:t>ی</w:t>
      </w:r>
      <w:r>
        <w:rPr>
          <w:rtl/>
        </w:rPr>
        <w:t xml:space="preserve"> الإمام صاحب الزمان(صلوات اللّه عل</w:t>
      </w:r>
      <w:r>
        <w:rPr>
          <w:rFonts w:hint="cs"/>
          <w:rtl/>
        </w:rPr>
        <w:t>ی</w:t>
      </w:r>
      <w:r>
        <w:rPr>
          <w:rFonts w:hint="eastAsia"/>
          <w:rtl/>
        </w:rPr>
        <w:t>ه</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صور</w:t>
      </w:r>
      <w:r>
        <w:rPr>
          <w:rtl/>
        </w:rPr>
        <w:t xml:space="preserve"> الاستغاثات إل</w:t>
      </w:r>
      <w:r>
        <w:rPr>
          <w:rFonts w:hint="cs"/>
          <w:rtl/>
        </w:rPr>
        <w:t>ی</w:t>
      </w:r>
      <w:r>
        <w:rPr>
          <w:rFonts w:hint="eastAsia"/>
          <w:rtl/>
        </w:rPr>
        <w:t>ه</w:t>
      </w:r>
      <w:r>
        <w:rPr>
          <w:rtl/>
        </w:rPr>
        <w:t xml:space="preserve"> </w:t>
      </w:r>
      <w:r w:rsidR="00F2741C" w:rsidRPr="00F2741C">
        <w:rPr>
          <w:rStyle w:val="libAlaemChar"/>
          <w:rtl/>
        </w:rPr>
        <w:t>عليه‌السلام</w:t>
      </w:r>
      <w:r>
        <w:rPr>
          <w:rtl/>
        </w:rPr>
        <w:t xml:space="preserve"> </w:t>
      </w:r>
      <w:r w:rsidRPr="000F2A07">
        <w:rPr>
          <w:rStyle w:val="libFootnotenumChar"/>
          <w:rtl/>
        </w:rPr>
        <w:t>(4)</w:t>
      </w:r>
      <w:r>
        <w:rPr>
          <w:rtl/>
        </w:rPr>
        <w:t xml:space="preserve">. </w:t>
      </w:r>
    </w:p>
    <w:p w:rsidR="003F7E5F" w:rsidRDefault="00191CDD" w:rsidP="003F7E5F">
      <w:pPr>
        <w:pStyle w:val="libNormal"/>
        <w:rPr>
          <w:rtl/>
        </w:rPr>
      </w:pPr>
      <w:r>
        <w:rPr>
          <w:rFonts w:hint="eastAsia"/>
          <w:rtl/>
        </w:rPr>
        <w:t>خبر</w:t>
      </w:r>
      <w:r>
        <w:rPr>
          <w:rtl/>
        </w:rPr>
        <w:t xml:space="preserve"> أب</w:t>
      </w:r>
      <w:r>
        <w:rPr>
          <w:rFonts w:hint="cs"/>
          <w:rtl/>
        </w:rPr>
        <w:t>ی</w:t>
      </w:r>
      <w:r>
        <w:rPr>
          <w:rtl/>
        </w:rPr>
        <w:t xml:space="preserve"> الوفاء الش</w:t>
      </w:r>
      <w:r>
        <w:rPr>
          <w:rFonts w:hint="cs"/>
          <w:rtl/>
        </w:rPr>
        <w:t>ی</w:t>
      </w:r>
      <w:r>
        <w:rPr>
          <w:rFonts w:hint="eastAsia"/>
          <w:rtl/>
        </w:rPr>
        <w:t>راز</w:t>
      </w:r>
      <w:r>
        <w:rPr>
          <w:rFonts w:hint="cs"/>
          <w:rtl/>
        </w:rPr>
        <w:t>ی</w:t>
      </w:r>
      <w:r>
        <w:rPr>
          <w:rtl/>
        </w:rPr>
        <w:t xml:space="preserve"> و توسّله بالحجج الطاهره </w:t>
      </w:r>
      <w:r w:rsidR="00F2741C" w:rsidRPr="00F2741C">
        <w:rPr>
          <w:rStyle w:val="libAlaemChar"/>
          <w:rtl/>
        </w:rPr>
        <w:t>عليهم‌السلام</w:t>
      </w:r>
      <w:r>
        <w:rPr>
          <w:rtl/>
        </w:rPr>
        <w:t xml:space="preserve"> و دعاء التوسّل </w:t>
      </w:r>
      <w:r w:rsidRPr="000F2A07">
        <w:rPr>
          <w:rStyle w:val="libFootnotenumChar"/>
          <w:rtl/>
        </w:rPr>
        <w:t>(5)</w:t>
      </w:r>
      <w:r>
        <w:rPr>
          <w:rtl/>
        </w:rPr>
        <w:t>.</w:t>
      </w:r>
    </w:p>
    <w:p w:rsidR="00140CA9" w:rsidRDefault="00191CDD" w:rsidP="003F7E5F">
      <w:pPr>
        <w:pStyle w:val="libNormal"/>
      </w:pPr>
      <w:r w:rsidRPr="003F7E5F">
        <w:rPr>
          <w:rStyle w:val="libBold1Char"/>
          <w:rFonts w:hint="eastAsia"/>
          <w:rtl/>
        </w:rPr>
        <w:t>الدعوات</w:t>
      </w:r>
      <w:r>
        <w:rPr>
          <w:rtl/>
        </w:rPr>
        <w:t>:عن الأعمش قال: خرجت حاجّا فرأ</w:t>
      </w:r>
      <w:r>
        <w:rPr>
          <w:rFonts w:hint="cs"/>
          <w:rtl/>
        </w:rPr>
        <w:t>ی</w:t>
      </w:r>
      <w:r>
        <w:rPr>
          <w:rFonts w:hint="eastAsia"/>
          <w:rtl/>
        </w:rPr>
        <w:t>ت</w:t>
      </w:r>
      <w:r>
        <w:rPr>
          <w:rtl/>
        </w:rPr>
        <w:t xml:space="preserve"> بالباد</w:t>
      </w:r>
      <w:r>
        <w:rPr>
          <w:rFonts w:hint="cs"/>
          <w:rtl/>
        </w:rPr>
        <w:t>ی</w:t>
      </w:r>
      <w:r>
        <w:rPr>
          <w:rFonts w:hint="eastAsia"/>
          <w:rtl/>
        </w:rPr>
        <w:t>ه</w:t>
      </w:r>
      <w:r>
        <w:rPr>
          <w:rtl/>
        </w:rPr>
        <w:t xml:space="preserve"> أعراب</w:t>
      </w:r>
      <w:r>
        <w:rPr>
          <w:rFonts w:hint="cs"/>
          <w:rtl/>
        </w:rPr>
        <w:t>ی</w:t>
      </w:r>
      <w:r>
        <w:rPr>
          <w:rFonts w:hint="eastAsia"/>
          <w:rtl/>
        </w:rPr>
        <w:t>ا</w:t>
      </w:r>
      <w:r>
        <w:rPr>
          <w:rtl/>
        </w:rPr>
        <w:t xml:space="preserve"> أعم</w:t>
      </w:r>
      <w:r>
        <w:rPr>
          <w:rFonts w:hint="cs"/>
          <w:rtl/>
        </w:rPr>
        <w:t>ی</w:t>
      </w:r>
      <w:r>
        <w:rPr>
          <w:rtl/>
        </w:rPr>
        <w:t xml:space="preserve"> و هو </w:t>
      </w:r>
      <w:r>
        <w:rPr>
          <w:rFonts w:hint="cs"/>
          <w:rtl/>
        </w:rPr>
        <w:t>ی</w:t>
      </w:r>
      <w:r>
        <w:rPr>
          <w:rFonts w:hint="eastAsia"/>
          <w:rtl/>
        </w:rPr>
        <w:t>قول</w:t>
      </w:r>
      <w:r>
        <w:rPr>
          <w:rtl/>
        </w:rPr>
        <w:t>:اللّهم انّ</w:t>
      </w:r>
      <w:r>
        <w:rPr>
          <w:rFonts w:hint="cs"/>
          <w:rtl/>
        </w:rPr>
        <w:t>ی</w:t>
      </w:r>
      <w:r>
        <w:rPr>
          <w:rtl/>
        </w:rPr>
        <w:t xml:space="preserve"> أسألک بالقبّه الت</w:t>
      </w:r>
      <w:r>
        <w:rPr>
          <w:rFonts w:hint="cs"/>
          <w:rtl/>
        </w:rPr>
        <w:t>ی</w:t>
      </w:r>
      <w:r>
        <w:rPr>
          <w:rtl/>
        </w:rPr>
        <w:t xml:space="preserve"> اتّسع فناؤها و طالت أطنابها...الخ </w:t>
      </w:r>
      <w:r w:rsidRPr="000F2A07">
        <w:rPr>
          <w:rStyle w:val="libFootnotenumChar"/>
          <w:rtl/>
        </w:rPr>
        <w:t>(6)</w:t>
      </w:r>
      <w:r>
        <w:rPr>
          <w:rtl/>
        </w:rPr>
        <w:t xml:space="preserve">. </w:t>
      </w:r>
    </w:p>
    <w:p w:rsidR="00140CA9" w:rsidRDefault="00191CDD" w:rsidP="00191CDD">
      <w:pPr>
        <w:pStyle w:val="libNormal"/>
      </w:pPr>
      <w:r w:rsidRPr="003F7E5F">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بالصلاه عل</w:t>
      </w:r>
      <w:r>
        <w:rPr>
          <w:rFonts w:hint="cs"/>
          <w:rtl/>
        </w:rPr>
        <w:t>ی</w:t>
      </w:r>
      <w:r>
        <w:rPr>
          <w:rtl/>
        </w:rPr>
        <w:t xml:space="preserve"> محمّد و آل محمّد ف</w:t>
      </w:r>
      <w:r>
        <w:rPr>
          <w:rFonts w:hint="cs"/>
          <w:rtl/>
        </w:rPr>
        <w:t>ی</w:t>
      </w:r>
      <w:r w:rsidR="00090BC1" w:rsidRPr="003F7E5F">
        <w:rPr>
          <w:rFonts w:hint="eastAsia"/>
          <w:rtl/>
        </w:rPr>
        <w:t>(</w:t>
      </w:r>
      <w:r w:rsidRPr="003F7E5F">
        <w:rPr>
          <w:rFonts w:hint="eastAsia"/>
          <w:rtl/>
        </w:rPr>
        <w:t>صل</w:t>
      </w:r>
      <w:r w:rsidRPr="003F7E5F">
        <w:rPr>
          <w:rFonts w:hint="cs"/>
          <w:rtl/>
        </w:rPr>
        <w:t>ی</w:t>
      </w:r>
      <w:r w:rsidR="00090BC1" w:rsidRPr="003F7E5F">
        <w:rPr>
          <w:rFonts w:hint="eastAsia"/>
          <w:rtl/>
        </w:rPr>
        <w:t>)</w:t>
      </w:r>
      <w:r w:rsidRPr="003F7E5F">
        <w:rPr>
          <w:rtl/>
        </w:rPr>
        <w:t>(</w:t>
      </w:r>
      <w:r>
        <w:rPr>
          <w:rtl/>
        </w:rPr>
        <w:t>اللّهم صلّ عل</w:t>
      </w:r>
      <w:r>
        <w:rPr>
          <w:rFonts w:hint="cs"/>
          <w:rtl/>
        </w:rPr>
        <w:t>ی</w:t>
      </w:r>
      <w:r>
        <w:rPr>
          <w:rtl/>
        </w:rPr>
        <w:t xml:space="preserve"> محمّد و آل محمّد). </w:t>
      </w:r>
    </w:p>
    <w:p w:rsidR="00140CA9" w:rsidRDefault="00191CDD" w:rsidP="003F7E5F">
      <w:pPr>
        <w:pStyle w:val="libNormal"/>
      </w:pPr>
      <w:r>
        <w:rPr>
          <w:rFonts w:hint="eastAsia"/>
          <w:rtl/>
        </w:rPr>
        <w:t>باب</w:t>
      </w:r>
      <w:r>
        <w:rPr>
          <w:rtl/>
        </w:rPr>
        <w:t xml:space="preserve"> بدو خلقه محمّد بن عبد اللّه </w:t>
      </w:r>
      <w:r w:rsidR="00F2741C" w:rsidRPr="00F2741C">
        <w:rPr>
          <w:rStyle w:val="libAlaemChar"/>
          <w:rtl/>
        </w:rPr>
        <w:t>صلى‌الله‌عليه‌وآله‌وسلم</w:t>
      </w:r>
      <w:r>
        <w:rPr>
          <w:rtl/>
        </w:rPr>
        <w:t xml:space="preserve"> </w:t>
      </w:r>
      <w:r>
        <w:rPr>
          <w:rFonts w:hint="eastAsia"/>
          <w:rtl/>
        </w:rPr>
        <w:t>و</w:t>
      </w:r>
      <w:r>
        <w:rPr>
          <w:rtl/>
        </w:rPr>
        <w:t xml:space="preserve"> ما جر</w:t>
      </w:r>
      <w:r>
        <w:rPr>
          <w:rFonts w:hint="cs"/>
          <w:rtl/>
        </w:rPr>
        <w:t>ی</w:t>
      </w:r>
      <w:r>
        <w:rPr>
          <w:rtl/>
        </w:rPr>
        <w:t xml:space="preserve"> له ف</w:t>
      </w:r>
      <w:r>
        <w:rPr>
          <w:rFonts w:hint="cs"/>
          <w:rtl/>
        </w:rPr>
        <w:t>ی</w:t>
      </w:r>
      <w:r>
        <w:rPr>
          <w:rtl/>
        </w:rPr>
        <w:t xml:space="preserve"> الم</w:t>
      </w:r>
      <w:r>
        <w:rPr>
          <w:rFonts w:hint="cs"/>
          <w:rtl/>
        </w:rPr>
        <w:t>ی</w:t>
      </w:r>
      <w:r>
        <w:rPr>
          <w:rFonts w:hint="eastAsia"/>
          <w:rtl/>
        </w:rPr>
        <w:t>ثاق</w:t>
      </w:r>
      <w:r>
        <w:rPr>
          <w:rtl/>
        </w:rPr>
        <w:t xml:space="preserve"> و بدو نوره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 xml:space="preserve">کتاب الدعاء68/23/،ج:21/94. </w:t>
      </w:r>
    </w:p>
    <w:p w:rsidR="00140CA9" w:rsidRDefault="00D7268C" w:rsidP="005E32C9">
      <w:pPr>
        <w:pStyle w:val="libFootnote0"/>
      </w:pPr>
      <w:r>
        <w:rPr>
          <w:rtl/>
        </w:rPr>
        <w:t>(2)</w:t>
      </w:r>
      <w:r w:rsidR="00191CDD">
        <w:rPr>
          <w:rtl/>
        </w:rPr>
        <w:t xml:space="preserve"> ق:کتاب الدعاء69/23/،ج:23/94. </w:t>
      </w:r>
    </w:p>
    <w:p w:rsidR="00140CA9" w:rsidRDefault="00D7268C" w:rsidP="005E32C9">
      <w:pPr>
        <w:pStyle w:val="libFootnote0"/>
      </w:pPr>
      <w:r>
        <w:rPr>
          <w:rtl/>
        </w:rPr>
        <w:t>(3)</w:t>
      </w:r>
      <w:r w:rsidR="00191CDD">
        <w:rPr>
          <w:rtl/>
        </w:rPr>
        <w:t xml:space="preserve"> ق:کتاب الدعاء70/23/،ج:28/94. </w:t>
      </w:r>
    </w:p>
    <w:p w:rsidR="00140CA9" w:rsidRDefault="00D7268C" w:rsidP="005E32C9">
      <w:pPr>
        <w:pStyle w:val="libFootnote0"/>
      </w:pPr>
      <w:r>
        <w:rPr>
          <w:rtl/>
        </w:rPr>
        <w:t>(4)</w:t>
      </w:r>
      <w:r w:rsidR="00191CDD">
        <w:rPr>
          <w:rtl/>
        </w:rPr>
        <w:t xml:space="preserve"> ق:کتاب الدعاء71/23/،ج:30/94. </w:t>
      </w:r>
    </w:p>
    <w:p w:rsidR="00140CA9" w:rsidRDefault="00D7268C" w:rsidP="005E32C9">
      <w:pPr>
        <w:pStyle w:val="libFootnote0"/>
      </w:pPr>
      <w:r>
        <w:rPr>
          <w:rtl/>
        </w:rPr>
        <w:t>(5)</w:t>
      </w:r>
      <w:r w:rsidR="00191CDD">
        <w:rPr>
          <w:rtl/>
        </w:rPr>
        <w:t xml:space="preserve"> ق:کتاب الدعاء72/23/،ج:32/94. </w:t>
      </w:r>
    </w:p>
    <w:p w:rsidR="00D7268C" w:rsidRDefault="00D7268C" w:rsidP="005E32C9">
      <w:pPr>
        <w:pStyle w:val="libFootnote0"/>
        <w:rPr>
          <w:rtl/>
        </w:rPr>
      </w:pPr>
      <w:r>
        <w:rPr>
          <w:rtl/>
        </w:rPr>
        <w:t>(6)</w:t>
      </w:r>
      <w:r w:rsidR="00191CDD">
        <w:rPr>
          <w:rtl/>
        </w:rPr>
        <w:t xml:space="preserve"> ق:کتاب الدعاء74/23/،ج:40/94.</w:t>
      </w:r>
    </w:p>
    <w:p w:rsidR="00D7268C" w:rsidRDefault="00D7268C" w:rsidP="000F2A07">
      <w:pPr>
        <w:pStyle w:val="libNormal"/>
        <w:rPr>
          <w:rtl/>
        </w:rPr>
      </w:pPr>
      <w:r>
        <w:rPr>
          <w:rtl/>
        </w:rPr>
        <w:br w:type="page"/>
      </w:r>
    </w:p>
    <w:p w:rsidR="003F7E5F" w:rsidRDefault="00191CDD" w:rsidP="003F7E5F">
      <w:pPr>
        <w:pStyle w:val="libNormal0"/>
        <w:rPr>
          <w:rtl/>
        </w:rPr>
      </w:pPr>
      <w:r>
        <w:rPr>
          <w:rFonts w:hint="eastAsia"/>
          <w:rtl/>
        </w:rPr>
        <w:t>و</w:t>
      </w:r>
      <w:r>
        <w:rPr>
          <w:rtl/>
        </w:rPr>
        <w:t xml:space="preserve"> ظهوره </w:t>
      </w:r>
      <w:r w:rsidR="00F2741C" w:rsidRPr="00F2741C">
        <w:rPr>
          <w:rStyle w:val="libAlaemChar"/>
          <w:rtl/>
        </w:rPr>
        <w:t>صلى‌الله‌عليه‌وآله‌وسلم</w:t>
      </w:r>
      <w:r>
        <w:rPr>
          <w:rtl/>
        </w:rPr>
        <w:t xml:space="preserve"> من لدن آدم </w:t>
      </w:r>
      <w:r w:rsidR="00F2741C" w:rsidRPr="00F2741C">
        <w:rPr>
          <w:rStyle w:val="libAlaemChar"/>
          <w:rtl/>
        </w:rPr>
        <w:t>عليه‌السلام</w:t>
      </w:r>
      <w:r>
        <w:rPr>
          <w:rtl/>
        </w:rPr>
        <w:t>،و ب</w:t>
      </w:r>
      <w:r>
        <w:rPr>
          <w:rFonts w:hint="cs"/>
          <w:rtl/>
        </w:rPr>
        <w:t>ی</w:t>
      </w:r>
      <w:r>
        <w:rPr>
          <w:rFonts w:hint="eastAsia"/>
          <w:rtl/>
        </w:rPr>
        <w:t>ان</w:t>
      </w:r>
      <w:r>
        <w:rPr>
          <w:rtl/>
        </w:rPr>
        <w:t xml:space="preserve"> أحوال آبائه العظام </w:t>
      </w:r>
      <w:r w:rsidR="00F2741C" w:rsidRPr="00F2741C">
        <w:rPr>
          <w:rStyle w:val="libAlaemChar"/>
          <w:rtl/>
        </w:rPr>
        <w:t>عليهم‌السلام</w:t>
      </w:r>
      <w:r>
        <w:rPr>
          <w:rtl/>
        </w:rPr>
        <w:t xml:space="preserve"> و أجداده الکرام، لا س</w:t>
      </w:r>
      <w:r>
        <w:rPr>
          <w:rFonts w:hint="cs"/>
          <w:rtl/>
        </w:rPr>
        <w:t>یّ</w:t>
      </w:r>
      <w:r>
        <w:rPr>
          <w:rFonts w:hint="eastAsia"/>
          <w:rtl/>
        </w:rPr>
        <w:t>ما</w:t>
      </w:r>
      <w:r>
        <w:rPr>
          <w:rtl/>
        </w:rPr>
        <w:t xml:space="preserve"> عبد المطّلب و والد</w:t>
      </w:r>
      <w:r>
        <w:rPr>
          <w:rFonts w:hint="cs"/>
          <w:rtl/>
        </w:rPr>
        <w:t>ی</w:t>
      </w:r>
      <w:r>
        <w:rPr>
          <w:rFonts w:hint="eastAsia"/>
          <w:rtl/>
        </w:rPr>
        <w:t>ه</w:t>
      </w:r>
      <w:r>
        <w:rPr>
          <w:rtl/>
        </w:rPr>
        <w:t xml:space="preserve"> </w:t>
      </w:r>
      <w:r w:rsidR="00F2741C" w:rsidRPr="00F2741C">
        <w:rPr>
          <w:rStyle w:val="libAlaemChar"/>
          <w:rtl/>
        </w:rPr>
        <w:t>عليهم‌السلام</w:t>
      </w:r>
      <w:r>
        <w:rPr>
          <w:rtl/>
        </w:rPr>
        <w:t xml:space="preserve"> و بعض أحوال العرب ف</w:t>
      </w:r>
      <w:r>
        <w:rPr>
          <w:rFonts w:hint="cs"/>
          <w:rtl/>
        </w:rPr>
        <w:t>ی</w:t>
      </w:r>
      <w:r>
        <w:rPr>
          <w:rtl/>
        </w:rPr>
        <w:t xml:space="preserve"> الجاهل</w:t>
      </w:r>
      <w:r>
        <w:rPr>
          <w:rFonts w:hint="cs"/>
          <w:rtl/>
        </w:rPr>
        <w:t>ی</w:t>
      </w:r>
      <w:r>
        <w:rPr>
          <w:rFonts w:hint="eastAsia"/>
          <w:rtl/>
        </w:rPr>
        <w:t>ه،و</w:t>
      </w:r>
      <w:r>
        <w:rPr>
          <w:rtl/>
        </w:rPr>
        <w:t xml:space="preserve"> قصّه الف</w:t>
      </w:r>
      <w:r>
        <w:rPr>
          <w:rFonts w:hint="cs"/>
          <w:rtl/>
        </w:rPr>
        <w:t>ی</w:t>
      </w:r>
      <w:r>
        <w:rPr>
          <w:rFonts w:hint="eastAsia"/>
          <w:rtl/>
        </w:rPr>
        <w:t>ل</w:t>
      </w:r>
      <w:r>
        <w:rPr>
          <w:rtl/>
        </w:rPr>
        <w:t xml:space="preserve"> و بعض النوادر </w:t>
      </w:r>
      <w:r w:rsidRPr="000F2A07">
        <w:rPr>
          <w:rStyle w:val="libFootnotenumChar"/>
          <w:rtl/>
        </w:rPr>
        <w:t>(1)</w:t>
      </w:r>
      <w:r>
        <w:rPr>
          <w:rtl/>
        </w:rPr>
        <w:t>.</w:t>
      </w:r>
    </w:p>
    <w:p w:rsidR="00140CA9" w:rsidRDefault="00191CDD" w:rsidP="003F7E5F">
      <w:pPr>
        <w:pStyle w:val="libNormal0"/>
      </w:pPr>
      <w:r w:rsidRPr="003F7E5F">
        <w:rPr>
          <w:rStyle w:val="libBold1Char"/>
          <w:rtl/>
        </w:rPr>
        <w:t>أقول</w:t>
      </w:r>
      <w:r>
        <w:rPr>
          <w:rtl/>
        </w:rPr>
        <w:t>: تقدّم ف</w:t>
      </w:r>
      <w:r>
        <w:rPr>
          <w:rFonts w:hint="cs"/>
          <w:rtl/>
        </w:rPr>
        <w:t>ی</w:t>
      </w:r>
      <w:r w:rsidR="00090BC1" w:rsidRPr="003F7E5F">
        <w:rPr>
          <w:rStyle w:val="libNormalChar"/>
          <w:rFonts w:hint="eastAsia"/>
          <w:rtl/>
        </w:rPr>
        <w:t>(</w:t>
      </w:r>
      <w:r w:rsidRPr="003F7E5F">
        <w:rPr>
          <w:rStyle w:val="libNormalChar"/>
          <w:rFonts w:hint="eastAsia"/>
          <w:rtl/>
        </w:rPr>
        <w:t>أبا</w:t>
      </w:r>
      <w:r w:rsidR="00090BC1" w:rsidRPr="003F7E5F">
        <w:rPr>
          <w:rStyle w:val="libNormalChar"/>
          <w:rFonts w:hint="eastAsia"/>
          <w:rtl/>
        </w:rPr>
        <w:t>)</w:t>
      </w:r>
      <w:r w:rsidRPr="003F7E5F">
        <w:rPr>
          <w:rStyle w:val="libNormalChar"/>
          <w:rFonts w:hint="eastAsia"/>
          <w:rtl/>
        </w:rPr>
        <w:t>ذکر</w:t>
      </w:r>
      <w:r w:rsidRPr="003F7E5F">
        <w:rPr>
          <w:rStyle w:val="libNormalChar"/>
          <w:rtl/>
        </w:rPr>
        <w:t xml:space="preserve"> </w:t>
      </w:r>
      <w:r>
        <w:rPr>
          <w:rtl/>
        </w:rPr>
        <w:t xml:space="preserve">آبائه </w:t>
      </w:r>
      <w:r w:rsidR="00F2741C" w:rsidRPr="00F2741C">
        <w:rPr>
          <w:rStyle w:val="libAlaemChar"/>
          <w:rtl/>
        </w:rPr>
        <w:t>صلى‌الله‌عليه‌وآله‌وسلم</w:t>
      </w:r>
      <w:r>
        <w:rPr>
          <w:rtl/>
        </w:rPr>
        <w:t>،و ف</w:t>
      </w:r>
      <w:r>
        <w:rPr>
          <w:rFonts w:hint="cs"/>
          <w:rtl/>
        </w:rPr>
        <w:t>ی</w:t>
      </w:r>
      <w:r w:rsidR="00090BC1" w:rsidRPr="003F7E5F">
        <w:rPr>
          <w:rStyle w:val="libNormalChar"/>
          <w:rFonts w:hint="eastAsia"/>
          <w:rtl/>
        </w:rPr>
        <w:t>(</w:t>
      </w:r>
      <w:r w:rsidRPr="003F7E5F">
        <w:rPr>
          <w:rStyle w:val="libNormalChar"/>
          <w:rFonts w:hint="eastAsia"/>
          <w:rtl/>
        </w:rPr>
        <w:t>أمن</w:t>
      </w:r>
      <w:r w:rsidR="00090BC1" w:rsidRPr="003F7E5F">
        <w:rPr>
          <w:rStyle w:val="libNormalChar"/>
          <w:rFonts w:hint="eastAsia"/>
          <w:rtl/>
        </w:rPr>
        <w:t>)</w:t>
      </w:r>
      <w:r w:rsidRPr="003F7E5F">
        <w:rPr>
          <w:rStyle w:val="libNormalChar"/>
          <w:rFonts w:hint="eastAsia"/>
          <w:rtl/>
        </w:rPr>
        <w:t>أمّه</w:t>
      </w:r>
      <w:r>
        <w:rPr>
          <w:rtl/>
        </w:rPr>
        <w:t xml:space="preserve"> آمنه(رض</w:t>
      </w:r>
      <w:r>
        <w:rPr>
          <w:rFonts w:hint="cs"/>
          <w:rtl/>
        </w:rPr>
        <w:t>ی</w:t>
      </w:r>
      <w:r>
        <w:rPr>
          <w:rtl/>
        </w:rPr>
        <w:t xml:space="preserve"> اللّه تعال</w:t>
      </w:r>
      <w:r>
        <w:rPr>
          <w:rFonts w:hint="cs"/>
          <w:rtl/>
        </w:rPr>
        <w:t>ی</w:t>
      </w:r>
      <w:r>
        <w:rPr>
          <w:rtl/>
        </w:rPr>
        <w:t xml:space="preserve"> عنها). </w:t>
      </w:r>
      <w:r>
        <w:rPr>
          <w:rFonts w:hint="eastAsia"/>
          <w:rtl/>
        </w:rPr>
        <w:t>باب</w:t>
      </w:r>
      <w:r>
        <w:rPr>
          <w:rtl/>
        </w:rPr>
        <w:t xml:space="preserve"> البشاره بمولده </w:t>
      </w:r>
      <w:r w:rsidR="00F2741C" w:rsidRPr="00F2741C">
        <w:rPr>
          <w:rStyle w:val="libAlaemChar"/>
          <w:rtl/>
        </w:rPr>
        <w:t>صلى‌الله‌عليه‌وآله‌وسلم</w:t>
      </w:r>
      <w:r>
        <w:rPr>
          <w:rtl/>
        </w:rPr>
        <w:t xml:space="preserve"> </w:t>
      </w:r>
      <w:r>
        <w:rPr>
          <w:rFonts w:hint="eastAsia"/>
          <w:rtl/>
        </w:rPr>
        <w:t>و</w:t>
      </w:r>
      <w:r>
        <w:rPr>
          <w:rtl/>
        </w:rPr>
        <w:t xml:space="preserve"> نبوّته من الأنب</w:t>
      </w:r>
      <w:r>
        <w:rPr>
          <w:rFonts w:hint="cs"/>
          <w:rtl/>
        </w:rPr>
        <w:t>ی</w:t>
      </w:r>
      <w:r>
        <w:rPr>
          <w:rFonts w:hint="eastAsia"/>
          <w:rtl/>
        </w:rPr>
        <w:t>اء</w:t>
      </w:r>
      <w:r>
        <w:rPr>
          <w:rtl/>
        </w:rPr>
        <w:t xml:space="preserve"> و الأوص</w:t>
      </w:r>
      <w:r>
        <w:rPr>
          <w:rFonts w:hint="cs"/>
          <w:rtl/>
        </w:rPr>
        <w:t>ی</w:t>
      </w:r>
      <w:r>
        <w:rPr>
          <w:rFonts w:hint="eastAsia"/>
          <w:rtl/>
        </w:rPr>
        <w:t>اء</w:t>
      </w:r>
      <w:r>
        <w:rPr>
          <w:rtl/>
        </w:rPr>
        <w:t xml:space="preserve"> و غ</w:t>
      </w:r>
      <w:r>
        <w:rPr>
          <w:rFonts w:hint="cs"/>
          <w:rtl/>
        </w:rPr>
        <w:t>ی</w:t>
      </w:r>
      <w:r>
        <w:rPr>
          <w:rFonts w:hint="eastAsia"/>
          <w:rtl/>
        </w:rPr>
        <w:t>رهم</w:t>
      </w:r>
      <w:r>
        <w:rPr>
          <w:rtl/>
        </w:rPr>
        <w:t xml:space="preserve"> من الکهنه و سائر الخلق و ذکر بعض المؤمن</w:t>
      </w:r>
      <w:r>
        <w:rPr>
          <w:rFonts w:hint="cs"/>
          <w:rtl/>
        </w:rPr>
        <w:t>ی</w:t>
      </w:r>
      <w:r>
        <w:rPr>
          <w:rFonts w:hint="eastAsia"/>
          <w:rtl/>
        </w:rPr>
        <w:t>ن</w:t>
      </w:r>
      <w:r>
        <w:rPr>
          <w:rtl/>
        </w:rPr>
        <w:t xml:space="preserve"> ف</w:t>
      </w:r>
      <w:r>
        <w:rPr>
          <w:rFonts w:hint="cs"/>
          <w:rtl/>
        </w:rPr>
        <w:t>ی</w:t>
      </w:r>
      <w:r>
        <w:rPr>
          <w:rtl/>
        </w:rPr>
        <w:t xml:space="preserve"> الفتره </w:t>
      </w:r>
      <w:r w:rsidRPr="000F2A07">
        <w:rPr>
          <w:rStyle w:val="libFootnotenumChar"/>
          <w:rtl/>
        </w:rPr>
        <w:t>(2)</w:t>
      </w:r>
      <w:r>
        <w:rPr>
          <w:rtl/>
        </w:rPr>
        <w:t xml:space="preserve">. </w:t>
      </w:r>
    </w:p>
    <w:p w:rsidR="00140CA9" w:rsidRDefault="00191CDD" w:rsidP="003F7E5F">
      <w:pPr>
        <w:pStyle w:val="libNormal"/>
      </w:pPr>
      <w:r>
        <w:rPr>
          <w:rFonts w:hint="eastAsia"/>
          <w:rtl/>
        </w:rPr>
        <w:t>باب</w:t>
      </w:r>
      <w:r>
        <w:rPr>
          <w:rtl/>
        </w:rPr>
        <w:t xml:space="preserve"> تار</w:t>
      </w:r>
      <w:r>
        <w:rPr>
          <w:rFonts w:hint="cs"/>
          <w:rtl/>
        </w:rPr>
        <w:t>ی</w:t>
      </w:r>
      <w:r>
        <w:rPr>
          <w:rFonts w:hint="eastAsia"/>
          <w:rtl/>
        </w:rPr>
        <w:t>خ</w:t>
      </w:r>
      <w:r>
        <w:rPr>
          <w:rtl/>
        </w:rPr>
        <w:t xml:space="preserve"> ولادته </w:t>
      </w:r>
      <w:r w:rsidR="00F2741C" w:rsidRPr="00F2741C">
        <w:rPr>
          <w:rStyle w:val="libAlaemChar"/>
          <w:rtl/>
        </w:rPr>
        <w:t>صلى‌الله‌عليه‌وآله‌وسلم</w:t>
      </w:r>
      <w:r>
        <w:rPr>
          <w:rtl/>
        </w:rPr>
        <w:t xml:space="preserve"> </w:t>
      </w:r>
      <w:r>
        <w:rPr>
          <w:rFonts w:hint="eastAsia"/>
          <w:rtl/>
        </w:rPr>
        <w:t>و</w:t>
      </w:r>
      <w:r>
        <w:rPr>
          <w:rtl/>
        </w:rPr>
        <w:t xml:space="preserve"> ما </w:t>
      </w:r>
      <w:r>
        <w:rPr>
          <w:rFonts w:hint="cs"/>
          <w:rtl/>
        </w:rPr>
        <w:t>ی</w:t>
      </w:r>
      <w:r>
        <w:rPr>
          <w:rFonts w:hint="eastAsia"/>
          <w:rtl/>
        </w:rPr>
        <w:t>تعلق</w:t>
      </w:r>
      <w:r>
        <w:rPr>
          <w:rtl/>
        </w:rPr>
        <w:t xml:space="preserve"> بها و ما ظهر عندها من المعجزات و الکرامات و المنامات </w:t>
      </w:r>
      <w:r w:rsidRPr="000F2A07">
        <w:rPr>
          <w:rStyle w:val="libFootnotenumChar"/>
          <w:rtl/>
        </w:rPr>
        <w:t>(3)</w:t>
      </w:r>
      <w:r>
        <w:rPr>
          <w:rtl/>
        </w:rPr>
        <w:t xml:space="preserve">. </w:t>
      </w:r>
    </w:p>
    <w:p w:rsidR="00140CA9" w:rsidRDefault="00191CDD" w:rsidP="003F7E5F">
      <w:pPr>
        <w:pStyle w:val="libCenterBold1"/>
      </w:pPr>
      <w:r>
        <w:rPr>
          <w:rFonts w:hint="cs"/>
          <w:rtl/>
        </w:rPr>
        <w:t>ی</w:t>
      </w:r>
      <w:r>
        <w:rPr>
          <w:rFonts w:hint="eastAsia"/>
          <w:rtl/>
        </w:rPr>
        <w:t>وم</w:t>
      </w:r>
      <w:r>
        <w:rPr>
          <w:rtl/>
        </w:rPr>
        <w:t xml:space="preserve"> ولادته </w:t>
      </w:r>
    </w:p>
    <w:p w:rsidR="00140CA9" w:rsidRDefault="00191CDD" w:rsidP="00191CDD">
      <w:pPr>
        <w:pStyle w:val="libNormal"/>
      </w:pPr>
      <w:r>
        <w:rPr>
          <w:rFonts w:hint="eastAsia"/>
          <w:rtl/>
        </w:rPr>
        <w:t>اتّفقت</w:t>
      </w:r>
      <w:r>
        <w:rPr>
          <w:rtl/>
        </w:rPr>
        <w:t xml:space="preserve"> الإمام</w:t>
      </w:r>
      <w:r>
        <w:rPr>
          <w:rFonts w:hint="cs"/>
          <w:rtl/>
        </w:rPr>
        <w:t>یّ</w:t>
      </w:r>
      <w:r>
        <w:rPr>
          <w:rFonts w:hint="eastAsia"/>
          <w:rtl/>
        </w:rPr>
        <w:t>ه</w:t>
      </w:r>
      <w:r>
        <w:rPr>
          <w:rtl/>
        </w:rPr>
        <w:t xml:space="preserve"> الاّ من شذّ منهم عل</w:t>
      </w:r>
      <w:r>
        <w:rPr>
          <w:rFonts w:hint="cs"/>
          <w:rtl/>
        </w:rPr>
        <w:t>ی</w:t>
      </w:r>
      <w:r>
        <w:rPr>
          <w:rtl/>
        </w:rPr>
        <w:t xml:space="preserve"> انّ ولادته </w:t>
      </w:r>
      <w:r w:rsidR="00F2741C" w:rsidRPr="00F2741C">
        <w:rPr>
          <w:rStyle w:val="libAlaemChar"/>
          <w:rtl/>
        </w:rPr>
        <w:t>صلى‌الله‌عليه‌وآله‌وسلم</w:t>
      </w:r>
      <w:r>
        <w:rPr>
          <w:rtl/>
        </w:rPr>
        <w:t xml:space="preserve"> ف</w:t>
      </w:r>
      <w:r>
        <w:rPr>
          <w:rFonts w:hint="cs"/>
          <w:rtl/>
        </w:rPr>
        <w:t>ی</w:t>
      </w:r>
      <w:r>
        <w:rPr>
          <w:rtl/>
        </w:rPr>
        <w:t xml:space="preserve"> سابع عشر شهر رب</w:t>
      </w:r>
      <w:r>
        <w:rPr>
          <w:rFonts w:hint="cs"/>
          <w:rtl/>
        </w:rPr>
        <w:t>ی</w:t>
      </w:r>
      <w:r>
        <w:rPr>
          <w:rFonts w:hint="eastAsia"/>
          <w:rtl/>
        </w:rPr>
        <w:t>ع</w:t>
      </w:r>
      <w:r>
        <w:rPr>
          <w:rtl/>
        </w:rPr>
        <w:t xml:space="preserve"> الأوّل،و ذهب أکثر المخالف</w:t>
      </w:r>
      <w:r>
        <w:rPr>
          <w:rFonts w:hint="cs"/>
          <w:rtl/>
        </w:rPr>
        <w:t>ی</w:t>
      </w:r>
      <w:r>
        <w:rPr>
          <w:rFonts w:hint="eastAsia"/>
          <w:rtl/>
        </w:rPr>
        <w:t>ن</w:t>
      </w:r>
      <w:r>
        <w:rPr>
          <w:rtl/>
        </w:rPr>
        <w:t xml:space="preserve"> ال</w:t>
      </w:r>
      <w:r>
        <w:rPr>
          <w:rFonts w:hint="cs"/>
          <w:rtl/>
        </w:rPr>
        <w:t>ی</w:t>
      </w:r>
      <w:r>
        <w:rPr>
          <w:rtl/>
        </w:rPr>
        <w:t xml:space="preserve"> انّها کانت ف</w:t>
      </w:r>
      <w:r>
        <w:rPr>
          <w:rFonts w:hint="cs"/>
          <w:rtl/>
        </w:rPr>
        <w:t>ی</w:t>
      </w:r>
      <w:r>
        <w:rPr>
          <w:rtl/>
        </w:rPr>
        <w:t xml:space="preserve"> الثان</w:t>
      </w:r>
      <w:r>
        <w:rPr>
          <w:rFonts w:hint="cs"/>
          <w:rtl/>
        </w:rPr>
        <w:t>ی</w:t>
      </w:r>
      <w:r>
        <w:rPr>
          <w:rtl/>
        </w:rPr>
        <w:t xml:space="preserve"> عشر منه،و اختاره الکل</w:t>
      </w:r>
      <w:r>
        <w:rPr>
          <w:rFonts w:hint="cs"/>
          <w:rtl/>
        </w:rPr>
        <w:t>ی</w:t>
      </w:r>
      <w:r>
        <w:rPr>
          <w:rFonts w:hint="eastAsia"/>
          <w:rtl/>
        </w:rPr>
        <w:t>ن</w:t>
      </w:r>
      <w:r>
        <w:rPr>
          <w:rFonts w:hint="cs"/>
          <w:rtl/>
        </w:rPr>
        <w:t>ی</w:t>
      </w:r>
      <w:r>
        <w:rPr>
          <w:rtl/>
        </w:rPr>
        <w:t xml:space="preserve"> </w:t>
      </w:r>
      <w:r w:rsidR="00483133" w:rsidRPr="00483133">
        <w:rPr>
          <w:rStyle w:val="libAlaemChar"/>
          <w:rtl/>
        </w:rPr>
        <w:t>رحمه‌الله</w:t>
      </w:r>
      <w:r>
        <w:rPr>
          <w:rtl/>
        </w:rPr>
        <w:t>،و المشهور ب</w:t>
      </w:r>
      <w:r>
        <w:rPr>
          <w:rFonts w:hint="cs"/>
          <w:rtl/>
        </w:rPr>
        <w:t>ی</w:t>
      </w:r>
      <w:r>
        <w:rPr>
          <w:rFonts w:hint="eastAsia"/>
          <w:rtl/>
        </w:rPr>
        <w:t>ننا</w:t>
      </w:r>
      <w:r>
        <w:rPr>
          <w:rtl/>
        </w:rPr>
        <w:t xml:space="preserve"> انّ الولاده کانت </w:t>
      </w:r>
      <w:r>
        <w:rPr>
          <w:rFonts w:hint="cs"/>
          <w:rtl/>
        </w:rPr>
        <w:t>ی</w:t>
      </w:r>
      <w:r>
        <w:rPr>
          <w:rFonts w:hint="eastAsia"/>
          <w:rtl/>
        </w:rPr>
        <w:t>وم</w:t>
      </w:r>
      <w:r>
        <w:rPr>
          <w:rtl/>
        </w:rPr>
        <w:t xml:space="preserve"> الجمعه بعد طلوع الفجر ف</w:t>
      </w:r>
      <w:r>
        <w:rPr>
          <w:rFonts w:hint="cs"/>
          <w:rtl/>
        </w:rPr>
        <w:t>ی</w:t>
      </w:r>
      <w:r>
        <w:rPr>
          <w:rtl/>
        </w:rPr>
        <w:t xml:space="preserve"> عهد کسر</w:t>
      </w:r>
      <w:r>
        <w:rPr>
          <w:rFonts w:hint="cs"/>
          <w:rtl/>
        </w:rPr>
        <w:t>ی</w:t>
      </w:r>
      <w:r>
        <w:rPr>
          <w:rtl/>
        </w:rPr>
        <w:t xml:space="preserve"> أنوشروان ف</w:t>
      </w:r>
      <w:r>
        <w:rPr>
          <w:rFonts w:hint="cs"/>
          <w:rtl/>
        </w:rPr>
        <w:t>ی</w:t>
      </w:r>
      <w:r>
        <w:rPr>
          <w:rtl/>
        </w:rPr>
        <w:t xml:space="preserve"> شعب أب</w:t>
      </w:r>
      <w:r>
        <w:rPr>
          <w:rFonts w:hint="cs"/>
          <w:rtl/>
        </w:rPr>
        <w:t>ی</w:t>
      </w:r>
      <w:r>
        <w:rPr>
          <w:rtl/>
        </w:rPr>
        <w:t xml:space="preserve"> طالب ف</w:t>
      </w:r>
      <w:r>
        <w:rPr>
          <w:rFonts w:hint="cs"/>
          <w:rtl/>
        </w:rPr>
        <w:t>ی</w:t>
      </w:r>
      <w:r>
        <w:rPr>
          <w:rtl/>
        </w:rPr>
        <w:t xml:space="preserve"> الدار المعروف بدار محمّد بن </w:t>
      </w:r>
      <w:r>
        <w:rPr>
          <w:rFonts w:hint="cs"/>
          <w:rtl/>
        </w:rPr>
        <w:t>ی</w:t>
      </w:r>
      <w:r>
        <w:rPr>
          <w:rFonts w:hint="eastAsia"/>
          <w:rtl/>
        </w:rPr>
        <w:t>وسف</w:t>
      </w:r>
      <w:r>
        <w:rPr>
          <w:rtl/>
        </w:rPr>
        <w:t xml:space="preserve"> ف</w:t>
      </w:r>
      <w:r>
        <w:rPr>
          <w:rFonts w:hint="cs"/>
          <w:rtl/>
        </w:rPr>
        <w:t>ی</w:t>
      </w:r>
      <w:r>
        <w:rPr>
          <w:rtl/>
        </w:rPr>
        <w:t xml:space="preserve"> الزاو</w:t>
      </w:r>
      <w:r>
        <w:rPr>
          <w:rFonts w:hint="cs"/>
          <w:rtl/>
        </w:rPr>
        <w:t>ی</w:t>
      </w:r>
      <w:r>
        <w:rPr>
          <w:rFonts w:hint="eastAsia"/>
          <w:rtl/>
        </w:rPr>
        <w:t>ه</w:t>
      </w:r>
      <w:r>
        <w:rPr>
          <w:rtl/>
        </w:rPr>
        <w:t xml:space="preserve"> القصو</w:t>
      </w:r>
      <w:r>
        <w:rPr>
          <w:rFonts w:hint="cs"/>
          <w:rtl/>
        </w:rPr>
        <w:t>ی</w:t>
      </w:r>
      <w:r>
        <w:rPr>
          <w:rFonts w:hint="eastAsia"/>
          <w:rtl/>
        </w:rPr>
        <w:t>،و</w:t>
      </w:r>
      <w:r>
        <w:rPr>
          <w:rtl/>
        </w:rPr>
        <w:t xml:space="preserve"> کان للنب</w:t>
      </w:r>
      <w:r>
        <w:rPr>
          <w:rFonts w:hint="cs"/>
          <w:rtl/>
        </w:rPr>
        <w:t>یّ</w:t>
      </w:r>
      <w:r>
        <w:rPr>
          <w:rtl/>
        </w:rPr>
        <w:t xml:space="preserve"> </w:t>
      </w:r>
      <w:r w:rsidR="00F2741C" w:rsidRPr="00F2741C">
        <w:rPr>
          <w:rStyle w:val="libAlaemChar"/>
          <w:rtl/>
        </w:rPr>
        <w:t>صلى‌الله‌عليه‌وآله‌وسلم</w:t>
      </w:r>
      <w:r>
        <w:rPr>
          <w:rtl/>
        </w:rPr>
        <w:t xml:space="preserve"> فوهبه لعق</w:t>
      </w:r>
      <w:r>
        <w:rPr>
          <w:rFonts w:hint="cs"/>
          <w:rtl/>
        </w:rPr>
        <w:t>ی</w:t>
      </w:r>
      <w:r>
        <w:rPr>
          <w:rFonts w:hint="eastAsia"/>
          <w:rtl/>
        </w:rPr>
        <w:t>ل</w:t>
      </w:r>
      <w:r>
        <w:rPr>
          <w:rtl/>
        </w:rPr>
        <w:t xml:space="preserve"> بن أب</w:t>
      </w:r>
      <w:r>
        <w:rPr>
          <w:rFonts w:hint="cs"/>
          <w:rtl/>
        </w:rPr>
        <w:t>ی</w:t>
      </w:r>
      <w:r>
        <w:rPr>
          <w:rtl/>
        </w:rPr>
        <w:t xml:space="preserve"> طالب فباعه أولاده محمّد بن </w:t>
      </w:r>
      <w:r>
        <w:rPr>
          <w:rFonts w:hint="cs"/>
          <w:rtl/>
        </w:rPr>
        <w:t>ی</w:t>
      </w:r>
      <w:r>
        <w:rPr>
          <w:rFonts w:hint="eastAsia"/>
          <w:rtl/>
        </w:rPr>
        <w:t>وسف</w:t>
      </w:r>
      <w:r>
        <w:rPr>
          <w:rtl/>
        </w:rPr>
        <w:t xml:space="preserve"> أخا الحجّاج فأدخله ف</w:t>
      </w:r>
      <w:r>
        <w:rPr>
          <w:rFonts w:hint="cs"/>
          <w:rtl/>
        </w:rPr>
        <w:t>ی</w:t>
      </w:r>
      <w:r>
        <w:rPr>
          <w:rtl/>
        </w:rPr>
        <w:t xml:space="preserve"> داره ال</w:t>
      </w:r>
      <w:r>
        <w:rPr>
          <w:rFonts w:hint="cs"/>
          <w:rtl/>
        </w:rPr>
        <w:t>ی</w:t>
      </w:r>
      <w:r>
        <w:rPr>
          <w:rtl/>
        </w:rPr>
        <w:t xml:space="preserve"> أن أخذته خ</w:t>
      </w:r>
      <w:r>
        <w:rPr>
          <w:rFonts w:hint="cs"/>
          <w:rtl/>
        </w:rPr>
        <w:t>ی</w:t>
      </w:r>
      <w:r>
        <w:rPr>
          <w:rFonts w:hint="eastAsia"/>
          <w:rtl/>
        </w:rPr>
        <w:t>زران</w:t>
      </w:r>
      <w:r>
        <w:rPr>
          <w:rtl/>
        </w:rPr>
        <w:t xml:space="preserve"> و جعلته مسجدا </w:t>
      </w:r>
      <w:r w:rsidRPr="000F2A07">
        <w:rPr>
          <w:rStyle w:val="libFootnotenumChar"/>
          <w:rtl/>
        </w:rPr>
        <w:t>(4)</w:t>
      </w:r>
      <w:r>
        <w:rPr>
          <w:rtl/>
        </w:rPr>
        <w:t xml:space="preserve">. </w:t>
      </w:r>
    </w:p>
    <w:p w:rsidR="00140CA9" w:rsidRDefault="00191CDD" w:rsidP="00191CDD">
      <w:pPr>
        <w:pStyle w:val="libNormal"/>
      </w:pPr>
      <w:r>
        <w:rPr>
          <w:rFonts w:hint="eastAsia"/>
          <w:rtl/>
        </w:rPr>
        <w:t>ف</w:t>
      </w:r>
      <w:r>
        <w:rPr>
          <w:rFonts w:hint="cs"/>
          <w:rtl/>
        </w:rPr>
        <w:t>ی</w:t>
      </w:r>
      <w:r>
        <w:rPr>
          <w:rtl/>
        </w:rPr>
        <w:t xml:space="preserve"> انّ جبرئ</w:t>
      </w:r>
      <w:r>
        <w:rPr>
          <w:rFonts w:hint="cs"/>
          <w:rtl/>
        </w:rPr>
        <w:t>ی</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غسلاه وقت ولادته الشر</w:t>
      </w:r>
      <w:r>
        <w:rPr>
          <w:rFonts w:hint="cs"/>
          <w:rtl/>
        </w:rPr>
        <w:t>ی</w:t>
      </w:r>
      <w:r>
        <w:rPr>
          <w:rFonts w:hint="eastAsia"/>
          <w:rtl/>
        </w:rPr>
        <w:t>فه</w:t>
      </w:r>
      <w:r>
        <w:rPr>
          <w:rtl/>
        </w:rPr>
        <w:t xml:space="preserve"> و ذکر ما وقع بعد ولادته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منشأه و رضاعه و ما ظهر من اعجازه عند ذلک ال</w:t>
      </w:r>
      <w:r>
        <w:rPr>
          <w:rFonts w:hint="cs"/>
          <w:rtl/>
        </w:rPr>
        <w:t>ی</w:t>
      </w:r>
      <w:r>
        <w:rPr>
          <w:rtl/>
        </w:rPr>
        <w:t xml:space="preserve"> نبوّته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w:t>
      </w:r>
      <w:r w:rsidR="00191CDD">
        <w:rPr>
          <w:rtl/>
        </w:rPr>
        <w:t>/</w:t>
      </w:r>
      <w:r w:rsidR="00140CA9">
        <w:rPr>
          <w:rtl/>
        </w:rPr>
        <w:t>1</w:t>
      </w:r>
      <w:r w:rsidR="00191CDD">
        <w:rPr>
          <w:rtl/>
        </w:rPr>
        <w:t>/6،ج:</w:t>
      </w:r>
      <w:r w:rsidR="00140CA9">
        <w:rPr>
          <w:rtl/>
        </w:rPr>
        <w:t>2</w:t>
      </w:r>
      <w:r w:rsidR="00191CDD">
        <w:rPr>
          <w:rtl/>
        </w:rPr>
        <w:t>/</w:t>
      </w:r>
      <w:r w:rsidR="00140CA9">
        <w:rPr>
          <w:rtl/>
        </w:rPr>
        <w:t>1</w:t>
      </w:r>
      <w:r w:rsidR="00191CDD">
        <w:rPr>
          <w:rtl/>
        </w:rPr>
        <w:t xml:space="preserve">5. </w:t>
      </w:r>
    </w:p>
    <w:p w:rsidR="00140CA9" w:rsidRDefault="00D7268C" w:rsidP="005E32C9">
      <w:pPr>
        <w:pStyle w:val="libFootnote0"/>
      </w:pPr>
      <w:r>
        <w:rPr>
          <w:rtl/>
        </w:rPr>
        <w:t>(2)</w:t>
      </w:r>
      <w:r w:rsidR="00191CDD">
        <w:rPr>
          <w:rtl/>
        </w:rPr>
        <w:t xml:space="preserve"> ق:4</w:t>
      </w:r>
      <w:r w:rsidR="00140CA9">
        <w:rPr>
          <w:rtl/>
        </w:rPr>
        <w:t>1</w:t>
      </w:r>
      <w:r w:rsidR="00191CDD">
        <w:rPr>
          <w:rtl/>
        </w:rPr>
        <w:t>/</w:t>
      </w:r>
      <w:r w:rsidR="00140CA9">
        <w:rPr>
          <w:rtl/>
        </w:rPr>
        <w:t>2</w:t>
      </w:r>
      <w:r w:rsidR="00191CDD">
        <w:rPr>
          <w:rtl/>
        </w:rPr>
        <w:t>/6،ج:</w:t>
      </w:r>
      <w:r w:rsidR="00140CA9">
        <w:rPr>
          <w:rtl/>
        </w:rPr>
        <w:t>17</w:t>
      </w:r>
      <w:r w:rsidR="00191CDD">
        <w:rPr>
          <w:rtl/>
        </w:rPr>
        <w:t>4/</w:t>
      </w:r>
      <w:r w:rsidR="00140CA9">
        <w:rPr>
          <w:rtl/>
        </w:rPr>
        <w:t>1</w:t>
      </w:r>
      <w:r w:rsidR="00191CDD">
        <w:rPr>
          <w:rtl/>
        </w:rPr>
        <w:t xml:space="preserve">5. </w:t>
      </w:r>
    </w:p>
    <w:p w:rsidR="00140CA9" w:rsidRDefault="00D7268C" w:rsidP="005E32C9">
      <w:pPr>
        <w:pStyle w:val="libFootnote0"/>
      </w:pPr>
      <w:r>
        <w:rPr>
          <w:rtl/>
        </w:rPr>
        <w:t>(3)</w:t>
      </w:r>
      <w:r w:rsidR="00191CDD">
        <w:rPr>
          <w:rtl/>
        </w:rPr>
        <w:t xml:space="preserve"> ق:5</w:t>
      </w:r>
      <w:r w:rsidR="00140CA9">
        <w:rPr>
          <w:rtl/>
        </w:rPr>
        <w:t>7</w:t>
      </w:r>
      <w:r w:rsidR="00191CDD">
        <w:rPr>
          <w:rtl/>
        </w:rPr>
        <w:t>/</w:t>
      </w:r>
      <w:r w:rsidR="00140CA9">
        <w:rPr>
          <w:rtl/>
        </w:rPr>
        <w:t>3</w:t>
      </w:r>
      <w:r w:rsidR="00191CDD">
        <w:rPr>
          <w:rtl/>
        </w:rPr>
        <w:t>/6،ج:</w:t>
      </w:r>
      <w:r w:rsidR="00140CA9">
        <w:rPr>
          <w:rtl/>
        </w:rPr>
        <w:t>2</w:t>
      </w:r>
      <w:r w:rsidR="00191CDD">
        <w:rPr>
          <w:rtl/>
        </w:rPr>
        <w:t>4</w:t>
      </w:r>
      <w:r w:rsidR="00140CA9">
        <w:rPr>
          <w:rtl/>
        </w:rPr>
        <w:t>8</w:t>
      </w:r>
      <w:r w:rsidR="00191CDD">
        <w:rPr>
          <w:rtl/>
        </w:rPr>
        <w:t>/</w:t>
      </w:r>
      <w:r w:rsidR="00140CA9">
        <w:rPr>
          <w:rtl/>
        </w:rPr>
        <w:t>1</w:t>
      </w:r>
      <w:r w:rsidR="00191CDD">
        <w:rPr>
          <w:rtl/>
        </w:rPr>
        <w:t xml:space="preserve">5. </w:t>
      </w:r>
    </w:p>
    <w:p w:rsidR="00140CA9" w:rsidRDefault="00D7268C" w:rsidP="005E32C9">
      <w:pPr>
        <w:pStyle w:val="libFootnote0"/>
      </w:pPr>
      <w:r>
        <w:rPr>
          <w:rtl/>
        </w:rPr>
        <w:t>(4)</w:t>
      </w:r>
      <w:r w:rsidR="00191CDD">
        <w:rPr>
          <w:rtl/>
        </w:rPr>
        <w:t xml:space="preserve"> ق:5</w:t>
      </w:r>
      <w:r w:rsidR="00140CA9">
        <w:rPr>
          <w:rtl/>
        </w:rPr>
        <w:t>8</w:t>
      </w:r>
      <w:r w:rsidR="00191CDD">
        <w:rPr>
          <w:rtl/>
        </w:rPr>
        <w:t>/</w:t>
      </w:r>
      <w:r w:rsidR="00140CA9">
        <w:rPr>
          <w:rtl/>
        </w:rPr>
        <w:t>3</w:t>
      </w:r>
      <w:r w:rsidR="00191CDD">
        <w:rPr>
          <w:rtl/>
        </w:rPr>
        <w:t>/6،ج:</w:t>
      </w:r>
      <w:r w:rsidR="00140CA9">
        <w:rPr>
          <w:rtl/>
        </w:rPr>
        <w:t>2</w:t>
      </w:r>
      <w:r w:rsidR="00191CDD">
        <w:rPr>
          <w:rtl/>
        </w:rPr>
        <w:t>5</w:t>
      </w:r>
      <w:r w:rsidR="00140CA9">
        <w:rPr>
          <w:rtl/>
        </w:rPr>
        <w:t>1</w:t>
      </w:r>
      <w:r w:rsidR="00191CDD">
        <w:rPr>
          <w:rtl/>
        </w:rPr>
        <w:t>/</w:t>
      </w:r>
      <w:r w:rsidR="00140CA9">
        <w:rPr>
          <w:rtl/>
        </w:rPr>
        <w:t>1</w:t>
      </w:r>
      <w:r w:rsidR="00191CDD">
        <w:rPr>
          <w:rtl/>
        </w:rPr>
        <w:t xml:space="preserve">5. </w:t>
      </w:r>
    </w:p>
    <w:p w:rsidR="00140CA9" w:rsidRDefault="00D7268C" w:rsidP="005E32C9">
      <w:pPr>
        <w:pStyle w:val="libFootnote0"/>
      </w:pPr>
      <w:r>
        <w:rPr>
          <w:rtl/>
        </w:rPr>
        <w:t>(5)</w:t>
      </w:r>
      <w:r w:rsidR="00191CDD">
        <w:rPr>
          <w:rtl/>
        </w:rPr>
        <w:t xml:space="preserve"> ق:6</w:t>
      </w:r>
      <w:r w:rsidR="00140CA9">
        <w:rPr>
          <w:rtl/>
        </w:rPr>
        <w:t>8</w:t>
      </w:r>
      <w:r w:rsidR="00191CDD">
        <w:rPr>
          <w:rtl/>
        </w:rPr>
        <w:t>/</w:t>
      </w:r>
      <w:r w:rsidR="00140CA9">
        <w:rPr>
          <w:rtl/>
        </w:rPr>
        <w:t>3</w:t>
      </w:r>
      <w:r w:rsidR="00191CDD">
        <w:rPr>
          <w:rtl/>
        </w:rPr>
        <w:t>/6،ج:</w:t>
      </w:r>
      <w:r w:rsidR="00140CA9">
        <w:rPr>
          <w:rtl/>
        </w:rPr>
        <w:t>288</w:t>
      </w:r>
      <w:r w:rsidR="00191CDD">
        <w:rPr>
          <w:rtl/>
        </w:rPr>
        <w:t>/</w:t>
      </w:r>
      <w:r w:rsidR="00140CA9">
        <w:rPr>
          <w:rtl/>
        </w:rPr>
        <w:t>1</w:t>
      </w:r>
      <w:r w:rsidR="00191CDD">
        <w:rPr>
          <w:rtl/>
        </w:rPr>
        <w:t xml:space="preserve">5. </w:t>
      </w:r>
    </w:p>
    <w:p w:rsidR="00D7268C" w:rsidRDefault="00D7268C" w:rsidP="005E32C9">
      <w:pPr>
        <w:pStyle w:val="libFootnote0"/>
        <w:rPr>
          <w:rtl/>
        </w:rPr>
      </w:pPr>
      <w:r>
        <w:rPr>
          <w:rtl/>
        </w:rPr>
        <w:t>(6)</w:t>
      </w:r>
      <w:r w:rsidR="00191CDD">
        <w:rPr>
          <w:rtl/>
        </w:rPr>
        <w:t xml:space="preserve"> ق:</w:t>
      </w:r>
      <w:r w:rsidR="00140CA9">
        <w:rPr>
          <w:rtl/>
        </w:rPr>
        <w:t>78</w:t>
      </w:r>
      <w:r w:rsidR="00191CDD">
        <w:rPr>
          <w:rtl/>
        </w:rPr>
        <w:t>/4/6،ج:</w:t>
      </w:r>
      <w:r w:rsidR="00140CA9">
        <w:rPr>
          <w:rtl/>
        </w:rPr>
        <w:t>331</w:t>
      </w:r>
      <w:r w:rsidR="00191CDD">
        <w:rPr>
          <w:rtl/>
        </w:rPr>
        <w:t>/</w:t>
      </w:r>
      <w:r w:rsidR="00140CA9">
        <w:rPr>
          <w:rtl/>
        </w:rPr>
        <w:t>1</w:t>
      </w:r>
      <w:r w:rsidR="00191CDD">
        <w:rPr>
          <w:rtl/>
        </w:rPr>
        <w:t>5.</w:t>
      </w:r>
    </w:p>
    <w:p w:rsidR="00D7268C" w:rsidRDefault="00D7268C" w:rsidP="000F2A07">
      <w:pPr>
        <w:pStyle w:val="libNormal"/>
        <w:rPr>
          <w:rtl/>
        </w:rPr>
      </w:pPr>
      <w:r>
        <w:rPr>
          <w:rtl/>
        </w:rPr>
        <w:br w:type="page"/>
      </w:r>
    </w:p>
    <w:p w:rsidR="00140CA9" w:rsidRDefault="00191CDD" w:rsidP="003F7E5F">
      <w:pPr>
        <w:pStyle w:val="libNormal0"/>
      </w:pPr>
      <w:r>
        <w:rPr>
          <w:rFonts w:hint="eastAsia"/>
          <w:rtl/>
        </w:rPr>
        <w:t>مات</w:t>
      </w:r>
      <w:r>
        <w:rPr>
          <w:rtl/>
        </w:rPr>
        <w:t xml:space="preserve"> أبو رسول اللّه </w:t>
      </w:r>
      <w:r w:rsidR="00F2741C" w:rsidRPr="00F2741C">
        <w:rPr>
          <w:rStyle w:val="libAlaemChar"/>
          <w:rtl/>
        </w:rPr>
        <w:t>صلى‌الله‌عليه‌وآله‌وسلم</w:t>
      </w:r>
      <w:r>
        <w:rPr>
          <w:rtl/>
        </w:rPr>
        <w:t xml:space="preserve"> و هو ف</w:t>
      </w:r>
      <w:r>
        <w:rPr>
          <w:rFonts w:hint="cs"/>
          <w:rtl/>
        </w:rPr>
        <w:t>ی</w:t>
      </w:r>
      <w:r>
        <w:rPr>
          <w:rtl/>
        </w:rPr>
        <w:t xml:space="preserve"> بطن أمّه أو بعد ولادته بمدّه قل</w:t>
      </w:r>
      <w:r>
        <w:rPr>
          <w:rFonts w:hint="cs"/>
          <w:rtl/>
        </w:rPr>
        <w:t>ی</w:t>
      </w:r>
      <w:r>
        <w:rPr>
          <w:rFonts w:hint="eastAsia"/>
          <w:rtl/>
        </w:rPr>
        <w:t>له،و</w:t>
      </w:r>
      <w:r>
        <w:rPr>
          <w:rtl/>
        </w:rPr>
        <w:t xml:space="preserve"> ماتت أمّه و هو ابن سنت</w:t>
      </w:r>
      <w:r>
        <w:rPr>
          <w:rFonts w:hint="cs"/>
          <w:rtl/>
        </w:rPr>
        <w:t>ی</w:t>
      </w:r>
      <w:r>
        <w:rPr>
          <w:rFonts w:hint="eastAsia"/>
          <w:rtl/>
        </w:rPr>
        <w:t>ن،و</w:t>
      </w:r>
      <w:r>
        <w:rPr>
          <w:rtl/>
        </w:rPr>
        <w:t xml:space="preserve"> مات جدّه و هو ابن ثمان</w:t>
      </w:r>
      <w:r>
        <w:rPr>
          <w:rFonts w:hint="cs"/>
          <w:rtl/>
        </w:rPr>
        <w:t>ی</w:t>
      </w:r>
      <w:r>
        <w:rPr>
          <w:rtl/>
        </w:rPr>
        <w:t xml:space="preserve"> سن</w:t>
      </w:r>
      <w:r>
        <w:rPr>
          <w:rFonts w:hint="cs"/>
          <w:rtl/>
        </w:rPr>
        <w:t>ی</w:t>
      </w:r>
      <w:r>
        <w:rPr>
          <w:rFonts w:hint="eastAsia"/>
          <w:rtl/>
        </w:rPr>
        <w:t>ن،</w:t>
      </w:r>
      <w:r>
        <w:rPr>
          <w:rtl/>
        </w:rPr>
        <w:t xml:space="preserve"> </w:t>
      </w:r>
      <w:r>
        <w:rPr>
          <w:rFonts w:hint="eastAsia"/>
          <w:rtl/>
        </w:rPr>
        <w:t>و</w:t>
      </w:r>
      <w:r>
        <w:rPr>
          <w:rtl/>
        </w:rPr>
        <w:t xml:space="preserve"> رو</w:t>
      </w:r>
      <w:r>
        <w:rPr>
          <w:rFonts w:hint="cs"/>
          <w:rtl/>
        </w:rPr>
        <w:t>ی</w:t>
      </w:r>
      <w:r>
        <w:rPr>
          <w:rtl/>
        </w:rPr>
        <w:t>: انّه أوتم عن أبو</w:t>
      </w:r>
      <w:r>
        <w:rPr>
          <w:rFonts w:hint="cs"/>
          <w:rtl/>
        </w:rPr>
        <w:t>ی</w:t>
      </w:r>
      <w:r>
        <w:rPr>
          <w:rFonts w:hint="eastAsia"/>
          <w:rtl/>
        </w:rPr>
        <w:t>ه</w:t>
      </w:r>
      <w:r>
        <w:rPr>
          <w:rtl/>
        </w:rPr>
        <w:t xml:space="preserve"> لئلا </w:t>
      </w:r>
      <w:r>
        <w:rPr>
          <w:rFonts w:hint="cs"/>
          <w:rtl/>
        </w:rPr>
        <w:t>ی</w:t>
      </w:r>
      <w:r>
        <w:rPr>
          <w:rFonts w:hint="eastAsia"/>
          <w:rtl/>
        </w:rPr>
        <w:t>کون</w:t>
      </w:r>
      <w:r>
        <w:rPr>
          <w:rtl/>
        </w:rPr>
        <w:t xml:space="preserve"> لمخلوق عل</w:t>
      </w:r>
      <w:r>
        <w:rPr>
          <w:rFonts w:hint="cs"/>
          <w:rtl/>
        </w:rPr>
        <w:t>ی</w:t>
      </w:r>
      <w:r>
        <w:rPr>
          <w:rFonts w:hint="eastAsia"/>
          <w:rtl/>
        </w:rPr>
        <w:t>ه</w:t>
      </w:r>
      <w:r>
        <w:rPr>
          <w:rtl/>
        </w:rPr>
        <w:t xml:space="preserve"> حقّ </w:t>
      </w:r>
      <w:r w:rsidRPr="000F2A07">
        <w:rPr>
          <w:rStyle w:val="libFootnotenumChar"/>
          <w:rtl/>
        </w:rPr>
        <w:t>(1)</w:t>
      </w:r>
    </w:p>
    <w:p w:rsidR="00140CA9" w:rsidRDefault="00191CDD" w:rsidP="003F7E5F">
      <w:pPr>
        <w:pStyle w:val="libCenterBold1"/>
      </w:pPr>
      <w:r>
        <w:rPr>
          <w:rFonts w:hint="eastAsia"/>
          <w:rtl/>
        </w:rPr>
        <w:t>شهاده</w:t>
      </w:r>
      <w:r>
        <w:rPr>
          <w:rtl/>
        </w:rPr>
        <w:t xml:space="preserve"> الراهب بنبوّته </w:t>
      </w:r>
    </w:p>
    <w:p w:rsidR="00140CA9" w:rsidRDefault="00191CDD" w:rsidP="00191CDD">
      <w:pPr>
        <w:pStyle w:val="libNormal"/>
      </w:pPr>
      <w:r w:rsidRPr="003F7E5F">
        <w:rPr>
          <w:rStyle w:val="libBold1Char"/>
          <w:rFonts w:hint="eastAsia"/>
          <w:rtl/>
        </w:rPr>
        <w:t>أقول</w:t>
      </w:r>
      <w:r>
        <w:rPr>
          <w:rtl/>
        </w:rPr>
        <w:t xml:space="preserve">: </w:t>
      </w:r>
      <w:r>
        <w:rPr>
          <w:rFonts w:hint="eastAsia"/>
          <w:rtl/>
        </w:rPr>
        <w:t>رو</w:t>
      </w:r>
      <w:r>
        <w:rPr>
          <w:rFonts w:hint="cs"/>
          <w:rtl/>
        </w:rPr>
        <w:t>ی</w:t>
      </w:r>
      <w:r>
        <w:rPr>
          <w:rtl/>
        </w:rPr>
        <w:t xml:space="preserve"> الش</w:t>
      </w:r>
      <w:r>
        <w:rPr>
          <w:rFonts w:hint="cs"/>
          <w:rtl/>
        </w:rPr>
        <w:t>ی</w:t>
      </w:r>
      <w:r>
        <w:rPr>
          <w:rFonts w:hint="eastAsia"/>
          <w:rtl/>
        </w:rPr>
        <w:t>خ</w:t>
      </w:r>
      <w:r>
        <w:rPr>
          <w:rtl/>
        </w:rPr>
        <w:t xml:space="preserve"> العالم الجل</w:t>
      </w:r>
      <w:r>
        <w:rPr>
          <w:rFonts w:hint="cs"/>
          <w:rtl/>
        </w:rPr>
        <w:t>ی</w:t>
      </w:r>
      <w:r>
        <w:rPr>
          <w:rFonts w:hint="eastAsia"/>
          <w:rtl/>
        </w:rPr>
        <w:t>ل</w:t>
      </w:r>
      <w:r>
        <w:rPr>
          <w:rtl/>
        </w:rPr>
        <w:t xml:space="preserve"> جمال الد</w:t>
      </w:r>
      <w:r>
        <w:rPr>
          <w:rFonts w:hint="cs"/>
          <w:rtl/>
        </w:rPr>
        <w:t>ی</w:t>
      </w:r>
      <w:r>
        <w:rPr>
          <w:rFonts w:hint="eastAsia"/>
          <w:rtl/>
        </w:rPr>
        <w:t>ن</w:t>
      </w:r>
      <w:r>
        <w:rPr>
          <w:rtl/>
        </w:rPr>
        <w:t xml:space="preserve"> </w:t>
      </w:r>
      <w:r>
        <w:rPr>
          <w:rFonts w:hint="cs"/>
          <w:rtl/>
        </w:rPr>
        <w:t>ی</w:t>
      </w:r>
      <w:r>
        <w:rPr>
          <w:rFonts w:hint="eastAsia"/>
          <w:rtl/>
        </w:rPr>
        <w:t>وسف</w:t>
      </w:r>
      <w:r>
        <w:rPr>
          <w:rtl/>
        </w:rPr>
        <w:t xml:space="preserve"> بن حاتم العامل</w:t>
      </w:r>
      <w:r>
        <w:rPr>
          <w:rFonts w:hint="cs"/>
          <w:rtl/>
        </w:rPr>
        <w:t>ی</w:t>
      </w:r>
      <w:r>
        <w:rPr>
          <w:rtl/>
        </w:rPr>
        <w:t xml:space="preserve"> الشام</w:t>
      </w:r>
      <w:r>
        <w:rPr>
          <w:rFonts w:hint="cs"/>
          <w:rtl/>
        </w:rPr>
        <w:t>یّ</w:t>
      </w:r>
      <w:r>
        <w:rPr>
          <w:rtl/>
        </w:rPr>
        <w:t xml:space="preserve"> المعاصر للمحقق ف</w:t>
      </w:r>
      <w:r>
        <w:rPr>
          <w:rFonts w:hint="cs"/>
          <w:rtl/>
        </w:rPr>
        <w:t>ی</w:t>
      </w:r>
      <w:r>
        <w:rPr>
          <w:rtl/>
        </w:rPr>
        <w:t>(الدرّ النظ</w:t>
      </w:r>
      <w:r>
        <w:rPr>
          <w:rFonts w:hint="cs"/>
          <w:rtl/>
        </w:rPr>
        <w:t>ی</w:t>
      </w:r>
      <w:r>
        <w:rPr>
          <w:rFonts w:hint="eastAsia"/>
          <w:rtl/>
        </w:rPr>
        <w:t>م</w:t>
      </w:r>
      <w:r>
        <w:rPr>
          <w:rtl/>
        </w:rPr>
        <w:t>)عن أب</w:t>
      </w:r>
      <w:r>
        <w:rPr>
          <w:rFonts w:hint="cs"/>
          <w:rtl/>
        </w:rPr>
        <w:t>ی</w:t>
      </w:r>
      <w:r>
        <w:rPr>
          <w:rtl/>
        </w:rPr>
        <w:t xml:space="preserve"> حمزه الثمال</w:t>
      </w:r>
      <w:r>
        <w:rPr>
          <w:rFonts w:hint="cs"/>
          <w:rtl/>
        </w:rPr>
        <w:t>ی</w:t>
      </w:r>
      <w:r>
        <w:rPr>
          <w:rFonts w:hint="eastAsia"/>
          <w:rtl/>
        </w:rPr>
        <w:t>،عن</w:t>
      </w:r>
      <w:r>
        <w:rPr>
          <w:rtl/>
        </w:rPr>
        <w:t xml:space="preserve"> أب</w:t>
      </w:r>
      <w:r>
        <w:rPr>
          <w:rFonts w:hint="cs"/>
          <w:rtl/>
        </w:rPr>
        <w:t>ی</w:t>
      </w:r>
      <w:r>
        <w:rPr>
          <w:rtl/>
        </w:rPr>
        <w:t xml:space="preserve"> جعفر محمّد الباقر </w:t>
      </w:r>
      <w:r w:rsidR="00F2741C" w:rsidRPr="00F2741C">
        <w:rPr>
          <w:rStyle w:val="libAlaemChar"/>
          <w:rtl/>
        </w:rPr>
        <w:t>عليه‌السلام</w:t>
      </w:r>
      <w:r>
        <w:rPr>
          <w:rtl/>
        </w:rPr>
        <w:t xml:space="preserve"> قال: لمّا أت</w:t>
      </w:r>
      <w:r>
        <w:rPr>
          <w:rFonts w:hint="cs"/>
          <w:rtl/>
        </w:rPr>
        <w:t>ی</w:t>
      </w:r>
      <w:r>
        <w:rPr>
          <w:rtl/>
        </w:rPr>
        <w:t xml:space="preserve"> عل</w:t>
      </w:r>
      <w:r>
        <w:rPr>
          <w:rFonts w:hint="cs"/>
          <w:rtl/>
        </w:rPr>
        <w:t>ی</w:t>
      </w:r>
      <w:r>
        <w:rPr>
          <w:rtl/>
        </w:rPr>
        <w:t xml:space="preserve"> رسول اللّه </w:t>
      </w:r>
      <w:r w:rsidR="00F2741C" w:rsidRPr="00F2741C">
        <w:rPr>
          <w:rStyle w:val="libAlaemChar"/>
          <w:rtl/>
        </w:rPr>
        <w:t>صلى‌الله‌عليه‌وآله‌وسلم</w:t>
      </w:r>
      <w:r>
        <w:rPr>
          <w:rtl/>
        </w:rPr>
        <w:t xml:space="preserve"> إثنان و عشرون شهرا من </w:t>
      </w:r>
      <w:r>
        <w:rPr>
          <w:rFonts w:hint="cs"/>
          <w:rtl/>
        </w:rPr>
        <w:t>ی</w:t>
      </w:r>
      <w:r>
        <w:rPr>
          <w:rFonts w:hint="eastAsia"/>
          <w:rtl/>
        </w:rPr>
        <w:t>وم</w:t>
      </w:r>
      <w:r>
        <w:rPr>
          <w:rtl/>
        </w:rPr>
        <w:t xml:space="preserve"> ولادته رمدت ع</w:t>
      </w:r>
      <w:r>
        <w:rPr>
          <w:rFonts w:hint="cs"/>
          <w:rtl/>
        </w:rPr>
        <w:t>ی</w:t>
      </w:r>
      <w:r>
        <w:rPr>
          <w:rFonts w:hint="eastAsia"/>
          <w:rtl/>
        </w:rPr>
        <w:t>ناه،فقال</w:t>
      </w:r>
      <w:r>
        <w:rPr>
          <w:rtl/>
        </w:rPr>
        <w:t xml:space="preserve"> عبد المطّلب لأب</w:t>
      </w:r>
      <w:r>
        <w:rPr>
          <w:rFonts w:hint="cs"/>
          <w:rtl/>
        </w:rPr>
        <w:t>ی</w:t>
      </w:r>
      <w:r>
        <w:rPr>
          <w:rtl/>
        </w:rPr>
        <w:t xml:space="preserve"> طالب:إذهب بابن أخ</w:t>
      </w:r>
      <w:r>
        <w:rPr>
          <w:rFonts w:hint="cs"/>
          <w:rtl/>
        </w:rPr>
        <w:t>ی</w:t>
      </w:r>
      <w:r>
        <w:rPr>
          <w:rFonts w:hint="eastAsia"/>
          <w:rtl/>
        </w:rPr>
        <w:t>ک</w:t>
      </w:r>
      <w:r>
        <w:rPr>
          <w:rtl/>
        </w:rPr>
        <w:t xml:space="preserve"> ال</w:t>
      </w:r>
      <w:r>
        <w:rPr>
          <w:rFonts w:hint="cs"/>
          <w:rtl/>
        </w:rPr>
        <w:t>ی</w:t>
      </w:r>
      <w:r>
        <w:rPr>
          <w:rtl/>
        </w:rPr>
        <w:t xml:space="preserve"> عرّاف الجحفه، و کان بها راهب طب</w:t>
      </w:r>
      <w:r>
        <w:rPr>
          <w:rFonts w:hint="cs"/>
          <w:rtl/>
        </w:rPr>
        <w:t>ی</w:t>
      </w:r>
      <w:r>
        <w:rPr>
          <w:rFonts w:hint="eastAsia"/>
          <w:rtl/>
        </w:rPr>
        <w:t>ب</w:t>
      </w:r>
      <w:r>
        <w:rPr>
          <w:rtl/>
        </w:rPr>
        <w:t xml:space="preserve"> ف</w:t>
      </w:r>
      <w:r>
        <w:rPr>
          <w:rFonts w:hint="cs"/>
          <w:rtl/>
        </w:rPr>
        <w:t>ی</w:t>
      </w:r>
      <w:r>
        <w:rPr>
          <w:rtl/>
        </w:rPr>
        <w:t xml:space="preserve"> صومعته،قال:فحمله غلام له ف</w:t>
      </w:r>
      <w:r>
        <w:rPr>
          <w:rFonts w:hint="cs"/>
          <w:rtl/>
        </w:rPr>
        <w:t>ی</w:t>
      </w:r>
      <w:r>
        <w:rPr>
          <w:rtl/>
        </w:rPr>
        <w:t xml:space="preserve"> سفط هند</w:t>
      </w:r>
      <w:r>
        <w:rPr>
          <w:rFonts w:hint="cs"/>
          <w:rtl/>
        </w:rPr>
        <w:t>ی</w:t>
      </w:r>
      <w:r>
        <w:rPr>
          <w:rtl/>
        </w:rPr>
        <w:t xml:space="preserve"> حتّ</w:t>
      </w:r>
      <w:r>
        <w:rPr>
          <w:rFonts w:hint="cs"/>
          <w:rtl/>
        </w:rPr>
        <w:t>ی</w:t>
      </w:r>
      <w:r>
        <w:rPr>
          <w:rtl/>
        </w:rPr>
        <w:t xml:space="preserve"> أت</w:t>
      </w:r>
      <w:r>
        <w:rPr>
          <w:rFonts w:hint="cs"/>
          <w:rtl/>
        </w:rPr>
        <w:t>ی</w:t>
      </w:r>
      <w:r>
        <w:rPr>
          <w:rtl/>
        </w:rPr>
        <w:t xml:space="preserve"> به الراهب فوضعه تحت الصومعه،ثمّ ناداه أبو طالب:</w:t>
      </w:r>
      <w:r>
        <w:rPr>
          <w:rFonts w:hint="cs"/>
          <w:rtl/>
        </w:rPr>
        <w:t>ی</w:t>
      </w:r>
      <w:r>
        <w:rPr>
          <w:rFonts w:hint="eastAsia"/>
          <w:rtl/>
        </w:rPr>
        <w:t>ا</w:t>
      </w:r>
      <w:r>
        <w:rPr>
          <w:rtl/>
        </w:rPr>
        <w:t xml:space="preserve"> راهب </w:t>
      </w:r>
      <w:r>
        <w:rPr>
          <w:rFonts w:hint="cs"/>
          <w:rtl/>
        </w:rPr>
        <w:t>ی</w:t>
      </w:r>
      <w:r>
        <w:rPr>
          <w:rFonts w:hint="eastAsia"/>
          <w:rtl/>
        </w:rPr>
        <w:t>ا</w:t>
      </w:r>
      <w:r>
        <w:rPr>
          <w:rtl/>
        </w:rPr>
        <w:t xml:space="preserve"> راهب،فأشرف عل</w:t>
      </w:r>
      <w:r>
        <w:rPr>
          <w:rFonts w:hint="cs"/>
          <w:rtl/>
        </w:rPr>
        <w:t>ی</w:t>
      </w:r>
      <w:r>
        <w:rPr>
          <w:rFonts w:hint="eastAsia"/>
          <w:rtl/>
        </w:rPr>
        <w:t>ه،فنظر</w:t>
      </w:r>
      <w:r>
        <w:rPr>
          <w:rtl/>
        </w:rPr>
        <w:t xml:space="preserve"> حول الصومعه ال</w:t>
      </w:r>
      <w:r>
        <w:rPr>
          <w:rFonts w:hint="cs"/>
          <w:rtl/>
        </w:rPr>
        <w:t>ی</w:t>
      </w:r>
      <w:r>
        <w:rPr>
          <w:rtl/>
        </w:rPr>
        <w:t xml:space="preserve"> نور ساطع،و سمع حف</w:t>
      </w:r>
      <w:r>
        <w:rPr>
          <w:rFonts w:hint="cs"/>
          <w:rtl/>
        </w:rPr>
        <w:t>ی</w:t>
      </w:r>
      <w:r>
        <w:rPr>
          <w:rFonts w:hint="eastAsia"/>
          <w:rtl/>
        </w:rPr>
        <w:t>ف</w:t>
      </w:r>
      <w:r>
        <w:rPr>
          <w:rtl/>
        </w:rPr>
        <w:t xml:space="preserve"> أجنحه الملائکه</w:t>
      </w:r>
      <w:r>
        <w:rPr>
          <w:rFonts w:hint="eastAsia"/>
          <w:rtl/>
        </w:rPr>
        <w:t>،فقال</w:t>
      </w:r>
      <w:r>
        <w:rPr>
          <w:rtl/>
        </w:rPr>
        <w:t xml:space="preserve"> له:من أنت؟قال:أنا أبو طالب بن عبد المطّلب جئتک بابن أخ</w:t>
      </w:r>
      <w:r>
        <w:rPr>
          <w:rFonts w:hint="cs"/>
          <w:rtl/>
        </w:rPr>
        <w:t>ی</w:t>
      </w:r>
      <w:r>
        <w:rPr>
          <w:rtl/>
        </w:rPr>
        <w:t xml:space="preserve"> لتداو</w:t>
      </w:r>
      <w:r>
        <w:rPr>
          <w:rFonts w:hint="cs"/>
          <w:rtl/>
        </w:rPr>
        <w:t>ی</w:t>
      </w:r>
      <w:r>
        <w:rPr>
          <w:rtl/>
        </w:rPr>
        <w:t xml:space="preserve"> ع</w:t>
      </w:r>
      <w:r>
        <w:rPr>
          <w:rFonts w:hint="cs"/>
          <w:rtl/>
        </w:rPr>
        <w:t>ی</w:t>
      </w:r>
      <w:r>
        <w:rPr>
          <w:rFonts w:hint="eastAsia"/>
          <w:rtl/>
        </w:rPr>
        <w:t>نه،</w:t>
      </w:r>
      <w:r>
        <w:rPr>
          <w:rtl/>
        </w:rPr>
        <w:t xml:space="preserve"> فقال:و أ</w:t>
      </w:r>
      <w:r>
        <w:rPr>
          <w:rFonts w:hint="cs"/>
          <w:rtl/>
        </w:rPr>
        <w:t>ی</w:t>
      </w:r>
      <w:r>
        <w:rPr>
          <w:rFonts w:hint="eastAsia"/>
          <w:rtl/>
        </w:rPr>
        <w:t>ن</w:t>
      </w:r>
      <w:r>
        <w:rPr>
          <w:rtl/>
        </w:rPr>
        <w:t xml:space="preserve"> هو؟قال:ف</w:t>
      </w:r>
      <w:r>
        <w:rPr>
          <w:rFonts w:hint="cs"/>
          <w:rtl/>
        </w:rPr>
        <w:t>ی</w:t>
      </w:r>
      <w:r>
        <w:rPr>
          <w:rtl/>
        </w:rPr>
        <w:t xml:space="preserve"> السفط قد غطّ</w:t>
      </w:r>
      <w:r>
        <w:rPr>
          <w:rFonts w:hint="cs"/>
          <w:rtl/>
        </w:rPr>
        <w:t>ی</w:t>
      </w:r>
      <w:r>
        <w:rPr>
          <w:rFonts w:hint="eastAsia"/>
          <w:rtl/>
        </w:rPr>
        <w:t>ته</w:t>
      </w:r>
      <w:r>
        <w:rPr>
          <w:rtl/>
        </w:rPr>
        <w:t xml:space="preserve"> من الشمس،قال:اکشف عنه،فکشف عنه فإذا هو بنور ساطع ف</w:t>
      </w:r>
      <w:r>
        <w:rPr>
          <w:rFonts w:hint="cs"/>
          <w:rtl/>
        </w:rPr>
        <w:t>ی</w:t>
      </w:r>
      <w:r>
        <w:rPr>
          <w:rtl/>
        </w:rPr>
        <w:t xml:space="preserve"> وجهه قد أذعر الراهب،فقال له:غطّه فغطّاه،ثمّ أدخل الراهب رأسه ف</w:t>
      </w:r>
      <w:r>
        <w:rPr>
          <w:rFonts w:hint="cs"/>
          <w:rtl/>
        </w:rPr>
        <w:t>ی</w:t>
      </w:r>
      <w:r>
        <w:rPr>
          <w:rtl/>
        </w:rPr>
        <w:t xml:space="preserve"> صومعته فقال:أشهد أن لا اله ا</w:t>
      </w:r>
      <w:r>
        <w:rPr>
          <w:rFonts w:hint="eastAsia"/>
          <w:rtl/>
        </w:rPr>
        <w:t>لاّ</w:t>
      </w:r>
      <w:r>
        <w:rPr>
          <w:rtl/>
        </w:rPr>
        <w:t xml:space="preserve"> اللّه و أنّک رسوله حقّا حقّا،و انّک الذ</w:t>
      </w:r>
      <w:r>
        <w:rPr>
          <w:rFonts w:hint="cs"/>
          <w:rtl/>
        </w:rPr>
        <w:t>ی</w:t>
      </w:r>
      <w:r>
        <w:rPr>
          <w:rtl/>
        </w:rPr>
        <w:t xml:space="preserve"> بشّر به ف</w:t>
      </w:r>
      <w:r>
        <w:rPr>
          <w:rFonts w:hint="cs"/>
          <w:rtl/>
        </w:rPr>
        <w:t>ی</w:t>
      </w:r>
      <w:r>
        <w:rPr>
          <w:rtl/>
        </w:rPr>
        <w:t xml:space="preserve"> التوراه و الإنج</w:t>
      </w:r>
      <w:r>
        <w:rPr>
          <w:rFonts w:hint="cs"/>
          <w:rtl/>
        </w:rPr>
        <w:t>ی</w:t>
      </w:r>
      <w:r>
        <w:rPr>
          <w:rFonts w:hint="eastAsia"/>
          <w:rtl/>
        </w:rPr>
        <w:t>ل</w:t>
      </w:r>
      <w:r>
        <w:rPr>
          <w:rtl/>
        </w:rPr>
        <w:t xml:space="preserve"> عل</w:t>
      </w:r>
      <w:r>
        <w:rPr>
          <w:rFonts w:hint="cs"/>
          <w:rtl/>
        </w:rPr>
        <w:t>ی</w:t>
      </w:r>
      <w:r>
        <w:rPr>
          <w:rtl/>
        </w:rPr>
        <w:t xml:space="preserve"> لسان موس</w:t>
      </w:r>
      <w:r>
        <w:rPr>
          <w:rFonts w:hint="cs"/>
          <w:rtl/>
        </w:rPr>
        <w:t>ی</w:t>
      </w:r>
      <w:r>
        <w:rPr>
          <w:rtl/>
        </w:rPr>
        <w:t xml:space="preserve"> و ع</w:t>
      </w:r>
      <w:r>
        <w:rPr>
          <w:rFonts w:hint="cs"/>
          <w:rtl/>
        </w:rPr>
        <w:t>ی</w:t>
      </w:r>
      <w:r>
        <w:rPr>
          <w:rFonts w:hint="eastAsia"/>
          <w:rtl/>
        </w:rPr>
        <w:t>س</w:t>
      </w:r>
      <w:r>
        <w:rPr>
          <w:rFonts w:hint="cs"/>
          <w:rtl/>
        </w:rPr>
        <w:t>ی</w:t>
      </w:r>
      <w:r>
        <w:rPr>
          <w:rtl/>
        </w:rPr>
        <w:t xml:space="preserve"> </w:t>
      </w:r>
      <w:r w:rsidR="00F2741C" w:rsidRPr="00F2741C">
        <w:rPr>
          <w:rStyle w:val="libAlaemChar"/>
          <w:rtl/>
        </w:rPr>
        <w:t>عليهما‌السلام</w:t>
      </w:r>
      <w:r>
        <w:rPr>
          <w:rtl/>
        </w:rPr>
        <w:t>،فأشهد أن لا اله الاّ اللّه و أنک رسول اللّه،ثمّ أخرج رأسه فقال:</w:t>
      </w:r>
      <w:r>
        <w:rPr>
          <w:rFonts w:hint="cs"/>
          <w:rtl/>
        </w:rPr>
        <w:t>ی</w:t>
      </w:r>
      <w:r>
        <w:rPr>
          <w:rFonts w:hint="eastAsia"/>
          <w:rtl/>
        </w:rPr>
        <w:t>ا</w:t>
      </w:r>
      <w:r>
        <w:rPr>
          <w:rtl/>
        </w:rPr>
        <w:t xml:space="preserve"> بن</w:t>
      </w:r>
      <w:r>
        <w:rPr>
          <w:rFonts w:hint="cs"/>
          <w:rtl/>
        </w:rPr>
        <w:t>یّ</w:t>
      </w:r>
      <w:r>
        <w:rPr>
          <w:rtl/>
        </w:rPr>
        <w:t xml:space="preserve"> انطلق به فل</w:t>
      </w:r>
      <w:r>
        <w:rPr>
          <w:rFonts w:hint="cs"/>
          <w:rtl/>
        </w:rPr>
        <w:t>ی</w:t>
      </w:r>
      <w:r>
        <w:rPr>
          <w:rFonts w:hint="eastAsia"/>
          <w:rtl/>
        </w:rPr>
        <w:t>س</w:t>
      </w:r>
      <w:r>
        <w:rPr>
          <w:rtl/>
        </w:rPr>
        <w:t xml:space="preserve"> عل</w:t>
      </w:r>
      <w:r>
        <w:rPr>
          <w:rFonts w:hint="cs"/>
          <w:rtl/>
        </w:rPr>
        <w:t>ی</w:t>
      </w:r>
      <w:r>
        <w:rPr>
          <w:rFonts w:hint="eastAsia"/>
          <w:rtl/>
        </w:rPr>
        <w:t>ه</w:t>
      </w:r>
      <w:r>
        <w:rPr>
          <w:rtl/>
        </w:rPr>
        <w:t xml:space="preserve"> بأس،فقال له أبو طالب:و</w:t>
      </w:r>
      <w:r>
        <w:rPr>
          <w:rFonts w:hint="cs"/>
          <w:rtl/>
        </w:rPr>
        <w:t>ی</w:t>
      </w:r>
      <w:r>
        <w:rPr>
          <w:rFonts w:hint="eastAsia"/>
          <w:rtl/>
        </w:rPr>
        <w:t>لک</w:t>
      </w:r>
      <w:r>
        <w:rPr>
          <w:rtl/>
        </w:rPr>
        <w:t xml:space="preserve"> </w:t>
      </w:r>
      <w:r>
        <w:rPr>
          <w:rFonts w:hint="cs"/>
          <w:rtl/>
        </w:rPr>
        <w:t>ی</w:t>
      </w:r>
      <w:r>
        <w:rPr>
          <w:rFonts w:hint="eastAsia"/>
          <w:rtl/>
        </w:rPr>
        <w:t>ا</w:t>
      </w:r>
      <w:r>
        <w:rPr>
          <w:rtl/>
        </w:rPr>
        <w:t xml:space="preserve"> راهب لقد سمعت منک قولا عظ</w:t>
      </w:r>
      <w:r>
        <w:rPr>
          <w:rFonts w:hint="cs"/>
          <w:rtl/>
        </w:rPr>
        <w:t>ی</w:t>
      </w:r>
      <w:r>
        <w:rPr>
          <w:rFonts w:hint="eastAsia"/>
          <w:rtl/>
        </w:rPr>
        <w:t>ما،فقال</w:t>
      </w:r>
      <w:r>
        <w:rPr>
          <w:rtl/>
        </w:rPr>
        <w:t>:</w:t>
      </w:r>
      <w:r>
        <w:rPr>
          <w:rFonts w:hint="cs"/>
          <w:rtl/>
        </w:rPr>
        <w:t>ی</w:t>
      </w:r>
      <w:r>
        <w:rPr>
          <w:rFonts w:hint="eastAsia"/>
          <w:rtl/>
        </w:rPr>
        <w:t>ا</w:t>
      </w:r>
      <w:r>
        <w:rPr>
          <w:rtl/>
        </w:rPr>
        <w:t xml:space="preserve"> بن</w:t>
      </w:r>
      <w:r>
        <w:rPr>
          <w:rFonts w:hint="cs"/>
          <w:rtl/>
        </w:rPr>
        <w:t>یّ</w:t>
      </w:r>
      <w:r>
        <w:rPr>
          <w:rtl/>
        </w:rPr>
        <w:t xml:space="preserve"> شأن ابن أخ</w:t>
      </w:r>
      <w:r>
        <w:rPr>
          <w:rFonts w:hint="cs"/>
          <w:rtl/>
        </w:rPr>
        <w:t>ی</w:t>
      </w:r>
      <w:r>
        <w:rPr>
          <w:rFonts w:hint="eastAsia"/>
          <w:rtl/>
        </w:rPr>
        <w:t>ک</w:t>
      </w:r>
      <w:r>
        <w:rPr>
          <w:rtl/>
        </w:rPr>
        <w:t xml:space="preserve"> أعظم ممّا سمعت منّ</w:t>
      </w:r>
      <w:r>
        <w:rPr>
          <w:rFonts w:hint="cs"/>
          <w:rtl/>
        </w:rPr>
        <w:t>ی</w:t>
      </w:r>
      <w:r>
        <w:rPr>
          <w:rFonts w:hint="eastAsia"/>
          <w:rtl/>
        </w:rPr>
        <w:t>،و</w:t>
      </w:r>
      <w:r>
        <w:rPr>
          <w:rtl/>
        </w:rPr>
        <w:t xml:space="preserve"> أنت مع</w:t>
      </w:r>
      <w:r>
        <w:rPr>
          <w:rFonts w:hint="cs"/>
          <w:rtl/>
        </w:rPr>
        <w:t>ی</w:t>
      </w:r>
      <w:r>
        <w:rPr>
          <w:rFonts w:hint="eastAsia"/>
          <w:rtl/>
        </w:rPr>
        <w:t>نه</w:t>
      </w:r>
      <w:r>
        <w:rPr>
          <w:rtl/>
        </w:rPr>
        <w:t xml:space="preserve"> عل</w:t>
      </w:r>
      <w:r>
        <w:rPr>
          <w:rFonts w:hint="cs"/>
          <w:rtl/>
        </w:rPr>
        <w:t>ی</w:t>
      </w:r>
      <w:r>
        <w:rPr>
          <w:rtl/>
        </w:rPr>
        <w:t xml:space="preserve"> ذلک و مانعه ممّن </w:t>
      </w:r>
      <w:r>
        <w:rPr>
          <w:rFonts w:hint="cs"/>
          <w:rtl/>
        </w:rPr>
        <w:t>ی</w:t>
      </w:r>
      <w:r>
        <w:rPr>
          <w:rFonts w:hint="eastAsia"/>
          <w:rtl/>
        </w:rPr>
        <w:t>ر</w:t>
      </w:r>
      <w:r>
        <w:rPr>
          <w:rFonts w:hint="cs"/>
          <w:rtl/>
        </w:rPr>
        <w:t>ی</w:t>
      </w:r>
      <w:r>
        <w:rPr>
          <w:rFonts w:hint="eastAsia"/>
          <w:rtl/>
        </w:rPr>
        <w:t>د</w:t>
      </w:r>
      <w:r>
        <w:rPr>
          <w:rtl/>
        </w:rPr>
        <w:t xml:space="preserve"> قتله من قر</w:t>
      </w:r>
      <w:r>
        <w:rPr>
          <w:rFonts w:hint="cs"/>
          <w:rtl/>
        </w:rPr>
        <w:t>ی</w:t>
      </w:r>
      <w:r>
        <w:rPr>
          <w:rFonts w:hint="eastAsia"/>
          <w:rtl/>
        </w:rPr>
        <w:t>ش،قال</w:t>
      </w:r>
      <w:r>
        <w:rPr>
          <w:rtl/>
        </w:rPr>
        <w:t>:فأت</w:t>
      </w:r>
      <w:r>
        <w:rPr>
          <w:rFonts w:hint="cs"/>
          <w:rtl/>
        </w:rPr>
        <w:t>ی</w:t>
      </w:r>
      <w:r>
        <w:rPr>
          <w:rtl/>
        </w:rPr>
        <w:t xml:space="preserve"> أبو طالب عبد المطّلب فأخبره بذلک،فقال له عبد المطّلب: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130</w:t>
      </w:r>
      <w:r w:rsidR="00191CDD">
        <w:rPr>
          <w:rtl/>
        </w:rPr>
        <w:t>/</w:t>
      </w:r>
      <w:r w:rsidR="00140CA9">
        <w:rPr>
          <w:rtl/>
        </w:rPr>
        <w:t>7</w:t>
      </w:r>
      <w:r w:rsidR="00191CDD">
        <w:rPr>
          <w:rtl/>
        </w:rPr>
        <w:t>/6،ج:</w:t>
      </w:r>
      <w:r w:rsidR="00140CA9">
        <w:rPr>
          <w:rtl/>
        </w:rPr>
        <w:t>137</w:t>
      </w:r>
      <w:r w:rsidR="00191CDD">
        <w:rPr>
          <w:rtl/>
        </w:rPr>
        <w:t>/</w:t>
      </w:r>
      <w:r w:rsidR="00140CA9">
        <w:rPr>
          <w:rtl/>
        </w:rPr>
        <w:t>1</w:t>
      </w:r>
      <w:r w:rsidR="00191CDD">
        <w:rPr>
          <w:rtl/>
        </w:rPr>
        <w:t>6.</w:t>
      </w:r>
    </w:p>
    <w:p w:rsidR="00D7268C" w:rsidRDefault="00D7268C" w:rsidP="000F2A07">
      <w:pPr>
        <w:pStyle w:val="libNormal"/>
        <w:rPr>
          <w:rtl/>
        </w:rPr>
      </w:pPr>
      <w:r>
        <w:rPr>
          <w:rtl/>
        </w:rPr>
        <w:br w:type="page"/>
      </w:r>
    </w:p>
    <w:p w:rsidR="00140CA9" w:rsidRDefault="00191CDD" w:rsidP="003F7E5F">
      <w:pPr>
        <w:pStyle w:val="libNormal0"/>
      </w:pPr>
      <w:r>
        <w:rPr>
          <w:rFonts w:hint="eastAsia"/>
          <w:rtl/>
        </w:rPr>
        <w:t>اسکت</w:t>
      </w:r>
      <w:r>
        <w:rPr>
          <w:rtl/>
        </w:rPr>
        <w:t xml:space="preserve"> </w:t>
      </w:r>
      <w:r>
        <w:rPr>
          <w:rFonts w:hint="cs"/>
          <w:rtl/>
        </w:rPr>
        <w:t>ی</w:t>
      </w:r>
      <w:r>
        <w:rPr>
          <w:rFonts w:hint="eastAsia"/>
          <w:rtl/>
        </w:rPr>
        <w:t>ا</w:t>
      </w:r>
      <w:r>
        <w:rPr>
          <w:rtl/>
        </w:rPr>
        <w:t xml:space="preserve"> بن</w:t>
      </w:r>
      <w:r>
        <w:rPr>
          <w:rFonts w:hint="cs"/>
          <w:rtl/>
        </w:rPr>
        <w:t>یّ</w:t>
      </w:r>
      <w:r>
        <w:rPr>
          <w:rtl/>
        </w:rPr>
        <w:t xml:space="preserve"> لا </w:t>
      </w:r>
      <w:r>
        <w:rPr>
          <w:rFonts w:hint="cs"/>
          <w:rtl/>
        </w:rPr>
        <w:t>ی</w:t>
      </w:r>
      <w:r>
        <w:rPr>
          <w:rFonts w:hint="eastAsia"/>
          <w:rtl/>
        </w:rPr>
        <w:t>سمع</w:t>
      </w:r>
      <w:r>
        <w:rPr>
          <w:rtl/>
        </w:rPr>
        <w:t xml:space="preserve"> هذا الکلام منک أحد،فو اللّه لا </w:t>
      </w:r>
      <w:r>
        <w:rPr>
          <w:rFonts w:hint="cs"/>
          <w:rtl/>
        </w:rPr>
        <w:t>ی</w:t>
      </w:r>
      <w:r>
        <w:rPr>
          <w:rFonts w:hint="eastAsia"/>
          <w:rtl/>
        </w:rPr>
        <w:t>موت</w:t>
      </w:r>
      <w:r>
        <w:rPr>
          <w:rtl/>
        </w:rPr>
        <w:t xml:space="preserve"> محمّد </w:t>
      </w:r>
      <w:r w:rsidR="00F2741C" w:rsidRPr="00F2741C">
        <w:rPr>
          <w:rStyle w:val="libAlaemChar"/>
          <w:rtl/>
        </w:rPr>
        <w:t>صلى‌الله‌عليه‌وآله‌وسلم</w:t>
      </w:r>
      <w:r>
        <w:rPr>
          <w:rtl/>
        </w:rPr>
        <w:t xml:space="preserve"> حتّ</w:t>
      </w:r>
      <w:r>
        <w:rPr>
          <w:rFonts w:hint="cs"/>
          <w:rtl/>
        </w:rPr>
        <w:t>ی</w:t>
      </w:r>
      <w:r>
        <w:rPr>
          <w:rtl/>
        </w:rPr>
        <w:t xml:space="preserve"> </w:t>
      </w:r>
      <w:r>
        <w:rPr>
          <w:rFonts w:hint="cs"/>
          <w:rtl/>
        </w:rPr>
        <w:t>ی</w:t>
      </w:r>
      <w:r>
        <w:rPr>
          <w:rFonts w:hint="eastAsia"/>
          <w:rtl/>
        </w:rPr>
        <w:t>سود</w:t>
      </w:r>
      <w:r>
        <w:rPr>
          <w:rtl/>
        </w:rPr>
        <w:t xml:space="preserve"> العرب و العجم. </w:t>
      </w:r>
    </w:p>
    <w:p w:rsidR="00140CA9" w:rsidRDefault="00191CDD" w:rsidP="00191CDD">
      <w:pPr>
        <w:pStyle w:val="libNormal"/>
      </w:pPr>
      <w:r>
        <w:rPr>
          <w:rFonts w:hint="eastAsia"/>
          <w:rtl/>
        </w:rPr>
        <w:t>قلت</w:t>
      </w:r>
      <w:r>
        <w:rPr>
          <w:rtl/>
        </w:rPr>
        <w:t>: و ما أشبه هذا الخبر بخبر الراهب الد</w:t>
      </w:r>
      <w:r>
        <w:rPr>
          <w:rFonts w:hint="cs"/>
          <w:rtl/>
        </w:rPr>
        <w:t>ی</w:t>
      </w:r>
      <w:r>
        <w:rPr>
          <w:rFonts w:hint="eastAsia"/>
          <w:rtl/>
        </w:rPr>
        <w:t>ران</w:t>
      </w:r>
      <w:r>
        <w:rPr>
          <w:rFonts w:hint="cs"/>
          <w:rtl/>
        </w:rPr>
        <w:t>ی</w:t>
      </w:r>
      <w:r>
        <w:rPr>
          <w:rtl/>
        </w:rPr>
        <w:t xml:space="preserve"> و رأس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فراجع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تزوّجه </w:t>
      </w:r>
      <w:r w:rsidR="00F2741C" w:rsidRPr="00F2741C">
        <w:rPr>
          <w:rStyle w:val="libAlaemChar"/>
          <w:rtl/>
        </w:rPr>
        <w:t>عليه‌السلام</w:t>
      </w:r>
      <w:r>
        <w:rPr>
          <w:rtl/>
        </w:rPr>
        <w:t xml:space="preserve"> بخد</w:t>
      </w:r>
      <w:r>
        <w:rPr>
          <w:rFonts w:hint="cs"/>
          <w:rtl/>
        </w:rPr>
        <w:t>ی</w:t>
      </w:r>
      <w:r>
        <w:rPr>
          <w:rFonts w:hint="eastAsia"/>
          <w:rtl/>
        </w:rPr>
        <w:t>جه</w:t>
      </w:r>
      <w:r>
        <w:rPr>
          <w:rtl/>
        </w:rPr>
        <w:t xml:space="preserve"> و فضائلها و بعض </w:t>
      </w:r>
      <w:r w:rsidRPr="003F7E5F">
        <w:rPr>
          <w:rtl/>
        </w:rPr>
        <w:t>أحوالها(</w:t>
      </w:r>
      <w:r w:rsidR="00AE301A" w:rsidRPr="003F7E5F">
        <w:rPr>
          <w:rtl/>
        </w:rPr>
        <w:t>رضي‌الله‌عنه</w:t>
      </w:r>
      <w:r w:rsidRPr="003F7E5F">
        <w:rPr>
          <w:rtl/>
        </w:rPr>
        <w:t>ا)</w:t>
      </w:r>
      <w:r>
        <w:rPr>
          <w:rtl/>
        </w:rPr>
        <w:t xml:space="preserve"> </w:t>
      </w:r>
      <w:r w:rsidRPr="000F2A07">
        <w:rPr>
          <w:rStyle w:val="libFootnotenumChar"/>
          <w:rtl/>
        </w:rPr>
        <w:t>(2)</w:t>
      </w:r>
      <w:r>
        <w:rPr>
          <w:rtl/>
        </w:rPr>
        <w:t xml:space="preserve">. </w:t>
      </w:r>
    </w:p>
    <w:p w:rsidR="00140CA9" w:rsidRDefault="00191CDD" w:rsidP="00191CDD">
      <w:pPr>
        <w:pStyle w:val="libNormal"/>
      </w:pPr>
      <w:r w:rsidRPr="003F7E5F">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090BC1" w:rsidRPr="003F7E5F">
        <w:rPr>
          <w:rFonts w:hint="eastAsia"/>
          <w:rtl/>
        </w:rPr>
        <w:t>(</w:t>
      </w:r>
      <w:r w:rsidRPr="003F7E5F">
        <w:rPr>
          <w:rFonts w:hint="eastAsia"/>
          <w:rtl/>
        </w:rPr>
        <w:t>خدج</w:t>
      </w:r>
      <w:r w:rsidR="00090BC1" w:rsidRPr="003F7E5F">
        <w:rPr>
          <w:rFonts w:hint="eastAsia"/>
          <w:rtl/>
        </w:rPr>
        <w:t>)</w:t>
      </w:r>
      <w:r w:rsidRPr="003F7E5F">
        <w:rPr>
          <w:rtl/>
        </w:rPr>
        <w:t>.</w:t>
      </w:r>
      <w:r>
        <w:rPr>
          <w:rtl/>
        </w:rPr>
        <w:t xml:space="preserve"> </w:t>
      </w:r>
    </w:p>
    <w:p w:rsidR="00140CA9" w:rsidRDefault="00191CDD" w:rsidP="00191CDD">
      <w:pPr>
        <w:pStyle w:val="libNormal"/>
      </w:pPr>
      <w:r>
        <w:rPr>
          <w:rFonts w:hint="eastAsia"/>
          <w:rtl/>
        </w:rPr>
        <w:t>باب</w:t>
      </w:r>
      <w:r>
        <w:rPr>
          <w:rtl/>
        </w:rPr>
        <w:t xml:space="preserve"> أسمائه </w:t>
      </w:r>
      <w:r w:rsidR="00F2741C" w:rsidRPr="00F2741C">
        <w:rPr>
          <w:rStyle w:val="libAlaemChar"/>
          <w:rtl/>
        </w:rPr>
        <w:t>صلى‌الله‌عليه‌وآله‌وسلم</w:t>
      </w:r>
      <w:r>
        <w:rPr>
          <w:rtl/>
        </w:rPr>
        <w:t xml:space="preserve"> و عللها و معن</w:t>
      </w:r>
      <w:r>
        <w:rPr>
          <w:rFonts w:hint="cs"/>
          <w:rtl/>
        </w:rPr>
        <w:t>ی</w:t>
      </w:r>
      <w:r>
        <w:rPr>
          <w:rtl/>
        </w:rPr>
        <w:t xml:space="preserve"> کونه أم</w:t>
      </w:r>
      <w:r>
        <w:rPr>
          <w:rFonts w:hint="cs"/>
          <w:rtl/>
        </w:rPr>
        <w:t>یّ</w:t>
      </w:r>
      <w:r>
        <w:rPr>
          <w:rFonts w:hint="eastAsia"/>
          <w:rtl/>
        </w:rPr>
        <w:t>ا،و</w:t>
      </w:r>
      <w:r>
        <w:rPr>
          <w:rtl/>
        </w:rPr>
        <w:t xml:space="preserve"> انّه کان عالما بکلّ لسان،و ذکر خوات</w:t>
      </w:r>
      <w:r>
        <w:rPr>
          <w:rFonts w:hint="cs"/>
          <w:rtl/>
        </w:rPr>
        <w:t>ی</w:t>
      </w:r>
      <w:r>
        <w:rPr>
          <w:rFonts w:hint="eastAsia"/>
          <w:rtl/>
        </w:rPr>
        <w:t>مه</w:t>
      </w:r>
      <w:r>
        <w:rPr>
          <w:rtl/>
        </w:rPr>
        <w:t xml:space="preserve"> و نقوشها و أثوابه و سلاحه و دوابّه و غ</w:t>
      </w:r>
      <w:r>
        <w:rPr>
          <w:rFonts w:hint="cs"/>
          <w:rtl/>
        </w:rPr>
        <w:t>ی</w:t>
      </w:r>
      <w:r>
        <w:rPr>
          <w:rFonts w:hint="eastAsia"/>
          <w:rtl/>
        </w:rPr>
        <w:t>رها</w:t>
      </w:r>
      <w:r>
        <w:rPr>
          <w:rtl/>
        </w:rPr>
        <w:t xml:space="preserve"> ممّا </w:t>
      </w:r>
      <w:r>
        <w:rPr>
          <w:rFonts w:hint="cs"/>
          <w:rtl/>
        </w:rPr>
        <w:t>ی</w:t>
      </w:r>
      <w:r>
        <w:rPr>
          <w:rFonts w:hint="eastAsia"/>
          <w:rtl/>
        </w:rPr>
        <w:t>تعلق</w:t>
      </w:r>
      <w:r>
        <w:rPr>
          <w:rtl/>
        </w:rPr>
        <w:t xml:space="preserve"> به </w:t>
      </w:r>
      <w:r w:rsidR="00F2741C" w:rsidRPr="00F2741C">
        <w:rPr>
          <w:rStyle w:val="libAlaemChar"/>
          <w:rtl/>
        </w:rPr>
        <w:t>صلى‌الله‌عليه‌وآله‌وسلم</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کانت</w:t>
      </w:r>
      <w:r>
        <w:rPr>
          <w:rtl/>
        </w:rPr>
        <w:t xml:space="preserve"> عمامته تسمّ</w:t>
      </w:r>
      <w:r>
        <w:rPr>
          <w:rFonts w:hint="cs"/>
          <w:rtl/>
        </w:rPr>
        <w:t>ی</w:t>
      </w:r>
      <w:r>
        <w:rPr>
          <w:rtl/>
        </w:rPr>
        <w:t xml:space="preserve"> السحاب،و س</w:t>
      </w:r>
      <w:r>
        <w:rPr>
          <w:rFonts w:hint="cs"/>
          <w:rtl/>
        </w:rPr>
        <w:t>ی</w:t>
      </w:r>
      <w:r>
        <w:rPr>
          <w:rFonts w:hint="eastAsia"/>
          <w:rtl/>
        </w:rPr>
        <w:t>فه</w:t>
      </w:r>
      <w:r>
        <w:rPr>
          <w:rtl/>
        </w:rPr>
        <w:t xml:space="preserve"> ذو الفقار،و بغلته دلدل،و حماره </w:t>
      </w:r>
      <w:r>
        <w:rPr>
          <w:rFonts w:hint="cs"/>
          <w:rtl/>
        </w:rPr>
        <w:t>ی</w:t>
      </w:r>
      <w:r>
        <w:rPr>
          <w:rFonts w:hint="eastAsia"/>
          <w:rtl/>
        </w:rPr>
        <w:t>عفور،</w:t>
      </w:r>
      <w:r>
        <w:rPr>
          <w:rtl/>
        </w:rPr>
        <w:t xml:space="preserve"> و ناقته العضباء،و فرسه لزاز،و قض</w:t>
      </w:r>
      <w:r>
        <w:rPr>
          <w:rFonts w:hint="cs"/>
          <w:rtl/>
        </w:rPr>
        <w:t>ی</w:t>
      </w:r>
      <w:r>
        <w:rPr>
          <w:rFonts w:hint="eastAsia"/>
          <w:rtl/>
        </w:rPr>
        <w:t>به</w:t>
      </w:r>
      <w:r>
        <w:rPr>
          <w:rtl/>
        </w:rPr>
        <w:t xml:space="preserve"> الممشوق،و فسطاطه الکن،و قصعته المنبعه،و قعبه الر</w:t>
      </w:r>
      <w:r>
        <w:rPr>
          <w:rFonts w:hint="cs"/>
          <w:rtl/>
        </w:rPr>
        <w:t>یّ</w:t>
      </w:r>
      <w:r>
        <w:rPr>
          <w:rFonts w:hint="eastAsia"/>
          <w:rtl/>
        </w:rPr>
        <w:t>،و</w:t>
      </w:r>
      <w:r>
        <w:rPr>
          <w:rtl/>
        </w:rPr>
        <w:t xml:space="preserve"> فرساه المرتجز </w:t>
      </w:r>
      <w:r w:rsidRPr="000F2A07">
        <w:rPr>
          <w:rStyle w:val="libFootnotenumChar"/>
          <w:rtl/>
        </w:rPr>
        <w:t>(4)</w:t>
      </w:r>
      <w:r w:rsidR="003F7E5F">
        <w:rPr>
          <w:rtl/>
        </w:rPr>
        <w:t>.</w:t>
      </w:r>
      <w:r w:rsidR="003F7E5F">
        <w:rPr>
          <w:rFonts w:hint="cs"/>
          <w:rtl/>
        </w:rPr>
        <w:t xml:space="preserve">و السكب </w:t>
      </w:r>
      <w:r w:rsidR="003F7E5F" w:rsidRPr="003F7E5F">
        <w:rPr>
          <w:rStyle w:val="libFootnotenumChar"/>
          <w:rFonts w:hint="cs"/>
          <w:rtl/>
        </w:rPr>
        <w:t>(5)</w:t>
      </w:r>
      <w:r w:rsidR="003F7E5F">
        <w:rPr>
          <w:rFonts w:hint="cs"/>
          <w:rtl/>
        </w:rPr>
        <w:t xml:space="preserve">، و بغلتاه الدلدل و الشهباء، و ناقتاه العضباء و الجذعاء، و سيفاه المخذم و الرسوب </w:t>
      </w:r>
      <w:r w:rsidR="003F7E5F" w:rsidRPr="003F7E5F">
        <w:rPr>
          <w:rStyle w:val="libFootnotenumChar"/>
          <w:rFonts w:hint="cs"/>
          <w:rtl/>
        </w:rPr>
        <w:t>(6)</w:t>
      </w:r>
      <w:r w:rsidR="003F7E5F">
        <w:rPr>
          <w:rFonts w:hint="cs"/>
          <w:rtl/>
        </w:rPr>
        <w:t xml:space="preserve">، و درعه ذات الفضول، ورايته العقاب، و بعيره الذي يحمل عليه الديباج، و لواءه المعلوم، و مغفره الأسعد، فسلّم كلّ ذلك الى عليّ بن أبي طالب </w:t>
      </w:r>
      <w:r w:rsidR="003F7E5F" w:rsidRPr="00F2741C">
        <w:rPr>
          <w:rStyle w:val="libAlaemChar"/>
          <w:rtl/>
        </w:rPr>
        <w:t>عليه‌السلام</w:t>
      </w:r>
      <w:r w:rsidR="003F7E5F">
        <w:rPr>
          <w:rFonts w:hint="cs"/>
          <w:rtl/>
        </w:rPr>
        <w:t xml:space="preserve"> عند موته </w:t>
      </w:r>
      <w:r w:rsidR="003F7E5F" w:rsidRPr="003F7E5F">
        <w:rPr>
          <w:rStyle w:val="libFootnotenumChar"/>
          <w:rFonts w:hint="cs"/>
          <w:rtl/>
        </w:rPr>
        <w:t>(7)</w:t>
      </w:r>
      <w:r w:rsidR="003F7E5F">
        <w:rPr>
          <w:rFonts w:hint="cs"/>
          <w:rtl/>
        </w:rPr>
        <w:t>.</w:t>
      </w:r>
    </w:p>
    <w:p w:rsidR="00140CA9" w:rsidRDefault="00191CDD" w:rsidP="00191CDD">
      <w:pPr>
        <w:pStyle w:val="libNormal"/>
      </w:pPr>
      <w:r w:rsidRPr="003F7E5F">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w:t>
      </w:r>
      <w:r w:rsidRPr="003F7E5F">
        <w:rPr>
          <w:rtl/>
        </w:rPr>
        <w:t>ف</w:t>
      </w:r>
      <w:r w:rsidRPr="003F7E5F">
        <w:rPr>
          <w:rFonts w:hint="cs"/>
          <w:rtl/>
        </w:rPr>
        <w:t>ی</w:t>
      </w:r>
      <w:r w:rsidR="00090BC1" w:rsidRPr="003F7E5F">
        <w:rPr>
          <w:rFonts w:hint="eastAsia"/>
          <w:rtl/>
        </w:rPr>
        <w:t>(</w:t>
      </w:r>
      <w:r w:rsidRPr="003F7E5F">
        <w:rPr>
          <w:rFonts w:hint="eastAsia"/>
          <w:rtl/>
        </w:rPr>
        <w:t>ختم</w:t>
      </w:r>
      <w:r w:rsidR="00090BC1" w:rsidRPr="003F7E5F">
        <w:rPr>
          <w:rFonts w:hint="eastAsia"/>
          <w:rtl/>
        </w:rPr>
        <w:t>)</w:t>
      </w:r>
      <w:r w:rsidRPr="003F7E5F">
        <w:rPr>
          <w:rFonts w:hint="eastAsia"/>
          <w:rtl/>
        </w:rPr>
        <w:t>و</w:t>
      </w:r>
      <w:r w:rsidR="00090BC1" w:rsidRPr="003F7E5F">
        <w:rPr>
          <w:rFonts w:hint="eastAsia"/>
          <w:rtl/>
        </w:rPr>
        <w:t>(</w:t>
      </w:r>
      <w:r w:rsidRPr="003F7E5F">
        <w:rPr>
          <w:rFonts w:hint="eastAsia"/>
          <w:rtl/>
        </w:rPr>
        <w:t>سما</w:t>
      </w:r>
      <w:r w:rsidR="00090BC1" w:rsidRPr="003F7E5F">
        <w:rPr>
          <w:rFonts w:hint="eastAsia"/>
          <w:rtl/>
        </w:rPr>
        <w:t>)</w:t>
      </w:r>
      <w:r>
        <w:rPr>
          <w:rFonts w:hint="eastAsia"/>
          <w:rtl/>
        </w:rPr>
        <w:t>ما</w:t>
      </w:r>
      <w:r>
        <w:rPr>
          <w:rtl/>
        </w:rPr>
        <w:t xml:space="preserve"> </w:t>
      </w:r>
      <w:r>
        <w:rPr>
          <w:rFonts w:hint="cs"/>
          <w:rtl/>
        </w:rPr>
        <w:t>ی</w:t>
      </w:r>
      <w:r>
        <w:rPr>
          <w:rFonts w:hint="eastAsia"/>
          <w:rtl/>
        </w:rPr>
        <w:t>ناسب</w:t>
      </w:r>
      <w:r>
        <w:rPr>
          <w:rtl/>
        </w:rPr>
        <w:t xml:space="preserve"> ذلک. </w:t>
      </w:r>
    </w:p>
    <w:p w:rsidR="00140CA9" w:rsidRDefault="00191CDD" w:rsidP="003F7E5F">
      <w:pPr>
        <w:pStyle w:val="libCenterBold1"/>
      </w:pPr>
      <w:r>
        <w:rPr>
          <w:rFonts w:hint="eastAsia"/>
          <w:rtl/>
        </w:rPr>
        <w:t>باب</w:t>
      </w:r>
      <w:r>
        <w:rPr>
          <w:rtl/>
        </w:rPr>
        <w:t xml:space="preserve"> المبعث </w:t>
      </w:r>
    </w:p>
    <w:p w:rsidR="00140CA9" w:rsidRDefault="00191CDD" w:rsidP="00191CDD">
      <w:pPr>
        <w:pStyle w:val="libNormal"/>
      </w:pPr>
      <w:r>
        <w:rPr>
          <w:rFonts w:hint="eastAsia"/>
          <w:rtl/>
        </w:rPr>
        <w:t>باب</w:t>
      </w:r>
      <w:r>
        <w:rPr>
          <w:rtl/>
        </w:rPr>
        <w:t xml:space="preserve"> المبعث و اظهار الدعوه،و ما لق</w:t>
      </w:r>
      <w:r>
        <w:rPr>
          <w:rFonts w:hint="cs"/>
          <w:rtl/>
        </w:rPr>
        <w:t>ی</w:t>
      </w:r>
      <w:r>
        <w:rPr>
          <w:rtl/>
        </w:rPr>
        <w:t xml:space="preserve"> </w:t>
      </w:r>
      <w:r w:rsidR="00F2741C" w:rsidRPr="00F2741C">
        <w:rPr>
          <w:rStyle w:val="libAlaemChar"/>
          <w:rtl/>
        </w:rPr>
        <w:t>صلى‌الله‌عليه‌وآله‌وسلم</w:t>
      </w:r>
      <w:r>
        <w:rPr>
          <w:rtl/>
        </w:rPr>
        <w:t xml:space="preserve"> من القوم 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نهم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239</w:t>
      </w:r>
      <w:r w:rsidR="00191CDD">
        <w:rPr>
          <w:rtl/>
        </w:rPr>
        <w:t>/</w:t>
      </w:r>
      <w:r w:rsidR="00140CA9">
        <w:rPr>
          <w:rtl/>
        </w:rPr>
        <w:t>39</w:t>
      </w:r>
      <w:r w:rsidR="00191CDD">
        <w:rPr>
          <w:rtl/>
        </w:rPr>
        <w:t>/</w:t>
      </w:r>
      <w:r w:rsidR="00140CA9">
        <w:rPr>
          <w:rtl/>
        </w:rPr>
        <w:t>10</w:t>
      </w:r>
      <w:r w:rsidR="00191CDD">
        <w:rPr>
          <w:rtl/>
        </w:rPr>
        <w:t>،ج:</w:t>
      </w:r>
      <w:r w:rsidR="00140CA9">
        <w:rPr>
          <w:rtl/>
        </w:rPr>
        <w:t>18</w:t>
      </w:r>
      <w:r w:rsidR="00191CDD">
        <w:rPr>
          <w:rtl/>
        </w:rPr>
        <w:t>5/45. ق:</w:t>
      </w:r>
      <w:r w:rsidR="00140CA9">
        <w:rPr>
          <w:rtl/>
        </w:rPr>
        <w:t>2</w:t>
      </w:r>
      <w:r w:rsidR="00191CDD">
        <w:rPr>
          <w:rtl/>
        </w:rPr>
        <w:t>6</w:t>
      </w:r>
      <w:r w:rsidR="00140CA9">
        <w:rPr>
          <w:rtl/>
        </w:rPr>
        <w:t>9</w:t>
      </w:r>
      <w:r w:rsidR="00191CDD">
        <w:rPr>
          <w:rtl/>
        </w:rPr>
        <w:t>/46/</w:t>
      </w:r>
      <w:r w:rsidR="00140CA9">
        <w:rPr>
          <w:rtl/>
        </w:rPr>
        <w:t>10</w:t>
      </w:r>
      <w:r w:rsidR="00191CDD">
        <w:rPr>
          <w:rtl/>
        </w:rPr>
        <w:t>،ج:</w:t>
      </w:r>
      <w:r w:rsidR="00140CA9">
        <w:rPr>
          <w:rtl/>
        </w:rPr>
        <w:t>303</w:t>
      </w:r>
      <w:r w:rsidR="00191CDD">
        <w:rPr>
          <w:rtl/>
        </w:rPr>
        <w:t xml:space="preserve">/45. </w:t>
      </w:r>
    </w:p>
    <w:p w:rsidR="00140CA9" w:rsidRDefault="00D7268C" w:rsidP="005E32C9">
      <w:pPr>
        <w:pStyle w:val="libFootnote0"/>
      </w:pPr>
      <w:r>
        <w:rPr>
          <w:rtl/>
        </w:rPr>
        <w:t>(2)</w:t>
      </w:r>
      <w:r w:rsidR="00191CDD">
        <w:rPr>
          <w:rtl/>
        </w:rPr>
        <w:t xml:space="preserve"> ق:</w:t>
      </w:r>
      <w:r w:rsidR="00140CA9">
        <w:rPr>
          <w:rtl/>
        </w:rPr>
        <w:t>99</w:t>
      </w:r>
      <w:r w:rsidR="00191CDD">
        <w:rPr>
          <w:rtl/>
        </w:rPr>
        <w:t>/</w:t>
      </w:r>
      <w:r w:rsidR="00140CA9">
        <w:rPr>
          <w:rtl/>
        </w:rPr>
        <w:t>1</w:t>
      </w:r>
      <w:r w:rsidR="00191CDD">
        <w:rPr>
          <w:rtl/>
        </w:rPr>
        <w:t>5/6،ج:</w:t>
      </w:r>
      <w:r w:rsidR="00140CA9">
        <w:rPr>
          <w:rtl/>
        </w:rPr>
        <w:t>1</w:t>
      </w:r>
      <w:r w:rsidR="00191CDD">
        <w:rPr>
          <w:rtl/>
        </w:rPr>
        <w:t>/</w:t>
      </w:r>
      <w:r w:rsidR="00140CA9">
        <w:rPr>
          <w:rtl/>
        </w:rPr>
        <w:t>1</w:t>
      </w:r>
      <w:r w:rsidR="00191CDD">
        <w:rPr>
          <w:rtl/>
        </w:rPr>
        <w:t xml:space="preserve">6. </w:t>
      </w:r>
    </w:p>
    <w:p w:rsidR="00140CA9" w:rsidRDefault="00D7268C" w:rsidP="005E32C9">
      <w:pPr>
        <w:pStyle w:val="libFootnote0"/>
      </w:pPr>
      <w:r>
        <w:rPr>
          <w:rtl/>
        </w:rPr>
        <w:t>(3)</w:t>
      </w:r>
      <w:r w:rsidR="00191CDD">
        <w:rPr>
          <w:rtl/>
        </w:rPr>
        <w:t xml:space="preserve"> ق:</w:t>
      </w:r>
      <w:r w:rsidR="00140CA9">
        <w:rPr>
          <w:rtl/>
        </w:rPr>
        <w:t>118</w:t>
      </w:r>
      <w:r w:rsidR="00191CDD">
        <w:rPr>
          <w:rtl/>
        </w:rPr>
        <w:t>/6/6،ج:</w:t>
      </w:r>
      <w:r w:rsidR="00140CA9">
        <w:rPr>
          <w:rtl/>
        </w:rPr>
        <w:t>82</w:t>
      </w:r>
      <w:r w:rsidR="00191CDD">
        <w:rPr>
          <w:rtl/>
        </w:rPr>
        <w:t>/</w:t>
      </w:r>
      <w:r w:rsidR="00140CA9">
        <w:rPr>
          <w:rtl/>
        </w:rPr>
        <w:t>1</w:t>
      </w:r>
      <w:r w:rsidR="00191CDD">
        <w:rPr>
          <w:rtl/>
        </w:rPr>
        <w:t xml:space="preserve">6. </w:t>
      </w:r>
    </w:p>
    <w:p w:rsidR="00D7268C" w:rsidRDefault="00D7268C" w:rsidP="005E32C9">
      <w:pPr>
        <w:pStyle w:val="libFootnote0"/>
        <w:rPr>
          <w:rtl/>
        </w:rPr>
      </w:pPr>
      <w:r>
        <w:rPr>
          <w:rtl/>
        </w:rPr>
        <w:t>(4)</w:t>
      </w:r>
      <w:r w:rsidR="00191CDD">
        <w:rPr>
          <w:rtl/>
        </w:rPr>
        <w:t xml:space="preserve"> سمّ</w:t>
      </w:r>
      <w:r w:rsidR="00191CDD">
        <w:rPr>
          <w:rFonts w:hint="cs"/>
          <w:rtl/>
        </w:rPr>
        <w:t>ی</w:t>
      </w:r>
      <w:r w:rsidR="00191CDD">
        <w:rPr>
          <w:rtl/>
        </w:rPr>
        <w:t xml:space="preserve"> به لحسن صه</w:t>
      </w:r>
      <w:r w:rsidR="00191CDD">
        <w:rPr>
          <w:rFonts w:hint="cs"/>
          <w:rtl/>
        </w:rPr>
        <w:t>ی</w:t>
      </w:r>
      <w:r w:rsidR="00191CDD">
        <w:rPr>
          <w:rFonts w:hint="eastAsia"/>
          <w:rtl/>
        </w:rPr>
        <w:t>له</w:t>
      </w:r>
      <w:r w:rsidR="00191CDD">
        <w:rPr>
          <w:rtl/>
        </w:rPr>
        <w:t>.</w:t>
      </w:r>
    </w:p>
    <w:p w:rsidR="003F7E5F" w:rsidRDefault="003F7E5F" w:rsidP="003F7E5F">
      <w:pPr>
        <w:pStyle w:val="libFootnote0"/>
        <w:rPr>
          <w:rtl/>
        </w:rPr>
      </w:pPr>
      <w:r>
        <w:rPr>
          <w:rFonts w:hint="cs"/>
          <w:rtl/>
        </w:rPr>
        <w:t>(5) أي كثير الجري.</w:t>
      </w:r>
    </w:p>
    <w:p w:rsidR="003F7E5F" w:rsidRDefault="003F7E5F" w:rsidP="003F7E5F">
      <w:pPr>
        <w:pStyle w:val="libFootnote0"/>
        <w:rPr>
          <w:rtl/>
        </w:rPr>
      </w:pPr>
      <w:r>
        <w:rPr>
          <w:rFonts w:hint="cs"/>
          <w:rtl/>
        </w:rPr>
        <w:t>(6) أي يمضي في الضربية و يغيب فيها.</w:t>
      </w:r>
    </w:p>
    <w:p w:rsidR="003F7E5F" w:rsidRPr="003F7E5F" w:rsidRDefault="003F7E5F" w:rsidP="003F7E5F">
      <w:pPr>
        <w:pStyle w:val="libFootnote0"/>
        <w:rPr>
          <w:rtl/>
        </w:rPr>
      </w:pPr>
      <w:r>
        <w:rPr>
          <w:rFonts w:hint="cs"/>
          <w:rtl/>
        </w:rPr>
        <w:t>(7) ق:122/6/6،ج:98/16.</w:t>
      </w:r>
    </w:p>
    <w:p w:rsidR="00D7268C" w:rsidRDefault="00D7268C" w:rsidP="000F2A07">
      <w:pPr>
        <w:pStyle w:val="libNormal"/>
        <w:rPr>
          <w:rtl/>
        </w:rPr>
      </w:pPr>
      <w:r>
        <w:rPr>
          <w:rtl/>
        </w:rPr>
        <w:br w:type="page"/>
      </w:r>
    </w:p>
    <w:p w:rsidR="00140CA9" w:rsidRDefault="00191CDD" w:rsidP="003F7E5F">
      <w:pPr>
        <w:pStyle w:val="libNormal0"/>
      </w:pPr>
      <w:r>
        <w:rPr>
          <w:rFonts w:hint="eastAsia"/>
          <w:rtl/>
        </w:rPr>
        <w:t>و</w:t>
      </w:r>
      <w:r>
        <w:rPr>
          <w:rtl/>
        </w:rPr>
        <w:t xml:space="preserve"> جمل أحواله ال</w:t>
      </w:r>
      <w:r>
        <w:rPr>
          <w:rFonts w:hint="cs"/>
          <w:rtl/>
        </w:rPr>
        <w:t>ی</w:t>
      </w:r>
      <w:r>
        <w:rPr>
          <w:rtl/>
        </w:rPr>
        <w:t xml:space="preserve"> دخول الشعب،و ف</w:t>
      </w:r>
      <w:r>
        <w:rPr>
          <w:rFonts w:hint="cs"/>
          <w:rtl/>
        </w:rPr>
        <w:t>ی</w:t>
      </w:r>
      <w:r>
        <w:rPr>
          <w:rFonts w:hint="eastAsia"/>
          <w:rtl/>
        </w:rPr>
        <w:t>ه</w:t>
      </w:r>
      <w:r>
        <w:rPr>
          <w:rtl/>
        </w:rPr>
        <w:t xml:space="preserve"> إسلام حمزه </w:t>
      </w:r>
      <w:r w:rsidR="00483133" w:rsidRPr="00483133">
        <w:rPr>
          <w:rStyle w:val="libAlaemChar"/>
          <w:rtl/>
        </w:rPr>
        <w:t>رحمه‌الله</w:t>
      </w:r>
      <w:r>
        <w:rPr>
          <w:rtl/>
        </w:rPr>
        <w:t>،و أحوال کث</w:t>
      </w:r>
      <w:r>
        <w:rPr>
          <w:rFonts w:hint="cs"/>
          <w:rtl/>
        </w:rPr>
        <w:t>ی</w:t>
      </w:r>
      <w:r>
        <w:rPr>
          <w:rFonts w:hint="eastAsia"/>
          <w:rtl/>
        </w:rPr>
        <w:t>ر</w:t>
      </w:r>
      <w:r>
        <w:rPr>
          <w:rtl/>
        </w:rPr>
        <w:t xml:space="preserve"> من أصحابه و أهل زمانه </w:t>
      </w:r>
      <w:r w:rsidRPr="000F2A07">
        <w:rPr>
          <w:rStyle w:val="libFootnotenumChar"/>
          <w:rtl/>
        </w:rPr>
        <w:t>(1)</w:t>
      </w:r>
      <w:r>
        <w:rPr>
          <w:rtl/>
        </w:rPr>
        <w:t xml:space="preserve">. </w:t>
      </w:r>
    </w:p>
    <w:p w:rsidR="003F7E5F" w:rsidRDefault="00191CDD" w:rsidP="003F7E5F">
      <w:pPr>
        <w:pStyle w:val="libNormal"/>
        <w:rPr>
          <w:rtl/>
        </w:rPr>
      </w:pPr>
      <w:r w:rsidRPr="003F7E5F">
        <w:rPr>
          <w:rStyle w:val="libBold1Char"/>
          <w:rFonts w:hint="eastAsia"/>
          <w:rtl/>
        </w:rPr>
        <w:t>أقول</w:t>
      </w:r>
      <w:r>
        <w:rPr>
          <w:rtl/>
        </w:rPr>
        <w:t xml:space="preserve">: ذکرنا </w:t>
      </w:r>
      <w:r w:rsidRPr="003F7E5F">
        <w:rPr>
          <w:rtl/>
        </w:rPr>
        <w:t>ف</w:t>
      </w:r>
      <w:r w:rsidRPr="003F7E5F">
        <w:rPr>
          <w:rFonts w:hint="cs"/>
          <w:rtl/>
        </w:rPr>
        <w:t>ی</w:t>
      </w:r>
      <w:r w:rsidR="00090BC1" w:rsidRPr="003F7E5F">
        <w:rPr>
          <w:rFonts w:hint="eastAsia"/>
          <w:rtl/>
        </w:rPr>
        <w:t>(</w:t>
      </w:r>
      <w:r w:rsidRPr="003F7E5F">
        <w:rPr>
          <w:rFonts w:hint="eastAsia"/>
          <w:rtl/>
        </w:rPr>
        <w:t>أذ</w:t>
      </w:r>
      <w:r w:rsidRPr="003F7E5F">
        <w:rPr>
          <w:rFonts w:hint="cs"/>
          <w:rtl/>
        </w:rPr>
        <w:t>ی</w:t>
      </w:r>
      <w:r w:rsidR="00090BC1" w:rsidRPr="003F7E5F">
        <w:rPr>
          <w:rFonts w:hint="eastAsia"/>
          <w:rtl/>
        </w:rPr>
        <w:t>)</w:t>
      </w:r>
      <w:r w:rsidRPr="003F7E5F">
        <w:rPr>
          <w:rFonts w:hint="eastAsia"/>
          <w:rtl/>
        </w:rPr>
        <w:t>نبذا</w:t>
      </w:r>
      <w:r>
        <w:rPr>
          <w:rtl/>
        </w:rPr>
        <w:t xml:space="preserve"> ممّا جر</w:t>
      </w:r>
      <w:r>
        <w:rPr>
          <w:rFonts w:hint="cs"/>
          <w:rtl/>
        </w:rPr>
        <w:t>ی</w:t>
      </w:r>
      <w:r>
        <w:rPr>
          <w:rtl/>
        </w:rPr>
        <w:t xml:space="preserve"> عل</w:t>
      </w:r>
      <w:r>
        <w:rPr>
          <w:rFonts w:hint="cs"/>
          <w:rtl/>
        </w:rPr>
        <w:t>ی</w:t>
      </w:r>
      <w:r>
        <w:rPr>
          <w:rFonts w:hint="eastAsia"/>
          <w:rtl/>
        </w:rPr>
        <w:t>ه</w:t>
      </w:r>
      <w:r>
        <w:rPr>
          <w:rtl/>
        </w:rPr>
        <w:t xml:space="preserve"> </w:t>
      </w:r>
      <w:r w:rsidR="00F2741C" w:rsidRPr="00F2741C">
        <w:rPr>
          <w:rStyle w:val="libAlaemChar"/>
          <w:rtl/>
        </w:rPr>
        <w:t>صلى‌الله‌عليه‌وآله‌وسلم</w:t>
      </w:r>
      <w:r>
        <w:rPr>
          <w:rtl/>
        </w:rPr>
        <w:t xml:space="preserve"> من کفّار قر</w:t>
      </w:r>
      <w:r>
        <w:rPr>
          <w:rFonts w:hint="cs"/>
          <w:rtl/>
        </w:rPr>
        <w:t>ی</w:t>
      </w:r>
      <w:r>
        <w:rPr>
          <w:rFonts w:hint="eastAsia"/>
          <w:rtl/>
        </w:rPr>
        <w:t>ش،</w:t>
      </w:r>
      <w:r w:rsidRPr="003F7E5F">
        <w:rPr>
          <w:rFonts w:hint="eastAsia"/>
          <w:rtl/>
        </w:rPr>
        <w:t>و</w:t>
      </w:r>
      <w:r w:rsidRPr="003F7E5F">
        <w:rPr>
          <w:rtl/>
        </w:rPr>
        <w:t xml:space="preserve"> ف</w:t>
      </w:r>
      <w:r w:rsidRPr="003F7E5F">
        <w:rPr>
          <w:rFonts w:hint="cs"/>
          <w:rtl/>
        </w:rPr>
        <w:t>ی</w:t>
      </w:r>
      <w:r w:rsidR="00090BC1" w:rsidRPr="003F7E5F">
        <w:rPr>
          <w:rFonts w:hint="eastAsia"/>
          <w:rtl/>
        </w:rPr>
        <w:t>(</w:t>
      </w:r>
      <w:r w:rsidRPr="003F7E5F">
        <w:rPr>
          <w:rFonts w:hint="eastAsia"/>
          <w:rtl/>
        </w:rPr>
        <w:t>بعث</w:t>
      </w:r>
      <w:r w:rsidR="00090BC1" w:rsidRPr="003F7E5F">
        <w:rPr>
          <w:rFonts w:hint="eastAsia"/>
          <w:rtl/>
        </w:rPr>
        <w:t>)</w:t>
      </w:r>
      <w:r w:rsidRPr="003F7E5F">
        <w:rPr>
          <w:rtl/>
        </w:rPr>
        <w:t xml:space="preserve"> مختصرا</w:t>
      </w:r>
      <w:r>
        <w:rPr>
          <w:rtl/>
        </w:rPr>
        <w:t xml:space="preserve"> ممّا </w:t>
      </w:r>
      <w:r>
        <w:rPr>
          <w:rFonts w:hint="cs"/>
          <w:rtl/>
        </w:rPr>
        <w:t>ی</w:t>
      </w:r>
      <w:r>
        <w:rPr>
          <w:rFonts w:hint="eastAsia"/>
          <w:rtl/>
        </w:rPr>
        <w:t>تعلق</w:t>
      </w:r>
      <w:r>
        <w:rPr>
          <w:rtl/>
        </w:rPr>
        <w:t xml:space="preserve"> بمبعثه </w:t>
      </w:r>
      <w:r w:rsidR="00F2741C" w:rsidRPr="00F2741C">
        <w:rPr>
          <w:rStyle w:val="libAlaemChar"/>
          <w:rtl/>
        </w:rPr>
        <w:t>صلى‌الله‌عليه‌وآله‌وسلم</w:t>
      </w:r>
      <w:r>
        <w:rPr>
          <w:rtl/>
        </w:rPr>
        <w:t xml:space="preserve">، و </w:t>
      </w:r>
      <w:r>
        <w:rPr>
          <w:rFonts w:hint="cs"/>
          <w:rtl/>
        </w:rPr>
        <w:t>ی</w:t>
      </w:r>
      <w:r>
        <w:rPr>
          <w:rFonts w:hint="eastAsia"/>
          <w:rtl/>
        </w:rPr>
        <w:t>أت</w:t>
      </w:r>
      <w:r>
        <w:rPr>
          <w:rFonts w:hint="cs"/>
          <w:rtl/>
        </w:rPr>
        <w:t>ی</w:t>
      </w:r>
      <w:r>
        <w:rPr>
          <w:rtl/>
        </w:rPr>
        <w:t xml:space="preserve"> إن شاء اللّه </w:t>
      </w:r>
      <w:r w:rsidRPr="003F7E5F">
        <w:rPr>
          <w:rtl/>
        </w:rPr>
        <w:t>تعال</w:t>
      </w:r>
      <w:r w:rsidRPr="003F7E5F">
        <w:rPr>
          <w:rFonts w:hint="cs"/>
          <w:rtl/>
        </w:rPr>
        <w:t>ی</w:t>
      </w:r>
      <w:r w:rsidRPr="003F7E5F">
        <w:rPr>
          <w:rtl/>
        </w:rPr>
        <w:t xml:space="preserve"> ف</w:t>
      </w:r>
      <w:r w:rsidRPr="003F7E5F">
        <w:rPr>
          <w:rFonts w:hint="cs"/>
          <w:rtl/>
        </w:rPr>
        <w:t>ی</w:t>
      </w:r>
      <w:r w:rsidR="00090BC1" w:rsidRPr="003F7E5F">
        <w:rPr>
          <w:rFonts w:hint="eastAsia"/>
          <w:rtl/>
        </w:rPr>
        <w:t>(</w:t>
      </w:r>
      <w:r w:rsidRPr="003F7E5F">
        <w:rPr>
          <w:rFonts w:hint="eastAsia"/>
          <w:rtl/>
        </w:rPr>
        <w:t>حمز</w:t>
      </w:r>
      <w:r w:rsidR="00090BC1" w:rsidRPr="003F7E5F">
        <w:rPr>
          <w:rFonts w:hint="eastAsia"/>
          <w:rtl/>
        </w:rPr>
        <w:t>)</w:t>
      </w:r>
      <w:r w:rsidRPr="003F7E5F">
        <w:rPr>
          <w:rFonts w:hint="eastAsia"/>
          <w:rtl/>
        </w:rPr>
        <w:t>أحوال</w:t>
      </w:r>
      <w:r w:rsidRPr="003F7E5F">
        <w:rPr>
          <w:rtl/>
        </w:rPr>
        <w:t xml:space="preserve"> حمزه،و ف</w:t>
      </w:r>
      <w:r w:rsidRPr="003F7E5F">
        <w:rPr>
          <w:rFonts w:hint="cs"/>
          <w:rtl/>
        </w:rPr>
        <w:t>ی</w:t>
      </w:r>
      <w:r w:rsidR="00090BC1" w:rsidRPr="003F7E5F">
        <w:rPr>
          <w:rFonts w:hint="eastAsia"/>
          <w:rtl/>
        </w:rPr>
        <w:t>(</w:t>
      </w:r>
      <w:r w:rsidRPr="003F7E5F">
        <w:rPr>
          <w:rFonts w:hint="eastAsia"/>
          <w:rtl/>
        </w:rPr>
        <w:t>خلق</w:t>
      </w:r>
      <w:r w:rsidR="00090BC1" w:rsidRPr="003F7E5F">
        <w:rPr>
          <w:rFonts w:hint="eastAsia"/>
          <w:rtl/>
        </w:rPr>
        <w:t>)</w:t>
      </w:r>
      <w:r w:rsidRPr="003F7E5F">
        <w:rPr>
          <w:rFonts w:hint="eastAsia"/>
          <w:rtl/>
        </w:rPr>
        <w:t>مختصر</w:t>
      </w:r>
      <w:r>
        <w:rPr>
          <w:rtl/>
        </w:rPr>
        <w:t xml:space="preserve"> من أخلاقه </w:t>
      </w:r>
      <w:r w:rsidR="00F2741C" w:rsidRPr="00F2741C">
        <w:rPr>
          <w:rStyle w:val="libAlaemChar"/>
          <w:rtl/>
        </w:rPr>
        <w:t>صلى‌الله‌عليه‌وآله‌وسلم</w:t>
      </w:r>
      <w:r>
        <w:rPr>
          <w:rtl/>
        </w:rPr>
        <w:t xml:space="preserve">،و </w:t>
      </w:r>
      <w:r w:rsidRPr="003F7E5F">
        <w:rPr>
          <w:rtl/>
        </w:rPr>
        <w:t>ف</w:t>
      </w:r>
      <w:r w:rsidRPr="003F7E5F">
        <w:rPr>
          <w:rFonts w:hint="cs"/>
          <w:rtl/>
        </w:rPr>
        <w:t>ی</w:t>
      </w:r>
      <w:r w:rsidR="00090BC1" w:rsidRPr="003F7E5F">
        <w:rPr>
          <w:rFonts w:hint="eastAsia"/>
          <w:rtl/>
        </w:rPr>
        <w:t>(</w:t>
      </w:r>
      <w:r w:rsidRPr="003F7E5F">
        <w:rPr>
          <w:rFonts w:hint="eastAsia"/>
          <w:rtl/>
        </w:rPr>
        <w:t>خصص</w:t>
      </w:r>
      <w:r w:rsidR="00090BC1" w:rsidRPr="003F7E5F">
        <w:rPr>
          <w:rFonts w:hint="eastAsia"/>
          <w:rtl/>
        </w:rPr>
        <w:t>)</w:t>
      </w:r>
      <w:r w:rsidRPr="003F7E5F">
        <w:rPr>
          <w:rFonts w:hint="eastAsia"/>
          <w:rtl/>
        </w:rPr>
        <w:t>نبذ</w:t>
      </w:r>
      <w:r w:rsidRPr="003F7E5F">
        <w:rPr>
          <w:rtl/>
        </w:rPr>
        <w:t xml:space="preserve"> من خصائصه،و ف</w:t>
      </w:r>
      <w:r w:rsidRPr="003F7E5F">
        <w:rPr>
          <w:rFonts w:hint="cs"/>
          <w:rtl/>
        </w:rPr>
        <w:t>ی</w:t>
      </w:r>
      <w:r w:rsidR="00090BC1" w:rsidRPr="003F7E5F">
        <w:rPr>
          <w:rFonts w:hint="eastAsia"/>
          <w:rtl/>
        </w:rPr>
        <w:t>(</w:t>
      </w:r>
      <w:r w:rsidRPr="003F7E5F">
        <w:rPr>
          <w:rFonts w:hint="eastAsia"/>
          <w:rtl/>
        </w:rPr>
        <w:t>عجز</w:t>
      </w:r>
      <w:r w:rsidR="00090BC1" w:rsidRPr="003F7E5F">
        <w:rPr>
          <w:rFonts w:hint="eastAsia"/>
          <w:rtl/>
        </w:rPr>
        <w:t>)</w:t>
      </w:r>
      <w:r w:rsidRPr="003F7E5F">
        <w:rPr>
          <w:rFonts w:hint="eastAsia"/>
          <w:rtl/>
        </w:rPr>
        <w:t>الإشاره</w:t>
      </w:r>
      <w:r>
        <w:rPr>
          <w:rtl/>
        </w:rPr>
        <w:t xml:space="preserve"> ال</w:t>
      </w:r>
      <w:r>
        <w:rPr>
          <w:rFonts w:hint="cs"/>
          <w:rtl/>
        </w:rPr>
        <w:t>ی</w:t>
      </w:r>
      <w:r>
        <w:rPr>
          <w:rtl/>
        </w:rPr>
        <w:t xml:space="preserve"> معجزاته،و </w:t>
      </w:r>
      <w:r w:rsidRPr="003F7E5F">
        <w:rPr>
          <w:rtl/>
        </w:rPr>
        <w:t>ف</w:t>
      </w:r>
      <w:r w:rsidRPr="003F7E5F">
        <w:rPr>
          <w:rFonts w:hint="cs"/>
          <w:rtl/>
        </w:rPr>
        <w:t>ی</w:t>
      </w:r>
      <w:r w:rsidR="00090BC1" w:rsidRPr="003F7E5F">
        <w:rPr>
          <w:rFonts w:hint="eastAsia"/>
          <w:rtl/>
        </w:rPr>
        <w:t>(</w:t>
      </w:r>
      <w:r w:rsidRPr="003F7E5F">
        <w:rPr>
          <w:rFonts w:hint="eastAsia"/>
          <w:rtl/>
        </w:rPr>
        <w:t>عرج</w:t>
      </w:r>
      <w:r w:rsidR="00090BC1" w:rsidRPr="003F7E5F">
        <w:rPr>
          <w:rFonts w:hint="eastAsia"/>
          <w:rtl/>
        </w:rPr>
        <w:t>)</w:t>
      </w:r>
      <w:r w:rsidRPr="003F7E5F">
        <w:rPr>
          <w:rFonts w:hint="eastAsia"/>
          <w:rtl/>
        </w:rPr>
        <w:t>معراجه،و</w:t>
      </w:r>
      <w:r w:rsidRPr="003F7E5F">
        <w:rPr>
          <w:rtl/>
        </w:rPr>
        <w:t xml:space="preserve"> ف</w:t>
      </w:r>
      <w:r w:rsidRPr="003F7E5F">
        <w:rPr>
          <w:rFonts w:hint="cs"/>
          <w:rtl/>
        </w:rPr>
        <w:t>ی</w:t>
      </w:r>
      <w:r w:rsidR="00090BC1" w:rsidRPr="003F7E5F">
        <w:rPr>
          <w:rFonts w:hint="eastAsia"/>
          <w:rtl/>
        </w:rPr>
        <w:t>(</w:t>
      </w:r>
      <w:r w:rsidRPr="003F7E5F">
        <w:rPr>
          <w:rFonts w:hint="eastAsia"/>
          <w:rtl/>
        </w:rPr>
        <w:t>غزا</w:t>
      </w:r>
      <w:r w:rsidR="00090BC1" w:rsidRPr="003F7E5F">
        <w:rPr>
          <w:rFonts w:hint="eastAsia"/>
          <w:rtl/>
        </w:rPr>
        <w:t>)</w:t>
      </w:r>
      <w:r w:rsidRPr="003F7E5F">
        <w:rPr>
          <w:rtl/>
        </w:rPr>
        <w:t xml:space="preserve"> الإشاره</w:t>
      </w:r>
      <w:r>
        <w:rPr>
          <w:rtl/>
        </w:rPr>
        <w:t xml:space="preserve"> ال</w:t>
      </w:r>
      <w:r>
        <w:rPr>
          <w:rFonts w:hint="cs"/>
          <w:rtl/>
        </w:rPr>
        <w:t>ی</w:t>
      </w:r>
      <w:r>
        <w:rPr>
          <w:rtl/>
        </w:rPr>
        <w:t xml:space="preserve"> غزواته ال</w:t>
      </w:r>
      <w:r>
        <w:rPr>
          <w:rFonts w:hint="cs"/>
          <w:rtl/>
        </w:rPr>
        <w:t>ی</w:t>
      </w:r>
      <w:r>
        <w:rPr>
          <w:rtl/>
        </w:rPr>
        <w:t xml:space="preserve"> غ</w:t>
      </w:r>
      <w:r>
        <w:rPr>
          <w:rFonts w:hint="cs"/>
          <w:rtl/>
        </w:rPr>
        <w:t>ی</w:t>
      </w:r>
      <w:r>
        <w:rPr>
          <w:rFonts w:hint="eastAsia"/>
          <w:rtl/>
        </w:rPr>
        <w:t>ر</w:t>
      </w:r>
      <w:r>
        <w:rPr>
          <w:rtl/>
        </w:rPr>
        <w:t xml:space="preserve"> ذلک ممّا </w:t>
      </w:r>
      <w:r>
        <w:rPr>
          <w:rFonts w:hint="cs"/>
          <w:rtl/>
        </w:rPr>
        <w:t>ی</w:t>
      </w:r>
      <w:r>
        <w:rPr>
          <w:rFonts w:hint="eastAsia"/>
          <w:rtl/>
        </w:rPr>
        <w:t>تعلق</w:t>
      </w:r>
      <w:r>
        <w:rPr>
          <w:rtl/>
        </w:rPr>
        <w:t xml:space="preserve"> به ف</w:t>
      </w:r>
      <w:r>
        <w:rPr>
          <w:rFonts w:hint="cs"/>
          <w:rtl/>
        </w:rPr>
        <w:t>ی</w:t>
      </w:r>
      <w:r>
        <w:rPr>
          <w:rtl/>
        </w:rPr>
        <w:t xml:space="preserve"> اللفظ الذ</w:t>
      </w:r>
      <w:r>
        <w:rPr>
          <w:rFonts w:hint="cs"/>
          <w:rtl/>
        </w:rPr>
        <w:t>ی</w:t>
      </w:r>
      <w:r>
        <w:rPr>
          <w:rtl/>
        </w:rPr>
        <w:t xml:space="preserve"> </w:t>
      </w:r>
      <w:r>
        <w:rPr>
          <w:rFonts w:hint="cs"/>
          <w:rtl/>
        </w:rPr>
        <w:t>ی</w:t>
      </w:r>
      <w:r>
        <w:rPr>
          <w:rFonts w:hint="eastAsia"/>
          <w:rtl/>
        </w:rPr>
        <w:t>ناسبه،و</w:t>
      </w:r>
      <w:r>
        <w:rPr>
          <w:rtl/>
        </w:rPr>
        <w:t xml:space="preserve"> نحن ألّفنا کتابا سم</w:t>
      </w:r>
      <w:r>
        <w:rPr>
          <w:rFonts w:hint="cs"/>
          <w:rtl/>
        </w:rPr>
        <w:t>ی</w:t>
      </w:r>
      <w:r>
        <w:rPr>
          <w:rFonts w:hint="eastAsia"/>
          <w:rtl/>
        </w:rPr>
        <w:t>ناه</w:t>
      </w:r>
      <w:r>
        <w:rPr>
          <w:rtl/>
        </w:rPr>
        <w:t>(کحل البصر ف</w:t>
      </w:r>
      <w:r>
        <w:rPr>
          <w:rFonts w:hint="cs"/>
          <w:rtl/>
        </w:rPr>
        <w:t>ی</w:t>
      </w:r>
      <w:r>
        <w:rPr>
          <w:rtl/>
        </w:rPr>
        <w:t xml:space="preserve"> س</w:t>
      </w:r>
      <w:r>
        <w:rPr>
          <w:rFonts w:hint="cs"/>
          <w:rtl/>
        </w:rPr>
        <w:t>ی</w:t>
      </w:r>
      <w:r>
        <w:rPr>
          <w:rFonts w:hint="eastAsia"/>
          <w:rtl/>
        </w:rPr>
        <w:t>ره</w:t>
      </w:r>
      <w:r>
        <w:rPr>
          <w:rtl/>
        </w:rPr>
        <w:t xml:space="preserve"> س</w:t>
      </w:r>
      <w:r>
        <w:rPr>
          <w:rFonts w:hint="cs"/>
          <w:rtl/>
        </w:rPr>
        <w:t>یّ</w:t>
      </w:r>
      <w:r>
        <w:rPr>
          <w:rFonts w:hint="eastAsia"/>
          <w:rtl/>
        </w:rPr>
        <w:t>د</w:t>
      </w:r>
      <w:r>
        <w:rPr>
          <w:rtl/>
        </w:rPr>
        <w:t xml:space="preserve"> البشر)و ذکرنا ف</w:t>
      </w:r>
      <w:r>
        <w:rPr>
          <w:rFonts w:hint="cs"/>
          <w:rtl/>
        </w:rPr>
        <w:t>ی</w:t>
      </w:r>
      <w:r>
        <w:rPr>
          <w:rFonts w:hint="eastAsia"/>
          <w:rtl/>
        </w:rPr>
        <w:t>ه</w:t>
      </w:r>
      <w:r>
        <w:rPr>
          <w:rtl/>
        </w:rPr>
        <w:t xml:space="preserve"> س</w:t>
      </w:r>
      <w:r>
        <w:rPr>
          <w:rFonts w:hint="cs"/>
          <w:rtl/>
        </w:rPr>
        <w:t>ی</w:t>
      </w:r>
      <w:r>
        <w:rPr>
          <w:rFonts w:hint="eastAsia"/>
          <w:rtl/>
        </w:rPr>
        <w:t>رته</w:t>
      </w:r>
      <w:r>
        <w:rPr>
          <w:rtl/>
        </w:rPr>
        <w:t xml:space="preserve"> و أخلاقه الشر</w:t>
      </w:r>
      <w:r>
        <w:rPr>
          <w:rFonts w:hint="cs"/>
          <w:rtl/>
        </w:rPr>
        <w:t>ی</w:t>
      </w:r>
      <w:r>
        <w:rPr>
          <w:rFonts w:hint="eastAsia"/>
          <w:rtl/>
        </w:rPr>
        <w:t>فه</w:t>
      </w:r>
      <w:r>
        <w:rPr>
          <w:rtl/>
        </w:rPr>
        <w:t xml:space="preserve"> و غزواته و أحوال آبائه و وفاته(صلوات </w:t>
      </w:r>
      <w:r>
        <w:rPr>
          <w:rFonts w:hint="eastAsia"/>
          <w:rtl/>
        </w:rPr>
        <w:t>اللّه</w:t>
      </w:r>
      <w:r>
        <w:rPr>
          <w:rtl/>
        </w:rPr>
        <w:t xml:space="preserve"> عل</w:t>
      </w:r>
      <w:r>
        <w:rPr>
          <w:rFonts w:hint="cs"/>
          <w:rtl/>
        </w:rPr>
        <w:t>ی</w:t>
      </w:r>
      <w:r>
        <w:rPr>
          <w:rFonts w:hint="eastAsia"/>
          <w:rtl/>
        </w:rPr>
        <w:t>ه</w:t>
      </w:r>
      <w:r>
        <w:rPr>
          <w:rtl/>
        </w:rPr>
        <w:t xml:space="preserve"> و آله و سلّم).</w:t>
      </w:r>
    </w:p>
    <w:p w:rsidR="003F7E5F" w:rsidRDefault="00191CDD" w:rsidP="003F7E5F">
      <w:pPr>
        <w:pStyle w:val="libNormal"/>
        <w:rPr>
          <w:rtl/>
        </w:rPr>
      </w:pPr>
      <w:r w:rsidRPr="003F7E5F">
        <w:rPr>
          <w:rStyle w:val="libBold1Char"/>
          <w:rFonts w:hint="eastAsia"/>
          <w:rtl/>
        </w:rPr>
        <w:t>أمال</w:t>
      </w:r>
      <w:r w:rsidRPr="003F7E5F">
        <w:rPr>
          <w:rStyle w:val="libBold1Char"/>
          <w:rFonts w:hint="cs"/>
          <w:rtl/>
        </w:rPr>
        <w:t>ی</w:t>
      </w:r>
      <w:r w:rsidRPr="003F7E5F">
        <w:rPr>
          <w:rStyle w:val="libBold1Char"/>
          <w:rtl/>
        </w:rPr>
        <w:t xml:space="preserve"> الصدوق</w:t>
      </w:r>
      <w:r>
        <w:rPr>
          <w:rtl/>
        </w:rPr>
        <w:t xml:space="preserve">: لا </w:t>
      </w:r>
      <w:r>
        <w:rPr>
          <w:rFonts w:hint="cs"/>
          <w:rtl/>
        </w:rPr>
        <w:t>ی</w:t>
      </w:r>
      <w:r>
        <w:rPr>
          <w:rFonts w:hint="eastAsia"/>
          <w:rtl/>
        </w:rPr>
        <w:t>سأل</w:t>
      </w:r>
      <w:r>
        <w:rPr>
          <w:rtl/>
        </w:rPr>
        <w:t xml:space="preserve"> اللّه عبد بحقّ محمّد و أهل ب</w:t>
      </w:r>
      <w:r>
        <w:rPr>
          <w:rFonts w:hint="cs"/>
          <w:rtl/>
        </w:rPr>
        <w:t>ی</w:t>
      </w:r>
      <w:r>
        <w:rPr>
          <w:rFonts w:hint="eastAsia"/>
          <w:rtl/>
        </w:rPr>
        <w:t>ته</w:t>
      </w:r>
      <w:r>
        <w:rPr>
          <w:rtl/>
        </w:rPr>
        <w:t xml:space="preserve"> </w:t>
      </w:r>
      <w:r w:rsidR="00F2741C" w:rsidRPr="00F2741C">
        <w:rPr>
          <w:rStyle w:val="libAlaemChar"/>
          <w:rtl/>
        </w:rPr>
        <w:t>عليه‌السلام</w:t>
      </w:r>
      <w:r>
        <w:rPr>
          <w:rtl/>
        </w:rPr>
        <w:t xml:space="preserve"> الاّ غفر اللّه له </w:t>
      </w:r>
      <w:r w:rsidRPr="000F2A07">
        <w:rPr>
          <w:rStyle w:val="libFootnotenumChar"/>
          <w:rtl/>
        </w:rPr>
        <w:t>(2)</w:t>
      </w:r>
      <w:r>
        <w:rPr>
          <w:rtl/>
        </w:rPr>
        <w:t>.</w:t>
      </w:r>
    </w:p>
    <w:p w:rsidR="003F7E5F" w:rsidRDefault="00191CDD" w:rsidP="003F7E5F">
      <w:pPr>
        <w:pStyle w:val="libNormal"/>
        <w:rPr>
          <w:rtl/>
        </w:rPr>
      </w:pPr>
      <w:r w:rsidRPr="003F7E5F">
        <w:rPr>
          <w:rStyle w:val="libBold1Char"/>
          <w:rFonts w:hint="eastAsia"/>
          <w:rtl/>
        </w:rPr>
        <w:t>مکارم</w:t>
      </w:r>
      <w:r w:rsidRPr="003F7E5F">
        <w:rPr>
          <w:rStyle w:val="libBold1Char"/>
          <w:rtl/>
        </w:rPr>
        <w:t xml:space="preserve"> الأخلاق</w:t>
      </w:r>
      <w:r>
        <w:rPr>
          <w:rtl/>
        </w:rPr>
        <w:t>:عن أب</w:t>
      </w:r>
      <w:r>
        <w:rPr>
          <w:rFonts w:hint="cs"/>
          <w:rtl/>
        </w:rPr>
        <w:t>ی</w:t>
      </w:r>
      <w:r>
        <w:rPr>
          <w:rtl/>
        </w:rPr>
        <w:t xml:space="preserve"> رافع قال:سمعت النب</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cs"/>
          <w:rtl/>
        </w:rPr>
        <w:t>ی</w:t>
      </w:r>
      <w:r>
        <w:rPr>
          <w:rFonts w:hint="eastAsia"/>
          <w:rtl/>
        </w:rPr>
        <w:t>قول</w:t>
      </w:r>
      <w:r>
        <w:rPr>
          <w:rtl/>
        </w:rPr>
        <w:t>: إذا سمّ</w:t>
      </w:r>
      <w:r>
        <w:rPr>
          <w:rFonts w:hint="cs"/>
          <w:rtl/>
        </w:rPr>
        <w:t>ی</w:t>
      </w:r>
      <w:r>
        <w:rPr>
          <w:rFonts w:hint="eastAsia"/>
          <w:rtl/>
        </w:rPr>
        <w:t>تم</w:t>
      </w:r>
      <w:r>
        <w:rPr>
          <w:rtl/>
        </w:rPr>
        <w:t xml:space="preserve"> محمّدا فلا تقبّحوه و لا تجبهوه </w:t>
      </w:r>
      <w:r w:rsidRPr="000F2A07">
        <w:rPr>
          <w:rStyle w:val="libFootnotenumChar"/>
          <w:rtl/>
        </w:rPr>
        <w:t>(3)</w:t>
      </w:r>
      <w:r>
        <w:rPr>
          <w:rtl/>
        </w:rPr>
        <w:t>.</w:t>
      </w:r>
      <w:r w:rsidR="003F7E5F">
        <w:rPr>
          <w:rFonts w:hint="cs"/>
          <w:rtl/>
        </w:rPr>
        <w:t xml:space="preserve">و لا تضربوه، بورك لبيت فيه محمد، و مجلس فيه محمد، ورفقة فيها محمد </w:t>
      </w:r>
      <w:r w:rsidR="003F7E5F" w:rsidRPr="003F7E5F">
        <w:rPr>
          <w:rStyle w:val="libFootnotenumChar"/>
          <w:rFonts w:hint="cs"/>
          <w:rtl/>
        </w:rPr>
        <w:t>(4)</w:t>
      </w:r>
      <w:r w:rsidR="003F7E5F">
        <w:rPr>
          <w:rFonts w:hint="cs"/>
          <w:rtl/>
        </w:rPr>
        <w:t>.</w:t>
      </w:r>
    </w:p>
    <w:p w:rsidR="00140CA9" w:rsidRDefault="00191CDD" w:rsidP="003F7E5F">
      <w:pPr>
        <w:pStyle w:val="libNormal"/>
      </w:pPr>
      <w:r w:rsidRPr="003F7E5F">
        <w:rPr>
          <w:rStyle w:val="libBold1Char"/>
          <w:rFonts w:hint="eastAsia"/>
          <w:rtl/>
        </w:rPr>
        <w:t>الکاف</w:t>
      </w:r>
      <w:r w:rsidRPr="003F7E5F">
        <w:rPr>
          <w:rStyle w:val="libBold1Char"/>
          <w:rFonts w:hint="cs"/>
          <w:rtl/>
        </w:rPr>
        <w:t>ی</w:t>
      </w:r>
      <w:r>
        <w:rPr>
          <w:rtl/>
        </w:rPr>
        <w:t>:عن أب</w:t>
      </w:r>
      <w:r>
        <w:rPr>
          <w:rFonts w:hint="cs"/>
          <w:rtl/>
        </w:rPr>
        <w:t>ی</w:t>
      </w:r>
      <w:r>
        <w:rPr>
          <w:rtl/>
        </w:rPr>
        <w:t xml:space="preserve"> هارون مول</w:t>
      </w:r>
      <w:r>
        <w:rPr>
          <w:rFonts w:hint="cs"/>
          <w:rtl/>
        </w:rPr>
        <w:t>ی</w:t>
      </w:r>
      <w:r>
        <w:rPr>
          <w:rtl/>
        </w:rPr>
        <w:t xml:space="preserve"> آل جعده قال: کنت جل</w:t>
      </w:r>
      <w:r>
        <w:rPr>
          <w:rFonts w:hint="cs"/>
          <w:rtl/>
        </w:rPr>
        <w:t>ی</w:t>
      </w:r>
      <w:r>
        <w:rPr>
          <w:rFonts w:hint="eastAsia"/>
          <w:rtl/>
        </w:rPr>
        <w:t>سا</w:t>
      </w:r>
      <w:r>
        <w:rPr>
          <w:rtl/>
        </w:rPr>
        <w:t xml:space="preserve"> لأب</w:t>
      </w:r>
      <w:r>
        <w:rPr>
          <w:rFonts w:hint="cs"/>
          <w:rtl/>
        </w:rPr>
        <w:t>ی</w:t>
      </w:r>
      <w:r>
        <w:rPr>
          <w:rtl/>
        </w:rPr>
        <w:t xml:space="preserve"> عبد اللّه </w:t>
      </w:r>
      <w:r w:rsidR="00F2741C" w:rsidRPr="00F2741C">
        <w:rPr>
          <w:rStyle w:val="libAlaemChar"/>
          <w:rtl/>
        </w:rPr>
        <w:t>عليه‌السلام</w:t>
      </w:r>
      <w:r>
        <w:rPr>
          <w:rtl/>
        </w:rPr>
        <w:t xml:space="preserve"> بالمد</w:t>
      </w:r>
      <w:r>
        <w:rPr>
          <w:rFonts w:hint="cs"/>
          <w:rtl/>
        </w:rPr>
        <w:t>ی</w:t>
      </w:r>
      <w:r>
        <w:rPr>
          <w:rFonts w:hint="eastAsia"/>
          <w:rtl/>
        </w:rPr>
        <w:t>نه</w:t>
      </w:r>
      <w:r>
        <w:rPr>
          <w:rtl/>
        </w:rPr>
        <w:t xml:space="preserve"> ففقدن</w:t>
      </w:r>
      <w:r>
        <w:rPr>
          <w:rFonts w:hint="cs"/>
          <w:rtl/>
        </w:rPr>
        <w:t>ی</w:t>
      </w:r>
      <w:r>
        <w:rPr>
          <w:rtl/>
        </w:rPr>
        <w:t xml:space="preserve"> أ</w:t>
      </w:r>
      <w:r>
        <w:rPr>
          <w:rFonts w:hint="cs"/>
          <w:rtl/>
        </w:rPr>
        <w:t>ی</w:t>
      </w:r>
      <w:r>
        <w:rPr>
          <w:rFonts w:hint="eastAsia"/>
          <w:rtl/>
        </w:rPr>
        <w:t>اما</w:t>
      </w:r>
      <w:r>
        <w:rPr>
          <w:rtl/>
        </w:rPr>
        <w:t xml:space="preserve"> ثمّ انّ</w:t>
      </w:r>
      <w:r>
        <w:rPr>
          <w:rFonts w:hint="cs"/>
          <w:rtl/>
        </w:rPr>
        <w:t>ی</w:t>
      </w:r>
      <w:r>
        <w:rPr>
          <w:rtl/>
        </w:rPr>
        <w:t xml:space="preserve"> جئت إل</w:t>
      </w:r>
      <w:r>
        <w:rPr>
          <w:rFonts w:hint="cs"/>
          <w:rtl/>
        </w:rPr>
        <w:t>ی</w:t>
      </w:r>
      <w:r>
        <w:rPr>
          <w:rFonts w:hint="eastAsia"/>
          <w:rtl/>
        </w:rPr>
        <w:t>ه</w:t>
      </w:r>
      <w:r>
        <w:rPr>
          <w:rtl/>
        </w:rPr>
        <w:t xml:space="preserve"> فقال ل</w:t>
      </w:r>
      <w:r>
        <w:rPr>
          <w:rFonts w:hint="cs"/>
          <w:rtl/>
        </w:rPr>
        <w:t>ی</w:t>
      </w:r>
      <w:r>
        <w:rPr>
          <w:rtl/>
        </w:rPr>
        <w:t>:لم أرک منذ أ</w:t>
      </w:r>
      <w:r>
        <w:rPr>
          <w:rFonts w:hint="cs"/>
          <w:rtl/>
        </w:rPr>
        <w:t>یّ</w:t>
      </w:r>
      <w:r>
        <w:rPr>
          <w:rFonts w:hint="eastAsia"/>
          <w:rtl/>
        </w:rPr>
        <w:t>ام</w:t>
      </w:r>
      <w:r>
        <w:rPr>
          <w:rtl/>
        </w:rPr>
        <w:t xml:space="preserve"> </w:t>
      </w:r>
      <w:r>
        <w:rPr>
          <w:rFonts w:hint="cs"/>
          <w:rtl/>
        </w:rPr>
        <w:t>ی</w:t>
      </w:r>
      <w:r>
        <w:rPr>
          <w:rFonts w:hint="eastAsia"/>
          <w:rtl/>
        </w:rPr>
        <w:t>ا</w:t>
      </w:r>
      <w:r>
        <w:rPr>
          <w:rtl/>
        </w:rPr>
        <w:t xml:space="preserve"> أبا هارون،فقلت:ولد ل</w:t>
      </w:r>
      <w:r>
        <w:rPr>
          <w:rFonts w:hint="cs"/>
          <w:rtl/>
        </w:rPr>
        <w:t>ی</w:t>
      </w:r>
      <w:r>
        <w:rPr>
          <w:rtl/>
        </w:rPr>
        <w:t xml:space="preserve"> غلام،فقال:بارک اللّه لک ف</w:t>
      </w:r>
      <w:r>
        <w:rPr>
          <w:rFonts w:hint="cs"/>
          <w:rtl/>
        </w:rPr>
        <w:t>ی</w:t>
      </w:r>
      <w:r>
        <w:rPr>
          <w:rFonts w:hint="eastAsia"/>
          <w:rtl/>
        </w:rPr>
        <w:t>ه،فما</w:t>
      </w:r>
      <w:r>
        <w:rPr>
          <w:rtl/>
        </w:rPr>
        <w:t xml:space="preserve"> سمّ</w:t>
      </w:r>
      <w:r>
        <w:rPr>
          <w:rFonts w:hint="cs"/>
          <w:rtl/>
        </w:rPr>
        <w:t>ی</w:t>
      </w:r>
      <w:r>
        <w:rPr>
          <w:rFonts w:hint="eastAsia"/>
          <w:rtl/>
        </w:rPr>
        <w:t>ته؟قلت</w:t>
      </w:r>
      <w:r>
        <w:rPr>
          <w:rtl/>
        </w:rPr>
        <w:t>:سمّ</w:t>
      </w:r>
      <w:r>
        <w:rPr>
          <w:rFonts w:hint="cs"/>
          <w:rtl/>
        </w:rPr>
        <w:t>ی</w:t>
      </w:r>
      <w:r>
        <w:rPr>
          <w:rFonts w:hint="eastAsia"/>
          <w:rtl/>
        </w:rPr>
        <w:t>ته</w:t>
      </w:r>
      <w:r>
        <w:rPr>
          <w:rtl/>
        </w:rPr>
        <w:t xml:space="preserve"> محمّدا،فأقبل </w:t>
      </w:r>
      <w:r w:rsidR="00F2741C" w:rsidRPr="00F2741C">
        <w:rPr>
          <w:rStyle w:val="libAlaemChar"/>
          <w:rtl/>
        </w:rPr>
        <w:t>عليه‌السلام</w:t>
      </w:r>
      <w:r>
        <w:rPr>
          <w:rtl/>
        </w:rPr>
        <w:t xml:space="preserve"> بخدّه نحو الأر</w:t>
      </w:r>
      <w:r>
        <w:rPr>
          <w:rFonts w:hint="eastAsia"/>
          <w:rtl/>
        </w:rPr>
        <w:t>ض</w:t>
      </w:r>
      <w:r>
        <w:rPr>
          <w:rtl/>
        </w:rPr>
        <w:t xml:space="preserve"> و هو </w:t>
      </w:r>
      <w:r>
        <w:rPr>
          <w:rFonts w:hint="cs"/>
          <w:rtl/>
        </w:rPr>
        <w:t>ی</w:t>
      </w:r>
      <w:r>
        <w:rPr>
          <w:rFonts w:hint="eastAsia"/>
          <w:rtl/>
        </w:rPr>
        <w:t>قول</w:t>
      </w:r>
      <w:r>
        <w:rPr>
          <w:rtl/>
        </w:rPr>
        <w:t>:محمّد محمّد محمد حتّ</w:t>
      </w:r>
      <w:r>
        <w:rPr>
          <w:rFonts w:hint="cs"/>
          <w:rtl/>
        </w:rPr>
        <w:t>ی</w:t>
      </w:r>
      <w:r>
        <w:rPr>
          <w:rtl/>
        </w:rPr>
        <w:t xml:space="preserve"> کاد </w:t>
      </w:r>
      <w:r>
        <w:rPr>
          <w:rFonts w:hint="cs"/>
          <w:rtl/>
        </w:rPr>
        <w:t>ی</w:t>
      </w:r>
      <w:r>
        <w:rPr>
          <w:rFonts w:hint="eastAsia"/>
          <w:rtl/>
        </w:rPr>
        <w:t>لصق</w:t>
      </w:r>
      <w:r>
        <w:rPr>
          <w:rtl/>
        </w:rPr>
        <w:t xml:space="preserve"> خدّه بالأرض،ثم قال:بنفس</w:t>
      </w:r>
      <w:r>
        <w:rPr>
          <w:rFonts w:hint="cs"/>
          <w:rtl/>
        </w:rPr>
        <w:t>ی</w:t>
      </w:r>
      <w:r>
        <w:rPr>
          <w:rtl/>
        </w:rPr>
        <w:t xml:space="preserve"> و بولد</w:t>
      </w:r>
      <w:r>
        <w:rPr>
          <w:rFonts w:hint="cs"/>
          <w:rtl/>
        </w:rPr>
        <w:t>ی</w:t>
      </w:r>
      <w:r>
        <w:rPr>
          <w:rtl/>
        </w:rPr>
        <w:t xml:space="preserve"> و بأمّ</w:t>
      </w:r>
      <w:r>
        <w:rPr>
          <w:rFonts w:hint="cs"/>
          <w:rtl/>
        </w:rPr>
        <w:t>ی</w:t>
      </w:r>
      <w:r>
        <w:rPr>
          <w:rtl/>
        </w:rPr>
        <w:t xml:space="preserve"> و بأبو</w:t>
      </w:r>
      <w:r>
        <w:rPr>
          <w:rFonts w:hint="cs"/>
          <w:rtl/>
        </w:rPr>
        <w:t>یّ</w:t>
      </w:r>
      <w:r>
        <w:rPr>
          <w:rtl/>
        </w:rPr>
        <w:t xml:space="preserve"> و بأهل الأرض کلّهم جم</w:t>
      </w:r>
      <w:r>
        <w:rPr>
          <w:rFonts w:hint="cs"/>
          <w:rtl/>
        </w:rPr>
        <w:t>ی</w:t>
      </w:r>
      <w:r>
        <w:rPr>
          <w:rFonts w:hint="eastAsia"/>
          <w:rtl/>
        </w:rPr>
        <w:t>عا</w:t>
      </w:r>
      <w:r>
        <w:rPr>
          <w:rtl/>
        </w:rPr>
        <w:t xml:space="preserve"> الفداء لرسول اللّه </w:t>
      </w:r>
      <w:r w:rsidR="00F2741C" w:rsidRPr="00F2741C">
        <w:rPr>
          <w:rStyle w:val="libAlaemChar"/>
          <w:rtl/>
        </w:rPr>
        <w:t>صلى‌الله‌عليه‌وآله‌وسلم</w:t>
      </w:r>
      <w:r>
        <w:rPr>
          <w:rtl/>
        </w:rPr>
        <w:t>،لا تسبّه و لا تضربه و لا تس</w:t>
      </w:r>
      <w:r>
        <w:rPr>
          <w:rFonts w:hint="cs"/>
          <w:rtl/>
        </w:rPr>
        <w:t>ی</w:t>
      </w:r>
      <w:r>
        <w:rPr>
          <w:rFonts w:hint="eastAsia"/>
          <w:rtl/>
        </w:rPr>
        <w:t>ء</w:t>
      </w:r>
      <w:r>
        <w:rPr>
          <w:rtl/>
        </w:rPr>
        <w:t xml:space="preserve"> إل</w:t>
      </w:r>
      <w:r>
        <w:rPr>
          <w:rFonts w:hint="cs"/>
          <w:rtl/>
        </w:rPr>
        <w:t>ی</w:t>
      </w:r>
      <w:r>
        <w:rPr>
          <w:rFonts w:hint="eastAsia"/>
          <w:rtl/>
        </w:rPr>
        <w:t>ه</w:t>
      </w:r>
      <w:r>
        <w:rPr>
          <w:rtl/>
        </w:rPr>
        <w:t xml:space="preserve"> و اعلم انّه ل</w:t>
      </w:r>
      <w:r>
        <w:rPr>
          <w:rFonts w:hint="cs"/>
          <w:rtl/>
        </w:rPr>
        <w:t>ی</w:t>
      </w:r>
      <w:r>
        <w:rPr>
          <w:rFonts w:hint="eastAsia"/>
          <w:rtl/>
        </w:rPr>
        <w:t>س</w:t>
      </w:r>
      <w:r>
        <w:rPr>
          <w:rtl/>
        </w:rPr>
        <w:t xml:space="preserve"> ف</w:t>
      </w:r>
      <w:r>
        <w:rPr>
          <w:rFonts w:hint="cs"/>
          <w:rtl/>
        </w:rPr>
        <w:t>ی</w:t>
      </w:r>
      <w:r>
        <w:rPr>
          <w:rtl/>
        </w:rPr>
        <w:t xml:space="preserve"> الأرض دار ف</w:t>
      </w:r>
      <w:r>
        <w:rPr>
          <w:rFonts w:hint="cs"/>
          <w:rtl/>
        </w:rPr>
        <w:t>ی</w:t>
      </w:r>
      <w:r>
        <w:rPr>
          <w:rFonts w:hint="eastAsia"/>
          <w:rtl/>
        </w:rPr>
        <w:t>ها</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333</w:t>
      </w:r>
      <w:r w:rsidR="00191CDD">
        <w:rPr>
          <w:rtl/>
        </w:rPr>
        <w:t>/</w:t>
      </w:r>
      <w:r w:rsidR="00140CA9">
        <w:rPr>
          <w:rtl/>
        </w:rPr>
        <w:t>31</w:t>
      </w:r>
      <w:r w:rsidR="00191CDD">
        <w:rPr>
          <w:rtl/>
        </w:rPr>
        <w:t>/6،ج:</w:t>
      </w:r>
      <w:r w:rsidR="00140CA9">
        <w:rPr>
          <w:rtl/>
        </w:rPr>
        <w:t>1</w:t>
      </w:r>
      <w:r w:rsidR="00191CDD">
        <w:rPr>
          <w:rtl/>
        </w:rPr>
        <w:t>4</w:t>
      </w:r>
      <w:r w:rsidR="00140CA9">
        <w:rPr>
          <w:rtl/>
        </w:rPr>
        <w:t>8</w:t>
      </w:r>
      <w:r w:rsidR="00191CDD">
        <w:rPr>
          <w:rtl/>
        </w:rPr>
        <w:t>/</w:t>
      </w:r>
      <w:r w:rsidR="00140CA9">
        <w:rPr>
          <w:rtl/>
        </w:rPr>
        <w:t>18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373</w:t>
      </w:r>
      <w:r w:rsidR="00191CDD">
        <w:rPr>
          <w:rtl/>
        </w:rPr>
        <w:t>/5</w:t>
      </w:r>
      <w:r w:rsidR="00140CA9">
        <w:rPr>
          <w:rtl/>
        </w:rPr>
        <w:t>8</w:t>
      </w:r>
      <w:r w:rsidR="00191CDD">
        <w:rPr>
          <w:rtl/>
        </w:rPr>
        <w:t>/</w:t>
      </w:r>
      <w:r w:rsidR="00140CA9">
        <w:rPr>
          <w:rtl/>
        </w:rPr>
        <w:t>3</w:t>
      </w:r>
      <w:r w:rsidR="00191CDD">
        <w:rPr>
          <w:rtl/>
        </w:rPr>
        <w:t>،ج:</w:t>
      </w:r>
      <w:r w:rsidR="00140CA9">
        <w:rPr>
          <w:rtl/>
        </w:rPr>
        <w:t>282</w:t>
      </w:r>
      <w:r w:rsidR="00191CDD">
        <w:rPr>
          <w:rtl/>
        </w:rPr>
        <w:t>/</w:t>
      </w:r>
      <w:r w:rsidR="00140CA9">
        <w:rPr>
          <w:rtl/>
        </w:rPr>
        <w:t>8</w:t>
      </w:r>
      <w:r w:rsidR="00191CDD">
        <w:rPr>
          <w:rtl/>
        </w:rPr>
        <w:t xml:space="preserve">. </w:t>
      </w:r>
    </w:p>
    <w:p w:rsidR="00D7268C" w:rsidRDefault="00D7268C" w:rsidP="005E32C9">
      <w:pPr>
        <w:pStyle w:val="libFootnote0"/>
        <w:rPr>
          <w:rtl/>
        </w:rPr>
      </w:pPr>
      <w:r>
        <w:rPr>
          <w:rtl/>
        </w:rPr>
        <w:t>(3)</w:t>
      </w:r>
      <w:r w:rsidR="00191CDD">
        <w:rPr>
          <w:rtl/>
        </w:rPr>
        <w:t xml:space="preserve"> جبهه:أصابه بمکروه(ق).</w:t>
      </w:r>
    </w:p>
    <w:p w:rsidR="003F7E5F" w:rsidRPr="003F7E5F" w:rsidRDefault="003F7E5F" w:rsidP="003F7E5F">
      <w:pPr>
        <w:pStyle w:val="libFootnote0"/>
        <w:rPr>
          <w:rtl/>
        </w:rPr>
      </w:pPr>
      <w:r>
        <w:rPr>
          <w:rFonts w:hint="cs"/>
          <w:rtl/>
        </w:rPr>
        <w:t>(4) ق:153/9/6،ج:239/16.</w:t>
      </w:r>
    </w:p>
    <w:p w:rsidR="00D7268C" w:rsidRDefault="00D7268C" w:rsidP="000F2A07">
      <w:pPr>
        <w:pStyle w:val="libNormal"/>
        <w:rPr>
          <w:rtl/>
        </w:rPr>
      </w:pPr>
      <w:r>
        <w:rPr>
          <w:rtl/>
        </w:rPr>
        <w:br w:type="page"/>
      </w:r>
    </w:p>
    <w:p w:rsidR="00140CA9" w:rsidRDefault="00191CDD" w:rsidP="003F7E5F">
      <w:pPr>
        <w:pStyle w:val="libNormal0"/>
      </w:pPr>
      <w:r>
        <w:rPr>
          <w:rFonts w:hint="eastAsia"/>
          <w:rtl/>
        </w:rPr>
        <w:t>محمد</w:t>
      </w:r>
      <w:r>
        <w:rPr>
          <w:rtl/>
        </w:rPr>
        <w:t xml:space="preserve"> الاّ و ه</w:t>
      </w:r>
      <w:r>
        <w:rPr>
          <w:rFonts w:hint="cs"/>
          <w:rtl/>
        </w:rPr>
        <w:t>ی</w:t>
      </w:r>
      <w:r>
        <w:rPr>
          <w:rtl/>
        </w:rPr>
        <w:t xml:space="preserve"> تقدّس کلّ </w:t>
      </w:r>
      <w:r>
        <w:rPr>
          <w:rFonts w:hint="cs"/>
          <w:rtl/>
        </w:rPr>
        <w:t>ی</w:t>
      </w:r>
      <w:r>
        <w:rPr>
          <w:rFonts w:hint="eastAsia"/>
          <w:rtl/>
        </w:rPr>
        <w:t>وم</w:t>
      </w:r>
      <w:r>
        <w:rPr>
          <w:rtl/>
        </w:rPr>
        <w:t xml:space="preserve"> </w:t>
      </w:r>
      <w:r w:rsidRPr="000F2A07">
        <w:rPr>
          <w:rStyle w:val="libFootnotenumChar"/>
          <w:rtl/>
        </w:rPr>
        <w:t>(1)</w:t>
      </w:r>
      <w:r>
        <w:rPr>
          <w:rtl/>
        </w:rPr>
        <w:t xml:space="preserve">. </w:t>
      </w:r>
    </w:p>
    <w:p w:rsidR="00140CA9" w:rsidRDefault="00191CDD" w:rsidP="003F7E5F">
      <w:pPr>
        <w:pStyle w:val="libCenterBold1"/>
      </w:pPr>
      <w:r>
        <w:rPr>
          <w:rFonts w:hint="eastAsia"/>
          <w:rtl/>
        </w:rPr>
        <w:t>تار</w:t>
      </w:r>
      <w:r>
        <w:rPr>
          <w:rFonts w:hint="cs"/>
          <w:rtl/>
        </w:rPr>
        <w:t>ی</w:t>
      </w:r>
      <w:r>
        <w:rPr>
          <w:rFonts w:hint="eastAsia"/>
          <w:rtl/>
        </w:rPr>
        <w:t>خ</w:t>
      </w:r>
      <w:r>
        <w:rPr>
          <w:rtl/>
        </w:rPr>
        <w:t xml:space="preserve"> أب</w:t>
      </w:r>
      <w:r>
        <w:rPr>
          <w:rFonts w:hint="cs"/>
          <w:rtl/>
        </w:rPr>
        <w:t>ی</w:t>
      </w:r>
      <w:r>
        <w:rPr>
          <w:rtl/>
        </w:rPr>
        <w:t xml:space="preserve"> جعفر الباقر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أبواب</w:t>
      </w:r>
      <w:r>
        <w:rPr>
          <w:rtl/>
        </w:rPr>
        <w:t xml:space="preserve"> تأر</w:t>
      </w:r>
      <w:r>
        <w:rPr>
          <w:rFonts w:hint="cs"/>
          <w:rtl/>
        </w:rPr>
        <w:t>ی</w:t>
      </w:r>
      <w:r>
        <w:rPr>
          <w:rFonts w:hint="eastAsia"/>
          <w:rtl/>
        </w:rPr>
        <w:t>خ</w:t>
      </w:r>
      <w:r>
        <w:rPr>
          <w:rtl/>
        </w:rPr>
        <w:t xml:space="preserve"> أب</w:t>
      </w:r>
      <w:r>
        <w:rPr>
          <w:rFonts w:hint="cs"/>
          <w:rtl/>
        </w:rPr>
        <w:t>ی</w:t>
      </w:r>
      <w:r>
        <w:rPr>
          <w:rtl/>
        </w:rPr>
        <w:t xml:space="preserve"> جعفر محمّد بن عل</w:t>
      </w:r>
      <w:r>
        <w:rPr>
          <w:rFonts w:hint="cs"/>
          <w:rtl/>
        </w:rPr>
        <w:t>یّ</w:t>
      </w:r>
      <w:r>
        <w:rPr>
          <w:rtl/>
        </w:rPr>
        <w:t xml:space="preserve"> بن الحس</w:t>
      </w:r>
      <w:r>
        <w:rPr>
          <w:rFonts w:hint="cs"/>
          <w:rtl/>
        </w:rPr>
        <w:t>ی</w:t>
      </w:r>
      <w:r>
        <w:rPr>
          <w:rFonts w:hint="eastAsia"/>
          <w:rtl/>
        </w:rPr>
        <w:t>ن</w:t>
      </w:r>
      <w:r>
        <w:rPr>
          <w:rtl/>
        </w:rPr>
        <w:t xml:space="preserve"> باقر علم النب</w:t>
      </w:r>
      <w:r>
        <w:rPr>
          <w:rFonts w:hint="cs"/>
          <w:rtl/>
        </w:rPr>
        <w:t>یّی</w:t>
      </w:r>
      <w:r>
        <w:rPr>
          <w:rFonts w:hint="eastAsia"/>
          <w:rtl/>
        </w:rPr>
        <w:t>ن</w:t>
      </w:r>
      <w:r>
        <w:rPr>
          <w:rtl/>
        </w:rPr>
        <w:t>(صلوات اللّه عل</w:t>
      </w:r>
      <w:r>
        <w:rPr>
          <w:rFonts w:hint="cs"/>
          <w:rtl/>
        </w:rPr>
        <w:t>ی</w:t>
      </w:r>
      <w:r>
        <w:rPr>
          <w:rFonts w:hint="eastAsia"/>
          <w:rtl/>
        </w:rPr>
        <w:t>ه</w:t>
      </w:r>
      <w:r>
        <w:rPr>
          <w:rtl/>
        </w:rPr>
        <w:t xml:space="preserve">). </w:t>
      </w:r>
    </w:p>
    <w:p w:rsidR="003121E4" w:rsidRDefault="00191CDD" w:rsidP="003121E4">
      <w:pPr>
        <w:pStyle w:val="libNormal"/>
        <w:rPr>
          <w:rtl/>
        </w:rPr>
      </w:pPr>
      <w:r>
        <w:rPr>
          <w:rFonts w:hint="eastAsia"/>
          <w:rtl/>
        </w:rPr>
        <w:t>باب</w:t>
      </w:r>
      <w:r>
        <w:rPr>
          <w:rtl/>
        </w:rPr>
        <w:t xml:space="preserve"> تار</w:t>
      </w:r>
      <w:r>
        <w:rPr>
          <w:rFonts w:hint="cs"/>
          <w:rtl/>
        </w:rPr>
        <w:t>ی</w:t>
      </w:r>
      <w:r>
        <w:rPr>
          <w:rFonts w:hint="eastAsia"/>
          <w:rtl/>
        </w:rPr>
        <w:t>خ</w:t>
      </w:r>
      <w:r>
        <w:rPr>
          <w:rtl/>
        </w:rPr>
        <w:t xml:space="preserve"> ولادته و وفاته </w:t>
      </w:r>
      <w:r w:rsidRPr="000F2A07">
        <w:rPr>
          <w:rStyle w:val="libFootnotenumChar"/>
          <w:rtl/>
        </w:rPr>
        <w:t>(2)</w:t>
      </w:r>
      <w:r>
        <w:rPr>
          <w:rtl/>
        </w:rPr>
        <w:t>.</w:t>
      </w:r>
    </w:p>
    <w:p w:rsidR="00140CA9" w:rsidRDefault="00191CDD" w:rsidP="003121E4">
      <w:pPr>
        <w:pStyle w:val="libNormal"/>
      </w:pPr>
      <w:r w:rsidRPr="003121E4">
        <w:rPr>
          <w:rStyle w:val="libBold1Char"/>
          <w:rFonts w:hint="eastAsia"/>
          <w:rtl/>
        </w:rPr>
        <w:t>إعلام</w:t>
      </w:r>
      <w:r w:rsidRPr="003121E4">
        <w:rPr>
          <w:rStyle w:val="libBold1Char"/>
          <w:rtl/>
        </w:rPr>
        <w:t xml:space="preserve"> الور</w:t>
      </w:r>
      <w:r w:rsidRPr="003121E4">
        <w:rPr>
          <w:rStyle w:val="libBold1Char"/>
          <w:rFonts w:hint="cs"/>
          <w:rtl/>
        </w:rPr>
        <w:t>ی</w:t>
      </w:r>
      <w:r w:rsidRPr="003121E4">
        <w:rPr>
          <w:rStyle w:val="libBold1Char"/>
          <w:rtl/>
        </w:rPr>
        <w:t xml:space="preserve"> و مصباح الطوس</w:t>
      </w:r>
      <w:r w:rsidRPr="003121E4">
        <w:rPr>
          <w:rStyle w:val="libBold1Char"/>
          <w:rFonts w:hint="cs"/>
          <w:rtl/>
        </w:rPr>
        <w:t>یّ</w:t>
      </w:r>
      <w:r w:rsidRPr="003121E4">
        <w:rPr>
          <w:rStyle w:val="libBold1Char"/>
          <w:rtl/>
        </w:rPr>
        <w:t xml:space="preserve"> و مناقب ابن شهر آشوب</w:t>
      </w:r>
      <w:r>
        <w:rPr>
          <w:rtl/>
        </w:rPr>
        <w:t>: ولد بالمد</w:t>
      </w:r>
      <w:r>
        <w:rPr>
          <w:rFonts w:hint="cs"/>
          <w:rtl/>
        </w:rPr>
        <w:t>ی</w:t>
      </w:r>
      <w:r>
        <w:rPr>
          <w:rFonts w:hint="eastAsia"/>
          <w:rtl/>
        </w:rPr>
        <w:t>نه</w:t>
      </w:r>
      <w:r>
        <w:rPr>
          <w:rtl/>
        </w:rPr>
        <w:t xml:space="preserve"> سنه </w:t>
      </w:r>
      <w:r w:rsidRPr="000F2A07">
        <w:rPr>
          <w:rStyle w:val="libFootnotenumChar"/>
          <w:rtl/>
        </w:rPr>
        <w:t>(5</w:t>
      </w:r>
      <w:r w:rsidR="00140CA9" w:rsidRPr="000F2A07">
        <w:rPr>
          <w:rStyle w:val="libFootnotenumChar"/>
          <w:rtl/>
        </w:rPr>
        <w:t>7</w:t>
      </w:r>
      <w:r w:rsidRPr="000F2A07">
        <w:rPr>
          <w:rStyle w:val="libFootnotenumChar"/>
          <w:rtl/>
        </w:rPr>
        <w:t>)</w:t>
      </w:r>
      <w:r>
        <w:rPr>
          <w:rtl/>
        </w:rPr>
        <w:t>سبع و خمس</w:t>
      </w:r>
      <w:r>
        <w:rPr>
          <w:rFonts w:hint="cs"/>
          <w:rtl/>
        </w:rPr>
        <w:t>ی</w:t>
      </w:r>
      <w:r>
        <w:rPr>
          <w:rFonts w:hint="eastAsia"/>
          <w:rtl/>
        </w:rPr>
        <w:t>ن</w:t>
      </w:r>
      <w:r>
        <w:rPr>
          <w:rtl/>
        </w:rPr>
        <w:t xml:space="preserve"> غرّه رجب، </w:t>
      </w:r>
    </w:p>
    <w:p w:rsidR="00140CA9" w:rsidRDefault="00191CDD" w:rsidP="00191CDD">
      <w:pPr>
        <w:pStyle w:val="libNormal"/>
      </w:pPr>
      <w:r>
        <w:rPr>
          <w:rFonts w:hint="eastAsia"/>
          <w:rtl/>
        </w:rPr>
        <w:t>و</w:t>
      </w:r>
      <w:r>
        <w:rPr>
          <w:rtl/>
        </w:rPr>
        <w:t xml:space="preserve"> ق</w:t>
      </w:r>
      <w:r>
        <w:rPr>
          <w:rFonts w:hint="cs"/>
          <w:rtl/>
        </w:rPr>
        <w:t>ی</w:t>
      </w:r>
      <w:r>
        <w:rPr>
          <w:rFonts w:hint="eastAsia"/>
          <w:rtl/>
        </w:rPr>
        <w:t>ل</w:t>
      </w:r>
      <w:r>
        <w:rPr>
          <w:rtl/>
        </w:rPr>
        <w:t>: الثالث من صفر، و هذا مختار کشف الغمّه و مصباح الکفعم</w:t>
      </w:r>
      <w:r>
        <w:rPr>
          <w:rFonts w:hint="cs"/>
          <w:rtl/>
        </w:rPr>
        <w:t>ی</w:t>
      </w:r>
      <w:r>
        <w:rPr>
          <w:rtl/>
        </w:rPr>
        <w:t xml:space="preserve"> و روضه الواعظ</w:t>
      </w:r>
      <w:r>
        <w:rPr>
          <w:rFonts w:hint="cs"/>
          <w:rtl/>
        </w:rPr>
        <w:t>ی</w:t>
      </w:r>
      <w:r>
        <w:rPr>
          <w:rFonts w:hint="eastAsia"/>
          <w:rtl/>
        </w:rPr>
        <w:t>ن</w:t>
      </w:r>
      <w:r>
        <w:rPr>
          <w:rtl/>
        </w:rPr>
        <w:t xml:space="preserve"> و الدروس و صاحب الفصول المهمه، و توف</w:t>
      </w:r>
      <w:r>
        <w:rPr>
          <w:rFonts w:hint="cs"/>
          <w:rtl/>
        </w:rPr>
        <w:t>ی</w:t>
      </w:r>
      <w:r>
        <w:rPr>
          <w:rtl/>
        </w:rPr>
        <w:t xml:space="preserve"> سابع ذ</w:t>
      </w:r>
      <w:r>
        <w:rPr>
          <w:rFonts w:hint="cs"/>
          <w:rtl/>
        </w:rPr>
        <w:t>ی</w:t>
      </w:r>
      <w:r>
        <w:rPr>
          <w:rtl/>
        </w:rPr>
        <w:t xml:space="preserve"> الحجّه کما ف</w:t>
      </w:r>
      <w:r>
        <w:rPr>
          <w:rFonts w:hint="cs"/>
          <w:rtl/>
        </w:rPr>
        <w:t>ی</w:t>
      </w:r>
      <w:r>
        <w:rPr>
          <w:rtl/>
        </w:rPr>
        <w:t xml:space="preserve"> مصباح الکفعم</w:t>
      </w:r>
      <w:r>
        <w:rPr>
          <w:rFonts w:hint="cs"/>
          <w:rtl/>
        </w:rPr>
        <w:t>ی</w:t>
      </w:r>
      <w:r>
        <w:rPr>
          <w:rtl/>
        </w:rPr>
        <w:t xml:space="preserve"> و الدروس،و ف</w:t>
      </w:r>
      <w:r>
        <w:rPr>
          <w:rFonts w:hint="cs"/>
          <w:rtl/>
        </w:rPr>
        <w:t>ی</w:t>
      </w:r>
      <w:r>
        <w:rPr>
          <w:rtl/>
        </w:rPr>
        <w:t xml:space="preserve"> سنه وفاته اختلاف، </w:t>
      </w:r>
      <w:r>
        <w:rPr>
          <w:rFonts w:hint="eastAsia"/>
          <w:rtl/>
        </w:rPr>
        <w:t>فف</w:t>
      </w:r>
      <w:r>
        <w:rPr>
          <w:rFonts w:hint="cs"/>
          <w:rtl/>
        </w:rPr>
        <w:t>ی</w:t>
      </w:r>
      <w:r>
        <w:rPr>
          <w:rtl/>
        </w:rPr>
        <w:t xml:space="preserve"> الکاف</w:t>
      </w:r>
      <w:r>
        <w:rPr>
          <w:rFonts w:hint="cs"/>
          <w:rtl/>
        </w:rPr>
        <w:t>ی</w:t>
      </w:r>
      <w:r>
        <w:rPr>
          <w:rtl/>
        </w:rPr>
        <w:t xml:space="preserve"> عن الصادق </w:t>
      </w:r>
      <w:r w:rsidR="00F2741C" w:rsidRPr="00F2741C">
        <w:rPr>
          <w:rStyle w:val="libAlaemChar"/>
          <w:rtl/>
        </w:rPr>
        <w:t>عليه‌السلام</w:t>
      </w:r>
      <w:r>
        <w:rPr>
          <w:rtl/>
        </w:rPr>
        <w:t xml:space="preserve"> قال: قبض </w:t>
      </w:r>
      <w:r w:rsidR="00F2741C" w:rsidRPr="00F2741C">
        <w:rPr>
          <w:rStyle w:val="libAlaemChar"/>
          <w:rtl/>
        </w:rPr>
        <w:t>عليه‌السلام</w:t>
      </w:r>
      <w:r>
        <w:rPr>
          <w:rtl/>
        </w:rPr>
        <w:t xml:space="preserve"> و هو ابن سبع و خمس</w:t>
      </w:r>
      <w:r>
        <w:rPr>
          <w:rFonts w:hint="cs"/>
          <w:rtl/>
        </w:rPr>
        <w:t>ی</w:t>
      </w:r>
      <w:r>
        <w:rPr>
          <w:rFonts w:hint="eastAsia"/>
          <w:rtl/>
        </w:rPr>
        <w:t>ن</w:t>
      </w:r>
      <w:r>
        <w:rPr>
          <w:rtl/>
        </w:rPr>
        <w:t xml:space="preserve"> سنه ف</w:t>
      </w:r>
      <w:r>
        <w:rPr>
          <w:rFonts w:hint="cs"/>
          <w:rtl/>
        </w:rPr>
        <w:t>ی</w:t>
      </w:r>
      <w:r>
        <w:rPr>
          <w:rtl/>
        </w:rPr>
        <w:t xml:space="preserve"> عام أربع عشر و مائه،عاش بعد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تسع عشره سنه و شهر</w:t>
      </w:r>
      <w:r>
        <w:rPr>
          <w:rFonts w:hint="cs"/>
          <w:rtl/>
        </w:rPr>
        <w:t>ی</w:t>
      </w:r>
      <w:r>
        <w:rPr>
          <w:rFonts w:hint="eastAsia"/>
          <w:rtl/>
        </w:rPr>
        <w:t>ن،</w:t>
      </w:r>
      <w:r>
        <w:rPr>
          <w:rtl/>
        </w:rPr>
        <w:t xml:space="preserve"> </w:t>
      </w:r>
      <w:r>
        <w:rPr>
          <w:rFonts w:hint="eastAsia"/>
          <w:rtl/>
        </w:rPr>
        <w:t>و</w:t>
      </w:r>
      <w:r>
        <w:rPr>
          <w:rtl/>
        </w:rPr>
        <w:t xml:space="preserve"> عن الصدوق و ابن طاووس: انّ إبراه</w:t>
      </w:r>
      <w:r>
        <w:rPr>
          <w:rFonts w:hint="cs"/>
          <w:rtl/>
        </w:rPr>
        <w:t>ی</w:t>
      </w:r>
      <w:r>
        <w:rPr>
          <w:rFonts w:hint="eastAsia"/>
          <w:rtl/>
        </w:rPr>
        <w:t>م</w:t>
      </w:r>
      <w:r>
        <w:rPr>
          <w:rtl/>
        </w:rPr>
        <w:t xml:space="preserve"> بن الول</w:t>
      </w:r>
      <w:r>
        <w:rPr>
          <w:rFonts w:hint="cs"/>
          <w:rtl/>
        </w:rPr>
        <w:t>ی</w:t>
      </w:r>
      <w:r>
        <w:rPr>
          <w:rFonts w:hint="eastAsia"/>
          <w:rtl/>
        </w:rPr>
        <w:t>د</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(لعنه اللّه)سمّه </w:t>
      </w:r>
      <w:r w:rsidRPr="000F2A07">
        <w:rPr>
          <w:rStyle w:val="libFootnotenumChar"/>
          <w:rtl/>
        </w:rPr>
        <w:t>(3)</w:t>
      </w:r>
      <w:r>
        <w:rPr>
          <w:rtl/>
        </w:rPr>
        <w:t xml:space="preserve">. </w:t>
      </w:r>
    </w:p>
    <w:p w:rsidR="003121E4" w:rsidRDefault="00191CDD" w:rsidP="003121E4">
      <w:pPr>
        <w:pStyle w:val="libNormal"/>
        <w:rPr>
          <w:rtl/>
        </w:rPr>
      </w:pPr>
      <w:r>
        <w:rPr>
          <w:rFonts w:hint="eastAsia"/>
          <w:rtl/>
        </w:rPr>
        <w:t>أمّه</w:t>
      </w:r>
      <w:r>
        <w:rPr>
          <w:rtl/>
        </w:rPr>
        <w:t xml:space="preserve"> أم عبد اللّه بنت الحسن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،و هو هاشم</w:t>
      </w:r>
      <w:r>
        <w:rPr>
          <w:rFonts w:hint="cs"/>
          <w:rtl/>
        </w:rPr>
        <w:t>یّ</w:t>
      </w:r>
      <w:r>
        <w:rPr>
          <w:rtl/>
        </w:rPr>
        <w:t xml:space="preserve"> من هاشم</w:t>
      </w:r>
      <w:r>
        <w:rPr>
          <w:rFonts w:hint="cs"/>
          <w:rtl/>
        </w:rPr>
        <w:t>یّی</w:t>
      </w:r>
      <w:r>
        <w:rPr>
          <w:rFonts w:hint="eastAsia"/>
          <w:rtl/>
        </w:rPr>
        <w:t>ن،و</w:t>
      </w:r>
      <w:r>
        <w:rPr>
          <w:rtl/>
        </w:rPr>
        <w:t xml:space="preserve"> علو</w:t>
      </w:r>
      <w:r>
        <w:rPr>
          <w:rFonts w:hint="cs"/>
          <w:rtl/>
        </w:rPr>
        <w:t>یّ</w:t>
      </w:r>
      <w:r>
        <w:rPr>
          <w:rtl/>
        </w:rPr>
        <w:t xml:space="preserve"> من علو</w:t>
      </w:r>
      <w:r>
        <w:rPr>
          <w:rFonts w:hint="cs"/>
          <w:rtl/>
        </w:rPr>
        <w:t>یّی</w:t>
      </w:r>
      <w:r>
        <w:rPr>
          <w:rFonts w:hint="eastAsia"/>
          <w:rtl/>
        </w:rPr>
        <w:t>ن</w:t>
      </w:r>
      <w:r>
        <w:rPr>
          <w:rtl/>
        </w:rPr>
        <w:t>.</w:t>
      </w:r>
    </w:p>
    <w:p w:rsidR="00140CA9" w:rsidRDefault="00191CDD" w:rsidP="003121E4">
      <w:pPr>
        <w:pStyle w:val="libNormal"/>
      </w:pPr>
      <w:r w:rsidRPr="003121E4">
        <w:rPr>
          <w:rStyle w:val="libBold1Char"/>
          <w:rFonts w:hint="eastAsia"/>
          <w:rtl/>
        </w:rPr>
        <w:t>دعوات</w:t>
      </w:r>
      <w:r w:rsidRPr="003121E4">
        <w:rPr>
          <w:rStyle w:val="libBold1Char"/>
          <w:rtl/>
        </w:rPr>
        <w:t xml:space="preserve"> الراوند</w:t>
      </w:r>
      <w:r w:rsidRPr="003121E4">
        <w:rPr>
          <w:rStyle w:val="libBold1Char"/>
          <w:rFonts w:hint="cs"/>
          <w:rtl/>
        </w:rPr>
        <w:t>یّ</w:t>
      </w:r>
      <w:r>
        <w:rPr>
          <w:rtl/>
        </w:rPr>
        <w:t>:عن أب</w:t>
      </w:r>
      <w:r>
        <w:rPr>
          <w:rFonts w:hint="cs"/>
          <w:rtl/>
        </w:rPr>
        <w:t>ی</w:t>
      </w:r>
      <w:r>
        <w:rPr>
          <w:rtl/>
        </w:rPr>
        <w:t xml:space="preserve"> جعفر </w:t>
      </w:r>
      <w:r w:rsidR="00F2741C" w:rsidRPr="00F2741C">
        <w:rPr>
          <w:rStyle w:val="libAlaemChar"/>
          <w:rtl/>
        </w:rPr>
        <w:t>عليه‌السلام</w:t>
      </w:r>
      <w:r>
        <w:rPr>
          <w:rtl/>
        </w:rPr>
        <w:t xml:space="preserve"> قال: کانت أمّ</w:t>
      </w:r>
      <w:r>
        <w:rPr>
          <w:rFonts w:hint="cs"/>
          <w:rtl/>
        </w:rPr>
        <w:t>ی</w:t>
      </w:r>
      <w:r>
        <w:rPr>
          <w:rtl/>
        </w:rPr>
        <w:t xml:space="preserve"> قاعده عند جدار فتصدّع الجدار و سمعنا هدّه شد</w:t>
      </w:r>
      <w:r>
        <w:rPr>
          <w:rFonts w:hint="cs"/>
          <w:rtl/>
        </w:rPr>
        <w:t>ی</w:t>
      </w:r>
      <w:r>
        <w:rPr>
          <w:rFonts w:hint="eastAsia"/>
          <w:rtl/>
        </w:rPr>
        <w:t>ده،فقالت</w:t>
      </w:r>
      <w:r>
        <w:rPr>
          <w:rtl/>
        </w:rPr>
        <w:t xml:space="preserve"> ب</w:t>
      </w:r>
      <w:r>
        <w:rPr>
          <w:rFonts w:hint="cs"/>
          <w:rtl/>
        </w:rPr>
        <w:t>ی</w:t>
      </w:r>
      <w:r>
        <w:rPr>
          <w:rFonts w:hint="eastAsia"/>
          <w:rtl/>
        </w:rPr>
        <w:t>دها</w:t>
      </w:r>
      <w:r>
        <w:rPr>
          <w:rtl/>
        </w:rPr>
        <w:t>:لا و حقّ المصطف</w:t>
      </w:r>
      <w:r>
        <w:rPr>
          <w:rFonts w:hint="cs"/>
          <w:rtl/>
        </w:rPr>
        <w:t>ی</w:t>
      </w:r>
      <w:r>
        <w:rPr>
          <w:rtl/>
        </w:rPr>
        <w:t xml:space="preserve"> </w:t>
      </w:r>
      <w:r w:rsidR="00F2741C" w:rsidRPr="00F2741C">
        <w:rPr>
          <w:rStyle w:val="libAlaemChar"/>
          <w:rtl/>
        </w:rPr>
        <w:t>صلى‌الله‌عليه‌وآله‌وسلم</w:t>
      </w:r>
      <w:r>
        <w:rPr>
          <w:rtl/>
        </w:rPr>
        <w:t xml:space="preserve"> ما أذن اللّه لک ف</w:t>
      </w:r>
      <w:r>
        <w:rPr>
          <w:rFonts w:hint="cs"/>
          <w:rtl/>
        </w:rPr>
        <w:t>ی</w:t>
      </w:r>
      <w:r>
        <w:rPr>
          <w:rtl/>
        </w:rPr>
        <w:t xml:space="preserve"> السقوط،فبق</w:t>
      </w:r>
      <w:r>
        <w:rPr>
          <w:rFonts w:hint="cs"/>
          <w:rtl/>
        </w:rPr>
        <w:t>ی</w:t>
      </w:r>
      <w:r>
        <w:rPr>
          <w:rtl/>
        </w:rPr>
        <w:t xml:space="preserve"> معلّقا حتّ</w:t>
      </w:r>
      <w:r>
        <w:rPr>
          <w:rFonts w:hint="cs"/>
          <w:rtl/>
        </w:rPr>
        <w:t>ی</w:t>
      </w:r>
      <w:r>
        <w:rPr>
          <w:rtl/>
        </w:rPr>
        <w:t xml:space="preserve"> جازته،فتصدّق عنها أب</w:t>
      </w:r>
      <w:r>
        <w:rPr>
          <w:rFonts w:hint="cs"/>
          <w:rtl/>
        </w:rPr>
        <w:t>ی</w:t>
      </w:r>
      <w:r>
        <w:rPr>
          <w:rtl/>
        </w:rPr>
        <w:t xml:space="preserve"> بمائه د</w:t>
      </w:r>
      <w:r>
        <w:rPr>
          <w:rFonts w:hint="cs"/>
          <w:rtl/>
        </w:rPr>
        <w:t>ی</w:t>
      </w:r>
      <w:r>
        <w:rPr>
          <w:rFonts w:hint="eastAsia"/>
          <w:rtl/>
        </w:rPr>
        <w:t>نار،و</w:t>
      </w:r>
      <w:r>
        <w:rPr>
          <w:rtl/>
        </w:rPr>
        <w:t xml:space="preserve"> ذکرها الصادق </w:t>
      </w:r>
      <w:r w:rsidR="00F2741C" w:rsidRPr="00F2741C">
        <w:rPr>
          <w:rStyle w:val="libAlaemChar"/>
          <w:rtl/>
        </w:rPr>
        <w:t>عليه‌السلام</w:t>
      </w:r>
      <w:r>
        <w:rPr>
          <w:rtl/>
        </w:rPr>
        <w:t xml:space="preserve"> </w:t>
      </w:r>
      <w:r>
        <w:rPr>
          <w:rFonts w:hint="cs"/>
          <w:rtl/>
        </w:rPr>
        <w:t>ی</w:t>
      </w:r>
      <w:r>
        <w:rPr>
          <w:rFonts w:hint="eastAsia"/>
          <w:rtl/>
        </w:rPr>
        <w:t>وما</w:t>
      </w:r>
      <w:r>
        <w:rPr>
          <w:rtl/>
        </w:rPr>
        <w:t xml:space="preserve"> فقال:کانت صدّ</w:t>
      </w:r>
      <w:r>
        <w:rPr>
          <w:rFonts w:hint="cs"/>
          <w:rtl/>
        </w:rPr>
        <w:t>ی</w:t>
      </w:r>
      <w:r>
        <w:rPr>
          <w:rFonts w:hint="eastAsia"/>
          <w:rtl/>
        </w:rPr>
        <w:t>قه</w:t>
      </w:r>
      <w:r>
        <w:rPr>
          <w:rtl/>
        </w:rPr>
        <w:t xml:space="preserve"> لم </w:t>
      </w:r>
      <w:r>
        <w:rPr>
          <w:rFonts w:hint="cs"/>
          <w:rtl/>
        </w:rPr>
        <w:t>ی</w:t>
      </w:r>
      <w:r>
        <w:rPr>
          <w:rFonts w:hint="eastAsia"/>
          <w:rtl/>
        </w:rPr>
        <w:t>درک</w:t>
      </w:r>
      <w:r>
        <w:rPr>
          <w:rtl/>
        </w:rPr>
        <w:t xml:space="preserve"> ف</w:t>
      </w:r>
      <w:r>
        <w:rPr>
          <w:rFonts w:hint="cs"/>
          <w:rtl/>
        </w:rPr>
        <w:t>ی</w:t>
      </w:r>
      <w:r>
        <w:rPr>
          <w:rtl/>
        </w:rPr>
        <w:t xml:space="preserve"> آل الحسن مثلها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200</w:t>
      </w:r>
      <w:r w:rsidR="00191CDD">
        <w:rPr>
          <w:rtl/>
        </w:rPr>
        <w:t>/</w:t>
      </w:r>
      <w:r w:rsidR="00140CA9">
        <w:rPr>
          <w:rtl/>
        </w:rPr>
        <w:t>1</w:t>
      </w:r>
      <w:r w:rsidR="00191CDD">
        <w:rPr>
          <w:rtl/>
        </w:rPr>
        <w:t>4/6،ج:</w:t>
      </w:r>
      <w:r w:rsidR="00140CA9">
        <w:rPr>
          <w:rtl/>
        </w:rPr>
        <w:t>30</w:t>
      </w:r>
      <w:r w:rsidR="00191CDD">
        <w:rPr>
          <w:rtl/>
        </w:rPr>
        <w:t>/</w:t>
      </w:r>
      <w:r w:rsidR="00140CA9">
        <w:rPr>
          <w:rtl/>
        </w:rPr>
        <w:t>17</w:t>
      </w:r>
      <w:r w:rsidR="00191CDD">
        <w:rPr>
          <w:rtl/>
        </w:rPr>
        <w:t xml:space="preserve">. </w:t>
      </w:r>
    </w:p>
    <w:p w:rsidR="00140CA9" w:rsidRDefault="00D7268C" w:rsidP="005E32C9">
      <w:pPr>
        <w:pStyle w:val="libFootnote0"/>
      </w:pPr>
      <w:r>
        <w:rPr>
          <w:rtl/>
        </w:rPr>
        <w:t>(2)</w:t>
      </w:r>
      <w:r w:rsidR="00191CDD">
        <w:rPr>
          <w:rtl/>
        </w:rPr>
        <w:t xml:space="preserve"> ق:6</w:t>
      </w:r>
      <w:r w:rsidR="00140CA9">
        <w:rPr>
          <w:rtl/>
        </w:rPr>
        <w:t>0</w:t>
      </w:r>
      <w:r w:rsidR="00191CDD">
        <w:rPr>
          <w:rtl/>
        </w:rPr>
        <w:t>/</w:t>
      </w:r>
      <w:r w:rsidR="00140CA9">
        <w:rPr>
          <w:rtl/>
        </w:rPr>
        <w:t>12</w:t>
      </w:r>
      <w:r w:rsidR="00191CDD">
        <w:rPr>
          <w:rtl/>
        </w:rPr>
        <w:t>/</w:t>
      </w:r>
      <w:r w:rsidR="00140CA9">
        <w:rPr>
          <w:rtl/>
        </w:rPr>
        <w:t>11</w:t>
      </w:r>
      <w:r w:rsidR="00191CDD">
        <w:rPr>
          <w:rtl/>
        </w:rPr>
        <w:t>،ج:</w:t>
      </w:r>
      <w:r w:rsidR="00140CA9">
        <w:rPr>
          <w:rtl/>
        </w:rPr>
        <w:t>212</w:t>
      </w:r>
      <w:r w:rsidR="00191CDD">
        <w:rPr>
          <w:rtl/>
        </w:rPr>
        <w:t xml:space="preserve">/46. </w:t>
      </w:r>
    </w:p>
    <w:p w:rsidR="00140CA9" w:rsidRDefault="00D7268C" w:rsidP="005E32C9">
      <w:pPr>
        <w:pStyle w:val="libFootnote0"/>
      </w:pPr>
      <w:r>
        <w:rPr>
          <w:rtl/>
        </w:rPr>
        <w:t>(3)</w:t>
      </w:r>
      <w:r w:rsidR="00191CDD">
        <w:rPr>
          <w:rtl/>
        </w:rPr>
        <w:t xml:space="preserve"> ق:6</w:t>
      </w:r>
      <w:r w:rsidR="00140CA9">
        <w:rPr>
          <w:rtl/>
        </w:rPr>
        <w:t>2</w:t>
      </w:r>
      <w:r w:rsidR="00191CDD">
        <w:rPr>
          <w:rtl/>
        </w:rPr>
        <w:t>/</w:t>
      </w:r>
      <w:r w:rsidR="00140CA9">
        <w:rPr>
          <w:rtl/>
        </w:rPr>
        <w:t>12</w:t>
      </w:r>
      <w:r w:rsidR="00191CDD">
        <w:rPr>
          <w:rtl/>
        </w:rPr>
        <w:t>/</w:t>
      </w:r>
      <w:r w:rsidR="00140CA9">
        <w:rPr>
          <w:rtl/>
        </w:rPr>
        <w:t>11</w:t>
      </w:r>
      <w:r w:rsidR="00191CDD">
        <w:rPr>
          <w:rtl/>
        </w:rPr>
        <w:t>،ج:</w:t>
      </w:r>
      <w:r w:rsidR="00140CA9">
        <w:rPr>
          <w:rtl/>
        </w:rPr>
        <w:t>21</w:t>
      </w:r>
      <w:r w:rsidR="00191CDD">
        <w:rPr>
          <w:rtl/>
        </w:rPr>
        <w:t xml:space="preserve">6/46. </w:t>
      </w:r>
    </w:p>
    <w:p w:rsidR="00D7268C" w:rsidRDefault="00D7268C" w:rsidP="005E32C9">
      <w:pPr>
        <w:pStyle w:val="libFootnote0"/>
        <w:rPr>
          <w:rtl/>
        </w:rPr>
      </w:pPr>
      <w:r>
        <w:rPr>
          <w:rtl/>
        </w:rPr>
        <w:t>(4)</w:t>
      </w:r>
      <w:r w:rsidR="00191CDD">
        <w:rPr>
          <w:rtl/>
        </w:rPr>
        <w:t xml:space="preserve"> ق:6</w:t>
      </w:r>
      <w:r w:rsidR="00140CA9">
        <w:rPr>
          <w:rtl/>
        </w:rPr>
        <w:t>1</w:t>
      </w:r>
      <w:r w:rsidR="00191CDD">
        <w:rPr>
          <w:rtl/>
        </w:rPr>
        <w:t>/</w:t>
      </w:r>
      <w:r w:rsidR="00140CA9">
        <w:rPr>
          <w:rtl/>
        </w:rPr>
        <w:t>12</w:t>
      </w:r>
      <w:r w:rsidR="00191CDD">
        <w:rPr>
          <w:rtl/>
        </w:rPr>
        <w:t>/</w:t>
      </w:r>
      <w:r w:rsidR="00140CA9">
        <w:rPr>
          <w:rtl/>
        </w:rPr>
        <w:t>11</w:t>
      </w:r>
      <w:r w:rsidR="00191CDD">
        <w:rPr>
          <w:rtl/>
        </w:rPr>
        <w:t>،ج:</w:t>
      </w:r>
      <w:r w:rsidR="00140CA9">
        <w:rPr>
          <w:rtl/>
        </w:rPr>
        <w:t>21</w:t>
      </w:r>
      <w:r w:rsidR="00191CDD">
        <w:rPr>
          <w:rtl/>
        </w:rPr>
        <w:t>5/46. ق:</w:t>
      </w:r>
      <w:r w:rsidR="00140CA9">
        <w:rPr>
          <w:rtl/>
        </w:rPr>
        <w:t>10</w:t>
      </w:r>
      <w:r w:rsidR="00191CDD">
        <w:rPr>
          <w:rtl/>
        </w:rPr>
        <w:t>5/</w:t>
      </w:r>
      <w:r w:rsidR="00140CA9">
        <w:rPr>
          <w:rtl/>
        </w:rPr>
        <w:t>22</w:t>
      </w:r>
      <w:r w:rsidR="00191CDD">
        <w:rPr>
          <w:rtl/>
        </w:rPr>
        <w:t>/</w:t>
      </w:r>
      <w:r w:rsidR="00140CA9">
        <w:rPr>
          <w:rtl/>
        </w:rPr>
        <w:t>11</w:t>
      </w:r>
      <w:r w:rsidR="00191CDD">
        <w:rPr>
          <w:rtl/>
        </w:rPr>
        <w:t>،ج:</w:t>
      </w:r>
      <w:r w:rsidR="00140CA9">
        <w:rPr>
          <w:rtl/>
        </w:rPr>
        <w:t>3</w:t>
      </w:r>
      <w:r w:rsidR="00191CDD">
        <w:rPr>
          <w:rtl/>
        </w:rPr>
        <w:t>66/46.</w:t>
      </w:r>
    </w:p>
    <w:p w:rsidR="00D7268C" w:rsidRDefault="00D7268C" w:rsidP="000F2A07">
      <w:pPr>
        <w:pStyle w:val="libNormal"/>
        <w:rPr>
          <w:rtl/>
        </w:rPr>
      </w:pPr>
      <w:r>
        <w:rPr>
          <w:rtl/>
        </w:rPr>
        <w:br w:type="page"/>
      </w:r>
    </w:p>
    <w:p w:rsidR="00140CA9" w:rsidRDefault="00191CDD" w:rsidP="003121E4">
      <w:pPr>
        <w:pStyle w:val="libNormal"/>
      </w:pPr>
      <w:r>
        <w:rPr>
          <w:rFonts w:hint="eastAsia"/>
          <w:rtl/>
        </w:rPr>
        <w:t>باب</w:t>
      </w:r>
      <w:r>
        <w:rPr>
          <w:rtl/>
        </w:rPr>
        <w:t xml:space="preserve"> أسمائه </w:t>
      </w:r>
      <w:r w:rsidR="00F2741C" w:rsidRPr="00F2741C">
        <w:rPr>
          <w:rStyle w:val="libAlaemChar"/>
          <w:rtl/>
        </w:rPr>
        <w:t>عليه‌السلام</w:t>
      </w:r>
      <w:r>
        <w:rPr>
          <w:rtl/>
        </w:rPr>
        <w:t xml:space="preserve"> و عللها و نقش خوات</w:t>
      </w:r>
      <w:r>
        <w:rPr>
          <w:rFonts w:hint="cs"/>
          <w:rtl/>
        </w:rPr>
        <w:t>ی</w:t>
      </w:r>
      <w:r>
        <w:rPr>
          <w:rFonts w:hint="eastAsia"/>
          <w:rtl/>
        </w:rPr>
        <w:t>مه</w:t>
      </w:r>
      <w:r>
        <w:rPr>
          <w:rtl/>
        </w:rPr>
        <w:t xml:space="preserve"> و حل</w:t>
      </w:r>
      <w:r>
        <w:rPr>
          <w:rFonts w:hint="cs"/>
          <w:rtl/>
        </w:rPr>
        <w:t>ی</w:t>
      </w:r>
      <w:r>
        <w:rPr>
          <w:rFonts w:hint="eastAsia"/>
          <w:rtl/>
        </w:rPr>
        <w:t>ته</w:t>
      </w:r>
      <w:r>
        <w:rPr>
          <w:rtl/>
        </w:rPr>
        <w:t xml:space="preserve"> </w:t>
      </w:r>
      <w:r w:rsidRPr="000F2A07">
        <w:rPr>
          <w:rStyle w:val="libFootnotenumChar"/>
          <w:rtl/>
        </w:rPr>
        <w:t>(1)</w:t>
      </w:r>
      <w:r>
        <w:rPr>
          <w:rtl/>
        </w:rPr>
        <w:t xml:space="preserve">. </w:t>
      </w:r>
    </w:p>
    <w:p w:rsidR="003121E4" w:rsidRDefault="00191CDD" w:rsidP="003121E4">
      <w:pPr>
        <w:pStyle w:val="libNormal"/>
        <w:rPr>
          <w:rtl/>
        </w:rPr>
      </w:pPr>
      <w:r>
        <w:rPr>
          <w:rFonts w:hint="eastAsia"/>
          <w:rtl/>
        </w:rPr>
        <w:t>سمّ</w:t>
      </w:r>
      <w:r>
        <w:rPr>
          <w:rFonts w:hint="cs"/>
          <w:rtl/>
        </w:rPr>
        <w:t>ی</w:t>
      </w:r>
      <w:r>
        <w:rPr>
          <w:rtl/>
        </w:rPr>
        <w:t xml:space="preserve"> باقرا لأنّه بقر العلم بقرا،أ</w:t>
      </w:r>
      <w:r>
        <w:rPr>
          <w:rFonts w:hint="cs"/>
          <w:rtl/>
        </w:rPr>
        <w:t>ی</w:t>
      </w:r>
      <w:r>
        <w:rPr>
          <w:rtl/>
        </w:rPr>
        <w:t xml:space="preserve"> شقّه شقّا و أظهره إظهارا،و کان </w:t>
      </w:r>
      <w:r>
        <w:rPr>
          <w:rFonts w:hint="cs"/>
          <w:rtl/>
        </w:rPr>
        <w:t>ی</w:t>
      </w:r>
      <w:r>
        <w:rPr>
          <w:rFonts w:hint="eastAsia"/>
          <w:rtl/>
        </w:rPr>
        <w:t>تختّم</w:t>
      </w:r>
      <w:r>
        <w:rPr>
          <w:rtl/>
        </w:rPr>
        <w:t xml:space="preserve"> بخاتم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نقشه(إن اللّه بالغ أمره).</w:t>
      </w:r>
    </w:p>
    <w:p w:rsidR="003121E4" w:rsidRDefault="00191CDD" w:rsidP="003121E4">
      <w:pPr>
        <w:pStyle w:val="libNormal"/>
        <w:rPr>
          <w:rtl/>
        </w:rPr>
      </w:pPr>
      <w:r w:rsidRPr="003121E4">
        <w:rPr>
          <w:rStyle w:val="libBold1Char"/>
          <w:rFonts w:hint="eastAsia"/>
          <w:rtl/>
        </w:rPr>
        <w:t>ع</w:t>
      </w:r>
      <w:r w:rsidRPr="003121E4">
        <w:rPr>
          <w:rStyle w:val="libBold1Char"/>
          <w:rFonts w:hint="cs"/>
          <w:rtl/>
        </w:rPr>
        <w:t>ی</w:t>
      </w:r>
      <w:r w:rsidRPr="003121E4">
        <w:rPr>
          <w:rStyle w:val="libBold1Char"/>
          <w:rFonts w:hint="eastAsia"/>
          <w:rtl/>
        </w:rPr>
        <w:t>ون</w:t>
      </w:r>
      <w:r w:rsidRPr="003121E4">
        <w:rPr>
          <w:rStyle w:val="libBold1Char"/>
          <w:rtl/>
        </w:rPr>
        <w:t xml:space="preserve"> أخبار الرضا</w:t>
      </w:r>
      <w:r>
        <w:rPr>
          <w:rtl/>
        </w:rPr>
        <w:t xml:space="preserve"> </w:t>
      </w:r>
      <w:r w:rsidR="003121E4" w:rsidRPr="00F2741C">
        <w:rPr>
          <w:rStyle w:val="libAlaemChar"/>
          <w:rtl/>
        </w:rPr>
        <w:t>عليه‌السلام</w:t>
      </w:r>
      <w:r>
        <w:rPr>
          <w:rtl/>
        </w:rPr>
        <w:t xml:space="preserve">:عن الصادق </w:t>
      </w:r>
      <w:r w:rsidR="00F2741C" w:rsidRPr="00F2741C">
        <w:rPr>
          <w:rStyle w:val="libAlaemChar"/>
          <w:rtl/>
        </w:rPr>
        <w:t>عليه‌السلام</w:t>
      </w:r>
      <w:r>
        <w:rPr>
          <w:rtl/>
        </w:rPr>
        <w:t>: کان عل</w:t>
      </w:r>
      <w:r>
        <w:rPr>
          <w:rFonts w:hint="cs"/>
          <w:rtl/>
        </w:rPr>
        <w:t>ی</w:t>
      </w:r>
      <w:r>
        <w:rPr>
          <w:rtl/>
        </w:rPr>
        <w:t xml:space="preserve"> خاتم محمّد بن عل</w:t>
      </w:r>
      <w:r>
        <w:rPr>
          <w:rFonts w:hint="cs"/>
          <w:rtl/>
        </w:rPr>
        <w:t>یّ</w:t>
      </w:r>
      <w:r>
        <w:rPr>
          <w:rtl/>
        </w:rPr>
        <w:t xml:space="preserve"> </w:t>
      </w:r>
      <w:r w:rsidR="00F2741C" w:rsidRPr="00F2741C">
        <w:rPr>
          <w:rStyle w:val="libAlaemChar"/>
          <w:rtl/>
        </w:rPr>
        <w:t>عليهما‌السلام</w:t>
      </w:r>
      <w:r>
        <w:rPr>
          <w:rtl/>
        </w:rPr>
        <w:t>(ظنّ</w:t>
      </w:r>
      <w:r>
        <w:rPr>
          <w:rFonts w:hint="cs"/>
          <w:rtl/>
        </w:rPr>
        <w:t>ی</w:t>
      </w:r>
      <w:r>
        <w:rPr>
          <w:rtl/>
        </w:rPr>
        <w:t xml:space="preserve"> باللّه حسن و بالنب</w:t>
      </w:r>
      <w:r>
        <w:rPr>
          <w:rFonts w:hint="cs"/>
          <w:rtl/>
        </w:rPr>
        <w:t>یّ</w:t>
      </w:r>
      <w:r>
        <w:rPr>
          <w:rtl/>
        </w:rPr>
        <w:t xml:space="preserve"> المؤتمن،و بالوص</w:t>
      </w:r>
      <w:r>
        <w:rPr>
          <w:rFonts w:hint="cs"/>
          <w:rtl/>
        </w:rPr>
        <w:t>یّ</w:t>
      </w:r>
      <w:r>
        <w:rPr>
          <w:rtl/>
        </w:rPr>
        <w:t xml:space="preserve"> ذ</w:t>
      </w:r>
      <w:r>
        <w:rPr>
          <w:rFonts w:hint="cs"/>
          <w:rtl/>
        </w:rPr>
        <w:t>ی</w:t>
      </w:r>
      <w:r>
        <w:rPr>
          <w:rtl/>
        </w:rPr>
        <w:t xml:space="preserve"> المنن،و بالحس</w:t>
      </w:r>
      <w:r>
        <w:rPr>
          <w:rFonts w:hint="cs"/>
          <w:rtl/>
        </w:rPr>
        <w:t>ی</w:t>
      </w:r>
      <w:r>
        <w:rPr>
          <w:rFonts w:hint="eastAsia"/>
          <w:rtl/>
        </w:rPr>
        <w:t>ن</w:t>
      </w:r>
      <w:r>
        <w:rPr>
          <w:rtl/>
        </w:rPr>
        <w:t xml:space="preserve"> و الحسن).</w:t>
      </w:r>
    </w:p>
    <w:p w:rsidR="00140CA9" w:rsidRDefault="00191CDD" w:rsidP="003121E4">
      <w:pPr>
        <w:pStyle w:val="libNormal"/>
      </w:pPr>
      <w:r w:rsidRPr="003121E4">
        <w:rPr>
          <w:rStyle w:val="libBold1Char"/>
          <w:rFonts w:hint="eastAsia"/>
          <w:rtl/>
        </w:rPr>
        <w:t>الکاف</w:t>
      </w:r>
      <w:r w:rsidRPr="003121E4">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کان نقش خاتم أب</w:t>
      </w:r>
      <w:r>
        <w:rPr>
          <w:rFonts w:hint="cs"/>
          <w:rtl/>
        </w:rPr>
        <w:t>ی</w:t>
      </w:r>
      <w:r>
        <w:rPr>
          <w:rtl/>
        </w:rPr>
        <w:t xml:space="preserve">(العزّه للّه) </w:t>
      </w:r>
      <w:r w:rsidRPr="000F2A07">
        <w:rPr>
          <w:rStyle w:val="libFootnotenumChar"/>
          <w:rtl/>
        </w:rPr>
        <w:t>(2)</w:t>
      </w:r>
      <w:r>
        <w:rPr>
          <w:rtl/>
        </w:rPr>
        <w:t xml:space="preserve">. </w:t>
      </w:r>
    </w:p>
    <w:p w:rsidR="00140CA9" w:rsidRDefault="00191CDD" w:rsidP="00191CDD">
      <w:pPr>
        <w:pStyle w:val="libNormal"/>
      </w:pPr>
      <w:r>
        <w:rPr>
          <w:rFonts w:hint="eastAsia"/>
          <w:rtl/>
        </w:rPr>
        <w:t>الفصول</w:t>
      </w:r>
      <w:r>
        <w:rPr>
          <w:rtl/>
        </w:rPr>
        <w:t xml:space="preserve"> المهمّه: صفه الباقر </w:t>
      </w:r>
      <w:r w:rsidR="00F2741C" w:rsidRPr="00F2741C">
        <w:rPr>
          <w:rStyle w:val="libAlaemChar"/>
          <w:rtl/>
        </w:rPr>
        <w:t>عليه‌السلام</w:t>
      </w:r>
      <w:r>
        <w:rPr>
          <w:rtl/>
        </w:rPr>
        <w:t>:أسمر معتدل،شاعره الکم</w:t>
      </w:r>
      <w:r>
        <w:rPr>
          <w:rFonts w:hint="cs"/>
          <w:rtl/>
        </w:rPr>
        <w:t>ی</w:t>
      </w:r>
      <w:r>
        <w:rPr>
          <w:rFonts w:hint="eastAsia"/>
          <w:rtl/>
        </w:rPr>
        <w:t>ت</w:t>
      </w:r>
      <w:r>
        <w:rPr>
          <w:rtl/>
        </w:rPr>
        <w:t xml:space="preserve"> و 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Fonts w:hint="eastAsia"/>
          <w:rtl/>
        </w:rPr>
        <w:t>،و</w:t>
      </w:r>
      <w:r>
        <w:rPr>
          <w:rtl/>
        </w:rPr>
        <w:t xml:space="preserve"> بوّابه جابر الجعف</w:t>
      </w:r>
      <w:r>
        <w:rPr>
          <w:rFonts w:hint="cs"/>
          <w:rtl/>
        </w:rPr>
        <w:t>ی</w:t>
      </w:r>
      <w:r>
        <w:rPr>
          <w:rFonts w:hint="eastAsia"/>
          <w:rtl/>
        </w:rPr>
        <w:t>،و</w:t>
      </w:r>
      <w:r>
        <w:rPr>
          <w:rtl/>
        </w:rPr>
        <w:t xml:space="preserve"> نقش خاتمه(ربّ لا تذرن</w:t>
      </w:r>
      <w:r>
        <w:rPr>
          <w:rFonts w:hint="cs"/>
          <w:rtl/>
        </w:rPr>
        <w:t>ی</w:t>
      </w:r>
      <w:r>
        <w:rPr>
          <w:rtl/>
        </w:rPr>
        <w:t xml:space="preserve"> فردا) </w:t>
      </w:r>
      <w:r w:rsidRPr="000F2A07">
        <w:rPr>
          <w:rStyle w:val="libFootnotenumChar"/>
          <w:rtl/>
        </w:rPr>
        <w:t>(3)</w:t>
      </w:r>
      <w:r>
        <w:rPr>
          <w:rtl/>
        </w:rPr>
        <w:t xml:space="preserve">. </w:t>
      </w:r>
    </w:p>
    <w:p w:rsidR="00140CA9" w:rsidRDefault="00191CDD" w:rsidP="003121E4">
      <w:pPr>
        <w:pStyle w:val="libCenterBold1"/>
      </w:pPr>
      <w:r>
        <w:rPr>
          <w:rFonts w:hint="eastAsia"/>
          <w:rtl/>
        </w:rPr>
        <w:t>ف</w:t>
      </w:r>
      <w:r>
        <w:rPr>
          <w:rFonts w:hint="cs"/>
          <w:rtl/>
        </w:rPr>
        <w:t>ی</w:t>
      </w:r>
      <w:r>
        <w:rPr>
          <w:rtl/>
        </w:rPr>
        <w:t xml:space="preserve"> علمه </w:t>
      </w:r>
      <w:r w:rsidR="00F2741C" w:rsidRPr="00F2741C">
        <w:rPr>
          <w:rStyle w:val="libAlaemChar"/>
          <w:rtl/>
        </w:rPr>
        <w:t>عليه‌السلام</w:t>
      </w:r>
      <w:r>
        <w:rPr>
          <w:rtl/>
        </w:rPr>
        <w:t xml:space="preserve"> </w:t>
      </w:r>
    </w:p>
    <w:p w:rsidR="003121E4" w:rsidRDefault="00191CDD" w:rsidP="003121E4">
      <w:pPr>
        <w:pStyle w:val="libNormal"/>
        <w:rPr>
          <w:rtl/>
        </w:rPr>
      </w:pPr>
      <w:r w:rsidRPr="003121E4">
        <w:rPr>
          <w:rStyle w:val="libBold1Char"/>
          <w:rFonts w:hint="eastAsia"/>
          <w:rtl/>
        </w:rPr>
        <w:t>الإرشاد</w:t>
      </w:r>
      <w:r>
        <w:rPr>
          <w:rtl/>
        </w:rPr>
        <w:t>:عن عبد اللّه بن عطاء المک</w:t>
      </w:r>
      <w:r>
        <w:rPr>
          <w:rFonts w:hint="cs"/>
          <w:rtl/>
        </w:rPr>
        <w:t>ی</w:t>
      </w:r>
      <w:r>
        <w:rPr>
          <w:rtl/>
        </w:rPr>
        <w:t xml:space="preserve"> قال: ما رأ</w:t>
      </w:r>
      <w:r>
        <w:rPr>
          <w:rFonts w:hint="cs"/>
          <w:rtl/>
        </w:rPr>
        <w:t>ی</w:t>
      </w:r>
      <w:r>
        <w:rPr>
          <w:rFonts w:hint="eastAsia"/>
          <w:rtl/>
        </w:rPr>
        <w:t>ت</w:t>
      </w:r>
      <w:r>
        <w:rPr>
          <w:rtl/>
        </w:rPr>
        <w:t xml:space="preserve"> العلماء عند أحد أصغر منهم عند أب</w:t>
      </w:r>
      <w:r>
        <w:rPr>
          <w:rFonts w:hint="cs"/>
          <w:rtl/>
        </w:rPr>
        <w:t>ی</w:t>
      </w:r>
      <w:r>
        <w:rPr>
          <w:rtl/>
        </w:rPr>
        <w:t xml:space="preserve"> جعفر الباقر </w:t>
      </w:r>
      <w:r w:rsidR="00F2741C" w:rsidRPr="00F2741C">
        <w:rPr>
          <w:rStyle w:val="libAlaemChar"/>
          <w:rtl/>
        </w:rPr>
        <w:t>عليه‌السلام</w:t>
      </w:r>
      <w:r>
        <w:rPr>
          <w:rtl/>
        </w:rPr>
        <w:t>،و لقد رأ</w:t>
      </w:r>
      <w:r>
        <w:rPr>
          <w:rFonts w:hint="cs"/>
          <w:rtl/>
        </w:rPr>
        <w:t>ی</w:t>
      </w:r>
      <w:r>
        <w:rPr>
          <w:rFonts w:hint="eastAsia"/>
          <w:rtl/>
        </w:rPr>
        <w:t>ت</w:t>
      </w:r>
      <w:r>
        <w:rPr>
          <w:rtl/>
        </w:rPr>
        <w:t xml:space="preserve"> الحکم بن عت</w:t>
      </w:r>
      <w:r>
        <w:rPr>
          <w:rFonts w:hint="cs"/>
          <w:rtl/>
        </w:rPr>
        <w:t>ی</w:t>
      </w:r>
      <w:r>
        <w:rPr>
          <w:rFonts w:hint="eastAsia"/>
          <w:rtl/>
        </w:rPr>
        <w:t>به</w:t>
      </w:r>
      <w:r>
        <w:rPr>
          <w:rtl/>
        </w:rPr>
        <w:t xml:space="preserve"> مع جلالته ف</w:t>
      </w:r>
      <w:r>
        <w:rPr>
          <w:rFonts w:hint="cs"/>
          <w:rtl/>
        </w:rPr>
        <w:t>ی</w:t>
      </w:r>
      <w:r>
        <w:rPr>
          <w:rtl/>
        </w:rPr>
        <w:t xml:space="preserve"> القوم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کأنّه صب</w:t>
      </w:r>
      <w:r>
        <w:rPr>
          <w:rFonts w:hint="cs"/>
          <w:rtl/>
        </w:rPr>
        <w:t>یّ</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معلّمه،و کان جابر بن </w:t>
      </w:r>
      <w:r>
        <w:rPr>
          <w:rFonts w:hint="cs"/>
          <w:rtl/>
        </w:rPr>
        <w:t>ی</w:t>
      </w:r>
      <w:r>
        <w:rPr>
          <w:rFonts w:hint="eastAsia"/>
          <w:rtl/>
        </w:rPr>
        <w:t>ز</w:t>
      </w:r>
      <w:r>
        <w:rPr>
          <w:rFonts w:hint="cs"/>
          <w:rtl/>
        </w:rPr>
        <w:t>ی</w:t>
      </w:r>
      <w:r>
        <w:rPr>
          <w:rFonts w:hint="eastAsia"/>
          <w:rtl/>
        </w:rPr>
        <w:t>د</w:t>
      </w:r>
      <w:r>
        <w:rPr>
          <w:rtl/>
        </w:rPr>
        <w:t xml:space="preserve"> الجعف</w:t>
      </w:r>
      <w:r>
        <w:rPr>
          <w:rFonts w:hint="cs"/>
          <w:rtl/>
        </w:rPr>
        <w:t>ی</w:t>
      </w:r>
      <w:r>
        <w:rPr>
          <w:rtl/>
        </w:rPr>
        <w:t xml:space="preserve"> إذا رو</w:t>
      </w:r>
      <w:r>
        <w:rPr>
          <w:rFonts w:hint="cs"/>
          <w:rtl/>
        </w:rPr>
        <w:t>ی</w:t>
      </w:r>
      <w:r>
        <w:rPr>
          <w:rtl/>
        </w:rPr>
        <w:t xml:space="preserve"> عن محمّد بن عل</w:t>
      </w:r>
      <w:r>
        <w:rPr>
          <w:rFonts w:hint="cs"/>
          <w:rtl/>
        </w:rPr>
        <w:t>یّ</w:t>
      </w:r>
      <w:r>
        <w:rPr>
          <w:rtl/>
        </w:rPr>
        <w:t xml:space="preserve"> </w:t>
      </w:r>
      <w:r w:rsidR="00F2741C" w:rsidRPr="00F2741C">
        <w:rPr>
          <w:rStyle w:val="libAlaemChar"/>
          <w:rtl/>
        </w:rPr>
        <w:t>عليهما‌السلام</w:t>
      </w:r>
      <w:r>
        <w:rPr>
          <w:rtl/>
        </w:rPr>
        <w:t xml:space="preserve"> ش</w:t>
      </w:r>
      <w:r>
        <w:rPr>
          <w:rFonts w:hint="cs"/>
          <w:rtl/>
        </w:rPr>
        <w:t>ی</w:t>
      </w:r>
      <w:r>
        <w:rPr>
          <w:rFonts w:hint="eastAsia"/>
          <w:rtl/>
        </w:rPr>
        <w:t>ئا</w:t>
      </w:r>
      <w:r>
        <w:rPr>
          <w:rtl/>
        </w:rPr>
        <w:t xml:space="preserve"> قال:حدّثن</w:t>
      </w:r>
      <w:r>
        <w:rPr>
          <w:rFonts w:hint="cs"/>
          <w:rtl/>
        </w:rPr>
        <w:t>ی</w:t>
      </w:r>
      <w:r>
        <w:rPr>
          <w:rtl/>
        </w:rPr>
        <w:t xml:space="preserve"> وص</w:t>
      </w:r>
      <w:r>
        <w:rPr>
          <w:rFonts w:hint="cs"/>
          <w:rtl/>
        </w:rPr>
        <w:t>یّ</w:t>
      </w:r>
      <w:r>
        <w:rPr>
          <w:rtl/>
        </w:rPr>
        <w:t xml:space="preserve"> الأوص</w:t>
      </w:r>
      <w:r>
        <w:rPr>
          <w:rFonts w:hint="cs"/>
          <w:rtl/>
        </w:rPr>
        <w:t>ی</w:t>
      </w:r>
      <w:r>
        <w:rPr>
          <w:rFonts w:hint="eastAsia"/>
          <w:rtl/>
        </w:rPr>
        <w:t>اء</w:t>
      </w:r>
      <w:r>
        <w:rPr>
          <w:rtl/>
        </w:rPr>
        <w:t xml:space="preserve"> و وارث علم الأنب</w:t>
      </w:r>
      <w:r>
        <w:rPr>
          <w:rFonts w:hint="cs"/>
          <w:rtl/>
        </w:rPr>
        <w:t>ی</w:t>
      </w:r>
      <w:r>
        <w:rPr>
          <w:rFonts w:hint="eastAsia"/>
          <w:rtl/>
        </w:rPr>
        <w:t>اء</w:t>
      </w:r>
      <w:r>
        <w:rPr>
          <w:rtl/>
        </w:rPr>
        <w:t xml:space="preserve"> محمّد بن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w:t>
      </w:r>
      <w:r w:rsidRPr="000F2A07">
        <w:rPr>
          <w:rStyle w:val="libFootnotenumChar"/>
          <w:rtl/>
        </w:rPr>
        <w:t>(4)</w:t>
      </w:r>
      <w:r>
        <w:rPr>
          <w:rtl/>
        </w:rPr>
        <w:t>.</w:t>
      </w:r>
    </w:p>
    <w:p w:rsidR="003121E4" w:rsidRDefault="00191CDD" w:rsidP="003121E4">
      <w:pPr>
        <w:pStyle w:val="libNormal"/>
        <w:rPr>
          <w:rtl/>
        </w:rPr>
      </w:pPr>
      <w:r w:rsidRPr="003121E4">
        <w:rPr>
          <w:rStyle w:val="libBold1Char"/>
          <w:rFonts w:hint="eastAsia"/>
          <w:rtl/>
        </w:rPr>
        <w:t>رجال</w:t>
      </w:r>
      <w:r w:rsidRPr="003121E4">
        <w:rPr>
          <w:rStyle w:val="libBold1Char"/>
          <w:rtl/>
        </w:rPr>
        <w:t xml:space="preserve"> الکشّ</w:t>
      </w:r>
      <w:r w:rsidRPr="003121E4">
        <w:rPr>
          <w:rStyle w:val="libBold1Char"/>
          <w:rFonts w:hint="cs"/>
          <w:rtl/>
        </w:rPr>
        <w:t>یّ</w:t>
      </w:r>
      <w:r>
        <w:rPr>
          <w:rtl/>
        </w:rPr>
        <w:t>:عن محمّد بن مسلم قال: ما شجر ف</w:t>
      </w:r>
      <w:r>
        <w:rPr>
          <w:rFonts w:hint="cs"/>
          <w:rtl/>
        </w:rPr>
        <w:t>ی</w:t>
      </w:r>
      <w:r>
        <w:rPr>
          <w:rtl/>
        </w:rPr>
        <w:t xml:space="preserve"> رأ</w:t>
      </w:r>
      <w:r>
        <w:rPr>
          <w:rFonts w:hint="cs"/>
          <w:rtl/>
        </w:rPr>
        <w:t>یی</w:t>
      </w:r>
      <w:r>
        <w:rPr>
          <w:rtl/>
        </w:rPr>
        <w:t xml:space="preserve"> ش</w:t>
      </w:r>
      <w:r>
        <w:rPr>
          <w:rFonts w:hint="cs"/>
          <w:rtl/>
        </w:rPr>
        <w:t>ی</w:t>
      </w:r>
      <w:r>
        <w:rPr>
          <w:rFonts w:hint="eastAsia"/>
          <w:rtl/>
        </w:rPr>
        <w:t>ء</w:t>
      </w:r>
      <w:r>
        <w:rPr>
          <w:rtl/>
        </w:rPr>
        <w:t xml:space="preserve"> قطّ إلاّ سألت عنه أبا جعفر </w:t>
      </w:r>
      <w:r w:rsidR="00F2741C" w:rsidRPr="00F2741C">
        <w:rPr>
          <w:rStyle w:val="libAlaemChar"/>
          <w:rtl/>
        </w:rPr>
        <w:t>عليه‌السلام</w:t>
      </w:r>
      <w:r>
        <w:rPr>
          <w:rtl/>
        </w:rPr>
        <w:t>،حتّ</w:t>
      </w:r>
      <w:r>
        <w:rPr>
          <w:rFonts w:hint="cs"/>
          <w:rtl/>
        </w:rPr>
        <w:t>ی</w:t>
      </w:r>
      <w:r>
        <w:rPr>
          <w:rtl/>
        </w:rPr>
        <w:t xml:space="preserve"> سألته عن ثلاث</w:t>
      </w:r>
      <w:r>
        <w:rPr>
          <w:rFonts w:hint="cs"/>
          <w:rtl/>
        </w:rPr>
        <w:t>ی</w:t>
      </w:r>
      <w:r>
        <w:rPr>
          <w:rFonts w:hint="eastAsia"/>
          <w:rtl/>
        </w:rPr>
        <w:t>ن</w:t>
      </w:r>
      <w:r>
        <w:rPr>
          <w:rtl/>
        </w:rPr>
        <w:t xml:space="preserve"> ألف حد</w:t>
      </w:r>
      <w:r>
        <w:rPr>
          <w:rFonts w:hint="cs"/>
          <w:rtl/>
        </w:rPr>
        <w:t>ی</w:t>
      </w:r>
      <w:r>
        <w:rPr>
          <w:rFonts w:hint="eastAsia"/>
          <w:rtl/>
        </w:rPr>
        <w:t>ث،و</w:t>
      </w:r>
      <w:r>
        <w:rPr>
          <w:rtl/>
        </w:rPr>
        <w:t xml:space="preserve"> سألت أبا عبد اللّه </w:t>
      </w:r>
      <w:r w:rsidR="00F2741C" w:rsidRPr="00F2741C">
        <w:rPr>
          <w:rStyle w:val="libAlaemChar"/>
          <w:rtl/>
        </w:rPr>
        <w:t>عليه‌السلام</w:t>
      </w:r>
      <w:r>
        <w:rPr>
          <w:rtl/>
        </w:rPr>
        <w:t xml:space="preserve"> عن سته عشر ألف حد</w:t>
      </w:r>
      <w:r>
        <w:rPr>
          <w:rFonts w:hint="cs"/>
          <w:rtl/>
        </w:rPr>
        <w:t>ی</w:t>
      </w:r>
      <w:r>
        <w:rPr>
          <w:rFonts w:hint="eastAsia"/>
          <w:rtl/>
        </w:rPr>
        <w:t>ث</w:t>
      </w:r>
      <w:r>
        <w:rPr>
          <w:rtl/>
        </w:rPr>
        <w:t xml:space="preserve"> </w:t>
      </w:r>
      <w:r w:rsidRPr="000F2A07">
        <w:rPr>
          <w:rStyle w:val="libFootnotenumChar"/>
          <w:rtl/>
        </w:rPr>
        <w:t>(5)</w:t>
      </w:r>
      <w:r>
        <w:rPr>
          <w:rtl/>
        </w:rPr>
        <w:t>.</w:t>
      </w:r>
    </w:p>
    <w:p w:rsidR="00140CA9" w:rsidRDefault="00191CDD" w:rsidP="003121E4">
      <w:pPr>
        <w:pStyle w:val="libNormal"/>
      </w:pPr>
      <w:r w:rsidRPr="003121E4">
        <w:rPr>
          <w:rStyle w:val="libBold1Char"/>
          <w:rFonts w:hint="eastAsia"/>
          <w:rtl/>
        </w:rPr>
        <w:t>المناقب</w:t>
      </w:r>
      <w:r>
        <w:rPr>
          <w:rtl/>
        </w:rPr>
        <w:t xml:space="preserve">:و </w:t>
      </w:r>
      <w:r>
        <w:rPr>
          <w:rFonts w:hint="cs"/>
          <w:rtl/>
        </w:rPr>
        <w:t>ی</w:t>
      </w:r>
      <w:r>
        <w:rPr>
          <w:rFonts w:hint="eastAsia"/>
          <w:rtl/>
        </w:rPr>
        <w:t>قال</w:t>
      </w:r>
      <w:r>
        <w:rPr>
          <w:rtl/>
        </w:rPr>
        <w:t xml:space="preserve">: لم </w:t>
      </w:r>
      <w:r>
        <w:rPr>
          <w:rFonts w:hint="cs"/>
          <w:rtl/>
        </w:rPr>
        <w:t>ی</w:t>
      </w:r>
      <w:r>
        <w:rPr>
          <w:rFonts w:hint="eastAsia"/>
          <w:rtl/>
        </w:rPr>
        <w:t>ظهر</w:t>
      </w:r>
      <w:r>
        <w:rPr>
          <w:rtl/>
        </w:rPr>
        <w:t xml:space="preserve"> من ولد الحسن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من العلوم ما ظهر منه </w:t>
      </w:r>
      <w:r w:rsidR="00F2741C" w:rsidRPr="00F2741C">
        <w:rPr>
          <w:rStyle w:val="libAlaemChar"/>
          <w:rtl/>
        </w:rPr>
        <w:t>عليه‌السلام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2</w:t>
      </w:r>
      <w:r w:rsidR="00191CDD">
        <w:rPr>
          <w:rtl/>
        </w:rPr>
        <w:t>/</w:t>
      </w:r>
      <w:r w:rsidR="00140CA9">
        <w:rPr>
          <w:rtl/>
        </w:rPr>
        <w:t>13</w:t>
      </w:r>
      <w:r w:rsidR="00191CDD">
        <w:rPr>
          <w:rtl/>
        </w:rPr>
        <w:t>/</w:t>
      </w:r>
      <w:r w:rsidR="00140CA9">
        <w:rPr>
          <w:rtl/>
        </w:rPr>
        <w:t>11</w:t>
      </w:r>
      <w:r w:rsidR="00191CDD">
        <w:rPr>
          <w:rtl/>
        </w:rPr>
        <w:t>،ج:</w:t>
      </w:r>
      <w:r w:rsidR="00140CA9">
        <w:rPr>
          <w:rtl/>
        </w:rPr>
        <w:t>221</w:t>
      </w:r>
      <w:r w:rsidR="00191CDD">
        <w:rPr>
          <w:rtl/>
        </w:rPr>
        <w:t xml:space="preserve">/46. </w:t>
      </w:r>
    </w:p>
    <w:p w:rsidR="00140CA9" w:rsidRDefault="00D7268C" w:rsidP="005E32C9">
      <w:pPr>
        <w:pStyle w:val="libFootnote0"/>
      </w:pPr>
      <w:r>
        <w:rPr>
          <w:rtl/>
        </w:rPr>
        <w:t>(2)</w:t>
      </w:r>
      <w:r w:rsidR="00191CDD">
        <w:rPr>
          <w:rtl/>
        </w:rPr>
        <w:t xml:space="preserve"> ق:6</w:t>
      </w:r>
      <w:r w:rsidR="00140CA9">
        <w:rPr>
          <w:rtl/>
        </w:rPr>
        <w:t>3</w:t>
      </w:r>
      <w:r w:rsidR="00191CDD">
        <w:rPr>
          <w:rtl/>
        </w:rPr>
        <w:t>/</w:t>
      </w:r>
      <w:r w:rsidR="00140CA9">
        <w:rPr>
          <w:rtl/>
        </w:rPr>
        <w:t>13</w:t>
      </w:r>
      <w:r w:rsidR="00191CDD">
        <w:rPr>
          <w:rtl/>
        </w:rPr>
        <w:t>/</w:t>
      </w:r>
      <w:r w:rsidR="00140CA9">
        <w:rPr>
          <w:rtl/>
        </w:rPr>
        <w:t>11</w:t>
      </w:r>
      <w:r w:rsidR="00191CDD">
        <w:rPr>
          <w:rtl/>
        </w:rPr>
        <w:t>،ج:</w:t>
      </w:r>
      <w:r w:rsidR="00140CA9">
        <w:rPr>
          <w:rtl/>
        </w:rPr>
        <w:t>223</w:t>
      </w:r>
      <w:r w:rsidR="00191CDD">
        <w:rPr>
          <w:rtl/>
        </w:rPr>
        <w:t xml:space="preserve">/46. </w:t>
      </w:r>
    </w:p>
    <w:p w:rsidR="00140CA9" w:rsidRDefault="00D7268C" w:rsidP="005E32C9">
      <w:pPr>
        <w:pStyle w:val="libFootnote0"/>
      </w:pPr>
      <w:r>
        <w:rPr>
          <w:rtl/>
        </w:rPr>
        <w:t>(3)</w:t>
      </w:r>
      <w:r w:rsidR="00191CDD">
        <w:rPr>
          <w:rtl/>
        </w:rPr>
        <w:t xml:space="preserve"> ق:</w:t>
      </w:r>
      <w:r w:rsidR="00140CA9">
        <w:rPr>
          <w:rtl/>
        </w:rPr>
        <w:t>98</w:t>
      </w:r>
      <w:r w:rsidR="00191CDD">
        <w:rPr>
          <w:rtl/>
        </w:rPr>
        <w:t>/</w:t>
      </w:r>
      <w:r w:rsidR="00140CA9">
        <w:rPr>
          <w:rtl/>
        </w:rPr>
        <w:t>19</w:t>
      </w:r>
      <w:r w:rsidR="00191CDD">
        <w:rPr>
          <w:rtl/>
        </w:rPr>
        <w:t>/</w:t>
      </w:r>
      <w:r w:rsidR="00140CA9">
        <w:rPr>
          <w:rtl/>
        </w:rPr>
        <w:t>11</w:t>
      </w:r>
      <w:r w:rsidR="00191CDD">
        <w:rPr>
          <w:rtl/>
        </w:rPr>
        <w:t>،ج:</w:t>
      </w:r>
      <w:r w:rsidR="00140CA9">
        <w:rPr>
          <w:rtl/>
        </w:rPr>
        <w:t>3</w:t>
      </w:r>
      <w:r w:rsidR="00191CDD">
        <w:rPr>
          <w:rtl/>
        </w:rPr>
        <w:t xml:space="preserve">45/46. </w:t>
      </w:r>
    </w:p>
    <w:p w:rsidR="00140CA9" w:rsidRDefault="00D7268C" w:rsidP="005E32C9">
      <w:pPr>
        <w:pStyle w:val="libFootnote0"/>
      </w:pPr>
      <w:r>
        <w:rPr>
          <w:rtl/>
        </w:rPr>
        <w:t>(4)</w:t>
      </w:r>
      <w:r w:rsidR="00191CDD">
        <w:rPr>
          <w:rtl/>
        </w:rPr>
        <w:t xml:space="preserve"> ق:</w:t>
      </w:r>
      <w:r w:rsidR="00140CA9">
        <w:rPr>
          <w:rtl/>
        </w:rPr>
        <w:t>82</w:t>
      </w:r>
      <w:r w:rsidR="00191CDD">
        <w:rPr>
          <w:rtl/>
        </w:rPr>
        <w:t>/</w:t>
      </w:r>
      <w:r w:rsidR="00140CA9">
        <w:rPr>
          <w:rtl/>
        </w:rPr>
        <w:t>17</w:t>
      </w:r>
      <w:r w:rsidR="00191CDD">
        <w:rPr>
          <w:rtl/>
        </w:rPr>
        <w:t>/</w:t>
      </w:r>
      <w:r w:rsidR="00140CA9">
        <w:rPr>
          <w:rtl/>
        </w:rPr>
        <w:t>11</w:t>
      </w:r>
      <w:r w:rsidR="00191CDD">
        <w:rPr>
          <w:rtl/>
        </w:rPr>
        <w:t>،ج:</w:t>
      </w:r>
      <w:r w:rsidR="00140CA9">
        <w:rPr>
          <w:rtl/>
        </w:rPr>
        <w:t>28</w:t>
      </w:r>
      <w:r w:rsidR="00191CDD">
        <w:rPr>
          <w:rtl/>
        </w:rPr>
        <w:t xml:space="preserve">6/46. </w:t>
      </w:r>
    </w:p>
    <w:p w:rsidR="00D7268C" w:rsidRDefault="00D7268C" w:rsidP="005E32C9">
      <w:pPr>
        <w:pStyle w:val="libFootnote0"/>
        <w:rPr>
          <w:rtl/>
        </w:rPr>
      </w:pPr>
      <w:r>
        <w:rPr>
          <w:rtl/>
        </w:rPr>
        <w:t>(5)</w:t>
      </w:r>
      <w:r w:rsidR="00191CDD">
        <w:rPr>
          <w:rtl/>
        </w:rPr>
        <w:t xml:space="preserve"> ق:</w:t>
      </w:r>
      <w:r w:rsidR="00140CA9">
        <w:rPr>
          <w:rtl/>
        </w:rPr>
        <w:t>83</w:t>
      </w:r>
      <w:r w:rsidR="00191CDD">
        <w:rPr>
          <w:rtl/>
        </w:rPr>
        <w:t>/</w:t>
      </w:r>
      <w:r w:rsidR="00140CA9">
        <w:rPr>
          <w:rtl/>
        </w:rPr>
        <w:t>17</w:t>
      </w:r>
      <w:r w:rsidR="00191CDD">
        <w:rPr>
          <w:rtl/>
        </w:rPr>
        <w:t>/</w:t>
      </w:r>
      <w:r w:rsidR="00140CA9">
        <w:rPr>
          <w:rtl/>
        </w:rPr>
        <w:t>11</w:t>
      </w:r>
      <w:r w:rsidR="00191CDD">
        <w:rPr>
          <w:rtl/>
        </w:rPr>
        <w:t>،ج:</w:t>
      </w:r>
      <w:r w:rsidR="00140CA9">
        <w:rPr>
          <w:rtl/>
        </w:rPr>
        <w:t>292</w:t>
      </w:r>
      <w:r w:rsidR="00191CDD">
        <w:rPr>
          <w:rtl/>
        </w:rPr>
        <w:t>/46.</w:t>
      </w:r>
    </w:p>
    <w:p w:rsidR="00D7268C" w:rsidRDefault="00D7268C" w:rsidP="000F2A07">
      <w:pPr>
        <w:pStyle w:val="libNormal"/>
        <w:rPr>
          <w:rtl/>
        </w:rPr>
      </w:pPr>
      <w:r>
        <w:rPr>
          <w:rtl/>
        </w:rPr>
        <w:br w:type="page"/>
      </w:r>
    </w:p>
    <w:p w:rsidR="003121E4" w:rsidRDefault="00191CDD" w:rsidP="003121E4">
      <w:pPr>
        <w:pStyle w:val="libNormal0"/>
        <w:rPr>
          <w:rtl/>
        </w:rPr>
      </w:pPr>
      <w:r>
        <w:rPr>
          <w:rFonts w:hint="eastAsia"/>
          <w:rtl/>
        </w:rPr>
        <w:t>من</w:t>
      </w:r>
      <w:r>
        <w:rPr>
          <w:rtl/>
        </w:rPr>
        <w:t xml:space="preserve"> التفس</w:t>
      </w:r>
      <w:r>
        <w:rPr>
          <w:rFonts w:hint="cs"/>
          <w:rtl/>
        </w:rPr>
        <w:t>ی</w:t>
      </w:r>
      <w:r>
        <w:rPr>
          <w:rFonts w:hint="eastAsia"/>
          <w:rtl/>
        </w:rPr>
        <w:t>ر</w:t>
      </w:r>
      <w:r>
        <w:rPr>
          <w:rtl/>
        </w:rPr>
        <w:t xml:space="preserve"> و الکلام و الفت</w:t>
      </w:r>
      <w:r>
        <w:rPr>
          <w:rFonts w:hint="cs"/>
          <w:rtl/>
        </w:rPr>
        <w:t>ی</w:t>
      </w:r>
      <w:r>
        <w:rPr>
          <w:rFonts w:hint="eastAsia"/>
          <w:rtl/>
        </w:rPr>
        <w:t>ا</w:t>
      </w:r>
      <w:r>
        <w:rPr>
          <w:rtl/>
        </w:rPr>
        <w:t xml:space="preserve"> و الأحکام و الحلال و الحرام؛ </w:t>
      </w:r>
      <w:r>
        <w:rPr>
          <w:rFonts w:hint="eastAsia"/>
          <w:rtl/>
        </w:rPr>
        <w:t>قال</w:t>
      </w:r>
      <w:r>
        <w:rPr>
          <w:rtl/>
        </w:rPr>
        <w:t xml:space="preserve"> محمّد بن مسلم: </w:t>
      </w:r>
      <w:r>
        <w:rPr>
          <w:rFonts w:hint="eastAsia"/>
          <w:rtl/>
        </w:rPr>
        <w:t>سألته</w:t>
      </w:r>
      <w:r>
        <w:rPr>
          <w:rtl/>
        </w:rPr>
        <w:t xml:space="preserve"> عن ثلاث</w:t>
      </w:r>
      <w:r>
        <w:rPr>
          <w:rFonts w:hint="cs"/>
          <w:rtl/>
        </w:rPr>
        <w:t>ی</w:t>
      </w:r>
      <w:r>
        <w:rPr>
          <w:rFonts w:hint="eastAsia"/>
          <w:rtl/>
        </w:rPr>
        <w:t>ن</w:t>
      </w:r>
      <w:r>
        <w:rPr>
          <w:rtl/>
        </w:rPr>
        <w:t xml:space="preserve"> ألف حد</w:t>
      </w:r>
      <w:r>
        <w:rPr>
          <w:rFonts w:hint="cs"/>
          <w:rtl/>
        </w:rPr>
        <w:t>ی</w:t>
      </w:r>
      <w:r>
        <w:rPr>
          <w:rFonts w:hint="eastAsia"/>
          <w:rtl/>
        </w:rPr>
        <w:t>ث،و</w:t>
      </w:r>
      <w:r>
        <w:rPr>
          <w:rtl/>
        </w:rPr>
        <w:t xml:space="preserve"> قد رو</w:t>
      </w:r>
      <w:r>
        <w:rPr>
          <w:rFonts w:hint="cs"/>
          <w:rtl/>
        </w:rPr>
        <w:t>ی</w:t>
      </w:r>
      <w:r>
        <w:rPr>
          <w:rtl/>
        </w:rPr>
        <w:t xml:space="preserve"> عن معالم الد</w:t>
      </w:r>
      <w:r>
        <w:rPr>
          <w:rFonts w:hint="cs"/>
          <w:rtl/>
        </w:rPr>
        <w:t>ی</w:t>
      </w:r>
      <w:r>
        <w:rPr>
          <w:rFonts w:hint="eastAsia"/>
          <w:rtl/>
        </w:rPr>
        <w:t>ن</w:t>
      </w:r>
      <w:r>
        <w:rPr>
          <w:rtl/>
        </w:rPr>
        <w:t xml:space="preserve"> بقا</w:t>
      </w:r>
      <w:r>
        <w:rPr>
          <w:rFonts w:hint="cs"/>
          <w:rtl/>
        </w:rPr>
        <w:t>ی</w:t>
      </w:r>
      <w:r>
        <w:rPr>
          <w:rFonts w:hint="eastAsia"/>
          <w:rtl/>
        </w:rPr>
        <w:t>ا</w:t>
      </w:r>
      <w:r>
        <w:rPr>
          <w:rtl/>
        </w:rPr>
        <w:t xml:space="preserve"> الصحابه و وجوه التابع</w:t>
      </w:r>
      <w:r>
        <w:rPr>
          <w:rFonts w:hint="cs"/>
          <w:rtl/>
        </w:rPr>
        <w:t>ی</w:t>
      </w:r>
      <w:r>
        <w:rPr>
          <w:rFonts w:hint="eastAsia"/>
          <w:rtl/>
        </w:rPr>
        <w:t>ن</w:t>
      </w:r>
      <w:r>
        <w:rPr>
          <w:rtl/>
        </w:rPr>
        <w:t xml:space="preserve"> و رؤساء فقهاء المسلم</w:t>
      </w:r>
      <w:r>
        <w:rPr>
          <w:rFonts w:hint="cs"/>
          <w:rtl/>
        </w:rPr>
        <w:t>ی</w:t>
      </w:r>
      <w:r>
        <w:rPr>
          <w:rFonts w:hint="eastAsia"/>
          <w:rtl/>
        </w:rPr>
        <w:t>ن</w:t>
      </w:r>
      <w:r>
        <w:rPr>
          <w:rtl/>
        </w:rPr>
        <w:t xml:space="preserve">... الخ </w:t>
      </w:r>
      <w:r w:rsidRPr="000F2A07">
        <w:rPr>
          <w:rStyle w:val="libFootnotenumChar"/>
          <w:rtl/>
        </w:rPr>
        <w:t>(1)</w:t>
      </w:r>
      <w:r>
        <w:rPr>
          <w:rtl/>
        </w:rPr>
        <w:t>.</w:t>
      </w:r>
      <w:r w:rsidR="003121E4">
        <w:rPr>
          <w:rFonts w:hint="cs"/>
          <w:rtl/>
        </w:rPr>
        <w:t xml:space="preserve">و يظهر علمه أيضاً من باب مناظراته مع المخالفين </w:t>
      </w:r>
      <w:r w:rsidR="003121E4" w:rsidRPr="003121E4">
        <w:rPr>
          <w:rStyle w:val="libFootnotenumChar"/>
          <w:rFonts w:hint="cs"/>
          <w:rtl/>
        </w:rPr>
        <w:t>(2)</w:t>
      </w:r>
      <w:r w:rsidR="003121E4">
        <w:rPr>
          <w:rFonts w:hint="cs"/>
          <w:rtl/>
        </w:rPr>
        <w:t>.</w:t>
      </w:r>
    </w:p>
    <w:p w:rsidR="003121E4" w:rsidRDefault="00191CDD" w:rsidP="003121E4">
      <w:pPr>
        <w:pStyle w:val="libNormal"/>
        <w:rPr>
          <w:rtl/>
        </w:rPr>
      </w:pPr>
      <w:r>
        <w:rPr>
          <w:rFonts w:hint="eastAsia"/>
          <w:rtl/>
        </w:rPr>
        <w:t>و</w:t>
      </w:r>
      <w:r>
        <w:rPr>
          <w:rtl/>
        </w:rPr>
        <w:t xml:space="preserve"> من الروا</w:t>
      </w:r>
      <w:r>
        <w:rPr>
          <w:rFonts w:hint="cs"/>
          <w:rtl/>
        </w:rPr>
        <w:t>ی</w:t>
      </w:r>
      <w:r>
        <w:rPr>
          <w:rFonts w:hint="eastAsia"/>
          <w:rtl/>
        </w:rPr>
        <w:t>ات</w:t>
      </w:r>
      <w:r>
        <w:rPr>
          <w:rtl/>
        </w:rPr>
        <w:t xml:space="preserve"> الوارده عن النب</w:t>
      </w:r>
      <w:r>
        <w:rPr>
          <w:rFonts w:hint="cs"/>
          <w:rtl/>
        </w:rPr>
        <w:t>یّ</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الإخبار عنه قوله </w:t>
      </w:r>
      <w:r w:rsidR="00F2741C" w:rsidRPr="00F2741C">
        <w:rPr>
          <w:rStyle w:val="libAlaemChar"/>
          <w:rtl/>
        </w:rPr>
        <w:t>صلى‌الله‌عليه‌وآله‌وسلم</w:t>
      </w:r>
      <w:r>
        <w:rPr>
          <w:rtl/>
        </w:rPr>
        <w:t xml:space="preserve"> ف</w:t>
      </w:r>
      <w:r>
        <w:rPr>
          <w:rFonts w:hint="cs"/>
          <w:rtl/>
        </w:rPr>
        <w:t>ی</w:t>
      </w:r>
      <w:r>
        <w:rPr>
          <w:rFonts w:hint="eastAsia"/>
          <w:rtl/>
        </w:rPr>
        <w:t>ه</w:t>
      </w:r>
      <w:r>
        <w:rPr>
          <w:rtl/>
        </w:rPr>
        <w:t>: سم</w:t>
      </w:r>
      <w:r>
        <w:rPr>
          <w:rFonts w:hint="cs"/>
          <w:rtl/>
        </w:rPr>
        <w:t>یی</w:t>
      </w:r>
      <w:r>
        <w:rPr>
          <w:rtl/>
        </w:rPr>
        <w:t xml:space="preserve"> و أشبه الناس ب</w:t>
      </w:r>
      <w:r>
        <w:rPr>
          <w:rFonts w:hint="cs"/>
          <w:rtl/>
        </w:rPr>
        <w:t>ی</w:t>
      </w:r>
      <w:r>
        <w:rPr>
          <w:rFonts w:hint="eastAsia"/>
          <w:rtl/>
        </w:rPr>
        <w:t>،علمه</w:t>
      </w:r>
      <w:r>
        <w:rPr>
          <w:rtl/>
        </w:rPr>
        <w:t xml:space="preserve"> علم</w:t>
      </w:r>
      <w:r>
        <w:rPr>
          <w:rFonts w:hint="cs"/>
          <w:rtl/>
        </w:rPr>
        <w:t>ی</w:t>
      </w:r>
      <w:r>
        <w:rPr>
          <w:rtl/>
        </w:rPr>
        <w:t xml:space="preserve"> و حکمه حکم</w:t>
      </w:r>
      <w:r>
        <w:rPr>
          <w:rFonts w:hint="cs"/>
          <w:rtl/>
        </w:rPr>
        <w:t>ی</w:t>
      </w:r>
      <w:r>
        <w:rPr>
          <w:rtl/>
        </w:rPr>
        <w:t xml:space="preserve"> </w:t>
      </w:r>
      <w:r w:rsidRPr="000F2A07">
        <w:rPr>
          <w:rStyle w:val="libFootnotenumChar"/>
          <w:rtl/>
        </w:rPr>
        <w:t>(</w:t>
      </w:r>
      <w:r w:rsidR="003121E4">
        <w:rPr>
          <w:rStyle w:val="libFootnotenumChar"/>
          <w:rFonts w:hint="cs"/>
          <w:rtl/>
        </w:rPr>
        <w:t>3</w:t>
      </w:r>
      <w:r w:rsidRPr="000F2A07">
        <w:rPr>
          <w:rStyle w:val="libFootnotenumChar"/>
          <w:rtl/>
        </w:rPr>
        <w:t>)</w:t>
      </w:r>
      <w:r>
        <w:rPr>
          <w:rtl/>
        </w:rPr>
        <w:t>.</w:t>
      </w:r>
    </w:p>
    <w:p w:rsidR="00140CA9" w:rsidRDefault="00191CDD" w:rsidP="003121E4">
      <w:pPr>
        <w:pStyle w:val="libNormal"/>
      </w:pPr>
      <w:r w:rsidRPr="003121E4">
        <w:rPr>
          <w:rStyle w:val="libBold1Char"/>
          <w:rFonts w:hint="eastAsia"/>
          <w:rtl/>
        </w:rPr>
        <w:t>کفا</w:t>
      </w:r>
      <w:r w:rsidRPr="003121E4">
        <w:rPr>
          <w:rStyle w:val="libBold1Char"/>
          <w:rFonts w:hint="cs"/>
          <w:rtl/>
        </w:rPr>
        <w:t>ی</w:t>
      </w:r>
      <w:r w:rsidRPr="003121E4">
        <w:rPr>
          <w:rStyle w:val="libBold1Char"/>
          <w:rFonts w:hint="eastAsia"/>
          <w:rtl/>
        </w:rPr>
        <w:t>ه</w:t>
      </w:r>
      <w:r w:rsidRPr="003121E4">
        <w:rPr>
          <w:rStyle w:val="libBold1Char"/>
          <w:rtl/>
        </w:rPr>
        <w:t xml:space="preserve"> الأثر ف</w:t>
      </w:r>
      <w:r w:rsidRPr="003121E4">
        <w:rPr>
          <w:rStyle w:val="libBold1Char"/>
          <w:rFonts w:hint="cs"/>
          <w:rtl/>
        </w:rPr>
        <w:t>ی</w:t>
      </w:r>
      <w:r w:rsidRPr="003121E4">
        <w:rPr>
          <w:rStyle w:val="libBold1Char"/>
          <w:rtl/>
        </w:rPr>
        <w:t xml:space="preserve"> النصوص</w:t>
      </w:r>
      <w:r>
        <w:rPr>
          <w:rtl/>
        </w:rPr>
        <w:t>: السجّاد</w:t>
      </w:r>
      <w:r>
        <w:rPr>
          <w:rFonts w:hint="cs"/>
          <w:rtl/>
        </w:rPr>
        <w:t>ی</w:t>
      </w:r>
      <w:r>
        <w:rPr>
          <w:rtl/>
        </w:rPr>
        <w:t xml:space="preserve"> ف</w:t>
      </w:r>
      <w:r>
        <w:rPr>
          <w:rFonts w:hint="cs"/>
          <w:rtl/>
        </w:rPr>
        <w:t>ی</w:t>
      </w:r>
      <w:r>
        <w:rPr>
          <w:rtl/>
        </w:rPr>
        <w:t xml:space="preserve"> وصفه و انّه الإمام و أبو الأئمه معدن الحلم و موضع العلم </w:t>
      </w:r>
      <w:r>
        <w:rPr>
          <w:rFonts w:hint="cs"/>
          <w:rtl/>
        </w:rPr>
        <w:t>ی</w:t>
      </w:r>
      <w:r>
        <w:rPr>
          <w:rFonts w:hint="eastAsia"/>
          <w:rtl/>
        </w:rPr>
        <w:t>بقره</w:t>
      </w:r>
      <w:r>
        <w:rPr>
          <w:rtl/>
        </w:rPr>
        <w:t xml:space="preserve"> بقرا،و اللّه لهو أشبه الناس برسول اللّه </w:t>
      </w:r>
      <w:r w:rsidR="00F2741C" w:rsidRPr="00F2741C">
        <w:rPr>
          <w:rStyle w:val="libAlaemChar"/>
          <w:rtl/>
        </w:rPr>
        <w:t>صلى‌الله‌عليه‌وآله‌وسلم</w:t>
      </w:r>
      <w:r>
        <w:rPr>
          <w:rtl/>
        </w:rPr>
        <w:t xml:space="preserve"> </w:t>
      </w:r>
      <w:r w:rsidRPr="000F2A07">
        <w:rPr>
          <w:rStyle w:val="libFootnotenumChar"/>
          <w:rtl/>
        </w:rPr>
        <w:t>(</w:t>
      </w:r>
      <w:r w:rsidR="003121E4">
        <w:rPr>
          <w:rStyle w:val="libFootnotenumChar"/>
          <w:rFonts w:hint="cs"/>
          <w:rtl/>
        </w:rPr>
        <w:t>4</w:t>
      </w:r>
      <w:r w:rsidRPr="000F2A07">
        <w:rPr>
          <w:rStyle w:val="libFootnotenumChar"/>
          <w:rtl/>
        </w:rPr>
        <w:t>)</w:t>
      </w:r>
      <w:r>
        <w:rPr>
          <w:rtl/>
        </w:rPr>
        <w:t xml:space="preserve">. </w:t>
      </w:r>
    </w:p>
    <w:p w:rsidR="003121E4" w:rsidRDefault="00191CDD" w:rsidP="003121E4">
      <w:pPr>
        <w:pStyle w:val="libNormal"/>
        <w:rPr>
          <w:rtl/>
        </w:rPr>
      </w:pPr>
      <w:r>
        <w:rPr>
          <w:rFonts w:hint="eastAsia"/>
          <w:rtl/>
        </w:rPr>
        <w:t>و</w:t>
      </w:r>
      <w:r>
        <w:rPr>
          <w:rtl/>
        </w:rPr>
        <w:t xml:space="preserve"> کانت الش</w:t>
      </w:r>
      <w:r>
        <w:rPr>
          <w:rFonts w:hint="cs"/>
          <w:rtl/>
        </w:rPr>
        <w:t>ی</w:t>
      </w:r>
      <w:r>
        <w:rPr>
          <w:rFonts w:hint="eastAsia"/>
          <w:rtl/>
        </w:rPr>
        <w:t>عه</w:t>
      </w:r>
      <w:r>
        <w:rPr>
          <w:rtl/>
        </w:rPr>
        <w:t xml:space="preserve"> قبل أن </w:t>
      </w:r>
      <w:r>
        <w:rPr>
          <w:rFonts w:hint="cs"/>
          <w:rtl/>
        </w:rPr>
        <w:t>ی</w:t>
      </w:r>
      <w:r>
        <w:rPr>
          <w:rFonts w:hint="eastAsia"/>
          <w:rtl/>
        </w:rPr>
        <w:t>کون</w:t>
      </w:r>
      <w:r>
        <w:rPr>
          <w:rtl/>
        </w:rPr>
        <w:t xml:space="preserve"> أبو جعفر </w:t>
      </w:r>
      <w:r w:rsidR="00F2741C" w:rsidRPr="00F2741C">
        <w:rPr>
          <w:rStyle w:val="libAlaemChar"/>
          <w:rtl/>
        </w:rPr>
        <w:t>عليه‌السلام</w:t>
      </w:r>
      <w:r>
        <w:rPr>
          <w:rtl/>
        </w:rPr>
        <w:t xml:space="preserve"> و هم لا </w:t>
      </w:r>
      <w:r>
        <w:rPr>
          <w:rFonts w:hint="cs"/>
          <w:rtl/>
        </w:rPr>
        <w:t>ی</w:t>
      </w:r>
      <w:r>
        <w:rPr>
          <w:rFonts w:hint="eastAsia"/>
          <w:rtl/>
        </w:rPr>
        <w:t>عرفون</w:t>
      </w:r>
      <w:r>
        <w:rPr>
          <w:rtl/>
        </w:rPr>
        <w:t xml:space="preserve"> مناسک حجّهم و حلالهم و حرامهم،حتّ</w:t>
      </w:r>
      <w:r>
        <w:rPr>
          <w:rFonts w:hint="cs"/>
          <w:rtl/>
        </w:rPr>
        <w:t>ی</w:t>
      </w:r>
      <w:r>
        <w:rPr>
          <w:rtl/>
        </w:rPr>
        <w:t xml:space="preserve"> کان أبو جعفر </w:t>
      </w:r>
      <w:r w:rsidR="00F2741C" w:rsidRPr="00F2741C">
        <w:rPr>
          <w:rStyle w:val="libAlaemChar"/>
          <w:rtl/>
        </w:rPr>
        <w:t>عليه‌السلام</w:t>
      </w:r>
      <w:r>
        <w:rPr>
          <w:rtl/>
        </w:rPr>
        <w:t xml:space="preserve"> ففتح لهم و ب</w:t>
      </w:r>
      <w:r>
        <w:rPr>
          <w:rFonts w:hint="cs"/>
          <w:rtl/>
        </w:rPr>
        <w:t>یّ</w:t>
      </w:r>
      <w:r>
        <w:rPr>
          <w:rFonts w:hint="eastAsia"/>
          <w:rtl/>
        </w:rPr>
        <w:t>ن</w:t>
      </w:r>
      <w:r>
        <w:rPr>
          <w:rtl/>
        </w:rPr>
        <w:t xml:space="preserve"> لهم مناسک حجّهم و حلالهم و حرامهم،حتّ</w:t>
      </w:r>
      <w:r>
        <w:rPr>
          <w:rFonts w:hint="cs"/>
          <w:rtl/>
        </w:rPr>
        <w:t>ی</w:t>
      </w:r>
      <w:r>
        <w:rPr>
          <w:rtl/>
        </w:rPr>
        <w:t xml:space="preserve"> صار الناس </w:t>
      </w:r>
      <w:r>
        <w:rPr>
          <w:rFonts w:hint="cs"/>
          <w:rtl/>
        </w:rPr>
        <w:t>ی</w:t>
      </w:r>
      <w:r>
        <w:rPr>
          <w:rFonts w:hint="eastAsia"/>
          <w:rtl/>
        </w:rPr>
        <w:t>حتاجون</w:t>
      </w:r>
      <w:r>
        <w:rPr>
          <w:rtl/>
        </w:rPr>
        <w:t xml:space="preserve"> ال</w:t>
      </w:r>
      <w:r>
        <w:rPr>
          <w:rFonts w:hint="cs"/>
          <w:rtl/>
        </w:rPr>
        <w:t>ی</w:t>
      </w:r>
      <w:r>
        <w:rPr>
          <w:rFonts w:hint="eastAsia"/>
          <w:rtl/>
        </w:rPr>
        <w:t>هم</w:t>
      </w:r>
      <w:r>
        <w:rPr>
          <w:rtl/>
        </w:rPr>
        <w:t xml:space="preserve"> من بعد ما کانوا </w:t>
      </w:r>
      <w:r>
        <w:rPr>
          <w:rFonts w:hint="cs"/>
          <w:rtl/>
        </w:rPr>
        <w:t>ی</w:t>
      </w:r>
      <w:r>
        <w:rPr>
          <w:rFonts w:hint="eastAsia"/>
          <w:rtl/>
        </w:rPr>
        <w:t>حتاجون</w:t>
      </w:r>
      <w:r>
        <w:rPr>
          <w:rtl/>
        </w:rPr>
        <w:t xml:space="preserve"> ال</w:t>
      </w:r>
      <w:r>
        <w:rPr>
          <w:rFonts w:hint="cs"/>
          <w:rtl/>
        </w:rPr>
        <w:t>ی</w:t>
      </w:r>
      <w:r>
        <w:rPr>
          <w:rtl/>
        </w:rPr>
        <w:t xml:space="preserve"> الناس </w:t>
      </w:r>
      <w:r w:rsidRPr="000F2A07">
        <w:rPr>
          <w:rStyle w:val="libFootnotenumChar"/>
          <w:rtl/>
        </w:rPr>
        <w:t>(</w:t>
      </w:r>
      <w:r w:rsidR="003121E4">
        <w:rPr>
          <w:rStyle w:val="libFootnotenumChar"/>
          <w:rFonts w:hint="cs"/>
          <w:rtl/>
        </w:rPr>
        <w:t>5</w:t>
      </w:r>
      <w:r w:rsidRPr="000F2A07">
        <w:rPr>
          <w:rStyle w:val="libFootnotenumChar"/>
          <w:rtl/>
        </w:rPr>
        <w:t>)</w:t>
      </w:r>
      <w:r>
        <w:rPr>
          <w:rtl/>
        </w:rPr>
        <w:t>.</w:t>
      </w:r>
    </w:p>
    <w:p w:rsidR="00140CA9" w:rsidRDefault="00191CDD" w:rsidP="003121E4">
      <w:pPr>
        <w:pStyle w:val="libNormal"/>
      </w:pPr>
      <w:r w:rsidRPr="003121E4">
        <w:rPr>
          <w:rStyle w:val="libBold1Char"/>
          <w:rFonts w:hint="eastAsia"/>
          <w:rtl/>
        </w:rPr>
        <w:t>التوح</w:t>
      </w:r>
      <w:r w:rsidRPr="003121E4">
        <w:rPr>
          <w:rStyle w:val="libBold1Char"/>
          <w:rFonts w:hint="cs"/>
          <w:rtl/>
        </w:rPr>
        <w:t>ی</w:t>
      </w:r>
      <w:r w:rsidRPr="003121E4">
        <w:rPr>
          <w:rStyle w:val="libBold1Char"/>
          <w:rFonts w:hint="eastAsia"/>
          <w:rtl/>
        </w:rPr>
        <w:t>د</w:t>
      </w:r>
      <w:r>
        <w:rPr>
          <w:rtl/>
        </w:rPr>
        <w:t>:و رو</w:t>
      </w:r>
      <w:r>
        <w:rPr>
          <w:rFonts w:hint="cs"/>
          <w:rtl/>
        </w:rPr>
        <w:t>ی</w:t>
      </w:r>
      <w:r>
        <w:rPr>
          <w:rtl/>
        </w:rPr>
        <w:t xml:space="preserve"> عن الباقر </w:t>
      </w:r>
      <w:r w:rsidR="00F2741C" w:rsidRPr="00F2741C">
        <w:rPr>
          <w:rStyle w:val="libAlaemChar"/>
          <w:rtl/>
        </w:rPr>
        <w:t>عليه‌السلام</w:t>
      </w:r>
      <w:r>
        <w:rPr>
          <w:rtl/>
        </w:rPr>
        <w:t xml:space="preserve"> قال: لو وجدت لعلم</w:t>
      </w:r>
      <w:r>
        <w:rPr>
          <w:rFonts w:hint="cs"/>
          <w:rtl/>
        </w:rPr>
        <w:t>ی</w:t>
      </w:r>
      <w:r>
        <w:rPr>
          <w:rtl/>
        </w:rPr>
        <w:t xml:space="preserve"> حمله لنشرت التوح</w:t>
      </w:r>
      <w:r>
        <w:rPr>
          <w:rFonts w:hint="cs"/>
          <w:rtl/>
        </w:rPr>
        <w:t>ی</w:t>
      </w:r>
      <w:r>
        <w:rPr>
          <w:rFonts w:hint="eastAsia"/>
          <w:rtl/>
        </w:rPr>
        <w:t>د</w:t>
      </w:r>
      <w:r>
        <w:rPr>
          <w:rtl/>
        </w:rPr>
        <w:t xml:space="preserve"> و الإسلام و الد</w:t>
      </w:r>
      <w:r>
        <w:rPr>
          <w:rFonts w:hint="cs"/>
          <w:rtl/>
        </w:rPr>
        <w:t>ی</w:t>
      </w:r>
      <w:r>
        <w:rPr>
          <w:rFonts w:hint="eastAsia"/>
          <w:rtl/>
        </w:rPr>
        <w:t>ن</w:t>
      </w:r>
      <w:r>
        <w:rPr>
          <w:rtl/>
        </w:rPr>
        <w:t xml:space="preserve"> و الشرائع من الصمد،و ک</w:t>
      </w:r>
      <w:r>
        <w:rPr>
          <w:rFonts w:hint="cs"/>
          <w:rtl/>
        </w:rPr>
        <w:t>ی</w:t>
      </w:r>
      <w:r>
        <w:rPr>
          <w:rFonts w:hint="eastAsia"/>
          <w:rtl/>
        </w:rPr>
        <w:t>ف</w:t>
      </w:r>
      <w:r>
        <w:rPr>
          <w:rtl/>
        </w:rPr>
        <w:t xml:space="preserve"> ل</w:t>
      </w:r>
      <w:r>
        <w:rPr>
          <w:rFonts w:hint="cs"/>
          <w:rtl/>
        </w:rPr>
        <w:t>ی</w:t>
      </w:r>
      <w:r>
        <w:rPr>
          <w:rtl/>
        </w:rPr>
        <w:t xml:space="preserve"> و لم </w:t>
      </w:r>
      <w:r>
        <w:rPr>
          <w:rFonts w:hint="cs"/>
          <w:rtl/>
        </w:rPr>
        <w:t>ی</w:t>
      </w:r>
      <w:r>
        <w:rPr>
          <w:rFonts w:hint="eastAsia"/>
          <w:rtl/>
        </w:rPr>
        <w:t>جد</w:t>
      </w:r>
      <w:r>
        <w:rPr>
          <w:rtl/>
        </w:rPr>
        <w:t xml:space="preserve"> جدّ</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حمله لعلمه </w:t>
      </w:r>
      <w:r w:rsidRPr="000F2A07">
        <w:rPr>
          <w:rStyle w:val="libFootnotenumChar"/>
          <w:rtl/>
        </w:rPr>
        <w:t>(</w:t>
      </w:r>
      <w:r w:rsidR="003121E4">
        <w:rPr>
          <w:rStyle w:val="libFootnotenumChar"/>
          <w:rFonts w:hint="cs"/>
          <w:rtl/>
        </w:rPr>
        <w:t>6</w:t>
      </w:r>
      <w:r w:rsidRPr="000F2A07">
        <w:rPr>
          <w:rStyle w:val="libFootnotenumChar"/>
          <w:rtl/>
        </w:rPr>
        <w:t>)</w:t>
      </w:r>
      <w:r>
        <w:rPr>
          <w:rtl/>
        </w:rPr>
        <w:t xml:space="preserve">. </w:t>
      </w:r>
    </w:p>
    <w:p w:rsidR="00140CA9" w:rsidRDefault="00191CDD" w:rsidP="003121E4">
      <w:pPr>
        <w:pStyle w:val="libNormal"/>
      </w:pPr>
      <w:r>
        <w:rPr>
          <w:rFonts w:hint="eastAsia"/>
          <w:rtl/>
        </w:rPr>
        <w:t>تصد</w:t>
      </w:r>
      <w:r>
        <w:rPr>
          <w:rFonts w:hint="cs"/>
          <w:rtl/>
        </w:rPr>
        <w:t>ی</w:t>
      </w:r>
      <w:r>
        <w:rPr>
          <w:rFonts w:hint="eastAsia"/>
          <w:rtl/>
        </w:rPr>
        <w:t>ق</w:t>
      </w:r>
      <w:r>
        <w:rPr>
          <w:rtl/>
        </w:rPr>
        <w:t xml:space="preserve"> الحجاج ف</w:t>
      </w:r>
      <w:r>
        <w:rPr>
          <w:rFonts w:hint="cs"/>
          <w:rtl/>
        </w:rPr>
        <w:t>ی</w:t>
      </w:r>
      <w:r>
        <w:rPr>
          <w:rtl/>
        </w:rPr>
        <w:t xml:space="preserve"> حد</w:t>
      </w:r>
      <w:r>
        <w:rPr>
          <w:rFonts w:hint="cs"/>
          <w:rtl/>
        </w:rPr>
        <w:t>ی</w:t>
      </w:r>
      <w:r>
        <w:rPr>
          <w:rFonts w:hint="eastAsia"/>
          <w:rtl/>
        </w:rPr>
        <w:t>ث</w:t>
      </w:r>
      <w:r>
        <w:rPr>
          <w:rtl/>
        </w:rPr>
        <w:t xml:space="preserve"> شهر بن حوشب عن علمه </w:t>
      </w:r>
      <w:r w:rsidR="00F2741C" w:rsidRPr="00F2741C">
        <w:rPr>
          <w:rStyle w:val="libAlaemChar"/>
          <w:rtl/>
        </w:rPr>
        <w:t>عليه‌السلام</w:t>
      </w:r>
      <w:r>
        <w:rPr>
          <w:rtl/>
        </w:rPr>
        <w:t xml:space="preserve"> و انّه الع</w:t>
      </w:r>
      <w:r>
        <w:rPr>
          <w:rFonts w:hint="cs"/>
          <w:rtl/>
        </w:rPr>
        <w:t>ی</w:t>
      </w:r>
      <w:r>
        <w:rPr>
          <w:rFonts w:hint="eastAsia"/>
          <w:rtl/>
        </w:rPr>
        <w:t>ن</w:t>
      </w:r>
      <w:r>
        <w:rPr>
          <w:rtl/>
        </w:rPr>
        <w:t xml:space="preserve"> الصاف</w:t>
      </w:r>
      <w:r>
        <w:rPr>
          <w:rFonts w:hint="cs"/>
          <w:rtl/>
        </w:rPr>
        <w:t>ی</w:t>
      </w:r>
      <w:r>
        <w:rPr>
          <w:rFonts w:hint="eastAsia"/>
          <w:rtl/>
        </w:rPr>
        <w:t>ه</w:t>
      </w:r>
      <w:r>
        <w:rPr>
          <w:rtl/>
        </w:rPr>
        <w:t xml:space="preserve"> </w:t>
      </w:r>
      <w:r w:rsidRPr="000F2A07">
        <w:rPr>
          <w:rStyle w:val="libFootnotenumChar"/>
          <w:rtl/>
        </w:rPr>
        <w:t>(</w:t>
      </w:r>
      <w:r w:rsidR="003121E4">
        <w:rPr>
          <w:rStyle w:val="libFootnotenumChar"/>
          <w:rFonts w:hint="cs"/>
          <w:rtl/>
        </w:rPr>
        <w:t>7</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w:t>
      </w:r>
      <w:r w:rsidR="00191CDD">
        <w:rPr>
          <w:rtl/>
        </w:rPr>
        <w:t>4/</w:t>
      </w:r>
      <w:r w:rsidR="00140CA9">
        <w:rPr>
          <w:rtl/>
        </w:rPr>
        <w:t>17</w:t>
      </w:r>
      <w:r w:rsidR="00191CDD">
        <w:rPr>
          <w:rtl/>
        </w:rPr>
        <w:t>/</w:t>
      </w:r>
      <w:r w:rsidR="00140CA9">
        <w:rPr>
          <w:rtl/>
        </w:rPr>
        <w:t>11</w:t>
      </w:r>
      <w:r w:rsidR="00191CDD">
        <w:rPr>
          <w:rtl/>
        </w:rPr>
        <w:t>،ج:</w:t>
      </w:r>
      <w:r w:rsidR="00140CA9">
        <w:rPr>
          <w:rtl/>
        </w:rPr>
        <w:t>29</w:t>
      </w:r>
      <w:r w:rsidR="00191CDD">
        <w:rPr>
          <w:rtl/>
        </w:rPr>
        <w:t xml:space="preserve">4/46. </w:t>
      </w:r>
    </w:p>
    <w:p w:rsidR="00140CA9" w:rsidRDefault="00D7268C" w:rsidP="005E32C9">
      <w:pPr>
        <w:pStyle w:val="libFootnote0"/>
      </w:pPr>
      <w:r>
        <w:rPr>
          <w:rtl/>
        </w:rPr>
        <w:t>(2)</w:t>
      </w:r>
      <w:r w:rsidR="00191CDD">
        <w:rPr>
          <w:rtl/>
        </w:rPr>
        <w:t xml:space="preserve"> ق:</w:t>
      </w:r>
      <w:r w:rsidR="00140CA9">
        <w:rPr>
          <w:rtl/>
        </w:rPr>
        <w:t>99</w:t>
      </w:r>
      <w:r w:rsidR="00191CDD">
        <w:rPr>
          <w:rtl/>
        </w:rPr>
        <w:t>/</w:t>
      </w:r>
      <w:r w:rsidR="00140CA9">
        <w:rPr>
          <w:rtl/>
        </w:rPr>
        <w:t>20</w:t>
      </w:r>
      <w:r w:rsidR="00191CDD">
        <w:rPr>
          <w:rtl/>
        </w:rPr>
        <w:t>/</w:t>
      </w:r>
      <w:r w:rsidR="00140CA9">
        <w:rPr>
          <w:rtl/>
        </w:rPr>
        <w:t>11</w:t>
      </w:r>
      <w:r w:rsidR="00191CDD">
        <w:rPr>
          <w:rtl/>
        </w:rPr>
        <w:t>،ج:</w:t>
      </w:r>
      <w:r w:rsidR="00140CA9">
        <w:rPr>
          <w:rtl/>
        </w:rPr>
        <w:t>3</w:t>
      </w:r>
      <w:r w:rsidR="00191CDD">
        <w:rPr>
          <w:rtl/>
        </w:rPr>
        <w:t>4</w:t>
      </w:r>
      <w:r w:rsidR="00140CA9">
        <w:rPr>
          <w:rtl/>
        </w:rPr>
        <w:t>7</w:t>
      </w:r>
      <w:r w:rsidR="00191CDD">
        <w:rPr>
          <w:rtl/>
        </w:rPr>
        <w:t xml:space="preserve">/46. </w:t>
      </w:r>
    </w:p>
    <w:p w:rsidR="00140CA9" w:rsidRDefault="00D7268C" w:rsidP="005E32C9">
      <w:pPr>
        <w:pStyle w:val="libFootnote0"/>
      </w:pPr>
      <w:r>
        <w:rPr>
          <w:rtl/>
        </w:rPr>
        <w:t>(3)</w:t>
      </w:r>
      <w:r w:rsidR="00191CDD">
        <w:rPr>
          <w:rtl/>
        </w:rPr>
        <w:t xml:space="preserve"> ق:</w:t>
      </w:r>
      <w:r w:rsidR="00140CA9">
        <w:rPr>
          <w:rtl/>
        </w:rPr>
        <w:t>1</w:t>
      </w:r>
      <w:r w:rsidR="00191CDD">
        <w:rPr>
          <w:rtl/>
        </w:rPr>
        <w:t>5</w:t>
      </w:r>
      <w:r w:rsidR="00140CA9">
        <w:rPr>
          <w:rtl/>
        </w:rPr>
        <w:t>3</w:t>
      </w:r>
      <w:r w:rsidR="00191CDD">
        <w:rPr>
          <w:rtl/>
        </w:rPr>
        <w:t>/4</w:t>
      </w:r>
      <w:r w:rsidR="00140CA9">
        <w:rPr>
          <w:rtl/>
        </w:rPr>
        <w:t>1</w:t>
      </w:r>
      <w:r w:rsidR="00191CDD">
        <w:rPr>
          <w:rtl/>
        </w:rPr>
        <w:t>/</w:t>
      </w:r>
      <w:r w:rsidR="00140CA9">
        <w:rPr>
          <w:rtl/>
        </w:rPr>
        <w:t>9</w:t>
      </w:r>
      <w:r w:rsidR="00191CDD">
        <w:rPr>
          <w:rtl/>
        </w:rPr>
        <w:t>،ج:</w:t>
      </w:r>
      <w:r w:rsidR="00140CA9">
        <w:rPr>
          <w:rtl/>
        </w:rPr>
        <w:t>339</w:t>
      </w:r>
      <w:r w:rsidR="00191CDD">
        <w:rPr>
          <w:rtl/>
        </w:rPr>
        <w:t>/</w:t>
      </w:r>
      <w:r w:rsidR="00140CA9">
        <w:rPr>
          <w:rtl/>
        </w:rPr>
        <w:t>3</w:t>
      </w:r>
      <w:r w:rsidR="00191CDD">
        <w:rPr>
          <w:rtl/>
        </w:rPr>
        <w:t xml:space="preserve">6. </w:t>
      </w:r>
    </w:p>
    <w:p w:rsidR="00140CA9" w:rsidRDefault="00D7268C" w:rsidP="005E32C9">
      <w:pPr>
        <w:pStyle w:val="libFootnote0"/>
      </w:pPr>
      <w:r>
        <w:rPr>
          <w:rtl/>
        </w:rPr>
        <w:t>(4)</w:t>
      </w:r>
      <w:r w:rsidR="00191CDD">
        <w:rPr>
          <w:rtl/>
        </w:rPr>
        <w:t xml:space="preserve"> ق:</w:t>
      </w:r>
      <w:r w:rsidR="00140CA9">
        <w:rPr>
          <w:rtl/>
        </w:rPr>
        <w:t>1</w:t>
      </w:r>
      <w:r w:rsidR="00191CDD">
        <w:rPr>
          <w:rtl/>
        </w:rPr>
        <w:t>64/44/</w:t>
      </w:r>
      <w:r w:rsidR="00140CA9">
        <w:rPr>
          <w:rtl/>
        </w:rPr>
        <w:t>9</w:t>
      </w:r>
      <w:r w:rsidR="00191CDD">
        <w:rPr>
          <w:rtl/>
        </w:rPr>
        <w:t>،ج:</w:t>
      </w:r>
      <w:r w:rsidR="00140CA9">
        <w:rPr>
          <w:rtl/>
        </w:rPr>
        <w:t>388</w:t>
      </w:r>
      <w:r w:rsidR="00191CDD">
        <w:rPr>
          <w:rtl/>
        </w:rPr>
        <w:t>/</w:t>
      </w:r>
      <w:r w:rsidR="00140CA9">
        <w:rPr>
          <w:rtl/>
        </w:rPr>
        <w:t>3</w:t>
      </w:r>
      <w:r w:rsidR="00191CDD">
        <w:rPr>
          <w:rtl/>
        </w:rPr>
        <w:t xml:space="preserve">6. </w:t>
      </w:r>
    </w:p>
    <w:p w:rsidR="00140CA9" w:rsidRDefault="00D7268C" w:rsidP="005E32C9">
      <w:pPr>
        <w:pStyle w:val="libFootnote0"/>
      </w:pPr>
      <w:r>
        <w:rPr>
          <w:rtl/>
        </w:rPr>
        <w:t>(5)</w:t>
      </w:r>
      <w:r w:rsidR="00191CDD">
        <w:rPr>
          <w:rtl/>
        </w:rPr>
        <w:t xml:space="preserve"> ق:کتاب الا</w:t>
      </w:r>
      <w:r w:rsidR="00191CDD">
        <w:rPr>
          <w:rFonts w:hint="cs"/>
          <w:rtl/>
        </w:rPr>
        <w:t>ی</w:t>
      </w:r>
      <w:r w:rsidR="00191CDD">
        <w:rPr>
          <w:rFonts w:hint="eastAsia"/>
          <w:rtl/>
        </w:rPr>
        <w:t>مان</w:t>
      </w:r>
      <w:r w:rsidR="00140CA9">
        <w:rPr>
          <w:rtl/>
        </w:rPr>
        <w:t>19</w:t>
      </w:r>
      <w:r w:rsidR="00191CDD">
        <w:rPr>
          <w:rtl/>
        </w:rPr>
        <w:t>5/</w:t>
      </w:r>
      <w:r w:rsidR="00140CA9">
        <w:rPr>
          <w:rtl/>
        </w:rPr>
        <w:t>27</w:t>
      </w:r>
      <w:r w:rsidR="00191CDD">
        <w:rPr>
          <w:rtl/>
        </w:rPr>
        <w:t>/،ج:</w:t>
      </w:r>
      <w:r w:rsidR="00140CA9">
        <w:rPr>
          <w:rtl/>
        </w:rPr>
        <w:t>337</w:t>
      </w:r>
      <w:r w:rsidR="00191CDD">
        <w:rPr>
          <w:rtl/>
        </w:rPr>
        <w:t>/6</w:t>
      </w:r>
      <w:r w:rsidR="00140CA9">
        <w:rPr>
          <w:rtl/>
        </w:rPr>
        <w:t>8</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71</w:t>
      </w:r>
      <w:r w:rsidR="00191CDD">
        <w:rPr>
          <w:rtl/>
        </w:rPr>
        <w:t>/6/</w:t>
      </w:r>
      <w:r w:rsidR="00140CA9">
        <w:rPr>
          <w:rtl/>
        </w:rPr>
        <w:t>2</w:t>
      </w:r>
      <w:r w:rsidR="00191CDD">
        <w:rPr>
          <w:rtl/>
        </w:rPr>
        <w:t>،ج:</w:t>
      </w:r>
      <w:r w:rsidR="00140CA9">
        <w:rPr>
          <w:rtl/>
        </w:rPr>
        <w:t>22</w:t>
      </w:r>
      <w:r w:rsidR="00191CDD">
        <w:rPr>
          <w:rtl/>
        </w:rPr>
        <w:t>5/</w:t>
      </w:r>
      <w:r w:rsidR="00140CA9">
        <w:rPr>
          <w:rtl/>
        </w:rPr>
        <w:t>3</w:t>
      </w:r>
      <w:r w:rsidR="00191CDD">
        <w:rPr>
          <w:rtl/>
        </w:rPr>
        <w:t>.</w:t>
      </w:r>
    </w:p>
    <w:p w:rsidR="003121E4" w:rsidRPr="003121E4" w:rsidRDefault="003121E4" w:rsidP="003121E4">
      <w:pPr>
        <w:pStyle w:val="libFootnote0"/>
        <w:rPr>
          <w:rtl/>
        </w:rPr>
      </w:pPr>
      <w:r>
        <w:rPr>
          <w:rFonts w:hint="cs"/>
          <w:rtl/>
        </w:rPr>
        <w:t>(7) ق:55/1/4،ج:195/9.</w:t>
      </w:r>
    </w:p>
    <w:p w:rsidR="00D7268C" w:rsidRDefault="00D7268C" w:rsidP="000F2A07">
      <w:pPr>
        <w:pStyle w:val="libNormal"/>
        <w:rPr>
          <w:rtl/>
        </w:rPr>
      </w:pPr>
      <w:r>
        <w:rPr>
          <w:rtl/>
        </w:rPr>
        <w:br w:type="page"/>
      </w:r>
    </w:p>
    <w:p w:rsidR="00140CA9" w:rsidRDefault="00191CDD" w:rsidP="003121E4">
      <w:pPr>
        <w:pStyle w:val="libCenterBold1"/>
      </w:pPr>
      <w:r>
        <w:rPr>
          <w:rFonts w:hint="eastAsia"/>
          <w:rtl/>
        </w:rPr>
        <w:t>افتاؤه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ألف مسأله مشکله </w:t>
      </w:r>
    </w:p>
    <w:p w:rsidR="00140CA9" w:rsidRDefault="00191CDD" w:rsidP="00191CDD">
      <w:pPr>
        <w:pStyle w:val="libNormal"/>
      </w:pPr>
      <w:r>
        <w:rPr>
          <w:rFonts w:hint="eastAsia"/>
          <w:rtl/>
        </w:rPr>
        <w:t>إفتاؤه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ألف مسأله مشکله ف</w:t>
      </w:r>
      <w:r>
        <w:rPr>
          <w:rFonts w:hint="cs"/>
          <w:rtl/>
        </w:rPr>
        <w:t>ی</w:t>
      </w:r>
      <w:r>
        <w:rPr>
          <w:rtl/>
        </w:rPr>
        <w:t xml:space="preserve"> مجلس واحد </w:t>
      </w:r>
      <w:r w:rsidRPr="000F2A07">
        <w:rPr>
          <w:rStyle w:val="libFootnotenumChar"/>
          <w:rtl/>
        </w:rPr>
        <w:t>(1)</w:t>
      </w:r>
      <w:r>
        <w:rPr>
          <w:rtl/>
        </w:rPr>
        <w:t xml:space="preserve">. </w:t>
      </w:r>
    </w:p>
    <w:p w:rsidR="003121E4" w:rsidRDefault="00191CDD" w:rsidP="003121E4">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عالم النصار</w:t>
      </w:r>
      <w:r>
        <w:rPr>
          <w:rFonts w:hint="cs"/>
          <w:rtl/>
        </w:rPr>
        <w:t>ی</w:t>
      </w:r>
      <w:r>
        <w:rPr>
          <w:rtl/>
        </w:rPr>
        <w:t xml:space="preserve"> ف</w:t>
      </w:r>
      <w:r>
        <w:rPr>
          <w:rFonts w:hint="cs"/>
          <w:rtl/>
        </w:rPr>
        <w:t>ی</w:t>
      </w:r>
      <w:r>
        <w:rPr>
          <w:rtl/>
        </w:rPr>
        <w:t xml:space="preserve"> الشام و ف</w:t>
      </w:r>
      <w:r>
        <w:rPr>
          <w:rFonts w:hint="cs"/>
          <w:rtl/>
        </w:rPr>
        <w:t>ی</w:t>
      </w:r>
      <w:r>
        <w:rPr>
          <w:rtl/>
        </w:rPr>
        <w:t xml:space="preserve"> مد</w:t>
      </w:r>
      <w:r>
        <w:rPr>
          <w:rFonts w:hint="cs"/>
          <w:rtl/>
        </w:rPr>
        <w:t>ی</w:t>
      </w:r>
      <w:r>
        <w:rPr>
          <w:rFonts w:hint="eastAsia"/>
          <w:rtl/>
        </w:rPr>
        <w:t>ن</w:t>
      </w:r>
      <w:r>
        <w:rPr>
          <w:rtl/>
        </w:rPr>
        <w:t xml:space="preserve"> شع</w:t>
      </w:r>
      <w:r>
        <w:rPr>
          <w:rFonts w:hint="cs"/>
          <w:rtl/>
        </w:rPr>
        <w:t>ی</w:t>
      </w:r>
      <w:r>
        <w:rPr>
          <w:rFonts w:hint="eastAsia"/>
          <w:rtl/>
        </w:rPr>
        <w:t>ب</w:t>
      </w:r>
      <w:r>
        <w:rPr>
          <w:rtl/>
        </w:rPr>
        <w:t xml:space="preserve"> و جوابه </w:t>
      </w:r>
      <w:r w:rsidR="00F2741C" w:rsidRPr="00F2741C">
        <w:rPr>
          <w:rStyle w:val="libAlaemChar"/>
          <w:rtl/>
        </w:rPr>
        <w:t>عليه‌السلام</w:t>
      </w:r>
      <w:r>
        <w:rPr>
          <w:rtl/>
        </w:rPr>
        <w:t xml:space="preserve"> لسؤالاته المشکله </w:t>
      </w:r>
      <w:r w:rsidRPr="000F2A07">
        <w:rPr>
          <w:rStyle w:val="libFootnotenumChar"/>
          <w:rtl/>
        </w:rPr>
        <w:t>(2)</w:t>
      </w:r>
      <w:r>
        <w:rPr>
          <w:rtl/>
        </w:rPr>
        <w:t>.</w:t>
      </w:r>
    </w:p>
    <w:p w:rsidR="00140CA9" w:rsidRDefault="00191CDD" w:rsidP="003121E4">
      <w:pPr>
        <w:pStyle w:val="libNormal"/>
      </w:pPr>
      <w:r>
        <w:rPr>
          <w:rtl/>
        </w:rPr>
        <w:t>اضطراب قتاده فق</w:t>
      </w:r>
      <w:r>
        <w:rPr>
          <w:rFonts w:hint="cs"/>
          <w:rtl/>
        </w:rPr>
        <w:t>ی</w:t>
      </w:r>
      <w:r>
        <w:rPr>
          <w:rFonts w:hint="eastAsia"/>
          <w:rtl/>
        </w:rPr>
        <w:t>ه</w:t>
      </w:r>
      <w:r>
        <w:rPr>
          <w:rtl/>
        </w:rPr>
        <w:t xml:space="preserve"> أهل البصره قدّامه و قوله:و اللّه لقد جلست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الفقهاء و قدام ابن عبّاس فما اضطرب قلب</w:t>
      </w:r>
      <w:r>
        <w:rPr>
          <w:rFonts w:hint="cs"/>
          <w:rtl/>
        </w:rPr>
        <w:t>ی</w:t>
      </w:r>
      <w:r>
        <w:rPr>
          <w:rtl/>
        </w:rPr>
        <w:t xml:space="preserve"> قدام واحد منهم ما اضطرب قدّامک،و قول أب</w:t>
      </w:r>
      <w:r>
        <w:rPr>
          <w:rFonts w:hint="cs"/>
          <w:rtl/>
        </w:rPr>
        <w:t>ی</w:t>
      </w:r>
      <w:r>
        <w:rPr>
          <w:rtl/>
        </w:rPr>
        <w:t xml:space="preserve"> جعفر </w:t>
      </w:r>
      <w:r w:rsidR="00F2741C" w:rsidRPr="00F2741C">
        <w:rPr>
          <w:rStyle w:val="libAlaemChar"/>
          <w:rtl/>
        </w:rPr>
        <w:t>عليه‌السلام</w:t>
      </w:r>
      <w:r>
        <w:rPr>
          <w:rtl/>
        </w:rPr>
        <w:t xml:space="preserve"> له:أتدر</w:t>
      </w:r>
      <w:r>
        <w:rPr>
          <w:rFonts w:hint="cs"/>
          <w:rtl/>
        </w:rPr>
        <w:t>ی</w:t>
      </w:r>
      <w:r>
        <w:rPr>
          <w:rtl/>
        </w:rPr>
        <w:t xml:space="preserve"> أ</w:t>
      </w:r>
      <w:r>
        <w:rPr>
          <w:rFonts w:hint="cs"/>
          <w:rtl/>
        </w:rPr>
        <w:t>ی</w:t>
      </w:r>
      <w:r>
        <w:rPr>
          <w:rFonts w:hint="eastAsia"/>
          <w:rtl/>
        </w:rPr>
        <w:t>ن</w:t>
      </w:r>
      <w:r>
        <w:rPr>
          <w:rtl/>
        </w:rPr>
        <w:t xml:space="preserve"> أنت؟ب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w:t>
      </w:r>
      <w:r w:rsidR="00090BC1" w:rsidRPr="00090BC1">
        <w:rPr>
          <w:rStyle w:val="libAlaemChar"/>
          <w:rtl/>
        </w:rPr>
        <w:t>(</w:t>
      </w:r>
      <w:r w:rsidRPr="00090BC1">
        <w:rPr>
          <w:rStyle w:val="libAieChar"/>
          <w:rtl/>
        </w:rPr>
        <w:t>بُ</w:t>
      </w:r>
      <w:r w:rsidRPr="00090BC1">
        <w:rPr>
          <w:rStyle w:val="libAieChar"/>
          <w:rFonts w:hint="cs"/>
          <w:rtl/>
        </w:rPr>
        <w:t>یُ</w:t>
      </w:r>
      <w:r w:rsidRPr="00090BC1">
        <w:rPr>
          <w:rStyle w:val="libAieChar"/>
          <w:rFonts w:hint="eastAsia"/>
          <w:rtl/>
        </w:rPr>
        <w:t>وتٍ</w:t>
      </w:r>
      <w:r w:rsidRPr="00090BC1">
        <w:rPr>
          <w:rStyle w:val="libAieChar"/>
          <w:rtl/>
        </w:rPr>
        <w:t xml:space="preserve"> أَذِنَ اللّٰهُ أَنْ تُرْفَعَ</w:t>
      </w:r>
      <w:r w:rsidR="00090BC1" w:rsidRPr="00090BC1">
        <w:rPr>
          <w:rStyle w:val="libAlaemChar"/>
          <w:rtl/>
        </w:rPr>
        <w:t>)</w:t>
      </w:r>
      <w:r>
        <w:rPr>
          <w:rtl/>
        </w:rPr>
        <w:t xml:space="preserve"> </w:t>
      </w:r>
      <w:r w:rsidRPr="000F2A07">
        <w:rPr>
          <w:rStyle w:val="libFootnotenumChar"/>
          <w:rtl/>
        </w:rPr>
        <w:t>(3)</w:t>
      </w:r>
      <w:r>
        <w:rPr>
          <w:rtl/>
        </w:rPr>
        <w:t xml:space="preserve">. </w:t>
      </w:r>
      <w:r w:rsidR="003121E4">
        <w:rPr>
          <w:rFonts w:hint="cs"/>
          <w:rtl/>
        </w:rPr>
        <w:t xml:space="preserve">الآية </w:t>
      </w:r>
      <w:r w:rsidR="003121E4" w:rsidRPr="003121E4">
        <w:rPr>
          <w:rStyle w:val="libFootnotenumChar"/>
          <w:rFonts w:hint="cs"/>
          <w:rtl/>
        </w:rPr>
        <w:t>(4)</w:t>
      </w:r>
      <w:r w:rsidR="003121E4">
        <w:rPr>
          <w:rFonts w:hint="cs"/>
          <w:rtl/>
        </w:rPr>
        <w:t>.</w:t>
      </w:r>
    </w:p>
    <w:p w:rsidR="00140CA9" w:rsidRDefault="00191CDD" w:rsidP="003121E4">
      <w:pPr>
        <w:pStyle w:val="libNormal"/>
      </w:pPr>
      <w:r>
        <w:rPr>
          <w:rFonts w:hint="eastAsia"/>
          <w:rtl/>
        </w:rPr>
        <w:t>إرتعاد</w:t>
      </w:r>
      <w:r>
        <w:rPr>
          <w:rtl/>
        </w:rPr>
        <w:t xml:space="preserve"> فرائص جابر بن عبد اللّه الأنصار</w:t>
      </w:r>
      <w:r>
        <w:rPr>
          <w:rFonts w:hint="cs"/>
          <w:rtl/>
        </w:rPr>
        <w:t>ی</w:t>
      </w:r>
      <w:r>
        <w:rPr>
          <w:rtl/>
        </w:rPr>
        <w:t xml:space="preserve"> قدّامه بح</w:t>
      </w:r>
      <w:r>
        <w:rPr>
          <w:rFonts w:hint="cs"/>
          <w:rtl/>
        </w:rPr>
        <w:t>ی</w:t>
      </w:r>
      <w:r>
        <w:rPr>
          <w:rFonts w:hint="eastAsia"/>
          <w:rtl/>
        </w:rPr>
        <w:t>ث</w:t>
      </w:r>
      <w:r>
        <w:rPr>
          <w:rtl/>
        </w:rPr>
        <w:t xml:space="preserve"> قام کلّ شعره ف</w:t>
      </w:r>
      <w:r>
        <w:rPr>
          <w:rFonts w:hint="cs"/>
          <w:rtl/>
        </w:rPr>
        <w:t>ی</w:t>
      </w:r>
      <w:r>
        <w:rPr>
          <w:rtl/>
        </w:rPr>
        <w:t xml:space="preserve"> بدنه </w:t>
      </w:r>
      <w:r w:rsidRPr="000F2A07">
        <w:rPr>
          <w:rStyle w:val="libFootnotenumChar"/>
          <w:rtl/>
        </w:rPr>
        <w:t>(</w:t>
      </w:r>
      <w:r w:rsidR="003121E4">
        <w:rPr>
          <w:rStyle w:val="libFootnotenumChar"/>
          <w:rFonts w:hint="cs"/>
          <w:rtl/>
        </w:rPr>
        <w:t>5</w:t>
      </w:r>
      <w:r w:rsidRPr="000F2A07">
        <w:rPr>
          <w:rStyle w:val="libFootnotenumChar"/>
          <w:rtl/>
        </w:rPr>
        <w:t>)</w:t>
      </w:r>
      <w:r>
        <w:rPr>
          <w:rtl/>
        </w:rPr>
        <w:t xml:space="preserve">. </w:t>
      </w:r>
    </w:p>
    <w:p w:rsidR="00140CA9" w:rsidRDefault="00191CDD" w:rsidP="003121E4">
      <w:pPr>
        <w:pStyle w:val="libNormal"/>
      </w:pPr>
      <w:r>
        <w:rPr>
          <w:rFonts w:hint="eastAsia"/>
          <w:rtl/>
        </w:rPr>
        <w:t>إرتعاد</w:t>
      </w:r>
      <w:r>
        <w:rPr>
          <w:rtl/>
        </w:rPr>
        <w:t xml:space="preserve"> فرائص عکرمه عنده </w:t>
      </w:r>
      <w:r w:rsidRPr="000F2A07">
        <w:rPr>
          <w:rStyle w:val="libFootnotenumChar"/>
          <w:rtl/>
        </w:rPr>
        <w:t>(</w:t>
      </w:r>
      <w:r w:rsidR="003121E4">
        <w:rPr>
          <w:rStyle w:val="libFootnotenumChar"/>
          <w:rFonts w:hint="cs"/>
          <w:rtl/>
        </w:rPr>
        <w:t>6</w:t>
      </w:r>
      <w:r w:rsidRPr="000F2A07">
        <w:rPr>
          <w:rStyle w:val="libFootnotenumChar"/>
          <w:rtl/>
        </w:rPr>
        <w:t>)</w:t>
      </w:r>
      <w:r>
        <w:rPr>
          <w:rtl/>
        </w:rPr>
        <w:t xml:space="preserve">. </w:t>
      </w:r>
    </w:p>
    <w:p w:rsidR="00140CA9" w:rsidRDefault="00191CDD" w:rsidP="00191CDD">
      <w:pPr>
        <w:pStyle w:val="libNormal"/>
      </w:pPr>
      <w:r>
        <w:rPr>
          <w:rFonts w:hint="eastAsia"/>
          <w:rtl/>
        </w:rPr>
        <w:t>و</w:t>
      </w:r>
      <w:r>
        <w:rPr>
          <w:rtl/>
        </w:rPr>
        <w:t xml:space="preserve"> تقدّم ف</w:t>
      </w:r>
      <w:r>
        <w:rPr>
          <w:rFonts w:hint="cs"/>
          <w:rtl/>
        </w:rPr>
        <w:t>ی</w:t>
      </w:r>
      <w:r w:rsidR="00090BC1" w:rsidRPr="003121E4">
        <w:rPr>
          <w:rFonts w:hint="eastAsia"/>
          <w:rtl/>
        </w:rPr>
        <w:t>(</w:t>
      </w:r>
      <w:r w:rsidRPr="003121E4">
        <w:rPr>
          <w:rFonts w:hint="eastAsia"/>
          <w:rtl/>
        </w:rPr>
        <w:t>بسر</w:t>
      </w:r>
      <w:r w:rsidR="00090BC1" w:rsidRPr="003121E4">
        <w:rPr>
          <w:rFonts w:hint="eastAsia"/>
          <w:rtl/>
        </w:rPr>
        <w:t>)</w:t>
      </w:r>
      <w:r>
        <w:rPr>
          <w:rtl/>
        </w:rPr>
        <w:t xml:space="preserve"> </w:t>
      </w:r>
      <w:r>
        <w:rPr>
          <w:rFonts w:hint="eastAsia"/>
          <w:rtl/>
        </w:rPr>
        <w:t>قوله</w:t>
      </w:r>
      <w:r>
        <w:rPr>
          <w:rtl/>
        </w:rPr>
        <w:t xml:space="preserve"> </w:t>
      </w:r>
      <w:r w:rsidR="00F2741C" w:rsidRPr="00F2741C">
        <w:rPr>
          <w:rStyle w:val="libAlaemChar"/>
          <w:rtl/>
        </w:rPr>
        <w:t>عليه‌السلام</w:t>
      </w:r>
      <w:r>
        <w:rPr>
          <w:rtl/>
        </w:rPr>
        <w:t>: لإسحاق الجر</w:t>
      </w:r>
      <w:r>
        <w:rPr>
          <w:rFonts w:hint="cs"/>
          <w:rtl/>
        </w:rPr>
        <w:t>ی</w:t>
      </w:r>
      <w:r>
        <w:rPr>
          <w:rFonts w:hint="eastAsia"/>
          <w:rtl/>
        </w:rPr>
        <w:t>ر</w:t>
      </w:r>
      <w:r>
        <w:rPr>
          <w:rFonts w:hint="cs"/>
          <w:rtl/>
        </w:rPr>
        <w:t>ی</w:t>
      </w:r>
      <w:r>
        <w:rPr>
          <w:rtl/>
        </w:rPr>
        <w:t xml:space="preserve"> و کان مبتل</w:t>
      </w:r>
      <w:r>
        <w:rPr>
          <w:rFonts w:hint="cs"/>
          <w:rtl/>
        </w:rPr>
        <w:t>ی</w:t>
      </w:r>
      <w:r>
        <w:rPr>
          <w:rtl/>
        </w:rPr>
        <w:t xml:space="preserve"> ببواس</w:t>
      </w:r>
      <w:r>
        <w:rPr>
          <w:rFonts w:hint="cs"/>
          <w:rtl/>
        </w:rPr>
        <w:t>ی</w:t>
      </w:r>
      <w:r>
        <w:rPr>
          <w:rFonts w:hint="eastAsia"/>
          <w:rtl/>
        </w:rPr>
        <w:t>ر</w:t>
      </w:r>
      <w:r>
        <w:rPr>
          <w:rtl/>
        </w:rPr>
        <w:t>:أفلا أصف لک دواء؟قال:</w:t>
      </w:r>
      <w:r>
        <w:rPr>
          <w:rFonts w:hint="cs"/>
          <w:rtl/>
        </w:rPr>
        <w:t>ی</w:t>
      </w:r>
      <w:r>
        <w:rPr>
          <w:rFonts w:hint="eastAsia"/>
          <w:rtl/>
        </w:rPr>
        <w:t>ابن</w:t>
      </w:r>
      <w:r>
        <w:rPr>
          <w:rtl/>
        </w:rPr>
        <w:t xml:space="preserve"> رسول اللّه،و اللّه لقد عالجته بأکثر من ألف دواء فما انتفعت بش</w:t>
      </w:r>
      <w:r>
        <w:rPr>
          <w:rFonts w:hint="cs"/>
          <w:rtl/>
        </w:rPr>
        <w:t>ی</w:t>
      </w:r>
      <w:r>
        <w:rPr>
          <w:rFonts w:hint="eastAsia"/>
          <w:rtl/>
        </w:rPr>
        <w:t>ء</w:t>
      </w:r>
      <w:r>
        <w:rPr>
          <w:rtl/>
        </w:rPr>
        <w:t xml:space="preserve"> من ذلک.فقال:و </w:t>
      </w:r>
      <w:r>
        <w:rPr>
          <w:rFonts w:hint="cs"/>
          <w:rtl/>
        </w:rPr>
        <w:t>ی</w:t>
      </w:r>
      <w:r>
        <w:rPr>
          <w:rFonts w:hint="eastAsia"/>
          <w:rtl/>
        </w:rPr>
        <w:t>حک</w:t>
      </w:r>
      <w:r>
        <w:rPr>
          <w:rtl/>
        </w:rPr>
        <w:t xml:space="preserve"> </w:t>
      </w:r>
      <w:r>
        <w:rPr>
          <w:rFonts w:hint="cs"/>
          <w:rtl/>
        </w:rPr>
        <w:t>ی</w:t>
      </w:r>
      <w:r>
        <w:rPr>
          <w:rFonts w:hint="eastAsia"/>
          <w:rtl/>
        </w:rPr>
        <w:t>ا</w:t>
      </w:r>
      <w:r>
        <w:rPr>
          <w:rtl/>
        </w:rPr>
        <w:t xml:space="preserve"> جر</w:t>
      </w:r>
      <w:r>
        <w:rPr>
          <w:rFonts w:hint="cs"/>
          <w:rtl/>
        </w:rPr>
        <w:t>ی</w:t>
      </w:r>
      <w:r>
        <w:rPr>
          <w:rFonts w:hint="eastAsia"/>
          <w:rtl/>
        </w:rPr>
        <w:t>ر</w:t>
      </w:r>
      <w:r>
        <w:rPr>
          <w:rFonts w:hint="cs"/>
          <w:rtl/>
        </w:rPr>
        <w:t>ی</w:t>
      </w:r>
      <w:r>
        <w:rPr>
          <w:rtl/>
        </w:rPr>
        <w:t xml:space="preserve"> فأن</w:t>
      </w:r>
      <w:r>
        <w:rPr>
          <w:rFonts w:hint="cs"/>
          <w:rtl/>
        </w:rPr>
        <w:t>ی</w:t>
      </w:r>
      <w:r>
        <w:rPr>
          <w:rtl/>
        </w:rPr>
        <w:t xml:space="preserve"> طب</w:t>
      </w:r>
      <w:r>
        <w:rPr>
          <w:rFonts w:hint="cs"/>
          <w:rtl/>
        </w:rPr>
        <w:t>ی</w:t>
      </w:r>
      <w:r>
        <w:rPr>
          <w:rFonts w:hint="eastAsia"/>
          <w:rtl/>
        </w:rPr>
        <w:t>ب</w:t>
      </w:r>
      <w:r>
        <w:rPr>
          <w:rtl/>
        </w:rPr>
        <w:t xml:space="preserve"> الأطبّاء و رأس العلماء و رئ</w:t>
      </w:r>
      <w:r>
        <w:rPr>
          <w:rFonts w:hint="cs"/>
          <w:rtl/>
        </w:rPr>
        <w:t>ی</w:t>
      </w:r>
      <w:r>
        <w:rPr>
          <w:rFonts w:hint="eastAsia"/>
          <w:rtl/>
        </w:rPr>
        <w:t>س</w:t>
      </w:r>
      <w:r>
        <w:rPr>
          <w:rtl/>
        </w:rPr>
        <w:t xml:space="preserve"> الحکماء و معدن الفقهاء و س</w:t>
      </w:r>
      <w:r>
        <w:rPr>
          <w:rFonts w:hint="cs"/>
          <w:rtl/>
        </w:rPr>
        <w:t>یّ</w:t>
      </w:r>
      <w:r>
        <w:rPr>
          <w:rFonts w:hint="eastAsia"/>
          <w:rtl/>
        </w:rPr>
        <w:t>د</w:t>
      </w:r>
      <w:r>
        <w:rPr>
          <w:rtl/>
        </w:rPr>
        <w:t xml:space="preserve"> أولاد الأنب</w:t>
      </w:r>
      <w:r>
        <w:rPr>
          <w:rFonts w:hint="cs"/>
          <w:rtl/>
        </w:rPr>
        <w:t>ی</w:t>
      </w:r>
      <w:r>
        <w:rPr>
          <w:rFonts w:hint="eastAsia"/>
          <w:rtl/>
        </w:rPr>
        <w:t>اء</w:t>
      </w:r>
      <w:r>
        <w:rPr>
          <w:rtl/>
        </w:rPr>
        <w:t xml:space="preserve"> </w:t>
      </w:r>
      <w:r>
        <w:rPr>
          <w:rFonts w:hint="eastAsia"/>
          <w:rtl/>
        </w:rPr>
        <w:t>عل</w:t>
      </w:r>
      <w:r>
        <w:rPr>
          <w:rFonts w:hint="cs"/>
          <w:rtl/>
        </w:rPr>
        <w:t>ی</w:t>
      </w:r>
      <w:r>
        <w:rPr>
          <w:rtl/>
        </w:rPr>
        <w:t xml:space="preserve"> وجه الأرض. </w:t>
      </w:r>
    </w:p>
    <w:p w:rsidR="00140CA9" w:rsidRDefault="00191CDD" w:rsidP="00191CDD">
      <w:pPr>
        <w:pStyle w:val="libNormal"/>
      </w:pPr>
      <w:r w:rsidRPr="003121E4">
        <w:rPr>
          <w:rStyle w:val="libBold1Char"/>
          <w:rFonts w:hint="eastAsia"/>
          <w:rtl/>
        </w:rPr>
        <w:t>أقول</w:t>
      </w:r>
      <w:r>
        <w:rPr>
          <w:rtl/>
        </w:rPr>
        <w:t>: قال الس</w:t>
      </w:r>
      <w:r>
        <w:rPr>
          <w:rFonts w:hint="cs"/>
          <w:rtl/>
        </w:rPr>
        <w:t>یّ</w:t>
      </w:r>
      <w:r>
        <w:rPr>
          <w:rFonts w:hint="eastAsia"/>
          <w:rtl/>
        </w:rPr>
        <w:t>د</w:t>
      </w:r>
      <w:r>
        <w:rPr>
          <w:rtl/>
        </w:rPr>
        <w:t xml:space="preserve"> محمّد بن عل</w:t>
      </w:r>
      <w:r>
        <w:rPr>
          <w:rFonts w:hint="cs"/>
          <w:rtl/>
        </w:rPr>
        <w:t>ی</w:t>
      </w:r>
      <w:r>
        <w:rPr>
          <w:rtl/>
        </w:rPr>
        <w:t xml:space="preserve"> الموسو</w:t>
      </w:r>
      <w:r>
        <w:rPr>
          <w:rFonts w:hint="cs"/>
          <w:rtl/>
        </w:rPr>
        <w:t>ی</w:t>
      </w:r>
      <w:r>
        <w:rPr>
          <w:rtl/>
        </w:rPr>
        <w:t xml:space="preserve"> صاحب کتاب(تنب</w:t>
      </w:r>
      <w:r>
        <w:rPr>
          <w:rFonts w:hint="cs"/>
          <w:rtl/>
        </w:rPr>
        <w:t>ی</w:t>
      </w:r>
      <w:r>
        <w:rPr>
          <w:rFonts w:hint="eastAsia"/>
          <w:rtl/>
        </w:rPr>
        <w:t>ه</w:t>
      </w:r>
      <w:r>
        <w:rPr>
          <w:rtl/>
        </w:rPr>
        <w:t xml:space="preserve"> و سن الع</w:t>
      </w:r>
      <w:r>
        <w:rPr>
          <w:rFonts w:hint="cs"/>
          <w:rtl/>
        </w:rPr>
        <w:t>ی</w:t>
      </w:r>
      <w:r>
        <w:rPr>
          <w:rFonts w:hint="eastAsia"/>
          <w:rtl/>
        </w:rPr>
        <w:t>ن</w:t>
      </w:r>
      <w:r>
        <w:rPr>
          <w:rtl/>
        </w:rPr>
        <w:t>) ف</w:t>
      </w:r>
      <w:r>
        <w:rPr>
          <w:rFonts w:hint="cs"/>
          <w:rtl/>
        </w:rPr>
        <w:t>ی</w:t>
      </w:r>
      <w:r>
        <w:rPr>
          <w:rtl/>
        </w:rPr>
        <w:t xml:space="preserve"> أحوال هذا الإمام </w:t>
      </w:r>
      <w:r w:rsidR="00F2741C" w:rsidRPr="00F2741C">
        <w:rPr>
          <w:rStyle w:val="libAlaemChar"/>
          <w:rtl/>
        </w:rPr>
        <w:t>عليه‌السلام</w:t>
      </w:r>
      <w:r>
        <w:rPr>
          <w:rtl/>
        </w:rPr>
        <w:t xml:space="preserve"> ما هذا لفظه:أظهر من مخبّ</w:t>
      </w:r>
      <w:r>
        <w:rPr>
          <w:rFonts w:hint="cs"/>
          <w:rtl/>
        </w:rPr>
        <w:t>ی</w:t>
      </w:r>
      <w:r>
        <w:rPr>
          <w:rFonts w:hint="eastAsia"/>
          <w:rtl/>
        </w:rPr>
        <w:t>ات</w:t>
      </w:r>
      <w:r>
        <w:rPr>
          <w:rtl/>
        </w:rPr>
        <w:t xml:space="preserve"> کنوز المعارف و حقائق الأحکام و الحکم و اللطائف ما لا </w:t>
      </w:r>
      <w:r>
        <w:rPr>
          <w:rFonts w:hint="cs"/>
          <w:rtl/>
        </w:rPr>
        <w:t>ی</w:t>
      </w:r>
      <w:r>
        <w:rPr>
          <w:rFonts w:hint="eastAsia"/>
          <w:rtl/>
        </w:rPr>
        <w:t>خف</w:t>
      </w:r>
      <w:r>
        <w:rPr>
          <w:rFonts w:hint="cs"/>
          <w:rtl/>
        </w:rPr>
        <w:t>ی</w:t>
      </w:r>
      <w:r>
        <w:rPr>
          <w:rtl/>
        </w:rPr>
        <w:t xml:space="preserve"> الاّ عل</w:t>
      </w:r>
      <w:r>
        <w:rPr>
          <w:rFonts w:hint="cs"/>
          <w:rtl/>
        </w:rPr>
        <w:t>ی</w:t>
      </w:r>
      <w:r>
        <w:rPr>
          <w:rtl/>
        </w:rPr>
        <w:t xml:space="preserve"> منطمس البص</w:t>
      </w:r>
      <w:r>
        <w:rPr>
          <w:rFonts w:hint="cs"/>
          <w:rtl/>
        </w:rPr>
        <w:t>ی</w:t>
      </w:r>
      <w:r>
        <w:rPr>
          <w:rFonts w:hint="eastAsia"/>
          <w:rtl/>
        </w:rPr>
        <w:t>ره</w:t>
      </w:r>
      <w:r>
        <w:rPr>
          <w:rtl/>
        </w:rPr>
        <w:t xml:space="preserve"> و فاسد الطو</w:t>
      </w:r>
      <w:r>
        <w:rPr>
          <w:rFonts w:hint="cs"/>
          <w:rtl/>
        </w:rPr>
        <w:t>یّ</w:t>
      </w:r>
      <w:r>
        <w:rPr>
          <w:rFonts w:hint="eastAsia"/>
          <w:rtl/>
        </w:rPr>
        <w:t>ه</w:t>
      </w:r>
      <w:r>
        <w:rPr>
          <w:rtl/>
        </w:rPr>
        <w:t xml:space="preserve"> و السر</w:t>
      </w:r>
      <w:r>
        <w:rPr>
          <w:rFonts w:hint="cs"/>
          <w:rtl/>
        </w:rPr>
        <w:t>ی</w:t>
      </w:r>
      <w:r>
        <w:rPr>
          <w:rFonts w:hint="eastAsia"/>
          <w:rtl/>
        </w:rPr>
        <w:t>ره،و</w:t>
      </w:r>
      <w:r>
        <w:rPr>
          <w:rtl/>
        </w:rPr>
        <w:t xml:space="preserve"> من ثمّ ق</w:t>
      </w:r>
      <w:r>
        <w:rPr>
          <w:rFonts w:hint="cs"/>
          <w:rtl/>
        </w:rPr>
        <w:t>ی</w:t>
      </w:r>
      <w:r>
        <w:rPr>
          <w:rFonts w:hint="eastAsia"/>
          <w:rtl/>
        </w:rPr>
        <w:t>ل</w:t>
      </w:r>
      <w:r>
        <w:rPr>
          <w:rtl/>
        </w:rPr>
        <w:t xml:space="preserve"> هو باقر ال</w:t>
      </w:r>
      <w:r>
        <w:rPr>
          <w:rFonts w:hint="eastAsia"/>
          <w:rtl/>
        </w:rPr>
        <w:t>علوم</w:t>
      </w:r>
      <w:r>
        <w:rPr>
          <w:rtl/>
        </w:rPr>
        <w:t xml:space="preserve"> و شاهرها و رافعها بصفاء قلبه و طهاره نفسه،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73</w:t>
      </w:r>
      <w:r w:rsidR="00191CDD">
        <w:rPr>
          <w:rtl/>
        </w:rPr>
        <w:t>/</w:t>
      </w:r>
      <w:r w:rsidR="00140CA9">
        <w:rPr>
          <w:rtl/>
        </w:rPr>
        <w:t>1</w:t>
      </w:r>
      <w:r w:rsidR="00191CDD">
        <w:rPr>
          <w:rtl/>
        </w:rPr>
        <w:t>6/</w:t>
      </w:r>
      <w:r w:rsidR="00140CA9">
        <w:rPr>
          <w:rtl/>
        </w:rPr>
        <w:t>11</w:t>
      </w:r>
      <w:r w:rsidR="00191CDD">
        <w:rPr>
          <w:rtl/>
        </w:rPr>
        <w:t>،ج:</w:t>
      </w:r>
      <w:r w:rsidR="00140CA9">
        <w:rPr>
          <w:rtl/>
        </w:rPr>
        <w:t>2</w:t>
      </w:r>
      <w:r w:rsidR="00191CDD">
        <w:rPr>
          <w:rtl/>
        </w:rPr>
        <w:t>5</w:t>
      </w:r>
      <w:r w:rsidR="00140CA9">
        <w:rPr>
          <w:rtl/>
        </w:rPr>
        <w:t>9</w:t>
      </w:r>
      <w:r w:rsidR="00191CDD">
        <w:rPr>
          <w:rtl/>
        </w:rPr>
        <w:t xml:space="preserve">/46. </w:t>
      </w:r>
    </w:p>
    <w:p w:rsidR="00140CA9" w:rsidRDefault="00D7268C" w:rsidP="005E32C9">
      <w:pPr>
        <w:pStyle w:val="libFootnote0"/>
      </w:pPr>
      <w:r>
        <w:rPr>
          <w:rtl/>
        </w:rPr>
        <w:t>(2)</w:t>
      </w:r>
      <w:r w:rsidR="00191CDD">
        <w:rPr>
          <w:rtl/>
        </w:rPr>
        <w:t xml:space="preserve"> ق:</w:t>
      </w:r>
      <w:r w:rsidR="00140CA9">
        <w:rPr>
          <w:rtl/>
        </w:rPr>
        <w:t>12</w:t>
      </w:r>
      <w:r w:rsidR="00191CDD">
        <w:rPr>
          <w:rtl/>
        </w:rPr>
        <w:t>5/</w:t>
      </w:r>
      <w:r w:rsidR="00140CA9">
        <w:rPr>
          <w:rtl/>
        </w:rPr>
        <w:t>1</w:t>
      </w:r>
      <w:r w:rsidR="00191CDD">
        <w:rPr>
          <w:rtl/>
        </w:rPr>
        <w:t>6/4،ج:</w:t>
      </w:r>
      <w:r w:rsidR="00140CA9">
        <w:rPr>
          <w:rtl/>
        </w:rPr>
        <w:t>1</w:t>
      </w:r>
      <w:r w:rsidR="00191CDD">
        <w:rPr>
          <w:rtl/>
        </w:rPr>
        <w:t>4</w:t>
      </w:r>
      <w:r w:rsidR="00140CA9">
        <w:rPr>
          <w:rtl/>
        </w:rPr>
        <w:t>9</w:t>
      </w:r>
      <w:r w:rsidR="00191CDD">
        <w:rPr>
          <w:rtl/>
        </w:rPr>
        <w:t>/</w:t>
      </w:r>
      <w:r w:rsidR="00140CA9">
        <w:rPr>
          <w:rtl/>
        </w:rPr>
        <w:t>10</w:t>
      </w:r>
      <w:r w:rsidR="00191CDD">
        <w:rPr>
          <w:rtl/>
        </w:rPr>
        <w:t xml:space="preserve"> و </w:t>
      </w:r>
      <w:r w:rsidR="00140CA9">
        <w:rPr>
          <w:rtl/>
        </w:rPr>
        <w:t>1</w:t>
      </w:r>
      <w:r w:rsidR="00191CDD">
        <w:rPr>
          <w:rtl/>
        </w:rPr>
        <w:t>5</w:t>
      </w:r>
      <w:r w:rsidR="00140CA9">
        <w:rPr>
          <w:rtl/>
        </w:rPr>
        <w:t>2</w:t>
      </w:r>
      <w:r w:rsidR="00191CDD">
        <w:rPr>
          <w:rtl/>
        </w:rPr>
        <w:t xml:space="preserve">. </w:t>
      </w:r>
    </w:p>
    <w:p w:rsidR="00140CA9" w:rsidRDefault="00D7268C" w:rsidP="005E32C9">
      <w:pPr>
        <w:pStyle w:val="libFootnote0"/>
      </w:pPr>
      <w:r>
        <w:rPr>
          <w:rtl/>
        </w:rPr>
        <w:t>(3)</w:t>
      </w:r>
      <w:r w:rsidR="00191CDD">
        <w:rPr>
          <w:rtl/>
        </w:rPr>
        <w:t xml:space="preserve"> سوره النور/الآ</w:t>
      </w:r>
      <w:r w:rsidR="00191CDD">
        <w:rPr>
          <w:rFonts w:hint="cs"/>
          <w:rtl/>
        </w:rPr>
        <w:t>ی</w:t>
      </w:r>
      <w:r w:rsidR="00191CDD">
        <w:rPr>
          <w:rFonts w:hint="eastAsia"/>
          <w:rtl/>
        </w:rPr>
        <w:t>ه</w:t>
      </w:r>
      <w:r w:rsidR="00191CDD">
        <w:rPr>
          <w:rtl/>
        </w:rPr>
        <w:t xml:space="preserve"> </w:t>
      </w:r>
      <w:r w:rsidR="00140CA9">
        <w:rPr>
          <w:rtl/>
        </w:rPr>
        <w:t>3</w:t>
      </w:r>
      <w:r w:rsidR="00191CDD">
        <w:rPr>
          <w:rtl/>
        </w:rPr>
        <w:t xml:space="preserve">6. </w:t>
      </w:r>
    </w:p>
    <w:p w:rsidR="00140CA9" w:rsidRDefault="00D7268C" w:rsidP="005E32C9">
      <w:pPr>
        <w:pStyle w:val="libFootnote0"/>
      </w:pPr>
      <w:r>
        <w:rPr>
          <w:rtl/>
        </w:rPr>
        <w:t>(4)</w:t>
      </w:r>
      <w:r w:rsidR="00191CDD">
        <w:rPr>
          <w:rtl/>
        </w:rPr>
        <w:t xml:space="preserve"> ق:</w:t>
      </w:r>
      <w:r w:rsidR="00140CA9">
        <w:rPr>
          <w:rtl/>
        </w:rPr>
        <w:t>12</w:t>
      </w:r>
      <w:r w:rsidR="00191CDD">
        <w:rPr>
          <w:rtl/>
        </w:rPr>
        <w:t>6/</w:t>
      </w:r>
      <w:r w:rsidR="00140CA9">
        <w:rPr>
          <w:rtl/>
        </w:rPr>
        <w:t>1</w:t>
      </w:r>
      <w:r w:rsidR="00191CDD">
        <w:rPr>
          <w:rtl/>
        </w:rPr>
        <w:t>6/4،ج:</w:t>
      </w:r>
      <w:r w:rsidR="00140CA9">
        <w:rPr>
          <w:rtl/>
        </w:rPr>
        <w:t>1</w:t>
      </w:r>
      <w:r w:rsidR="00191CDD">
        <w:rPr>
          <w:rtl/>
        </w:rPr>
        <w:t>55/</w:t>
      </w:r>
      <w:r w:rsidR="00140CA9">
        <w:rPr>
          <w:rtl/>
        </w:rPr>
        <w:t>10</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133</w:t>
      </w:r>
      <w:r w:rsidR="00191CDD">
        <w:rPr>
          <w:rtl/>
        </w:rPr>
        <w:t>/4</w:t>
      </w:r>
      <w:r w:rsidR="00140CA9">
        <w:rPr>
          <w:rtl/>
        </w:rPr>
        <w:t>1</w:t>
      </w:r>
      <w:r w:rsidR="00191CDD">
        <w:rPr>
          <w:rtl/>
        </w:rPr>
        <w:t>/</w:t>
      </w:r>
      <w:r w:rsidR="00140CA9">
        <w:rPr>
          <w:rtl/>
        </w:rPr>
        <w:t>9</w:t>
      </w:r>
      <w:r w:rsidR="00191CDD">
        <w:rPr>
          <w:rtl/>
        </w:rPr>
        <w:t>،ج:</w:t>
      </w:r>
      <w:r w:rsidR="00140CA9">
        <w:rPr>
          <w:rtl/>
        </w:rPr>
        <w:t>2</w:t>
      </w:r>
      <w:r w:rsidR="00191CDD">
        <w:rPr>
          <w:rtl/>
        </w:rPr>
        <w:t>5</w:t>
      </w:r>
      <w:r w:rsidR="00140CA9">
        <w:rPr>
          <w:rtl/>
        </w:rPr>
        <w:t>1</w:t>
      </w:r>
      <w:r w:rsidR="00191CDD">
        <w:rPr>
          <w:rtl/>
        </w:rPr>
        <w:t>/</w:t>
      </w:r>
      <w:r w:rsidR="00140CA9">
        <w:rPr>
          <w:rtl/>
        </w:rPr>
        <w:t>3</w:t>
      </w:r>
      <w:r w:rsidR="00191CDD">
        <w:rPr>
          <w:rtl/>
        </w:rPr>
        <w:t>6.</w:t>
      </w:r>
    </w:p>
    <w:p w:rsidR="003121E4" w:rsidRPr="003121E4" w:rsidRDefault="003121E4" w:rsidP="003121E4">
      <w:pPr>
        <w:pStyle w:val="libFootnote0"/>
        <w:rPr>
          <w:rtl/>
        </w:rPr>
      </w:pPr>
      <w:r>
        <w:rPr>
          <w:rFonts w:hint="cs"/>
          <w:rtl/>
        </w:rPr>
        <w:t>(6) ق:73/16/11،ج:258/46.</w:t>
      </w:r>
    </w:p>
    <w:p w:rsidR="00D7268C" w:rsidRDefault="00D7268C" w:rsidP="000F2A07">
      <w:pPr>
        <w:pStyle w:val="libNormal"/>
        <w:rPr>
          <w:rtl/>
        </w:rPr>
      </w:pPr>
      <w:r>
        <w:rPr>
          <w:rtl/>
        </w:rPr>
        <w:br w:type="page"/>
      </w:r>
    </w:p>
    <w:p w:rsidR="00140CA9" w:rsidRDefault="00191CDD" w:rsidP="003121E4">
      <w:pPr>
        <w:pStyle w:val="libNormal0"/>
      </w:pPr>
      <w:r>
        <w:rPr>
          <w:rFonts w:hint="eastAsia"/>
          <w:rtl/>
        </w:rPr>
        <w:t>و</w:t>
      </w:r>
      <w:r>
        <w:rPr>
          <w:rtl/>
        </w:rPr>
        <w:t xml:space="preserve"> غمرت أوقاته بطاعه اللّه،و له من الرسوخ ف</w:t>
      </w:r>
      <w:r>
        <w:rPr>
          <w:rFonts w:hint="cs"/>
          <w:rtl/>
        </w:rPr>
        <w:t>ی</w:t>
      </w:r>
      <w:r>
        <w:rPr>
          <w:rtl/>
        </w:rPr>
        <w:t xml:space="preserve"> مقامات العارف</w:t>
      </w:r>
      <w:r>
        <w:rPr>
          <w:rFonts w:hint="cs"/>
          <w:rtl/>
        </w:rPr>
        <w:t>ی</w:t>
      </w:r>
      <w:r>
        <w:rPr>
          <w:rFonts w:hint="eastAsia"/>
          <w:rtl/>
        </w:rPr>
        <w:t>ن</w:t>
      </w:r>
      <w:r>
        <w:rPr>
          <w:rtl/>
        </w:rPr>
        <w:t xml:space="preserve"> ما تکلّ عنه ألسنه الواصف</w:t>
      </w:r>
      <w:r>
        <w:rPr>
          <w:rFonts w:hint="cs"/>
          <w:rtl/>
        </w:rPr>
        <w:t>ی</w:t>
      </w:r>
      <w:r>
        <w:rPr>
          <w:rFonts w:hint="eastAsia"/>
          <w:rtl/>
        </w:rPr>
        <w:t>ن،و</w:t>
      </w:r>
      <w:r>
        <w:rPr>
          <w:rtl/>
        </w:rPr>
        <w:t xml:space="preserve"> له کلمات کث</w:t>
      </w:r>
      <w:r>
        <w:rPr>
          <w:rFonts w:hint="cs"/>
          <w:rtl/>
        </w:rPr>
        <w:t>ی</w:t>
      </w:r>
      <w:r>
        <w:rPr>
          <w:rFonts w:hint="eastAsia"/>
          <w:rtl/>
        </w:rPr>
        <w:t>ره</w:t>
      </w:r>
      <w:r>
        <w:rPr>
          <w:rtl/>
        </w:rPr>
        <w:t xml:space="preserve"> ف</w:t>
      </w:r>
      <w:r>
        <w:rPr>
          <w:rFonts w:hint="cs"/>
          <w:rtl/>
        </w:rPr>
        <w:t>ی</w:t>
      </w:r>
      <w:r>
        <w:rPr>
          <w:rtl/>
        </w:rPr>
        <w:t xml:space="preserve"> السلوک و المعارف لا </w:t>
      </w:r>
      <w:r>
        <w:rPr>
          <w:rFonts w:hint="cs"/>
          <w:rtl/>
        </w:rPr>
        <w:t>ی</w:t>
      </w:r>
      <w:r>
        <w:rPr>
          <w:rFonts w:hint="eastAsia"/>
          <w:rtl/>
        </w:rPr>
        <w:t>حتملها</w:t>
      </w:r>
      <w:r>
        <w:rPr>
          <w:rtl/>
        </w:rPr>
        <w:t xml:space="preserve"> هذه العجاله، انته</w:t>
      </w:r>
      <w:r>
        <w:rPr>
          <w:rFonts w:hint="cs"/>
          <w:rtl/>
        </w:rPr>
        <w:t>ی</w:t>
      </w:r>
      <w:r>
        <w:rPr>
          <w:rtl/>
        </w:rPr>
        <w:t xml:space="preserve">. و </w:t>
      </w:r>
      <w:r w:rsidRPr="003121E4">
        <w:rPr>
          <w:rStyle w:val="libNormalChar"/>
          <w:rFonts w:hint="cs"/>
          <w:rtl/>
        </w:rPr>
        <w:t>ی</w:t>
      </w:r>
      <w:r w:rsidRPr="003121E4">
        <w:rPr>
          <w:rStyle w:val="libNormalChar"/>
          <w:rFonts w:hint="eastAsia"/>
          <w:rtl/>
        </w:rPr>
        <w:t>أت</w:t>
      </w:r>
      <w:r w:rsidRPr="003121E4">
        <w:rPr>
          <w:rStyle w:val="libNormalChar"/>
          <w:rFonts w:hint="cs"/>
          <w:rtl/>
        </w:rPr>
        <w:t>ی</w:t>
      </w:r>
      <w:r w:rsidRPr="003121E4">
        <w:rPr>
          <w:rStyle w:val="libNormalChar"/>
          <w:rtl/>
        </w:rPr>
        <w:t xml:space="preserve"> ف</w:t>
      </w:r>
      <w:r w:rsidRPr="003121E4">
        <w:rPr>
          <w:rStyle w:val="libNormalChar"/>
          <w:rFonts w:hint="cs"/>
          <w:rtl/>
        </w:rPr>
        <w:t>ی</w:t>
      </w:r>
      <w:r w:rsidR="00090BC1" w:rsidRPr="003121E4">
        <w:rPr>
          <w:rStyle w:val="libNormalChar"/>
          <w:rFonts w:hint="eastAsia"/>
          <w:rtl/>
        </w:rPr>
        <w:t>(</w:t>
      </w:r>
      <w:r w:rsidRPr="003121E4">
        <w:rPr>
          <w:rStyle w:val="libNormalChar"/>
          <w:rFonts w:hint="eastAsia"/>
          <w:rtl/>
        </w:rPr>
        <w:t>خلق</w:t>
      </w:r>
      <w:r w:rsidR="00090BC1" w:rsidRPr="003121E4">
        <w:rPr>
          <w:rStyle w:val="libNormalChar"/>
          <w:rFonts w:hint="eastAsia"/>
          <w:rtl/>
        </w:rPr>
        <w:t>)</w:t>
      </w:r>
      <w:r w:rsidRPr="003121E4">
        <w:rPr>
          <w:rStyle w:val="libNormalChar"/>
          <w:rFonts w:hint="eastAsia"/>
          <w:rtl/>
        </w:rPr>
        <w:t>ذکر</w:t>
      </w:r>
      <w:r>
        <w:rPr>
          <w:rtl/>
        </w:rPr>
        <w:t xml:space="preserve"> مکارم أخلاقه. </w:t>
      </w:r>
    </w:p>
    <w:p w:rsidR="00140CA9" w:rsidRDefault="00191CDD" w:rsidP="003121E4">
      <w:pPr>
        <w:pStyle w:val="libCenterBold1"/>
      </w:pPr>
      <w:r>
        <w:rPr>
          <w:rFonts w:hint="eastAsia"/>
          <w:rtl/>
        </w:rPr>
        <w:t>ما</w:t>
      </w:r>
      <w:r>
        <w:rPr>
          <w:rtl/>
        </w:rPr>
        <w:t xml:space="preserve"> جر</w:t>
      </w:r>
      <w:r>
        <w:rPr>
          <w:rFonts w:hint="cs"/>
          <w:rtl/>
        </w:rPr>
        <w:t>ی</w:t>
      </w:r>
      <w:r>
        <w:rPr>
          <w:rtl/>
        </w:rPr>
        <w:t xml:space="preserve"> عل</w:t>
      </w:r>
      <w:r>
        <w:rPr>
          <w:rFonts w:hint="cs"/>
          <w:rtl/>
        </w:rPr>
        <w:t>ی</w:t>
      </w:r>
      <w:r>
        <w:rPr>
          <w:rFonts w:hint="eastAsia"/>
          <w:rtl/>
        </w:rPr>
        <w:t>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خروجه ال</w:t>
      </w:r>
      <w:r>
        <w:rPr>
          <w:rFonts w:hint="cs"/>
          <w:rtl/>
        </w:rPr>
        <w:t>ی</w:t>
      </w:r>
      <w:r>
        <w:rPr>
          <w:rtl/>
        </w:rPr>
        <w:t xml:space="preserve"> الشام </w:t>
      </w:r>
    </w:p>
    <w:p w:rsidR="003121E4" w:rsidRDefault="00191CDD" w:rsidP="003121E4">
      <w:pPr>
        <w:pStyle w:val="libNormal"/>
        <w:rPr>
          <w:rtl/>
        </w:rPr>
      </w:pPr>
      <w:r>
        <w:rPr>
          <w:rFonts w:hint="eastAsia"/>
          <w:rtl/>
        </w:rPr>
        <w:t>ذکر</w:t>
      </w:r>
      <w:r>
        <w:rPr>
          <w:rtl/>
        </w:rPr>
        <w:t xml:space="preserve"> ما جر</w:t>
      </w:r>
      <w:r>
        <w:rPr>
          <w:rFonts w:hint="cs"/>
          <w:rtl/>
        </w:rPr>
        <w:t>ی</w:t>
      </w:r>
      <w:r>
        <w:rPr>
          <w:rtl/>
        </w:rPr>
        <w:t xml:space="preserve"> عل</w:t>
      </w:r>
      <w:r>
        <w:rPr>
          <w:rFonts w:hint="cs"/>
          <w:rtl/>
        </w:rPr>
        <w:t>ی</w:t>
      </w:r>
      <w:r>
        <w:rPr>
          <w:rFonts w:hint="eastAsia"/>
          <w:rtl/>
        </w:rPr>
        <w:t>ه</w:t>
      </w:r>
      <w:r>
        <w:rPr>
          <w:rtl/>
        </w:rPr>
        <w:t xml:space="preserve"> من هشام بن عبد الملک ف</w:t>
      </w:r>
      <w:r>
        <w:rPr>
          <w:rFonts w:hint="cs"/>
          <w:rtl/>
        </w:rPr>
        <w:t>ی</w:t>
      </w:r>
      <w:r>
        <w:rPr>
          <w:rtl/>
        </w:rPr>
        <w:t xml:space="preserve"> خروجه ال</w:t>
      </w:r>
      <w:r>
        <w:rPr>
          <w:rFonts w:hint="cs"/>
          <w:rtl/>
        </w:rPr>
        <w:t>ی</w:t>
      </w:r>
      <w:r>
        <w:rPr>
          <w:rtl/>
        </w:rPr>
        <w:t xml:space="preserve"> الشام </w:t>
      </w:r>
      <w:r w:rsidRPr="000F2A07">
        <w:rPr>
          <w:rStyle w:val="libFootnotenumChar"/>
          <w:rtl/>
        </w:rPr>
        <w:t>(1)</w:t>
      </w:r>
      <w:r>
        <w:rPr>
          <w:rtl/>
        </w:rPr>
        <w:t>.</w:t>
      </w:r>
    </w:p>
    <w:p w:rsidR="00140CA9" w:rsidRDefault="00191CDD" w:rsidP="003121E4">
      <w:pPr>
        <w:pStyle w:val="libNormal"/>
      </w:pPr>
      <w:r w:rsidRPr="003121E4">
        <w:rPr>
          <w:rStyle w:val="libBold1Char"/>
          <w:rFonts w:hint="eastAsia"/>
          <w:rtl/>
        </w:rPr>
        <w:t>التوح</w:t>
      </w:r>
      <w:r w:rsidRPr="003121E4">
        <w:rPr>
          <w:rStyle w:val="libBold1Char"/>
          <w:rFonts w:hint="cs"/>
          <w:rtl/>
        </w:rPr>
        <w:t>ی</w:t>
      </w:r>
      <w:r w:rsidRPr="003121E4">
        <w:rPr>
          <w:rStyle w:val="libBold1Char"/>
          <w:rFonts w:hint="eastAsia"/>
          <w:rtl/>
        </w:rPr>
        <w:t>د</w:t>
      </w:r>
      <w:r>
        <w:rPr>
          <w:rtl/>
        </w:rPr>
        <w:t>:رو</w:t>
      </w:r>
      <w:r>
        <w:rPr>
          <w:rFonts w:hint="cs"/>
          <w:rtl/>
        </w:rPr>
        <w:t>ی</w:t>
      </w:r>
      <w:r>
        <w:rPr>
          <w:rtl/>
        </w:rPr>
        <w:t>: انّه دخل عل</w:t>
      </w:r>
      <w:r>
        <w:rPr>
          <w:rFonts w:hint="cs"/>
          <w:rtl/>
        </w:rPr>
        <w:t>ی</w:t>
      </w:r>
      <w:r>
        <w:rPr>
          <w:rtl/>
        </w:rPr>
        <w:t xml:space="preserve"> أب</w:t>
      </w:r>
      <w:r>
        <w:rPr>
          <w:rFonts w:hint="cs"/>
          <w:rtl/>
        </w:rPr>
        <w:t>ی</w:t>
      </w:r>
      <w:r>
        <w:rPr>
          <w:rtl/>
        </w:rPr>
        <w:t xml:space="preserve"> عبد اللّه و أب</w:t>
      </w:r>
      <w:r>
        <w:rPr>
          <w:rFonts w:hint="cs"/>
          <w:rtl/>
        </w:rPr>
        <w:t>ی</w:t>
      </w:r>
      <w:r>
        <w:rPr>
          <w:rtl/>
        </w:rPr>
        <w:t xml:space="preserve"> جعفر </w:t>
      </w:r>
      <w:r w:rsidR="00F2741C" w:rsidRPr="00F2741C">
        <w:rPr>
          <w:rStyle w:val="libAlaemChar"/>
          <w:rtl/>
        </w:rPr>
        <w:t>عليهما‌السلام</w:t>
      </w:r>
      <w:r>
        <w:rPr>
          <w:rtl/>
        </w:rPr>
        <w:t xml:space="preserve"> رجل من أتباع بن</w:t>
      </w:r>
      <w:r>
        <w:rPr>
          <w:rFonts w:hint="cs"/>
          <w:rtl/>
        </w:rPr>
        <w:t>ی</w:t>
      </w:r>
      <w:r>
        <w:rPr>
          <w:rtl/>
        </w:rPr>
        <w:t xml:space="preserve"> أم</w:t>
      </w:r>
      <w:r>
        <w:rPr>
          <w:rFonts w:hint="cs"/>
          <w:rtl/>
        </w:rPr>
        <w:t>یّ</w:t>
      </w:r>
      <w:r>
        <w:rPr>
          <w:rFonts w:hint="eastAsia"/>
          <w:rtl/>
        </w:rPr>
        <w:t>ه</w:t>
      </w:r>
      <w:r>
        <w:rPr>
          <w:rtl/>
        </w:rPr>
        <w:t xml:space="preserve"> فخفنا عل</w:t>
      </w:r>
      <w:r>
        <w:rPr>
          <w:rFonts w:hint="cs"/>
          <w:rtl/>
        </w:rPr>
        <w:t>ی</w:t>
      </w:r>
      <w:r>
        <w:rPr>
          <w:rFonts w:hint="eastAsia"/>
          <w:rtl/>
        </w:rPr>
        <w:t>ه</w:t>
      </w:r>
      <w:r>
        <w:rPr>
          <w:rtl/>
        </w:rPr>
        <w:t xml:space="preserve"> فقلنا له:لو توار</w:t>
      </w:r>
      <w:r>
        <w:rPr>
          <w:rFonts w:hint="cs"/>
          <w:rtl/>
        </w:rPr>
        <w:t>ی</w:t>
      </w:r>
      <w:r>
        <w:rPr>
          <w:rFonts w:hint="eastAsia"/>
          <w:rtl/>
        </w:rPr>
        <w:t>ت</w:t>
      </w:r>
      <w:r>
        <w:rPr>
          <w:rtl/>
        </w:rPr>
        <w:t xml:space="preserve"> و قلنا ل</w:t>
      </w:r>
      <w:r>
        <w:rPr>
          <w:rFonts w:hint="cs"/>
          <w:rtl/>
        </w:rPr>
        <w:t>ی</w:t>
      </w:r>
      <w:r>
        <w:rPr>
          <w:rFonts w:hint="eastAsia"/>
          <w:rtl/>
        </w:rPr>
        <w:t>س</w:t>
      </w:r>
      <w:r>
        <w:rPr>
          <w:rtl/>
        </w:rPr>
        <w:t xml:space="preserve"> هو هنا،قال:بل</w:t>
      </w:r>
      <w:r>
        <w:rPr>
          <w:rFonts w:hint="cs"/>
          <w:rtl/>
        </w:rPr>
        <w:t>ی</w:t>
      </w:r>
      <w:r>
        <w:rPr>
          <w:rtl/>
        </w:rPr>
        <w:t xml:space="preserve"> ائذنوا له فانّ رسول اللّه </w:t>
      </w:r>
      <w:r w:rsidR="00F2741C" w:rsidRPr="00F2741C">
        <w:rPr>
          <w:rStyle w:val="libAlaemChar"/>
          <w:rtl/>
        </w:rPr>
        <w:t>صلى‌الله‌عليه‌وآله‌وسلم</w:t>
      </w:r>
      <w:r>
        <w:rPr>
          <w:rtl/>
        </w:rPr>
        <w:t xml:space="preserve"> قال:انّ اللّه(عزّ و جلّ)عند لسان کلّ قائل و </w:t>
      </w:r>
      <w:r>
        <w:rPr>
          <w:rFonts w:hint="cs"/>
          <w:rtl/>
        </w:rPr>
        <w:t>ی</w:t>
      </w:r>
      <w:r>
        <w:rPr>
          <w:rFonts w:hint="eastAsia"/>
          <w:rtl/>
        </w:rPr>
        <w:t>د</w:t>
      </w:r>
      <w:r>
        <w:rPr>
          <w:rtl/>
        </w:rPr>
        <w:t xml:space="preserve"> کلّ باسط،ف</w:t>
      </w:r>
      <w:r>
        <w:rPr>
          <w:rFonts w:hint="eastAsia"/>
          <w:rtl/>
        </w:rPr>
        <w:t>هذا</w:t>
      </w:r>
      <w:r>
        <w:rPr>
          <w:rtl/>
        </w:rPr>
        <w:t xml:space="preserve"> القائل لا </w:t>
      </w:r>
      <w:r>
        <w:rPr>
          <w:rFonts w:hint="cs"/>
          <w:rtl/>
        </w:rPr>
        <w:t>ی</w:t>
      </w:r>
      <w:r>
        <w:rPr>
          <w:rFonts w:hint="eastAsia"/>
          <w:rtl/>
        </w:rPr>
        <w:t>ستط</w:t>
      </w:r>
      <w:r>
        <w:rPr>
          <w:rFonts w:hint="cs"/>
          <w:rtl/>
        </w:rPr>
        <w:t>ی</w:t>
      </w:r>
      <w:r>
        <w:rPr>
          <w:rFonts w:hint="eastAsia"/>
          <w:rtl/>
        </w:rPr>
        <w:t>ع</w:t>
      </w:r>
      <w:r>
        <w:rPr>
          <w:rtl/>
        </w:rPr>
        <w:t xml:space="preserve"> أن </w:t>
      </w:r>
      <w:r>
        <w:rPr>
          <w:rFonts w:hint="cs"/>
          <w:rtl/>
        </w:rPr>
        <w:t>ی</w:t>
      </w:r>
      <w:r>
        <w:rPr>
          <w:rFonts w:hint="eastAsia"/>
          <w:rtl/>
        </w:rPr>
        <w:t>قول</w:t>
      </w:r>
      <w:r>
        <w:rPr>
          <w:rtl/>
        </w:rPr>
        <w:t xml:space="preserve"> إلاّ ما شاء اللّه،و هذا الباسط لا </w:t>
      </w:r>
      <w:r>
        <w:rPr>
          <w:rFonts w:hint="cs"/>
          <w:rtl/>
        </w:rPr>
        <w:t>ی</w:t>
      </w:r>
      <w:r>
        <w:rPr>
          <w:rFonts w:hint="eastAsia"/>
          <w:rtl/>
        </w:rPr>
        <w:t>ستط</w:t>
      </w:r>
      <w:r>
        <w:rPr>
          <w:rFonts w:hint="cs"/>
          <w:rtl/>
        </w:rPr>
        <w:t>ی</w:t>
      </w:r>
      <w:r>
        <w:rPr>
          <w:rFonts w:hint="eastAsia"/>
          <w:rtl/>
        </w:rPr>
        <w:t>ع</w:t>
      </w:r>
      <w:r>
        <w:rPr>
          <w:rtl/>
        </w:rPr>
        <w:t xml:space="preserve"> أن </w:t>
      </w:r>
      <w:r>
        <w:rPr>
          <w:rFonts w:hint="cs"/>
          <w:rtl/>
        </w:rPr>
        <w:t>ی</w:t>
      </w:r>
      <w:r>
        <w:rPr>
          <w:rFonts w:hint="eastAsia"/>
          <w:rtl/>
        </w:rPr>
        <w:t>بسط</w:t>
      </w:r>
      <w:r>
        <w:rPr>
          <w:rtl/>
        </w:rPr>
        <w:t xml:space="preserve"> </w:t>
      </w:r>
      <w:r>
        <w:rPr>
          <w:rFonts w:hint="cs"/>
          <w:rtl/>
        </w:rPr>
        <w:t>ی</w:t>
      </w:r>
      <w:r>
        <w:rPr>
          <w:rFonts w:hint="eastAsia"/>
          <w:rtl/>
        </w:rPr>
        <w:t>ده</w:t>
      </w:r>
      <w:r>
        <w:rPr>
          <w:rtl/>
        </w:rPr>
        <w:t xml:space="preserve"> إلاّ بما شاء اللّه، فدخل عل</w:t>
      </w:r>
      <w:r>
        <w:rPr>
          <w:rFonts w:hint="cs"/>
          <w:rtl/>
        </w:rPr>
        <w:t>ی</w:t>
      </w:r>
      <w:r>
        <w:rPr>
          <w:rFonts w:hint="eastAsia"/>
          <w:rtl/>
        </w:rPr>
        <w:t>ه</w:t>
      </w:r>
      <w:r>
        <w:rPr>
          <w:rtl/>
        </w:rPr>
        <w:t xml:space="preserve"> فسأله عن أش</w:t>
      </w:r>
      <w:r>
        <w:rPr>
          <w:rFonts w:hint="cs"/>
          <w:rtl/>
        </w:rPr>
        <w:t>ی</w:t>
      </w:r>
      <w:r>
        <w:rPr>
          <w:rFonts w:hint="eastAsia"/>
          <w:rtl/>
        </w:rPr>
        <w:t>اء</w:t>
      </w:r>
      <w:r>
        <w:rPr>
          <w:rtl/>
        </w:rPr>
        <w:t xml:space="preserve"> آمن بها و ذهب </w:t>
      </w:r>
      <w:r w:rsidRPr="000F2A07">
        <w:rPr>
          <w:rStyle w:val="libFootnotenumChar"/>
          <w:rtl/>
        </w:rPr>
        <w:t>(2)</w:t>
      </w:r>
      <w:r>
        <w:rPr>
          <w:rtl/>
        </w:rPr>
        <w:t xml:space="preserve">. </w:t>
      </w:r>
    </w:p>
    <w:p w:rsidR="003121E4" w:rsidRDefault="00191CDD" w:rsidP="003121E4">
      <w:pPr>
        <w:pStyle w:val="libNormal"/>
        <w:rPr>
          <w:rtl/>
        </w:rPr>
      </w:pPr>
      <w:r>
        <w:rPr>
          <w:rFonts w:hint="eastAsia"/>
          <w:rtl/>
        </w:rPr>
        <w:t>باب</w:t>
      </w:r>
      <w:r>
        <w:rPr>
          <w:rtl/>
        </w:rPr>
        <w:t xml:space="preserve"> أزواجه و أولاده </w:t>
      </w:r>
      <w:r w:rsidR="00F2741C" w:rsidRPr="00F2741C">
        <w:rPr>
          <w:rStyle w:val="libAlaemChar"/>
          <w:rtl/>
        </w:rPr>
        <w:t>عليه‌السلام</w:t>
      </w:r>
      <w:r>
        <w:rPr>
          <w:rtl/>
        </w:rPr>
        <w:t xml:space="preserve"> </w:t>
      </w:r>
      <w:r w:rsidRPr="000F2A07">
        <w:rPr>
          <w:rStyle w:val="libFootnotenumChar"/>
          <w:rtl/>
        </w:rPr>
        <w:t>(3)</w:t>
      </w:r>
      <w:r>
        <w:rPr>
          <w:rtl/>
        </w:rPr>
        <w:t>.</w:t>
      </w:r>
    </w:p>
    <w:p w:rsidR="003121E4" w:rsidRDefault="00191CDD" w:rsidP="003121E4">
      <w:pPr>
        <w:pStyle w:val="libNormal"/>
        <w:rPr>
          <w:rtl/>
        </w:rPr>
      </w:pPr>
      <w:r w:rsidRPr="003121E4">
        <w:rPr>
          <w:rStyle w:val="libBold1Char"/>
          <w:rFonts w:hint="eastAsia"/>
          <w:rtl/>
        </w:rPr>
        <w:t>إعلام</w:t>
      </w:r>
      <w:r w:rsidRPr="003121E4">
        <w:rPr>
          <w:rStyle w:val="libBold1Char"/>
          <w:rtl/>
        </w:rPr>
        <w:t xml:space="preserve"> الور</w:t>
      </w:r>
      <w:r w:rsidRPr="003121E4">
        <w:rPr>
          <w:rStyle w:val="libBold1Char"/>
          <w:rFonts w:hint="cs"/>
          <w:rtl/>
        </w:rPr>
        <w:t>ی</w:t>
      </w:r>
      <w:r w:rsidRPr="003121E4">
        <w:rPr>
          <w:rStyle w:val="libBold1Char"/>
          <w:rtl/>
        </w:rPr>
        <w:t xml:space="preserve"> و الإرشاد</w:t>
      </w:r>
      <w:r>
        <w:rPr>
          <w:rtl/>
        </w:rPr>
        <w:t xml:space="preserve">: کان أولاده سبعه:أبو عبد اللّه الصادق </w:t>
      </w:r>
      <w:r w:rsidR="00F2741C" w:rsidRPr="00F2741C">
        <w:rPr>
          <w:rStyle w:val="libAlaemChar"/>
          <w:rtl/>
        </w:rPr>
        <w:t>عليه‌السلام</w:t>
      </w:r>
      <w:r>
        <w:rPr>
          <w:rtl/>
        </w:rPr>
        <w:t xml:space="preserve"> و عبد اللّه، أمّهما أم فروه؛و إبراه</w:t>
      </w:r>
      <w:r>
        <w:rPr>
          <w:rFonts w:hint="cs"/>
          <w:rtl/>
        </w:rPr>
        <w:t>ی</w:t>
      </w:r>
      <w:r>
        <w:rPr>
          <w:rFonts w:hint="eastAsia"/>
          <w:rtl/>
        </w:rPr>
        <w:t>م</w:t>
      </w:r>
      <w:r>
        <w:rPr>
          <w:rtl/>
        </w:rPr>
        <w:t xml:space="preserve"> و عبد اللّه درجا،أمّهما أمّ حک</w:t>
      </w:r>
      <w:r>
        <w:rPr>
          <w:rFonts w:hint="cs"/>
          <w:rtl/>
        </w:rPr>
        <w:t>ی</w:t>
      </w:r>
      <w:r>
        <w:rPr>
          <w:rFonts w:hint="eastAsia"/>
          <w:rtl/>
        </w:rPr>
        <w:t>م</w:t>
      </w:r>
      <w:r>
        <w:rPr>
          <w:rtl/>
        </w:rPr>
        <w:t xml:space="preserve"> الثقف</w:t>
      </w:r>
      <w:r>
        <w:rPr>
          <w:rFonts w:hint="cs"/>
          <w:rtl/>
        </w:rPr>
        <w:t>ی</w:t>
      </w:r>
      <w:r>
        <w:rPr>
          <w:rFonts w:hint="eastAsia"/>
          <w:rtl/>
        </w:rPr>
        <w:t>ه؛و</w:t>
      </w:r>
      <w:r>
        <w:rPr>
          <w:rtl/>
        </w:rPr>
        <w:t xml:space="preserve"> عل</w:t>
      </w:r>
      <w:r>
        <w:rPr>
          <w:rFonts w:hint="cs"/>
          <w:rtl/>
        </w:rPr>
        <w:t>یّ</w:t>
      </w:r>
      <w:r>
        <w:rPr>
          <w:rtl/>
        </w:rPr>
        <w:t xml:space="preserve"> و ز</w:t>
      </w:r>
      <w:r>
        <w:rPr>
          <w:rFonts w:hint="cs"/>
          <w:rtl/>
        </w:rPr>
        <w:t>ی</w:t>
      </w:r>
      <w:r>
        <w:rPr>
          <w:rFonts w:hint="eastAsia"/>
          <w:rtl/>
        </w:rPr>
        <w:t>نب،لأم</w:t>
      </w:r>
      <w:r>
        <w:rPr>
          <w:rtl/>
        </w:rPr>
        <w:t xml:space="preserve"> ولد؛و أم سلمه،لأم ولد.</w:t>
      </w:r>
    </w:p>
    <w:p w:rsidR="00140CA9" w:rsidRDefault="00191CDD" w:rsidP="003121E4">
      <w:pPr>
        <w:pStyle w:val="libNormal"/>
      </w:pPr>
      <w:r w:rsidRPr="003121E4">
        <w:rPr>
          <w:rStyle w:val="libBold1Char"/>
          <w:rFonts w:hint="eastAsia"/>
          <w:rtl/>
        </w:rPr>
        <w:t>الإرشاد</w:t>
      </w:r>
      <w:r>
        <w:rPr>
          <w:rtl/>
        </w:rPr>
        <w:t xml:space="preserve">: و کان عبد اللّه </w:t>
      </w:r>
      <w:r>
        <w:rPr>
          <w:rFonts w:hint="cs"/>
          <w:rtl/>
        </w:rPr>
        <w:t>ی</w:t>
      </w:r>
      <w:r>
        <w:rPr>
          <w:rFonts w:hint="eastAsia"/>
          <w:rtl/>
        </w:rPr>
        <w:t>شار</w:t>
      </w:r>
      <w:r>
        <w:rPr>
          <w:rtl/>
        </w:rPr>
        <w:t xml:space="preserve"> إل</w:t>
      </w:r>
      <w:r>
        <w:rPr>
          <w:rFonts w:hint="cs"/>
          <w:rtl/>
        </w:rPr>
        <w:t>ی</w:t>
      </w:r>
      <w:r>
        <w:rPr>
          <w:rFonts w:hint="eastAsia"/>
          <w:rtl/>
        </w:rPr>
        <w:t>ه</w:t>
      </w:r>
      <w:r>
        <w:rPr>
          <w:rtl/>
        </w:rPr>
        <w:t xml:space="preserve"> بالفضل و الصلاح،و </w:t>
      </w:r>
      <w:r>
        <w:rPr>
          <w:rFonts w:hint="cs"/>
          <w:rtl/>
        </w:rPr>
        <w:t>ی</w:t>
      </w:r>
      <w:r>
        <w:rPr>
          <w:rFonts w:hint="eastAsia"/>
          <w:rtl/>
        </w:rPr>
        <w:t>رو</w:t>
      </w:r>
      <w:r>
        <w:rPr>
          <w:rFonts w:hint="cs"/>
          <w:rtl/>
        </w:rPr>
        <w:t>ی</w:t>
      </w:r>
      <w:r>
        <w:rPr>
          <w:rtl/>
        </w:rPr>
        <w:t xml:space="preserve"> انّه دخل عل</w:t>
      </w:r>
      <w:r>
        <w:rPr>
          <w:rFonts w:hint="cs"/>
          <w:rtl/>
        </w:rPr>
        <w:t>ی</w:t>
      </w:r>
      <w:r>
        <w:rPr>
          <w:rtl/>
        </w:rPr>
        <w:t xml:space="preserve"> بعض بن</w:t>
      </w:r>
      <w:r>
        <w:rPr>
          <w:rFonts w:hint="cs"/>
          <w:rtl/>
        </w:rPr>
        <w:t>ی</w:t>
      </w:r>
      <w:r>
        <w:rPr>
          <w:rtl/>
        </w:rPr>
        <w:t xml:space="preserve"> أم</w:t>
      </w:r>
      <w:r>
        <w:rPr>
          <w:rFonts w:hint="cs"/>
          <w:rtl/>
        </w:rPr>
        <w:t>یّ</w:t>
      </w:r>
      <w:r>
        <w:rPr>
          <w:rFonts w:hint="eastAsia"/>
          <w:rtl/>
        </w:rPr>
        <w:t>ه</w:t>
      </w:r>
      <w:r>
        <w:rPr>
          <w:rtl/>
        </w:rPr>
        <w:t xml:space="preserve"> فأراد قتله فقال له عبد اللّه:لا تقتلن</w:t>
      </w:r>
      <w:r>
        <w:rPr>
          <w:rFonts w:hint="cs"/>
          <w:rtl/>
        </w:rPr>
        <w:t>ی</w:t>
      </w:r>
      <w:r>
        <w:rPr>
          <w:rtl/>
        </w:rPr>
        <w:t xml:space="preserve"> أکن للّه عل</w:t>
      </w:r>
      <w:r>
        <w:rPr>
          <w:rFonts w:hint="cs"/>
          <w:rtl/>
        </w:rPr>
        <w:t>ی</w:t>
      </w:r>
      <w:r>
        <w:rPr>
          <w:rFonts w:hint="eastAsia"/>
          <w:rtl/>
        </w:rPr>
        <w:t>ک</w:t>
      </w:r>
      <w:r>
        <w:rPr>
          <w:rtl/>
        </w:rPr>
        <w:t xml:space="preserve"> عونا و اترکن</w:t>
      </w:r>
      <w:r>
        <w:rPr>
          <w:rFonts w:hint="cs"/>
          <w:rtl/>
        </w:rPr>
        <w:t>ی</w:t>
      </w:r>
      <w:r>
        <w:rPr>
          <w:rtl/>
        </w:rPr>
        <w:t xml:space="preserve"> أکن لک عل</w:t>
      </w:r>
      <w:r>
        <w:rPr>
          <w:rFonts w:hint="cs"/>
          <w:rtl/>
        </w:rPr>
        <w:t>ی</w:t>
      </w:r>
      <w:r>
        <w:rPr>
          <w:rtl/>
        </w:rPr>
        <w:t xml:space="preserve"> اللّه عونا،فقال له الأمو</w:t>
      </w:r>
      <w:r>
        <w:rPr>
          <w:rFonts w:hint="cs"/>
          <w:rtl/>
        </w:rPr>
        <w:t>ی</w:t>
      </w:r>
      <w:r>
        <w:rPr>
          <w:rtl/>
        </w:rPr>
        <w:t xml:space="preserve">:لست هناک و سقاه السم فقتله </w:t>
      </w:r>
      <w:r w:rsidR="00483133" w:rsidRPr="00483133">
        <w:rPr>
          <w:rStyle w:val="libAlaemChar"/>
          <w:rtl/>
        </w:rPr>
        <w:t>رحمه‌الله</w:t>
      </w:r>
      <w:r>
        <w:rPr>
          <w:rtl/>
        </w:rPr>
        <w:t xml:space="preserve"> </w:t>
      </w:r>
      <w:r w:rsidRPr="000F2A07">
        <w:rPr>
          <w:rStyle w:val="libFootnotenumChar"/>
          <w:rtl/>
        </w:rPr>
        <w:t>(4)</w:t>
      </w:r>
      <w:r>
        <w:rPr>
          <w:rtl/>
        </w:rPr>
        <w:t xml:space="preserve">. </w:t>
      </w:r>
    </w:p>
    <w:p w:rsidR="00140CA9" w:rsidRDefault="00191CDD" w:rsidP="00191CDD">
      <w:pPr>
        <w:pStyle w:val="libNormal"/>
      </w:pPr>
      <w:r w:rsidRPr="003121E4">
        <w:rPr>
          <w:rStyle w:val="libBold1Char"/>
          <w:rFonts w:hint="eastAsia"/>
          <w:rtl/>
        </w:rPr>
        <w:t>أقول</w:t>
      </w:r>
      <w:r>
        <w:rPr>
          <w:rtl/>
        </w:rPr>
        <w:t>: نقل عن صاحب(ر</w:t>
      </w:r>
      <w:r>
        <w:rPr>
          <w:rFonts w:hint="cs"/>
          <w:rtl/>
        </w:rPr>
        <w:t>ی</w:t>
      </w:r>
      <w:r>
        <w:rPr>
          <w:rFonts w:hint="eastAsia"/>
          <w:rtl/>
        </w:rPr>
        <w:t>اض</w:t>
      </w:r>
      <w:r>
        <w:rPr>
          <w:rtl/>
        </w:rPr>
        <w:t xml:space="preserve"> العلماء)قال:انّ قبر عل</w:t>
      </w:r>
      <w:r>
        <w:rPr>
          <w:rFonts w:hint="cs"/>
          <w:rtl/>
        </w:rPr>
        <w:t>یّ</w:t>
      </w:r>
      <w:r>
        <w:rPr>
          <w:rtl/>
        </w:rPr>
        <w:t xml:space="preserve"> بن محمّد </w:t>
      </w:r>
      <w:r w:rsidR="00F2741C" w:rsidRPr="00F2741C">
        <w:rPr>
          <w:rStyle w:val="libAlaemChar"/>
          <w:rtl/>
        </w:rPr>
        <w:t>عليهما‌السلام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87</w:t>
      </w:r>
      <w:r w:rsidR="00191CDD">
        <w:rPr>
          <w:rtl/>
        </w:rPr>
        <w:t>/</w:t>
      </w:r>
      <w:r w:rsidR="00140CA9">
        <w:rPr>
          <w:rtl/>
        </w:rPr>
        <w:t>18</w:t>
      </w:r>
      <w:r w:rsidR="00191CDD">
        <w:rPr>
          <w:rtl/>
        </w:rPr>
        <w:t>/</w:t>
      </w:r>
      <w:r w:rsidR="00140CA9">
        <w:rPr>
          <w:rtl/>
        </w:rPr>
        <w:t>11</w:t>
      </w:r>
      <w:r w:rsidR="00191CDD">
        <w:rPr>
          <w:rtl/>
        </w:rPr>
        <w:t>،ج:</w:t>
      </w:r>
      <w:r w:rsidR="00140CA9">
        <w:rPr>
          <w:rtl/>
        </w:rPr>
        <w:t>30</w:t>
      </w:r>
      <w:r w:rsidR="00191CDD">
        <w:rPr>
          <w:rtl/>
        </w:rPr>
        <w:t xml:space="preserve">6/46. </w:t>
      </w:r>
    </w:p>
    <w:p w:rsidR="00140CA9" w:rsidRDefault="00D7268C" w:rsidP="005E32C9">
      <w:pPr>
        <w:pStyle w:val="libFootnote0"/>
      </w:pPr>
      <w:r>
        <w:rPr>
          <w:rtl/>
        </w:rPr>
        <w:t>(2)</w:t>
      </w:r>
      <w:r w:rsidR="00191CDD">
        <w:rPr>
          <w:rtl/>
        </w:rPr>
        <w:t xml:space="preserve"> ق:</w:t>
      </w:r>
      <w:r w:rsidR="00140CA9">
        <w:rPr>
          <w:rtl/>
        </w:rPr>
        <w:t>32</w:t>
      </w:r>
      <w:r w:rsidR="00191CDD">
        <w:rPr>
          <w:rtl/>
        </w:rPr>
        <w:t>/</w:t>
      </w:r>
      <w:r w:rsidR="00140CA9">
        <w:rPr>
          <w:rtl/>
        </w:rPr>
        <w:t>3</w:t>
      </w:r>
      <w:r w:rsidR="00191CDD">
        <w:rPr>
          <w:rtl/>
        </w:rPr>
        <w:t>/</w:t>
      </w:r>
      <w:r w:rsidR="00140CA9">
        <w:rPr>
          <w:rtl/>
        </w:rPr>
        <w:t>3</w:t>
      </w:r>
      <w:r w:rsidR="00191CDD">
        <w:rPr>
          <w:rtl/>
        </w:rPr>
        <w:t>،ج:</w:t>
      </w:r>
      <w:r w:rsidR="00140CA9">
        <w:rPr>
          <w:rtl/>
        </w:rPr>
        <w:t>10</w:t>
      </w:r>
      <w:r w:rsidR="00191CDD">
        <w:rPr>
          <w:rtl/>
        </w:rPr>
        <w:t xml:space="preserve">6/5. </w:t>
      </w:r>
    </w:p>
    <w:p w:rsidR="00140CA9" w:rsidRDefault="00D7268C" w:rsidP="005E32C9">
      <w:pPr>
        <w:pStyle w:val="libFootnote0"/>
      </w:pPr>
      <w:r>
        <w:rPr>
          <w:rtl/>
        </w:rPr>
        <w:t>(3)</w:t>
      </w:r>
      <w:r w:rsidR="00191CDD">
        <w:rPr>
          <w:rtl/>
        </w:rPr>
        <w:t xml:space="preserve"> ق:</w:t>
      </w:r>
      <w:r w:rsidR="00140CA9">
        <w:rPr>
          <w:rtl/>
        </w:rPr>
        <w:t>10</w:t>
      </w:r>
      <w:r w:rsidR="00191CDD">
        <w:rPr>
          <w:rtl/>
        </w:rPr>
        <w:t>5/</w:t>
      </w:r>
      <w:r w:rsidR="00140CA9">
        <w:rPr>
          <w:rtl/>
        </w:rPr>
        <w:t>22</w:t>
      </w:r>
      <w:r w:rsidR="00191CDD">
        <w:rPr>
          <w:rtl/>
        </w:rPr>
        <w:t>/</w:t>
      </w:r>
      <w:r w:rsidR="00140CA9">
        <w:rPr>
          <w:rtl/>
        </w:rPr>
        <w:t>11</w:t>
      </w:r>
      <w:r w:rsidR="00191CDD">
        <w:rPr>
          <w:rtl/>
        </w:rPr>
        <w:t>،ج:</w:t>
      </w:r>
      <w:r w:rsidR="00140CA9">
        <w:rPr>
          <w:rtl/>
        </w:rPr>
        <w:t>3</w:t>
      </w:r>
      <w:r w:rsidR="00191CDD">
        <w:rPr>
          <w:rtl/>
        </w:rPr>
        <w:t xml:space="preserve">65/46. </w:t>
      </w:r>
    </w:p>
    <w:p w:rsidR="00D7268C" w:rsidRDefault="00D7268C" w:rsidP="005E32C9">
      <w:pPr>
        <w:pStyle w:val="libFootnote0"/>
        <w:rPr>
          <w:rtl/>
        </w:rPr>
      </w:pPr>
      <w:r>
        <w:rPr>
          <w:rtl/>
        </w:rPr>
        <w:t>(4)</w:t>
      </w:r>
      <w:r w:rsidR="00191CDD">
        <w:rPr>
          <w:rtl/>
        </w:rPr>
        <w:t xml:space="preserve"> ق:</w:t>
      </w:r>
      <w:r w:rsidR="00140CA9">
        <w:rPr>
          <w:rtl/>
        </w:rPr>
        <w:t>10</w:t>
      </w:r>
      <w:r w:rsidR="00191CDD">
        <w:rPr>
          <w:rtl/>
        </w:rPr>
        <w:t>5/</w:t>
      </w:r>
      <w:r w:rsidR="00140CA9">
        <w:rPr>
          <w:rtl/>
        </w:rPr>
        <w:t>22</w:t>
      </w:r>
      <w:r w:rsidR="00191CDD">
        <w:rPr>
          <w:rtl/>
        </w:rPr>
        <w:t>/</w:t>
      </w:r>
      <w:r w:rsidR="00140CA9">
        <w:rPr>
          <w:rtl/>
        </w:rPr>
        <w:t>11</w:t>
      </w:r>
      <w:r w:rsidR="00191CDD">
        <w:rPr>
          <w:rtl/>
        </w:rPr>
        <w:t>،ج:</w:t>
      </w:r>
      <w:r w:rsidR="00140CA9">
        <w:rPr>
          <w:rtl/>
        </w:rPr>
        <w:t>3</w:t>
      </w:r>
      <w:r w:rsidR="00191CDD">
        <w:rPr>
          <w:rtl/>
        </w:rPr>
        <w:t>65/46.</w:t>
      </w:r>
    </w:p>
    <w:p w:rsidR="00D7268C" w:rsidRDefault="00D7268C" w:rsidP="000F2A07">
      <w:pPr>
        <w:pStyle w:val="libNormal"/>
        <w:rPr>
          <w:rtl/>
        </w:rPr>
      </w:pPr>
      <w:r>
        <w:rPr>
          <w:rtl/>
        </w:rPr>
        <w:br w:type="page"/>
      </w:r>
    </w:p>
    <w:p w:rsidR="003121E4" w:rsidRDefault="00191CDD" w:rsidP="003121E4">
      <w:pPr>
        <w:pStyle w:val="libNormal0"/>
        <w:rPr>
          <w:rtl/>
        </w:rPr>
      </w:pPr>
      <w:r>
        <w:rPr>
          <w:rFonts w:hint="eastAsia"/>
          <w:rtl/>
        </w:rPr>
        <w:t>بحوال</w:t>
      </w:r>
      <w:r>
        <w:rPr>
          <w:rFonts w:hint="cs"/>
          <w:rtl/>
        </w:rPr>
        <w:t>ی</w:t>
      </w:r>
      <w:r>
        <w:rPr>
          <w:rtl/>
        </w:rPr>
        <w:t xml:space="preserve"> کاشان و عل</w:t>
      </w:r>
      <w:r>
        <w:rPr>
          <w:rFonts w:hint="cs"/>
          <w:rtl/>
        </w:rPr>
        <w:t>ی</w:t>
      </w:r>
      <w:r>
        <w:rPr>
          <w:rFonts w:hint="eastAsia"/>
          <w:rtl/>
        </w:rPr>
        <w:t>ه</w:t>
      </w:r>
      <w:r>
        <w:rPr>
          <w:rtl/>
        </w:rPr>
        <w:t xml:space="preserve"> قبّه رف</w:t>
      </w:r>
      <w:r>
        <w:rPr>
          <w:rFonts w:hint="cs"/>
          <w:rtl/>
        </w:rPr>
        <w:t>ی</w:t>
      </w:r>
      <w:r>
        <w:rPr>
          <w:rFonts w:hint="eastAsia"/>
          <w:rtl/>
        </w:rPr>
        <w:t>عه</w:t>
      </w:r>
      <w:r>
        <w:rPr>
          <w:rtl/>
        </w:rPr>
        <w:t xml:space="preserve"> عظ</w:t>
      </w:r>
      <w:r>
        <w:rPr>
          <w:rFonts w:hint="cs"/>
          <w:rtl/>
        </w:rPr>
        <w:t>ی</w:t>
      </w:r>
      <w:r>
        <w:rPr>
          <w:rFonts w:hint="eastAsia"/>
          <w:rtl/>
        </w:rPr>
        <w:t>مه</w:t>
      </w:r>
      <w:r>
        <w:rPr>
          <w:rtl/>
        </w:rPr>
        <w:t xml:space="preserve"> و له کرامات ظاهره.</w:t>
      </w:r>
    </w:p>
    <w:p w:rsidR="00140CA9" w:rsidRDefault="00191CDD" w:rsidP="003121E4">
      <w:pPr>
        <w:pStyle w:val="libNormal"/>
      </w:pPr>
      <w:r w:rsidRPr="003121E4">
        <w:rPr>
          <w:rStyle w:val="libBold1Char"/>
          <w:rFonts w:hint="eastAsia"/>
          <w:rtl/>
        </w:rPr>
        <w:t>الکاف</w:t>
      </w:r>
      <w:r w:rsidRPr="003121E4">
        <w:rPr>
          <w:rStyle w:val="libBold1Char"/>
          <w:rFonts w:hint="cs"/>
          <w:rtl/>
        </w:rPr>
        <w:t>ی</w:t>
      </w:r>
      <w:r>
        <w:rPr>
          <w:rtl/>
        </w:rPr>
        <w:t>: کانت أم سلمه أمّ إسماع</w:t>
      </w:r>
      <w:r>
        <w:rPr>
          <w:rFonts w:hint="cs"/>
          <w:rtl/>
        </w:rPr>
        <w:t>ی</w:t>
      </w:r>
      <w:r>
        <w:rPr>
          <w:rFonts w:hint="eastAsia"/>
          <w:rtl/>
        </w:rPr>
        <w:t>ل</w:t>
      </w:r>
      <w:r>
        <w:rPr>
          <w:rtl/>
        </w:rPr>
        <w:t xml:space="preserve"> بن الأرقط </w:t>
      </w:r>
      <w:r w:rsidRPr="000F2A07">
        <w:rPr>
          <w:rStyle w:val="libFootnotenumChar"/>
          <w:rtl/>
        </w:rPr>
        <w:t>(1)</w:t>
      </w:r>
      <w:r w:rsidR="003121E4">
        <w:rPr>
          <w:rtl/>
        </w:rPr>
        <w:t>.</w:t>
      </w:r>
      <w:r w:rsidR="003121E4">
        <w:rPr>
          <w:rFonts w:hint="cs"/>
          <w:rtl/>
        </w:rPr>
        <w:t xml:space="preserve">و هي الّتي علّمها الصادق  لشفاء إسماعيل ولدها أن تصعد الى فوق البيت بارزة الى السماء، و تصلّي ركعتين و تقول: اللّهم انّك وهبته لي و لم يكُ شيئاً، اللّهم و انّي استوهبكه مبتدئاً فأعرنيه </w:t>
      </w:r>
      <w:r w:rsidR="003121E4" w:rsidRPr="003121E4">
        <w:rPr>
          <w:rStyle w:val="libFootnotenumChar"/>
          <w:rFonts w:hint="cs"/>
          <w:rtl/>
        </w:rPr>
        <w:t>(2)</w:t>
      </w:r>
      <w:r w:rsidR="003121E4">
        <w:rPr>
          <w:rFonts w:hint="cs"/>
          <w:rtl/>
        </w:rPr>
        <w:t>.</w:t>
      </w:r>
    </w:p>
    <w:p w:rsidR="00140CA9" w:rsidRDefault="00191CDD" w:rsidP="003121E4">
      <w:pPr>
        <w:pStyle w:val="libCenterBold1"/>
      </w:pPr>
      <w:r>
        <w:rPr>
          <w:rFonts w:hint="eastAsia"/>
          <w:rtl/>
        </w:rPr>
        <w:t>تار</w:t>
      </w:r>
      <w:r>
        <w:rPr>
          <w:rFonts w:hint="cs"/>
          <w:rtl/>
        </w:rPr>
        <w:t>ی</w:t>
      </w:r>
      <w:r>
        <w:rPr>
          <w:rFonts w:hint="eastAsia"/>
          <w:rtl/>
        </w:rPr>
        <w:t>خ</w:t>
      </w:r>
      <w:r>
        <w:rPr>
          <w:rtl/>
        </w:rPr>
        <w:t xml:space="preserve"> الإمام الجواد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أبواب</w:t>
      </w:r>
      <w:r>
        <w:rPr>
          <w:rtl/>
        </w:rPr>
        <w:t xml:space="preserve"> تار</w:t>
      </w:r>
      <w:r>
        <w:rPr>
          <w:rFonts w:hint="cs"/>
          <w:rtl/>
        </w:rPr>
        <w:t>ی</w:t>
      </w:r>
      <w:r>
        <w:rPr>
          <w:rFonts w:hint="eastAsia"/>
          <w:rtl/>
        </w:rPr>
        <w:t>خ</w:t>
      </w:r>
      <w:r>
        <w:rPr>
          <w:rtl/>
        </w:rPr>
        <w:t xml:space="preserve"> الإمام التاسع أب</w:t>
      </w:r>
      <w:r>
        <w:rPr>
          <w:rFonts w:hint="cs"/>
          <w:rtl/>
        </w:rPr>
        <w:t>ی</w:t>
      </w:r>
      <w:r>
        <w:rPr>
          <w:rtl/>
        </w:rPr>
        <w:t xml:space="preserve"> جعفر محمّد بن عل</w:t>
      </w:r>
      <w:r>
        <w:rPr>
          <w:rFonts w:hint="cs"/>
          <w:rtl/>
        </w:rPr>
        <w:t>ی</w:t>
      </w:r>
      <w:r>
        <w:rPr>
          <w:rtl/>
        </w:rPr>
        <w:t xml:space="preserve"> التق</w:t>
      </w:r>
      <w:r>
        <w:rPr>
          <w:rFonts w:hint="cs"/>
          <w:rtl/>
        </w:rPr>
        <w:t>یّ</w:t>
      </w:r>
      <w:r>
        <w:rPr>
          <w:rtl/>
        </w:rPr>
        <w:t xml:space="preserve"> الجواد </w:t>
      </w:r>
      <w:r w:rsidR="00F2741C" w:rsidRPr="00F2741C">
        <w:rPr>
          <w:rStyle w:val="libAlaemChar"/>
          <w:rtl/>
        </w:rPr>
        <w:t>عليه‌السلام</w:t>
      </w:r>
      <w:r>
        <w:rPr>
          <w:rtl/>
        </w:rPr>
        <w:t xml:space="preserve">. </w:t>
      </w:r>
    </w:p>
    <w:p w:rsidR="00140CA9" w:rsidRDefault="00191CDD" w:rsidP="003121E4">
      <w:pPr>
        <w:pStyle w:val="libNormal"/>
      </w:pPr>
      <w:r>
        <w:rPr>
          <w:rFonts w:hint="eastAsia"/>
          <w:rtl/>
        </w:rPr>
        <w:t>باب</w:t>
      </w:r>
      <w:r>
        <w:rPr>
          <w:rtl/>
        </w:rPr>
        <w:t xml:space="preserve"> مولده و وفاته و أسمائه و ألقابه و أحوال أولاده(صلوات اللّه عل</w:t>
      </w:r>
      <w:r>
        <w:rPr>
          <w:rFonts w:hint="cs"/>
          <w:rtl/>
        </w:rPr>
        <w:t>ی</w:t>
      </w:r>
      <w:r>
        <w:rPr>
          <w:rFonts w:hint="eastAsia"/>
          <w:rtl/>
        </w:rPr>
        <w:t>هم</w:t>
      </w:r>
      <w:r>
        <w:rPr>
          <w:rtl/>
        </w:rPr>
        <w:t xml:space="preserve">) </w:t>
      </w:r>
      <w:r w:rsidRPr="000F2A07">
        <w:rPr>
          <w:rStyle w:val="libFootnotenumChar"/>
          <w:rtl/>
        </w:rPr>
        <w:t>(</w:t>
      </w:r>
      <w:r w:rsidR="003121E4">
        <w:rPr>
          <w:rStyle w:val="libFootnotenumChar"/>
          <w:rFonts w:hint="cs"/>
          <w:rtl/>
        </w:rPr>
        <w:t>3</w:t>
      </w:r>
      <w:r w:rsidRPr="000F2A07">
        <w:rPr>
          <w:rStyle w:val="libFootnotenumChar"/>
          <w:rtl/>
        </w:rPr>
        <w:t>)</w:t>
      </w:r>
      <w:r>
        <w:rPr>
          <w:rtl/>
        </w:rPr>
        <w:t xml:space="preserve">. </w:t>
      </w:r>
    </w:p>
    <w:p w:rsidR="00140CA9" w:rsidRDefault="00191CDD" w:rsidP="003121E4">
      <w:pPr>
        <w:pStyle w:val="libNormal"/>
      </w:pPr>
      <w:r w:rsidRPr="003121E4">
        <w:rPr>
          <w:rStyle w:val="libBold1Char"/>
          <w:rFonts w:hint="eastAsia"/>
          <w:rtl/>
        </w:rPr>
        <w:t>الکاف</w:t>
      </w:r>
      <w:r w:rsidRPr="003121E4">
        <w:rPr>
          <w:rStyle w:val="libBold1Char"/>
          <w:rFonts w:hint="cs"/>
          <w:rtl/>
        </w:rPr>
        <w:t>ی</w:t>
      </w:r>
      <w:r w:rsidRPr="003121E4">
        <w:rPr>
          <w:rStyle w:val="libBold1Char"/>
          <w:rtl/>
        </w:rPr>
        <w:t xml:space="preserve"> و الإرشاد و إعلام الور</w:t>
      </w:r>
      <w:r w:rsidRPr="003121E4">
        <w:rPr>
          <w:rStyle w:val="libBold1Char"/>
          <w:rFonts w:hint="cs"/>
          <w:rtl/>
        </w:rPr>
        <w:t>ی</w:t>
      </w:r>
      <w:r w:rsidRPr="003121E4">
        <w:rPr>
          <w:rStyle w:val="libBold1Char"/>
          <w:rtl/>
        </w:rPr>
        <w:t xml:space="preserve"> و الدروس</w:t>
      </w:r>
      <w:r>
        <w:rPr>
          <w:rtl/>
        </w:rPr>
        <w:t>:ولد ف</w:t>
      </w:r>
      <w:r>
        <w:rPr>
          <w:rFonts w:hint="cs"/>
          <w:rtl/>
        </w:rPr>
        <w:t>ی</w:t>
      </w:r>
      <w:r>
        <w:rPr>
          <w:rtl/>
        </w:rPr>
        <w:t xml:space="preserve"> شهر رمضان سنه(</w:t>
      </w:r>
      <w:r w:rsidR="00140CA9">
        <w:rPr>
          <w:rtl/>
        </w:rPr>
        <w:t>19</w:t>
      </w:r>
      <w:r>
        <w:rPr>
          <w:rtl/>
        </w:rPr>
        <w:t>5) خمس و تسع</w:t>
      </w:r>
      <w:r>
        <w:rPr>
          <w:rFonts w:hint="cs"/>
          <w:rtl/>
        </w:rPr>
        <w:t>ی</w:t>
      </w:r>
      <w:r>
        <w:rPr>
          <w:rFonts w:hint="eastAsia"/>
          <w:rtl/>
        </w:rPr>
        <w:t>ن</w:t>
      </w:r>
      <w:r>
        <w:rPr>
          <w:rtl/>
        </w:rPr>
        <w:t xml:space="preserve"> و مائه،و ف</w:t>
      </w:r>
      <w:r>
        <w:rPr>
          <w:rFonts w:hint="cs"/>
          <w:rtl/>
        </w:rPr>
        <w:t>ی</w:t>
      </w:r>
      <w:r>
        <w:rPr>
          <w:rtl/>
        </w:rPr>
        <w:t xml:space="preserve"> روضه الواعظ</w:t>
      </w:r>
      <w:r>
        <w:rPr>
          <w:rFonts w:hint="cs"/>
          <w:rtl/>
        </w:rPr>
        <w:t>ی</w:t>
      </w:r>
      <w:r>
        <w:rPr>
          <w:rFonts w:hint="eastAsia"/>
          <w:rtl/>
        </w:rPr>
        <w:t>ن</w:t>
      </w:r>
      <w:r>
        <w:rPr>
          <w:rtl/>
        </w:rPr>
        <w:t xml:space="preserve"> و المناقب و کشف الغمّه لتسع عشره ل</w:t>
      </w:r>
      <w:r>
        <w:rPr>
          <w:rFonts w:hint="cs"/>
          <w:rtl/>
        </w:rPr>
        <w:t>ی</w:t>
      </w:r>
      <w:r>
        <w:rPr>
          <w:rFonts w:hint="eastAsia"/>
          <w:rtl/>
        </w:rPr>
        <w:t>له</w:t>
      </w:r>
      <w:r>
        <w:rPr>
          <w:rtl/>
        </w:rPr>
        <w:t xml:space="preserve"> خلت منه و </w:t>
      </w:r>
      <w:r>
        <w:rPr>
          <w:rFonts w:hint="cs"/>
          <w:rtl/>
        </w:rPr>
        <w:t>ی</w:t>
      </w:r>
      <w:r>
        <w:rPr>
          <w:rFonts w:hint="eastAsia"/>
          <w:rtl/>
        </w:rPr>
        <w:t>قال</w:t>
      </w:r>
      <w:r>
        <w:rPr>
          <w:rtl/>
        </w:rPr>
        <w:t xml:space="preserve"> للنصف منه،و قال ابن ع</w:t>
      </w:r>
      <w:r>
        <w:rPr>
          <w:rFonts w:hint="cs"/>
          <w:rtl/>
        </w:rPr>
        <w:t>یّ</w:t>
      </w:r>
      <w:r>
        <w:rPr>
          <w:rFonts w:hint="eastAsia"/>
          <w:rtl/>
        </w:rPr>
        <w:t>اش</w:t>
      </w:r>
      <w:r>
        <w:rPr>
          <w:rtl/>
        </w:rPr>
        <w:t>:</w:t>
      </w:r>
      <w:r>
        <w:rPr>
          <w:rFonts w:hint="cs"/>
          <w:rtl/>
        </w:rPr>
        <w:t>ی</w:t>
      </w:r>
      <w:r>
        <w:rPr>
          <w:rFonts w:hint="eastAsia"/>
          <w:rtl/>
        </w:rPr>
        <w:t>وم</w:t>
      </w:r>
      <w:r>
        <w:rPr>
          <w:rtl/>
        </w:rPr>
        <w:t xml:space="preserve"> الجمعه لعشر خلون من رجب </w:t>
      </w:r>
      <w:r w:rsidRPr="000F2A07">
        <w:rPr>
          <w:rStyle w:val="libFootnotenumChar"/>
          <w:rtl/>
        </w:rPr>
        <w:t>(</w:t>
      </w:r>
      <w:r w:rsidR="003121E4">
        <w:rPr>
          <w:rStyle w:val="libFootnotenumChar"/>
          <w:rFonts w:hint="cs"/>
          <w:rtl/>
        </w:rPr>
        <w:t>4</w:t>
      </w:r>
      <w:r w:rsidRPr="000F2A07">
        <w:rPr>
          <w:rStyle w:val="libFootnotenumChar"/>
          <w:rtl/>
        </w:rPr>
        <w:t>)</w:t>
      </w:r>
      <w:r>
        <w:rPr>
          <w:rtl/>
        </w:rPr>
        <w:t xml:space="preserve">. </w:t>
      </w:r>
    </w:p>
    <w:p w:rsidR="00140CA9" w:rsidRDefault="00191CDD" w:rsidP="003121E4">
      <w:pPr>
        <w:pStyle w:val="libNormal"/>
      </w:pPr>
      <w:r w:rsidRPr="003121E4">
        <w:rPr>
          <w:rStyle w:val="libBold1Char"/>
          <w:rFonts w:hint="eastAsia"/>
          <w:rtl/>
        </w:rPr>
        <w:t>الکاف</w:t>
      </w:r>
      <w:r w:rsidRPr="003121E4">
        <w:rPr>
          <w:rStyle w:val="libBold1Char"/>
          <w:rFonts w:hint="cs"/>
          <w:rtl/>
        </w:rPr>
        <w:t>ی</w:t>
      </w:r>
      <w:r w:rsidRPr="003121E4">
        <w:rPr>
          <w:rStyle w:val="libBold1Char"/>
          <w:rtl/>
        </w:rPr>
        <w:t xml:space="preserve"> و روضه الواعظ</w:t>
      </w:r>
      <w:r w:rsidRPr="003121E4">
        <w:rPr>
          <w:rStyle w:val="libBold1Char"/>
          <w:rFonts w:hint="cs"/>
          <w:rtl/>
        </w:rPr>
        <w:t>ی</w:t>
      </w:r>
      <w:r w:rsidRPr="003121E4">
        <w:rPr>
          <w:rStyle w:val="libBold1Char"/>
          <w:rFonts w:hint="eastAsia"/>
          <w:rtl/>
        </w:rPr>
        <w:t>ن</w:t>
      </w:r>
      <w:r w:rsidRPr="003121E4">
        <w:rPr>
          <w:rStyle w:val="libBold1Char"/>
          <w:rtl/>
        </w:rPr>
        <w:t xml:space="preserve"> و إعلام الور</w:t>
      </w:r>
      <w:r w:rsidRPr="003121E4">
        <w:rPr>
          <w:rStyle w:val="libBold1Char"/>
          <w:rFonts w:hint="cs"/>
          <w:rtl/>
        </w:rPr>
        <w:t>ی</w:t>
      </w:r>
      <w:r w:rsidRPr="003121E4">
        <w:rPr>
          <w:rStyle w:val="libBold1Char"/>
          <w:rtl/>
        </w:rPr>
        <w:t xml:space="preserve"> و الدروس</w:t>
      </w:r>
      <w:r>
        <w:rPr>
          <w:rtl/>
        </w:rPr>
        <w:t>:قبض سنه عشر</w:t>
      </w:r>
      <w:r>
        <w:rPr>
          <w:rFonts w:hint="cs"/>
          <w:rtl/>
        </w:rPr>
        <w:t>ی</w:t>
      </w:r>
      <w:r>
        <w:rPr>
          <w:rFonts w:hint="eastAsia"/>
          <w:rtl/>
        </w:rPr>
        <w:t>ن</w:t>
      </w:r>
      <w:r>
        <w:rPr>
          <w:rtl/>
        </w:rPr>
        <w:t xml:space="preserve"> و مائت</w:t>
      </w:r>
      <w:r>
        <w:rPr>
          <w:rFonts w:hint="cs"/>
          <w:rtl/>
        </w:rPr>
        <w:t>ی</w:t>
      </w:r>
      <w:r>
        <w:rPr>
          <w:rFonts w:hint="eastAsia"/>
          <w:rtl/>
        </w:rPr>
        <w:t>ن</w:t>
      </w:r>
      <w:r>
        <w:rPr>
          <w:rtl/>
        </w:rPr>
        <w:t xml:space="preserve"> ف</w:t>
      </w:r>
      <w:r>
        <w:rPr>
          <w:rFonts w:hint="cs"/>
          <w:rtl/>
        </w:rPr>
        <w:t>ی</w:t>
      </w:r>
      <w:r>
        <w:rPr>
          <w:rtl/>
        </w:rPr>
        <w:t xml:space="preserve"> آخر ذ</w:t>
      </w:r>
      <w:r>
        <w:rPr>
          <w:rFonts w:hint="cs"/>
          <w:rtl/>
        </w:rPr>
        <w:t>ی</w:t>
      </w:r>
      <w:r>
        <w:rPr>
          <w:rtl/>
        </w:rPr>
        <w:t xml:space="preserve"> القعده و هو ابن خمس و عشر</w:t>
      </w:r>
      <w:r>
        <w:rPr>
          <w:rFonts w:hint="cs"/>
          <w:rtl/>
        </w:rPr>
        <w:t>ی</w:t>
      </w:r>
      <w:r>
        <w:rPr>
          <w:rFonts w:hint="eastAsia"/>
          <w:rtl/>
        </w:rPr>
        <w:t>ن</w:t>
      </w:r>
      <w:r>
        <w:rPr>
          <w:rtl/>
        </w:rPr>
        <w:t xml:space="preserve"> سنه و دفن ببغداد ف</w:t>
      </w:r>
      <w:r>
        <w:rPr>
          <w:rFonts w:hint="cs"/>
          <w:rtl/>
        </w:rPr>
        <w:t>ی</w:t>
      </w:r>
      <w:r>
        <w:rPr>
          <w:rtl/>
        </w:rPr>
        <w:t xml:space="preserve"> مقابر قر</w:t>
      </w:r>
      <w:r>
        <w:rPr>
          <w:rFonts w:hint="cs"/>
          <w:rtl/>
        </w:rPr>
        <w:t>ی</w:t>
      </w:r>
      <w:r>
        <w:rPr>
          <w:rFonts w:hint="eastAsia"/>
          <w:rtl/>
        </w:rPr>
        <w:t>ش</w:t>
      </w:r>
      <w:r>
        <w:rPr>
          <w:rtl/>
        </w:rPr>
        <w:t xml:space="preserve"> عند قبر جدّه موس</w:t>
      </w:r>
      <w:r>
        <w:rPr>
          <w:rFonts w:hint="cs"/>
          <w:rtl/>
        </w:rPr>
        <w:t>ی</w:t>
      </w:r>
      <w:r>
        <w:rPr>
          <w:rtl/>
        </w:rPr>
        <w:t xml:space="preserve"> بن جعفر </w:t>
      </w:r>
      <w:r w:rsidR="00F2741C" w:rsidRPr="00F2741C">
        <w:rPr>
          <w:rStyle w:val="libAlaemChar"/>
          <w:rtl/>
        </w:rPr>
        <w:t>عليهما‌السلام</w:t>
      </w:r>
      <w:r>
        <w:rPr>
          <w:rtl/>
        </w:rPr>
        <w:t xml:space="preserve"> </w:t>
      </w:r>
      <w:r w:rsidRPr="000F2A07">
        <w:rPr>
          <w:rStyle w:val="libFootnotenumChar"/>
          <w:rtl/>
        </w:rPr>
        <w:t>(</w:t>
      </w:r>
      <w:r w:rsidR="003121E4">
        <w:rPr>
          <w:rStyle w:val="libFootnotenumChar"/>
          <w:rFonts w:hint="cs"/>
          <w:rtl/>
        </w:rPr>
        <w:t>5</w:t>
      </w:r>
      <w:r w:rsidRPr="000F2A07">
        <w:rPr>
          <w:rStyle w:val="libFootnotenumChar"/>
          <w:rtl/>
        </w:rPr>
        <w:t>)</w:t>
      </w:r>
      <w:r>
        <w:rPr>
          <w:rtl/>
        </w:rPr>
        <w:t xml:space="preserve">. </w:t>
      </w:r>
    </w:p>
    <w:p w:rsidR="00140CA9" w:rsidRDefault="00191CDD" w:rsidP="003121E4">
      <w:pPr>
        <w:pStyle w:val="libNormal"/>
      </w:pPr>
      <w:r>
        <w:rPr>
          <w:rFonts w:hint="eastAsia"/>
          <w:rtl/>
        </w:rPr>
        <w:t>و</w:t>
      </w:r>
      <w:r>
        <w:rPr>
          <w:rtl/>
        </w:rPr>
        <w:t xml:space="preserve"> ق</w:t>
      </w:r>
      <w:r>
        <w:rPr>
          <w:rFonts w:hint="cs"/>
          <w:rtl/>
        </w:rPr>
        <w:t>ی</w:t>
      </w:r>
      <w:r>
        <w:rPr>
          <w:rFonts w:hint="eastAsia"/>
          <w:rtl/>
        </w:rPr>
        <w:t>ل</w:t>
      </w:r>
      <w:r>
        <w:rPr>
          <w:rtl/>
        </w:rPr>
        <w:t xml:space="preserve"> توف</w:t>
      </w:r>
      <w:r>
        <w:rPr>
          <w:rFonts w:hint="cs"/>
          <w:rtl/>
        </w:rPr>
        <w:t>ی</w:t>
      </w:r>
      <w:r>
        <w:rPr>
          <w:rtl/>
        </w:rPr>
        <w:t xml:space="preserve"> لستّ خلون من ذ</w:t>
      </w:r>
      <w:r>
        <w:rPr>
          <w:rFonts w:hint="cs"/>
          <w:rtl/>
        </w:rPr>
        <w:t>ی</w:t>
      </w:r>
      <w:r>
        <w:rPr>
          <w:rtl/>
        </w:rPr>
        <w:t xml:space="preserve"> الحجه و ق</w:t>
      </w:r>
      <w:r>
        <w:rPr>
          <w:rFonts w:hint="cs"/>
          <w:rtl/>
        </w:rPr>
        <w:t>ی</w:t>
      </w:r>
      <w:r>
        <w:rPr>
          <w:rFonts w:hint="eastAsia"/>
          <w:rtl/>
        </w:rPr>
        <w:t>ل</w:t>
      </w:r>
      <w:r>
        <w:rPr>
          <w:rtl/>
        </w:rPr>
        <w:t xml:space="preserve"> لخمس خلون منها </w:t>
      </w:r>
      <w:r w:rsidRPr="000F2A07">
        <w:rPr>
          <w:rStyle w:val="libFootnotenumChar"/>
          <w:rtl/>
        </w:rPr>
        <w:t>(</w:t>
      </w:r>
      <w:r w:rsidR="003121E4">
        <w:rPr>
          <w:rStyle w:val="libFootnotenumChar"/>
          <w:rFonts w:hint="cs"/>
          <w:rtl/>
        </w:rPr>
        <w:t>6</w:t>
      </w:r>
      <w:r w:rsidRPr="000F2A07">
        <w:rPr>
          <w:rStyle w:val="libFootnotenumChar"/>
          <w:rtl/>
        </w:rPr>
        <w:t>)</w:t>
      </w:r>
      <w:r>
        <w:rPr>
          <w:rtl/>
        </w:rPr>
        <w:t xml:space="preserve">. </w:t>
      </w:r>
    </w:p>
    <w:p w:rsidR="00D7268C" w:rsidRDefault="00191CDD" w:rsidP="003121E4">
      <w:pPr>
        <w:pStyle w:val="libNormal"/>
      </w:pPr>
      <w:r>
        <w:rPr>
          <w:rFonts w:hint="eastAsia"/>
          <w:rtl/>
        </w:rPr>
        <w:t>و</w:t>
      </w:r>
      <w:r>
        <w:rPr>
          <w:rtl/>
        </w:rPr>
        <w:t xml:space="preserve"> نقش </w:t>
      </w:r>
      <w:r w:rsidRPr="003121E4">
        <w:rPr>
          <w:rtl/>
        </w:rPr>
        <w:t>خاتمه</w:t>
      </w:r>
      <w:r w:rsidR="00090BC1" w:rsidRPr="003121E4">
        <w:rPr>
          <w:rtl/>
        </w:rPr>
        <w:t>(</w:t>
      </w:r>
      <w:r w:rsidRPr="003121E4">
        <w:rPr>
          <w:rtl/>
        </w:rPr>
        <w:t>نعم القادر اللّه</w:t>
      </w:r>
      <w:r w:rsidR="00090BC1" w:rsidRPr="003121E4">
        <w:rPr>
          <w:rtl/>
        </w:rPr>
        <w:t>)</w:t>
      </w:r>
      <w:r>
        <w:rPr>
          <w:rtl/>
        </w:rPr>
        <w:t xml:space="preserve"> </w:t>
      </w:r>
      <w:r w:rsidRPr="000F2A07">
        <w:rPr>
          <w:rStyle w:val="libFootnotenumChar"/>
          <w:rtl/>
        </w:rPr>
        <w:t>(</w:t>
      </w:r>
      <w:r w:rsidR="003121E4">
        <w:rPr>
          <w:rStyle w:val="libFootnotenumChar"/>
          <w:rFonts w:hint="cs"/>
          <w:rtl/>
        </w:rPr>
        <w:t>7</w:t>
      </w:r>
      <w:r w:rsidRPr="000F2A07">
        <w:rPr>
          <w:rStyle w:val="libFootnotenumChar"/>
          <w:rtl/>
        </w:rPr>
        <w:t>)</w:t>
      </w:r>
      <w:r>
        <w:rPr>
          <w:rtl/>
        </w:rPr>
        <w:t xml:space="preserve">. </w:t>
      </w:r>
    </w:p>
    <w:p w:rsidR="003121E4" w:rsidRDefault="003121E4" w:rsidP="003121E4">
      <w:pPr>
        <w:pStyle w:val="libLine"/>
        <w:rPr>
          <w:rtl/>
        </w:rPr>
      </w:pPr>
      <w:r>
        <w:rPr>
          <w:rFonts w:hint="eastAsia"/>
          <w:rtl/>
        </w:rPr>
        <w:t>____________________</w:t>
      </w:r>
    </w:p>
    <w:p w:rsidR="00140CA9" w:rsidRDefault="00D7268C" w:rsidP="003121E4">
      <w:pPr>
        <w:pStyle w:val="libFootnote0"/>
      </w:pPr>
      <w:r w:rsidRPr="003121E4">
        <w:rPr>
          <w:rtl/>
        </w:rPr>
        <w:t>(1)</w:t>
      </w:r>
      <w:r w:rsidR="00191CDD">
        <w:rPr>
          <w:rtl/>
        </w:rPr>
        <w:t xml:space="preserve"> الأرقط هو محمّد بن عبد اللّه الباهر بن عل</w:t>
      </w:r>
      <w:r w:rsidR="00191CDD">
        <w:rPr>
          <w:rFonts w:hint="cs"/>
          <w:rtl/>
        </w:rPr>
        <w:t>یّ</w:t>
      </w:r>
      <w:r w:rsidR="00191CDD">
        <w:rPr>
          <w:rtl/>
        </w:rPr>
        <w:t xml:space="preserve"> بن الحس</w:t>
      </w:r>
      <w:r w:rsidR="00191CDD">
        <w:rPr>
          <w:rFonts w:hint="cs"/>
          <w:rtl/>
        </w:rPr>
        <w:t>ی</w:t>
      </w:r>
      <w:r w:rsidR="00191CDD">
        <w:rPr>
          <w:rFonts w:hint="eastAsia"/>
          <w:rtl/>
        </w:rPr>
        <w:t>ن</w:t>
      </w:r>
      <w:r w:rsidR="00191CDD">
        <w:rPr>
          <w:rtl/>
        </w:rPr>
        <w:t xml:space="preserve"> بن عل</w:t>
      </w:r>
      <w:r w:rsidR="00191CDD">
        <w:rPr>
          <w:rFonts w:hint="cs"/>
          <w:rtl/>
        </w:rPr>
        <w:t>یّ</w:t>
      </w:r>
      <w:r w:rsidR="00191CDD">
        <w:rPr>
          <w:rtl/>
        </w:rPr>
        <w:t xml:space="preserve"> بن أب</w:t>
      </w:r>
      <w:r w:rsidR="00191CDD">
        <w:rPr>
          <w:rFonts w:hint="cs"/>
          <w:rtl/>
        </w:rPr>
        <w:t>ی</w:t>
      </w:r>
      <w:r w:rsidR="00191CDD">
        <w:rPr>
          <w:rtl/>
        </w:rPr>
        <w:t xml:space="preserve"> طالب </w:t>
      </w:r>
      <w:r w:rsidR="00F2741C" w:rsidRPr="00F2741C">
        <w:rPr>
          <w:rStyle w:val="libAlaemChar"/>
          <w:rtl/>
        </w:rPr>
        <w:t>عليه‌السلام</w:t>
      </w:r>
      <w:r w:rsidR="00191CDD">
        <w:rPr>
          <w:rtl/>
        </w:rPr>
        <w:t xml:space="preserve">.(منه مدّ ظلّه). </w:t>
      </w:r>
    </w:p>
    <w:p w:rsidR="00140CA9" w:rsidRDefault="00D7268C" w:rsidP="003121E4">
      <w:pPr>
        <w:pStyle w:val="libFootnote0"/>
      </w:pPr>
      <w:r w:rsidRPr="003121E4">
        <w:rPr>
          <w:rtl/>
        </w:rPr>
        <w:t>(2)</w:t>
      </w:r>
      <w:r w:rsidR="00191CDD">
        <w:rPr>
          <w:rtl/>
        </w:rPr>
        <w:t xml:space="preserve"> ق:</w:t>
      </w:r>
      <w:r w:rsidR="00140CA9">
        <w:rPr>
          <w:rtl/>
        </w:rPr>
        <w:t>19</w:t>
      </w:r>
      <w:r w:rsidR="00191CDD">
        <w:rPr>
          <w:rtl/>
        </w:rPr>
        <w:t>6/</w:t>
      </w:r>
      <w:r w:rsidR="00140CA9">
        <w:rPr>
          <w:rtl/>
        </w:rPr>
        <w:t>31</w:t>
      </w:r>
      <w:r w:rsidR="00191CDD">
        <w:rPr>
          <w:rtl/>
        </w:rPr>
        <w:t>/</w:t>
      </w:r>
      <w:r w:rsidR="00140CA9">
        <w:rPr>
          <w:rtl/>
        </w:rPr>
        <w:t>11</w:t>
      </w:r>
      <w:r w:rsidR="00191CDD">
        <w:rPr>
          <w:rtl/>
        </w:rPr>
        <w:t>،ج:</w:t>
      </w:r>
      <w:r w:rsidR="00140CA9">
        <w:rPr>
          <w:rtl/>
        </w:rPr>
        <w:t>30</w:t>
      </w:r>
      <w:r w:rsidR="00191CDD">
        <w:rPr>
          <w:rtl/>
        </w:rPr>
        <w:t>4/4</w:t>
      </w:r>
      <w:r w:rsidR="00140CA9">
        <w:rPr>
          <w:rtl/>
        </w:rPr>
        <w:t>7</w:t>
      </w:r>
      <w:r w:rsidR="00191CDD">
        <w:rPr>
          <w:rtl/>
        </w:rPr>
        <w:t xml:space="preserve">. </w:t>
      </w:r>
    </w:p>
    <w:p w:rsidR="00140CA9" w:rsidRDefault="00D7268C" w:rsidP="003121E4">
      <w:pPr>
        <w:pStyle w:val="libFootnote0"/>
      </w:pPr>
      <w:r w:rsidRPr="003121E4">
        <w:rPr>
          <w:rtl/>
        </w:rPr>
        <w:t>(3)</w:t>
      </w:r>
      <w:r w:rsidR="00191CDD">
        <w:rPr>
          <w:rtl/>
        </w:rPr>
        <w:t xml:space="preserve"> ق:</w:t>
      </w:r>
      <w:r w:rsidR="00140CA9">
        <w:rPr>
          <w:rtl/>
        </w:rPr>
        <w:t>99</w:t>
      </w:r>
      <w:r w:rsidR="00191CDD">
        <w:rPr>
          <w:rtl/>
        </w:rPr>
        <w:t>/</w:t>
      </w:r>
      <w:r w:rsidR="00140CA9">
        <w:rPr>
          <w:rtl/>
        </w:rPr>
        <w:t>2</w:t>
      </w:r>
      <w:r w:rsidR="00191CDD">
        <w:rPr>
          <w:rtl/>
        </w:rPr>
        <w:t>4/</w:t>
      </w:r>
      <w:r w:rsidR="00140CA9">
        <w:rPr>
          <w:rtl/>
        </w:rPr>
        <w:t>12</w:t>
      </w:r>
      <w:r w:rsidR="00191CDD">
        <w:rPr>
          <w:rtl/>
        </w:rPr>
        <w:t>،ج:</w:t>
      </w:r>
      <w:r w:rsidR="00140CA9">
        <w:rPr>
          <w:rtl/>
        </w:rPr>
        <w:t>1</w:t>
      </w:r>
      <w:r w:rsidR="00191CDD">
        <w:rPr>
          <w:rtl/>
        </w:rPr>
        <w:t>/5</w:t>
      </w:r>
      <w:r w:rsidR="00140CA9">
        <w:rPr>
          <w:rtl/>
        </w:rPr>
        <w:t>0</w:t>
      </w:r>
      <w:r w:rsidR="00191CDD">
        <w:rPr>
          <w:rtl/>
        </w:rPr>
        <w:t xml:space="preserve">. </w:t>
      </w:r>
    </w:p>
    <w:p w:rsidR="00140CA9" w:rsidRDefault="00D7268C" w:rsidP="003121E4">
      <w:pPr>
        <w:pStyle w:val="libFootnote0"/>
      </w:pPr>
      <w:r w:rsidRPr="003121E4">
        <w:rPr>
          <w:rtl/>
        </w:rPr>
        <w:t>(4)</w:t>
      </w:r>
      <w:r w:rsidR="00191CDD">
        <w:rPr>
          <w:rtl/>
        </w:rPr>
        <w:t xml:space="preserve"> ق:</w:t>
      </w:r>
      <w:r w:rsidR="00140CA9">
        <w:rPr>
          <w:rtl/>
        </w:rPr>
        <w:t>103</w:t>
      </w:r>
      <w:r w:rsidR="00191CDD">
        <w:rPr>
          <w:rtl/>
        </w:rPr>
        <w:t>/</w:t>
      </w:r>
      <w:r w:rsidR="00140CA9">
        <w:rPr>
          <w:rtl/>
        </w:rPr>
        <w:t>2</w:t>
      </w:r>
      <w:r w:rsidR="00191CDD">
        <w:rPr>
          <w:rtl/>
        </w:rPr>
        <w:t>4/</w:t>
      </w:r>
      <w:r w:rsidR="00140CA9">
        <w:rPr>
          <w:rtl/>
        </w:rPr>
        <w:t>12</w:t>
      </w:r>
      <w:r w:rsidR="00191CDD">
        <w:rPr>
          <w:rtl/>
        </w:rPr>
        <w:t>،ج:</w:t>
      </w:r>
      <w:r w:rsidR="00140CA9">
        <w:rPr>
          <w:rtl/>
        </w:rPr>
        <w:t>13</w:t>
      </w:r>
      <w:r w:rsidR="00191CDD">
        <w:rPr>
          <w:rtl/>
        </w:rPr>
        <w:t>/5</w:t>
      </w:r>
      <w:r w:rsidR="00140CA9">
        <w:rPr>
          <w:rtl/>
        </w:rPr>
        <w:t>0</w:t>
      </w:r>
      <w:r w:rsidR="00191CDD">
        <w:rPr>
          <w:rtl/>
        </w:rPr>
        <w:t xml:space="preserve">. </w:t>
      </w:r>
    </w:p>
    <w:p w:rsidR="00140CA9" w:rsidRDefault="00D7268C" w:rsidP="003121E4">
      <w:pPr>
        <w:pStyle w:val="libFootnote0"/>
      </w:pPr>
      <w:r w:rsidRPr="003121E4">
        <w:rPr>
          <w:rtl/>
        </w:rPr>
        <w:t>(5)</w:t>
      </w:r>
      <w:r w:rsidR="00191CDD">
        <w:rPr>
          <w:rtl/>
        </w:rPr>
        <w:t xml:space="preserve"> ق:</w:t>
      </w:r>
      <w:r w:rsidR="00140CA9">
        <w:rPr>
          <w:rtl/>
        </w:rPr>
        <w:t>99</w:t>
      </w:r>
      <w:r w:rsidR="00191CDD">
        <w:rPr>
          <w:rtl/>
        </w:rPr>
        <w:t>/</w:t>
      </w:r>
      <w:r w:rsidR="00140CA9">
        <w:rPr>
          <w:rtl/>
        </w:rPr>
        <w:t>2</w:t>
      </w:r>
      <w:r w:rsidR="00191CDD">
        <w:rPr>
          <w:rtl/>
        </w:rPr>
        <w:t>4/</w:t>
      </w:r>
      <w:r w:rsidR="00140CA9">
        <w:rPr>
          <w:rtl/>
        </w:rPr>
        <w:t>12</w:t>
      </w:r>
      <w:r w:rsidR="00191CDD">
        <w:rPr>
          <w:rtl/>
        </w:rPr>
        <w:t>،ج:</w:t>
      </w:r>
      <w:r w:rsidR="00140CA9">
        <w:rPr>
          <w:rtl/>
        </w:rPr>
        <w:t>1</w:t>
      </w:r>
      <w:r w:rsidR="00191CDD">
        <w:rPr>
          <w:rtl/>
        </w:rPr>
        <w:t>/5</w:t>
      </w:r>
      <w:r w:rsidR="00140CA9">
        <w:rPr>
          <w:rtl/>
        </w:rPr>
        <w:t>0</w:t>
      </w:r>
      <w:r w:rsidR="00191CDD">
        <w:rPr>
          <w:rtl/>
        </w:rPr>
        <w:t xml:space="preserve">. </w:t>
      </w:r>
    </w:p>
    <w:p w:rsidR="00D7268C" w:rsidRDefault="00D7268C" w:rsidP="003121E4">
      <w:pPr>
        <w:pStyle w:val="libFootnote0"/>
        <w:rPr>
          <w:rtl/>
        </w:rPr>
      </w:pPr>
      <w:r w:rsidRPr="003121E4">
        <w:rPr>
          <w:rtl/>
        </w:rPr>
        <w:t>(6)</w:t>
      </w:r>
      <w:r w:rsidR="00191CDD">
        <w:rPr>
          <w:rtl/>
        </w:rPr>
        <w:t xml:space="preserve"> ق:</w:t>
      </w:r>
      <w:r w:rsidR="00140CA9">
        <w:rPr>
          <w:rtl/>
        </w:rPr>
        <w:t>100</w:t>
      </w:r>
      <w:r w:rsidR="00191CDD">
        <w:rPr>
          <w:rtl/>
        </w:rPr>
        <w:t>/</w:t>
      </w:r>
      <w:r w:rsidR="00140CA9">
        <w:rPr>
          <w:rtl/>
        </w:rPr>
        <w:t>2</w:t>
      </w:r>
      <w:r w:rsidR="00191CDD">
        <w:rPr>
          <w:rtl/>
        </w:rPr>
        <w:t>4/</w:t>
      </w:r>
      <w:r w:rsidR="00140CA9">
        <w:rPr>
          <w:rtl/>
        </w:rPr>
        <w:t>12</w:t>
      </w:r>
      <w:r w:rsidR="00191CDD">
        <w:rPr>
          <w:rtl/>
        </w:rPr>
        <w:t>-</w:t>
      </w:r>
      <w:r w:rsidR="00140CA9">
        <w:rPr>
          <w:rtl/>
        </w:rPr>
        <w:t>10</w:t>
      </w:r>
      <w:r w:rsidR="00191CDD">
        <w:rPr>
          <w:rtl/>
        </w:rPr>
        <w:t>4،ج:</w:t>
      </w:r>
      <w:r w:rsidR="00140CA9">
        <w:rPr>
          <w:rtl/>
        </w:rPr>
        <w:t>7</w:t>
      </w:r>
      <w:r w:rsidR="00191CDD">
        <w:rPr>
          <w:rtl/>
        </w:rPr>
        <w:t>/5</w:t>
      </w:r>
      <w:r w:rsidR="00140CA9">
        <w:rPr>
          <w:rtl/>
        </w:rPr>
        <w:t>0</w:t>
      </w:r>
      <w:r w:rsidR="00191CDD">
        <w:rPr>
          <w:rtl/>
        </w:rPr>
        <w:t>-</w:t>
      </w:r>
      <w:r w:rsidR="00140CA9">
        <w:rPr>
          <w:rtl/>
        </w:rPr>
        <w:t>17</w:t>
      </w:r>
      <w:r w:rsidR="00191CDD">
        <w:rPr>
          <w:rtl/>
        </w:rPr>
        <w:t>.</w:t>
      </w:r>
    </w:p>
    <w:p w:rsidR="003121E4" w:rsidRPr="003121E4" w:rsidRDefault="003121E4" w:rsidP="003121E4">
      <w:pPr>
        <w:pStyle w:val="libFootnote0"/>
        <w:rPr>
          <w:rtl/>
        </w:rPr>
      </w:pPr>
      <w:r>
        <w:rPr>
          <w:rFonts w:hint="cs"/>
          <w:rtl/>
        </w:rPr>
        <w:t>(7) ق:103/24/12،ج:15/50.</w:t>
      </w:r>
    </w:p>
    <w:p w:rsidR="00D7268C" w:rsidRDefault="00D7268C" w:rsidP="000F2A07">
      <w:pPr>
        <w:pStyle w:val="libNormal"/>
        <w:rPr>
          <w:rtl/>
        </w:rPr>
      </w:pPr>
      <w:r>
        <w:rPr>
          <w:rtl/>
        </w:rPr>
        <w:br w:type="page"/>
      </w:r>
    </w:p>
    <w:p w:rsidR="00140CA9" w:rsidRDefault="00191CDD" w:rsidP="00191CDD">
      <w:pPr>
        <w:pStyle w:val="libNormal"/>
      </w:pPr>
      <w:r w:rsidRPr="00C06992">
        <w:rPr>
          <w:rStyle w:val="libBold1Char"/>
          <w:rFonts w:hint="eastAsia"/>
          <w:rtl/>
        </w:rPr>
        <w:t>الکاف</w:t>
      </w:r>
      <w:r w:rsidRPr="00C06992">
        <w:rPr>
          <w:rStyle w:val="libBold1Char"/>
          <w:rFonts w:hint="cs"/>
          <w:rtl/>
        </w:rPr>
        <w:t>ی</w:t>
      </w:r>
      <w:r>
        <w:rPr>
          <w:rtl/>
        </w:rPr>
        <w:t>:و أمّه أمّ ولد،</w:t>
      </w:r>
      <w:r>
        <w:rPr>
          <w:rFonts w:hint="cs"/>
          <w:rtl/>
        </w:rPr>
        <w:t>ی</w:t>
      </w:r>
      <w:r>
        <w:rPr>
          <w:rFonts w:hint="eastAsia"/>
          <w:rtl/>
        </w:rPr>
        <w:t>قال</w:t>
      </w:r>
      <w:r>
        <w:rPr>
          <w:rtl/>
        </w:rPr>
        <w:t xml:space="preserve"> لها سب</w:t>
      </w:r>
      <w:r>
        <w:rPr>
          <w:rFonts w:hint="cs"/>
          <w:rtl/>
        </w:rPr>
        <w:t>ی</w:t>
      </w:r>
      <w:r>
        <w:rPr>
          <w:rFonts w:hint="eastAsia"/>
          <w:rtl/>
        </w:rPr>
        <w:t>که،نوب</w:t>
      </w:r>
      <w:r>
        <w:rPr>
          <w:rFonts w:hint="cs"/>
          <w:rtl/>
        </w:rPr>
        <w:t>یّ</w:t>
      </w:r>
      <w:r>
        <w:rPr>
          <w:rFonts w:hint="eastAsia"/>
          <w:rtl/>
        </w:rPr>
        <w:t>ه،</w:t>
      </w:r>
      <w:r>
        <w:rPr>
          <w:rtl/>
        </w:rPr>
        <w:t xml:space="preserve"> و ق</w:t>
      </w:r>
      <w:r>
        <w:rPr>
          <w:rFonts w:hint="cs"/>
          <w:rtl/>
        </w:rPr>
        <w:t>ی</w:t>
      </w:r>
      <w:r>
        <w:rPr>
          <w:rFonts w:hint="eastAsia"/>
          <w:rtl/>
        </w:rPr>
        <w:t>ل</w:t>
      </w:r>
      <w:r>
        <w:rPr>
          <w:rtl/>
        </w:rPr>
        <w:t xml:space="preserve"> أ</w:t>
      </w:r>
      <w:r>
        <w:rPr>
          <w:rFonts w:hint="cs"/>
          <w:rtl/>
        </w:rPr>
        <w:t>ی</w:t>
      </w:r>
      <w:r>
        <w:rPr>
          <w:rFonts w:hint="eastAsia"/>
          <w:rtl/>
        </w:rPr>
        <w:t>ضا</w:t>
      </w:r>
      <w:r>
        <w:rPr>
          <w:rtl/>
        </w:rPr>
        <w:t xml:space="preserve"> انّ اسمها کان خ</w:t>
      </w:r>
      <w:r>
        <w:rPr>
          <w:rFonts w:hint="cs"/>
          <w:rtl/>
        </w:rPr>
        <w:t>ی</w:t>
      </w:r>
      <w:r>
        <w:rPr>
          <w:rFonts w:hint="eastAsia"/>
          <w:rtl/>
        </w:rPr>
        <w:t>زران،</w:t>
      </w:r>
      <w:r>
        <w:rPr>
          <w:rtl/>
        </w:rPr>
        <w:t xml:space="preserve"> </w:t>
      </w:r>
      <w:r>
        <w:rPr>
          <w:rFonts w:hint="eastAsia"/>
          <w:rtl/>
        </w:rPr>
        <w:t>و</w:t>
      </w:r>
      <w:r>
        <w:rPr>
          <w:rtl/>
        </w:rPr>
        <w:t xml:space="preserve"> رو</w:t>
      </w:r>
      <w:r>
        <w:rPr>
          <w:rFonts w:hint="cs"/>
          <w:rtl/>
        </w:rPr>
        <w:t>ی</w:t>
      </w:r>
      <w:r>
        <w:rPr>
          <w:rtl/>
        </w:rPr>
        <w:t>: انّها کانت من أهل ب</w:t>
      </w:r>
      <w:r>
        <w:rPr>
          <w:rFonts w:hint="cs"/>
          <w:rtl/>
        </w:rPr>
        <w:t>ی</w:t>
      </w:r>
      <w:r>
        <w:rPr>
          <w:rFonts w:hint="eastAsia"/>
          <w:rtl/>
        </w:rPr>
        <w:t>ت</w:t>
      </w:r>
      <w:r>
        <w:rPr>
          <w:rtl/>
        </w:rPr>
        <w:t xml:space="preserve"> مار</w:t>
      </w:r>
      <w:r>
        <w:rPr>
          <w:rFonts w:hint="cs"/>
          <w:rtl/>
        </w:rPr>
        <w:t>ی</w:t>
      </w:r>
      <w:r>
        <w:rPr>
          <w:rFonts w:hint="eastAsia"/>
          <w:rtl/>
        </w:rPr>
        <w:t>ه</w:t>
      </w:r>
      <w:r>
        <w:rPr>
          <w:rtl/>
        </w:rPr>
        <w:t xml:space="preserve"> أمّ إبراه</w:t>
      </w:r>
      <w:r>
        <w:rPr>
          <w:rFonts w:hint="cs"/>
          <w:rtl/>
        </w:rPr>
        <w:t>ی</w:t>
      </w:r>
      <w:r>
        <w:rPr>
          <w:rFonts w:hint="eastAsia"/>
          <w:rtl/>
        </w:rPr>
        <w:t>م</w:t>
      </w:r>
      <w:r>
        <w:rPr>
          <w:rtl/>
        </w:rPr>
        <w:t xml:space="preserve"> ابن رسول اللّه </w:t>
      </w:r>
      <w:r w:rsidR="00F2741C" w:rsidRPr="00F2741C">
        <w:rPr>
          <w:rStyle w:val="libAlaemChar"/>
          <w:rtl/>
        </w:rPr>
        <w:t>صلى‌الله‌عليه‌وآله‌وسلم</w:t>
      </w:r>
      <w:r>
        <w:rPr>
          <w:rtl/>
        </w:rPr>
        <w:t xml:space="preserve"> </w:t>
      </w:r>
      <w:r w:rsidRPr="000F2A07">
        <w:rPr>
          <w:rStyle w:val="libFootnotenumChar"/>
          <w:rtl/>
        </w:rPr>
        <w:t>(1)</w:t>
      </w:r>
      <w:r>
        <w:rPr>
          <w:rtl/>
        </w:rPr>
        <w:t xml:space="preserve">. </w:t>
      </w:r>
      <w:r>
        <w:rPr>
          <w:rFonts w:hint="eastAsia"/>
          <w:rtl/>
        </w:rPr>
        <w:t>و</w:t>
      </w:r>
      <w:r>
        <w:rPr>
          <w:rtl/>
        </w:rPr>
        <w:t xml:space="preserve"> ف</w:t>
      </w:r>
      <w:r>
        <w:rPr>
          <w:rFonts w:hint="cs"/>
          <w:rtl/>
        </w:rPr>
        <w:t>ی</w:t>
      </w:r>
      <w:r>
        <w:rPr>
          <w:rtl/>
        </w:rPr>
        <w:t xml:space="preserve"> حد</w:t>
      </w:r>
      <w:r>
        <w:rPr>
          <w:rFonts w:hint="cs"/>
          <w:rtl/>
        </w:rPr>
        <w:t>ی</w:t>
      </w:r>
      <w:r>
        <w:rPr>
          <w:rFonts w:hint="eastAsia"/>
          <w:rtl/>
        </w:rPr>
        <w:t>ث</w:t>
      </w:r>
      <w:r>
        <w:rPr>
          <w:rtl/>
        </w:rPr>
        <w:t xml:space="preserve"> </w:t>
      </w:r>
      <w:r>
        <w:rPr>
          <w:rFonts w:hint="cs"/>
          <w:rtl/>
        </w:rPr>
        <w:t>ی</w:t>
      </w:r>
      <w:r>
        <w:rPr>
          <w:rFonts w:hint="eastAsia"/>
          <w:rtl/>
        </w:rPr>
        <w:t>ز</w:t>
      </w:r>
      <w:r>
        <w:rPr>
          <w:rFonts w:hint="cs"/>
          <w:rtl/>
        </w:rPr>
        <w:t>ی</w:t>
      </w:r>
      <w:r>
        <w:rPr>
          <w:rFonts w:hint="eastAsia"/>
          <w:rtl/>
        </w:rPr>
        <w:t>د</w:t>
      </w:r>
      <w:r>
        <w:rPr>
          <w:rtl/>
        </w:rPr>
        <w:t xml:space="preserve"> بن سل</w:t>
      </w:r>
      <w:r>
        <w:rPr>
          <w:rFonts w:hint="cs"/>
          <w:rtl/>
        </w:rPr>
        <w:t>ی</w:t>
      </w:r>
      <w:r>
        <w:rPr>
          <w:rFonts w:hint="eastAsia"/>
          <w:rtl/>
        </w:rPr>
        <w:t>ط</w:t>
      </w:r>
      <w:r>
        <w:rPr>
          <w:rtl/>
        </w:rPr>
        <w:t xml:space="preserve"> عن موس</w:t>
      </w:r>
      <w:r>
        <w:rPr>
          <w:rFonts w:hint="cs"/>
          <w:rtl/>
        </w:rPr>
        <w:t>ی</w:t>
      </w:r>
      <w:r>
        <w:rPr>
          <w:rtl/>
        </w:rPr>
        <w:t xml:space="preserve"> بن جعفر </w:t>
      </w:r>
      <w:r w:rsidR="00F2741C" w:rsidRPr="00F2741C">
        <w:rPr>
          <w:rStyle w:val="libAlaemChar"/>
          <w:rtl/>
        </w:rPr>
        <w:t>عليهما‌السلام</w:t>
      </w:r>
      <w:r>
        <w:rPr>
          <w:rtl/>
        </w:rPr>
        <w:t xml:space="preserve"> قال: فبشّره أ</w:t>
      </w:r>
      <w:r>
        <w:rPr>
          <w:rFonts w:hint="cs"/>
          <w:rtl/>
        </w:rPr>
        <w:t>ی</w:t>
      </w:r>
      <w:r>
        <w:rPr>
          <w:rtl/>
        </w:rPr>
        <w:t xml:space="preserve"> الرضا </w:t>
      </w:r>
      <w:r w:rsidR="00F2741C" w:rsidRPr="00F2741C">
        <w:rPr>
          <w:rStyle w:val="libAlaemChar"/>
          <w:rtl/>
        </w:rPr>
        <w:t>عليه‌السلام</w:t>
      </w:r>
      <w:r>
        <w:rPr>
          <w:rtl/>
        </w:rPr>
        <w:t xml:space="preserve"> انّه س</w:t>
      </w:r>
      <w:r>
        <w:rPr>
          <w:rFonts w:hint="cs"/>
          <w:rtl/>
        </w:rPr>
        <w:t>ی</w:t>
      </w:r>
      <w:r>
        <w:rPr>
          <w:rFonts w:hint="eastAsia"/>
          <w:rtl/>
        </w:rPr>
        <w:t>ولد</w:t>
      </w:r>
      <w:r>
        <w:rPr>
          <w:rtl/>
        </w:rPr>
        <w:t xml:space="preserve"> له غلام أم</w:t>
      </w:r>
      <w:r>
        <w:rPr>
          <w:rFonts w:hint="cs"/>
          <w:rtl/>
        </w:rPr>
        <w:t>ی</w:t>
      </w:r>
      <w:r>
        <w:rPr>
          <w:rFonts w:hint="eastAsia"/>
          <w:rtl/>
        </w:rPr>
        <w:t>ن</w:t>
      </w:r>
      <w:r>
        <w:rPr>
          <w:rtl/>
        </w:rPr>
        <w:t xml:space="preserve"> مأمون مبارک،فأخبره عند ذلک انّ الجار</w:t>
      </w:r>
      <w:r>
        <w:rPr>
          <w:rFonts w:hint="cs"/>
          <w:rtl/>
        </w:rPr>
        <w:t>ی</w:t>
      </w:r>
      <w:r>
        <w:rPr>
          <w:rFonts w:hint="eastAsia"/>
          <w:rtl/>
        </w:rPr>
        <w:t>ه</w:t>
      </w:r>
      <w:r>
        <w:rPr>
          <w:rtl/>
        </w:rPr>
        <w:t xml:space="preserve"> الت</w:t>
      </w:r>
      <w:r>
        <w:rPr>
          <w:rFonts w:hint="cs"/>
          <w:rtl/>
        </w:rPr>
        <w:t>ی</w:t>
      </w:r>
      <w:r>
        <w:rPr>
          <w:rtl/>
        </w:rPr>
        <w:t xml:space="preserve"> </w:t>
      </w:r>
      <w:r>
        <w:rPr>
          <w:rFonts w:hint="cs"/>
          <w:rtl/>
        </w:rPr>
        <w:t>ی</w:t>
      </w:r>
      <w:r>
        <w:rPr>
          <w:rFonts w:hint="eastAsia"/>
          <w:rtl/>
        </w:rPr>
        <w:t>کون</w:t>
      </w:r>
      <w:r>
        <w:rPr>
          <w:rtl/>
        </w:rPr>
        <w:t xml:space="preserve"> منها هذا الغلام جار</w:t>
      </w:r>
      <w:r>
        <w:rPr>
          <w:rFonts w:hint="cs"/>
          <w:rtl/>
        </w:rPr>
        <w:t>ی</w:t>
      </w:r>
      <w:r>
        <w:rPr>
          <w:rFonts w:hint="eastAsia"/>
          <w:rtl/>
        </w:rPr>
        <w:t>ه</w:t>
      </w:r>
      <w:r>
        <w:rPr>
          <w:rtl/>
        </w:rPr>
        <w:t xml:space="preserve"> من أهل ب</w:t>
      </w:r>
      <w:r>
        <w:rPr>
          <w:rFonts w:hint="cs"/>
          <w:rtl/>
        </w:rPr>
        <w:t>ی</w:t>
      </w:r>
      <w:r>
        <w:rPr>
          <w:rFonts w:hint="eastAsia"/>
          <w:rtl/>
        </w:rPr>
        <w:t>ت</w:t>
      </w:r>
      <w:r>
        <w:rPr>
          <w:rtl/>
        </w:rPr>
        <w:t xml:space="preserve"> مار</w:t>
      </w:r>
      <w:r>
        <w:rPr>
          <w:rFonts w:hint="cs"/>
          <w:rtl/>
        </w:rPr>
        <w:t>ی</w:t>
      </w:r>
      <w:r>
        <w:rPr>
          <w:rFonts w:hint="eastAsia"/>
          <w:rtl/>
        </w:rPr>
        <w:t>ه</w:t>
      </w:r>
      <w:r>
        <w:rPr>
          <w:rtl/>
        </w:rPr>
        <w:t xml:space="preserve"> القبط</w:t>
      </w:r>
      <w:r>
        <w:rPr>
          <w:rFonts w:hint="cs"/>
          <w:rtl/>
        </w:rPr>
        <w:t>ی</w:t>
      </w:r>
      <w:r>
        <w:rPr>
          <w:rFonts w:hint="eastAsia"/>
          <w:rtl/>
        </w:rPr>
        <w:t>ه</w:t>
      </w:r>
      <w:r>
        <w:rPr>
          <w:rtl/>
        </w:rPr>
        <w:t xml:space="preserve"> جار</w:t>
      </w:r>
      <w:r>
        <w:rPr>
          <w:rFonts w:hint="cs"/>
          <w:rtl/>
        </w:rPr>
        <w:t>ی</w:t>
      </w:r>
      <w:r>
        <w:rPr>
          <w:rFonts w:hint="eastAsia"/>
          <w:rtl/>
        </w:rPr>
        <w:t>ه</w:t>
      </w:r>
      <w:r>
        <w:rPr>
          <w:rtl/>
        </w:rPr>
        <w:t xml:space="preserve"> رسول اللّه </w:t>
      </w:r>
      <w:r w:rsidR="00F2741C" w:rsidRPr="00F2741C">
        <w:rPr>
          <w:rStyle w:val="libAlaemChar"/>
          <w:rtl/>
        </w:rPr>
        <w:t>صلى‌الله‌عليه‌وآله‌وسلم</w:t>
      </w:r>
      <w:r>
        <w:rPr>
          <w:rtl/>
        </w:rPr>
        <w:t>،و إ</w:t>
      </w:r>
      <w:r>
        <w:rPr>
          <w:rFonts w:hint="eastAsia"/>
          <w:rtl/>
        </w:rPr>
        <w:t>ن</w:t>
      </w:r>
      <w:r>
        <w:rPr>
          <w:rtl/>
        </w:rPr>
        <w:t xml:space="preserve"> قدرت أن تبلّغها منّ</w:t>
      </w:r>
      <w:r>
        <w:rPr>
          <w:rFonts w:hint="cs"/>
          <w:rtl/>
        </w:rPr>
        <w:t>ی</w:t>
      </w:r>
      <w:r>
        <w:rPr>
          <w:rtl/>
        </w:rPr>
        <w:t xml:space="preserve"> السلام فافعل ذلک </w:t>
      </w:r>
      <w:r w:rsidRPr="000F2A07">
        <w:rPr>
          <w:rStyle w:val="libFootnotenumChar"/>
          <w:rtl/>
        </w:rPr>
        <w:t>(2)</w:t>
      </w:r>
      <w:r>
        <w:rPr>
          <w:rtl/>
        </w:rPr>
        <w:t xml:space="preserve">. </w:t>
      </w:r>
    </w:p>
    <w:p w:rsidR="00140CA9" w:rsidRDefault="00191CDD" w:rsidP="00191CDD">
      <w:pPr>
        <w:pStyle w:val="libNormal"/>
      </w:pPr>
      <w:r w:rsidRPr="00C06992">
        <w:rPr>
          <w:rStyle w:val="libBold1Char"/>
          <w:rFonts w:hint="eastAsia"/>
          <w:rtl/>
        </w:rPr>
        <w:t>أقول</w:t>
      </w:r>
      <w:r>
        <w:rPr>
          <w:rtl/>
        </w:rPr>
        <w:t xml:space="preserve">: و </w:t>
      </w:r>
      <w:r w:rsidRPr="00C06992">
        <w:rPr>
          <w:rtl/>
        </w:rPr>
        <w:t>تقدّم ف</w:t>
      </w:r>
      <w:r w:rsidRPr="00C06992">
        <w:rPr>
          <w:rFonts w:hint="cs"/>
          <w:rtl/>
        </w:rPr>
        <w:t>ی</w:t>
      </w:r>
      <w:r w:rsidR="00090BC1" w:rsidRPr="00C06992">
        <w:rPr>
          <w:rFonts w:hint="eastAsia"/>
          <w:rtl/>
        </w:rPr>
        <w:t>(</w:t>
      </w:r>
      <w:r w:rsidRPr="00C06992">
        <w:rPr>
          <w:rFonts w:hint="eastAsia"/>
          <w:rtl/>
        </w:rPr>
        <w:t>حکم</w:t>
      </w:r>
      <w:r w:rsidR="00090BC1" w:rsidRPr="00C06992">
        <w:rPr>
          <w:rFonts w:hint="eastAsia"/>
          <w:rtl/>
        </w:rPr>
        <w:t>)</w:t>
      </w:r>
      <w:r w:rsidRPr="00C06992">
        <w:rPr>
          <w:rFonts w:hint="eastAsia"/>
          <w:rtl/>
        </w:rPr>
        <w:t>خبر</w:t>
      </w:r>
      <w:r>
        <w:rPr>
          <w:rtl/>
        </w:rPr>
        <w:t xml:space="preserve"> ف</w:t>
      </w:r>
      <w:r>
        <w:rPr>
          <w:rFonts w:hint="cs"/>
          <w:rtl/>
        </w:rPr>
        <w:t>ی</w:t>
      </w:r>
      <w:r>
        <w:rPr>
          <w:rtl/>
        </w:rPr>
        <w:t xml:space="preserve"> ولادته </w:t>
      </w:r>
      <w:r w:rsidR="00F2741C" w:rsidRPr="00F2741C">
        <w:rPr>
          <w:rStyle w:val="libAlaemChar"/>
          <w:rtl/>
        </w:rPr>
        <w:t>عليه‌السلام</w:t>
      </w:r>
      <w:r>
        <w:rPr>
          <w:rtl/>
        </w:rPr>
        <w:t xml:space="preserve">. </w:t>
      </w:r>
    </w:p>
    <w:p w:rsidR="00140CA9" w:rsidRDefault="00191CDD" w:rsidP="00C06992">
      <w:pPr>
        <w:pStyle w:val="libCenterBold1"/>
      </w:pPr>
      <w:r>
        <w:rPr>
          <w:rFonts w:hint="eastAsia"/>
          <w:rtl/>
        </w:rPr>
        <w:t>علمه</w:t>
      </w:r>
      <w:r>
        <w:rPr>
          <w:rtl/>
        </w:rPr>
        <w:t xml:space="preserve">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کف</w:t>
      </w:r>
      <w:r>
        <w:rPr>
          <w:rFonts w:hint="cs"/>
          <w:rtl/>
        </w:rPr>
        <w:t>ی</w:t>
      </w:r>
      <w:r>
        <w:rPr>
          <w:rtl/>
        </w:rPr>
        <w:t xml:space="preserve"> ف</w:t>
      </w:r>
      <w:r>
        <w:rPr>
          <w:rFonts w:hint="cs"/>
          <w:rtl/>
        </w:rPr>
        <w:t>ی</w:t>
      </w:r>
      <w:r>
        <w:rPr>
          <w:rtl/>
        </w:rPr>
        <w:t xml:space="preserve"> ذلک ما ظهر منه ف</w:t>
      </w:r>
      <w:r>
        <w:rPr>
          <w:rFonts w:hint="cs"/>
          <w:rtl/>
        </w:rPr>
        <w:t>ی</w:t>
      </w:r>
      <w:r>
        <w:rPr>
          <w:rtl/>
        </w:rPr>
        <w:t xml:space="preserve"> مناظرته مع </w:t>
      </w:r>
      <w:r>
        <w:rPr>
          <w:rFonts w:hint="cs"/>
          <w:rtl/>
        </w:rPr>
        <w:t>ی</w:t>
      </w:r>
      <w:r>
        <w:rPr>
          <w:rFonts w:hint="eastAsia"/>
          <w:rtl/>
        </w:rPr>
        <w:t>ح</w:t>
      </w:r>
      <w:r>
        <w:rPr>
          <w:rFonts w:hint="cs"/>
          <w:rtl/>
        </w:rPr>
        <w:t>یی</w:t>
      </w:r>
      <w:r>
        <w:rPr>
          <w:rtl/>
        </w:rPr>
        <w:t xml:space="preserve"> بن أکثم </w:t>
      </w:r>
      <w:r w:rsidRPr="000F2A07">
        <w:rPr>
          <w:rStyle w:val="libFootnotenumChar"/>
          <w:rtl/>
        </w:rPr>
        <w:t>(3)</w:t>
      </w:r>
      <w:r>
        <w:rPr>
          <w:rtl/>
        </w:rPr>
        <w:t xml:space="preserve">. </w:t>
      </w:r>
    </w:p>
    <w:p w:rsidR="00C06992" w:rsidRDefault="00191CDD" w:rsidP="00C06992">
      <w:pPr>
        <w:pStyle w:val="libNormal"/>
        <w:rPr>
          <w:rtl/>
        </w:rPr>
      </w:pPr>
      <w:r>
        <w:rPr>
          <w:rFonts w:hint="eastAsia"/>
          <w:rtl/>
        </w:rPr>
        <w:t>امتحان</w:t>
      </w:r>
      <w:r>
        <w:rPr>
          <w:rtl/>
        </w:rPr>
        <w:t xml:space="preserve"> المأمون الجواد </w:t>
      </w:r>
      <w:r w:rsidR="00F2741C" w:rsidRPr="00F2741C">
        <w:rPr>
          <w:rStyle w:val="libAlaemChar"/>
          <w:rtl/>
        </w:rPr>
        <w:t>عليه‌السلام</w:t>
      </w:r>
      <w:r>
        <w:rPr>
          <w:rtl/>
        </w:rPr>
        <w:t xml:space="preserve"> ف</w:t>
      </w:r>
      <w:r>
        <w:rPr>
          <w:rFonts w:hint="cs"/>
          <w:rtl/>
        </w:rPr>
        <w:t>ی</w:t>
      </w:r>
      <w:r>
        <w:rPr>
          <w:rtl/>
        </w:rPr>
        <w:t xml:space="preserve"> السمکّه الصغ</w:t>
      </w:r>
      <w:r>
        <w:rPr>
          <w:rFonts w:hint="cs"/>
          <w:rtl/>
        </w:rPr>
        <w:t>ی</w:t>
      </w:r>
      <w:r>
        <w:rPr>
          <w:rFonts w:hint="eastAsia"/>
          <w:rtl/>
        </w:rPr>
        <w:t>ره</w:t>
      </w:r>
      <w:r>
        <w:rPr>
          <w:rtl/>
        </w:rPr>
        <w:t xml:space="preserve"> الت</w:t>
      </w:r>
      <w:r>
        <w:rPr>
          <w:rFonts w:hint="cs"/>
          <w:rtl/>
        </w:rPr>
        <w:t>ی</w:t>
      </w:r>
      <w:r>
        <w:rPr>
          <w:rtl/>
        </w:rPr>
        <w:t xml:space="preserve"> صادتها البزاه من الجوّ </w:t>
      </w:r>
      <w:r w:rsidRPr="000F2A07">
        <w:rPr>
          <w:rStyle w:val="libFootnotenumChar"/>
          <w:rtl/>
        </w:rPr>
        <w:t>(4)</w:t>
      </w:r>
      <w:r>
        <w:rPr>
          <w:rtl/>
        </w:rPr>
        <w:t>.</w:t>
      </w:r>
    </w:p>
    <w:p w:rsidR="00140CA9" w:rsidRDefault="00191CDD" w:rsidP="00C06992">
      <w:pPr>
        <w:pStyle w:val="libNormal"/>
      </w:pPr>
      <w:r w:rsidRPr="00C06992">
        <w:rPr>
          <w:rStyle w:val="libBold1Char"/>
          <w:rFonts w:hint="eastAsia"/>
          <w:rtl/>
        </w:rPr>
        <w:t>کشف</w:t>
      </w:r>
      <w:r w:rsidRPr="00C06992">
        <w:rPr>
          <w:rStyle w:val="libBold1Char"/>
          <w:rtl/>
        </w:rPr>
        <w:t xml:space="preserve"> الغمّه</w:t>
      </w:r>
      <w:r>
        <w:rPr>
          <w:rtl/>
        </w:rPr>
        <w:t>:و عن عل</w:t>
      </w:r>
      <w:r>
        <w:rPr>
          <w:rFonts w:hint="cs"/>
          <w:rtl/>
        </w:rPr>
        <w:t>یّ</w:t>
      </w:r>
      <w:r>
        <w:rPr>
          <w:rtl/>
        </w:rPr>
        <w:t xml:space="preserve"> بن إبراه</w:t>
      </w:r>
      <w:r>
        <w:rPr>
          <w:rFonts w:hint="cs"/>
          <w:rtl/>
        </w:rPr>
        <w:t>ی</w:t>
      </w:r>
      <w:r>
        <w:rPr>
          <w:rFonts w:hint="eastAsia"/>
          <w:rtl/>
        </w:rPr>
        <w:t>م</w:t>
      </w:r>
      <w:r>
        <w:rPr>
          <w:rtl/>
        </w:rPr>
        <w:t xml:space="preserve"> عن أب</w:t>
      </w:r>
      <w:r>
        <w:rPr>
          <w:rFonts w:hint="cs"/>
          <w:rtl/>
        </w:rPr>
        <w:t>ی</w:t>
      </w:r>
      <w:r>
        <w:rPr>
          <w:rFonts w:hint="eastAsia"/>
          <w:rtl/>
        </w:rPr>
        <w:t>ه</w:t>
      </w:r>
      <w:r>
        <w:rPr>
          <w:rtl/>
        </w:rPr>
        <w:t xml:space="preserve"> قال: استأذن عل</w:t>
      </w:r>
      <w:r>
        <w:rPr>
          <w:rFonts w:hint="cs"/>
          <w:rtl/>
        </w:rPr>
        <w:t>ی</w:t>
      </w:r>
      <w:r>
        <w:rPr>
          <w:rtl/>
        </w:rPr>
        <w:t xml:space="preserve"> أب</w:t>
      </w:r>
      <w:r>
        <w:rPr>
          <w:rFonts w:hint="cs"/>
          <w:rtl/>
        </w:rPr>
        <w:t>ی</w:t>
      </w:r>
      <w:r>
        <w:rPr>
          <w:rtl/>
        </w:rPr>
        <w:t xml:space="preserve"> جعفر </w:t>
      </w:r>
      <w:r w:rsidR="00C06992" w:rsidRPr="00F2741C">
        <w:rPr>
          <w:rStyle w:val="libAlaemChar"/>
          <w:rtl/>
        </w:rPr>
        <w:t>عليه‌السلام</w:t>
      </w:r>
      <w:r w:rsidR="00C06992">
        <w:rPr>
          <w:rtl/>
        </w:rPr>
        <w:t xml:space="preserve"> </w:t>
      </w:r>
      <w:r>
        <w:rPr>
          <w:rtl/>
        </w:rPr>
        <w:t>قوم من أهل النواح</w:t>
      </w:r>
      <w:r>
        <w:rPr>
          <w:rFonts w:hint="cs"/>
          <w:rtl/>
        </w:rPr>
        <w:t>ی</w:t>
      </w:r>
      <w:r>
        <w:rPr>
          <w:rtl/>
        </w:rPr>
        <w:t xml:space="preserve"> فأذن لهم،فدخلوا فسألوه ف</w:t>
      </w:r>
      <w:r>
        <w:rPr>
          <w:rFonts w:hint="cs"/>
          <w:rtl/>
        </w:rPr>
        <w:t>ی</w:t>
      </w:r>
      <w:r>
        <w:rPr>
          <w:rtl/>
        </w:rPr>
        <w:t xml:space="preserve"> مجلس واحد عن ثلاث</w:t>
      </w:r>
      <w:r>
        <w:rPr>
          <w:rFonts w:hint="cs"/>
          <w:rtl/>
        </w:rPr>
        <w:t>ی</w:t>
      </w:r>
      <w:r>
        <w:rPr>
          <w:rFonts w:hint="eastAsia"/>
          <w:rtl/>
        </w:rPr>
        <w:t>ن</w:t>
      </w:r>
      <w:r>
        <w:rPr>
          <w:rtl/>
        </w:rPr>
        <w:t xml:space="preserve"> ألف مسأله فأجاب و له عشر سن</w:t>
      </w:r>
      <w:r>
        <w:rPr>
          <w:rFonts w:hint="cs"/>
          <w:rtl/>
        </w:rPr>
        <w:t>ی</w:t>
      </w:r>
      <w:r>
        <w:rPr>
          <w:rFonts w:hint="eastAsia"/>
          <w:rtl/>
        </w:rPr>
        <w:t>ن</w:t>
      </w:r>
      <w:r>
        <w:rPr>
          <w:rtl/>
        </w:rPr>
        <w:t xml:space="preserve">. </w:t>
      </w:r>
    </w:p>
    <w:p w:rsidR="00140CA9" w:rsidRDefault="00191CDD" w:rsidP="00191CDD">
      <w:pPr>
        <w:pStyle w:val="libNormal"/>
      </w:pPr>
      <w:r w:rsidRPr="00C06992">
        <w:rPr>
          <w:rStyle w:val="libBold1Char"/>
          <w:rFonts w:hint="eastAsia"/>
          <w:rtl/>
        </w:rPr>
        <w:t>ب</w:t>
      </w:r>
      <w:r w:rsidRPr="00C06992">
        <w:rPr>
          <w:rStyle w:val="libBold1Char"/>
          <w:rFonts w:hint="cs"/>
          <w:rtl/>
        </w:rPr>
        <w:t>ی</w:t>
      </w:r>
      <w:r w:rsidRPr="00C06992">
        <w:rPr>
          <w:rStyle w:val="libBold1Char"/>
          <w:rFonts w:hint="eastAsia"/>
          <w:rtl/>
        </w:rPr>
        <w:t>ان</w:t>
      </w:r>
      <w:r>
        <w:rPr>
          <w:rtl/>
        </w:rPr>
        <w:t>: ذکر المجلس</w:t>
      </w:r>
      <w:r>
        <w:rPr>
          <w:rFonts w:hint="cs"/>
          <w:rtl/>
        </w:rPr>
        <w:t>ی</w:t>
      </w:r>
      <w:r>
        <w:rPr>
          <w:rtl/>
        </w:rPr>
        <w:t xml:space="preserve"> الإشکال ف</w:t>
      </w:r>
      <w:r>
        <w:rPr>
          <w:rFonts w:hint="cs"/>
          <w:rtl/>
        </w:rPr>
        <w:t>ی</w:t>
      </w:r>
      <w:r>
        <w:rPr>
          <w:rFonts w:hint="eastAsia"/>
          <w:rtl/>
        </w:rPr>
        <w:t>ه</w:t>
      </w:r>
      <w:r>
        <w:rPr>
          <w:rtl/>
        </w:rPr>
        <w:t xml:space="preserve"> و جوابه عنه </w:t>
      </w:r>
      <w:r w:rsidRPr="000F2A07">
        <w:rPr>
          <w:rStyle w:val="libFootnotenumChar"/>
          <w:rtl/>
        </w:rPr>
        <w:t>(5)</w:t>
      </w:r>
      <w:r>
        <w:rPr>
          <w:rtl/>
        </w:rPr>
        <w:t xml:space="preserve">. </w:t>
      </w:r>
    </w:p>
    <w:p w:rsidR="00140CA9" w:rsidRDefault="00191CDD" w:rsidP="00191CDD">
      <w:pPr>
        <w:pStyle w:val="libNormal"/>
      </w:pPr>
      <w:r>
        <w:rPr>
          <w:rFonts w:hint="eastAsia"/>
          <w:rtl/>
        </w:rPr>
        <w:t>اجتماع</w:t>
      </w:r>
      <w:r>
        <w:rPr>
          <w:rtl/>
        </w:rPr>
        <w:t xml:space="preserve"> فقهاء بغداد و الأمصار و هم ثمانون ف</w:t>
      </w:r>
      <w:r>
        <w:rPr>
          <w:rFonts w:hint="cs"/>
          <w:rtl/>
        </w:rPr>
        <w:t>ی</w:t>
      </w:r>
      <w:r>
        <w:rPr>
          <w:rtl/>
        </w:rPr>
        <w:t xml:space="preserve"> دار جعفر الصادق </w:t>
      </w:r>
      <w:r w:rsidR="00F2741C" w:rsidRPr="00F2741C">
        <w:rPr>
          <w:rStyle w:val="libAlaemChar"/>
          <w:rtl/>
        </w:rPr>
        <w:t>عليه‌السلام</w:t>
      </w:r>
      <w:r>
        <w:rPr>
          <w:rtl/>
        </w:rPr>
        <w:t xml:space="preserve"> ف</w:t>
      </w:r>
      <w:r>
        <w:rPr>
          <w:rFonts w:hint="cs"/>
          <w:rtl/>
        </w:rPr>
        <w:t>ی</w:t>
      </w:r>
      <w:r>
        <w:rPr>
          <w:rtl/>
        </w:rPr>
        <w:t xml:space="preserve"> المد</w:t>
      </w:r>
      <w:r>
        <w:rPr>
          <w:rFonts w:hint="cs"/>
          <w:rtl/>
        </w:rPr>
        <w:t>ی</w:t>
      </w:r>
      <w:r>
        <w:rPr>
          <w:rFonts w:hint="eastAsia"/>
          <w:rtl/>
        </w:rPr>
        <w:t>نه</w:t>
      </w:r>
      <w:r>
        <w:rPr>
          <w:rtl/>
        </w:rPr>
        <w:t xml:space="preserve"> لامتحان الجواد </w:t>
      </w:r>
      <w:r w:rsidR="00F2741C" w:rsidRPr="00F2741C">
        <w:rPr>
          <w:rStyle w:val="libAlaemChar"/>
          <w:rtl/>
        </w:rPr>
        <w:t>عليه‌السلام</w:t>
      </w:r>
      <w:r>
        <w:rPr>
          <w:rtl/>
        </w:rPr>
        <w:t xml:space="preserve"> و سؤالاتهم و جوابه </w:t>
      </w:r>
      <w:r w:rsidR="00F2741C" w:rsidRPr="00F2741C">
        <w:rPr>
          <w:rStyle w:val="libAlaemChar"/>
          <w:rtl/>
        </w:rPr>
        <w:t>عليه‌السلام</w:t>
      </w:r>
      <w:r>
        <w:rPr>
          <w:rtl/>
        </w:rPr>
        <w:t xml:space="preserve"> عنها و کان سنّه نحو سبع سن</w:t>
      </w:r>
      <w:r>
        <w:rPr>
          <w:rFonts w:hint="cs"/>
          <w:rtl/>
        </w:rPr>
        <w:t>ی</w:t>
      </w:r>
      <w:r>
        <w:rPr>
          <w:rFonts w:hint="eastAsia"/>
          <w:rtl/>
        </w:rPr>
        <w:t>ن</w:t>
      </w:r>
      <w:r>
        <w:rPr>
          <w:rtl/>
        </w:rPr>
        <w:t xml:space="preserve">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99</w:t>
      </w:r>
      <w:r w:rsidR="00191CDD">
        <w:rPr>
          <w:rtl/>
        </w:rPr>
        <w:t>/</w:t>
      </w:r>
      <w:r w:rsidR="00140CA9">
        <w:rPr>
          <w:rtl/>
        </w:rPr>
        <w:t>2</w:t>
      </w:r>
      <w:r w:rsidR="00191CDD">
        <w:rPr>
          <w:rtl/>
        </w:rPr>
        <w:t>4/</w:t>
      </w:r>
      <w:r w:rsidR="00140CA9">
        <w:rPr>
          <w:rtl/>
        </w:rPr>
        <w:t>12</w:t>
      </w:r>
      <w:r w:rsidR="00191CDD">
        <w:rPr>
          <w:rtl/>
        </w:rPr>
        <w:t>،ج:</w:t>
      </w:r>
      <w:r w:rsidR="00140CA9">
        <w:rPr>
          <w:rtl/>
        </w:rPr>
        <w:t>1</w:t>
      </w:r>
      <w:r w:rsidR="00191CDD">
        <w:rPr>
          <w:rtl/>
        </w:rPr>
        <w:t>/5</w:t>
      </w:r>
      <w:r w:rsidR="00140CA9">
        <w:rPr>
          <w:rtl/>
        </w:rPr>
        <w:t>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10</w:t>
      </w:r>
      <w:r w:rsidR="00191CDD">
        <w:rPr>
          <w:rtl/>
        </w:rPr>
        <w:t>5/</w:t>
      </w:r>
      <w:r w:rsidR="00140CA9">
        <w:rPr>
          <w:rtl/>
        </w:rPr>
        <w:t>2</w:t>
      </w:r>
      <w:r w:rsidR="00191CDD">
        <w:rPr>
          <w:rtl/>
        </w:rPr>
        <w:t>5/</w:t>
      </w:r>
      <w:r w:rsidR="00140CA9">
        <w:rPr>
          <w:rtl/>
        </w:rPr>
        <w:t>12</w:t>
      </w:r>
      <w:r w:rsidR="00191CDD">
        <w:rPr>
          <w:rtl/>
        </w:rPr>
        <w:t>،ج:</w:t>
      </w:r>
      <w:r w:rsidR="00140CA9">
        <w:rPr>
          <w:rtl/>
        </w:rPr>
        <w:t>27</w:t>
      </w:r>
      <w:r w:rsidR="00191CDD">
        <w:rPr>
          <w:rtl/>
        </w:rPr>
        <w:t>/5</w:t>
      </w:r>
      <w:r w:rsidR="00140CA9">
        <w:rPr>
          <w:rtl/>
        </w:rPr>
        <w:t>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118</w:t>
      </w:r>
      <w:r w:rsidR="00191CDD">
        <w:rPr>
          <w:rtl/>
        </w:rPr>
        <w:t>/</w:t>
      </w:r>
      <w:r w:rsidR="00140CA9">
        <w:rPr>
          <w:rtl/>
        </w:rPr>
        <w:t>27</w:t>
      </w:r>
      <w:r w:rsidR="00191CDD">
        <w:rPr>
          <w:rtl/>
        </w:rPr>
        <w:t>/</w:t>
      </w:r>
      <w:r w:rsidR="00140CA9">
        <w:rPr>
          <w:rtl/>
        </w:rPr>
        <w:t>12</w:t>
      </w:r>
      <w:r w:rsidR="00191CDD">
        <w:rPr>
          <w:rtl/>
        </w:rPr>
        <w:t>،ج:</w:t>
      </w:r>
      <w:r w:rsidR="00140CA9">
        <w:rPr>
          <w:rtl/>
        </w:rPr>
        <w:t>7</w:t>
      </w:r>
      <w:r w:rsidR="00191CDD">
        <w:rPr>
          <w:rtl/>
        </w:rPr>
        <w:t>5/5</w:t>
      </w:r>
      <w:r w:rsidR="00140CA9">
        <w:rPr>
          <w:rtl/>
        </w:rPr>
        <w:t>0</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122</w:t>
      </w:r>
      <w:r w:rsidR="00191CDD">
        <w:rPr>
          <w:rtl/>
        </w:rPr>
        <w:t>/</w:t>
      </w:r>
      <w:r w:rsidR="00140CA9">
        <w:rPr>
          <w:rtl/>
        </w:rPr>
        <w:t>28</w:t>
      </w:r>
      <w:r w:rsidR="00191CDD">
        <w:rPr>
          <w:rtl/>
        </w:rPr>
        <w:t>/</w:t>
      </w:r>
      <w:r w:rsidR="00140CA9">
        <w:rPr>
          <w:rtl/>
        </w:rPr>
        <w:t>12</w:t>
      </w:r>
      <w:r w:rsidR="00191CDD">
        <w:rPr>
          <w:rtl/>
        </w:rPr>
        <w:t>،ج:</w:t>
      </w:r>
      <w:r w:rsidR="00140CA9">
        <w:rPr>
          <w:rtl/>
        </w:rPr>
        <w:t>91</w:t>
      </w:r>
      <w:r w:rsidR="00191CDD">
        <w:rPr>
          <w:rtl/>
        </w:rPr>
        <w:t>/5</w:t>
      </w:r>
      <w:r w:rsidR="00140CA9">
        <w:rPr>
          <w:rtl/>
        </w:rPr>
        <w:t>0</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122</w:t>
      </w:r>
      <w:r w:rsidR="00191CDD">
        <w:rPr>
          <w:rtl/>
        </w:rPr>
        <w:t>/</w:t>
      </w:r>
      <w:r w:rsidR="00140CA9">
        <w:rPr>
          <w:rtl/>
        </w:rPr>
        <w:t>28</w:t>
      </w:r>
      <w:r w:rsidR="00191CDD">
        <w:rPr>
          <w:rtl/>
        </w:rPr>
        <w:t>/</w:t>
      </w:r>
      <w:r w:rsidR="00140CA9">
        <w:rPr>
          <w:rtl/>
        </w:rPr>
        <w:t>12</w:t>
      </w:r>
      <w:r w:rsidR="00191CDD">
        <w:rPr>
          <w:rtl/>
        </w:rPr>
        <w:t>،ج:</w:t>
      </w:r>
      <w:r w:rsidR="00140CA9">
        <w:rPr>
          <w:rtl/>
        </w:rPr>
        <w:t>93</w:t>
      </w:r>
      <w:r w:rsidR="00191CDD">
        <w:rPr>
          <w:rtl/>
        </w:rPr>
        <w:t>/5</w:t>
      </w:r>
      <w:r w:rsidR="00140CA9">
        <w:rPr>
          <w:rtl/>
        </w:rPr>
        <w:t>0</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12</w:t>
      </w:r>
      <w:r w:rsidR="00191CDD">
        <w:rPr>
          <w:rtl/>
        </w:rPr>
        <w:t>4/</w:t>
      </w:r>
      <w:r w:rsidR="00140CA9">
        <w:rPr>
          <w:rtl/>
        </w:rPr>
        <w:t>28</w:t>
      </w:r>
      <w:r w:rsidR="00191CDD">
        <w:rPr>
          <w:rtl/>
        </w:rPr>
        <w:t>/</w:t>
      </w:r>
      <w:r w:rsidR="00140CA9">
        <w:rPr>
          <w:rtl/>
        </w:rPr>
        <w:t>12</w:t>
      </w:r>
      <w:r w:rsidR="00191CDD">
        <w:rPr>
          <w:rtl/>
        </w:rPr>
        <w:t>،ج:</w:t>
      </w:r>
      <w:r w:rsidR="00140CA9">
        <w:rPr>
          <w:rtl/>
        </w:rPr>
        <w:t>99</w:t>
      </w:r>
      <w:r w:rsidR="00191CDD">
        <w:rPr>
          <w:rtl/>
        </w:rPr>
        <w:t>/5</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AA4CAC">
      <w:pPr>
        <w:pStyle w:val="libNormal"/>
      </w:pPr>
      <w:r w:rsidRPr="00AA4CAC">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w:t>
      </w:r>
      <w:r w:rsidRPr="00AA4CAC">
        <w:rPr>
          <w:rtl/>
        </w:rPr>
        <w:t>ف</w:t>
      </w:r>
      <w:r w:rsidRPr="00AA4CAC">
        <w:rPr>
          <w:rFonts w:hint="cs"/>
          <w:rtl/>
        </w:rPr>
        <w:t>ی</w:t>
      </w:r>
      <w:r w:rsidRPr="00AA4CAC">
        <w:rPr>
          <w:rtl/>
        </w:rPr>
        <w:t xml:space="preserve"> </w:t>
      </w:r>
      <w:r w:rsidR="00090BC1" w:rsidRPr="00AA4CAC">
        <w:rPr>
          <w:rtl/>
        </w:rPr>
        <w:t>(</w:t>
      </w:r>
      <w:r w:rsidRPr="00AA4CAC">
        <w:rPr>
          <w:rtl/>
        </w:rPr>
        <w:t>رسخ</w:t>
      </w:r>
      <w:r w:rsidR="00090BC1" w:rsidRPr="00AA4CAC">
        <w:rPr>
          <w:rtl/>
        </w:rPr>
        <w:t>)</w:t>
      </w:r>
      <w:r w:rsidRPr="00AA4CAC">
        <w:rPr>
          <w:rtl/>
        </w:rPr>
        <w:t>و</w:t>
      </w:r>
      <w:r w:rsidR="00090BC1" w:rsidRPr="00AA4CAC">
        <w:rPr>
          <w:rtl/>
        </w:rPr>
        <w:t>(</w:t>
      </w:r>
      <w:r w:rsidRPr="00AA4CAC">
        <w:rPr>
          <w:rtl/>
        </w:rPr>
        <w:t>صغر</w:t>
      </w:r>
      <w:r w:rsidR="00090BC1" w:rsidRPr="00AA4CAC">
        <w:rPr>
          <w:rtl/>
        </w:rPr>
        <w:t>)</w:t>
      </w:r>
      <w:r w:rsidRPr="00AA4CAC">
        <w:rPr>
          <w:rtl/>
        </w:rPr>
        <w:t>ما</w:t>
      </w:r>
      <w:r>
        <w:rPr>
          <w:rtl/>
        </w:rPr>
        <w:t xml:space="preserve"> </w:t>
      </w:r>
      <w:r>
        <w:rPr>
          <w:rFonts w:hint="cs"/>
          <w:rtl/>
        </w:rPr>
        <w:t>ی</w:t>
      </w:r>
      <w:r>
        <w:rPr>
          <w:rFonts w:hint="eastAsia"/>
          <w:rtl/>
        </w:rPr>
        <w:t>ناسب</w:t>
      </w:r>
      <w:r>
        <w:rPr>
          <w:rtl/>
        </w:rPr>
        <w:t xml:space="preserve"> المقام. </w:t>
      </w:r>
    </w:p>
    <w:p w:rsidR="00140CA9" w:rsidRDefault="00191CDD" w:rsidP="00191CDD">
      <w:pPr>
        <w:pStyle w:val="libNormal"/>
      </w:pPr>
      <w:r>
        <w:rPr>
          <w:rFonts w:hint="eastAsia"/>
          <w:rtl/>
        </w:rPr>
        <w:t>باب</w:t>
      </w:r>
      <w:r>
        <w:rPr>
          <w:rtl/>
        </w:rPr>
        <w:t xml:space="preserve"> مکارم أخلاقه و جوامع أحواله </w:t>
      </w:r>
      <w:r w:rsidRPr="000F2A07">
        <w:rPr>
          <w:rStyle w:val="libFootnotenumChar"/>
          <w:rtl/>
        </w:rPr>
        <w:t>(1)</w:t>
      </w:r>
      <w:r>
        <w:rPr>
          <w:rtl/>
        </w:rPr>
        <w:t xml:space="preserve">. </w:t>
      </w:r>
    </w:p>
    <w:p w:rsidR="00140CA9" w:rsidRDefault="00191CDD" w:rsidP="00191CDD">
      <w:pPr>
        <w:pStyle w:val="libNormal"/>
      </w:pPr>
      <w:r>
        <w:rPr>
          <w:rFonts w:hint="eastAsia"/>
          <w:rtl/>
        </w:rPr>
        <w:t>ذکر</w:t>
      </w:r>
      <w:r>
        <w:rPr>
          <w:rtl/>
        </w:rPr>
        <w:t xml:space="preserve"> نبذ ممّا جر</w:t>
      </w:r>
      <w:r>
        <w:rPr>
          <w:rFonts w:hint="cs"/>
          <w:rtl/>
        </w:rPr>
        <w:t>ی</w:t>
      </w:r>
      <w:r>
        <w:rPr>
          <w:rtl/>
        </w:rPr>
        <w:t xml:space="preserve"> عل</w:t>
      </w:r>
      <w:r>
        <w:rPr>
          <w:rFonts w:hint="cs"/>
          <w:rtl/>
        </w:rPr>
        <w:t>ی</w:t>
      </w:r>
      <w:r>
        <w:rPr>
          <w:rFonts w:hint="eastAsia"/>
          <w:rtl/>
        </w:rPr>
        <w:t>ه</w:t>
      </w:r>
      <w:r>
        <w:rPr>
          <w:rtl/>
        </w:rPr>
        <w:t xml:space="preserve"> </w:t>
      </w:r>
      <w:r w:rsidR="00F2741C" w:rsidRPr="00F2741C">
        <w:rPr>
          <w:rStyle w:val="libAlaemChar"/>
          <w:rtl/>
        </w:rPr>
        <w:t>عليه‌السلام</w:t>
      </w:r>
      <w:r>
        <w:rPr>
          <w:rtl/>
        </w:rPr>
        <w:t xml:space="preserve">. </w:t>
      </w:r>
    </w:p>
    <w:p w:rsidR="00AA4CAC" w:rsidRDefault="00191CDD" w:rsidP="00AA4CAC">
      <w:pPr>
        <w:pStyle w:val="libCenterBold1"/>
        <w:rPr>
          <w:rtl/>
        </w:rPr>
      </w:pPr>
      <w:r>
        <w:rPr>
          <w:rFonts w:hint="eastAsia"/>
          <w:rtl/>
        </w:rPr>
        <w:t>ما</w:t>
      </w:r>
      <w:r>
        <w:rPr>
          <w:rtl/>
        </w:rPr>
        <w:t xml:space="preserve"> ظهر من کرامته </w:t>
      </w:r>
      <w:r w:rsidR="00F2741C" w:rsidRPr="00F2741C">
        <w:rPr>
          <w:rStyle w:val="libAlaemChar"/>
          <w:rtl/>
        </w:rPr>
        <w:t>عليه‌السلام</w:t>
      </w:r>
    </w:p>
    <w:p w:rsidR="00140CA9" w:rsidRDefault="00191CDD" w:rsidP="00AA4CAC">
      <w:pPr>
        <w:pStyle w:val="libNormal"/>
      </w:pPr>
      <w:r w:rsidRPr="00AA4CAC">
        <w:rPr>
          <w:rStyle w:val="libBold1Char"/>
          <w:rFonts w:hint="eastAsia"/>
          <w:rtl/>
        </w:rPr>
        <w:t>الخرا</w:t>
      </w:r>
      <w:r w:rsidRPr="00AA4CAC">
        <w:rPr>
          <w:rStyle w:val="libBold1Char"/>
          <w:rFonts w:hint="cs"/>
          <w:rtl/>
        </w:rPr>
        <w:t>ی</w:t>
      </w:r>
      <w:r w:rsidRPr="00AA4CAC">
        <w:rPr>
          <w:rStyle w:val="libBold1Char"/>
          <w:rFonts w:hint="eastAsia"/>
          <w:rtl/>
        </w:rPr>
        <w:t>ج</w:t>
      </w:r>
      <w:r>
        <w:rPr>
          <w:rtl/>
        </w:rPr>
        <w:t>: أمر المعتصم جمعا من وزرائه ل</w:t>
      </w:r>
      <w:r>
        <w:rPr>
          <w:rFonts w:hint="cs"/>
          <w:rtl/>
        </w:rPr>
        <w:t>ی</w:t>
      </w:r>
      <w:r>
        <w:rPr>
          <w:rFonts w:hint="eastAsia"/>
          <w:rtl/>
        </w:rPr>
        <w:t>شهدوا</w:t>
      </w:r>
      <w:r>
        <w:rPr>
          <w:rtl/>
        </w:rPr>
        <w:t xml:space="preserve"> عل</w:t>
      </w:r>
      <w:r>
        <w:rPr>
          <w:rFonts w:hint="cs"/>
          <w:rtl/>
        </w:rPr>
        <w:t>ی</w:t>
      </w:r>
      <w:r>
        <w:rPr>
          <w:rtl/>
        </w:rPr>
        <w:t xml:space="preserve"> الجواد </w:t>
      </w:r>
      <w:r w:rsidR="00F2741C" w:rsidRPr="00F2741C">
        <w:rPr>
          <w:rStyle w:val="libAlaemChar"/>
          <w:rtl/>
        </w:rPr>
        <w:t>عليه‌السلام</w:t>
      </w:r>
      <w:r>
        <w:rPr>
          <w:rtl/>
        </w:rPr>
        <w:t xml:space="preserve"> بالکذب انّه أراد الخروج عل</w:t>
      </w:r>
      <w:r>
        <w:rPr>
          <w:rFonts w:hint="cs"/>
          <w:rtl/>
        </w:rPr>
        <w:t>ی</w:t>
      </w:r>
      <w:r>
        <w:rPr>
          <w:rFonts w:hint="eastAsia"/>
          <w:rtl/>
        </w:rPr>
        <w:t>ه،و</w:t>
      </w:r>
      <w:r>
        <w:rPr>
          <w:rtl/>
        </w:rPr>
        <w:t xml:space="preserve"> دعاء الجواد </w:t>
      </w:r>
      <w:r w:rsidR="00F2741C" w:rsidRPr="00F2741C">
        <w:rPr>
          <w:rStyle w:val="libAlaemChar"/>
          <w:rtl/>
        </w:rPr>
        <w:t>عليه‌السلام</w:t>
      </w:r>
      <w:r>
        <w:rPr>
          <w:rtl/>
        </w:rPr>
        <w:t xml:space="preserve"> عل</w:t>
      </w:r>
      <w:r>
        <w:rPr>
          <w:rFonts w:hint="cs"/>
          <w:rtl/>
        </w:rPr>
        <w:t>ی</w:t>
      </w:r>
      <w:r>
        <w:rPr>
          <w:rFonts w:hint="eastAsia"/>
          <w:rtl/>
        </w:rPr>
        <w:t>هم</w:t>
      </w:r>
      <w:r>
        <w:rPr>
          <w:rtl/>
        </w:rPr>
        <w:t xml:space="preserve"> فصار البهو </w:t>
      </w:r>
      <w:r>
        <w:rPr>
          <w:rFonts w:hint="cs"/>
          <w:rtl/>
        </w:rPr>
        <w:t>ی</w:t>
      </w:r>
      <w:r>
        <w:rPr>
          <w:rFonts w:hint="eastAsia"/>
          <w:rtl/>
        </w:rPr>
        <w:t>رجف</w:t>
      </w:r>
      <w:r>
        <w:rPr>
          <w:rtl/>
        </w:rPr>
        <w:t xml:space="preserve"> و </w:t>
      </w:r>
      <w:r>
        <w:rPr>
          <w:rFonts w:hint="cs"/>
          <w:rtl/>
        </w:rPr>
        <w:t>ی</w:t>
      </w:r>
      <w:r>
        <w:rPr>
          <w:rFonts w:hint="eastAsia"/>
          <w:rtl/>
        </w:rPr>
        <w:t>ذهب</w:t>
      </w:r>
      <w:r>
        <w:rPr>
          <w:rtl/>
        </w:rPr>
        <w:t xml:space="preserve"> و </w:t>
      </w:r>
      <w:r>
        <w:rPr>
          <w:rFonts w:hint="cs"/>
          <w:rtl/>
        </w:rPr>
        <w:t>ی</w:t>
      </w:r>
      <w:r>
        <w:rPr>
          <w:rFonts w:hint="eastAsia"/>
          <w:rtl/>
        </w:rPr>
        <w:t>ج</w:t>
      </w:r>
      <w:r>
        <w:rPr>
          <w:rFonts w:hint="cs"/>
          <w:rtl/>
        </w:rPr>
        <w:t>ی</w:t>
      </w:r>
      <w:r>
        <w:rPr>
          <w:rFonts w:hint="eastAsia"/>
          <w:rtl/>
        </w:rPr>
        <w:t>ء،فتاب</w:t>
      </w:r>
      <w:r>
        <w:rPr>
          <w:rtl/>
        </w:rPr>
        <w:t xml:space="preserve"> المعتصم فدعا الجواد </w:t>
      </w:r>
      <w:r w:rsidR="00F2741C" w:rsidRPr="00F2741C">
        <w:rPr>
          <w:rStyle w:val="libAlaemChar"/>
          <w:rtl/>
        </w:rPr>
        <w:t>عليه‌السلام</w:t>
      </w:r>
      <w:r>
        <w:rPr>
          <w:rtl/>
        </w:rPr>
        <w:t xml:space="preserve"> بسکونه فسکن </w:t>
      </w:r>
      <w:r w:rsidRPr="000F2A07">
        <w:rPr>
          <w:rStyle w:val="libFootnotenumChar"/>
          <w:rtl/>
        </w:rPr>
        <w:t>(2)</w:t>
      </w:r>
      <w:r>
        <w:rPr>
          <w:rtl/>
        </w:rPr>
        <w:t xml:space="preserve">. </w:t>
      </w:r>
    </w:p>
    <w:p w:rsidR="00140CA9" w:rsidRDefault="00191CDD" w:rsidP="00191CDD">
      <w:pPr>
        <w:pStyle w:val="libNormal"/>
      </w:pPr>
      <w:r>
        <w:rPr>
          <w:rFonts w:hint="eastAsia"/>
          <w:rtl/>
        </w:rPr>
        <w:t>عرضه</w:t>
      </w:r>
      <w:r>
        <w:rPr>
          <w:rtl/>
        </w:rPr>
        <w:t xml:space="preserve"> عل</w:t>
      </w:r>
      <w:r>
        <w:rPr>
          <w:rFonts w:hint="cs"/>
          <w:rtl/>
        </w:rPr>
        <w:t>ی</w:t>
      </w:r>
      <w:r>
        <w:rPr>
          <w:rtl/>
        </w:rPr>
        <w:t xml:space="preserve"> القافه،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90BC1" w:rsidRPr="00AA4CAC">
        <w:rPr>
          <w:rtl/>
        </w:rPr>
        <w:t>(</w:t>
      </w:r>
      <w:r w:rsidRPr="00AA4CAC">
        <w:rPr>
          <w:rtl/>
        </w:rPr>
        <w:t>قوف</w:t>
      </w:r>
      <w:r w:rsidR="00090BC1" w:rsidRPr="00AA4CAC">
        <w:rPr>
          <w:rtl/>
        </w:rPr>
        <w:t>)</w:t>
      </w:r>
      <w:r w:rsidRPr="00AA4CAC">
        <w:rPr>
          <w:rtl/>
        </w:rPr>
        <w:t>.</w:t>
      </w:r>
      <w:r>
        <w:rPr>
          <w:rtl/>
        </w:rPr>
        <w:t xml:space="preserve"> </w:t>
      </w:r>
    </w:p>
    <w:p w:rsidR="00AA4CAC" w:rsidRDefault="00191CDD" w:rsidP="00AA4CAC">
      <w:pPr>
        <w:pStyle w:val="libNormal"/>
        <w:rPr>
          <w:rtl/>
        </w:rPr>
      </w:pPr>
      <w:r>
        <w:rPr>
          <w:rFonts w:hint="eastAsia"/>
          <w:rtl/>
        </w:rPr>
        <w:t>احت</w:t>
      </w:r>
      <w:r>
        <w:rPr>
          <w:rFonts w:hint="cs"/>
          <w:rtl/>
        </w:rPr>
        <w:t>ی</w:t>
      </w:r>
      <w:r>
        <w:rPr>
          <w:rFonts w:hint="eastAsia"/>
          <w:rtl/>
        </w:rPr>
        <w:t>ال</w:t>
      </w:r>
      <w:r>
        <w:rPr>
          <w:rtl/>
        </w:rPr>
        <w:t xml:space="preserve"> المأمون عل</w:t>
      </w:r>
      <w:r>
        <w:rPr>
          <w:rFonts w:hint="cs"/>
          <w:rtl/>
        </w:rPr>
        <w:t>ی</w:t>
      </w:r>
      <w:r>
        <w:rPr>
          <w:rFonts w:hint="eastAsia"/>
          <w:rtl/>
        </w:rPr>
        <w:t>ه</w:t>
      </w:r>
      <w:r>
        <w:rPr>
          <w:rtl/>
        </w:rPr>
        <w:t xml:space="preserve"> بکلّ ح</w:t>
      </w:r>
      <w:r>
        <w:rPr>
          <w:rFonts w:hint="cs"/>
          <w:rtl/>
        </w:rPr>
        <w:t>ی</w:t>
      </w:r>
      <w:r>
        <w:rPr>
          <w:rFonts w:hint="eastAsia"/>
          <w:rtl/>
        </w:rPr>
        <w:t>له</w:t>
      </w:r>
      <w:r>
        <w:rPr>
          <w:rtl/>
        </w:rPr>
        <w:t xml:space="preserve"> ال</w:t>
      </w:r>
      <w:r>
        <w:rPr>
          <w:rFonts w:hint="cs"/>
          <w:rtl/>
        </w:rPr>
        <w:t>ی</w:t>
      </w:r>
      <w:r>
        <w:rPr>
          <w:rtl/>
        </w:rPr>
        <w:t xml:space="preserve"> أن بعث مخارق المغنّ</w:t>
      </w:r>
      <w:r>
        <w:rPr>
          <w:rFonts w:hint="cs"/>
          <w:rtl/>
        </w:rPr>
        <w:t>ی</w:t>
      </w:r>
      <w:r>
        <w:rPr>
          <w:rtl/>
        </w:rPr>
        <w:t xml:space="preserve"> إل</w:t>
      </w:r>
      <w:r>
        <w:rPr>
          <w:rFonts w:hint="cs"/>
          <w:rtl/>
        </w:rPr>
        <w:t>ی</w:t>
      </w:r>
      <w:r>
        <w:rPr>
          <w:rFonts w:hint="eastAsia"/>
          <w:rtl/>
        </w:rPr>
        <w:t>ه،تقدّم</w:t>
      </w:r>
      <w:r>
        <w:rPr>
          <w:rtl/>
        </w:rPr>
        <w:t xml:space="preserve"> ف</w:t>
      </w:r>
      <w:r>
        <w:rPr>
          <w:rFonts w:hint="cs"/>
          <w:rtl/>
        </w:rPr>
        <w:t>ی</w:t>
      </w:r>
      <w:r w:rsidR="00090BC1" w:rsidRPr="00AA4CAC">
        <w:rPr>
          <w:rFonts w:hint="eastAsia"/>
          <w:rtl/>
        </w:rPr>
        <w:t>(</w:t>
      </w:r>
      <w:r w:rsidRPr="00AA4CAC">
        <w:rPr>
          <w:rFonts w:hint="eastAsia"/>
          <w:rtl/>
        </w:rPr>
        <w:t>أمن</w:t>
      </w:r>
      <w:r w:rsidR="00090BC1" w:rsidRPr="00AA4CAC">
        <w:rPr>
          <w:rFonts w:hint="eastAsia"/>
          <w:rtl/>
        </w:rPr>
        <w:t>)</w:t>
      </w:r>
      <w:r w:rsidRPr="00AA4CAC">
        <w:rPr>
          <w:rtl/>
        </w:rPr>
        <w:t>.</w:t>
      </w:r>
      <w:r>
        <w:rPr>
          <w:rtl/>
        </w:rPr>
        <w:t xml:space="preserve"> </w:t>
      </w:r>
      <w:r>
        <w:rPr>
          <w:rFonts w:hint="eastAsia"/>
          <w:rtl/>
        </w:rPr>
        <w:t>قول</w:t>
      </w:r>
      <w:r>
        <w:rPr>
          <w:rtl/>
        </w:rPr>
        <w:t xml:space="preserve"> عمر بن فرج له </w:t>
      </w:r>
      <w:r w:rsidR="00F2741C" w:rsidRPr="00F2741C">
        <w:rPr>
          <w:rStyle w:val="libAlaemChar"/>
          <w:rtl/>
        </w:rPr>
        <w:t>عليه‌السلام</w:t>
      </w:r>
      <w:r>
        <w:rPr>
          <w:rtl/>
        </w:rPr>
        <w:t xml:space="preserve">: أظنّک سکران،و قول الجواد </w:t>
      </w:r>
      <w:r w:rsidR="00F2741C" w:rsidRPr="00F2741C">
        <w:rPr>
          <w:rStyle w:val="libAlaemChar"/>
          <w:rtl/>
        </w:rPr>
        <w:t>عليه‌السلام</w:t>
      </w:r>
      <w:r>
        <w:rPr>
          <w:rtl/>
        </w:rPr>
        <w:t>:اللّهم انّک کنت تعلم انّ</w:t>
      </w:r>
      <w:r>
        <w:rPr>
          <w:rFonts w:hint="cs"/>
          <w:rtl/>
        </w:rPr>
        <w:t>ی</w:t>
      </w:r>
      <w:r>
        <w:rPr>
          <w:rtl/>
        </w:rPr>
        <w:t xml:space="preserve"> أمس</w:t>
      </w:r>
      <w:r>
        <w:rPr>
          <w:rFonts w:hint="cs"/>
          <w:rtl/>
        </w:rPr>
        <w:t>ی</w:t>
      </w:r>
      <w:r>
        <w:rPr>
          <w:rFonts w:hint="eastAsia"/>
          <w:rtl/>
        </w:rPr>
        <w:t>ت</w:t>
      </w:r>
      <w:r>
        <w:rPr>
          <w:rtl/>
        </w:rPr>
        <w:t xml:space="preserve"> لک صائما فأذقه طعم الحرب و ذلّ الأسر،فاستجاب اللّه له دعاءه </w:t>
      </w:r>
      <w:r w:rsidRPr="000F2A07">
        <w:rPr>
          <w:rStyle w:val="libFootnotenumChar"/>
          <w:rtl/>
        </w:rPr>
        <w:t>(3)</w:t>
      </w:r>
      <w:r>
        <w:rPr>
          <w:rtl/>
        </w:rPr>
        <w:t>.</w:t>
      </w:r>
    </w:p>
    <w:p w:rsidR="00140CA9" w:rsidRDefault="00191CDD" w:rsidP="00AA4CAC">
      <w:pPr>
        <w:pStyle w:val="libNormal"/>
      </w:pPr>
      <w:r w:rsidRPr="00AA4CAC">
        <w:rPr>
          <w:rStyle w:val="libBold1Char"/>
          <w:rFonts w:hint="eastAsia"/>
          <w:rtl/>
        </w:rPr>
        <w:t>الخرا</w:t>
      </w:r>
      <w:r w:rsidRPr="00AA4CAC">
        <w:rPr>
          <w:rStyle w:val="libBold1Char"/>
          <w:rFonts w:hint="cs"/>
          <w:rtl/>
        </w:rPr>
        <w:t>ی</w:t>
      </w:r>
      <w:r w:rsidRPr="00AA4CAC">
        <w:rPr>
          <w:rStyle w:val="libBold1Char"/>
          <w:rFonts w:hint="eastAsia"/>
          <w:rtl/>
        </w:rPr>
        <w:t>ج</w:t>
      </w:r>
      <w:r>
        <w:rPr>
          <w:rtl/>
        </w:rPr>
        <w:t>: شکا</w:t>
      </w:r>
      <w:r>
        <w:rPr>
          <w:rFonts w:hint="cs"/>
          <w:rtl/>
        </w:rPr>
        <w:t>ی</w:t>
      </w:r>
      <w:r>
        <w:rPr>
          <w:rFonts w:hint="eastAsia"/>
          <w:rtl/>
        </w:rPr>
        <w:t>ه</w:t>
      </w:r>
      <w:r>
        <w:rPr>
          <w:rtl/>
        </w:rPr>
        <w:t xml:space="preserve"> أمّ الفضل عنه ال</w:t>
      </w:r>
      <w:r>
        <w:rPr>
          <w:rFonts w:hint="cs"/>
          <w:rtl/>
        </w:rPr>
        <w:t>ی</w:t>
      </w:r>
      <w:r>
        <w:rPr>
          <w:rtl/>
        </w:rPr>
        <w:t xml:space="preserve"> المأمون و دخول المأمون سکرانا </w:t>
      </w:r>
      <w:r w:rsidR="00F2741C" w:rsidRPr="00F2741C">
        <w:rPr>
          <w:rStyle w:val="libAlaemChar"/>
          <w:rtl/>
        </w:rPr>
        <w:t>عليه‌السلام</w:t>
      </w:r>
      <w:r>
        <w:rPr>
          <w:rtl/>
        </w:rPr>
        <w:t xml:space="preserve"> و هو </w:t>
      </w:r>
      <w:r w:rsidR="00F2741C" w:rsidRPr="00F2741C">
        <w:rPr>
          <w:rStyle w:val="libAlaemChar"/>
          <w:rtl/>
        </w:rPr>
        <w:t>عليه‌السلام</w:t>
      </w:r>
      <w:r>
        <w:rPr>
          <w:rtl/>
        </w:rPr>
        <w:t xml:space="preserve"> نائم و وضع س</w:t>
      </w:r>
      <w:r>
        <w:rPr>
          <w:rFonts w:hint="cs"/>
          <w:rtl/>
        </w:rPr>
        <w:t>ی</w:t>
      </w:r>
      <w:r>
        <w:rPr>
          <w:rFonts w:hint="eastAsia"/>
          <w:rtl/>
        </w:rPr>
        <w:t>فه</w:t>
      </w:r>
      <w:r>
        <w:rPr>
          <w:rtl/>
        </w:rPr>
        <w:t xml:space="preserve"> ف</w:t>
      </w:r>
      <w:r>
        <w:rPr>
          <w:rFonts w:hint="cs"/>
          <w:rtl/>
        </w:rPr>
        <w:t>ی</w:t>
      </w:r>
      <w:r>
        <w:rPr>
          <w:rFonts w:hint="eastAsia"/>
          <w:rtl/>
        </w:rPr>
        <w:t>ه</w:t>
      </w:r>
      <w:r>
        <w:rPr>
          <w:rtl/>
        </w:rPr>
        <w:t xml:space="preserve"> و ذبحه ف</w:t>
      </w:r>
      <w:r>
        <w:rPr>
          <w:rFonts w:hint="cs"/>
          <w:rtl/>
        </w:rPr>
        <w:t>ی</w:t>
      </w:r>
      <w:r>
        <w:rPr>
          <w:rtl/>
        </w:rPr>
        <w:t xml:space="preserve"> الظاهر و سلامته بحفظ اللّه إ</w:t>
      </w:r>
      <w:r>
        <w:rPr>
          <w:rFonts w:hint="cs"/>
          <w:rtl/>
        </w:rPr>
        <w:t>یّ</w:t>
      </w:r>
      <w:r>
        <w:rPr>
          <w:rFonts w:hint="eastAsia"/>
          <w:rtl/>
        </w:rPr>
        <w:t>اه</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خبر</w:t>
      </w:r>
      <w:r>
        <w:rPr>
          <w:rtl/>
        </w:rPr>
        <w:t xml:space="preserve"> ابن أب</w:t>
      </w:r>
      <w:r>
        <w:rPr>
          <w:rFonts w:hint="cs"/>
          <w:rtl/>
        </w:rPr>
        <w:t>ی</w:t>
      </w:r>
      <w:r>
        <w:rPr>
          <w:rtl/>
        </w:rPr>
        <w:t xml:space="preserve"> داود: و سعا</w:t>
      </w:r>
      <w:r>
        <w:rPr>
          <w:rFonts w:hint="cs"/>
          <w:rtl/>
        </w:rPr>
        <w:t>ی</w:t>
      </w:r>
      <w:r>
        <w:rPr>
          <w:rFonts w:hint="eastAsia"/>
          <w:rtl/>
        </w:rPr>
        <w:t>ته</w:t>
      </w:r>
      <w:r>
        <w:rPr>
          <w:rtl/>
        </w:rPr>
        <w:t xml:space="preserve"> عل</w:t>
      </w:r>
      <w:r>
        <w:rPr>
          <w:rFonts w:hint="cs"/>
          <w:rtl/>
        </w:rPr>
        <w:t>ی</w:t>
      </w:r>
      <w:r>
        <w:rPr>
          <w:rtl/>
        </w:rPr>
        <w:t xml:space="preserve"> أب</w:t>
      </w:r>
      <w:r>
        <w:rPr>
          <w:rFonts w:hint="cs"/>
          <w:rtl/>
        </w:rPr>
        <w:t>ی</w:t>
      </w:r>
      <w:r>
        <w:rPr>
          <w:rtl/>
        </w:rPr>
        <w:t xml:space="preserve"> جعفر الجواد </w:t>
      </w:r>
      <w:r w:rsidR="00F2741C" w:rsidRPr="00F2741C">
        <w:rPr>
          <w:rStyle w:val="libAlaemChar"/>
          <w:rtl/>
        </w:rPr>
        <w:t>عليه‌السلام</w:t>
      </w:r>
      <w:r>
        <w:rPr>
          <w:rtl/>
        </w:rPr>
        <w:t xml:space="preserve"> ال</w:t>
      </w:r>
      <w:r>
        <w:rPr>
          <w:rFonts w:hint="cs"/>
          <w:rtl/>
        </w:rPr>
        <w:t>ی</w:t>
      </w:r>
      <w:r>
        <w:rPr>
          <w:rtl/>
        </w:rPr>
        <w:t xml:space="preserve"> المعتصم،و إشاره المعتصم ال</w:t>
      </w:r>
      <w:r>
        <w:rPr>
          <w:rFonts w:hint="cs"/>
          <w:rtl/>
        </w:rPr>
        <w:t>ی</w:t>
      </w:r>
      <w:r>
        <w:rPr>
          <w:rtl/>
        </w:rPr>
        <w:t xml:space="preserve"> بعض کتاب وزرائه أن </w:t>
      </w:r>
      <w:r>
        <w:rPr>
          <w:rFonts w:hint="cs"/>
          <w:rtl/>
        </w:rPr>
        <w:t>ی</w:t>
      </w:r>
      <w:r>
        <w:rPr>
          <w:rFonts w:hint="eastAsia"/>
          <w:rtl/>
        </w:rPr>
        <w:t>دعوه</w:t>
      </w:r>
      <w:r>
        <w:rPr>
          <w:rtl/>
        </w:rPr>
        <w:t xml:space="preserve"> ال</w:t>
      </w:r>
      <w:r>
        <w:rPr>
          <w:rFonts w:hint="cs"/>
          <w:rtl/>
        </w:rPr>
        <w:t>ی</w:t>
      </w:r>
      <w:r>
        <w:rPr>
          <w:rtl/>
        </w:rPr>
        <w:t xml:space="preserve"> منزله فدعاه فصار إل</w:t>
      </w:r>
      <w:r>
        <w:rPr>
          <w:rFonts w:hint="cs"/>
          <w:rtl/>
        </w:rPr>
        <w:t>ی</w:t>
      </w:r>
      <w:r>
        <w:rPr>
          <w:rFonts w:hint="eastAsia"/>
          <w:rtl/>
        </w:rPr>
        <w:t>ه،فلمّا</w:t>
      </w:r>
      <w:r>
        <w:rPr>
          <w:rtl/>
        </w:rPr>
        <w:t xml:space="preserve"> طعم من طعامه أحسّ السمّ فدعا بدابّته فلم </w:t>
      </w:r>
      <w:r>
        <w:rPr>
          <w:rFonts w:hint="cs"/>
          <w:rtl/>
        </w:rPr>
        <w:t>ی</w:t>
      </w:r>
      <w:r>
        <w:rPr>
          <w:rFonts w:hint="eastAsia"/>
          <w:rtl/>
        </w:rPr>
        <w:t>زل</w:t>
      </w:r>
      <w:r>
        <w:rPr>
          <w:rtl/>
        </w:rPr>
        <w:t xml:space="preserve"> </w:t>
      </w:r>
      <w:r>
        <w:rPr>
          <w:rFonts w:hint="cs"/>
          <w:rtl/>
        </w:rPr>
        <w:t>ی</w:t>
      </w:r>
      <w:r>
        <w:rPr>
          <w:rFonts w:hint="eastAsia"/>
          <w:rtl/>
        </w:rPr>
        <w:t>ومه</w:t>
      </w:r>
      <w:r>
        <w:rPr>
          <w:rtl/>
        </w:rPr>
        <w:t xml:space="preserve"> ذلک و ل</w:t>
      </w:r>
      <w:r>
        <w:rPr>
          <w:rFonts w:hint="cs"/>
          <w:rtl/>
        </w:rPr>
        <w:t>ی</w:t>
      </w:r>
      <w:r>
        <w:rPr>
          <w:rFonts w:hint="eastAsia"/>
          <w:rtl/>
        </w:rPr>
        <w:t>له</w:t>
      </w:r>
      <w:r>
        <w:rPr>
          <w:rtl/>
        </w:rPr>
        <w:t xml:space="preserve"> ف</w:t>
      </w:r>
      <w:r>
        <w:rPr>
          <w:rFonts w:hint="cs"/>
          <w:rtl/>
        </w:rPr>
        <w:t>ی</w:t>
      </w:r>
      <w:r>
        <w:rPr>
          <w:rtl/>
        </w:rPr>
        <w:t xml:space="preserve"> حلقه حتّ</w:t>
      </w:r>
      <w:r>
        <w:rPr>
          <w:rFonts w:hint="cs"/>
          <w:rtl/>
        </w:rPr>
        <w:t>ی</w:t>
      </w:r>
      <w:r>
        <w:rPr>
          <w:rtl/>
        </w:rPr>
        <w:t xml:space="preserve"> قبض </w:t>
      </w:r>
      <w:r w:rsidR="00F2741C" w:rsidRPr="00F2741C">
        <w:rPr>
          <w:rStyle w:val="libAlaemChar"/>
          <w:rtl/>
        </w:rPr>
        <w:t>عليه‌السلام</w:t>
      </w:r>
      <w:r>
        <w:rPr>
          <w:rtl/>
        </w:rPr>
        <w:t xml:space="preserve">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120</w:t>
      </w:r>
      <w:r w:rsidR="00191CDD">
        <w:rPr>
          <w:rtl/>
        </w:rPr>
        <w:t>/</w:t>
      </w:r>
      <w:r w:rsidR="00140CA9">
        <w:rPr>
          <w:rtl/>
        </w:rPr>
        <w:t>28</w:t>
      </w:r>
      <w:r w:rsidR="00191CDD">
        <w:rPr>
          <w:rtl/>
        </w:rPr>
        <w:t>/</w:t>
      </w:r>
      <w:r w:rsidR="00140CA9">
        <w:rPr>
          <w:rtl/>
        </w:rPr>
        <w:t>12</w:t>
      </w:r>
      <w:r w:rsidR="00191CDD">
        <w:rPr>
          <w:rtl/>
        </w:rPr>
        <w:t>،ج:</w:t>
      </w:r>
      <w:r w:rsidR="00140CA9">
        <w:rPr>
          <w:rtl/>
        </w:rPr>
        <w:t>8</w:t>
      </w:r>
      <w:r w:rsidR="00191CDD">
        <w:rPr>
          <w:rtl/>
        </w:rPr>
        <w:t>5/5</w:t>
      </w:r>
      <w:r w:rsidR="00140CA9">
        <w:rPr>
          <w:rtl/>
        </w:rPr>
        <w:t>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109</w:t>
      </w:r>
      <w:r w:rsidR="00191CDD">
        <w:rPr>
          <w:rtl/>
        </w:rPr>
        <w:t>/</w:t>
      </w:r>
      <w:r w:rsidR="00140CA9">
        <w:rPr>
          <w:rtl/>
        </w:rPr>
        <w:t>2</w:t>
      </w:r>
      <w:r w:rsidR="00191CDD">
        <w:rPr>
          <w:rtl/>
        </w:rPr>
        <w:t>6/</w:t>
      </w:r>
      <w:r w:rsidR="00140CA9">
        <w:rPr>
          <w:rtl/>
        </w:rPr>
        <w:t>12</w:t>
      </w:r>
      <w:r w:rsidR="00191CDD">
        <w:rPr>
          <w:rtl/>
        </w:rPr>
        <w:t>،ج:45/5</w:t>
      </w:r>
      <w:r w:rsidR="00140CA9">
        <w:rPr>
          <w:rtl/>
        </w:rPr>
        <w:t>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11</w:t>
      </w:r>
      <w:r w:rsidR="00191CDD">
        <w:rPr>
          <w:rtl/>
        </w:rPr>
        <w:t>4/</w:t>
      </w:r>
      <w:r w:rsidR="00140CA9">
        <w:rPr>
          <w:rtl/>
        </w:rPr>
        <w:t>2</w:t>
      </w:r>
      <w:r w:rsidR="00191CDD">
        <w:rPr>
          <w:rtl/>
        </w:rPr>
        <w:t>6/</w:t>
      </w:r>
      <w:r w:rsidR="00140CA9">
        <w:rPr>
          <w:rtl/>
        </w:rPr>
        <w:t>12</w:t>
      </w:r>
      <w:r w:rsidR="00191CDD">
        <w:rPr>
          <w:rtl/>
        </w:rPr>
        <w:t>،ج:6</w:t>
      </w:r>
      <w:r w:rsidR="00140CA9">
        <w:rPr>
          <w:rtl/>
        </w:rPr>
        <w:t>2</w:t>
      </w:r>
      <w:r w:rsidR="00191CDD">
        <w:rPr>
          <w:rtl/>
        </w:rPr>
        <w:t>/5</w:t>
      </w:r>
      <w:r w:rsidR="00140CA9">
        <w:rPr>
          <w:rtl/>
        </w:rPr>
        <w:t>0</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11</w:t>
      </w:r>
      <w:r w:rsidR="00191CDD">
        <w:rPr>
          <w:rtl/>
        </w:rPr>
        <w:t>6/</w:t>
      </w:r>
      <w:r w:rsidR="00140CA9">
        <w:rPr>
          <w:rtl/>
        </w:rPr>
        <w:t>2</w:t>
      </w:r>
      <w:r w:rsidR="00191CDD">
        <w:rPr>
          <w:rtl/>
        </w:rPr>
        <w:t>6/</w:t>
      </w:r>
      <w:r w:rsidR="00140CA9">
        <w:rPr>
          <w:rtl/>
        </w:rPr>
        <w:t>12</w:t>
      </w:r>
      <w:r w:rsidR="00191CDD">
        <w:rPr>
          <w:rtl/>
        </w:rPr>
        <w:t>،ج:6</w:t>
      </w:r>
      <w:r w:rsidR="00140CA9">
        <w:rPr>
          <w:rtl/>
        </w:rPr>
        <w:t>9</w:t>
      </w:r>
      <w:r w:rsidR="00191CDD">
        <w:rPr>
          <w:rtl/>
        </w:rPr>
        <w:t>/5</w:t>
      </w:r>
      <w:r w:rsidR="00140CA9">
        <w:rPr>
          <w:rtl/>
        </w:rPr>
        <w:t>0</w:t>
      </w:r>
      <w:r w:rsidR="00191CDD">
        <w:rPr>
          <w:rtl/>
        </w:rPr>
        <w:t>. ق:</w:t>
      </w:r>
      <w:r w:rsidR="00140CA9">
        <w:rPr>
          <w:rtl/>
        </w:rPr>
        <w:t>122</w:t>
      </w:r>
      <w:r w:rsidR="00191CDD">
        <w:rPr>
          <w:rtl/>
        </w:rPr>
        <w:t>/</w:t>
      </w:r>
      <w:r w:rsidR="00140CA9">
        <w:rPr>
          <w:rtl/>
        </w:rPr>
        <w:t>28</w:t>
      </w:r>
      <w:r w:rsidR="00191CDD">
        <w:rPr>
          <w:rtl/>
        </w:rPr>
        <w:t>/</w:t>
      </w:r>
      <w:r w:rsidR="00140CA9">
        <w:rPr>
          <w:rtl/>
        </w:rPr>
        <w:t>12</w:t>
      </w:r>
      <w:r w:rsidR="00191CDD">
        <w:rPr>
          <w:rtl/>
        </w:rPr>
        <w:t>،ج:</w:t>
      </w:r>
      <w:r w:rsidR="00140CA9">
        <w:rPr>
          <w:rtl/>
        </w:rPr>
        <w:t>9</w:t>
      </w:r>
      <w:r w:rsidR="00191CDD">
        <w:rPr>
          <w:rtl/>
        </w:rPr>
        <w:t>5/5</w:t>
      </w:r>
      <w:r w:rsidR="00140CA9">
        <w:rPr>
          <w:rtl/>
        </w:rPr>
        <w:t>0</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100</w:t>
      </w:r>
      <w:r w:rsidR="00191CDD">
        <w:rPr>
          <w:rtl/>
        </w:rPr>
        <w:t>/</w:t>
      </w:r>
      <w:r w:rsidR="00140CA9">
        <w:rPr>
          <w:rtl/>
        </w:rPr>
        <w:t>2</w:t>
      </w:r>
      <w:r w:rsidR="00191CDD">
        <w:rPr>
          <w:rtl/>
        </w:rPr>
        <w:t>4/</w:t>
      </w:r>
      <w:r w:rsidR="00140CA9">
        <w:rPr>
          <w:rtl/>
        </w:rPr>
        <w:t>12</w:t>
      </w:r>
      <w:r w:rsidR="00191CDD">
        <w:rPr>
          <w:rtl/>
        </w:rPr>
        <w:t>،ج:6/5</w:t>
      </w:r>
      <w:r w:rsidR="00140CA9">
        <w:rPr>
          <w:rtl/>
        </w:rPr>
        <w:t>0</w:t>
      </w:r>
      <w:r w:rsidR="00191CDD">
        <w:rPr>
          <w:rtl/>
        </w:rPr>
        <w:t>.</w:t>
      </w:r>
    </w:p>
    <w:p w:rsidR="00AA4CAC" w:rsidRDefault="00AA4CAC" w:rsidP="00AA4CAC">
      <w:pPr>
        <w:pStyle w:val="libNormal"/>
        <w:rPr>
          <w:rtl/>
        </w:rPr>
      </w:pPr>
      <w:r>
        <w:rPr>
          <w:rtl/>
        </w:rPr>
        <w:br w:type="page"/>
      </w:r>
    </w:p>
    <w:p w:rsidR="00AA4CAC" w:rsidRDefault="00191CDD" w:rsidP="00AA4CAC">
      <w:pPr>
        <w:pStyle w:val="libNormal"/>
        <w:rPr>
          <w:rtl/>
        </w:rPr>
      </w:pPr>
      <w:r w:rsidRPr="00AA4CAC">
        <w:rPr>
          <w:rStyle w:val="libBold1Char"/>
          <w:rFonts w:hint="eastAsia"/>
          <w:rtl/>
        </w:rPr>
        <w:t>المناقب</w:t>
      </w:r>
      <w:r>
        <w:rPr>
          <w:rtl/>
        </w:rPr>
        <w:t>:قال ابن بابو</w:t>
      </w:r>
      <w:r>
        <w:rPr>
          <w:rFonts w:hint="cs"/>
          <w:rtl/>
        </w:rPr>
        <w:t>ی</w:t>
      </w:r>
      <w:r>
        <w:rPr>
          <w:rFonts w:hint="eastAsia"/>
          <w:rtl/>
        </w:rPr>
        <w:t>ه</w:t>
      </w:r>
      <w:r>
        <w:rPr>
          <w:rtl/>
        </w:rPr>
        <w:t>: سمّ المعتصم محمّد بن عل</w:t>
      </w:r>
      <w:r>
        <w:rPr>
          <w:rFonts w:hint="cs"/>
          <w:rtl/>
        </w:rPr>
        <w:t>یّ</w:t>
      </w:r>
      <w:r>
        <w:rPr>
          <w:rtl/>
        </w:rPr>
        <w:t xml:space="preserve"> </w:t>
      </w:r>
      <w:r w:rsidR="00F2741C" w:rsidRPr="00F2741C">
        <w:rPr>
          <w:rStyle w:val="libAlaemChar"/>
          <w:rtl/>
        </w:rPr>
        <w:t>عليهما‌السلام</w:t>
      </w:r>
      <w:r>
        <w:rPr>
          <w:rtl/>
        </w:rPr>
        <w:t>.</w:t>
      </w:r>
    </w:p>
    <w:p w:rsidR="00AA4CAC" w:rsidRDefault="00191CDD" w:rsidP="00AA4CAC">
      <w:pPr>
        <w:pStyle w:val="libNormal"/>
        <w:rPr>
          <w:rtl/>
        </w:rPr>
      </w:pPr>
      <w:r w:rsidRPr="00AA4CAC">
        <w:rPr>
          <w:rStyle w:val="libBold1Char"/>
          <w:rFonts w:hint="eastAsia"/>
          <w:rtl/>
        </w:rPr>
        <w:t>المناقب</w:t>
      </w:r>
      <w:r>
        <w:rPr>
          <w:rtl/>
        </w:rPr>
        <w:t>:رو</w:t>
      </w:r>
      <w:r>
        <w:rPr>
          <w:rFonts w:hint="cs"/>
          <w:rtl/>
        </w:rPr>
        <w:t>ی</w:t>
      </w:r>
      <w:r>
        <w:rPr>
          <w:rtl/>
        </w:rPr>
        <w:t>: انّ امرأته أمّ الفضل سمّته بمند</w:t>
      </w:r>
      <w:r>
        <w:rPr>
          <w:rFonts w:hint="cs"/>
          <w:rtl/>
        </w:rPr>
        <w:t>ی</w:t>
      </w:r>
      <w:r>
        <w:rPr>
          <w:rFonts w:hint="eastAsia"/>
          <w:rtl/>
        </w:rPr>
        <w:t>ل،فلمّا</w:t>
      </w:r>
      <w:r>
        <w:rPr>
          <w:rtl/>
        </w:rPr>
        <w:t xml:space="preserve"> أحسّ بذلک قال لها:أبلاک اللّه بداء لا دواء له،فوقعت الأکله ف</w:t>
      </w:r>
      <w:r>
        <w:rPr>
          <w:rFonts w:hint="cs"/>
          <w:rtl/>
        </w:rPr>
        <w:t>ی</w:t>
      </w:r>
      <w:r>
        <w:rPr>
          <w:rtl/>
        </w:rPr>
        <w:t xml:space="preserve"> فرجها فماتت من علّتها </w:t>
      </w:r>
      <w:r w:rsidRPr="00AA4CAC">
        <w:rPr>
          <w:rStyle w:val="libFootnotenumChar"/>
          <w:rtl/>
        </w:rPr>
        <w:t>(1)</w:t>
      </w:r>
      <w:r>
        <w:rPr>
          <w:rtl/>
        </w:rPr>
        <w:t>.</w:t>
      </w:r>
    </w:p>
    <w:p w:rsidR="00AA4CAC" w:rsidRDefault="00191CDD" w:rsidP="00AA4CAC">
      <w:pPr>
        <w:pStyle w:val="libNormal"/>
        <w:rPr>
          <w:rtl/>
        </w:rPr>
      </w:pPr>
      <w:r>
        <w:rPr>
          <w:rFonts w:hint="eastAsia"/>
          <w:rtl/>
        </w:rPr>
        <w:t>و</w:t>
      </w:r>
      <w:r>
        <w:rPr>
          <w:rtl/>
        </w:rPr>
        <w:t xml:space="preserve"> ف</w:t>
      </w:r>
      <w:r>
        <w:rPr>
          <w:rFonts w:hint="cs"/>
          <w:rtl/>
        </w:rPr>
        <w:t>ی</w:t>
      </w:r>
      <w:r>
        <w:rPr>
          <w:rtl/>
        </w:rPr>
        <w:t xml:space="preserve"> ع</w:t>
      </w:r>
      <w:r>
        <w:rPr>
          <w:rFonts w:hint="cs"/>
          <w:rtl/>
        </w:rPr>
        <w:t>ی</w:t>
      </w:r>
      <w:r>
        <w:rPr>
          <w:rFonts w:hint="eastAsia"/>
          <w:rtl/>
        </w:rPr>
        <w:t>ون</w:t>
      </w:r>
      <w:r>
        <w:rPr>
          <w:rtl/>
        </w:rPr>
        <w:t xml:space="preserve"> المعجزات: سمّته أمّ الفضل ف</w:t>
      </w:r>
      <w:r>
        <w:rPr>
          <w:rFonts w:hint="cs"/>
          <w:rtl/>
        </w:rPr>
        <w:t>ی</w:t>
      </w:r>
      <w:r>
        <w:rPr>
          <w:rtl/>
        </w:rPr>
        <w:t xml:space="preserve"> عنب رازق</w:t>
      </w:r>
      <w:r>
        <w:rPr>
          <w:rFonts w:hint="cs"/>
          <w:rtl/>
        </w:rPr>
        <w:t>ی</w:t>
      </w:r>
      <w:r>
        <w:rPr>
          <w:rtl/>
        </w:rPr>
        <w:t xml:space="preserve"> بإشاره المعتصم،فدعا اللّه تعال</w:t>
      </w:r>
      <w:r>
        <w:rPr>
          <w:rFonts w:hint="cs"/>
          <w:rtl/>
        </w:rPr>
        <w:t>ی</w:t>
      </w:r>
      <w:r>
        <w:rPr>
          <w:rtl/>
        </w:rPr>
        <w:t xml:space="preserve"> عل</w:t>
      </w:r>
      <w:r>
        <w:rPr>
          <w:rFonts w:hint="cs"/>
          <w:rtl/>
        </w:rPr>
        <w:t>ی</w:t>
      </w:r>
      <w:r>
        <w:rPr>
          <w:rFonts w:hint="eastAsia"/>
          <w:rtl/>
        </w:rPr>
        <w:t>ها</w:t>
      </w:r>
      <w:r>
        <w:rPr>
          <w:rtl/>
        </w:rPr>
        <w:t xml:space="preserve"> فماتت بعلّه ف</w:t>
      </w:r>
      <w:r>
        <w:rPr>
          <w:rFonts w:hint="cs"/>
          <w:rtl/>
        </w:rPr>
        <w:t>ی</w:t>
      </w:r>
      <w:r>
        <w:rPr>
          <w:rtl/>
        </w:rPr>
        <w:t xml:space="preserve"> أغمض المواضع من جوارحها صارت ناسورا. </w:t>
      </w:r>
      <w:r>
        <w:rPr>
          <w:rFonts w:hint="eastAsia"/>
          <w:rtl/>
        </w:rPr>
        <w:t>فأنفقت</w:t>
      </w:r>
      <w:r>
        <w:rPr>
          <w:rtl/>
        </w:rPr>
        <w:t xml:space="preserve"> مالها و جم</w:t>
      </w:r>
      <w:r>
        <w:rPr>
          <w:rFonts w:hint="cs"/>
          <w:rtl/>
        </w:rPr>
        <w:t>ی</w:t>
      </w:r>
      <w:r>
        <w:rPr>
          <w:rFonts w:hint="eastAsia"/>
          <w:rtl/>
        </w:rPr>
        <w:t>ع</w:t>
      </w:r>
      <w:r>
        <w:rPr>
          <w:rtl/>
        </w:rPr>
        <w:t xml:space="preserve"> ما ملکته عل</w:t>
      </w:r>
      <w:r>
        <w:rPr>
          <w:rFonts w:hint="cs"/>
          <w:rtl/>
        </w:rPr>
        <w:t>ی</w:t>
      </w:r>
      <w:r>
        <w:rPr>
          <w:rtl/>
        </w:rPr>
        <w:t xml:space="preserve"> تلک العلّه حتّ</w:t>
      </w:r>
      <w:r>
        <w:rPr>
          <w:rFonts w:hint="cs"/>
          <w:rtl/>
        </w:rPr>
        <w:t>ی</w:t>
      </w:r>
      <w:r>
        <w:rPr>
          <w:rtl/>
        </w:rPr>
        <w:t xml:space="preserve"> احتاجت ال</w:t>
      </w:r>
      <w:r>
        <w:rPr>
          <w:rFonts w:hint="cs"/>
          <w:rtl/>
        </w:rPr>
        <w:t>ی</w:t>
      </w:r>
      <w:r>
        <w:rPr>
          <w:rtl/>
        </w:rPr>
        <w:t xml:space="preserve"> الاسترفاد </w:t>
      </w:r>
      <w:r w:rsidRPr="000F2A07">
        <w:rPr>
          <w:rStyle w:val="libFootnotenumChar"/>
          <w:rtl/>
        </w:rPr>
        <w:t>(2)</w:t>
      </w:r>
      <w:r>
        <w:rPr>
          <w:rtl/>
        </w:rPr>
        <w:t>.</w:t>
      </w:r>
    </w:p>
    <w:p w:rsidR="00140CA9" w:rsidRDefault="00191CDD" w:rsidP="00AA4CAC">
      <w:pPr>
        <w:pStyle w:val="libNormal"/>
      </w:pPr>
      <w:r w:rsidRPr="00AA4CAC">
        <w:rPr>
          <w:rStyle w:val="libBold1Char"/>
          <w:rFonts w:hint="eastAsia"/>
          <w:rtl/>
        </w:rPr>
        <w:t>الإرشاد</w:t>
      </w:r>
      <w:r>
        <w:rPr>
          <w:rtl/>
        </w:rPr>
        <w:t xml:space="preserve">: و قبض </w:t>
      </w:r>
      <w:r w:rsidR="00F2741C" w:rsidRPr="00F2741C">
        <w:rPr>
          <w:rStyle w:val="libAlaemChar"/>
          <w:rtl/>
        </w:rPr>
        <w:t>عليه‌السلام</w:t>
      </w:r>
      <w:r>
        <w:rPr>
          <w:rtl/>
        </w:rPr>
        <w:t xml:space="preserve"> ببغداد،و کان سبب وروده إل</w:t>
      </w:r>
      <w:r>
        <w:rPr>
          <w:rFonts w:hint="cs"/>
          <w:rtl/>
        </w:rPr>
        <w:t>ی</w:t>
      </w:r>
      <w:r>
        <w:rPr>
          <w:rFonts w:hint="eastAsia"/>
          <w:rtl/>
        </w:rPr>
        <w:t>ها</w:t>
      </w:r>
      <w:r>
        <w:rPr>
          <w:rtl/>
        </w:rPr>
        <w:t xml:space="preserve"> إشخاص المعتصم له من المد</w:t>
      </w:r>
      <w:r>
        <w:rPr>
          <w:rFonts w:hint="cs"/>
          <w:rtl/>
        </w:rPr>
        <w:t>ی</w:t>
      </w:r>
      <w:r>
        <w:rPr>
          <w:rFonts w:hint="eastAsia"/>
          <w:rtl/>
        </w:rPr>
        <w:t>نه،فورد</w:t>
      </w:r>
      <w:r>
        <w:rPr>
          <w:rtl/>
        </w:rPr>
        <w:t xml:space="preserve"> بغداد لل</w:t>
      </w:r>
      <w:r>
        <w:rPr>
          <w:rFonts w:hint="cs"/>
          <w:rtl/>
        </w:rPr>
        <w:t>ی</w:t>
      </w:r>
      <w:r>
        <w:rPr>
          <w:rFonts w:hint="eastAsia"/>
          <w:rtl/>
        </w:rPr>
        <w:t>لت</w:t>
      </w:r>
      <w:r>
        <w:rPr>
          <w:rFonts w:hint="cs"/>
          <w:rtl/>
        </w:rPr>
        <w:t>ی</w:t>
      </w:r>
      <w:r>
        <w:rPr>
          <w:rFonts w:hint="eastAsia"/>
          <w:rtl/>
        </w:rPr>
        <w:t>ن</w:t>
      </w:r>
      <w:r>
        <w:rPr>
          <w:rtl/>
        </w:rPr>
        <w:t xml:space="preserve"> بق</w:t>
      </w:r>
      <w:r>
        <w:rPr>
          <w:rFonts w:hint="cs"/>
          <w:rtl/>
        </w:rPr>
        <w:t>ی</w:t>
      </w:r>
      <w:r>
        <w:rPr>
          <w:rFonts w:hint="eastAsia"/>
          <w:rtl/>
        </w:rPr>
        <w:t>تا</w:t>
      </w:r>
      <w:r>
        <w:rPr>
          <w:rtl/>
        </w:rPr>
        <w:t xml:space="preserve"> من المحرّم سنه(</w:t>
      </w:r>
      <w:r w:rsidR="00140CA9">
        <w:rPr>
          <w:rtl/>
        </w:rPr>
        <w:t>220</w:t>
      </w:r>
      <w:r>
        <w:rPr>
          <w:rtl/>
        </w:rPr>
        <w:t>)عشر</w:t>
      </w:r>
      <w:r>
        <w:rPr>
          <w:rFonts w:hint="cs"/>
          <w:rtl/>
        </w:rPr>
        <w:t>ی</w:t>
      </w:r>
      <w:r>
        <w:rPr>
          <w:rFonts w:hint="eastAsia"/>
          <w:rtl/>
        </w:rPr>
        <w:t>ن</w:t>
      </w:r>
      <w:r>
        <w:rPr>
          <w:rtl/>
        </w:rPr>
        <w:t xml:space="preserve"> و مائت</w:t>
      </w:r>
      <w:r>
        <w:rPr>
          <w:rFonts w:hint="cs"/>
          <w:rtl/>
        </w:rPr>
        <w:t>ی</w:t>
      </w:r>
      <w:r>
        <w:rPr>
          <w:rFonts w:hint="eastAsia"/>
          <w:rtl/>
        </w:rPr>
        <w:t>ن</w:t>
      </w:r>
      <w:r>
        <w:rPr>
          <w:rtl/>
        </w:rPr>
        <w:t xml:space="preserve"> و توفّ</w:t>
      </w:r>
      <w:r>
        <w:rPr>
          <w:rFonts w:hint="cs"/>
          <w:rtl/>
        </w:rPr>
        <w:t>ی</w:t>
      </w:r>
      <w:r>
        <w:rPr>
          <w:rtl/>
        </w:rPr>
        <w:t xml:space="preserve"> بها ف</w:t>
      </w:r>
      <w:r>
        <w:rPr>
          <w:rFonts w:hint="cs"/>
          <w:rtl/>
        </w:rPr>
        <w:t>ی</w:t>
      </w:r>
      <w:r>
        <w:rPr>
          <w:rtl/>
        </w:rPr>
        <w:t xml:space="preserve"> ذ</w:t>
      </w:r>
      <w:r>
        <w:rPr>
          <w:rFonts w:hint="cs"/>
          <w:rtl/>
        </w:rPr>
        <w:t>ی</w:t>
      </w:r>
      <w:r>
        <w:rPr>
          <w:rtl/>
        </w:rPr>
        <w:t xml:space="preserve"> العقده من هذه السنه، </w:t>
      </w:r>
      <w:r>
        <w:rPr>
          <w:rFonts w:hint="eastAsia"/>
          <w:rtl/>
        </w:rPr>
        <w:t>و</w:t>
      </w:r>
      <w:r>
        <w:rPr>
          <w:rtl/>
        </w:rPr>
        <w:t xml:space="preserve"> ق</w:t>
      </w:r>
      <w:r>
        <w:rPr>
          <w:rFonts w:hint="cs"/>
          <w:rtl/>
        </w:rPr>
        <w:t>ی</w:t>
      </w:r>
      <w:r>
        <w:rPr>
          <w:rFonts w:hint="eastAsia"/>
          <w:rtl/>
        </w:rPr>
        <w:t>ل</w:t>
      </w:r>
      <w:r>
        <w:rPr>
          <w:rtl/>
        </w:rPr>
        <w:t xml:space="preserve"> انّه مض</w:t>
      </w:r>
      <w:r>
        <w:rPr>
          <w:rFonts w:hint="cs"/>
          <w:rtl/>
        </w:rPr>
        <w:t>ی</w:t>
      </w:r>
      <w:r>
        <w:rPr>
          <w:rtl/>
        </w:rPr>
        <w:t xml:space="preserve"> مسموما،و لم </w:t>
      </w:r>
      <w:r>
        <w:rPr>
          <w:rFonts w:hint="cs"/>
          <w:rtl/>
        </w:rPr>
        <w:t>ی</w:t>
      </w:r>
      <w:r>
        <w:rPr>
          <w:rFonts w:hint="eastAsia"/>
          <w:rtl/>
        </w:rPr>
        <w:t>ثبت</w:t>
      </w:r>
      <w:r>
        <w:rPr>
          <w:rtl/>
        </w:rPr>
        <w:t xml:space="preserve"> عند</w:t>
      </w:r>
      <w:r>
        <w:rPr>
          <w:rFonts w:hint="cs"/>
          <w:rtl/>
        </w:rPr>
        <w:t>ی</w:t>
      </w:r>
      <w:r>
        <w:rPr>
          <w:rtl/>
        </w:rPr>
        <w:t xml:space="preserve"> بذلک خبر فأشهد به،و دفن بمقابر قر</w:t>
      </w:r>
      <w:r>
        <w:rPr>
          <w:rFonts w:hint="cs"/>
          <w:rtl/>
        </w:rPr>
        <w:t>ی</w:t>
      </w:r>
      <w:r>
        <w:rPr>
          <w:rFonts w:hint="eastAsia"/>
          <w:rtl/>
        </w:rPr>
        <w:t>ش</w:t>
      </w:r>
      <w:r>
        <w:rPr>
          <w:rtl/>
        </w:rPr>
        <w:t xml:space="preserve"> ف</w:t>
      </w:r>
      <w:r>
        <w:rPr>
          <w:rFonts w:hint="cs"/>
          <w:rtl/>
        </w:rPr>
        <w:t>ی</w:t>
      </w:r>
      <w:r>
        <w:rPr>
          <w:rtl/>
        </w:rPr>
        <w:t xml:space="preserve"> ظهر جدّه أب</w:t>
      </w:r>
      <w:r>
        <w:rPr>
          <w:rFonts w:hint="cs"/>
          <w:rtl/>
        </w:rPr>
        <w:t>ی</w:t>
      </w:r>
      <w:r>
        <w:rPr>
          <w:rtl/>
        </w:rPr>
        <w:t xml:space="preserve"> الحسن موس</w:t>
      </w:r>
      <w:r>
        <w:rPr>
          <w:rFonts w:hint="cs"/>
          <w:rtl/>
        </w:rPr>
        <w:t>ی</w:t>
      </w:r>
      <w:r>
        <w:rPr>
          <w:rtl/>
        </w:rPr>
        <w:t xml:space="preserve"> بن جعفر </w:t>
      </w:r>
      <w:r w:rsidR="00F2741C" w:rsidRPr="00F2741C">
        <w:rPr>
          <w:rStyle w:val="libAlaemChar"/>
          <w:rtl/>
        </w:rPr>
        <w:t>عليهم‌السلام</w:t>
      </w:r>
      <w:r>
        <w:rPr>
          <w:rtl/>
        </w:rPr>
        <w:t xml:space="preserve">، و کان له </w:t>
      </w:r>
      <w:r>
        <w:rPr>
          <w:rFonts w:hint="cs"/>
          <w:rtl/>
        </w:rPr>
        <w:t>ی</w:t>
      </w:r>
      <w:r>
        <w:rPr>
          <w:rFonts w:hint="eastAsia"/>
          <w:rtl/>
        </w:rPr>
        <w:t>وم</w:t>
      </w:r>
      <w:r>
        <w:rPr>
          <w:rtl/>
        </w:rPr>
        <w:t xml:space="preserve"> قبض خمس و عشرون سنه و أشهر،و کان منعوتا بالمنتجب و المرتض</w:t>
      </w:r>
      <w:r>
        <w:rPr>
          <w:rFonts w:hint="cs"/>
          <w:rtl/>
        </w:rPr>
        <w:t>ی</w:t>
      </w:r>
      <w:r>
        <w:rPr>
          <w:rFonts w:hint="eastAsia"/>
          <w:rtl/>
        </w:rPr>
        <w:t>،</w:t>
      </w:r>
      <w:r>
        <w:rPr>
          <w:rtl/>
        </w:rPr>
        <w:t xml:space="preserve"> </w:t>
      </w:r>
      <w:r>
        <w:rPr>
          <w:rFonts w:hint="eastAsia"/>
          <w:rtl/>
        </w:rPr>
        <w:t>و</w:t>
      </w:r>
      <w:r>
        <w:rPr>
          <w:rtl/>
        </w:rPr>
        <w:t xml:space="preserve"> خلّف من الولد عل</w:t>
      </w:r>
      <w:r>
        <w:rPr>
          <w:rFonts w:hint="cs"/>
          <w:rtl/>
        </w:rPr>
        <w:t>یّ</w:t>
      </w:r>
      <w:r>
        <w:rPr>
          <w:rFonts w:hint="eastAsia"/>
          <w:rtl/>
        </w:rPr>
        <w:t>ا</w:t>
      </w:r>
      <w:r>
        <w:rPr>
          <w:rtl/>
        </w:rPr>
        <w:t xml:space="preserve"> ابنه الإمام من بعده،و موس</w:t>
      </w:r>
      <w:r>
        <w:rPr>
          <w:rFonts w:hint="cs"/>
          <w:rtl/>
        </w:rPr>
        <w:t>ی</w:t>
      </w:r>
      <w:r>
        <w:rPr>
          <w:rtl/>
        </w:rPr>
        <w:t xml:space="preserve"> و فاطمه و امامه إبنت</w:t>
      </w:r>
      <w:r>
        <w:rPr>
          <w:rFonts w:hint="cs"/>
          <w:rtl/>
        </w:rPr>
        <w:t>ی</w:t>
      </w:r>
      <w:r>
        <w:rPr>
          <w:rFonts w:hint="eastAsia"/>
          <w:rtl/>
        </w:rPr>
        <w:t>ه،و</w:t>
      </w:r>
      <w:r>
        <w:rPr>
          <w:rtl/>
        </w:rPr>
        <w:t xml:space="preserve"> لم </w:t>
      </w:r>
      <w:r>
        <w:rPr>
          <w:rFonts w:hint="cs"/>
          <w:rtl/>
        </w:rPr>
        <w:t>ی</w:t>
      </w:r>
      <w:r>
        <w:rPr>
          <w:rFonts w:hint="eastAsia"/>
          <w:rtl/>
        </w:rPr>
        <w:t>خلّف</w:t>
      </w:r>
      <w:r>
        <w:rPr>
          <w:rtl/>
        </w:rPr>
        <w:t xml:space="preserve"> ذکرا غ</w:t>
      </w:r>
      <w:r>
        <w:rPr>
          <w:rFonts w:hint="cs"/>
          <w:rtl/>
        </w:rPr>
        <w:t>ی</w:t>
      </w:r>
      <w:r>
        <w:rPr>
          <w:rFonts w:hint="eastAsia"/>
          <w:rtl/>
        </w:rPr>
        <w:t>ر</w:t>
      </w:r>
      <w:r>
        <w:rPr>
          <w:rtl/>
        </w:rPr>
        <w:t xml:space="preserve"> من سمّ</w:t>
      </w:r>
      <w:r>
        <w:rPr>
          <w:rFonts w:hint="cs"/>
          <w:rtl/>
        </w:rPr>
        <w:t>ی</w:t>
      </w:r>
      <w:r>
        <w:rPr>
          <w:rFonts w:hint="eastAsia"/>
          <w:rtl/>
        </w:rPr>
        <w:t>ناه</w:t>
      </w:r>
      <w:r>
        <w:rPr>
          <w:rtl/>
        </w:rPr>
        <w:t xml:space="preserve"> </w:t>
      </w:r>
      <w:r w:rsidRPr="000F2A07">
        <w:rPr>
          <w:rStyle w:val="libFootnotenumChar"/>
          <w:rtl/>
        </w:rPr>
        <w:t>(3)</w:t>
      </w:r>
      <w:r>
        <w:rPr>
          <w:rtl/>
        </w:rPr>
        <w:t xml:space="preserve">. </w:t>
      </w:r>
    </w:p>
    <w:p w:rsidR="00AA4CAC" w:rsidRDefault="00191CDD" w:rsidP="00AA4CAC">
      <w:pPr>
        <w:pStyle w:val="libNormal"/>
        <w:rPr>
          <w:rtl/>
        </w:rPr>
      </w:pPr>
      <w:r>
        <w:rPr>
          <w:rFonts w:hint="eastAsia"/>
          <w:rtl/>
        </w:rPr>
        <w:t>و</w:t>
      </w:r>
      <w:r>
        <w:rPr>
          <w:rtl/>
        </w:rPr>
        <w:t xml:space="preserve"> ف</w:t>
      </w:r>
      <w:r>
        <w:rPr>
          <w:rFonts w:hint="cs"/>
          <w:rtl/>
        </w:rPr>
        <w:t>ی</w:t>
      </w:r>
      <w:r>
        <w:rPr>
          <w:rtl/>
        </w:rPr>
        <w:t xml:space="preserve"> عمده الطالب ف</w:t>
      </w:r>
      <w:r>
        <w:rPr>
          <w:rFonts w:hint="cs"/>
          <w:rtl/>
        </w:rPr>
        <w:t>ی</w:t>
      </w:r>
      <w:r>
        <w:rPr>
          <w:rtl/>
        </w:rPr>
        <w:t xml:space="preserve"> أحوال موس</w:t>
      </w:r>
      <w:r>
        <w:rPr>
          <w:rFonts w:hint="cs"/>
          <w:rtl/>
        </w:rPr>
        <w:t>ی</w:t>
      </w:r>
      <w:r>
        <w:rPr>
          <w:rtl/>
        </w:rPr>
        <w:t xml:space="preserve"> المبرقع و وروده بقم قال:فأتته أخواته ز</w:t>
      </w:r>
      <w:r>
        <w:rPr>
          <w:rFonts w:hint="cs"/>
          <w:rtl/>
        </w:rPr>
        <w:t>ی</w:t>
      </w:r>
      <w:r>
        <w:rPr>
          <w:rFonts w:hint="eastAsia"/>
          <w:rtl/>
        </w:rPr>
        <w:t>نت</w:t>
      </w:r>
      <w:r>
        <w:rPr>
          <w:rtl/>
        </w:rPr>
        <w:t xml:space="preserve"> و أم محمّد و م</w:t>
      </w:r>
      <w:r>
        <w:rPr>
          <w:rFonts w:hint="cs"/>
          <w:rtl/>
        </w:rPr>
        <w:t>ی</w:t>
      </w:r>
      <w:r>
        <w:rPr>
          <w:rFonts w:hint="eastAsia"/>
          <w:rtl/>
        </w:rPr>
        <w:t>مونه</w:t>
      </w:r>
      <w:r>
        <w:rPr>
          <w:rtl/>
        </w:rPr>
        <w:t xml:space="preserve"> بنات الجواد </w:t>
      </w:r>
      <w:r w:rsidR="00F2741C" w:rsidRPr="00F2741C">
        <w:rPr>
          <w:rStyle w:val="libAlaemChar"/>
          <w:rtl/>
        </w:rPr>
        <w:t>عليه‌السلام</w:t>
      </w:r>
      <w:r>
        <w:rPr>
          <w:rtl/>
        </w:rPr>
        <w:t xml:space="preserve"> و نزلن عنده،فلمّا متن دفنّ عند فاطمه بنت موس</w:t>
      </w:r>
      <w:r>
        <w:rPr>
          <w:rFonts w:hint="cs"/>
          <w:rtl/>
        </w:rPr>
        <w:t>ی</w:t>
      </w:r>
      <w:r>
        <w:rPr>
          <w:rtl/>
        </w:rPr>
        <w:t xml:space="preserve"> </w:t>
      </w:r>
      <w:r w:rsidR="00F2741C" w:rsidRPr="00F2741C">
        <w:rPr>
          <w:rStyle w:val="libAlaemChar"/>
          <w:rtl/>
        </w:rPr>
        <w:t>عليهما‌السلام</w:t>
      </w:r>
      <w:r>
        <w:rPr>
          <w:rtl/>
        </w:rPr>
        <w:t xml:space="preserve"> </w:t>
      </w:r>
      <w:r w:rsidRPr="000F2A07">
        <w:rPr>
          <w:rStyle w:val="libFootnotenumChar"/>
          <w:rtl/>
        </w:rPr>
        <w:t>(4)</w:t>
      </w:r>
      <w:r>
        <w:rPr>
          <w:rtl/>
        </w:rPr>
        <w:t>.</w:t>
      </w:r>
    </w:p>
    <w:p w:rsidR="00140CA9" w:rsidRDefault="00191CDD" w:rsidP="00AA4CAC">
      <w:pPr>
        <w:pStyle w:val="libNormal"/>
      </w:pPr>
      <w:r w:rsidRPr="00AA4CAC">
        <w:rPr>
          <w:rStyle w:val="libBold1Char"/>
          <w:rtl/>
        </w:rPr>
        <w:t>أقول</w:t>
      </w:r>
      <w:r>
        <w:rPr>
          <w:rtl/>
        </w:rPr>
        <w:t>: و من أولاده أ</w:t>
      </w:r>
      <w:r>
        <w:rPr>
          <w:rFonts w:hint="cs"/>
          <w:rtl/>
        </w:rPr>
        <w:t>ی</w:t>
      </w:r>
      <w:r>
        <w:rPr>
          <w:rFonts w:hint="eastAsia"/>
          <w:rtl/>
        </w:rPr>
        <w:t>ضا</w:t>
      </w:r>
      <w:r>
        <w:rPr>
          <w:rtl/>
        </w:rPr>
        <w:t xml:space="preserve"> حک</w:t>
      </w:r>
      <w:r>
        <w:rPr>
          <w:rFonts w:hint="cs"/>
          <w:rtl/>
        </w:rPr>
        <w:t>ی</w:t>
      </w:r>
      <w:r>
        <w:rPr>
          <w:rFonts w:hint="eastAsia"/>
          <w:rtl/>
        </w:rPr>
        <w:t>مه</w:t>
      </w:r>
      <w:r>
        <w:rPr>
          <w:rtl/>
        </w:rPr>
        <w:t xml:space="preserve"> کما </w:t>
      </w:r>
      <w:r w:rsidRPr="00AA4CAC">
        <w:rPr>
          <w:rtl/>
        </w:rPr>
        <w:t>تقدّم ف</w:t>
      </w:r>
      <w:r w:rsidRPr="00AA4CAC">
        <w:rPr>
          <w:rFonts w:hint="cs"/>
          <w:rtl/>
        </w:rPr>
        <w:t>ی</w:t>
      </w:r>
      <w:r w:rsidR="00090BC1" w:rsidRPr="00AA4CAC">
        <w:rPr>
          <w:rFonts w:hint="eastAsia"/>
          <w:rtl/>
        </w:rPr>
        <w:t>(</w:t>
      </w:r>
      <w:r w:rsidRPr="00AA4CAC">
        <w:rPr>
          <w:rFonts w:hint="eastAsia"/>
          <w:rtl/>
        </w:rPr>
        <w:t>حکم</w:t>
      </w:r>
      <w:r w:rsidR="00090BC1" w:rsidRPr="00AA4CAC">
        <w:rPr>
          <w:rFonts w:hint="eastAsia"/>
          <w:rtl/>
        </w:rPr>
        <w:t>)</w:t>
      </w:r>
      <w:r w:rsidRPr="00AA4CAC">
        <w:rPr>
          <w:rtl/>
        </w:rPr>
        <w:t>.</w:t>
      </w:r>
      <w:r>
        <w:rPr>
          <w:rtl/>
        </w:rPr>
        <w:t xml:space="preserve"> </w:t>
      </w:r>
    </w:p>
    <w:p w:rsidR="00140CA9" w:rsidRDefault="00191CDD" w:rsidP="00AA4CAC">
      <w:pPr>
        <w:pStyle w:val="libCenterBold1"/>
      </w:pPr>
      <w:r>
        <w:rPr>
          <w:rFonts w:hint="eastAsia"/>
          <w:rtl/>
        </w:rPr>
        <w:t>النعمان</w:t>
      </w:r>
      <w:r>
        <w:rPr>
          <w:rFonts w:hint="cs"/>
          <w:rtl/>
        </w:rPr>
        <w:t>یّ</w:t>
      </w:r>
      <w:r>
        <w:rPr>
          <w:rtl/>
        </w:rPr>
        <w:t xml:space="preserve"> </w:t>
      </w:r>
    </w:p>
    <w:p w:rsidR="00140CA9" w:rsidRDefault="00191CDD" w:rsidP="00191CDD">
      <w:pPr>
        <w:pStyle w:val="libNormal"/>
      </w:pPr>
      <w:r>
        <w:rPr>
          <w:rFonts w:hint="eastAsia"/>
          <w:rtl/>
        </w:rPr>
        <w:t>محمّد</w:t>
      </w:r>
      <w:r>
        <w:rPr>
          <w:rtl/>
        </w:rPr>
        <w:t xml:space="preserve"> بن إبراه</w:t>
      </w:r>
      <w:r>
        <w:rPr>
          <w:rFonts w:hint="cs"/>
          <w:rtl/>
        </w:rPr>
        <w:t>ی</w:t>
      </w:r>
      <w:r>
        <w:rPr>
          <w:rFonts w:hint="eastAsia"/>
          <w:rtl/>
        </w:rPr>
        <w:t>م</w:t>
      </w:r>
      <w:r>
        <w:rPr>
          <w:rtl/>
        </w:rPr>
        <w:t xml:space="preserve"> بن جعفر أبو عبد اللّه الکاتب النعمان</w:t>
      </w:r>
      <w:r>
        <w:rPr>
          <w:rFonts w:hint="cs"/>
          <w:rtl/>
        </w:rPr>
        <w:t>یّ</w:t>
      </w:r>
      <w:r>
        <w:rPr>
          <w:rtl/>
        </w:rPr>
        <w:t xml:space="preserve"> صاحب کتاب الغ</w:t>
      </w:r>
      <w:r>
        <w:rPr>
          <w:rFonts w:hint="cs"/>
          <w:rtl/>
        </w:rPr>
        <w:t>ی</w:t>
      </w:r>
      <w:r>
        <w:rPr>
          <w:rFonts w:hint="eastAsia"/>
          <w:rtl/>
        </w:rPr>
        <w:t>به،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101</w:t>
      </w:r>
      <w:r w:rsidR="00191CDD">
        <w:rPr>
          <w:rtl/>
        </w:rPr>
        <w:t>/</w:t>
      </w:r>
      <w:r w:rsidR="00140CA9">
        <w:rPr>
          <w:rtl/>
        </w:rPr>
        <w:t>2</w:t>
      </w:r>
      <w:r w:rsidR="00191CDD">
        <w:rPr>
          <w:rtl/>
        </w:rPr>
        <w:t>4/</w:t>
      </w:r>
      <w:r w:rsidR="00140CA9">
        <w:rPr>
          <w:rtl/>
        </w:rPr>
        <w:t>12</w:t>
      </w:r>
      <w:r w:rsidR="00191CDD">
        <w:rPr>
          <w:rtl/>
        </w:rPr>
        <w:t>،ج:</w:t>
      </w:r>
      <w:r w:rsidR="00140CA9">
        <w:rPr>
          <w:rtl/>
        </w:rPr>
        <w:t>10</w:t>
      </w:r>
      <w:r w:rsidR="00191CDD">
        <w:rPr>
          <w:rtl/>
        </w:rPr>
        <w:t>/5</w:t>
      </w:r>
      <w:r w:rsidR="00140CA9">
        <w:rPr>
          <w:rtl/>
        </w:rPr>
        <w:t>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10</w:t>
      </w:r>
      <w:r w:rsidR="00191CDD">
        <w:rPr>
          <w:rtl/>
        </w:rPr>
        <w:t>4/</w:t>
      </w:r>
      <w:r w:rsidR="00140CA9">
        <w:rPr>
          <w:rtl/>
        </w:rPr>
        <w:t>2</w:t>
      </w:r>
      <w:r w:rsidR="00191CDD">
        <w:rPr>
          <w:rtl/>
        </w:rPr>
        <w:t>4/</w:t>
      </w:r>
      <w:r w:rsidR="00140CA9">
        <w:rPr>
          <w:rtl/>
        </w:rPr>
        <w:t>12</w:t>
      </w:r>
      <w:r w:rsidR="00191CDD">
        <w:rPr>
          <w:rtl/>
        </w:rPr>
        <w:t>،ج:</w:t>
      </w:r>
      <w:r w:rsidR="00140CA9">
        <w:rPr>
          <w:rtl/>
        </w:rPr>
        <w:t>1</w:t>
      </w:r>
      <w:r w:rsidR="00191CDD">
        <w:rPr>
          <w:rtl/>
        </w:rPr>
        <w:t>6/5</w:t>
      </w:r>
      <w:r w:rsidR="00140CA9">
        <w:rPr>
          <w:rtl/>
        </w:rPr>
        <w:t>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99</w:t>
      </w:r>
      <w:r w:rsidR="00191CDD">
        <w:rPr>
          <w:rtl/>
        </w:rPr>
        <w:t>/</w:t>
      </w:r>
      <w:r w:rsidR="00140CA9">
        <w:rPr>
          <w:rtl/>
        </w:rPr>
        <w:t>2</w:t>
      </w:r>
      <w:r w:rsidR="00191CDD">
        <w:rPr>
          <w:rtl/>
        </w:rPr>
        <w:t>4/</w:t>
      </w:r>
      <w:r w:rsidR="00140CA9">
        <w:rPr>
          <w:rtl/>
        </w:rPr>
        <w:t>12</w:t>
      </w:r>
      <w:r w:rsidR="00191CDD">
        <w:rPr>
          <w:rtl/>
        </w:rPr>
        <w:t>،ج:</w:t>
      </w:r>
      <w:r w:rsidR="00140CA9">
        <w:rPr>
          <w:rtl/>
        </w:rPr>
        <w:t>2</w:t>
      </w:r>
      <w:r w:rsidR="00191CDD">
        <w:rPr>
          <w:rtl/>
        </w:rPr>
        <w:t>/5</w:t>
      </w:r>
      <w:r w:rsidR="00140CA9">
        <w:rPr>
          <w:rtl/>
        </w:rPr>
        <w:t>0</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137</w:t>
      </w:r>
      <w:r w:rsidR="00191CDD">
        <w:rPr>
          <w:rtl/>
        </w:rPr>
        <w:t>/</w:t>
      </w:r>
      <w:r w:rsidR="00140CA9">
        <w:rPr>
          <w:rtl/>
        </w:rPr>
        <w:t>31</w:t>
      </w:r>
      <w:r w:rsidR="00191CDD">
        <w:rPr>
          <w:rtl/>
        </w:rPr>
        <w:t>/</w:t>
      </w:r>
      <w:r w:rsidR="00140CA9">
        <w:rPr>
          <w:rtl/>
        </w:rPr>
        <w:t>12</w:t>
      </w:r>
      <w:r w:rsidR="00191CDD">
        <w:rPr>
          <w:rtl/>
        </w:rPr>
        <w:t>،ج:</w:t>
      </w:r>
      <w:r w:rsidR="00140CA9">
        <w:rPr>
          <w:rtl/>
        </w:rPr>
        <w:t>1</w:t>
      </w:r>
      <w:r w:rsidR="00191CDD">
        <w:rPr>
          <w:rtl/>
        </w:rPr>
        <w:t>6</w:t>
      </w:r>
      <w:r w:rsidR="00140CA9">
        <w:rPr>
          <w:rtl/>
        </w:rPr>
        <w:t>0</w:t>
      </w:r>
      <w:r w:rsidR="00191CDD">
        <w:rPr>
          <w:rtl/>
        </w:rPr>
        <w:t>/5</w:t>
      </w:r>
      <w:r w:rsidR="00140CA9">
        <w:rPr>
          <w:rtl/>
        </w:rPr>
        <w:t>0</w:t>
      </w:r>
      <w:r w:rsidR="00191CDD">
        <w:rPr>
          <w:rtl/>
        </w:rPr>
        <w:t xml:space="preserve"> و </w:t>
      </w:r>
      <w:r w:rsidR="00140CA9">
        <w:rPr>
          <w:rtl/>
        </w:rPr>
        <w:t>1</w:t>
      </w:r>
      <w:r w:rsidR="00191CDD">
        <w:rPr>
          <w:rtl/>
        </w:rPr>
        <w:t>6</w:t>
      </w:r>
      <w:r w:rsidR="00140CA9">
        <w:rPr>
          <w:rtl/>
        </w:rPr>
        <w:t>1</w:t>
      </w:r>
      <w:r w:rsidR="00191CDD">
        <w:rPr>
          <w:rtl/>
        </w:rPr>
        <w:t>.</w:t>
      </w:r>
    </w:p>
    <w:p w:rsidR="00D7268C" w:rsidRDefault="00D7268C" w:rsidP="000F2A07">
      <w:pPr>
        <w:pStyle w:val="libNormal"/>
        <w:rPr>
          <w:rtl/>
        </w:rPr>
      </w:pPr>
      <w:r>
        <w:rPr>
          <w:rtl/>
        </w:rPr>
        <w:br w:type="page"/>
      </w:r>
    </w:p>
    <w:p w:rsidR="00140CA9" w:rsidRDefault="00191CDD" w:rsidP="00AA4CAC">
      <w:pPr>
        <w:pStyle w:val="libNormal0"/>
      </w:pPr>
      <w:r>
        <w:rPr>
          <w:rFonts w:hint="cs"/>
          <w:rtl/>
        </w:rPr>
        <w:t>ی</w:t>
      </w:r>
      <w:r>
        <w:rPr>
          <w:rFonts w:hint="eastAsia"/>
          <w:rtl/>
        </w:rPr>
        <w:t>رو</w:t>
      </w:r>
      <w:r>
        <w:rPr>
          <w:rFonts w:hint="cs"/>
          <w:rtl/>
        </w:rPr>
        <w:t>ی</w:t>
      </w:r>
      <w:r>
        <w:rPr>
          <w:rtl/>
        </w:rPr>
        <w:t xml:space="preserve"> عن الش</w:t>
      </w:r>
      <w:r>
        <w:rPr>
          <w:rFonts w:hint="cs"/>
          <w:rtl/>
        </w:rPr>
        <w:t>ی</w:t>
      </w:r>
      <w:r>
        <w:rPr>
          <w:rFonts w:hint="eastAsia"/>
          <w:rtl/>
        </w:rPr>
        <w:t>خ</w:t>
      </w:r>
      <w:r>
        <w:rPr>
          <w:rtl/>
        </w:rPr>
        <w:t xml:space="preserve"> الکل</w:t>
      </w:r>
      <w:r>
        <w:rPr>
          <w:rFonts w:hint="cs"/>
          <w:rtl/>
        </w:rPr>
        <w:t>ی</w:t>
      </w:r>
      <w:r>
        <w:rPr>
          <w:rFonts w:hint="eastAsia"/>
          <w:rtl/>
        </w:rPr>
        <w:t>ن</w:t>
      </w:r>
      <w:r>
        <w:rPr>
          <w:rFonts w:hint="cs"/>
          <w:rtl/>
        </w:rPr>
        <w:t>ی</w:t>
      </w:r>
      <w:r>
        <w:rPr>
          <w:rtl/>
        </w:rPr>
        <w:t xml:space="preserve"> و غ</w:t>
      </w:r>
      <w:r>
        <w:rPr>
          <w:rFonts w:hint="cs"/>
          <w:rtl/>
        </w:rPr>
        <w:t>ی</w:t>
      </w:r>
      <w:r>
        <w:rPr>
          <w:rFonts w:hint="eastAsia"/>
          <w:rtl/>
        </w:rPr>
        <w:t>ره</w:t>
      </w:r>
      <w:r>
        <w:rPr>
          <w:rtl/>
        </w:rPr>
        <w:t xml:space="preserve">. </w:t>
      </w:r>
    </w:p>
    <w:p w:rsidR="00140CA9" w:rsidRDefault="00191CDD" w:rsidP="00191CDD">
      <w:pPr>
        <w:pStyle w:val="libNormal"/>
      </w:pPr>
      <w:r w:rsidRPr="00AA4CAC">
        <w:rPr>
          <w:rStyle w:val="libBold1Char"/>
          <w:rFonts w:hint="eastAsia"/>
          <w:rtl/>
        </w:rPr>
        <w:t>رجال</w:t>
      </w:r>
      <w:r w:rsidRPr="00AA4CAC">
        <w:rPr>
          <w:rStyle w:val="libBold1Char"/>
          <w:rtl/>
        </w:rPr>
        <w:t xml:space="preserve"> النجاش</w:t>
      </w:r>
      <w:r w:rsidRPr="00AA4CAC">
        <w:rPr>
          <w:rStyle w:val="libBold1Char"/>
          <w:rFonts w:hint="cs"/>
          <w:rtl/>
        </w:rPr>
        <w:t>یّ</w:t>
      </w:r>
      <w:r>
        <w:rPr>
          <w:rtl/>
        </w:rPr>
        <w:t>: محمّد بن إبراه</w:t>
      </w:r>
      <w:r>
        <w:rPr>
          <w:rFonts w:hint="cs"/>
          <w:rtl/>
        </w:rPr>
        <w:t>ی</w:t>
      </w:r>
      <w:r>
        <w:rPr>
          <w:rFonts w:hint="eastAsia"/>
          <w:rtl/>
        </w:rPr>
        <w:t>م</w:t>
      </w:r>
      <w:r>
        <w:rPr>
          <w:rtl/>
        </w:rPr>
        <w:t xml:space="preserve"> بن جعفر أبو عبد اللّه الکاتب النعمان</w:t>
      </w:r>
      <w:r>
        <w:rPr>
          <w:rFonts w:hint="cs"/>
          <w:rtl/>
        </w:rPr>
        <w:t>یّ</w:t>
      </w:r>
      <w:r>
        <w:rPr>
          <w:rtl/>
        </w:rPr>
        <w:t xml:space="preserve"> المعروف بابن ز</w:t>
      </w:r>
      <w:r>
        <w:rPr>
          <w:rFonts w:hint="cs"/>
          <w:rtl/>
        </w:rPr>
        <w:t>ی</w:t>
      </w:r>
      <w:r>
        <w:rPr>
          <w:rFonts w:hint="eastAsia"/>
          <w:rtl/>
        </w:rPr>
        <w:t>نب،ش</w:t>
      </w:r>
      <w:r>
        <w:rPr>
          <w:rFonts w:hint="cs"/>
          <w:rtl/>
        </w:rPr>
        <w:t>ی</w:t>
      </w:r>
      <w:r>
        <w:rPr>
          <w:rFonts w:hint="eastAsia"/>
          <w:rtl/>
        </w:rPr>
        <w:t>خ</w:t>
      </w:r>
      <w:r>
        <w:rPr>
          <w:rtl/>
        </w:rPr>
        <w:t xml:space="preserve"> من أصحابنا عظ</w:t>
      </w:r>
      <w:r>
        <w:rPr>
          <w:rFonts w:hint="cs"/>
          <w:rtl/>
        </w:rPr>
        <w:t>ی</w:t>
      </w:r>
      <w:r>
        <w:rPr>
          <w:rFonts w:hint="eastAsia"/>
          <w:rtl/>
        </w:rPr>
        <w:t>م</w:t>
      </w:r>
      <w:r>
        <w:rPr>
          <w:rtl/>
        </w:rPr>
        <w:t xml:space="preserve"> القدر،شر</w:t>
      </w:r>
      <w:r>
        <w:rPr>
          <w:rFonts w:hint="cs"/>
          <w:rtl/>
        </w:rPr>
        <w:t>ی</w:t>
      </w:r>
      <w:r>
        <w:rPr>
          <w:rFonts w:hint="eastAsia"/>
          <w:rtl/>
        </w:rPr>
        <w:t>ف</w:t>
      </w:r>
      <w:r>
        <w:rPr>
          <w:rtl/>
        </w:rPr>
        <w:t xml:space="preserve"> المنزله،صح</w:t>
      </w:r>
      <w:r>
        <w:rPr>
          <w:rFonts w:hint="cs"/>
          <w:rtl/>
        </w:rPr>
        <w:t>ی</w:t>
      </w:r>
      <w:r>
        <w:rPr>
          <w:rFonts w:hint="eastAsia"/>
          <w:rtl/>
        </w:rPr>
        <w:t>ح</w:t>
      </w:r>
      <w:r>
        <w:rPr>
          <w:rtl/>
        </w:rPr>
        <w:t xml:space="preserve"> العق</w:t>
      </w:r>
      <w:r>
        <w:rPr>
          <w:rFonts w:hint="cs"/>
          <w:rtl/>
        </w:rPr>
        <w:t>ی</w:t>
      </w:r>
      <w:r>
        <w:rPr>
          <w:rFonts w:hint="eastAsia"/>
          <w:rtl/>
        </w:rPr>
        <w:t>ده،کث</w:t>
      </w:r>
      <w:r>
        <w:rPr>
          <w:rFonts w:hint="cs"/>
          <w:rtl/>
        </w:rPr>
        <w:t>ی</w:t>
      </w:r>
      <w:r>
        <w:rPr>
          <w:rFonts w:hint="eastAsia"/>
          <w:rtl/>
        </w:rPr>
        <w:t>ر</w:t>
      </w:r>
      <w:r>
        <w:rPr>
          <w:rtl/>
        </w:rPr>
        <w:t xml:space="preserve"> الحد</w:t>
      </w:r>
      <w:r>
        <w:rPr>
          <w:rFonts w:hint="cs"/>
          <w:rtl/>
        </w:rPr>
        <w:t>ی</w:t>
      </w:r>
      <w:r>
        <w:rPr>
          <w:rFonts w:hint="eastAsia"/>
          <w:rtl/>
        </w:rPr>
        <w:t>ث</w:t>
      </w:r>
      <w:r>
        <w:rPr>
          <w:rtl/>
        </w:rPr>
        <w:t xml:space="preserve"> قدم بغداد و خرج ال</w:t>
      </w:r>
      <w:r>
        <w:rPr>
          <w:rFonts w:hint="cs"/>
          <w:rtl/>
        </w:rPr>
        <w:t>ی</w:t>
      </w:r>
      <w:r>
        <w:rPr>
          <w:rtl/>
        </w:rPr>
        <w:t xml:space="preserve"> الشام و مات بها،له کتب منها کتاب الغ</w:t>
      </w:r>
      <w:r>
        <w:rPr>
          <w:rFonts w:hint="cs"/>
          <w:rtl/>
        </w:rPr>
        <w:t>ی</w:t>
      </w:r>
      <w:r>
        <w:rPr>
          <w:rFonts w:hint="eastAsia"/>
          <w:rtl/>
        </w:rPr>
        <w:t>به</w:t>
      </w:r>
      <w:r>
        <w:rPr>
          <w:rtl/>
        </w:rPr>
        <w:t xml:space="preserve">...الخ. </w:t>
      </w:r>
    </w:p>
    <w:p w:rsidR="00140CA9" w:rsidRDefault="00191CDD" w:rsidP="00AA4CAC">
      <w:pPr>
        <w:pStyle w:val="libCenterBold1"/>
      </w:pPr>
      <w:r>
        <w:rPr>
          <w:rFonts w:hint="eastAsia"/>
          <w:rtl/>
        </w:rPr>
        <w:t>المول</w:t>
      </w:r>
      <w:r>
        <w:rPr>
          <w:rFonts w:hint="cs"/>
          <w:rtl/>
        </w:rPr>
        <w:t>ی</w:t>
      </w:r>
      <w:r>
        <w:rPr>
          <w:rtl/>
        </w:rPr>
        <w:t xml:space="preserve"> صدرا الحک</w:t>
      </w:r>
      <w:r>
        <w:rPr>
          <w:rFonts w:hint="cs"/>
          <w:rtl/>
        </w:rPr>
        <w:t>ی</w:t>
      </w:r>
      <w:r>
        <w:rPr>
          <w:rFonts w:hint="eastAsia"/>
          <w:rtl/>
        </w:rPr>
        <w:t>م</w:t>
      </w:r>
      <w:r>
        <w:rPr>
          <w:rtl/>
        </w:rPr>
        <w:t xml:space="preserve"> </w:t>
      </w:r>
    </w:p>
    <w:p w:rsidR="00D7268C" w:rsidRDefault="00191CDD" w:rsidP="00AA4CAC">
      <w:pPr>
        <w:pStyle w:val="libNormal"/>
      </w:pPr>
      <w:r>
        <w:rPr>
          <w:rFonts w:hint="eastAsia"/>
          <w:rtl/>
        </w:rPr>
        <w:t>المول</w:t>
      </w:r>
      <w:r>
        <w:rPr>
          <w:rFonts w:hint="cs"/>
          <w:rtl/>
        </w:rPr>
        <w:t>ی</w:t>
      </w:r>
      <w:r>
        <w:rPr>
          <w:rtl/>
        </w:rPr>
        <w:t xml:space="preserve"> صدرا محمّد بن إبراه</w:t>
      </w:r>
      <w:r>
        <w:rPr>
          <w:rFonts w:hint="cs"/>
          <w:rtl/>
        </w:rPr>
        <w:t>ی</w:t>
      </w:r>
      <w:r>
        <w:rPr>
          <w:rFonts w:hint="eastAsia"/>
          <w:rtl/>
        </w:rPr>
        <w:t>م</w:t>
      </w:r>
      <w:r>
        <w:rPr>
          <w:rtl/>
        </w:rPr>
        <w:t xml:space="preserve"> الش</w:t>
      </w:r>
      <w:r>
        <w:rPr>
          <w:rFonts w:hint="cs"/>
          <w:rtl/>
        </w:rPr>
        <w:t>ی</w:t>
      </w:r>
      <w:r>
        <w:rPr>
          <w:rFonts w:hint="eastAsia"/>
          <w:rtl/>
        </w:rPr>
        <w:t>راز</w:t>
      </w:r>
      <w:r>
        <w:rPr>
          <w:rFonts w:hint="cs"/>
          <w:rtl/>
        </w:rPr>
        <w:t>ی</w:t>
      </w:r>
      <w:r>
        <w:rPr>
          <w:rtl/>
        </w:rPr>
        <w:t xml:space="preserve"> الحک</w:t>
      </w:r>
      <w:r>
        <w:rPr>
          <w:rFonts w:hint="cs"/>
          <w:rtl/>
        </w:rPr>
        <w:t>ی</w:t>
      </w:r>
      <w:r>
        <w:rPr>
          <w:rFonts w:hint="eastAsia"/>
          <w:rtl/>
        </w:rPr>
        <w:t>م</w:t>
      </w:r>
      <w:r>
        <w:rPr>
          <w:rtl/>
        </w:rPr>
        <w:t xml:space="preserve"> المتألّه،فارس حکماء فارس،المح</w:t>
      </w:r>
      <w:r>
        <w:rPr>
          <w:rFonts w:hint="cs"/>
          <w:rtl/>
        </w:rPr>
        <w:t>یی</w:t>
      </w:r>
      <w:r>
        <w:rPr>
          <w:rtl/>
        </w:rPr>
        <w:t xml:space="preserve"> من الحکمه ما عاف و دارس،صاحب الأسفار الأربعه و شرح الکاف</w:t>
      </w:r>
      <w:r>
        <w:rPr>
          <w:rFonts w:hint="cs"/>
          <w:rtl/>
        </w:rPr>
        <w:t>ی</w:t>
      </w:r>
      <w:r>
        <w:rPr>
          <w:rtl/>
        </w:rPr>
        <w:t xml:space="preserve"> و تفس</w:t>
      </w:r>
      <w:r>
        <w:rPr>
          <w:rFonts w:hint="cs"/>
          <w:rtl/>
        </w:rPr>
        <w:t>ی</w:t>
      </w:r>
      <w:r>
        <w:rPr>
          <w:rFonts w:hint="eastAsia"/>
          <w:rtl/>
        </w:rPr>
        <w:t>ر</w:t>
      </w:r>
      <w:r>
        <w:rPr>
          <w:rtl/>
        </w:rPr>
        <w:t xml:space="preserve"> بعض السور القرآن</w:t>
      </w:r>
      <w:r>
        <w:rPr>
          <w:rFonts w:hint="cs"/>
          <w:rtl/>
        </w:rPr>
        <w:t>ی</w:t>
      </w:r>
      <w:r>
        <w:rPr>
          <w:rFonts w:hint="eastAsia"/>
          <w:rtl/>
        </w:rPr>
        <w:t>ه،و</w:t>
      </w:r>
      <w:r>
        <w:rPr>
          <w:rtl/>
        </w:rPr>
        <w:t xml:space="preserve"> کسر الأصنام الجاهل</w:t>
      </w:r>
      <w:r>
        <w:rPr>
          <w:rFonts w:hint="cs"/>
          <w:rtl/>
        </w:rPr>
        <w:t>ی</w:t>
      </w:r>
      <w:r>
        <w:rPr>
          <w:rFonts w:hint="eastAsia"/>
          <w:rtl/>
        </w:rPr>
        <w:t>ه</w:t>
      </w:r>
      <w:r>
        <w:rPr>
          <w:rtl/>
        </w:rPr>
        <w:t xml:space="preserve"> و غ</w:t>
      </w:r>
      <w:r>
        <w:rPr>
          <w:rFonts w:hint="cs"/>
          <w:rtl/>
        </w:rPr>
        <w:t>ی</w:t>
      </w:r>
      <w:r>
        <w:rPr>
          <w:rFonts w:hint="eastAsia"/>
          <w:rtl/>
        </w:rPr>
        <w:t>ر</w:t>
      </w:r>
      <w:r>
        <w:rPr>
          <w:rtl/>
        </w:rPr>
        <w:t xml:space="preserve"> ذلک،قال ف</w:t>
      </w:r>
      <w:r>
        <w:rPr>
          <w:rFonts w:hint="cs"/>
          <w:rtl/>
        </w:rPr>
        <w:t>ی</w:t>
      </w:r>
      <w:r>
        <w:rPr>
          <w:rtl/>
        </w:rPr>
        <w:t xml:space="preserve"> (الأمل) :المول</w:t>
      </w:r>
      <w:r>
        <w:rPr>
          <w:rFonts w:hint="cs"/>
          <w:rtl/>
        </w:rPr>
        <w:t>ی</w:t>
      </w:r>
      <w:r>
        <w:rPr>
          <w:rtl/>
        </w:rPr>
        <w:t xml:space="preserve"> صدر الد</w:t>
      </w:r>
      <w:r>
        <w:rPr>
          <w:rFonts w:hint="cs"/>
          <w:rtl/>
        </w:rPr>
        <w:t>ی</w:t>
      </w:r>
      <w:r>
        <w:rPr>
          <w:rFonts w:hint="eastAsia"/>
          <w:rtl/>
        </w:rPr>
        <w:t>ن</w:t>
      </w:r>
      <w:r>
        <w:rPr>
          <w:rtl/>
        </w:rPr>
        <w:t xml:space="preserve"> محمّد بن إبراه</w:t>
      </w:r>
      <w:r>
        <w:rPr>
          <w:rFonts w:hint="cs"/>
          <w:rtl/>
        </w:rPr>
        <w:t>ی</w:t>
      </w:r>
      <w:r>
        <w:rPr>
          <w:rFonts w:hint="eastAsia"/>
          <w:rtl/>
        </w:rPr>
        <w:t>م</w:t>
      </w:r>
      <w:r>
        <w:rPr>
          <w:rtl/>
        </w:rPr>
        <w:t xml:space="preserve"> الش</w:t>
      </w:r>
      <w:r>
        <w:rPr>
          <w:rFonts w:hint="cs"/>
          <w:rtl/>
        </w:rPr>
        <w:t>ی</w:t>
      </w:r>
      <w:r>
        <w:rPr>
          <w:rFonts w:hint="eastAsia"/>
          <w:rtl/>
        </w:rPr>
        <w:t>راز</w:t>
      </w:r>
      <w:r>
        <w:rPr>
          <w:rFonts w:hint="cs"/>
          <w:rtl/>
        </w:rPr>
        <w:t>ی</w:t>
      </w:r>
      <w:r>
        <w:rPr>
          <w:rtl/>
        </w:rPr>
        <w:t xml:space="preserve"> فا</w:t>
      </w:r>
      <w:r>
        <w:rPr>
          <w:rFonts w:hint="eastAsia"/>
          <w:rtl/>
        </w:rPr>
        <w:t>ضل</w:t>
      </w:r>
      <w:r>
        <w:rPr>
          <w:rtl/>
        </w:rPr>
        <w:t xml:space="preserve"> من فضلاء المعاصر</w:t>
      </w:r>
      <w:r>
        <w:rPr>
          <w:rFonts w:hint="cs"/>
          <w:rtl/>
        </w:rPr>
        <w:t>ی</w:t>
      </w:r>
      <w:r>
        <w:rPr>
          <w:rFonts w:hint="eastAsia"/>
          <w:rtl/>
        </w:rPr>
        <w:t>ن،ذکره</w:t>
      </w:r>
      <w:r>
        <w:rPr>
          <w:rtl/>
        </w:rPr>
        <w:t xml:space="preserve"> صاحب السلافه فقال:کان عالم أهل زمانه ف</w:t>
      </w:r>
      <w:r>
        <w:rPr>
          <w:rFonts w:hint="cs"/>
          <w:rtl/>
        </w:rPr>
        <w:t>ی</w:t>
      </w:r>
      <w:r>
        <w:rPr>
          <w:rtl/>
        </w:rPr>
        <w:t xml:space="preserve"> الحکمه،متقنا لجم</w:t>
      </w:r>
      <w:r>
        <w:rPr>
          <w:rFonts w:hint="cs"/>
          <w:rtl/>
        </w:rPr>
        <w:t>ی</w:t>
      </w:r>
      <w:r>
        <w:rPr>
          <w:rFonts w:hint="eastAsia"/>
          <w:rtl/>
        </w:rPr>
        <w:t>ع</w:t>
      </w:r>
      <w:r>
        <w:rPr>
          <w:rtl/>
        </w:rPr>
        <w:t xml:space="preserve"> الفنون،توف</w:t>
      </w:r>
      <w:r>
        <w:rPr>
          <w:rFonts w:hint="cs"/>
          <w:rtl/>
        </w:rPr>
        <w:t>ی</w:t>
      </w:r>
      <w:r>
        <w:rPr>
          <w:rtl/>
        </w:rPr>
        <w:t xml:space="preserve"> ف</w:t>
      </w:r>
      <w:r>
        <w:rPr>
          <w:rFonts w:hint="cs"/>
          <w:rtl/>
        </w:rPr>
        <w:t>ی</w:t>
      </w:r>
      <w:r>
        <w:rPr>
          <w:rtl/>
        </w:rPr>
        <w:t xml:space="preserve"> العشر الخامس من هذه المائه،انته</w:t>
      </w:r>
      <w:r>
        <w:rPr>
          <w:rFonts w:hint="cs"/>
          <w:rtl/>
        </w:rPr>
        <w:t>ی</w:t>
      </w:r>
      <w:r>
        <w:rPr>
          <w:rtl/>
        </w:rPr>
        <w:t>.و قال ش</w:t>
      </w:r>
      <w:r>
        <w:rPr>
          <w:rFonts w:hint="cs"/>
          <w:rtl/>
        </w:rPr>
        <w:t>ی</w:t>
      </w:r>
      <w:r>
        <w:rPr>
          <w:rFonts w:hint="eastAsia"/>
          <w:rtl/>
        </w:rPr>
        <w:t>خنا</w:t>
      </w:r>
      <w:r>
        <w:rPr>
          <w:rtl/>
        </w:rPr>
        <w:t xml:space="preserve"> صاحب المستدرک ف</w:t>
      </w:r>
      <w:r>
        <w:rPr>
          <w:rFonts w:hint="cs"/>
          <w:rtl/>
        </w:rPr>
        <w:t>ی</w:t>
      </w:r>
      <w:r>
        <w:rPr>
          <w:rtl/>
        </w:rPr>
        <w:t xml:space="preserve"> ذکر مشا</w:t>
      </w:r>
      <w:r>
        <w:rPr>
          <w:rFonts w:hint="cs"/>
          <w:rtl/>
        </w:rPr>
        <w:t>ی</w:t>
      </w:r>
      <w:r>
        <w:rPr>
          <w:rFonts w:hint="eastAsia"/>
          <w:rtl/>
        </w:rPr>
        <w:t>خ</w:t>
      </w:r>
      <w:r>
        <w:rPr>
          <w:rtl/>
        </w:rPr>
        <w:t xml:space="preserve"> المحدّث الفاضل المول</w:t>
      </w:r>
      <w:r>
        <w:rPr>
          <w:rFonts w:hint="cs"/>
          <w:rtl/>
        </w:rPr>
        <w:t>ی</w:t>
      </w:r>
      <w:r>
        <w:rPr>
          <w:rtl/>
        </w:rPr>
        <w:t xml:space="preserve"> محسن الکاشان</w:t>
      </w:r>
      <w:r>
        <w:rPr>
          <w:rFonts w:hint="cs"/>
          <w:rtl/>
        </w:rPr>
        <w:t>ی</w:t>
      </w:r>
      <w:r>
        <w:rPr>
          <w:rtl/>
        </w:rPr>
        <w:t xml:space="preserve">: </w:t>
      </w:r>
      <w:r>
        <w:rPr>
          <w:rFonts w:hint="eastAsia"/>
          <w:rtl/>
        </w:rPr>
        <w:t>و</w:t>
      </w:r>
      <w:r>
        <w:rPr>
          <w:rtl/>
        </w:rPr>
        <w:t xml:space="preserve"> سابعهم الحک</w:t>
      </w:r>
      <w:r>
        <w:rPr>
          <w:rFonts w:hint="cs"/>
          <w:rtl/>
        </w:rPr>
        <w:t>ی</w:t>
      </w:r>
      <w:r>
        <w:rPr>
          <w:rFonts w:hint="eastAsia"/>
          <w:rtl/>
        </w:rPr>
        <w:t>م</w:t>
      </w:r>
      <w:r>
        <w:rPr>
          <w:rtl/>
        </w:rPr>
        <w:t xml:space="preserve"> المتألّه الفاضل محمّد بن إبراه</w:t>
      </w:r>
      <w:r>
        <w:rPr>
          <w:rFonts w:hint="cs"/>
          <w:rtl/>
        </w:rPr>
        <w:t>ی</w:t>
      </w:r>
      <w:r>
        <w:rPr>
          <w:rFonts w:hint="eastAsia"/>
          <w:rtl/>
        </w:rPr>
        <w:t>م</w:t>
      </w:r>
      <w:r>
        <w:rPr>
          <w:rtl/>
        </w:rPr>
        <w:t xml:space="preserve"> الش</w:t>
      </w:r>
      <w:r>
        <w:rPr>
          <w:rFonts w:hint="cs"/>
          <w:rtl/>
        </w:rPr>
        <w:t>ی</w:t>
      </w:r>
      <w:r>
        <w:rPr>
          <w:rFonts w:hint="eastAsia"/>
          <w:rtl/>
        </w:rPr>
        <w:t>راز</w:t>
      </w:r>
      <w:r>
        <w:rPr>
          <w:rFonts w:hint="cs"/>
          <w:rtl/>
        </w:rPr>
        <w:t>ی</w:t>
      </w:r>
      <w:r>
        <w:rPr>
          <w:rtl/>
        </w:rPr>
        <w:t xml:space="preserve"> الشه</w:t>
      </w:r>
      <w:r>
        <w:rPr>
          <w:rFonts w:hint="cs"/>
          <w:rtl/>
        </w:rPr>
        <w:t>ی</w:t>
      </w:r>
      <w:r>
        <w:rPr>
          <w:rFonts w:hint="eastAsia"/>
          <w:rtl/>
        </w:rPr>
        <w:t>ر</w:t>
      </w:r>
      <w:r>
        <w:rPr>
          <w:rtl/>
        </w:rPr>
        <w:t xml:space="preserve"> بملاّ صدرا، محقق مطالب الحکمه و مروّج دعاو</w:t>
      </w:r>
      <w:r>
        <w:rPr>
          <w:rFonts w:hint="cs"/>
          <w:rtl/>
        </w:rPr>
        <w:t>ی</w:t>
      </w:r>
      <w:r>
        <w:rPr>
          <w:rtl/>
        </w:rPr>
        <w:t xml:space="preserve"> الصوف</w:t>
      </w:r>
      <w:r>
        <w:rPr>
          <w:rFonts w:hint="cs"/>
          <w:rtl/>
        </w:rPr>
        <w:t>ی</w:t>
      </w:r>
      <w:r>
        <w:rPr>
          <w:rFonts w:hint="eastAsia"/>
          <w:rtl/>
        </w:rPr>
        <w:t>ه</w:t>
      </w:r>
      <w:r>
        <w:rPr>
          <w:rtl/>
        </w:rPr>
        <w:t xml:space="preserve"> بما لا مز</w:t>
      </w:r>
      <w:r>
        <w:rPr>
          <w:rFonts w:hint="cs"/>
          <w:rtl/>
        </w:rPr>
        <w:t>ی</w:t>
      </w:r>
      <w:r>
        <w:rPr>
          <w:rFonts w:hint="eastAsia"/>
          <w:rtl/>
        </w:rPr>
        <w:t>د</w:t>
      </w:r>
      <w:r>
        <w:rPr>
          <w:rtl/>
        </w:rPr>
        <w:t xml:space="preserve"> عل</w:t>
      </w:r>
      <w:r>
        <w:rPr>
          <w:rFonts w:hint="cs"/>
          <w:rtl/>
        </w:rPr>
        <w:t>ی</w:t>
      </w:r>
      <w:r>
        <w:rPr>
          <w:rFonts w:hint="eastAsia"/>
          <w:rtl/>
        </w:rPr>
        <w:t>ه،صاحب</w:t>
      </w:r>
      <w:r>
        <w:rPr>
          <w:rtl/>
        </w:rPr>
        <w:t xml:space="preserve"> التصان</w:t>
      </w:r>
      <w:r>
        <w:rPr>
          <w:rFonts w:hint="cs"/>
          <w:rtl/>
        </w:rPr>
        <w:t>ی</w:t>
      </w:r>
      <w:r>
        <w:rPr>
          <w:rFonts w:hint="eastAsia"/>
          <w:rtl/>
        </w:rPr>
        <w:t>ف</w:t>
      </w:r>
      <w:r>
        <w:rPr>
          <w:rtl/>
        </w:rPr>
        <w:t xml:space="preserve"> الشا</w:t>
      </w:r>
      <w:r>
        <w:rPr>
          <w:rFonts w:hint="cs"/>
          <w:rtl/>
        </w:rPr>
        <w:t>ی</w:t>
      </w:r>
      <w:r>
        <w:rPr>
          <w:rFonts w:hint="eastAsia"/>
          <w:rtl/>
        </w:rPr>
        <w:t>عه</w:t>
      </w:r>
      <w:r>
        <w:rPr>
          <w:rtl/>
        </w:rPr>
        <w:t xml:space="preserve"> الت</w:t>
      </w:r>
      <w:r>
        <w:rPr>
          <w:rFonts w:hint="cs"/>
          <w:rtl/>
        </w:rPr>
        <w:t>ی</w:t>
      </w:r>
      <w:r>
        <w:rPr>
          <w:rtl/>
        </w:rPr>
        <w:t xml:space="preserve"> عکف عل</w:t>
      </w:r>
      <w:r>
        <w:rPr>
          <w:rFonts w:hint="cs"/>
          <w:rtl/>
        </w:rPr>
        <w:t>ی</w:t>
      </w:r>
      <w:r>
        <w:rPr>
          <w:rFonts w:hint="eastAsia"/>
          <w:rtl/>
        </w:rPr>
        <w:t>ها</w:t>
      </w:r>
      <w:r>
        <w:rPr>
          <w:rtl/>
        </w:rPr>
        <w:t xml:space="preserve"> من صدّقه ف</w:t>
      </w:r>
      <w:r>
        <w:rPr>
          <w:rFonts w:hint="cs"/>
          <w:rtl/>
        </w:rPr>
        <w:t>ی</w:t>
      </w:r>
      <w:r>
        <w:rPr>
          <w:rtl/>
        </w:rPr>
        <w:t xml:space="preserve"> آرائه و أقواله و نسج عل</w:t>
      </w:r>
      <w:r>
        <w:rPr>
          <w:rFonts w:hint="cs"/>
          <w:rtl/>
        </w:rPr>
        <w:t>ی</w:t>
      </w:r>
      <w:r>
        <w:rPr>
          <w:rtl/>
        </w:rPr>
        <w:t xml:space="preserve"> منواله، و قد أکثر ف</w:t>
      </w:r>
      <w:r>
        <w:rPr>
          <w:rFonts w:hint="cs"/>
          <w:rtl/>
        </w:rPr>
        <w:t>ی</w:t>
      </w:r>
      <w:r>
        <w:rPr>
          <w:rFonts w:hint="eastAsia"/>
          <w:rtl/>
        </w:rPr>
        <w:t>ها</w:t>
      </w:r>
      <w:r>
        <w:rPr>
          <w:rtl/>
        </w:rPr>
        <w:t xml:space="preserve"> من الطعن عل</w:t>
      </w:r>
      <w:r>
        <w:rPr>
          <w:rFonts w:hint="cs"/>
          <w:rtl/>
        </w:rPr>
        <w:t>ی</w:t>
      </w:r>
      <w:r>
        <w:rPr>
          <w:rtl/>
        </w:rPr>
        <w:t xml:space="preserve"> الفقهاء و حم</w:t>
      </w:r>
      <w:r>
        <w:rPr>
          <w:rFonts w:hint="eastAsia"/>
          <w:rtl/>
        </w:rPr>
        <w:t>له</w:t>
      </w:r>
      <w:r>
        <w:rPr>
          <w:rtl/>
        </w:rPr>
        <w:t xml:space="preserve"> الد</w:t>
      </w:r>
      <w:r>
        <w:rPr>
          <w:rFonts w:hint="cs"/>
          <w:rtl/>
        </w:rPr>
        <w:t>ی</w:t>
      </w:r>
      <w:r>
        <w:rPr>
          <w:rFonts w:hint="eastAsia"/>
          <w:rtl/>
        </w:rPr>
        <w:t>ن</w:t>
      </w:r>
      <w:r>
        <w:rPr>
          <w:rtl/>
        </w:rPr>
        <w:t xml:space="preserve"> و تجه</w:t>
      </w:r>
      <w:r>
        <w:rPr>
          <w:rFonts w:hint="cs"/>
          <w:rtl/>
        </w:rPr>
        <w:t>ی</w:t>
      </w:r>
      <w:r>
        <w:rPr>
          <w:rFonts w:hint="eastAsia"/>
          <w:rtl/>
        </w:rPr>
        <w:t>لهم</w:t>
      </w:r>
      <w:r>
        <w:rPr>
          <w:rtl/>
        </w:rPr>
        <w:t xml:space="preserve"> و خروجهم من زمره العلماء،و عکس الأمر ف</w:t>
      </w:r>
      <w:r>
        <w:rPr>
          <w:rFonts w:hint="cs"/>
          <w:rtl/>
        </w:rPr>
        <w:t>ی</w:t>
      </w:r>
      <w:r>
        <w:rPr>
          <w:rtl/>
        </w:rPr>
        <w:t xml:space="preserve"> حال ابن العرب</w:t>
      </w:r>
      <w:r>
        <w:rPr>
          <w:rFonts w:hint="cs"/>
          <w:rtl/>
        </w:rPr>
        <w:t>ی</w:t>
      </w:r>
      <w:r>
        <w:rPr>
          <w:rtl/>
        </w:rPr>
        <w:t xml:space="preserve"> صاحب الفتوحات فمدحه و وصفه ف</w:t>
      </w:r>
      <w:r>
        <w:rPr>
          <w:rFonts w:hint="cs"/>
          <w:rtl/>
        </w:rPr>
        <w:t>ی</w:t>
      </w:r>
      <w:r>
        <w:rPr>
          <w:rtl/>
        </w:rPr>
        <w:t xml:space="preserve"> کلماته بأوصاف لا تنبغ</w:t>
      </w:r>
      <w:r>
        <w:rPr>
          <w:rFonts w:hint="cs"/>
          <w:rtl/>
        </w:rPr>
        <w:t>ی</w:t>
      </w:r>
      <w:r>
        <w:rPr>
          <w:rtl/>
        </w:rPr>
        <w:t xml:space="preserve"> الاّ للأوحد</w:t>
      </w:r>
      <w:r>
        <w:rPr>
          <w:rFonts w:hint="cs"/>
          <w:rtl/>
        </w:rPr>
        <w:t>یّ</w:t>
      </w:r>
      <w:r>
        <w:rPr>
          <w:rtl/>
        </w:rPr>
        <w:t xml:space="preserve"> من العلماء الراسخ</w:t>
      </w:r>
      <w:r>
        <w:rPr>
          <w:rFonts w:hint="cs"/>
          <w:rtl/>
        </w:rPr>
        <w:t>ی</w:t>
      </w:r>
      <w:r>
        <w:rPr>
          <w:rFonts w:hint="eastAsia"/>
          <w:rtl/>
        </w:rPr>
        <w:t>ن،مع</w:t>
      </w:r>
      <w:r>
        <w:rPr>
          <w:rtl/>
        </w:rPr>
        <w:t xml:space="preserve"> انّه لم </w:t>
      </w:r>
      <w:r>
        <w:rPr>
          <w:rFonts w:hint="cs"/>
          <w:rtl/>
        </w:rPr>
        <w:t>ی</w:t>
      </w:r>
      <w:r>
        <w:rPr>
          <w:rFonts w:hint="eastAsia"/>
          <w:rtl/>
        </w:rPr>
        <w:t>ر</w:t>
      </w:r>
      <w:r>
        <w:rPr>
          <w:rtl/>
        </w:rPr>
        <w:t xml:space="preserve"> ف</w:t>
      </w:r>
      <w:r>
        <w:rPr>
          <w:rFonts w:hint="cs"/>
          <w:rtl/>
        </w:rPr>
        <w:t>ی</w:t>
      </w:r>
      <w:r>
        <w:rPr>
          <w:rtl/>
        </w:rPr>
        <w:t xml:space="preserve"> علماء العامّه و نواصبهم أشدّ نصبا منه،أل</w:t>
      </w:r>
      <w:r>
        <w:rPr>
          <w:rFonts w:hint="cs"/>
          <w:rtl/>
        </w:rPr>
        <w:t>ی</w:t>
      </w:r>
      <w:r>
        <w:rPr>
          <w:rFonts w:hint="eastAsia"/>
          <w:rtl/>
        </w:rPr>
        <w:t>س</w:t>
      </w:r>
      <w:r>
        <w:rPr>
          <w:rtl/>
        </w:rPr>
        <w:t xml:space="preserve"> هو القائل ف</w:t>
      </w:r>
      <w:r>
        <w:rPr>
          <w:rFonts w:hint="cs"/>
          <w:rtl/>
        </w:rPr>
        <w:t>ی</w:t>
      </w:r>
      <w:r>
        <w:rPr>
          <w:rtl/>
        </w:rPr>
        <w:t xml:space="preserve"> الفتوحات ف</w:t>
      </w:r>
      <w:r>
        <w:rPr>
          <w:rFonts w:hint="cs"/>
          <w:rtl/>
        </w:rPr>
        <w:t>ی</w:t>
      </w:r>
      <w:r>
        <w:rPr>
          <w:rtl/>
        </w:rPr>
        <w:t xml:space="preserve"> ذکر بعض حا</w:t>
      </w:r>
      <w:r>
        <w:rPr>
          <w:rFonts w:hint="eastAsia"/>
          <w:rtl/>
        </w:rPr>
        <w:t>لات</w:t>
      </w:r>
      <w:r>
        <w:rPr>
          <w:rtl/>
        </w:rPr>
        <w:t xml:space="preserve"> الأقطاب ما لفظه:و منهم من </w:t>
      </w:r>
      <w:r>
        <w:rPr>
          <w:rFonts w:hint="cs"/>
          <w:rtl/>
        </w:rPr>
        <w:t>ی</w:t>
      </w:r>
      <w:r>
        <w:rPr>
          <w:rFonts w:hint="eastAsia"/>
          <w:rtl/>
        </w:rPr>
        <w:t>کون</w:t>
      </w:r>
      <w:r>
        <w:rPr>
          <w:rtl/>
        </w:rPr>
        <w:t xml:space="preserve"> ظاهر الحکم و </w:t>
      </w:r>
      <w:r>
        <w:rPr>
          <w:rFonts w:hint="cs"/>
          <w:rtl/>
        </w:rPr>
        <w:t>ی</w:t>
      </w:r>
      <w:r>
        <w:rPr>
          <w:rFonts w:hint="eastAsia"/>
          <w:rtl/>
        </w:rPr>
        <w:t>حوز</w:t>
      </w:r>
      <w:r>
        <w:rPr>
          <w:rtl/>
        </w:rPr>
        <w:t xml:space="preserve"> الخلافه الظاهره کما حاز الخلافه الباطنه من جهه المقام کأب</w:t>
      </w:r>
      <w:r>
        <w:rPr>
          <w:rFonts w:hint="cs"/>
          <w:rtl/>
        </w:rPr>
        <w:t>ی</w:t>
      </w:r>
      <w:r>
        <w:rPr>
          <w:rtl/>
        </w:rPr>
        <w:t xml:space="preserve"> بکر و عمر و عثمان و عل</w:t>
      </w:r>
      <w:r>
        <w:rPr>
          <w:rFonts w:hint="cs"/>
          <w:rtl/>
        </w:rPr>
        <w:t>یّ</w:t>
      </w:r>
      <w:r>
        <w:rPr>
          <w:rtl/>
        </w:rPr>
        <w:t xml:space="preserve"> و حسن </w:t>
      </w:r>
    </w:p>
    <w:p w:rsidR="00D7268C" w:rsidRDefault="00D7268C" w:rsidP="000F2A07">
      <w:pPr>
        <w:pStyle w:val="libNormal"/>
        <w:rPr>
          <w:rtl/>
        </w:rPr>
      </w:pPr>
      <w:r>
        <w:rPr>
          <w:rFonts w:hint="eastAsia"/>
          <w:rtl/>
        </w:rPr>
        <w:br w:type="page"/>
      </w:r>
    </w:p>
    <w:p w:rsidR="00140CA9" w:rsidRDefault="00191CDD" w:rsidP="0039021F">
      <w:pPr>
        <w:pStyle w:val="libNormal0"/>
      </w:pPr>
      <w:r>
        <w:rPr>
          <w:rFonts w:hint="eastAsia"/>
          <w:rtl/>
        </w:rPr>
        <w:t>و</w:t>
      </w:r>
      <w:r>
        <w:rPr>
          <w:rtl/>
        </w:rPr>
        <w:t xml:space="preserve"> معاو</w:t>
      </w:r>
      <w:r>
        <w:rPr>
          <w:rFonts w:hint="cs"/>
          <w:rtl/>
        </w:rPr>
        <w:t>ی</w:t>
      </w:r>
      <w:r>
        <w:rPr>
          <w:rFonts w:hint="eastAsia"/>
          <w:rtl/>
        </w:rPr>
        <w:t>ه</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و عمر بن عبد العز</w:t>
      </w:r>
      <w:r>
        <w:rPr>
          <w:rFonts w:hint="cs"/>
          <w:rtl/>
        </w:rPr>
        <w:t>ی</w:t>
      </w:r>
      <w:r>
        <w:rPr>
          <w:rFonts w:hint="eastAsia"/>
          <w:rtl/>
        </w:rPr>
        <w:t>ز</w:t>
      </w:r>
      <w:r>
        <w:rPr>
          <w:rtl/>
        </w:rPr>
        <w:t xml:space="preserve"> و المتوکّل؛و هذا المتوکّل الذ</w:t>
      </w:r>
      <w:r>
        <w:rPr>
          <w:rFonts w:hint="cs"/>
          <w:rtl/>
        </w:rPr>
        <w:t>ی</w:t>
      </w:r>
      <w:r>
        <w:rPr>
          <w:rtl/>
        </w:rPr>
        <w:t xml:space="preserve"> عدّه من الأقطاب و ممّن حاز الخلافه الظاهره و الباطنه هو الذ</w:t>
      </w:r>
      <w:r>
        <w:rPr>
          <w:rFonts w:hint="cs"/>
          <w:rtl/>
        </w:rPr>
        <w:t>ی</w:t>
      </w:r>
      <w:r>
        <w:rPr>
          <w:rtl/>
        </w:rPr>
        <w:t xml:space="preserve"> صرّح الس</w:t>
      </w:r>
      <w:r>
        <w:rPr>
          <w:rFonts w:hint="cs"/>
          <w:rtl/>
        </w:rPr>
        <w:t>ی</w:t>
      </w:r>
      <w:r>
        <w:rPr>
          <w:rFonts w:hint="eastAsia"/>
          <w:rtl/>
        </w:rPr>
        <w:t>وط</w:t>
      </w:r>
      <w:r>
        <w:rPr>
          <w:rFonts w:hint="cs"/>
          <w:rtl/>
        </w:rPr>
        <w:t>ی</w:t>
      </w:r>
      <w:r>
        <w:rPr>
          <w:rtl/>
        </w:rPr>
        <w:t xml:space="preserve"> الذ</w:t>
      </w:r>
      <w:r>
        <w:rPr>
          <w:rFonts w:hint="cs"/>
          <w:rtl/>
        </w:rPr>
        <w:t>ی</w:t>
      </w:r>
      <w:r>
        <w:rPr>
          <w:rtl/>
        </w:rPr>
        <w:t xml:space="preserve"> هو أ</w:t>
      </w:r>
      <w:r>
        <w:rPr>
          <w:rFonts w:hint="cs"/>
          <w:rtl/>
        </w:rPr>
        <w:t>ی</w:t>
      </w:r>
      <w:r>
        <w:rPr>
          <w:rFonts w:hint="eastAsia"/>
          <w:rtl/>
        </w:rPr>
        <w:t>ضا</w:t>
      </w:r>
      <w:r>
        <w:rPr>
          <w:rtl/>
        </w:rPr>
        <w:t xml:space="preserve"> من المتعصب</w:t>
      </w:r>
      <w:r>
        <w:rPr>
          <w:rFonts w:hint="cs"/>
          <w:rtl/>
        </w:rPr>
        <w:t>ی</w:t>
      </w:r>
      <w:r>
        <w:rPr>
          <w:rFonts w:hint="eastAsia"/>
          <w:rtl/>
        </w:rPr>
        <w:t>ن</w:t>
      </w:r>
      <w:r>
        <w:rPr>
          <w:rtl/>
        </w:rPr>
        <w:t xml:space="preserve"> ف</w:t>
      </w:r>
      <w:r>
        <w:rPr>
          <w:rFonts w:hint="cs"/>
          <w:rtl/>
        </w:rPr>
        <w:t>ی</w:t>
      </w:r>
      <w:r>
        <w:rPr>
          <w:rtl/>
        </w:rPr>
        <w:t xml:space="preserve"> تار</w:t>
      </w:r>
      <w:r>
        <w:rPr>
          <w:rFonts w:hint="cs"/>
          <w:rtl/>
        </w:rPr>
        <w:t>ی</w:t>
      </w:r>
      <w:r>
        <w:rPr>
          <w:rFonts w:hint="eastAsia"/>
          <w:rtl/>
        </w:rPr>
        <w:t>خ</w:t>
      </w:r>
      <w:r>
        <w:rPr>
          <w:rtl/>
        </w:rPr>
        <w:t xml:space="preserve"> الخلفاء بأنّه ف</w:t>
      </w:r>
      <w:r>
        <w:rPr>
          <w:rFonts w:hint="cs"/>
          <w:rtl/>
        </w:rPr>
        <w:t>ی</w:t>
      </w:r>
      <w:r>
        <w:rPr>
          <w:rtl/>
        </w:rPr>
        <w:t xml:space="preserve"> سنه ستّ و ثلاث</w:t>
      </w:r>
      <w:r>
        <w:rPr>
          <w:rFonts w:hint="cs"/>
          <w:rtl/>
        </w:rPr>
        <w:t>ی</w:t>
      </w:r>
      <w:r>
        <w:rPr>
          <w:rFonts w:hint="eastAsia"/>
          <w:rtl/>
        </w:rPr>
        <w:t>ن</w:t>
      </w:r>
      <w:r>
        <w:rPr>
          <w:rtl/>
        </w:rPr>
        <w:t xml:space="preserve"> أمر بهدم قبر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هدم ما حول</w:t>
      </w:r>
      <w:r>
        <w:rPr>
          <w:rFonts w:hint="eastAsia"/>
          <w:rtl/>
        </w:rPr>
        <w:t>ه</w:t>
      </w:r>
      <w:r>
        <w:rPr>
          <w:rtl/>
        </w:rPr>
        <w:t xml:space="preserve"> من الدور و أن </w:t>
      </w:r>
      <w:r>
        <w:rPr>
          <w:rFonts w:hint="cs"/>
          <w:rtl/>
        </w:rPr>
        <w:t>ی</w:t>
      </w:r>
      <w:r>
        <w:rPr>
          <w:rFonts w:hint="eastAsia"/>
          <w:rtl/>
        </w:rPr>
        <w:t>عمل</w:t>
      </w:r>
      <w:r>
        <w:rPr>
          <w:rtl/>
        </w:rPr>
        <w:t xml:space="preserve"> مزارع و منع الناس من ز</w:t>
      </w:r>
      <w:r>
        <w:rPr>
          <w:rFonts w:hint="cs"/>
          <w:rtl/>
        </w:rPr>
        <w:t>ی</w:t>
      </w:r>
      <w:r>
        <w:rPr>
          <w:rFonts w:hint="eastAsia"/>
          <w:rtl/>
        </w:rPr>
        <w:t>ارته،</w:t>
      </w:r>
      <w:r>
        <w:rPr>
          <w:rtl/>
        </w:rPr>
        <w:t xml:space="preserve"> و خرب و بق</w:t>
      </w:r>
      <w:r>
        <w:rPr>
          <w:rFonts w:hint="cs"/>
          <w:rtl/>
        </w:rPr>
        <w:t>ی</w:t>
      </w:r>
      <w:r>
        <w:rPr>
          <w:rtl/>
        </w:rPr>
        <w:t xml:space="preserve"> صحراء و کان المتوکّل معروفا بالتعصب فتألّم المسلمون من ذلک و کتب أهل بغداد شتمه عل</w:t>
      </w:r>
      <w:r>
        <w:rPr>
          <w:rFonts w:hint="cs"/>
          <w:rtl/>
        </w:rPr>
        <w:t>ی</w:t>
      </w:r>
      <w:r>
        <w:rPr>
          <w:rtl/>
        </w:rPr>
        <w:t xml:space="preserve"> الح</w:t>
      </w:r>
      <w:r>
        <w:rPr>
          <w:rFonts w:hint="cs"/>
          <w:rtl/>
        </w:rPr>
        <w:t>ی</w:t>
      </w:r>
      <w:r>
        <w:rPr>
          <w:rFonts w:hint="eastAsia"/>
          <w:rtl/>
        </w:rPr>
        <w:t>طان</w:t>
      </w:r>
      <w:r>
        <w:rPr>
          <w:rtl/>
        </w:rPr>
        <w:t xml:space="preserve"> و هجاه الشعراء و ممّا ق</w:t>
      </w:r>
      <w:r>
        <w:rPr>
          <w:rFonts w:hint="cs"/>
          <w:rtl/>
        </w:rPr>
        <w:t>ی</w:t>
      </w:r>
      <w:r>
        <w:rPr>
          <w:rFonts w:hint="eastAsia"/>
          <w:rtl/>
        </w:rPr>
        <w:t>ل</w:t>
      </w:r>
      <w:r>
        <w:rPr>
          <w:rtl/>
        </w:rPr>
        <w:t xml:space="preserve"> ف</w:t>
      </w:r>
      <w:r>
        <w:rPr>
          <w:rFonts w:hint="cs"/>
          <w:rtl/>
        </w:rPr>
        <w:t>ی</w:t>
      </w:r>
      <w:r>
        <w:rPr>
          <w:rtl/>
        </w:rPr>
        <w:t xml:space="preserve"> ذلک: </w:t>
      </w:r>
    </w:p>
    <w:tbl>
      <w:tblPr>
        <w:tblStyle w:val="TableGrid"/>
        <w:bidiVisual/>
        <w:tblW w:w="4562" w:type="pct"/>
        <w:tblInd w:w="384" w:type="dxa"/>
        <w:tblLook w:val="01E0"/>
      </w:tblPr>
      <w:tblGrid>
        <w:gridCol w:w="3531"/>
        <w:gridCol w:w="272"/>
        <w:gridCol w:w="3507"/>
      </w:tblGrid>
      <w:tr w:rsidR="0039021F" w:rsidTr="00D11557">
        <w:trPr>
          <w:trHeight w:val="350"/>
        </w:trPr>
        <w:tc>
          <w:tcPr>
            <w:tcW w:w="3920" w:type="dxa"/>
            <w:shd w:val="clear" w:color="auto" w:fill="auto"/>
          </w:tcPr>
          <w:p w:rsidR="0039021F" w:rsidRDefault="0039021F" w:rsidP="00D11557">
            <w:pPr>
              <w:pStyle w:val="libPoem"/>
            </w:pPr>
            <w:r>
              <w:rPr>
                <w:rFonts w:hint="eastAsia"/>
                <w:rtl/>
              </w:rPr>
              <w:t>باللّه</w:t>
            </w:r>
            <w:r>
              <w:rPr>
                <w:rtl/>
              </w:rPr>
              <w:t xml:space="preserve"> ان کانت أم</w:t>
            </w:r>
            <w:r>
              <w:rPr>
                <w:rFonts w:hint="cs"/>
                <w:rtl/>
              </w:rPr>
              <w:t>یّ</w:t>
            </w:r>
            <w:r>
              <w:rPr>
                <w:rFonts w:hint="eastAsia"/>
                <w:rtl/>
              </w:rPr>
              <w:t>ه</w:t>
            </w:r>
            <w:r>
              <w:rPr>
                <w:rtl/>
              </w:rPr>
              <w:t xml:space="preserve"> قد أت</w:t>
            </w:r>
            <w:r>
              <w:rPr>
                <w:rFonts w:hint="cs"/>
                <w:rtl/>
              </w:rPr>
              <w:t>ی</w:t>
            </w:r>
            <w:r w:rsidRPr="00725071">
              <w:rPr>
                <w:rStyle w:val="libPoemTiniChar0"/>
                <w:rtl/>
              </w:rPr>
              <w:br/>
              <w:t> </w:t>
            </w:r>
          </w:p>
        </w:tc>
        <w:tc>
          <w:tcPr>
            <w:tcW w:w="279" w:type="dxa"/>
            <w:shd w:val="clear" w:color="auto" w:fill="auto"/>
          </w:tcPr>
          <w:p w:rsidR="0039021F" w:rsidRDefault="0039021F" w:rsidP="00D11557">
            <w:pPr>
              <w:pStyle w:val="libPoem"/>
              <w:rPr>
                <w:rtl/>
              </w:rPr>
            </w:pPr>
          </w:p>
        </w:tc>
        <w:tc>
          <w:tcPr>
            <w:tcW w:w="3881" w:type="dxa"/>
            <w:shd w:val="clear" w:color="auto" w:fill="auto"/>
          </w:tcPr>
          <w:p w:rsidR="0039021F" w:rsidRDefault="0039021F" w:rsidP="00D11557">
            <w:pPr>
              <w:pStyle w:val="libPoem"/>
            </w:pPr>
            <w:r>
              <w:rPr>
                <w:rFonts w:hint="eastAsia"/>
                <w:rtl/>
              </w:rPr>
              <w:t>قتل</w:t>
            </w:r>
            <w:r>
              <w:rPr>
                <w:rtl/>
              </w:rPr>
              <w:t xml:space="preserve"> ابن بنت نب</w:t>
            </w:r>
            <w:r>
              <w:rPr>
                <w:rFonts w:hint="cs"/>
                <w:rtl/>
              </w:rPr>
              <w:t>یّ</w:t>
            </w:r>
            <w:r>
              <w:rPr>
                <w:rFonts w:hint="eastAsia"/>
                <w:rtl/>
              </w:rPr>
              <w:t>ها</w:t>
            </w:r>
            <w:r>
              <w:rPr>
                <w:rtl/>
              </w:rPr>
              <w:t xml:space="preserve"> مظلوما</w:t>
            </w:r>
            <w:r w:rsidRPr="00725071">
              <w:rPr>
                <w:rStyle w:val="libPoemTiniChar0"/>
                <w:rtl/>
              </w:rPr>
              <w:br/>
              <w:t> </w:t>
            </w:r>
          </w:p>
        </w:tc>
      </w:tr>
      <w:tr w:rsidR="0039021F" w:rsidTr="00D11557">
        <w:trPr>
          <w:trHeight w:val="350"/>
        </w:trPr>
        <w:tc>
          <w:tcPr>
            <w:tcW w:w="3920" w:type="dxa"/>
          </w:tcPr>
          <w:p w:rsidR="0039021F" w:rsidRDefault="0039021F" w:rsidP="00D11557">
            <w:pPr>
              <w:pStyle w:val="libPoem"/>
            </w:pPr>
            <w:r>
              <w:rPr>
                <w:rFonts w:hint="eastAsia"/>
                <w:rtl/>
              </w:rPr>
              <w:t>فلقد</w:t>
            </w:r>
            <w:r>
              <w:rPr>
                <w:rtl/>
              </w:rPr>
              <w:t xml:space="preserve"> أتاه بنو أب</w:t>
            </w:r>
            <w:r>
              <w:rPr>
                <w:rFonts w:hint="cs"/>
                <w:rtl/>
              </w:rPr>
              <w:t>ی</w:t>
            </w:r>
            <w:r>
              <w:rPr>
                <w:rFonts w:hint="eastAsia"/>
                <w:rtl/>
              </w:rPr>
              <w:t>ه</w:t>
            </w:r>
            <w:r>
              <w:rPr>
                <w:rtl/>
              </w:rPr>
              <w:t xml:space="preserve"> بمثلها</w:t>
            </w:r>
            <w:r w:rsidRPr="00725071">
              <w:rPr>
                <w:rStyle w:val="libPoemTiniChar0"/>
                <w:rtl/>
              </w:rPr>
              <w:br/>
              <w:t> </w:t>
            </w:r>
          </w:p>
        </w:tc>
        <w:tc>
          <w:tcPr>
            <w:tcW w:w="279" w:type="dxa"/>
          </w:tcPr>
          <w:p w:rsidR="0039021F" w:rsidRDefault="0039021F" w:rsidP="00D11557">
            <w:pPr>
              <w:pStyle w:val="libPoem"/>
              <w:rPr>
                <w:rtl/>
              </w:rPr>
            </w:pPr>
          </w:p>
        </w:tc>
        <w:tc>
          <w:tcPr>
            <w:tcW w:w="3881" w:type="dxa"/>
          </w:tcPr>
          <w:p w:rsidR="0039021F" w:rsidRDefault="0039021F" w:rsidP="00D11557">
            <w:pPr>
              <w:pStyle w:val="libPoem"/>
            </w:pPr>
            <w:r>
              <w:rPr>
                <w:rFonts w:hint="eastAsia"/>
                <w:rtl/>
              </w:rPr>
              <w:t>هذا</w:t>
            </w:r>
            <w:r>
              <w:rPr>
                <w:rtl/>
              </w:rPr>
              <w:t xml:space="preserve"> لعمر</w:t>
            </w:r>
            <w:r>
              <w:rPr>
                <w:rFonts w:hint="cs"/>
                <w:rtl/>
              </w:rPr>
              <w:t>ی</w:t>
            </w:r>
            <w:r>
              <w:rPr>
                <w:rtl/>
              </w:rPr>
              <w:t xml:space="preserve"> قبره مهدوما</w:t>
            </w:r>
            <w:r w:rsidRPr="00725071">
              <w:rPr>
                <w:rStyle w:val="libPoemTiniChar0"/>
                <w:rtl/>
              </w:rPr>
              <w:br/>
              <w:t> </w:t>
            </w:r>
          </w:p>
        </w:tc>
      </w:tr>
      <w:tr w:rsidR="0039021F" w:rsidTr="00D11557">
        <w:trPr>
          <w:trHeight w:val="350"/>
        </w:trPr>
        <w:tc>
          <w:tcPr>
            <w:tcW w:w="3920" w:type="dxa"/>
          </w:tcPr>
          <w:p w:rsidR="0039021F" w:rsidRDefault="0039021F" w:rsidP="00D11557">
            <w:pPr>
              <w:pStyle w:val="libPoem"/>
            </w:pPr>
            <w:r>
              <w:rPr>
                <w:rFonts w:hint="eastAsia"/>
                <w:rtl/>
              </w:rPr>
              <w:t>أسفوا</w:t>
            </w:r>
            <w:r>
              <w:rPr>
                <w:rtl/>
              </w:rPr>
              <w:t xml:space="preserve"> عل</w:t>
            </w:r>
            <w:r>
              <w:rPr>
                <w:rFonts w:hint="cs"/>
                <w:rtl/>
              </w:rPr>
              <w:t>ی</w:t>
            </w:r>
            <w:r>
              <w:rPr>
                <w:rtl/>
              </w:rPr>
              <w:t xml:space="preserve"> ان لا </w:t>
            </w:r>
            <w:r>
              <w:rPr>
                <w:rFonts w:hint="cs"/>
                <w:rtl/>
              </w:rPr>
              <w:t>ی</w:t>
            </w:r>
            <w:r>
              <w:rPr>
                <w:rFonts w:hint="eastAsia"/>
                <w:rtl/>
              </w:rPr>
              <w:t>کونوا</w:t>
            </w:r>
            <w:r>
              <w:rPr>
                <w:rtl/>
              </w:rPr>
              <w:t xml:space="preserve"> شارکوا</w:t>
            </w:r>
            <w:r w:rsidRPr="00725071">
              <w:rPr>
                <w:rStyle w:val="libPoemTiniChar0"/>
                <w:rtl/>
              </w:rPr>
              <w:br/>
              <w:t> </w:t>
            </w:r>
          </w:p>
        </w:tc>
        <w:tc>
          <w:tcPr>
            <w:tcW w:w="279" w:type="dxa"/>
          </w:tcPr>
          <w:p w:rsidR="0039021F" w:rsidRDefault="0039021F" w:rsidP="00D11557">
            <w:pPr>
              <w:pStyle w:val="libPoem"/>
              <w:rPr>
                <w:rtl/>
              </w:rPr>
            </w:pPr>
          </w:p>
        </w:tc>
        <w:tc>
          <w:tcPr>
            <w:tcW w:w="3881" w:type="dxa"/>
          </w:tcPr>
          <w:p w:rsidR="0039021F" w:rsidRDefault="0039021F" w:rsidP="00D11557">
            <w:pPr>
              <w:pStyle w:val="libPoem"/>
            </w:pPr>
            <w:r>
              <w:rPr>
                <w:rFonts w:hint="eastAsia"/>
                <w:rtl/>
              </w:rPr>
              <w:t>ف</w:t>
            </w:r>
            <w:r>
              <w:rPr>
                <w:rFonts w:hint="cs"/>
                <w:rtl/>
              </w:rPr>
              <w:t>ی</w:t>
            </w:r>
            <w:r>
              <w:rPr>
                <w:rtl/>
              </w:rPr>
              <w:t xml:space="preserve"> قتله فتتبّعوه رم</w:t>
            </w:r>
            <w:r>
              <w:rPr>
                <w:rFonts w:hint="cs"/>
                <w:rtl/>
              </w:rPr>
              <w:t>ی</w:t>
            </w:r>
            <w:r>
              <w:rPr>
                <w:rFonts w:hint="eastAsia"/>
                <w:rtl/>
              </w:rPr>
              <w:t>ما</w:t>
            </w:r>
            <w:r w:rsidRPr="00725071">
              <w:rPr>
                <w:rStyle w:val="libPoemTiniChar0"/>
                <w:rtl/>
              </w:rPr>
              <w:br/>
              <w:t> </w:t>
            </w:r>
          </w:p>
        </w:tc>
      </w:tr>
    </w:tbl>
    <w:p w:rsidR="00D7268C" w:rsidRDefault="00191CDD" w:rsidP="00191CDD">
      <w:pPr>
        <w:pStyle w:val="libNormal"/>
      </w:pPr>
      <w:r>
        <w:rPr>
          <w:rFonts w:hint="eastAsia"/>
          <w:rtl/>
        </w:rPr>
        <w:t>و</w:t>
      </w:r>
      <w:r>
        <w:rPr>
          <w:rtl/>
        </w:rPr>
        <w:t xml:space="preserve"> صرّح ف</w:t>
      </w:r>
      <w:r>
        <w:rPr>
          <w:rFonts w:hint="cs"/>
          <w:rtl/>
        </w:rPr>
        <w:t>ی</w:t>
      </w:r>
      <w:r>
        <w:rPr>
          <w:rFonts w:hint="eastAsia"/>
          <w:rtl/>
        </w:rPr>
        <w:t>ه</w:t>
      </w:r>
      <w:r>
        <w:rPr>
          <w:rtl/>
        </w:rPr>
        <w:t xml:space="preserve"> أ</w:t>
      </w:r>
      <w:r>
        <w:rPr>
          <w:rFonts w:hint="cs"/>
          <w:rtl/>
        </w:rPr>
        <w:t>ی</w:t>
      </w:r>
      <w:r>
        <w:rPr>
          <w:rFonts w:hint="eastAsia"/>
          <w:rtl/>
        </w:rPr>
        <w:t>ضا</w:t>
      </w:r>
      <w:r>
        <w:rPr>
          <w:rtl/>
        </w:rPr>
        <w:t xml:space="preserve"> بأنّ أصل الضلالات من الش</w:t>
      </w:r>
      <w:r>
        <w:rPr>
          <w:rFonts w:hint="cs"/>
          <w:rtl/>
        </w:rPr>
        <w:t>ی</w:t>
      </w:r>
      <w:r>
        <w:rPr>
          <w:rFonts w:hint="eastAsia"/>
          <w:rtl/>
        </w:rPr>
        <w:t>عه،و</w:t>
      </w:r>
      <w:r>
        <w:rPr>
          <w:rtl/>
        </w:rPr>
        <w:t xml:space="preserve"> صرّح ف</w:t>
      </w:r>
      <w:r>
        <w:rPr>
          <w:rFonts w:hint="cs"/>
          <w:rtl/>
        </w:rPr>
        <w:t>ی</w:t>
      </w:r>
      <w:r>
        <w:rPr>
          <w:rtl/>
        </w:rPr>
        <w:t xml:space="preserve"> مسامره الأبرار بأن الرجب</w:t>
      </w:r>
      <w:r>
        <w:rPr>
          <w:rFonts w:hint="cs"/>
          <w:rtl/>
        </w:rPr>
        <w:t>یّ</w:t>
      </w:r>
      <w:r>
        <w:rPr>
          <w:rFonts w:hint="eastAsia"/>
          <w:rtl/>
        </w:rPr>
        <w:t>ون</w:t>
      </w:r>
      <w:r>
        <w:rPr>
          <w:rtl/>
        </w:rPr>
        <w:t xml:space="preserve"> جماعه لهم ر</w:t>
      </w:r>
      <w:r>
        <w:rPr>
          <w:rFonts w:hint="cs"/>
          <w:rtl/>
        </w:rPr>
        <w:t>ی</w:t>
      </w:r>
      <w:r>
        <w:rPr>
          <w:rFonts w:hint="eastAsia"/>
          <w:rtl/>
        </w:rPr>
        <w:t>اضه</w:t>
      </w:r>
      <w:r>
        <w:rPr>
          <w:rtl/>
        </w:rPr>
        <w:t xml:space="preserve"> من آثارها أنّهم </w:t>
      </w:r>
      <w:r>
        <w:rPr>
          <w:rFonts w:hint="cs"/>
          <w:rtl/>
        </w:rPr>
        <w:t>ی</w:t>
      </w:r>
      <w:r>
        <w:rPr>
          <w:rFonts w:hint="eastAsia"/>
          <w:rtl/>
        </w:rPr>
        <w:t>رون</w:t>
      </w:r>
      <w:r>
        <w:rPr>
          <w:rtl/>
        </w:rPr>
        <w:t xml:space="preserve"> الروافض بصوره الخنز</w:t>
      </w:r>
      <w:r>
        <w:rPr>
          <w:rFonts w:hint="cs"/>
          <w:rtl/>
        </w:rPr>
        <w:t>ی</w:t>
      </w:r>
      <w:r>
        <w:rPr>
          <w:rFonts w:hint="eastAsia"/>
          <w:rtl/>
        </w:rPr>
        <w:t>ر،</w:t>
      </w:r>
      <w:r>
        <w:rPr>
          <w:rtl/>
        </w:rPr>
        <w:t xml:space="preserve"> و صرّح ف</w:t>
      </w:r>
      <w:r>
        <w:rPr>
          <w:rFonts w:hint="cs"/>
          <w:rtl/>
        </w:rPr>
        <w:t>ی</w:t>
      </w:r>
      <w:r>
        <w:rPr>
          <w:rtl/>
        </w:rPr>
        <w:t xml:space="preserve"> الفتوحات بعصمه ابن الخطّاب و غ</w:t>
      </w:r>
      <w:r>
        <w:rPr>
          <w:rFonts w:hint="cs"/>
          <w:rtl/>
        </w:rPr>
        <w:t>ی</w:t>
      </w:r>
      <w:r>
        <w:rPr>
          <w:rFonts w:hint="eastAsia"/>
          <w:rtl/>
        </w:rPr>
        <w:t>ر</w:t>
      </w:r>
      <w:r>
        <w:rPr>
          <w:rtl/>
        </w:rPr>
        <w:t xml:space="preserve"> ذلک ممّا هو نصّ عل</w:t>
      </w:r>
      <w:r>
        <w:rPr>
          <w:rFonts w:hint="cs"/>
          <w:rtl/>
        </w:rPr>
        <w:t>ی</w:t>
      </w:r>
      <w:r>
        <w:rPr>
          <w:rtl/>
        </w:rPr>
        <w:t xml:space="preserve"> کونه من نواصبهم،و تصر</w:t>
      </w:r>
      <w:r>
        <w:rPr>
          <w:rFonts w:hint="cs"/>
          <w:rtl/>
        </w:rPr>
        <w:t>ی</w:t>
      </w:r>
      <w:r>
        <w:rPr>
          <w:rFonts w:hint="eastAsia"/>
          <w:rtl/>
        </w:rPr>
        <w:t>حه</w:t>
      </w:r>
      <w:r>
        <w:rPr>
          <w:rtl/>
        </w:rPr>
        <w:t xml:space="preserve"> بکون المهد</w:t>
      </w:r>
      <w:r>
        <w:rPr>
          <w:rFonts w:hint="cs"/>
          <w:rtl/>
        </w:rPr>
        <w:t>یّ</w:t>
      </w:r>
      <w:r>
        <w:rPr>
          <w:rtl/>
        </w:rPr>
        <w:t xml:space="preserve"> الموعود(صلوا</w:t>
      </w:r>
      <w:r>
        <w:rPr>
          <w:rFonts w:hint="eastAsia"/>
          <w:rtl/>
        </w:rPr>
        <w:t>ت</w:t>
      </w:r>
      <w:r>
        <w:rPr>
          <w:rtl/>
        </w:rPr>
        <w:t xml:space="preserve"> اللّه عل</w:t>
      </w:r>
      <w:r>
        <w:rPr>
          <w:rFonts w:hint="cs"/>
          <w:rtl/>
        </w:rPr>
        <w:t>ی</w:t>
      </w:r>
      <w:r>
        <w:rPr>
          <w:rFonts w:hint="eastAsia"/>
          <w:rtl/>
        </w:rPr>
        <w:t>ه</w:t>
      </w:r>
      <w:r>
        <w:rPr>
          <w:rtl/>
        </w:rPr>
        <w:t>)هو الحجه بن الحسن العسکر</w:t>
      </w:r>
      <w:r>
        <w:rPr>
          <w:rFonts w:hint="cs"/>
          <w:rtl/>
        </w:rPr>
        <w:t>یّ</w:t>
      </w:r>
      <w:r>
        <w:rPr>
          <w:rtl/>
        </w:rPr>
        <w:t xml:space="preserve"> </w:t>
      </w:r>
      <w:r w:rsidR="00F2741C" w:rsidRPr="00F2741C">
        <w:rPr>
          <w:rStyle w:val="libAlaemChar"/>
          <w:rtl/>
        </w:rPr>
        <w:t>عليه‌السلام</w:t>
      </w:r>
      <w:r>
        <w:rPr>
          <w:rtl/>
        </w:rPr>
        <w:t xml:space="preserve"> کما عل</w:t>
      </w:r>
      <w:r>
        <w:rPr>
          <w:rFonts w:hint="cs"/>
          <w:rtl/>
        </w:rPr>
        <w:t>ی</w:t>
      </w:r>
      <w:r>
        <w:rPr>
          <w:rFonts w:hint="eastAsia"/>
          <w:rtl/>
        </w:rPr>
        <w:t>ه</w:t>
      </w:r>
      <w:r>
        <w:rPr>
          <w:rtl/>
        </w:rPr>
        <w:t xml:space="preserve"> الإمام</w:t>
      </w:r>
      <w:r>
        <w:rPr>
          <w:rFonts w:hint="cs"/>
          <w:rtl/>
        </w:rPr>
        <w:t>یّ</w:t>
      </w:r>
      <w:r>
        <w:rPr>
          <w:rFonts w:hint="eastAsia"/>
          <w:rtl/>
        </w:rPr>
        <w:t>ه</w:t>
      </w:r>
      <w:r>
        <w:rPr>
          <w:rtl/>
        </w:rPr>
        <w:t xml:space="preserve"> لا </w:t>
      </w:r>
      <w:r>
        <w:rPr>
          <w:rFonts w:hint="cs"/>
          <w:rtl/>
        </w:rPr>
        <w:t>ی</w:t>
      </w:r>
      <w:r>
        <w:rPr>
          <w:rFonts w:hint="eastAsia"/>
          <w:rtl/>
        </w:rPr>
        <w:t>ناف</w:t>
      </w:r>
      <w:r>
        <w:rPr>
          <w:rFonts w:hint="cs"/>
          <w:rtl/>
        </w:rPr>
        <w:t>ی</w:t>
      </w:r>
      <w:r>
        <w:rPr>
          <w:rtl/>
        </w:rPr>
        <w:t xml:space="preserve"> النصب فضلا عن التسنن کما أوضحناه ف</w:t>
      </w:r>
      <w:r>
        <w:rPr>
          <w:rFonts w:hint="cs"/>
          <w:rtl/>
        </w:rPr>
        <w:t>ی</w:t>
      </w:r>
      <w:r>
        <w:rPr>
          <w:rtl/>
        </w:rPr>
        <w:t xml:space="preserve"> کتابنا(النجم الثاقب)؛و له ف</w:t>
      </w:r>
      <w:r>
        <w:rPr>
          <w:rFonts w:hint="cs"/>
          <w:rtl/>
        </w:rPr>
        <w:t>ی</w:t>
      </w:r>
      <w:r>
        <w:rPr>
          <w:rtl/>
        </w:rPr>
        <w:t xml:space="preserve"> هذا الاعتقاد شرکاء من علمائهم ذکرنا أسام</w:t>
      </w:r>
      <w:r>
        <w:rPr>
          <w:rFonts w:hint="cs"/>
          <w:rtl/>
        </w:rPr>
        <w:t>ی</w:t>
      </w:r>
      <w:r>
        <w:rPr>
          <w:rFonts w:hint="eastAsia"/>
          <w:rtl/>
        </w:rPr>
        <w:t>هم</w:t>
      </w:r>
      <w:r>
        <w:rPr>
          <w:rtl/>
        </w:rPr>
        <w:t xml:space="preserve"> ف</w:t>
      </w:r>
      <w:r>
        <w:rPr>
          <w:rFonts w:hint="cs"/>
          <w:rtl/>
        </w:rPr>
        <w:t>ی</w:t>
      </w:r>
      <w:r>
        <w:rPr>
          <w:rtl/>
        </w:rPr>
        <w:t xml:space="preserve"> الکتاب المذکور،و مع ذلک کلّه ک</w:t>
      </w:r>
      <w:r>
        <w:rPr>
          <w:rFonts w:hint="cs"/>
          <w:rtl/>
        </w:rPr>
        <w:t>ی</w:t>
      </w:r>
      <w:r>
        <w:rPr>
          <w:rFonts w:hint="eastAsia"/>
          <w:rtl/>
        </w:rPr>
        <w:t>ف</w:t>
      </w:r>
      <w:r>
        <w:rPr>
          <w:rtl/>
        </w:rPr>
        <w:t xml:space="preserve"> </w:t>
      </w:r>
      <w:r>
        <w:rPr>
          <w:rFonts w:hint="cs"/>
          <w:rtl/>
        </w:rPr>
        <w:t>ی</w:t>
      </w:r>
      <w:r>
        <w:rPr>
          <w:rFonts w:hint="eastAsia"/>
          <w:rtl/>
        </w:rPr>
        <w:t>قول</w:t>
      </w:r>
      <w:r>
        <w:rPr>
          <w:rtl/>
        </w:rPr>
        <w:t xml:space="preserve"> الإمام</w:t>
      </w:r>
      <w:r>
        <w:rPr>
          <w:rFonts w:hint="cs"/>
          <w:rtl/>
        </w:rPr>
        <w:t>ی</w:t>
      </w:r>
      <w:r>
        <w:rPr>
          <w:rtl/>
        </w:rPr>
        <w:t xml:space="preserve"> ف</w:t>
      </w:r>
      <w:r>
        <w:rPr>
          <w:rFonts w:hint="cs"/>
          <w:rtl/>
        </w:rPr>
        <w:t>ی</w:t>
      </w:r>
      <w:r>
        <w:rPr>
          <w:rtl/>
        </w:rPr>
        <w:t xml:space="preserve"> حقّه:(المحقق ا</w:t>
      </w:r>
      <w:r>
        <w:rPr>
          <w:rFonts w:hint="eastAsia"/>
          <w:rtl/>
        </w:rPr>
        <w:t>لعارف</w:t>
      </w:r>
      <w:r>
        <w:rPr>
          <w:rtl/>
        </w:rPr>
        <w:t xml:space="preserve"> باللّه و من لا </w:t>
      </w:r>
      <w:r>
        <w:rPr>
          <w:rFonts w:hint="cs"/>
          <w:rtl/>
        </w:rPr>
        <w:t>ی</w:t>
      </w:r>
      <w:r>
        <w:rPr>
          <w:rFonts w:hint="eastAsia"/>
          <w:rtl/>
        </w:rPr>
        <w:t>جازف</w:t>
      </w:r>
      <w:r>
        <w:rPr>
          <w:rtl/>
        </w:rPr>
        <w:t xml:space="preserve"> ف</w:t>
      </w:r>
      <w:r>
        <w:rPr>
          <w:rFonts w:hint="cs"/>
          <w:rtl/>
        </w:rPr>
        <w:t>ی</w:t>
      </w:r>
      <w:r>
        <w:rPr>
          <w:rtl/>
        </w:rPr>
        <w:t xml:space="preserve"> القول)و أمثال ذلک ف</w:t>
      </w:r>
      <w:r>
        <w:rPr>
          <w:rFonts w:hint="cs"/>
          <w:rtl/>
        </w:rPr>
        <w:t>ی</w:t>
      </w:r>
      <w:r>
        <w:rPr>
          <w:rFonts w:hint="eastAsia"/>
          <w:rtl/>
        </w:rPr>
        <w:t>ه</w:t>
      </w:r>
      <w:r>
        <w:rPr>
          <w:rtl/>
        </w:rPr>
        <w:t xml:space="preserve"> و ف</w:t>
      </w:r>
      <w:r>
        <w:rPr>
          <w:rFonts w:hint="cs"/>
          <w:rtl/>
        </w:rPr>
        <w:t>ی</w:t>
      </w:r>
      <w:r>
        <w:rPr>
          <w:rtl/>
        </w:rPr>
        <w:t xml:space="preserve"> أضرابه، و من تصان</w:t>
      </w:r>
      <w:r>
        <w:rPr>
          <w:rFonts w:hint="cs"/>
          <w:rtl/>
        </w:rPr>
        <w:t>ی</w:t>
      </w:r>
      <w:r>
        <w:rPr>
          <w:rFonts w:hint="eastAsia"/>
          <w:rtl/>
        </w:rPr>
        <w:t>فه</w:t>
      </w:r>
      <w:r>
        <w:rPr>
          <w:rtl/>
        </w:rPr>
        <w:t xml:space="preserve"> شرح أصول الکاف</w:t>
      </w:r>
      <w:r>
        <w:rPr>
          <w:rFonts w:hint="cs"/>
          <w:rtl/>
        </w:rPr>
        <w:t>ی</w:t>
      </w:r>
      <w:r>
        <w:rPr>
          <w:rFonts w:hint="eastAsia"/>
          <w:rtl/>
        </w:rPr>
        <w:t>،شرحه</w:t>
      </w:r>
      <w:r>
        <w:rPr>
          <w:rtl/>
        </w:rPr>
        <w:t xml:space="preserve"> عل</w:t>
      </w:r>
      <w:r>
        <w:rPr>
          <w:rFonts w:hint="cs"/>
          <w:rtl/>
        </w:rPr>
        <w:t>ی</w:t>
      </w:r>
      <w:r>
        <w:rPr>
          <w:rtl/>
        </w:rPr>
        <w:t xml:space="preserve"> مذاقه و عقائده و أصوله و مطالبه فاستحسنه من استصوبها و استحقره من استضعفها؛بل ف</w:t>
      </w:r>
      <w:r>
        <w:rPr>
          <w:rFonts w:hint="cs"/>
          <w:rtl/>
        </w:rPr>
        <w:t>ی</w:t>
      </w:r>
      <w:r>
        <w:rPr>
          <w:rtl/>
        </w:rPr>
        <w:t xml:space="preserve"> الروضات فمنهم من ذکر ف</w:t>
      </w:r>
      <w:r>
        <w:rPr>
          <w:rFonts w:hint="cs"/>
          <w:rtl/>
        </w:rPr>
        <w:t>ی</w:t>
      </w:r>
      <w:r>
        <w:rPr>
          <w:rtl/>
        </w:rPr>
        <w:t xml:space="preserve"> وصف شرحه عل</w:t>
      </w:r>
      <w:r>
        <w:rPr>
          <w:rFonts w:hint="cs"/>
          <w:rtl/>
        </w:rPr>
        <w:t>ی</w:t>
      </w:r>
      <w:r>
        <w:rPr>
          <w:rtl/>
        </w:rPr>
        <w:t xml:space="preserve"> الأصول:شروح الکاف</w:t>
      </w:r>
      <w:r>
        <w:rPr>
          <w:rFonts w:hint="cs"/>
          <w:rtl/>
        </w:rPr>
        <w:t>ی</w:t>
      </w:r>
      <w:r>
        <w:rPr>
          <w:rtl/>
        </w:rPr>
        <w:t xml:space="preserve"> کث</w:t>
      </w:r>
      <w:r>
        <w:rPr>
          <w:rFonts w:hint="cs"/>
          <w:rtl/>
        </w:rPr>
        <w:t>ی</w:t>
      </w:r>
      <w:r>
        <w:rPr>
          <w:rFonts w:hint="eastAsia"/>
          <w:rtl/>
        </w:rPr>
        <w:t>ره</w:t>
      </w:r>
      <w:r>
        <w:rPr>
          <w:rtl/>
        </w:rPr>
        <w:t xml:space="preserve"> جل</w:t>
      </w:r>
      <w:r>
        <w:rPr>
          <w:rFonts w:hint="cs"/>
          <w:rtl/>
        </w:rPr>
        <w:t>ی</w:t>
      </w:r>
      <w:r>
        <w:rPr>
          <w:rFonts w:hint="eastAsia"/>
          <w:rtl/>
        </w:rPr>
        <w:t>له</w:t>
      </w:r>
      <w:r>
        <w:rPr>
          <w:rtl/>
        </w:rPr>
        <w:t xml:space="preserve"> قدرا</w:t>
      </w:r>
      <w:r>
        <w:rPr>
          <w:rFonts w:hint="eastAsia"/>
          <w:rtl/>
        </w:rPr>
        <w:t>،و</w:t>
      </w:r>
      <w:r>
        <w:rPr>
          <w:rtl/>
        </w:rPr>
        <w:t xml:space="preserve"> أوّل من شرحه بالکفر صدرا،انته</w:t>
      </w:r>
      <w:r>
        <w:rPr>
          <w:rFonts w:hint="cs"/>
          <w:rtl/>
        </w:rPr>
        <w:t>ی</w:t>
      </w:r>
      <w:r>
        <w:rPr>
          <w:rtl/>
        </w:rPr>
        <w:t>.و ف</w:t>
      </w:r>
      <w:r>
        <w:rPr>
          <w:rFonts w:hint="cs"/>
          <w:rtl/>
        </w:rPr>
        <w:t>ی</w:t>
      </w:r>
      <w:r>
        <w:rPr>
          <w:rFonts w:hint="eastAsia"/>
          <w:rtl/>
        </w:rPr>
        <w:t>ه</w:t>
      </w:r>
      <w:r>
        <w:rPr>
          <w:rtl/>
        </w:rPr>
        <w:t xml:space="preserve"> منه أوهام عج</w:t>
      </w:r>
      <w:r>
        <w:rPr>
          <w:rFonts w:hint="cs"/>
          <w:rtl/>
        </w:rPr>
        <w:t>ی</w:t>
      </w:r>
      <w:r>
        <w:rPr>
          <w:rFonts w:hint="eastAsia"/>
          <w:rtl/>
        </w:rPr>
        <w:t>به،بل</w:t>
      </w:r>
      <w:r>
        <w:rPr>
          <w:rtl/>
        </w:rPr>
        <w:t xml:space="preserve"> ف</w:t>
      </w:r>
      <w:r>
        <w:rPr>
          <w:rFonts w:hint="cs"/>
          <w:rtl/>
        </w:rPr>
        <w:t>ی</w:t>
      </w:r>
      <w:r>
        <w:rPr>
          <w:rtl/>
        </w:rPr>
        <w:t xml:space="preserve"> کتاب التوح</w:t>
      </w:r>
      <w:r>
        <w:rPr>
          <w:rFonts w:hint="cs"/>
          <w:rtl/>
        </w:rPr>
        <w:t>ی</w:t>
      </w:r>
      <w:r>
        <w:rPr>
          <w:rFonts w:hint="eastAsia"/>
          <w:rtl/>
        </w:rPr>
        <w:t>د</w:t>
      </w:r>
      <w:r>
        <w:rPr>
          <w:rtl/>
        </w:rPr>
        <w:t xml:space="preserve"> منه و هم لم </w:t>
      </w:r>
      <w:r>
        <w:rPr>
          <w:rFonts w:hint="cs"/>
          <w:rtl/>
        </w:rPr>
        <w:t>ی</w:t>
      </w:r>
      <w:r>
        <w:rPr>
          <w:rFonts w:hint="eastAsia"/>
          <w:rtl/>
        </w:rPr>
        <w:t>سبقه</w:t>
      </w:r>
      <w:r>
        <w:rPr>
          <w:rtl/>
        </w:rPr>
        <w:t xml:space="preserve"> ال</w:t>
      </w:r>
      <w:r>
        <w:rPr>
          <w:rFonts w:hint="cs"/>
          <w:rtl/>
        </w:rPr>
        <w:t>ی</w:t>
      </w:r>
      <w:r>
        <w:rPr>
          <w:rtl/>
        </w:rPr>
        <w:t xml:space="preserve"> مثله أحد و لم </w:t>
      </w:r>
      <w:r>
        <w:rPr>
          <w:rFonts w:hint="cs"/>
          <w:rtl/>
        </w:rPr>
        <w:t>ی</w:t>
      </w:r>
      <w:r>
        <w:rPr>
          <w:rFonts w:hint="eastAsia"/>
          <w:rtl/>
        </w:rPr>
        <w:t>لحقه</w:t>
      </w:r>
      <w:r>
        <w:rPr>
          <w:rtl/>
        </w:rPr>
        <w:t xml:space="preserve"> أحد،انته</w:t>
      </w:r>
      <w:r>
        <w:rPr>
          <w:rFonts w:hint="cs"/>
          <w:rtl/>
        </w:rPr>
        <w:t>ی</w:t>
      </w:r>
      <w:r>
        <w:rPr>
          <w:rtl/>
        </w:rPr>
        <w:t>.توف</w:t>
      </w:r>
      <w:r>
        <w:rPr>
          <w:rFonts w:hint="cs"/>
          <w:rtl/>
        </w:rPr>
        <w:t>ی</w:t>
      </w:r>
      <w:r>
        <w:rPr>
          <w:rtl/>
        </w:rPr>
        <w:t xml:space="preserve"> بالبصره و هو متوجّه ال</w:t>
      </w:r>
      <w:r>
        <w:rPr>
          <w:rFonts w:hint="cs"/>
          <w:rtl/>
        </w:rPr>
        <w:t>ی</w:t>
      </w:r>
      <w:r>
        <w:rPr>
          <w:rtl/>
        </w:rPr>
        <w:t xml:space="preserve"> الحجّ سنه(</w:t>
      </w:r>
      <w:r w:rsidR="00140CA9">
        <w:rPr>
          <w:rtl/>
        </w:rPr>
        <w:t>10</w:t>
      </w:r>
      <w:r>
        <w:rPr>
          <w:rtl/>
        </w:rPr>
        <w:t>5</w:t>
      </w:r>
      <w:r w:rsidR="00140CA9">
        <w:rPr>
          <w:rtl/>
        </w:rPr>
        <w:t>0</w:t>
      </w:r>
      <w:r>
        <w:rPr>
          <w:rtl/>
        </w:rPr>
        <w:t xml:space="preserve">)، </w:t>
      </w:r>
    </w:p>
    <w:p w:rsidR="00D7268C" w:rsidRDefault="00D7268C" w:rsidP="000F2A07">
      <w:pPr>
        <w:pStyle w:val="libNormal"/>
        <w:rPr>
          <w:rtl/>
        </w:rPr>
      </w:pPr>
      <w:r>
        <w:rPr>
          <w:rFonts w:hint="eastAsia"/>
          <w:rtl/>
        </w:rPr>
        <w:br w:type="page"/>
      </w:r>
    </w:p>
    <w:p w:rsidR="00140CA9" w:rsidRDefault="00191CDD" w:rsidP="0039021F">
      <w:pPr>
        <w:pStyle w:val="libNormal0"/>
      </w:pPr>
      <w:r>
        <w:rPr>
          <w:rFonts w:hint="cs"/>
          <w:rtl/>
        </w:rPr>
        <w:t>ی</w:t>
      </w:r>
      <w:r>
        <w:rPr>
          <w:rFonts w:hint="eastAsia"/>
          <w:rtl/>
        </w:rPr>
        <w:t>رو</w:t>
      </w:r>
      <w:r>
        <w:rPr>
          <w:rFonts w:hint="cs"/>
          <w:rtl/>
        </w:rPr>
        <w:t>ی</w:t>
      </w:r>
      <w:r>
        <w:rPr>
          <w:rtl/>
        </w:rPr>
        <w:t xml:space="preserve"> عن الش</w:t>
      </w:r>
      <w:r>
        <w:rPr>
          <w:rFonts w:hint="cs"/>
          <w:rtl/>
        </w:rPr>
        <w:t>ی</w:t>
      </w:r>
      <w:r>
        <w:rPr>
          <w:rFonts w:hint="eastAsia"/>
          <w:rtl/>
        </w:rPr>
        <w:t>خ</w:t>
      </w:r>
      <w:r>
        <w:rPr>
          <w:rtl/>
        </w:rPr>
        <w:t xml:space="preserve"> البهائ</w:t>
      </w:r>
      <w:r>
        <w:rPr>
          <w:rFonts w:hint="cs"/>
          <w:rtl/>
        </w:rPr>
        <w:t>ی</w:t>
      </w:r>
      <w:r>
        <w:rPr>
          <w:rtl/>
        </w:rPr>
        <w:t xml:space="preserve"> و المحقق الداماد. </w:t>
      </w:r>
    </w:p>
    <w:p w:rsidR="00140CA9" w:rsidRDefault="00191CDD" w:rsidP="00191CDD">
      <w:pPr>
        <w:pStyle w:val="libNormal"/>
        <w:rPr>
          <w:rtl/>
        </w:rPr>
      </w:pPr>
      <w:r>
        <w:rPr>
          <w:rFonts w:hint="eastAsia"/>
          <w:rtl/>
        </w:rPr>
        <w:t>قال</w:t>
      </w:r>
      <w:r>
        <w:rPr>
          <w:rtl/>
        </w:rPr>
        <w:t xml:space="preserve"> ف</w:t>
      </w:r>
      <w:r>
        <w:rPr>
          <w:rFonts w:hint="cs"/>
          <w:rtl/>
        </w:rPr>
        <w:t>ی</w:t>
      </w:r>
      <w:r>
        <w:rPr>
          <w:rtl/>
        </w:rPr>
        <w:t xml:space="preserve"> نخبه المقال: </w:t>
      </w:r>
    </w:p>
    <w:tbl>
      <w:tblPr>
        <w:tblStyle w:val="TableGrid"/>
        <w:bidiVisual/>
        <w:tblW w:w="4562" w:type="pct"/>
        <w:tblInd w:w="384" w:type="dxa"/>
        <w:tblLook w:val="01E0"/>
      </w:tblPr>
      <w:tblGrid>
        <w:gridCol w:w="3538"/>
        <w:gridCol w:w="272"/>
        <w:gridCol w:w="3500"/>
      </w:tblGrid>
      <w:tr w:rsidR="0039021F" w:rsidTr="00D11557">
        <w:trPr>
          <w:trHeight w:val="350"/>
        </w:trPr>
        <w:tc>
          <w:tcPr>
            <w:tcW w:w="3920" w:type="dxa"/>
            <w:shd w:val="clear" w:color="auto" w:fill="auto"/>
          </w:tcPr>
          <w:p w:rsidR="0039021F" w:rsidRDefault="0039021F" w:rsidP="00D11557">
            <w:pPr>
              <w:pStyle w:val="libPoem"/>
            </w:pPr>
            <w:r>
              <w:rPr>
                <w:rFonts w:hint="eastAsia"/>
                <w:rtl/>
              </w:rPr>
              <w:t>ثمّ</w:t>
            </w:r>
            <w:r>
              <w:rPr>
                <w:rtl/>
              </w:rPr>
              <w:t xml:space="preserve"> ان إبراه</w:t>
            </w:r>
            <w:r>
              <w:rPr>
                <w:rFonts w:hint="cs"/>
                <w:rtl/>
              </w:rPr>
              <w:t>ی</w:t>
            </w:r>
            <w:r>
              <w:rPr>
                <w:rFonts w:hint="eastAsia"/>
                <w:rtl/>
              </w:rPr>
              <w:t>م</w:t>
            </w:r>
            <w:r>
              <w:rPr>
                <w:rtl/>
              </w:rPr>
              <w:t xml:space="preserve"> صدر الأجل</w:t>
            </w:r>
            <w:r w:rsidRPr="00725071">
              <w:rPr>
                <w:rStyle w:val="libPoemTiniChar0"/>
                <w:rtl/>
              </w:rPr>
              <w:br/>
              <w:t> </w:t>
            </w:r>
          </w:p>
        </w:tc>
        <w:tc>
          <w:tcPr>
            <w:tcW w:w="279" w:type="dxa"/>
            <w:shd w:val="clear" w:color="auto" w:fill="auto"/>
          </w:tcPr>
          <w:p w:rsidR="0039021F" w:rsidRDefault="0039021F" w:rsidP="00D11557">
            <w:pPr>
              <w:pStyle w:val="libPoem"/>
              <w:rPr>
                <w:rtl/>
              </w:rPr>
            </w:pPr>
          </w:p>
        </w:tc>
        <w:tc>
          <w:tcPr>
            <w:tcW w:w="3881" w:type="dxa"/>
            <w:shd w:val="clear" w:color="auto" w:fill="auto"/>
          </w:tcPr>
          <w:p w:rsidR="0039021F" w:rsidRDefault="0039021F" w:rsidP="00D11557">
            <w:pPr>
              <w:pStyle w:val="libPoem"/>
            </w:pPr>
            <w:r>
              <w:rPr>
                <w:rFonts w:hint="eastAsia"/>
                <w:rtl/>
              </w:rPr>
              <w:t>ف</w:t>
            </w:r>
            <w:r>
              <w:rPr>
                <w:rFonts w:hint="cs"/>
                <w:rtl/>
              </w:rPr>
              <w:t>ی</w:t>
            </w:r>
            <w:r>
              <w:rPr>
                <w:rtl/>
              </w:rPr>
              <w:t xml:space="preserve"> سفر الحجّ مر</w:t>
            </w:r>
            <w:r>
              <w:rPr>
                <w:rFonts w:hint="cs"/>
                <w:rtl/>
              </w:rPr>
              <w:t>ی</w:t>
            </w:r>
            <w:r>
              <w:rPr>
                <w:rFonts w:hint="eastAsia"/>
                <w:rtl/>
              </w:rPr>
              <w:t>ض</w:t>
            </w:r>
            <w:r>
              <w:rPr>
                <w:rtl/>
              </w:rPr>
              <w:t xml:space="preserve"> ارتحل</w:t>
            </w:r>
            <w:r w:rsidRPr="00725071">
              <w:rPr>
                <w:rStyle w:val="libPoemTiniChar0"/>
                <w:rtl/>
              </w:rPr>
              <w:br/>
              <w:t> </w:t>
            </w:r>
          </w:p>
        </w:tc>
      </w:tr>
    </w:tbl>
    <w:p w:rsidR="00140CA9" w:rsidRDefault="00191CDD" w:rsidP="00191CDD">
      <w:pPr>
        <w:pStyle w:val="libNormal"/>
        <w:rPr>
          <w:rtl/>
        </w:rPr>
      </w:pPr>
      <w:r>
        <w:rPr>
          <w:rtl/>
        </w:rPr>
        <w:t>(</w:t>
      </w:r>
      <w:r w:rsidR="00140CA9">
        <w:rPr>
          <w:rtl/>
        </w:rPr>
        <w:t>10</w:t>
      </w:r>
      <w:r>
        <w:rPr>
          <w:rtl/>
        </w:rPr>
        <w:t>5</w:t>
      </w:r>
      <w:r w:rsidR="00140CA9">
        <w:rPr>
          <w:rtl/>
        </w:rPr>
        <w:t>0</w:t>
      </w:r>
      <w:r>
        <w:rPr>
          <w:rtl/>
        </w:rPr>
        <w:t xml:space="preserve">) </w:t>
      </w:r>
    </w:p>
    <w:tbl>
      <w:tblPr>
        <w:tblStyle w:val="TableGrid"/>
        <w:bidiVisual/>
        <w:tblW w:w="4562" w:type="pct"/>
        <w:tblInd w:w="384" w:type="dxa"/>
        <w:tblLook w:val="01E0"/>
      </w:tblPr>
      <w:tblGrid>
        <w:gridCol w:w="3536"/>
        <w:gridCol w:w="272"/>
        <w:gridCol w:w="3502"/>
      </w:tblGrid>
      <w:tr w:rsidR="0039021F" w:rsidTr="00D11557">
        <w:trPr>
          <w:trHeight w:val="350"/>
        </w:trPr>
        <w:tc>
          <w:tcPr>
            <w:tcW w:w="3920" w:type="dxa"/>
            <w:shd w:val="clear" w:color="auto" w:fill="auto"/>
          </w:tcPr>
          <w:p w:rsidR="0039021F" w:rsidRDefault="0039021F" w:rsidP="00D11557">
            <w:pPr>
              <w:pStyle w:val="libPoem"/>
            </w:pPr>
            <w:r>
              <w:rPr>
                <w:rFonts w:hint="eastAsia"/>
                <w:rtl/>
              </w:rPr>
              <w:t>قدوه</w:t>
            </w:r>
            <w:r>
              <w:rPr>
                <w:rtl/>
              </w:rPr>
              <w:t xml:space="preserve"> أهل العلم و الصفاء</w:t>
            </w:r>
            <w:r w:rsidRPr="00725071">
              <w:rPr>
                <w:rStyle w:val="libPoemTiniChar0"/>
                <w:rtl/>
              </w:rPr>
              <w:br/>
              <w:t> </w:t>
            </w:r>
          </w:p>
        </w:tc>
        <w:tc>
          <w:tcPr>
            <w:tcW w:w="279" w:type="dxa"/>
            <w:shd w:val="clear" w:color="auto" w:fill="auto"/>
          </w:tcPr>
          <w:p w:rsidR="0039021F" w:rsidRDefault="0039021F" w:rsidP="00D11557">
            <w:pPr>
              <w:pStyle w:val="libPoem"/>
              <w:rPr>
                <w:rtl/>
              </w:rPr>
            </w:pPr>
          </w:p>
        </w:tc>
        <w:tc>
          <w:tcPr>
            <w:tcW w:w="3881" w:type="dxa"/>
            <w:shd w:val="clear" w:color="auto" w:fill="auto"/>
          </w:tcPr>
          <w:p w:rsidR="0039021F" w:rsidRDefault="0039021F" w:rsidP="00D11557">
            <w:pPr>
              <w:pStyle w:val="libPoem"/>
            </w:pPr>
            <w:r>
              <w:rPr>
                <w:rFonts w:hint="cs"/>
                <w:rtl/>
              </w:rPr>
              <w:t>ی</w:t>
            </w:r>
            <w:r>
              <w:rPr>
                <w:rFonts w:hint="eastAsia"/>
                <w:rtl/>
              </w:rPr>
              <w:t>رو</w:t>
            </w:r>
            <w:r>
              <w:rPr>
                <w:rFonts w:hint="cs"/>
                <w:rtl/>
              </w:rPr>
              <w:t>ی</w:t>
            </w:r>
            <w:r>
              <w:rPr>
                <w:rtl/>
              </w:rPr>
              <w:t xml:space="preserve"> عن الداماد و البهائ</w:t>
            </w:r>
            <w:r>
              <w:rPr>
                <w:rFonts w:hint="cs"/>
                <w:rtl/>
              </w:rPr>
              <w:t>ی</w:t>
            </w:r>
            <w:r w:rsidRPr="00725071">
              <w:rPr>
                <w:rStyle w:val="libPoemTiniChar0"/>
                <w:rtl/>
              </w:rPr>
              <w:br/>
              <w:t> </w:t>
            </w:r>
          </w:p>
        </w:tc>
      </w:tr>
    </w:tbl>
    <w:p w:rsidR="00140CA9" w:rsidRDefault="00191CDD" w:rsidP="0039021F">
      <w:pPr>
        <w:pStyle w:val="libCenterBold1"/>
      </w:pPr>
      <w:r>
        <w:rPr>
          <w:rFonts w:hint="eastAsia"/>
          <w:rtl/>
        </w:rPr>
        <w:t>محمّد</w:t>
      </w:r>
      <w:r>
        <w:rPr>
          <w:rtl/>
        </w:rPr>
        <w:t xml:space="preserve"> بن إبراه</w:t>
      </w:r>
      <w:r>
        <w:rPr>
          <w:rFonts w:hint="cs"/>
          <w:rtl/>
        </w:rPr>
        <w:t>ی</w:t>
      </w:r>
      <w:r>
        <w:rPr>
          <w:rFonts w:hint="eastAsia"/>
          <w:rtl/>
        </w:rPr>
        <w:t>م</w:t>
      </w:r>
      <w:r>
        <w:rPr>
          <w:rtl/>
        </w:rPr>
        <w:t xml:space="preserve"> الهمدان</w:t>
      </w:r>
      <w:r>
        <w:rPr>
          <w:rFonts w:hint="cs"/>
          <w:rtl/>
        </w:rPr>
        <w:t>ی</w:t>
      </w:r>
      <w:r>
        <w:rPr>
          <w:rtl/>
        </w:rPr>
        <w:t xml:space="preserve"> </w:t>
      </w:r>
    </w:p>
    <w:p w:rsidR="0039021F" w:rsidRDefault="00191CDD" w:rsidP="0039021F">
      <w:pPr>
        <w:pStyle w:val="libNormal"/>
        <w:rPr>
          <w:rtl/>
        </w:rPr>
      </w:pPr>
      <w:r>
        <w:rPr>
          <w:rFonts w:hint="eastAsia"/>
          <w:rtl/>
        </w:rPr>
        <w:t>محمّد</w:t>
      </w:r>
      <w:r>
        <w:rPr>
          <w:rtl/>
        </w:rPr>
        <w:t xml:space="preserve"> بن إبراه</w:t>
      </w:r>
      <w:r>
        <w:rPr>
          <w:rFonts w:hint="cs"/>
          <w:rtl/>
        </w:rPr>
        <w:t>ی</w:t>
      </w:r>
      <w:r>
        <w:rPr>
          <w:rFonts w:hint="eastAsia"/>
          <w:rtl/>
        </w:rPr>
        <w:t>م</w:t>
      </w:r>
      <w:r>
        <w:rPr>
          <w:rtl/>
        </w:rPr>
        <w:t xml:space="preserve"> بن محمّد الهمدان</w:t>
      </w:r>
      <w:r>
        <w:rPr>
          <w:rFonts w:hint="cs"/>
          <w:rtl/>
        </w:rPr>
        <w:t>ی</w:t>
      </w:r>
      <w:r>
        <w:rPr>
          <w:rtl/>
        </w:rPr>
        <w:t>:کان أبوه وک</w:t>
      </w:r>
      <w:r>
        <w:rPr>
          <w:rFonts w:hint="cs"/>
          <w:rtl/>
        </w:rPr>
        <w:t>ی</w:t>
      </w:r>
      <w:r>
        <w:rPr>
          <w:rFonts w:hint="eastAsia"/>
          <w:rtl/>
        </w:rPr>
        <w:t>ل</w:t>
      </w:r>
      <w:r>
        <w:rPr>
          <w:rtl/>
        </w:rPr>
        <w:t xml:space="preserve"> الناح</w:t>
      </w:r>
      <w:r>
        <w:rPr>
          <w:rFonts w:hint="cs"/>
          <w:rtl/>
        </w:rPr>
        <w:t>ی</w:t>
      </w:r>
      <w:r>
        <w:rPr>
          <w:rFonts w:hint="eastAsia"/>
          <w:rtl/>
        </w:rPr>
        <w:t>ه</w:t>
      </w:r>
      <w:r>
        <w:rPr>
          <w:rtl/>
        </w:rPr>
        <w:t xml:space="preserve"> المقدّسه.</w:t>
      </w:r>
    </w:p>
    <w:p w:rsidR="00140CA9" w:rsidRDefault="00191CDD" w:rsidP="0039021F">
      <w:pPr>
        <w:pStyle w:val="libNormal"/>
      </w:pPr>
      <w:r w:rsidRPr="0039021F">
        <w:rPr>
          <w:rStyle w:val="libBold1Char"/>
          <w:rFonts w:hint="eastAsia"/>
          <w:rtl/>
        </w:rPr>
        <w:t>رجال</w:t>
      </w:r>
      <w:r w:rsidRPr="0039021F">
        <w:rPr>
          <w:rStyle w:val="libBold1Char"/>
          <w:rtl/>
        </w:rPr>
        <w:t xml:space="preserve"> الکشّ</w:t>
      </w:r>
      <w:r w:rsidRPr="0039021F">
        <w:rPr>
          <w:rStyle w:val="libBold1Char"/>
          <w:rFonts w:hint="cs"/>
          <w:rtl/>
        </w:rPr>
        <w:t>یّ</w:t>
      </w:r>
      <w:r>
        <w:rPr>
          <w:rtl/>
        </w:rPr>
        <w:t>:ما رو</w:t>
      </w:r>
      <w:r>
        <w:rPr>
          <w:rFonts w:hint="cs"/>
          <w:rtl/>
        </w:rPr>
        <w:t>ی</w:t>
      </w:r>
      <w:r>
        <w:rPr>
          <w:rtl/>
        </w:rPr>
        <w:t xml:space="preserve"> ف</w:t>
      </w:r>
      <w:r>
        <w:rPr>
          <w:rFonts w:hint="cs"/>
          <w:rtl/>
        </w:rPr>
        <w:t>ی</w:t>
      </w:r>
      <w:r>
        <w:rPr>
          <w:rtl/>
        </w:rPr>
        <w:t xml:space="preserve"> محمّد بن إبراه</w:t>
      </w:r>
      <w:r>
        <w:rPr>
          <w:rFonts w:hint="cs"/>
          <w:rtl/>
        </w:rPr>
        <w:t>ی</w:t>
      </w:r>
      <w:r>
        <w:rPr>
          <w:rFonts w:hint="eastAsia"/>
          <w:rtl/>
        </w:rPr>
        <w:t>م</w:t>
      </w:r>
      <w:r>
        <w:rPr>
          <w:rtl/>
        </w:rPr>
        <w:t xml:space="preserve"> بن محمّد الهمدان</w:t>
      </w:r>
      <w:r>
        <w:rPr>
          <w:rFonts w:hint="cs"/>
          <w:rtl/>
        </w:rPr>
        <w:t>ی</w:t>
      </w:r>
      <w:r>
        <w:rPr>
          <w:rtl/>
        </w:rPr>
        <w:t>:محمّد بن سع</w:t>
      </w:r>
      <w:r>
        <w:rPr>
          <w:rFonts w:hint="cs"/>
          <w:rtl/>
        </w:rPr>
        <w:t>ی</w:t>
      </w:r>
      <w:r>
        <w:rPr>
          <w:rFonts w:hint="eastAsia"/>
          <w:rtl/>
        </w:rPr>
        <w:t>د</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أبو الحسن قال:حدّثنا محمّد بن جعفر بن إبراه</w:t>
      </w:r>
      <w:r>
        <w:rPr>
          <w:rFonts w:hint="cs"/>
          <w:rtl/>
        </w:rPr>
        <w:t>ی</w:t>
      </w:r>
      <w:r>
        <w:rPr>
          <w:rFonts w:hint="eastAsia"/>
          <w:rtl/>
        </w:rPr>
        <w:t>م</w:t>
      </w:r>
      <w:r>
        <w:rPr>
          <w:rtl/>
        </w:rPr>
        <w:t xml:space="preserve"> الهمدان</w:t>
      </w:r>
      <w:r>
        <w:rPr>
          <w:rFonts w:hint="cs"/>
          <w:rtl/>
        </w:rPr>
        <w:t>ی</w:t>
      </w:r>
      <w:r>
        <w:rPr>
          <w:rtl/>
        </w:rPr>
        <w:t xml:space="preserve"> و کان إبراه</w:t>
      </w:r>
      <w:r>
        <w:rPr>
          <w:rFonts w:hint="cs"/>
          <w:rtl/>
        </w:rPr>
        <w:t>ی</w:t>
      </w:r>
      <w:r>
        <w:rPr>
          <w:rFonts w:hint="eastAsia"/>
          <w:rtl/>
        </w:rPr>
        <w:t>م</w:t>
      </w:r>
      <w:r>
        <w:rPr>
          <w:rtl/>
        </w:rPr>
        <w:t xml:space="preserve"> وک</w:t>
      </w:r>
      <w:r>
        <w:rPr>
          <w:rFonts w:hint="cs"/>
          <w:rtl/>
        </w:rPr>
        <w:t>ی</w:t>
      </w:r>
      <w:r>
        <w:rPr>
          <w:rFonts w:hint="eastAsia"/>
          <w:rtl/>
        </w:rPr>
        <w:t>لا،و</w:t>
      </w:r>
      <w:r>
        <w:rPr>
          <w:rtl/>
        </w:rPr>
        <w:t xml:space="preserve"> کان حجّ أربع</w:t>
      </w:r>
      <w:r>
        <w:rPr>
          <w:rFonts w:hint="cs"/>
          <w:rtl/>
        </w:rPr>
        <w:t>ی</w:t>
      </w:r>
      <w:r>
        <w:rPr>
          <w:rFonts w:hint="eastAsia"/>
          <w:rtl/>
        </w:rPr>
        <w:t>ن</w:t>
      </w:r>
      <w:r>
        <w:rPr>
          <w:rtl/>
        </w:rPr>
        <w:t xml:space="preserve"> حجّه،قال: أدرکت بنت لمحمّد بن إبراه</w:t>
      </w:r>
      <w:r>
        <w:rPr>
          <w:rFonts w:hint="cs"/>
          <w:rtl/>
        </w:rPr>
        <w:t>ی</w:t>
      </w:r>
      <w:r>
        <w:rPr>
          <w:rFonts w:hint="eastAsia"/>
          <w:rtl/>
        </w:rPr>
        <w:t>م</w:t>
      </w:r>
      <w:r>
        <w:rPr>
          <w:rtl/>
        </w:rPr>
        <w:t xml:space="preserve"> بن محمّد فوصف جمالها و کمالها و خطبها أجلّه ال</w:t>
      </w:r>
      <w:r>
        <w:rPr>
          <w:rFonts w:hint="eastAsia"/>
          <w:rtl/>
        </w:rPr>
        <w:t>ناس</w:t>
      </w:r>
      <w:r>
        <w:rPr>
          <w:rtl/>
        </w:rPr>
        <w:t xml:space="preserve"> فأب</w:t>
      </w:r>
      <w:r>
        <w:rPr>
          <w:rFonts w:hint="cs"/>
          <w:rtl/>
        </w:rPr>
        <w:t>ی</w:t>
      </w:r>
      <w:r>
        <w:rPr>
          <w:rtl/>
        </w:rPr>
        <w:t xml:space="preserve"> أن </w:t>
      </w:r>
      <w:r>
        <w:rPr>
          <w:rFonts w:hint="cs"/>
          <w:rtl/>
        </w:rPr>
        <w:t>ی</w:t>
      </w:r>
      <w:r>
        <w:rPr>
          <w:rFonts w:hint="eastAsia"/>
          <w:rtl/>
        </w:rPr>
        <w:t>زوّجها</w:t>
      </w:r>
      <w:r>
        <w:rPr>
          <w:rtl/>
        </w:rPr>
        <w:t xml:space="preserve"> من أحد،فأخرجها معه ال</w:t>
      </w:r>
      <w:r>
        <w:rPr>
          <w:rFonts w:hint="cs"/>
          <w:rtl/>
        </w:rPr>
        <w:t>ی</w:t>
      </w:r>
      <w:r>
        <w:rPr>
          <w:rtl/>
        </w:rPr>
        <w:t xml:space="preserve"> الحجّ،فحملها ال</w:t>
      </w:r>
      <w:r>
        <w:rPr>
          <w:rFonts w:hint="cs"/>
          <w:rtl/>
        </w:rPr>
        <w:t>ی</w:t>
      </w:r>
      <w:r>
        <w:rPr>
          <w:rtl/>
        </w:rPr>
        <w:t xml:space="preserve"> أب</w:t>
      </w:r>
      <w:r>
        <w:rPr>
          <w:rFonts w:hint="cs"/>
          <w:rtl/>
        </w:rPr>
        <w:t>ی</w:t>
      </w:r>
      <w:r>
        <w:rPr>
          <w:rtl/>
        </w:rPr>
        <w:t xml:space="preserve"> الحسن </w:t>
      </w:r>
      <w:r w:rsidR="00F2741C" w:rsidRPr="00F2741C">
        <w:rPr>
          <w:rStyle w:val="libAlaemChar"/>
          <w:rtl/>
        </w:rPr>
        <w:t>عليه‌السلام</w:t>
      </w:r>
      <w:r>
        <w:rPr>
          <w:rtl/>
        </w:rPr>
        <w:t xml:space="preserve"> و وصف له ه</w:t>
      </w:r>
      <w:r>
        <w:rPr>
          <w:rFonts w:hint="cs"/>
          <w:rtl/>
        </w:rPr>
        <w:t>ی</w:t>
      </w:r>
      <w:r>
        <w:rPr>
          <w:rFonts w:hint="eastAsia"/>
          <w:rtl/>
        </w:rPr>
        <w:t>ئتها</w:t>
      </w:r>
      <w:r>
        <w:rPr>
          <w:rtl/>
        </w:rPr>
        <w:t xml:space="preserve"> و جمالها و قال:انّ</w:t>
      </w:r>
      <w:r>
        <w:rPr>
          <w:rFonts w:hint="cs"/>
          <w:rtl/>
        </w:rPr>
        <w:t>ی</w:t>
      </w:r>
      <w:r>
        <w:rPr>
          <w:rtl/>
        </w:rPr>
        <w:t xml:space="preserve"> انّما جئتها عل</w:t>
      </w:r>
      <w:r>
        <w:rPr>
          <w:rFonts w:hint="cs"/>
          <w:rtl/>
        </w:rPr>
        <w:t>ی</w:t>
      </w:r>
      <w:r>
        <w:rPr>
          <w:rFonts w:hint="eastAsia"/>
          <w:rtl/>
        </w:rPr>
        <w:t>ک</w:t>
      </w:r>
      <w:r>
        <w:rPr>
          <w:rtl/>
        </w:rPr>
        <w:t xml:space="preserve"> تخدمک،فقال:قبلتها فاحملها معک ال</w:t>
      </w:r>
      <w:r>
        <w:rPr>
          <w:rFonts w:hint="cs"/>
          <w:rtl/>
        </w:rPr>
        <w:t>ی</w:t>
      </w:r>
      <w:r>
        <w:rPr>
          <w:rtl/>
        </w:rPr>
        <w:t xml:space="preserve"> الحجّ و ارجع من طر</w:t>
      </w:r>
      <w:r>
        <w:rPr>
          <w:rFonts w:hint="cs"/>
          <w:rtl/>
        </w:rPr>
        <w:t>ی</w:t>
      </w:r>
      <w:r>
        <w:rPr>
          <w:rFonts w:hint="eastAsia"/>
          <w:rtl/>
        </w:rPr>
        <w:t>ق</w:t>
      </w:r>
      <w:r>
        <w:rPr>
          <w:rtl/>
        </w:rPr>
        <w:t xml:space="preserve"> المد</w:t>
      </w:r>
      <w:r>
        <w:rPr>
          <w:rFonts w:hint="cs"/>
          <w:rtl/>
        </w:rPr>
        <w:t>ی</w:t>
      </w:r>
      <w:r>
        <w:rPr>
          <w:rFonts w:hint="eastAsia"/>
          <w:rtl/>
        </w:rPr>
        <w:t>نه،فلما</w:t>
      </w:r>
      <w:r>
        <w:rPr>
          <w:rtl/>
        </w:rPr>
        <w:t xml:space="preserve"> بلغ المد</w:t>
      </w:r>
      <w:r>
        <w:rPr>
          <w:rFonts w:hint="cs"/>
          <w:rtl/>
        </w:rPr>
        <w:t>ی</w:t>
      </w:r>
      <w:r>
        <w:rPr>
          <w:rFonts w:hint="eastAsia"/>
          <w:rtl/>
        </w:rPr>
        <w:t>نه</w:t>
      </w:r>
      <w:r>
        <w:rPr>
          <w:rtl/>
        </w:rPr>
        <w:t xml:space="preserve"> راجعا ماتت فقال له أبو الحسن </w:t>
      </w:r>
      <w:r w:rsidR="00F2741C" w:rsidRPr="00F2741C">
        <w:rPr>
          <w:rStyle w:val="libAlaemChar"/>
          <w:rtl/>
        </w:rPr>
        <w:t>عليه‌السلام</w:t>
      </w:r>
      <w:r>
        <w:rPr>
          <w:rtl/>
        </w:rPr>
        <w:t>:بنتک زوجت</w:t>
      </w:r>
      <w:r>
        <w:rPr>
          <w:rFonts w:hint="cs"/>
          <w:rtl/>
        </w:rPr>
        <w:t>ی</w:t>
      </w:r>
      <w:r>
        <w:rPr>
          <w:rtl/>
        </w:rPr>
        <w:t xml:space="preserve"> ف</w:t>
      </w:r>
      <w:r>
        <w:rPr>
          <w:rFonts w:hint="cs"/>
          <w:rtl/>
        </w:rPr>
        <w:t>ی</w:t>
      </w:r>
      <w:r>
        <w:rPr>
          <w:rtl/>
        </w:rPr>
        <w:t xml:space="preserve"> الجنه </w:t>
      </w:r>
      <w:r>
        <w:rPr>
          <w:rFonts w:hint="cs"/>
          <w:rtl/>
        </w:rPr>
        <w:t>ی</w:t>
      </w:r>
      <w:r>
        <w:rPr>
          <w:rFonts w:hint="eastAsia"/>
          <w:rtl/>
        </w:rPr>
        <w:t>ابن</w:t>
      </w:r>
      <w:r>
        <w:rPr>
          <w:rtl/>
        </w:rPr>
        <w:t xml:space="preserve"> إبراه</w:t>
      </w:r>
      <w:r>
        <w:rPr>
          <w:rFonts w:hint="cs"/>
          <w:rtl/>
        </w:rPr>
        <w:t>ی</w:t>
      </w:r>
      <w:r>
        <w:rPr>
          <w:rFonts w:hint="eastAsia"/>
          <w:rtl/>
        </w:rPr>
        <w:t>م</w:t>
      </w:r>
      <w:r>
        <w:rPr>
          <w:rtl/>
        </w:rPr>
        <w:t xml:space="preserve">. </w:t>
      </w:r>
    </w:p>
    <w:p w:rsidR="00140CA9" w:rsidRDefault="00191CDD" w:rsidP="0039021F">
      <w:pPr>
        <w:pStyle w:val="libCenterBold1"/>
      </w:pPr>
      <w:r>
        <w:rPr>
          <w:rFonts w:hint="eastAsia"/>
          <w:rtl/>
        </w:rPr>
        <w:t>محمّد</w:t>
      </w:r>
      <w:r>
        <w:rPr>
          <w:rtl/>
        </w:rPr>
        <w:t xml:space="preserve"> بن أب</w:t>
      </w:r>
      <w:r>
        <w:rPr>
          <w:rFonts w:hint="cs"/>
          <w:rtl/>
        </w:rPr>
        <w:t>ی</w:t>
      </w:r>
      <w:r>
        <w:rPr>
          <w:rtl/>
        </w:rPr>
        <w:t xml:space="preserve"> بکر </w:t>
      </w:r>
    </w:p>
    <w:p w:rsidR="00140CA9" w:rsidRDefault="00191CDD" w:rsidP="00191CDD">
      <w:pPr>
        <w:pStyle w:val="libNormal"/>
      </w:pPr>
      <w:r>
        <w:rPr>
          <w:rFonts w:hint="eastAsia"/>
          <w:rtl/>
        </w:rPr>
        <w:t>ذکر</w:t>
      </w:r>
      <w:r>
        <w:rPr>
          <w:rtl/>
        </w:rPr>
        <w:t xml:space="preserve"> محمّد بن أب</w:t>
      </w:r>
      <w:r>
        <w:rPr>
          <w:rFonts w:hint="cs"/>
          <w:rtl/>
        </w:rPr>
        <w:t>ی</w:t>
      </w:r>
      <w:r>
        <w:rPr>
          <w:rtl/>
        </w:rPr>
        <w:t xml:space="preserve"> بکر؛ولد بالب</w:t>
      </w:r>
      <w:r>
        <w:rPr>
          <w:rFonts w:hint="cs"/>
          <w:rtl/>
        </w:rPr>
        <w:t>ی</w:t>
      </w:r>
      <w:r>
        <w:rPr>
          <w:rFonts w:hint="eastAsia"/>
          <w:rtl/>
        </w:rPr>
        <w:t>داء</w:t>
      </w:r>
      <w:r>
        <w:rPr>
          <w:rtl/>
        </w:rPr>
        <w:t xml:space="preserve"> ف</w:t>
      </w:r>
      <w:r>
        <w:rPr>
          <w:rFonts w:hint="cs"/>
          <w:rtl/>
        </w:rPr>
        <w:t>ی</w:t>
      </w:r>
      <w:r>
        <w:rPr>
          <w:rtl/>
        </w:rPr>
        <w:t xml:space="preserve"> حجّه الوداع </w:t>
      </w:r>
      <w:r w:rsidRPr="000F2A07">
        <w:rPr>
          <w:rStyle w:val="libFootnotenumChar"/>
          <w:rtl/>
        </w:rPr>
        <w:t>(1)</w:t>
      </w:r>
      <w:r>
        <w:rPr>
          <w:rtl/>
        </w:rPr>
        <w:t xml:space="preserve">. </w:t>
      </w:r>
    </w:p>
    <w:p w:rsidR="00140CA9" w:rsidRDefault="00191CDD" w:rsidP="00191CDD">
      <w:pPr>
        <w:pStyle w:val="libNormal"/>
      </w:pPr>
      <w:r>
        <w:rPr>
          <w:rFonts w:hint="cs"/>
          <w:rtl/>
        </w:rPr>
        <w:t>ی</w:t>
      </w:r>
      <w:r>
        <w:rPr>
          <w:rFonts w:hint="eastAsia"/>
          <w:rtl/>
        </w:rPr>
        <w:t>رو</w:t>
      </w:r>
      <w:r>
        <w:rPr>
          <w:rFonts w:hint="cs"/>
          <w:rtl/>
        </w:rPr>
        <w:t>ی</w:t>
      </w:r>
      <w:r>
        <w:rPr>
          <w:rtl/>
        </w:rPr>
        <w:t xml:space="preserve"> عن کث</w:t>
      </w:r>
      <w:r>
        <w:rPr>
          <w:rFonts w:hint="cs"/>
          <w:rtl/>
        </w:rPr>
        <w:t>ی</w:t>
      </w:r>
      <w:r>
        <w:rPr>
          <w:rFonts w:hint="eastAsia"/>
          <w:rtl/>
        </w:rPr>
        <w:t>ر</w:t>
      </w:r>
      <w:r>
        <w:rPr>
          <w:rtl/>
        </w:rPr>
        <w:t xml:space="preserve"> النوا: انّ أبا بکر خرج ف</w:t>
      </w:r>
      <w:r>
        <w:rPr>
          <w:rFonts w:hint="cs"/>
          <w:rtl/>
        </w:rPr>
        <w:t>ی</w:t>
      </w:r>
      <w:r>
        <w:rPr>
          <w:rtl/>
        </w:rPr>
        <w:t xml:space="preserve"> ح</w:t>
      </w:r>
      <w:r>
        <w:rPr>
          <w:rFonts w:hint="cs"/>
          <w:rtl/>
        </w:rPr>
        <w:t>ی</w:t>
      </w:r>
      <w:r>
        <w:rPr>
          <w:rFonts w:hint="eastAsia"/>
          <w:rtl/>
        </w:rPr>
        <w:t>اه</w:t>
      </w:r>
      <w:r>
        <w:rPr>
          <w:rtl/>
        </w:rPr>
        <w:t xml:space="preserve"> رسول اللّه </w:t>
      </w:r>
      <w:r w:rsidR="00F2741C" w:rsidRPr="00F2741C">
        <w:rPr>
          <w:rStyle w:val="libAlaemChar"/>
          <w:rtl/>
        </w:rPr>
        <w:t>صلى‌الله‌عليه‌وآله‌وسلم</w:t>
      </w:r>
      <w:r>
        <w:rPr>
          <w:rtl/>
        </w:rPr>
        <w:t xml:space="preserve"> ف</w:t>
      </w:r>
      <w:r>
        <w:rPr>
          <w:rFonts w:hint="cs"/>
          <w:rtl/>
        </w:rPr>
        <w:t>ی</w:t>
      </w:r>
      <w:r>
        <w:rPr>
          <w:rtl/>
        </w:rPr>
        <w:t xml:space="preserve"> غزاه فرأت أسماء بنت عم</w:t>
      </w:r>
      <w:r>
        <w:rPr>
          <w:rFonts w:hint="cs"/>
          <w:rtl/>
        </w:rPr>
        <w:t>ی</w:t>
      </w:r>
      <w:r>
        <w:rPr>
          <w:rFonts w:hint="eastAsia"/>
          <w:rtl/>
        </w:rPr>
        <w:t>س</w:t>
      </w:r>
      <w:r>
        <w:rPr>
          <w:rtl/>
        </w:rPr>
        <w:t xml:space="preserve"> و ه</w:t>
      </w:r>
      <w:r>
        <w:rPr>
          <w:rFonts w:hint="cs"/>
          <w:rtl/>
        </w:rPr>
        <w:t>ی</w:t>
      </w:r>
      <w:r>
        <w:rPr>
          <w:rtl/>
        </w:rPr>
        <w:t xml:space="preserve"> تحته کأنّ أبا بکر متخضّب بالحناء رأسه و لح</w:t>
      </w:r>
      <w:r>
        <w:rPr>
          <w:rFonts w:hint="cs"/>
          <w:rtl/>
        </w:rPr>
        <w:t>ی</w:t>
      </w:r>
      <w:r>
        <w:rPr>
          <w:rFonts w:hint="eastAsia"/>
          <w:rtl/>
        </w:rPr>
        <w:t>ته</w:t>
      </w:r>
      <w:r>
        <w:rPr>
          <w:rtl/>
        </w:rPr>
        <w:t xml:space="preserve"> و عل</w:t>
      </w:r>
      <w:r>
        <w:rPr>
          <w:rFonts w:hint="cs"/>
          <w:rtl/>
        </w:rPr>
        <w:t>ی</w:t>
      </w:r>
      <w:r>
        <w:rPr>
          <w:rFonts w:hint="eastAsia"/>
          <w:rtl/>
        </w:rPr>
        <w:t>ه</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66</w:t>
      </w:r>
      <w:r w:rsidR="00140CA9">
        <w:rPr>
          <w:rtl/>
        </w:rPr>
        <w:t>2</w:t>
      </w:r>
      <w:r w:rsidR="00191CDD">
        <w:rPr>
          <w:rtl/>
        </w:rPr>
        <w:t>/66/6،ج:</w:t>
      </w:r>
      <w:r w:rsidR="00140CA9">
        <w:rPr>
          <w:rtl/>
        </w:rPr>
        <w:t>378</w:t>
      </w:r>
      <w:r w:rsidR="00191CDD">
        <w:rPr>
          <w:rtl/>
        </w:rPr>
        <w:t>/</w:t>
      </w:r>
      <w:r w:rsidR="00140CA9">
        <w:rPr>
          <w:rtl/>
        </w:rPr>
        <w:t>21</w:t>
      </w:r>
      <w:r w:rsidR="00191CDD">
        <w:rPr>
          <w:rtl/>
        </w:rPr>
        <w:t>.</w:t>
      </w:r>
    </w:p>
    <w:p w:rsidR="00D7268C" w:rsidRDefault="00D7268C" w:rsidP="000F2A07">
      <w:pPr>
        <w:pStyle w:val="libNormal"/>
        <w:rPr>
          <w:rtl/>
        </w:rPr>
      </w:pPr>
      <w:r>
        <w:rPr>
          <w:rtl/>
        </w:rPr>
        <w:br w:type="page"/>
      </w:r>
    </w:p>
    <w:p w:rsidR="00140CA9" w:rsidRDefault="00191CDD" w:rsidP="00A74F8F">
      <w:pPr>
        <w:pStyle w:val="libNormal0"/>
      </w:pPr>
      <w:r>
        <w:rPr>
          <w:rFonts w:hint="eastAsia"/>
          <w:rtl/>
        </w:rPr>
        <w:t>ث</w:t>
      </w:r>
      <w:r>
        <w:rPr>
          <w:rFonts w:hint="cs"/>
          <w:rtl/>
        </w:rPr>
        <w:t>ی</w:t>
      </w:r>
      <w:r>
        <w:rPr>
          <w:rFonts w:hint="eastAsia"/>
          <w:rtl/>
        </w:rPr>
        <w:t>اب</w:t>
      </w:r>
      <w:r>
        <w:rPr>
          <w:rtl/>
        </w:rPr>
        <w:t xml:space="preserve"> ب</w:t>
      </w:r>
      <w:r>
        <w:rPr>
          <w:rFonts w:hint="cs"/>
          <w:rtl/>
        </w:rPr>
        <w:t>ی</w:t>
      </w:r>
      <w:r>
        <w:rPr>
          <w:rFonts w:hint="eastAsia"/>
          <w:rtl/>
        </w:rPr>
        <w:t>ض،فجاءت</w:t>
      </w:r>
      <w:r>
        <w:rPr>
          <w:rtl/>
        </w:rPr>
        <w:t xml:space="preserve"> ال</w:t>
      </w:r>
      <w:r>
        <w:rPr>
          <w:rFonts w:hint="cs"/>
          <w:rtl/>
        </w:rPr>
        <w:t>ی</w:t>
      </w:r>
      <w:r>
        <w:rPr>
          <w:rtl/>
        </w:rPr>
        <w:t xml:space="preserve"> عائشه فأخبرتها فبکت عائشه و قالت:إن صدقت رؤ</w:t>
      </w:r>
      <w:r>
        <w:rPr>
          <w:rFonts w:hint="cs"/>
          <w:rtl/>
        </w:rPr>
        <w:t>ی</w:t>
      </w:r>
      <w:r>
        <w:rPr>
          <w:rFonts w:hint="eastAsia"/>
          <w:rtl/>
        </w:rPr>
        <w:t>اک</w:t>
      </w:r>
      <w:r>
        <w:rPr>
          <w:rtl/>
        </w:rPr>
        <w:t xml:space="preserve"> فقد قتل أبو بکر،انّ خضابه الدم و انّ ث</w:t>
      </w:r>
      <w:r>
        <w:rPr>
          <w:rFonts w:hint="cs"/>
          <w:rtl/>
        </w:rPr>
        <w:t>ی</w:t>
      </w:r>
      <w:r>
        <w:rPr>
          <w:rFonts w:hint="eastAsia"/>
          <w:rtl/>
        </w:rPr>
        <w:t>ابه</w:t>
      </w:r>
      <w:r>
        <w:rPr>
          <w:rtl/>
        </w:rPr>
        <w:t xml:space="preserve"> أکفانه،فدخل النب</w:t>
      </w:r>
      <w:r>
        <w:rPr>
          <w:rFonts w:hint="cs"/>
          <w:rtl/>
        </w:rPr>
        <w:t>یّ</w:t>
      </w:r>
      <w:r>
        <w:rPr>
          <w:rtl/>
        </w:rPr>
        <w:t xml:space="preserve"> </w:t>
      </w:r>
      <w:r w:rsidR="00F2741C" w:rsidRPr="00F2741C">
        <w:rPr>
          <w:rStyle w:val="libAlaemChar"/>
          <w:rtl/>
        </w:rPr>
        <w:t>صلى‌الله‌عليه‌وآله‌وسلم</w:t>
      </w:r>
      <w:r>
        <w:rPr>
          <w:rtl/>
        </w:rPr>
        <w:t xml:space="preserve"> و ه</w:t>
      </w:r>
      <w:r>
        <w:rPr>
          <w:rFonts w:hint="cs"/>
          <w:rtl/>
        </w:rPr>
        <w:t>ی</w:t>
      </w:r>
      <w:r>
        <w:rPr>
          <w:rtl/>
        </w:rPr>
        <w:t xml:space="preserve"> کذلک فقال:ما أبکاها؟فذکروا الرؤ</w:t>
      </w:r>
      <w:r>
        <w:rPr>
          <w:rFonts w:hint="cs"/>
          <w:rtl/>
        </w:rPr>
        <w:t>ی</w:t>
      </w:r>
      <w:r>
        <w:rPr>
          <w:rFonts w:hint="eastAsia"/>
          <w:rtl/>
        </w:rPr>
        <w:t>ا</w:t>
      </w:r>
      <w:r>
        <w:rPr>
          <w:rtl/>
        </w:rPr>
        <w:t xml:space="preserve"> فقال:ل</w:t>
      </w:r>
      <w:r>
        <w:rPr>
          <w:rFonts w:hint="cs"/>
          <w:rtl/>
        </w:rPr>
        <w:t>ی</w:t>
      </w:r>
      <w:r>
        <w:rPr>
          <w:rFonts w:hint="eastAsia"/>
          <w:rtl/>
        </w:rPr>
        <w:t>س</w:t>
      </w:r>
      <w:r>
        <w:rPr>
          <w:rtl/>
        </w:rPr>
        <w:t xml:space="preserve"> کما عبّرت عائشه و لکن </w:t>
      </w:r>
      <w:r>
        <w:rPr>
          <w:rFonts w:hint="cs"/>
          <w:rtl/>
        </w:rPr>
        <w:t>ی</w:t>
      </w:r>
      <w:r>
        <w:rPr>
          <w:rFonts w:hint="eastAsia"/>
          <w:rtl/>
        </w:rPr>
        <w:t>رجع</w:t>
      </w:r>
      <w:r>
        <w:rPr>
          <w:rtl/>
        </w:rPr>
        <w:t xml:space="preserve"> أبو بکر صالحا فتحمل منه أ</w:t>
      </w:r>
      <w:r>
        <w:rPr>
          <w:rFonts w:hint="eastAsia"/>
          <w:rtl/>
        </w:rPr>
        <w:t>سماء</w:t>
      </w:r>
      <w:r>
        <w:rPr>
          <w:rtl/>
        </w:rPr>
        <w:t xml:space="preserve"> بغلام تسمّ</w:t>
      </w:r>
      <w:r>
        <w:rPr>
          <w:rFonts w:hint="cs"/>
          <w:rtl/>
        </w:rPr>
        <w:t>ی</w:t>
      </w:r>
      <w:r>
        <w:rPr>
          <w:rFonts w:hint="eastAsia"/>
          <w:rtl/>
        </w:rPr>
        <w:t>ه</w:t>
      </w:r>
      <w:r>
        <w:rPr>
          <w:rtl/>
        </w:rPr>
        <w:t xml:space="preserve"> محمّدا </w:t>
      </w:r>
      <w:r>
        <w:rPr>
          <w:rFonts w:hint="cs"/>
          <w:rtl/>
        </w:rPr>
        <w:t>ی</w:t>
      </w:r>
      <w:r>
        <w:rPr>
          <w:rFonts w:hint="eastAsia"/>
          <w:rtl/>
        </w:rPr>
        <w:t>جعله</w:t>
      </w:r>
      <w:r>
        <w:rPr>
          <w:rtl/>
        </w:rPr>
        <w:t xml:space="preserve"> اللّه تعال</w:t>
      </w:r>
      <w:r>
        <w:rPr>
          <w:rFonts w:hint="cs"/>
          <w:rtl/>
        </w:rPr>
        <w:t>ی</w:t>
      </w:r>
      <w:r>
        <w:rPr>
          <w:rtl/>
        </w:rPr>
        <w:t xml:space="preserve"> غ</w:t>
      </w:r>
      <w:r>
        <w:rPr>
          <w:rFonts w:hint="cs"/>
          <w:rtl/>
        </w:rPr>
        <w:t>ی</w:t>
      </w:r>
      <w:r>
        <w:rPr>
          <w:rFonts w:hint="eastAsia"/>
          <w:rtl/>
        </w:rPr>
        <w:t>ظا</w:t>
      </w:r>
      <w:r>
        <w:rPr>
          <w:rtl/>
        </w:rPr>
        <w:t xml:space="preserve"> عل</w:t>
      </w:r>
      <w:r>
        <w:rPr>
          <w:rFonts w:hint="cs"/>
          <w:rtl/>
        </w:rPr>
        <w:t>ی</w:t>
      </w:r>
      <w:r>
        <w:rPr>
          <w:rtl/>
        </w:rPr>
        <w:t xml:space="preserve"> الکافر</w:t>
      </w:r>
      <w:r>
        <w:rPr>
          <w:rFonts w:hint="cs"/>
          <w:rtl/>
        </w:rPr>
        <w:t>ی</w:t>
      </w:r>
      <w:r>
        <w:rPr>
          <w:rFonts w:hint="eastAsia"/>
          <w:rtl/>
        </w:rPr>
        <w:t>ن</w:t>
      </w:r>
      <w:r>
        <w:rPr>
          <w:rtl/>
        </w:rPr>
        <w:t xml:space="preserve"> و المنافق</w:t>
      </w:r>
      <w:r>
        <w:rPr>
          <w:rFonts w:hint="cs"/>
          <w:rtl/>
        </w:rPr>
        <w:t>ی</w:t>
      </w:r>
      <w:r>
        <w:rPr>
          <w:rFonts w:hint="eastAsia"/>
          <w:rtl/>
        </w:rPr>
        <w:t>ن،قال</w:t>
      </w:r>
      <w:r>
        <w:rPr>
          <w:rtl/>
        </w:rPr>
        <w:t xml:space="preserve">:فکان کما أخبر </w:t>
      </w:r>
      <w:r w:rsidR="00F2741C" w:rsidRPr="00F2741C">
        <w:rPr>
          <w:rStyle w:val="libAlaemChar"/>
          <w:rtl/>
        </w:rPr>
        <w:t>صلى‌الله‌عليه‌وآله‌وسلم</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الفتن الحادثه بمصر و شهاده محمّد بن أب</w:t>
      </w:r>
      <w:r>
        <w:rPr>
          <w:rFonts w:hint="cs"/>
          <w:rtl/>
        </w:rPr>
        <w:t>ی</w:t>
      </w:r>
      <w:r>
        <w:rPr>
          <w:rtl/>
        </w:rPr>
        <w:t xml:space="preserve"> بکر </w:t>
      </w:r>
      <w:r w:rsidR="00176180" w:rsidRPr="00176180">
        <w:rPr>
          <w:rStyle w:val="libAlaemChar"/>
          <w:rtl/>
        </w:rPr>
        <w:t>رضي‌الله‌عنه</w:t>
      </w:r>
      <w:r w:rsidRPr="000F2A07">
        <w:rPr>
          <w:rStyle w:val="libFootnotenumChar"/>
          <w:rtl/>
        </w:rPr>
        <w:t>(2)</w:t>
      </w:r>
      <w:r>
        <w:rPr>
          <w:rtl/>
        </w:rPr>
        <w:t xml:space="preserve">. </w:t>
      </w:r>
      <w:r>
        <w:rPr>
          <w:rFonts w:hint="eastAsia"/>
          <w:rtl/>
        </w:rPr>
        <w:t>العلو</w:t>
      </w:r>
      <w:r>
        <w:rPr>
          <w:rFonts w:hint="cs"/>
          <w:rtl/>
        </w:rPr>
        <w:t>یّ</w:t>
      </w:r>
      <w:r>
        <w:rPr>
          <w:rtl/>
        </w:rPr>
        <w:t xml:space="preserve"> </w:t>
      </w:r>
      <w:r w:rsidR="00F2741C" w:rsidRPr="00F2741C">
        <w:rPr>
          <w:rStyle w:val="libAlaemChar"/>
          <w:rtl/>
        </w:rPr>
        <w:t>عليه‌السلام</w:t>
      </w:r>
      <w:r>
        <w:rPr>
          <w:rtl/>
        </w:rPr>
        <w:t>: و هذه مصر قد انفتحت و قتل معاو</w:t>
      </w:r>
      <w:r>
        <w:rPr>
          <w:rFonts w:hint="cs"/>
          <w:rtl/>
        </w:rPr>
        <w:t>ی</w:t>
      </w:r>
      <w:r>
        <w:rPr>
          <w:rFonts w:hint="eastAsia"/>
          <w:rtl/>
        </w:rPr>
        <w:t>ه</w:t>
      </w:r>
      <w:r>
        <w:rPr>
          <w:rtl/>
        </w:rPr>
        <w:t xml:space="preserve"> بن خد</w:t>
      </w:r>
      <w:r>
        <w:rPr>
          <w:rFonts w:hint="cs"/>
          <w:rtl/>
        </w:rPr>
        <w:t>ی</w:t>
      </w:r>
      <w:r>
        <w:rPr>
          <w:rFonts w:hint="eastAsia"/>
          <w:rtl/>
        </w:rPr>
        <w:t>ج</w:t>
      </w:r>
      <w:r>
        <w:rPr>
          <w:rtl/>
        </w:rPr>
        <w:t xml:space="preserve"> محمّد بن أب</w:t>
      </w:r>
      <w:r>
        <w:rPr>
          <w:rFonts w:hint="cs"/>
          <w:rtl/>
        </w:rPr>
        <w:t>ی</w:t>
      </w:r>
      <w:r>
        <w:rPr>
          <w:rtl/>
        </w:rPr>
        <w:t xml:space="preserve"> بکر، ف</w:t>
      </w:r>
      <w:r>
        <w:rPr>
          <w:rFonts w:hint="cs"/>
          <w:rtl/>
        </w:rPr>
        <w:t>ی</w:t>
      </w:r>
      <w:r>
        <w:rPr>
          <w:rFonts w:hint="eastAsia"/>
          <w:rtl/>
        </w:rPr>
        <w:t>الها</w:t>
      </w:r>
      <w:r>
        <w:rPr>
          <w:rtl/>
        </w:rPr>
        <w:t xml:space="preserve"> من مص</w:t>
      </w:r>
      <w:r>
        <w:rPr>
          <w:rFonts w:hint="cs"/>
          <w:rtl/>
        </w:rPr>
        <w:t>ی</w:t>
      </w:r>
      <w:r>
        <w:rPr>
          <w:rFonts w:hint="eastAsia"/>
          <w:rtl/>
        </w:rPr>
        <w:t>به،ما</w:t>
      </w:r>
      <w:r>
        <w:rPr>
          <w:rtl/>
        </w:rPr>
        <w:t xml:space="preserve"> أعظمها مص</w:t>
      </w:r>
      <w:r>
        <w:rPr>
          <w:rFonts w:hint="cs"/>
          <w:rtl/>
        </w:rPr>
        <w:t>ی</w:t>
      </w:r>
      <w:r>
        <w:rPr>
          <w:rFonts w:hint="eastAsia"/>
          <w:rtl/>
        </w:rPr>
        <w:t>بت</w:t>
      </w:r>
      <w:r>
        <w:rPr>
          <w:rFonts w:hint="cs"/>
          <w:rtl/>
        </w:rPr>
        <w:t>ی</w:t>
      </w:r>
      <w:r>
        <w:rPr>
          <w:rtl/>
        </w:rPr>
        <w:t xml:space="preserve"> بمحمد،فو اللّه ما کان إلاّ کبعض بن</w:t>
      </w:r>
      <w:r>
        <w:rPr>
          <w:rFonts w:hint="cs"/>
          <w:rtl/>
        </w:rPr>
        <w:t>یّ</w:t>
      </w:r>
      <w:r>
        <w:rPr>
          <w:rtl/>
        </w:rPr>
        <w:t xml:space="preserve"> </w:t>
      </w:r>
      <w:r w:rsidRPr="000F2A07">
        <w:rPr>
          <w:rStyle w:val="libFootnotenumChar"/>
          <w:rtl/>
        </w:rPr>
        <w:t>(3)</w:t>
      </w:r>
      <w:r>
        <w:rPr>
          <w:rtl/>
        </w:rPr>
        <w:t xml:space="preserve">. </w:t>
      </w:r>
    </w:p>
    <w:p w:rsidR="00140CA9" w:rsidRDefault="00191CDD" w:rsidP="00A74F8F">
      <w:pPr>
        <w:pStyle w:val="libCenterBold1"/>
      </w:pPr>
      <w:r>
        <w:rPr>
          <w:rFonts w:hint="eastAsia"/>
          <w:rtl/>
        </w:rPr>
        <w:t>کتاب</w:t>
      </w:r>
      <w:r>
        <w:rPr>
          <w:rtl/>
        </w:rPr>
        <w:t xml:space="preserve"> عهد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إل</w:t>
      </w:r>
      <w:r>
        <w:rPr>
          <w:rFonts w:hint="cs"/>
          <w:rtl/>
        </w:rPr>
        <w:t>ی</w:t>
      </w:r>
      <w:r>
        <w:rPr>
          <w:rFonts w:hint="eastAsia"/>
          <w:rtl/>
        </w:rPr>
        <w:t>ه</w:t>
      </w:r>
      <w:r>
        <w:rPr>
          <w:rtl/>
        </w:rPr>
        <w:t xml:space="preserve"> </w:t>
      </w:r>
    </w:p>
    <w:p w:rsidR="00140CA9" w:rsidRDefault="00191CDD" w:rsidP="00191CDD">
      <w:pPr>
        <w:pStyle w:val="libNormal"/>
      </w:pPr>
      <w:r>
        <w:rPr>
          <w:rFonts w:hint="eastAsia"/>
          <w:rtl/>
        </w:rPr>
        <w:t>کتاب</w:t>
      </w:r>
      <w:r>
        <w:rPr>
          <w:rtl/>
        </w:rPr>
        <w:t xml:space="preserve"> عهد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محمّد بن أب</w:t>
      </w:r>
      <w:r>
        <w:rPr>
          <w:rFonts w:hint="cs"/>
          <w:rtl/>
        </w:rPr>
        <w:t>ی</w:t>
      </w:r>
      <w:r>
        <w:rPr>
          <w:rtl/>
        </w:rPr>
        <w:t xml:space="preserve"> بکر ح</w:t>
      </w:r>
      <w:r>
        <w:rPr>
          <w:rFonts w:hint="cs"/>
          <w:rtl/>
        </w:rPr>
        <w:t>ی</w:t>
      </w:r>
      <w:r>
        <w:rPr>
          <w:rFonts w:hint="eastAsia"/>
          <w:rtl/>
        </w:rPr>
        <w:t>ن</w:t>
      </w:r>
      <w:r>
        <w:rPr>
          <w:rtl/>
        </w:rPr>
        <w:t xml:space="preserve"> ولاّه مصر </w:t>
      </w:r>
      <w:r w:rsidRPr="000F2A07">
        <w:rPr>
          <w:rStyle w:val="libFootnotenumChar"/>
          <w:rtl/>
        </w:rPr>
        <w:t>(4)</w:t>
      </w:r>
      <w:r>
        <w:rPr>
          <w:rtl/>
        </w:rPr>
        <w:t xml:space="preserve">. </w:t>
      </w:r>
    </w:p>
    <w:p w:rsidR="00D7268C" w:rsidRDefault="00191CDD" w:rsidP="00A74F8F">
      <w:pPr>
        <w:pStyle w:val="libNormal"/>
        <w:rPr>
          <w:rtl/>
        </w:rPr>
      </w:pPr>
      <w:r>
        <w:rPr>
          <w:rFonts w:hint="eastAsia"/>
          <w:rtl/>
        </w:rPr>
        <w:t>لمّا</w:t>
      </w:r>
      <w:r>
        <w:rPr>
          <w:rtl/>
        </w:rPr>
        <w:t xml:space="preserve"> قتل محمّد بن أب</w:t>
      </w:r>
      <w:r>
        <w:rPr>
          <w:rFonts w:hint="cs"/>
          <w:rtl/>
        </w:rPr>
        <w:t>ی</w:t>
      </w:r>
      <w:r>
        <w:rPr>
          <w:rtl/>
        </w:rPr>
        <w:t xml:space="preserve"> بکر وقع کتاب العهد الذ</w:t>
      </w:r>
      <w:r>
        <w:rPr>
          <w:rFonts w:hint="cs"/>
          <w:rtl/>
        </w:rPr>
        <w:t>ی</w:t>
      </w:r>
      <w:r>
        <w:rPr>
          <w:rtl/>
        </w:rPr>
        <w:t xml:space="preserve"> کتبه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لمحمّد ال</w:t>
      </w:r>
      <w:r>
        <w:rPr>
          <w:rFonts w:hint="cs"/>
          <w:rtl/>
        </w:rPr>
        <w:t>ی</w:t>
      </w:r>
      <w:r>
        <w:rPr>
          <w:rtl/>
        </w:rPr>
        <w:t xml:space="preserve"> معاو</w:t>
      </w:r>
      <w:r>
        <w:rPr>
          <w:rFonts w:hint="cs"/>
          <w:rtl/>
        </w:rPr>
        <w:t>ی</w:t>
      </w:r>
      <w:r>
        <w:rPr>
          <w:rFonts w:hint="eastAsia"/>
          <w:rtl/>
        </w:rPr>
        <w:t>ه</w:t>
      </w:r>
      <w:r>
        <w:rPr>
          <w:rtl/>
        </w:rPr>
        <w:t xml:space="preserve"> فکان </w:t>
      </w:r>
      <w:r>
        <w:rPr>
          <w:rFonts w:hint="cs"/>
          <w:rtl/>
        </w:rPr>
        <w:t>ی</w:t>
      </w:r>
      <w:r>
        <w:rPr>
          <w:rFonts w:hint="eastAsia"/>
          <w:rtl/>
        </w:rPr>
        <w:t>نظر</w:t>
      </w:r>
      <w:r>
        <w:rPr>
          <w:rtl/>
        </w:rPr>
        <w:t xml:space="preserve"> إل</w:t>
      </w:r>
      <w:r>
        <w:rPr>
          <w:rFonts w:hint="cs"/>
          <w:rtl/>
        </w:rPr>
        <w:t>ی</w:t>
      </w:r>
      <w:r>
        <w:rPr>
          <w:rFonts w:hint="eastAsia"/>
          <w:rtl/>
        </w:rPr>
        <w:t>ه</w:t>
      </w:r>
      <w:r>
        <w:rPr>
          <w:rtl/>
        </w:rPr>
        <w:t xml:space="preserve"> و </w:t>
      </w:r>
      <w:r>
        <w:rPr>
          <w:rFonts w:hint="cs"/>
          <w:rtl/>
        </w:rPr>
        <w:t>ی</w:t>
      </w:r>
      <w:r>
        <w:rPr>
          <w:rFonts w:hint="eastAsia"/>
          <w:rtl/>
        </w:rPr>
        <w:t>تعجّب،فقال</w:t>
      </w:r>
      <w:r>
        <w:rPr>
          <w:rtl/>
        </w:rPr>
        <w:t xml:space="preserve"> له الول</w:t>
      </w:r>
      <w:r>
        <w:rPr>
          <w:rFonts w:hint="cs"/>
          <w:rtl/>
        </w:rPr>
        <w:t>ی</w:t>
      </w:r>
      <w:r>
        <w:rPr>
          <w:rFonts w:hint="eastAsia"/>
          <w:rtl/>
        </w:rPr>
        <w:t>د</w:t>
      </w:r>
      <w:r>
        <w:rPr>
          <w:rtl/>
        </w:rPr>
        <w:t xml:space="preserve"> بن عقبه و قد رأ</w:t>
      </w:r>
      <w:r>
        <w:rPr>
          <w:rFonts w:hint="cs"/>
          <w:rtl/>
        </w:rPr>
        <w:t>ی</w:t>
      </w:r>
      <w:r>
        <w:rPr>
          <w:rtl/>
        </w:rPr>
        <w:t xml:space="preserve"> إعجابه به:مر بهذه الأحاد</w:t>
      </w:r>
      <w:r>
        <w:rPr>
          <w:rFonts w:hint="cs"/>
          <w:rtl/>
        </w:rPr>
        <w:t>ی</w:t>
      </w:r>
      <w:r>
        <w:rPr>
          <w:rFonts w:hint="eastAsia"/>
          <w:rtl/>
        </w:rPr>
        <w:t>ث</w:t>
      </w:r>
      <w:r>
        <w:rPr>
          <w:rtl/>
        </w:rPr>
        <w:t xml:space="preserve"> أن تحرق،فقال معاو</w:t>
      </w:r>
      <w:r>
        <w:rPr>
          <w:rFonts w:hint="cs"/>
          <w:rtl/>
        </w:rPr>
        <w:t>ی</w:t>
      </w:r>
      <w:r>
        <w:rPr>
          <w:rFonts w:hint="eastAsia"/>
          <w:rtl/>
        </w:rPr>
        <w:t>ه</w:t>
      </w:r>
      <w:r>
        <w:rPr>
          <w:rtl/>
        </w:rPr>
        <w:t>:فانّه لا رأ</w:t>
      </w:r>
      <w:r>
        <w:rPr>
          <w:rFonts w:hint="cs"/>
          <w:rtl/>
        </w:rPr>
        <w:t>ی</w:t>
      </w:r>
      <w:r>
        <w:rPr>
          <w:rtl/>
        </w:rPr>
        <w:t xml:space="preserve"> لک،فقال له الول</w:t>
      </w:r>
      <w:r>
        <w:rPr>
          <w:rFonts w:hint="cs"/>
          <w:rtl/>
        </w:rPr>
        <w:t>ی</w:t>
      </w:r>
      <w:r>
        <w:rPr>
          <w:rFonts w:hint="eastAsia"/>
          <w:rtl/>
        </w:rPr>
        <w:t>د</w:t>
      </w:r>
      <w:r>
        <w:rPr>
          <w:rtl/>
        </w:rPr>
        <w:t>:أفمن الرأ</w:t>
      </w:r>
      <w:r>
        <w:rPr>
          <w:rFonts w:hint="cs"/>
          <w:rtl/>
        </w:rPr>
        <w:t>ی</w:t>
      </w:r>
      <w:r>
        <w:rPr>
          <w:rtl/>
        </w:rPr>
        <w:t xml:space="preserve"> أن </w:t>
      </w:r>
      <w:r>
        <w:rPr>
          <w:rFonts w:hint="cs"/>
          <w:rtl/>
        </w:rPr>
        <w:t>ی</w:t>
      </w:r>
      <w:r>
        <w:rPr>
          <w:rFonts w:hint="eastAsia"/>
          <w:rtl/>
        </w:rPr>
        <w:t>علم</w:t>
      </w:r>
      <w:r>
        <w:rPr>
          <w:rtl/>
        </w:rPr>
        <w:t xml:space="preserve"> الناس ا</w:t>
      </w:r>
      <w:r>
        <w:rPr>
          <w:rFonts w:hint="eastAsia"/>
          <w:rtl/>
        </w:rPr>
        <w:t>نّ</w:t>
      </w:r>
      <w:r>
        <w:rPr>
          <w:rtl/>
        </w:rPr>
        <w:t xml:space="preserve"> أحاد</w:t>
      </w:r>
      <w:r>
        <w:rPr>
          <w:rFonts w:hint="cs"/>
          <w:rtl/>
        </w:rPr>
        <w:t>ی</w:t>
      </w:r>
      <w:r>
        <w:rPr>
          <w:rFonts w:hint="eastAsia"/>
          <w:rtl/>
        </w:rPr>
        <w:t>ث</w:t>
      </w:r>
      <w:r>
        <w:rPr>
          <w:rtl/>
        </w:rPr>
        <w:t xml:space="preserve"> أب</w:t>
      </w:r>
      <w:r>
        <w:rPr>
          <w:rFonts w:hint="cs"/>
          <w:rtl/>
        </w:rPr>
        <w:t>ی</w:t>
      </w:r>
      <w:r>
        <w:rPr>
          <w:rtl/>
        </w:rPr>
        <w:t xml:space="preserve"> تراب عندک تتعلّم منها؟فقال معاو</w:t>
      </w:r>
      <w:r>
        <w:rPr>
          <w:rFonts w:hint="cs"/>
          <w:rtl/>
        </w:rPr>
        <w:t>ی</w:t>
      </w:r>
      <w:r>
        <w:rPr>
          <w:rFonts w:hint="eastAsia"/>
          <w:rtl/>
        </w:rPr>
        <w:t>ه</w:t>
      </w:r>
      <w:r>
        <w:rPr>
          <w:rtl/>
        </w:rPr>
        <w:t xml:space="preserve">:و </w:t>
      </w:r>
      <w:r>
        <w:rPr>
          <w:rFonts w:hint="cs"/>
          <w:rtl/>
        </w:rPr>
        <w:t>ی</w:t>
      </w:r>
      <w:r>
        <w:rPr>
          <w:rFonts w:hint="eastAsia"/>
          <w:rtl/>
        </w:rPr>
        <w:t>حک</w:t>
      </w:r>
      <w:r>
        <w:rPr>
          <w:rtl/>
        </w:rPr>
        <w:t xml:space="preserve"> أتأمرن</w:t>
      </w:r>
      <w:r>
        <w:rPr>
          <w:rFonts w:hint="cs"/>
          <w:rtl/>
        </w:rPr>
        <w:t>ی</w:t>
      </w:r>
      <w:r>
        <w:rPr>
          <w:rtl/>
        </w:rPr>
        <w:t xml:space="preserve"> أن أحرق علما مثل هذا؟و اللّه ما سمعت بعلم هو أجمع منه و لا أحکم،ثم نظر ال</w:t>
      </w:r>
      <w:r>
        <w:rPr>
          <w:rFonts w:hint="cs"/>
          <w:rtl/>
        </w:rPr>
        <w:t>ی</w:t>
      </w:r>
      <w:r>
        <w:rPr>
          <w:rtl/>
        </w:rPr>
        <w:t xml:space="preserve"> جلسائه فقال:ألا لا نقول انّ هذه من کتب عل</w:t>
      </w:r>
      <w:r>
        <w:rPr>
          <w:rFonts w:hint="cs"/>
          <w:rtl/>
        </w:rPr>
        <w:t>یّ</w:t>
      </w:r>
      <w:r>
        <w:rPr>
          <w:rtl/>
        </w:rPr>
        <w:t xml:space="preserve"> بن أب</w:t>
      </w:r>
      <w:r>
        <w:rPr>
          <w:rFonts w:hint="cs"/>
          <w:rtl/>
        </w:rPr>
        <w:t>ی</w:t>
      </w:r>
      <w:r>
        <w:rPr>
          <w:rtl/>
        </w:rPr>
        <w:t xml:space="preserve"> طالب و لکن نقول من کتب أب</w:t>
      </w:r>
      <w:r>
        <w:rPr>
          <w:rFonts w:hint="cs"/>
          <w:rtl/>
        </w:rPr>
        <w:t>ی</w:t>
      </w:r>
      <w:r>
        <w:rPr>
          <w:rtl/>
        </w:rPr>
        <w:t xml:space="preserve"> بکر عند ابنه محمّد فنحن ننظر ف</w:t>
      </w:r>
      <w:r>
        <w:rPr>
          <w:rFonts w:hint="cs"/>
          <w:rtl/>
        </w:rPr>
        <w:t>ی</w:t>
      </w:r>
      <w:r>
        <w:rPr>
          <w:rFonts w:hint="eastAsia"/>
          <w:rtl/>
        </w:rPr>
        <w:t>ها</w:t>
      </w:r>
      <w:r>
        <w:rPr>
          <w:rtl/>
        </w:rPr>
        <w:t xml:space="preserve"> و نأخذ </w:t>
      </w:r>
      <w:r>
        <w:rPr>
          <w:rFonts w:hint="eastAsia"/>
          <w:rtl/>
        </w:rPr>
        <w:t>منها،فلم</w:t>
      </w:r>
      <w:r>
        <w:rPr>
          <w:rtl/>
        </w:rPr>
        <w:t xml:space="preserve"> تزل تلک الکتب ف</w:t>
      </w:r>
      <w:r>
        <w:rPr>
          <w:rFonts w:hint="cs"/>
          <w:rtl/>
        </w:rPr>
        <w:t>ی</w:t>
      </w:r>
      <w:r>
        <w:rPr>
          <w:rtl/>
        </w:rPr>
        <w:t xml:space="preserve"> خزائن بن</w:t>
      </w:r>
      <w:r>
        <w:rPr>
          <w:rFonts w:hint="cs"/>
          <w:rtl/>
        </w:rPr>
        <w:t>ی</w:t>
      </w:r>
      <w:r>
        <w:rPr>
          <w:rtl/>
        </w:rPr>
        <w:t xml:space="preserve"> أم</w:t>
      </w:r>
      <w:r>
        <w:rPr>
          <w:rFonts w:hint="cs"/>
          <w:rtl/>
        </w:rPr>
        <w:t>یّ</w:t>
      </w:r>
      <w:r>
        <w:rPr>
          <w:rFonts w:hint="eastAsia"/>
          <w:rtl/>
        </w:rPr>
        <w:t>ه</w:t>
      </w:r>
      <w:r>
        <w:rPr>
          <w:rtl/>
        </w:rPr>
        <w:t xml:space="preserve"> حتّ</w:t>
      </w:r>
      <w:r>
        <w:rPr>
          <w:rFonts w:hint="cs"/>
          <w:rtl/>
        </w:rPr>
        <w:t>ی</w:t>
      </w:r>
      <w:r>
        <w:rPr>
          <w:rtl/>
        </w:rPr>
        <w:t xml:space="preserve"> ولّ</w:t>
      </w:r>
      <w:r>
        <w:rPr>
          <w:rFonts w:hint="cs"/>
          <w:rtl/>
        </w:rPr>
        <w:t>ی</w:t>
      </w:r>
      <w:r>
        <w:rPr>
          <w:rtl/>
        </w:rPr>
        <w:t xml:space="preserve"> عمر بن عبد العز</w:t>
      </w:r>
      <w:r>
        <w:rPr>
          <w:rFonts w:hint="cs"/>
          <w:rtl/>
        </w:rPr>
        <w:t>ی</w:t>
      </w:r>
      <w:r>
        <w:rPr>
          <w:rFonts w:hint="eastAsia"/>
          <w:rtl/>
        </w:rPr>
        <w:t>ز</w:t>
      </w:r>
      <w:r>
        <w:rPr>
          <w:rtl/>
        </w:rPr>
        <w:t xml:space="preserve"> فهو الذ</w:t>
      </w:r>
      <w:r>
        <w:rPr>
          <w:rFonts w:hint="cs"/>
          <w:rtl/>
        </w:rPr>
        <w:t>ی</w:t>
      </w:r>
      <w:r>
        <w:rPr>
          <w:rtl/>
        </w:rPr>
        <w:t xml:space="preserve"> أظهر أنّها من أحاد</w:t>
      </w:r>
      <w:r>
        <w:rPr>
          <w:rFonts w:hint="cs"/>
          <w:rtl/>
        </w:rPr>
        <w:t>ی</w:t>
      </w:r>
      <w:r>
        <w:rPr>
          <w:rFonts w:hint="eastAsia"/>
          <w:rtl/>
        </w:rPr>
        <w:t>ث</w:t>
      </w:r>
      <w:r>
        <w:rPr>
          <w:rtl/>
        </w:rPr>
        <w:t xml:space="preserve"> </w:t>
      </w:r>
      <w:r w:rsidR="00D7268C">
        <w:rPr>
          <w:rFonts w:hint="eastAsia"/>
          <w:rtl/>
        </w:rPr>
        <w:t>____________________</w:t>
      </w:r>
    </w:p>
    <w:p w:rsidR="00140CA9" w:rsidRDefault="00D7268C" w:rsidP="005E32C9">
      <w:pPr>
        <w:pStyle w:val="libFootnote0"/>
      </w:pPr>
      <w:r>
        <w:rPr>
          <w:rtl/>
        </w:rPr>
        <w:t>(1) ق:</w:t>
      </w:r>
      <w:r w:rsidR="00191CDD">
        <w:rPr>
          <w:rtl/>
        </w:rPr>
        <w:t>65</w:t>
      </w:r>
      <w:r w:rsidR="00140CA9">
        <w:rPr>
          <w:rtl/>
        </w:rPr>
        <w:t>0</w:t>
      </w:r>
      <w:r w:rsidR="00191CDD">
        <w:rPr>
          <w:rtl/>
        </w:rPr>
        <w:t>/6</w:t>
      </w:r>
      <w:r w:rsidR="00140CA9">
        <w:rPr>
          <w:rtl/>
        </w:rPr>
        <w:t>3</w:t>
      </w:r>
      <w:r w:rsidR="00191CDD">
        <w:rPr>
          <w:rtl/>
        </w:rPr>
        <w:t>/</w:t>
      </w:r>
      <w:r w:rsidR="00140CA9">
        <w:rPr>
          <w:rtl/>
        </w:rPr>
        <w:t>8</w:t>
      </w:r>
      <w:r w:rsidR="00191CDD">
        <w:rPr>
          <w:rtl/>
        </w:rPr>
        <w:t>،ج:56</w:t>
      </w:r>
      <w:r w:rsidR="00140CA9">
        <w:rPr>
          <w:rtl/>
        </w:rPr>
        <w:t>2</w:t>
      </w:r>
      <w:r w:rsidR="00191CDD">
        <w:rPr>
          <w:rtl/>
        </w:rPr>
        <w:t>/</w:t>
      </w:r>
      <w:r w:rsidR="00140CA9">
        <w:rPr>
          <w:rtl/>
        </w:rPr>
        <w:t>33</w:t>
      </w:r>
      <w:r w:rsidR="00191CDD">
        <w:rPr>
          <w:rtl/>
        </w:rPr>
        <w:t xml:space="preserve">. </w:t>
      </w:r>
    </w:p>
    <w:p w:rsidR="00140CA9" w:rsidRDefault="00D7268C" w:rsidP="005E32C9">
      <w:pPr>
        <w:pStyle w:val="libFootnote0"/>
      </w:pPr>
      <w:r>
        <w:rPr>
          <w:rtl/>
        </w:rPr>
        <w:t>(2)</w:t>
      </w:r>
      <w:r w:rsidR="00191CDD">
        <w:rPr>
          <w:rtl/>
        </w:rPr>
        <w:t xml:space="preserve"> ق:64</w:t>
      </w:r>
      <w:r w:rsidR="00140CA9">
        <w:rPr>
          <w:rtl/>
        </w:rPr>
        <w:t>3</w:t>
      </w:r>
      <w:r w:rsidR="00191CDD">
        <w:rPr>
          <w:rtl/>
        </w:rPr>
        <w:t>/6</w:t>
      </w:r>
      <w:r w:rsidR="00140CA9">
        <w:rPr>
          <w:rtl/>
        </w:rPr>
        <w:t>3</w:t>
      </w:r>
      <w:r w:rsidR="00191CDD">
        <w:rPr>
          <w:rtl/>
        </w:rPr>
        <w:t>/</w:t>
      </w:r>
      <w:r w:rsidR="00140CA9">
        <w:rPr>
          <w:rtl/>
        </w:rPr>
        <w:t>8</w:t>
      </w:r>
      <w:r w:rsidR="00191CDD">
        <w:rPr>
          <w:rtl/>
        </w:rPr>
        <w:t>،ج:5</w:t>
      </w:r>
      <w:r w:rsidR="00140CA9">
        <w:rPr>
          <w:rtl/>
        </w:rPr>
        <w:t>33</w:t>
      </w:r>
      <w:r w:rsidR="00191CDD">
        <w:rPr>
          <w:rtl/>
        </w:rPr>
        <w:t>/</w:t>
      </w:r>
      <w:r w:rsidR="00140CA9">
        <w:rPr>
          <w:rtl/>
        </w:rPr>
        <w:t>33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18</w:t>
      </w:r>
      <w:r w:rsidR="00191CDD">
        <w:rPr>
          <w:rtl/>
        </w:rPr>
        <w:t>4/</w:t>
      </w:r>
      <w:r w:rsidR="00140CA9">
        <w:rPr>
          <w:rtl/>
        </w:rPr>
        <w:t>1</w:t>
      </w:r>
      <w:r w:rsidR="00191CDD">
        <w:rPr>
          <w:rtl/>
        </w:rPr>
        <w:t>6/</w:t>
      </w:r>
      <w:r w:rsidR="00140CA9">
        <w:rPr>
          <w:rtl/>
        </w:rPr>
        <w:t>8</w:t>
      </w:r>
      <w:r w:rsidR="00191CDD">
        <w:rPr>
          <w:rtl/>
        </w:rPr>
        <w:t xml:space="preserve">،ج:-. </w:t>
      </w:r>
    </w:p>
    <w:p w:rsidR="00D7268C" w:rsidRDefault="00D7268C" w:rsidP="005E32C9">
      <w:pPr>
        <w:pStyle w:val="libFootnote0"/>
        <w:rPr>
          <w:rtl/>
        </w:rPr>
      </w:pPr>
      <w:r>
        <w:rPr>
          <w:rtl/>
        </w:rPr>
        <w:t>(4)</w:t>
      </w:r>
      <w:r w:rsidR="00191CDD">
        <w:rPr>
          <w:rtl/>
        </w:rPr>
        <w:t xml:space="preserve"> ق:644/6</w:t>
      </w:r>
      <w:r w:rsidR="00140CA9">
        <w:rPr>
          <w:rtl/>
        </w:rPr>
        <w:t>3</w:t>
      </w:r>
      <w:r w:rsidR="00191CDD">
        <w:rPr>
          <w:rtl/>
        </w:rPr>
        <w:t>/</w:t>
      </w:r>
      <w:r w:rsidR="00140CA9">
        <w:rPr>
          <w:rtl/>
        </w:rPr>
        <w:t>8</w:t>
      </w:r>
      <w:r w:rsidR="00191CDD">
        <w:rPr>
          <w:rtl/>
        </w:rPr>
        <w:t xml:space="preserve"> و 655،ج:54</w:t>
      </w:r>
      <w:r w:rsidR="00140CA9">
        <w:rPr>
          <w:rtl/>
        </w:rPr>
        <w:t>0</w:t>
      </w:r>
      <w:r w:rsidR="00191CDD">
        <w:rPr>
          <w:rtl/>
        </w:rPr>
        <w:t>/</w:t>
      </w:r>
      <w:r w:rsidR="00140CA9">
        <w:rPr>
          <w:rtl/>
        </w:rPr>
        <w:t>33</w:t>
      </w:r>
      <w:r w:rsidR="00191CDD">
        <w:rPr>
          <w:rtl/>
        </w:rPr>
        <w:t xml:space="preserve"> و 5</w:t>
      </w:r>
      <w:r w:rsidR="00140CA9">
        <w:rPr>
          <w:rtl/>
        </w:rPr>
        <w:t>81</w:t>
      </w:r>
      <w:r w:rsidR="00191CDD">
        <w:rPr>
          <w:rtl/>
        </w:rPr>
        <w:t>. ق:</w:t>
      </w:r>
      <w:r w:rsidR="00140CA9">
        <w:rPr>
          <w:rtl/>
        </w:rPr>
        <w:t>101</w:t>
      </w:r>
      <w:r w:rsidR="00191CDD">
        <w:rPr>
          <w:rtl/>
        </w:rPr>
        <w:t>/</w:t>
      </w:r>
      <w:r w:rsidR="00140CA9">
        <w:rPr>
          <w:rtl/>
        </w:rPr>
        <w:t>1</w:t>
      </w:r>
      <w:r w:rsidR="00191CDD">
        <w:rPr>
          <w:rtl/>
        </w:rPr>
        <w:t>5/</w:t>
      </w:r>
      <w:r w:rsidR="00140CA9">
        <w:rPr>
          <w:rtl/>
        </w:rPr>
        <w:t>17</w:t>
      </w:r>
      <w:r w:rsidR="00191CDD">
        <w:rPr>
          <w:rtl/>
        </w:rPr>
        <w:t>،ج:</w:t>
      </w:r>
      <w:r w:rsidR="00140CA9">
        <w:rPr>
          <w:rtl/>
        </w:rPr>
        <w:t>38</w:t>
      </w:r>
      <w:r w:rsidR="00191CDD">
        <w:rPr>
          <w:rtl/>
        </w:rPr>
        <w:t>5/</w:t>
      </w:r>
      <w:r w:rsidR="00140CA9">
        <w:rPr>
          <w:rtl/>
        </w:rPr>
        <w:t>77</w:t>
      </w:r>
      <w:r w:rsidR="00191CDD">
        <w:rPr>
          <w:rtl/>
        </w:rPr>
        <w:t>.</w:t>
      </w:r>
    </w:p>
    <w:p w:rsidR="00D7268C" w:rsidRDefault="00D7268C" w:rsidP="000F2A07">
      <w:pPr>
        <w:pStyle w:val="libNormal"/>
        <w:rPr>
          <w:rtl/>
        </w:rPr>
      </w:pPr>
      <w:r>
        <w:rPr>
          <w:rtl/>
        </w:rPr>
        <w:br w:type="page"/>
      </w:r>
    </w:p>
    <w:p w:rsidR="00140CA9" w:rsidRDefault="00191CDD" w:rsidP="00A74F8F">
      <w:pPr>
        <w:pStyle w:val="libNormal0"/>
      </w:pPr>
      <w:r>
        <w:rPr>
          <w:rFonts w:hint="eastAsia"/>
          <w:rtl/>
        </w:rPr>
        <w:t>عل</w:t>
      </w:r>
      <w:r>
        <w:rPr>
          <w:rFonts w:hint="cs"/>
          <w:rtl/>
        </w:rPr>
        <w:t>یّ</w:t>
      </w:r>
      <w:r>
        <w:rPr>
          <w:rtl/>
        </w:rPr>
        <w:t xml:space="preserve"> بن أب</w:t>
      </w:r>
      <w:r>
        <w:rPr>
          <w:rFonts w:hint="cs"/>
          <w:rtl/>
        </w:rPr>
        <w:t>ی</w:t>
      </w:r>
      <w:r>
        <w:rPr>
          <w:rtl/>
        </w:rPr>
        <w:t xml:space="preserve"> طالب،قال:فلمّا بلغ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أنّ ذلک الکتاب صار ال</w:t>
      </w:r>
      <w:r>
        <w:rPr>
          <w:rFonts w:hint="cs"/>
          <w:rtl/>
        </w:rPr>
        <w:t>ی</w:t>
      </w:r>
      <w:r>
        <w:rPr>
          <w:rtl/>
        </w:rPr>
        <w:t xml:space="preserve"> معاو</w:t>
      </w:r>
      <w:r>
        <w:rPr>
          <w:rFonts w:hint="cs"/>
          <w:rtl/>
        </w:rPr>
        <w:t>ی</w:t>
      </w:r>
      <w:r>
        <w:rPr>
          <w:rFonts w:hint="eastAsia"/>
          <w:rtl/>
        </w:rPr>
        <w:t>ه</w:t>
      </w:r>
      <w:r>
        <w:rPr>
          <w:rtl/>
        </w:rPr>
        <w:t xml:space="preserve"> اشتدّ عل</w:t>
      </w:r>
      <w:r>
        <w:rPr>
          <w:rFonts w:hint="cs"/>
          <w:rtl/>
        </w:rPr>
        <w:t>ی</w:t>
      </w:r>
      <w:r>
        <w:rPr>
          <w:rFonts w:hint="eastAsia"/>
          <w:rtl/>
        </w:rPr>
        <w:t>ه</w:t>
      </w:r>
      <w:r>
        <w:rPr>
          <w:rtl/>
        </w:rPr>
        <w:t xml:space="preserve"> حزنا </w:t>
      </w:r>
      <w:r w:rsidRPr="000F2A07">
        <w:rPr>
          <w:rStyle w:val="libFootnotenumChar"/>
          <w:rtl/>
        </w:rPr>
        <w:t>(1)</w:t>
      </w:r>
      <w:r>
        <w:rPr>
          <w:rtl/>
        </w:rPr>
        <w:t xml:space="preserve">. </w:t>
      </w:r>
    </w:p>
    <w:p w:rsidR="00140CA9" w:rsidRDefault="00191CDD" w:rsidP="00191CDD">
      <w:pPr>
        <w:pStyle w:val="libNormal"/>
      </w:pPr>
      <w:r>
        <w:rPr>
          <w:rFonts w:hint="eastAsia"/>
          <w:rtl/>
        </w:rPr>
        <w:t>کتاب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محمّد بن أب</w:t>
      </w:r>
      <w:r>
        <w:rPr>
          <w:rFonts w:hint="cs"/>
          <w:rtl/>
        </w:rPr>
        <w:t>ی</w:t>
      </w:r>
      <w:r>
        <w:rPr>
          <w:rtl/>
        </w:rPr>
        <w:t xml:space="preserve"> بکر و کتاب محمّد ف</w:t>
      </w:r>
      <w:r>
        <w:rPr>
          <w:rFonts w:hint="cs"/>
          <w:rtl/>
        </w:rPr>
        <w:t>ی</w:t>
      </w:r>
      <w:r>
        <w:rPr>
          <w:rtl/>
        </w:rPr>
        <w:t xml:space="preserve"> جوابه،و ما جر</w:t>
      </w:r>
      <w:r>
        <w:rPr>
          <w:rFonts w:hint="cs"/>
          <w:rtl/>
        </w:rPr>
        <w:t>ی</w:t>
      </w:r>
      <w:r>
        <w:rPr>
          <w:rtl/>
        </w:rPr>
        <w:t xml:space="preserve"> ب</w:t>
      </w:r>
      <w:r>
        <w:rPr>
          <w:rFonts w:hint="cs"/>
          <w:rtl/>
        </w:rPr>
        <w:t>ی</w:t>
      </w:r>
      <w:r>
        <w:rPr>
          <w:rFonts w:hint="eastAsia"/>
          <w:rtl/>
        </w:rPr>
        <w:t>ن</w:t>
      </w:r>
      <w:r>
        <w:rPr>
          <w:rtl/>
        </w:rPr>
        <w:t xml:space="preserve"> معاو</w:t>
      </w:r>
      <w:r>
        <w:rPr>
          <w:rFonts w:hint="cs"/>
          <w:rtl/>
        </w:rPr>
        <w:t>ی</w:t>
      </w:r>
      <w:r>
        <w:rPr>
          <w:rFonts w:hint="eastAsia"/>
          <w:rtl/>
        </w:rPr>
        <w:t>ه</w:t>
      </w:r>
      <w:r>
        <w:rPr>
          <w:rtl/>
        </w:rPr>
        <w:t xml:space="preserve"> و عمرو بن العاص و ب</w:t>
      </w:r>
      <w:r>
        <w:rPr>
          <w:rFonts w:hint="cs"/>
          <w:rtl/>
        </w:rPr>
        <w:t>ی</w:t>
      </w:r>
      <w:r>
        <w:rPr>
          <w:rFonts w:hint="eastAsia"/>
          <w:rtl/>
        </w:rPr>
        <w:t>ن</w:t>
      </w:r>
      <w:r>
        <w:rPr>
          <w:rtl/>
        </w:rPr>
        <w:t xml:space="preserve"> محمّد من الکتب </w:t>
      </w:r>
      <w:r w:rsidRPr="000F2A07">
        <w:rPr>
          <w:rStyle w:val="libFootnotenumChar"/>
          <w:rtl/>
        </w:rPr>
        <w:t>(2)</w:t>
      </w:r>
      <w:r>
        <w:rPr>
          <w:rtl/>
        </w:rPr>
        <w:t xml:space="preserve">. </w:t>
      </w:r>
    </w:p>
    <w:p w:rsidR="00140CA9" w:rsidRDefault="00191CDD" w:rsidP="00191CDD">
      <w:pPr>
        <w:pStyle w:val="libNormal"/>
      </w:pPr>
      <w:r>
        <w:rPr>
          <w:rFonts w:hint="eastAsia"/>
          <w:rtl/>
        </w:rPr>
        <w:t>قتل</w:t>
      </w:r>
      <w:r>
        <w:rPr>
          <w:rtl/>
        </w:rPr>
        <w:t xml:space="preserve"> معاو</w:t>
      </w:r>
      <w:r>
        <w:rPr>
          <w:rFonts w:hint="cs"/>
          <w:rtl/>
        </w:rPr>
        <w:t>ی</w:t>
      </w:r>
      <w:r>
        <w:rPr>
          <w:rFonts w:hint="eastAsia"/>
          <w:rtl/>
        </w:rPr>
        <w:t>ه</w:t>
      </w:r>
      <w:r>
        <w:rPr>
          <w:rtl/>
        </w:rPr>
        <w:t xml:space="preserve"> بن خد</w:t>
      </w:r>
      <w:r>
        <w:rPr>
          <w:rFonts w:hint="cs"/>
          <w:rtl/>
        </w:rPr>
        <w:t>ی</w:t>
      </w:r>
      <w:r>
        <w:rPr>
          <w:rFonts w:hint="eastAsia"/>
          <w:rtl/>
        </w:rPr>
        <w:t>ج</w:t>
      </w:r>
      <w:r>
        <w:rPr>
          <w:rtl/>
        </w:rPr>
        <w:t xml:space="preserve"> محمّد بن أب</w:t>
      </w:r>
      <w:r>
        <w:rPr>
          <w:rFonts w:hint="cs"/>
          <w:rtl/>
        </w:rPr>
        <w:t>ی</w:t>
      </w:r>
      <w:r>
        <w:rPr>
          <w:rtl/>
        </w:rPr>
        <w:t xml:space="preserve"> بکر عطشانا بمصر،ثمّ وضعه ف</w:t>
      </w:r>
      <w:r>
        <w:rPr>
          <w:rFonts w:hint="cs"/>
          <w:rtl/>
        </w:rPr>
        <w:t>ی</w:t>
      </w:r>
      <w:r>
        <w:rPr>
          <w:rtl/>
        </w:rPr>
        <w:t xml:space="preserve"> جوف حمار و إحراقه(سلام اللّه عل</w:t>
      </w:r>
      <w:r>
        <w:rPr>
          <w:rFonts w:hint="cs"/>
          <w:rtl/>
        </w:rPr>
        <w:t>ی</w:t>
      </w:r>
      <w:r>
        <w:rPr>
          <w:rFonts w:hint="eastAsia"/>
          <w:rtl/>
        </w:rPr>
        <w:t>ه</w:t>
      </w:r>
      <w:r>
        <w:rPr>
          <w:rtl/>
        </w:rPr>
        <w:t xml:space="preserve">) </w:t>
      </w:r>
      <w:r w:rsidRPr="000F2A07">
        <w:rPr>
          <w:rStyle w:val="libFootnotenumChar"/>
          <w:rtl/>
        </w:rPr>
        <w:t>(3)</w:t>
      </w:r>
      <w:r>
        <w:rPr>
          <w:rtl/>
        </w:rPr>
        <w:t xml:space="preserve">. </w:t>
      </w:r>
    </w:p>
    <w:p w:rsidR="00140CA9" w:rsidRDefault="00191CDD" w:rsidP="00191CDD">
      <w:pPr>
        <w:pStyle w:val="libNormal"/>
      </w:pPr>
      <w:r w:rsidRPr="00A74F8F">
        <w:rPr>
          <w:rStyle w:val="libBold1Char"/>
          <w:rFonts w:hint="eastAsia"/>
          <w:rtl/>
        </w:rPr>
        <w:t>أقول</w:t>
      </w:r>
      <w:r>
        <w:rPr>
          <w:rtl/>
        </w:rPr>
        <w:t>: ذکر الدم</w:t>
      </w:r>
      <w:r>
        <w:rPr>
          <w:rFonts w:hint="cs"/>
          <w:rtl/>
        </w:rPr>
        <w:t>ی</w:t>
      </w:r>
      <w:r>
        <w:rPr>
          <w:rFonts w:hint="eastAsia"/>
          <w:rtl/>
        </w:rPr>
        <w:t>ر</w:t>
      </w:r>
      <w:r>
        <w:rPr>
          <w:rFonts w:hint="cs"/>
          <w:rtl/>
        </w:rPr>
        <w:t>ی</w:t>
      </w:r>
      <w:r>
        <w:rPr>
          <w:rtl/>
        </w:rPr>
        <w:t xml:space="preserve"> ف</w:t>
      </w:r>
      <w:r>
        <w:rPr>
          <w:rFonts w:hint="cs"/>
          <w:rtl/>
        </w:rPr>
        <w:t>ی</w:t>
      </w:r>
      <w:r>
        <w:rPr>
          <w:rtl/>
        </w:rPr>
        <w:t xml:space="preserve"> ح</w:t>
      </w:r>
      <w:r>
        <w:rPr>
          <w:rFonts w:hint="cs"/>
          <w:rtl/>
        </w:rPr>
        <w:t>ی</w:t>
      </w:r>
      <w:r>
        <w:rPr>
          <w:rFonts w:hint="eastAsia"/>
          <w:rtl/>
        </w:rPr>
        <w:t>اه</w:t>
      </w:r>
      <w:r>
        <w:rPr>
          <w:rtl/>
        </w:rPr>
        <w:t xml:space="preserve"> الح</w:t>
      </w:r>
      <w:r>
        <w:rPr>
          <w:rFonts w:hint="cs"/>
          <w:rtl/>
        </w:rPr>
        <w:t>ی</w:t>
      </w:r>
      <w:r>
        <w:rPr>
          <w:rFonts w:hint="eastAsia"/>
          <w:rtl/>
        </w:rPr>
        <w:t>وان</w:t>
      </w:r>
      <w:r>
        <w:rPr>
          <w:rtl/>
        </w:rPr>
        <w:t xml:space="preserve"> ف</w:t>
      </w:r>
      <w:r>
        <w:rPr>
          <w:rFonts w:hint="cs"/>
          <w:rtl/>
        </w:rPr>
        <w:t>ی</w:t>
      </w:r>
      <w:r>
        <w:rPr>
          <w:rtl/>
        </w:rPr>
        <w:t xml:space="preserve"> لفظ(حمار)شهاده محمد،و انّ قاتله معاو</w:t>
      </w:r>
      <w:r>
        <w:rPr>
          <w:rFonts w:hint="cs"/>
          <w:rtl/>
        </w:rPr>
        <w:t>ی</w:t>
      </w:r>
      <w:r>
        <w:rPr>
          <w:rFonts w:hint="eastAsia"/>
          <w:rtl/>
        </w:rPr>
        <w:t>ه</w:t>
      </w:r>
      <w:r>
        <w:rPr>
          <w:rtl/>
        </w:rPr>
        <w:t xml:space="preserve"> بن حد</w:t>
      </w:r>
      <w:r>
        <w:rPr>
          <w:rFonts w:hint="cs"/>
          <w:rtl/>
        </w:rPr>
        <w:t>ی</w:t>
      </w:r>
      <w:r>
        <w:rPr>
          <w:rFonts w:hint="eastAsia"/>
          <w:rtl/>
        </w:rPr>
        <w:t>ج</w:t>
      </w:r>
      <w:r>
        <w:rPr>
          <w:rtl/>
        </w:rPr>
        <w:t xml:space="preserve"> بحاء مهمله مضمومه و دال مهمله مفتوحه و الج</w:t>
      </w:r>
      <w:r>
        <w:rPr>
          <w:rFonts w:hint="cs"/>
          <w:rtl/>
        </w:rPr>
        <w:t>ی</w:t>
      </w:r>
      <w:r>
        <w:rPr>
          <w:rFonts w:hint="eastAsia"/>
          <w:rtl/>
        </w:rPr>
        <w:t>م</w:t>
      </w:r>
      <w:r>
        <w:rPr>
          <w:rtl/>
        </w:rPr>
        <w:t xml:space="preserve"> ف</w:t>
      </w:r>
      <w:r>
        <w:rPr>
          <w:rFonts w:hint="cs"/>
          <w:rtl/>
        </w:rPr>
        <w:t>ی</w:t>
      </w:r>
      <w:r>
        <w:rPr>
          <w:rtl/>
        </w:rPr>
        <w:t xml:space="preserve"> آخره،و انّه قتله ف</w:t>
      </w:r>
      <w:r>
        <w:rPr>
          <w:rFonts w:hint="cs"/>
          <w:rtl/>
        </w:rPr>
        <w:t>ی</w:t>
      </w:r>
      <w:r>
        <w:rPr>
          <w:rtl/>
        </w:rPr>
        <w:t xml:space="preserve"> صفر </w:t>
      </w:r>
      <w:r w:rsidRPr="00A74F8F">
        <w:rPr>
          <w:rtl/>
        </w:rPr>
        <w:t>سنه(</w:t>
      </w:r>
      <w:r w:rsidR="00140CA9" w:rsidRPr="00A74F8F">
        <w:rPr>
          <w:rtl/>
        </w:rPr>
        <w:t>38</w:t>
      </w:r>
      <w:r w:rsidRPr="00A74F8F">
        <w:rPr>
          <w:rtl/>
        </w:rPr>
        <w:t>)بعد</w:t>
      </w:r>
      <w:r>
        <w:rPr>
          <w:rtl/>
        </w:rPr>
        <w:t xml:space="preserve"> أخذه و ربطه بالحبال و جرّه عل</w:t>
      </w:r>
      <w:r>
        <w:rPr>
          <w:rFonts w:hint="cs"/>
          <w:rtl/>
        </w:rPr>
        <w:t>ی</w:t>
      </w:r>
      <w:r>
        <w:rPr>
          <w:rtl/>
        </w:rPr>
        <w:t xml:space="preserve"> الأرض ثمّ احراقه بالنار ف</w:t>
      </w:r>
      <w:r>
        <w:rPr>
          <w:rFonts w:hint="cs"/>
          <w:rtl/>
        </w:rPr>
        <w:t>ی</w:t>
      </w:r>
      <w:r>
        <w:rPr>
          <w:rtl/>
        </w:rPr>
        <w:t xml:space="preserve"> ج</w:t>
      </w:r>
      <w:r>
        <w:rPr>
          <w:rFonts w:hint="cs"/>
          <w:rtl/>
        </w:rPr>
        <w:t>ی</w:t>
      </w:r>
      <w:r>
        <w:rPr>
          <w:rFonts w:hint="eastAsia"/>
          <w:rtl/>
        </w:rPr>
        <w:t>فه</w:t>
      </w:r>
      <w:r>
        <w:rPr>
          <w:rtl/>
        </w:rPr>
        <w:t xml:space="preserve"> حمار،قال:و لمّا قتل محمّد </w:t>
      </w:r>
      <w:r>
        <w:rPr>
          <w:rFonts w:hint="eastAsia"/>
          <w:rtl/>
        </w:rPr>
        <w:t>و</w:t>
      </w:r>
      <w:r>
        <w:rPr>
          <w:rtl/>
        </w:rPr>
        <w:t xml:space="preserve"> وصل خبره ال</w:t>
      </w:r>
      <w:r>
        <w:rPr>
          <w:rFonts w:hint="cs"/>
          <w:rtl/>
        </w:rPr>
        <w:t>ی</w:t>
      </w:r>
      <w:r>
        <w:rPr>
          <w:rtl/>
        </w:rPr>
        <w:t xml:space="preserve"> المد</w:t>
      </w:r>
      <w:r>
        <w:rPr>
          <w:rFonts w:hint="cs"/>
          <w:rtl/>
        </w:rPr>
        <w:t>ی</w:t>
      </w:r>
      <w:r>
        <w:rPr>
          <w:rFonts w:hint="eastAsia"/>
          <w:rtl/>
        </w:rPr>
        <w:t>نه</w:t>
      </w:r>
      <w:r>
        <w:rPr>
          <w:rtl/>
        </w:rPr>
        <w:t xml:space="preserve"> أمرت أمّ حب</w:t>
      </w:r>
      <w:r>
        <w:rPr>
          <w:rFonts w:hint="cs"/>
          <w:rtl/>
        </w:rPr>
        <w:t>ی</w:t>
      </w:r>
      <w:r>
        <w:rPr>
          <w:rFonts w:hint="eastAsia"/>
          <w:rtl/>
        </w:rPr>
        <w:t>به</w:t>
      </w:r>
      <w:r>
        <w:rPr>
          <w:rtl/>
        </w:rPr>
        <w:t xml:space="preserve"> بنت أب</w:t>
      </w:r>
      <w:r>
        <w:rPr>
          <w:rFonts w:hint="cs"/>
          <w:rtl/>
        </w:rPr>
        <w:t>ی</w:t>
      </w:r>
      <w:r>
        <w:rPr>
          <w:rtl/>
        </w:rPr>
        <w:t xml:space="preserve"> سف</w:t>
      </w:r>
      <w:r>
        <w:rPr>
          <w:rFonts w:hint="cs"/>
          <w:rtl/>
        </w:rPr>
        <w:t>ی</w:t>
      </w:r>
      <w:r>
        <w:rPr>
          <w:rFonts w:hint="eastAsia"/>
          <w:rtl/>
        </w:rPr>
        <w:t>ان</w:t>
      </w:r>
      <w:r>
        <w:rPr>
          <w:rtl/>
        </w:rPr>
        <w:t xml:space="preserve"> بکبش فشو</w:t>
      </w:r>
      <w:r>
        <w:rPr>
          <w:rFonts w:hint="cs"/>
          <w:rtl/>
        </w:rPr>
        <w:t>ی</w:t>
      </w:r>
      <w:r>
        <w:rPr>
          <w:rtl/>
        </w:rPr>
        <w:t xml:space="preserve"> و بعثت به ال</w:t>
      </w:r>
      <w:r>
        <w:rPr>
          <w:rFonts w:hint="cs"/>
          <w:rtl/>
        </w:rPr>
        <w:t>ی</w:t>
      </w:r>
      <w:r>
        <w:rPr>
          <w:rtl/>
        </w:rPr>
        <w:t xml:space="preserve"> عائشه و قالت:هکذا قد شو</w:t>
      </w:r>
      <w:r>
        <w:rPr>
          <w:rFonts w:hint="cs"/>
          <w:rtl/>
        </w:rPr>
        <w:t>ی</w:t>
      </w:r>
      <w:r>
        <w:rPr>
          <w:rtl/>
        </w:rPr>
        <w:t xml:space="preserve"> أخوک فلم تأکل عائشه بعد ذلک شواء حتّ</w:t>
      </w:r>
      <w:r>
        <w:rPr>
          <w:rFonts w:hint="cs"/>
          <w:rtl/>
        </w:rPr>
        <w:t>ی</w:t>
      </w:r>
      <w:r>
        <w:rPr>
          <w:rtl/>
        </w:rPr>
        <w:t xml:space="preserve"> ماتت؛و تقبّل نائله امرأه عثمان رجل معاو</w:t>
      </w:r>
      <w:r>
        <w:rPr>
          <w:rFonts w:hint="cs"/>
          <w:rtl/>
        </w:rPr>
        <w:t>ی</w:t>
      </w:r>
      <w:r>
        <w:rPr>
          <w:rFonts w:hint="eastAsia"/>
          <w:rtl/>
        </w:rPr>
        <w:t>ه</w:t>
      </w:r>
      <w:r>
        <w:rPr>
          <w:rtl/>
        </w:rPr>
        <w:t xml:space="preserve"> بن حد</w:t>
      </w:r>
      <w:r>
        <w:rPr>
          <w:rFonts w:hint="cs"/>
          <w:rtl/>
        </w:rPr>
        <w:t>ی</w:t>
      </w:r>
      <w:r>
        <w:rPr>
          <w:rFonts w:hint="eastAsia"/>
          <w:rtl/>
        </w:rPr>
        <w:t>ج</w:t>
      </w:r>
      <w:r>
        <w:rPr>
          <w:rtl/>
        </w:rPr>
        <w:t xml:space="preserve"> و قالت:بک أدرکت ثار</w:t>
      </w:r>
      <w:r>
        <w:rPr>
          <w:rFonts w:hint="cs"/>
          <w:rtl/>
        </w:rPr>
        <w:t>ی</w:t>
      </w:r>
      <w:r>
        <w:rPr>
          <w:rFonts w:hint="eastAsia"/>
          <w:rtl/>
        </w:rPr>
        <w:t>؛و</w:t>
      </w:r>
      <w:r>
        <w:rPr>
          <w:rtl/>
        </w:rPr>
        <w:t xml:space="preserve"> لمّا سمعت أمّه أسماء بقتله کظمت الغ</w:t>
      </w:r>
      <w:r>
        <w:rPr>
          <w:rFonts w:hint="cs"/>
          <w:rtl/>
        </w:rPr>
        <w:t>ی</w:t>
      </w:r>
      <w:r>
        <w:rPr>
          <w:rFonts w:hint="eastAsia"/>
          <w:rtl/>
        </w:rPr>
        <w:t>ظ</w:t>
      </w:r>
      <w:r>
        <w:rPr>
          <w:rtl/>
        </w:rPr>
        <w:t xml:space="preserve"> حتّ</w:t>
      </w:r>
      <w:r>
        <w:rPr>
          <w:rFonts w:hint="cs"/>
          <w:rtl/>
        </w:rPr>
        <w:t>ی</w:t>
      </w:r>
      <w:r>
        <w:rPr>
          <w:rtl/>
        </w:rPr>
        <w:t xml:space="preserve"> ش</w:t>
      </w:r>
      <w:r>
        <w:rPr>
          <w:rFonts w:hint="eastAsia"/>
          <w:rtl/>
        </w:rPr>
        <w:t>خبت</w:t>
      </w:r>
      <w:r>
        <w:rPr>
          <w:rtl/>
        </w:rPr>
        <w:t xml:space="preserve"> ثد</w:t>
      </w:r>
      <w:r>
        <w:rPr>
          <w:rFonts w:hint="cs"/>
          <w:rtl/>
        </w:rPr>
        <w:t>ی</w:t>
      </w:r>
      <w:r>
        <w:rPr>
          <w:rFonts w:hint="eastAsia"/>
          <w:rtl/>
        </w:rPr>
        <w:t>اها</w:t>
      </w:r>
      <w:r>
        <w:rPr>
          <w:rtl/>
        </w:rPr>
        <w:t xml:space="preserve"> دما و وجد </w:t>
      </w:r>
      <w:r w:rsidRPr="000F2A07">
        <w:rPr>
          <w:rStyle w:val="libFootnotenumChar"/>
          <w:rtl/>
        </w:rPr>
        <w:t>(4)</w:t>
      </w:r>
      <w:r>
        <w:rPr>
          <w:rtl/>
        </w:rPr>
        <w:t>عل</w:t>
      </w:r>
      <w:r>
        <w:rPr>
          <w:rFonts w:hint="cs"/>
          <w:rtl/>
        </w:rPr>
        <w:t>ی</w:t>
      </w:r>
      <w:r>
        <w:rPr>
          <w:rFonts w:hint="eastAsia"/>
          <w:rtl/>
        </w:rPr>
        <w:t>ه</w:t>
      </w:r>
      <w:r>
        <w:rPr>
          <w:rtl/>
        </w:rPr>
        <w:t xml:space="preserve"> عل</w:t>
      </w:r>
      <w:r>
        <w:rPr>
          <w:rFonts w:hint="cs"/>
          <w:rtl/>
        </w:rPr>
        <w:t>یّ</w:t>
      </w:r>
      <w:r>
        <w:rPr>
          <w:rtl/>
        </w:rPr>
        <w:t xml:space="preserve"> بن أب</w:t>
      </w:r>
      <w:r>
        <w:rPr>
          <w:rFonts w:hint="cs"/>
          <w:rtl/>
        </w:rPr>
        <w:t>ی</w:t>
      </w:r>
      <w:r>
        <w:rPr>
          <w:rtl/>
        </w:rPr>
        <w:t xml:space="preserve"> طالب وجدا عظ</w:t>
      </w:r>
      <w:r>
        <w:rPr>
          <w:rFonts w:hint="cs"/>
          <w:rtl/>
        </w:rPr>
        <w:t>ی</w:t>
      </w:r>
      <w:r>
        <w:rPr>
          <w:rFonts w:hint="eastAsia"/>
          <w:rtl/>
        </w:rPr>
        <w:t>ما،انته</w:t>
      </w:r>
      <w:r>
        <w:rPr>
          <w:rFonts w:hint="cs"/>
          <w:rtl/>
        </w:rPr>
        <w:t>ی</w:t>
      </w:r>
      <w:r>
        <w:rPr>
          <w:rtl/>
        </w:rPr>
        <w:t xml:space="preserve"> ملخّصا. </w:t>
      </w:r>
    </w:p>
    <w:p w:rsidR="00140CA9" w:rsidRDefault="00191CDD" w:rsidP="00A74F8F">
      <w:pPr>
        <w:pStyle w:val="libCenterBold1"/>
      </w:pPr>
      <w:r>
        <w:rPr>
          <w:rFonts w:hint="eastAsia"/>
          <w:rtl/>
        </w:rPr>
        <w:t>حزنه</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قتل محمد </w:t>
      </w:r>
    </w:p>
    <w:p w:rsidR="00140CA9" w:rsidRDefault="00191CDD" w:rsidP="00191CDD">
      <w:pPr>
        <w:pStyle w:val="libNormal"/>
      </w:pPr>
      <w:r>
        <w:rPr>
          <w:rFonts w:hint="eastAsia"/>
          <w:rtl/>
        </w:rPr>
        <w:t>حزن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لقتل محمّد حتّ</w:t>
      </w:r>
      <w:r>
        <w:rPr>
          <w:rFonts w:hint="cs"/>
          <w:rtl/>
        </w:rPr>
        <w:t>ی</w:t>
      </w:r>
      <w:r>
        <w:rPr>
          <w:rtl/>
        </w:rPr>
        <w:t xml:space="preserve"> رؤ</w:t>
      </w:r>
      <w:r>
        <w:rPr>
          <w:rFonts w:hint="cs"/>
          <w:rtl/>
        </w:rPr>
        <w:t>ی</w:t>
      </w:r>
      <w:r>
        <w:rPr>
          <w:rtl/>
        </w:rPr>
        <w:t xml:space="preserve"> ذلک ف</w:t>
      </w:r>
      <w:r>
        <w:rPr>
          <w:rFonts w:hint="cs"/>
          <w:rtl/>
        </w:rPr>
        <w:t>ی</w:t>
      </w:r>
      <w:r>
        <w:rPr>
          <w:rFonts w:hint="eastAsia"/>
          <w:rtl/>
        </w:rPr>
        <w:t>ه</w:t>
      </w:r>
      <w:r>
        <w:rPr>
          <w:rtl/>
        </w:rPr>
        <w:t xml:space="preserve"> و تب</w:t>
      </w:r>
      <w:r>
        <w:rPr>
          <w:rFonts w:hint="cs"/>
          <w:rtl/>
        </w:rPr>
        <w:t>یّ</w:t>
      </w:r>
      <w:r>
        <w:rPr>
          <w:rFonts w:hint="eastAsia"/>
          <w:rtl/>
        </w:rPr>
        <w:t>ن</w:t>
      </w:r>
      <w:r>
        <w:rPr>
          <w:rtl/>
        </w:rPr>
        <w:t xml:space="preserve"> ف</w:t>
      </w:r>
      <w:r>
        <w:rPr>
          <w:rFonts w:hint="cs"/>
          <w:rtl/>
        </w:rPr>
        <w:t>ی</w:t>
      </w:r>
      <w:r>
        <w:rPr>
          <w:rtl/>
        </w:rPr>
        <w:t xml:space="preserve"> وجهه و قام خط</w:t>
      </w:r>
      <w:r>
        <w:rPr>
          <w:rFonts w:hint="cs"/>
          <w:rtl/>
        </w:rPr>
        <w:t>ی</w:t>
      </w:r>
      <w:r>
        <w:rPr>
          <w:rFonts w:hint="eastAsia"/>
          <w:rtl/>
        </w:rPr>
        <w:t>با</w:t>
      </w:r>
      <w:r>
        <w:rPr>
          <w:rtl/>
        </w:rPr>
        <w:t xml:space="preserve"> فحمد اللّه و أثن</w:t>
      </w:r>
      <w:r>
        <w:rPr>
          <w:rFonts w:hint="cs"/>
          <w:rtl/>
        </w:rPr>
        <w:t>ی</w:t>
      </w:r>
      <w:r>
        <w:rPr>
          <w:rtl/>
        </w:rPr>
        <w:t xml:space="preserve"> عل</w:t>
      </w:r>
      <w:r>
        <w:rPr>
          <w:rFonts w:hint="cs"/>
          <w:rtl/>
        </w:rPr>
        <w:t>ی</w:t>
      </w:r>
      <w:r>
        <w:rPr>
          <w:rFonts w:hint="eastAsia"/>
          <w:rtl/>
        </w:rPr>
        <w:t>ه،ال</w:t>
      </w:r>
      <w:r>
        <w:rPr>
          <w:rFonts w:hint="cs"/>
          <w:rtl/>
        </w:rPr>
        <w:t>ی</w:t>
      </w:r>
      <w:r>
        <w:rPr>
          <w:rtl/>
        </w:rPr>
        <w:t xml:space="preserve"> أن قال:ألا و انّ محمّد بن أب</w:t>
      </w:r>
      <w:r>
        <w:rPr>
          <w:rFonts w:hint="cs"/>
          <w:rtl/>
        </w:rPr>
        <w:t>ی</w:t>
      </w:r>
      <w:r>
        <w:rPr>
          <w:rtl/>
        </w:rPr>
        <w:t xml:space="preserve"> بکر قد استشهد (</w:t>
      </w:r>
      <w:r w:rsidR="00483133" w:rsidRPr="00483133">
        <w:rPr>
          <w:rStyle w:val="libAlaemChar"/>
          <w:rtl/>
        </w:rPr>
        <w:t>رحمه‌الله</w:t>
      </w:r>
      <w:r>
        <w:rPr>
          <w:rtl/>
        </w:rPr>
        <w:t xml:space="preserve"> عل</w:t>
      </w:r>
      <w:r>
        <w:rPr>
          <w:rFonts w:hint="cs"/>
          <w:rtl/>
        </w:rPr>
        <w:t>ی</w:t>
      </w:r>
      <w:r>
        <w:rPr>
          <w:rFonts w:hint="eastAsia"/>
          <w:rtl/>
        </w:rPr>
        <w:t>ه</w:t>
      </w:r>
      <w:r>
        <w:rPr>
          <w:rtl/>
        </w:rPr>
        <w:t xml:space="preserve">)و عند اللّه نحتسبه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64</w:t>
      </w:r>
      <w:r w:rsidR="00140CA9">
        <w:rPr>
          <w:rtl/>
        </w:rPr>
        <w:t>7</w:t>
      </w:r>
      <w:r w:rsidR="00191CDD">
        <w:rPr>
          <w:rtl/>
        </w:rPr>
        <w:t>/6</w:t>
      </w:r>
      <w:r w:rsidR="00140CA9">
        <w:rPr>
          <w:rtl/>
        </w:rPr>
        <w:t>3</w:t>
      </w:r>
      <w:r w:rsidR="00191CDD">
        <w:rPr>
          <w:rtl/>
        </w:rPr>
        <w:t>/</w:t>
      </w:r>
      <w:r w:rsidR="00140CA9">
        <w:rPr>
          <w:rtl/>
        </w:rPr>
        <w:t>8</w:t>
      </w:r>
      <w:r w:rsidR="00191CDD">
        <w:rPr>
          <w:rtl/>
        </w:rPr>
        <w:t>،ج:55</w:t>
      </w:r>
      <w:r w:rsidR="00140CA9">
        <w:rPr>
          <w:rtl/>
        </w:rPr>
        <w:t>0</w:t>
      </w:r>
      <w:r w:rsidR="00191CDD">
        <w:rPr>
          <w:rtl/>
        </w:rPr>
        <w:t>/</w:t>
      </w:r>
      <w:r w:rsidR="00140CA9">
        <w:rPr>
          <w:rtl/>
        </w:rPr>
        <w:t>33</w:t>
      </w:r>
      <w:r w:rsidR="00191CDD">
        <w:rPr>
          <w:rtl/>
        </w:rPr>
        <w:t xml:space="preserve">. </w:t>
      </w:r>
    </w:p>
    <w:p w:rsidR="00140CA9" w:rsidRDefault="00D7268C" w:rsidP="005E32C9">
      <w:pPr>
        <w:pStyle w:val="libFootnote0"/>
      </w:pPr>
      <w:r>
        <w:rPr>
          <w:rtl/>
        </w:rPr>
        <w:t>(2)</w:t>
      </w:r>
      <w:r w:rsidR="00191CDD">
        <w:rPr>
          <w:rtl/>
        </w:rPr>
        <w:t xml:space="preserve"> ق:64</w:t>
      </w:r>
      <w:r w:rsidR="00140CA9">
        <w:rPr>
          <w:rtl/>
        </w:rPr>
        <w:t>9</w:t>
      </w:r>
      <w:r w:rsidR="00191CDD">
        <w:rPr>
          <w:rtl/>
        </w:rPr>
        <w:t>/6</w:t>
      </w:r>
      <w:r w:rsidR="00140CA9">
        <w:rPr>
          <w:rtl/>
        </w:rPr>
        <w:t>3</w:t>
      </w:r>
      <w:r w:rsidR="00191CDD">
        <w:rPr>
          <w:rtl/>
        </w:rPr>
        <w:t>/</w:t>
      </w:r>
      <w:r w:rsidR="00140CA9">
        <w:rPr>
          <w:rtl/>
        </w:rPr>
        <w:t>8</w:t>
      </w:r>
      <w:r w:rsidR="00191CDD">
        <w:rPr>
          <w:rtl/>
        </w:rPr>
        <w:t xml:space="preserve"> و 654،ج:556/</w:t>
      </w:r>
      <w:r w:rsidR="00140CA9">
        <w:rPr>
          <w:rtl/>
        </w:rPr>
        <w:t>33</w:t>
      </w:r>
      <w:r w:rsidR="00191CDD">
        <w:rPr>
          <w:rtl/>
        </w:rPr>
        <w:t xml:space="preserve"> و 5</w:t>
      </w:r>
      <w:r w:rsidR="00140CA9">
        <w:rPr>
          <w:rtl/>
        </w:rPr>
        <w:t>7</w:t>
      </w:r>
      <w:r w:rsidR="00191CDD">
        <w:rPr>
          <w:rtl/>
        </w:rPr>
        <w:t xml:space="preserve">5. </w:t>
      </w:r>
    </w:p>
    <w:p w:rsidR="00140CA9" w:rsidRDefault="00D7268C" w:rsidP="005E32C9">
      <w:pPr>
        <w:pStyle w:val="libFootnote0"/>
      </w:pPr>
      <w:r>
        <w:rPr>
          <w:rtl/>
        </w:rPr>
        <w:t>(3)</w:t>
      </w:r>
      <w:r w:rsidR="00191CDD">
        <w:rPr>
          <w:rtl/>
        </w:rPr>
        <w:t xml:space="preserve"> ق:65</w:t>
      </w:r>
      <w:r w:rsidR="00140CA9">
        <w:rPr>
          <w:rtl/>
        </w:rPr>
        <w:t>0</w:t>
      </w:r>
      <w:r w:rsidR="00191CDD">
        <w:rPr>
          <w:rtl/>
        </w:rPr>
        <w:t>/6</w:t>
      </w:r>
      <w:r w:rsidR="00140CA9">
        <w:rPr>
          <w:rtl/>
        </w:rPr>
        <w:t>3</w:t>
      </w:r>
      <w:r w:rsidR="00191CDD">
        <w:rPr>
          <w:rtl/>
        </w:rPr>
        <w:t>/</w:t>
      </w:r>
      <w:r w:rsidR="00140CA9">
        <w:rPr>
          <w:rtl/>
        </w:rPr>
        <w:t>8</w:t>
      </w:r>
      <w:r w:rsidR="00191CDD">
        <w:rPr>
          <w:rtl/>
        </w:rPr>
        <w:t>،ج:56</w:t>
      </w:r>
      <w:r w:rsidR="00140CA9">
        <w:rPr>
          <w:rtl/>
        </w:rPr>
        <w:t>1</w:t>
      </w:r>
      <w:r w:rsidR="00191CDD">
        <w:rPr>
          <w:rtl/>
        </w:rPr>
        <w:t>/</w:t>
      </w:r>
      <w:r w:rsidR="00140CA9">
        <w:rPr>
          <w:rtl/>
        </w:rPr>
        <w:t>33</w:t>
      </w:r>
      <w:r w:rsidR="00191CDD">
        <w:rPr>
          <w:rtl/>
        </w:rPr>
        <w:t xml:space="preserve">. </w:t>
      </w:r>
    </w:p>
    <w:p w:rsidR="00140CA9" w:rsidRDefault="00D7268C" w:rsidP="005E32C9">
      <w:pPr>
        <w:pStyle w:val="libFootnote0"/>
      </w:pPr>
      <w:r>
        <w:rPr>
          <w:rtl/>
        </w:rPr>
        <w:t>(4)</w:t>
      </w:r>
      <w:r w:rsidR="00191CDD">
        <w:rPr>
          <w:rtl/>
        </w:rPr>
        <w:t xml:space="preserve"> وجد:أ</w:t>
      </w:r>
      <w:r w:rsidR="00191CDD">
        <w:rPr>
          <w:rFonts w:hint="cs"/>
          <w:rtl/>
        </w:rPr>
        <w:t>ی</w:t>
      </w:r>
      <w:r w:rsidR="00191CDD">
        <w:rPr>
          <w:rtl/>
        </w:rPr>
        <w:t xml:space="preserve"> حزن. </w:t>
      </w:r>
    </w:p>
    <w:p w:rsidR="00D7268C" w:rsidRDefault="00D7268C" w:rsidP="005E32C9">
      <w:pPr>
        <w:pStyle w:val="libFootnote0"/>
        <w:rPr>
          <w:rtl/>
        </w:rPr>
      </w:pPr>
      <w:r>
        <w:rPr>
          <w:rtl/>
        </w:rPr>
        <w:t>(5)</w:t>
      </w:r>
      <w:r w:rsidR="00191CDD">
        <w:rPr>
          <w:rtl/>
        </w:rPr>
        <w:t xml:space="preserve"> ق:65</w:t>
      </w:r>
      <w:r w:rsidR="00140CA9">
        <w:rPr>
          <w:rtl/>
        </w:rPr>
        <w:t>1</w:t>
      </w:r>
      <w:r w:rsidR="00191CDD">
        <w:rPr>
          <w:rtl/>
        </w:rPr>
        <w:t>/6</w:t>
      </w:r>
      <w:r w:rsidR="00140CA9">
        <w:rPr>
          <w:rtl/>
        </w:rPr>
        <w:t>3</w:t>
      </w:r>
      <w:r w:rsidR="00191CDD">
        <w:rPr>
          <w:rtl/>
        </w:rPr>
        <w:t>/</w:t>
      </w:r>
      <w:r w:rsidR="00140CA9">
        <w:rPr>
          <w:rtl/>
        </w:rPr>
        <w:t>8</w:t>
      </w:r>
      <w:r w:rsidR="00191CDD">
        <w:rPr>
          <w:rtl/>
        </w:rPr>
        <w:t>،ج:565/</w:t>
      </w:r>
      <w:r w:rsidR="00140CA9">
        <w:rPr>
          <w:rtl/>
        </w:rPr>
        <w:t>33</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کتاب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ابن عبّاس و هو بالبصره ف</w:t>
      </w:r>
      <w:r>
        <w:rPr>
          <w:rFonts w:hint="cs"/>
          <w:rtl/>
        </w:rPr>
        <w:t>ی</w:t>
      </w:r>
      <w:r>
        <w:rPr>
          <w:rtl/>
        </w:rPr>
        <w:t xml:space="preserve"> قتل محمّد و جواب ابن عباس ف</w:t>
      </w:r>
      <w:r>
        <w:rPr>
          <w:rFonts w:hint="cs"/>
          <w:rtl/>
        </w:rPr>
        <w:t>ی</w:t>
      </w:r>
      <w:r>
        <w:rPr>
          <w:rtl/>
        </w:rPr>
        <w:t xml:space="preserve"> ذلک و مج</w:t>
      </w:r>
      <w:r>
        <w:rPr>
          <w:rFonts w:hint="cs"/>
          <w:rtl/>
        </w:rPr>
        <w:t>ی</w:t>
      </w:r>
      <w:r>
        <w:rPr>
          <w:rFonts w:hint="eastAsia"/>
          <w:rtl/>
        </w:rPr>
        <w:t>ئه</w:t>
      </w:r>
      <w:r>
        <w:rPr>
          <w:rtl/>
        </w:rPr>
        <w:t xml:space="preserve"> من البصره لتعز</w:t>
      </w:r>
      <w:r>
        <w:rPr>
          <w:rFonts w:hint="cs"/>
          <w:rtl/>
        </w:rPr>
        <w:t>ی</w:t>
      </w:r>
      <w:r>
        <w:rPr>
          <w:rFonts w:hint="eastAsia"/>
          <w:rtl/>
        </w:rPr>
        <w:t>ه</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مص</w:t>
      </w:r>
      <w:r>
        <w:rPr>
          <w:rFonts w:hint="cs"/>
          <w:rtl/>
        </w:rPr>
        <w:t>ی</w:t>
      </w:r>
      <w:r>
        <w:rPr>
          <w:rFonts w:hint="eastAsia"/>
          <w:rtl/>
        </w:rPr>
        <w:t>به</w:t>
      </w:r>
      <w:r>
        <w:rPr>
          <w:rtl/>
        </w:rPr>
        <w:t xml:space="preserve"> محمد. </w:t>
      </w:r>
      <w:r>
        <w:rPr>
          <w:rFonts w:hint="eastAsia"/>
          <w:rtl/>
        </w:rPr>
        <w:t>قال</w:t>
      </w:r>
      <w:r>
        <w:rPr>
          <w:rtl/>
        </w:rPr>
        <w:t xml:space="preserve"> المدائن</w:t>
      </w:r>
      <w:r>
        <w:rPr>
          <w:rFonts w:hint="cs"/>
          <w:rtl/>
        </w:rPr>
        <w:t>ی</w:t>
      </w:r>
      <w:r>
        <w:rPr>
          <w:rtl/>
        </w:rPr>
        <w:t xml:space="preserve">: </w:t>
      </w:r>
    </w:p>
    <w:p w:rsidR="00A74F8F" w:rsidRDefault="00191CDD" w:rsidP="00A74F8F">
      <w:pPr>
        <w:pStyle w:val="libNormal"/>
        <w:rPr>
          <w:rtl/>
        </w:rPr>
      </w:pPr>
      <w:r>
        <w:rPr>
          <w:rFonts w:hint="eastAsia"/>
          <w:rtl/>
        </w:rPr>
        <w:t>و</w:t>
      </w:r>
      <w:r>
        <w:rPr>
          <w:rtl/>
        </w:rPr>
        <w:t xml:space="preserve"> ق</w:t>
      </w:r>
      <w:r>
        <w:rPr>
          <w:rFonts w:hint="cs"/>
          <w:rtl/>
        </w:rPr>
        <w:t>ی</w:t>
      </w:r>
      <w:r>
        <w:rPr>
          <w:rFonts w:hint="eastAsia"/>
          <w:rtl/>
        </w:rPr>
        <w:t>ل</w:t>
      </w:r>
      <w:r>
        <w:rPr>
          <w:rtl/>
        </w:rPr>
        <w:t xml:space="preserve"> لعل</w:t>
      </w:r>
      <w:r>
        <w:rPr>
          <w:rFonts w:hint="cs"/>
          <w:rtl/>
        </w:rPr>
        <w:t>یّ</w:t>
      </w:r>
      <w:r>
        <w:rPr>
          <w:rtl/>
        </w:rPr>
        <w:t xml:space="preserve"> </w:t>
      </w:r>
      <w:r w:rsidR="00F2741C" w:rsidRPr="00F2741C">
        <w:rPr>
          <w:rStyle w:val="libAlaemChar"/>
          <w:rtl/>
        </w:rPr>
        <w:t>عليه‌السلام</w:t>
      </w:r>
      <w:r>
        <w:rPr>
          <w:rtl/>
        </w:rPr>
        <w:t>:لقد جزعت عل</w:t>
      </w:r>
      <w:r>
        <w:rPr>
          <w:rFonts w:hint="cs"/>
          <w:rtl/>
        </w:rPr>
        <w:t>ی</w:t>
      </w:r>
      <w:r>
        <w:rPr>
          <w:rtl/>
        </w:rPr>
        <w:t xml:space="preserve"> محمّد بن أب</w:t>
      </w:r>
      <w:r>
        <w:rPr>
          <w:rFonts w:hint="cs"/>
          <w:rtl/>
        </w:rPr>
        <w:t>ی</w:t>
      </w:r>
      <w:r>
        <w:rPr>
          <w:rtl/>
        </w:rPr>
        <w:t xml:space="preserve"> بکر جزعا شد</w:t>
      </w:r>
      <w:r>
        <w:rPr>
          <w:rFonts w:hint="cs"/>
          <w:rtl/>
        </w:rPr>
        <w:t>ی</w:t>
      </w:r>
      <w:r>
        <w:rPr>
          <w:rFonts w:hint="eastAsia"/>
          <w:rtl/>
        </w:rPr>
        <w:t>دا</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فقال:و ما </w:t>
      </w:r>
      <w:r>
        <w:rPr>
          <w:rFonts w:hint="cs"/>
          <w:rtl/>
        </w:rPr>
        <w:t>ی</w:t>
      </w:r>
      <w:r>
        <w:rPr>
          <w:rFonts w:hint="eastAsia"/>
          <w:rtl/>
        </w:rPr>
        <w:t>منعن</w:t>
      </w:r>
      <w:r>
        <w:rPr>
          <w:rFonts w:hint="cs"/>
          <w:rtl/>
        </w:rPr>
        <w:t>ی</w:t>
      </w:r>
      <w:r>
        <w:rPr>
          <w:rFonts w:hint="eastAsia"/>
          <w:rtl/>
        </w:rPr>
        <w:t>؟انّه</w:t>
      </w:r>
      <w:r>
        <w:rPr>
          <w:rtl/>
        </w:rPr>
        <w:t xml:space="preserve"> کان ل</w:t>
      </w:r>
      <w:r>
        <w:rPr>
          <w:rFonts w:hint="cs"/>
          <w:rtl/>
        </w:rPr>
        <w:t>ی</w:t>
      </w:r>
      <w:r>
        <w:rPr>
          <w:rtl/>
        </w:rPr>
        <w:t xml:space="preserve"> رب</w:t>
      </w:r>
      <w:r>
        <w:rPr>
          <w:rFonts w:hint="cs"/>
          <w:rtl/>
        </w:rPr>
        <w:t>ی</w:t>
      </w:r>
      <w:r>
        <w:rPr>
          <w:rFonts w:hint="eastAsia"/>
          <w:rtl/>
        </w:rPr>
        <w:t>با،و</w:t>
      </w:r>
      <w:r>
        <w:rPr>
          <w:rtl/>
        </w:rPr>
        <w:t xml:space="preserve"> کان لبن</w:t>
      </w:r>
      <w:r>
        <w:rPr>
          <w:rFonts w:hint="cs"/>
          <w:rtl/>
        </w:rPr>
        <w:t>یّ</w:t>
      </w:r>
      <w:r>
        <w:rPr>
          <w:rtl/>
        </w:rPr>
        <w:t xml:space="preserve"> أخا،و کنت له والدا أعدّه ولدا </w:t>
      </w:r>
      <w:r w:rsidRPr="000F2A07">
        <w:rPr>
          <w:rStyle w:val="libFootnotenumChar"/>
          <w:rtl/>
        </w:rPr>
        <w:t>(1)</w:t>
      </w:r>
      <w:r>
        <w:rPr>
          <w:rtl/>
        </w:rPr>
        <w:t xml:space="preserve">. </w:t>
      </w:r>
      <w:r>
        <w:rPr>
          <w:rFonts w:hint="eastAsia"/>
          <w:rtl/>
        </w:rPr>
        <w:t>رو</w:t>
      </w:r>
      <w:r>
        <w:rPr>
          <w:rFonts w:hint="cs"/>
          <w:rtl/>
        </w:rPr>
        <w:t>ی</w:t>
      </w:r>
      <w:r>
        <w:rPr>
          <w:rtl/>
        </w:rPr>
        <w:t>: انّه قدم عبد الرحمن بن المس</w:t>
      </w:r>
      <w:r>
        <w:rPr>
          <w:rFonts w:hint="cs"/>
          <w:rtl/>
        </w:rPr>
        <w:t>یّ</w:t>
      </w:r>
      <w:r>
        <w:rPr>
          <w:rFonts w:hint="eastAsia"/>
          <w:rtl/>
        </w:rPr>
        <w:t>ب</w:t>
      </w:r>
      <w:r>
        <w:rPr>
          <w:rtl/>
        </w:rPr>
        <w:t xml:space="preserve"> و کان ع</w:t>
      </w:r>
      <w:r>
        <w:rPr>
          <w:rFonts w:hint="cs"/>
          <w:rtl/>
        </w:rPr>
        <w:t>ی</w:t>
      </w:r>
      <w:r>
        <w:rPr>
          <w:rFonts w:hint="eastAsia"/>
          <w:rtl/>
        </w:rPr>
        <w:t>نا</w:t>
      </w:r>
      <w:r>
        <w:rPr>
          <w:rtl/>
        </w:rPr>
        <w:t xml:space="preserve"> لعل</w:t>
      </w:r>
      <w:r>
        <w:rPr>
          <w:rFonts w:hint="cs"/>
          <w:rtl/>
        </w:rPr>
        <w:t>یّ</w:t>
      </w:r>
      <w:r>
        <w:rPr>
          <w:rtl/>
        </w:rPr>
        <w:t xml:space="preserve"> </w:t>
      </w:r>
      <w:r w:rsidR="00F2741C" w:rsidRPr="00F2741C">
        <w:rPr>
          <w:rStyle w:val="libAlaemChar"/>
          <w:rtl/>
        </w:rPr>
        <w:t>عليه‌السلام</w:t>
      </w:r>
      <w:r>
        <w:rPr>
          <w:rtl/>
        </w:rPr>
        <w:t xml:space="preserve"> و أخبره أنّه لم </w:t>
      </w:r>
      <w:r>
        <w:rPr>
          <w:rFonts w:hint="cs"/>
          <w:rtl/>
        </w:rPr>
        <w:t>ی</w:t>
      </w:r>
      <w:r>
        <w:rPr>
          <w:rFonts w:hint="eastAsia"/>
          <w:rtl/>
        </w:rPr>
        <w:t>خرج</w:t>
      </w:r>
      <w:r>
        <w:rPr>
          <w:rtl/>
        </w:rPr>
        <w:t xml:space="preserve"> من الشام حتّ</w:t>
      </w:r>
      <w:r>
        <w:rPr>
          <w:rFonts w:hint="cs"/>
          <w:rtl/>
        </w:rPr>
        <w:t>ی</w:t>
      </w:r>
      <w:r>
        <w:rPr>
          <w:rtl/>
        </w:rPr>
        <w:t xml:space="preserve"> قدمت البشر</w:t>
      </w:r>
      <w:r>
        <w:rPr>
          <w:rFonts w:hint="cs"/>
          <w:rtl/>
        </w:rPr>
        <w:t>ی</w:t>
      </w:r>
      <w:r>
        <w:rPr>
          <w:rtl/>
        </w:rPr>
        <w:t xml:space="preserve"> من قبل عمرو بن العاص </w:t>
      </w:r>
      <w:r>
        <w:rPr>
          <w:rFonts w:hint="cs"/>
          <w:rtl/>
        </w:rPr>
        <w:t>ی</w:t>
      </w:r>
      <w:r>
        <w:rPr>
          <w:rFonts w:hint="eastAsia"/>
          <w:rtl/>
        </w:rPr>
        <w:t>تبع</w:t>
      </w:r>
      <w:r>
        <w:rPr>
          <w:rtl/>
        </w:rPr>
        <w:t xml:space="preserve"> بعضها بعضا بفتح مصر و قتل محمّد بن أب</w:t>
      </w:r>
      <w:r>
        <w:rPr>
          <w:rFonts w:hint="cs"/>
          <w:rtl/>
        </w:rPr>
        <w:t>ی</w:t>
      </w:r>
      <w:r>
        <w:rPr>
          <w:rtl/>
        </w:rPr>
        <w:t xml:space="preserve"> بکر،و 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ما رأ</w:t>
      </w:r>
      <w:r>
        <w:rPr>
          <w:rFonts w:hint="cs"/>
          <w:rtl/>
        </w:rPr>
        <w:t>ی</w:t>
      </w:r>
      <w:r>
        <w:rPr>
          <w:rFonts w:hint="eastAsia"/>
          <w:rtl/>
        </w:rPr>
        <w:t>ت</w:t>
      </w:r>
      <w:r>
        <w:rPr>
          <w:rtl/>
        </w:rPr>
        <w:t xml:space="preserve"> </w:t>
      </w:r>
      <w:r>
        <w:rPr>
          <w:rFonts w:hint="cs"/>
          <w:rtl/>
        </w:rPr>
        <w:t>ی</w:t>
      </w:r>
      <w:r>
        <w:rPr>
          <w:rFonts w:hint="eastAsia"/>
          <w:rtl/>
        </w:rPr>
        <w:t>وما</w:t>
      </w:r>
      <w:r>
        <w:rPr>
          <w:rtl/>
        </w:rPr>
        <w:t xml:space="preserve"> قطّ سرورا مثل سرور رأ</w:t>
      </w:r>
      <w:r>
        <w:rPr>
          <w:rFonts w:hint="cs"/>
          <w:rtl/>
        </w:rPr>
        <w:t>ی</w:t>
      </w:r>
      <w:r>
        <w:rPr>
          <w:rFonts w:hint="eastAsia"/>
          <w:rtl/>
        </w:rPr>
        <w:t>ته</w:t>
      </w:r>
      <w:r>
        <w:rPr>
          <w:rtl/>
        </w:rPr>
        <w:t xml:space="preserve"> بالشام ح</w:t>
      </w:r>
      <w:r>
        <w:rPr>
          <w:rFonts w:hint="cs"/>
          <w:rtl/>
        </w:rPr>
        <w:t>ی</w:t>
      </w:r>
      <w:r>
        <w:rPr>
          <w:rFonts w:hint="eastAsia"/>
          <w:rtl/>
        </w:rPr>
        <w:t>ن</w:t>
      </w:r>
      <w:r>
        <w:rPr>
          <w:rtl/>
        </w:rPr>
        <w:t xml:space="preserve"> أت</w:t>
      </w:r>
      <w:r>
        <w:rPr>
          <w:rFonts w:hint="eastAsia"/>
          <w:rtl/>
        </w:rPr>
        <w:t>اهم</w:t>
      </w:r>
      <w:r>
        <w:rPr>
          <w:rtl/>
        </w:rPr>
        <w:t xml:space="preserve"> خبر قتل محمد،فقال عل</w:t>
      </w:r>
      <w:r>
        <w:rPr>
          <w:rFonts w:hint="cs"/>
          <w:rtl/>
        </w:rPr>
        <w:t>یّ</w:t>
      </w:r>
      <w:r>
        <w:rPr>
          <w:rtl/>
        </w:rPr>
        <w:t xml:space="preserve"> </w:t>
      </w:r>
      <w:r w:rsidR="00F2741C" w:rsidRPr="00F2741C">
        <w:rPr>
          <w:rStyle w:val="libAlaemChar"/>
          <w:rtl/>
        </w:rPr>
        <w:t>عليه‌السلام</w:t>
      </w:r>
      <w:r>
        <w:rPr>
          <w:rtl/>
        </w:rPr>
        <w:t>:أما انّ حزننا عل</w:t>
      </w:r>
      <w:r>
        <w:rPr>
          <w:rFonts w:hint="cs"/>
          <w:rtl/>
        </w:rPr>
        <w:t>ی</w:t>
      </w:r>
      <w:r>
        <w:rPr>
          <w:rtl/>
        </w:rPr>
        <w:t xml:space="preserve"> قتله عل</w:t>
      </w:r>
      <w:r>
        <w:rPr>
          <w:rFonts w:hint="cs"/>
          <w:rtl/>
        </w:rPr>
        <w:t>ی</w:t>
      </w:r>
      <w:r>
        <w:rPr>
          <w:rtl/>
        </w:rPr>
        <w:t xml:space="preserve"> قدر سرورهم به لا بل </w:t>
      </w:r>
      <w:r>
        <w:rPr>
          <w:rFonts w:hint="cs"/>
          <w:rtl/>
        </w:rPr>
        <w:t>ی</w:t>
      </w:r>
      <w:r>
        <w:rPr>
          <w:rFonts w:hint="eastAsia"/>
          <w:rtl/>
        </w:rPr>
        <w:t>ز</w:t>
      </w:r>
      <w:r>
        <w:rPr>
          <w:rFonts w:hint="cs"/>
          <w:rtl/>
        </w:rPr>
        <w:t>ی</w:t>
      </w:r>
      <w:r>
        <w:rPr>
          <w:rFonts w:hint="eastAsia"/>
          <w:rtl/>
        </w:rPr>
        <w:t>د</w:t>
      </w:r>
      <w:r>
        <w:rPr>
          <w:rtl/>
        </w:rPr>
        <w:t xml:space="preserve"> أضعافا </w:t>
      </w:r>
      <w:r w:rsidRPr="000F2A07">
        <w:rPr>
          <w:rStyle w:val="libFootnotenumChar"/>
          <w:rtl/>
        </w:rPr>
        <w:t>(2)</w:t>
      </w:r>
      <w:r>
        <w:rPr>
          <w:rtl/>
        </w:rPr>
        <w:t>.</w:t>
      </w:r>
    </w:p>
    <w:p w:rsidR="00140CA9" w:rsidRDefault="00191CDD" w:rsidP="00A74F8F">
      <w:pPr>
        <w:pStyle w:val="libNormal"/>
      </w:pPr>
      <w:r w:rsidRPr="00A74F8F">
        <w:rPr>
          <w:rStyle w:val="libBold1Char"/>
          <w:rFonts w:hint="eastAsia"/>
          <w:rtl/>
        </w:rPr>
        <w:t>رجال</w:t>
      </w:r>
      <w:r w:rsidRPr="00A74F8F">
        <w:rPr>
          <w:rStyle w:val="libBold1Char"/>
          <w:rtl/>
        </w:rPr>
        <w:t xml:space="preserve"> الکشّ</w:t>
      </w:r>
      <w:r w:rsidRPr="00A74F8F">
        <w:rPr>
          <w:rStyle w:val="libBold1Char"/>
          <w:rFonts w:hint="cs"/>
          <w:rtl/>
        </w:rPr>
        <w:t>یّ</w:t>
      </w:r>
      <w:r>
        <w:rPr>
          <w:rtl/>
        </w:rPr>
        <w:t>: ف</w:t>
      </w:r>
      <w:r>
        <w:rPr>
          <w:rFonts w:hint="cs"/>
          <w:rtl/>
        </w:rPr>
        <w:t>ی</w:t>
      </w:r>
      <w:r>
        <w:rPr>
          <w:rtl/>
        </w:rPr>
        <w:t xml:space="preserve"> انّ محمّد بن أب</w:t>
      </w:r>
      <w:r>
        <w:rPr>
          <w:rFonts w:hint="cs"/>
          <w:rtl/>
        </w:rPr>
        <w:t>ی</w:t>
      </w:r>
      <w:r>
        <w:rPr>
          <w:rtl/>
        </w:rPr>
        <w:t xml:space="preserve"> بکر با</w:t>
      </w:r>
      <w:r>
        <w:rPr>
          <w:rFonts w:hint="cs"/>
          <w:rtl/>
        </w:rPr>
        <w:t>ی</w:t>
      </w:r>
      <w:r>
        <w:rPr>
          <w:rFonts w:hint="eastAsia"/>
          <w:rtl/>
        </w:rPr>
        <w:t>ع</w:t>
      </w:r>
      <w:r>
        <w:rPr>
          <w:rtl/>
        </w:rPr>
        <w:t xml:space="preserve"> عل</w:t>
      </w:r>
      <w:r>
        <w:rPr>
          <w:rFonts w:hint="cs"/>
          <w:rtl/>
        </w:rPr>
        <w:t>یّ</w:t>
      </w:r>
      <w:r>
        <w:rPr>
          <w:rFonts w:hint="eastAsia"/>
          <w:rtl/>
        </w:rPr>
        <w:t>ا</w:t>
      </w:r>
      <w:r>
        <w:rPr>
          <w:rtl/>
        </w:rPr>
        <w:t xml:space="preserve"> عل</w:t>
      </w:r>
      <w:r>
        <w:rPr>
          <w:rFonts w:hint="cs"/>
          <w:rtl/>
        </w:rPr>
        <w:t>ی</w:t>
      </w:r>
      <w:r>
        <w:rPr>
          <w:rtl/>
        </w:rPr>
        <w:t xml:space="preserve"> البرائه من أب</w:t>
      </w:r>
      <w:r>
        <w:rPr>
          <w:rFonts w:hint="cs"/>
          <w:rtl/>
        </w:rPr>
        <w:t>ی</w:t>
      </w:r>
      <w:r>
        <w:rPr>
          <w:rFonts w:hint="eastAsia"/>
          <w:rtl/>
        </w:rPr>
        <w:t>ه،و</w:t>
      </w:r>
      <w:r>
        <w:rPr>
          <w:rtl/>
        </w:rPr>
        <w:t xml:space="preserve"> ان الصادق </w:t>
      </w:r>
      <w:r w:rsidR="00F2741C" w:rsidRPr="00F2741C">
        <w:rPr>
          <w:rStyle w:val="libAlaemChar"/>
          <w:rtl/>
        </w:rPr>
        <w:t>عليه‌السلام</w:t>
      </w:r>
      <w:r>
        <w:rPr>
          <w:rtl/>
        </w:rPr>
        <w:t xml:space="preserve"> ذکره فقال:</w:t>
      </w:r>
      <w:r w:rsidR="00483133" w:rsidRPr="00483133">
        <w:rPr>
          <w:rStyle w:val="libAlaemChar"/>
          <w:rtl/>
        </w:rPr>
        <w:t>رحمه‌الله</w:t>
      </w:r>
      <w:r>
        <w:rPr>
          <w:rtl/>
        </w:rPr>
        <w:t xml:space="preserve"> و صلّ</w:t>
      </w:r>
      <w:r>
        <w:rPr>
          <w:rFonts w:hint="cs"/>
          <w:rtl/>
        </w:rPr>
        <w:t>ی</w:t>
      </w:r>
      <w:r>
        <w:rPr>
          <w:rtl/>
        </w:rPr>
        <w:t xml:space="preserve"> عل</w:t>
      </w:r>
      <w:r>
        <w:rPr>
          <w:rFonts w:hint="cs"/>
          <w:rtl/>
        </w:rPr>
        <w:t>ی</w:t>
      </w:r>
      <w:r>
        <w:rPr>
          <w:rFonts w:hint="eastAsia"/>
          <w:rtl/>
        </w:rPr>
        <w:t>ه</w:t>
      </w:r>
      <w:r>
        <w:rPr>
          <w:rtl/>
        </w:rPr>
        <w:t xml:space="preserve"> و قال:کانت النجابه من قبل أمّه أسماء بنت عم</w:t>
      </w:r>
      <w:r>
        <w:rPr>
          <w:rFonts w:hint="cs"/>
          <w:rtl/>
        </w:rPr>
        <w:t>ی</w:t>
      </w:r>
      <w:r>
        <w:rPr>
          <w:rFonts w:hint="eastAsia"/>
          <w:rtl/>
        </w:rPr>
        <w:t>س</w:t>
      </w:r>
      <w:r>
        <w:rPr>
          <w:rtl/>
        </w:rPr>
        <w:t>(</w:t>
      </w:r>
      <w:r w:rsidR="00483133" w:rsidRPr="00483133">
        <w:rPr>
          <w:rStyle w:val="libAlaemChar"/>
          <w:rtl/>
        </w:rPr>
        <w:t>رحمه‌الله</w:t>
      </w:r>
      <w:r>
        <w:rPr>
          <w:rtl/>
        </w:rPr>
        <w:t xml:space="preserve"> عل</w:t>
      </w:r>
      <w:r>
        <w:rPr>
          <w:rFonts w:hint="cs"/>
          <w:rtl/>
        </w:rPr>
        <w:t>ی</w:t>
      </w:r>
      <w:r>
        <w:rPr>
          <w:rFonts w:hint="eastAsia"/>
          <w:rtl/>
        </w:rPr>
        <w:t>ها</w:t>
      </w:r>
      <w:r>
        <w:rPr>
          <w:rtl/>
        </w:rPr>
        <w:t>)لا من قبل أب</w:t>
      </w:r>
      <w:r>
        <w:rPr>
          <w:rFonts w:hint="cs"/>
          <w:rtl/>
        </w:rPr>
        <w:t>ی</w:t>
      </w:r>
      <w:r>
        <w:rPr>
          <w:rFonts w:hint="eastAsia"/>
          <w:rtl/>
        </w:rPr>
        <w:t>ه</w:t>
      </w:r>
      <w:r>
        <w:rPr>
          <w:rtl/>
        </w:rPr>
        <w:t xml:space="preserve"> </w:t>
      </w:r>
      <w:r w:rsidRPr="000F2A07">
        <w:rPr>
          <w:rStyle w:val="libFootnotenumChar"/>
          <w:rtl/>
        </w:rPr>
        <w:t>(3)</w:t>
      </w:r>
      <w:r>
        <w:rPr>
          <w:rtl/>
        </w:rPr>
        <w:t xml:space="preserve">. </w:t>
      </w: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 ف</w:t>
      </w:r>
      <w:r>
        <w:rPr>
          <w:rFonts w:hint="cs"/>
          <w:rtl/>
        </w:rPr>
        <w:t>ی</w:t>
      </w:r>
      <w:r>
        <w:rPr>
          <w:rtl/>
        </w:rPr>
        <w:t xml:space="preserve"> أحوال محمّد بن أب</w:t>
      </w:r>
      <w:r>
        <w:rPr>
          <w:rFonts w:hint="cs"/>
          <w:rtl/>
        </w:rPr>
        <w:t>ی</w:t>
      </w:r>
      <w:r>
        <w:rPr>
          <w:rtl/>
        </w:rPr>
        <w:t xml:space="preserve"> بکر و نشؤه ف</w:t>
      </w:r>
      <w:r>
        <w:rPr>
          <w:rFonts w:hint="cs"/>
          <w:rtl/>
        </w:rPr>
        <w:t>ی</w:t>
      </w:r>
      <w:r>
        <w:rPr>
          <w:rtl/>
        </w:rPr>
        <w:t xml:space="preserve"> حجر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انّه لم </w:t>
      </w:r>
      <w:r>
        <w:rPr>
          <w:rFonts w:hint="cs"/>
          <w:rtl/>
        </w:rPr>
        <w:t>ی</w:t>
      </w:r>
      <w:r>
        <w:rPr>
          <w:rFonts w:hint="eastAsia"/>
          <w:rtl/>
        </w:rPr>
        <w:t>کن</w:t>
      </w:r>
      <w:r>
        <w:rPr>
          <w:rtl/>
        </w:rPr>
        <w:t xml:space="preserve"> </w:t>
      </w:r>
      <w:r>
        <w:rPr>
          <w:rFonts w:hint="cs"/>
          <w:rtl/>
        </w:rPr>
        <w:t>ی</w:t>
      </w:r>
      <w:r>
        <w:rPr>
          <w:rFonts w:hint="eastAsia"/>
          <w:rtl/>
        </w:rPr>
        <w:t>عرف</w:t>
      </w:r>
      <w:r>
        <w:rPr>
          <w:rtl/>
        </w:rPr>
        <w:t xml:space="preserve"> أبا غ</w:t>
      </w:r>
      <w:r>
        <w:rPr>
          <w:rFonts w:hint="cs"/>
          <w:rtl/>
        </w:rPr>
        <w:t>ی</w:t>
      </w:r>
      <w:r>
        <w:rPr>
          <w:rFonts w:hint="eastAsia"/>
          <w:rtl/>
        </w:rPr>
        <w:t>ر</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حتّ</w:t>
      </w:r>
      <w:r>
        <w:rPr>
          <w:rFonts w:hint="cs"/>
          <w:rtl/>
        </w:rPr>
        <w:t>ی</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p w:rsidR="00140CA9" w:rsidRDefault="00191CDD" w:rsidP="00A74F8F">
      <w:pPr>
        <w:pStyle w:val="libNormal"/>
      </w:pPr>
      <w:r>
        <w:rPr>
          <w:rFonts w:hint="eastAsia"/>
          <w:rtl/>
        </w:rPr>
        <w:t>محمّد</w:t>
      </w:r>
      <w:r>
        <w:rPr>
          <w:rtl/>
        </w:rPr>
        <w:t xml:space="preserve"> إبن</w:t>
      </w:r>
      <w:r>
        <w:rPr>
          <w:rFonts w:hint="cs"/>
          <w:rtl/>
        </w:rPr>
        <w:t>ی</w:t>
      </w:r>
      <w:r>
        <w:rPr>
          <w:rtl/>
        </w:rPr>
        <w:t xml:space="preserve"> من صلب أب</w:t>
      </w:r>
      <w:r>
        <w:rPr>
          <w:rFonts w:hint="cs"/>
          <w:rtl/>
        </w:rPr>
        <w:t>ی</w:t>
      </w:r>
      <w:r>
        <w:rPr>
          <w:rtl/>
        </w:rPr>
        <w:t xml:space="preserve"> بکر، </w:t>
      </w:r>
      <w:r>
        <w:rPr>
          <w:rFonts w:hint="eastAsia"/>
          <w:rtl/>
        </w:rPr>
        <w:t>و</w:t>
      </w:r>
      <w:r>
        <w:rPr>
          <w:rtl/>
        </w:rPr>
        <w:t xml:space="preserve"> کان </w:t>
      </w:r>
      <w:r>
        <w:rPr>
          <w:rFonts w:hint="cs"/>
          <w:rtl/>
        </w:rPr>
        <w:t>ی</w:t>
      </w:r>
      <w:r>
        <w:rPr>
          <w:rFonts w:hint="eastAsia"/>
          <w:rtl/>
        </w:rPr>
        <w:t>کنّ</w:t>
      </w:r>
      <w:r>
        <w:rPr>
          <w:rFonts w:hint="cs"/>
          <w:rtl/>
        </w:rPr>
        <w:t>ی</w:t>
      </w:r>
      <w:r>
        <w:rPr>
          <w:rtl/>
        </w:rPr>
        <w:t xml:space="preserve"> أبا القاسم،و کان من نسّاک قر</w:t>
      </w:r>
      <w:r>
        <w:rPr>
          <w:rFonts w:hint="cs"/>
          <w:rtl/>
        </w:rPr>
        <w:t>ی</w:t>
      </w:r>
      <w:r>
        <w:rPr>
          <w:rFonts w:hint="eastAsia"/>
          <w:rtl/>
        </w:rPr>
        <w:t>ش،و</w:t>
      </w:r>
      <w:r>
        <w:rPr>
          <w:rtl/>
        </w:rPr>
        <w:t xml:space="preserve"> کان ممّن أعان ف</w:t>
      </w:r>
      <w:r>
        <w:rPr>
          <w:rFonts w:hint="cs"/>
          <w:rtl/>
        </w:rPr>
        <w:t>ی</w:t>
      </w:r>
      <w:r>
        <w:rPr>
          <w:rtl/>
        </w:rPr>
        <w:t xml:space="preserve"> </w:t>
      </w:r>
      <w:r>
        <w:rPr>
          <w:rFonts w:hint="cs"/>
          <w:rtl/>
        </w:rPr>
        <w:t>ی</w:t>
      </w:r>
      <w:r>
        <w:rPr>
          <w:rFonts w:hint="eastAsia"/>
          <w:rtl/>
        </w:rPr>
        <w:t>وم</w:t>
      </w:r>
      <w:r>
        <w:rPr>
          <w:rtl/>
        </w:rPr>
        <w:t xml:space="preserve"> الدار. و من ولده القاسم بن محمّد فق</w:t>
      </w:r>
      <w:r>
        <w:rPr>
          <w:rFonts w:hint="cs"/>
          <w:rtl/>
        </w:rPr>
        <w:t>ی</w:t>
      </w:r>
      <w:r>
        <w:rPr>
          <w:rFonts w:hint="eastAsia"/>
          <w:rtl/>
        </w:rPr>
        <w:t>ه</w:t>
      </w:r>
      <w:r>
        <w:rPr>
          <w:rtl/>
        </w:rPr>
        <w:t xml:space="preserve"> أهل الحجاز و فاضلها، و من ولد القاسم عبد الرحمن من فضلاء قر</w:t>
      </w:r>
      <w:r>
        <w:rPr>
          <w:rFonts w:hint="cs"/>
          <w:rtl/>
        </w:rPr>
        <w:t>ی</w:t>
      </w:r>
      <w:r>
        <w:rPr>
          <w:rFonts w:hint="eastAsia"/>
          <w:rtl/>
        </w:rPr>
        <w:t>ش</w:t>
      </w:r>
      <w:r>
        <w:rPr>
          <w:rtl/>
        </w:rPr>
        <w:t xml:space="preserve"> و </w:t>
      </w:r>
      <w:r>
        <w:rPr>
          <w:rFonts w:hint="cs"/>
          <w:rtl/>
        </w:rPr>
        <w:t>ی</w:t>
      </w:r>
      <w:r>
        <w:rPr>
          <w:rFonts w:hint="eastAsia"/>
          <w:rtl/>
        </w:rPr>
        <w:t>کنّ</w:t>
      </w:r>
      <w:r>
        <w:rPr>
          <w:rFonts w:hint="cs"/>
          <w:rtl/>
        </w:rPr>
        <w:t>ی</w:t>
      </w:r>
      <w:r>
        <w:rPr>
          <w:rtl/>
        </w:rPr>
        <w:t xml:space="preserve"> أبا محمد،و من ولد القاسم أ</w:t>
      </w:r>
      <w:r>
        <w:rPr>
          <w:rFonts w:hint="cs"/>
          <w:rtl/>
        </w:rPr>
        <w:t>ی</w:t>
      </w:r>
      <w:r>
        <w:rPr>
          <w:rFonts w:hint="eastAsia"/>
          <w:rtl/>
        </w:rPr>
        <w:t>ضا</w:t>
      </w:r>
      <w:r>
        <w:rPr>
          <w:rtl/>
        </w:rPr>
        <w:t xml:space="preserve"> أم فروه تزوّجها الباقر أبو جعفر محمّد بن عل</w:t>
      </w:r>
      <w:r>
        <w:rPr>
          <w:rFonts w:hint="cs"/>
          <w:rtl/>
        </w:rPr>
        <w:t>یّ</w:t>
      </w:r>
      <w:r>
        <w:rPr>
          <w:rtl/>
        </w:rPr>
        <w:t xml:space="preserve">(صلوات </w:t>
      </w:r>
      <w:r>
        <w:rPr>
          <w:rFonts w:hint="eastAsia"/>
          <w:rtl/>
        </w:rPr>
        <w:t>اللّه</w:t>
      </w:r>
      <w:r>
        <w:rPr>
          <w:rtl/>
        </w:rPr>
        <w:t xml:space="preserve"> عل</w:t>
      </w:r>
      <w:r>
        <w:rPr>
          <w:rFonts w:hint="cs"/>
          <w:rtl/>
        </w:rPr>
        <w:t>ی</w:t>
      </w:r>
      <w:r>
        <w:rPr>
          <w:rFonts w:hint="eastAsia"/>
          <w:rtl/>
        </w:rPr>
        <w:t>ه</w:t>
      </w:r>
      <w:r>
        <w:rPr>
          <w:rtl/>
        </w:rPr>
        <w:t xml:space="preserve">) </w:t>
      </w:r>
      <w:r w:rsidRPr="000F2A07">
        <w:rPr>
          <w:rStyle w:val="libFootnotenumChar"/>
          <w:rtl/>
        </w:rPr>
        <w:t>(4)</w:t>
      </w:r>
      <w:r>
        <w:rPr>
          <w:rtl/>
        </w:rPr>
        <w:t xml:space="preserve">. </w:t>
      </w:r>
    </w:p>
    <w:p w:rsidR="00140CA9" w:rsidRDefault="00191CDD" w:rsidP="00191CDD">
      <w:pPr>
        <w:pStyle w:val="libNormal"/>
      </w:pPr>
      <w:r w:rsidRPr="00A74F8F">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sidR="00090BC1" w:rsidRPr="00A74F8F">
        <w:rPr>
          <w:rFonts w:hint="eastAsia"/>
          <w:rtl/>
        </w:rPr>
        <w:t>(</w:t>
      </w:r>
      <w:r w:rsidRPr="00A74F8F">
        <w:rPr>
          <w:rFonts w:hint="eastAsia"/>
          <w:rtl/>
        </w:rPr>
        <w:t>حور</w:t>
      </w:r>
      <w:r w:rsidR="00090BC1" w:rsidRPr="00A74F8F">
        <w:rPr>
          <w:rFonts w:hint="eastAsia"/>
          <w:rtl/>
        </w:rPr>
        <w:t>)</w:t>
      </w:r>
      <w:r w:rsidRPr="00A74F8F">
        <w:rPr>
          <w:rFonts w:hint="eastAsia"/>
          <w:rtl/>
        </w:rPr>
        <w:t>انّه</w:t>
      </w:r>
      <w:r>
        <w:rPr>
          <w:rtl/>
        </w:rPr>
        <w:t xml:space="preserve"> من حوار</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،و ف</w:t>
      </w:r>
      <w:r>
        <w:rPr>
          <w:rFonts w:hint="cs"/>
          <w:rtl/>
        </w:rPr>
        <w:t>ی</w:t>
      </w:r>
      <w:r>
        <w:rPr>
          <w:rtl/>
        </w:rPr>
        <w:t xml:space="preserve"> محمّد بن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65</w:t>
      </w:r>
      <w:r w:rsidR="00140CA9">
        <w:rPr>
          <w:rtl/>
        </w:rPr>
        <w:t>1</w:t>
      </w:r>
      <w:r w:rsidR="00191CDD">
        <w:rPr>
          <w:rtl/>
        </w:rPr>
        <w:t>/6</w:t>
      </w:r>
      <w:r w:rsidR="00140CA9">
        <w:rPr>
          <w:rtl/>
        </w:rPr>
        <w:t>3</w:t>
      </w:r>
      <w:r w:rsidR="00191CDD">
        <w:rPr>
          <w:rtl/>
        </w:rPr>
        <w:t>/</w:t>
      </w:r>
      <w:r w:rsidR="00140CA9">
        <w:rPr>
          <w:rtl/>
        </w:rPr>
        <w:t>8</w:t>
      </w:r>
      <w:r w:rsidR="00191CDD">
        <w:rPr>
          <w:rtl/>
        </w:rPr>
        <w:t>،ج:565/</w:t>
      </w:r>
      <w:r w:rsidR="00140CA9">
        <w:rPr>
          <w:rtl/>
        </w:rPr>
        <w:t>33</w:t>
      </w:r>
      <w:r w:rsidR="00191CDD">
        <w:rPr>
          <w:rtl/>
        </w:rPr>
        <w:t xml:space="preserve">. </w:t>
      </w:r>
    </w:p>
    <w:p w:rsidR="00140CA9" w:rsidRDefault="00D7268C" w:rsidP="005E32C9">
      <w:pPr>
        <w:pStyle w:val="libFootnote0"/>
      </w:pPr>
      <w:r>
        <w:rPr>
          <w:rtl/>
        </w:rPr>
        <w:t>(2)</w:t>
      </w:r>
      <w:r w:rsidR="00191CDD">
        <w:rPr>
          <w:rtl/>
        </w:rPr>
        <w:t xml:space="preserve"> ق:65</w:t>
      </w:r>
      <w:r w:rsidR="00140CA9">
        <w:rPr>
          <w:rtl/>
        </w:rPr>
        <w:t>1</w:t>
      </w:r>
      <w:r w:rsidR="00191CDD">
        <w:rPr>
          <w:rtl/>
        </w:rPr>
        <w:t>/6</w:t>
      </w:r>
      <w:r w:rsidR="00140CA9">
        <w:rPr>
          <w:rtl/>
        </w:rPr>
        <w:t>3</w:t>
      </w:r>
      <w:r w:rsidR="00191CDD">
        <w:rPr>
          <w:rtl/>
        </w:rPr>
        <w:t>/</w:t>
      </w:r>
      <w:r w:rsidR="00140CA9">
        <w:rPr>
          <w:rtl/>
        </w:rPr>
        <w:t>8</w:t>
      </w:r>
      <w:r w:rsidR="00191CDD">
        <w:rPr>
          <w:rtl/>
        </w:rPr>
        <w:t>،ج:564/</w:t>
      </w:r>
      <w:r w:rsidR="00140CA9">
        <w:rPr>
          <w:rtl/>
        </w:rPr>
        <w:t>33</w:t>
      </w:r>
      <w:r w:rsidR="00191CDD">
        <w:rPr>
          <w:rtl/>
        </w:rPr>
        <w:t xml:space="preserve">. </w:t>
      </w:r>
    </w:p>
    <w:p w:rsidR="00140CA9" w:rsidRDefault="00D7268C" w:rsidP="005E32C9">
      <w:pPr>
        <w:pStyle w:val="libFootnote0"/>
      </w:pPr>
      <w:r>
        <w:rPr>
          <w:rtl/>
        </w:rPr>
        <w:t>(3)</w:t>
      </w:r>
      <w:r w:rsidR="00191CDD">
        <w:rPr>
          <w:rtl/>
        </w:rPr>
        <w:t xml:space="preserve"> ق:656/6</w:t>
      </w:r>
      <w:r w:rsidR="00140CA9">
        <w:rPr>
          <w:rtl/>
        </w:rPr>
        <w:t>3</w:t>
      </w:r>
      <w:r w:rsidR="00191CDD">
        <w:rPr>
          <w:rtl/>
        </w:rPr>
        <w:t>/</w:t>
      </w:r>
      <w:r w:rsidR="00140CA9">
        <w:rPr>
          <w:rtl/>
        </w:rPr>
        <w:t>8</w:t>
      </w:r>
      <w:r w:rsidR="00191CDD">
        <w:rPr>
          <w:rtl/>
        </w:rPr>
        <w:t>،ج:5</w:t>
      </w:r>
      <w:r w:rsidR="00140CA9">
        <w:rPr>
          <w:rtl/>
        </w:rPr>
        <w:t>8</w:t>
      </w:r>
      <w:r w:rsidR="00191CDD">
        <w:rPr>
          <w:rtl/>
        </w:rPr>
        <w:t>5/</w:t>
      </w:r>
      <w:r w:rsidR="00140CA9">
        <w:rPr>
          <w:rtl/>
        </w:rPr>
        <w:t>33</w:t>
      </w:r>
      <w:r w:rsidR="00191CDD">
        <w:rPr>
          <w:rtl/>
        </w:rPr>
        <w:t xml:space="preserve">. </w:t>
      </w:r>
    </w:p>
    <w:p w:rsidR="00D7268C" w:rsidRDefault="00D7268C" w:rsidP="005E32C9">
      <w:pPr>
        <w:pStyle w:val="libFootnote0"/>
        <w:rPr>
          <w:rtl/>
        </w:rPr>
      </w:pPr>
      <w:r>
        <w:rPr>
          <w:rtl/>
        </w:rPr>
        <w:t>(4)</w:t>
      </w:r>
      <w:r w:rsidR="00191CDD">
        <w:rPr>
          <w:rtl/>
        </w:rPr>
        <w:t xml:space="preserve"> ق:6</w:t>
      </w:r>
      <w:r w:rsidR="00140CA9">
        <w:rPr>
          <w:rtl/>
        </w:rPr>
        <w:t>39</w:t>
      </w:r>
      <w:r w:rsidR="00191CDD">
        <w:rPr>
          <w:rtl/>
        </w:rPr>
        <w:t>/</w:t>
      </w:r>
      <w:r w:rsidR="00140CA9">
        <w:rPr>
          <w:rtl/>
        </w:rPr>
        <w:t>12</w:t>
      </w:r>
      <w:r w:rsidR="00191CDD">
        <w:rPr>
          <w:rtl/>
        </w:rPr>
        <w:t>4/</w:t>
      </w:r>
      <w:r w:rsidR="00140CA9">
        <w:rPr>
          <w:rtl/>
        </w:rPr>
        <w:t>9</w:t>
      </w:r>
      <w:r w:rsidR="00191CDD">
        <w:rPr>
          <w:rtl/>
        </w:rPr>
        <w:t>،ج:</w:t>
      </w:r>
      <w:r w:rsidR="00140CA9">
        <w:rPr>
          <w:rtl/>
        </w:rPr>
        <w:t>1</w:t>
      </w:r>
      <w:r w:rsidR="00191CDD">
        <w:rPr>
          <w:rtl/>
        </w:rPr>
        <w:t>6</w:t>
      </w:r>
      <w:r w:rsidR="00140CA9">
        <w:rPr>
          <w:rtl/>
        </w:rPr>
        <w:t>2</w:t>
      </w:r>
      <w:r w:rsidR="00191CDD">
        <w:rPr>
          <w:rtl/>
        </w:rPr>
        <w:t>/4</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A74F8F">
      <w:pPr>
        <w:pStyle w:val="libNormal0"/>
        <w:rPr>
          <w:rtl/>
        </w:rPr>
      </w:pPr>
      <w:r>
        <w:rPr>
          <w:rFonts w:hint="eastAsia"/>
          <w:rtl/>
        </w:rPr>
        <w:t>الحنف</w:t>
      </w:r>
      <w:r>
        <w:rPr>
          <w:rFonts w:hint="cs"/>
          <w:rtl/>
        </w:rPr>
        <w:t>ی</w:t>
      </w:r>
      <w:r>
        <w:rPr>
          <w:rFonts w:hint="eastAsia"/>
          <w:rtl/>
        </w:rPr>
        <w:t>ه</w:t>
      </w:r>
      <w:r>
        <w:rPr>
          <w:rtl/>
        </w:rPr>
        <w:t xml:space="preserve"> انّه أحد المحامده الت</w:t>
      </w:r>
      <w:r>
        <w:rPr>
          <w:rFonts w:hint="cs"/>
          <w:rtl/>
        </w:rPr>
        <w:t>ی</w:t>
      </w:r>
      <w:r>
        <w:rPr>
          <w:rtl/>
        </w:rPr>
        <w:t xml:space="preserve"> تأب</w:t>
      </w:r>
      <w:r>
        <w:rPr>
          <w:rFonts w:hint="cs"/>
          <w:rtl/>
        </w:rPr>
        <w:t>ی</w:t>
      </w:r>
      <w:r>
        <w:rPr>
          <w:rtl/>
        </w:rPr>
        <w:t xml:space="preserve"> أن </w:t>
      </w:r>
      <w:r>
        <w:rPr>
          <w:rFonts w:hint="cs"/>
          <w:rtl/>
        </w:rPr>
        <w:t>ی</w:t>
      </w:r>
      <w:r>
        <w:rPr>
          <w:rFonts w:hint="eastAsia"/>
          <w:rtl/>
        </w:rPr>
        <w:t>عص</w:t>
      </w:r>
      <w:r>
        <w:rPr>
          <w:rFonts w:hint="cs"/>
          <w:rtl/>
        </w:rPr>
        <w:t>ی</w:t>
      </w:r>
      <w:r>
        <w:rPr>
          <w:rtl/>
        </w:rPr>
        <w:t xml:space="preserve"> اللّه(عزّ و جلّ)،و ف</w:t>
      </w:r>
      <w:r>
        <w:rPr>
          <w:rFonts w:hint="cs"/>
          <w:rtl/>
        </w:rPr>
        <w:t>ی</w:t>
      </w:r>
      <w:r>
        <w:rPr>
          <w:rtl/>
        </w:rPr>
        <w:t>(مجمع البحر</w:t>
      </w:r>
      <w:r>
        <w:rPr>
          <w:rFonts w:hint="cs"/>
          <w:rtl/>
        </w:rPr>
        <w:t>ی</w:t>
      </w:r>
      <w:r>
        <w:rPr>
          <w:rFonts w:hint="eastAsia"/>
          <w:rtl/>
        </w:rPr>
        <w:t>ن</w:t>
      </w:r>
      <w:r>
        <w:rPr>
          <w:rtl/>
        </w:rPr>
        <w:t>)انّ محمّد بن أب</w:t>
      </w:r>
      <w:r>
        <w:rPr>
          <w:rFonts w:hint="cs"/>
          <w:rtl/>
        </w:rPr>
        <w:t>ی</w:t>
      </w:r>
      <w:r>
        <w:rPr>
          <w:rtl/>
        </w:rPr>
        <w:t xml:space="preserve"> بکر قتل بعد وقعه صفّ</w:t>
      </w:r>
      <w:r>
        <w:rPr>
          <w:rFonts w:hint="cs"/>
          <w:rtl/>
        </w:rPr>
        <w:t>ی</w:t>
      </w:r>
      <w:r>
        <w:rPr>
          <w:rFonts w:hint="eastAsia"/>
          <w:rtl/>
        </w:rPr>
        <w:t>ن</w:t>
      </w:r>
      <w:r>
        <w:rPr>
          <w:rtl/>
        </w:rPr>
        <w:t xml:space="preserve"> قتله عمرو بن العاص و حش</w:t>
      </w:r>
      <w:r>
        <w:rPr>
          <w:rFonts w:hint="cs"/>
          <w:rtl/>
        </w:rPr>
        <w:t>ی</w:t>
      </w:r>
      <w:r>
        <w:rPr>
          <w:rtl/>
        </w:rPr>
        <w:t xml:space="preserve"> جثته جوف حمار م</w:t>
      </w:r>
      <w:r>
        <w:rPr>
          <w:rFonts w:hint="cs"/>
          <w:rtl/>
        </w:rPr>
        <w:t>یّ</w:t>
      </w:r>
      <w:r>
        <w:rPr>
          <w:rFonts w:hint="eastAsia"/>
          <w:rtl/>
        </w:rPr>
        <w:t>ت</w:t>
      </w:r>
      <w:r>
        <w:rPr>
          <w:rtl/>
        </w:rPr>
        <w:t xml:space="preserve"> و أحرقه،و کان هذا حب</w:t>
      </w:r>
      <w:r>
        <w:rPr>
          <w:rFonts w:hint="cs"/>
          <w:rtl/>
        </w:rPr>
        <w:t>ی</w:t>
      </w:r>
      <w:r>
        <w:rPr>
          <w:rFonts w:hint="eastAsia"/>
          <w:rtl/>
        </w:rPr>
        <w:t>با</w:t>
      </w:r>
      <w:r>
        <w:rPr>
          <w:rtl/>
        </w:rPr>
        <w:t xml:space="preserve"> لعل</w:t>
      </w:r>
      <w:r>
        <w:rPr>
          <w:rFonts w:hint="cs"/>
          <w:rtl/>
        </w:rPr>
        <w:t>یّ</w:t>
      </w:r>
      <w:r>
        <w:rPr>
          <w:rtl/>
        </w:rPr>
        <w:t xml:space="preserve"> </w:t>
      </w:r>
      <w:r w:rsidR="00F2741C" w:rsidRPr="00F2741C">
        <w:rPr>
          <w:rStyle w:val="libAlaemChar"/>
          <w:rtl/>
        </w:rPr>
        <w:t>عليه‌السلام</w:t>
      </w:r>
      <w:r>
        <w:rPr>
          <w:rtl/>
        </w:rPr>
        <w:t xml:space="preserve"> ربّاه ف</w:t>
      </w:r>
      <w:r>
        <w:rPr>
          <w:rFonts w:hint="cs"/>
          <w:rtl/>
        </w:rPr>
        <w:t>ی</w:t>
      </w:r>
      <w:r>
        <w:rPr>
          <w:rtl/>
        </w:rPr>
        <w:t xml:space="preserve"> حجره صغ</w:t>
      </w:r>
      <w:r>
        <w:rPr>
          <w:rFonts w:hint="cs"/>
          <w:rtl/>
        </w:rPr>
        <w:t>ی</w:t>
      </w:r>
      <w:r>
        <w:rPr>
          <w:rFonts w:hint="eastAsia"/>
          <w:rtl/>
        </w:rPr>
        <w:t>را</w:t>
      </w:r>
      <w:r>
        <w:rPr>
          <w:rtl/>
        </w:rPr>
        <w:t xml:space="preserve"> ح</w:t>
      </w:r>
      <w:r>
        <w:rPr>
          <w:rFonts w:hint="cs"/>
          <w:rtl/>
        </w:rPr>
        <w:t>ی</w:t>
      </w:r>
      <w:r>
        <w:rPr>
          <w:rFonts w:hint="eastAsia"/>
          <w:rtl/>
        </w:rPr>
        <w:t>ن</w:t>
      </w:r>
      <w:r>
        <w:rPr>
          <w:rtl/>
        </w:rPr>
        <w:t xml:space="preserve"> تزوّج أمّه أسماء بنت عم</w:t>
      </w:r>
      <w:r>
        <w:rPr>
          <w:rFonts w:hint="cs"/>
          <w:rtl/>
        </w:rPr>
        <w:t>ی</w:t>
      </w:r>
      <w:r>
        <w:rPr>
          <w:rFonts w:hint="eastAsia"/>
          <w:rtl/>
        </w:rPr>
        <w:t>س</w:t>
      </w:r>
      <w:r>
        <w:rPr>
          <w:rtl/>
        </w:rPr>
        <w:t xml:space="preserve"> </w:t>
      </w:r>
      <w:r>
        <w:rPr>
          <w:rFonts w:hint="eastAsia"/>
          <w:rtl/>
        </w:rPr>
        <w:t>فکان</w:t>
      </w:r>
      <w:r>
        <w:rPr>
          <w:rtl/>
        </w:rPr>
        <w:t xml:space="preserve"> </w:t>
      </w:r>
      <w:r>
        <w:rPr>
          <w:rFonts w:hint="cs"/>
          <w:rtl/>
        </w:rPr>
        <w:t>ی</w:t>
      </w:r>
      <w:r>
        <w:rPr>
          <w:rFonts w:hint="eastAsia"/>
          <w:rtl/>
        </w:rPr>
        <w:t>قول</w:t>
      </w:r>
      <w:r>
        <w:rPr>
          <w:rtl/>
        </w:rPr>
        <w:t>:هو ابن</w:t>
      </w:r>
      <w:r>
        <w:rPr>
          <w:rFonts w:hint="cs"/>
          <w:rtl/>
        </w:rPr>
        <w:t>ی</w:t>
      </w:r>
      <w:r>
        <w:rPr>
          <w:rtl/>
        </w:rPr>
        <w:t xml:space="preserve"> من ظهر أب</w:t>
      </w:r>
      <w:r>
        <w:rPr>
          <w:rFonts w:hint="cs"/>
          <w:rtl/>
        </w:rPr>
        <w:t>ی</w:t>
      </w:r>
      <w:r>
        <w:rPr>
          <w:rtl/>
        </w:rPr>
        <w:t xml:space="preserve"> بکر،و کان قتله بمصر لمّا ولاّه عل</w:t>
      </w:r>
      <w:r>
        <w:rPr>
          <w:rFonts w:hint="cs"/>
          <w:rtl/>
        </w:rPr>
        <w:t>یّ</w:t>
      </w:r>
      <w:r>
        <w:rPr>
          <w:rtl/>
        </w:rPr>
        <w:t xml:space="preserve"> </w:t>
      </w:r>
      <w:r w:rsidR="00F2741C" w:rsidRPr="00F2741C">
        <w:rPr>
          <w:rStyle w:val="libAlaemChar"/>
          <w:rtl/>
        </w:rPr>
        <w:t>عليه‌السلام</w:t>
      </w:r>
      <w:r>
        <w:rPr>
          <w:rtl/>
        </w:rPr>
        <w:t xml:space="preserve"> عل</w:t>
      </w:r>
      <w:r>
        <w:rPr>
          <w:rFonts w:hint="cs"/>
          <w:rtl/>
        </w:rPr>
        <w:t>ی</w:t>
      </w:r>
      <w:r>
        <w:rPr>
          <w:rFonts w:hint="eastAsia"/>
          <w:rtl/>
        </w:rPr>
        <w:t>ها،ال</w:t>
      </w:r>
      <w:r>
        <w:rPr>
          <w:rFonts w:hint="cs"/>
          <w:rtl/>
        </w:rPr>
        <w:t>ی</w:t>
      </w:r>
      <w:r>
        <w:rPr>
          <w:rtl/>
        </w:rPr>
        <w:t xml:space="preserve"> أن قال:و نقل بعض الأفاضل أنّه أنشد أباه عند ما لاحاه عن ولاء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هذه الأب</w:t>
      </w:r>
      <w:r>
        <w:rPr>
          <w:rFonts w:hint="cs"/>
          <w:rtl/>
        </w:rPr>
        <w:t>ی</w:t>
      </w:r>
      <w:r>
        <w:rPr>
          <w:rFonts w:hint="eastAsia"/>
          <w:rtl/>
        </w:rPr>
        <w:t>ات</w:t>
      </w:r>
      <w:r>
        <w:rPr>
          <w:rtl/>
        </w:rPr>
        <w:t xml:space="preserve">: </w:t>
      </w:r>
    </w:p>
    <w:tbl>
      <w:tblPr>
        <w:tblStyle w:val="TableGrid"/>
        <w:bidiVisual/>
        <w:tblW w:w="4562" w:type="pct"/>
        <w:tblInd w:w="384" w:type="dxa"/>
        <w:tblLook w:val="01E0"/>
      </w:tblPr>
      <w:tblGrid>
        <w:gridCol w:w="3537"/>
        <w:gridCol w:w="272"/>
        <w:gridCol w:w="3501"/>
      </w:tblGrid>
      <w:tr w:rsidR="00A74F8F" w:rsidTr="00D11557">
        <w:trPr>
          <w:trHeight w:val="350"/>
        </w:trPr>
        <w:tc>
          <w:tcPr>
            <w:tcW w:w="3920" w:type="dxa"/>
            <w:shd w:val="clear" w:color="auto" w:fill="auto"/>
          </w:tcPr>
          <w:p w:rsidR="00A74F8F" w:rsidRDefault="00D11557" w:rsidP="00D11557">
            <w:pPr>
              <w:pStyle w:val="libPoem"/>
            </w:pPr>
            <w:r>
              <w:rPr>
                <w:rFonts w:hint="cs"/>
                <w:rtl/>
              </w:rPr>
              <w:t>ی</w:t>
            </w:r>
            <w:r>
              <w:rPr>
                <w:rFonts w:hint="eastAsia"/>
                <w:rtl/>
              </w:rPr>
              <w:t>ا</w:t>
            </w:r>
            <w:r>
              <w:rPr>
                <w:rtl/>
              </w:rPr>
              <w:t xml:space="preserve"> أبانا قد وجدنا ما صلح</w:t>
            </w:r>
            <w:r w:rsidR="00A74F8F" w:rsidRPr="00725071">
              <w:rPr>
                <w:rStyle w:val="libPoemTiniChar0"/>
                <w:rtl/>
              </w:rPr>
              <w:br/>
              <w:t> </w:t>
            </w:r>
          </w:p>
        </w:tc>
        <w:tc>
          <w:tcPr>
            <w:tcW w:w="279" w:type="dxa"/>
            <w:shd w:val="clear" w:color="auto" w:fill="auto"/>
          </w:tcPr>
          <w:p w:rsidR="00A74F8F" w:rsidRDefault="00A74F8F" w:rsidP="00D11557">
            <w:pPr>
              <w:pStyle w:val="libPoem"/>
              <w:rPr>
                <w:rtl/>
              </w:rPr>
            </w:pPr>
          </w:p>
        </w:tc>
        <w:tc>
          <w:tcPr>
            <w:tcW w:w="3881" w:type="dxa"/>
            <w:shd w:val="clear" w:color="auto" w:fill="auto"/>
          </w:tcPr>
          <w:p w:rsidR="00A74F8F" w:rsidRDefault="00D11557" w:rsidP="00D11557">
            <w:pPr>
              <w:pStyle w:val="libPoem"/>
            </w:pPr>
            <w:r>
              <w:rPr>
                <w:rFonts w:hint="eastAsia"/>
                <w:rtl/>
              </w:rPr>
              <w:t>خاب</w:t>
            </w:r>
            <w:r>
              <w:rPr>
                <w:rtl/>
              </w:rPr>
              <w:t xml:space="preserve"> من أنت أبوه و افتضح</w:t>
            </w:r>
            <w:r w:rsidR="00A74F8F" w:rsidRPr="00725071">
              <w:rPr>
                <w:rStyle w:val="libPoemTiniChar0"/>
                <w:rtl/>
              </w:rPr>
              <w:br/>
              <w:t> </w:t>
            </w:r>
          </w:p>
        </w:tc>
      </w:tr>
      <w:tr w:rsidR="00A74F8F" w:rsidTr="00D11557">
        <w:trPr>
          <w:trHeight w:val="350"/>
        </w:trPr>
        <w:tc>
          <w:tcPr>
            <w:tcW w:w="3920" w:type="dxa"/>
          </w:tcPr>
          <w:p w:rsidR="00A74F8F" w:rsidRDefault="00D11557" w:rsidP="00D11557">
            <w:pPr>
              <w:pStyle w:val="libPoem"/>
            </w:pPr>
            <w:r>
              <w:rPr>
                <w:rFonts w:hint="eastAsia"/>
                <w:rtl/>
              </w:rPr>
              <w:t>انّما</w:t>
            </w:r>
            <w:r>
              <w:rPr>
                <w:rtl/>
              </w:rPr>
              <w:t xml:space="preserve"> أنقذن</w:t>
            </w:r>
            <w:r>
              <w:rPr>
                <w:rFonts w:hint="cs"/>
                <w:rtl/>
              </w:rPr>
              <w:t>ی</w:t>
            </w:r>
            <w:r>
              <w:rPr>
                <w:rtl/>
              </w:rPr>
              <w:t xml:space="preserve"> منک الذ</w:t>
            </w:r>
            <w:r>
              <w:rPr>
                <w:rFonts w:hint="cs"/>
                <w:rtl/>
              </w:rPr>
              <w:t>ی</w:t>
            </w:r>
            <w:r w:rsidR="00A74F8F" w:rsidRPr="00725071">
              <w:rPr>
                <w:rStyle w:val="libPoemTiniChar0"/>
                <w:rtl/>
              </w:rPr>
              <w:br/>
              <w:t> </w:t>
            </w:r>
          </w:p>
        </w:tc>
        <w:tc>
          <w:tcPr>
            <w:tcW w:w="279" w:type="dxa"/>
          </w:tcPr>
          <w:p w:rsidR="00A74F8F" w:rsidRDefault="00A74F8F" w:rsidP="00D11557">
            <w:pPr>
              <w:pStyle w:val="libPoem"/>
              <w:rPr>
                <w:rtl/>
              </w:rPr>
            </w:pPr>
          </w:p>
        </w:tc>
        <w:tc>
          <w:tcPr>
            <w:tcW w:w="3881" w:type="dxa"/>
          </w:tcPr>
          <w:p w:rsidR="00A74F8F" w:rsidRDefault="00D11557" w:rsidP="00D11557">
            <w:pPr>
              <w:pStyle w:val="libPoem"/>
            </w:pPr>
            <w:r>
              <w:rPr>
                <w:rFonts w:hint="eastAsia"/>
                <w:rtl/>
              </w:rPr>
              <w:t>أنقذ</w:t>
            </w:r>
            <w:r>
              <w:rPr>
                <w:rtl/>
              </w:rPr>
              <w:t xml:space="preserve"> الدرّ من الماء الملح</w:t>
            </w:r>
            <w:r w:rsidR="00A74F8F" w:rsidRPr="00725071">
              <w:rPr>
                <w:rStyle w:val="libPoemTiniChar0"/>
                <w:rtl/>
              </w:rPr>
              <w:br/>
              <w:t> </w:t>
            </w:r>
          </w:p>
        </w:tc>
      </w:tr>
      <w:tr w:rsidR="00A74F8F" w:rsidTr="00D11557">
        <w:trPr>
          <w:trHeight w:val="350"/>
        </w:trPr>
        <w:tc>
          <w:tcPr>
            <w:tcW w:w="3920" w:type="dxa"/>
          </w:tcPr>
          <w:p w:rsidR="00A74F8F" w:rsidRDefault="00D11557" w:rsidP="00D11557">
            <w:pPr>
              <w:pStyle w:val="libPoem"/>
            </w:pPr>
            <w:r>
              <w:rPr>
                <w:rFonts w:hint="cs"/>
                <w:rtl/>
              </w:rPr>
              <w:t>ی</w:t>
            </w:r>
            <w:r>
              <w:rPr>
                <w:rFonts w:hint="eastAsia"/>
                <w:rtl/>
              </w:rPr>
              <w:t>ا</w:t>
            </w:r>
            <w:r>
              <w:rPr>
                <w:rtl/>
              </w:rPr>
              <w:t xml:space="preserve"> بن</w:t>
            </w:r>
            <w:r>
              <w:rPr>
                <w:rFonts w:hint="cs"/>
                <w:rtl/>
              </w:rPr>
              <w:t>ی</w:t>
            </w:r>
            <w:r>
              <w:rPr>
                <w:rtl/>
              </w:rPr>
              <w:t xml:space="preserve"> الزهراء أنتم عدّت</w:t>
            </w:r>
            <w:r>
              <w:rPr>
                <w:rFonts w:hint="cs"/>
                <w:rtl/>
              </w:rPr>
              <w:t>ی</w:t>
            </w:r>
            <w:r w:rsidR="00A74F8F" w:rsidRPr="00725071">
              <w:rPr>
                <w:rStyle w:val="libPoemTiniChar0"/>
                <w:rtl/>
              </w:rPr>
              <w:br/>
              <w:t> </w:t>
            </w:r>
          </w:p>
        </w:tc>
        <w:tc>
          <w:tcPr>
            <w:tcW w:w="279" w:type="dxa"/>
          </w:tcPr>
          <w:p w:rsidR="00A74F8F" w:rsidRDefault="00A74F8F" w:rsidP="00D11557">
            <w:pPr>
              <w:pStyle w:val="libPoem"/>
              <w:rPr>
                <w:rtl/>
              </w:rPr>
            </w:pPr>
          </w:p>
        </w:tc>
        <w:tc>
          <w:tcPr>
            <w:tcW w:w="3881" w:type="dxa"/>
          </w:tcPr>
          <w:p w:rsidR="00A74F8F" w:rsidRDefault="00D11557" w:rsidP="00D11557">
            <w:pPr>
              <w:pStyle w:val="libPoem"/>
            </w:pPr>
            <w:r>
              <w:rPr>
                <w:rFonts w:hint="eastAsia"/>
                <w:rtl/>
              </w:rPr>
              <w:t>و</w:t>
            </w:r>
            <w:r>
              <w:rPr>
                <w:rtl/>
              </w:rPr>
              <w:t xml:space="preserve"> بکم ف</w:t>
            </w:r>
            <w:r>
              <w:rPr>
                <w:rFonts w:hint="cs"/>
                <w:rtl/>
              </w:rPr>
              <w:t>ی</w:t>
            </w:r>
            <w:r>
              <w:rPr>
                <w:rtl/>
              </w:rPr>
              <w:t xml:space="preserve"> الحشر م</w:t>
            </w:r>
            <w:r>
              <w:rPr>
                <w:rFonts w:hint="cs"/>
                <w:rtl/>
              </w:rPr>
              <w:t>ی</w:t>
            </w:r>
            <w:r>
              <w:rPr>
                <w:rFonts w:hint="eastAsia"/>
                <w:rtl/>
              </w:rPr>
              <w:t>زان</w:t>
            </w:r>
            <w:r>
              <w:rPr>
                <w:rFonts w:hint="cs"/>
                <w:rtl/>
              </w:rPr>
              <w:t>ی</w:t>
            </w:r>
            <w:r>
              <w:rPr>
                <w:rtl/>
              </w:rPr>
              <w:t xml:space="preserve"> رجح</w:t>
            </w:r>
            <w:r w:rsidR="00A74F8F" w:rsidRPr="00725071">
              <w:rPr>
                <w:rStyle w:val="libPoemTiniChar0"/>
                <w:rtl/>
              </w:rPr>
              <w:br/>
              <w:t> </w:t>
            </w:r>
          </w:p>
        </w:tc>
      </w:tr>
      <w:tr w:rsidR="00A74F8F" w:rsidTr="00D11557">
        <w:trPr>
          <w:trHeight w:val="350"/>
        </w:trPr>
        <w:tc>
          <w:tcPr>
            <w:tcW w:w="3920" w:type="dxa"/>
          </w:tcPr>
          <w:p w:rsidR="00A74F8F" w:rsidRDefault="00D11557" w:rsidP="00D11557">
            <w:pPr>
              <w:pStyle w:val="libPoem"/>
            </w:pPr>
            <w:r>
              <w:rPr>
                <w:rFonts w:hint="eastAsia"/>
                <w:rtl/>
              </w:rPr>
              <w:t>و</w:t>
            </w:r>
            <w:r>
              <w:rPr>
                <w:rtl/>
              </w:rPr>
              <w:t xml:space="preserve"> إذا صحّ ولائ</w:t>
            </w:r>
            <w:r>
              <w:rPr>
                <w:rFonts w:hint="cs"/>
                <w:rtl/>
              </w:rPr>
              <w:t>ی</w:t>
            </w:r>
            <w:r>
              <w:rPr>
                <w:rtl/>
              </w:rPr>
              <w:t xml:space="preserve"> ف</w:t>
            </w:r>
            <w:r>
              <w:rPr>
                <w:rFonts w:hint="cs"/>
                <w:rtl/>
              </w:rPr>
              <w:t>ی</w:t>
            </w:r>
            <w:r>
              <w:rPr>
                <w:rFonts w:hint="eastAsia"/>
                <w:rtl/>
              </w:rPr>
              <w:t>کم</w:t>
            </w:r>
            <w:r w:rsidR="00A74F8F" w:rsidRPr="00725071">
              <w:rPr>
                <w:rStyle w:val="libPoemTiniChar0"/>
                <w:rtl/>
              </w:rPr>
              <w:br/>
              <w:t> </w:t>
            </w:r>
          </w:p>
        </w:tc>
        <w:tc>
          <w:tcPr>
            <w:tcW w:w="279" w:type="dxa"/>
          </w:tcPr>
          <w:p w:rsidR="00A74F8F" w:rsidRDefault="00A74F8F" w:rsidP="00D11557">
            <w:pPr>
              <w:pStyle w:val="libPoem"/>
              <w:rPr>
                <w:rtl/>
              </w:rPr>
            </w:pPr>
          </w:p>
        </w:tc>
        <w:tc>
          <w:tcPr>
            <w:tcW w:w="3881" w:type="dxa"/>
          </w:tcPr>
          <w:p w:rsidR="00A74F8F" w:rsidRDefault="00D11557" w:rsidP="00D11557">
            <w:pPr>
              <w:pStyle w:val="libPoem"/>
            </w:pPr>
            <w:r>
              <w:rPr>
                <w:rFonts w:hint="eastAsia"/>
                <w:rtl/>
              </w:rPr>
              <w:t>لا</w:t>
            </w:r>
            <w:r>
              <w:rPr>
                <w:rtl/>
              </w:rPr>
              <w:t xml:space="preserve"> أبال</w:t>
            </w:r>
            <w:r>
              <w:rPr>
                <w:rFonts w:hint="cs"/>
                <w:rtl/>
              </w:rPr>
              <w:t>ی</w:t>
            </w:r>
            <w:r>
              <w:rPr>
                <w:rtl/>
              </w:rPr>
              <w:t xml:space="preserve"> أ</w:t>
            </w:r>
            <w:r>
              <w:rPr>
                <w:rFonts w:hint="cs"/>
                <w:rtl/>
              </w:rPr>
              <w:t>یّ</w:t>
            </w:r>
            <w:r>
              <w:rPr>
                <w:rtl/>
              </w:rPr>
              <w:t xml:space="preserve"> کلب قد نبح</w:t>
            </w:r>
            <w:r w:rsidR="00A74F8F" w:rsidRPr="00725071">
              <w:rPr>
                <w:rStyle w:val="libPoemTiniChar0"/>
                <w:rtl/>
              </w:rPr>
              <w:br/>
              <w:t> </w:t>
            </w:r>
          </w:p>
        </w:tc>
      </w:tr>
    </w:tbl>
    <w:p w:rsidR="00D7268C" w:rsidRDefault="00191CDD" w:rsidP="00A74F8F">
      <w:pPr>
        <w:pStyle w:val="libNormal"/>
      </w:pPr>
      <w:r>
        <w:rPr>
          <w:rFonts w:hint="eastAsia"/>
          <w:rtl/>
        </w:rPr>
        <w:t>محمّد</w:t>
      </w:r>
      <w:r>
        <w:rPr>
          <w:rtl/>
        </w:rPr>
        <w:t xml:space="preserve"> بن أب</w:t>
      </w:r>
      <w:r>
        <w:rPr>
          <w:rFonts w:hint="cs"/>
          <w:rtl/>
        </w:rPr>
        <w:t>ی</w:t>
      </w:r>
      <w:r>
        <w:rPr>
          <w:rtl/>
        </w:rPr>
        <w:t xml:space="preserve"> حذ</w:t>
      </w:r>
      <w:r>
        <w:rPr>
          <w:rFonts w:hint="cs"/>
          <w:rtl/>
        </w:rPr>
        <w:t>ی</w:t>
      </w:r>
      <w:r>
        <w:rPr>
          <w:rFonts w:hint="eastAsia"/>
          <w:rtl/>
        </w:rPr>
        <w:t>فه</w:t>
      </w:r>
      <w:r>
        <w:rPr>
          <w:rtl/>
        </w:rPr>
        <w:t xml:space="preserve"> بن عتبه بن رب</w:t>
      </w:r>
      <w:r>
        <w:rPr>
          <w:rFonts w:hint="cs"/>
          <w:rtl/>
        </w:rPr>
        <w:t>ی</w:t>
      </w:r>
      <w:r>
        <w:rPr>
          <w:rFonts w:hint="eastAsia"/>
          <w:rtl/>
        </w:rPr>
        <w:t>عه</w:t>
      </w:r>
      <w:r>
        <w:rPr>
          <w:rtl/>
        </w:rPr>
        <w:t xml:space="preserve">: </w:t>
      </w:r>
      <w:r>
        <w:rPr>
          <w:rFonts w:hint="eastAsia"/>
          <w:rtl/>
        </w:rPr>
        <w:t>کان</w:t>
      </w:r>
      <w:r>
        <w:rPr>
          <w:rtl/>
        </w:rPr>
        <w:t xml:space="preserve"> ابن خال معاو</w:t>
      </w:r>
      <w:r>
        <w:rPr>
          <w:rFonts w:hint="cs"/>
          <w:rtl/>
        </w:rPr>
        <w:t>ی</w:t>
      </w:r>
      <w:r>
        <w:rPr>
          <w:rFonts w:hint="eastAsia"/>
          <w:rtl/>
        </w:rPr>
        <w:t>ه</w:t>
      </w:r>
      <w:r>
        <w:rPr>
          <w:rtl/>
        </w:rPr>
        <w:t xml:space="preserve"> و من أنصار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ش</w:t>
      </w:r>
      <w:r>
        <w:rPr>
          <w:rFonts w:hint="cs"/>
          <w:rtl/>
        </w:rPr>
        <w:t>ی</w:t>
      </w:r>
      <w:r>
        <w:rPr>
          <w:rFonts w:hint="eastAsia"/>
          <w:rtl/>
        </w:rPr>
        <w:t>عته،و</w:t>
      </w:r>
      <w:r>
        <w:rPr>
          <w:rtl/>
        </w:rPr>
        <w:t xml:space="preserve"> کان عامله عل</w:t>
      </w:r>
      <w:r>
        <w:rPr>
          <w:rFonts w:hint="cs"/>
          <w:rtl/>
        </w:rPr>
        <w:t>ی</w:t>
      </w:r>
      <w:r>
        <w:rPr>
          <w:rtl/>
        </w:rPr>
        <w:t xml:space="preserve"> مصر،و کان من خ</w:t>
      </w:r>
      <w:r>
        <w:rPr>
          <w:rFonts w:hint="cs"/>
          <w:rtl/>
        </w:rPr>
        <w:t>ی</w:t>
      </w:r>
      <w:r>
        <w:rPr>
          <w:rFonts w:hint="eastAsia"/>
          <w:rtl/>
        </w:rPr>
        <w:t>ار</w:t>
      </w:r>
      <w:r>
        <w:rPr>
          <w:rtl/>
        </w:rPr>
        <w:t xml:space="preserve"> المسلم</w:t>
      </w:r>
      <w:r>
        <w:rPr>
          <w:rFonts w:hint="cs"/>
          <w:rtl/>
        </w:rPr>
        <w:t>ی</w:t>
      </w:r>
      <w:r>
        <w:rPr>
          <w:rFonts w:hint="eastAsia"/>
          <w:rtl/>
        </w:rPr>
        <w:t>ن،فلمّا</w:t>
      </w:r>
      <w:r>
        <w:rPr>
          <w:rtl/>
        </w:rPr>
        <w:t xml:space="preserve"> توف</w:t>
      </w:r>
      <w:r>
        <w:rPr>
          <w:rFonts w:hint="cs"/>
          <w:rtl/>
        </w:rPr>
        <w:t>ی</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أخذه معاو</w:t>
      </w:r>
      <w:r>
        <w:rPr>
          <w:rFonts w:hint="cs"/>
          <w:rtl/>
        </w:rPr>
        <w:t>ی</w:t>
      </w:r>
      <w:r>
        <w:rPr>
          <w:rFonts w:hint="eastAsia"/>
          <w:rtl/>
        </w:rPr>
        <w:t>ه</w:t>
      </w:r>
      <w:r>
        <w:rPr>
          <w:rtl/>
        </w:rPr>
        <w:t xml:space="preserve"> و أراد قتله فحبسه ف</w:t>
      </w:r>
      <w:r>
        <w:rPr>
          <w:rFonts w:hint="cs"/>
          <w:rtl/>
        </w:rPr>
        <w:t>ی</w:t>
      </w:r>
      <w:r>
        <w:rPr>
          <w:rtl/>
        </w:rPr>
        <w:t xml:space="preserve"> السجن،فبعث إل</w:t>
      </w:r>
      <w:r>
        <w:rPr>
          <w:rFonts w:hint="cs"/>
          <w:rtl/>
        </w:rPr>
        <w:t>ی</w:t>
      </w:r>
      <w:r>
        <w:rPr>
          <w:rFonts w:hint="eastAsia"/>
          <w:rtl/>
        </w:rPr>
        <w:t>ه</w:t>
      </w:r>
      <w:r>
        <w:rPr>
          <w:rtl/>
        </w:rPr>
        <w:t xml:space="preserve"> </w:t>
      </w:r>
      <w:r>
        <w:rPr>
          <w:rFonts w:hint="cs"/>
          <w:rtl/>
        </w:rPr>
        <w:t>ی</w:t>
      </w:r>
      <w:r>
        <w:rPr>
          <w:rFonts w:hint="eastAsia"/>
          <w:rtl/>
        </w:rPr>
        <w:t>وما</w:t>
      </w:r>
      <w:r>
        <w:rPr>
          <w:rtl/>
        </w:rPr>
        <w:t xml:space="preserve"> و أخرجه من السجن،فقال له معاو</w:t>
      </w:r>
      <w:r>
        <w:rPr>
          <w:rFonts w:hint="cs"/>
          <w:rtl/>
        </w:rPr>
        <w:t>ی</w:t>
      </w:r>
      <w:r>
        <w:rPr>
          <w:rFonts w:hint="eastAsia"/>
          <w:rtl/>
        </w:rPr>
        <w:t>ه</w:t>
      </w:r>
      <w:r>
        <w:rPr>
          <w:rtl/>
        </w:rPr>
        <w:t>:</w:t>
      </w:r>
      <w:r>
        <w:rPr>
          <w:rFonts w:hint="cs"/>
          <w:rtl/>
        </w:rPr>
        <w:t>ی</w:t>
      </w:r>
      <w:r>
        <w:rPr>
          <w:rFonts w:hint="eastAsia"/>
          <w:rtl/>
        </w:rPr>
        <w:t>ا</w:t>
      </w:r>
      <w:r>
        <w:rPr>
          <w:rtl/>
        </w:rPr>
        <w:t xml:space="preserve"> محمّد بن حذ</w:t>
      </w:r>
      <w:r>
        <w:rPr>
          <w:rFonts w:hint="cs"/>
          <w:rtl/>
        </w:rPr>
        <w:t>ی</w:t>
      </w:r>
      <w:r>
        <w:rPr>
          <w:rFonts w:hint="eastAsia"/>
          <w:rtl/>
        </w:rPr>
        <w:t>فه،ألم</w:t>
      </w:r>
      <w:r>
        <w:rPr>
          <w:rtl/>
        </w:rPr>
        <w:t xml:space="preserve"> </w:t>
      </w:r>
      <w:r>
        <w:rPr>
          <w:rFonts w:hint="cs"/>
          <w:rtl/>
        </w:rPr>
        <w:t>ی</w:t>
      </w:r>
      <w:r>
        <w:rPr>
          <w:rFonts w:hint="eastAsia"/>
          <w:rtl/>
        </w:rPr>
        <w:t>ئن</w:t>
      </w:r>
      <w:r>
        <w:rPr>
          <w:rtl/>
        </w:rPr>
        <w:t xml:space="preserve"> لک أن ت</w:t>
      </w:r>
      <w:r>
        <w:rPr>
          <w:rFonts w:hint="eastAsia"/>
          <w:rtl/>
        </w:rPr>
        <w:t>بصر</w:t>
      </w:r>
      <w:r>
        <w:rPr>
          <w:rtl/>
        </w:rPr>
        <w:t xml:space="preserve"> ما کنت عل</w:t>
      </w:r>
      <w:r>
        <w:rPr>
          <w:rFonts w:hint="cs"/>
          <w:rtl/>
        </w:rPr>
        <w:t>ی</w:t>
      </w:r>
      <w:r>
        <w:rPr>
          <w:rFonts w:hint="eastAsia"/>
          <w:rtl/>
        </w:rPr>
        <w:t>ه</w:t>
      </w:r>
      <w:r>
        <w:rPr>
          <w:rtl/>
        </w:rPr>
        <w:t xml:space="preserve"> من الضّلاله بنصرتک عل</w:t>
      </w:r>
      <w:r>
        <w:rPr>
          <w:rFonts w:hint="cs"/>
          <w:rtl/>
        </w:rPr>
        <w:t>یّ</w:t>
      </w:r>
      <w:r>
        <w:rPr>
          <w:rtl/>
        </w:rPr>
        <w:t xml:space="preserve"> بن أب</w:t>
      </w:r>
      <w:r>
        <w:rPr>
          <w:rFonts w:hint="cs"/>
          <w:rtl/>
        </w:rPr>
        <w:t>ی</w:t>
      </w:r>
      <w:r>
        <w:rPr>
          <w:rtl/>
        </w:rPr>
        <w:t xml:space="preserve"> طالب الکذّاب؟ألم تعلم أنّ عثمان قتل مظلوما و انّ عائشه و طلحه و الزب</w:t>
      </w:r>
      <w:r>
        <w:rPr>
          <w:rFonts w:hint="cs"/>
          <w:rtl/>
        </w:rPr>
        <w:t>ی</w:t>
      </w:r>
      <w:r>
        <w:rPr>
          <w:rFonts w:hint="eastAsia"/>
          <w:rtl/>
        </w:rPr>
        <w:t>ر</w:t>
      </w:r>
      <w:r>
        <w:rPr>
          <w:rtl/>
        </w:rPr>
        <w:t xml:space="preserve"> خرجوا </w:t>
      </w:r>
      <w:r>
        <w:rPr>
          <w:rFonts w:hint="cs"/>
          <w:rtl/>
        </w:rPr>
        <w:t>ی</w:t>
      </w:r>
      <w:r>
        <w:rPr>
          <w:rFonts w:hint="eastAsia"/>
          <w:rtl/>
        </w:rPr>
        <w:t>طلبون</w:t>
      </w:r>
      <w:r>
        <w:rPr>
          <w:rtl/>
        </w:rPr>
        <w:t xml:space="preserve"> بدمه و انّ عل</w:t>
      </w:r>
      <w:r>
        <w:rPr>
          <w:rFonts w:hint="cs"/>
          <w:rtl/>
        </w:rPr>
        <w:t>یّ</w:t>
      </w:r>
      <w:r>
        <w:rPr>
          <w:rFonts w:hint="eastAsia"/>
          <w:rtl/>
        </w:rPr>
        <w:t>ا</w:t>
      </w:r>
      <w:r>
        <w:rPr>
          <w:rtl/>
        </w:rPr>
        <w:t xml:space="preserve"> هو الذ</w:t>
      </w:r>
      <w:r>
        <w:rPr>
          <w:rFonts w:hint="cs"/>
          <w:rtl/>
        </w:rPr>
        <w:t>ی</w:t>
      </w:r>
      <w:r>
        <w:rPr>
          <w:rtl/>
        </w:rPr>
        <w:t xml:space="preserve"> دسّ ف</w:t>
      </w:r>
      <w:r>
        <w:rPr>
          <w:rFonts w:hint="cs"/>
          <w:rtl/>
        </w:rPr>
        <w:t>ی</w:t>
      </w:r>
      <w:r>
        <w:rPr>
          <w:rtl/>
        </w:rPr>
        <w:t xml:space="preserve"> قتله و نحن ال</w:t>
      </w:r>
      <w:r>
        <w:rPr>
          <w:rFonts w:hint="cs"/>
          <w:rtl/>
        </w:rPr>
        <w:t>ی</w:t>
      </w:r>
      <w:r>
        <w:rPr>
          <w:rFonts w:hint="eastAsia"/>
          <w:rtl/>
        </w:rPr>
        <w:t>وم</w:t>
      </w:r>
      <w:r>
        <w:rPr>
          <w:rtl/>
        </w:rPr>
        <w:t xml:space="preserve"> نطلب بدمه؟قال محمّد بن أب</w:t>
      </w:r>
      <w:r>
        <w:rPr>
          <w:rFonts w:hint="cs"/>
          <w:rtl/>
        </w:rPr>
        <w:t>ی</w:t>
      </w:r>
      <w:r>
        <w:rPr>
          <w:rtl/>
        </w:rPr>
        <w:t xml:space="preserve"> حذ</w:t>
      </w:r>
      <w:r>
        <w:rPr>
          <w:rFonts w:hint="cs"/>
          <w:rtl/>
        </w:rPr>
        <w:t>ی</w:t>
      </w:r>
      <w:r>
        <w:rPr>
          <w:rFonts w:hint="eastAsia"/>
          <w:rtl/>
        </w:rPr>
        <w:t>فه</w:t>
      </w:r>
      <w:r>
        <w:rPr>
          <w:rtl/>
        </w:rPr>
        <w:t>:انّک لتعلم انّ</w:t>
      </w:r>
      <w:r>
        <w:rPr>
          <w:rFonts w:hint="cs"/>
          <w:rtl/>
        </w:rPr>
        <w:t>ی</w:t>
      </w:r>
      <w:r>
        <w:rPr>
          <w:rtl/>
        </w:rPr>
        <w:t xml:space="preserve"> أمسّ القوم بک رحما و أعرفهم بک؟قال:أجل،قال:فو اللّه الذ</w:t>
      </w:r>
      <w:r>
        <w:rPr>
          <w:rFonts w:hint="cs"/>
          <w:rtl/>
        </w:rPr>
        <w:t>ی</w:t>
      </w:r>
      <w:r>
        <w:rPr>
          <w:rtl/>
        </w:rPr>
        <w:t xml:space="preserve"> لا اله غ</w:t>
      </w:r>
      <w:r>
        <w:rPr>
          <w:rFonts w:hint="cs"/>
          <w:rtl/>
        </w:rPr>
        <w:t>ی</w:t>
      </w:r>
      <w:r>
        <w:rPr>
          <w:rFonts w:hint="eastAsia"/>
          <w:rtl/>
        </w:rPr>
        <w:t>ره</w:t>
      </w:r>
      <w:r>
        <w:rPr>
          <w:rtl/>
        </w:rPr>
        <w:t xml:space="preserve"> ما أعلم أحدا شرک ف</w:t>
      </w:r>
      <w:r>
        <w:rPr>
          <w:rFonts w:hint="cs"/>
          <w:rtl/>
        </w:rPr>
        <w:t>ی</w:t>
      </w:r>
      <w:r>
        <w:rPr>
          <w:rtl/>
        </w:rPr>
        <w:t xml:space="preserve"> دم عثمان و ألّب الناس عل</w:t>
      </w:r>
      <w:r>
        <w:rPr>
          <w:rFonts w:hint="cs"/>
          <w:rtl/>
        </w:rPr>
        <w:t>ی</w:t>
      </w:r>
      <w:r>
        <w:rPr>
          <w:rFonts w:hint="eastAsia"/>
          <w:rtl/>
        </w:rPr>
        <w:t>ه</w:t>
      </w:r>
      <w:r>
        <w:rPr>
          <w:rtl/>
        </w:rPr>
        <w:t xml:space="preserve"> غ</w:t>
      </w:r>
      <w:r>
        <w:rPr>
          <w:rFonts w:hint="cs"/>
          <w:rtl/>
        </w:rPr>
        <w:t>ی</w:t>
      </w:r>
      <w:r>
        <w:rPr>
          <w:rFonts w:hint="eastAsia"/>
          <w:rtl/>
        </w:rPr>
        <w:t>رک</w:t>
      </w:r>
      <w:r>
        <w:rPr>
          <w:rtl/>
        </w:rPr>
        <w:t xml:space="preserve"> لما استعملک و من کان مثلک فسأله المهاجرون و الأنصار أن </w:t>
      </w:r>
      <w:r>
        <w:rPr>
          <w:rFonts w:hint="cs"/>
          <w:rtl/>
        </w:rPr>
        <w:t>ی</w:t>
      </w:r>
      <w:r>
        <w:rPr>
          <w:rFonts w:hint="eastAsia"/>
          <w:rtl/>
        </w:rPr>
        <w:t>عزلک</w:t>
      </w:r>
      <w:r>
        <w:rPr>
          <w:rtl/>
        </w:rPr>
        <w:t xml:space="preserve"> فأب</w:t>
      </w:r>
      <w:r>
        <w:rPr>
          <w:rFonts w:hint="cs"/>
          <w:rtl/>
        </w:rPr>
        <w:t>ی</w:t>
      </w:r>
      <w:r>
        <w:rPr>
          <w:rtl/>
        </w:rPr>
        <w:t xml:space="preserve"> ففعلوا به ما بلغک،ال</w:t>
      </w:r>
      <w:r>
        <w:rPr>
          <w:rFonts w:hint="cs"/>
          <w:rtl/>
        </w:rPr>
        <w:t>ی</w:t>
      </w:r>
      <w:r>
        <w:rPr>
          <w:rtl/>
        </w:rPr>
        <w:t xml:space="preserve"> أن قال:فو اللّه انّ</w:t>
      </w:r>
      <w:r>
        <w:rPr>
          <w:rFonts w:hint="cs"/>
          <w:rtl/>
        </w:rPr>
        <w:t>ی</w:t>
      </w:r>
      <w:r>
        <w:rPr>
          <w:rtl/>
        </w:rPr>
        <w:t xml:space="preserve"> لأشهد انّک منذ عرفتک ف</w:t>
      </w:r>
      <w:r>
        <w:rPr>
          <w:rFonts w:hint="cs"/>
          <w:rtl/>
        </w:rPr>
        <w:t>ی</w:t>
      </w:r>
      <w:r>
        <w:rPr>
          <w:rtl/>
        </w:rPr>
        <w:t xml:space="preserve"> الجاهل</w:t>
      </w:r>
      <w:r>
        <w:rPr>
          <w:rFonts w:hint="cs"/>
          <w:rtl/>
        </w:rPr>
        <w:t>ی</w:t>
      </w:r>
      <w:r>
        <w:rPr>
          <w:rFonts w:hint="eastAsia"/>
          <w:rtl/>
        </w:rPr>
        <w:t>ه</w:t>
      </w:r>
      <w:r>
        <w:rPr>
          <w:rtl/>
        </w:rPr>
        <w:t xml:space="preserve"> و الإسلام لعل</w:t>
      </w:r>
      <w:r>
        <w:rPr>
          <w:rFonts w:hint="cs"/>
          <w:rtl/>
        </w:rPr>
        <w:t>ی</w:t>
      </w:r>
      <w:r>
        <w:rPr>
          <w:rtl/>
        </w:rPr>
        <w:t xml:space="preserve"> خلق و</w:t>
      </w:r>
      <w:r>
        <w:rPr>
          <w:rFonts w:hint="eastAsia"/>
          <w:rtl/>
        </w:rPr>
        <w:t>احد</w:t>
      </w:r>
      <w:r>
        <w:rPr>
          <w:rtl/>
        </w:rPr>
        <w:t xml:space="preserve"> ما زاد الإسلام ف</w:t>
      </w:r>
      <w:r>
        <w:rPr>
          <w:rFonts w:hint="cs"/>
          <w:rtl/>
        </w:rPr>
        <w:t>ی</w:t>
      </w:r>
      <w:r>
        <w:rPr>
          <w:rFonts w:hint="eastAsia"/>
          <w:rtl/>
        </w:rPr>
        <w:t>ک</w:t>
      </w:r>
      <w:r>
        <w:rPr>
          <w:rtl/>
        </w:rPr>
        <w:t xml:space="preserve"> قل</w:t>
      </w:r>
      <w:r>
        <w:rPr>
          <w:rFonts w:hint="cs"/>
          <w:rtl/>
        </w:rPr>
        <w:t>ی</w:t>
      </w:r>
      <w:r>
        <w:rPr>
          <w:rFonts w:hint="eastAsia"/>
          <w:rtl/>
        </w:rPr>
        <w:t>لا</w:t>
      </w:r>
      <w:r>
        <w:rPr>
          <w:rtl/>
        </w:rPr>
        <w:t xml:space="preserve"> و لا کث</w:t>
      </w:r>
      <w:r>
        <w:rPr>
          <w:rFonts w:hint="cs"/>
          <w:rtl/>
        </w:rPr>
        <w:t>ی</w:t>
      </w:r>
      <w:r>
        <w:rPr>
          <w:rFonts w:hint="eastAsia"/>
          <w:rtl/>
        </w:rPr>
        <w:t>را،و</w:t>
      </w:r>
      <w:r>
        <w:rPr>
          <w:rtl/>
        </w:rPr>
        <w:t xml:space="preserve"> انّ علامه ذلک ف</w:t>
      </w:r>
      <w:r>
        <w:rPr>
          <w:rFonts w:hint="cs"/>
          <w:rtl/>
        </w:rPr>
        <w:t>ی</w:t>
      </w:r>
      <w:r>
        <w:rPr>
          <w:rFonts w:hint="eastAsia"/>
          <w:rtl/>
        </w:rPr>
        <w:t>ک</w:t>
      </w:r>
      <w:r>
        <w:rPr>
          <w:rtl/>
        </w:rPr>
        <w:t xml:space="preserve"> لب</w:t>
      </w:r>
      <w:r>
        <w:rPr>
          <w:rFonts w:hint="cs"/>
          <w:rtl/>
        </w:rPr>
        <w:t>یّ</w:t>
      </w:r>
      <w:r>
        <w:rPr>
          <w:rFonts w:hint="eastAsia"/>
          <w:rtl/>
        </w:rPr>
        <w:t>نه</w:t>
      </w:r>
      <w:r>
        <w:rPr>
          <w:rtl/>
        </w:rPr>
        <w:t>:تلومن</w:t>
      </w:r>
      <w:r>
        <w:rPr>
          <w:rFonts w:hint="cs"/>
          <w:rtl/>
        </w:rPr>
        <w:t>ی</w:t>
      </w:r>
      <w:r>
        <w:rPr>
          <w:rtl/>
        </w:rPr>
        <w:t xml:space="preserve"> عل</w:t>
      </w:r>
      <w:r>
        <w:rPr>
          <w:rFonts w:hint="cs"/>
          <w:rtl/>
        </w:rPr>
        <w:t>ی</w:t>
      </w:r>
      <w:r>
        <w:rPr>
          <w:rtl/>
        </w:rPr>
        <w:t xml:space="preserve"> حبّ</w:t>
      </w:r>
      <w:r>
        <w:rPr>
          <w:rFonts w:hint="cs"/>
          <w:rtl/>
        </w:rPr>
        <w:t>ی</w:t>
      </w:r>
      <w:r>
        <w:rPr>
          <w:rtl/>
        </w:rPr>
        <w:t xml:space="preserve"> عل</w:t>
      </w:r>
      <w:r>
        <w:rPr>
          <w:rFonts w:hint="cs"/>
          <w:rtl/>
        </w:rPr>
        <w:t>یّ</w:t>
      </w:r>
      <w:r>
        <w:rPr>
          <w:rFonts w:hint="eastAsia"/>
          <w:rtl/>
        </w:rPr>
        <w:t>ا،خرج</w:t>
      </w:r>
      <w:r>
        <w:rPr>
          <w:rtl/>
        </w:rPr>
        <w:t xml:space="preserve"> مع عل</w:t>
      </w:r>
      <w:r>
        <w:rPr>
          <w:rFonts w:hint="cs"/>
          <w:rtl/>
        </w:rPr>
        <w:t>یّ</w:t>
      </w:r>
      <w:r>
        <w:rPr>
          <w:rtl/>
        </w:rPr>
        <w:t xml:space="preserve"> </w:t>
      </w:r>
    </w:p>
    <w:p w:rsidR="00D7268C" w:rsidRDefault="00D7268C" w:rsidP="000F2A07">
      <w:pPr>
        <w:pStyle w:val="libNormal"/>
        <w:rPr>
          <w:rtl/>
        </w:rPr>
      </w:pPr>
      <w:r>
        <w:rPr>
          <w:rFonts w:hint="eastAsia"/>
          <w:rtl/>
        </w:rPr>
        <w:br w:type="page"/>
      </w:r>
    </w:p>
    <w:p w:rsidR="00140CA9" w:rsidRDefault="00191CDD" w:rsidP="00D11557">
      <w:pPr>
        <w:pStyle w:val="libNormal0"/>
      </w:pPr>
      <w:r>
        <w:rPr>
          <w:rFonts w:hint="eastAsia"/>
          <w:rtl/>
        </w:rPr>
        <w:t>کلّ</w:t>
      </w:r>
      <w:r>
        <w:rPr>
          <w:rtl/>
        </w:rPr>
        <w:t xml:space="preserve"> صوّام قوّام مهاجر</w:t>
      </w:r>
      <w:r>
        <w:rPr>
          <w:rFonts w:hint="cs"/>
          <w:rtl/>
        </w:rPr>
        <w:t>یّ</w:t>
      </w:r>
      <w:r>
        <w:rPr>
          <w:rtl/>
        </w:rPr>
        <w:t xml:space="preserve"> و أنصار</w:t>
      </w:r>
      <w:r>
        <w:rPr>
          <w:rFonts w:hint="cs"/>
          <w:rtl/>
        </w:rPr>
        <w:t>یّ</w:t>
      </w:r>
      <w:r>
        <w:rPr>
          <w:rtl/>
        </w:rPr>
        <w:t xml:space="preserve"> کما خرج معک أبناء المنافق</w:t>
      </w:r>
      <w:r>
        <w:rPr>
          <w:rFonts w:hint="cs"/>
          <w:rtl/>
        </w:rPr>
        <w:t>ی</w:t>
      </w:r>
      <w:r>
        <w:rPr>
          <w:rFonts w:hint="eastAsia"/>
          <w:rtl/>
        </w:rPr>
        <w:t>ن</w:t>
      </w:r>
      <w:r>
        <w:rPr>
          <w:rtl/>
        </w:rPr>
        <w:t xml:space="preserve"> و الطلقاء و العتقاء،خدعتهم عن د</w:t>
      </w:r>
      <w:r>
        <w:rPr>
          <w:rFonts w:hint="cs"/>
          <w:rtl/>
        </w:rPr>
        <w:t>ی</w:t>
      </w:r>
      <w:r>
        <w:rPr>
          <w:rFonts w:hint="eastAsia"/>
          <w:rtl/>
        </w:rPr>
        <w:t>نهم</w:t>
      </w:r>
      <w:r>
        <w:rPr>
          <w:rtl/>
        </w:rPr>
        <w:t xml:space="preserve"> و خدعوک عن دن</w:t>
      </w:r>
      <w:r>
        <w:rPr>
          <w:rFonts w:hint="cs"/>
          <w:rtl/>
        </w:rPr>
        <w:t>ی</w:t>
      </w:r>
      <w:r>
        <w:rPr>
          <w:rFonts w:hint="eastAsia"/>
          <w:rtl/>
        </w:rPr>
        <w:t>اک،و</w:t>
      </w:r>
      <w:r>
        <w:rPr>
          <w:rtl/>
        </w:rPr>
        <w:t xml:space="preserve"> اللّه </w:t>
      </w:r>
      <w:r>
        <w:rPr>
          <w:rFonts w:hint="cs"/>
          <w:rtl/>
        </w:rPr>
        <w:t>ی</w:t>
      </w:r>
      <w:r>
        <w:rPr>
          <w:rFonts w:hint="eastAsia"/>
          <w:rtl/>
        </w:rPr>
        <w:t>ا</w:t>
      </w:r>
      <w:r>
        <w:rPr>
          <w:rtl/>
        </w:rPr>
        <w:t xml:space="preserve"> معاو</w:t>
      </w:r>
      <w:r>
        <w:rPr>
          <w:rFonts w:hint="cs"/>
          <w:rtl/>
        </w:rPr>
        <w:t>ی</w:t>
      </w:r>
      <w:r>
        <w:rPr>
          <w:rFonts w:hint="eastAsia"/>
          <w:rtl/>
        </w:rPr>
        <w:t>ه</w:t>
      </w:r>
      <w:r>
        <w:rPr>
          <w:rtl/>
        </w:rPr>
        <w:t xml:space="preserve"> ما خف</w:t>
      </w:r>
      <w:r>
        <w:rPr>
          <w:rFonts w:hint="cs"/>
          <w:rtl/>
        </w:rPr>
        <w:t>ی</w:t>
      </w:r>
      <w:r>
        <w:rPr>
          <w:rtl/>
        </w:rPr>
        <w:t xml:space="preserve"> عل</w:t>
      </w:r>
      <w:r>
        <w:rPr>
          <w:rFonts w:hint="cs"/>
          <w:rtl/>
        </w:rPr>
        <w:t>ی</w:t>
      </w:r>
      <w:r>
        <w:rPr>
          <w:rFonts w:hint="eastAsia"/>
          <w:rtl/>
        </w:rPr>
        <w:t>ک</w:t>
      </w:r>
      <w:r>
        <w:rPr>
          <w:rtl/>
        </w:rPr>
        <w:t xml:space="preserve"> ما صنعت و ما خف</w:t>
      </w:r>
      <w:r>
        <w:rPr>
          <w:rFonts w:hint="cs"/>
          <w:rtl/>
        </w:rPr>
        <w:t>ی</w:t>
      </w:r>
      <w:r>
        <w:rPr>
          <w:rtl/>
        </w:rPr>
        <w:t xml:space="preserve"> عل</w:t>
      </w:r>
      <w:r>
        <w:rPr>
          <w:rFonts w:hint="cs"/>
          <w:rtl/>
        </w:rPr>
        <w:t>ی</w:t>
      </w:r>
      <w:r>
        <w:rPr>
          <w:rFonts w:hint="eastAsia"/>
          <w:rtl/>
        </w:rPr>
        <w:t>هم</w:t>
      </w:r>
      <w:r>
        <w:rPr>
          <w:rtl/>
        </w:rPr>
        <w:t xml:space="preserve"> ما صنعوا إذ أحلّوا أنفسهم سخط اللّه ف</w:t>
      </w:r>
      <w:r>
        <w:rPr>
          <w:rFonts w:hint="cs"/>
          <w:rtl/>
        </w:rPr>
        <w:t>ی</w:t>
      </w:r>
      <w:r>
        <w:rPr>
          <w:rtl/>
        </w:rPr>
        <w:t xml:space="preserve"> طاعتک،و اللّه لا أزال أحبّ عل</w:t>
      </w:r>
      <w:r>
        <w:rPr>
          <w:rFonts w:hint="cs"/>
          <w:rtl/>
        </w:rPr>
        <w:t>یّ</w:t>
      </w:r>
      <w:r>
        <w:rPr>
          <w:rFonts w:hint="eastAsia"/>
          <w:rtl/>
        </w:rPr>
        <w:t>ا</w:t>
      </w:r>
      <w:r>
        <w:rPr>
          <w:rtl/>
        </w:rPr>
        <w:t xml:space="preserve"> للّه و لرسوله،و </w:t>
      </w:r>
      <w:r>
        <w:rPr>
          <w:rFonts w:hint="eastAsia"/>
          <w:rtl/>
        </w:rPr>
        <w:t>أبغضک</w:t>
      </w:r>
      <w:r>
        <w:rPr>
          <w:rtl/>
        </w:rPr>
        <w:t xml:space="preserve"> ف</w:t>
      </w:r>
      <w:r>
        <w:rPr>
          <w:rFonts w:hint="cs"/>
          <w:rtl/>
        </w:rPr>
        <w:t>ی</w:t>
      </w:r>
      <w:r>
        <w:rPr>
          <w:rtl/>
        </w:rPr>
        <w:t xml:space="preserve"> اللّه و ف</w:t>
      </w:r>
      <w:r>
        <w:rPr>
          <w:rFonts w:hint="cs"/>
          <w:rtl/>
        </w:rPr>
        <w:t>ی</w:t>
      </w:r>
      <w:r>
        <w:rPr>
          <w:rtl/>
        </w:rPr>
        <w:t xml:space="preserve"> رسوله أبدا ما بق</w:t>
      </w:r>
      <w:r>
        <w:rPr>
          <w:rFonts w:hint="cs"/>
          <w:rtl/>
        </w:rPr>
        <w:t>ی</w:t>
      </w:r>
      <w:r>
        <w:rPr>
          <w:rFonts w:hint="eastAsia"/>
          <w:rtl/>
        </w:rPr>
        <w:t>ت،قال</w:t>
      </w:r>
      <w:r>
        <w:rPr>
          <w:rtl/>
        </w:rPr>
        <w:t xml:space="preserve"> معاو</w:t>
      </w:r>
      <w:r>
        <w:rPr>
          <w:rFonts w:hint="cs"/>
          <w:rtl/>
        </w:rPr>
        <w:t>ی</w:t>
      </w:r>
      <w:r>
        <w:rPr>
          <w:rFonts w:hint="eastAsia"/>
          <w:rtl/>
        </w:rPr>
        <w:t>ه</w:t>
      </w:r>
      <w:r>
        <w:rPr>
          <w:rtl/>
        </w:rPr>
        <w:t>:و انّ</w:t>
      </w:r>
      <w:r>
        <w:rPr>
          <w:rFonts w:hint="cs"/>
          <w:rtl/>
        </w:rPr>
        <w:t>ی</w:t>
      </w:r>
      <w:r>
        <w:rPr>
          <w:rtl/>
        </w:rPr>
        <w:t xml:space="preserve"> أراک عل</w:t>
      </w:r>
      <w:r>
        <w:rPr>
          <w:rFonts w:hint="cs"/>
          <w:rtl/>
        </w:rPr>
        <w:t>ی</w:t>
      </w:r>
      <w:r>
        <w:rPr>
          <w:rtl/>
        </w:rPr>
        <w:t xml:space="preserve"> ضلالک بعد،ردّوه،فمات ف</w:t>
      </w:r>
      <w:r>
        <w:rPr>
          <w:rFonts w:hint="cs"/>
          <w:rtl/>
        </w:rPr>
        <w:t>ی</w:t>
      </w:r>
      <w:r>
        <w:rPr>
          <w:rtl/>
        </w:rPr>
        <w:t xml:space="preserve"> السجن </w:t>
      </w:r>
      <w:r w:rsidR="00483133" w:rsidRPr="00483133">
        <w:rPr>
          <w:rStyle w:val="libAlaemChar"/>
          <w:rtl/>
        </w:rPr>
        <w:t>رحمه‌الله</w:t>
      </w:r>
      <w:r>
        <w:rPr>
          <w:rtl/>
        </w:rPr>
        <w:t xml:space="preserve"> </w:t>
      </w:r>
      <w:r w:rsidRPr="000F2A07">
        <w:rPr>
          <w:rStyle w:val="libFootnotenumChar"/>
          <w:rtl/>
        </w:rPr>
        <w:t>(1)</w:t>
      </w:r>
      <w:r>
        <w:rPr>
          <w:rtl/>
        </w:rPr>
        <w:t xml:space="preserve">. </w:t>
      </w:r>
    </w:p>
    <w:p w:rsidR="00140CA9" w:rsidRDefault="00191CDD" w:rsidP="00191CDD">
      <w:pPr>
        <w:pStyle w:val="libNormal"/>
      </w:pPr>
      <w:r w:rsidRPr="00D11557">
        <w:rPr>
          <w:rStyle w:val="libBold1Char"/>
          <w:rFonts w:hint="eastAsia"/>
          <w:rtl/>
        </w:rPr>
        <w:t>أقول</w:t>
      </w:r>
      <w:r>
        <w:rPr>
          <w:rtl/>
        </w:rPr>
        <w:t>: هو أحد المحامده الذ</w:t>
      </w:r>
      <w:r>
        <w:rPr>
          <w:rFonts w:hint="cs"/>
          <w:rtl/>
        </w:rPr>
        <w:t>ی</w:t>
      </w:r>
      <w:r>
        <w:rPr>
          <w:rtl/>
        </w:rPr>
        <w:t xml:space="preserve"> تأب</w:t>
      </w:r>
      <w:r>
        <w:rPr>
          <w:rFonts w:hint="cs"/>
          <w:rtl/>
        </w:rPr>
        <w:t>ی</w:t>
      </w:r>
      <w:r>
        <w:rPr>
          <w:rtl/>
        </w:rPr>
        <w:t xml:space="preserve"> أن </w:t>
      </w:r>
      <w:r>
        <w:rPr>
          <w:rFonts w:hint="cs"/>
          <w:rtl/>
        </w:rPr>
        <w:t>ی</w:t>
      </w:r>
      <w:r>
        <w:rPr>
          <w:rFonts w:hint="eastAsia"/>
          <w:rtl/>
        </w:rPr>
        <w:t>عص</w:t>
      </w:r>
      <w:r>
        <w:rPr>
          <w:rFonts w:hint="cs"/>
          <w:rtl/>
        </w:rPr>
        <w:t>ی</w:t>
      </w:r>
      <w:r>
        <w:rPr>
          <w:rtl/>
        </w:rPr>
        <w:t xml:space="preserve"> اللّه(عزّ و جلّ). </w:t>
      </w:r>
    </w:p>
    <w:p w:rsidR="00140CA9" w:rsidRDefault="00191CDD" w:rsidP="00191CDD">
      <w:pPr>
        <w:pStyle w:val="libNormal"/>
      </w:pPr>
      <w:r>
        <w:rPr>
          <w:rFonts w:hint="eastAsia"/>
          <w:rtl/>
        </w:rPr>
        <w:t>عن</w:t>
      </w:r>
      <w:r>
        <w:rPr>
          <w:rtl/>
        </w:rPr>
        <w:t xml:space="preserve"> الکلب</w:t>
      </w:r>
      <w:r>
        <w:rPr>
          <w:rFonts w:hint="cs"/>
          <w:rtl/>
        </w:rPr>
        <w:t>ی</w:t>
      </w:r>
      <w:r>
        <w:rPr>
          <w:rtl/>
        </w:rPr>
        <w:t xml:space="preserve"> انّ محمّد بن أب</w:t>
      </w:r>
      <w:r>
        <w:rPr>
          <w:rFonts w:hint="cs"/>
          <w:rtl/>
        </w:rPr>
        <w:t>ی</w:t>
      </w:r>
      <w:r>
        <w:rPr>
          <w:rtl/>
        </w:rPr>
        <w:t xml:space="preserve"> حذ</w:t>
      </w:r>
      <w:r>
        <w:rPr>
          <w:rFonts w:hint="cs"/>
          <w:rtl/>
        </w:rPr>
        <w:t>ی</w:t>
      </w:r>
      <w:r>
        <w:rPr>
          <w:rFonts w:hint="eastAsia"/>
          <w:rtl/>
        </w:rPr>
        <w:t>فه</w:t>
      </w:r>
      <w:r>
        <w:rPr>
          <w:rtl/>
        </w:rPr>
        <w:t xml:space="preserve"> هو الذ</w:t>
      </w:r>
      <w:r>
        <w:rPr>
          <w:rFonts w:hint="cs"/>
          <w:rtl/>
        </w:rPr>
        <w:t>ی</w:t>
      </w:r>
      <w:r>
        <w:rPr>
          <w:rtl/>
        </w:rPr>
        <w:t xml:space="preserve"> حرّض المصر</w:t>
      </w:r>
      <w:r>
        <w:rPr>
          <w:rFonts w:hint="cs"/>
          <w:rtl/>
        </w:rPr>
        <w:t>یی</w:t>
      </w:r>
      <w:r>
        <w:rPr>
          <w:rFonts w:hint="eastAsia"/>
          <w:rtl/>
        </w:rPr>
        <w:t>ن</w:t>
      </w:r>
      <w:r>
        <w:rPr>
          <w:rtl/>
        </w:rPr>
        <w:t xml:space="preserve"> عل</w:t>
      </w:r>
      <w:r>
        <w:rPr>
          <w:rFonts w:hint="cs"/>
          <w:rtl/>
        </w:rPr>
        <w:t>ی</w:t>
      </w:r>
      <w:r>
        <w:rPr>
          <w:rtl/>
        </w:rPr>
        <w:t xml:space="preserve"> قتل عثمان و ندبهم إل</w:t>
      </w:r>
      <w:r>
        <w:rPr>
          <w:rFonts w:hint="cs"/>
          <w:rtl/>
        </w:rPr>
        <w:t>ی</w:t>
      </w:r>
      <w:r>
        <w:rPr>
          <w:rFonts w:hint="eastAsia"/>
          <w:rtl/>
        </w:rPr>
        <w:t>ه،و</w:t>
      </w:r>
      <w:r>
        <w:rPr>
          <w:rtl/>
        </w:rPr>
        <w:t xml:space="preserve"> کان ح</w:t>
      </w:r>
      <w:r>
        <w:rPr>
          <w:rFonts w:hint="cs"/>
          <w:rtl/>
        </w:rPr>
        <w:t>ی</w:t>
      </w:r>
      <w:r>
        <w:rPr>
          <w:rFonts w:hint="eastAsia"/>
          <w:rtl/>
        </w:rPr>
        <w:t>نئذ</w:t>
      </w:r>
      <w:r>
        <w:rPr>
          <w:rtl/>
        </w:rPr>
        <w:t xml:space="preserve"> بمصر،فلمّا صاروا ال</w:t>
      </w:r>
      <w:r>
        <w:rPr>
          <w:rFonts w:hint="cs"/>
          <w:rtl/>
        </w:rPr>
        <w:t>ی</w:t>
      </w:r>
      <w:r>
        <w:rPr>
          <w:rtl/>
        </w:rPr>
        <w:t xml:space="preserve"> عثمان و حصروه وثب هو بمصر عل</w:t>
      </w:r>
      <w:r>
        <w:rPr>
          <w:rFonts w:hint="cs"/>
          <w:rtl/>
        </w:rPr>
        <w:t>ی</w:t>
      </w:r>
      <w:r>
        <w:rPr>
          <w:rtl/>
        </w:rPr>
        <w:t xml:space="preserve"> عامل عثمان عل</w:t>
      </w:r>
      <w:r>
        <w:rPr>
          <w:rFonts w:hint="cs"/>
          <w:rtl/>
        </w:rPr>
        <w:t>ی</w:t>
      </w:r>
      <w:r>
        <w:rPr>
          <w:rFonts w:hint="eastAsia"/>
          <w:rtl/>
        </w:rPr>
        <w:t>ها</w:t>
      </w:r>
      <w:r>
        <w:rPr>
          <w:rtl/>
        </w:rPr>
        <w:t xml:space="preserve"> و هو عبد اللّه بن سعد بن أب</w:t>
      </w:r>
      <w:r>
        <w:rPr>
          <w:rFonts w:hint="cs"/>
          <w:rtl/>
        </w:rPr>
        <w:t>ی</w:t>
      </w:r>
      <w:r>
        <w:rPr>
          <w:rtl/>
        </w:rPr>
        <w:t xml:space="preserve"> سرح فطرده عنها و صلّ</w:t>
      </w:r>
      <w:r>
        <w:rPr>
          <w:rFonts w:hint="cs"/>
          <w:rtl/>
        </w:rPr>
        <w:t>ی</w:t>
      </w:r>
      <w:r>
        <w:rPr>
          <w:rtl/>
        </w:rPr>
        <w:t xml:space="preserve"> بالناس </w:t>
      </w:r>
      <w:r w:rsidRPr="000F2A07">
        <w:rPr>
          <w:rStyle w:val="libFootnotenumChar"/>
          <w:rtl/>
        </w:rPr>
        <w:t>(2)</w:t>
      </w:r>
      <w:r>
        <w:rPr>
          <w:rtl/>
        </w:rPr>
        <w:t xml:space="preserve">. </w:t>
      </w:r>
    </w:p>
    <w:p w:rsidR="00140CA9" w:rsidRDefault="00191CDD" w:rsidP="00D11557">
      <w:pPr>
        <w:pStyle w:val="libNormal"/>
      </w:pPr>
      <w:r>
        <w:rPr>
          <w:rFonts w:hint="eastAsia"/>
          <w:rtl/>
        </w:rPr>
        <w:t>محمّد</w:t>
      </w:r>
      <w:r>
        <w:rPr>
          <w:rtl/>
        </w:rPr>
        <w:t xml:space="preserve"> بن أب</w:t>
      </w:r>
      <w:r>
        <w:rPr>
          <w:rFonts w:hint="cs"/>
          <w:rtl/>
        </w:rPr>
        <w:t>ی</w:t>
      </w:r>
      <w:r>
        <w:rPr>
          <w:rtl/>
        </w:rPr>
        <w:t xml:space="preserve"> سع</w:t>
      </w:r>
      <w:r>
        <w:rPr>
          <w:rFonts w:hint="cs"/>
          <w:rtl/>
        </w:rPr>
        <w:t>ی</w:t>
      </w:r>
      <w:r>
        <w:rPr>
          <w:rFonts w:hint="eastAsia"/>
          <w:rtl/>
        </w:rPr>
        <w:t>د</w:t>
      </w:r>
      <w:r>
        <w:rPr>
          <w:rtl/>
        </w:rPr>
        <w:t xml:space="preserve"> بن عق</w:t>
      </w:r>
      <w:r>
        <w:rPr>
          <w:rFonts w:hint="cs"/>
          <w:rtl/>
        </w:rPr>
        <w:t>ی</w:t>
      </w:r>
      <w:r>
        <w:rPr>
          <w:rFonts w:hint="eastAsia"/>
          <w:rtl/>
        </w:rPr>
        <w:t>ل</w:t>
      </w:r>
      <w:r>
        <w:rPr>
          <w:rtl/>
        </w:rPr>
        <w:t xml:space="preserve">: </w:t>
      </w:r>
      <w:r>
        <w:rPr>
          <w:rFonts w:hint="eastAsia"/>
          <w:rtl/>
        </w:rPr>
        <w:t>من</w:t>
      </w:r>
      <w:r>
        <w:rPr>
          <w:rtl/>
        </w:rPr>
        <w:t xml:space="preserve"> شهداء الطفّ،زوجته فاطمه بنت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،کذا ف</w:t>
      </w:r>
      <w:r>
        <w:rPr>
          <w:rFonts w:hint="cs"/>
          <w:rtl/>
        </w:rPr>
        <w:t>ی</w:t>
      </w:r>
      <w:r>
        <w:rPr>
          <w:rtl/>
        </w:rPr>
        <w:t xml:space="preserve"> المستدرک. </w:t>
      </w:r>
    </w:p>
    <w:p w:rsidR="00140CA9" w:rsidRDefault="00191CDD" w:rsidP="00D11557">
      <w:pPr>
        <w:pStyle w:val="libCenterBold1"/>
      </w:pPr>
      <w:r>
        <w:rPr>
          <w:rFonts w:hint="eastAsia"/>
          <w:rtl/>
        </w:rPr>
        <w:t>محمّد</w:t>
      </w:r>
      <w:r>
        <w:rPr>
          <w:rtl/>
        </w:rPr>
        <w:t xml:space="preserve"> بن أب</w:t>
      </w:r>
      <w:r>
        <w:rPr>
          <w:rFonts w:hint="cs"/>
          <w:rtl/>
        </w:rPr>
        <w:t>ی</w:t>
      </w:r>
      <w:r>
        <w:rPr>
          <w:rtl/>
        </w:rPr>
        <w:t xml:space="preserve"> عم</w:t>
      </w:r>
      <w:r>
        <w:rPr>
          <w:rFonts w:hint="cs"/>
          <w:rtl/>
        </w:rPr>
        <w:t>ی</w:t>
      </w:r>
      <w:r>
        <w:rPr>
          <w:rFonts w:hint="eastAsia"/>
          <w:rtl/>
        </w:rPr>
        <w:t>ر</w:t>
      </w:r>
      <w:r>
        <w:rPr>
          <w:rtl/>
        </w:rPr>
        <w:t xml:space="preserve"> </w:t>
      </w:r>
    </w:p>
    <w:p w:rsidR="00140CA9" w:rsidRDefault="00191CDD" w:rsidP="00191CDD">
      <w:pPr>
        <w:pStyle w:val="libNormal"/>
      </w:pPr>
      <w:r>
        <w:rPr>
          <w:rFonts w:hint="eastAsia"/>
          <w:rtl/>
        </w:rPr>
        <w:t>محمّد</w:t>
      </w:r>
      <w:r>
        <w:rPr>
          <w:rtl/>
        </w:rPr>
        <w:t xml:space="preserve"> بن أب</w:t>
      </w:r>
      <w:r>
        <w:rPr>
          <w:rFonts w:hint="cs"/>
          <w:rtl/>
        </w:rPr>
        <w:t>ی</w:t>
      </w:r>
      <w:r>
        <w:rPr>
          <w:rtl/>
        </w:rPr>
        <w:t xml:space="preserve"> عم</w:t>
      </w:r>
      <w:r>
        <w:rPr>
          <w:rFonts w:hint="cs"/>
          <w:rtl/>
        </w:rPr>
        <w:t>ی</w:t>
      </w:r>
      <w:r>
        <w:rPr>
          <w:rFonts w:hint="eastAsia"/>
          <w:rtl/>
        </w:rPr>
        <w:t>ر</w:t>
      </w:r>
      <w:r>
        <w:rPr>
          <w:rtl/>
        </w:rPr>
        <w:t>:ز</w:t>
      </w:r>
      <w:r>
        <w:rPr>
          <w:rFonts w:hint="cs"/>
          <w:rtl/>
        </w:rPr>
        <w:t>ی</w:t>
      </w:r>
      <w:r>
        <w:rPr>
          <w:rFonts w:hint="eastAsia"/>
          <w:rtl/>
        </w:rPr>
        <w:t>اد</w:t>
      </w:r>
      <w:r>
        <w:rPr>
          <w:rtl/>
        </w:rPr>
        <w:t xml:space="preserve"> بن ع</w:t>
      </w:r>
      <w:r>
        <w:rPr>
          <w:rFonts w:hint="cs"/>
          <w:rtl/>
        </w:rPr>
        <w:t>ی</w:t>
      </w:r>
      <w:r>
        <w:rPr>
          <w:rFonts w:hint="eastAsia"/>
          <w:rtl/>
        </w:rPr>
        <w:t>س</w:t>
      </w:r>
      <w:r>
        <w:rPr>
          <w:rFonts w:hint="cs"/>
          <w:rtl/>
        </w:rPr>
        <w:t>ی</w:t>
      </w:r>
      <w:r>
        <w:rPr>
          <w:rtl/>
        </w:rPr>
        <w:t xml:space="preserve"> أبو أحمد الأزد</w:t>
      </w:r>
      <w:r>
        <w:rPr>
          <w:rFonts w:hint="cs"/>
          <w:rtl/>
        </w:rPr>
        <w:t>ی</w:t>
      </w:r>
      <w:r>
        <w:rPr>
          <w:rtl/>
        </w:rPr>
        <w:t>:کان أوثق الناس عند الخاصّه و العامّه و أنسکهم نسکا و أورعهم و أعبدهم،و أدرک أبا الحسن موس</w:t>
      </w:r>
      <w:r>
        <w:rPr>
          <w:rFonts w:hint="cs"/>
          <w:rtl/>
        </w:rPr>
        <w:t>ی</w:t>
      </w:r>
      <w:r>
        <w:rPr>
          <w:rtl/>
        </w:rPr>
        <w:t xml:space="preserve"> و الإمام</w:t>
      </w:r>
      <w:r>
        <w:rPr>
          <w:rFonts w:hint="cs"/>
          <w:rtl/>
        </w:rPr>
        <w:t>ی</w:t>
      </w:r>
      <w:r>
        <w:rPr>
          <w:rFonts w:hint="eastAsia"/>
          <w:rtl/>
        </w:rPr>
        <w:t>ن</w:t>
      </w:r>
      <w:r>
        <w:rPr>
          <w:rtl/>
        </w:rPr>
        <w:t xml:space="preserve"> بعده </w:t>
      </w:r>
      <w:r w:rsidR="00F2741C" w:rsidRPr="00F2741C">
        <w:rPr>
          <w:rStyle w:val="libAlaemChar"/>
          <w:rtl/>
        </w:rPr>
        <w:t>عليهم‌السلام</w:t>
      </w:r>
      <w:r>
        <w:rPr>
          <w:rtl/>
        </w:rPr>
        <w:t>،و کان من أصحاب الإجماع جل</w:t>
      </w:r>
      <w:r>
        <w:rPr>
          <w:rFonts w:hint="cs"/>
          <w:rtl/>
        </w:rPr>
        <w:t>ی</w:t>
      </w:r>
      <w:r>
        <w:rPr>
          <w:rFonts w:hint="eastAsia"/>
          <w:rtl/>
        </w:rPr>
        <w:t>ل</w:t>
      </w:r>
      <w:r>
        <w:rPr>
          <w:rtl/>
        </w:rPr>
        <w:t xml:space="preserve"> القدر عظ</w:t>
      </w:r>
      <w:r>
        <w:rPr>
          <w:rFonts w:hint="cs"/>
          <w:rtl/>
        </w:rPr>
        <w:t>ی</w:t>
      </w:r>
      <w:r>
        <w:rPr>
          <w:rFonts w:hint="eastAsia"/>
          <w:rtl/>
        </w:rPr>
        <w:t>م</w:t>
      </w:r>
      <w:r>
        <w:rPr>
          <w:rtl/>
        </w:rPr>
        <w:t xml:space="preserve"> الشأن، و أصحابنا </w:t>
      </w:r>
      <w:r>
        <w:rPr>
          <w:rFonts w:hint="cs"/>
          <w:rtl/>
        </w:rPr>
        <w:t>ی</w:t>
      </w:r>
      <w:r>
        <w:rPr>
          <w:rFonts w:hint="eastAsia"/>
          <w:rtl/>
        </w:rPr>
        <w:t>سکنون</w:t>
      </w:r>
      <w:r>
        <w:rPr>
          <w:rtl/>
        </w:rPr>
        <w:t xml:space="preserve"> ال</w:t>
      </w:r>
      <w:r>
        <w:rPr>
          <w:rFonts w:hint="cs"/>
          <w:rtl/>
        </w:rPr>
        <w:t>ی</w:t>
      </w:r>
      <w:r>
        <w:rPr>
          <w:rtl/>
        </w:rPr>
        <w:t xml:space="preserve"> مراس</w:t>
      </w:r>
      <w:r>
        <w:rPr>
          <w:rFonts w:hint="cs"/>
          <w:rtl/>
        </w:rPr>
        <w:t>ی</w:t>
      </w:r>
      <w:r>
        <w:rPr>
          <w:rFonts w:hint="eastAsia"/>
          <w:rtl/>
        </w:rPr>
        <w:t>له</w:t>
      </w:r>
      <w:r>
        <w:rPr>
          <w:rtl/>
        </w:rPr>
        <w:t xml:space="preserve"> لأنّه لا </w:t>
      </w:r>
      <w:r>
        <w:rPr>
          <w:rFonts w:hint="cs"/>
          <w:rtl/>
        </w:rPr>
        <w:t>ی</w:t>
      </w:r>
      <w:r>
        <w:rPr>
          <w:rFonts w:hint="eastAsia"/>
          <w:rtl/>
        </w:rPr>
        <w:t>رسل</w:t>
      </w:r>
      <w:r>
        <w:rPr>
          <w:rtl/>
        </w:rPr>
        <w:t xml:space="preserve"> إلاّ عن ثقه،توفّ</w:t>
      </w:r>
      <w:r>
        <w:rPr>
          <w:rFonts w:hint="cs"/>
          <w:rtl/>
        </w:rPr>
        <w:t>ی</w:t>
      </w:r>
      <w:r>
        <w:rPr>
          <w:rtl/>
        </w:rPr>
        <w:t xml:space="preserve"> سنه(</w:t>
      </w:r>
      <w:r w:rsidR="00140CA9">
        <w:rPr>
          <w:rtl/>
        </w:rPr>
        <w:t>217</w:t>
      </w:r>
      <w:r>
        <w:rPr>
          <w:rtl/>
        </w:rPr>
        <w:t>)،ق</w:t>
      </w:r>
      <w:r>
        <w:rPr>
          <w:rFonts w:hint="cs"/>
          <w:rtl/>
        </w:rPr>
        <w:t>ی</w:t>
      </w:r>
      <w:r>
        <w:rPr>
          <w:rFonts w:hint="eastAsia"/>
          <w:rtl/>
        </w:rPr>
        <w:t>ل</w:t>
      </w:r>
      <w:r>
        <w:rPr>
          <w:rtl/>
        </w:rPr>
        <w:t xml:space="preserve"> ف</w:t>
      </w:r>
      <w:r>
        <w:rPr>
          <w:rFonts w:hint="cs"/>
          <w:rtl/>
        </w:rPr>
        <w:t>ی</w:t>
      </w:r>
      <w:r>
        <w:rPr>
          <w:rtl/>
        </w:rPr>
        <w:t xml:space="preserve"> حقّه انّه أفقه من </w:t>
      </w:r>
      <w:r>
        <w:rPr>
          <w:rFonts w:hint="cs"/>
          <w:rtl/>
        </w:rPr>
        <w:t>ی</w:t>
      </w:r>
      <w:r>
        <w:rPr>
          <w:rFonts w:hint="eastAsia"/>
          <w:rtl/>
        </w:rPr>
        <w:t>ونس</w:t>
      </w:r>
      <w:r>
        <w:rPr>
          <w:rtl/>
        </w:rPr>
        <w:t xml:space="preserve"> و أفضل و أصلح. </w:t>
      </w:r>
    </w:p>
    <w:p w:rsidR="00140CA9" w:rsidRDefault="00191CDD" w:rsidP="00191CDD">
      <w:pPr>
        <w:pStyle w:val="libNormal"/>
      </w:pPr>
      <w:r w:rsidRPr="00D11557">
        <w:rPr>
          <w:rStyle w:val="libBold1Char"/>
          <w:rFonts w:hint="eastAsia"/>
          <w:rtl/>
        </w:rPr>
        <w:t>رجال</w:t>
      </w:r>
      <w:r w:rsidRPr="00D11557">
        <w:rPr>
          <w:rStyle w:val="libBold1Char"/>
          <w:rtl/>
        </w:rPr>
        <w:t xml:space="preserve"> الکشّ</w:t>
      </w:r>
      <w:r w:rsidRPr="00D11557">
        <w:rPr>
          <w:rStyle w:val="libBold1Char"/>
          <w:rFonts w:hint="cs"/>
          <w:rtl/>
        </w:rPr>
        <w:t>یّ</w:t>
      </w:r>
      <w:r>
        <w:rPr>
          <w:rtl/>
        </w:rPr>
        <w:t>: محمّد بن أب</w:t>
      </w:r>
      <w:r>
        <w:rPr>
          <w:rFonts w:hint="cs"/>
          <w:rtl/>
        </w:rPr>
        <w:t>ی</w:t>
      </w:r>
      <w:r>
        <w:rPr>
          <w:rtl/>
        </w:rPr>
        <w:t xml:space="preserve"> عم</w:t>
      </w:r>
      <w:r>
        <w:rPr>
          <w:rFonts w:hint="cs"/>
          <w:rtl/>
        </w:rPr>
        <w:t>ی</w:t>
      </w:r>
      <w:r>
        <w:rPr>
          <w:rFonts w:hint="eastAsia"/>
          <w:rtl/>
        </w:rPr>
        <w:t>ر</w:t>
      </w:r>
      <w:r>
        <w:rPr>
          <w:rtl/>
        </w:rPr>
        <w:t xml:space="preserve"> أخذ و حبس و أصابه من الجهد و الض</w:t>
      </w:r>
      <w:r>
        <w:rPr>
          <w:rFonts w:hint="cs"/>
          <w:rtl/>
        </w:rPr>
        <w:t>ی</w:t>
      </w:r>
      <w:r>
        <w:rPr>
          <w:rFonts w:hint="eastAsia"/>
          <w:rtl/>
        </w:rPr>
        <w:t>ق</w:t>
      </w:r>
      <w:r>
        <w:rPr>
          <w:rtl/>
        </w:rPr>
        <w:t xml:space="preserve"> أمر عظ</w:t>
      </w:r>
      <w:r>
        <w:rPr>
          <w:rFonts w:hint="cs"/>
          <w:rtl/>
        </w:rPr>
        <w:t>ی</w:t>
      </w:r>
      <w:r>
        <w:rPr>
          <w:rFonts w:hint="eastAsia"/>
          <w:rtl/>
        </w:rPr>
        <w:t>م</w:t>
      </w:r>
      <w:r>
        <w:rPr>
          <w:rtl/>
        </w:rPr>
        <w:t xml:space="preserve"> و أخذ کلّ ش</w:t>
      </w:r>
      <w:r>
        <w:rPr>
          <w:rFonts w:hint="cs"/>
          <w:rtl/>
        </w:rPr>
        <w:t>ی</w:t>
      </w:r>
      <w:r>
        <w:rPr>
          <w:rFonts w:hint="eastAsia"/>
          <w:rtl/>
        </w:rPr>
        <w:t>ء</w:t>
      </w:r>
      <w:r>
        <w:rPr>
          <w:rtl/>
        </w:rPr>
        <w:t xml:space="preserve"> کان له،و صاحبه المأمون،و ذلک بعد موت الرضا </w:t>
      </w:r>
      <w:r w:rsidR="00F2741C" w:rsidRPr="00F2741C">
        <w:rPr>
          <w:rStyle w:val="libAlaemChar"/>
          <w:rtl/>
        </w:rPr>
        <w:t>عليه‌السلام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7</w:t>
      </w:r>
      <w:r w:rsidR="00191CDD">
        <w:rPr>
          <w:rtl/>
        </w:rPr>
        <w:t>6/5</w:t>
      </w:r>
      <w:r w:rsidR="00140CA9">
        <w:rPr>
          <w:rtl/>
        </w:rPr>
        <w:t>3</w:t>
      </w:r>
      <w:r w:rsidR="00191CDD">
        <w:rPr>
          <w:rtl/>
        </w:rPr>
        <w:t>/</w:t>
      </w:r>
      <w:r w:rsidR="00140CA9">
        <w:rPr>
          <w:rtl/>
        </w:rPr>
        <w:t>8</w:t>
      </w:r>
      <w:r w:rsidR="00191CDD">
        <w:rPr>
          <w:rtl/>
        </w:rPr>
        <w:t>،ج:</w:t>
      </w:r>
      <w:r w:rsidR="00140CA9">
        <w:rPr>
          <w:rtl/>
        </w:rPr>
        <w:t>2</w:t>
      </w:r>
      <w:r w:rsidR="00191CDD">
        <w:rPr>
          <w:rtl/>
        </w:rPr>
        <w:t>4</w:t>
      </w:r>
      <w:r w:rsidR="00140CA9">
        <w:rPr>
          <w:rtl/>
        </w:rPr>
        <w:t>3</w:t>
      </w:r>
      <w:r w:rsidR="00191CDD">
        <w:rPr>
          <w:rtl/>
        </w:rPr>
        <w:t>/</w:t>
      </w:r>
      <w:r w:rsidR="00140CA9">
        <w:rPr>
          <w:rtl/>
        </w:rPr>
        <w:t>33</w:t>
      </w:r>
      <w:r w:rsidR="00191CDD">
        <w:rPr>
          <w:rtl/>
        </w:rPr>
        <w:t xml:space="preserve">. </w:t>
      </w:r>
    </w:p>
    <w:p w:rsidR="00D7268C" w:rsidRDefault="00D7268C" w:rsidP="005E32C9">
      <w:pPr>
        <w:pStyle w:val="libFootnote0"/>
        <w:rPr>
          <w:rtl/>
        </w:rPr>
      </w:pPr>
      <w:r>
        <w:rPr>
          <w:rtl/>
        </w:rPr>
        <w:t>(2)</w:t>
      </w:r>
      <w:r w:rsidR="00191CDD">
        <w:rPr>
          <w:rtl/>
        </w:rPr>
        <w:t xml:space="preserve"> ق:64</w:t>
      </w:r>
      <w:r w:rsidR="00140CA9">
        <w:rPr>
          <w:rtl/>
        </w:rPr>
        <w:t>3</w:t>
      </w:r>
      <w:r w:rsidR="00191CDD">
        <w:rPr>
          <w:rtl/>
        </w:rPr>
        <w:t>/6</w:t>
      </w:r>
      <w:r w:rsidR="00140CA9">
        <w:rPr>
          <w:rtl/>
        </w:rPr>
        <w:t>3</w:t>
      </w:r>
      <w:r w:rsidR="00191CDD">
        <w:rPr>
          <w:rtl/>
        </w:rPr>
        <w:t>/</w:t>
      </w:r>
      <w:r w:rsidR="00140CA9">
        <w:rPr>
          <w:rtl/>
        </w:rPr>
        <w:t>8</w:t>
      </w:r>
      <w:r w:rsidR="00191CDD">
        <w:rPr>
          <w:rtl/>
        </w:rPr>
        <w:t>،ج:5</w:t>
      </w:r>
      <w:r w:rsidR="00140CA9">
        <w:rPr>
          <w:rtl/>
        </w:rPr>
        <w:t>33</w:t>
      </w:r>
      <w:r w:rsidR="00191CDD">
        <w:rPr>
          <w:rtl/>
        </w:rPr>
        <w:t>/</w:t>
      </w:r>
      <w:r w:rsidR="00140CA9">
        <w:rPr>
          <w:rtl/>
        </w:rPr>
        <w:t>33</w:t>
      </w:r>
      <w:r w:rsidR="00191CDD">
        <w:rPr>
          <w:rtl/>
        </w:rPr>
        <w:t>.</w:t>
      </w:r>
    </w:p>
    <w:p w:rsidR="00D7268C" w:rsidRDefault="00D7268C" w:rsidP="000F2A07">
      <w:pPr>
        <w:pStyle w:val="libNormal"/>
        <w:rPr>
          <w:rtl/>
        </w:rPr>
      </w:pPr>
      <w:r>
        <w:rPr>
          <w:rtl/>
        </w:rPr>
        <w:br w:type="page"/>
      </w:r>
    </w:p>
    <w:p w:rsidR="00140CA9" w:rsidRDefault="00191CDD" w:rsidP="00D11557">
      <w:pPr>
        <w:pStyle w:val="libNormal0"/>
      </w:pPr>
      <w:r>
        <w:rPr>
          <w:rFonts w:hint="eastAsia"/>
          <w:rtl/>
        </w:rPr>
        <w:t>و</w:t>
      </w:r>
      <w:r>
        <w:rPr>
          <w:rtl/>
        </w:rPr>
        <w:t xml:space="preserve"> ذهبت کتب ابن أب</w:t>
      </w:r>
      <w:r>
        <w:rPr>
          <w:rFonts w:hint="cs"/>
          <w:rtl/>
        </w:rPr>
        <w:t>ی</w:t>
      </w:r>
      <w:r>
        <w:rPr>
          <w:rtl/>
        </w:rPr>
        <w:t xml:space="preserve"> عم</w:t>
      </w:r>
      <w:r>
        <w:rPr>
          <w:rFonts w:hint="cs"/>
          <w:rtl/>
        </w:rPr>
        <w:t>ی</w:t>
      </w:r>
      <w:r>
        <w:rPr>
          <w:rFonts w:hint="eastAsia"/>
          <w:rtl/>
        </w:rPr>
        <w:t>ر</w:t>
      </w:r>
      <w:r>
        <w:rPr>
          <w:rtl/>
        </w:rPr>
        <w:t xml:space="preserve"> فلم تخلص کتب أحاد</w:t>
      </w:r>
      <w:r>
        <w:rPr>
          <w:rFonts w:hint="cs"/>
          <w:rtl/>
        </w:rPr>
        <w:t>ی</w:t>
      </w:r>
      <w:r>
        <w:rPr>
          <w:rFonts w:hint="eastAsia"/>
          <w:rtl/>
        </w:rPr>
        <w:t>ثه،فکان</w:t>
      </w:r>
      <w:r>
        <w:rPr>
          <w:rtl/>
        </w:rPr>
        <w:t xml:space="preserve"> </w:t>
      </w:r>
      <w:r>
        <w:rPr>
          <w:rFonts w:hint="cs"/>
          <w:rtl/>
        </w:rPr>
        <w:t>ی</w:t>
      </w:r>
      <w:r>
        <w:rPr>
          <w:rFonts w:hint="eastAsia"/>
          <w:rtl/>
        </w:rPr>
        <w:t>حفظ</w:t>
      </w:r>
      <w:r>
        <w:rPr>
          <w:rtl/>
        </w:rPr>
        <w:t xml:space="preserve"> أربع</w:t>
      </w:r>
      <w:r>
        <w:rPr>
          <w:rFonts w:hint="cs"/>
          <w:rtl/>
        </w:rPr>
        <w:t>ی</w:t>
      </w:r>
      <w:r>
        <w:rPr>
          <w:rFonts w:hint="eastAsia"/>
          <w:rtl/>
        </w:rPr>
        <w:t>ن</w:t>
      </w:r>
      <w:r>
        <w:rPr>
          <w:rtl/>
        </w:rPr>
        <w:t xml:space="preserve"> جلدا فسمّاه نوادر،فلذلک تؤخذ أحاد</w:t>
      </w:r>
      <w:r>
        <w:rPr>
          <w:rFonts w:hint="cs"/>
          <w:rtl/>
        </w:rPr>
        <w:t>ی</w:t>
      </w:r>
      <w:r>
        <w:rPr>
          <w:rFonts w:hint="eastAsia"/>
          <w:rtl/>
        </w:rPr>
        <w:t>ثه</w:t>
      </w:r>
      <w:r>
        <w:rPr>
          <w:rtl/>
        </w:rPr>
        <w:t xml:space="preserve"> منقطعه الأسان</w:t>
      </w:r>
      <w:r>
        <w:rPr>
          <w:rFonts w:hint="cs"/>
          <w:rtl/>
        </w:rPr>
        <w:t>ی</w:t>
      </w:r>
      <w:r>
        <w:rPr>
          <w:rFonts w:hint="eastAsia"/>
          <w:rtl/>
        </w:rPr>
        <w:t>د،</w:t>
      </w:r>
      <w:r>
        <w:rPr>
          <w:rtl/>
        </w:rPr>
        <w:t xml:space="preserve"> و </w:t>
      </w:r>
      <w:r>
        <w:rPr>
          <w:rFonts w:hint="cs"/>
          <w:rtl/>
        </w:rPr>
        <w:t>ی</w:t>
      </w:r>
      <w:r>
        <w:rPr>
          <w:rFonts w:hint="eastAsia"/>
          <w:rtl/>
        </w:rPr>
        <w:t>أت</w:t>
      </w:r>
      <w:r>
        <w:rPr>
          <w:rFonts w:hint="cs"/>
          <w:rtl/>
        </w:rPr>
        <w:t>ی</w:t>
      </w:r>
      <w:r>
        <w:rPr>
          <w:rtl/>
        </w:rPr>
        <w:t xml:space="preserve"> إن شاء اللّه </w:t>
      </w:r>
      <w:r w:rsidRPr="00D11557">
        <w:rPr>
          <w:rStyle w:val="libNormalChar"/>
          <w:rtl/>
        </w:rPr>
        <w:t>تعال</w:t>
      </w:r>
      <w:r w:rsidRPr="00D11557">
        <w:rPr>
          <w:rStyle w:val="libNormalChar"/>
          <w:rFonts w:hint="cs"/>
          <w:rtl/>
        </w:rPr>
        <w:t>ی</w:t>
      </w:r>
      <w:r w:rsidRPr="00D11557">
        <w:rPr>
          <w:rStyle w:val="libNormalChar"/>
          <w:rtl/>
        </w:rPr>
        <w:t xml:space="preserve"> ف</w:t>
      </w:r>
      <w:r w:rsidRPr="00D11557">
        <w:rPr>
          <w:rStyle w:val="libNormalChar"/>
          <w:rFonts w:hint="cs"/>
          <w:rtl/>
        </w:rPr>
        <w:t>ی</w:t>
      </w:r>
      <w:r w:rsidRPr="00D11557">
        <w:rPr>
          <w:rStyle w:val="libNormalChar"/>
          <w:rtl/>
        </w:rPr>
        <w:t xml:space="preserve"> </w:t>
      </w:r>
      <w:r w:rsidR="00090BC1" w:rsidRPr="00D11557">
        <w:rPr>
          <w:rStyle w:val="libNormalChar"/>
          <w:rtl/>
        </w:rPr>
        <w:t>(</w:t>
      </w:r>
      <w:r w:rsidRPr="00D11557">
        <w:rPr>
          <w:rStyle w:val="libNormalChar"/>
          <w:rtl/>
        </w:rPr>
        <w:t>سجد</w:t>
      </w:r>
      <w:r w:rsidR="00090BC1" w:rsidRPr="00D11557">
        <w:rPr>
          <w:rStyle w:val="libNormalChar"/>
          <w:rtl/>
        </w:rPr>
        <w:t>)</w:t>
      </w:r>
      <w:r>
        <w:rPr>
          <w:rtl/>
        </w:rPr>
        <w:t xml:space="preserve">خبر طول سجدته. </w:t>
      </w:r>
      <w:r>
        <w:rPr>
          <w:rFonts w:hint="eastAsia"/>
          <w:rtl/>
        </w:rPr>
        <w:t>و</w:t>
      </w:r>
      <w:r>
        <w:rPr>
          <w:rtl/>
        </w:rPr>
        <w:t xml:space="preserve"> ف</w:t>
      </w:r>
      <w:r>
        <w:rPr>
          <w:rFonts w:hint="cs"/>
          <w:rtl/>
        </w:rPr>
        <w:t>ی</w:t>
      </w:r>
      <w:r>
        <w:rPr>
          <w:rtl/>
        </w:rPr>
        <w:t xml:space="preserve">: </w:t>
      </w:r>
    </w:p>
    <w:p w:rsidR="00D11557" w:rsidRDefault="00191CDD" w:rsidP="00D11557">
      <w:pPr>
        <w:pStyle w:val="libNormal"/>
        <w:rPr>
          <w:rtl/>
        </w:rPr>
      </w:pPr>
      <w:r w:rsidRPr="00D11557">
        <w:rPr>
          <w:rStyle w:val="libBold1Char"/>
          <w:rFonts w:hint="eastAsia"/>
          <w:rtl/>
        </w:rPr>
        <w:t>علل</w:t>
      </w:r>
      <w:r w:rsidRPr="00D11557">
        <w:rPr>
          <w:rStyle w:val="libBold1Char"/>
          <w:rtl/>
        </w:rPr>
        <w:t xml:space="preserve"> الشرا</w:t>
      </w:r>
      <w:r w:rsidRPr="00D11557">
        <w:rPr>
          <w:rStyle w:val="libBold1Char"/>
          <w:rFonts w:hint="cs"/>
          <w:rtl/>
        </w:rPr>
        <w:t>ی</w:t>
      </w:r>
      <w:r w:rsidRPr="00D11557">
        <w:rPr>
          <w:rStyle w:val="libBold1Char"/>
          <w:rFonts w:hint="eastAsia"/>
          <w:rtl/>
        </w:rPr>
        <w:t>ع</w:t>
      </w:r>
      <w:r>
        <w:rPr>
          <w:rtl/>
        </w:rPr>
        <w:t>: ابن الول</w:t>
      </w:r>
      <w:r>
        <w:rPr>
          <w:rFonts w:hint="cs"/>
          <w:rtl/>
        </w:rPr>
        <w:t>ی</w:t>
      </w:r>
      <w:r>
        <w:rPr>
          <w:rFonts w:hint="eastAsia"/>
          <w:rtl/>
        </w:rPr>
        <w:t>د</w:t>
      </w:r>
      <w:r>
        <w:rPr>
          <w:rtl/>
        </w:rPr>
        <w:t xml:space="preserve"> عن عل</w:t>
      </w:r>
      <w:r>
        <w:rPr>
          <w:rFonts w:hint="cs"/>
          <w:rtl/>
        </w:rPr>
        <w:t>ی</w:t>
      </w:r>
      <w:r>
        <w:rPr>
          <w:rtl/>
        </w:rPr>
        <w:t xml:space="preserve"> عن أب</w:t>
      </w:r>
      <w:r>
        <w:rPr>
          <w:rFonts w:hint="cs"/>
          <w:rtl/>
        </w:rPr>
        <w:t>ی</w:t>
      </w:r>
      <w:r>
        <w:rPr>
          <w:rFonts w:hint="eastAsia"/>
          <w:rtl/>
        </w:rPr>
        <w:t>ه</w:t>
      </w:r>
      <w:r>
        <w:rPr>
          <w:rtl/>
        </w:rPr>
        <w:t xml:space="preserve"> قال:کان ابن أب</w:t>
      </w:r>
      <w:r>
        <w:rPr>
          <w:rFonts w:hint="cs"/>
          <w:rtl/>
        </w:rPr>
        <w:t>ی</w:t>
      </w:r>
      <w:r>
        <w:rPr>
          <w:rtl/>
        </w:rPr>
        <w:t xml:space="preserve"> عم</w:t>
      </w:r>
      <w:r>
        <w:rPr>
          <w:rFonts w:hint="cs"/>
          <w:rtl/>
        </w:rPr>
        <w:t>ی</w:t>
      </w:r>
      <w:r>
        <w:rPr>
          <w:rFonts w:hint="eastAsia"/>
          <w:rtl/>
        </w:rPr>
        <w:t>ر</w:t>
      </w:r>
      <w:r>
        <w:rPr>
          <w:rtl/>
        </w:rPr>
        <w:t xml:space="preserve"> رجلا بزّازا و کان له عل</w:t>
      </w:r>
      <w:r>
        <w:rPr>
          <w:rFonts w:hint="cs"/>
          <w:rtl/>
        </w:rPr>
        <w:t>ی</w:t>
      </w:r>
      <w:r>
        <w:rPr>
          <w:rtl/>
        </w:rPr>
        <w:t xml:space="preserve"> رجل عشره آلاف درهم،فذهب ماله و افتقر فجاء الرجل فباع دارا له بعشره آلاف درهم و حملها إل</w:t>
      </w:r>
      <w:r>
        <w:rPr>
          <w:rFonts w:hint="cs"/>
          <w:rtl/>
        </w:rPr>
        <w:t>ی</w:t>
      </w:r>
      <w:r>
        <w:rPr>
          <w:rFonts w:hint="eastAsia"/>
          <w:rtl/>
        </w:rPr>
        <w:t>ه</w:t>
      </w:r>
      <w:r>
        <w:rPr>
          <w:rtl/>
        </w:rPr>
        <w:t xml:space="preserve"> فدقّ عل</w:t>
      </w:r>
      <w:r>
        <w:rPr>
          <w:rFonts w:hint="cs"/>
          <w:rtl/>
        </w:rPr>
        <w:t>ی</w:t>
      </w:r>
      <w:r>
        <w:rPr>
          <w:rFonts w:hint="eastAsia"/>
          <w:rtl/>
        </w:rPr>
        <w:t>ه</w:t>
      </w:r>
      <w:r>
        <w:rPr>
          <w:rtl/>
        </w:rPr>
        <w:t xml:space="preserve"> الباب،فخرج إل</w:t>
      </w:r>
      <w:r>
        <w:rPr>
          <w:rFonts w:hint="cs"/>
          <w:rtl/>
        </w:rPr>
        <w:t>ی</w:t>
      </w:r>
      <w:r>
        <w:rPr>
          <w:rFonts w:hint="eastAsia"/>
          <w:rtl/>
        </w:rPr>
        <w:t>ه</w:t>
      </w:r>
      <w:r>
        <w:rPr>
          <w:rtl/>
        </w:rPr>
        <w:t xml:space="preserve"> محمّد بن أب</w:t>
      </w:r>
      <w:r>
        <w:rPr>
          <w:rFonts w:hint="cs"/>
          <w:rtl/>
        </w:rPr>
        <w:t>ی</w:t>
      </w:r>
      <w:r>
        <w:rPr>
          <w:rtl/>
        </w:rPr>
        <w:t xml:space="preserve"> عم</w:t>
      </w:r>
      <w:r>
        <w:rPr>
          <w:rFonts w:hint="cs"/>
          <w:rtl/>
        </w:rPr>
        <w:t>ی</w:t>
      </w:r>
      <w:r>
        <w:rPr>
          <w:rFonts w:hint="eastAsia"/>
          <w:rtl/>
        </w:rPr>
        <w:t>ر</w:t>
      </w:r>
      <w:r>
        <w:rPr>
          <w:rtl/>
        </w:rPr>
        <w:t xml:space="preserve"> </w:t>
      </w:r>
      <w:r w:rsidR="00483133" w:rsidRPr="00483133">
        <w:rPr>
          <w:rStyle w:val="libAlaemChar"/>
          <w:rtl/>
        </w:rPr>
        <w:t>رحمه‌الله</w:t>
      </w:r>
      <w:r>
        <w:rPr>
          <w:rtl/>
        </w:rPr>
        <w:t xml:space="preserve"> فقال له الرجل:هذا مالک الذ</w:t>
      </w:r>
      <w:r>
        <w:rPr>
          <w:rFonts w:hint="cs"/>
          <w:rtl/>
        </w:rPr>
        <w:t>ی</w:t>
      </w:r>
      <w:r>
        <w:rPr>
          <w:rtl/>
        </w:rPr>
        <w:t xml:space="preserve"> لک عل</w:t>
      </w:r>
      <w:r>
        <w:rPr>
          <w:rFonts w:hint="cs"/>
          <w:rtl/>
        </w:rPr>
        <w:t>یّ</w:t>
      </w:r>
      <w:r>
        <w:rPr>
          <w:rtl/>
        </w:rPr>
        <w:t xml:space="preserve"> فخذه،فقال ابن أب</w:t>
      </w:r>
      <w:r>
        <w:rPr>
          <w:rFonts w:hint="cs"/>
          <w:rtl/>
        </w:rPr>
        <w:t>ی</w:t>
      </w:r>
      <w:r>
        <w:rPr>
          <w:rtl/>
        </w:rPr>
        <w:t xml:space="preserve"> عم</w:t>
      </w:r>
      <w:r>
        <w:rPr>
          <w:rFonts w:hint="cs"/>
          <w:rtl/>
        </w:rPr>
        <w:t>ی</w:t>
      </w:r>
      <w:r>
        <w:rPr>
          <w:rFonts w:hint="eastAsia"/>
          <w:rtl/>
        </w:rPr>
        <w:t>ر</w:t>
      </w:r>
      <w:r>
        <w:rPr>
          <w:rtl/>
        </w:rPr>
        <w:t xml:space="preserve"> </w:t>
      </w:r>
      <w:r w:rsidR="00483133" w:rsidRPr="00483133">
        <w:rPr>
          <w:rStyle w:val="libAlaemChar"/>
          <w:rtl/>
        </w:rPr>
        <w:t>رحمه‌الله</w:t>
      </w:r>
      <w:r>
        <w:rPr>
          <w:rtl/>
        </w:rPr>
        <w:t>:فمن أ</w:t>
      </w:r>
      <w:r>
        <w:rPr>
          <w:rFonts w:hint="cs"/>
          <w:rtl/>
        </w:rPr>
        <w:t>ی</w:t>
      </w:r>
      <w:r>
        <w:rPr>
          <w:rFonts w:hint="eastAsia"/>
          <w:rtl/>
        </w:rPr>
        <w:t>ن</w:t>
      </w:r>
      <w:r>
        <w:rPr>
          <w:rtl/>
        </w:rPr>
        <w:t xml:space="preserve"> لک هذا المال،ورثته؟قال:لا،قال:وهب لک؟قال:لا،و لکنّ</w:t>
      </w:r>
      <w:r>
        <w:rPr>
          <w:rFonts w:hint="cs"/>
          <w:rtl/>
        </w:rPr>
        <w:t>ی</w:t>
      </w:r>
      <w:r>
        <w:rPr>
          <w:rtl/>
        </w:rPr>
        <w:t xml:space="preserve"> بعت دار</w:t>
      </w:r>
      <w:r>
        <w:rPr>
          <w:rFonts w:hint="cs"/>
          <w:rtl/>
        </w:rPr>
        <w:t>ی</w:t>
      </w:r>
      <w:r>
        <w:rPr>
          <w:rtl/>
        </w:rPr>
        <w:t xml:space="preserve"> الفلان</w:t>
      </w:r>
      <w:r>
        <w:rPr>
          <w:rFonts w:hint="cs"/>
          <w:rtl/>
        </w:rPr>
        <w:t>ی</w:t>
      </w:r>
      <w:r>
        <w:rPr>
          <w:rtl/>
        </w:rPr>
        <w:t xml:space="preserve"> لأقض</w:t>
      </w:r>
      <w:r>
        <w:rPr>
          <w:rFonts w:hint="cs"/>
          <w:rtl/>
        </w:rPr>
        <w:t>ی</w:t>
      </w:r>
      <w:r>
        <w:rPr>
          <w:rtl/>
        </w:rPr>
        <w:t xml:space="preserve"> د</w:t>
      </w:r>
      <w:r>
        <w:rPr>
          <w:rFonts w:hint="cs"/>
          <w:rtl/>
        </w:rPr>
        <w:t>ی</w:t>
      </w:r>
      <w:r>
        <w:rPr>
          <w:rFonts w:hint="eastAsia"/>
          <w:rtl/>
        </w:rPr>
        <w:t>ن</w:t>
      </w:r>
      <w:r>
        <w:rPr>
          <w:rFonts w:hint="cs"/>
          <w:rtl/>
        </w:rPr>
        <w:t>ی</w:t>
      </w:r>
      <w:r>
        <w:rPr>
          <w:rFonts w:hint="eastAsia"/>
          <w:rtl/>
        </w:rPr>
        <w:t>،فقال</w:t>
      </w:r>
      <w:r>
        <w:rPr>
          <w:rtl/>
        </w:rPr>
        <w:t xml:space="preserve"> ابن أب</w:t>
      </w:r>
      <w:r>
        <w:rPr>
          <w:rFonts w:hint="cs"/>
          <w:rtl/>
        </w:rPr>
        <w:t>ی</w:t>
      </w:r>
      <w:r>
        <w:rPr>
          <w:rtl/>
        </w:rPr>
        <w:t xml:space="preserve"> عم</w:t>
      </w:r>
      <w:r>
        <w:rPr>
          <w:rFonts w:hint="cs"/>
          <w:rtl/>
        </w:rPr>
        <w:t>ی</w:t>
      </w:r>
      <w:r>
        <w:rPr>
          <w:rFonts w:hint="eastAsia"/>
          <w:rtl/>
        </w:rPr>
        <w:t>ر</w:t>
      </w:r>
      <w:r>
        <w:rPr>
          <w:rtl/>
        </w:rPr>
        <w:t>:حدّثن</w:t>
      </w:r>
      <w:r>
        <w:rPr>
          <w:rFonts w:hint="cs"/>
          <w:rtl/>
        </w:rPr>
        <w:t>ی</w:t>
      </w:r>
      <w:r>
        <w:rPr>
          <w:rtl/>
        </w:rPr>
        <w:t xml:space="preserve"> ذر</w:t>
      </w:r>
      <w:r>
        <w:rPr>
          <w:rFonts w:hint="cs"/>
          <w:rtl/>
        </w:rPr>
        <w:t>ی</w:t>
      </w:r>
      <w:r>
        <w:rPr>
          <w:rFonts w:hint="eastAsia"/>
          <w:rtl/>
        </w:rPr>
        <w:t>ح</w:t>
      </w:r>
      <w:r>
        <w:rPr>
          <w:rtl/>
        </w:rPr>
        <w:t xml:space="preserve"> المحارب</w:t>
      </w:r>
      <w:r>
        <w:rPr>
          <w:rFonts w:hint="cs"/>
          <w:rtl/>
        </w:rPr>
        <w:t>ی</w:t>
      </w:r>
      <w:r>
        <w:rPr>
          <w:rtl/>
        </w:rPr>
        <w:t xml:space="preserve"> عن أب</w:t>
      </w:r>
      <w:r>
        <w:rPr>
          <w:rFonts w:hint="cs"/>
          <w:rtl/>
        </w:rPr>
        <w:t>ی</w:t>
      </w:r>
      <w:r>
        <w:rPr>
          <w:rtl/>
        </w:rPr>
        <w:t xml:space="preserve"> عبد اللّه </w:t>
      </w:r>
      <w:r w:rsidR="00F2741C" w:rsidRPr="00F2741C">
        <w:rPr>
          <w:rStyle w:val="libAlaemChar"/>
          <w:rtl/>
        </w:rPr>
        <w:t>عليه‌السلام</w:t>
      </w:r>
      <w:r>
        <w:rPr>
          <w:rtl/>
        </w:rPr>
        <w:t xml:space="preserve"> انّه قال:لا </w:t>
      </w:r>
      <w:r>
        <w:rPr>
          <w:rFonts w:hint="cs"/>
          <w:rtl/>
        </w:rPr>
        <w:t>ی</w:t>
      </w:r>
      <w:r>
        <w:rPr>
          <w:rFonts w:hint="eastAsia"/>
          <w:rtl/>
        </w:rPr>
        <w:t>خرج</w:t>
      </w:r>
      <w:r>
        <w:rPr>
          <w:rtl/>
        </w:rPr>
        <w:t xml:space="preserve"> الرجل عن مسقط رأسه بالدّ</w:t>
      </w:r>
      <w:r>
        <w:rPr>
          <w:rFonts w:hint="cs"/>
          <w:rtl/>
        </w:rPr>
        <w:t>ی</w:t>
      </w:r>
      <w:r>
        <w:rPr>
          <w:rFonts w:hint="eastAsia"/>
          <w:rtl/>
        </w:rPr>
        <w:t>ن،إرفعها</w:t>
      </w:r>
      <w:r>
        <w:rPr>
          <w:rtl/>
        </w:rPr>
        <w:t xml:space="preserve"> فلا </w:t>
      </w:r>
      <w:r>
        <w:rPr>
          <w:rFonts w:hint="eastAsia"/>
          <w:rtl/>
        </w:rPr>
        <w:t>حاجه</w:t>
      </w:r>
      <w:r>
        <w:rPr>
          <w:rtl/>
        </w:rPr>
        <w:t xml:space="preserve"> ل</w:t>
      </w:r>
      <w:r>
        <w:rPr>
          <w:rFonts w:hint="cs"/>
          <w:rtl/>
        </w:rPr>
        <w:t>ی</w:t>
      </w:r>
      <w:r>
        <w:rPr>
          <w:rtl/>
        </w:rPr>
        <w:t xml:space="preserve"> ف</w:t>
      </w:r>
      <w:r>
        <w:rPr>
          <w:rFonts w:hint="cs"/>
          <w:rtl/>
        </w:rPr>
        <w:t>ی</w:t>
      </w:r>
      <w:r>
        <w:rPr>
          <w:rFonts w:hint="eastAsia"/>
          <w:rtl/>
        </w:rPr>
        <w:t>ها،و</w:t>
      </w:r>
      <w:r>
        <w:rPr>
          <w:rtl/>
        </w:rPr>
        <w:t xml:space="preserve"> اللّه انّ</w:t>
      </w:r>
      <w:r>
        <w:rPr>
          <w:rFonts w:hint="cs"/>
          <w:rtl/>
        </w:rPr>
        <w:t>ی</w:t>
      </w:r>
      <w:r>
        <w:rPr>
          <w:rtl/>
        </w:rPr>
        <w:t xml:space="preserve"> محتاج ف</w:t>
      </w:r>
      <w:r>
        <w:rPr>
          <w:rFonts w:hint="cs"/>
          <w:rtl/>
        </w:rPr>
        <w:t>ی</w:t>
      </w:r>
      <w:r>
        <w:rPr>
          <w:rtl/>
        </w:rPr>
        <w:t xml:space="preserve"> وقت</w:t>
      </w:r>
      <w:r>
        <w:rPr>
          <w:rFonts w:hint="cs"/>
          <w:rtl/>
        </w:rPr>
        <w:t>ی</w:t>
      </w:r>
      <w:r>
        <w:rPr>
          <w:rtl/>
        </w:rPr>
        <w:t xml:space="preserve"> هذا ال</w:t>
      </w:r>
      <w:r>
        <w:rPr>
          <w:rFonts w:hint="cs"/>
          <w:rtl/>
        </w:rPr>
        <w:t>ی</w:t>
      </w:r>
      <w:r>
        <w:rPr>
          <w:rtl/>
        </w:rPr>
        <w:t xml:space="preserve"> درهم و ما </w:t>
      </w:r>
      <w:r>
        <w:rPr>
          <w:rFonts w:hint="cs"/>
          <w:rtl/>
        </w:rPr>
        <w:t>ی</w:t>
      </w:r>
      <w:r>
        <w:rPr>
          <w:rFonts w:hint="eastAsia"/>
          <w:rtl/>
        </w:rPr>
        <w:t>دخل</w:t>
      </w:r>
      <w:r>
        <w:rPr>
          <w:rtl/>
        </w:rPr>
        <w:t xml:space="preserve"> ملک</w:t>
      </w:r>
      <w:r>
        <w:rPr>
          <w:rFonts w:hint="cs"/>
          <w:rtl/>
        </w:rPr>
        <w:t>ی</w:t>
      </w:r>
      <w:r>
        <w:rPr>
          <w:rtl/>
        </w:rPr>
        <w:t xml:space="preserve"> منها درهم </w:t>
      </w:r>
      <w:r w:rsidRPr="000F2A07">
        <w:rPr>
          <w:rStyle w:val="libFootnotenumChar"/>
          <w:rtl/>
        </w:rPr>
        <w:t>(1)</w:t>
      </w:r>
      <w:r>
        <w:rPr>
          <w:rtl/>
        </w:rPr>
        <w:t>.</w:t>
      </w:r>
    </w:p>
    <w:p w:rsidR="00140CA9" w:rsidRDefault="00191CDD" w:rsidP="00D11557">
      <w:pPr>
        <w:pStyle w:val="libNormal"/>
      </w:pPr>
      <w:r w:rsidRPr="00D11557">
        <w:rPr>
          <w:rStyle w:val="libBold1Char"/>
          <w:rFonts w:hint="eastAsia"/>
          <w:rtl/>
        </w:rPr>
        <w:t>من</w:t>
      </w:r>
      <w:r w:rsidRPr="00D11557">
        <w:rPr>
          <w:rStyle w:val="libBold1Char"/>
          <w:rtl/>
        </w:rPr>
        <w:t xml:space="preserve"> لا </w:t>
      </w:r>
      <w:r w:rsidRPr="00D11557">
        <w:rPr>
          <w:rStyle w:val="libBold1Char"/>
          <w:rFonts w:hint="cs"/>
          <w:rtl/>
        </w:rPr>
        <w:t>ی</w:t>
      </w:r>
      <w:r w:rsidRPr="00D11557">
        <w:rPr>
          <w:rStyle w:val="libBold1Char"/>
          <w:rFonts w:hint="eastAsia"/>
          <w:rtl/>
        </w:rPr>
        <w:t>حضره</w:t>
      </w:r>
      <w:r w:rsidRPr="00D11557">
        <w:rPr>
          <w:rStyle w:val="libBold1Char"/>
          <w:rtl/>
        </w:rPr>
        <w:t xml:space="preserve"> الفق</w:t>
      </w:r>
      <w:r w:rsidRPr="00D11557">
        <w:rPr>
          <w:rStyle w:val="libBold1Char"/>
          <w:rFonts w:hint="cs"/>
          <w:rtl/>
        </w:rPr>
        <w:t>ی</w:t>
      </w:r>
      <w:r w:rsidRPr="00D11557">
        <w:rPr>
          <w:rStyle w:val="libBold1Char"/>
          <w:rFonts w:hint="eastAsia"/>
          <w:rtl/>
        </w:rPr>
        <w:t>ه</w:t>
      </w:r>
      <w:r>
        <w:rPr>
          <w:rtl/>
        </w:rPr>
        <w:t>:رو</w:t>
      </w:r>
      <w:r>
        <w:rPr>
          <w:rFonts w:hint="cs"/>
          <w:rtl/>
        </w:rPr>
        <w:t>ی</w:t>
      </w:r>
      <w:r>
        <w:rPr>
          <w:rtl/>
        </w:rPr>
        <w:t xml:space="preserve"> عن ابن أب</w:t>
      </w:r>
      <w:r>
        <w:rPr>
          <w:rFonts w:hint="cs"/>
          <w:rtl/>
        </w:rPr>
        <w:t>ی</w:t>
      </w:r>
      <w:r>
        <w:rPr>
          <w:rtl/>
        </w:rPr>
        <w:t xml:space="preserve"> عم</w:t>
      </w:r>
      <w:r>
        <w:rPr>
          <w:rFonts w:hint="cs"/>
          <w:rtl/>
        </w:rPr>
        <w:t>ی</w:t>
      </w:r>
      <w:r>
        <w:rPr>
          <w:rFonts w:hint="eastAsia"/>
          <w:rtl/>
        </w:rPr>
        <w:t>ر</w:t>
      </w:r>
      <w:r>
        <w:rPr>
          <w:rtl/>
        </w:rPr>
        <w:t xml:space="preserve"> انّه قال: کنت أنظر ف</w:t>
      </w:r>
      <w:r>
        <w:rPr>
          <w:rFonts w:hint="cs"/>
          <w:rtl/>
        </w:rPr>
        <w:t>ی</w:t>
      </w:r>
      <w:r>
        <w:rPr>
          <w:rtl/>
        </w:rPr>
        <w:t xml:space="preserve"> النجوم و أعرفها و أعرف الطالع ف</w:t>
      </w:r>
      <w:r>
        <w:rPr>
          <w:rFonts w:hint="cs"/>
          <w:rtl/>
        </w:rPr>
        <w:t>ی</w:t>
      </w:r>
      <w:r>
        <w:rPr>
          <w:rFonts w:hint="eastAsia"/>
          <w:rtl/>
        </w:rPr>
        <w:t>دخلن</w:t>
      </w:r>
      <w:r>
        <w:rPr>
          <w:rFonts w:hint="cs"/>
          <w:rtl/>
        </w:rPr>
        <w:t>ی</w:t>
      </w:r>
      <w:r>
        <w:rPr>
          <w:rtl/>
        </w:rPr>
        <w:t xml:space="preserve"> من ذلک ش</w:t>
      </w:r>
      <w:r>
        <w:rPr>
          <w:rFonts w:hint="cs"/>
          <w:rtl/>
        </w:rPr>
        <w:t>ی</w:t>
      </w:r>
      <w:r>
        <w:rPr>
          <w:rFonts w:hint="eastAsia"/>
          <w:rtl/>
        </w:rPr>
        <w:t>ء،فشکوت</w:t>
      </w:r>
      <w:r>
        <w:rPr>
          <w:rtl/>
        </w:rPr>
        <w:t xml:space="preserve"> ذلک ال</w:t>
      </w:r>
      <w:r>
        <w:rPr>
          <w:rFonts w:hint="cs"/>
          <w:rtl/>
        </w:rPr>
        <w:t>ی</w:t>
      </w:r>
      <w:r>
        <w:rPr>
          <w:rtl/>
        </w:rPr>
        <w:t xml:space="preserve"> أب</w:t>
      </w:r>
      <w:r>
        <w:rPr>
          <w:rFonts w:hint="cs"/>
          <w:rtl/>
        </w:rPr>
        <w:t>ی</w:t>
      </w:r>
      <w:r>
        <w:rPr>
          <w:rtl/>
        </w:rPr>
        <w:t xml:space="preserve"> الحسن موس</w:t>
      </w:r>
      <w:r>
        <w:rPr>
          <w:rFonts w:hint="cs"/>
          <w:rtl/>
        </w:rPr>
        <w:t>ی</w:t>
      </w:r>
      <w:r>
        <w:rPr>
          <w:rtl/>
        </w:rPr>
        <w:t xml:space="preserve"> بن جعفر </w:t>
      </w:r>
      <w:r w:rsidR="00F2741C" w:rsidRPr="00F2741C">
        <w:rPr>
          <w:rStyle w:val="libAlaemChar"/>
          <w:rtl/>
        </w:rPr>
        <w:t>عليهما‌السلام</w:t>
      </w:r>
      <w:r>
        <w:rPr>
          <w:rtl/>
        </w:rPr>
        <w:t xml:space="preserve"> فقال:إذا وقع ف</w:t>
      </w:r>
      <w:r>
        <w:rPr>
          <w:rFonts w:hint="cs"/>
          <w:rtl/>
        </w:rPr>
        <w:t>ی</w:t>
      </w:r>
      <w:r>
        <w:rPr>
          <w:rtl/>
        </w:rPr>
        <w:t xml:space="preserve"> نفسک ش</w:t>
      </w:r>
      <w:r>
        <w:rPr>
          <w:rFonts w:hint="cs"/>
          <w:rtl/>
        </w:rPr>
        <w:t>ی</w:t>
      </w:r>
      <w:r>
        <w:rPr>
          <w:rFonts w:hint="eastAsia"/>
          <w:rtl/>
        </w:rPr>
        <w:t>ء</w:t>
      </w:r>
      <w:r>
        <w:rPr>
          <w:rtl/>
        </w:rPr>
        <w:t xml:space="preserve"> فتصدّق عل</w:t>
      </w:r>
      <w:r>
        <w:rPr>
          <w:rFonts w:hint="cs"/>
          <w:rtl/>
        </w:rPr>
        <w:t>ی</w:t>
      </w:r>
      <w:r>
        <w:rPr>
          <w:rtl/>
        </w:rPr>
        <w:t xml:space="preserve"> أوّل مسک</w:t>
      </w:r>
      <w:r>
        <w:rPr>
          <w:rFonts w:hint="cs"/>
          <w:rtl/>
        </w:rPr>
        <w:t>ی</w:t>
      </w:r>
      <w:r>
        <w:rPr>
          <w:rFonts w:hint="eastAsia"/>
          <w:rtl/>
        </w:rPr>
        <w:t>ن</w:t>
      </w:r>
      <w:r>
        <w:rPr>
          <w:rtl/>
        </w:rPr>
        <w:t xml:space="preserve"> ثمّ امض فانّ اللّه(عزّ و جلّ)</w:t>
      </w:r>
      <w:r>
        <w:rPr>
          <w:rFonts w:hint="cs"/>
          <w:rtl/>
        </w:rPr>
        <w:t>ی</w:t>
      </w:r>
      <w:r>
        <w:rPr>
          <w:rFonts w:hint="eastAsia"/>
          <w:rtl/>
        </w:rPr>
        <w:t>دفع</w:t>
      </w:r>
      <w:r>
        <w:rPr>
          <w:rtl/>
        </w:rPr>
        <w:t xml:space="preserve"> عنک </w:t>
      </w:r>
      <w:r w:rsidRPr="000F2A07">
        <w:rPr>
          <w:rStyle w:val="libFootnotenumChar"/>
          <w:rtl/>
        </w:rPr>
        <w:t>(2)</w:t>
      </w:r>
      <w:r>
        <w:rPr>
          <w:rtl/>
        </w:rPr>
        <w:t xml:space="preserve">. </w:t>
      </w:r>
    </w:p>
    <w:p w:rsidR="00140CA9" w:rsidRDefault="00191CDD" w:rsidP="00191CDD">
      <w:pPr>
        <w:pStyle w:val="libNormal"/>
      </w:pPr>
      <w:r>
        <w:rPr>
          <w:rFonts w:hint="eastAsia"/>
          <w:rtl/>
        </w:rPr>
        <w:t>قال</w:t>
      </w:r>
      <w:r>
        <w:rPr>
          <w:rtl/>
        </w:rPr>
        <w:t xml:space="preserve"> الس</w:t>
      </w:r>
      <w:r>
        <w:rPr>
          <w:rFonts w:hint="cs"/>
          <w:rtl/>
        </w:rPr>
        <w:t>یّ</w:t>
      </w:r>
      <w:r>
        <w:rPr>
          <w:rFonts w:hint="eastAsia"/>
          <w:rtl/>
        </w:rPr>
        <w:t>د</w:t>
      </w:r>
      <w:r>
        <w:rPr>
          <w:rtl/>
        </w:rPr>
        <w:t xml:space="preserve"> ابن طاووس: لو لم </w:t>
      </w:r>
      <w:r>
        <w:rPr>
          <w:rFonts w:hint="cs"/>
          <w:rtl/>
        </w:rPr>
        <w:t>ی</w:t>
      </w:r>
      <w:r>
        <w:rPr>
          <w:rFonts w:hint="eastAsia"/>
          <w:rtl/>
        </w:rPr>
        <w:t>کن</w:t>
      </w:r>
      <w:r>
        <w:rPr>
          <w:rtl/>
        </w:rPr>
        <w:t xml:space="preserve"> ف</w:t>
      </w:r>
      <w:r>
        <w:rPr>
          <w:rFonts w:hint="cs"/>
          <w:rtl/>
        </w:rPr>
        <w:t>ی</w:t>
      </w:r>
      <w:r>
        <w:rPr>
          <w:rtl/>
        </w:rPr>
        <w:t xml:space="preserve"> الش</w:t>
      </w:r>
      <w:r>
        <w:rPr>
          <w:rFonts w:hint="cs"/>
          <w:rtl/>
        </w:rPr>
        <w:t>ی</w:t>
      </w:r>
      <w:r>
        <w:rPr>
          <w:rFonts w:hint="eastAsia"/>
          <w:rtl/>
        </w:rPr>
        <w:t>عه</w:t>
      </w:r>
      <w:r>
        <w:rPr>
          <w:rtl/>
        </w:rPr>
        <w:t xml:space="preserve"> عارف بالنجوم الاّ محمّد بن أب</w:t>
      </w:r>
      <w:r>
        <w:rPr>
          <w:rFonts w:hint="cs"/>
          <w:rtl/>
        </w:rPr>
        <w:t>ی</w:t>
      </w:r>
      <w:r>
        <w:rPr>
          <w:rtl/>
        </w:rPr>
        <w:t xml:space="preserve"> عم</w:t>
      </w:r>
      <w:r>
        <w:rPr>
          <w:rFonts w:hint="cs"/>
          <w:rtl/>
        </w:rPr>
        <w:t>ی</w:t>
      </w:r>
      <w:r>
        <w:rPr>
          <w:rFonts w:hint="eastAsia"/>
          <w:rtl/>
        </w:rPr>
        <w:t>ر</w:t>
      </w:r>
      <w:r>
        <w:rPr>
          <w:rtl/>
        </w:rPr>
        <w:t xml:space="preserve"> </w:t>
      </w:r>
      <w:r w:rsidR="00483133" w:rsidRPr="00483133">
        <w:rPr>
          <w:rStyle w:val="libAlaemChar"/>
          <w:rtl/>
        </w:rPr>
        <w:t>رحمه‌الله</w:t>
      </w:r>
      <w:r>
        <w:rPr>
          <w:rtl/>
        </w:rPr>
        <w:t xml:space="preserve"> لکان حجّه ف</w:t>
      </w:r>
      <w:r>
        <w:rPr>
          <w:rFonts w:hint="cs"/>
          <w:rtl/>
        </w:rPr>
        <w:t>ی</w:t>
      </w:r>
      <w:r>
        <w:rPr>
          <w:rtl/>
        </w:rPr>
        <w:t xml:space="preserve"> صحّتها و إباحتها لأنّه من خواصّ الأئمه و الحجج ف</w:t>
      </w:r>
      <w:r>
        <w:rPr>
          <w:rFonts w:hint="cs"/>
          <w:rtl/>
        </w:rPr>
        <w:t>ی</w:t>
      </w:r>
      <w:r>
        <w:rPr>
          <w:rtl/>
        </w:rPr>
        <w:t xml:space="preserve"> مذاهبها و روا</w:t>
      </w:r>
      <w:r>
        <w:rPr>
          <w:rFonts w:hint="cs"/>
          <w:rtl/>
        </w:rPr>
        <w:t>ی</w:t>
      </w:r>
      <w:r>
        <w:rPr>
          <w:rFonts w:hint="eastAsia"/>
          <w:rtl/>
        </w:rPr>
        <w:t>تها</w:t>
      </w:r>
      <w:r>
        <w:rPr>
          <w:rtl/>
        </w:rPr>
        <w:t xml:space="preserve">. </w:t>
      </w:r>
    </w:p>
    <w:p w:rsidR="00140CA9" w:rsidRDefault="00191CDD" w:rsidP="00191CDD">
      <w:pPr>
        <w:pStyle w:val="libNormal"/>
      </w:pPr>
      <w:r w:rsidRPr="00D11557">
        <w:rPr>
          <w:rStyle w:val="libBold1Char"/>
          <w:rFonts w:hint="eastAsia"/>
          <w:rtl/>
        </w:rPr>
        <w:t>ب</w:t>
      </w:r>
      <w:r w:rsidRPr="00D11557">
        <w:rPr>
          <w:rStyle w:val="libBold1Char"/>
          <w:rFonts w:hint="cs"/>
          <w:rtl/>
        </w:rPr>
        <w:t>ی</w:t>
      </w:r>
      <w:r w:rsidRPr="00D11557">
        <w:rPr>
          <w:rStyle w:val="libBold1Char"/>
          <w:rFonts w:hint="eastAsia"/>
          <w:rtl/>
        </w:rPr>
        <w:t>ان</w:t>
      </w:r>
      <w:r>
        <w:rPr>
          <w:rtl/>
        </w:rPr>
        <w:t>: أقول:رو</w:t>
      </w:r>
      <w:r>
        <w:rPr>
          <w:rFonts w:hint="cs"/>
          <w:rtl/>
        </w:rPr>
        <w:t>ی</w:t>
      </w:r>
      <w:r>
        <w:rPr>
          <w:rtl/>
        </w:rPr>
        <w:t xml:space="preserve"> هذا الخبر البرق</w:t>
      </w:r>
      <w:r>
        <w:rPr>
          <w:rFonts w:hint="cs"/>
          <w:rtl/>
        </w:rPr>
        <w:t>ی</w:t>
      </w:r>
      <w:r>
        <w:rPr>
          <w:rtl/>
        </w:rPr>
        <w:t xml:space="preserve"> ف</w:t>
      </w:r>
      <w:r>
        <w:rPr>
          <w:rFonts w:hint="cs"/>
          <w:rtl/>
        </w:rPr>
        <w:t>ی</w:t>
      </w:r>
      <w:r>
        <w:rPr>
          <w:rtl/>
        </w:rPr>
        <w:t xml:space="preserve"> المحاسن عن ابن أب</w:t>
      </w:r>
      <w:r>
        <w:rPr>
          <w:rFonts w:hint="cs"/>
          <w:rtl/>
        </w:rPr>
        <w:t>ی</w:t>
      </w:r>
      <w:r>
        <w:rPr>
          <w:rtl/>
        </w:rPr>
        <w:t xml:space="preserve"> عم</w:t>
      </w:r>
      <w:r>
        <w:rPr>
          <w:rFonts w:hint="cs"/>
          <w:rtl/>
        </w:rPr>
        <w:t>ی</w:t>
      </w:r>
      <w:r>
        <w:rPr>
          <w:rFonts w:hint="eastAsia"/>
          <w:rtl/>
        </w:rPr>
        <w:t>ر</w:t>
      </w:r>
      <w:r>
        <w:rPr>
          <w:rtl/>
        </w:rPr>
        <w:t xml:space="preserve"> عن ابن أذ</w:t>
      </w:r>
      <w:r>
        <w:rPr>
          <w:rFonts w:hint="cs"/>
          <w:rtl/>
        </w:rPr>
        <w:t>ی</w:t>
      </w:r>
      <w:r>
        <w:rPr>
          <w:rFonts w:hint="eastAsia"/>
          <w:rtl/>
        </w:rPr>
        <w:t>نه</w:t>
      </w:r>
      <w:r>
        <w:rPr>
          <w:rtl/>
        </w:rPr>
        <w:t xml:space="preserve"> عن سف</w:t>
      </w:r>
      <w:r>
        <w:rPr>
          <w:rFonts w:hint="cs"/>
          <w:rtl/>
        </w:rPr>
        <w:t>ی</w:t>
      </w:r>
      <w:r>
        <w:rPr>
          <w:rFonts w:hint="eastAsia"/>
          <w:rtl/>
        </w:rPr>
        <w:t>ان</w:t>
      </w:r>
      <w:r>
        <w:rPr>
          <w:rtl/>
        </w:rPr>
        <w:t xml:space="preserve"> بن عمر کما مرّ فظهر أنّ العارف بالنجوم لم </w:t>
      </w:r>
      <w:r>
        <w:rPr>
          <w:rFonts w:hint="cs"/>
          <w:rtl/>
        </w:rPr>
        <w:t>ی</w:t>
      </w:r>
      <w:r>
        <w:rPr>
          <w:rFonts w:hint="eastAsia"/>
          <w:rtl/>
        </w:rPr>
        <w:t>کن</w:t>
      </w:r>
      <w:r>
        <w:rPr>
          <w:rtl/>
        </w:rPr>
        <w:t xml:space="preserve"> ابن أب</w:t>
      </w:r>
      <w:r>
        <w:rPr>
          <w:rFonts w:hint="cs"/>
          <w:rtl/>
        </w:rPr>
        <w:t>ی</w:t>
      </w:r>
      <w:r>
        <w:rPr>
          <w:rtl/>
        </w:rPr>
        <w:t xml:space="preserve"> عم</w:t>
      </w:r>
      <w:r>
        <w:rPr>
          <w:rFonts w:hint="cs"/>
          <w:rtl/>
        </w:rPr>
        <w:t>ی</w:t>
      </w:r>
      <w:r>
        <w:rPr>
          <w:rFonts w:hint="eastAsia"/>
          <w:rtl/>
        </w:rPr>
        <w:t>ر</w:t>
      </w:r>
      <w:r>
        <w:rPr>
          <w:rtl/>
        </w:rPr>
        <w:t xml:space="preserve"> بل رجلا مجهول الحال و وقع سقط من نسخ الفق</w:t>
      </w:r>
      <w:r>
        <w:rPr>
          <w:rFonts w:hint="cs"/>
          <w:rtl/>
        </w:rPr>
        <w:t>ی</w:t>
      </w:r>
      <w:r>
        <w:rPr>
          <w:rFonts w:hint="eastAsia"/>
          <w:rtl/>
        </w:rPr>
        <w:t>ه،و</w:t>
      </w:r>
      <w:r>
        <w:rPr>
          <w:rtl/>
        </w:rPr>
        <w:t xml:space="preserve"> لو سلّم فجوابه </w:t>
      </w:r>
      <w:r w:rsidR="00F2741C" w:rsidRPr="00F2741C">
        <w:rPr>
          <w:rStyle w:val="libAlaemChar"/>
          <w:rtl/>
        </w:rPr>
        <w:t>عليه‌السلام</w:t>
      </w:r>
      <w:r>
        <w:rPr>
          <w:rtl/>
        </w:rPr>
        <w:t xml:space="preserve"> </w:t>
      </w:r>
      <w:r>
        <w:rPr>
          <w:rFonts w:hint="cs"/>
          <w:rtl/>
        </w:rPr>
        <w:t>ی</w:t>
      </w:r>
      <w:r>
        <w:rPr>
          <w:rFonts w:hint="eastAsia"/>
          <w:rtl/>
        </w:rPr>
        <w:t>دلّ</w:t>
      </w:r>
      <w:r>
        <w:rPr>
          <w:rtl/>
        </w:rPr>
        <w:t xml:space="preserve"> عل</w:t>
      </w:r>
      <w:r>
        <w:rPr>
          <w:rFonts w:hint="cs"/>
          <w:rtl/>
        </w:rPr>
        <w:t>ی</w:t>
      </w:r>
      <w:r>
        <w:rPr>
          <w:rtl/>
        </w:rPr>
        <w:t xml:space="preserve"> انّه لمّا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80</w:t>
      </w:r>
      <w:r w:rsidR="00191CDD">
        <w:rPr>
          <w:rtl/>
        </w:rPr>
        <w:t>/</w:t>
      </w:r>
      <w:r w:rsidR="00140CA9">
        <w:rPr>
          <w:rtl/>
        </w:rPr>
        <w:t>13</w:t>
      </w:r>
      <w:r w:rsidR="00191CDD">
        <w:rPr>
          <w:rtl/>
        </w:rPr>
        <w:t>/</w:t>
      </w:r>
      <w:r w:rsidR="00140CA9">
        <w:rPr>
          <w:rtl/>
        </w:rPr>
        <w:t>12</w:t>
      </w:r>
      <w:r w:rsidR="00191CDD">
        <w:rPr>
          <w:rtl/>
        </w:rPr>
        <w:t xml:space="preserve"> و </w:t>
      </w:r>
      <w:r w:rsidR="00140CA9">
        <w:rPr>
          <w:rtl/>
        </w:rPr>
        <w:t>82</w:t>
      </w:r>
      <w:r w:rsidR="00191CDD">
        <w:rPr>
          <w:rtl/>
        </w:rPr>
        <w:t>،ج:</w:t>
      </w:r>
      <w:r w:rsidR="00140CA9">
        <w:rPr>
          <w:rtl/>
        </w:rPr>
        <w:t>273</w:t>
      </w:r>
      <w:r w:rsidR="00191CDD">
        <w:rPr>
          <w:rtl/>
        </w:rPr>
        <w:t>/4</w:t>
      </w:r>
      <w:r w:rsidR="00140CA9">
        <w:rPr>
          <w:rtl/>
        </w:rPr>
        <w:t>9</w:t>
      </w:r>
      <w:r w:rsidR="00191CDD">
        <w:rPr>
          <w:rtl/>
        </w:rPr>
        <w:t xml:space="preserve"> و </w:t>
      </w:r>
      <w:r w:rsidR="00140CA9">
        <w:rPr>
          <w:rtl/>
        </w:rPr>
        <w:t>278</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1</w:t>
      </w:r>
      <w:r w:rsidR="00191CDD">
        <w:rPr>
          <w:rtl/>
        </w:rPr>
        <w:t>56/</w:t>
      </w:r>
      <w:r w:rsidR="00140CA9">
        <w:rPr>
          <w:rtl/>
        </w:rPr>
        <w:t>11</w:t>
      </w:r>
      <w:r w:rsidR="00191CDD">
        <w:rPr>
          <w:rtl/>
        </w:rPr>
        <w:t>/</w:t>
      </w:r>
      <w:r w:rsidR="00140CA9">
        <w:rPr>
          <w:rtl/>
        </w:rPr>
        <w:t>1</w:t>
      </w:r>
      <w:r w:rsidR="00191CDD">
        <w:rPr>
          <w:rtl/>
        </w:rPr>
        <w:t>4،ج:</w:t>
      </w:r>
      <w:r w:rsidR="00140CA9">
        <w:rPr>
          <w:rtl/>
        </w:rPr>
        <w:t>272</w:t>
      </w:r>
      <w:r w:rsidR="00191CDD">
        <w:rPr>
          <w:rtl/>
        </w:rPr>
        <w:t>/5</w:t>
      </w:r>
      <w:r w:rsidR="00140CA9">
        <w:rPr>
          <w:rtl/>
        </w:rPr>
        <w:t>8</w:t>
      </w:r>
      <w:r w:rsidR="00191CDD">
        <w:rPr>
          <w:rtl/>
        </w:rPr>
        <w:t>.</w:t>
      </w:r>
    </w:p>
    <w:p w:rsidR="00D7268C" w:rsidRDefault="00D7268C" w:rsidP="000F2A07">
      <w:pPr>
        <w:pStyle w:val="libNormal"/>
        <w:rPr>
          <w:rtl/>
        </w:rPr>
      </w:pPr>
      <w:r>
        <w:rPr>
          <w:rtl/>
        </w:rPr>
        <w:br w:type="page"/>
      </w:r>
    </w:p>
    <w:p w:rsidR="00140CA9" w:rsidRDefault="00191CDD" w:rsidP="00D11557">
      <w:pPr>
        <w:pStyle w:val="libNormal0"/>
      </w:pPr>
      <w:r>
        <w:rPr>
          <w:rFonts w:hint="eastAsia"/>
          <w:rtl/>
        </w:rPr>
        <w:t>کان</w:t>
      </w:r>
      <w:r>
        <w:rPr>
          <w:rtl/>
        </w:rPr>
        <w:t xml:space="preserve"> ابتل</w:t>
      </w:r>
      <w:r>
        <w:rPr>
          <w:rFonts w:hint="cs"/>
          <w:rtl/>
        </w:rPr>
        <w:t>ی</w:t>
      </w:r>
      <w:r>
        <w:rPr>
          <w:rtl/>
        </w:rPr>
        <w:t xml:space="preserve"> بهذا العلم و کان ف</w:t>
      </w:r>
      <w:r>
        <w:rPr>
          <w:rFonts w:hint="cs"/>
          <w:rtl/>
        </w:rPr>
        <w:t>ی</w:t>
      </w:r>
      <w:r>
        <w:rPr>
          <w:rtl/>
        </w:rPr>
        <w:t xml:space="preserve"> نفسه من ذلک ش</w:t>
      </w:r>
      <w:r>
        <w:rPr>
          <w:rFonts w:hint="cs"/>
          <w:rtl/>
        </w:rPr>
        <w:t>ی</w:t>
      </w:r>
      <w:r>
        <w:rPr>
          <w:rFonts w:hint="eastAsia"/>
          <w:rtl/>
        </w:rPr>
        <w:t>ء</w:t>
      </w:r>
      <w:r>
        <w:rPr>
          <w:rtl/>
        </w:rPr>
        <w:t xml:space="preserve"> علّمه ما </w:t>
      </w:r>
      <w:r>
        <w:rPr>
          <w:rFonts w:hint="cs"/>
          <w:rtl/>
        </w:rPr>
        <w:t>ی</w:t>
      </w:r>
      <w:r>
        <w:rPr>
          <w:rFonts w:hint="eastAsia"/>
          <w:rtl/>
        </w:rPr>
        <w:t>دفع</w:t>
      </w:r>
      <w:r>
        <w:rPr>
          <w:rtl/>
        </w:rPr>
        <w:t xml:space="preserve"> ذلک من الصدقه کما </w:t>
      </w:r>
      <w:r>
        <w:rPr>
          <w:rFonts w:hint="cs"/>
          <w:rtl/>
        </w:rPr>
        <w:t>ی</w:t>
      </w:r>
      <w:r>
        <w:rPr>
          <w:rFonts w:hint="eastAsia"/>
          <w:rtl/>
        </w:rPr>
        <w:t>دفع</w:t>
      </w:r>
      <w:r>
        <w:rPr>
          <w:rtl/>
        </w:rPr>
        <w:t xml:space="preserve"> به الطّ</w:t>
      </w:r>
      <w:r>
        <w:rPr>
          <w:rFonts w:hint="cs"/>
          <w:rtl/>
        </w:rPr>
        <w:t>ی</w:t>
      </w:r>
      <w:r>
        <w:rPr>
          <w:rFonts w:hint="eastAsia"/>
          <w:rtl/>
        </w:rPr>
        <w:t>ره</w:t>
      </w:r>
      <w:r>
        <w:rPr>
          <w:rtl/>
        </w:rPr>
        <w:t xml:space="preserve"> الت</w:t>
      </w:r>
      <w:r>
        <w:rPr>
          <w:rFonts w:hint="cs"/>
          <w:rtl/>
        </w:rPr>
        <w:t>ی</w:t>
      </w:r>
      <w:r>
        <w:rPr>
          <w:rtl/>
        </w:rPr>
        <w:t xml:space="preserve"> لا أصل لها،و لم </w:t>
      </w:r>
      <w:r>
        <w:rPr>
          <w:rFonts w:hint="cs"/>
          <w:rtl/>
        </w:rPr>
        <w:t>ی</w:t>
      </w:r>
      <w:r>
        <w:rPr>
          <w:rFonts w:hint="eastAsia"/>
          <w:rtl/>
        </w:rPr>
        <w:t>کن</w:t>
      </w:r>
      <w:r>
        <w:rPr>
          <w:rtl/>
        </w:rPr>
        <w:t xml:space="preserve"> ابن أب</w:t>
      </w:r>
      <w:r>
        <w:rPr>
          <w:rFonts w:hint="cs"/>
          <w:rtl/>
        </w:rPr>
        <w:t>ی</w:t>
      </w:r>
      <w:r>
        <w:rPr>
          <w:rtl/>
        </w:rPr>
        <w:t xml:space="preserve"> عم</w:t>
      </w:r>
      <w:r>
        <w:rPr>
          <w:rFonts w:hint="cs"/>
          <w:rtl/>
        </w:rPr>
        <w:t>ی</w:t>
      </w:r>
      <w:r>
        <w:rPr>
          <w:rFonts w:hint="eastAsia"/>
          <w:rtl/>
        </w:rPr>
        <w:t>ر</w:t>
      </w:r>
      <w:r>
        <w:rPr>
          <w:rtl/>
        </w:rPr>
        <w:t xml:space="preserve"> معصوما حتّ</w:t>
      </w:r>
      <w:r>
        <w:rPr>
          <w:rFonts w:hint="cs"/>
          <w:rtl/>
        </w:rPr>
        <w:t>ی</w:t>
      </w:r>
      <w:r>
        <w:rPr>
          <w:rtl/>
        </w:rPr>
        <w:t xml:space="preserve"> </w:t>
      </w:r>
      <w:r>
        <w:rPr>
          <w:rFonts w:hint="cs"/>
          <w:rtl/>
        </w:rPr>
        <w:t>ی</w:t>
      </w:r>
      <w:r>
        <w:rPr>
          <w:rFonts w:hint="eastAsia"/>
          <w:rtl/>
        </w:rPr>
        <w:t>کون</w:t>
      </w:r>
      <w:r>
        <w:rPr>
          <w:rtl/>
        </w:rPr>
        <w:t xml:space="preserve"> فعله حجّه. </w:t>
      </w:r>
    </w:p>
    <w:p w:rsidR="00140CA9" w:rsidRDefault="00191CDD" w:rsidP="00191CDD">
      <w:pPr>
        <w:pStyle w:val="libNormal"/>
      </w:pPr>
      <w:r w:rsidRPr="00D11557">
        <w:rPr>
          <w:rStyle w:val="libBold1Char"/>
          <w:rFonts w:hint="eastAsia"/>
          <w:rtl/>
        </w:rPr>
        <w:t>أقول</w:t>
      </w:r>
      <w:r>
        <w:rPr>
          <w:rtl/>
        </w:rPr>
        <w:t xml:space="preserve">: </w:t>
      </w:r>
      <w:r>
        <w:rPr>
          <w:rFonts w:hint="cs"/>
          <w:rtl/>
        </w:rPr>
        <w:t>ی</w:t>
      </w:r>
      <w:r>
        <w:rPr>
          <w:rFonts w:hint="eastAsia"/>
          <w:rtl/>
        </w:rPr>
        <w:t>ظهر</w:t>
      </w:r>
      <w:r>
        <w:rPr>
          <w:rtl/>
        </w:rPr>
        <w:t xml:space="preserve"> من روا</w:t>
      </w:r>
      <w:r>
        <w:rPr>
          <w:rFonts w:hint="cs"/>
          <w:rtl/>
        </w:rPr>
        <w:t>ی</w:t>
      </w:r>
      <w:r>
        <w:rPr>
          <w:rFonts w:hint="eastAsia"/>
          <w:rtl/>
        </w:rPr>
        <w:t>ه</w:t>
      </w:r>
      <w:r>
        <w:rPr>
          <w:rtl/>
        </w:rPr>
        <w:t xml:space="preserve"> الإرشاد و غ</w:t>
      </w:r>
      <w:r>
        <w:rPr>
          <w:rFonts w:hint="cs"/>
          <w:rtl/>
        </w:rPr>
        <w:t>ی</w:t>
      </w:r>
      <w:r>
        <w:rPr>
          <w:rFonts w:hint="eastAsia"/>
          <w:rtl/>
        </w:rPr>
        <w:t>ره</w:t>
      </w:r>
      <w:r>
        <w:rPr>
          <w:rtl/>
        </w:rPr>
        <w:t xml:space="preserve"> ف</w:t>
      </w:r>
      <w:r>
        <w:rPr>
          <w:rFonts w:hint="cs"/>
          <w:rtl/>
        </w:rPr>
        <w:t>ی</w:t>
      </w:r>
      <w:r>
        <w:rPr>
          <w:rtl/>
        </w:rPr>
        <w:t xml:space="preserve"> باب النصوص عل</w:t>
      </w:r>
      <w:r>
        <w:rPr>
          <w:rFonts w:hint="cs"/>
          <w:rtl/>
        </w:rPr>
        <w:t>ی</w:t>
      </w:r>
      <w:r>
        <w:rPr>
          <w:rtl/>
        </w:rPr>
        <w:t xml:space="preserve"> الرضا </w:t>
      </w:r>
      <w:r w:rsidR="00F2741C" w:rsidRPr="00F2741C">
        <w:rPr>
          <w:rStyle w:val="libAlaemChar"/>
          <w:rtl/>
        </w:rPr>
        <w:t>عليه‌السلام</w:t>
      </w:r>
      <w:r>
        <w:rPr>
          <w:rtl/>
        </w:rPr>
        <w:t xml:space="preserve"> انّ له أخا اسمه الحسن بن أب</w:t>
      </w:r>
      <w:r>
        <w:rPr>
          <w:rFonts w:hint="cs"/>
          <w:rtl/>
        </w:rPr>
        <w:t>ی</w:t>
      </w:r>
      <w:r>
        <w:rPr>
          <w:rtl/>
        </w:rPr>
        <w:t xml:space="preserve"> عم</w:t>
      </w:r>
      <w:r>
        <w:rPr>
          <w:rFonts w:hint="cs"/>
          <w:rtl/>
        </w:rPr>
        <w:t>ی</w:t>
      </w:r>
      <w:r>
        <w:rPr>
          <w:rFonts w:hint="eastAsia"/>
          <w:rtl/>
        </w:rPr>
        <w:t>ر</w:t>
      </w:r>
      <w:r>
        <w:rPr>
          <w:rtl/>
        </w:rPr>
        <w:t xml:space="preserve"> </w:t>
      </w:r>
      <w:r>
        <w:rPr>
          <w:rFonts w:hint="cs"/>
          <w:rtl/>
        </w:rPr>
        <w:t>ی</w:t>
      </w:r>
      <w:r>
        <w:rPr>
          <w:rFonts w:hint="eastAsia"/>
          <w:rtl/>
        </w:rPr>
        <w:t>رو</w:t>
      </w:r>
      <w:r>
        <w:rPr>
          <w:rFonts w:hint="cs"/>
          <w:rtl/>
        </w:rPr>
        <w:t>ی</w:t>
      </w:r>
      <w:r>
        <w:rPr>
          <w:rtl/>
        </w:rPr>
        <w:t xml:space="preserve"> عن إسحاق بن عمّار عن أب</w:t>
      </w:r>
      <w:r>
        <w:rPr>
          <w:rFonts w:hint="cs"/>
          <w:rtl/>
        </w:rPr>
        <w:t>ی</w:t>
      </w:r>
      <w:r>
        <w:rPr>
          <w:rtl/>
        </w:rPr>
        <w:t xml:space="preserve"> الحسن موس</w:t>
      </w:r>
      <w:r>
        <w:rPr>
          <w:rFonts w:hint="cs"/>
          <w:rtl/>
        </w:rPr>
        <w:t>ی</w:t>
      </w:r>
      <w:r>
        <w:rPr>
          <w:rtl/>
        </w:rPr>
        <w:t xml:space="preserve"> </w:t>
      </w:r>
      <w:r w:rsidR="00F2741C" w:rsidRPr="00F2741C">
        <w:rPr>
          <w:rStyle w:val="libAlaemChar"/>
          <w:rtl/>
        </w:rPr>
        <w:t>عليه‌السلام</w:t>
      </w:r>
      <w:r>
        <w:rPr>
          <w:rtl/>
        </w:rPr>
        <w:t xml:space="preserve"> حد</w:t>
      </w:r>
      <w:r>
        <w:rPr>
          <w:rFonts w:hint="cs"/>
          <w:rtl/>
        </w:rPr>
        <w:t>ی</w:t>
      </w:r>
      <w:r>
        <w:rPr>
          <w:rFonts w:hint="eastAsia"/>
          <w:rtl/>
        </w:rPr>
        <w:t>ثا</w:t>
      </w:r>
      <w:r>
        <w:rPr>
          <w:rtl/>
        </w:rPr>
        <w:t xml:space="preserve"> ف</w:t>
      </w:r>
      <w:r>
        <w:rPr>
          <w:rFonts w:hint="cs"/>
          <w:rtl/>
        </w:rPr>
        <w:t>ی</w:t>
      </w:r>
      <w:r>
        <w:rPr>
          <w:rtl/>
        </w:rPr>
        <w:t xml:space="preserve"> النصّ عل</w:t>
      </w:r>
      <w:r>
        <w:rPr>
          <w:rFonts w:hint="cs"/>
          <w:rtl/>
        </w:rPr>
        <w:t>ی</w:t>
      </w:r>
      <w:r>
        <w:rPr>
          <w:rtl/>
        </w:rPr>
        <w:t xml:space="preserve"> الرضا </w:t>
      </w:r>
      <w:r w:rsidR="00F2741C" w:rsidRPr="00F2741C">
        <w:rPr>
          <w:rStyle w:val="libAlaemChar"/>
          <w:rtl/>
        </w:rPr>
        <w:t>عليه‌السلام</w:t>
      </w:r>
      <w:r>
        <w:rPr>
          <w:rtl/>
        </w:rPr>
        <w:t xml:space="preserve"> </w:t>
      </w:r>
      <w:r w:rsidRPr="000F2A07">
        <w:rPr>
          <w:rStyle w:val="libFootnotenumChar"/>
          <w:rtl/>
        </w:rPr>
        <w:t>(1)</w:t>
      </w:r>
      <w:r>
        <w:rPr>
          <w:rtl/>
        </w:rPr>
        <w:t xml:space="preserve">. </w:t>
      </w:r>
    </w:p>
    <w:p w:rsidR="00140CA9" w:rsidRDefault="00191CDD" w:rsidP="00D11557">
      <w:pPr>
        <w:pStyle w:val="libCenterBold1"/>
      </w:pPr>
      <w:r>
        <w:rPr>
          <w:rFonts w:hint="eastAsia"/>
          <w:rtl/>
        </w:rPr>
        <w:t>صاحب</w:t>
      </w:r>
      <w:r>
        <w:rPr>
          <w:rtl/>
        </w:rPr>
        <w:t xml:space="preserve"> کتاب بشاره المصطف</w:t>
      </w:r>
      <w:r>
        <w:rPr>
          <w:rFonts w:hint="cs"/>
          <w:rtl/>
        </w:rPr>
        <w:t>ی</w:t>
      </w:r>
      <w:r>
        <w:rPr>
          <w:rtl/>
        </w:rPr>
        <w:t xml:space="preserve"> </w:t>
      </w:r>
    </w:p>
    <w:p w:rsidR="00140CA9" w:rsidRDefault="00191CDD" w:rsidP="00D11557">
      <w:pPr>
        <w:pStyle w:val="libNormal"/>
      </w:pPr>
      <w:r>
        <w:rPr>
          <w:rFonts w:hint="eastAsia"/>
          <w:rtl/>
        </w:rPr>
        <w:t>الش</w:t>
      </w:r>
      <w:r>
        <w:rPr>
          <w:rFonts w:hint="cs"/>
          <w:rtl/>
        </w:rPr>
        <w:t>ی</w:t>
      </w:r>
      <w:r>
        <w:rPr>
          <w:rFonts w:hint="eastAsia"/>
          <w:rtl/>
        </w:rPr>
        <w:t>خ</w:t>
      </w:r>
      <w:r>
        <w:rPr>
          <w:rtl/>
        </w:rPr>
        <w:t xml:space="preserve"> عماد الد</w:t>
      </w:r>
      <w:r>
        <w:rPr>
          <w:rFonts w:hint="cs"/>
          <w:rtl/>
        </w:rPr>
        <w:t>ی</w:t>
      </w:r>
      <w:r>
        <w:rPr>
          <w:rFonts w:hint="eastAsia"/>
          <w:rtl/>
        </w:rPr>
        <w:t>ن</w:t>
      </w:r>
      <w:r>
        <w:rPr>
          <w:rtl/>
        </w:rPr>
        <w:t xml:space="preserve"> محمّد بن أب</w:t>
      </w:r>
      <w:r>
        <w:rPr>
          <w:rFonts w:hint="cs"/>
          <w:rtl/>
        </w:rPr>
        <w:t>ی</w:t>
      </w:r>
      <w:r>
        <w:rPr>
          <w:rtl/>
        </w:rPr>
        <w:t xml:space="preserve"> القاسم بن محمّد بن عل</w:t>
      </w:r>
      <w:r>
        <w:rPr>
          <w:rFonts w:hint="cs"/>
          <w:rtl/>
        </w:rPr>
        <w:t>ی</w:t>
      </w:r>
      <w:r>
        <w:rPr>
          <w:rtl/>
        </w:rPr>
        <w:t xml:space="preserve"> الطبر</w:t>
      </w:r>
      <w:r>
        <w:rPr>
          <w:rFonts w:hint="cs"/>
          <w:rtl/>
        </w:rPr>
        <w:t>یّ</w:t>
      </w:r>
      <w:r>
        <w:rPr>
          <w:rtl/>
        </w:rPr>
        <w:t>:ثقه جل</w:t>
      </w:r>
      <w:r>
        <w:rPr>
          <w:rFonts w:hint="cs"/>
          <w:rtl/>
        </w:rPr>
        <w:t>ی</w:t>
      </w:r>
      <w:r>
        <w:rPr>
          <w:rFonts w:hint="eastAsia"/>
          <w:rtl/>
        </w:rPr>
        <w:t>ل</w:t>
      </w:r>
      <w:r>
        <w:rPr>
          <w:rtl/>
        </w:rPr>
        <w:t xml:space="preserve"> القدر،صاحب کتاب(بشاره المصطف</w:t>
      </w:r>
      <w:r>
        <w:rPr>
          <w:rFonts w:hint="cs"/>
          <w:rtl/>
        </w:rPr>
        <w:t>ی</w:t>
      </w:r>
      <w:r>
        <w:rPr>
          <w:rtl/>
        </w:rPr>
        <w:t>)، قال المجلس</w:t>
      </w:r>
      <w:r>
        <w:rPr>
          <w:rFonts w:hint="cs"/>
          <w:rtl/>
        </w:rPr>
        <w:t>ی</w:t>
      </w:r>
      <w:r>
        <w:rPr>
          <w:rtl/>
        </w:rPr>
        <w:t>: و کتاب(بشاره المصطف</w:t>
      </w:r>
      <w:r>
        <w:rPr>
          <w:rFonts w:hint="cs"/>
          <w:rtl/>
        </w:rPr>
        <w:t>ی</w:t>
      </w:r>
      <w:r>
        <w:rPr>
          <w:rtl/>
        </w:rPr>
        <w:t>)من الکتب المشهوره و قد رو</w:t>
      </w:r>
      <w:r>
        <w:rPr>
          <w:rFonts w:hint="cs"/>
          <w:rtl/>
        </w:rPr>
        <w:t>ی</w:t>
      </w:r>
      <w:r>
        <w:rPr>
          <w:rtl/>
        </w:rPr>
        <w:t xml:space="preserve"> عنه کث</w:t>
      </w:r>
      <w:r>
        <w:rPr>
          <w:rFonts w:hint="cs"/>
          <w:rtl/>
        </w:rPr>
        <w:t>ی</w:t>
      </w:r>
      <w:r>
        <w:rPr>
          <w:rFonts w:hint="eastAsia"/>
          <w:rtl/>
        </w:rPr>
        <w:t>ر</w:t>
      </w:r>
      <w:r>
        <w:rPr>
          <w:rtl/>
        </w:rPr>
        <w:t xml:space="preserve"> من علمائنا،و مؤلّفه من أفاخم المحدّث</w:t>
      </w:r>
      <w:r>
        <w:rPr>
          <w:rFonts w:hint="cs"/>
          <w:rtl/>
        </w:rPr>
        <w:t>ی</w:t>
      </w:r>
      <w:r>
        <w:rPr>
          <w:rFonts w:hint="eastAsia"/>
          <w:rtl/>
        </w:rPr>
        <w:t>ن</w:t>
      </w:r>
      <w:r>
        <w:rPr>
          <w:rtl/>
        </w:rPr>
        <w:t xml:space="preserve"> و هو داخل ف</w:t>
      </w:r>
      <w:r>
        <w:rPr>
          <w:rFonts w:hint="cs"/>
          <w:rtl/>
        </w:rPr>
        <w:t>ی</w:t>
      </w:r>
      <w:r>
        <w:rPr>
          <w:rtl/>
        </w:rPr>
        <w:t xml:space="preserve"> أکثر أسان</w:t>
      </w:r>
      <w:r>
        <w:rPr>
          <w:rFonts w:hint="cs"/>
          <w:rtl/>
        </w:rPr>
        <w:t>ی</w:t>
      </w:r>
      <w:r>
        <w:rPr>
          <w:rFonts w:hint="eastAsia"/>
          <w:rtl/>
        </w:rPr>
        <w:t>دنا</w:t>
      </w:r>
      <w:r>
        <w:rPr>
          <w:rtl/>
        </w:rPr>
        <w:t xml:space="preserve"> ال</w:t>
      </w:r>
      <w:r>
        <w:rPr>
          <w:rFonts w:hint="cs"/>
          <w:rtl/>
        </w:rPr>
        <w:t>ی</w:t>
      </w:r>
      <w:r>
        <w:rPr>
          <w:rtl/>
        </w:rPr>
        <w:t xml:space="preserve"> ش</w:t>
      </w:r>
      <w:r>
        <w:rPr>
          <w:rFonts w:hint="cs"/>
          <w:rtl/>
        </w:rPr>
        <w:t>ی</w:t>
      </w:r>
      <w:r>
        <w:rPr>
          <w:rFonts w:hint="eastAsia"/>
          <w:rtl/>
        </w:rPr>
        <w:t>خ</w:t>
      </w:r>
      <w:r>
        <w:rPr>
          <w:rtl/>
        </w:rPr>
        <w:t xml:space="preserve"> الطائفه،و </w:t>
      </w:r>
      <w:r>
        <w:rPr>
          <w:rFonts w:hint="eastAsia"/>
          <w:rtl/>
        </w:rPr>
        <w:t>هو</w:t>
      </w:r>
      <w:r>
        <w:rPr>
          <w:rtl/>
        </w:rPr>
        <w:t xml:space="preserve"> </w:t>
      </w:r>
      <w:r>
        <w:rPr>
          <w:rFonts w:hint="cs"/>
          <w:rtl/>
        </w:rPr>
        <w:t>ی</w:t>
      </w:r>
      <w:r>
        <w:rPr>
          <w:rFonts w:hint="eastAsia"/>
          <w:rtl/>
        </w:rPr>
        <w:t>رو</w:t>
      </w:r>
      <w:r>
        <w:rPr>
          <w:rFonts w:hint="cs"/>
          <w:rtl/>
        </w:rPr>
        <w:t>ی</w:t>
      </w:r>
      <w:r>
        <w:rPr>
          <w:rtl/>
        </w:rPr>
        <w:t xml:space="preserve"> عن أب</w:t>
      </w:r>
      <w:r>
        <w:rPr>
          <w:rFonts w:hint="cs"/>
          <w:rtl/>
        </w:rPr>
        <w:t>ی</w:t>
      </w:r>
      <w:r>
        <w:rPr>
          <w:rtl/>
        </w:rPr>
        <w:t xml:space="preserve"> عل</w:t>
      </w:r>
      <w:r>
        <w:rPr>
          <w:rFonts w:hint="cs"/>
          <w:rtl/>
        </w:rPr>
        <w:t>ی</w:t>
      </w:r>
      <w:r>
        <w:rPr>
          <w:rtl/>
        </w:rPr>
        <w:t xml:space="preserve"> ابن ش</w:t>
      </w:r>
      <w:r>
        <w:rPr>
          <w:rFonts w:hint="cs"/>
          <w:rtl/>
        </w:rPr>
        <w:t>ی</w:t>
      </w:r>
      <w:r>
        <w:rPr>
          <w:rFonts w:hint="eastAsia"/>
          <w:rtl/>
        </w:rPr>
        <w:t>خ</w:t>
      </w:r>
      <w:r>
        <w:rPr>
          <w:rtl/>
        </w:rPr>
        <w:t xml:space="preserve"> الطائفه جم</w:t>
      </w:r>
      <w:r>
        <w:rPr>
          <w:rFonts w:hint="cs"/>
          <w:rtl/>
        </w:rPr>
        <w:t>ی</w:t>
      </w:r>
      <w:r>
        <w:rPr>
          <w:rFonts w:hint="eastAsia"/>
          <w:rtl/>
        </w:rPr>
        <w:t>ع</w:t>
      </w:r>
      <w:r>
        <w:rPr>
          <w:rtl/>
        </w:rPr>
        <w:t xml:space="preserve"> کتبه و روا</w:t>
      </w:r>
      <w:r>
        <w:rPr>
          <w:rFonts w:hint="cs"/>
          <w:rtl/>
        </w:rPr>
        <w:t>ی</w:t>
      </w:r>
      <w:r>
        <w:rPr>
          <w:rFonts w:hint="eastAsia"/>
          <w:rtl/>
        </w:rPr>
        <w:t>اته</w:t>
      </w:r>
      <w:r>
        <w:rPr>
          <w:rtl/>
        </w:rPr>
        <w:t>.و قال الش</w:t>
      </w:r>
      <w:r>
        <w:rPr>
          <w:rFonts w:hint="cs"/>
          <w:rtl/>
        </w:rPr>
        <w:t>ی</w:t>
      </w:r>
      <w:r>
        <w:rPr>
          <w:rFonts w:hint="eastAsia"/>
          <w:rtl/>
        </w:rPr>
        <w:t>خ</w:t>
      </w:r>
      <w:r>
        <w:rPr>
          <w:rtl/>
        </w:rPr>
        <w:t xml:space="preserve"> منتجب الد</w:t>
      </w:r>
      <w:r>
        <w:rPr>
          <w:rFonts w:hint="cs"/>
          <w:rtl/>
        </w:rPr>
        <w:t>ی</w:t>
      </w:r>
      <w:r>
        <w:rPr>
          <w:rFonts w:hint="eastAsia"/>
          <w:rtl/>
        </w:rPr>
        <w:t>ن</w:t>
      </w:r>
      <w:r>
        <w:rPr>
          <w:rtl/>
        </w:rPr>
        <w:t xml:space="preserve"> ف</w:t>
      </w:r>
      <w:r>
        <w:rPr>
          <w:rFonts w:hint="cs"/>
          <w:rtl/>
        </w:rPr>
        <w:t>ی</w:t>
      </w:r>
      <w:r>
        <w:rPr>
          <w:rtl/>
        </w:rPr>
        <w:t xml:space="preserve"> الفهرست: </w:t>
      </w:r>
      <w:r>
        <w:rPr>
          <w:rFonts w:hint="eastAsia"/>
          <w:rtl/>
        </w:rPr>
        <w:t>الش</w:t>
      </w:r>
      <w:r>
        <w:rPr>
          <w:rFonts w:hint="cs"/>
          <w:rtl/>
        </w:rPr>
        <w:t>ی</w:t>
      </w:r>
      <w:r>
        <w:rPr>
          <w:rFonts w:hint="eastAsia"/>
          <w:rtl/>
        </w:rPr>
        <w:t>خ</w:t>
      </w:r>
      <w:r>
        <w:rPr>
          <w:rtl/>
        </w:rPr>
        <w:t xml:space="preserve"> الإمام عماد الد</w:t>
      </w:r>
      <w:r>
        <w:rPr>
          <w:rFonts w:hint="cs"/>
          <w:rtl/>
        </w:rPr>
        <w:t>ی</w:t>
      </w:r>
      <w:r>
        <w:rPr>
          <w:rFonts w:hint="eastAsia"/>
          <w:rtl/>
        </w:rPr>
        <w:t>ن</w:t>
      </w:r>
      <w:r>
        <w:rPr>
          <w:rtl/>
        </w:rPr>
        <w:t xml:space="preserve"> محمّد بن أب</w:t>
      </w:r>
      <w:r>
        <w:rPr>
          <w:rFonts w:hint="cs"/>
          <w:rtl/>
        </w:rPr>
        <w:t>ی</w:t>
      </w:r>
      <w:r>
        <w:rPr>
          <w:rtl/>
        </w:rPr>
        <w:t xml:space="preserve"> القاسم الطبر</w:t>
      </w:r>
      <w:r>
        <w:rPr>
          <w:rFonts w:hint="cs"/>
          <w:rtl/>
        </w:rPr>
        <w:t>یّ</w:t>
      </w:r>
      <w:r>
        <w:rPr>
          <w:rtl/>
        </w:rPr>
        <w:t>:فق</w:t>
      </w:r>
      <w:r>
        <w:rPr>
          <w:rFonts w:hint="cs"/>
          <w:rtl/>
        </w:rPr>
        <w:t>ی</w:t>
      </w:r>
      <w:r>
        <w:rPr>
          <w:rFonts w:hint="eastAsia"/>
          <w:rtl/>
        </w:rPr>
        <w:t>ه</w:t>
      </w:r>
      <w:r>
        <w:rPr>
          <w:rtl/>
        </w:rPr>
        <w:t xml:space="preserve"> ثقه،قرأ عل</w:t>
      </w:r>
      <w:r>
        <w:rPr>
          <w:rFonts w:hint="cs"/>
          <w:rtl/>
        </w:rPr>
        <w:t>ی</w:t>
      </w:r>
      <w:r>
        <w:rPr>
          <w:rtl/>
        </w:rPr>
        <w:t xml:space="preserve"> الش</w:t>
      </w:r>
      <w:r>
        <w:rPr>
          <w:rFonts w:hint="cs"/>
          <w:rtl/>
        </w:rPr>
        <w:t>ی</w:t>
      </w:r>
      <w:r>
        <w:rPr>
          <w:rFonts w:hint="eastAsia"/>
          <w:rtl/>
        </w:rPr>
        <w:t>خ</w:t>
      </w:r>
      <w:r>
        <w:rPr>
          <w:rtl/>
        </w:rPr>
        <w:t xml:space="preserve"> أب</w:t>
      </w:r>
      <w:r>
        <w:rPr>
          <w:rFonts w:hint="cs"/>
          <w:rtl/>
        </w:rPr>
        <w:t>ی</w:t>
      </w:r>
      <w:r>
        <w:rPr>
          <w:rtl/>
        </w:rPr>
        <w:t xml:space="preserve"> عل</w:t>
      </w:r>
      <w:r>
        <w:rPr>
          <w:rFonts w:hint="cs"/>
          <w:rtl/>
        </w:rPr>
        <w:t>یّ</w:t>
      </w:r>
      <w:r>
        <w:rPr>
          <w:rtl/>
        </w:rPr>
        <w:t xml:space="preserve"> الطوس</w:t>
      </w:r>
      <w:r>
        <w:rPr>
          <w:rFonts w:hint="cs"/>
          <w:rtl/>
        </w:rPr>
        <w:t>یّ</w:t>
      </w:r>
      <w:r>
        <w:rPr>
          <w:rFonts w:hint="eastAsia"/>
          <w:rtl/>
        </w:rPr>
        <w:t>،و</w:t>
      </w:r>
      <w:r>
        <w:rPr>
          <w:rtl/>
        </w:rPr>
        <w:t xml:space="preserve"> له تصان</w:t>
      </w:r>
      <w:r>
        <w:rPr>
          <w:rFonts w:hint="cs"/>
          <w:rtl/>
        </w:rPr>
        <w:t>ی</w:t>
      </w:r>
      <w:r>
        <w:rPr>
          <w:rFonts w:hint="eastAsia"/>
          <w:rtl/>
        </w:rPr>
        <w:t>ف،قرأ</w:t>
      </w:r>
      <w:r>
        <w:rPr>
          <w:rtl/>
        </w:rPr>
        <w:t xml:space="preserve"> عل</w:t>
      </w:r>
      <w:r>
        <w:rPr>
          <w:rFonts w:hint="cs"/>
          <w:rtl/>
        </w:rPr>
        <w:t>ی</w:t>
      </w:r>
      <w:r>
        <w:rPr>
          <w:rFonts w:hint="eastAsia"/>
          <w:rtl/>
        </w:rPr>
        <w:t>ه</w:t>
      </w:r>
      <w:r>
        <w:rPr>
          <w:rtl/>
        </w:rPr>
        <w:t xml:space="preserve"> قطب الد</w:t>
      </w:r>
      <w:r>
        <w:rPr>
          <w:rFonts w:hint="cs"/>
          <w:rtl/>
        </w:rPr>
        <w:t>ی</w:t>
      </w:r>
      <w:r>
        <w:rPr>
          <w:rFonts w:hint="eastAsia"/>
          <w:rtl/>
        </w:rPr>
        <w:t>ن</w:t>
      </w:r>
      <w:r>
        <w:rPr>
          <w:rtl/>
        </w:rPr>
        <w:t xml:space="preserve"> الراوند</w:t>
      </w:r>
      <w:r>
        <w:rPr>
          <w:rFonts w:hint="cs"/>
          <w:rtl/>
        </w:rPr>
        <w:t>یّ</w:t>
      </w:r>
      <w:r>
        <w:rPr>
          <w:rFonts w:hint="eastAsia"/>
          <w:rtl/>
        </w:rPr>
        <w:t>،انته</w:t>
      </w:r>
      <w:r>
        <w:rPr>
          <w:rFonts w:hint="cs"/>
          <w:rtl/>
        </w:rPr>
        <w:t>ی</w:t>
      </w:r>
      <w:r>
        <w:rPr>
          <w:rtl/>
        </w:rPr>
        <w:t xml:space="preserve">. </w:t>
      </w:r>
    </w:p>
    <w:p w:rsidR="00140CA9" w:rsidRDefault="00191CDD" w:rsidP="00D11557">
      <w:pPr>
        <w:pStyle w:val="libNormal"/>
      </w:pPr>
      <w:r>
        <w:rPr>
          <w:rFonts w:hint="eastAsia"/>
          <w:rtl/>
        </w:rPr>
        <w:t>محمّد</w:t>
      </w:r>
      <w:r>
        <w:rPr>
          <w:rtl/>
        </w:rPr>
        <w:t xml:space="preserve"> بن أحمد بن الجن</w:t>
      </w:r>
      <w:r>
        <w:rPr>
          <w:rFonts w:hint="cs"/>
          <w:rtl/>
        </w:rPr>
        <w:t>ی</w:t>
      </w:r>
      <w:r>
        <w:rPr>
          <w:rFonts w:hint="eastAsia"/>
          <w:rtl/>
        </w:rPr>
        <w:t>د</w:t>
      </w:r>
      <w:r>
        <w:rPr>
          <w:rtl/>
        </w:rPr>
        <w:t xml:space="preserve"> </w:t>
      </w:r>
      <w:r>
        <w:rPr>
          <w:rFonts w:hint="eastAsia"/>
          <w:rtl/>
        </w:rPr>
        <w:t>أبو</w:t>
      </w:r>
      <w:r>
        <w:rPr>
          <w:rtl/>
        </w:rPr>
        <w:t xml:space="preserve"> عل</w:t>
      </w:r>
      <w:r>
        <w:rPr>
          <w:rFonts w:hint="cs"/>
          <w:rtl/>
        </w:rPr>
        <w:t>ی</w:t>
      </w:r>
      <w:r>
        <w:rPr>
          <w:rtl/>
        </w:rPr>
        <w:t xml:space="preserve"> الکاتب الإسکاف</w:t>
      </w:r>
      <w:r>
        <w:rPr>
          <w:rFonts w:hint="cs"/>
          <w:rtl/>
        </w:rPr>
        <w:t>ی</w:t>
      </w:r>
      <w:r>
        <w:rPr>
          <w:rFonts w:hint="eastAsia"/>
          <w:rtl/>
        </w:rPr>
        <w:t>،تقدّم</w:t>
      </w:r>
      <w:r>
        <w:rPr>
          <w:rtl/>
        </w:rPr>
        <w:t xml:space="preserve"> </w:t>
      </w:r>
      <w:r w:rsidRPr="00D11557">
        <w:rPr>
          <w:rtl/>
        </w:rPr>
        <w:t>ف</w:t>
      </w:r>
      <w:r w:rsidRPr="00D11557">
        <w:rPr>
          <w:rFonts w:hint="cs"/>
          <w:rtl/>
        </w:rPr>
        <w:t>ی</w:t>
      </w:r>
      <w:r w:rsidR="00090BC1" w:rsidRPr="00D11557">
        <w:rPr>
          <w:rFonts w:hint="eastAsia"/>
          <w:rtl/>
        </w:rPr>
        <w:t>(</w:t>
      </w:r>
      <w:r w:rsidRPr="00D11557">
        <w:rPr>
          <w:rFonts w:hint="eastAsia"/>
          <w:rtl/>
        </w:rPr>
        <w:t>جند</w:t>
      </w:r>
      <w:r w:rsidR="00090BC1" w:rsidRPr="00D11557">
        <w:rPr>
          <w:rFonts w:hint="eastAsia"/>
          <w:rtl/>
        </w:rPr>
        <w:t>)</w:t>
      </w:r>
      <w:r w:rsidRPr="00D11557">
        <w:rPr>
          <w:rtl/>
        </w:rPr>
        <w:t>.</w:t>
      </w:r>
      <w:r>
        <w:rPr>
          <w:rtl/>
        </w:rPr>
        <w:t xml:space="preserve"> </w:t>
      </w:r>
    </w:p>
    <w:p w:rsidR="00140CA9" w:rsidRDefault="00191CDD" w:rsidP="00D11557">
      <w:pPr>
        <w:pStyle w:val="libNormal"/>
      </w:pPr>
      <w:r>
        <w:rPr>
          <w:rFonts w:hint="eastAsia"/>
          <w:rtl/>
        </w:rPr>
        <w:t>محمّد</w:t>
      </w:r>
      <w:r>
        <w:rPr>
          <w:rtl/>
        </w:rPr>
        <w:t xml:space="preserve"> بن أحمد بن محمّد بن الحس</w:t>
      </w:r>
      <w:r>
        <w:rPr>
          <w:rFonts w:hint="cs"/>
          <w:rtl/>
        </w:rPr>
        <w:t>ی</w:t>
      </w:r>
      <w:r>
        <w:rPr>
          <w:rFonts w:hint="eastAsia"/>
          <w:rtl/>
        </w:rPr>
        <w:t>ن</w:t>
      </w:r>
      <w:r>
        <w:rPr>
          <w:rtl/>
        </w:rPr>
        <w:t xml:space="preserve"> بن إسحاق بن جعفر الصادق </w:t>
      </w:r>
      <w:r w:rsidR="00F2741C" w:rsidRPr="00F2741C">
        <w:rPr>
          <w:rStyle w:val="libAlaemChar"/>
          <w:rtl/>
        </w:rPr>
        <w:t>عليه‌السلام</w:t>
      </w:r>
      <w:r>
        <w:rPr>
          <w:rtl/>
        </w:rPr>
        <w:t xml:space="preserve">: </w:t>
      </w:r>
      <w:r>
        <w:rPr>
          <w:rFonts w:hint="eastAsia"/>
          <w:rtl/>
        </w:rPr>
        <w:t>قد</w:t>
      </w:r>
      <w:r>
        <w:rPr>
          <w:rtl/>
        </w:rPr>
        <w:t xml:space="preserve"> أکثر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الروا</w:t>
      </w:r>
      <w:r>
        <w:rPr>
          <w:rFonts w:hint="cs"/>
          <w:rtl/>
        </w:rPr>
        <w:t>ی</w:t>
      </w:r>
      <w:r>
        <w:rPr>
          <w:rFonts w:hint="eastAsia"/>
          <w:rtl/>
        </w:rPr>
        <w:t>ه</w:t>
      </w:r>
      <w:r>
        <w:rPr>
          <w:rtl/>
        </w:rPr>
        <w:t xml:space="preserve"> عنه عل</w:t>
      </w:r>
      <w:r>
        <w:rPr>
          <w:rFonts w:hint="cs"/>
          <w:rtl/>
        </w:rPr>
        <w:t>ی</w:t>
      </w:r>
      <w:r>
        <w:rPr>
          <w:rtl/>
        </w:rPr>
        <w:t xml:space="preserve"> ما ف</w:t>
      </w:r>
      <w:r>
        <w:rPr>
          <w:rFonts w:hint="cs"/>
          <w:rtl/>
        </w:rPr>
        <w:t>ی</w:t>
      </w:r>
      <w:r>
        <w:rPr>
          <w:rtl/>
        </w:rPr>
        <w:t xml:space="preserve"> أمال</w:t>
      </w:r>
      <w:r>
        <w:rPr>
          <w:rFonts w:hint="cs"/>
          <w:rtl/>
        </w:rPr>
        <w:t>ی</w:t>
      </w:r>
      <w:r>
        <w:rPr>
          <w:rtl/>
        </w:rPr>
        <w:t xml:space="preserve"> الش</w:t>
      </w:r>
      <w:r>
        <w:rPr>
          <w:rFonts w:hint="cs"/>
          <w:rtl/>
        </w:rPr>
        <w:t>ی</w:t>
      </w:r>
      <w:r>
        <w:rPr>
          <w:rFonts w:hint="eastAsia"/>
          <w:rtl/>
        </w:rPr>
        <w:t>خ</w:t>
      </w:r>
      <w:r>
        <w:rPr>
          <w:rtl/>
        </w:rPr>
        <w:t xml:space="preserve"> أب</w:t>
      </w:r>
      <w:r>
        <w:rPr>
          <w:rFonts w:hint="cs"/>
          <w:rtl/>
        </w:rPr>
        <w:t>ی</w:t>
      </w:r>
      <w:r>
        <w:rPr>
          <w:rtl/>
        </w:rPr>
        <w:t xml:space="preserve"> عل</w:t>
      </w:r>
      <w:r>
        <w:rPr>
          <w:rFonts w:hint="cs"/>
          <w:rtl/>
        </w:rPr>
        <w:t>یّ</w:t>
      </w:r>
      <w:r>
        <w:rPr>
          <w:rtl/>
        </w:rPr>
        <w:t xml:space="preserve"> بن الش</w:t>
      </w:r>
      <w:r>
        <w:rPr>
          <w:rFonts w:hint="cs"/>
          <w:rtl/>
        </w:rPr>
        <w:t>ی</w:t>
      </w:r>
      <w:r>
        <w:rPr>
          <w:rFonts w:hint="eastAsia"/>
          <w:rtl/>
        </w:rPr>
        <w:t>خ</w:t>
      </w:r>
      <w:r>
        <w:rPr>
          <w:rtl/>
        </w:rPr>
        <w:t xml:space="preserve"> الطوس</w:t>
      </w:r>
      <w:r>
        <w:rPr>
          <w:rFonts w:hint="cs"/>
          <w:rtl/>
        </w:rPr>
        <w:t>یّ</w:t>
      </w:r>
      <w:r>
        <w:rPr>
          <w:rFonts w:hint="eastAsia"/>
          <w:rtl/>
        </w:rPr>
        <w:t>،</w:t>
      </w:r>
      <w:r>
        <w:rPr>
          <w:rtl/>
        </w:rPr>
        <w:t xml:space="preserve"> و وصفه بالشر</w:t>
      </w:r>
      <w:r>
        <w:rPr>
          <w:rFonts w:hint="cs"/>
          <w:rtl/>
        </w:rPr>
        <w:t>ی</w:t>
      </w:r>
      <w:r>
        <w:rPr>
          <w:rFonts w:hint="eastAsia"/>
          <w:rtl/>
        </w:rPr>
        <w:t>ف</w:t>
      </w:r>
      <w:r>
        <w:rPr>
          <w:rtl/>
        </w:rPr>
        <w:t xml:space="preserve"> الفق</w:t>
      </w:r>
      <w:r>
        <w:rPr>
          <w:rFonts w:hint="cs"/>
          <w:rtl/>
        </w:rPr>
        <w:t>ی</w:t>
      </w:r>
      <w:r>
        <w:rPr>
          <w:rFonts w:hint="eastAsia"/>
          <w:rtl/>
        </w:rPr>
        <w:t>ه</w:t>
      </w:r>
      <w:r>
        <w:rPr>
          <w:rtl/>
        </w:rPr>
        <w:t xml:space="preserve"> کذا ف</w:t>
      </w:r>
      <w:r>
        <w:rPr>
          <w:rFonts w:hint="cs"/>
          <w:rtl/>
        </w:rPr>
        <w:t>ی</w:t>
      </w:r>
      <w:r>
        <w:rPr>
          <w:rtl/>
        </w:rPr>
        <w:t>(تنق</w:t>
      </w:r>
      <w:r>
        <w:rPr>
          <w:rFonts w:hint="cs"/>
          <w:rtl/>
        </w:rPr>
        <w:t>ی</w:t>
      </w:r>
      <w:r>
        <w:rPr>
          <w:rFonts w:hint="eastAsia"/>
          <w:rtl/>
        </w:rPr>
        <w:t>ح</w:t>
      </w:r>
      <w:r>
        <w:rPr>
          <w:rtl/>
        </w:rPr>
        <w:t xml:space="preserve"> المقال). </w:t>
      </w:r>
    </w:p>
    <w:p w:rsidR="00140CA9" w:rsidRDefault="00191CDD" w:rsidP="00191CDD">
      <w:pPr>
        <w:pStyle w:val="libNormal"/>
      </w:pPr>
      <w:r>
        <w:rPr>
          <w:rFonts w:hint="eastAsia"/>
          <w:rtl/>
        </w:rPr>
        <w:t>محمّد</w:t>
      </w:r>
      <w:r>
        <w:rPr>
          <w:rtl/>
        </w:rPr>
        <w:t xml:space="preserve"> بن أحمد بن </w:t>
      </w:r>
      <w:r>
        <w:rPr>
          <w:rFonts w:hint="cs"/>
          <w:rtl/>
        </w:rPr>
        <w:t>ی</w:t>
      </w:r>
      <w:r>
        <w:rPr>
          <w:rFonts w:hint="eastAsia"/>
          <w:rtl/>
        </w:rPr>
        <w:t>ح</w:t>
      </w:r>
      <w:r>
        <w:rPr>
          <w:rFonts w:hint="cs"/>
          <w:rtl/>
        </w:rPr>
        <w:t>یی</w:t>
      </w:r>
      <w:r>
        <w:rPr>
          <w:rtl/>
        </w:rPr>
        <w:t xml:space="preserve"> بن عمران بن عبد اللّه بن سعد بن مالک الأشعر</w:t>
      </w:r>
      <w:r>
        <w:rPr>
          <w:rFonts w:hint="cs"/>
          <w:rtl/>
        </w:rPr>
        <w:t>ی</w:t>
      </w:r>
      <w:r>
        <w:rPr>
          <w:rtl/>
        </w:rPr>
        <w:t xml:space="preserve"> القمّ</w:t>
      </w:r>
      <w:r>
        <w:rPr>
          <w:rFonts w:hint="cs"/>
          <w:rtl/>
        </w:rPr>
        <w:t>یّ</w:t>
      </w:r>
      <w:r>
        <w:rPr>
          <w:rtl/>
        </w:rPr>
        <w:t xml:space="preserve"> أبو جعفر، </w:t>
      </w:r>
    </w:p>
    <w:p w:rsidR="00140CA9" w:rsidRDefault="00191CDD" w:rsidP="00191CDD">
      <w:pPr>
        <w:pStyle w:val="libNormal"/>
      </w:pPr>
      <w:r>
        <w:rPr>
          <w:rFonts w:hint="eastAsia"/>
          <w:rtl/>
        </w:rPr>
        <w:t>کان</w:t>
      </w:r>
      <w:r>
        <w:rPr>
          <w:rtl/>
        </w:rPr>
        <w:t xml:space="preserve"> ثقه ف</w:t>
      </w:r>
      <w:r>
        <w:rPr>
          <w:rFonts w:hint="cs"/>
          <w:rtl/>
        </w:rPr>
        <w:t>ی</w:t>
      </w:r>
      <w:r>
        <w:rPr>
          <w:rtl/>
        </w:rPr>
        <w:t xml:space="preserve"> الحد</w:t>
      </w:r>
      <w:r>
        <w:rPr>
          <w:rFonts w:hint="cs"/>
          <w:rtl/>
        </w:rPr>
        <w:t>ی</w:t>
      </w:r>
      <w:r>
        <w:rPr>
          <w:rFonts w:hint="eastAsia"/>
          <w:rtl/>
        </w:rPr>
        <w:t>ث</w:t>
      </w:r>
      <w:r>
        <w:rPr>
          <w:rtl/>
        </w:rPr>
        <w:t xml:space="preserve"> جل</w:t>
      </w:r>
      <w:r>
        <w:rPr>
          <w:rFonts w:hint="cs"/>
          <w:rtl/>
        </w:rPr>
        <w:t>ی</w:t>
      </w:r>
      <w:r>
        <w:rPr>
          <w:rFonts w:hint="eastAsia"/>
          <w:rtl/>
        </w:rPr>
        <w:t>ل</w:t>
      </w:r>
      <w:r>
        <w:rPr>
          <w:rtl/>
        </w:rPr>
        <w:t xml:space="preserve"> القدر کث</w:t>
      </w:r>
      <w:r>
        <w:rPr>
          <w:rFonts w:hint="cs"/>
          <w:rtl/>
        </w:rPr>
        <w:t>ی</w:t>
      </w:r>
      <w:r>
        <w:rPr>
          <w:rFonts w:hint="eastAsia"/>
          <w:rtl/>
        </w:rPr>
        <w:t>ر</w:t>
      </w:r>
      <w:r>
        <w:rPr>
          <w:rtl/>
        </w:rPr>
        <w:t xml:space="preserve"> الروا</w:t>
      </w:r>
      <w:r>
        <w:rPr>
          <w:rFonts w:hint="cs"/>
          <w:rtl/>
        </w:rPr>
        <w:t>ی</w:t>
      </w:r>
      <w:r>
        <w:rPr>
          <w:rFonts w:hint="eastAsia"/>
          <w:rtl/>
        </w:rPr>
        <w:t>ه</w:t>
      </w:r>
      <w:r>
        <w:rPr>
          <w:rtl/>
        </w:rPr>
        <w:t xml:space="preserve"> الاّ انّ أصحابنا قالوا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8</w:t>
      </w:r>
      <w:r w:rsidR="00191CDD">
        <w:rPr>
          <w:rtl/>
        </w:rPr>
        <w:t>/</w:t>
      </w:r>
      <w:r w:rsidR="00140CA9">
        <w:rPr>
          <w:rtl/>
        </w:rPr>
        <w:t>2</w:t>
      </w:r>
      <w:r w:rsidR="00191CDD">
        <w:rPr>
          <w:rtl/>
        </w:rPr>
        <w:t>/</w:t>
      </w:r>
      <w:r w:rsidR="00140CA9">
        <w:rPr>
          <w:rtl/>
        </w:rPr>
        <w:t>12</w:t>
      </w:r>
      <w:r w:rsidR="00191CDD">
        <w:rPr>
          <w:rtl/>
        </w:rPr>
        <w:t>،ج:</w:t>
      </w:r>
      <w:r w:rsidR="00140CA9">
        <w:rPr>
          <w:rtl/>
        </w:rPr>
        <w:t>2</w:t>
      </w:r>
      <w:r w:rsidR="00191CDD">
        <w:rPr>
          <w:rtl/>
        </w:rPr>
        <w:t>4/4</w:t>
      </w:r>
      <w:r w:rsidR="00140CA9">
        <w:rPr>
          <w:rtl/>
        </w:rPr>
        <w:t>9</w:t>
      </w:r>
      <w:r w:rsidR="00191CDD">
        <w:rPr>
          <w:rtl/>
        </w:rPr>
        <w:t>.</w:t>
      </w:r>
    </w:p>
    <w:p w:rsidR="00D7268C" w:rsidRDefault="00D7268C" w:rsidP="000F2A07">
      <w:pPr>
        <w:pStyle w:val="libNormal"/>
        <w:rPr>
          <w:rtl/>
        </w:rPr>
      </w:pPr>
      <w:r>
        <w:rPr>
          <w:rtl/>
        </w:rPr>
        <w:br w:type="page"/>
      </w:r>
    </w:p>
    <w:p w:rsidR="00140CA9" w:rsidRDefault="00191CDD" w:rsidP="00D11557">
      <w:pPr>
        <w:pStyle w:val="libNormal0"/>
      </w:pPr>
      <w:r>
        <w:rPr>
          <w:rFonts w:hint="eastAsia"/>
          <w:rtl/>
        </w:rPr>
        <w:t>انّه</w:t>
      </w:r>
      <w:r>
        <w:rPr>
          <w:rtl/>
        </w:rPr>
        <w:t xml:space="preserve"> کان </w:t>
      </w:r>
      <w:r>
        <w:rPr>
          <w:rFonts w:hint="cs"/>
          <w:rtl/>
        </w:rPr>
        <w:t>ی</w:t>
      </w:r>
      <w:r>
        <w:rPr>
          <w:rFonts w:hint="eastAsia"/>
          <w:rtl/>
        </w:rPr>
        <w:t>رو</w:t>
      </w:r>
      <w:r>
        <w:rPr>
          <w:rFonts w:hint="cs"/>
          <w:rtl/>
        </w:rPr>
        <w:t>ی</w:t>
      </w:r>
      <w:r>
        <w:rPr>
          <w:rtl/>
        </w:rPr>
        <w:t xml:space="preserve"> عن الضعفاء و </w:t>
      </w:r>
      <w:r>
        <w:rPr>
          <w:rFonts w:hint="cs"/>
          <w:rtl/>
        </w:rPr>
        <w:t>ی</w:t>
      </w:r>
      <w:r>
        <w:rPr>
          <w:rFonts w:hint="eastAsia"/>
          <w:rtl/>
        </w:rPr>
        <w:t>عتمد</w:t>
      </w:r>
      <w:r>
        <w:rPr>
          <w:rtl/>
        </w:rPr>
        <w:t xml:space="preserve"> المراس</w:t>
      </w:r>
      <w:r>
        <w:rPr>
          <w:rFonts w:hint="cs"/>
          <w:rtl/>
        </w:rPr>
        <w:t>ی</w:t>
      </w:r>
      <w:r>
        <w:rPr>
          <w:rFonts w:hint="eastAsia"/>
          <w:rtl/>
        </w:rPr>
        <w:t>ل</w:t>
      </w:r>
      <w:r>
        <w:rPr>
          <w:rtl/>
        </w:rPr>
        <w:t xml:space="preserve"> و لا </w:t>
      </w:r>
      <w:r>
        <w:rPr>
          <w:rFonts w:hint="cs"/>
          <w:rtl/>
        </w:rPr>
        <w:t>ی</w:t>
      </w:r>
      <w:r>
        <w:rPr>
          <w:rFonts w:hint="eastAsia"/>
          <w:rtl/>
        </w:rPr>
        <w:t>بال</w:t>
      </w:r>
      <w:r>
        <w:rPr>
          <w:rFonts w:hint="cs"/>
          <w:rtl/>
        </w:rPr>
        <w:t>ی</w:t>
      </w:r>
      <w:r>
        <w:rPr>
          <w:rtl/>
        </w:rPr>
        <w:t xml:space="preserve"> عمّن أخذ و ما عل</w:t>
      </w:r>
      <w:r>
        <w:rPr>
          <w:rFonts w:hint="cs"/>
          <w:rtl/>
        </w:rPr>
        <w:t>ی</w:t>
      </w:r>
      <w:r>
        <w:rPr>
          <w:rFonts w:hint="eastAsia"/>
          <w:rtl/>
        </w:rPr>
        <w:t>ه</w:t>
      </w:r>
      <w:r>
        <w:rPr>
          <w:rtl/>
        </w:rPr>
        <w:t xml:space="preserve"> ف</w:t>
      </w:r>
      <w:r>
        <w:rPr>
          <w:rFonts w:hint="cs"/>
          <w:rtl/>
        </w:rPr>
        <w:t>ی</w:t>
      </w:r>
      <w:r>
        <w:rPr>
          <w:rtl/>
        </w:rPr>
        <w:t xml:space="preserve"> نفسه طعن ف</w:t>
      </w:r>
      <w:r>
        <w:rPr>
          <w:rFonts w:hint="cs"/>
          <w:rtl/>
        </w:rPr>
        <w:t>ی</w:t>
      </w:r>
      <w:r>
        <w:rPr>
          <w:rtl/>
        </w:rPr>
        <w:t xml:space="preserve"> ش</w:t>
      </w:r>
      <w:r>
        <w:rPr>
          <w:rFonts w:hint="cs"/>
          <w:rtl/>
        </w:rPr>
        <w:t>ی</w:t>
      </w:r>
      <w:r>
        <w:rPr>
          <w:rFonts w:hint="eastAsia"/>
          <w:rtl/>
        </w:rPr>
        <w:t>ء،کذا</w:t>
      </w:r>
      <w:r>
        <w:rPr>
          <w:rtl/>
        </w:rPr>
        <w:t xml:space="preserve"> قاله العلاّمه،له کتب منها کتاب نوادر الحکمه و هو کتاب حسن </w:t>
      </w:r>
      <w:r>
        <w:rPr>
          <w:rFonts w:hint="cs"/>
          <w:rtl/>
        </w:rPr>
        <w:t>ی</w:t>
      </w:r>
      <w:r>
        <w:rPr>
          <w:rFonts w:hint="eastAsia"/>
          <w:rtl/>
        </w:rPr>
        <w:t>عرفه</w:t>
      </w:r>
      <w:r>
        <w:rPr>
          <w:rtl/>
        </w:rPr>
        <w:t xml:space="preserve"> القمّ</w:t>
      </w:r>
      <w:r>
        <w:rPr>
          <w:rFonts w:hint="cs"/>
          <w:rtl/>
        </w:rPr>
        <w:t>ی</w:t>
      </w:r>
      <w:r>
        <w:rPr>
          <w:rFonts w:hint="eastAsia"/>
          <w:rtl/>
        </w:rPr>
        <w:t>ون</w:t>
      </w:r>
      <w:r>
        <w:rPr>
          <w:rtl/>
        </w:rPr>
        <w:t xml:space="preserve"> بدبّه شب</w:t>
      </w:r>
      <w:r>
        <w:rPr>
          <w:rFonts w:hint="cs"/>
          <w:rtl/>
        </w:rPr>
        <w:t>ی</w:t>
      </w:r>
      <w:r>
        <w:rPr>
          <w:rFonts w:hint="eastAsia"/>
          <w:rtl/>
        </w:rPr>
        <w:t>ب</w:t>
      </w:r>
      <w:r>
        <w:rPr>
          <w:rtl/>
        </w:rPr>
        <w:t xml:space="preserve"> و(شب</w:t>
      </w:r>
      <w:r>
        <w:rPr>
          <w:rFonts w:hint="cs"/>
          <w:rtl/>
        </w:rPr>
        <w:t>ی</w:t>
      </w:r>
      <w:r>
        <w:rPr>
          <w:rFonts w:hint="eastAsia"/>
          <w:rtl/>
        </w:rPr>
        <w:t>ب</w:t>
      </w:r>
      <w:r>
        <w:rPr>
          <w:rtl/>
        </w:rPr>
        <w:t xml:space="preserve"> فام</w:t>
      </w:r>
      <w:r>
        <w:rPr>
          <w:rFonts w:hint="cs"/>
          <w:rtl/>
        </w:rPr>
        <w:t>ی</w:t>
      </w:r>
      <w:r>
        <w:rPr>
          <w:rtl/>
        </w:rPr>
        <w:t>)أ</w:t>
      </w:r>
      <w:r>
        <w:rPr>
          <w:rFonts w:hint="cs"/>
          <w:rtl/>
        </w:rPr>
        <w:t>ی</w:t>
      </w:r>
      <w:r>
        <w:rPr>
          <w:rtl/>
        </w:rPr>
        <w:t xml:space="preserve"> با</w:t>
      </w:r>
      <w:r>
        <w:rPr>
          <w:rFonts w:hint="cs"/>
          <w:rtl/>
        </w:rPr>
        <w:t>ی</w:t>
      </w:r>
      <w:r>
        <w:rPr>
          <w:rFonts w:hint="eastAsia"/>
          <w:rtl/>
        </w:rPr>
        <w:t>ع</w:t>
      </w:r>
      <w:r>
        <w:rPr>
          <w:rtl/>
        </w:rPr>
        <w:t xml:space="preserve"> الفوم کان بقم له دبّه ذات ب</w:t>
      </w:r>
      <w:r>
        <w:rPr>
          <w:rFonts w:hint="cs"/>
          <w:rtl/>
        </w:rPr>
        <w:t>ی</w:t>
      </w:r>
      <w:r>
        <w:rPr>
          <w:rFonts w:hint="eastAsia"/>
          <w:rtl/>
        </w:rPr>
        <w:t>وت</w:t>
      </w:r>
      <w:r>
        <w:rPr>
          <w:rtl/>
        </w:rPr>
        <w:t xml:space="preserve"> </w:t>
      </w:r>
      <w:r>
        <w:rPr>
          <w:rFonts w:hint="cs"/>
          <w:rtl/>
        </w:rPr>
        <w:t>ی</w:t>
      </w:r>
      <w:r>
        <w:rPr>
          <w:rFonts w:hint="eastAsia"/>
          <w:rtl/>
        </w:rPr>
        <w:t>عط</w:t>
      </w:r>
      <w:r>
        <w:rPr>
          <w:rFonts w:hint="cs"/>
          <w:rtl/>
        </w:rPr>
        <w:t>ی</w:t>
      </w:r>
      <w:r>
        <w:rPr>
          <w:rtl/>
        </w:rPr>
        <w:t xml:space="preserve"> منها ما </w:t>
      </w:r>
      <w:r>
        <w:rPr>
          <w:rFonts w:hint="cs"/>
          <w:rtl/>
        </w:rPr>
        <w:t>ی</w:t>
      </w:r>
      <w:r>
        <w:rPr>
          <w:rFonts w:hint="eastAsia"/>
          <w:rtl/>
        </w:rPr>
        <w:t>طلب</w:t>
      </w:r>
      <w:r>
        <w:rPr>
          <w:rtl/>
        </w:rPr>
        <w:t xml:space="preserve"> منه من د</w:t>
      </w:r>
      <w:r>
        <w:rPr>
          <w:rFonts w:hint="eastAsia"/>
          <w:rtl/>
        </w:rPr>
        <w:t>هن،فشبّهوا</w:t>
      </w:r>
      <w:r>
        <w:rPr>
          <w:rtl/>
        </w:rPr>
        <w:t xml:space="preserve"> هذا الکتاب بذلک. </w:t>
      </w:r>
    </w:p>
    <w:p w:rsidR="00140CA9" w:rsidRDefault="00191CDD" w:rsidP="00D11557">
      <w:pPr>
        <w:pStyle w:val="libCenterBold1"/>
      </w:pPr>
      <w:r>
        <w:rPr>
          <w:rFonts w:hint="eastAsia"/>
          <w:rtl/>
        </w:rPr>
        <w:t>الم</w:t>
      </w:r>
      <w:r>
        <w:rPr>
          <w:rFonts w:hint="cs"/>
          <w:rtl/>
        </w:rPr>
        <w:t>ی</w:t>
      </w:r>
      <w:r>
        <w:rPr>
          <w:rFonts w:hint="eastAsia"/>
          <w:rtl/>
        </w:rPr>
        <w:t>رزا</w:t>
      </w:r>
      <w:r>
        <w:rPr>
          <w:rtl/>
        </w:rPr>
        <w:t xml:space="preserve"> محمّد الأسترآباد</w:t>
      </w:r>
      <w:r>
        <w:rPr>
          <w:rFonts w:hint="cs"/>
          <w:rtl/>
        </w:rPr>
        <w:t>یّ</w:t>
      </w:r>
      <w:r>
        <w:rPr>
          <w:rtl/>
        </w:rPr>
        <w:t xml:space="preserve"> </w:t>
      </w:r>
    </w:p>
    <w:p w:rsidR="00140CA9" w:rsidRDefault="00191CDD" w:rsidP="00D11557">
      <w:pPr>
        <w:pStyle w:val="libNormal"/>
      </w:pPr>
      <w:r>
        <w:rPr>
          <w:rFonts w:hint="eastAsia"/>
          <w:rtl/>
        </w:rPr>
        <w:t>الم</w:t>
      </w:r>
      <w:r>
        <w:rPr>
          <w:rFonts w:hint="cs"/>
          <w:rtl/>
        </w:rPr>
        <w:t>ی</w:t>
      </w:r>
      <w:r>
        <w:rPr>
          <w:rFonts w:hint="eastAsia"/>
          <w:rtl/>
        </w:rPr>
        <w:t>رزا</w:t>
      </w:r>
      <w:r>
        <w:rPr>
          <w:rtl/>
        </w:rPr>
        <w:t xml:space="preserve"> محمّد الأسترآباد</w:t>
      </w:r>
      <w:r>
        <w:rPr>
          <w:rFonts w:hint="cs"/>
          <w:rtl/>
        </w:rPr>
        <w:t>یّ</w:t>
      </w:r>
      <w:r>
        <w:rPr>
          <w:rtl/>
        </w:rPr>
        <w:t xml:space="preserve"> هو ابن عل</w:t>
      </w:r>
      <w:r>
        <w:rPr>
          <w:rFonts w:hint="cs"/>
          <w:rtl/>
        </w:rPr>
        <w:t>یّ</w:t>
      </w:r>
      <w:r>
        <w:rPr>
          <w:rtl/>
        </w:rPr>
        <w:t xml:space="preserve"> بن إبراه</w:t>
      </w:r>
      <w:r>
        <w:rPr>
          <w:rFonts w:hint="cs"/>
          <w:rtl/>
        </w:rPr>
        <w:t>ی</w:t>
      </w:r>
      <w:r>
        <w:rPr>
          <w:rFonts w:hint="eastAsia"/>
          <w:rtl/>
        </w:rPr>
        <w:t>م</w:t>
      </w:r>
      <w:r>
        <w:rPr>
          <w:rtl/>
        </w:rPr>
        <w:t xml:space="preserve"> الأسترآباد</w:t>
      </w:r>
      <w:r>
        <w:rPr>
          <w:rFonts w:hint="cs"/>
          <w:rtl/>
        </w:rPr>
        <w:t>یّ</w:t>
      </w:r>
      <w:r>
        <w:rPr>
          <w:rtl/>
        </w:rPr>
        <w:t xml:space="preserve"> الس</w:t>
      </w:r>
      <w:r>
        <w:rPr>
          <w:rFonts w:hint="cs"/>
          <w:rtl/>
        </w:rPr>
        <w:t>یّ</w:t>
      </w:r>
      <w:r>
        <w:rPr>
          <w:rFonts w:hint="eastAsia"/>
          <w:rtl/>
        </w:rPr>
        <w:t>د</w:t>
      </w:r>
      <w:r>
        <w:rPr>
          <w:rtl/>
        </w:rPr>
        <w:t xml:space="preserve"> الجل</w:t>
      </w:r>
      <w:r>
        <w:rPr>
          <w:rFonts w:hint="cs"/>
          <w:rtl/>
        </w:rPr>
        <w:t>ی</w:t>
      </w:r>
      <w:r>
        <w:rPr>
          <w:rFonts w:hint="eastAsia"/>
          <w:rtl/>
        </w:rPr>
        <w:t>ل</w:t>
      </w:r>
      <w:r>
        <w:rPr>
          <w:rtl/>
        </w:rPr>
        <w:t xml:space="preserve"> العالم الفاضل المتکلم المحقق المدقق العابد الزاهد الثقه الورع أستاد أئمه الرجال صاحب(منهج المقال)الذ</w:t>
      </w:r>
      <w:r>
        <w:rPr>
          <w:rFonts w:hint="cs"/>
          <w:rtl/>
        </w:rPr>
        <w:t>ی</w:t>
      </w:r>
      <w:r>
        <w:rPr>
          <w:rtl/>
        </w:rPr>
        <w:t xml:space="preserve"> </w:t>
      </w:r>
      <w:r>
        <w:rPr>
          <w:rFonts w:hint="cs"/>
          <w:rtl/>
        </w:rPr>
        <w:t>ی</w:t>
      </w:r>
      <w:r>
        <w:rPr>
          <w:rFonts w:hint="eastAsia"/>
          <w:rtl/>
        </w:rPr>
        <w:t>عبّر</w:t>
      </w:r>
      <w:r>
        <w:rPr>
          <w:rtl/>
        </w:rPr>
        <w:t xml:space="preserve"> عنه بالرجال الکب</w:t>
      </w:r>
      <w:r>
        <w:rPr>
          <w:rFonts w:hint="cs"/>
          <w:rtl/>
        </w:rPr>
        <w:t>ی</w:t>
      </w:r>
      <w:r>
        <w:rPr>
          <w:rFonts w:hint="eastAsia"/>
          <w:rtl/>
        </w:rPr>
        <w:t>ر،جاور</w:t>
      </w:r>
      <w:r>
        <w:rPr>
          <w:rtl/>
        </w:rPr>
        <w:t xml:space="preserve"> ب</w:t>
      </w:r>
      <w:r>
        <w:rPr>
          <w:rFonts w:hint="cs"/>
          <w:rtl/>
        </w:rPr>
        <w:t>ی</w:t>
      </w:r>
      <w:r>
        <w:rPr>
          <w:rFonts w:hint="eastAsia"/>
          <w:rtl/>
        </w:rPr>
        <w:t>ت</w:t>
      </w:r>
      <w:r>
        <w:rPr>
          <w:rtl/>
        </w:rPr>
        <w:t xml:space="preserve"> اللّه الحرام ال</w:t>
      </w:r>
      <w:r>
        <w:rPr>
          <w:rFonts w:hint="cs"/>
          <w:rtl/>
        </w:rPr>
        <w:t>ی</w:t>
      </w:r>
      <w:r>
        <w:rPr>
          <w:rtl/>
        </w:rPr>
        <w:t xml:space="preserve"> أن مض</w:t>
      </w:r>
      <w:r>
        <w:rPr>
          <w:rFonts w:hint="cs"/>
          <w:rtl/>
        </w:rPr>
        <w:t>ی</w:t>
      </w:r>
      <w:r>
        <w:rPr>
          <w:rtl/>
        </w:rPr>
        <w:t xml:space="preserve"> ال</w:t>
      </w:r>
      <w:r>
        <w:rPr>
          <w:rFonts w:hint="cs"/>
          <w:rtl/>
        </w:rPr>
        <w:t>ی</w:t>
      </w:r>
      <w:r>
        <w:rPr>
          <w:rtl/>
        </w:rPr>
        <w:t xml:space="preserve"> </w:t>
      </w:r>
      <w:r w:rsidR="00483133" w:rsidRPr="00483133">
        <w:rPr>
          <w:rStyle w:val="libAlaemChar"/>
          <w:rtl/>
        </w:rPr>
        <w:t>رحمه‌الله</w:t>
      </w:r>
      <w:r>
        <w:rPr>
          <w:rtl/>
        </w:rPr>
        <w:t xml:space="preserve"> ف</w:t>
      </w:r>
      <w:r>
        <w:rPr>
          <w:rFonts w:hint="cs"/>
          <w:rtl/>
        </w:rPr>
        <w:t>ی</w:t>
      </w:r>
      <w:r>
        <w:rPr>
          <w:rtl/>
        </w:rPr>
        <w:t xml:space="preserve"> ا</w:t>
      </w:r>
      <w:r>
        <w:rPr>
          <w:rFonts w:hint="eastAsia"/>
          <w:rtl/>
        </w:rPr>
        <w:t>لثالث</w:t>
      </w:r>
      <w:r>
        <w:rPr>
          <w:rtl/>
        </w:rPr>
        <w:t xml:space="preserve"> عشر من ذ</w:t>
      </w:r>
      <w:r>
        <w:rPr>
          <w:rFonts w:hint="cs"/>
          <w:rtl/>
        </w:rPr>
        <w:t>ی</w:t>
      </w:r>
      <w:r>
        <w:rPr>
          <w:rtl/>
        </w:rPr>
        <w:t xml:space="preserve"> القعده سنه(</w:t>
      </w:r>
      <w:r w:rsidR="00140CA9">
        <w:rPr>
          <w:rtl/>
        </w:rPr>
        <w:t>1028</w:t>
      </w:r>
      <w:r>
        <w:rPr>
          <w:rtl/>
        </w:rPr>
        <w:t>)فدفن ف</w:t>
      </w:r>
      <w:r>
        <w:rPr>
          <w:rFonts w:hint="cs"/>
          <w:rtl/>
        </w:rPr>
        <w:t>ی</w:t>
      </w:r>
      <w:r>
        <w:rPr>
          <w:rtl/>
        </w:rPr>
        <w:t xml:space="preserve"> المعلاه عند س</w:t>
      </w:r>
      <w:r>
        <w:rPr>
          <w:rFonts w:hint="cs"/>
          <w:rtl/>
        </w:rPr>
        <w:t>ی</w:t>
      </w:r>
      <w:r>
        <w:rPr>
          <w:rFonts w:hint="eastAsia"/>
          <w:rtl/>
        </w:rPr>
        <w:t>دتنا</w:t>
      </w:r>
      <w:r>
        <w:rPr>
          <w:rtl/>
        </w:rPr>
        <w:t xml:space="preserve"> خد</w:t>
      </w:r>
      <w:r>
        <w:rPr>
          <w:rFonts w:hint="cs"/>
          <w:rtl/>
        </w:rPr>
        <w:t>ی</w:t>
      </w:r>
      <w:r>
        <w:rPr>
          <w:rFonts w:hint="eastAsia"/>
          <w:rtl/>
        </w:rPr>
        <w:t>جه</w:t>
      </w:r>
      <w:r>
        <w:rPr>
          <w:rtl/>
        </w:rPr>
        <w:t xml:space="preserve"> الکبر</w:t>
      </w:r>
      <w:r>
        <w:rPr>
          <w:rFonts w:hint="cs"/>
          <w:rtl/>
        </w:rPr>
        <w:t>ی</w:t>
      </w:r>
      <w:r w:rsidRPr="00D11557">
        <w:rPr>
          <w:rtl/>
        </w:rPr>
        <w:t>(</w:t>
      </w:r>
      <w:r w:rsidR="00AE301A" w:rsidRPr="00D11557">
        <w:rPr>
          <w:rtl/>
        </w:rPr>
        <w:t>رضي‌الله‌عنه</w:t>
      </w:r>
      <w:r w:rsidRPr="00D11557">
        <w:rPr>
          <w:rtl/>
        </w:rPr>
        <w:t>ا)؛</w:t>
      </w:r>
      <w:r>
        <w:rPr>
          <w:rtl/>
        </w:rPr>
        <w:t xml:space="preserve"> </w:t>
      </w:r>
      <w:r>
        <w:rPr>
          <w:rFonts w:hint="eastAsia"/>
          <w:rtl/>
        </w:rPr>
        <w:t>قال</w:t>
      </w:r>
      <w:r>
        <w:rPr>
          <w:rtl/>
        </w:rPr>
        <w:t xml:space="preserve"> المجلس</w:t>
      </w:r>
      <w:r>
        <w:rPr>
          <w:rFonts w:hint="cs"/>
          <w:rtl/>
        </w:rPr>
        <w:t>ی</w:t>
      </w:r>
      <w:r>
        <w:rPr>
          <w:rtl/>
        </w:rPr>
        <w:t>: أخبرن</w:t>
      </w:r>
      <w:r>
        <w:rPr>
          <w:rFonts w:hint="cs"/>
          <w:rtl/>
        </w:rPr>
        <w:t>ی</w:t>
      </w:r>
      <w:r>
        <w:rPr>
          <w:rtl/>
        </w:rPr>
        <w:t xml:space="preserve"> جماعه عن جماعه عن الس</w:t>
      </w:r>
      <w:r>
        <w:rPr>
          <w:rFonts w:hint="cs"/>
          <w:rtl/>
        </w:rPr>
        <w:t>یّ</w:t>
      </w:r>
      <w:r>
        <w:rPr>
          <w:rFonts w:hint="eastAsia"/>
          <w:rtl/>
        </w:rPr>
        <w:t>د</w:t>
      </w:r>
      <w:r>
        <w:rPr>
          <w:rtl/>
        </w:rPr>
        <w:t xml:space="preserve"> السند الفاضل الکامل الم</w:t>
      </w:r>
      <w:r>
        <w:rPr>
          <w:rFonts w:hint="cs"/>
          <w:rtl/>
        </w:rPr>
        <w:t>ی</w:t>
      </w:r>
      <w:r>
        <w:rPr>
          <w:rFonts w:hint="eastAsia"/>
          <w:rtl/>
        </w:rPr>
        <w:t>رزا</w:t>
      </w:r>
      <w:r>
        <w:rPr>
          <w:rtl/>
        </w:rPr>
        <w:t xml:space="preserve"> محمّد الأسترآباد</w:t>
      </w:r>
      <w:r>
        <w:rPr>
          <w:rFonts w:hint="cs"/>
          <w:rtl/>
        </w:rPr>
        <w:t>یّ</w:t>
      </w:r>
      <w:r>
        <w:rPr>
          <w:rtl/>
        </w:rPr>
        <w:t xml:space="preserve"> أنّه قال:ان</w:t>
      </w:r>
      <w:r>
        <w:rPr>
          <w:rFonts w:hint="cs"/>
          <w:rtl/>
        </w:rPr>
        <w:t>ی</w:t>
      </w:r>
      <w:r>
        <w:rPr>
          <w:rtl/>
        </w:rPr>
        <w:t xml:space="preserve"> کنت ذات ل</w:t>
      </w:r>
      <w:r>
        <w:rPr>
          <w:rFonts w:hint="cs"/>
          <w:rtl/>
        </w:rPr>
        <w:t>ی</w:t>
      </w:r>
      <w:r>
        <w:rPr>
          <w:rFonts w:hint="eastAsia"/>
          <w:rtl/>
        </w:rPr>
        <w:t>له</w:t>
      </w:r>
      <w:r>
        <w:rPr>
          <w:rtl/>
        </w:rPr>
        <w:t xml:space="preserve"> أطوف حول ب</w:t>
      </w:r>
      <w:r>
        <w:rPr>
          <w:rFonts w:hint="cs"/>
          <w:rtl/>
        </w:rPr>
        <w:t>ی</w:t>
      </w:r>
      <w:r>
        <w:rPr>
          <w:rFonts w:hint="eastAsia"/>
          <w:rtl/>
        </w:rPr>
        <w:t>ت</w:t>
      </w:r>
      <w:r>
        <w:rPr>
          <w:rtl/>
        </w:rPr>
        <w:t xml:space="preserve"> اللّه الحرام اذ أت</w:t>
      </w:r>
      <w:r>
        <w:rPr>
          <w:rFonts w:hint="cs"/>
          <w:rtl/>
        </w:rPr>
        <w:t>ی</w:t>
      </w:r>
      <w:r>
        <w:rPr>
          <w:rtl/>
        </w:rPr>
        <w:t xml:space="preserve"> شاب حسن الوجه فأخذ ف</w:t>
      </w:r>
      <w:r>
        <w:rPr>
          <w:rFonts w:hint="cs"/>
          <w:rtl/>
        </w:rPr>
        <w:t>ی</w:t>
      </w:r>
      <w:r>
        <w:rPr>
          <w:rtl/>
        </w:rPr>
        <w:t xml:space="preserve"> الطواف فلمّا قرب من</w:t>
      </w:r>
      <w:r>
        <w:rPr>
          <w:rFonts w:hint="cs"/>
          <w:rtl/>
        </w:rPr>
        <w:t>ی</w:t>
      </w:r>
      <w:r>
        <w:rPr>
          <w:rtl/>
        </w:rPr>
        <w:t xml:space="preserve"> أعطان</w:t>
      </w:r>
      <w:r>
        <w:rPr>
          <w:rFonts w:hint="cs"/>
          <w:rtl/>
        </w:rPr>
        <w:t>ی</w:t>
      </w:r>
      <w:r>
        <w:rPr>
          <w:rtl/>
        </w:rPr>
        <w:t xml:space="preserve"> طاقه ورد أحمر ف</w:t>
      </w:r>
      <w:r>
        <w:rPr>
          <w:rFonts w:hint="cs"/>
          <w:rtl/>
        </w:rPr>
        <w:t>ی</w:t>
      </w:r>
      <w:r>
        <w:rPr>
          <w:rtl/>
        </w:rPr>
        <w:t xml:space="preserve"> غ</w:t>
      </w:r>
      <w:r>
        <w:rPr>
          <w:rFonts w:hint="cs"/>
          <w:rtl/>
        </w:rPr>
        <w:t>ی</w:t>
      </w:r>
      <w:r>
        <w:rPr>
          <w:rFonts w:hint="eastAsia"/>
          <w:rtl/>
        </w:rPr>
        <w:t>ر</w:t>
      </w:r>
      <w:r>
        <w:rPr>
          <w:rtl/>
        </w:rPr>
        <w:t xml:space="preserve"> أوانه،فأخذت منه و شممته و قلت له:م</w:t>
      </w:r>
      <w:r>
        <w:rPr>
          <w:rFonts w:hint="eastAsia"/>
          <w:rtl/>
        </w:rPr>
        <w:t>ن</w:t>
      </w:r>
      <w:r>
        <w:rPr>
          <w:rtl/>
        </w:rPr>
        <w:t xml:space="preserve"> أ</w:t>
      </w:r>
      <w:r>
        <w:rPr>
          <w:rFonts w:hint="cs"/>
          <w:rtl/>
        </w:rPr>
        <w:t>ی</w:t>
      </w:r>
      <w:r>
        <w:rPr>
          <w:rFonts w:hint="eastAsia"/>
          <w:rtl/>
        </w:rPr>
        <w:t>ن</w:t>
      </w:r>
      <w:r>
        <w:rPr>
          <w:rtl/>
        </w:rPr>
        <w:t xml:space="preserve"> </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Fonts w:hint="eastAsia"/>
          <w:rtl/>
        </w:rPr>
        <w:t>؟قال</w:t>
      </w:r>
      <w:r>
        <w:rPr>
          <w:rtl/>
        </w:rPr>
        <w:t>:من الخرابات،ثمّ غاب عن</w:t>
      </w:r>
      <w:r>
        <w:rPr>
          <w:rFonts w:hint="cs"/>
          <w:rtl/>
        </w:rPr>
        <w:t>ی</w:t>
      </w:r>
      <w:r>
        <w:rPr>
          <w:rtl/>
        </w:rPr>
        <w:t xml:space="preserve"> فلم أره </w:t>
      </w:r>
      <w:r w:rsidRPr="000F2A07">
        <w:rPr>
          <w:rStyle w:val="libFootnotenumChar"/>
          <w:rtl/>
        </w:rPr>
        <w:t>(1)</w:t>
      </w:r>
      <w:r>
        <w:rPr>
          <w:rtl/>
        </w:rPr>
        <w:t xml:space="preserve">. </w:t>
      </w:r>
    </w:p>
    <w:p w:rsidR="00140CA9" w:rsidRDefault="00191CDD" w:rsidP="00191CDD">
      <w:pPr>
        <w:pStyle w:val="libNormal"/>
      </w:pPr>
      <w:r>
        <w:rPr>
          <w:rFonts w:hint="eastAsia"/>
          <w:rtl/>
        </w:rPr>
        <w:t>الخرابات</w:t>
      </w:r>
      <w:r>
        <w:rPr>
          <w:rtl/>
        </w:rPr>
        <w:t xml:space="preserve"> ه</w:t>
      </w:r>
      <w:r>
        <w:rPr>
          <w:rFonts w:hint="cs"/>
          <w:rtl/>
        </w:rPr>
        <w:t>ی</w:t>
      </w:r>
      <w:r>
        <w:rPr>
          <w:rtl/>
        </w:rPr>
        <w:t xml:space="preserve"> جز</w:t>
      </w:r>
      <w:r>
        <w:rPr>
          <w:rFonts w:hint="cs"/>
          <w:rtl/>
        </w:rPr>
        <w:t>ی</w:t>
      </w:r>
      <w:r>
        <w:rPr>
          <w:rFonts w:hint="eastAsia"/>
          <w:rtl/>
        </w:rPr>
        <w:t>ره</w:t>
      </w:r>
      <w:r>
        <w:rPr>
          <w:rtl/>
        </w:rPr>
        <w:t xml:space="preserve"> المغرب من البحر المح</w:t>
      </w:r>
      <w:r>
        <w:rPr>
          <w:rFonts w:hint="cs"/>
          <w:rtl/>
        </w:rPr>
        <w:t>ی</w:t>
      </w:r>
      <w:r>
        <w:rPr>
          <w:rFonts w:hint="eastAsia"/>
          <w:rtl/>
        </w:rPr>
        <w:t>ط،منها</w:t>
      </w:r>
      <w:r>
        <w:rPr>
          <w:rtl/>
        </w:rPr>
        <w:t xml:space="preserve"> الجز</w:t>
      </w:r>
      <w:r>
        <w:rPr>
          <w:rFonts w:hint="cs"/>
          <w:rtl/>
        </w:rPr>
        <w:t>ی</w:t>
      </w:r>
      <w:r>
        <w:rPr>
          <w:rFonts w:hint="eastAsia"/>
          <w:rtl/>
        </w:rPr>
        <w:t>ره</w:t>
      </w:r>
      <w:r>
        <w:rPr>
          <w:rtl/>
        </w:rPr>
        <w:t xml:space="preserve"> الخضراء کما عن أنساب السمعان</w:t>
      </w:r>
      <w:r>
        <w:rPr>
          <w:rFonts w:hint="cs"/>
          <w:rtl/>
        </w:rPr>
        <w:t>ی</w:t>
      </w:r>
      <w:r>
        <w:rPr>
          <w:rFonts w:hint="eastAsia"/>
          <w:rtl/>
        </w:rPr>
        <w:t>،</w:t>
      </w:r>
      <w:r>
        <w:rPr>
          <w:rtl/>
        </w:rPr>
        <w:t xml:space="preserve"> و نقل عن النقد لمعاصره الفاضل التفر</w:t>
      </w:r>
      <w:r>
        <w:rPr>
          <w:rFonts w:hint="cs"/>
          <w:rtl/>
        </w:rPr>
        <w:t>ی</w:t>
      </w:r>
      <w:r>
        <w:rPr>
          <w:rFonts w:hint="eastAsia"/>
          <w:rtl/>
        </w:rPr>
        <w:t>ش</w:t>
      </w:r>
      <w:r>
        <w:rPr>
          <w:rFonts w:hint="cs"/>
          <w:rtl/>
        </w:rPr>
        <w:t>ی</w:t>
      </w:r>
      <w:r>
        <w:rPr>
          <w:rtl/>
        </w:rPr>
        <w:t xml:space="preserve"> قال: محمّد بن عل</w:t>
      </w:r>
      <w:r>
        <w:rPr>
          <w:rFonts w:hint="cs"/>
          <w:rtl/>
        </w:rPr>
        <w:t>ی</w:t>
      </w:r>
      <w:r>
        <w:rPr>
          <w:rtl/>
        </w:rPr>
        <w:t xml:space="preserve"> بن کم</w:t>
      </w:r>
      <w:r>
        <w:rPr>
          <w:rFonts w:hint="cs"/>
          <w:rtl/>
        </w:rPr>
        <w:t>ی</w:t>
      </w:r>
      <w:r>
        <w:rPr>
          <w:rFonts w:hint="eastAsia"/>
          <w:rtl/>
        </w:rPr>
        <w:t>ل</w:t>
      </w:r>
      <w:r>
        <w:rPr>
          <w:rtl/>
        </w:rPr>
        <w:t xml:space="preserve"> الأسترآباد</w:t>
      </w:r>
      <w:r>
        <w:rPr>
          <w:rFonts w:hint="cs"/>
          <w:rtl/>
        </w:rPr>
        <w:t>یّ</w:t>
      </w:r>
      <w:r>
        <w:rPr>
          <w:rFonts w:hint="eastAsia"/>
          <w:rtl/>
        </w:rPr>
        <w:t>،مدّ</w:t>
      </w:r>
      <w:r>
        <w:rPr>
          <w:rtl/>
        </w:rPr>
        <w:t xml:space="preserve"> اللّه تعال</w:t>
      </w:r>
      <w:r>
        <w:rPr>
          <w:rFonts w:hint="cs"/>
          <w:rtl/>
        </w:rPr>
        <w:t>ی</w:t>
      </w:r>
      <w:r>
        <w:rPr>
          <w:rtl/>
        </w:rPr>
        <w:t xml:space="preserve"> ف</w:t>
      </w:r>
      <w:r>
        <w:rPr>
          <w:rFonts w:hint="cs"/>
          <w:rtl/>
        </w:rPr>
        <w:t>ی</w:t>
      </w:r>
      <w:r>
        <w:rPr>
          <w:rtl/>
        </w:rPr>
        <w:t xml:space="preserve"> عمره و زاد اللّه ف</w:t>
      </w:r>
      <w:r>
        <w:rPr>
          <w:rFonts w:hint="cs"/>
          <w:rtl/>
        </w:rPr>
        <w:t>ی</w:t>
      </w:r>
      <w:r>
        <w:rPr>
          <w:rtl/>
        </w:rPr>
        <w:t xml:space="preserve"> شرفه،فق</w:t>
      </w:r>
      <w:r>
        <w:rPr>
          <w:rFonts w:hint="cs"/>
          <w:rtl/>
        </w:rPr>
        <w:t>ی</w:t>
      </w:r>
      <w:r>
        <w:rPr>
          <w:rFonts w:hint="eastAsia"/>
          <w:rtl/>
        </w:rPr>
        <w:t>ه</w:t>
      </w:r>
      <w:r>
        <w:rPr>
          <w:rtl/>
        </w:rPr>
        <w:t xml:space="preserve"> متکلم، ثقه من ثقاه هذه الطائفه و عبّادها و ز</w:t>
      </w:r>
      <w:r>
        <w:rPr>
          <w:rFonts w:hint="eastAsia"/>
          <w:rtl/>
        </w:rPr>
        <w:t>هّادها،حقّق</w:t>
      </w:r>
      <w:r>
        <w:rPr>
          <w:rtl/>
        </w:rPr>
        <w:t xml:space="preserve"> الرجال و الروا</w:t>
      </w:r>
      <w:r>
        <w:rPr>
          <w:rFonts w:hint="cs"/>
          <w:rtl/>
        </w:rPr>
        <w:t>ی</w:t>
      </w:r>
      <w:r>
        <w:rPr>
          <w:rFonts w:hint="eastAsia"/>
          <w:rtl/>
        </w:rPr>
        <w:t>ه</w:t>
      </w:r>
      <w:r>
        <w:rPr>
          <w:rtl/>
        </w:rPr>
        <w:t xml:space="preserve"> و التفس</w:t>
      </w:r>
      <w:r>
        <w:rPr>
          <w:rFonts w:hint="cs"/>
          <w:rtl/>
        </w:rPr>
        <w:t>ی</w:t>
      </w:r>
      <w:r>
        <w:rPr>
          <w:rFonts w:hint="eastAsia"/>
          <w:rtl/>
        </w:rPr>
        <w:t>ر</w:t>
      </w:r>
      <w:r>
        <w:rPr>
          <w:rtl/>
        </w:rPr>
        <w:t xml:space="preserve"> تحق</w:t>
      </w:r>
      <w:r>
        <w:rPr>
          <w:rFonts w:hint="cs"/>
          <w:rtl/>
        </w:rPr>
        <w:t>ی</w:t>
      </w:r>
      <w:r>
        <w:rPr>
          <w:rFonts w:hint="eastAsia"/>
          <w:rtl/>
        </w:rPr>
        <w:t>قا</w:t>
      </w:r>
      <w:r>
        <w:rPr>
          <w:rtl/>
        </w:rPr>
        <w:t xml:space="preserve"> لا مز</w:t>
      </w:r>
      <w:r>
        <w:rPr>
          <w:rFonts w:hint="cs"/>
          <w:rtl/>
        </w:rPr>
        <w:t>ی</w:t>
      </w:r>
      <w:r>
        <w:rPr>
          <w:rFonts w:hint="eastAsia"/>
          <w:rtl/>
        </w:rPr>
        <w:t>د</w:t>
      </w:r>
      <w:r>
        <w:rPr>
          <w:rtl/>
        </w:rPr>
        <w:t xml:space="preserve"> عل</w:t>
      </w:r>
      <w:r>
        <w:rPr>
          <w:rFonts w:hint="cs"/>
          <w:rtl/>
        </w:rPr>
        <w:t>ی</w:t>
      </w:r>
      <w:r>
        <w:rPr>
          <w:rFonts w:hint="eastAsia"/>
          <w:rtl/>
        </w:rPr>
        <w:t>ه،کان</w:t>
      </w:r>
      <w:r>
        <w:rPr>
          <w:rtl/>
        </w:rPr>
        <w:t xml:space="preserve"> من قبل من سکّان العل</w:t>
      </w:r>
      <w:r>
        <w:rPr>
          <w:rFonts w:hint="cs"/>
          <w:rtl/>
        </w:rPr>
        <w:t>یّ</w:t>
      </w:r>
      <w:r>
        <w:rPr>
          <w:rFonts w:hint="eastAsia"/>
          <w:rtl/>
        </w:rPr>
        <w:t>ه</w:t>
      </w:r>
      <w:r>
        <w:rPr>
          <w:rtl/>
        </w:rPr>
        <w:t xml:space="preserve"> الغرو</w:t>
      </w:r>
      <w:r>
        <w:rPr>
          <w:rFonts w:hint="cs"/>
          <w:rtl/>
        </w:rPr>
        <w:t>ی</w:t>
      </w:r>
      <w:r>
        <w:rPr>
          <w:rFonts w:hint="eastAsia"/>
          <w:rtl/>
        </w:rPr>
        <w:t>ه</w:t>
      </w:r>
      <w:r>
        <w:rPr>
          <w:rtl/>
        </w:rPr>
        <w:t xml:space="preserve"> عل</w:t>
      </w:r>
      <w:r>
        <w:rPr>
          <w:rFonts w:hint="cs"/>
          <w:rtl/>
        </w:rPr>
        <w:t>ی</w:t>
      </w:r>
      <w:r>
        <w:rPr>
          <w:rtl/>
        </w:rPr>
        <w:t xml:space="preserve"> ساکنها من الصلوات أفضلها و من التح</w:t>
      </w:r>
      <w:r>
        <w:rPr>
          <w:rFonts w:hint="cs"/>
          <w:rtl/>
        </w:rPr>
        <w:t>ی</w:t>
      </w:r>
      <w:r>
        <w:rPr>
          <w:rFonts w:hint="eastAsia"/>
          <w:rtl/>
        </w:rPr>
        <w:t>ات</w:t>
      </w:r>
      <w:r>
        <w:rPr>
          <w:rtl/>
        </w:rPr>
        <w:t xml:space="preserve"> أکملها،و ال</w:t>
      </w:r>
      <w:r>
        <w:rPr>
          <w:rFonts w:hint="cs"/>
          <w:rtl/>
        </w:rPr>
        <w:t>ی</w:t>
      </w:r>
      <w:r>
        <w:rPr>
          <w:rFonts w:hint="eastAsia"/>
          <w:rtl/>
        </w:rPr>
        <w:t>وم</w:t>
      </w:r>
      <w:r>
        <w:rPr>
          <w:rtl/>
        </w:rPr>
        <w:t xml:space="preserve"> من مجاور</w:t>
      </w:r>
      <w:r>
        <w:rPr>
          <w:rFonts w:hint="cs"/>
          <w:rtl/>
        </w:rPr>
        <w:t>ی</w:t>
      </w:r>
      <w:r>
        <w:rPr>
          <w:rtl/>
        </w:rPr>
        <w:t xml:space="preserve"> ب</w:t>
      </w:r>
      <w:r>
        <w:rPr>
          <w:rFonts w:hint="cs"/>
          <w:rtl/>
        </w:rPr>
        <w:t>ی</w:t>
      </w:r>
      <w:r>
        <w:rPr>
          <w:rFonts w:hint="eastAsia"/>
          <w:rtl/>
        </w:rPr>
        <w:t>ت</w:t>
      </w:r>
      <w:r>
        <w:rPr>
          <w:rtl/>
        </w:rPr>
        <w:t xml:space="preserve"> اللّه الحرام و نسّاکهم،و له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w:t>
      </w:r>
      <w:r w:rsidR="00191CDD">
        <w:rPr>
          <w:rtl/>
        </w:rPr>
        <w:t>4</w:t>
      </w:r>
      <w:r w:rsidR="00140CA9">
        <w:rPr>
          <w:rtl/>
        </w:rPr>
        <w:t>8</w:t>
      </w:r>
      <w:r w:rsidR="00191CDD">
        <w:rPr>
          <w:rtl/>
        </w:rPr>
        <w:t>/</w:t>
      </w:r>
      <w:r w:rsidR="00140CA9">
        <w:rPr>
          <w:rtl/>
        </w:rPr>
        <w:t>30</w:t>
      </w:r>
      <w:r w:rsidR="00191CDD">
        <w:rPr>
          <w:rtl/>
        </w:rPr>
        <w:t>/</w:t>
      </w:r>
      <w:r w:rsidR="00140CA9">
        <w:rPr>
          <w:rtl/>
        </w:rPr>
        <w:t>13</w:t>
      </w:r>
      <w:r w:rsidR="00191CDD">
        <w:rPr>
          <w:rtl/>
        </w:rPr>
        <w:t>،ج:</w:t>
      </w:r>
      <w:r w:rsidR="00140CA9">
        <w:rPr>
          <w:rtl/>
        </w:rPr>
        <w:t>17</w:t>
      </w:r>
      <w:r w:rsidR="00191CDD">
        <w:rPr>
          <w:rtl/>
        </w:rPr>
        <w:t>6/5</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D11557">
      <w:pPr>
        <w:pStyle w:val="libNormal0"/>
      </w:pPr>
      <w:r>
        <w:rPr>
          <w:rFonts w:hint="eastAsia"/>
          <w:rtl/>
        </w:rPr>
        <w:t>کتب</w:t>
      </w:r>
      <w:r>
        <w:rPr>
          <w:rtl/>
        </w:rPr>
        <w:t xml:space="preserve"> ج</w:t>
      </w:r>
      <w:r>
        <w:rPr>
          <w:rFonts w:hint="cs"/>
          <w:rtl/>
        </w:rPr>
        <w:t>ی</w:t>
      </w:r>
      <w:r>
        <w:rPr>
          <w:rFonts w:hint="eastAsia"/>
          <w:rtl/>
        </w:rPr>
        <w:t>ده</w:t>
      </w:r>
      <w:r>
        <w:rPr>
          <w:rtl/>
        </w:rPr>
        <w:t xml:space="preserve"> منها کتاب الرجال حسن الترت</w:t>
      </w:r>
      <w:r>
        <w:rPr>
          <w:rFonts w:hint="cs"/>
          <w:rtl/>
        </w:rPr>
        <w:t>ی</w:t>
      </w:r>
      <w:r>
        <w:rPr>
          <w:rFonts w:hint="eastAsia"/>
          <w:rtl/>
        </w:rPr>
        <w:t>ب</w:t>
      </w:r>
      <w:r>
        <w:rPr>
          <w:rtl/>
        </w:rPr>
        <w:t xml:space="preserve"> </w:t>
      </w:r>
      <w:r>
        <w:rPr>
          <w:rFonts w:hint="cs"/>
          <w:rtl/>
        </w:rPr>
        <w:t>ی</w:t>
      </w:r>
      <w:r>
        <w:rPr>
          <w:rFonts w:hint="eastAsia"/>
          <w:rtl/>
        </w:rPr>
        <w:t>شتمل</w:t>
      </w:r>
      <w:r>
        <w:rPr>
          <w:rtl/>
        </w:rPr>
        <w:t xml:space="preserve"> عل</w:t>
      </w:r>
      <w:r>
        <w:rPr>
          <w:rFonts w:hint="cs"/>
          <w:rtl/>
        </w:rPr>
        <w:t>ی</w:t>
      </w:r>
      <w:r>
        <w:rPr>
          <w:rtl/>
        </w:rPr>
        <w:t xml:space="preserve"> جم</w:t>
      </w:r>
      <w:r>
        <w:rPr>
          <w:rFonts w:hint="cs"/>
          <w:rtl/>
        </w:rPr>
        <w:t>ی</w:t>
      </w:r>
      <w:r>
        <w:rPr>
          <w:rFonts w:hint="eastAsia"/>
          <w:rtl/>
        </w:rPr>
        <w:t>ع</w:t>
      </w:r>
      <w:r>
        <w:rPr>
          <w:rtl/>
        </w:rPr>
        <w:t xml:space="preserve"> أسماء الرجال، </w:t>
      </w:r>
      <w:r>
        <w:rPr>
          <w:rFonts w:hint="cs"/>
          <w:rtl/>
        </w:rPr>
        <w:t>ی</w:t>
      </w:r>
      <w:r>
        <w:rPr>
          <w:rFonts w:hint="eastAsia"/>
          <w:rtl/>
        </w:rPr>
        <w:t>حتو</w:t>
      </w:r>
      <w:r>
        <w:rPr>
          <w:rFonts w:hint="cs"/>
          <w:rtl/>
        </w:rPr>
        <w:t>ی</w:t>
      </w:r>
      <w:r>
        <w:rPr>
          <w:rtl/>
        </w:rPr>
        <w:t xml:space="preserve"> عل</w:t>
      </w:r>
      <w:r>
        <w:rPr>
          <w:rFonts w:hint="cs"/>
          <w:rtl/>
        </w:rPr>
        <w:t>ی</w:t>
      </w:r>
      <w:r>
        <w:rPr>
          <w:rtl/>
        </w:rPr>
        <w:t xml:space="preserve"> جم</w:t>
      </w:r>
      <w:r>
        <w:rPr>
          <w:rFonts w:hint="cs"/>
          <w:rtl/>
        </w:rPr>
        <w:t>ی</w:t>
      </w:r>
      <w:r>
        <w:rPr>
          <w:rFonts w:hint="eastAsia"/>
          <w:rtl/>
        </w:rPr>
        <w:t>ع</w:t>
      </w:r>
      <w:r>
        <w:rPr>
          <w:rtl/>
        </w:rPr>
        <w:t xml:space="preserve"> أقوال القوم(قدّس اللّه أرواحهم)من المدح و الذم إلاّ شاذّا، و منها کتاب آ</w:t>
      </w:r>
      <w:r>
        <w:rPr>
          <w:rFonts w:hint="cs"/>
          <w:rtl/>
        </w:rPr>
        <w:t>ی</w:t>
      </w:r>
      <w:r>
        <w:rPr>
          <w:rFonts w:hint="eastAsia"/>
          <w:rtl/>
        </w:rPr>
        <w:t>ات</w:t>
      </w:r>
      <w:r>
        <w:rPr>
          <w:rtl/>
        </w:rPr>
        <w:t xml:space="preserve"> الأحکام،انته</w:t>
      </w:r>
      <w:r>
        <w:rPr>
          <w:rFonts w:hint="cs"/>
          <w:rtl/>
        </w:rPr>
        <w:t>ی</w:t>
      </w:r>
      <w:r>
        <w:rPr>
          <w:rtl/>
        </w:rPr>
        <w:t xml:space="preserve">. </w:t>
      </w:r>
    </w:p>
    <w:p w:rsidR="00140CA9" w:rsidRDefault="00191CDD" w:rsidP="00D11557">
      <w:pPr>
        <w:pStyle w:val="libCenterBold1"/>
      </w:pPr>
      <w:r>
        <w:rPr>
          <w:rFonts w:hint="eastAsia"/>
          <w:rtl/>
        </w:rPr>
        <w:t>ابن</w:t>
      </w:r>
      <w:r>
        <w:rPr>
          <w:rtl/>
        </w:rPr>
        <w:t xml:space="preserve"> الند</w:t>
      </w:r>
      <w:r>
        <w:rPr>
          <w:rFonts w:hint="cs"/>
          <w:rtl/>
        </w:rPr>
        <w:t>ی</w:t>
      </w:r>
      <w:r>
        <w:rPr>
          <w:rFonts w:hint="eastAsia"/>
          <w:rtl/>
        </w:rPr>
        <w:t>م</w:t>
      </w:r>
      <w:r>
        <w:rPr>
          <w:rtl/>
        </w:rPr>
        <w:t xml:space="preserve"> </w:t>
      </w:r>
    </w:p>
    <w:p w:rsidR="00D7268C" w:rsidRDefault="00191CDD" w:rsidP="005F1E5F">
      <w:pPr>
        <w:pStyle w:val="libNormal"/>
      </w:pPr>
      <w:r>
        <w:rPr>
          <w:rFonts w:hint="eastAsia"/>
          <w:rtl/>
        </w:rPr>
        <w:t>أبو</w:t>
      </w:r>
      <w:r>
        <w:rPr>
          <w:rtl/>
        </w:rPr>
        <w:t xml:space="preserve"> الفرج محمّد بن إسحاق الند</w:t>
      </w:r>
      <w:r>
        <w:rPr>
          <w:rFonts w:hint="cs"/>
          <w:rtl/>
        </w:rPr>
        <w:t>ی</w:t>
      </w:r>
      <w:r>
        <w:rPr>
          <w:rFonts w:hint="eastAsia"/>
          <w:rtl/>
        </w:rPr>
        <w:t>م</w:t>
      </w:r>
      <w:r>
        <w:rPr>
          <w:rtl/>
        </w:rPr>
        <w:t xml:space="preserve"> البغداد</w:t>
      </w:r>
      <w:r>
        <w:rPr>
          <w:rFonts w:hint="cs"/>
          <w:rtl/>
        </w:rPr>
        <w:t>یّ</w:t>
      </w:r>
      <w:r>
        <w:rPr>
          <w:rtl/>
        </w:rPr>
        <w:t xml:space="preserve"> الورّاق:الکاتب الفاضل الخب</w:t>
      </w:r>
      <w:r>
        <w:rPr>
          <w:rFonts w:hint="cs"/>
          <w:rtl/>
        </w:rPr>
        <w:t>ی</w:t>
      </w:r>
      <w:r>
        <w:rPr>
          <w:rFonts w:hint="eastAsia"/>
          <w:rtl/>
        </w:rPr>
        <w:t>ر</w:t>
      </w:r>
      <w:r>
        <w:rPr>
          <w:rtl/>
        </w:rPr>
        <w:t xml:space="preserve"> المتبحر الماهر الش</w:t>
      </w:r>
      <w:r>
        <w:rPr>
          <w:rFonts w:hint="cs"/>
          <w:rtl/>
        </w:rPr>
        <w:t>ی</w:t>
      </w:r>
      <w:r>
        <w:rPr>
          <w:rFonts w:hint="eastAsia"/>
          <w:rtl/>
        </w:rPr>
        <w:t>ع</w:t>
      </w:r>
      <w:r>
        <w:rPr>
          <w:rFonts w:hint="cs"/>
          <w:rtl/>
        </w:rPr>
        <w:t>ی</w:t>
      </w:r>
      <w:r>
        <w:rPr>
          <w:rtl/>
        </w:rPr>
        <w:t xml:space="preserve"> الإمام</w:t>
      </w:r>
      <w:r>
        <w:rPr>
          <w:rFonts w:hint="cs"/>
          <w:rtl/>
        </w:rPr>
        <w:t>ی</w:t>
      </w:r>
      <w:r>
        <w:rPr>
          <w:rtl/>
        </w:rPr>
        <w:t xml:space="preserve"> مصنف کتاب الفهرست الذ</w:t>
      </w:r>
      <w:r>
        <w:rPr>
          <w:rFonts w:hint="cs"/>
          <w:rtl/>
        </w:rPr>
        <w:t>ی</w:t>
      </w:r>
      <w:r>
        <w:rPr>
          <w:rtl/>
        </w:rPr>
        <w:t xml:space="preserve"> جوّد ف</w:t>
      </w:r>
      <w:r>
        <w:rPr>
          <w:rFonts w:hint="cs"/>
          <w:rtl/>
        </w:rPr>
        <w:t>ی</w:t>
      </w:r>
      <w:r>
        <w:rPr>
          <w:rFonts w:hint="eastAsia"/>
          <w:rtl/>
        </w:rPr>
        <w:t>ه</w:t>
      </w:r>
      <w:r>
        <w:rPr>
          <w:rtl/>
        </w:rPr>
        <w:t xml:space="preserve"> و استوعب است</w:t>
      </w:r>
      <w:r>
        <w:rPr>
          <w:rFonts w:hint="cs"/>
          <w:rtl/>
        </w:rPr>
        <w:t>ی</w:t>
      </w:r>
      <w:r>
        <w:rPr>
          <w:rFonts w:hint="eastAsia"/>
          <w:rtl/>
        </w:rPr>
        <w:t>عابا</w:t>
      </w:r>
      <w:r>
        <w:rPr>
          <w:rtl/>
        </w:rPr>
        <w:t xml:space="preserve"> </w:t>
      </w:r>
      <w:r>
        <w:rPr>
          <w:rFonts w:hint="cs"/>
          <w:rtl/>
        </w:rPr>
        <w:t>ی</w:t>
      </w:r>
      <w:r>
        <w:rPr>
          <w:rFonts w:hint="eastAsia"/>
          <w:rtl/>
        </w:rPr>
        <w:t>دلّ</w:t>
      </w:r>
      <w:r>
        <w:rPr>
          <w:rtl/>
        </w:rPr>
        <w:t xml:space="preserve"> عل</w:t>
      </w:r>
      <w:r>
        <w:rPr>
          <w:rFonts w:hint="cs"/>
          <w:rtl/>
        </w:rPr>
        <w:t>ی</w:t>
      </w:r>
      <w:r>
        <w:rPr>
          <w:rtl/>
        </w:rPr>
        <w:t xml:space="preserve"> اطّلاعه عل</w:t>
      </w:r>
      <w:r>
        <w:rPr>
          <w:rFonts w:hint="cs"/>
          <w:rtl/>
        </w:rPr>
        <w:t>ی</w:t>
      </w:r>
      <w:r>
        <w:rPr>
          <w:rtl/>
        </w:rPr>
        <w:t xml:space="preserve"> فنون من العلم و تحققه بجم</w:t>
      </w:r>
      <w:r>
        <w:rPr>
          <w:rFonts w:hint="cs"/>
          <w:rtl/>
        </w:rPr>
        <w:t>ی</w:t>
      </w:r>
      <w:r>
        <w:rPr>
          <w:rFonts w:hint="eastAsia"/>
          <w:rtl/>
        </w:rPr>
        <w:t>ع</w:t>
      </w:r>
      <w:r>
        <w:rPr>
          <w:rtl/>
        </w:rPr>
        <w:t xml:space="preserve"> الکتب،ذکر ف</w:t>
      </w:r>
      <w:r>
        <w:rPr>
          <w:rFonts w:hint="cs"/>
          <w:rtl/>
        </w:rPr>
        <w:t>ی</w:t>
      </w:r>
      <w:r>
        <w:rPr>
          <w:rtl/>
        </w:rPr>
        <w:t xml:space="preserve"> ترجمته انّه ولد ف</w:t>
      </w:r>
      <w:r>
        <w:rPr>
          <w:rFonts w:hint="cs"/>
          <w:rtl/>
        </w:rPr>
        <w:t>ی</w:t>
      </w:r>
      <w:r>
        <w:rPr>
          <w:rtl/>
        </w:rPr>
        <w:t xml:space="preserve"> جماد</w:t>
      </w:r>
      <w:r>
        <w:rPr>
          <w:rFonts w:hint="cs"/>
          <w:rtl/>
        </w:rPr>
        <w:t>ی</w:t>
      </w:r>
      <w:r>
        <w:rPr>
          <w:rtl/>
        </w:rPr>
        <w:t xml:space="preserve"> الآخره سنه(</w:t>
      </w:r>
      <w:r w:rsidR="00140CA9">
        <w:rPr>
          <w:rtl/>
        </w:rPr>
        <w:t>297</w:t>
      </w:r>
      <w:r>
        <w:rPr>
          <w:rtl/>
        </w:rPr>
        <w:t xml:space="preserve">)،و </w:t>
      </w:r>
      <w:r>
        <w:rPr>
          <w:rFonts w:hint="eastAsia"/>
          <w:rtl/>
        </w:rPr>
        <w:t>توف</w:t>
      </w:r>
      <w:r>
        <w:rPr>
          <w:rFonts w:hint="cs"/>
          <w:rtl/>
        </w:rPr>
        <w:t>ی</w:t>
      </w:r>
      <w:r>
        <w:rPr>
          <w:rtl/>
        </w:rPr>
        <w:t xml:space="preserve"> لعشر بق</w:t>
      </w:r>
      <w:r>
        <w:rPr>
          <w:rFonts w:hint="cs"/>
          <w:rtl/>
        </w:rPr>
        <w:t>ی</w:t>
      </w:r>
      <w:r>
        <w:rPr>
          <w:rFonts w:hint="eastAsia"/>
          <w:rtl/>
        </w:rPr>
        <w:t>ن</w:t>
      </w:r>
      <w:r>
        <w:rPr>
          <w:rtl/>
        </w:rPr>
        <w:t xml:space="preserve"> من شعبان سنه (</w:t>
      </w:r>
      <w:r w:rsidR="00140CA9">
        <w:rPr>
          <w:rtl/>
        </w:rPr>
        <w:t>38</w:t>
      </w:r>
      <w:r>
        <w:rPr>
          <w:rtl/>
        </w:rPr>
        <w:t>5)؛و ف</w:t>
      </w:r>
      <w:r>
        <w:rPr>
          <w:rFonts w:hint="cs"/>
          <w:rtl/>
        </w:rPr>
        <w:t>ی</w:t>
      </w:r>
      <w:r>
        <w:rPr>
          <w:rtl/>
        </w:rPr>
        <w:t xml:space="preserve"> تنق</w:t>
      </w:r>
      <w:r>
        <w:rPr>
          <w:rFonts w:hint="cs"/>
          <w:rtl/>
        </w:rPr>
        <w:t>ی</w:t>
      </w:r>
      <w:r>
        <w:rPr>
          <w:rFonts w:hint="eastAsia"/>
          <w:rtl/>
        </w:rPr>
        <w:t>ح</w:t>
      </w:r>
      <w:r>
        <w:rPr>
          <w:rtl/>
        </w:rPr>
        <w:t xml:space="preserve"> المقال:انّه صنف الفهرست سنه(</w:t>
      </w:r>
      <w:r w:rsidR="00140CA9">
        <w:rPr>
          <w:rtl/>
        </w:rPr>
        <w:t>377</w:t>
      </w:r>
      <w:r>
        <w:rPr>
          <w:rtl/>
        </w:rPr>
        <w:t>)سبع و سبع</w:t>
      </w:r>
      <w:r>
        <w:rPr>
          <w:rFonts w:hint="cs"/>
          <w:rtl/>
        </w:rPr>
        <w:t>ی</w:t>
      </w:r>
      <w:r>
        <w:rPr>
          <w:rFonts w:hint="eastAsia"/>
          <w:rtl/>
        </w:rPr>
        <w:t>ن</w:t>
      </w:r>
      <w:r>
        <w:rPr>
          <w:rtl/>
        </w:rPr>
        <w:t xml:space="preserve"> و ثلاث مائه،و </w:t>
      </w:r>
      <w:r>
        <w:rPr>
          <w:rFonts w:hint="cs"/>
          <w:rtl/>
        </w:rPr>
        <w:t>ی</w:t>
      </w:r>
      <w:r>
        <w:rPr>
          <w:rFonts w:hint="eastAsia"/>
          <w:rtl/>
        </w:rPr>
        <w:t>ستفاد</w:t>
      </w:r>
      <w:r>
        <w:rPr>
          <w:rtl/>
        </w:rPr>
        <w:t xml:space="preserve"> من النجاش</w:t>
      </w:r>
      <w:r>
        <w:rPr>
          <w:rFonts w:hint="cs"/>
          <w:rtl/>
        </w:rPr>
        <w:t>یّ</w:t>
      </w:r>
      <w:r>
        <w:rPr>
          <w:rtl/>
        </w:rPr>
        <w:t xml:space="preserve"> و الش</w:t>
      </w:r>
      <w:r>
        <w:rPr>
          <w:rFonts w:hint="cs"/>
          <w:rtl/>
        </w:rPr>
        <w:t>ی</w:t>
      </w:r>
      <w:r>
        <w:rPr>
          <w:rFonts w:hint="eastAsia"/>
          <w:rtl/>
        </w:rPr>
        <w:t>خ</w:t>
      </w:r>
      <w:r>
        <w:rPr>
          <w:rtl/>
        </w:rPr>
        <w:t xml:space="preserve"> اعتمادهما عل</w:t>
      </w:r>
      <w:r>
        <w:rPr>
          <w:rFonts w:hint="cs"/>
          <w:rtl/>
        </w:rPr>
        <w:t>ی</w:t>
      </w:r>
      <w:r>
        <w:rPr>
          <w:rFonts w:hint="eastAsia"/>
          <w:rtl/>
        </w:rPr>
        <w:t>ه،ح</w:t>
      </w:r>
      <w:r>
        <w:rPr>
          <w:rFonts w:hint="cs"/>
          <w:rtl/>
        </w:rPr>
        <w:t>ی</w:t>
      </w:r>
      <w:r>
        <w:rPr>
          <w:rFonts w:hint="eastAsia"/>
          <w:rtl/>
        </w:rPr>
        <w:t>ث</w:t>
      </w:r>
      <w:r>
        <w:rPr>
          <w:rtl/>
        </w:rPr>
        <w:t xml:space="preserve"> نقلا ف</w:t>
      </w:r>
      <w:r>
        <w:rPr>
          <w:rFonts w:hint="cs"/>
          <w:rtl/>
        </w:rPr>
        <w:t>ی</w:t>
      </w:r>
      <w:r>
        <w:rPr>
          <w:rtl/>
        </w:rPr>
        <w:t xml:space="preserve"> مقامات عد</w:t>
      </w:r>
      <w:r>
        <w:rPr>
          <w:rFonts w:hint="cs"/>
          <w:rtl/>
        </w:rPr>
        <w:t>ی</w:t>
      </w:r>
      <w:r>
        <w:rPr>
          <w:rFonts w:hint="eastAsia"/>
          <w:rtl/>
        </w:rPr>
        <w:t>ده</w:t>
      </w:r>
      <w:r>
        <w:rPr>
          <w:rtl/>
        </w:rPr>
        <w:t xml:space="preserve"> کترجمه بندار بن محمّد و ثابت الضر</w:t>
      </w:r>
      <w:r>
        <w:rPr>
          <w:rFonts w:hint="cs"/>
          <w:rtl/>
        </w:rPr>
        <w:t>ی</w:t>
      </w:r>
      <w:r>
        <w:rPr>
          <w:rFonts w:hint="eastAsia"/>
          <w:rtl/>
        </w:rPr>
        <w:t>ر</w:t>
      </w:r>
      <w:r>
        <w:rPr>
          <w:rtl/>
        </w:rPr>
        <w:t xml:space="preserve"> و الحسن بن عل</w:t>
      </w:r>
      <w:r>
        <w:rPr>
          <w:rFonts w:hint="cs"/>
          <w:rtl/>
        </w:rPr>
        <w:t>یّ</w:t>
      </w:r>
      <w:r>
        <w:rPr>
          <w:rtl/>
        </w:rPr>
        <w:t xml:space="preserve"> بن فضّال و داود بن أب</w:t>
      </w:r>
      <w:r>
        <w:rPr>
          <w:rFonts w:hint="cs"/>
          <w:rtl/>
        </w:rPr>
        <w:t>ی</w:t>
      </w:r>
      <w:r>
        <w:rPr>
          <w:rtl/>
        </w:rPr>
        <w:t xml:space="preserve"> ز</w:t>
      </w:r>
      <w:r>
        <w:rPr>
          <w:rFonts w:hint="cs"/>
          <w:rtl/>
        </w:rPr>
        <w:t>ی</w:t>
      </w:r>
      <w:r>
        <w:rPr>
          <w:rFonts w:hint="eastAsia"/>
          <w:rtl/>
        </w:rPr>
        <w:t>د</w:t>
      </w:r>
      <w:r>
        <w:rPr>
          <w:rtl/>
        </w:rPr>
        <w:t xml:space="preserve"> و محمّد بن الحسن بن ز</w:t>
      </w:r>
      <w:r>
        <w:rPr>
          <w:rFonts w:hint="cs"/>
          <w:rtl/>
        </w:rPr>
        <w:t>ی</w:t>
      </w:r>
      <w:r>
        <w:rPr>
          <w:rFonts w:hint="eastAsia"/>
          <w:rtl/>
        </w:rPr>
        <w:t>اده</w:t>
      </w:r>
      <w:r>
        <w:rPr>
          <w:rtl/>
        </w:rPr>
        <w:t xml:space="preserve"> و غ</w:t>
      </w:r>
      <w:r>
        <w:rPr>
          <w:rFonts w:hint="cs"/>
          <w:rtl/>
        </w:rPr>
        <w:t>ی</w:t>
      </w:r>
      <w:r>
        <w:rPr>
          <w:rFonts w:hint="eastAsia"/>
          <w:rtl/>
        </w:rPr>
        <w:t>رهم</w:t>
      </w:r>
      <w:r>
        <w:rPr>
          <w:rtl/>
        </w:rPr>
        <w:t xml:space="preserve"> عنه معتمد</w:t>
      </w:r>
      <w:r>
        <w:rPr>
          <w:rFonts w:hint="cs"/>
          <w:rtl/>
        </w:rPr>
        <w:t>ی</w:t>
      </w:r>
      <w:r>
        <w:rPr>
          <w:rFonts w:hint="eastAsia"/>
          <w:rtl/>
        </w:rPr>
        <w:t>ن</w:t>
      </w:r>
      <w:r>
        <w:rPr>
          <w:rtl/>
        </w:rPr>
        <w:t xml:space="preserve"> عل</w:t>
      </w:r>
      <w:r>
        <w:rPr>
          <w:rFonts w:hint="cs"/>
          <w:rtl/>
        </w:rPr>
        <w:t>ی</w:t>
      </w:r>
      <w:r>
        <w:rPr>
          <w:rFonts w:hint="eastAsia"/>
          <w:rtl/>
        </w:rPr>
        <w:t>ه،بل</w:t>
      </w:r>
      <w:r>
        <w:rPr>
          <w:rtl/>
        </w:rPr>
        <w:t xml:space="preserve"> نقل انّه وجد جمله واف</w:t>
      </w:r>
      <w:r>
        <w:rPr>
          <w:rFonts w:hint="cs"/>
          <w:rtl/>
        </w:rPr>
        <w:t>ی</w:t>
      </w:r>
      <w:r>
        <w:rPr>
          <w:rFonts w:hint="eastAsia"/>
          <w:rtl/>
        </w:rPr>
        <w:t>ه</w:t>
      </w:r>
      <w:r>
        <w:rPr>
          <w:rtl/>
        </w:rPr>
        <w:t xml:space="preserve"> ف</w:t>
      </w:r>
      <w:r>
        <w:rPr>
          <w:rFonts w:hint="cs"/>
          <w:rtl/>
        </w:rPr>
        <w:t>ی</w:t>
      </w:r>
      <w:r>
        <w:rPr>
          <w:rtl/>
        </w:rPr>
        <w:t xml:space="preserve"> فهرست الش</w:t>
      </w:r>
      <w:r>
        <w:rPr>
          <w:rFonts w:hint="cs"/>
          <w:rtl/>
        </w:rPr>
        <w:t>ی</w:t>
      </w:r>
      <w:r>
        <w:rPr>
          <w:rFonts w:hint="eastAsia"/>
          <w:rtl/>
        </w:rPr>
        <w:t>خ</w:t>
      </w:r>
      <w:r>
        <w:rPr>
          <w:rtl/>
        </w:rPr>
        <w:t xml:space="preserve"> مأخوذا من فهرسته بلا تغ</w:t>
      </w:r>
      <w:r>
        <w:rPr>
          <w:rFonts w:hint="cs"/>
          <w:rtl/>
        </w:rPr>
        <w:t>یی</w:t>
      </w:r>
      <w:r>
        <w:rPr>
          <w:rFonts w:hint="eastAsia"/>
          <w:rtl/>
        </w:rPr>
        <w:t>ر،ف</w:t>
      </w:r>
      <w:r>
        <w:rPr>
          <w:rFonts w:hint="cs"/>
          <w:rtl/>
        </w:rPr>
        <w:t>ی</w:t>
      </w:r>
      <w:r>
        <w:rPr>
          <w:rFonts w:hint="eastAsia"/>
          <w:rtl/>
        </w:rPr>
        <w:t>کشف</w:t>
      </w:r>
      <w:r>
        <w:rPr>
          <w:rtl/>
        </w:rPr>
        <w:t xml:space="preserve"> ذلک عن نها</w:t>
      </w:r>
      <w:r>
        <w:rPr>
          <w:rFonts w:hint="cs"/>
          <w:rtl/>
        </w:rPr>
        <w:t>ی</w:t>
      </w:r>
      <w:r>
        <w:rPr>
          <w:rFonts w:hint="eastAsia"/>
          <w:rtl/>
        </w:rPr>
        <w:t>ه</w:t>
      </w:r>
      <w:r>
        <w:rPr>
          <w:rtl/>
        </w:rPr>
        <w:t xml:space="preserve"> وثوق الش</w:t>
      </w:r>
      <w:r>
        <w:rPr>
          <w:rFonts w:hint="cs"/>
          <w:rtl/>
        </w:rPr>
        <w:t>ی</w:t>
      </w:r>
      <w:r>
        <w:rPr>
          <w:rFonts w:hint="eastAsia"/>
          <w:rtl/>
        </w:rPr>
        <w:t>خ</w:t>
      </w:r>
      <w:r>
        <w:rPr>
          <w:rtl/>
        </w:rPr>
        <w:t xml:space="preserve"> </w:t>
      </w:r>
      <w:r w:rsidR="005F1E5F" w:rsidRPr="005F1E5F">
        <w:rPr>
          <w:rStyle w:val="libAlaemChar"/>
          <w:rtl/>
        </w:rPr>
        <w:t>رحمه‌الله</w:t>
      </w:r>
      <w:r>
        <w:rPr>
          <w:rtl/>
        </w:rPr>
        <w:t xml:space="preserve"> و غا</w:t>
      </w:r>
      <w:r>
        <w:rPr>
          <w:rFonts w:hint="cs"/>
          <w:rtl/>
        </w:rPr>
        <w:t>ی</w:t>
      </w:r>
      <w:r>
        <w:rPr>
          <w:rFonts w:hint="eastAsia"/>
          <w:rtl/>
        </w:rPr>
        <w:t>ه</w:t>
      </w:r>
      <w:r>
        <w:rPr>
          <w:rtl/>
        </w:rPr>
        <w:t xml:space="preserve"> اطمئنانه به،انته</w:t>
      </w:r>
      <w:r>
        <w:rPr>
          <w:rFonts w:hint="cs"/>
          <w:rtl/>
        </w:rPr>
        <w:t>ی</w:t>
      </w:r>
      <w:r>
        <w:rPr>
          <w:rtl/>
        </w:rPr>
        <w:t>.و ل</w:t>
      </w:r>
      <w:r>
        <w:rPr>
          <w:rFonts w:hint="cs"/>
          <w:rtl/>
        </w:rPr>
        <w:t>ی</w:t>
      </w:r>
      <w:r>
        <w:rPr>
          <w:rFonts w:hint="eastAsia"/>
          <w:rtl/>
        </w:rPr>
        <w:t>علم</w:t>
      </w:r>
      <w:r>
        <w:rPr>
          <w:rtl/>
        </w:rPr>
        <w:t xml:space="preserve"> انّه قد ذکر انّه کان ورّاقا و </w:t>
      </w:r>
      <w:r>
        <w:rPr>
          <w:rFonts w:hint="cs"/>
          <w:rtl/>
        </w:rPr>
        <w:t>ی</w:t>
      </w:r>
      <w:r>
        <w:rPr>
          <w:rFonts w:hint="eastAsia"/>
          <w:rtl/>
        </w:rPr>
        <w:t>صفه</w:t>
      </w:r>
      <w:r>
        <w:rPr>
          <w:rtl/>
        </w:rPr>
        <w:t xml:space="preserve"> بعض الکتب أ</w:t>
      </w:r>
      <w:r>
        <w:rPr>
          <w:rFonts w:hint="cs"/>
          <w:rtl/>
        </w:rPr>
        <w:t>ی</w:t>
      </w:r>
      <w:r>
        <w:rPr>
          <w:rFonts w:hint="eastAsia"/>
          <w:rtl/>
        </w:rPr>
        <w:t>ضا</w:t>
      </w:r>
      <w:r>
        <w:rPr>
          <w:rtl/>
        </w:rPr>
        <w:t xml:space="preserve"> بأنّه کان کاتبا و ک</w:t>
      </w:r>
      <w:r>
        <w:rPr>
          <w:rFonts w:hint="eastAsia"/>
          <w:rtl/>
        </w:rPr>
        <w:t>لا</w:t>
      </w:r>
      <w:r>
        <w:rPr>
          <w:rtl/>
        </w:rPr>
        <w:t xml:space="preserve"> الحرفت</w:t>
      </w:r>
      <w:r>
        <w:rPr>
          <w:rFonts w:hint="cs"/>
          <w:rtl/>
        </w:rPr>
        <w:t>ی</w:t>
      </w:r>
      <w:r>
        <w:rPr>
          <w:rFonts w:hint="eastAsia"/>
          <w:rtl/>
        </w:rPr>
        <w:t>ن</w:t>
      </w:r>
      <w:r>
        <w:rPr>
          <w:rtl/>
        </w:rPr>
        <w:t xml:space="preserve"> أعانه عل</w:t>
      </w:r>
      <w:r>
        <w:rPr>
          <w:rFonts w:hint="cs"/>
          <w:rtl/>
        </w:rPr>
        <w:t>ی</w:t>
      </w:r>
      <w:r>
        <w:rPr>
          <w:rtl/>
        </w:rPr>
        <w:t xml:space="preserve"> تأل</w:t>
      </w:r>
      <w:r>
        <w:rPr>
          <w:rFonts w:hint="cs"/>
          <w:rtl/>
        </w:rPr>
        <w:t>ی</w:t>
      </w:r>
      <w:r>
        <w:rPr>
          <w:rFonts w:hint="eastAsia"/>
          <w:rtl/>
        </w:rPr>
        <w:t>ف</w:t>
      </w:r>
      <w:r>
        <w:rPr>
          <w:rtl/>
        </w:rPr>
        <w:t xml:space="preserve"> هذا الکتاب،فالوراقه کانت حرفه احترفها کث</w:t>
      </w:r>
      <w:r>
        <w:rPr>
          <w:rFonts w:hint="cs"/>
          <w:rtl/>
        </w:rPr>
        <w:t>ی</w:t>
      </w:r>
      <w:r>
        <w:rPr>
          <w:rFonts w:hint="eastAsia"/>
          <w:rtl/>
        </w:rPr>
        <w:t>ر</w:t>
      </w:r>
      <w:r>
        <w:rPr>
          <w:rtl/>
        </w:rPr>
        <w:t xml:space="preserve"> من العلماء و وظ</w:t>
      </w:r>
      <w:r>
        <w:rPr>
          <w:rFonts w:hint="cs"/>
          <w:rtl/>
        </w:rPr>
        <w:t>ی</w:t>
      </w:r>
      <w:r>
        <w:rPr>
          <w:rFonts w:hint="eastAsia"/>
          <w:rtl/>
        </w:rPr>
        <w:t>فتها</w:t>
      </w:r>
      <w:r>
        <w:rPr>
          <w:rtl/>
        </w:rPr>
        <w:t xml:space="preserve"> انتساخ الکتب و تصح</w:t>
      </w:r>
      <w:r>
        <w:rPr>
          <w:rFonts w:hint="cs"/>
          <w:rtl/>
        </w:rPr>
        <w:t>ی</w:t>
      </w:r>
      <w:r>
        <w:rPr>
          <w:rFonts w:hint="eastAsia"/>
          <w:rtl/>
        </w:rPr>
        <w:t>حها</w:t>
      </w:r>
      <w:r>
        <w:rPr>
          <w:rtl/>
        </w:rPr>
        <w:t xml:space="preserve"> و تجل</w:t>
      </w:r>
      <w:r>
        <w:rPr>
          <w:rFonts w:hint="cs"/>
          <w:rtl/>
        </w:rPr>
        <w:t>ی</w:t>
      </w:r>
      <w:r>
        <w:rPr>
          <w:rFonts w:hint="eastAsia"/>
          <w:rtl/>
        </w:rPr>
        <w:t>دها</w:t>
      </w:r>
      <w:r>
        <w:rPr>
          <w:rtl/>
        </w:rPr>
        <w:t xml:space="preserve"> و التجاره ف</w:t>
      </w:r>
      <w:r>
        <w:rPr>
          <w:rFonts w:hint="cs"/>
          <w:rtl/>
        </w:rPr>
        <w:t>ی</w:t>
      </w:r>
      <w:r>
        <w:rPr>
          <w:rFonts w:hint="eastAsia"/>
          <w:rtl/>
        </w:rPr>
        <w:t>ها،فهذه</w:t>
      </w:r>
      <w:r>
        <w:rPr>
          <w:rtl/>
        </w:rPr>
        <w:t xml:space="preserve"> المهمه کانت تقوم ف</w:t>
      </w:r>
      <w:r>
        <w:rPr>
          <w:rFonts w:hint="cs"/>
          <w:rtl/>
        </w:rPr>
        <w:t>ی</w:t>
      </w:r>
      <w:r>
        <w:rPr>
          <w:rtl/>
        </w:rPr>
        <w:t xml:space="preserve"> ذلک العصر مقام الطباعه ف</w:t>
      </w:r>
      <w:r>
        <w:rPr>
          <w:rFonts w:hint="cs"/>
          <w:rtl/>
        </w:rPr>
        <w:t>ی</w:t>
      </w:r>
      <w:r>
        <w:rPr>
          <w:rtl/>
        </w:rPr>
        <w:t xml:space="preserve"> عصرنا،و قد اتّخذ صناعه الوراقه کث</w:t>
      </w:r>
      <w:r>
        <w:rPr>
          <w:rFonts w:hint="cs"/>
          <w:rtl/>
        </w:rPr>
        <w:t>ی</w:t>
      </w:r>
      <w:r>
        <w:rPr>
          <w:rFonts w:hint="eastAsia"/>
          <w:rtl/>
        </w:rPr>
        <w:t>ر</w:t>
      </w:r>
      <w:r>
        <w:rPr>
          <w:rtl/>
        </w:rPr>
        <w:t xml:space="preserve"> من الأدباء و العلماء ترجم لهم </w:t>
      </w:r>
      <w:r>
        <w:rPr>
          <w:rFonts w:hint="cs"/>
          <w:rtl/>
        </w:rPr>
        <w:t>ی</w:t>
      </w:r>
      <w:r>
        <w:rPr>
          <w:rFonts w:hint="eastAsia"/>
          <w:rtl/>
        </w:rPr>
        <w:t>اقوت</w:t>
      </w:r>
      <w:r>
        <w:rPr>
          <w:rtl/>
        </w:rPr>
        <w:t xml:space="preserve"> ف</w:t>
      </w:r>
      <w:r>
        <w:rPr>
          <w:rFonts w:hint="cs"/>
          <w:rtl/>
        </w:rPr>
        <w:t>ی</w:t>
      </w:r>
      <w:r>
        <w:rPr>
          <w:rtl/>
        </w:rPr>
        <w:t xml:space="preserve"> معجم الأدباء،بل کان </w:t>
      </w:r>
      <w:r>
        <w:rPr>
          <w:rFonts w:hint="cs"/>
          <w:rtl/>
        </w:rPr>
        <w:t>ی</w:t>
      </w:r>
      <w:r>
        <w:rPr>
          <w:rFonts w:hint="eastAsia"/>
          <w:rtl/>
        </w:rPr>
        <w:t>اقوت</w:t>
      </w:r>
      <w:r>
        <w:rPr>
          <w:rtl/>
        </w:rPr>
        <w:t xml:space="preserve"> نفسه ورّاقا </w:t>
      </w:r>
      <w:r>
        <w:rPr>
          <w:rFonts w:hint="cs"/>
          <w:rtl/>
        </w:rPr>
        <w:t>ی</w:t>
      </w:r>
      <w:r>
        <w:rPr>
          <w:rFonts w:hint="eastAsia"/>
          <w:rtl/>
        </w:rPr>
        <w:t>نسخ</w:t>
      </w:r>
      <w:r>
        <w:rPr>
          <w:rtl/>
        </w:rPr>
        <w:t xml:space="preserve"> الکتب و </w:t>
      </w:r>
      <w:r>
        <w:rPr>
          <w:rFonts w:hint="cs"/>
          <w:rtl/>
        </w:rPr>
        <w:t>ی</w:t>
      </w:r>
      <w:r>
        <w:rPr>
          <w:rFonts w:hint="eastAsia"/>
          <w:rtl/>
        </w:rPr>
        <w:t>ب</w:t>
      </w:r>
      <w:r>
        <w:rPr>
          <w:rFonts w:hint="cs"/>
          <w:rtl/>
        </w:rPr>
        <w:t>ی</w:t>
      </w:r>
      <w:r>
        <w:rPr>
          <w:rFonts w:hint="eastAsia"/>
          <w:rtl/>
        </w:rPr>
        <w:t>عها</w:t>
      </w:r>
      <w:r>
        <w:rPr>
          <w:rtl/>
        </w:rPr>
        <w:t xml:space="preserve"> و خلّف مکتبه کب</w:t>
      </w:r>
      <w:r>
        <w:rPr>
          <w:rFonts w:hint="cs"/>
          <w:rtl/>
        </w:rPr>
        <w:t>ی</w:t>
      </w:r>
      <w:r>
        <w:rPr>
          <w:rFonts w:hint="eastAsia"/>
          <w:rtl/>
        </w:rPr>
        <w:t>ره</w:t>
      </w:r>
      <w:r>
        <w:rPr>
          <w:rtl/>
        </w:rPr>
        <w:t xml:space="preserve"> انتفع بها ابن الأث</w:t>
      </w:r>
      <w:r>
        <w:rPr>
          <w:rFonts w:hint="cs"/>
          <w:rtl/>
        </w:rPr>
        <w:t>ی</w:t>
      </w:r>
      <w:r>
        <w:rPr>
          <w:rFonts w:hint="eastAsia"/>
          <w:rtl/>
        </w:rPr>
        <w:t>ر</w:t>
      </w:r>
      <w:r>
        <w:rPr>
          <w:rtl/>
        </w:rPr>
        <w:t xml:space="preserve"> صاحب کتاب الکامل ف</w:t>
      </w:r>
      <w:r>
        <w:rPr>
          <w:rFonts w:hint="cs"/>
          <w:rtl/>
        </w:rPr>
        <w:t>ی</w:t>
      </w:r>
      <w:r>
        <w:rPr>
          <w:rtl/>
        </w:rPr>
        <w:t xml:space="preserve"> التار</w:t>
      </w:r>
      <w:r>
        <w:rPr>
          <w:rFonts w:hint="cs"/>
          <w:rtl/>
        </w:rPr>
        <w:t>ی</w:t>
      </w:r>
      <w:r>
        <w:rPr>
          <w:rFonts w:hint="eastAsia"/>
          <w:rtl/>
        </w:rPr>
        <w:t>خ،فالوراقه</w:t>
      </w:r>
      <w:r>
        <w:rPr>
          <w:rtl/>
        </w:rPr>
        <w:t xml:space="preserve"> و الکتابه مکّنتا ابن الند</w:t>
      </w:r>
      <w:r>
        <w:rPr>
          <w:rFonts w:hint="cs"/>
          <w:rtl/>
        </w:rPr>
        <w:t>ی</w:t>
      </w:r>
      <w:r>
        <w:rPr>
          <w:rFonts w:hint="eastAsia"/>
          <w:rtl/>
        </w:rPr>
        <w:t>م</w:t>
      </w:r>
      <w:r>
        <w:rPr>
          <w:rtl/>
        </w:rPr>
        <w:t xml:space="preserve"> من سعه الإطلاع عل</w:t>
      </w:r>
      <w:r>
        <w:rPr>
          <w:rFonts w:hint="cs"/>
          <w:rtl/>
        </w:rPr>
        <w:t>ی</w:t>
      </w:r>
      <w:r>
        <w:rPr>
          <w:rtl/>
        </w:rPr>
        <w:t xml:space="preserve"> النمط الغر</w:t>
      </w:r>
      <w:r>
        <w:rPr>
          <w:rFonts w:hint="cs"/>
          <w:rtl/>
        </w:rPr>
        <w:t>ی</w:t>
      </w:r>
      <w:r>
        <w:rPr>
          <w:rFonts w:hint="eastAsia"/>
          <w:rtl/>
        </w:rPr>
        <w:t>ب</w:t>
      </w:r>
      <w:r>
        <w:rPr>
          <w:rtl/>
        </w:rPr>
        <w:t xml:space="preserve"> الذ</w:t>
      </w:r>
      <w:r>
        <w:rPr>
          <w:rFonts w:hint="cs"/>
          <w:rtl/>
        </w:rPr>
        <w:t>ی</w:t>
      </w:r>
      <w:r>
        <w:rPr>
          <w:rtl/>
        </w:rPr>
        <w:t xml:space="preserve"> نعرفه ف</w:t>
      </w:r>
      <w:r>
        <w:rPr>
          <w:rFonts w:hint="cs"/>
          <w:rtl/>
        </w:rPr>
        <w:t>ی</w:t>
      </w:r>
      <w:r>
        <w:rPr>
          <w:rtl/>
        </w:rPr>
        <w:t xml:space="preserve"> کتاب </w:t>
      </w:r>
    </w:p>
    <w:p w:rsidR="00D7268C" w:rsidRDefault="00D7268C" w:rsidP="000F2A07">
      <w:pPr>
        <w:pStyle w:val="libNormal"/>
        <w:rPr>
          <w:rtl/>
        </w:rPr>
      </w:pPr>
      <w:r>
        <w:rPr>
          <w:rFonts w:hint="eastAsia"/>
          <w:rtl/>
        </w:rPr>
        <w:br w:type="page"/>
      </w:r>
    </w:p>
    <w:p w:rsidR="00140CA9" w:rsidRDefault="00191CDD" w:rsidP="00D11557">
      <w:pPr>
        <w:pStyle w:val="libNormal0"/>
      </w:pPr>
      <w:r>
        <w:rPr>
          <w:rFonts w:hint="eastAsia"/>
          <w:rtl/>
        </w:rPr>
        <w:t>الفهرست،فهو</w:t>
      </w:r>
      <w:r>
        <w:rPr>
          <w:rtl/>
        </w:rPr>
        <w:t xml:space="preserve"> مطّلع عل</w:t>
      </w:r>
      <w:r>
        <w:rPr>
          <w:rFonts w:hint="cs"/>
          <w:rtl/>
        </w:rPr>
        <w:t>ی</w:t>
      </w:r>
      <w:r>
        <w:rPr>
          <w:rtl/>
        </w:rPr>
        <w:t xml:space="preserve"> کلّ ما ألّف باللغه العرب</w:t>
      </w:r>
      <w:r>
        <w:rPr>
          <w:rFonts w:hint="cs"/>
          <w:rtl/>
        </w:rPr>
        <w:t>ی</w:t>
      </w:r>
      <w:r>
        <w:rPr>
          <w:rFonts w:hint="eastAsia"/>
          <w:rtl/>
        </w:rPr>
        <w:t>ه</w:t>
      </w:r>
      <w:r>
        <w:rPr>
          <w:rtl/>
        </w:rPr>
        <w:t xml:space="preserve"> ف</w:t>
      </w:r>
      <w:r>
        <w:rPr>
          <w:rFonts w:hint="cs"/>
          <w:rtl/>
        </w:rPr>
        <w:t>ی</w:t>
      </w:r>
      <w:r>
        <w:rPr>
          <w:rtl/>
        </w:rPr>
        <w:t xml:space="preserve"> کلّ فنّ د</w:t>
      </w:r>
      <w:r>
        <w:rPr>
          <w:rFonts w:hint="cs"/>
          <w:rtl/>
        </w:rPr>
        <w:t>ی</w:t>
      </w:r>
      <w:r>
        <w:rPr>
          <w:rFonts w:hint="eastAsia"/>
          <w:rtl/>
        </w:rPr>
        <w:t>ن</w:t>
      </w:r>
      <w:r>
        <w:rPr>
          <w:rFonts w:hint="cs"/>
          <w:rtl/>
        </w:rPr>
        <w:t>ی</w:t>
      </w:r>
      <w:r>
        <w:rPr>
          <w:rtl/>
        </w:rPr>
        <w:t xml:space="preserve"> أو فلسف</w:t>
      </w:r>
      <w:r>
        <w:rPr>
          <w:rFonts w:hint="cs"/>
          <w:rtl/>
        </w:rPr>
        <w:t>ی</w:t>
      </w:r>
      <w:r>
        <w:rPr>
          <w:rtl/>
        </w:rPr>
        <w:t xml:space="preserve"> أو تار</w:t>
      </w:r>
      <w:r>
        <w:rPr>
          <w:rFonts w:hint="cs"/>
          <w:rtl/>
        </w:rPr>
        <w:t>ی</w:t>
      </w:r>
      <w:r>
        <w:rPr>
          <w:rFonts w:hint="eastAsia"/>
          <w:rtl/>
        </w:rPr>
        <w:t>خ</w:t>
      </w:r>
      <w:r>
        <w:rPr>
          <w:rFonts w:hint="cs"/>
          <w:rtl/>
        </w:rPr>
        <w:t>ی</w:t>
      </w:r>
      <w:r>
        <w:rPr>
          <w:rtl/>
        </w:rPr>
        <w:t xml:space="preserve"> أو أدب</w:t>
      </w:r>
      <w:r>
        <w:rPr>
          <w:rFonts w:hint="cs"/>
          <w:rtl/>
        </w:rPr>
        <w:t>ی</w:t>
      </w:r>
      <w:r>
        <w:rPr>
          <w:rFonts w:hint="eastAsia"/>
          <w:rtl/>
        </w:rPr>
        <w:t>،هذا</w:t>
      </w:r>
      <w:r>
        <w:rPr>
          <w:rtl/>
        </w:rPr>
        <w:t xml:space="preserve"> ال</w:t>
      </w:r>
      <w:r>
        <w:rPr>
          <w:rFonts w:hint="cs"/>
          <w:rtl/>
        </w:rPr>
        <w:t>ی</w:t>
      </w:r>
      <w:r>
        <w:rPr>
          <w:rtl/>
        </w:rPr>
        <w:t xml:space="preserve"> الدقه المتناه</w:t>
      </w:r>
      <w:r>
        <w:rPr>
          <w:rFonts w:hint="cs"/>
          <w:rtl/>
        </w:rPr>
        <w:t>ی</w:t>
      </w:r>
      <w:r>
        <w:rPr>
          <w:rFonts w:hint="eastAsia"/>
          <w:rtl/>
        </w:rPr>
        <w:t>ه</w:t>
      </w:r>
      <w:r>
        <w:rPr>
          <w:rtl/>
        </w:rPr>
        <w:t xml:space="preserve"> ف</w:t>
      </w:r>
      <w:r>
        <w:rPr>
          <w:rFonts w:hint="cs"/>
          <w:rtl/>
        </w:rPr>
        <w:t>ی</w:t>
      </w:r>
      <w:r>
        <w:rPr>
          <w:rtl/>
        </w:rPr>
        <w:t xml:space="preserve"> تحرّ</w:t>
      </w:r>
      <w:r>
        <w:rPr>
          <w:rFonts w:hint="cs"/>
          <w:rtl/>
        </w:rPr>
        <w:t>ی</w:t>
      </w:r>
      <w:r>
        <w:rPr>
          <w:rtl/>
        </w:rPr>
        <w:t xml:space="preserve"> الحق،فما رآه </w:t>
      </w:r>
      <w:r>
        <w:rPr>
          <w:rFonts w:hint="cs"/>
          <w:rtl/>
        </w:rPr>
        <w:t>ی</w:t>
      </w:r>
      <w:r>
        <w:rPr>
          <w:rFonts w:hint="eastAsia"/>
          <w:rtl/>
        </w:rPr>
        <w:t>قول</w:t>
      </w:r>
      <w:r>
        <w:rPr>
          <w:rtl/>
        </w:rPr>
        <w:t xml:space="preserve"> قد رأ</w:t>
      </w:r>
      <w:r>
        <w:rPr>
          <w:rFonts w:hint="cs"/>
          <w:rtl/>
        </w:rPr>
        <w:t>ی</w:t>
      </w:r>
      <w:r>
        <w:rPr>
          <w:rFonts w:hint="eastAsia"/>
          <w:rtl/>
        </w:rPr>
        <w:t>ته</w:t>
      </w:r>
      <w:r>
        <w:rPr>
          <w:rtl/>
        </w:rPr>
        <w:t xml:space="preserve"> و ما سمعه </w:t>
      </w:r>
      <w:r>
        <w:rPr>
          <w:rFonts w:hint="cs"/>
          <w:rtl/>
        </w:rPr>
        <w:t>ی</w:t>
      </w:r>
      <w:r>
        <w:rPr>
          <w:rFonts w:hint="eastAsia"/>
          <w:rtl/>
        </w:rPr>
        <w:t>نصّ</w:t>
      </w:r>
      <w:r>
        <w:rPr>
          <w:rtl/>
        </w:rPr>
        <w:t xml:space="preserve"> عل</w:t>
      </w:r>
      <w:r>
        <w:rPr>
          <w:rFonts w:hint="cs"/>
          <w:rtl/>
        </w:rPr>
        <w:t>ی</w:t>
      </w:r>
      <w:r>
        <w:rPr>
          <w:rtl/>
        </w:rPr>
        <w:t xml:space="preserve"> انّه لم </w:t>
      </w:r>
      <w:r>
        <w:rPr>
          <w:rFonts w:hint="cs"/>
          <w:rtl/>
        </w:rPr>
        <w:t>ی</w:t>
      </w:r>
      <w:r>
        <w:rPr>
          <w:rFonts w:hint="eastAsia"/>
          <w:rtl/>
        </w:rPr>
        <w:t>ره،و</w:t>
      </w:r>
      <w:r>
        <w:rPr>
          <w:rtl/>
        </w:rPr>
        <w:t xml:space="preserve"> </w:t>
      </w:r>
      <w:r>
        <w:rPr>
          <w:rFonts w:hint="cs"/>
          <w:rtl/>
        </w:rPr>
        <w:t>ی</w:t>
      </w:r>
      <w:r>
        <w:rPr>
          <w:rFonts w:hint="eastAsia"/>
          <w:rtl/>
        </w:rPr>
        <w:t>خلّ</w:t>
      </w:r>
      <w:r>
        <w:rPr>
          <w:rFonts w:hint="cs"/>
          <w:rtl/>
        </w:rPr>
        <w:t>ی</w:t>
      </w:r>
      <w:r>
        <w:rPr>
          <w:rtl/>
        </w:rPr>
        <w:t xml:space="preserve"> نفسه من تبعته،انته</w:t>
      </w:r>
      <w:r>
        <w:rPr>
          <w:rFonts w:hint="cs"/>
          <w:rtl/>
        </w:rPr>
        <w:t>ی</w:t>
      </w:r>
      <w:r>
        <w:rPr>
          <w:rtl/>
        </w:rPr>
        <w:t xml:space="preserve"> ما قالوا ف</w:t>
      </w:r>
      <w:r>
        <w:rPr>
          <w:rFonts w:hint="cs"/>
          <w:rtl/>
        </w:rPr>
        <w:t>ی</w:t>
      </w:r>
      <w:r>
        <w:rPr>
          <w:rtl/>
        </w:rPr>
        <w:t xml:space="preserve"> حقّه </w:t>
      </w:r>
      <w:r w:rsidR="00483133" w:rsidRPr="00483133">
        <w:rPr>
          <w:rStyle w:val="libAlaemChar"/>
          <w:rtl/>
        </w:rPr>
        <w:t>رحمه‌الله</w:t>
      </w:r>
      <w:r>
        <w:rPr>
          <w:rtl/>
        </w:rPr>
        <w:t xml:space="preserve">. </w:t>
      </w:r>
    </w:p>
    <w:p w:rsidR="00140CA9" w:rsidRDefault="00191CDD" w:rsidP="00D11557">
      <w:pPr>
        <w:pStyle w:val="libCenterBold1"/>
      </w:pPr>
      <w:r>
        <w:rPr>
          <w:rFonts w:hint="eastAsia"/>
          <w:rtl/>
        </w:rPr>
        <w:t>محمّد</w:t>
      </w:r>
      <w:r>
        <w:rPr>
          <w:rtl/>
        </w:rPr>
        <w:t xml:space="preserve"> بن إسحاق بن </w:t>
      </w:r>
      <w:r>
        <w:rPr>
          <w:rFonts w:hint="cs"/>
          <w:rtl/>
        </w:rPr>
        <w:t>ی</w:t>
      </w:r>
      <w:r>
        <w:rPr>
          <w:rFonts w:hint="eastAsia"/>
          <w:rtl/>
        </w:rPr>
        <w:t>سار</w:t>
      </w:r>
      <w:r>
        <w:rPr>
          <w:rtl/>
        </w:rPr>
        <w:t xml:space="preserve"> </w:t>
      </w:r>
    </w:p>
    <w:p w:rsidR="00140CA9" w:rsidRDefault="00191CDD" w:rsidP="00191CDD">
      <w:pPr>
        <w:pStyle w:val="libNormal"/>
      </w:pPr>
      <w:r>
        <w:rPr>
          <w:rFonts w:hint="eastAsia"/>
          <w:rtl/>
        </w:rPr>
        <w:t>محمّد</w:t>
      </w:r>
      <w:r>
        <w:rPr>
          <w:rtl/>
        </w:rPr>
        <w:t xml:space="preserve"> بن إسحاق بن </w:t>
      </w:r>
      <w:r>
        <w:rPr>
          <w:rFonts w:hint="cs"/>
          <w:rtl/>
        </w:rPr>
        <w:t>ی</w:t>
      </w:r>
      <w:r>
        <w:rPr>
          <w:rFonts w:hint="eastAsia"/>
          <w:rtl/>
        </w:rPr>
        <w:t>سار</w:t>
      </w:r>
      <w:r>
        <w:rPr>
          <w:rtl/>
        </w:rPr>
        <w:t xml:space="preserve"> المدن</w:t>
      </w:r>
      <w:r>
        <w:rPr>
          <w:rFonts w:hint="cs"/>
          <w:rtl/>
        </w:rPr>
        <w:t>یّ</w:t>
      </w:r>
      <w:r>
        <w:rPr>
          <w:rtl/>
        </w:rPr>
        <w:t>:عدّه الش</w:t>
      </w:r>
      <w:r>
        <w:rPr>
          <w:rFonts w:hint="cs"/>
          <w:rtl/>
        </w:rPr>
        <w:t>ی</w:t>
      </w:r>
      <w:r>
        <w:rPr>
          <w:rFonts w:hint="eastAsia"/>
          <w:rtl/>
        </w:rPr>
        <w:t>خ</w:t>
      </w:r>
      <w:r>
        <w:rPr>
          <w:rtl/>
        </w:rPr>
        <w:t xml:space="preserve"> ف</w:t>
      </w:r>
      <w:r>
        <w:rPr>
          <w:rFonts w:hint="cs"/>
          <w:rtl/>
        </w:rPr>
        <w:t>ی</w:t>
      </w:r>
      <w:r>
        <w:rPr>
          <w:rtl/>
        </w:rPr>
        <w:t xml:space="preserve"> رجاله من أصحاب الصادق </w:t>
      </w:r>
      <w:r w:rsidR="00F2741C" w:rsidRPr="00F2741C">
        <w:rPr>
          <w:rStyle w:val="libAlaemChar"/>
          <w:rtl/>
        </w:rPr>
        <w:t>عليه‌السلام</w:t>
      </w:r>
      <w:r>
        <w:rPr>
          <w:rtl/>
        </w:rPr>
        <w:t xml:space="preserve"> قائلا:محمّد بن إسحاق بن </w:t>
      </w:r>
      <w:r>
        <w:rPr>
          <w:rFonts w:hint="cs"/>
          <w:rtl/>
        </w:rPr>
        <w:t>ی</w:t>
      </w:r>
      <w:r>
        <w:rPr>
          <w:rFonts w:hint="eastAsia"/>
          <w:rtl/>
        </w:rPr>
        <w:t>سار</w:t>
      </w:r>
      <w:r>
        <w:rPr>
          <w:rtl/>
        </w:rPr>
        <w:t xml:space="preserve"> المدن</w:t>
      </w:r>
      <w:r>
        <w:rPr>
          <w:rFonts w:hint="cs"/>
          <w:rtl/>
        </w:rPr>
        <w:t>ی</w:t>
      </w:r>
      <w:r>
        <w:rPr>
          <w:rtl/>
        </w:rPr>
        <w:t xml:space="preserve"> مول</w:t>
      </w:r>
      <w:r>
        <w:rPr>
          <w:rFonts w:hint="cs"/>
          <w:rtl/>
        </w:rPr>
        <w:t>ی</w:t>
      </w:r>
      <w:r>
        <w:rPr>
          <w:rtl/>
        </w:rPr>
        <w:t xml:space="preserve"> فاطمه بنت عتبه،أسند عنه </w:t>
      </w:r>
      <w:r>
        <w:rPr>
          <w:rFonts w:hint="cs"/>
          <w:rtl/>
        </w:rPr>
        <w:t>ی</w:t>
      </w:r>
      <w:r>
        <w:rPr>
          <w:rFonts w:hint="eastAsia"/>
          <w:rtl/>
        </w:rPr>
        <w:t>کنّ</w:t>
      </w:r>
      <w:r>
        <w:rPr>
          <w:rFonts w:hint="cs"/>
          <w:rtl/>
        </w:rPr>
        <w:t>ی</w:t>
      </w:r>
      <w:r>
        <w:rPr>
          <w:rtl/>
        </w:rPr>
        <w:t xml:space="preserve"> أبا بکر صاحب المغاز</w:t>
      </w:r>
      <w:r>
        <w:rPr>
          <w:rFonts w:hint="cs"/>
          <w:rtl/>
        </w:rPr>
        <w:t>ی</w:t>
      </w:r>
      <w:r>
        <w:rPr>
          <w:rFonts w:hint="eastAsia"/>
          <w:rtl/>
        </w:rPr>
        <w:t>،من</w:t>
      </w:r>
      <w:r>
        <w:rPr>
          <w:rtl/>
        </w:rPr>
        <w:t xml:space="preserve"> سب</w:t>
      </w:r>
      <w:r>
        <w:rPr>
          <w:rFonts w:hint="cs"/>
          <w:rtl/>
        </w:rPr>
        <w:t>ی</w:t>
      </w:r>
      <w:r>
        <w:rPr>
          <w:rtl/>
        </w:rPr>
        <w:t xml:space="preserve"> ع</w:t>
      </w:r>
      <w:r>
        <w:rPr>
          <w:rFonts w:hint="cs"/>
          <w:rtl/>
        </w:rPr>
        <w:t>ی</w:t>
      </w:r>
      <w:r>
        <w:rPr>
          <w:rFonts w:hint="eastAsia"/>
          <w:rtl/>
        </w:rPr>
        <w:t>ن</w:t>
      </w:r>
      <w:r>
        <w:rPr>
          <w:rtl/>
        </w:rPr>
        <w:t xml:space="preserve"> التمر و هو أوّل سب</w:t>
      </w:r>
      <w:r>
        <w:rPr>
          <w:rFonts w:hint="cs"/>
          <w:rtl/>
        </w:rPr>
        <w:t>ی</w:t>
      </w:r>
      <w:r>
        <w:rPr>
          <w:rtl/>
        </w:rPr>
        <w:t xml:space="preserve"> دخل المد</w:t>
      </w:r>
      <w:r>
        <w:rPr>
          <w:rFonts w:hint="cs"/>
          <w:rtl/>
        </w:rPr>
        <w:t>ی</w:t>
      </w:r>
      <w:r>
        <w:rPr>
          <w:rFonts w:hint="eastAsia"/>
          <w:rtl/>
        </w:rPr>
        <w:t>نه،</w:t>
      </w:r>
      <w:r>
        <w:rPr>
          <w:rtl/>
        </w:rPr>
        <w:t xml:space="preserve"> و ق</w:t>
      </w:r>
      <w:r>
        <w:rPr>
          <w:rFonts w:hint="cs"/>
          <w:rtl/>
        </w:rPr>
        <w:t>ی</w:t>
      </w:r>
      <w:r>
        <w:rPr>
          <w:rFonts w:hint="eastAsia"/>
          <w:rtl/>
        </w:rPr>
        <w:t>ل</w:t>
      </w:r>
      <w:r>
        <w:rPr>
          <w:rtl/>
        </w:rPr>
        <w:t>: کن</w:t>
      </w:r>
      <w:r>
        <w:rPr>
          <w:rFonts w:hint="cs"/>
          <w:rtl/>
        </w:rPr>
        <w:t>ی</w:t>
      </w:r>
      <w:r>
        <w:rPr>
          <w:rFonts w:hint="eastAsia"/>
          <w:rtl/>
        </w:rPr>
        <w:t>ته</w:t>
      </w:r>
      <w:r>
        <w:rPr>
          <w:rtl/>
        </w:rPr>
        <w:t xml:space="preserve"> أبو عبد اللّه،رو</w:t>
      </w:r>
      <w:r>
        <w:rPr>
          <w:rFonts w:hint="cs"/>
          <w:rtl/>
        </w:rPr>
        <w:t>ی</w:t>
      </w:r>
      <w:r>
        <w:rPr>
          <w:rtl/>
        </w:rPr>
        <w:t xml:space="preserve"> عنهما،مات سنه أحد</w:t>
      </w:r>
      <w:r>
        <w:rPr>
          <w:rFonts w:hint="cs"/>
          <w:rtl/>
        </w:rPr>
        <w:t>ی</w:t>
      </w:r>
      <w:r>
        <w:rPr>
          <w:rtl/>
        </w:rPr>
        <w:t xml:space="preserve"> و خمس</w:t>
      </w:r>
      <w:r>
        <w:rPr>
          <w:rFonts w:hint="cs"/>
          <w:rtl/>
        </w:rPr>
        <w:t>ی</w:t>
      </w:r>
      <w:r>
        <w:rPr>
          <w:rFonts w:hint="eastAsia"/>
          <w:rtl/>
        </w:rPr>
        <w:t>ن</w:t>
      </w:r>
      <w:r>
        <w:rPr>
          <w:rtl/>
        </w:rPr>
        <w:t xml:space="preserve"> و مائه،انته</w:t>
      </w:r>
      <w:r>
        <w:rPr>
          <w:rFonts w:hint="cs"/>
          <w:rtl/>
        </w:rPr>
        <w:t>ی</w:t>
      </w:r>
      <w:r>
        <w:rPr>
          <w:rFonts w:hint="eastAsia"/>
          <w:rtl/>
        </w:rPr>
        <w:t>؛</w:t>
      </w:r>
      <w:r>
        <w:rPr>
          <w:rtl/>
        </w:rPr>
        <w:t xml:space="preserve"> و ظاهره انّ الرجل إمام</w:t>
      </w:r>
      <w:r>
        <w:rPr>
          <w:rFonts w:hint="cs"/>
          <w:rtl/>
        </w:rPr>
        <w:t>یّ</w:t>
      </w:r>
      <w:r>
        <w:rPr>
          <w:rtl/>
        </w:rPr>
        <w:t xml:space="preserve"> و نصّ عل</w:t>
      </w:r>
      <w:r>
        <w:rPr>
          <w:rFonts w:hint="cs"/>
          <w:rtl/>
        </w:rPr>
        <w:t>ی</w:t>
      </w:r>
      <w:r>
        <w:rPr>
          <w:rFonts w:hint="eastAsia"/>
          <w:rtl/>
        </w:rPr>
        <w:t>ه</w:t>
      </w:r>
      <w:r>
        <w:rPr>
          <w:rtl/>
        </w:rPr>
        <w:t xml:space="preserve"> ابن حجر ف</w:t>
      </w:r>
      <w:r>
        <w:rPr>
          <w:rFonts w:hint="cs"/>
          <w:rtl/>
        </w:rPr>
        <w:t>ی</w:t>
      </w:r>
      <w:r>
        <w:rPr>
          <w:rtl/>
        </w:rPr>
        <w:t xml:space="preserve"> التقر</w:t>
      </w:r>
      <w:r>
        <w:rPr>
          <w:rFonts w:hint="cs"/>
          <w:rtl/>
        </w:rPr>
        <w:t>ی</w:t>
      </w:r>
      <w:r>
        <w:rPr>
          <w:rFonts w:hint="eastAsia"/>
          <w:rtl/>
        </w:rPr>
        <w:t>ب</w:t>
      </w:r>
      <w:r>
        <w:rPr>
          <w:rtl/>
        </w:rPr>
        <w:t xml:space="preserve"> ح</w:t>
      </w:r>
      <w:r>
        <w:rPr>
          <w:rFonts w:hint="cs"/>
          <w:rtl/>
        </w:rPr>
        <w:t>ی</w:t>
      </w:r>
      <w:r>
        <w:rPr>
          <w:rFonts w:hint="eastAsia"/>
          <w:rtl/>
        </w:rPr>
        <w:t>ث</w:t>
      </w:r>
      <w:r>
        <w:rPr>
          <w:rtl/>
        </w:rPr>
        <w:t xml:space="preserve"> قال:محمّد بن إسحاق بن </w:t>
      </w:r>
      <w:r>
        <w:rPr>
          <w:rFonts w:hint="cs"/>
          <w:rtl/>
        </w:rPr>
        <w:t>ی</w:t>
      </w:r>
      <w:r>
        <w:rPr>
          <w:rFonts w:hint="eastAsia"/>
          <w:rtl/>
        </w:rPr>
        <w:t>سار</w:t>
      </w:r>
      <w:r>
        <w:rPr>
          <w:rtl/>
        </w:rPr>
        <w:t xml:space="preserve"> أبو بکر المطّلب</w:t>
      </w:r>
      <w:r>
        <w:rPr>
          <w:rFonts w:hint="cs"/>
          <w:rtl/>
        </w:rPr>
        <w:t>ی</w:t>
      </w:r>
      <w:r>
        <w:rPr>
          <w:rtl/>
        </w:rPr>
        <w:t xml:space="preserve"> مولاهم المدن</w:t>
      </w:r>
      <w:r>
        <w:rPr>
          <w:rFonts w:hint="cs"/>
          <w:rtl/>
        </w:rPr>
        <w:t>ی</w:t>
      </w:r>
      <w:r>
        <w:rPr>
          <w:rtl/>
        </w:rPr>
        <w:t xml:space="preserve"> نز</w:t>
      </w:r>
      <w:r>
        <w:rPr>
          <w:rFonts w:hint="cs"/>
          <w:rtl/>
        </w:rPr>
        <w:t>ی</w:t>
      </w:r>
      <w:r>
        <w:rPr>
          <w:rFonts w:hint="eastAsia"/>
          <w:rtl/>
        </w:rPr>
        <w:t>ل</w:t>
      </w:r>
      <w:r>
        <w:rPr>
          <w:rtl/>
        </w:rPr>
        <w:t xml:space="preserve"> العراق،إمام صدوق مدلّس و رم</w:t>
      </w:r>
      <w:r>
        <w:rPr>
          <w:rFonts w:hint="cs"/>
          <w:rtl/>
        </w:rPr>
        <w:t>ی</w:t>
      </w:r>
      <w:r>
        <w:rPr>
          <w:rtl/>
        </w:rPr>
        <w:t xml:space="preserve"> بالتش</w:t>
      </w:r>
      <w:r>
        <w:rPr>
          <w:rFonts w:hint="cs"/>
          <w:rtl/>
        </w:rPr>
        <w:t>ی</w:t>
      </w:r>
      <w:r>
        <w:rPr>
          <w:rFonts w:hint="eastAsia"/>
          <w:rtl/>
        </w:rPr>
        <w:t>ع</w:t>
      </w:r>
      <w:r>
        <w:rPr>
          <w:rtl/>
        </w:rPr>
        <w:t xml:space="preserve"> و القدر من صغار الخامسه،انته</w:t>
      </w:r>
      <w:r>
        <w:rPr>
          <w:rFonts w:hint="cs"/>
          <w:rtl/>
        </w:rPr>
        <w:t>ی</w:t>
      </w:r>
      <w:r>
        <w:rPr>
          <w:rtl/>
        </w:rPr>
        <w:t>.و ورد مدحه ف</w:t>
      </w:r>
      <w:r>
        <w:rPr>
          <w:rFonts w:hint="cs"/>
          <w:rtl/>
        </w:rPr>
        <w:t>ی</w:t>
      </w:r>
      <w:r>
        <w:rPr>
          <w:rtl/>
        </w:rPr>
        <w:t xml:space="preserve"> کلمات العامّه، فعن مخ</w:t>
      </w:r>
      <w:r>
        <w:rPr>
          <w:rFonts w:hint="eastAsia"/>
          <w:rtl/>
        </w:rPr>
        <w:t>تصر</w:t>
      </w:r>
      <w:r>
        <w:rPr>
          <w:rtl/>
        </w:rPr>
        <w:t xml:space="preserve"> الذهب</w:t>
      </w:r>
      <w:r>
        <w:rPr>
          <w:rFonts w:hint="cs"/>
          <w:rtl/>
        </w:rPr>
        <w:t>ی</w:t>
      </w:r>
      <w:r>
        <w:rPr>
          <w:rtl/>
        </w:rPr>
        <w:t xml:space="preserve"> انّه کان صدوقا من بحور العلم،و عن تار</w:t>
      </w:r>
      <w:r>
        <w:rPr>
          <w:rFonts w:hint="cs"/>
          <w:rtl/>
        </w:rPr>
        <w:t>ی</w:t>
      </w:r>
      <w:r>
        <w:rPr>
          <w:rFonts w:hint="eastAsia"/>
          <w:rtl/>
        </w:rPr>
        <w:t>خ</w:t>
      </w:r>
      <w:r>
        <w:rPr>
          <w:rtl/>
        </w:rPr>
        <w:t xml:space="preserve"> ال</w:t>
      </w:r>
      <w:r>
        <w:rPr>
          <w:rFonts w:hint="cs"/>
          <w:rtl/>
        </w:rPr>
        <w:t>ی</w:t>
      </w:r>
      <w:r>
        <w:rPr>
          <w:rFonts w:hint="eastAsia"/>
          <w:rtl/>
        </w:rPr>
        <w:t>افع</w:t>
      </w:r>
      <w:r>
        <w:rPr>
          <w:rFonts w:hint="cs"/>
          <w:rtl/>
        </w:rPr>
        <w:t>ی</w:t>
      </w:r>
      <w:r>
        <w:rPr>
          <w:rtl/>
        </w:rPr>
        <w:t xml:space="preserve"> عن شعبه ابن الحجاج انّه قال:محمّد بن إسحاق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Pr>
          <w:rFonts w:hint="cs"/>
          <w:rtl/>
        </w:rPr>
        <w:t>ی</w:t>
      </w:r>
      <w:r>
        <w:rPr>
          <w:rFonts w:hint="eastAsia"/>
          <w:rtl/>
        </w:rPr>
        <w:t>عن</w:t>
      </w:r>
      <w:r>
        <w:rPr>
          <w:rFonts w:hint="cs"/>
          <w:rtl/>
        </w:rPr>
        <w:t>ی</w:t>
      </w:r>
      <w:r>
        <w:rPr>
          <w:rtl/>
        </w:rPr>
        <w:t xml:space="preserve"> ف</w:t>
      </w:r>
      <w:r>
        <w:rPr>
          <w:rFonts w:hint="cs"/>
          <w:rtl/>
        </w:rPr>
        <w:t>ی</w:t>
      </w:r>
      <w:r>
        <w:rPr>
          <w:rtl/>
        </w:rPr>
        <w:t xml:space="preserve"> الحد</w:t>
      </w:r>
      <w:r>
        <w:rPr>
          <w:rFonts w:hint="cs"/>
          <w:rtl/>
        </w:rPr>
        <w:t>ی</w:t>
      </w:r>
      <w:r>
        <w:rPr>
          <w:rFonts w:hint="eastAsia"/>
          <w:rtl/>
        </w:rPr>
        <w:t>ث،و</w:t>
      </w:r>
      <w:r>
        <w:rPr>
          <w:rtl/>
        </w:rPr>
        <w:t xml:space="preserve"> عن الشافع</w:t>
      </w:r>
      <w:r>
        <w:rPr>
          <w:rFonts w:hint="cs"/>
          <w:rtl/>
        </w:rPr>
        <w:t>ی</w:t>
      </w:r>
      <w:r>
        <w:rPr>
          <w:rtl/>
        </w:rPr>
        <w:t xml:space="preserve">:من أراد أن </w:t>
      </w:r>
      <w:r>
        <w:rPr>
          <w:rFonts w:hint="cs"/>
          <w:rtl/>
        </w:rPr>
        <w:t>ی</w:t>
      </w:r>
      <w:r>
        <w:rPr>
          <w:rFonts w:hint="eastAsia"/>
          <w:rtl/>
        </w:rPr>
        <w:t>تبحر</w:t>
      </w:r>
      <w:r>
        <w:rPr>
          <w:rtl/>
        </w:rPr>
        <w:t xml:space="preserve"> ف</w:t>
      </w:r>
      <w:r>
        <w:rPr>
          <w:rFonts w:hint="cs"/>
          <w:rtl/>
        </w:rPr>
        <w:t>ی</w:t>
      </w:r>
      <w:r>
        <w:rPr>
          <w:rtl/>
        </w:rPr>
        <w:t xml:space="preserve"> المغاز</w:t>
      </w:r>
      <w:r>
        <w:rPr>
          <w:rFonts w:hint="cs"/>
          <w:rtl/>
        </w:rPr>
        <w:t>ی</w:t>
      </w:r>
      <w:r>
        <w:rPr>
          <w:rtl/>
        </w:rPr>
        <w:t xml:space="preserve"> فهو ع</w:t>
      </w:r>
      <w:r>
        <w:rPr>
          <w:rFonts w:hint="cs"/>
          <w:rtl/>
        </w:rPr>
        <w:t>ی</w:t>
      </w:r>
      <w:r>
        <w:rPr>
          <w:rFonts w:hint="eastAsia"/>
          <w:rtl/>
        </w:rPr>
        <w:t>ال</w:t>
      </w:r>
      <w:r>
        <w:rPr>
          <w:rtl/>
        </w:rPr>
        <w:t xml:space="preserve"> محمّد بن إسحاق ال</w:t>
      </w:r>
      <w:r>
        <w:rPr>
          <w:rFonts w:hint="cs"/>
          <w:rtl/>
        </w:rPr>
        <w:t>ی</w:t>
      </w:r>
      <w:r>
        <w:rPr>
          <w:rtl/>
        </w:rPr>
        <w:t xml:space="preserve"> غ</w:t>
      </w:r>
      <w:r>
        <w:rPr>
          <w:rFonts w:hint="cs"/>
          <w:rtl/>
        </w:rPr>
        <w:t>ی</w:t>
      </w:r>
      <w:r>
        <w:rPr>
          <w:rFonts w:hint="eastAsia"/>
          <w:rtl/>
        </w:rPr>
        <w:t>ر</w:t>
      </w:r>
      <w:r>
        <w:rPr>
          <w:rtl/>
        </w:rPr>
        <w:t xml:space="preserve"> ذلک. </w:t>
      </w:r>
    </w:p>
    <w:p w:rsidR="00140CA9" w:rsidRDefault="00191CDD" w:rsidP="00D11557">
      <w:pPr>
        <w:pStyle w:val="libCenterBold1"/>
      </w:pPr>
      <w:r>
        <w:rPr>
          <w:rFonts w:hint="eastAsia"/>
          <w:rtl/>
        </w:rPr>
        <w:t>محمّد</w:t>
      </w:r>
      <w:r>
        <w:rPr>
          <w:rtl/>
        </w:rPr>
        <w:t xml:space="preserve"> بن إسماع</w:t>
      </w:r>
      <w:r>
        <w:rPr>
          <w:rFonts w:hint="cs"/>
          <w:rtl/>
        </w:rPr>
        <w:t>ی</w:t>
      </w:r>
      <w:r>
        <w:rPr>
          <w:rFonts w:hint="eastAsia"/>
          <w:rtl/>
        </w:rPr>
        <w:t>ل</w:t>
      </w:r>
      <w:r>
        <w:rPr>
          <w:rtl/>
        </w:rPr>
        <w:t xml:space="preserve"> بن بز</w:t>
      </w:r>
      <w:r>
        <w:rPr>
          <w:rFonts w:hint="cs"/>
          <w:rtl/>
        </w:rPr>
        <w:t>ی</w:t>
      </w:r>
      <w:r>
        <w:rPr>
          <w:rFonts w:hint="eastAsia"/>
          <w:rtl/>
        </w:rPr>
        <w:t>ع</w:t>
      </w:r>
      <w:r>
        <w:rPr>
          <w:rtl/>
        </w:rPr>
        <w:t xml:space="preserve"> </w:t>
      </w:r>
    </w:p>
    <w:p w:rsidR="00D7268C" w:rsidRDefault="00191CDD" w:rsidP="00191CDD">
      <w:pPr>
        <w:pStyle w:val="libNormal"/>
      </w:pPr>
      <w:r>
        <w:rPr>
          <w:rFonts w:hint="eastAsia"/>
          <w:rtl/>
        </w:rPr>
        <w:t>محمّد</w:t>
      </w:r>
      <w:r>
        <w:rPr>
          <w:rtl/>
        </w:rPr>
        <w:t xml:space="preserve"> بن إسماع</w:t>
      </w:r>
      <w:r>
        <w:rPr>
          <w:rFonts w:hint="cs"/>
          <w:rtl/>
        </w:rPr>
        <w:t>ی</w:t>
      </w:r>
      <w:r>
        <w:rPr>
          <w:rFonts w:hint="eastAsia"/>
          <w:rtl/>
        </w:rPr>
        <w:t>ل</w:t>
      </w:r>
      <w:r>
        <w:rPr>
          <w:rtl/>
        </w:rPr>
        <w:t xml:space="preserve"> بن بز</w:t>
      </w:r>
      <w:r>
        <w:rPr>
          <w:rFonts w:hint="cs"/>
          <w:rtl/>
        </w:rPr>
        <w:t>ی</w:t>
      </w:r>
      <w:r>
        <w:rPr>
          <w:rFonts w:hint="eastAsia"/>
          <w:rtl/>
        </w:rPr>
        <w:t>ع</w:t>
      </w:r>
      <w:r>
        <w:rPr>
          <w:rtl/>
        </w:rPr>
        <w:t>:کان من صالح</w:t>
      </w:r>
      <w:r>
        <w:rPr>
          <w:rFonts w:hint="cs"/>
          <w:rtl/>
        </w:rPr>
        <w:t>ی</w:t>
      </w:r>
      <w:r>
        <w:rPr>
          <w:rtl/>
        </w:rPr>
        <w:t xml:space="preserve"> هذه الطائفه و ثقاتهم،کث</w:t>
      </w:r>
      <w:r>
        <w:rPr>
          <w:rFonts w:hint="cs"/>
          <w:rtl/>
        </w:rPr>
        <w:t>ی</w:t>
      </w:r>
      <w:r>
        <w:rPr>
          <w:rFonts w:hint="eastAsia"/>
          <w:rtl/>
        </w:rPr>
        <w:t>ر</w:t>
      </w:r>
      <w:r>
        <w:rPr>
          <w:rtl/>
        </w:rPr>
        <w:t xml:space="preserve"> العمل، کان ف</w:t>
      </w:r>
      <w:r>
        <w:rPr>
          <w:rFonts w:hint="cs"/>
          <w:rtl/>
        </w:rPr>
        <w:t>ی</w:t>
      </w:r>
      <w:r>
        <w:rPr>
          <w:rtl/>
        </w:rPr>
        <w:t xml:space="preserve"> عداد الوزراء و هو الذ</w:t>
      </w:r>
      <w:r>
        <w:rPr>
          <w:rFonts w:hint="cs"/>
          <w:rtl/>
        </w:rPr>
        <w:t>ی</w:t>
      </w:r>
      <w:r>
        <w:rPr>
          <w:rtl/>
        </w:rPr>
        <w:t xml:space="preserve"> قال ف</w:t>
      </w:r>
      <w:r>
        <w:rPr>
          <w:rFonts w:hint="cs"/>
          <w:rtl/>
        </w:rPr>
        <w:t>ی</w:t>
      </w:r>
      <w:r>
        <w:rPr>
          <w:rtl/>
        </w:rPr>
        <w:t xml:space="preserve"> حقّه </w:t>
      </w:r>
      <w:r>
        <w:rPr>
          <w:rFonts w:hint="eastAsia"/>
          <w:rtl/>
        </w:rPr>
        <w:t>الرضا</w:t>
      </w:r>
      <w:r>
        <w:rPr>
          <w:rtl/>
        </w:rPr>
        <w:t xml:space="preserve"> </w:t>
      </w:r>
      <w:r w:rsidR="00F2741C" w:rsidRPr="00F2741C">
        <w:rPr>
          <w:rStyle w:val="libAlaemChar"/>
          <w:rtl/>
        </w:rPr>
        <w:t>عليه‌السلام</w:t>
      </w:r>
      <w:r>
        <w:rPr>
          <w:rtl/>
        </w:rPr>
        <w:t>: انّ للّه(تبارک و تعال</w:t>
      </w:r>
      <w:r>
        <w:rPr>
          <w:rFonts w:hint="cs"/>
          <w:rtl/>
        </w:rPr>
        <w:t>ی</w:t>
      </w:r>
      <w:r>
        <w:rPr>
          <w:rtl/>
        </w:rPr>
        <w:t>) بأبواب الظالم</w:t>
      </w:r>
      <w:r>
        <w:rPr>
          <w:rFonts w:hint="cs"/>
          <w:rtl/>
        </w:rPr>
        <w:t>ی</w:t>
      </w:r>
      <w:r>
        <w:rPr>
          <w:rFonts w:hint="eastAsia"/>
          <w:rtl/>
        </w:rPr>
        <w:t>ن</w:t>
      </w:r>
      <w:r>
        <w:rPr>
          <w:rtl/>
        </w:rPr>
        <w:t xml:space="preserve"> من نور اللّه أخذ له البرهان و مکّن له ف</w:t>
      </w:r>
      <w:r>
        <w:rPr>
          <w:rFonts w:hint="cs"/>
          <w:rtl/>
        </w:rPr>
        <w:t>ی</w:t>
      </w:r>
      <w:r>
        <w:rPr>
          <w:rtl/>
        </w:rPr>
        <w:t xml:space="preserve"> البلاد ل</w:t>
      </w:r>
      <w:r>
        <w:rPr>
          <w:rFonts w:hint="cs"/>
          <w:rtl/>
        </w:rPr>
        <w:t>ی</w:t>
      </w:r>
      <w:r>
        <w:rPr>
          <w:rFonts w:hint="eastAsia"/>
          <w:rtl/>
        </w:rPr>
        <w:t>دفع</w:t>
      </w:r>
      <w:r>
        <w:rPr>
          <w:rtl/>
        </w:rPr>
        <w:t xml:space="preserve"> بهم عن أول</w:t>
      </w:r>
      <w:r>
        <w:rPr>
          <w:rFonts w:hint="cs"/>
          <w:rtl/>
        </w:rPr>
        <w:t>ی</w:t>
      </w:r>
      <w:r>
        <w:rPr>
          <w:rFonts w:hint="eastAsia"/>
          <w:rtl/>
        </w:rPr>
        <w:t>ائه</w:t>
      </w:r>
      <w:r>
        <w:rPr>
          <w:rtl/>
        </w:rPr>
        <w:t xml:space="preserve"> و </w:t>
      </w:r>
      <w:r>
        <w:rPr>
          <w:rFonts w:hint="cs"/>
          <w:rtl/>
        </w:rPr>
        <w:t>ی</w:t>
      </w:r>
      <w:r>
        <w:rPr>
          <w:rFonts w:hint="eastAsia"/>
          <w:rtl/>
        </w:rPr>
        <w:t>صلح</w:t>
      </w:r>
      <w:r>
        <w:rPr>
          <w:rtl/>
        </w:rPr>
        <w:t xml:space="preserve"> اللّه به أمور المسلم</w:t>
      </w:r>
      <w:r>
        <w:rPr>
          <w:rFonts w:hint="cs"/>
          <w:rtl/>
        </w:rPr>
        <w:t>ی</w:t>
      </w:r>
      <w:r>
        <w:rPr>
          <w:rFonts w:hint="eastAsia"/>
          <w:rtl/>
        </w:rPr>
        <w:t>ن،ال</w:t>
      </w:r>
      <w:r>
        <w:rPr>
          <w:rFonts w:hint="cs"/>
          <w:rtl/>
        </w:rPr>
        <w:t>ی</w:t>
      </w:r>
      <w:r>
        <w:rPr>
          <w:rFonts w:hint="eastAsia"/>
          <w:rtl/>
        </w:rPr>
        <w:t>هم</w:t>
      </w:r>
      <w:r>
        <w:rPr>
          <w:rtl/>
        </w:rPr>
        <w:t xml:space="preserve"> </w:t>
      </w:r>
      <w:r>
        <w:rPr>
          <w:rFonts w:hint="cs"/>
          <w:rtl/>
        </w:rPr>
        <w:t>ی</w:t>
      </w:r>
      <w:r>
        <w:rPr>
          <w:rFonts w:hint="eastAsia"/>
          <w:rtl/>
        </w:rPr>
        <w:t>لجأ</w:t>
      </w:r>
      <w:r>
        <w:rPr>
          <w:rtl/>
        </w:rPr>
        <w:t xml:space="preserve"> المؤمن من الضرّ،و ال</w:t>
      </w:r>
      <w:r>
        <w:rPr>
          <w:rFonts w:hint="cs"/>
          <w:rtl/>
        </w:rPr>
        <w:t>ی</w:t>
      </w:r>
      <w:r>
        <w:rPr>
          <w:rFonts w:hint="eastAsia"/>
          <w:rtl/>
        </w:rPr>
        <w:t>هم</w:t>
      </w:r>
      <w:r>
        <w:rPr>
          <w:rtl/>
        </w:rPr>
        <w:t xml:space="preserve"> </w:t>
      </w:r>
      <w:r>
        <w:rPr>
          <w:rFonts w:hint="cs"/>
          <w:rtl/>
        </w:rPr>
        <w:t>ی</w:t>
      </w:r>
      <w:r>
        <w:rPr>
          <w:rFonts w:hint="eastAsia"/>
          <w:rtl/>
        </w:rPr>
        <w:t>فزع</w:t>
      </w:r>
      <w:r>
        <w:rPr>
          <w:rtl/>
        </w:rPr>
        <w:t xml:space="preserve"> ذو الحاجه من ش</w:t>
      </w:r>
      <w:r>
        <w:rPr>
          <w:rFonts w:hint="cs"/>
          <w:rtl/>
        </w:rPr>
        <w:t>ی</w:t>
      </w:r>
      <w:r>
        <w:rPr>
          <w:rFonts w:hint="eastAsia"/>
          <w:rtl/>
        </w:rPr>
        <w:t>عتنا،و</w:t>
      </w:r>
      <w:r>
        <w:rPr>
          <w:rtl/>
        </w:rPr>
        <w:t xml:space="preserve"> بهم </w:t>
      </w:r>
      <w:r>
        <w:rPr>
          <w:rFonts w:hint="cs"/>
          <w:rtl/>
        </w:rPr>
        <w:t>ی</w:t>
      </w:r>
      <w:r>
        <w:rPr>
          <w:rFonts w:hint="eastAsia"/>
          <w:rtl/>
        </w:rPr>
        <w:t>ؤمن</w:t>
      </w:r>
      <w:r>
        <w:rPr>
          <w:rtl/>
        </w:rPr>
        <w:t xml:space="preserve"> اللّه روعه المؤمن ف</w:t>
      </w:r>
      <w:r>
        <w:rPr>
          <w:rFonts w:hint="cs"/>
          <w:rtl/>
        </w:rPr>
        <w:t>ی</w:t>
      </w:r>
      <w:r>
        <w:rPr>
          <w:rtl/>
        </w:rPr>
        <w:t xml:space="preserve"> دار ا</w:t>
      </w:r>
      <w:r>
        <w:rPr>
          <w:rFonts w:hint="eastAsia"/>
          <w:rtl/>
        </w:rPr>
        <w:t>لظلمه،اولئک</w:t>
      </w:r>
      <w:r>
        <w:rPr>
          <w:rtl/>
        </w:rPr>
        <w:t xml:space="preserve"> </w:t>
      </w:r>
    </w:p>
    <w:p w:rsidR="00D7268C" w:rsidRDefault="00D7268C" w:rsidP="000F2A07">
      <w:pPr>
        <w:pStyle w:val="libNormal"/>
        <w:rPr>
          <w:rtl/>
        </w:rPr>
      </w:pPr>
      <w:r>
        <w:rPr>
          <w:rFonts w:hint="eastAsia"/>
          <w:rtl/>
        </w:rPr>
        <w:br w:type="page"/>
      </w:r>
    </w:p>
    <w:p w:rsidR="00140CA9" w:rsidRDefault="00191CDD" w:rsidP="00D11557">
      <w:pPr>
        <w:pStyle w:val="libNormal0"/>
      </w:pPr>
      <w:r>
        <w:rPr>
          <w:rFonts w:hint="eastAsia"/>
          <w:rtl/>
        </w:rPr>
        <w:t>المؤمنون</w:t>
      </w:r>
      <w:r>
        <w:rPr>
          <w:rtl/>
        </w:rPr>
        <w:t xml:space="preserve"> حقّا،أولئک أمناء اللّه ف</w:t>
      </w:r>
      <w:r>
        <w:rPr>
          <w:rFonts w:hint="cs"/>
          <w:rtl/>
        </w:rPr>
        <w:t>ی</w:t>
      </w:r>
      <w:r>
        <w:rPr>
          <w:rtl/>
        </w:rPr>
        <w:t xml:space="preserve"> أرضه...الخ </w:t>
      </w:r>
      <w:r w:rsidRPr="000F2A07">
        <w:rPr>
          <w:rStyle w:val="libFootnotenumChar"/>
          <w:rtl/>
        </w:rPr>
        <w:t>(1)</w:t>
      </w:r>
      <w:r>
        <w:rPr>
          <w:rtl/>
        </w:rPr>
        <w:t xml:space="preserve">. </w:t>
      </w:r>
    </w:p>
    <w:p w:rsidR="00140CA9" w:rsidRDefault="00191CDD" w:rsidP="00191CDD">
      <w:pPr>
        <w:pStyle w:val="libNormal"/>
      </w:pPr>
      <w:r w:rsidRPr="00D11557">
        <w:rPr>
          <w:rStyle w:val="libBold1Char"/>
          <w:rFonts w:hint="eastAsia"/>
          <w:rtl/>
        </w:rPr>
        <w:t>أقول</w:t>
      </w:r>
      <w:r>
        <w:rPr>
          <w:rtl/>
        </w:rPr>
        <w:t>: حک</w:t>
      </w:r>
      <w:r>
        <w:rPr>
          <w:rFonts w:hint="cs"/>
          <w:rtl/>
        </w:rPr>
        <w:t>ی</w:t>
      </w:r>
      <w:r>
        <w:rPr>
          <w:rtl/>
        </w:rPr>
        <w:t xml:space="preserve"> عن الس</w:t>
      </w:r>
      <w:r>
        <w:rPr>
          <w:rFonts w:hint="cs"/>
          <w:rtl/>
        </w:rPr>
        <w:t>یّ</w:t>
      </w:r>
      <w:r>
        <w:rPr>
          <w:rFonts w:hint="eastAsia"/>
          <w:rtl/>
        </w:rPr>
        <w:t>د</w:t>
      </w:r>
      <w:r>
        <w:rPr>
          <w:rtl/>
        </w:rPr>
        <w:t xml:space="preserve"> المرتض</w:t>
      </w:r>
      <w:r>
        <w:rPr>
          <w:rFonts w:hint="cs"/>
          <w:rtl/>
        </w:rPr>
        <w:t>ی</w:t>
      </w:r>
      <w:r>
        <w:rPr>
          <w:rtl/>
        </w:rPr>
        <w:t xml:space="preserve"> الطباطبائ</w:t>
      </w:r>
      <w:r>
        <w:rPr>
          <w:rFonts w:hint="cs"/>
          <w:rtl/>
        </w:rPr>
        <w:t>ی</w:t>
      </w:r>
      <w:r>
        <w:rPr>
          <w:rtl/>
        </w:rPr>
        <w:t xml:space="preserve"> والد العلاّمه الطباطبائ</w:t>
      </w:r>
      <w:r>
        <w:rPr>
          <w:rFonts w:hint="cs"/>
          <w:rtl/>
        </w:rPr>
        <w:t>ی</w:t>
      </w:r>
      <w:r>
        <w:rPr>
          <w:rtl/>
        </w:rPr>
        <w:t xml:space="preserve"> بحر العلوم </w:t>
      </w:r>
      <w:r w:rsidRPr="00D11557">
        <w:rPr>
          <w:rtl/>
        </w:rPr>
        <w:t>(</w:t>
      </w:r>
      <w:r w:rsidR="00D11557">
        <w:rPr>
          <w:rtl/>
        </w:rPr>
        <w:t>رحم</w:t>
      </w:r>
      <w:r w:rsidR="00D11557">
        <w:rPr>
          <w:rFonts w:hint="cs"/>
          <w:rtl/>
        </w:rPr>
        <w:t xml:space="preserve">ة </w:t>
      </w:r>
      <w:r w:rsidR="00483133" w:rsidRPr="00D11557">
        <w:rPr>
          <w:rtl/>
        </w:rPr>
        <w:t>الله</w:t>
      </w:r>
      <w:r>
        <w:rPr>
          <w:rtl/>
        </w:rPr>
        <w:t xml:space="preserve"> عل</w:t>
      </w:r>
      <w:r>
        <w:rPr>
          <w:rFonts w:hint="cs"/>
          <w:rtl/>
        </w:rPr>
        <w:t>ی</w:t>
      </w:r>
      <w:r>
        <w:rPr>
          <w:rFonts w:hint="eastAsia"/>
          <w:rtl/>
        </w:rPr>
        <w:t>هما</w:t>
      </w:r>
      <w:r>
        <w:rPr>
          <w:rtl/>
        </w:rPr>
        <w:t>)انّه رأ</w:t>
      </w:r>
      <w:r>
        <w:rPr>
          <w:rFonts w:hint="cs"/>
          <w:rtl/>
        </w:rPr>
        <w:t>ی</w:t>
      </w:r>
      <w:r>
        <w:rPr>
          <w:rtl/>
        </w:rPr>
        <w:t xml:space="preserve"> ل</w:t>
      </w:r>
      <w:r>
        <w:rPr>
          <w:rFonts w:hint="cs"/>
          <w:rtl/>
        </w:rPr>
        <w:t>ی</w:t>
      </w:r>
      <w:r>
        <w:rPr>
          <w:rFonts w:hint="eastAsia"/>
          <w:rtl/>
        </w:rPr>
        <w:t>له</w:t>
      </w:r>
      <w:r>
        <w:rPr>
          <w:rtl/>
        </w:rPr>
        <w:t xml:space="preserve"> ولاده بحر العلوم انّ مولانا الرضا </w:t>
      </w:r>
      <w:r w:rsidR="00F2741C" w:rsidRPr="00F2741C">
        <w:rPr>
          <w:rStyle w:val="libAlaemChar"/>
          <w:rtl/>
        </w:rPr>
        <w:t>عليه‌السلام</w:t>
      </w:r>
      <w:r>
        <w:rPr>
          <w:rtl/>
        </w:rPr>
        <w:t xml:space="preserve"> أرسل شمعه مع محمّد بن إسماع</w:t>
      </w:r>
      <w:r>
        <w:rPr>
          <w:rFonts w:hint="cs"/>
          <w:rtl/>
        </w:rPr>
        <w:t>ی</w:t>
      </w:r>
      <w:r>
        <w:rPr>
          <w:rFonts w:hint="eastAsia"/>
          <w:rtl/>
        </w:rPr>
        <w:t>ل</w:t>
      </w:r>
      <w:r>
        <w:rPr>
          <w:rtl/>
        </w:rPr>
        <w:t xml:space="preserve"> بن بز</w:t>
      </w:r>
      <w:r>
        <w:rPr>
          <w:rFonts w:hint="cs"/>
          <w:rtl/>
        </w:rPr>
        <w:t>ی</w:t>
      </w:r>
      <w:r>
        <w:rPr>
          <w:rFonts w:hint="eastAsia"/>
          <w:rtl/>
        </w:rPr>
        <w:t>ع</w:t>
      </w:r>
      <w:r>
        <w:rPr>
          <w:rtl/>
        </w:rPr>
        <w:t xml:space="preserve"> و أشعلها عل</w:t>
      </w:r>
      <w:r>
        <w:rPr>
          <w:rFonts w:hint="cs"/>
          <w:rtl/>
        </w:rPr>
        <w:t>ی</w:t>
      </w:r>
      <w:r>
        <w:rPr>
          <w:rtl/>
        </w:rPr>
        <w:t xml:space="preserve"> سطح دارهم فعلا سناها و لم </w:t>
      </w:r>
      <w:r>
        <w:rPr>
          <w:rFonts w:hint="cs"/>
          <w:rtl/>
        </w:rPr>
        <w:t>ی</w:t>
      </w:r>
      <w:r>
        <w:rPr>
          <w:rFonts w:hint="eastAsia"/>
          <w:rtl/>
        </w:rPr>
        <w:t>درک</w:t>
      </w:r>
      <w:r>
        <w:rPr>
          <w:rtl/>
        </w:rPr>
        <w:t xml:space="preserve"> مداها </w:t>
      </w:r>
      <w:r>
        <w:rPr>
          <w:rFonts w:hint="cs"/>
          <w:rtl/>
        </w:rPr>
        <w:t>ی</w:t>
      </w:r>
      <w:r>
        <w:rPr>
          <w:rFonts w:hint="eastAsia"/>
          <w:rtl/>
        </w:rPr>
        <w:t>تح</w:t>
      </w:r>
      <w:r>
        <w:rPr>
          <w:rFonts w:hint="cs"/>
          <w:rtl/>
        </w:rPr>
        <w:t>یّ</w:t>
      </w:r>
      <w:r>
        <w:rPr>
          <w:rFonts w:hint="eastAsia"/>
          <w:rtl/>
        </w:rPr>
        <w:t>ر</w:t>
      </w:r>
      <w:r>
        <w:rPr>
          <w:rtl/>
        </w:rPr>
        <w:t xml:space="preserve"> عند رؤ</w:t>
      </w:r>
      <w:r>
        <w:rPr>
          <w:rFonts w:hint="cs"/>
          <w:rtl/>
        </w:rPr>
        <w:t>ی</w:t>
      </w:r>
      <w:r>
        <w:rPr>
          <w:rFonts w:hint="eastAsia"/>
          <w:rtl/>
        </w:rPr>
        <w:t>ته</w:t>
      </w:r>
      <w:r>
        <w:rPr>
          <w:rtl/>
        </w:rPr>
        <w:t xml:space="preserve"> النظر و </w:t>
      </w:r>
      <w:r>
        <w:rPr>
          <w:rFonts w:hint="cs"/>
          <w:rtl/>
        </w:rPr>
        <w:t>ی</w:t>
      </w:r>
      <w:r>
        <w:rPr>
          <w:rFonts w:hint="eastAsia"/>
          <w:rtl/>
        </w:rPr>
        <w:t>قول</w:t>
      </w:r>
      <w:r>
        <w:rPr>
          <w:rtl/>
        </w:rPr>
        <w:t xml:space="preserve"> لسان حاله:ما هذا بشر. </w:t>
      </w:r>
    </w:p>
    <w:p w:rsidR="00140CA9" w:rsidRDefault="00191CDD" w:rsidP="00191CDD">
      <w:pPr>
        <w:pStyle w:val="libNormal"/>
      </w:pPr>
      <w:r>
        <w:rPr>
          <w:rFonts w:hint="eastAsia"/>
          <w:rtl/>
        </w:rPr>
        <w:t>ذکر</w:t>
      </w:r>
      <w:r>
        <w:rPr>
          <w:rtl/>
        </w:rPr>
        <w:t xml:space="preserve"> محمّد بن إسماع</w:t>
      </w:r>
      <w:r>
        <w:rPr>
          <w:rFonts w:hint="cs"/>
          <w:rtl/>
        </w:rPr>
        <w:t>ی</w:t>
      </w:r>
      <w:r>
        <w:rPr>
          <w:rFonts w:hint="eastAsia"/>
          <w:rtl/>
        </w:rPr>
        <w:t>ل</w:t>
      </w:r>
      <w:r>
        <w:rPr>
          <w:rtl/>
        </w:rPr>
        <w:t xml:space="preserve"> بن جعفر الصادق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و</w:t>
      </w:r>
      <w:r>
        <w:rPr>
          <w:rtl/>
        </w:rPr>
        <w:t xml:space="preserve"> سعا</w:t>
      </w:r>
      <w:r>
        <w:rPr>
          <w:rFonts w:hint="cs"/>
          <w:rtl/>
        </w:rPr>
        <w:t>ی</w:t>
      </w:r>
      <w:r>
        <w:rPr>
          <w:rFonts w:hint="eastAsia"/>
          <w:rtl/>
        </w:rPr>
        <w:t>ته</w:t>
      </w:r>
      <w:r>
        <w:rPr>
          <w:rtl/>
        </w:rPr>
        <w:t xml:space="preserve"> بموس</w:t>
      </w:r>
      <w:r>
        <w:rPr>
          <w:rFonts w:hint="cs"/>
          <w:rtl/>
        </w:rPr>
        <w:t>ی</w:t>
      </w:r>
      <w:r>
        <w:rPr>
          <w:rtl/>
        </w:rPr>
        <w:t xml:space="preserve"> بن جعفر </w:t>
      </w:r>
      <w:r w:rsidR="00F2741C" w:rsidRPr="00F2741C">
        <w:rPr>
          <w:rStyle w:val="libAlaemChar"/>
          <w:rtl/>
        </w:rPr>
        <w:t>عليهما‌السلام</w:t>
      </w:r>
      <w:r>
        <w:rPr>
          <w:rtl/>
        </w:rPr>
        <w:t xml:space="preserve"> مع کثره إحسان موس</w:t>
      </w:r>
      <w:r>
        <w:rPr>
          <w:rFonts w:hint="cs"/>
          <w:rtl/>
        </w:rPr>
        <w:t>ی</w:t>
      </w:r>
      <w:r>
        <w:rPr>
          <w:rtl/>
        </w:rPr>
        <w:t xml:space="preserve"> </w:t>
      </w:r>
      <w:r w:rsidR="00F2741C" w:rsidRPr="00F2741C">
        <w:rPr>
          <w:rStyle w:val="libAlaemChar"/>
          <w:rtl/>
        </w:rPr>
        <w:t>عليه‌السلام</w:t>
      </w:r>
      <w:r>
        <w:rPr>
          <w:rtl/>
        </w:rPr>
        <w:t xml:space="preserve"> إل</w:t>
      </w:r>
      <w:r>
        <w:rPr>
          <w:rFonts w:hint="cs"/>
          <w:rtl/>
        </w:rPr>
        <w:t>ی</w:t>
      </w:r>
      <w:r>
        <w:rPr>
          <w:rFonts w:hint="eastAsia"/>
          <w:rtl/>
        </w:rPr>
        <w:t>ه</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محمّد</w:t>
      </w:r>
      <w:r>
        <w:rPr>
          <w:rtl/>
        </w:rPr>
        <w:t xml:space="preserve"> بن إسماع</w:t>
      </w:r>
      <w:r>
        <w:rPr>
          <w:rFonts w:hint="cs"/>
          <w:rtl/>
        </w:rPr>
        <w:t>ی</w:t>
      </w:r>
      <w:r>
        <w:rPr>
          <w:rFonts w:hint="eastAsia"/>
          <w:rtl/>
        </w:rPr>
        <w:t>ل</w:t>
      </w:r>
      <w:r>
        <w:rPr>
          <w:rtl/>
        </w:rPr>
        <w:t xml:space="preserve"> بن موس</w:t>
      </w:r>
      <w:r>
        <w:rPr>
          <w:rFonts w:hint="cs"/>
          <w:rtl/>
        </w:rPr>
        <w:t>ی</w:t>
      </w:r>
      <w:r>
        <w:rPr>
          <w:rtl/>
        </w:rPr>
        <w:t xml:space="preserve"> بن جعفر </w:t>
      </w:r>
      <w:r w:rsidR="00F2741C" w:rsidRPr="00F2741C">
        <w:rPr>
          <w:rStyle w:val="libAlaemChar"/>
          <w:rtl/>
        </w:rPr>
        <w:t>عليهما‌السلام</w:t>
      </w:r>
      <w:r>
        <w:rPr>
          <w:rtl/>
        </w:rPr>
        <w:t xml:space="preserve"> </w:t>
      </w:r>
    </w:p>
    <w:p w:rsidR="00140CA9" w:rsidRDefault="00191CDD" w:rsidP="00191CDD">
      <w:pPr>
        <w:pStyle w:val="libNormal"/>
      </w:pPr>
      <w:r>
        <w:rPr>
          <w:rFonts w:hint="eastAsia"/>
          <w:rtl/>
        </w:rPr>
        <w:t>کان</w:t>
      </w:r>
      <w:r>
        <w:rPr>
          <w:rtl/>
        </w:rPr>
        <w:t xml:space="preserve"> أسنّ ش</w:t>
      </w:r>
      <w:r>
        <w:rPr>
          <w:rFonts w:hint="cs"/>
          <w:rtl/>
        </w:rPr>
        <w:t>ی</w:t>
      </w:r>
      <w:r>
        <w:rPr>
          <w:rFonts w:hint="eastAsia"/>
          <w:rtl/>
        </w:rPr>
        <w:t>خ</w:t>
      </w:r>
      <w:r>
        <w:rPr>
          <w:rtl/>
        </w:rPr>
        <w:t xml:space="preserve"> من ولد رسول اللّه </w:t>
      </w:r>
      <w:r w:rsidR="00F2741C" w:rsidRPr="00F2741C">
        <w:rPr>
          <w:rStyle w:val="libAlaemChar"/>
          <w:rtl/>
        </w:rPr>
        <w:t>صلى‌الله‌عليه‌وآله‌وسلم</w:t>
      </w:r>
      <w:r>
        <w:rPr>
          <w:rtl/>
        </w:rPr>
        <w:t xml:space="preserve"> بالعراق،رأ</w:t>
      </w:r>
      <w:r>
        <w:rPr>
          <w:rFonts w:hint="cs"/>
          <w:rtl/>
        </w:rPr>
        <w:t>ی</w:t>
      </w:r>
      <w:r>
        <w:rPr>
          <w:rtl/>
        </w:rPr>
        <w:t xml:space="preserve"> الحجّه </w:t>
      </w:r>
      <w:r w:rsidR="00F2741C" w:rsidRPr="00F2741C">
        <w:rPr>
          <w:rStyle w:val="libAlaemChar"/>
          <w:rtl/>
        </w:rPr>
        <w:t>عليه‌السلام</w:t>
      </w:r>
      <w:r>
        <w:rPr>
          <w:rtl/>
        </w:rPr>
        <w:t xml:space="preserve"> ب</w:t>
      </w:r>
      <w:r>
        <w:rPr>
          <w:rFonts w:hint="cs"/>
          <w:rtl/>
        </w:rPr>
        <w:t>ی</w:t>
      </w:r>
      <w:r>
        <w:rPr>
          <w:rFonts w:hint="eastAsia"/>
          <w:rtl/>
        </w:rPr>
        <w:t>ن</w:t>
      </w:r>
      <w:r>
        <w:rPr>
          <w:rtl/>
        </w:rPr>
        <w:t xml:space="preserve"> المسجد</w:t>
      </w:r>
      <w:r>
        <w:rPr>
          <w:rFonts w:hint="cs"/>
          <w:rtl/>
        </w:rPr>
        <w:t>ی</w:t>
      </w:r>
      <w:r>
        <w:rPr>
          <w:rFonts w:hint="eastAsia"/>
          <w:rtl/>
        </w:rPr>
        <w:t>ن</w:t>
      </w:r>
      <w:r>
        <w:rPr>
          <w:rtl/>
        </w:rPr>
        <w:t xml:space="preserve"> و هو غلام،و تأت</w:t>
      </w:r>
      <w:r>
        <w:rPr>
          <w:rFonts w:hint="cs"/>
          <w:rtl/>
        </w:rPr>
        <w:t>ی</w:t>
      </w:r>
      <w:r>
        <w:rPr>
          <w:rtl/>
        </w:rPr>
        <w:t xml:space="preserve"> الإشاره إل</w:t>
      </w:r>
      <w:r>
        <w:rPr>
          <w:rFonts w:hint="cs"/>
          <w:rtl/>
        </w:rPr>
        <w:t>ی</w:t>
      </w:r>
      <w:r>
        <w:rPr>
          <w:rFonts w:hint="eastAsia"/>
          <w:rtl/>
        </w:rPr>
        <w:t>ه</w:t>
      </w:r>
      <w:r>
        <w:rPr>
          <w:rtl/>
        </w:rPr>
        <w:t xml:space="preserve"> </w:t>
      </w:r>
      <w:r w:rsidRPr="00D11557">
        <w:rPr>
          <w:rtl/>
        </w:rPr>
        <w:t>ف</w:t>
      </w:r>
      <w:r w:rsidRPr="00D11557">
        <w:rPr>
          <w:rFonts w:hint="cs"/>
          <w:rtl/>
        </w:rPr>
        <w:t>ی</w:t>
      </w:r>
      <w:r w:rsidR="00090BC1" w:rsidRPr="00D11557">
        <w:rPr>
          <w:rFonts w:hint="eastAsia"/>
          <w:rtl/>
        </w:rPr>
        <w:t>(</w:t>
      </w:r>
      <w:r w:rsidRPr="00D11557">
        <w:rPr>
          <w:rFonts w:hint="eastAsia"/>
          <w:rtl/>
        </w:rPr>
        <w:t>سمعل</w:t>
      </w:r>
      <w:r w:rsidR="00090BC1" w:rsidRPr="00D11557">
        <w:rPr>
          <w:rFonts w:hint="eastAsia"/>
          <w:rtl/>
        </w:rPr>
        <w:t>)</w:t>
      </w:r>
      <w:r>
        <w:rPr>
          <w:rtl/>
        </w:rPr>
        <w:t xml:space="preserve"> </w:t>
      </w:r>
      <w:r w:rsidRPr="000F2A07">
        <w:rPr>
          <w:rStyle w:val="libFootnotenumChar"/>
          <w:rtl/>
        </w:rPr>
        <w:t>(3)</w:t>
      </w:r>
      <w:r>
        <w:rPr>
          <w:rtl/>
        </w:rPr>
        <w:t xml:space="preserve">. </w:t>
      </w:r>
    </w:p>
    <w:p w:rsidR="00140CA9" w:rsidRDefault="00191CDD" w:rsidP="00D11557">
      <w:pPr>
        <w:pStyle w:val="libNormal"/>
      </w:pPr>
      <w:r>
        <w:rPr>
          <w:rFonts w:hint="eastAsia"/>
          <w:rtl/>
        </w:rPr>
        <w:t>قال</w:t>
      </w:r>
      <w:r>
        <w:rPr>
          <w:rtl/>
        </w:rPr>
        <w:t xml:space="preserve"> المجلس</w:t>
      </w:r>
      <w:r>
        <w:rPr>
          <w:rFonts w:hint="cs"/>
          <w:rtl/>
        </w:rPr>
        <w:t>ی</w:t>
      </w:r>
      <w:r>
        <w:rPr>
          <w:rtl/>
        </w:rPr>
        <w:t>: لعلّ المراد بالمسجد</w:t>
      </w:r>
      <w:r>
        <w:rPr>
          <w:rFonts w:hint="cs"/>
          <w:rtl/>
        </w:rPr>
        <w:t>ی</w:t>
      </w:r>
      <w:r>
        <w:rPr>
          <w:rFonts w:hint="eastAsia"/>
          <w:rtl/>
        </w:rPr>
        <w:t>ن</w:t>
      </w:r>
      <w:r>
        <w:rPr>
          <w:rtl/>
        </w:rPr>
        <w:t>:مسجد</w:t>
      </w:r>
      <w:r>
        <w:rPr>
          <w:rFonts w:hint="cs"/>
          <w:rtl/>
        </w:rPr>
        <w:t>ی</w:t>
      </w:r>
      <w:r>
        <w:rPr>
          <w:rtl/>
        </w:rPr>
        <w:t xml:space="preserve"> مکّه و المد</w:t>
      </w:r>
      <w:r>
        <w:rPr>
          <w:rFonts w:hint="cs"/>
          <w:rtl/>
        </w:rPr>
        <w:t>ی</w:t>
      </w:r>
      <w:r>
        <w:rPr>
          <w:rFonts w:hint="eastAsia"/>
          <w:rtl/>
        </w:rPr>
        <w:t>نه</w:t>
      </w:r>
      <w:r>
        <w:rPr>
          <w:rtl/>
        </w:rPr>
        <w:t xml:space="preserve">. </w:t>
      </w:r>
      <w:r w:rsidRPr="00D11557">
        <w:rPr>
          <w:rStyle w:val="libBold1Char"/>
          <w:rtl/>
        </w:rPr>
        <w:t>أقول</w:t>
      </w:r>
      <w:r>
        <w:rPr>
          <w:rtl/>
        </w:rPr>
        <w:t xml:space="preserve">: </w:t>
      </w:r>
      <w:r>
        <w:rPr>
          <w:rFonts w:hint="eastAsia"/>
          <w:rtl/>
        </w:rPr>
        <w:t>و</w:t>
      </w:r>
      <w:r>
        <w:rPr>
          <w:rtl/>
        </w:rPr>
        <w:t xml:space="preserve"> الظاهر انّهما مسجدا الکوفه و السهله. </w:t>
      </w:r>
    </w:p>
    <w:p w:rsidR="00140CA9" w:rsidRDefault="00191CDD" w:rsidP="00D11557">
      <w:pPr>
        <w:pStyle w:val="libCenterBold1"/>
      </w:pPr>
      <w:r>
        <w:rPr>
          <w:rFonts w:hint="eastAsia"/>
          <w:rtl/>
        </w:rPr>
        <w:t>الملعون</w:t>
      </w:r>
      <w:r>
        <w:rPr>
          <w:rtl/>
        </w:rPr>
        <w:t xml:space="preserve"> ابن الأشعث </w:t>
      </w:r>
    </w:p>
    <w:p w:rsidR="00140CA9" w:rsidRDefault="00191CDD" w:rsidP="00191CDD">
      <w:pPr>
        <w:pStyle w:val="libNormal"/>
      </w:pPr>
      <w:r>
        <w:rPr>
          <w:rFonts w:hint="eastAsia"/>
          <w:rtl/>
        </w:rPr>
        <w:t>محمّد</w:t>
      </w:r>
      <w:r>
        <w:rPr>
          <w:rtl/>
        </w:rPr>
        <w:t xml:space="preserve"> بن الأشعث بن ق</w:t>
      </w:r>
      <w:r>
        <w:rPr>
          <w:rFonts w:hint="cs"/>
          <w:rtl/>
        </w:rPr>
        <w:t>ی</w:t>
      </w:r>
      <w:r>
        <w:rPr>
          <w:rFonts w:hint="eastAsia"/>
          <w:rtl/>
        </w:rPr>
        <w:t>س</w:t>
      </w:r>
      <w:r>
        <w:rPr>
          <w:rtl/>
        </w:rPr>
        <w:t xml:space="preserve"> الکند</w:t>
      </w:r>
      <w:r>
        <w:rPr>
          <w:rFonts w:hint="cs"/>
          <w:rtl/>
        </w:rPr>
        <w:t>ی</w:t>
      </w:r>
      <w:r>
        <w:rPr>
          <w:rtl/>
        </w:rPr>
        <w:t xml:space="preserve"> الملعون الذ</w:t>
      </w:r>
      <w:r>
        <w:rPr>
          <w:rFonts w:hint="cs"/>
          <w:rtl/>
        </w:rPr>
        <w:t>ی</w:t>
      </w:r>
      <w:r>
        <w:rPr>
          <w:rtl/>
        </w:rPr>
        <w:t xml:space="preserve"> سرت اللعنه إل</w:t>
      </w:r>
      <w:r>
        <w:rPr>
          <w:rFonts w:hint="cs"/>
          <w:rtl/>
        </w:rPr>
        <w:t>ی</w:t>
      </w:r>
      <w:r>
        <w:rPr>
          <w:rFonts w:hint="eastAsia"/>
          <w:rtl/>
        </w:rPr>
        <w:t>ه</w:t>
      </w:r>
      <w:r>
        <w:rPr>
          <w:rtl/>
        </w:rPr>
        <w:t xml:space="preserve"> من أب</w:t>
      </w:r>
      <w:r>
        <w:rPr>
          <w:rFonts w:hint="cs"/>
          <w:rtl/>
        </w:rPr>
        <w:t>ی</w:t>
      </w:r>
      <w:r>
        <w:rPr>
          <w:rFonts w:hint="eastAsia"/>
          <w:rtl/>
        </w:rPr>
        <w:t>ه</w:t>
      </w:r>
      <w:r>
        <w:rPr>
          <w:rtl/>
        </w:rPr>
        <w:t xml:space="preserve"> </w:t>
      </w:r>
      <w:r>
        <w:rPr>
          <w:rFonts w:hint="eastAsia"/>
          <w:rtl/>
        </w:rPr>
        <w:t>لقول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انّ اللّه لعن أقواما فسرت اللعنه ف</w:t>
      </w:r>
      <w:r>
        <w:rPr>
          <w:rFonts w:hint="cs"/>
          <w:rtl/>
        </w:rPr>
        <w:t>ی</w:t>
      </w:r>
      <w:r>
        <w:rPr>
          <w:rtl/>
        </w:rPr>
        <w:t xml:space="preserve"> أعقابهم منهم الأشعث؛ </w:t>
      </w:r>
      <w:r>
        <w:rPr>
          <w:rFonts w:hint="eastAsia"/>
          <w:rtl/>
        </w:rPr>
        <w:t>ف</w:t>
      </w:r>
      <w:r>
        <w:rPr>
          <w:rFonts w:hint="cs"/>
          <w:rtl/>
        </w:rPr>
        <w:t>ی</w:t>
      </w:r>
      <w:r>
        <w:rPr>
          <w:rtl/>
        </w:rPr>
        <w:t xml:space="preserve">: </w:t>
      </w:r>
    </w:p>
    <w:p w:rsidR="00140CA9" w:rsidRDefault="00191CDD" w:rsidP="00191CDD">
      <w:pPr>
        <w:pStyle w:val="libNormal"/>
      </w:pPr>
      <w:r w:rsidRPr="00D11557">
        <w:rPr>
          <w:rStyle w:val="libBold1Char"/>
          <w:rFonts w:hint="eastAsia"/>
          <w:rtl/>
        </w:rPr>
        <w:t>أمال</w:t>
      </w:r>
      <w:r w:rsidRPr="00D11557">
        <w:rPr>
          <w:rStyle w:val="libBold1Char"/>
          <w:rFonts w:hint="cs"/>
          <w:rtl/>
        </w:rPr>
        <w:t>ی</w:t>
      </w:r>
      <w:r w:rsidRPr="00D11557">
        <w:rPr>
          <w:rStyle w:val="libBold1Char"/>
          <w:rtl/>
        </w:rPr>
        <w:t xml:space="preserve"> الصدوق</w:t>
      </w:r>
      <w:r>
        <w:rPr>
          <w:rtl/>
        </w:rPr>
        <w:t>: انّه مات ف</w:t>
      </w:r>
      <w:r>
        <w:rPr>
          <w:rFonts w:hint="cs"/>
          <w:rtl/>
        </w:rPr>
        <w:t>ی</w:t>
      </w:r>
      <w:r>
        <w:rPr>
          <w:rtl/>
        </w:rPr>
        <w:t xml:space="preserve"> </w:t>
      </w:r>
      <w:r>
        <w:rPr>
          <w:rFonts w:hint="cs"/>
          <w:rtl/>
        </w:rPr>
        <w:t>ی</w:t>
      </w:r>
      <w:r>
        <w:rPr>
          <w:rFonts w:hint="eastAsia"/>
          <w:rtl/>
        </w:rPr>
        <w:t>وم</w:t>
      </w:r>
      <w:r>
        <w:rPr>
          <w:rtl/>
        </w:rPr>
        <w:t xml:space="preserve"> عاشوراء بلدغه العقرب باد</w:t>
      </w:r>
      <w:r>
        <w:rPr>
          <w:rFonts w:hint="cs"/>
          <w:rtl/>
        </w:rPr>
        <w:t>ی</w:t>
      </w:r>
      <w:r>
        <w:rPr>
          <w:rtl/>
        </w:rPr>
        <w:t xml:space="preserve"> العوره بدعاء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Fonts w:hint="eastAsia"/>
          <w:rtl/>
        </w:rPr>
        <w:t>ه</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ذکر</w:t>
      </w:r>
      <w:r>
        <w:rPr>
          <w:rtl/>
        </w:rPr>
        <w:t xml:space="preserve"> ما جر</w:t>
      </w:r>
      <w:r>
        <w:rPr>
          <w:rFonts w:hint="cs"/>
          <w:rtl/>
        </w:rPr>
        <w:t>ی</w:t>
      </w:r>
      <w:r>
        <w:rPr>
          <w:rtl/>
        </w:rPr>
        <w:t xml:space="preserve"> منه عل</w:t>
      </w:r>
      <w:r>
        <w:rPr>
          <w:rFonts w:hint="cs"/>
          <w:rtl/>
        </w:rPr>
        <w:t>ی</w:t>
      </w:r>
      <w:r>
        <w:rPr>
          <w:rtl/>
        </w:rPr>
        <w:t xml:space="preserve"> مسلم بن عق</w:t>
      </w:r>
      <w:r>
        <w:rPr>
          <w:rFonts w:hint="cs"/>
          <w:rtl/>
        </w:rPr>
        <w:t>ی</w:t>
      </w:r>
      <w:r>
        <w:rPr>
          <w:rFonts w:hint="eastAsia"/>
          <w:rtl/>
        </w:rPr>
        <w:t>ل</w:t>
      </w:r>
      <w:r>
        <w:rPr>
          <w:rtl/>
        </w:rPr>
        <w:t xml:space="preserve">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213</w:t>
      </w:r>
      <w:r w:rsidR="00191CDD">
        <w:rPr>
          <w:rtl/>
        </w:rPr>
        <w:t>/</w:t>
      </w:r>
      <w:r w:rsidR="00140CA9">
        <w:rPr>
          <w:rtl/>
        </w:rPr>
        <w:t>81</w:t>
      </w:r>
      <w:r w:rsidR="00191CDD">
        <w:rPr>
          <w:rtl/>
        </w:rPr>
        <w:t>/،ج:</w:t>
      </w:r>
      <w:r w:rsidR="00140CA9">
        <w:rPr>
          <w:rtl/>
        </w:rPr>
        <w:t>3</w:t>
      </w:r>
      <w:r w:rsidR="00191CDD">
        <w:rPr>
          <w:rtl/>
        </w:rPr>
        <w:t>5</w:t>
      </w:r>
      <w:r w:rsidR="00140CA9">
        <w:rPr>
          <w:rtl/>
        </w:rPr>
        <w:t>0</w:t>
      </w:r>
      <w:r w:rsidR="00191CDD">
        <w:rPr>
          <w:rtl/>
        </w:rPr>
        <w:t>/</w:t>
      </w:r>
      <w:r w:rsidR="00140CA9">
        <w:rPr>
          <w:rtl/>
        </w:rPr>
        <w:t>7</w:t>
      </w:r>
      <w:r w:rsidR="00191CDD">
        <w:rPr>
          <w:rtl/>
        </w:rPr>
        <w:t xml:space="preserve">5. </w:t>
      </w:r>
    </w:p>
    <w:p w:rsidR="00140CA9" w:rsidRDefault="00D7268C" w:rsidP="005E32C9">
      <w:pPr>
        <w:pStyle w:val="libFootnote0"/>
      </w:pPr>
      <w:r>
        <w:rPr>
          <w:rtl/>
        </w:rPr>
        <w:t>(2)</w:t>
      </w:r>
      <w:r w:rsidR="00191CDD">
        <w:rPr>
          <w:rtl/>
        </w:rPr>
        <w:t xml:space="preserve"> ق:</w:t>
      </w:r>
      <w:r w:rsidR="00140CA9">
        <w:rPr>
          <w:rtl/>
        </w:rPr>
        <w:t>30</w:t>
      </w:r>
      <w:r w:rsidR="00191CDD">
        <w:rPr>
          <w:rtl/>
        </w:rPr>
        <w:t>5/4</w:t>
      </w:r>
      <w:r w:rsidR="00140CA9">
        <w:rPr>
          <w:rtl/>
        </w:rPr>
        <w:t>3</w:t>
      </w:r>
      <w:r w:rsidR="00191CDD">
        <w:rPr>
          <w:rtl/>
        </w:rPr>
        <w:t>/</w:t>
      </w:r>
      <w:r w:rsidR="00140CA9">
        <w:rPr>
          <w:rtl/>
        </w:rPr>
        <w:t>11</w:t>
      </w:r>
      <w:r w:rsidR="00191CDD">
        <w:rPr>
          <w:rtl/>
        </w:rPr>
        <w:t>،ج:</w:t>
      </w:r>
      <w:r w:rsidR="00140CA9">
        <w:rPr>
          <w:rtl/>
        </w:rPr>
        <w:t>239</w:t>
      </w:r>
      <w:r w:rsidR="00191CDD">
        <w:rPr>
          <w:rtl/>
        </w:rPr>
        <w:t>/4</w:t>
      </w:r>
      <w:r w:rsidR="00140CA9">
        <w:rPr>
          <w:rtl/>
        </w:rPr>
        <w:t>8</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107</w:t>
      </w:r>
      <w:r w:rsidR="00191CDD">
        <w:rPr>
          <w:rtl/>
        </w:rPr>
        <w:t>/</w:t>
      </w:r>
      <w:r w:rsidR="00140CA9">
        <w:rPr>
          <w:rtl/>
        </w:rPr>
        <w:t>2</w:t>
      </w:r>
      <w:r w:rsidR="00191CDD">
        <w:rPr>
          <w:rtl/>
        </w:rPr>
        <w:t>4/</w:t>
      </w:r>
      <w:r w:rsidR="00140CA9">
        <w:rPr>
          <w:rtl/>
        </w:rPr>
        <w:t>13</w:t>
      </w:r>
      <w:r w:rsidR="00191CDD">
        <w:rPr>
          <w:rtl/>
        </w:rPr>
        <w:t>،ج:</w:t>
      </w:r>
      <w:r w:rsidR="00140CA9">
        <w:rPr>
          <w:rtl/>
        </w:rPr>
        <w:t>13</w:t>
      </w:r>
      <w:r w:rsidR="00191CDD">
        <w:rPr>
          <w:rtl/>
        </w:rPr>
        <w:t>/5</w:t>
      </w:r>
      <w:r w:rsidR="00140CA9">
        <w:rPr>
          <w:rtl/>
        </w:rPr>
        <w:t>2</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171</w:t>
      </w:r>
      <w:r w:rsidR="00191CDD">
        <w:rPr>
          <w:rtl/>
        </w:rPr>
        <w:t>/</w:t>
      </w:r>
      <w:r w:rsidR="00140CA9">
        <w:rPr>
          <w:rtl/>
        </w:rPr>
        <w:t>37</w:t>
      </w:r>
      <w:r w:rsidR="00191CDD">
        <w:rPr>
          <w:rtl/>
        </w:rPr>
        <w:t>/</w:t>
      </w:r>
      <w:r w:rsidR="00140CA9">
        <w:rPr>
          <w:rtl/>
        </w:rPr>
        <w:t>10</w:t>
      </w:r>
      <w:r w:rsidR="00191CDD">
        <w:rPr>
          <w:rtl/>
        </w:rPr>
        <w:t>،ج:</w:t>
      </w:r>
      <w:r w:rsidR="00140CA9">
        <w:rPr>
          <w:rtl/>
        </w:rPr>
        <w:t>317</w:t>
      </w:r>
      <w:r w:rsidR="00191CDD">
        <w:rPr>
          <w:rtl/>
        </w:rPr>
        <w:t xml:space="preserve">/44. </w:t>
      </w:r>
    </w:p>
    <w:p w:rsidR="00D7268C" w:rsidRDefault="00D7268C" w:rsidP="005E32C9">
      <w:pPr>
        <w:pStyle w:val="libFootnote0"/>
        <w:rPr>
          <w:rtl/>
        </w:rPr>
      </w:pPr>
      <w:r>
        <w:rPr>
          <w:rtl/>
        </w:rPr>
        <w:t>(5)</w:t>
      </w:r>
      <w:r w:rsidR="00191CDD">
        <w:rPr>
          <w:rtl/>
        </w:rPr>
        <w:t xml:space="preserve"> ق:</w:t>
      </w:r>
      <w:r w:rsidR="00140CA9">
        <w:rPr>
          <w:rtl/>
        </w:rPr>
        <w:t>179</w:t>
      </w:r>
      <w:r w:rsidR="00191CDD">
        <w:rPr>
          <w:rtl/>
        </w:rPr>
        <w:t>/</w:t>
      </w:r>
      <w:r w:rsidR="00140CA9">
        <w:rPr>
          <w:rtl/>
        </w:rPr>
        <w:t>37</w:t>
      </w:r>
      <w:r w:rsidR="00191CDD">
        <w:rPr>
          <w:rtl/>
        </w:rPr>
        <w:t>/</w:t>
      </w:r>
      <w:r w:rsidR="00140CA9">
        <w:rPr>
          <w:rtl/>
        </w:rPr>
        <w:t>10</w:t>
      </w:r>
      <w:r w:rsidR="00191CDD">
        <w:rPr>
          <w:rtl/>
        </w:rPr>
        <w:t>-</w:t>
      </w:r>
      <w:r w:rsidR="00140CA9">
        <w:rPr>
          <w:rtl/>
        </w:rPr>
        <w:t>181</w:t>
      </w:r>
      <w:r w:rsidR="00191CDD">
        <w:rPr>
          <w:rtl/>
        </w:rPr>
        <w:t>،ج:</w:t>
      </w:r>
      <w:r w:rsidR="00140CA9">
        <w:rPr>
          <w:rtl/>
        </w:rPr>
        <w:t>3</w:t>
      </w:r>
      <w:r w:rsidR="00191CDD">
        <w:rPr>
          <w:rtl/>
        </w:rPr>
        <w:t>4</w:t>
      </w:r>
      <w:r w:rsidR="00140CA9">
        <w:rPr>
          <w:rtl/>
        </w:rPr>
        <w:t>9</w:t>
      </w:r>
      <w:r w:rsidR="00191CDD">
        <w:rPr>
          <w:rtl/>
        </w:rPr>
        <w:t>/44-</w:t>
      </w:r>
      <w:r w:rsidR="00140CA9">
        <w:rPr>
          <w:rtl/>
        </w:rPr>
        <w:t>3</w:t>
      </w:r>
      <w:r w:rsidR="00191CDD">
        <w:rPr>
          <w:rtl/>
        </w:rPr>
        <w:t>54.</w:t>
      </w:r>
    </w:p>
    <w:p w:rsidR="00D7268C" w:rsidRDefault="00D7268C" w:rsidP="000F2A07">
      <w:pPr>
        <w:pStyle w:val="libNormal"/>
        <w:rPr>
          <w:rtl/>
        </w:rPr>
      </w:pPr>
      <w:r>
        <w:rPr>
          <w:rtl/>
        </w:rPr>
        <w:br w:type="page"/>
      </w:r>
    </w:p>
    <w:p w:rsidR="00140CA9" w:rsidRDefault="00191CDD" w:rsidP="00D11557">
      <w:pPr>
        <w:pStyle w:val="libCenterBold1"/>
      </w:pPr>
      <w:r>
        <w:rPr>
          <w:rFonts w:hint="eastAsia"/>
          <w:rtl/>
        </w:rPr>
        <w:t>المول</w:t>
      </w:r>
      <w:r>
        <w:rPr>
          <w:rFonts w:hint="cs"/>
          <w:rtl/>
        </w:rPr>
        <w:t>ی</w:t>
      </w:r>
      <w:r>
        <w:rPr>
          <w:rtl/>
        </w:rPr>
        <w:t xml:space="preserve"> محمّد باقر البهبهان</w:t>
      </w:r>
      <w:r>
        <w:rPr>
          <w:rFonts w:hint="cs"/>
          <w:rtl/>
        </w:rPr>
        <w:t>ی</w:t>
      </w:r>
      <w:r>
        <w:rPr>
          <w:rtl/>
        </w:rPr>
        <w:t xml:space="preserve"> </w:t>
      </w:r>
    </w:p>
    <w:p w:rsidR="00140CA9" w:rsidRDefault="00191CDD" w:rsidP="00191CDD">
      <w:pPr>
        <w:pStyle w:val="libNormal"/>
      </w:pPr>
      <w:r>
        <w:rPr>
          <w:rFonts w:hint="eastAsia"/>
          <w:rtl/>
        </w:rPr>
        <w:t>محمّد</w:t>
      </w:r>
      <w:r>
        <w:rPr>
          <w:rtl/>
        </w:rPr>
        <w:t xml:space="preserve"> باقر بن محمّد أکمل البهبهان</w:t>
      </w:r>
      <w:r>
        <w:rPr>
          <w:rFonts w:hint="cs"/>
          <w:rtl/>
        </w:rPr>
        <w:t>ی</w:t>
      </w:r>
      <w:r>
        <w:rPr>
          <w:rtl/>
        </w:rPr>
        <w:t>:قال الش</w:t>
      </w:r>
      <w:r>
        <w:rPr>
          <w:rFonts w:hint="cs"/>
          <w:rtl/>
        </w:rPr>
        <w:t>ی</w:t>
      </w:r>
      <w:r>
        <w:rPr>
          <w:rFonts w:hint="eastAsia"/>
          <w:rtl/>
        </w:rPr>
        <w:t>خ</w:t>
      </w:r>
      <w:r>
        <w:rPr>
          <w:rtl/>
        </w:rPr>
        <w:t xml:space="preserve"> أبو عل</w:t>
      </w:r>
      <w:r>
        <w:rPr>
          <w:rFonts w:hint="cs"/>
          <w:rtl/>
        </w:rPr>
        <w:t>ی</w:t>
      </w:r>
      <w:r>
        <w:rPr>
          <w:rtl/>
        </w:rPr>
        <w:t xml:space="preserve"> الحائر</w:t>
      </w:r>
      <w:r>
        <w:rPr>
          <w:rFonts w:hint="cs"/>
          <w:rtl/>
        </w:rPr>
        <w:t>ی</w:t>
      </w:r>
      <w:r>
        <w:rPr>
          <w:rtl/>
        </w:rPr>
        <w:t xml:space="preserve"> ف</w:t>
      </w:r>
      <w:r>
        <w:rPr>
          <w:rFonts w:hint="cs"/>
          <w:rtl/>
        </w:rPr>
        <w:t>ی</w:t>
      </w:r>
      <w:r>
        <w:rPr>
          <w:rtl/>
        </w:rPr>
        <w:t xml:space="preserve"> منتهاه ف</w:t>
      </w:r>
      <w:r>
        <w:rPr>
          <w:rFonts w:hint="cs"/>
          <w:rtl/>
        </w:rPr>
        <w:t>ی</w:t>
      </w:r>
      <w:r>
        <w:rPr>
          <w:rtl/>
        </w:rPr>
        <w:t xml:space="preserve"> وصفه:أستاذنا العالم العلاّمه،و ش</w:t>
      </w:r>
      <w:r>
        <w:rPr>
          <w:rFonts w:hint="cs"/>
          <w:rtl/>
        </w:rPr>
        <w:t>ی</w:t>
      </w:r>
      <w:r>
        <w:rPr>
          <w:rFonts w:hint="eastAsia"/>
          <w:rtl/>
        </w:rPr>
        <w:t>خنا</w:t>
      </w:r>
      <w:r>
        <w:rPr>
          <w:rtl/>
        </w:rPr>
        <w:t xml:space="preserve"> الفاضل الفهّامه،علاّمه الزمان نادره الدوران عالم عرّ</w:t>
      </w:r>
      <w:r>
        <w:rPr>
          <w:rFonts w:hint="cs"/>
          <w:rtl/>
        </w:rPr>
        <w:t>ی</w:t>
      </w:r>
      <w:r>
        <w:rPr>
          <w:rFonts w:hint="eastAsia"/>
          <w:rtl/>
        </w:rPr>
        <w:t>ف</w:t>
      </w:r>
      <w:r>
        <w:rPr>
          <w:rtl/>
        </w:rPr>
        <w:t xml:space="preserve"> و فاضل غطر</w:t>
      </w:r>
      <w:r>
        <w:rPr>
          <w:rFonts w:hint="cs"/>
          <w:rtl/>
        </w:rPr>
        <w:t>ی</w:t>
      </w:r>
      <w:r>
        <w:rPr>
          <w:rFonts w:hint="eastAsia"/>
          <w:rtl/>
        </w:rPr>
        <w:t>ف،ثقه</w:t>
      </w:r>
      <w:r>
        <w:rPr>
          <w:rtl/>
        </w:rPr>
        <w:t xml:space="preserve"> و أ</w:t>
      </w:r>
      <w:r>
        <w:rPr>
          <w:rFonts w:hint="cs"/>
          <w:rtl/>
        </w:rPr>
        <w:t>یّ</w:t>
      </w:r>
      <w:r>
        <w:rPr>
          <w:rtl/>
        </w:rPr>
        <w:t xml:space="preserve"> ثقه،رکن الطائفه و عمادها و أورع نسّاکها و عبّادها،مؤسس ملّه س</w:t>
      </w:r>
      <w:r>
        <w:rPr>
          <w:rFonts w:hint="cs"/>
          <w:rtl/>
        </w:rPr>
        <w:t>ی</w:t>
      </w:r>
      <w:r>
        <w:rPr>
          <w:rFonts w:hint="eastAsia"/>
          <w:rtl/>
        </w:rPr>
        <w:t>د</w:t>
      </w:r>
      <w:r>
        <w:rPr>
          <w:rtl/>
        </w:rPr>
        <w:t xml:space="preserve"> الب</w:t>
      </w:r>
      <w:r>
        <w:rPr>
          <w:rFonts w:hint="eastAsia"/>
          <w:rtl/>
        </w:rPr>
        <w:t>شر</w:t>
      </w:r>
      <w:r>
        <w:rPr>
          <w:rtl/>
        </w:rPr>
        <w:t xml:space="preserve"> ف</w:t>
      </w:r>
      <w:r>
        <w:rPr>
          <w:rFonts w:hint="cs"/>
          <w:rtl/>
        </w:rPr>
        <w:t>ی</w:t>
      </w:r>
      <w:r>
        <w:rPr>
          <w:rtl/>
        </w:rPr>
        <w:t xml:space="preserve"> رأس المائه الثان</w:t>
      </w:r>
      <w:r>
        <w:rPr>
          <w:rFonts w:hint="cs"/>
          <w:rtl/>
        </w:rPr>
        <w:t>ی</w:t>
      </w:r>
      <w:r>
        <w:rPr>
          <w:rFonts w:hint="eastAsia"/>
          <w:rtl/>
        </w:rPr>
        <w:t>ه</w:t>
      </w:r>
      <w:r>
        <w:rPr>
          <w:rtl/>
        </w:rPr>
        <w:t xml:space="preserve"> عشر باقر العلم و نحر</w:t>
      </w:r>
      <w:r>
        <w:rPr>
          <w:rFonts w:hint="cs"/>
          <w:rtl/>
        </w:rPr>
        <w:t>ی</w:t>
      </w:r>
      <w:r>
        <w:rPr>
          <w:rFonts w:hint="eastAsia"/>
          <w:rtl/>
        </w:rPr>
        <w:t>ره</w:t>
      </w:r>
      <w:r>
        <w:rPr>
          <w:rtl/>
        </w:rPr>
        <w:t xml:space="preserve"> و الشاهد عل</w:t>
      </w:r>
      <w:r>
        <w:rPr>
          <w:rFonts w:hint="cs"/>
          <w:rtl/>
        </w:rPr>
        <w:t>ی</w:t>
      </w:r>
      <w:r>
        <w:rPr>
          <w:rFonts w:hint="eastAsia"/>
          <w:rtl/>
        </w:rPr>
        <w:t>ه</w:t>
      </w:r>
      <w:r>
        <w:rPr>
          <w:rtl/>
        </w:rPr>
        <w:t xml:space="preserve"> تحق</w:t>
      </w:r>
      <w:r>
        <w:rPr>
          <w:rFonts w:hint="cs"/>
          <w:rtl/>
        </w:rPr>
        <w:t>ی</w:t>
      </w:r>
      <w:r>
        <w:rPr>
          <w:rFonts w:hint="eastAsia"/>
          <w:rtl/>
        </w:rPr>
        <w:t>قه</w:t>
      </w:r>
      <w:r>
        <w:rPr>
          <w:rtl/>
        </w:rPr>
        <w:t xml:space="preserve"> و تحب</w:t>
      </w:r>
      <w:r>
        <w:rPr>
          <w:rFonts w:hint="cs"/>
          <w:rtl/>
        </w:rPr>
        <w:t>ی</w:t>
      </w:r>
      <w:r>
        <w:rPr>
          <w:rFonts w:hint="eastAsia"/>
          <w:rtl/>
        </w:rPr>
        <w:t>ره،جمع</w:t>
      </w:r>
      <w:r>
        <w:rPr>
          <w:rtl/>
        </w:rPr>
        <w:t xml:space="preserve"> فنون الفضل فانعقدت عل</w:t>
      </w:r>
      <w:r>
        <w:rPr>
          <w:rFonts w:hint="cs"/>
          <w:rtl/>
        </w:rPr>
        <w:t>ی</w:t>
      </w:r>
      <w:r>
        <w:rPr>
          <w:rFonts w:hint="eastAsia"/>
          <w:rtl/>
        </w:rPr>
        <w:t>ه</w:t>
      </w:r>
      <w:r>
        <w:rPr>
          <w:rtl/>
        </w:rPr>
        <w:t xml:space="preserve"> الخناصر و حو</w:t>
      </w:r>
      <w:r>
        <w:rPr>
          <w:rFonts w:hint="cs"/>
          <w:rtl/>
        </w:rPr>
        <w:t>ی</w:t>
      </w:r>
      <w:r>
        <w:rPr>
          <w:rtl/>
        </w:rPr>
        <w:t xml:space="preserve"> صنوف العلم فانقاد له المعاصر،فالحر</w:t>
      </w:r>
      <w:r>
        <w:rPr>
          <w:rFonts w:hint="cs"/>
          <w:rtl/>
        </w:rPr>
        <w:t>یّ</w:t>
      </w:r>
      <w:r>
        <w:rPr>
          <w:rtl/>
        </w:rPr>
        <w:t xml:space="preserve"> به أن لا </w:t>
      </w:r>
      <w:r>
        <w:rPr>
          <w:rFonts w:hint="cs"/>
          <w:rtl/>
        </w:rPr>
        <w:t>ی</w:t>
      </w:r>
      <w:r>
        <w:rPr>
          <w:rFonts w:hint="eastAsia"/>
          <w:rtl/>
        </w:rPr>
        <w:t>مدحه</w:t>
      </w:r>
      <w:r>
        <w:rPr>
          <w:rtl/>
        </w:rPr>
        <w:t xml:space="preserve"> مثل</w:t>
      </w:r>
      <w:r>
        <w:rPr>
          <w:rFonts w:hint="cs"/>
          <w:rtl/>
        </w:rPr>
        <w:t>ی</w:t>
      </w:r>
      <w:r>
        <w:rPr>
          <w:rtl/>
        </w:rPr>
        <w:t xml:space="preserve"> و </w:t>
      </w:r>
      <w:r>
        <w:rPr>
          <w:rFonts w:hint="cs"/>
          <w:rtl/>
        </w:rPr>
        <w:t>ی</w:t>
      </w:r>
      <w:r>
        <w:rPr>
          <w:rFonts w:hint="eastAsia"/>
          <w:rtl/>
        </w:rPr>
        <w:t>صف،فلعمر</w:t>
      </w:r>
      <w:r>
        <w:rPr>
          <w:rFonts w:hint="cs"/>
          <w:rtl/>
        </w:rPr>
        <w:t>ی</w:t>
      </w:r>
      <w:r>
        <w:rPr>
          <w:rtl/>
        </w:rPr>
        <w:t xml:space="preserve"> تفن</w:t>
      </w:r>
      <w:r>
        <w:rPr>
          <w:rFonts w:hint="cs"/>
          <w:rtl/>
        </w:rPr>
        <w:t>ی</w:t>
      </w:r>
      <w:r>
        <w:rPr>
          <w:rtl/>
        </w:rPr>
        <w:t xml:space="preserve"> ف</w:t>
      </w:r>
      <w:r>
        <w:rPr>
          <w:rFonts w:hint="cs"/>
          <w:rtl/>
        </w:rPr>
        <w:t>ی</w:t>
      </w:r>
      <w:r>
        <w:rPr>
          <w:rtl/>
        </w:rPr>
        <w:t xml:space="preserve"> نعته القراط</w:t>
      </w:r>
      <w:r>
        <w:rPr>
          <w:rFonts w:hint="cs"/>
          <w:rtl/>
        </w:rPr>
        <w:t>ی</w:t>
      </w:r>
      <w:r>
        <w:rPr>
          <w:rFonts w:hint="eastAsia"/>
          <w:rtl/>
        </w:rPr>
        <w:t>س</w:t>
      </w:r>
      <w:r>
        <w:rPr>
          <w:rtl/>
        </w:rPr>
        <w:t xml:space="preserve"> و الصحف،لأنّه المول</w:t>
      </w:r>
      <w:r>
        <w:rPr>
          <w:rFonts w:hint="cs"/>
          <w:rtl/>
        </w:rPr>
        <w:t>ی</w:t>
      </w:r>
      <w:r>
        <w:rPr>
          <w:rtl/>
        </w:rPr>
        <w:t xml:space="preserve"> الذ</w:t>
      </w:r>
      <w:r>
        <w:rPr>
          <w:rFonts w:hint="cs"/>
          <w:rtl/>
        </w:rPr>
        <w:t>ی</w:t>
      </w:r>
      <w:r>
        <w:rPr>
          <w:rtl/>
        </w:rPr>
        <w:t xml:space="preserve"> لم </w:t>
      </w:r>
      <w:r>
        <w:rPr>
          <w:rFonts w:hint="cs"/>
          <w:rtl/>
        </w:rPr>
        <w:t>ی</w:t>
      </w:r>
      <w:r>
        <w:rPr>
          <w:rFonts w:hint="eastAsia"/>
          <w:rtl/>
        </w:rPr>
        <w:t>کتحل</w:t>
      </w:r>
      <w:r>
        <w:rPr>
          <w:rtl/>
        </w:rPr>
        <w:t xml:space="preserve"> ع</w:t>
      </w:r>
      <w:r>
        <w:rPr>
          <w:rFonts w:hint="cs"/>
          <w:rtl/>
        </w:rPr>
        <w:t>ی</w:t>
      </w:r>
      <w:r>
        <w:rPr>
          <w:rFonts w:hint="eastAsia"/>
          <w:rtl/>
        </w:rPr>
        <w:t>ن</w:t>
      </w:r>
      <w:r>
        <w:rPr>
          <w:rtl/>
        </w:rPr>
        <w:t xml:space="preserve"> الزم</w:t>
      </w:r>
      <w:r>
        <w:rPr>
          <w:rFonts w:hint="eastAsia"/>
          <w:rtl/>
        </w:rPr>
        <w:t>ان</w:t>
      </w:r>
      <w:r>
        <w:rPr>
          <w:rtl/>
        </w:rPr>
        <w:t xml:space="preserve"> له بنظ</w:t>
      </w:r>
      <w:r>
        <w:rPr>
          <w:rFonts w:hint="cs"/>
          <w:rtl/>
        </w:rPr>
        <w:t>ی</w:t>
      </w:r>
      <w:r>
        <w:rPr>
          <w:rFonts w:hint="eastAsia"/>
          <w:rtl/>
        </w:rPr>
        <w:t>ر</w:t>
      </w:r>
      <w:r>
        <w:rPr>
          <w:rtl/>
        </w:rPr>
        <w:t xml:space="preserve"> کما </w:t>
      </w:r>
      <w:r>
        <w:rPr>
          <w:rFonts w:hint="cs"/>
          <w:rtl/>
        </w:rPr>
        <w:t>ی</w:t>
      </w:r>
      <w:r>
        <w:rPr>
          <w:rFonts w:hint="eastAsia"/>
          <w:rtl/>
        </w:rPr>
        <w:t>شهد</w:t>
      </w:r>
      <w:r>
        <w:rPr>
          <w:rtl/>
        </w:rPr>
        <w:t xml:space="preserve"> له من شهد فضائله و لا </w:t>
      </w:r>
      <w:r>
        <w:rPr>
          <w:rFonts w:hint="cs"/>
          <w:rtl/>
        </w:rPr>
        <w:t>ی</w:t>
      </w:r>
      <w:r>
        <w:rPr>
          <w:rFonts w:hint="eastAsia"/>
          <w:rtl/>
        </w:rPr>
        <w:t>نبّئک</w:t>
      </w:r>
      <w:r>
        <w:rPr>
          <w:rtl/>
        </w:rPr>
        <w:t xml:space="preserve"> مثل خب</w:t>
      </w:r>
      <w:r>
        <w:rPr>
          <w:rFonts w:hint="cs"/>
          <w:rtl/>
        </w:rPr>
        <w:t>ی</w:t>
      </w:r>
      <w:r>
        <w:rPr>
          <w:rFonts w:hint="eastAsia"/>
          <w:rtl/>
        </w:rPr>
        <w:t>ر،کان</w:t>
      </w:r>
      <w:r>
        <w:rPr>
          <w:rtl/>
        </w:rPr>
        <w:t xml:space="preserve"> م</w:t>
      </w:r>
      <w:r>
        <w:rPr>
          <w:rFonts w:hint="cs"/>
          <w:rtl/>
        </w:rPr>
        <w:t>ی</w:t>
      </w:r>
      <w:r>
        <w:rPr>
          <w:rFonts w:hint="eastAsia"/>
          <w:rtl/>
        </w:rPr>
        <w:t>لاده</w:t>
      </w:r>
      <w:r>
        <w:rPr>
          <w:rtl/>
        </w:rPr>
        <w:t xml:space="preserve"> الشر</w:t>
      </w:r>
      <w:r>
        <w:rPr>
          <w:rFonts w:hint="cs"/>
          <w:rtl/>
        </w:rPr>
        <w:t>ی</w:t>
      </w:r>
      <w:r>
        <w:rPr>
          <w:rFonts w:hint="eastAsia"/>
          <w:rtl/>
        </w:rPr>
        <w:t>ف</w:t>
      </w:r>
      <w:r>
        <w:rPr>
          <w:rtl/>
        </w:rPr>
        <w:t xml:space="preserve"> ف</w:t>
      </w:r>
      <w:r>
        <w:rPr>
          <w:rFonts w:hint="cs"/>
          <w:rtl/>
        </w:rPr>
        <w:t>ی</w:t>
      </w:r>
      <w:r>
        <w:rPr>
          <w:rtl/>
        </w:rPr>
        <w:t xml:space="preserve"> سنه ثمان</w:t>
      </w:r>
      <w:r>
        <w:rPr>
          <w:rFonts w:hint="cs"/>
          <w:rtl/>
        </w:rPr>
        <w:t>ی</w:t>
      </w:r>
      <w:r>
        <w:rPr>
          <w:rFonts w:hint="eastAsia"/>
          <w:rtl/>
        </w:rPr>
        <w:t>ه</w:t>
      </w:r>
      <w:r>
        <w:rPr>
          <w:rtl/>
        </w:rPr>
        <w:t xml:space="preserve"> عشر أو سبعه عشر بعد المائه و الألف ف</w:t>
      </w:r>
      <w:r>
        <w:rPr>
          <w:rFonts w:hint="cs"/>
          <w:rtl/>
        </w:rPr>
        <w:t>ی</w:t>
      </w:r>
      <w:r>
        <w:rPr>
          <w:rtl/>
        </w:rPr>
        <w:t xml:space="preserve"> أصفهان و قطن برهه ف</w:t>
      </w:r>
      <w:r>
        <w:rPr>
          <w:rFonts w:hint="cs"/>
          <w:rtl/>
        </w:rPr>
        <w:t>ی</w:t>
      </w:r>
      <w:r>
        <w:rPr>
          <w:rtl/>
        </w:rPr>
        <w:t xml:space="preserve"> بهبهان ثمّ انتقل ال</w:t>
      </w:r>
      <w:r>
        <w:rPr>
          <w:rFonts w:hint="cs"/>
          <w:rtl/>
        </w:rPr>
        <w:t>ی</w:t>
      </w:r>
      <w:r>
        <w:rPr>
          <w:rtl/>
        </w:rPr>
        <w:t xml:space="preserve"> کربلا شرّفها اللّه،ثمّ ذکر أبو عل</w:t>
      </w:r>
      <w:r>
        <w:rPr>
          <w:rFonts w:hint="cs"/>
          <w:rtl/>
        </w:rPr>
        <w:t>ی</w:t>
      </w:r>
      <w:r>
        <w:rPr>
          <w:rtl/>
        </w:rPr>
        <w:t xml:space="preserve"> ترجمه ولده العالم الأغا محمّد عل</w:t>
      </w:r>
      <w:r>
        <w:rPr>
          <w:rFonts w:hint="cs"/>
          <w:rtl/>
        </w:rPr>
        <w:t>ی</w:t>
      </w:r>
      <w:r>
        <w:rPr>
          <w:rtl/>
        </w:rPr>
        <w:t xml:space="preserve"> و کتبه،و عدّ کتب والده </w:t>
      </w:r>
      <w:r w:rsidR="00483133" w:rsidRPr="00483133">
        <w:rPr>
          <w:rStyle w:val="libAlaemChar"/>
          <w:rtl/>
        </w:rPr>
        <w:t>رحمه‌الله</w:t>
      </w:r>
      <w:r>
        <w:rPr>
          <w:rtl/>
        </w:rPr>
        <w:t>،من شاء العثور عل</w:t>
      </w:r>
      <w:r>
        <w:rPr>
          <w:rFonts w:hint="cs"/>
          <w:rtl/>
        </w:rPr>
        <w:t>ی</w:t>
      </w:r>
      <w:r>
        <w:rPr>
          <w:rFonts w:hint="eastAsia"/>
          <w:rtl/>
        </w:rPr>
        <w:t>ها</w:t>
      </w:r>
      <w:r>
        <w:rPr>
          <w:rtl/>
        </w:rPr>
        <w:t xml:space="preserve"> فل</w:t>
      </w:r>
      <w:r>
        <w:rPr>
          <w:rFonts w:hint="cs"/>
          <w:rtl/>
        </w:rPr>
        <w:t>ی</w:t>
      </w:r>
      <w:r>
        <w:rPr>
          <w:rFonts w:hint="eastAsia"/>
          <w:rtl/>
        </w:rPr>
        <w:t>راجعه،توف</w:t>
      </w:r>
      <w:r>
        <w:rPr>
          <w:rFonts w:hint="cs"/>
          <w:rtl/>
        </w:rPr>
        <w:t>ی</w:t>
      </w:r>
      <w:r>
        <w:rPr>
          <w:rtl/>
        </w:rPr>
        <w:t xml:space="preserve"> </w:t>
      </w:r>
      <w:r w:rsidR="00483133" w:rsidRPr="00483133">
        <w:rPr>
          <w:rStyle w:val="libAlaemChar"/>
          <w:rtl/>
        </w:rPr>
        <w:t>رحمه‌الله</w:t>
      </w:r>
      <w:r>
        <w:rPr>
          <w:rtl/>
        </w:rPr>
        <w:t xml:space="preserve"> ف</w:t>
      </w:r>
      <w:r>
        <w:rPr>
          <w:rFonts w:hint="cs"/>
          <w:rtl/>
        </w:rPr>
        <w:t>ی</w:t>
      </w:r>
      <w:r>
        <w:rPr>
          <w:rtl/>
        </w:rPr>
        <w:t xml:space="preserve"> کربلا المشرّفه سنه(</w:t>
      </w:r>
      <w:r w:rsidR="00140CA9">
        <w:rPr>
          <w:rtl/>
        </w:rPr>
        <w:t>1208</w:t>
      </w:r>
      <w:r>
        <w:rPr>
          <w:rtl/>
        </w:rPr>
        <w:t>)و دفن ف</w:t>
      </w:r>
      <w:r>
        <w:rPr>
          <w:rFonts w:hint="cs"/>
          <w:rtl/>
        </w:rPr>
        <w:t>ی</w:t>
      </w:r>
      <w:r>
        <w:rPr>
          <w:rtl/>
        </w:rPr>
        <w:t xml:space="preserve"> الرواق الشرق</w:t>
      </w:r>
      <w:r>
        <w:rPr>
          <w:rFonts w:hint="cs"/>
          <w:rtl/>
        </w:rPr>
        <w:t>ی</w:t>
      </w:r>
      <w:r>
        <w:rPr>
          <w:rtl/>
        </w:rPr>
        <w:t xml:space="preserve"> المطهّر قر</w:t>
      </w:r>
      <w:r>
        <w:rPr>
          <w:rFonts w:hint="cs"/>
          <w:rtl/>
        </w:rPr>
        <w:t>ی</w:t>
      </w:r>
      <w:r>
        <w:rPr>
          <w:rFonts w:hint="eastAsia"/>
          <w:rtl/>
        </w:rPr>
        <w:t>با</w:t>
      </w:r>
      <w:r>
        <w:rPr>
          <w:rtl/>
        </w:rPr>
        <w:t xml:space="preserve"> ممّا </w:t>
      </w:r>
      <w:r>
        <w:rPr>
          <w:rFonts w:hint="cs"/>
          <w:rtl/>
        </w:rPr>
        <w:t>ی</w:t>
      </w:r>
      <w:r>
        <w:rPr>
          <w:rFonts w:hint="eastAsia"/>
          <w:rtl/>
        </w:rPr>
        <w:t>ل</w:t>
      </w:r>
      <w:r>
        <w:rPr>
          <w:rFonts w:hint="cs"/>
          <w:rtl/>
        </w:rPr>
        <w:t>ی</w:t>
      </w:r>
      <w:r>
        <w:rPr>
          <w:rtl/>
        </w:rPr>
        <w:t xml:space="preserve"> أرجل الشهداء، و قد تقدّم </w:t>
      </w:r>
      <w:r w:rsidRPr="00D11557">
        <w:rPr>
          <w:rtl/>
        </w:rPr>
        <w:t>ف</w:t>
      </w:r>
      <w:r w:rsidRPr="00D11557">
        <w:rPr>
          <w:rFonts w:hint="cs"/>
          <w:rtl/>
        </w:rPr>
        <w:t>ی</w:t>
      </w:r>
      <w:r w:rsidR="00090BC1" w:rsidRPr="00D11557">
        <w:rPr>
          <w:rFonts w:hint="eastAsia"/>
          <w:rtl/>
        </w:rPr>
        <w:t>(</w:t>
      </w:r>
      <w:r w:rsidRPr="00D11557">
        <w:rPr>
          <w:rFonts w:hint="eastAsia"/>
          <w:rtl/>
        </w:rPr>
        <w:t>جلس</w:t>
      </w:r>
      <w:r w:rsidR="00090BC1" w:rsidRPr="00D11557">
        <w:rPr>
          <w:rFonts w:hint="eastAsia"/>
          <w:rtl/>
        </w:rPr>
        <w:t>)</w:t>
      </w:r>
      <w:r w:rsidRPr="00D11557">
        <w:rPr>
          <w:rFonts w:hint="eastAsia"/>
          <w:rtl/>
        </w:rPr>
        <w:t>ک</w:t>
      </w:r>
      <w:r w:rsidRPr="00D11557">
        <w:rPr>
          <w:rFonts w:hint="cs"/>
          <w:rtl/>
        </w:rPr>
        <w:t>ی</w:t>
      </w:r>
      <w:r w:rsidRPr="00D11557">
        <w:rPr>
          <w:rFonts w:hint="eastAsia"/>
          <w:rtl/>
        </w:rPr>
        <w:t>ف</w:t>
      </w:r>
      <w:r w:rsidRPr="00D11557">
        <w:rPr>
          <w:rFonts w:hint="cs"/>
          <w:rtl/>
        </w:rPr>
        <w:t>ی</w:t>
      </w:r>
      <w:r w:rsidRPr="00D11557">
        <w:rPr>
          <w:rFonts w:hint="eastAsia"/>
          <w:rtl/>
        </w:rPr>
        <w:t>ه</w:t>
      </w:r>
      <w:r>
        <w:rPr>
          <w:rtl/>
        </w:rPr>
        <w:t xml:space="preserve"> اتّصاله بالمجلس</w:t>
      </w:r>
      <w:r>
        <w:rPr>
          <w:rFonts w:hint="cs"/>
          <w:rtl/>
        </w:rPr>
        <w:t>یّی</w:t>
      </w:r>
      <w:r>
        <w:rPr>
          <w:rFonts w:hint="eastAsia"/>
          <w:rtl/>
        </w:rPr>
        <w:t>ن</w:t>
      </w:r>
      <w:r>
        <w:rPr>
          <w:rtl/>
        </w:rPr>
        <w:t xml:space="preserve"> </w:t>
      </w:r>
      <w:r w:rsidR="00483133" w:rsidRPr="00483133">
        <w:rPr>
          <w:rStyle w:val="libAlaemChar"/>
          <w:rtl/>
        </w:rPr>
        <w:t>رحمه‌الله</w:t>
      </w:r>
      <w:r>
        <w:rPr>
          <w:rtl/>
        </w:rPr>
        <w:t xml:space="preserve">. </w:t>
      </w:r>
    </w:p>
    <w:p w:rsidR="00140CA9" w:rsidRDefault="00191CDD" w:rsidP="00191CDD">
      <w:pPr>
        <w:pStyle w:val="libNormal"/>
      </w:pPr>
      <w:r>
        <w:rPr>
          <w:rFonts w:hint="eastAsia"/>
          <w:rtl/>
        </w:rPr>
        <w:t>محمّد</w:t>
      </w:r>
      <w:r>
        <w:rPr>
          <w:rtl/>
        </w:rPr>
        <w:t xml:space="preserve"> باقر بن محمّد تق</w:t>
      </w:r>
      <w:r>
        <w:rPr>
          <w:rFonts w:hint="cs"/>
          <w:rtl/>
        </w:rPr>
        <w:t>یّ</w:t>
      </w:r>
      <w:r>
        <w:rPr>
          <w:rtl/>
        </w:rPr>
        <w:t xml:space="preserve"> المجلس</w:t>
      </w:r>
      <w:r>
        <w:rPr>
          <w:rFonts w:hint="cs"/>
          <w:rtl/>
        </w:rPr>
        <w:t>ی</w:t>
      </w:r>
      <w:r>
        <w:rPr>
          <w:rtl/>
        </w:rPr>
        <w:t xml:space="preserve"> تقدّم </w:t>
      </w:r>
      <w:r w:rsidRPr="00D11557">
        <w:rPr>
          <w:rtl/>
        </w:rPr>
        <w:t>ف</w:t>
      </w:r>
      <w:r w:rsidRPr="00D11557">
        <w:rPr>
          <w:rFonts w:hint="cs"/>
          <w:rtl/>
        </w:rPr>
        <w:t>ی</w:t>
      </w:r>
      <w:r w:rsidR="00090BC1" w:rsidRPr="00D11557">
        <w:rPr>
          <w:rFonts w:hint="eastAsia"/>
          <w:rtl/>
        </w:rPr>
        <w:t>(</w:t>
      </w:r>
      <w:r w:rsidRPr="00D11557">
        <w:rPr>
          <w:rFonts w:hint="eastAsia"/>
          <w:rtl/>
        </w:rPr>
        <w:t>جلس</w:t>
      </w:r>
      <w:r w:rsidR="00090BC1" w:rsidRPr="00D11557">
        <w:rPr>
          <w:rFonts w:hint="eastAsia"/>
          <w:rtl/>
        </w:rPr>
        <w:t>)</w:t>
      </w:r>
      <w:r w:rsidRPr="00D11557">
        <w:rPr>
          <w:rtl/>
        </w:rPr>
        <w:t>.</w:t>
      </w:r>
      <w:r>
        <w:rPr>
          <w:rtl/>
        </w:rPr>
        <w:t xml:space="preserve"> </w:t>
      </w:r>
    </w:p>
    <w:p w:rsidR="00140CA9" w:rsidRDefault="00191CDD" w:rsidP="00191CDD">
      <w:pPr>
        <w:pStyle w:val="libNormal"/>
      </w:pPr>
      <w:r>
        <w:rPr>
          <w:rFonts w:hint="eastAsia"/>
          <w:rtl/>
        </w:rPr>
        <w:t>الس</w:t>
      </w:r>
      <w:r>
        <w:rPr>
          <w:rFonts w:hint="cs"/>
          <w:rtl/>
        </w:rPr>
        <w:t>یّ</w:t>
      </w:r>
      <w:r>
        <w:rPr>
          <w:rFonts w:hint="eastAsia"/>
          <w:rtl/>
        </w:rPr>
        <w:t>د</w:t>
      </w:r>
      <w:r>
        <w:rPr>
          <w:rtl/>
        </w:rPr>
        <w:t xml:space="preserve"> الأجلّ محمّد باقر بن محمّد تق</w:t>
      </w:r>
      <w:r>
        <w:rPr>
          <w:rFonts w:hint="cs"/>
          <w:rtl/>
        </w:rPr>
        <w:t>یّ</w:t>
      </w:r>
      <w:r>
        <w:rPr>
          <w:rtl/>
        </w:rPr>
        <w:t xml:space="preserve"> الموسو</w:t>
      </w:r>
      <w:r>
        <w:rPr>
          <w:rFonts w:hint="cs"/>
          <w:rtl/>
        </w:rPr>
        <w:t>ی</w:t>
      </w:r>
      <w:r>
        <w:rPr>
          <w:rtl/>
        </w:rPr>
        <w:t xml:space="preserve"> الشفت</w:t>
      </w:r>
      <w:r>
        <w:rPr>
          <w:rFonts w:hint="cs"/>
          <w:rtl/>
        </w:rPr>
        <w:t>ی</w:t>
      </w:r>
      <w:r>
        <w:rPr>
          <w:rtl/>
        </w:rPr>
        <w:t xml:space="preserve"> الج</w:t>
      </w:r>
      <w:r>
        <w:rPr>
          <w:rFonts w:hint="cs"/>
          <w:rtl/>
        </w:rPr>
        <w:t>ی</w:t>
      </w:r>
      <w:r>
        <w:rPr>
          <w:rFonts w:hint="eastAsia"/>
          <w:rtl/>
        </w:rPr>
        <w:t>لان</w:t>
      </w:r>
      <w:r>
        <w:rPr>
          <w:rFonts w:hint="cs"/>
          <w:rtl/>
        </w:rPr>
        <w:t>ی</w:t>
      </w:r>
      <w:r>
        <w:rPr>
          <w:rtl/>
        </w:rPr>
        <w:t xml:space="preserve"> </w:t>
      </w:r>
    </w:p>
    <w:p w:rsidR="00D7268C" w:rsidRDefault="00191CDD" w:rsidP="00191CDD">
      <w:pPr>
        <w:pStyle w:val="libNormal"/>
      </w:pPr>
      <w:r>
        <w:rPr>
          <w:rFonts w:hint="eastAsia"/>
          <w:rtl/>
        </w:rPr>
        <w:t>الشه</w:t>
      </w:r>
      <w:r>
        <w:rPr>
          <w:rFonts w:hint="cs"/>
          <w:rtl/>
        </w:rPr>
        <w:t>ی</w:t>
      </w:r>
      <w:r>
        <w:rPr>
          <w:rFonts w:hint="eastAsia"/>
          <w:rtl/>
        </w:rPr>
        <w:t>ر</w:t>
      </w:r>
      <w:r>
        <w:rPr>
          <w:rtl/>
        </w:rPr>
        <w:t xml:space="preserve"> بحجّه الإسلام أمره ف</w:t>
      </w:r>
      <w:r>
        <w:rPr>
          <w:rFonts w:hint="cs"/>
          <w:rtl/>
        </w:rPr>
        <w:t>ی</w:t>
      </w:r>
      <w:r>
        <w:rPr>
          <w:rtl/>
        </w:rPr>
        <w:t xml:space="preserve"> العلم و العمل و الد</w:t>
      </w:r>
      <w:r>
        <w:rPr>
          <w:rFonts w:hint="cs"/>
          <w:rtl/>
        </w:rPr>
        <w:t>ی</w:t>
      </w:r>
      <w:r>
        <w:rPr>
          <w:rFonts w:hint="eastAsia"/>
          <w:rtl/>
        </w:rPr>
        <w:t>انه</w:t>
      </w:r>
      <w:r>
        <w:rPr>
          <w:rtl/>
        </w:rPr>
        <w:t xml:space="preserve"> و الجلاله أشهر من أن </w:t>
      </w:r>
      <w:r>
        <w:rPr>
          <w:rFonts w:hint="cs"/>
          <w:rtl/>
        </w:rPr>
        <w:t>ی</w:t>
      </w:r>
      <w:r>
        <w:rPr>
          <w:rFonts w:hint="eastAsia"/>
          <w:rtl/>
        </w:rPr>
        <w:t>سطر</w:t>
      </w:r>
      <w:r>
        <w:rPr>
          <w:rtl/>
        </w:rPr>
        <w:t xml:space="preserve"> و أجل</w:t>
      </w:r>
      <w:r>
        <w:rPr>
          <w:rFonts w:hint="cs"/>
          <w:rtl/>
        </w:rPr>
        <w:t>ی</w:t>
      </w:r>
      <w:r>
        <w:rPr>
          <w:rtl/>
        </w:rPr>
        <w:t xml:space="preserve"> من أن </w:t>
      </w:r>
      <w:r>
        <w:rPr>
          <w:rFonts w:hint="cs"/>
          <w:rtl/>
        </w:rPr>
        <w:t>ی</w:t>
      </w:r>
      <w:r>
        <w:rPr>
          <w:rFonts w:hint="eastAsia"/>
          <w:rtl/>
        </w:rPr>
        <w:t>حرّر،ولد</w:t>
      </w:r>
      <w:r>
        <w:rPr>
          <w:rtl/>
        </w:rPr>
        <w:t xml:space="preserve"> ف</w:t>
      </w:r>
      <w:r>
        <w:rPr>
          <w:rFonts w:hint="cs"/>
          <w:rtl/>
        </w:rPr>
        <w:t>ی</w:t>
      </w:r>
      <w:r>
        <w:rPr>
          <w:rtl/>
        </w:rPr>
        <w:t xml:space="preserve"> حدود الثمان</w:t>
      </w:r>
      <w:r>
        <w:rPr>
          <w:rFonts w:hint="cs"/>
          <w:rtl/>
        </w:rPr>
        <w:t>ی</w:t>
      </w:r>
      <w:r>
        <w:rPr>
          <w:rFonts w:hint="eastAsia"/>
          <w:rtl/>
        </w:rPr>
        <w:t>ن</w:t>
      </w:r>
      <w:r>
        <w:rPr>
          <w:rtl/>
        </w:rPr>
        <w:t xml:space="preserve"> بعد الألف و مائه،و انتقل ال</w:t>
      </w:r>
      <w:r>
        <w:rPr>
          <w:rFonts w:hint="cs"/>
          <w:rtl/>
        </w:rPr>
        <w:t>ی</w:t>
      </w:r>
      <w:r>
        <w:rPr>
          <w:rtl/>
        </w:rPr>
        <w:t xml:space="preserve"> العراق سنه(</w:t>
      </w:r>
      <w:r w:rsidR="00140CA9">
        <w:rPr>
          <w:rtl/>
        </w:rPr>
        <w:t>1197</w:t>
      </w:r>
      <w:r>
        <w:rPr>
          <w:rtl/>
        </w:rPr>
        <w:t>) و تلمّذ عل</w:t>
      </w:r>
      <w:r>
        <w:rPr>
          <w:rFonts w:hint="cs"/>
          <w:rtl/>
        </w:rPr>
        <w:t>ی</w:t>
      </w:r>
      <w:r>
        <w:rPr>
          <w:rtl/>
        </w:rPr>
        <w:t xml:space="preserve"> علماء ذلک ال</w:t>
      </w:r>
      <w:r>
        <w:rPr>
          <w:rFonts w:hint="cs"/>
          <w:rtl/>
        </w:rPr>
        <w:t>ی</w:t>
      </w:r>
      <w:r>
        <w:rPr>
          <w:rFonts w:hint="eastAsia"/>
          <w:rtl/>
        </w:rPr>
        <w:t>وم</w:t>
      </w:r>
      <w:r>
        <w:rPr>
          <w:rtl/>
        </w:rPr>
        <w:t xml:space="preserve"> و هم:بحر العلوم و الس</w:t>
      </w:r>
      <w:r>
        <w:rPr>
          <w:rFonts w:hint="cs"/>
          <w:rtl/>
        </w:rPr>
        <w:t>یّ</w:t>
      </w:r>
      <w:r>
        <w:rPr>
          <w:rFonts w:hint="eastAsia"/>
          <w:rtl/>
        </w:rPr>
        <w:t>د</w:t>
      </w:r>
      <w:r>
        <w:rPr>
          <w:rtl/>
        </w:rPr>
        <w:t xml:space="preserve"> الأعرج</w:t>
      </w:r>
      <w:r>
        <w:rPr>
          <w:rFonts w:hint="cs"/>
          <w:rtl/>
        </w:rPr>
        <w:t>ی</w:t>
      </w:r>
      <w:r>
        <w:rPr>
          <w:rtl/>
        </w:rPr>
        <w:t xml:space="preserve"> و الش</w:t>
      </w:r>
      <w:r>
        <w:rPr>
          <w:rFonts w:hint="cs"/>
          <w:rtl/>
        </w:rPr>
        <w:t>ی</w:t>
      </w:r>
      <w:r>
        <w:rPr>
          <w:rFonts w:hint="eastAsia"/>
          <w:rtl/>
        </w:rPr>
        <w:t>خ</w:t>
      </w:r>
      <w:r>
        <w:rPr>
          <w:rtl/>
        </w:rPr>
        <w:t xml:space="preserve"> الأکبر و بق</w:t>
      </w:r>
      <w:r>
        <w:rPr>
          <w:rFonts w:hint="cs"/>
          <w:rtl/>
        </w:rPr>
        <w:t>ی</w:t>
      </w:r>
      <w:r>
        <w:rPr>
          <w:rtl/>
        </w:rPr>
        <w:t xml:space="preserve"> ف</w:t>
      </w:r>
      <w:r>
        <w:rPr>
          <w:rFonts w:hint="cs"/>
          <w:rtl/>
        </w:rPr>
        <w:t>ی</w:t>
      </w:r>
      <w:r>
        <w:rPr>
          <w:rFonts w:hint="eastAsia"/>
          <w:rtl/>
        </w:rPr>
        <w:t>ها</w:t>
      </w:r>
      <w:r>
        <w:rPr>
          <w:rtl/>
        </w:rPr>
        <w:t xml:space="preserve"> ثمان سن</w:t>
      </w:r>
      <w:r>
        <w:rPr>
          <w:rFonts w:hint="cs"/>
          <w:rtl/>
        </w:rPr>
        <w:t>ی</w:t>
      </w:r>
      <w:r>
        <w:rPr>
          <w:rFonts w:hint="eastAsia"/>
          <w:rtl/>
        </w:rPr>
        <w:t>ن</w:t>
      </w:r>
      <w:r>
        <w:rPr>
          <w:rtl/>
        </w:rPr>
        <w:t xml:space="preserve"> ثمّ عزم عل</w:t>
      </w:r>
      <w:r>
        <w:rPr>
          <w:rFonts w:hint="cs"/>
          <w:rtl/>
        </w:rPr>
        <w:t>ی</w:t>
      </w:r>
      <w:r>
        <w:rPr>
          <w:rtl/>
        </w:rPr>
        <w:t xml:space="preserve"> الرجوع،فلمّا وصل ال</w:t>
      </w:r>
      <w:r>
        <w:rPr>
          <w:rFonts w:hint="cs"/>
          <w:rtl/>
        </w:rPr>
        <w:t>ی</w:t>
      </w:r>
      <w:r>
        <w:rPr>
          <w:rtl/>
        </w:rPr>
        <w:t xml:space="preserve"> قم حضر عند المحقق القمّ</w:t>
      </w:r>
      <w:r>
        <w:rPr>
          <w:rFonts w:hint="cs"/>
          <w:rtl/>
        </w:rPr>
        <w:t>یّ</w:t>
      </w:r>
      <w:r>
        <w:rPr>
          <w:rtl/>
        </w:rPr>
        <w:t xml:space="preserve"> فأجازه فانتقل ال</w:t>
      </w:r>
      <w:r>
        <w:rPr>
          <w:rFonts w:hint="cs"/>
          <w:rtl/>
        </w:rPr>
        <w:t>ی</w:t>
      </w:r>
      <w:r>
        <w:rPr>
          <w:rtl/>
        </w:rPr>
        <w:t xml:space="preserve"> أصفهان فسکن بها و انتقلت إل</w:t>
      </w:r>
      <w:r>
        <w:rPr>
          <w:rFonts w:hint="cs"/>
          <w:rtl/>
        </w:rPr>
        <w:t>ی</w:t>
      </w:r>
      <w:r>
        <w:rPr>
          <w:rFonts w:hint="eastAsia"/>
          <w:rtl/>
        </w:rPr>
        <w:t>ه</w:t>
      </w:r>
      <w:r>
        <w:rPr>
          <w:rtl/>
        </w:rPr>
        <w:t xml:space="preserve"> ر</w:t>
      </w:r>
      <w:r>
        <w:rPr>
          <w:rFonts w:hint="cs"/>
          <w:rtl/>
        </w:rPr>
        <w:t>ی</w:t>
      </w:r>
      <w:r>
        <w:rPr>
          <w:rFonts w:hint="eastAsia"/>
          <w:rtl/>
        </w:rPr>
        <w:t>اسه</w:t>
      </w:r>
      <w:r>
        <w:rPr>
          <w:rtl/>
        </w:rPr>
        <w:t xml:space="preserve"> الإمام</w:t>
      </w:r>
      <w:r>
        <w:rPr>
          <w:rFonts w:hint="cs"/>
          <w:rtl/>
        </w:rPr>
        <w:t>یّ</w:t>
      </w:r>
      <w:r>
        <w:rPr>
          <w:rFonts w:hint="eastAsia"/>
          <w:rtl/>
        </w:rPr>
        <w:t>ه</w:t>
      </w:r>
      <w:r>
        <w:rPr>
          <w:rtl/>
        </w:rPr>
        <w:t xml:space="preserve"> ف</w:t>
      </w:r>
      <w:r>
        <w:rPr>
          <w:rFonts w:hint="cs"/>
          <w:rtl/>
        </w:rPr>
        <w:t>ی</w:t>
      </w:r>
      <w:r>
        <w:rPr>
          <w:rtl/>
        </w:rPr>
        <w:t xml:space="preserve"> أغلب </w:t>
      </w:r>
    </w:p>
    <w:p w:rsidR="00D7268C" w:rsidRDefault="00D7268C" w:rsidP="000F2A07">
      <w:pPr>
        <w:pStyle w:val="libNormal"/>
        <w:rPr>
          <w:rtl/>
        </w:rPr>
      </w:pPr>
      <w:r>
        <w:rPr>
          <w:rFonts w:hint="eastAsia"/>
          <w:rtl/>
        </w:rPr>
        <w:br w:type="page"/>
      </w:r>
    </w:p>
    <w:p w:rsidR="00140CA9" w:rsidRDefault="00191CDD" w:rsidP="00D11557">
      <w:pPr>
        <w:pStyle w:val="libNormal0"/>
      </w:pPr>
      <w:r>
        <w:rPr>
          <w:rFonts w:hint="eastAsia"/>
          <w:rtl/>
        </w:rPr>
        <w:t>الأقطار</w:t>
      </w:r>
      <w:r>
        <w:rPr>
          <w:rtl/>
        </w:rPr>
        <w:t xml:space="preserve"> بعد ذهاب المشا</w:t>
      </w:r>
      <w:r>
        <w:rPr>
          <w:rFonts w:hint="cs"/>
          <w:rtl/>
        </w:rPr>
        <w:t>ی</w:t>
      </w:r>
      <w:r>
        <w:rPr>
          <w:rFonts w:hint="eastAsia"/>
          <w:rtl/>
        </w:rPr>
        <w:t>خ،ق</w:t>
      </w:r>
      <w:r>
        <w:rPr>
          <w:rFonts w:hint="cs"/>
          <w:rtl/>
        </w:rPr>
        <w:t>ی</w:t>
      </w:r>
      <w:r>
        <w:rPr>
          <w:rFonts w:hint="eastAsia"/>
          <w:rtl/>
        </w:rPr>
        <w:t>ل</w:t>
      </w:r>
      <w:r>
        <w:rPr>
          <w:rtl/>
        </w:rPr>
        <w:t xml:space="preserve"> انه کان </w:t>
      </w:r>
      <w:r>
        <w:rPr>
          <w:rFonts w:hint="cs"/>
          <w:rtl/>
        </w:rPr>
        <w:t>ی</w:t>
      </w:r>
      <w:r>
        <w:rPr>
          <w:rFonts w:hint="eastAsia"/>
          <w:rtl/>
        </w:rPr>
        <w:t>ر</w:t>
      </w:r>
      <w:r>
        <w:rPr>
          <w:rFonts w:hint="cs"/>
          <w:rtl/>
        </w:rPr>
        <w:t>ی</w:t>
      </w:r>
      <w:r>
        <w:rPr>
          <w:rtl/>
        </w:rPr>
        <w:t xml:space="preserve"> وجوب إقامه الحدّ،و له حکا</w:t>
      </w:r>
      <w:r>
        <w:rPr>
          <w:rFonts w:hint="cs"/>
          <w:rtl/>
        </w:rPr>
        <w:t>ی</w:t>
      </w:r>
      <w:r>
        <w:rPr>
          <w:rFonts w:hint="eastAsia"/>
          <w:rtl/>
        </w:rPr>
        <w:t>ات</w:t>
      </w:r>
      <w:r>
        <w:rPr>
          <w:rtl/>
        </w:rPr>
        <w:t xml:space="preserve"> ف</w:t>
      </w:r>
      <w:r>
        <w:rPr>
          <w:rFonts w:hint="cs"/>
          <w:rtl/>
        </w:rPr>
        <w:t>ی</w:t>
      </w:r>
      <w:r>
        <w:rPr>
          <w:rtl/>
        </w:rPr>
        <w:t xml:space="preserve"> عباداته و مناجاته و نوافله و سخائه و عطا</w:t>
      </w:r>
      <w:r>
        <w:rPr>
          <w:rFonts w:hint="cs"/>
          <w:rtl/>
        </w:rPr>
        <w:t>ی</w:t>
      </w:r>
      <w:r>
        <w:rPr>
          <w:rFonts w:hint="eastAsia"/>
          <w:rtl/>
        </w:rPr>
        <w:t>اه،توف</w:t>
      </w:r>
      <w:r>
        <w:rPr>
          <w:rFonts w:hint="cs"/>
          <w:rtl/>
        </w:rPr>
        <w:t>ی</w:t>
      </w:r>
      <w:r>
        <w:rPr>
          <w:rtl/>
        </w:rPr>
        <w:t xml:space="preserve"> بمرض الاستسقاء ثان</w:t>
      </w:r>
      <w:r>
        <w:rPr>
          <w:rFonts w:hint="cs"/>
          <w:rtl/>
        </w:rPr>
        <w:t>ی</w:t>
      </w:r>
      <w:r>
        <w:rPr>
          <w:rtl/>
        </w:rPr>
        <w:t xml:space="preserve"> شهر رب</w:t>
      </w:r>
      <w:r>
        <w:rPr>
          <w:rFonts w:hint="cs"/>
          <w:rtl/>
        </w:rPr>
        <w:t>ی</w:t>
      </w:r>
      <w:r>
        <w:rPr>
          <w:rFonts w:hint="eastAsia"/>
          <w:rtl/>
        </w:rPr>
        <w:t>ع</w:t>
      </w:r>
      <w:r>
        <w:rPr>
          <w:rtl/>
        </w:rPr>
        <w:t xml:space="preserve"> الأوّل سنه(</w:t>
      </w:r>
      <w:r w:rsidR="00140CA9">
        <w:rPr>
          <w:rtl/>
        </w:rPr>
        <w:t>12</w:t>
      </w:r>
      <w:r>
        <w:rPr>
          <w:rtl/>
        </w:rPr>
        <w:t>6</w:t>
      </w:r>
      <w:r w:rsidR="00140CA9">
        <w:rPr>
          <w:rtl/>
        </w:rPr>
        <w:t>0</w:t>
      </w:r>
      <w:r>
        <w:rPr>
          <w:rtl/>
        </w:rPr>
        <w:t>)و قبره ف</w:t>
      </w:r>
      <w:r>
        <w:rPr>
          <w:rFonts w:hint="cs"/>
          <w:rtl/>
        </w:rPr>
        <w:t>ی</w:t>
      </w:r>
      <w:r>
        <w:rPr>
          <w:rtl/>
        </w:rPr>
        <w:t xml:space="preserve"> أصفهان مزار مشهور،و ولده الس</w:t>
      </w:r>
      <w:r>
        <w:rPr>
          <w:rFonts w:hint="cs"/>
          <w:rtl/>
        </w:rPr>
        <w:t>یّ</w:t>
      </w:r>
      <w:r>
        <w:rPr>
          <w:rFonts w:hint="eastAsia"/>
          <w:rtl/>
        </w:rPr>
        <w:t>د</w:t>
      </w:r>
      <w:r>
        <w:rPr>
          <w:rtl/>
        </w:rPr>
        <w:t xml:space="preserve"> السند العالم الفق</w:t>
      </w:r>
      <w:r>
        <w:rPr>
          <w:rFonts w:hint="cs"/>
          <w:rtl/>
        </w:rPr>
        <w:t>ی</w:t>
      </w:r>
      <w:r>
        <w:rPr>
          <w:rFonts w:hint="eastAsia"/>
          <w:rtl/>
        </w:rPr>
        <w:t>ه</w:t>
      </w:r>
      <w:r>
        <w:rPr>
          <w:rtl/>
        </w:rPr>
        <w:t xml:space="preserve"> الجل</w:t>
      </w:r>
      <w:r>
        <w:rPr>
          <w:rFonts w:hint="cs"/>
          <w:rtl/>
        </w:rPr>
        <w:t>ی</w:t>
      </w:r>
      <w:r>
        <w:rPr>
          <w:rFonts w:hint="eastAsia"/>
          <w:rtl/>
        </w:rPr>
        <w:t>ل</w:t>
      </w:r>
      <w:r>
        <w:rPr>
          <w:rtl/>
        </w:rPr>
        <w:t xml:space="preserve"> الس</w:t>
      </w:r>
      <w:r>
        <w:rPr>
          <w:rFonts w:hint="cs"/>
          <w:rtl/>
        </w:rPr>
        <w:t>یّ</w:t>
      </w:r>
      <w:r>
        <w:rPr>
          <w:rFonts w:hint="eastAsia"/>
          <w:rtl/>
        </w:rPr>
        <w:t>د</w:t>
      </w:r>
      <w:r>
        <w:rPr>
          <w:rtl/>
        </w:rPr>
        <w:t xml:space="preserve"> أسد اللّه کان من أجلاّء تلامذه صاحب الجواهر،ق</w:t>
      </w:r>
      <w:r>
        <w:rPr>
          <w:rFonts w:hint="cs"/>
          <w:rtl/>
        </w:rPr>
        <w:t>ی</w:t>
      </w:r>
      <w:r>
        <w:rPr>
          <w:rFonts w:hint="eastAsia"/>
          <w:rtl/>
        </w:rPr>
        <w:t>ل</w:t>
      </w:r>
      <w:r>
        <w:rPr>
          <w:rtl/>
        </w:rPr>
        <w:t xml:space="preserve"> انّ الناس کانوا </w:t>
      </w:r>
      <w:r>
        <w:rPr>
          <w:rFonts w:hint="cs"/>
          <w:rtl/>
        </w:rPr>
        <w:t>ی</w:t>
      </w:r>
      <w:r>
        <w:rPr>
          <w:rFonts w:hint="eastAsia"/>
          <w:rtl/>
        </w:rPr>
        <w:t>قدّمونه</w:t>
      </w:r>
      <w:r>
        <w:rPr>
          <w:rtl/>
        </w:rPr>
        <w:t xml:space="preserve"> عل</w:t>
      </w:r>
      <w:r>
        <w:rPr>
          <w:rFonts w:hint="cs"/>
          <w:rtl/>
        </w:rPr>
        <w:t>ی</w:t>
      </w:r>
      <w:r>
        <w:rPr>
          <w:rtl/>
        </w:rPr>
        <w:t xml:space="preserve"> أب</w:t>
      </w:r>
      <w:r>
        <w:rPr>
          <w:rFonts w:hint="cs"/>
          <w:rtl/>
        </w:rPr>
        <w:t>ی</w:t>
      </w:r>
      <w:r>
        <w:rPr>
          <w:rFonts w:hint="eastAsia"/>
          <w:rtl/>
        </w:rPr>
        <w:t>ه</w:t>
      </w:r>
      <w:r>
        <w:rPr>
          <w:rtl/>
        </w:rPr>
        <w:t xml:space="preserve"> ف</w:t>
      </w:r>
      <w:r>
        <w:rPr>
          <w:rFonts w:hint="cs"/>
          <w:rtl/>
        </w:rPr>
        <w:t>ی</w:t>
      </w:r>
      <w:r>
        <w:rPr>
          <w:rtl/>
        </w:rPr>
        <w:t xml:space="preserve"> أغلب مکارم أخلاقه و محامد أوصافه،توفّ</w:t>
      </w:r>
      <w:r>
        <w:rPr>
          <w:rFonts w:hint="cs"/>
          <w:rtl/>
        </w:rPr>
        <w:t>ی</w:t>
      </w:r>
      <w:r>
        <w:rPr>
          <w:rtl/>
        </w:rPr>
        <w:t xml:space="preserve"> سنه(</w:t>
      </w:r>
      <w:r w:rsidR="00140CA9">
        <w:rPr>
          <w:rtl/>
        </w:rPr>
        <w:t>1190</w:t>
      </w:r>
      <w:r>
        <w:rPr>
          <w:rtl/>
        </w:rPr>
        <w:t>) و قبره ف</w:t>
      </w:r>
      <w:r>
        <w:rPr>
          <w:rFonts w:hint="cs"/>
          <w:rtl/>
        </w:rPr>
        <w:t>ی</w:t>
      </w:r>
      <w:r>
        <w:rPr>
          <w:rtl/>
        </w:rPr>
        <w:t xml:space="preserve"> النجف الأشرف. </w:t>
      </w:r>
    </w:p>
    <w:p w:rsidR="00140CA9" w:rsidRDefault="00191CDD" w:rsidP="00D11557">
      <w:pPr>
        <w:pStyle w:val="libCenterBold1"/>
      </w:pPr>
      <w:r>
        <w:rPr>
          <w:rFonts w:hint="eastAsia"/>
          <w:rtl/>
        </w:rPr>
        <w:t>الش</w:t>
      </w:r>
      <w:r>
        <w:rPr>
          <w:rFonts w:hint="cs"/>
          <w:rtl/>
        </w:rPr>
        <w:t>ی</w:t>
      </w:r>
      <w:r>
        <w:rPr>
          <w:rFonts w:hint="eastAsia"/>
          <w:rtl/>
        </w:rPr>
        <w:t>بان</w:t>
      </w:r>
      <w:r>
        <w:rPr>
          <w:rFonts w:hint="cs"/>
          <w:rtl/>
        </w:rPr>
        <w:t>ی</w:t>
      </w:r>
      <w:r>
        <w:rPr>
          <w:rtl/>
        </w:rPr>
        <w:t xml:space="preserve"> </w:t>
      </w:r>
    </w:p>
    <w:p w:rsidR="00140CA9" w:rsidRDefault="00191CDD" w:rsidP="00191CDD">
      <w:pPr>
        <w:pStyle w:val="libNormal"/>
      </w:pPr>
      <w:r>
        <w:rPr>
          <w:rFonts w:hint="eastAsia"/>
          <w:rtl/>
        </w:rPr>
        <w:t>محمّد</w:t>
      </w:r>
      <w:r>
        <w:rPr>
          <w:rtl/>
        </w:rPr>
        <w:t xml:space="preserve"> بن بحر الش</w:t>
      </w:r>
      <w:r>
        <w:rPr>
          <w:rFonts w:hint="cs"/>
          <w:rtl/>
        </w:rPr>
        <w:t>ی</w:t>
      </w:r>
      <w:r>
        <w:rPr>
          <w:rFonts w:hint="eastAsia"/>
          <w:rtl/>
        </w:rPr>
        <w:t>بان</w:t>
      </w:r>
      <w:r>
        <w:rPr>
          <w:rFonts w:hint="cs"/>
          <w:rtl/>
        </w:rPr>
        <w:t>ی</w:t>
      </w:r>
      <w:r>
        <w:rPr>
          <w:rtl/>
        </w:rPr>
        <w:t xml:space="preserve">:له رساله،و </w:t>
      </w:r>
      <w:r>
        <w:rPr>
          <w:rFonts w:hint="cs"/>
          <w:rtl/>
        </w:rPr>
        <w:t>ی</w:t>
      </w:r>
      <w:r>
        <w:rPr>
          <w:rFonts w:hint="eastAsia"/>
          <w:rtl/>
        </w:rPr>
        <w:t>ذکر</w:t>
      </w:r>
      <w:r>
        <w:rPr>
          <w:rtl/>
        </w:rPr>
        <w:t xml:space="preserve"> کلامه ف</w:t>
      </w:r>
      <w:r>
        <w:rPr>
          <w:rFonts w:hint="cs"/>
          <w:rtl/>
        </w:rPr>
        <w:t>ی</w:t>
      </w:r>
      <w:r>
        <w:rPr>
          <w:rtl/>
        </w:rPr>
        <w:t xml:space="preserve"> تفض</w:t>
      </w:r>
      <w:r>
        <w:rPr>
          <w:rFonts w:hint="cs"/>
          <w:rtl/>
        </w:rPr>
        <w:t>ی</w:t>
      </w:r>
      <w:r>
        <w:rPr>
          <w:rFonts w:hint="eastAsia"/>
          <w:rtl/>
        </w:rPr>
        <w:t>ل</w:t>
      </w:r>
      <w:r>
        <w:rPr>
          <w:rtl/>
        </w:rPr>
        <w:t xml:space="preserve"> الأنب</w:t>
      </w:r>
      <w:r>
        <w:rPr>
          <w:rFonts w:hint="cs"/>
          <w:rtl/>
        </w:rPr>
        <w:t>ی</w:t>
      </w:r>
      <w:r>
        <w:rPr>
          <w:rFonts w:hint="eastAsia"/>
          <w:rtl/>
        </w:rPr>
        <w:t>اء</w:t>
      </w:r>
      <w:r>
        <w:rPr>
          <w:rtl/>
        </w:rPr>
        <w:t xml:space="preserve"> و الأئمه </w:t>
      </w:r>
      <w:r w:rsidR="00F2741C" w:rsidRPr="00F2741C">
        <w:rPr>
          <w:rStyle w:val="libAlaemChar"/>
          <w:rtl/>
        </w:rPr>
        <w:t>عليهم‌السلام</w:t>
      </w:r>
      <w:r>
        <w:rPr>
          <w:rtl/>
        </w:rPr>
        <w:t xml:space="preserve"> عل</w:t>
      </w:r>
      <w:r>
        <w:rPr>
          <w:rFonts w:hint="cs"/>
          <w:rtl/>
        </w:rPr>
        <w:t>ی</w:t>
      </w:r>
      <w:r>
        <w:rPr>
          <w:rtl/>
        </w:rPr>
        <w:t xml:space="preserve"> الملائکه </w:t>
      </w:r>
      <w:r w:rsidRPr="000F2A07">
        <w:rPr>
          <w:rStyle w:val="libFootnotenumChar"/>
          <w:rtl/>
        </w:rPr>
        <w:t>(1)</w:t>
      </w:r>
      <w:r>
        <w:rPr>
          <w:rtl/>
        </w:rPr>
        <w:t xml:space="preserve">. </w:t>
      </w:r>
      <w:r w:rsidRPr="00BE1A76">
        <w:rPr>
          <w:rStyle w:val="libBold1Char"/>
          <w:rtl/>
        </w:rPr>
        <w:t>أقول</w:t>
      </w:r>
      <w:r>
        <w:rPr>
          <w:rtl/>
        </w:rPr>
        <w:t>: محمّد بن بحر هو الرهن</w:t>
      </w:r>
      <w:r>
        <w:rPr>
          <w:rFonts w:hint="cs"/>
          <w:rtl/>
        </w:rPr>
        <w:t>ی</w:t>
      </w:r>
      <w:r>
        <w:rPr>
          <w:rtl/>
        </w:rPr>
        <w:t xml:space="preserve"> أبو الحس</w:t>
      </w:r>
      <w:r>
        <w:rPr>
          <w:rFonts w:hint="cs"/>
          <w:rtl/>
        </w:rPr>
        <w:t>ی</w:t>
      </w:r>
      <w:r>
        <w:rPr>
          <w:rFonts w:hint="eastAsia"/>
          <w:rtl/>
        </w:rPr>
        <w:t>ن</w:t>
      </w:r>
      <w:r>
        <w:rPr>
          <w:rtl/>
        </w:rPr>
        <w:t xml:space="preserve"> ساکن ترماش</w:t>
      </w:r>
      <w:r>
        <w:rPr>
          <w:rFonts w:hint="cs"/>
          <w:rtl/>
        </w:rPr>
        <w:t>ی</w:t>
      </w:r>
      <w:r>
        <w:rPr>
          <w:rFonts w:hint="eastAsia"/>
          <w:rtl/>
        </w:rPr>
        <w:t>ر</w:t>
      </w:r>
      <w:r>
        <w:rPr>
          <w:rtl/>
        </w:rPr>
        <w:t xml:space="preserve"> من أرض کرمان،حک</w:t>
      </w:r>
      <w:r>
        <w:rPr>
          <w:rFonts w:hint="cs"/>
          <w:rtl/>
        </w:rPr>
        <w:t>ی</w:t>
      </w:r>
      <w:r>
        <w:rPr>
          <w:rtl/>
        </w:rPr>
        <w:t xml:space="preserve"> عن الفهرست انّه قال:محمّد بن بحر الرهن</w:t>
      </w:r>
      <w:r>
        <w:rPr>
          <w:rFonts w:hint="cs"/>
          <w:rtl/>
        </w:rPr>
        <w:t>ی</w:t>
      </w:r>
      <w:r>
        <w:rPr>
          <w:rtl/>
        </w:rPr>
        <w:t xml:space="preserve"> من أهل سجستان و کان من المتکلّم</w:t>
      </w:r>
      <w:r>
        <w:rPr>
          <w:rFonts w:hint="cs"/>
          <w:rtl/>
        </w:rPr>
        <w:t>ی</w:t>
      </w:r>
      <w:r>
        <w:rPr>
          <w:rFonts w:hint="eastAsia"/>
          <w:rtl/>
        </w:rPr>
        <w:t>ن،و</w:t>
      </w:r>
      <w:r>
        <w:rPr>
          <w:rtl/>
        </w:rPr>
        <w:t xml:space="preserve"> کان عال</w:t>
      </w:r>
      <w:r>
        <w:rPr>
          <w:rFonts w:hint="eastAsia"/>
          <w:rtl/>
        </w:rPr>
        <w:t>ما</w:t>
      </w:r>
      <w:r>
        <w:rPr>
          <w:rtl/>
        </w:rPr>
        <w:t xml:space="preserve"> بالأخبار فق</w:t>
      </w:r>
      <w:r>
        <w:rPr>
          <w:rFonts w:hint="cs"/>
          <w:rtl/>
        </w:rPr>
        <w:t>ی</w:t>
      </w:r>
      <w:r>
        <w:rPr>
          <w:rFonts w:hint="eastAsia"/>
          <w:rtl/>
        </w:rPr>
        <w:t>ها</w:t>
      </w:r>
      <w:r>
        <w:rPr>
          <w:rtl/>
        </w:rPr>
        <w:t xml:space="preserve"> الاّ انّه متّهم بالغلوّ،و له نحو من خمس مائه مصنّف و رساله،و کتبه موجوده أکثرها ببلاد خراسان،فمن کتبه کتاب (الفرق ب</w:t>
      </w:r>
      <w:r>
        <w:rPr>
          <w:rFonts w:hint="cs"/>
          <w:rtl/>
        </w:rPr>
        <w:t>ی</w:t>
      </w:r>
      <w:r>
        <w:rPr>
          <w:rFonts w:hint="eastAsia"/>
          <w:rtl/>
        </w:rPr>
        <w:t>ن</w:t>
      </w:r>
      <w:r>
        <w:rPr>
          <w:rtl/>
        </w:rPr>
        <w:t xml:space="preserve"> الآل و الأمّه)و کتاب(القلائد)،انته</w:t>
      </w:r>
      <w:r>
        <w:rPr>
          <w:rFonts w:hint="cs"/>
          <w:rtl/>
        </w:rPr>
        <w:t>ی</w:t>
      </w:r>
      <w:r>
        <w:rPr>
          <w:rtl/>
        </w:rPr>
        <w:t xml:space="preserve">. </w:t>
      </w:r>
    </w:p>
    <w:p w:rsidR="00140CA9" w:rsidRDefault="00191CDD" w:rsidP="00D11557">
      <w:pPr>
        <w:pStyle w:val="libCenterBold1"/>
      </w:pPr>
      <w:r>
        <w:rPr>
          <w:rFonts w:hint="eastAsia"/>
          <w:rtl/>
        </w:rPr>
        <w:t>الحمدون</w:t>
      </w:r>
      <w:r>
        <w:rPr>
          <w:rFonts w:hint="cs"/>
          <w:rtl/>
        </w:rPr>
        <w:t>ی</w:t>
      </w:r>
      <w:r>
        <w:rPr>
          <w:rtl/>
        </w:rPr>
        <w:t xml:space="preserve"> </w:t>
      </w:r>
    </w:p>
    <w:p w:rsidR="00140CA9" w:rsidRDefault="00191CDD" w:rsidP="00191CDD">
      <w:pPr>
        <w:pStyle w:val="libNormal"/>
      </w:pPr>
      <w:r>
        <w:rPr>
          <w:rFonts w:hint="eastAsia"/>
          <w:rtl/>
        </w:rPr>
        <w:t>محمّد</w:t>
      </w:r>
      <w:r>
        <w:rPr>
          <w:rtl/>
        </w:rPr>
        <w:t xml:space="preserve"> بن بشر السوسنجرد</w:t>
      </w:r>
      <w:r>
        <w:rPr>
          <w:rFonts w:hint="cs"/>
          <w:rtl/>
        </w:rPr>
        <w:t>ی</w:t>
      </w:r>
      <w:r>
        <w:rPr>
          <w:rtl/>
        </w:rPr>
        <w:t xml:space="preserve"> من غلمان أب</w:t>
      </w:r>
      <w:r>
        <w:rPr>
          <w:rFonts w:hint="cs"/>
          <w:rtl/>
        </w:rPr>
        <w:t>ی</w:t>
      </w:r>
      <w:r>
        <w:rPr>
          <w:rtl/>
        </w:rPr>
        <w:t xml:space="preserve"> سهل النوبخت</w:t>
      </w:r>
      <w:r>
        <w:rPr>
          <w:rFonts w:hint="cs"/>
          <w:rtl/>
        </w:rPr>
        <w:t>ی</w:t>
      </w:r>
      <w:r>
        <w:rPr>
          <w:rtl/>
        </w:rPr>
        <w:t xml:space="preserve"> و </w:t>
      </w:r>
      <w:r>
        <w:rPr>
          <w:rFonts w:hint="cs"/>
          <w:rtl/>
        </w:rPr>
        <w:t>ی</w:t>
      </w:r>
      <w:r>
        <w:rPr>
          <w:rFonts w:hint="eastAsia"/>
          <w:rtl/>
        </w:rPr>
        <w:t>عرف</w:t>
      </w:r>
      <w:r>
        <w:rPr>
          <w:rtl/>
        </w:rPr>
        <w:t xml:space="preserve"> بالحمدون</w:t>
      </w:r>
      <w:r>
        <w:rPr>
          <w:rFonts w:hint="cs"/>
          <w:rtl/>
        </w:rPr>
        <w:t>ی</w:t>
      </w:r>
      <w:r>
        <w:rPr>
          <w:rtl/>
        </w:rPr>
        <w:t xml:space="preserve"> </w:t>
      </w:r>
      <w:r>
        <w:rPr>
          <w:rFonts w:hint="cs"/>
          <w:rtl/>
        </w:rPr>
        <w:t>ی</w:t>
      </w:r>
      <w:r>
        <w:rPr>
          <w:rFonts w:hint="eastAsia"/>
          <w:rtl/>
        </w:rPr>
        <w:t>نسب</w:t>
      </w:r>
      <w:r>
        <w:rPr>
          <w:rtl/>
        </w:rPr>
        <w:t xml:space="preserve"> ال</w:t>
      </w:r>
      <w:r>
        <w:rPr>
          <w:rFonts w:hint="cs"/>
          <w:rtl/>
        </w:rPr>
        <w:t>ی</w:t>
      </w:r>
      <w:r>
        <w:rPr>
          <w:rtl/>
        </w:rPr>
        <w:t xml:space="preserve"> آل حمدون و له کتب. </w:t>
      </w:r>
    </w:p>
    <w:p w:rsidR="00140CA9" w:rsidRDefault="00191CDD" w:rsidP="00191CDD">
      <w:pPr>
        <w:pStyle w:val="libNormal"/>
      </w:pPr>
      <w:r w:rsidRPr="00D11557">
        <w:rPr>
          <w:rStyle w:val="libBold1Char"/>
          <w:rFonts w:hint="eastAsia"/>
          <w:rtl/>
        </w:rPr>
        <w:t>رجال</w:t>
      </w:r>
      <w:r w:rsidRPr="00D11557">
        <w:rPr>
          <w:rStyle w:val="libBold1Char"/>
          <w:rtl/>
        </w:rPr>
        <w:t xml:space="preserve"> النجاش</w:t>
      </w:r>
      <w:r w:rsidRPr="00D11557">
        <w:rPr>
          <w:rStyle w:val="libBold1Char"/>
          <w:rFonts w:hint="cs"/>
          <w:rtl/>
        </w:rPr>
        <w:t>یّ</w:t>
      </w:r>
      <w:r>
        <w:rPr>
          <w:rtl/>
        </w:rPr>
        <w:t>: متکلّم ج</w:t>
      </w:r>
      <w:r>
        <w:rPr>
          <w:rFonts w:hint="cs"/>
          <w:rtl/>
        </w:rPr>
        <w:t>یّ</w:t>
      </w:r>
      <w:r>
        <w:rPr>
          <w:rFonts w:hint="eastAsia"/>
          <w:rtl/>
        </w:rPr>
        <w:t>د</w:t>
      </w:r>
      <w:r>
        <w:rPr>
          <w:rtl/>
        </w:rPr>
        <w:t xml:space="preserve"> الکلام صح</w:t>
      </w:r>
      <w:r>
        <w:rPr>
          <w:rFonts w:hint="cs"/>
          <w:rtl/>
        </w:rPr>
        <w:t>ی</w:t>
      </w:r>
      <w:r>
        <w:rPr>
          <w:rFonts w:hint="eastAsia"/>
          <w:rtl/>
        </w:rPr>
        <w:t>ح</w:t>
      </w:r>
      <w:r>
        <w:rPr>
          <w:rtl/>
        </w:rPr>
        <w:t xml:space="preserve"> الاعتقاد کان </w:t>
      </w:r>
      <w:r>
        <w:rPr>
          <w:rFonts w:hint="cs"/>
          <w:rtl/>
        </w:rPr>
        <w:t>ی</w:t>
      </w:r>
      <w:r>
        <w:rPr>
          <w:rFonts w:hint="eastAsia"/>
          <w:rtl/>
        </w:rPr>
        <w:t>قول</w:t>
      </w:r>
      <w:r>
        <w:rPr>
          <w:rtl/>
        </w:rPr>
        <w:t xml:space="preserve"> بالوع</w:t>
      </w:r>
      <w:r>
        <w:rPr>
          <w:rFonts w:hint="cs"/>
          <w:rtl/>
        </w:rPr>
        <w:t>ی</w:t>
      </w:r>
      <w:r>
        <w:rPr>
          <w:rFonts w:hint="eastAsia"/>
          <w:rtl/>
        </w:rPr>
        <w:t>د،له</w:t>
      </w:r>
      <w:r>
        <w:rPr>
          <w:rtl/>
        </w:rPr>
        <w:t xml:space="preserve"> کتب منها کتاب(المقنع ف</w:t>
      </w:r>
      <w:r>
        <w:rPr>
          <w:rFonts w:hint="cs"/>
          <w:rtl/>
        </w:rPr>
        <w:t>ی</w:t>
      </w:r>
      <w:r>
        <w:rPr>
          <w:rtl/>
        </w:rPr>
        <w:t xml:space="preserve"> الإمامه)،کتاب(المنقذ ف</w:t>
      </w:r>
      <w:r>
        <w:rPr>
          <w:rFonts w:hint="cs"/>
          <w:rtl/>
        </w:rPr>
        <w:t>ی</w:t>
      </w:r>
      <w:r>
        <w:rPr>
          <w:rtl/>
        </w:rPr>
        <w:t xml:space="preserve"> الإمامه)،انته</w:t>
      </w:r>
      <w:r>
        <w:rPr>
          <w:rFonts w:hint="cs"/>
          <w:rtl/>
        </w:rPr>
        <w:t>ی</w:t>
      </w:r>
      <w:r>
        <w:rPr>
          <w:rtl/>
        </w:rPr>
        <w:t xml:space="preserve">.و قال العلاّمه </w:t>
      </w:r>
      <w:r w:rsidR="00483133" w:rsidRPr="00483133">
        <w:rPr>
          <w:rStyle w:val="libAlaemChar"/>
          <w:rtl/>
        </w:rPr>
        <w:t>رحمه‌الله</w:t>
      </w:r>
      <w:r>
        <w:rPr>
          <w:rtl/>
        </w:rPr>
        <w:t xml:space="preserve"> ف</w:t>
      </w:r>
      <w:r>
        <w:rPr>
          <w:rFonts w:hint="cs"/>
          <w:rtl/>
        </w:rPr>
        <w:t>ی</w:t>
      </w:r>
      <w:r>
        <w:rPr>
          <w:rFonts w:hint="eastAsia"/>
          <w:rtl/>
        </w:rPr>
        <w:t>ه</w:t>
      </w:r>
      <w:r>
        <w:rPr>
          <w:rtl/>
        </w:rPr>
        <w:t>:کان من ع</w:t>
      </w:r>
      <w:r>
        <w:rPr>
          <w:rFonts w:hint="cs"/>
          <w:rtl/>
        </w:rPr>
        <w:t>ی</w:t>
      </w:r>
      <w:r>
        <w:rPr>
          <w:rFonts w:hint="eastAsia"/>
          <w:rtl/>
        </w:rPr>
        <w:t>ون</w:t>
      </w:r>
      <w:r>
        <w:rPr>
          <w:rtl/>
        </w:rPr>
        <w:t xml:space="preserve"> أصحابنا و صالح</w:t>
      </w:r>
      <w:r>
        <w:rPr>
          <w:rFonts w:hint="cs"/>
          <w:rtl/>
        </w:rPr>
        <w:t>ی</w:t>
      </w:r>
      <w:r>
        <w:rPr>
          <w:rFonts w:hint="eastAsia"/>
          <w:rtl/>
        </w:rPr>
        <w:t>هم،متکلّم</w:t>
      </w:r>
      <w:r>
        <w:rPr>
          <w:rtl/>
        </w:rPr>
        <w:t xml:space="preserve"> ج</w:t>
      </w:r>
      <w:r>
        <w:rPr>
          <w:rFonts w:hint="cs"/>
          <w:rtl/>
        </w:rPr>
        <w:t>یّ</w:t>
      </w:r>
      <w:r>
        <w:rPr>
          <w:rFonts w:hint="eastAsia"/>
          <w:rtl/>
        </w:rPr>
        <w:t>د</w:t>
      </w:r>
      <w:r>
        <w:rPr>
          <w:rtl/>
        </w:rPr>
        <w:t xml:space="preserve"> الکلام صح</w:t>
      </w:r>
      <w:r>
        <w:rPr>
          <w:rFonts w:hint="cs"/>
          <w:rtl/>
        </w:rPr>
        <w:t>ی</w:t>
      </w:r>
      <w:r>
        <w:rPr>
          <w:rFonts w:hint="eastAsia"/>
          <w:rtl/>
        </w:rPr>
        <w:t>ح</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3</w:t>
      </w:r>
      <w:r w:rsidR="00191CDD">
        <w:rPr>
          <w:rtl/>
        </w:rPr>
        <w:t>65/4</w:t>
      </w:r>
      <w:r w:rsidR="00140CA9">
        <w:rPr>
          <w:rtl/>
        </w:rPr>
        <w:t>0</w:t>
      </w:r>
      <w:r w:rsidR="00191CDD">
        <w:rPr>
          <w:rtl/>
        </w:rPr>
        <w:t>/</w:t>
      </w:r>
      <w:r w:rsidR="00140CA9">
        <w:rPr>
          <w:rtl/>
        </w:rPr>
        <w:t>1</w:t>
      </w:r>
      <w:r w:rsidR="00191CDD">
        <w:rPr>
          <w:rtl/>
        </w:rPr>
        <w:t>4،ج:</w:t>
      </w:r>
      <w:r w:rsidR="00140CA9">
        <w:rPr>
          <w:rtl/>
        </w:rPr>
        <w:t>308</w:t>
      </w:r>
      <w:r w:rsidR="00191CDD">
        <w:rPr>
          <w:rtl/>
        </w:rPr>
        <w:t>/6</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BE1A76">
      <w:pPr>
        <w:pStyle w:val="libNormal0"/>
      </w:pPr>
      <w:r>
        <w:rPr>
          <w:rFonts w:hint="eastAsia"/>
          <w:rtl/>
        </w:rPr>
        <w:t>الاعتقاد</w:t>
      </w:r>
      <w:r>
        <w:rPr>
          <w:rtl/>
        </w:rPr>
        <w:t xml:space="preserve"> و کان </w:t>
      </w:r>
      <w:r>
        <w:rPr>
          <w:rFonts w:hint="cs"/>
          <w:rtl/>
        </w:rPr>
        <w:t>ی</w:t>
      </w:r>
      <w:r>
        <w:rPr>
          <w:rFonts w:hint="eastAsia"/>
          <w:rtl/>
        </w:rPr>
        <w:t>قول</w:t>
      </w:r>
      <w:r>
        <w:rPr>
          <w:rtl/>
        </w:rPr>
        <w:t xml:space="preserve"> بالوع</w:t>
      </w:r>
      <w:r>
        <w:rPr>
          <w:rFonts w:hint="cs"/>
          <w:rtl/>
        </w:rPr>
        <w:t>ی</w:t>
      </w:r>
      <w:r>
        <w:rPr>
          <w:rFonts w:hint="eastAsia"/>
          <w:rtl/>
        </w:rPr>
        <w:t>د،حجّ</w:t>
      </w:r>
      <w:r>
        <w:rPr>
          <w:rtl/>
        </w:rPr>
        <w:t xml:space="preserve"> عل</w:t>
      </w:r>
      <w:r>
        <w:rPr>
          <w:rFonts w:hint="cs"/>
          <w:rtl/>
        </w:rPr>
        <w:t>ی</w:t>
      </w:r>
      <w:r>
        <w:rPr>
          <w:rtl/>
        </w:rPr>
        <w:t xml:space="preserve"> قدم</w:t>
      </w:r>
      <w:r>
        <w:rPr>
          <w:rFonts w:hint="cs"/>
          <w:rtl/>
        </w:rPr>
        <w:t>ی</w:t>
      </w:r>
      <w:r>
        <w:rPr>
          <w:rFonts w:hint="eastAsia"/>
          <w:rtl/>
        </w:rPr>
        <w:t>ه</w:t>
      </w:r>
      <w:r>
        <w:rPr>
          <w:rtl/>
        </w:rPr>
        <w:t xml:space="preserve"> خمس</w:t>
      </w:r>
      <w:r>
        <w:rPr>
          <w:rFonts w:hint="cs"/>
          <w:rtl/>
        </w:rPr>
        <w:t>ی</w:t>
      </w:r>
      <w:r>
        <w:rPr>
          <w:rFonts w:hint="eastAsia"/>
          <w:rtl/>
        </w:rPr>
        <w:t>ن</w:t>
      </w:r>
      <w:r>
        <w:rPr>
          <w:rtl/>
        </w:rPr>
        <w:t xml:space="preserve"> حجّه </w:t>
      </w:r>
      <w:r w:rsidR="00483133" w:rsidRPr="00483133">
        <w:rPr>
          <w:rStyle w:val="libAlaemChar"/>
          <w:rtl/>
        </w:rPr>
        <w:t>رحمه‌الله</w:t>
      </w:r>
      <w:r>
        <w:rPr>
          <w:rtl/>
        </w:rPr>
        <w:t>،انته</w:t>
      </w:r>
      <w:r>
        <w:rPr>
          <w:rFonts w:hint="cs"/>
          <w:rtl/>
        </w:rPr>
        <w:t>ی</w:t>
      </w:r>
      <w:r>
        <w:rPr>
          <w:rtl/>
        </w:rPr>
        <w:t xml:space="preserve">. و </w:t>
      </w:r>
      <w:r>
        <w:rPr>
          <w:rFonts w:hint="cs"/>
          <w:rtl/>
        </w:rPr>
        <w:t>ی</w:t>
      </w:r>
      <w:r>
        <w:rPr>
          <w:rFonts w:hint="eastAsia"/>
          <w:rtl/>
        </w:rPr>
        <w:t>أت</w:t>
      </w:r>
      <w:r>
        <w:rPr>
          <w:rFonts w:hint="cs"/>
          <w:rtl/>
        </w:rPr>
        <w:t>ی</w:t>
      </w:r>
      <w:r>
        <w:rPr>
          <w:rtl/>
        </w:rPr>
        <w:t xml:space="preserve"> ف</w:t>
      </w:r>
      <w:r>
        <w:rPr>
          <w:rFonts w:hint="cs"/>
          <w:rtl/>
        </w:rPr>
        <w:t>ی</w:t>
      </w:r>
      <w:r>
        <w:rPr>
          <w:rtl/>
        </w:rPr>
        <w:t xml:space="preserve"> محمّد بن عبد الرحمن ما </w:t>
      </w:r>
      <w:r>
        <w:rPr>
          <w:rFonts w:hint="cs"/>
          <w:rtl/>
        </w:rPr>
        <w:t>ی</w:t>
      </w:r>
      <w:r>
        <w:rPr>
          <w:rFonts w:hint="eastAsia"/>
          <w:rtl/>
        </w:rPr>
        <w:t>تعلق</w:t>
      </w:r>
      <w:r>
        <w:rPr>
          <w:rtl/>
        </w:rPr>
        <w:t xml:space="preserve"> به. </w:t>
      </w:r>
    </w:p>
    <w:p w:rsidR="00140CA9" w:rsidRDefault="00191CDD" w:rsidP="00BE1A76">
      <w:pPr>
        <w:pStyle w:val="libCenterBold1"/>
      </w:pPr>
      <w:r>
        <w:rPr>
          <w:rFonts w:hint="eastAsia"/>
          <w:rtl/>
        </w:rPr>
        <w:t>ابن</w:t>
      </w:r>
      <w:r>
        <w:rPr>
          <w:rtl/>
        </w:rPr>
        <w:t xml:space="preserve"> بش</w:t>
      </w:r>
      <w:r>
        <w:rPr>
          <w:rFonts w:hint="cs"/>
          <w:rtl/>
        </w:rPr>
        <w:t>ی</w:t>
      </w:r>
      <w:r>
        <w:rPr>
          <w:rFonts w:hint="eastAsia"/>
          <w:rtl/>
        </w:rPr>
        <w:t>ر</w:t>
      </w:r>
      <w:r>
        <w:rPr>
          <w:rtl/>
        </w:rPr>
        <w:t xml:space="preserve"> الواقف</w:t>
      </w:r>
      <w:r>
        <w:rPr>
          <w:rFonts w:hint="cs"/>
          <w:rtl/>
        </w:rPr>
        <w:t>ی</w:t>
      </w:r>
      <w:r>
        <w:rPr>
          <w:rtl/>
        </w:rPr>
        <w:t xml:space="preserve"> و ذمّه </w:t>
      </w:r>
    </w:p>
    <w:p w:rsidR="00140CA9" w:rsidRDefault="00191CDD" w:rsidP="00191CDD">
      <w:pPr>
        <w:pStyle w:val="libNormal"/>
      </w:pPr>
      <w:r>
        <w:rPr>
          <w:rFonts w:hint="eastAsia"/>
          <w:rtl/>
        </w:rPr>
        <w:t>محمّد</w:t>
      </w:r>
      <w:r>
        <w:rPr>
          <w:rtl/>
        </w:rPr>
        <w:t xml:space="preserve"> بن بش</w:t>
      </w:r>
      <w:r>
        <w:rPr>
          <w:rFonts w:hint="cs"/>
          <w:rtl/>
        </w:rPr>
        <w:t>ی</w:t>
      </w:r>
      <w:r>
        <w:rPr>
          <w:rFonts w:hint="eastAsia"/>
          <w:rtl/>
        </w:rPr>
        <w:t>ر</w:t>
      </w:r>
      <w:r>
        <w:rPr>
          <w:rtl/>
        </w:rPr>
        <w:t xml:space="preserve">:کان من أصحاب الکاظم </w:t>
      </w:r>
      <w:r w:rsidR="00F2741C" w:rsidRPr="00F2741C">
        <w:rPr>
          <w:rStyle w:val="libAlaemChar"/>
          <w:rtl/>
        </w:rPr>
        <w:t>عليه‌السلام</w:t>
      </w:r>
      <w:r>
        <w:rPr>
          <w:rtl/>
        </w:rPr>
        <w:t xml:space="preserve"> ثمّ غلا و ادّع</w:t>
      </w:r>
      <w:r>
        <w:rPr>
          <w:rFonts w:hint="cs"/>
          <w:rtl/>
        </w:rPr>
        <w:t>ی</w:t>
      </w:r>
      <w:r>
        <w:rPr>
          <w:rtl/>
        </w:rPr>
        <w:t xml:space="preserve"> الألوه</w:t>
      </w:r>
      <w:r>
        <w:rPr>
          <w:rFonts w:hint="cs"/>
          <w:rtl/>
        </w:rPr>
        <w:t>ی</w:t>
      </w:r>
      <w:r>
        <w:rPr>
          <w:rFonts w:hint="eastAsia"/>
          <w:rtl/>
        </w:rPr>
        <w:t>ه</w:t>
      </w:r>
      <w:r>
        <w:rPr>
          <w:rtl/>
        </w:rPr>
        <w:t xml:space="preserve"> له </w:t>
      </w:r>
      <w:r w:rsidR="00F2741C" w:rsidRPr="00F2741C">
        <w:rPr>
          <w:rStyle w:val="libAlaemChar"/>
          <w:rtl/>
        </w:rPr>
        <w:t>عليه‌السلام</w:t>
      </w:r>
      <w:r>
        <w:rPr>
          <w:rtl/>
        </w:rPr>
        <w:t xml:space="preserve"> و النبوّه لنفسه من قبله،و لمّا توف</w:t>
      </w:r>
      <w:r>
        <w:rPr>
          <w:rFonts w:hint="cs"/>
          <w:rtl/>
        </w:rPr>
        <w:t>ی</w:t>
      </w:r>
      <w:r>
        <w:rPr>
          <w:rtl/>
        </w:rPr>
        <w:t xml:space="preserve"> موس</w:t>
      </w:r>
      <w:r>
        <w:rPr>
          <w:rFonts w:hint="cs"/>
          <w:rtl/>
        </w:rPr>
        <w:t>ی</w:t>
      </w:r>
      <w:r>
        <w:rPr>
          <w:rtl/>
        </w:rPr>
        <w:t xml:space="preserve"> </w:t>
      </w:r>
      <w:r w:rsidR="00F2741C" w:rsidRPr="00F2741C">
        <w:rPr>
          <w:rStyle w:val="libAlaemChar"/>
          <w:rtl/>
        </w:rPr>
        <w:t>عليه‌السلام</w:t>
      </w:r>
      <w:r>
        <w:rPr>
          <w:rtl/>
        </w:rPr>
        <w:t xml:space="preserve"> قال بالوقف عل</w:t>
      </w:r>
      <w:r>
        <w:rPr>
          <w:rFonts w:hint="cs"/>
          <w:rtl/>
        </w:rPr>
        <w:t>ی</w:t>
      </w:r>
      <w:r>
        <w:rPr>
          <w:rFonts w:hint="eastAsia"/>
          <w:rtl/>
        </w:rPr>
        <w:t>ه</w:t>
      </w:r>
      <w:r>
        <w:rPr>
          <w:rtl/>
        </w:rPr>
        <w:t xml:space="preserve"> و قال انّه قائم ب</w:t>
      </w:r>
      <w:r>
        <w:rPr>
          <w:rFonts w:hint="cs"/>
          <w:rtl/>
        </w:rPr>
        <w:t>ی</w:t>
      </w:r>
      <w:r>
        <w:rPr>
          <w:rFonts w:hint="eastAsia"/>
          <w:rtl/>
        </w:rPr>
        <w:t>نهم</w:t>
      </w:r>
      <w:r>
        <w:rPr>
          <w:rtl/>
        </w:rPr>
        <w:t xml:space="preserve"> موجود کما کان غ</w:t>
      </w:r>
      <w:r>
        <w:rPr>
          <w:rFonts w:hint="cs"/>
          <w:rtl/>
        </w:rPr>
        <w:t>ی</w:t>
      </w:r>
      <w:r>
        <w:rPr>
          <w:rFonts w:hint="eastAsia"/>
          <w:rtl/>
        </w:rPr>
        <w:t>ر</w:t>
      </w:r>
      <w:r>
        <w:rPr>
          <w:rtl/>
        </w:rPr>
        <w:t xml:space="preserve"> انّهم محجوبون عنه و عن إدراکه،و انّه هو القائم المهد</w:t>
      </w:r>
      <w:r>
        <w:rPr>
          <w:rFonts w:hint="cs"/>
          <w:rtl/>
        </w:rPr>
        <w:t>یّ</w:t>
      </w:r>
      <w:r>
        <w:rPr>
          <w:rFonts w:hint="eastAsia"/>
          <w:rtl/>
        </w:rPr>
        <w:t>،و</w:t>
      </w:r>
      <w:r>
        <w:rPr>
          <w:rtl/>
        </w:rPr>
        <w:t xml:space="preserve"> ا</w:t>
      </w:r>
      <w:r>
        <w:rPr>
          <w:rFonts w:hint="eastAsia"/>
          <w:rtl/>
        </w:rPr>
        <w:t>نّه</w:t>
      </w:r>
      <w:r>
        <w:rPr>
          <w:rtl/>
        </w:rPr>
        <w:t xml:space="preserve"> ف</w:t>
      </w:r>
      <w:r>
        <w:rPr>
          <w:rFonts w:hint="cs"/>
          <w:rtl/>
        </w:rPr>
        <w:t>ی</w:t>
      </w:r>
      <w:r>
        <w:rPr>
          <w:rtl/>
        </w:rPr>
        <w:t xml:space="preserve"> وقت غ</w:t>
      </w:r>
      <w:r>
        <w:rPr>
          <w:rFonts w:hint="cs"/>
          <w:rtl/>
        </w:rPr>
        <w:t>ی</w:t>
      </w:r>
      <w:r>
        <w:rPr>
          <w:rFonts w:hint="eastAsia"/>
          <w:rtl/>
        </w:rPr>
        <w:t>بته</w:t>
      </w:r>
      <w:r>
        <w:rPr>
          <w:rtl/>
        </w:rPr>
        <w:t xml:space="preserve"> استخلف عل</w:t>
      </w:r>
      <w:r>
        <w:rPr>
          <w:rFonts w:hint="cs"/>
          <w:rtl/>
        </w:rPr>
        <w:t>ی</w:t>
      </w:r>
      <w:r>
        <w:rPr>
          <w:rtl/>
        </w:rPr>
        <w:t xml:space="preserve"> الأمّه محمّد بن بش</w:t>
      </w:r>
      <w:r>
        <w:rPr>
          <w:rFonts w:hint="cs"/>
          <w:rtl/>
        </w:rPr>
        <w:t>ی</w:t>
      </w:r>
      <w:r>
        <w:rPr>
          <w:rFonts w:hint="eastAsia"/>
          <w:rtl/>
        </w:rPr>
        <w:t>ر</w:t>
      </w:r>
      <w:r>
        <w:rPr>
          <w:rtl/>
        </w:rPr>
        <w:t xml:space="preserve"> و جعله وص</w:t>
      </w:r>
      <w:r>
        <w:rPr>
          <w:rFonts w:hint="cs"/>
          <w:rtl/>
        </w:rPr>
        <w:t>یّ</w:t>
      </w:r>
      <w:r>
        <w:rPr>
          <w:rFonts w:hint="eastAsia"/>
          <w:rtl/>
        </w:rPr>
        <w:t>ه</w:t>
      </w:r>
      <w:r>
        <w:rPr>
          <w:rtl/>
        </w:rPr>
        <w:t xml:space="preserve"> و أعطاه خاتمه و أعلمه بجم</w:t>
      </w:r>
      <w:r>
        <w:rPr>
          <w:rFonts w:hint="cs"/>
          <w:rtl/>
        </w:rPr>
        <w:t>ی</w:t>
      </w:r>
      <w:r>
        <w:rPr>
          <w:rFonts w:hint="eastAsia"/>
          <w:rtl/>
        </w:rPr>
        <w:t>ع</w:t>
      </w:r>
      <w:r>
        <w:rPr>
          <w:rtl/>
        </w:rPr>
        <w:t xml:space="preserve"> ما تحتاج إل</w:t>
      </w:r>
      <w:r>
        <w:rPr>
          <w:rFonts w:hint="cs"/>
          <w:rtl/>
        </w:rPr>
        <w:t>ی</w:t>
      </w:r>
      <w:r>
        <w:rPr>
          <w:rFonts w:hint="eastAsia"/>
          <w:rtl/>
        </w:rPr>
        <w:t>ه</w:t>
      </w:r>
      <w:r>
        <w:rPr>
          <w:rtl/>
        </w:rPr>
        <w:t xml:space="preserve"> رع</w:t>
      </w:r>
      <w:r>
        <w:rPr>
          <w:rFonts w:hint="cs"/>
          <w:rtl/>
        </w:rPr>
        <w:t>یّ</w:t>
      </w:r>
      <w:r>
        <w:rPr>
          <w:rFonts w:hint="eastAsia"/>
          <w:rtl/>
        </w:rPr>
        <w:t>ته</w:t>
      </w:r>
      <w:r>
        <w:rPr>
          <w:rtl/>
        </w:rPr>
        <w:t xml:space="preserve"> و ع</w:t>
      </w:r>
      <w:r>
        <w:rPr>
          <w:rFonts w:hint="cs"/>
          <w:rtl/>
        </w:rPr>
        <w:t>یّ</w:t>
      </w:r>
      <w:r>
        <w:rPr>
          <w:rFonts w:hint="eastAsia"/>
          <w:rtl/>
        </w:rPr>
        <w:t>نه</w:t>
      </w:r>
      <w:r>
        <w:rPr>
          <w:rtl/>
        </w:rPr>
        <w:t xml:space="preserve"> من أمر د</w:t>
      </w:r>
      <w:r>
        <w:rPr>
          <w:rFonts w:hint="cs"/>
          <w:rtl/>
        </w:rPr>
        <w:t>ی</w:t>
      </w:r>
      <w:r>
        <w:rPr>
          <w:rFonts w:hint="eastAsia"/>
          <w:rtl/>
        </w:rPr>
        <w:t>نهم</w:t>
      </w:r>
      <w:r>
        <w:rPr>
          <w:rtl/>
        </w:rPr>
        <w:t xml:space="preserve"> و دن</w:t>
      </w:r>
      <w:r>
        <w:rPr>
          <w:rFonts w:hint="cs"/>
          <w:rtl/>
        </w:rPr>
        <w:t>ی</w:t>
      </w:r>
      <w:r>
        <w:rPr>
          <w:rFonts w:hint="eastAsia"/>
          <w:rtl/>
        </w:rPr>
        <w:t>اهم،و</w:t>
      </w:r>
      <w:r>
        <w:rPr>
          <w:rtl/>
        </w:rPr>
        <w:t xml:space="preserve"> کان صاحب شعبذه و مخار</w:t>
      </w:r>
      <w:r>
        <w:rPr>
          <w:rFonts w:hint="cs"/>
          <w:rtl/>
        </w:rPr>
        <w:t>ی</w:t>
      </w:r>
      <w:r>
        <w:rPr>
          <w:rFonts w:hint="eastAsia"/>
          <w:rtl/>
        </w:rPr>
        <w:t>ق،و</w:t>
      </w:r>
      <w:r>
        <w:rPr>
          <w:rtl/>
        </w:rPr>
        <w:t xml:space="preserve"> کانت عنده صوره قد عملها و أقامها شخصا کأنّه صوره أب</w:t>
      </w:r>
      <w:r>
        <w:rPr>
          <w:rFonts w:hint="cs"/>
          <w:rtl/>
        </w:rPr>
        <w:t>ی</w:t>
      </w:r>
      <w:r>
        <w:rPr>
          <w:rtl/>
        </w:rPr>
        <w:t xml:space="preserve"> الحسن موس</w:t>
      </w:r>
      <w:r>
        <w:rPr>
          <w:rFonts w:hint="cs"/>
          <w:rtl/>
        </w:rPr>
        <w:t>ی</w:t>
      </w:r>
      <w:r>
        <w:rPr>
          <w:rtl/>
        </w:rPr>
        <w:t xml:space="preserve"> </w:t>
      </w:r>
      <w:r w:rsidR="00F2741C" w:rsidRPr="00F2741C">
        <w:rPr>
          <w:rStyle w:val="libAlaemChar"/>
          <w:rtl/>
        </w:rPr>
        <w:t>عليه‌السلام</w:t>
      </w:r>
      <w:r>
        <w:rPr>
          <w:rtl/>
        </w:rPr>
        <w:t xml:space="preserve"> من ث</w:t>
      </w:r>
      <w:r>
        <w:rPr>
          <w:rFonts w:hint="cs"/>
          <w:rtl/>
        </w:rPr>
        <w:t>ی</w:t>
      </w:r>
      <w:r>
        <w:rPr>
          <w:rFonts w:hint="eastAsia"/>
          <w:rtl/>
        </w:rPr>
        <w:t>اب</w:t>
      </w:r>
      <w:r>
        <w:rPr>
          <w:rtl/>
        </w:rPr>
        <w:t xml:space="preserve"> حر</w:t>
      </w:r>
      <w:r>
        <w:rPr>
          <w:rFonts w:hint="cs"/>
          <w:rtl/>
        </w:rPr>
        <w:t>ی</w:t>
      </w:r>
      <w:r>
        <w:rPr>
          <w:rFonts w:hint="eastAsia"/>
          <w:rtl/>
        </w:rPr>
        <w:t>ر</w:t>
      </w:r>
      <w:r>
        <w:rPr>
          <w:rtl/>
        </w:rPr>
        <w:t xml:space="preserve"> قد طلاها بالأدو</w:t>
      </w:r>
      <w:r>
        <w:rPr>
          <w:rFonts w:hint="cs"/>
          <w:rtl/>
        </w:rPr>
        <w:t>ی</w:t>
      </w:r>
      <w:r>
        <w:rPr>
          <w:rFonts w:hint="eastAsia"/>
          <w:rtl/>
        </w:rPr>
        <w:t>ه</w:t>
      </w:r>
      <w:r>
        <w:rPr>
          <w:rtl/>
        </w:rPr>
        <w:t xml:space="preserve"> و عالجها بح</w:t>
      </w:r>
      <w:r>
        <w:rPr>
          <w:rFonts w:hint="cs"/>
          <w:rtl/>
        </w:rPr>
        <w:t>ی</w:t>
      </w:r>
      <w:r>
        <w:rPr>
          <w:rFonts w:hint="eastAsia"/>
          <w:rtl/>
        </w:rPr>
        <w:t>ل</w:t>
      </w:r>
      <w:r>
        <w:rPr>
          <w:rtl/>
        </w:rPr>
        <w:t xml:space="preserve"> عملها ف</w:t>
      </w:r>
      <w:r>
        <w:rPr>
          <w:rFonts w:hint="cs"/>
          <w:rtl/>
        </w:rPr>
        <w:t>ی</w:t>
      </w:r>
      <w:r>
        <w:rPr>
          <w:rFonts w:hint="eastAsia"/>
          <w:rtl/>
        </w:rPr>
        <w:t>ها</w:t>
      </w:r>
      <w:r>
        <w:rPr>
          <w:rtl/>
        </w:rPr>
        <w:t xml:space="preserve"> حت</w:t>
      </w:r>
      <w:r>
        <w:rPr>
          <w:rFonts w:hint="cs"/>
          <w:rtl/>
        </w:rPr>
        <w:t>ی</w:t>
      </w:r>
      <w:r>
        <w:rPr>
          <w:rtl/>
        </w:rPr>
        <w:t xml:space="preserve"> صارت شب</w:t>
      </w:r>
      <w:r>
        <w:rPr>
          <w:rFonts w:hint="cs"/>
          <w:rtl/>
        </w:rPr>
        <w:t>ی</w:t>
      </w:r>
      <w:r>
        <w:rPr>
          <w:rFonts w:hint="eastAsia"/>
          <w:rtl/>
        </w:rPr>
        <w:t>هه</w:t>
      </w:r>
      <w:r>
        <w:rPr>
          <w:rtl/>
        </w:rPr>
        <w:t xml:space="preserve"> بصوره إنسان،و </w:t>
      </w:r>
      <w:r>
        <w:rPr>
          <w:rFonts w:hint="cs"/>
          <w:rtl/>
        </w:rPr>
        <w:t>ی</w:t>
      </w:r>
      <w:r>
        <w:rPr>
          <w:rFonts w:hint="eastAsia"/>
          <w:rtl/>
        </w:rPr>
        <w:t>ر</w:t>
      </w:r>
      <w:r>
        <w:rPr>
          <w:rFonts w:hint="cs"/>
          <w:rtl/>
        </w:rPr>
        <w:t>ی</w:t>
      </w:r>
      <w:r>
        <w:rPr>
          <w:rFonts w:hint="eastAsia"/>
          <w:rtl/>
        </w:rPr>
        <w:t>هم</w:t>
      </w:r>
      <w:r>
        <w:rPr>
          <w:rtl/>
        </w:rPr>
        <w:t xml:space="preserve"> من طر</w:t>
      </w:r>
      <w:r>
        <w:rPr>
          <w:rFonts w:hint="cs"/>
          <w:rtl/>
        </w:rPr>
        <w:t>ی</w:t>
      </w:r>
      <w:r>
        <w:rPr>
          <w:rFonts w:hint="eastAsia"/>
          <w:rtl/>
        </w:rPr>
        <w:t>ق</w:t>
      </w:r>
      <w:r>
        <w:rPr>
          <w:rtl/>
        </w:rPr>
        <w:t xml:space="preserve"> الشعبذه أنّه </w:t>
      </w:r>
      <w:r>
        <w:rPr>
          <w:rFonts w:hint="cs"/>
          <w:rtl/>
        </w:rPr>
        <w:t>ی</w:t>
      </w:r>
      <w:r>
        <w:rPr>
          <w:rFonts w:hint="eastAsia"/>
          <w:rtl/>
        </w:rPr>
        <w:t>کلّمه</w:t>
      </w:r>
      <w:r>
        <w:rPr>
          <w:rtl/>
        </w:rPr>
        <w:t xml:space="preserve"> و </w:t>
      </w:r>
      <w:r>
        <w:rPr>
          <w:rFonts w:hint="cs"/>
          <w:rtl/>
        </w:rPr>
        <w:t>ی</w:t>
      </w:r>
      <w:r>
        <w:rPr>
          <w:rFonts w:hint="eastAsia"/>
          <w:rtl/>
        </w:rPr>
        <w:t>ناج</w:t>
      </w:r>
      <w:r>
        <w:rPr>
          <w:rFonts w:hint="cs"/>
          <w:rtl/>
        </w:rPr>
        <w:t>ی</w:t>
      </w:r>
      <w:r>
        <w:rPr>
          <w:rFonts w:hint="eastAsia"/>
          <w:rtl/>
        </w:rPr>
        <w:t>ه،</w:t>
      </w:r>
      <w:r>
        <w:rPr>
          <w:rtl/>
        </w:rPr>
        <w:t xml:space="preserve"> و کانت عنده أش</w:t>
      </w:r>
      <w:r>
        <w:rPr>
          <w:rFonts w:hint="cs"/>
          <w:rtl/>
        </w:rPr>
        <w:t>ی</w:t>
      </w:r>
      <w:r>
        <w:rPr>
          <w:rFonts w:hint="eastAsia"/>
          <w:rtl/>
        </w:rPr>
        <w:t>اء</w:t>
      </w:r>
      <w:r>
        <w:rPr>
          <w:rtl/>
        </w:rPr>
        <w:t xml:space="preserve"> عج</w:t>
      </w:r>
      <w:r>
        <w:rPr>
          <w:rFonts w:hint="cs"/>
          <w:rtl/>
        </w:rPr>
        <w:t>ی</w:t>
      </w:r>
      <w:r>
        <w:rPr>
          <w:rFonts w:hint="eastAsia"/>
          <w:rtl/>
        </w:rPr>
        <w:t>به</w:t>
      </w:r>
      <w:r>
        <w:rPr>
          <w:rtl/>
        </w:rPr>
        <w:t xml:space="preserve"> من صنوف الشعبذه فهلک بها جماعه حتّ</w:t>
      </w:r>
      <w:r>
        <w:rPr>
          <w:rFonts w:hint="cs"/>
          <w:rtl/>
        </w:rPr>
        <w:t>ی</w:t>
      </w:r>
      <w:r>
        <w:rPr>
          <w:rtl/>
        </w:rPr>
        <w:t xml:space="preserve"> رفع خبره ال</w:t>
      </w:r>
      <w:r>
        <w:rPr>
          <w:rFonts w:hint="cs"/>
          <w:rtl/>
        </w:rPr>
        <w:t>ی</w:t>
      </w:r>
      <w:r>
        <w:rPr>
          <w:rtl/>
        </w:rPr>
        <w:t xml:space="preserve"> بعض الخلفاء و تقرّب إل</w:t>
      </w:r>
      <w:r>
        <w:rPr>
          <w:rFonts w:hint="cs"/>
          <w:rtl/>
        </w:rPr>
        <w:t>ی</w:t>
      </w:r>
      <w:r>
        <w:rPr>
          <w:rFonts w:hint="eastAsia"/>
          <w:rtl/>
        </w:rPr>
        <w:t>ه</w:t>
      </w:r>
      <w:r>
        <w:rPr>
          <w:rtl/>
        </w:rPr>
        <w:t xml:space="preserve"> بمثل ذلک أ</w:t>
      </w:r>
      <w:r>
        <w:rPr>
          <w:rFonts w:hint="cs"/>
          <w:rtl/>
        </w:rPr>
        <w:t>ی</w:t>
      </w:r>
      <w:r>
        <w:rPr>
          <w:rtl/>
        </w:rPr>
        <w:t xml:space="preserve"> عمل له الدوال</w:t>
      </w:r>
      <w:r>
        <w:rPr>
          <w:rFonts w:hint="cs"/>
          <w:rtl/>
        </w:rPr>
        <w:t>ی</w:t>
      </w:r>
      <w:r>
        <w:rPr>
          <w:rtl/>
        </w:rPr>
        <w:t xml:space="preserve"> ثمّ قتل(لعنه اللّه) </w:t>
      </w:r>
      <w:r w:rsidRPr="000F2A07">
        <w:rPr>
          <w:rStyle w:val="libFootnotenumChar"/>
          <w:rtl/>
        </w:rPr>
        <w:t>(1)</w:t>
      </w:r>
      <w:r>
        <w:rPr>
          <w:rtl/>
        </w:rPr>
        <w:t xml:space="preserve">. </w:t>
      </w:r>
    </w:p>
    <w:p w:rsidR="00140CA9" w:rsidRDefault="00191CDD" w:rsidP="00191CDD">
      <w:pPr>
        <w:pStyle w:val="libNormal"/>
      </w:pPr>
      <w:r>
        <w:rPr>
          <w:rFonts w:hint="eastAsia"/>
          <w:rtl/>
        </w:rPr>
        <w:t>الروا</w:t>
      </w:r>
      <w:r>
        <w:rPr>
          <w:rFonts w:hint="cs"/>
          <w:rtl/>
        </w:rPr>
        <w:t>ی</w:t>
      </w:r>
      <w:r>
        <w:rPr>
          <w:rFonts w:hint="eastAsia"/>
          <w:rtl/>
        </w:rPr>
        <w:t>ات</w:t>
      </w:r>
      <w:r>
        <w:rPr>
          <w:rtl/>
        </w:rPr>
        <w:t xml:space="preserve"> ف</w:t>
      </w:r>
      <w:r>
        <w:rPr>
          <w:rFonts w:hint="cs"/>
          <w:rtl/>
        </w:rPr>
        <w:t>ی</w:t>
      </w:r>
      <w:r>
        <w:rPr>
          <w:rtl/>
        </w:rPr>
        <w:t xml:space="preserve"> ذمّه و عق</w:t>
      </w:r>
      <w:r>
        <w:rPr>
          <w:rFonts w:hint="cs"/>
          <w:rtl/>
        </w:rPr>
        <w:t>ی</w:t>
      </w:r>
      <w:r>
        <w:rPr>
          <w:rFonts w:hint="eastAsia"/>
          <w:rtl/>
        </w:rPr>
        <w:t>دته</w:t>
      </w:r>
      <w:r>
        <w:rPr>
          <w:rtl/>
        </w:rPr>
        <w:t xml:space="preserve"> الخب</w:t>
      </w:r>
      <w:r>
        <w:rPr>
          <w:rFonts w:hint="cs"/>
          <w:rtl/>
        </w:rPr>
        <w:t>ی</w:t>
      </w:r>
      <w:r>
        <w:rPr>
          <w:rFonts w:hint="eastAsia"/>
          <w:rtl/>
        </w:rPr>
        <w:t>ثه</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محمّد</w:t>
      </w:r>
      <w:r>
        <w:rPr>
          <w:rtl/>
        </w:rPr>
        <w:t xml:space="preserve"> بن جر</w:t>
      </w:r>
      <w:r>
        <w:rPr>
          <w:rFonts w:hint="cs"/>
          <w:rtl/>
        </w:rPr>
        <w:t>ی</w:t>
      </w:r>
      <w:r>
        <w:rPr>
          <w:rFonts w:hint="eastAsia"/>
          <w:rtl/>
        </w:rPr>
        <w:t>ر</w:t>
      </w:r>
      <w:r>
        <w:rPr>
          <w:rtl/>
        </w:rPr>
        <w:t xml:space="preserve"> تقدّم </w:t>
      </w:r>
      <w:r w:rsidRPr="00BE1A76">
        <w:rPr>
          <w:rtl/>
        </w:rPr>
        <w:t>ف</w:t>
      </w:r>
      <w:r w:rsidRPr="00BE1A76">
        <w:rPr>
          <w:rFonts w:hint="cs"/>
          <w:rtl/>
        </w:rPr>
        <w:t>ی</w:t>
      </w:r>
      <w:r w:rsidR="00090BC1" w:rsidRPr="00BE1A76">
        <w:rPr>
          <w:rFonts w:hint="eastAsia"/>
          <w:rtl/>
        </w:rPr>
        <w:t>(</w:t>
      </w:r>
      <w:r w:rsidRPr="00BE1A76">
        <w:rPr>
          <w:rFonts w:hint="eastAsia"/>
          <w:rtl/>
        </w:rPr>
        <w:t>جرر</w:t>
      </w:r>
      <w:r w:rsidR="00090BC1" w:rsidRPr="00BE1A76">
        <w:rPr>
          <w:rFonts w:hint="eastAsia"/>
          <w:rtl/>
        </w:rPr>
        <w:t>)</w:t>
      </w:r>
      <w:r w:rsidRPr="00BE1A76">
        <w:rPr>
          <w:rtl/>
        </w:rPr>
        <w:t>.</w:t>
      </w:r>
      <w:r>
        <w:rPr>
          <w:rtl/>
        </w:rPr>
        <w:t xml:space="preserve"> </w:t>
      </w:r>
    </w:p>
    <w:p w:rsidR="00140CA9" w:rsidRDefault="00191CDD" w:rsidP="00191CDD">
      <w:pPr>
        <w:pStyle w:val="libNormal"/>
      </w:pPr>
      <w:r>
        <w:rPr>
          <w:rFonts w:hint="eastAsia"/>
          <w:rtl/>
        </w:rPr>
        <w:t>محمّد</w:t>
      </w:r>
      <w:r>
        <w:rPr>
          <w:rtl/>
        </w:rPr>
        <w:t xml:space="preserve"> بن جعفر بن أب</w:t>
      </w:r>
      <w:r>
        <w:rPr>
          <w:rFonts w:hint="cs"/>
          <w:rtl/>
        </w:rPr>
        <w:t>ی</w:t>
      </w:r>
      <w:r>
        <w:rPr>
          <w:rtl/>
        </w:rPr>
        <w:t xml:space="preserve"> طالب </w:t>
      </w:r>
      <w:r>
        <w:rPr>
          <w:rFonts w:hint="cs"/>
          <w:rtl/>
        </w:rPr>
        <w:t>ی</w:t>
      </w:r>
      <w:r>
        <w:rPr>
          <w:rFonts w:hint="eastAsia"/>
          <w:rtl/>
        </w:rPr>
        <w:t>أت</w:t>
      </w:r>
      <w:r>
        <w:rPr>
          <w:rFonts w:hint="cs"/>
          <w:rtl/>
        </w:rPr>
        <w:t>ی</w:t>
      </w:r>
      <w:r>
        <w:rPr>
          <w:rtl/>
        </w:rPr>
        <w:t xml:space="preserve"> ف</w:t>
      </w:r>
      <w:r>
        <w:rPr>
          <w:rFonts w:hint="cs"/>
          <w:rtl/>
        </w:rPr>
        <w:t>ی</w:t>
      </w:r>
      <w:r>
        <w:rPr>
          <w:rtl/>
        </w:rPr>
        <w:t xml:space="preserve"> محمّد بن الحنف</w:t>
      </w:r>
      <w:r>
        <w:rPr>
          <w:rFonts w:hint="cs"/>
          <w:rtl/>
        </w:rPr>
        <w:t>ی</w:t>
      </w:r>
      <w:r>
        <w:rPr>
          <w:rFonts w:hint="eastAsia"/>
          <w:rtl/>
        </w:rPr>
        <w:t>ه</w:t>
      </w:r>
      <w:r>
        <w:rPr>
          <w:rtl/>
        </w:rPr>
        <w:t xml:space="preserve">. </w:t>
      </w:r>
    </w:p>
    <w:p w:rsidR="00140CA9" w:rsidRDefault="00191CDD" w:rsidP="00191CDD">
      <w:pPr>
        <w:pStyle w:val="libNormal"/>
      </w:pPr>
      <w:r>
        <w:rPr>
          <w:rFonts w:hint="eastAsia"/>
          <w:rtl/>
        </w:rPr>
        <w:t>محمّد</w:t>
      </w:r>
      <w:r>
        <w:rPr>
          <w:rtl/>
        </w:rPr>
        <w:t xml:space="preserve"> بن جعفر الأسد</w:t>
      </w:r>
      <w:r>
        <w:rPr>
          <w:rFonts w:hint="cs"/>
          <w:rtl/>
        </w:rPr>
        <w:t>ی</w:t>
      </w:r>
      <w:r>
        <w:rPr>
          <w:rtl/>
        </w:rPr>
        <w:t xml:space="preserve"> </w:t>
      </w:r>
      <w:r w:rsidRPr="00BE1A76">
        <w:rPr>
          <w:rtl/>
        </w:rPr>
        <w:t>تقدّم ف</w:t>
      </w:r>
      <w:r w:rsidRPr="00BE1A76">
        <w:rPr>
          <w:rFonts w:hint="cs"/>
          <w:rtl/>
        </w:rPr>
        <w:t>ی</w:t>
      </w:r>
      <w:r w:rsidR="00090BC1" w:rsidRPr="00BE1A76">
        <w:rPr>
          <w:rFonts w:hint="eastAsia"/>
          <w:rtl/>
        </w:rPr>
        <w:t>(</w:t>
      </w:r>
      <w:r w:rsidRPr="00BE1A76">
        <w:rPr>
          <w:rFonts w:hint="eastAsia"/>
          <w:rtl/>
        </w:rPr>
        <w:t>أسد</w:t>
      </w:r>
      <w:r w:rsidR="00090BC1" w:rsidRPr="00BE1A76">
        <w:rPr>
          <w:rFonts w:hint="eastAsia"/>
          <w:rtl/>
        </w:rPr>
        <w:t>)</w:t>
      </w:r>
      <w:r w:rsidRPr="00BE1A76">
        <w:rPr>
          <w:rtl/>
        </w:rPr>
        <w:t>.</w:t>
      </w:r>
      <w:r>
        <w:rPr>
          <w:rtl/>
        </w:rPr>
        <w:t xml:space="preserve"> </w:t>
      </w:r>
    </w:p>
    <w:p w:rsidR="00140CA9" w:rsidRDefault="00191CDD" w:rsidP="00BE1A76">
      <w:pPr>
        <w:pStyle w:val="libCenterBold1"/>
      </w:pPr>
      <w:r>
        <w:rPr>
          <w:rFonts w:hint="eastAsia"/>
          <w:rtl/>
        </w:rPr>
        <w:t>محمد</w:t>
      </w:r>
      <w:r>
        <w:rPr>
          <w:rtl/>
        </w:rPr>
        <w:t xml:space="preserve"> ابن الصادق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محمّد</w:t>
      </w:r>
      <w:r>
        <w:rPr>
          <w:rtl/>
        </w:rPr>
        <w:t xml:space="preserve"> بن جعفر بن محمّد الصادق </w:t>
      </w:r>
      <w:r w:rsidR="00F2741C" w:rsidRPr="00F2741C">
        <w:rPr>
          <w:rStyle w:val="libAlaemChar"/>
          <w:rtl/>
        </w:rPr>
        <w:t>عليه‌السلام</w:t>
      </w:r>
      <w:r>
        <w:rPr>
          <w:rtl/>
        </w:rPr>
        <w:t>:کان سخ</w:t>
      </w:r>
      <w:r>
        <w:rPr>
          <w:rFonts w:hint="cs"/>
          <w:rtl/>
        </w:rPr>
        <w:t>یّ</w:t>
      </w:r>
      <w:r>
        <w:rPr>
          <w:rFonts w:hint="eastAsia"/>
          <w:rtl/>
        </w:rPr>
        <w:t>ا</w:t>
      </w:r>
      <w:r>
        <w:rPr>
          <w:rtl/>
        </w:rPr>
        <w:t xml:space="preserve"> شجاعا و کان </w:t>
      </w:r>
      <w:r>
        <w:rPr>
          <w:rFonts w:hint="cs"/>
          <w:rtl/>
        </w:rPr>
        <w:t>ی</w:t>
      </w:r>
      <w:r>
        <w:rPr>
          <w:rFonts w:hint="eastAsia"/>
          <w:rtl/>
        </w:rPr>
        <w:t>صوم</w:t>
      </w:r>
      <w:r>
        <w:rPr>
          <w:rtl/>
        </w:rPr>
        <w:t xml:space="preserve"> </w:t>
      </w:r>
      <w:r>
        <w:rPr>
          <w:rFonts w:hint="cs"/>
          <w:rtl/>
        </w:rPr>
        <w:t>ی</w:t>
      </w:r>
      <w:r>
        <w:rPr>
          <w:rFonts w:hint="eastAsia"/>
          <w:rtl/>
        </w:rPr>
        <w:t>وما</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178</w:t>
      </w:r>
      <w:r w:rsidR="00191CDD">
        <w:rPr>
          <w:rtl/>
        </w:rPr>
        <w:t>/4</w:t>
      </w:r>
      <w:r w:rsidR="00140CA9">
        <w:rPr>
          <w:rtl/>
        </w:rPr>
        <w:t>9</w:t>
      </w:r>
      <w:r w:rsidR="00191CDD">
        <w:rPr>
          <w:rtl/>
        </w:rPr>
        <w:t>/</w:t>
      </w:r>
      <w:r w:rsidR="00140CA9">
        <w:rPr>
          <w:rtl/>
        </w:rPr>
        <w:t>9</w:t>
      </w:r>
      <w:r w:rsidR="00191CDD">
        <w:rPr>
          <w:rtl/>
        </w:rPr>
        <w:t>،ج:</w:t>
      </w:r>
      <w:r w:rsidR="00140CA9">
        <w:rPr>
          <w:rtl/>
        </w:rPr>
        <w:t>29</w:t>
      </w:r>
      <w:r w:rsidR="00191CDD">
        <w:rPr>
          <w:rtl/>
        </w:rPr>
        <w:t>/</w:t>
      </w:r>
      <w:r w:rsidR="00140CA9">
        <w:rPr>
          <w:rtl/>
        </w:rPr>
        <w:t>37</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2</w:t>
      </w:r>
      <w:r w:rsidR="00191CDD">
        <w:rPr>
          <w:rtl/>
        </w:rPr>
        <w:t>55/</w:t>
      </w:r>
      <w:r w:rsidR="00140CA9">
        <w:rPr>
          <w:rtl/>
        </w:rPr>
        <w:t>81</w:t>
      </w:r>
      <w:r w:rsidR="00191CDD">
        <w:rPr>
          <w:rtl/>
        </w:rPr>
        <w:t>/</w:t>
      </w:r>
      <w:r w:rsidR="00140CA9">
        <w:rPr>
          <w:rtl/>
        </w:rPr>
        <w:t>7</w:t>
      </w:r>
      <w:r w:rsidR="00191CDD">
        <w:rPr>
          <w:rtl/>
        </w:rPr>
        <w:t>،ج:</w:t>
      </w:r>
      <w:r w:rsidR="00140CA9">
        <w:rPr>
          <w:rtl/>
        </w:rPr>
        <w:t>308</w:t>
      </w:r>
      <w:r w:rsidR="00191CDD">
        <w:rPr>
          <w:rtl/>
        </w:rPr>
        <w:t>/</w:t>
      </w:r>
      <w:r w:rsidR="00140CA9">
        <w:rPr>
          <w:rtl/>
        </w:rPr>
        <w:t>2</w:t>
      </w:r>
      <w:r w:rsidR="00191CDD">
        <w:rPr>
          <w:rtl/>
        </w:rPr>
        <w:t>5.</w:t>
      </w:r>
    </w:p>
    <w:p w:rsidR="00D7268C" w:rsidRDefault="00D7268C" w:rsidP="000F2A07">
      <w:pPr>
        <w:pStyle w:val="libNormal"/>
        <w:rPr>
          <w:rtl/>
        </w:rPr>
      </w:pPr>
      <w:r>
        <w:rPr>
          <w:rtl/>
        </w:rPr>
        <w:br w:type="page"/>
      </w:r>
    </w:p>
    <w:p w:rsidR="00140CA9" w:rsidRDefault="00191CDD" w:rsidP="004F3959">
      <w:pPr>
        <w:pStyle w:val="libNormal0"/>
      </w:pPr>
      <w:r>
        <w:rPr>
          <w:rFonts w:hint="eastAsia"/>
          <w:rtl/>
        </w:rPr>
        <w:t>و</w:t>
      </w:r>
      <w:r>
        <w:rPr>
          <w:rtl/>
        </w:rPr>
        <w:t xml:space="preserve"> </w:t>
      </w:r>
      <w:r>
        <w:rPr>
          <w:rFonts w:hint="cs"/>
          <w:rtl/>
        </w:rPr>
        <w:t>ی</w:t>
      </w:r>
      <w:r>
        <w:rPr>
          <w:rFonts w:hint="eastAsia"/>
          <w:rtl/>
        </w:rPr>
        <w:t>فطر</w:t>
      </w:r>
      <w:r>
        <w:rPr>
          <w:rtl/>
        </w:rPr>
        <w:t xml:space="preserve"> </w:t>
      </w:r>
      <w:r>
        <w:rPr>
          <w:rFonts w:hint="cs"/>
          <w:rtl/>
        </w:rPr>
        <w:t>ی</w:t>
      </w:r>
      <w:r>
        <w:rPr>
          <w:rFonts w:hint="eastAsia"/>
          <w:rtl/>
        </w:rPr>
        <w:t>وما</w:t>
      </w:r>
      <w:r>
        <w:rPr>
          <w:rtl/>
        </w:rPr>
        <w:t xml:space="preserve"> و </w:t>
      </w:r>
      <w:r>
        <w:rPr>
          <w:rFonts w:hint="cs"/>
          <w:rtl/>
        </w:rPr>
        <w:t>ی</w:t>
      </w:r>
      <w:r>
        <w:rPr>
          <w:rFonts w:hint="eastAsia"/>
          <w:rtl/>
        </w:rPr>
        <w:t>ر</w:t>
      </w:r>
      <w:r>
        <w:rPr>
          <w:rFonts w:hint="cs"/>
          <w:rtl/>
        </w:rPr>
        <w:t>ی</w:t>
      </w:r>
      <w:r>
        <w:rPr>
          <w:rtl/>
        </w:rPr>
        <w:t xml:space="preserve"> رأ</w:t>
      </w:r>
      <w:r>
        <w:rPr>
          <w:rFonts w:hint="cs"/>
          <w:rtl/>
        </w:rPr>
        <w:t>ی</w:t>
      </w:r>
      <w:r>
        <w:rPr>
          <w:rtl/>
        </w:rPr>
        <w:t xml:space="preserve"> الز</w:t>
      </w:r>
      <w:r>
        <w:rPr>
          <w:rFonts w:hint="cs"/>
          <w:rtl/>
        </w:rPr>
        <w:t>ی</w:t>
      </w:r>
      <w:r>
        <w:rPr>
          <w:rFonts w:hint="eastAsia"/>
          <w:rtl/>
        </w:rPr>
        <w:t>د</w:t>
      </w:r>
      <w:r>
        <w:rPr>
          <w:rFonts w:hint="cs"/>
          <w:rtl/>
        </w:rPr>
        <w:t>یّ</w:t>
      </w:r>
      <w:r>
        <w:rPr>
          <w:rFonts w:hint="eastAsia"/>
          <w:rtl/>
        </w:rPr>
        <w:t>ه</w:t>
      </w:r>
      <w:r>
        <w:rPr>
          <w:rtl/>
        </w:rPr>
        <w:t xml:space="preserve"> بالخروج بالس</w:t>
      </w:r>
      <w:r>
        <w:rPr>
          <w:rFonts w:hint="cs"/>
          <w:rtl/>
        </w:rPr>
        <w:t>ی</w:t>
      </w:r>
      <w:r>
        <w:rPr>
          <w:rFonts w:hint="eastAsia"/>
          <w:rtl/>
        </w:rPr>
        <w:t>ف،</w:t>
      </w:r>
      <w:r>
        <w:rPr>
          <w:rtl/>
        </w:rPr>
        <w:t xml:space="preserve"> و رو</w:t>
      </w:r>
      <w:r>
        <w:rPr>
          <w:rFonts w:hint="cs"/>
          <w:rtl/>
        </w:rPr>
        <w:t>ی</w:t>
      </w:r>
      <w:r>
        <w:rPr>
          <w:rtl/>
        </w:rPr>
        <w:t xml:space="preserve"> عن زوجته خد</w:t>
      </w:r>
      <w:r>
        <w:rPr>
          <w:rFonts w:hint="cs"/>
          <w:rtl/>
        </w:rPr>
        <w:t>ی</w:t>
      </w:r>
      <w:r>
        <w:rPr>
          <w:rFonts w:hint="eastAsia"/>
          <w:rtl/>
        </w:rPr>
        <w:t>جه</w:t>
      </w:r>
      <w:r>
        <w:rPr>
          <w:rtl/>
        </w:rPr>
        <w:t xml:space="preserve"> بنت عبد اللّه بن الحسن انّها قالت:ما خرج من عندنا محمّد </w:t>
      </w:r>
      <w:r>
        <w:rPr>
          <w:rFonts w:hint="cs"/>
          <w:rtl/>
        </w:rPr>
        <w:t>ی</w:t>
      </w:r>
      <w:r>
        <w:rPr>
          <w:rFonts w:hint="eastAsia"/>
          <w:rtl/>
        </w:rPr>
        <w:t>وما</w:t>
      </w:r>
      <w:r>
        <w:rPr>
          <w:rtl/>
        </w:rPr>
        <w:t xml:space="preserve"> قطّ ف</w:t>
      </w:r>
      <w:r>
        <w:rPr>
          <w:rFonts w:hint="cs"/>
          <w:rtl/>
        </w:rPr>
        <w:t>ی</w:t>
      </w:r>
      <w:r>
        <w:rPr>
          <w:rtl/>
        </w:rPr>
        <w:t xml:space="preserve"> ثوب فرجع حتّ</w:t>
      </w:r>
      <w:r>
        <w:rPr>
          <w:rFonts w:hint="cs"/>
          <w:rtl/>
        </w:rPr>
        <w:t>ی</w:t>
      </w:r>
      <w:r>
        <w:rPr>
          <w:rtl/>
        </w:rPr>
        <w:t xml:space="preserve"> </w:t>
      </w:r>
      <w:r>
        <w:rPr>
          <w:rFonts w:hint="cs"/>
          <w:rtl/>
        </w:rPr>
        <w:t>ی</w:t>
      </w:r>
      <w:r>
        <w:rPr>
          <w:rFonts w:hint="eastAsia"/>
          <w:rtl/>
        </w:rPr>
        <w:t>کسوه،و</w:t>
      </w:r>
      <w:r>
        <w:rPr>
          <w:rtl/>
        </w:rPr>
        <w:t xml:space="preserve"> کان </w:t>
      </w:r>
      <w:r>
        <w:rPr>
          <w:rFonts w:hint="cs"/>
          <w:rtl/>
        </w:rPr>
        <w:t>ی</w:t>
      </w:r>
      <w:r>
        <w:rPr>
          <w:rFonts w:hint="eastAsia"/>
          <w:rtl/>
        </w:rPr>
        <w:t>ذبح</w:t>
      </w:r>
      <w:r>
        <w:rPr>
          <w:rtl/>
        </w:rPr>
        <w:t xml:space="preserve"> ف</w:t>
      </w:r>
      <w:r>
        <w:rPr>
          <w:rFonts w:hint="cs"/>
          <w:rtl/>
        </w:rPr>
        <w:t>ی</w:t>
      </w:r>
      <w:r>
        <w:rPr>
          <w:rtl/>
        </w:rPr>
        <w:t xml:space="preserve"> کلّ </w:t>
      </w:r>
      <w:r>
        <w:rPr>
          <w:rFonts w:hint="cs"/>
          <w:rtl/>
        </w:rPr>
        <w:t>ی</w:t>
      </w:r>
      <w:r>
        <w:rPr>
          <w:rFonts w:hint="eastAsia"/>
          <w:rtl/>
        </w:rPr>
        <w:t>وم</w:t>
      </w:r>
      <w:r>
        <w:rPr>
          <w:rtl/>
        </w:rPr>
        <w:t xml:space="preserve"> کبشا لأض</w:t>
      </w:r>
      <w:r>
        <w:rPr>
          <w:rFonts w:hint="cs"/>
          <w:rtl/>
        </w:rPr>
        <w:t>ی</w:t>
      </w:r>
      <w:r>
        <w:rPr>
          <w:rFonts w:hint="eastAsia"/>
          <w:rtl/>
        </w:rPr>
        <w:t>افه،و</w:t>
      </w:r>
      <w:r>
        <w:rPr>
          <w:rtl/>
        </w:rPr>
        <w:t xml:space="preserve"> خرج عل</w:t>
      </w:r>
      <w:r>
        <w:rPr>
          <w:rFonts w:hint="cs"/>
          <w:rtl/>
        </w:rPr>
        <w:t>ی</w:t>
      </w:r>
      <w:r>
        <w:rPr>
          <w:rtl/>
        </w:rPr>
        <w:t xml:space="preserve"> المأمون ف</w:t>
      </w:r>
      <w:r>
        <w:rPr>
          <w:rFonts w:hint="cs"/>
          <w:rtl/>
        </w:rPr>
        <w:t>ی</w:t>
      </w:r>
      <w:r>
        <w:rPr>
          <w:rtl/>
        </w:rPr>
        <w:t xml:space="preserve"> سنه(</w:t>
      </w:r>
      <w:r w:rsidR="00140CA9">
        <w:rPr>
          <w:rtl/>
        </w:rPr>
        <w:t>199</w:t>
      </w:r>
      <w:r>
        <w:rPr>
          <w:rtl/>
        </w:rPr>
        <w:t>) تسع و تسع</w:t>
      </w:r>
      <w:r>
        <w:rPr>
          <w:rFonts w:hint="cs"/>
          <w:rtl/>
        </w:rPr>
        <w:t>ی</w:t>
      </w:r>
      <w:r>
        <w:rPr>
          <w:rFonts w:hint="eastAsia"/>
          <w:rtl/>
        </w:rPr>
        <w:t>ن</w:t>
      </w:r>
      <w:r>
        <w:rPr>
          <w:rtl/>
        </w:rPr>
        <w:t xml:space="preserve"> و مائه بمکّه فخرج لقتال</w:t>
      </w:r>
      <w:r>
        <w:rPr>
          <w:rFonts w:hint="eastAsia"/>
          <w:rtl/>
        </w:rPr>
        <w:t>ه</w:t>
      </w:r>
      <w:r>
        <w:rPr>
          <w:rtl/>
        </w:rPr>
        <w:t xml:space="preserve"> ع</w:t>
      </w:r>
      <w:r>
        <w:rPr>
          <w:rFonts w:hint="cs"/>
          <w:rtl/>
        </w:rPr>
        <w:t>ی</w:t>
      </w:r>
      <w:r>
        <w:rPr>
          <w:rFonts w:hint="eastAsia"/>
          <w:rtl/>
        </w:rPr>
        <w:t>س</w:t>
      </w:r>
      <w:r>
        <w:rPr>
          <w:rFonts w:hint="cs"/>
          <w:rtl/>
        </w:rPr>
        <w:t>ی</w:t>
      </w:r>
      <w:r>
        <w:rPr>
          <w:rtl/>
        </w:rPr>
        <w:t xml:space="preserve"> الجلود</w:t>
      </w:r>
      <w:r>
        <w:rPr>
          <w:rFonts w:hint="cs"/>
          <w:rtl/>
        </w:rPr>
        <w:t>ی</w:t>
      </w:r>
      <w:r>
        <w:rPr>
          <w:rtl/>
        </w:rPr>
        <w:t xml:space="preserve"> ففرّق جمعه و أخذه و أنفذه ال</w:t>
      </w:r>
      <w:r>
        <w:rPr>
          <w:rFonts w:hint="cs"/>
          <w:rtl/>
        </w:rPr>
        <w:t>ی</w:t>
      </w:r>
      <w:r>
        <w:rPr>
          <w:rtl/>
        </w:rPr>
        <w:t xml:space="preserve"> المأمون فأکرمه المأمون و وصله و کان مق</w:t>
      </w:r>
      <w:r>
        <w:rPr>
          <w:rFonts w:hint="cs"/>
          <w:rtl/>
        </w:rPr>
        <w:t>ی</w:t>
      </w:r>
      <w:r>
        <w:rPr>
          <w:rFonts w:hint="eastAsia"/>
          <w:rtl/>
        </w:rPr>
        <w:t>ما</w:t>
      </w:r>
      <w:r>
        <w:rPr>
          <w:rtl/>
        </w:rPr>
        <w:t xml:space="preserve"> معه بخراسان ال</w:t>
      </w:r>
      <w:r>
        <w:rPr>
          <w:rFonts w:hint="cs"/>
          <w:rtl/>
        </w:rPr>
        <w:t>ی</w:t>
      </w:r>
      <w:r>
        <w:rPr>
          <w:rtl/>
        </w:rPr>
        <w:t xml:space="preserve"> أن توف</w:t>
      </w:r>
      <w:r>
        <w:rPr>
          <w:rFonts w:hint="cs"/>
          <w:rtl/>
        </w:rPr>
        <w:t>ی</w:t>
      </w:r>
      <w:r>
        <w:rPr>
          <w:rtl/>
        </w:rPr>
        <w:t xml:space="preserve"> ف</w:t>
      </w:r>
      <w:r>
        <w:rPr>
          <w:rFonts w:hint="cs"/>
          <w:rtl/>
        </w:rPr>
        <w:t>ی</w:t>
      </w:r>
      <w:r>
        <w:rPr>
          <w:rFonts w:hint="eastAsia"/>
          <w:rtl/>
        </w:rPr>
        <w:t>ه،</w:t>
      </w:r>
      <w:r>
        <w:rPr>
          <w:rtl/>
        </w:rPr>
        <w:t xml:space="preserve"> فحمل المأمون جنازته فدخل ب</w:t>
      </w:r>
      <w:r>
        <w:rPr>
          <w:rFonts w:hint="cs"/>
          <w:rtl/>
        </w:rPr>
        <w:t>ی</w:t>
      </w:r>
      <w:r>
        <w:rPr>
          <w:rFonts w:hint="eastAsia"/>
          <w:rtl/>
        </w:rPr>
        <w:t>ن</w:t>
      </w:r>
      <w:r>
        <w:rPr>
          <w:rtl/>
        </w:rPr>
        <w:t xml:space="preserve"> العمود</w:t>
      </w:r>
      <w:r>
        <w:rPr>
          <w:rFonts w:hint="cs"/>
          <w:rtl/>
        </w:rPr>
        <w:t>ی</w:t>
      </w:r>
      <w:r>
        <w:rPr>
          <w:rFonts w:hint="eastAsia"/>
          <w:rtl/>
        </w:rPr>
        <w:t>ن</w:t>
      </w:r>
      <w:r>
        <w:rPr>
          <w:rtl/>
        </w:rPr>
        <w:t xml:space="preserve"> فلم </w:t>
      </w:r>
      <w:r>
        <w:rPr>
          <w:rFonts w:hint="cs"/>
          <w:rtl/>
        </w:rPr>
        <w:t>ی</w:t>
      </w:r>
      <w:r>
        <w:rPr>
          <w:rFonts w:hint="eastAsia"/>
          <w:rtl/>
        </w:rPr>
        <w:t>زل</w:t>
      </w:r>
      <w:r>
        <w:rPr>
          <w:rtl/>
        </w:rPr>
        <w:t xml:space="preserve"> ب</w:t>
      </w:r>
      <w:r>
        <w:rPr>
          <w:rFonts w:hint="cs"/>
          <w:rtl/>
        </w:rPr>
        <w:t>ی</w:t>
      </w:r>
      <w:r>
        <w:rPr>
          <w:rFonts w:hint="eastAsia"/>
          <w:rtl/>
        </w:rPr>
        <w:t>نهما</w:t>
      </w:r>
      <w:r>
        <w:rPr>
          <w:rtl/>
        </w:rPr>
        <w:t xml:space="preserve"> حتّ</w:t>
      </w:r>
      <w:r>
        <w:rPr>
          <w:rFonts w:hint="cs"/>
          <w:rtl/>
        </w:rPr>
        <w:t>ی</w:t>
      </w:r>
      <w:r>
        <w:rPr>
          <w:rtl/>
        </w:rPr>
        <w:t xml:space="preserve"> وضع به،فتقدّم و صلّ</w:t>
      </w:r>
      <w:r>
        <w:rPr>
          <w:rFonts w:hint="cs"/>
          <w:rtl/>
        </w:rPr>
        <w:t>ی</w:t>
      </w:r>
      <w:r>
        <w:rPr>
          <w:rtl/>
        </w:rPr>
        <w:t xml:space="preserve"> عل</w:t>
      </w:r>
      <w:r>
        <w:rPr>
          <w:rFonts w:hint="cs"/>
          <w:rtl/>
        </w:rPr>
        <w:t>ی</w:t>
      </w:r>
      <w:r>
        <w:rPr>
          <w:rFonts w:hint="eastAsia"/>
          <w:rtl/>
        </w:rPr>
        <w:t>ه</w:t>
      </w:r>
      <w:r>
        <w:rPr>
          <w:rtl/>
        </w:rPr>
        <w:t xml:space="preserve"> و نزل ف</w:t>
      </w:r>
      <w:r>
        <w:rPr>
          <w:rFonts w:hint="cs"/>
          <w:rtl/>
        </w:rPr>
        <w:t>ی</w:t>
      </w:r>
      <w:r>
        <w:rPr>
          <w:rtl/>
        </w:rPr>
        <w:t xml:space="preserve"> قبره ثمّ قام عل</w:t>
      </w:r>
      <w:r>
        <w:rPr>
          <w:rFonts w:hint="cs"/>
          <w:rtl/>
        </w:rPr>
        <w:t>ی</w:t>
      </w:r>
      <w:r>
        <w:rPr>
          <w:rtl/>
        </w:rPr>
        <w:t xml:space="preserve"> قبره حتّ</w:t>
      </w:r>
      <w:r>
        <w:rPr>
          <w:rFonts w:hint="cs"/>
          <w:rtl/>
        </w:rPr>
        <w:t>ی</w:t>
      </w:r>
      <w:r>
        <w:rPr>
          <w:rtl/>
        </w:rPr>
        <w:t xml:space="preserve"> دفن و قض</w:t>
      </w:r>
      <w:r>
        <w:rPr>
          <w:rFonts w:hint="cs"/>
          <w:rtl/>
        </w:rPr>
        <w:t>ی</w:t>
      </w:r>
      <w:r>
        <w:rPr>
          <w:rtl/>
        </w:rPr>
        <w:t xml:space="preserve"> د</w:t>
      </w:r>
      <w:r>
        <w:rPr>
          <w:rFonts w:hint="cs"/>
          <w:rtl/>
        </w:rPr>
        <w:t>ی</w:t>
      </w:r>
      <w:r>
        <w:rPr>
          <w:rFonts w:hint="eastAsia"/>
          <w:rtl/>
        </w:rPr>
        <w:t>نه</w:t>
      </w:r>
      <w:r>
        <w:rPr>
          <w:rtl/>
        </w:rPr>
        <w:t xml:space="preserve"> و هو </w:t>
      </w:r>
      <w:r>
        <w:rPr>
          <w:rFonts w:hint="eastAsia"/>
          <w:rtl/>
        </w:rPr>
        <w:t>خمسه</w:t>
      </w:r>
      <w:r>
        <w:rPr>
          <w:rtl/>
        </w:rPr>
        <w:t xml:space="preserve"> و عشرون ألف د</w:t>
      </w:r>
      <w:r>
        <w:rPr>
          <w:rFonts w:hint="cs"/>
          <w:rtl/>
        </w:rPr>
        <w:t>ی</w:t>
      </w:r>
      <w:r>
        <w:rPr>
          <w:rFonts w:hint="eastAsia"/>
          <w:rtl/>
        </w:rPr>
        <w:t>نار،و</w:t>
      </w:r>
      <w:r>
        <w:rPr>
          <w:rtl/>
        </w:rPr>
        <w:t xml:space="preserve"> کان محمّد بن جعفر أب</w:t>
      </w:r>
      <w:r>
        <w:rPr>
          <w:rFonts w:hint="cs"/>
          <w:rtl/>
        </w:rPr>
        <w:t>یّ</w:t>
      </w:r>
      <w:r>
        <w:rPr>
          <w:rFonts w:hint="eastAsia"/>
          <w:rtl/>
        </w:rPr>
        <w:t>ا</w:t>
      </w:r>
      <w:r>
        <w:rPr>
          <w:rtl/>
        </w:rPr>
        <w:t xml:space="preserve"> للض</w:t>
      </w:r>
      <w:r>
        <w:rPr>
          <w:rFonts w:hint="cs"/>
          <w:rtl/>
        </w:rPr>
        <w:t>ی</w:t>
      </w:r>
      <w:r>
        <w:rPr>
          <w:rFonts w:hint="eastAsia"/>
          <w:rtl/>
        </w:rPr>
        <w:t>م</w:t>
      </w:r>
      <w:r>
        <w:rPr>
          <w:rtl/>
        </w:rPr>
        <w:t xml:space="preserve"> فرو</w:t>
      </w:r>
      <w:r>
        <w:rPr>
          <w:rFonts w:hint="cs"/>
          <w:rtl/>
        </w:rPr>
        <w:t>ی</w:t>
      </w:r>
      <w:r>
        <w:rPr>
          <w:rtl/>
        </w:rPr>
        <w:t xml:space="preserve"> انّ غلمان ذ</w:t>
      </w:r>
      <w:r>
        <w:rPr>
          <w:rFonts w:hint="cs"/>
          <w:rtl/>
        </w:rPr>
        <w:t>ی</w:t>
      </w:r>
      <w:r>
        <w:rPr>
          <w:rtl/>
        </w:rPr>
        <w:t xml:space="preserve"> الر</w:t>
      </w:r>
      <w:r>
        <w:rPr>
          <w:rFonts w:hint="cs"/>
          <w:rtl/>
        </w:rPr>
        <w:t>ی</w:t>
      </w:r>
      <w:r>
        <w:rPr>
          <w:rFonts w:hint="eastAsia"/>
          <w:rtl/>
        </w:rPr>
        <w:t>است</w:t>
      </w:r>
      <w:r>
        <w:rPr>
          <w:rFonts w:hint="cs"/>
          <w:rtl/>
        </w:rPr>
        <w:t>ی</w:t>
      </w:r>
      <w:r>
        <w:rPr>
          <w:rFonts w:hint="eastAsia"/>
          <w:rtl/>
        </w:rPr>
        <w:t>ن</w:t>
      </w:r>
      <w:r>
        <w:rPr>
          <w:rtl/>
        </w:rPr>
        <w:t xml:space="preserve"> قد ضربوا غلمانه عل</w:t>
      </w:r>
      <w:r>
        <w:rPr>
          <w:rFonts w:hint="cs"/>
          <w:rtl/>
        </w:rPr>
        <w:t>ی</w:t>
      </w:r>
      <w:r>
        <w:rPr>
          <w:rtl/>
        </w:rPr>
        <w:t xml:space="preserve"> حطب اشتروه فخرج متّزرا ببردت</w:t>
      </w:r>
      <w:r>
        <w:rPr>
          <w:rFonts w:hint="cs"/>
          <w:rtl/>
        </w:rPr>
        <w:t>ی</w:t>
      </w:r>
      <w:r>
        <w:rPr>
          <w:rFonts w:hint="eastAsia"/>
          <w:rtl/>
        </w:rPr>
        <w:t>ن</w:t>
      </w:r>
      <w:r>
        <w:rPr>
          <w:rtl/>
        </w:rPr>
        <w:t xml:space="preserve"> و معه هراوه مرتجزا:الموت خ</w:t>
      </w:r>
      <w:r>
        <w:rPr>
          <w:rFonts w:hint="cs"/>
          <w:rtl/>
        </w:rPr>
        <w:t>ی</w:t>
      </w:r>
      <w:r>
        <w:rPr>
          <w:rFonts w:hint="eastAsia"/>
          <w:rtl/>
        </w:rPr>
        <w:t>ر</w:t>
      </w:r>
      <w:r>
        <w:rPr>
          <w:rtl/>
        </w:rPr>
        <w:t xml:space="preserve"> لک من ع</w:t>
      </w:r>
      <w:r>
        <w:rPr>
          <w:rFonts w:hint="cs"/>
          <w:rtl/>
        </w:rPr>
        <w:t>ی</w:t>
      </w:r>
      <w:r>
        <w:rPr>
          <w:rFonts w:hint="eastAsia"/>
          <w:rtl/>
        </w:rPr>
        <w:t>ش</w:t>
      </w:r>
      <w:r>
        <w:rPr>
          <w:rtl/>
        </w:rPr>
        <w:t xml:space="preserve"> بذلّ،و تبعه الناس حتّ</w:t>
      </w:r>
      <w:r>
        <w:rPr>
          <w:rFonts w:hint="cs"/>
          <w:rtl/>
        </w:rPr>
        <w:t>ی</w:t>
      </w:r>
      <w:r>
        <w:rPr>
          <w:rtl/>
        </w:rPr>
        <w:t xml:space="preserve"> ضرب غلمان ذ</w:t>
      </w:r>
      <w:r>
        <w:rPr>
          <w:rFonts w:hint="cs"/>
          <w:rtl/>
        </w:rPr>
        <w:t>ی</w:t>
      </w:r>
      <w:r>
        <w:rPr>
          <w:rtl/>
        </w:rPr>
        <w:t xml:space="preserve"> الر</w:t>
      </w:r>
      <w:r>
        <w:rPr>
          <w:rFonts w:hint="cs"/>
          <w:rtl/>
        </w:rPr>
        <w:t>ی</w:t>
      </w:r>
      <w:r>
        <w:rPr>
          <w:rFonts w:hint="eastAsia"/>
          <w:rtl/>
        </w:rPr>
        <w:t>است</w:t>
      </w:r>
      <w:r>
        <w:rPr>
          <w:rFonts w:hint="cs"/>
          <w:rtl/>
        </w:rPr>
        <w:t>ی</w:t>
      </w:r>
      <w:r>
        <w:rPr>
          <w:rFonts w:hint="eastAsia"/>
          <w:rtl/>
        </w:rPr>
        <w:t>ن</w:t>
      </w:r>
      <w:r>
        <w:rPr>
          <w:rtl/>
        </w:rPr>
        <w:t xml:space="preserve"> و أخذ الحطب منهم،فرفع الخبر ال</w:t>
      </w:r>
      <w:r>
        <w:rPr>
          <w:rFonts w:hint="cs"/>
          <w:rtl/>
        </w:rPr>
        <w:t>ی</w:t>
      </w:r>
      <w:r>
        <w:rPr>
          <w:rtl/>
        </w:rPr>
        <w:t xml:space="preserve"> المأم</w:t>
      </w:r>
      <w:r>
        <w:rPr>
          <w:rFonts w:hint="eastAsia"/>
          <w:rtl/>
        </w:rPr>
        <w:t>ون</w:t>
      </w:r>
      <w:r>
        <w:rPr>
          <w:rtl/>
        </w:rPr>
        <w:t xml:space="preserve"> فبعث ذا الر</w:t>
      </w:r>
      <w:r>
        <w:rPr>
          <w:rFonts w:hint="cs"/>
          <w:rtl/>
        </w:rPr>
        <w:t>ی</w:t>
      </w:r>
      <w:r>
        <w:rPr>
          <w:rFonts w:hint="eastAsia"/>
          <w:rtl/>
        </w:rPr>
        <w:t>است</w:t>
      </w:r>
      <w:r>
        <w:rPr>
          <w:rFonts w:hint="cs"/>
          <w:rtl/>
        </w:rPr>
        <w:t>ی</w:t>
      </w:r>
      <w:r>
        <w:rPr>
          <w:rFonts w:hint="eastAsia"/>
          <w:rtl/>
        </w:rPr>
        <w:t>ن</w:t>
      </w:r>
      <w:r>
        <w:rPr>
          <w:rtl/>
        </w:rPr>
        <w:t xml:space="preserve"> إل</w:t>
      </w:r>
      <w:r>
        <w:rPr>
          <w:rFonts w:hint="cs"/>
          <w:rtl/>
        </w:rPr>
        <w:t>ی</w:t>
      </w:r>
      <w:r>
        <w:rPr>
          <w:rFonts w:hint="eastAsia"/>
          <w:rtl/>
        </w:rPr>
        <w:t>ه</w:t>
      </w:r>
      <w:r>
        <w:rPr>
          <w:rtl/>
        </w:rPr>
        <w:t xml:space="preserve"> ل</w:t>
      </w:r>
      <w:r>
        <w:rPr>
          <w:rFonts w:hint="cs"/>
          <w:rtl/>
        </w:rPr>
        <w:t>ی</w:t>
      </w:r>
      <w:r>
        <w:rPr>
          <w:rFonts w:hint="eastAsia"/>
          <w:rtl/>
        </w:rPr>
        <w:t>عتذر</w:t>
      </w:r>
      <w:r>
        <w:rPr>
          <w:rtl/>
        </w:rPr>
        <w:t xml:space="preserve"> إل</w:t>
      </w:r>
      <w:r>
        <w:rPr>
          <w:rFonts w:hint="cs"/>
          <w:rtl/>
        </w:rPr>
        <w:t>ی</w:t>
      </w:r>
      <w:r>
        <w:rPr>
          <w:rFonts w:hint="eastAsia"/>
          <w:rtl/>
        </w:rPr>
        <w:t>ه</w:t>
      </w:r>
      <w:r>
        <w:rPr>
          <w:rtl/>
        </w:rPr>
        <w:t xml:space="preserve"> و </w:t>
      </w:r>
      <w:r>
        <w:rPr>
          <w:rFonts w:hint="cs"/>
          <w:rtl/>
        </w:rPr>
        <w:t>ی</w:t>
      </w:r>
      <w:r>
        <w:rPr>
          <w:rFonts w:hint="eastAsia"/>
          <w:rtl/>
        </w:rPr>
        <w:t>حکّمه</w:t>
      </w:r>
      <w:r>
        <w:rPr>
          <w:rtl/>
        </w:rPr>
        <w:t xml:space="preserve"> ف</w:t>
      </w:r>
      <w:r>
        <w:rPr>
          <w:rFonts w:hint="cs"/>
          <w:rtl/>
        </w:rPr>
        <w:t>ی</w:t>
      </w:r>
      <w:r>
        <w:rPr>
          <w:rtl/>
        </w:rPr>
        <w:t xml:space="preserve"> غلامانه،فأخبر محمّد بمج</w:t>
      </w:r>
      <w:r>
        <w:rPr>
          <w:rFonts w:hint="cs"/>
          <w:rtl/>
        </w:rPr>
        <w:t>ی</w:t>
      </w:r>
      <w:r>
        <w:rPr>
          <w:rFonts w:hint="eastAsia"/>
          <w:rtl/>
        </w:rPr>
        <w:t>ء</w:t>
      </w:r>
      <w:r>
        <w:rPr>
          <w:rtl/>
        </w:rPr>
        <w:t xml:space="preserve"> ذ</w:t>
      </w:r>
      <w:r>
        <w:rPr>
          <w:rFonts w:hint="cs"/>
          <w:rtl/>
        </w:rPr>
        <w:t>ی</w:t>
      </w:r>
      <w:r>
        <w:rPr>
          <w:rtl/>
        </w:rPr>
        <w:t xml:space="preserve"> الر</w:t>
      </w:r>
      <w:r>
        <w:rPr>
          <w:rFonts w:hint="cs"/>
          <w:rtl/>
        </w:rPr>
        <w:t>ی</w:t>
      </w:r>
      <w:r>
        <w:rPr>
          <w:rFonts w:hint="eastAsia"/>
          <w:rtl/>
        </w:rPr>
        <w:t>است</w:t>
      </w:r>
      <w:r>
        <w:rPr>
          <w:rFonts w:hint="cs"/>
          <w:rtl/>
        </w:rPr>
        <w:t>ی</w:t>
      </w:r>
      <w:r>
        <w:rPr>
          <w:rFonts w:hint="eastAsia"/>
          <w:rtl/>
        </w:rPr>
        <w:t>ن</w:t>
      </w:r>
      <w:r>
        <w:rPr>
          <w:rtl/>
        </w:rPr>
        <w:t xml:space="preserve"> إل</w:t>
      </w:r>
      <w:r>
        <w:rPr>
          <w:rFonts w:hint="cs"/>
          <w:rtl/>
        </w:rPr>
        <w:t>ی</w:t>
      </w:r>
      <w:r>
        <w:rPr>
          <w:rFonts w:hint="eastAsia"/>
          <w:rtl/>
        </w:rPr>
        <w:t>ه</w:t>
      </w:r>
      <w:r>
        <w:rPr>
          <w:rtl/>
        </w:rPr>
        <w:t xml:space="preserve"> فقال:لا </w:t>
      </w:r>
      <w:r>
        <w:rPr>
          <w:rFonts w:hint="cs"/>
          <w:rtl/>
        </w:rPr>
        <w:t>ی</w:t>
      </w:r>
      <w:r>
        <w:rPr>
          <w:rFonts w:hint="eastAsia"/>
          <w:rtl/>
        </w:rPr>
        <w:t>جلس</w:t>
      </w:r>
      <w:r>
        <w:rPr>
          <w:rtl/>
        </w:rPr>
        <w:t xml:space="preserve"> الاّ عل</w:t>
      </w:r>
      <w:r>
        <w:rPr>
          <w:rFonts w:hint="cs"/>
          <w:rtl/>
        </w:rPr>
        <w:t>ی</w:t>
      </w:r>
      <w:r>
        <w:rPr>
          <w:rtl/>
        </w:rPr>
        <w:t xml:space="preserve"> الأرض،فتناول بساطا کان ف</w:t>
      </w:r>
      <w:r>
        <w:rPr>
          <w:rFonts w:hint="cs"/>
          <w:rtl/>
        </w:rPr>
        <w:t>ی</w:t>
      </w:r>
      <w:r>
        <w:rPr>
          <w:rtl/>
        </w:rPr>
        <w:t xml:space="preserve"> الب</w:t>
      </w:r>
      <w:r>
        <w:rPr>
          <w:rFonts w:hint="cs"/>
          <w:rtl/>
        </w:rPr>
        <w:t>ی</w:t>
      </w:r>
      <w:r>
        <w:rPr>
          <w:rFonts w:hint="eastAsia"/>
          <w:rtl/>
        </w:rPr>
        <w:t>ت</w:t>
      </w:r>
      <w:r>
        <w:rPr>
          <w:rtl/>
        </w:rPr>
        <w:t xml:space="preserve"> فرم</w:t>
      </w:r>
      <w:r>
        <w:rPr>
          <w:rFonts w:hint="cs"/>
          <w:rtl/>
        </w:rPr>
        <w:t>ی</w:t>
      </w:r>
      <w:r>
        <w:rPr>
          <w:rtl/>
        </w:rPr>
        <w:t xml:space="preserve"> به هو و من معه ناح</w:t>
      </w:r>
      <w:r>
        <w:rPr>
          <w:rFonts w:hint="cs"/>
          <w:rtl/>
        </w:rPr>
        <w:t>ی</w:t>
      </w:r>
      <w:r>
        <w:rPr>
          <w:rFonts w:hint="eastAsia"/>
          <w:rtl/>
        </w:rPr>
        <w:t>ه</w:t>
      </w:r>
      <w:r>
        <w:rPr>
          <w:rtl/>
        </w:rPr>
        <w:t xml:space="preserve"> و لم </w:t>
      </w:r>
      <w:r>
        <w:rPr>
          <w:rFonts w:hint="cs"/>
          <w:rtl/>
        </w:rPr>
        <w:t>ی</w:t>
      </w:r>
      <w:r>
        <w:rPr>
          <w:rFonts w:hint="eastAsia"/>
          <w:rtl/>
        </w:rPr>
        <w:t>بق</w:t>
      </w:r>
      <w:r>
        <w:rPr>
          <w:rtl/>
        </w:rPr>
        <w:t xml:space="preserve"> ف</w:t>
      </w:r>
      <w:r>
        <w:rPr>
          <w:rFonts w:hint="cs"/>
          <w:rtl/>
        </w:rPr>
        <w:t>ی</w:t>
      </w:r>
      <w:r>
        <w:rPr>
          <w:rtl/>
        </w:rPr>
        <w:t xml:space="preserve"> الب</w:t>
      </w:r>
      <w:r>
        <w:rPr>
          <w:rFonts w:hint="cs"/>
          <w:rtl/>
        </w:rPr>
        <w:t>ی</w:t>
      </w:r>
      <w:r>
        <w:rPr>
          <w:rFonts w:hint="eastAsia"/>
          <w:rtl/>
        </w:rPr>
        <w:t>ت</w:t>
      </w:r>
      <w:r>
        <w:rPr>
          <w:rtl/>
        </w:rPr>
        <w:t xml:space="preserve"> الاّ و ساده جلس عل</w:t>
      </w:r>
      <w:r>
        <w:rPr>
          <w:rFonts w:hint="cs"/>
          <w:rtl/>
        </w:rPr>
        <w:t>ی</w:t>
      </w:r>
      <w:r>
        <w:rPr>
          <w:rFonts w:hint="eastAsia"/>
          <w:rtl/>
        </w:rPr>
        <w:t>ها</w:t>
      </w:r>
      <w:r>
        <w:rPr>
          <w:rtl/>
        </w:rPr>
        <w:t xml:space="preserve"> محمد،فلمّا دخل عل</w:t>
      </w:r>
      <w:r>
        <w:rPr>
          <w:rFonts w:hint="cs"/>
          <w:rtl/>
        </w:rPr>
        <w:t>ی</w:t>
      </w:r>
      <w:r>
        <w:rPr>
          <w:rFonts w:hint="eastAsia"/>
          <w:rtl/>
        </w:rPr>
        <w:t>ه</w:t>
      </w:r>
      <w:r>
        <w:rPr>
          <w:rtl/>
        </w:rPr>
        <w:t xml:space="preserve"> ذو الر</w:t>
      </w:r>
      <w:r>
        <w:rPr>
          <w:rFonts w:hint="cs"/>
          <w:rtl/>
        </w:rPr>
        <w:t>ی</w:t>
      </w:r>
      <w:r>
        <w:rPr>
          <w:rFonts w:hint="eastAsia"/>
          <w:rtl/>
        </w:rPr>
        <w:t>است</w:t>
      </w:r>
      <w:r>
        <w:rPr>
          <w:rFonts w:hint="cs"/>
          <w:rtl/>
        </w:rPr>
        <w:t>ی</w:t>
      </w:r>
      <w:r>
        <w:rPr>
          <w:rFonts w:hint="eastAsia"/>
          <w:rtl/>
        </w:rPr>
        <w:t>ن</w:t>
      </w:r>
      <w:r>
        <w:rPr>
          <w:rtl/>
        </w:rPr>
        <w:t xml:space="preserve"> وسّع له م</w:t>
      </w:r>
      <w:r>
        <w:rPr>
          <w:rFonts w:hint="eastAsia"/>
          <w:rtl/>
        </w:rPr>
        <w:t>حمّد</w:t>
      </w:r>
      <w:r>
        <w:rPr>
          <w:rtl/>
        </w:rPr>
        <w:t xml:space="preserve"> عل</w:t>
      </w:r>
      <w:r>
        <w:rPr>
          <w:rFonts w:hint="cs"/>
          <w:rtl/>
        </w:rPr>
        <w:t>ی</w:t>
      </w:r>
      <w:r>
        <w:rPr>
          <w:rtl/>
        </w:rPr>
        <w:t xml:space="preserve"> الوساده فأب</w:t>
      </w:r>
      <w:r>
        <w:rPr>
          <w:rFonts w:hint="cs"/>
          <w:rtl/>
        </w:rPr>
        <w:t>ی</w:t>
      </w:r>
      <w:r>
        <w:rPr>
          <w:rtl/>
        </w:rPr>
        <w:t xml:space="preserve"> ذو الر</w:t>
      </w:r>
      <w:r>
        <w:rPr>
          <w:rFonts w:hint="cs"/>
          <w:rtl/>
        </w:rPr>
        <w:t>ی</w:t>
      </w:r>
      <w:r>
        <w:rPr>
          <w:rFonts w:hint="eastAsia"/>
          <w:rtl/>
        </w:rPr>
        <w:t>است</w:t>
      </w:r>
      <w:r>
        <w:rPr>
          <w:rFonts w:hint="cs"/>
          <w:rtl/>
        </w:rPr>
        <w:t>ی</w:t>
      </w:r>
      <w:r>
        <w:rPr>
          <w:rFonts w:hint="eastAsia"/>
          <w:rtl/>
        </w:rPr>
        <w:t>ن</w:t>
      </w:r>
      <w:r>
        <w:rPr>
          <w:rtl/>
        </w:rPr>
        <w:t xml:space="preserve"> أن </w:t>
      </w:r>
      <w:r>
        <w:rPr>
          <w:rFonts w:hint="cs"/>
          <w:rtl/>
        </w:rPr>
        <w:t>ی</w:t>
      </w:r>
      <w:r>
        <w:rPr>
          <w:rFonts w:hint="eastAsia"/>
          <w:rtl/>
        </w:rPr>
        <w:t>جلس</w:t>
      </w:r>
      <w:r>
        <w:rPr>
          <w:rtl/>
        </w:rPr>
        <w:t xml:space="preserve"> عل</w:t>
      </w:r>
      <w:r>
        <w:rPr>
          <w:rFonts w:hint="cs"/>
          <w:rtl/>
        </w:rPr>
        <w:t>ی</w:t>
      </w:r>
      <w:r>
        <w:rPr>
          <w:rFonts w:hint="eastAsia"/>
          <w:rtl/>
        </w:rPr>
        <w:t>ها</w:t>
      </w:r>
      <w:r>
        <w:rPr>
          <w:rtl/>
        </w:rPr>
        <w:t xml:space="preserve"> و جلس عل</w:t>
      </w:r>
      <w:r>
        <w:rPr>
          <w:rFonts w:hint="cs"/>
          <w:rtl/>
        </w:rPr>
        <w:t>ی</w:t>
      </w:r>
      <w:r>
        <w:rPr>
          <w:rtl/>
        </w:rPr>
        <w:t xml:space="preserve"> الأرض و اعتذر إل</w:t>
      </w:r>
      <w:r>
        <w:rPr>
          <w:rFonts w:hint="cs"/>
          <w:rtl/>
        </w:rPr>
        <w:t>ی</w:t>
      </w:r>
      <w:r>
        <w:rPr>
          <w:rFonts w:hint="eastAsia"/>
          <w:rtl/>
        </w:rPr>
        <w:t>ه</w:t>
      </w:r>
      <w:r>
        <w:rPr>
          <w:rtl/>
        </w:rPr>
        <w:t xml:space="preserve"> و حکّمه ف</w:t>
      </w:r>
      <w:r>
        <w:rPr>
          <w:rFonts w:hint="cs"/>
          <w:rtl/>
        </w:rPr>
        <w:t>ی</w:t>
      </w:r>
      <w:r>
        <w:rPr>
          <w:rtl/>
        </w:rPr>
        <w:t xml:space="preserve"> غلمانه،و کان المأمون </w:t>
      </w:r>
      <w:r>
        <w:rPr>
          <w:rFonts w:hint="cs"/>
          <w:rtl/>
        </w:rPr>
        <w:t>ی</w:t>
      </w:r>
      <w:r>
        <w:rPr>
          <w:rFonts w:hint="eastAsia"/>
          <w:rtl/>
        </w:rPr>
        <w:t>حتمل</w:t>
      </w:r>
      <w:r>
        <w:rPr>
          <w:rtl/>
        </w:rPr>
        <w:t xml:space="preserve"> من محمّد ما لا </w:t>
      </w:r>
      <w:r>
        <w:rPr>
          <w:rFonts w:hint="cs"/>
          <w:rtl/>
        </w:rPr>
        <w:t>ی</w:t>
      </w:r>
      <w:r>
        <w:rPr>
          <w:rFonts w:hint="eastAsia"/>
          <w:rtl/>
        </w:rPr>
        <w:t>حتمله</w:t>
      </w:r>
      <w:r>
        <w:rPr>
          <w:rtl/>
        </w:rPr>
        <w:t xml:space="preserve"> السلطان من رع</w:t>
      </w:r>
      <w:r>
        <w:rPr>
          <w:rFonts w:hint="cs"/>
          <w:rtl/>
        </w:rPr>
        <w:t>یّ</w:t>
      </w:r>
      <w:r>
        <w:rPr>
          <w:rFonts w:hint="eastAsia"/>
          <w:rtl/>
        </w:rPr>
        <w:t>ته</w:t>
      </w:r>
      <w:r>
        <w:rPr>
          <w:rtl/>
        </w:rPr>
        <w:t xml:space="preserve"> </w:t>
      </w:r>
      <w:r w:rsidRPr="000F2A07">
        <w:rPr>
          <w:rStyle w:val="libFootnotenumChar"/>
          <w:rtl/>
        </w:rPr>
        <w:t>(1)</w:t>
      </w:r>
      <w:r>
        <w:rPr>
          <w:rtl/>
        </w:rPr>
        <w:t>.ف</w:t>
      </w:r>
      <w:r>
        <w:rPr>
          <w:rFonts w:hint="cs"/>
          <w:rtl/>
        </w:rPr>
        <w:t>ی</w:t>
      </w:r>
      <w:r>
        <w:rPr>
          <w:rtl/>
        </w:rPr>
        <w:t xml:space="preserve">: </w:t>
      </w:r>
    </w:p>
    <w:p w:rsidR="00140CA9" w:rsidRDefault="00191CDD" w:rsidP="00191CDD">
      <w:pPr>
        <w:pStyle w:val="libNormal"/>
      </w:pPr>
      <w:r w:rsidRPr="004F3959">
        <w:rPr>
          <w:rStyle w:val="libBold1Char"/>
          <w:rFonts w:hint="eastAsia"/>
          <w:rtl/>
        </w:rPr>
        <w:t>ع</w:t>
      </w:r>
      <w:r w:rsidRPr="004F3959">
        <w:rPr>
          <w:rStyle w:val="libBold1Char"/>
          <w:rFonts w:hint="cs"/>
          <w:rtl/>
        </w:rPr>
        <w:t>ی</w:t>
      </w:r>
      <w:r w:rsidRPr="004F3959">
        <w:rPr>
          <w:rStyle w:val="libBold1Char"/>
          <w:rFonts w:hint="eastAsia"/>
          <w:rtl/>
        </w:rPr>
        <w:t>ون</w:t>
      </w:r>
      <w:r w:rsidRPr="004F3959">
        <w:rPr>
          <w:rStyle w:val="libBold1Char"/>
          <w:rtl/>
        </w:rPr>
        <w:t xml:space="preserve"> أخبار الرضا</w:t>
      </w:r>
      <w:r>
        <w:rPr>
          <w:rtl/>
        </w:rPr>
        <w:t xml:space="preserve"> </w:t>
      </w:r>
      <w:r w:rsidR="00F2741C" w:rsidRPr="00F2741C">
        <w:rPr>
          <w:rStyle w:val="libAlaemChar"/>
          <w:rtl/>
        </w:rPr>
        <w:t>عليه‌السلام</w:t>
      </w:r>
      <w:r>
        <w:rPr>
          <w:rtl/>
        </w:rPr>
        <w:t xml:space="preserve">: انّه مات بجرجان </w:t>
      </w:r>
      <w:r w:rsidRPr="000F2A07">
        <w:rPr>
          <w:rStyle w:val="libFootnotenumChar"/>
          <w:rtl/>
        </w:rPr>
        <w:t>(2)</w:t>
      </w:r>
      <w:r>
        <w:rPr>
          <w:rtl/>
        </w:rPr>
        <w:t xml:space="preserve">. </w:t>
      </w:r>
    </w:p>
    <w:p w:rsidR="00140CA9" w:rsidRDefault="00191CDD" w:rsidP="00191CDD">
      <w:pPr>
        <w:pStyle w:val="libNormal"/>
      </w:pPr>
      <w:r w:rsidRPr="004F3959">
        <w:rPr>
          <w:rStyle w:val="libBold1Char"/>
          <w:rFonts w:hint="eastAsia"/>
          <w:rtl/>
        </w:rPr>
        <w:t>أقول</w:t>
      </w:r>
      <w:r>
        <w:rPr>
          <w:rtl/>
        </w:rPr>
        <w:t>: رأ</w:t>
      </w:r>
      <w:r>
        <w:rPr>
          <w:rFonts w:hint="cs"/>
          <w:rtl/>
        </w:rPr>
        <w:t>ی</w:t>
      </w:r>
      <w:r>
        <w:rPr>
          <w:rFonts w:hint="eastAsia"/>
          <w:rtl/>
        </w:rPr>
        <w:t>ت</w:t>
      </w:r>
      <w:r>
        <w:rPr>
          <w:rtl/>
        </w:rPr>
        <w:t xml:space="preserve"> ف</w:t>
      </w:r>
      <w:r>
        <w:rPr>
          <w:rFonts w:hint="cs"/>
          <w:rtl/>
        </w:rPr>
        <w:t>ی</w:t>
      </w:r>
      <w:r>
        <w:rPr>
          <w:rtl/>
        </w:rPr>
        <w:t xml:space="preserve"> بعض کتب الأنساب قال:و محمّد بن ز</w:t>
      </w:r>
      <w:r>
        <w:rPr>
          <w:rFonts w:hint="cs"/>
          <w:rtl/>
        </w:rPr>
        <w:t>ی</w:t>
      </w:r>
      <w:r>
        <w:rPr>
          <w:rFonts w:hint="eastAsia"/>
          <w:rtl/>
        </w:rPr>
        <w:t>د</w:t>
      </w:r>
      <w:r>
        <w:rPr>
          <w:rtl/>
        </w:rPr>
        <w:t xml:space="preserve"> الداع</w:t>
      </w:r>
      <w:r>
        <w:rPr>
          <w:rFonts w:hint="cs"/>
          <w:rtl/>
        </w:rPr>
        <w:t>ی</w:t>
      </w:r>
      <w:r>
        <w:rPr>
          <w:rtl/>
        </w:rPr>
        <w:t xml:space="preserve"> بعد أخ</w:t>
      </w:r>
      <w:r>
        <w:rPr>
          <w:rFonts w:hint="cs"/>
          <w:rtl/>
        </w:rPr>
        <w:t>ی</w:t>
      </w:r>
      <w:r>
        <w:rPr>
          <w:rFonts w:hint="eastAsia"/>
          <w:rtl/>
        </w:rPr>
        <w:t>ه</w:t>
      </w:r>
      <w:r>
        <w:rPr>
          <w:rtl/>
        </w:rPr>
        <w:t xml:space="preserve"> ملک طبرستان سنه إحد</w:t>
      </w:r>
      <w:r>
        <w:rPr>
          <w:rFonts w:hint="cs"/>
          <w:rtl/>
        </w:rPr>
        <w:t>ی</w:t>
      </w:r>
      <w:r>
        <w:rPr>
          <w:rtl/>
        </w:rPr>
        <w:t xml:space="preserve"> و سبع</w:t>
      </w:r>
      <w:r>
        <w:rPr>
          <w:rFonts w:hint="cs"/>
          <w:rtl/>
        </w:rPr>
        <w:t>ی</w:t>
      </w:r>
      <w:r>
        <w:rPr>
          <w:rFonts w:hint="eastAsia"/>
          <w:rtl/>
        </w:rPr>
        <w:t>ن</w:t>
      </w:r>
      <w:r>
        <w:rPr>
          <w:rtl/>
        </w:rPr>
        <w:t xml:space="preserve"> و مائت</w:t>
      </w:r>
      <w:r>
        <w:rPr>
          <w:rFonts w:hint="cs"/>
          <w:rtl/>
        </w:rPr>
        <w:t>ی</w:t>
      </w:r>
      <w:r>
        <w:rPr>
          <w:rFonts w:hint="eastAsia"/>
          <w:rtl/>
        </w:rPr>
        <w:t>ن،و</w:t>
      </w:r>
      <w:r>
        <w:rPr>
          <w:rtl/>
        </w:rPr>
        <w:t xml:space="preserve"> أقام بها سبعه عشره سنه و سبعه أشهر ثمّ قتل بجرجان و حمل رأسه ال</w:t>
      </w:r>
      <w:r>
        <w:rPr>
          <w:rFonts w:hint="cs"/>
          <w:rtl/>
        </w:rPr>
        <w:t>ی</w:t>
      </w:r>
      <w:r>
        <w:rPr>
          <w:rtl/>
        </w:rPr>
        <w:t xml:space="preserve"> بخارا مع ابنه ز</w:t>
      </w:r>
      <w:r>
        <w:rPr>
          <w:rFonts w:hint="cs"/>
          <w:rtl/>
        </w:rPr>
        <w:t>ی</w:t>
      </w:r>
      <w:r>
        <w:rPr>
          <w:rFonts w:hint="eastAsia"/>
          <w:rtl/>
        </w:rPr>
        <w:t>د</w:t>
      </w:r>
      <w:r>
        <w:rPr>
          <w:rtl/>
        </w:rPr>
        <w:t xml:space="preserve"> بن محمّد بن ز</w:t>
      </w:r>
      <w:r>
        <w:rPr>
          <w:rFonts w:hint="cs"/>
          <w:rtl/>
        </w:rPr>
        <w:t>ی</w:t>
      </w:r>
      <w:r>
        <w:rPr>
          <w:rFonts w:hint="eastAsia"/>
          <w:rtl/>
        </w:rPr>
        <w:t>د</w:t>
      </w:r>
      <w:r>
        <w:rPr>
          <w:rtl/>
        </w:rPr>
        <w:t xml:space="preserve"> أس</w:t>
      </w:r>
      <w:r>
        <w:rPr>
          <w:rFonts w:hint="cs"/>
          <w:rtl/>
        </w:rPr>
        <w:t>ی</w:t>
      </w:r>
      <w:r>
        <w:rPr>
          <w:rFonts w:hint="eastAsia"/>
          <w:rtl/>
        </w:rPr>
        <w:t>را</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178</w:t>
      </w:r>
      <w:r w:rsidR="00191CDD">
        <w:rPr>
          <w:rtl/>
        </w:rPr>
        <w:t>/</w:t>
      </w:r>
      <w:r w:rsidR="00140CA9">
        <w:rPr>
          <w:rtl/>
        </w:rPr>
        <w:t>30</w:t>
      </w:r>
      <w:r w:rsidR="00191CDD">
        <w:rPr>
          <w:rtl/>
        </w:rPr>
        <w:t>/</w:t>
      </w:r>
      <w:r w:rsidR="00140CA9">
        <w:rPr>
          <w:rtl/>
        </w:rPr>
        <w:t>11</w:t>
      </w:r>
      <w:r w:rsidR="00191CDD">
        <w:rPr>
          <w:rtl/>
        </w:rPr>
        <w:t>،ج:</w:t>
      </w:r>
      <w:r w:rsidR="00140CA9">
        <w:rPr>
          <w:rtl/>
        </w:rPr>
        <w:t>2</w:t>
      </w:r>
      <w:r w:rsidR="00191CDD">
        <w:rPr>
          <w:rtl/>
        </w:rPr>
        <w:t>4</w:t>
      </w:r>
      <w:r w:rsidR="00140CA9">
        <w:rPr>
          <w:rtl/>
        </w:rPr>
        <w:t>3</w:t>
      </w:r>
      <w:r w:rsidR="00191CDD">
        <w:rPr>
          <w:rtl/>
        </w:rPr>
        <w:t>/4</w:t>
      </w:r>
      <w:r w:rsidR="00140CA9">
        <w:rPr>
          <w:rtl/>
        </w:rPr>
        <w:t>7</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179</w:t>
      </w:r>
      <w:r w:rsidR="00191CDD">
        <w:rPr>
          <w:rtl/>
        </w:rPr>
        <w:t>/</w:t>
      </w:r>
      <w:r w:rsidR="00140CA9">
        <w:rPr>
          <w:rtl/>
        </w:rPr>
        <w:t>30</w:t>
      </w:r>
      <w:r w:rsidR="00191CDD">
        <w:rPr>
          <w:rtl/>
        </w:rPr>
        <w:t>/</w:t>
      </w:r>
      <w:r w:rsidR="00140CA9">
        <w:rPr>
          <w:rtl/>
        </w:rPr>
        <w:t>11</w:t>
      </w:r>
      <w:r w:rsidR="00191CDD">
        <w:rPr>
          <w:rtl/>
        </w:rPr>
        <w:t>،ج:</w:t>
      </w:r>
      <w:r w:rsidR="00140CA9">
        <w:rPr>
          <w:rtl/>
        </w:rPr>
        <w:t>2</w:t>
      </w:r>
      <w:r w:rsidR="00191CDD">
        <w:rPr>
          <w:rtl/>
        </w:rPr>
        <w:t>46/4</w:t>
      </w:r>
      <w:r w:rsidR="00140CA9">
        <w:rPr>
          <w:rtl/>
        </w:rPr>
        <w:t>7</w:t>
      </w:r>
      <w:r w:rsidR="00191CDD">
        <w:rPr>
          <w:rtl/>
        </w:rPr>
        <w:t>.</w:t>
      </w:r>
    </w:p>
    <w:p w:rsidR="00D7268C" w:rsidRDefault="00D7268C" w:rsidP="000F2A07">
      <w:pPr>
        <w:pStyle w:val="libNormal"/>
        <w:rPr>
          <w:rtl/>
        </w:rPr>
      </w:pPr>
      <w:r>
        <w:rPr>
          <w:rtl/>
        </w:rPr>
        <w:br w:type="page"/>
      </w:r>
    </w:p>
    <w:p w:rsidR="004F3959" w:rsidRDefault="00191CDD" w:rsidP="004F3959">
      <w:pPr>
        <w:pStyle w:val="libNormal0"/>
        <w:rPr>
          <w:rtl/>
        </w:rPr>
      </w:pPr>
      <w:r>
        <w:rPr>
          <w:rFonts w:hint="eastAsia"/>
          <w:rtl/>
        </w:rPr>
        <w:t>و</w:t>
      </w:r>
      <w:r>
        <w:rPr>
          <w:rtl/>
        </w:rPr>
        <w:t xml:space="preserve"> دفن بدنه بجرجان عند قبر محمّد الد</w:t>
      </w:r>
      <w:r>
        <w:rPr>
          <w:rFonts w:hint="cs"/>
          <w:rtl/>
        </w:rPr>
        <w:t>ی</w:t>
      </w:r>
      <w:r>
        <w:rPr>
          <w:rFonts w:hint="eastAsia"/>
          <w:rtl/>
        </w:rPr>
        <w:t>باج</w:t>
      </w:r>
      <w:r>
        <w:rPr>
          <w:rtl/>
        </w:rPr>
        <w:t xml:space="preserve"> بن جعفر الصادق </w:t>
      </w:r>
      <w:r w:rsidR="00F2741C" w:rsidRPr="00F2741C">
        <w:rPr>
          <w:rStyle w:val="libAlaemChar"/>
          <w:rtl/>
        </w:rPr>
        <w:t>عليه‌السلام</w:t>
      </w:r>
      <w:r>
        <w:rPr>
          <w:rtl/>
        </w:rPr>
        <w:t xml:space="preserve">، </w:t>
      </w:r>
      <w:r>
        <w:rPr>
          <w:rFonts w:hint="eastAsia"/>
          <w:rtl/>
        </w:rPr>
        <w:t>رو</w:t>
      </w:r>
      <w:r>
        <w:rPr>
          <w:rFonts w:hint="cs"/>
          <w:rtl/>
        </w:rPr>
        <w:t>ی</w:t>
      </w:r>
      <w:r>
        <w:rPr>
          <w:rtl/>
        </w:rPr>
        <w:t xml:space="preserve">: أنّ الرضا </w:t>
      </w:r>
      <w:r w:rsidR="00F2741C" w:rsidRPr="00F2741C">
        <w:rPr>
          <w:rStyle w:val="libAlaemChar"/>
          <w:rtl/>
        </w:rPr>
        <w:t>عليه‌السلام</w:t>
      </w:r>
      <w:r>
        <w:rPr>
          <w:rtl/>
        </w:rPr>
        <w:t xml:space="preserve"> جعل عل</w:t>
      </w:r>
      <w:r>
        <w:rPr>
          <w:rFonts w:hint="cs"/>
          <w:rtl/>
        </w:rPr>
        <w:t>ی</w:t>
      </w:r>
      <w:r>
        <w:rPr>
          <w:rtl/>
        </w:rPr>
        <w:t xml:space="preserve"> نفسه أن لا </w:t>
      </w:r>
      <w:r>
        <w:rPr>
          <w:rFonts w:hint="cs"/>
          <w:rtl/>
        </w:rPr>
        <w:t>ی</w:t>
      </w:r>
      <w:r>
        <w:rPr>
          <w:rFonts w:hint="eastAsia"/>
          <w:rtl/>
        </w:rPr>
        <w:t>ظلّه</w:t>
      </w:r>
      <w:r>
        <w:rPr>
          <w:rtl/>
        </w:rPr>
        <w:t xml:space="preserve"> و محمّد سقف ب</w:t>
      </w:r>
      <w:r>
        <w:rPr>
          <w:rFonts w:hint="cs"/>
          <w:rtl/>
        </w:rPr>
        <w:t>ی</w:t>
      </w:r>
      <w:r>
        <w:rPr>
          <w:rFonts w:hint="eastAsia"/>
          <w:rtl/>
        </w:rPr>
        <w:t>ت</w:t>
      </w:r>
      <w:r>
        <w:rPr>
          <w:rtl/>
        </w:rPr>
        <w:t xml:space="preserve"> صلاحا له وبرّا به </w:t>
      </w:r>
      <w:r w:rsidRPr="000F2A07">
        <w:rPr>
          <w:rStyle w:val="libFootnotenumChar"/>
          <w:rtl/>
        </w:rPr>
        <w:t>(1)</w:t>
      </w:r>
      <w:r>
        <w:rPr>
          <w:rtl/>
        </w:rPr>
        <w:t>.</w:t>
      </w:r>
    </w:p>
    <w:p w:rsidR="00140CA9" w:rsidRDefault="00191CDD" w:rsidP="004F3959">
      <w:pPr>
        <w:pStyle w:val="libNormal"/>
      </w:pPr>
      <w:r w:rsidRPr="004F3959">
        <w:rPr>
          <w:rStyle w:val="libBold1Char"/>
          <w:rFonts w:hint="eastAsia"/>
          <w:rtl/>
        </w:rPr>
        <w:t>ع</w:t>
      </w:r>
      <w:r w:rsidRPr="004F3959">
        <w:rPr>
          <w:rStyle w:val="libBold1Char"/>
          <w:rFonts w:hint="cs"/>
          <w:rtl/>
        </w:rPr>
        <w:t>ی</w:t>
      </w:r>
      <w:r w:rsidRPr="004F3959">
        <w:rPr>
          <w:rStyle w:val="libBold1Char"/>
          <w:rFonts w:hint="eastAsia"/>
          <w:rtl/>
        </w:rPr>
        <w:t>ون</w:t>
      </w:r>
      <w:r w:rsidRPr="004F3959">
        <w:rPr>
          <w:rStyle w:val="libBold1Char"/>
          <w:rtl/>
        </w:rPr>
        <w:t xml:space="preserve"> أخبار الرضا</w:t>
      </w:r>
      <w:r>
        <w:rPr>
          <w:rtl/>
        </w:rPr>
        <w:t xml:space="preserve"> </w:t>
      </w:r>
      <w:r w:rsidR="00F2741C" w:rsidRPr="00F2741C">
        <w:rPr>
          <w:rStyle w:val="libAlaemChar"/>
          <w:rtl/>
        </w:rPr>
        <w:t>عليه‌السلام</w:t>
      </w:r>
      <w:r>
        <w:rPr>
          <w:rtl/>
        </w:rPr>
        <w:t>:عن محمّد بن داود قال: کنت أنا و أخ</w:t>
      </w:r>
      <w:r>
        <w:rPr>
          <w:rFonts w:hint="cs"/>
          <w:rtl/>
        </w:rPr>
        <w:t>ی</w:t>
      </w:r>
      <w:r>
        <w:rPr>
          <w:rtl/>
        </w:rPr>
        <w:t xml:space="preserve"> عند الرضا </w:t>
      </w:r>
      <w:r w:rsidR="00F2741C" w:rsidRPr="00F2741C">
        <w:rPr>
          <w:rStyle w:val="libAlaemChar"/>
          <w:rtl/>
        </w:rPr>
        <w:t>عليه‌السلام</w:t>
      </w:r>
      <w:r>
        <w:rPr>
          <w:rtl/>
        </w:rPr>
        <w:t xml:space="preserve"> فأتاه من أخبره انّه قد ربط ذقن محمّد بن جعفر فمض</w:t>
      </w:r>
      <w:r>
        <w:rPr>
          <w:rFonts w:hint="cs"/>
          <w:rtl/>
        </w:rPr>
        <w:t>ی</w:t>
      </w:r>
      <w:r>
        <w:rPr>
          <w:rtl/>
        </w:rPr>
        <w:t xml:space="preserve"> أبو الحسن </w:t>
      </w:r>
      <w:r w:rsidR="00F2741C" w:rsidRPr="00F2741C">
        <w:rPr>
          <w:rStyle w:val="libAlaemChar"/>
          <w:rtl/>
        </w:rPr>
        <w:t>عليه‌السلام</w:t>
      </w:r>
      <w:r>
        <w:rPr>
          <w:rtl/>
        </w:rPr>
        <w:t xml:space="preserve"> و مض</w:t>
      </w:r>
      <w:r>
        <w:rPr>
          <w:rFonts w:hint="cs"/>
          <w:rtl/>
        </w:rPr>
        <w:t>ی</w:t>
      </w:r>
      <w:r>
        <w:rPr>
          <w:rFonts w:hint="eastAsia"/>
          <w:rtl/>
        </w:rPr>
        <w:t>نا</w:t>
      </w:r>
      <w:r>
        <w:rPr>
          <w:rtl/>
        </w:rPr>
        <w:t xml:space="preserve"> معه و إذا لح</w:t>
      </w:r>
      <w:r>
        <w:rPr>
          <w:rFonts w:hint="cs"/>
          <w:rtl/>
        </w:rPr>
        <w:t>ی</w:t>
      </w:r>
      <w:r>
        <w:rPr>
          <w:rFonts w:hint="eastAsia"/>
          <w:rtl/>
        </w:rPr>
        <w:t>اه</w:t>
      </w:r>
      <w:r>
        <w:rPr>
          <w:rtl/>
        </w:rPr>
        <w:t xml:space="preserve"> قد ربطا و إذا إسحاق بن جعفر ولده و جماعه آل أب</w:t>
      </w:r>
      <w:r>
        <w:rPr>
          <w:rFonts w:hint="cs"/>
          <w:rtl/>
        </w:rPr>
        <w:t>ی</w:t>
      </w:r>
      <w:r>
        <w:rPr>
          <w:rtl/>
        </w:rPr>
        <w:t xml:space="preserve"> طالب </w:t>
      </w:r>
      <w:r>
        <w:rPr>
          <w:rFonts w:hint="cs"/>
          <w:rtl/>
        </w:rPr>
        <w:t>ی</w:t>
      </w:r>
      <w:r>
        <w:rPr>
          <w:rFonts w:hint="eastAsia"/>
          <w:rtl/>
        </w:rPr>
        <w:t>بکون،فجلس</w:t>
      </w:r>
      <w:r>
        <w:rPr>
          <w:rtl/>
        </w:rPr>
        <w:t xml:space="preserve"> أبو ال</w:t>
      </w:r>
      <w:r>
        <w:rPr>
          <w:rFonts w:hint="eastAsia"/>
          <w:rtl/>
        </w:rPr>
        <w:t>حسن</w:t>
      </w:r>
      <w:r>
        <w:rPr>
          <w:rtl/>
        </w:rPr>
        <w:t xml:space="preserve"> </w:t>
      </w:r>
      <w:r w:rsidR="00F2741C" w:rsidRPr="00F2741C">
        <w:rPr>
          <w:rStyle w:val="libAlaemChar"/>
          <w:rtl/>
        </w:rPr>
        <w:t>عليه‌السلام</w:t>
      </w:r>
      <w:r>
        <w:rPr>
          <w:rtl/>
        </w:rPr>
        <w:t xml:space="preserve"> عند رأسه و نظر ف</w:t>
      </w:r>
      <w:r>
        <w:rPr>
          <w:rFonts w:hint="cs"/>
          <w:rtl/>
        </w:rPr>
        <w:t>ی</w:t>
      </w:r>
      <w:r>
        <w:rPr>
          <w:rtl/>
        </w:rPr>
        <w:t xml:space="preserve"> وجهه فتبسّم،فنقم من کان ف</w:t>
      </w:r>
      <w:r>
        <w:rPr>
          <w:rFonts w:hint="cs"/>
          <w:rtl/>
        </w:rPr>
        <w:t>ی</w:t>
      </w:r>
      <w:r>
        <w:rPr>
          <w:rtl/>
        </w:rPr>
        <w:t xml:space="preserve"> المجلس عل</w:t>
      </w:r>
      <w:r>
        <w:rPr>
          <w:rFonts w:hint="cs"/>
          <w:rtl/>
        </w:rPr>
        <w:t>ی</w:t>
      </w:r>
      <w:r>
        <w:rPr>
          <w:rFonts w:hint="eastAsia"/>
          <w:rtl/>
        </w:rPr>
        <w:t>ه</w:t>
      </w:r>
      <w:r>
        <w:rPr>
          <w:rtl/>
        </w:rPr>
        <w:t xml:space="preserve"> فقال بعضهم:انّما تبسّم شامتا بعمّه،قال:و خرج </w:t>
      </w:r>
      <w:r w:rsidR="00F2741C" w:rsidRPr="00F2741C">
        <w:rPr>
          <w:rStyle w:val="libAlaemChar"/>
          <w:rtl/>
        </w:rPr>
        <w:t>عليه‌السلام</w:t>
      </w:r>
      <w:r>
        <w:rPr>
          <w:rtl/>
        </w:rPr>
        <w:t xml:space="preserve"> ل</w:t>
      </w:r>
      <w:r>
        <w:rPr>
          <w:rFonts w:hint="cs"/>
          <w:rtl/>
        </w:rPr>
        <w:t>ی</w:t>
      </w:r>
      <w:r>
        <w:rPr>
          <w:rFonts w:hint="eastAsia"/>
          <w:rtl/>
        </w:rPr>
        <w:t>صلّ</w:t>
      </w:r>
      <w:r>
        <w:rPr>
          <w:rFonts w:hint="cs"/>
          <w:rtl/>
        </w:rPr>
        <w:t>ی</w:t>
      </w:r>
      <w:r>
        <w:rPr>
          <w:rtl/>
        </w:rPr>
        <w:t xml:space="preserve"> ف</w:t>
      </w:r>
      <w:r>
        <w:rPr>
          <w:rFonts w:hint="cs"/>
          <w:rtl/>
        </w:rPr>
        <w:t>ی</w:t>
      </w:r>
      <w:r>
        <w:rPr>
          <w:rtl/>
        </w:rPr>
        <w:t xml:space="preserve"> المسجد فقلنا له: </w:t>
      </w:r>
      <w:r>
        <w:rPr>
          <w:rFonts w:hint="eastAsia"/>
          <w:rtl/>
        </w:rPr>
        <w:t>جعلنا</w:t>
      </w:r>
      <w:r>
        <w:rPr>
          <w:rtl/>
        </w:rPr>
        <w:t xml:space="preserve"> فداک قد سمعنا ف</w:t>
      </w:r>
      <w:r>
        <w:rPr>
          <w:rFonts w:hint="cs"/>
          <w:rtl/>
        </w:rPr>
        <w:t>ی</w:t>
      </w:r>
      <w:r>
        <w:rPr>
          <w:rFonts w:hint="eastAsia"/>
          <w:rtl/>
        </w:rPr>
        <w:t>ک</w:t>
      </w:r>
      <w:r>
        <w:rPr>
          <w:rtl/>
        </w:rPr>
        <w:t xml:space="preserve"> من هؤلاء ما نکره ح</w:t>
      </w:r>
      <w:r>
        <w:rPr>
          <w:rFonts w:hint="cs"/>
          <w:rtl/>
        </w:rPr>
        <w:t>ی</w:t>
      </w:r>
      <w:r>
        <w:rPr>
          <w:rFonts w:hint="eastAsia"/>
          <w:rtl/>
        </w:rPr>
        <w:t>ن</w:t>
      </w:r>
      <w:r>
        <w:rPr>
          <w:rtl/>
        </w:rPr>
        <w:t xml:space="preserve"> تبسّمت،فقال أبو الحسن </w:t>
      </w:r>
      <w:r w:rsidR="00F2741C" w:rsidRPr="00F2741C">
        <w:rPr>
          <w:rStyle w:val="libAlaemChar"/>
          <w:rtl/>
        </w:rPr>
        <w:t>عليه‌السلام</w:t>
      </w:r>
      <w:r>
        <w:rPr>
          <w:rtl/>
        </w:rPr>
        <w:t xml:space="preserve">: </w:t>
      </w:r>
      <w:r>
        <w:rPr>
          <w:rFonts w:hint="eastAsia"/>
          <w:rtl/>
        </w:rPr>
        <w:t>انّما</w:t>
      </w:r>
      <w:r>
        <w:rPr>
          <w:rtl/>
        </w:rPr>
        <w:t xml:space="preserve"> تعجّبت من بکاء إسحاق و هو و اللّه </w:t>
      </w:r>
      <w:r>
        <w:rPr>
          <w:rFonts w:hint="cs"/>
          <w:rtl/>
        </w:rPr>
        <w:t>ی</w:t>
      </w:r>
      <w:r>
        <w:rPr>
          <w:rFonts w:hint="eastAsia"/>
          <w:rtl/>
        </w:rPr>
        <w:t>موت</w:t>
      </w:r>
      <w:r>
        <w:rPr>
          <w:rtl/>
        </w:rPr>
        <w:t xml:space="preserve"> قبله و </w:t>
      </w:r>
      <w:r>
        <w:rPr>
          <w:rFonts w:hint="cs"/>
          <w:rtl/>
        </w:rPr>
        <w:t>ی</w:t>
      </w:r>
      <w:r>
        <w:rPr>
          <w:rFonts w:hint="eastAsia"/>
          <w:rtl/>
        </w:rPr>
        <w:t>بک</w:t>
      </w:r>
      <w:r>
        <w:rPr>
          <w:rFonts w:hint="cs"/>
          <w:rtl/>
        </w:rPr>
        <w:t>ی</w:t>
      </w:r>
      <w:r>
        <w:rPr>
          <w:rFonts w:hint="eastAsia"/>
          <w:rtl/>
        </w:rPr>
        <w:t>ه</w:t>
      </w:r>
      <w:r>
        <w:rPr>
          <w:rtl/>
        </w:rPr>
        <w:t xml:space="preserve"> محمد،قال:فبرء محمّد و مات إسحاق </w:t>
      </w:r>
      <w:r w:rsidRPr="000F2A07">
        <w:rPr>
          <w:rStyle w:val="libFootnotenumChar"/>
          <w:rtl/>
        </w:rPr>
        <w:t>(2)</w:t>
      </w:r>
      <w:r>
        <w:rPr>
          <w:rtl/>
        </w:rPr>
        <w:t xml:space="preserve">. </w:t>
      </w:r>
    </w:p>
    <w:p w:rsidR="004F3959" w:rsidRDefault="00191CDD" w:rsidP="004F3959">
      <w:pPr>
        <w:pStyle w:val="libNormal"/>
        <w:rPr>
          <w:rtl/>
        </w:rPr>
      </w:pPr>
      <w:r>
        <w:rPr>
          <w:rFonts w:hint="eastAsia"/>
          <w:rtl/>
        </w:rPr>
        <w:t>خروج</w:t>
      </w:r>
      <w:r>
        <w:rPr>
          <w:rtl/>
        </w:rPr>
        <w:t xml:space="preserve"> محمّد بن جعفر و انهزامه من الجلود</w:t>
      </w:r>
      <w:r>
        <w:rPr>
          <w:rFonts w:hint="cs"/>
          <w:rtl/>
        </w:rPr>
        <w:t>ی</w:t>
      </w:r>
      <w:r>
        <w:rPr>
          <w:rtl/>
        </w:rPr>
        <w:t xml:space="preserve"> و خلعه نفسه من الخلافه و اخراجه ال</w:t>
      </w:r>
      <w:r>
        <w:rPr>
          <w:rFonts w:hint="cs"/>
          <w:rtl/>
        </w:rPr>
        <w:t>ی</w:t>
      </w:r>
      <w:r>
        <w:rPr>
          <w:rtl/>
        </w:rPr>
        <w:t xml:space="preserve"> خراسان و موته بجرجان،و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xml:space="preserve"> بمرو </w:t>
      </w:r>
      <w:r w:rsidRPr="000F2A07">
        <w:rPr>
          <w:rStyle w:val="libFootnotenumChar"/>
          <w:rtl/>
        </w:rPr>
        <w:t>(3)</w:t>
      </w:r>
      <w:r>
        <w:rPr>
          <w:rtl/>
        </w:rPr>
        <w:t>.</w:t>
      </w:r>
    </w:p>
    <w:p w:rsidR="00140CA9" w:rsidRDefault="00191CDD" w:rsidP="004F3959">
      <w:pPr>
        <w:pStyle w:val="libNormal"/>
      </w:pPr>
      <w:r>
        <w:rPr>
          <w:rtl/>
        </w:rPr>
        <w:t>ف</w:t>
      </w:r>
      <w:r>
        <w:rPr>
          <w:rFonts w:hint="cs"/>
          <w:rtl/>
        </w:rPr>
        <w:t>ی</w:t>
      </w:r>
      <w:r>
        <w:rPr>
          <w:rtl/>
        </w:rPr>
        <w:t xml:space="preserve"> انّه لمّا أراد محمّد بن جعفر الخروج قال الرضا </w:t>
      </w:r>
      <w:r w:rsidR="00F2741C" w:rsidRPr="00F2741C">
        <w:rPr>
          <w:rStyle w:val="libAlaemChar"/>
          <w:rtl/>
        </w:rPr>
        <w:t>عليه‌السلام</w:t>
      </w:r>
      <w:r>
        <w:rPr>
          <w:rtl/>
        </w:rPr>
        <w:t xml:space="preserve"> لمسافر:إذهب إل</w:t>
      </w:r>
      <w:r>
        <w:rPr>
          <w:rFonts w:hint="cs"/>
          <w:rtl/>
        </w:rPr>
        <w:t>ی</w:t>
      </w:r>
      <w:r>
        <w:rPr>
          <w:rFonts w:hint="eastAsia"/>
          <w:rtl/>
        </w:rPr>
        <w:t>ه</w:t>
      </w:r>
      <w:r>
        <w:rPr>
          <w:rtl/>
        </w:rPr>
        <w:t xml:space="preserve"> و قل له:لا تخرج غدا،فلم </w:t>
      </w:r>
      <w:r>
        <w:rPr>
          <w:rFonts w:hint="cs"/>
          <w:rtl/>
        </w:rPr>
        <w:t>ی</w:t>
      </w:r>
      <w:r>
        <w:rPr>
          <w:rFonts w:hint="eastAsia"/>
          <w:rtl/>
        </w:rPr>
        <w:t>سمع</w:t>
      </w:r>
      <w:r>
        <w:rPr>
          <w:rtl/>
        </w:rPr>
        <w:t xml:space="preserve"> منه فغلب عل</w:t>
      </w:r>
      <w:r>
        <w:rPr>
          <w:rFonts w:hint="cs"/>
          <w:rtl/>
        </w:rPr>
        <w:t>ی</w:t>
      </w:r>
      <w:r>
        <w:rPr>
          <w:rFonts w:hint="eastAsia"/>
          <w:rtl/>
        </w:rPr>
        <w:t>ه</w:t>
      </w:r>
      <w:r>
        <w:rPr>
          <w:rtl/>
        </w:rPr>
        <w:t xml:space="preserve"> هارون بن المس</w:t>
      </w:r>
      <w:r>
        <w:rPr>
          <w:rFonts w:hint="cs"/>
          <w:rtl/>
        </w:rPr>
        <w:t>یّ</w:t>
      </w:r>
      <w:r>
        <w:rPr>
          <w:rFonts w:hint="eastAsia"/>
          <w:rtl/>
        </w:rPr>
        <w:t>ب</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ما</w:t>
      </w:r>
      <w:r>
        <w:rPr>
          <w:rtl/>
        </w:rPr>
        <w:t xml:space="preserve"> جر</w:t>
      </w:r>
      <w:r>
        <w:rPr>
          <w:rFonts w:hint="cs"/>
          <w:rtl/>
        </w:rPr>
        <w:t>ی</w:t>
      </w:r>
      <w:r>
        <w:rPr>
          <w:rtl/>
        </w:rPr>
        <w:t xml:space="preserve"> من الجلود</w:t>
      </w:r>
      <w:r>
        <w:rPr>
          <w:rFonts w:hint="cs"/>
          <w:rtl/>
        </w:rPr>
        <w:t>ی</w:t>
      </w:r>
      <w:r>
        <w:rPr>
          <w:rtl/>
        </w:rPr>
        <w:t xml:space="preserve"> عل</w:t>
      </w:r>
      <w:r>
        <w:rPr>
          <w:rFonts w:hint="cs"/>
          <w:rtl/>
        </w:rPr>
        <w:t>ی</w:t>
      </w:r>
      <w:r>
        <w:rPr>
          <w:rtl/>
        </w:rPr>
        <w:t xml:space="preserve"> أهل ب</w:t>
      </w:r>
      <w:r>
        <w:rPr>
          <w:rFonts w:hint="cs"/>
          <w:rtl/>
        </w:rPr>
        <w:t>ی</w:t>
      </w:r>
      <w:r>
        <w:rPr>
          <w:rFonts w:hint="eastAsia"/>
          <w:rtl/>
        </w:rPr>
        <w:t>ت</w:t>
      </w:r>
      <w:r>
        <w:rPr>
          <w:rtl/>
        </w:rPr>
        <w:t xml:space="preserve"> الرسول لمّا خرج محمّد بن جعفر،و قد </w:t>
      </w:r>
      <w:r w:rsidRPr="004F3959">
        <w:rPr>
          <w:rtl/>
        </w:rPr>
        <w:t>تقدّم ف</w:t>
      </w:r>
      <w:r w:rsidRPr="004F3959">
        <w:rPr>
          <w:rFonts w:hint="cs"/>
          <w:rtl/>
        </w:rPr>
        <w:t>ی</w:t>
      </w:r>
      <w:r w:rsidR="00090BC1" w:rsidRPr="004F3959">
        <w:rPr>
          <w:rFonts w:hint="eastAsia"/>
          <w:rtl/>
        </w:rPr>
        <w:t>(</w:t>
      </w:r>
      <w:r w:rsidRPr="004F3959">
        <w:rPr>
          <w:rFonts w:hint="eastAsia"/>
          <w:rtl/>
        </w:rPr>
        <w:t>جلد</w:t>
      </w:r>
      <w:r w:rsidR="00090BC1" w:rsidRPr="004F3959">
        <w:rPr>
          <w:rFonts w:hint="eastAsia"/>
          <w:rtl/>
        </w:rPr>
        <w:t>)</w:t>
      </w:r>
      <w:r w:rsidRPr="004F3959">
        <w:rPr>
          <w:rtl/>
        </w:rPr>
        <w:t>.</w:t>
      </w:r>
      <w:r>
        <w:rPr>
          <w:rtl/>
        </w:rPr>
        <w:t xml:space="preserve"> </w:t>
      </w:r>
    </w:p>
    <w:p w:rsidR="00140CA9" w:rsidRDefault="00191CDD" w:rsidP="00191CDD">
      <w:pPr>
        <w:pStyle w:val="libNormal"/>
      </w:pPr>
      <w:r>
        <w:rPr>
          <w:rFonts w:hint="eastAsia"/>
          <w:rtl/>
        </w:rPr>
        <w:t>صلاه</w:t>
      </w:r>
      <w:r>
        <w:rPr>
          <w:rtl/>
        </w:rPr>
        <w:t xml:space="preserve"> الناس خلف محمّد بن جعفر ف</w:t>
      </w:r>
      <w:r>
        <w:rPr>
          <w:rFonts w:hint="cs"/>
          <w:rtl/>
        </w:rPr>
        <w:t>ی</w:t>
      </w:r>
      <w:r>
        <w:rPr>
          <w:rtl/>
        </w:rPr>
        <w:t xml:space="preserve"> مجلس المأمون </w:t>
      </w:r>
      <w:r>
        <w:rPr>
          <w:rFonts w:hint="cs"/>
          <w:rtl/>
        </w:rPr>
        <w:t>ی</w:t>
      </w:r>
      <w:r>
        <w:rPr>
          <w:rFonts w:hint="eastAsia"/>
          <w:rtl/>
        </w:rPr>
        <w:t>وم</w:t>
      </w:r>
      <w:r>
        <w:rPr>
          <w:rtl/>
        </w:rPr>
        <w:t xml:space="preserve"> احتجاج الرضا </w:t>
      </w:r>
      <w:r w:rsidR="00F2741C" w:rsidRPr="00F2741C">
        <w:rPr>
          <w:rStyle w:val="libAlaemChar"/>
          <w:rtl/>
        </w:rPr>
        <w:t>عليه‌السلام</w:t>
      </w:r>
      <w:r>
        <w:rPr>
          <w:rtl/>
        </w:rPr>
        <w:t xml:space="preserve"> عل</w:t>
      </w:r>
      <w:r>
        <w:rPr>
          <w:rFonts w:hint="cs"/>
          <w:rtl/>
        </w:rPr>
        <w:t>ی</w:t>
      </w:r>
      <w:r>
        <w:rPr>
          <w:rtl/>
        </w:rPr>
        <w:t xml:space="preserve"> أصحاب المقالات و المتکلّم</w:t>
      </w:r>
      <w:r>
        <w:rPr>
          <w:rFonts w:hint="cs"/>
          <w:rtl/>
        </w:rPr>
        <w:t>ی</w:t>
      </w:r>
      <w:r>
        <w:rPr>
          <w:rFonts w:hint="eastAsia"/>
          <w:rtl/>
        </w:rPr>
        <w:t>ن</w:t>
      </w:r>
      <w:r>
        <w:rPr>
          <w:rtl/>
        </w:rPr>
        <w:t xml:space="preserve"> و غلبته عل</w:t>
      </w:r>
      <w:r>
        <w:rPr>
          <w:rFonts w:hint="cs"/>
          <w:rtl/>
        </w:rPr>
        <w:t>ی</w:t>
      </w:r>
      <w:r>
        <w:rPr>
          <w:rFonts w:hint="eastAsia"/>
          <w:rtl/>
        </w:rPr>
        <w:t>هم،و</w:t>
      </w:r>
      <w:r>
        <w:rPr>
          <w:rtl/>
        </w:rPr>
        <w:t xml:space="preserve"> قول محمّد بن جعفر:أخاف عل</w:t>
      </w:r>
      <w:r>
        <w:rPr>
          <w:rFonts w:hint="cs"/>
          <w:rtl/>
        </w:rPr>
        <w:t>ی</w:t>
      </w:r>
      <w:r>
        <w:rPr>
          <w:rtl/>
        </w:rPr>
        <w:t xml:space="preserve"> الرّضا </w:t>
      </w:r>
      <w:r w:rsidR="00F2741C" w:rsidRPr="00F2741C">
        <w:rPr>
          <w:rStyle w:val="libAlaemChar"/>
          <w:rtl/>
        </w:rPr>
        <w:t>عليه‌السلام</w:t>
      </w:r>
      <w:r>
        <w:rPr>
          <w:rtl/>
        </w:rPr>
        <w:t xml:space="preserve"> أن </w:t>
      </w:r>
      <w:r>
        <w:rPr>
          <w:rFonts w:hint="cs"/>
          <w:rtl/>
        </w:rPr>
        <w:t>ی</w:t>
      </w:r>
      <w:r>
        <w:rPr>
          <w:rFonts w:hint="eastAsia"/>
          <w:rtl/>
        </w:rPr>
        <w:t>حسده</w:t>
      </w:r>
      <w:r>
        <w:rPr>
          <w:rtl/>
        </w:rPr>
        <w:t xml:space="preserve"> هذا الرجل ف</w:t>
      </w:r>
      <w:r>
        <w:rPr>
          <w:rFonts w:hint="cs"/>
          <w:rtl/>
        </w:rPr>
        <w:t>ی</w:t>
      </w:r>
      <w:r>
        <w:rPr>
          <w:rFonts w:hint="eastAsia"/>
          <w:rtl/>
        </w:rPr>
        <w:t>سمّه</w:t>
      </w:r>
      <w:r>
        <w:rPr>
          <w:rtl/>
        </w:rPr>
        <w:t xml:space="preserve"> أو </w:t>
      </w:r>
      <w:r>
        <w:rPr>
          <w:rFonts w:hint="cs"/>
          <w:rtl/>
        </w:rPr>
        <w:t>ی</w:t>
      </w:r>
      <w:r>
        <w:rPr>
          <w:rFonts w:hint="eastAsia"/>
          <w:rtl/>
        </w:rPr>
        <w:t>فعل</w:t>
      </w:r>
      <w:r>
        <w:rPr>
          <w:rtl/>
        </w:rPr>
        <w:t xml:space="preserve"> به بل</w:t>
      </w:r>
      <w:r>
        <w:rPr>
          <w:rFonts w:hint="cs"/>
          <w:rtl/>
        </w:rPr>
        <w:t>یّ</w:t>
      </w:r>
      <w:r>
        <w:rPr>
          <w:rFonts w:hint="eastAsia"/>
          <w:rtl/>
        </w:rPr>
        <w:t>ه،و</w:t>
      </w:r>
      <w:r>
        <w:rPr>
          <w:rtl/>
        </w:rPr>
        <w:t xml:space="preserve"> </w:t>
      </w:r>
      <w:r>
        <w:rPr>
          <w:rFonts w:hint="eastAsia"/>
          <w:rtl/>
        </w:rPr>
        <w:t>قول</w:t>
      </w:r>
      <w:r>
        <w:rPr>
          <w:rtl/>
        </w:rPr>
        <w:t xml:space="preserve"> الرضا </w:t>
      </w:r>
      <w:r w:rsidR="00F2741C" w:rsidRPr="00F2741C">
        <w:rPr>
          <w:rStyle w:val="libAlaemChar"/>
          <w:rtl/>
        </w:rPr>
        <w:t>عليه‌السلام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178</w:t>
      </w:r>
      <w:r w:rsidR="00191CDD">
        <w:rPr>
          <w:rtl/>
        </w:rPr>
        <w:t>/</w:t>
      </w:r>
      <w:r w:rsidR="00140CA9">
        <w:rPr>
          <w:rtl/>
        </w:rPr>
        <w:t>30</w:t>
      </w:r>
      <w:r w:rsidR="00191CDD">
        <w:rPr>
          <w:rtl/>
        </w:rPr>
        <w:t>/</w:t>
      </w:r>
      <w:r w:rsidR="00140CA9">
        <w:rPr>
          <w:rtl/>
        </w:rPr>
        <w:t>11</w:t>
      </w:r>
      <w:r w:rsidR="00191CDD">
        <w:rPr>
          <w:rtl/>
        </w:rPr>
        <w:t>،ج:</w:t>
      </w:r>
      <w:r w:rsidR="00140CA9">
        <w:rPr>
          <w:rtl/>
        </w:rPr>
        <w:t>2</w:t>
      </w:r>
      <w:r w:rsidR="00191CDD">
        <w:rPr>
          <w:rtl/>
        </w:rPr>
        <w:t>46/4</w:t>
      </w:r>
      <w:r w:rsidR="00140CA9">
        <w:rPr>
          <w:rtl/>
        </w:rPr>
        <w:t>7</w:t>
      </w:r>
      <w:r w:rsidR="00191CDD">
        <w:rPr>
          <w:rtl/>
        </w:rPr>
        <w:t>. ق:</w:t>
      </w:r>
      <w:r w:rsidR="00140CA9">
        <w:rPr>
          <w:rtl/>
        </w:rPr>
        <w:t>9</w:t>
      </w:r>
      <w:r w:rsidR="00191CDD">
        <w:rPr>
          <w:rtl/>
        </w:rPr>
        <w:t>/</w:t>
      </w:r>
      <w:r w:rsidR="00140CA9">
        <w:rPr>
          <w:rtl/>
        </w:rPr>
        <w:t>3</w:t>
      </w:r>
      <w:r w:rsidR="00191CDD">
        <w:rPr>
          <w:rtl/>
        </w:rPr>
        <w:t>/</w:t>
      </w:r>
      <w:r w:rsidR="00140CA9">
        <w:rPr>
          <w:rtl/>
        </w:rPr>
        <w:t>12</w:t>
      </w:r>
      <w:r w:rsidR="00191CDD">
        <w:rPr>
          <w:rtl/>
        </w:rPr>
        <w:t>،ج:</w:t>
      </w:r>
      <w:r w:rsidR="00140CA9">
        <w:rPr>
          <w:rtl/>
        </w:rPr>
        <w:t>31</w:t>
      </w:r>
      <w:r w:rsidR="00191CDD">
        <w:rPr>
          <w:rtl/>
        </w:rPr>
        <w:t>/4</w:t>
      </w:r>
      <w:r w:rsidR="00140CA9">
        <w:rPr>
          <w:rtl/>
        </w:rPr>
        <w:t>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10</w:t>
      </w:r>
      <w:r w:rsidR="00191CDD">
        <w:rPr>
          <w:rtl/>
        </w:rPr>
        <w:t>/</w:t>
      </w:r>
      <w:r w:rsidR="00140CA9">
        <w:rPr>
          <w:rtl/>
        </w:rPr>
        <w:t>3</w:t>
      </w:r>
      <w:r w:rsidR="00191CDD">
        <w:rPr>
          <w:rtl/>
        </w:rPr>
        <w:t>/</w:t>
      </w:r>
      <w:r w:rsidR="00140CA9">
        <w:rPr>
          <w:rtl/>
        </w:rPr>
        <w:t>12</w:t>
      </w:r>
      <w:r w:rsidR="00191CDD">
        <w:rPr>
          <w:rtl/>
        </w:rPr>
        <w:t xml:space="preserve"> و </w:t>
      </w:r>
      <w:r w:rsidR="00140CA9">
        <w:rPr>
          <w:rtl/>
        </w:rPr>
        <w:t>20</w:t>
      </w:r>
      <w:r w:rsidR="00191CDD">
        <w:rPr>
          <w:rtl/>
        </w:rPr>
        <w:t>،ج:</w:t>
      </w:r>
      <w:r w:rsidR="00140CA9">
        <w:rPr>
          <w:rtl/>
        </w:rPr>
        <w:t>31</w:t>
      </w:r>
      <w:r w:rsidR="00191CDD">
        <w:rPr>
          <w:rtl/>
        </w:rPr>
        <w:t>/4</w:t>
      </w:r>
      <w:r w:rsidR="00140CA9">
        <w:rPr>
          <w:rtl/>
        </w:rPr>
        <w:t>9</w:t>
      </w:r>
      <w:r w:rsidR="00191CDD">
        <w:rPr>
          <w:rtl/>
        </w:rPr>
        <w:t xml:space="preserve"> و 66. </w:t>
      </w:r>
    </w:p>
    <w:p w:rsidR="00140CA9" w:rsidRDefault="00D7268C" w:rsidP="005E32C9">
      <w:pPr>
        <w:pStyle w:val="libFootnote0"/>
      </w:pPr>
      <w:r>
        <w:rPr>
          <w:rtl/>
        </w:rPr>
        <w:t>(3)</w:t>
      </w:r>
      <w:r w:rsidR="00191CDD">
        <w:rPr>
          <w:rtl/>
        </w:rPr>
        <w:t xml:space="preserve"> ق:</w:t>
      </w:r>
      <w:r w:rsidR="00140CA9">
        <w:rPr>
          <w:rtl/>
        </w:rPr>
        <w:t>10</w:t>
      </w:r>
      <w:r w:rsidR="00191CDD">
        <w:rPr>
          <w:rtl/>
        </w:rPr>
        <w:t>/</w:t>
      </w:r>
      <w:r w:rsidR="00140CA9">
        <w:rPr>
          <w:rtl/>
        </w:rPr>
        <w:t>3</w:t>
      </w:r>
      <w:r w:rsidR="00191CDD">
        <w:rPr>
          <w:rtl/>
        </w:rPr>
        <w:t>/</w:t>
      </w:r>
      <w:r w:rsidR="00140CA9">
        <w:rPr>
          <w:rtl/>
        </w:rPr>
        <w:t>12</w:t>
      </w:r>
      <w:r w:rsidR="00191CDD">
        <w:rPr>
          <w:rtl/>
        </w:rPr>
        <w:t>،ج:</w:t>
      </w:r>
      <w:r w:rsidR="00140CA9">
        <w:rPr>
          <w:rtl/>
        </w:rPr>
        <w:t>32</w:t>
      </w:r>
      <w:r w:rsidR="00191CDD">
        <w:rPr>
          <w:rtl/>
        </w:rPr>
        <w:t>/4</w:t>
      </w:r>
      <w:r w:rsidR="00140CA9">
        <w:rPr>
          <w:rtl/>
        </w:rPr>
        <w:t>9</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17</w:t>
      </w:r>
      <w:r w:rsidR="00191CDD">
        <w:rPr>
          <w:rtl/>
        </w:rPr>
        <w:t>/</w:t>
      </w:r>
      <w:r w:rsidR="00140CA9">
        <w:rPr>
          <w:rtl/>
        </w:rPr>
        <w:t>3</w:t>
      </w:r>
      <w:r w:rsidR="00191CDD">
        <w:rPr>
          <w:rtl/>
        </w:rPr>
        <w:t>/</w:t>
      </w:r>
      <w:r w:rsidR="00140CA9">
        <w:rPr>
          <w:rtl/>
        </w:rPr>
        <w:t>12</w:t>
      </w:r>
      <w:r w:rsidR="00191CDD">
        <w:rPr>
          <w:rtl/>
        </w:rPr>
        <w:t>،ج:5</w:t>
      </w:r>
      <w:r w:rsidR="00140CA9">
        <w:rPr>
          <w:rtl/>
        </w:rPr>
        <w:t>7</w:t>
      </w:r>
      <w:r w:rsidR="00191CDD">
        <w:rPr>
          <w:rtl/>
        </w:rPr>
        <w:t>/4</w:t>
      </w:r>
      <w:r w:rsidR="00140CA9">
        <w:rPr>
          <w:rtl/>
        </w:rPr>
        <w:t>9</w:t>
      </w:r>
      <w:r w:rsidR="00191CDD">
        <w:rPr>
          <w:rtl/>
        </w:rPr>
        <w:t>.</w:t>
      </w:r>
    </w:p>
    <w:p w:rsidR="00D7268C" w:rsidRDefault="00D7268C" w:rsidP="000F2A07">
      <w:pPr>
        <w:pStyle w:val="libNormal"/>
        <w:rPr>
          <w:rtl/>
        </w:rPr>
      </w:pPr>
      <w:r>
        <w:rPr>
          <w:rtl/>
        </w:rPr>
        <w:br w:type="page"/>
      </w:r>
    </w:p>
    <w:p w:rsidR="004F3959" w:rsidRDefault="00191CDD" w:rsidP="004F3959">
      <w:pPr>
        <w:pStyle w:val="libNormal0"/>
        <w:rPr>
          <w:rtl/>
        </w:rPr>
      </w:pPr>
      <w:r>
        <w:rPr>
          <w:rFonts w:hint="eastAsia"/>
          <w:rtl/>
        </w:rPr>
        <w:t>حفظ</w:t>
      </w:r>
      <w:r>
        <w:rPr>
          <w:rtl/>
        </w:rPr>
        <w:t xml:space="preserve"> اللّه عمّ</w:t>
      </w:r>
      <w:r>
        <w:rPr>
          <w:rFonts w:hint="cs"/>
          <w:rtl/>
        </w:rPr>
        <w:t>ی</w:t>
      </w:r>
      <w:r>
        <w:rPr>
          <w:rtl/>
        </w:rPr>
        <w:t xml:space="preserve"> ما أعرفن</w:t>
      </w:r>
      <w:r>
        <w:rPr>
          <w:rFonts w:hint="cs"/>
          <w:rtl/>
        </w:rPr>
        <w:t>ی</w:t>
      </w:r>
      <w:r>
        <w:rPr>
          <w:rtl/>
        </w:rPr>
        <w:t xml:space="preserve"> به </w:t>
      </w:r>
      <w:r w:rsidRPr="000F2A07">
        <w:rPr>
          <w:rStyle w:val="libFootnotenumChar"/>
          <w:rtl/>
        </w:rPr>
        <w:t>(1)</w:t>
      </w:r>
      <w:r>
        <w:rPr>
          <w:rtl/>
        </w:rPr>
        <w:t>.</w:t>
      </w:r>
    </w:p>
    <w:p w:rsidR="00140CA9" w:rsidRDefault="00191CDD" w:rsidP="004F3959">
      <w:pPr>
        <w:pStyle w:val="libNormal"/>
      </w:pPr>
      <w:r w:rsidRPr="004F3959">
        <w:rPr>
          <w:rStyle w:val="libBold1Char"/>
          <w:rFonts w:hint="eastAsia"/>
          <w:rtl/>
        </w:rPr>
        <w:t>قرب</w:t>
      </w:r>
      <w:r w:rsidRPr="004F3959">
        <w:rPr>
          <w:rStyle w:val="libBold1Char"/>
          <w:rtl/>
        </w:rPr>
        <w:t xml:space="preserve"> الإسناد</w:t>
      </w:r>
      <w:r>
        <w:rPr>
          <w:rtl/>
        </w:rPr>
        <w:t>:عن الحسن بن سالم قال: بعثن</w:t>
      </w:r>
      <w:r>
        <w:rPr>
          <w:rFonts w:hint="cs"/>
          <w:rtl/>
        </w:rPr>
        <w:t>ی</w:t>
      </w:r>
      <w:r>
        <w:rPr>
          <w:rtl/>
        </w:rPr>
        <w:t xml:space="preserve"> أبو الحسن موس</w:t>
      </w:r>
      <w:r>
        <w:rPr>
          <w:rFonts w:hint="cs"/>
          <w:rtl/>
        </w:rPr>
        <w:t>ی</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عمّته </w:t>
      </w:r>
      <w:r>
        <w:rPr>
          <w:rFonts w:hint="cs"/>
          <w:rtl/>
        </w:rPr>
        <w:t>ی</w:t>
      </w:r>
      <w:r>
        <w:rPr>
          <w:rFonts w:hint="eastAsia"/>
          <w:rtl/>
        </w:rPr>
        <w:t>سألها</w:t>
      </w:r>
      <w:r>
        <w:rPr>
          <w:rtl/>
        </w:rPr>
        <w:t xml:space="preserve"> ش</w:t>
      </w:r>
      <w:r>
        <w:rPr>
          <w:rFonts w:hint="cs"/>
          <w:rtl/>
        </w:rPr>
        <w:t>ی</w:t>
      </w:r>
      <w:r>
        <w:rPr>
          <w:rFonts w:hint="eastAsia"/>
          <w:rtl/>
        </w:rPr>
        <w:t>ئا</w:t>
      </w:r>
      <w:r>
        <w:rPr>
          <w:rtl/>
        </w:rPr>
        <w:t xml:space="preserve"> کان لها تع</w:t>
      </w:r>
      <w:r>
        <w:rPr>
          <w:rFonts w:hint="cs"/>
          <w:rtl/>
        </w:rPr>
        <w:t>ی</w:t>
      </w:r>
      <w:r>
        <w:rPr>
          <w:rFonts w:hint="eastAsia"/>
          <w:rtl/>
        </w:rPr>
        <w:t>ن</w:t>
      </w:r>
      <w:r>
        <w:rPr>
          <w:rtl/>
        </w:rPr>
        <w:t xml:space="preserve"> به محمّد بن جعفر ف</w:t>
      </w:r>
      <w:r>
        <w:rPr>
          <w:rFonts w:hint="cs"/>
          <w:rtl/>
        </w:rPr>
        <w:t>ی</w:t>
      </w:r>
      <w:r>
        <w:rPr>
          <w:rtl/>
        </w:rPr>
        <w:t xml:space="preserve"> صداقه،فلمّا قرأت الکتاب ضحکت ثمّ قالت ل</w:t>
      </w:r>
      <w:r>
        <w:rPr>
          <w:rFonts w:hint="cs"/>
          <w:rtl/>
        </w:rPr>
        <w:t>ی</w:t>
      </w:r>
      <w:r>
        <w:rPr>
          <w:rtl/>
        </w:rPr>
        <w:t>:قل له:بأب</w:t>
      </w:r>
      <w:r>
        <w:rPr>
          <w:rFonts w:hint="cs"/>
          <w:rtl/>
        </w:rPr>
        <w:t>ی</w:t>
      </w:r>
      <w:r>
        <w:rPr>
          <w:rtl/>
        </w:rPr>
        <w:t xml:space="preserve"> أنت و أمّ</w:t>
      </w:r>
      <w:r>
        <w:rPr>
          <w:rFonts w:hint="cs"/>
          <w:rtl/>
        </w:rPr>
        <w:t>ی</w:t>
      </w:r>
      <w:r>
        <w:rPr>
          <w:rtl/>
        </w:rPr>
        <w:t xml:space="preserve"> الأمر إل</w:t>
      </w:r>
      <w:r>
        <w:rPr>
          <w:rFonts w:hint="cs"/>
          <w:rtl/>
        </w:rPr>
        <w:t>ی</w:t>
      </w:r>
      <w:r>
        <w:rPr>
          <w:rFonts w:hint="eastAsia"/>
          <w:rtl/>
        </w:rPr>
        <w:t>ک</w:t>
      </w:r>
      <w:r>
        <w:rPr>
          <w:rtl/>
        </w:rPr>
        <w:t xml:space="preserve"> فاصنع به ما تر</w:t>
      </w:r>
      <w:r>
        <w:rPr>
          <w:rFonts w:hint="cs"/>
          <w:rtl/>
        </w:rPr>
        <w:t>ی</w:t>
      </w:r>
      <w:r>
        <w:rPr>
          <w:rFonts w:hint="eastAsia"/>
          <w:rtl/>
        </w:rPr>
        <w:t>د</w:t>
      </w:r>
      <w:r>
        <w:rPr>
          <w:rtl/>
        </w:rPr>
        <w:t xml:space="preserve"> ف</w:t>
      </w:r>
      <w:r>
        <w:rPr>
          <w:rFonts w:hint="cs"/>
          <w:rtl/>
        </w:rPr>
        <w:t>ی</w:t>
      </w:r>
      <w:r>
        <w:rPr>
          <w:rtl/>
        </w:rPr>
        <w:t xml:space="preserve"> ذلک...الخ </w:t>
      </w:r>
      <w:r w:rsidRPr="000F2A07">
        <w:rPr>
          <w:rStyle w:val="libFootnotenumChar"/>
          <w:rtl/>
        </w:rPr>
        <w:t>(2)</w:t>
      </w:r>
      <w:r>
        <w:rPr>
          <w:rtl/>
        </w:rPr>
        <w:t xml:space="preserve">. </w:t>
      </w:r>
    </w:p>
    <w:p w:rsidR="00140CA9" w:rsidRDefault="00191CDD" w:rsidP="00191CDD">
      <w:pPr>
        <w:pStyle w:val="libNormal"/>
      </w:pPr>
      <w:r w:rsidRPr="004F3959">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w:t>
      </w:r>
      <w:r w:rsidRPr="004F3959">
        <w:rPr>
          <w:rtl/>
        </w:rPr>
        <w:t>ف</w:t>
      </w:r>
      <w:r w:rsidRPr="004F3959">
        <w:rPr>
          <w:rFonts w:hint="cs"/>
          <w:rtl/>
        </w:rPr>
        <w:t>ی</w:t>
      </w:r>
      <w:r w:rsidR="00090BC1" w:rsidRPr="004F3959">
        <w:rPr>
          <w:rFonts w:hint="eastAsia"/>
          <w:rtl/>
        </w:rPr>
        <w:t>(</w:t>
      </w:r>
      <w:r w:rsidRPr="004F3959">
        <w:rPr>
          <w:rFonts w:hint="eastAsia"/>
          <w:rtl/>
        </w:rPr>
        <w:t>لوح</w:t>
      </w:r>
      <w:r w:rsidR="00090BC1" w:rsidRPr="004F3959">
        <w:rPr>
          <w:rFonts w:hint="eastAsia"/>
          <w:rtl/>
        </w:rPr>
        <w:t>)</w:t>
      </w:r>
      <w:r>
        <w:rPr>
          <w:rFonts w:hint="eastAsia"/>
          <w:rtl/>
        </w:rPr>
        <w:t>کلام</w:t>
      </w:r>
      <w:r>
        <w:rPr>
          <w:rtl/>
        </w:rPr>
        <w:t xml:space="preserve"> لعبد العظ</w:t>
      </w:r>
      <w:r>
        <w:rPr>
          <w:rFonts w:hint="cs"/>
          <w:rtl/>
        </w:rPr>
        <w:t>ی</w:t>
      </w:r>
      <w:r>
        <w:rPr>
          <w:rFonts w:hint="eastAsia"/>
          <w:rtl/>
        </w:rPr>
        <w:t>م</w:t>
      </w:r>
      <w:r>
        <w:rPr>
          <w:rtl/>
        </w:rPr>
        <w:t xml:space="preserve"> ف</w:t>
      </w:r>
      <w:r>
        <w:rPr>
          <w:rFonts w:hint="cs"/>
          <w:rtl/>
        </w:rPr>
        <w:t>ی</w:t>
      </w:r>
      <w:r>
        <w:rPr>
          <w:rtl/>
        </w:rPr>
        <w:t xml:space="preserve"> حقّ محمّد هذا،و ف</w:t>
      </w:r>
      <w:r>
        <w:rPr>
          <w:rFonts w:hint="cs"/>
          <w:rtl/>
        </w:rPr>
        <w:t>ی</w:t>
      </w:r>
      <w:r>
        <w:rPr>
          <w:rtl/>
        </w:rPr>
        <w:t xml:space="preserve"> أحوال عل</w:t>
      </w:r>
      <w:r>
        <w:rPr>
          <w:rFonts w:hint="cs"/>
          <w:rtl/>
        </w:rPr>
        <w:t>یّ</w:t>
      </w:r>
      <w:r>
        <w:rPr>
          <w:rtl/>
        </w:rPr>
        <w:t xml:space="preserve"> بن موس</w:t>
      </w:r>
      <w:r>
        <w:rPr>
          <w:rFonts w:hint="cs"/>
          <w:rtl/>
        </w:rPr>
        <w:t>ی</w:t>
      </w:r>
      <w:r>
        <w:rPr>
          <w:rtl/>
        </w:rPr>
        <w:t xml:space="preserve"> الرضا </w:t>
      </w:r>
      <w:r w:rsidR="00F2741C" w:rsidRPr="00F2741C">
        <w:rPr>
          <w:rStyle w:val="libAlaemChar"/>
          <w:rtl/>
        </w:rPr>
        <w:t>عليهما‌السلام</w:t>
      </w:r>
      <w:r>
        <w:rPr>
          <w:rtl/>
        </w:rPr>
        <w:t xml:space="preserve"> کلام محمّد مع المأمون ف</w:t>
      </w:r>
      <w:r>
        <w:rPr>
          <w:rFonts w:hint="cs"/>
          <w:rtl/>
        </w:rPr>
        <w:t>ی</w:t>
      </w:r>
      <w:r>
        <w:rPr>
          <w:rtl/>
        </w:rPr>
        <w:t xml:space="preserve"> علم الرضا </w:t>
      </w:r>
      <w:r w:rsidR="00F2741C" w:rsidRPr="00F2741C">
        <w:rPr>
          <w:rStyle w:val="libAlaemChar"/>
          <w:rtl/>
        </w:rPr>
        <w:t>عليه‌السلام</w:t>
      </w:r>
      <w:r>
        <w:rPr>
          <w:rtl/>
        </w:rPr>
        <w:t xml:space="preserve">. </w:t>
      </w:r>
    </w:p>
    <w:p w:rsidR="00140CA9" w:rsidRDefault="00191CDD" w:rsidP="004F3959">
      <w:pPr>
        <w:pStyle w:val="libCenterBold1"/>
      </w:pPr>
      <w:r>
        <w:rPr>
          <w:rFonts w:hint="eastAsia"/>
          <w:rtl/>
        </w:rPr>
        <w:t>محمّد</w:t>
      </w:r>
      <w:r>
        <w:rPr>
          <w:rtl/>
        </w:rPr>
        <w:t xml:space="preserve"> بن حرب الهلال</w:t>
      </w:r>
      <w:r>
        <w:rPr>
          <w:rFonts w:hint="cs"/>
          <w:rtl/>
        </w:rPr>
        <w:t>ی</w:t>
      </w:r>
      <w:r>
        <w:rPr>
          <w:rtl/>
        </w:rPr>
        <w:t xml:space="preserve"> </w:t>
      </w:r>
    </w:p>
    <w:p w:rsidR="00140CA9" w:rsidRDefault="00191CDD" w:rsidP="00191CDD">
      <w:pPr>
        <w:pStyle w:val="libNormal"/>
      </w:pPr>
      <w:r>
        <w:rPr>
          <w:rFonts w:hint="eastAsia"/>
          <w:rtl/>
        </w:rPr>
        <w:t>محمّد</w:t>
      </w:r>
      <w:r>
        <w:rPr>
          <w:rtl/>
        </w:rPr>
        <w:t xml:space="preserve"> بن حرب الهلال</w:t>
      </w:r>
      <w:r>
        <w:rPr>
          <w:rFonts w:hint="cs"/>
          <w:rtl/>
        </w:rPr>
        <w:t>ی</w:t>
      </w:r>
      <w:r>
        <w:rPr>
          <w:rtl/>
        </w:rPr>
        <w:t xml:space="preserve"> أم</w:t>
      </w:r>
      <w:r>
        <w:rPr>
          <w:rFonts w:hint="cs"/>
          <w:rtl/>
        </w:rPr>
        <w:t>ی</w:t>
      </w:r>
      <w:r>
        <w:rPr>
          <w:rFonts w:hint="eastAsia"/>
          <w:rtl/>
        </w:rPr>
        <w:t>ر</w:t>
      </w:r>
      <w:r>
        <w:rPr>
          <w:rtl/>
        </w:rPr>
        <w:t xml:space="preserve"> المد</w:t>
      </w:r>
      <w:r>
        <w:rPr>
          <w:rFonts w:hint="cs"/>
          <w:rtl/>
        </w:rPr>
        <w:t>ی</w:t>
      </w:r>
      <w:r>
        <w:rPr>
          <w:rFonts w:hint="eastAsia"/>
          <w:rtl/>
        </w:rPr>
        <w:t>نه</w:t>
      </w:r>
      <w:r>
        <w:rPr>
          <w:rtl/>
        </w:rPr>
        <w:t xml:space="preserve"> له سؤالات سألها الصادق </w:t>
      </w:r>
      <w:r w:rsidR="00F2741C" w:rsidRPr="00F2741C">
        <w:rPr>
          <w:rStyle w:val="libAlaemChar"/>
          <w:rtl/>
        </w:rPr>
        <w:t>عليه‌السلام</w:t>
      </w:r>
      <w:r>
        <w:rPr>
          <w:rtl/>
        </w:rPr>
        <w:t xml:space="preserve">،و </w:t>
      </w:r>
      <w:r>
        <w:rPr>
          <w:rFonts w:hint="cs"/>
          <w:rtl/>
        </w:rPr>
        <w:t>ی</w:t>
      </w:r>
      <w:r>
        <w:rPr>
          <w:rFonts w:hint="eastAsia"/>
          <w:rtl/>
        </w:rPr>
        <w:t>ظهر</w:t>
      </w:r>
      <w:r>
        <w:rPr>
          <w:rtl/>
        </w:rPr>
        <w:t xml:space="preserve"> منها انّه کان من الش</w:t>
      </w:r>
      <w:r>
        <w:rPr>
          <w:rFonts w:hint="cs"/>
          <w:rtl/>
        </w:rPr>
        <w:t>ی</w:t>
      </w:r>
      <w:r>
        <w:rPr>
          <w:rFonts w:hint="eastAsia"/>
          <w:rtl/>
        </w:rPr>
        <w:t>عه</w:t>
      </w:r>
      <w:r>
        <w:rPr>
          <w:rtl/>
        </w:rPr>
        <w:t xml:space="preserve"> و کان فاضلا،و ف</w:t>
      </w:r>
      <w:r>
        <w:rPr>
          <w:rFonts w:hint="cs"/>
          <w:rtl/>
        </w:rPr>
        <w:t>ی</w:t>
      </w:r>
      <w:r>
        <w:rPr>
          <w:rtl/>
        </w:rPr>
        <w:t xml:space="preserve"> آخرها قام و قبّل رأس الصادق </w:t>
      </w:r>
      <w:r w:rsidR="00F2741C" w:rsidRPr="00F2741C">
        <w:rPr>
          <w:rStyle w:val="libAlaemChar"/>
          <w:rtl/>
        </w:rPr>
        <w:t>عليه‌السلام</w:t>
      </w:r>
      <w:r>
        <w:rPr>
          <w:rtl/>
        </w:rPr>
        <w:t xml:space="preserve"> و </w:t>
      </w:r>
      <w:r>
        <w:rPr>
          <w:rFonts w:hint="cs"/>
          <w:rtl/>
        </w:rPr>
        <w:t>ی</w:t>
      </w:r>
      <w:r>
        <w:rPr>
          <w:rFonts w:hint="eastAsia"/>
          <w:rtl/>
        </w:rPr>
        <w:t>د</w:t>
      </w:r>
      <w:r>
        <w:rPr>
          <w:rFonts w:hint="cs"/>
          <w:rtl/>
        </w:rPr>
        <w:t>ی</w:t>
      </w:r>
      <w:r>
        <w:rPr>
          <w:rFonts w:hint="eastAsia"/>
          <w:rtl/>
        </w:rPr>
        <w:t>ه</w:t>
      </w:r>
      <w:r>
        <w:rPr>
          <w:rtl/>
        </w:rPr>
        <w:t xml:space="preserve"> قائلا:اللّه أعلم ح</w:t>
      </w:r>
      <w:r>
        <w:rPr>
          <w:rFonts w:hint="cs"/>
          <w:rtl/>
        </w:rPr>
        <w:t>ی</w:t>
      </w:r>
      <w:r>
        <w:rPr>
          <w:rFonts w:hint="eastAsia"/>
          <w:rtl/>
        </w:rPr>
        <w:t>ث</w:t>
      </w:r>
      <w:r>
        <w:rPr>
          <w:rtl/>
        </w:rPr>
        <w:t xml:space="preserve"> </w:t>
      </w:r>
      <w:r>
        <w:rPr>
          <w:rFonts w:hint="cs"/>
          <w:rtl/>
        </w:rPr>
        <w:t>ی</w:t>
      </w:r>
      <w:r>
        <w:rPr>
          <w:rFonts w:hint="eastAsia"/>
          <w:rtl/>
        </w:rPr>
        <w:t>جعل</w:t>
      </w:r>
      <w:r>
        <w:rPr>
          <w:rtl/>
        </w:rPr>
        <w:t xml:space="preserve"> رسالته </w:t>
      </w:r>
      <w:r w:rsidRPr="000F2A07">
        <w:rPr>
          <w:rStyle w:val="libFootnotenumChar"/>
          <w:rtl/>
        </w:rPr>
        <w:t>(3)</w:t>
      </w:r>
      <w:r>
        <w:rPr>
          <w:rtl/>
        </w:rPr>
        <w:t xml:space="preserve">. </w:t>
      </w:r>
    </w:p>
    <w:p w:rsidR="004F3959" w:rsidRDefault="00191CDD" w:rsidP="004F3959">
      <w:pPr>
        <w:pStyle w:val="libNormal"/>
        <w:rPr>
          <w:rtl/>
        </w:rPr>
      </w:pPr>
      <w:r>
        <w:rPr>
          <w:rFonts w:hint="eastAsia"/>
          <w:rtl/>
        </w:rPr>
        <w:t>محمّد</w:t>
      </w:r>
      <w:r>
        <w:rPr>
          <w:rtl/>
        </w:rPr>
        <w:t xml:space="preserve"> بن الحسن شنبوله بن أب</w:t>
      </w:r>
      <w:r>
        <w:rPr>
          <w:rFonts w:hint="cs"/>
          <w:rtl/>
        </w:rPr>
        <w:t>ی</w:t>
      </w:r>
      <w:r>
        <w:rPr>
          <w:rtl/>
        </w:rPr>
        <w:t xml:space="preserve"> خالد الأشعر</w:t>
      </w:r>
      <w:r>
        <w:rPr>
          <w:rFonts w:hint="cs"/>
          <w:rtl/>
        </w:rPr>
        <w:t>ی</w:t>
      </w:r>
      <w:r>
        <w:rPr>
          <w:rtl/>
        </w:rPr>
        <w:t xml:space="preserve"> القمّ</w:t>
      </w:r>
      <w:r>
        <w:rPr>
          <w:rFonts w:hint="cs"/>
          <w:rtl/>
        </w:rPr>
        <w:t>یّ</w:t>
      </w:r>
      <w:r>
        <w:rPr>
          <w:rtl/>
        </w:rPr>
        <w:t xml:space="preserve">: </w:t>
      </w:r>
      <w:r>
        <w:rPr>
          <w:rFonts w:hint="eastAsia"/>
          <w:rtl/>
        </w:rPr>
        <w:t>کان</w:t>
      </w:r>
      <w:r>
        <w:rPr>
          <w:rtl/>
        </w:rPr>
        <w:t xml:space="preserve"> من أصحاب الرضا </w:t>
      </w:r>
      <w:r w:rsidR="00F2741C" w:rsidRPr="00F2741C">
        <w:rPr>
          <w:rStyle w:val="libAlaemChar"/>
          <w:rtl/>
        </w:rPr>
        <w:t>عليه‌السلام</w:t>
      </w:r>
      <w:r>
        <w:rPr>
          <w:rtl/>
        </w:rPr>
        <w:t xml:space="preserve">،و </w:t>
      </w:r>
      <w:r>
        <w:rPr>
          <w:rFonts w:hint="cs"/>
          <w:rtl/>
        </w:rPr>
        <w:t>ی</w:t>
      </w:r>
      <w:r>
        <w:rPr>
          <w:rFonts w:hint="eastAsia"/>
          <w:rtl/>
        </w:rPr>
        <w:t>ظهر</w:t>
      </w:r>
      <w:r>
        <w:rPr>
          <w:rtl/>
        </w:rPr>
        <w:t xml:space="preserve"> من الأخبار أنّه کان وص</w:t>
      </w:r>
      <w:r>
        <w:rPr>
          <w:rFonts w:hint="cs"/>
          <w:rtl/>
        </w:rPr>
        <w:t>یّ</w:t>
      </w:r>
      <w:r>
        <w:rPr>
          <w:rtl/>
        </w:rPr>
        <w:t xml:space="preserve"> سعد بن سعد الأشعر</w:t>
      </w:r>
      <w:r>
        <w:rPr>
          <w:rFonts w:hint="cs"/>
          <w:rtl/>
        </w:rPr>
        <w:t>ی</w:t>
      </w:r>
      <w:r>
        <w:rPr>
          <w:rtl/>
        </w:rPr>
        <w:t>.</w:t>
      </w:r>
    </w:p>
    <w:p w:rsidR="00140CA9" w:rsidRDefault="00191CDD" w:rsidP="004F3959">
      <w:pPr>
        <w:pStyle w:val="libNormal"/>
      </w:pPr>
      <w:r w:rsidRPr="004F3959">
        <w:rPr>
          <w:rStyle w:val="libBold1Char"/>
          <w:rFonts w:hint="eastAsia"/>
          <w:rtl/>
        </w:rPr>
        <w:t>الکاف</w:t>
      </w:r>
      <w:r w:rsidRPr="004F3959">
        <w:rPr>
          <w:rStyle w:val="libBold1Char"/>
          <w:rFonts w:hint="cs"/>
          <w:rtl/>
        </w:rPr>
        <w:t>ی</w:t>
      </w:r>
      <w:r>
        <w:rPr>
          <w:rtl/>
        </w:rPr>
        <w:t>:رو</w:t>
      </w:r>
      <w:r>
        <w:rPr>
          <w:rFonts w:hint="cs"/>
          <w:rtl/>
        </w:rPr>
        <w:t>ی</w:t>
      </w:r>
      <w:r>
        <w:rPr>
          <w:rtl/>
        </w:rPr>
        <w:t xml:space="preserve"> عنه قال: قلت لأب</w:t>
      </w:r>
      <w:r>
        <w:rPr>
          <w:rFonts w:hint="cs"/>
          <w:rtl/>
        </w:rPr>
        <w:t>ی</w:t>
      </w:r>
      <w:r>
        <w:rPr>
          <w:rtl/>
        </w:rPr>
        <w:t xml:space="preserve"> جعفر الثان</w:t>
      </w:r>
      <w:r>
        <w:rPr>
          <w:rFonts w:hint="cs"/>
          <w:rtl/>
        </w:rPr>
        <w:t>ی</w:t>
      </w:r>
      <w:r>
        <w:rPr>
          <w:rtl/>
        </w:rPr>
        <w:t xml:space="preserve"> </w:t>
      </w:r>
      <w:r w:rsidR="00F2741C" w:rsidRPr="00F2741C">
        <w:rPr>
          <w:rStyle w:val="libAlaemChar"/>
          <w:rtl/>
        </w:rPr>
        <w:t>عليه‌السلام</w:t>
      </w:r>
      <w:r>
        <w:rPr>
          <w:rtl/>
        </w:rPr>
        <w:t>:جعلت فداک انّ مشا</w:t>
      </w:r>
      <w:r>
        <w:rPr>
          <w:rFonts w:hint="cs"/>
          <w:rtl/>
        </w:rPr>
        <w:t>ی</w:t>
      </w:r>
      <w:r>
        <w:rPr>
          <w:rFonts w:hint="eastAsia"/>
          <w:rtl/>
        </w:rPr>
        <w:t>خنا</w:t>
      </w:r>
      <w:r>
        <w:rPr>
          <w:rtl/>
        </w:rPr>
        <w:t xml:space="preserve"> رووا عن أب</w:t>
      </w:r>
      <w:r>
        <w:rPr>
          <w:rFonts w:hint="cs"/>
          <w:rtl/>
        </w:rPr>
        <w:t>ی</w:t>
      </w:r>
      <w:r>
        <w:rPr>
          <w:rtl/>
        </w:rPr>
        <w:t xml:space="preserve"> عبد اللّه </w:t>
      </w:r>
      <w:r w:rsidR="00F2741C" w:rsidRPr="00F2741C">
        <w:rPr>
          <w:rStyle w:val="libAlaemChar"/>
          <w:rtl/>
        </w:rPr>
        <w:t>عليه‌السلام</w:t>
      </w:r>
      <w:r>
        <w:rPr>
          <w:rtl/>
        </w:rPr>
        <w:t xml:space="preserve"> و أب</w:t>
      </w:r>
      <w:r>
        <w:rPr>
          <w:rFonts w:hint="cs"/>
          <w:rtl/>
        </w:rPr>
        <w:t>ی</w:t>
      </w:r>
      <w:r>
        <w:rPr>
          <w:rtl/>
        </w:rPr>
        <w:t xml:space="preserve"> جعفر </w:t>
      </w:r>
      <w:r w:rsidR="00F2741C" w:rsidRPr="00F2741C">
        <w:rPr>
          <w:rStyle w:val="libAlaemChar"/>
          <w:rtl/>
        </w:rPr>
        <w:t>عليه‌السلام</w:t>
      </w:r>
      <w:r>
        <w:rPr>
          <w:rtl/>
        </w:rPr>
        <w:t xml:space="preserve"> و کانت التق</w:t>
      </w:r>
      <w:r>
        <w:rPr>
          <w:rFonts w:hint="cs"/>
          <w:rtl/>
        </w:rPr>
        <w:t>یّ</w:t>
      </w:r>
      <w:r>
        <w:rPr>
          <w:rFonts w:hint="eastAsia"/>
          <w:rtl/>
        </w:rPr>
        <w:t>ه</w:t>
      </w:r>
      <w:r>
        <w:rPr>
          <w:rtl/>
        </w:rPr>
        <w:t xml:space="preserve"> شد</w:t>
      </w:r>
      <w:r>
        <w:rPr>
          <w:rFonts w:hint="cs"/>
          <w:rtl/>
        </w:rPr>
        <w:t>ی</w:t>
      </w:r>
      <w:r>
        <w:rPr>
          <w:rFonts w:hint="eastAsia"/>
          <w:rtl/>
        </w:rPr>
        <w:t>ده</w:t>
      </w:r>
      <w:r>
        <w:rPr>
          <w:rtl/>
        </w:rPr>
        <w:t xml:space="preserve"> فکتموا کتبهم فلم ترو عنهم،فلمّا ماتوا صارت الکتب ال</w:t>
      </w:r>
      <w:r>
        <w:rPr>
          <w:rFonts w:hint="cs"/>
          <w:rtl/>
        </w:rPr>
        <w:t>ی</w:t>
      </w:r>
      <w:r>
        <w:rPr>
          <w:rFonts w:hint="eastAsia"/>
          <w:rtl/>
        </w:rPr>
        <w:t>نا</w:t>
      </w:r>
      <w:r>
        <w:rPr>
          <w:rtl/>
        </w:rPr>
        <w:t xml:space="preserve">.فقال:حدّثوا بها فانّها حقّ ثابت. </w:t>
      </w:r>
    </w:p>
    <w:p w:rsidR="00140CA9" w:rsidRDefault="00191CDD" w:rsidP="004F3959">
      <w:pPr>
        <w:pStyle w:val="libCenterBold1"/>
      </w:pPr>
      <w:r>
        <w:rPr>
          <w:rFonts w:hint="eastAsia"/>
          <w:rtl/>
        </w:rPr>
        <w:t>ابن</w:t>
      </w:r>
      <w:r>
        <w:rPr>
          <w:rtl/>
        </w:rPr>
        <w:t xml:space="preserve"> الول</w:t>
      </w:r>
      <w:r>
        <w:rPr>
          <w:rFonts w:hint="cs"/>
          <w:rtl/>
        </w:rPr>
        <w:t>ی</w:t>
      </w:r>
      <w:r>
        <w:rPr>
          <w:rFonts w:hint="eastAsia"/>
          <w:rtl/>
        </w:rPr>
        <w:t>د</w:t>
      </w:r>
      <w:r>
        <w:rPr>
          <w:rtl/>
        </w:rPr>
        <w:t xml:space="preserve"> </w:t>
      </w:r>
    </w:p>
    <w:p w:rsidR="00140CA9" w:rsidRDefault="00191CDD" w:rsidP="00191CDD">
      <w:pPr>
        <w:pStyle w:val="libNormal"/>
      </w:pPr>
      <w:r>
        <w:rPr>
          <w:rFonts w:hint="eastAsia"/>
          <w:rtl/>
        </w:rPr>
        <w:t>محمّد</w:t>
      </w:r>
      <w:r>
        <w:rPr>
          <w:rtl/>
        </w:rPr>
        <w:t xml:space="preserve"> بن الحسن بن أحمد بن الول</w:t>
      </w:r>
      <w:r>
        <w:rPr>
          <w:rFonts w:hint="cs"/>
          <w:rtl/>
        </w:rPr>
        <w:t>ی</w:t>
      </w:r>
      <w:r>
        <w:rPr>
          <w:rFonts w:hint="eastAsia"/>
          <w:rtl/>
        </w:rPr>
        <w:t>د</w:t>
      </w:r>
      <w:r>
        <w:rPr>
          <w:rtl/>
        </w:rPr>
        <w:t xml:space="preserve"> أبو جعفر.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2</w:t>
      </w:r>
      <w:r w:rsidR="00191CDD">
        <w:rPr>
          <w:rtl/>
        </w:rPr>
        <w:t>/</w:t>
      </w:r>
      <w:r w:rsidR="00140CA9">
        <w:rPr>
          <w:rtl/>
        </w:rPr>
        <w:t>1</w:t>
      </w:r>
      <w:r w:rsidR="00191CDD">
        <w:rPr>
          <w:rtl/>
        </w:rPr>
        <w:t>6/</w:t>
      </w:r>
      <w:r w:rsidR="00140CA9">
        <w:rPr>
          <w:rtl/>
        </w:rPr>
        <w:t>12</w:t>
      </w:r>
      <w:r w:rsidR="00191CDD">
        <w:rPr>
          <w:rtl/>
        </w:rPr>
        <w:t>،ج:</w:t>
      </w:r>
      <w:r w:rsidR="00140CA9">
        <w:rPr>
          <w:rtl/>
        </w:rPr>
        <w:t>17</w:t>
      </w:r>
      <w:r w:rsidR="00191CDD">
        <w:rPr>
          <w:rtl/>
        </w:rPr>
        <w:t>6/4</w:t>
      </w:r>
      <w:r w:rsidR="00140CA9">
        <w:rPr>
          <w:rtl/>
        </w:rPr>
        <w:t>9</w:t>
      </w:r>
      <w:r w:rsidR="00191CDD">
        <w:rPr>
          <w:rtl/>
        </w:rPr>
        <w:t>. ق:</w:t>
      </w:r>
      <w:r w:rsidR="00140CA9">
        <w:rPr>
          <w:rtl/>
        </w:rPr>
        <w:t>1</w:t>
      </w:r>
      <w:r w:rsidR="00191CDD">
        <w:rPr>
          <w:rtl/>
        </w:rPr>
        <w:t>65/</w:t>
      </w:r>
      <w:r w:rsidR="00140CA9">
        <w:rPr>
          <w:rtl/>
        </w:rPr>
        <w:t>23</w:t>
      </w:r>
      <w:r w:rsidR="00191CDD">
        <w:rPr>
          <w:rtl/>
        </w:rPr>
        <w:t>/4،ج:</w:t>
      </w:r>
      <w:r w:rsidR="00140CA9">
        <w:rPr>
          <w:rtl/>
        </w:rPr>
        <w:t>318</w:t>
      </w:r>
      <w:r w:rsidR="00191CDD">
        <w:rPr>
          <w:rtl/>
        </w:rPr>
        <w:t>/</w:t>
      </w:r>
      <w:r w:rsidR="00140CA9">
        <w:rPr>
          <w:rtl/>
        </w:rPr>
        <w:t>10</w:t>
      </w:r>
      <w:r w:rsidR="00191CDD">
        <w:rPr>
          <w:rtl/>
        </w:rPr>
        <w:t xml:space="preserve">. </w:t>
      </w:r>
    </w:p>
    <w:p w:rsidR="00140CA9" w:rsidRDefault="00D7268C" w:rsidP="005E32C9">
      <w:pPr>
        <w:pStyle w:val="libFootnote0"/>
      </w:pPr>
      <w:r>
        <w:rPr>
          <w:rtl/>
        </w:rPr>
        <w:t>(2)</w:t>
      </w:r>
      <w:r w:rsidR="00191CDD">
        <w:rPr>
          <w:rtl/>
        </w:rPr>
        <w:t xml:space="preserve"> ق:کتاب العشره</w:t>
      </w:r>
      <w:r w:rsidR="00140CA9">
        <w:rPr>
          <w:rtl/>
        </w:rPr>
        <w:t>101</w:t>
      </w:r>
      <w:r w:rsidR="00191CDD">
        <w:rPr>
          <w:rtl/>
        </w:rPr>
        <w:t>/</w:t>
      </w:r>
      <w:r w:rsidR="00140CA9">
        <w:rPr>
          <w:rtl/>
        </w:rPr>
        <w:t>22</w:t>
      </w:r>
      <w:r w:rsidR="00191CDD">
        <w:rPr>
          <w:rtl/>
        </w:rPr>
        <w:t>/،ج:</w:t>
      </w:r>
      <w:r w:rsidR="00140CA9">
        <w:rPr>
          <w:rtl/>
        </w:rPr>
        <w:t>3</w:t>
      </w:r>
      <w:r w:rsidR="00191CDD">
        <w:rPr>
          <w:rtl/>
        </w:rPr>
        <w:t>56/</w:t>
      </w:r>
      <w:r w:rsidR="00140CA9">
        <w:rPr>
          <w:rtl/>
        </w:rPr>
        <w:t>7</w:t>
      </w:r>
      <w:r w:rsidR="00191CDD">
        <w:rPr>
          <w:rtl/>
        </w:rPr>
        <w:t xml:space="preserve">4. </w:t>
      </w:r>
    </w:p>
    <w:p w:rsidR="00D7268C" w:rsidRDefault="00D7268C" w:rsidP="005E32C9">
      <w:pPr>
        <w:pStyle w:val="libFootnote0"/>
        <w:rPr>
          <w:rtl/>
        </w:rPr>
      </w:pPr>
      <w:r>
        <w:rPr>
          <w:rtl/>
        </w:rPr>
        <w:t>(3)</w:t>
      </w:r>
      <w:r w:rsidR="00191CDD">
        <w:rPr>
          <w:rtl/>
        </w:rPr>
        <w:t xml:space="preserve"> ق:</w:t>
      </w:r>
      <w:r w:rsidR="00140CA9">
        <w:rPr>
          <w:rtl/>
        </w:rPr>
        <w:t>278</w:t>
      </w:r>
      <w:r w:rsidR="00191CDD">
        <w:rPr>
          <w:rtl/>
        </w:rPr>
        <w:t>/6</w:t>
      </w:r>
      <w:r w:rsidR="00140CA9">
        <w:rPr>
          <w:rtl/>
        </w:rPr>
        <w:t>0</w:t>
      </w:r>
      <w:r w:rsidR="00191CDD">
        <w:rPr>
          <w:rtl/>
        </w:rPr>
        <w:t>/</w:t>
      </w:r>
      <w:r w:rsidR="00140CA9">
        <w:rPr>
          <w:rtl/>
        </w:rPr>
        <w:t>9</w:t>
      </w:r>
      <w:r w:rsidR="00191CDD">
        <w:rPr>
          <w:rtl/>
        </w:rPr>
        <w:t>،ج:</w:t>
      </w:r>
      <w:r w:rsidR="00140CA9">
        <w:rPr>
          <w:rtl/>
        </w:rPr>
        <w:t>79</w:t>
      </w:r>
      <w:r w:rsidR="00191CDD">
        <w:rPr>
          <w:rtl/>
        </w:rPr>
        <w:t>/</w:t>
      </w:r>
      <w:r w:rsidR="00140CA9">
        <w:rPr>
          <w:rtl/>
        </w:rPr>
        <w:t>38</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sidRPr="004F3959">
        <w:rPr>
          <w:rStyle w:val="libBold1Char"/>
          <w:rFonts w:hint="eastAsia"/>
          <w:rtl/>
        </w:rPr>
        <w:t>رجال</w:t>
      </w:r>
      <w:r w:rsidRPr="004F3959">
        <w:rPr>
          <w:rStyle w:val="libBold1Char"/>
          <w:rtl/>
        </w:rPr>
        <w:t xml:space="preserve"> النجاش</w:t>
      </w:r>
      <w:r w:rsidRPr="004F3959">
        <w:rPr>
          <w:rStyle w:val="libBold1Char"/>
          <w:rFonts w:hint="cs"/>
          <w:rtl/>
        </w:rPr>
        <w:t>یّ</w:t>
      </w:r>
      <w:r>
        <w:rPr>
          <w:rtl/>
        </w:rPr>
        <w:t>: ش</w:t>
      </w:r>
      <w:r>
        <w:rPr>
          <w:rFonts w:hint="cs"/>
          <w:rtl/>
        </w:rPr>
        <w:t>ی</w:t>
      </w:r>
      <w:r>
        <w:rPr>
          <w:rFonts w:hint="eastAsia"/>
          <w:rtl/>
        </w:rPr>
        <w:t>خ</w:t>
      </w:r>
      <w:r>
        <w:rPr>
          <w:rtl/>
        </w:rPr>
        <w:t xml:space="preserve"> القم</w:t>
      </w:r>
      <w:r>
        <w:rPr>
          <w:rFonts w:hint="cs"/>
          <w:rtl/>
        </w:rPr>
        <w:t>یّی</w:t>
      </w:r>
      <w:r>
        <w:rPr>
          <w:rFonts w:hint="eastAsia"/>
          <w:rtl/>
        </w:rPr>
        <w:t>ن</w:t>
      </w:r>
      <w:r>
        <w:rPr>
          <w:rtl/>
        </w:rPr>
        <w:t xml:space="preserve"> و فق</w:t>
      </w:r>
      <w:r>
        <w:rPr>
          <w:rFonts w:hint="cs"/>
          <w:rtl/>
        </w:rPr>
        <w:t>ی</w:t>
      </w:r>
      <w:r>
        <w:rPr>
          <w:rFonts w:hint="eastAsia"/>
          <w:rtl/>
        </w:rPr>
        <w:t>ههم</w:t>
      </w:r>
      <w:r>
        <w:rPr>
          <w:rtl/>
        </w:rPr>
        <w:t xml:space="preserve"> و متقدّمهم و وجههم،و </w:t>
      </w:r>
      <w:r>
        <w:rPr>
          <w:rFonts w:hint="cs"/>
          <w:rtl/>
        </w:rPr>
        <w:t>ی</w:t>
      </w:r>
      <w:r>
        <w:rPr>
          <w:rFonts w:hint="eastAsia"/>
          <w:rtl/>
        </w:rPr>
        <w:t>قال</w:t>
      </w:r>
      <w:r>
        <w:rPr>
          <w:rtl/>
        </w:rPr>
        <w:t xml:space="preserve"> انّه نز</w:t>
      </w:r>
      <w:r>
        <w:rPr>
          <w:rFonts w:hint="cs"/>
          <w:rtl/>
        </w:rPr>
        <w:t>ی</w:t>
      </w:r>
      <w:r>
        <w:rPr>
          <w:rFonts w:hint="eastAsia"/>
          <w:rtl/>
        </w:rPr>
        <w:t>ل</w:t>
      </w:r>
      <w:r>
        <w:rPr>
          <w:rtl/>
        </w:rPr>
        <w:t xml:space="preserve"> قم و ما کان أصله منها،ثقه ثقه ع</w:t>
      </w:r>
      <w:r>
        <w:rPr>
          <w:rFonts w:hint="cs"/>
          <w:rtl/>
        </w:rPr>
        <w:t>ی</w:t>
      </w:r>
      <w:r>
        <w:rPr>
          <w:rFonts w:hint="eastAsia"/>
          <w:rtl/>
        </w:rPr>
        <w:t>ن</w:t>
      </w:r>
      <w:r>
        <w:rPr>
          <w:rtl/>
        </w:rPr>
        <w:t xml:space="preserve"> مسکون إل</w:t>
      </w:r>
      <w:r>
        <w:rPr>
          <w:rFonts w:hint="cs"/>
          <w:rtl/>
        </w:rPr>
        <w:t>ی</w:t>
      </w:r>
      <w:r>
        <w:rPr>
          <w:rFonts w:hint="eastAsia"/>
          <w:rtl/>
        </w:rPr>
        <w:t>ه،له</w:t>
      </w:r>
      <w:r>
        <w:rPr>
          <w:rtl/>
        </w:rPr>
        <w:t xml:space="preserve"> کتب منها تفس</w:t>
      </w:r>
      <w:r>
        <w:rPr>
          <w:rFonts w:hint="cs"/>
          <w:rtl/>
        </w:rPr>
        <w:t>ی</w:t>
      </w:r>
      <w:r>
        <w:rPr>
          <w:rFonts w:hint="eastAsia"/>
          <w:rtl/>
        </w:rPr>
        <w:t>ر</w:t>
      </w:r>
      <w:r>
        <w:rPr>
          <w:rtl/>
        </w:rPr>
        <w:t xml:space="preserve"> القرآن و کتاب الجامع،انته</w:t>
      </w:r>
      <w:r>
        <w:rPr>
          <w:rFonts w:hint="cs"/>
          <w:rtl/>
        </w:rPr>
        <w:t>ی</w:t>
      </w:r>
      <w:r>
        <w:rPr>
          <w:rtl/>
        </w:rPr>
        <w:t xml:space="preserve">. </w:t>
      </w:r>
    </w:p>
    <w:p w:rsidR="00140CA9" w:rsidRDefault="00191CDD" w:rsidP="00191CDD">
      <w:pPr>
        <w:pStyle w:val="libNormal"/>
      </w:pPr>
      <w:r>
        <w:rPr>
          <w:rFonts w:hint="eastAsia"/>
          <w:rtl/>
        </w:rPr>
        <w:t>و</w:t>
      </w:r>
      <w:r>
        <w:rPr>
          <w:rtl/>
        </w:rPr>
        <w:t xml:space="preserve"> قال الش</w:t>
      </w:r>
      <w:r>
        <w:rPr>
          <w:rFonts w:hint="cs"/>
          <w:rtl/>
        </w:rPr>
        <w:t>ی</w:t>
      </w:r>
      <w:r>
        <w:rPr>
          <w:rFonts w:hint="eastAsia"/>
          <w:rtl/>
        </w:rPr>
        <w:t>خ</w:t>
      </w:r>
      <w:r>
        <w:rPr>
          <w:rtl/>
        </w:rPr>
        <w:t xml:space="preserve"> الصدوق ف</w:t>
      </w:r>
      <w:r>
        <w:rPr>
          <w:rFonts w:hint="cs"/>
          <w:rtl/>
        </w:rPr>
        <w:t>ی</w:t>
      </w:r>
      <w:r>
        <w:rPr>
          <w:rtl/>
        </w:rPr>
        <w:t xml:space="preserve"> ذ</w:t>
      </w:r>
      <w:r>
        <w:rPr>
          <w:rFonts w:hint="cs"/>
          <w:rtl/>
        </w:rPr>
        <w:t>ی</w:t>
      </w:r>
      <w:r>
        <w:rPr>
          <w:rFonts w:hint="eastAsia"/>
          <w:rtl/>
        </w:rPr>
        <w:t>ل</w:t>
      </w:r>
      <w:r>
        <w:rPr>
          <w:rtl/>
        </w:rPr>
        <w:t xml:space="preserve"> خبر صلاه الغد</w:t>
      </w:r>
      <w:r>
        <w:rPr>
          <w:rFonts w:hint="cs"/>
          <w:rtl/>
        </w:rPr>
        <w:t>ی</w:t>
      </w:r>
      <w:r>
        <w:rPr>
          <w:rFonts w:hint="eastAsia"/>
          <w:rtl/>
        </w:rPr>
        <w:t>ر</w:t>
      </w:r>
      <w:r>
        <w:rPr>
          <w:rtl/>
        </w:rPr>
        <w:t xml:space="preserve">:و کلّما لم </w:t>
      </w:r>
      <w:r>
        <w:rPr>
          <w:rFonts w:hint="cs"/>
          <w:rtl/>
        </w:rPr>
        <w:t>ی</w:t>
      </w:r>
      <w:r>
        <w:rPr>
          <w:rFonts w:hint="eastAsia"/>
          <w:rtl/>
        </w:rPr>
        <w:t>صححه</w:t>
      </w:r>
      <w:r>
        <w:rPr>
          <w:rtl/>
        </w:rPr>
        <w:t xml:space="preserve"> ذلک الش</w:t>
      </w:r>
      <w:r>
        <w:rPr>
          <w:rFonts w:hint="cs"/>
          <w:rtl/>
        </w:rPr>
        <w:t>ی</w:t>
      </w:r>
      <w:r>
        <w:rPr>
          <w:rFonts w:hint="eastAsia"/>
          <w:rtl/>
        </w:rPr>
        <w:t>خ</w:t>
      </w:r>
      <w:r>
        <w:rPr>
          <w:rtl/>
        </w:rPr>
        <w:t xml:space="preserve"> و لم </w:t>
      </w:r>
      <w:r>
        <w:rPr>
          <w:rFonts w:hint="cs"/>
          <w:rtl/>
        </w:rPr>
        <w:t>ی</w:t>
      </w:r>
      <w:r>
        <w:rPr>
          <w:rFonts w:hint="eastAsia"/>
          <w:rtl/>
        </w:rPr>
        <w:t>حکم</w:t>
      </w:r>
      <w:r>
        <w:rPr>
          <w:rtl/>
        </w:rPr>
        <w:t xml:space="preserve"> بصحته من الأخبار فهو عندنا متروک غ</w:t>
      </w:r>
      <w:r>
        <w:rPr>
          <w:rFonts w:hint="cs"/>
          <w:rtl/>
        </w:rPr>
        <w:t>ی</w:t>
      </w:r>
      <w:r>
        <w:rPr>
          <w:rFonts w:hint="eastAsia"/>
          <w:rtl/>
        </w:rPr>
        <w:t>ر</w:t>
      </w:r>
      <w:r>
        <w:rPr>
          <w:rtl/>
        </w:rPr>
        <w:t xml:space="preserve"> صح</w:t>
      </w:r>
      <w:r>
        <w:rPr>
          <w:rFonts w:hint="cs"/>
          <w:rtl/>
        </w:rPr>
        <w:t>ی</w:t>
      </w:r>
      <w:r>
        <w:rPr>
          <w:rFonts w:hint="eastAsia"/>
          <w:rtl/>
        </w:rPr>
        <w:t>ح</w:t>
      </w:r>
      <w:r>
        <w:rPr>
          <w:rtl/>
        </w:rPr>
        <w:t xml:space="preserve">. </w:t>
      </w:r>
    </w:p>
    <w:p w:rsidR="00140CA9" w:rsidRDefault="00191CDD" w:rsidP="00191CDD">
      <w:pPr>
        <w:pStyle w:val="libNormal"/>
      </w:pPr>
      <w:r>
        <w:rPr>
          <w:rFonts w:hint="eastAsia"/>
          <w:rtl/>
        </w:rPr>
        <w:t>أبو</w:t>
      </w:r>
      <w:r>
        <w:rPr>
          <w:rtl/>
        </w:rPr>
        <w:t xml:space="preserve"> </w:t>
      </w:r>
      <w:r>
        <w:rPr>
          <w:rFonts w:hint="cs"/>
          <w:rtl/>
        </w:rPr>
        <w:t>ی</w:t>
      </w:r>
      <w:r>
        <w:rPr>
          <w:rFonts w:hint="eastAsia"/>
          <w:rtl/>
        </w:rPr>
        <w:t>عل</w:t>
      </w:r>
      <w:r>
        <w:rPr>
          <w:rFonts w:hint="cs"/>
          <w:rtl/>
        </w:rPr>
        <w:t>ی</w:t>
      </w:r>
      <w:r>
        <w:rPr>
          <w:rtl/>
        </w:rPr>
        <w:t xml:space="preserve"> محمّد بن الحسن بن حمزه الجعفر</w:t>
      </w:r>
      <w:r>
        <w:rPr>
          <w:rFonts w:hint="cs"/>
          <w:rtl/>
        </w:rPr>
        <w:t>ی</w:t>
      </w:r>
      <w:r>
        <w:rPr>
          <w:rtl/>
        </w:rPr>
        <w:t xml:space="preserve"> </w:t>
      </w:r>
    </w:p>
    <w:p w:rsidR="00140CA9" w:rsidRDefault="00191CDD" w:rsidP="00191CDD">
      <w:pPr>
        <w:pStyle w:val="libNormal"/>
      </w:pPr>
      <w:r>
        <w:rPr>
          <w:rFonts w:hint="eastAsia"/>
          <w:rtl/>
        </w:rPr>
        <w:t>خل</w:t>
      </w:r>
      <w:r>
        <w:rPr>
          <w:rFonts w:hint="cs"/>
          <w:rtl/>
        </w:rPr>
        <w:t>ی</w:t>
      </w:r>
      <w:r>
        <w:rPr>
          <w:rFonts w:hint="eastAsia"/>
          <w:rtl/>
        </w:rPr>
        <w:t>فه</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و الجالس مجلسه،متکلم فق</w:t>
      </w:r>
      <w:r>
        <w:rPr>
          <w:rFonts w:hint="cs"/>
          <w:rtl/>
        </w:rPr>
        <w:t>ی</w:t>
      </w:r>
      <w:r>
        <w:rPr>
          <w:rFonts w:hint="eastAsia"/>
          <w:rtl/>
        </w:rPr>
        <w:t>ه</w:t>
      </w:r>
      <w:r>
        <w:rPr>
          <w:rtl/>
        </w:rPr>
        <w:t xml:space="preserve"> ق</w:t>
      </w:r>
      <w:r>
        <w:rPr>
          <w:rFonts w:hint="cs"/>
          <w:rtl/>
        </w:rPr>
        <w:t>یّ</w:t>
      </w:r>
      <w:r>
        <w:rPr>
          <w:rFonts w:hint="eastAsia"/>
          <w:rtl/>
        </w:rPr>
        <w:t>م</w:t>
      </w:r>
      <w:r>
        <w:rPr>
          <w:rtl/>
        </w:rPr>
        <w:t xml:space="preserve"> بالأمر</w:t>
      </w:r>
      <w:r>
        <w:rPr>
          <w:rFonts w:hint="cs"/>
          <w:rtl/>
        </w:rPr>
        <w:t>ی</w:t>
      </w:r>
      <w:r>
        <w:rPr>
          <w:rFonts w:hint="eastAsia"/>
          <w:rtl/>
        </w:rPr>
        <w:t>ن،له</w:t>
      </w:r>
      <w:r>
        <w:rPr>
          <w:rtl/>
        </w:rPr>
        <w:t xml:space="preserve"> کتب و أجوبه المسائل الوارده عل</w:t>
      </w:r>
      <w:r>
        <w:rPr>
          <w:rFonts w:hint="cs"/>
          <w:rtl/>
        </w:rPr>
        <w:t>ی</w:t>
      </w:r>
      <w:r>
        <w:rPr>
          <w:rFonts w:hint="eastAsia"/>
          <w:rtl/>
        </w:rPr>
        <w:t>ه</w:t>
      </w:r>
      <w:r>
        <w:rPr>
          <w:rtl/>
        </w:rPr>
        <w:t xml:space="preserve"> من البلاد،مات </w:t>
      </w:r>
      <w:r w:rsidR="00483133" w:rsidRPr="00483133">
        <w:rPr>
          <w:rStyle w:val="libAlaemChar"/>
          <w:rtl/>
        </w:rPr>
        <w:t>رحمه‌الله</w:t>
      </w:r>
      <w:r>
        <w:rPr>
          <w:rtl/>
        </w:rPr>
        <w:t xml:space="preserve"> </w:t>
      </w:r>
      <w:r>
        <w:rPr>
          <w:rFonts w:hint="cs"/>
          <w:rtl/>
        </w:rPr>
        <w:t>ی</w:t>
      </w:r>
      <w:r>
        <w:rPr>
          <w:rFonts w:hint="eastAsia"/>
          <w:rtl/>
        </w:rPr>
        <w:t>وم</w:t>
      </w:r>
      <w:r>
        <w:rPr>
          <w:rtl/>
        </w:rPr>
        <w:t xml:space="preserve"> السبت سادس عشر شهر رمضان سنه(46</w:t>
      </w:r>
      <w:r w:rsidR="00140CA9">
        <w:rPr>
          <w:rtl/>
        </w:rPr>
        <w:t>3</w:t>
      </w:r>
      <w:r>
        <w:rPr>
          <w:rtl/>
        </w:rPr>
        <w:t>)و دفن ف</w:t>
      </w:r>
      <w:r>
        <w:rPr>
          <w:rFonts w:hint="cs"/>
          <w:rtl/>
        </w:rPr>
        <w:t>ی</w:t>
      </w:r>
      <w:r>
        <w:rPr>
          <w:rtl/>
        </w:rPr>
        <w:t xml:space="preserve"> داره. </w:t>
      </w:r>
    </w:p>
    <w:p w:rsidR="00140CA9" w:rsidRDefault="00191CDD" w:rsidP="004F3959">
      <w:pPr>
        <w:pStyle w:val="libNormal"/>
      </w:pPr>
      <w:r>
        <w:rPr>
          <w:rFonts w:hint="eastAsia"/>
          <w:rtl/>
        </w:rPr>
        <w:t>محمّد</w:t>
      </w:r>
      <w:r>
        <w:rPr>
          <w:rtl/>
        </w:rPr>
        <w:t xml:space="preserve"> بن الحسن بن در</w:t>
      </w:r>
      <w:r>
        <w:rPr>
          <w:rFonts w:hint="cs"/>
          <w:rtl/>
        </w:rPr>
        <w:t>ی</w:t>
      </w:r>
      <w:r>
        <w:rPr>
          <w:rFonts w:hint="eastAsia"/>
          <w:rtl/>
        </w:rPr>
        <w:t>د</w:t>
      </w:r>
      <w:r>
        <w:rPr>
          <w:rtl/>
        </w:rPr>
        <w:t xml:space="preserve"> الأزد</w:t>
      </w:r>
      <w:r>
        <w:rPr>
          <w:rFonts w:hint="cs"/>
          <w:rtl/>
        </w:rPr>
        <w:t>ی</w:t>
      </w:r>
      <w:r>
        <w:rPr>
          <w:rtl/>
        </w:rPr>
        <w:t xml:space="preserve"> </w:t>
      </w:r>
      <w:r>
        <w:rPr>
          <w:rFonts w:hint="eastAsia"/>
          <w:rtl/>
        </w:rPr>
        <w:t>اللغو</w:t>
      </w:r>
      <w:r>
        <w:rPr>
          <w:rFonts w:hint="cs"/>
          <w:rtl/>
        </w:rPr>
        <w:t>ی</w:t>
      </w:r>
      <w:r>
        <w:rPr>
          <w:rtl/>
        </w:rPr>
        <w:t xml:space="preserve"> البصر</w:t>
      </w:r>
      <w:r>
        <w:rPr>
          <w:rFonts w:hint="cs"/>
          <w:rtl/>
        </w:rPr>
        <w:t>ی</w:t>
      </w:r>
      <w:r>
        <w:rPr>
          <w:rtl/>
        </w:rPr>
        <w:t xml:space="preserve"> الشاعر:کان ف</w:t>
      </w:r>
      <w:r>
        <w:rPr>
          <w:rFonts w:hint="cs"/>
          <w:rtl/>
        </w:rPr>
        <w:t>ی</w:t>
      </w:r>
      <w:r>
        <w:rPr>
          <w:rtl/>
        </w:rPr>
        <w:t xml:space="preserve"> اللغه نظ</w:t>
      </w:r>
      <w:r>
        <w:rPr>
          <w:rFonts w:hint="cs"/>
          <w:rtl/>
        </w:rPr>
        <w:t>ی</w:t>
      </w:r>
      <w:r>
        <w:rPr>
          <w:rFonts w:hint="eastAsia"/>
          <w:rtl/>
        </w:rPr>
        <w:t>ر</w:t>
      </w:r>
      <w:r>
        <w:rPr>
          <w:rtl/>
        </w:rPr>
        <w:t xml:space="preserve"> الخل</w:t>
      </w:r>
      <w:r>
        <w:rPr>
          <w:rFonts w:hint="cs"/>
          <w:rtl/>
        </w:rPr>
        <w:t>ی</w:t>
      </w:r>
      <w:r>
        <w:rPr>
          <w:rFonts w:hint="eastAsia"/>
          <w:rtl/>
        </w:rPr>
        <w:t>ل</w:t>
      </w:r>
      <w:r>
        <w:rPr>
          <w:rtl/>
        </w:rPr>
        <w:t xml:space="preserve"> بن أحمد،له کتاب(الجمهره ف</w:t>
      </w:r>
      <w:r>
        <w:rPr>
          <w:rFonts w:hint="cs"/>
          <w:rtl/>
        </w:rPr>
        <w:t>ی</w:t>
      </w:r>
      <w:r>
        <w:rPr>
          <w:rtl/>
        </w:rPr>
        <w:t xml:space="preserve"> اللغه)و غ</w:t>
      </w:r>
      <w:r>
        <w:rPr>
          <w:rFonts w:hint="cs"/>
          <w:rtl/>
        </w:rPr>
        <w:t>ی</w:t>
      </w:r>
      <w:r>
        <w:rPr>
          <w:rFonts w:hint="eastAsia"/>
          <w:rtl/>
        </w:rPr>
        <w:t>ره،و</w:t>
      </w:r>
      <w:r>
        <w:rPr>
          <w:rtl/>
        </w:rPr>
        <w:t xml:space="preserve"> له قص</w:t>
      </w:r>
      <w:r>
        <w:rPr>
          <w:rFonts w:hint="cs"/>
          <w:rtl/>
        </w:rPr>
        <w:t>ی</w:t>
      </w:r>
      <w:r>
        <w:rPr>
          <w:rFonts w:hint="eastAsia"/>
          <w:rtl/>
        </w:rPr>
        <w:t>ده</w:t>
      </w:r>
      <w:r>
        <w:rPr>
          <w:rtl/>
        </w:rPr>
        <w:t xml:space="preserve"> ف</w:t>
      </w:r>
      <w:r>
        <w:rPr>
          <w:rFonts w:hint="cs"/>
          <w:rtl/>
        </w:rPr>
        <w:t>ی</w:t>
      </w:r>
      <w:r>
        <w:rPr>
          <w:rtl/>
        </w:rPr>
        <w:t xml:space="preserve"> مدح أهل الب</w:t>
      </w:r>
      <w:r>
        <w:rPr>
          <w:rFonts w:hint="cs"/>
          <w:rtl/>
        </w:rPr>
        <w:t>ی</w:t>
      </w:r>
      <w:r>
        <w:rPr>
          <w:rFonts w:hint="eastAsia"/>
          <w:rtl/>
        </w:rPr>
        <w:t>ت</w:t>
      </w:r>
      <w:r>
        <w:rPr>
          <w:rtl/>
        </w:rPr>
        <w:t xml:space="preserve"> </w:t>
      </w:r>
      <w:r w:rsidR="00F2741C" w:rsidRPr="00F2741C">
        <w:rPr>
          <w:rStyle w:val="libAlaemChar"/>
          <w:rtl/>
        </w:rPr>
        <w:t>عليهم‌السلام</w:t>
      </w:r>
      <w:r>
        <w:rPr>
          <w:rtl/>
        </w:rPr>
        <w:t>،توفّ</w:t>
      </w:r>
      <w:r>
        <w:rPr>
          <w:rFonts w:hint="cs"/>
          <w:rtl/>
        </w:rPr>
        <w:t>ی</w:t>
      </w:r>
      <w:r>
        <w:rPr>
          <w:rtl/>
        </w:rPr>
        <w:t xml:space="preserve"> سنه(</w:t>
      </w:r>
      <w:r w:rsidR="00140CA9">
        <w:rPr>
          <w:rtl/>
        </w:rPr>
        <w:t>322</w:t>
      </w:r>
      <w:r>
        <w:rPr>
          <w:rtl/>
        </w:rPr>
        <w:t xml:space="preserve">). </w:t>
      </w:r>
    </w:p>
    <w:p w:rsidR="00140CA9" w:rsidRDefault="00191CDD" w:rsidP="00191CDD">
      <w:pPr>
        <w:pStyle w:val="libNormal"/>
      </w:pPr>
      <w:r>
        <w:rPr>
          <w:rFonts w:hint="eastAsia"/>
          <w:rtl/>
        </w:rPr>
        <w:t>محمّد</w:t>
      </w:r>
      <w:r>
        <w:rPr>
          <w:rtl/>
        </w:rPr>
        <w:t xml:space="preserve"> بن الحسن الرض</w:t>
      </w:r>
      <w:r>
        <w:rPr>
          <w:rFonts w:hint="cs"/>
          <w:rtl/>
        </w:rPr>
        <w:t>ی</w:t>
      </w:r>
      <w:r>
        <w:rPr>
          <w:rtl/>
        </w:rPr>
        <w:t xml:space="preserve"> الأسترآباد</w:t>
      </w:r>
      <w:r>
        <w:rPr>
          <w:rFonts w:hint="cs"/>
          <w:rtl/>
        </w:rPr>
        <w:t>یّ</w:t>
      </w:r>
      <w:r>
        <w:rPr>
          <w:rtl/>
        </w:rPr>
        <w:t xml:space="preserve"> </w:t>
      </w:r>
      <w:r w:rsidRPr="004F3959">
        <w:rPr>
          <w:rFonts w:hint="cs"/>
          <w:rtl/>
        </w:rPr>
        <w:t>ی</w:t>
      </w:r>
      <w:r w:rsidRPr="004F3959">
        <w:rPr>
          <w:rFonts w:hint="eastAsia"/>
          <w:rtl/>
        </w:rPr>
        <w:t>أت</w:t>
      </w:r>
      <w:r w:rsidRPr="004F3959">
        <w:rPr>
          <w:rFonts w:hint="cs"/>
          <w:rtl/>
        </w:rPr>
        <w:t>ی</w:t>
      </w:r>
      <w:r w:rsidRPr="004F3959">
        <w:rPr>
          <w:rtl/>
        </w:rPr>
        <w:t xml:space="preserve"> ف</w:t>
      </w:r>
      <w:r w:rsidRPr="004F3959">
        <w:rPr>
          <w:rFonts w:hint="cs"/>
          <w:rtl/>
        </w:rPr>
        <w:t>ی</w:t>
      </w:r>
      <w:r w:rsidRPr="004F3959">
        <w:rPr>
          <w:rtl/>
        </w:rPr>
        <w:t xml:space="preserve"> </w:t>
      </w:r>
      <w:r w:rsidR="00090BC1" w:rsidRPr="004F3959">
        <w:rPr>
          <w:rtl/>
        </w:rPr>
        <w:t>(</w:t>
      </w:r>
      <w:r w:rsidRPr="004F3959">
        <w:rPr>
          <w:rtl/>
        </w:rPr>
        <w:t>رض</w:t>
      </w:r>
      <w:r w:rsidRPr="004F3959">
        <w:rPr>
          <w:rFonts w:hint="cs"/>
          <w:rtl/>
        </w:rPr>
        <w:t>ی</w:t>
      </w:r>
      <w:r w:rsidR="00090BC1" w:rsidRPr="004F3959">
        <w:rPr>
          <w:rFonts w:hint="eastAsia"/>
          <w:rtl/>
        </w:rPr>
        <w:t>)</w:t>
      </w:r>
      <w:r w:rsidRPr="004F3959">
        <w:rPr>
          <w:rtl/>
        </w:rPr>
        <w:t>.</w:t>
      </w:r>
      <w:r>
        <w:rPr>
          <w:rtl/>
        </w:rPr>
        <w:t xml:space="preserve"> </w:t>
      </w:r>
    </w:p>
    <w:p w:rsidR="00140CA9" w:rsidRDefault="00191CDD" w:rsidP="00191CDD">
      <w:pPr>
        <w:pStyle w:val="libNormal"/>
      </w:pPr>
      <w:r>
        <w:rPr>
          <w:rFonts w:hint="eastAsia"/>
          <w:rtl/>
        </w:rPr>
        <w:t>محمّد</w:t>
      </w:r>
      <w:r>
        <w:rPr>
          <w:rtl/>
        </w:rPr>
        <w:t xml:space="preserve"> بن الحسن بن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الشه</w:t>
      </w:r>
      <w:r>
        <w:rPr>
          <w:rFonts w:hint="cs"/>
          <w:rtl/>
        </w:rPr>
        <w:t>ی</w:t>
      </w:r>
      <w:r>
        <w:rPr>
          <w:rFonts w:hint="eastAsia"/>
          <w:rtl/>
        </w:rPr>
        <w:t>د</w:t>
      </w:r>
      <w:r>
        <w:rPr>
          <w:rtl/>
        </w:rPr>
        <w:t xml:space="preserve"> الثان</w:t>
      </w:r>
      <w:r>
        <w:rPr>
          <w:rFonts w:hint="cs"/>
          <w:rtl/>
        </w:rPr>
        <w:t>ی</w:t>
      </w:r>
      <w:r>
        <w:rPr>
          <w:rtl/>
        </w:rPr>
        <w:t>:کان عالما فاضلا محققا مدققا متبحرا جامعا کاملا صالحا ورعا ثقه فق</w:t>
      </w:r>
      <w:r>
        <w:rPr>
          <w:rFonts w:hint="cs"/>
          <w:rtl/>
        </w:rPr>
        <w:t>ی</w:t>
      </w:r>
      <w:r>
        <w:rPr>
          <w:rFonts w:hint="eastAsia"/>
          <w:rtl/>
        </w:rPr>
        <w:t>ها</w:t>
      </w:r>
      <w:r>
        <w:rPr>
          <w:rtl/>
        </w:rPr>
        <w:t xml:space="preserve"> محدّثا متکلما حافظا شاعرا أد</w:t>
      </w:r>
      <w:r>
        <w:rPr>
          <w:rFonts w:hint="cs"/>
          <w:rtl/>
        </w:rPr>
        <w:t>ی</w:t>
      </w:r>
      <w:r>
        <w:rPr>
          <w:rFonts w:hint="eastAsia"/>
          <w:rtl/>
        </w:rPr>
        <w:t>با</w:t>
      </w:r>
      <w:r>
        <w:rPr>
          <w:rtl/>
        </w:rPr>
        <w:t xml:space="preserve"> منش</w:t>
      </w:r>
      <w:r>
        <w:rPr>
          <w:rFonts w:hint="cs"/>
          <w:rtl/>
        </w:rPr>
        <w:t>ی</w:t>
      </w:r>
      <w:r>
        <w:rPr>
          <w:rFonts w:hint="eastAsia"/>
          <w:rtl/>
        </w:rPr>
        <w:t>ا</w:t>
      </w:r>
      <w:r>
        <w:rPr>
          <w:rtl/>
        </w:rPr>
        <w:t xml:space="preserve"> جل</w:t>
      </w:r>
      <w:r>
        <w:rPr>
          <w:rFonts w:hint="cs"/>
          <w:rtl/>
        </w:rPr>
        <w:t>ی</w:t>
      </w:r>
      <w:r>
        <w:rPr>
          <w:rFonts w:hint="eastAsia"/>
          <w:rtl/>
        </w:rPr>
        <w:t>ل</w:t>
      </w:r>
      <w:r>
        <w:rPr>
          <w:rtl/>
        </w:rPr>
        <w:t xml:space="preserve"> القدر عظ</w:t>
      </w:r>
      <w:r>
        <w:rPr>
          <w:rFonts w:hint="cs"/>
          <w:rtl/>
        </w:rPr>
        <w:t>ی</w:t>
      </w:r>
      <w:r>
        <w:rPr>
          <w:rFonts w:hint="eastAsia"/>
          <w:rtl/>
        </w:rPr>
        <w:t>م</w:t>
      </w:r>
      <w:r>
        <w:rPr>
          <w:rtl/>
        </w:rPr>
        <w:t xml:space="preserve"> الشأن،قرأ عل</w:t>
      </w:r>
      <w:r>
        <w:rPr>
          <w:rFonts w:hint="cs"/>
          <w:rtl/>
        </w:rPr>
        <w:t>ی</w:t>
      </w:r>
      <w:r>
        <w:rPr>
          <w:rtl/>
        </w:rPr>
        <w:t xml:space="preserve"> أب</w:t>
      </w:r>
      <w:r>
        <w:rPr>
          <w:rFonts w:hint="cs"/>
          <w:rtl/>
        </w:rPr>
        <w:t>ی</w:t>
      </w:r>
      <w:r>
        <w:rPr>
          <w:rFonts w:hint="eastAsia"/>
          <w:rtl/>
        </w:rPr>
        <w:t>ه</w:t>
      </w:r>
      <w:r>
        <w:rPr>
          <w:rtl/>
        </w:rPr>
        <w:t xml:space="preserve"> و عل</w:t>
      </w:r>
      <w:r>
        <w:rPr>
          <w:rFonts w:hint="cs"/>
          <w:rtl/>
        </w:rPr>
        <w:t>ی</w:t>
      </w:r>
      <w:r>
        <w:rPr>
          <w:rtl/>
        </w:rPr>
        <w:t xml:space="preserve"> صاحب المدارک و عل</w:t>
      </w:r>
      <w:r>
        <w:rPr>
          <w:rFonts w:hint="cs"/>
          <w:rtl/>
        </w:rPr>
        <w:t>ی</w:t>
      </w:r>
      <w:r>
        <w:rPr>
          <w:rtl/>
        </w:rPr>
        <w:t xml:space="preserve"> الم</w:t>
      </w:r>
      <w:r>
        <w:rPr>
          <w:rFonts w:hint="cs"/>
          <w:rtl/>
        </w:rPr>
        <w:t>ی</w:t>
      </w:r>
      <w:r>
        <w:rPr>
          <w:rFonts w:hint="eastAsia"/>
          <w:rtl/>
        </w:rPr>
        <w:t>رزا</w:t>
      </w:r>
      <w:r>
        <w:rPr>
          <w:rtl/>
        </w:rPr>
        <w:t xml:space="preserve"> محمّد ابن عل</w:t>
      </w:r>
      <w:r>
        <w:rPr>
          <w:rFonts w:hint="cs"/>
          <w:rtl/>
        </w:rPr>
        <w:t>ی</w:t>
      </w:r>
      <w:r>
        <w:rPr>
          <w:rtl/>
        </w:rPr>
        <w:t xml:space="preserve"> الأسترآباد</w:t>
      </w:r>
      <w:r>
        <w:rPr>
          <w:rFonts w:hint="cs"/>
          <w:rtl/>
        </w:rPr>
        <w:t>یّ</w:t>
      </w:r>
      <w:r>
        <w:rPr>
          <w:rFonts w:hint="eastAsia"/>
          <w:rtl/>
        </w:rPr>
        <w:t>،سافر</w:t>
      </w:r>
      <w:r>
        <w:rPr>
          <w:rtl/>
        </w:rPr>
        <w:t xml:space="preserve"> ال</w:t>
      </w:r>
      <w:r>
        <w:rPr>
          <w:rFonts w:hint="cs"/>
          <w:rtl/>
        </w:rPr>
        <w:t>ی</w:t>
      </w:r>
      <w:r>
        <w:rPr>
          <w:rtl/>
        </w:rPr>
        <w:t xml:space="preserve"> مکّه المشرفه،و بق</w:t>
      </w:r>
      <w:r>
        <w:rPr>
          <w:rFonts w:hint="cs"/>
          <w:rtl/>
        </w:rPr>
        <w:t>ی</w:t>
      </w:r>
      <w:r>
        <w:rPr>
          <w:rtl/>
        </w:rPr>
        <w:t xml:space="preserve"> ف</w:t>
      </w:r>
      <w:r>
        <w:rPr>
          <w:rFonts w:hint="cs"/>
          <w:rtl/>
        </w:rPr>
        <w:t>ی</w:t>
      </w:r>
      <w:r>
        <w:rPr>
          <w:rFonts w:hint="eastAsia"/>
          <w:rtl/>
        </w:rPr>
        <w:t>ها</w:t>
      </w:r>
      <w:r>
        <w:rPr>
          <w:rtl/>
        </w:rPr>
        <w:t xml:space="preserve"> مده،ثمّ رجع ثمّ عاد إل</w:t>
      </w:r>
      <w:r>
        <w:rPr>
          <w:rFonts w:hint="cs"/>
          <w:rtl/>
        </w:rPr>
        <w:t>ی</w:t>
      </w:r>
      <w:r>
        <w:rPr>
          <w:rFonts w:hint="eastAsia"/>
          <w:rtl/>
        </w:rPr>
        <w:t>ها</w:t>
      </w:r>
      <w:r>
        <w:rPr>
          <w:rtl/>
        </w:rPr>
        <w:t xml:space="preserve"> و بق</w:t>
      </w:r>
      <w:r>
        <w:rPr>
          <w:rFonts w:hint="cs"/>
          <w:rtl/>
        </w:rPr>
        <w:t>ی</w:t>
      </w:r>
      <w:r>
        <w:rPr>
          <w:rtl/>
        </w:rPr>
        <w:t xml:space="preserve"> ف</w:t>
      </w:r>
      <w:r>
        <w:rPr>
          <w:rFonts w:hint="cs"/>
          <w:rtl/>
        </w:rPr>
        <w:t>ی</w:t>
      </w:r>
      <w:r>
        <w:rPr>
          <w:rFonts w:hint="eastAsia"/>
          <w:rtl/>
        </w:rPr>
        <w:t>ها</w:t>
      </w:r>
      <w:r>
        <w:rPr>
          <w:rtl/>
        </w:rPr>
        <w:t xml:space="preserve"> ال</w:t>
      </w:r>
      <w:r>
        <w:rPr>
          <w:rFonts w:hint="cs"/>
          <w:rtl/>
        </w:rPr>
        <w:t>ی</w:t>
      </w:r>
      <w:r>
        <w:rPr>
          <w:rtl/>
        </w:rPr>
        <w:t xml:space="preserve"> أن مات بها ف</w:t>
      </w:r>
      <w:r>
        <w:rPr>
          <w:rFonts w:hint="cs"/>
          <w:rtl/>
        </w:rPr>
        <w:t>ی</w:t>
      </w:r>
      <w:r>
        <w:rPr>
          <w:rtl/>
        </w:rPr>
        <w:t xml:space="preserve"> عاشر ذ</w:t>
      </w:r>
      <w:r>
        <w:rPr>
          <w:rFonts w:hint="cs"/>
          <w:rtl/>
        </w:rPr>
        <w:t>ی</w:t>
      </w:r>
      <w:r>
        <w:rPr>
          <w:rtl/>
        </w:rPr>
        <w:t xml:space="preserve"> القعده سنه(</w:t>
      </w:r>
      <w:r w:rsidR="00140CA9">
        <w:rPr>
          <w:rtl/>
        </w:rPr>
        <w:t>1030</w:t>
      </w:r>
      <w:r>
        <w:rPr>
          <w:rtl/>
        </w:rPr>
        <w:t>)ألف و ثلاث</w:t>
      </w:r>
      <w:r>
        <w:rPr>
          <w:rFonts w:hint="cs"/>
          <w:rtl/>
        </w:rPr>
        <w:t>ی</w:t>
      </w:r>
      <w:r>
        <w:rPr>
          <w:rFonts w:hint="eastAsia"/>
          <w:rtl/>
        </w:rPr>
        <w:t>ن</w:t>
      </w:r>
      <w:r>
        <w:rPr>
          <w:rtl/>
        </w:rPr>
        <w:t xml:space="preserve"> و هو ابن خمس</w:t>
      </w:r>
      <w:r>
        <w:rPr>
          <w:rFonts w:hint="cs"/>
          <w:rtl/>
        </w:rPr>
        <w:t>ی</w:t>
      </w:r>
      <w:r>
        <w:rPr>
          <w:rFonts w:hint="eastAsia"/>
          <w:rtl/>
        </w:rPr>
        <w:t>ن</w:t>
      </w:r>
      <w:r>
        <w:rPr>
          <w:rtl/>
        </w:rPr>
        <w:t xml:space="preserve"> سنه. </w:t>
      </w:r>
    </w:p>
    <w:p w:rsidR="00140CA9" w:rsidRDefault="00191CDD" w:rsidP="00191CDD">
      <w:pPr>
        <w:pStyle w:val="libNormal"/>
      </w:pPr>
      <w:r>
        <w:rPr>
          <w:rFonts w:hint="eastAsia"/>
          <w:rtl/>
        </w:rPr>
        <w:t>محمّد</w:t>
      </w:r>
      <w:r>
        <w:rPr>
          <w:rtl/>
        </w:rPr>
        <w:t xml:space="preserve"> بن الحسن الش</w:t>
      </w:r>
      <w:r>
        <w:rPr>
          <w:rFonts w:hint="cs"/>
          <w:rtl/>
        </w:rPr>
        <w:t>ی</w:t>
      </w:r>
      <w:r>
        <w:rPr>
          <w:rFonts w:hint="eastAsia"/>
          <w:rtl/>
        </w:rPr>
        <w:t>بان</w:t>
      </w:r>
      <w:r>
        <w:rPr>
          <w:rFonts w:hint="cs"/>
          <w:rtl/>
        </w:rPr>
        <w:t>ی</w:t>
      </w:r>
      <w:r>
        <w:rPr>
          <w:rtl/>
        </w:rPr>
        <w:t xml:space="preserve"> و سؤاله موس</w:t>
      </w:r>
      <w:r>
        <w:rPr>
          <w:rFonts w:hint="cs"/>
          <w:rtl/>
        </w:rPr>
        <w:t>ی</w:t>
      </w:r>
      <w:r>
        <w:rPr>
          <w:rtl/>
        </w:rPr>
        <w:t xml:space="preserve"> بن جعفر </w:t>
      </w:r>
      <w:r w:rsidR="00F2741C" w:rsidRPr="00F2741C">
        <w:rPr>
          <w:rStyle w:val="libAlaemChar"/>
          <w:rtl/>
        </w:rPr>
        <w:t>عليهما‌السلام</w:t>
      </w:r>
      <w:r>
        <w:rPr>
          <w:rtl/>
        </w:rPr>
        <w:t xml:space="preserve"> عن التظل</w:t>
      </w:r>
      <w:r>
        <w:rPr>
          <w:rFonts w:hint="cs"/>
          <w:rtl/>
        </w:rPr>
        <w:t>ی</w:t>
      </w:r>
      <w:r>
        <w:rPr>
          <w:rFonts w:hint="eastAsia"/>
          <w:rtl/>
        </w:rPr>
        <w:t>ل</w:t>
      </w:r>
      <w:r>
        <w:rPr>
          <w:rtl/>
        </w:rPr>
        <w:t xml:space="preserve"> للمحرم و إساءه أدبه، و قد تقدّم </w:t>
      </w:r>
      <w:r w:rsidRPr="004F3959">
        <w:rPr>
          <w:rtl/>
        </w:rPr>
        <w:t>ف</w:t>
      </w:r>
      <w:r w:rsidRPr="004F3959">
        <w:rPr>
          <w:rFonts w:hint="cs"/>
          <w:rtl/>
        </w:rPr>
        <w:t>ی</w:t>
      </w:r>
      <w:r w:rsidR="00090BC1" w:rsidRPr="004F3959">
        <w:rPr>
          <w:rFonts w:hint="eastAsia"/>
          <w:rtl/>
        </w:rPr>
        <w:t>(</w:t>
      </w:r>
      <w:r w:rsidRPr="004F3959">
        <w:rPr>
          <w:rFonts w:hint="eastAsia"/>
          <w:rtl/>
        </w:rPr>
        <w:t>حجج</w:t>
      </w:r>
      <w:r w:rsidR="00090BC1" w:rsidRPr="004F3959">
        <w:rPr>
          <w:rFonts w:hint="eastAsia"/>
          <w:rtl/>
        </w:rPr>
        <w:t>)</w:t>
      </w:r>
      <w:r>
        <w:rPr>
          <w:rtl/>
        </w:rPr>
        <w:t xml:space="preserve"> </w:t>
      </w:r>
      <w:r w:rsidRPr="000F2A07">
        <w:rPr>
          <w:rStyle w:val="libFootnotenumChar"/>
          <w:rtl/>
        </w:rPr>
        <w:t>(1)</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w:t>
      </w:r>
      <w:r w:rsidR="00191CDD">
        <w:rPr>
          <w:rtl/>
        </w:rPr>
        <w:t>5</w:t>
      </w:r>
      <w:r w:rsidR="00140CA9">
        <w:rPr>
          <w:rtl/>
        </w:rPr>
        <w:t>9</w:t>
      </w:r>
      <w:r w:rsidR="00191CDD">
        <w:rPr>
          <w:rtl/>
        </w:rPr>
        <w:t>/</w:t>
      </w:r>
      <w:r w:rsidR="00140CA9">
        <w:rPr>
          <w:rtl/>
        </w:rPr>
        <w:t>39</w:t>
      </w:r>
      <w:r w:rsidR="00191CDD">
        <w:rPr>
          <w:rtl/>
        </w:rPr>
        <w:t>/</w:t>
      </w:r>
      <w:r w:rsidR="00140CA9">
        <w:rPr>
          <w:rtl/>
        </w:rPr>
        <w:t>1</w:t>
      </w:r>
      <w:r w:rsidR="00191CDD">
        <w:rPr>
          <w:rtl/>
        </w:rPr>
        <w:t>،ج:</w:t>
      </w:r>
      <w:r w:rsidR="00140CA9">
        <w:rPr>
          <w:rtl/>
        </w:rPr>
        <w:t>289</w:t>
      </w:r>
      <w:r w:rsidR="00191CDD">
        <w:rPr>
          <w:rtl/>
        </w:rPr>
        <w:t>/</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4F3959">
      <w:pPr>
        <w:pStyle w:val="libCenterBold1"/>
      </w:pPr>
      <w:r>
        <w:rPr>
          <w:rFonts w:hint="eastAsia"/>
          <w:rtl/>
        </w:rPr>
        <w:t>المول</w:t>
      </w:r>
      <w:r>
        <w:rPr>
          <w:rFonts w:hint="cs"/>
          <w:rtl/>
        </w:rPr>
        <w:t>ی</w:t>
      </w:r>
      <w:r>
        <w:rPr>
          <w:rtl/>
        </w:rPr>
        <w:t xml:space="preserve"> م</w:t>
      </w:r>
      <w:r>
        <w:rPr>
          <w:rFonts w:hint="cs"/>
          <w:rtl/>
        </w:rPr>
        <w:t>ی</w:t>
      </w:r>
      <w:r>
        <w:rPr>
          <w:rFonts w:hint="eastAsia"/>
          <w:rtl/>
        </w:rPr>
        <w:t>رزا</w:t>
      </w:r>
      <w:r>
        <w:rPr>
          <w:rtl/>
        </w:rPr>
        <w:t xml:space="preserve"> الش</w:t>
      </w:r>
      <w:r>
        <w:rPr>
          <w:rFonts w:hint="cs"/>
          <w:rtl/>
        </w:rPr>
        <w:t>ی</w:t>
      </w:r>
      <w:r>
        <w:rPr>
          <w:rFonts w:hint="eastAsia"/>
          <w:rtl/>
        </w:rPr>
        <w:t>روان</w:t>
      </w:r>
      <w:r>
        <w:rPr>
          <w:rFonts w:hint="cs"/>
          <w:rtl/>
        </w:rPr>
        <w:t>ی</w:t>
      </w:r>
      <w:r>
        <w:rPr>
          <w:rtl/>
        </w:rPr>
        <w:t xml:space="preserve"> </w:t>
      </w:r>
    </w:p>
    <w:p w:rsidR="00140CA9" w:rsidRDefault="00191CDD" w:rsidP="00191CDD">
      <w:pPr>
        <w:pStyle w:val="libNormal"/>
      </w:pPr>
      <w:r>
        <w:rPr>
          <w:rFonts w:hint="eastAsia"/>
          <w:rtl/>
        </w:rPr>
        <w:t>محمّد</w:t>
      </w:r>
      <w:r>
        <w:rPr>
          <w:rtl/>
        </w:rPr>
        <w:t xml:space="preserve"> بن الحسن الش</w:t>
      </w:r>
      <w:r>
        <w:rPr>
          <w:rFonts w:hint="cs"/>
          <w:rtl/>
        </w:rPr>
        <w:t>ی</w:t>
      </w:r>
      <w:r>
        <w:rPr>
          <w:rFonts w:hint="eastAsia"/>
          <w:rtl/>
        </w:rPr>
        <w:t>روان</w:t>
      </w:r>
      <w:r>
        <w:rPr>
          <w:rFonts w:hint="cs"/>
          <w:rtl/>
        </w:rPr>
        <w:t>ی</w:t>
      </w:r>
      <w:r>
        <w:rPr>
          <w:rtl/>
        </w:rPr>
        <w:t xml:space="preserve"> المعروف بملاّ م</w:t>
      </w:r>
      <w:r>
        <w:rPr>
          <w:rFonts w:hint="cs"/>
          <w:rtl/>
        </w:rPr>
        <w:t>ی</w:t>
      </w:r>
      <w:r>
        <w:rPr>
          <w:rFonts w:hint="eastAsia"/>
          <w:rtl/>
        </w:rPr>
        <w:t>رزا،عن</w:t>
      </w:r>
      <w:r>
        <w:rPr>
          <w:rtl/>
        </w:rPr>
        <w:t xml:space="preserve"> جامع الرواه انّه قال ف</w:t>
      </w:r>
      <w:r>
        <w:rPr>
          <w:rFonts w:hint="cs"/>
          <w:rtl/>
        </w:rPr>
        <w:t>ی</w:t>
      </w:r>
      <w:r>
        <w:rPr>
          <w:rtl/>
        </w:rPr>
        <w:t xml:space="preserve"> حقّه:العلاّمه المحقق المدقق الرض</w:t>
      </w:r>
      <w:r>
        <w:rPr>
          <w:rFonts w:hint="cs"/>
          <w:rtl/>
        </w:rPr>
        <w:t>یّ</w:t>
      </w:r>
      <w:r>
        <w:rPr>
          <w:rtl/>
        </w:rPr>
        <w:t xml:space="preserve"> الزک</w:t>
      </w:r>
      <w:r>
        <w:rPr>
          <w:rFonts w:hint="cs"/>
          <w:rtl/>
        </w:rPr>
        <w:t>یّ</w:t>
      </w:r>
      <w:r>
        <w:rPr>
          <w:rtl/>
        </w:rPr>
        <w:t xml:space="preserve"> الفاضل الکامل المتبحر ف</w:t>
      </w:r>
      <w:r>
        <w:rPr>
          <w:rFonts w:hint="cs"/>
          <w:rtl/>
        </w:rPr>
        <w:t>ی</w:t>
      </w:r>
      <w:r>
        <w:rPr>
          <w:rtl/>
        </w:rPr>
        <w:t xml:space="preserve"> العلوم کلاّ دق</w:t>
      </w:r>
      <w:r>
        <w:rPr>
          <w:rFonts w:hint="cs"/>
          <w:rtl/>
        </w:rPr>
        <w:t>ی</w:t>
      </w:r>
      <w:r>
        <w:rPr>
          <w:rFonts w:hint="eastAsia"/>
          <w:rtl/>
        </w:rPr>
        <w:t>ق</w:t>
      </w:r>
      <w:r>
        <w:rPr>
          <w:rtl/>
        </w:rPr>
        <w:t xml:space="preserve"> الفطنه کث</w:t>
      </w:r>
      <w:r>
        <w:rPr>
          <w:rFonts w:hint="cs"/>
          <w:rtl/>
        </w:rPr>
        <w:t>ی</w:t>
      </w:r>
      <w:r>
        <w:rPr>
          <w:rFonts w:hint="eastAsia"/>
          <w:rtl/>
        </w:rPr>
        <w:t>ر</w:t>
      </w:r>
      <w:r>
        <w:rPr>
          <w:rtl/>
        </w:rPr>
        <w:t xml:space="preserve"> الحفظ و أمره ف</w:t>
      </w:r>
      <w:r>
        <w:rPr>
          <w:rFonts w:hint="cs"/>
          <w:rtl/>
        </w:rPr>
        <w:t>ی</w:t>
      </w:r>
      <w:r>
        <w:rPr>
          <w:rtl/>
        </w:rPr>
        <w:t xml:space="preserve"> جلاله قدره و عظم شأنه و سموّ رتبته و تبحره و کثره حفظه و دقّه نظره و إصا</w:t>
      </w:r>
      <w:r>
        <w:rPr>
          <w:rFonts w:hint="eastAsia"/>
          <w:rtl/>
        </w:rPr>
        <w:t>به</w:t>
      </w:r>
      <w:r>
        <w:rPr>
          <w:rtl/>
        </w:rPr>
        <w:t xml:space="preserve"> رأ</w:t>
      </w:r>
      <w:r>
        <w:rPr>
          <w:rFonts w:hint="cs"/>
          <w:rtl/>
        </w:rPr>
        <w:t>ی</w:t>
      </w:r>
      <w:r>
        <w:rPr>
          <w:rFonts w:hint="eastAsia"/>
          <w:rtl/>
        </w:rPr>
        <w:t>ه</w:t>
      </w:r>
      <w:r>
        <w:rPr>
          <w:rtl/>
        </w:rPr>
        <w:t xml:space="preserve"> و حدسه أشهر من أن </w:t>
      </w:r>
      <w:r>
        <w:rPr>
          <w:rFonts w:hint="cs"/>
          <w:rtl/>
        </w:rPr>
        <w:t>ی</w:t>
      </w:r>
      <w:r>
        <w:rPr>
          <w:rFonts w:hint="eastAsia"/>
          <w:rtl/>
        </w:rPr>
        <w:t>ذکر</w:t>
      </w:r>
      <w:r>
        <w:rPr>
          <w:rtl/>
        </w:rPr>
        <w:t xml:space="preserve"> و فوق ما تحوم حوله العباره،له تصان</w:t>
      </w:r>
      <w:r>
        <w:rPr>
          <w:rFonts w:hint="cs"/>
          <w:rtl/>
        </w:rPr>
        <w:t>ی</w:t>
      </w:r>
      <w:r>
        <w:rPr>
          <w:rFonts w:hint="eastAsia"/>
          <w:rtl/>
        </w:rPr>
        <w:t>ف</w:t>
      </w:r>
      <w:r>
        <w:rPr>
          <w:rtl/>
        </w:rPr>
        <w:t xml:space="preserve"> ج</w:t>
      </w:r>
      <w:r>
        <w:rPr>
          <w:rFonts w:hint="cs"/>
          <w:rtl/>
        </w:rPr>
        <w:t>یّ</w:t>
      </w:r>
      <w:r>
        <w:rPr>
          <w:rFonts w:hint="eastAsia"/>
          <w:rtl/>
        </w:rPr>
        <w:t>ده</w:t>
      </w:r>
      <w:r>
        <w:rPr>
          <w:rtl/>
        </w:rPr>
        <w:t xml:space="preserve"> منها:حاش</w:t>
      </w:r>
      <w:r>
        <w:rPr>
          <w:rFonts w:hint="cs"/>
          <w:rtl/>
        </w:rPr>
        <w:t>ی</w:t>
      </w:r>
      <w:r>
        <w:rPr>
          <w:rFonts w:hint="eastAsia"/>
          <w:rtl/>
        </w:rPr>
        <w:t>ه</w:t>
      </w:r>
      <w:r>
        <w:rPr>
          <w:rtl/>
        </w:rPr>
        <w:t xml:space="preserve"> عرب</w:t>
      </w:r>
      <w:r>
        <w:rPr>
          <w:rFonts w:hint="cs"/>
          <w:rtl/>
        </w:rPr>
        <w:t>یّ</w:t>
      </w:r>
      <w:r>
        <w:rPr>
          <w:rFonts w:hint="eastAsia"/>
          <w:rtl/>
        </w:rPr>
        <w:t>ه</w:t>
      </w:r>
      <w:r>
        <w:rPr>
          <w:rtl/>
        </w:rPr>
        <w:t xml:space="preserve"> عل</w:t>
      </w:r>
      <w:r>
        <w:rPr>
          <w:rFonts w:hint="cs"/>
          <w:rtl/>
        </w:rPr>
        <w:t>ی</w:t>
      </w:r>
      <w:r>
        <w:rPr>
          <w:rtl/>
        </w:rPr>
        <w:t xml:space="preserve"> معالم الأصول و حاش</w:t>
      </w:r>
      <w:r>
        <w:rPr>
          <w:rFonts w:hint="cs"/>
          <w:rtl/>
        </w:rPr>
        <w:t>ی</w:t>
      </w:r>
      <w:r>
        <w:rPr>
          <w:rFonts w:hint="eastAsia"/>
          <w:rtl/>
        </w:rPr>
        <w:t>ه</w:t>
      </w:r>
      <w:r>
        <w:rPr>
          <w:rtl/>
        </w:rPr>
        <w:t xml:space="preserve"> فارس</w:t>
      </w:r>
      <w:r>
        <w:rPr>
          <w:rFonts w:hint="cs"/>
          <w:rtl/>
        </w:rPr>
        <w:t>یّ</w:t>
      </w:r>
      <w:r>
        <w:rPr>
          <w:rFonts w:hint="eastAsia"/>
          <w:rtl/>
        </w:rPr>
        <w:t>ه</w:t>
      </w:r>
      <w:r>
        <w:rPr>
          <w:rtl/>
        </w:rPr>
        <w:t xml:space="preserve"> عل</w:t>
      </w:r>
      <w:r>
        <w:rPr>
          <w:rFonts w:hint="cs"/>
          <w:rtl/>
        </w:rPr>
        <w:t>ی</w:t>
      </w:r>
      <w:r>
        <w:rPr>
          <w:rFonts w:hint="eastAsia"/>
          <w:rtl/>
        </w:rPr>
        <w:t>ه،ثمّ</w:t>
      </w:r>
      <w:r>
        <w:rPr>
          <w:rtl/>
        </w:rPr>
        <w:t xml:space="preserve"> عدّ تصان</w:t>
      </w:r>
      <w:r>
        <w:rPr>
          <w:rFonts w:hint="cs"/>
          <w:rtl/>
        </w:rPr>
        <w:t>ی</w:t>
      </w:r>
      <w:r>
        <w:rPr>
          <w:rFonts w:hint="eastAsia"/>
          <w:rtl/>
        </w:rPr>
        <w:t>فه</w:t>
      </w:r>
      <w:r>
        <w:rPr>
          <w:rtl/>
        </w:rPr>
        <w:t xml:space="preserve"> و قال ف</w:t>
      </w:r>
      <w:r>
        <w:rPr>
          <w:rFonts w:hint="cs"/>
          <w:rtl/>
        </w:rPr>
        <w:t>ی</w:t>
      </w:r>
      <w:r>
        <w:rPr>
          <w:rtl/>
        </w:rPr>
        <w:t xml:space="preserve"> آخره:توف</w:t>
      </w:r>
      <w:r>
        <w:rPr>
          <w:rFonts w:hint="cs"/>
          <w:rtl/>
        </w:rPr>
        <w:t>ی</w:t>
      </w:r>
      <w:r>
        <w:rPr>
          <w:rtl/>
        </w:rPr>
        <w:t xml:space="preserve"> </w:t>
      </w:r>
      <w:r w:rsidR="00483133" w:rsidRPr="00483133">
        <w:rPr>
          <w:rStyle w:val="libAlaemChar"/>
          <w:rtl/>
        </w:rPr>
        <w:t>رحمه‌الله</w:t>
      </w:r>
      <w:r>
        <w:rPr>
          <w:rtl/>
        </w:rPr>
        <w:t xml:space="preserve"> ف</w:t>
      </w:r>
      <w:r>
        <w:rPr>
          <w:rFonts w:hint="cs"/>
          <w:rtl/>
        </w:rPr>
        <w:t>ی</w:t>
      </w:r>
      <w:r>
        <w:rPr>
          <w:rtl/>
        </w:rPr>
        <w:t xml:space="preserve"> شهر رمضان سنه (</w:t>
      </w:r>
      <w:r w:rsidR="00140CA9">
        <w:rPr>
          <w:rtl/>
        </w:rPr>
        <w:t>1098</w:t>
      </w:r>
      <w:r>
        <w:rPr>
          <w:rtl/>
        </w:rPr>
        <w:t>)،انته</w:t>
      </w:r>
      <w:r>
        <w:rPr>
          <w:rFonts w:hint="cs"/>
          <w:rtl/>
        </w:rPr>
        <w:t>ی</w:t>
      </w:r>
      <w:r>
        <w:rPr>
          <w:rtl/>
        </w:rPr>
        <w:t xml:space="preserve">. </w:t>
      </w:r>
    </w:p>
    <w:p w:rsidR="00140CA9" w:rsidRDefault="00191CDD" w:rsidP="00191CDD">
      <w:pPr>
        <w:pStyle w:val="libNormal"/>
      </w:pPr>
      <w:r>
        <w:rPr>
          <w:rFonts w:hint="eastAsia"/>
          <w:rtl/>
        </w:rPr>
        <w:t>و</w:t>
      </w:r>
      <w:r>
        <w:rPr>
          <w:rtl/>
        </w:rPr>
        <w:t xml:space="preserve"> قد تقدّم </w:t>
      </w:r>
      <w:r w:rsidRPr="004F3959">
        <w:rPr>
          <w:rtl/>
        </w:rPr>
        <w:t>ذکره ف</w:t>
      </w:r>
      <w:r w:rsidRPr="004F3959">
        <w:rPr>
          <w:rFonts w:hint="cs"/>
          <w:rtl/>
        </w:rPr>
        <w:t>ی</w:t>
      </w:r>
      <w:r w:rsidR="00090BC1" w:rsidRPr="004F3959">
        <w:rPr>
          <w:rFonts w:hint="eastAsia"/>
          <w:rtl/>
        </w:rPr>
        <w:t>(</w:t>
      </w:r>
      <w:r w:rsidRPr="004F3959">
        <w:rPr>
          <w:rFonts w:hint="eastAsia"/>
          <w:rtl/>
        </w:rPr>
        <w:t>جلس</w:t>
      </w:r>
      <w:r w:rsidR="00090BC1" w:rsidRPr="004F3959">
        <w:rPr>
          <w:rFonts w:hint="eastAsia"/>
          <w:rtl/>
        </w:rPr>
        <w:t>)</w:t>
      </w:r>
      <w:r>
        <w:rPr>
          <w:rFonts w:hint="eastAsia"/>
          <w:rtl/>
        </w:rPr>
        <w:t>عند</w:t>
      </w:r>
      <w:r>
        <w:rPr>
          <w:rtl/>
        </w:rPr>
        <w:t xml:space="preserve"> ذکر أصهار المجلس</w:t>
      </w:r>
      <w:r>
        <w:rPr>
          <w:rFonts w:hint="cs"/>
          <w:rtl/>
        </w:rPr>
        <w:t>ی</w:t>
      </w:r>
      <w:r>
        <w:rPr>
          <w:rtl/>
        </w:rPr>
        <w:t xml:space="preserve"> الأول.قبره ف</w:t>
      </w:r>
      <w:r>
        <w:rPr>
          <w:rFonts w:hint="cs"/>
          <w:rtl/>
        </w:rPr>
        <w:t>ی</w:t>
      </w:r>
      <w:r>
        <w:rPr>
          <w:rtl/>
        </w:rPr>
        <w:t xml:space="preserve"> المشهد الرضو</w:t>
      </w:r>
      <w:r>
        <w:rPr>
          <w:rFonts w:hint="cs"/>
          <w:rtl/>
        </w:rPr>
        <w:t>ی</w:t>
      </w:r>
      <w:r>
        <w:rPr>
          <w:rtl/>
        </w:rPr>
        <w:t xml:space="preserve"> عل</w:t>
      </w:r>
      <w:r>
        <w:rPr>
          <w:rFonts w:hint="cs"/>
          <w:rtl/>
        </w:rPr>
        <w:t>ی</w:t>
      </w:r>
      <w:r>
        <w:rPr>
          <w:rtl/>
        </w:rPr>
        <w:t xml:space="preserve"> ساکنه السلام ف</w:t>
      </w:r>
      <w:r>
        <w:rPr>
          <w:rFonts w:hint="cs"/>
          <w:rtl/>
        </w:rPr>
        <w:t>ی</w:t>
      </w:r>
      <w:r>
        <w:rPr>
          <w:rtl/>
        </w:rPr>
        <w:t xml:space="preserve"> مدرسه الم</w:t>
      </w:r>
      <w:r>
        <w:rPr>
          <w:rFonts w:hint="cs"/>
          <w:rtl/>
        </w:rPr>
        <w:t>ی</w:t>
      </w:r>
      <w:r>
        <w:rPr>
          <w:rFonts w:hint="eastAsia"/>
          <w:rtl/>
        </w:rPr>
        <w:t>رزا</w:t>
      </w:r>
      <w:r>
        <w:rPr>
          <w:rtl/>
        </w:rPr>
        <w:t xml:space="preserve"> جعفر. </w:t>
      </w:r>
    </w:p>
    <w:p w:rsidR="00140CA9" w:rsidRDefault="00191CDD" w:rsidP="004F3959">
      <w:pPr>
        <w:pStyle w:val="libCenterBold1"/>
      </w:pPr>
      <w:r>
        <w:rPr>
          <w:rFonts w:hint="eastAsia"/>
          <w:rtl/>
        </w:rPr>
        <w:t>محمّد</w:t>
      </w:r>
      <w:r>
        <w:rPr>
          <w:rtl/>
        </w:rPr>
        <w:t xml:space="preserve"> بن الحسن الصفّار </w:t>
      </w:r>
    </w:p>
    <w:p w:rsidR="00140CA9" w:rsidRDefault="00191CDD" w:rsidP="00191CDD">
      <w:pPr>
        <w:pStyle w:val="libNormal"/>
      </w:pPr>
      <w:r>
        <w:rPr>
          <w:rFonts w:hint="eastAsia"/>
          <w:rtl/>
        </w:rPr>
        <w:t>محمّد</w:t>
      </w:r>
      <w:r>
        <w:rPr>
          <w:rtl/>
        </w:rPr>
        <w:t xml:space="preserve"> بن الحسن الصفّار أبو جعفر:عدّه الش</w:t>
      </w:r>
      <w:r>
        <w:rPr>
          <w:rFonts w:hint="cs"/>
          <w:rtl/>
        </w:rPr>
        <w:t>ی</w:t>
      </w:r>
      <w:r>
        <w:rPr>
          <w:rFonts w:hint="eastAsia"/>
          <w:rtl/>
        </w:rPr>
        <w:t>خ</w:t>
      </w:r>
      <w:r>
        <w:rPr>
          <w:rtl/>
        </w:rPr>
        <w:t xml:space="preserve"> من أصحاب العسکر</w:t>
      </w:r>
      <w:r>
        <w:rPr>
          <w:rFonts w:hint="cs"/>
          <w:rtl/>
        </w:rPr>
        <w:t>یّ</w:t>
      </w:r>
      <w:r>
        <w:rPr>
          <w:rtl/>
        </w:rPr>
        <w:t xml:space="preserve"> </w:t>
      </w:r>
      <w:r w:rsidR="00F2741C" w:rsidRPr="00F2741C">
        <w:rPr>
          <w:rStyle w:val="libAlaemChar"/>
          <w:rtl/>
        </w:rPr>
        <w:t>عليه‌السلام</w:t>
      </w:r>
      <w:r>
        <w:rPr>
          <w:rtl/>
        </w:rPr>
        <w:t>،له کتب منها:کتاب بصائر الدرجات،توف</w:t>
      </w:r>
      <w:r>
        <w:rPr>
          <w:rFonts w:hint="cs"/>
          <w:rtl/>
        </w:rPr>
        <w:t>ی</w:t>
      </w:r>
      <w:r>
        <w:rPr>
          <w:rtl/>
        </w:rPr>
        <w:t xml:space="preserve"> بقم سنه(</w:t>
      </w:r>
      <w:r w:rsidR="00140CA9">
        <w:rPr>
          <w:rtl/>
        </w:rPr>
        <w:t>290</w:t>
      </w:r>
      <w:r>
        <w:rPr>
          <w:rtl/>
        </w:rPr>
        <w:t xml:space="preserve">). </w:t>
      </w:r>
    </w:p>
    <w:p w:rsidR="00140CA9" w:rsidRDefault="00191CDD" w:rsidP="004F3959">
      <w:pPr>
        <w:pStyle w:val="libNormal"/>
      </w:pPr>
      <w:r w:rsidRPr="004F3959">
        <w:rPr>
          <w:rStyle w:val="libBold1Char"/>
          <w:rFonts w:hint="eastAsia"/>
          <w:rtl/>
        </w:rPr>
        <w:t>رجال</w:t>
      </w:r>
      <w:r w:rsidRPr="004F3959">
        <w:rPr>
          <w:rStyle w:val="libBold1Char"/>
          <w:rtl/>
        </w:rPr>
        <w:t xml:space="preserve"> النجاش</w:t>
      </w:r>
      <w:r w:rsidRPr="004F3959">
        <w:rPr>
          <w:rStyle w:val="libBold1Char"/>
          <w:rFonts w:hint="cs"/>
          <w:rtl/>
        </w:rPr>
        <w:t>یّ</w:t>
      </w:r>
      <w:r>
        <w:rPr>
          <w:rtl/>
        </w:rPr>
        <w:t>: کان وجها ف</w:t>
      </w:r>
      <w:r>
        <w:rPr>
          <w:rFonts w:hint="cs"/>
          <w:rtl/>
        </w:rPr>
        <w:t>ی</w:t>
      </w:r>
      <w:r>
        <w:rPr>
          <w:rtl/>
        </w:rPr>
        <w:t xml:space="preserve"> أصحابنا القمّ</w:t>
      </w:r>
      <w:r>
        <w:rPr>
          <w:rFonts w:hint="cs"/>
          <w:rtl/>
        </w:rPr>
        <w:t>یی</w:t>
      </w:r>
      <w:r>
        <w:rPr>
          <w:rFonts w:hint="eastAsia"/>
          <w:rtl/>
        </w:rPr>
        <w:t>ن،ثقه</w:t>
      </w:r>
      <w:r>
        <w:rPr>
          <w:rtl/>
        </w:rPr>
        <w:t xml:space="preserve"> عظ</w:t>
      </w:r>
      <w:r>
        <w:rPr>
          <w:rFonts w:hint="cs"/>
          <w:rtl/>
        </w:rPr>
        <w:t>ی</w:t>
      </w:r>
      <w:r>
        <w:rPr>
          <w:rFonts w:hint="eastAsia"/>
          <w:rtl/>
        </w:rPr>
        <w:t>م</w:t>
      </w:r>
      <w:r>
        <w:rPr>
          <w:rtl/>
        </w:rPr>
        <w:t xml:space="preserve"> القدر راجحا قل</w:t>
      </w:r>
      <w:r>
        <w:rPr>
          <w:rFonts w:hint="cs"/>
          <w:rtl/>
        </w:rPr>
        <w:t>ی</w:t>
      </w:r>
      <w:r>
        <w:rPr>
          <w:rFonts w:hint="eastAsia"/>
          <w:rtl/>
        </w:rPr>
        <w:t>ل</w:t>
      </w:r>
      <w:r>
        <w:rPr>
          <w:rtl/>
        </w:rPr>
        <w:t xml:space="preserve"> السقط ف</w:t>
      </w:r>
      <w:r>
        <w:rPr>
          <w:rFonts w:hint="cs"/>
          <w:rtl/>
        </w:rPr>
        <w:t>ی</w:t>
      </w:r>
      <w:r>
        <w:rPr>
          <w:rtl/>
        </w:rPr>
        <w:t xml:space="preserve"> الروا</w:t>
      </w:r>
      <w:r>
        <w:rPr>
          <w:rFonts w:hint="cs"/>
          <w:rtl/>
        </w:rPr>
        <w:t>ی</w:t>
      </w:r>
      <w:r>
        <w:rPr>
          <w:rFonts w:hint="eastAsia"/>
          <w:rtl/>
        </w:rPr>
        <w:t>ه</w:t>
      </w:r>
      <w:r>
        <w:rPr>
          <w:rtl/>
        </w:rPr>
        <w:t xml:space="preserve">. </w:t>
      </w:r>
      <w:r>
        <w:rPr>
          <w:rFonts w:hint="eastAsia"/>
          <w:rtl/>
        </w:rPr>
        <w:t>الش</w:t>
      </w:r>
      <w:r>
        <w:rPr>
          <w:rFonts w:hint="cs"/>
          <w:rtl/>
        </w:rPr>
        <w:t>ی</w:t>
      </w:r>
      <w:r>
        <w:rPr>
          <w:rFonts w:hint="eastAsia"/>
          <w:rtl/>
        </w:rPr>
        <w:t>خ</w:t>
      </w:r>
      <w:r>
        <w:rPr>
          <w:rtl/>
        </w:rPr>
        <w:t xml:space="preserve"> أبو جعفر محمّد بن الحسن الطوس</w:t>
      </w:r>
      <w:r>
        <w:rPr>
          <w:rFonts w:hint="cs"/>
          <w:rtl/>
        </w:rPr>
        <w:t>یّ</w:t>
      </w:r>
      <w:r>
        <w:rPr>
          <w:rtl/>
        </w:rPr>
        <w:t xml:space="preserve"> </w:t>
      </w:r>
      <w:r>
        <w:rPr>
          <w:rFonts w:hint="cs"/>
          <w:rtl/>
        </w:rPr>
        <w:t>ی</w:t>
      </w:r>
      <w:r>
        <w:rPr>
          <w:rFonts w:hint="eastAsia"/>
          <w:rtl/>
        </w:rPr>
        <w:t>أت</w:t>
      </w:r>
      <w:r>
        <w:rPr>
          <w:rFonts w:hint="cs"/>
          <w:rtl/>
        </w:rPr>
        <w:t>ی</w:t>
      </w:r>
      <w:r>
        <w:rPr>
          <w:rtl/>
        </w:rPr>
        <w:t xml:space="preserve"> </w:t>
      </w:r>
      <w:r w:rsidRPr="004F3959">
        <w:rPr>
          <w:rtl/>
        </w:rPr>
        <w:t>ف</w:t>
      </w:r>
      <w:r w:rsidRPr="004F3959">
        <w:rPr>
          <w:rFonts w:hint="cs"/>
          <w:rtl/>
        </w:rPr>
        <w:t>ی</w:t>
      </w:r>
      <w:r w:rsidRPr="004F3959">
        <w:rPr>
          <w:rtl/>
        </w:rPr>
        <w:t xml:space="preserve"> </w:t>
      </w:r>
      <w:r w:rsidR="00090BC1" w:rsidRPr="004F3959">
        <w:rPr>
          <w:rtl/>
        </w:rPr>
        <w:t>(</w:t>
      </w:r>
      <w:r w:rsidRPr="004F3959">
        <w:rPr>
          <w:rtl/>
        </w:rPr>
        <w:t>طوس</w:t>
      </w:r>
      <w:r w:rsidR="00090BC1" w:rsidRPr="004F3959">
        <w:rPr>
          <w:rtl/>
        </w:rPr>
        <w:t>)</w:t>
      </w:r>
      <w:r>
        <w:rPr>
          <w:rtl/>
        </w:rPr>
        <w:t xml:space="preserve">. </w:t>
      </w:r>
    </w:p>
    <w:p w:rsidR="00140CA9" w:rsidRDefault="00191CDD" w:rsidP="00191CDD">
      <w:pPr>
        <w:pStyle w:val="libNormal"/>
      </w:pPr>
      <w:r>
        <w:rPr>
          <w:rFonts w:hint="eastAsia"/>
          <w:rtl/>
        </w:rPr>
        <w:t>محمّد</w:t>
      </w:r>
      <w:r>
        <w:rPr>
          <w:rtl/>
        </w:rPr>
        <w:t xml:space="preserve"> بن الحسن بن </w:t>
      </w:r>
      <w:r>
        <w:rPr>
          <w:rFonts w:hint="cs"/>
          <w:rtl/>
        </w:rPr>
        <w:t>ی</w:t>
      </w:r>
      <w:r>
        <w:rPr>
          <w:rFonts w:hint="eastAsia"/>
          <w:rtl/>
        </w:rPr>
        <w:t>وسف</w:t>
      </w:r>
      <w:r>
        <w:rPr>
          <w:rtl/>
        </w:rPr>
        <w:t xml:space="preserve"> بن مطهّر الحلّ</w:t>
      </w:r>
      <w:r>
        <w:rPr>
          <w:rFonts w:hint="cs"/>
          <w:rtl/>
        </w:rPr>
        <w:t>ی</w:t>
      </w:r>
      <w:r>
        <w:rPr>
          <w:rtl/>
        </w:rPr>
        <w:t xml:space="preserve"> فخر المحقق</w:t>
      </w:r>
      <w:r>
        <w:rPr>
          <w:rFonts w:hint="cs"/>
          <w:rtl/>
        </w:rPr>
        <w:t>ی</w:t>
      </w:r>
      <w:r>
        <w:rPr>
          <w:rFonts w:hint="eastAsia"/>
          <w:rtl/>
        </w:rPr>
        <w:t>ن،</w:t>
      </w:r>
      <w:r>
        <w:rPr>
          <w:rtl/>
        </w:rPr>
        <w:t xml:space="preserve"> </w:t>
      </w:r>
      <w:r w:rsidRPr="004F3959">
        <w:rPr>
          <w:rFonts w:hint="cs"/>
          <w:rtl/>
        </w:rPr>
        <w:t>ی</w:t>
      </w:r>
      <w:r w:rsidRPr="004F3959">
        <w:rPr>
          <w:rFonts w:hint="eastAsia"/>
          <w:rtl/>
        </w:rPr>
        <w:t>أت</w:t>
      </w:r>
      <w:r w:rsidRPr="004F3959">
        <w:rPr>
          <w:rFonts w:hint="cs"/>
          <w:rtl/>
        </w:rPr>
        <w:t>ی</w:t>
      </w:r>
      <w:r w:rsidRPr="004F3959">
        <w:rPr>
          <w:rtl/>
        </w:rPr>
        <w:t xml:space="preserve"> ف</w:t>
      </w:r>
      <w:r w:rsidRPr="004F3959">
        <w:rPr>
          <w:rFonts w:hint="cs"/>
          <w:rtl/>
        </w:rPr>
        <w:t>ی</w:t>
      </w:r>
      <w:r w:rsidRPr="004F3959">
        <w:rPr>
          <w:rtl/>
        </w:rPr>
        <w:t xml:space="preserve"> </w:t>
      </w:r>
      <w:r w:rsidR="00090BC1" w:rsidRPr="004F3959">
        <w:rPr>
          <w:rtl/>
        </w:rPr>
        <w:t>(</w:t>
      </w:r>
      <w:r w:rsidRPr="004F3959">
        <w:rPr>
          <w:rtl/>
        </w:rPr>
        <w:t>فخر</w:t>
      </w:r>
      <w:r w:rsidR="00090BC1" w:rsidRPr="004F3959">
        <w:rPr>
          <w:rtl/>
        </w:rPr>
        <w:t>)</w:t>
      </w:r>
      <w:r w:rsidRPr="004F3959">
        <w:rPr>
          <w:rtl/>
        </w:rPr>
        <w:t>.</w:t>
      </w:r>
      <w:r>
        <w:rPr>
          <w:rtl/>
        </w:rPr>
        <w:t xml:space="preserve"> </w:t>
      </w:r>
    </w:p>
    <w:p w:rsidR="00140CA9" w:rsidRDefault="00191CDD" w:rsidP="00191CDD">
      <w:pPr>
        <w:pStyle w:val="libNormal"/>
      </w:pPr>
      <w:r>
        <w:rPr>
          <w:rFonts w:hint="eastAsia"/>
          <w:rtl/>
        </w:rPr>
        <w:t>محمّد</w:t>
      </w:r>
      <w:r>
        <w:rPr>
          <w:rtl/>
        </w:rPr>
        <w:t xml:space="preserve"> بن الحس</w:t>
      </w:r>
      <w:r>
        <w:rPr>
          <w:rFonts w:hint="cs"/>
          <w:rtl/>
        </w:rPr>
        <w:t>ی</w:t>
      </w:r>
      <w:r>
        <w:rPr>
          <w:rFonts w:hint="eastAsia"/>
          <w:rtl/>
        </w:rPr>
        <w:t>ن</w:t>
      </w:r>
      <w:r>
        <w:rPr>
          <w:rtl/>
        </w:rPr>
        <w:t xml:space="preserve"> بن عبد الصمد البهائ</w:t>
      </w:r>
      <w:r>
        <w:rPr>
          <w:rFonts w:hint="cs"/>
          <w:rtl/>
        </w:rPr>
        <w:t>ی</w:t>
      </w:r>
      <w:r>
        <w:rPr>
          <w:rtl/>
        </w:rPr>
        <w:t xml:space="preserve"> </w:t>
      </w:r>
      <w:r w:rsidRPr="004F3959">
        <w:rPr>
          <w:rtl/>
        </w:rPr>
        <w:t>تقدّم ف</w:t>
      </w:r>
      <w:r w:rsidRPr="004F3959">
        <w:rPr>
          <w:rFonts w:hint="cs"/>
          <w:rtl/>
        </w:rPr>
        <w:t>ی</w:t>
      </w:r>
      <w:r w:rsidR="00090BC1" w:rsidRPr="004F3959">
        <w:rPr>
          <w:rFonts w:hint="eastAsia"/>
          <w:rtl/>
        </w:rPr>
        <w:t>(</w:t>
      </w:r>
      <w:r w:rsidRPr="004F3959">
        <w:rPr>
          <w:rFonts w:hint="eastAsia"/>
          <w:rtl/>
        </w:rPr>
        <w:t>بها</w:t>
      </w:r>
      <w:r w:rsidR="00090BC1" w:rsidRPr="004F3959">
        <w:rPr>
          <w:rFonts w:hint="eastAsia"/>
          <w:rtl/>
        </w:rPr>
        <w:t>)</w:t>
      </w:r>
      <w:r w:rsidRPr="004F3959">
        <w:rPr>
          <w:rtl/>
        </w:rPr>
        <w:t>.</w:t>
      </w:r>
      <w:r>
        <w:rPr>
          <w:rtl/>
        </w:rPr>
        <w:t xml:space="preserve"> </w:t>
      </w:r>
    </w:p>
    <w:p w:rsidR="00D7268C" w:rsidRDefault="00191CDD" w:rsidP="00191CDD">
      <w:pPr>
        <w:pStyle w:val="libNormal"/>
      </w:pPr>
      <w:r>
        <w:rPr>
          <w:rFonts w:hint="eastAsia"/>
          <w:rtl/>
        </w:rPr>
        <w:t>أبو</w:t>
      </w:r>
      <w:r>
        <w:rPr>
          <w:rtl/>
        </w:rPr>
        <w:t xml:space="preserve"> الفضل محمّد بن الحس</w:t>
      </w:r>
      <w:r>
        <w:rPr>
          <w:rFonts w:hint="cs"/>
          <w:rtl/>
        </w:rPr>
        <w:t>ی</w:t>
      </w:r>
      <w:r>
        <w:rPr>
          <w:rFonts w:hint="eastAsia"/>
          <w:rtl/>
        </w:rPr>
        <w:t>ن</w:t>
      </w:r>
      <w:r>
        <w:rPr>
          <w:rtl/>
        </w:rPr>
        <w:t xml:space="preserve"> بن العم</w:t>
      </w:r>
      <w:r>
        <w:rPr>
          <w:rFonts w:hint="cs"/>
          <w:rtl/>
        </w:rPr>
        <w:t>ی</w:t>
      </w:r>
      <w:r>
        <w:rPr>
          <w:rFonts w:hint="eastAsia"/>
          <w:rtl/>
        </w:rPr>
        <w:t>د</w:t>
      </w:r>
      <w:r>
        <w:rPr>
          <w:rtl/>
        </w:rPr>
        <w:t xml:space="preserve"> </w:t>
      </w:r>
      <w:r>
        <w:rPr>
          <w:rFonts w:hint="cs"/>
          <w:rtl/>
        </w:rPr>
        <w:t>ی</w:t>
      </w:r>
      <w:r>
        <w:rPr>
          <w:rFonts w:hint="eastAsia"/>
          <w:rtl/>
        </w:rPr>
        <w:t>أت</w:t>
      </w:r>
      <w:r>
        <w:rPr>
          <w:rFonts w:hint="cs"/>
          <w:rtl/>
        </w:rPr>
        <w:t>ی</w:t>
      </w:r>
      <w:r>
        <w:rPr>
          <w:rtl/>
        </w:rPr>
        <w:t xml:space="preserve"> </w:t>
      </w:r>
      <w:r w:rsidRPr="004F3959">
        <w:rPr>
          <w:rtl/>
        </w:rPr>
        <w:t>ف</w:t>
      </w:r>
      <w:r w:rsidRPr="004F3959">
        <w:rPr>
          <w:rFonts w:hint="cs"/>
          <w:rtl/>
        </w:rPr>
        <w:t>ی</w:t>
      </w:r>
      <w:r w:rsidRPr="004F3959">
        <w:rPr>
          <w:rtl/>
        </w:rPr>
        <w:t xml:space="preserve"> </w:t>
      </w:r>
      <w:r w:rsidR="00090BC1" w:rsidRPr="004F3959">
        <w:rPr>
          <w:rtl/>
        </w:rPr>
        <w:t>(</w:t>
      </w:r>
      <w:r w:rsidRPr="004F3959">
        <w:rPr>
          <w:rtl/>
        </w:rPr>
        <w:t>عمد</w:t>
      </w:r>
      <w:r w:rsidR="00090BC1" w:rsidRPr="004F3959">
        <w:rPr>
          <w:rtl/>
        </w:rPr>
        <w:t>)</w:t>
      </w:r>
      <w:r w:rsidRPr="004F3959">
        <w:rPr>
          <w:rtl/>
        </w:rPr>
        <w:t>.</w:t>
      </w:r>
      <w:r>
        <w:rPr>
          <w:rtl/>
        </w:rPr>
        <w:t xml:space="preserve"> </w:t>
      </w:r>
    </w:p>
    <w:p w:rsidR="00D7268C" w:rsidRDefault="00D7268C" w:rsidP="000F2A07">
      <w:pPr>
        <w:pStyle w:val="libNormal"/>
        <w:rPr>
          <w:rtl/>
        </w:rPr>
      </w:pPr>
      <w:r>
        <w:rPr>
          <w:rFonts w:hint="eastAsia"/>
          <w:rtl/>
        </w:rPr>
        <w:br w:type="page"/>
      </w:r>
    </w:p>
    <w:p w:rsidR="00140CA9" w:rsidRDefault="00191CDD" w:rsidP="004F3959">
      <w:pPr>
        <w:pStyle w:val="libCenterBold1"/>
      </w:pPr>
      <w:r>
        <w:rPr>
          <w:rFonts w:hint="eastAsia"/>
          <w:rtl/>
        </w:rPr>
        <w:t>محمّد</w:t>
      </w:r>
      <w:r>
        <w:rPr>
          <w:rtl/>
        </w:rPr>
        <w:t xml:space="preserve"> بن الحنف</w:t>
      </w:r>
      <w:r>
        <w:rPr>
          <w:rFonts w:hint="cs"/>
          <w:rtl/>
        </w:rPr>
        <w:t>ی</w:t>
      </w:r>
      <w:r>
        <w:rPr>
          <w:rFonts w:hint="eastAsia"/>
          <w:rtl/>
        </w:rPr>
        <w:t>ه</w:t>
      </w:r>
      <w:r>
        <w:rPr>
          <w:rtl/>
        </w:rPr>
        <w:t xml:space="preserve"> </w:t>
      </w:r>
    </w:p>
    <w:p w:rsidR="00140CA9" w:rsidRDefault="00191CDD" w:rsidP="004F3959">
      <w:pPr>
        <w:pStyle w:val="libNormal"/>
      </w:pPr>
      <w:r>
        <w:rPr>
          <w:rFonts w:hint="eastAsia"/>
          <w:rtl/>
        </w:rPr>
        <w:t>أبوه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الحنف</w:t>
      </w:r>
      <w:r>
        <w:rPr>
          <w:rFonts w:hint="cs"/>
          <w:rtl/>
        </w:rPr>
        <w:t>ی</w:t>
      </w:r>
      <w:r>
        <w:rPr>
          <w:rFonts w:hint="eastAsia"/>
          <w:rtl/>
        </w:rPr>
        <w:t>ه</w:t>
      </w:r>
      <w:r>
        <w:rPr>
          <w:rtl/>
        </w:rPr>
        <w:t xml:space="preserve"> لقب أمّه و اسمها خوله بنت جعفر بن ق</w:t>
      </w:r>
      <w:r>
        <w:rPr>
          <w:rFonts w:hint="cs"/>
          <w:rtl/>
        </w:rPr>
        <w:t>ی</w:t>
      </w:r>
      <w:r>
        <w:rPr>
          <w:rFonts w:hint="eastAsia"/>
          <w:rtl/>
        </w:rPr>
        <w:t>س</w:t>
      </w:r>
      <w:r>
        <w:rPr>
          <w:rtl/>
        </w:rPr>
        <w:t xml:space="preserve"> بن سلمه بن ثعلبه و ه</w:t>
      </w:r>
      <w:r>
        <w:rPr>
          <w:rFonts w:hint="cs"/>
          <w:rtl/>
        </w:rPr>
        <w:t>ی</w:t>
      </w:r>
      <w:r>
        <w:rPr>
          <w:rtl/>
        </w:rPr>
        <w:t xml:space="preserve"> من سب</w:t>
      </w:r>
      <w:r>
        <w:rPr>
          <w:rFonts w:hint="cs"/>
          <w:rtl/>
        </w:rPr>
        <w:t>ی</w:t>
      </w:r>
      <w:r>
        <w:rPr>
          <w:rtl/>
        </w:rPr>
        <w:t xml:space="preserve"> ال</w:t>
      </w:r>
      <w:r>
        <w:rPr>
          <w:rFonts w:hint="cs"/>
          <w:rtl/>
        </w:rPr>
        <w:t>ی</w:t>
      </w:r>
      <w:r>
        <w:rPr>
          <w:rFonts w:hint="eastAsia"/>
          <w:rtl/>
        </w:rPr>
        <w:t>مامه</w:t>
      </w:r>
      <w:r>
        <w:rPr>
          <w:rtl/>
        </w:rPr>
        <w:t xml:space="preserve"> الذ</w:t>
      </w:r>
      <w:r>
        <w:rPr>
          <w:rFonts w:hint="cs"/>
          <w:rtl/>
        </w:rPr>
        <w:t>ی</w:t>
      </w:r>
      <w:r>
        <w:rPr>
          <w:rFonts w:hint="eastAsia"/>
          <w:rtl/>
        </w:rPr>
        <w:t>ن</w:t>
      </w:r>
      <w:r>
        <w:rPr>
          <w:rtl/>
        </w:rPr>
        <w:t xml:space="preserve"> سبوا لولا</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،و أرادوا ب</w:t>
      </w:r>
      <w:r>
        <w:rPr>
          <w:rFonts w:hint="cs"/>
          <w:rtl/>
        </w:rPr>
        <w:t>ی</w:t>
      </w:r>
      <w:r>
        <w:rPr>
          <w:rFonts w:hint="eastAsia"/>
          <w:rtl/>
        </w:rPr>
        <w:t>عها</w:t>
      </w:r>
      <w:r>
        <w:rPr>
          <w:rtl/>
        </w:rPr>
        <w:t xml:space="preserve"> فتزوّجها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w:t>
      </w:r>
      <w:r>
        <w:rPr>
          <w:rFonts w:hint="cs"/>
          <w:rtl/>
        </w:rPr>
        <w:t>ی</w:t>
      </w:r>
      <w:r>
        <w:rPr>
          <w:rFonts w:hint="eastAsia"/>
          <w:rtl/>
        </w:rPr>
        <w:t>أت</w:t>
      </w:r>
      <w:r>
        <w:rPr>
          <w:rFonts w:hint="cs"/>
          <w:rtl/>
        </w:rPr>
        <w:t>ی</w:t>
      </w:r>
      <w:r>
        <w:rPr>
          <w:rtl/>
        </w:rPr>
        <w:t xml:space="preserve"> </w:t>
      </w:r>
      <w:r w:rsidRPr="004F3959">
        <w:rPr>
          <w:rtl/>
        </w:rPr>
        <w:t>ذلک ف</w:t>
      </w:r>
      <w:r w:rsidRPr="004F3959">
        <w:rPr>
          <w:rFonts w:hint="cs"/>
          <w:rtl/>
        </w:rPr>
        <w:t>ی</w:t>
      </w:r>
      <w:r w:rsidR="00090BC1" w:rsidRPr="004F3959">
        <w:rPr>
          <w:rFonts w:hint="eastAsia"/>
          <w:rtl/>
        </w:rPr>
        <w:t>(</w:t>
      </w:r>
      <w:r w:rsidRPr="004F3959">
        <w:rPr>
          <w:rFonts w:hint="eastAsia"/>
          <w:rtl/>
        </w:rPr>
        <w:t>حنف</w:t>
      </w:r>
      <w:r w:rsidR="00090BC1" w:rsidRPr="004F3959">
        <w:rPr>
          <w:rFonts w:hint="eastAsia"/>
          <w:rtl/>
        </w:rPr>
        <w:t>)</w:t>
      </w:r>
      <w:r w:rsidRPr="004F3959">
        <w:rPr>
          <w:rtl/>
        </w:rPr>
        <w:t xml:space="preserve">. </w:t>
      </w:r>
      <w:r w:rsidRPr="004F3959">
        <w:rPr>
          <w:rFonts w:hint="eastAsia"/>
          <w:rtl/>
        </w:rPr>
        <w:t>قول</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لعل</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ا</w:t>
      </w:r>
      <w:r>
        <w:rPr>
          <w:rtl/>
        </w:rPr>
        <w:t xml:space="preserve"> عل</w:t>
      </w:r>
      <w:r>
        <w:rPr>
          <w:rFonts w:hint="cs"/>
          <w:rtl/>
        </w:rPr>
        <w:t>یّ</w:t>
      </w:r>
      <w:r>
        <w:rPr>
          <w:rtl/>
        </w:rPr>
        <w:t xml:space="preserve"> س</w:t>
      </w:r>
      <w:r>
        <w:rPr>
          <w:rFonts w:hint="cs"/>
          <w:rtl/>
        </w:rPr>
        <w:t>ی</w:t>
      </w:r>
      <w:r>
        <w:rPr>
          <w:rFonts w:hint="eastAsia"/>
          <w:rtl/>
        </w:rPr>
        <w:t>ولد</w:t>
      </w:r>
      <w:r>
        <w:rPr>
          <w:rtl/>
        </w:rPr>
        <w:t xml:space="preserve"> لک ولد قد نحلته اسم</w:t>
      </w:r>
      <w:r>
        <w:rPr>
          <w:rFonts w:hint="cs"/>
          <w:rtl/>
        </w:rPr>
        <w:t>ی</w:t>
      </w:r>
      <w:r>
        <w:rPr>
          <w:rtl/>
        </w:rPr>
        <w:t xml:space="preserve"> و کن</w:t>
      </w:r>
      <w:r>
        <w:rPr>
          <w:rFonts w:hint="cs"/>
          <w:rtl/>
        </w:rPr>
        <w:t>ی</w:t>
      </w:r>
      <w:r>
        <w:rPr>
          <w:rFonts w:hint="eastAsia"/>
          <w:rtl/>
        </w:rPr>
        <w:t>ت</w:t>
      </w:r>
      <w:r>
        <w:rPr>
          <w:rFonts w:hint="cs"/>
          <w:rtl/>
        </w:rPr>
        <w:t>ی</w:t>
      </w:r>
      <w:r>
        <w:rPr>
          <w:rtl/>
        </w:rPr>
        <w:t xml:space="preserve"> </w:t>
      </w:r>
      <w:r w:rsidRPr="000F2A07">
        <w:rPr>
          <w:rStyle w:val="libFootnotenumChar"/>
          <w:rtl/>
        </w:rPr>
        <w:t>(1)</w:t>
      </w:r>
      <w:r w:rsidR="004F3959">
        <w:rPr>
          <w:rtl/>
        </w:rPr>
        <w:t>.</w:t>
      </w:r>
      <w:r w:rsidR="004F3959">
        <w:rPr>
          <w:rFonts w:hint="eastAsia"/>
          <w:rtl/>
        </w:rPr>
        <w:t xml:space="preserve"> </w:t>
      </w:r>
      <w:r>
        <w:rPr>
          <w:rFonts w:hint="eastAsia"/>
          <w:rtl/>
        </w:rPr>
        <w:t>أحوال</w:t>
      </w:r>
      <w:r>
        <w:rPr>
          <w:rtl/>
        </w:rPr>
        <w:t xml:space="preserve"> خوله أمّ محمد </w:t>
      </w:r>
      <w:r w:rsidRPr="000F2A07">
        <w:rPr>
          <w:rStyle w:val="libFootnotenumChar"/>
          <w:rtl/>
        </w:rPr>
        <w:t>(2)</w:t>
      </w:r>
      <w:r>
        <w:rPr>
          <w:rtl/>
        </w:rPr>
        <w:t xml:space="preserve">. </w:t>
      </w:r>
      <w:r>
        <w:rPr>
          <w:rFonts w:hint="eastAsia"/>
          <w:rtl/>
        </w:rPr>
        <w:t>الکاف</w:t>
      </w:r>
      <w:r>
        <w:rPr>
          <w:rFonts w:hint="cs"/>
          <w:rtl/>
        </w:rPr>
        <w:t>ی</w:t>
      </w:r>
      <w:r>
        <w:rPr>
          <w:rtl/>
        </w:rPr>
        <w:t>:عنه: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وَ إِذَا النُّفُوسُ زُوِّجَتْ</w:t>
      </w:r>
      <w:r w:rsidR="00090BC1" w:rsidRPr="00090BC1">
        <w:rPr>
          <w:rStyle w:val="libAlaemChar"/>
          <w:rtl/>
        </w:rPr>
        <w:t>)</w:t>
      </w:r>
      <w:r>
        <w:rPr>
          <w:rtl/>
        </w:rPr>
        <w:t xml:space="preserve"> </w:t>
      </w:r>
      <w:r w:rsidRPr="000F2A07">
        <w:rPr>
          <w:rStyle w:val="libFootnotenumChar"/>
          <w:rtl/>
        </w:rPr>
        <w:t>(3)</w:t>
      </w:r>
      <w:r>
        <w:rPr>
          <w:rtl/>
        </w:rPr>
        <w:t>.</w:t>
      </w:r>
      <w:r w:rsidR="004F3959">
        <w:rPr>
          <w:rFonts w:hint="cs"/>
          <w:rtl/>
        </w:rPr>
        <w:t xml:space="preserve">قال: و الذي نفسي بيده لو انّ رجلاً عبد الله بين الركن و المقام حتى تلتقي ترقوتاه لحشره الله مع من يحبّ </w:t>
      </w:r>
      <w:r w:rsidR="004F3959" w:rsidRPr="004F3959">
        <w:rPr>
          <w:rStyle w:val="libFootnotenumChar"/>
          <w:rFonts w:hint="cs"/>
          <w:rtl/>
        </w:rPr>
        <w:t>(4)</w:t>
      </w:r>
      <w:r w:rsidR="004F3959">
        <w:rPr>
          <w:rFonts w:hint="cs"/>
          <w:rtl/>
        </w:rPr>
        <w:t>.</w:t>
      </w:r>
      <w:r>
        <w:rPr>
          <w:rFonts w:hint="eastAsia"/>
          <w:rtl/>
        </w:rPr>
        <w:t>عنه</w:t>
      </w:r>
      <w:r>
        <w:rPr>
          <w:rtl/>
        </w:rPr>
        <w:t xml:space="preserve"> قال: انّما حبّنا أهل الب</w:t>
      </w:r>
      <w:r>
        <w:rPr>
          <w:rFonts w:hint="cs"/>
          <w:rtl/>
        </w:rPr>
        <w:t>ی</w:t>
      </w:r>
      <w:r>
        <w:rPr>
          <w:rFonts w:hint="eastAsia"/>
          <w:rtl/>
        </w:rPr>
        <w:t>ت</w:t>
      </w:r>
      <w:r>
        <w:rPr>
          <w:rtl/>
        </w:rPr>
        <w:t xml:space="preserve"> ش</w:t>
      </w:r>
      <w:r>
        <w:rPr>
          <w:rFonts w:hint="cs"/>
          <w:rtl/>
        </w:rPr>
        <w:t>ی</w:t>
      </w:r>
      <w:r>
        <w:rPr>
          <w:rFonts w:hint="eastAsia"/>
          <w:rtl/>
        </w:rPr>
        <w:t>ء</w:t>
      </w:r>
      <w:r>
        <w:rPr>
          <w:rtl/>
        </w:rPr>
        <w:t xml:space="preserve"> </w:t>
      </w:r>
      <w:r>
        <w:rPr>
          <w:rFonts w:hint="cs"/>
          <w:rtl/>
        </w:rPr>
        <w:t>ی</w:t>
      </w:r>
      <w:r>
        <w:rPr>
          <w:rFonts w:hint="eastAsia"/>
          <w:rtl/>
        </w:rPr>
        <w:t>کتبه</w:t>
      </w:r>
      <w:r>
        <w:rPr>
          <w:rtl/>
        </w:rPr>
        <w:t xml:space="preserve"> اللّه ف</w:t>
      </w:r>
      <w:r>
        <w:rPr>
          <w:rFonts w:hint="cs"/>
          <w:rtl/>
        </w:rPr>
        <w:t>ی</w:t>
      </w:r>
      <w:r>
        <w:rPr>
          <w:rtl/>
        </w:rPr>
        <w:t xml:space="preserve"> أ</w:t>
      </w:r>
      <w:r>
        <w:rPr>
          <w:rFonts w:hint="cs"/>
          <w:rtl/>
        </w:rPr>
        <w:t>ی</w:t>
      </w:r>
      <w:r>
        <w:rPr>
          <w:rFonts w:hint="eastAsia"/>
          <w:rtl/>
        </w:rPr>
        <w:t>من</w:t>
      </w:r>
      <w:r>
        <w:rPr>
          <w:rtl/>
        </w:rPr>
        <w:t xml:space="preserve"> قلب المؤمن </w:t>
      </w:r>
      <w:r w:rsidRPr="000F2A07">
        <w:rPr>
          <w:rStyle w:val="libFootnotenumChar"/>
          <w:rtl/>
        </w:rPr>
        <w:t>(</w:t>
      </w:r>
      <w:r w:rsidR="004F3959">
        <w:rPr>
          <w:rStyle w:val="libFootnotenumChar"/>
          <w:rFonts w:hint="cs"/>
          <w:rtl/>
        </w:rPr>
        <w:t>5</w:t>
      </w:r>
      <w:r w:rsidRPr="000F2A07">
        <w:rPr>
          <w:rStyle w:val="libFootnotenumChar"/>
          <w:rtl/>
        </w:rPr>
        <w:t>)</w:t>
      </w:r>
      <w:r>
        <w:rPr>
          <w:rtl/>
        </w:rPr>
        <w:t xml:space="preserve">. </w:t>
      </w:r>
      <w:r>
        <w:rPr>
          <w:rFonts w:hint="eastAsia"/>
          <w:rtl/>
        </w:rPr>
        <w:t>ف</w:t>
      </w:r>
      <w:r>
        <w:rPr>
          <w:rFonts w:hint="cs"/>
          <w:rtl/>
        </w:rPr>
        <w:t>ی</w:t>
      </w:r>
      <w:r>
        <w:rPr>
          <w:rFonts w:hint="eastAsia"/>
          <w:rtl/>
        </w:rPr>
        <w:t>ما</w:t>
      </w:r>
      <w:r>
        <w:rPr>
          <w:rtl/>
        </w:rPr>
        <w:t xml:space="preserve"> أوصاه عل</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وم</w:t>
      </w:r>
      <w:r>
        <w:rPr>
          <w:rtl/>
        </w:rPr>
        <w:t xml:space="preserve"> الجمل و کان صاحب را</w:t>
      </w:r>
      <w:r>
        <w:rPr>
          <w:rFonts w:hint="cs"/>
          <w:rtl/>
        </w:rPr>
        <w:t>ی</w:t>
      </w:r>
      <w:r>
        <w:rPr>
          <w:rFonts w:hint="eastAsia"/>
          <w:rtl/>
        </w:rPr>
        <w:t>ه</w:t>
      </w:r>
      <w:r>
        <w:rPr>
          <w:rtl/>
        </w:rPr>
        <w:t xml:space="preserve"> أب</w:t>
      </w:r>
      <w:r>
        <w:rPr>
          <w:rFonts w:hint="cs"/>
          <w:rtl/>
        </w:rPr>
        <w:t>ی</w:t>
      </w:r>
      <w:r>
        <w:rPr>
          <w:rFonts w:hint="eastAsia"/>
          <w:rtl/>
        </w:rPr>
        <w:t>ه</w:t>
      </w:r>
      <w:r>
        <w:rPr>
          <w:rtl/>
        </w:rPr>
        <w:t xml:space="preserve"> ف</w:t>
      </w:r>
      <w:r>
        <w:rPr>
          <w:rFonts w:hint="cs"/>
          <w:rtl/>
        </w:rPr>
        <w:t>ی</w:t>
      </w:r>
      <w:r>
        <w:rPr>
          <w:rtl/>
        </w:rPr>
        <w:t xml:space="preserve"> ذلک ال</w:t>
      </w:r>
      <w:r>
        <w:rPr>
          <w:rFonts w:hint="cs"/>
          <w:rtl/>
        </w:rPr>
        <w:t>ی</w:t>
      </w:r>
      <w:r>
        <w:rPr>
          <w:rFonts w:hint="eastAsia"/>
          <w:rtl/>
        </w:rPr>
        <w:t>وم،قال</w:t>
      </w:r>
      <w:r>
        <w:rPr>
          <w:rtl/>
        </w:rPr>
        <w:t xml:space="preserve"> </w:t>
      </w:r>
      <w:r w:rsidR="00F2741C" w:rsidRPr="00F2741C">
        <w:rPr>
          <w:rStyle w:val="libAlaemChar"/>
          <w:rtl/>
        </w:rPr>
        <w:t>عليه‌السلام</w:t>
      </w:r>
      <w:r>
        <w:rPr>
          <w:rtl/>
        </w:rPr>
        <w:t xml:space="preserve">: </w:t>
      </w:r>
    </w:p>
    <w:p w:rsidR="00140CA9" w:rsidRDefault="00191CDD" w:rsidP="004F3959">
      <w:pPr>
        <w:pStyle w:val="libNormal"/>
      </w:pPr>
      <w:r>
        <w:rPr>
          <w:rFonts w:hint="cs"/>
          <w:rtl/>
        </w:rPr>
        <w:t>ی</w:t>
      </w:r>
      <w:r>
        <w:rPr>
          <w:rFonts w:hint="eastAsia"/>
          <w:rtl/>
        </w:rPr>
        <w:t>ا</w:t>
      </w:r>
      <w:r>
        <w:rPr>
          <w:rtl/>
        </w:rPr>
        <w:t xml:space="preserve"> بن</w:t>
      </w:r>
      <w:r>
        <w:rPr>
          <w:rFonts w:hint="cs"/>
          <w:rtl/>
        </w:rPr>
        <w:t>یّ</w:t>
      </w:r>
      <w:r>
        <w:rPr>
          <w:rtl/>
        </w:rPr>
        <w:t xml:space="preserve"> تزول الجبال و لا تزل،عضّ عل</w:t>
      </w:r>
      <w:r>
        <w:rPr>
          <w:rFonts w:hint="cs"/>
          <w:rtl/>
        </w:rPr>
        <w:t>ی</w:t>
      </w:r>
      <w:r>
        <w:rPr>
          <w:rtl/>
        </w:rPr>
        <w:t xml:space="preserve"> ناجذک،أعر اللّه جمجمتک،تد ف</w:t>
      </w:r>
      <w:r>
        <w:rPr>
          <w:rFonts w:hint="cs"/>
          <w:rtl/>
        </w:rPr>
        <w:t>ی</w:t>
      </w:r>
      <w:r>
        <w:rPr>
          <w:rtl/>
        </w:rPr>
        <w:t xml:space="preserve"> الأرض قدم</w:t>
      </w:r>
      <w:r>
        <w:rPr>
          <w:rFonts w:hint="cs"/>
          <w:rtl/>
        </w:rPr>
        <w:t>ی</w:t>
      </w:r>
      <w:r>
        <w:rPr>
          <w:rFonts w:hint="eastAsia"/>
          <w:rtl/>
        </w:rPr>
        <w:t>ک</w:t>
      </w:r>
      <w:r>
        <w:rPr>
          <w:rtl/>
        </w:rPr>
        <w:t xml:space="preserve"> </w:t>
      </w:r>
      <w:r w:rsidRPr="000F2A07">
        <w:rPr>
          <w:rStyle w:val="libFootnotenumChar"/>
          <w:rtl/>
        </w:rPr>
        <w:t>(</w:t>
      </w:r>
      <w:r w:rsidR="004F3959">
        <w:rPr>
          <w:rStyle w:val="libFootnotenumChar"/>
          <w:rFonts w:hint="cs"/>
          <w:rtl/>
        </w:rPr>
        <w:t>6</w:t>
      </w:r>
      <w:r w:rsidRPr="000F2A07">
        <w:rPr>
          <w:rStyle w:val="libFootnotenumChar"/>
          <w:rtl/>
        </w:rPr>
        <w:t>)</w:t>
      </w:r>
      <w:r>
        <w:rPr>
          <w:rtl/>
        </w:rPr>
        <w:t>،إرم ببصرک أقص</w:t>
      </w:r>
      <w:r>
        <w:rPr>
          <w:rFonts w:hint="cs"/>
          <w:rtl/>
        </w:rPr>
        <w:t>ی</w:t>
      </w:r>
      <w:r>
        <w:rPr>
          <w:rtl/>
        </w:rPr>
        <w:t xml:space="preserve"> القوم و غضّ بصرک و اعلم انّ النصر من اللّه؛ثمّ صبر سو</w:t>
      </w:r>
      <w:r>
        <w:rPr>
          <w:rFonts w:hint="cs"/>
          <w:rtl/>
        </w:rPr>
        <w:t>ی</w:t>
      </w:r>
      <w:r>
        <w:rPr>
          <w:rFonts w:hint="eastAsia"/>
          <w:rtl/>
        </w:rPr>
        <w:t>عه</w:t>
      </w:r>
      <w:r>
        <w:rPr>
          <w:rtl/>
        </w:rPr>
        <w:t xml:space="preserve">. </w:t>
      </w:r>
    </w:p>
    <w:p w:rsidR="00140CA9" w:rsidRDefault="00191CDD" w:rsidP="00191CDD">
      <w:pPr>
        <w:pStyle w:val="libNormal"/>
        <w:rPr>
          <w:rtl/>
        </w:rPr>
      </w:pPr>
      <w:r>
        <w:rPr>
          <w:rFonts w:hint="eastAsia"/>
          <w:rtl/>
        </w:rPr>
        <w:t>فصاح</w:t>
      </w:r>
      <w:r>
        <w:rPr>
          <w:rtl/>
        </w:rPr>
        <w:t xml:space="preserve"> الناس من کلّ جانب من وقع النبال فقال </w:t>
      </w:r>
      <w:r w:rsidR="00F2741C" w:rsidRPr="00F2741C">
        <w:rPr>
          <w:rStyle w:val="libAlaemChar"/>
          <w:rtl/>
        </w:rPr>
        <w:t>عليه‌السلام</w:t>
      </w:r>
      <w:r>
        <w:rPr>
          <w:rtl/>
        </w:rPr>
        <w:t xml:space="preserve">:تقدّم </w:t>
      </w:r>
      <w:r>
        <w:rPr>
          <w:rFonts w:hint="cs"/>
          <w:rtl/>
        </w:rPr>
        <w:t>ی</w:t>
      </w:r>
      <w:r>
        <w:rPr>
          <w:rFonts w:hint="eastAsia"/>
          <w:rtl/>
        </w:rPr>
        <w:t>ا</w:t>
      </w:r>
      <w:r>
        <w:rPr>
          <w:rtl/>
        </w:rPr>
        <w:t xml:space="preserve"> بن</w:t>
      </w:r>
      <w:r>
        <w:rPr>
          <w:rFonts w:hint="cs"/>
          <w:rtl/>
        </w:rPr>
        <w:t>یّ</w:t>
      </w:r>
      <w:r>
        <w:rPr>
          <w:rFonts w:hint="eastAsia"/>
          <w:rtl/>
        </w:rPr>
        <w:t>،فتقدّم</w:t>
      </w:r>
      <w:r>
        <w:rPr>
          <w:rtl/>
        </w:rPr>
        <w:t xml:space="preserve"> و طعن طعنا منکرا و قال: </w:t>
      </w:r>
    </w:p>
    <w:tbl>
      <w:tblPr>
        <w:tblStyle w:val="TableGrid"/>
        <w:bidiVisual/>
        <w:tblW w:w="4562" w:type="pct"/>
        <w:tblInd w:w="384" w:type="dxa"/>
        <w:tblLook w:val="01E0"/>
      </w:tblPr>
      <w:tblGrid>
        <w:gridCol w:w="3533"/>
        <w:gridCol w:w="272"/>
        <w:gridCol w:w="3505"/>
      </w:tblGrid>
      <w:tr w:rsidR="004F3959" w:rsidTr="00272EE8">
        <w:trPr>
          <w:trHeight w:val="350"/>
        </w:trPr>
        <w:tc>
          <w:tcPr>
            <w:tcW w:w="3920" w:type="dxa"/>
            <w:shd w:val="clear" w:color="auto" w:fill="auto"/>
          </w:tcPr>
          <w:p w:rsidR="004F3959" w:rsidRDefault="004F3959" w:rsidP="00272EE8">
            <w:pPr>
              <w:pStyle w:val="libPoem"/>
            </w:pPr>
            <w:r>
              <w:rPr>
                <w:rFonts w:hint="eastAsia"/>
                <w:rtl/>
              </w:rPr>
              <w:t>اطعن</w:t>
            </w:r>
            <w:r>
              <w:rPr>
                <w:rtl/>
              </w:rPr>
              <w:t xml:space="preserve"> بها طعن أب</w:t>
            </w:r>
            <w:r>
              <w:rPr>
                <w:rFonts w:hint="cs"/>
                <w:rtl/>
              </w:rPr>
              <w:t>ی</w:t>
            </w:r>
            <w:r>
              <w:rPr>
                <w:rFonts w:hint="eastAsia"/>
                <w:rtl/>
              </w:rPr>
              <w:t>ک</w:t>
            </w:r>
            <w:r>
              <w:rPr>
                <w:rtl/>
              </w:rPr>
              <w:t xml:space="preserve"> تحمد</w:t>
            </w:r>
            <w:r w:rsidRPr="00725071">
              <w:rPr>
                <w:rStyle w:val="libPoemTiniChar0"/>
                <w:rtl/>
              </w:rPr>
              <w:br/>
              <w:t> </w:t>
            </w:r>
          </w:p>
        </w:tc>
        <w:tc>
          <w:tcPr>
            <w:tcW w:w="279" w:type="dxa"/>
            <w:shd w:val="clear" w:color="auto" w:fill="auto"/>
          </w:tcPr>
          <w:p w:rsidR="004F3959" w:rsidRDefault="004F3959" w:rsidP="00272EE8">
            <w:pPr>
              <w:pStyle w:val="libPoem"/>
              <w:rPr>
                <w:rtl/>
              </w:rPr>
            </w:pPr>
          </w:p>
        </w:tc>
        <w:tc>
          <w:tcPr>
            <w:tcW w:w="3881" w:type="dxa"/>
            <w:shd w:val="clear" w:color="auto" w:fill="auto"/>
          </w:tcPr>
          <w:p w:rsidR="004F3959" w:rsidRDefault="004F3959" w:rsidP="00272EE8">
            <w:pPr>
              <w:pStyle w:val="libPoem"/>
            </w:pPr>
            <w:r>
              <w:rPr>
                <w:rFonts w:hint="eastAsia"/>
                <w:rtl/>
              </w:rPr>
              <w:t>لا</w:t>
            </w:r>
            <w:r>
              <w:rPr>
                <w:rtl/>
              </w:rPr>
              <w:t xml:space="preserve"> خ</w:t>
            </w:r>
            <w:r>
              <w:rPr>
                <w:rFonts w:hint="cs"/>
                <w:rtl/>
              </w:rPr>
              <w:t>ی</w:t>
            </w:r>
            <w:r>
              <w:rPr>
                <w:rFonts w:hint="eastAsia"/>
                <w:rtl/>
              </w:rPr>
              <w:t>ر</w:t>
            </w:r>
            <w:r>
              <w:rPr>
                <w:rtl/>
              </w:rPr>
              <w:t xml:space="preserve"> ف</w:t>
            </w:r>
            <w:r>
              <w:rPr>
                <w:rFonts w:hint="cs"/>
                <w:rtl/>
              </w:rPr>
              <w:t>ی</w:t>
            </w:r>
            <w:r>
              <w:rPr>
                <w:rtl/>
              </w:rPr>
              <w:t xml:space="preserve"> الحرب إذا لم توقد</w:t>
            </w:r>
            <w:r w:rsidRPr="00725071">
              <w:rPr>
                <w:rStyle w:val="libPoemTiniChar0"/>
                <w:rtl/>
              </w:rPr>
              <w:br/>
              <w:t> </w:t>
            </w:r>
          </w:p>
        </w:tc>
      </w:tr>
    </w:tbl>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32</w:t>
      </w:r>
      <w:r w:rsidR="00191CDD">
        <w:rPr>
          <w:rtl/>
        </w:rPr>
        <w:t>5/</w:t>
      </w:r>
      <w:r w:rsidR="00140CA9">
        <w:rPr>
          <w:rtl/>
        </w:rPr>
        <w:t>29</w:t>
      </w:r>
      <w:r w:rsidR="00191CDD">
        <w:rPr>
          <w:rtl/>
        </w:rPr>
        <w:t>/6،ج:</w:t>
      </w:r>
      <w:r w:rsidR="00140CA9">
        <w:rPr>
          <w:rtl/>
        </w:rPr>
        <w:t>112</w:t>
      </w:r>
      <w:r w:rsidR="00191CDD">
        <w:rPr>
          <w:rtl/>
        </w:rPr>
        <w:t>/</w:t>
      </w:r>
      <w:r w:rsidR="00140CA9">
        <w:rPr>
          <w:rtl/>
        </w:rPr>
        <w:t>18</w:t>
      </w:r>
      <w:r w:rsidR="00191CDD">
        <w:rPr>
          <w:rtl/>
        </w:rPr>
        <w:t>. ق:</w:t>
      </w:r>
      <w:r w:rsidR="00140CA9">
        <w:rPr>
          <w:rtl/>
        </w:rPr>
        <w:t>333</w:t>
      </w:r>
      <w:r w:rsidR="00191CDD">
        <w:rPr>
          <w:rtl/>
        </w:rPr>
        <w:t>/66/</w:t>
      </w:r>
      <w:r w:rsidR="00140CA9">
        <w:rPr>
          <w:rtl/>
        </w:rPr>
        <w:t>9</w:t>
      </w:r>
      <w:r w:rsidR="00191CDD">
        <w:rPr>
          <w:rtl/>
        </w:rPr>
        <w:t>،ج:</w:t>
      </w:r>
      <w:r w:rsidR="00140CA9">
        <w:rPr>
          <w:rtl/>
        </w:rPr>
        <w:t>30</w:t>
      </w:r>
      <w:r w:rsidR="00191CDD">
        <w:rPr>
          <w:rtl/>
        </w:rPr>
        <w:t>4/</w:t>
      </w:r>
      <w:r w:rsidR="00140CA9">
        <w:rPr>
          <w:rtl/>
        </w:rPr>
        <w:t>38</w:t>
      </w:r>
      <w:r w:rsidR="00191CDD">
        <w:rPr>
          <w:rtl/>
        </w:rPr>
        <w:t>. ق:6</w:t>
      </w:r>
      <w:r w:rsidR="00140CA9">
        <w:rPr>
          <w:rtl/>
        </w:rPr>
        <w:t>22</w:t>
      </w:r>
      <w:r w:rsidR="00191CDD">
        <w:rPr>
          <w:rtl/>
        </w:rPr>
        <w:t>/</w:t>
      </w:r>
      <w:r w:rsidR="00140CA9">
        <w:rPr>
          <w:rtl/>
        </w:rPr>
        <w:t>120</w:t>
      </w:r>
      <w:r w:rsidR="00191CDD">
        <w:rPr>
          <w:rtl/>
        </w:rPr>
        <w:t>/</w:t>
      </w:r>
      <w:r w:rsidR="00140CA9">
        <w:rPr>
          <w:rtl/>
        </w:rPr>
        <w:t>9</w:t>
      </w:r>
      <w:r w:rsidR="00191CDD">
        <w:rPr>
          <w:rtl/>
        </w:rPr>
        <w:t>،ج:</w:t>
      </w:r>
      <w:r w:rsidR="00140CA9">
        <w:rPr>
          <w:rtl/>
        </w:rPr>
        <w:t>99</w:t>
      </w:r>
      <w:r w:rsidR="00191CDD">
        <w:rPr>
          <w:rtl/>
        </w:rPr>
        <w:t>/4</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83</w:t>
      </w:r>
      <w:r w:rsidR="00191CDD">
        <w:rPr>
          <w:rtl/>
        </w:rPr>
        <w:t>/</w:t>
      </w:r>
      <w:r w:rsidR="00140CA9">
        <w:rPr>
          <w:rtl/>
        </w:rPr>
        <w:t>120</w:t>
      </w:r>
      <w:r w:rsidR="00191CDD">
        <w:rPr>
          <w:rtl/>
        </w:rPr>
        <w:t>/</w:t>
      </w:r>
      <w:r w:rsidR="00140CA9">
        <w:rPr>
          <w:rtl/>
        </w:rPr>
        <w:t>9</w:t>
      </w:r>
      <w:r w:rsidR="00191CDD">
        <w:rPr>
          <w:rtl/>
        </w:rPr>
        <w:t xml:space="preserve"> و 5</w:t>
      </w:r>
      <w:r w:rsidR="00140CA9">
        <w:rPr>
          <w:rtl/>
        </w:rPr>
        <w:t>88</w:t>
      </w:r>
      <w:r w:rsidR="00191CDD">
        <w:rPr>
          <w:rtl/>
        </w:rPr>
        <w:t>،ج:</w:t>
      </w:r>
      <w:r w:rsidR="00140CA9">
        <w:rPr>
          <w:rtl/>
        </w:rPr>
        <w:t>303</w:t>
      </w:r>
      <w:r w:rsidR="00191CDD">
        <w:rPr>
          <w:rtl/>
        </w:rPr>
        <w:t>/4</w:t>
      </w:r>
      <w:r w:rsidR="00140CA9">
        <w:rPr>
          <w:rtl/>
        </w:rPr>
        <w:t>1</w:t>
      </w:r>
      <w:r w:rsidR="00191CDD">
        <w:rPr>
          <w:rtl/>
        </w:rPr>
        <w:t xml:space="preserve"> و </w:t>
      </w:r>
      <w:r w:rsidR="00140CA9">
        <w:rPr>
          <w:rtl/>
        </w:rPr>
        <w:t>32</w:t>
      </w:r>
      <w:r w:rsidR="00191CDD">
        <w:rPr>
          <w:rtl/>
        </w:rPr>
        <w:t xml:space="preserve">6. </w:t>
      </w:r>
    </w:p>
    <w:p w:rsidR="00140CA9" w:rsidRDefault="00D7268C" w:rsidP="005E32C9">
      <w:pPr>
        <w:pStyle w:val="libFootnote0"/>
      </w:pPr>
      <w:r>
        <w:rPr>
          <w:rtl/>
        </w:rPr>
        <w:t>(3)</w:t>
      </w:r>
      <w:r w:rsidR="00191CDD">
        <w:rPr>
          <w:rtl/>
        </w:rPr>
        <w:t xml:space="preserve"> سوره التکو</w:t>
      </w:r>
      <w:r w:rsidR="00191CDD">
        <w:rPr>
          <w:rFonts w:hint="cs"/>
          <w:rtl/>
        </w:rPr>
        <w:t>ی</w:t>
      </w:r>
      <w:r w:rsidR="00191CDD">
        <w:rPr>
          <w:rFonts w:hint="eastAsia"/>
          <w:rtl/>
        </w:rPr>
        <w:t>ر</w:t>
      </w:r>
      <w:r w:rsidR="00191CDD">
        <w:rPr>
          <w:rtl/>
        </w:rPr>
        <w:t>/الآ</w:t>
      </w:r>
      <w:r w:rsidR="00191CDD">
        <w:rPr>
          <w:rFonts w:hint="cs"/>
          <w:rtl/>
        </w:rPr>
        <w:t>ی</w:t>
      </w:r>
      <w:r w:rsidR="00191CDD">
        <w:rPr>
          <w:rFonts w:hint="eastAsia"/>
          <w:rtl/>
        </w:rPr>
        <w:t>ه</w:t>
      </w:r>
      <w:r w:rsidR="00191CDD">
        <w:rPr>
          <w:rtl/>
        </w:rPr>
        <w:t xml:space="preserve"> </w:t>
      </w:r>
      <w:r w:rsidR="00140CA9">
        <w:rPr>
          <w:rtl/>
        </w:rPr>
        <w:t>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170</w:t>
      </w:r>
      <w:r w:rsidR="00191CDD">
        <w:rPr>
          <w:rtl/>
        </w:rPr>
        <w:t>/6</w:t>
      </w:r>
      <w:r w:rsidR="00140CA9">
        <w:rPr>
          <w:rtl/>
        </w:rPr>
        <w:t>7</w:t>
      </w:r>
      <w:r w:rsidR="00191CDD">
        <w:rPr>
          <w:rtl/>
        </w:rPr>
        <w:t>/</w:t>
      </w:r>
      <w:r w:rsidR="00140CA9">
        <w:rPr>
          <w:rtl/>
        </w:rPr>
        <w:t>7</w:t>
      </w:r>
      <w:r w:rsidR="00191CDD">
        <w:rPr>
          <w:rtl/>
        </w:rPr>
        <w:t>،ج:</w:t>
      </w:r>
      <w:r w:rsidR="00140CA9">
        <w:rPr>
          <w:rtl/>
        </w:rPr>
        <w:t>3</w:t>
      </w:r>
      <w:r w:rsidR="00191CDD">
        <w:rPr>
          <w:rtl/>
        </w:rPr>
        <w:t>66/</w:t>
      </w:r>
      <w:r w:rsidR="00140CA9">
        <w:rPr>
          <w:rtl/>
        </w:rPr>
        <w:t>2</w:t>
      </w:r>
      <w:r w:rsidR="00191CDD">
        <w:rPr>
          <w:rtl/>
        </w:rPr>
        <w:t xml:space="preserve">4. </w:t>
      </w:r>
    </w:p>
    <w:p w:rsidR="00D7268C" w:rsidRDefault="00D7268C" w:rsidP="005E32C9">
      <w:pPr>
        <w:pStyle w:val="libFootnote0"/>
        <w:rPr>
          <w:rtl/>
        </w:rPr>
      </w:pPr>
      <w:r>
        <w:rPr>
          <w:rtl/>
        </w:rPr>
        <w:t>(5)</w:t>
      </w:r>
      <w:r w:rsidR="00191CDD">
        <w:rPr>
          <w:rtl/>
        </w:rPr>
        <w:t xml:space="preserve"> ق:</w:t>
      </w:r>
      <w:r w:rsidR="00140CA9">
        <w:rPr>
          <w:rtl/>
        </w:rPr>
        <w:t>7</w:t>
      </w:r>
      <w:r w:rsidR="00191CDD">
        <w:rPr>
          <w:rtl/>
        </w:rPr>
        <w:t>6/</w:t>
      </w:r>
      <w:r w:rsidR="00140CA9">
        <w:rPr>
          <w:rtl/>
        </w:rPr>
        <w:t>21</w:t>
      </w:r>
      <w:r w:rsidR="00191CDD">
        <w:rPr>
          <w:rtl/>
        </w:rPr>
        <w:t>/</w:t>
      </w:r>
      <w:r w:rsidR="00140CA9">
        <w:rPr>
          <w:rtl/>
        </w:rPr>
        <w:t>7</w:t>
      </w:r>
      <w:r w:rsidR="00191CDD">
        <w:rPr>
          <w:rtl/>
        </w:rPr>
        <w:t>،ج:</w:t>
      </w:r>
      <w:r w:rsidR="00140CA9">
        <w:rPr>
          <w:rtl/>
        </w:rPr>
        <w:t>3</w:t>
      </w:r>
      <w:r w:rsidR="00191CDD">
        <w:rPr>
          <w:rtl/>
        </w:rPr>
        <w:t>66/</w:t>
      </w:r>
      <w:r w:rsidR="00140CA9">
        <w:rPr>
          <w:rtl/>
        </w:rPr>
        <w:t>23</w:t>
      </w:r>
      <w:r w:rsidR="00191CDD">
        <w:rPr>
          <w:rtl/>
        </w:rPr>
        <w:t>.</w:t>
      </w:r>
    </w:p>
    <w:p w:rsidR="004F3959" w:rsidRPr="004F3959" w:rsidRDefault="004F3959" w:rsidP="004F3959">
      <w:pPr>
        <w:pStyle w:val="libFootnote0"/>
        <w:rPr>
          <w:rtl/>
        </w:rPr>
      </w:pPr>
      <w:r>
        <w:rPr>
          <w:rFonts w:hint="cs"/>
          <w:rtl/>
        </w:rPr>
        <w:t>(6) أي أثبتها في الأرض كالتود.</w:t>
      </w:r>
    </w:p>
    <w:p w:rsidR="00D7268C" w:rsidRDefault="00D7268C" w:rsidP="000F2A07">
      <w:pPr>
        <w:pStyle w:val="libNormal"/>
        <w:rPr>
          <w:rtl/>
        </w:rPr>
      </w:pPr>
      <w:r>
        <w:rPr>
          <w:rtl/>
        </w:rPr>
        <w:br w:type="page"/>
      </w:r>
    </w:p>
    <w:tbl>
      <w:tblPr>
        <w:tblStyle w:val="TableGrid"/>
        <w:bidiVisual/>
        <w:tblW w:w="4562" w:type="pct"/>
        <w:tblInd w:w="384" w:type="dxa"/>
        <w:tblLook w:val="01E0"/>
      </w:tblPr>
      <w:tblGrid>
        <w:gridCol w:w="3541"/>
        <w:gridCol w:w="272"/>
        <w:gridCol w:w="3497"/>
      </w:tblGrid>
      <w:tr w:rsidR="004F3959" w:rsidTr="00272EE8">
        <w:trPr>
          <w:trHeight w:val="350"/>
        </w:trPr>
        <w:tc>
          <w:tcPr>
            <w:tcW w:w="3920" w:type="dxa"/>
            <w:shd w:val="clear" w:color="auto" w:fill="auto"/>
          </w:tcPr>
          <w:p w:rsidR="004F3959" w:rsidRDefault="004F3959" w:rsidP="00272EE8">
            <w:pPr>
              <w:pStyle w:val="libPoem"/>
            </w:pPr>
            <w:r>
              <w:rPr>
                <w:rFonts w:hint="eastAsia"/>
                <w:rtl/>
              </w:rPr>
              <w:t>بالمشرفّ</w:t>
            </w:r>
            <w:r>
              <w:rPr>
                <w:rFonts w:hint="cs"/>
                <w:rtl/>
              </w:rPr>
              <w:t>ی</w:t>
            </w:r>
            <w:r>
              <w:rPr>
                <w:rtl/>
              </w:rPr>
              <w:t xml:space="preserve"> و القنا المسدّد</w:t>
            </w:r>
            <w:r w:rsidRPr="00725071">
              <w:rPr>
                <w:rStyle w:val="libPoemTiniChar0"/>
                <w:rtl/>
              </w:rPr>
              <w:br/>
              <w:t> </w:t>
            </w:r>
          </w:p>
        </w:tc>
        <w:tc>
          <w:tcPr>
            <w:tcW w:w="279" w:type="dxa"/>
            <w:shd w:val="clear" w:color="auto" w:fill="auto"/>
          </w:tcPr>
          <w:p w:rsidR="004F3959" w:rsidRDefault="004F3959" w:rsidP="00272EE8">
            <w:pPr>
              <w:pStyle w:val="libPoem"/>
              <w:rPr>
                <w:rtl/>
              </w:rPr>
            </w:pPr>
          </w:p>
        </w:tc>
        <w:tc>
          <w:tcPr>
            <w:tcW w:w="3881" w:type="dxa"/>
            <w:shd w:val="clear" w:color="auto" w:fill="auto"/>
          </w:tcPr>
          <w:p w:rsidR="004F3959" w:rsidRDefault="004F3959" w:rsidP="00272EE8">
            <w:pPr>
              <w:pStyle w:val="libPoem"/>
            </w:pPr>
            <w:r>
              <w:rPr>
                <w:rFonts w:hint="eastAsia"/>
                <w:rtl/>
              </w:rPr>
              <w:t>و</w:t>
            </w:r>
            <w:r>
              <w:rPr>
                <w:rtl/>
              </w:rPr>
              <w:t xml:space="preserve"> الضرب بالخط</w:t>
            </w:r>
            <w:r>
              <w:rPr>
                <w:rFonts w:hint="cs"/>
                <w:rtl/>
              </w:rPr>
              <w:t>یّ</w:t>
            </w:r>
            <w:r>
              <w:rPr>
                <w:rtl/>
              </w:rPr>
              <w:t xml:space="preserve"> و المهنّد </w:t>
            </w:r>
            <w:r w:rsidRPr="000F2A07">
              <w:rPr>
                <w:rStyle w:val="libFootnotenumChar"/>
                <w:rtl/>
              </w:rPr>
              <w:t>(1)</w:t>
            </w:r>
            <w:r w:rsidRPr="00725071">
              <w:rPr>
                <w:rStyle w:val="libPoemTiniChar0"/>
                <w:rtl/>
              </w:rPr>
              <w:br/>
              <w:t> </w:t>
            </w:r>
          </w:p>
        </w:tc>
      </w:tr>
    </w:tbl>
    <w:p w:rsidR="00140CA9" w:rsidRDefault="00191CDD" w:rsidP="00191CDD">
      <w:pPr>
        <w:pStyle w:val="libNormal"/>
      </w:pPr>
      <w:r>
        <w:rPr>
          <w:rFonts w:hint="eastAsia"/>
          <w:rtl/>
        </w:rPr>
        <w:t>ف</w:t>
      </w:r>
      <w:r>
        <w:rPr>
          <w:rFonts w:hint="cs"/>
          <w:rtl/>
        </w:rPr>
        <w:t>ی</w:t>
      </w:r>
      <w:r>
        <w:rPr>
          <w:rtl/>
        </w:rPr>
        <w:t xml:space="preserve"> أمر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إ</w:t>
      </w:r>
      <w:r>
        <w:rPr>
          <w:rFonts w:hint="cs"/>
          <w:rtl/>
        </w:rPr>
        <w:t>یّ</w:t>
      </w:r>
      <w:r>
        <w:rPr>
          <w:rFonts w:hint="eastAsia"/>
          <w:rtl/>
        </w:rPr>
        <w:t>اه</w:t>
      </w:r>
      <w:r>
        <w:rPr>
          <w:rtl/>
        </w:rPr>
        <w:t xml:space="preserve"> </w:t>
      </w:r>
      <w:r>
        <w:rPr>
          <w:rFonts w:hint="cs"/>
          <w:rtl/>
        </w:rPr>
        <w:t>ی</w:t>
      </w:r>
      <w:r>
        <w:rPr>
          <w:rFonts w:hint="eastAsia"/>
          <w:rtl/>
        </w:rPr>
        <w:t>وم</w:t>
      </w:r>
      <w:r>
        <w:rPr>
          <w:rtl/>
        </w:rPr>
        <w:t xml:space="preserve"> صفّ</w:t>
      </w:r>
      <w:r>
        <w:rPr>
          <w:rFonts w:hint="cs"/>
          <w:rtl/>
        </w:rPr>
        <w:t>ی</w:t>
      </w:r>
      <w:r>
        <w:rPr>
          <w:rFonts w:hint="eastAsia"/>
          <w:rtl/>
        </w:rPr>
        <w:t>ن</w:t>
      </w:r>
      <w:r>
        <w:rPr>
          <w:rtl/>
        </w:rPr>
        <w:t xml:space="preserve"> أن </w:t>
      </w:r>
      <w:r>
        <w:rPr>
          <w:rFonts w:hint="cs"/>
          <w:rtl/>
        </w:rPr>
        <w:t>ی</w:t>
      </w:r>
      <w:r>
        <w:rPr>
          <w:rFonts w:hint="eastAsia"/>
          <w:rtl/>
        </w:rPr>
        <w:t>مش</w:t>
      </w:r>
      <w:r>
        <w:rPr>
          <w:rFonts w:hint="cs"/>
          <w:rtl/>
        </w:rPr>
        <w:t>ی</w:t>
      </w:r>
      <w:r>
        <w:rPr>
          <w:rtl/>
        </w:rPr>
        <w:t xml:space="preserve"> نحو را</w:t>
      </w:r>
      <w:r>
        <w:rPr>
          <w:rFonts w:hint="cs"/>
          <w:rtl/>
        </w:rPr>
        <w:t>ی</w:t>
      </w:r>
      <w:r>
        <w:rPr>
          <w:rFonts w:hint="eastAsia"/>
          <w:rtl/>
        </w:rPr>
        <w:t>ه</w:t>
      </w:r>
      <w:r>
        <w:rPr>
          <w:rtl/>
        </w:rPr>
        <w:t xml:space="preserve"> الأعداء </w:t>
      </w:r>
      <w:r w:rsidRPr="000F2A07">
        <w:rPr>
          <w:rStyle w:val="libFootnotenumChar"/>
          <w:rtl/>
        </w:rPr>
        <w:t>(2)</w:t>
      </w:r>
      <w:r>
        <w:rPr>
          <w:rtl/>
        </w:rPr>
        <w:t xml:space="preserve">. </w:t>
      </w:r>
    </w:p>
    <w:p w:rsidR="004F3959" w:rsidRDefault="00191CDD" w:rsidP="004F3959">
      <w:pPr>
        <w:pStyle w:val="libNormal"/>
        <w:rPr>
          <w:rtl/>
        </w:rPr>
      </w:pPr>
      <w:r>
        <w:rPr>
          <w:rFonts w:hint="eastAsia"/>
          <w:rtl/>
        </w:rPr>
        <w:t>و</w:t>
      </w:r>
      <w:r>
        <w:rPr>
          <w:rtl/>
        </w:rPr>
        <w:t xml:space="preserve"> کان محمّد عل</w:t>
      </w:r>
      <w:r>
        <w:rPr>
          <w:rFonts w:hint="cs"/>
          <w:rtl/>
        </w:rPr>
        <w:t>ی</w:t>
      </w:r>
      <w:r>
        <w:rPr>
          <w:rtl/>
        </w:rPr>
        <w:t xml:space="preserve"> م</w:t>
      </w:r>
      <w:r>
        <w:rPr>
          <w:rFonts w:hint="cs"/>
          <w:rtl/>
        </w:rPr>
        <w:t>ی</w:t>
      </w:r>
      <w:r>
        <w:rPr>
          <w:rFonts w:hint="eastAsia"/>
          <w:rtl/>
        </w:rPr>
        <w:t>سره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بصفّ</w:t>
      </w:r>
      <w:r>
        <w:rPr>
          <w:rFonts w:hint="cs"/>
          <w:rtl/>
        </w:rPr>
        <w:t>ی</w:t>
      </w:r>
      <w:r>
        <w:rPr>
          <w:rFonts w:hint="eastAsia"/>
          <w:rtl/>
        </w:rPr>
        <w:t>ن</w:t>
      </w:r>
      <w:r>
        <w:rPr>
          <w:rtl/>
        </w:rPr>
        <w:t xml:space="preserve"> مع محمّد بن أب</w:t>
      </w:r>
      <w:r>
        <w:rPr>
          <w:rFonts w:hint="cs"/>
          <w:rtl/>
        </w:rPr>
        <w:t>ی</w:t>
      </w:r>
      <w:r>
        <w:rPr>
          <w:rtl/>
        </w:rPr>
        <w:t xml:space="preserve"> بکر و هاشم المرقال </w:t>
      </w:r>
      <w:r w:rsidRPr="000F2A07">
        <w:rPr>
          <w:rStyle w:val="libFootnotenumChar"/>
          <w:rtl/>
        </w:rPr>
        <w:t>(3)</w:t>
      </w:r>
      <w:r>
        <w:rPr>
          <w:rtl/>
        </w:rPr>
        <w:t>.</w:t>
      </w:r>
    </w:p>
    <w:p w:rsidR="004F3959" w:rsidRDefault="00191CDD" w:rsidP="004F3959">
      <w:pPr>
        <w:pStyle w:val="libNormal"/>
        <w:rPr>
          <w:rtl/>
        </w:rPr>
      </w:pPr>
      <w:r w:rsidRPr="004F3959">
        <w:rPr>
          <w:rStyle w:val="libBold1Char"/>
          <w:rFonts w:hint="eastAsia"/>
          <w:rtl/>
        </w:rPr>
        <w:t>قرب</w:t>
      </w:r>
      <w:r w:rsidRPr="004F3959">
        <w:rPr>
          <w:rStyle w:val="libBold1Char"/>
          <w:rtl/>
        </w:rPr>
        <w:t xml:space="preserve"> الإسناد</w:t>
      </w:r>
      <w:r>
        <w:rPr>
          <w:rtl/>
        </w:rPr>
        <w:t>:عن جعفر،عن أب</w:t>
      </w:r>
      <w:r>
        <w:rPr>
          <w:rFonts w:hint="cs"/>
          <w:rtl/>
        </w:rPr>
        <w:t>ی</w:t>
      </w:r>
      <w:r>
        <w:rPr>
          <w:rFonts w:hint="eastAsia"/>
          <w:rtl/>
        </w:rPr>
        <w:t>ه</w:t>
      </w:r>
      <w:r>
        <w:rPr>
          <w:rtl/>
        </w:rPr>
        <w:t xml:space="preserve"> </w:t>
      </w:r>
      <w:r w:rsidR="00F2741C" w:rsidRPr="00F2741C">
        <w:rPr>
          <w:rStyle w:val="libAlaemChar"/>
          <w:rtl/>
        </w:rPr>
        <w:t>عليهما‌السلام</w:t>
      </w:r>
      <w:r>
        <w:rPr>
          <w:rtl/>
        </w:rPr>
        <w:t>: انّ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کان </w:t>
      </w:r>
      <w:r>
        <w:rPr>
          <w:rFonts w:hint="cs"/>
          <w:rtl/>
        </w:rPr>
        <w:t>ی</w:t>
      </w:r>
      <w:r>
        <w:rPr>
          <w:rFonts w:hint="eastAsia"/>
          <w:rtl/>
        </w:rPr>
        <w:t>باشر</w:t>
      </w:r>
      <w:r>
        <w:rPr>
          <w:rtl/>
        </w:rPr>
        <w:t xml:space="preserve"> القتال بنفسه،و انّه ناد</w:t>
      </w:r>
      <w:r>
        <w:rPr>
          <w:rFonts w:hint="cs"/>
          <w:rtl/>
        </w:rPr>
        <w:t>ی</w:t>
      </w:r>
      <w:r>
        <w:rPr>
          <w:rtl/>
        </w:rPr>
        <w:t xml:space="preserve"> ابنه محمّد بن الحنف</w:t>
      </w:r>
      <w:r>
        <w:rPr>
          <w:rFonts w:hint="cs"/>
          <w:rtl/>
        </w:rPr>
        <w:t>ی</w:t>
      </w:r>
      <w:r>
        <w:rPr>
          <w:rFonts w:hint="eastAsia"/>
          <w:rtl/>
        </w:rPr>
        <w:t>ه</w:t>
      </w:r>
      <w:r>
        <w:rPr>
          <w:rtl/>
        </w:rPr>
        <w:t xml:space="preserve"> </w:t>
      </w:r>
      <w:r>
        <w:rPr>
          <w:rFonts w:hint="cs"/>
          <w:rtl/>
        </w:rPr>
        <w:t>ی</w:t>
      </w:r>
      <w:r>
        <w:rPr>
          <w:rFonts w:hint="eastAsia"/>
          <w:rtl/>
        </w:rPr>
        <w:t>وم</w:t>
      </w:r>
      <w:r>
        <w:rPr>
          <w:rtl/>
        </w:rPr>
        <w:t xml:space="preserve"> النهروان:قدّم </w:t>
      </w:r>
      <w:r>
        <w:rPr>
          <w:rFonts w:hint="cs"/>
          <w:rtl/>
        </w:rPr>
        <w:t>ی</w:t>
      </w:r>
      <w:r>
        <w:rPr>
          <w:rFonts w:hint="eastAsia"/>
          <w:rtl/>
        </w:rPr>
        <w:t>ا</w:t>
      </w:r>
      <w:r>
        <w:rPr>
          <w:rtl/>
        </w:rPr>
        <w:t xml:space="preserve"> بن</w:t>
      </w:r>
      <w:r>
        <w:rPr>
          <w:rFonts w:hint="cs"/>
          <w:rtl/>
        </w:rPr>
        <w:t>یّ</w:t>
      </w:r>
      <w:r>
        <w:rPr>
          <w:rtl/>
        </w:rPr>
        <w:t xml:space="preserve"> اللواء،فقدم ثمّ وقف،فقال له:قدّم </w:t>
      </w:r>
      <w:r>
        <w:rPr>
          <w:rFonts w:hint="cs"/>
          <w:rtl/>
        </w:rPr>
        <w:t>ی</w:t>
      </w:r>
      <w:r>
        <w:rPr>
          <w:rFonts w:hint="eastAsia"/>
          <w:rtl/>
        </w:rPr>
        <w:t>ا</w:t>
      </w:r>
      <w:r>
        <w:rPr>
          <w:rtl/>
        </w:rPr>
        <w:t xml:space="preserve"> بن</w:t>
      </w:r>
      <w:r>
        <w:rPr>
          <w:rFonts w:hint="cs"/>
          <w:rtl/>
        </w:rPr>
        <w:t>یّ</w:t>
      </w:r>
      <w:r>
        <w:rPr>
          <w:rFonts w:hint="eastAsia"/>
          <w:rtl/>
        </w:rPr>
        <w:t>،فتکعکع</w:t>
      </w:r>
      <w:r>
        <w:rPr>
          <w:rtl/>
        </w:rPr>
        <w:t xml:space="preserve"> الفت</w:t>
      </w:r>
      <w:r>
        <w:rPr>
          <w:rFonts w:hint="cs"/>
          <w:rtl/>
        </w:rPr>
        <w:t>ی</w:t>
      </w:r>
      <w:r>
        <w:rPr>
          <w:rFonts w:hint="eastAsia"/>
          <w:rtl/>
        </w:rPr>
        <w:t>،فقال</w:t>
      </w:r>
      <w:r>
        <w:rPr>
          <w:rtl/>
        </w:rPr>
        <w:t xml:space="preserve">:قدّم </w:t>
      </w:r>
      <w:r>
        <w:rPr>
          <w:rFonts w:hint="cs"/>
          <w:rtl/>
        </w:rPr>
        <w:t>ی</w:t>
      </w:r>
      <w:r>
        <w:rPr>
          <w:rFonts w:hint="eastAsia"/>
          <w:rtl/>
        </w:rPr>
        <w:t>ابن</w:t>
      </w:r>
      <w:r>
        <w:rPr>
          <w:rtl/>
        </w:rPr>
        <w:t xml:space="preserve"> اللخناء ثمّ جاء عل</w:t>
      </w:r>
      <w:r>
        <w:rPr>
          <w:rFonts w:hint="cs"/>
          <w:rtl/>
        </w:rPr>
        <w:t>یّ</w:t>
      </w:r>
      <w:r>
        <w:rPr>
          <w:rtl/>
        </w:rPr>
        <w:t xml:space="preserve"> </w:t>
      </w:r>
      <w:r w:rsidR="00F2741C" w:rsidRPr="00F2741C">
        <w:rPr>
          <w:rStyle w:val="libAlaemChar"/>
          <w:rtl/>
        </w:rPr>
        <w:t>عليه‌السلام</w:t>
      </w:r>
      <w:r>
        <w:rPr>
          <w:rtl/>
        </w:rPr>
        <w:t xml:space="preserve"> حتّ</w:t>
      </w:r>
      <w:r>
        <w:rPr>
          <w:rFonts w:hint="cs"/>
          <w:rtl/>
        </w:rPr>
        <w:t>ی</w:t>
      </w:r>
      <w:r>
        <w:rPr>
          <w:rtl/>
        </w:rPr>
        <w:t xml:space="preserve"> أخذ منه اللواء فمش</w:t>
      </w:r>
      <w:r>
        <w:rPr>
          <w:rFonts w:hint="cs"/>
          <w:rtl/>
        </w:rPr>
        <w:t>ی</w:t>
      </w:r>
      <w:r>
        <w:rPr>
          <w:rtl/>
        </w:rPr>
        <w:t xml:space="preserve"> به ما شاء اللّه ثمّ أمسک ثمّ تقدّم عل</w:t>
      </w:r>
      <w:r>
        <w:rPr>
          <w:rFonts w:hint="cs"/>
          <w:rtl/>
        </w:rPr>
        <w:t>یّ</w:t>
      </w:r>
      <w:r>
        <w:rPr>
          <w:rtl/>
        </w:rPr>
        <w:t xml:space="preserve"> </w:t>
      </w:r>
      <w:r w:rsidR="00F2741C" w:rsidRPr="00F2741C">
        <w:rPr>
          <w:rStyle w:val="libAlaemChar"/>
          <w:rtl/>
        </w:rPr>
        <w:t>عليه‌السلام</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فضرب قدما </w:t>
      </w:r>
      <w:r w:rsidRPr="000F2A07">
        <w:rPr>
          <w:rStyle w:val="libFootnotenumChar"/>
          <w:rtl/>
        </w:rPr>
        <w:t>(4)</w:t>
      </w:r>
      <w:r>
        <w:rPr>
          <w:rtl/>
        </w:rPr>
        <w:t>.</w:t>
      </w:r>
    </w:p>
    <w:p w:rsidR="00140CA9" w:rsidRDefault="00191CDD" w:rsidP="004F3959">
      <w:pPr>
        <w:pStyle w:val="libNormal"/>
      </w:pPr>
      <w:r w:rsidRPr="004F3959">
        <w:rPr>
          <w:rStyle w:val="libBold1Char"/>
          <w:rFonts w:hint="eastAsia"/>
          <w:rtl/>
        </w:rPr>
        <w:t>رجال</w:t>
      </w:r>
      <w:r w:rsidRPr="004F3959">
        <w:rPr>
          <w:rStyle w:val="libBold1Char"/>
          <w:rtl/>
        </w:rPr>
        <w:t xml:space="preserve"> الکشّ</w:t>
      </w:r>
      <w:r w:rsidRPr="004F3959">
        <w:rPr>
          <w:rStyle w:val="libBold1Char"/>
          <w:rFonts w:hint="cs"/>
          <w:rtl/>
        </w:rPr>
        <w:t>یّ</w:t>
      </w:r>
      <w:r>
        <w:rPr>
          <w:rtl/>
        </w:rPr>
        <w:t>:الرضو</w:t>
      </w:r>
      <w:r>
        <w:rPr>
          <w:rFonts w:hint="cs"/>
          <w:rtl/>
        </w:rPr>
        <w:t>ی</w:t>
      </w:r>
      <w:r>
        <w:rPr>
          <w:rtl/>
        </w:rPr>
        <w:t xml:space="preserve"> </w:t>
      </w:r>
      <w:r w:rsidR="00F2741C" w:rsidRPr="00F2741C">
        <w:rPr>
          <w:rStyle w:val="libAlaemChar"/>
          <w:rtl/>
        </w:rPr>
        <w:t>عليه‌السلام</w:t>
      </w:r>
      <w:r>
        <w:rPr>
          <w:rtl/>
        </w:rPr>
        <w:t>: انّ المحامده تأب</w:t>
      </w:r>
      <w:r>
        <w:rPr>
          <w:rFonts w:hint="cs"/>
          <w:rtl/>
        </w:rPr>
        <w:t>ی</w:t>
      </w:r>
      <w:r>
        <w:rPr>
          <w:rtl/>
        </w:rPr>
        <w:t xml:space="preserve"> أن </w:t>
      </w:r>
      <w:r>
        <w:rPr>
          <w:rFonts w:hint="cs"/>
          <w:rtl/>
        </w:rPr>
        <w:t>ی</w:t>
      </w:r>
      <w:r>
        <w:rPr>
          <w:rFonts w:hint="eastAsia"/>
          <w:rtl/>
        </w:rPr>
        <w:t>عص</w:t>
      </w:r>
      <w:r>
        <w:rPr>
          <w:rFonts w:hint="cs"/>
          <w:rtl/>
        </w:rPr>
        <w:t>ی</w:t>
      </w:r>
      <w:r>
        <w:rPr>
          <w:rtl/>
        </w:rPr>
        <w:t xml:space="preserve"> اللّه(عزّ و جلّ)و هم: </w:t>
      </w:r>
      <w:r>
        <w:rPr>
          <w:rFonts w:hint="eastAsia"/>
          <w:rtl/>
        </w:rPr>
        <w:t>محمّد</w:t>
      </w:r>
      <w:r>
        <w:rPr>
          <w:rtl/>
        </w:rPr>
        <w:t xml:space="preserve"> بن جعفر و محمّد بن أب</w:t>
      </w:r>
      <w:r>
        <w:rPr>
          <w:rFonts w:hint="cs"/>
          <w:rtl/>
        </w:rPr>
        <w:t>ی</w:t>
      </w:r>
      <w:r>
        <w:rPr>
          <w:rtl/>
        </w:rPr>
        <w:t xml:space="preserve"> بکر و محمّد بن أب</w:t>
      </w:r>
      <w:r>
        <w:rPr>
          <w:rFonts w:hint="cs"/>
          <w:rtl/>
        </w:rPr>
        <w:t>ی</w:t>
      </w:r>
      <w:r>
        <w:rPr>
          <w:rtl/>
        </w:rPr>
        <w:t xml:space="preserve"> حذ</w:t>
      </w:r>
      <w:r>
        <w:rPr>
          <w:rFonts w:hint="cs"/>
          <w:rtl/>
        </w:rPr>
        <w:t>ی</w:t>
      </w:r>
      <w:r>
        <w:rPr>
          <w:rFonts w:hint="eastAsia"/>
          <w:rtl/>
        </w:rPr>
        <w:t>فه</w:t>
      </w:r>
      <w:r>
        <w:rPr>
          <w:rtl/>
        </w:rPr>
        <w:t xml:space="preserve"> و محمّد 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w:t>
      </w:r>
      <w:r w:rsidRPr="000F2A07">
        <w:rPr>
          <w:rStyle w:val="libFootnotenumChar"/>
          <w:rtl/>
        </w:rPr>
        <w:t>(5)</w:t>
      </w:r>
      <w:r>
        <w:rPr>
          <w:rtl/>
        </w:rPr>
        <w:t xml:space="preserve">. </w:t>
      </w:r>
    </w:p>
    <w:p w:rsidR="00140CA9" w:rsidRDefault="00191CDD" w:rsidP="00191CDD">
      <w:pPr>
        <w:pStyle w:val="libNormal"/>
      </w:pPr>
      <w:r w:rsidRPr="004F3959">
        <w:rPr>
          <w:rStyle w:val="libBold1Char"/>
          <w:rFonts w:hint="eastAsia"/>
          <w:rtl/>
        </w:rPr>
        <w:t>أقول</w:t>
      </w:r>
      <w:r>
        <w:rPr>
          <w:rtl/>
        </w:rPr>
        <w:t>: محمّد بن جعفر هو محمّد بن جعفر بن أب</w:t>
      </w:r>
      <w:r>
        <w:rPr>
          <w:rFonts w:hint="cs"/>
          <w:rtl/>
        </w:rPr>
        <w:t>ی</w:t>
      </w:r>
      <w:r>
        <w:rPr>
          <w:rtl/>
        </w:rPr>
        <w:t xml:space="preserve"> طالب و أمّه أسماء بنت عم</w:t>
      </w:r>
      <w:r>
        <w:rPr>
          <w:rFonts w:hint="cs"/>
          <w:rtl/>
        </w:rPr>
        <w:t>ی</w:t>
      </w:r>
      <w:r>
        <w:rPr>
          <w:rFonts w:hint="eastAsia"/>
          <w:rtl/>
        </w:rPr>
        <w:t>س،ذکره</w:t>
      </w:r>
      <w:r>
        <w:rPr>
          <w:rtl/>
        </w:rPr>
        <w:t xml:space="preserve"> أبو الفرج </w:t>
      </w:r>
      <w:r>
        <w:rPr>
          <w:rFonts w:hint="eastAsia"/>
          <w:rtl/>
        </w:rPr>
        <w:t>ف</w:t>
      </w:r>
      <w:r>
        <w:rPr>
          <w:rFonts w:hint="cs"/>
          <w:rtl/>
        </w:rPr>
        <w:t>ی</w:t>
      </w:r>
      <w:r>
        <w:rPr>
          <w:rtl/>
        </w:rPr>
        <w:t xml:space="preserve"> مقاتل الطالب</w:t>
      </w:r>
      <w:r>
        <w:rPr>
          <w:rFonts w:hint="cs"/>
          <w:rtl/>
        </w:rPr>
        <w:t>یی</w:t>
      </w:r>
      <w:r>
        <w:rPr>
          <w:rFonts w:hint="eastAsia"/>
          <w:rtl/>
        </w:rPr>
        <w:t>ن</w:t>
      </w:r>
      <w:r>
        <w:rPr>
          <w:rtl/>
        </w:rPr>
        <w:t xml:space="preserve"> و: أنّه بارز عب</w:t>
      </w:r>
      <w:r>
        <w:rPr>
          <w:rFonts w:hint="cs"/>
          <w:rtl/>
        </w:rPr>
        <w:t>ی</w:t>
      </w:r>
      <w:r>
        <w:rPr>
          <w:rFonts w:hint="eastAsia"/>
          <w:rtl/>
        </w:rPr>
        <w:t>د</w:t>
      </w:r>
      <w:r>
        <w:rPr>
          <w:rtl/>
        </w:rPr>
        <w:t xml:space="preserve"> اللّه بن عمر فتعانقا بعد أن انکسر رماحهما و س</w:t>
      </w:r>
      <w:r>
        <w:rPr>
          <w:rFonts w:hint="cs"/>
          <w:rtl/>
        </w:rPr>
        <w:t>ی</w:t>
      </w:r>
      <w:r>
        <w:rPr>
          <w:rFonts w:hint="eastAsia"/>
          <w:rtl/>
        </w:rPr>
        <w:t>ف</w:t>
      </w:r>
      <w:r>
        <w:rPr>
          <w:rtl/>
        </w:rPr>
        <w:t xml:space="preserve"> محمّد و عضّ کلّ واحد منهما أنف صاحبه فوقعا عن فرس</w:t>
      </w:r>
      <w:r>
        <w:rPr>
          <w:rFonts w:hint="cs"/>
          <w:rtl/>
        </w:rPr>
        <w:t>ی</w:t>
      </w:r>
      <w:r>
        <w:rPr>
          <w:rFonts w:hint="eastAsia"/>
          <w:rtl/>
        </w:rPr>
        <w:t>هما</w:t>
      </w:r>
      <w:r>
        <w:rPr>
          <w:rtl/>
        </w:rPr>
        <w:t xml:space="preserve"> و حمل أصحابهما عل</w:t>
      </w:r>
      <w:r>
        <w:rPr>
          <w:rFonts w:hint="cs"/>
          <w:rtl/>
        </w:rPr>
        <w:t>ی</w:t>
      </w:r>
      <w:r>
        <w:rPr>
          <w:rFonts w:hint="eastAsia"/>
          <w:rtl/>
        </w:rPr>
        <w:t>هما</w:t>
      </w:r>
      <w:r>
        <w:rPr>
          <w:rtl/>
        </w:rPr>
        <w:t xml:space="preserve"> فقتل بعضهم بعضا حتّ</w:t>
      </w:r>
      <w:r>
        <w:rPr>
          <w:rFonts w:hint="cs"/>
          <w:rtl/>
        </w:rPr>
        <w:t>ی</w:t>
      </w:r>
      <w:r>
        <w:rPr>
          <w:rtl/>
        </w:rPr>
        <w:t xml:space="preserve"> صار عل</w:t>
      </w:r>
      <w:r>
        <w:rPr>
          <w:rFonts w:hint="cs"/>
          <w:rtl/>
        </w:rPr>
        <w:t>ی</w:t>
      </w:r>
      <w:r>
        <w:rPr>
          <w:rFonts w:hint="eastAsia"/>
          <w:rtl/>
        </w:rPr>
        <w:t>هما</w:t>
      </w:r>
      <w:r>
        <w:rPr>
          <w:rtl/>
        </w:rPr>
        <w:t xml:space="preserve"> مثل التلّ العظ</w:t>
      </w:r>
      <w:r>
        <w:rPr>
          <w:rFonts w:hint="cs"/>
          <w:rtl/>
        </w:rPr>
        <w:t>ی</w:t>
      </w:r>
      <w:r>
        <w:rPr>
          <w:rFonts w:hint="eastAsia"/>
          <w:rtl/>
        </w:rPr>
        <w:t>م</w:t>
      </w:r>
      <w:r>
        <w:rPr>
          <w:rtl/>
        </w:rPr>
        <w:t xml:space="preserve"> ف</w:t>
      </w:r>
      <w:r>
        <w:rPr>
          <w:rFonts w:hint="cs"/>
          <w:rtl/>
        </w:rPr>
        <w:t>ی</w:t>
      </w:r>
      <w:r>
        <w:rPr>
          <w:rtl/>
        </w:rPr>
        <w:t xml:space="preserve"> القتل</w:t>
      </w:r>
      <w:r>
        <w:rPr>
          <w:rFonts w:hint="cs"/>
          <w:rtl/>
        </w:rPr>
        <w:t>ی</w:t>
      </w:r>
      <w:r>
        <w:rPr>
          <w:rFonts w:hint="eastAsia"/>
          <w:rtl/>
        </w:rPr>
        <w:t>،فلمّا</w:t>
      </w:r>
      <w:r>
        <w:rPr>
          <w:rtl/>
        </w:rPr>
        <w:t xml:space="preserve"> کشفوهما فإذا هما متعانقان،فقال عل</w:t>
      </w:r>
      <w:r>
        <w:rPr>
          <w:rFonts w:hint="cs"/>
          <w:rtl/>
        </w:rPr>
        <w:t>یّ</w:t>
      </w:r>
      <w:r>
        <w:rPr>
          <w:rtl/>
        </w:rPr>
        <w:t xml:space="preserve"> </w:t>
      </w:r>
      <w:r w:rsidR="00F2741C" w:rsidRPr="00F2741C">
        <w:rPr>
          <w:rStyle w:val="libAlaemChar"/>
          <w:rtl/>
        </w:rPr>
        <w:t>عليه‌السلام</w:t>
      </w:r>
      <w:r>
        <w:rPr>
          <w:rtl/>
        </w:rPr>
        <w:t>:أما و اللّه لعن غ</w:t>
      </w:r>
      <w:r>
        <w:rPr>
          <w:rFonts w:hint="cs"/>
          <w:rtl/>
        </w:rPr>
        <w:t>ی</w:t>
      </w:r>
      <w:r>
        <w:rPr>
          <w:rFonts w:hint="eastAsia"/>
          <w:rtl/>
        </w:rPr>
        <w:t>ر</w:t>
      </w:r>
      <w:r>
        <w:rPr>
          <w:rtl/>
        </w:rPr>
        <w:t xml:space="preserve"> حبّ تعانقتما ،انته</w:t>
      </w:r>
      <w:r>
        <w:rPr>
          <w:rFonts w:hint="cs"/>
          <w:rtl/>
        </w:rPr>
        <w:t>ی</w:t>
      </w:r>
      <w:r>
        <w:rPr>
          <w:rtl/>
        </w:rPr>
        <w:t xml:space="preserve">. </w:t>
      </w:r>
    </w:p>
    <w:p w:rsidR="00140CA9" w:rsidRDefault="00191CDD" w:rsidP="00191CDD">
      <w:pPr>
        <w:pStyle w:val="libNormal"/>
      </w:pPr>
      <w:r>
        <w:rPr>
          <w:rFonts w:hint="eastAsia"/>
          <w:rtl/>
        </w:rPr>
        <w:t>الک</w:t>
      </w:r>
      <w:r>
        <w:rPr>
          <w:rFonts w:hint="cs"/>
          <w:rtl/>
        </w:rPr>
        <w:t>ی</w:t>
      </w:r>
      <w:r>
        <w:rPr>
          <w:rFonts w:hint="eastAsia"/>
          <w:rtl/>
        </w:rPr>
        <w:t>سان</w:t>
      </w:r>
      <w:r>
        <w:rPr>
          <w:rFonts w:hint="cs"/>
          <w:rtl/>
        </w:rPr>
        <w:t>یّ</w:t>
      </w:r>
      <w:r>
        <w:rPr>
          <w:rFonts w:hint="eastAsia"/>
          <w:rtl/>
        </w:rPr>
        <w:t>ه</w:t>
      </w:r>
      <w:r>
        <w:rPr>
          <w:rtl/>
        </w:rPr>
        <w:t>: هم القائلون بإمامه محمّد بن الحنف</w:t>
      </w:r>
      <w:r>
        <w:rPr>
          <w:rFonts w:hint="cs"/>
          <w:rtl/>
        </w:rPr>
        <w:t>ی</w:t>
      </w:r>
      <w:r>
        <w:rPr>
          <w:rFonts w:hint="eastAsia"/>
          <w:rtl/>
        </w:rPr>
        <w:t>ه،و</w:t>
      </w:r>
      <w:r>
        <w:rPr>
          <w:rtl/>
        </w:rPr>
        <w:t xml:space="preserve"> ب</w:t>
      </w:r>
      <w:r>
        <w:rPr>
          <w:rFonts w:hint="cs"/>
          <w:rtl/>
        </w:rPr>
        <w:t>ی</w:t>
      </w:r>
      <w:r>
        <w:rPr>
          <w:rFonts w:hint="eastAsia"/>
          <w:rtl/>
        </w:rPr>
        <w:t>ان</w:t>
      </w:r>
      <w:r>
        <w:rPr>
          <w:rtl/>
        </w:rPr>
        <w:t xml:space="preserve"> ما تمسکوا به ف</w:t>
      </w:r>
      <w:r>
        <w:rPr>
          <w:rFonts w:hint="cs"/>
          <w:rtl/>
        </w:rPr>
        <w:t>ی</w:t>
      </w:r>
      <w:r>
        <w:rPr>
          <w:rtl/>
        </w:rPr>
        <w:t xml:space="preserve"> ذلک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30</w:t>
      </w:r>
      <w:r w:rsidR="00191CDD">
        <w:rPr>
          <w:rtl/>
        </w:rPr>
        <w:t>/</w:t>
      </w:r>
      <w:r w:rsidR="00140CA9">
        <w:rPr>
          <w:rtl/>
        </w:rPr>
        <w:t>3</w:t>
      </w:r>
      <w:r w:rsidR="00191CDD">
        <w:rPr>
          <w:rtl/>
        </w:rPr>
        <w:t>6/</w:t>
      </w:r>
      <w:r w:rsidR="00140CA9">
        <w:rPr>
          <w:rtl/>
        </w:rPr>
        <w:t>8</w:t>
      </w:r>
      <w:r w:rsidR="00191CDD">
        <w:rPr>
          <w:rtl/>
        </w:rPr>
        <w:t xml:space="preserve"> و 4</w:t>
      </w:r>
      <w:r w:rsidR="00140CA9">
        <w:rPr>
          <w:rtl/>
        </w:rPr>
        <w:t>32</w:t>
      </w:r>
      <w:r w:rsidR="00191CDD">
        <w:rPr>
          <w:rtl/>
        </w:rPr>
        <w:t>،ج:</w:t>
      </w:r>
      <w:r w:rsidR="00140CA9">
        <w:rPr>
          <w:rtl/>
        </w:rPr>
        <w:t>17</w:t>
      </w:r>
      <w:r w:rsidR="00191CDD">
        <w:rPr>
          <w:rtl/>
        </w:rPr>
        <w:t>4/</w:t>
      </w:r>
      <w:r w:rsidR="00140CA9">
        <w:rPr>
          <w:rtl/>
        </w:rPr>
        <w:t>32</w:t>
      </w:r>
      <w:r w:rsidR="00191CDD">
        <w:rPr>
          <w:rtl/>
        </w:rPr>
        <w:t xml:space="preserve"> و </w:t>
      </w:r>
      <w:r w:rsidR="00140CA9">
        <w:rPr>
          <w:rtl/>
        </w:rPr>
        <w:t>19</w:t>
      </w:r>
      <w:r w:rsidR="00191CDD">
        <w:rPr>
          <w:rtl/>
        </w:rPr>
        <w:t xml:space="preserve">5. </w:t>
      </w:r>
    </w:p>
    <w:p w:rsidR="00140CA9" w:rsidRDefault="00D7268C" w:rsidP="005E32C9">
      <w:pPr>
        <w:pStyle w:val="libFootnote0"/>
      </w:pPr>
      <w:r>
        <w:rPr>
          <w:rtl/>
        </w:rPr>
        <w:t>(2)</w:t>
      </w:r>
      <w:r w:rsidR="00191CDD">
        <w:rPr>
          <w:rtl/>
        </w:rPr>
        <w:t xml:space="preserve"> ق:5</w:t>
      </w:r>
      <w:r w:rsidR="00140CA9">
        <w:rPr>
          <w:rtl/>
        </w:rPr>
        <w:t>21</w:t>
      </w:r>
      <w:r w:rsidR="00191CDD">
        <w:rPr>
          <w:rtl/>
        </w:rPr>
        <w:t>/45/</w:t>
      </w:r>
      <w:r w:rsidR="00140CA9">
        <w:rPr>
          <w:rtl/>
        </w:rPr>
        <w:t>8</w:t>
      </w:r>
      <w:r w:rsidR="00191CDD">
        <w:rPr>
          <w:rtl/>
        </w:rPr>
        <w:t>،ج:6</w:t>
      </w:r>
      <w:r w:rsidR="00140CA9">
        <w:rPr>
          <w:rtl/>
        </w:rPr>
        <w:t>1</w:t>
      </w:r>
      <w:r w:rsidR="00191CDD">
        <w:rPr>
          <w:rtl/>
        </w:rPr>
        <w:t>4/</w:t>
      </w:r>
      <w:r w:rsidR="00140CA9">
        <w:rPr>
          <w:rtl/>
        </w:rPr>
        <w:t>32</w:t>
      </w:r>
      <w:r w:rsidR="00191CDD">
        <w:rPr>
          <w:rtl/>
        </w:rPr>
        <w:t xml:space="preserve">. </w:t>
      </w:r>
    </w:p>
    <w:p w:rsidR="00140CA9" w:rsidRDefault="00D7268C" w:rsidP="005E32C9">
      <w:pPr>
        <w:pStyle w:val="libFootnote0"/>
      </w:pPr>
      <w:r>
        <w:rPr>
          <w:rtl/>
        </w:rPr>
        <w:t>(3)</w:t>
      </w:r>
      <w:r w:rsidR="00191CDD">
        <w:rPr>
          <w:rtl/>
        </w:rPr>
        <w:t xml:space="preserve"> ق:5</w:t>
      </w:r>
      <w:r w:rsidR="00140CA9">
        <w:rPr>
          <w:rtl/>
        </w:rPr>
        <w:t>11</w:t>
      </w:r>
      <w:r w:rsidR="00191CDD">
        <w:rPr>
          <w:rtl/>
        </w:rPr>
        <w:t>/45/</w:t>
      </w:r>
      <w:r w:rsidR="00140CA9">
        <w:rPr>
          <w:rtl/>
        </w:rPr>
        <w:t>8</w:t>
      </w:r>
      <w:r w:rsidR="00191CDD">
        <w:rPr>
          <w:rtl/>
        </w:rPr>
        <w:t>،ج:5</w:t>
      </w:r>
      <w:r w:rsidR="00140CA9">
        <w:rPr>
          <w:rtl/>
        </w:rPr>
        <w:t>72</w:t>
      </w:r>
      <w:r w:rsidR="00191CDD">
        <w:rPr>
          <w:rtl/>
        </w:rPr>
        <w:t>/</w:t>
      </w:r>
      <w:r w:rsidR="00140CA9">
        <w:rPr>
          <w:rtl/>
        </w:rPr>
        <w:t>32</w:t>
      </w:r>
      <w:r w:rsidR="00191CDD">
        <w:rPr>
          <w:rtl/>
        </w:rPr>
        <w:t xml:space="preserve">. </w:t>
      </w:r>
    </w:p>
    <w:p w:rsidR="00140CA9" w:rsidRDefault="00D7268C" w:rsidP="005E32C9">
      <w:pPr>
        <w:pStyle w:val="libFootnote0"/>
      </w:pPr>
      <w:r>
        <w:rPr>
          <w:rtl/>
        </w:rPr>
        <w:t>(4)</w:t>
      </w:r>
      <w:r w:rsidR="00191CDD">
        <w:rPr>
          <w:rtl/>
        </w:rPr>
        <w:t xml:space="preserve"> ق:6</w:t>
      </w:r>
      <w:r w:rsidR="00140CA9">
        <w:rPr>
          <w:rtl/>
        </w:rPr>
        <w:t>09</w:t>
      </w:r>
      <w:r w:rsidR="00191CDD">
        <w:rPr>
          <w:rtl/>
        </w:rPr>
        <w:t>/56/</w:t>
      </w:r>
      <w:r w:rsidR="00140CA9">
        <w:rPr>
          <w:rtl/>
        </w:rPr>
        <w:t>8</w:t>
      </w:r>
      <w:r w:rsidR="00191CDD">
        <w:rPr>
          <w:rtl/>
        </w:rPr>
        <w:t>،ج:</w:t>
      </w:r>
      <w:r w:rsidR="00140CA9">
        <w:rPr>
          <w:rtl/>
        </w:rPr>
        <w:t>380</w:t>
      </w:r>
      <w:r w:rsidR="00191CDD">
        <w:rPr>
          <w:rtl/>
        </w:rPr>
        <w:t>/</w:t>
      </w:r>
      <w:r w:rsidR="00140CA9">
        <w:rPr>
          <w:rtl/>
        </w:rPr>
        <w:t>33</w:t>
      </w:r>
      <w:r w:rsidR="00191CDD">
        <w:rPr>
          <w:rtl/>
        </w:rPr>
        <w:t xml:space="preserve">. </w:t>
      </w:r>
    </w:p>
    <w:p w:rsidR="00D7268C" w:rsidRDefault="00D7268C" w:rsidP="005E32C9">
      <w:pPr>
        <w:pStyle w:val="libFootnote0"/>
        <w:rPr>
          <w:rtl/>
        </w:rPr>
      </w:pPr>
      <w:r>
        <w:rPr>
          <w:rtl/>
        </w:rPr>
        <w:t>(5)</w:t>
      </w:r>
      <w:r w:rsidR="00191CDD">
        <w:rPr>
          <w:rtl/>
        </w:rPr>
        <w:t xml:space="preserve"> ق:5</w:t>
      </w:r>
      <w:r w:rsidR="00140CA9">
        <w:rPr>
          <w:rtl/>
        </w:rPr>
        <w:t>7</w:t>
      </w:r>
      <w:r w:rsidR="00191CDD">
        <w:rPr>
          <w:rtl/>
        </w:rPr>
        <w:t>6/5</w:t>
      </w:r>
      <w:r w:rsidR="00140CA9">
        <w:rPr>
          <w:rtl/>
        </w:rPr>
        <w:t>3</w:t>
      </w:r>
      <w:r w:rsidR="00191CDD">
        <w:rPr>
          <w:rtl/>
        </w:rPr>
        <w:t>/</w:t>
      </w:r>
      <w:r w:rsidR="00140CA9">
        <w:rPr>
          <w:rtl/>
        </w:rPr>
        <w:t>8</w:t>
      </w:r>
      <w:r w:rsidR="00191CDD">
        <w:rPr>
          <w:rtl/>
        </w:rPr>
        <w:t>،ج:</w:t>
      </w:r>
      <w:r w:rsidR="00140CA9">
        <w:rPr>
          <w:rtl/>
        </w:rPr>
        <w:t>2</w:t>
      </w:r>
      <w:r w:rsidR="00191CDD">
        <w:rPr>
          <w:rtl/>
        </w:rPr>
        <w:t>4</w:t>
      </w:r>
      <w:r w:rsidR="00140CA9">
        <w:rPr>
          <w:rtl/>
        </w:rPr>
        <w:t>2</w:t>
      </w:r>
      <w:r w:rsidR="00191CDD">
        <w:rPr>
          <w:rtl/>
        </w:rPr>
        <w:t>/</w:t>
      </w:r>
      <w:r w:rsidR="00140CA9">
        <w:rPr>
          <w:rtl/>
        </w:rPr>
        <w:t>33</w:t>
      </w:r>
      <w:r w:rsidR="00191CDD">
        <w:rPr>
          <w:rtl/>
        </w:rPr>
        <w:t>. ق:</w:t>
      </w:r>
      <w:r w:rsidR="00140CA9">
        <w:rPr>
          <w:rtl/>
        </w:rPr>
        <w:t>727</w:t>
      </w:r>
      <w:r w:rsidR="00191CDD">
        <w:rPr>
          <w:rtl/>
        </w:rPr>
        <w:t>/6</w:t>
      </w:r>
      <w:r w:rsidR="00140CA9">
        <w:rPr>
          <w:rtl/>
        </w:rPr>
        <w:t>7</w:t>
      </w:r>
      <w:r w:rsidR="00191CDD">
        <w:rPr>
          <w:rtl/>
        </w:rPr>
        <w:t>/</w:t>
      </w:r>
      <w:r w:rsidR="00140CA9">
        <w:rPr>
          <w:rtl/>
        </w:rPr>
        <w:t>8</w:t>
      </w:r>
      <w:r w:rsidR="00191CDD">
        <w:rPr>
          <w:rtl/>
        </w:rPr>
        <w:t>،ج:</w:t>
      </w:r>
      <w:r w:rsidR="00140CA9">
        <w:rPr>
          <w:rtl/>
        </w:rPr>
        <w:t>282</w:t>
      </w:r>
      <w:r w:rsidR="00191CDD">
        <w:rPr>
          <w:rtl/>
        </w:rPr>
        <w:t>/</w:t>
      </w:r>
      <w:r w:rsidR="00140CA9">
        <w:rPr>
          <w:rtl/>
        </w:rPr>
        <w:t>3</w:t>
      </w:r>
      <w:r w:rsidR="00191CDD">
        <w:rPr>
          <w:rtl/>
        </w:rPr>
        <w:t>4.</w:t>
      </w:r>
    </w:p>
    <w:p w:rsidR="00D7268C" w:rsidRDefault="00D7268C" w:rsidP="000F2A07">
      <w:pPr>
        <w:pStyle w:val="libNormal"/>
        <w:rPr>
          <w:rtl/>
        </w:rPr>
      </w:pPr>
      <w:r>
        <w:rPr>
          <w:rtl/>
        </w:rPr>
        <w:br w:type="page"/>
      </w:r>
    </w:p>
    <w:p w:rsidR="004F3959" w:rsidRDefault="00191CDD" w:rsidP="004F3959">
      <w:pPr>
        <w:pStyle w:val="libNormal0"/>
        <w:rPr>
          <w:rtl/>
        </w:rPr>
      </w:pPr>
      <w:r>
        <w:rPr>
          <w:rFonts w:hint="eastAsia"/>
          <w:rtl/>
        </w:rPr>
        <w:t>و</w:t>
      </w:r>
      <w:r>
        <w:rPr>
          <w:rtl/>
        </w:rPr>
        <w:t xml:space="preserve"> بطلانه </w:t>
      </w:r>
      <w:r w:rsidRPr="000F2A07">
        <w:rPr>
          <w:rStyle w:val="libFootnotenumChar"/>
          <w:rtl/>
        </w:rPr>
        <w:t>(1)</w:t>
      </w:r>
      <w:r>
        <w:rPr>
          <w:rtl/>
        </w:rPr>
        <w:t>.</w:t>
      </w:r>
    </w:p>
    <w:p w:rsidR="00140CA9" w:rsidRDefault="00191CDD" w:rsidP="004F3959">
      <w:pPr>
        <w:pStyle w:val="libNormal"/>
      </w:pPr>
      <w:r>
        <w:rPr>
          <w:rFonts w:hint="eastAsia"/>
          <w:rtl/>
        </w:rPr>
        <w:t>رو</w:t>
      </w:r>
      <w:r>
        <w:rPr>
          <w:rFonts w:hint="cs"/>
          <w:rtl/>
        </w:rPr>
        <w:t>ی</w:t>
      </w:r>
      <w:r>
        <w:rPr>
          <w:rtl/>
        </w:rPr>
        <w:t xml:space="preserve"> عبد اللّه بن عطا عن أب</w:t>
      </w:r>
      <w:r>
        <w:rPr>
          <w:rFonts w:hint="cs"/>
          <w:rtl/>
        </w:rPr>
        <w:t>ی</w:t>
      </w:r>
      <w:r>
        <w:rPr>
          <w:rtl/>
        </w:rPr>
        <w:t xml:space="preserve"> جعفر الباقر </w:t>
      </w:r>
      <w:r w:rsidR="00F2741C" w:rsidRPr="00F2741C">
        <w:rPr>
          <w:rStyle w:val="libAlaemChar"/>
          <w:rtl/>
        </w:rPr>
        <w:t>عليه‌السلام</w:t>
      </w:r>
      <w:r>
        <w:rPr>
          <w:rtl/>
        </w:rPr>
        <w:t xml:space="preserve"> قال: أنا دفنت عمّ</w:t>
      </w:r>
      <w:r>
        <w:rPr>
          <w:rFonts w:hint="cs"/>
          <w:rtl/>
        </w:rPr>
        <w:t>ی</w:t>
      </w:r>
      <w:r>
        <w:rPr>
          <w:rtl/>
        </w:rPr>
        <w:t xml:space="preserve"> محمّد بن الحنف</w:t>
      </w:r>
      <w:r>
        <w:rPr>
          <w:rFonts w:hint="cs"/>
          <w:rtl/>
        </w:rPr>
        <w:t>ی</w:t>
      </w:r>
      <w:r>
        <w:rPr>
          <w:rFonts w:hint="eastAsia"/>
          <w:rtl/>
        </w:rPr>
        <w:t>ه</w:t>
      </w:r>
      <w:r>
        <w:rPr>
          <w:rtl/>
        </w:rPr>
        <w:t xml:space="preserve"> و نفضت </w:t>
      </w:r>
      <w:r>
        <w:rPr>
          <w:rFonts w:hint="cs"/>
          <w:rtl/>
        </w:rPr>
        <w:t>ی</w:t>
      </w:r>
      <w:r>
        <w:rPr>
          <w:rFonts w:hint="eastAsia"/>
          <w:rtl/>
        </w:rPr>
        <w:t>د</w:t>
      </w:r>
      <w:r>
        <w:rPr>
          <w:rFonts w:hint="cs"/>
          <w:rtl/>
        </w:rPr>
        <w:t>ی</w:t>
      </w:r>
      <w:r>
        <w:rPr>
          <w:rtl/>
        </w:rPr>
        <w:t xml:space="preserve"> من تراب قبره </w:t>
      </w:r>
      <w:r w:rsidRPr="000F2A07">
        <w:rPr>
          <w:rStyle w:val="libFootnotenumChar"/>
          <w:rtl/>
        </w:rPr>
        <w:t>(2)</w:t>
      </w:r>
      <w:r>
        <w:rPr>
          <w:rtl/>
        </w:rPr>
        <w:t xml:space="preserve">. </w:t>
      </w:r>
    </w:p>
    <w:p w:rsidR="004F3959" w:rsidRDefault="00191CDD" w:rsidP="004F3959">
      <w:pPr>
        <w:pStyle w:val="libNormal"/>
        <w:rPr>
          <w:rtl/>
        </w:rPr>
      </w:pPr>
      <w:r w:rsidRPr="004F3959">
        <w:rPr>
          <w:rStyle w:val="libBold1Char"/>
          <w:rFonts w:hint="eastAsia"/>
          <w:rtl/>
        </w:rPr>
        <w:t>أقول</w:t>
      </w:r>
      <w:r>
        <w:rPr>
          <w:rtl/>
        </w:rPr>
        <w:t xml:space="preserve">: </w:t>
      </w:r>
      <w:r>
        <w:rPr>
          <w:rFonts w:hint="eastAsia"/>
          <w:rtl/>
        </w:rPr>
        <w:t>رو</w:t>
      </w:r>
      <w:r>
        <w:rPr>
          <w:rFonts w:hint="cs"/>
          <w:rtl/>
        </w:rPr>
        <w:t>ی</w:t>
      </w:r>
      <w:r>
        <w:rPr>
          <w:rtl/>
        </w:rPr>
        <w:t xml:space="preserve"> الش</w:t>
      </w:r>
      <w:r>
        <w:rPr>
          <w:rFonts w:hint="cs"/>
          <w:rtl/>
        </w:rPr>
        <w:t>ی</w:t>
      </w:r>
      <w:r>
        <w:rPr>
          <w:rFonts w:hint="eastAsia"/>
          <w:rtl/>
        </w:rPr>
        <w:t>خ</w:t>
      </w:r>
      <w:r>
        <w:rPr>
          <w:rtl/>
        </w:rPr>
        <w:t xml:space="preserve"> الصدوق عن أب</w:t>
      </w:r>
      <w:r>
        <w:rPr>
          <w:rFonts w:hint="cs"/>
          <w:rtl/>
        </w:rPr>
        <w:t>ی</w:t>
      </w:r>
      <w:r>
        <w:rPr>
          <w:rtl/>
        </w:rPr>
        <w:t xml:space="preserve"> جعفر </w:t>
      </w:r>
      <w:r w:rsidR="00F2741C" w:rsidRPr="00F2741C">
        <w:rPr>
          <w:rStyle w:val="libAlaemChar"/>
          <w:rtl/>
        </w:rPr>
        <w:t>عليه‌السلام</w:t>
      </w:r>
      <w:r>
        <w:rPr>
          <w:rtl/>
        </w:rPr>
        <w:t xml:space="preserve"> قال: دخلت عل</w:t>
      </w:r>
      <w:r>
        <w:rPr>
          <w:rFonts w:hint="cs"/>
          <w:rtl/>
        </w:rPr>
        <w:t>ی</w:t>
      </w:r>
      <w:r>
        <w:rPr>
          <w:rtl/>
        </w:rPr>
        <w:t xml:space="preserve"> محمّد بن عل</w:t>
      </w:r>
      <w:r>
        <w:rPr>
          <w:rFonts w:hint="cs"/>
          <w:rtl/>
        </w:rPr>
        <w:t>ی</w:t>
      </w:r>
      <w:r>
        <w:rPr>
          <w:rtl/>
        </w:rPr>
        <w:t xml:space="preserve"> ابن الحنف</w:t>
      </w:r>
      <w:r>
        <w:rPr>
          <w:rFonts w:hint="cs"/>
          <w:rtl/>
        </w:rPr>
        <w:t>ی</w:t>
      </w:r>
      <w:r>
        <w:rPr>
          <w:rFonts w:hint="eastAsia"/>
          <w:rtl/>
        </w:rPr>
        <w:t>ه</w:t>
      </w:r>
      <w:r>
        <w:rPr>
          <w:rtl/>
        </w:rPr>
        <w:t xml:space="preserve"> و قد اعتقل لسانه،فأمرته بالوص</w:t>
      </w:r>
      <w:r>
        <w:rPr>
          <w:rFonts w:hint="cs"/>
          <w:rtl/>
        </w:rPr>
        <w:t>یّ</w:t>
      </w:r>
      <w:r>
        <w:rPr>
          <w:rFonts w:hint="eastAsia"/>
          <w:rtl/>
        </w:rPr>
        <w:t>ه</w:t>
      </w:r>
      <w:r>
        <w:rPr>
          <w:rtl/>
        </w:rPr>
        <w:t xml:space="preserve"> فلم </w:t>
      </w:r>
      <w:r>
        <w:rPr>
          <w:rFonts w:hint="cs"/>
          <w:rtl/>
        </w:rPr>
        <w:t>ی</w:t>
      </w:r>
      <w:r>
        <w:rPr>
          <w:rFonts w:hint="eastAsia"/>
          <w:rtl/>
        </w:rPr>
        <w:t>جب،قال</w:t>
      </w:r>
      <w:r>
        <w:rPr>
          <w:rtl/>
        </w:rPr>
        <w:t>:فأمرت بطشت فجعل ف</w:t>
      </w:r>
      <w:r>
        <w:rPr>
          <w:rFonts w:hint="cs"/>
          <w:rtl/>
        </w:rPr>
        <w:t>ی</w:t>
      </w:r>
      <w:r>
        <w:rPr>
          <w:rFonts w:hint="eastAsia"/>
          <w:rtl/>
        </w:rPr>
        <w:t>ه</w:t>
      </w:r>
      <w:r>
        <w:rPr>
          <w:rtl/>
        </w:rPr>
        <w:t xml:space="preserve"> الرمل فوضع،فقلت له:خطّ ب</w:t>
      </w:r>
      <w:r>
        <w:rPr>
          <w:rFonts w:hint="cs"/>
          <w:rtl/>
        </w:rPr>
        <w:t>ی</w:t>
      </w:r>
      <w:r>
        <w:rPr>
          <w:rFonts w:hint="eastAsia"/>
          <w:rtl/>
        </w:rPr>
        <w:t>دک،فخطّ</w:t>
      </w:r>
      <w:r>
        <w:rPr>
          <w:rtl/>
        </w:rPr>
        <w:t xml:space="preserve"> وص</w:t>
      </w:r>
      <w:r>
        <w:rPr>
          <w:rFonts w:hint="cs"/>
          <w:rtl/>
        </w:rPr>
        <w:t>یّ</w:t>
      </w:r>
      <w:r>
        <w:rPr>
          <w:rFonts w:hint="eastAsia"/>
          <w:rtl/>
        </w:rPr>
        <w:t>ته</w:t>
      </w:r>
      <w:r>
        <w:rPr>
          <w:rtl/>
        </w:rPr>
        <w:t xml:space="preserve"> ب</w:t>
      </w:r>
      <w:r>
        <w:rPr>
          <w:rFonts w:hint="cs"/>
          <w:rtl/>
        </w:rPr>
        <w:t>ی</w:t>
      </w:r>
      <w:r>
        <w:rPr>
          <w:rFonts w:hint="eastAsia"/>
          <w:rtl/>
        </w:rPr>
        <w:t>ده</w:t>
      </w:r>
      <w:r>
        <w:rPr>
          <w:rtl/>
        </w:rPr>
        <w:t xml:space="preserve"> ف</w:t>
      </w:r>
      <w:r>
        <w:rPr>
          <w:rFonts w:hint="cs"/>
          <w:rtl/>
        </w:rPr>
        <w:t>ی</w:t>
      </w:r>
      <w:r>
        <w:rPr>
          <w:rtl/>
        </w:rPr>
        <w:t xml:space="preserve"> الرمل و نسخت أنا ف</w:t>
      </w:r>
      <w:r>
        <w:rPr>
          <w:rFonts w:hint="cs"/>
          <w:rtl/>
        </w:rPr>
        <w:t>ی</w:t>
      </w:r>
      <w:r>
        <w:rPr>
          <w:rtl/>
        </w:rPr>
        <w:t xml:space="preserve"> صح</w:t>
      </w:r>
      <w:r>
        <w:rPr>
          <w:rFonts w:hint="cs"/>
          <w:rtl/>
        </w:rPr>
        <w:t>ی</w:t>
      </w:r>
      <w:r>
        <w:rPr>
          <w:rFonts w:hint="eastAsia"/>
          <w:rtl/>
        </w:rPr>
        <w:t>فه</w:t>
      </w:r>
      <w:r>
        <w:rPr>
          <w:rtl/>
        </w:rPr>
        <w:t>.</w:t>
      </w:r>
    </w:p>
    <w:p w:rsidR="00140CA9" w:rsidRDefault="00191CDD" w:rsidP="004F3959">
      <w:pPr>
        <w:pStyle w:val="libNormal"/>
      </w:pPr>
      <w:r>
        <w:rPr>
          <w:rFonts w:hint="eastAsia"/>
          <w:rtl/>
        </w:rPr>
        <w:t>قال</w:t>
      </w:r>
      <w:r>
        <w:rPr>
          <w:rtl/>
        </w:rPr>
        <w:t xml:space="preserve"> الصادق </w:t>
      </w:r>
      <w:r w:rsidR="00F2741C" w:rsidRPr="00F2741C">
        <w:rPr>
          <w:rStyle w:val="libAlaemChar"/>
          <w:rtl/>
        </w:rPr>
        <w:t>عليه‌السلام</w:t>
      </w:r>
      <w:r>
        <w:rPr>
          <w:rtl/>
        </w:rPr>
        <w:t xml:space="preserve"> لح</w:t>
      </w:r>
      <w:r>
        <w:rPr>
          <w:rFonts w:hint="cs"/>
          <w:rtl/>
        </w:rPr>
        <w:t>یّ</w:t>
      </w:r>
      <w:r>
        <w:rPr>
          <w:rFonts w:hint="eastAsia"/>
          <w:rtl/>
        </w:rPr>
        <w:t>ان</w:t>
      </w:r>
      <w:r>
        <w:rPr>
          <w:rtl/>
        </w:rPr>
        <w:t xml:space="preserve"> السرّاج: حدّثن</w:t>
      </w:r>
      <w:r>
        <w:rPr>
          <w:rFonts w:hint="cs"/>
          <w:rtl/>
        </w:rPr>
        <w:t>ی</w:t>
      </w:r>
      <w:r>
        <w:rPr>
          <w:rtl/>
        </w:rPr>
        <w:t xml:space="preserve"> أب</w:t>
      </w:r>
      <w:r>
        <w:rPr>
          <w:rFonts w:hint="cs"/>
          <w:rtl/>
        </w:rPr>
        <w:t>ی</w:t>
      </w:r>
      <w:r>
        <w:rPr>
          <w:rtl/>
        </w:rPr>
        <w:t xml:space="preserve"> انّه کان ف</w:t>
      </w:r>
      <w:r>
        <w:rPr>
          <w:rFonts w:hint="cs"/>
          <w:rtl/>
        </w:rPr>
        <w:t>ی</w:t>
      </w:r>
      <w:r>
        <w:rPr>
          <w:rFonts w:hint="eastAsia"/>
          <w:rtl/>
        </w:rPr>
        <w:t>من</w:t>
      </w:r>
      <w:r>
        <w:rPr>
          <w:rtl/>
        </w:rPr>
        <w:t xml:space="preserve"> عاد محمّدا ف</w:t>
      </w:r>
      <w:r>
        <w:rPr>
          <w:rFonts w:hint="cs"/>
          <w:rtl/>
        </w:rPr>
        <w:t>ی</w:t>
      </w:r>
      <w:r>
        <w:rPr>
          <w:rtl/>
        </w:rPr>
        <w:t xml:space="preserve"> مرضه و ف</w:t>
      </w:r>
      <w:r>
        <w:rPr>
          <w:rFonts w:hint="cs"/>
          <w:rtl/>
        </w:rPr>
        <w:t>ی</w:t>
      </w:r>
      <w:r>
        <w:rPr>
          <w:rFonts w:hint="eastAsia"/>
          <w:rtl/>
        </w:rPr>
        <w:t>من</w:t>
      </w:r>
      <w:r>
        <w:rPr>
          <w:rtl/>
        </w:rPr>
        <w:t xml:space="preserve"> غمّضه و أدخل حفرته و زوّج نساءه و قسّم م</w:t>
      </w:r>
      <w:r>
        <w:rPr>
          <w:rFonts w:hint="cs"/>
          <w:rtl/>
        </w:rPr>
        <w:t>ی</w:t>
      </w:r>
      <w:r>
        <w:rPr>
          <w:rFonts w:hint="eastAsia"/>
          <w:rtl/>
        </w:rPr>
        <w:t>راثه،</w:t>
      </w:r>
      <w:r>
        <w:rPr>
          <w:rtl/>
        </w:rPr>
        <w:t xml:space="preserve"> و </w:t>
      </w:r>
      <w:r>
        <w:rPr>
          <w:rFonts w:hint="cs"/>
          <w:rtl/>
        </w:rPr>
        <w:t>ی</w:t>
      </w:r>
      <w:r>
        <w:rPr>
          <w:rFonts w:hint="eastAsia"/>
          <w:rtl/>
        </w:rPr>
        <w:t>أت</w:t>
      </w:r>
      <w:r>
        <w:rPr>
          <w:rFonts w:hint="cs"/>
          <w:rtl/>
        </w:rPr>
        <w:t>ی</w:t>
      </w:r>
      <w:r>
        <w:rPr>
          <w:rtl/>
        </w:rPr>
        <w:t xml:space="preserve"> </w:t>
      </w:r>
      <w:r w:rsidRPr="004F3959">
        <w:rPr>
          <w:rtl/>
        </w:rPr>
        <w:t>ذلک ف</w:t>
      </w:r>
      <w:r w:rsidRPr="004F3959">
        <w:rPr>
          <w:rFonts w:hint="cs"/>
          <w:rtl/>
        </w:rPr>
        <w:t>ی</w:t>
      </w:r>
      <w:r w:rsidR="00090BC1" w:rsidRPr="004F3959">
        <w:rPr>
          <w:rFonts w:hint="eastAsia"/>
          <w:rtl/>
        </w:rPr>
        <w:t>(</w:t>
      </w:r>
      <w:r w:rsidRPr="004F3959">
        <w:rPr>
          <w:rFonts w:hint="eastAsia"/>
          <w:rtl/>
        </w:rPr>
        <w:t>ح</w:t>
      </w:r>
      <w:r w:rsidRPr="004F3959">
        <w:rPr>
          <w:rFonts w:hint="cs"/>
          <w:rtl/>
        </w:rPr>
        <w:t>ی</w:t>
      </w:r>
      <w:r w:rsidRPr="004F3959">
        <w:rPr>
          <w:rFonts w:hint="eastAsia"/>
          <w:rtl/>
        </w:rPr>
        <w:t>ا</w:t>
      </w:r>
      <w:r w:rsidR="00090BC1" w:rsidRPr="004F3959">
        <w:rPr>
          <w:rFonts w:hint="eastAsia"/>
          <w:rtl/>
        </w:rPr>
        <w:t>)</w:t>
      </w:r>
      <w:r w:rsidRPr="004F3959">
        <w:rPr>
          <w:rtl/>
        </w:rPr>
        <w:t>.</w:t>
      </w:r>
      <w:r>
        <w:rPr>
          <w:rtl/>
        </w:rPr>
        <w:t xml:space="preserve"> </w:t>
      </w:r>
    </w:p>
    <w:p w:rsidR="00140CA9" w:rsidRDefault="00191CDD" w:rsidP="004F3959">
      <w:pPr>
        <w:pStyle w:val="libNormal"/>
      </w:pPr>
      <w:r>
        <w:rPr>
          <w:rFonts w:hint="eastAsia"/>
          <w:rtl/>
        </w:rPr>
        <w:t>قال</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انّ محمّدا لم </w:t>
      </w:r>
      <w:r>
        <w:rPr>
          <w:rFonts w:hint="cs"/>
          <w:rtl/>
        </w:rPr>
        <w:t>ی</w:t>
      </w:r>
      <w:r>
        <w:rPr>
          <w:rFonts w:hint="eastAsia"/>
          <w:rtl/>
        </w:rPr>
        <w:t>دّع</w:t>
      </w:r>
      <w:r>
        <w:rPr>
          <w:rtl/>
        </w:rPr>
        <w:t xml:space="preserve"> قطّ الإمامه لنفسه و لا دع</w:t>
      </w:r>
      <w:r>
        <w:rPr>
          <w:rFonts w:hint="cs"/>
          <w:rtl/>
        </w:rPr>
        <w:t>ی</w:t>
      </w:r>
      <w:r>
        <w:rPr>
          <w:rtl/>
        </w:rPr>
        <w:t xml:space="preserve"> أحدا ال</w:t>
      </w:r>
      <w:r>
        <w:rPr>
          <w:rFonts w:hint="cs"/>
          <w:rtl/>
        </w:rPr>
        <w:t>ی</w:t>
      </w:r>
      <w:r>
        <w:rPr>
          <w:rtl/>
        </w:rPr>
        <w:t xml:space="preserve"> اعتقاد ذلک ف</w:t>
      </w:r>
      <w:r>
        <w:rPr>
          <w:rFonts w:hint="cs"/>
          <w:rtl/>
        </w:rPr>
        <w:t>ی</w:t>
      </w:r>
      <w:r>
        <w:rPr>
          <w:rFonts w:hint="eastAsia"/>
          <w:rtl/>
        </w:rPr>
        <w:t>ه،</w:t>
      </w:r>
      <w:r>
        <w:rPr>
          <w:rtl/>
        </w:rPr>
        <w:t xml:space="preserve"> </w:t>
      </w:r>
      <w:r>
        <w:rPr>
          <w:rFonts w:hint="eastAsia"/>
          <w:rtl/>
        </w:rPr>
        <w:t>و</w:t>
      </w:r>
      <w:r>
        <w:rPr>
          <w:rtl/>
        </w:rPr>
        <w:t xml:space="preserve"> قال </w:t>
      </w:r>
      <w:r w:rsidR="00483133" w:rsidRPr="00483133">
        <w:rPr>
          <w:rStyle w:val="libAlaemChar"/>
          <w:rtl/>
        </w:rPr>
        <w:t>رحمه‌الله</w:t>
      </w:r>
      <w:r>
        <w:rPr>
          <w:rtl/>
        </w:rPr>
        <w:t>: ف</w:t>
      </w:r>
      <w:r>
        <w:rPr>
          <w:rFonts w:hint="cs"/>
          <w:rtl/>
        </w:rPr>
        <w:t>ی</w:t>
      </w:r>
      <w:r>
        <w:rPr>
          <w:rtl/>
        </w:rPr>
        <w:t xml:space="preserve"> جواب من تمسّک بإمامته بقول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وم</w:t>
      </w:r>
      <w:r>
        <w:rPr>
          <w:rtl/>
        </w:rPr>
        <w:t xml:space="preserve"> البصره و قد أقدم بالرا</w:t>
      </w:r>
      <w:r>
        <w:rPr>
          <w:rFonts w:hint="cs"/>
          <w:rtl/>
        </w:rPr>
        <w:t>ی</w:t>
      </w:r>
      <w:r>
        <w:rPr>
          <w:rFonts w:hint="eastAsia"/>
          <w:rtl/>
        </w:rPr>
        <w:t>ه</w:t>
      </w:r>
      <w:r>
        <w:rPr>
          <w:rtl/>
        </w:rPr>
        <w:t>:أنت ابن</w:t>
      </w:r>
      <w:r>
        <w:rPr>
          <w:rFonts w:hint="cs"/>
          <w:rtl/>
        </w:rPr>
        <w:t>ی</w:t>
      </w:r>
      <w:r>
        <w:rPr>
          <w:rtl/>
        </w:rPr>
        <w:t xml:space="preserve"> حقّا؛ : انّ محمّدا لمّا حمل الرا</w:t>
      </w:r>
      <w:r>
        <w:rPr>
          <w:rFonts w:hint="cs"/>
          <w:rtl/>
        </w:rPr>
        <w:t>ی</w:t>
      </w:r>
      <w:r>
        <w:rPr>
          <w:rFonts w:hint="eastAsia"/>
          <w:rtl/>
        </w:rPr>
        <w:t>ه</w:t>
      </w:r>
      <w:r>
        <w:rPr>
          <w:rtl/>
        </w:rPr>
        <w:t xml:space="preserve"> ثمّ صبر حتّ</w:t>
      </w:r>
      <w:r>
        <w:rPr>
          <w:rFonts w:hint="cs"/>
          <w:rtl/>
        </w:rPr>
        <w:t>ی</w:t>
      </w:r>
      <w:r>
        <w:rPr>
          <w:rtl/>
        </w:rPr>
        <w:t xml:space="preserve"> کشف أهل البصره فأبان من شجاعته و بأسه و نجدته ما کان مستورا سرّ بذلک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فأحبّ أن </w:t>
      </w:r>
      <w:r>
        <w:rPr>
          <w:rFonts w:hint="cs"/>
          <w:rtl/>
        </w:rPr>
        <w:t>ی</w:t>
      </w:r>
      <w:r>
        <w:rPr>
          <w:rFonts w:hint="eastAsia"/>
          <w:rtl/>
        </w:rPr>
        <w:t>عظّمه</w:t>
      </w:r>
      <w:r>
        <w:rPr>
          <w:rtl/>
        </w:rPr>
        <w:t xml:space="preserve"> و </w:t>
      </w:r>
      <w:r>
        <w:rPr>
          <w:rFonts w:hint="cs"/>
          <w:rtl/>
        </w:rPr>
        <w:t>ی</w:t>
      </w:r>
      <w:r>
        <w:rPr>
          <w:rFonts w:hint="eastAsia"/>
          <w:rtl/>
        </w:rPr>
        <w:t>مدحه</w:t>
      </w:r>
      <w:r>
        <w:rPr>
          <w:rtl/>
        </w:rPr>
        <w:t xml:space="preserve"> عل</w:t>
      </w:r>
      <w:r>
        <w:rPr>
          <w:rFonts w:hint="cs"/>
          <w:rtl/>
        </w:rPr>
        <w:t>ی</w:t>
      </w:r>
      <w:r>
        <w:rPr>
          <w:rtl/>
        </w:rPr>
        <w:t xml:space="preserve"> فعله،فقال ذلک </w:t>
      </w:r>
      <w:r>
        <w:rPr>
          <w:rFonts w:hint="cs"/>
          <w:rtl/>
        </w:rPr>
        <w:t>ی</w:t>
      </w:r>
      <w:r>
        <w:rPr>
          <w:rFonts w:hint="eastAsia"/>
          <w:rtl/>
        </w:rPr>
        <w:t>ر</w:t>
      </w:r>
      <w:r>
        <w:rPr>
          <w:rFonts w:hint="cs"/>
          <w:rtl/>
        </w:rPr>
        <w:t>ی</w:t>
      </w:r>
      <w:r>
        <w:rPr>
          <w:rFonts w:hint="eastAsia"/>
          <w:rtl/>
        </w:rPr>
        <w:t>د</w:t>
      </w:r>
      <w:r>
        <w:rPr>
          <w:rtl/>
        </w:rPr>
        <w:t xml:space="preserve"> به انّک أشبهتن</w:t>
      </w:r>
      <w:r>
        <w:rPr>
          <w:rFonts w:hint="cs"/>
          <w:rtl/>
        </w:rPr>
        <w:t>ی</w:t>
      </w:r>
      <w:r>
        <w:rPr>
          <w:rtl/>
        </w:rPr>
        <w:t xml:space="preserve"> ف</w:t>
      </w:r>
      <w:r>
        <w:rPr>
          <w:rFonts w:hint="cs"/>
          <w:rtl/>
        </w:rPr>
        <w:t>ی</w:t>
      </w:r>
      <w:r w:rsidR="004F3959">
        <w:rPr>
          <w:rtl/>
        </w:rPr>
        <w:t xml:space="preserve"> الشجاعه و البأس و النجده،</w:t>
      </w:r>
      <w:r>
        <w:rPr>
          <w:rFonts w:hint="eastAsia"/>
          <w:rtl/>
        </w:rPr>
        <w:t>و</w:t>
      </w:r>
      <w:r>
        <w:rPr>
          <w:rtl/>
        </w:rPr>
        <w:t xml:space="preserve"> ق</w:t>
      </w:r>
      <w:r>
        <w:rPr>
          <w:rFonts w:hint="cs"/>
          <w:rtl/>
        </w:rPr>
        <w:t>ی</w:t>
      </w:r>
      <w:r>
        <w:rPr>
          <w:rFonts w:hint="eastAsia"/>
          <w:rtl/>
        </w:rPr>
        <w:t>ل</w:t>
      </w:r>
      <w:r>
        <w:rPr>
          <w:rtl/>
        </w:rPr>
        <w:t>: من أشبه أباه فما ظلم، و ق</w:t>
      </w:r>
      <w:r>
        <w:rPr>
          <w:rFonts w:hint="cs"/>
          <w:rtl/>
        </w:rPr>
        <w:t>ی</w:t>
      </w:r>
      <w:r>
        <w:rPr>
          <w:rFonts w:hint="eastAsia"/>
          <w:rtl/>
        </w:rPr>
        <w:t>ل</w:t>
      </w:r>
      <w:r>
        <w:rPr>
          <w:rtl/>
        </w:rPr>
        <w:t>: انّ من نعمه اللّه عل</w:t>
      </w:r>
      <w:r>
        <w:rPr>
          <w:rFonts w:hint="cs"/>
          <w:rtl/>
        </w:rPr>
        <w:t>ی</w:t>
      </w:r>
      <w:r>
        <w:rPr>
          <w:rtl/>
        </w:rPr>
        <w:t xml:space="preserve"> العبد أن </w:t>
      </w:r>
      <w:r>
        <w:rPr>
          <w:rFonts w:hint="cs"/>
          <w:rtl/>
        </w:rPr>
        <w:t>ی</w:t>
      </w:r>
      <w:r>
        <w:rPr>
          <w:rFonts w:hint="eastAsia"/>
          <w:rtl/>
        </w:rPr>
        <w:t>شبه</w:t>
      </w:r>
      <w:r>
        <w:rPr>
          <w:rtl/>
        </w:rPr>
        <w:t xml:space="preserve"> أباه ل</w:t>
      </w:r>
      <w:r>
        <w:rPr>
          <w:rFonts w:hint="cs"/>
          <w:rtl/>
        </w:rPr>
        <w:t>ی</w:t>
      </w:r>
      <w:r>
        <w:rPr>
          <w:rFonts w:hint="eastAsia"/>
          <w:rtl/>
        </w:rPr>
        <w:t>صحّ</w:t>
      </w:r>
      <w:r>
        <w:rPr>
          <w:rtl/>
        </w:rPr>
        <w:t xml:space="preserve"> نسبه </w:t>
      </w:r>
      <w:r w:rsidRPr="000F2A07">
        <w:rPr>
          <w:rStyle w:val="libFootnotenumChar"/>
          <w:rtl/>
        </w:rPr>
        <w:t>(3)</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الصادق </w:t>
      </w:r>
      <w:r w:rsidR="00F2741C" w:rsidRPr="00F2741C">
        <w:rPr>
          <w:rStyle w:val="libAlaemChar"/>
          <w:rtl/>
        </w:rPr>
        <w:t>عليه‌السلام</w:t>
      </w:r>
      <w:r>
        <w:rPr>
          <w:rtl/>
        </w:rPr>
        <w:t xml:space="preserve"> محمّد بن الحنف</w:t>
      </w:r>
      <w:r>
        <w:rPr>
          <w:rFonts w:hint="cs"/>
          <w:rtl/>
        </w:rPr>
        <w:t>ی</w:t>
      </w:r>
      <w:r>
        <w:rPr>
          <w:rFonts w:hint="eastAsia"/>
          <w:rtl/>
        </w:rPr>
        <w:t>ه</w:t>
      </w:r>
      <w:r>
        <w:rPr>
          <w:rtl/>
        </w:rPr>
        <w:t xml:space="preserve"> للس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ل</w:t>
      </w:r>
      <w:r>
        <w:rPr>
          <w:rFonts w:hint="cs"/>
          <w:rtl/>
        </w:rPr>
        <w:t>ی</w:t>
      </w:r>
      <w:r>
        <w:rPr>
          <w:rFonts w:hint="eastAsia"/>
          <w:rtl/>
        </w:rPr>
        <w:t>رجع</w:t>
      </w:r>
      <w:r>
        <w:rPr>
          <w:rtl/>
        </w:rPr>
        <w:t xml:space="preserve"> عن رأ</w:t>
      </w:r>
      <w:r>
        <w:rPr>
          <w:rFonts w:hint="cs"/>
          <w:rtl/>
        </w:rPr>
        <w:t>ی</w:t>
      </w:r>
      <w:r>
        <w:rPr>
          <w:rFonts w:hint="eastAsia"/>
          <w:rtl/>
        </w:rPr>
        <w:t>ه</w:t>
      </w:r>
      <w:r>
        <w:rPr>
          <w:rtl/>
        </w:rPr>
        <w:t xml:space="preserve"> ف</w:t>
      </w:r>
      <w:r>
        <w:rPr>
          <w:rFonts w:hint="cs"/>
          <w:rtl/>
        </w:rPr>
        <w:t>ی</w:t>
      </w:r>
      <w:r>
        <w:rPr>
          <w:rFonts w:hint="eastAsia"/>
          <w:rtl/>
        </w:rPr>
        <w:t>ه</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توفّ</w:t>
      </w:r>
      <w:r>
        <w:rPr>
          <w:rFonts w:hint="cs"/>
          <w:rtl/>
        </w:rPr>
        <w:t>ی</w:t>
      </w:r>
      <w:r>
        <w:rPr>
          <w:rtl/>
        </w:rPr>
        <w:t xml:space="preserve"> سنه احد</w:t>
      </w:r>
      <w:r>
        <w:rPr>
          <w:rFonts w:hint="cs"/>
          <w:rtl/>
        </w:rPr>
        <w:t>ی</w:t>
      </w:r>
      <w:r>
        <w:rPr>
          <w:rtl/>
        </w:rPr>
        <w:t xml:space="preserve"> و ثمان</w:t>
      </w:r>
      <w:r>
        <w:rPr>
          <w:rFonts w:hint="cs"/>
          <w:rtl/>
        </w:rPr>
        <w:t>ی</w:t>
      </w:r>
      <w:r>
        <w:rPr>
          <w:rFonts w:hint="eastAsia"/>
          <w:rtl/>
        </w:rPr>
        <w:t>ن</w:t>
      </w:r>
      <w:r>
        <w:rPr>
          <w:rtl/>
        </w:rPr>
        <w:t xml:space="preserve"> و کان ابن خمس و ست</w:t>
      </w:r>
      <w:r>
        <w:rPr>
          <w:rFonts w:hint="cs"/>
          <w:rtl/>
        </w:rPr>
        <w:t>ی</w:t>
      </w:r>
      <w:r>
        <w:rPr>
          <w:rFonts w:hint="eastAsia"/>
          <w:rtl/>
        </w:rPr>
        <w:t>ن</w:t>
      </w:r>
      <w:r>
        <w:rPr>
          <w:rtl/>
        </w:rPr>
        <w:t xml:space="preserve"> سنه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171</w:t>
      </w:r>
      <w:r w:rsidR="00191CDD">
        <w:rPr>
          <w:rtl/>
        </w:rPr>
        <w:t>/4</w:t>
      </w:r>
      <w:r w:rsidR="00140CA9">
        <w:rPr>
          <w:rtl/>
        </w:rPr>
        <w:t>9</w:t>
      </w:r>
      <w:r w:rsidR="00191CDD">
        <w:rPr>
          <w:rtl/>
        </w:rPr>
        <w:t>/</w:t>
      </w:r>
      <w:r w:rsidR="00140CA9">
        <w:rPr>
          <w:rtl/>
        </w:rPr>
        <w:t>9</w:t>
      </w:r>
      <w:r w:rsidR="00191CDD">
        <w:rPr>
          <w:rtl/>
        </w:rPr>
        <w:t>،ج:</w:t>
      </w:r>
      <w:r w:rsidR="00140CA9">
        <w:rPr>
          <w:rtl/>
        </w:rPr>
        <w:t>1</w:t>
      </w:r>
      <w:r w:rsidR="00191CDD">
        <w:rPr>
          <w:rtl/>
        </w:rPr>
        <w:t>/</w:t>
      </w:r>
      <w:r w:rsidR="00140CA9">
        <w:rPr>
          <w:rtl/>
        </w:rPr>
        <w:t>37</w:t>
      </w:r>
      <w:r w:rsidR="00191CDD">
        <w:rPr>
          <w:rtl/>
        </w:rPr>
        <w:t>. ق:6</w:t>
      </w:r>
      <w:r w:rsidR="00140CA9">
        <w:rPr>
          <w:rtl/>
        </w:rPr>
        <w:t>1</w:t>
      </w:r>
      <w:r w:rsidR="00191CDD">
        <w:rPr>
          <w:rtl/>
        </w:rPr>
        <w:t>6/</w:t>
      </w:r>
      <w:r w:rsidR="00140CA9">
        <w:rPr>
          <w:rtl/>
        </w:rPr>
        <w:t>120</w:t>
      </w:r>
      <w:r w:rsidR="00191CDD">
        <w:rPr>
          <w:rtl/>
        </w:rPr>
        <w:t>/</w:t>
      </w:r>
      <w:r w:rsidR="00140CA9">
        <w:rPr>
          <w:rtl/>
        </w:rPr>
        <w:t>9</w:t>
      </w:r>
      <w:r w:rsidR="00191CDD">
        <w:rPr>
          <w:rtl/>
        </w:rPr>
        <w:t>،ج:</w:t>
      </w:r>
      <w:r w:rsidR="00140CA9">
        <w:rPr>
          <w:rtl/>
        </w:rPr>
        <w:t>78</w:t>
      </w:r>
      <w:r w:rsidR="00191CDD">
        <w:rPr>
          <w:rtl/>
        </w:rPr>
        <w:t>/4</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172</w:t>
      </w:r>
      <w:r w:rsidR="00191CDD">
        <w:rPr>
          <w:rtl/>
        </w:rPr>
        <w:t>/4</w:t>
      </w:r>
      <w:r w:rsidR="00140CA9">
        <w:rPr>
          <w:rtl/>
        </w:rPr>
        <w:t>9</w:t>
      </w:r>
      <w:r w:rsidR="00191CDD">
        <w:rPr>
          <w:rtl/>
        </w:rPr>
        <w:t>/</w:t>
      </w:r>
      <w:r w:rsidR="00140CA9">
        <w:rPr>
          <w:rtl/>
        </w:rPr>
        <w:t>9</w:t>
      </w:r>
      <w:r w:rsidR="00191CDD">
        <w:rPr>
          <w:rtl/>
        </w:rPr>
        <w:t>،ج:</w:t>
      </w:r>
      <w:r w:rsidR="00140CA9">
        <w:rPr>
          <w:rtl/>
        </w:rPr>
        <w:t>3</w:t>
      </w:r>
      <w:r w:rsidR="00191CDD">
        <w:rPr>
          <w:rtl/>
        </w:rPr>
        <w:t>/</w:t>
      </w:r>
      <w:r w:rsidR="00140CA9">
        <w:rPr>
          <w:rtl/>
        </w:rPr>
        <w:t>37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172</w:t>
      </w:r>
      <w:r w:rsidR="00191CDD">
        <w:rPr>
          <w:rtl/>
        </w:rPr>
        <w:t>/4</w:t>
      </w:r>
      <w:r w:rsidR="00140CA9">
        <w:rPr>
          <w:rtl/>
        </w:rPr>
        <w:t>9</w:t>
      </w:r>
      <w:r w:rsidR="00191CDD">
        <w:rPr>
          <w:rtl/>
        </w:rPr>
        <w:t>/</w:t>
      </w:r>
      <w:r w:rsidR="00140CA9">
        <w:rPr>
          <w:rtl/>
        </w:rPr>
        <w:t>9</w:t>
      </w:r>
      <w:r w:rsidR="00191CDD">
        <w:rPr>
          <w:rtl/>
        </w:rPr>
        <w:t>،ج:5/</w:t>
      </w:r>
      <w:r w:rsidR="00140CA9">
        <w:rPr>
          <w:rtl/>
        </w:rPr>
        <w:t>37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201</w:t>
      </w:r>
      <w:r w:rsidR="00191CDD">
        <w:rPr>
          <w:rtl/>
        </w:rPr>
        <w:t>/</w:t>
      </w:r>
      <w:r w:rsidR="00140CA9">
        <w:rPr>
          <w:rtl/>
        </w:rPr>
        <w:t>32</w:t>
      </w:r>
      <w:r w:rsidR="00191CDD">
        <w:rPr>
          <w:rtl/>
        </w:rPr>
        <w:t>/</w:t>
      </w:r>
      <w:r w:rsidR="00140CA9">
        <w:rPr>
          <w:rtl/>
        </w:rPr>
        <w:t>11</w:t>
      </w:r>
      <w:r w:rsidR="00191CDD">
        <w:rPr>
          <w:rtl/>
        </w:rPr>
        <w:t>،ج:</w:t>
      </w:r>
      <w:r w:rsidR="00140CA9">
        <w:rPr>
          <w:rtl/>
        </w:rPr>
        <w:t>320</w:t>
      </w:r>
      <w:r w:rsidR="00191CDD">
        <w:rPr>
          <w:rtl/>
        </w:rPr>
        <w:t>/4</w:t>
      </w:r>
      <w:r w:rsidR="00140CA9">
        <w:rPr>
          <w:rtl/>
        </w:rPr>
        <w:t>7</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327</w:t>
      </w:r>
      <w:r w:rsidR="00191CDD">
        <w:rPr>
          <w:rtl/>
        </w:rPr>
        <w:t>/65/</w:t>
      </w:r>
      <w:r w:rsidR="00140CA9">
        <w:rPr>
          <w:rtl/>
        </w:rPr>
        <w:t>9</w:t>
      </w:r>
      <w:r w:rsidR="00191CDD">
        <w:rPr>
          <w:rtl/>
        </w:rPr>
        <w:t>،ج:</w:t>
      </w:r>
      <w:r w:rsidR="00140CA9">
        <w:rPr>
          <w:rtl/>
        </w:rPr>
        <w:t>279</w:t>
      </w:r>
      <w:r w:rsidR="00191CDD">
        <w:rPr>
          <w:rtl/>
        </w:rPr>
        <w:t>/</w:t>
      </w:r>
      <w:r w:rsidR="00140CA9">
        <w:rPr>
          <w:rtl/>
        </w:rPr>
        <w:t>38</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sidRPr="004F3959">
        <w:rPr>
          <w:rStyle w:val="libBold1Char"/>
          <w:rFonts w:hint="eastAsia"/>
          <w:rtl/>
        </w:rPr>
        <w:t>أقول</w:t>
      </w:r>
      <w:r>
        <w:rPr>
          <w:rtl/>
        </w:rPr>
        <w:t>: ق</w:t>
      </w:r>
      <w:r>
        <w:rPr>
          <w:rFonts w:hint="cs"/>
          <w:rtl/>
        </w:rPr>
        <w:t>ی</w:t>
      </w:r>
      <w:r>
        <w:rPr>
          <w:rFonts w:hint="eastAsia"/>
          <w:rtl/>
        </w:rPr>
        <w:t>ل</w:t>
      </w:r>
      <w:r>
        <w:rPr>
          <w:rtl/>
        </w:rPr>
        <w:t xml:space="preserve"> انّه مات بالطائف و دفن بها. </w:t>
      </w:r>
    </w:p>
    <w:p w:rsidR="00140CA9" w:rsidRDefault="00191CDD" w:rsidP="00191CDD">
      <w:pPr>
        <w:pStyle w:val="libNormal"/>
      </w:pPr>
      <w:r>
        <w:rPr>
          <w:rFonts w:hint="eastAsia"/>
          <w:rtl/>
        </w:rPr>
        <w:t>کتاب</w:t>
      </w:r>
      <w:r>
        <w:rPr>
          <w:rtl/>
        </w:rPr>
        <w:t xml:space="preserve"> محمّد ال</w:t>
      </w:r>
      <w:r>
        <w:rPr>
          <w:rFonts w:hint="cs"/>
          <w:rtl/>
        </w:rPr>
        <w:t>ی</w:t>
      </w:r>
      <w:r>
        <w:rPr>
          <w:rtl/>
        </w:rPr>
        <w:t xml:space="preserve"> ابن عبّاس ح</w:t>
      </w:r>
      <w:r>
        <w:rPr>
          <w:rFonts w:hint="cs"/>
          <w:rtl/>
        </w:rPr>
        <w:t>ی</w:t>
      </w:r>
      <w:r>
        <w:rPr>
          <w:rFonts w:hint="eastAsia"/>
          <w:rtl/>
        </w:rPr>
        <w:t>ن</w:t>
      </w:r>
      <w:r>
        <w:rPr>
          <w:rtl/>
        </w:rPr>
        <w:t xml:space="preserve"> س</w:t>
      </w:r>
      <w:r>
        <w:rPr>
          <w:rFonts w:hint="cs"/>
          <w:rtl/>
        </w:rPr>
        <w:t>یّ</w:t>
      </w:r>
      <w:r>
        <w:rPr>
          <w:rFonts w:hint="eastAsia"/>
          <w:rtl/>
        </w:rPr>
        <w:t>ره</w:t>
      </w:r>
      <w:r>
        <w:rPr>
          <w:rtl/>
        </w:rPr>
        <w:t xml:space="preserve"> ابن الزب</w:t>
      </w:r>
      <w:r>
        <w:rPr>
          <w:rFonts w:hint="cs"/>
          <w:rtl/>
        </w:rPr>
        <w:t>ی</w:t>
      </w:r>
      <w:r>
        <w:rPr>
          <w:rFonts w:hint="eastAsia"/>
          <w:rtl/>
        </w:rPr>
        <w:t>ر</w:t>
      </w:r>
      <w:r>
        <w:rPr>
          <w:rtl/>
        </w:rPr>
        <w:t xml:space="preserve"> ال</w:t>
      </w:r>
      <w:r>
        <w:rPr>
          <w:rFonts w:hint="cs"/>
          <w:rtl/>
        </w:rPr>
        <w:t>ی</w:t>
      </w:r>
      <w:r>
        <w:rPr>
          <w:rtl/>
        </w:rPr>
        <w:t xml:space="preserve"> الطائف:أمّا بعد،فقد بلغن</w:t>
      </w:r>
      <w:r>
        <w:rPr>
          <w:rFonts w:hint="cs"/>
          <w:rtl/>
        </w:rPr>
        <w:t>ی</w:t>
      </w:r>
      <w:r>
        <w:rPr>
          <w:rtl/>
        </w:rPr>
        <w:t xml:space="preserve"> انّ ابن الکاهل</w:t>
      </w:r>
      <w:r>
        <w:rPr>
          <w:rFonts w:hint="cs"/>
          <w:rtl/>
        </w:rPr>
        <w:t>ی</w:t>
      </w:r>
      <w:r>
        <w:rPr>
          <w:rFonts w:hint="eastAsia"/>
          <w:rtl/>
        </w:rPr>
        <w:t>ه</w:t>
      </w:r>
      <w:r>
        <w:rPr>
          <w:rtl/>
        </w:rPr>
        <w:t xml:space="preserve"> س</w:t>
      </w:r>
      <w:r>
        <w:rPr>
          <w:rFonts w:hint="cs"/>
          <w:rtl/>
        </w:rPr>
        <w:t>یّ</w:t>
      </w:r>
      <w:r>
        <w:rPr>
          <w:rFonts w:hint="eastAsia"/>
          <w:rtl/>
        </w:rPr>
        <w:t>رک</w:t>
      </w:r>
      <w:r>
        <w:rPr>
          <w:rtl/>
        </w:rPr>
        <w:t xml:space="preserve"> ال</w:t>
      </w:r>
      <w:r>
        <w:rPr>
          <w:rFonts w:hint="cs"/>
          <w:rtl/>
        </w:rPr>
        <w:t>ی</w:t>
      </w:r>
      <w:r>
        <w:rPr>
          <w:rtl/>
        </w:rPr>
        <w:t xml:space="preserve"> الطائف فرفع اللّه تعال</w:t>
      </w:r>
      <w:r>
        <w:rPr>
          <w:rFonts w:hint="cs"/>
          <w:rtl/>
        </w:rPr>
        <w:t>ی</w:t>
      </w:r>
      <w:r>
        <w:rPr>
          <w:rtl/>
        </w:rPr>
        <w:t xml:space="preserve"> بذلک لک ذکرا،و عظّم لک أجرا،و حطّ به عنک وزرا،</w:t>
      </w:r>
      <w:r>
        <w:rPr>
          <w:rFonts w:hint="cs"/>
          <w:rtl/>
        </w:rPr>
        <w:t>ی</w:t>
      </w:r>
      <w:r>
        <w:rPr>
          <w:rFonts w:hint="eastAsia"/>
          <w:rtl/>
        </w:rPr>
        <w:t>ابن</w:t>
      </w:r>
      <w:r>
        <w:rPr>
          <w:rtl/>
        </w:rPr>
        <w:t xml:space="preserve"> عمّ انّما </w:t>
      </w:r>
      <w:r>
        <w:rPr>
          <w:rFonts w:hint="cs"/>
          <w:rtl/>
        </w:rPr>
        <w:t>ی</w:t>
      </w:r>
      <w:r>
        <w:rPr>
          <w:rFonts w:hint="eastAsia"/>
          <w:rtl/>
        </w:rPr>
        <w:t>بتل</w:t>
      </w:r>
      <w:r>
        <w:rPr>
          <w:rFonts w:hint="cs"/>
          <w:rtl/>
        </w:rPr>
        <w:t>ی</w:t>
      </w:r>
      <w:r>
        <w:rPr>
          <w:rtl/>
        </w:rPr>
        <w:t xml:space="preserve"> الصالحون،و انّما تهد</w:t>
      </w:r>
      <w:r>
        <w:rPr>
          <w:rFonts w:hint="cs"/>
          <w:rtl/>
        </w:rPr>
        <w:t>ی</w:t>
      </w:r>
      <w:r>
        <w:rPr>
          <w:rtl/>
        </w:rPr>
        <w:t xml:space="preserve"> الکرامه للأبرار،و لو لم تؤجر الاّ ف</w:t>
      </w:r>
      <w:r>
        <w:rPr>
          <w:rFonts w:hint="cs"/>
          <w:rtl/>
        </w:rPr>
        <w:t>ی</w:t>
      </w:r>
      <w:r>
        <w:rPr>
          <w:rFonts w:hint="eastAsia"/>
          <w:rtl/>
        </w:rPr>
        <w:t>ما</w:t>
      </w:r>
      <w:r>
        <w:rPr>
          <w:rtl/>
        </w:rPr>
        <w:t xml:space="preserve"> ت</w:t>
      </w:r>
      <w:r>
        <w:rPr>
          <w:rFonts w:hint="eastAsia"/>
          <w:rtl/>
        </w:rPr>
        <w:t>حبّ</w:t>
      </w:r>
      <w:r>
        <w:rPr>
          <w:rtl/>
        </w:rPr>
        <w:t xml:space="preserve"> إذا قلّ أجرک،قال اللّه تعال</w:t>
      </w:r>
      <w:r>
        <w:rPr>
          <w:rFonts w:hint="cs"/>
          <w:rtl/>
        </w:rPr>
        <w:t>ی</w:t>
      </w:r>
      <w:r>
        <w:rPr>
          <w:rtl/>
        </w:rPr>
        <w:t xml:space="preserve">: </w:t>
      </w:r>
      <w:r w:rsidR="00090BC1" w:rsidRPr="00090BC1">
        <w:rPr>
          <w:rStyle w:val="libAlaemChar"/>
          <w:rtl/>
        </w:rPr>
        <w:t>(</w:t>
      </w:r>
      <w:r w:rsidRPr="00090BC1">
        <w:rPr>
          <w:rStyle w:val="libAieChar"/>
          <w:rtl/>
        </w:rPr>
        <w:t>وَ عَس</w:t>
      </w:r>
      <w:r w:rsidRPr="00090BC1">
        <w:rPr>
          <w:rStyle w:val="libAieChar"/>
          <w:rFonts w:hint="cs"/>
          <w:rtl/>
        </w:rPr>
        <w:t>یٰ</w:t>
      </w:r>
      <w:r w:rsidRPr="00090BC1">
        <w:rPr>
          <w:rStyle w:val="libAieChar"/>
          <w:rtl/>
        </w:rPr>
        <w:t xml:space="preserve"> أَنْ تَکْرَهُوا شَ</w:t>
      </w:r>
      <w:r w:rsidRPr="00090BC1">
        <w:rPr>
          <w:rStyle w:val="libAieChar"/>
          <w:rFonts w:hint="cs"/>
          <w:rtl/>
        </w:rPr>
        <w:t>یْ</w:t>
      </w:r>
      <w:r w:rsidRPr="00090BC1">
        <w:rPr>
          <w:rStyle w:val="libAieChar"/>
          <w:rFonts w:hint="eastAsia"/>
          <w:rtl/>
        </w:rPr>
        <w:t>ئاً</w:t>
      </w:r>
      <w:r w:rsidRPr="00090BC1">
        <w:rPr>
          <w:rStyle w:val="libAieChar"/>
          <w:rtl/>
        </w:rPr>
        <w:t xml:space="preserve"> وَ هُوَ خَ</w:t>
      </w:r>
      <w:r w:rsidRPr="00090BC1">
        <w:rPr>
          <w:rStyle w:val="libAieChar"/>
          <w:rFonts w:hint="cs"/>
          <w:rtl/>
        </w:rPr>
        <w:t>یْ</w:t>
      </w:r>
      <w:r w:rsidRPr="00090BC1">
        <w:rPr>
          <w:rStyle w:val="libAieChar"/>
          <w:rFonts w:hint="eastAsia"/>
          <w:rtl/>
        </w:rPr>
        <w:t>رٌ</w:t>
      </w:r>
      <w:r w:rsidRPr="00090BC1">
        <w:rPr>
          <w:rStyle w:val="libAieChar"/>
          <w:rtl/>
        </w:rPr>
        <w:t xml:space="preserve"> لَکُمْ</w:t>
      </w:r>
      <w:r w:rsidR="00090BC1" w:rsidRPr="00090BC1">
        <w:rPr>
          <w:rStyle w:val="libAlaemChar"/>
          <w:rtl/>
        </w:rPr>
        <w:t>)</w:t>
      </w:r>
      <w:r>
        <w:rPr>
          <w:rtl/>
        </w:rPr>
        <w:t xml:space="preserve"> </w:t>
      </w:r>
      <w:r w:rsidRPr="000F2A07">
        <w:rPr>
          <w:rStyle w:val="libFootnotenumChar"/>
          <w:rtl/>
        </w:rPr>
        <w:t>(1)</w:t>
      </w:r>
      <w:r w:rsidR="004F3959">
        <w:rPr>
          <w:rStyle w:val="libFootnotenumChar"/>
          <w:rFonts w:hint="cs"/>
          <w:rtl/>
        </w:rPr>
        <w:t xml:space="preserve"> (2)</w:t>
      </w:r>
    </w:p>
    <w:p w:rsidR="00140CA9" w:rsidRDefault="00191CDD" w:rsidP="004F3959">
      <w:pPr>
        <w:pStyle w:val="libNormal"/>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محمّد و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ف</w:t>
      </w:r>
      <w:r>
        <w:rPr>
          <w:rFonts w:hint="cs"/>
          <w:rtl/>
        </w:rPr>
        <w:t>ی</w:t>
      </w:r>
      <w:r>
        <w:rPr>
          <w:rtl/>
        </w:rPr>
        <w:t xml:space="preserve"> أمر الإمامه و تحاکمهما ال</w:t>
      </w:r>
      <w:r>
        <w:rPr>
          <w:rFonts w:hint="cs"/>
          <w:rtl/>
        </w:rPr>
        <w:t>ی</w:t>
      </w:r>
      <w:r>
        <w:rPr>
          <w:rtl/>
        </w:rPr>
        <w:t xml:space="preserve"> الحجر الأسود </w:t>
      </w:r>
      <w:r w:rsidRPr="000F2A07">
        <w:rPr>
          <w:rStyle w:val="libFootnotenumChar"/>
          <w:rtl/>
        </w:rPr>
        <w:t>(</w:t>
      </w:r>
      <w:r w:rsidR="004F3959">
        <w:rPr>
          <w:rStyle w:val="libFootnotenumChar"/>
          <w:rFonts w:hint="cs"/>
          <w:rtl/>
        </w:rPr>
        <w:t>3</w:t>
      </w:r>
      <w:r w:rsidRPr="000F2A07">
        <w:rPr>
          <w:rStyle w:val="libFootnotenumChar"/>
          <w:rtl/>
        </w:rPr>
        <w:t>)</w:t>
      </w:r>
      <w:r>
        <w:rPr>
          <w:rtl/>
        </w:rPr>
        <w:t xml:space="preserve">. </w:t>
      </w:r>
    </w:p>
    <w:p w:rsidR="00140CA9" w:rsidRDefault="00191CDD" w:rsidP="004F3959">
      <w:pPr>
        <w:pStyle w:val="libNormal"/>
      </w:pPr>
      <w:r>
        <w:rPr>
          <w:rFonts w:hint="eastAsia"/>
          <w:rtl/>
        </w:rPr>
        <w:t>السرائر</w:t>
      </w:r>
      <w:r>
        <w:rPr>
          <w:rtl/>
        </w:rPr>
        <w:t>: ف</w:t>
      </w:r>
      <w:r>
        <w:rPr>
          <w:rFonts w:hint="cs"/>
          <w:rtl/>
        </w:rPr>
        <w:t>ی</w:t>
      </w:r>
      <w:r>
        <w:rPr>
          <w:rFonts w:hint="eastAsia"/>
          <w:rtl/>
        </w:rPr>
        <w:t>ه</w:t>
      </w:r>
      <w:r>
        <w:rPr>
          <w:rtl/>
        </w:rPr>
        <w:t xml:space="preserve"> روا</w:t>
      </w:r>
      <w:r>
        <w:rPr>
          <w:rFonts w:hint="cs"/>
          <w:rtl/>
        </w:rPr>
        <w:t>ی</w:t>
      </w:r>
      <w:r>
        <w:rPr>
          <w:rFonts w:hint="eastAsia"/>
          <w:rtl/>
        </w:rPr>
        <w:t>ه</w:t>
      </w:r>
      <w:r>
        <w:rPr>
          <w:rtl/>
        </w:rPr>
        <w:t xml:space="preserve"> ظاهرها ذمّ محمّد و </w:t>
      </w:r>
      <w:r>
        <w:rPr>
          <w:rFonts w:hint="cs"/>
          <w:rtl/>
        </w:rPr>
        <w:t>ی</w:t>
      </w:r>
      <w:r>
        <w:rPr>
          <w:rFonts w:hint="eastAsia"/>
          <w:rtl/>
        </w:rPr>
        <w:t>مکن</w:t>
      </w:r>
      <w:r>
        <w:rPr>
          <w:rtl/>
        </w:rPr>
        <w:t xml:space="preserve"> تأو</w:t>
      </w:r>
      <w:r>
        <w:rPr>
          <w:rFonts w:hint="cs"/>
          <w:rtl/>
        </w:rPr>
        <w:t>ی</w:t>
      </w:r>
      <w:r>
        <w:rPr>
          <w:rFonts w:hint="eastAsia"/>
          <w:rtl/>
        </w:rPr>
        <w:t>لها</w:t>
      </w:r>
      <w:r>
        <w:rPr>
          <w:rtl/>
        </w:rPr>
        <w:t xml:space="preserve"> بما </w:t>
      </w:r>
      <w:r>
        <w:rPr>
          <w:rFonts w:hint="cs"/>
          <w:rtl/>
        </w:rPr>
        <w:t>ی</w:t>
      </w:r>
      <w:r>
        <w:rPr>
          <w:rFonts w:hint="eastAsia"/>
          <w:rtl/>
        </w:rPr>
        <w:t>ناسب</w:t>
      </w:r>
      <w:r>
        <w:rPr>
          <w:rtl/>
        </w:rPr>
        <w:t xml:space="preserve"> حاله </w:t>
      </w:r>
      <w:r w:rsidRPr="000F2A07">
        <w:rPr>
          <w:rStyle w:val="libFootnotenumChar"/>
          <w:rtl/>
        </w:rPr>
        <w:t>(</w:t>
      </w:r>
      <w:r w:rsidR="004F3959">
        <w:rPr>
          <w:rStyle w:val="libFootnotenumChar"/>
          <w:rFonts w:hint="cs"/>
          <w:rtl/>
        </w:rPr>
        <w:t>4</w:t>
      </w:r>
      <w:r w:rsidRPr="000F2A07">
        <w:rPr>
          <w:rStyle w:val="libFootnotenumChar"/>
          <w:rtl/>
        </w:rPr>
        <w:t>)</w:t>
      </w:r>
      <w:r>
        <w:rPr>
          <w:rtl/>
        </w:rPr>
        <w:t xml:space="preserve">. </w:t>
      </w:r>
    </w:p>
    <w:p w:rsidR="00140CA9" w:rsidRDefault="00191CDD" w:rsidP="004F3959">
      <w:pPr>
        <w:pStyle w:val="libCenterBold1"/>
      </w:pPr>
      <w:r>
        <w:rPr>
          <w:rFonts w:hint="eastAsia"/>
          <w:rtl/>
        </w:rPr>
        <w:t>حملات</w:t>
      </w:r>
      <w:r>
        <w:rPr>
          <w:rtl/>
        </w:rPr>
        <w:t xml:space="preserve"> محمّد </w:t>
      </w:r>
      <w:r>
        <w:rPr>
          <w:rFonts w:hint="cs"/>
          <w:rtl/>
        </w:rPr>
        <w:t>ی</w:t>
      </w:r>
      <w:r>
        <w:rPr>
          <w:rFonts w:hint="eastAsia"/>
          <w:rtl/>
        </w:rPr>
        <w:t>وم</w:t>
      </w:r>
      <w:r>
        <w:rPr>
          <w:rtl/>
        </w:rPr>
        <w:t xml:space="preserve"> الجمل </w:t>
      </w:r>
    </w:p>
    <w:p w:rsidR="00140CA9" w:rsidRDefault="00191CDD" w:rsidP="00191CDD">
      <w:pPr>
        <w:pStyle w:val="libNormal"/>
        <w:rPr>
          <w:rtl/>
        </w:rPr>
      </w:pP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 دفع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وم</w:t>
      </w:r>
      <w:r>
        <w:rPr>
          <w:rtl/>
        </w:rPr>
        <w:t xml:space="preserve"> الجمل را</w:t>
      </w:r>
      <w:r>
        <w:rPr>
          <w:rFonts w:hint="cs"/>
          <w:rtl/>
        </w:rPr>
        <w:t>ی</w:t>
      </w:r>
      <w:r>
        <w:rPr>
          <w:rFonts w:hint="eastAsia"/>
          <w:rtl/>
        </w:rPr>
        <w:t>ته</w:t>
      </w:r>
      <w:r>
        <w:rPr>
          <w:rtl/>
        </w:rPr>
        <w:t xml:space="preserve"> ال</w:t>
      </w:r>
      <w:r>
        <w:rPr>
          <w:rFonts w:hint="cs"/>
          <w:rtl/>
        </w:rPr>
        <w:t>ی</w:t>
      </w:r>
      <w:r>
        <w:rPr>
          <w:rtl/>
        </w:rPr>
        <w:t xml:space="preserve"> محمّد ابنه و قد استوت الصفوف و قال له:احمل،فتوقّف قل</w:t>
      </w:r>
      <w:r>
        <w:rPr>
          <w:rFonts w:hint="cs"/>
          <w:rtl/>
        </w:rPr>
        <w:t>ی</w:t>
      </w:r>
      <w:r>
        <w:rPr>
          <w:rFonts w:hint="eastAsia"/>
          <w:rtl/>
        </w:rPr>
        <w:t>لا</w:t>
      </w:r>
      <w:r>
        <w:rPr>
          <w:rtl/>
        </w:rPr>
        <w:t xml:space="preserve">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أما تر</w:t>
      </w:r>
      <w:r>
        <w:rPr>
          <w:rFonts w:hint="cs"/>
          <w:rtl/>
        </w:rPr>
        <w:t>ی</w:t>
      </w:r>
      <w:r>
        <w:rPr>
          <w:rtl/>
        </w:rPr>
        <w:t xml:space="preserve"> السماء کأنّها شآب</w:t>
      </w:r>
      <w:r>
        <w:rPr>
          <w:rFonts w:hint="cs"/>
          <w:rtl/>
        </w:rPr>
        <w:t>ی</w:t>
      </w:r>
      <w:r>
        <w:rPr>
          <w:rFonts w:hint="eastAsia"/>
          <w:rtl/>
        </w:rPr>
        <w:t>ب</w:t>
      </w:r>
      <w:r>
        <w:rPr>
          <w:rtl/>
        </w:rPr>
        <w:t xml:space="preserve"> المطر؟فدفع ف</w:t>
      </w:r>
      <w:r>
        <w:rPr>
          <w:rFonts w:hint="cs"/>
          <w:rtl/>
        </w:rPr>
        <w:t>ی</w:t>
      </w:r>
      <w:r>
        <w:rPr>
          <w:rtl/>
        </w:rPr>
        <w:t xml:space="preserve"> صدره و قال:أدرکک عرق من أمّک،ثمّ أخذ الرا</w:t>
      </w:r>
      <w:r>
        <w:rPr>
          <w:rFonts w:hint="cs"/>
          <w:rtl/>
        </w:rPr>
        <w:t>ی</w:t>
      </w:r>
      <w:r>
        <w:rPr>
          <w:rFonts w:hint="eastAsia"/>
          <w:rtl/>
        </w:rPr>
        <w:t>ه</w:t>
      </w:r>
      <w:r>
        <w:rPr>
          <w:rtl/>
        </w:rPr>
        <w:t xml:space="preserve"> ب</w:t>
      </w:r>
      <w:r>
        <w:rPr>
          <w:rFonts w:hint="cs"/>
          <w:rtl/>
        </w:rPr>
        <w:t>ی</w:t>
      </w:r>
      <w:r>
        <w:rPr>
          <w:rFonts w:hint="eastAsia"/>
          <w:rtl/>
        </w:rPr>
        <w:t>ده</w:t>
      </w:r>
      <w:r>
        <w:rPr>
          <w:rtl/>
        </w:rPr>
        <w:t xml:space="preserve"> فهزّها ثمّ قال: </w:t>
      </w:r>
    </w:p>
    <w:tbl>
      <w:tblPr>
        <w:tblStyle w:val="TableGrid"/>
        <w:bidiVisual/>
        <w:tblW w:w="4562" w:type="pct"/>
        <w:tblInd w:w="384" w:type="dxa"/>
        <w:tblLook w:val="01E0"/>
      </w:tblPr>
      <w:tblGrid>
        <w:gridCol w:w="3533"/>
        <w:gridCol w:w="272"/>
        <w:gridCol w:w="3505"/>
      </w:tblGrid>
      <w:tr w:rsidR="004F3959" w:rsidTr="00272EE8">
        <w:trPr>
          <w:trHeight w:val="350"/>
        </w:trPr>
        <w:tc>
          <w:tcPr>
            <w:tcW w:w="3920" w:type="dxa"/>
            <w:shd w:val="clear" w:color="auto" w:fill="auto"/>
          </w:tcPr>
          <w:p w:rsidR="004F3959" w:rsidRDefault="004F3959" w:rsidP="00272EE8">
            <w:pPr>
              <w:pStyle w:val="libPoem"/>
            </w:pPr>
            <w:r>
              <w:rPr>
                <w:rFonts w:hint="eastAsia"/>
                <w:rtl/>
              </w:rPr>
              <w:t>اطعن</w:t>
            </w:r>
            <w:r>
              <w:rPr>
                <w:rtl/>
              </w:rPr>
              <w:t xml:space="preserve"> بها طعن أب</w:t>
            </w:r>
            <w:r>
              <w:rPr>
                <w:rFonts w:hint="cs"/>
                <w:rtl/>
              </w:rPr>
              <w:t>ی</w:t>
            </w:r>
            <w:r>
              <w:rPr>
                <w:rFonts w:hint="eastAsia"/>
                <w:rtl/>
              </w:rPr>
              <w:t>ک</w:t>
            </w:r>
            <w:r>
              <w:rPr>
                <w:rtl/>
              </w:rPr>
              <w:t xml:space="preserve"> تحمد</w:t>
            </w:r>
            <w:r w:rsidRPr="00725071">
              <w:rPr>
                <w:rStyle w:val="libPoemTiniChar0"/>
                <w:rtl/>
              </w:rPr>
              <w:br/>
              <w:t> </w:t>
            </w:r>
          </w:p>
        </w:tc>
        <w:tc>
          <w:tcPr>
            <w:tcW w:w="279" w:type="dxa"/>
            <w:shd w:val="clear" w:color="auto" w:fill="auto"/>
          </w:tcPr>
          <w:p w:rsidR="004F3959" w:rsidRDefault="004F3959" w:rsidP="00272EE8">
            <w:pPr>
              <w:pStyle w:val="libPoem"/>
              <w:rPr>
                <w:rtl/>
              </w:rPr>
            </w:pPr>
          </w:p>
        </w:tc>
        <w:tc>
          <w:tcPr>
            <w:tcW w:w="3881" w:type="dxa"/>
            <w:shd w:val="clear" w:color="auto" w:fill="auto"/>
          </w:tcPr>
          <w:p w:rsidR="004F3959" w:rsidRDefault="004F3959" w:rsidP="00272EE8">
            <w:pPr>
              <w:pStyle w:val="libPoem"/>
            </w:pPr>
            <w:r>
              <w:rPr>
                <w:rFonts w:hint="eastAsia"/>
                <w:rtl/>
              </w:rPr>
              <w:t>لا</w:t>
            </w:r>
            <w:r>
              <w:rPr>
                <w:rtl/>
              </w:rPr>
              <w:t xml:space="preserve"> خ</w:t>
            </w:r>
            <w:r>
              <w:rPr>
                <w:rFonts w:hint="cs"/>
                <w:rtl/>
              </w:rPr>
              <w:t>ی</w:t>
            </w:r>
            <w:r>
              <w:rPr>
                <w:rFonts w:hint="eastAsia"/>
                <w:rtl/>
              </w:rPr>
              <w:t>ر</w:t>
            </w:r>
            <w:r>
              <w:rPr>
                <w:rtl/>
              </w:rPr>
              <w:t xml:space="preserve"> ف</w:t>
            </w:r>
            <w:r>
              <w:rPr>
                <w:rFonts w:hint="cs"/>
                <w:rtl/>
              </w:rPr>
              <w:t>ی</w:t>
            </w:r>
            <w:r>
              <w:rPr>
                <w:rtl/>
              </w:rPr>
              <w:t xml:space="preserve"> الحرب إذا لم توقد</w:t>
            </w:r>
            <w:r w:rsidRPr="00725071">
              <w:rPr>
                <w:rStyle w:val="libPoemTiniChar0"/>
                <w:rtl/>
              </w:rPr>
              <w:br/>
              <w:t> </w:t>
            </w:r>
          </w:p>
        </w:tc>
      </w:tr>
    </w:tbl>
    <w:p w:rsidR="00140CA9" w:rsidRDefault="00191CDD" w:rsidP="004F3959">
      <w:pPr>
        <w:pStyle w:val="libCenterBold1"/>
      </w:pPr>
      <w:r>
        <w:rPr>
          <w:rFonts w:hint="eastAsia"/>
          <w:rtl/>
        </w:rPr>
        <w:t>بالمشرف</w:t>
      </w:r>
      <w:r>
        <w:rPr>
          <w:rFonts w:hint="cs"/>
          <w:rtl/>
        </w:rPr>
        <w:t>یّ</w:t>
      </w:r>
      <w:r>
        <w:rPr>
          <w:rtl/>
        </w:rPr>
        <w:t xml:space="preserve"> و القنا المسدّد </w:t>
      </w:r>
    </w:p>
    <w:p w:rsidR="00D7268C" w:rsidRDefault="00191CDD" w:rsidP="00191CDD">
      <w:pPr>
        <w:pStyle w:val="libNormal"/>
      </w:pPr>
      <w:r>
        <w:rPr>
          <w:rFonts w:hint="eastAsia"/>
          <w:rtl/>
        </w:rPr>
        <w:t>ثمّ</w:t>
      </w:r>
      <w:r>
        <w:rPr>
          <w:rtl/>
        </w:rPr>
        <w:t xml:space="preserve"> حمل و حمل الناس خلفه فطحن عسکر البصره،ق</w:t>
      </w:r>
      <w:r>
        <w:rPr>
          <w:rFonts w:hint="cs"/>
          <w:rtl/>
        </w:rPr>
        <w:t>ی</w:t>
      </w:r>
      <w:r>
        <w:rPr>
          <w:rFonts w:hint="eastAsia"/>
          <w:rtl/>
        </w:rPr>
        <w:t>ل</w:t>
      </w:r>
      <w:r>
        <w:rPr>
          <w:rtl/>
        </w:rPr>
        <w:t xml:space="preserve"> لمحمّد:لم </w:t>
      </w:r>
      <w:r>
        <w:rPr>
          <w:rFonts w:hint="cs"/>
          <w:rtl/>
        </w:rPr>
        <w:t>ی</w:t>
      </w:r>
      <w:r>
        <w:rPr>
          <w:rFonts w:hint="eastAsia"/>
          <w:rtl/>
        </w:rPr>
        <w:t>غرر</w:t>
      </w:r>
      <w:r>
        <w:rPr>
          <w:rtl/>
        </w:rPr>
        <w:t xml:space="preserve"> بک أبوک ف</w:t>
      </w:r>
      <w:r>
        <w:rPr>
          <w:rFonts w:hint="cs"/>
          <w:rtl/>
        </w:rPr>
        <w:t>ی</w:t>
      </w:r>
      <w:r>
        <w:rPr>
          <w:rtl/>
        </w:rPr>
        <w:t xml:space="preserve"> الحرب و لا </w:t>
      </w:r>
      <w:r>
        <w:rPr>
          <w:rFonts w:hint="cs"/>
          <w:rtl/>
        </w:rPr>
        <w:t>ی</w:t>
      </w:r>
      <w:r>
        <w:rPr>
          <w:rFonts w:hint="eastAsia"/>
          <w:rtl/>
        </w:rPr>
        <w:t>غرر</w:t>
      </w:r>
      <w:r>
        <w:rPr>
          <w:rtl/>
        </w:rPr>
        <w:t xml:space="preserve"> بالحسن و الحس</w:t>
      </w:r>
      <w:r>
        <w:rPr>
          <w:rFonts w:hint="cs"/>
          <w:rtl/>
        </w:rPr>
        <w:t>ی</w:t>
      </w:r>
      <w:r>
        <w:rPr>
          <w:rFonts w:hint="eastAsia"/>
          <w:rtl/>
        </w:rPr>
        <w:t>ن؟فقال</w:t>
      </w:r>
      <w:r>
        <w:rPr>
          <w:rtl/>
        </w:rPr>
        <w:t>:انّهما ع</w:t>
      </w:r>
      <w:r>
        <w:rPr>
          <w:rFonts w:hint="cs"/>
          <w:rtl/>
        </w:rPr>
        <w:t>ی</w:t>
      </w:r>
      <w:r>
        <w:rPr>
          <w:rFonts w:hint="eastAsia"/>
          <w:rtl/>
        </w:rPr>
        <w:t>ناه</w:t>
      </w:r>
      <w:r>
        <w:rPr>
          <w:rtl/>
        </w:rPr>
        <w:t xml:space="preserve"> و أنا </w:t>
      </w:r>
      <w:r>
        <w:rPr>
          <w:rFonts w:hint="cs"/>
          <w:rtl/>
        </w:rPr>
        <w:t>ی</w:t>
      </w:r>
      <w:r>
        <w:rPr>
          <w:rFonts w:hint="eastAsia"/>
          <w:rtl/>
        </w:rPr>
        <w:t>م</w:t>
      </w:r>
      <w:r>
        <w:rPr>
          <w:rFonts w:hint="cs"/>
          <w:rtl/>
        </w:rPr>
        <w:t>ی</w:t>
      </w:r>
      <w:r>
        <w:rPr>
          <w:rFonts w:hint="eastAsia"/>
          <w:rtl/>
        </w:rPr>
        <w:t>نه،فهو</w:t>
      </w:r>
      <w:r>
        <w:rPr>
          <w:rtl/>
        </w:rPr>
        <w:t xml:space="preserve"> </w:t>
      </w:r>
    </w:p>
    <w:p w:rsidR="004F3959" w:rsidRDefault="004F3959" w:rsidP="004F3959">
      <w:pPr>
        <w:pStyle w:val="libLine"/>
        <w:rPr>
          <w:rtl/>
        </w:rPr>
      </w:pPr>
      <w:r>
        <w:rPr>
          <w:rFonts w:hint="eastAsia"/>
          <w:rtl/>
        </w:rPr>
        <w:t>____________________</w:t>
      </w:r>
    </w:p>
    <w:p w:rsidR="00140CA9" w:rsidRDefault="00D7268C" w:rsidP="004F3959">
      <w:pPr>
        <w:pStyle w:val="libFootnote0"/>
      </w:pPr>
      <w:r w:rsidRPr="004F3959">
        <w:rPr>
          <w:rtl/>
        </w:rPr>
        <w:t>(1)</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21</w:t>
      </w:r>
      <w:r w:rsidR="00191CDD">
        <w:rPr>
          <w:rtl/>
        </w:rPr>
        <w:t xml:space="preserve">6. </w:t>
      </w:r>
    </w:p>
    <w:p w:rsidR="00140CA9" w:rsidRDefault="00D7268C" w:rsidP="004F3959">
      <w:pPr>
        <w:pStyle w:val="libFootnote0"/>
      </w:pPr>
      <w:r w:rsidRPr="004F3959">
        <w:rPr>
          <w:rtl/>
        </w:rPr>
        <w:t>(2)</w:t>
      </w:r>
      <w:r w:rsidR="00191CDD">
        <w:rPr>
          <w:rtl/>
        </w:rPr>
        <w:t xml:space="preserve"> ق:6</w:t>
      </w:r>
      <w:r w:rsidR="00140CA9">
        <w:rPr>
          <w:rtl/>
        </w:rPr>
        <w:t>1</w:t>
      </w:r>
      <w:r w:rsidR="00191CDD">
        <w:rPr>
          <w:rtl/>
        </w:rPr>
        <w:t>6/</w:t>
      </w:r>
      <w:r w:rsidR="00140CA9">
        <w:rPr>
          <w:rtl/>
        </w:rPr>
        <w:t>120</w:t>
      </w:r>
      <w:r w:rsidR="00191CDD">
        <w:rPr>
          <w:rtl/>
        </w:rPr>
        <w:t>/</w:t>
      </w:r>
      <w:r w:rsidR="00140CA9">
        <w:rPr>
          <w:rtl/>
        </w:rPr>
        <w:t>9</w:t>
      </w:r>
      <w:r w:rsidR="00191CDD">
        <w:rPr>
          <w:rtl/>
        </w:rPr>
        <w:t>،ج:</w:t>
      </w:r>
      <w:r w:rsidR="00140CA9">
        <w:rPr>
          <w:rtl/>
        </w:rPr>
        <w:t>7</w:t>
      </w:r>
      <w:r w:rsidR="00191CDD">
        <w:rPr>
          <w:rtl/>
        </w:rPr>
        <w:t>6/4</w:t>
      </w:r>
      <w:r w:rsidR="00140CA9">
        <w:rPr>
          <w:rtl/>
        </w:rPr>
        <w:t>2</w:t>
      </w:r>
      <w:r w:rsidR="00191CDD">
        <w:rPr>
          <w:rtl/>
        </w:rPr>
        <w:t xml:space="preserve">. </w:t>
      </w:r>
    </w:p>
    <w:p w:rsidR="00D7268C" w:rsidRDefault="00D7268C" w:rsidP="004F3959">
      <w:pPr>
        <w:pStyle w:val="libFootnote0"/>
        <w:rPr>
          <w:rtl/>
        </w:rPr>
      </w:pPr>
      <w:r w:rsidRPr="004F3959">
        <w:rPr>
          <w:rtl/>
        </w:rPr>
        <w:t>(3)</w:t>
      </w:r>
      <w:r w:rsidR="00191CDD">
        <w:rPr>
          <w:rtl/>
        </w:rPr>
        <w:t xml:space="preserve"> ق:6</w:t>
      </w:r>
      <w:r w:rsidR="00140CA9">
        <w:rPr>
          <w:rtl/>
        </w:rPr>
        <w:t>17</w:t>
      </w:r>
      <w:r w:rsidR="00191CDD">
        <w:rPr>
          <w:rtl/>
        </w:rPr>
        <w:t>/</w:t>
      </w:r>
      <w:r w:rsidR="00140CA9">
        <w:rPr>
          <w:rtl/>
        </w:rPr>
        <w:t>120</w:t>
      </w:r>
      <w:r w:rsidR="00191CDD">
        <w:rPr>
          <w:rtl/>
        </w:rPr>
        <w:t>/</w:t>
      </w:r>
      <w:r w:rsidR="00140CA9">
        <w:rPr>
          <w:rtl/>
        </w:rPr>
        <w:t>9</w:t>
      </w:r>
      <w:r w:rsidR="00191CDD">
        <w:rPr>
          <w:rtl/>
        </w:rPr>
        <w:t>،ج:</w:t>
      </w:r>
      <w:r w:rsidR="00140CA9">
        <w:rPr>
          <w:rtl/>
        </w:rPr>
        <w:t>77</w:t>
      </w:r>
      <w:r w:rsidR="00191CDD">
        <w:rPr>
          <w:rtl/>
        </w:rPr>
        <w:t>/4</w:t>
      </w:r>
      <w:r w:rsidR="00140CA9">
        <w:rPr>
          <w:rtl/>
        </w:rPr>
        <w:t>2</w:t>
      </w:r>
      <w:r w:rsidR="00191CDD">
        <w:rPr>
          <w:rtl/>
        </w:rPr>
        <w:t>.</w:t>
      </w:r>
    </w:p>
    <w:p w:rsidR="004F3959" w:rsidRPr="004F3959" w:rsidRDefault="004F3959" w:rsidP="004F3959">
      <w:pPr>
        <w:pStyle w:val="libFootnote0"/>
        <w:rPr>
          <w:rtl/>
        </w:rPr>
      </w:pPr>
      <w:r>
        <w:rPr>
          <w:rFonts w:hint="cs"/>
          <w:rtl/>
        </w:rPr>
        <w:t>(4) ق:620/120/9،ج:88/42.</w:t>
      </w:r>
    </w:p>
    <w:p w:rsidR="00D7268C" w:rsidRDefault="00D7268C" w:rsidP="000F2A07">
      <w:pPr>
        <w:pStyle w:val="libNormal"/>
        <w:rPr>
          <w:rtl/>
        </w:rPr>
      </w:pPr>
      <w:r>
        <w:rPr>
          <w:rtl/>
        </w:rPr>
        <w:br w:type="page"/>
      </w:r>
    </w:p>
    <w:p w:rsidR="00140CA9" w:rsidRDefault="00191CDD" w:rsidP="004F3959">
      <w:pPr>
        <w:pStyle w:val="libNormal0"/>
      </w:pPr>
      <w:r>
        <w:rPr>
          <w:rFonts w:hint="cs"/>
          <w:rtl/>
        </w:rPr>
        <w:t>ی</w:t>
      </w:r>
      <w:r>
        <w:rPr>
          <w:rFonts w:hint="eastAsia"/>
          <w:rtl/>
        </w:rPr>
        <w:t>دفع</w:t>
      </w:r>
      <w:r>
        <w:rPr>
          <w:rtl/>
        </w:rPr>
        <w:t xml:space="preserve"> عن ع</w:t>
      </w:r>
      <w:r>
        <w:rPr>
          <w:rFonts w:hint="cs"/>
          <w:rtl/>
        </w:rPr>
        <w:t>ی</w:t>
      </w:r>
      <w:r>
        <w:rPr>
          <w:rFonts w:hint="eastAsia"/>
          <w:rtl/>
        </w:rPr>
        <w:t>ن</w:t>
      </w:r>
      <w:r>
        <w:rPr>
          <w:rFonts w:hint="cs"/>
          <w:rtl/>
        </w:rPr>
        <w:t>ی</w:t>
      </w:r>
      <w:r>
        <w:rPr>
          <w:rFonts w:hint="eastAsia"/>
          <w:rtl/>
        </w:rPr>
        <w:t>ه</w:t>
      </w:r>
      <w:r>
        <w:rPr>
          <w:rtl/>
        </w:rPr>
        <w:t xml:space="preserve"> ب</w:t>
      </w:r>
      <w:r>
        <w:rPr>
          <w:rFonts w:hint="cs"/>
          <w:rtl/>
        </w:rPr>
        <w:t>ی</w:t>
      </w:r>
      <w:r>
        <w:rPr>
          <w:rFonts w:hint="eastAsia"/>
          <w:rtl/>
        </w:rPr>
        <w:t>م</w:t>
      </w:r>
      <w:r>
        <w:rPr>
          <w:rFonts w:hint="cs"/>
          <w:rtl/>
        </w:rPr>
        <w:t>ی</w:t>
      </w:r>
      <w:r>
        <w:rPr>
          <w:rFonts w:hint="eastAsia"/>
          <w:rtl/>
        </w:rPr>
        <w:t>نه</w:t>
      </w:r>
      <w:r>
        <w:rPr>
          <w:rtl/>
        </w:rPr>
        <w:t xml:space="preserve">. </w:t>
      </w:r>
    </w:p>
    <w:p w:rsidR="00140CA9" w:rsidRDefault="00191CDD" w:rsidP="00191CDD">
      <w:pPr>
        <w:pStyle w:val="libNormal"/>
      </w:pPr>
      <w:r>
        <w:rPr>
          <w:rFonts w:hint="eastAsia"/>
          <w:rtl/>
        </w:rPr>
        <w:t>کان</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قذف</w:t>
      </w:r>
      <w:r>
        <w:rPr>
          <w:rtl/>
        </w:rPr>
        <w:t xml:space="preserve"> بمحمّد ف</w:t>
      </w:r>
      <w:r>
        <w:rPr>
          <w:rFonts w:hint="cs"/>
          <w:rtl/>
        </w:rPr>
        <w:t>ی</w:t>
      </w:r>
      <w:r>
        <w:rPr>
          <w:rtl/>
        </w:rPr>
        <w:t xml:space="preserve"> مهالک الحروب و </w:t>
      </w:r>
      <w:r>
        <w:rPr>
          <w:rFonts w:hint="cs"/>
          <w:rtl/>
        </w:rPr>
        <w:t>ی</w:t>
      </w:r>
      <w:r>
        <w:rPr>
          <w:rFonts w:hint="eastAsia"/>
          <w:rtl/>
        </w:rPr>
        <w:t>کفّ</w:t>
      </w:r>
      <w:r>
        <w:rPr>
          <w:rtl/>
        </w:rPr>
        <w:t xml:space="preserve"> حسنا و حس</w:t>
      </w:r>
      <w:r>
        <w:rPr>
          <w:rFonts w:hint="cs"/>
          <w:rtl/>
        </w:rPr>
        <w:t>ی</w:t>
      </w:r>
      <w:r>
        <w:rPr>
          <w:rFonts w:hint="eastAsia"/>
          <w:rtl/>
        </w:rPr>
        <w:t>نا</w:t>
      </w:r>
      <w:r>
        <w:rPr>
          <w:rtl/>
        </w:rPr>
        <w:t xml:space="preserve"> عنها </w:t>
      </w:r>
      <w:r w:rsidRPr="000F2A07">
        <w:rPr>
          <w:rStyle w:val="libFootnotenumChar"/>
          <w:rtl/>
        </w:rPr>
        <w:t>(1)</w:t>
      </w:r>
      <w:r>
        <w:rPr>
          <w:rtl/>
        </w:rPr>
        <w:t xml:space="preserve">. </w:t>
      </w:r>
    </w:p>
    <w:p w:rsidR="00140CA9" w:rsidRDefault="00191CDD" w:rsidP="00191CDD">
      <w:pPr>
        <w:pStyle w:val="libNormal"/>
        <w:rPr>
          <w:rtl/>
        </w:rPr>
      </w:pPr>
      <w:r>
        <w:rPr>
          <w:rFonts w:hint="eastAsia"/>
          <w:rtl/>
        </w:rPr>
        <w:t>حملاته</w:t>
      </w:r>
      <w:r>
        <w:rPr>
          <w:rtl/>
        </w:rPr>
        <w:t xml:space="preserve"> </w:t>
      </w:r>
      <w:r>
        <w:rPr>
          <w:rFonts w:hint="cs"/>
          <w:rtl/>
        </w:rPr>
        <w:t>ی</w:t>
      </w:r>
      <w:r>
        <w:rPr>
          <w:rFonts w:hint="eastAsia"/>
          <w:rtl/>
        </w:rPr>
        <w:t>وم</w:t>
      </w:r>
      <w:r>
        <w:rPr>
          <w:rtl/>
        </w:rPr>
        <w:t xml:space="preserve"> الجمل مع خز</w:t>
      </w:r>
      <w:r>
        <w:rPr>
          <w:rFonts w:hint="cs"/>
          <w:rtl/>
        </w:rPr>
        <w:t>ی</w:t>
      </w:r>
      <w:r>
        <w:rPr>
          <w:rFonts w:hint="eastAsia"/>
          <w:rtl/>
        </w:rPr>
        <w:t>مه</w:t>
      </w:r>
      <w:r>
        <w:rPr>
          <w:rtl/>
        </w:rPr>
        <w:t xml:space="preserve"> بن ثابت ف</w:t>
      </w:r>
      <w:r>
        <w:rPr>
          <w:rFonts w:hint="cs"/>
          <w:rtl/>
        </w:rPr>
        <w:t>ی</w:t>
      </w:r>
      <w:r>
        <w:rPr>
          <w:rtl/>
        </w:rPr>
        <w:t xml:space="preserve"> جمع من الأنصار و قول خز</w:t>
      </w:r>
      <w:r>
        <w:rPr>
          <w:rFonts w:hint="cs"/>
          <w:rtl/>
        </w:rPr>
        <w:t>ی</w:t>
      </w:r>
      <w:r>
        <w:rPr>
          <w:rFonts w:hint="eastAsia"/>
          <w:rtl/>
        </w:rPr>
        <w:t>مه</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:أما انّه لو کان غ</w:t>
      </w:r>
      <w:r>
        <w:rPr>
          <w:rFonts w:hint="cs"/>
          <w:rtl/>
        </w:rPr>
        <w:t>ی</w:t>
      </w:r>
      <w:r>
        <w:rPr>
          <w:rFonts w:hint="eastAsia"/>
          <w:rtl/>
        </w:rPr>
        <w:t>ر</w:t>
      </w:r>
      <w:r>
        <w:rPr>
          <w:rtl/>
        </w:rPr>
        <w:t xml:space="preserve"> محمّد ال</w:t>
      </w:r>
      <w:r>
        <w:rPr>
          <w:rFonts w:hint="cs"/>
          <w:rtl/>
        </w:rPr>
        <w:t>ی</w:t>
      </w:r>
      <w:r>
        <w:rPr>
          <w:rFonts w:hint="eastAsia"/>
          <w:rtl/>
        </w:rPr>
        <w:t>وم</w:t>
      </w:r>
      <w:r>
        <w:rPr>
          <w:rtl/>
        </w:rPr>
        <w:t xml:space="preserve"> لافتضح،ال</w:t>
      </w:r>
      <w:r>
        <w:rPr>
          <w:rFonts w:hint="cs"/>
          <w:rtl/>
        </w:rPr>
        <w:t>ی</w:t>
      </w:r>
      <w:r>
        <w:rPr>
          <w:rtl/>
        </w:rPr>
        <w:t xml:space="preserve"> أن قال خز</w:t>
      </w:r>
      <w:r>
        <w:rPr>
          <w:rFonts w:hint="cs"/>
          <w:rtl/>
        </w:rPr>
        <w:t>ی</w:t>
      </w:r>
      <w:r>
        <w:rPr>
          <w:rFonts w:hint="eastAsia"/>
          <w:rtl/>
        </w:rPr>
        <w:t>مه</w:t>
      </w:r>
      <w:r>
        <w:rPr>
          <w:rtl/>
        </w:rPr>
        <w:t xml:space="preserve"> بن ثابت ف</w:t>
      </w:r>
      <w:r>
        <w:rPr>
          <w:rFonts w:hint="cs"/>
          <w:rtl/>
        </w:rPr>
        <w:t>ی</w:t>
      </w:r>
      <w:r>
        <w:rPr>
          <w:rtl/>
        </w:rPr>
        <w:t xml:space="preserve"> محمد: </w:t>
      </w:r>
    </w:p>
    <w:tbl>
      <w:tblPr>
        <w:tblStyle w:val="TableGrid"/>
        <w:bidiVisual/>
        <w:tblW w:w="4562" w:type="pct"/>
        <w:tblInd w:w="384" w:type="dxa"/>
        <w:tblLook w:val="01E0"/>
      </w:tblPr>
      <w:tblGrid>
        <w:gridCol w:w="3527"/>
        <w:gridCol w:w="272"/>
        <w:gridCol w:w="3511"/>
      </w:tblGrid>
      <w:tr w:rsidR="004F3959" w:rsidTr="00272EE8">
        <w:trPr>
          <w:trHeight w:val="350"/>
        </w:trPr>
        <w:tc>
          <w:tcPr>
            <w:tcW w:w="3920" w:type="dxa"/>
            <w:shd w:val="clear" w:color="auto" w:fill="auto"/>
          </w:tcPr>
          <w:p w:rsidR="004F3959" w:rsidRDefault="004F3959" w:rsidP="00272EE8">
            <w:pPr>
              <w:pStyle w:val="libPoem"/>
            </w:pPr>
            <w:r>
              <w:rPr>
                <w:rFonts w:hint="eastAsia"/>
                <w:rtl/>
              </w:rPr>
              <w:t>محمد</w:t>
            </w:r>
            <w:r>
              <w:rPr>
                <w:rtl/>
              </w:rPr>
              <w:t xml:space="preserve"> ما ف</w:t>
            </w:r>
            <w:r>
              <w:rPr>
                <w:rFonts w:hint="cs"/>
                <w:rtl/>
              </w:rPr>
              <w:t>ی</w:t>
            </w:r>
            <w:r>
              <w:rPr>
                <w:rtl/>
              </w:rPr>
              <w:t xml:space="preserve"> عودک ال</w:t>
            </w:r>
            <w:r>
              <w:rPr>
                <w:rFonts w:hint="cs"/>
                <w:rtl/>
              </w:rPr>
              <w:t>ی</w:t>
            </w:r>
            <w:r>
              <w:rPr>
                <w:rFonts w:hint="eastAsia"/>
                <w:rtl/>
              </w:rPr>
              <w:t>وم</w:t>
            </w:r>
            <w:r>
              <w:rPr>
                <w:rtl/>
              </w:rPr>
              <w:t xml:space="preserve"> و صمه</w:t>
            </w:r>
            <w:r w:rsidRPr="00725071">
              <w:rPr>
                <w:rStyle w:val="libPoemTiniChar0"/>
                <w:rtl/>
              </w:rPr>
              <w:br/>
              <w:t> </w:t>
            </w:r>
          </w:p>
        </w:tc>
        <w:tc>
          <w:tcPr>
            <w:tcW w:w="279" w:type="dxa"/>
            <w:shd w:val="clear" w:color="auto" w:fill="auto"/>
          </w:tcPr>
          <w:p w:rsidR="004F3959" w:rsidRDefault="004F3959" w:rsidP="00272EE8">
            <w:pPr>
              <w:pStyle w:val="libPoem"/>
              <w:rPr>
                <w:rtl/>
              </w:rPr>
            </w:pPr>
          </w:p>
        </w:tc>
        <w:tc>
          <w:tcPr>
            <w:tcW w:w="3881" w:type="dxa"/>
            <w:shd w:val="clear" w:color="auto" w:fill="auto"/>
          </w:tcPr>
          <w:p w:rsidR="004F3959" w:rsidRDefault="004F3959" w:rsidP="00272EE8">
            <w:pPr>
              <w:pStyle w:val="libPoem"/>
            </w:pPr>
            <w:r>
              <w:rPr>
                <w:rFonts w:hint="eastAsia"/>
                <w:rtl/>
              </w:rPr>
              <w:t>و</w:t>
            </w:r>
            <w:r>
              <w:rPr>
                <w:rtl/>
              </w:rPr>
              <w:t xml:space="preserve"> لا کنت ف</w:t>
            </w:r>
            <w:r>
              <w:rPr>
                <w:rFonts w:hint="cs"/>
                <w:rtl/>
              </w:rPr>
              <w:t>ی</w:t>
            </w:r>
            <w:r>
              <w:rPr>
                <w:rtl/>
              </w:rPr>
              <w:t xml:space="preserve"> الحرب الضّروس معرّدا</w:t>
            </w:r>
            <w:r w:rsidRPr="00725071">
              <w:rPr>
                <w:rStyle w:val="libPoemTiniChar0"/>
                <w:rtl/>
              </w:rPr>
              <w:br/>
              <w:t> </w:t>
            </w:r>
          </w:p>
        </w:tc>
      </w:tr>
      <w:tr w:rsidR="004F3959" w:rsidTr="00272EE8">
        <w:trPr>
          <w:trHeight w:val="350"/>
        </w:trPr>
        <w:tc>
          <w:tcPr>
            <w:tcW w:w="3920" w:type="dxa"/>
          </w:tcPr>
          <w:p w:rsidR="004F3959" w:rsidRDefault="004F3959" w:rsidP="00272EE8">
            <w:pPr>
              <w:pStyle w:val="libPoem"/>
            </w:pPr>
            <w:r>
              <w:rPr>
                <w:rFonts w:hint="eastAsia"/>
                <w:rtl/>
              </w:rPr>
              <w:t>أبوک</w:t>
            </w:r>
            <w:r>
              <w:rPr>
                <w:rtl/>
              </w:rPr>
              <w:t xml:space="preserve"> الذ</w:t>
            </w:r>
            <w:r>
              <w:rPr>
                <w:rFonts w:hint="cs"/>
                <w:rtl/>
              </w:rPr>
              <w:t>ی</w:t>
            </w:r>
            <w:r>
              <w:rPr>
                <w:rtl/>
              </w:rPr>
              <w:t xml:space="preserve"> لم </w:t>
            </w:r>
            <w:r>
              <w:rPr>
                <w:rFonts w:hint="cs"/>
                <w:rtl/>
              </w:rPr>
              <w:t>ی</w:t>
            </w:r>
            <w:r>
              <w:rPr>
                <w:rFonts w:hint="eastAsia"/>
                <w:rtl/>
              </w:rPr>
              <w:t>رکب</w:t>
            </w:r>
            <w:r>
              <w:rPr>
                <w:rtl/>
              </w:rPr>
              <w:t xml:space="preserve"> الخ</w:t>
            </w:r>
            <w:r>
              <w:rPr>
                <w:rFonts w:hint="cs"/>
                <w:rtl/>
              </w:rPr>
              <w:t>ی</w:t>
            </w:r>
            <w:r>
              <w:rPr>
                <w:rFonts w:hint="eastAsia"/>
                <w:rtl/>
              </w:rPr>
              <w:t>ل</w:t>
            </w:r>
            <w:r>
              <w:rPr>
                <w:rtl/>
              </w:rPr>
              <w:t xml:space="preserve"> مثله</w:t>
            </w:r>
            <w:r w:rsidRPr="00725071">
              <w:rPr>
                <w:rStyle w:val="libPoemTiniChar0"/>
                <w:rtl/>
              </w:rPr>
              <w:br/>
              <w:t> </w:t>
            </w:r>
          </w:p>
        </w:tc>
        <w:tc>
          <w:tcPr>
            <w:tcW w:w="279" w:type="dxa"/>
          </w:tcPr>
          <w:p w:rsidR="004F3959" w:rsidRDefault="004F3959" w:rsidP="00272EE8">
            <w:pPr>
              <w:pStyle w:val="libPoem"/>
              <w:rPr>
                <w:rtl/>
              </w:rPr>
            </w:pPr>
          </w:p>
        </w:tc>
        <w:tc>
          <w:tcPr>
            <w:tcW w:w="3881" w:type="dxa"/>
          </w:tcPr>
          <w:p w:rsidR="004F3959" w:rsidRDefault="004F3959" w:rsidP="00272EE8">
            <w:pPr>
              <w:pStyle w:val="libPoem"/>
            </w:pPr>
            <w:r>
              <w:rPr>
                <w:rFonts w:hint="eastAsia"/>
                <w:rtl/>
              </w:rPr>
              <w:t>عل</w:t>
            </w:r>
            <w:r>
              <w:rPr>
                <w:rFonts w:hint="cs"/>
                <w:rtl/>
              </w:rPr>
              <w:t>یّ</w:t>
            </w:r>
            <w:r>
              <w:rPr>
                <w:rtl/>
              </w:rPr>
              <w:t xml:space="preserve"> و سمّاک النب</w:t>
            </w:r>
            <w:r>
              <w:rPr>
                <w:rFonts w:hint="cs"/>
                <w:rtl/>
              </w:rPr>
              <w:t>یّ</w:t>
            </w:r>
            <w:r>
              <w:rPr>
                <w:rtl/>
              </w:rPr>
              <w:t xml:space="preserve"> محمّدا</w:t>
            </w:r>
            <w:r w:rsidRPr="00725071">
              <w:rPr>
                <w:rStyle w:val="libPoemTiniChar0"/>
                <w:rtl/>
              </w:rPr>
              <w:br/>
              <w:t> </w:t>
            </w:r>
          </w:p>
        </w:tc>
      </w:tr>
    </w:tbl>
    <w:p w:rsidR="00140CA9" w:rsidRDefault="00191CDD" w:rsidP="00191CDD">
      <w:pPr>
        <w:pStyle w:val="libNormal"/>
      </w:pPr>
      <w:r>
        <w:rPr>
          <w:rFonts w:hint="eastAsia"/>
          <w:rtl/>
        </w:rPr>
        <w:t>الأب</w:t>
      </w:r>
      <w:r>
        <w:rPr>
          <w:rFonts w:hint="cs"/>
          <w:rtl/>
        </w:rPr>
        <w:t>ی</w:t>
      </w:r>
      <w:r>
        <w:rPr>
          <w:rFonts w:hint="eastAsia"/>
          <w:rtl/>
        </w:rPr>
        <w:t>ات</w:t>
      </w:r>
      <w:r>
        <w:rPr>
          <w:rtl/>
        </w:rPr>
        <w:t xml:space="preserve">. </w:t>
      </w:r>
    </w:p>
    <w:p w:rsidR="00140CA9" w:rsidRDefault="00191CDD" w:rsidP="004F3959">
      <w:pPr>
        <w:pStyle w:val="libNormal"/>
      </w:pPr>
      <w:r>
        <w:rPr>
          <w:rFonts w:hint="eastAsia"/>
          <w:rtl/>
        </w:rPr>
        <w:t>عن</w:t>
      </w:r>
      <w:r>
        <w:rPr>
          <w:rtl/>
        </w:rPr>
        <w:t xml:space="preserve">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قال:خطب عبد اللّه بن الزب</w:t>
      </w:r>
      <w:r>
        <w:rPr>
          <w:rFonts w:hint="cs"/>
          <w:rtl/>
        </w:rPr>
        <w:t>ی</w:t>
      </w:r>
      <w:r>
        <w:rPr>
          <w:rFonts w:hint="eastAsia"/>
          <w:rtl/>
        </w:rPr>
        <w:t>ر</w:t>
      </w:r>
      <w:r>
        <w:rPr>
          <w:rtl/>
        </w:rPr>
        <w:t xml:space="preserve"> فنال من عل</w:t>
      </w:r>
      <w:r>
        <w:rPr>
          <w:rFonts w:hint="cs"/>
          <w:rtl/>
        </w:rPr>
        <w:t>یّ</w:t>
      </w:r>
      <w:r>
        <w:rPr>
          <w:rtl/>
        </w:rPr>
        <w:t xml:space="preserve"> </w:t>
      </w:r>
      <w:r w:rsidR="00F2741C" w:rsidRPr="00F2741C">
        <w:rPr>
          <w:rStyle w:val="libAlaemChar"/>
          <w:rtl/>
        </w:rPr>
        <w:t>عليه‌السلام</w:t>
      </w:r>
      <w:r>
        <w:rPr>
          <w:rtl/>
        </w:rPr>
        <w:t>،فبلغ ذلک محمّد بن الحنف</w:t>
      </w:r>
      <w:r>
        <w:rPr>
          <w:rFonts w:hint="cs"/>
          <w:rtl/>
        </w:rPr>
        <w:t>ی</w:t>
      </w:r>
      <w:r>
        <w:rPr>
          <w:rFonts w:hint="eastAsia"/>
          <w:rtl/>
        </w:rPr>
        <w:t>ه</w:t>
      </w:r>
      <w:r>
        <w:rPr>
          <w:rtl/>
        </w:rPr>
        <w:t xml:space="preserve"> فجاء إل</w:t>
      </w:r>
      <w:r>
        <w:rPr>
          <w:rFonts w:hint="cs"/>
          <w:rtl/>
        </w:rPr>
        <w:t>ی</w:t>
      </w:r>
      <w:r>
        <w:rPr>
          <w:rFonts w:hint="eastAsia"/>
          <w:rtl/>
        </w:rPr>
        <w:t>ه</w:t>
      </w:r>
      <w:r>
        <w:rPr>
          <w:rtl/>
        </w:rPr>
        <w:t xml:space="preserve"> و هو </w:t>
      </w:r>
      <w:r>
        <w:rPr>
          <w:rFonts w:hint="cs"/>
          <w:rtl/>
        </w:rPr>
        <w:t>ی</w:t>
      </w:r>
      <w:r>
        <w:rPr>
          <w:rFonts w:hint="eastAsia"/>
          <w:rtl/>
        </w:rPr>
        <w:t>خطب</w:t>
      </w:r>
      <w:r>
        <w:rPr>
          <w:rtl/>
        </w:rPr>
        <w:t xml:space="preserve"> فوضع له کرس</w:t>
      </w:r>
      <w:r>
        <w:rPr>
          <w:rFonts w:hint="cs"/>
          <w:rtl/>
        </w:rPr>
        <w:t>یّ</w:t>
      </w:r>
      <w:r>
        <w:rPr>
          <w:rtl/>
        </w:rPr>
        <w:t xml:space="preserve"> فقطع عل</w:t>
      </w:r>
      <w:r>
        <w:rPr>
          <w:rFonts w:hint="cs"/>
          <w:rtl/>
        </w:rPr>
        <w:t>ی</w:t>
      </w:r>
      <w:r>
        <w:rPr>
          <w:rFonts w:hint="eastAsia"/>
          <w:rtl/>
        </w:rPr>
        <w:t>ه</w:t>
      </w:r>
      <w:r>
        <w:rPr>
          <w:rtl/>
        </w:rPr>
        <w:t xml:space="preserve"> خطبته و قال: </w:t>
      </w:r>
      <w:r>
        <w:rPr>
          <w:rFonts w:hint="cs"/>
          <w:rtl/>
        </w:rPr>
        <w:t>ی</w:t>
      </w:r>
      <w:r>
        <w:rPr>
          <w:rFonts w:hint="eastAsia"/>
          <w:rtl/>
        </w:rPr>
        <w:t>ا</w:t>
      </w:r>
      <w:r>
        <w:rPr>
          <w:rtl/>
        </w:rPr>
        <w:t xml:space="preserve"> معاشر العرب شاهت الوجوه،أ</w:t>
      </w:r>
      <w:r>
        <w:rPr>
          <w:rFonts w:hint="cs"/>
          <w:rtl/>
        </w:rPr>
        <w:t>ی</w:t>
      </w:r>
      <w:r>
        <w:rPr>
          <w:rFonts w:hint="eastAsia"/>
          <w:rtl/>
        </w:rPr>
        <w:t>نتقص</w:t>
      </w:r>
      <w:r>
        <w:rPr>
          <w:rtl/>
        </w:rPr>
        <w:t xml:space="preserve"> عل</w:t>
      </w:r>
      <w:r>
        <w:rPr>
          <w:rFonts w:hint="cs"/>
          <w:rtl/>
        </w:rPr>
        <w:t>یّ</w:t>
      </w:r>
      <w:r>
        <w:rPr>
          <w:rtl/>
        </w:rPr>
        <w:t xml:space="preserve"> و أنتم حضور؟!انّ عل</w:t>
      </w:r>
      <w:r>
        <w:rPr>
          <w:rFonts w:hint="cs"/>
          <w:rtl/>
        </w:rPr>
        <w:t>یّ</w:t>
      </w:r>
      <w:r>
        <w:rPr>
          <w:rFonts w:hint="eastAsia"/>
          <w:rtl/>
        </w:rPr>
        <w:t>ا</w:t>
      </w:r>
      <w:r>
        <w:rPr>
          <w:rtl/>
        </w:rPr>
        <w:t xml:space="preserve"> کان </w:t>
      </w:r>
      <w:r>
        <w:rPr>
          <w:rFonts w:hint="cs"/>
          <w:rtl/>
        </w:rPr>
        <w:t>ی</w:t>
      </w:r>
      <w:r>
        <w:rPr>
          <w:rFonts w:hint="eastAsia"/>
          <w:rtl/>
        </w:rPr>
        <w:t>د</w:t>
      </w:r>
      <w:r>
        <w:rPr>
          <w:rtl/>
        </w:rPr>
        <w:t xml:space="preserve"> اللّه عل</w:t>
      </w:r>
      <w:r>
        <w:rPr>
          <w:rFonts w:hint="cs"/>
          <w:rtl/>
        </w:rPr>
        <w:t>ی</w:t>
      </w:r>
      <w:r>
        <w:rPr>
          <w:rtl/>
        </w:rPr>
        <w:t xml:space="preserve"> أعدائه،و صاعقه من أمر اللّه أرسله عل</w:t>
      </w:r>
      <w:r>
        <w:rPr>
          <w:rFonts w:hint="cs"/>
          <w:rtl/>
        </w:rPr>
        <w:t>ی</w:t>
      </w:r>
      <w:r>
        <w:rPr>
          <w:rtl/>
        </w:rPr>
        <w:t xml:space="preserve"> الکافر</w:t>
      </w:r>
      <w:r>
        <w:rPr>
          <w:rFonts w:hint="cs"/>
          <w:rtl/>
        </w:rPr>
        <w:t>ی</w:t>
      </w:r>
      <w:r>
        <w:rPr>
          <w:rFonts w:hint="eastAsia"/>
          <w:rtl/>
        </w:rPr>
        <w:t>ن</w:t>
      </w:r>
      <w:r>
        <w:rPr>
          <w:rtl/>
        </w:rPr>
        <w:t xml:space="preserve"> به و الجاحد</w:t>
      </w:r>
      <w:r>
        <w:rPr>
          <w:rFonts w:hint="cs"/>
          <w:rtl/>
        </w:rPr>
        <w:t>ی</w:t>
      </w:r>
      <w:r>
        <w:rPr>
          <w:rFonts w:hint="eastAsia"/>
          <w:rtl/>
        </w:rPr>
        <w:t>ن</w:t>
      </w:r>
      <w:r>
        <w:rPr>
          <w:rtl/>
        </w:rPr>
        <w:t xml:space="preserve"> لحقّه،فقتلهم بکفرهم فشنئوه و أبغضوه،الخطبه؛فعاد ابن الزب</w:t>
      </w:r>
      <w:r>
        <w:rPr>
          <w:rFonts w:hint="cs"/>
          <w:rtl/>
        </w:rPr>
        <w:t>ی</w:t>
      </w:r>
      <w:r>
        <w:rPr>
          <w:rFonts w:hint="eastAsia"/>
          <w:rtl/>
        </w:rPr>
        <w:t>ر</w:t>
      </w:r>
      <w:r>
        <w:rPr>
          <w:rtl/>
        </w:rPr>
        <w:t xml:space="preserve"> ال</w:t>
      </w:r>
      <w:r>
        <w:rPr>
          <w:rFonts w:hint="cs"/>
          <w:rtl/>
        </w:rPr>
        <w:t>ی</w:t>
      </w:r>
      <w:r>
        <w:rPr>
          <w:rtl/>
        </w:rPr>
        <w:t xml:space="preserve"> خطبته فقال:عذرت بن</w:t>
      </w:r>
      <w:r>
        <w:rPr>
          <w:rFonts w:hint="cs"/>
          <w:rtl/>
        </w:rPr>
        <w:t>ی</w:t>
      </w:r>
      <w:r>
        <w:rPr>
          <w:rtl/>
        </w:rPr>
        <w:t xml:space="preserve"> الفواطم </w:t>
      </w:r>
      <w:r>
        <w:rPr>
          <w:rFonts w:hint="cs"/>
          <w:rtl/>
        </w:rPr>
        <w:t>ی</w:t>
      </w:r>
      <w:r>
        <w:rPr>
          <w:rFonts w:hint="eastAsia"/>
          <w:rtl/>
        </w:rPr>
        <w:t>تکلمون</w:t>
      </w:r>
      <w:r>
        <w:rPr>
          <w:rtl/>
        </w:rPr>
        <w:t xml:space="preserve"> فما بال ابن أمّ ح</w:t>
      </w:r>
      <w:r>
        <w:rPr>
          <w:rFonts w:hint="eastAsia"/>
          <w:rtl/>
        </w:rPr>
        <w:t>ن</w:t>
      </w:r>
      <w:r>
        <w:rPr>
          <w:rFonts w:hint="cs"/>
          <w:rtl/>
        </w:rPr>
        <w:t>ی</w:t>
      </w:r>
      <w:r>
        <w:rPr>
          <w:rFonts w:hint="eastAsia"/>
          <w:rtl/>
        </w:rPr>
        <w:t>فه؟فقال</w:t>
      </w:r>
      <w:r>
        <w:rPr>
          <w:rtl/>
        </w:rPr>
        <w:t xml:space="preserve"> محمد:</w:t>
      </w:r>
      <w:r>
        <w:rPr>
          <w:rFonts w:hint="cs"/>
          <w:rtl/>
        </w:rPr>
        <w:t>ی</w:t>
      </w:r>
      <w:r>
        <w:rPr>
          <w:rFonts w:hint="eastAsia"/>
          <w:rtl/>
        </w:rPr>
        <w:t>ابن</w:t>
      </w:r>
      <w:r>
        <w:rPr>
          <w:rtl/>
        </w:rPr>
        <w:t xml:space="preserve"> أمّ فت</w:t>
      </w:r>
      <w:r>
        <w:rPr>
          <w:rFonts w:hint="cs"/>
          <w:rtl/>
        </w:rPr>
        <w:t>ی</w:t>
      </w:r>
      <w:r>
        <w:rPr>
          <w:rFonts w:hint="eastAsia"/>
          <w:rtl/>
        </w:rPr>
        <w:t>له</w:t>
      </w:r>
      <w:r>
        <w:rPr>
          <w:rtl/>
        </w:rPr>
        <w:t xml:space="preserve"> و ما ل</w:t>
      </w:r>
      <w:r>
        <w:rPr>
          <w:rFonts w:hint="cs"/>
          <w:rtl/>
        </w:rPr>
        <w:t>ی</w:t>
      </w:r>
      <w:r>
        <w:rPr>
          <w:rtl/>
        </w:rPr>
        <w:t xml:space="preserve"> لا أتکلم؟ و هل فاتن</w:t>
      </w:r>
      <w:r>
        <w:rPr>
          <w:rFonts w:hint="cs"/>
          <w:rtl/>
        </w:rPr>
        <w:t>ی</w:t>
      </w:r>
      <w:r>
        <w:rPr>
          <w:rtl/>
        </w:rPr>
        <w:t xml:space="preserve"> من الفواطم إلاّ واحده و لم تفتن</w:t>
      </w:r>
      <w:r>
        <w:rPr>
          <w:rFonts w:hint="cs"/>
          <w:rtl/>
        </w:rPr>
        <w:t>ی</w:t>
      </w:r>
      <w:r>
        <w:rPr>
          <w:rtl/>
        </w:rPr>
        <w:t xml:space="preserve"> فخرها لأنّها أمّ أخو</w:t>
      </w:r>
      <w:r>
        <w:rPr>
          <w:rFonts w:hint="cs"/>
          <w:rtl/>
        </w:rPr>
        <w:t>یّ</w:t>
      </w:r>
      <w:r>
        <w:rPr>
          <w:rFonts w:hint="eastAsia"/>
          <w:rtl/>
        </w:rPr>
        <w:t>،أنا</w:t>
      </w:r>
      <w:r>
        <w:rPr>
          <w:rtl/>
        </w:rPr>
        <w:t xml:space="preserve"> ابن فاطمه بنت عمران بن عا</w:t>
      </w:r>
      <w:r>
        <w:rPr>
          <w:rFonts w:hint="cs"/>
          <w:rtl/>
        </w:rPr>
        <w:t>ی</w:t>
      </w:r>
      <w:r>
        <w:rPr>
          <w:rFonts w:hint="eastAsia"/>
          <w:rtl/>
        </w:rPr>
        <w:t>ذ</w:t>
      </w:r>
      <w:r>
        <w:rPr>
          <w:rtl/>
        </w:rPr>
        <w:t xml:space="preserve"> بن مخزوم جدّه رسول اللّه </w:t>
      </w:r>
      <w:r w:rsidR="00F2741C" w:rsidRPr="00F2741C">
        <w:rPr>
          <w:rStyle w:val="libAlaemChar"/>
          <w:rtl/>
        </w:rPr>
        <w:t>صلى‌الله‌عليه‌وآله‌وسلم</w:t>
      </w:r>
      <w:r>
        <w:rPr>
          <w:rtl/>
        </w:rPr>
        <w:t xml:space="preserve">،و ابن فاطمه بنت أسد بن هاشم کافله رسول اللّه </w:t>
      </w:r>
      <w:r w:rsidR="00F2741C" w:rsidRPr="00F2741C">
        <w:rPr>
          <w:rStyle w:val="libAlaemChar"/>
          <w:rtl/>
        </w:rPr>
        <w:t>صلى‌الله‌عليه‌وآله‌وسلم</w:t>
      </w:r>
      <w:r>
        <w:rPr>
          <w:rtl/>
        </w:rPr>
        <w:t xml:space="preserve"> و القائمه مقام أمّه،أما و اللّه لو لا خد</w:t>
      </w:r>
      <w:r>
        <w:rPr>
          <w:rFonts w:hint="cs"/>
          <w:rtl/>
        </w:rPr>
        <w:t>ی</w:t>
      </w:r>
      <w:r>
        <w:rPr>
          <w:rFonts w:hint="eastAsia"/>
          <w:rtl/>
        </w:rPr>
        <w:t>جه</w:t>
      </w:r>
      <w:r>
        <w:rPr>
          <w:rtl/>
        </w:rPr>
        <w:t xml:space="preserve"> بنت خو</w:t>
      </w:r>
      <w:r>
        <w:rPr>
          <w:rFonts w:hint="cs"/>
          <w:rtl/>
        </w:rPr>
        <w:t>ی</w:t>
      </w:r>
      <w:r>
        <w:rPr>
          <w:rFonts w:hint="eastAsia"/>
          <w:rtl/>
        </w:rPr>
        <w:t>لد</w:t>
      </w:r>
      <w:r>
        <w:rPr>
          <w:rtl/>
        </w:rPr>
        <w:t xml:space="preserve"> ما ترکت ف</w:t>
      </w:r>
      <w:r>
        <w:rPr>
          <w:rFonts w:hint="cs"/>
          <w:rtl/>
        </w:rPr>
        <w:t>ی</w:t>
      </w:r>
      <w:r>
        <w:rPr>
          <w:rtl/>
        </w:rPr>
        <w:t xml:space="preserve"> أسد بن عبد العزّ</w:t>
      </w:r>
      <w:r>
        <w:rPr>
          <w:rFonts w:hint="cs"/>
          <w:rtl/>
        </w:rPr>
        <w:t>ی</w:t>
      </w:r>
      <w:r>
        <w:rPr>
          <w:rtl/>
        </w:rPr>
        <w:t xml:space="preserve"> عظما إلاّ هشمته،ثمّ قام فانصرف. </w:t>
      </w:r>
    </w:p>
    <w:p w:rsidR="00140CA9" w:rsidRDefault="00191CDD" w:rsidP="00191CDD">
      <w:pPr>
        <w:pStyle w:val="libNormal"/>
      </w:pPr>
      <w:r>
        <w:rPr>
          <w:rFonts w:hint="eastAsia"/>
          <w:rtl/>
        </w:rPr>
        <w:t>سؤال</w:t>
      </w:r>
      <w:r>
        <w:rPr>
          <w:rtl/>
        </w:rPr>
        <w:t xml:space="preserve"> ابن أب</w:t>
      </w:r>
      <w:r>
        <w:rPr>
          <w:rFonts w:hint="cs"/>
          <w:rtl/>
        </w:rPr>
        <w:t>ی</w:t>
      </w:r>
      <w:r>
        <w:rPr>
          <w:rtl/>
        </w:rPr>
        <w:t xml:space="preserve"> الحد</w:t>
      </w:r>
      <w:r>
        <w:rPr>
          <w:rFonts w:hint="cs"/>
          <w:rtl/>
        </w:rPr>
        <w:t>ی</w:t>
      </w:r>
      <w:r>
        <w:rPr>
          <w:rFonts w:hint="eastAsia"/>
          <w:rtl/>
        </w:rPr>
        <w:t>د</w:t>
      </w:r>
      <w:r>
        <w:rPr>
          <w:rtl/>
        </w:rPr>
        <w:t xml:space="preserve"> أبا جعفر النق</w:t>
      </w:r>
      <w:r>
        <w:rPr>
          <w:rFonts w:hint="cs"/>
          <w:rtl/>
        </w:rPr>
        <w:t>ی</w:t>
      </w:r>
      <w:r>
        <w:rPr>
          <w:rFonts w:hint="eastAsia"/>
          <w:rtl/>
        </w:rPr>
        <w:t>ب</w:t>
      </w:r>
      <w:r>
        <w:rPr>
          <w:rtl/>
        </w:rPr>
        <w:t>:انّ بن</w:t>
      </w:r>
      <w:r>
        <w:rPr>
          <w:rFonts w:hint="cs"/>
          <w:rtl/>
        </w:rPr>
        <w:t>ی</w:t>
      </w:r>
      <w:r>
        <w:rPr>
          <w:rtl/>
        </w:rPr>
        <w:t xml:space="preserve"> أم</w:t>
      </w:r>
      <w:r>
        <w:rPr>
          <w:rFonts w:hint="cs"/>
          <w:rtl/>
        </w:rPr>
        <w:t>یّ</w:t>
      </w:r>
      <w:r>
        <w:rPr>
          <w:rFonts w:hint="eastAsia"/>
          <w:rtl/>
        </w:rPr>
        <w:t>ه</w:t>
      </w:r>
      <w:r>
        <w:rPr>
          <w:rtl/>
        </w:rPr>
        <w:t xml:space="preserve"> من أ</w:t>
      </w:r>
      <w:r>
        <w:rPr>
          <w:rFonts w:hint="cs"/>
          <w:rtl/>
        </w:rPr>
        <w:t>یّ</w:t>
      </w:r>
      <w:r>
        <w:rPr>
          <w:rtl/>
        </w:rPr>
        <w:t xml:space="preserve"> طر</w:t>
      </w:r>
      <w:r>
        <w:rPr>
          <w:rFonts w:hint="cs"/>
          <w:rtl/>
        </w:rPr>
        <w:t>ی</w:t>
      </w:r>
      <w:r>
        <w:rPr>
          <w:rFonts w:hint="eastAsia"/>
          <w:rtl/>
        </w:rPr>
        <w:t>ق</w:t>
      </w:r>
      <w:r>
        <w:rPr>
          <w:rtl/>
        </w:rPr>
        <w:t xml:space="preserve"> عرفت انّ الأمر س</w:t>
      </w:r>
      <w:r>
        <w:rPr>
          <w:rFonts w:hint="cs"/>
          <w:rtl/>
        </w:rPr>
        <w:t>ی</w:t>
      </w:r>
      <w:r>
        <w:rPr>
          <w:rFonts w:hint="eastAsia"/>
          <w:rtl/>
        </w:rPr>
        <w:t>نقل</w:t>
      </w:r>
      <w:r>
        <w:rPr>
          <w:rtl/>
        </w:rPr>
        <w:t xml:space="preserve"> عنهم و </w:t>
      </w:r>
      <w:r>
        <w:rPr>
          <w:rFonts w:hint="cs"/>
          <w:rtl/>
        </w:rPr>
        <w:t>ی</w:t>
      </w:r>
      <w:r>
        <w:rPr>
          <w:rFonts w:hint="eastAsia"/>
          <w:rtl/>
        </w:rPr>
        <w:t>ص</w:t>
      </w:r>
      <w:r>
        <w:rPr>
          <w:rFonts w:hint="cs"/>
          <w:rtl/>
        </w:rPr>
        <w:t>ی</w:t>
      </w:r>
      <w:r>
        <w:rPr>
          <w:rFonts w:hint="eastAsia"/>
          <w:rtl/>
        </w:rPr>
        <w:t>ر</w:t>
      </w:r>
      <w:r>
        <w:rPr>
          <w:rtl/>
        </w:rPr>
        <w:t xml:space="preserve"> ال</w:t>
      </w:r>
      <w:r>
        <w:rPr>
          <w:rFonts w:hint="cs"/>
          <w:rtl/>
        </w:rPr>
        <w:t>ی</w:t>
      </w:r>
      <w:r>
        <w:rPr>
          <w:rtl/>
        </w:rPr>
        <w:t xml:space="preserve"> بن</w:t>
      </w:r>
      <w:r>
        <w:rPr>
          <w:rFonts w:hint="cs"/>
          <w:rtl/>
        </w:rPr>
        <w:t>ی</w:t>
      </w:r>
      <w:r>
        <w:rPr>
          <w:rtl/>
        </w:rPr>
        <w:t xml:space="preserve"> هاشم و أوّل من </w:t>
      </w:r>
      <w:r>
        <w:rPr>
          <w:rFonts w:hint="cs"/>
          <w:rtl/>
        </w:rPr>
        <w:t>ی</w:t>
      </w:r>
      <w:r>
        <w:rPr>
          <w:rFonts w:hint="eastAsia"/>
          <w:rtl/>
        </w:rPr>
        <w:t>ل</w:t>
      </w:r>
      <w:r>
        <w:rPr>
          <w:rFonts w:hint="cs"/>
          <w:rtl/>
        </w:rPr>
        <w:t>ی</w:t>
      </w:r>
      <w:r>
        <w:rPr>
          <w:rtl/>
        </w:rPr>
        <w:t xml:space="preserve"> منهم </w:t>
      </w:r>
      <w:r>
        <w:rPr>
          <w:rFonts w:hint="cs"/>
          <w:rtl/>
        </w:rPr>
        <w:t>ی</w:t>
      </w:r>
      <w:r>
        <w:rPr>
          <w:rFonts w:hint="eastAsia"/>
          <w:rtl/>
        </w:rPr>
        <w:t>کون</w:t>
      </w:r>
      <w:r>
        <w:rPr>
          <w:rtl/>
        </w:rPr>
        <w:t xml:space="preserve"> اسمه عبد اللّه؟ و جوابه:أصل هذا کلّه محمّد بن الحنف</w:t>
      </w:r>
      <w:r>
        <w:rPr>
          <w:rFonts w:hint="cs"/>
          <w:rtl/>
        </w:rPr>
        <w:t>ی</w:t>
      </w:r>
      <w:r>
        <w:rPr>
          <w:rFonts w:hint="eastAsia"/>
          <w:rtl/>
        </w:rPr>
        <w:t>ه</w:t>
      </w:r>
      <w:r>
        <w:rPr>
          <w:rtl/>
        </w:rPr>
        <w:t xml:space="preserve"> ثمّ ابنه أبو هاشم عبد اللّه، قال ابن أب</w:t>
      </w:r>
      <w:r>
        <w:rPr>
          <w:rFonts w:hint="cs"/>
          <w:rtl/>
        </w:rPr>
        <w:t>ی</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6</w:t>
      </w:r>
      <w:r w:rsidR="00140CA9">
        <w:rPr>
          <w:rtl/>
        </w:rPr>
        <w:t>23</w:t>
      </w:r>
      <w:r w:rsidR="00191CDD">
        <w:rPr>
          <w:rtl/>
        </w:rPr>
        <w:t>/</w:t>
      </w:r>
      <w:r w:rsidR="00140CA9">
        <w:rPr>
          <w:rtl/>
        </w:rPr>
        <w:t>120</w:t>
      </w:r>
      <w:r w:rsidR="00191CDD">
        <w:rPr>
          <w:rtl/>
        </w:rPr>
        <w:t>/</w:t>
      </w:r>
      <w:r w:rsidR="00140CA9">
        <w:rPr>
          <w:rtl/>
        </w:rPr>
        <w:t>9</w:t>
      </w:r>
      <w:r w:rsidR="00191CDD">
        <w:rPr>
          <w:rtl/>
        </w:rPr>
        <w:t>،ج:</w:t>
      </w:r>
      <w:r w:rsidR="00140CA9">
        <w:rPr>
          <w:rtl/>
        </w:rPr>
        <w:t>99</w:t>
      </w:r>
      <w:r w:rsidR="00191CDD">
        <w:rPr>
          <w:rtl/>
        </w:rPr>
        <w:t>/4</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4F3959">
      <w:pPr>
        <w:pStyle w:val="libNormal0"/>
      </w:pPr>
      <w:r>
        <w:rPr>
          <w:rFonts w:hint="eastAsia"/>
          <w:rtl/>
        </w:rPr>
        <w:t>الحد</w:t>
      </w:r>
      <w:r>
        <w:rPr>
          <w:rFonts w:hint="cs"/>
          <w:rtl/>
        </w:rPr>
        <w:t>ی</w:t>
      </w:r>
      <w:r>
        <w:rPr>
          <w:rFonts w:hint="eastAsia"/>
          <w:rtl/>
        </w:rPr>
        <w:t>د</w:t>
      </w:r>
      <w:r>
        <w:rPr>
          <w:rtl/>
        </w:rPr>
        <w:t>: أفکان محمّد مخصوصا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بعلم </w:t>
      </w:r>
      <w:r>
        <w:rPr>
          <w:rFonts w:hint="cs"/>
          <w:rtl/>
        </w:rPr>
        <w:t>ی</w:t>
      </w:r>
      <w:r>
        <w:rPr>
          <w:rFonts w:hint="eastAsia"/>
          <w:rtl/>
        </w:rPr>
        <w:t>ستأثر</w:t>
      </w:r>
      <w:r>
        <w:rPr>
          <w:rtl/>
        </w:rPr>
        <w:t xml:space="preserve"> به عل</w:t>
      </w:r>
      <w:r>
        <w:rPr>
          <w:rFonts w:hint="cs"/>
          <w:rtl/>
        </w:rPr>
        <w:t>ی</w:t>
      </w:r>
      <w:r>
        <w:rPr>
          <w:rtl/>
        </w:rPr>
        <w:t xml:space="preserve"> الحسن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؟قال:لا،و لکنّهما کتما و أذاع،ثمّ قال:قد صحّت الروا</w:t>
      </w:r>
      <w:r>
        <w:rPr>
          <w:rFonts w:hint="cs"/>
          <w:rtl/>
        </w:rPr>
        <w:t>ی</w:t>
      </w:r>
      <w:r>
        <w:rPr>
          <w:rFonts w:hint="eastAsia"/>
          <w:rtl/>
        </w:rPr>
        <w:t>ه</w:t>
      </w:r>
      <w:r>
        <w:rPr>
          <w:rtl/>
        </w:rPr>
        <w:t xml:space="preserve"> انّ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لما قبض أت</w:t>
      </w:r>
      <w:r>
        <w:rPr>
          <w:rFonts w:hint="cs"/>
          <w:rtl/>
        </w:rPr>
        <w:t>ی</w:t>
      </w:r>
      <w:r>
        <w:rPr>
          <w:rtl/>
        </w:rPr>
        <w:t xml:space="preserve"> محمّد أخو</w:t>
      </w:r>
      <w:r>
        <w:rPr>
          <w:rFonts w:hint="cs"/>
          <w:rtl/>
        </w:rPr>
        <w:t>ی</w:t>
      </w:r>
      <w:r>
        <w:rPr>
          <w:rFonts w:hint="eastAsia"/>
          <w:rtl/>
        </w:rPr>
        <w:t>ه</w:t>
      </w:r>
      <w:r>
        <w:rPr>
          <w:rtl/>
        </w:rPr>
        <w:t xml:space="preserve"> حسنا و حس</w:t>
      </w:r>
      <w:r>
        <w:rPr>
          <w:rFonts w:hint="cs"/>
          <w:rtl/>
        </w:rPr>
        <w:t>ی</w:t>
      </w:r>
      <w:r>
        <w:rPr>
          <w:rFonts w:hint="eastAsia"/>
          <w:rtl/>
        </w:rPr>
        <w:t>نا</w:t>
      </w:r>
      <w:r>
        <w:rPr>
          <w:rtl/>
        </w:rPr>
        <w:t xml:space="preserve"> </w:t>
      </w:r>
      <w:r w:rsidR="00F2741C" w:rsidRPr="00F2741C">
        <w:rPr>
          <w:rStyle w:val="libAlaemChar"/>
          <w:rtl/>
        </w:rPr>
        <w:t>عليهما‌السلام</w:t>
      </w:r>
      <w:r>
        <w:rPr>
          <w:rtl/>
        </w:rPr>
        <w:t xml:space="preserve"> فقال لهما:أعط</w:t>
      </w:r>
      <w:r>
        <w:rPr>
          <w:rFonts w:hint="cs"/>
          <w:rtl/>
        </w:rPr>
        <w:t>ی</w:t>
      </w:r>
      <w:r>
        <w:rPr>
          <w:rFonts w:hint="eastAsia"/>
          <w:rtl/>
        </w:rPr>
        <w:t>ان</w:t>
      </w:r>
      <w:r>
        <w:rPr>
          <w:rFonts w:hint="cs"/>
          <w:rtl/>
        </w:rPr>
        <w:t>ی</w:t>
      </w:r>
      <w:r>
        <w:rPr>
          <w:rtl/>
        </w:rPr>
        <w:t xml:space="preserve"> م</w:t>
      </w:r>
      <w:r>
        <w:rPr>
          <w:rFonts w:hint="cs"/>
          <w:rtl/>
        </w:rPr>
        <w:t>ی</w:t>
      </w:r>
      <w:r>
        <w:rPr>
          <w:rFonts w:hint="eastAsia"/>
          <w:rtl/>
        </w:rPr>
        <w:t>راث</w:t>
      </w:r>
      <w:r>
        <w:rPr>
          <w:rFonts w:hint="cs"/>
          <w:rtl/>
        </w:rPr>
        <w:t>ی</w:t>
      </w:r>
      <w:r>
        <w:rPr>
          <w:rtl/>
        </w:rPr>
        <w:t xml:space="preserve"> من أب</w:t>
      </w:r>
      <w:r>
        <w:rPr>
          <w:rFonts w:hint="cs"/>
          <w:rtl/>
        </w:rPr>
        <w:t>ی</w:t>
      </w:r>
      <w:r>
        <w:rPr>
          <w:rFonts w:hint="eastAsia"/>
          <w:rtl/>
        </w:rPr>
        <w:t>،فقالا</w:t>
      </w:r>
      <w:r>
        <w:rPr>
          <w:rtl/>
        </w:rPr>
        <w:t xml:space="preserve"> له:قد علمت انّ أباک لم </w:t>
      </w:r>
      <w:r>
        <w:rPr>
          <w:rFonts w:hint="cs"/>
          <w:rtl/>
        </w:rPr>
        <w:t>ی</w:t>
      </w:r>
      <w:r>
        <w:rPr>
          <w:rFonts w:hint="eastAsia"/>
          <w:rtl/>
        </w:rPr>
        <w:t>ترک</w:t>
      </w:r>
      <w:r>
        <w:rPr>
          <w:rtl/>
        </w:rPr>
        <w:t xml:space="preserve"> صفراء و لا ب</w:t>
      </w:r>
      <w:r>
        <w:rPr>
          <w:rFonts w:hint="cs"/>
          <w:rtl/>
        </w:rPr>
        <w:t>ی</w:t>
      </w:r>
      <w:r>
        <w:rPr>
          <w:rFonts w:hint="eastAsia"/>
          <w:rtl/>
        </w:rPr>
        <w:t>ضاء،فقال</w:t>
      </w:r>
      <w:r>
        <w:rPr>
          <w:rtl/>
        </w:rPr>
        <w:t>:قد علمت ذلک و ل</w:t>
      </w:r>
      <w:r>
        <w:rPr>
          <w:rFonts w:hint="cs"/>
          <w:rtl/>
        </w:rPr>
        <w:t>ی</w:t>
      </w:r>
      <w:r>
        <w:rPr>
          <w:rFonts w:hint="eastAsia"/>
          <w:rtl/>
        </w:rPr>
        <w:t>س</w:t>
      </w:r>
      <w:r>
        <w:rPr>
          <w:rtl/>
        </w:rPr>
        <w:t xml:space="preserve"> م</w:t>
      </w:r>
      <w:r>
        <w:rPr>
          <w:rFonts w:hint="cs"/>
          <w:rtl/>
        </w:rPr>
        <w:t>ی</w:t>
      </w:r>
      <w:r>
        <w:rPr>
          <w:rFonts w:hint="eastAsia"/>
          <w:rtl/>
        </w:rPr>
        <w:t>راث</w:t>
      </w:r>
      <w:r>
        <w:rPr>
          <w:rtl/>
        </w:rPr>
        <w:t xml:space="preserve"> المال أطلب انّما أطلب م</w:t>
      </w:r>
      <w:r>
        <w:rPr>
          <w:rFonts w:hint="cs"/>
          <w:rtl/>
        </w:rPr>
        <w:t>ی</w:t>
      </w:r>
      <w:r>
        <w:rPr>
          <w:rFonts w:hint="eastAsia"/>
          <w:rtl/>
        </w:rPr>
        <w:t>راث</w:t>
      </w:r>
      <w:r>
        <w:rPr>
          <w:rtl/>
        </w:rPr>
        <w:t xml:space="preserve"> العلم،فدفعا إل</w:t>
      </w:r>
      <w:r>
        <w:rPr>
          <w:rFonts w:hint="cs"/>
          <w:rtl/>
        </w:rPr>
        <w:t>ی</w:t>
      </w:r>
      <w:r>
        <w:rPr>
          <w:rFonts w:hint="eastAsia"/>
          <w:rtl/>
        </w:rPr>
        <w:t>ه</w:t>
      </w:r>
      <w:r>
        <w:rPr>
          <w:rtl/>
        </w:rPr>
        <w:t xml:space="preserve"> صح</w:t>
      </w:r>
      <w:r>
        <w:rPr>
          <w:rFonts w:hint="cs"/>
          <w:rtl/>
        </w:rPr>
        <w:t>ی</w:t>
      </w:r>
      <w:r>
        <w:rPr>
          <w:rFonts w:hint="eastAsia"/>
          <w:rtl/>
        </w:rPr>
        <w:t>فه</w:t>
      </w:r>
      <w:r>
        <w:rPr>
          <w:rtl/>
        </w:rPr>
        <w:t xml:space="preserve"> لو أطلعاه عل</w:t>
      </w:r>
      <w:r>
        <w:rPr>
          <w:rFonts w:hint="cs"/>
          <w:rtl/>
        </w:rPr>
        <w:t>ی</w:t>
      </w:r>
      <w:r>
        <w:rPr>
          <w:rtl/>
        </w:rPr>
        <w:t xml:space="preserve"> أکبر منها لهلک،ف</w:t>
      </w:r>
      <w:r>
        <w:rPr>
          <w:rFonts w:hint="cs"/>
          <w:rtl/>
        </w:rPr>
        <w:t>ی</w:t>
      </w:r>
      <w:r>
        <w:rPr>
          <w:rFonts w:hint="eastAsia"/>
          <w:rtl/>
        </w:rPr>
        <w:t>ها</w:t>
      </w:r>
      <w:r>
        <w:rPr>
          <w:rtl/>
        </w:rPr>
        <w:t xml:space="preserve"> ذکر دوله بن</w:t>
      </w:r>
      <w:r>
        <w:rPr>
          <w:rFonts w:hint="cs"/>
          <w:rtl/>
        </w:rPr>
        <w:t>ی</w:t>
      </w:r>
      <w:r>
        <w:rPr>
          <w:rtl/>
        </w:rPr>
        <w:t xml:space="preserve"> العباس </w:t>
      </w:r>
      <w:r w:rsidRPr="000F2A07">
        <w:rPr>
          <w:rStyle w:val="libFootnotenumChar"/>
          <w:rtl/>
        </w:rPr>
        <w:t>(1)</w:t>
      </w:r>
      <w:r>
        <w:rPr>
          <w:rtl/>
        </w:rPr>
        <w:t xml:space="preserve">. </w:t>
      </w:r>
    </w:p>
    <w:p w:rsidR="00140CA9" w:rsidRDefault="00191CDD" w:rsidP="004F3959">
      <w:pPr>
        <w:pStyle w:val="libCenterBold1"/>
      </w:pPr>
      <w:r>
        <w:rPr>
          <w:rFonts w:hint="eastAsia"/>
          <w:rtl/>
        </w:rPr>
        <w:t>الصح</w:t>
      </w:r>
      <w:r>
        <w:rPr>
          <w:rFonts w:hint="cs"/>
          <w:rtl/>
        </w:rPr>
        <w:t>ی</w:t>
      </w:r>
      <w:r>
        <w:rPr>
          <w:rFonts w:hint="eastAsia"/>
          <w:rtl/>
        </w:rPr>
        <w:t>فه</w:t>
      </w:r>
      <w:r>
        <w:rPr>
          <w:rtl/>
        </w:rPr>
        <w:t xml:space="preserve"> عند محمّد بن الحنف</w:t>
      </w:r>
      <w:r>
        <w:rPr>
          <w:rFonts w:hint="cs"/>
          <w:rtl/>
        </w:rPr>
        <w:t>ی</w:t>
      </w:r>
      <w:r>
        <w:rPr>
          <w:rFonts w:hint="eastAsia"/>
          <w:rtl/>
        </w:rPr>
        <w:t>ه</w:t>
      </w:r>
      <w:r>
        <w:rPr>
          <w:rtl/>
        </w:rPr>
        <w:t xml:space="preserve"> </w:t>
      </w:r>
    </w:p>
    <w:p w:rsidR="00140CA9" w:rsidRDefault="00191CDD" w:rsidP="00191CDD">
      <w:pPr>
        <w:pStyle w:val="libNormal"/>
      </w:pPr>
      <w:r>
        <w:rPr>
          <w:rFonts w:hint="eastAsia"/>
          <w:rtl/>
        </w:rPr>
        <w:t>و</w:t>
      </w:r>
      <w:r>
        <w:rPr>
          <w:rtl/>
        </w:rPr>
        <w:t xml:space="preserve"> رو</w:t>
      </w:r>
      <w:r>
        <w:rPr>
          <w:rFonts w:hint="cs"/>
          <w:rtl/>
        </w:rPr>
        <w:t>ی</w:t>
      </w:r>
      <w:r>
        <w:rPr>
          <w:rtl/>
        </w:rPr>
        <w:t xml:space="preserve"> عن ع</w:t>
      </w:r>
      <w:r>
        <w:rPr>
          <w:rFonts w:hint="cs"/>
          <w:rtl/>
        </w:rPr>
        <w:t>ی</w:t>
      </w:r>
      <w:r>
        <w:rPr>
          <w:rFonts w:hint="eastAsia"/>
          <w:rtl/>
        </w:rPr>
        <w:t>س</w:t>
      </w:r>
      <w:r>
        <w:rPr>
          <w:rFonts w:hint="cs"/>
          <w:rtl/>
        </w:rPr>
        <w:t>ی</w:t>
      </w:r>
      <w:r>
        <w:rPr>
          <w:rtl/>
        </w:rPr>
        <w:t xml:space="preserve"> بن عل</w:t>
      </w:r>
      <w:r>
        <w:rPr>
          <w:rFonts w:hint="cs"/>
          <w:rtl/>
        </w:rPr>
        <w:t>یّ</w:t>
      </w:r>
      <w:r>
        <w:rPr>
          <w:rtl/>
        </w:rPr>
        <w:t xml:space="preserve"> بن عبد اللّه بن العباس قال:لمّا أردنا الهرب من مروان بن محمّد لمّا قبض عل</w:t>
      </w:r>
      <w:r>
        <w:rPr>
          <w:rFonts w:hint="cs"/>
          <w:rtl/>
        </w:rPr>
        <w:t>ی</w:t>
      </w:r>
      <w:r>
        <w:rPr>
          <w:rtl/>
        </w:rPr>
        <w:t xml:space="preserve"> إبراه</w:t>
      </w:r>
      <w:r>
        <w:rPr>
          <w:rFonts w:hint="cs"/>
          <w:rtl/>
        </w:rPr>
        <w:t>ی</w:t>
      </w:r>
      <w:r>
        <w:rPr>
          <w:rFonts w:hint="eastAsia"/>
          <w:rtl/>
        </w:rPr>
        <w:t>م</w:t>
      </w:r>
      <w:r>
        <w:rPr>
          <w:rtl/>
        </w:rPr>
        <w:t xml:space="preserve"> الإمام جعلنا نسخه الصح</w:t>
      </w:r>
      <w:r>
        <w:rPr>
          <w:rFonts w:hint="cs"/>
          <w:rtl/>
        </w:rPr>
        <w:t>ی</w:t>
      </w:r>
      <w:r>
        <w:rPr>
          <w:rFonts w:hint="eastAsia"/>
          <w:rtl/>
        </w:rPr>
        <w:t>فه</w:t>
      </w:r>
      <w:r>
        <w:rPr>
          <w:rtl/>
        </w:rPr>
        <w:t xml:space="preserve"> الت</w:t>
      </w:r>
      <w:r>
        <w:rPr>
          <w:rFonts w:hint="cs"/>
          <w:rtl/>
        </w:rPr>
        <w:t>ی</w:t>
      </w:r>
      <w:r>
        <w:rPr>
          <w:rtl/>
        </w:rPr>
        <w:t xml:space="preserve"> دفعها أبو هاشم بن محمّد بن الحنف</w:t>
      </w:r>
      <w:r>
        <w:rPr>
          <w:rFonts w:hint="cs"/>
          <w:rtl/>
        </w:rPr>
        <w:t>ی</w:t>
      </w:r>
      <w:r>
        <w:rPr>
          <w:rFonts w:hint="eastAsia"/>
          <w:rtl/>
        </w:rPr>
        <w:t>ه</w:t>
      </w:r>
      <w:r>
        <w:rPr>
          <w:rtl/>
        </w:rPr>
        <w:t xml:space="preserve"> ال</w:t>
      </w:r>
      <w:r>
        <w:rPr>
          <w:rFonts w:hint="cs"/>
          <w:rtl/>
        </w:rPr>
        <w:t>ی</w:t>
      </w:r>
      <w:r>
        <w:rPr>
          <w:rtl/>
        </w:rPr>
        <w:t xml:space="preserve"> محمّد بن عل</w:t>
      </w:r>
      <w:r>
        <w:rPr>
          <w:rFonts w:hint="cs"/>
          <w:rtl/>
        </w:rPr>
        <w:t>یّ</w:t>
      </w:r>
      <w:r>
        <w:rPr>
          <w:rtl/>
        </w:rPr>
        <w:t xml:space="preserve"> بن عبد اللّه بن العباس،و ه</w:t>
      </w:r>
      <w:r>
        <w:rPr>
          <w:rFonts w:hint="cs"/>
          <w:rtl/>
        </w:rPr>
        <w:t>ی</w:t>
      </w:r>
      <w:r>
        <w:rPr>
          <w:rtl/>
        </w:rPr>
        <w:t xml:space="preserve"> الت</w:t>
      </w:r>
      <w:r>
        <w:rPr>
          <w:rFonts w:hint="cs"/>
          <w:rtl/>
        </w:rPr>
        <w:t>ی</w:t>
      </w:r>
      <w:r>
        <w:rPr>
          <w:rtl/>
        </w:rPr>
        <w:t xml:space="preserve"> کان آباؤنا </w:t>
      </w:r>
      <w:r>
        <w:rPr>
          <w:rFonts w:hint="cs"/>
          <w:rtl/>
        </w:rPr>
        <w:t>ی</w:t>
      </w:r>
      <w:r>
        <w:rPr>
          <w:rFonts w:hint="eastAsia"/>
          <w:rtl/>
        </w:rPr>
        <w:t>سمّونها</w:t>
      </w:r>
      <w:r>
        <w:rPr>
          <w:rtl/>
        </w:rPr>
        <w:t xml:space="preserve"> صح</w:t>
      </w:r>
      <w:r>
        <w:rPr>
          <w:rFonts w:hint="cs"/>
          <w:rtl/>
        </w:rPr>
        <w:t>ی</w:t>
      </w:r>
      <w:r>
        <w:rPr>
          <w:rFonts w:hint="eastAsia"/>
          <w:rtl/>
        </w:rPr>
        <w:t>فه</w:t>
      </w:r>
      <w:r>
        <w:rPr>
          <w:rtl/>
        </w:rPr>
        <w:t xml:space="preserve"> الدوله ف</w:t>
      </w:r>
      <w:r>
        <w:rPr>
          <w:rFonts w:hint="cs"/>
          <w:rtl/>
        </w:rPr>
        <w:t>ی</w:t>
      </w:r>
      <w:r>
        <w:rPr>
          <w:rtl/>
        </w:rPr>
        <w:t xml:space="preserve"> صندوق من نحاس صغ</w:t>
      </w:r>
      <w:r>
        <w:rPr>
          <w:rFonts w:hint="cs"/>
          <w:rtl/>
        </w:rPr>
        <w:t>ی</w:t>
      </w:r>
      <w:r>
        <w:rPr>
          <w:rFonts w:hint="eastAsia"/>
          <w:rtl/>
        </w:rPr>
        <w:t>ر</w:t>
      </w:r>
      <w:r>
        <w:rPr>
          <w:rtl/>
        </w:rPr>
        <w:t xml:space="preserve"> ثمّ دفنّاه تحت ز</w:t>
      </w:r>
      <w:r>
        <w:rPr>
          <w:rFonts w:hint="cs"/>
          <w:rtl/>
        </w:rPr>
        <w:t>ی</w:t>
      </w:r>
      <w:r>
        <w:rPr>
          <w:rFonts w:hint="eastAsia"/>
          <w:rtl/>
        </w:rPr>
        <w:t>تونات</w:t>
      </w:r>
      <w:r>
        <w:rPr>
          <w:rtl/>
        </w:rPr>
        <w:t xml:space="preserve"> بالشراه </w:t>
      </w:r>
      <w:r w:rsidRPr="000F2A07">
        <w:rPr>
          <w:rStyle w:val="libFootnotenumChar"/>
          <w:rtl/>
        </w:rPr>
        <w:t>(2)</w:t>
      </w:r>
      <w:r>
        <w:rPr>
          <w:rtl/>
        </w:rPr>
        <w:t>،فلمّا أفض</w:t>
      </w:r>
      <w:r>
        <w:rPr>
          <w:rFonts w:hint="cs"/>
          <w:rtl/>
        </w:rPr>
        <w:t>ی</w:t>
      </w:r>
      <w:r>
        <w:rPr>
          <w:rtl/>
        </w:rPr>
        <w:t xml:space="preserve"> السلطان ال</w:t>
      </w:r>
      <w:r>
        <w:rPr>
          <w:rFonts w:hint="cs"/>
          <w:rtl/>
        </w:rPr>
        <w:t>ی</w:t>
      </w:r>
      <w:r>
        <w:rPr>
          <w:rFonts w:hint="eastAsia"/>
          <w:rtl/>
        </w:rPr>
        <w:t>نا</w:t>
      </w:r>
      <w:r>
        <w:rPr>
          <w:rtl/>
        </w:rPr>
        <w:t xml:space="preserve"> و ملکنا الأمر أرسلنا ال</w:t>
      </w:r>
      <w:r>
        <w:rPr>
          <w:rFonts w:hint="cs"/>
          <w:rtl/>
        </w:rPr>
        <w:t>ی</w:t>
      </w:r>
      <w:r>
        <w:rPr>
          <w:rtl/>
        </w:rPr>
        <w:t xml:space="preserve"> ذلک الموضع فبحث و حفر فلم </w:t>
      </w:r>
      <w:r>
        <w:rPr>
          <w:rFonts w:hint="cs"/>
          <w:rtl/>
        </w:rPr>
        <w:t>ی</w:t>
      </w:r>
      <w:r>
        <w:rPr>
          <w:rFonts w:hint="eastAsia"/>
          <w:rtl/>
        </w:rPr>
        <w:t>وجد</w:t>
      </w:r>
      <w:r>
        <w:rPr>
          <w:rtl/>
        </w:rPr>
        <w:t xml:space="preserve"> ش</w:t>
      </w:r>
      <w:r>
        <w:rPr>
          <w:rFonts w:hint="cs"/>
          <w:rtl/>
        </w:rPr>
        <w:t>ی</w:t>
      </w:r>
      <w:r>
        <w:rPr>
          <w:rFonts w:hint="eastAsia"/>
          <w:rtl/>
        </w:rPr>
        <w:t>ء،فأمرنا</w:t>
      </w:r>
      <w:r>
        <w:rPr>
          <w:rtl/>
        </w:rPr>
        <w:t xml:space="preserve"> بحفر جر</w:t>
      </w:r>
      <w:r>
        <w:rPr>
          <w:rFonts w:hint="cs"/>
          <w:rtl/>
        </w:rPr>
        <w:t>ی</w:t>
      </w:r>
      <w:r>
        <w:rPr>
          <w:rFonts w:hint="eastAsia"/>
          <w:rtl/>
        </w:rPr>
        <w:t>ب</w:t>
      </w:r>
      <w:r>
        <w:rPr>
          <w:rtl/>
        </w:rPr>
        <w:t xml:space="preserve"> من الأرض ف</w:t>
      </w:r>
      <w:r>
        <w:rPr>
          <w:rFonts w:hint="cs"/>
          <w:rtl/>
        </w:rPr>
        <w:t>ی</w:t>
      </w:r>
      <w:r>
        <w:rPr>
          <w:rtl/>
        </w:rPr>
        <w:t xml:space="preserve"> ذلک الموضع حتّ</w:t>
      </w:r>
      <w:r>
        <w:rPr>
          <w:rFonts w:hint="cs"/>
          <w:rtl/>
        </w:rPr>
        <w:t>ی</w:t>
      </w:r>
      <w:r>
        <w:rPr>
          <w:rtl/>
        </w:rPr>
        <w:t xml:space="preserve"> بلغ حفر الماء و لم نجد ش</w:t>
      </w:r>
      <w:r>
        <w:rPr>
          <w:rFonts w:hint="cs"/>
          <w:rtl/>
        </w:rPr>
        <w:t>ی</w:t>
      </w:r>
      <w:r>
        <w:rPr>
          <w:rFonts w:hint="eastAsia"/>
          <w:rtl/>
        </w:rPr>
        <w:t>ئا</w:t>
      </w:r>
      <w:r>
        <w:rPr>
          <w:rtl/>
        </w:rPr>
        <w:t xml:space="preserve">. </w:t>
      </w:r>
    </w:p>
    <w:p w:rsidR="004F3959" w:rsidRDefault="00191CDD" w:rsidP="004F3959">
      <w:pPr>
        <w:pStyle w:val="libNormal"/>
        <w:rPr>
          <w:rtl/>
        </w:rPr>
      </w:pPr>
      <w:r>
        <w:rPr>
          <w:rFonts w:hint="eastAsia"/>
          <w:rtl/>
        </w:rPr>
        <w:t>قال</w:t>
      </w:r>
      <w:r>
        <w:rPr>
          <w:rtl/>
        </w:rPr>
        <w:t xml:space="preserve"> أبو جعفر:و قد کان محمّد بن الحنف</w:t>
      </w:r>
      <w:r>
        <w:rPr>
          <w:rFonts w:hint="cs"/>
          <w:rtl/>
        </w:rPr>
        <w:t>ی</w:t>
      </w:r>
      <w:r>
        <w:rPr>
          <w:rFonts w:hint="eastAsia"/>
          <w:rtl/>
        </w:rPr>
        <w:t>ه</w:t>
      </w:r>
      <w:r>
        <w:rPr>
          <w:rtl/>
        </w:rPr>
        <w:t xml:space="preserve"> صرّح بالأمر لعبد اللّه بن العباس و عرّفه تفص</w:t>
      </w:r>
      <w:r>
        <w:rPr>
          <w:rFonts w:hint="cs"/>
          <w:rtl/>
        </w:rPr>
        <w:t>ی</w:t>
      </w:r>
      <w:r>
        <w:rPr>
          <w:rFonts w:hint="eastAsia"/>
          <w:rtl/>
        </w:rPr>
        <w:t>له،و</w:t>
      </w:r>
      <w:r>
        <w:rPr>
          <w:rtl/>
        </w:rPr>
        <w:t xml:space="preserve"> لم </w:t>
      </w:r>
      <w:r>
        <w:rPr>
          <w:rFonts w:hint="cs"/>
          <w:rtl/>
        </w:rPr>
        <w:t>ی</w:t>
      </w:r>
      <w:r>
        <w:rPr>
          <w:rFonts w:hint="eastAsia"/>
          <w:rtl/>
        </w:rPr>
        <w:t>کن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قد فصّل لعبد اللّه بن العباس الأمر و انّما أخبره به مجملا،کقوله:خذ إل</w:t>
      </w:r>
      <w:r>
        <w:rPr>
          <w:rFonts w:hint="cs"/>
          <w:rtl/>
        </w:rPr>
        <w:t>ی</w:t>
      </w:r>
      <w:r>
        <w:rPr>
          <w:rFonts w:hint="eastAsia"/>
          <w:rtl/>
        </w:rPr>
        <w:t>ک</w:t>
      </w:r>
      <w:r>
        <w:rPr>
          <w:rtl/>
        </w:rPr>
        <w:t xml:space="preserve"> أبا الأملاک،و نحو ذلک ممّا کان </w:t>
      </w:r>
      <w:r>
        <w:rPr>
          <w:rFonts w:hint="cs"/>
          <w:rtl/>
        </w:rPr>
        <w:t>ی</w:t>
      </w:r>
      <w:r>
        <w:rPr>
          <w:rFonts w:hint="eastAsia"/>
          <w:rtl/>
        </w:rPr>
        <w:t>عرّض</w:t>
      </w:r>
      <w:r>
        <w:rPr>
          <w:rtl/>
        </w:rPr>
        <w:t xml:space="preserve"> له به،و لکن الذ</w:t>
      </w:r>
      <w:r>
        <w:rPr>
          <w:rFonts w:hint="cs"/>
          <w:rtl/>
        </w:rPr>
        <w:t>ی</w:t>
      </w:r>
      <w:r>
        <w:rPr>
          <w:rtl/>
        </w:rPr>
        <w:t xml:space="preserve"> کشف الق</w:t>
      </w:r>
      <w:r>
        <w:rPr>
          <w:rFonts w:hint="eastAsia"/>
          <w:rtl/>
        </w:rPr>
        <w:t>ناع</w:t>
      </w:r>
      <w:r>
        <w:rPr>
          <w:rtl/>
        </w:rPr>
        <w:t xml:space="preserve"> و أبرز المستور هو محمّد بن الحنف</w:t>
      </w:r>
      <w:r>
        <w:rPr>
          <w:rFonts w:hint="cs"/>
          <w:rtl/>
        </w:rPr>
        <w:t>ی</w:t>
      </w:r>
      <w:r>
        <w:rPr>
          <w:rFonts w:hint="eastAsia"/>
          <w:rtl/>
        </w:rPr>
        <w:t>ه</w:t>
      </w:r>
      <w:r>
        <w:rPr>
          <w:rtl/>
        </w:rPr>
        <w:t xml:space="preserve"> </w:t>
      </w:r>
      <w:r w:rsidRPr="000F2A07">
        <w:rPr>
          <w:rStyle w:val="libFootnotenumChar"/>
          <w:rtl/>
        </w:rPr>
        <w:t>(3)</w:t>
      </w:r>
      <w:r>
        <w:rPr>
          <w:rtl/>
        </w:rPr>
        <w:t>.</w:t>
      </w:r>
    </w:p>
    <w:p w:rsidR="00140CA9" w:rsidRDefault="00191CDD" w:rsidP="004F3959">
      <w:pPr>
        <w:pStyle w:val="libNormal"/>
      </w:pPr>
      <w:r w:rsidRPr="004F3959">
        <w:rPr>
          <w:rStyle w:val="libBold1Char"/>
          <w:rFonts w:hint="eastAsia"/>
          <w:rtl/>
        </w:rPr>
        <w:t>التوح</w:t>
      </w:r>
      <w:r w:rsidRPr="004F3959">
        <w:rPr>
          <w:rStyle w:val="libBold1Char"/>
          <w:rFonts w:hint="cs"/>
          <w:rtl/>
        </w:rPr>
        <w:t>ی</w:t>
      </w:r>
      <w:r w:rsidRPr="004F3959">
        <w:rPr>
          <w:rStyle w:val="libBold1Char"/>
          <w:rFonts w:hint="eastAsia"/>
          <w:rtl/>
        </w:rPr>
        <w:t>د</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قال:قال أب</w:t>
      </w:r>
      <w:r>
        <w:rPr>
          <w:rFonts w:hint="cs"/>
          <w:rtl/>
        </w:rPr>
        <w:t>ی</w:t>
      </w:r>
      <w:r>
        <w:rPr>
          <w:rtl/>
        </w:rPr>
        <w:t>: انّ محمّد بن الحنف</w:t>
      </w:r>
      <w:r>
        <w:rPr>
          <w:rFonts w:hint="cs"/>
          <w:rtl/>
        </w:rPr>
        <w:t>ی</w:t>
      </w:r>
      <w:r>
        <w:rPr>
          <w:rFonts w:hint="eastAsia"/>
          <w:rtl/>
        </w:rPr>
        <w:t>ه</w:t>
      </w:r>
      <w:r>
        <w:rPr>
          <w:rtl/>
        </w:rPr>
        <w:t xml:space="preserve"> کان رجلا رابط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23</w:t>
      </w:r>
      <w:r w:rsidR="00191CDD">
        <w:rPr>
          <w:rtl/>
        </w:rPr>
        <w:t>/</w:t>
      </w:r>
      <w:r w:rsidR="00140CA9">
        <w:rPr>
          <w:rtl/>
        </w:rPr>
        <w:t>120</w:t>
      </w:r>
      <w:r w:rsidR="00191CDD">
        <w:rPr>
          <w:rtl/>
        </w:rPr>
        <w:t>/</w:t>
      </w:r>
      <w:r w:rsidR="00140CA9">
        <w:rPr>
          <w:rtl/>
        </w:rPr>
        <w:t>9</w:t>
      </w:r>
      <w:r w:rsidR="00191CDD">
        <w:rPr>
          <w:rtl/>
        </w:rPr>
        <w:t>،ج:</w:t>
      </w:r>
      <w:r w:rsidR="00140CA9">
        <w:rPr>
          <w:rtl/>
        </w:rPr>
        <w:t>102</w:t>
      </w:r>
      <w:r w:rsidR="00191CDD">
        <w:rPr>
          <w:rtl/>
        </w:rPr>
        <w:t>/4</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صقع بالشام. </w:t>
      </w:r>
    </w:p>
    <w:p w:rsidR="00D7268C" w:rsidRDefault="00D7268C" w:rsidP="005E32C9">
      <w:pPr>
        <w:pStyle w:val="libFootnote0"/>
        <w:rPr>
          <w:rtl/>
        </w:rPr>
      </w:pPr>
      <w:r>
        <w:rPr>
          <w:rtl/>
        </w:rPr>
        <w:t>(3)</w:t>
      </w:r>
      <w:r w:rsidR="00191CDD">
        <w:rPr>
          <w:rtl/>
        </w:rPr>
        <w:t xml:space="preserve"> ق:6</w:t>
      </w:r>
      <w:r w:rsidR="00140CA9">
        <w:rPr>
          <w:rtl/>
        </w:rPr>
        <w:t>2</w:t>
      </w:r>
      <w:r w:rsidR="00191CDD">
        <w:rPr>
          <w:rtl/>
        </w:rPr>
        <w:t>4/</w:t>
      </w:r>
      <w:r w:rsidR="00140CA9">
        <w:rPr>
          <w:rtl/>
        </w:rPr>
        <w:t>120</w:t>
      </w:r>
      <w:r w:rsidR="00191CDD">
        <w:rPr>
          <w:rtl/>
        </w:rPr>
        <w:t>/</w:t>
      </w:r>
      <w:r w:rsidR="00140CA9">
        <w:rPr>
          <w:rtl/>
        </w:rPr>
        <w:t>9</w:t>
      </w:r>
      <w:r w:rsidR="00191CDD">
        <w:rPr>
          <w:rtl/>
        </w:rPr>
        <w:t>،ج:</w:t>
      </w:r>
      <w:r w:rsidR="00140CA9">
        <w:rPr>
          <w:rtl/>
        </w:rPr>
        <w:t>103</w:t>
      </w:r>
      <w:r w:rsidR="00191CDD">
        <w:rPr>
          <w:rtl/>
        </w:rPr>
        <w:t>/4</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4F3959">
      <w:pPr>
        <w:pStyle w:val="libNormal0"/>
      </w:pPr>
      <w:r>
        <w:rPr>
          <w:rFonts w:hint="eastAsia"/>
          <w:rtl/>
        </w:rPr>
        <w:t>الجأش؛و</w:t>
      </w:r>
      <w:r>
        <w:rPr>
          <w:rtl/>
        </w:rPr>
        <w:t xml:space="preserve"> أشار </w:t>
      </w:r>
      <w:r w:rsidR="00F2741C" w:rsidRPr="00F2741C">
        <w:rPr>
          <w:rStyle w:val="libAlaemChar"/>
          <w:rtl/>
        </w:rPr>
        <w:t>عليه‌السلام</w:t>
      </w:r>
      <w:r>
        <w:rPr>
          <w:rtl/>
        </w:rPr>
        <w:t xml:space="preserve"> ب</w:t>
      </w:r>
      <w:r>
        <w:rPr>
          <w:rFonts w:hint="cs"/>
          <w:rtl/>
        </w:rPr>
        <w:t>ی</w:t>
      </w:r>
      <w:r>
        <w:rPr>
          <w:rFonts w:hint="eastAsia"/>
          <w:rtl/>
        </w:rPr>
        <w:t>ده؛و</w:t>
      </w:r>
      <w:r>
        <w:rPr>
          <w:rtl/>
        </w:rPr>
        <w:t xml:space="preserve"> کان </w:t>
      </w:r>
      <w:r>
        <w:rPr>
          <w:rFonts w:hint="cs"/>
          <w:rtl/>
        </w:rPr>
        <w:t>ی</w:t>
      </w:r>
      <w:r>
        <w:rPr>
          <w:rFonts w:hint="eastAsia"/>
          <w:rtl/>
        </w:rPr>
        <w:t>طوف</w:t>
      </w:r>
      <w:r>
        <w:rPr>
          <w:rtl/>
        </w:rPr>
        <w:t xml:space="preserve"> بالب</w:t>
      </w:r>
      <w:r>
        <w:rPr>
          <w:rFonts w:hint="cs"/>
          <w:rtl/>
        </w:rPr>
        <w:t>ی</w:t>
      </w:r>
      <w:r>
        <w:rPr>
          <w:rFonts w:hint="eastAsia"/>
          <w:rtl/>
        </w:rPr>
        <w:t>ت</w:t>
      </w:r>
      <w:r>
        <w:rPr>
          <w:rtl/>
        </w:rPr>
        <w:t xml:space="preserve"> فاستقبله الحجّاج فقال:قد هممت أن أضرب الذ</w:t>
      </w:r>
      <w:r>
        <w:rPr>
          <w:rFonts w:hint="cs"/>
          <w:rtl/>
        </w:rPr>
        <w:t>ی</w:t>
      </w:r>
      <w:r>
        <w:rPr>
          <w:rtl/>
        </w:rPr>
        <w:t xml:space="preserve"> ف</w:t>
      </w:r>
      <w:r>
        <w:rPr>
          <w:rFonts w:hint="cs"/>
          <w:rtl/>
        </w:rPr>
        <w:t>ی</w:t>
      </w:r>
      <w:r>
        <w:rPr>
          <w:rFonts w:hint="eastAsia"/>
          <w:rtl/>
        </w:rPr>
        <w:t>ه</w:t>
      </w:r>
      <w:r>
        <w:rPr>
          <w:rtl/>
        </w:rPr>
        <w:t xml:space="preserve"> ع</w:t>
      </w:r>
      <w:r>
        <w:rPr>
          <w:rFonts w:hint="cs"/>
          <w:rtl/>
        </w:rPr>
        <w:t>ی</w:t>
      </w:r>
      <w:r>
        <w:rPr>
          <w:rFonts w:hint="eastAsia"/>
          <w:rtl/>
        </w:rPr>
        <w:t>ناک،قال</w:t>
      </w:r>
      <w:r>
        <w:rPr>
          <w:rtl/>
        </w:rPr>
        <w:t xml:space="preserve"> له محمد:کلاّ،إن للّه(تبارک و تعال</w:t>
      </w:r>
      <w:r>
        <w:rPr>
          <w:rFonts w:hint="cs"/>
          <w:rtl/>
        </w:rPr>
        <w:t>ی</w:t>
      </w:r>
      <w:r>
        <w:rPr>
          <w:rtl/>
        </w:rPr>
        <w:t>)ف</w:t>
      </w:r>
      <w:r>
        <w:rPr>
          <w:rFonts w:hint="cs"/>
          <w:rtl/>
        </w:rPr>
        <w:t>ی</w:t>
      </w:r>
      <w:r>
        <w:rPr>
          <w:rtl/>
        </w:rPr>
        <w:t xml:space="preserve"> خلقه ف</w:t>
      </w:r>
      <w:r>
        <w:rPr>
          <w:rFonts w:hint="cs"/>
          <w:rtl/>
        </w:rPr>
        <w:t>ی</w:t>
      </w:r>
      <w:r>
        <w:rPr>
          <w:rtl/>
        </w:rPr>
        <w:t xml:space="preserve"> کلّ </w:t>
      </w:r>
      <w:r>
        <w:rPr>
          <w:rFonts w:hint="cs"/>
          <w:rtl/>
        </w:rPr>
        <w:t>ی</w:t>
      </w:r>
      <w:r>
        <w:rPr>
          <w:rFonts w:hint="eastAsia"/>
          <w:rtl/>
        </w:rPr>
        <w:t>وم</w:t>
      </w:r>
      <w:r>
        <w:rPr>
          <w:rtl/>
        </w:rPr>
        <w:t xml:space="preserve"> ثلاث مائه لحظه أو لمحه فلعلّ إحداهنّ تکفّک عنّ</w:t>
      </w:r>
      <w:r>
        <w:rPr>
          <w:rFonts w:hint="cs"/>
          <w:rtl/>
        </w:rPr>
        <w:t>ی</w:t>
      </w:r>
      <w:r>
        <w:rPr>
          <w:rtl/>
        </w:rPr>
        <w:t xml:space="preserve"> </w:t>
      </w:r>
      <w:r w:rsidRPr="000F2A07">
        <w:rPr>
          <w:rStyle w:val="libFootnotenumChar"/>
          <w:rtl/>
        </w:rPr>
        <w:t>(1)</w:t>
      </w:r>
      <w:r>
        <w:rPr>
          <w:rtl/>
        </w:rPr>
        <w:t xml:space="preserve">. </w:t>
      </w:r>
    </w:p>
    <w:p w:rsidR="00140CA9" w:rsidRDefault="00191CDD" w:rsidP="00191CDD">
      <w:pPr>
        <w:pStyle w:val="libNormal"/>
      </w:pPr>
      <w:r w:rsidRPr="004F3959">
        <w:rPr>
          <w:rStyle w:val="libBold1Char"/>
          <w:rFonts w:hint="eastAsia"/>
          <w:rtl/>
        </w:rPr>
        <w:t>أقول</w:t>
      </w:r>
      <w:r>
        <w:rPr>
          <w:rtl/>
        </w:rPr>
        <w:t>: لقد أخذ محمّد هذا الجواب عن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فراجع </w:t>
      </w:r>
      <w:r w:rsidRPr="000F2A07">
        <w:rPr>
          <w:rStyle w:val="libFootnotenumChar"/>
          <w:rtl/>
        </w:rPr>
        <w:t>(2)</w:t>
      </w:r>
      <w:r>
        <w:rPr>
          <w:rtl/>
        </w:rPr>
        <w:t xml:space="preserve">. </w:t>
      </w:r>
    </w:p>
    <w:p w:rsidR="00140CA9" w:rsidRDefault="00191CDD" w:rsidP="004F3959">
      <w:pPr>
        <w:pStyle w:val="libCenterBold1"/>
      </w:pPr>
      <w:r>
        <w:rPr>
          <w:rFonts w:hint="eastAsia"/>
          <w:rtl/>
        </w:rPr>
        <w:t>جهاده</w:t>
      </w:r>
      <w:r>
        <w:rPr>
          <w:rtl/>
        </w:rPr>
        <w:t xml:space="preserve"> ف</w:t>
      </w:r>
      <w:r>
        <w:rPr>
          <w:rFonts w:hint="cs"/>
          <w:rtl/>
        </w:rPr>
        <w:t>ی</w:t>
      </w:r>
      <w:r>
        <w:rPr>
          <w:rtl/>
        </w:rPr>
        <w:t xml:space="preserve"> صفّ</w:t>
      </w:r>
      <w:r>
        <w:rPr>
          <w:rFonts w:hint="cs"/>
          <w:rtl/>
        </w:rPr>
        <w:t>ی</w:t>
      </w:r>
      <w:r>
        <w:rPr>
          <w:rFonts w:hint="eastAsia"/>
          <w:rtl/>
        </w:rPr>
        <w:t>ن</w:t>
      </w:r>
      <w:r>
        <w:rPr>
          <w:rtl/>
        </w:rPr>
        <w:t xml:space="preserve"> </w:t>
      </w:r>
    </w:p>
    <w:p w:rsidR="00140CA9" w:rsidRDefault="00191CDD" w:rsidP="00191CDD">
      <w:pPr>
        <w:pStyle w:val="libNormal"/>
      </w:pPr>
      <w:r>
        <w:rPr>
          <w:rFonts w:hint="eastAsia"/>
          <w:rtl/>
        </w:rPr>
        <w:t>رو</w:t>
      </w:r>
      <w:r>
        <w:rPr>
          <w:rFonts w:hint="cs"/>
          <w:rtl/>
        </w:rPr>
        <w:t>ی</w:t>
      </w:r>
      <w:r>
        <w:rPr>
          <w:rtl/>
        </w:rPr>
        <w:t xml:space="preserve"> ف</w:t>
      </w:r>
      <w:r>
        <w:rPr>
          <w:rFonts w:hint="cs"/>
          <w:rtl/>
        </w:rPr>
        <w:t>ی</w:t>
      </w:r>
      <w:r>
        <w:rPr>
          <w:rtl/>
        </w:rPr>
        <w:t xml:space="preserve"> بعض مؤلّفات الأصحاب عن ابن عبّاس قال:لمّا کنّا ف</w:t>
      </w:r>
      <w:r>
        <w:rPr>
          <w:rFonts w:hint="cs"/>
          <w:rtl/>
        </w:rPr>
        <w:t>ی</w:t>
      </w:r>
      <w:r>
        <w:rPr>
          <w:rtl/>
        </w:rPr>
        <w:t xml:space="preserve"> حرب صفّ</w:t>
      </w:r>
      <w:r>
        <w:rPr>
          <w:rFonts w:hint="cs"/>
          <w:rtl/>
        </w:rPr>
        <w:t>ی</w:t>
      </w:r>
      <w:r>
        <w:rPr>
          <w:rFonts w:hint="eastAsia"/>
          <w:rtl/>
        </w:rPr>
        <w:t>ن</w:t>
      </w:r>
      <w:r>
        <w:rPr>
          <w:rtl/>
        </w:rPr>
        <w:t xml:space="preserve"> دعا عل</w:t>
      </w:r>
      <w:r>
        <w:rPr>
          <w:rFonts w:hint="cs"/>
          <w:rtl/>
        </w:rPr>
        <w:t>یّ</w:t>
      </w:r>
      <w:r>
        <w:rPr>
          <w:rtl/>
        </w:rPr>
        <w:t xml:space="preserve"> </w:t>
      </w:r>
      <w:r w:rsidR="00F2741C" w:rsidRPr="00F2741C">
        <w:rPr>
          <w:rStyle w:val="libAlaemChar"/>
          <w:rtl/>
        </w:rPr>
        <w:t>عليه‌السلام</w:t>
      </w:r>
      <w:r>
        <w:rPr>
          <w:rtl/>
        </w:rPr>
        <w:t xml:space="preserve"> ابنه محمّد بن الحنف</w:t>
      </w:r>
      <w:r>
        <w:rPr>
          <w:rFonts w:hint="cs"/>
          <w:rtl/>
        </w:rPr>
        <w:t>ی</w:t>
      </w:r>
      <w:r>
        <w:rPr>
          <w:rFonts w:hint="eastAsia"/>
          <w:rtl/>
        </w:rPr>
        <w:t>ه</w:t>
      </w:r>
      <w:r>
        <w:rPr>
          <w:rtl/>
        </w:rPr>
        <w:t xml:space="preserve"> و قال له:</w:t>
      </w:r>
      <w:r>
        <w:rPr>
          <w:rFonts w:hint="cs"/>
          <w:rtl/>
        </w:rPr>
        <w:t>ی</w:t>
      </w:r>
      <w:r>
        <w:rPr>
          <w:rFonts w:hint="eastAsia"/>
          <w:rtl/>
        </w:rPr>
        <w:t>ا</w:t>
      </w:r>
      <w:r>
        <w:rPr>
          <w:rtl/>
        </w:rPr>
        <w:t xml:space="preserve"> بن</w:t>
      </w:r>
      <w:r>
        <w:rPr>
          <w:rFonts w:hint="cs"/>
          <w:rtl/>
        </w:rPr>
        <w:t>ی</w:t>
      </w:r>
      <w:r>
        <w:rPr>
          <w:rtl/>
        </w:rPr>
        <w:t xml:space="preserve"> شدّ عل</w:t>
      </w:r>
      <w:r>
        <w:rPr>
          <w:rFonts w:hint="cs"/>
          <w:rtl/>
        </w:rPr>
        <w:t>ی</w:t>
      </w:r>
      <w:r>
        <w:rPr>
          <w:rtl/>
        </w:rPr>
        <w:t xml:space="preserve"> عسکر معاو</w:t>
      </w:r>
      <w:r>
        <w:rPr>
          <w:rFonts w:hint="cs"/>
          <w:rtl/>
        </w:rPr>
        <w:t>ی</w:t>
      </w:r>
      <w:r>
        <w:rPr>
          <w:rFonts w:hint="eastAsia"/>
          <w:rtl/>
        </w:rPr>
        <w:t>ه</w:t>
      </w:r>
      <w:r>
        <w:rPr>
          <w:rtl/>
        </w:rPr>
        <w:t xml:space="preserve"> فحمل عل</w:t>
      </w:r>
      <w:r>
        <w:rPr>
          <w:rFonts w:hint="cs"/>
          <w:rtl/>
        </w:rPr>
        <w:t>ی</w:t>
      </w:r>
      <w:r>
        <w:rPr>
          <w:rtl/>
        </w:rPr>
        <w:t xml:space="preserve"> الم</w:t>
      </w:r>
      <w:r>
        <w:rPr>
          <w:rFonts w:hint="cs"/>
          <w:rtl/>
        </w:rPr>
        <w:t>ی</w:t>
      </w:r>
      <w:r>
        <w:rPr>
          <w:rFonts w:hint="eastAsia"/>
          <w:rtl/>
        </w:rPr>
        <w:t>منه</w:t>
      </w:r>
      <w:r>
        <w:rPr>
          <w:rtl/>
        </w:rPr>
        <w:t xml:space="preserve"> حتّ</w:t>
      </w:r>
      <w:r>
        <w:rPr>
          <w:rFonts w:hint="cs"/>
          <w:rtl/>
        </w:rPr>
        <w:t>ی</w:t>
      </w:r>
      <w:r>
        <w:rPr>
          <w:rtl/>
        </w:rPr>
        <w:t xml:space="preserve"> کشفهم ثمّ رجع ال</w:t>
      </w:r>
      <w:r>
        <w:rPr>
          <w:rFonts w:hint="cs"/>
          <w:rtl/>
        </w:rPr>
        <w:t>ی</w:t>
      </w:r>
      <w:r>
        <w:rPr>
          <w:rtl/>
        </w:rPr>
        <w:t xml:space="preserve"> أب</w:t>
      </w:r>
      <w:r>
        <w:rPr>
          <w:rFonts w:hint="cs"/>
          <w:rtl/>
        </w:rPr>
        <w:t>ی</w:t>
      </w:r>
      <w:r>
        <w:rPr>
          <w:rFonts w:hint="eastAsia"/>
          <w:rtl/>
        </w:rPr>
        <w:t>ه</w:t>
      </w:r>
      <w:r>
        <w:rPr>
          <w:rtl/>
        </w:rPr>
        <w:t xml:space="preserve"> مجروحا فقال:</w:t>
      </w:r>
      <w:r>
        <w:rPr>
          <w:rFonts w:hint="cs"/>
          <w:rtl/>
        </w:rPr>
        <w:t>ی</w:t>
      </w:r>
      <w:r>
        <w:rPr>
          <w:rFonts w:hint="eastAsia"/>
          <w:rtl/>
        </w:rPr>
        <w:t>ا</w:t>
      </w:r>
      <w:r>
        <w:rPr>
          <w:rtl/>
        </w:rPr>
        <w:t xml:space="preserve"> ابتاه العطش العطش، فسقاه جرعه من الماء ثمّ صبّ ال</w:t>
      </w:r>
      <w:r>
        <w:rPr>
          <w:rFonts w:hint="eastAsia"/>
          <w:rtl/>
        </w:rPr>
        <w:t>باق</w:t>
      </w:r>
      <w:r>
        <w:rPr>
          <w:rFonts w:hint="cs"/>
          <w:rtl/>
        </w:rPr>
        <w:t>ی</w:t>
      </w:r>
      <w:r>
        <w:rPr>
          <w:rtl/>
        </w:rPr>
        <w:t xml:space="preserve"> ب</w:t>
      </w:r>
      <w:r>
        <w:rPr>
          <w:rFonts w:hint="cs"/>
          <w:rtl/>
        </w:rPr>
        <w:t>ی</w:t>
      </w:r>
      <w:r>
        <w:rPr>
          <w:rFonts w:hint="eastAsia"/>
          <w:rtl/>
        </w:rPr>
        <w:t>ن</w:t>
      </w:r>
      <w:r>
        <w:rPr>
          <w:rtl/>
        </w:rPr>
        <w:t xml:space="preserve"> درعه و جلده،فو اللّه لقد رأ</w:t>
      </w:r>
      <w:r>
        <w:rPr>
          <w:rFonts w:hint="cs"/>
          <w:rtl/>
        </w:rPr>
        <w:t>ی</w:t>
      </w:r>
      <w:r>
        <w:rPr>
          <w:rFonts w:hint="eastAsia"/>
          <w:rtl/>
        </w:rPr>
        <w:t>ت</w:t>
      </w:r>
      <w:r>
        <w:rPr>
          <w:rtl/>
        </w:rPr>
        <w:t xml:space="preserve"> علق الدم </w:t>
      </w:r>
      <w:r>
        <w:rPr>
          <w:rFonts w:hint="cs"/>
          <w:rtl/>
        </w:rPr>
        <w:t>ی</w:t>
      </w:r>
      <w:r>
        <w:rPr>
          <w:rFonts w:hint="eastAsia"/>
          <w:rtl/>
        </w:rPr>
        <w:t>خرج</w:t>
      </w:r>
      <w:r>
        <w:rPr>
          <w:rtl/>
        </w:rPr>
        <w:t xml:space="preserve"> من حلق درعه،فأمهله ساعه ثمّ قال له:</w:t>
      </w:r>
      <w:r>
        <w:rPr>
          <w:rFonts w:hint="cs"/>
          <w:rtl/>
        </w:rPr>
        <w:t>ی</w:t>
      </w:r>
      <w:r>
        <w:rPr>
          <w:rFonts w:hint="eastAsia"/>
          <w:rtl/>
        </w:rPr>
        <w:t>ا</w:t>
      </w:r>
      <w:r>
        <w:rPr>
          <w:rtl/>
        </w:rPr>
        <w:t xml:space="preserve"> بن</w:t>
      </w:r>
      <w:r>
        <w:rPr>
          <w:rFonts w:hint="cs"/>
          <w:rtl/>
        </w:rPr>
        <w:t>یّ</w:t>
      </w:r>
      <w:r>
        <w:rPr>
          <w:rtl/>
        </w:rPr>
        <w:t xml:space="preserve"> شدّ عل</w:t>
      </w:r>
      <w:r>
        <w:rPr>
          <w:rFonts w:hint="cs"/>
          <w:rtl/>
        </w:rPr>
        <w:t>ی</w:t>
      </w:r>
      <w:r>
        <w:rPr>
          <w:rtl/>
        </w:rPr>
        <w:t xml:space="preserve"> الم</w:t>
      </w:r>
      <w:r>
        <w:rPr>
          <w:rFonts w:hint="cs"/>
          <w:rtl/>
        </w:rPr>
        <w:t>ی</w:t>
      </w:r>
      <w:r>
        <w:rPr>
          <w:rFonts w:hint="eastAsia"/>
          <w:rtl/>
        </w:rPr>
        <w:t>سره،فحمل</w:t>
      </w:r>
      <w:r>
        <w:rPr>
          <w:rtl/>
        </w:rPr>
        <w:t xml:space="preserve"> عل</w:t>
      </w:r>
      <w:r>
        <w:rPr>
          <w:rFonts w:hint="cs"/>
          <w:rtl/>
        </w:rPr>
        <w:t>ی</w:t>
      </w:r>
      <w:r>
        <w:rPr>
          <w:rtl/>
        </w:rPr>
        <w:t xml:space="preserve"> م</w:t>
      </w:r>
      <w:r>
        <w:rPr>
          <w:rFonts w:hint="cs"/>
          <w:rtl/>
        </w:rPr>
        <w:t>ی</w:t>
      </w:r>
      <w:r>
        <w:rPr>
          <w:rFonts w:hint="eastAsia"/>
          <w:rtl/>
        </w:rPr>
        <w:t>سره</w:t>
      </w:r>
      <w:r>
        <w:rPr>
          <w:rtl/>
        </w:rPr>
        <w:t xml:space="preserve"> عسکر معاو</w:t>
      </w:r>
      <w:r>
        <w:rPr>
          <w:rFonts w:hint="cs"/>
          <w:rtl/>
        </w:rPr>
        <w:t>ی</w:t>
      </w:r>
      <w:r>
        <w:rPr>
          <w:rFonts w:hint="eastAsia"/>
          <w:rtl/>
        </w:rPr>
        <w:t>ه</w:t>
      </w:r>
      <w:r>
        <w:rPr>
          <w:rtl/>
        </w:rPr>
        <w:t xml:space="preserve"> فکشفهم ثمّ رجع و به جراحات و هو </w:t>
      </w:r>
      <w:r>
        <w:rPr>
          <w:rFonts w:hint="cs"/>
          <w:rtl/>
        </w:rPr>
        <w:t>ی</w:t>
      </w:r>
      <w:r>
        <w:rPr>
          <w:rFonts w:hint="eastAsia"/>
          <w:rtl/>
        </w:rPr>
        <w:t>قول</w:t>
      </w:r>
      <w:r>
        <w:rPr>
          <w:rtl/>
        </w:rPr>
        <w:t xml:space="preserve">:الماء الماء </w:t>
      </w:r>
      <w:r>
        <w:rPr>
          <w:rFonts w:hint="cs"/>
          <w:rtl/>
        </w:rPr>
        <w:t>ی</w:t>
      </w:r>
      <w:r>
        <w:rPr>
          <w:rFonts w:hint="eastAsia"/>
          <w:rtl/>
        </w:rPr>
        <w:t>ا</w:t>
      </w:r>
      <w:r>
        <w:rPr>
          <w:rtl/>
        </w:rPr>
        <w:t xml:space="preserve"> أباه، فسقاه جرعه من الماء فصبّ باق</w:t>
      </w:r>
      <w:r>
        <w:rPr>
          <w:rFonts w:hint="cs"/>
          <w:rtl/>
        </w:rPr>
        <w:t>ی</w:t>
      </w:r>
      <w:r>
        <w:rPr>
          <w:rFonts w:hint="eastAsia"/>
          <w:rtl/>
        </w:rPr>
        <w:t>ه</w:t>
      </w:r>
      <w:r>
        <w:rPr>
          <w:rtl/>
        </w:rPr>
        <w:t xml:space="preserve"> ب</w:t>
      </w:r>
      <w:r>
        <w:rPr>
          <w:rFonts w:hint="cs"/>
          <w:rtl/>
        </w:rPr>
        <w:t>ی</w:t>
      </w:r>
      <w:r>
        <w:rPr>
          <w:rFonts w:hint="eastAsia"/>
          <w:rtl/>
        </w:rPr>
        <w:t>ن</w:t>
      </w:r>
      <w:r>
        <w:rPr>
          <w:rtl/>
        </w:rPr>
        <w:t xml:space="preserve"> درعه و جلده،ثمّ قال:</w:t>
      </w:r>
      <w:r>
        <w:rPr>
          <w:rFonts w:hint="cs"/>
          <w:rtl/>
        </w:rPr>
        <w:t>ی</w:t>
      </w:r>
      <w:r>
        <w:rPr>
          <w:rFonts w:hint="eastAsia"/>
          <w:rtl/>
        </w:rPr>
        <w:t>ا</w:t>
      </w:r>
      <w:r>
        <w:rPr>
          <w:rtl/>
        </w:rPr>
        <w:t xml:space="preserve"> ب</w:t>
      </w:r>
      <w:r>
        <w:rPr>
          <w:rFonts w:hint="eastAsia"/>
          <w:rtl/>
        </w:rPr>
        <w:t>ن</w:t>
      </w:r>
      <w:r>
        <w:rPr>
          <w:rFonts w:hint="cs"/>
          <w:rtl/>
        </w:rPr>
        <w:t>یّ</w:t>
      </w:r>
      <w:r>
        <w:rPr>
          <w:rtl/>
        </w:rPr>
        <w:t xml:space="preserve"> شدّ عل</w:t>
      </w:r>
      <w:r>
        <w:rPr>
          <w:rFonts w:hint="cs"/>
          <w:rtl/>
        </w:rPr>
        <w:t>ی</w:t>
      </w:r>
      <w:r>
        <w:rPr>
          <w:rtl/>
        </w:rPr>
        <w:t xml:space="preserve"> القلب،فحمل عل</w:t>
      </w:r>
      <w:r>
        <w:rPr>
          <w:rFonts w:hint="cs"/>
          <w:rtl/>
        </w:rPr>
        <w:t>ی</w:t>
      </w:r>
      <w:r>
        <w:rPr>
          <w:rFonts w:hint="eastAsia"/>
          <w:rtl/>
        </w:rPr>
        <w:t>هم</w:t>
      </w:r>
      <w:r>
        <w:rPr>
          <w:rtl/>
        </w:rPr>
        <w:t xml:space="preserve"> و قتل منهم فرسانا ثمّ رجع ال</w:t>
      </w:r>
      <w:r>
        <w:rPr>
          <w:rFonts w:hint="cs"/>
          <w:rtl/>
        </w:rPr>
        <w:t>ی</w:t>
      </w:r>
      <w:r>
        <w:rPr>
          <w:rtl/>
        </w:rPr>
        <w:t xml:space="preserve"> أب</w:t>
      </w:r>
      <w:r>
        <w:rPr>
          <w:rFonts w:hint="cs"/>
          <w:rtl/>
        </w:rPr>
        <w:t>ی</w:t>
      </w:r>
      <w:r>
        <w:rPr>
          <w:rFonts w:hint="eastAsia"/>
          <w:rtl/>
        </w:rPr>
        <w:t>ه</w:t>
      </w:r>
      <w:r>
        <w:rPr>
          <w:rtl/>
        </w:rPr>
        <w:t xml:space="preserve"> و هو </w:t>
      </w:r>
      <w:r>
        <w:rPr>
          <w:rFonts w:hint="cs"/>
          <w:rtl/>
        </w:rPr>
        <w:t>ی</w:t>
      </w:r>
      <w:r>
        <w:rPr>
          <w:rFonts w:hint="eastAsia"/>
          <w:rtl/>
        </w:rPr>
        <w:t>بک</w:t>
      </w:r>
      <w:r>
        <w:rPr>
          <w:rFonts w:hint="cs"/>
          <w:rtl/>
        </w:rPr>
        <w:t>ی</w:t>
      </w:r>
      <w:r>
        <w:rPr>
          <w:rtl/>
        </w:rPr>
        <w:t xml:space="preserve"> و قد أثقلته الجراح،فقام إل</w:t>
      </w:r>
      <w:r>
        <w:rPr>
          <w:rFonts w:hint="cs"/>
          <w:rtl/>
        </w:rPr>
        <w:t>ی</w:t>
      </w:r>
      <w:r>
        <w:rPr>
          <w:rFonts w:hint="eastAsia"/>
          <w:rtl/>
        </w:rPr>
        <w:t>ه</w:t>
      </w:r>
      <w:r>
        <w:rPr>
          <w:rtl/>
        </w:rPr>
        <w:t xml:space="preserve"> أبوه و قبّل ما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و قال له:فداک أبوک فقد سررتن</w:t>
      </w:r>
      <w:r>
        <w:rPr>
          <w:rFonts w:hint="cs"/>
          <w:rtl/>
        </w:rPr>
        <w:t>ی</w:t>
      </w:r>
      <w:r>
        <w:rPr>
          <w:rtl/>
        </w:rPr>
        <w:t xml:space="preserve"> و اللّه </w:t>
      </w:r>
      <w:r>
        <w:rPr>
          <w:rFonts w:hint="cs"/>
          <w:rtl/>
        </w:rPr>
        <w:t>ی</w:t>
      </w:r>
      <w:r>
        <w:rPr>
          <w:rFonts w:hint="eastAsia"/>
          <w:rtl/>
        </w:rPr>
        <w:t>ا</w:t>
      </w:r>
      <w:r>
        <w:rPr>
          <w:rtl/>
        </w:rPr>
        <w:t xml:space="preserve"> بن</w:t>
      </w:r>
      <w:r>
        <w:rPr>
          <w:rFonts w:hint="cs"/>
          <w:rtl/>
        </w:rPr>
        <w:t>یّ</w:t>
      </w:r>
      <w:r>
        <w:rPr>
          <w:rtl/>
        </w:rPr>
        <w:t xml:space="preserve"> بجهادک هذا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،فما</w:t>
      </w:r>
      <w:r>
        <w:rPr>
          <w:rtl/>
        </w:rPr>
        <w:t xml:space="preserve"> </w:t>
      </w:r>
      <w:r>
        <w:rPr>
          <w:rFonts w:hint="cs"/>
          <w:rtl/>
        </w:rPr>
        <w:t>ی</w:t>
      </w:r>
      <w:r>
        <w:rPr>
          <w:rFonts w:hint="eastAsia"/>
          <w:rtl/>
        </w:rPr>
        <w:t>بک</w:t>
      </w:r>
      <w:r>
        <w:rPr>
          <w:rFonts w:hint="cs"/>
          <w:rtl/>
        </w:rPr>
        <w:t>ی</w:t>
      </w:r>
      <w:r>
        <w:rPr>
          <w:rFonts w:hint="eastAsia"/>
          <w:rtl/>
        </w:rPr>
        <w:t>ک</w:t>
      </w:r>
      <w:r>
        <w:rPr>
          <w:rtl/>
        </w:rPr>
        <w:t xml:space="preserve"> أفرحا أم جزعا؟فقال:</w:t>
      </w:r>
      <w:r>
        <w:rPr>
          <w:rFonts w:hint="cs"/>
          <w:rtl/>
        </w:rPr>
        <w:t>ی</w:t>
      </w:r>
      <w:r>
        <w:rPr>
          <w:rFonts w:hint="eastAsia"/>
          <w:rtl/>
        </w:rPr>
        <w:t>ا</w:t>
      </w:r>
      <w:r>
        <w:rPr>
          <w:rtl/>
        </w:rPr>
        <w:t xml:space="preserve"> أبت ک</w:t>
      </w:r>
      <w:r>
        <w:rPr>
          <w:rFonts w:hint="cs"/>
          <w:rtl/>
        </w:rPr>
        <w:t>ی</w:t>
      </w:r>
      <w:r>
        <w:rPr>
          <w:rFonts w:hint="eastAsia"/>
          <w:rtl/>
        </w:rPr>
        <w:t>ف</w:t>
      </w:r>
      <w:r>
        <w:rPr>
          <w:rtl/>
        </w:rPr>
        <w:t xml:space="preserve"> لا أبک</w:t>
      </w:r>
      <w:r>
        <w:rPr>
          <w:rFonts w:hint="cs"/>
          <w:rtl/>
        </w:rPr>
        <w:t>ی</w:t>
      </w:r>
      <w:r>
        <w:rPr>
          <w:rtl/>
        </w:rPr>
        <w:t xml:space="preserve"> و قد عرّضتن</w:t>
      </w:r>
      <w:r>
        <w:rPr>
          <w:rFonts w:hint="cs"/>
          <w:rtl/>
        </w:rPr>
        <w:t>ی</w:t>
      </w:r>
      <w:r>
        <w:rPr>
          <w:rtl/>
        </w:rPr>
        <w:t xml:space="preserve"> ل</w:t>
      </w:r>
      <w:r>
        <w:rPr>
          <w:rFonts w:hint="eastAsia"/>
          <w:rtl/>
        </w:rPr>
        <w:t>لموت</w:t>
      </w:r>
      <w:r>
        <w:rPr>
          <w:rtl/>
        </w:rPr>
        <w:t xml:space="preserve"> ثلاث مرّات فسلّمن</w:t>
      </w:r>
      <w:r>
        <w:rPr>
          <w:rFonts w:hint="cs"/>
          <w:rtl/>
        </w:rPr>
        <w:t>ی</w:t>
      </w:r>
      <w:r>
        <w:rPr>
          <w:rtl/>
        </w:rPr>
        <w:t xml:space="preserve"> اللّه و ها أنا مجروح کما تر</w:t>
      </w:r>
      <w:r>
        <w:rPr>
          <w:rFonts w:hint="cs"/>
          <w:rtl/>
        </w:rPr>
        <w:t>ی</w:t>
      </w:r>
      <w:r>
        <w:rPr>
          <w:rFonts w:hint="eastAsia"/>
          <w:rtl/>
        </w:rPr>
        <w:t>،و</w:t>
      </w:r>
      <w:r>
        <w:rPr>
          <w:rtl/>
        </w:rPr>
        <w:t xml:space="preserve"> کلّما رجعت إل</w:t>
      </w:r>
      <w:r>
        <w:rPr>
          <w:rFonts w:hint="cs"/>
          <w:rtl/>
        </w:rPr>
        <w:t>ی</w:t>
      </w:r>
      <w:r>
        <w:rPr>
          <w:rFonts w:hint="eastAsia"/>
          <w:rtl/>
        </w:rPr>
        <w:t>ک</w:t>
      </w:r>
      <w:r>
        <w:rPr>
          <w:rtl/>
        </w:rPr>
        <w:t xml:space="preserve"> لتمهلن</w:t>
      </w:r>
      <w:r>
        <w:rPr>
          <w:rFonts w:hint="cs"/>
          <w:rtl/>
        </w:rPr>
        <w:t>ی</w:t>
      </w:r>
      <w:r>
        <w:rPr>
          <w:rtl/>
        </w:rPr>
        <w:t xml:space="preserve"> عن الحرب ساعه ما أمهلتن</w:t>
      </w:r>
      <w:r>
        <w:rPr>
          <w:rFonts w:hint="cs"/>
          <w:rtl/>
        </w:rPr>
        <w:t>ی</w:t>
      </w:r>
      <w:r>
        <w:rPr>
          <w:rFonts w:hint="eastAsia"/>
          <w:rtl/>
        </w:rPr>
        <w:t>،و</w:t>
      </w:r>
      <w:r>
        <w:rPr>
          <w:rtl/>
        </w:rPr>
        <w:t xml:space="preserve"> هذان أخوا</w:t>
      </w:r>
      <w:r>
        <w:rPr>
          <w:rFonts w:hint="cs"/>
          <w:rtl/>
        </w:rPr>
        <w:t>ی</w:t>
      </w:r>
      <w:r>
        <w:rPr>
          <w:rtl/>
        </w:rPr>
        <w:t xml:space="preserve"> الحسن و الحس</w:t>
      </w:r>
      <w:r>
        <w:rPr>
          <w:rFonts w:hint="cs"/>
          <w:rtl/>
        </w:rPr>
        <w:t>ی</w:t>
      </w:r>
      <w:r>
        <w:rPr>
          <w:rFonts w:hint="eastAsia"/>
          <w:rtl/>
        </w:rPr>
        <w:t>ن</w:t>
      </w:r>
      <w:r>
        <w:rPr>
          <w:rtl/>
        </w:rPr>
        <w:t xml:space="preserve"> ما تأمرهما بش</w:t>
      </w:r>
      <w:r>
        <w:rPr>
          <w:rFonts w:hint="cs"/>
          <w:rtl/>
        </w:rPr>
        <w:t>ی</w:t>
      </w:r>
      <w:r>
        <w:rPr>
          <w:rFonts w:hint="eastAsia"/>
          <w:rtl/>
        </w:rPr>
        <w:t>ء</w:t>
      </w:r>
      <w:r>
        <w:rPr>
          <w:rtl/>
        </w:rPr>
        <w:t xml:space="preserve"> من الحرب.فقام إل</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قبّل وجهه و قال له:</w:t>
      </w:r>
      <w:r>
        <w:rPr>
          <w:rFonts w:hint="cs"/>
          <w:rtl/>
        </w:rPr>
        <w:t>ی</w:t>
      </w:r>
      <w:r>
        <w:rPr>
          <w:rFonts w:hint="eastAsia"/>
          <w:rtl/>
        </w:rPr>
        <w:t>ا</w:t>
      </w:r>
      <w:r>
        <w:rPr>
          <w:rtl/>
        </w:rPr>
        <w:t xml:space="preserve"> بن</w:t>
      </w:r>
      <w:r>
        <w:rPr>
          <w:rFonts w:hint="cs"/>
          <w:rtl/>
        </w:rPr>
        <w:t>یّ</w:t>
      </w:r>
      <w:r>
        <w:rPr>
          <w:rtl/>
        </w:rPr>
        <w:t xml:space="preserve"> أنت ابن</w:t>
      </w:r>
      <w:r>
        <w:rPr>
          <w:rFonts w:hint="cs"/>
          <w:rtl/>
        </w:rPr>
        <w:t>ی</w:t>
      </w:r>
      <w:r>
        <w:rPr>
          <w:rtl/>
        </w:rPr>
        <w:t xml:space="preserve"> و هاذان ابنا رسول اللّه </w:t>
      </w:r>
      <w:r w:rsidR="00F2741C" w:rsidRPr="00F2741C">
        <w:rPr>
          <w:rStyle w:val="libAlaemChar"/>
          <w:rFonts w:hint="eastAsia"/>
          <w:rtl/>
        </w:rPr>
        <w:t>صلى‌الله‌عليه‌وآله‌وسلم</w:t>
      </w:r>
      <w:r>
        <w:rPr>
          <w:rtl/>
        </w:rPr>
        <w:t xml:space="preserve">،أفلا أصونهما عن القتل؟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2</w:t>
      </w:r>
      <w:r w:rsidR="00191CDD">
        <w:rPr>
          <w:rtl/>
        </w:rPr>
        <w:t>4/</w:t>
      </w:r>
      <w:r w:rsidR="00140CA9">
        <w:rPr>
          <w:rtl/>
        </w:rPr>
        <w:t>120</w:t>
      </w:r>
      <w:r w:rsidR="00191CDD">
        <w:rPr>
          <w:rtl/>
        </w:rPr>
        <w:t>/</w:t>
      </w:r>
      <w:r w:rsidR="00140CA9">
        <w:rPr>
          <w:rtl/>
        </w:rPr>
        <w:t>9</w:t>
      </w:r>
      <w:r w:rsidR="00191CDD">
        <w:rPr>
          <w:rtl/>
        </w:rPr>
        <w:t>،ج:</w:t>
      </w:r>
      <w:r w:rsidR="00140CA9">
        <w:rPr>
          <w:rtl/>
        </w:rPr>
        <w:t>10</w:t>
      </w:r>
      <w:r w:rsidR="00191CDD">
        <w:rPr>
          <w:rtl/>
        </w:rPr>
        <w:t>6/4</w:t>
      </w:r>
      <w:r w:rsidR="00140CA9">
        <w:rPr>
          <w:rtl/>
        </w:rPr>
        <w:t>2</w:t>
      </w:r>
      <w:r w:rsidR="00191CDD">
        <w:rPr>
          <w:rtl/>
        </w:rPr>
        <w:t>. ق:کتاب الأخلاق6</w:t>
      </w:r>
      <w:r w:rsidR="00140CA9">
        <w:rPr>
          <w:rtl/>
        </w:rPr>
        <w:t>9</w:t>
      </w:r>
      <w:r w:rsidR="00191CDD">
        <w:rPr>
          <w:rtl/>
        </w:rPr>
        <w:t>/</w:t>
      </w:r>
      <w:r w:rsidR="00140CA9">
        <w:rPr>
          <w:rtl/>
        </w:rPr>
        <w:t>1</w:t>
      </w:r>
      <w:r w:rsidR="00191CDD">
        <w:rPr>
          <w:rtl/>
        </w:rPr>
        <w:t>5/،ج:</w:t>
      </w:r>
      <w:r w:rsidR="00140CA9">
        <w:rPr>
          <w:rtl/>
        </w:rPr>
        <w:t>182</w:t>
      </w:r>
      <w:r w:rsidR="00191CDD">
        <w:rPr>
          <w:rtl/>
        </w:rPr>
        <w:t>/</w:t>
      </w:r>
      <w:r w:rsidR="00140CA9">
        <w:rPr>
          <w:rtl/>
        </w:rPr>
        <w:t>70</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38</w:t>
      </w:r>
      <w:r w:rsidR="00191CDD">
        <w:rPr>
          <w:rtl/>
        </w:rPr>
        <w:t>/</w:t>
      </w:r>
      <w:r w:rsidR="00140CA9">
        <w:rPr>
          <w:rtl/>
        </w:rPr>
        <w:t>8</w:t>
      </w:r>
      <w:r w:rsidR="00191CDD">
        <w:rPr>
          <w:rtl/>
        </w:rPr>
        <w:t>/</w:t>
      </w:r>
      <w:r w:rsidR="00140CA9">
        <w:rPr>
          <w:rtl/>
        </w:rPr>
        <w:t>11</w:t>
      </w:r>
      <w:r w:rsidR="00191CDD">
        <w:rPr>
          <w:rtl/>
        </w:rPr>
        <w:t>،ج:</w:t>
      </w:r>
      <w:r w:rsidR="00140CA9">
        <w:rPr>
          <w:rtl/>
        </w:rPr>
        <w:t>132</w:t>
      </w:r>
      <w:r w:rsidR="00191CDD">
        <w:rPr>
          <w:rtl/>
        </w:rPr>
        <w:t>/46.</w:t>
      </w:r>
    </w:p>
    <w:p w:rsidR="00D7268C" w:rsidRDefault="00D7268C" w:rsidP="000F2A07">
      <w:pPr>
        <w:pStyle w:val="libNormal"/>
        <w:rPr>
          <w:rtl/>
        </w:rPr>
      </w:pPr>
      <w:r>
        <w:rPr>
          <w:rtl/>
        </w:rPr>
        <w:br w:type="page"/>
      </w:r>
    </w:p>
    <w:p w:rsidR="00140CA9" w:rsidRDefault="00191CDD" w:rsidP="004F3959">
      <w:pPr>
        <w:pStyle w:val="libNormal0"/>
      </w:pPr>
      <w:r>
        <w:rPr>
          <w:rFonts w:hint="eastAsia"/>
          <w:rtl/>
        </w:rPr>
        <w:t>فقال</w:t>
      </w:r>
      <w:r>
        <w:rPr>
          <w:rtl/>
        </w:rPr>
        <w:t>:بل</w:t>
      </w:r>
      <w:r>
        <w:rPr>
          <w:rFonts w:hint="cs"/>
          <w:rtl/>
        </w:rPr>
        <w:t>ی</w:t>
      </w:r>
      <w:r>
        <w:rPr>
          <w:rtl/>
        </w:rPr>
        <w:t xml:space="preserve"> </w:t>
      </w:r>
      <w:r>
        <w:rPr>
          <w:rFonts w:hint="cs"/>
          <w:rtl/>
        </w:rPr>
        <w:t>ی</w:t>
      </w:r>
      <w:r>
        <w:rPr>
          <w:rFonts w:hint="eastAsia"/>
          <w:rtl/>
        </w:rPr>
        <w:t>ا</w:t>
      </w:r>
      <w:r>
        <w:rPr>
          <w:rtl/>
        </w:rPr>
        <w:t xml:space="preserve"> أبتاه جعلن</w:t>
      </w:r>
      <w:r>
        <w:rPr>
          <w:rFonts w:hint="cs"/>
          <w:rtl/>
        </w:rPr>
        <w:t>ی</w:t>
      </w:r>
      <w:r>
        <w:rPr>
          <w:rtl/>
        </w:rPr>
        <w:t xml:space="preserve"> اللّه فداک و فداهما من کلّ سوء </w:t>
      </w:r>
      <w:r w:rsidRPr="000F2A07">
        <w:rPr>
          <w:rStyle w:val="libFootnotenumChar"/>
          <w:rtl/>
        </w:rPr>
        <w:t>(1)</w:t>
      </w:r>
      <w:r>
        <w:rPr>
          <w:rtl/>
        </w:rPr>
        <w:t xml:space="preserve">. </w:t>
      </w:r>
    </w:p>
    <w:p w:rsidR="00140CA9" w:rsidRDefault="00191CDD" w:rsidP="004F3959">
      <w:pPr>
        <w:pStyle w:val="libCenterBold1"/>
      </w:pPr>
      <w:r>
        <w:rPr>
          <w:rFonts w:hint="eastAsia"/>
          <w:rtl/>
        </w:rPr>
        <w:t>ما</w:t>
      </w:r>
      <w:r>
        <w:rPr>
          <w:rtl/>
        </w:rPr>
        <w:t xml:space="preserve"> قاله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r>
        <w:rPr>
          <w:rFonts w:hint="cs"/>
          <w:rtl/>
        </w:rPr>
        <w:t>ی</w:t>
      </w:r>
      <w:r>
        <w:rPr>
          <w:rFonts w:hint="eastAsia"/>
          <w:rtl/>
        </w:rPr>
        <w:t>وم</w:t>
      </w:r>
      <w:r>
        <w:rPr>
          <w:rtl/>
        </w:rPr>
        <w:t xml:space="preserve"> عاشوراء </w:t>
      </w:r>
    </w:p>
    <w:p w:rsidR="00140CA9" w:rsidRDefault="00191CDD" w:rsidP="004F3959">
      <w:pPr>
        <w:pStyle w:val="libNormal"/>
      </w:pPr>
      <w:r w:rsidRPr="004F3959">
        <w:rPr>
          <w:rStyle w:val="libBold1Char"/>
          <w:rFonts w:hint="eastAsia"/>
          <w:rtl/>
        </w:rPr>
        <w:t>أقول</w:t>
      </w:r>
      <w:r>
        <w:rPr>
          <w:rtl/>
        </w:rPr>
        <w:t>: انّ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کان حاضرا ف</w:t>
      </w:r>
      <w:r>
        <w:rPr>
          <w:rFonts w:hint="cs"/>
          <w:rtl/>
        </w:rPr>
        <w:t>ی</w:t>
      </w:r>
      <w:r>
        <w:rPr>
          <w:rtl/>
        </w:rPr>
        <w:t xml:space="preserve"> صفّ</w:t>
      </w:r>
      <w:r>
        <w:rPr>
          <w:rFonts w:hint="cs"/>
          <w:rtl/>
        </w:rPr>
        <w:t>ی</w:t>
      </w:r>
      <w:r>
        <w:rPr>
          <w:rFonts w:hint="eastAsia"/>
          <w:rtl/>
        </w:rPr>
        <w:t>ن</w:t>
      </w:r>
      <w:r>
        <w:rPr>
          <w:rtl/>
        </w:rPr>
        <w:t xml:space="preserve"> و شاهد ما فعل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بابنه محمّد لمّا رجع من قتال الأعداء قائلا:العطش العطش،فسقاه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الماء و صبّ باق</w:t>
      </w:r>
      <w:r>
        <w:rPr>
          <w:rFonts w:hint="cs"/>
          <w:rtl/>
        </w:rPr>
        <w:t>ی</w:t>
      </w:r>
      <w:r>
        <w:rPr>
          <w:rFonts w:hint="eastAsia"/>
          <w:rtl/>
        </w:rPr>
        <w:t>ه</w:t>
      </w:r>
      <w:r>
        <w:rPr>
          <w:rtl/>
        </w:rPr>
        <w:t xml:space="preserve"> ب</w:t>
      </w:r>
      <w:r>
        <w:rPr>
          <w:rFonts w:hint="cs"/>
          <w:rtl/>
        </w:rPr>
        <w:t>ی</w:t>
      </w:r>
      <w:r>
        <w:rPr>
          <w:rFonts w:hint="eastAsia"/>
          <w:rtl/>
        </w:rPr>
        <w:t>ن</w:t>
      </w:r>
      <w:r>
        <w:rPr>
          <w:rtl/>
        </w:rPr>
        <w:t xml:space="preserve"> درعه و جلده ل</w:t>
      </w:r>
      <w:r>
        <w:rPr>
          <w:rFonts w:hint="cs"/>
          <w:rtl/>
        </w:rPr>
        <w:t>ی</w:t>
      </w:r>
      <w:r>
        <w:rPr>
          <w:rFonts w:hint="eastAsia"/>
          <w:rtl/>
        </w:rPr>
        <w:t>سکن</w:t>
      </w:r>
      <w:r>
        <w:rPr>
          <w:rtl/>
        </w:rPr>
        <w:t xml:space="preserve"> حراره الجراحات من الحد</w:t>
      </w:r>
      <w:r>
        <w:rPr>
          <w:rFonts w:hint="cs"/>
          <w:rtl/>
        </w:rPr>
        <w:t>ی</w:t>
      </w:r>
      <w:r>
        <w:rPr>
          <w:rFonts w:hint="eastAsia"/>
          <w:rtl/>
        </w:rPr>
        <w:t>ده</w:t>
      </w:r>
      <w:r>
        <w:rPr>
          <w:rtl/>
        </w:rPr>
        <w:t xml:space="preserve"> المحماه،فک</w:t>
      </w:r>
      <w:r>
        <w:rPr>
          <w:rFonts w:hint="cs"/>
          <w:rtl/>
        </w:rPr>
        <w:t>ی</w:t>
      </w:r>
      <w:r>
        <w:rPr>
          <w:rFonts w:hint="eastAsia"/>
          <w:rtl/>
        </w:rPr>
        <w:t>ف</w:t>
      </w:r>
      <w:r>
        <w:rPr>
          <w:rtl/>
        </w:rPr>
        <w:t xml:space="preserve"> کان حال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وم</w:t>
      </w:r>
      <w:r>
        <w:rPr>
          <w:rtl/>
        </w:rPr>
        <w:t xml:space="preserve"> عاشوراء لمّا رجع ابنه عل</w:t>
      </w:r>
      <w:r>
        <w:rPr>
          <w:rFonts w:hint="cs"/>
          <w:rtl/>
        </w:rPr>
        <w:t>یّ</w:t>
      </w:r>
      <w:r>
        <w:rPr>
          <w:rtl/>
        </w:rPr>
        <w:t xml:space="preserve"> بن الحس</w:t>
      </w:r>
      <w:r>
        <w:rPr>
          <w:rFonts w:hint="cs"/>
          <w:rtl/>
        </w:rPr>
        <w:t>ی</w:t>
      </w:r>
      <w:r>
        <w:rPr>
          <w:rFonts w:hint="eastAsia"/>
          <w:rtl/>
        </w:rPr>
        <w:t>ن</w:t>
      </w:r>
      <w:r>
        <w:rPr>
          <w:rtl/>
        </w:rPr>
        <w:t xml:space="preserve"> إل</w:t>
      </w:r>
      <w:r>
        <w:rPr>
          <w:rFonts w:hint="cs"/>
          <w:rtl/>
        </w:rPr>
        <w:t>ی</w:t>
      </w:r>
      <w:r>
        <w:rPr>
          <w:rFonts w:hint="eastAsia"/>
          <w:rtl/>
        </w:rPr>
        <w:t>ه</w:t>
      </w:r>
      <w:r>
        <w:rPr>
          <w:rtl/>
        </w:rPr>
        <w:t xml:space="preserve"> و قد أصابته جراحات کث</w:t>
      </w:r>
      <w:r>
        <w:rPr>
          <w:rFonts w:hint="cs"/>
          <w:rtl/>
        </w:rPr>
        <w:t>ی</w:t>
      </w:r>
      <w:r>
        <w:rPr>
          <w:rFonts w:hint="eastAsia"/>
          <w:rtl/>
        </w:rPr>
        <w:t>ره</w:t>
      </w:r>
      <w:r>
        <w:rPr>
          <w:rtl/>
        </w:rPr>
        <w:t xml:space="preserve"> قائلا:</w:t>
      </w:r>
      <w:r>
        <w:rPr>
          <w:rFonts w:hint="cs"/>
          <w:rtl/>
        </w:rPr>
        <w:t>ی</w:t>
      </w:r>
      <w:r>
        <w:rPr>
          <w:rFonts w:hint="eastAsia"/>
          <w:rtl/>
        </w:rPr>
        <w:t>ا</w:t>
      </w:r>
      <w:r>
        <w:rPr>
          <w:rtl/>
        </w:rPr>
        <w:t xml:space="preserve"> أبه العطش قد قتلن</w:t>
      </w:r>
      <w:r>
        <w:rPr>
          <w:rFonts w:hint="cs"/>
          <w:rtl/>
        </w:rPr>
        <w:t>ی</w:t>
      </w:r>
      <w:r>
        <w:rPr>
          <w:rtl/>
        </w:rPr>
        <w:t xml:space="preserve"> و ثقل الحد</w:t>
      </w:r>
      <w:r>
        <w:rPr>
          <w:rFonts w:hint="cs"/>
          <w:rtl/>
        </w:rPr>
        <w:t>ی</w:t>
      </w:r>
      <w:r>
        <w:rPr>
          <w:rFonts w:hint="eastAsia"/>
          <w:rtl/>
        </w:rPr>
        <w:t>د</w:t>
      </w:r>
      <w:r>
        <w:rPr>
          <w:rtl/>
        </w:rPr>
        <w:t xml:space="preserve"> أجهدن</w:t>
      </w:r>
      <w:r>
        <w:rPr>
          <w:rFonts w:hint="cs"/>
          <w:rtl/>
        </w:rPr>
        <w:t>ی</w:t>
      </w:r>
      <w:r>
        <w:rPr>
          <w:rFonts w:hint="eastAsia"/>
          <w:rtl/>
        </w:rPr>
        <w:t>،فشک</w:t>
      </w:r>
      <w:r>
        <w:rPr>
          <w:rFonts w:hint="cs"/>
          <w:rtl/>
        </w:rPr>
        <w:t>ی</w:t>
      </w:r>
      <w:r>
        <w:rPr>
          <w:rtl/>
        </w:rPr>
        <w:t xml:space="preserve"> ال</w:t>
      </w:r>
      <w:r>
        <w:rPr>
          <w:rFonts w:hint="cs"/>
          <w:rtl/>
        </w:rPr>
        <w:t>ی</w:t>
      </w:r>
      <w:r>
        <w:rPr>
          <w:rtl/>
        </w:rPr>
        <w:t xml:space="preserve"> أب</w:t>
      </w:r>
      <w:r>
        <w:rPr>
          <w:rFonts w:hint="cs"/>
          <w:rtl/>
        </w:rPr>
        <w:t>ی</w:t>
      </w:r>
      <w:r>
        <w:rPr>
          <w:rFonts w:hint="eastAsia"/>
          <w:rtl/>
        </w:rPr>
        <w:t>ه</w:t>
      </w:r>
      <w:r>
        <w:rPr>
          <w:rtl/>
        </w:rPr>
        <w:t xml:space="preserve"> العطش و شدّه وقع الحد</w:t>
      </w:r>
      <w:r>
        <w:rPr>
          <w:rFonts w:hint="cs"/>
          <w:rtl/>
        </w:rPr>
        <w:t>ی</w:t>
      </w:r>
      <w:r>
        <w:rPr>
          <w:rFonts w:hint="eastAsia"/>
          <w:rtl/>
        </w:rPr>
        <w:t>ده</w:t>
      </w:r>
      <w:r>
        <w:rPr>
          <w:rtl/>
        </w:rPr>
        <w:t xml:space="preserve"> المحمّاه من درعه عل</w:t>
      </w:r>
      <w:r>
        <w:rPr>
          <w:rFonts w:hint="cs"/>
          <w:rtl/>
        </w:rPr>
        <w:t>ی</w:t>
      </w:r>
      <w:r>
        <w:rPr>
          <w:rtl/>
        </w:rPr>
        <w:t xml:space="preserve"> جراحاته،و لم </w:t>
      </w:r>
      <w:r>
        <w:rPr>
          <w:rFonts w:hint="cs"/>
          <w:rtl/>
        </w:rPr>
        <w:t>ی</w:t>
      </w:r>
      <w:r>
        <w:rPr>
          <w:rFonts w:hint="eastAsia"/>
          <w:rtl/>
        </w:rPr>
        <w:t>کن</w:t>
      </w:r>
      <w:r>
        <w:rPr>
          <w:rtl/>
        </w:rPr>
        <w:t xml:space="preserve"> لأب</w:t>
      </w:r>
      <w:r>
        <w:rPr>
          <w:rFonts w:hint="cs"/>
          <w:rtl/>
        </w:rPr>
        <w:t>ی</w:t>
      </w:r>
      <w:r>
        <w:rPr>
          <w:rFonts w:hint="eastAsia"/>
          <w:rtl/>
        </w:rPr>
        <w:t>ه</w:t>
      </w:r>
      <w:r>
        <w:rPr>
          <w:rtl/>
        </w:rPr>
        <w:t xml:space="preserve"> ماء </w:t>
      </w:r>
      <w:r>
        <w:rPr>
          <w:rFonts w:hint="cs"/>
          <w:rtl/>
        </w:rPr>
        <w:t>ی</w:t>
      </w:r>
      <w:r>
        <w:rPr>
          <w:rFonts w:hint="eastAsia"/>
          <w:rtl/>
        </w:rPr>
        <w:t>برّد</w:t>
      </w:r>
      <w:r>
        <w:rPr>
          <w:rtl/>
        </w:rPr>
        <w:t xml:space="preserve"> کبده و </w:t>
      </w:r>
      <w:r>
        <w:rPr>
          <w:rFonts w:hint="cs"/>
          <w:rtl/>
        </w:rPr>
        <w:t>ی</w:t>
      </w:r>
      <w:r>
        <w:rPr>
          <w:rFonts w:hint="eastAsia"/>
          <w:rtl/>
        </w:rPr>
        <w:t>سکّن</w:t>
      </w:r>
      <w:r>
        <w:rPr>
          <w:rtl/>
        </w:rPr>
        <w:t xml:space="preserve"> حر</w:t>
      </w:r>
      <w:r>
        <w:rPr>
          <w:rFonts w:hint="eastAsia"/>
          <w:rtl/>
        </w:rPr>
        <w:t>اره</w:t>
      </w:r>
      <w:r>
        <w:rPr>
          <w:rtl/>
        </w:rPr>
        <w:t xml:space="preserve"> جراحاته،فبک</w:t>
      </w:r>
      <w:r>
        <w:rPr>
          <w:rFonts w:hint="cs"/>
          <w:rtl/>
        </w:rPr>
        <w:t>ی</w:t>
      </w:r>
      <w:r>
        <w:rPr>
          <w:rtl/>
        </w:rPr>
        <w:t xml:space="preserve"> </w:t>
      </w:r>
      <w:r w:rsidR="00F2741C" w:rsidRPr="00F2741C">
        <w:rPr>
          <w:rStyle w:val="libAlaemChar"/>
          <w:rtl/>
        </w:rPr>
        <w:t>عليه‌السلام</w:t>
      </w:r>
      <w:r>
        <w:rPr>
          <w:rtl/>
        </w:rPr>
        <w:t xml:space="preserve"> و ق</w:t>
      </w:r>
      <w:r w:rsidR="004F3959">
        <w:rPr>
          <w:rtl/>
        </w:rPr>
        <w:t>ال:</w:t>
      </w:r>
      <w:r w:rsidR="004F3959">
        <w:rPr>
          <w:rFonts w:hint="cs"/>
          <w:rtl/>
        </w:rPr>
        <w:t xml:space="preserve"> </w:t>
      </w:r>
      <w:r>
        <w:rPr>
          <w:rFonts w:hint="eastAsia"/>
          <w:rtl/>
        </w:rPr>
        <w:t>و</w:t>
      </w:r>
      <w:r>
        <w:rPr>
          <w:rtl/>
        </w:rPr>
        <w:t xml:space="preserve"> اغوثاه </w:t>
      </w:r>
      <w:r>
        <w:rPr>
          <w:rFonts w:hint="cs"/>
          <w:rtl/>
        </w:rPr>
        <w:t>ی</w:t>
      </w:r>
      <w:r>
        <w:rPr>
          <w:rFonts w:hint="eastAsia"/>
          <w:rtl/>
        </w:rPr>
        <w:t>ا</w:t>
      </w:r>
      <w:r>
        <w:rPr>
          <w:rtl/>
        </w:rPr>
        <w:t xml:space="preserve"> بن</w:t>
      </w:r>
      <w:r>
        <w:rPr>
          <w:rFonts w:hint="cs"/>
          <w:rtl/>
        </w:rPr>
        <w:t>یّ</w:t>
      </w:r>
      <w:r>
        <w:rPr>
          <w:rtl/>
        </w:rPr>
        <w:t xml:space="preserve">...الخ،هذا 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مراد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من ثقل الحد</w:t>
      </w:r>
      <w:r>
        <w:rPr>
          <w:rFonts w:hint="cs"/>
          <w:rtl/>
        </w:rPr>
        <w:t>ی</w:t>
      </w:r>
      <w:r>
        <w:rPr>
          <w:rFonts w:hint="eastAsia"/>
          <w:rtl/>
        </w:rPr>
        <w:t>د</w:t>
      </w:r>
      <w:r>
        <w:rPr>
          <w:rtl/>
        </w:rPr>
        <w:t xml:space="preserve"> کثره عسکر المخالف</w:t>
      </w:r>
      <w:r>
        <w:rPr>
          <w:rFonts w:hint="cs"/>
          <w:rtl/>
        </w:rPr>
        <w:t>ی</w:t>
      </w:r>
      <w:r>
        <w:rPr>
          <w:rFonts w:hint="eastAsia"/>
          <w:rtl/>
        </w:rPr>
        <w:t>ن</w:t>
      </w:r>
      <w:r>
        <w:rPr>
          <w:rtl/>
        </w:rPr>
        <w:t xml:space="preserve"> و ما قاس</w:t>
      </w:r>
      <w:r>
        <w:rPr>
          <w:rFonts w:hint="cs"/>
          <w:rtl/>
        </w:rPr>
        <w:t>ی</w:t>
      </w:r>
      <w:r>
        <w:rPr>
          <w:rtl/>
        </w:rPr>
        <w:t xml:space="preserve"> منهم،فانّه(سلام اللّه عل</w:t>
      </w:r>
      <w:r>
        <w:rPr>
          <w:rFonts w:hint="cs"/>
          <w:rtl/>
        </w:rPr>
        <w:t>ی</w:t>
      </w:r>
      <w:r>
        <w:rPr>
          <w:rFonts w:hint="eastAsia"/>
          <w:rtl/>
        </w:rPr>
        <w:t>ه</w:t>
      </w:r>
      <w:r>
        <w:rPr>
          <w:rtl/>
        </w:rPr>
        <w:t>)اختصّ من ب</w:t>
      </w:r>
      <w:r>
        <w:rPr>
          <w:rFonts w:hint="cs"/>
          <w:rtl/>
        </w:rPr>
        <w:t>ی</w:t>
      </w:r>
      <w:r>
        <w:rPr>
          <w:rFonts w:hint="eastAsia"/>
          <w:rtl/>
        </w:rPr>
        <w:t>ن</w:t>
      </w:r>
      <w:r>
        <w:rPr>
          <w:rtl/>
        </w:rPr>
        <w:t xml:space="preserve"> الشهداء بکثره الحملات و الشدّ عل</w:t>
      </w:r>
      <w:r>
        <w:rPr>
          <w:rFonts w:hint="cs"/>
          <w:rtl/>
        </w:rPr>
        <w:t>ی</w:t>
      </w:r>
      <w:r>
        <w:rPr>
          <w:rtl/>
        </w:rPr>
        <w:t xml:space="preserve"> القوم،حت</w:t>
      </w:r>
      <w:r>
        <w:rPr>
          <w:rFonts w:hint="cs"/>
          <w:rtl/>
        </w:rPr>
        <w:t>ی</w:t>
      </w:r>
      <w:r>
        <w:rPr>
          <w:rtl/>
        </w:rPr>
        <w:t xml:space="preserve"> قال الراو</w:t>
      </w:r>
      <w:r>
        <w:rPr>
          <w:rFonts w:hint="cs"/>
          <w:rtl/>
        </w:rPr>
        <w:t>ی</w:t>
      </w:r>
      <w:r>
        <w:rPr>
          <w:rtl/>
        </w:rPr>
        <w:t xml:space="preserve"> ف</w:t>
      </w:r>
      <w:r>
        <w:rPr>
          <w:rFonts w:hint="cs"/>
          <w:rtl/>
        </w:rPr>
        <w:t>ی</w:t>
      </w:r>
      <w:r>
        <w:rPr>
          <w:rFonts w:hint="eastAsia"/>
          <w:rtl/>
        </w:rPr>
        <w:t>ه</w:t>
      </w:r>
      <w:r>
        <w:rPr>
          <w:rtl/>
        </w:rPr>
        <w:t>:و شدّ عل</w:t>
      </w:r>
      <w:r>
        <w:rPr>
          <w:rFonts w:hint="cs"/>
          <w:rtl/>
        </w:rPr>
        <w:t>ی</w:t>
      </w:r>
      <w:r>
        <w:rPr>
          <w:rtl/>
        </w:rPr>
        <w:t xml:space="preserve"> الناس مرارا و قتل منهم جم</w:t>
      </w:r>
      <w:r>
        <w:rPr>
          <w:rFonts w:hint="eastAsia"/>
          <w:rtl/>
        </w:rPr>
        <w:t>عا</w:t>
      </w:r>
      <w:r>
        <w:rPr>
          <w:rtl/>
        </w:rPr>
        <w:t xml:space="preserve"> کث</w:t>
      </w:r>
      <w:r>
        <w:rPr>
          <w:rFonts w:hint="cs"/>
          <w:rtl/>
        </w:rPr>
        <w:t>ی</w:t>
      </w:r>
      <w:r>
        <w:rPr>
          <w:rFonts w:hint="eastAsia"/>
          <w:rtl/>
        </w:rPr>
        <w:t>را</w:t>
      </w:r>
      <w:r>
        <w:rPr>
          <w:rtl/>
        </w:rPr>
        <w:t xml:space="preserve"> حتّ</w:t>
      </w:r>
      <w:r>
        <w:rPr>
          <w:rFonts w:hint="cs"/>
          <w:rtl/>
        </w:rPr>
        <w:t>ی</w:t>
      </w:r>
      <w:r>
        <w:rPr>
          <w:rtl/>
        </w:rPr>
        <w:t xml:space="preserve"> ضجّ الناس من کثره من قتل منهم،و ف</w:t>
      </w:r>
      <w:r>
        <w:rPr>
          <w:rFonts w:hint="cs"/>
          <w:rtl/>
        </w:rPr>
        <w:t>ی</w:t>
      </w:r>
      <w:r>
        <w:rPr>
          <w:rtl/>
        </w:rPr>
        <w:t xml:space="preserve"> بعض التوار</w:t>
      </w:r>
      <w:r>
        <w:rPr>
          <w:rFonts w:hint="cs"/>
          <w:rtl/>
        </w:rPr>
        <w:t>ی</w:t>
      </w:r>
      <w:r>
        <w:rPr>
          <w:rFonts w:hint="eastAsia"/>
          <w:rtl/>
        </w:rPr>
        <w:t>خ</w:t>
      </w:r>
      <w:r>
        <w:rPr>
          <w:rtl/>
        </w:rPr>
        <w:t xml:space="preserve"> انّ حملاته بلغت اثنا عشر مرّه،و أمّا التعب</w:t>
      </w:r>
      <w:r>
        <w:rPr>
          <w:rFonts w:hint="cs"/>
          <w:rtl/>
        </w:rPr>
        <w:t>ی</w:t>
      </w:r>
      <w:r>
        <w:rPr>
          <w:rFonts w:hint="eastAsia"/>
          <w:rtl/>
        </w:rPr>
        <w:t>ر</w:t>
      </w:r>
      <w:r>
        <w:rPr>
          <w:rtl/>
        </w:rPr>
        <w:t xml:space="preserve"> عن العسکر بالحد</w:t>
      </w:r>
      <w:r>
        <w:rPr>
          <w:rFonts w:hint="cs"/>
          <w:rtl/>
        </w:rPr>
        <w:t>ی</w:t>
      </w:r>
      <w:r>
        <w:rPr>
          <w:rFonts w:hint="eastAsia"/>
          <w:rtl/>
        </w:rPr>
        <w:t>د</w:t>
      </w:r>
      <w:r>
        <w:rPr>
          <w:rtl/>
        </w:rPr>
        <w:t xml:space="preserve"> فهذا تعب</w:t>
      </w:r>
      <w:r>
        <w:rPr>
          <w:rFonts w:hint="cs"/>
          <w:rtl/>
        </w:rPr>
        <w:t>ی</w:t>
      </w:r>
      <w:r>
        <w:rPr>
          <w:rFonts w:hint="eastAsia"/>
          <w:rtl/>
        </w:rPr>
        <w:t>ر</w:t>
      </w:r>
      <w:r>
        <w:rPr>
          <w:rtl/>
        </w:rPr>
        <w:t xml:space="preserve"> شائع،فانظر ما قال الش</w:t>
      </w:r>
      <w:r>
        <w:rPr>
          <w:rFonts w:hint="cs"/>
          <w:rtl/>
        </w:rPr>
        <w:t>ی</w:t>
      </w:r>
      <w:r>
        <w:rPr>
          <w:rFonts w:hint="eastAsia"/>
          <w:rtl/>
        </w:rPr>
        <w:t>خ</w:t>
      </w:r>
      <w:r>
        <w:rPr>
          <w:rtl/>
        </w:rPr>
        <w:t xml:space="preserve"> الکشّ</w:t>
      </w:r>
      <w:r>
        <w:rPr>
          <w:rFonts w:hint="cs"/>
          <w:rtl/>
        </w:rPr>
        <w:t>یّ</w:t>
      </w:r>
      <w:r>
        <w:rPr>
          <w:rtl/>
        </w:rPr>
        <w:t xml:space="preserve"> ف</w:t>
      </w:r>
      <w:r>
        <w:rPr>
          <w:rFonts w:hint="cs"/>
          <w:rtl/>
        </w:rPr>
        <w:t>ی</w:t>
      </w:r>
      <w:r>
        <w:rPr>
          <w:rtl/>
        </w:rPr>
        <w:t xml:space="preserve"> حب</w:t>
      </w:r>
      <w:r>
        <w:rPr>
          <w:rFonts w:hint="cs"/>
          <w:rtl/>
        </w:rPr>
        <w:t>ی</w:t>
      </w:r>
      <w:r>
        <w:rPr>
          <w:rFonts w:hint="eastAsia"/>
          <w:rtl/>
        </w:rPr>
        <w:t>ب</w:t>
      </w:r>
      <w:r>
        <w:rPr>
          <w:rtl/>
        </w:rPr>
        <w:t xml:space="preserve"> بن مظهّر قال:و کان حب</w:t>
      </w:r>
      <w:r>
        <w:rPr>
          <w:rFonts w:hint="cs"/>
          <w:rtl/>
        </w:rPr>
        <w:t>ی</w:t>
      </w:r>
      <w:r>
        <w:rPr>
          <w:rFonts w:hint="eastAsia"/>
          <w:rtl/>
        </w:rPr>
        <w:t>ب</w:t>
      </w:r>
      <w:r>
        <w:rPr>
          <w:rtl/>
        </w:rPr>
        <w:t xml:space="preserve"> من السبع</w:t>
      </w:r>
      <w:r>
        <w:rPr>
          <w:rFonts w:hint="cs"/>
          <w:rtl/>
        </w:rPr>
        <w:t>ی</w:t>
      </w:r>
      <w:r>
        <w:rPr>
          <w:rFonts w:hint="eastAsia"/>
          <w:rtl/>
        </w:rPr>
        <w:t>ن</w:t>
      </w:r>
      <w:r>
        <w:rPr>
          <w:rtl/>
        </w:rPr>
        <w:t xml:space="preserve"> الرجال الذ</w:t>
      </w:r>
      <w:r>
        <w:rPr>
          <w:rFonts w:hint="cs"/>
          <w:rtl/>
        </w:rPr>
        <w:t>ی</w:t>
      </w:r>
      <w:r>
        <w:rPr>
          <w:rFonts w:hint="eastAsia"/>
          <w:rtl/>
        </w:rPr>
        <w:t>ن</w:t>
      </w:r>
      <w:r>
        <w:rPr>
          <w:rtl/>
        </w:rPr>
        <w:t xml:space="preserve"> نصروا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لقوا جبال الحد</w:t>
      </w:r>
      <w:r>
        <w:rPr>
          <w:rFonts w:hint="cs"/>
          <w:rtl/>
        </w:rPr>
        <w:t>ی</w:t>
      </w:r>
      <w:r>
        <w:rPr>
          <w:rFonts w:hint="eastAsia"/>
          <w:rtl/>
        </w:rPr>
        <w:t>د</w:t>
      </w:r>
      <w:r>
        <w:rPr>
          <w:rtl/>
        </w:rPr>
        <w:t xml:space="preserve"> و استقبلوا الرماح بصدورهم و الس</w:t>
      </w:r>
      <w:r>
        <w:rPr>
          <w:rFonts w:hint="cs"/>
          <w:rtl/>
        </w:rPr>
        <w:t>ی</w:t>
      </w:r>
      <w:r>
        <w:rPr>
          <w:rFonts w:hint="eastAsia"/>
          <w:rtl/>
        </w:rPr>
        <w:t>وف</w:t>
      </w:r>
      <w:r>
        <w:rPr>
          <w:rtl/>
        </w:rPr>
        <w:t xml:space="preserve"> بوجوههم و هم </w:t>
      </w:r>
      <w:r>
        <w:rPr>
          <w:rFonts w:hint="cs"/>
          <w:rtl/>
        </w:rPr>
        <w:t>ی</w:t>
      </w:r>
      <w:r>
        <w:rPr>
          <w:rFonts w:hint="eastAsia"/>
          <w:rtl/>
        </w:rPr>
        <w:t>عرض</w:t>
      </w:r>
      <w:r>
        <w:rPr>
          <w:rtl/>
        </w:rPr>
        <w:t xml:space="preserve"> عل</w:t>
      </w:r>
      <w:r>
        <w:rPr>
          <w:rFonts w:hint="cs"/>
          <w:rtl/>
        </w:rPr>
        <w:t>ی</w:t>
      </w:r>
      <w:r>
        <w:rPr>
          <w:rFonts w:hint="eastAsia"/>
          <w:rtl/>
        </w:rPr>
        <w:t>هم</w:t>
      </w:r>
      <w:r>
        <w:rPr>
          <w:rtl/>
        </w:rPr>
        <w:t xml:space="preserve"> الأمان و الأموال ف</w:t>
      </w:r>
      <w:r>
        <w:rPr>
          <w:rFonts w:hint="cs"/>
          <w:rtl/>
        </w:rPr>
        <w:t>ی</w:t>
      </w:r>
      <w:r>
        <w:rPr>
          <w:rFonts w:hint="eastAsia"/>
          <w:rtl/>
        </w:rPr>
        <w:t>أبون</w:t>
      </w:r>
      <w:r>
        <w:rPr>
          <w:rtl/>
        </w:rPr>
        <w:t xml:space="preserve"> و </w:t>
      </w:r>
      <w:r>
        <w:rPr>
          <w:rFonts w:hint="cs"/>
          <w:rtl/>
        </w:rPr>
        <w:t>ی</w:t>
      </w:r>
      <w:r>
        <w:rPr>
          <w:rFonts w:hint="eastAsia"/>
          <w:rtl/>
        </w:rPr>
        <w:t>قولون</w:t>
      </w:r>
      <w:r>
        <w:rPr>
          <w:rtl/>
        </w:rPr>
        <w:t xml:space="preserve">:لا عذر لنا عند رسول اللّه </w:t>
      </w:r>
      <w:r w:rsidR="00F2741C" w:rsidRPr="00F2741C">
        <w:rPr>
          <w:rStyle w:val="libAlaemChar"/>
          <w:rtl/>
        </w:rPr>
        <w:t>صلى‌الله‌عليه‌وآله‌وسلم</w:t>
      </w:r>
      <w:r>
        <w:rPr>
          <w:rtl/>
        </w:rPr>
        <w:t xml:space="preserve"> إن قتل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منّا ع</w:t>
      </w:r>
      <w:r>
        <w:rPr>
          <w:rFonts w:hint="cs"/>
          <w:rtl/>
        </w:rPr>
        <w:t>ی</w:t>
      </w:r>
      <w:r>
        <w:rPr>
          <w:rFonts w:hint="eastAsia"/>
          <w:rtl/>
        </w:rPr>
        <w:t>ن</w:t>
      </w:r>
      <w:r>
        <w:rPr>
          <w:rtl/>
        </w:rPr>
        <w:t xml:space="preserve"> تطرف حتّ</w:t>
      </w:r>
      <w:r>
        <w:rPr>
          <w:rFonts w:hint="cs"/>
          <w:rtl/>
        </w:rPr>
        <w:t>ی</w:t>
      </w:r>
      <w:r>
        <w:rPr>
          <w:rtl/>
        </w:rPr>
        <w:t xml:space="preserve"> قتلوا حوله،انته</w:t>
      </w:r>
      <w:r>
        <w:rPr>
          <w:rFonts w:hint="cs"/>
          <w:rtl/>
        </w:rPr>
        <w:t>ی</w:t>
      </w:r>
      <w:r>
        <w:rPr>
          <w:rtl/>
        </w:rPr>
        <w:t xml:space="preserve">. </w:t>
      </w:r>
    </w:p>
    <w:p w:rsidR="00140CA9" w:rsidRDefault="00191CDD" w:rsidP="00191CDD">
      <w:pPr>
        <w:pStyle w:val="libNormal"/>
      </w:pPr>
      <w:r>
        <w:rPr>
          <w:rFonts w:hint="eastAsia"/>
          <w:rtl/>
        </w:rPr>
        <w:t>سأل</w:t>
      </w:r>
      <w:r>
        <w:rPr>
          <w:rtl/>
        </w:rPr>
        <w:t xml:space="preserve"> الس</w:t>
      </w:r>
      <w:r>
        <w:rPr>
          <w:rFonts w:hint="cs"/>
          <w:rtl/>
        </w:rPr>
        <w:t>یّ</w:t>
      </w:r>
      <w:r>
        <w:rPr>
          <w:rFonts w:hint="eastAsia"/>
          <w:rtl/>
        </w:rPr>
        <w:t>د</w:t>
      </w:r>
      <w:r>
        <w:rPr>
          <w:rtl/>
        </w:rPr>
        <w:t xml:space="preserve"> مهنّا بن سنان العلاّمه الحلّ</w:t>
      </w:r>
      <w:r>
        <w:rPr>
          <w:rFonts w:hint="cs"/>
          <w:rtl/>
        </w:rPr>
        <w:t>ی</w:t>
      </w:r>
      <w:r>
        <w:rPr>
          <w:rtl/>
        </w:rPr>
        <w:t>(رضوان اللّه عل</w:t>
      </w:r>
      <w:r>
        <w:rPr>
          <w:rFonts w:hint="cs"/>
          <w:rtl/>
        </w:rPr>
        <w:t>ی</w:t>
      </w:r>
      <w:r>
        <w:rPr>
          <w:rFonts w:hint="eastAsia"/>
          <w:rtl/>
        </w:rPr>
        <w:t>هما</w:t>
      </w:r>
      <w:r>
        <w:rPr>
          <w:rtl/>
        </w:rPr>
        <w:t xml:space="preserve">)عن محمّد بن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6</w:t>
      </w:r>
      <w:r w:rsidR="00140CA9">
        <w:rPr>
          <w:rtl/>
        </w:rPr>
        <w:t>2</w:t>
      </w:r>
      <w:r w:rsidR="00191CDD">
        <w:rPr>
          <w:rtl/>
        </w:rPr>
        <w:t>4/</w:t>
      </w:r>
      <w:r w:rsidR="00140CA9">
        <w:rPr>
          <w:rtl/>
        </w:rPr>
        <w:t>120</w:t>
      </w:r>
      <w:r w:rsidR="00191CDD">
        <w:rPr>
          <w:rtl/>
        </w:rPr>
        <w:t>/</w:t>
      </w:r>
      <w:r w:rsidR="00140CA9">
        <w:rPr>
          <w:rtl/>
        </w:rPr>
        <w:t>9</w:t>
      </w:r>
      <w:r w:rsidR="00191CDD">
        <w:rPr>
          <w:rtl/>
        </w:rPr>
        <w:t>،ج:</w:t>
      </w:r>
      <w:r w:rsidR="00140CA9">
        <w:rPr>
          <w:rtl/>
        </w:rPr>
        <w:t>10</w:t>
      </w:r>
      <w:r w:rsidR="00191CDD">
        <w:rPr>
          <w:rtl/>
        </w:rPr>
        <w:t>5/4</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4F3959">
      <w:pPr>
        <w:pStyle w:val="libNormal0"/>
      </w:pPr>
      <w:r>
        <w:rPr>
          <w:rFonts w:hint="eastAsia"/>
          <w:rtl/>
        </w:rPr>
        <w:t>الحنف</w:t>
      </w:r>
      <w:r>
        <w:rPr>
          <w:rFonts w:hint="cs"/>
          <w:rtl/>
        </w:rPr>
        <w:t>ی</w:t>
      </w:r>
      <w:r>
        <w:rPr>
          <w:rFonts w:hint="eastAsia"/>
          <w:rtl/>
        </w:rPr>
        <w:t>ه</w:t>
      </w:r>
      <w:r>
        <w:rPr>
          <w:rtl/>
        </w:rPr>
        <w:t xml:space="preserve"> هل کان </w:t>
      </w:r>
      <w:r>
        <w:rPr>
          <w:rFonts w:hint="cs"/>
          <w:rtl/>
        </w:rPr>
        <w:t>ی</w:t>
      </w:r>
      <w:r>
        <w:rPr>
          <w:rFonts w:hint="eastAsia"/>
          <w:rtl/>
        </w:rPr>
        <w:t>قول</w:t>
      </w:r>
      <w:r>
        <w:rPr>
          <w:rtl/>
        </w:rPr>
        <w:t xml:space="preserve"> بإمامه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F2741C" w:rsidRPr="00F2741C">
        <w:rPr>
          <w:rStyle w:val="libAlaemChar"/>
          <w:rtl/>
        </w:rPr>
        <w:t>عليهما‌السلام</w:t>
      </w:r>
      <w:r>
        <w:rPr>
          <w:rtl/>
        </w:rPr>
        <w:t>؟و ک</w:t>
      </w:r>
      <w:r>
        <w:rPr>
          <w:rFonts w:hint="cs"/>
          <w:rtl/>
        </w:rPr>
        <w:t>ی</w:t>
      </w:r>
      <w:r>
        <w:rPr>
          <w:rFonts w:hint="eastAsia"/>
          <w:rtl/>
        </w:rPr>
        <w:t>ف</w:t>
      </w:r>
      <w:r>
        <w:rPr>
          <w:rtl/>
        </w:rPr>
        <w:t xml:space="preserve"> تخلّف عن الحس</w:t>
      </w:r>
      <w:r>
        <w:rPr>
          <w:rFonts w:hint="cs"/>
          <w:rtl/>
        </w:rPr>
        <w:t>ی</w:t>
      </w:r>
      <w:r>
        <w:rPr>
          <w:rFonts w:hint="eastAsia"/>
          <w:rtl/>
        </w:rPr>
        <w:t>ن</w:t>
      </w:r>
      <w:r>
        <w:rPr>
          <w:rtl/>
        </w:rPr>
        <w:t xml:space="preserve"> </w:t>
      </w:r>
      <w:r w:rsidR="00F2741C" w:rsidRPr="00F2741C">
        <w:rPr>
          <w:rStyle w:val="libAlaemChar"/>
          <w:rtl/>
        </w:rPr>
        <w:t>عليه‌السلام</w:t>
      </w:r>
      <w:r>
        <w:rPr>
          <w:rtl/>
        </w:rPr>
        <w:t>؟ و کذلک عبد اللّه بن جعفر؟فأجاب العلاّمه(رفع اللّه مقامه)بأنّ محمّدا و عبد اللّه و أمثالهم أجلّ قدرا من اعتقادهم خلاف الحقّ و خروجهم عن الا</w:t>
      </w:r>
      <w:r>
        <w:rPr>
          <w:rFonts w:hint="cs"/>
          <w:rtl/>
        </w:rPr>
        <w:t>ی</w:t>
      </w:r>
      <w:r>
        <w:rPr>
          <w:rFonts w:hint="eastAsia"/>
          <w:rtl/>
        </w:rPr>
        <w:t>مان،و</w:t>
      </w:r>
      <w:r>
        <w:rPr>
          <w:rtl/>
        </w:rPr>
        <w:t xml:space="preserve"> امّا تخلّفه عن الحس</w:t>
      </w:r>
      <w:r>
        <w:rPr>
          <w:rFonts w:hint="cs"/>
          <w:rtl/>
        </w:rPr>
        <w:t>ی</w:t>
      </w:r>
      <w:r>
        <w:rPr>
          <w:rtl/>
        </w:rPr>
        <w:t xml:space="preserve">ن </w:t>
      </w:r>
      <w:r w:rsidR="00F2741C" w:rsidRPr="00F2741C">
        <w:rPr>
          <w:rStyle w:val="libAlaemChar"/>
          <w:rtl/>
        </w:rPr>
        <w:t>عليه‌السلام</w:t>
      </w:r>
      <w:r>
        <w:rPr>
          <w:rtl/>
        </w:rPr>
        <w:t xml:space="preserve"> فقد نقل انّه کان مر</w:t>
      </w:r>
      <w:r>
        <w:rPr>
          <w:rFonts w:hint="cs"/>
          <w:rtl/>
        </w:rPr>
        <w:t>ی</w:t>
      </w:r>
      <w:r>
        <w:rPr>
          <w:rFonts w:hint="eastAsia"/>
          <w:rtl/>
        </w:rPr>
        <w:t>ضا،و</w:t>
      </w:r>
      <w:r>
        <w:rPr>
          <w:rtl/>
        </w:rPr>
        <w:t xml:space="preserve"> </w:t>
      </w:r>
      <w:r>
        <w:rPr>
          <w:rFonts w:hint="cs"/>
          <w:rtl/>
        </w:rPr>
        <w:t>ی</w:t>
      </w:r>
      <w:r>
        <w:rPr>
          <w:rFonts w:hint="eastAsia"/>
          <w:rtl/>
        </w:rPr>
        <w:t>حتمل</w:t>
      </w:r>
      <w:r>
        <w:rPr>
          <w:rtl/>
        </w:rPr>
        <w:t xml:space="preserve"> ف</w:t>
      </w:r>
      <w:r>
        <w:rPr>
          <w:rFonts w:hint="cs"/>
          <w:rtl/>
        </w:rPr>
        <w:t>ی</w:t>
      </w:r>
      <w:r>
        <w:rPr>
          <w:rtl/>
        </w:rPr>
        <w:t xml:space="preserve"> غ</w:t>
      </w:r>
      <w:r>
        <w:rPr>
          <w:rFonts w:hint="cs"/>
          <w:rtl/>
        </w:rPr>
        <w:t>ی</w:t>
      </w:r>
      <w:r>
        <w:rPr>
          <w:rFonts w:hint="eastAsia"/>
          <w:rtl/>
        </w:rPr>
        <w:t>ره</w:t>
      </w:r>
      <w:r>
        <w:rPr>
          <w:rtl/>
        </w:rPr>
        <w:t xml:space="preserve"> عدم العلم بما وقع عل</w:t>
      </w:r>
      <w:r>
        <w:rPr>
          <w:rFonts w:hint="cs"/>
          <w:rtl/>
        </w:rPr>
        <w:t>ی</w:t>
      </w:r>
      <w:r>
        <w:rPr>
          <w:rtl/>
        </w:rPr>
        <w:t xml:space="preserve"> مولانا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من القتل و غ</w:t>
      </w:r>
      <w:r>
        <w:rPr>
          <w:rFonts w:hint="cs"/>
          <w:rtl/>
        </w:rPr>
        <w:t>ی</w:t>
      </w:r>
      <w:r>
        <w:rPr>
          <w:rFonts w:hint="eastAsia"/>
          <w:rtl/>
        </w:rPr>
        <w:t>ره</w:t>
      </w:r>
      <w:r>
        <w:rPr>
          <w:rtl/>
        </w:rPr>
        <w:t xml:space="preserve"> و بنوا عل</w:t>
      </w:r>
      <w:r>
        <w:rPr>
          <w:rFonts w:hint="cs"/>
          <w:rtl/>
        </w:rPr>
        <w:t>ی</w:t>
      </w:r>
      <w:r>
        <w:rPr>
          <w:rtl/>
        </w:rPr>
        <w:t xml:space="preserve"> ما وصل من کتب الغدره إل</w:t>
      </w:r>
      <w:r>
        <w:rPr>
          <w:rFonts w:hint="cs"/>
          <w:rtl/>
        </w:rPr>
        <w:t>ی</w:t>
      </w:r>
      <w:r>
        <w:rPr>
          <w:rFonts w:hint="eastAsia"/>
          <w:rtl/>
        </w:rPr>
        <w:t>ه</w:t>
      </w:r>
      <w:r>
        <w:rPr>
          <w:rtl/>
        </w:rPr>
        <w:t xml:space="preserve"> و توهّموا نصرتهم له </w:t>
      </w:r>
      <w:r w:rsidRPr="000F2A07">
        <w:rPr>
          <w:rStyle w:val="libFootnotenumChar"/>
          <w:rtl/>
        </w:rPr>
        <w:t>(1)</w:t>
      </w:r>
      <w:r>
        <w:rPr>
          <w:rtl/>
        </w:rPr>
        <w:t>.</w:t>
      </w:r>
      <w:r w:rsidRPr="004F3959">
        <w:rPr>
          <w:rStyle w:val="libBold1Char"/>
          <w:rtl/>
        </w:rPr>
        <w:t>أقول</w:t>
      </w:r>
      <w:r>
        <w:rPr>
          <w:rtl/>
        </w:rPr>
        <w:t>: رو</w:t>
      </w:r>
      <w:r>
        <w:rPr>
          <w:rFonts w:hint="cs"/>
          <w:rtl/>
        </w:rPr>
        <w:t>ی</w:t>
      </w:r>
      <w:r>
        <w:rPr>
          <w:rtl/>
        </w:rPr>
        <w:t xml:space="preserve"> عن ابن عبّاس انّه عنّف عل</w:t>
      </w:r>
      <w:r>
        <w:rPr>
          <w:rFonts w:hint="cs"/>
          <w:rtl/>
        </w:rPr>
        <w:t>ی</w:t>
      </w:r>
      <w:r>
        <w:rPr>
          <w:rtl/>
        </w:rPr>
        <w:t xml:space="preserve"> ترکه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فقال:انّ أصحا</w:t>
      </w:r>
      <w:r>
        <w:rPr>
          <w:rFonts w:hint="eastAsia"/>
          <w:rtl/>
        </w:rPr>
        <w:t>ب</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لم </w:t>
      </w:r>
      <w:r>
        <w:rPr>
          <w:rFonts w:hint="cs"/>
          <w:rtl/>
        </w:rPr>
        <w:t>ی</w:t>
      </w:r>
      <w:r>
        <w:rPr>
          <w:rFonts w:hint="eastAsia"/>
          <w:rtl/>
        </w:rPr>
        <w:t>نقصوا</w:t>
      </w:r>
      <w:r>
        <w:rPr>
          <w:rtl/>
        </w:rPr>
        <w:t xml:space="preserve"> رجلا و لم </w:t>
      </w:r>
      <w:r>
        <w:rPr>
          <w:rFonts w:hint="cs"/>
          <w:rtl/>
        </w:rPr>
        <w:t>ی</w:t>
      </w:r>
      <w:r>
        <w:rPr>
          <w:rFonts w:hint="eastAsia"/>
          <w:rtl/>
        </w:rPr>
        <w:t>ز</w:t>
      </w:r>
      <w:r>
        <w:rPr>
          <w:rFonts w:hint="cs"/>
          <w:rtl/>
        </w:rPr>
        <w:t>ی</w:t>
      </w:r>
      <w:r>
        <w:rPr>
          <w:rFonts w:hint="eastAsia"/>
          <w:rtl/>
        </w:rPr>
        <w:t>دوا</w:t>
      </w:r>
      <w:r>
        <w:rPr>
          <w:rtl/>
        </w:rPr>
        <w:t xml:space="preserve"> رجلا، نعرفهم بأسمائهم من قبل شهودهم،و قال محمّد بن الحنف</w:t>
      </w:r>
      <w:r>
        <w:rPr>
          <w:rFonts w:hint="cs"/>
          <w:rtl/>
        </w:rPr>
        <w:t>ی</w:t>
      </w:r>
      <w:r>
        <w:rPr>
          <w:rFonts w:hint="eastAsia"/>
          <w:rtl/>
        </w:rPr>
        <w:t>ه</w:t>
      </w:r>
      <w:r>
        <w:rPr>
          <w:rtl/>
        </w:rPr>
        <w:t>:و انّ أصحابه عندنا لمکتوبون بأسمائهم و أسماء آبائهم،انته</w:t>
      </w:r>
      <w:r>
        <w:rPr>
          <w:rFonts w:hint="cs"/>
          <w:rtl/>
        </w:rPr>
        <w:t>ی</w:t>
      </w:r>
      <w:r>
        <w:rPr>
          <w:rtl/>
        </w:rPr>
        <w:t xml:space="preserve">. </w:t>
      </w:r>
    </w:p>
    <w:p w:rsidR="004F3959" w:rsidRDefault="00191CDD" w:rsidP="004F3959">
      <w:pPr>
        <w:pStyle w:val="libCenterBold1"/>
        <w:rPr>
          <w:rtl/>
        </w:rPr>
      </w:pPr>
      <w:r>
        <w:rPr>
          <w:rFonts w:hint="eastAsia"/>
          <w:rtl/>
        </w:rPr>
        <w:t>وص</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للحسن </w:t>
      </w:r>
      <w:r w:rsidR="00F2741C" w:rsidRPr="00F2741C">
        <w:rPr>
          <w:rStyle w:val="libAlaemChar"/>
          <w:rtl/>
        </w:rPr>
        <w:t>عليهما‌السلام</w:t>
      </w:r>
      <w:r>
        <w:rPr>
          <w:rtl/>
        </w:rPr>
        <w:t xml:space="preserve"> بأخ</w:t>
      </w:r>
      <w:r>
        <w:rPr>
          <w:rFonts w:hint="cs"/>
          <w:rtl/>
        </w:rPr>
        <w:t>ی</w:t>
      </w:r>
      <w:r>
        <w:rPr>
          <w:rFonts w:hint="eastAsia"/>
          <w:rtl/>
        </w:rPr>
        <w:t>ه</w:t>
      </w:r>
      <w:r>
        <w:rPr>
          <w:rtl/>
        </w:rPr>
        <w:t xml:space="preserve"> محمد</w:t>
      </w:r>
    </w:p>
    <w:p w:rsidR="004F3959" w:rsidRDefault="00191CDD" w:rsidP="004F3959">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ف</w:t>
      </w:r>
      <w:r>
        <w:rPr>
          <w:rFonts w:hint="cs"/>
          <w:rtl/>
        </w:rPr>
        <w:t>ی</w:t>
      </w:r>
      <w:r>
        <w:rPr>
          <w:rtl/>
        </w:rPr>
        <w:t xml:space="preserve"> وص</w:t>
      </w:r>
      <w:r>
        <w:rPr>
          <w:rFonts w:hint="cs"/>
          <w:rtl/>
        </w:rPr>
        <w:t>یّ</w:t>
      </w:r>
      <w:r>
        <w:rPr>
          <w:rFonts w:hint="eastAsia"/>
          <w:rtl/>
        </w:rPr>
        <w:t>ته</w:t>
      </w:r>
      <w:r>
        <w:rPr>
          <w:rtl/>
        </w:rPr>
        <w:t xml:space="preserve"> للحسن </w:t>
      </w:r>
      <w:r w:rsidR="00F2741C" w:rsidRPr="00F2741C">
        <w:rPr>
          <w:rStyle w:val="libAlaemChar"/>
          <w:rtl/>
        </w:rPr>
        <w:t>عليه‌السلام</w:t>
      </w:r>
      <w:r>
        <w:rPr>
          <w:rtl/>
        </w:rPr>
        <w:t xml:space="preserve"> لمّا حضرته الوفاه:و أوص</w:t>
      </w:r>
      <w:r>
        <w:rPr>
          <w:rFonts w:hint="cs"/>
          <w:rtl/>
        </w:rPr>
        <w:t>ی</w:t>
      </w:r>
      <w:r>
        <w:rPr>
          <w:rFonts w:hint="eastAsia"/>
          <w:rtl/>
        </w:rPr>
        <w:t>ک</w:t>
      </w:r>
      <w:r>
        <w:rPr>
          <w:rtl/>
        </w:rPr>
        <w:t xml:space="preserve"> بأخ</w:t>
      </w:r>
      <w:r>
        <w:rPr>
          <w:rFonts w:hint="cs"/>
          <w:rtl/>
        </w:rPr>
        <w:t>ی</w:t>
      </w:r>
      <w:r>
        <w:rPr>
          <w:rFonts w:hint="eastAsia"/>
          <w:rtl/>
        </w:rPr>
        <w:t>ک</w:t>
      </w:r>
      <w:r>
        <w:rPr>
          <w:rtl/>
        </w:rPr>
        <w:t xml:space="preserve"> محمّد خ</w:t>
      </w:r>
      <w:r>
        <w:rPr>
          <w:rFonts w:hint="cs"/>
          <w:rtl/>
        </w:rPr>
        <w:t>ی</w:t>
      </w:r>
      <w:r>
        <w:rPr>
          <w:rFonts w:hint="eastAsia"/>
          <w:rtl/>
        </w:rPr>
        <w:t>را</w:t>
      </w:r>
      <w:r>
        <w:rPr>
          <w:rtl/>
        </w:rPr>
        <w:t xml:space="preserve"> فانّه شق</w:t>
      </w:r>
      <w:r>
        <w:rPr>
          <w:rFonts w:hint="cs"/>
          <w:rtl/>
        </w:rPr>
        <w:t>ی</w:t>
      </w:r>
      <w:r>
        <w:rPr>
          <w:rFonts w:hint="eastAsia"/>
          <w:rtl/>
        </w:rPr>
        <w:t>قک</w:t>
      </w:r>
      <w:r>
        <w:rPr>
          <w:rtl/>
        </w:rPr>
        <w:t xml:space="preserve"> و ابن أب</w:t>
      </w:r>
      <w:r>
        <w:rPr>
          <w:rFonts w:hint="cs"/>
          <w:rtl/>
        </w:rPr>
        <w:t>ی</w:t>
      </w:r>
      <w:r>
        <w:rPr>
          <w:rFonts w:hint="eastAsia"/>
          <w:rtl/>
        </w:rPr>
        <w:t>ک</w:t>
      </w:r>
      <w:r>
        <w:rPr>
          <w:rtl/>
        </w:rPr>
        <w:t xml:space="preserve"> و قد تعلم حبّ</w:t>
      </w:r>
      <w:r>
        <w:rPr>
          <w:rFonts w:hint="cs"/>
          <w:rtl/>
        </w:rPr>
        <w:t>ی</w:t>
      </w:r>
      <w:r>
        <w:rPr>
          <w:rtl/>
        </w:rPr>
        <w:t xml:space="preserve"> له،و أمّا أخوک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فهو ابن أمّک و لا أر</w:t>
      </w:r>
      <w:r>
        <w:rPr>
          <w:rFonts w:hint="cs"/>
          <w:rtl/>
        </w:rPr>
        <w:t>ی</w:t>
      </w:r>
      <w:r>
        <w:rPr>
          <w:rFonts w:hint="eastAsia"/>
          <w:rtl/>
        </w:rPr>
        <w:t>د</w:t>
      </w:r>
      <w:r>
        <w:rPr>
          <w:rtl/>
        </w:rPr>
        <w:t xml:space="preserve"> الوصاه بذلک و اللّه الخل</w:t>
      </w:r>
      <w:r>
        <w:rPr>
          <w:rFonts w:hint="cs"/>
          <w:rtl/>
        </w:rPr>
        <w:t>ی</w:t>
      </w:r>
      <w:r>
        <w:rPr>
          <w:rFonts w:hint="eastAsia"/>
          <w:rtl/>
        </w:rPr>
        <w:t>فه</w:t>
      </w:r>
      <w:r>
        <w:rPr>
          <w:rtl/>
        </w:rPr>
        <w:t xml:space="preserve"> عل</w:t>
      </w:r>
      <w:r>
        <w:rPr>
          <w:rFonts w:hint="cs"/>
          <w:rtl/>
        </w:rPr>
        <w:t>ی</w:t>
      </w:r>
      <w:r>
        <w:rPr>
          <w:rFonts w:hint="eastAsia"/>
          <w:rtl/>
        </w:rPr>
        <w:t>کم</w:t>
      </w:r>
      <w:r>
        <w:rPr>
          <w:rtl/>
        </w:rPr>
        <w:t xml:space="preserve"> </w:t>
      </w:r>
      <w:r w:rsidRPr="000F2A07">
        <w:rPr>
          <w:rStyle w:val="libFootnotenumChar"/>
          <w:rtl/>
        </w:rPr>
        <w:t>(2)</w:t>
      </w:r>
      <w:r>
        <w:rPr>
          <w:rtl/>
        </w:rPr>
        <w:t>.</w:t>
      </w:r>
    </w:p>
    <w:p w:rsidR="004F3959" w:rsidRDefault="00191CDD" w:rsidP="004F3959">
      <w:pPr>
        <w:pStyle w:val="libNormal"/>
        <w:rPr>
          <w:rtl/>
        </w:rPr>
      </w:pPr>
      <w:r w:rsidRPr="004F3959">
        <w:rPr>
          <w:rStyle w:val="libBold1Char"/>
          <w:rFonts w:hint="eastAsia"/>
          <w:rtl/>
        </w:rPr>
        <w:t>المناقب</w:t>
      </w:r>
      <w:r>
        <w:rPr>
          <w:rtl/>
        </w:rPr>
        <w:t xml:space="preserve">:عن الباقر </w:t>
      </w:r>
      <w:r w:rsidR="00F2741C" w:rsidRPr="00F2741C">
        <w:rPr>
          <w:rStyle w:val="libAlaemChar"/>
          <w:rtl/>
        </w:rPr>
        <w:t>عليه‌السلام</w:t>
      </w:r>
      <w:r>
        <w:rPr>
          <w:rtl/>
        </w:rPr>
        <w:t>: ما تکلم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الحسن </w:t>
      </w:r>
      <w:r w:rsidR="00F2741C" w:rsidRPr="00F2741C">
        <w:rPr>
          <w:rStyle w:val="libAlaemChar"/>
          <w:rtl/>
        </w:rPr>
        <w:t>عليه‌السلام</w:t>
      </w:r>
      <w:r>
        <w:rPr>
          <w:rtl/>
        </w:rPr>
        <w:t xml:space="preserve"> إعظاما له و لا تکلم محمّد بن الحنف</w:t>
      </w:r>
      <w:r>
        <w:rPr>
          <w:rFonts w:hint="cs"/>
          <w:rtl/>
        </w:rPr>
        <w:t>ی</w:t>
      </w:r>
      <w:r>
        <w:rPr>
          <w:rFonts w:hint="eastAsia"/>
          <w:rtl/>
        </w:rPr>
        <w:t>ه</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إعظاما له </w:t>
      </w:r>
      <w:r w:rsidRPr="000F2A07">
        <w:rPr>
          <w:rStyle w:val="libFootnotenumChar"/>
          <w:rtl/>
        </w:rPr>
        <w:t>(3)</w:t>
      </w:r>
      <w:r>
        <w:rPr>
          <w:rtl/>
        </w:rPr>
        <w:t>.</w:t>
      </w:r>
    </w:p>
    <w:p w:rsidR="00140CA9" w:rsidRDefault="00191CDD" w:rsidP="004F3959">
      <w:pPr>
        <w:pStyle w:val="libNormal"/>
      </w:pPr>
      <w:r>
        <w:rPr>
          <w:rtl/>
        </w:rPr>
        <w:t xml:space="preserve">تمغّر وجه محمّد </w:t>
      </w:r>
      <w:r>
        <w:rPr>
          <w:rFonts w:hint="cs"/>
          <w:rtl/>
        </w:rPr>
        <w:t>ی</w:t>
      </w:r>
      <w:r>
        <w:rPr>
          <w:rFonts w:hint="eastAsia"/>
          <w:rtl/>
        </w:rPr>
        <w:t>وم</w:t>
      </w:r>
      <w:r>
        <w:rPr>
          <w:rtl/>
        </w:rPr>
        <w:t xml:space="preserve"> الجمل ح</w:t>
      </w:r>
      <w:r>
        <w:rPr>
          <w:rFonts w:hint="cs"/>
          <w:rtl/>
        </w:rPr>
        <w:t>ی</w:t>
      </w:r>
      <w:r>
        <w:rPr>
          <w:rFonts w:hint="eastAsia"/>
          <w:rtl/>
        </w:rPr>
        <w:t>ن</w:t>
      </w:r>
      <w:r>
        <w:rPr>
          <w:rtl/>
        </w:rPr>
        <w:t xml:space="preserve"> قصد الجمل فمنعه بنو ضبّه ثمّ أشرع الحسن </w:t>
      </w:r>
      <w:r w:rsidR="00F2741C" w:rsidRPr="00F2741C">
        <w:rPr>
          <w:rStyle w:val="libAlaemChar"/>
          <w:rtl/>
        </w:rPr>
        <w:t>عليه‌السلام</w:t>
      </w:r>
      <w:r>
        <w:rPr>
          <w:rtl/>
        </w:rPr>
        <w:t xml:space="preserve"> رمحه و قصد الجمل و طعنه برمحه و رجع ال</w:t>
      </w:r>
      <w:r>
        <w:rPr>
          <w:rFonts w:hint="cs"/>
          <w:rtl/>
        </w:rPr>
        <w:t>ی</w:t>
      </w:r>
      <w:r>
        <w:rPr>
          <w:rtl/>
        </w:rPr>
        <w:t xml:space="preserve"> والده و عل</w:t>
      </w:r>
      <w:r>
        <w:rPr>
          <w:rFonts w:hint="cs"/>
          <w:rtl/>
        </w:rPr>
        <w:t>ی</w:t>
      </w:r>
      <w:r>
        <w:rPr>
          <w:rtl/>
        </w:rPr>
        <w:t xml:space="preserve"> رمحه أثر الدم،فقال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لمحمّد:لا تأنف فانّه ابن النب</w:t>
      </w:r>
      <w:r>
        <w:rPr>
          <w:rFonts w:hint="cs"/>
          <w:rtl/>
        </w:rPr>
        <w:t>یّ</w:t>
      </w:r>
      <w:r>
        <w:rPr>
          <w:rtl/>
        </w:rPr>
        <w:t xml:space="preserve"> و أنت ابن عل</w:t>
      </w:r>
      <w:r>
        <w:rPr>
          <w:rFonts w:hint="cs"/>
          <w:rtl/>
        </w:rPr>
        <w:t>یّ</w:t>
      </w:r>
      <w:r>
        <w:rPr>
          <w:rtl/>
        </w:rPr>
        <w:t xml:space="preserve">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2</w:t>
      </w:r>
      <w:r w:rsidR="00191CDD">
        <w:rPr>
          <w:rtl/>
        </w:rPr>
        <w:t>5/</w:t>
      </w:r>
      <w:r w:rsidR="00140CA9">
        <w:rPr>
          <w:rtl/>
        </w:rPr>
        <w:t>120</w:t>
      </w:r>
      <w:r w:rsidR="00191CDD">
        <w:rPr>
          <w:rtl/>
        </w:rPr>
        <w:t>/</w:t>
      </w:r>
      <w:r w:rsidR="00140CA9">
        <w:rPr>
          <w:rtl/>
        </w:rPr>
        <w:t>9</w:t>
      </w:r>
      <w:r w:rsidR="00191CDD">
        <w:rPr>
          <w:rtl/>
        </w:rPr>
        <w:t>،ج:</w:t>
      </w:r>
      <w:r w:rsidR="00140CA9">
        <w:rPr>
          <w:rtl/>
        </w:rPr>
        <w:t>109</w:t>
      </w:r>
      <w:r w:rsidR="00191CDD">
        <w:rPr>
          <w:rtl/>
        </w:rPr>
        <w:t>/4</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ق:64</w:t>
      </w:r>
      <w:r w:rsidR="00140CA9">
        <w:rPr>
          <w:rtl/>
        </w:rPr>
        <w:t>9</w:t>
      </w:r>
      <w:r w:rsidR="00191CDD">
        <w:rPr>
          <w:rtl/>
        </w:rPr>
        <w:t>/</w:t>
      </w:r>
      <w:r w:rsidR="00140CA9">
        <w:rPr>
          <w:rtl/>
        </w:rPr>
        <w:t>127</w:t>
      </w:r>
      <w:r w:rsidR="00191CDD">
        <w:rPr>
          <w:rtl/>
        </w:rPr>
        <w:t>/</w:t>
      </w:r>
      <w:r w:rsidR="00140CA9">
        <w:rPr>
          <w:rtl/>
        </w:rPr>
        <w:t>9</w:t>
      </w:r>
      <w:r w:rsidR="00191CDD">
        <w:rPr>
          <w:rtl/>
        </w:rPr>
        <w:t xml:space="preserve"> و 66</w:t>
      </w:r>
      <w:r w:rsidR="00140CA9">
        <w:rPr>
          <w:rtl/>
        </w:rPr>
        <w:t>0</w:t>
      </w:r>
      <w:r w:rsidR="00191CDD">
        <w:rPr>
          <w:rtl/>
        </w:rPr>
        <w:t>،ج:</w:t>
      </w:r>
      <w:r w:rsidR="00140CA9">
        <w:rPr>
          <w:rtl/>
        </w:rPr>
        <w:t>203</w:t>
      </w:r>
      <w:r w:rsidR="00191CDD">
        <w:rPr>
          <w:rtl/>
        </w:rPr>
        <w:t>/4</w:t>
      </w:r>
      <w:r w:rsidR="00140CA9">
        <w:rPr>
          <w:rtl/>
        </w:rPr>
        <w:t>2</w:t>
      </w:r>
      <w:r w:rsidR="00191CDD">
        <w:rPr>
          <w:rtl/>
        </w:rPr>
        <w:t xml:space="preserve"> و </w:t>
      </w:r>
      <w:r w:rsidR="00140CA9">
        <w:rPr>
          <w:rtl/>
        </w:rPr>
        <w:t>2</w:t>
      </w:r>
      <w:r w:rsidR="00191CDD">
        <w:rPr>
          <w:rtl/>
        </w:rPr>
        <w:t xml:space="preserve">45. </w:t>
      </w:r>
    </w:p>
    <w:p w:rsidR="00140CA9" w:rsidRDefault="00D7268C" w:rsidP="005E32C9">
      <w:pPr>
        <w:pStyle w:val="libFootnote0"/>
      </w:pPr>
      <w:r>
        <w:rPr>
          <w:rtl/>
        </w:rPr>
        <w:t>(3)</w:t>
      </w:r>
      <w:r w:rsidR="00191CDD">
        <w:rPr>
          <w:rtl/>
        </w:rPr>
        <w:t xml:space="preserve"> ق:</w:t>
      </w:r>
      <w:r w:rsidR="00140CA9">
        <w:rPr>
          <w:rtl/>
        </w:rPr>
        <w:t>89</w:t>
      </w:r>
      <w:r w:rsidR="00191CDD">
        <w:rPr>
          <w:rtl/>
        </w:rPr>
        <w:t>/</w:t>
      </w:r>
      <w:r w:rsidR="00140CA9">
        <w:rPr>
          <w:rtl/>
        </w:rPr>
        <w:t>13</w:t>
      </w:r>
      <w:r w:rsidR="00191CDD">
        <w:rPr>
          <w:rtl/>
        </w:rPr>
        <w:t>/</w:t>
      </w:r>
      <w:r w:rsidR="00140CA9">
        <w:rPr>
          <w:rtl/>
        </w:rPr>
        <w:t>10</w:t>
      </w:r>
      <w:r w:rsidR="00191CDD">
        <w:rPr>
          <w:rtl/>
        </w:rPr>
        <w:t>،ج:</w:t>
      </w:r>
      <w:r w:rsidR="00140CA9">
        <w:rPr>
          <w:rtl/>
        </w:rPr>
        <w:t>319</w:t>
      </w:r>
      <w:r w:rsidR="00191CDD">
        <w:rPr>
          <w:rtl/>
        </w:rPr>
        <w:t>/4</w:t>
      </w:r>
      <w:r w:rsidR="00140CA9">
        <w:rPr>
          <w:rtl/>
        </w:rPr>
        <w:t>3</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9</w:t>
      </w:r>
      <w:r w:rsidR="00191CDD">
        <w:rPr>
          <w:rtl/>
        </w:rPr>
        <w:t>5/</w:t>
      </w:r>
      <w:r w:rsidR="00140CA9">
        <w:rPr>
          <w:rtl/>
        </w:rPr>
        <w:t>1</w:t>
      </w:r>
      <w:r w:rsidR="00191CDD">
        <w:rPr>
          <w:rtl/>
        </w:rPr>
        <w:t>6/</w:t>
      </w:r>
      <w:r w:rsidR="00140CA9">
        <w:rPr>
          <w:rtl/>
        </w:rPr>
        <w:t>10</w:t>
      </w:r>
      <w:r w:rsidR="00191CDD">
        <w:rPr>
          <w:rtl/>
        </w:rPr>
        <w:t>،ج:</w:t>
      </w:r>
      <w:r w:rsidR="00140CA9">
        <w:rPr>
          <w:rtl/>
        </w:rPr>
        <w:t>3</w:t>
      </w:r>
      <w:r w:rsidR="00191CDD">
        <w:rPr>
          <w:rtl/>
        </w:rPr>
        <w:t>45/4</w:t>
      </w:r>
      <w:r w:rsidR="00140CA9">
        <w:rPr>
          <w:rtl/>
        </w:rPr>
        <w:t>3</w:t>
      </w:r>
      <w:r w:rsidR="00191CDD">
        <w:rPr>
          <w:rtl/>
        </w:rPr>
        <w:t>.</w:t>
      </w:r>
    </w:p>
    <w:p w:rsidR="00D7268C" w:rsidRDefault="00D7268C" w:rsidP="000F2A07">
      <w:pPr>
        <w:pStyle w:val="libNormal"/>
        <w:rPr>
          <w:rtl/>
        </w:rPr>
      </w:pPr>
      <w:r>
        <w:rPr>
          <w:rtl/>
        </w:rPr>
        <w:br w:type="page"/>
      </w:r>
    </w:p>
    <w:p w:rsidR="004F3959" w:rsidRDefault="00191CDD" w:rsidP="004F3959">
      <w:pPr>
        <w:pStyle w:val="libNormal0"/>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محمّد و المرأه ف</w:t>
      </w:r>
      <w:r>
        <w:rPr>
          <w:rFonts w:hint="cs"/>
          <w:rtl/>
        </w:rPr>
        <w:t>ی</w:t>
      </w:r>
      <w:r>
        <w:rPr>
          <w:rtl/>
        </w:rPr>
        <w:t xml:space="preserve"> تش</w:t>
      </w:r>
      <w:r>
        <w:rPr>
          <w:rFonts w:hint="cs"/>
          <w:rtl/>
        </w:rPr>
        <w:t>یی</w:t>
      </w:r>
      <w:r>
        <w:rPr>
          <w:rFonts w:hint="eastAsia"/>
          <w:rtl/>
        </w:rPr>
        <w:t>ع</w:t>
      </w:r>
      <w:r>
        <w:rPr>
          <w:rtl/>
        </w:rPr>
        <w:t xml:space="preserve"> جنازه الحسن </w:t>
      </w:r>
      <w:r w:rsidR="00F2741C" w:rsidRPr="00F2741C">
        <w:rPr>
          <w:rStyle w:val="libAlaemChar"/>
          <w:rtl/>
        </w:rPr>
        <w:t>عليه‌السلام</w:t>
      </w:r>
      <w:r>
        <w:rPr>
          <w:rtl/>
        </w:rPr>
        <w:t xml:space="preserve"> </w:t>
      </w:r>
      <w:r w:rsidRPr="000F2A07">
        <w:rPr>
          <w:rStyle w:val="libFootnotenumChar"/>
          <w:rtl/>
        </w:rPr>
        <w:t>(1)</w:t>
      </w:r>
      <w:r>
        <w:rPr>
          <w:rtl/>
        </w:rPr>
        <w:t>.</w:t>
      </w:r>
    </w:p>
    <w:p w:rsidR="00140CA9" w:rsidRDefault="00191CDD" w:rsidP="004F3959">
      <w:pPr>
        <w:pStyle w:val="libNormal"/>
      </w:pPr>
      <w:r w:rsidRPr="004F3959">
        <w:rPr>
          <w:rStyle w:val="libBold1Char"/>
          <w:rFonts w:hint="eastAsia"/>
          <w:rtl/>
        </w:rPr>
        <w:t>إعلام</w:t>
      </w:r>
      <w:r w:rsidRPr="004F3959">
        <w:rPr>
          <w:rStyle w:val="libBold1Char"/>
          <w:rtl/>
        </w:rPr>
        <w:t xml:space="preserve"> الور</w:t>
      </w:r>
      <w:r w:rsidRPr="004F3959">
        <w:rPr>
          <w:rStyle w:val="libBold1Char"/>
          <w:rFonts w:hint="cs"/>
          <w:rtl/>
        </w:rPr>
        <w:t>ی</w:t>
      </w:r>
      <w:r>
        <w:rPr>
          <w:rtl/>
        </w:rPr>
        <w:t>: لمّا حضرت الحسن بن عل</w:t>
      </w:r>
      <w:r>
        <w:rPr>
          <w:rFonts w:hint="cs"/>
          <w:rtl/>
        </w:rPr>
        <w:t>یّ</w:t>
      </w:r>
      <w:r>
        <w:rPr>
          <w:rtl/>
        </w:rPr>
        <w:t xml:space="preserve"> </w:t>
      </w:r>
      <w:r w:rsidR="00F2741C" w:rsidRPr="00F2741C">
        <w:rPr>
          <w:rStyle w:val="libAlaemChar"/>
          <w:rtl/>
        </w:rPr>
        <w:t>عليهما‌السلام</w:t>
      </w:r>
      <w:r>
        <w:rPr>
          <w:rtl/>
        </w:rPr>
        <w:t xml:space="preserve"> الوفاه قال:</w:t>
      </w:r>
      <w:r>
        <w:rPr>
          <w:rFonts w:hint="cs"/>
          <w:rtl/>
        </w:rPr>
        <w:t>ی</w:t>
      </w:r>
      <w:r>
        <w:rPr>
          <w:rFonts w:hint="eastAsia"/>
          <w:rtl/>
        </w:rPr>
        <w:t>ا</w:t>
      </w:r>
      <w:r>
        <w:rPr>
          <w:rtl/>
        </w:rPr>
        <w:t xml:space="preserve"> قنبر انظر هل تر</w:t>
      </w:r>
      <w:r>
        <w:rPr>
          <w:rFonts w:hint="cs"/>
          <w:rtl/>
        </w:rPr>
        <w:t>ی</w:t>
      </w:r>
      <w:r>
        <w:rPr>
          <w:rtl/>
        </w:rPr>
        <w:t xml:space="preserve"> وراء بابک مؤمنا من غ</w:t>
      </w:r>
      <w:r>
        <w:rPr>
          <w:rFonts w:hint="cs"/>
          <w:rtl/>
        </w:rPr>
        <w:t>ی</w:t>
      </w:r>
      <w:r>
        <w:rPr>
          <w:rFonts w:hint="eastAsia"/>
          <w:rtl/>
        </w:rPr>
        <w:t>ر</w:t>
      </w:r>
      <w:r>
        <w:rPr>
          <w:rtl/>
        </w:rPr>
        <w:t xml:space="preserve"> آل محمد؟فقال:اللّه و رسوله و ابن رسوله أعلم،قال: </w:t>
      </w:r>
      <w:r>
        <w:rPr>
          <w:rFonts w:hint="eastAsia"/>
          <w:rtl/>
        </w:rPr>
        <w:t>امض</w:t>
      </w:r>
      <w:r>
        <w:rPr>
          <w:rtl/>
        </w:rPr>
        <w:t xml:space="preserve"> فادع ل</w:t>
      </w:r>
      <w:r>
        <w:rPr>
          <w:rFonts w:hint="cs"/>
          <w:rtl/>
        </w:rPr>
        <w:t>ی</w:t>
      </w:r>
      <w:r>
        <w:rPr>
          <w:rtl/>
        </w:rPr>
        <w:t xml:space="preserve"> محمّد بن عل</w:t>
      </w:r>
      <w:r>
        <w:rPr>
          <w:rFonts w:hint="cs"/>
          <w:rtl/>
        </w:rPr>
        <w:t>ی</w:t>
      </w:r>
      <w:r>
        <w:rPr>
          <w:rFonts w:hint="eastAsia"/>
          <w:rtl/>
        </w:rPr>
        <w:t>،قال</w:t>
      </w:r>
      <w:r>
        <w:rPr>
          <w:rtl/>
        </w:rPr>
        <w:t>:فأت</w:t>
      </w:r>
      <w:r>
        <w:rPr>
          <w:rFonts w:hint="cs"/>
          <w:rtl/>
        </w:rPr>
        <w:t>ی</w:t>
      </w:r>
      <w:r>
        <w:rPr>
          <w:rFonts w:hint="eastAsia"/>
          <w:rtl/>
        </w:rPr>
        <w:t>ته</w:t>
      </w:r>
      <w:r>
        <w:rPr>
          <w:rtl/>
        </w:rPr>
        <w:t xml:space="preserve"> فلمّا دخلت عل</w:t>
      </w:r>
      <w:r>
        <w:rPr>
          <w:rFonts w:hint="cs"/>
          <w:rtl/>
        </w:rPr>
        <w:t>ی</w:t>
      </w:r>
      <w:r>
        <w:rPr>
          <w:rFonts w:hint="eastAsia"/>
          <w:rtl/>
        </w:rPr>
        <w:t>ه</w:t>
      </w:r>
      <w:r>
        <w:rPr>
          <w:rtl/>
        </w:rPr>
        <w:t xml:space="preserve"> قال:هل حدث إلاّ خ</w:t>
      </w:r>
      <w:r>
        <w:rPr>
          <w:rFonts w:hint="cs"/>
          <w:rtl/>
        </w:rPr>
        <w:t>ی</w:t>
      </w:r>
      <w:r>
        <w:rPr>
          <w:rFonts w:hint="eastAsia"/>
          <w:rtl/>
        </w:rPr>
        <w:t>ر؟قلت</w:t>
      </w:r>
      <w:r>
        <w:rPr>
          <w:rtl/>
        </w:rPr>
        <w:t xml:space="preserve">:أجب أبا محمد،فعجل عن شسع نعله فلم </w:t>
      </w:r>
      <w:r>
        <w:rPr>
          <w:rFonts w:hint="cs"/>
          <w:rtl/>
        </w:rPr>
        <w:t>ی</w:t>
      </w:r>
      <w:r>
        <w:rPr>
          <w:rFonts w:hint="eastAsia"/>
          <w:rtl/>
        </w:rPr>
        <w:t>سوّه</w:t>
      </w:r>
      <w:r>
        <w:rPr>
          <w:rtl/>
        </w:rPr>
        <w:t xml:space="preserve"> فخرج مع</w:t>
      </w:r>
      <w:r>
        <w:rPr>
          <w:rFonts w:hint="cs"/>
          <w:rtl/>
        </w:rPr>
        <w:t>ی</w:t>
      </w:r>
      <w:r>
        <w:rPr>
          <w:rtl/>
        </w:rPr>
        <w:t xml:space="preserve"> </w:t>
      </w:r>
      <w:r>
        <w:rPr>
          <w:rFonts w:hint="cs"/>
          <w:rtl/>
        </w:rPr>
        <w:t>ی</w:t>
      </w:r>
      <w:r>
        <w:rPr>
          <w:rFonts w:hint="eastAsia"/>
          <w:rtl/>
        </w:rPr>
        <w:t>عدو،</w:t>
      </w:r>
      <w:r>
        <w:rPr>
          <w:rtl/>
        </w:rPr>
        <w:t xml:space="preserve"> فلمّا قام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سلّم فقال له الحسن </w:t>
      </w:r>
      <w:r w:rsidR="00F2741C" w:rsidRPr="00F2741C">
        <w:rPr>
          <w:rStyle w:val="libAlaemChar"/>
          <w:rtl/>
        </w:rPr>
        <w:t>عليه‌السلام</w:t>
      </w:r>
      <w:r>
        <w:rPr>
          <w:rtl/>
        </w:rPr>
        <w:t>:اجلس فل</w:t>
      </w:r>
      <w:r>
        <w:rPr>
          <w:rFonts w:hint="cs"/>
          <w:rtl/>
        </w:rPr>
        <w:t>ی</w:t>
      </w:r>
      <w:r>
        <w:rPr>
          <w:rFonts w:hint="eastAsia"/>
          <w:rtl/>
        </w:rPr>
        <w:t>س</w:t>
      </w:r>
      <w:r>
        <w:rPr>
          <w:rtl/>
        </w:rPr>
        <w:t xml:space="preserve"> </w:t>
      </w:r>
      <w:r>
        <w:rPr>
          <w:rFonts w:hint="cs"/>
          <w:rtl/>
        </w:rPr>
        <w:t>ی</w:t>
      </w:r>
      <w:r>
        <w:rPr>
          <w:rFonts w:hint="eastAsia"/>
          <w:rtl/>
        </w:rPr>
        <w:t>غ</w:t>
      </w:r>
      <w:r>
        <w:rPr>
          <w:rFonts w:hint="cs"/>
          <w:rtl/>
        </w:rPr>
        <w:t>ی</w:t>
      </w:r>
      <w:r>
        <w:rPr>
          <w:rFonts w:hint="eastAsia"/>
          <w:rtl/>
        </w:rPr>
        <w:t>ب</w:t>
      </w:r>
      <w:r>
        <w:rPr>
          <w:rtl/>
        </w:rPr>
        <w:t xml:space="preserve"> مثلک عن سماع کلام </w:t>
      </w:r>
      <w:r>
        <w:rPr>
          <w:rFonts w:hint="cs"/>
          <w:rtl/>
        </w:rPr>
        <w:t>ی</w:t>
      </w:r>
      <w:r>
        <w:rPr>
          <w:rFonts w:hint="eastAsia"/>
          <w:rtl/>
        </w:rPr>
        <w:t>ح</w:t>
      </w:r>
      <w:r>
        <w:rPr>
          <w:rFonts w:hint="cs"/>
          <w:rtl/>
        </w:rPr>
        <w:t>یی</w:t>
      </w:r>
      <w:r>
        <w:rPr>
          <w:rtl/>
        </w:rPr>
        <w:t xml:space="preserve"> به الأموات و </w:t>
      </w:r>
      <w:r>
        <w:rPr>
          <w:rFonts w:hint="cs"/>
          <w:rtl/>
        </w:rPr>
        <w:t>ی</w:t>
      </w:r>
      <w:r>
        <w:rPr>
          <w:rFonts w:hint="eastAsia"/>
          <w:rtl/>
        </w:rPr>
        <w:t>موت</w:t>
      </w:r>
      <w:r>
        <w:rPr>
          <w:rtl/>
        </w:rPr>
        <w:t xml:space="preserve"> به الأح</w:t>
      </w:r>
      <w:r>
        <w:rPr>
          <w:rFonts w:hint="cs"/>
          <w:rtl/>
        </w:rPr>
        <w:t>ی</w:t>
      </w:r>
      <w:r>
        <w:rPr>
          <w:rFonts w:hint="eastAsia"/>
          <w:rtl/>
        </w:rPr>
        <w:t>اء،کونوا</w:t>
      </w:r>
      <w:r>
        <w:rPr>
          <w:rtl/>
        </w:rPr>
        <w:t xml:space="preserve"> أ</w:t>
      </w:r>
      <w:r>
        <w:rPr>
          <w:rFonts w:hint="eastAsia"/>
          <w:rtl/>
        </w:rPr>
        <w:t>وع</w:t>
      </w:r>
      <w:r>
        <w:rPr>
          <w:rFonts w:hint="cs"/>
          <w:rtl/>
        </w:rPr>
        <w:t>ی</w:t>
      </w:r>
      <w:r>
        <w:rPr>
          <w:rFonts w:hint="eastAsia"/>
          <w:rtl/>
        </w:rPr>
        <w:t>ه</w:t>
      </w:r>
      <w:r>
        <w:rPr>
          <w:rtl/>
        </w:rPr>
        <w:t xml:space="preserve"> العلم و مصاب</w:t>
      </w:r>
      <w:r>
        <w:rPr>
          <w:rFonts w:hint="cs"/>
          <w:rtl/>
        </w:rPr>
        <w:t>ی</w:t>
      </w:r>
      <w:r>
        <w:rPr>
          <w:rFonts w:hint="eastAsia"/>
          <w:rtl/>
        </w:rPr>
        <w:t>ح</w:t>
      </w:r>
      <w:r>
        <w:rPr>
          <w:rtl/>
        </w:rPr>
        <w:t xml:space="preserve"> الدج</w:t>
      </w:r>
      <w:r>
        <w:rPr>
          <w:rFonts w:hint="cs"/>
          <w:rtl/>
        </w:rPr>
        <w:t>ی</w:t>
      </w:r>
      <w:r>
        <w:rPr>
          <w:rtl/>
        </w:rPr>
        <w:t xml:space="preserve">... </w:t>
      </w:r>
      <w:r>
        <w:rPr>
          <w:rFonts w:hint="eastAsia"/>
          <w:rtl/>
        </w:rPr>
        <w:t>ال</w:t>
      </w:r>
      <w:r>
        <w:rPr>
          <w:rFonts w:hint="cs"/>
          <w:rtl/>
        </w:rPr>
        <w:t>ی</w:t>
      </w:r>
      <w:r>
        <w:rPr>
          <w:rtl/>
        </w:rPr>
        <w:t xml:space="preserve"> أن قال </w:t>
      </w:r>
      <w:r w:rsidR="00F2741C" w:rsidRPr="00F2741C">
        <w:rPr>
          <w:rStyle w:val="libAlaemChar"/>
          <w:rtl/>
        </w:rPr>
        <w:t>عليه‌السلام</w:t>
      </w:r>
      <w:r>
        <w:rPr>
          <w:rtl/>
        </w:rPr>
        <w:t>:</w:t>
      </w:r>
      <w:r>
        <w:rPr>
          <w:rFonts w:hint="cs"/>
          <w:rtl/>
        </w:rPr>
        <w:t>ی</w:t>
      </w:r>
      <w:r>
        <w:rPr>
          <w:rFonts w:hint="eastAsia"/>
          <w:rtl/>
        </w:rPr>
        <w:t>ا</w:t>
      </w:r>
      <w:r>
        <w:rPr>
          <w:rtl/>
        </w:rPr>
        <w:t xml:space="preserve"> محمّد ألا أخبرک بما سمعت من أب</w:t>
      </w:r>
      <w:r>
        <w:rPr>
          <w:rFonts w:hint="cs"/>
          <w:rtl/>
        </w:rPr>
        <w:t>ی</w:t>
      </w:r>
      <w:r>
        <w:rPr>
          <w:rFonts w:hint="eastAsia"/>
          <w:rtl/>
        </w:rPr>
        <w:t>ک</w:t>
      </w:r>
      <w:r>
        <w:rPr>
          <w:rtl/>
        </w:rPr>
        <w:t xml:space="preserve"> ف</w:t>
      </w:r>
      <w:r>
        <w:rPr>
          <w:rFonts w:hint="cs"/>
          <w:rtl/>
        </w:rPr>
        <w:t>ی</w:t>
      </w:r>
      <w:r>
        <w:rPr>
          <w:rFonts w:hint="eastAsia"/>
          <w:rtl/>
        </w:rPr>
        <w:t>ک؟قال</w:t>
      </w:r>
      <w:r>
        <w:rPr>
          <w:rtl/>
        </w:rPr>
        <w:t>:بل</w:t>
      </w:r>
      <w:r>
        <w:rPr>
          <w:rFonts w:hint="cs"/>
          <w:rtl/>
        </w:rPr>
        <w:t>ی</w:t>
      </w:r>
      <w:r>
        <w:rPr>
          <w:rFonts w:hint="eastAsia"/>
          <w:rtl/>
        </w:rPr>
        <w:t>،قال</w:t>
      </w:r>
      <w:r>
        <w:rPr>
          <w:rtl/>
        </w:rPr>
        <w:t xml:space="preserve">: </w:t>
      </w:r>
      <w:r>
        <w:rPr>
          <w:rFonts w:hint="eastAsia"/>
          <w:rtl/>
        </w:rPr>
        <w:t>سمعت</w:t>
      </w:r>
      <w:r>
        <w:rPr>
          <w:rtl/>
        </w:rPr>
        <w:t xml:space="preserve"> أباک </w:t>
      </w:r>
      <w:r>
        <w:rPr>
          <w:rFonts w:hint="cs"/>
          <w:rtl/>
        </w:rPr>
        <w:t>ی</w:t>
      </w:r>
      <w:r>
        <w:rPr>
          <w:rFonts w:hint="eastAsia"/>
          <w:rtl/>
        </w:rPr>
        <w:t>قول</w:t>
      </w:r>
      <w:r>
        <w:rPr>
          <w:rtl/>
        </w:rPr>
        <w:t xml:space="preserve"> </w:t>
      </w:r>
      <w:r>
        <w:rPr>
          <w:rFonts w:hint="cs"/>
          <w:rtl/>
        </w:rPr>
        <w:t>ی</w:t>
      </w:r>
      <w:r>
        <w:rPr>
          <w:rFonts w:hint="eastAsia"/>
          <w:rtl/>
        </w:rPr>
        <w:t>وم</w:t>
      </w:r>
      <w:r>
        <w:rPr>
          <w:rtl/>
        </w:rPr>
        <w:t xml:space="preserve"> البصره:من أحبّ أن </w:t>
      </w:r>
      <w:r>
        <w:rPr>
          <w:rFonts w:hint="cs"/>
          <w:rtl/>
        </w:rPr>
        <w:t>ی</w:t>
      </w:r>
      <w:r>
        <w:rPr>
          <w:rFonts w:hint="eastAsia"/>
          <w:rtl/>
        </w:rPr>
        <w:t>برّن</w:t>
      </w:r>
      <w:r>
        <w:rPr>
          <w:rFonts w:hint="cs"/>
          <w:rtl/>
        </w:rPr>
        <w:t>ی</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و الآخره فل</w:t>
      </w:r>
      <w:r>
        <w:rPr>
          <w:rFonts w:hint="cs"/>
          <w:rtl/>
        </w:rPr>
        <w:t>ی</w:t>
      </w:r>
      <w:r>
        <w:rPr>
          <w:rFonts w:hint="eastAsia"/>
          <w:rtl/>
        </w:rPr>
        <w:t>برّ</w:t>
      </w:r>
      <w:r>
        <w:rPr>
          <w:rtl/>
        </w:rPr>
        <w:t xml:space="preserve"> محمّدا، </w:t>
      </w:r>
      <w:r>
        <w:rPr>
          <w:rFonts w:hint="cs"/>
          <w:rtl/>
        </w:rPr>
        <w:t>ی</w:t>
      </w:r>
      <w:r>
        <w:rPr>
          <w:rFonts w:hint="eastAsia"/>
          <w:rtl/>
        </w:rPr>
        <w:t>ا</w:t>
      </w:r>
      <w:r>
        <w:rPr>
          <w:rtl/>
        </w:rPr>
        <w:t xml:space="preserve"> محمّد ابن عل</w:t>
      </w:r>
      <w:r>
        <w:rPr>
          <w:rFonts w:hint="cs"/>
          <w:rtl/>
        </w:rPr>
        <w:t>یّ</w:t>
      </w:r>
      <w:r>
        <w:rPr>
          <w:rtl/>
        </w:rPr>
        <w:t xml:space="preserve"> لو شئت أن أخبرک و أنت نطفه ف</w:t>
      </w:r>
      <w:r>
        <w:rPr>
          <w:rFonts w:hint="cs"/>
          <w:rtl/>
        </w:rPr>
        <w:t>ی</w:t>
      </w:r>
      <w:r>
        <w:rPr>
          <w:rtl/>
        </w:rPr>
        <w:t xml:space="preserve"> ظهر أب</w:t>
      </w:r>
      <w:r>
        <w:rPr>
          <w:rFonts w:hint="cs"/>
          <w:rtl/>
        </w:rPr>
        <w:t>ی</w:t>
      </w:r>
      <w:r>
        <w:rPr>
          <w:rFonts w:hint="eastAsia"/>
          <w:rtl/>
        </w:rPr>
        <w:t>ک</w:t>
      </w:r>
      <w:r>
        <w:rPr>
          <w:rtl/>
        </w:rPr>
        <w:t xml:space="preserve"> لأخبرتک،</w:t>
      </w:r>
      <w:r>
        <w:rPr>
          <w:rFonts w:hint="cs"/>
          <w:rtl/>
        </w:rPr>
        <w:t>ی</w:t>
      </w:r>
      <w:r>
        <w:rPr>
          <w:rFonts w:hint="eastAsia"/>
          <w:rtl/>
        </w:rPr>
        <w:t>ا</w:t>
      </w:r>
      <w:r>
        <w:rPr>
          <w:rtl/>
        </w:rPr>
        <w:t xml:space="preserve"> محمّد بن عل</w:t>
      </w:r>
      <w:r>
        <w:rPr>
          <w:rFonts w:hint="cs"/>
          <w:rtl/>
        </w:rPr>
        <w:t>یّ</w:t>
      </w:r>
      <w:r>
        <w:rPr>
          <w:rtl/>
        </w:rPr>
        <w:t xml:space="preserve"> أما علمت انّ الحس</w:t>
      </w:r>
      <w:r>
        <w:rPr>
          <w:rFonts w:hint="cs"/>
          <w:rtl/>
        </w:rPr>
        <w:t>ی</w:t>
      </w:r>
      <w:r>
        <w:rPr>
          <w:rFonts w:hint="eastAsia"/>
          <w:rtl/>
        </w:rPr>
        <w:t>ن</w:t>
      </w:r>
      <w:r>
        <w:rPr>
          <w:rtl/>
        </w:rPr>
        <w:t xml:space="preserve"> بن عل</w:t>
      </w:r>
      <w:r>
        <w:rPr>
          <w:rFonts w:hint="cs"/>
          <w:rtl/>
        </w:rPr>
        <w:t>یّ</w:t>
      </w:r>
      <w:r>
        <w:rPr>
          <w:rtl/>
        </w:rPr>
        <w:t xml:space="preserve"> </w:t>
      </w:r>
      <w:r w:rsidR="00F2741C" w:rsidRPr="00F2741C">
        <w:rPr>
          <w:rStyle w:val="libAlaemChar"/>
          <w:rtl/>
        </w:rPr>
        <w:t>عليهما‌السلام</w:t>
      </w:r>
      <w:r>
        <w:rPr>
          <w:rtl/>
        </w:rPr>
        <w:t xml:space="preserve"> بعد وفاه نفس</w:t>
      </w:r>
      <w:r>
        <w:rPr>
          <w:rFonts w:hint="cs"/>
          <w:rtl/>
        </w:rPr>
        <w:t>ی</w:t>
      </w:r>
      <w:r>
        <w:rPr>
          <w:rtl/>
        </w:rPr>
        <w:t xml:space="preserve"> و مفارقه روح</w:t>
      </w:r>
      <w:r>
        <w:rPr>
          <w:rFonts w:hint="cs"/>
          <w:rtl/>
        </w:rPr>
        <w:t>ی</w:t>
      </w:r>
      <w:r>
        <w:rPr>
          <w:rtl/>
        </w:rPr>
        <w:t xml:space="preserve"> جسم</w:t>
      </w:r>
      <w:r>
        <w:rPr>
          <w:rFonts w:hint="cs"/>
          <w:rtl/>
        </w:rPr>
        <w:t>ی</w:t>
      </w:r>
      <w:r>
        <w:rPr>
          <w:rtl/>
        </w:rPr>
        <w:t xml:space="preserve"> إمام من بعد</w:t>
      </w:r>
      <w:r>
        <w:rPr>
          <w:rFonts w:hint="cs"/>
          <w:rtl/>
        </w:rPr>
        <w:t>ی</w:t>
      </w:r>
      <w:r>
        <w:rPr>
          <w:rtl/>
        </w:rPr>
        <w:t xml:space="preserve"> و عند ا</w:t>
      </w:r>
      <w:r>
        <w:rPr>
          <w:rFonts w:hint="eastAsia"/>
          <w:rtl/>
        </w:rPr>
        <w:t>للّه</w:t>
      </w:r>
      <w:r>
        <w:rPr>
          <w:rtl/>
        </w:rPr>
        <w:t xml:space="preserve"> ف</w:t>
      </w:r>
      <w:r>
        <w:rPr>
          <w:rFonts w:hint="cs"/>
          <w:rtl/>
        </w:rPr>
        <w:t>ی</w:t>
      </w:r>
      <w:r>
        <w:rPr>
          <w:rtl/>
        </w:rPr>
        <w:t xml:space="preserve"> الکتاب الماض</w:t>
      </w:r>
      <w:r>
        <w:rPr>
          <w:rFonts w:hint="cs"/>
          <w:rtl/>
        </w:rPr>
        <w:t>ی</w:t>
      </w:r>
      <w:r>
        <w:rPr>
          <w:rtl/>
        </w:rPr>
        <w:t xml:space="preserve"> وراثه النب</w:t>
      </w:r>
      <w:r>
        <w:rPr>
          <w:rFonts w:hint="cs"/>
          <w:rtl/>
        </w:rPr>
        <w:t>یّ</w:t>
      </w:r>
      <w:r>
        <w:rPr>
          <w:rtl/>
        </w:rPr>
        <w:t xml:space="preserve"> </w:t>
      </w:r>
      <w:r w:rsidR="00F2741C" w:rsidRPr="00F2741C">
        <w:rPr>
          <w:rStyle w:val="libAlaemChar"/>
          <w:rtl/>
        </w:rPr>
        <w:t>صلى‌الله‌عليه‌وآله‌وسلم</w:t>
      </w:r>
      <w:r>
        <w:rPr>
          <w:rtl/>
        </w:rPr>
        <w:t xml:space="preserve"> أصابها ف</w:t>
      </w:r>
      <w:r>
        <w:rPr>
          <w:rFonts w:hint="cs"/>
          <w:rtl/>
        </w:rPr>
        <w:t>ی</w:t>
      </w:r>
      <w:r>
        <w:rPr>
          <w:rtl/>
        </w:rPr>
        <w:t xml:space="preserve"> وراثه أب</w:t>
      </w:r>
      <w:r>
        <w:rPr>
          <w:rFonts w:hint="cs"/>
          <w:rtl/>
        </w:rPr>
        <w:t>ی</w:t>
      </w:r>
      <w:r>
        <w:rPr>
          <w:rFonts w:hint="eastAsia"/>
          <w:rtl/>
        </w:rPr>
        <w:t>ه</w:t>
      </w:r>
      <w:r>
        <w:rPr>
          <w:rtl/>
        </w:rPr>
        <w:t xml:space="preserve"> و أمّه،علم اللّه أنّکم خ</w:t>
      </w:r>
      <w:r>
        <w:rPr>
          <w:rFonts w:hint="cs"/>
          <w:rtl/>
        </w:rPr>
        <w:t>ی</w:t>
      </w:r>
      <w:r>
        <w:rPr>
          <w:rFonts w:hint="eastAsia"/>
          <w:rtl/>
        </w:rPr>
        <w:t>ر</w:t>
      </w:r>
      <w:r>
        <w:rPr>
          <w:rtl/>
        </w:rPr>
        <w:t xml:space="preserve"> خلقه فاصطف</w:t>
      </w:r>
      <w:r>
        <w:rPr>
          <w:rFonts w:hint="cs"/>
          <w:rtl/>
        </w:rPr>
        <w:t>ی</w:t>
      </w:r>
      <w:r>
        <w:rPr>
          <w:rtl/>
        </w:rPr>
        <w:t xml:space="preserve"> ف</w:t>
      </w:r>
      <w:r>
        <w:rPr>
          <w:rFonts w:hint="cs"/>
          <w:rtl/>
        </w:rPr>
        <w:t>ی</w:t>
      </w:r>
      <w:r>
        <w:rPr>
          <w:rFonts w:hint="eastAsia"/>
          <w:rtl/>
        </w:rPr>
        <w:t>کم</w:t>
      </w:r>
      <w:r>
        <w:rPr>
          <w:rtl/>
        </w:rPr>
        <w:t xml:space="preserve"> محمّدا و اختار محمّد عل</w:t>
      </w:r>
      <w:r>
        <w:rPr>
          <w:rFonts w:hint="cs"/>
          <w:rtl/>
        </w:rPr>
        <w:t>یّ</w:t>
      </w:r>
      <w:r>
        <w:rPr>
          <w:rFonts w:hint="eastAsia"/>
          <w:rtl/>
        </w:rPr>
        <w:t>ا</w:t>
      </w:r>
      <w:r>
        <w:rPr>
          <w:rtl/>
        </w:rPr>
        <w:t xml:space="preserve"> (صلوات اللّه عل</w:t>
      </w:r>
      <w:r>
        <w:rPr>
          <w:rFonts w:hint="cs"/>
          <w:rtl/>
        </w:rPr>
        <w:t>ی</w:t>
      </w:r>
      <w:r>
        <w:rPr>
          <w:rFonts w:hint="eastAsia"/>
          <w:rtl/>
        </w:rPr>
        <w:t>هما</w:t>
      </w:r>
      <w:r>
        <w:rPr>
          <w:rtl/>
        </w:rPr>
        <w:t xml:space="preserve"> و آلهما)و اختارن</w:t>
      </w:r>
      <w:r>
        <w:rPr>
          <w:rFonts w:hint="cs"/>
          <w:rtl/>
        </w:rPr>
        <w:t>ی</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للإمامه و اخترت أنا الحس</w:t>
      </w:r>
      <w:r>
        <w:rPr>
          <w:rFonts w:hint="cs"/>
          <w:rtl/>
        </w:rPr>
        <w:t>ی</w:t>
      </w:r>
      <w:r>
        <w:rPr>
          <w:rFonts w:hint="eastAsia"/>
          <w:rtl/>
        </w:rPr>
        <w:t>ن</w:t>
      </w:r>
      <w:r>
        <w:rPr>
          <w:rtl/>
        </w:rPr>
        <w:t xml:space="preserve"> </w:t>
      </w:r>
      <w:r w:rsidR="00F2741C" w:rsidRPr="00F2741C">
        <w:rPr>
          <w:rStyle w:val="libAlaemChar"/>
          <w:rtl/>
        </w:rPr>
        <w:t>عليه‌السلام</w:t>
      </w:r>
      <w:r>
        <w:rPr>
          <w:rtl/>
        </w:rPr>
        <w:t>، فقال له محمّد بن عل</w:t>
      </w:r>
      <w:r>
        <w:rPr>
          <w:rFonts w:hint="cs"/>
          <w:rtl/>
        </w:rPr>
        <w:t>یّ</w:t>
      </w:r>
      <w:r>
        <w:rPr>
          <w:rtl/>
        </w:rPr>
        <w:t xml:space="preserve"> </w:t>
      </w:r>
      <w:r w:rsidR="00F2741C" w:rsidRPr="00F2741C">
        <w:rPr>
          <w:rStyle w:val="libAlaemChar"/>
          <w:rtl/>
        </w:rPr>
        <w:t>عليهما‌السلام</w:t>
      </w:r>
      <w:r>
        <w:rPr>
          <w:rtl/>
        </w:rPr>
        <w:t>:أنت إمام</w:t>
      </w:r>
      <w:r>
        <w:rPr>
          <w:rFonts w:hint="cs"/>
          <w:rtl/>
        </w:rPr>
        <w:t>ی</w:t>
      </w:r>
      <w:r>
        <w:rPr>
          <w:rFonts w:hint="eastAsia"/>
          <w:rtl/>
        </w:rPr>
        <w:t>،أنت</w:t>
      </w:r>
      <w:r>
        <w:rPr>
          <w:rtl/>
        </w:rPr>
        <w:t xml:space="preserve"> إمام و أنت وس</w:t>
      </w:r>
      <w:r>
        <w:rPr>
          <w:rFonts w:hint="cs"/>
          <w:rtl/>
        </w:rPr>
        <w:t>ی</w:t>
      </w:r>
      <w:r>
        <w:rPr>
          <w:rFonts w:hint="eastAsia"/>
          <w:rtl/>
        </w:rPr>
        <w:t>لت</w:t>
      </w:r>
      <w:r>
        <w:rPr>
          <w:rFonts w:hint="cs"/>
          <w:rtl/>
        </w:rPr>
        <w:t>ی</w:t>
      </w:r>
      <w:r>
        <w:rPr>
          <w:rtl/>
        </w:rPr>
        <w:t xml:space="preserve"> ال</w:t>
      </w:r>
      <w:r>
        <w:rPr>
          <w:rFonts w:hint="cs"/>
          <w:rtl/>
        </w:rPr>
        <w:t>ی</w:t>
      </w:r>
      <w:r>
        <w:rPr>
          <w:rtl/>
        </w:rPr>
        <w:t xml:space="preserve"> محمّد </w:t>
      </w:r>
      <w:r w:rsidR="00F2741C" w:rsidRPr="00F2741C">
        <w:rPr>
          <w:rStyle w:val="libAlaemChar"/>
          <w:rtl/>
        </w:rPr>
        <w:t>صلى‌الله‌عليه‌وآله‌وسلم</w:t>
      </w:r>
      <w:r>
        <w:rPr>
          <w:rtl/>
        </w:rPr>
        <w:t>،و اللّه لوددت انّ نفس</w:t>
      </w:r>
      <w:r>
        <w:rPr>
          <w:rFonts w:hint="cs"/>
          <w:rtl/>
        </w:rPr>
        <w:t>ی</w:t>
      </w:r>
      <w:r>
        <w:rPr>
          <w:rtl/>
        </w:rPr>
        <w:t xml:space="preserve"> ذهبت قبل أن أسمع منک هذا الکلام،ألا و انّ ف</w:t>
      </w:r>
      <w:r>
        <w:rPr>
          <w:rFonts w:hint="cs"/>
          <w:rtl/>
        </w:rPr>
        <w:t>ی</w:t>
      </w:r>
      <w:r>
        <w:rPr>
          <w:rtl/>
        </w:rPr>
        <w:t xml:space="preserve"> رأس</w:t>
      </w:r>
      <w:r>
        <w:rPr>
          <w:rFonts w:hint="cs"/>
          <w:rtl/>
        </w:rPr>
        <w:t>ی</w:t>
      </w:r>
      <w:r>
        <w:rPr>
          <w:rtl/>
        </w:rPr>
        <w:t xml:space="preserve"> کلاما لا تنزفه الدلاء و لا تغ</w:t>
      </w:r>
      <w:r>
        <w:rPr>
          <w:rFonts w:hint="cs"/>
          <w:rtl/>
        </w:rPr>
        <w:t>ی</w:t>
      </w:r>
      <w:r>
        <w:rPr>
          <w:rFonts w:hint="eastAsia"/>
          <w:rtl/>
        </w:rPr>
        <w:t>ره</w:t>
      </w:r>
      <w:r>
        <w:rPr>
          <w:rtl/>
        </w:rPr>
        <w:t xml:space="preserve"> بعد الر</w:t>
      </w:r>
      <w:r>
        <w:rPr>
          <w:rFonts w:hint="cs"/>
          <w:rtl/>
        </w:rPr>
        <w:t>ی</w:t>
      </w:r>
      <w:r>
        <w:rPr>
          <w:rFonts w:hint="eastAsia"/>
          <w:rtl/>
        </w:rPr>
        <w:t>اح،کالکتاب</w:t>
      </w:r>
      <w:r>
        <w:rPr>
          <w:rtl/>
        </w:rPr>
        <w:t xml:space="preserve"> المعجم ف</w:t>
      </w:r>
      <w:r>
        <w:rPr>
          <w:rFonts w:hint="cs"/>
          <w:rtl/>
        </w:rPr>
        <w:t>ی</w:t>
      </w:r>
      <w:r>
        <w:rPr>
          <w:rtl/>
        </w:rPr>
        <w:t xml:space="preserve"> الرقّ المنمنم أهمّ بابدائه فأجدن</w:t>
      </w:r>
      <w:r>
        <w:rPr>
          <w:rFonts w:hint="cs"/>
          <w:rtl/>
        </w:rPr>
        <w:t>ی</w:t>
      </w:r>
      <w:r>
        <w:rPr>
          <w:rtl/>
        </w:rPr>
        <w:t xml:space="preserve"> سبقت إل</w:t>
      </w:r>
      <w:r>
        <w:rPr>
          <w:rFonts w:hint="cs"/>
          <w:rtl/>
        </w:rPr>
        <w:t>ی</w:t>
      </w:r>
      <w:r>
        <w:rPr>
          <w:rFonts w:hint="eastAsia"/>
          <w:rtl/>
        </w:rPr>
        <w:t>ه</w:t>
      </w:r>
      <w:r>
        <w:rPr>
          <w:rtl/>
        </w:rPr>
        <w:t xml:space="preserve"> سبق الکتاب المنزل و ما جاءت به الرسل، و انّه لکلام </w:t>
      </w:r>
      <w:r>
        <w:rPr>
          <w:rFonts w:hint="cs"/>
          <w:rtl/>
        </w:rPr>
        <w:t>ی</w:t>
      </w:r>
      <w:r>
        <w:rPr>
          <w:rFonts w:hint="eastAsia"/>
          <w:rtl/>
        </w:rPr>
        <w:t>کلّ</w:t>
      </w:r>
      <w:r>
        <w:rPr>
          <w:rtl/>
        </w:rPr>
        <w:t xml:space="preserve"> به لسان الناطق و </w:t>
      </w:r>
      <w:r>
        <w:rPr>
          <w:rFonts w:hint="cs"/>
          <w:rtl/>
        </w:rPr>
        <w:t>ی</w:t>
      </w:r>
      <w:r>
        <w:rPr>
          <w:rFonts w:hint="eastAsia"/>
          <w:rtl/>
        </w:rPr>
        <w:t>د</w:t>
      </w:r>
      <w:r>
        <w:rPr>
          <w:rtl/>
        </w:rPr>
        <w:t xml:space="preserve"> الکاتب و لا </w:t>
      </w:r>
      <w:r>
        <w:rPr>
          <w:rFonts w:hint="cs"/>
          <w:rtl/>
        </w:rPr>
        <w:t>ی</w:t>
      </w:r>
      <w:r>
        <w:rPr>
          <w:rFonts w:hint="eastAsia"/>
          <w:rtl/>
        </w:rPr>
        <w:t>بلغ</w:t>
      </w:r>
      <w:r>
        <w:rPr>
          <w:rtl/>
        </w:rPr>
        <w:t xml:space="preserve"> فضلک،و کذلک </w:t>
      </w:r>
      <w:r>
        <w:rPr>
          <w:rFonts w:hint="cs"/>
          <w:rtl/>
        </w:rPr>
        <w:t>ی</w:t>
      </w:r>
      <w:r>
        <w:rPr>
          <w:rFonts w:hint="eastAsia"/>
          <w:rtl/>
        </w:rPr>
        <w:t>جز</w:t>
      </w:r>
      <w:r>
        <w:rPr>
          <w:rFonts w:hint="cs"/>
          <w:rtl/>
        </w:rPr>
        <w:t>ی</w:t>
      </w:r>
      <w:r>
        <w:rPr>
          <w:rtl/>
        </w:rPr>
        <w:t xml:space="preserve"> اللّه المحسن</w:t>
      </w:r>
      <w:r>
        <w:rPr>
          <w:rFonts w:hint="cs"/>
          <w:rtl/>
        </w:rPr>
        <w:t>ی</w:t>
      </w:r>
      <w:r>
        <w:rPr>
          <w:rFonts w:hint="eastAsia"/>
          <w:rtl/>
        </w:rPr>
        <w:t>ن</w:t>
      </w:r>
      <w:r>
        <w:rPr>
          <w:rtl/>
        </w:rPr>
        <w:t xml:space="preserve"> و لا حول و لا قوّه إلاّ باللّه،الحس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أعلمنا علما،و أثقلنا حلما، و أقربنا من رسول اللّه </w:t>
      </w:r>
      <w:r w:rsidR="00F2741C" w:rsidRPr="00F2741C">
        <w:rPr>
          <w:rStyle w:val="libAlaemChar"/>
          <w:rtl/>
        </w:rPr>
        <w:t>صلى‌الله‌عليه‌وآله‌وسلم</w:t>
      </w:r>
      <w:r>
        <w:rPr>
          <w:rtl/>
        </w:rPr>
        <w:t xml:space="preserve"> رحما،کان إماما فق</w:t>
      </w:r>
      <w:r>
        <w:rPr>
          <w:rFonts w:hint="cs"/>
          <w:rtl/>
        </w:rPr>
        <w:t>ی</w:t>
      </w:r>
      <w:r>
        <w:rPr>
          <w:rFonts w:hint="eastAsia"/>
          <w:rtl/>
        </w:rPr>
        <w:t>ها</w:t>
      </w:r>
      <w:r>
        <w:rPr>
          <w:rtl/>
        </w:rPr>
        <w:t xml:space="preserve"> قبل أن </w:t>
      </w:r>
      <w:r>
        <w:rPr>
          <w:rFonts w:hint="cs"/>
          <w:rtl/>
        </w:rPr>
        <w:t>ی</w:t>
      </w:r>
      <w:r>
        <w:rPr>
          <w:rFonts w:hint="eastAsia"/>
          <w:rtl/>
        </w:rPr>
        <w:t>خلق،و</w:t>
      </w:r>
      <w:r>
        <w:rPr>
          <w:rtl/>
        </w:rPr>
        <w:t xml:space="preserve"> قرأ الوح</w:t>
      </w:r>
      <w:r>
        <w:rPr>
          <w:rFonts w:hint="cs"/>
          <w:rtl/>
        </w:rPr>
        <w:t>ی</w:t>
      </w:r>
      <w:r>
        <w:rPr>
          <w:rtl/>
        </w:rPr>
        <w:t xml:space="preserve"> قبل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13</w:t>
      </w:r>
      <w:r w:rsidR="00191CDD">
        <w:rPr>
          <w:rtl/>
        </w:rPr>
        <w:t>4/</w:t>
      </w:r>
      <w:r w:rsidR="00140CA9">
        <w:rPr>
          <w:rtl/>
        </w:rPr>
        <w:t>22</w:t>
      </w:r>
      <w:r w:rsidR="00191CDD">
        <w:rPr>
          <w:rtl/>
        </w:rPr>
        <w:t>/</w:t>
      </w:r>
      <w:r w:rsidR="00140CA9">
        <w:rPr>
          <w:rtl/>
        </w:rPr>
        <w:t>10</w:t>
      </w:r>
      <w:r w:rsidR="00191CDD">
        <w:rPr>
          <w:rtl/>
        </w:rPr>
        <w:t>،ج:</w:t>
      </w:r>
      <w:r w:rsidR="00140CA9">
        <w:rPr>
          <w:rtl/>
        </w:rPr>
        <w:t>1</w:t>
      </w:r>
      <w:r w:rsidR="00191CDD">
        <w:rPr>
          <w:rtl/>
        </w:rPr>
        <w:t>4</w:t>
      </w:r>
      <w:r w:rsidR="00140CA9">
        <w:rPr>
          <w:rtl/>
        </w:rPr>
        <w:t>3</w:t>
      </w:r>
      <w:r w:rsidR="00191CDD">
        <w:rPr>
          <w:rtl/>
        </w:rPr>
        <w:t>/44.</w:t>
      </w:r>
    </w:p>
    <w:p w:rsidR="00D7268C" w:rsidRDefault="00D7268C" w:rsidP="000F2A07">
      <w:pPr>
        <w:pStyle w:val="libNormal"/>
        <w:rPr>
          <w:rtl/>
        </w:rPr>
      </w:pPr>
      <w:r>
        <w:rPr>
          <w:rtl/>
        </w:rPr>
        <w:br w:type="page"/>
      </w:r>
    </w:p>
    <w:p w:rsidR="00140CA9" w:rsidRDefault="00191CDD" w:rsidP="004F3959">
      <w:pPr>
        <w:pStyle w:val="libNormal0"/>
      </w:pPr>
      <w:r>
        <w:rPr>
          <w:rFonts w:hint="eastAsia"/>
          <w:rtl/>
        </w:rPr>
        <w:t>أن</w:t>
      </w:r>
      <w:r>
        <w:rPr>
          <w:rtl/>
        </w:rPr>
        <w:t xml:space="preserve"> </w:t>
      </w:r>
      <w:r>
        <w:rPr>
          <w:rFonts w:hint="cs"/>
          <w:rtl/>
        </w:rPr>
        <w:t>ی</w:t>
      </w:r>
      <w:r>
        <w:rPr>
          <w:rFonts w:hint="eastAsia"/>
          <w:rtl/>
        </w:rPr>
        <w:t>نطق؛الحد</w:t>
      </w:r>
      <w:r>
        <w:rPr>
          <w:rFonts w:hint="cs"/>
          <w:rtl/>
        </w:rPr>
        <w:t>ی</w:t>
      </w:r>
      <w:r>
        <w:rPr>
          <w:rFonts w:hint="eastAsia"/>
          <w:rtl/>
        </w:rPr>
        <w:t>ث</w:t>
      </w:r>
      <w:r>
        <w:rPr>
          <w:rtl/>
        </w:rPr>
        <w:t xml:space="preserve"> و شرحه </w:t>
      </w:r>
      <w:r w:rsidRPr="000F2A07">
        <w:rPr>
          <w:rStyle w:val="libFootnotenumChar"/>
          <w:rtl/>
        </w:rPr>
        <w:t>(1)</w:t>
      </w:r>
      <w:r>
        <w:rPr>
          <w:rtl/>
        </w:rPr>
        <w:t xml:space="preserve">. </w:t>
      </w:r>
    </w:p>
    <w:p w:rsidR="00140CA9" w:rsidRDefault="00191CDD" w:rsidP="00191CDD">
      <w:pPr>
        <w:pStyle w:val="libNormal"/>
      </w:pPr>
      <w:r>
        <w:rPr>
          <w:rFonts w:hint="eastAsia"/>
          <w:rtl/>
        </w:rPr>
        <w:t>کتاب</w:t>
      </w:r>
      <w:r>
        <w:rPr>
          <w:rtl/>
        </w:rPr>
        <w:t xml:space="preserve"> محمّد بن الحنف</w:t>
      </w:r>
      <w:r>
        <w:rPr>
          <w:rFonts w:hint="cs"/>
          <w:rtl/>
        </w:rPr>
        <w:t>ی</w:t>
      </w:r>
      <w:r>
        <w:rPr>
          <w:rFonts w:hint="eastAsia"/>
          <w:rtl/>
        </w:rPr>
        <w:t>ه</w:t>
      </w:r>
      <w:r>
        <w:rPr>
          <w:rtl/>
        </w:rPr>
        <w:t xml:space="preserve"> ال</w:t>
      </w:r>
      <w:r>
        <w:rPr>
          <w:rFonts w:hint="cs"/>
          <w:rtl/>
        </w:rPr>
        <w:t>ی</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w:t>
      </w:r>
      <w:r>
        <w:rPr>
          <w:rFonts w:hint="cs"/>
          <w:rtl/>
        </w:rPr>
        <w:t>ی</w:t>
      </w:r>
      <w:r>
        <w:rPr>
          <w:rFonts w:hint="eastAsia"/>
          <w:rtl/>
        </w:rPr>
        <w:t>ج</w:t>
      </w:r>
      <w:r>
        <w:rPr>
          <w:rFonts w:hint="cs"/>
          <w:rtl/>
        </w:rPr>
        <w:t>ی</w:t>
      </w:r>
      <w:r>
        <w:rPr>
          <w:rFonts w:hint="eastAsia"/>
          <w:rtl/>
        </w:rPr>
        <w:t>ء</w:t>
      </w:r>
      <w:r>
        <w:rPr>
          <w:rtl/>
        </w:rPr>
        <w:t xml:space="preserve"> ال</w:t>
      </w:r>
      <w:r>
        <w:rPr>
          <w:rFonts w:hint="cs"/>
          <w:rtl/>
        </w:rPr>
        <w:t>ی</w:t>
      </w:r>
      <w:r>
        <w:rPr>
          <w:rtl/>
        </w:rPr>
        <w:t xml:space="preserve"> منزله ل</w:t>
      </w:r>
      <w:r>
        <w:rPr>
          <w:rFonts w:hint="cs"/>
          <w:rtl/>
        </w:rPr>
        <w:t>ی</w:t>
      </w:r>
      <w:r>
        <w:rPr>
          <w:rFonts w:hint="eastAsia"/>
          <w:rtl/>
        </w:rPr>
        <w:t>رض</w:t>
      </w:r>
      <w:r>
        <w:rPr>
          <w:rFonts w:hint="cs"/>
          <w:rtl/>
        </w:rPr>
        <w:t>ی</w:t>
      </w:r>
      <w:r>
        <w:rPr>
          <w:rFonts w:hint="eastAsia"/>
          <w:rtl/>
        </w:rPr>
        <w:t>ه</w:t>
      </w:r>
      <w:r>
        <w:rPr>
          <w:rtl/>
        </w:rPr>
        <w:t xml:space="preserve"> ف</w:t>
      </w:r>
      <w:r>
        <w:rPr>
          <w:rFonts w:hint="cs"/>
          <w:rtl/>
        </w:rPr>
        <w:t>ی</w:t>
      </w:r>
      <w:r>
        <w:rPr>
          <w:rtl/>
        </w:rPr>
        <w:t xml:space="preserve"> کلام کان ب</w:t>
      </w:r>
      <w:r>
        <w:rPr>
          <w:rFonts w:hint="cs"/>
          <w:rtl/>
        </w:rPr>
        <w:t>ی</w:t>
      </w:r>
      <w:r>
        <w:rPr>
          <w:rFonts w:hint="eastAsia"/>
          <w:rtl/>
        </w:rPr>
        <w:t>نهما</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مکالمات</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مع محمّد ح</w:t>
      </w:r>
      <w:r>
        <w:rPr>
          <w:rFonts w:hint="cs"/>
          <w:rtl/>
        </w:rPr>
        <w:t>ی</w:t>
      </w:r>
      <w:r>
        <w:rPr>
          <w:rFonts w:hint="eastAsia"/>
          <w:rtl/>
        </w:rPr>
        <w:t>ن</w:t>
      </w:r>
      <w:r>
        <w:rPr>
          <w:rtl/>
        </w:rPr>
        <w:t xml:space="preserve"> عزم عل</w:t>
      </w:r>
      <w:r>
        <w:rPr>
          <w:rFonts w:hint="cs"/>
          <w:rtl/>
        </w:rPr>
        <w:t>ی</w:t>
      </w:r>
      <w:r>
        <w:rPr>
          <w:rtl/>
        </w:rPr>
        <w:t xml:space="preserve"> الخروج من المد</w:t>
      </w:r>
      <w:r>
        <w:rPr>
          <w:rFonts w:hint="cs"/>
          <w:rtl/>
        </w:rPr>
        <w:t>ی</w:t>
      </w:r>
      <w:r>
        <w:rPr>
          <w:rFonts w:hint="eastAsia"/>
          <w:rtl/>
        </w:rPr>
        <w:t>نه</w:t>
      </w:r>
      <w:r>
        <w:rPr>
          <w:rtl/>
        </w:rPr>
        <w:t xml:space="preserve"> نحو مکّه </w:t>
      </w:r>
      <w:r w:rsidRPr="000F2A07">
        <w:rPr>
          <w:rStyle w:val="libFootnotenumChar"/>
          <w:rtl/>
        </w:rPr>
        <w:t>(3)</w:t>
      </w:r>
      <w:r>
        <w:rPr>
          <w:rtl/>
        </w:rPr>
        <w:t xml:space="preserve">. </w:t>
      </w:r>
    </w:p>
    <w:p w:rsidR="004F3959" w:rsidRDefault="00191CDD" w:rsidP="004F3959">
      <w:pPr>
        <w:pStyle w:val="libCenterBold1"/>
        <w:rPr>
          <w:rtl/>
        </w:rPr>
      </w:pPr>
      <w:r>
        <w:rPr>
          <w:rFonts w:hint="eastAsia"/>
          <w:rtl/>
        </w:rPr>
        <w:t>وص</w:t>
      </w:r>
      <w:r>
        <w:rPr>
          <w:rFonts w:hint="cs"/>
          <w:rtl/>
        </w:rPr>
        <w:t>ی</w:t>
      </w:r>
      <w:r>
        <w:rPr>
          <w:rFonts w:hint="eastAsia"/>
          <w:rtl/>
        </w:rPr>
        <w:t>ه</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إل</w:t>
      </w:r>
      <w:r>
        <w:rPr>
          <w:rFonts w:hint="cs"/>
          <w:rtl/>
        </w:rPr>
        <w:t>ی</w:t>
      </w:r>
      <w:r>
        <w:rPr>
          <w:rtl/>
        </w:rPr>
        <w:t xml:space="preserve"> أخ</w:t>
      </w:r>
      <w:r>
        <w:rPr>
          <w:rFonts w:hint="cs"/>
          <w:rtl/>
        </w:rPr>
        <w:t>ی</w:t>
      </w:r>
      <w:r>
        <w:rPr>
          <w:rFonts w:hint="eastAsia"/>
          <w:rtl/>
        </w:rPr>
        <w:t>ه</w:t>
      </w:r>
    </w:p>
    <w:p w:rsidR="004F3959" w:rsidRDefault="00191CDD" w:rsidP="004F3959">
      <w:pPr>
        <w:pStyle w:val="libNormal"/>
        <w:rPr>
          <w:rtl/>
        </w:rPr>
      </w:pPr>
      <w:r>
        <w:rPr>
          <w:rtl/>
        </w:rPr>
        <w:t xml:space="preserve">محمد </w:t>
      </w:r>
      <w:r>
        <w:rPr>
          <w:rFonts w:hint="eastAsia"/>
          <w:rtl/>
        </w:rPr>
        <w:t>ف</w:t>
      </w:r>
      <w:r>
        <w:rPr>
          <w:rFonts w:hint="cs"/>
          <w:rtl/>
        </w:rPr>
        <w:t>ی</w:t>
      </w:r>
      <w:r>
        <w:rPr>
          <w:rtl/>
        </w:rPr>
        <w:t xml:space="preserve"> کتاب وص</w:t>
      </w:r>
      <w:r>
        <w:rPr>
          <w:rFonts w:hint="cs"/>
          <w:rtl/>
        </w:rPr>
        <w:t>ی</w:t>
      </w:r>
      <w:r>
        <w:rPr>
          <w:rFonts w:hint="eastAsia"/>
          <w:rtl/>
        </w:rPr>
        <w:t>ه</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هذا ما أوص</w:t>
      </w:r>
      <w:r>
        <w:rPr>
          <w:rFonts w:hint="cs"/>
          <w:rtl/>
        </w:rPr>
        <w:t>ی</w:t>
      </w:r>
      <w:r>
        <w:rPr>
          <w:rtl/>
        </w:rPr>
        <w:t xml:space="preserve"> به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ال</w:t>
      </w:r>
      <w:r>
        <w:rPr>
          <w:rFonts w:hint="cs"/>
          <w:rtl/>
        </w:rPr>
        <w:t>ی</w:t>
      </w:r>
      <w:r>
        <w:rPr>
          <w:rtl/>
        </w:rPr>
        <w:t xml:space="preserve"> أخ</w:t>
      </w:r>
      <w:r>
        <w:rPr>
          <w:rFonts w:hint="cs"/>
          <w:rtl/>
        </w:rPr>
        <w:t>ی</w:t>
      </w:r>
      <w:r>
        <w:rPr>
          <w:rFonts w:hint="eastAsia"/>
          <w:rtl/>
        </w:rPr>
        <w:t>ه</w:t>
      </w:r>
      <w:r>
        <w:rPr>
          <w:rtl/>
        </w:rPr>
        <w:t xml:space="preserve"> محمّد المعروف بابن الحنف</w:t>
      </w:r>
      <w:r>
        <w:rPr>
          <w:rFonts w:hint="cs"/>
          <w:rtl/>
        </w:rPr>
        <w:t>ی</w:t>
      </w:r>
      <w:r>
        <w:rPr>
          <w:rFonts w:hint="eastAsia"/>
          <w:rtl/>
        </w:rPr>
        <w:t>ه</w:t>
      </w:r>
      <w:r>
        <w:rPr>
          <w:rtl/>
        </w:rPr>
        <w:t xml:space="preserve"> انّ الحس</w:t>
      </w:r>
      <w:r>
        <w:rPr>
          <w:rFonts w:hint="cs"/>
          <w:rtl/>
        </w:rPr>
        <w:t>ی</w:t>
      </w:r>
      <w:r>
        <w:rPr>
          <w:rFonts w:hint="eastAsia"/>
          <w:rtl/>
        </w:rPr>
        <w:t>ن</w:t>
      </w:r>
      <w:r>
        <w:rPr>
          <w:rtl/>
        </w:rPr>
        <w:t xml:space="preserve"> </w:t>
      </w:r>
      <w:r>
        <w:rPr>
          <w:rFonts w:hint="cs"/>
          <w:rtl/>
        </w:rPr>
        <w:t>ی</w:t>
      </w:r>
      <w:r>
        <w:rPr>
          <w:rFonts w:hint="eastAsia"/>
          <w:rtl/>
        </w:rPr>
        <w:t>شهد</w:t>
      </w:r>
      <w:r>
        <w:rPr>
          <w:rtl/>
        </w:rPr>
        <w:t xml:space="preserve"> أن لا اله إلاّ اللّه وحده لا شر</w:t>
      </w:r>
      <w:r>
        <w:rPr>
          <w:rFonts w:hint="cs"/>
          <w:rtl/>
        </w:rPr>
        <w:t>ی</w:t>
      </w:r>
      <w:r>
        <w:rPr>
          <w:rFonts w:hint="eastAsia"/>
          <w:rtl/>
        </w:rPr>
        <w:t>ک</w:t>
      </w:r>
      <w:r>
        <w:rPr>
          <w:rtl/>
        </w:rPr>
        <w:t xml:space="preserve"> له و انّ محمّدا عبده و رسوله جاء بالحقّ من عند الحقّ...الوص</w:t>
      </w:r>
      <w:r>
        <w:rPr>
          <w:rFonts w:hint="cs"/>
          <w:rtl/>
        </w:rPr>
        <w:t>ی</w:t>
      </w:r>
      <w:r>
        <w:rPr>
          <w:rFonts w:hint="eastAsia"/>
          <w:rtl/>
        </w:rPr>
        <w:t>ه</w:t>
      </w:r>
      <w:r>
        <w:rPr>
          <w:rtl/>
        </w:rPr>
        <w:t xml:space="preserve"> </w:t>
      </w:r>
      <w:r w:rsidRPr="000F2A07">
        <w:rPr>
          <w:rStyle w:val="libFootnotenumChar"/>
          <w:rtl/>
        </w:rPr>
        <w:t>(4)</w:t>
      </w:r>
      <w:r>
        <w:rPr>
          <w:rtl/>
        </w:rPr>
        <w:t>.</w:t>
      </w:r>
    </w:p>
    <w:p w:rsidR="00140CA9" w:rsidRDefault="00191CDD" w:rsidP="004F3959">
      <w:pPr>
        <w:pStyle w:val="libNormal"/>
      </w:pPr>
      <w:r>
        <w:rPr>
          <w:rFonts w:hint="eastAsia"/>
          <w:rtl/>
        </w:rPr>
        <w:t>کتاب</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محمّد و من قبله من بن</w:t>
      </w:r>
      <w:r>
        <w:rPr>
          <w:rFonts w:hint="cs"/>
          <w:rtl/>
        </w:rPr>
        <w:t>ی</w:t>
      </w:r>
      <w:r>
        <w:rPr>
          <w:rtl/>
        </w:rPr>
        <w:t xml:space="preserve"> هاشم: أمّا بعد،فانّه من لحق ب</w:t>
      </w:r>
      <w:r>
        <w:rPr>
          <w:rFonts w:hint="cs"/>
          <w:rtl/>
        </w:rPr>
        <w:t>ی</w:t>
      </w:r>
      <w:r>
        <w:rPr>
          <w:rtl/>
        </w:rPr>
        <w:t xml:space="preserve"> منکم استشهد مع</w:t>
      </w:r>
      <w:r>
        <w:rPr>
          <w:rFonts w:hint="cs"/>
          <w:rtl/>
        </w:rPr>
        <w:t>ی</w:t>
      </w:r>
      <w:r>
        <w:rPr>
          <w:rtl/>
        </w:rPr>
        <w:t xml:space="preserve"> و من تخلّف لم </w:t>
      </w:r>
      <w:r>
        <w:rPr>
          <w:rFonts w:hint="cs"/>
          <w:rtl/>
        </w:rPr>
        <w:t>ی</w:t>
      </w:r>
      <w:r>
        <w:rPr>
          <w:rFonts w:hint="eastAsia"/>
          <w:rtl/>
        </w:rPr>
        <w:t>بلغ</w:t>
      </w:r>
      <w:r>
        <w:rPr>
          <w:rtl/>
        </w:rPr>
        <w:t xml:space="preserve"> الفتح و السلام </w:t>
      </w:r>
      <w:r w:rsidRPr="000F2A07">
        <w:rPr>
          <w:rStyle w:val="libFootnotenumChar"/>
          <w:rtl/>
        </w:rPr>
        <w:t>(5)</w:t>
      </w:r>
      <w:r>
        <w:rPr>
          <w:rtl/>
        </w:rPr>
        <w:t xml:space="preserve">. </w:t>
      </w:r>
    </w:p>
    <w:p w:rsidR="00140CA9" w:rsidRDefault="00191CDD" w:rsidP="00191CDD">
      <w:pPr>
        <w:pStyle w:val="libNormal"/>
      </w:pPr>
      <w:r>
        <w:rPr>
          <w:rFonts w:hint="eastAsia"/>
          <w:rtl/>
        </w:rPr>
        <w:t>کتاب</w:t>
      </w:r>
      <w:r>
        <w:rPr>
          <w:rtl/>
        </w:rPr>
        <w:t xml:space="preserve"> </w:t>
      </w:r>
      <w:r>
        <w:rPr>
          <w:rFonts w:hint="cs"/>
          <w:rtl/>
        </w:rPr>
        <w:t>ی</w:t>
      </w:r>
      <w:r>
        <w:rPr>
          <w:rFonts w:hint="eastAsia"/>
          <w:rtl/>
        </w:rPr>
        <w:t>ز</w:t>
      </w:r>
      <w:r>
        <w:rPr>
          <w:rFonts w:hint="cs"/>
          <w:rtl/>
        </w:rPr>
        <w:t>ی</w:t>
      </w:r>
      <w:r>
        <w:rPr>
          <w:rFonts w:hint="eastAsia"/>
          <w:rtl/>
        </w:rPr>
        <w:t>د</w:t>
      </w:r>
      <w:r>
        <w:rPr>
          <w:rtl/>
        </w:rPr>
        <w:t>(لعنه اللّه)ال</w:t>
      </w:r>
      <w:r>
        <w:rPr>
          <w:rFonts w:hint="cs"/>
          <w:rtl/>
        </w:rPr>
        <w:t>ی</w:t>
      </w:r>
      <w:r>
        <w:rPr>
          <w:rtl/>
        </w:rPr>
        <w:t xml:space="preserve"> محمّد بن الحنف</w:t>
      </w:r>
      <w:r>
        <w:rPr>
          <w:rFonts w:hint="cs"/>
          <w:rtl/>
        </w:rPr>
        <w:t>ی</w:t>
      </w:r>
      <w:r>
        <w:rPr>
          <w:rFonts w:hint="eastAsia"/>
          <w:rtl/>
        </w:rPr>
        <w:t>ه</w:t>
      </w:r>
      <w:r>
        <w:rPr>
          <w:rtl/>
        </w:rPr>
        <w:t xml:space="preserve"> و مص</w:t>
      </w:r>
      <w:r>
        <w:rPr>
          <w:rFonts w:hint="cs"/>
          <w:rtl/>
        </w:rPr>
        <w:t>ی</w:t>
      </w:r>
      <w:r>
        <w:rPr>
          <w:rFonts w:hint="eastAsia"/>
          <w:rtl/>
        </w:rPr>
        <w:t>ره</w:t>
      </w:r>
      <w:r>
        <w:rPr>
          <w:rtl/>
        </w:rPr>
        <w:t xml:space="preserve"> إل</w:t>
      </w:r>
      <w:r>
        <w:rPr>
          <w:rFonts w:hint="cs"/>
          <w:rtl/>
        </w:rPr>
        <w:t>ی</w:t>
      </w:r>
      <w:r>
        <w:rPr>
          <w:rFonts w:hint="eastAsia"/>
          <w:rtl/>
        </w:rPr>
        <w:t>ه</w:t>
      </w:r>
      <w:r>
        <w:rPr>
          <w:rtl/>
        </w:rPr>
        <w:t xml:space="preserve"> و أخذ جائزته </w:t>
      </w:r>
      <w:r w:rsidRPr="000F2A07">
        <w:rPr>
          <w:rStyle w:val="libFootnotenumChar"/>
          <w:rtl/>
        </w:rPr>
        <w:t>(6)</w:t>
      </w:r>
      <w:r>
        <w:rPr>
          <w:rtl/>
        </w:rPr>
        <w:t xml:space="preserve">. </w:t>
      </w:r>
    </w:p>
    <w:p w:rsidR="00140CA9" w:rsidRDefault="00191CDD" w:rsidP="00191CDD">
      <w:pPr>
        <w:pStyle w:val="libNormal"/>
      </w:pPr>
      <w:r w:rsidRPr="004F3959">
        <w:rPr>
          <w:rStyle w:val="libBold1Char"/>
          <w:rFonts w:hint="eastAsia"/>
          <w:rtl/>
        </w:rPr>
        <w:t>أقول</w:t>
      </w:r>
      <w:r>
        <w:rPr>
          <w:rtl/>
        </w:rPr>
        <w:t>: نقله المجلس</w:t>
      </w:r>
      <w:r>
        <w:rPr>
          <w:rFonts w:hint="cs"/>
          <w:rtl/>
        </w:rPr>
        <w:t>ی</w:t>
      </w:r>
      <w:r>
        <w:rPr>
          <w:rtl/>
        </w:rPr>
        <w:t xml:space="preserve"> من بعض کتب المناقب القد</w:t>
      </w:r>
      <w:r>
        <w:rPr>
          <w:rFonts w:hint="cs"/>
          <w:rtl/>
        </w:rPr>
        <w:t>ی</w:t>
      </w:r>
      <w:r>
        <w:rPr>
          <w:rFonts w:hint="eastAsia"/>
          <w:rtl/>
        </w:rPr>
        <w:t>مه،و</w:t>
      </w:r>
      <w:r>
        <w:rPr>
          <w:rtl/>
        </w:rPr>
        <w:t xml:space="preserve"> عند</w:t>
      </w:r>
      <w:r>
        <w:rPr>
          <w:rFonts w:hint="cs"/>
          <w:rtl/>
        </w:rPr>
        <w:t>ی</w:t>
      </w:r>
      <w:r>
        <w:rPr>
          <w:rtl/>
        </w:rPr>
        <w:t xml:space="preserve"> أنّه بع</w:t>
      </w:r>
      <w:r>
        <w:rPr>
          <w:rFonts w:hint="cs"/>
          <w:rtl/>
        </w:rPr>
        <w:t>ی</w:t>
      </w:r>
      <w:r>
        <w:rPr>
          <w:rFonts w:hint="eastAsia"/>
          <w:rtl/>
        </w:rPr>
        <w:t>د</w:t>
      </w:r>
      <w:r>
        <w:rPr>
          <w:rtl/>
        </w:rPr>
        <w:t xml:space="preserve"> و لا أعتمد عل</w:t>
      </w:r>
      <w:r>
        <w:rPr>
          <w:rFonts w:hint="cs"/>
          <w:rtl/>
        </w:rPr>
        <w:t>ی</w:t>
      </w:r>
      <w:r>
        <w:rPr>
          <w:rFonts w:hint="eastAsia"/>
          <w:rtl/>
        </w:rPr>
        <w:t>ه،و</w:t>
      </w:r>
      <w:r>
        <w:rPr>
          <w:rtl/>
        </w:rPr>
        <w:t xml:space="preserve"> محمّد أجلّ شأنا ممّا نسب إل</w:t>
      </w:r>
      <w:r>
        <w:rPr>
          <w:rFonts w:hint="cs"/>
          <w:rtl/>
        </w:rPr>
        <w:t>ی</w:t>
      </w:r>
      <w:r>
        <w:rPr>
          <w:rFonts w:hint="eastAsia"/>
          <w:rtl/>
        </w:rPr>
        <w:t>ه</w:t>
      </w:r>
      <w:r>
        <w:rPr>
          <w:rtl/>
        </w:rPr>
        <w:t xml:space="preserve"> ف</w:t>
      </w:r>
      <w:r>
        <w:rPr>
          <w:rFonts w:hint="cs"/>
          <w:rtl/>
        </w:rPr>
        <w:t>ی</w:t>
      </w:r>
      <w:r>
        <w:rPr>
          <w:rtl/>
        </w:rPr>
        <w:t xml:space="preserve"> هذا الخبر و اللّه العالم. </w:t>
      </w:r>
    </w:p>
    <w:p w:rsidR="00140CA9" w:rsidRDefault="00191CDD" w:rsidP="00191CDD">
      <w:pPr>
        <w:pStyle w:val="libNormal"/>
      </w:pPr>
      <w:r>
        <w:rPr>
          <w:rFonts w:hint="eastAsia"/>
          <w:rtl/>
        </w:rPr>
        <w:t>و</w:t>
      </w:r>
      <w:r>
        <w:rPr>
          <w:rtl/>
        </w:rPr>
        <w:t xml:space="preserve"> ف</w:t>
      </w:r>
      <w:r>
        <w:rPr>
          <w:rFonts w:hint="cs"/>
          <w:rtl/>
        </w:rPr>
        <w:t>ی</w:t>
      </w:r>
      <w:r>
        <w:rPr>
          <w:rtl/>
        </w:rPr>
        <w:t xml:space="preserve"> رساله(شرح الثار) ب</w:t>
      </w:r>
      <w:r>
        <w:rPr>
          <w:rFonts w:hint="cs"/>
          <w:rtl/>
        </w:rPr>
        <w:t>ی</w:t>
      </w:r>
      <w:r>
        <w:rPr>
          <w:rFonts w:hint="eastAsia"/>
          <w:rtl/>
        </w:rPr>
        <w:t>ان</w:t>
      </w:r>
      <w:r>
        <w:rPr>
          <w:rtl/>
        </w:rPr>
        <w:t xml:space="preserve"> جلاله محمّد و انّه کان </w:t>
      </w:r>
      <w:r>
        <w:rPr>
          <w:rFonts w:hint="cs"/>
          <w:rtl/>
        </w:rPr>
        <w:t>ی</w:t>
      </w:r>
      <w:r>
        <w:rPr>
          <w:rFonts w:hint="eastAsia"/>
          <w:rtl/>
        </w:rPr>
        <w:t>ر</w:t>
      </w:r>
      <w:r>
        <w:rPr>
          <w:rFonts w:hint="cs"/>
          <w:rtl/>
        </w:rPr>
        <w:t>ی</w:t>
      </w:r>
      <w:r>
        <w:rPr>
          <w:rtl/>
        </w:rPr>
        <w:t xml:space="preserve"> تقد</w:t>
      </w:r>
      <w:r>
        <w:rPr>
          <w:rFonts w:hint="cs"/>
          <w:rtl/>
        </w:rPr>
        <w:t>ی</w:t>
      </w:r>
      <w:r>
        <w:rPr>
          <w:rFonts w:hint="eastAsia"/>
          <w:rtl/>
        </w:rPr>
        <w:t>م</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فرضا و د</w:t>
      </w:r>
      <w:r>
        <w:rPr>
          <w:rFonts w:hint="cs"/>
          <w:rtl/>
        </w:rPr>
        <w:t>ی</w:t>
      </w:r>
      <w:r>
        <w:rPr>
          <w:rFonts w:hint="eastAsia"/>
          <w:rtl/>
        </w:rPr>
        <w:t>نا،و</w:t>
      </w:r>
      <w:r>
        <w:rPr>
          <w:rtl/>
        </w:rPr>
        <w:t xml:space="preserve"> لا </w:t>
      </w:r>
      <w:r>
        <w:rPr>
          <w:rFonts w:hint="cs"/>
          <w:rtl/>
        </w:rPr>
        <w:t>ی</w:t>
      </w:r>
      <w:r>
        <w:rPr>
          <w:rFonts w:hint="eastAsia"/>
          <w:rtl/>
        </w:rPr>
        <w:t>تحرّک</w:t>
      </w:r>
      <w:r>
        <w:rPr>
          <w:rtl/>
        </w:rPr>
        <w:t xml:space="preserve"> حرکه إلاّ بما </w:t>
      </w:r>
      <w:r>
        <w:rPr>
          <w:rFonts w:hint="cs"/>
          <w:rtl/>
        </w:rPr>
        <w:t>ی</w:t>
      </w:r>
      <w:r>
        <w:rPr>
          <w:rFonts w:hint="eastAsia"/>
          <w:rtl/>
        </w:rPr>
        <w:t>هواه،و</w:t>
      </w:r>
      <w:r>
        <w:rPr>
          <w:rtl/>
        </w:rPr>
        <w:t xml:space="preserve"> لا </w:t>
      </w:r>
      <w:r>
        <w:rPr>
          <w:rFonts w:hint="cs"/>
          <w:rtl/>
        </w:rPr>
        <w:t>ی</w:t>
      </w:r>
      <w:r>
        <w:rPr>
          <w:rFonts w:hint="eastAsia"/>
          <w:rtl/>
        </w:rPr>
        <w:t>نطق</w:t>
      </w:r>
      <w:r>
        <w:rPr>
          <w:rtl/>
        </w:rPr>
        <w:t xml:space="preserve"> إلاّ عن رضاه، و </w:t>
      </w:r>
      <w:r>
        <w:rPr>
          <w:rFonts w:hint="cs"/>
          <w:rtl/>
        </w:rPr>
        <w:t>ی</w:t>
      </w:r>
      <w:r>
        <w:rPr>
          <w:rFonts w:hint="eastAsia"/>
          <w:rtl/>
        </w:rPr>
        <w:t>تأمّر</w:t>
      </w:r>
      <w:r>
        <w:rPr>
          <w:rtl/>
        </w:rPr>
        <w:t xml:space="preserve"> له تأمّر الرع</w:t>
      </w:r>
      <w:r>
        <w:rPr>
          <w:rFonts w:hint="cs"/>
          <w:rtl/>
        </w:rPr>
        <w:t>یّ</w:t>
      </w:r>
      <w:r>
        <w:rPr>
          <w:rFonts w:hint="eastAsia"/>
          <w:rtl/>
        </w:rPr>
        <w:t>ه</w:t>
      </w:r>
      <w:r>
        <w:rPr>
          <w:rtl/>
        </w:rPr>
        <w:t xml:space="preserve"> للوال</w:t>
      </w:r>
      <w:r>
        <w:rPr>
          <w:rFonts w:hint="cs"/>
          <w:rtl/>
        </w:rPr>
        <w:t>ی</w:t>
      </w:r>
      <w:r>
        <w:rPr>
          <w:rtl/>
        </w:rPr>
        <w:t xml:space="preserve"> و </w:t>
      </w:r>
      <w:r>
        <w:rPr>
          <w:rFonts w:hint="cs"/>
          <w:rtl/>
        </w:rPr>
        <w:t>ی</w:t>
      </w:r>
      <w:r>
        <w:rPr>
          <w:rFonts w:hint="eastAsia"/>
          <w:rtl/>
        </w:rPr>
        <w:t>فضّله</w:t>
      </w:r>
      <w:r>
        <w:rPr>
          <w:rtl/>
        </w:rPr>
        <w:t xml:space="preserve"> تفض</w:t>
      </w:r>
      <w:r>
        <w:rPr>
          <w:rFonts w:hint="cs"/>
          <w:rtl/>
        </w:rPr>
        <w:t>ی</w:t>
      </w:r>
      <w:r>
        <w:rPr>
          <w:rFonts w:hint="eastAsia"/>
          <w:rtl/>
        </w:rPr>
        <w:t>ل</w:t>
      </w:r>
      <w:r>
        <w:rPr>
          <w:rtl/>
        </w:rPr>
        <w:t xml:space="preserve"> الس</w:t>
      </w:r>
      <w:r>
        <w:rPr>
          <w:rFonts w:hint="cs"/>
          <w:rtl/>
        </w:rPr>
        <w:t>یّ</w:t>
      </w:r>
      <w:r>
        <w:rPr>
          <w:rFonts w:hint="eastAsia"/>
          <w:rtl/>
        </w:rPr>
        <w:t>د</w:t>
      </w:r>
      <w:r>
        <w:rPr>
          <w:rtl/>
        </w:rPr>
        <w:t xml:space="preserve"> عل</w:t>
      </w:r>
      <w:r>
        <w:rPr>
          <w:rFonts w:hint="cs"/>
          <w:rtl/>
        </w:rPr>
        <w:t>ی</w:t>
      </w:r>
      <w:r>
        <w:rPr>
          <w:rtl/>
        </w:rPr>
        <w:t xml:space="preserve"> الخادم،ثمّ ذکر منازعته مع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4</w:t>
      </w:r>
      <w:r w:rsidR="00140CA9">
        <w:rPr>
          <w:rtl/>
        </w:rPr>
        <w:t>0</w:t>
      </w:r>
      <w:r w:rsidR="00191CDD">
        <w:rPr>
          <w:rtl/>
        </w:rPr>
        <w:t>/</w:t>
      </w:r>
      <w:r w:rsidR="00140CA9">
        <w:rPr>
          <w:rtl/>
        </w:rPr>
        <w:t>2</w:t>
      </w:r>
      <w:r w:rsidR="00191CDD">
        <w:rPr>
          <w:rtl/>
        </w:rPr>
        <w:t>4/</w:t>
      </w:r>
      <w:r w:rsidR="00140CA9">
        <w:rPr>
          <w:rtl/>
        </w:rPr>
        <w:t>10</w:t>
      </w:r>
      <w:r w:rsidR="00191CDD">
        <w:rPr>
          <w:rtl/>
        </w:rPr>
        <w:t>،ج:</w:t>
      </w:r>
      <w:r w:rsidR="00140CA9">
        <w:rPr>
          <w:rtl/>
        </w:rPr>
        <w:t>17</w:t>
      </w:r>
      <w:r w:rsidR="00191CDD">
        <w:rPr>
          <w:rtl/>
        </w:rPr>
        <w:t xml:space="preserve">4/44. </w:t>
      </w:r>
    </w:p>
    <w:p w:rsidR="00140CA9" w:rsidRDefault="00D7268C" w:rsidP="005E32C9">
      <w:pPr>
        <w:pStyle w:val="libFootnote0"/>
      </w:pPr>
      <w:r>
        <w:rPr>
          <w:rtl/>
        </w:rPr>
        <w:t>(2)</w:t>
      </w:r>
      <w:r w:rsidR="00191CDD">
        <w:rPr>
          <w:rtl/>
        </w:rPr>
        <w:t xml:space="preserve"> ق:</w:t>
      </w:r>
      <w:r w:rsidR="00140CA9">
        <w:rPr>
          <w:rtl/>
        </w:rPr>
        <w:t>1</w:t>
      </w:r>
      <w:r w:rsidR="00191CDD">
        <w:rPr>
          <w:rtl/>
        </w:rPr>
        <w:t>44/</w:t>
      </w:r>
      <w:r w:rsidR="00140CA9">
        <w:rPr>
          <w:rtl/>
        </w:rPr>
        <w:t>2</w:t>
      </w:r>
      <w:r w:rsidR="00191CDD">
        <w:rPr>
          <w:rtl/>
        </w:rPr>
        <w:t>6/</w:t>
      </w:r>
      <w:r w:rsidR="00140CA9">
        <w:rPr>
          <w:rtl/>
        </w:rPr>
        <w:t>10</w:t>
      </w:r>
      <w:r w:rsidR="00191CDD">
        <w:rPr>
          <w:rtl/>
        </w:rPr>
        <w:t>،ج:</w:t>
      </w:r>
      <w:r w:rsidR="00140CA9">
        <w:rPr>
          <w:rtl/>
        </w:rPr>
        <w:t>191</w:t>
      </w:r>
      <w:r w:rsidR="00191CDD">
        <w:rPr>
          <w:rtl/>
        </w:rPr>
        <w:t xml:space="preserve">/44. </w:t>
      </w:r>
    </w:p>
    <w:p w:rsidR="00140CA9" w:rsidRDefault="00D7268C" w:rsidP="005E32C9">
      <w:pPr>
        <w:pStyle w:val="libFootnote0"/>
      </w:pPr>
      <w:r>
        <w:rPr>
          <w:rtl/>
        </w:rPr>
        <w:t>(3)</w:t>
      </w:r>
      <w:r w:rsidR="00191CDD">
        <w:rPr>
          <w:rtl/>
        </w:rPr>
        <w:t xml:space="preserve"> ق:</w:t>
      </w:r>
      <w:r w:rsidR="00140CA9">
        <w:rPr>
          <w:rtl/>
        </w:rPr>
        <w:t>17</w:t>
      </w:r>
      <w:r w:rsidR="00191CDD">
        <w:rPr>
          <w:rtl/>
        </w:rPr>
        <w:t>4/</w:t>
      </w:r>
      <w:r w:rsidR="00140CA9">
        <w:rPr>
          <w:rtl/>
        </w:rPr>
        <w:t>37</w:t>
      </w:r>
      <w:r w:rsidR="00191CDD">
        <w:rPr>
          <w:rtl/>
        </w:rPr>
        <w:t>/</w:t>
      </w:r>
      <w:r w:rsidR="00140CA9">
        <w:rPr>
          <w:rtl/>
        </w:rPr>
        <w:t>10</w:t>
      </w:r>
      <w:r w:rsidR="00191CDD">
        <w:rPr>
          <w:rtl/>
        </w:rPr>
        <w:t xml:space="preserve"> و </w:t>
      </w:r>
      <w:r w:rsidR="00140CA9">
        <w:rPr>
          <w:rtl/>
        </w:rPr>
        <w:t>18</w:t>
      </w:r>
      <w:r w:rsidR="00191CDD">
        <w:rPr>
          <w:rtl/>
        </w:rPr>
        <w:t>4،ج:</w:t>
      </w:r>
      <w:r w:rsidR="00140CA9">
        <w:rPr>
          <w:rtl/>
        </w:rPr>
        <w:t>32</w:t>
      </w:r>
      <w:r w:rsidR="00191CDD">
        <w:rPr>
          <w:rtl/>
        </w:rPr>
        <w:t xml:space="preserve">6/44 و </w:t>
      </w:r>
      <w:r w:rsidR="00140CA9">
        <w:rPr>
          <w:rtl/>
        </w:rPr>
        <w:t>3</w:t>
      </w:r>
      <w:r w:rsidR="00191CDD">
        <w:rPr>
          <w:rtl/>
        </w:rPr>
        <w:t xml:space="preserve">64. </w:t>
      </w:r>
    </w:p>
    <w:p w:rsidR="00140CA9" w:rsidRDefault="00D7268C" w:rsidP="005E32C9">
      <w:pPr>
        <w:pStyle w:val="libFootnote0"/>
      </w:pPr>
      <w:r>
        <w:rPr>
          <w:rtl/>
        </w:rPr>
        <w:t>(4)</w:t>
      </w:r>
      <w:r w:rsidR="00191CDD">
        <w:rPr>
          <w:rtl/>
        </w:rPr>
        <w:t xml:space="preserve"> ق:</w:t>
      </w:r>
      <w:r w:rsidR="00140CA9">
        <w:rPr>
          <w:rtl/>
        </w:rPr>
        <w:t>17</w:t>
      </w:r>
      <w:r w:rsidR="00191CDD">
        <w:rPr>
          <w:rtl/>
        </w:rPr>
        <w:t>4/</w:t>
      </w:r>
      <w:r w:rsidR="00140CA9">
        <w:rPr>
          <w:rtl/>
        </w:rPr>
        <w:t>37</w:t>
      </w:r>
      <w:r w:rsidR="00191CDD">
        <w:rPr>
          <w:rtl/>
        </w:rPr>
        <w:t>/</w:t>
      </w:r>
      <w:r w:rsidR="00140CA9">
        <w:rPr>
          <w:rtl/>
        </w:rPr>
        <w:t>10</w:t>
      </w:r>
      <w:r w:rsidR="00191CDD">
        <w:rPr>
          <w:rtl/>
        </w:rPr>
        <w:t>،ج:</w:t>
      </w:r>
      <w:r w:rsidR="00140CA9">
        <w:rPr>
          <w:rtl/>
        </w:rPr>
        <w:t>329</w:t>
      </w:r>
      <w:r w:rsidR="00191CDD">
        <w:rPr>
          <w:rtl/>
        </w:rPr>
        <w:t xml:space="preserve">/44. </w:t>
      </w:r>
    </w:p>
    <w:p w:rsidR="00140CA9" w:rsidRDefault="00D7268C" w:rsidP="005E32C9">
      <w:pPr>
        <w:pStyle w:val="libFootnote0"/>
      </w:pPr>
      <w:r>
        <w:rPr>
          <w:rtl/>
        </w:rPr>
        <w:t>(5)</w:t>
      </w:r>
      <w:r w:rsidR="00191CDD">
        <w:rPr>
          <w:rtl/>
        </w:rPr>
        <w:t xml:space="preserve"> ق:</w:t>
      </w:r>
      <w:r w:rsidR="00140CA9">
        <w:rPr>
          <w:rtl/>
        </w:rPr>
        <w:t>212</w:t>
      </w:r>
      <w:r w:rsidR="00191CDD">
        <w:rPr>
          <w:rtl/>
        </w:rPr>
        <w:t>/4</w:t>
      </w:r>
      <w:r w:rsidR="00140CA9">
        <w:rPr>
          <w:rtl/>
        </w:rPr>
        <w:t>0</w:t>
      </w:r>
      <w:r w:rsidR="00191CDD">
        <w:rPr>
          <w:rtl/>
        </w:rPr>
        <w:t>/</w:t>
      </w:r>
      <w:r w:rsidR="00140CA9">
        <w:rPr>
          <w:rtl/>
        </w:rPr>
        <w:t>10</w:t>
      </w:r>
      <w:r w:rsidR="00191CDD">
        <w:rPr>
          <w:rtl/>
        </w:rPr>
        <w:t>،ج:</w:t>
      </w:r>
      <w:r w:rsidR="00140CA9">
        <w:rPr>
          <w:rtl/>
        </w:rPr>
        <w:t>87</w:t>
      </w:r>
      <w:r w:rsidR="00191CDD">
        <w:rPr>
          <w:rtl/>
        </w:rPr>
        <w:t xml:space="preserve">/45. </w:t>
      </w:r>
    </w:p>
    <w:p w:rsidR="00D7268C" w:rsidRDefault="00D7268C" w:rsidP="005E32C9">
      <w:pPr>
        <w:pStyle w:val="libFootnote0"/>
        <w:rPr>
          <w:rtl/>
        </w:rPr>
      </w:pPr>
      <w:r>
        <w:rPr>
          <w:rtl/>
        </w:rPr>
        <w:t>(6)</w:t>
      </w:r>
      <w:r w:rsidR="00191CDD">
        <w:rPr>
          <w:rtl/>
        </w:rPr>
        <w:t xml:space="preserve"> ق:</w:t>
      </w:r>
      <w:r w:rsidR="00140CA9">
        <w:rPr>
          <w:rtl/>
        </w:rPr>
        <w:t>27</w:t>
      </w:r>
      <w:r w:rsidR="00191CDD">
        <w:rPr>
          <w:rtl/>
        </w:rPr>
        <w:t>6/4</w:t>
      </w:r>
      <w:r w:rsidR="00140CA9">
        <w:rPr>
          <w:rtl/>
        </w:rPr>
        <w:t>7</w:t>
      </w:r>
      <w:r w:rsidR="00191CDD">
        <w:rPr>
          <w:rtl/>
        </w:rPr>
        <w:t>/</w:t>
      </w:r>
      <w:r w:rsidR="00140CA9">
        <w:rPr>
          <w:rtl/>
        </w:rPr>
        <w:t>10</w:t>
      </w:r>
      <w:r w:rsidR="00191CDD">
        <w:rPr>
          <w:rtl/>
        </w:rPr>
        <w:t>،ج:</w:t>
      </w:r>
      <w:r w:rsidR="00140CA9">
        <w:rPr>
          <w:rtl/>
        </w:rPr>
        <w:t>32</w:t>
      </w:r>
      <w:r w:rsidR="00191CDD">
        <w:rPr>
          <w:rtl/>
        </w:rPr>
        <w:t>5/45.</w:t>
      </w:r>
    </w:p>
    <w:p w:rsidR="00D7268C" w:rsidRDefault="00D7268C" w:rsidP="000F2A07">
      <w:pPr>
        <w:pStyle w:val="libNormal"/>
        <w:rPr>
          <w:rtl/>
        </w:rPr>
      </w:pPr>
      <w:r>
        <w:rPr>
          <w:rtl/>
        </w:rPr>
        <w:br w:type="page"/>
      </w:r>
    </w:p>
    <w:p w:rsidR="00140CA9" w:rsidRDefault="00191CDD" w:rsidP="004F3959">
      <w:pPr>
        <w:pStyle w:val="libNormal0"/>
      </w:pPr>
      <w:r>
        <w:rPr>
          <w:rFonts w:hint="eastAsia"/>
          <w:rtl/>
        </w:rPr>
        <w:t>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ف</w:t>
      </w:r>
      <w:r>
        <w:rPr>
          <w:rFonts w:hint="cs"/>
          <w:rtl/>
        </w:rPr>
        <w:t>ی</w:t>
      </w:r>
      <w:r>
        <w:rPr>
          <w:rtl/>
        </w:rPr>
        <w:t xml:space="preserve"> الإمامه و حکومه حجر الأسود ب</w:t>
      </w:r>
      <w:r>
        <w:rPr>
          <w:rFonts w:hint="cs"/>
          <w:rtl/>
        </w:rPr>
        <w:t>ی</w:t>
      </w:r>
      <w:r>
        <w:rPr>
          <w:rFonts w:hint="eastAsia"/>
          <w:rtl/>
        </w:rPr>
        <w:t>نهما</w:t>
      </w:r>
      <w:r>
        <w:rPr>
          <w:rtl/>
        </w:rPr>
        <w:t xml:space="preserve"> </w:t>
      </w:r>
      <w:r w:rsidRPr="000F2A07">
        <w:rPr>
          <w:rStyle w:val="libFootnotenumChar"/>
          <w:rtl/>
        </w:rPr>
        <w:t>(1)</w:t>
      </w:r>
      <w:r>
        <w:rPr>
          <w:rtl/>
        </w:rPr>
        <w:t xml:space="preserve">. </w:t>
      </w:r>
    </w:p>
    <w:p w:rsidR="00140CA9" w:rsidRDefault="00191CDD" w:rsidP="00191CDD">
      <w:pPr>
        <w:pStyle w:val="libNormal"/>
      </w:pPr>
      <w:r w:rsidRPr="004F3959">
        <w:rPr>
          <w:rStyle w:val="libBold1Char"/>
          <w:rFonts w:hint="eastAsia"/>
          <w:rtl/>
        </w:rPr>
        <w:t>الخرا</w:t>
      </w:r>
      <w:r w:rsidRPr="004F3959">
        <w:rPr>
          <w:rStyle w:val="libBold1Char"/>
          <w:rFonts w:hint="cs"/>
          <w:rtl/>
        </w:rPr>
        <w:t>ی</w:t>
      </w:r>
      <w:r w:rsidRPr="004F3959">
        <w:rPr>
          <w:rStyle w:val="libBold1Char"/>
          <w:rFonts w:hint="eastAsia"/>
          <w:rtl/>
        </w:rPr>
        <w:t>ج</w:t>
      </w:r>
      <w:r>
        <w:rPr>
          <w:rtl/>
        </w:rPr>
        <w:t>: ق</w:t>
      </w:r>
      <w:r>
        <w:rPr>
          <w:rFonts w:hint="cs"/>
          <w:rtl/>
        </w:rPr>
        <w:t>ی</w:t>
      </w:r>
      <w:r>
        <w:rPr>
          <w:rFonts w:hint="eastAsia"/>
          <w:rtl/>
        </w:rPr>
        <w:t>ل</w:t>
      </w:r>
      <w:r>
        <w:rPr>
          <w:rtl/>
        </w:rPr>
        <w:t xml:space="preserve"> انّ محمّد بن الحنف</w:t>
      </w:r>
      <w:r>
        <w:rPr>
          <w:rFonts w:hint="cs"/>
          <w:rtl/>
        </w:rPr>
        <w:t>ی</w:t>
      </w:r>
      <w:r>
        <w:rPr>
          <w:rFonts w:hint="eastAsia"/>
          <w:rtl/>
        </w:rPr>
        <w:t>ه</w:t>
      </w:r>
      <w:r>
        <w:rPr>
          <w:rtl/>
        </w:rPr>
        <w:t xml:space="preserve"> فعل ذلک أ</w:t>
      </w:r>
      <w:r>
        <w:rPr>
          <w:rFonts w:hint="cs"/>
          <w:rtl/>
        </w:rPr>
        <w:t>ی</w:t>
      </w:r>
      <w:r>
        <w:rPr>
          <w:rtl/>
        </w:rPr>
        <w:t xml:space="preserve"> المنازعه و التحاکم ال</w:t>
      </w:r>
      <w:r>
        <w:rPr>
          <w:rFonts w:hint="cs"/>
          <w:rtl/>
        </w:rPr>
        <w:t>ی</w:t>
      </w:r>
      <w:r>
        <w:rPr>
          <w:rtl/>
        </w:rPr>
        <w:t xml:space="preserve"> الحجر إزاحه لشکوک الناس ف</w:t>
      </w:r>
      <w:r>
        <w:rPr>
          <w:rFonts w:hint="cs"/>
          <w:rtl/>
        </w:rPr>
        <w:t>ی</w:t>
      </w:r>
      <w:r>
        <w:rPr>
          <w:rtl/>
        </w:rPr>
        <w:t xml:space="preserve"> ذلک </w:t>
      </w:r>
      <w:r w:rsidRPr="000F2A07">
        <w:rPr>
          <w:rStyle w:val="libFootnotenumChar"/>
          <w:rtl/>
        </w:rPr>
        <w:t>(2)</w:t>
      </w:r>
      <w:r>
        <w:rPr>
          <w:rtl/>
        </w:rPr>
        <w:t xml:space="preserve">. </w:t>
      </w:r>
    </w:p>
    <w:p w:rsidR="00140CA9" w:rsidRDefault="00191CDD" w:rsidP="00191CDD">
      <w:pPr>
        <w:pStyle w:val="libNormal"/>
      </w:pPr>
      <w:r>
        <w:rPr>
          <w:rFonts w:hint="eastAsia"/>
          <w:rtl/>
        </w:rPr>
        <w:t>رجوع</w:t>
      </w:r>
      <w:r>
        <w:rPr>
          <w:rtl/>
        </w:rPr>
        <w:t xml:space="preserve"> محمّد ال</w:t>
      </w:r>
      <w:r>
        <w:rPr>
          <w:rFonts w:hint="cs"/>
          <w:rtl/>
        </w:rPr>
        <w:t>ی</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طلب المختار بدماء أهل الب</w:t>
      </w:r>
      <w:r>
        <w:rPr>
          <w:rFonts w:hint="cs"/>
          <w:rtl/>
        </w:rPr>
        <w:t>ی</w:t>
      </w:r>
      <w:r>
        <w:rPr>
          <w:rFonts w:hint="eastAsia"/>
          <w:rtl/>
        </w:rPr>
        <w:t>ت</w:t>
      </w:r>
      <w:r>
        <w:rPr>
          <w:rtl/>
        </w:rPr>
        <w:t xml:space="preserve"> </w:t>
      </w:r>
      <w:r w:rsidR="00F2741C" w:rsidRPr="00F2741C">
        <w:rPr>
          <w:rStyle w:val="libAlaemChar"/>
          <w:rtl/>
        </w:rPr>
        <w:t>عليهم‌السلام</w:t>
      </w:r>
      <w:r>
        <w:rPr>
          <w:rtl/>
        </w:rPr>
        <w:t xml:space="preserve"> و </w:t>
      </w:r>
      <w:r>
        <w:rPr>
          <w:rFonts w:hint="eastAsia"/>
          <w:rtl/>
        </w:rPr>
        <w:t>قوله</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ا</w:t>
      </w:r>
      <w:r>
        <w:rPr>
          <w:rtl/>
        </w:rPr>
        <w:t xml:space="preserve"> عمّ لو انّ عبدا زنج</w:t>
      </w:r>
      <w:r>
        <w:rPr>
          <w:rFonts w:hint="cs"/>
          <w:rtl/>
        </w:rPr>
        <w:t>ی</w:t>
      </w:r>
      <w:r>
        <w:rPr>
          <w:rFonts w:hint="eastAsia"/>
          <w:rtl/>
        </w:rPr>
        <w:t>ا</w:t>
      </w:r>
      <w:r>
        <w:rPr>
          <w:rtl/>
        </w:rPr>
        <w:t xml:space="preserve"> تعصّب لنا أهل الب</w:t>
      </w:r>
      <w:r>
        <w:rPr>
          <w:rFonts w:hint="cs"/>
          <w:rtl/>
        </w:rPr>
        <w:t>ی</w:t>
      </w:r>
      <w:r>
        <w:rPr>
          <w:rFonts w:hint="eastAsia"/>
          <w:rtl/>
        </w:rPr>
        <w:t>ت</w:t>
      </w:r>
      <w:r>
        <w:rPr>
          <w:rtl/>
        </w:rPr>
        <w:t xml:space="preserve"> لوجب عل</w:t>
      </w:r>
      <w:r>
        <w:rPr>
          <w:rFonts w:hint="cs"/>
          <w:rtl/>
        </w:rPr>
        <w:t>ی</w:t>
      </w:r>
      <w:r>
        <w:rPr>
          <w:rtl/>
        </w:rPr>
        <w:t xml:space="preserve"> الناس موازرته،و قد ولّ</w:t>
      </w:r>
      <w:r>
        <w:rPr>
          <w:rFonts w:hint="cs"/>
          <w:rtl/>
        </w:rPr>
        <w:t>ی</w:t>
      </w:r>
      <w:r>
        <w:rPr>
          <w:rFonts w:hint="eastAsia"/>
          <w:rtl/>
        </w:rPr>
        <w:t>تک</w:t>
      </w:r>
      <w:r>
        <w:rPr>
          <w:rtl/>
        </w:rPr>
        <w:t xml:space="preserve"> هذا الأمر فاصنع ما شئت </w:t>
      </w:r>
      <w:r w:rsidRPr="000F2A07">
        <w:rPr>
          <w:rStyle w:val="libFootnotenumChar"/>
          <w:rtl/>
        </w:rPr>
        <w:t>(3)</w:t>
      </w:r>
      <w:r>
        <w:rPr>
          <w:rtl/>
        </w:rPr>
        <w:t xml:space="preserve">. </w:t>
      </w:r>
    </w:p>
    <w:p w:rsidR="00140CA9" w:rsidRDefault="00191CDD" w:rsidP="00191CDD">
      <w:pPr>
        <w:pStyle w:val="libNormal"/>
      </w:pPr>
      <w:r>
        <w:rPr>
          <w:rFonts w:hint="eastAsia"/>
          <w:rtl/>
        </w:rPr>
        <w:t>دعاء</w:t>
      </w:r>
      <w:r>
        <w:rPr>
          <w:rtl/>
        </w:rPr>
        <w:t xml:space="preserve"> محمّد للمختار و لإبراه</w:t>
      </w:r>
      <w:r>
        <w:rPr>
          <w:rFonts w:hint="cs"/>
          <w:rtl/>
        </w:rPr>
        <w:t>ی</w:t>
      </w:r>
      <w:r>
        <w:rPr>
          <w:rFonts w:hint="eastAsia"/>
          <w:rtl/>
        </w:rPr>
        <w:t>م</w:t>
      </w:r>
      <w:r>
        <w:rPr>
          <w:rtl/>
        </w:rPr>
        <w:t xml:space="preserve"> الأشتر بعد قتل ابن ز</w:t>
      </w:r>
      <w:r>
        <w:rPr>
          <w:rFonts w:hint="cs"/>
          <w:rtl/>
        </w:rPr>
        <w:t>ی</w:t>
      </w:r>
      <w:r>
        <w:rPr>
          <w:rFonts w:hint="eastAsia"/>
          <w:rtl/>
        </w:rPr>
        <w:t>اد</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باب</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و ب</w:t>
      </w:r>
      <w:r>
        <w:rPr>
          <w:rFonts w:hint="cs"/>
          <w:rtl/>
        </w:rPr>
        <w:t>ی</w:t>
      </w:r>
      <w:r>
        <w:rPr>
          <w:rFonts w:hint="eastAsia"/>
          <w:rtl/>
        </w:rPr>
        <w:t>ن</w:t>
      </w:r>
      <w:r>
        <w:rPr>
          <w:rtl/>
        </w:rPr>
        <w:t xml:space="preserve"> محمّد بن الحنف</w:t>
      </w:r>
      <w:r>
        <w:rPr>
          <w:rFonts w:hint="cs"/>
          <w:rtl/>
        </w:rPr>
        <w:t>ی</w:t>
      </w:r>
      <w:r>
        <w:rPr>
          <w:rFonts w:hint="eastAsia"/>
          <w:rtl/>
        </w:rPr>
        <w:t>ه</w:t>
      </w:r>
      <w:r>
        <w:rPr>
          <w:rtl/>
        </w:rPr>
        <w:t xml:space="preserve"> و سا</w:t>
      </w:r>
      <w:r>
        <w:rPr>
          <w:rFonts w:hint="cs"/>
          <w:rtl/>
        </w:rPr>
        <w:t>ی</w:t>
      </w:r>
      <w:r>
        <w:rPr>
          <w:rFonts w:hint="eastAsia"/>
          <w:rtl/>
        </w:rPr>
        <w:t>ر</w:t>
      </w:r>
      <w:r>
        <w:rPr>
          <w:rtl/>
        </w:rPr>
        <w:t xml:space="preserve"> أقربائه </w:t>
      </w:r>
      <w:r w:rsidRPr="000F2A07">
        <w:rPr>
          <w:rStyle w:val="libFootnotenumChar"/>
          <w:rtl/>
        </w:rPr>
        <w:t>(5)</w:t>
      </w:r>
      <w:r>
        <w:rPr>
          <w:rtl/>
        </w:rPr>
        <w:t xml:space="preserve">. </w:t>
      </w:r>
    </w:p>
    <w:p w:rsidR="00140CA9" w:rsidRDefault="00191CDD" w:rsidP="00191CDD">
      <w:pPr>
        <w:pStyle w:val="libNormal"/>
      </w:pPr>
      <w:r w:rsidRPr="004F3959">
        <w:rPr>
          <w:rStyle w:val="libBold1Char"/>
          <w:rFonts w:hint="eastAsia"/>
          <w:rtl/>
        </w:rPr>
        <w:t>أمال</w:t>
      </w:r>
      <w:r w:rsidRPr="004F3959">
        <w:rPr>
          <w:rStyle w:val="libBold1Char"/>
          <w:rFonts w:hint="cs"/>
          <w:rtl/>
        </w:rPr>
        <w:t>ی</w:t>
      </w:r>
      <w:r w:rsidRPr="004F3959">
        <w:rPr>
          <w:rStyle w:val="libBold1Char"/>
          <w:rtl/>
        </w:rPr>
        <w:t xml:space="preserve"> الصدوق</w:t>
      </w:r>
      <w:r>
        <w:rPr>
          <w:rtl/>
        </w:rPr>
        <w:t>:عن عون بن عبد اللّه قال: کنت مع محمّد بن الحنف</w:t>
      </w:r>
      <w:r>
        <w:rPr>
          <w:rFonts w:hint="cs"/>
          <w:rtl/>
        </w:rPr>
        <w:t>ی</w:t>
      </w:r>
      <w:r>
        <w:rPr>
          <w:rFonts w:hint="eastAsia"/>
          <w:rtl/>
        </w:rPr>
        <w:t>ه</w:t>
      </w:r>
      <w:r>
        <w:rPr>
          <w:rtl/>
        </w:rPr>
        <w:t xml:space="preserve"> ف</w:t>
      </w:r>
      <w:r>
        <w:rPr>
          <w:rFonts w:hint="cs"/>
          <w:rtl/>
        </w:rPr>
        <w:t>ی</w:t>
      </w:r>
      <w:r>
        <w:rPr>
          <w:rtl/>
        </w:rPr>
        <w:t xml:space="preserve"> فناء داره، فمرّ به ز</w:t>
      </w:r>
      <w:r>
        <w:rPr>
          <w:rFonts w:hint="cs"/>
          <w:rtl/>
        </w:rPr>
        <w:t>ی</w:t>
      </w:r>
      <w:r>
        <w:rPr>
          <w:rFonts w:hint="eastAsia"/>
          <w:rtl/>
        </w:rPr>
        <w:t>د</w:t>
      </w:r>
      <w:r>
        <w:rPr>
          <w:rtl/>
        </w:rPr>
        <w:t xml:space="preserve"> بن الحسن فرفع طرفه إل</w:t>
      </w:r>
      <w:r>
        <w:rPr>
          <w:rFonts w:hint="cs"/>
          <w:rtl/>
        </w:rPr>
        <w:t>ی</w:t>
      </w:r>
      <w:r>
        <w:rPr>
          <w:rFonts w:hint="eastAsia"/>
          <w:rtl/>
        </w:rPr>
        <w:t>ه</w:t>
      </w:r>
      <w:r>
        <w:rPr>
          <w:rtl/>
        </w:rPr>
        <w:t xml:space="preserve"> ثمّ قال:ل</w:t>
      </w:r>
      <w:r>
        <w:rPr>
          <w:rFonts w:hint="cs"/>
          <w:rtl/>
        </w:rPr>
        <w:t>ی</w:t>
      </w:r>
      <w:r>
        <w:rPr>
          <w:rFonts w:hint="eastAsia"/>
          <w:rtl/>
        </w:rPr>
        <w:t>قتلنّ</w:t>
      </w:r>
      <w:r>
        <w:rPr>
          <w:rtl/>
        </w:rPr>
        <w:t xml:space="preserve"> من ولد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رجل </w:t>
      </w:r>
      <w:r>
        <w:rPr>
          <w:rFonts w:hint="cs"/>
          <w:rtl/>
        </w:rPr>
        <w:t>ی</w:t>
      </w:r>
      <w:r>
        <w:rPr>
          <w:rFonts w:hint="eastAsia"/>
          <w:rtl/>
        </w:rPr>
        <w:t>قال</w:t>
      </w:r>
      <w:r>
        <w:rPr>
          <w:rtl/>
        </w:rPr>
        <w:t xml:space="preserve"> له ز</w:t>
      </w:r>
      <w:r>
        <w:rPr>
          <w:rFonts w:hint="cs"/>
          <w:rtl/>
        </w:rPr>
        <w:t>ی</w:t>
      </w:r>
      <w:r>
        <w:rPr>
          <w:rFonts w:hint="eastAsia"/>
          <w:rtl/>
        </w:rPr>
        <w:t>د</w:t>
      </w:r>
      <w:r>
        <w:rPr>
          <w:rtl/>
        </w:rPr>
        <w:t xml:space="preserve"> بن عل</w:t>
      </w:r>
      <w:r>
        <w:rPr>
          <w:rFonts w:hint="cs"/>
          <w:rtl/>
        </w:rPr>
        <w:t>یّ</w:t>
      </w:r>
      <w:r>
        <w:rPr>
          <w:rtl/>
        </w:rPr>
        <w:t xml:space="preserve"> </w:t>
      </w:r>
      <w:r w:rsidR="00F2741C" w:rsidRPr="00F2741C">
        <w:rPr>
          <w:rStyle w:val="libAlaemChar"/>
          <w:rtl/>
        </w:rPr>
        <w:t>عليهما‌السلام</w:t>
      </w:r>
      <w:r>
        <w:rPr>
          <w:rtl/>
        </w:rPr>
        <w:t xml:space="preserve"> و ل</w:t>
      </w:r>
      <w:r>
        <w:rPr>
          <w:rFonts w:hint="cs"/>
          <w:rtl/>
        </w:rPr>
        <w:t>ی</w:t>
      </w:r>
      <w:r>
        <w:rPr>
          <w:rFonts w:hint="eastAsia"/>
          <w:rtl/>
        </w:rPr>
        <w:t>صلبنّ</w:t>
      </w:r>
      <w:r>
        <w:rPr>
          <w:rtl/>
        </w:rPr>
        <w:t xml:space="preserve"> بالعراق،من نظر ال</w:t>
      </w:r>
      <w:r>
        <w:rPr>
          <w:rFonts w:hint="cs"/>
          <w:rtl/>
        </w:rPr>
        <w:t>ی</w:t>
      </w:r>
      <w:r>
        <w:rPr>
          <w:rtl/>
        </w:rPr>
        <w:t xml:space="preserve"> عورته فلم </w:t>
      </w:r>
      <w:r>
        <w:rPr>
          <w:rFonts w:hint="cs"/>
          <w:rtl/>
        </w:rPr>
        <w:t>ی</w:t>
      </w:r>
      <w:r>
        <w:rPr>
          <w:rFonts w:hint="eastAsia"/>
          <w:rtl/>
        </w:rPr>
        <w:t>نصره</w:t>
      </w:r>
      <w:r>
        <w:rPr>
          <w:rtl/>
        </w:rPr>
        <w:t xml:space="preserve"> أکبّه اللّه عل</w:t>
      </w:r>
      <w:r>
        <w:rPr>
          <w:rFonts w:hint="cs"/>
          <w:rtl/>
        </w:rPr>
        <w:t>ی</w:t>
      </w:r>
      <w:r>
        <w:rPr>
          <w:rtl/>
        </w:rPr>
        <w:t xml:space="preserve"> و</w:t>
      </w:r>
      <w:r>
        <w:rPr>
          <w:rFonts w:hint="eastAsia"/>
          <w:rtl/>
        </w:rPr>
        <w:t>جهه</w:t>
      </w:r>
      <w:r>
        <w:rPr>
          <w:rtl/>
        </w:rPr>
        <w:t xml:space="preserve"> ف</w:t>
      </w:r>
      <w:r>
        <w:rPr>
          <w:rFonts w:hint="cs"/>
          <w:rtl/>
        </w:rPr>
        <w:t>ی</w:t>
      </w:r>
      <w:r>
        <w:rPr>
          <w:rtl/>
        </w:rPr>
        <w:t xml:space="preserve"> النار </w:t>
      </w:r>
      <w:r w:rsidRPr="000F2A07">
        <w:rPr>
          <w:rStyle w:val="libFootnotenumChar"/>
          <w:rtl/>
        </w:rPr>
        <w:t>(6)</w:t>
      </w:r>
      <w:r>
        <w:rPr>
          <w:rtl/>
        </w:rPr>
        <w:t xml:space="preserve">. </w:t>
      </w:r>
    </w:p>
    <w:p w:rsidR="00140CA9" w:rsidRDefault="00191CDD" w:rsidP="00191CDD">
      <w:pPr>
        <w:pStyle w:val="libNormal"/>
      </w:pPr>
      <w:r>
        <w:rPr>
          <w:rFonts w:hint="eastAsia"/>
          <w:rtl/>
        </w:rPr>
        <w:t>رو</w:t>
      </w:r>
      <w:r>
        <w:rPr>
          <w:rFonts w:hint="cs"/>
          <w:rtl/>
        </w:rPr>
        <w:t>ی</w:t>
      </w:r>
      <w:r>
        <w:rPr>
          <w:rtl/>
        </w:rPr>
        <w:t xml:space="preserve"> انّه مرّ ز</w:t>
      </w:r>
      <w:r>
        <w:rPr>
          <w:rFonts w:hint="cs"/>
          <w:rtl/>
        </w:rPr>
        <w:t>ی</w:t>
      </w:r>
      <w:r>
        <w:rPr>
          <w:rFonts w:hint="eastAsia"/>
          <w:rtl/>
        </w:rPr>
        <w:t>د</w:t>
      </w:r>
      <w:r>
        <w:rPr>
          <w:rtl/>
        </w:rPr>
        <w:t xml:space="preserve"> بن عل</w:t>
      </w:r>
      <w:r>
        <w:rPr>
          <w:rFonts w:hint="cs"/>
          <w:rtl/>
        </w:rPr>
        <w:t>یّ</w:t>
      </w:r>
      <w:r>
        <w:rPr>
          <w:rtl/>
        </w:rPr>
        <w:t xml:space="preserve"> عل</w:t>
      </w:r>
      <w:r>
        <w:rPr>
          <w:rFonts w:hint="cs"/>
          <w:rtl/>
        </w:rPr>
        <w:t>ی</w:t>
      </w:r>
      <w:r>
        <w:rPr>
          <w:rtl/>
        </w:rPr>
        <w:t xml:space="preserve"> محمّد بن الحنف</w:t>
      </w:r>
      <w:r>
        <w:rPr>
          <w:rFonts w:hint="cs"/>
          <w:rtl/>
        </w:rPr>
        <w:t>ی</w:t>
      </w:r>
      <w:r>
        <w:rPr>
          <w:rFonts w:hint="eastAsia"/>
          <w:rtl/>
        </w:rPr>
        <w:t>ه</w:t>
      </w:r>
      <w:r>
        <w:rPr>
          <w:rtl/>
        </w:rPr>
        <w:t xml:space="preserve"> فرقّ له و أجلسه و قال:أع</w:t>
      </w:r>
      <w:r>
        <w:rPr>
          <w:rFonts w:hint="cs"/>
          <w:rtl/>
        </w:rPr>
        <w:t>ی</w:t>
      </w:r>
      <w:r>
        <w:rPr>
          <w:rFonts w:hint="eastAsia"/>
          <w:rtl/>
        </w:rPr>
        <w:t>ذک</w:t>
      </w:r>
      <w:r>
        <w:rPr>
          <w:rtl/>
        </w:rPr>
        <w:t xml:space="preserve"> باللّه </w:t>
      </w:r>
      <w:r>
        <w:rPr>
          <w:rFonts w:hint="cs"/>
          <w:rtl/>
        </w:rPr>
        <w:t>ی</w:t>
      </w:r>
      <w:r>
        <w:rPr>
          <w:rFonts w:hint="eastAsia"/>
          <w:rtl/>
        </w:rPr>
        <w:t>ابن</w:t>
      </w:r>
      <w:r>
        <w:rPr>
          <w:rtl/>
        </w:rPr>
        <w:t xml:space="preserve"> أخ</w:t>
      </w:r>
      <w:r>
        <w:rPr>
          <w:rFonts w:hint="cs"/>
          <w:rtl/>
        </w:rPr>
        <w:t>ی</w:t>
      </w:r>
      <w:r>
        <w:rPr>
          <w:rtl/>
        </w:rPr>
        <w:t xml:space="preserve"> أن تکون ز</w:t>
      </w:r>
      <w:r>
        <w:rPr>
          <w:rFonts w:hint="cs"/>
          <w:rtl/>
        </w:rPr>
        <w:t>ی</w:t>
      </w:r>
      <w:r>
        <w:rPr>
          <w:rFonts w:hint="eastAsia"/>
          <w:rtl/>
        </w:rPr>
        <w:t>دا</w:t>
      </w:r>
      <w:r>
        <w:rPr>
          <w:rtl/>
        </w:rPr>
        <w:t xml:space="preserve"> المصلوب بالکناسه </w:t>
      </w:r>
      <w:r w:rsidRPr="000F2A07">
        <w:rPr>
          <w:rStyle w:val="libFootnotenumChar"/>
          <w:rtl/>
        </w:rPr>
        <w:t>(7)</w:t>
      </w:r>
      <w:r>
        <w:rPr>
          <w:rtl/>
        </w:rPr>
        <w:t xml:space="preserve">. </w:t>
      </w:r>
    </w:p>
    <w:p w:rsidR="00140CA9" w:rsidRDefault="00191CDD" w:rsidP="00191CDD">
      <w:pPr>
        <w:pStyle w:val="libNormal"/>
      </w:pPr>
      <w:r>
        <w:rPr>
          <w:rFonts w:hint="eastAsia"/>
          <w:rtl/>
        </w:rPr>
        <w:t>اخبار</w:t>
      </w:r>
      <w:r>
        <w:rPr>
          <w:rtl/>
        </w:rPr>
        <w:t xml:space="preserve"> محمّد بن الحنف</w:t>
      </w:r>
      <w:r>
        <w:rPr>
          <w:rFonts w:hint="cs"/>
          <w:rtl/>
        </w:rPr>
        <w:t>ی</w:t>
      </w:r>
      <w:r>
        <w:rPr>
          <w:rFonts w:hint="eastAsia"/>
          <w:rtl/>
        </w:rPr>
        <w:t>ه</w:t>
      </w:r>
      <w:r>
        <w:rPr>
          <w:rtl/>
        </w:rPr>
        <w:t xml:space="preserve"> عن الملاحم و ظهور القائم(عجل اللّه فرجه) </w:t>
      </w:r>
      <w:r w:rsidRPr="000F2A07">
        <w:rPr>
          <w:rStyle w:val="libFootnotenumChar"/>
          <w:rtl/>
        </w:rPr>
        <w:t>(8)</w:t>
      </w:r>
      <w:r>
        <w:rPr>
          <w:rtl/>
        </w:rPr>
        <w:t xml:space="preserve">. </w:t>
      </w:r>
    </w:p>
    <w:p w:rsidR="00140CA9" w:rsidRDefault="00191CDD" w:rsidP="00191CDD">
      <w:pPr>
        <w:pStyle w:val="libNormal"/>
      </w:pPr>
      <w:r>
        <w:rPr>
          <w:rFonts w:hint="eastAsia"/>
          <w:rtl/>
        </w:rPr>
        <w:t>سؤال</w:t>
      </w:r>
      <w:r>
        <w:rPr>
          <w:rtl/>
        </w:rPr>
        <w:t xml:space="preserve"> ابن عبّاس إ</w:t>
      </w:r>
      <w:r>
        <w:rPr>
          <w:rFonts w:hint="cs"/>
          <w:rtl/>
        </w:rPr>
        <w:t>یّ</w:t>
      </w:r>
      <w:r>
        <w:rPr>
          <w:rFonts w:hint="eastAsia"/>
          <w:rtl/>
        </w:rPr>
        <w:t>اه</w:t>
      </w:r>
      <w:r>
        <w:rPr>
          <w:rtl/>
        </w:rPr>
        <w:t xml:space="preserve"> عن جراده وقعت عل</w:t>
      </w:r>
      <w:r>
        <w:rPr>
          <w:rFonts w:hint="cs"/>
          <w:rtl/>
        </w:rPr>
        <w:t>ی</w:t>
      </w:r>
      <w:r>
        <w:rPr>
          <w:rtl/>
        </w:rPr>
        <w:t xml:space="preserve"> مائدته بالطائف </w:t>
      </w:r>
      <w:r w:rsidRPr="000F2A07">
        <w:rPr>
          <w:rStyle w:val="libFootnotenumChar"/>
          <w:rtl/>
        </w:rPr>
        <w:t>(9)</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282</w:t>
      </w:r>
      <w:r w:rsidR="00191CDD">
        <w:rPr>
          <w:rtl/>
        </w:rPr>
        <w:t>/4</w:t>
      </w:r>
      <w:r w:rsidR="00140CA9">
        <w:rPr>
          <w:rtl/>
        </w:rPr>
        <w:t>9</w:t>
      </w:r>
      <w:r w:rsidR="00191CDD">
        <w:rPr>
          <w:rtl/>
        </w:rPr>
        <w:t>/</w:t>
      </w:r>
      <w:r w:rsidR="00140CA9">
        <w:rPr>
          <w:rtl/>
        </w:rPr>
        <w:t>10</w:t>
      </w:r>
      <w:r w:rsidR="00191CDD">
        <w:rPr>
          <w:rtl/>
        </w:rPr>
        <w:t>،ج:</w:t>
      </w:r>
      <w:r w:rsidR="00140CA9">
        <w:rPr>
          <w:rtl/>
        </w:rPr>
        <w:t>3</w:t>
      </w:r>
      <w:r w:rsidR="00191CDD">
        <w:rPr>
          <w:rtl/>
        </w:rPr>
        <w:t>46/45. ق:</w:t>
      </w:r>
      <w:r w:rsidR="00140CA9">
        <w:rPr>
          <w:rtl/>
        </w:rPr>
        <w:t>8</w:t>
      </w:r>
      <w:r w:rsidR="00191CDD">
        <w:rPr>
          <w:rtl/>
        </w:rPr>
        <w:t>/</w:t>
      </w:r>
      <w:r w:rsidR="00140CA9">
        <w:rPr>
          <w:rtl/>
        </w:rPr>
        <w:t>3</w:t>
      </w:r>
      <w:r w:rsidR="00191CDD">
        <w:rPr>
          <w:rtl/>
        </w:rPr>
        <w:t>/</w:t>
      </w:r>
      <w:r w:rsidR="00140CA9">
        <w:rPr>
          <w:rtl/>
        </w:rPr>
        <w:t>11</w:t>
      </w:r>
      <w:r w:rsidR="00191CDD">
        <w:rPr>
          <w:rtl/>
        </w:rPr>
        <w:t>،ج:</w:t>
      </w:r>
      <w:r w:rsidR="00140CA9">
        <w:rPr>
          <w:rtl/>
        </w:rPr>
        <w:t>22</w:t>
      </w:r>
      <w:r w:rsidR="00191CDD">
        <w:rPr>
          <w:rtl/>
        </w:rPr>
        <w:t xml:space="preserve">/46. </w:t>
      </w:r>
    </w:p>
    <w:p w:rsidR="00140CA9" w:rsidRDefault="00D7268C" w:rsidP="005E32C9">
      <w:pPr>
        <w:pStyle w:val="libFootnote0"/>
      </w:pPr>
      <w:r>
        <w:rPr>
          <w:rtl/>
        </w:rPr>
        <w:t>(2)</w:t>
      </w:r>
      <w:r w:rsidR="00191CDD">
        <w:rPr>
          <w:rtl/>
        </w:rPr>
        <w:t xml:space="preserve"> ق:</w:t>
      </w:r>
      <w:r w:rsidR="00140CA9">
        <w:rPr>
          <w:rtl/>
        </w:rPr>
        <w:t>10</w:t>
      </w:r>
      <w:r w:rsidR="00191CDD">
        <w:rPr>
          <w:rtl/>
        </w:rPr>
        <w:t>/</w:t>
      </w:r>
      <w:r w:rsidR="00140CA9">
        <w:rPr>
          <w:rtl/>
        </w:rPr>
        <w:t>3</w:t>
      </w:r>
      <w:r w:rsidR="00191CDD">
        <w:rPr>
          <w:rtl/>
        </w:rPr>
        <w:t>/</w:t>
      </w:r>
      <w:r w:rsidR="00140CA9">
        <w:rPr>
          <w:rtl/>
        </w:rPr>
        <w:t>11</w:t>
      </w:r>
      <w:r w:rsidR="00191CDD">
        <w:rPr>
          <w:rtl/>
        </w:rPr>
        <w:t>،ج:</w:t>
      </w:r>
      <w:r w:rsidR="00140CA9">
        <w:rPr>
          <w:rtl/>
        </w:rPr>
        <w:t>30</w:t>
      </w:r>
      <w:r w:rsidR="00191CDD">
        <w:rPr>
          <w:rtl/>
        </w:rPr>
        <w:t xml:space="preserve">/46. </w:t>
      </w:r>
    </w:p>
    <w:p w:rsidR="00140CA9" w:rsidRDefault="00D7268C" w:rsidP="005E32C9">
      <w:pPr>
        <w:pStyle w:val="libFootnote0"/>
      </w:pPr>
      <w:r>
        <w:rPr>
          <w:rtl/>
        </w:rPr>
        <w:t>(3)</w:t>
      </w:r>
      <w:r w:rsidR="00191CDD">
        <w:rPr>
          <w:rtl/>
        </w:rPr>
        <w:t xml:space="preserve"> ق:</w:t>
      </w:r>
      <w:r w:rsidR="00140CA9">
        <w:rPr>
          <w:rtl/>
        </w:rPr>
        <w:t>287</w:t>
      </w:r>
      <w:r w:rsidR="00191CDD">
        <w:rPr>
          <w:rtl/>
        </w:rPr>
        <w:t>/4</w:t>
      </w:r>
      <w:r w:rsidR="00140CA9">
        <w:rPr>
          <w:rtl/>
        </w:rPr>
        <w:t>9</w:t>
      </w:r>
      <w:r w:rsidR="00191CDD">
        <w:rPr>
          <w:rtl/>
        </w:rPr>
        <w:t>/</w:t>
      </w:r>
      <w:r w:rsidR="00140CA9">
        <w:rPr>
          <w:rtl/>
        </w:rPr>
        <w:t>10</w:t>
      </w:r>
      <w:r w:rsidR="00191CDD">
        <w:rPr>
          <w:rtl/>
        </w:rPr>
        <w:t>،ج:</w:t>
      </w:r>
      <w:r w:rsidR="00140CA9">
        <w:rPr>
          <w:rtl/>
        </w:rPr>
        <w:t>3</w:t>
      </w:r>
      <w:r w:rsidR="00191CDD">
        <w:rPr>
          <w:rtl/>
        </w:rPr>
        <w:t xml:space="preserve">65/45. </w:t>
      </w:r>
    </w:p>
    <w:p w:rsidR="00140CA9" w:rsidRDefault="00D7268C" w:rsidP="005E32C9">
      <w:pPr>
        <w:pStyle w:val="libFootnote0"/>
      </w:pPr>
      <w:r>
        <w:rPr>
          <w:rtl/>
        </w:rPr>
        <w:t>(4)</w:t>
      </w:r>
      <w:r w:rsidR="00191CDD">
        <w:rPr>
          <w:rtl/>
        </w:rPr>
        <w:t xml:space="preserve"> ق:</w:t>
      </w:r>
      <w:r w:rsidR="00140CA9">
        <w:rPr>
          <w:rtl/>
        </w:rPr>
        <w:t>293</w:t>
      </w:r>
      <w:r w:rsidR="00191CDD">
        <w:rPr>
          <w:rtl/>
        </w:rPr>
        <w:t>/4</w:t>
      </w:r>
      <w:r w:rsidR="00140CA9">
        <w:rPr>
          <w:rtl/>
        </w:rPr>
        <w:t>9</w:t>
      </w:r>
      <w:r w:rsidR="00191CDD">
        <w:rPr>
          <w:rtl/>
        </w:rPr>
        <w:t>/</w:t>
      </w:r>
      <w:r w:rsidR="00140CA9">
        <w:rPr>
          <w:rtl/>
        </w:rPr>
        <w:t>10</w:t>
      </w:r>
      <w:r w:rsidR="00191CDD">
        <w:rPr>
          <w:rtl/>
        </w:rPr>
        <w:t>،ج:</w:t>
      </w:r>
      <w:r w:rsidR="00140CA9">
        <w:rPr>
          <w:rtl/>
        </w:rPr>
        <w:t>38</w:t>
      </w:r>
      <w:r w:rsidR="00191CDD">
        <w:rPr>
          <w:rtl/>
        </w:rPr>
        <w:t xml:space="preserve">5/45. </w:t>
      </w:r>
    </w:p>
    <w:p w:rsidR="00140CA9" w:rsidRDefault="00D7268C" w:rsidP="005E32C9">
      <w:pPr>
        <w:pStyle w:val="libFootnote0"/>
      </w:pPr>
      <w:r>
        <w:rPr>
          <w:rtl/>
        </w:rPr>
        <w:t>(5)</w:t>
      </w:r>
      <w:r w:rsidR="00191CDD">
        <w:rPr>
          <w:rtl/>
        </w:rPr>
        <w:t xml:space="preserve"> ق:</w:t>
      </w:r>
      <w:r w:rsidR="00140CA9">
        <w:rPr>
          <w:rtl/>
        </w:rPr>
        <w:t>32</w:t>
      </w:r>
      <w:r w:rsidR="00191CDD">
        <w:rPr>
          <w:rtl/>
        </w:rPr>
        <w:t>/</w:t>
      </w:r>
      <w:r w:rsidR="00140CA9">
        <w:rPr>
          <w:rtl/>
        </w:rPr>
        <w:t>7</w:t>
      </w:r>
      <w:r w:rsidR="00191CDD">
        <w:rPr>
          <w:rtl/>
        </w:rPr>
        <w:t>/</w:t>
      </w:r>
      <w:r w:rsidR="00140CA9">
        <w:rPr>
          <w:rtl/>
        </w:rPr>
        <w:t>11</w:t>
      </w:r>
      <w:r w:rsidR="00191CDD">
        <w:rPr>
          <w:rtl/>
        </w:rPr>
        <w:t>،ج:</w:t>
      </w:r>
      <w:r w:rsidR="00140CA9">
        <w:rPr>
          <w:rtl/>
        </w:rPr>
        <w:t>111</w:t>
      </w:r>
      <w:r w:rsidR="00191CDD">
        <w:rPr>
          <w:rtl/>
        </w:rPr>
        <w:t xml:space="preserve">/46. </w:t>
      </w:r>
    </w:p>
    <w:p w:rsidR="00140CA9" w:rsidRDefault="00D7268C" w:rsidP="005E32C9">
      <w:pPr>
        <w:pStyle w:val="libFootnote0"/>
      </w:pPr>
      <w:r>
        <w:rPr>
          <w:rtl/>
        </w:rPr>
        <w:t>(6)</w:t>
      </w:r>
      <w:r w:rsidR="00191CDD">
        <w:rPr>
          <w:rtl/>
        </w:rPr>
        <w:t xml:space="preserve"> ق:4</w:t>
      </w:r>
      <w:r w:rsidR="00140CA9">
        <w:rPr>
          <w:rtl/>
        </w:rPr>
        <w:t>7</w:t>
      </w:r>
      <w:r w:rsidR="00191CDD">
        <w:rPr>
          <w:rtl/>
        </w:rPr>
        <w:t>/</w:t>
      </w:r>
      <w:r w:rsidR="00140CA9">
        <w:rPr>
          <w:rtl/>
        </w:rPr>
        <w:t>11</w:t>
      </w:r>
      <w:r w:rsidR="00191CDD">
        <w:rPr>
          <w:rtl/>
        </w:rPr>
        <w:t>/</w:t>
      </w:r>
      <w:r w:rsidR="00140CA9">
        <w:rPr>
          <w:rtl/>
        </w:rPr>
        <w:t>11</w:t>
      </w:r>
      <w:r w:rsidR="00191CDD">
        <w:rPr>
          <w:rtl/>
        </w:rPr>
        <w:t>،ج:</w:t>
      </w:r>
      <w:r w:rsidR="00140CA9">
        <w:rPr>
          <w:rtl/>
        </w:rPr>
        <w:t>170</w:t>
      </w:r>
      <w:r w:rsidR="00191CDD">
        <w:rPr>
          <w:rtl/>
        </w:rPr>
        <w:t xml:space="preserve">/46. </w:t>
      </w:r>
    </w:p>
    <w:p w:rsidR="00140CA9" w:rsidRDefault="00D7268C" w:rsidP="005E32C9">
      <w:pPr>
        <w:pStyle w:val="libFootnote0"/>
      </w:pPr>
      <w:r>
        <w:rPr>
          <w:rtl/>
        </w:rPr>
        <w:t>(7)</w:t>
      </w:r>
      <w:r w:rsidR="00191CDD">
        <w:rPr>
          <w:rtl/>
        </w:rPr>
        <w:t xml:space="preserve"> ق:6</w:t>
      </w:r>
      <w:r w:rsidR="00140CA9">
        <w:rPr>
          <w:rtl/>
        </w:rPr>
        <w:t>0</w:t>
      </w:r>
      <w:r w:rsidR="00191CDD">
        <w:rPr>
          <w:rtl/>
        </w:rPr>
        <w:t>/</w:t>
      </w:r>
      <w:r w:rsidR="00140CA9">
        <w:rPr>
          <w:rtl/>
        </w:rPr>
        <w:t>11</w:t>
      </w:r>
      <w:r w:rsidR="00191CDD">
        <w:rPr>
          <w:rtl/>
        </w:rPr>
        <w:t>/</w:t>
      </w:r>
      <w:r w:rsidR="00140CA9">
        <w:rPr>
          <w:rtl/>
        </w:rPr>
        <w:t>11</w:t>
      </w:r>
      <w:r w:rsidR="00191CDD">
        <w:rPr>
          <w:rtl/>
        </w:rPr>
        <w:t>،ج:</w:t>
      </w:r>
      <w:r w:rsidR="00140CA9">
        <w:rPr>
          <w:rtl/>
        </w:rPr>
        <w:t>209</w:t>
      </w:r>
      <w:r w:rsidR="00191CDD">
        <w:rPr>
          <w:rtl/>
        </w:rPr>
        <w:t xml:space="preserve">/46. </w:t>
      </w:r>
    </w:p>
    <w:p w:rsidR="00140CA9" w:rsidRDefault="00654B6E" w:rsidP="005E32C9">
      <w:pPr>
        <w:pStyle w:val="libFootnote0"/>
      </w:pPr>
      <w:r>
        <w:rPr>
          <w:rtl/>
        </w:rPr>
        <w:t>(8)</w:t>
      </w:r>
      <w:r w:rsidR="00191CDD">
        <w:rPr>
          <w:rtl/>
        </w:rPr>
        <w:t xml:space="preserve"> ق:</w:t>
      </w:r>
      <w:r w:rsidR="00140CA9">
        <w:rPr>
          <w:rtl/>
        </w:rPr>
        <w:t>1</w:t>
      </w:r>
      <w:r w:rsidR="00191CDD">
        <w:rPr>
          <w:rtl/>
        </w:rPr>
        <w:t>66/</w:t>
      </w:r>
      <w:r w:rsidR="00140CA9">
        <w:rPr>
          <w:rtl/>
        </w:rPr>
        <w:t>31</w:t>
      </w:r>
      <w:r w:rsidR="00191CDD">
        <w:rPr>
          <w:rtl/>
        </w:rPr>
        <w:t>/</w:t>
      </w:r>
      <w:r w:rsidR="00140CA9">
        <w:rPr>
          <w:rtl/>
        </w:rPr>
        <w:t>13</w:t>
      </w:r>
      <w:r w:rsidR="00191CDD">
        <w:rPr>
          <w:rtl/>
        </w:rPr>
        <w:t xml:space="preserve"> و </w:t>
      </w:r>
      <w:r w:rsidR="00140CA9">
        <w:rPr>
          <w:rtl/>
        </w:rPr>
        <w:t>172</w:t>
      </w:r>
      <w:r w:rsidR="00191CDD">
        <w:rPr>
          <w:rtl/>
        </w:rPr>
        <w:t>،ج:</w:t>
      </w:r>
      <w:r w:rsidR="00140CA9">
        <w:rPr>
          <w:rtl/>
        </w:rPr>
        <w:t>2</w:t>
      </w:r>
      <w:r w:rsidR="00191CDD">
        <w:rPr>
          <w:rtl/>
        </w:rPr>
        <w:t>46/5</w:t>
      </w:r>
      <w:r w:rsidR="00140CA9">
        <w:rPr>
          <w:rtl/>
        </w:rPr>
        <w:t>2</w:t>
      </w:r>
      <w:r w:rsidR="00191CDD">
        <w:rPr>
          <w:rtl/>
        </w:rPr>
        <w:t xml:space="preserve"> و </w:t>
      </w:r>
      <w:r w:rsidR="00140CA9">
        <w:rPr>
          <w:rtl/>
        </w:rPr>
        <w:t>270</w:t>
      </w:r>
      <w:r w:rsidR="00191CDD">
        <w:rPr>
          <w:rtl/>
        </w:rPr>
        <w:t xml:space="preserve">. </w:t>
      </w:r>
    </w:p>
    <w:p w:rsidR="00D7268C" w:rsidRDefault="00654B6E" w:rsidP="005E32C9">
      <w:pPr>
        <w:pStyle w:val="libFootnote0"/>
        <w:rPr>
          <w:rtl/>
        </w:rPr>
      </w:pPr>
      <w:r>
        <w:rPr>
          <w:rtl/>
        </w:rPr>
        <w:t>(9)</w:t>
      </w:r>
      <w:r w:rsidR="00191CDD">
        <w:rPr>
          <w:rtl/>
        </w:rPr>
        <w:t xml:space="preserve"> ق:</w:t>
      </w:r>
      <w:r w:rsidR="00140CA9">
        <w:rPr>
          <w:rtl/>
        </w:rPr>
        <w:t>782</w:t>
      </w:r>
      <w:r w:rsidR="00191CDD">
        <w:rPr>
          <w:rtl/>
        </w:rPr>
        <w:t>/</w:t>
      </w:r>
      <w:r w:rsidR="00140CA9">
        <w:rPr>
          <w:rtl/>
        </w:rPr>
        <w:t>119</w:t>
      </w:r>
      <w:r w:rsidR="00191CDD">
        <w:rPr>
          <w:rtl/>
        </w:rPr>
        <w:t>/</w:t>
      </w:r>
      <w:r w:rsidR="00140CA9">
        <w:rPr>
          <w:rtl/>
        </w:rPr>
        <w:t>1</w:t>
      </w:r>
      <w:r w:rsidR="00191CDD">
        <w:rPr>
          <w:rtl/>
        </w:rPr>
        <w:t xml:space="preserve">4 و </w:t>
      </w:r>
      <w:r w:rsidR="00140CA9">
        <w:rPr>
          <w:rtl/>
        </w:rPr>
        <w:t>783</w:t>
      </w:r>
      <w:r w:rsidR="00191CDD">
        <w:rPr>
          <w:rtl/>
        </w:rPr>
        <w:t>،ج:</w:t>
      </w:r>
      <w:r w:rsidR="00140CA9">
        <w:rPr>
          <w:rtl/>
        </w:rPr>
        <w:t>212</w:t>
      </w:r>
      <w:r w:rsidR="00191CDD">
        <w:rPr>
          <w:rtl/>
        </w:rPr>
        <w:t>/65.</w:t>
      </w:r>
    </w:p>
    <w:p w:rsidR="00D7268C" w:rsidRDefault="00D7268C" w:rsidP="000F2A07">
      <w:pPr>
        <w:pStyle w:val="libNormal"/>
        <w:rPr>
          <w:rtl/>
        </w:rPr>
      </w:pPr>
      <w:r>
        <w:rPr>
          <w:rtl/>
        </w:rPr>
        <w:br w:type="page"/>
      </w:r>
    </w:p>
    <w:p w:rsidR="004F3959" w:rsidRDefault="00191CDD" w:rsidP="004F3959">
      <w:pPr>
        <w:pStyle w:val="libCenterBold1"/>
        <w:rPr>
          <w:rtl/>
        </w:rPr>
      </w:pPr>
      <w:r>
        <w:rPr>
          <w:rFonts w:hint="eastAsia"/>
          <w:rtl/>
        </w:rPr>
        <w:t>وص</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إل</w:t>
      </w:r>
      <w:r>
        <w:rPr>
          <w:rFonts w:hint="cs"/>
          <w:rtl/>
        </w:rPr>
        <w:t>ی</w:t>
      </w:r>
      <w:r>
        <w:rPr>
          <w:rtl/>
        </w:rPr>
        <w:t xml:space="preserve"> الحسن و إل</w:t>
      </w:r>
      <w:r>
        <w:rPr>
          <w:rFonts w:hint="cs"/>
          <w:rtl/>
        </w:rPr>
        <w:t>ی</w:t>
      </w:r>
      <w:r>
        <w:rPr>
          <w:rtl/>
        </w:rPr>
        <w:t xml:space="preserve"> محمد</w:t>
      </w:r>
    </w:p>
    <w:p w:rsidR="00140CA9" w:rsidRDefault="00191CDD" w:rsidP="004F3959">
      <w:pPr>
        <w:pStyle w:val="libNormal"/>
      </w:pPr>
      <w:r>
        <w:rPr>
          <w:rFonts w:hint="eastAsia"/>
          <w:rtl/>
        </w:rPr>
        <w:t>باب</w:t>
      </w:r>
      <w:r>
        <w:rPr>
          <w:rtl/>
        </w:rPr>
        <w:t xml:space="preserve"> وص</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الحسن بن عل</w:t>
      </w:r>
      <w:r>
        <w:rPr>
          <w:rFonts w:hint="cs"/>
          <w:rtl/>
        </w:rPr>
        <w:t>یّ</w:t>
      </w:r>
      <w:r>
        <w:rPr>
          <w:rtl/>
        </w:rPr>
        <w:t xml:space="preserve"> </w:t>
      </w:r>
      <w:r w:rsidR="00F2741C" w:rsidRPr="00F2741C">
        <w:rPr>
          <w:rStyle w:val="libAlaemChar"/>
          <w:rtl/>
        </w:rPr>
        <w:t>عليهما‌السلام</w:t>
      </w:r>
      <w:r>
        <w:rPr>
          <w:rtl/>
        </w:rPr>
        <w:t xml:space="preserve"> و ال</w:t>
      </w:r>
      <w:r>
        <w:rPr>
          <w:rFonts w:hint="cs"/>
          <w:rtl/>
        </w:rPr>
        <w:t>ی</w:t>
      </w:r>
      <w:r>
        <w:rPr>
          <w:rtl/>
        </w:rPr>
        <w:t xml:space="preserve"> محمّد بن الحنف</w:t>
      </w:r>
      <w:r>
        <w:rPr>
          <w:rFonts w:hint="cs"/>
          <w:rtl/>
        </w:rPr>
        <w:t>ی</w:t>
      </w:r>
      <w:r>
        <w:rPr>
          <w:rFonts w:hint="eastAsia"/>
          <w:rtl/>
        </w:rPr>
        <w:t>ه</w:t>
      </w:r>
      <w:r>
        <w:rPr>
          <w:rtl/>
        </w:rPr>
        <w:t xml:space="preserve">: </w:t>
      </w:r>
    </w:p>
    <w:p w:rsidR="004F3959" w:rsidRDefault="00191CDD" w:rsidP="004F3959">
      <w:pPr>
        <w:pStyle w:val="libNormal"/>
        <w:rPr>
          <w:rtl/>
        </w:rPr>
      </w:pPr>
      <w:r>
        <w:rPr>
          <w:rFonts w:hint="eastAsia"/>
          <w:rtl/>
        </w:rPr>
        <w:t>بسم</w:t>
      </w:r>
      <w:r>
        <w:rPr>
          <w:rtl/>
        </w:rPr>
        <w:t xml:space="preserve"> اللّه الرحمن الرح</w:t>
      </w:r>
      <w:r>
        <w:rPr>
          <w:rFonts w:hint="cs"/>
          <w:rtl/>
        </w:rPr>
        <w:t>ی</w:t>
      </w:r>
      <w:r>
        <w:rPr>
          <w:rFonts w:hint="eastAsia"/>
          <w:rtl/>
        </w:rPr>
        <w:t>م،من</w:t>
      </w:r>
      <w:r>
        <w:rPr>
          <w:rtl/>
        </w:rPr>
        <w:t xml:space="preserve"> الوالد الفان المقرّ للزمان،المدبر العمر،المستسلم للدهر،الساکن مساکن الموت</w:t>
      </w:r>
      <w:r>
        <w:rPr>
          <w:rFonts w:hint="cs"/>
          <w:rtl/>
        </w:rPr>
        <w:t>ی</w:t>
      </w:r>
      <w:r>
        <w:rPr>
          <w:rFonts w:hint="eastAsia"/>
          <w:rtl/>
        </w:rPr>
        <w:t>،الظاعن</w:t>
      </w:r>
      <w:r>
        <w:rPr>
          <w:rtl/>
        </w:rPr>
        <w:t xml:space="preserve"> ال</w:t>
      </w:r>
      <w:r>
        <w:rPr>
          <w:rFonts w:hint="cs"/>
          <w:rtl/>
        </w:rPr>
        <w:t>ی</w:t>
      </w:r>
      <w:r>
        <w:rPr>
          <w:rFonts w:hint="eastAsia"/>
          <w:rtl/>
        </w:rPr>
        <w:t>هم</w:t>
      </w:r>
      <w:r>
        <w:rPr>
          <w:rtl/>
        </w:rPr>
        <w:t xml:space="preserve"> غدا،ال</w:t>
      </w:r>
      <w:r>
        <w:rPr>
          <w:rFonts w:hint="cs"/>
          <w:rtl/>
        </w:rPr>
        <w:t>ی</w:t>
      </w:r>
      <w:r>
        <w:rPr>
          <w:rtl/>
        </w:rPr>
        <w:t xml:space="preserve"> الولد المؤمّل ما لا </w:t>
      </w:r>
      <w:r>
        <w:rPr>
          <w:rFonts w:hint="cs"/>
          <w:rtl/>
        </w:rPr>
        <w:t>ی</w:t>
      </w:r>
      <w:r>
        <w:rPr>
          <w:rFonts w:hint="eastAsia"/>
          <w:rtl/>
        </w:rPr>
        <w:t>درک،</w:t>
      </w:r>
      <w:r>
        <w:rPr>
          <w:rtl/>
        </w:rPr>
        <w:t xml:space="preserve"> السالک سب</w:t>
      </w:r>
      <w:r>
        <w:rPr>
          <w:rFonts w:hint="cs"/>
          <w:rtl/>
        </w:rPr>
        <w:t>ی</w:t>
      </w:r>
      <w:r>
        <w:rPr>
          <w:rFonts w:hint="eastAsia"/>
          <w:rtl/>
        </w:rPr>
        <w:t>ل</w:t>
      </w:r>
      <w:r>
        <w:rPr>
          <w:rtl/>
        </w:rPr>
        <w:t xml:space="preserve"> من قد هلک،غرض الأسقام و ره</w:t>
      </w:r>
      <w:r>
        <w:rPr>
          <w:rFonts w:hint="cs"/>
          <w:rtl/>
        </w:rPr>
        <w:t>ی</w:t>
      </w:r>
      <w:r>
        <w:rPr>
          <w:rFonts w:hint="eastAsia"/>
          <w:rtl/>
        </w:rPr>
        <w:t>نه</w:t>
      </w:r>
      <w:r>
        <w:rPr>
          <w:rtl/>
        </w:rPr>
        <w:t xml:space="preserve"> الأ</w:t>
      </w:r>
      <w:r>
        <w:rPr>
          <w:rFonts w:hint="cs"/>
          <w:rtl/>
        </w:rPr>
        <w:t>یّ</w:t>
      </w:r>
      <w:r>
        <w:rPr>
          <w:rFonts w:hint="eastAsia"/>
          <w:rtl/>
        </w:rPr>
        <w:t>ام</w:t>
      </w:r>
      <w:r>
        <w:rPr>
          <w:rtl/>
        </w:rPr>
        <w:t xml:space="preserve">... </w:t>
      </w:r>
      <w:r w:rsidRPr="000F2A07">
        <w:rPr>
          <w:rStyle w:val="libFootnotenumChar"/>
          <w:rtl/>
        </w:rPr>
        <w:t>(1)</w:t>
      </w:r>
      <w:r>
        <w:rPr>
          <w:rtl/>
        </w:rPr>
        <w:t>.</w:t>
      </w:r>
    </w:p>
    <w:p w:rsidR="00140CA9" w:rsidRDefault="00191CDD" w:rsidP="004F3959">
      <w:pPr>
        <w:pStyle w:val="libNormal"/>
      </w:pPr>
      <w:r w:rsidRPr="004F3959">
        <w:rPr>
          <w:rStyle w:val="libBold1Char"/>
          <w:rFonts w:hint="eastAsia"/>
          <w:rtl/>
        </w:rPr>
        <w:t>الخصال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وص</w:t>
      </w:r>
      <w:r>
        <w:rPr>
          <w:rFonts w:hint="cs"/>
          <w:rtl/>
        </w:rPr>
        <w:t>یّ</w:t>
      </w:r>
      <w:r>
        <w:rPr>
          <w:rFonts w:hint="eastAsia"/>
          <w:rtl/>
        </w:rPr>
        <w:t>ته</w:t>
      </w:r>
      <w:r>
        <w:rPr>
          <w:rtl/>
        </w:rPr>
        <w:t xml:space="preserve"> لابنه محمد: ا</w:t>
      </w:r>
      <w:r>
        <w:rPr>
          <w:rFonts w:hint="cs"/>
          <w:rtl/>
        </w:rPr>
        <w:t>یّ</w:t>
      </w:r>
      <w:r>
        <w:rPr>
          <w:rFonts w:hint="eastAsia"/>
          <w:rtl/>
        </w:rPr>
        <w:t>اک</w:t>
      </w:r>
      <w:r>
        <w:rPr>
          <w:rtl/>
        </w:rPr>
        <w:t xml:space="preserve"> و العجب و سوء الخلق و قلّه الصبر فانّه لا </w:t>
      </w:r>
      <w:r>
        <w:rPr>
          <w:rFonts w:hint="cs"/>
          <w:rtl/>
        </w:rPr>
        <w:t>ی</w:t>
      </w:r>
      <w:r>
        <w:rPr>
          <w:rFonts w:hint="eastAsia"/>
          <w:rtl/>
        </w:rPr>
        <w:t>ستق</w:t>
      </w:r>
      <w:r>
        <w:rPr>
          <w:rFonts w:hint="cs"/>
          <w:rtl/>
        </w:rPr>
        <w:t>ی</w:t>
      </w:r>
      <w:r>
        <w:rPr>
          <w:rFonts w:hint="eastAsia"/>
          <w:rtl/>
        </w:rPr>
        <w:t>م</w:t>
      </w:r>
      <w:r>
        <w:rPr>
          <w:rtl/>
        </w:rPr>
        <w:t xml:space="preserve"> لک عل</w:t>
      </w:r>
      <w:r>
        <w:rPr>
          <w:rFonts w:hint="cs"/>
          <w:rtl/>
        </w:rPr>
        <w:t>ی</w:t>
      </w:r>
      <w:r>
        <w:rPr>
          <w:rtl/>
        </w:rPr>
        <w:t xml:space="preserve"> هذه الخصال الثلاث و لا </w:t>
      </w:r>
      <w:r>
        <w:rPr>
          <w:rFonts w:hint="cs"/>
          <w:rtl/>
        </w:rPr>
        <w:t>ی</w:t>
      </w:r>
      <w:r>
        <w:rPr>
          <w:rFonts w:hint="eastAsia"/>
          <w:rtl/>
        </w:rPr>
        <w:t>زال</w:t>
      </w:r>
      <w:r>
        <w:rPr>
          <w:rtl/>
        </w:rPr>
        <w:t xml:space="preserve"> لک عل</w:t>
      </w:r>
      <w:r>
        <w:rPr>
          <w:rFonts w:hint="cs"/>
          <w:rtl/>
        </w:rPr>
        <w:t>ی</w:t>
      </w:r>
      <w:r>
        <w:rPr>
          <w:rFonts w:hint="eastAsia"/>
          <w:rtl/>
        </w:rPr>
        <w:t>ها</w:t>
      </w:r>
      <w:r>
        <w:rPr>
          <w:rtl/>
        </w:rPr>
        <w:t xml:space="preserve"> من الناس مجانب...الخ </w:t>
      </w:r>
      <w:r w:rsidRPr="000F2A07">
        <w:rPr>
          <w:rStyle w:val="libFootnotenumChar"/>
          <w:rtl/>
        </w:rPr>
        <w:t>(2)</w:t>
      </w:r>
      <w:r>
        <w:rPr>
          <w:rtl/>
        </w:rPr>
        <w:t xml:space="preserve">. </w:t>
      </w:r>
    </w:p>
    <w:p w:rsidR="00140CA9" w:rsidRDefault="00191CDD" w:rsidP="00191CDD">
      <w:pPr>
        <w:pStyle w:val="libNormal"/>
      </w:pPr>
      <w:r>
        <w:rPr>
          <w:rFonts w:hint="eastAsia"/>
          <w:rtl/>
        </w:rPr>
        <w:t>وص</w:t>
      </w:r>
      <w:r>
        <w:rPr>
          <w:rFonts w:hint="cs"/>
          <w:rtl/>
        </w:rPr>
        <w:t>یّ</w:t>
      </w:r>
      <w:r>
        <w:rPr>
          <w:rFonts w:hint="eastAsia"/>
          <w:rtl/>
        </w:rPr>
        <w:t>ه</w:t>
      </w:r>
      <w:r>
        <w:rPr>
          <w:rtl/>
        </w:rPr>
        <w:t xml:space="preserve"> محمّد لمنهال بن عمر و </w:t>
      </w:r>
      <w:r>
        <w:rPr>
          <w:rFonts w:hint="cs"/>
          <w:rtl/>
        </w:rPr>
        <w:t>ی</w:t>
      </w:r>
      <w:r>
        <w:rPr>
          <w:rFonts w:hint="eastAsia"/>
          <w:rtl/>
        </w:rPr>
        <w:t>أت</w:t>
      </w:r>
      <w:r>
        <w:rPr>
          <w:rFonts w:hint="cs"/>
          <w:rtl/>
        </w:rPr>
        <w:t>ی</w:t>
      </w:r>
      <w:r>
        <w:rPr>
          <w:rtl/>
        </w:rPr>
        <w:t xml:space="preserve"> إن شاء </w:t>
      </w:r>
      <w:r w:rsidRPr="004F3959">
        <w:rPr>
          <w:rtl/>
        </w:rPr>
        <w:t>اللّه ف</w:t>
      </w:r>
      <w:r w:rsidRPr="004F3959">
        <w:rPr>
          <w:rFonts w:hint="cs"/>
          <w:rtl/>
        </w:rPr>
        <w:t>ی</w:t>
      </w:r>
      <w:r w:rsidR="00090BC1" w:rsidRPr="004F3959">
        <w:rPr>
          <w:rFonts w:hint="eastAsia"/>
          <w:rtl/>
        </w:rPr>
        <w:t>(</w:t>
      </w:r>
      <w:r w:rsidRPr="004F3959">
        <w:rPr>
          <w:rFonts w:hint="eastAsia"/>
          <w:rtl/>
        </w:rPr>
        <w:t>نهل</w:t>
      </w:r>
      <w:r w:rsidR="00090BC1" w:rsidRPr="004F3959">
        <w:rPr>
          <w:rFonts w:hint="eastAsia"/>
          <w:rtl/>
        </w:rPr>
        <w:t>)</w:t>
      </w:r>
      <w:r w:rsidRPr="004F3959">
        <w:rPr>
          <w:rtl/>
        </w:rPr>
        <w:t>.</w:t>
      </w:r>
      <w:r>
        <w:rPr>
          <w:rtl/>
        </w:rPr>
        <w:t xml:space="preserve"> </w:t>
      </w:r>
    </w:p>
    <w:p w:rsidR="00140CA9" w:rsidRDefault="00191CDD" w:rsidP="004F3959">
      <w:pPr>
        <w:pStyle w:val="libNormal"/>
      </w:pPr>
      <w:r w:rsidRPr="004F3959">
        <w:rPr>
          <w:rStyle w:val="libBold1Char"/>
          <w:rFonts w:hint="eastAsia"/>
          <w:rtl/>
        </w:rPr>
        <w:t>مصباح</w:t>
      </w:r>
      <w:r w:rsidRPr="004F3959">
        <w:rPr>
          <w:rStyle w:val="libBold1Char"/>
          <w:rtl/>
        </w:rPr>
        <w:t xml:space="preserve"> الشر</w:t>
      </w:r>
      <w:r w:rsidRPr="004F3959">
        <w:rPr>
          <w:rStyle w:val="libBold1Char"/>
          <w:rFonts w:hint="cs"/>
          <w:rtl/>
        </w:rPr>
        <w:t>ی</w:t>
      </w:r>
      <w:r w:rsidRPr="004F3959">
        <w:rPr>
          <w:rStyle w:val="libBold1Char"/>
          <w:rFonts w:hint="eastAsia"/>
          <w:rtl/>
        </w:rPr>
        <w:t>عه</w:t>
      </w:r>
      <w:r>
        <w:rPr>
          <w:rtl/>
        </w:rPr>
        <w:t>: ق</w:t>
      </w:r>
      <w:r>
        <w:rPr>
          <w:rFonts w:hint="cs"/>
          <w:rtl/>
        </w:rPr>
        <w:t>ی</w:t>
      </w:r>
      <w:r>
        <w:rPr>
          <w:rFonts w:hint="eastAsia"/>
          <w:rtl/>
        </w:rPr>
        <w:t>ل</w:t>
      </w:r>
      <w:r>
        <w:rPr>
          <w:rtl/>
        </w:rPr>
        <w:t xml:space="preserve"> لمحمّد بن الحنف</w:t>
      </w:r>
      <w:r>
        <w:rPr>
          <w:rFonts w:hint="cs"/>
          <w:rtl/>
        </w:rPr>
        <w:t>ی</w:t>
      </w:r>
      <w:r>
        <w:rPr>
          <w:rFonts w:hint="eastAsia"/>
          <w:rtl/>
        </w:rPr>
        <w:t>ه</w:t>
      </w:r>
      <w:r>
        <w:rPr>
          <w:rtl/>
        </w:rPr>
        <w:t xml:space="preserve">:من أدّبک؟ </w:t>
      </w:r>
      <w:r>
        <w:rPr>
          <w:rFonts w:hint="eastAsia"/>
          <w:rtl/>
        </w:rPr>
        <w:t>قال</w:t>
      </w:r>
      <w:r>
        <w:rPr>
          <w:rtl/>
        </w:rPr>
        <w:t>:أدّبن</w:t>
      </w:r>
      <w:r>
        <w:rPr>
          <w:rFonts w:hint="cs"/>
          <w:rtl/>
        </w:rPr>
        <w:t>ی</w:t>
      </w:r>
      <w:r>
        <w:rPr>
          <w:rtl/>
        </w:rPr>
        <w:t xml:space="preserve"> ربّ</w:t>
      </w:r>
      <w:r>
        <w:rPr>
          <w:rFonts w:hint="cs"/>
          <w:rtl/>
        </w:rPr>
        <w:t>ی</w:t>
      </w:r>
      <w:r>
        <w:rPr>
          <w:rtl/>
        </w:rPr>
        <w:t xml:space="preserve"> ف</w:t>
      </w:r>
      <w:r>
        <w:rPr>
          <w:rFonts w:hint="cs"/>
          <w:rtl/>
        </w:rPr>
        <w:t>ی</w:t>
      </w:r>
      <w:r>
        <w:rPr>
          <w:rtl/>
        </w:rPr>
        <w:t xml:space="preserve"> نفس</w:t>
      </w:r>
      <w:r>
        <w:rPr>
          <w:rFonts w:hint="cs"/>
          <w:rtl/>
        </w:rPr>
        <w:t>ی</w:t>
      </w:r>
      <w:r>
        <w:rPr>
          <w:rFonts w:hint="eastAsia"/>
          <w:rtl/>
        </w:rPr>
        <w:t>،فما</w:t>
      </w:r>
      <w:r>
        <w:rPr>
          <w:rtl/>
        </w:rPr>
        <w:t xml:space="preserve"> استحسنته من أول</w:t>
      </w:r>
      <w:r>
        <w:rPr>
          <w:rFonts w:hint="cs"/>
          <w:rtl/>
        </w:rPr>
        <w:t>ی</w:t>
      </w:r>
      <w:r>
        <w:rPr>
          <w:rtl/>
        </w:rPr>
        <w:t xml:space="preserve"> الألباب و البص</w:t>
      </w:r>
      <w:r>
        <w:rPr>
          <w:rFonts w:hint="cs"/>
          <w:rtl/>
        </w:rPr>
        <w:t>ی</w:t>
      </w:r>
      <w:r>
        <w:rPr>
          <w:rFonts w:hint="eastAsia"/>
          <w:rtl/>
        </w:rPr>
        <w:t>ره</w:t>
      </w:r>
      <w:r>
        <w:rPr>
          <w:rtl/>
        </w:rPr>
        <w:t xml:space="preserve"> تبعتهم به فاستعملته،و ما استقبحت من الجهّال اجتنبته و ترکته مستنفرا،فأوصلن</w:t>
      </w:r>
      <w:r>
        <w:rPr>
          <w:rFonts w:hint="cs"/>
          <w:rtl/>
        </w:rPr>
        <w:t>ی</w:t>
      </w:r>
      <w:r>
        <w:rPr>
          <w:rtl/>
        </w:rPr>
        <w:t xml:space="preserve"> ذلک ال</w:t>
      </w:r>
      <w:r>
        <w:rPr>
          <w:rFonts w:hint="cs"/>
          <w:rtl/>
        </w:rPr>
        <w:t>ی</w:t>
      </w:r>
      <w:r>
        <w:rPr>
          <w:rtl/>
        </w:rPr>
        <w:t xml:space="preserve"> کنوز العلم </w:t>
      </w:r>
      <w:r w:rsidRPr="000F2A07">
        <w:rPr>
          <w:rStyle w:val="libFootnotenumChar"/>
          <w:rtl/>
        </w:rPr>
        <w:t>(3)</w:t>
      </w:r>
      <w:r>
        <w:rPr>
          <w:rtl/>
        </w:rPr>
        <w:t xml:space="preserve">. </w:t>
      </w:r>
    </w:p>
    <w:p w:rsidR="00140CA9" w:rsidRDefault="00191CDD" w:rsidP="00191CDD">
      <w:pPr>
        <w:pStyle w:val="libNormal"/>
      </w:pPr>
      <w:r>
        <w:rPr>
          <w:rFonts w:hint="eastAsia"/>
          <w:rtl/>
        </w:rPr>
        <w:t>ما</w:t>
      </w:r>
      <w:r>
        <w:rPr>
          <w:rtl/>
        </w:rPr>
        <w:t xml:space="preserve"> </w:t>
      </w:r>
      <w:r>
        <w:rPr>
          <w:rFonts w:hint="cs"/>
          <w:rtl/>
        </w:rPr>
        <w:t>ی</w:t>
      </w:r>
      <w:r>
        <w:rPr>
          <w:rFonts w:hint="eastAsia"/>
          <w:rtl/>
        </w:rPr>
        <w:t>ظهر</w:t>
      </w:r>
      <w:r>
        <w:rPr>
          <w:rtl/>
        </w:rPr>
        <w:t xml:space="preserve"> علم محمّد بن الحنف</w:t>
      </w:r>
      <w:r>
        <w:rPr>
          <w:rFonts w:hint="cs"/>
          <w:rtl/>
        </w:rPr>
        <w:t>ی</w:t>
      </w:r>
      <w:r>
        <w:rPr>
          <w:rFonts w:hint="eastAsia"/>
          <w:rtl/>
        </w:rPr>
        <w:t>ه</w:t>
      </w:r>
      <w:r>
        <w:rPr>
          <w:rtl/>
        </w:rPr>
        <w:t xml:space="preserve"> </w:t>
      </w:r>
      <w:r>
        <w:rPr>
          <w:rFonts w:hint="eastAsia"/>
          <w:rtl/>
        </w:rPr>
        <w:t>رو</w:t>
      </w:r>
      <w:r>
        <w:rPr>
          <w:rFonts w:hint="cs"/>
          <w:rtl/>
        </w:rPr>
        <w:t>ی</w:t>
      </w:r>
      <w:r>
        <w:rPr>
          <w:rtl/>
        </w:rPr>
        <w:t>: انّه بعث معاو</w:t>
      </w:r>
      <w:r>
        <w:rPr>
          <w:rFonts w:hint="cs"/>
          <w:rtl/>
        </w:rPr>
        <w:t>ی</w:t>
      </w:r>
      <w:r>
        <w:rPr>
          <w:rFonts w:hint="eastAsia"/>
          <w:rtl/>
        </w:rPr>
        <w:t>ه</w:t>
      </w:r>
      <w:r>
        <w:rPr>
          <w:rtl/>
        </w:rPr>
        <w:t xml:space="preserve"> ال</w:t>
      </w:r>
      <w:r>
        <w:rPr>
          <w:rFonts w:hint="cs"/>
          <w:rtl/>
        </w:rPr>
        <w:t>ی</w:t>
      </w:r>
      <w:r>
        <w:rPr>
          <w:rtl/>
        </w:rPr>
        <w:t xml:space="preserve">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w:t>
      </w:r>
      <w:r>
        <w:rPr>
          <w:rFonts w:hint="cs"/>
          <w:rtl/>
        </w:rPr>
        <w:t>ی</w:t>
      </w:r>
      <w:r>
        <w:rPr>
          <w:rFonts w:hint="eastAsia"/>
          <w:rtl/>
        </w:rPr>
        <w:t>سأله</w:t>
      </w:r>
      <w:r>
        <w:rPr>
          <w:rtl/>
        </w:rPr>
        <w:t xml:space="preserve"> عن ش</w:t>
      </w:r>
      <w:r>
        <w:rPr>
          <w:rFonts w:hint="cs"/>
          <w:rtl/>
        </w:rPr>
        <w:t>ی</w:t>
      </w:r>
      <w:r>
        <w:rPr>
          <w:rFonts w:hint="eastAsia"/>
          <w:rtl/>
        </w:rPr>
        <w:t>ء</w:t>
      </w:r>
      <w:r>
        <w:rPr>
          <w:rtl/>
        </w:rPr>
        <w:t xml:space="preserve"> سأله ابن الأصفر و لم </w:t>
      </w:r>
      <w:r>
        <w:rPr>
          <w:rFonts w:hint="cs"/>
          <w:rtl/>
        </w:rPr>
        <w:t>ی</w:t>
      </w:r>
      <w:r>
        <w:rPr>
          <w:rFonts w:hint="eastAsia"/>
          <w:rtl/>
        </w:rPr>
        <w:t>کن</w:t>
      </w:r>
      <w:r>
        <w:rPr>
          <w:rtl/>
        </w:rPr>
        <w:t xml:space="preserve"> عنده جواب،فقال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:عل</w:t>
      </w:r>
      <w:r>
        <w:rPr>
          <w:rFonts w:hint="cs"/>
          <w:rtl/>
        </w:rPr>
        <w:t>یّ</w:t>
      </w:r>
      <w:r>
        <w:rPr>
          <w:rtl/>
        </w:rPr>
        <w:t xml:space="preserve"> بالحسن و الحس</w:t>
      </w:r>
      <w:r>
        <w:rPr>
          <w:rFonts w:hint="cs"/>
          <w:rtl/>
        </w:rPr>
        <w:t>ی</w:t>
      </w:r>
      <w:r>
        <w:rPr>
          <w:rFonts w:hint="eastAsia"/>
          <w:rtl/>
        </w:rPr>
        <w:t>ن</w:t>
      </w:r>
      <w:r>
        <w:rPr>
          <w:rtl/>
        </w:rPr>
        <w:t xml:space="preserve"> و محمد،فأحضروا فقال:</w:t>
      </w:r>
      <w:r>
        <w:rPr>
          <w:rFonts w:hint="cs"/>
          <w:rtl/>
        </w:rPr>
        <w:t>ی</w:t>
      </w:r>
      <w:r>
        <w:rPr>
          <w:rFonts w:hint="eastAsia"/>
          <w:rtl/>
        </w:rPr>
        <w:t>ا</w:t>
      </w:r>
      <w:r>
        <w:rPr>
          <w:rtl/>
        </w:rPr>
        <w:t xml:space="preserve"> شام</w:t>
      </w:r>
      <w:r>
        <w:rPr>
          <w:rFonts w:hint="cs"/>
          <w:rtl/>
        </w:rPr>
        <w:t>یّ</w:t>
      </w:r>
      <w:r>
        <w:rPr>
          <w:rtl/>
        </w:rPr>
        <w:t xml:space="preserve"> هذان ابنا رسول اللّه </w:t>
      </w:r>
      <w:r w:rsidR="00F2741C" w:rsidRPr="00F2741C">
        <w:rPr>
          <w:rStyle w:val="libAlaemChar"/>
          <w:rtl/>
        </w:rPr>
        <w:t>صلى‌الله‌عليه‌وآله‌وسلم</w:t>
      </w:r>
      <w:r>
        <w:rPr>
          <w:rtl/>
        </w:rPr>
        <w:t xml:space="preserve"> و هذا ابن</w:t>
      </w:r>
      <w:r>
        <w:rPr>
          <w:rFonts w:hint="cs"/>
          <w:rtl/>
        </w:rPr>
        <w:t>ی</w:t>
      </w:r>
      <w:r>
        <w:rPr>
          <w:rtl/>
        </w:rPr>
        <w:t xml:space="preserve"> فاسئل أ</w:t>
      </w:r>
      <w:r>
        <w:rPr>
          <w:rFonts w:hint="cs"/>
          <w:rtl/>
        </w:rPr>
        <w:t>ی</w:t>
      </w:r>
      <w:r>
        <w:rPr>
          <w:rtl/>
        </w:rPr>
        <w:t xml:space="preserve">ّهم </w:t>
      </w:r>
    </w:p>
    <w:p w:rsidR="00D7268C" w:rsidRDefault="00D7268C" w:rsidP="005E32C9">
      <w:pPr>
        <w:pStyle w:val="libLine"/>
        <w:rPr>
          <w:rtl/>
        </w:rPr>
      </w:pPr>
      <w:r>
        <w:rPr>
          <w:rtl/>
        </w:rPr>
        <w:t>____________________</w:t>
      </w:r>
    </w:p>
    <w:p w:rsidR="00140CA9" w:rsidRDefault="00D7268C" w:rsidP="005E32C9">
      <w:pPr>
        <w:pStyle w:val="libFootnote0"/>
      </w:pPr>
      <w:r>
        <w:rPr>
          <w:rtl/>
        </w:rPr>
        <w:t>(1) ق:</w:t>
      </w:r>
      <w:r w:rsidR="00191CDD">
        <w:rPr>
          <w:rtl/>
        </w:rPr>
        <w:t>56/</w:t>
      </w:r>
      <w:r w:rsidR="00140CA9">
        <w:rPr>
          <w:rtl/>
        </w:rPr>
        <w:t>8</w:t>
      </w:r>
      <w:r w:rsidR="00191CDD">
        <w:rPr>
          <w:rtl/>
        </w:rPr>
        <w:t>/</w:t>
      </w:r>
      <w:r w:rsidR="00140CA9">
        <w:rPr>
          <w:rtl/>
        </w:rPr>
        <w:t>17</w:t>
      </w:r>
      <w:r w:rsidR="00191CDD">
        <w:rPr>
          <w:rtl/>
        </w:rPr>
        <w:t>،ج:</w:t>
      </w:r>
      <w:r w:rsidR="00140CA9">
        <w:rPr>
          <w:rtl/>
        </w:rPr>
        <w:t>198</w:t>
      </w:r>
      <w:r w:rsidR="00191CDD">
        <w:rPr>
          <w:rtl/>
        </w:rPr>
        <w:t>/</w:t>
      </w:r>
      <w:r w:rsidR="00140CA9">
        <w:rPr>
          <w:rtl/>
        </w:rPr>
        <w:t>77</w:t>
      </w:r>
      <w:r w:rsidR="00191CDD">
        <w:rPr>
          <w:rtl/>
        </w:rPr>
        <w:t xml:space="preserve">. </w:t>
      </w:r>
    </w:p>
    <w:p w:rsidR="00140CA9" w:rsidRDefault="00D7268C" w:rsidP="005E32C9">
      <w:pPr>
        <w:pStyle w:val="libFootnote0"/>
      </w:pPr>
      <w:r>
        <w:rPr>
          <w:rtl/>
        </w:rPr>
        <w:t>(2)</w:t>
      </w:r>
      <w:r w:rsidR="00191CDD">
        <w:rPr>
          <w:rtl/>
        </w:rPr>
        <w:t xml:space="preserve"> ق:کتاب العشره4</w:t>
      </w:r>
      <w:r w:rsidR="00140CA9">
        <w:rPr>
          <w:rtl/>
        </w:rPr>
        <w:t>8</w:t>
      </w:r>
      <w:r w:rsidR="00191CDD">
        <w:rPr>
          <w:rtl/>
        </w:rPr>
        <w:t>/</w:t>
      </w:r>
      <w:r w:rsidR="00140CA9">
        <w:rPr>
          <w:rtl/>
        </w:rPr>
        <w:t>11</w:t>
      </w:r>
      <w:r w:rsidR="00191CDD">
        <w:rPr>
          <w:rtl/>
        </w:rPr>
        <w:t>/،ج:</w:t>
      </w:r>
      <w:r w:rsidR="00140CA9">
        <w:rPr>
          <w:rtl/>
        </w:rPr>
        <w:t>17</w:t>
      </w:r>
      <w:r w:rsidR="00191CDD">
        <w:rPr>
          <w:rtl/>
        </w:rPr>
        <w:t>4/</w:t>
      </w:r>
      <w:r w:rsidR="00140CA9">
        <w:rPr>
          <w:rtl/>
        </w:rPr>
        <w:t>7</w:t>
      </w:r>
      <w:r w:rsidR="00191CDD">
        <w:rPr>
          <w:rtl/>
        </w:rPr>
        <w:t>4. ق:</w:t>
      </w:r>
      <w:r w:rsidR="00140CA9">
        <w:rPr>
          <w:rtl/>
        </w:rPr>
        <w:t>10</w:t>
      </w:r>
      <w:r w:rsidR="00191CDD">
        <w:rPr>
          <w:rtl/>
        </w:rPr>
        <w:t>5/</w:t>
      </w:r>
      <w:r w:rsidR="00140CA9">
        <w:rPr>
          <w:rtl/>
        </w:rPr>
        <w:t>1</w:t>
      </w:r>
      <w:r w:rsidR="00191CDD">
        <w:rPr>
          <w:rtl/>
        </w:rPr>
        <w:t>5/</w:t>
      </w:r>
      <w:r w:rsidR="00140CA9">
        <w:rPr>
          <w:rtl/>
        </w:rPr>
        <w:t>17</w:t>
      </w:r>
      <w:r w:rsidR="00191CDD">
        <w:rPr>
          <w:rtl/>
        </w:rPr>
        <w:t>،ج:</w:t>
      </w:r>
      <w:r w:rsidR="00140CA9">
        <w:rPr>
          <w:rtl/>
        </w:rPr>
        <w:t>39</w:t>
      </w:r>
      <w:r w:rsidR="00191CDD">
        <w:rPr>
          <w:rtl/>
        </w:rPr>
        <w:t>6/</w:t>
      </w:r>
      <w:r w:rsidR="00140CA9">
        <w:rPr>
          <w:rtl/>
        </w:rPr>
        <w:t>77</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1</w:t>
      </w:r>
      <w:r w:rsidR="00191CDD">
        <w:rPr>
          <w:rtl/>
        </w:rPr>
        <w:t>5</w:t>
      </w:r>
      <w:r w:rsidR="00140CA9">
        <w:rPr>
          <w:rtl/>
        </w:rPr>
        <w:t>1</w:t>
      </w:r>
      <w:r w:rsidR="00191CDD">
        <w:rPr>
          <w:rtl/>
        </w:rPr>
        <w:t>/</w:t>
      </w:r>
      <w:r w:rsidR="00140CA9">
        <w:rPr>
          <w:rtl/>
        </w:rPr>
        <w:t>37</w:t>
      </w:r>
      <w:r w:rsidR="00191CDD">
        <w:rPr>
          <w:rtl/>
        </w:rPr>
        <w:t>/</w:t>
      </w:r>
      <w:r w:rsidR="00140CA9">
        <w:rPr>
          <w:rtl/>
        </w:rPr>
        <w:t>1</w:t>
      </w:r>
      <w:r w:rsidR="00191CDD">
        <w:rPr>
          <w:rtl/>
        </w:rPr>
        <w:t>،ج:</w:t>
      </w:r>
      <w:r w:rsidR="00140CA9">
        <w:rPr>
          <w:rtl/>
        </w:rPr>
        <w:t>2</w:t>
      </w:r>
      <w:r w:rsidR="00191CDD">
        <w:rPr>
          <w:rtl/>
        </w:rPr>
        <w:t>65/</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4F3959">
      <w:pPr>
        <w:pStyle w:val="libNormal0"/>
      </w:pPr>
      <w:r>
        <w:rPr>
          <w:rtl/>
        </w:rPr>
        <w:t xml:space="preserve">شئت فاختار السؤال عن الحسن </w:t>
      </w:r>
      <w:r w:rsidR="00F2741C" w:rsidRPr="00F2741C">
        <w:rPr>
          <w:rStyle w:val="libAlaemChar"/>
          <w:rtl/>
        </w:rPr>
        <w:t>عليه‌السلام</w:t>
      </w:r>
      <w:r>
        <w:rPr>
          <w:rtl/>
        </w:rPr>
        <w:t xml:space="preserve"> </w:t>
      </w:r>
      <w:r w:rsidRPr="000F2A07">
        <w:rPr>
          <w:rStyle w:val="libFootnotenumChar"/>
          <w:rtl/>
        </w:rPr>
        <w:t>(1)</w:t>
      </w:r>
      <w:r>
        <w:rPr>
          <w:rtl/>
        </w:rPr>
        <w:t xml:space="preserve">. </w:t>
      </w:r>
    </w:p>
    <w:p w:rsidR="004F3959" w:rsidRDefault="00191CDD" w:rsidP="004F3959">
      <w:pPr>
        <w:pStyle w:val="libNormal"/>
        <w:rPr>
          <w:rtl/>
        </w:rPr>
      </w:pPr>
      <w:r w:rsidRPr="004F3959">
        <w:rPr>
          <w:rStyle w:val="libBold1Char"/>
          <w:rFonts w:hint="eastAsia"/>
          <w:rtl/>
        </w:rPr>
        <w:t>أقول</w:t>
      </w:r>
      <w:r>
        <w:rPr>
          <w:rtl/>
        </w:rPr>
        <w:t xml:space="preserve">: من هذا الخبر </w:t>
      </w:r>
      <w:r>
        <w:rPr>
          <w:rFonts w:hint="cs"/>
          <w:rtl/>
        </w:rPr>
        <w:t>ی</w:t>
      </w:r>
      <w:r>
        <w:rPr>
          <w:rFonts w:hint="eastAsia"/>
          <w:rtl/>
        </w:rPr>
        <w:t>ظهر</w:t>
      </w:r>
      <w:r>
        <w:rPr>
          <w:rtl/>
        </w:rPr>
        <w:t xml:space="preserve"> کثره علم محمّد و أهل</w:t>
      </w:r>
      <w:r>
        <w:rPr>
          <w:rFonts w:hint="cs"/>
          <w:rtl/>
        </w:rPr>
        <w:t>یّ</w:t>
      </w:r>
      <w:r>
        <w:rPr>
          <w:rFonts w:hint="eastAsia"/>
          <w:rtl/>
        </w:rPr>
        <w:t>ته</w:t>
      </w:r>
      <w:r>
        <w:rPr>
          <w:rtl/>
        </w:rPr>
        <w:t xml:space="preserve"> لأن </w:t>
      </w:r>
      <w:r>
        <w:rPr>
          <w:rFonts w:hint="cs"/>
          <w:rtl/>
        </w:rPr>
        <w:t>ی</w:t>
      </w:r>
      <w:r>
        <w:rPr>
          <w:rFonts w:hint="eastAsia"/>
          <w:rtl/>
        </w:rPr>
        <w:t>سئل</w:t>
      </w:r>
      <w:r>
        <w:rPr>
          <w:rtl/>
        </w:rPr>
        <w:t>.</w:t>
      </w:r>
    </w:p>
    <w:p w:rsidR="00140CA9" w:rsidRDefault="00191CDD" w:rsidP="004F3959">
      <w:pPr>
        <w:pStyle w:val="libNormal"/>
      </w:pPr>
      <w:r w:rsidRPr="004F3959">
        <w:rPr>
          <w:rStyle w:val="libBold1Char"/>
          <w:rFonts w:hint="eastAsia"/>
          <w:rtl/>
        </w:rPr>
        <w:t>جامع</w:t>
      </w:r>
      <w:r w:rsidRPr="004F3959">
        <w:rPr>
          <w:rStyle w:val="libBold1Char"/>
          <w:rtl/>
        </w:rPr>
        <w:t xml:space="preserve"> الأخبار</w:t>
      </w:r>
      <w:r>
        <w:rPr>
          <w:rtl/>
        </w:rPr>
        <w:t>: سئل ابن الحنف</w:t>
      </w:r>
      <w:r>
        <w:rPr>
          <w:rFonts w:hint="cs"/>
          <w:rtl/>
        </w:rPr>
        <w:t>ی</w:t>
      </w:r>
      <w:r>
        <w:rPr>
          <w:rFonts w:hint="eastAsia"/>
          <w:rtl/>
        </w:rPr>
        <w:t>ه</w:t>
      </w:r>
      <w:r>
        <w:rPr>
          <w:rtl/>
        </w:rPr>
        <w:t xml:space="preserve"> عن الصمد فقال:قال عل</w:t>
      </w:r>
      <w:r>
        <w:rPr>
          <w:rFonts w:hint="cs"/>
          <w:rtl/>
        </w:rPr>
        <w:t>یّ</w:t>
      </w:r>
      <w:r>
        <w:rPr>
          <w:rtl/>
        </w:rPr>
        <w:t xml:space="preserve"> </w:t>
      </w:r>
      <w:r w:rsidR="00F2741C" w:rsidRPr="00F2741C">
        <w:rPr>
          <w:rStyle w:val="libAlaemChar"/>
          <w:rtl/>
        </w:rPr>
        <w:t>عليه‌السلام</w:t>
      </w:r>
      <w:r>
        <w:rPr>
          <w:rtl/>
        </w:rPr>
        <w:t>:تأو</w:t>
      </w:r>
      <w:r>
        <w:rPr>
          <w:rFonts w:hint="cs"/>
          <w:rtl/>
        </w:rPr>
        <w:t>ی</w:t>
      </w:r>
      <w:r>
        <w:rPr>
          <w:rFonts w:hint="eastAsia"/>
          <w:rtl/>
        </w:rPr>
        <w:t>ل</w:t>
      </w:r>
      <w:r>
        <w:rPr>
          <w:rtl/>
        </w:rPr>
        <w:t xml:space="preserve"> الصمد لا اسم و لا جسم و لا مثل و لا شبه...الخ </w:t>
      </w:r>
      <w:r w:rsidRPr="000F2A07">
        <w:rPr>
          <w:rStyle w:val="libFootnotenumChar"/>
          <w:rtl/>
        </w:rPr>
        <w:t>(2)</w:t>
      </w:r>
      <w:r>
        <w:rPr>
          <w:rtl/>
        </w:rPr>
        <w:t xml:space="preserve">. </w:t>
      </w:r>
    </w:p>
    <w:p w:rsidR="00140CA9" w:rsidRDefault="00191CDD" w:rsidP="00191CDD">
      <w:pPr>
        <w:pStyle w:val="libNormal"/>
      </w:pPr>
      <w:r w:rsidRPr="004F3959">
        <w:rPr>
          <w:rStyle w:val="libBold1Char"/>
          <w:rFonts w:hint="eastAsia"/>
          <w:rtl/>
        </w:rPr>
        <w:t>أقول</w:t>
      </w:r>
      <w:r>
        <w:rPr>
          <w:rtl/>
        </w:rPr>
        <w:t>: رأ</w:t>
      </w:r>
      <w:r>
        <w:rPr>
          <w:rFonts w:hint="cs"/>
          <w:rtl/>
        </w:rPr>
        <w:t>ی</w:t>
      </w:r>
      <w:r>
        <w:rPr>
          <w:rFonts w:hint="eastAsia"/>
          <w:rtl/>
        </w:rPr>
        <w:t>ت</w:t>
      </w:r>
      <w:r>
        <w:rPr>
          <w:rtl/>
        </w:rPr>
        <w:t xml:space="preserve"> ف</w:t>
      </w:r>
      <w:r>
        <w:rPr>
          <w:rFonts w:hint="cs"/>
          <w:rtl/>
        </w:rPr>
        <w:t>ی</w:t>
      </w:r>
      <w:r>
        <w:rPr>
          <w:rtl/>
        </w:rPr>
        <w:t xml:space="preserve"> مجموعه منقوله عن الم</w:t>
      </w:r>
      <w:r>
        <w:rPr>
          <w:rFonts w:hint="cs"/>
          <w:rtl/>
        </w:rPr>
        <w:t>ی</w:t>
      </w:r>
      <w:r>
        <w:rPr>
          <w:rFonts w:hint="eastAsia"/>
          <w:rtl/>
        </w:rPr>
        <w:t>ر</w:t>
      </w:r>
      <w:r>
        <w:rPr>
          <w:rtl/>
        </w:rPr>
        <w:t xml:space="preserve"> داماد انّه قال لمحمّد بن الحنف</w:t>
      </w:r>
      <w:r>
        <w:rPr>
          <w:rFonts w:hint="cs"/>
          <w:rtl/>
        </w:rPr>
        <w:t>ی</w:t>
      </w:r>
      <w:r>
        <w:rPr>
          <w:rFonts w:hint="eastAsia"/>
          <w:rtl/>
        </w:rPr>
        <w:t>ه</w:t>
      </w:r>
      <w:r>
        <w:rPr>
          <w:rtl/>
        </w:rPr>
        <w:t xml:space="preserve">: </w:t>
      </w:r>
    </w:p>
    <w:p w:rsidR="00140CA9" w:rsidRDefault="00191CDD" w:rsidP="00191CDD">
      <w:pPr>
        <w:pStyle w:val="libNormal"/>
      </w:pPr>
      <w:r>
        <w:rPr>
          <w:rFonts w:hint="eastAsia"/>
          <w:rtl/>
        </w:rPr>
        <w:t>اللّهم</w:t>
      </w:r>
      <w:r>
        <w:rPr>
          <w:rtl/>
        </w:rPr>
        <w:t xml:space="preserve"> ارزقنا توف</w:t>
      </w:r>
      <w:r>
        <w:rPr>
          <w:rFonts w:hint="cs"/>
          <w:rtl/>
        </w:rPr>
        <w:t>ی</w:t>
      </w:r>
      <w:r>
        <w:rPr>
          <w:rFonts w:hint="eastAsia"/>
          <w:rtl/>
        </w:rPr>
        <w:t>ق</w:t>
      </w:r>
      <w:r>
        <w:rPr>
          <w:rtl/>
        </w:rPr>
        <w:t xml:space="preserve"> الطاعه و بعد المعص</w:t>
      </w:r>
      <w:r>
        <w:rPr>
          <w:rFonts w:hint="cs"/>
          <w:rtl/>
        </w:rPr>
        <w:t>ی</w:t>
      </w:r>
      <w:r>
        <w:rPr>
          <w:rFonts w:hint="eastAsia"/>
          <w:rtl/>
        </w:rPr>
        <w:t>ه،ال</w:t>
      </w:r>
      <w:r>
        <w:rPr>
          <w:rFonts w:hint="cs"/>
          <w:rtl/>
        </w:rPr>
        <w:t>ی</w:t>
      </w:r>
      <w:r>
        <w:rPr>
          <w:rtl/>
        </w:rPr>
        <w:t xml:space="preserve"> آخر الدعاء المعروف. </w:t>
      </w:r>
    </w:p>
    <w:p w:rsidR="004F3959" w:rsidRDefault="00191CDD" w:rsidP="004F3959">
      <w:pPr>
        <w:pStyle w:val="libNormal"/>
        <w:rPr>
          <w:rtl/>
        </w:rPr>
      </w:pPr>
      <w:r>
        <w:rPr>
          <w:rFonts w:hint="eastAsia"/>
          <w:rtl/>
        </w:rPr>
        <w:t>ف</w:t>
      </w:r>
      <w:r>
        <w:rPr>
          <w:rFonts w:hint="cs"/>
          <w:rtl/>
        </w:rPr>
        <w:t>ی</w:t>
      </w:r>
      <w:r>
        <w:rPr>
          <w:rtl/>
        </w:rPr>
        <w:t xml:space="preserve"> انّ دلدل رسول اللّه </w:t>
      </w:r>
      <w:r w:rsidR="00F2741C" w:rsidRPr="00F2741C">
        <w:rPr>
          <w:rStyle w:val="libAlaemChar"/>
          <w:rtl/>
        </w:rPr>
        <w:t>صلى‌الله‌عليه‌وآله‌وسلم</w:t>
      </w:r>
      <w:r>
        <w:rPr>
          <w:rtl/>
        </w:rPr>
        <w:t xml:space="preserve"> بعد رسول اللّه </w:t>
      </w:r>
      <w:r w:rsidR="00F2741C" w:rsidRPr="00F2741C">
        <w:rPr>
          <w:rStyle w:val="libAlaemChar"/>
          <w:rtl/>
        </w:rPr>
        <w:t>صلى‌الله‌عليه‌وآله‌وسلم</w:t>
      </w:r>
      <w:r>
        <w:rPr>
          <w:rtl/>
        </w:rPr>
        <w:t xml:space="preserve"> و عل</w:t>
      </w:r>
      <w:r>
        <w:rPr>
          <w:rFonts w:hint="cs"/>
          <w:rtl/>
        </w:rPr>
        <w:t>یّ</w:t>
      </w:r>
      <w:r>
        <w:rPr>
          <w:rtl/>
        </w:rPr>
        <w:t xml:space="preserve"> </w:t>
      </w:r>
      <w:r w:rsidR="00F2741C" w:rsidRPr="00F2741C">
        <w:rPr>
          <w:rStyle w:val="libAlaemChar"/>
          <w:rtl/>
        </w:rPr>
        <w:t>عليه‌السلام</w:t>
      </w:r>
      <w:r>
        <w:rPr>
          <w:rtl/>
        </w:rPr>
        <w:t xml:space="preserve"> و الحسن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کان </w:t>
      </w:r>
      <w:r>
        <w:rPr>
          <w:rFonts w:hint="cs"/>
          <w:rtl/>
        </w:rPr>
        <w:t>ی</w:t>
      </w:r>
      <w:r>
        <w:rPr>
          <w:rFonts w:hint="eastAsia"/>
          <w:rtl/>
        </w:rPr>
        <w:t>رکبها</w:t>
      </w:r>
      <w:r>
        <w:rPr>
          <w:rtl/>
        </w:rPr>
        <w:t xml:space="preserve"> محمّد بن الحنف</w:t>
      </w:r>
      <w:r>
        <w:rPr>
          <w:rFonts w:hint="cs"/>
          <w:rtl/>
        </w:rPr>
        <w:t>ی</w:t>
      </w:r>
      <w:r>
        <w:rPr>
          <w:rFonts w:hint="eastAsia"/>
          <w:rtl/>
        </w:rPr>
        <w:t>ه</w:t>
      </w:r>
      <w:r>
        <w:rPr>
          <w:rtl/>
        </w:rPr>
        <w:t xml:space="preserve"> </w:t>
      </w:r>
      <w:r w:rsidRPr="000F2A07">
        <w:rPr>
          <w:rStyle w:val="libFootnotenumChar"/>
          <w:rtl/>
        </w:rPr>
        <w:t>(3)</w:t>
      </w:r>
      <w:r>
        <w:rPr>
          <w:rtl/>
        </w:rPr>
        <w:t>.</w:t>
      </w:r>
    </w:p>
    <w:p w:rsidR="00140CA9" w:rsidRDefault="00191CDD" w:rsidP="004F3959">
      <w:pPr>
        <w:pStyle w:val="libNormal"/>
      </w:pPr>
      <w:r w:rsidRPr="004F3959">
        <w:rPr>
          <w:rStyle w:val="libBold1Char"/>
          <w:rFonts w:hint="eastAsia"/>
          <w:rtl/>
        </w:rPr>
        <w:t>تفس</w:t>
      </w:r>
      <w:r w:rsidRPr="004F3959">
        <w:rPr>
          <w:rStyle w:val="libBold1Char"/>
          <w:rFonts w:hint="cs"/>
          <w:rtl/>
        </w:rPr>
        <w:t>ی</w:t>
      </w:r>
      <w:r w:rsidRPr="004F3959">
        <w:rPr>
          <w:rStyle w:val="libBold1Char"/>
          <w:rFonts w:hint="eastAsia"/>
          <w:rtl/>
        </w:rPr>
        <w:t>ر</w:t>
      </w:r>
      <w:r w:rsidRPr="004F3959">
        <w:rPr>
          <w:rStyle w:val="libBold1Char"/>
          <w:rtl/>
        </w:rPr>
        <w:t xml:space="preserve"> فرات الکوف</w:t>
      </w:r>
      <w:r w:rsidRPr="004F3959">
        <w:rPr>
          <w:rStyle w:val="libBold1Char"/>
          <w:rFonts w:hint="cs"/>
          <w:rtl/>
        </w:rPr>
        <w:t>یّ</w:t>
      </w:r>
      <w:r>
        <w:rPr>
          <w:rtl/>
        </w:rPr>
        <w:t>:عن محمّد بن بشر عن محمّد بن الحنف</w:t>
      </w:r>
      <w:r>
        <w:rPr>
          <w:rFonts w:hint="cs"/>
          <w:rtl/>
        </w:rPr>
        <w:t>ی</w:t>
      </w:r>
      <w:r>
        <w:rPr>
          <w:rFonts w:hint="eastAsia"/>
          <w:rtl/>
        </w:rPr>
        <w:t>ه</w:t>
      </w:r>
      <w:r>
        <w:rPr>
          <w:rtl/>
        </w:rPr>
        <w:t xml:space="preserve"> انّه خرج ال</w:t>
      </w:r>
      <w:r>
        <w:rPr>
          <w:rFonts w:hint="cs"/>
          <w:rtl/>
        </w:rPr>
        <w:t>ی</w:t>
      </w:r>
      <w:r>
        <w:rPr>
          <w:rtl/>
        </w:rPr>
        <w:t xml:space="preserve"> أصحابه ذات </w:t>
      </w:r>
      <w:r>
        <w:rPr>
          <w:rFonts w:hint="cs"/>
          <w:rtl/>
        </w:rPr>
        <w:t>ی</w:t>
      </w:r>
      <w:r>
        <w:rPr>
          <w:rFonts w:hint="eastAsia"/>
          <w:rtl/>
        </w:rPr>
        <w:t>وم</w:t>
      </w:r>
      <w:r>
        <w:rPr>
          <w:rtl/>
        </w:rPr>
        <w:t xml:space="preserve"> و هم </w:t>
      </w:r>
      <w:r>
        <w:rPr>
          <w:rFonts w:hint="cs"/>
          <w:rtl/>
        </w:rPr>
        <w:t>ی</w:t>
      </w:r>
      <w:r>
        <w:rPr>
          <w:rFonts w:hint="eastAsia"/>
          <w:rtl/>
        </w:rPr>
        <w:t>نتظرون</w:t>
      </w:r>
      <w:r>
        <w:rPr>
          <w:rtl/>
        </w:rPr>
        <w:t xml:space="preserve"> خروجه فقال:تنجّزوا </w:t>
      </w:r>
      <w:r w:rsidRPr="000F2A07">
        <w:rPr>
          <w:rStyle w:val="libFootnotenumChar"/>
          <w:rtl/>
        </w:rPr>
        <w:t>(4)</w:t>
      </w:r>
      <w:r w:rsidR="004F3959">
        <w:rPr>
          <w:rtl/>
        </w:rPr>
        <w:t>.</w:t>
      </w:r>
      <w:r w:rsidR="004F3959">
        <w:rPr>
          <w:rFonts w:hint="cs"/>
          <w:rtl/>
        </w:rPr>
        <w:t>البشرى من الله، فو الله ما من أحد يتنجّز البشرى من الله غيركم. ثمّ قرأ هذه الآية:</w:t>
      </w:r>
      <w:r w:rsidR="004F3959" w:rsidRPr="004F3959">
        <w:rPr>
          <w:rStyle w:val="libAlaemChar"/>
          <w:rFonts w:hint="cs"/>
          <w:rtl/>
        </w:rPr>
        <w:t>(</w:t>
      </w:r>
      <w:r w:rsidR="004F3959" w:rsidRPr="004F3959">
        <w:rPr>
          <w:rStyle w:val="libAieChar"/>
          <w:rFonts w:hint="cs"/>
          <w:rtl/>
        </w:rPr>
        <w:t xml:space="preserve"> قُلْ لَا أَسْئَلُكُمْ عَلَيهِ أَجْراً إلَّا المَوَدَّةَ في القُرْبى</w:t>
      </w:r>
      <w:r w:rsidR="004F3959" w:rsidRPr="004F3959">
        <w:rPr>
          <w:rStyle w:val="libAlaemChar"/>
          <w:rFonts w:hint="cs"/>
          <w:rtl/>
        </w:rPr>
        <w:t>)</w:t>
      </w:r>
      <w:r w:rsidR="004F3959">
        <w:rPr>
          <w:rFonts w:hint="cs"/>
          <w:rtl/>
        </w:rPr>
        <w:t xml:space="preserve"> </w:t>
      </w:r>
      <w:r w:rsidR="004F3959" w:rsidRPr="004F3959">
        <w:rPr>
          <w:rStyle w:val="libFootnotenumChar"/>
          <w:rFonts w:hint="cs"/>
          <w:rtl/>
        </w:rPr>
        <w:t>(5)</w:t>
      </w:r>
      <w:r w:rsidR="004F3959">
        <w:rPr>
          <w:rFonts w:hint="cs"/>
          <w:rtl/>
        </w:rPr>
        <w:t>، قال: نحن أهل البيت قرابته، جعلنا الله منه و جعلكم الله منّا.ثمّ قرأ هذه الآية:</w:t>
      </w:r>
      <w:r w:rsidR="004F3959" w:rsidRPr="004F3959">
        <w:rPr>
          <w:rStyle w:val="libAlaemChar"/>
          <w:rFonts w:hint="cs"/>
          <w:rtl/>
        </w:rPr>
        <w:t>(</w:t>
      </w:r>
      <w:r w:rsidR="004F3959" w:rsidRPr="004F3959">
        <w:rPr>
          <w:rStyle w:val="libAieChar"/>
          <w:rFonts w:hint="cs"/>
          <w:rtl/>
        </w:rPr>
        <w:t xml:space="preserve"> قُلْ هَلْ تَرَبَّصُونَ بِنا إلَّا إحدى الحُسْنَيَيْنِ</w:t>
      </w:r>
      <w:r w:rsidR="004F3959" w:rsidRPr="004F3959">
        <w:rPr>
          <w:rStyle w:val="libAlaemChar"/>
          <w:rFonts w:hint="cs"/>
          <w:rtl/>
        </w:rPr>
        <w:t>)</w:t>
      </w:r>
      <w:r w:rsidR="004F3959">
        <w:rPr>
          <w:rFonts w:hint="cs"/>
          <w:rtl/>
        </w:rPr>
        <w:t xml:space="preserve"> </w:t>
      </w:r>
      <w:r w:rsidR="004F3959" w:rsidRPr="004F3959">
        <w:rPr>
          <w:rStyle w:val="libFootnotenumChar"/>
          <w:rFonts w:hint="cs"/>
          <w:rtl/>
        </w:rPr>
        <w:t>(6)</w:t>
      </w:r>
      <w:r w:rsidR="004F3959">
        <w:rPr>
          <w:rFonts w:hint="cs"/>
          <w:rtl/>
        </w:rPr>
        <w:t xml:space="preserve"> الموت و دخول الجنة و ظهور أمرنا فيُريكم الله ما تقرّ به أعينكم. ثمّ قال: أما ترضون انّ صلاتكم تُقبل و صلاتهم لا تُقبل و حجّكم يُقبل و حجّهم لا يُقبل؟ قالوا: لِمَ يا أبا القاسم؟ قال: فانّ ذلك كذلك </w:t>
      </w:r>
      <w:r w:rsidR="004F3959" w:rsidRPr="004F3959">
        <w:rPr>
          <w:rStyle w:val="libFootnotenumChar"/>
          <w:rFonts w:hint="cs"/>
          <w:rtl/>
        </w:rPr>
        <w:t>(7)</w:t>
      </w:r>
      <w:r w:rsidR="004F3959">
        <w:rPr>
          <w:rFonts w:hint="cs"/>
          <w:rtl/>
        </w:rPr>
        <w:t>.</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121</w:t>
      </w:r>
      <w:r w:rsidR="00191CDD">
        <w:rPr>
          <w:rtl/>
        </w:rPr>
        <w:t>/</w:t>
      </w:r>
      <w:r w:rsidR="00140CA9">
        <w:rPr>
          <w:rtl/>
        </w:rPr>
        <w:t>13</w:t>
      </w:r>
      <w:r w:rsidR="00191CDD">
        <w:rPr>
          <w:rtl/>
        </w:rPr>
        <w:t>/4،ج:</w:t>
      </w:r>
      <w:r w:rsidR="00140CA9">
        <w:rPr>
          <w:rtl/>
        </w:rPr>
        <w:t>129</w:t>
      </w:r>
      <w:r w:rsidR="00191CDD">
        <w:rPr>
          <w:rtl/>
        </w:rPr>
        <w:t>/</w:t>
      </w:r>
      <w:r w:rsidR="00140CA9">
        <w:rPr>
          <w:rtl/>
        </w:rPr>
        <w:t>10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72</w:t>
      </w:r>
      <w:r w:rsidR="00191CDD">
        <w:rPr>
          <w:rtl/>
        </w:rPr>
        <w:t>/6/</w:t>
      </w:r>
      <w:r w:rsidR="00140CA9">
        <w:rPr>
          <w:rtl/>
        </w:rPr>
        <w:t>2</w:t>
      </w:r>
      <w:r w:rsidR="00191CDD">
        <w:rPr>
          <w:rtl/>
        </w:rPr>
        <w:t>،ج:</w:t>
      </w:r>
      <w:r w:rsidR="00140CA9">
        <w:rPr>
          <w:rtl/>
        </w:rPr>
        <w:t>230</w:t>
      </w:r>
      <w:r w:rsidR="00191CDD">
        <w:rPr>
          <w:rtl/>
        </w:rPr>
        <w:t>/</w:t>
      </w:r>
      <w:r w:rsidR="00140CA9">
        <w:rPr>
          <w:rtl/>
        </w:rPr>
        <w:t>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128</w:t>
      </w:r>
      <w:r w:rsidR="00191CDD">
        <w:rPr>
          <w:rtl/>
        </w:rPr>
        <w:t>/6/6،ج:</w:t>
      </w:r>
      <w:r w:rsidR="00140CA9">
        <w:rPr>
          <w:rtl/>
        </w:rPr>
        <w:t>12</w:t>
      </w:r>
      <w:r w:rsidR="00191CDD">
        <w:rPr>
          <w:rtl/>
        </w:rPr>
        <w:t>6/</w:t>
      </w:r>
      <w:r w:rsidR="00140CA9">
        <w:rPr>
          <w:rtl/>
        </w:rPr>
        <w:t>1</w:t>
      </w:r>
      <w:r w:rsidR="00191CDD">
        <w:rPr>
          <w:rtl/>
        </w:rPr>
        <w:t xml:space="preserve">6. </w:t>
      </w:r>
    </w:p>
    <w:p w:rsidR="00D7268C" w:rsidRDefault="00D7268C" w:rsidP="003E16B7">
      <w:pPr>
        <w:pStyle w:val="libFootnote0"/>
        <w:rPr>
          <w:rtl/>
        </w:rPr>
      </w:pPr>
      <w:r>
        <w:rPr>
          <w:rtl/>
        </w:rPr>
        <w:t>(4)</w:t>
      </w:r>
      <w:r w:rsidR="00191CDD">
        <w:rPr>
          <w:rtl/>
        </w:rPr>
        <w:t xml:space="preserve"> تنجّز حاجته:إستنجحها،و-العده:سأل انجازها(ق).</w:t>
      </w:r>
    </w:p>
    <w:p w:rsidR="003E16B7" w:rsidRDefault="003E16B7" w:rsidP="003E16B7">
      <w:pPr>
        <w:pStyle w:val="libFootnote0"/>
        <w:rPr>
          <w:rtl/>
        </w:rPr>
      </w:pPr>
      <w:r>
        <w:rPr>
          <w:rFonts w:hint="cs"/>
          <w:rtl/>
        </w:rPr>
        <w:t>(5) سوره الشورى/الآية23.</w:t>
      </w:r>
    </w:p>
    <w:p w:rsidR="003E16B7" w:rsidRDefault="003E16B7" w:rsidP="003E16B7">
      <w:pPr>
        <w:pStyle w:val="libFootnote0"/>
        <w:rPr>
          <w:rtl/>
        </w:rPr>
      </w:pPr>
      <w:r>
        <w:rPr>
          <w:rFonts w:hint="cs"/>
          <w:rtl/>
        </w:rPr>
        <w:t>(6) سوره التوبه/الآية52.</w:t>
      </w:r>
    </w:p>
    <w:p w:rsidR="003E16B7" w:rsidRPr="003E16B7" w:rsidRDefault="003E16B7" w:rsidP="003E16B7">
      <w:pPr>
        <w:pStyle w:val="libFootnote0"/>
        <w:rPr>
          <w:rtl/>
        </w:rPr>
      </w:pPr>
      <w:r>
        <w:rPr>
          <w:rFonts w:hint="cs"/>
          <w:rtl/>
        </w:rPr>
        <w:t>(7) ق:51/13/7،ج:248/23.</w:t>
      </w:r>
    </w:p>
    <w:p w:rsidR="00D7268C" w:rsidRDefault="00D7268C" w:rsidP="000F2A07">
      <w:pPr>
        <w:pStyle w:val="libNormal"/>
        <w:rPr>
          <w:rtl/>
        </w:rPr>
      </w:pPr>
      <w:r>
        <w:rPr>
          <w:rtl/>
        </w:rPr>
        <w:br w:type="page"/>
      </w:r>
    </w:p>
    <w:p w:rsidR="00140CA9" w:rsidRDefault="00191CDD" w:rsidP="003E16B7">
      <w:pPr>
        <w:pStyle w:val="libCenterBold1"/>
      </w:pPr>
      <w:r>
        <w:rPr>
          <w:rFonts w:hint="eastAsia"/>
          <w:rtl/>
        </w:rPr>
        <w:t>ابنا</w:t>
      </w:r>
      <w:r>
        <w:rPr>
          <w:rtl/>
        </w:rPr>
        <w:t xml:space="preserve"> محمّد بن الحنف</w:t>
      </w:r>
      <w:r>
        <w:rPr>
          <w:rFonts w:hint="cs"/>
          <w:rtl/>
        </w:rPr>
        <w:t>ی</w:t>
      </w:r>
      <w:r>
        <w:rPr>
          <w:rFonts w:hint="eastAsia"/>
          <w:rtl/>
        </w:rPr>
        <w:t>ه</w:t>
      </w:r>
      <w:r>
        <w:rPr>
          <w:rtl/>
        </w:rPr>
        <w:t xml:space="preserve"> </w:t>
      </w:r>
    </w:p>
    <w:p w:rsidR="00140CA9" w:rsidRDefault="00191CDD" w:rsidP="00191CDD">
      <w:pPr>
        <w:pStyle w:val="libNormal"/>
      </w:pPr>
      <w:r>
        <w:rPr>
          <w:rFonts w:hint="eastAsia"/>
          <w:rtl/>
        </w:rPr>
        <w:t>من</w:t>
      </w:r>
      <w:r>
        <w:rPr>
          <w:rtl/>
        </w:rPr>
        <w:t xml:space="preserve"> رجال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عليه‌السلام</w:t>
      </w:r>
      <w:r>
        <w:rPr>
          <w:rtl/>
        </w:rPr>
        <w:t>:إبراه</w:t>
      </w:r>
      <w:r>
        <w:rPr>
          <w:rFonts w:hint="cs"/>
          <w:rtl/>
        </w:rPr>
        <w:t>ی</w:t>
      </w:r>
      <w:r>
        <w:rPr>
          <w:rFonts w:hint="eastAsia"/>
          <w:rtl/>
        </w:rPr>
        <w:t>م</w:t>
      </w:r>
      <w:r>
        <w:rPr>
          <w:rtl/>
        </w:rPr>
        <w:t xml:space="preserve"> و الحسن ابن</w:t>
      </w:r>
      <w:r>
        <w:rPr>
          <w:rFonts w:hint="cs"/>
          <w:rtl/>
        </w:rPr>
        <w:t>ی</w:t>
      </w:r>
      <w:r>
        <w:rPr>
          <w:rtl/>
        </w:rPr>
        <w:t xml:space="preserve"> محمّد بن الحنف</w:t>
      </w:r>
      <w:r>
        <w:rPr>
          <w:rFonts w:hint="cs"/>
          <w:rtl/>
        </w:rPr>
        <w:t>ی</w:t>
      </w:r>
      <w:r>
        <w:rPr>
          <w:rFonts w:hint="eastAsia"/>
          <w:rtl/>
        </w:rPr>
        <w:t>ه</w:t>
      </w:r>
      <w:r>
        <w:rPr>
          <w:rtl/>
        </w:rPr>
        <w:t xml:space="preserve"> </w:t>
      </w:r>
      <w:r w:rsidRPr="000F2A07">
        <w:rPr>
          <w:rStyle w:val="libFootnotenumChar"/>
          <w:rtl/>
        </w:rPr>
        <w:t>(1)</w:t>
      </w:r>
      <w:r>
        <w:rPr>
          <w:rtl/>
        </w:rPr>
        <w:t xml:space="preserve">. </w:t>
      </w:r>
    </w:p>
    <w:p w:rsidR="00140CA9" w:rsidRDefault="00191CDD" w:rsidP="00191CDD">
      <w:pPr>
        <w:pStyle w:val="libNormal"/>
      </w:pPr>
      <w:r w:rsidRPr="003E16B7">
        <w:rPr>
          <w:rStyle w:val="libBold1Char"/>
          <w:rFonts w:hint="eastAsia"/>
          <w:rtl/>
        </w:rPr>
        <w:t>أقول</w:t>
      </w:r>
      <w:r>
        <w:rPr>
          <w:rtl/>
        </w:rPr>
        <w:t>: و رأ</w:t>
      </w:r>
      <w:r>
        <w:rPr>
          <w:rFonts w:hint="cs"/>
          <w:rtl/>
        </w:rPr>
        <w:t>ی</w:t>
      </w:r>
      <w:r>
        <w:rPr>
          <w:rFonts w:hint="eastAsia"/>
          <w:rtl/>
        </w:rPr>
        <w:t>ت</w:t>
      </w:r>
      <w:r>
        <w:rPr>
          <w:rtl/>
        </w:rPr>
        <w:t xml:space="preserve"> خارج الن</w:t>
      </w:r>
      <w:r>
        <w:rPr>
          <w:rFonts w:hint="cs"/>
          <w:rtl/>
        </w:rPr>
        <w:t>ی</w:t>
      </w:r>
      <w:r>
        <w:rPr>
          <w:rFonts w:hint="eastAsia"/>
          <w:rtl/>
        </w:rPr>
        <w:t>سابور</w:t>
      </w:r>
      <w:r>
        <w:rPr>
          <w:rtl/>
        </w:rPr>
        <w:t xml:space="preserve"> بقرب الدرب الجنوب</w:t>
      </w:r>
      <w:r>
        <w:rPr>
          <w:rFonts w:hint="cs"/>
          <w:rtl/>
        </w:rPr>
        <w:t>ی</w:t>
      </w:r>
      <w:r>
        <w:rPr>
          <w:rtl/>
        </w:rPr>
        <w:t xml:space="preserve"> منه قبر</w:t>
      </w:r>
      <w:r>
        <w:rPr>
          <w:rFonts w:hint="cs"/>
          <w:rtl/>
        </w:rPr>
        <w:t>ی</w:t>
      </w:r>
      <w:r>
        <w:rPr>
          <w:rFonts w:hint="eastAsia"/>
          <w:rtl/>
        </w:rPr>
        <w:t>ن</w:t>
      </w:r>
      <w:r>
        <w:rPr>
          <w:rtl/>
        </w:rPr>
        <w:t xml:space="preserve"> عل</w:t>
      </w:r>
      <w:r>
        <w:rPr>
          <w:rFonts w:hint="cs"/>
          <w:rtl/>
        </w:rPr>
        <w:t>ی</w:t>
      </w:r>
      <w:r>
        <w:rPr>
          <w:rtl/>
        </w:rPr>
        <w:t xml:space="preserve"> لوح أحدهما:محمّد بن إبراه</w:t>
      </w:r>
      <w:r>
        <w:rPr>
          <w:rFonts w:hint="cs"/>
          <w:rtl/>
        </w:rPr>
        <w:t>ی</w:t>
      </w:r>
      <w:r>
        <w:rPr>
          <w:rFonts w:hint="eastAsia"/>
          <w:rtl/>
        </w:rPr>
        <w:t>م</w:t>
      </w:r>
      <w:r>
        <w:rPr>
          <w:rtl/>
        </w:rPr>
        <w:t xml:space="preserve"> بن محمّد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،و عل</w:t>
      </w:r>
      <w:r>
        <w:rPr>
          <w:rFonts w:hint="cs"/>
          <w:rtl/>
        </w:rPr>
        <w:t>ی</w:t>
      </w:r>
      <w:r>
        <w:rPr>
          <w:rtl/>
        </w:rPr>
        <w:t xml:space="preserve"> الآخر: </w:t>
      </w:r>
    </w:p>
    <w:p w:rsidR="00140CA9" w:rsidRDefault="00191CDD" w:rsidP="00191CDD">
      <w:pPr>
        <w:pStyle w:val="libNormal"/>
      </w:pPr>
      <w:r>
        <w:rPr>
          <w:rFonts w:hint="eastAsia"/>
          <w:rtl/>
        </w:rPr>
        <w:t>عبد</w:t>
      </w:r>
      <w:r>
        <w:rPr>
          <w:rtl/>
        </w:rPr>
        <w:t xml:space="preserve"> اللّه بن إبراه</w:t>
      </w:r>
      <w:r>
        <w:rPr>
          <w:rFonts w:hint="cs"/>
          <w:rtl/>
        </w:rPr>
        <w:t>ی</w:t>
      </w:r>
      <w:r>
        <w:rPr>
          <w:rFonts w:hint="eastAsia"/>
          <w:rtl/>
        </w:rPr>
        <w:t>م</w:t>
      </w:r>
      <w:r>
        <w:rPr>
          <w:rtl/>
        </w:rPr>
        <w:t xml:space="preserve"> بن محمّد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احتجاج</w:t>
      </w:r>
      <w:r>
        <w:rPr>
          <w:rtl/>
        </w:rPr>
        <w:t xml:space="preserve"> واحد من أولاد محمّد بن الحنف</w:t>
      </w:r>
      <w:r>
        <w:rPr>
          <w:rFonts w:hint="cs"/>
          <w:rtl/>
        </w:rPr>
        <w:t>ی</w:t>
      </w:r>
      <w:r>
        <w:rPr>
          <w:rFonts w:hint="eastAsia"/>
          <w:rtl/>
        </w:rPr>
        <w:t>ه</w:t>
      </w:r>
      <w:r>
        <w:rPr>
          <w:rtl/>
        </w:rPr>
        <w:t xml:space="preserve"> عل</w:t>
      </w:r>
      <w:r>
        <w:rPr>
          <w:rFonts w:hint="cs"/>
          <w:rtl/>
        </w:rPr>
        <w:t>ی</w:t>
      </w:r>
      <w:r>
        <w:rPr>
          <w:rtl/>
        </w:rPr>
        <w:t xml:space="preserve"> المتوکّل و منه </w:t>
      </w:r>
      <w:r>
        <w:rPr>
          <w:rFonts w:hint="cs"/>
          <w:rtl/>
        </w:rPr>
        <w:t>ی</w:t>
      </w:r>
      <w:r>
        <w:rPr>
          <w:rFonts w:hint="eastAsia"/>
          <w:rtl/>
        </w:rPr>
        <w:t>علم</w:t>
      </w:r>
      <w:r>
        <w:rPr>
          <w:rtl/>
        </w:rPr>
        <w:t xml:space="preserve"> قوّه قلب ذلک الحنف</w:t>
      </w:r>
      <w:r>
        <w:rPr>
          <w:rFonts w:hint="cs"/>
          <w:rtl/>
        </w:rPr>
        <w:t>ی</w:t>
      </w:r>
      <w:r>
        <w:rPr>
          <w:rtl/>
        </w:rPr>
        <w:t xml:space="preserve"> العلو</w:t>
      </w:r>
      <w:r>
        <w:rPr>
          <w:rFonts w:hint="cs"/>
          <w:rtl/>
        </w:rPr>
        <w:t>ی</w:t>
      </w:r>
      <w:r>
        <w:rPr>
          <w:rtl/>
        </w:rPr>
        <w:t xml:space="preserve"> </w:t>
      </w:r>
      <w:r w:rsidRPr="000F2A07">
        <w:rPr>
          <w:rStyle w:val="libFootnotenumChar"/>
          <w:rtl/>
        </w:rPr>
        <w:t>(2)</w:t>
      </w:r>
      <w:r>
        <w:rPr>
          <w:rtl/>
        </w:rPr>
        <w:t xml:space="preserve">. </w:t>
      </w:r>
    </w:p>
    <w:p w:rsidR="00140CA9" w:rsidRDefault="00191CDD" w:rsidP="003E16B7">
      <w:pPr>
        <w:pStyle w:val="libCenterBold1"/>
      </w:pPr>
      <w:r>
        <w:rPr>
          <w:rFonts w:hint="eastAsia"/>
          <w:rtl/>
        </w:rPr>
        <w:t>أبو</w:t>
      </w:r>
      <w:r>
        <w:rPr>
          <w:rtl/>
        </w:rPr>
        <w:t xml:space="preserve"> جعفر السکّاک </w:t>
      </w:r>
    </w:p>
    <w:p w:rsidR="00140CA9" w:rsidRDefault="00191CDD" w:rsidP="00191CDD">
      <w:pPr>
        <w:pStyle w:val="libNormal"/>
      </w:pPr>
      <w:r>
        <w:rPr>
          <w:rFonts w:hint="eastAsia"/>
          <w:rtl/>
        </w:rPr>
        <w:t>محمّد</w:t>
      </w:r>
      <w:r>
        <w:rPr>
          <w:rtl/>
        </w:rPr>
        <w:t xml:space="preserve"> بن خل</w:t>
      </w:r>
      <w:r>
        <w:rPr>
          <w:rFonts w:hint="cs"/>
          <w:rtl/>
        </w:rPr>
        <w:t>ی</w:t>
      </w:r>
      <w:r>
        <w:rPr>
          <w:rFonts w:hint="eastAsia"/>
          <w:rtl/>
        </w:rPr>
        <w:t>ل</w:t>
      </w:r>
      <w:r>
        <w:rPr>
          <w:rtl/>
        </w:rPr>
        <w:t xml:space="preserve"> أبو جعفر السکّاک کشدّاد،صانع سکک الحد</w:t>
      </w:r>
      <w:r>
        <w:rPr>
          <w:rFonts w:hint="cs"/>
          <w:rtl/>
        </w:rPr>
        <w:t>ی</w:t>
      </w:r>
      <w:r>
        <w:rPr>
          <w:rFonts w:hint="eastAsia"/>
          <w:rtl/>
        </w:rPr>
        <w:t>د</w:t>
      </w:r>
      <w:r>
        <w:rPr>
          <w:rtl/>
        </w:rPr>
        <w:t xml:space="preserve"> بغداد</w:t>
      </w:r>
      <w:r>
        <w:rPr>
          <w:rFonts w:hint="cs"/>
          <w:rtl/>
        </w:rPr>
        <w:t>یّ</w:t>
      </w:r>
      <w:r>
        <w:rPr>
          <w:rtl/>
        </w:rPr>
        <w:t xml:space="preserve"> کان متکلّما من أصحاب هشام بن الحکم و تلم</w:t>
      </w:r>
      <w:r>
        <w:rPr>
          <w:rFonts w:hint="cs"/>
          <w:rtl/>
        </w:rPr>
        <w:t>ی</w:t>
      </w:r>
      <w:r>
        <w:rPr>
          <w:rFonts w:hint="eastAsia"/>
          <w:rtl/>
        </w:rPr>
        <w:t>ذه</w:t>
      </w:r>
      <w:r>
        <w:rPr>
          <w:rtl/>
        </w:rPr>
        <w:t xml:space="preserve"> أخذ عنه،له کتب. </w:t>
      </w:r>
    </w:p>
    <w:p w:rsidR="00140CA9" w:rsidRDefault="00191CDD" w:rsidP="00191CDD">
      <w:pPr>
        <w:pStyle w:val="libNormal"/>
      </w:pPr>
      <w:r w:rsidRPr="003E16B7">
        <w:rPr>
          <w:rStyle w:val="libBold1Char"/>
          <w:rFonts w:hint="eastAsia"/>
          <w:rtl/>
        </w:rPr>
        <w:t>رجال</w:t>
      </w:r>
      <w:r w:rsidRPr="003E16B7">
        <w:rPr>
          <w:rStyle w:val="libBold1Char"/>
          <w:rtl/>
        </w:rPr>
        <w:t xml:space="preserve"> الکشّ</w:t>
      </w:r>
      <w:r w:rsidRPr="003E16B7">
        <w:rPr>
          <w:rStyle w:val="libBold1Char"/>
          <w:rFonts w:hint="cs"/>
          <w:rtl/>
        </w:rPr>
        <w:t>یّ</w:t>
      </w:r>
      <w:r>
        <w:rPr>
          <w:rtl/>
        </w:rPr>
        <w:t>: عن سهل بن بحر الفارس</w:t>
      </w:r>
      <w:r>
        <w:rPr>
          <w:rFonts w:hint="cs"/>
          <w:rtl/>
        </w:rPr>
        <w:t>یّ</w:t>
      </w:r>
      <w:r>
        <w:rPr>
          <w:rtl/>
        </w:rPr>
        <w:t xml:space="preserve"> قال:سمعت الفضل بن شاذان آخر عهد</w:t>
      </w:r>
      <w:r>
        <w:rPr>
          <w:rFonts w:hint="cs"/>
          <w:rtl/>
        </w:rPr>
        <w:t>ی</w:t>
      </w:r>
      <w:r>
        <w:rPr>
          <w:rtl/>
        </w:rPr>
        <w:t xml:space="preserve"> به </w:t>
      </w:r>
      <w:r>
        <w:rPr>
          <w:rFonts w:hint="cs"/>
          <w:rtl/>
        </w:rPr>
        <w:t>ی</w:t>
      </w:r>
      <w:r>
        <w:rPr>
          <w:rFonts w:hint="eastAsia"/>
          <w:rtl/>
        </w:rPr>
        <w:t>قول</w:t>
      </w:r>
      <w:r>
        <w:rPr>
          <w:rtl/>
        </w:rPr>
        <w:t>:أنا خلف لمن مض</w:t>
      </w:r>
      <w:r>
        <w:rPr>
          <w:rFonts w:hint="cs"/>
          <w:rtl/>
        </w:rPr>
        <w:t>ی</w:t>
      </w:r>
      <w:r>
        <w:rPr>
          <w:rFonts w:hint="eastAsia"/>
          <w:rtl/>
        </w:rPr>
        <w:t>،أدرکت</w:t>
      </w:r>
      <w:r>
        <w:rPr>
          <w:rtl/>
        </w:rPr>
        <w:t xml:space="preserve"> محمّد بن أب</w:t>
      </w:r>
      <w:r>
        <w:rPr>
          <w:rFonts w:hint="cs"/>
          <w:rtl/>
        </w:rPr>
        <w:t>ی</w:t>
      </w:r>
      <w:r>
        <w:rPr>
          <w:rtl/>
        </w:rPr>
        <w:t xml:space="preserve"> عم</w:t>
      </w:r>
      <w:r>
        <w:rPr>
          <w:rFonts w:hint="cs"/>
          <w:rtl/>
        </w:rPr>
        <w:t>ی</w:t>
      </w:r>
      <w:r>
        <w:rPr>
          <w:rFonts w:hint="eastAsia"/>
          <w:rtl/>
        </w:rPr>
        <w:t>ر</w:t>
      </w:r>
      <w:r>
        <w:rPr>
          <w:rtl/>
        </w:rPr>
        <w:t xml:space="preserve"> و صفوان بن </w:t>
      </w:r>
      <w:r>
        <w:rPr>
          <w:rFonts w:hint="cs"/>
          <w:rtl/>
        </w:rPr>
        <w:t>ی</w:t>
      </w:r>
      <w:r>
        <w:rPr>
          <w:rFonts w:hint="eastAsia"/>
          <w:rtl/>
        </w:rPr>
        <w:t>ح</w:t>
      </w:r>
      <w:r>
        <w:rPr>
          <w:rFonts w:hint="cs"/>
          <w:rtl/>
        </w:rPr>
        <w:t>یی</w:t>
      </w:r>
      <w:r>
        <w:rPr>
          <w:rtl/>
        </w:rPr>
        <w:t xml:space="preserve"> و غ</w:t>
      </w:r>
      <w:r>
        <w:rPr>
          <w:rFonts w:hint="cs"/>
          <w:rtl/>
        </w:rPr>
        <w:t>ی</w:t>
      </w:r>
      <w:r>
        <w:rPr>
          <w:rFonts w:hint="eastAsia"/>
          <w:rtl/>
        </w:rPr>
        <w:t>رهما</w:t>
      </w:r>
      <w:r>
        <w:rPr>
          <w:rtl/>
        </w:rPr>
        <w:t xml:space="preserve"> و حملت عنهم منذ خمس</w:t>
      </w:r>
      <w:r>
        <w:rPr>
          <w:rFonts w:hint="cs"/>
          <w:rtl/>
        </w:rPr>
        <w:t>ی</w:t>
      </w:r>
      <w:r>
        <w:rPr>
          <w:rFonts w:hint="eastAsia"/>
          <w:rtl/>
        </w:rPr>
        <w:t>ن</w:t>
      </w:r>
      <w:r>
        <w:rPr>
          <w:rtl/>
        </w:rPr>
        <w:t xml:space="preserve"> سنه،و مض</w:t>
      </w:r>
      <w:r>
        <w:rPr>
          <w:rFonts w:hint="cs"/>
          <w:rtl/>
        </w:rPr>
        <w:t>ی</w:t>
      </w:r>
      <w:r>
        <w:rPr>
          <w:rtl/>
        </w:rPr>
        <w:t xml:space="preserve"> هشام بن الحکم </w:t>
      </w:r>
      <w:r w:rsidR="00483133" w:rsidRPr="00483133">
        <w:rPr>
          <w:rStyle w:val="libAlaemChar"/>
          <w:rtl/>
        </w:rPr>
        <w:t>رحمه‌الله</w:t>
      </w:r>
      <w:r>
        <w:rPr>
          <w:rtl/>
        </w:rPr>
        <w:t xml:space="preserve"> و کان </w:t>
      </w:r>
      <w:r>
        <w:rPr>
          <w:rFonts w:hint="cs"/>
          <w:rtl/>
        </w:rPr>
        <w:t>ی</w:t>
      </w:r>
      <w:r>
        <w:rPr>
          <w:rFonts w:hint="eastAsia"/>
          <w:rtl/>
        </w:rPr>
        <w:t>ونس</w:t>
      </w:r>
      <w:r>
        <w:rPr>
          <w:rtl/>
        </w:rPr>
        <w:t xml:space="preserve"> بن عبد الرحمن </w:t>
      </w:r>
      <w:r w:rsidR="00483133" w:rsidRPr="00483133">
        <w:rPr>
          <w:rStyle w:val="libAlaemChar"/>
          <w:rtl/>
        </w:rPr>
        <w:t>رحمه‌الله</w:t>
      </w:r>
      <w:r>
        <w:rPr>
          <w:rtl/>
        </w:rPr>
        <w:t xml:space="preserve"> خلفه کان </w:t>
      </w:r>
      <w:r>
        <w:rPr>
          <w:rFonts w:hint="cs"/>
          <w:rtl/>
        </w:rPr>
        <w:t>ی</w:t>
      </w:r>
      <w:r>
        <w:rPr>
          <w:rFonts w:hint="eastAsia"/>
          <w:rtl/>
        </w:rPr>
        <w:t>ردّ</w:t>
      </w:r>
      <w:r>
        <w:rPr>
          <w:rtl/>
        </w:rPr>
        <w:t xml:space="preserve"> عل</w:t>
      </w:r>
      <w:r>
        <w:rPr>
          <w:rFonts w:hint="cs"/>
          <w:rtl/>
        </w:rPr>
        <w:t>ی</w:t>
      </w:r>
      <w:r>
        <w:rPr>
          <w:rtl/>
        </w:rPr>
        <w:t xml:space="preserve"> ال</w:t>
      </w:r>
      <w:r>
        <w:rPr>
          <w:rFonts w:hint="eastAsia"/>
          <w:rtl/>
        </w:rPr>
        <w:t>مخالف</w:t>
      </w:r>
      <w:r>
        <w:rPr>
          <w:rFonts w:hint="cs"/>
          <w:rtl/>
        </w:rPr>
        <w:t>ی</w:t>
      </w:r>
      <w:r>
        <w:rPr>
          <w:rFonts w:hint="eastAsia"/>
          <w:rtl/>
        </w:rPr>
        <w:t>ن،ثمّ</w:t>
      </w:r>
      <w:r>
        <w:rPr>
          <w:rtl/>
        </w:rPr>
        <w:t xml:space="preserve"> مض</w:t>
      </w:r>
      <w:r>
        <w:rPr>
          <w:rFonts w:hint="cs"/>
          <w:rtl/>
        </w:rPr>
        <w:t>ی</w:t>
      </w:r>
      <w:r>
        <w:rPr>
          <w:rtl/>
        </w:rPr>
        <w:t xml:space="preserve"> </w:t>
      </w:r>
      <w:r>
        <w:rPr>
          <w:rFonts w:hint="cs"/>
          <w:rtl/>
        </w:rPr>
        <w:t>ی</w:t>
      </w:r>
      <w:r>
        <w:rPr>
          <w:rFonts w:hint="eastAsia"/>
          <w:rtl/>
        </w:rPr>
        <w:t>ونس</w:t>
      </w:r>
      <w:r>
        <w:rPr>
          <w:rtl/>
        </w:rPr>
        <w:t xml:space="preserve"> بن عبد الرحمن </w:t>
      </w:r>
      <w:r w:rsidR="00483133" w:rsidRPr="00483133">
        <w:rPr>
          <w:rStyle w:val="libAlaemChar"/>
          <w:rtl/>
        </w:rPr>
        <w:t>رحمه‌الله</w:t>
      </w:r>
      <w:r>
        <w:rPr>
          <w:rtl/>
        </w:rPr>
        <w:t xml:space="preserve"> و لم </w:t>
      </w:r>
      <w:r>
        <w:rPr>
          <w:rFonts w:hint="cs"/>
          <w:rtl/>
        </w:rPr>
        <w:t>ی</w:t>
      </w:r>
      <w:r>
        <w:rPr>
          <w:rFonts w:hint="eastAsia"/>
          <w:rtl/>
        </w:rPr>
        <w:t>خلّف</w:t>
      </w:r>
      <w:r>
        <w:rPr>
          <w:rtl/>
        </w:rPr>
        <w:t xml:space="preserve"> غ</w:t>
      </w:r>
      <w:r>
        <w:rPr>
          <w:rFonts w:hint="cs"/>
          <w:rtl/>
        </w:rPr>
        <w:t>ی</w:t>
      </w:r>
      <w:r>
        <w:rPr>
          <w:rFonts w:hint="eastAsia"/>
          <w:rtl/>
        </w:rPr>
        <w:t>ر</w:t>
      </w:r>
      <w:r>
        <w:rPr>
          <w:rtl/>
        </w:rPr>
        <w:t xml:space="preserve"> السکّاک،فردّ عل</w:t>
      </w:r>
      <w:r>
        <w:rPr>
          <w:rFonts w:hint="cs"/>
          <w:rtl/>
        </w:rPr>
        <w:t>ی</w:t>
      </w:r>
      <w:r>
        <w:rPr>
          <w:rtl/>
        </w:rPr>
        <w:t xml:space="preserve"> المخالف</w:t>
      </w:r>
      <w:r>
        <w:rPr>
          <w:rFonts w:hint="cs"/>
          <w:rtl/>
        </w:rPr>
        <w:t>ی</w:t>
      </w:r>
      <w:r>
        <w:rPr>
          <w:rFonts w:hint="eastAsia"/>
          <w:rtl/>
        </w:rPr>
        <w:t>ن</w:t>
      </w:r>
      <w:r>
        <w:rPr>
          <w:rtl/>
        </w:rPr>
        <w:t xml:space="preserve"> حتّ</w:t>
      </w:r>
      <w:r>
        <w:rPr>
          <w:rFonts w:hint="cs"/>
          <w:rtl/>
        </w:rPr>
        <w:t>ی</w:t>
      </w:r>
      <w:r>
        <w:rPr>
          <w:rtl/>
        </w:rPr>
        <w:t xml:space="preserve"> مض</w:t>
      </w:r>
      <w:r>
        <w:rPr>
          <w:rFonts w:hint="cs"/>
          <w:rtl/>
        </w:rPr>
        <w:t>ی</w:t>
      </w:r>
      <w:r>
        <w:rPr>
          <w:rtl/>
        </w:rPr>
        <w:t xml:space="preserve"> </w:t>
      </w:r>
      <w:r w:rsidR="00483133" w:rsidRPr="00483133">
        <w:rPr>
          <w:rStyle w:val="libAlaemChar"/>
          <w:rtl/>
        </w:rPr>
        <w:t>رحمه‌الله</w:t>
      </w:r>
      <w:r>
        <w:rPr>
          <w:rtl/>
        </w:rPr>
        <w:t xml:space="preserve"> و أنا خلف لهم من بعدهم </w:t>
      </w:r>
      <w:r w:rsidR="00483133" w:rsidRPr="00483133">
        <w:rPr>
          <w:rStyle w:val="libAlaemChar"/>
          <w:rtl/>
        </w:rPr>
        <w:t>رحمه‌الله</w:t>
      </w:r>
      <w:r>
        <w:rPr>
          <w:rtl/>
        </w:rPr>
        <w:t>،انته</w:t>
      </w:r>
      <w:r>
        <w:rPr>
          <w:rFonts w:hint="cs"/>
          <w:rtl/>
        </w:rPr>
        <w:t>ی</w:t>
      </w:r>
      <w:r>
        <w:rPr>
          <w:rtl/>
        </w:rPr>
        <w:t xml:space="preserve">. </w:t>
      </w:r>
    </w:p>
    <w:p w:rsidR="00140CA9" w:rsidRDefault="00191CDD" w:rsidP="003E16B7">
      <w:pPr>
        <w:pStyle w:val="libCenterBold1"/>
      </w:pPr>
      <w:r>
        <w:rPr>
          <w:rFonts w:hint="eastAsia"/>
          <w:rtl/>
        </w:rPr>
        <w:t>محمّد</w:t>
      </w:r>
      <w:r>
        <w:rPr>
          <w:rtl/>
        </w:rPr>
        <w:t xml:space="preserve"> بن ز</w:t>
      </w:r>
      <w:r>
        <w:rPr>
          <w:rFonts w:hint="cs"/>
          <w:rtl/>
        </w:rPr>
        <w:t>ی</w:t>
      </w:r>
      <w:r>
        <w:rPr>
          <w:rFonts w:hint="eastAsia"/>
          <w:rtl/>
        </w:rPr>
        <w:t>د</w:t>
      </w:r>
      <w:r>
        <w:rPr>
          <w:rtl/>
        </w:rPr>
        <w:t xml:space="preserve"> بن عل</w:t>
      </w:r>
      <w:r>
        <w:rPr>
          <w:rFonts w:hint="cs"/>
          <w:rtl/>
        </w:rPr>
        <w:t>یّ</w:t>
      </w:r>
      <w:r>
        <w:rPr>
          <w:rtl/>
        </w:rPr>
        <w:t xml:space="preserve"> </w:t>
      </w:r>
    </w:p>
    <w:p w:rsidR="00140CA9" w:rsidRDefault="00191CDD" w:rsidP="00191CDD">
      <w:pPr>
        <w:pStyle w:val="libNormal"/>
      </w:pPr>
      <w:r>
        <w:rPr>
          <w:rFonts w:hint="eastAsia"/>
          <w:rtl/>
        </w:rPr>
        <w:t>أبو</w:t>
      </w:r>
      <w:r>
        <w:rPr>
          <w:rtl/>
        </w:rPr>
        <w:t xml:space="preserve"> عبد اللّه محمّد بن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38</w:t>
      </w:r>
      <w:r w:rsidR="00191CDD">
        <w:rPr>
          <w:rtl/>
        </w:rPr>
        <w:t>/</w:t>
      </w:r>
      <w:r w:rsidR="00140CA9">
        <w:rPr>
          <w:rtl/>
        </w:rPr>
        <w:t>8</w:t>
      </w:r>
      <w:r w:rsidR="00191CDD">
        <w:rPr>
          <w:rtl/>
        </w:rPr>
        <w:t>/</w:t>
      </w:r>
      <w:r w:rsidR="00140CA9">
        <w:rPr>
          <w:rtl/>
        </w:rPr>
        <w:t>11</w:t>
      </w:r>
      <w:r w:rsidR="00191CDD">
        <w:rPr>
          <w:rtl/>
        </w:rPr>
        <w:t>،ج:</w:t>
      </w:r>
      <w:r w:rsidR="00140CA9">
        <w:rPr>
          <w:rtl/>
        </w:rPr>
        <w:t>133</w:t>
      </w:r>
      <w:r w:rsidR="00191CDD">
        <w:rPr>
          <w:rtl/>
        </w:rPr>
        <w:t xml:space="preserve">/46. </w:t>
      </w:r>
    </w:p>
    <w:p w:rsidR="00D7268C" w:rsidRDefault="00D7268C" w:rsidP="005E32C9">
      <w:pPr>
        <w:pStyle w:val="libFootnote0"/>
        <w:rPr>
          <w:rtl/>
        </w:rPr>
      </w:pPr>
      <w:r>
        <w:rPr>
          <w:rtl/>
        </w:rPr>
        <w:t>(2)</w:t>
      </w:r>
      <w:r w:rsidR="00191CDD">
        <w:rPr>
          <w:rtl/>
        </w:rPr>
        <w:t xml:space="preserve"> ق:</w:t>
      </w:r>
      <w:r w:rsidR="00140CA9">
        <w:rPr>
          <w:rtl/>
        </w:rPr>
        <w:t>1</w:t>
      </w:r>
      <w:r w:rsidR="00191CDD">
        <w:rPr>
          <w:rtl/>
        </w:rPr>
        <w:t>4</w:t>
      </w:r>
      <w:r w:rsidR="00140CA9">
        <w:rPr>
          <w:rtl/>
        </w:rPr>
        <w:t>9</w:t>
      </w:r>
      <w:r w:rsidR="00191CDD">
        <w:rPr>
          <w:rtl/>
        </w:rPr>
        <w:t>/</w:t>
      </w:r>
      <w:r w:rsidR="00140CA9">
        <w:rPr>
          <w:rtl/>
        </w:rPr>
        <w:t>32</w:t>
      </w:r>
      <w:r w:rsidR="00191CDD">
        <w:rPr>
          <w:rtl/>
        </w:rPr>
        <w:t>/</w:t>
      </w:r>
      <w:r w:rsidR="00140CA9">
        <w:rPr>
          <w:rtl/>
        </w:rPr>
        <w:t>12</w:t>
      </w:r>
      <w:r w:rsidR="00191CDD">
        <w:rPr>
          <w:rtl/>
        </w:rPr>
        <w:t>،ج:</w:t>
      </w:r>
      <w:r w:rsidR="00140CA9">
        <w:rPr>
          <w:rtl/>
        </w:rPr>
        <w:t>213</w:t>
      </w:r>
      <w:r w:rsidR="00191CDD">
        <w:rPr>
          <w:rtl/>
        </w:rPr>
        <w:t>/5</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3E16B7">
      <w:pPr>
        <w:pStyle w:val="libNormal0"/>
      </w:pPr>
      <w:r>
        <w:rPr>
          <w:rFonts w:hint="eastAsia"/>
          <w:rtl/>
        </w:rPr>
        <w:t>المدن</w:t>
      </w:r>
      <w:r>
        <w:rPr>
          <w:rFonts w:hint="cs"/>
          <w:rtl/>
        </w:rPr>
        <w:t>یّ</w:t>
      </w:r>
      <w:r>
        <w:rPr>
          <w:rFonts w:hint="eastAsia"/>
          <w:rtl/>
        </w:rPr>
        <w:t>،عدّه</w:t>
      </w:r>
      <w:r>
        <w:rPr>
          <w:rtl/>
        </w:rPr>
        <w:t xml:space="preserve"> الش</w:t>
      </w:r>
      <w:r>
        <w:rPr>
          <w:rFonts w:hint="cs"/>
          <w:rtl/>
        </w:rPr>
        <w:t>ی</w:t>
      </w:r>
      <w:r>
        <w:rPr>
          <w:rFonts w:hint="eastAsia"/>
          <w:rtl/>
        </w:rPr>
        <w:t>خ</w:t>
      </w:r>
      <w:r>
        <w:rPr>
          <w:rtl/>
        </w:rPr>
        <w:t xml:space="preserve"> من أصحاب الصادق </w:t>
      </w:r>
      <w:r w:rsidR="00F2741C" w:rsidRPr="00F2741C">
        <w:rPr>
          <w:rStyle w:val="libAlaemChar"/>
          <w:rtl/>
        </w:rPr>
        <w:t>عليه‌السلام</w:t>
      </w:r>
      <w:r>
        <w:rPr>
          <w:rtl/>
        </w:rPr>
        <w:t xml:space="preserve">. </w:t>
      </w:r>
    </w:p>
    <w:p w:rsidR="00140CA9" w:rsidRDefault="00191CDD" w:rsidP="00191CDD">
      <w:pPr>
        <w:pStyle w:val="libNormal"/>
      </w:pPr>
      <w:r w:rsidRPr="003E16B7">
        <w:rPr>
          <w:rStyle w:val="libBold1Char"/>
          <w:rFonts w:hint="eastAsia"/>
          <w:rtl/>
        </w:rPr>
        <w:t>ع</w:t>
      </w:r>
      <w:r w:rsidRPr="003E16B7">
        <w:rPr>
          <w:rStyle w:val="libBold1Char"/>
          <w:rFonts w:hint="cs"/>
          <w:rtl/>
        </w:rPr>
        <w:t>ی</w:t>
      </w:r>
      <w:r w:rsidRPr="003E16B7">
        <w:rPr>
          <w:rStyle w:val="libBold1Char"/>
          <w:rFonts w:hint="eastAsia"/>
          <w:rtl/>
        </w:rPr>
        <w:t>ون</w:t>
      </w:r>
      <w:r w:rsidRPr="003E16B7">
        <w:rPr>
          <w:rStyle w:val="libBold1Char"/>
          <w:rtl/>
        </w:rPr>
        <w:t xml:space="preserve"> أخبار الرضا</w:t>
      </w:r>
      <w:r>
        <w:rPr>
          <w:rtl/>
        </w:rPr>
        <w:t xml:space="preserve"> </w:t>
      </w:r>
      <w:r w:rsidR="00F2741C" w:rsidRPr="00F2741C">
        <w:rPr>
          <w:rStyle w:val="libAlaemChar"/>
          <w:rtl/>
        </w:rPr>
        <w:t>عليه‌السلام</w:t>
      </w:r>
      <w:r>
        <w:rPr>
          <w:rtl/>
        </w:rPr>
        <w:t>: عن ح</w:t>
      </w:r>
      <w:r>
        <w:rPr>
          <w:rFonts w:hint="cs"/>
          <w:rtl/>
        </w:rPr>
        <w:t>ی</w:t>
      </w:r>
      <w:r>
        <w:rPr>
          <w:rFonts w:hint="eastAsia"/>
          <w:rtl/>
        </w:rPr>
        <w:t>در</w:t>
      </w:r>
      <w:r>
        <w:rPr>
          <w:rtl/>
        </w:rPr>
        <w:t xml:space="preserve"> بن أ</w:t>
      </w:r>
      <w:r>
        <w:rPr>
          <w:rFonts w:hint="cs"/>
          <w:rtl/>
        </w:rPr>
        <w:t>ی</w:t>
      </w:r>
      <w:r>
        <w:rPr>
          <w:rFonts w:hint="eastAsia"/>
          <w:rtl/>
        </w:rPr>
        <w:t>وب</w:t>
      </w:r>
      <w:r>
        <w:rPr>
          <w:rtl/>
        </w:rPr>
        <w:t xml:space="preserve"> قال:کنّا بالمد</w:t>
      </w:r>
      <w:r>
        <w:rPr>
          <w:rFonts w:hint="cs"/>
          <w:rtl/>
        </w:rPr>
        <w:t>ی</w:t>
      </w:r>
      <w:r>
        <w:rPr>
          <w:rFonts w:hint="eastAsia"/>
          <w:rtl/>
        </w:rPr>
        <w:t>نه</w:t>
      </w:r>
      <w:r>
        <w:rPr>
          <w:rtl/>
        </w:rPr>
        <w:t xml:space="preserve"> ف</w:t>
      </w:r>
      <w:r>
        <w:rPr>
          <w:rFonts w:hint="cs"/>
          <w:rtl/>
        </w:rPr>
        <w:t>ی</w:t>
      </w:r>
      <w:r>
        <w:rPr>
          <w:rtl/>
        </w:rPr>
        <w:t xml:space="preserve"> موضع </w:t>
      </w:r>
      <w:r>
        <w:rPr>
          <w:rFonts w:hint="cs"/>
          <w:rtl/>
        </w:rPr>
        <w:t>ی</w:t>
      </w:r>
      <w:r>
        <w:rPr>
          <w:rFonts w:hint="eastAsia"/>
          <w:rtl/>
        </w:rPr>
        <w:t>عرف</w:t>
      </w:r>
      <w:r>
        <w:rPr>
          <w:rtl/>
        </w:rPr>
        <w:t xml:space="preserve"> بالقبا ف</w:t>
      </w:r>
      <w:r>
        <w:rPr>
          <w:rFonts w:hint="cs"/>
          <w:rtl/>
        </w:rPr>
        <w:t>ی</w:t>
      </w:r>
      <w:r>
        <w:rPr>
          <w:rFonts w:hint="eastAsia"/>
          <w:rtl/>
        </w:rPr>
        <w:t>ه</w:t>
      </w:r>
      <w:r>
        <w:rPr>
          <w:rtl/>
        </w:rPr>
        <w:t xml:space="preserve"> محمّد بن ز</w:t>
      </w:r>
      <w:r>
        <w:rPr>
          <w:rFonts w:hint="cs"/>
          <w:rtl/>
        </w:rPr>
        <w:t>ی</w:t>
      </w:r>
      <w:r>
        <w:rPr>
          <w:rFonts w:hint="eastAsia"/>
          <w:rtl/>
        </w:rPr>
        <w:t>د</w:t>
      </w:r>
      <w:r>
        <w:rPr>
          <w:rtl/>
        </w:rPr>
        <w:t xml:space="preserve"> بن عل</w:t>
      </w:r>
      <w:r>
        <w:rPr>
          <w:rFonts w:hint="cs"/>
          <w:rtl/>
        </w:rPr>
        <w:t>ی</w:t>
      </w:r>
      <w:r>
        <w:rPr>
          <w:rFonts w:hint="eastAsia"/>
          <w:rtl/>
        </w:rPr>
        <w:t>،فجاء</w:t>
      </w:r>
      <w:r>
        <w:rPr>
          <w:rtl/>
        </w:rPr>
        <w:t xml:space="preserve"> بعد الوقت الذ</w:t>
      </w:r>
      <w:r>
        <w:rPr>
          <w:rFonts w:hint="cs"/>
          <w:rtl/>
        </w:rPr>
        <w:t>ی</w:t>
      </w:r>
      <w:r>
        <w:rPr>
          <w:rtl/>
        </w:rPr>
        <w:t xml:space="preserve"> کان </w:t>
      </w:r>
      <w:r>
        <w:rPr>
          <w:rFonts w:hint="cs"/>
          <w:rtl/>
        </w:rPr>
        <w:t>ی</w:t>
      </w:r>
      <w:r>
        <w:rPr>
          <w:rFonts w:hint="eastAsia"/>
          <w:rtl/>
        </w:rPr>
        <w:t>ج</w:t>
      </w:r>
      <w:r>
        <w:rPr>
          <w:rFonts w:hint="cs"/>
          <w:rtl/>
        </w:rPr>
        <w:t>ی</w:t>
      </w:r>
      <w:r>
        <w:rPr>
          <w:rFonts w:hint="eastAsia"/>
          <w:rtl/>
        </w:rPr>
        <w:t>ئنا</w:t>
      </w:r>
      <w:r>
        <w:rPr>
          <w:rtl/>
        </w:rPr>
        <w:t xml:space="preserve"> ف</w:t>
      </w:r>
      <w:r>
        <w:rPr>
          <w:rFonts w:hint="cs"/>
          <w:rtl/>
        </w:rPr>
        <w:t>ی</w:t>
      </w:r>
      <w:r>
        <w:rPr>
          <w:rFonts w:hint="eastAsia"/>
          <w:rtl/>
        </w:rPr>
        <w:t>ه،فقلنا</w:t>
      </w:r>
      <w:r>
        <w:rPr>
          <w:rtl/>
        </w:rPr>
        <w:t xml:space="preserve"> له:جعلنا فداک،ما حبسک؟قال:دعانا أبو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ال</w:t>
      </w:r>
      <w:r>
        <w:rPr>
          <w:rFonts w:hint="cs"/>
          <w:rtl/>
        </w:rPr>
        <w:t>ی</w:t>
      </w:r>
      <w:r>
        <w:rPr>
          <w:rFonts w:hint="eastAsia"/>
          <w:rtl/>
        </w:rPr>
        <w:t>وم</w:t>
      </w:r>
      <w:r>
        <w:rPr>
          <w:rtl/>
        </w:rPr>
        <w:t xml:space="preserve"> سبعه عشر رجلا من ولد عل</w:t>
      </w:r>
      <w:r>
        <w:rPr>
          <w:rFonts w:hint="cs"/>
          <w:rtl/>
        </w:rPr>
        <w:t>یّ</w:t>
      </w:r>
      <w:r>
        <w:rPr>
          <w:rtl/>
        </w:rPr>
        <w:t xml:space="preserve"> و فاطمه </w:t>
      </w:r>
      <w:r w:rsidR="00F2741C" w:rsidRPr="00F2741C">
        <w:rPr>
          <w:rStyle w:val="libAlaemChar"/>
          <w:rtl/>
        </w:rPr>
        <w:t>عليهما‌السلام</w:t>
      </w:r>
      <w:r>
        <w:rPr>
          <w:rtl/>
        </w:rPr>
        <w:t xml:space="preserve"> فأشهدنا لعل</w:t>
      </w:r>
      <w:r>
        <w:rPr>
          <w:rFonts w:hint="cs"/>
          <w:rtl/>
        </w:rPr>
        <w:t>یّ</w:t>
      </w:r>
      <w:r>
        <w:rPr>
          <w:rtl/>
        </w:rPr>
        <w:t xml:space="preserve"> ابنه بالوص</w:t>
      </w:r>
      <w:r>
        <w:rPr>
          <w:rFonts w:hint="cs"/>
          <w:rtl/>
        </w:rPr>
        <w:t>ی</w:t>
      </w:r>
      <w:r>
        <w:rPr>
          <w:rFonts w:hint="eastAsia"/>
          <w:rtl/>
        </w:rPr>
        <w:t>ه</w:t>
      </w:r>
      <w:r>
        <w:rPr>
          <w:rtl/>
        </w:rPr>
        <w:t xml:space="preserve"> و الوکاله ف</w:t>
      </w:r>
      <w:r>
        <w:rPr>
          <w:rFonts w:hint="cs"/>
          <w:rtl/>
        </w:rPr>
        <w:t>ی</w:t>
      </w:r>
      <w:r>
        <w:rPr>
          <w:rtl/>
        </w:rPr>
        <w:t xml:space="preserve"> ح</w:t>
      </w:r>
      <w:r>
        <w:rPr>
          <w:rFonts w:hint="cs"/>
          <w:rtl/>
        </w:rPr>
        <w:t>ی</w:t>
      </w:r>
      <w:r>
        <w:rPr>
          <w:rFonts w:hint="eastAsia"/>
          <w:rtl/>
        </w:rPr>
        <w:t>اته</w:t>
      </w:r>
      <w:r>
        <w:rPr>
          <w:rtl/>
        </w:rPr>
        <w:t xml:space="preserve"> و موته...الخ </w:t>
      </w:r>
      <w:r w:rsidRPr="000F2A07">
        <w:rPr>
          <w:rStyle w:val="libFootnotenumChar"/>
          <w:rtl/>
        </w:rPr>
        <w:t>(1)</w:t>
      </w:r>
      <w:r>
        <w:rPr>
          <w:rtl/>
        </w:rPr>
        <w:t xml:space="preserve">. </w:t>
      </w:r>
    </w:p>
    <w:p w:rsidR="00140CA9" w:rsidRDefault="00191CDD" w:rsidP="00191CDD">
      <w:pPr>
        <w:pStyle w:val="libNormal"/>
      </w:pPr>
      <w:r w:rsidRPr="003E16B7">
        <w:rPr>
          <w:rStyle w:val="libBold1Char"/>
          <w:rFonts w:hint="eastAsia"/>
          <w:rtl/>
        </w:rPr>
        <w:t>أقول</w:t>
      </w:r>
      <w:r>
        <w:rPr>
          <w:rtl/>
        </w:rPr>
        <w:t xml:space="preserve">: </w:t>
      </w:r>
      <w:r>
        <w:rPr>
          <w:rFonts w:hint="cs"/>
          <w:rtl/>
        </w:rPr>
        <w:t>ی</w:t>
      </w:r>
      <w:r>
        <w:rPr>
          <w:rFonts w:hint="eastAsia"/>
          <w:rtl/>
        </w:rPr>
        <w:t>نته</w:t>
      </w:r>
      <w:r>
        <w:rPr>
          <w:rFonts w:hint="cs"/>
          <w:rtl/>
        </w:rPr>
        <w:t>ی</w:t>
      </w:r>
      <w:r>
        <w:rPr>
          <w:rtl/>
        </w:rPr>
        <w:t xml:space="preserve"> إل</w:t>
      </w:r>
      <w:r>
        <w:rPr>
          <w:rFonts w:hint="cs"/>
          <w:rtl/>
        </w:rPr>
        <w:t>ی</w:t>
      </w:r>
      <w:r>
        <w:rPr>
          <w:rFonts w:hint="eastAsia"/>
          <w:rtl/>
        </w:rPr>
        <w:t>ه</w:t>
      </w:r>
      <w:r>
        <w:rPr>
          <w:rtl/>
        </w:rPr>
        <w:t xml:space="preserve"> نسب الس</w:t>
      </w:r>
      <w:r>
        <w:rPr>
          <w:rFonts w:hint="cs"/>
          <w:rtl/>
        </w:rPr>
        <w:t>یّ</w:t>
      </w:r>
      <w:r>
        <w:rPr>
          <w:rFonts w:hint="eastAsia"/>
          <w:rtl/>
        </w:rPr>
        <w:t>د</w:t>
      </w:r>
      <w:r>
        <w:rPr>
          <w:rtl/>
        </w:rPr>
        <w:t xml:space="preserve"> الأجلّ الس</w:t>
      </w:r>
      <w:r>
        <w:rPr>
          <w:rFonts w:hint="cs"/>
          <w:rtl/>
        </w:rPr>
        <w:t>یّ</w:t>
      </w:r>
      <w:r>
        <w:rPr>
          <w:rFonts w:hint="eastAsia"/>
          <w:rtl/>
        </w:rPr>
        <w:t>د</w:t>
      </w:r>
      <w:r>
        <w:rPr>
          <w:rtl/>
        </w:rPr>
        <w:t xml:space="preserve"> عل</w:t>
      </w:r>
      <w:r>
        <w:rPr>
          <w:rFonts w:hint="cs"/>
          <w:rtl/>
        </w:rPr>
        <w:t>ی</w:t>
      </w:r>
      <w:r>
        <w:rPr>
          <w:rtl/>
        </w:rPr>
        <w:t xml:space="preserve"> خان الش</w:t>
      </w:r>
      <w:r>
        <w:rPr>
          <w:rFonts w:hint="cs"/>
          <w:rtl/>
        </w:rPr>
        <w:t>ی</w:t>
      </w:r>
      <w:r>
        <w:rPr>
          <w:rFonts w:hint="eastAsia"/>
          <w:rtl/>
        </w:rPr>
        <w:t>راز</w:t>
      </w:r>
      <w:r>
        <w:rPr>
          <w:rFonts w:hint="cs"/>
          <w:rtl/>
        </w:rPr>
        <w:t>ی</w:t>
      </w:r>
      <w:r>
        <w:rPr>
          <w:rtl/>
        </w:rPr>
        <w:t xml:space="preserve"> المدن</w:t>
      </w:r>
      <w:r>
        <w:rPr>
          <w:rFonts w:hint="cs"/>
          <w:rtl/>
        </w:rPr>
        <w:t>یّ</w:t>
      </w:r>
      <w:r>
        <w:rPr>
          <w:rFonts w:hint="eastAsia"/>
          <w:rtl/>
        </w:rPr>
        <w:t>،</w:t>
      </w:r>
      <w:r>
        <w:rPr>
          <w:rtl/>
        </w:rPr>
        <w:t xml:space="preserve"> و حک</w:t>
      </w:r>
      <w:r>
        <w:rPr>
          <w:rFonts w:hint="cs"/>
          <w:rtl/>
        </w:rPr>
        <w:t>ی</w:t>
      </w:r>
      <w:r>
        <w:rPr>
          <w:rtl/>
        </w:rPr>
        <w:t xml:space="preserve"> عنه ف</w:t>
      </w:r>
      <w:r>
        <w:rPr>
          <w:rFonts w:hint="cs"/>
          <w:rtl/>
        </w:rPr>
        <w:t>ی</w:t>
      </w:r>
      <w:r>
        <w:rPr>
          <w:rtl/>
        </w:rPr>
        <w:t xml:space="preserve"> شرحه عل</w:t>
      </w:r>
      <w:r>
        <w:rPr>
          <w:rFonts w:hint="cs"/>
          <w:rtl/>
        </w:rPr>
        <w:t>ی</w:t>
      </w:r>
      <w:r>
        <w:rPr>
          <w:rtl/>
        </w:rPr>
        <w:t xml:space="preserve"> الصح</w:t>
      </w:r>
      <w:r>
        <w:rPr>
          <w:rFonts w:hint="cs"/>
          <w:rtl/>
        </w:rPr>
        <w:t>ی</w:t>
      </w:r>
      <w:r>
        <w:rPr>
          <w:rFonts w:hint="eastAsia"/>
          <w:rtl/>
        </w:rPr>
        <w:t>فه</w:t>
      </w:r>
      <w:r>
        <w:rPr>
          <w:rtl/>
        </w:rPr>
        <w:t xml:space="preserve"> السجّاد</w:t>
      </w:r>
      <w:r>
        <w:rPr>
          <w:rFonts w:hint="cs"/>
          <w:rtl/>
        </w:rPr>
        <w:t>ی</w:t>
      </w:r>
      <w:r>
        <w:rPr>
          <w:rFonts w:hint="eastAsia"/>
          <w:rtl/>
        </w:rPr>
        <w:t>ه</w:t>
      </w:r>
      <w:r>
        <w:rPr>
          <w:rtl/>
        </w:rPr>
        <w:t xml:space="preserve"> عل</w:t>
      </w:r>
      <w:r>
        <w:rPr>
          <w:rFonts w:hint="cs"/>
          <w:rtl/>
        </w:rPr>
        <w:t>ی</w:t>
      </w:r>
      <w:r>
        <w:rPr>
          <w:rtl/>
        </w:rPr>
        <w:t xml:space="preserve"> منش</w:t>
      </w:r>
      <w:r>
        <w:rPr>
          <w:rFonts w:hint="cs"/>
          <w:rtl/>
        </w:rPr>
        <w:t>ی</w:t>
      </w:r>
      <w:r>
        <w:rPr>
          <w:rFonts w:hint="eastAsia"/>
          <w:rtl/>
        </w:rPr>
        <w:t>ها</w:t>
      </w:r>
      <w:r>
        <w:rPr>
          <w:rtl/>
        </w:rPr>
        <w:t xml:space="preserve"> السلام قصه تدلّ عل</w:t>
      </w:r>
      <w:r>
        <w:rPr>
          <w:rFonts w:hint="cs"/>
          <w:rtl/>
        </w:rPr>
        <w:t>ی</w:t>
      </w:r>
      <w:r>
        <w:rPr>
          <w:rtl/>
        </w:rPr>
        <w:t xml:space="preserve"> فتوّته و جلالته،و قد أوردنا ما </w:t>
      </w:r>
      <w:r>
        <w:rPr>
          <w:rFonts w:hint="cs"/>
          <w:rtl/>
        </w:rPr>
        <w:t>ی</w:t>
      </w:r>
      <w:r>
        <w:rPr>
          <w:rFonts w:hint="eastAsia"/>
          <w:rtl/>
        </w:rPr>
        <w:t>تعلق</w:t>
      </w:r>
      <w:r>
        <w:rPr>
          <w:rtl/>
        </w:rPr>
        <w:t xml:space="preserve"> به ف</w:t>
      </w:r>
      <w:r>
        <w:rPr>
          <w:rFonts w:hint="cs"/>
          <w:rtl/>
        </w:rPr>
        <w:t>ی</w:t>
      </w:r>
      <w:r>
        <w:rPr>
          <w:rtl/>
        </w:rPr>
        <w:t xml:space="preserve"> کتابنا(منته</w:t>
      </w:r>
      <w:r>
        <w:rPr>
          <w:rFonts w:hint="cs"/>
          <w:rtl/>
        </w:rPr>
        <w:t>ی</w:t>
      </w:r>
      <w:r>
        <w:rPr>
          <w:rtl/>
        </w:rPr>
        <w:t xml:space="preserve"> الآمال ف</w:t>
      </w:r>
      <w:r>
        <w:rPr>
          <w:rFonts w:hint="cs"/>
          <w:rtl/>
        </w:rPr>
        <w:t>ی</w:t>
      </w:r>
      <w:r>
        <w:rPr>
          <w:rtl/>
        </w:rPr>
        <w:t xml:space="preserve"> توار</w:t>
      </w:r>
      <w:r>
        <w:rPr>
          <w:rFonts w:hint="cs"/>
          <w:rtl/>
        </w:rPr>
        <w:t>ی</w:t>
      </w:r>
      <w:r>
        <w:rPr>
          <w:rFonts w:hint="eastAsia"/>
          <w:rtl/>
        </w:rPr>
        <w:t>خ</w:t>
      </w:r>
      <w:r>
        <w:rPr>
          <w:rtl/>
        </w:rPr>
        <w:t xml:space="preserve"> النب</w:t>
      </w:r>
      <w:r>
        <w:rPr>
          <w:rFonts w:hint="cs"/>
          <w:rtl/>
        </w:rPr>
        <w:t>یّ</w:t>
      </w:r>
      <w:r>
        <w:rPr>
          <w:rtl/>
        </w:rPr>
        <w:t xml:space="preserve"> و الآل) فراجع ثمّه. </w:t>
      </w:r>
    </w:p>
    <w:p w:rsidR="00140CA9" w:rsidRDefault="00191CDD" w:rsidP="00191CDD">
      <w:pPr>
        <w:pStyle w:val="libNormal"/>
      </w:pPr>
      <w:r>
        <w:rPr>
          <w:rFonts w:hint="eastAsia"/>
          <w:rtl/>
        </w:rPr>
        <w:t>محمّد</w:t>
      </w:r>
      <w:r>
        <w:rPr>
          <w:rtl/>
        </w:rPr>
        <w:t xml:space="preserve"> بن سعد أبو عبد اللّه </w:t>
      </w:r>
    </w:p>
    <w:p w:rsidR="00140CA9" w:rsidRDefault="00191CDD" w:rsidP="00191CDD">
      <w:pPr>
        <w:pStyle w:val="libNormal"/>
      </w:pPr>
      <w:r>
        <w:rPr>
          <w:rFonts w:hint="eastAsia"/>
          <w:rtl/>
        </w:rPr>
        <w:t>کاتب</w:t>
      </w:r>
      <w:r>
        <w:rPr>
          <w:rtl/>
        </w:rPr>
        <w:t xml:space="preserve"> الواقد</w:t>
      </w:r>
      <w:r>
        <w:rPr>
          <w:rFonts w:hint="cs"/>
          <w:rtl/>
        </w:rPr>
        <w:t>ی</w:t>
      </w:r>
      <w:r>
        <w:rPr>
          <w:rtl/>
        </w:rPr>
        <w:t xml:space="preserve"> و من أصحابه،رو</w:t>
      </w:r>
      <w:r>
        <w:rPr>
          <w:rFonts w:hint="cs"/>
          <w:rtl/>
        </w:rPr>
        <w:t>ی</w:t>
      </w:r>
      <w:r>
        <w:rPr>
          <w:rtl/>
        </w:rPr>
        <w:t xml:space="preserve"> عنه و ألّف کتبه من تصن</w:t>
      </w:r>
      <w:r>
        <w:rPr>
          <w:rFonts w:hint="cs"/>
          <w:rtl/>
        </w:rPr>
        <w:t>ی</w:t>
      </w:r>
      <w:r>
        <w:rPr>
          <w:rFonts w:hint="eastAsia"/>
          <w:rtl/>
        </w:rPr>
        <w:t>فات</w:t>
      </w:r>
      <w:r>
        <w:rPr>
          <w:rtl/>
        </w:rPr>
        <w:t xml:space="preserve"> الواقد</w:t>
      </w:r>
      <w:r>
        <w:rPr>
          <w:rFonts w:hint="cs"/>
          <w:rtl/>
        </w:rPr>
        <w:t>ی</w:t>
      </w:r>
      <w:r>
        <w:rPr>
          <w:rFonts w:hint="eastAsia"/>
          <w:rtl/>
        </w:rPr>
        <w:t>،و</w:t>
      </w:r>
      <w:r>
        <w:rPr>
          <w:rtl/>
        </w:rPr>
        <w:t xml:space="preserve"> کان ثقه مستورا عالما بأخبار الصحابه و التابع</w:t>
      </w:r>
      <w:r>
        <w:rPr>
          <w:rFonts w:hint="cs"/>
          <w:rtl/>
        </w:rPr>
        <w:t>ی</w:t>
      </w:r>
      <w:r>
        <w:rPr>
          <w:rFonts w:hint="eastAsia"/>
          <w:rtl/>
        </w:rPr>
        <w:t>ن،کذا</w:t>
      </w:r>
      <w:r>
        <w:rPr>
          <w:rtl/>
        </w:rPr>
        <w:t xml:space="preserve"> عن ابن الند</w:t>
      </w:r>
      <w:r>
        <w:rPr>
          <w:rFonts w:hint="cs"/>
          <w:rtl/>
        </w:rPr>
        <w:t>ی</w:t>
      </w:r>
      <w:r>
        <w:rPr>
          <w:rFonts w:hint="eastAsia"/>
          <w:rtl/>
        </w:rPr>
        <w:t>م،توفّ</w:t>
      </w:r>
      <w:r>
        <w:rPr>
          <w:rFonts w:hint="cs"/>
          <w:rtl/>
        </w:rPr>
        <w:t>ی</w:t>
      </w:r>
      <w:r>
        <w:rPr>
          <w:rtl/>
        </w:rPr>
        <w:t xml:space="preserve"> سنه(</w:t>
      </w:r>
      <w:r w:rsidR="00140CA9">
        <w:rPr>
          <w:rtl/>
        </w:rPr>
        <w:t>230</w:t>
      </w:r>
      <w:r>
        <w:rPr>
          <w:rtl/>
        </w:rPr>
        <w:t xml:space="preserve">). </w:t>
      </w:r>
    </w:p>
    <w:p w:rsidR="00140CA9" w:rsidRDefault="00191CDD" w:rsidP="003E16B7">
      <w:pPr>
        <w:pStyle w:val="libCenterBold1"/>
      </w:pPr>
      <w:r>
        <w:rPr>
          <w:rFonts w:hint="eastAsia"/>
          <w:rtl/>
        </w:rPr>
        <w:t>الس</w:t>
      </w:r>
      <w:r>
        <w:rPr>
          <w:rFonts w:hint="cs"/>
          <w:rtl/>
        </w:rPr>
        <w:t>یّ</w:t>
      </w:r>
      <w:r>
        <w:rPr>
          <w:rFonts w:hint="eastAsia"/>
          <w:rtl/>
        </w:rPr>
        <w:t>د</w:t>
      </w:r>
      <w:r>
        <w:rPr>
          <w:rtl/>
        </w:rPr>
        <w:t xml:space="preserve"> الصهبائ</w:t>
      </w:r>
      <w:r>
        <w:rPr>
          <w:rFonts w:hint="cs"/>
          <w:rtl/>
        </w:rPr>
        <w:t>ی</w:t>
      </w:r>
      <w:r>
        <w:rPr>
          <w:rtl/>
        </w:rPr>
        <w:t xml:space="preserve"> </w:t>
      </w:r>
    </w:p>
    <w:p w:rsidR="00140CA9" w:rsidRDefault="00191CDD" w:rsidP="00191CDD">
      <w:pPr>
        <w:pStyle w:val="libNormal"/>
      </w:pPr>
      <w:r>
        <w:rPr>
          <w:rFonts w:hint="eastAsia"/>
          <w:rtl/>
        </w:rPr>
        <w:t>الس</w:t>
      </w:r>
      <w:r>
        <w:rPr>
          <w:rFonts w:hint="cs"/>
          <w:rtl/>
        </w:rPr>
        <w:t>یّ</w:t>
      </w:r>
      <w:r>
        <w:rPr>
          <w:rFonts w:hint="eastAsia"/>
          <w:rtl/>
        </w:rPr>
        <w:t>د</w:t>
      </w:r>
      <w:r>
        <w:rPr>
          <w:rtl/>
        </w:rPr>
        <w:t xml:space="preserve"> محمّد بن سع</w:t>
      </w:r>
      <w:r>
        <w:rPr>
          <w:rFonts w:hint="cs"/>
          <w:rtl/>
        </w:rPr>
        <w:t>ی</w:t>
      </w:r>
      <w:r>
        <w:rPr>
          <w:rFonts w:hint="eastAsia"/>
          <w:rtl/>
        </w:rPr>
        <w:t>د</w:t>
      </w:r>
      <w:r>
        <w:rPr>
          <w:rtl/>
        </w:rPr>
        <w:t xml:space="preserve"> الطباطبائ</w:t>
      </w:r>
      <w:r>
        <w:rPr>
          <w:rFonts w:hint="cs"/>
          <w:rtl/>
        </w:rPr>
        <w:t>ی</w:t>
      </w:r>
      <w:r>
        <w:rPr>
          <w:rtl/>
        </w:rPr>
        <w:t xml:space="preserve"> الصهبائ</w:t>
      </w:r>
      <w:r>
        <w:rPr>
          <w:rFonts w:hint="cs"/>
          <w:rtl/>
        </w:rPr>
        <w:t>ی</w:t>
      </w:r>
      <w:r>
        <w:rPr>
          <w:rFonts w:hint="eastAsia"/>
          <w:rtl/>
        </w:rPr>
        <w:t>،جل</w:t>
      </w:r>
      <w:r>
        <w:rPr>
          <w:rFonts w:hint="cs"/>
          <w:rtl/>
        </w:rPr>
        <w:t>ی</w:t>
      </w:r>
      <w:r>
        <w:rPr>
          <w:rFonts w:hint="eastAsia"/>
          <w:rtl/>
        </w:rPr>
        <w:t>ل</w:t>
      </w:r>
      <w:r>
        <w:rPr>
          <w:rtl/>
        </w:rPr>
        <w:t xml:space="preserve"> القدر رف</w:t>
      </w:r>
      <w:r>
        <w:rPr>
          <w:rFonts w:hint="cs"/>
          <w:rtl/>
        </w:rPr>
        <w:t>ی</w:t>
      </w:r>
      <w:r>
        <w:rPr>
          <w:rFonts w:hint="eastAsia"/>
          <w:rtl/>
        </w:rPr>
        <w:t>ع</w:t>
      </w:r>
      <w:r>
        <w:rPr>
          <w:rtl/>
        </w:rPr>
        <w:t xml:space="preserve"> المنزله عالم فاضل صالح د</w:t>
      </w:r>
      <w:r>
        <w:rPr>
          <w:rFonts w:hint="cs"/>
          <w:rtl/>
        </w:rPr>
        <w:t>یّ</w:t>
      </w:r>
      <w:r>
        <w:rPr>
          <w:rFonts w:hint="eastAsia"/>
          <w:rtl/>
        </w:rPr>
        <w:t>ن،له</w:t>
      </w:r>
      <w:r>
        <w:rPr>
          <w:rtl/>
        </w:rPr>
        <w:t xml:space="preserve"> تأل</w:t>
      </w:r>
      <w:r>
        <w:rPr>
          <w:rFonts w:hint="cs"/>
          <w:rtl/>
        </w:rPr>
        <w:t>ی</w:t>
      </w:r>
      <w:r>
        <w:rPr>
          <w:rFonts w:hint="eastAsia"/>
          <w:rtl/>
        </w:rPr>
        <w:t>فات</w:t>
      </w:r>
      <w:r>
        <w:rPr>
          <w:rtl/>
        </w:rPr>
        <w:t xml:space="preserve"> منها کتاب مفات</w:t>
      </w:r>
      <w:r>
        <w:rPr>
          <w:rFonts w:hint="cs"/>
          <w:rtl/>
        </w:rPr>
        <w:t>ی</w:t>
      </w:r>
      <w:r>
        <w:rPr>
          <w:rFonts w:hint="eastAsia"/>
          <w:rtl/>
        </w:rPr>
        <w:t>ح</w:t>
      </w:r>
      <w:r>
        <w:rPr>
          <w:rtl/>
        </w:rPr>
        <w:t xml:space="preserve"> الأحکام ف</w:t>
      </w:r>
      <w:r>
        <w:rPr>
          <w:rFonts w:hint="cs"/>
          <w:rtl/>
        </w:rPr>
        <w:t>ی</w:t>
      </w:r>
      <w:r>
        <w:rPr>
          <w:rtl/>
        </w:rPr>
        <w:t xml:space="preserve"> شرح آ</w:t>
      </w:r>
      <w:r>
        <w:rPr>
          <w:rFonts w:hint="cs"/>
          <w:rtl/>
        </w:rPr>
        <w:t>ی</w:t>
      </w:r>
      <w:r>
        <w:rPr>
          <w:rFonts w:hint="eastAsia"/>
          <w:rtl/>
        </w:rPr>
        <w:t>ات</w:t>
      </w:r>
      <w:r>
        <w:rPr>
          <w:rtl/>
        </w:rPr>
        <w:t xml:space="preserve"> الأحکام للمحقق الأردب</w:t>
      </w:r>
      <w:r>
        <w:rPr>
          <w:rFonts w:hint="cs"/>
          <w:rtl/>
        </w:rPr>
        <w:t>ی</w:t>
      </w:r>
      <w:r>
        <w:rPr>
          <w:rFonts w:hint="eastAsia"/>
          <w:rtl/>
        </w:rPr>
        <w:t>ل</w:t>
      </w:r>
      <w:r>
        <w:rPr>
          <w:rFonts w:hint="cs"/>
          <w:rtl/>
        </w:rPr>
        <w:t>ی</w:t>
      </w:r>
      <w:r>
        <w:rPr>
          <w:rFonts w:hint="eastAsia"/>
          <w:rtl/>
        </w:rPr>
        <w:t>،و</w:t>
      </w:r>
      <w:r>
        <w:rPr>
          <w:rtl/>
        </w:rPr>
        <w:t xml:space="preserve"> رساله ف</w:t>
      </w:r>
      <w:r>
        <w:rPr>
          <w:rFonts w:hint="cs"/>
          <w:rtl/>
        </w:rPr>
        <w:t>ی</w:t>
      </w:r>
      <w:r>
        <w:rPr>
          <w:rtl/>
        </w:rPr>
        <w:t xml:space="preserve"> إح</w:t>
      </w:r>
      <w:r>
        <w:rPr>
          <w:rFonts w:hint="cs"/>
          <w:rtl/>
        </w:rPr>
        <w:t>ی</w:t>
      </w:r>
      <w:r>
        <w:rPr>
          <w:rFonts w:hint="eastAsia"/>
          <w:rtl/>
        </w:rPr>
        <w:t>اء</w:t>
      </w:r>
      <w:r>
        <w:rPr>
          <w:rtl/>
        </w:rPr>
        <w:t xml:space="preserve"> الموات إل</w:t>
      </w:r>
      <w:r>
        <w:rPr>
          <w:rFonts w:hint="cs"/>
          <w:rtl/>
        </w:rPr>
        <w:t>ی</w:t>
      </w:r>
      <w:r>
        <w:rPr>
          <w:rtl/>
        </w:rPr>
        <w:t xml:space="preserve"> غ</w:t>
      </w:r>
      <w:r>
        <w:rPr>
          <w:rFonts w:hint="cs"/>
          <w:rtl/>
        </w:rPr>
        <w:t>ی</w:t>
      </w:r>
      <w:r>
        <w:rPr>
          <w:rFonts w:hint="eastAsia"/>
          <w:rtl/>
        </w:rPr>
        <w:t>ر</w:t>
      </w:r>
      <w:r>
        <w:rPr>
          <w:rtl/>
        </w:rPr>
        <w:t xml:space="preserve"> ذلک،توفّ</w:t>
      </w:r>
      <w:r>
        <w:rPr>
          <w:rFonts w:hint="cs"/>
          <w:rtl/>
        </w:rPr>
        <w:t>ی</w:t>
      </w:r>
      <w:r>
        <w:rPr>
          <w:rtl/>
        </w:rPr>
        <w:t xml:space="preserve"> سنه(</w:t>
      </w:r>
      <w:r w:rsidR="00140CA9">
        <w:rPr>
          <w:rtl/>
        </w:rPr>
        <w:t>1092</w:t>
      </w:r>
      <w:r>
        <w:rPr>
          <w:rtl/>
        </w:rPr>
        <w:t xml:space="preserve">)، ذکره صاحب(جامع الرواه). </w:t>
      </w:r>
    </w:p>
    <w:p w:rsidR="00140CA9" w:rsidRDefault="00191CDD" w:rsidP="00191CDD">
      <w:pPr>
        <w:pStyle w:val="libNormal"/>
      </w:pPr>
      <w:r>
        <w:rPr>
          <w:rtl/>
        </w:rPr>
        <w:t xml:space="preserve">[محمدون آخرون] </w:t>
      </w:r>
    </w:p>
    <w:p w:rsidR="00140CA9" w:rsidRDefault="00191CDD" w:rsidP="00191CDD">
      <w:pPr>
        <w:pStyle w:val="libNormal"/>
      </w:pPr>
      <w:r>
        <w:rPr>
          <w:rFonts w:hint="eastAsia"/>
          <w:rtl/>
        </w:rPr>
        <w:t>محمّد</w:t>
      </w:r>
      <w:r>
        <w:rPr>
          <w:rtl/>
        </w:rPr>
        <w:t xml:space="preserve"> بن سع</w:t>
      </w:r>
      <w:r>
        <w:rPr>
          <w:rFonts w:hint="cs"/>
          <w:rtl/>
        </w:rPr>
        <w:t>ی</w:t>
      </w:r>
      <w:r>
        <w:rPr>
          <w:rFonts w:hint="eastAsia"/>
          <w:rtl/>
        </w:rPr>
        <w:t>د</w:t>
      </w:r>
      <w:r>
        <w:rPr>
          <w:rtl/>
        </w:rPr>
        <w:t xml:space="preserve"> بن هبه اللّه الراوند</w:t>
      </w:r>
      <w:r>
        <w:rPr>
          <w:rFonts w:hint="cs"/>
          <w:rtl/>
        </w:rPr>
        <w:t>یّ</w:t>
      </w:r>
      <w:r>
        <w:rPr>
          <w:rtl/>
        </w:rPr>
        <w:t xml:space="preserve"> الش</w:t>
      </w:r>
      <w:r>
        <w:rPr>
          <w:rFonts w:hint="cs"/>
          <w:rtl/>
        </w:rPr>
        <w:t>ی</w:t>
      </w:r>
      <w:r>
        <w:rPr>
          <w:rFonts w:hint="eastAsia"/>
          <w:rtl/>
        </w:rPr>
        <w:t>خ</w:t>
      </w:r>
      <w:r>
        <w:rPr>
          <w:rtl/>
        </w:rPr>
        <w:t xml:space="preserve"> الإمام ظه</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أبو الفضل،فق</w:t>
      </w:r>
      <w:r>
        <w:rPr>
          <w:rFonts w:hint="cs"/>
          <w:rtl/>
        </w:rPr>
        <w:t>ی</w:t>
      </w:r>
      <w:r>
        <w:rPr>
          <w:rFonts w:hint="eastAsia"/>
          <w:rtl/>
        </w:rPr>
        <w:t>ه</w:t>
      </w:r>
      <w:r>
        <w:rPr>
          <w:rtl/>
        </w:rPr>
        <w:t xml:space="preserve"> ثقه عدل ع</w:t>
      </w:r>
      <w:r>
        <w:rPr>
          <w:rFonts w:hint="cs"/>
          <w:rtl/>
        </w:rPr>
        <w:t>ی</w:t>
      </w:r>
      <w:r>
        <w:rPr>
          <w:rFonts w:hint="eastAsia"/>
          <w:rtl/>
        </w:rPr>
        <w:t>ن،قاله</w:t>
      </w:r>
      <w:r>
        <w:rPr>
          <w:rtl/>
        </w:rPr>
        <w:t xml:space="preserve"> منتجب الد</w:t>
      </w:r>
      <w:r>
        <w:rPr>
          <w:rFonts w:hint="cs"/>
          <w:rtl/>
        </w:rPr>
        <w:t>ی</w:t>
      </w:r>
      <w:r>
        <w:rPr>
          <w:rFonts w:hint="eastAsia"/>
          <w:rtl/>
        </w:rPr>
        <w:t>ن</w:t>
      </w:r>
      <w:r>
        <w:rPr>
          <w:rtl/>
        </w:rPr>
        <w:t xml:space="preserve">. </w:t>
      </w:r>
    </w:p>
    <w:p w:rsidR="00140CA9" w:rsidRDefault="00191CDD" w:rsidP="00191CDD">
      <w:pPr>
        <w:pStyle w:val="libNormal"/>
      </w:pPr>
      <w:r>
        <w:rPr>
          <w:rFonts w:hint="eastAsia"/>
          <w:rtl/>
        </w:rPr>
        <w:t>محمّد</w:t>
      </w:r>
      <w:r>
        <w:rPr>
          <w:rtl/>
        </w:rPr>
        <w:t xml:space="preserve"> بن سلمه بن أرتب</w:t>
      </w:r>
      <w:r>
        <w:rPr>
          <w:rFonts w:hint="cs"/>
          <w:rtl/>
        </w:rPr>
        <w:t>ی</w:t>
      </w:r>
      <w:r>
        <w:rPr>
          <w:rFonts w:hint="eastAsia"/>
          <w:rtl/>
        </w:rPr>
        <w:t>ل</w:t>
      </w:r>
      <w:r>
        <w:rPr>
          <w:rtl/>
        </w:rPr>
        <w:t xml:space="preserve"> أبو جعفر ال</w:t>
      </w:r>
      <w:r>
        <w:rPr>
          <w:rFonts w:hint="cs"/>
          <w:rtl/>
        </w:rPr>
        <w:t>ی</w:t>
      </w:r>
      <w:r>
        <w:rPr>
          <w:rFonts w:hint="eastAsia"/>
          <w:rtl/>
        </w:rPr>
        <w:t>شکر</w:t>
      </w:r>
      <w:r>
        <w:rPr>
          <w:rFonts w:hint="cs"/>
          <w:rtl/>
        </w:rPr>
        <w:t>ی</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6/</w:t>
      </w:r>
      <w:r w:rsidR="00140CA9">
        <w:rPr>
          <w:rtl/>
        </w:rPr>
        <w:t>2</w:t>
      </w:r>
      <w:r w:rsidR="00191CDD">
        <w:rPr>
          <w:rtl/>
        </w:rPr>
        <w:t>/</w:t>
      </w:r>
      <w:r w:rsidR="00140CA9">
        <w:rPr>
          <w:rtl/>
        </w:rPr>
        <w:t>12</w:t>
      </w:r>
      <w:r w:rsidR="00191CDD">
        <w:rPr>
          <w:rtl/>
        </w:rPr>
        <w:t>،ج:</w:t>
      </w:r>
      <w:r w:rsidR="00140CA9">
        <w:rPr>
          <w:rtl/>
        </w:rPr>
        <w:t>1</w:t>
      </w:r>
      <w:r w:rsidR="00191CDD">
        <w:rPr>
          <w:rtl/>
        </w:rPr>
        <w:t>6/4</w:t>
      </w:r>
      <w:r w:rsidR="00140CA9">
        <w:rPr>
          <w:rtl/>
        </w:rPr>
        <w:t>9</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sidRPr="003E16B7">
        <w:rPr>
          <w:rStyle w:val="libBold1Char"/>
          <w:rFonts w:hint="eastAsia"/>
          <w:rtl/>
        </w:rPr>
        <w:t>رجال</w:t>
      </w:r>
      <w:r w:rsidRPr="003E16B7">
        <w:rPr>
          <w:rStyle w:val="libBold1Char"/>
          <w:rtl/>
        </w:rPr>
        <w:t xml:space="preserve"> النجاش</w:t>
      </w:r>
      <w:r w:rsidRPr="003E16B7">
        <w:rPr>
          <w:rStyle w:val="libBold1Char"/>
          <w:rFonts w:hint="cs"/>
          <w:rtl/>
        </w:rPr>
        <w:t>یّ</w:t>
      </w:r>
      <w:r>
        <w:rPr>
          <w:rtl/>
        </w:rPr>
        <w:t>: جل</w:t>
      </w:r>
      <w:r>
        <w:rPr>
          <w:rFonts w:hint="cs"/>
          <w:rtl/>
        </w:rPr>
        <w:t>ی</w:t>
      </w:r>
      <w:r>
        <w:rPr>
          <w:rFonts w:hint="eastAsia"/>
          <w:rtl/>
        </w:rPr>
        <w:t>ل</w:t>
      </w:r>
      <w:r>
        <w:rPr>
          <w:rtl/>
        </w:rPr>
        <w:t xml:space="preserve"> من أصحابنا الکوف</w:t>
      </w:r>
      <w:r>
        <w:rPr>
          <w:rFonts w:hint="cs"/>
          <w:rtl/>
        </w:rPr>
        <w:t>یی</w:t>
      </w:r>
      <w:r>
        <w:rPr>
          <w:rFonts w:hint="eastAsia"/>
          <w:rtl/>
        </w:rPr>
        <w:t>ن،عظ</w:t>
      </w:r>
      <w:r>
        <w:rPr>
          <w:rFonts w:hint="cs"/>
          <w:rtl/>
        </w:rPr>
        <w:t>ی</w:t>
      </w:r>
      <w:r>
        <w:rPr>
          <w:rFonts w:hint="eastAsia"/>
          <w:rtl/>
        </w:rPr>
        <w:t>م</w:t>
      </w:r>
      <w:r>
        <w:rPr>
          <w:rtl/>
        </w:rPr>
        <w:t xml:space="preserve"> القدر فق</w:t>
      </w:r>
      <w:r>
        <w:rPr>
          <w:rFonts w:hint="cs"/>
          <w:rtl/>
        </w:rPr>
        <w:t>ی</w:t>
      </w:r>
      <w:r>
        <w:rPr>
          <w:rFonts w:hint="eastAsia"/>
          <w:rtl/>
        </w:rPr>
        <w:t>ه</w:t>
      </w:r>
      <w:r>
        <w:rPr>
          <w:rtl/>
        </w:rPr>
        <w:t xml:space="preserve"> قار</w:t>
      </w:r>
      <w:r>
        <w:rPr>
          <w:rFonts w:hint="cs"/>
          <w:rtl/>
        </w:rPr>
        <w:t>ی</w:t>
      </w:r>
      <w:r>
        <w:rPr>
          <w:rFonts w:hint="eastAsia"/>
          <w:rtl/>
        </w:rPr>
        <w:t>ء</w:t>
      </w:r>
      <w:r>
        <w:rPr>
          <w:rtl/>
        </w:rPr>
        <w:t xml:space="preserve"> لغو</w:t>
      </w:r>
      <w:r>
        <w:rPr>
          <w:rFonts w:hint="cs"/>
          <w:rtl/>
        </w:rPr>
        <w:t>ی</w:t>
      </w:r>
      <w:r>
        <w:rPr>
          <w:rtl/>
        </w:rPr>
        <w:t xml:space="preserve"> راو</w:t>
      </w:r>
      <w:r>
        <w:rPr>
          <w:rFonts w:hint="cs"/>
          <w:rtl/>
        </w:rPr>
        <w:t>ی</w:t>
      </w:r>
      <w:r>
        <w:rPr>
          <w:rFonts w:hint="eastAsia"/>
          <w:rtl/>
        </w:rPr>
        <w:t>ه،خرج</w:t>
      </w:r>
      <w:r>
        <w:rPr>
          <w:rtl/>
        </w:rPr>
        <w:t xml:space="preserve"> ال</w:t>
      </w:r>
      <w:r>
        <w:rPr>
          <w:rFonts w:hint="cs"/>
          <w:rtl/>
        </w:rPr>
        <w:t>ی</w:t>
      </w:r>
      <w:r>
        <w:rPr>
          <w:rtl/>
        </w:rPr>
        <w:t xml:space="preserve"> الباد</w:t>
      </w:r>
      <w:r>
        <w:rPr>
          <w:rFonts w:hint="cs"/>
          <w:rtl/>
        </w:rPr>
        <w:t>ی</w:t>
      </w:r>
      <w:r>
        <w:rPr>
          <w:rFonts w:hint="eastAsia"/>
          <w:rtl/>
        </w:rPr>
        <w:t>ه</w:t>
      </w:r>
      <w:r>
        <w:rPr>
          <w:rtl/>
        </w:rPr>
        <w:t xml:space="preserve"> و لق</w:t>
      </w:r>
      <w:r>
        <w:rPr>
          <w:rFonts w:hint="cs"/>
          <w:rtl/>
        </w:rPr>
        <w:t>ی</w:t>
      </w:r>
      <w:r>
        <w:rPr>
          <w:rtl/>
        </w:rPr>
        <w:t xml:space="preserve"> العرب و أخذ عنهم و أخذ عنه </w:t>
      </w:r>
      <w:r>
        <w:rPr>
          <w:rFonts w:hint="cs"/>
          <w:rtl/>
        </w:rPr>
        <w:t>ی</w:t>
      </w:r>
      <w:r>
        <w:rPr>
          <w:rFonts w:hint="eastAsia"/>
          <w:rtl/>
        </w:rPr>
        <w:t>عقوب</w:t>
      </w:r>
      <w:r>
        <w:rPr>
          <w:rtl/>
        </w:rPr>
        <w:t xml:space="preserve"> بن السک</w:t>
      </w:r>
      <w:r>
        <w:rPr>
          <w:rFonts w:hint="cs"/>
          <w:rtl/>
        </w:rPr>
        <w:t>ی</w:t>
      </w:r>
      <w:r>
        <w:rPr>
          <w:rFonts w:hint="eastAsia"/>
          <w:rtl/>
        </w:rPr>
        <w:t>ت</w:t>
      </w:r>
      <w:r>
        <w:rPr>
          <w:rtl/>
        </w:rPr>
        <w:t xml:space="preserve"> و محمّد بن عبده الناسب،و </w:t>
      </w:r>
      <w:r>
        <w:rPr>
          <w:rFonts w:hint="cs"/>
          <w:rtl/>
        </w:rPr>
        <w:t>ی</w:t>
      </w:r>
      <w:r>
        <w:rPr>
          <w:rFonts w:hint="eastAsia"/>
          <w:rtl/>
        </w:rPr>
        <w:t>قول</w:t>
      </w:r>
      <w:r>
        <w:rPr>
          <w:rtl/>
        </w:rPr>
        <w:t xml:space="preserve"> کث</w:t>
      </w:r>
      <w:r>
        <w:rPr>
          <w:rFonts w:hint="cs"/>
          <w:rtl/>
        </w:rPr>
        <w:t>ی</w:t>
      </w:r>
      <w:r>
        <w:rPr>
          <w:rFonts w:hint="eastAsia"/>
          <w:rtl/>
        </w:rPr>
        <w:t>را</w:t>
      </w:r>
      <w:r>
        <w:rPr>
          <w:rtl/>
        </w:rPr>
        <w:t>:حدّثنا محمّد بن سلمه ال</w:t>
      </w:r>
      <w:r>
        <w:rPr>
          <w:rFonts w:hint="cs"/>
          <w:rtl/>
        </w:rPr>
        <w:t>ی</w:t>
      </w:r>
      <w:r>
        <w:rPr>
          <w:rFonts w:hint="eastAsia"/>
          <w:rtl/>
        </w:rPr>
        <w:t>شکر</w:t>
      </w:r>
      <w:r>
        <w:rPr>
          <w:rFonts w:hint="cs"/>
          <w:rtl/>
        </w:rPr>
        <w:t>ی</w:t>
      </w:r>
      <w:r>
        <w:rPr>
          <w:rtl/>
        </w:rPr>
        <w:t xml:space="preserve"> و هذا ب</w:t>
      </w:r>
      <w:r>
        <w:rPr>
          <w:rFonts w:hint="cs"/>
          <w:rtl/>
        </w:rPr>
        <w:t>ی</w:t>
      </w:r>
      <w:r>
        <w:rPr>
          <w:rFonts w:hint="eastAsia"/>
          <w:rtl/>
        </w:rPr>
        <w:t>ت</w:t>
      </w:r>
      <w:r>
        <w:rPr>
          <w:rtl/>
        </w:rPr>
        <w:t xml:space="preserve"> بالکوفه ف</w:t>
      </w:r>
      <w:r>
        <w:rPr>
          <w:rFonts w:hint="cs"/>
          <w:rtl/>
        </w:rPr>
        <w:t>ی</w:t>
      </w:r>
      <w:r>
        <w:rPr>
          <w:rFonts w:hint="eastAsia"/>
          <w:rtl/>
        </w:rPr>
        <w:t>هم</w:t>
      </w:r>
      <w:r>
        <w:rPr>
          <w:rtl/>
        </w:rPr>
        <w:t xml:space="preserve"> فضل و تم</w:t>
      </w:r>
      <w:r>
        <w:rPr>
          <w:rFonts w:hint="cs"/>
          <w:rtl/>
        </w:rPr>
        <w:t>یی</w:t>
      </w:r>
      <w:r>
        <w:rPr>
          <w:rFonts w:hint="eastAsia"/>
          <w:rtl/>
        </w:rPr>
        <w:t>ز،انته</w:t>
      </w:r>
      <w:r>
        <w:rPr>
          <w:rFonts w:hint="cs"/>
          <w:rtl/>
        </w:rPr>
        <w:t>ی</w:t>
      </w:r>
      <w:r>
        <w:rPr>
          <w:rtl/>
        </w:rPr>
        <w:t xml:space="preserve">. </w:t>
      </w:r>
    </w:p>
    <w:p w:rsidR="00140CA9" w:rsidRDefault="00191CDD" w:rsidP="00191CDD">
      <w:pPr>
        <w:pStyle w:val="libNormal"/>
      </w:pPr>
      <w:r>
        <w:rPr>
          <w:rFonts w:hint="eastAsia"/>
          <w:rtl/>
        </w:rPr>
        <w:t>محمّد</w:t>
      </w:r>
      <w:r>
        <w:rPr>
          <w:rtl/>
        </w:rPr>
        <w:t xml:space="preserve"> بن سل</w:t>
      </w:r>
      <w:r>
        <w:rPr>
          <w:rFonts w:hint="cs"/>
          <w:rtl/>
        </w:rPr>
        <w:t>ی</w:t>
      </w:r>
      <w:r>
        <w:rPr>
          <w:rFonts w:hint="eastAsia"/>
          <w:rtl/>
        </w:rPr>
        <w:t>مان</w:t>
      </w:r>
      <w:r>
        <w:rPr>
          <w:rtl/>
        </w:rPr>
        <w:t xml:space="preserve"> بن الحسن بن الجهم بن بک</w:t>
      </w:r>
      <w:r>
        <w:rPr>
          <w:rFonts w:hint="cs"/>
          <w:rtl/>
        </w:rPr>
        <w:t>ی</w:t>
      </w:r>
      <w:r>
        <w:rPr>
          <w:rFonts w:hint="eastAsia"/>
          <w:rtl/>
        </w:rPr>
        <w:t>ر</w:t>
      </w:r>
      <w:r>
        <w:rPr>
          <w:rtl/>
        </w:rPr>
        <w:t xml:space="preserve"> بن أع</w:t>
      </w:r>
      <w:r>
        <w:rPr>
          <w:rFonts w:hint="cs"/>
          <w:rtl/>
        </w:rPr>
        <w:t>ی</w:t>
      </w:r>
      <w:r>
        <w:rPr>
          <w:rFonts w:hint="eastAsia"/>
          <w:rtl/>
        </w:rPr>
        <w:t>ن</w:t>
      </w:r>
      <w:r>
        <w:rPr>
          <w:rtl/>
        </w:rPr>
        <w:t xml:space="preserve"> أبو طاهر الزرار</w:t>
      </w:r>
      <w:r>
        <w:rPr>
          <w:rFonts w:hint="cs"/>
          <w:rtl/>
        </w:rPr>
        <w:t>ی</w:t>
      </w:r>
      <w:r>
        <w:rPr>
          <w:rtl/>
        </w:rPr>
        <w:t xml:space="preserve"> الثقه ذکر ما </w:t>
      </w:r>
      <w:r>
        <w:rPr>
          <w:rFonts w:hint="cs"/>
          <w:rtl/>
        </w:rPr>
        <w:t>ی</w:t>
      </w:r>
      <w:r>
        <w:rPr>
          <w:rFonts w:hint="eastAsia"/>
          <w:rtl/>
        </w:rPr>
        <w:t>دلّ</w:t>
      </w:r>
      <w:r>
        <w:rPr>
          <w:rtl/>
        </w:rPr>
        <w:t xml:space="preserve"> عل</w:t>
      </w:r>
      <w:r>
        <w:rPr>
          <w:rFonts w:hint="cs"/>
          <w:rtl/>
        </w:rPr>
        <w:t>ی</w:t>
      </w:r>
      <w:r>
        <w:rPr>
          <w:rtl/>
        </w:rPr>
        <w:t xml:space="preserve"> جلالته </w:t>
      </w:r>
      <w:r w:rsidRPr="000F2A07">
        <w:rPr>
          <w:rStyle w:val="libFootnotenumChar"/>
          <w:rtl/>
        </w:rPr>
        <w:t>(1)</w:t>
      </w:r>
      <w:r>
        <w:rPr>
          <w:rtl/>
        </w:rPr>
        <w:t xml:space="preserve">. </w:t>
      </w:r>
    </w:p>
    <w:p w:rsidR="00140CA9" w:rsidRDefault="00191CDD" w:rsidP="00191CDD">
      <w:pPr>
        <w:pStyle w:val="libNormal"/>
      </w:pPr>
      <w:r>
        <w:rPr>
          <w:rFonts w:hint="eastAsia"/>
          <w:rtl/>
        </w:rPr>
        <w:t>محمّد</w:t>
      </w:r>
      <w:r>
        <w:rPr>
          <w:rtl/>
        </w:rPr>
        <w:t xml:space="preserve"> بن سنان أبو جعفر الزاهر</w:t>
      </w:r>
      <w:r>
        <w:rPr>
          <w:rFonts w:hint="cs"/>
          <w:rtl/>
        </w:rPr>
        <w:t>ی</w:t>
      </w:r>
      <w:r>
        <w:rPr>
          <w:rtl/>
        </w:rPr>
        <w:t xml:space="preserve"> الخزاع</w:t>
      </w:r>
      <w:r>
        <w:rPr>
          <w:rFonts w:hint="cs"/>
          <w:rtl/>
        </w:rPr>
        <w:t>یّ</w:t>
      </w:r>
      <w:r>
        <w:rPr>
          <w:rFonts w:hint="eastAsia"/>
          <w:rtl/>
        </w:rPr>
        <w:t>،</w:t>
      </w:r>
      <w:r>
        <w:rPr>
          <w:rtl/>
        </w:rPr>
        <w:t xml:space="preserve"> </w:t>
      </w:r>
      <w:r>
        <w:rPr>
          <w:rFonts w:hint="eastAsia"/>
          <w:rtl/>
        </w:rPr>
        <w:t>قال</w:t>
      </w:r>
      <w:r>
        <w:rPr>
          <w:rtl/>
        </w:rPr>
        <w:t xml:space="preserve"> موس</w:t>
      </w:r>
      <w:r>
        <w:rPr>
          <w:rFonts w:hint="cs"/>
          <w:rtl/>
        </w:rPr>
        <w:t>ی</w:t>
      </w:r>
      <w:r>
        <w:rPr>
          <w:rtl/>
        </w:rPr>
        <w:t xml:space="preserve"> بن جعفر </w:t>
      </w:r>
      <w:r w:rsidR="00F2741C" w:rsidRPr="00F2741C">
        <w:rPr>
          <w:rStyle w:val="libAlaemChar"/>
          <w:rtl/>
        </w:rPr>
        <w:t>عليهما‌السلام</w:t>
      </w:r>
      <w:r>
        <w:rPr>
          <w:rtl/>
        </w:rPr>
        <w:t xml:space="preserve"> له: أما انّک ف</w:t>
      </w:r>
      <w:r>
        <w:rPr>
          <w:rFonts w:hint="cs"/>
          <w:rtl/>
        </w:rPr>
        <w:t>ی</w:t>
      </w:r>
      <w:r>
        <w:rPr>
          <w:rtl/>
        </w:rPr>
        <w:t xml:space="preserve"> ش</w:t>
      </w:r>
      <w:r>
        <w:rPr>
          <w:rFonts w:hint="cs"/>
          <w:rtl/>
        </w:rPr>
        <w:t>ی</w:t>
      </w:r>
      <w:r>
        <w:rPr>
          <w:rFonts w:hint="eastAsia"/>
          <w:rtl/>
        </w:rPr>
        <w:t>عتنا</w:t>
      </w:r>
      <w:r>
        <w:rPr>
          <w:rtl/>
        </w:rPr>
        <w:t xml:space="preserve"> أب</w:t>
      </w:r>
      <w:r>
        <w:rPr>
          <w:rFonts w:hint="cs"/>
          <w:rtl/>
        </w:rPr>
        <w:t>ی</w:t>
      </w:r>
      <w:r>
        <w:rPr>
          <w:rFonts w:hint="eastAsia"/>
          <w:rtl/>
        </w:rPr>
        <w:t>ن</w:t>
      </w:r>
      <w:r>
        <w:rPr>
          <w:rtl/>
        </w:rPr>
        <w:t xml:space="preserve"> من البرق ف</w:t>
      </w:r>
      <w:r>
        <w:rPr>
          <w:rFonts w:hint="cs"/>
          <w:rtl/>
        </w:rPr>
        <w:t>ی</w:t>
      </w:r>
      <w:r>
        <w:rPr>
          <w:rtl/>
        </w:rPr>
        <w:t xml:space="preserve"> الل</w:t>
      </w:r>
      <w:r>
        <w:rPr>
          <w:rFonts w:hint="cs"/>
          <w:rtl/>
        </w:rPr>
        <w:t>ی</w:t>
      </w:r>
      <w:r>
        <w:rPr>
          <w:rFonts w:hint="eastAsia"/>
          <w:rtl/>
        </w:rPr>
        <w:t>له</w:t>
      </w:r>
      <w:r>
        <w:rPr>
          <w:rtl/>
        </w:rPr>
        <w:t xml:space="preserve"> الظلماء ثمّ قال:</w:t>
      </w:r>
      <w:r>
        <w:rPr>
          <w:rFonts w:hint="cs"/>
          <w:rtl/>
        </w:rPr>
        <w:t>ی</w:t>
      </w:r>
      <w:r>
        <w:rPr>
          <w:rFonts w:hint="eastAsia"/>
          <w:rtl/>
        </w:rPr>
        <w:t>ا</w:t>
      </w:r>
      <w:r>
        <w:rPr>
          <w:rtl/>
        </w:rPr>
        <w:t xml:space="preserve"> محمّد انّ المفضّل کان أنس</w:t>
      </w:r>
      <w:r>
        <w:rPr>
          <w:rFonts w:hint="cs"/>
          <w:rtl/>
        </w:rPr>
        <w:t>ی</w:t>
      </w:r>
      <w:r>
        <w:rPr>
          <w:rtl/>
        </w:rPr>
        <w:t xml:space="preserve"> و مستراح</w:t>
      </w:r>
      <w:r>
        <w:rPr>
          <w:rFonts w:hint="cs"/>
          <w:rtl/>
        </w:rPr>
        <w:t>ی</w:t>
      </w:r>
      <w:r>
        <w:rPr>
          <w:rtl/>
        </w:rPr>
        <w:t xml:space="preserve"> و أنت أنسهما و مستراحهما؛ أ</w:t>
      </w:r>
      <w:r>
        <w:rPr>
          <w:rFonts w:hint="cs"/>
          <w:rtl/>
        </w:rPr>
        <w:t>ی</w:t>
      </w:r>
      <w:r>
        <w:rPr>
          <w:rtl/>
        </w:rPr>
        <w:t xml:space="preserve"> أنس الرضا و الجواد </w:t>
      </w:r>
      <w:r w:rsidR="00F2741C" w:rsidRPr="00F2741C">
        <w:rPr>
          <w:rStyle w:val="libAlaemChar"/>
          <w:rtl/>
        </w:rPr>
        <w:t>عليهما‌السلام</w:t>
      </w:r>
      <w:r>
        <w:rPr>
          <w:rtl/>
        </w:rPr>
        <w:t>؛حرام عل</w:t>
      </w:r>
      <w:r>
        <w:rPr>
          <w:rFonts w:hint="cs"/>
          <w:rtl/>
        </w:rPr>
        <w:t>ی</w:t>
      </w:r>
      <w:r>
        <w:rPr>
          <w:rtl/>
        </w:rPr>
        <w:t xml:space="preserve"> النار أن تمسّک أبدا </w:t>
      </w:r>
      <w:r w:rsidRPr="000F2A07">
        <w:rPr>
          <w:rStyle w:val="libFootnotenumChar"/>
          <w:rtl/>
        </w:rPr>
        <w:t>(2)</w:t>
      </w:r>
      <w:r>
        <w:rPr>
          <w:rtl/>
        </w:rPr>
        <w:t xml:space="preserve">. </w:t>
      </w:r>
    </w:p>
    <w:p w:rsidR="00140CA9" w:rsidRDefault="00191CDD" w:rsidP="00191CDD">
      <w:pPr>
        <w:pStyle w:val="libNormal"/>
      </w:pPr>
      <w:r>
        <w:rPr>
          <w:rFonts w:hint="eastAsia"/>
          <w:rtl/>
        </w:rPr>
        <w:t>ما</w:t>
      </w:r>
      <w:r>
        <w:rPr>
          <w:rtl/>
        </w:rPr>
        <w:t xml:space="preserve"> رواه الس</w:t>
      </w:r>
      <w:r>
        <w:rPr>
          <w:rFonts w:hint="cs"/>
          <w:rtl/>
        </w:rPr>
        <w:t>یّ</w:t>
      </w:r>
      <w:r>
        <w:rPr>
          <w:rFonts w:hint="eastAsia"/>
          <w:rtl/>
        </w:rPr>
        <w:t>د</w:t>
      </w:r>
      <w:r>
        <w:rPr>
          <w:rtl/>
        </w:rPr>
        <w:t xml:space="preserve"> ابن طاووس ف</w:t>
      </w:r>
      <w:r>
        <w:rPr>
          <w:rFonts w:hint="cs"/>
          <w:rtl/>
        </w:rPr>
        <w:t>ی</w:t>
      </w:r>
      <w:r>
        <w:rPr>
          <w:rtl/>
        </w:rPr>
        <w:t>(فلاح السائل)ف</w:t>
      </w:r>
      <w:r>
        <w:rPr>
          <w:rFonts w:hint="cs"/>
          <w:rtl/>
        </w:rPr>
        <w:t>ی</w:t>
      </w:r>
      <w:r>
        <w:rPr>
          <w:rtl/>
        </w:rPr>
        <w:t xml:space="preserve"> مدح محمّد بن سنان وردّه عل</w:t>
      </w:r>
      <w:r>
        <w:rPr>
          <w:rFonts w:hint="cs"/>
          <w:rtl/>
        </w:rPr>
        <w:t>ی</w:t>
      </w:r>
      <w:r>
        <w:rPr>
          <w:rtl/>
        </w:rPr>
        <w:t xml:space="preserve"> من </w:t>
      </w:r>
      <w:r>
        <w:rPr>
          <w:rFonts w:hint="cs"/>
          <w:rtl/>
        </w:rPr>
        <w:t>ی</w:t>
      </w:r>
      <w:r>
        <w:rPr>
          <w:rFonts w:hint="eastAsia"/>
          <w:rtl/>
        </w:rPr>
        <w:t>ذکر</w:t>
      </w:r>
      <w:r>
        <w:rPr>
          <w:rtl/>
        </w:rPr>
        <w:t xml:space="preserve"> الطعن عل</w:t>
      </w:r>
      <w:r>
        <w:rPr>
          <w:rFonts w:hint="cs"/>
          <w:rtl/>
        </w:rPr>
        <w:t>ی</w:t>
      </w:r>
      <w:r>
        <w:rPr>
          <w:rFonts w:hint="eastAsia"/>
          <w:rtl/>
        </w:rPr>
        <w:t>ه</w:t>
      </w:r>
      <w:r>
        <w:rPr>
          <w:rtl/>
        </w:rPr>
        <w:t xml:space="preserve"> و نقله عن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ما </w:t>
      </w:r>
      <w:r>
        <w:rPr>
          <w:rFonts w:hint="cs"/>
          <w:rtl/>
        </w:rPr>
        <w:t>ی</w:t>
      </w:r>
      <w:r>
        <w:rPr>
          <w:rFonts w:hint="eastAsia"/>
          <w:rtl/>
        </w:rPr>
        <w:t>دلّ</w:t>
      </w:r>
      <w:r>
        <w:rPr>
          <w:rtl/>
        </w:rPr>
        <w:t xml:space="preserve"> عل</w:t>
      </w:r>
      <w:r>
        <w:rPr>
          <w:rFonts w:hint="cs"/>
          <w:rtl/>
        </w:rPr>
        <w:t>ی</w:t>
      </w:r>
      <w:r>
        <w:rPr>
          <w:rtl/>
        </w:rPr>
        <w:t xml:space="preserve"> مدحه </w:t>
      </w:r>
      <w:r>
        <w:rPr>
          <w:rFonts w:hint="eastAsia"/>
          <w:rtl/>
        </w:rPr>
        <w:t>و</w:t>
      </w:r>
      <w:r>
        <w:rPr>
          <w:rtl/>
        </w:rPr>
        <w:t xml:space="preserve"> انّه رو</w:t>
      </w:r>
      <w:r>
        <w:rPr>
          <w:rFonts w:hint="cs"/>
          <w:rtl/>
        </w:rPr>
        <w:t>ی</w:t>
      </w:r>
      <w:r>
        <w:rPr>
          <w:rtl/>
        </w:rPr>
        <w:t xml:space="preserve"> عن عبد اللّه بن الصلت القمّ</w:t>
      </w:r>
      <w:r>
        <w:rPr>
          <w:rFonts w:hint="cs"/>
          <w:rtl/>
        </w:rPr>
        <w:t>یّ</w:t>
      </w:r>
      <w:r>
        <w:rPr>
          <w:rtl/>
        </w:rPr>
        <w:t xml:space="preserve"> قال: دخلت عل</w:t>
      </w:r>
      <w:r>
        <w:rPr>
          <w:rFonts w:hint="cs"/>
          <w:rtl/>
        </w:rPr>
        <w:t>ی</w:t>
      </w:r>
      <w:r>
        <w:rPr>
          <w:rtl/>
        </w:rPr>
        <w:t xml:space="preserve"> أب</w:t>
      </w:r>
      <w:r>
        <w:rPr>
          <w:rFonts w:hint="cs"/>
          <w:rtl/>
        </w:rPr>
        <w:t>ی</w:t>
      </w:r>
      <w:r>
        <w:rPr>
          <w:rtl/>
        </w:rPr>
        <w:t xml:space="preserve"> جعفر </w:t>
      </w:r>
      <w:r w:rsidR="00F2741C" w:rsidRPr="00F2741C">
        <w:rPr>
          <w:rStyle w:val="libAlaemChar"/>
          <w:rtl/>
        </w:rPr>
        <w:t>عليه‌السلام</w:t>
      </w:r>
      <w:r>
        <w:rPr>
          <w:rtl/>
        </w:rPr>
        <w:t xml:space="preserve"> ف</w:t>
      </w:r>
      <w:r>
        <w:rPr>
          <w:rFonts w:hint="cs"/>
          <w:rtl/>
        </w:rPr>
        <w:t>ی</w:t>
      </w:r>
      <w:r>
        <w:rPr>
          <w:rtl/>
        </w:rPr>
        <w:t xml:space="preserve"> آخر عمره فسمعته </w:t>
      </w:r>
      <w:r>
        <w:rPr>
          <w:rFonts w:hint="cs"/>
          <w:rtl/>
        </w:rPr>
        <w:t>ی</w:t>
      </w:r>
      <w:r>
        <w:rPr>
          <w:rFonts w:hint="eastAsia"/>
          <w:rtl/>
        </w:rPr>
        <w:t>قول</w:t>
      </w:r>
      <w:r>
        <w:rPr>
          <w:rtl/>
        </w:rPr>
        <w:t>:جز</w:t>
      </w:r>
      <w:r>
        <w:rPr>
          <w:rFonts w:hint="cs"/>
          <w:rtl/>
        </w:rPr>
        <w:t>ی</w:t>
      </w:r>
      <w:r>
        <w:rPr>
          <w:rtl/>
        </w:rPr>
        <w:t xml:space="preserve"> اللّه محمّد بن سنان عنّ</w:t>
      </w:r>
      <w:r>
        <w:rPr>
          <w:rFonts w:hint="cs"/>
          <w:rtl/>
        </w:rPr>
        <w:t>ی</w:t>
      </w:r>
      <w:r>
        <w:rPr>
          <w:rtl/>
        </w:rPr>
        <w:t xml:space="preserve"> خ</w:t>
      </w:r>
      <w:r>
        <w:rPr>
          <w:rFonts w:hint="cs"/>
          <w:rtl/>
        </w:rPr>
        <w:t>ی</w:t>
      </w:r>
      <w:r>
        <w:rPr>
          <w:rFonts w:hint="eastAsia"/>
          <w:rtl/>
        </w:rPr>
        <w:t>را</w:t>
      </w:r>
      <w:r>
        <w:rPr>
          <w:rtl/>
        </w:rPr>
        <w:t xml:space="preserve"> فقد وف</w:t>
      </w:r>
      <w:r>
        <w:rPr>
          <w:rFonts w:hint="cs"/>
          <w:rtl/>
        </w:rPr>
        <w:t>ی</w:t>
      </w:r>
      <w:r>
        <w:rPr>
          <w:rtl/>
        </w:rPr>
        <w:t xml:space="preserve"> ل</w:t>
      </w:r>
      <w:r>
        <w:rPr>
          <w:rFonts w:hint="cs"/>
          <w:rtl/>
        </w:rPr>
        <w:t>ی</w:t>
      </w:r>
      <w:r>
        <w:rPr>
          <w:rtl/>
        </w:rPr>
        <w:t xml:space="preserve">. </w:t>
      </w:r>
      <w:r>
        <w:rPr>
          <w:rFonts w:hint="eastAsia"/>
          <w:rtl/>
        </w:rPr>
        <w:t>و</w:t>
      </w:r>
      <w:r>
        <w:rPr>
          <w:rtl/>
        </w:rPr>
        <w:t xml:space="preserve"> رو</w:t>
      </w:r>
      <w:r>
        <w:rPr>
          <w:rFonts w:hint="cs"/>
          <w:rtl/>
        </w:rPr>
        <w:t>ی</w:t>
      </w:r>
      <w:r>
        <w:rPr>
          <w:rtl/>
        </w:rPr>
        <w:t xml:space="preserve"> عنه </w:t>
      </w:r>
      <w:r w:rsidR="00F2741C" w:rsidRPr="00F2741C">
        <w:rPr>
          <w:rStyle w:val="libAlaemChar"/>
          <w:rtl/>
        </w:rPr>
        <w:t>عليه‌السلام</w:t>
      </w:r>
      <w:r>
        <w:rPr>
          <w:rtl/>
        </w:rPr>
        <w:t xml:space="preserve"> أ</w:t>
      </w:r>
      <w:r>
        <w:rPr>
          <w:rFonts w:hint="cs"/>
          <w:rtl/>
        </w:rPr>
        <w:t>ی</w:t>
      </w:r>
      <w:r>
        <w:rPr>
          <w:rFonts w:hint="eastAsia"/>
          <w:rtl/>
        </w:rPr>
        <w:t>ضا</w:t>
      </w:r>
      <w:r>
        <w:rPr>
          <w:rtl/>
        </w:rPr>
        <w:t xml:space="preserve">: أنّه </w:t>
      </w:r>
      <w:r>
        <w:rPr>
          <w:rFonts w:hint="cs"/>
          <w:rtl/>
        </w:rPr>
        <w:t>ی</w:t>
      </w:r>
      <w:r>
        <w:rPr>
          <w:rFonts w:hint="eastAsia"/>
          <w:rtl/>
        </w:rPr>
        <w:t>ذکر</w:t>
      </w:r>
      <w:r>
        <w:rPr>
          <w:rtl/>
        </w:rPr>
        <w:t xml:space="preserve"> محمّد بن سنان و </w:t>
      </w:r>
      <w:r>
        <w:rPr>
          <w:rFonts w:hint="cs"/>
          <w:rtl/>
        </w:rPr>
        <w:t>ی</w:t>
      </w:r>
      <w:r>
        <w:rPr>
          <w:rFonts w:hint="eastAsia"/>
          <w:rtl/>
        </w:rPr>
        <w:t>قول</w:t>
      </w:r>
      <w:r w:rsidRPr="003E16B7">
        <w:rPr>
          <w:rtl/>
        </w:rPr>
        <w:t>:</w:t>
      </w:r>
      <w:r w:rsidR="00176180" w:rsidRPr="003E16B7">
        <w:rPr>
          <w:rtl/>
        </w:rPr>
        <w:t>رضي</w:t>
      </w:r>
      <w:r w:rsidR="003E16B7">
        <w:rPr>
          <w:rFonts w:hint="cs"/>
          <w:rtl/>
        </w:rPr>
        <w:t xml:space="preserve"> </w:t>
      </w:r>
      <w:r w:rsidR="00176180" w:rsidRPr="003E16B7">
        <w:rPr>
          <w:rtl/>
        </w:rPr>
        <w:t>‌الله‌</w:t>
      </w:r>
      <w:r w:rsidR="003E16B7">
        <w:rPr>
          <w:rFonts w:hint="cs"/>
          <w:rtl/>
        </w:rPr>
        <w:t xml:space="preserve"> </w:t>
      </w:r>
      <w:r w:rsidR="00176180" w:rsidRPr="003E16B7">
        <w:rPr>
          <w:rtl/>
        </w:rPr>
        <w:t>عنه</w:t>
      </w:r>
      <w:r w:rsidR="003E16B7">
        <w:rPr>
          <w:rFonts w:hint="cs"/>
          <w:rtl/>
        </w:rPr>
        <w:t xml:space="preserve"> </w:t>
      </w:r>
      <w:r w:rsidRPr="003E16B7">
        <w:rPr>
          <w:rtl/>
        </w:rPr>
        <w:t>برضا</w:t>
      </w:r>
      <w:r w:rsidRPr="003E16B7">
        <w:rPr>
          <w:rFonts w:hint="cs"/>
          <w:rtl/>
        </w:rPr>
        <w:t>ی</w:t>
      </w:r>
      <w:r>
        <w:rPr>
          <w:rtl/>
        </w:rPr>
        <w:t xml:space="preserve"> عنه فما خالفن</w:t>
      </w:r>
      <w:r>
        <w:rPr>
          <w:rFonts w:hint="cs"/>
          <w:rtl/>
        </w:rPr>
        <w:t>ی</w:t>
      </w:r>
      <w:r>
        <w:rPr>
          <w:rtl/>
        </w:rPr>
        <w:t xml:space="preserve"> و لا خالف أب</w:t>
      </w:r>
      <w:r>
        <w:rPr>
          <w:rFonts w:hint="cs"/>
          <w:rtl/>
        </w:rPr>
        <w:t>ی</w:t>
      </w:r>
      <w:r>
        <w:rPr>
          <w:rtl/>
        </w:rPr>
        <w:t xml:space="preserve"> قطّ،مع جلالته ف</w:t>
      </w:r>
      <w:r>
        <w:rPr>
          <w:rFonts w:hint="cs"/>
          <w:rtl/>
        </w:rPr>
        <w:t>ی</w:t>
      </w:r>
      <w:r>
        <w:rPr>
          <w:rtl/>
        </w:rPr>
        <w:t xml:space="preserve"> الش</w:t>
      </w:r>
      <w:r>
        <w:rPr>
          <w:rFonts w:hint="cs"/>
          <w:rtl/>
        </w:rPr>
        <w:t>ی</w:t>
      </w:r>
      <w:r>
        <w:rPr>
          <w:rFonts w:hint="eastAsia"/>
          <w:rtl/>
        </w:rPr>
        <w:t>عه</w:t>
      </w:r>
      <w:r>
        <w:rPr>
          <w:rtl/>
        </w:rPr>
        <w:t xml:space="preserve"> و علوّ شأنه و ر</w:t>
      </w:r>
      <w:r>
        <w:rPr>
          <w:rFonts w:hint="cs"/>
          <w:rtl/>
        </w:rPr>
        <w:t>ی</w:t>
      </w:r>
      <w:r>
        <w:rPr>
          <w:rFonts w:hint="eastAsia"/>
          <w:rtl/>
        </w:rPr>
        <w:t>استه</w:t>
      </w:r>
      <w:r>
        <w:rPr>
          <w:rtl/>
        </w:rPr>
        <w:t xml:space="preserve"> و عظم قدره و لقائه من الأئمه </w:t>
      </w:r>
      <w:r w:rsidR="00F2741C" w:rsidRPr="00F2741C">
        <w:rPr>
          <w:rStyle w:val="libAlaemChar"/>
          <w:rtl/>
        </w:rPr>
        <w:t>عليهم‌السلام</w:t>
      </w:r>
      <w:r>
        <w:rPr>
          <w:rtl/>
        </w:rPr>
        <w:t xml:space="preserve"> ثلاثه و روا</w:t>
      </w:r>
      <w:r>
        <w:rPr>
          <w:rFonts w:hint="cs"/>
          <w:rtl/>
        </w:rPr>
        <w:t>ی</w:t>
      </w:r>
      <w:r>
        <w:rPr>
          <w:rFonts w:hint="eastAsia"/>
          <w:rtl/>
        </w:rPr>
        <w:t>ته</w:t>
      </w:r>
      <w:r>
        <w:rPr>
          <w:rtl/>
        </w:rPr>
        <w:t xml:space="preserve"> عنهم و کونه بالمحلّ الرف</w:t>
      </w:r>
      <w:r>
        <w:rPr>
          <w:rFonts w:hint="cs"/>
          <w:rtl/>
        </w:rPr>
        <w:t>ی</w:t>
      </w:r>
      <w:r>
        <w:rPr>
          <w:rFonts w:hint="eastAsia"/>
          <w:rtl/>
        </w:rPr>
        <w:t>ع</w:t>
      </w:r>
      <w:r>
        <w:rPr>
          <w:rtl/>
        </w:rPr>
        <w:t xml:space="preserve"> منهم و انّه کان ض</w:t>
      </w:r>
      <w:r>
        <w:rPr>
          <w:rFonts w:hint="eastAsia"/>
          <w:rtl/>
        </w:rPr>
        <w:t>ر</w:t>
      </w:r>
      <w:r>
        <w:rPr>
          <w:rFonts w:hint="cs"/>
          <w:rtl/>
        </w:rPr>
        <w:t>ی</w:t>
      </w:r>
      <w:r>
        <w:rPr>
          <w:rFonts w:hint="eastAsia"/>
          <w:rtl/>
        </w:rPr>
        <w:t>ر</w:t>
      </w:r>
      <w:r>
        <w:rPr>
          <w:rtl/>
        </w:rPr>
        <w:t xml:space="preserve"> البصر فتمسّح بأب</w:t>
      </w:r>
      <w:r>
        <w:rPr>
          <w:rFonts w:hint="cs"/>
          <w:rtl/>
        </w:rPr>
        <w:t>ی</w:t>
      </w:r>
      <w:r>
        <w:rPr>
          <w:rtl/>
        </w:rPr>
        <w:t xml:space="preserve"> جعفر الثان</w:t>
      </w:r>
      <w:r>
        <w:rPr>
          <w:rFonts w:hint="cs"/>
          <w:rtl/>
        </w:rPr>
        <w:t>ی</w:t>
      </w:r>
      <w:r>
        <w:rPr>
          <w:rtl/>
        </w:rPr>
        <w:t xml:space="preserve"> </w:t>
      </w:r>
      <w:r w:rsidR="00F2741C" w:rsidRPr="00F2741C">
        <w:rPr>
          <w:rStyle w:val="libAlaemChar"/>
          <w:rtl/>
        </w:rPr>
        <w:t>عليه‌السلام</w:t>
      </w:r>
      <w:r>
        <w:rPr>
          <w:rtl/>
        </w:rPr>
        <w:t xml:space="preserve"> فعاد إل</w:t>
      </w:r>
      <w:r>
        <w:rPr>
          <w:rFonts w:hint="cs"/>
          <w:rtl/>
        </w:rPr>
        <w:t>ی</w:t>
      </w:r>
      <w:r>
        <w:rPr>
          <w:rFonts w:hint="eastAsia"/>
          <w:rtl/>
        </w:rPr>
        <w:t>ه</w:t>
      </w:r>
      <w:r>
        <w:rPr>
          <w:rtl/>
        </w:rPr>
        <w:t xml:space="preserve"> بصره بعد ما کان افتقده و انّه کان متقشفا متعبدا </w:t>
      </w:r>
      <w:r w:rsidRPr="000F2A07">
        <w:rPr>
          <w:rStyle w:val="libFootnotenumChar"/>
          <w:rtl/>
        </w:rPr>
        <w:t>(3)</w:t>
      </w:r>
      <w:r>
        <w:rPr>
          <w:rtl/>
        </w:rPr>
        <w:t xml:space="preserve">. </w:t>
      </w:r>
      <w:r>
        <w:rPr>
          <w:rFonts w:hint="eastAsia"/>
          <w:rtl/>
        </w:rPr>
        <w:t>ما</w:t>
      </w:r>
      <w:r>
        <w:rPr>
          <w:rtl/>
        </w:rPr>
        <w:t xml:space="preserve"> رواه محمّد بن سنان عن الرضا </w:t>
      </w:r>
      <w:r w:rsidR="00F2741C" w:rsidRPr="00F2741C">
        <w:rPr>
          <w:rStyle w:val="libAlaemChar"/>
          <w:rtl/>
        </w:rPr>
        <w:t>عليه‌السلام</w:t>
      </w:r>
      <w:r>
        <w:rPr>
          <w:rtl/>
        </w:rPr>
        <w:t>: ف</w:t>
      </w:r>
      <w:r>
        <w:rPr>
          <w:rFonts w:hint="cs"/>
          <w:rtl/>
        </w:rPr>
        <w:t>ی</w:t>
      </w:r>
      <w:r>
        <w:rPr>
          <w:rtl/>
        </w:rPr>
        <w:t xml:space="preserve"> النصّ عل</w:t>
      </w:r>
      <w:r>
        <w:rPr>
          <w:rFonts w:hint="cs"/>
          <w:rtl/>
        </w:rPr>
        <w:t>ی</w:t>
      </w:r>
      <w:r>
        <w:rPr>
          <w:rtl/>
        </w:rPr>
        <w:t xml:space="preserve"> أب</w:t>
      </w:r>
      <w:r>
        <w:rPr>
          <w:rFonts w:hint="cs"/>
          <w:rtl/>
        </w:rPr>
        <w:t>ی</w:t>
      </w:r>
      <w:r>
        <w:rPr>
          <w:rtl/>
        </w:rPr>
        <w:t xml:space="preserve"> جعفر ابنه </w:t>
      </w:r>
      <w:r w:rsidR="00F2741C" w:rsidRPr="00F2741C">
        <w:rPr>
          <w:rStyle w:val="libAlaemChar"/>
          <w:rtl/>
        </w:rPr>
        <w:t>عليه‌السلام</w:t>
      </w:r>
      <w:r>
        <w:rPr>
          <w:rtl/>
        </w:rPr>
        <w:t xml:space="preserve"> و ف</w:t>
      </w:r>
      <w:r>
        <w:rPr>
          <w:rFonts w:hint="cs"/>
          <w:rtl/>
        </w:rPr>
        <w:t>ی</w:t>
      </w:r>
      <w:r>
        <w:rPr>
          <w:rFonts w:hint="eastAsia"/>
          <w:rtl/>
        </w:rPr>
        <w:t>ه</w:t>
      </w:r>
      <w:r>
        <w:rPr>
          <w:rtl/>
        </w:rPr>
        <w:t xml:space="preserve"> ما </w:t>
      </w:r>
      <w:r>
        <w:rPr>
          <w:rFonts w:hint="cs"/>
          <w:rtl/>
        </w:rPr>
        <w:t>ی</w:t>
      </w:r>
      <w:r>
        <w:rPr>
          <w:rFonts w:hint="eastAsia"/>
          <w:rtl/>
        </w:rPr>
        <w:t>شعر</w:t>
      </w:r>
      <w:r>
        <w:rPr>
          <w:rtl/>
        </w:rPr>
        <w:t xml:space="preserve"> بمدحه لقول الرضا </w:t>
      </w:r>
      <w:r w:rsidR="00F2741C" w:rsidRPr="00F2741C">
        <w:rPr>
          <w:rStyle w:val="libAlaemChar"/>
          <w:rtl/>
        </w:rPr>
        <w:t>عليه‌السلام</w:t>
      </w:r>
      <w:r>
        <w:rPr>
          <w:rtl/>
        </w:rPr>
        <w:t xml:space="preserve"> ف</w:t>
      </w:r>
      <w:r>
        <w:rPr>
          <w:rFonts w:hint="cs"/>
          <w:rtl/>
        </w:rPr>
        <w:t>ی</w:t>
      </w:r>
      <w:r>
        <w:rPr>
          <w:rFonts w:hint="eastAsia"/>
          <w:rtl/>
        </w:rPr>
        <w:t>ه</w:t>
      </w:r>
      <w:r>
        <w:rPr>
          <w:rtl/>
        </w:rPr>
        <w:t>:</w:t>
      </w:r>
      <w:r>
        <w:rPr>
          <w:rFonts w:hint="cs"/>
          <w:rtl/>
        </w:rPr>
        <w:t>ی</w:t>
      </w:r>
      <w:r>
        <w:rPr>
          <w:rFonts w:hint="eastAsia"/>
          <w:rtl/>
        </w:rPr>
        <w:t>مدّ</w:t>
      </w:r>
      <w:r>
        <w:rPr>
          <w:rtl/>
        </w:rPr>
        <w:t xml:space="preserve"> اللّه ف</w:t>
      </w:r>
      <w:r>
        <w:rPr>
          <w:rFonts w:hint="cs"/>
          <w:rtl/>
        </w:rPr>
        <w:t>ی</w:t>
      </w:r>
      <w:r>
        <w:rPr>
          <w:rtl/>
        </w:rPr>
        <w:t xml:space="preserve"> عمرک و تسلّم له حقّه و تقرّ له بإمامته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w:t>
      </w:r>
      <w:r w:rsidR="00191CDD">
        <w:rPr>
          <w:rtl/>
        </w:rPr>
        <w:t>4/</w:t>
      </w:r>
      <w:r w:rsidR="00140CA9">
        <w:rPr>
          <w:rtl/>
        </w:rPr>
        <w:t>21</w:t>
      </w:r>
      <w:r w:rsidR="00191CDD">
        <w:rPr>
          <w:rtl/>
        </w:rPr>
        <w:t>/</w:t>
      </w:r>
      <w:r w:rsidR="00140CA9">
        <w:rPr>
          <w:rtl/>
        </w:rPr>
        <w:t>13</w:t>
      </w:r>
      <w:r w:rsidR="00191CDD">
        <w:rPr>
          <w:rtl/>
        </w:rPr>
        <w:t>،ج:</w:t>
      </w:r>
      <w:r w:rsidR="00140CA9">
        <w:rPr>
          <w:rtl/>
        </w:rPr>
        <w:t>318</w:t>
      </w:r>
      <w:r w:rsidR="00191CDD">
        <w:rPr>
          <w:rtl/>
        </w:rPr>
        <w:t>/5</w:t>
      </w:r>
      <w:r w:rsidR="00140CA9">
        <w:rPr>
          <w:rtl/>
        </w:rPr>
        <w:t>1</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7</w:t>
      </w:r>
      <w:r w:rsidR="00191CDD">
        <w:rPr>
          <w:rtl/>
        </w:rPr>
        <w:t>/</w:t>
      </w:r>
      <w:r w:rsidR="00140CA9">
        <w:rPr>
          <w:rtl/>
        </w:rPr>
        <w:t>2</w:t>
      </w:r>
      <w:r w:rsidR="00191CDD">
        <w:rPr>
          <w:rtl/>
        </w:rPr>
        <w:t>/</w:t>
      </w:r>
      <w:r w:rsidR="00140CA9">
        <w:rPr>
          <w:rtl/>
        </w:rPr>
        <w:t>12</w:t>
      </w:r>
      <w:r w:rsidR="00191CDD">
        <w:rPr>
          <w:rtl/>
        </w:rPr>
        <w:t>،ج:</w:t>
      </w:r>
      <w:r w:rsidR="00140CA9">
        <w:rPr>
          <w:rtl/>
        </w:rPr>
        <w:t>21</w:t>
      </w:r>
      <w:r w:rsidR="00191CDD">
        <w:rPr>
          <w:rtl/>
        </w:rPr>
        <w:t>/4</w:t>
      </w:r>
      <w:r w:rsidR="00140CA9">
        <w:rPr>
          <w:rtl/>
        </w:rPr>
        <w:t>9</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82</w:t>
      </w:r>
      <w:r w:rsidR="00191CDD">
        <w:rPr>
          <w:rtl/>
        </w:rPr>
        <w:t>/</w:t>
      </w:r>
      <w:r w:rsidR="00140CA9">
        <w:rPr>
          <w:rtl/>
        </w:rPr>
        <w:t>13</w:t>
      </w:r>
      <w:r w:rsidR="00191CDD">
        <w:rPr>
          <w:rtl/>
        </w:rPr>
        <w:t>/</w:t>
      </w:r>
      <w:r w:rsidR="00140CA9">
        <w:rPr>
          <w:rtl/>
        </w:rPr>
        <w:t>12</w:t>
      </w:r>
      <w:r w:rsidR="00191CDD">
        <w:rPr>
          <w:rtl/>
        </w:rPr>
        <w:t>،ج:</w:t>
      </w:r>
      <w:r w:rsidR="00140CA9">
        <w:rPr>
          <w:rtl/>
        </w:rPr>
        <w:t>27</w:t>
      </w:r>
      <w:r w:rsidR="00191CDD">
        <w:rPr>
          <w:rtl/>
        </w:rPr>
        <w:t>6/4</w:t>
      </w:r>
      <w:r w:rsidR="00140CA9">
        <w:rPr>
          <w:rtl/>
        </w:rPr>
        <w:t>9</w:t>
      </w:r>
      <w:r w:rsidR="00191CDD">
        <w:rPr>
          <w:rtl/>
        </w:rPr>
        <w:t>.</w:t>
      </w:r>
    </w:p>
    <w:p w:rsidR="00D7268C" w:rsidRDefault="00D7268C" w:rsidP="000F2A07">
      <w:pPr>
        <w:pStyle w:val="libNormal"/>
        <w:rPr>
          <w:rtl/>
        </w:rPr>
      </w:pPr>
      <w:r>
        <w:rPr>
          <w:rtl/>
        </w:rPr>
        <w:br w:type="page"/>
      </w:r>
    </w:p>
    <w:p w:rsidR="00140CA9" w:rsidRDefault="00191CDD" w:rsidP="003E16B7">
      <w:pPr>
        <w:pStyle w:val="libNormal0"/>
      </w:pPr>
      <w:r>
        <w:rPr>
          <w:rFonts w:hint="eastAsia"/>
          <w:rtl/>
        </w:rPr>
        <w:t>و</w:t>
      </w:r>
      <w:r>
        <w:rPr>
          <w:rtl/>
        </w:rPr>
        <w:t xml:space="preserve"> إمامه من </w:t>
      </w:r>
      <w:r>
        <w:rPr>
          <w:rFonts w:hint="cs"/>
          <w:rtl/>
        </w:rPr>
        <w:t>ی</w:t>
      </w:r>
      <w:r>
        <w:rPr>
          <w:rFonts w:hint="eastAsia"/>
          <w:rtl/>
        </w:rPr>
        <w:t>کون</w:t>
      </w:r>
      <w:r>
        <w:rPr>
          <w:rtl/>
        </w:rPr>
        <w:t xml:space="preserve"> من بعده </w:t>
      </w:r>
      <w:r w:rsidRPr="000F2A07">
        <w:rPr>
          <w:rStyle w:val="libFootnotenumChar"/>
          <w:rtl/>
        </w:rPr>
        <w:t>(1)</w:t>
      </w:r>
      <w:r>
        <w:rPr>
          <w:rtl/>
        </w:rPr>
        <w:t xml:space="preserve">. </w:t>
      </w:r>
    </w:p>
    <w:p w:rsidR="00140CA9" w:rsidRDefault="00191CDD" w:rsidP="003E16B7">
      <w:pPr>
        <w:pStyle w:val="libCenterBold1"/>
      </w:pPr>
      <w:r>
        <w:rPr>
          <w:rFonts w:hint="eastAsia"/>
          <w:rtl/>
        </w:rPr>
        <w:t>شفاء</w:t>
      </w:r>
      <w:r>
        <w:rPr>
          <w:rtl/>
        </w:rPr>
        <w:t xml:space="preserve"> ع</w:t>
      </w:r>
      <w:r>
        <w:rPr>
          <w:rFonts w:hint="cs"/>
          <w:rtl/>
        </w:rPr>
        <w:t>ی</w:t>
      </w:r>
      <w:r>
        <w:rPr>
          <w:rFonts w:hint="eastAsia"/>
          <w:rtl/>
        </w:rPr>
        <w:t>ن</w:t>
      </w:r>
      <w:r>
        <w:rPr>
          <w:rFonts w:hint="cs"/>
          <w:rtl/>
        </w:rPr>
        <w:t>ی</w:t>
      </w:r>
      <w:r>
        <w:rPr>
          <w:rFonts w:hint="eastAsia"/>
          <w:rtl/>
        </w:rPr>
        <w:t>ه</w:t>
      </w:r>
      <w:r>
        <w:rPr>
          <w:rtl/>
        </w:rPr>
        <w:t xml:space="preserve"> ببرکه الجواد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شفاء</w:t>
      </w:r>
      <w:r>
        <w:rPr>
          <w:rtl/>
        </w:rPr>
        <w:t xml:space="preserve"> ع</w:t>
      </w:r>
      <w:r>
        <w:rPr>
          <w:rFonts w:hint="cs"/>
          <w:rtl/>
        </w:rPr>
        <w:t>ی</w:t>
      </w:r>
      <w:r>
        <w:rPr>
          <w:rFonts w:hint="eastAsia"/>
          <w:rtl/>
        </w:rPr>
        <w:t>ن</w:t>
      </w:r>
      <w:r>
        <w:rPr>
          <w:rFonts w:hint="cs"/>
          <w:rtl/>
        </w:rPr>
        <w:t>ی</w:t>
      </w:r>
      <w:r>
        <w:rPr>
          <w:rFonts w:hint="eastAsia"/>
          <w:rtl/>
        </w:rPr>
        <w:t>ه</w:t>
      </w:r>
      <w:r>
        <w:rPr>
          <w:rtl/>
        </w:rPr>
        <w:t xml:space="preserve"> ببرکه الجواد </w:t>
      </w:r>
      <w:r w:rsidR="00F2741C" w:rsidRPr="00F2741C">
        <w:rPr>
          <w:rStyle w:val="libAlaemChar"/>
          <w:rtl/>
        </w:rPr>
        <w:t>عليه‌السلام</w:t>
      </w:r>
      <w:r>
        <w:rPr>
          <w:rtl/>
        </w:rPr>
        <w:t xml:space="preserve"> </w:t>
      </w:r>
      <w:r w:rsidRPr="000F2A07">
        <w:rPr>
          <w:rStyle w:val="libFootnotenumChar"/>
          <w:rtl/>
        </w:rPr>
        <w:t>(2)</w:t>
      </w:r>
      <w:r>
        <w:rPr>
          <w:rtl/>
        </w:rPr>
        <w:t xml:space="preserve">. </w:t>
      </w:r>
    </w:p>
    <w:p w:rsidR="00140CA9" w:rsidRDefault="00191CDD" w:rsidP="00191CDD">
      <w:pPr>
        <w:pStyle w:val="libNormal"/>
      </w:pPr>
      <w:r w:rsidRPr="003E16B7">
        <w:rPr>
          <w:rStyle w:val="libBold1Char"/>
          <w:rFonts w:hint="eastAsia"/>
          <w:rtl/>
        </w:rPr>
        <w:t>أقول</w:t>
      </w:r>
      <w:r>
        <w:rPr>
          <w:rtl/>
        </w:rPr>
        <w:t xml:space="preserve">: و </w:t>
      </w:r>
      <w:r>
        <w:rPr>
          <w:rFonts w:hint="cs"/>
          <w:rtl/>
        </w:rPr>
        <w:t>ی</w:t>
      </w:r>
      <w:r>
        <w:rPr>
          <w:rFonts w:hint="eastAsia"/>
          <w:rtl/>
        </w:rPr>
        <w:t>نته</w:t>
      </w:r>
      <w:r>
        <w:rPr>
          <w:rFonts w:hint="cs"/>
          <w:rtl/>
        </w:rPr>
        <w:t>ی</w:t>
      </w:r>
      <w:r>
        <w:rPr>
          <w:rtl/>
        </w:rPr>
        <w:t xml:space="preserve"> نسب محمّد بن سنان ال</w:t>
      </w:r>
      <w:r>
        <w:rPr>
          <w:rFonts w:hint="cs"/>
          <w:rtl/>
        </w:rPr>
        <w:t>ی</w:t>
      </w:r>
      <w:r>
        <w:rPr>
          <w:rtl/>
        </w:rPr>
        <w:t xml:space="preserve"> زاهر مول</w:t>
      </w:r>
      <w:r>
        <w:rPr>
          <w:rFonts w:hint="cs"/>
          <w:rtl/>
        </w:rPr>
        <w:t>ی</w:t>
      </w:r>
      <w:r>
        <w:rPr>
          <w:rtl/>
        </w:rPr>
        <w:t xml:space="preserve"> عمرو بن الحمق الخزاع</w:t>
      </w:r>
      <w:r>
        <w:rPr>
          <w:rFonts w:hint="cs"/>
          <w:rtl/>
        </w:rPr>
        <w:t>یّ</w:t>
      </w:r>
      <w:r>
        <w:rPr>
          <w:rtl/>
        </w:rPr>
        <w:t xml:space="preserve"> المقتول ف</w:t>
      </w:r>
      <w:r>
        <w:rPr>
          <w:rFonts w:hint="cs"/>
          <w:rtl/>
        </w:rPr>
        <w:t>ی</w:t>
      </w:r>
      <w:r>
        <w:rPr>
          <w:rtl/>
        </w:rPr>
        <w:t xml:space="preserve"> نصره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بکربلا،و قد أشرت ال</w:t>
      </w:r>
      <w:r>
        <w:rPr>
          <w:rFonts w:hint="cs"/>
          <w:rtl/>
        </w:rPr>
        <w:t>ی</w:t>
      </w:r>
      <w:r>
        <w:rPr>
          <w:rtl/>
        </w:rPr>
        <w:t xml:space="preserve"> حاله ف</w:t>
      </w:r>
      <w:r>
        <w:rPr>
          <w:rFonts w:hint="cs"/>
          <w:rtl/>
        </w:rPr>
        <w:t>ی</w:t>
      </w:r>
      <w:r>
        <w:rPr>
          <w:rtl/>
        </w:rPr>
        <w:t xml:space="preserve"> کتاب(نفس المهموم). </w:t>
      </w:r>
    </w:p>
    <w:p w:rsidR="00140CA9" w:rsidRDefault="00191CDD" w:rsidP="00191CDD">
      <w:pPr>
        <w:pStyle w:val="libNormal"/>
      </w:pPr>
      <w:r>
        <w:rPr>
          <w:rFonts w:hint="eastAsia"/>
          <w:rtl/>
        </w:rPr>
        <w:t>محمّد</w:t>
      </w:r>
      <w:r>
        <w:rPr>
          <w:rtl/>
        </w:rPr>
        <w:t xml:space="preserve"> بن شجاع القطّان شمس الد</w:t>
      </w:r>
      <w:r>
        <w:rPr>
          <w:rFonts w:hint="cs"/>
          <w:rtl/>
        </w:rPr>
        <w:t>ی</w:t>
      </w:r>
      <w:r>
        <w:rPr>
          <w:rFonts w:hint="eastAsia"/>
          <w:rtl/>
        </w:rPr>
        <w:t>ن،ش</w:t>
      </w:r>
      <w:r>
        <w:rPr>
          <w:rFonts w:hint="cs"/>
          <w:rtl/>
        </w:rPr>
        <w:t>ی</w:t>
      </w:r>
      <w:r>
        <w:rPr>
          <w:rFonts w:hint="eastAsia"/>
          <w:rtl/>
        </w:rPr>
        <w:t>خ</w:t>
      </w:r>
      <w:r>
        <w:rPr>
          <w:rtl/>
        </w:rPr>
        <w:t xml:space="preserve"> فاضل محقق،الظاهر انّه مؤلّف کتاب(معالم الد</w:t>
      </w:r>
      <w:r>
        <w:rPr>
          <w:rFonts w:hint="cs"/>
          <w:rtl/>
        </w:rPr>
        <w:t>ی</w:t>
      </w:r>
      <w:r>
        <w:rPr>
          <w:rFonts w:hint="eastAsia"/>
          <w:rtl/>
        </w:rPr>
        <w:t>ن</w:t>
      </w:r>
      <w:r>
        <w:rPr>
          <w:rtl/>
        </w:rPr>
        <w:t xml:space="preserve"> ف</w:t>
      </w:r>
      <w:r>
        <w:rPr>
          <w:rFonts w:hint="cs"/>
          <w:rtl/>
        </w:rPr>
        <w:t>ی</w:t>
      </w:r>
      <w:r>
        <w:rPr>
          <w:rtl/>
        </w:rPr>
        <w:t xml:space="preserve"> فقه آل </w:t>
      </w:r>
      <w:r>
        <w:rPr>
          <w:rFonts w:hint="cs"/>
          <w:rtl/>
        </w:rPr>
        <w:t>ی</w:t>
      </w:r>
      <w:r>
        <w:rPr>
          <w:rFonts w:hint="eastAsia"/>
          <w:rtl/>
        </w:rPr>
        <w:t>س</w:t>
      </w:r>
      <w:r>
        <w:rPr>
          <w:rtl/>
        </w:rPr>
        <w:t>)و قد تکرّر ذکره ف</w:t>
      </w:r>
      <w:r>
        <w:rPr>
          <w:rFonts w:hint="cs"/>
          <w:rtl/>
        </w:rPr>
        <w:t>ی</w:t>
      </w:r>
      <w:r>
        <w:rPr>
          <w:rtl/>
        </w:rPr>
        <w:t xml:space="preserve"> الإجازات،و هو </w:t>
      </w:r>
      <w:r>
        <w:rPr>
          <w:rFonts w:hint="cs"/>
          <w:rtl/>
        </w:rPr>
        <w:t>ی</w:t>
      </w:r>
      <w:r>
        <w:rPr>
          <w:rFonts w:hint="eastAsia"/>
          <w:rtl/>
        </w:rPr>
        <w:t>رو</w:t>
      </w:r>
      <w:r>
        <w:rPr>
          <w:rFonts w:hint="cs"/>
          <w:rtl/>
        </w:rPr>
        <w:t>ی</w:t>
      </w:r>
      <w:r>
        <w:rPr>
          <w:rtl/>
        </w:rPr>
        <w:t xml:space="preserve"> عن الش</w:t>
      </w:r>
      <w:r>
        <w:rPr>
          <w:rFonts w:hint="cs"/>
          <w:rtl/>
        </w:rPr>
        <w:t>ی</w:t>
      </w:r>
      <w:r>
        <w:rPr>
          <w:rFonts w:hint="eastAsia"/>
          <w:rtl/>
        </w:rPr>
        <w:t>خ</w:t>
      </w:r>
      <w:r>
        <w:rPr>
          <w:rtl/>
        </w:rPr>
        <w:t xml:space="preserve"> أب</w:t>
      </w:r>
      <w:r>
        <w:rPr>
          <w:rFonts w:hint="cs"/>
          <w:rtl/>
        </w:rPr>
        <w:t>ی</w:t>
      </w:r>
      <w:r>
        <w:rPr>
          <w:rtl/>
        </w:rPr>
        <w:t xml:space="preserve"> عبد اللّه المقداد بن عبد اللّه الس</w:t>
      </w:r>
      <w:r>
        <w:rPr>
          <w:rFonts w:hint="cs"/>
          <w:rtl/>
        </w:rPr>
        <w:t>ی</w:t>
      </w:r>
      <w:r>
        <w:rPr>
          <w:rFonts w:hint="eastAsia"/>
          <w:rtl/>
        </w:rPr>
        <w:t>ور</w:t>
      </w:r>
      <w:r>
        <w:rPr>
          <w:rFonts w:hint="cs"/>
          <w:rtl/>
        </w:rPr>
        <w:t>ی</w:t>
      </w:r>
      <w:r>
        <w:rPr>
          <w:rtl/>
        </w:rPr>
        <w:t xml:space="preserve"> الحلّ</w:t>
      </w:r>
      <w:r>
        <w:rPr>
          <w:rFonts w:hint="cs"/>
          <w:rtl/>
        </w:rPr>
        <w:t>ی</w:t>
      </w:r>
      <w:r>
        <w:rPr>
          <w:rtl/>
        </w:rPr>
        <w:t xml:space="preserve"> عن الش</w:t>
      </w:r>
      <w:r>
        <w:rPr>
          <w:rFonts w:hint="cs"/>
          <w:rtl/>
        </w:rPr>
        <w:t>ی</w:t>
      </w:r>
      <w:r>
        <w:rPr>
          <w:rFonts w:hint="eastAsia"/>
          <w:rtl/>
        </w:rPr>
        <w:t>خ</w:t>
      </w:r>
      <w:r>
        <w:rPr>
          <w:rtl/>
        </w:rPr>
        <w:t xml:space="preserve"> الشه</w:t>
      </w:r>
      <w:r>
        <w:rPr>
          <w:rFonts w:hint="cs"/>
          <w:rtl/>
        </w:rPr>
        <w:t>ی</w:t>
      </w:r>
      <w:r>
        <w:rPr>
          <w:rFonts w:hint="eastAsia"/>
          <w:rtl/>
        </w:rPr>
        <w:t>د</w:t>
      </w:r>
      <w:r>
        <w:rPr>
          <w:rtl/>
        </w:rPr>
        <w:t xml:space="preserve"> </w:t>
      </w:r>
      <w:r w:rsidR="00483133" w:rsidRPr="00483133">
        <w:rPr>
          <w:rStyle w:val="libAlaemChar"/>
          <w:rtl/>
        </w:rPr>
        <w:t>رحمه‌الله</w:t>
      </w:r>
      <w:r>
        <w:rPr>
          <w:rtl/>
        </w:rPr>
        <w:t xml:space="preserve">. </w:t>
      </w:r>
    </w:p>
    <w:p w:rsidR="00140CA9" w:rsidRDefault="00191CDD" w:rsidP="003E16B7">
      <w:pPr>
        <w:pStyle w:val="libCenterBold1"/>
      </w:pPr>
      <w:r>
        <w:rPr>
          <w:rFonts w:hint="eastAsia"/>
          <w:rtl/>
        </w:rPr>
        <w:t>المول</w:t>
      </w:r>
      <w:r>
        <w:rPr>
          <w:rFonts w:hint="cs"/>
          <w:rtl/>
        </w:rPr>
        <w:t>ی</w:t>
      </w:r>
      <w:r>
        <w:rPr>
          <w:rtl/>
        </w:rPr>
        <w:t xml:space="preserve"> صالح المازندران</w:t>
      </w:r>
      <w:r>
        <w:rPr>
          <w:rFonts w:hint="cs"/>
          <w:rtl/>
        </w:rPr>
        <w:t>ی</w:t>
      </w:r>
      <w:r>
        <w:rPr>
          <w:rtl/>
        </w:rPr>
        <w:t xml:space="preserve"> </w:t>
      </w:r>
    </w:p>
    <w:p w:rsidR="00140CA9" w:rsidRDefault="00191CDD" w:rsidP="00191CDD">
      <w:pPr>
        <w:pStyle w:val="libNormal"/>
      </w:pPr>
      <w:r>
        <w:rPr>
          <w:rFonts w:hint="eastAsia"/>
          <w:rtl/>
        </w:rPr>
        <w:t>محمّد</w:t>
      </w:r>
      <w:r>
        <w:rPr>
          <w:rtl/>
        </w:rPr>
        <w:t xml:space="preserve"> صالح بن أحمد بن شمس الد</w:t>
      </w:r>
      <w:r>
        <w:rPr>
          <w:rFonts w:hint="cs"/>
          <w:rtl/>
        </w:rPr>
        <w:t>ی</w:t>
      </w:r>
      <w:r>
        <w:rPr>
          <w:rFonts w:hint="eastAsia"/>
          <w:rtl/>
        </w:rPr>
        <w:t>ن</w:t>
      </w:r>
      <w:r>
        <w:rPr>
          <w:rtl/>
        </w:rPr>
        <w:t xml:space="preserve"> المازندران</w:t>
      </w:r>
      <w:r>
        <w:rPr>
          <w:rFonts w:hint="cs"/>
          <w:rtl/>
        </w:rPr>
        <w:t>ی</w:t>
      </w:r>
      <w:r>
        <w:rPr>
          <w:rtl/>
        </w:rPr>
        <w:t xml:space="preserve"> الإمام العلاّمه المحقق المدقق الرض</w:t>
      </w:r>
      <w:r>
        <w:rPr>
          <w:rFonts w:hint="cs"/>
          <w:rtl/>
        </w:rPr>
        <w:t>یّ</w:t>
      </w:r>
      <w:r>
        <w:rPr>
          <w:rtl/>
        </w:rPr>
        <w:t xml:space="preserve"> الزک</w:t>
      </w:r>
      <w:r>
        <w:rPr>
          <w:rFonts w:hint="cs"/>
          <w:rtl/>
        </w:rPr>
        <w:t>یّ</w:t>
      </w:r>
      <w:r>
        <w:rPr>
          <w:rtl/>
        </w:rPr>
        <w:t xml:space="preserve"> التق</w:t>
      </w:r>
      <w:r>
        <w:rPr>
          <w:rFonts w:hint="cs"/>
          <w:rtl/>
        </w:rPr>
        <w:t>یّ</w:t>
      </w:r>
      <w:r>
        <w:rPr>
          <w:rtl/>
        </w:rPr>
        <w:t xml:space="preserve"> النق</w:t>
      </w:r>
      <w:r>
        <w:rPr>
          <w:rFonts w:hint="cs"/>
          <w:rtl/>
        </w:rPr>
        <w:t>یّ</w:t>
      </w:r>
      <w:r>
        <w:rPr>
          <w:rFonts w:hint="eastAsia"/>
          <w:rtl/>
        </w:rPr>
        <w:t>،جل</w:t>
      </w:r>
      <w:r>
        <w:rPr>
          <w:rFonts w:hint="cs"/>
          <w:rtl/>
        </w:rPr>
        <w:t>ی</w:t>
      </w:r>
      <w:r>
        <w:rPr>
          <w:rFonts w:hint="eastAsia"/>
          <w:rtl/>
        </w:rPr>
        <w:t>ل</w:t>
      </w:r>
      <w:r>
        <w:rPr>
          <w:rtl/>
        </w:rPr>
        <w:t xml:space="preserve"> القدر عظ</w:t>
      </w:r>
      <w:r>
        <w:rPr>
          <w:rFonts w:hint="cs"/>
          <w:rtl/>
        </w:rPr>
        <w:t>ی</w:t>
      </w:r>
      <w:r>
        <w:rPr>
          <w:rFonts w:hint="eastAsia"/>
          <w:rtl/>
        </w:rPr>
        <w:t>م</w:t>
      </w:r>
      <w:r>
        <w:rPr>
          <w:rtl/>
        </w:rPr>
        <w:t xml:space="preserve"> المنزله دق</w:t>
      </w:r>
      <w:r>
        <w:rPr>
          <w:rFonts w:hint="cs"/>
          <w:rtl/>
        </w:rPr>
        <w:t>ی</w:t>
      </w:r>
      <w:r>
        <w:rPr>
          <w:rFonts w:hint="eastAsia"/>
          <w:rtl/>
        </w:rPr>
        <w:t>ق</w:t>
      </w:r>
      <w:r>
        <w:rPr>
          <w:rtl/>
        </w:rPr>
        <w:t xml:space="preserve"> الفطنه،فاضل کامل صالح متبحّر ف</w:t>
      </w:r>
      <w:r>
        <w:rPr>
          <w:rFonts w:hint="cs"/>
          <w:rtl/>
        </w:rPr>
        <w:t>ی</w:t>
      </w:r>
      <w:r>
        <w:rPr>
          <w:rtl/>
        </w:rPr>
        <w:t xml:space="preserve"> العلوم العقل</w:t>
      </w:r>
      <w:r>
        <w:rPr>
          <w:rFonts w:hint="cs"/>
          <w:rtl/>
        </w:rPr>
        <w:t>یّ</w:t>
      </w:r>
      <w:r>
        <w:rPr>
          <w:rFonts w:hint="eastAsia"/>
          <w:rtl/>
        </w:rPr>
        <w:t>ه</w:t>
      </w:r>
      <w:r>
        <w:rPr>
          <w:rtl/>
        </w:rPr>
        <w:t xml:space="preserve"> و النقل</w:t>
      </w:r>
      <w:r>
        <w:rPr>
          <w:rFonts w:hint="cs"/>
          <w:rtl/>
        </w:rPr>
        <w:t>یّ</w:t>
      </w:r>
      <w:r>
        <w:rPr>
          <w:rFonts w:hint="eastAsia"/>
          <w:rtl/>
        </w:rPr>
        <w:t>ه،ثقه</w:t>
      </w:r>
      <w:r>
        <w:rPr>
          <w:rtl/>
        </w:rPr>
        <w:t xml:space="preserve"> ثبت ع</w:t>
      </w:r>
      <w:r>
        <w:rPr>
          <w:rFonts w:hint="cs"/>
          <w:rtl/>
        </w:rPr>
        <w:t>ی</w:t>
      </w:r>
      <w:r>
        <w:rPr>
          <w:rFonts w:hint="eastAsia"/>
          <w:rtl/>
        </w:rPr>
        <w:t>ن،له</w:t>
      </w:r>
      <w:r>
        <w:rPr>
          <w:rtl/>
        </w:rPr>
        <w:t xml:space="preserve"> أخلاق کر</w:t>
      </w:r>
      <w:r>
        <w:rPr>
          <w:rFonts w:hint="cs"/>
          <w:rtl/>
        </w:rPr>
        <w:t>ی</w:t>
      </w:r>
      <w:r>
        <w:rPr>
          <w:rFonts w:hint="eastAsia"/>
          <w:rtl/>
        </w:rPr>
        <w:t>مه</w:t>
      </w:r>
      <w:r>
        <w:rPr>
          <w:rtl/>
        </w:rPr>
        <w:t xml:space="preserve"> و خصائص حسنه،له کتب منها:شرح أصول الکاف</w:t>
      </w:r>
      <w:r>
        <w:rPr>
          <w:rFonts w:hint="cs"/>
          <w:rtl/>
        </w:rPr>
        <w:t>ی</w:t>
      </w:r>
      <w:r>
        <w:rPr>
          <w:rtl/>
        </w:rPr>
        <w:t xml:space="preserve"> کتاب حسن ج</w:t>
      </w:r>
      <w:r>
        <w:rPr>
          <w:rFonts w:hint="cs"/>
          <w:rtl/>
        </w:rPr>
        <w:t>یّ</w:t>
      </w:r>
      <w:r>
        <w:rPr>
          <w:rFonts w:hint="eastAsia"/>
          <w:rtl/>
        </w:rPr>
        <w:t>د</w:t>
      </w:r>
      <w:r>
        <w:rPr>
          <w:rtl/>
        </w:rPr>
        <w:t xml:space="preserve"> کب</w:t>
      </w:r>
      <w:r>
        <w:rPr>
          <w:rFonts w:hint="cs"/>
          <w:rtl/>
        </w:rPr>
        <w:t>ی</w:t>
      </w:r>
      <w:r>
        <w:rPr>
          <w:rFonts w:hint="eastAsia"/>
          <w:rtl/>
        </w:rPr>
        <w:t>ر</w:t>
      </w:r>
      <w:r>
        <w:rPr>
          <w:rtl/>
        </w:rPr>
        <w:t xml:space="preserve"> خمس مجلّدات،و کتاب شرح الروضه و کتاب شرح زبده الأصول،و حاش</w:t>
      </w:r>
      <w:r>
        <w:rPr>
          <w:rFonts w:hint="cs"/>
          <w:rtl/>
        </w:rPr>
        <w:t>ی</w:t>
      </w:r>
      <w:r>
        <w:rPr>
          <w:rFonts w:hint="eastAsia"/>
          <w:rtl/>
        </w:rPr>
        <w:t>ه</w:t>
      </w:r>
      <w:r>
        <w:rPr>
          <w:rtl/>
        </w:rPr>
        <w:t xml:space="preserve"> عل</w:t>
      </w:r>
      <w:r>
        <w:rPr>
          <w:rFonts w:hint="cs"/>
          <w:rtl/>
        </w:rPr>
        <w:t>ی</w:t>
      </w:r>
      <w:r>
        <w:rPr>
          <w:rtl/>
        </w:rPr>
        <w:t xml:space="preserve"> معالم الأصول و غ</w:t>
      </w:r>
      <w:r>
        <w:rPr>
          <w:rFonts w:hint="cs"/>
          <w:rtl/>
        </w:rPr>
        <w:t>ی</w:t>
      </w:r>
      <w:r>
        <w:rPr>
          <w:rFonts w:hint="eastAsia"/>
          <w:rtl/>
        </w:rPr>
        <w:t>رها،توفّ</w:t>
      </w:r>
      <w:r>
        <w:rPr>
          <w:rFonts w:hint="cs"/>
          <w:rtl/>
        </w:rPr>
        <w:t>ی</w:t>
      </w:r>
      <w:r>
        <w:rPr>
          <w:rtl/>
        </w:rPr>
        <w:t xml:space="preserve"> </w:t>
      </w:r>
      <w:r w:rsidR="00483133" w:rsidRPr="00483133">
        <w:rPr>
          <w:rStyle w:val="libAlaemChar"/>
          <w:rtl/>
        </w:rPr>
        <w:t>رحمه‌الله</w:t>
      </w:r>
      <w:r>
        <w:rPr>
          <w:rtl/>
        </w:rPr>
        <w:t xml:space="preserve"> سنه(</w:t>
      </w:r>
      <w:r w:rsidR="00140CA9">
        <w:rPr>
          <w:rtl/>
        </w:rPr>
        <w:t>108</w:t>
      </w:r>
      <w:r>
        <w:rPr>
          <w:rtl/>
        </w:rPr>
        <w:t>6)(رض</w:t>
      </w:r>
      <w:r>
        <w:rPr>
          <w:rFonts w:hint="cs"/>
          <w:rtl/>
        </w:rPr>
        <w:t>ی</w:t>
      </w:r>
      <w:r>
        <w:rPr>
          <w:rtl/>
        </w:rPr>
        <w:t xml:space="preserve"> اللّه تعال</w:t>
      </w:r>
      <w:r>
        <w:rPr>
          <w:rFonts w:hint="cs"/>
          <w:rtl/>
        </w:rPr>
        <w:t>ی</w:t>
      </w:r>
      <w:r>
        <w:rPr>
          <w:rtl/>
        </w:rPr>
        <w:t xml:space="preserve"> عنه و أرضاه)،کذا عن (جامع الرواه)؛ و تقدّم </w:t>
      </w:r>
      <w:r w:rsidRPr="003E16B7">
        <w:rPr>
          <w:rtl/>
        </w:rPr>
        <w:t>ف</w:t>
      </w:r>
      <w:r w:rsidRPr="003E16B7">
        <w:rPr>
          <w:rFonts w:hint="cs"/>
          <w:rtl/>
        </w:rPr>
        <w:t>ی</w:t>
      </w:r>
      <w:r w:rsidR="00090BC1" w:rsidRPr="003E16B7">
        <w:rPr>
          <w:rFonts w:hint="eastAsia"/>
          <w:rtl/>
        </w:rPr>
        <w:t>(</w:t>
      </w:r>
      <w:r w:rsidRPr="003E16B7">
        <w:rPr>
          <w:rFonts w:hint="eastAsia"/>
          <w:rtl/>
        </w:rPr>
        <w:t>جلس</w:t>
      </w:r>
      <w:r w:rsidR="00090BC1" w:rsidRPr="003E16B7">
        <w:rPr>
          <w:rFonts w:hint="eastAsia"/>
          <w:rtl/>
        </w:rPr>
        <w:t>)</w:t>
      </w:r>
      <w:r w:rsidRPr="003E16B7">
        <w:rPr>
          <w:rFonts w:hint="eastAsia"/>
          <w:rtl/>
        </w:rPr>
        <w:t>ذکره</w:t>
      </w:r>
      <w:r>
        <w:rPr>
          <w:rtl/>
        </w:rPr>
        <w:t xml:space="preserve"> و ذکر زوجته آمنه ب</w:t>
      </w:r>
      <w:r>
        <w:rPr>
          <w:rFonts w:hint="cs"/>
          <w:rtl/>
        </w:rPr>
        <w:t>ی</w:t>
      </w:r>
      <w:r>
        <w:rPr>
          <w:rFonts w:hint="eastAsia"/>
          <w:rtl/>
        </w:rPr>
        <w:t>گم</w:t>
      </w:r>
      <w:r>
        <w:rPr>
          <w:rtl/>
        </w:rPr>
        <w:t xml:space="preserve"> و ذکر أولاده و انّ قبره عند ق</w:t>
      </w:r>
      <w:r>
        <w:rPr>
          <w:rFonts w:hint="eastAsia"/>
          <w:rtl/>
        </w:rPr>
        <w:t>بر</w:t>
      </w:r>
      <w:r>
        <w:rPr>
          <w:rtl/>
        </w:rPr>
        <w:t xml:space="preserve"> المجلس</w:t>
      </w:r>
      <w:r>
        <w:rPr>
          <w:rFonts w:hint="cs"/>
          <w:rtl/>
        </w:rPr>
        <w:t>یّی</w:t>
      </w:r>
      <w:r>
        <w:rPr>
          <w:rFonts w:hint="eastAsia"/>
          <w:rtl/>
        </w:rPr>
        <w:t>ن</w:t>
      </w:r>
      <w:r>
        <w:rPr>
          <w:rtl/>
        </w:rPr>
        <w:t>(رضوان اللّه تعال</w:t>
      </w:r>
      <w:r>
        <w:rPr>
          <w:rFonts w:hint="cs"/>
          <w:rtl/>
        </w:rPr>
        <w:t>ی</w:t>
      </w:r>
      <w:r>
        <w:rPr>
          <w:rtl/>
        </w:rPr>
        <w:t xml:space="preserve"> عل</w:t>
      </w:r>
      <w:r>
        <w:rPr>
          <w:rFonts w:hint="cs"/>
          <w:rtl/>
        </w:rPr>
        <w:t>ی</w:t>
      </w:r>
      <w:r>
        <w:rPr>
          <w:rFonts w:hint="eastAsia"/>
          <w:rtl/>
        </w:rPr>
        <w:t>هم</w:t>
      </w:r>
      <w:r>
        <w:rPr>
          <w:rtl/>
        </w:rPr>
        <w:t xml:space="preserve"> أجمع</w:t>
      </w:r>
      <w:r>
        <w:rPr>
          <w:rFonts w:hint="cs"/>
          <w:rtl/>
        </w:rPr>
        <w:t>ی</w:t>
      </w:r>
      <w:r>
        <w:rPr>
          <w:rFonts w:hint="eastAsia"/>
          <w:rtl/>
        </w:rPr>
        <w:t>ن</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w:t>
      </w:r>
      <w:r w:rsidR="00191CDD">
        <w:rPr>
          <w:rtl/>
        </w:rPr>
        <w:t>4/</w:t>
      </w:r>
      <w:r w:rsidR="00140CA9">
        <w:rPr>
          <w:rtl/>
        </w:rPr>
        <w:t>2</w:t>
      </w:r>
      <w:r w:rsidR="00191CDD">
        <w:rPr>
          <w:rtl/>
        </w:rPr>
        <w:t>5/</w:t>
      </w:r>
      <w:r w:rsidR="00140CA9">
        <w:rPr>
          <w:rtl/>
        </w:rPr>
        <w:t>12</w:t>
      </w:r>
      <w:r w:rsidR="00191CDD">
        <w:rPr>
          <w:rtl/>
        </w:rPr>
        <w:t>،ج:</w:t>
      </w:r>
      <w:r w:rsidR="00140CA9">
        <w:rPr>
          <w:rtl/>
        </w:rPr>
        <w:t>19</w:t>
      </w:r>
      <w:r w:rsidR="00191CDD">
        <w:rPr>
          <w:rtl/>
        </w:rPr>
        <w:t>/5</w:t>
      </w:r>
      <w:r w:rsidR="00140CA9">
        <w:rPr>
          <w:rtl/>
        </w:rPr>
        <w:t>0</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11</w:t>
      </w:r>
      <w:r w:rsidR="00191CDD">
        <w:rPr>
          <w:rtl/>
        </w:rPr>
        <w:t>5/</w:t>
      </w:r>
      <w:r w:rsidR="00140CA9">
        <w:rPr>
          <w:rtl/>
        </w:rPr>
        <w:t>2</w:t>
      </w:r>
      <w:r w:rsidR="00191CDD">
        <w:rPr>
          <w:rtl/>
        </w:rPr>
        <w:t>6/</w:t>
      </w:r>
      <w:r w:rsidR="00140CA9">
        <w:rPr>
          <w:rtl/>
        </w:rPr>
        <w:t>12</w:t>
      </w:r>
      <w:r w:rsidR="00191CDD">
        <w:rPr>
          <w:rtl/>
        </w:rPr>
        <w:t>،ج:66/5</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3E16B7">
      <w:pPr>
        <w:pStyle w:val="libCenterBold1"/>
      </w:pPr>
      <w:r>
        <w:rPr>
          <w:rFonts w:hint="eastAsia"/>
          <w:rtl/>
        </w:rPr>
        <w:t>الدهقان</w:t>
      </w:r>
      <w:r>
        <w:rPr>
          <w:rtl/>
        </w:rPr>
        <w:t xml:space="preserve"> </w:t>
      </w:r>
    </w:p>
    <w:p w:rsidR="006C3D10" w:rsidRDefault="00191CDD" w:rsidP="006C3D10">
      <w:pPr>
        <w:pStyle w:val="libNormal"/>
        <w:rPr>
          <w:rtl/>
        </w:rPr>
      </w:pPr>
      <w:r>
        <w:rPr>
          <w:rFonts w:hint="eastAsia"/>
          <w:rtl/>
        </w:rPr>
        <w:t>محمّد</w:t>
      </w:r>
      <w:r>
        <w:rPr>
          <w:rtl/>
        </w:rPr>
        <w:t xml:space="preserve"> بن صالح بن محمّد الهمدان</w:t>
      </w:r>
      <w:r>
        <w:rPr>
          <w:rFonts w:hint="cs"/>
          <w:rtl/>
        </w:rPr>
        <w:t>ی</w:t>
      </w:r>
      <w:r>
        <w:rPr>
          <w:rtl/>
        </w:rPr>
        <w:t xml:space="preserve"> الدهقان،عن(رب</w:t>
      </w:r>
      <w:r>
        <w:rPr>
          <w:rFonts w:hint="cs"/>
          <w:rtl/>
        </w:rPr>
        <w:t>ی</w:t>
      </w:r>
      <w:r>
        <w:rPr>
          <w:rFonts w:hint="eastAsia"/>
          <w:rtl/>
        </w:rPr>
        <w:t>ع</w:t>
      </w:r>
      <w:r>
        <w:rPr>
          <w:rtl/>
        </w:rPr>
        <w:t xml:space="preserve"> الش</w:t>
      </w:r>
      <w:r>
        <w:rPr>
          <w:rFonts w:hint="cs"/>
          <w:rtl/>
        </w:rPr>
        <w:t>ی</w:t>
      </w:r>
      <w:r>
        <w:rPr>
          <w:rFonts w:hint="eastAsia"/>
          <w:rtl/>
        </w:rPr>
        <w:t>عه</w:t>
      </w:r>
      <w:r>
        <w:rPr>
          <w:rtl/>
        </w:rPr>
        <w:t xml:space="preserve">)انّه من وکلاء القائم </w:t>
      </w:r>
      <w:r w:rsidR="00F2741C" w:rsidRPr="00F2741C">
        <w:rPr>
          <w:rStyle w:val="libAlaemChar"/>
          <w:rtl/>
        </w:rPr>
        <w:t>عليه‌السلام</w:t>
      </w:r>
      <w:r>
        <w:rPr>
          <w:rtl/>
        </w:rPr>
        <w:t>.</w:t>
      </w:r>
    </w:p>
    <w:p w:rsidR="00140CA9" w:rsidRDefault="00191CDD" w:rsidP="006C3D10">
      <w:pPr>
        <w:pStyle w:val="libNormal"/>
      </w:pPr>
      <w:r w:rsidRPr="006C3D10">
        <w:rPr>
          <w:rStyle w:val="libBold1Char"/>
          <w:rFonts w:hint="eastAsia"/>
          <w:rtl/>
        </w:rPr>
        <w:t>الغ</w:t>
      </w:r>
      <w:r w:rsidRPr="006C3D10">
        <w:rPr>
          <w:rStyle w:val="libBold1Char"/>
          <w:rFonts w:hint="cs"/>
          <w:rtl/>
        </w:rPr>
        <w:t>ی</w:t>
      </w:r>
      <w:r w:rsidRPr="006C3D10">
        <w:rPr>
          <w:rStyle w:val="libBold1Char"/>
          <w:rFonts w:hint="eastAsia"/>
          <w:rtl/>
        </w:rPr>
        <w:t>به</w:t>
      </w:r>
      <w:r w:rsidRPr="006C3D10">
        <w:rPr>
          <w:rStyle w:val="libBold1Char"/>
          <w:rtl/>
        </w:rPr>
        <w:t xml:space="preserve"> للطوس</w:t>
      </w:r>
      <w:r w:rsidRPr="006C3D10">
        <w:rPr>
          <w:rStyle w:val="libBold1Char"/>
          <w:rFonts w:hint="cs"/>
          <w:rtl/>
        </w:rPr>
        <w:t>یّ</w:t>
      </w:r>
      <w:r>
        <w:rPr>
          <w:rtl/>
        </w:rPr>
        <w:t>:عن محمّد بن صالح الهمدان</w:t>
      </w:r>
      <w:r>
        <w:rPr>
          <w:rFonts w:hint="cs"/>
          <w:rtl/>
        </w:rPr>
        <w:t>ی</w:t>
      </w:r>
      <w:r>
        <w:rPr>
          <w:rtl/>
        </w:rPr>
        <w:t xml:space="preserve"> قال: کتبت ال</w:t>
      </w:r>
      <w:r>
        <w:rPr>
          <w:rFonts w:hint="cs"/>
          <w:rtl/>
        </w:rPr>
        <w:t>ی</w:t>
      </w:r>
      <w:r>
        <w:rPr>
          <w:rtl/>
        </w:rPr>
        <w:t xml:space="preserve"> صاحب الزمان </w:t>
      </w:r>
      <w:r w:rsidR="00F2741C" w:rsidRPr="00F2741C">
        <w:rPr>
          <w:rStyle w:val="libAlaemChar"/>
          <w:rtl/>
        </w:rPr>
        <w:t>عليه‌السلام</w:t>
      </w:r>
      <w:r>
        <w:rPr>
          <w:rtl/>
        </w:rPr>
        <w:t xml:space="preserve">: </w:t>
      </w:r>
      <w:r>
        <w:rPr>
          <w:rFonts w:hint="eastAsia"/>
          <w:rtl/>
        </w:rPr>
        <w:t>انّ</w:t>
      </w:r>
      <w:r>
        <w:rPr>
          <w:rtl/>
        </w:rPr>
        <w:t xml:space="preserve"> أهل ب</w:t>
      </w:r>
      <w:r>
        <w:rPr>
          <w:rFonts w:hint="cs"/>
          <w:rtl/>
        </w:rPr>
        <w:t>ی</w:t>
      </w:r>
      <w:r>
        <w:rPr>
          <w:rFonts w:hint="eastAsia"/>
          <w:rtl/>
        </w:rPr>
        <w:t>ت</w:t>
      </w:r>
      <w:r>
        <w:rPr>
          <w:rFonts w:hint="cs"/>
          <w:rtl/>
        </w:rPr>
        <w:t>ی</w:t>
      </w:r>
      <w:r>
        <w:rPr>
          <w:rtl/>
        </w:rPr>
        <w:t xml:space="preserve"> </w:t>
      </w:r>
      <w:r>
        <w:rPr>
          <w:rFonts w:hint="cs"/>
          <w:rtl/>
        </w:rPr>
        <w:t>ی</w:t>
      </w:r>
      <w:r>
        <w:rPr>
          <w:rFonts w:hint="eastAsia"/>
          <w:rtl/>
        </w:rPr>
        <w:t>ؤذونن</w:t>
      </w:r>
      <w:r>
        <w:rPr>
          <w:rFonts w:hint="cs"/>
          <w:rtl/>
        </w:rPr>
        <w:t>ی</w:t>
      </w:r>
      <w:r>
        <w:rPr>
          <w:rtl/>
        </w:rPr>
        <w:t xml:space="preserve"> و </w:t>
      </w:r>
      <w:r>
        <w:rPr>
          <w:rFonts w:hint="cs"/>
          <w:rtl/>
        </w:rPr>
        <w:t>ی</w:t>
      </w:r>
      <w:r>
        <w:rPr>
          <w:rFonts w:hint="eastAsia"/>
          <w:rtl/>
        </w:rPr>
        <w:t>قرعون</w:t>
      </w:r>
      <w:r>
        <w:rPr>
          <w:rFonts w:hint="cs"/>
          <w:rtl/>
        </w:rPr>
        <w:t>ی</w:t>
      </w:r>
      <w:r>
        <w:rPr>
          <w:rtl/>
        </w:rPr>
        <w:t xml:space="preserve"> بالحد</w:t>
      </w:r>
      <w:r>
        <w:rPr>
          <w:rFonts w:hint="cs"/>
          <w:rtl/>
        </w:rPr>
        <w:t>ی</w:t>
      </w:r>
      <w:r>
        <w:rPr>
          <w:rFonts w:hint="eastAsia"/>
          <w:rtl/>
        </w:rPr>
        <w:t>ث</w:t>
      </w:r>
      <w:r>
        <w:rPr>
          <w:rtl/>
        </w:rPr>
        <w:t xml:space="preserve"> الذ</w:t>
      </w:r>
      <w:r>
        <w:rPr>
          <w:rFonts w:hint="cs"/>
          <w:rtl/>
        </w:rPr>
        <w:t>ی</w:t>
      </w:r>
      <w:r>
        <w:rPr>
          <w:rtl/>
        </w:rPr>
        <w:t xml:space="preserve"> رو</w:t>
      </w:r>
      <w:r>
        <w:rPr>
          <w:rFonts w:hint="cs"/>
          <w:rtl/>
        </w:rPr>
        <w:t>ی</w:t>
      </w:r>
      <w:r>
        <w:rPr>
          <w:rtl/>
        </w:rPr>
        <w:t xml:space="preserve"> عن آبائک </w:t>
      </w:r>
      <w:r w:rsidR="00F2741C" w:rsidRPr="00F2741C">
        <w:rPr>
          <w:rStyle w:val="libAlaemChar"/>
          <w:rtl/>
        </w:rPr>
        <w:t>عليهم‌السلام</w:t>
      </w:r>
      <w:r>
        <w:rPr>
          <w:rtl/>
        </w:rPr>
        <w:t xml:space="preserve"> انّهم قالوا: </w:t>
      </w:r>
      <w:r>
        <w:rPr>
          <w:rFonts w:hint="eastAsia"/>
          <w:rtl/>
        </w:rPr>
        <w:t>خدّامنا</w:t>
      </w:r>
      <w:r>
        <w:rPr>
          <w:rtl/>
        </w:rPr>
        <w:t xml:space="preserve"> و قوّامنا شرار خلق اللّه،فکتب </w:t>
      </w:r>
      <w:r w:rsidR="00F2741C" w:rsidRPr="00F2741C">
        <w:rPr>
          <w:rStyle w:val="libAlaemChar"/>
          <w:rtl/>
        </w:rPr>
        <w:t>عليه‌السلام</w:t>
      </w:r>
      <w:r>
        <w:rPr>
          <w:rtl/>
        </w:rPr>
        <w:t xml:space="preserve">:و </w:t>
      </w:r>
      <w:r>
        <w:rPr>
          <w:rFonts w:hint="cs"/>
          <w:rtl/>
        </w:rPr>
        <w:t>ی</w:t>
      </w:r>
      <w:r>
        <w:rPr>
          <w:rFonts w:hint="eastAsia"/>
          <w:rtl/>
        </w:rPr>
        <w:t>حکم،ما</w:t>
      </w:r>
      <w:r>
        <w:rPr>
          <w:rtl/>
        </w:rPr>
        <w:t xml:space="preserve"> تقرأون ما قال اللّه تعال</w:t>
      </w:r>
      <w:r>
        <w:rPr>
          <w:rFonts w:hint="cs"/>
          <w:rtl/>
        </w:rPr>
        <w:t>ی</w:t>
      </w:r>
      <w:r>
        <w:rPr>
          <w:rtl/>
        </w:rPr>
        <w:t xml:space="preserve">: </w:t>
      </w:r>
      <w:r w:rsidR="00090BC1" w:rsidRPr="00090BC1">
        <w:rPr>
          <w:rStyle w:val="libAlaemChar"/>
          <w:rFonts w:hint="eastAsia"/>
          <w:rtl/>
        </w:rPr>
        <w:t>(</w:t>
      </w:r>
      <w:r w:rsidRPr="006C3D10">
        <w:rPr>
          <w:rStyle w:val="libAieChar"/>
          <w:rFonts w:hint="eastAsia"/>
          <w:rtl/>
        </w:rPr>
        <w:t>وَ</w:t>
      </w:r>
      <w:r w:rsidRPr="006C3D10">
        <w:rPr>
          <w:rStyle w:val="libAieChar"/>
          <w:rtl/>
        </w:rPr>
        <w:t xml:space="preserve"> جَعَلْنٰا بَ</w:t>
      </w:r>
      <w:r w:rsidRPr="006C3D10">
        <w:rPr>
          <w:rStyle w:val="libAieChar"/>
          <w:rFonts w:hint="cs"/>
          <w:rtl/>
        </w:rPr>
        <w:t>یْ</w:t>
      </w:r>
      <w:r w:rsidRPr="006C3D10">
        <w:rPr>
          <w:rStyle w:val="libAieChar"/>
          <w:rFonts w:hint="eastAsia"/>
          <w:rtl/>
        </w:rPr>
        <w:t>نَهُمْ</w:t>
      </w:r>
      <w:r w:rsidRPr="006C3D10">
        <w:rPr>
          <w:rStyle w:val="libAieChar"/>
          <w:rtl/>
        </w:rPr>
        <w:t xml:space="preserve"> وَ بَ</w:t>
      </w:r>
      <w:r w:rsidRPr="006C3D10">
        <w:rPr>
          <w:rStyle w:val="libAieChar"/>
          <w:rFonts w:hint="cs"/>
          <w:rtl/>
        </w:rPr>
        <w:t>یْ</w:t>
      </w:r>
      <w:r w:rsidRPr="006C3D10">
        <w:rPr>
          <w:rStyle w:val="libAieChar"/>
          <w:rFonts w:hint="eastAsia"/>
          <w:rtl/>
        </w:rPr>
        <w:t>نَ</w:t>
      </w:r>
      <w:r w:rsidRPr="006C3D10">
        <w:rPr>
          <w:rStyle w:val="libAieChar"/>
          <w:rtl/>
        </w:rPr>
        <w:t xml:space="preserve"> الْقُرَ</w:t>
      </w:r>
      <w:r w:rsidRPr="006C3D10">
        <w:rPr>
          <w:rStyle w:val="libAieChar"/>
          <w:rFonts w:hint="cs"/>
          <w:rtl/>
        </w:rPr>
        <w:t>ی</w:t>
      </w:r>
      <w:r w:rsidRPr="006C3D10">
        <w:rPr>
          <w:rStyle w:val="libAieChar"/>
          <w:rtl/>
        </w:rPr>
        <w:t xml:space="preserve"> الَّتِ</w:t>
      </w:r>
      <w:r w:rsidRPr="006C3D10">
        <w:rPr>
          <w:rStyle w:val="libAieChar"/>
          <w:rFonts w:hint="cs"/>
          <w:rtl/>
        </w:rPr>
        <w:t>ی</w:t>
      </w:r>
      <w:r w:rsidRPr="006C3D10">
        <w:rPr>
          <w:rStyle w:val="libAieChar"/>
          <w:rtl/>
        </w:rPr>
        <w:t xml:space="preserve"> بٰارَکْنٰا فِ</w:t>
      </w:r>
      <w:r w:rsidRPr="006C3D10">
        <w:rPr>
          <w:rStyle w:val="libAieChar"/>
          <w:rFonts w:hint="cs"/>
          <w:rtl/>
        </w:rPr>
        <w:t>ی</w:t>
      </w:r>
      <w:r w:rsidRPr="006C3D10">
        <w:rPr>
          <w:rStyle w:val="libAieChar"/>
          <w:rFonts w:hint="eastAsia"/>
          <w:rtl/>
        </w:rPr>
        <w:t>هٰا</w:t>
      </w:r>
      <w:r w:rsidRPr="006C3D10">
        <w:rPr>
          <w:rStyle w:val="libAieChar"/>
          <w:rtl/>
        </w:rPr>
        <w:t xml:space="preserve"> قُر</w:t>
      </w:r>
      <w:r w:rsidRPr="006C3D10">
        <w:rPr>
          <w:rStyle w:val="libAieChar"/>
          <w:rFonts w:hint="cs"/>
          <w:rtl/>
        </w:rPr>
        <w:t>یً</w:t>
      </w:r>
      <w:r w:rsidRPr="006C3D10">
        <w:rPr>
          <w:rStyle w:val="libAieChar"/>
          <w:rtl/>
        </w:rPr>
        <w:t xml:space="preserve"> ظٰاهِرَهً</w:t>
      </w:r>
      <w:r w:rsidR="00090BC1" w:rsidRPr="00090BC1">
        <w:rPr>
          <w:rStyle w:val="libAlaemChar"/>
          <w:rtl/>
        </w:rPr>
        <w:t>)</w:t>
      </w:r>
      <w:r>
        <w:rPr>
          <w:rtl/>
        </w:rPr>
        <w:t xml:space="preserve"> </w:t>
      </w:r>
      <w:r w:rsidRPr="000F2A07">
        <w:rPr>
          <w:rStyle w:val="libFootnotenumChar"/>
          <w:rtl/>
        </w:rPr>
        <w:t>(1)</w:t>
      </w:r>
      <w:r w:rsidR="006C3D10">
        <w:rPr>
          <w:rStyle w:val="libFootnotenumChar"/>
          <w:rFonts w:hint="cs"/>
          <w:rtl/>
        </w:rPr>
        <w:t xml:space="preserve"> </w:t>
      </w:r>
      <w:r>
        <w:rPr>
          <w:rFonts w:hint="eastAsia"/>
          <w:rtl/>
        </w:rPr>
        <w:t>فنحن</w:t>
      </w:r>
      <w:r>
        <w:rPr>
          <w:rtl/>
        </w:rPr>
        <w:t xml:space="preserve"> و اللّه القر</w:t>
      </w:r>
      <w:r>
        <w:rPr>
          <w:rFonts w:hint="cs"/>
          <w:rtl/>
        </w:rPr>
        <w:t>ی</w:t>
      </w:r>
      <w:r>
        <w:rPr>
          <w:rtl/>
        </w:rPr>
        <w:t xml:space="preserve"> الت</w:t>
      </w:r>
      <w:r>
        <w:rPr>
          <w:rFonts w:hint="cs"/>
          <w:rtl/>
        </w:rPr>
        <w:t>ی</w:t>
      </w:r>
      <w:r>
        <w:rPr>
          <w:rtl/>
        </w:rPr>
        <w:t xml:space="preserve"> بارک اللّه ف</w:t>
      </w:r>
      <w:r>
        <w:rPr>
          <w:rFonts w:hint="cs"/>
          <w:rtl/>
        </w:rPr>
        <w:t>ی</w:t>
      </w:r>
      <w:r>
        <w:rPr>
          <w:rFonts w:hint="eastAsia"/>
          <w:rtl/>
        </w:rPr>
        <w:t>ها</w:t>
      </w:r>
      <w:r>
        <w:rPr>
          <w:rtl/>
        </w:rPr>
        <w:t xml:space="preserve"> و أنتم القر</w:t>
      </w:r>
      <w:r>
        <w:rPr>
          <w:rFonts w:hint="cs"/>
          <w:rtl/>
        </w:rPr>
        <w:t>ی</w:t>
      </w:r>
      <w:r>
        <w:rPr>
          <w:rtl/>
        </w:rPr>
        <w:t xml:space="preserve"> الظاهره </w:t>
      </w:r>
      <w:r w:rsidRPr="000F2A07">
        <w:rPr>
          <w:rStyle w:val="libFootnotenumChar"/>
          <w:rtl/>
        </w:rPr>
        <w:t>(2)</w:t>
      </w:r>
      <w:r>
        <w:rPr>
          <w:rtl/>
        </w:rPr>
        <w:t xml:space="preserve">. </w:t>
      </w:r>
    </w:p>
    <w:p w:rsidR="00140CA9" w:rsidRDefault="00191CDD" w:rsidP="006C3D10">
      <w:pPr>
        <w:pStyle w:val="libNormal"/>
      </w:pPr>
      <w:r>
        <w:rPr>
          <w:rFonts w:hint="eastAsia"/>
          <w:rtl/>
        </w:rPr>
        <w:t>محمّد</w:t>
      </w:r>
      <w:r>
        <w:rPr>
          <w:rtl/>
        </w:rPr>
        <w:t xml:space="preserve"> طاهر بن محمّد حس</w:t>
      </w:r>
      <w:r>
        <w:rPr>
          <w:rFonts w:hint="cs"/>
          <w:rtl/>
        </w:rPr>
        <w:t>ی</w:t>
      </w:r>
      <w:r>
        <w:rPr>
          <w:rFonts w:hint="eastAsia"/>
          <w:rtl/>
        </w:rPr>
        <w:t>ن</w:t>
      </w:r>
      <w:r>
        <w:rPr>
          <w:rtl/>
        </w:rPr>
        <w:t xml:space="preserve"> القمّ</w:t>
      </w:r>
      <w:r>
        <w:rPr>
          <w:rFonts w:hint="cs"/>
          <w:rtl/>
        </w:rPr>
        <w:t>یّ</w:t>
      </w:r>
      <w:r>
        <w:rPr>
          <w:rtl/>
        </w:rPr>
        <w:t xml:space="preserve">: </w:t>
      </w:r>
      <w:r>
        <w:rPr>
          <w:rFonts w:hint="eastAsia"/>
          <w:rtl/>
        </w:rPr>
        <w:t>عن</w:t>
      </w:r>
      <w:r>
        <w:rPr>
          <w:rtl/>
        </w:rPr>
        <w:t>(جامع الرواه)قال(مدّ ظلّه العال</w:t>
      </w:r>
      <w:r>
        <w:rPr>
          <w:rFonts w:hint="cs"/>
          <w:rtl/>
        </w:rPr>
        <w:t>ی</w:t>
      </w:r>
      <w:r>
        <w:rPr>
          <w:rtl/>
        </w:rPr>
        <w:t>) الإمام العلاّمه المحقق المدقق،جل</w:t>
      </w:r>
      <w:r>
        <w:rPr>
          <w:rFonts w:hint="cs"/>
          <w:rtl/>
        </w:rPr>
        <w:t>ی</w:t>
      </w:r>
      <w:r>
        <w:rPr>
          <w:rFonts w:hint="eastAsia"/>
          <w:rtl/>
        </w:rPr>
        <w:t>ل</w:t>
      </w:r>
      <w:r>
        <w:rPr>
          <w:rtl/>
        </w:rPr>
        <w:t xml:space="preserve"> القدر عظ</w:t>
      </w:r>
      <w:r>
        <w:rPr>
          <w:rFonts w:hint="cs"/>
          <w:rtl/>
        </w:rPr>
        <w:t>ی</w:t>
      </w:r>
      <w:r>
        <w:rPr>
          <w:rFonts w:hint="eastAsia"/>
          <w:rtl/>
        </w:rPr>
        <w:t>م</w:t>
      </w:r>
      <w:r>
        <w:rPr>
          <w:rtl/>
        </w:rPr>
        <w:t xml:space="preserve"> المنزله دق</w:t>
      </w:r>
      <w:r>
        <w:rPr>
          <w:rFonts w:hint="cs"/>
          <w:rtl/>
        </w:rPr>
        <w:t>ی</w:t>
      </w:r>
      <w:r>
        <w:rPr>
          <w:rFonts w:hint="eastAsia"/>
          <w:rtl/>
        </w:rPr>
        <w:t>ق</w:t>
      </w:r>
      <w:r>
        <w:rPr>
          <w:rtl/>
        </w:rPr>
        <w:t xml:space="preserve"> الفطنه ثقه ثبت ع</w:t>
      </w:r>
      <w:r>
        <w:rPr>
          <w:rFonts w:hint="cs"/>
          <w:rtl/>
        </w:rPr>
        <w:t>ی</w:t>
      </w:r>
      <w:r>
        <w:rPr>
          <w:rFonts w:hint="eastAsia"/>
          <w:rtl/>
        </w:rPr>
        <w:t>ن</w:t>
      </w:r>
      <w:r>
        <w:rPr>
          <w:rtl/>
        </w:rPr>
        <w:t xml:space="preserve"> د</w:t>
      </w:r>
      <w:r>
        <w:rPr>
          <w:rFonts w:hint="cs"/>
          <w:rtl/>
        </w:rPr>
        <w:t>یّ</w:t>
      </w:r>
      <w:r>
        <w:rPr>
          <w:rFonts w:hint="eastAsia"/>
          <w:rtl/>
        </w:rPr>
        <w:t>ن،متصلب</w:t>
      </w:r>
      <w:r>
        <w:rPr>
          <w:rtl/>
        </w:rPr>
        <w:t xml:space="preserve"> ف</w:t>
      </w:r>
      <w:r>
        <w:rPr>
          <w:rFonts w:hint="cs"/>
          <w:rtl/>
        </w:rPr>
        <w:t>ی</w:t>
      </w:r>
      <w:r>
        <w:rPr>
          <w:rtl/>
        </w:rPr>
        <w:t xml:space="preserve"> الد</w:t>
      </w:r>
      <w:r>
        <w:rPr>
          <w:rFonts w:hint="cs"/>
          <w:rtl/>
        </w:rPr>
        <w:t>ی</w:t>
      </w:r>
      <w:r>
        <w:rPr>
          <w:rFonts w:hint="eastAsia"/>
          <w:rtl/>
        </w:rPr>
        <w:t>ن،لا</w:t>
      </w:r>
      <w:r>
        <w:rPr>
          <w:rtl/>
        </w:rPr>
        <w:t xml:space="preserve"> تحص</w:t>
      </w:r>
      <w:r>
        <w:rPr>
          <w:rFonts w:hint="cs"/>
          <w:rtl/>
        </w:rPr>
        <w:t>ی</w:t>
      </w:r>
      <w:r>
        <w:rPr>
          <w:rtl/>
        </w:rPr>
        <w:t xml:space="preserve"> مناقبه و فضائله،له کتب نف</w:t>
      </w:r>
      <w:r>
        <w:rPr>
          <w:rFonts w:hint="cs"/>
          <w:rtl/>
        </w:rPr>
        <w:t>ی</w:t>
      </w:r>
      <w:r>
        <w:rPr>
          <w:rFonts w:hint="eastAsia"/>
          <w:rtl/>
        </w:rPr>
        <w:t>سه</w:t>
      </w:r>
      <w:r>
        <w:rPr>
          <w:rtl/>
        </w:rPr>
        <w:t xml:space="preserve"> منها:کتاب شرح تهذ</w:t>
      </w:r>
      <w:r>
        <w:rPr>
          <w:rFonts w:hint="cs"/>
          <w:rtl/>
        </w:rPr>
        <w:t>ی</w:t>
      </w:r>
      <w:r>
        <w:rPr>
          <w:rFonts w:hint="eastAsia"/>
          <w:rtl/>
        </w:rPr>
        <w:t>ب</w:t>
      </w:r>
      <w:r>
        <w:rPr>
          <w:rtl/>
        </w:rPr>
        <w:t xml:space="preserve"> الأحکام و کتاب الأربع</w:t>
      </w:r>
      <w:r>
        <w:rPr>
          <w:rFonts w:hint="cs"/>
          <w:rtl/>
        </w:rPr>
        <w:t>ی</w:t>
      </w:r>
      <w:r>
        <w:rPr>
          <w:rFonts w:hint="eastAsia"/>
          <w:rtl/>
        </w:rPr>
        <w:t>ن</w:t>
      </w:r>
      <w:r>
        <w:rPr>
          <w:rtl/>
        </w:rPr>
        <w:t xml:space="preserve"> ف</w:t>
      </w:r>
      <w:r>
        <w:rPr>
          <w:rFonts w:hint="cs"/>
          <w:rtl/>
        </w:rPr>
        <w:t>ی</w:t>
      </w:r>
      <w:r>
        <w:rPr>
          <w:rtl/>
        </w:rPr>
        <w:t xml:space="preserve"> مناقب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،ثمّ ع</w:t>
      </w:r>
      <w:r>
        <w:rPr>
          <w:rFonts w:hint="eastAsia"/>
          <w:rtl/>
        </w:rPr>
        <w:t>دّ</w:t>
      </w:r>
      <w:r>
        <w:rPr>
          <w:rtl/>
        </w:rPr>
        <w:t xml:space="preserve"> کتبه، و قد ذکره ش</w:t>
      </w:r>
      <w:r>
        <w:rPr>
          <w:rFonts w:hint="cs"/>
          <w:rtl/>
        </w:rPr>
        <w:t>ی</w:t>
      </w:r>
      <w:r>
        <w:rPr>
          <w:rFonts w:hint="eastAsia"/>
          <w:rtl/>
        </w:rPr>
        <w:t>خنا</w:t>
      </w:r>
      <w:r>
        <w:rPr>
          <w:rtl/>
        </w:rPr>
        <w:t xml:space="preserve"> العلاّمه النور</w:t>
      </w:r>
      <w:r>
        <w:rPr>
          <w:rFonts w:hint="cs"/>
          <w:rtl/>
        </w:rPr>
        <w:t>یّ</w:t>
      </w:r>
      <w:r>
        <w:rPr>
          <w:rtl/>
        </w:rPr>
        <w:t xml:space="preserve"> ف</w:t>
      </w:r>
      <w:r>
        <w:rPr>
          <w:rFonts w:hint="cs"/>
          <w:rtl/>
        </w:rPr>
        <w:t>ی</w:t>
      </w:r>
      <w:r>
        <w:rPr>
          <w:rtl/>
        </w:rPr>
        <w:t xml:space="preserve"> الف</w:t>
      </w:r>
      <w:r>
        <w:rPr>
          <w:rFonts w:hint="cs"/>
          <w:rtl/>
        </w:rPr>
        <w:t>ی</w:t>
      </w:r>
      <w:r>
        <w:rPr>
          <w:rFonts w:hint="eastAsia"/>
          <w:rtl/>
        </w:rPr>
        <w:t>ض</w:t>
      </w:r>
      <w:r>
        <w:rPr>
          <w:rtl/>
        </w:rPr>
        <w:t xml:space="preserve"> القدس</w:t>
      </w:r>
      <w:r>
        <w:rPr>
          <w:rFonts w:hint="cs"/>
          <w:rtl/>
        </w:rPr>
        <w:t>ی</w:t>
      </w:r>
      <w:r>
        <w:rPr>
          <w:rtl/>
        </w:rPr>
        <w:t xml:space="preserve"> ف</w:t>
      </w:r>
      <w:r>
        <w:rPr>
          <w:rFonts w:hint="cs"/>
          <w:rtl/>
        </w:rPr>
        <w:t>ی</w:t>
      </w:r>
      <w:r>
        <w:rPr>
          <w:rtl/>
        </w:rPr>
        <w:t xml:space="preserve"> مشا</w:t>
      </w:r>
      <w:r>
        <w:rPr>
          <w:rFonts w:hint="cs"/>
          <w:rtl/>
        </w:rPr>
        <w:t>ی</w:t>
      </w:r>
      <w:r>
        <w:rPr>
          <w:rFonts w:hint="eastAsia"/>
          <w:rtl/>
        </w:rPr>
        <w:t>خ</w:t>
      </w:r>
      <w:r>
        <w:rPr>
          <w:rtl/>
        </w:rPr>
        <w:t xml:space="preserve"> المجلس</w:t>
      </w:r>
      <w:r>
        <w:rPr>
          <w:rFonts w:hint="cs"/>
          <w:rtl/>
        </w:rPr>
        <w:t>ی</w:t>
      </w:r>
      <w:r>
        <w:rPr>
          <w:rtl/>
        </w:rPr>
        <w:t xml:space="preserve"> و ذکر وفاته ف</w:t>
      </w:r>
      <w:r>
        <w:rPr>
          <w:rFonts w:hint="cs"/>
          <w:rtl/>
        </w:rPr>
        <w:t>ی</w:t>
      </w:r>
      <w:r>
        <w:rPr>
          <w:rtl/>
        </w:rPr>
        <w:t xml:space="preserve"> سنه(</w:t>
      </w:r>
      <w:r w:rsidR="00140CA9">
        <w:rPr>
          <w:rtl/>
        </w:rPr>
        <w:t>1098</w:t>
      </w:r>
      <w:r>
        <w:rPr>
          <w:rtl/>
        </w:rPr>
        <w:t xml:space="preserve">). </w:t>
      </w:r>
    </w:p>
    <w:p w:rsidR="00140CA9" w:rsidRDefault="00191CDD" w:rsidP="00191CDD">
      <w:pPr>
        <w:pStyle w:val="libNormal"/>
      </w:pPr>
      <w:r w:rsidRPr="006C3D10">
        <w:rPr>
          <w:rStyle w:val="libBold1Char"/>
          <w:rFonts w:hint="eastAsia"/>
          <w:rtl/>
        </w:rPr>
        <w:t>قلت</w:t>
      </w:r>
      <w:r>
        <w:rPr>
          <w:rtl/>
        </w:rPr>
        <w:t>:قبره بقم عند قبر زکر</w:t>
      </w:r>
      <w:r>
        <w:rPr>
          <w:rFonts w:hint="cs"/>
          <w:rtl/>
        </w:rPr>
        <w:t>یّ</w:t>
      </w:r>
      <w:r>
        <w:rPr>
          <w:rFonts w:hint="eastAsia"/>
          <w:rtl/>
        </w:rPr>
        <w:t>ا</w:t>
      </w:r>
      <w:r>
        <w:rPr>
          <w:rtl/>
        </w:rPr>
        <w:t xml:space="preserve"> بن آدم القمّ</w:t>
      </w:r>
      <w:r>
        <w:rPr>
          <w:rFonts w:hint="cs"/>
          <w:rtl/>
        </w:rPr>
        <w:t>یّ</w:t>
      </w:r>
      <w:r>
        <w:rPr>
          <w:rtl/>
        </w:rPr>
        <w:t xml:space="preserve"> </w:t>
      </w:r>
      <w:r w:rsidR="00483133" w:rsidRPr="00483133">
        <w:rPr>
          <w:rStyle w:val="libAlaemChar"/>
          <w:rtl/>
        </w:rPr>
        <w:t>رحمه‌الله</w:t>
      </w:r>
      <w:r>
        <w:rPr>
          <w:rtl/>
        </w:rPr>
        <w:t xml:space="preserve">. </w:t>
      </w:r>
    </w:p>
    <w:p w:rsidR="00D7268C" w:rsidRDefault="00191CDD" w:rsidP="006C3D10">
      <w:pPr>
        <w:pStyle w:val="libNormal"/>
      </w:pPr>
      <w:r>
        <w:rPr>
          <w:rFonts w:hint="eastAsia"/>
          <w:rtl/>
        </w:rPr>
        <w:t>محمّد</w:t>
      </w:r>
      <w:r>
        <w:rPr>
          <w:rtl/>
        </w:rPr>
        <w:t xml:space="preserve"> بن عباد البصر</w:t>
      </w:r>
      <w:r>
        <w:rPr>
          <w:rFonts w:hint="cs"/>
          <w:rtl/>
        </w:rPr>
        <w:t>ی</w:t>
      </w:r>
      <w:r>
        <w:rPr>
          <w:rtl/>
        </w:rPr>
        <w:t xml:space="preserve">: </w:t>
      </w:r>
      <w:r>
        <w:rPr>
          <w:rFonts w:hint="eastAsia"/>
          <w:rtl/>
        </w:rPr>
        <w:t>هو</w:t>
      </w:r>
      <w:r>
        <w:rPr>
          <w:rtl/>
        </w:rPr>
        <w:t xml:space="preserve"> الذ</w:t>
      </w:r>
      <w:r>
        <w:rPr>
          <w:rFonts w:hint="cs"/>
          <w:rtl/>
        </w:rPr>
        <w:t>ی</w:t>
      </w:r>
      <w:r>
        <w:rPr>
          <w:rtl/>
        </w:rPr>
        <w:t xml:space="preserve"> </w:t>
      </w:r>
      <w:r>
        <w:rPr>
          <w:rFonts w:hint="cs"/>
          <w:rtl/>
        </w:rPr>
        <w:t>ی</w:t>
      </w:r>
      <w:r>
        <w:rPr>
          <w:rFonts w:hint="eastAsia"/>
          <w:rtl/>
        </w:rPr>
        <w:t>رو</w:t>
      </w:r>
      <w:r>
        <w:rPr>
          <w:rFonts w:hint="cs"/>
          <w:rtl/>
        </w:rPr>
        <w:t>ی</w:t>
      </w:r>
      <w:r>
        <w:rPr>
          <w:rtl/>
        </w:rPr>
        <w:t xml:space="preserve"> عن جاره رؤ</w:t>
      </w:r>
      <w:r>
        <w:rPr>
          <w:rFonts w:hint="cs"/>
          <w:rtl/>
        </w:rPr>
        <w:t>ی</w:t>
      </w:r>
      <w:r>
        <w:rPr>
          <w:rFonts w:hint="eastAsia"/>
          <w:rtl/>
        </w:rPr>
        <w:t>اه</w:t>
      </w:r>
      <w:r>
        <w:rPr>
          <w:rtl/>
        </w:rPr>
        <w:t xml:space="preserve"> رسول اللّه </w:t>
      </w:r>
      <w:r w:rsidR="00F2741C" w:rsidRPr="00F2741C">
        <w:rPr>
          <w:rStyle w:val="libAlaemChar"/>
          <w:rtl/>
        </w:rPr>
        <w:t>صلى‌الله‌عليه‌وآله‌وسلم</w:t>
      </w:r>
      <w:r>
        <w:rPr>
          <w:rtl/>
        </w:rPr>
        <w:t xml:space="preserve"> و أمره بأن </w:t>
      </w:r>
      <w:r>
        <w:rPr>
          <w:rFonts w:hint="cs"/>
          <w:rtl/>
        </w:rPr>
        <w:t>ی</w:t>
      </w:r>
      <w:r>
        <w:rPr>
          <w:rFonts w:hint="eastAsia"/>
          <w:rtl/>
        </w:rPr>
        <w:t>ذبح</w:t>
      </w:r>
      <w:r>
        <w:rPr>
          <w:rtl/>
        </w:rPr>
        <w:t xml:space="preserve"> جاره الذ</w:t>
      </w:r>
      <w:r>
        <w:rPr>
          <w:rFonts w:hint="cs"/>
          <w:rtl/>
        </w:rPr>
        <w:t>ی</w:t>
      </w:r>
      <w:r>
        <w:rPr>
          <w:rtl/>
        </w:rPr>
        <w:t xml:space="preserve"> کان </w:t>
      </w:r>
      <w:r>
        <w:rPr>
          <w:rFonts w:hint="cs"/>
          <w:rtl/>
        </w:rPr>
        <w:t>ی</w:t>
      </w:r>
      <w:r>
        <w:rPr>
          <w:rFonts w:hint="eastAsia"/>
          <w:rtl/>
        </w:rPr>
        <w:t>لعن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ففعل ذلک ف</w:t>
      </w:r>
      <w:r>
        <w:rPr>
          <w:rFonts w:hint="cs"/>
          <w:rtl/>
        </w:rPr>
        <w:t>ی</w:t>
      </w:r>
      <w:r>
        <w:rPr>
          <w:rtl/>
        </w:rPr>
        <w:t xml:space="preserve"> المنام،فأصبح و جاره مذبوح ف</w:t>
      </w:r>
      <w:r>
        <w:rPr>
          <w:rFonts w:hint="cs"/>
          <w:rtl/>
        </w:rPr>
        <w:t>ی</w:t>
      </w:r>
      <w:r>
        <w:rPr>
          <w:rtl/>
        </w:rPr>
        <w:t xml:space="preserve"> فراشه </w:t>
      </w:r>
      <w:r w:rsidRPr="000F2A07">
        <w:rPr>
          <w:rStyle w:val="libFootnotenumChar"/>
          <w:rtl/>
        </w:rPr>
        <w:t>(3)</w:t>
      </w:r>
      <w:r>
        <w:rPr>
          <w:rtl/>
        </w:rPr>
        <w:t xml:space="preserve">. </w:t>
      </w:r>
    </w:p>
    <w:p w:rsidR="006C3D10" w:rsidRDefault="006C3D10" w:rsidP="006C3D10">
      <w:pPr>
        <w:pStyle w:val="libLine"/>
        <w:rPr>
          <w:rtl/>
        </w:rPr>
      </w:pPr>
      <w:r>
        <w:rPr>
          <w:rFonts w:hint="eastAsia"/>
          <w:rtl/>
        </w:rPr>
        <w:t>____________________</w:t>
      </w:r>
    </w:p>
    <w:p w:rsidR="00140CA9" w:rsidRDefault="00D7268C" w:rsidP="006C3D10">
      <w:pPr>
        <w:pStyle w:val="libFootnote0"/>
      </w:pPr>
      <w:r w:rsidRPr="006C3D10">
        <w:rPr>
          <w:rtl/>
        </w:rPr>
        <w:t>(1)</w:t>
      </w:r>
      <w:r w:rsidR="00191CDD">
        <w:rPr>
          <w:rtl/>
        </w:rPr>
        <w:t xml:space="preserve"> سوره سبأ/الآ</w:t>
      </w:r>
      <w:r w:rsidR="00191CDD">
        <w:rPr>
          <w:rFonts w:hint="cs"/>
          <w:rtl/>
        </w:rPr>
        <w:t>ی</w:t>
      </w:r>
      <w:r w:rsidR="00191CDD">
        <w:rPr>
          <w:rFonts w:hint="eastAsia"/>
          <w:rtl/>
        </w:rPr>
        <w:t>ه</w:t>
      </w:r>
      <w:r w:rsidR="00191CDD">
        <w:rPr>
          <w:rtl/>
        </w:rPr>
        <w:t xml:space="preserve"> </w:t>
      </w:r>
      <w:r w:rsidR="00140CA9">
        <w:rPr>
          <w:rtl/>
        </w:rPr>
        <w:t>18</w:t>
      </w:r>
      <w:r w:rsidR="00191CDD">
        <w:rPr>
          <w:rtl/>
        </w:rPr>
        <w:t xml:space="preserve">. </w:t>
      </w:r>
    </w:p>
    <w:p w:rsidR="00140CA9" w:rsidRDefault="00D7268C" w:rsidP="006C3D10">
      <w:pPr>
        <w:pStyle w:val="libFootnote0"/>
      </w:pPr>
      <w:r w:rsidRPr="006C3D10">
        <w:rPr>
          <w:rtl/>
        </w:rPr>
        <w:t>(2)</w:t>
      </w:r>
      <w:r w:rsidR="00191CDD">
        <w:rPr>
          <w:rtl/>
        </w:rPr>
        <w:t xml:space="preserve"> ق:</w:t>
      </w:r>
      <w:r w:rsidR="00140CA9">
        <w:rPr>
          <w:rtl/>
        </w:rPr>
        <w:t>93</w:t>
      </w:r>
      <w:r w:rsidR="00191CDD">
        <w:rPr>
          <w:rtl/>
        </w:rPr>
        <w:t>/</w:t>
      </w:r>
      <w:r w:rsidR="00140CA9">
        <w:rPr>
          <w:rtl/>
        </w:rPr>
        <w:t>22</w:t>
      </w:r>
      <w:r w:rsidR="00191CDD">
        <w:rPr>
          <w:rtl/>
        </w:rPr>
        <w:t>/</w:t>
      </w:r>
      <w:r w:rsidR="00140CA9">
        <w:rPr>
          <w:rtl/>
        </w:rPr>
        <w:t>13</w:t>
      </w:r>
      <w:r w:rsidR="00191CDD">
        <w:rPr>
          <w:rtl/>
        </w:rPr>
        <w:t>،ج:</w:t>
      </w:r>
      <w:r w:rsidR="00140CA9">
        <w:rPr>
          <w:rtl/>
        </w:rPr>
        <w:t>3</w:t>
      </w:r>
      <w:r w:rsidR="00191CDD">
        <w:rPr>
          <w:rtl/>
        </w:rPr>
        <w:t>4</w:t>
      </w:r>
      <w:r w:rsidR="00140CA9">
        <w:rPr>
          <w:rtl/>
        </w:rPr>
        <w:t>3</w:t>
      </w:r>
      <w:r w:rsidR="00191CDD">
        <w:rPr>
          <w:rtl/>
        </w:rPr>
        <w:t>/5</w:t>
      </w:r>
      <w:r w:rsidR="00140CA9">
        <w:rPr>
          <w:rtl/>
        </w:rPr>
        <w:t>1</w:t>
      </w:r>
      <w:r w:rsidR="00191CDD">
        <w:rPr>
          <w:rtl/>
        </w:rPr>
        <w:t xml:space="preserve">. </w:t>
      </w:r>
    </w:p>
    <w:p w:rsidR="00D7268C" w:rsidRDefault="00D7268C" w:rsidP="006C3D10">
      <w:pPr>
        <w:pStyle w:val="libFootnote0"/>
        <w:rPr>
          <w:rtl/>
        </w:rPr>
      </w:pPr>
      <w:r w:rsidRPr="006C3D10">
        <w:rPr>
          <w:rtl/>
        </w:rPr>
        <w:t>(3)</w:t>
      </w:r>
      <w:r w:rsidR="00191CDD">
        <w:rPr>
          <w:rtl/>
        </w:rPr>
        <w:t xml:space="preserve"> ق:5</w:t>
      </w:r>
      <w:r w:rsidR="00140CA9">
        <w:rPr>
          <w:rtl/>
        </w:rPr>
        <w:t>9</w:t>
      </w:r>
      <w:r w:rsidR="00191CDD">
        <w:rPr>
          <w:rtl/>
        </w:rPr>
        <w:t>6/</w:t>
      </w:r>
      <w:r w:rsidR="00140CA9">
        <w:rPr>
          <w:rtl/>
        </w:rPr>
        <w:t>11</w:t>
      </w:r>
      <w:r w:rsidR="00191CDD">
        <w:rPr>
          <w:rtl/>
        </w:rPr>
        <w:t>4/</w:t>
      </w:r>
      <w:r w:rsidR="00140CA9">
        <w:rPr>
          <w:rtl/>
        </w:rPr>
        <w:t>9</w:t>
      </w:r>
      <w:r w:rsidR="00191CDD">
        <w:rPr>
          <w:rtl/>
        </w:rPr>
        <w:t>،ج:</w:t>
      </w:r>
      <w:r w:rsidR="00140CA9">
        <w:rPr>
          <w:rtl/>
        </w:rPr>
        <w:t>2</w:t>
      </w:r>
      <w:r w:rsidR="00191CDD">
        <w:rPr>
          <w:rtl/>
        </w:rPr>
        <w:t>/4</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روا</w:t>
      </w:r>
      <w:r>
        <w:rPr>
          <w:rFonts w:hint="cs"/>
          <w:rtl/>
        </w:rPr>
        <w:t>ی</w:t>
      </w:r>
      <w:r>
        <w:rPr>
          <w:rFonts w:hint="eastAsia"/>
          <w:rtl/>
        </w:rPr>
        <w:t>ه</w:t>
      </w:r>
      <w:r>
        <w:rPr>
          <w:rtl/>
        </w:rPr>
        <w:t xml:space="preserve"> العلاّمه المجلس</w:t>
      </w:r>
      <w:r>
        <w:rPr>
          <w:rFonts w:hint="cs"/>
          <w:rtl/>
        </w:rPr>
        <w:t>ی</w:t>
      </w:r>
      <w:r>
        <w:rPr>
          <w:rtl/>
        </w:rPr>
        <w:t xml:space="preserve"> مسندا هذا الخبر ال</w:t>
      </w:r>
      <w:r>
        <w:rPr>
          <w:rFonts w:hint="cs"/>
          <w:rtl/>
        </w:rPr>
        <w:t>ی</w:t>
      </w:r>
      <w:r>
        <w:rPr>
          <w:rtl/>
        </w:rPr>
        <w:t xml:space="preserve"> محمّد بن عباد </w:t>
      </w:r>
      <w:r w:rsidRPr="000F2A07">
        <w:rPr>
          <w:rStyle w:val="libFootnotenumChar"/>
          <w:rtl/>
        </w:rPr>
        <w:t>(1)</w:t>
      </w:r>
      <w:r>
        <w:rPr>
          <w:rtl/>
        </w:rPr>
        <w:t xml:space="preserve">. </w:t>
      </w:r>
    </w:p>
    <w:p w:rsidR="00140CA9" w:rsidRDefault="00191CDD" w:rsidP="00191CDD">
      <w:pPr>
        <w:pStyle w:val="libNormal"/>
      </w:pPr>
      <w:r>
        <w:rPr>
          <w:rFonts w:hint="eastAsia"/>
          <w:rtl/>
        </w:rPr>
        <w:t>محمّد</w:t>
      </w:r>
      <w:r>
        <w:rPr>
          <w:rtl/>
        </w:rPr>
        <w:t xml:space="preserve"> بن العباس بن مروان بن الماه</w:t>
      </w:r>
      <w:r>
        <w:rPr>
          <w:rFonts w:hint="cs"/>
          <w:rtl/>
        </w:rPr>
        <w:t>ی</w:t>
      </w:r>
      <w:r>
        <w:rPr>
          <w:rFonts w:hint="eastAsia"/>
          <w:rtl/>
        </w:rPr>
        <w:t>ار</w:t>
      </w:r>
      <w:r>
        <w:rPr>
          <w:rtl/>
        </w:rPr>
        <w:t xml:space="preserve"> أبو عبد اللّه ثقه وجه. </w:t>
      </w:r>
    </w:p>
    <w:p w:rsidR="00140CA9" w:rsidRDefault="00191CDD" w:rsidP="00191CDD">
      <w:pPr>
        <w:pStyle w:val="libNormal"/>
      </w:pPr>
      <w:r w:rsidRPr="006C3D10">
        <w:rPr>
          <w:rStyle w:val="libBold1Char"/>
          <w:rFonts w:hint="eastAsia"/>
          <w:rtl/>
        </w:rPr>
        <w:t>منتخب</w:t>
      </w:r>
      <w:r w:rsidRPr="006C3D10">
        <w:rPr>
          <w:rStyle w:val="libBold1Char"/>
          <w:rtl/>
        </w:rPr>
        <w:t xml:space="preserve"> البصائر</w:t>
      </w:r>
      <w:r>
        <w:rPr>
          <w:rtl/>
        </w:rPr>
        <w:t>:و من کتاب ما نزل من القرآن ف</w:t>
      </w:r>
      <w:r>
        <w:rPr>
          <w:rFonts w:hint="cs"/>
          <w:rtl/>
        </w:rPr>
        <w:t>ی</w:t>
      </w:r>
      <w:r>
        <w:rPr>
          <w:rtl/>
        </w:rPr>
        <w:t xml:space="preserve"> النب</w:t>
      </w:r>
      <w:r>
        <w:rPr>
          <w:rFonts w:hint="cs"/>
          <w:rtl/>
        </w:rPr>
        <w:t>یّ</w:t>
      </w:r>
      <w:r>
        <w:rPr>
          <w:rtl/>
        </w:rPr>
        <w:t xml:space="preserve"> و آله </w:t>
      </w:r>
      <w:r w:rsidR="00F2741C" w:rsidRPr="00F2741C">
        <w:rPr>
          <w:rStyle w:val="libAlaemChar"/>
          <w:rtl/>
        </w:rPr>
        <w:t>صلى‌الله‌عليه‌وآله‌وسلم</w:t>
      </w:r>
      <w:r>
        <w:rPr>
          <w:rtl/>
        </w:rPr>
        <w:t xml:space="preserve"> تأل</w:t>
      </w:r>
      <w:r>
        <w:rPr>
          <w:rFonts w:hint="cs"/>
          <w:rtl/>
        </w:rPr>
        <w:t>ی</w:t>
      </w:r>
      <w:r>
        <w:rPr>
          <w:rFonts w:hint="eastAsia"/>
          <w:rtl/>
        </w:rPr>
        <w:t>ف</w:t>
      </w:r>
      <w:r>
        <w:rPr>
          <w:rtl/>
        </w:rPr>
        <w:t xml:space="preserve"> أب</w:t>
      </w:r>
      <w:r>
        <w:rPr>
          <w:rFonts w:hint="cs"/>
          <w:rtl/>
        </w:rPr>
        <w:t>ی</w:t>
      </w:r>
      <w:r>
        <w:rPr>
          <w:rtl/>
        </w:rPr>
        <w:t xml:space="preserve"> عبد اللّه محمّد بن العباس بن مروان،و عل</w:t>
      </w:r>
      <w:r>
        <w:rPr>
          <w:rFonts w:hint="cs"/>
          <w:rtl/>
        </w:rPr>
        <w:t>ی</w:t>
      </w:r>
      <w:r>
        <w:rPr>
          <w:rtl/>
        </w:rPr>
        <w:t xml:space="preserve"> هذا الکتاب خطّ الس</w:t>
      </w:r>
      <w:r>
        <w:rPr>
          <w:rFonts w:hint="cs"/>
          <w:rtl/>
        </w:rPr>
        <w:t>یّ</w:t>
      </w:r>
      <w:r>
        <w:rPr>
          <w:rFonts w:hint="eastAsia"/>
          <w:rtl/>
        </w:rPr>
        <w:t>د</w:t>
      </w:r>
      <w:r>
        <w:rPr>
          <w:rtl/>
        </w:rPr>
        <w:t xml:space="preserve"> رض</w:t>
      </w:r>
      <w:r>
        <w:rPr>
          <w:rFonts w:hint="cs"/>
          <w:rtl/>
        </w:rPr>
        <w:t>یّ</w:t>
      </w:r>
      <w:r>
        <w:rPr>
          <w:rtl/>
        </w:rPr>
        <w:t xml:space="preserve"> الد</w:t>
      </w:r>
      <w:r>
        <w:rPr>
          <w:rFonts w:hint="cs"/>
          <w:rtl/>
        </w:rPr>
        <w:t>ی</w:t>
      </w:r>
      <w:r>
        <w:rPr>
          <w:rFonts w:hint="eastAsia"/>
          <w:rtl/>
        </w:rPr>
        <w:t>ن</w:t>
      </w:r>
      <w:r>
        <w:rPr>
          <w:rtl/>
        </w:rPr>
        <w:t xml:space="preserve"> عل</w:t>
      </w:r>
      <w:r>
        <w:rPr>
          <w:rFonts w:hint="cs"/>
          <w:rtl/>
        </w:rPr>
        <w:t>یّ</w:t>
      </w:r>
      <w:r>
        <w:rPr>
          <w:rtl/>
        </w:rPr>
        <w:t xml:space="preserve"> بن موس</w:t>
      </w:r>
      <w:r>
        <w:rPr>
          <w:rFonts w:hint="cs"/>
          <w:rtl/>
        </w:rPr>
        <w:t>ی</w:t>
      </w:r>
      <w:r>
        <w:rPr>
          <w:rtl/>
        </w:rPr>
        <w:t xml:space="preserve"> بن طاووس ما صورته: قال النجاش</w:t>
      </w:r>
      <w:r>
        <w:rPr>
          <w:rFonts w:hint="cs"/>
          <w:rtl/>
        </w:rPr>
        <w:t>یّ</w:t>
      </w:r>
      <w:r>
        <w:rPr>
          <w:rtl/>
        </w:rPr>
        <w:t xml:space="preserve"> ف</w:t>
      </w:r>
      <w:r>
        <w:rPr>
          <w:rFonts w:hint="cs"/>
          <w:rtl/>
        </w:rPr>
        <w:t>ی</w:t>
      </w:r>
      <w:r>
        <w:rPr>
          <w:rtl/>
        </w:rPr>
        <w:t xml:space="preserve"> کتاب الفهرست ما هذا لفظه:محمّد بن العبا</w:t>
      </w:r>
      <w:r>
        <w:rPr>
          <w:rFonts w:hint="eastAsia"/>
          <w:rtl/>
        </w:rPr>
        <w:t>س</w:t>
      </w:r>
      <w:r>
        <w:rPr>
          <w:rtl/>
        </w:rPr>
        <w:t xml:space="preserve"> ثقه ثقه ف</w:t>
      </w:r>
      <w:r>
        <w:rPr>
          <w:rFonts w:hint="cs"/>
          <w:rtl/>
        </w:rPr>
        <w:t>ی</w:t>
      </w:r>
      <w:r>
        <w:rPr>
          <w:rtl/>
        </w:rPr>
        <w:t xml:space="preserve"> أصحابنا ع</w:t>
      </w:r>
      <w:r>
        <w:rPr>
          <w:rFonts w:hint="cs"/>
          <w:rtl/>
        </w:rPr>
        <w:t>ی</w:t>
      </w:r>
      <w:r>
        <w:rPr>
          <w:rFonts w:hint="eastAsia"/>
          <w:rtl/>
        </w:rPr>
        <w:t>ن</w:t>
      </w:r>
      <w:r>
        <w:rPr>
          <w:rtl/>
        </w:rPr>
        <w:t xml:space="preserve"> سد</w:t>
      </w:r>
      <w:r>
        <w:rPr>
          <w:rFonts w:hint="cs"/>
          <w:rtl/>
        </w:rPr>
        <w:t>ی</w:t>
      </w:r>
      <w:r>
        <w:rPr>
          <w:rFonts w:hint="eastAsia"/>
          <w:rtl/>
        </w:rPr>
        <w:t>د،له</w:t>
      </w:r>
      <w:r>
        <w:rPr>
          <w:rtl/>
        </w:rPr>
        <w:t xml:space="preserve"> کتاب المقنع ف</w:t>
      </w:r>
      <w:r>
        <w:rPr>
          <w:rFonts w:hint="cs"/>
          <w:rtl/>
        </w:rPr>
        <w:t>ی</w:t>
      </w:r>
      <w:r>
        <w:rPr>
          <w:rtl/>
        </w:rPr>
        <w:t xml:space="preserve"> الفقه، کتاب الدواجن،و قال جماعه من أصحابنا إنّه لم </w:t>
      </w:r>
      <w:r>
        <w:rPr>
          <w:rFonts w:hint="cs"/>
          <w:rtl/>
        </w:rPr>
        <w:t>ی</w:t>
      </w:r>
      <w:r>
        <w:rPr>
          <w:rFonts w:hint="eastAsia"/>
          <w:rtl/>
        </w:rPr>
        <w:t>صنف</w:t>
      </w:r>
      <w:r>
        <w:rPr>
          <w:rtl/>
        </w:rPr>
        <w:t xml:space="preserve"> ف</w:t>
      </w:r>
      <w:r>
        <w:rPr>
          <w:rFonts w:hint="cs"/>
          <w:rtl/>
        </w:rPr>
        <w:t>ی</w:t>
      </w:r>
      <w:r>
        <w:rPr>
          <w:rtl/>
        </w:rPr>
        <w:t xml:space="preserve"> معناه مثله </w:t>
      </w:r>
      <w:r w:rsidRPr="000F2A07">
        <w:rPr>
          <w:rStyle w:val="libFootnotenumChar"/>
          <w:rtl/>
        </w:rPr>
        <w:t>(2)</w:t>
      </w:r>
      <w:r>
        <w:rPr>
          <w:rtl/>
        </w:rPr>
        <w:t xml:space="preserve">. </w:t>
      </w:r>
    </w:p>
    <w:p w:rsidR="00140CA9" w:rsidRDefault="00191CDD" w:rsidP="00191CDD">
      <w:pPr>
        <w:pStyle w:val="libNormal"/>
      </w:pPr>
      <w:r>
        <w:rPr>
          <w:rFonts w:hint="eastAsia"/>
          <w:rtl/>
        </w:rPr>
        <w:t>محمّد</w:t>
      </w:r>
      <w:r>
        <w:rPr>
          <w:rtl/>
        </w:rPr>
        <w:t xml:space="preserve"> بن عبد الجبّار أب</w:t>
      </w:r>
      <w:r>
        <w:rPr>
          <w:rFonts w:hint="cs"/>
          <w:rtl/>
        </w:rPr>
        <w:t>ی</w:t>
      </w:r>
      <w:r>
        <w:rPr>
          <w:rtl/>
        </w:rPr>
        <w:t xml:space="preserve"> الصهبان القمّ</w:t>
      </w:r>
      <w:r>
        <w:rPr>
          <w:rFonts w:hint="cs"/>
          <w:rtl/>
        </w:rPr>
        <w:t>یّ</w:t>
      </w:r>
      <w:r>
        <w:rPr>
          <w:rtl/>
        </w:rPr>
        <w:t xml:space="preserve">: </w:t>
      </w:r>
    </w:p>
    <w:p w:rsidR="00140CA9" w:rsidRDefault="00191CDD" w:rsidP="00191CDD">
      <w:pPr>
        <w:pStyle w:val="libNormal"/>
      </w:pPr>
      <w:r>
        <w:rPr>
          <w:rFonts w:hint="eastAsia"/>
          <w:rtl/>
        </w:rPr>
        <w:t>ثقه</w:t>
      </w:r>
      <w:r>
        <w:rPr>
          <w:rtl/>
        </w:rPr>
        <w:t xml:space="preserve"> من أصحاب الجواد و الهاد</w:t>
      </w:r>
      <w:r>
        <w:rPr>
          <w:rFonts w:hint="cs"/>
          <w:rtl/>
        </w:rPr>
        <w:t>ی</w:t>
      </w:r>
      <w:r>
        <w:rPr>
          <w:rtl/>
        </w:rPr>
        <w:t xml:space="preserve"> و العسکر</w:t>
      </w:r>
      <w:r>
        <w:rPr>
          <w:rFonts w:hint="cs"/>
          <w:rtl/>
        </w:rPr>
        <w:t>یّ</w:t>
      </w:r>
      <w:r>
        <w:rPr>
          <w:rtl/>
        </w:rPr>
        <w:t xml:space="preserve"> </w:t>
      </w:r>
      <w:r w:rsidR="00F2741C" w:rsidRPr="00F2741C">
        <w:rPr>
          <w:rStyle w:val="libAlaemChar"/>
          <w:rtl/>
        </w:rPr>
        <w:t>عليهم‌السلام</w:t>
      </w:r>
      <w:r>
        <w:rPr>
          <w:rtl/>
        </w:rPr>
        <w:t xml:space="preserve">. </w:t>
      </w:r>
    </w:p>
    <w:p w:rsidR="00140CA9" w:rsidRDefault="00191CDD" w:rsidP="00191CDD">
      <w:pPr>
        <w:pStyle w:val="libNormal"/>
      </w:pPr>
      <w:r w:rsidRPr="006C3D10">
        <w:rPr>
          <w:rStyle w:val="libBold1Char"/>
          <w:rFonts w:hint="eastAsia"/>
          <w:rtl/>
        </w:rPr>
        <w:t>تنق</w:t>
      </w:r>
      <w:r w:rsidRPr="006C3D10">
        <w:rPr>
          <w:rStyle w:val="libBold1Char"/>
          <w:rFonts w:hint="cs"/>
          <w:rtl/>
        </w:rPr>
        <w:t>ی</w:t>
      </w:r>
      <w:r w:rsidRPr="006C3D10">
        <w:rPr>
          <w:rStyle w:val="libBold1Char"/>
          <w:rFonts w:hint="eastAsia"/>
          <w:rtl/>
        </w:rPr>
        <w:t>ح</w:t>
      </w:r>
      <w:r w:rsidRPr="006C3D10">
        <w:rPr>
          <w:rStyle w:val="libBold1Char"/>
          <w:rtl/>
        </w:rPr>
        <w:t xml:space="preserve"> المقال</w:t>
      </w:r>
      <w:r>
        <w:rPr>
          <w:rtl/>
        </w:rPr>
        <w:t xml:space="preserve">: </w:t>
      </w:r>
      <w:r>
        <w:rPr>
          <w:rFonts w:hint="cs"/>
          <w:rtl/>
        </w:rPr>
        <w:t>ی</w:t>
      </w:r>
      <w:r>
        <w:rPr>
          <w:rFonts w:hint="eastAsia"/>
          <w:rtl/>
        </w:rPr>
        <w:t>ظهر</w:t>
      </w:r>
      <w:r>
        <w:rPr>
          <w:rtl/>
        </w:rPr>
        <w:t xml:space="preserve"> من کشف الغمّه انّه کان خادما لأب</w:t>
      </w:r>
      <w:r>
        <w:rPr>
          <w:rFonts w:hint="cs"/>
          <w:rtl/>
        </w:rPr>
        <w:t>ی</w:t>
      </w:r>
      <w:r>
        <w:rPr>
          <w:rtl/>
        </w:rPr>
        <w:t xml:space="preserve"> محمّد </w:t>
      </w:r>
      <w:r w:rsidR="00F2741C" w:rsidRPr="00F2741C">
        <w:rPr>
          <w:rStyle w:val="libAlaemChar"/>
          <w:rtl/>
        </w:rPr>
        <w:t>عليه‌السلام</w:t>
      </w:r>
      <w:r>
        <w:rPr>
          <w:rtl/>
        </w:rPr>
        <w:t xml:space="preserve"> </w:t>
      </w:r>
      <w:r>
        <w:rPr>
          <w:rFonts w:hint="cs"/>
          <w:rtl/>
        </w:rPr>
        <w:t>ی</w:t>
      </w:r>
      <w:r>
        <w:rPr>
          <w:rFonts w:hint="eastAsia"/>
          <w:rtl/>
        </w:rPr>
        <w:t>سأله</w:t>
      </w:r>
      <w:r>
        <w:rPr>
          <w:rtl/>
        </w:rPr>
        <w:t xml:space="preserve"> عن مسائل کث</w:t>
      </w:r>
      <w:r>
        <w:rPr>
          <w:rFonts w:hint="cs"/>
          <w:rtl/>
        </w:rPr>
        <w:t>ی</w:t>
      </w:r>
      <w:r>
        <w:rPr>
          <w:rFonts w:hint="eastAsia"/>
          <w:rtl/>
        </w:rPr>
        <w:t>ره</w:t>
      </w:r>
      <w:r>
        <w:rPr>
          <w:rtl/>
        </w:rPr>
        <w:t xml:space="preserve">. </w:t>
      </w:r>
    </w:p>
    <w:p w:rsidR="00140CA9" w:rsidRDefault="00191CDD" w:rsidP="006C3D10">
      <w:pPr>
        <w:pStyle w:val="libCenterBold1"/>
      </w:pPr>
      <w:r>
        <w:rPr>
          <w:rFonts w:hint="eastAsia"/>
          <w:rtl/>
        </w:rPr>
        <w:t>ابن</w:t>
      </w:r>
      <w:r>
        <w:rPr>
          <w:rtl/>
        </w:rPr>
        <w:t xml:space="preserve"> قبه </w:t>
      </w:r>
    </w:p>
    <w:p w:rsidR="00140CA9" w:rsidRDefault="00191CDD" w:rsidP="00191CDD">
      <w:pPr>
        <w:pStyle w:val="libNormal"/>
      </w:pPr>
      <w:r>
        <w:rPr>
          <w:rFonts w:hint="eastAsia"/>
          <w:rtl/>
        </w:rPr>
        <w:t>محمّد</w:t>
      </w:r>
      <w:r>
        <w:rPr>
          <w:rtl/>
        </w:rPr>
        <w:t xml:space="preserve"> بن عبد الرحمن بن قبه بکسر القاف و فتح الباء الموحّده المخفّفه،أبو جعفر الراز</w:t>
      </w:r>
      <w:r>
        <w:rPr>
          <w:rFonts w:hint="cs"/>
          <w:rtl/>
        </w:rPr>
        <w:t>یّ</w:t>
      </w:r>
      <w:r>
        <w:rPr>
          <w:rFonts w:hint="eastAsia"/>
          <w:rtl/>
        </w:rPr>
        <w:t>؛</w:t>
      </w:r>
      <w:r>
        <w:rPr>
          <w:rtl/>
        </w:rPr>
        <w:t xml:space="preserve"> رجال النجاش</w:t>
      </w:r>
      <w:r>
        <w:rPr>
          <w:rFonts w:hint="cs"/>
          <w:rtl/>
        </w:rPr>
        <w:t>یّ</w:t>
      </w:r>
      <w:r>
        <w:rPr>
          <w:rtl/>
        </w:rPr>
        <w:t>: متکلّم عظ</w:t>
      </w:r>
      <w:r>
        <w:rPr>
          <w:rFonts w:hint="cs"/>
          <w:rtl/>
        </w:rPr>
        <w:t>ی</w:t>
      </w:r>
      <w:r>
        <w:rPr>
          <w:rFonts w:hint="eastAsia"/>
          <w:rtl/>
        </w:rPr>
        <w:t>م</w:t>
      </w:r>
      <w:r>
        <w:rPr>
          <w:rtl/>
        </w:rPr>
        <w:t xml:space="preserve"> القدر حسن العق</w:t>
      </w:r>
      <w:r>
        <w:rPr>
          <w:rFonts w:hint="cs"/>
          <w:rtl/>
        </w:rPr>
        <w:t>ی</w:t>
      </w:r>
      <w:r>
        <w:rPr>
          <w:rFonts w:hint="eastAsia"/>
          <w:rtl/>
        </w:rPr>
        <w:t>ده</w:t>
      </w:r>
      <w:r>
        <w:rPr>
          <w:rtl/>
        </w:rPr>
        <w:t xml:space="preserve"> قو</w:t>
      </w:r>
      <w:r>
        <w:rPr>
          <w:rFonts w:hint="cs"/>
          <w:rtl/>
        </w:rPr>
        <w:t>یّ</w:t>
      </w:r>
      <w:r>
        <w:rPr>
          <w:rtl/>
        </w:rPr>
        <w:t xml:space="preserve"> ف</w:t>
      </w:r>
      <w:r>
        <w:rPr>
          <w:rFonts w:hint="cs"/>
          <w:rtl/>
        </w:rPr>
        <w:t>ی</w:t>
      </w:r>
      <w:r>
        <w:rPr>
          <w:rtl/>
        </w:rPr>
        <w:t xml:space="preserve"> الکلام کان قد</w:t>
      </w:r>
      <w:r>
        <w:rPr>
          <w:rFonts w:hint="cs"/>
          <w:rtl/>
        </w:rPr>
        <w:t>ی</w:t>
      </w:r>
      <w:r>
        <w:rPr>
          <w:rFonts w:hint="eastAsia"/>
          <w:rtl/>
        </w:rPr>
        <w:t>ما</w:t>
      </w:r>
      <w:r>
        <w:rPr>
          <w:rtl/>
        </w:rPr>
        <w:t xml:space="preserve"> من المعتزله و تبصّر و انتقل،له کتب ف</w:t>
      </w:r>
      <w:r>
        <w:rPr>
          <w:rFonts w:hint="cs"/>
          <w:rtl/>
        </w:rPr>
        <w:t>ی</w:t>
      </w:r>
      <w:r>
        <w:rPr>
          <w:rtl/>
        </w:rPr>
        <w:t xml:space="preserve"> الکلام و قد سمع الحد</w:t>
      </w:r>
      <w:r>
        <w:rPr>
          <w:rFonts w:hint="cs"/>
          <w:rtl/>
        </w:rPr>
        <w:t>ی</w:t>
      </w:r>
      <w:r>
        <w:rPr>
          <w:rFonts w:hint="eastAsia"/>
          <w:rtl/>
        </w:rPr>
        <w:t>ث</w:t>
      </w:r>
      <w:r>
        <w:rPr>
          <w:rtl/>
        </w:rPr>
        <w:t xml:space="preserve"> و أخذ عنه ابن بطّه،و ساق کلامه ال</w:t>
      </w:r>
      <w:r>
        <w:rPr>
          <w:rFonts w:hint="cs"/>
          <w:rtl/>
        </w:rPr>
        <w:t>ی</w:t>
      </w:r>
      <w:r>
        <w:rPr>
          <w:rtl/>
        </w:rPr>
        <w:t xml:space="preserve"> أن ق</w:t>
      </w:r>
      <w:r>
        <w:rPr>
          <w:rFonts w:hint="eastAsia"/>
          <w:rtl/>
        </w:rPr>
        <w:t>ال</w:t>
      </w:r>
      <w:r>
        <w:rPr>
          <w:rtl/>
        </w:rPr>
        <w:t>:رو</w:t>
      </w:r>
      <w:r>
        <w:rPr>
          <w:rFonts w:hint="cs"/>
          <w:rtl/>
        </w:rPr>
        <w:t>ی</w:t>
      </w:r>
      <w:r>
        <w:rPr>
          <w:rtl/>
        </w:rPr>
        <w:t xml:space="preserve"> عن أب</w:t>
      </w:r>
      <w:r>
        <w:rPr>
          <w:rFonts w:hint="cs"/>
          <w:rtl/>
        </w:rPr>
        <w:t>ی</w:t>
      </w:r>
      <w:r>
        <w:rPr>
          <w:rtl/>
        </w:rPr>
        <w:t xml:space="preserve"> الحس</w:t>
      </w:r>
      <w:r>
        <w:rPr>
          <w:rFonts w:hint="cs"/>
          <w:rtl/>
        </w:rPr>
        <w:t>ی</w:t>
      </w:r>
      <w:r>
        <w:rPr>
          <w:rFonts w:hint="eastAsia"/>
          <w:rtl/>
        </w:rPr>
        <w:t>ن</w:t>
      </w:r>
      <w:r>
        <w:rPr>
          <w:rtl/>
        </w:rPr>
        <w:t xml:space="preserve"> السوسنجرد</w:t>
      </w:r>
      <w:r>
        <w:rPr>
          <w:rFonts w:hint="cs"/>
          <w:rtl/>
        </w:rPr>
        <w:t>ی</w:t>
      </w:r>
      <w:r>
        <w:rPr>
          <w:rtl/>
        </w:rPr>
        <w:t xml:space="preserve"> و کان من ع</w:t>
      </w:r>
      <w:r>
        <w:rPr>
          <w:rFonts w:hint="cs"/>
          <w:rtl/>
        </w:rPr>
        <w:t>ی</w:t>
      </w:r>
      <w:r>
        <w:rPr>
          <w:rFonts w:hint="eastAsia"/>
          <w:rtl/>
        </w:rPr>
        <w:t>ون</w:t>
      </w:r>
      <w:r>
        <w:rPr>
          <w:rtl/>
        </w:rPr>
        <w:t xml:space="preserve"> أصحابنا و صالح</w:t>
      </w:r>
      <w:r>
        <w:rPr>
          <w:rFonts w:hint="cs"/>
          <w:rtl/>
        </w:rPr>
        <w:t>ی</w:t>
      </w:r>
      <w:r>
        <w:rPr>
          <w:rFonts w:hint="eastAsia"/>
          <w:rtl/>
        </w:rPr>
        <w:t>هم</w:t>
      </w:r>
      <w:r>
        <w:rPr>
          <w:rtl/>
        </w:rPr>
        <w:t xml:space="preserve"> المتکلّم</w:t>
      </w:r>
      <w:r>
        <w:rPr>
          <w:rFonts w:hint="cs"/>
          <w:rtl/>
        </w:rPr>
        <w:t>ی</w:t>
      </w:r>
      <w:r>
        <w:rPr>
          <w:rFonts w:hint="eastAsia"/>
          <w:rtl/>
        </w:rPr>
        <w:t>ن،و</w:t>
      </w:r>
      <w:r>
        <w:rPr>
          <w:rtl/>
        </w:rPr>
        <w:t xml:space="preserve"> له کتاب ف</w:t>
      </w:r>
      <w:r>
        <w:rPr>
          <w:rFonts w:hint="cs"/>
          <w:rtl/>
        </w:rPr>
        <w:t>ی</w:t>
      </w:r>
      <w:r>
        <w:rPr>
          <w:rtl/>
        </w:rPr>
        <w:t xml:space="preserve"> الإمامه معروف،و کان قد حجّ عل</w:t>
      </w:r>
      <w:r>
        <w:rPr>
          <w:rFonts w:hint="cs"/>
          <w:rtl/>
        </w:rPr>
        <w:t>ی</w:t>
      </w:r>
      <w:r>
        <w:rPr>
          <w:rtl/>
        </w:rPr>
        <w:t xml:space="preserve"> قدمه خمس</w:t>
      </w:r>
      <w:r>
        <w:rPr>
          <w:rFonts w:hint="cs"/>
          <w:rtl/>
        </w:rPr>
        <w:t>ی</w:t>
      </w:r>
      <w:r>
        <w:rPr>
          <w:rFonts w:hint="eastAsia"/>
          <w:rtl/>
        </w:rPr>
        <w:t>ن</w:t>
      </w:r>
      <w:r>
        <w:rPr>
          <w:rtl/>
        </w:rPr>
        <w:t xml:space="preserve"> حجه،</w:t>
      </w:r>
      <w:r>
        <w:rPr>
          <w:rFonts w:hint="cs"/>
          <w:rtl/>
        </w:rPr>
        <w:t>ی</w:t>
      </w:r>
      <w:r>
        <w:rPr>
          <w:rFonts w:hint="eastAsia"/>
          <w:rtl/>
        </w:rPr>
        <w:t>قول</w:t>
      </w:r>
      <w:r>
        <w:rPr>
          <w:rtl/>
        </w:rPr>
        <w:t>:مض</w:t>
      </w:r>
      <w:r>
        <w:rPr>
          <w:rFonts w:hint="cs"/>
          <w:rtl/>
        </w:rPr>
        <w:t>ی</w:t>
      </w:r>
      <w:r>
        <w:rPr>
          <w:rFonts w:hint="eastAsia"/>
          <w:rtl/>
        </w:rPr>
        <w:t>ت</w:t>
      </w:r>
      <w:r>
        <w:rPr>
          <w:rtl/>
        </w:rPr>
        <w:t xml:space="preserve"> ال</w:t>
      </w:r>
      <w:r>
        <w:rPr>
          <w:rFonts w:hint="cs"/>
          <w:rtl/>
        </w:rPr>
        <w:t>ی</w:t>
      </w:r>
      <w:r>
        <w:rPr>
          <w:rtl/>
        </w:rPr>
        <w:t xml:space="preserve"> أب</w:t>
      </w:r>
      <w:r>
        <w:rPr>
          <w:rFonts w:hint="cs"/>
          <w:rtl/>
        </w:rPr>
        <w:t>ی</w:t>
      </w:r>
      <w:r>
        <w:rPr>
          <w:rtl/>
        </w:rPr>
        <w:t xml:space="preserve"> القاسم البلخ</w:t>
      </w:r>
      <w:r>
        <w:rPr>
          <w:rFonts w:hint="cs"/>
          <w:rtl/>
        </w:rPr>
        <w:t>یّ</w:t>
      </w:r>
      <w:r>
        <w:rPr>
          <w:rtl/>
        </w:rPr>
        <w:t xml:space="preserve"> </w:t>
      </w:r>
      <w:r w:rsidRPr="000F2A07">
        <w:rPr>
          <w:rStyle w:val="libFootnotenumChar"/>
          <w:rtl/>
        </w:rPr>
        <w:t>(3)</w:t>
      </w:r>
      <w:r>
        <w:rPr>
          <w:rtl/>
        </w:rPr>
        <w:t>ال</w:t>
      </w:r>
      <w:r>
        <w:rPr>
          <w:rFonts w:hint="cs"/>
          <w:rtl/>
        </w:rPr>
        <w:t>ی</w:t>
      </w:r>
      <w:r>
        <w:rPr>
          <w:rtl/>
        </w:rPr>
        <w:t xml:space="preserve"> بلخ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9</w:t>
      </w:r>
      <w:r w:rsidR="00191CDD">
        <w:rPr>
          <w:rtl/>
        </w:rPr>
        <w:t>6/</w:t>
      </w:r>
      <w:r w:rsidR="00140CA9">
        <w:rPr>
          <w:rtl/>
        </w:rPr>
        <w:t>11</w:t>
      </w:r>
      <w:r w:rsidR="00191CDD">
        <w:rPr>
          <w:rtl/>
        </w:rPr>
        <w:t>4/</w:t>
      </w:r>
      <w:r w:rsidR="00140CA9">
        <w:rPr>
          <w:rtl/>
        </w:rPr>
        <w:t>9</w:t>
      </w:r>
      <w:r w:rsidR="00191CDD">
        <w:rPr>
          <w:rtl/>
        </w:rPr>
        <w:t>،ج:4/4</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227</w:t>
      </w:r>
      <w:r w:rsidR="00191CDD">
        <w:rPr>
          <w:rtl/>
        </w:rPr>
        <w:t>/</w:t>
      </w:r>
      <w:r w:rsidR="00140CA9">
        <w:rPr>
          <w:rtl/>
        </w:rPr>
        <w:t>3</w:t>
      </w:r>
      <w:r w:rsidR="00191CDD">
        <w:rPr>
          <w:rtl/>
        </w:rPr>
        <w:t>5/</w:t>
      </w:r>
      <w:r w:rsidR="00140CA9">
        <w:rPr>
          <w:rtl/>
        </w:rPr>
        <w:t>13</w:t>
      </w:r>
      <w:r w:rsidR="00191CDD">
        <w:rPr>
          <w:rtl/>
        </w:rPr>
        <w:t>،ج:</w:t>
      </w:r>
      <w:r w:rsidR="00140CA9">
        <w:rPr>
          <w:rtl/>
        </w:rPr>
        <w:t>109</w:t>
      </w:r>
      <w:r w:rsidR="00191CDD">
        <w:rPr>
          <w:rtl/>
        </w:rPr>
        <w:t>/5</w:t>
      </w:r>
      <w:r w:rsidR="00140CA9">
        <w:rPr>
          <w:rtl/>
        </w:rPr>
        <w:t>3</w:t>
      </w:r>
      <w:r w:rsidR="00191CDD">
        <w:rPr>
          <w:rtl/>
        </w:rPr>
        <w:t xml:space="preserve">. </w:t>
      </w:r>
    </w:p>
    <w:p w:rsidR="00D7268C" w:rsidRDefault="00D7268C" w:rsidP="005E32C9">
      <w:pPr>
        <w:pStyle w:val="libFootnote0"/>
        <w:rPr>
          <w:rtl/>
        </w:rPr>
      </w:pPr>
      <w:r>
        <w:rPr>
          <w:rtl/>
        </w:rPr>
        <w:t>(3)</w:t>
      </w:r>
      <w:r w:rsidR="00191CDD">
        <w:rPr>
          <w:rtl/>
        </w:rPr>
        <w:t xml:space="preserve"> أبو القاسم هذا کان ش</w:t>
      </w:r>
      <w:r w:rsidR="00191CDD">
        <w:rPr>
          <w:rFonts w:hint="cs"/>
          <w:rtl/>
        </w:rPr>
        <w:t>ی</w:t>
      </w:r>
      <w:r w:rsidR="00191CDD">
        <w:rPr>
          <w:rFonts w:hint="eastAsia"/>
          <w:rtl/>
        </w:rPr>
        <w:t>خ</w:t>
      </w:r>
      <w:r w:rsidR="00191CDD">
        <w:rPr>
          <w:rtl/>
        </w:rPr>
        <w:t xml:space="preserve"> المعتزله ببغداد و قد أکثر ابن أب</w:t>
      </w:r>
      <w:r w:rsidR="00191CDD">
        <w:rPr>
          <w:rFonts w:hint="cs"/>
          <w:rtl/>
        </w:rPr>
        <w:t>ی</w:t>
      </w:r>
      <w:r w:rsidR="00191CDD">
        <w:rPr>
          <w:rtl/>
        </w:rPr>
        <w:t xml:space="preserve"> الحد</w:t>
      </w:r>
      <w:r w:rsidR="00191CDD">
        <w:rPr>
          <w:rFonts w:hint="cs"/>
          <w:rtl/>
        </w:rPr>
        <w:t>ی</w:t>
      </w:r>
      <w:r w:rsidR="00191CDD">
        <w:rPr>
          <w:rFonts w:hint="eastAsia"/>
          <w:rtl/>
        </w:rPr>
        <w:t>د</w:t>
      </w:r>
      <w:r w:rsidR="00191CDD">
        <w:rPr>
          <w:rtl/>
        </w:rPr>
        <w:t xml:space="preserve"> النقل عنه،و ذکر ان ابن قبه کان من تلام</w:t>
      </w:r>
      <w:r w:rsidR="00191CDD">
        <w:rPr>
          <w:rFonts w:hint="cs"/>
          <w:rtl/>
        </w:rPr>
        <w:t>ی</w:t>
      </w:r>
      <w:r w:rsidR="00191CDD">
        <w:rPr>
          <w:rFonts w:hint="eastAsia"/>
          <w:rtl/>
        </w:rPr>
        <w:t>ذه</w:t>
      </w:r>
      <w:r w:rsidR="00191CDD">
        <w:rPr>
          <w:rtl/>
        </w:rPr>
        <w:t>. (منه مدّ ظلّه العال</w:t>
      </w:r>
      <w:r w:rsidR="00191CDD">
        <w:rPr>
          <w:rFonts w:hint="cs"/>
          <w:rtl/>
        </w:rPr>
        <w:t>ی</w:t>
      </w:r>
      <w:r w:rsidR="00191CDD">
        <w:rPr>
          <w:rtl/>
        </w:rPr>
        <w:t>).</w:t>
      </w:r>
    </w:p>
    <w:p w:rsidR="00D7268C" w:rsidRDefault="00D7268C" w:rsidP="000F2A07">
      <w:pPr>
        <w:pStyle w:val="libNormal"/>
        <w:rPr>
          <w:rtl/>
        </w:rPr>
      </w:pPr>
      <w:r>
        <w:rPr>
          <w:rtl/>
        </w:rPr>
        <w:br w:type="page"/>
      </w:r>
    </w:p>
    <w:p w:rsidR="00140CA9" w:rsidRDefault="00191CDD" w:rsidP="006C3D10">
      <w:pPr>
        <w:pStyle w:val="libNormal0"/>
      </w:pPr>
      <w:r>
        <w:rPr>
          <w:rFonts w:hint="eastAsia"/>
          <w:rtl/>
        </w:rPr>
        <w:t>بعد</w:t>
      </w:r>
      <w:r>
        <w:rPr>
          <w:rtl/>
        </w:rPr>
        <w:t xml:space="preserve"> ز</w:t>
      </w:r>
      <w:r>
        <w:rPr>
          <w:rFonts w:hint="cs"/>
          <w:rtl/>
        </w:rPr>
        <w:t>ی</w:t>
      </w:r>
      <w:r>
        <w:rPr>
          <w:rFonts w:hint="eastAsia"/>
          <w:rtl/>
        </w:rPr>
        <w:t>اره</w:t>
      </w:r>
      <w:r>
        <w:rPr>
          <w:rtl/>
        </w:rPr>
        <w:t xml:space="preserve"> الرضا </w:t>
      </w:r>
      <w:r w:rsidR="00F2741C" w:rsidRPr="00F2741C">
        <w:rPr>
          <w:rStyle w:val="libAlaemChar"/>
          <w:rtl/>
        </w:rPr>
        <w:t>عليه‌السلام</w:t>
      </w:r>
      <w:r>
        <w:rPr>
          <w:rtl/>
        </w:rPr>
        <w:t xml:space="preserve"> بطوس فسلّمت عل</w:t>
      </w:r>
      <w:r>
        <w:rPr>
          <w:rFonts w:hint="cs"/>
          <w:rtl/>
        </w:rPr>
        <w:t>ی</w:t>
      </w:r>
      <w:r>
        <w:rPr>
          <w:rFonts w:hint="eastAsia"/>
          <w:rtl/>
        </w:rPr>
        <w:t>ه</w:t>
      </w:r>
      <w:r>
        <w:rPr>
          <w:rtl/>
        </w:rPr>
        <w:t xml:space="preserve"> و کان عارفا ب</w:t>
      </w:r>
      <w:r>
        <w:rPr>
          <w:rFonts w:hint="cs"/>
          <w:rtl/>
        </w:rPr>
        <w:t>ی</w:t>
      </w:r>
      <w:r>
        <w:rPr>
          <w:rtl/>
        </w:rPr>
        <w:t xml:space="preserve"> و مع</w:t>
      </w:r>
      <w:r>
        <w:rPr>
          <w:rFonts w:hint="cs"/>
          <w:rtl/>
        </w:rPr>
        <w:t>ی</w:t>
      </w:r>
      <w:r>
        <w:rPr>
          <w:rtl/>
        </w:rPr>
        <w:t xml:space="preserve"> کتاب أب</w:t>
      </w:r>
      <w:r>
        <w:rPr>
          <w:rFonts w:hint="cs"/>
          <w:rtl/>
        </w:rPr>
        <w:t>ی</w:t>
      </w:r>
      <w:r>
        <w:rPr>
          <w:rtl/>
        </w:rPr>
        <w:t xml:space="preserve"> جعفر ابن قبه ف</w:t>
      </w:r>
      <w:r>
        <w:rPr>
          <w:rFonts w:hint="cs"/>
          <w:rtl/>
        </w:rPr>
        <w:t>ی</w:t>
      </w:r>
      <w:r>
        <w:rPr>
          <w:rtl/>
        </w:rPr>
        <w:t xml:space="preserve"> الإمامه المعروف ب(الإنصاف)فوقف عل</w:t>
      </w:r>
      <w:r>
        <w:rPr>
          <w:rFonts w:hint="cs"/>
          <w:rtl/>
        </w:rPr>
        <w:t>ی</w:t>
      </w:r>
      <w:r>
        <w:rPr>
          <w:rFonts w:hint="eastAsia"/>
          <w:rtl/>
        </w:rPr>
        <w:t>ه</w:t>
      </w:r>
      <w:r>
        <w:rPr>
          <w:rtl/>
        </w:rPr>
        <w:t xml:space="preserve"> و نقضه ب(المسترشد ف</w:t>
      </w:r>
      <w:r>
        <w:rPr>
          <w:rFonts w:hint="cs"/>
          <w:rtl/>
        </w:rPr>
        <w:t>ی</w:t>
      </w:r>
      <w:r>
        <w:rPr>
          <w:rtl/>
        </w:rPr>
        <w:t xml:space="preserve"> الإمامه)،فعدت ال</w:t>
      </w:r>
      <w:r>
        <w:rPr>
          <w:rFonts w:hint="cs"/>
          <w:rtl/>
        </w:rPr>
        <w:t>ی</w:t>
      </w:r>
      <w:r>
        <w:rPr>
          <w:rtl/>
        </w:rPr>
        <w:t xml:space="preserve"> الر</w:t>
      </w:r>
      <w:r>
        <w:rPr>
          <w:rFonts w:hint="cs"/>
          <w:rtl/>
        </w:rPr>
        <w:t>یّ</w:t>
      </w:r>
      <w:r>
        <w:rPr>
          <w:rtl/>
        </w:rPr>
        <w:t xml:space="preserve"> فدفعت الکتاب ال</w:t>
      </w:r>
      <w:r>
        <w:rPr>
          <w:rFonts w:hint="cs"/>
          <w:rtl/>
        </w:rPr>
        <w:t>ی</w:t>
      </w:r>
      <w:r>
        <w:rPr>
          <w:rtl/>
        </w:rPr>
        <w:t xml:space="preserve"> ابن قبه فنقضه ب(المستثبت ف</w:t>
      </w:r>
      <w:r>
        <w:rPr>
          <w:rFonts w:hint="cs"/>
          <w:rtl/>
        </w:rPr>
        <w:t>ی</w:t>
      </w:r>
      <w:r>
        <w:rPr>
          <w:rtl/>
        </w:rPr>
        <w:t xml:space="preserve"> الإمامه)،فحملته ال</w:t>
      </w:r>
      <w:r>
        <w:rPr>
          <w:rFonts w:hint="cs"/>
          <w:rtl/>
        </w:rPr>
        <w:t>ی</w:t>
      </w:r>
      <w:r>
        <w:rPr>
          <w:rtl/>
        </w:rPr>
        <w:t xml:space="preserve"> أب</w:t>
      </w:r>
      <w:r>
        <w:rPr>
          <w:rFonts w:hint="cs"/>
          <w:rtl/>
        </w:rPr>
        <w:t>ی</w:t>
      </w:r>
      <w:r>
        <w:rPr>
          <w:rtl/>
        </w:rPr>
        <w:t xml:space="preserve"> القاسم فنقضه ب(نقض المستثبت)،فعدت ال</w:t>
      </w:r>
      <w:r>
        <w:rPr>
          <w:rFonts w:hint="cs"/>
          <w:rtl/>
        </w:rPr>
        <w:t>ی</w:t>
      </w:r>
      <w:r>
        <w:rPr>
          <w:rtl/>
        </w:rPr>
        <w:t xml:space="preserve"> الر</w:t>
      </w:r>
      <w:r>
        <w:rPr>
          <w:rFonts w:hint="cs"/>
          <w:rtl/>
        </w:rPr>
        <w:t>یّ</w:t>
      </w:r>
      <w:r>
        <w:rPr>
          <w:rtl/>
        </w:rPr>
        <w:t xml:space="preserve"> فوجدت أبا جعفر قد مات </w:t>
      </w:r>
      <w:r w:rsidR="00483133" w:rsidRPr="00483133">
        <w:rPr>
          <w:rStyle w:val="libAlaemChar"/>
          <w:rtl/>
        </w:rPr>
        <w:t>رحمه‌الله</w:t>
      </w:r>
      <w:r>
        <w:rPr>
          <w:rtl/>
        </w:rPr>
        <w:t>،انته</w:t>
      </w:r>
      <w:r>
        <w:rPr>
          <w:rFonts w:hint="cs"/>
          <w:rtl/>
        </w:rPr>
        <w:t>ی</w:t>
      </w:r>
      <w:r>
        <w:rPr>
          <w:rtl/>
        </w:rPr>
        <w:t>.و ذکره العلاّمه ف</w:t>
      </w:r>
      <w:r>
        <w:rPr>
          <w:rFonts w:hint="cs"/>
          <w:rtl/>
        </w:rPr>
        <w:t>ی</w:t>
      </w:r>
      <w:r>
        <w:rPr>
          <w:rtl/>
        </w:rPr>
        <w:t xml:space="preserve"> الخلاصه و قال:کان حاذقا ش</w:t>
      </w:r>
      <w:r>
        <w:rPr>
          <w:rFonts w:hint="cs"/>
          <w:rtl/>
        </w:rPr>
        <w:t>ی</w:t>
      </w:r>
      <w:r>
        <w:rPr>
          <w:rFonts w:hint="eastAsia"/>
          <w:rtl/>
        </w:rPr>
        <w:t>خ</w:t>
      </w:r>
      <w:r>
        <w:rPr>
          <w:rtl/>
        </w:rPr>
        <w:t xml:space="preserve"> الإمام</w:t>
      </w:r>
      <w:r>
        <w:rPr>
          <w:rFonts w:hint="cs"/>
          <w:rtl/>
        </w:rPr>
        <w:t>یّ</w:t>
      </w:r>
      <w:r>
        <w:rPr>
          <w:rFonts w:hint="eastAsia"/>
          <w:rtl/>
        </w:rPr>
        <w:t>ه</w:t>
      </w:r>
      <w:r>
        <w:rPr>
          <w:rtl/>
        </w:rPr>
        <w:t xml:space="preserve"> ف</w:t>
      </w:r>
      <w:r>
        <w:rPr>
          <w:rFonts w:hint="cs"/>
          <w:rtl/>
        </w:rPr>
        <w:t>ی</w:t>
      </w:r>
      <w:r>
        <w:rPr>
          <w:rtl/>
        </w:rPr>
        <w:t xml:space="preserve"> زمانه. </w:t>
      </w:r>
    </w:p>
    <w:p w:rsidR="006C3D10" w:rsidRDefault="00191CDD" w:rsidP="006C3D10">
      <w:pPr>
        <w:pStyle w:val="libCenterBold1"/>
        <w:rPr>
          <w:rtl/>
        </w:rPr>
      </w:pPr>
      <w:r>
        <w:rPr>
          <w:rFonts w:hint="eastAsia"/>
          <w:rtl/>
        </w:rPr>
        <w:t>التوق</w:t>
      </w:r>
      <w:r>
        <w:rPr>
          <w:rFonts w:hint="cs"/>
          <w:rtl/>
        </w:rPr>
        <w:t>ی</w:t>
      </w:r>
      <w:r>
        <w:rPr>
          <w:rFonts w:hint="eastAsia"/>
          <w:rtl/>
        </w:rPr>
        <w:t>عات</w:t>
      </w:r>
      <w:r>
        <w:rPr>
          <w:rtl/>
        </w:rPr>
        <w:t xml:space="preserve"> </w:t>
      </w:r>
    </w:p>
    <w:p w:rsidR="00140CA9" w:rsidRDefault="00191CDD" w:rsidP="006C3D10">
      <w:pPr>
        <w:pStyle w:val="libNormal"/>
      </w:pPr>
      <w:r>
        <w:rPr>
          <w:rtl/>
        </w:rPr>
        <w:t>محمّد بن عبد اللّه بن جعفر الحم</w:t>
      </w:r>
      <w:r>
        <w:rPr>
          <w:rFonts w:hint="cs"/>
          <w:rtl/>
        </w:rPr>
        <w:t>ی</w:t>
      </w:r>
      <w:r>
        <w:rPr>
          <w:rFonts w:hint="eastAsia"/>
          <w:rtl/>
        </w:rPr>
        <w:t>ر</w:t>
      </w:r>
      <w:r>
        <w:rPr>
          <w:rFonts w:hint="cs"/>
          <w:rtl/>
        </w:rPr>
        <w:t>ی</w:t>
      </w:r>
      <w:r>
        <w:rPr>
          <w:rtl/>
        </w:rPr>
        <w:t xml:space="preserve"> أبو جعفر القمّ</w:t>
      </w:r>
      <w:r>
        <w:rPr>
          <w:rFonts w:hint="cs"/>
          <w:rtl/>
        </w:rPr>
        <w:t>یّ</w:t>
      </w:r>
      <w:r>
        <w:rPr>
          <w:rtl/>
        </w:rPr>
        <w:t xml:space="preserve">. </w:t>
      </w:r>
    </w:p>
    <w:p w:rsidR="00140CA9" w:rsidRDefault="00191CDD" w:rsidP="00191CDD">
      <w:pPr>
        <w:pStyle w:val="libNormal"/>
      </w:pPr>
      <w:r w:rsidRPr="006C3D10">
        <w:rPr>
          <w:rStyle w:val="libBold1Char"/>
          <w:rFonts w:hint="eastAsia"/>
          <w:rtl/>
        </w:rPr>
        <w:t>رجال</w:t>
      </w:r>
      <w:r w:rsidRPr="006C3D10">
        <w:rPr>
          <w:rStyle w:val="libBold1Char"/>
          <w:rtl/>
        </w:rPr>
        <w:t xml:space="preserve"> النجاش</w:t>
      </w:r>
      <w:r w:rsidRPr="006C3D10">
        <w:rPr>
          <w:rStyle w:val="libBold1Char"/>
          <w:rFonts w:hint="cs"/>
          <w:rtl/>
        </w:rPr>
        <w:t>یّ</w:t>
      </w:r>
      <w:r>
        <w:rPr>
          <w:rtl/>
        </w:rPr>
        <w:t>: محمّد بن عبد اللّه بن جعفر بن الحس</w:t>
      </w:r>
      <w:r>
        <w:rPr>
          <w:rFonts w:hint="cs"/>
          <w:rtl/>
        </w:rPr>
        <w:t>ی</w:t>
      </w:r>
      <w:r>
        <w:rPr>
          <w:rFonts w:hint="eastAsia"/>
          <w:rtl/>
        </w:rPr>
        <w:t>ن</w:t>
      </w:r>
      <w:r>
        <w:rPr>
          <w:rtl/>
        </w:rPr>
        <w:t xml:space="preserve"> بن جامع بن مالک الحم</w:t>
      </w:r>
      <w:r>
        <w:rPr>
          <w:rFonts w:hint="cs"/>
          <w:rtl/>
        </w:rPr>
        <w:t>ی</w:t>
      </w:r>
      <w:r>
        <w:rPr>
          <w:rFonts w:hint="eastAsia"/>
          <w:rtl/>
        </w:rPr>
        <w:t>ر</w:t>
      </w:r>
      <w:r>
        <w:rPr>
          <w:rFonts w:hint="cs"/>
          <w:rtl/>
        </w:rPr>
        <w:t>ی</w:t>
      </w:r>
      <w:r>
        <w:rPr>
          <w:rtl/>
        </w:rPr>
        <w:t xml:space="preserve"> أبو جعفر القمّ</w:t>
      </w:r>
      <w:r>
        <w:rPr>
          <w:rFonts w:hint="cs"/>
          <w:rtl/>
        </w:rPr>
        <w:t>یّ</w:t>
      </w:r>
      <w:r>
        <w:rPr>
          <w:rFonts w:hint="eastAsia"/>
          <w:rtl/>
        </w:rPr>
        <w:t>،کان</w:t>
      </w:r>
      <w:r>
        <w:rPr>
          <w:rtl/>
        </w:rPr>
        <w:t xml:space="preserve"> ثقه وجها کاتب صاحب الأمر(صلوات اللّه عل</w:t>
      </w:r>
      <w:r>
        <w:rPr>
          <w:rFonts w:hint="cs"/>
          <w:rtl/>
        </w:rPr>
        <w:t>ی</w:t>
      </w:r>
      <w:r>
        <w:rPr>
          <w:rFonts w:hint="eastAsia"/>
          <w:rtl/>
        </w:rPr>
        <w:t>ه</w:t>
      </w:r>
      <w:r>
        <w:rPr>
          <w:rtl/>
        </w:rPr>
        <w:t>) و سأله مسائل ف</w:t>
      </w:r>
      <w:r>
        <w:rPr>
          <w:rFonts w:hint="cs"/>
          <w:rtl/>
        </w:rPr>
        <w:t>ی</w:t>
      </w:r>
      <w:r>
        <w:rPr>
          <w:rtl/>
        </w:rPr>
        <w:t xml:space="preserve"> أبواب الشر</w:t>
      </w:r>
      <w:r>
        <w:rPr>
          <w:rFonts w:hint="cs"/>
          <w:rtl/>
        </w:rPr>
        <w:t>ی</w:t>
      </w:r>
      <w:r>
        <w:rPr>
          <w:rFonts w:hint="eastAsia"/>
          <w:rtl/>
        </w:rPr>
        <w:t>عه،قال</w:t>
      </w:r>
      <w:r>
        <w:rPr>
          <w:rtl/>
        </w:rPr>
        <w:t xml:space="preserve"> لنا أحمد بن الحس</w:t>
      </w:r>
      <w:r>
        <w:rPr>
          <w:rFonts w:hint="cs"/>
          <w:rtl/>
        </w:rPr>
        <w:t>ی</w:t>
      </w:r>
      <w:r>
        <w:rPr>
          <w:rFonts w:hint="eastAsia"/>
          <w:rtl/>
        </w:rPr>
        <w:t>ن</w:t>
      </w:r>
      <w:r>
        <w:rPr>
          <w:rtl/>
        </w:rPr>
        <w:t>:وقعت هذه المسائل إل</w:t>
      </w:r>
      <w:r>
        <w:rPr>
          <w:rFonts w:hint="cs"/>
          <w:rtl/>
        </w:rPr>
        <w:t>یّ</w:t>
      </w:r>
      <w:r>
        <w:rPr>
          <w:rtl/>
        </w:rPr>
        <w:t xml:space="preserve"> ف</w:t>
      </w:r>
      <w:r>
        <w:rPr>
          <w:rFonts w:hint="cs"/>
          <w:rtl/>
        </w:rPr>
        <w:t>ی</w:t>
      </w:r>
      <w:r>
        <w:rPr>
          <w:rtl/>
        </w:rPr>
        <w:t xml:space="preserve"> أصلها و التوق</w:t>
      </w:r>
      <w:r>
        <w:rPr>
          <w:rFonts w:hint="cs"/>
          <w:rtl/>
        </w:rPr>
        <w:t>ی</w:t>
      </w:r>
      <w:r>
        <w:rPr>
          <w:rFonts w:hint="eastAsia"/>
          <w:rtl/>
        </w:rPr>
        <w:t>عات</w:t>
      </w:r>
      <w:r>
        <w:rPr>
          <w:rtl/>
        </w:rPr>
        <w:t xml:space="preserve"> ب</w:t>
      </w:r>
      <w:r>
        <w:rPr>
          <w:rFonts w:hint="cs"/>
          <w:rtl/>
        </w:rPr>
        <w:t>ی</w:t>
      </w:r>
      <w:r>
        <w:rPr>
          <w:rFonts w:hint="eastAsia"/>
          <w:rtl/>
        </w:rPr>
        <w:t>ن</w:t>
      </w:r>
      <w:r>
        <w:rPr>
          <w:rtl/>
        </w:rPr>
        <w:t xml:space="preserve"> السطور،و کان له </w:t>
      </w:r>
      <w:r>
        <w:rPr>
          <w:rFonts w:hint="eastAsia"/>
          <w:rtl/>
        </w:rPr>
        <w:t>أخوه</w:t>
      </w:r>
      <w:r>
        <w:rPr>
          <w:rtl/>
        </w:rPr>
        <w:t>:جعفر و الحس</w:t>
      </w:r>
      <w:r>
        <w:rPr>
          <w:rFonts w:hint="cs"/>
          <w:rtl/>
        </w:rPr>
        <w:t>ی</w:t>
      </w:r>
      <w:r>
        <w:rPr>
          <w:rFonts w:hint="eastAsia"/>
          <w:rtl/>
        </w:rPr>
        <w:t>ن</w:t>
      </w:r>
      <w:r>
        <w:rPr>
          <w:rtl/>
        </w:rPr>
        <w:t xml:space="preserve"> و أحمد کلّهم کان لهم مکاتبه؛و لمحمّد کتب منها:کتاب الحقوق،کتاب الأوائل،کتاب السماء،کتاب الأرض،کتاب المساحه و البلدان و کتاب إبل</w:t>
      </w:r>
      <w:r>
        <w:rPr>
          <w:rFonts w:hint="cs"/>
          <w:rtl/>
        </w:rPr>
        <w:t>ی</w:t>
      </w:r>
      <w:r>
        <w:rPr>
          <w:rFonts w:hint="eastAsia"/>
          <w:rtl/>
        </w:rPr>
        <w:t>س</w:t>
      </w:r>
      <w:r>
        <w:rPr>
          <w:rtl/>
        </w:rPr>
        <w:t xml:space="preserve"> و جنوده،کتاب الإحتجاج،انته</w:t>
      </w:r>
      <w:r>
        <w:rPr>
          <w:rFonts w:hint="cs"/>
          <w:rtl/>
        </w:rPr>
        <w:t>ی</w:t>
      </w:r>
      <w:r>
        <w:rPr>
          <w:rtl/>
        </w:rPr>
        <w:t xml:space="preserve">. </w:t>
      </w:r>
    </w:p>
    <w:p w:rsidR="00140CA9" w:rsidRDefault="00191CDD" w:rsidP="00191CDD">
      <w:pPr>
        <w:pStyle w:val="libNormal"/>
      </w:pPr>
      <w:r>
        <w:rPr>
          <w:rFonts w:hint="eastAsia"/>
          <w:rtl/>
        </w:rPr>
        <w:t>نسخه</w:t>
      </w:r>
      <w:r>
        <w:rPr>
          <w:rtl/>
        </w:rPr>
        <w:t xml:space="preserve"> مسائل محمّد بن عبد اللّه بن جعفر الحم</w:t>
      </w:r>
      <w:r>
        <w:rPr>
          <w:rFonts w:hint="cs"/>
          <w:rtl/>
        </w:rPr>
        <w:t>ی</w:t>
      </w:r>
      <w:r>
        <w:rPr>
          <w:rFonts w:hint="eastAsia"/>
          <w:rtl/>
        </w:rPr>
        <w:t>ر</w:t>
      </w:r>
      <w:r>
        <w:rPr>
          <w:rFonts w:hint="cs"/>
          <w:rtl/>
        </w:rPr>
        <w:t>ی</w:t>
      </w:r>
      <w:r>
        <w:rPr>
          <w:rtl/>
        </w:rPr>
        <w:t xml:space="preserve"> و جوابها من التوق</w:t>
      </w:r>
      <w:r>
        <w:rPr>
          <w:rFonts w:hint="cs"/>
          <w:rtl/>
        </w:rPr>
        <w:t>ی</w:t>
      </w:r>
      <w:r>
        <w:rPr>
          <w:rFonts w:hint="eastAsia"/>
          <w:rtl/>
        </w:rPr>
        <w:t>عات</w:t>
      </w:r>
      <w:r>
        <w:rPr>
          <w:rtl/>
        </w:rPr>
        <w:t xml:space="preserve"> ف</w:t>
      </w:r>
      <w:r>
        <w:rPr>
          <w:rFonts w:hint="cs"/>
          <w:rtl/>
        </w:rPr>
        <w:t>ی</w:t>
      </w:r>
      <w:r>
        <w:rPr>
          <w:rtl/>
        </w:rPr>
        <w:t xml:space="preserve"> باب:ما خرج من توق</w:t>
      </w:r>
      <w:r>
        <w:rPr>
          <w:rFonts w:hint="cs"/>
          <w:rtl/>
        </w:rPr>
        <w:t>ی</w:t>
      </w:r>
      <w:r>
        <w:rPr>
          <w:rFonts w:hint="eastAsia"/>
          <w:rtl/>
        </w:rPr>
        <w:t>عاته</w:t>
      </w:r>
      <w:r>
        <w:rPr>
          <w:rtl/>
        </w:rPr>
        <w:t xml:space="preserve"> </w:t>
      </w:r>
      <w:r w:rsidR="00F2741C" w:rsidRPr="00F2741C">
        <w:rPr>
          <w:rStyle w:val="libAlaemChar"/>
          <w:rtl/>
        </w:rPr>
        <w:t>عليه‌السلام</w:t>
      </w:r>
      <w:r>
        <w:rPr>
          <w:rtl/>
        </w:rPr>
        <w:t xml:space="preserve"> </w:t>
      </w:r>
      <w:r w:rsidRPr="000F2A07">
        <w:rPr>
          <w:rStyle w:val="libFootnotenumChar"/>
          <w:rtl/>
        </w:rPr>
        <w:t>(1)</w:t>
      </w:r>
      <w:r>
        <w:rPr>
          <w:rtl/>
        </w:rPr>
        <w:t xml:space="preserve">. </w:t>
      </w:r>
    </w:p>
    <w:p w:rsidR="00140CA9" w:rsidRDefault="00191CDD" w:rsidP="006C3D10">
      <w:pPr>
        <w:pStyle w:val="libCenterBold1"/>
      </w:pPr>
      <w:r>
        <w:rPr>
          <w:rFonts w:hint="eastAsia"/>
          <w:rtl/>
        </w:rPr>
        <w:t>محمّد</w:t>
      </w:r>
      <w:r>
        <w:rPr>
          <w:rtl/>
        </w:rPr>
        <w:t xml:space="preserve"> بن عبد اللّه بن الحسن </w:t>
      </w:r>
    </w:p>
    <w:p w:rsidR="00140CA9" w:rsidRDefault="00191CDD" w:rsidP="00191CDD">
      <w:pPr>
        <w:pStyle w:val="libNormal"/>
      </w:pPr>
      <w:r>
        <w:rPr>
          <w:rFonts w:hint="eastAsia"/>
          <w:rtl/>
        </w:rPr>
        <w:t>محمّد</w:t>
      </w:r>
      <w:r>
        <w:rPr>
          <w:rtl/>
        </w:rPr>
        <w:t xml:space="preserve"> بن عبد اللّه بن الحسن بن الحسن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xml:space="preserve"> الملقب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237</w:t>
      </w:r>
      <w:r w:rsidR="00191CDD">
        <w:rPr>
          <w:rtl/>
        </w:rPr>
        <w:t>/</w:t>
      </w:r>
      <w:r w:rsidR="00140CA9">
        <w:rPr>
          <w:rtl/>
        </w:rPr>
        <w:t>37</w:t>
      </w:r>
      <w:r w:rsidR="00191CDD">
        <w:rPr>
          <w:rtl/>
        </w:rPr>
        <w:t>/</w:t>
      </w:r>
      <w:r w:rsidR="00140CA9">
        <w:rPr>
          <w:rtl/>
        </w:rPr>
        <w:t>13</w:t>
      </w:r>
      <w:r w:rsidR="00191CDD">
        <w:rPr>
          <w:rtl/>
        </w:rPr>
        <w:t>-</w:t>
      </w:r>
      <w:r w:rsidR="00140CA9">
        <w:rPr>
          <w:rtl/>
        </w:rPr>
        <w:t>2</w:t>
      </w:r>
      <w:r w:rsidR="00191CDD">
        <w:rPr>
          <w:rtl/>
        </w:rPr>
        <w:t>4</w:t>
      </w:r>
      <w:r w:rsidR="00140CA9">
        <w:rPr>
          <w:rtl/>
        </w:rPr>
        <w:t>2</w:t>
      </w:r>
      <w:r w:rsidR="00191CDD">
        <w:rPr>
          <w:rtl/>
        </w:rPr>
        <w:t>،ج:</w:t>
      </w:r>
      <w:r w:rsidR="00140CA9">
        <w:rPr>
          <w:rtl/>
        </w:rPr>
        <w:t>1</w:t>
      </w:r>
      <w:r w:rsidR="00191CDD">
        <w:rPr>
          <w:rtl/>
        </w:rPr>
        <w:t>5</w:t>
      </w:r>
      <w:r w:rsidR="00140CA9">
        <w:rPr>
          <w:rtl/>
        </w:rPr>
        <w:t>1</w:t>
      </w:r>
      <w:r w:rsidR="00191CDD">
        <w:rPr>
          <w:rtl/>
        </w:rPr>
        <w:t>/5</w:t>
      </w:r>
      <w:r w:rsidR="00140CA9">
        <w:rPr>
          <w:rtl/>
        </w:rPr>
        <w:t>3</w:t>
      </w:r>
      <w:r w:rsidR="00191CDD">
        <w:rPr>
          <w:rtl/>
        </w:rPr>
        <w:t>-</w:t>
      </w:r>
      <w:r w:rsidR="00140CA9">
        <w:rPr>
          <w:rtl/>
        </w:rPr>
        <w:t>171</w:t>
      </w:r>
      <w:r w:rsidR="00191CDD">
        <w:rPr>
          <w:rtl/>
        </w:rPr>
        <w:t xml:space="preserve">. </w:t>
      </w:r>
    </w:p>
    <w:p w:rsidR="00D7268C" w:rsidRDefault="00D7268C" w:rsidP="000F2A07">
      <w:pPr>
        <w:pStyle w:val="libNormal"/>
        <w:rPr>
          <w:rtl/>
        </w:rPr>
      </w:pPr>
      <w:r>
        <w:rPr>
          <w:rtl/>
        </w:rPr>
        <w:br w:type="page"/>
      </w:r>
    </w:p>
    <w:p w:rsidR="00140CA9" w:rsidRDefault="00191CDD" w:rsidP="002A0263">
      <w:pPr>
        <w:pStyle w:val="libNormal0"/>
      </w:pPr>
      <w:r>
        <w:rPr>
          <w:rFonts w:hint="eastAsia"/>
          <w:rtl/>
        </w:rPr>
        <w:t>بالنفس</w:t>
      </w:r>
      <w:r>
        <w:rPr>
          <w:rtl/>
        </w:rPr>
        <w:t xml:space="preserve"> الزک</w:t>
      </w:r>
      <w:r>
        <w:rPr>
          <w:rFonts w:hint="cs"/>
          <w:rtl/>
        </w:rPr>
        <w:t>ی</w:t>
      </w:r>
      <w:r>
        <w:rPr>
          <w:rFonts w:hint="eastAsia"/>
          <w:rtl/>
        </w:rPr>
        <w:t>ه</w:t>
      </w:r>
      <w:r>
        <w:rPr>
          <w:rtl/>
        </w:rPr>
        <w:t xml:space="preserve">. </w:t>
      </w:r>
    </w:p>
    <w:p w:rsidR="00140CA9" w:rsidRDefault="00191CDD" w:rsidP="00191CDD">
      <w:pPr>
        <w:pStyle w:val="libNormal"/>
      </w:pPr>
      <w:r>
        <w:rPr>
          <w:rFonts w:hint="eastAsia"/>
          <w:rtl/>
        </w:rPr>
        <w:t>الروا</w:t>
      </w:r>
      <w:r>
        <w:rPr>
          <w:rFonts w:hint="cs"/>
          <w:rtl/>
        </w:rPr>
        <w:t>ی</w:t>
      </w:r>
      <w:r>
        <w:rPr>
          <w:rFonts w:hint="eastAsia"/>
          <w:rtl/>
        </w:rPr>
        <w:t>ات</w:t>
      </w:r>
      <w:r>
        <w:rPr>
          <w:rtl/>
        </w:rPr>
        <w:t xml:space="preserve"> الکث</w:t>
      </w:r>
      <w:r>
        <w:rPr>
          <w:rFonts w:hint="cs"/>
          <w:rtl/>
        </w:rPr>
        <w:t>ی</w:t>
      </w:r>
      <w:r>
        <w:rPr>
          <w:rFonts w:hint="eastAsia"/>
          <w:rtl/>
        </w:rPr>
        <w:t>ره</w:t>
      </w:r>
      <w:r>
        <w:rPr>
          <w:rtl/>
        </w:rPr>
        <w:t xml:space="preserve"> الوارده عن الصادق </w:t>
      </w:r>
      <w:r w:rsidR="00F2741C" w:rsidRPr="00F2741C">
        <w:rPr>
          <w:rStyle w:val="libAlaemChar"/>
          <w:rtl/>
        </w:rPr>
        <w:t>عليه‌السلام</w:t>
      </w:r>
      <w:r>
        <w:rPr>
          <w:rtl/>
        </w:rPr>
        <w:t xml:space="preserve"> بإخباره عن الکتاب الذ</w:t>
      </w:r>
      <w:r>
        <w:rPr>
          <w:rFonts w:hint="cs"/>
          <w:rtl/>
        </w:rPr>
        <w:t>ی</w:t>
      </w:r>
      <w:r>
        <w:rPr>
          <w:rtl/>
        </w:rPr>
        <w:t xml:space="preserve"> کان عنده </w:t>
      </w:r>
      <w:r w:rsidR="00F2741C" w:rsidRPr="00F2741C">
        <w:rPr>
          <w:rStyle w:val="libAlaemChar"/>
          <w:rtl/>
        </w:rPr>
        <w:t>عليه‌السلام</w:t>
      </w:r>
      <w:r>
        <w:rPr>
          <w:rtl/>
        </w:rPr>
        <w:t xml:space="preserve"> ف</w:t>
      </w:r>
      <w:r>
        <w:rPr>
          <w:rFonts w:hint="cs"/>
          <w:rtl/>
        </w:rPr>
        <w:t>ی</w:t>
      </w:r>
      <w:r>
        <w:rPr>
          <w:rFonts w:hint="eastAsia"/>
          <w:rtl/>
        </w:rPr>
        <w:t>ه</w:t>
      </w:r>
      <w:r>
        <w:rPr>
          <w:rtl/>
        </w:rPr>
        <w:t xml:space="preserve"> أسام</w:t>
      </w:r>
      <w:r>
        <w:rPr>
          <w:rFonts w:hint="cs"/>
          <w:rtl/>
        </w:rPr>
        <w:t>ی</w:t>
      </w:r>
      <w:r>
        <w:rPr>
          <w:rtl/>
        </w:rPr>
        <w:t xml:space="preserve"> الملوک و لم </w:t>
      </w:r>
      <w:r>
        <w:rPr>
          <w:rFonts w:hint="cs"/>
          <w:rtl/>
        </w:rPr>
        <w:t>ی</w:t>
      </w:r>
      <w:r>
        <w:rPr>
          <w:rFonts w:hint="eastAsia"/>
          <w:rtl/>
        </w:rPr>
        <w:t>جد</w:t>
      </w:r>
      <w:r>
        <w:rPr>
          <w:rtl/>
        </w:rPr>
        <w:t xml:space="preserve"> لمحمّد ف</w:t>
      </w:r>
      <w:r>
        <w:rPr>
          <w:rFonts w:hint="cs"/>
          <w:rtl/>
        </w:rPr>
        <w:t>ی</w:t>
      </w:r>
      <w:r>
        <w:rPr>
          <w:rFonts w:hint="eastAsia"/>
          <w:rtl/>
        </w:rPr>
        <w:t>ه</w:t>
      </w:r>
      <w:r>
        <w:rPr>
          <w:rtl/>
        </w:rPr>
        <w:t xml:space="preserve"> ش</w:t>
      </w:r>
      <w:r>
        <w:rPr>
          <w:rFonts w:hint="cs"/>
          <w:rtl/>
        </w:rPr>
        <w:t>ی</w:t>
      </w:r>
      <w:r>
        <w:rPr>
          <w:rFonts w:hint="eastAsia"/>
          <w:rtl/>
        </w:rPr>
        <w:t>ئا</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ف</w:t>
      </w:r>
      <w:r>
        <w:rPr>
          <w:rFonts w:hint="cs"/>
          <w:rtl/>
        </w:rPr>
        <w:t>ی</w:t>
      </w:r>
      <w:r>
        <w:rPr>
          <w:rtl/>
        </w:rPr>
        <w:t xml:space="preserve"> انّ محمّدا دعا أبا عبد اللّه </w:t>
      </w:r>
      <w:r w:rsidR="00F2741C" w:rsidRPr="00F2741C">
        <w:rPr>
          <w:rStyle w:val="libAlaemChar"/>
          <w:rtl/>
        </w:rPr>
        <w:t>عليه‌السلام</w:t>
      </w:r>
      <w:r>
        <w:rPr>
          <w:rtl/>
        </w:rPr>
        <w:t xml:space="preserve"> ال</w:t>
      </w:r>
      <w:r>
        <w:rPr>
          <w:rFonts w:hint="cs"/>
          <w:rtl/>
        </w:rPr>
        <w:t>ی</w:t>
      </w:r>
      <w:r>
        <w:rPr>
          <w:rtl/>
        </w:rPr>
        <w:t xml:space="preserve"> منزله فأب</w:t>
      </w:r>
      <w:r>
        <w:rPr>
          <w:rFonts w:hint="cs"/>
          <w:rtl/>
        </w:rPr>
        <w:t>ی</w:t>
      </w:r>
      <w:r>
        <w:rPr>
          <w:rtl/>
        </w:rPr>
        <w:t xml:space="preserve"> أن </w:t>
      </w:r>
      <w:r>
        <w:rPr>
          <w:rFonts w:hint="cs"/>
          <w:rtl/>
        </w:rPr>
        <w:t>ی</w:t>
      </w:r>
      <w:r>
        <w:rPr>
          <w:rFonts w:hint="eastAsia"/>
          <w:rtl/>
        </w:rPr>
        <w:t>ذهب</w:t>
      </w:r>
      <w:r>
        <w:rPr>
          <w:rtl/>
        </w:rPr>
        <w:t xml:space="preserve"> و أرسل معه إسماع</w:t>
      </w:r>
      <w:r>
        <w:rPr>
          <w:rFonts w:hint="cs"/>
          <w:rtl/>
        </w:rPr>
        <w:t>ی</w:t>
      </w:r>
      <w:r>
        <w:rPr>
          <w:rFonts w:hint="eastAsia"/>
          <w:rtl/>
        </w:rPr>
        <w:t>ل</w:t>
      </w:r>
      <w:r>
        <w:rPr>
          <w:rtl/>
        </w:rPr>
        <w:t xml:space="preserve"> و أومأ إل</w:t>
      </w:r>
      <w:r>
        <w:rPr>
          <w:rFonts w:hint="cs"/>
          <w:rtl/>
        </w:rPr>
        <w:t>ی</w:t>
      </w:r>
      <w:r>
        <w:rPr>
          <w:rFonts w:hint="eastAsia"/>
          <w:rtl/>
        </w:rPr>
        <w:t>ه</w:t>
      </w:r>
      <w:r>
        <w:rPr>
          <w:rtl/>
        </w:rPr>
        <w:t xml:space="preserve"> أن کفّ و وضع </w:t>
      </w:r>
      <w:r>
        <w:rPr>
          <w:rFonts w:hint="cs"/>
          <w:rtl/>
        </w:rPr>
        <w:t>ی</w:t>
      </w:r>
      <w:r>
        <w:rPr>
          <w:rFonts w:hint="eastAsia"/>
          <w:rtl/>
        </w:rPr>
        <w:t>ده</w:t>
      </w:r>
      <w:r>
        <w:rPr>
          <w:rtl/>
        </w:rPr>
        <w:t xml:space="preserve"> عل</w:t>
      </w:r>
      <w:r>
        <w:rPr>
          <w:rFonts w:hint="cs"/>
          <w:rtl/>
        </w:rPr>
        <w:t>ی</w:t>
      </w:r>
      <w:r>
        <w:rPr>
          <w:rtl/>
        </w:rPr>
        <w:t xml:space="preserve"> ف</w:t>
      </w:r>
      <w:r>
        <w:rPr>
          <w:rFonts w:hint="cs"/>
          <w:rtl/>
        </w:rPr>
        <w:t>ی</w:t>
      </w:r>
      <w:r>
        <w:rPr>
          <w:rFonts w:hint="eastAsia"/>
          <w:rtl/>
        </w:rPr>
        <w:t>ه</w:t>
      </w:r>
      <w:r>
        <w:rPr>
          <w:rtl/>
        </w:rPr>
        <w:t xml:space="preserve"> و أمره بالکفّ </w:t>
      </w:r>
      <w:r w:rsidRPr="000F2A07">
        <w:rPr>
          <w:rStyle w:val="libFootnotenumChar"/>
          <w:rtl/>
        </w:rPr>
        <w:t>(2)</w:t>
      </w:r>
      <w:r>
        <w:rPr>
          <w:rtl/>
        </w:rPr>
        <w:t xml:space="preserve">. </w:t>
      </w:r>
    </w:p>
    <w:p w:rsidR="00140CA9" w:rsidRDefault="00191CDD" w:rsidP="00191CDD">
      <w:pPr>
        <w:pStyle w:val="libNormal"/>
      </w:pPr>
      <w:r>
        <w:rPr>
          <w:rFonts w:hint="eastAsia"/>
          <w:rtl/>
        </w:rPr>
        <w:t>ذکر</w:t>
      </w:r>
      <w:r>
        <w:rPr>
          <w:rtl/>
        </w:rPr>
        <w:t xml:space="preserve"> ب</w:t>
      </w:r>
      <w:r>
        <w:rPr>
          <w:rFonts w:hint="cs"/>
          <w:rtl/>
        </w:rPr>
        <w:t>ی</w:t>
      </w:r>
      <w:r>
        <w:rPr>
          <w:rFonts w:hint="eastAsia"/>
          <w:rtl/>
        </w:rPr>
        <w:t>عه</w:t>
      </w:r>
      <w:r>
        <w:rPr>
          <w:rtl/>
        </w:rPr>
        <w:t xml:space="preserve"> بن</w:t>
      </w:r>
      <w:r>
        <w:rPr>
          <w:rFonts w:hint="cs"/>
          <w:rtl/>
        </w:rPr>
        <w:t>ی</w:t>
      </w:r>
      <w:r>
        <w:rPr>
          <w:rtl/>
        </w:rPr>
        <w:t xml:space="preserve"> هاشم له و عدم ب</w:t>
      </w:r>
      <w:r>
        <w:rPr>
          <w:rFonts w:hint="cs"/>
          <w:rtl/>
        </w:rPr>
        <w:t>ی</w:t>
      </w:r>
      <w:r>
        <w:rPr>
          <w:rFonts w:hint="eastAsia"/>
          <w:rtl/>
        </w:rPr>
        <w:t>عه</w:t>
      </w:r>
      <w:r>
        <w:rPr>
          <w:rtl/>
        </w:rPr>
        <w:t xml:space="preserve"> الصادق </w:t>
      </w:r>
      <w:r w:rsidR="00F2741C" w:rsidRPr="00F2741C">
        <w:rPr>
          <w:rStyle w:val="libAlaemChar"/>
          <w:rtl/>
        </w:rPr>
        <w:t>عليه‌السلام</w:t>
      </w:r>
      <w:r>
        <w:rPr>
          <w:rtl/>
        </w:rPr>
        <w:t xml:space="preserve"> و إخباره </w:t>
      </w:r>
      <w:r w:rsidR="00F2741C" w:rsidRPr="00F2741C">
        <w:rPr>
          <w:rStyle w:val="libAlaemChar"/>
          <w:rtl/>
        </w:rPr>
        <w:t>عليه‌السلام</w:t>
      </w:r>
      <w:r>
        <w:rPr>
          <w:rtl/>
        </w:rPr>
        <w:t xml:space="preserve"> عن دوله بن</w:t>
      </w:r>
      <w:r>
        <w:rPr>
          <w:rFonts w:hint="cs"/>
          <w:rtl/>
        </w:rPr>
        <w:t>ی</w:t>
      </w:r>
      <w:r>
        <w:rPr>
          <w:rtl/>
        </w:rPr>
        <w:t xml:space="preserve"> العباس و قتل محمّد و أخ</w:t>
      </w:r>
      <w:r>
        <w:rPr>
          <w:rFonts w:hint="cs"/>
          <w:rtl/>
        </w:rPr>
        <w:t>ی</w:t>
      </w:r>
      <w:r>
        <w:rPr>
          <w:rFonts w:hint="eastAsia"/>
          <w:rtl/>
        </w:rPr>
        <w:t>ه</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إخبار</w:t>
      </w:r>
      <w:r>
        <w:rPr>
          <w:rtl/>
        </w:rPr>
        <w:t xml:space="preserve"> أب</w:t>
      </w:r>
      <w:r>
        <w:rPr>
          <w:rFonts w:hint="cs"/>
          <w:rtl/>
        </w:rPr>
        <w:t>ی</w:t>
      </w:r>
      <w:r>
        <w:rPr>
          <w:rtl/>
        </w:rPr>
        <w:t xml:space="preserve"> جعفر الباقر </w:t>
      </w:r>
      <w:r w:rsidR="00F2741C" w:rsidRPr="00F2741C">
        <w:rPr>
          <w:rStyle w:val="libAlaemChar"/>
          <w:rtl/>
        </w:rPr>
        <w:t>عليه‌السلام</w:t>
      </w:r>
      <w:r>
        <w:rPr>
          <w:rtl/>
        </w:rPr>
        <w:t xml:space="preserve"> أسلم مول</w:t>
      </w:r>
      <w:r>
        <w:rPr>
          <w:rFonts w:hint="cs"/>
          <w:rtl/>
        </w:rPr>
        <w:t>ی</w:t>
      </w:r>
      <w:r>
        <w:rPr>
          <w:rtl/>
        </w:rPr>
        <w:t xml:space="preserve"> محمّد بن الحنف</w:t>
      </w:r>
      <w:r>
        <w:rPr>
          <w:rFonts w:hint="cs"/>
          <w:rtl/>
        </w:rPr>
        <w:t>ی</w:t>
      </w:r>
      <w:r>
        <w:rPr>
          <w:rFonts w:hint="eastAsia"/>
          <w:rtl/>
        </w:rPr>
        <w:t>ه</w:t>
      </w:r>
      <w:r>
        <w:rPr>
          <w:rtl/>
        </w:rPr>
        <w:t xml:space="preserve"> بقتل محمّد بن عبد اللّه ابن الحسن و أخذ عل</w:t>
      </w:r>
      <w:r>
        <w:rPr>
          <w:rFonts w:hint="cs"/>
          <w:rtl/>
        </w:rPr>
        <w:t>ی</w:t>
      </w:r>
      <w:r>
        <w:rPr>
          <w:rFonts w:hint="eastAsia"/>
          <w:rtl/>
        </w:rPr>
        <w:t>ه</w:t>
      </w:r>
      <w:r>
        <w:rPr>
          <w:rtl/>
        </w:rPr>
        <w:t xml:space="preserve"> الکتمان </w:t>
      </w:r>
      <w:r w:rsidRPr="000F2A07">
        <w:rPr>
          <w:rStyle w:val="libFootnotenumChar"/>
          <w:rtl/>
        </w:rPr>
        <w:t>(4)</w:t>
      </w:r>
      <w:r>
        <w:rPr>
          <w:rtl/>
        </w:rPr>
        <w:t xml:space="preserve">. </w:t>
      </w:r>
    </w:p>
    <w:p w:rsidR="00140CA9" w:rsidRDefault="00191CDD" w:rsidP="00191CDD">
      <w:pPr>
        <w:pStyle w:val="libNormal"/>
      </w:pPr>
      <w:r>
        <w:rPr>
          <w:rFonts w:hint="eastAsia"/>
          <w:rtl/>
        </w:rPr>
        <w:t>جمله</w:t>
      </w:r>
      <w:r>
        <w:rPr>
          <w:rtl/>
        </w:rPr>
        <w:t xml:space="preserve"> من الروا</w:t>
      </w:r>
      <w:r>
        <w:rPr>
          <w:rFonts w:hint="cs"/>
          <w:rtl/>
        </w:rPr>
        <w:t>ی</w:t>
      </w:r>
      <w:r>
        <w:rPr>
          <w:rFonts w:hint="eastAsia"/>
          <w:rtl/>
        </w:rPr>
        <w:t>ات</w:t>
      </w:r>
      <w:r>
        <w:rPr>
          <w:rtl/>
        </w:rPr>
        <w:t xml:space="preserve"> ف</w:t>
      </w:r>
      <w:r>
        <w:rPr>
          <w:rFonts w:hint="cs"/>
          <w:rtl/>
        </w:rPr>
        <w:t>ی</w:t>
      </w:r>
      <w:r>
        <w:rPr>
          <w:rtl/>
        </w:rPr>
        <w:t xml:space="preserve"> أحوال محمّد بن عبد اللّه بن الحسن </w:t>
      </w:r>
      <w:r w:rsidRPr="000F2A07">
        <w:rPr>
          <w:rStyle w:val="libFootnotenumChar"/>
          <w:rtl/>
        </w:rPr>
        <w:t>(5)</w:t>
      </w:r>
      <w:r>
        <w:rPr>
          <w:rtl/>
        </w:rPr>
        <w:t xml:space="preserve">. </w:t>
      </w:r>
    </w:p>
    <w:p w:rsidR="00E07C3A" w:rsidRDefault="00191CDD" w:rsidP="00E07C3A">
      <w:pPr>
        <w:pStyle w:val="libNormal"/>
      </w:pPr>
      <w:r>
        <w:rPr>
          <w:rFonts w:hint="eastAsia"/>
          <w:rtl/>
        </w:rPr>
        <w:t>قوله</w:t>
      </w:r>
      <w:r>
        <w:rPr>
          <w:rtl/>
        </w:rPr>
        <w:t xml:space="preserve"> للصادق </w:t>
      </w:r>
      <w:r w:rsidR="00F2741C" w:rsidRPr="00F2741C">
        <w:rPr>
          <w:rStyle w:val="libAlaemChar"/>
          <w:rtl/>
        </w:rPr>
        <w:t>عليه‌السلام</w:t>
      </w:r>
      <w:r>
        <w:rPr>
          <w:rtl/>
        </w:rPr>
        <w:t>: و اللّه انّ</w:t>
      </w:r>
      <w:r>
        <w:rPr>
          <w:rFonts w:hint="cs"/>
          <w:rtl/>
        </w:rPr>
        <w:t>ی</w:t>
      </w:r>
      <w:r>
        <w:rPr>
          <w:rtl/>
        </w:rPr>
        <w:t xml:space="preserve"> لأعلم منک و أسخ</w:t>
      </w:r>
      <w:r>
        <w:rPr>
          <w:rFonts w:hint="cs"/>
          <w:rtl/>
        </w:rPr>
        <w:t>ی</w:t>
      </w:r>
      <w:r>
        <w:rPr>
          <w:rtl/>
        </w:rPr>
        <w:t xml:space="preserve"> منک و أشجع منک </w:t>
      </w:r>
      <w:r w:rsidRPr="000F2A07">
        <w:rPr>
          <w:rStyle w:val="libFootnotenumChar"/>
          <w:rtl/>
        </w:rPr>
        <w:t>(6)</w:t>
      </w:r>
      <w:r>
        <w:rPr>
          <w:rtl/>
        </w:rPr>
        <w:t>.</w:t>
      </w:r>
    </w:p>
    <w:p w:rsidR="00140CA9" w:rsidRDefault="00191CDD" w:rsidP="00E07C3A">
      <w:pPr>
        <w:pStyle w:val="libNormal"/>
      </w:pPr>
      <w:r w:rsidRPr="00E07C3A">
        <w:rPr>
          <w:rStyle w:val="libBold1Char"/>
          <w:rFonts w:hint="eastAsia"/>
          <w:rtl/>
        </w:rPr>
        <w:t>الکاف</w:t>
      </w:r>
      <w:r w:rsidRPr="00E07C3A">
        <w:rPr>
          <w:rStyle w:val="libBold1Char"/>
          <w:rFonts w:hint="cs"/>
          <w:rtl/>
        </w:rPr>
        <w:t>ی</w:t>
      </w:r>
      <w:r>
        <w:rPr>
          <w:rtl/>
        </w:rPr>
        <w:t xml:space="preserve">:قول الصادق </w:t>
      </w:r>
      <w:r w:rsidR="00F2741C" w:rsidRPr="00F2741C">
        <w:rPr>
          <w:rStyle w:val="libAlaemChar"/>
          <w:rtl/>
        </w:rPr>
        <w:t>عليه‌السلام</w:t>
      </w:r>
      <w:r>
        <w:rPr>
          <w:rtl/>
        </w:rPr>
        <w:t xml:space="preserve"> لعبد اللّه والد محمد: فاتّق اللّه و ارحم نفسک و بن</w:t>
      </w:r>
      <w:r>
        <w:rPr>
          <w:rFonts w:hint="cs"/>
          <w:rtl/>
        </w:rPr>
        <w:t>ی</w:t>
      </w:r>
      <w:r>
        <w:rPr>
          <w:rtl/>
        </w:rPr>
        <w:t xml:space="preserve"> أب</w:t>
      </w:r>
      <w:r>
        <w:rPr>
          <w:rFonts w:hint="cs"/>
          <w:rtl/>
        </w:rPr>
        <w:t>ی</w:t>
      </w:r>
      <w:r>
        <w:rPr>
          <w:rFonts w:hint="eastAsia"/>
          <w:rtl/>
        </w:rPr>
        <w:t>ک،</w:t>
      </w:r>
      <w:r>
        <w:rPr>
          <w:rtl/>
        </w:rPr>
        <w:t xml:space="preserve"> فو اللّه انّ</w:t>
      </w:r>
      <w:r>
        <w:rPr>
          <w:rFonts w:hint="cs"/>
          <w:rtl/>
        </w:rPr>
        <w:t>ی</w:t>
      </w:r>
      <w:r>
        <w:rPr>
          <w:rtl/>
        </w:rPr>
        <w:t xml:space="preserve"> لأراه-أ</w:t>
      </w:r>
      <w:r>
        <w:rPr>
          <w:rFonts w:hint="cs"/>
          <w:rtl/>
        </w:rPr>
        <w:t>ی</w:t>
      </w:r>
      <w:r>
        <w:rPr>
          <w:rtl/>
        </w:rPr>
        <w:t xml:space="preserve"> محمّدا ابنه-أشأم سلحه أخرجتها أصلاب الرجال ال</w:t>
      </w:r>
      <w:r>
        <w:rPr>
          <w:rFonts w:hint="cs"/>
          <w:rtl/>
        </w:rPr>
        <w:t>ی</w:t>
      </w:r>
      <w:r>
        <w:rPr>
          <w:rtl/>
        </w:rPr>
        <w:t xml:space="preserve"> أرحام النساء و اللّه انّه المقتول بسده أشجع من ب</w:t>
      </w:r>
      <w:r>
        <w:rPr>
          <w:rFonts w:hint="cs"/>
          <w:rtl/>
        </w:rPr>
        <w:t>ی</w:t>
      </w:r>
      <w:r>
        <w:rPr>
          <w:rFonts w:hint="eastAsia"/>
          <w:rtl/>
        </w:rPr>
        <w:t>ن</w:t>
      </w:r>
      <w:r>
        <w:rPr>
          <w:rtl/>
        </w:rPr>
        <w:t xml:space="preserve"> دورها و اللّه لکأنّ</w:t>
      </w:r>
      <w:r>
        <w:rPr>
          <w:rFonts w:hint="cs"/>
          <w:rtl/>
        </w:rPr>
        <w:t>ی</w:t>
      </w:r>
      <w:r>
        <w:rPr>
          <w:rtl/>
        </w:rPr>
        <w:t xml:space="preserve"> به صر</w:t>
      </w:r>
      <w:r>
        <w:rPr>
          <w:rFonts w:hint="cs"/>
          <w:rtl/>
        </w:rPr>
        <w:t>ی</w:t>
      </w:r>
      <w:r>
        <w:rPr>
          <w:rFonts w:hint="eastAsia"/>
          <w:rtl/>
        </w:rPr>
        <w:t>عا</w:t>
      </w:r>
      <w:r>
        <w:rPr>
          <w:rtl/>
        </w:rPr>
        <w:t xml:space="preserve"> مسلوبا بزّته ب</w:t>
      </w:r>
      <w:r>
        <w:rPr>
          <w:rFonts w:hint="cs"/>
          <w:rtl/>
        </w:rPr>
        <w:t>ی</w:t>
      </w:r>
      <w:r>
        <w:rPr>
          <w:rFonts w:hint="eastAsia"/>
          <w:rtl/>
        </w:rPr>
        <w:t>ن</w:t>
      </w:r>
      <w:r>
        <w:rPr>
          <w:rtl/>
        </w:rPr>
        <w:t xml:space="preserve"> رجل</w:t>
      </w:r>
      <w:r>
        <w:rPr>
          <w:rFonts w:hint="cs"/>
          <w:rtl/>
        </w:rPr>
        <w:t>ی</w:t>
      </w:r>
      <w:r>
        <w:rPr>
          <w:rFonts w:hint="eastAsia"/>
          <w:rtl/>
        </w:rPr>
        <w:t>ه</w:t>
      </w:r>
      <w:r>
        <w:rPr>
          <w:rtl/>
        </w:rPr>
        <w:t xml:space="preserve"> لبنه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313</w:t>
      </w:r>
      <w:r w:rsidR="00191CDD">
        <w:rPr>
          <w:rtl/>
        </w:rPr>
        <w:t>/</w:t>
      </w:r>
      <w:r w:rsidR="00140CA9">
        <w:rPr>
          <w:rtl/>
        </w:rPr>
        <w:t>9</w:t>
      </w:r>
      <w:r w:rsidR="00191CDD">
        <w:rPr>
          <w:rtl/>
        </w:rPr>
        <w:t>5/</w:t>
      </w:r>
      <w:r w:rsidR="00140CA9">
        <w:rPr>
          <w:rtl/>
        </w:rPr>
        <w:t>7</w:t>
      </w:r>
      <w:r w:rsidR="00191CDD">
        <w:rPr>
          <w:rtl/>
        </w:rPr>
        <w:t>،ج:</w:t>
      </w:r>
      <w:r w:rsidR="00140CA9">
        <w:rPr>
          <w:rtl/>
        </w:rPr>
        <w:t>1</w:t>
      </w:r>
      <w:r w:rsidR="00191CDD">
        <w:rPr>
          <w:rtl/>
        </w:rPr>
        <w:t>55/</w:t>
      </w:r>
      <w:r w:rsidR="00140CA9">
        <w:rPr>
          <w:rtl/>
        </w:rPr>
        <w:t>2</w:t>
      </w:r>
      <w:r w:rsidR="00191CDD">
        <w:rPr>
          <w:rtl/>
        </w:rPr>
        <w:t xml:space="preserve">6. </w:t>
      </w:r>
    </w:p>
    <w:p w:rsidR="00140CA9" w:rsidRDefault="00D7268C" w:rsidP="005E32C9">
      <w:pPr>
        <w:pStyle w:val="libFootnote0"/>
      </w:pPr>
      <w:r>
        <w:rPr>
          <w:rtl/>
        </w:rPr>
        <w:t>(2)</w:t>
      </w:r>
      <w:r w:rsidR="00191CDD">
        <w:rPr>
          <w:rtl/>
        </w:rPr>
        <w:t xml:space="preserve"> ق:</w:t>
      </w:r>
      <w:r w:rsidR="00140CA9">
        <w:rPr>
          <w:rtl/>
        </w:rPr>
        <w:t>320</w:t>
      </w:r>
      <w:r w:rsidR="00191CDD">
        <w:rPr>
          <w:rtl/>
        </w:rPr>
        <w:t>/</w:t>
      </w:r>
      <w:r w:rsidR="00140CA9">
        <w:rPr>
          <w:rtl/>
        </w:rPr>
        <w:t>98</w:t>
      </w:r>
      <w:r w:rsidR="00191CDD">
        <w:rPr>
          <w:rtl/>
        </w:rPr>
        <w:t>/</w:t>
      </w:r>
      <w:r w:rsidR="00140CA9">
        <w:rPr>
          <w:rtl/>
        </w:rPr>
        <w:t>7</w:t>
      </w:r>
      <w:r w:rsidR="00191CDD">
        <w:rPr>
          <w:rtl/>
        </w:rPr>
        <w:t>،ج:</w:t>
      </w:r>
      <w:r w:rsidR="00140CA9">
        <w:rPr>
          <w:rtl/>
        </w:rPr>
        <w:t>18</w:t>
      </w:r>
      <w:r w:rsidR="00191CDD">
        <w:rPr>
          <w:rtl/>
        </w:rPr>
        <w:t>6/</w:t>
      </w:r>
      <w:r w:rsidR="00140CA9">
        <w:rPr>
          <w:rtl/>
        </w:rPr>
        <w:t>2</w:t>
      </w:r>
      <w:r w:rsidR="00191CDD">
        <w:rPr>
          <w:rtl/>
        </w:rPr>
        <w:t>6. ق:</w:t>
      </w:r>
      <w:r w:rsidR="00140CA9">
        <w:rPr>
          <w:rtl/>
        </w:rPr>
        <w:t>18</w:t>
      </w:r>
      <w:r w:rsidR="00191CDD">
        <w:rPr>
          <w:rtl/>
        </w:rPr>
        <w:t>5/</w:t>
      </w:r>
      <w:r w:rsidR="00140CA9">
        <w:rPr>
          <w:rtl/>
        </w:rPr>
        <w:t>31</w:t>
      </w:r>
      <w:r w:rsidR="00191CDD">
        <w:rPr>
          <w:rtl/>
        </w:rPr>
        <w:t>/</w:t>
      </w:r>
      <w:r w:rsidR="00140CA9">
        <w:rPr>
          <w:rtl/>
        </w:rPr>
        <w:t>11</w:t>
      </w:r>
      <w:r w:rsidR="00191CDD">
        <w:rPr>
          <w:rtl/>
        </w:rPr>
        <w:t>،ج:</w:t>
      </w:r>
      <w:r w:rsidR="00140CA9">
        <w:rPr>
          <w:rtl/>
        </w:rPr>
        <w:t>270</w:t>
      </w:r>
      <w:r w:rsidR="00191CDD">
        <w:rPr>
          <w:rtl/>
        </w:rPr>
        <w:t>/4</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ق:5</w:t>
      </w:r>
      <w:r w:rsidR="00140CA9">
        <w:rPr>
          <w:rtl/>
        </w:rPr>
        <w:t>3</w:t>
      </w:r>
      <w:r w:rsidR="00191CDD">
        <w:rPr>
          <w:rtl/>
        </w:rPr>
        <w:t>/</w:t>
      </w:r>
      <w:r w:rsidR="00140CA9">
        <w:rPr>
          <w:rtl/>
        </w:rPr>
        <w:t>11</w:t>
      </w:r>
      <w:r w:rsidR="00191CDD">
        <w:rPr>
          <w:rtl/>
        </w:rPr>
        <w:t>/</w:t>
      </w:r>
      <w:r w:rsidR="00140CA9">
        <w:rPr>
          <w:rtl/>
        </w:rPr>
        <w:t>11</w:t>
      </w:r>
      <w:r w:rsidR="00191CDD">
        <w:rPr>
          <w:rtl/>
        </w:rPr>
        <w:t>،ج:</w:t>
      </w:r>
      <w:r w:rsidR="00140CA9">
        <w:rPr>
          <w:rtl/>
        </w:rPr>
        <w:t>187</w:t>
      </w:r>
      <w:r w:rsidR="00191CDD">
        <w:rPr>
          <w:rtl/>
        </w:rPr>
        <w:t>/46. ق:</w:t>
      </w:r>
      <w:r w:rsidR="00140CA9">
        <w:rPr>
          <w:rtl/>
        </w:rPr>
        <w:t>1</w:t>
      </w:r>
      <w:r w:rsidR="00191CDD">
        <w:rPr>
          <w:rtl/>
        </w:rPr>
        <w:t>4</w:t>
      </w:r>
      <w:r w:rsidR="00140CA9">
        <w:rPr>
          <w:rtl/>
        </w:rPr>
        <w:t>2</w:t>
      </w:r>
      <w:r w:rsidR="00191CDD">
        <w:rPr>
          <w:rtl/>
        </w:rPr>
        <w:t>/</w:t>
      </w:r>
      <w:r w:rsidR="00140CA9">
        <w:rPr>
          <w:rtl/>
        </w:rPr>
        <w:t>27</w:t>
      </w:r>
      <w:r w:rsidR="00191CDD">
        <w:rPr>
          <w:rtl/>
        </w:rPr>
        <w:t>/</w:t>
      </w:r>
      <w:r w:rsidR="00140CA9">
        <w:rPr>
          <w:rtl/>
        </w:rPr>
        <w:t>11</w:t>
      </w:r>
      <w:r w:rsidR="00191CDD">
        <w:rPr>
          <w:rtl/>
        </w:rPr>
        <w:t>،ج:</w:t>
      </w:r>
      <w:r w:rsidR="00140CA9">
        <w:rPr>
          <w:rtl/>
        </w:rPr>
        <w:t>131</w:t>
      </w:r>
      <w:r w:rsidR="00191CDD">
        <w:rPr>
          <w:rtl/>
        </w:rPr>
        <w:t>/4</w:t>
      </w:r>
      <w:r w:rsidR="00140CA9">
        <w:rPr>
          <w:rtl/>
        </w:rPr>
        <w:t>7</w:t>
      </w:r>
      <w:r w:rsidR="00191CDD">
        <w:rPr>
          <w:rtl/>
        </w:rPr>
        <w:t>. ق:</w:t>
      </w:r>
      <w:r w:rsidR="00140CA9">
        <w:rPr>
          <w:rtl/>
        </w:rPr>
        <w:t>187</w:t>
      </w:r>
      <w:r w:rsidR="00191CDD">
        <w:rPr>
          <w:rtl/>
        </w:rPr>
        <w:t>/</w:t>
      </w:r>
      <w:r w:rsidR="00140CA9">
        <w:rPr>
          <w:rtl/>
        </w:rPr>
        <w:t>31</w:t>
      </w:r>
      <w:r w:rsidR="00191CDD">
        <w:rPr>
          <w:rtl/>
        </w:rPr>
        <w:t>/</w:t>
      </w:r>
      <w:r w:rsidR="00140CA9">
        <w:rPr>
          <w:rtl/>
        </w:rPr>
        <w:t>11</w:t>
      </w:r>
      <w:r w:rsidR="00191CDD">
        <w:rPr>
          <w:rtl/>
        </w:rPr>
        <w:t>،ج:</w:t>
      </w:r>
      <w:r w:rsidR="00140CA9">
        <w:rPr>
          <w:rtl/>
        </w:rPr>
        <w:t>277</w:t>
      </w:r>
      <w:r w:rsidR="00191CDD">
        <w:rPr>
          <w:rtl/>
        </w:rPr>
        <w:t>/4</w:t>
      </w:r>
      <w:r w:rsidR="00140CA9">
        <w:rPr>
          <w:rtl/>
        </w:rPr>
        <w:t>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71</w:t>
      </w:r>
      <w:r w:rsidR="00191CDD">
        <w:rPr>
          <w:rtl/>
        </w:rPr>
        <w:t>/</w:t>
      </w:r>
      <w:r w:rsidR="00140CA9">
        <w:rPr>
          <w:rtl/>
        </w:rPr>
        <w:t>1</w:t>
      </w:r>
      <w:r w:rsidR="00191CDD">
        <w:rPr>
          <w:rtl/>
        </w:rPr>
        <w:t>6/</w:t>
      </w:r>
      <w:r w:rsidR="00140CA9">
        <w:rPr>
          <w:rtl/>
        </w:rPr>
        <w:t>11</w:t>
      </w:r>
      <w:r w:rsidR="00191CDD">
        <w:rPr>
          <w:rtl/>
        </w:rPr>
        <w:t>،ج:</w:t>
      </w:r>
      <w:r w:rsidR="00140CA9">
        <w:rPr>
          <w:rtl/>
        </w:rPr>
        <w:t>2</w:t>
      </w:r>
      <w:r w:rsidR="00191CDD">
        <w:rPr>
          <w:rtl/>
        </w:rPr>
        <w:t>5</w:t>
      </w:r>
      <w:r w:rsidR="00140CA9">
        <w:rPr>
          <w:rtl/>
        </w:rPr>
        <w:t>1</w:t>
      </w:r>
      <w:r w:rsidR="00191CDD">
        <w:rPr>
          <w:rtl/>
        </w:rPr>
        <w:t>/46. ق:</w:t>
      </w:r>
      <w:r w:rsidR="00140CA9">
        <w:rPr>
          <w:rtl/>
        </w:rPr>
        <w:t>1</w:t>
      </w:r>
      <w:r w:rsidR="00191CDD">
        <w:rPr>
          <w:rtl/>
        </w:rPr>
        <w:t>4</w:t>
      </w:r>
      <w:r w:rsidR="00140CA9">
        <w:rPr>
          <w:rtl/>
        </w:rPr>
        <w:t>7</w:t>
      </w:r>
      <w:r w:rsidR="00191CDD">
        <w:rPr>
          <w:rtl/>
        </w:rPr>
        <w:t>/</w:t>
      </w:r>
      <w:r w:rsidR="00140CA9">
        <w:rPr>
          <w:rtl/>
        </w:rPr>
        <w:t>27</w:t>
      </w:r>
      <w:r w:rsidR="00191CDD">
        <w:rPr>
          <w:rtl/>
        </w:rPr>
        <w:t>/</w:t>
      </w:r>
      <w:r w:rsidR="00140CA9">
        <w:rPr>
          <w:rtl/>
        </w:rPr>
        <w:t>11</w:t>
      </w:r>
      <w:r w:rsidR="00191CDD">
        <w:rPr>
          <w:rtl/>
        </w:rPr>
        <w:t>،ج:</w:t>
      </w:r>
      <w:r w:rsidR="00140CA9">
        <w:rPr>
          <w:rtl/>
        </w:rPr>
        <w:t>1</w:t>
      </w:r>
      <w:r w:rsidR="00191CDD">
        <w:rPr>
          <w:rtl/>
        </w:rPr>
        <w:t>4</w:t>
      </w:r>
      <w:r w:rsidR="00140CA9">
        <w:rPr>
          <w:rtl/>
        </w:rPr>
        <w:t>9</w:t>
      </w:r>
      <w:r w:rsidR="00191CDD">
        <w:rPr>
          <w:rtl/>
        </w:rPr>
        <w:t>/4</w:t>
      </w:r>
      <w:r w:rsidR="00140CA9">
        <w:rPr>
          <w:rtl/>
        </w:rPr>
        <w:t>7</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18</w:t>
      </w:r>
      <w:r w:rsidR="00191CDD">
        <w:rPr>
          <w:rtl/>
        </w:rPr>
        <w:t>5/</w:t>
      </w:r>
      <w:r w:rsidR="00140CA9">
        <w:rPr>
          <w:rtl/>
        </w:rPr>
        <w:t>31</w:t>
      </w:r>
      <w:r w:rsidR="00191CDD">
        <w:rPr>
          <w:rtl/>
        </w:rPr>
        <w:t>/</w:t>
      </w:r>
      <w:r w:rsidR="00140CA9">
        <w:rPr>
          <w:rtl/>
        </w:rPr>
        <w:t>11</w:t>
      </w:r>
      <w:r w:rsidR="00191CDD">
        <w:rPr>
          <w:rtl/>
        </w:rPr>
        <w:t xml:space="preserve"> و </w:t>
      </w:r>
      <w:r w:rsidR="00140CA9">
        <w:rPr>
          <w:rtl/>
        </w:rPr>
        <w:t>18</w:t>
      </w:r>
      <w:r w:rsidR="00191CDD">
        <w:rPr>
          <w:rtl/>
        </w:rPr>
        <w:t>6،ج:</w:t>
      </w:r>
      <w:r w:rsidR="00140CA9">
        <w:rPr>
          <w:rtl/>
        </w:rPr>
        <w:t>270</w:t>
      </w:r>
      <w:r w:rsidR="00191CDD">
        <w:rPr>
          <w:rtl/>
        </w:rPr>
        <w:t>/4</w:t>
      </w:r>
      <w:r w:rsidR="00140CA9">
        <w:rPr>
          <w:rtl/>
        </w:rPr>
        <w:t>7</w:t>
      </w:r>
      <w:r w:rsidR="00191CDD">
        <w:rPr>
          <w:rtl/>
        </w:rPr>
        <w:t>-</w:t>
      </w:r>
      <w:r w:rsidR="00140CA9">
        <w:rPr>
          <w:rtl/>
        </w:rPr>
        <w:t>27</w:t>
      </w:r>
      <w:r w:rsidR="00191CDD">
        <w:rPr>
          <w:rtl/>
        </w:rPr>
        <w:t xml:space="preserve">5. </w:t>
      </w:r>
    </w:p>
    <w:p w:rsidR="00140CA9" w:rsidRDefault="00D7268C" w:rsidP="005E32C9">
      <w:pPr>
        <w:pStyle w:val="libFootnote0"/>
      </w:pPr>
      <w:r>
        <w:rPr>
          <w:rtl/>
        </w:rPr>
        <w:t>(6)</w:t>
      </w:r>
      <w:r w:rsidR="00191CDD">
        <w:rPr>
          <w:rtl/>
        </w:rPr>
        <w:t xml:space="preserve"> ق:</w:t>
      </w:r>
      <w:r w:rsidR="00140CA9">
        <w:rPr>
          <w:rtl/>
        </w:rPr>
        <w:t>18</w:t>
      </w:r>
      <w:r w:rsidR="00191CDD">
        <w:rPr>
          <w:rtl/>
        </w:rPr>
        <w:t>5/</w:t>
      </w:r>
      <w:r w:rsidR="00140CA9">
        <w:rPr>
          <w:rtl/>
        </w:rPr>
        <w:t>31</w:t>
      </w:r>
      <w:r w:rsidR="00191CDD">
        <w:rPr>
          <w:rtl/>
        </w:rPr>
        <w:t>/</w:t>
      </w:r>
      <w:r w:rsidR="00140CA9">
        <w:rPr>
          <w:rtl/>
        </w:rPr>
        <w:t>11</w:t>
      </w:r>
      <w:r w:rsidR="00191CDD">
        <w:rPr>
          <w:rtl/>
        </w:rPr>
        <w:t>،ج:</w:t>
      </w:r>
      <w:r w:rsidR="00140CA9">
        <w:rPr>
          <w:rtl/>
        </w:rPr>
        <w:t>27</w:t>
      </w:r>
      <w:r w:rsidR="00191CDD">
        <w:rPr>
          <w:rtl/>
        </w:rPr>
        <w:t>5/4</w:t>
      </w:r>
      <w:r w:rsidR="00140CA9">
        <w:rPr>
          <w:rtl/>
        </w:rPr>
        <w:t>7</w:t>
      </w:r>
      <w:r w:rsidR="00191CDD">
        <w:rPr>
          <w:rtl/>
        </w:rPr>
        <w:t xml:space="preserve">. </w:t>
      </w:r>
    </w:p>
    <w:p w:rsidR="00D7268C" w:rsidRDefault="00D7268C" w:rsidP="005E32C9">
      <w:pPr>
        <w:pStyle w:val="libFootnote0"/>
        <w:rPr>
          <w:rtl/>
        </w:rPr>
      </w:pPr>
      <w:r>
        <w:rPr>
          <w:rtl/>
        </w:rPr>
        <w:t>(7)</w:t>
      </w:r>
      <w:r w:rsidR="00191CDD">
        <w:rPr>
          <w:rtl/>
        </w:rPr>
        <w:t xml:space="preserve"> ق:</w:t>
      </w:r>
      <w:r w:rsidR="00140CA9">
        <w:rPr>
          <w:rtl/>
        </w:rPr>
        <w:t>189</w:t>
      </w:r>
      <w:r w:rsidR="00191CDD">
        <w:rPr>
          <w:rtl/>
        </w:rPr>
        <w:t>/</w:t>
      </w:r>
      <w:r w:rsidR="00140CA9">
        <w:rPr>
          <w:rtl/>
        </w:rPr>
        <w:t>31</w:t>
      </w:r>
      <w:r w:rsidR="00191CDD">
        <w:rPr>
          <w:rtl/>
        </w:rPr>
        <w:t>/</w:t>
      </w:r>
      <w:r w:rsidR="00140CA9">
        <w:rPr>
          <w:rtl/>
        </w:rPr>
        <w:t>11</w:t>
      </w:r>
      <w:r w:rsidR="00191CDD">
        <w:rPr>
          <w:rtl/>
        </w:rPr>
        <w:t>،ج:</w:t>
      </w:r>
      <w:r w:rsidR="00140CA9">
        <w:rPr>
          <w:rtl/>
        </w:rPr>
        <w:t>282</w:t>
      </w:r>
      <w:r w:rsidR="00191CDD">
        <w:rPr>
          <w:rtl/>
        </w:rPr>
        <w:t>/4</w:t>
      </w:r>
      <w:r w:rsidR="00140CA9">
        <w:rPr>
          <w:rtl/>
        </w:rPr>
        <w:t>7</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ما</w:t>
      </w:r>
      <w:r>
        <w:rPr>
          <w:rtl/>
        </w:rPr>
        <w:t xml:space="preserve"> جر</w:t>
      </w:r>
      <w:r>
        <w:rPr>
          <w:rFonts w:hint="cs"/>
          <w:rtl/>
        </w:rPr>
        <w:t>ی</w:t>
      </w:r>
      <w:r>
        <w:rPr>
          <w:rtl/>
        </w:rPr>
        <w:t xml:space="preserve"> من محمّد و ع</w:t>
      </w:r>
      <w:r>
        <w:rPr>
          <w:rFonts w:hint="cs"/>
          <w:rtl/>
        </w:rPr>
        <w:t>ی</w:t>
      </w:r>
      <w:r>
        <w:rPr>
          <w:rFonts w:hint="eastAsia"/>
          <w:rtl/>
        </w:rPr>
        <w:t>س</w:t>
      </w:r>
      <w:r>
        <w:rPr>
          <w:rFonts w:hint="cs"/>
          <w:rtl/>
        </w:rPr>
        <w:t>ی</w:t>
      </w:r>
      <w:r>
        <w:rPr>
          <w:rtl/>
        </w:rPr>
        <w:t xml:space="preserve"> بن ز</w:t>
      </w:r>
      <w:r>
        <w:rPr>
          <w:rFonts w:hint="cs"/>
          <w:rtl/>
        </w:rPr>
        <w:t>ی</w:t>
      </w:r>
      <w:r>
        <w:rPr>
          <w:rFonts w:hint="eastAsia"/>
          <w:rtl/>
        </w:rPr>
        <w:t>د</w:t>
      </w:r>
      <w:r>
        <w:rPr>
          <w:rtl/>
        </w:rPr>
        <w:t xml:space="preserve"> عل</w:t>
      </w:r>
      <w:r>
        <w:rPr>
          <w:rFonts w:hint="cs"/>
          <w:rtl/>
        </w:rPr>
        <w:t>ی</w:t>
      </w:r>
      <w:r>
        <w:rPr>
          <w:rtl/>
        </w:rPr>
        <w:t xml:space="preserve"> الصادق </w:t>
      </w:r>
      <w:r w:rsidR="00F2741C" w:rsidRPr="00F2741C">
        <w:rPr>
          <w:rStyle w:val="libAlaemChar"/>
          <w:rtl/>
        </w:rPr>
        <w:t>عليه‌السلام</w:t>
      </w:r>
      <w:r>
        <w:rPr>
          <w:rtl/>
        </w:rPr>
        <w:t xml:space="preserve"> لأخذ الب</w:t>
      </w:r>
      <w:r>
        <w:rPr>
          <w:rFonts w:hint="cs"/>
          <w:rtl/>
        </w:rPr>
        <w:t>ی</w:t>
      </w:r>
      <w:r>
        <w:rPr>
          <w:rFonts w:hint="eastAsia"/>
          <w:rtl/>
        </w:rPr>
        <w:t>عه</w:t>
      </w:r>
      <w:r>
        <w:rPr>
          <w:rtl/>
        </w:rPr>
        <w:t xml:space="preserve"> لمحمّد،فممّا جر</w:t>
      </w:r>
      <w:r>
        <w:rPr>
          <w:rFonts w:hint="cs"/>
          <w:rtl/>
        </w:rPr>
        <w:t>ی</w:t>
      </w:r>
      <w:r>
        <w:rPr>
          <w:rtl/>
        </w:rPr>
        <w:t xml:space="preserve"> عل</w:t>
      </w:r>
      <w:r>
        <w:rPr>
          <w:rFonts w:hint="cs"/>
          <w:rtl/>
        </w:rPr>
        <w:t>ی</w:t>
      </w:r>
      <w:r>
        <w:rPr>
          <w:rFonts w:hint="eastAsia"/>
          <w:rtl/>
        </w:rPr>
        <w:t>ه</w:t>
      </w:r>
      <w:r>
        <w:rPr>
          <w:rtl/>
        </w:rPr>
        <w:t xml:space="preserve"> أن دفع ف</w:t>
      </w:r>
      <w:r>
        <w:rPr>
          <w:rFonts w:hint="cs"/>
          <w:rtl/>
        </w:rPr>
        <w:t>ی</w:t>
      </w:r>
      <w:r>
        <w:rPr>
          <w:rtl/>
        </w:rPr>
        <w:t xml:space="preserve"> ظهره </w:t>
      </w:r>
      <w:r w:rsidR="00F2741C" w:rsidRPr="00F2741C">
        <w:rPr>
          <w:rStyle w:val="libAlaemChar"/>
          <w:rtl/>
        </w:rPr>
        <w:t>عليه‌السلام</w:t>
      </w:r>
      <w:r>
        <w:rPr>
          <w:rtl/>
        </w:rPr>
        <w:t xml:space="preserve"> حتّ</w:t>
      </w:r>
      <w:r>
        <w:rPr>
          <w:rFonts w:hint="cs"/>
          <w:rtl/>
        </w:rPr>
        <w:t>ی</w:t>
      </w:r>
      <w:r>
        <w:rPr>
          <w:rtl/>
        </w:rPr>
        <w:t xml:space="preserve"> أدخل السجن و اصطف</w:t>
      </w:r>
      <w:r>
        <w:rPr>
          <w:rFonts w:hint="cs"/>
          <w:rtl/>
        </w:rPr>
        <w:t>ی</w:t>
      </w:r>
      <w:r>
        <w:rPr>
          <w:rtl/>
        </w:rPr>
        <w:t xml:space="preserve"> ما کان له من مال و ما کان لقومه ممّن لم </w:t>
      </w:r>
      <w:r>
        <w:rPr>
          <w:rFonts w:hint="cs"/>
          <w:rtl/>
        </w:rPr>
        <w:t>ی</w:t>
      </w:r>
      <w:r>
        <w:rPr>
          <w:rFonts w:hint="eastAsia"/>
          <w:rtl/>
        </w:rPr>
        <w:t>خرج</w:t>
      </w:r>
      <w:r>
        <w:rPr>
          <w:rtl/>
        </w:rPr>
        <w:t xml:space="preserve"> مع محمّد و قتل إسماع</w:t>
      </w:r>
      <w:r>
        <w:rPr>
          <w:rFonts w:hint="cs"/>
          <w:rtl/>
        </w:rPr>
        <w:t>ی</w:t>
      </w:r>
      <w:r>
        <w:rPr>
          <w:rFonts w:hint="eastAsia"/>
          <w:rtl/>
        </w:rPr>
        <w:t>ل</w:t>
      </w:r>
      <w:r>
        <w:rPr>
          <w:rtl/>
        </w:rPr>
        <w:t xml:space="preserve"> بن عبد اللّه بن جعفر بن أب</w:t>
      </w:r>
      <w:r>
        <w:rPr>
          <w:rFonts w:hint="cs"/>
          <w:rtl/>
        </w:rPr>
        <w:t>ی</w:t>
      </w:r>
      <w:r>
        <w:rPr>
          <w:rtl/>
        </w:rPr>
        <w:t xml:space="preserve"> طالب </w:t>
      </w:r>
      <w:r w:rsidR="00483133" w:rsidRPr="00483133">
        <w:rPr>
          <w:rStyle w:val="libAlaemChar"/>
          <w:rtl/>
        </w:rPr>
        <w:t>رحمه‌الله</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خرج</w:t>
      </w:r>
      <w:r>
        <w:rPr>
          <w:rtl/>
        </w:rPr>
        <w:t xml:space="preserve"> محمّد لل</w:t>
      </w:r>
      <w:r>
        <w:rPr>
          <w:rFonts w:hint="cs"/>
          <w:rtl/>
        </w:rPr>
        <w:t>ی</w:t>
      </w:r>
      <w:r>
        <w:rPr>
          <w:rFonts w:hint="eastAsia"/>
          <w:rtl/>
        </w:rPr>
        <w:t>لت</w:t>
      </w:r>
      <w:r>
        <w:rPr>
          <w:rFonts w:hint="cs"/>
          <w:rtl/>
        </w:rPr>
        <w:t>ی</w:t>
      </w:r>
      <w:r>
        <w:rPr>
          <w:rFonts w:hint="eastAsia"/>
          <w:rtl/>
        </w:rPr>
        <w:t>ن</w:t>
      </w:r>
      <w:r>
        <w:rPr>
          <w:rtl/>
        </w:rPr>
        <w:t xml:space="preserve"> بق</w:t>
      </w:r>
      <w:r>
        <w:rPr>
          <w:rFonts w:hint="cs"/>
          <w:rtl/>
        </w:rPr>
        <w:t>ی</w:t>
      </w:r>
      <w:r>
        <w:rPr>
          <w:rFonts w:hint="eastAsia"/>
          <w:rtl/>
        </w:rPr>
        <w:t>تا</w:t>
      </w:r>
      <w:r>
        <w:rPr>
          <w:rtl/>
        </w:rPr>
        <w:t xml:space="preserve"> من جماد</w:t>
      </w:r>
      <w:r>
        <w:rPr>
          <w:rFonts w:hint="cs"/>
          <w:rtl/>
        </w:rPr>
        <w:t>ی</w:t>
      </w:r>
      <w:r>
        <w:rPr>
          <w:rtl/>
        </w:rPr>
        <w:t xml:space="preserve"> الآخره سنه(</w:t>
      </w:r>
      <w:r w:rsidR="00140CA9">
        <w:rPr>
          <w:rtl/>
        </w:rPr>
        <w:t>1</w:t>
      </w:r>
      <w:r>
        <w:rPr>
          <w:rtl/>
        </w:rPr>
        <w:t xml:space="preserve">45)و قتل </w:t>
      </w:r>
      <w:r>
        <w:rPr>
          <w:rFonts w:hint="cs"/>
          <w:rtl/>
        </w:rPr>
        <w:t>ی</w:t>
      </w:r>
      <w:r>
        <w:rPr>
          <w:rFonts w:hint="eastAsia"/>
          <w:rtl/>
        </w:rPr>
        <w:t>وم</w:t>
      </w:r>
      <w:r>
        <w:rPr>
          <w:rtl/>
        </w:rPr>
        <w:t xml:space="preserve"> الاثن</w:t>
      </w:r>
      <w:r>
        <w:rPr>
          <w:rFonts w:hint="cs"/>
          <w:rtl/>
        </w:rPr>
        <w:t>ی</w:t>
      </w:r>
      <w:r>
        <w:rPr>
          <w:rFonts w:hint="eastAsia"/>
          <w:rtl/>
        </w:rPr>
        <w:t>ن</w:t>
      </w:r>
      <w:r>
        <w:rPr>
          <w:rtl/>
        </w:rPr>
        <w:t xml:space="preserve"> لأربع عشره ل</w:t>
      </w:r>
      <w:r>
        <w:rPr>
          <w:rFonts w:hint="cs"/>
          <w:rtl/>
        </w:rPr>
        <w:t>ی</w:t>
      </w:r>
      <w:r>
        <w:rPr>
          <w:rFonts w:hint="eastAsia"/>
          <w:rtl/>
        </w:rPr>
        <w:t>له</w:t>
      </w:r>
      <w:r>
        <w:rPr>
          <w:rtl/>
        </w:rPr>
        <w:t xml:space="preserve"> خلت من شهر رمضان سنه(</w:t>
      </w:r>
      <w:r w:rsidR="00140CA9">
        <w:rPr>
          <w:rtl/>
        </w:rPr>
        <w:t>1</w:t>
      </w:r>
      <w:r>
        <w:rPr>
          <w:rtl/>
        </w:rPr>
        <w:t xml:space="preserve">45) </w:t>
      </w:r>
      <w:r w:rsidRPr="000F2A07">
        <w:rPr>
          <w:rStyle w:val="libFootnotenumChar"/>
          <w:rtl/>
        </w:rPr>
        <w:t>(2)</w:t>
      </w:r>
      <w:r>
        <w:rPr>
          <w:rtl/>
        </w:rPr>
        <w:t xml:space="preserve">. </w:t>
      </w:r>
    </w:p>
    <w:p w:rsidR="00140CA9" w:rsidRDefault="00191CDD" w:rsidP="00191CDD">
      <w:pPr>
        <w:pStyle w:val="libNormal"/>
      </w:pPr>
      <w:r w:rsidRPr="00E07C3A">
        <w:rPr>
          <w:rStyle w:val="libBold1Char"/>
          <w:rFonts w:hint="eastAsia"/>
          <w:rtl/>
        </w:rPr>
        <w:t>أقول</w:t>
      </w:r>
      <w:r>
        <w:rPr>
          <w:rtl/>
        </w:rPr>
        <w:t>: و قد ذکرت قتل محمّد و أخ</w:t>
      </w:r>
      <w:r>
        <w:rPr>
          <w:rFonts w:hint="cs"/>
          <w:rtl/>
        </w:rPr>
        <w:t>ی</w:t>
      </w:r>
      <w:r>
        <w:rPr>
          <w:rFonts w:hint="eastAsia"/>
          <w:rtl/>
        </w:rPr>
        <w:t>ه</w:t>
      </w:r>
      <w:r>
        <w:rPr>
          <w:rtl/>
        </w:rPr>
        <w:t xml:space="preserve"> إبراه</w:t>
      </w:r>
      <w:r>
        <w:rPr>
          <w:rFonts w:hint="cs"/>
          <w:rtl/>
        </w:rPr>
        <w:t>ی</w:t>
      </w:r>
      <w:r>
        <w:rPr>
          <w:rFonts w:hint="eastAsia"/>
          <w:rtl/>
        </w:rPr>
        <w:t>م</w:t>
      </w:r>
      <w:r>
        <w:rPr>
          <w:rtl/>
        </w:rPr>
        <w:t xml:space="preserve"> ف</w:t>
      </w:r>
      <w:r>
        <w:rPr>
          <w:rFonts w:hint="cs"/>
          <w:rtl/>
        </w:rPr>
        <w:t>ی</w:t>
      </w:r>
      <w:r>
        <w:rPr>
          <w:rtl/>
        </w:rPr>
        <w:t xml:space="preserve"> کتاب(تتمه المنته</w:t>
      </w:r>
      <w:r>
        <w:rPr>
          <w:rFonts w:hint="cs"/>
          <w:rtl/>
        </w:rPr>
        <w:t>ی</w:t>
      </w:r>
      <w:r>
        <w:rPr>
          <w:rtl/>
        </w:rPr>
        <w:t xml:space="preserve"> ف</w:t>
      </w:r>
      <w:r>
        <w:rPr>
          <w:rFonts w:hint="cs"/>
          <w:rtl/>
        </w:rPr>
        <w:t>ی</w:t>
      </w:r>
      <w:r>
        <w:rPr>
          <w:rtl/>
        </w:rPr>
        <w:t xml:space="preserve"> وقائع أ</w:t>
      </w:r>
      <w:r>
        <w:rPr>
          <w:rFonts w:hint="cs"/>
          <w:rtl/>
        </w:rPr>
        <w:t>ی</w:t>
      </w:r>
      <w:r>
        <w:rPr>
          <w:rFonts w:hint="eastAsia"/>
          <w:rtl/>
        </w:rPr>
        <w:t>ام</w:t>
      </w:r>
      <w:r>
        <w:rPr>
          <w:rtl/>
        </w:rPr>
        <w:t xml:space="preserve"> الخلفاء). </w:t>
      </w:r>
    </w:p>
    <w:p w:rsidR="00140CA9" w:rsidRDefault="00191CDD" w:rsidP="00E07C3A">
      <w:pPr>
        <w:pStyle w:val="libCenterBold1"/>
      </w:pPr>
      <w:r>
        <w:rPr>
          <w:rFonts w:hint="eastAsia"/>
          <w:rtl/>
        </w:rPr>
        <w:t>ما</w:t>
      </w:r>
      <w:r>
        <w:rPr>
          <w:rtl/>
        </w:rPr>
        <w:t xml:space="preserve"> أنشد الحم</w:t>
      </w:r>
      <w:r>
        <w:rPr>
          <w:rFonts w:hint="cs"/>
          <w:rtl/>
        </w:rPr>
        <w:t>ی</w:t>
      </w:r>
      <w:r>
        <w:rPr>
          <w:rFonts w:hint="eastAsia"/>
          <w:rtl/>
        </w:rPr>
        <w:t>ر</w:t>
      </w:r>
      <w:r>
        <w:rPr>
          <w:rFonts w:hint="cs"/>
          <w:rtl/>
        </w:rPr>
        <w:t>ی</w:t>
      </w:r>
      <w:r>
        <w:rPr>
          <w:rtl/>
        </w:rPr>
        <w:t xml:space="preserve"> ف</w:t>
      </w:r>
      <w:r>
        <w:rPr>
          <w:rFonts w:hint="cs"/>
          <w:rtl/>
        </w:rPr>
        <w:t>ی</w:t>
      </w:r>
      <w:r>
        <w:rPr>
          <w:rtl/>
        </w:rPr>
        <w:t xml:space="preserve"> مدح عل</w:t>
      </w:r>
      <w:r>
        <w:rPr>
          <w:rFonts w:hint="cs"/>
          <w:rtl/>
        </w:rPr>
        <w:t>یّ</w:t>
      </w:r>
      <w:r>
        <w:rPr>
          <w:rtl/>
        </w:rPr>
        <w:t xml:space="preserve"> </w:t>
      </w:r>
      <w:r w:rsidR="00F2741C" w:rsidRPr="00F2741C">
        <w:rPr>
          <w:rStyle w:val="libAlaemChar"/>
          <w:rtl/>
        </w:rPr>
        <w:t>عليه‌السلام</w:t>
      </w:r>
      <w:r>
        <w:rPr>
          <w:rtl/>
        </w:rPr>
        <w:t xml:space="preserve"> عند معاو</w:t>
      </w:r>
      <w:r>
        <w:rPr>
          <w:rFonts w:hint="cs"/>
          <w:rtl/>
        </w:rPr>
        <w:t>ی</w:t>
      </w:r>
      <w:r>
        <w:rPr>
          <w:rFonts w:hint="eastAsia"/>
          <w:rtl/>
        </w:rPr>
        <w:t>ه</w:t>
      </w:r>
      <w:r>
        <w:rPr>
          <w:rtl/>
        </w:rPr>
        <w:t xml:space="preserve"> </w:t>
      </w:r>
    </w:p>
    <w:p w:rsidR="00140CA9" w:rsidRDefault="00191CDD" w:rsidP="00191CDD">
      <w:pPr>
        <w:pStyle w:val="libNormal"/>
      </w:pPr>
      <w:r>
        <w:rPr>
          <w:rFonts w:hint="eastAsia"/>
          <w:rtl/>
        </w:rPr>
        <w:t>خبر</w:t>
      </w:r>
      <w:r>
        <w:rPr>
          <w:rtl/>
        </w:rPr>
        <w:t xml:space="preserve"> محمّد بن عبد اللّه الحم</w:t>
      </w:r>
      <w:r>
        <w:rPr>
          <w:rFonts w:hint="cs"/>
          <w:rtl/>
        </w:rPr>
        <w:t>ی</w:t>
      </w:r>
      <w:r>
        <w:rPr>
          <w:rFonts w:hint="eastAsia"/>
          <w:rtl/>
        </w:rPr>
        <w:t>ر</w:t>
      </w:r>
      <w:r>
        <w:rPr>
          <w:rFonts w:hint="cs"/>
          <w:rtl/>
        </w:rPr>
        <w:t>ی</w:t>
      </w:r>
      <w:r>
        <w:rPr>
          <w:rtl/>
        </w:rPr>
        <w:t xml:space="preserve"> ف</w:t>
      </w:r>
      <w:r>
        <w:rPr>
          <w:rFonts w:hint="cs"/>
          <w:rtl/>
        </w:rPr>
        <w:t>ی</w:t>
      </w:r>
      <w:r>
        <w:rPr>
          <w:rtl/>
        </w:rPr>
        <w:t xml:space="preserve"> مدحه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أب</w:t>
      </w:r>
      <w:r>
        <w:rPr>
          <w:rFonts w:hint="cs"/>
          <w:rtl/>
        </w:rPr>
        <w:t>ی</w:t>
      </w:r>
      <w:r>
        <w:rPr>
          <w:rFonts w:hint="eastAsia"/>
          <w:rtl/>
        </w:rPr>
        <w:t>ات</w:t>
      </w:r>
      <w:r>
        <w:rPr>
          <w:rtl/>
        </w:rPr>
        <w:t xml:space="preserve"> له عند معاو</w:t>
      </w:r>
      <w:r>
        <w:rPr>
          <w:rFonts w:hint="cs"/>
          <w:rtl/>
        </w:rPr>
        <w:t>ی</w:t>
      </w:r>
      <w:r>
        <w:rPr>
          <w:rFonts w:hint="eastAsia"/>
          <w:rtl/>
        </w:rPr>
        <w:t>ه</w:t>
      </w:r>
      <w:r>
        <w:rPr>
          <w:rtl/>
        </w:rPr>
        <w:t xml:space="preserve"> و أخذه البدره منه،و الخبر هذا: </w:t>
      </w:r>
    </w:p>
    <w:p w:rsidR="00140CA9" w:rsidRDefault="00191CDD" w:rsidP="00191CDD">
      <w:pPr>
        <w:pStyle w:val="libNormal"/>
      </w:pPr>
      <w:r w:rsidRPr="00E07C3A">
        <w:rPr>
          <w:rStyle w:val="libBold1Char"/>
          <w:rFonts w:hint="eastAsia"/>
          <w:rtl/>
        </w:rPr>
        <w:t>بشاره</w:t>
      </w:r>
      <w:r w:rsidRPr="00E07C3A">
        <w:rPr>
          <w:rStyle w:val="libBold1Char"/>
          <w:rtl/>
        </w:rPr>
        <w:t xml:space="preserve"> المصطف</w:t>
      </w:r>
      <w:r w:rsidRPr="00E07C3A">
        <w:rPr>
          <w:rStyle w:val="libBold1Char"/>
          <w:rFonts w:hint="cs"/>
          <w:rtl/>
        </w:rPr>
        <w:t>ی</w:t>
      </w:r>
      <w:r>
        <w:rPr>
          <w:rtl/>
        </w:rPr>
        <w:t>: عن هشام بن محمّد،عن أب</w:t>
      </w:r>
      <w:r>
        <w:rPr>
          <w:rFonts w:hint="cs"/>
          <w:rtl/>
        </w:rPr>
        <w:t>ی</w:t>
      </w:r>
      <w:r>
        <w:rPr>
          <w:rFonts w:hint="eastAsia"/>
          <w:rtl/>
        </w:rPr>
        <w:t>ه</w:t>
      </w:r>
      <w:r>
        <w:rPr>
          <w:rtl/>
        </w:rPr>
        <w:t xml:space="preserve"> قال:اجتمع الطرماح و هشام المراد</w:t>
      </w:r>
      <w:r>
        <w:rPr>
          <w:rFonts w:hint="cs"/>
          <w:rtl/>
        </w:rPr>
        <w:t>ی</w:t>
      </w:r>
      <w:r>
        <w:rPr>
          <w:rtl/>
        </w:rPr>
        <w:t xml:space="preserve"> و محمّد بن عبد اللّه الحم</w:t>
      </w:r>
      <w:r>
        <w:rPr>
          <w:rFonts w:hint="cs"/>
          <w:rtl/>
        </w:rPr>
        <w:t>ی</w:t>
      </w:r>
      <w:r>
        <w:rPr>
          <w:rFonts w:hint="eastAsia"/>
          <w:rtl/>
        </w:rPr>
        <w:t>ر</w:t>
      </w:r>
      <w:r>
        <w:rPr>
          <w:rFonts w:hint="cs"/>
          <w:rtl/>
        </w:rPr>
        <w:t>ی</w:t>
      </w:r>
      <w:r>
        <w:rPr>
          <w:rtl/>
        </w:rPr>
        <w:t xml:space="preserve"> عند معاو</w:t>
      </w:r>
      <w:r>
        <w:rPr>
          <w:rFonts w:hint="cs"/>
          <w:rtl/>
        </w:rPr>
        <w:t>ی</w:t>
      </w:r>
      <w:r>
        <w:rPr>
          <w:rFonts w:hint="eastAsia"/>
          <w:rtl/>
        </w:rPr>
        <w:t>ه</w:t>
      </w:r>
      <w:r>
        <w:rPr>
          <w:rtl/>
        </w:rPr>
        <w:t xml:space="preserve"> بن أب</w:t>
      </w:r>
      <w:r>
        <w:rPr>
          <w:rFonts w:hint="cs"/>
          <w:rtl/>
        </w:rPr>
        <w:t>ی</w:t>
      </w:r>
      <w:r>
        <w:rPr>
          <w:rtl/>
        </w:rPr>
        <w:t xml:space="preserve"> سف</w:t>
      </w:r>
      <w:r>
        <w:rPr>
          <w:rFonts w:hint="cs"/>
          <w:rtl/>
        </w:rPr>
        <w:t>ی</w:t>
      </w:r>
      <w:r>
        <w:rPr>
          <w:rFonts w:hint="eastAsia"/>
          <w:rtl/>
        </w:rPr>
        <w:t>ان،فأخرج</w:t>
      </w:r>
      <w:r>
        <w:rPr>
          <w:rtl/>
        </w:rPr>
        <w:t xml:space="preserve"> بدره فوضعها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ثمّ قال:</w:t>
      </w:r>
      <w:r>
        <w:rPr>
          <w:rFonts w:hint="cs"/>
          <w:rtl/>
        </w:rPr>
        <w:t>ی</w:t>
      </w:r>
      <w:r>
        <w:rPr>
          <w:rFonts w:hint="eastAsia"/>
          <w:rtl/>
        </w:rPr>
        <w:t>ا</w:t>
      </w:r>
      <w:r>
        <w:rPr>
          <w:rtl/>
        </w:rPr>
        <w:t xml:space="preserve"> معشر شعراء العرب قولوا قولکم ف</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و لا تقولوا إلاّ الحقّ و أنا نف</w:t>
      </w:r>
      <w:r>
        <w:rPr>
          <w:rFonts w:hint="cs"/>
          <w:rtl/>
        </w:rPr>
        <w:t>یّ</w:t>
      </w:r>
      <w:r>
        <w:rPr>
          <w:rtl/>
        </w:rPr>
        <w:t xml:space="preserve"> من صخر بن حرب إن أعط</w:t>
      </w:r>
      <w:r>
        <w:rPr>
          <w:rFonts w:hint="cs"/>
          <w:rtl/>
        </w:rPr>
        <w:t>ی</w:t>
      </w:r>
      <w:r>
        <w:rPr>
          <w:rFonts w:hint="eastAsia"/>
          <w:rtl/>
        </w:rPr>
        <w:t>ت</w:t>
      </w:r>
      <w:r>
        <w:rPr>
          <w:rtl/>
        </w:rPr>
        <w:t xml:space="preserve"> هذه البدره إلاّ من قال الحقّ ف</w:t>
      </w:r>
      <w:r>
        <w:rPr>
          <w:rFonts w:hint="cs"/>
          <w:rtl/>
        </w:rPr>
        <w:t>ی</w:t>
      </w:r>
      <w:r>
        <w:rPr>
          <w:rtl/>
        </w:rPr>
        <w:t xml:space="preserve"> عل</w:t>
      </w:r>
      <w:r>
        <w:rPr>
          <w:rFonts w:hint="cs"/>
          <w:rtl/>
        </w:rPr>
        <w:t>یّ</w:t>
      </w:r>
      <w:r>
        <w:rPr>
          <w:rFonts w:hint="eastAsia"/>
          <w:rtl/>
        </w:rPr>
        <w:t>،فقام</w:t>
      </w:r>
      <w:r>
        <w:rPr>
          <w:rtl/>
        </w:rPr>
        <w:t xml:space="preserve"> الطرماح فتکلم و قال ف</w:t>
      </w:r>
      <w:r>
        <w:rPr>
          <w:rFonts w:hint="cs"/>
          <w:rtl/>
        </w:rPr>
        <w:t>ی</w:t>
      </w:r>
      <w:r>
        <w:rPr>
          <w:rtl/>
        </w:rPr>
        <w:t xml:space="preserve"> عل</w:t>
      </w:r>
      <w:r>
        <w:rPr>
          <w:rFonts w:hint="cs"/>
          <w:rtl/>
        </w:rPr>
        <w:t>یّ</w:t>
      </w:r>
      <w:r>
        <w:rPr>
          <w:rtl/>
        </w:rPr>
        <w:t xml:space="preserve"> و وقع ف</w:t>
      </w:r>
      <w:r>
        <w:rPr>
          <w:rFonts w:hint="cs"/>
          <w:rtl/>
        </w:rPr>
        <w:t>ی</w:t>
      </w:r>
      <w:r>
        <w:rPr>
          <w:rFonts w:hint="eastAsia"/>
          <w:rtl/>
        </w:rPr>
        <w:t>ه</w:t>
      </w:r>
      <w:r>
        <w:rPr>
          <w:rtl/>
        </w:rPr>
        <w:t xml:space="preserve"> فقال معاو</w:t>
      </w:r>
      <w:r>
        <w:rPr>
          <w:rFonts w:hint="cs"/>
          <w:rtl/>
        </w:rPr>
        <w:t>ی</w:t>
      </w:r>
      <w:r>
        <w:rPr>
          <w:rFonts w:hint="eastAsia"/>
          <w:rtl/>
        </w:rPr>
        <w:t>ه</w:t>
      </w:r>
      <w:r>
        <w:rPr>
          <w:rtl/>
        </w:rPr>
        <w:t>:اجلس فقد عرف اللّه ن</w:t>
      </w:r>
      <w:r>
        <w:rPr>
          <w:rFonts w:hint="cs"/>
          <w:rtl/>
        </w:rPr>
        <w:t>یّ</w:t>
      </w:r>
      <w:r>
        <w:rPr>
          <w:rFonts w:hint="eastAsia"/>
          <w:rtl/>
        </w:rPr>
        <w:t>تک</w:t>
      </w:r>
      <w:r>
        <w:rPr>
          <w:rtl/>
        </w:rPr>
        <w:t xml:space="preserve"> و رأ</w:t>
      </w:r>
      <w:r>
        <w:rPr>
          <w:rFonts w:hint="cs"/>
          <w:rtl/>
        </w:rPr>
        <w:t>ی</w:t>
      </w:r>
      <w:r>
        <w:rPr>
          <w:rtl/>
        </w:rPr>
        <w:t xml:space="preserve"> مکانک،ثمّ قام هشام المراد</w:t>
      </w:r>
      <w:r>
        <w:rPr>
          <w:rFonts w:hint="cs"/>
          <w:rtl/>
        </w:rPr>
        <w:t>ی</w:t>
      </w:r>
      <w:r>
        <w:rPr>
          <w:rtl/>
        </w:rPr>
        <w:t xml:space="preserve"> فقال أ</w:t>
      </w:r>
      <w:r>
        <w:rPr>
          <w:rFonts w:hint="cs"/>
          <w:rtl/>
        </w:rPr>
        <w:t>ی</w:t>
      </w:r>
      <w:r>
        <w:rPr>
          <w:rFonts w:hint="eastAsia"/>
          <w:rtl/>
        </w:rPr>
        <w:t>ضا</w:t>
      </w:r>
      <w:r>
        <w:rPr>
          <w:rtl/>
        </w:rPr>
        <w:t xml:space="preserve"> و وقع ف</w:t>
      </w:r>
      <w:r>
        <w:rPr>
          <w:rFonts w:hint="cs"/>
          <w:rtl/>
        </w:rPr>
        <w:t>ی</w:t>
      </w:r>
      <w:r>
        <w:rPr>
          <w:rFonts w:hint="eastAsia"/>
          <w:rtl/>
        </w:rPr>
        <w:t>ه</w:t>
      </w:r>
      <w:r>
        <w:rPr>
          <w:rtl/>
        </w:rPr>
        <w:t xml:space="preserve"> فقال معاو</w:t>
      </w:r>
      <w:r>
        <w:rPr>
          <w:rFonts w:hint="cs"/>
          <w:rtl/>
        </w:rPr>
        <w:t>ی</w:t>
      </w:r>
      <w:r>
        <w:rPr>
          <w:rFonts w:hint="eastAsia"/>
          <w:rtl/>
        </w:rPr>
        <w:t>ه</w:t>
      </w:r>
      <w:r>
        <w:rPr>
          <w:rtl/>
        </w:rPr>
        <w:t>:اجلس مع صاحبک فقد عرف اللّه مکانکما،فقال عمرو بن العاص لمحمّ</w:t>
      </w:r>
      <w:r>
        <w:rPr>
          <w:rFonts w:hint="eastAsia"/>
          <w:rtl/>
        </w:rPr>
        <w:t>د</w:t>
      </w:r>
      <w:r>
        <w:rPr>
          <w:rtl/>
        </w:rPr>
        <w:t xml:space="preserve"> ابن عبد اللّه الحم</w:t>
      </w:r>
      <w:r>
        <w:rPr>
          <w:rFonts w:hint="cs"/>
          <w:rtl/>
        </w:rPr>
        <w:t>ی</w:t>
      </w:r>
      <w:r>
        <w:rPr>
          <w:rFonts w:hint="eastAsia"/>
          <w:rtl/>
        </w:rPr>
        <w:t>ر</w:t>
      </w:r>
      <w:r>
        <w:rPr>
          <w:rFonts w:hint="cs"/>
          <w:rtl/>
        </w:rPr>
        <w:t>ی</w:t>
      </w:r>
      <w:r>
        <w:rPr>
          <w:rtl/>
        </w:rPr>
        <w:t xml:space="preserve"> و کان خاصّا به:تکلّم و لا تقل إلاّ الحقّ،ثمّ قال:</w:t>
      </w:r>
      <w:r>
        <w:rPr>
          <w:rFonts w:hint="cs"/>
          <w:rtl/>
        </w:rPr>
        <w:t>ی</w:t>
      </w:r>
      <w:r>
        <w:rPr>
          <w:rFonts w:hint="eastAsia"/>
          <w:rtl/>
        </w:rPr>
        <w:t>ا</w:t>
      </w:r>
      <w:r>
        <w:rPr>
          <w:rtl/>
        </w:rPr>
        <w:t xml:space="preserve"> معاو</w:t>
      </w:r>
      <w:r>
        <w:rPr>
          <w:rFonts w:hint="cs"/>
          <w:rtl/>
        </w:rPr>
        <w:t>ی</w:t>
      </w:r>
      <w:r>
        <w:rPr>
          <w:rFonts w:hint="eastAsia"/>
          <w:rtl/>
        </w:rPr>
        <w:t>ه</w:t>
      </w:r>
      <w:r>
        <w:rPr>
          <w:rtl/>
        </w:rPr>
        <w:t xml:space="preserve"> قد آل</w:t>
      </w:r>
      <w:r>
        <w:rPr>
          <w:rFonts w:hint="cs"/>
          <w:rtl/>
        </w:rPr>
        <w:t>ی</w:t>
      </w:r>
      <w:r>
        <w:rPr>
          <w:rFonts w:hint="eastAsia"/>
          <w:rtl/>
        </w:rPr>
        <w:t>ت</w:t>
      </w:r>
      <w:r>
        <w:rPr>
          <w:rtl/>
        </w:rPr>
        <w:t xml:space="preserve"> أن لا تعط</w:t>
      </w:r>
      <w:r>
        <w:rPr>
          <w:rFonts w:hint="cs"/>
          <w:rtl/>
        </w:rPr>
        <w:t>ی</w:t>
      </w:r>
      <w:r>
        <w:rPr>
          <w:rtl/>
        </w:rPr>
        <w:t xml:space="preserve"> هذه البدره إلاّ قائل الحقّ ف</w:t>
      </w:r>
      <w:r>
        <w:rPr>
          <w:rFonts w:hint="cs"/>
          <w:rtl/>
        </w:rPr>
        <w:t>ی</w:t>
      </w:r>
      <w:r>
        <w:rPr>
          <w:rtl/>
        </w:rPr>
        <w:t xml:space="preserve"> عل</w:t>
      </w:r>
      <w:r>
        <w:rPr>
          <w:rFonts w:hint="cs"/>
          <w:rtl/>
        </w:rPr>
        <w:t>یّ</w:t>
      </w:r>
      <w:r>
        <w:rPr>
          <w:rFonts w:hint="eastAsia"/>
          <w:rtl/>
        </w:rPr>
        <w:t>،قال</w:t>
      </w:r>
      <w:r>
        <w:rPr>
          <w:rtl/>
        </w:rPr>
        <w:t>:نعم أنا نف</w:t>
      </w:r>
      <w:r>
        <w:rPr>
          <w:rFonts w:hint="cs"/>
          <w:rtl/>
        </w:rPr>
        <w:t>یّ</w:t>
      </w:r>
      <w:r>
        <w:rPr>
          <w:rtl/>
        </w:rPr>
        <w:t xml:space="preserve"> من صخر بن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190</w:t>
      </w:r>
      <w:r w:rsidR="00191CDD">
        <w:rPr>
          <w:rtl/>
        </w:rPr>
        <w:t>/</w:t>
      </w:r>
      <w:r w:rsidR="00140CA9">
        <w:rPr>
          <w:rtl/>
        </w:rPr>
        <w:t>31</w:t>
      </w:r>
      <w:r w:rsidR="00191CDD">
        <w:rPr>
          <w:rtl/>
        </w:rPr>
        <w:t>/</w:t>
      </w:r>
      <w:r w:rsidR="00140CA9">
        <w:rPr>
          <w:rtl/>
        </w:rPr>
        <w:t>11</w:t>
      </w:r>
      <w:r w:rsidR="00191CDD">
        <w:rPr>
          <w:rtl/>
        </w:rPr>
        <w:t>،ج:</w:t>
      </w:r>
      <w:r w:rsidR="00140CA9">
        <w:rPr>
          <w:rtl/>
        </w:rPr>
        <w:t>28</w:t>
      </w:r>
      <w:r w:rsidR="00191CDD">
        <w:rPr>
          <w:rtl/>
        </w:rPr>
        <w:t>4/4</w:t>
      </w:r>
      <w:r w:rsidR="00140CA9">
        <w:rPr>
          <w:rtl/>
        </w:rPr>
        <w:t>7</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193</w:t>
      </w:r>
      <w:r w:rsidR="00191CDD">
        <w:rPr>
          <w:rtl/>
        </w:rPr>
        <w:t>/</w:t>
      </w:r>
      <w:r w:rsidR="00140CA9">
        <w:rPr>
          <w:rtl/>
        </w:rPr>
        <w:t>31</w:t>
      </w:r>
      <w:r w:rsidR="00191CDD">
        <w:rPr>
          <w:rtl/>
        </w:rPr>
        <w:t>/</w:t>
      </w:r>
      <w:r w:rsidR="00140CA9">
        <w:rPr>
          <w:rtl/>
        </w:rPr>
        <w:t>11</w:t>
      </w:r>
      <w:r w:rsidR="00191CDD">
        <w:rPr>
          <w:rtl/>
        </w:rPr>
        <w:t>،ج:</w:t>
      </w:r>
      <w:r w:rsidR="00140CA9">
        <w:rPr>
          <w:rtl/>
        </w:rPr>
        <w:t>29</w:t>
      </w:r>
      <w:r w:rsidR="00191CDD">
        <w:rPr>
          <w:rtl/>
        </w:rPr>
        <w:t>5/4</w:t>
      </w:r>
      <w:r w:rsidR="00140CA9">
        <w:rPr>
          <w:rtl/>
        </w:rPr>
        <w:t>7</w:t>
      </w:r>
      <w:r w:rsidR="00191CDD">
        <w:rPr>
          <w:rtl/>
        </w:rPr>
        <w:t>.</w:t>
      </w:r>
    </w:p>
    <w:p w:rsidR="00D7268C" w:rsidRDefault="00D7268C" w:rsidP="000F2A07">
      <w:pPr>
        <w:pStyle w:val="libNormal"/>
        <w:rPr>
          <w:rtl/>
        </w:rPr>
      </w:pPr>
      <w:r>
        <w:rPr>
          <w:rtl/>
        </w:rPr>
        <w:br w:type="page"/>
      </w:r>
    </w:p>
    <w:p w:rsidR="00140CA9" w:rsidRDefault="00191CDD" w:rsidP="00E07C3A">
      <w:pPr>
        <w:pStyle w:val="libNormal0"/>
      </w:pPr>
      <w:r>
        <w:rPr>
          <w:rFonts w:hint="eastAsia"/>
          <w:rtl/>
        </w:rPr>
        <w:t>حرب</w:t>
      </w:r>
      <w:r>
        <w:rPr>
          <w:rtl/>
        </w:rPr>
        <w:t xml:space="preserve"> إن أعط</w:t>
      </w:r>
      <w:r>
        <w:rPr>
          <w:rFonts w:hint="cs"/>
          <w:rtl/>
        </w:rPr>
        <w:t>ی</w:t>
      </w:r>
      <w:r>
        <w:rPr>
          <w:rFonts w:hint="eastAsia"/>
          <w:rtl/>
        </w:rPr>
        <w:t>تها</w:t>
      </w:r>
      <w:r>
        <w:rPr>
          <w:rtl/>
        </w:rPr>
        <w:t xml:space="preserve"> منهم إلاّ من قال الحقّ ف</w:t>
      </w:r>
      <w:r>
        <w:rPr>
          <w:rFonts w:hint="cs"/>
          <w:rtl/>
        </w:rPr>
        <w:t>ی</w:t>
      </w:r>
      <w:r>
        <w:rPr>
          <w:rtl/>
        </w:rPr>
        <w:t xml:space="preserve"> عل</w:t>
      </w:r>
      <w:r>
        <w:rPr>
          <w:rFonts w:hint="cs"/>
          <w:rtl/>
        </w:rPr>
        <w:t>یّ</w:t>
      </w:r>
      <w:r>
        <w:rPr>
          <w:rFonts w:hint="eastAsia"/>
          <w:rtl/>
        </w:rPr>
        <w:t>،فقام</w:t>
      </w:r>
      <w:r>
        <w:rPr>
          <w:rtl/>
        </w:rPr>
        <w:t xml:space="preserve"> محمّد بن عبد اللّه فتکلم ثمّ قال: </w:t>
      </w:r>
    </w:p>
    <w:tbl>
      <w:tblPr>
        <w:tblStyle w:val="TableGrid"/>
        <w:bidiVisual/>
        <w:tblW w:w="4562" w:type="pct"/>
        <w:tblInd w:w="384" w:type="dxa"/>
        <w:tblLook w:val="01E0"/>
      </w:tblPr>
      <w:tblGrid>
        <w:gridCol w:w="3534"/>
        <w:gridCol w:w="272"/>
        <w:gridCol w:w="3504"/>
      </w:tblGrid>
      <w:tr w:rsidR="00E07C3A" w:rsidTr="00272EE8">
        <w:trPr>
          <w:trHeight w:val="350"/>
        </w:trPr>
        <w:tc>
          <w:tcPr>
            <w:tcW w:w="3920" w:type="dxa"/>
            <w:shd w:val="clear" w:color="auto" w:fill="auto"/>
          </w:tcPr>
          <w:p w:rsidR="00E07C3A" w:rsidRDefault="00E07C3A" w:rsidP="00272EE8">
            <w:pPr>
              <w:pStyle w:val="libPoem"/>
            </w:pPr>
            <w:r>
              <w:rPr>
                <w:rFonts w:hint="eastAsia"/>
                <w:rtl/>
              </w:rPr>
              <w:t>بحقّ</w:t>
            </w:r>
            <w:r>
              <w:rPr>
                <w:rtl/>
              </w:rPr>
              <w:t xml:space="preserve"> محمّد قولوا بحقّ</w:t>
            </w:r>
            <w:r w:rsidRPr="00725071">
              <w:rPr>
                <w:rStyle w:val="libPoemTiniChar0"/>
                <w:rtl/>
              </w:rPr>
              <w:br/>
              <w:t> </w:t>
            </w:r>
          </w:p>
        </w:tc>
        <w:tc>
          <w:tcPr>
            <w:tcW w:w="279" w:type="dxa"/>
            <w:shd w:val="clear" w:color="auto" w:fill="auto"/>
          </w:tcPr>
          <w:p w:rsidR="00E07C3A" w:rsidRDefault="00E07C3A" w:rsidP="00272EE8">
            <w:pPr>
              <w:pStyle w:val="libPoem"/>
              <w:rPr>
                <w:rtl/>
              </w:rPr>
            </w:pPr>
          </w:p>
        </w:tc>
        <w:tc>
          <w:tcPr>
            <w:tcW w:w="3881" w:type="dxa"/>
            <w:shd w:val="clear" w:color="auto" w:fill="auto"/>
          </w:tcPr>
          <w:p w:rsidR="00E07C3A" w:rsidRDefault="00E07C3A" w:rsidP="00272EE8">
            <w:pPr>
              <w:pStyle w:val="libPoem"/>
            </w:pPr>
            <w:r>
              <w:rPr>
                <w:rFonts w:hint="eastAsia"/>
                <w:rtl/>
              </w:rPr>
              <w:t>فانّ</w:t>
            </w:r>
            <w:r>
              <w:rPr>
                <w:rtl/>
              </w:rPr>
              <w:t xml:space="preserve"> الأفک من ش</w:t>
            </w:r>
            <w:r>
              <w:rPr>
                <w:rFonts w:hint="cs"/>
                <w:rtl/>
              </w:rPr>
              <w:t>ی</w:t>
            </w:r>
            <w:r>
              <w:rPr>
                <w:rFonts w:hint="eastAsia"/>
                <w:rtl/>
              </w:rPr>
              <w:t>م</w:t>
            </w:r>
            <w:r>
              <w:rPr>
                <w:rtl/>
              </w:rPr>
              <w:t xml:space="preserve"> اللئام</w:t>
            </w:r>
            <w:r w:rsidRPr="00725071">
              <w:rPr>
                <w:rStyle w:val="libPoemTiniChar0"/>
                <w:rtl/>
              </w:rPr>
              <w:br/>
              <w:t> </w:t>
            </w:r>
          </w:p>
        </w:tc>
      </w:tr>
      <w:tr w:rsidR="00E07C3A" w:rsidTr="00272EE8">
        <w:trPr>
          <w:trHeight w:val="350"/>
        </w:trPr>
        <w:tc>
          <w:tcPr>
            <w:tcW w:w="3920" w:type="dxa"/>
          </w:tcPr>
          <w:p w:rsidR="00E07C3A" w:rsidRDefault="00E07C3A" w:rsidP="00272EE8">
            <w:pPr>
              <w:pStyle w:val="libPoem"/>
            </w:pPr>
            <w:r>
              <w:rPr>
                <w:rFonts w:hint="eastAsia"/>
                <w:rtl/>
              </w:rPr>
              <w:t>أبعد</w:t>
            </w:r>
            <w:r>
              <w:rPr>
                <w:rtl/>
              </w:rPr>
              <w:t xml:space="preserve"> محمّد بأب</w:t>
            </w:r>
            <w:r>
              <w:rPr>
                <w:rFonts w:hint="cs"/>
                <w:rtl/>
              </w:rPr>
              <w:t>ی</w:t>
            </w:r>
            <w:r>
              <w:rPr>
                <w:rtl/>
              </w:rPr>
              <w:t xml:space="preserve"> و أمّ</w:t>
            </w:r>
            <w:r>
              <w:rPr>
                <w:rFonts w:hint="cs"/>
                <w:rtl/>
              </w:rPr>
              <w:t>ی</w:t>
            </w:r>
            <w:r w:rsidRPr="00725071">
              <w:rPr>
                <w:rStyle w:val="libPoemTiniChar0"/>
                <w:rtl/>
              </w:rPr>
              <w:br/>
              <w:t> </w:t>
            </w:r>
          </w:p>
        </w:tc>
        <w:tc>
          <w:tcPr>
            <w:tcW w:w="279" w:type="dxa"/>
          </w:tcPr>
          <w:p w:rsidR="00E07C3A" w:rsidRDefault="00E07C3A" w:rsidP="00272EE8">
            <w:pPr>
              <w:pStyle w:val="libPoem"/>
              <w:rPr>
                <w:rtl/>
              </w:rPr>
            </w:pPr>
          </w:p>
        </w:tc>
        <w:tc>
          <w:tcPr>
            <w:tcW w:w="3881" w:type="dxa"/>
          </w:tcPr>
          <w:p w:rsidR="00E07C3A" w:rsidRDefault="00E07C3A" w:rsidP="00272EE8">
            <w:pPr>
              <w:pStyle w:val="libPoem"/>
            </w:pPr>
            <w:r>
              <w:rPr>
                <w:rFonts w:hint="eastAsia"/>
                <w:rtl/>
              </w:rPr>
              <w:t>رسول</w:t>
            </w:r>
            <w:r>
              <w:rPr>
                <w:rtl/>
              </w:rPr>
              <w:t xml:space="preserve"> اللّه ذ</w:t>
            </w:r>
            <w:r>
              <w:rPr>
                <w:rFonts w:hint="cs"/>
                <w:rtl/>
              </w:rPr>
              <w:t>ی</w:t>
            </w:r>
            <w:r>
              <w:rPr>
                <w:rtl/>
              </w:rPr>
              <w:t xml:space="preserve"> الشرف التمام</w:t>
            </w:r>
            <w:r w:rsidRPr="00725071">
              <w:rPr>
                <w:rStyle w:val="libPoemTiniChar0"/>
                <w:rtl/>
              </w:rPr>
              <w:br/>
              <w:t> </w:t>
            </w:r>
          </w:p>
        </w:tc>
      </w:tr>
      <w:tr w:rsidR="00E07C3A" w:rsidTr="00272EE8">
        <w:trPr>
          <w:trHeight w:val="350"/>
        </w:trPr>
        <w:tc>
          <w:tcPr>
            <w:tcW w:w="3920" w:type="dxa"/>
          </w:tcPr>
          <w:p w:rsidR="00E07C3A" w:rsidRDefault="00E07C3A" w:rsidP="00272EE8">
            <w:pPr>
              <w:pStyle w:val="libPoem"/>
            </w:pPr>
            <w:r>
              <w:rPr>
                <w:rFonts w:hint="eastAsia"/>
                <w:rtl/>
              </w:rPr>
              <w:t>أل</w:t>
            </w:r>
            <w:r>
              <w:rPr>
                <w:rFonts w:hint="cs"/>
                <w:rtl/>
              </w:rPr>
              <w:t>ی</w:t>
            </w:r>
            <w:r>
              <w:rPr>
                <w:rFonts w:hint="eastAsia"/>
                <w:rtl/>
              </w:rPr>
              <w:t>س</w:t>
            </w:r>
            <w:r>
              <w:rPr>
                <w:rtl/>
              </w:rPr>
              <w:t xml:space="preserve"> عل</w:t>
            </w:r>
            <w:r>
              <w:rPr>
                <w:rFonts w:hint="cs"/>
                <w:rtl/>
              </w:rPr>
              <w:t>یّ</w:t>
            </w:r>
            <w:r>
              <w:rPr>
                <w:rtl/>
              </w:rPr>
              <w:t xml:space="preserve"> أفضل خلق ربّ</w:t>
            </w:r>
            <w:r>
              <w:rPr>
                <w:rFonts w:hint="cs"/>
                <w:rtl/>
              </w:rPr>
              <w:t>ی</w:t>
            </w:r>
            <w:r w:rsidRPr="00725071">
              <w:rPr>
                <w:rStyle w:val="libPoemTiniChar0"/>
                <w:rtl/>
              </w:rPr>
              <w:br/>
              <w:t> </w:t>
            </w:r>
          </w:p>
        </w:tc>
        <w:tc>
          <w:tcPr>
            <w:tcW w:w="279" w:type="dxa"/>
          </w:tcPr>
          <w:p w:rsidR="00E07C3A" w:rsidRDefault="00E07C3A" w:rsidP="00272EE8">
            <w:pPr>
              <w:pStyle w:val="libPoem"/>
              <w:rPr>
                <w:rtl/>
              </w:rPr>
            </w:pPr>
          </w:p>
        </w:tc>
        <w:tc>
          <w:tcPr>
            <w:tcW w:w="3881" w:type="dxa"/>
          </w:tcPr>
          <w:p w:rsidR="00E07C3A" w:rsidRDefault="00E07C3A" w:rsidP="00272EE8">
            <w:pPr>
              <w:pStyle w:val="libPoem"/>
            </w:pPr>
            <w:r>
              <w:rPr>
                <w:rFonts w:hint="eastAsia"/>
                <w:rtl/>
              </w:rPr>
              <w:t>و</w:t>
            </w:r>
            <w:r>
              <w:rPr>
                <w:rtl/>
              </w:rPr>
              <w:t xml:space="preserve"> أشرف عند تحص</w:t>
            </w:r>
            <w:r>
              <w:rPr>
                <w:rFonts w:hint="cs"/>
                <w:rtl/>
              </w:rPr>
              <w:t>ی</w:t>
            </w:r>
            <w:r>
              <w:rPr>
                <w:rFonts w:hint="eastAsia"/>
                <w:rtl/>
              </w:rPr>
              <w:t>ل</w:t>
            </w:r>
            <w:r>
              <w:rPr>
                <w:rtl/>
              </w:rPr>
              <w:t xml:space="preserve"> الأنام</w:t>
            </w:r>
            <w:r w:rsidRPr="00725071">
              <w:rPr>
                <w:rStyle w:val="libPoemTiniChar0"/>
                <w:rtl/>
              </w:rPr>
              <w:br/>
              <w:t> </w:t>
            </w:r>
          </w:p>
        </w:tc>
      </w:tr>
      <w:tr w:rsidR="00E07C3A" w:rsidTr="00272EE8">
        <w:trPr>
          <w:trHeight w:val="350"/>
        </w:trPr>
        <w:tc>
          <w:tcPr>
            <w:tcW w:w="3920" w:type="dxa"/>
          </w:tcPr>
          <w:p w:rsidR="00E07C3A" w:rsidRDefault="00E07C3A" w:rsidP="00272EE8">
            <w:pPr>
              <w:pStyle w:val="libPoem"/>
            </w:pPr>
            <w:r>
              <w:rPr>
                <w:rFonts w:hint="eastAsia"/>
                <w:rtl/>
              </w:rPr>
              <w:t>ولا</w:t>
            </w:r>
            <w:r>
              <w:rPr>
                <w:rFonts w:hint="cs"/>
                <w:rtl/>
              </w:rPr>
              <w:t>ی</w:t>
            </w:r>
            <w:r>
              <w:rPr>
                <w:rFonts w:hint="eastAsia"/>
                <w:rtl/>
              </w:rPr>
              <w:t>ته</w:t>
            </w:r>
            <w:r>
              <w:rPr>
                <w:rtl/>
              </w:rPr>
              <w:t xml:space="preserve"> ه</w:t>
            </w:r>
            <w:r>
              <w:rPr>
                <w:rFonts w:hint="cs"/>
                <w:rtl/>
              </w:rPr>
              <w:t>ی</w:t>
            </w:r>
            <w:r>
              <w:rPr>
                <w:rtl/>
              </w:rPr>
              <w:t xml:space="preserve"> الإ</w:t>
            </w:r>
            <w:r>
              <w:rPr>
                <w:rFonts w:hint="cs"/>
                <w:rtl/>
              </w:rPr>
              <w:t>ی</w:t>
            </w:r>
            <w:r>
              <w:rPr>
                <w:rFonts w:hint="eastAsia"/>
                <w:rtl/>
              </w:rPr>
              <w:t>مان</w:t>
            </w:r>
            <w:r>
              <w:rPr>
                <w:rtl/>
              </w:rPr>
              <w:t xml:space="preserve"> حقّا</w:t>
            </w:r>
            <w:r w:rsidRPr="00725071">
              <w:rPr>
                <w:rStyle w:val="libPoemTiniChar0"/>
                <w:rtl/>
              </w:rPr>
              <w:br/>
              <w:t> </w:t>
            </w:r>
          </w:p>
        </w:tc>
        <w:tc>
          <w:tcPr>
            <w:tcW w:w="279" w:type="dxa"/>
          </w:tcPr>
          <w:p w:rsidR="00E07C3A" w:rsidRDefault="00E07C3A" w:rsidP="00272EE8">
            <w:pPr>
              <w:pStyle w:val="libPoem"/>
              <w:rPr>
                <w:rtl/>
              </w:rPr>
            </w:pPr>
          </w:p>
        </w:tc>
        <w:tc>
          <w:tcPr>
            <w:tcW w:w="3881" w:type="dxa"/>
          </w:tcPr>
          <w:p w:rsidR="00E07C3A" w:rsidRDefault="00E07C3A" w:rsidP="00272EE8">
            <w:pPr>
              <w:pStyle w:val="libPoem"/>
            </w:pPr>
            <w:r>
              <w:rPr>
                <w:rFonts w:hint="eastAsia"/>
                <w:rtl/>
              </w:rPr>
              <w:t>فذرن</w:t>
            </w:r>
            <w:r>
              <w:rPr>
                <w:rFonts w:hint="cs"/>
                <w:rtl/>
              </w:rPr>
              <w:t>ی</w:t>
            </w:r>
            <w:r>
              <w:rPr>
                <w:rtl/>
              </w:rPr>
              <w:t xml:space="preserve"> من أباط</w:t>
            </w:r>
            <w:r>
              <w:rPr>
                <w:rFonts w:hint="cs"/>
                <w:rtl/>
              </w:rPr>
              <w:t>ی</w:t>
            </w:r>
            <w:r>
              <w:rPr>
                <w:rFonts w:hint="eastAsia"/>
                <w:rtl/>
              </w:rPr>
              <w:t>ل</w:t>
            </w:r>
            <w:r>
              <w:rPr>
                <w:rtl/>
              </w:rPr>
              <w:t xml:space="preserve"> الکلام</w:t>
            </w:r>
            <w:r w:rsidRPr="00725071">
              <w:rPr>
                <w:rStyle w:val="libPoemTiniChar0"/>
                <w:rtl/>
              </w:rPr>
              <w:br/>
              <w:t> </w:t>
            </w:r>
          </w:p>
        </w:tc>
      </w:tr>
      <w:tr w:rsidR="00E07C3A" w:rsidTr="00272EE8">
        <w:trPr>
          <w:trHeight w:val="350"/>
        </w:trPr>
        <w:tc>
          <w:tcPr>
            <w:tcW w:w="3920" w:type="dxa"/>
          </w:tcPr>
          <w:p w:rsidR="00E07C3A" w:rsidRDefault="00E07C3A" w:rsidP="00272EE8">
            <w:pPr>
              <w:pStyle w:val="libPoem"/>
            </w:pPr>
            <w:r>
              <w:rPr>
                <w:rFonts w:hint="eastAsia"/>
                <w:rtl/>
              </w:rPr>
              <w:t>عل</w:t>
            </w:r>
            <w:r>
              <w:rPr>
                <w:rFonts w:hint="cs"/>
                <w:rtl/>
              </w:rPr>
              <w:t>یّ</w:t>
            </w:r>
            <w:r>
              <w:rPr>
                <w:rtl/>
              </w:rPr>
              <w:t xml:space="preserve"> إمامنا بأب</w:t>
            </w:r>
            <w:r>
              <w:rPr>
                <w:rFonts w:hint="cs"/>
                <w:rtl/>
              </w:rPr>
              <w:t>ی</w:t>
            </w:r>
            <w:r>
              <w:rPr>
                <w:rtl/>
              </w:rPr>
              <w:t xml:space="preserve"> و أمّ</w:t>
            </w:r>
            <w:r>
              <w:rPr>
                <w:rFonts w:hint="cs"/>
                <w:rtl/>
              </w:rPr>
              <w:t>ی</w:t>
            </w:r>
            <w:r w:rsidRPr="00725071">
              <w:rPr>
                <w:rStyle w:val="libPoemTiniChar0"/>
                <w:rtl/>
              </w:rPr>
              <w:br/>
              <w:t> </w:t>
            </w:r>
          </w:p>
        </w:tc>
        <w:tc>
          <w:tcPr>
            <w:tcW w:w="279" w:type="dxa"/>
          </w:tcPr>
          <w:p w:rsidR="00E07C3A" w:rsidRDefault="00E07C3A" w:rsidP="00272EE8">
            <w:pPr>
              <w:pStyle w:val="libPoem"/>
              <w:rPr>
                <w:rtl/>
              </w:rPr>
            </w:pPr>
          </w:p>
        </w:tc>
        <w:tc>
          <w:tcPr>
            <w:tcW w:w="3881" w:type="dxa"/>
          </w:tcPr>
          <w:p w:rsidR="00E07C3A" w:rsidRDefault="00E07C3A" w:rsidP="00272EE8">
            <w:pPr>
              <w:pStyle w:val="libPoem"/>
            </w:pPr>
            <w:r>
              <w:rPr>
                <w:rFonts w:hint="eastAsia"/>
                <w:rtl/>
              </w:rPr>
              <w:t>أبو</w:t>
            </w:r>
            <w:r>
              <w:rPr>
                <w:rtl/>
              </w:rPr>
              <w:t xml:space="preserve"> الحسن المطهّر من حرام</w:t>
            </w:r>
            <w:r w:rsidRPr="00725071">
              <w:rPr>
                <w:rStyle w:val="libPoemTiniChar0"/>
                <w:rtl/>
              </w:rPr>
              <w:br/>
              <w:t> </w:t>
            </w:r>
          </w:p>
        </w:tc>
      </w:tr>
      <w:tr w:rsidR="00E07C3A" w:rsidTr="00272EE8">
        <w:tblPrEx>
          <w:tblLook w:val="04A0"/>
        </w:tblPrEx>
        <w:trPr>
          <w:trHeight w:val="350"/>
        </w:trPr>
        <w:tc>
          <w:tcPr>
            <w:tcW w:w="3920" w:type="dxa"/>
          </w:tcPr>
          <w:p w:rsidR="00E07C3A" w:rsidRDefault="00E07C3A" w:rsidP="00272EE8">
            <w:pPr>
              <w:pStyle w:val="libPoem"/>
            </w:pPr>
            <w:r>
              <w:rPr>
                <w:rFonts w:hint="eastAsia"/>
                <w:rtl/>
              </w:rPr>
              <w:t>إمام</w:t>
            </w:r>
            <w:r>
              <w:rPr>
                <w:rtl/>
              </w:rPr>
              <w:t xml:space="preserve"> هد</w:t>
            </w:r>
            <w:r>
              <w:rPr>
                <w:rFonts w:hint="cs"/>
                <w:rtl/>
              </w:rPr>
              <w:t>ی</w:t>
            </w:r>
            <w:r>
              <w:rPr>
                <w:rtl/>
              </w:rPr>
              <w:t xml:space="preserve"> آتاه اللّه علما</w:t>
            </w:r>
            <w:r w:rsidRPr="00725071">
              <w:rPr>
                <w:rStyle w:val="libPoemTiniChar0"/>
                <w:rtl/>
              </w:rPr>
              <w:br/>
              <w:t> </w:t>
            </w:r>
          </w:p>
        </w:tc>
        <w:tc>
          <w:tcPr>
            <w:tcW w:w="279" w:type="dxa"/>
          </w:tcPr>
          <w:p w:rsidR="00E07C3A" w:rsidRDefault="00E07C3A" w:rsidP="00272EE8">
            <w:pPr>
              <w:pStyle w:val="libPoem"/>
              <w:rPr>
                <w:rtl/>
              </w:rPr>
            </w:pPr>
          </w:p>
        </w:tc>
        <w:tc>
          <w:tcPr>
            <w:tcW w:w="3881" w:type="dxa"/>
          </w:tcPr>
          <w:p w:rsidR="00E07C3A" w:rsidRDefault="00E07C3A" w:rsidP="00272EE8">
            <w:pPr>
              <w:pStyle w:val="libPoem"/>
            </w:pPr>
            <w:r>
              <w:rPr>
                <w:rFonts w:hint="eastAsia"/>
                <w:rtl/>
              </w:rPr>
              <w:t>به</w:t>
            </w:r>
            <w:r>
              <w:rPr>
                <w:rtl/>
              </w:rPr>
              <w:t xml:space="preserve"> عرف الحلال من الحرام</w:t>
            </w:r>
            <w:r w:rsidRPr="00725071">
              <w:rPr>
                <w:rStyle w:val="libPoemTiniChar0"/>
                <w:rtl/>
              </w:rPr>
              <w:br/>
              <w:t> </w:t>
            </w:r>
          </w:p>
        </w:tc>
      </w:tr>
      <w:tr w:rsidR="00E07C3A" w:rsidTr="00272EE8">
        <w:tblPrEx>
          <w:tblLook w:val="04A0"/>
        </w:tblPrEx>
        <w:trPr>
          <w:trHeight w:val="350"/>
        </w:trPr>
        <w:tc>
          <w:tcPr>
            <w:tcW w:w="3920" w:type="dxa"/>
          </w:tcPr>
          <w:p w:rsidR="00E07C3A" w:rsidRDefault="00E07C3A" w:rsidP="00272EE8">
            <w:pPr>
              <w:pStyle w:val="libPoem"/>
            </w:pPr>
            <w:r>
              <w:rPr>
                <w:rFonts w:hint="eastAsia"/>
                <w:rtl/>
              </w:rPr>
              <w:t>و</w:t>
            </w:r>
            <w:r>
              <w:rPr>
                <w:rtl/>
              </w:rPr>
              <w:t xml:space="preserve"> لو أنّ</w:t>
            </w:r>
            <w:r>
              <w:rPr>
                <w:rFonts w:hint="cs"/>
                <w:rtl/>
              </w:rPr>
              <w:t>ی</w:t>
            </w:r>
            <w:r>
              <w:rPr>
                <w:rtl/>
              </w:rPr>
              <w:t xml:space="preserve"> قتلت النفس حبّا</w:t>
            </w:r>
            <w:r w:rsidRPr="00725071">
              <w:rPr>
                <w:rStyle w:val="libPoemTiniChar0"/>
                <w:rtl/>
              </w:rPr>
              <w:br/>
              <w:t> </w:t>
            </w:r>
          </w:p>
        </w:tc>
        <w:tc>
          <w:tcPr>
            <w:tcW w:w="279" w:type="dxa"/>
          </w:tcPr>
          <w:p w:rsidR="00E07C3A" w:rsidRDefault="00E07C3A" w:rsidP="00272EE8">
            <w:pPr>
              <w:pStyle w:val="libPoem"/>
              <w:rPr>
                <w:rtl/>
              </w:rPr>
            </w:pPr>
          </w:p>
        </w:tc>
        <w:tc>
          <w:tcPr>
            <w:tcW w:w="3881" w:type="dxa"/>
          </w:tcPr>
          <w:p w:rsidR="00E07C3A" w:rsidRDefault="00E07C3A" w:rsidP="00272EE8">
            <w:pPr>
              <w:pStyle w:val="libPoem"/>
            </w:pPr>
            <w:r>
              <w:rPr>
                <w:rFonts w:hint="eastAsia"/>
                <w:rtl/>
              </w:rPr>
              <w:t>له</w:t>
            </w:r>
            <w:r>
              <w:rPr>
                <w:rtl/>
              </w:rPr>
              <w:t xml:space="preserve"> ما کان ف</w:t>
            </w:r>
            <w:r>
              <w:rPr>
                <w:rFonts w:hint="cs"/>
                <w:rtl/>
              </w:rPr>
              <w:t>ی</w:t>
            </w:r>
            <w:r>
              <w:rPr>
                <w:rFonts w:hint="eastAsia"/>
                <w:rtl/>
              </w:rPr>
              <w:t>ها</w:t>
            </w:r>
            <w:r>
              <w:rPr>
                <w:rtl/>
              </w:rPr>
              <w:t xml:space="preserve"> من أثام</w:t>
            </w:r>
            <w:r w:rsidRPr="00725071">
              <w:rPr>
                <w:rStyle w:val="libPoemTiniChar0"/>
                <w:rtl/>
              </w:rPr>
              <w:br/>
              <w:t> </w:t>
            </w:r>
          </w:p>
        </w:tc>
      </w:tr>
      <w:tr w:rsidR="00E07C3A" w:rsidTr="00272EE8">
        <w:tblPrEx>
          <w:tblLook w:val="04A0"/>
        </w:tblPrEx>
        <w:trPr>
          <w:trHeight w:val="350"/>
        </w:trPr>
        <w:tc>
          <w:tcPr>
            <w:tcW w:w="3920" w:type="dxa"/>
          </w:tcPr>
          <w:p w:rsidR="00E07C3A" w:rsidRDefault="00E07C3A" w:rsidP="00272EE8">
            <w:pPr>
              <w:pStyle w:val="libPoem"/>
            </w:pPr>
            <w:r>
              <w:rPr>
                <w:rFonts w:hint="cs"/>
                <w:rtl/>
              </w:rPr>
              <w:t>ی</w:t>
            </w:r>
            <w:r>
              <w:rPr>
                <w:rFonts w:hint="eastAsia"/>
                <w:rtl/>
              </w:rPr>
              <w:t>حلّ</w:t>
            </w:r>
            <w:r>
              <w:rPr>
                <w:rtl/>
              </w:rPr>
              <w:t xml:space="preserve"> النار قوم </w:t>
            </w:r>
            <w:r>
              <w:rPr>
                <w:rFonts w:hint="cs"/>
                <w:rtl/>
              </w:rPr>
              <w:t>ی</w:t>
            </w:r>
            <w:r>
              <w:rPr>
                <w:rFonts w:hint="eastAsia"/>
                <w:rtl/>
              </w:rPr>
              <w:t>بغضوه</w:t>
            </w:r>
            <w:r w:rsidRPr="00725071">
              <w:rPr>
                <w:rStyle w:val="libPoemTiniChar0"/>
                <w:rtl/>
              </w:rPr>
              <w:br/>
              <w:t> </w:t>
            </w:r>
          </w:p>
        </w:tc>
        <w:tc>
          <w:tcPr>
            <w:tcW w:w="279" w:type="dxa"/>
          </w:tcPr>
          <w:p w:rsidR="00E07C3A" w:rsidRDefault="00E07C3A" w:rsidP="00272EE8">
            <w:pPr>
              <w:pStyle w:val="libPoem"/>
              <w:rPr>
                <w:rtl/>
              </w:rPr>
            </w:pPr>
          </w:p>
        </w:tc>
        <w:tc>
          <w:tcPr>
            <w:tcW w:w="3881" w:type="dxa"/>
          </w:tcPr>
          <w:p w:rsidR="00E07C3A" w:rsidRDefault="00E07C3A" w:rsidP="00272EE8">
            <w:pPr>
              <w:pStyle w:val="libPoem"/>
            </w:pPr>
            <w:r>
              <w:rPr>
                <w:rFonts w:hint="eastAsia"/>
                <w:rtl/>
              </w:rPr>
              <w:t>و</w:t>
            </w:r>
            <w:r>
              <w:rPr>
                <w:rtl/>
              </w:rPr>
              <w:t xml:space="preserve"> إن صاموا و صلّوا ألف عام</w:t>
            </w:r>
            <w:r w:rsidRPr="00725071">
              <w:rPr>
                <w:rStyle w:val="libPoemTiniChar0"/>
                <w:rtl/>
              </w:rPr>
              <w:br/>
              <w:t> </w:t>
            </w:r>
          </w:p>
        </w:tc>
      </w:tr>
      <w:tr w:rsidR="00E07C3A" w:rsidTr="00272EE8">
        <w:tblPrEx>
          <w:tblLook w:val="04A0"/>
        </w:tblPrEx>
        <w:trPr>
          <w:trHeight w:val="350"/>
        </w:trPr>
        <w:tc>
          <w:tcPr>
            <w:tcW w:w="3920" w:type="dxa"/>
          </w:tcPr>
          <w:p w:rsidR="00E07C3A" w:rsidRDefault="00E07C3A" w:rsidP="00272EE8">
            <w:pPr>
              <w:pStyle w:val="libPoem"/>
            </w:pPr>
            <w:r>
              <w:rPr>
                <w:rFonts w:hint="eastAsia"/>
                <w:rtl/>
              </w:rPr>
              <w:t>و</w:t>
            </w:r>
            <w:r>
              <w:rPr>
                <w:rtl/>
              </w:rPr>
              <w:t xml:space="preserve"> لا و اللّه ما تزکو صلاه</w:t>
            </w:r>
            <w:r w:rsidRPr="00725071">
              <w:rPr>
                <w:rStyle w:val="libPoemTiniChar0"/>
                <w:rtl/>
              </w:rPr>
              <w:br/>
              <w:t> </w:t>
            </w:r>
          </w:p>
        </w:tc>
        <w:tc>
          <w:tcPr>
            <w:tcW w:w="279" w:type="dxa"/>
          </w:tcPr>
          <w:p w:rsidR="00E07C3A" w:rsidRDefault="00E07C3A" w:rsidP="00272EE8">
            <w:pPr>
              <w:pStyle w:val="libPoem"/>
              <w:rPr>
                <w:rtl/>
              </w:rPr>
            </w:pPr>
          </w:p>
        </w:tc>
        <w:tc>
          <w:tcPr>
            <w:tcW w:w="3881" w:type="dxa"/>
          </w:tcPr>
          <w:p w:rsidR="00E07C3A" w:rsidRDefault="00E07C3A" w:rsidP="00272EE8">
            <w:pPr>
              <w:pStyle w:val="libPoem"/>
            </w:pPr>
            <w:r>
              <w:rPr>
                <w:rFonts w:hint="eastAsia"/>
                <w:rtl/>
              </w:rPr>
              <w:t>بغ</w:t>
            </w:r>
            <w:r>
              <w:rPr>
                <w:rFonts w:hint="cs"/>
                <w:rtl/>
              </w:rPr>
              <w:t>ی</w:t>
            </w:r>
            <w:r>
              <w:rPr>
                <w:rFonts w:hint="eastAsia"/>
                <w:rtl/>
              </w:rPr>
              <w:t>ر</w:t>
            </w:r>
            <w:r>
              <w:rPr>
                <w:rtl/>
              </w:rPr>
              <w:t xml:space="preserve"> ولا</w:t>
            </w:r>
            <w:r>
              <w:rPr>
                <w:rFonts w:hint="cs"/>
                <w:rtl/>
              </w:rPr>
              <w:t>ی</w:t>
            </w:r>
            <w:r>
              <w:rPr>
                <w:rFonts w:hint="eastAsia"/>
                <w:rtl/>
              </w:rPr>
              <w:t>ه</w:t>
            </w:r>
            <w:r>
              <w:rPr>
                <w:rtl/>
              </w:rPr>
              <w:t xml:space="preserve"> العدل الإمام</w:t>
            </w:r>
            <w:r w:rsidRPr="00725071">
              <w:rPr>
                <w:rStyle w:val="libPoemTiniChar0"/>
                <w:rtl/>
              </w:rPr>
              <w:br/>
              <w:t> </w:t>
            </w:r>
          </w:p>
        </w:tc>
      </w:tr>
      <w:tr w:rsidR="00E07C3A" w:rsidTr="00272EE8">
        <w:tblPrEx>
          <w:tblLook w:val="04A0"/>
        </w:tblPrEx>
        <w:trPr>
          <w:trHeight w:val="350"/>
        </w:trPr>
        <w:tc>
          <w:tcPr>
            <w:tcW w:w="3920" w:type="dxa"/>
          </w:tcPr>
          <w:p w:rsidR="00E07C3A" w:rsidRDefault="00E07C3A" w:rsidP="00272EE8">
            <w:pPr>
              <w:pStyle w:val="libPoem"/>
            </w:pPr>
            <w:r>
              <w:rPr>
                <w:rFonts w:hint="eastAsia"/>
                <w:rtl/>
              </w:rPr>
              <w:t>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بک اعتماد</w:t>
            </w:r>
            <w:r>
              <w:rPr>
                <w:rFonts w:hint="cs"/>
                <w:rtl/>
              </w:rPr>
              <w:t>ی</w:t>
            </w:r>
            <w:r w:rsidRPr="00725071">
              <w:rPr>
                <w:rStyle w:val="libPoemTiniChar0"/>
                <w:rtl/>
              </w:rPr>
              <w:br/>
              <w:t> </w:t>
            </w:r>
          </w:p>
        </w:tc>
        <w:tc>
          <w:tcPr>
            <w:tcW w:w="279" w:type="dxa"/>
          </w:tcPr>
          <w:p w:rsidR="00E07C3A" w:rsidRDefault="00E07C3A" w:rsidP="00272EE8">
            <w:pPr>
              <w:pStyle w:val="libPoem"/>
              <w:rPr>
                <w:rtl/>
              </w:rPr>
            </w:pPr>
          </w:p>
        </w:tc>
        <w:tc>
          <w:tcPr>
            <w:tcW w:w="3881" w:type="dxa"/>
          </w:tcPr>
          <w:p w:rsidR="00E07C3A" w:rsidRDefault="00E07C3A" w:rsidP="00272EE8">
            <w:pPr>
              <w:pStyle w:val="libPoem"/>
            </w:pPr>
            <w:r>
              <w:rPr>
                <w:rFonts w:hint="eastAsia"/>
                <w:rtl/>
              </w:rPr>
              <w:t>و</w:t>
            </w:r>
            <w:r>
              <w:rPr>
                <w:rtl/>
              </w:rPr>
              <w:t xml:space="preserve"> بالغرر الم</w:t>
            </w:r>
            <w:r>
              <w:rPr>
                <w:rFonts w:hint="cs"/>
                <w:rtl/>
              </w:rPr>
              <w:t>ی</w:t>
            </w:r>
            <w:r>
              <w:rPr>
                <w:rFonts w:hint="eastAsia"/>
                <w:rtl/>
              </w:rPr>
              <w:t>ام</w:t>
            </w:r>
            <w:r>
              <w:rPr>
                <w:rFonts w:hint="cs"/>
                <w:rtl/>
              </w:rPr>
              <w:t>ی</w:t>
            </w:r>
            <w:r>
              <w:rPr>
                <w:rFonts w:hint="eastAsia"/>
                <w:rtl/>
              </w:rPr>
              <w:t>ن</w:t>
            </w:r>
            <w:r>
              <w:rPr>
                <w:rtl/>
              </w:rPr>
              <w:t xml:space="preserve"> اعتصام</w:t>
            </w:r>
            <w:r>
              <w:rPr>
                <w:rFonts w:hint="cs"/>
                <w:rtl/>
              </w:rPr>
              <w:t>ی</w:t>
            </w:r>
            <w:r w:rsidRPr="00725071">
              <w:rPr>
                <w:rStyle w:val="libPoemTiniChar0"/>
                <w:rtl/>
              </w:rPr>
              <w:br/>
              <w:t> </w:t>
            </w:r>
          </w:p>
        </w:tc>
      </w:tr>
      <w:tr w:rsidR="00E07C3A" w:rsidTr="00272EE8">
        <w:tblPrEx>
          <w:tblLook w:val="04A0"/>
        </w:tblPrEx>
        <w:trPr>
          <w:trHeight w:val="350"/>
        </w:trPr>
        <w:tc>
          <w:tcPr>
            <w:tcW w:w="3920" w:type="dxa"/>
          </w:tcPr>
          <w:p w:rsidR="00E07C3A" w:rsidRDefault="00E07C3A" w:rsidP="00272EE8">
            <w:pPr>
              <w:pStyle w:val="libPoem"/>
            </w:pPr>
            <w:r>
              <w:rPr>
                <w:rFonts w:hint="eastAsia"/>
                <w:rtl/>
              </w:rPr>
              <w:t>برئت</w:t>
            </w:r>
            <w:r>
              <w:rPr>
                <w:rtl/>
              </w:rPr>
              <w:t xml:space="preserve"> من الذ</w:t>
            </w:r>
            <w:r>
              <w:rPr>
                <w:rFonts w:hint="cs"/>
                <w:rtl/>
              </w:rPr>
              <w:t>ی</w:t>
            </w:r>
            <w:r>
              <w:rPr>
                <w:rtl/>
              </w:rPr>
              <w:t xml:space="preserve"> عاد</w:t>
            </w:r>
            <w:r>
              <w:rPr>
                <w:rFonts w:hint="cs"/>
                <w:rtl/>
              </w:rPr>
              <w:t>ی</w:t>
            </w:r>
            <w:r>
              <w:rPr>
                <w:rtl/>
              </w:rPr>
              <w:t xml:space="preserve"> عل</w:t>
            </w:r>
            <w:r>
              <w:rPr>
                <w:rFonts w:hint="cs"/>
                <w:rtl/>
              </w:rPr>
              <w:t>یّ</w:t>
            </w:r>
            <w:r>
              <w:rPr>
                <w:rFonts w:hint="eastAsia"/>
                <w:rtl/>
              </w:rPr>
              <w:t>ا</w:t>
            </w:r>
            <w:r w:rsidRPr="00725071">
              <w:rPr>
                <w:rStyle w:val="libPoemTiniChar0"/>
                <w:rtl/>
              </w:rPr>
              <w:br/>
              <w:t> </w:t>
            </w:r>
          </w:p>
        </w:tc>
        <w:tc>
          <w:tcPr>
            <w:tcW w:w="279" w:type="dxa"/>
          </w:tcPr>
          <w:p w:rsidR="00E07C3A" w:rsidRDefault="00E07C3A" w:rsidP="00272EE8">
            <w:pPr>
              <w:pStyle w:val="libPoem"/>
              <w:rPr>
                <w:rtl/>
              </w:rPr>
            </w:pPr>
          </w:p>
        </w:tc>
        <w:tc>
          <w:tcPr>
            <w:tcW w:w="3881" w:type="dxa"/>
          </w:tcPr>
          <w:p w:rsidR="00E07C3A" w:rsidRDefault="00E07C3A" w:rsidP="00272EE8">
            <w:pPr>
              <w:pStyle w:val="libPoem"/>
            </w:pPr>
            <w:r>
              <w:rPr>
                <w:rFonts w:hint="eastAsia"/>
                <w:rtl/>
              </w:rPr>
              <w:t>و</w:t>
            </w:r>
            <w:r>
              <w:rPr>
                <w:rtl/>
              </w:rPr>
              <w:t xml:space="preserve"> حاربه من أولاد الحرام</w:t>
            </w:r>
            <w:r w:rsidRPr="00725071">
              <w:rPr>
                <w:rStyle w:val="libPoemTiniChar0"/>
                <w:rtl/>
              </w:rPr>
              <w:br/>
              <w:t> </w:t>
            </w:r>
          </w:p>
        </w:tc>
      </w:tr>
      <w:tr w:rsidR="00E07C3A" w:rsidTr="00272EE8">
        <w:tblPrEx>
          <w:tblLook w:val="04A0"/>
        </w:tblPrEx>
        <w:trPr>
          <w:trHeight w:val="350"/>
        </w:trPr>
        <w:tc>
          <w:tcPr>
            <w:tcW w:w="3920" w:type="dxa"/>
          </w:tcPr>
          <w:p w:rsidR="00E07C3A" w:rsidRDefault="00E07C3A" w:rsidP="00272EE8">
            <w:pPr>
              <w:pStyle w:val="libPoem"/>
            </w:pPr>
            <w:r>
              <w:rPr>
                <w:rFonts w:hint="eastAsia"/>
                <w:rtl/>
              </w:rPr>
              <w:t>تناسوا</w:t>
            </w:r>
            <w:r>
              <w:rPr>
                <w:rtl/>
              </w:rPr>
              <w:t xml:space="preserve"> نصبه ف</w:t>
            </w:r>
            <w:r>
              <w:rPr>
                <w:rFonts w:hint="cs"/>
                <w:rtl/>
              </w:rPr>
              <w:t>ی</w:t>
            </w:r>
            <w:r>
              <w:rPr>
                <w:rtl/>
              </w:rPr>
              <w:t xml:space="preserve"> </w:t>
            </w:r>
            <w:r>
              <w:rPr>
                <w:rFonts w:hint="cs"/>
                <w:rtl/>
              </w:rPr>
              <w:t>ی</w:t>
            </w:r>
            <w:r>
              <w:rPr>
                <w:rFonts w:hint="eastAsia"/>
                <w:rtl/>
              </w:rPr>
              <w:t>وم</w:t>
            </w:r>
            <w:r>
              <w:rPr>
                <w:rtl/>
              </w:rPr>
              <w:t xml:space="preserve"> خمّ</w:t>
            </w:r>
            <w:r w:rsidRPr="00725071">
              <w:rPr>
                <w:rStyle w:val="libPoemTiniChar0"/>
                <w:rtl/>
              </w:rPr>
              <w:br/>
              <w:t> </w:t>
            </w:r>
          </w:p>
        </w:tc>
        <w:tc>
          <w:tcPr>
            <w:tcW w:w="279" w:type="dxa"/>
          </w:tcPr>
          <w:p w:rsidR="00E07C3A" w:rsidRDefault="00E07C3A" w:rsidP="00272EE8">
            <w:pPr>
              <w:pStyle w:val="libPoem"/>
              <w:rPr>
                <w:rtl/>
              </w:rPr>
            </w:pPr>
          </w:p>
        </w:tc>
        <w:tc>
          <w:tcPr>
            <w:tcW w:w="3881" w:type="dxa"/>
          </w:tcPr>
          <w:p w:rsidR="00E07C3A" w:rsidRDefault="00E07C3A" w:rsidP="00272EE8">
            <w:pPr>
              <w:pStyle w:val="libPoem"/>
            </w:pPr>
            <w:r>
              <w:rPr>
                <w:rFonts w:hint="eastAsia"/>
                <w:rtl/>
              </w:rPr>
              <w:t>من</w:t>
            </w:r>
            <w:r>
              <w:rPr>
                <w:rtl/>
              </w:rPr>
              <w:t xml:space="preserve"> البار</w:t>
            </w:r>
            <w:r>
              <w:rPr>
                <w:rFonts w:hint="cs"/>
                <w:rtl/>
              </w:rPr>
              <w:t>ی</w:t>
            </w:r>
            <w:r>
              <w:rPr>
                <w:rtl/>
              </w:rPr>
              <w:t xml:space="preserve"> و من خ</w:t>
            </w:r>
            <w:r>
              <w:rPr>
                <w:rFonts w:hint="cs"/>
                <w:rtl/>
              </w:rPr>
              <w:t>ی</w:t>
            </w:r>
            <w:r>
              <w:rPr>
                <w:rFonts w:hint="eastAsia"/>
                <w:rtl/>
              </w:rPr>
              <w:t>ر</w:t>
            </w:r>
            <w:r>
              <w:rPr>
                <w:rtl/>
              </w:rPr>
              <w:t xml:space="preserve"> الأنام</w:t>
            </w:r>
            <w:r w:rsidRPr="00725071">
              <w:rPr>
                <w:rStyle w:val="libPoemTiniChar0"/>
                <w:rtl/>
              </w:rPr>
              <w:br/>
              <w:t> </w:t>
            </w:r>
          </w:p>
        </w:tc>
      </w:tr>
      <w:tr w:rsidR="00E07C3A" w:rsidTr="00272EE8">
        <w:tblPrEx>
          <w:tblLook w:val="04A0"/>
        </w:tblPrEx>
        <w:trPr>
          <w:trHeight w:val="350"/>
        </w:trPr>
        <w:tc>
          <w:tcPr>
            <w:tcW w:w="3920" w:type="dxa"/>
          </w:tcPr>
          <w:p w:rsidR="00E07C3A" w:rsidRDefault="00E07C3A" w:rsidP="00272EE8">
            <w:pPr>
              <w:pStyle w:val="libPoem"/>
            </w:pPr>
            <w:r>
              <w:rPr>
                <w:rFonts w:hint="eastAsia"/>
                <w:rtl/>
              </w:rPr>
              <w:t>برغم</w:t>
            </w:r>
            <w:r>
              <w:rPr>
                <w:rtl/>
              </w:rPr>
              <w:t xml:space="preserve"> الأنف من </w:t>
            </w:r>
            <w:r>
              <w:rPr>
                <w:rFonts w:hint="cs"/>
                <w:rtl/>
              </w:rPr>
              <w:t>ی</w:t>
            </w:r>
            <w:r>
              <w:rPr>
                <w:rFonts w:hint="eastAsia"/>
                <w:rtl/>
              </w:rPr>
              <w:t>شنأ</w:t>
            </w:r>
            <w:r>
              <w:rPr>
                <w:rtl/>
              </w:rPr>
              <w:t xml:space="preserve"> کلام</w:t>
            </w:r>
            <w:r>
              <w:rPr>
                <w:rFonts w:hint="cs"/>
                <w:rtl/>
              </w:rPr>
              <w:t>ی</w:t>
            </w:r>
            <w:r w:rsidRPr="00725071">
              <w:rPr>
                <w:rStyle w:val="libPoemTiniChar0"/>
                <w:rtl/>
              </w:rPr>
              <w:br/>
              <w:t> </w:t>
            </w:r>
          </w:p>
        </w:tc>
        <w:tc>
          <w:tcPr>
            <w:tcW w:w="279" w:type="dxa"/>
          </w:tcPr>
          <w:p w:rsidR="00E07C3A" w:rsidRDefault="00E07C3A" w:rsidP="00272EE8">
            <w:pPr>
              <w:pStyle w:val="libPoem"/>
              <w:rPr>
                <w:rtl/>
              </w:rPr>
            </w:pPr>
          </w:p>
        </w:tc>
        <w:tc>
          <w:tcPr>
            <w:tcW w:w="3881" w:type="dxa"/>
          </w:tcPr>
          <w:p w:rsidR="00E07C3A" w:rsidRDefault="00E07C3A" w:rsidP="00272EE8">
            <w:pPr>
              <w:pStyle w:val="libPoem"/>
            </w:pPr>
            <w:r>
              <w:rPr>
                <w:rFonts w:hint="eastAsia"/>
                <w:rtl/>
              </w:rPr>
              <w:t>عل</w:t>
            </w:r>
            <w:r>
              <w:rPr>
                <w:rFonts w:hint="cs"/>
                <w:rtl/>
              </w:rPr>
              <w:t>یّ</w:t>
            </w:r>
            <w:r>
              <w:rPr>
                <w:rtl/>
              </w:rPr>
              <w:t xml:space="preserve"> فضله کالبحر طام</w:t>
            </w:r>
            <w:r w:rsidRPr="00725071">
              <w:rPr>
                <w:rStyle w:val="libPoemTiniChar0"/>
                <w:rtl/>
              </w:rPr>
              <w:br/>
              <w:t> </w:t>
            </w:r>
          </w:p>
        </w:tc>
      </w:tr>
      <w:tr w:rsidR="00E07C3A" w:rsidTr="00272EE8">
        <w:tblPrEx>
          <w:tblLook w:val="04A0"/>
        </w:tblPrEx>
        <w:trPr>
          <w:trHeight w:val="350"/>
        </w:trPr>
        <w:tc>
          <w:tcPr>
            <w:tcW w:w="3920" w:type="dxa"/>
          </w:tcPr>
          <w:p w:rsidR="00E07C3A" w:rsidRDefault="00E07C3A" w:rsidP="00272EE8">
            <w:pPr>
              <w:pStyle w:val="libPoem"/>
            </w:pPr>
            <w:r>
              <w:rPr>
                <w:rFonts w:hint="eastAsia"/>
                <w:rtl/>
              </w:rPr>
              <w:t>و</w:t>
            </w:r>
            <w:r>
              <w:rPr>
                <w:rtl/>
              </w:rPr>
              <w:t xml:space="preserve"> أبرأ من أناس أخّروه</w:t>
            </w:r>
            <w:r w:rsidRPr="00725071">
              <w:rPr>
                <w:rStyle w:val="libPoemTiniChar0"/>
                <w:rtl/>
              </w:rPr>
              <w:br/>
              <w:t> </w:t>
            </w:r>
          </w:p>
        </w:tc>
        <w:tc>
          <w:tcPr>
            <w:tcW w:w="279" w:type="dxa"/>
          </w:tcPr>
          <w:p w:rsidR="00E07C3A" w:rsidRDefault="00E07C3A" w:rsidP="00272EE8">
            <w:pPr>
              <w:pStyle w:val="libPoem"/>
              <w:rPr>
                <w:rtl/>
              </w:rPr>
            </w:pPr>
          </w:p>
        </w:tc>
        <w:tc>
          <w:tcPr>
            <w:tcW w:w="3881" w:type="dxa"/>
          </w:tcPr>
          <w:p w:rsidR="00E07C3A" w:rsidRDefault="00E07C3A" w:rsidP="00272EE8">
            <w:pPr>
              <w:pStyle w:val="libPoem"/>
            </w:pPr>
            <w:r>
              <w:rPr>
                <w:rFonts w:hint="eastAsia"/>
                <w:rtl/>
              </w:rPr>
              <w:t>و</w:t>
            </w:r>
            <w:r>
              <w:rPr>
                <w:rtl/>
              </w:rPr>
              <w:t xml:space="preserve"> کان هو المقدّم بالمقام</w:t>
            </w:r>
            <w:r w:rsidRPr="00725071">
              <w:rPr>
                <w:rStyle w:val="libPoemTiniChar0"/>
                <w:rtl/>
              </w:rPr>
              <w:br/>
              <w:t> </w:t>
            </w:r>
          </w:p>
        </w:tc>
      </w:tr>
      <w:tr w:rsidR="00E07C3A" w:rsidTr="00272EE8">
        <w:tblPrEx>
          <w:tblLook w:val="04A0"/>
        </w:tblPrEx>
        <w:trPr>
          <w:trHeight w:val="350"/>
        </w:trPr>
        <w:tc>
          <w:tcPr>
            <w:tcW w:w="3920" w:type="dxa"/>
          </w:tcPr>
          <w:p w:rsidR="00E07C3A" w:rsidRDefault="00E07C3A" w:rsidP="00272EE8">
            <w:pPr>
              <w:pStyle w:val="libPoem"/>
            </w:pPr>
            <w:r>
              <w:rPr>
                <w:rFonts w:hint="eastAsia"/>
                <w:rtl/>
              </w:rPr>
              <w:t>عل</w:t>
            </w:r>
            <w:r>
              <w:rPr>
                <w:rFonts w:hint="cs"/>
                <w:rtl/>
              </w:rPr>
              <w:t>ی</w:t>
            </w:r>
            <w:r>
              <w:rPr>
                <w:rtl/>
              </w:rPr>
              <w:t xml:space="preserve"> آل النب</w:t>
            </w:r>
            <w:r>
              <w:rPr>
                <w:rFonts w:hint="cs"/>
                <w:rtl/>
              </w:rPr>
              <w:t>یّ</w:t>
            </w:r>
            <w:r>
              <w:rPr>
                <w:rtl/>
              </w:rPr>
              <w:t xml:space="preserve"> صلاه ربّ</w:t>
            </w:r>
            <w:r>
              <w:rPr>
                <w:rFonts w:hint="cs"/>
                <w:rtl/>
              </w:rPr>
              <w:t>ی</w:t>
            </w:r>
            <w:r w:rsidRPr="00725071">
              <w:rPr>
                <w:rStyle w:val="libPoemTiniChar0"/>
                <w:rtl/>
              </w:rPr>
              <w:br/>
              <w:t> </w:t>
            </w:r>
          </w:p>
        </w:tc>
        <w:tc>
          <w:tcPr>
            <w:tcW w:w="279" w:type="dxa"/>
          </w:tcPr>
          <w:p w:rsidR="00E07C3A" w:rsidRDefault="00E07C3A" w:rsidP="00272EE8">
            <w:pPr>
              <w:pStyle w:val="libPoem"/>
              <w:rPr>
                <w:rtl/>
              </w:rPr>
            </w:pPr>
          </w:p>
        </w:tc>
        <w:tc>
          <w:tcPr>
            <w:tcW w:w="3881" w:type="dxa"/>
          </w:tcPr>
          <w:p w:rsidR="00E07C3A" w:rsidRDefault="00E07C3A" w:rsidP="00272EE8">
            <w:pPr>
              <w:pStyle w:val="libPoem"/>
            </w:pPr>
            <w:r>
              <w:rPr>
                <w:rFonts w:hint="eastAsia"/>
                <w:rtl/>
              </w:rPr>
              <w:t>صلاه</w:t>
            </w:r>
            <w:r>
              <w:rPr>
                <w:rtl/>
              </w:rPr>
              <w:t xml:space="preserve"> بالکمال و بالتمام</w:t>
            </w:r>
            <w:r w:rsidRPr="00725071">
              <w:rPr>
                <w:rStyle w:val="libPoemTiniChar0"/>
                <w:rtl/>
              </w:rPr>
              <w:br/>
              <w:t> </w:t>
            </w:r>
          </w:p>
        </w:tc>
      </w:tr>
    </w:tbl>
    <w:p w:rsidR="00140CA9" w:rsidRDefault="00191CDD" w:rsidP="00191CDD">
      <w:pPr>
        <w:pStyle w:val="libNormal"/>
      </w:pPr>
      <w:r>
        <w:rPr>
          <w:rFonts w:hint="eastAsia"/>
          <w:rtl/>
        </w:rPr>
        <w:t>فقال</w:t>
      </w:r>
      <w:r>
        <w:rPr>
          <w:rtl/>
        </w:rPr>
        <w:t xml:space="preserve"> معاو</w:t>
      </w:r>
      <w:r>
        <w:rPr>
          <w:rFonts w:hint="cs"/>
          <w:rtl/>
        </w:rPr>
        <w:t>ی</w:t>
      </w:r>
      <w:r>
        <w:rPr>
          <w:rFonts w:hint="eastAsia"/>
          <w:rtl/>
        </w:rPr>
        <w:t>ه</w:t>
      </w:r>
      <w:r>
        <w:rPr>
          <w:rtl/>
        </w:rPr>
        <w:t xml:space="preserve">:أنت أصدقهم قولا فخذ هذه البدره </w:t>
      </w:r>
      <w:r w:rsidRPr="000F2A07">
        <w:rPr>
          <w:rStyle w:val="libFootnotenumChar"/>
          <w:rtl/>
        </w:rPr>
        <w:t>(1)</w:t>
      </w:r>
      <w:r>
        <w:rPr>
          <w:rtl/>
        </w:rPr>
        <w:t xml:space="preserve">. </w:t>
      </w:r>
    </w:p>
    <w:p w:rsidR="00140CA9" w:rsidRDefault="00191CDD" w:rsidP="00E07C3A">
      <w:pPr>
        <w:pStyle w:val="libCenterBold1"/>
      </w:pPr>
      <w:r>
        <w:rPr>
          <w:rFonts w:hint="eastAsia"/>
          <w:rtl/>
        </w:rPr>
        <w:t>الس</w:t>
      </w:r>
      <w:r>
        <w:rPr>
          <w:rFonts w:hint="cs"/>
          <w:rtl/>
        </w:rPr>
        <w:t>یّ</w:t>
      </w:r>
      <w:r>
        <w:rPr>
          <w:rFonts w:hint="eastAsia"/>
          <w:rtl/>
        </w:rPr>
        <w:t>د</w:t>
      </w:r>
      <w:r>
        <w:rPr>
          <w:rtl/>
        </w:rPr>
        <w:t xml:space="preserve"> ابن زهره </w:t>
      </w:r>
    </w:p>
    <w:p w:rsidR="00140CA9" w:rsidRDefault="00191CDD" w:rsidP="00191CDD">
      <w:pPr>
        <w:pStyle w:val="libNormal"/>
      </w:pPr>
      <w:r>
        <w:rPr>
          <w:rFonts w:hint="eastAsia"/>
          <w:rtl/>
        </w:rPr>
        <w:t>محمّد</w:t>
      </w:r>
      <w:r>
        <w:rPr>
          <w:rtl/>
        </w:rPr>
        <w:t xml:space="preserve"> بن عبد اللّه بن عل</w:t>
      </w:r>
      <w:r>
        <w:rPr>
          <w:rFonts w:hint="cs"/>
          <w:rtl/>
        </w:rPr>
        <w:t>یّ</w:t>
      </w:r>
      <w:r>
        <w:rPr>
          <w:rtl/>
        </w:rPr>
        <w:t xml:space="preserve"> بن زهره الحس</w:t>
      </w:r>
      <w:r>
        <w:rPr>
          <w:rFonts w:hint="cs"/>
          <w:rtl/>
        </w:rPr>
        <w:t>ی</w:t>
      </w:r>
      <w:r>
        <w:rPr>
          <w:rFonts w:hint="eastAsia"/>
          <w:rtl/>
        </w:rPr>
        <w:t>ن</w:t>
      </w:r>
      <w:r>
        <w:rPr>
          <w:rFonts w:hint="cs"/>
          <w:rtl/>
        </w:rPr>
        <w:t>ی</w:t>
      </w:r>
      <w:r>
        <w:rPr>
          <w:rtl/>
        </w:rPr>
        <w:t xml:space="preserve"> الصادق</w:t>
      </w:r>
      <w:r>
        <w:rPr>
          <w:rFonts w:hint="cs"/>
          <w:rtl/>
        </w:rPr>
        <w:t>ی</w:t>
      </w:r>
      <w:r>
        <w:rPr>
          <w:rtl/>
        </w:rPr>
        <w:t xml:space="preserve"> الحلب</w:t>
      </w:r>
      <w:r>
        <w:rPr>
          <w:rFonts w:hint="cs"/>
          <w:rtl/>
        </w:rPr>
        <w:t>یّ</w:t>
      </w:r>
      <w:r>
        <w:rPr>
          <w:rtl/>
        </w:rPr>
        <w:t xml:space="preserve"> </w:t>
      </w:r>
      <w:r>
        <w:rPr>
          <w:rFonts w:hint="cs"/>
          <w:rtl/>
        </w:rPr>
        <w:t>ی</w:t>
      </w:r>
      <w:r>
        <w:rPr>
          <w:rFonts w:hint="eastAsia"/>
          <w:rtl/>
        </w:rPr>
        <w:t>کنّ</w:t>
      </w:r>
      <w:r>
        <w:rPr>
          <w:rFonts w:hint="cs"/>
          <w:rtl/>
        </w:rPr>
        <w:t>ی</w:t>
      </w:r>
      <w:r>
        <w:rPr>
          <w:rtl/>
        </w:rPr>
        <w:t xml:space="preserve"> أبا حامد مح</w:t>
      </w:r>
      <w:r>
        <w:rPr>
          <w:rFonts w:hint="cs"/>
          <w:rtl/>
        </w:rPr>
        <w:t>ی</w:t>
      </w:r>
      <w:r>
        <w:rPr>
          <w:rtl/>
        </w:rPr>
        <w:t xml:space="preserve"> الد</w:t>
      </w:r>
      <w:r>
        <w:rPr>
          <w:rFonts w:hint="cs"/>
          <w:rtl/>
        </w:rPr>
        <w:t>ی</w:t>
      </w:r>
      <w:r>
        <w:rPr>
          <w:rFonts w:hint="eastAsia"/>
          <w:rtl/>
        </w:rPr>
        <w:t>ن</w:t>
      </w:r>
      <w:r>
        <w:rPr>
          <w:rtl/>
        </w:rPr>
        <w:t xml:space="preserve"> الفق</w:t>
      </w:r>
      <w:r>
        <w:rPr>
          <w:rFonts w:hint="cs"/>
          <w:rtl/>
        </w:rPr>
        <w:t>ی</w:t>
      </w:r>
      <w:r>
        <w:rPr>
          <w:rFonts w:hint="eastAsia"/>
          <w:rtl/>
        </w:rPr>
        <w:t>ه</w:t>
      </w:r>
      <w:r>
        <w:rPr>
          <w:rtl/>
        </w:rPr>
        <w:t xml:space="preserve"> العالم الفاضل،کان غز</w:t>
      </w:r>
      <w:r>
        <w:rPr>
          <w:rFonts w:hint="cs"/>
          <w:rtl/>
        </w:rPr>
        <w:t>ی</w:t>
      </w:r>
      <w:r>
        <w:rPr>
          <w:rFonts w:hint="eastAsia"/>
          <w:rtl/>
        </w:rPr>
        <w:t>ر</w:t>
      </w:r>
      <w:r>
        <w:rPr>
          <w:rtl/>
        </w:rPr>
        <w:t xml:space="preserve"> العلم من مشا</w:t>
      </w:r>
      <w:r>
        <w:rPr>
          <w:rFonts w:hint="cs"/>
          <w:rtl/>
        </w:rPr>
        <w:t>ی</w:t>
      </w:r>
      <w:r>
        <w:rPr>
          <w:rFonts w:hint="eastAsia"/>
          <w:rtl/>
        </w:rPr>
        <w:t>خ</w:t>
      </w:r>
      <w:r>
        <w:rPr>
          <w:rtl/>
        </w:rPr>
        <w:t xml:space="preserve"> الإمام</w:t>
      </w:r>
      <w:r>
        <w:rPr>
          <w:rFonts w:hint="cs"/>
          <w:rtl/>
        </w:rPr>
        <w:t>یّ</w:t>
      </w:r>
      <w:r>
        <w:rPr>
          <w:rFonts w:hint="eastAsia"/>
          <w:rtl/>
        </w:rPr>
        <w:t>ه،ولد</w:t>
      </w:r>
      <w:r>
        <w:rPr>
          <w:rtl/>
        </w:rPr>
        <w:t xml:space="preserve"> ف</w:t>
      </w:r>
      <w:r>
        <w:rPr>
          <w:rFonts w:hint="cs"/>
          <w:rtl/>
        </w:rPr>
        <w:t>ی</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5</w:t>
      </w:r>
      <w:r w:rsidR="00140CA9">
        <w:rPr>
          <w:rtl/>
        </w:rPr>
        <w:t>80</w:t>
      </w:r>
      <w:r w:rsidR="00191CDD">
        <w:rPr>
          <w:rtl/>
        </w:rPr>
        <w:t>/5</w:t>
      </w:r>
      <w:r w:rsidR="00140CA9">
        <w:rPr>
          <w:rtl/>
        </w:rPr>
        <w:t>3</w:t>
      </w:r>
      <w:r w:rsidR="00191CDD">
        <w:rPr>
          <w:rtl/>
        </w:rPr>
        <w:t>/</w:t>
      </w:r>
      <w:r w:rsidR="00140CA9">
        <w:rPr>
          <w:rtl/>
        </w:rPr>
        <w:t>8</w:t>
      </w:r>
      <w:r w:rsidR="00191CDD">
        <w:rPr>
          <w:rtl/>
        </w:rPr>
        <w:t>،ج:</w:t>
      </w:r>
      <w:r w:rsidR="00140CA9">
        <w:rPr>
          <w:rtl/>
        </w:rPr>
        <w:t>2</w:t>
      </w:r>
      <w:r w:rsidR="00191CDD">
        <w:rPr>
          <w:rtl/>
        </w:rPr>
        <w:t>5</w:t>
      </w:r>
      <w:r w:rsidR="00140CA9">
        <w:rPr>
          <w:rtl/>
        </w:rPr>
        <w:t>8</w:t>
      </w:r>
      <w:r w:rsidR="00191CDD">
        <w:rPr>
          <w:rtl/>
        </w:rPr>
        <w:t>/</w:t>
      </w:r>
      <w:r w:rsidR="00140CA9">
        <w:rPr>
          <w:rtl/>
        </w:rPr>
        <w:t>33</w:t>
      </w:r>
      <w:r w:rsidR="00191CDD">
        <w:rPr>
          <w:rtl/>
        </w:rPr>
        <w:t>.</w:t>
      </w:r>
    </w:p>
    <w:p w:rsidR="00D7268C" w:rsidRDefault="00D7268C" w:rsidP="000F2A07">
      <w:pPr>
        <w:pStyle w:val="libNormal"/>
        <w:rPr>
          <w:rtl/>
        </w:rPr>
      </w:pPr>
      <w:r>
        <w:rPr>
          <w:rtl/>
        </w:rPr>
        <w:br w:type="page"/>
      </w:r>
    </w:p>
    <w:p w:rsidR="00140CA9" w:rsidRDefault="00191CDD" w:rsidP="00984491">
      <w:pPr>
        <w:pStyle w:val="libNormal0"/>
      </w:pPr>
      <w:r>
        <w:rPr>
          <w:rFonts w:hint="eastAsia"/>
          <w:rtl/>
        </w:rPr>
        <w:t>شوّال</w:t>
      </w:r>
      <w:r>
        <w:rPr>
          <w:rtl/>
        </w:rPr>
        <w:t xml:space="preserve"> سنه(566)،تفقّه عل</w:t>
      </w:r>
      <w:r>
        <w:rPr>
          <w:rFonts w:hint="cs"/>
          <w:rtl/>
        </w:rPr>
        <w:t>ی</w:t>
      </w:r>
      <w:r>
        <w:rPr>
          <w:rtl/>
        </w:rPr>
        <w:t xml:space="preserve"> الش</w:t>
      </w:r>
      <w:r>
        <w:rPr>
          <w:rFonts w:hint="cs"/>
          <w:rtl/>
        </w:rPr>
        <w:t>ی</w:t>
      </w:r>
      <w:r>
        <w:rPr>
          <w:rFonts w:hint="eastAsia"/>
          <w:rtl/>
        </w:rPr>
        <w:t>خ</w:t>
      </w:r>
      <w:r>
        <w:rPr>
          <w:rtl/>
        </w:rPr>
        <w:t xml:space="preserve"> الجل</w:t>
      </w:r>
      <w:r>
        <w:rPr>
          <w:rFonts w:hint="cs"/>
          <w:rtl/>
        </w:rPr>
        <w:t>ی</w:t>
      </w:r>
      <w:r>
        <w:rPr>
          <w:rFonts w:hint="eastAsia"/>
          <w:rtl/>
        </w:rPr>
        <w:t>ل</w:t>
      </w:r>
      <w:r>
        <w:rPr>
          <w:rtl/>
        </w:rPr>
        <w:t xml:space="preserve"> محمّد بن إدر</w:t>
      </w:r>
      <w:r>
        <w:rPr>
          <w:rFonts w:hint="cs"/>
          <w:rtl/>
        </w:rPr>
        <w:t>ی</w:t>
      </w:r>
      <w:r>
        <w:rPr>
          <w:rFonts w:hint="eastAsia"/>
          <w:rtl/>
        </w:rPr>
        <w:t>س،و</w:t>
      </w:r>
      <w:r>
        <w:rPr>
          <w:rtl/>
        </w:rPr>
        <w:t xml:space="preserve"> رو</w:t>
      </w:r>
      <w:r>
        <w:rPr>
          <w:rFonts w:hint="cs"/>
          <w:rtl/>
        </w:rPr>
        <w:t>ی</w:t>
      </w:r>
      <w:r>
        <w:rPr>
          <w:rtl/>
        </w:rPr>
        <w:t xml:space="preserve"> عنه و عن أب</w:t>
      </w:r>
      <w:r>
        <w:rPr>
          <w:rFonts w:hint="cs"/>
          <w:rtl/>
        </w:rPr>
        <w:t>ی</w:t>
      </w:r>
      <w:r>
        <w:rPr>
          <w:rFonts w:hint="eastAsia"/>
          <w:rtl/>
        </w:rPr>
        <w:t>ه</w:t>
      </w:r>
      <w:r>
        <w:rPr>
          <w:rtl/>
        </w:rPr>
        <w:t xml:space="preserve"> عبد اللّه و عن حمزه عمّه،کذا عن الس</w:t>
      </w:r>
      <w:r>
        <w:rPr>
          <w:rFonts w:hint="cs"/>
          <w:rtl/>
        </w:rPr>
        <w:t>یّ</w:t>
      </w:r>
      <w:r>
        <w:rPr>
          <w:rFonts w:hint="eastAsia"/>
          <w:rtl/>
        </w:rPr>
        <w:t>د</w:t>
      </w:r>
      <w:r>
        <w:rPr>
          <w:rtl/>
        </w:rPr>
        <w:t xml:space="preserve"> صدر الد</w:t>
      </w:r>
      <w:r>
        <w:rPr>
          <w:rFonts w:hint="cs"/>
          <w:rtl/>
        </w:rPr>
        <w:t>ی</w:t>
      </w:r>
      <w:r>
        <w:rPr>
          <w:rFonts w:hint="eastAsia"/>
          <w:rtl/>
        </w:rPr>
        <w:t>ن</w:t>
      </w:r>
      <w:r>
        <w:rPr>
          <w:rtl/>
        </w:rPr>
        <w:t xml:space="preserve"> ف</w:t>
      </w:r>
      <w:r>
        <w:rPr>
          <w:rFonts w:hint="cs"/>
          <w:rtl/>
        </w:rPr>
        <w:t>ی</w:t>
      </w:r>
      <w:r>
        <w:rPr>
          <w:rtl/>
        </w:rPr>
        <w:t xml:space="preserve"> حاش</w:t>
      </w:r>
      <w:r>
        <w:rPr>
          <w:rFonts w:hint="cs"/>
          <w:rtl/>
        </w:rPr>
        <w:t>ی</w:t>
      </w:r>
      <w:r>
        <w:rPr>
          <w:rFonts w:hint="eastAsia"/>
          <w:rtl/>
        </w:rPr>
        <w:t>ه</w:t>
      </w:r>
      <w:r>
        <w:rPr>
          <w:rtl/>
        </w:rPr>
        <w:t xml:space="preserve"> المنته</w:t>
      </w:r>
      <w:r>
        <w:rPr>
          <w:rFonts w:hint="cs"/>
          <w:rtl/>
        </w:rPr>
        <w:t>ی</w:t>
      </w:r>
      <w:r>
        <w:rPr>
          <w:rtl/>
        </w:rPr>
        <w:t xml:space="preserve">. </w:t>
      </w:r>
    </w:p>
    <w:p w:rsidR="00140CA9" w:rsidRDefault="00191CDD" w:rsidP="00984491">
      <w:pPr>
        <w:pStyle w:val="libNormal"/>
      </w:pPr>
      <w:r>
        <w:rPr>
          <w:rFonts w:hint="eastAsia"/>
          <w:rtl/>
        </w:rPr>
        <w:t>أبو</w:t>
      </w:r>
      <w:r>
        <w:rPr>
          <w:rtl/>
        </w:rPr>
        <w:t xml:space="preserve"> عبد اللّه محمّد بن عبد اللّه بن مملک، </w:t>
      </w:r>
      <w:r>
        <w:rPr>
          <w:rFonts w:hint="eastAsia"/>
          <w:rtl/>
        </w:rPr>
        <w:t>کمحسن،الأصبهان</w:t>
      </w:r>
      <w:r>
        <w:rPr>
          <w:rFonts w:hint="cs"/>
          <w:rtl/>
        </w:rPr>
        <w:t>یّ</w:t>
      </w:r>
      <w:r>
        <w:rPr>
          <w:rtl/>
        </w:rPr>
        <w:t xml:space="preserve"> الجرجان</w:t>
      </w:r>
      <w:r>
        <w:rPr>
          <w:rFonts w:hint="cs"/>
          <w:rtl/>
        </w:rPr>
        <w:t>یّ</w:t>
      </w:r>
      <w:r>
        <w:rPr>
          <w:rtl/>
        </w:rPr>
        <w:t xml:space="preserve">. </w:t>
      </w:r>
    </w:p>
    <w:p w:rsidR="00140CA9" w:rsidRDefault="00191CDD" w:rsidP="00191CDD">
      <w:pPr>
        <w:pStyle w:val="libNormal"/>
      </w:pPr>
      <w:r w:rsidRPr="00984491">
        <w:rPr>
          <w:rStyle w:val="libBold1Char"/>
          <w:rFonts w:hint="eastAsia"/>
          <w:rtl/>
        </w:rPr>
        <w:t>رجال</w:t>
      </w:r>
      <w:r w:rsidRPr="00984491">
        <w:rPr>
          <w:rStyle w:val="libBold1Char"/>
          <w:rtl/>
        </w:rPr>
        <w:t xml:space="preserve"> النجاش</w:t>
      </w:r>
      <w:r w:rsidRPr="00984491">
        <w:rPr>
          <w:rStyle w:val="libBold1Char"/>
          <w:rFonts w:hint="cs"/>
          <w:rtl/>
        </w:rPr>
        <w:t>یّ</w:t>
      </w:r>
      <w:r>
        <w:rPr>
          <w:rtl/>
        </w:rPr>
        <w:t>: جل</w:t>
      </w:r>
      <w:r>
        <w:rPr>
          <w:rFonts w:hint="cs"/>
          <w:rtl/>
        </w:rPr>
        <w:t>ی</w:t>
      </w:r>
      <w:r>
        <w:rPr>
          <w:rFonts w:hint="eastAsia"/>
          <w:rtl/>
        </w:rPr>
        <w:t>ل</w:t>
      </w:r>
      <w:r>
        <w:rPr>
          <w:rtl/>
        </w:rPr>
        <w:t xml:space="preserve"> ف</w:t>
      </w:r>
      <w:r>
        <w:rPr>
          <w:rFonts w:hint="cs"/>
          <w:rtl/>
        </w:rPr>
        <w:t>ی</w:t>
      </w:r>
      <w:r>
        <w:rPr>
          <w:rtl/>
        </w:rPr>
        <w:t xml:space="preserve"> أصحابنا عظ</w:t>
      </w:r>
      <w:r>
        <w:rPr>
          <w:rFonts w:hint="cs"/>
          <w:rtl/>
        </w:rPr>
        <w:t>ی</w:t>
      </w:r>
      <w:r>
        <w:rPr>
          <w:rFonts w:hint="eastAsia"/>
          <w:rtl/>
        </w:rPr>
        <w:t>م</w:t>
      </w:r>
      <w:r>
        <w:rPr>
          <w:rtl/>
        </w:rPr>
        <w:t xml:space="preserve"> القدر و المنزله،کان معتزل</w:t>
      </w:r>
      <w:r>
        <w:rPr>
          <w:rFonts w:hint="cs"/>
          <w:rtl/>
        </w:rPr>
        <w:t>یّ</w:t>
      </w:r>
      <w:r>
        <w:rPr>
          <w:rFonts w:hint="eastAsia"/>
          <w:rtl/>
        </w:rPr>
        <w:t>ا</w:t>
      </w:r>
      <w:r>
        <w:rPr>
          <w:rtl/>
        </w:rPr>
        <w:t xml:space="preserve"> و رجع عل</w:t>
      </w:r>
      <w:r>
        <w:rPr>
          <w:rFonts w:hint="cs"/>
          <w:rtl/>
        </w:rPr>
        <w:t>ی</w:t>
      </w:r>
      <w:r>
        <w:rPr>
          <w:rtl/>
        </w:rPr>
        <w:t xml:space="preserve"> </w:t>
      </w:r>
      <w:r>
        <w:rPr>
          <w:rFonts w:hint="cs"/>
          <w:rtl/>
        </w:rPr>
        <w:t>ی</w:t>
      </w:r>
      <w:r>
        <w:rPr>
          <w:rFonts w:hint="eastAsia"/>
          <w:rtl/>
        </w:rPr>
        <w:t>د</w:t>
      </w:r>
      <w:r>
        <w:rPr>
          <w:rtl/>
        </w:rPr>
        <w:t xml:space="preserve"> عبد الرحمن بن أحمد بن خ</w:t>
      </w:r>
      <w:r>
        <w:rPr>
          <w:rFonts w:hint="cs"/>
          <w:rtl/>
        </w:rPr>
        <w:t>ی</w:t>
      </w:r>
      <w:r>
        <w:rPr>
          <w:rFonts w:hint="eastAsia"/>
          <w:rtl/>
        </w:rPr>
        <w:t>رو</w:t>
      </w:r>
      <w:r>
        <w:rPr>
          <w:rFonts w:hint="cs"/>
          <w:rtl/>
        </w:rPr>
        <w:t>ی</w:t>
      </w:r>
      <w:r>
        <w:rPr>
          <w:rFonts w:hint="eastAsia"/>
          <w:rtl/>
        </w:rPr>
        <w:t>ه</w:t>
      </w:r>
      <w:r>
        <w:rPr>
          <w:rtl/>
        </w:rPr>
        <w:t xml:space="preserve"> </w:t>
      </w:r>
      <w:r w:rsidR="00483133" w:rsidRPr="00483133">
        <w:rPr>
          <w:rStyle w:val="libAlaemChar"/>
          <w:rtl/>
        </w:rPr>
        <w:t>رحمه‌الله</w:t>
      </w:r>
      <w:r>
        <w:rPr>
          <w:rtl/>
        </w:rPr>
        <w:t>،له کتب،انته</w:t>
      </w:r>
      <w:r>
        <w:rPr>
          <w:rFonts w:hint="cs"/>
          <w:rtl/>
        </w:rPr>
        <w:t>ی</w:t>
      </w:r>
      <w:r>
        <w:rPr>
          <w:rtl/>
        </w:rPr>
        <w:t xml:space="preserve">. </w:t>
      </w:r>
    </w:p>
    <w:p w:rsidR="00140CA9" w:rsidRDefault="00191CDD" w:rsidP="00191CDD">
      <w:pPr>
        <w:pStyle w:val="libNormal"/>
      </w:pPr>
      <w:r>
        <w:rPr>
          <w:rFonts w:hint="eastAsia"/>
          <w:rtl/>
        </w:rPr>
        <w:t>محمّد</w:t>
      </w:r>
      <w:r>
        <w:rPr>
          <w:rtl/>
        </w:rPr>
        <w:t xml:space="preserve"> بن عب</w:t>
      </w:r>
      <w:r>
        <w:rPr>
          <w:rFonts w:hint="cs"/>
          <w:rtl/>
        </w:rPr>
        <w:t>ی</w:t>
      </w:r>
      <w:r>
        <w:rPr>
          <w:rFonts w:hint="eastAsia"/>
          <w:rtl/>
        </w:rPr>
        <w:t>د</w:t>
      </w:r>
      <w:r>
        <w:rPr>
          <w:rtl/>
        </w:rPr>
        <w:t xml:space="preserve"> اللّه القمّ</w:t>
      </w:r>
      <w:r>
        <w:rPr>
          <w:rFonts w:hint="cs"/>
          <w:rtl/>
        </w:rPr>
        <w:t>یّ</w:t>
      </w:r>
      <w:r>
        <w:rPr>
          <w:rtl/>
        </w:rPr>
        <w:t xml:space="preserve"> هو الذ</w:t>
      </w:r>
      <w:r>
        <w:rPr>
          <w:rFonts w:hint="cs"/>
          <w:rtl/>
        </w:rPr>
        <w:t>ی</w:t>
      </w:r>
      <w:r>
        <w:rPr>
          <w:rtl/>
        </w:rPr>
        <w:t xml:space="preserve"> ساح ف</w:t>
      </w:r>
      <w:r>
        <w:rPr>
          <w:rFonts w:hint="cs"/>
          <w:rtl/>
        </w:rPr>
        <w:t>ی</w:t>
      </w:r>
      <w:r>
        <w:rPr>
          <w:rtl/>
        </w:rPr>
        <w:t xml:space="preserve"> طلب الحجه </w:t>
      </w:r>
      <w:r w:rsidR="00F2741C" w:rsidRPr="00F2741C">
        <w:rPr>
          <w:rStyle w:val="libAlaemChar"/>
          <w:rtl/>
        </w:rPr>
        <w:t>عليه‌السلام</w:t>
      </w:r>
      <w:r>
        <w:rPr>
          <w:rtl/>
        </w:rPr>
        <w:t xml:space="preserve"> ثلاث</w:t>
      </w:r>
      <w:r>
        <w:rPr>
          <w:rFonts w:hint="cs"/>
          <w:rtl/>
        </w:rPr>
        <w:t>ی</w:t>
      </w:r>
      <w:r>
        <w:rPr>
          <w:rFonts w:hint="eastAsia"/>
          <w:rtl/>
        </w:rPr>
        <w:t>ن</w:t>
      </w:r>
      <w:r>
        <w:rPr>
          <w:rtl/>
        </w:rPr>
        <w:t xml:space="preserve"> سنه و تشرّف بخدمته </w:t>
      </w:r>
      <w:r w:rsidRPr="000F2A07">
        <w:rPr>
          <w:rStyle w:val="libFootnotenumChar"/>
          <w:rtl/>
        </w:rPr>
        <w:t>(1)</w:t>
      </w:r>
      <w:r>
        <w:rPr>
          <w:rtl/>
        </w:rPr>
        <w:t xml:space="preserve">. </w:t>
      </w:r>
    </w:p>
    <w:p w:rsidR="00140CA9" w:rsidRDefault="00191CDD" w:rsidP="00984491">
      <w:pPr>
        <w:pStyle w:val="libCenterBold1"/>
      </w:pPr>
      <w:r>
        <w:rPr>
          <w:rFonts w:hint="eastAsia"/>
          <w:rtl/>
        </w:rPr>
        <w:t>محمّد</w:t>
      </w:r>
      <w:r>
        <w:rPr>
          <w:rtl/>
        </w:rPr>
        <w:t xml:space="preserve"> بن عثمان وک</w:t>
      </w:r>
      <w:r>
        <w:rPr>
          <w:rFonts w:hint="cs"/>
          <w:rtl/>
        </w:rPr>
        <w:t>ی</w:t>
      </w:r>
      <w:r>
        <w:rPr>
          <w:rFonts w:hint="eastAsia"/>
          <w:rtl/>
        </w:rPr>
        <w:t>ل</w:t>
      </w:r>
      <w:r>
        <w:rPr>
          <w:rtl/>
        </w:rPr>
        <w:t xml:space="preserve"> الناح</w:t>
      </w:r>
      <w:r>
        <w:rPr>
          <w:rFonts w:hint="cs"/>
          <w:rtl/>
        </w:rPr>
        <w:t>ی</w:t>
      </w:r>
      <w:r>
        <w:rPr>
          <w:rFonts w:hint="eastAsia"/>
          <w:rtl/>
        </w:rPr>
        <w:t>ه</w:t>
      </w:r>
      <w:r>
        <w:rPr>
          <w:rtl/>
        </w:rPr>
        <w:t xml:space="preserve"> </w:t>
      </w:r>
    </w:p>
    <w:p w:rsidR="00140CA9" w:rsidRDefault="00191CDD" w:rsidP="00984491">
      <w:pPr>
        <w:pStyle w:val="libNormal"/>
      </w:pPr>
      <w:r>
        <w:rPr>
          <w:rFonts w:hint="eastAsia"/>
          <w:rtl/>
        </w:rPr>
        <w:t>محمّد</w:t>
      </w:r>
      <w:r>
        <w:rPr>
          <w:rtl/>
        </w:rPr>
        <w:t xml:space="preserve"> بن عثمان بن سع</w:t>
      </w:r>
      <w:r>
        <w:rPr>
          <w:rFonts w:hint="cs"/>
          <w:rtl/>
        </w:rPr>
        <w:t>ی</w:t>
      </w:r>
      <w:r>
        <w:rPr>
          <w:rFonts w:hint="eastAsia"/>
          <w:rtl/>
        </w:rPr>
        <w:t>د</w:t>
      </w:r>
      <w:r>
        <w:rPr>
          <w:rtl/>
        </w:rPr>
        <w:t xml:space="preserve"> العمر</w:t>
      </w:r>
      <w:r>
        <w:rPr>
          <w:rFonts w:hint="cs"/>
          <w:rtl/>
        </w:rPr>
        <w:t>ی</w:t>
      </w:r>
      <w:r>
        <w:rPr>
          <w:rFonts w:hint="eastAsia"/>
          <w:rtl/>
        </w:rPr>
        <w:t>،بفتح</w:t>
      </w:r>
      <w:r>
        <w:rPr>
          <w:rtl/>
        </w:rPr>
        <w:t xml:space="preserve"> الع</w:t>
      </w:r>
      <w:r>
        <w:rPr>
          <w:rFonts w:hint="cs"/>
          <w:rtl/>
        </w:rPr>
        <w:t>ی</w:t>
      </w:r>
      <w:r>
        <w:rPr>
          <w:rFonts w:hint="eastAsia"/>
          <w:rtl/>
        </w:rPr>
        <w:t>ن،أبو</w:t>
      </w:r>
      <w:r>
        <w:rPr>
          <w:rtl/>
        </w:rPr>
        <w:t xml:space="preserve"> جعفر باب الهاد</w:t>
      </w:r>
      <w:r>
        <w:rPr>
          <w:rFonts w:hint="cs"/>
          <w:rtl/>
        </w:rPr>
        <w:t>ی</w:t>
      </w:r>
      <w:r>
        <w:rPr>
          <w:rtl/>
        </w:rPr>
        <w:t xml:space="preserve"> </w:t>
      </w:r>
      <w:r w:rsidR="00F2741C" w:rsidRPr="00F2741C">
        <w:rPr>
          <w:rStyle w:val="libAlaemChar"/>
          <w:rtl/>
        </w:rPr>
        <w:t>عليه‌السلام</w:t>
      </w:r>
      <w:r>
        <w:rPr>
          <w:rtl/>
        </w:rPr>
        <w:t>، و هو وک</w:t>
      </w:r>
      <w:r>
        <w:rPr>
          <w:rFonts w:hint="cs"/>
          <w:rtl/>
        </w:rPr>
        <w:t>ی</w:t>
      </w:r>
      <w:r>
        <w:rPr>
          <w:rFonts w:hint="eastAsia"/>
          <w:rtl/>
        </w:rPr>
        <w:t>ل</w:t>
      </w:r>
      <w:r>
        <w:rPr>
          <w:rtl/>
        </w:rPr>
        <w:t xml:space="preserve"> الناح</w:t>
      </w:r>
      <w:r>
        <w:rPr>
          <w:rFonts w:hint="cs"/>
          <w:rtl/>
        </w:rPr>
        <w:t>ی</w:t>
      </w:r>
      <w:r>
        <w:rPr>
          <w:rFonts w:hint="eastAsia"/>
          <w:rtl/>
        </w:rPr>
        <w:t>ه</w:t>
      </w:r>
      <w:r>
        <w:rPr>
          <w:rtl/>
        </w:rPr>
        <w:t xml:space="preserve"> ف</w:t>
      </w:r>
      <w:r>
        <w:rPr>
          <w:rFonts w:hint="cs"/>
          <w:rtl/>
        </w:rPr>
        <w:t>ی</w:t>
      </w:r>
      <w:r>
        <w:rPr>
          <w:rtl/>
        </w:rPr>
        <w:t xml:space="preserve"> خمس</w:t>
      </w:r>
      <w:r>
        <w:rPr>
          <w:rFonts w:hint="cs"/>
          <w:rtl/>
        </w:rPr>
        <w:t>ی</w:t>
      </w:r>
      <w:r>
        <w:rPr>
          <w:rFonts w:hint="eastAsia"/>
          <w:rtl/>
        </w:rPr>
        <w:t>ن</w:t>
      </w:r>
      <w:r>
        <w:rPr>
          <w:rtl/>
        </w:rPr>
        <w:t xml:space="preserve"> سنه الذ</w:t>
      </w:r>
      <w:r>
        <w:rPr>
          <w:rFonts w:hint="cs"/>
          <w:rtl/>
        </w:rPr>
        <w:t>ی</w:t>
      </w:r>
      <w:r>
        <w:rPr>
          <w:rtl/>
        </w:rPr>
        <w:t xml:space="preserve"> ظهر عل</w:t>
      </w:r>
      <w:r>
        <w:rPr>
          <w:rFonts w:hint="cs"/>
          <w:rtl/>
        </w:rPr>
        <w:t>ی</w:t>
      </w:r>
      <w:r>
        <w:rPr>
          <w:rtl/>
        </w:rPr>
        <w:t xml:space="preserve"> </w:t>
      </w:r>
      <w:r>
        <w:rPr>
          <w:rFonts w:hint="cs"/>
          <w:rtl/>
        </w:rPr>
        <w:t>ی</w:t>
      </w:r>
      <w:r>
        <w:rPr>
          <w:rFonts w:hint="eastAsia"/>
          <w:rtl/>
        </w:rPr>
        <w:t>د</w:t>
      </w:r>
      <w:r>
        <w:rPr>
          <w:rFonts w:hint="cs"/>
          <w:rtl/>
        </w:rPr>
        <w:t>ی</w:t>
      </w:r>
      <w:r>
        <w:rPr>
          <w:rFonts w:hint="eastAsia"/>
          <w:rtl/>
        </w:rPr>
        <w:t>ه</w:t>
      </w:r>
      <w:r>
        <w:rPr>
          <w:rtl/>
        </w:rPr>
        <w:t xml:space="preserve"> من طرف المأمول المنتظر (صلوات اللّه عل</w:t>
      </w:r>
      <w:r>
        <w:rPr>
          <w:rFonts w:hint="cs"/>
          <w:rtl/>
        </w:rPr>
        <w:t>ی</w:t>
      </w:r>
      <w:r>
        <w:rPr>
          <w:rFonts w:hint="eastAsia"/>
          <w:rtl/>
        </w:rPr>
        <w:t>ه</w:t>
      </w:r>
      <w:r>
        <w:rPr>
          <w:rtl/>
        </w:rPr>
        <w:t>)معاجز کث</w:t>
      </w:r>
      <w:r>
        <w:rPr>
          <w:rFonts w:hint="cs"/>
          <w:rtl/>
        </w:rPr>
        <w:t>ی</w:t>
      </w:r>
      <w:r>
        <w:rPr>
          <w:rFonts w:hint="eastAsia"/>
          <w:rtl/>
        </w:rPr>
        <w:t>ره،</w:t>
      </w:r>
      <w:r>
        <w:rPr>
          <w:rtl/>
        </w:rPr>
        <w:t xml:space="preserve"> </w:t>
      </w:r>
      <w:r>
        <w:rPr>
          <w:rFonts w:hint="eastAsia"/>
          <w:rtl/>
        </w:rPr>
        <w:t>و</w:t>
      </w:r>
      <w:r>
        <w:rPr>
          <w:rtl/>
        </w:rPr>
        <w:t xml:space="preserve">: لمّا سأل أحمد بن إسحاق أبا محمّد </w:t>
      </w:r>
      <w:r w:rsidR="00F2741C" w:rsidRPr="00F2741C">
        <w:rPr>
          <w:rStyle w:val="libAlaemChar"/>
          <w:rtl/>
        </w:rPr>
        <w:t>عليه‌السلام</w:t>
      </w:r>
      <w:r>
        <w:rPr>
          <w:rtl/>
        </w:rPr>
        <w:t xml:space="preserve"> فقال: </w:t>
      </w:r>
      <w:r>
        <w:rPr>
          <w:rFonts w:hint="eastAsia"/>
          <w:rtl/>
        </w:rPr>
        <w:t>من</w:t>
      </w:r>
      <w:r>
        <w:rPr>
          <w:rtl/>
        </w:rPr>
        <w:t xml:space="preserve"> أعامل و عمّن آخذ و قول من أقبل؟فقال </w:t>
      </w:r>
      <w:r w:rsidR="00F2741C" w:rsidRPr="00F2741C">
        <w:rPr>
          <w:rStyle w:val="libAlaemChar"/>
          <w:rtl/>
        </w:rPr>
        <w:t>عليه‌السلام</w:t>
      </w:r>
      <w:r>
        <w:rPr>
          <w:rtl/>
        </w:rPr>
        <w:t>:العمر</w:t>
      </w:r>
      <w:r>
        <w:rPr>
          <w:rFonts w:hint="cs"/>
          <w:rtl/>
        </w:rPr>
        <w:t>ی</w:t>
      </w:r>
      <w:r>
        <w:rPr>
          <w:rtl/>
        </w:rPr>
        <w:t xml:space="preserve"> و ابنه ثقتان،فما أدّ</w:t>
      </w:r>
      <w:r>
        <w:rPr>
          <w:rFonts w:hint="cs"/>
          <w:rtl/>
        </w:rPr>
        <w:t>ی</w:t>
      </w:r>
      <w:r>
        <w:rPr>
          <w:rFonts w:hint="eastAsia"/>
          <w:rtl/>
        </w:rPr>
        <w:t>ا</w:t>
      </w:r>
      <w:r>
        <w:rPr>
          <w:rtl/>
        </w:rPr>
        <w:t xml:space="preserve"> ال</w:t>
      </w:r>
      <w:r>
        <w:rPr>
          <w:rFonts w:hint="cs"/>
          <w:rtl/>
        </w:rPr>
        <w:t>ی</w:t>
      </w:r>
      <w:r>
        <w:rPr>
          <w:rFonts w:hint="eastAsia"/>
          <w:rtl/>
        </w:rPr>
        <w:t>ک</w:t>
      </w:r>
      <w:r>
        <w:rPr>
          <w:rtl/>
        </w:rPr>
        <w:t xml:space="preserve"> فعنّ</w:t>
      </w:r>
      <w:r>
        <w:rPr>
          <w:rFonts w:hint="cs"/>
          <w:rtl/>
        </w:rPr>
        <w:t>ی</w:t>
      </w:r>
      <w:r>
        <w:rPr>
          <w:rtl/>
        </w:rPr>
        <w:t xml:space="preserve"> </w:t>
      </w:r>
      <w:r>
        <w:rPr>
          <w:rFonts w:hint="cs"/>
          <w:rtl/>
        </w:rPr>
        <w:t>ی</w:t>
      </w:r>
      <w:r>
        <w:rPr>
          <w:rFonts w:hint="eastAsia"/>
          <w:rtl/>
        </w:rPr>
        <w:t>ؤدّ</w:t>
      </w:r>
      <w:r>
        <w:rPr>
          <w:rFonts w:hint="cs"/>
          <w:rtl/>
        </w:rPr>
        <w:t>ی</w:t>
      </w:r>
      <w:r>
        <w:rPr>
          <w:rFonts w:hint="eastAsia"/>
          <w:rtl/>
        </w:rPr>
        <w:t>ان،و</w:t>
      </w:r>
      <w:r>
        <w:rPr>
          <w:rtl/>
        </w:rPr>
        <w:t xml:space="preserve"> ما قالا لک فعنّ</w:t>
      </w:r>
      <w:r>
        <w:rPr>
          <w:rFonts w:hint="cs"/>
          <w:rtl/>
        </w:rPr>
        <w:t>ی</w:t>
      </w:r>
      <w:r>
        <w:rPr>
          <w:rtl/>
        </w:rPr>
        <w:t xml:space="preserve"> </w:t>
      </w:r>
      <w:r>
        <w:rPr>
          <w:rFonts w:hint="cs"/>
          <w:rtl/>
        </w:rPr>
        <w:t>ی</w:t>
      </w:r>
      <w:r>
        <w:rPr>
          <w:rFonts w:hint="eastAsia"/>
          <w:rtl/>
        </w:rPr>
        <w:t>قولان،فاسمع</w:t>
      </w:r>
      <w:r>
        <w:rPr>
          <w:rtl/>
        </w:rPr>
        <w:t xml:space="preserve"> لهما و أطعهما فانّهما الثقتان المأمونان ؛ و مناقبه و فضائله أشهر من أن </w:t>
      </w:r>
      <w:r>
        <w:rPr>
          <w:rFonts w:hint="cs"/>
          <w:rtl/>
        </w:rPr>
        <w:t>ی</w:t>
      </w:r>
      <w:r>
        <w:rPr>
          <w:rFonts w:hint="eastAsia"/>
          <w:rtl/>
        </w:rPr>
        <w:t>ذکر</w:t>
      </w:r>
      <w:r>
        <w:rPr>
          <w:rtl/>
        </w:rPr>
        <w:t xml:space="preserve">. </w:t>
      </w:r>
    </w:p>
    <w:p w:rsidR="00140CA9" w:rsidRDefault="00191CDD" w:rsidP="00191CDD">
      <w:pPr>
        <w:pStyle w:val="libNormal"/>
      </w:pPr>
      <w:r>
        <w:rPr>
          <w:rFonts w:hint="eastAsia"/>
          <w:rtl/>
        </w:rPr>
        <w:t>ف</w:t>
      </w:r>
      <w:r>
        <w:rPr>
          <w:rFonts w:hint="cs"/>
          <w:rtl/>
        </w:rPr>
        <w:t>ی</w:t>
      </w:r>
      <w:r>
        <w:rPr>
          <w:rtl/>
        </w:rPr>
        <w:t xml:space="preserve"> انّه کان أبو جعفر العمر</w:t>
      </w:r>
      <w:r>
        <w:rPr>
          <w:rFonts w:hint="cs"/>
          <w:rtl/>
        </w:rPr>
        <w:t>ی</w:t>
      </w:r>
      <w:r>
        <w:rPr>
          <w:rtl/>
        </w:rPr>
        <w:t xml:space="preserve"> محمّد بن عثمان و أبوه أبو عمرو جم</w:t>
      </w:r>
      <w:r>
        <w:rPr>
          <w:rFonts w:hint="cs"/>
          <w:rtl/>
        </w:rPr>
        <w:t>ی</w:t>
      </w:r>
      <w:r>
        <w:rPr>
          <w:rFonts w:hint="eastAsia"/>
          <w:rtl/>
        </w:rPr>
        <w:t>عا</w:t>
      </w:r>
      <w:r>
        <w:rPr>
          <w:rtl/>
        </w:rPr>
        <w:t xml:space="preserve"> وک</w:t>
      </w:r>
      <w:r>
        <w:rPr>
          <w:rFonts w:hint="cs"/>
          <w:rtl/>
        </w:rPr>
        <w:t>ی</w:t>
      </w:r>
      <w:r>
        <w:rPr>
          <w:rFonts w:hint="eastAsia"/>
          <w:rtl/>
        </w:rPr>
        <w:t>لان</w:t>
      </w:r>
      <w:r>
        <w:rPr>
          <w:rtl/>
        </w:rPr>
        <w:t xml:space="preserve"> من جهه صاحب الزمان </w:t>
      </w:r>
      <w:r w:rsidR="00F2741C" w:rsidRPr="00F2741C">
        <w:rPr>
          <w:rStyle w:val="libAlaemChar"/>
          <w:rtl/>
        </w:rPr>
        <w:t>عليه‌السلام</w:t>
      </w:r>
      <w:r>
        <w:rPr>
          <w:rtl/>
        </w:rPr>
        <w:t xml:space="preserve">،و کان محمّد </w:t>
      </w:r>
      <w:r w:rsidR="00483133" w:rsidRPr="00483133">
        <w:rPr>
          <w:rStyle w:val="libAlaemChar"/>
          <w:rtl/>
        </w:rPr>
        <w:t>رحمه‌الله</w:t>
      </w:r>
      <w:r>
        <w:rPr>
          <w:rtl/>
        </w:rPr>
        <w:t xml:space="preserve"> ش</w:t>
      </w:r>
      <w:r>
        <w:rPr>
          <w:rFonts w:hint="cs"/>
          <w:rtl/>
        </w:rPr>
        <w:t>ی</w:t>
      </w:r>
      <w:r>
        <w:rPr>
          <w:rFonts w:hint="eastAsia"/>
          <w:rtl/>
        </w:rPr>
        <w:t>خا</w:t>
      </w:r>
      <w:r>
        <w:rPr>
          <w:rtl/>
        </w:rPr>
        <w:t xml:space="preserve"> متواضعا ف</w:t>
      </w:r>
      <w:r>
        <w:rPr>
          <w:rFonts w:hint="cs"/>
          <w:rtl/>
        </w:rPr>
        <w:t>ی</w:t>
      </w:r>
      <w:r>
        <w:rPr>
          <w:rtl/>
        </w:rPr>
        <w:t xml:space="preserve"> ب</w:t>
      </w:r>
      <w:r>
        <w:rPr>
          <w:rFonts w:hint="cs"/>
          <w:rtl/>
        </w:rPr>
        <w:t>ی</w:t>
      </w:r>
      <w:r>
        <w:rPr>
          <w:rFonts w:hint="eastAsia"/>
          <w:rtl/>
        </w:rPr>
        <w:t>ت</w:t>
      </w:r>
      <w:r>
        <w:rPr>
          <w:rtl/>
        </w:rPr>
        <w:t xml:space="preserve"> صغ</w:t>
      </w:r>
      <w:r>
        <w:rPr>
          <w:rFonts w:hint="cs"/>
          <w:rtl/>
        </w:rPr>
        <w:t>ی</w:t>
      </w:r>
      <w:r>
        <w:rPr>
          <w:rFonts w:hint="eastAsia"/>
          <w:rtl/>
        </w:rPr>
        <w:t>ر</w:t>
      </w:r>
      <w:r>
        <w:rPr>
          <w:rtl/>
        </w:rPr>
        <w:t xml:space="preserve"> ل</w:t>
      </w:r>
      <w:r>
        <w:rPr>
          <w:rFonts w:hint="cs"/>
          <w:rtl/>
        </w:rPr>
        <w:t>ی</w:t>
      </w:r>
      <w:r>
        <w:rPr>
          <w:rFonts w:hint="eastAsia"/>
          <w:rtl/>
        </w:rPr>
        <w:t>س</w:t>
      </w:r>
      <w:r>
        <w:rPr>
          <w:rtl/>
        </w:rPr>
        <w:t xml:space="preserve"> له غلمان </w:t>
      </w:r>
      <w:r w:rsidRPr="000F2A07">
        <w:rPr>
          <w:rStyle w:val="libFootnotenumChar"/>
          <w:rtl/>
        </w:rPr>
        <w:t>(2)</w:t>
      </w:r>
      <w:r>
        <w:rPr>
          <w:rtl/>
        </w:rPr>
        <w:t xml:space="preserve">. </w:t>
      </w:r>
    </w:p>
    <w:p w:rsidR="00140CA9" w:rsidRDefault="00191CDD" w:rsidP="00191CDD">
      <w:pPr>
        <w:pStyle w:val="libNormal"/>
      </w:pPr>
      <w:r>
        <w:rPr>
          <w:rFonts w:hint="eastAsia"/>
          <w:rtl/>
        </w:rPr>
        <w:t>رجوع</w:t>
      </w:r>
      <w:r>
        <w:rPr>
          <w:rtl/>
        </w:rPr>
        <w:t xml:space="preserve"> الش</w:t>
      </w:r>
      <w:r>
        <w:rPr>
          <w:rFonts w:hint="cs"/>
          <w:rtl/>
        </w:rPr>
        <w:t>ی</w:t>
      </w:r>
      <w:r>
        <w:rPr>
          <w:rFonts w:hint="eastAsia"/>
          <w:rtl/>
        </w:rPr>
        <w:t>عه</w:t>
      </w:r>
      <w:r>
        <w:rPr>
          <w:rtl/>
        </w:rPr>
        <w:t xml:space="preserve"> إل</w:t>
      </w:r>
      <w:r>
        <w:rPr>
          <w:rFonts w:hint="cs"/>
          <w:rtl/>
        </w:rPr>
        <w:t>ی</w:t>
      </w:r>
      <w:r>
        <w:rPr>
          <w:rFonts w:hint="eastAsia"/>
          <w:rtl/>
        </w:rPr>
        <w:t>ه</w:t>
      </w:r>
      <w:r>
        <w:rPr>
          <w:rtl/>
        </w:rPr>
        <w:t xml:space="preserve"> </w:t>
      </w:r>
      <w:r w:rsidRPr="000F2A07">
        <w:rPr>
          <w:rStyle w:val="libFootnotenumChar"/>
          <w:rtl/>
        </w:rPr>
        <w:t>(3)</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w:t>
      </w:r>
      <w:r w:rsidR="00191CDD">
        <w:rPr>
          <w:rtl/>
        </w:rPr>
        <w:t>4/</w:t>
      </w:r>
      <w:r w:rsidR="00140CA9">
        <w:rPr>
          <w:rtl/>
        </w:rPr>
        <w:t>2</w:t>
      </w:r>
      <w:r w:rsidR="00191CDD">
        <w:rPr>
          <w:rtl/>
        </w:rPr>
        <w:t>4/</w:t>
      </w:r>
      <w:r w:rsidR="00140CA9">
        <w:rPr>
          <w:rtl/>
        </w:rPr>
        <w:t>13</w:t>
      </w:r>
      <w:r w:rsidR="00191CDD">
        <w:rPr>
          <w:rtl/>
        </w:rPr>
        <w:t>،ج:</w:t>
      </w:r>
      <w:r w:rsidR="00140CA9">
        <w:rPr>
          <w:rtl/>
        </w:rPr>
        <w:t>3</w:t>
      </w:r>
      <w:r w:rsidR="00191CDD">
        <w:rPr>
          <w:rtl/>
        </w:rPr>
        <w:t>/5</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79</w:t>
      </w:r>
      <w:r w:rsidR="00191CDD">
        <w:rPr>
          <w:rtl/>
        </w:rPr>
        <w:t>/</w:t>
      </w:r>
      <w:r w:rsidR="00140CA9">
        <w:rPr>
          <w:rtl/>
        </w:rPr>
        <w:t>21</w:t>
      </w:r>
      <w:r w:rsidR="00191CDD">
        <w:rPr>
          <w:rtl/>
        </w:rPr>
        <w:t>/</w:t>
      </w:r>
      <w:r w:rsidR="00140CA9">
        <w:rPr>
          <w:rtl/>
        </w:rPr>
        <w:t>13</w:t>
      </w:r>
      <w:r w:rsidR="00191CDD">
        <w:rPr>
          <w:rtl/>
        </w:rPr>
        <w:t>،ج:</w:t>
      </w:r>
      <w:r w:rsidR="00140CA9">
        <w:rPr>
          <w:rtl/>
        </w:rPr>
        <w:t>301</w:t>
      </w:r>
      <w:r w:rsidR="00191CDD">
        <w:rPr>
          <w:rtl/>
        </w:rPr>
        <w:t>/5</w:t>
      </w:r>
      <w:r w:rsidR="00140CA9">
        <w:rPr>
          <w:rtl/>
        </w:rPr>
        <w:t>1</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2</w:t>
      </w:r>
      <w:r w:rsidR="00191CDD">
        <w:rPr>
          <w:rtl/>
        </w:rPr>
        <w:t>5</w:t>
      </w:r>
      <w:r w:rsidR="00140CA9">
        <w:rPr>
          <w:rtl/>
        </w:rPr>
        <w:t>9</w:t>
      </w:r>
      <w:r w:rsidR="00191CDD">
        <w:rPr>
          <w:rtl/>
        </w:rPr>
        <w:t>/</w:t>
      </w:r>
      <w:r w:rsidR="00140CA9">
        <w:rPr>
          <w:rtl/>
        </w:rPr>
        <w:t>81</w:t>
      </w:r>
      <w:r w:rsidR="00191CDD">
        <w:rPr>
          <w:rtl/>
        </w:rPr>
        <w:t>/</w:t>
      </w:r>
      <w:r w:rsidR="00140CA9">
        <w:rPr>
          <w:rtl/>
        </w:rPr>
        <w:t>7</w:t>
      </w:r>
      <w:r w:rsidR="00191CDD">
        <w:rPr>
          <w:rtl/>
        </w:rPr>
        <w:t>،ج:</w:t>
      </w:r>
      <w:r w:rsidR="00140CA9">
        <w:rPr>
          <w:rtl/>
        </w:rPr>
        <w:t>329</w:t>
      </w:r>
      <w:r w:rsidR="00191CDD">
        <w:rPr>
          <w:rtl/>
        </w:rPr>
        <w:t>/</w:t>
      </w:r>
      <w:r w:rsidR="00140CA9">
        <w:rPr>
          <w:rtl/>
        </w:rPr>
        <w:t>2</w:t>
      </w:r>
      <w:r w:rsidR="00191CDD">
        <w:rPr>
          <w:rtl/>
        </w:rPr>
        <w:t>5.</w:t>
      </w:r>
    </w:p>
    <w:p w:rsidR="00D7268C" w:rsidRDefault="00D7268C" w:rsidP="000F2A07">
      <w:pPr>
        <w:pStyle w:val="libNormal"/>
        <w:rPr>
          <w:rtl/>
        </w:rPr>
      </w:pPr>
      <w:r>
        <w:rPr>
          <w:rtl/>
        </w:rPr>
        <w:br w:type="page"/>
      </w:r>
    </w:p>
    <w:p w:rsidR="00140CA9" w:rsidRDefault="00191CDD" w:rsidP="00191CDD">
      <w:pPr>
        <w:pStyle w:val="libNormal"/>
      </w:pPr>
      <w:r>
        <w:rPr>
          <w:rFonts w:hint="eastAsia"/>
          <w:rtl/>
        </w:rPr>
        <w:t>إخباره</w:t>
      </w:r>
      <w:r>
        <w:rPr>
          <w:rtl/>
        </w:rPr>
        <w:t xml:space="preserve"> بالأمر الذ</w:t>
      </w:r>
      <w:r>
        <w:rPr>
          <w:rFonts w:hint="cs"/>
          <w:rtl/>
        </w:rPr>
        <w:t>ی</w:t>
      </w:r>
      <w:r>
        <w:rPr>
          <w:rtl/>
        </w:rPr>
        <w:t xml:space="preserve"> لا </w:t>
      </w:r>
      <w:r>
        <w:rPr>
          <w:rFonts w:hint="cs"/>
          <w:rtl/>
        </w:rPr>
        <w:t>ی</w:t>
      </w:r>
      <w:r>
        <w:rPr>
          <w:rFonts w:hint="eastAsia"/>
          <w:rtl/>
        </w:rPr>
        <w:t>قف</w:t>
      </w:r>
      <w:r>
        <w:rPr>
          <w:rtl/>
        </w:rPr>
        <w:t xml:space="preserve"> عل</w:t>
      </w:r>
      <w:r>
        <w:rPr>
          <w:rFonts w:hint="cs"/>
          <w:rtl/>
        </w:rPr>
        <w:t>ی</w:t>
      </w:r>
      <w:r>
        <w:rPr>
          <w:rFonts w:hint="eastAsia"/>
          <w:rtl/>
        </w:rPr>
        <w:t>ه</w:t>
      </w:r>
      <w:r>
        <w:rPr>
          <w:rtl/>
        </w:rPr>
        <w:t xml:space="preserve"> إلاّ نب</w:t>
      </w:r>
      <w:r>
        <w:rPr>
          <w:rFonts w:hint="cs"/>
          <w:rtl/>
        </w:rPr>
        <w:t>یّ</w:t>
      </w:r>
      <w:r>
        <w:rPr>
          <w:rtl/>
        </w:rPr>
        <w:t xml:space="preserve"> أو إمام </w:t>
      </w:r>
      <w:r w:rsidRPr="000F2A07">
        <w:rPr>
          <w:rStyle w:val="libFootnotenumChar"/>
          <w:rtl/>
        </w:rPr>
        <w:t>(1)</w:t>
      </w:r>
      <w:r>
        <w:rPr>
          <w:rtl/>
        </w:rPr>
        <w:t xml:space="preserve">. </w:t>
      </w:r>
    </w:p>
    <w:p w:rsidR="00140CA9" w:rsidRDefault="00191CDD" w:rsidP="00984491">
      <w:pPr>
        <w:pStyle w:val="libNormal"/>
      </w:pPr>
      <w:r>
        <w:rPr>
          <w:rFonts w:hint="eastAsia"/>
          <w:rtl/>
        </w:rPr>
        <w:t>ذکر</w:t>
      </w:r>
      <w:r>
        <w:rPr>
          <w:rtl/>
        </w:rPr>
        <w:t xml:space="preserve"> التوق</w:t>
      </w:r>
      <w:r>
        <w:rPr>
          <w:rFonts w:hint="cs"/>
          <w:rtl/>
        </w:rPr>
        <w:t>ی</w:t>
      </w:r>
      <w:r>
        <w:rPr>
          <w:rFonts w:hint="eastAsia"/>
          <w:rtl/>
        </w:rPr>
        <w:t>عات</w:t>
      </w:r>
      <w:r>
        <w:rPr>
          <w:rtl/>
        </w:rPr>
        <w:t xml:space="preserve"> الشر</w:t>
      </w:r>
      <w:r>
        <w:rPr>
          <w:rFonts w:hint="cs"/>
          <w:rtl/>
        </w:rPr>
        <w:t>ی</w:t>
      </w:r>
      <w:r>
        <w:rPr>
          <w:rFonts w:hint="eastAsia"/>
          <w:rtl/>
        </w:rPr>
        <w:t>فه</w:t>
      </w:r>
      <w:r>
        <w:rPr>
          <w:rtl/>
        </w:rPr>
        <w:t xml:space="preserve"> ف</w:t>
      </w:r>
      <w:r>
        <w:rPr>
          <w:rFonts w:hint="cs"/>
          <w:rtl/>
        </w:rPr>
        <w:t>ی</w:t>
      </w:r>
      <w:r>
        <w:rPr>
          <w:rtl/>
        </w:rPr>
        <w:t xml:space="preserve"> توث</w:t>
      </w:r>
      <w:r>
        <w:rPr>
          <w:rFonts w:hint="cs"/>
          <w:rtl/>
        </w:rPr>
        <w:t>ی</w:t>
      </w:r>
      <w:r>
        <w:rPr>
          <w:rFonts w:hint="eastAsia"/>
          <w:rtl/>
        </w:rPr>
        <w:t>قه</w:t>
      </w:r>
      <w:r>
        <w:rPr>
          <w:rtl/>
        </w:rPr>
        <w:t xml:space="preserve"> و أمانته و إقامته مقام أب</w:t>
      </w:r>
      <w:r>
        <w:rPr>
          <w:rFonts w:hint="cs"/>
          <w:rtl/>
        </w:rPr>
        <w:t>ی</w:t>
      </w:r>
      <w:r>
        <w:rPr>
          <w:rFonts w:hint="eastAsia"/>
          <w:rtl/>
        </w:rPr>
        <w:t>ه،</w:t>
      </w:r>
      <w:r>
        <w:rPr>
          <w:rtl/>
        </w:rPr>
        <w:t xml:space="preserve"> </w:t>
      </w:r>
      <w:r>
        <w:rPr>
          <w:rFonts w:hint="eastAsia"/>
          <w:rtl/>
        </w:rPr>
        <w:t>فف</w:t>
      </w:r>
      <w:r>
        <w:rPr>
          <w:rFonts w:hint="cs"/>
          <w:rtl/>
        </w:rPr>
        <w:t>ی</w:t>
      </w:r>
      <w:r>
        <w:rPr>
          <w:rtl/>
        </w:rPr>
        <w:t xml:space="preserve"> بعضها: و أمّا محمّد بن عثمان العمر</w:t>
      </w:r>
      <w:r>
        <w:rPr>
          <w:rFonts w:hint="cs"/>
          <w:rtl/>
        </w:rPr>
        <w:t>ی</w:t>
      </w:r>
      <w:r>
        <w:rPr>
          <w:rFonts w:hint="eastAsia"/>
          <w:rtl/>
        </w:rPr>
        <w:t>،</w:t>
      </w:r>
      <w:r w:rsidR="00176180" w:rsidRPr="00176180">
        <w:rPr>
          <w:rStyle w:val="libAlaemChar"/>
          <w:rFonts w:hint="eastAsia"/>
          <w:rtl/>
        </w:rPr>
        <w:t>رضي‌الله‌عنه</w:t>
      </w:r>
      <w:r>
        <w:rPr>
          <w:rtl/>
        </w:rPr>
        <w:t>و عن أب</w:t>
      </w:r>
      <w:r>
        <w:rPr>
          <w:rFonts w:hint="cs"/>
          <w:rtl/>
        </w:rPr>
        <w:t>ی</w:t>
      </w:r>
      <w:r>
        <w:rPr>
          <w:rFonts w:hint="eastAsia"/>
          <w:rtl/>
        </w:rPr>
        <w:t>ه</w:t>
      </w:r>
      <w:r>
        <w:rPr>
          <w:rtl/>
        </w:rPr>
        <w:t xml:space="preserve"> من قبل،فانّه ثقت</w:t>
      </w:r>
      <w:r>
        <w:rPr>
          <w:rFonts w:hint="cs"/>
          <w:rtl/>
        </w:rPr>
        <w:t>ی</w:t>
      </w:r>
      <w:r>
        <w:rPr>
          <w:rtl/>
        </w:rPr>
        <w:t xml:space="preserve"> و کتابه کتاب</w:t>
      </w:r>
      <w:r>
        <w:rPr>
          <w:rFonts w:hint="cs"/>
          <w:rtl/>
        </w:rPr>
        <w:t>ی</w:t>
      </w:r>
      <w:r>
        <w:rPr>
          <w:rtl/>
        </w:rPr>
        <w:t xml:space="preserve"> </w:t>
      </w:r>
      <w:r w:rsidRPr="000F2A07">
        <w:rPr>
          <w:rStyle w:val="libFootnotenumChar"/>
          <w:rtl/>
        </w:rPr>
        <w:t>(2)</w:t>
      </w:r>
      <w:r>
        <w:rPr>
          <w:rtl/>
        </w:rPr>
        <w:t>؛له کتب مصنّفه ف</w:t>
      </w:r>
      <w:r>
        <w:rPr>
          <w:rFonts w:hint="cs"/>
          <w:rtl/>
        </w:rPr>
        <w:t>ی</w:t>
      </w:r>
      <w:r>
        <w:rPr>
          <w:rtl/>
        </w:rPr>
        <w:t xml:space="preserve"> الفقه ممّا سمعها من أب</w:t>
      </w:r>
      <w:r>
        <w:rPr>
          <w:rFonts w:hint="cs"/>
          <w:rtl/>
        </w:rPr>
        <w:t>ی</w:t>
      </w:r>
      <w:r>
        <w:rPr>
          <w:rtl/>
        </w:rPr>
        <w:t xml:space="preserve"> محمّد الحسن و من الصاحب </w:t>
      </w:r>
      <w:r w:rsidR="00F2741C" w:rsidRPr="00F2741C">
        <w:rPr>
          <w:rStyle w:val="libAlaemChar"/>
          <w:rtl/>
        </w:rPr>
        <w:t>عليهما‌السلام</w:t>
      </w:r>
      <w:r>
        <w:rPr>
          <w:rtl/>
        </w:rPr>
        <w:t xml:space="preserve"> و من أب</w:t>
      </w:r>
      <w:r>
        <w:rPr>
          <w:rFonts w:hint="cs"/>
          <w:rtl/>
        </w:rPr>
        <w:t>ی</w:t>
      </w:r>
      <w:r>
        <w:rPr>
          <w:rFonts w:hint="eastAsia"/>
          <w:rtl/>
        </w:rPr>
        <w:t>ه</w:t>
      </w:r>
      <w:r>
        <w:rPr>
          <w:rtl/>
        </w:rPr>
        <w:t xml:space="preserve"> عنهما </w:t>
      </w:r>
      <w:r w:rsidR="00F2741C" w:rsidRPr="00F2741C">
        <w:rPr>
          <w:rStyle w:val="libAlaemChar"/>
          <w:rtl/>
        </w:rPr>
        <w:t>عليهما‌السلام</w:t>
      </w:r>
      <w:r>
        <w:rPr>
          <w:rtl/>
        </w:rPr>
        <w:t xml:space="preserve">، </w:t>
      </w:r>
      <w:r>
        <w:rPr>
          <w:rFonts w:hint="eastAsia"/>
          <w:rtl/>
        </w:rPr>
        <w:t>و</w:t>
      </w:r>
      <w:r>
        <w:rPr>
          <w:rtl/>
        </w:rPr>
        <w:t xml:space="preserve"> رو</w:t>
      </w:r>
      <w:r>
        <w:rPr>
          <w:rFonts w:hint="cs"/>
          <w:rtl/>
        </w:rPr>
        <w:t>ی</w:t>
      </w:r>
      <w:r>
        <w:rPr>
          <w:rtl/>
        </w:rPr>
        <w:t xml:space="preserve"> عنه قال: و اللّه إن صاحب هذا الأمر ل</w:t>
      </w:r>
      <w:r>
        <w:rPr>
          <w:rFonts w:hint="cs"/>
          <w:rtl/>
        </w:rPr>
        <w:t>ی</w:t>
      </w:r>
      <w:r>
        <w:rPr>
          <w:rFonts w:hint="eastAsia"/>
          <w:rtl/>
        </w:rPr>
        <w:t>حضر</w:t>
      </w:r>
      <w:r>
        <w:rPr>
          <w:rtl/>
        </w:rPr>
        <w:t xml:space="preserve"> الموسم کلّ سنه </w:t>
      </w:r>
      <w:r>
        <w:rPr>
          <w:rFonts w:hint="cs"/>
          <w:rtl/>
        </w:rPr>
        <w:t>ی</w:t>
      </w:r>
      <w:r>
        <w:rPr>
          <w:rFonts w:hint="eastAsia"/>
          <w:rtl/>
        </w:rPr>
        <w:t>ر</w:t>
      </w:r>
      <w:r>
        <w:rPr>
          <w:rFonts w:hint="cs"/>
          <w:rtl/>
        </w:rPr>
        <w:t>ی</w:t>
      </w:r>
      <w:r>
        <w:rPr>
          <w:rtl/>
        </w:rPr>
        <w:t xml:space="preserve"> الناس ف</w:t>
      </w:r>
      <w:r>
        <w:rPr>
          <w:rFonts w:hint="cs"/>
          <w:rtl/>
        </w:rPr>
        <w:t>ی</w:t>
      </w:r>
      <w:r>
        <w:rPr>
          <w:rFonts w:hint="eastAsia"/>
          <w:rtl/>
        </w:rPr>
        <w:t>عرفهم</w:t>
      </w:r>
      <w:r>
        <w:rPr>
          <w:rtl/>
        </w:rPr>
        <w:t xml:space="preserve"> و </w:t>
      </w:r>
      <w:r>
        <w:rPr>
          <w:rFonts w:hint="cs"/>
          <w:rtl/>
        </w:rPr>
        <w:t>ی</w:t>
      </w:r>
      <w:r>
        <w:rPr>
          <w:rFonts w:hint="eastAsia"/>
          <w:rtl/>
        </w:rPr>
        <w:t>رونه</w:t>
      </w:r>
      <w:r>
        <w:rPr>
          <w:rtl/>
        </w:rPr>
        <w:t xml:space="preserve"> و لا </w:t>
      </w:r>
      <w:r>
        <w:rPr>
          <w:rFonts w:hint="cs"/>
          <w:rtl/>
        </w:rPr>
        <w:t>ی</w:t>
      </w:r>
      <w:r>
        <w:rPr>
          <w:rFonts w:hint="eastAsia"/>
          <w:rtl/>
        </w:rPr>
        <w:t>عرفونه؛</w:t>
      </w:r>
      <w:r>
        <w:rPr>
          <w:rtl/>
        </w:rPr>
        <w:t xml:space="preserve"> </w:t>
      </w:r>
      <w:r>
        <w:rPr>
          <w:rFonts w:hint="eastAsia"/>
          <w:rtl/>
        </w:rPr>
        <w:t>و</w:t>
      </w:r>
      <w:r>
        <w:rPr>
          <w:rtl/>
        </w:rPr>
        <w:t xml:space="preserve"> رو</w:t>
      </w:r>
      <w:r>
        <w:rPr>
          <w:rFonts w:hint="cs"/>
          <w:rtl/>
        </w:rPr>
        <w:t>ی</w:t>
      </w:r>
      <w:r>
        <w:rPr>
          <w:rtl/>
        </w:rPr>
        <w:t xml:space="preserve"> انّه ق</w:t>
      </w:r>
      <w:r>
        <w:rPr>
          <w:rFonts w:hint="cs"/>
          <w:rtl/>
        </w:rPr>
        <w:t>ی</w:t>
      </w:r>
      <w:r>
        <w:rPr>
          <w:rFonts w:hint="eastAsia"/>
          <w:rtl/>
        </w:rPr>
        <w:t>ل</w:t>
      </w:r>
      <w:r>
        <w:rPr>
          <w:rtl/>
        </w:rPr>
        <w:t xml:space="preserve"> له: رأ</w:t>
      </w:r>
      <w:r>
        <w:rPr>
          <w:rFonts w:hint="cs"/>
          <w:rtl/>
        </w:rPr>
        <w:t>ی</w:t>
      </w:r>
      <w:r>
        <w:rPr>
          <w:rFonts w:hint="eastAsia"/>
          <w:rtl/>
        </w:rPr>
        <w:t>ت</w:t>
      </w:r>
      <w:r>
        <w:rPr>
          <w:rtl/>
        </w:rPr>
        <w:t xml:space="preserve"> صاحب هذا الأمر؟قال:نعم،و آخر عهد</w:t>
      </w:r>
      <w:r>
        <w:rPr>
          <w:rFonts w:hint="cs"/>
          <w:rtl/>
        </w:rPr>
        <w:t>ی</w:t>
      </w:r>
      <w:r>
        <w:rPr>
          <w:rtl/>
        </w:rPr>
        <w:t xml:space="preserve"> به عند ب</w:t>
      </w:r>
      <w:r>
        <w:rPr>
          <w:rFonts w:hint="cs"/>
          <w:rtl/>
        </w:rPr>
        <w:t>ی</w:t>
      </w:r>
      <w:r>
        <w:rPr>
          <w:rFonts w:hint="eastAsia"/>
          <w:rtl/>
        </w:rPr>
        <w:t>ت</w:t>
      </w:r>
      <w:r>
        <w:rPr>
          <w:rtl/>
        </w:rPr>
        <w:t xml:space="preserve"> اللّه الحرام و هو </w:t>
      </w:r>
      <w:r>
        <w:rPr>
          <w:rFonts w:hint="cs"/>
          <w:rtl/>
        </w:rPr>
        <w:t>ی</w:t>
      </w:r>
      <w:r>
        <w:rPr>
          <w:rFonts w:hint="eastAsia"/>
          <w:rtl/>
        </w:rPr>
        <w:t>قول</w:t>
      </w:r>
      <w:r>
        <w:rPr>
          <w:rtl/>
        </w:rPr>
        <w:t>:اللّهم أنجز ل</w:t>
      </w:r>
      <w:r>
        <w:rPr>
          <w:rFonts w:hint="cs"/>
          <w:rtl/>
        </w:rPr>
        <w:t>ی</w:t>
      </w:r>
      <w:r>
        <w:rPr>
          <w:rtl/>
        </w:rPr>
        <w:t xml:space="preserve"> ما وعدتن</w:t>
      </w:r>
      <w:r>
        <w:rPr>
          <w:rFonts w:hint="cs"/>
          <w:rtl/>
        </w:rPr>
        <w:t>ی</w:t>
      </w:r>
      <w:r>
        <w:rPr>
          <w:rFonts w:hint="eastAsia"/>
          <w:rtl/>
        </w:rPr>
        <w:t>؛</w:t>
      </w:r>
      <w:r>
        <w:rPr>
          <w:rtl/>
        </w:rPr>
        <w:t xml:space="preserve"> </w:t>
      </w:r>
      <w:r>
        <w:rPr>
          <w:rFonts w:hint="eastAsia"/>
          <w:rtl/>
        </w:rPr>
        <w:t>و</w:t>
      </w:r>
      <w:r>
        <w:rPr>
          <w:rtl/>
        </w:rPr>
        <w:t xml:space="preserve"> عنه أ</w:t>
      </w:r>
      <w:r>
        <w:rPr>
          <w:rFonts w:hint="cs"/>
          <w:rtl/>
        </w:rPr>
        <w:t>ی</w:t>
      </w:r>
      <w:r>
        <w:rPr>
          <w:rFonts w:hint="eastAsia"/>
          <w:rtl/>
        </w:rPr>
        <w:t>ضا</w:t>
      </w:r>
      <w:r>
        <w:rPr>
          <w:rtl/>
        </w:rPr>
        <w:t xml:space="preserve"> قال: و رأ</w:t>
      </w:r>
      <w:r>
        <w:rPr>
          <w:rFonts w:hint="cs"/>
          <w:rtl/>
        </w:rPr>
        <w:t>ی</w:t>
      </w:r>
      <w:r>
        <w:rPr>
          <w:rFonts w:hint="eastAsia"/>
          <w:rtl/>
        </w:rPr>
        <w:t>ته</w:t>
      </w:r>
      <w:r>
        <w:rPr>
          <w:rtl/>
        </w:rPr>
        <w:t>(صلوات اللّه عل</w:t>
      </w:r>
      <w:r>
        <w:rPr>
          <w:rFonts w:hint="cs"/>
          <w:rtl/>
        </w:rPr>
        <w:t>ی</w:t>
      </w:r>
      <w:r>
        <w:rPr>
          <w:rFonts w:hint="eastAsia"/>
          <w:rtl/>
        </w:rPr>
        <w:t>ه</w:t>
      </w:r>
      <w:r>
        <w:rPr>
          <w:rtl/>
        </w:rPr>
        <w:t>) متعلّقا بأستار الکعبه ف</w:t>
      </w:r>
      <w:r>
        <w:rPr>
          <w:rFonts w:hint="cs"/>
          <w:rtl/>
        </w:rPr>
        <w:t>ی</w:t>
      </w:r>
      <w:r>
        <w:rPr>
          <w:rtl/>
        </w:rPr>
        <w:t xml:space="preserve"> المستجار و هو </w:t>
      </w:r>
      <w:r>
        <w:rPr>
          <w:rFonts w:hint="cs"/>
          <w:rtl/>
        </w:rPr>
        <w:t>ی</w:t>
      </w:r>
      <w:r>
        <w:rPr>
          <w:rFonts w:hint="eastAsia"/>
          <w:rtl/>
        </w:rPr>
        <w:t>قول</w:t>
      </w:r>
      <w:r>
        <w:rPr>
          <w:rtl/>
        </w:rPr>
        <w:t>:اللّهم انتقم ب</w:t>
      </w:r>
      <w:r>
        <w:rPr>
          <w:rFonts w:hint="cs"/>
          <w:rtl/>
        </w:rPr>
        <w:t>ی</w:t>
      </w:r>
      <w:r>
        <w:rPr>
          <w:rtl/>
        </w:rPr>
        <w:t xml:space="preserve"> من أعدائک؛ </w:t>
      </w:r>
      <w:r>
        <w:rPr>
          <w:rFonts w:hint="eastAsia"/>
          <w:rtl/>
        </w:rPr>
        <w:t>و</w:t>
      </w:r>
      <w:r>
        <w:rPr>
          <w:rtl/>
        </w:rPr>
        <w:t xml:space="preserve"> رو</w:t>
      </w:r>
      <w:r>
        <w:rPr>
          <w:rFonts w:hint="cs"/>
          <w:rtl/>
        </w:rPr>
        <w:t>ی</w:t>
      </w:r>
      <w:r>
        <w:rPr>
          <w:rtl/>
        </w:rPr>
        <w:t xml:space="preserve">: </w:t>
      </w:r>
      <w:r>
        <w:rPr>
          <w:rFonts w:hint="eastAsia"/>
          <w:rtl/>
        </w:rPr>
        <w:t>انّه</w:t>
      </w:r>
      <w:r>
        <w:rPr>
          <w:rtl/>
        </w:rPr>
        <w:t xml:space="preserve"> حفر لنفسه قبرا و سوّاه بالسّاج و نقش ف</w:t>
      </w:r>
      <w:r>
        <w:rPr>
          <w:rFonts w:hint="cs"/>
          <w:rtl/>
        </w:rPr>
        <w:t>ی</w:t>
      </w:r>
      <w:r>
        <w:rPr>
          <w:rFonts w:hint="eastAsia"/>
          <w:rtl/>
        </w:rPr>
        <w:t>ه</w:t>
      </w:r>
      <w:r>
        <w:rPr>
          <w:rtl/>
        </w:rPr>
        <w:t xml:space="preserve"> آ</w:t>
      </w:r>
      <w:r>
        <w:rPr>
          <w:rFonts w:hint="cs"/>
          <w:rtl/>
        </w:rPr>
        <w:t>ی</w:t>
      </w:r>
      <w:r>
        <w:rPr>
          <w:rFonts w:hint="eastAsia"/>
          <w:rtl/>
        </w:rPr>
        <w:t>ات</w:t>
      </w:r>
      <w:r>
        <w:rPr>
          <w:rtl/>
        </w:rPr>
        <w:t xml:space="preserve"> من القرآن و أسماء الأئمه </w:t>
      </w:r>
      <w:r w:rsidR="00F2741C" w:rsidRPr="00F2741C">
        <w:rPr>
          <w:rStyle w:val="libAlaemChar"/>
          <w:rtl/>
        </w:rPr>
        <w:t>عليهم‌السلام</w:t>
      </w:r>
      <w:r>
        <w:rPr>
          <w:rtl/>
        </w:rPr>
        <w:t xml:space="preserve"> عل</w:t>
      </w:r>
      <w:r>
        <w:rPr>
          <w:rFonts w:hint="cs"/>
          <w:rtl/>
        </w:rPr>
        <w:t>ی</w:t>
      </w:r>
      <w:r>
        <w:rPr>
          <w:rtl/>
        </w:rPr>
        <w:t xml:space="preserve"> حواش</w:t>
      </w:r>
      <w:r>
        <w:rPr>
          <w:rFonts w:hint="cs"/>
          <w:rtl/>
        </w:rPr>
        <w:t>ی</w:t>
      </w:r>
      <w:r>
        <w:rPr>
          <w:rFonts w:hint="eastAsia"/>
          <w:rtl/>
        </w:rPr>
        <w:t>ه،</w:t>
      </w:r>
      <w:r>
        <w:rPr>
          <w:rtl/>
        </w:rPr>
        <w:t xml:space="preserve"> </w:t>
      </w:r>
      <w:r>
        <w:rPr>
          <w:rFonts w:hint="eastAsia"/>
          <w:rtl/>
        </w:rPr>
        <w:t>ق</w:t>
      </w:r>
      <w:r>
        <w:rPr>
          <w:rFonts w:hint="cs"/>
          <w:rtl/>
        </w:rPr>
        <w:t>ی</w:t>
      </w:r>
      <w:r>
        <w:rPr>
          <w:rFonts w:hint="eastAsia"/>
          <w:rtl/>
        </w:rPr>
        <w:t>ل</w:t>
      </w:r>
      <w:r>
        <w:rPr>
          <w:rtl/>
        </w:rPr>
        <w:t>: سئل عن ذلک فقال:للناس أسباب؛و کان ف</w:t>
      </w:r>
      <w:r>
        <w:rPr>
          <w:rFonts w:hint="cs"/>
          <w:rtl/>
        </w:rPr>
        <w:t>ی</w:t>
      </w:r>
      <w:r>
        <w:rPr>
          <w:rtl/>
        </w:rPr>
        <w:t xml:space="preserve"> کلّ </w:t>
      </w:r>
      <w:r>
        <w:rPr>
          <w:rFonts w:hint="cs"/>
          <w:rtl/>
        </w:rPr>
        <w:t>ی</w:t>
      </w:r>
      <w:r>
        <w:rPr>
          <w:rFonts w:hint="eastAsia"/>
          <w:rtl/>
        </w:rPr>
        <w:t>وم</w:t>
      </w:r>
      <w:r>
        <w:rPr>
          <w:rtl/>
        </w:rPr>
        <w:t xml:space="preserve"> </w:t>
      </w:r>
      <w:r>
        <w:rPr>
          <w:rFonts w:hint="cs"/>
          <w:rtl/>
        </w:rPr>
        <w:t>ی</w:t>
      </w:r>
      <w:r>
        <w:rPr>
          <w:rFonts w:hint="eastAsia"/>
          <w:rtl/>
        </w:rPr>
        <w:t>نزل</w:t>
      </w:r>
      <w:r>
        <w:rPr>
          <w:rtl/>
        </w:rPr>
        <w:t xml:space="preserve"> ف</w:t>
      </w:r>
      <w:r>
        <w:rPr>
          <w:rFonts w:hint="cs"/>
          <w:rtl/>
        </w:rPr>
        <w:t>ی</w:t>
      </w:r>
      <w:r>
        <w:rPr>
          <w:rtl/>
        </w:rPr>
        <w:t xml:space="preserve"> قبره و </w:t>
      </w:r>
      <w:r>
        <w:rPr>
          <w:rFonts w:hint="cs"/>
          <w:rtl/>
        </w:rPr>
        <w:t>ی</w:t>
      </w:r>
      <w:r>
        <w:rPr>
          <w:rFonts w:hint="eastAsia"/>
          <w:rtl/>
        </w:rPr>
        <w:t>قرأ</w:t>
      </w:r>
      <w:r>
        <w:rPr>
          <w:rtl/>
        </w:rPr>
        <w:t xml:space="preserve"> جزءا من القرآن ثمّ </w:t>
      </w:r>
      <w:r>
        <w:rPr>
          <w:rFonts w:hint="cs"/>
          <w:rtl/>
        </w:rPr>
        <w:t>ی</w:t>
      </w:r>
      <w:r>
        <w:rPr>
          <w:rFonts w:hint="eastAsia"/>
          <w:rtl/>
        </w:rPr>
        <w:t>صعد،مات</w:t>
      </w:r>
      <w:r>
        <w:rPr>
          <w:rtl/>
        </w:rPr>
        <w:t xml:space="preserve"> ف</w:t>
      </w:r>
      <w:r>
        <w:rPr>
          <w:rFonts w:hint="cs"/>
          <w:rtl/>
        </w:rPr>
        <w:t>ی</w:t>
      </w:r>
      <w:r>
        <w:rPr>
          <w:rtl/>
        </w:rPr>
        <w:t xml:space="preserve"> آخر جماد</w:t>
      </w:r>
      <w:r>
        <w:rPr>
          <w:rFonts w:hint="cs"/>
          <w:rtl/>
        </w:rPr>
        <w:t>ی</w:t>
      </w:r>
      <w:r>
        <w:rPr>
          <w:rtl/>
        </w:rPr>
        <w:t xml:space="preserve"> الأول</w:t>
      </w:r>
      <w:r>
        <w:rPr>
          <w:rFonts w:hint="cs"/>
          <w:rtl/>
        </w:rPr>
        <w:t>ی</w:t>
      </w:r>
      <w:r>
        <w:rPr>
          <w:rtl/>
        </w:rPr>
        <w:t xml:space="preserve"> سنه خمس أو أربع و ثلاث مائه،و کان قد أخبر عن </w:t>
      </w:r>
      <w:r>
        <w:rPr>
          <w:rFonts w:hint="cs"/>
          <w:rtl/>
        </w:rPr>
        <w:t>ی</w:t>
      </w:r>
      <w:r>
        <w:rPr>
          <w:rFonts w:hint="eastAsia"/>
          <w:rtl/>
        </w:rPr>
        <w:t>وم</w:t>
      </w:r>
      <w:r>
        <w:rPr>
          <w:rtl/>
        </w:rPr>
        <w:t xml:space="preserve"> وفاته،و کان متولّ</w:t>
      </w:r>
      <w:r>
        <w:rPr>
          <w:rFonts w:hint="cs"/>
          <w:rtl/>
        </w:rPr>
        <w:t>ی</w:t>
      </w:r>
      <w:r>
        <w:rPr>
          <w:rFonts w:hint="eastAsia"/>
          <w:rtl/>
        </w:rPr>
        <w:t>ا</w:t>
      </w:r>
      <w:r>
        <w:rPr>
          <w:rtl/>
        </w:rPr>
        <w:t xml:space="preserve"> هذا الأمر نحوا من خمس</w:t>
      </w:r>
      <w:r>
        <w:rPr>
          <w:rFonts w:hint="cs"/>
          <w:rtl/>
        </w:rPr>
        <w:t>ی</w:t>
      </w:r>
      <w:r>
        <w:rPr>
          <w:rFonts w:hint="eastAsia"/>
          <w:rtl/>
        </w:rPr>
        <w:t>ن</w:t>
      </w:r>
      <w:r>
        <w:rPr>
          <w:rtl/>
        </w:rPr>
        <w:t xml:space="preserve"> سنه و قبره ببغداد عند والدته ف</w:t>
      </w:r>
      <w:r>
        <w:rPr>
          <w:rFonts w:hint="cs"/>
          <w:rtl/>
        </w:rPr>
        <w:t>ی</w:t>
      </w:r>
      <w:r>
        <w:rPr>
          <w:rtl/>
        </w:rPr>
        <w:t xml:space="preserve"> شارع باب الکو</w:t>
      </w:r>
      <w:r>
        <w:rPr>
          <w:rFonts w:hint="eastAsia"/>
          <w:rtl/>
        </w:rPr>
        <w:t>فه</w:t>
      </w:r>
      <w:r>
        <w:rPr>
          <w:rtl/>
        </w:rPr>
        <w:t xml:space="preserve"> </w:t>
      </w:r>
      <w:r w:rsidRPr="000F2A07">
        <w:rPr>
          <w:rStyle w:val="libFootnotenumChar"/>
          <w:rtl/>
        </w:rPr>
        <w:t>(3)</w:t>
      </w:r>
      <w:r>
        <w:rPr>
          <w:rtl/>
        </w:rPr>
        <w:t xml:space="preserve">. </w:t>
      </w:r>
    </w:p>
    <w:p w:rsidR="00140CA9" w:rsidRDefault="00191CDD" w:rsidP="00191CDD">
      <w:pPr>
        <w:pStyle w:val="libNormal"/>
      </w:pPr>
      <w:r w:rsidRPr="00984491">
        <w:rPr>
          <w:rStyle w:val="libBold1Char"/>
          <w:rFonts w:hint="eastAsia"/>
          <w:rtl/>
        </w:rPr>
        <w:t>أقول</w:t>
      </w:r>
      <w:r>
        <w:rPr>
          <w:rtl/>
        </w:rPr>
        <w:t>: و قبره ال</w:t>
      </w:r>
      <w:r>
        <w:rPr>
          <w:rFonts w:hint="cs"/>
          <w:rtl/>
        </w:rPr>
        <w:t>ی</w:t>
      </w:r>
      <w:r>
        <w:rPr>
          <w:rFonts w:hint="eastAsia"/>
          <w:rtl/>
        </w:rPr>
        <w:t>وم</w:t>
      </w:r>
      <w:r>
        <w:rPr>
          <w:rtl/>
        </w:rPr>
        <w:t xml:space="preserve"> ف</w:t>
      </w:r>
      <w:r>
        <w:rPr>
          <w:rFonts w:hint="cs"/>
          <w:rtl/>
        </w:rPr>
        <w:t>ی</w:t>
      </w:r>
      <w:r>
        <w:rPr>
          <w:rtl/>
        </w:rPr>
        <w:t xml:space="preserve"> مقبره کب</w:t>
      </w:r>
      <w:r>
        <w:rPr>
          <w:rFonts w:hint="cs"/>
          <w:rtl/>
        </w:rPr>
        <w:t>ی</w:t>
      </w:r>
      <w:r>
        <w:rPr>
          <w:rFonts w:hint="eastAsia"/>
          <w:rtl/>
        </w:rPr>
        <w:t>ره</w:t>
      </w:r>
      <w:r>
        <w:rPr>
          <w:rtl/>
        </w:rPr>
        <w:t xml:space="preserve"> قرب درب سلمان </w:t>
      </w:r>
      <w:r w:rsidR="00483133" w:rsidRPr="00483133">
        <w:rPr>
          <w:rStyle w:val="libAlaemChar"/>
          <w:rtl/>
        </w:rPr>
        <w:t>رحمه‌الله</w:t>
      </w:r>
      <w:r>
        <w:rPr>
          <w:rtl/>
        </w:rPr>
        <w:t xml:space="preserve"> و </w:t>
      </w:r>
      <w:r>
        <w:rPr>
          <w:rFonts w:hint="cs"/>
          <w:rtl/>
        </w:rPr>
        <w:t>ی</w:t>
      </w:r>
      <w:r>
        <w:rPr>
          <w:rFonts w:hint="eastAsia"/>
          <w:rtl/>
        </w:rPr>
        <w:t>عرف</w:t>
      </w:r>
      <w:r>
        <w:rPr>
          <w:rtl/>
        </w:rPr>
        <w:t xml:space="preserve"> عند أهل بغداد بالش</w:t>
      </w:r>
      <w:r>
        <w:rPr>
          <w:rFonts w:hint="cs"/>
          <w:rtl/>
        </w:rPr>
        <w:t>ی</w:t>
      </w:r>
      <w:r>
        <w:rPr>
          <w:rFonts w:hint="eastAsia"/>
          <w:rtl/>
        </w:rPr>
        <w:t>خ</w:t>
      </w:r>
      <w:r>
        <w:rPr>
          <w:rtl/>
        </w:rPr>
        <w:t xml:space="preserve"> الخلاّن</w:t>
      </w:r>
      <w:r>
        <w:rPr>
          <w:rFonts w:hint="cs"/>
          <w:rtl/>
        </w:rPr>
        <w:t>ی</w:t>
      </w:r>
      <w:r>
        <w:rPr>
          <w:rtl/>
        </w:rPr>
        <w:t xml:space="preserve">. </w:t>
      </w:r>
    </w:p>
    <w:p w:rsidR="00140CA9" w:rsidRDefault="00191CDD" w:rsidP="00191CDD">
      <w:pPr>
        <w:pStyle w:val="libNormal"/>
      </w:pPr>
      <w:r>
        <w:rPr>
          <w:rFonts w:hint="eastAsia"/>
          <w:rtl/>
        </w:rPr>
        <w:t>ذکر</w:t>
      </w:r>
      <w:r>
        <w:rPr>
          <w:rtl/>
        </w:rPr>
        <w:t xml:space="preserve"> تشرّفه بلقاء الحجّه </w:t>
      </w:r>
      <w:r w:rsidR="00F2741C" w:rsidRPr="00F2741C">
        <w:rPr>
          <w:rStyle w:val="libAlaemChar"/>
          <w:rtl/>
        </w:rPr>
        <w:t>عليه‌السلام</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ذکر</w:t>
      </w:r>
      <w:r>
        <w:rPr>
          <w:rtl/>
        </w:rPr>
        <w:t xml:space="preserve"> أمر أب</w:t>
      </w:r>
      <w:r>
        <w:rPr>
          <w:rFonts w:hint="cs"/>
          <w:rtl/>
        </w:rPr>
        <w:t>ی</w:t>
      </w:r>
      <w:r>
        <w:rPr>
          <w:rtl/>
        </w:rPr>
        <w:t xml:space="preserve"> بکر البغداد</w:t>
      </w:r>
      <w:r>
        <w:rPr>
          <w:rFonts w:hint="cs"/>
          <w:rtl/>
        </w:rPr>
        <w:t>یّ</w:t>
      </w:r>
      <w:r>
        <w:rPr>
          <w:rtl/>
        </w:rPr>
        <w:t xml:space="preserve"> ابن أخ</w:t>
      </w:r>
      <w:r>
        <w:rPr>
          <w:rFonts w:hint="cs"/>
          <w:rtl/>
        </w:rPr>
        <w:t>ی</w:t>
      </w:r>
      <w:r>
        <w:rPr>
          <w:rtl/>
        </w:rPr>
        <w:t xml:space="preserve"> الش</w:t>
      </w:r>
      <w:r>
        <w:rPr>
          <w:rFonts w:hint="cs"/>
          <w:rtl/>
        </w:rPr>
        <w:t>ی</w:t>
      </w:r>
      <w:r>
        <w:rPr>
          <w:rFonts w:hint="eastAsia"/>
          <w:rtl/>
        </w:rPr>
        <w:t>خ</w:t>
      </w:r>
      <w:r>
        <w:rPr>
          <w:rtl/>
        </w:rPr>
        <w:t xml:space="preserve"> أب</w:t>
      </w:r>
      <w:r>
        <w:rPr>
          <w:rFonts w:hint="cs"/>
          <w:rtl/>
        </w:rPr>
        <w:t>ی</w:t>
      </w:r>
      <w:r>
        <w:rPr>
          <w:rtl/>
        </w:rPr>
        <w:t xml:space="preserve"> جعفر العمر</w:t>
      </w:r>
      <w:r>
        <w:rPr>
          <w:rFonts w:hint="cs"/>
          <w:rtl/>
        </w:rPr>
        <w:t>ی</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محمّد</w:t>
      </w:r>
      <w:r>
        <w:rPr>
          <w:rtl/>
        </w:rPr>
        <w:t xml:space="preserve"> بن عل</w:t>
      </w:r>
      <w:r>
        <w:rPr>
          <w:rFonts w:hint="cs"/>
          <w:rtl/>
        </w:rPr>
        <w:t>یّ</w:t>
      </w:r>
      <w:r>
        <w:rPr>
          <w:rtl/>
        </w:rPr>
        <w:t xml:space="preserve"> بن إبراه</w:t>
      </w:r>
      <w:r>
        <w:rPr>
          <w:rFonts w:hint="cs"/>
          <w:rtl/>
        </w:rPr>
        <w:t>ی</w:t>
      </w:r>
      <w:r>
        <w:rPr>
          <w:rFonts w:hint="eastAsia"/>
          <w:rtl/>
        </w:rPr>
        <w:t>م</w:t>
      </w:r>
      <w:r>
        <w:rPr>
          <w:rtl/>
        </w:rPr>
        <w:t xml:space="preserve"> بن أب</w:t>
      </w:r>
      <w:r>
        <w:rPr>
          <w:rFonts w:hint="cs"/>
          <w:rtl/>
        </w:rPr>
        <w:t>ی</w:t>
      </w:r>
      <w:r>
        <w:rPr>
          <w:rtl/>
        </w:rPr>
        <w:t xml:space="preserve"> جمهور تقدّم </w:t>
      </w:r>
      <w:r w:rsidRPr="00984491">
        <w:rPr>
          <w:rtl/>
        </w:rPr>
        <w:t>ف</w:t>
      </w:r>
      <w:r w:rsidRPr="00984491">
        <w:rPr>
          <w:rFonts w:hint="cs"/>
          <w:rtl/>
        </w:rPr>
        <w:t>ی</w:t>
      </w:r>
      <w:r w:rsidR="00090BC1" w:rsidRPr="00984491">
        <w:rPr>
          <w:rFonts w:hint="eastAsia"/>
          <w:rtl/>
        </w:rPr>
        <w:t>(</w:t>
      </w:r>
      <w:r w:rsidRPr="00984491">
        <w:rPr>
          <w:rFonts w:hint="eastAsia"/>
          <w:rtl/>
        </w:rPr>
        <w:t>جمهر</w:t>
      </w:r>
      <w:r w:rsidR="00090BC1" w:rsidRPr="00984491">
        <w:rPr>
          <w:rFonts w:hint="eastAsia"/>
          <w:rtl/>
        </w:rPr>
        <w:t>)</w:t>
      </w:r>
      <w:r w:rsidRPr="00984491">
        <w:rP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w:t>
      </w:r>
      <w:r w:rsidR="00191CDD">
        <w:rPr>
          <w:rtl/>
        </w:rPr>
        <w:t>4/</w:t>
      </w:r>
      <w:r w:rsidR="00140CA9">
        <w:rPr>
          <w:rtl/>
        </w:rPr>
        <w:t>21</w:t>
      </w:r>
      <w:r w:rsidR="00191CDD">
        <w:rPr>
          <w:rtl/>
        </w:rPr>
        <w:t>/</w:t>
      </w:r>
      <w:r w:rsidR="00140CA9">
        <w:rPr>
          <w:rtl/>
        </w:rPr>
        <w:t>13</w:t>
      </w:r>
      <w:r w:rsidR="00191CDD">
        <w:rPr>
          <w:rtl/>
        </w:rPr>
        <w:t>-</w:t>
      </w:r>
      <w:r w:rsidR="00140CA9">
        <w:rPr>
          <w:rtl/>
        </w:rPr>
        <w:t>91</w:t>
      </w:r>
      <w:r w:rsidR="00191CDD">
        <w:rPr>
          <w:rtl/>
        </w:rPr>
        <w:t>،ج:</w:t>
      </w:r>
      <w:r w:rsidR="00140CA9">
        <w:rPr>
          <w:rtl/>
        </w:rPr>
        <w:t>31</w:t>
      </w:r>
      <w:r w:rsidR="00191CDD">
        <w:rPr>
          <w:rtl/>
        </w:rPr>
        <w:t>6/5</w:t>
      </w:r>
      <w:r w:rsidR="00140CA9">
        <w:rPr>
          <w:rtl/>
        </w:rPr>
        <w:t>1</w:t>
      </w:r>
      <w:r w:rsidR="00191CDD">
        <w:rPr>
          <w:rtl/>
        </w:rPr>
        <w:t>-</w:t>
      </w:r>
      <w:r w:rsidR="00140CA9">
        <w:rPr>
          <w:rtl/>
        </w:rPr>
        <w:t>339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9</w:t>
      </w:r>
      <w:r w:rsidR="00191CDD">
        <w:rPr>
          <w:rtl/>
        </w:rPr>
        <w:t>5/</w:t>
      </w:r>
      <w:r w:rsidR="00140CA9">
        <w:rPr>
          <w:rtl/>
        </w:rPr>
        <w:t>22</w:t>
      </w:r>
      <w:r w:rsidR="00191CDD">
        <w:rPr>
          <w:rtl/>
        </w:rPr>
        <w:t>/</w:t>
      </w:r>
      <w:r w:rsidR="00140CA9">
        <w:rPr>
          <w:rtl/>
        </w:rPr>
        <w:t>13</w:t>
      </w:r>
      <w:r w:rsidR="00191CDD">
        <w:rPr>
          <w:rtl/>
        </w:rPr>
        <w:t>،ج:</w:t>
      </w:r>
      <w:r w:rsidR="00140CA9">
        <w:rPr>
          <w:rtl/>
        </w:rPr>
        <w:t>3</w:t>
      </w:r>
      <w:r w:rsidR="00191CDD">
        <w:rPr>
          <w:rtl/>
        </w:rPr>
        <w:t>5</w:t>
      </w:r>
      <w:r w:rsidR="00140CA9">
        <w:rPr>
          <w:rtl/>
        </w:rPr>
        <w:t>0</w:t>
      </w:r>
      <w:r w:rsidR="00191CDD">
        <w:rPr>
          <w:rtl/>
        </w:rPr>
        <w:t>/5</w:t>
      </w:r>
      <w:r w:rsidR="00140CA9">
        <w:rPr>
          <w:rtl/>
        </w:rPr>
        <w:t>1</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9</w:t>
      </w:r>
      <w:r w:rsidR="00191CDD">
        <w:rPr>
          <w:rtl/>
        </w:rPr>
        <w:t>5/</w:t>
      </w:r>
      <w:r w:rsidR="00140CA9">
        <w:rPr>
          <w:rtl/>
        </w:rPr>
        <w:t>22</w:t>
      </w:r>
      <w:r w:rsidR="00191CDD">
        <w:rPr>
          <w:rtl/>
        </w:rPr>
        <w:t>/</w:t>
      </w:r>
      <w:r w:rsidR="00140CA9">
        <w:rPr>
          <w:rtl/>
        </w:rPr>
        <w:t>13</w:t>
      </w:r>
      <w:r w:rsidR="00191CDD">
        <w:rPr>
          <w:rtl/>
        </w:rPr>
        <w:t>،ج:</w:t>
      </w:r>
      <w:r w:rsidR="00140CA9">
        <w:rPr>
          <w:rtl/>
        </w:rPr>
        <w:t>3</w:t>
      </w:r>
      <w:r w:rsidR="00191CDD">
        <w:rPr>
          <w:rtl/>
        </w:rPr>
        <w:t>5</w:t>
      </w:r>
      <w:r w:rsidR="00140CA9">
        <w:rPr>
          <w:rtl/>
        </w:rPr>
        <w:t>0</w:t>
      </w:r>
      <w:r w:rsidR="00191CDD">
        <w:rPr>
          <w:rtl/>
        </w:rPr>
        <w:t>/5</w:t>
      </w:r>
      <w:r w:rsidR="00140CA9">
        <w:rPr>
          <w:rtl/>
        </w:rPr>
        <w:t>1</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111</w:t>
      </w:r>
      <w:r w:rsidR="00191CDD">
        <w:rPr>
          <w:rtl/>
        </w:rPr>
        <w:t>/</w:t>
      </w:r>
      <w:r w:rsidR="00140CA9">
        <w:rPr>
          <w:rtl/>
        </w:rPr>
        <w:t>2</w:t>
      </w:r>
      <w:r w:rsidR="00191CDD">
        <w:rPr>
          <w:rtl/>
        </w:rPr>
        <w:t>4/</w:t>
      </w:r>
      <w:r w:rsidR="00140CA9">
        <w:rPr>
          <w:rtl/>
        </w:rPr>
        <w:t>13</w:t>
      </w:r>
      <w:r w:rsidR="00191CDD">
        <w:rPr>
          <w:rtl/>
        </w:rPr>
        <w:t xml:space="preserve"> و </w:t>
      </w:r>
      <w:r w:rsidR="00140CA9">
        <w:rPr>
          <w:rtl/>
        </w:rPr>
        <w:t>112</w:t>
      </w:r>
      <w:r w:rsidR="00191CDD">
        <w:rPr>
          <w:rtl/>
        </w:rPr>
        <w:t>،ج:</w:t>
      </w:r>
      <w:r w:rsidR="00140CA9">
        <w:rPr>
          <w:rtl/>
        </w:rPr>
        <w:t>2</w:t>
      </w:r>
      <w:r w:rsidR="00191CDD">
        <w:rPr>
          <w:rtl/>
        </w:rPr>
        <w:t>6/5</w:t>
      </w:r>
      <w:r w:rsidR="00140CA9">
        <w:rPr>
          <w:rtl/>
        </w:rPr>
        <w:t>2</w:t>
      </w:r>
      <w:r w:rsidR="00191CDD">
        <w:rPr>
          <w:rtl/>
        </w:rPr>
        <w:t xml:space="preserve"> و </w:t>
      </w:r>
      <w:r w:rsidR="00140CA9">
        <w:rPr>
          <w:rtl/>
        </w:rPr>
        <w:t>30</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103</w:t>
      </w:r>
      <w:r w:rsidR="00191CDD">
        <w:rPr>
          <w:rtl/>
        </w:rPr>
        <w:t>/</w:t>
      </w:r>
      <w:r w:rsidR="00140CA9">
        <w:rPr>
          <w:rtl/>
        </w:rPr>
        <w:t>23</w:t>
      </w:r>
      <w:r w:rsidR="00191CDD">
        <w:rPr>
          <w:rtl/>
        </w:rPr>
        <w:t>/</w:t>
      </w:r>
      <w:r w:rsidR="00140CA9">
        <w:rPr>
          <w:rtl/>
        </w:rPr>
        <w:t>13</w:t>
      </w:r>
      <w:r w:rsidR="00191CDD">
        <w:rPr>
          <w:rtl/>
        </w:rPr>
        <w:t>،ج:</w:t>
      </w:r>
      <w:r w:rsidR="00140CA9">
        <w:rPr>
          <w:rtl/>
        </w:rPr>
        <w:t>377</w:t>
      </w:r>
      <w:r w:rsidR="00191CDD">
        <w:rPr>
          <w:rtl/>
        </w:rPr>
        <w:t>/5</w:t>
      </w:r>
      <w:r w:rsidR="00140CA9">
        <w:rPr>
          <w:rtl/>
        </w:rPr>
        <w:t>1</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محمّد</w:t>
      </w:r>
      <w:r>
        <w:rPr>
          <w:rtl/>
        </w:rPr>
        <w:t xml:space="preserve"> بن عل</w:t>
      </w:r>
      <w:r>
        <w:rPr>
          <w:rFonts w:hint="cs"/>
          <w:rtl/>
        </w:rPr>
        <w:t>یّ</w:t>
      </w:r>
      <w:r>
        <w:rPr>
          <w:rtl/>
        </w:rPr>
        <w:t xml:space="preserve"> بن إبراه</w:t>
      </w:r>
      <w:r>
        <w:rPr>
          <w:rFonts w:hint="cs"/>
          <w:rtl/>
        </w:rPr>
        <w:t>ی</w:t>
      </w:r>
      <w:r>
        <w:rPr>
          <w:rFonts w:hint="eastAsia"/>
          <w:rtl/>
        </w:rPr>
        <w:t>م</w:t>
      </w:r>
      <w:r>
        <w:rPr>
          <w:rtl/>
        </w:rPr>
        <w:t xml:space="preserve"> الأستراباد</w:t>
      </w:r>
      <w:r>
        <w:rPr>
          <w:rFonts w:hint="cs"/>
          <w:rtl/>
        </w:rPr>
        <w:t>ی</w:t>
      </w:r>
      <w:r>
        <w:rPr>
          <w:rtl/>
        </w:rPr>
        <w:t xml:space="preserve"> تقدّم بعنوان الم</w:t>
      </w:r>
      <w:r>
        <w:rPr>
          <w:rFonts w:hint="cs"/>
          <w:rtl/>
        </w:rPr>
        <w:t>ی</w:t>
      </w:r>
      <w:r>
        <w:rPr>
          <w:rFonts w:hint="eastAsia"/>
          <w:rtl/>
        </w:rPr>
        <w:t>رزا</w:t>
      </w:r>
      <w:r>
        <w:rPr>
          <w:rtl/>
        </w:rPr>
        <w:t xml:space="preserve"> محمّد الأستراباد</w:t>
      </w:r>
      <w:r>
        <w:rPr>
          <w:rFonts w:hint="cs"/>
          <w:rtl/>
        </w:rPr>
        <w:t>ی</w:t>
      </w:r>
      <w:r>
        <w:rPr>
          <w:rtl/>
        </w:rPr>
        <w:t xml:space="preserve">. </w:t>
      </w:r>
    </w:p>
    <w:p w:rsidR="00140CA9" w:rsidRDefault="00191CDD" w:rsidP="00984491">
      <w:pPr>
        <w:pStyle w:val="libCenterBold1"/>
      </w:pPr>
      <w:r>
        <w:rPr>
          <w:rFonts w:hint="eastAsia"/>
          <w:rtl/>
        </w:rPr>
        <w:t>محمّد</w:t>
      </w:r>
      <w:r>
        <w:rPr>
          <w:rtl/>
        </w:rPr>
        <w:t xml:space="preserve"> بن عل</w:t>
      </w:r>
      <w:r>
        <w:rPr>
          <w:rFonts w:hint="cs"/>
          <w:rtl/>
        </w:rPr>
        <w:t>یّ</w:t>
      </w:r>
      <w:r>
        <w:rPr>
          <w:rtl/>
        </w:rPr>
        <w:t xml:space="preserve"> بن إبراه</w:t>
      </w:r>
      <w:r>
        <w:rPr>
          <w:rFonts w:hint="cs"/>
          <w:rtl/>
        </w:rPr>
        <w:t>ی</w:t>
      </w:r>
      <w:r>
        <w:rPr>
          <w:rFonts w:hint="eastAsia"/>
          <w:rtl/>
        </w:rPr>
        <w:t>م</w:t>
      </w:r>
      <w:r>
        <w:rPr>
          <w:rtl/>
        </w:rPr>
        <w:t xml:space="preserve"> </w:t>
      </w:r>
    </w:p>
    <w:p w:rsidR="00984491" w:rsidRDefault="00191CDD" w:rsidP="00984491">
      <w:pPr>
        <w:pStyle w:val="libNormal"/>
        <w:rPr>
          <w:rtl/>
        </w:rPr>
      </w:pPr>
      <w:r>
        <w:rPr>
          <w:rFonts w:hint="eastAsia"/>
          <w:rtl/>
        </w:rPr>
        <w:t>محمّد</w:t>
      </w:r>
      <w:r>
        <w:rPr>
          <w:rtl/>
        </w:rPr>
        <w:t xml:space="preserve"> بن عل</w:t>
      </w:r>
      <w:r>
        <w:rPr>
          <w:rFonts w:hint="cs"/>
          <w:rtl/>
        </w:rPr>
        <w:t>یّ</w:t>
      </w:r>
      <w:r>
        <w:rPr>
          <w:rtl/>
        </w:rPr>
        <w:t xml:space="preserve"> بن إبراه</w:t>
      </w:r>
      <w:r>
        <w:rPr>
          <w:rFonts w:hint="cs"/>
          <w:rtl/>
        </w:rPr>
        <w:t>ی</w:t>
      </w:r>
      <w:r>
        <w:rPr>
          <w:rFonts w:hint="eastAsia"/>
          <w:rtl/>
        </w:rPr>
        <w:t>م</w:t>
      </w:r>
      <w:r>
        <w:rPr>
          <w:rtl/>
        </w:rPr>
        <w:t xml:space="preserve"> بن محمّد الهمذان</w:t>
      </w:r>
      <w:r>
        <w:rPr>
          <w:rFonts w:hint="cs"/>
          <w:rtl/>
        </w:rPr>
        <w:t>ی</w:t>
      </w:r>
      <w:r>
        <w:rPr>
          <w:rtl/>
        </w:rPr>
        <w:t xml:space="preserve"> بالذّال المعجمه نسبه ال</w:t>
      </w:r>
      <w:r>
        <w:rPr>
          <w:rFonts w:hint="cs"/>
          <w:rtl/>
        </w:rPr>
        <w:t>ی</w:t>
      </w:r>
      <w:r>
        <w:rPr>
          <w:rtl/>
        </w:rPr>
        <w:t xml:space="preserve"> البلده المعهوده،رو</w:t>
      </w:r>
      <w:r>
        <w:rPr>
          <w:rFonts w:hint="cs"/>
          <w:rtl/>
        </w:rPr>
        <w:t>ی</w:t>
      </w:r>
      <w:r>
        <w:rPr>
          <w:rtl/>
        </w:rPr>
        <w:t xml:space="preserve"> عن أب</w:t>
      </w:r>
      <w:r>
        <w:rPr>
          <w:rFonts w:hint="cs"/>
          <w:rtl/>
        </w:rPr>
        <w:t>ی</w:t>
      </w:r>
      <w:r>
        <w:rPr>
          <w:rFonts w:hint="eastAsia"/>
          <w:rtl/>
        </w:rPr>
        <w:t>ه</w:t>
      </w:r>
      <w:r>
        <w:rPr>
          <w:rtl/>
        </w:rPr>
        <w:t xml:space="preserve"> عن جدّه عن الرضا </w:t>
      </w:r>
      <w:r w:rsidR="00F2741C" w:rsidRPr="00F2741C">
        <w:rPr>
          <w:rStyle w:val="libAlaemChar"/>
          <w:rtl/>
        </w:rPr>
        <w:t>عليه‌السلام</w:t>
      </w:r>
      <w:r>
        <w:rPr>
          <w:rtl/>
        </w:rPr>
        <w:t>،و کان محمّد وک</w:t>
      </w:r>
      <w:r>
        <w:rPr>
          <w:rFonts w:hint="cs"/>
          <w:rtl/>
        </w:rPr>
        <w:t>ی</w:t>
      </w:r>
      <w:r>
        <w:rPr>
          <w:rFonts w:hint="eastAsia"/>
          <w:rtl/>
        </w:rPr>
        <w:t>ل</w:t>
      </w:r>
      <w:r>
        <w:rPr>
          <w:rtl/>
        </w:rPr>
        <w:t xml:space="preserve"> الناح</w:t>
      </w:r>
      <w:r>
        <w:rPr>
          <w:rFonts w:hint="cs"/>
          <w:rtl/>
        </w:rPr>
        <w:t>ی</w:t>
      </w:r>
      <w:r>
        <w:rPr>
          <w:rFonts w:hint="eastAsia"/>
          <w:rtl/>
        </w:rPr>
        <w:t>ه</w:t>
      </w:r>
      <w:r>
        <w:rPr>
          <w:rtl/>
        </w:rPr>
        <w:t xml:space="preserve"> و أبوه و جدّه کانا وک</w:t>
      </w:r>
      <w:r>
        <w:rPr>
          <w:rFonts w:hint="cs"/>
          <w:rtl/>
        </w:rPr>
        <w:t>ی</w:t>
      </w:r>
      <w:r>
        <w:rPr>
          <w:rFonts w:hint="eastAsia"/>
          <w:rtl/>
        </w:rPr>
        <w:t>ل</w:t>
      </w:r>
      <w:r>
        <w:rPr>
          <w:rFonts w:hint="cs"/>
          <w:rtl/>
        </w:rPr>
        <w:t>ی</w:t>
      </w:r>
      <w:r>
        <w:rPr>
          <w:rFonts w:hint="eastAsia"/>
          <w:rtl/>
        </w:rPr>
        <w:t>ن،و</w:t>
      </w:r>
      <w:r>
        <w:rPr>
          <w:rtl/>
        </w:rPr>
        <w:t xml:space="preserve"> لمحمّد ولد </w:t>
      </w:r>
      <w:r>
        <w:rPr>
          <w:rFonts w:hint="cs"/>
          <w:rtl/>
        </w:rPr>
        <w:t>ی</w:t>
      </w:r>
      <w:r>
        <w:rPr>
          <w:rFonts w:hint="eastAsia"/>
          <w:rtl/>
        </w:rPr>
        <w:t>سمّ</w:t>
      </w:r>
      <w:r>
        <w:rPr>
          <w:rFonts w:hint="cs"/>
          <w:rtl/>
        </w:rPr>
        <w:t>ی</w:t>
      </w:r>
      <w:r>
        <w:rPr>
          <w:rtl/>
        </w:rPr>
        <w:t xml:space="preserve"> القاسم کان وک</w:t>
      </w:r>
      <w:r>
        <w:rPr>
          <w:rFonts w:hint="cs"/>
          <w:rtl/>
        </w:rPr>
        <w:t>ی</w:t>
      </w:r>
      <w:r>
        <w:rPr>
          <w:rFonts w:hint="eastAsia"/>
          <w:rtl/>
        </w:rPr>
        <w:t>ل</w:t>
      </w:r>
      <w:r>
        <w:rPr>
          <w:rtl/>
        </w:rPr>
        <w:t xml:space="preserve"> الناح</w:t>
      </w:r>
      <w:r>
        <w:rPr>
          <w:rFonts w:hint="cs"/>
          <w:rtl/>
        </w:rPr>
        <w:t>ی</w:t>
      </w:r>
      <w:r>
        <w:rPr>
          <w:rFonts w:hint="eastAsia"/>
          <w:rtl/>
        </w:rPr>
        <w:t>ه</w:t>
      </w:r>
      <w:r>
        <w:rPr>
          <w:rtl/>
        </w:rPr>
        <w:t>.</w:t>
      </w:r>
    </w:p>
    <w:p w:rsidR="00984491" w:rsidRDefault="00191CDD" w:rsidP="00984491">
      <w:pPr>
        <w:pStyle w:val="libNormal"/>
        <w:rPr>
          <w:rtl/>
        </w:rPr>
      </w:pPr>
      <w:r>
        <w:rPr>
          <w:rFonts w:hint="eastAsia"/>
          <w:rtl/>
        </w:rPr>
        <w:t>محمّد</w:t>
      </w:r>
      <w:r>
        <w:rPr>
          <w:rtl/>
        </w:rPr>
        <w:t xml:space="preserve"> بن عل</w:t>
      </w:r>
      <w:r>
        <w:rPr>
          <w:rFonts w:hint="cs"/>
          <w:rtl/>
        </w:rPr>
        <w:t>یّ</w:t>
      </w:r>
      <w:r>
        <w:rPr>
          <w:rtl/>
        </w:rPr>
        <w:t xml:space="preserve"> بن إبراه</w:t>
      </w:r>
      <w:r>
        <w:rPr>
          <w:rFonts w:hint="cs"/>
          <w:rtl/>
        </w:rPr>
        <w:t>ی</w:t>
      </w:r>
      <w:r>
        <w:rPr>
          <w:rFonts w:hint="eastAsia"/>
          <w:rtl/>
        </w:rPr>
        <w:t>م</w:t>
      </w:r>
      <w:r>
        <w:rPr>
          <w:rtl/>
        </w:rPr>
        <w:t xml:space="preserve"> ابن الإمام موس</w:t>
      </w:r>
      <w:r>
        <w:rPr>
          <w:rFonts w:hint="cs"/>
          <w:rtl/>
        </w:rPr>
        <w:t>ی</w:t>
      </w:r>
      <w:r>
        <w:rPr>
          <w:rtl/>
        </w:rPr>
        <w:t xml:space="preserve"> بن جعفر </w:t>
      </w:r>
      <w:r w:rsidR="00F2741C" w:rsidRPr="00F2741C">
        <w:rPr>
          <w:rStyle w:val="libAlaemChar"/>
          <w:rtl/>
        </w:rPr>
        <w:t>عليهما‌السلام</w:t>
      </w:r>
      <w:r>
        <w:rPr>
          <w:rtl/>
        </w:rPr>
        <w:t>.</w:t>
      </w:r>
    </w:p>
    <w:p w:rsidR="00140CA9" w:rsidRDefault="00191CDD" w:rsidP="00984491">
      <w:pPr>
        <w:pStyle w:val="libNormal"/>
      </w:pPr>
      <w:r w:rsidRPr="00984491">
        <w:rPr>
          <w:rStyle w:val="libBold1Char"/>
          <w:rFonts w:hint="eastAsia"/>
          <w:rtl/>
        </w:rPr>
        <w:t>الإرشاد</w:t>
      </w:r>
      <w:r>
        <w:rPr>
          <w:rtl/>
        </w:rPr>
        <w:t>:ابن قولو</w:t>
      </w:r>
      <w:r>
        <w:rPr>
          <w:rFonts w:hint="cs"/>
          <w:rtl/>
        </w:rPr>
        <w:t>ی</w:t>
      </w:r>
      <w:r>
        <w:rPr>
          <w:rFonts w:hint="eastAsia"/>
          <w:rtl/>
        </w:rPr>
        <w:t>ه</w:t>
      </w:r>
      <w:r>
        <w:rPr>
          <w:rtl/>
        </w:rPr>
        <w:t xml:space="preserve"> عن الکل</w:t>
      </w:r>
      <w:r>
        <w:rPr>
          <w:rFonts w:hint="cs"/>
          <w:rtl/>
        </w:rPr>
        <w:t>ی</w:t>
      </w:r>
      <w:r>
        <w:rPr>
          <w:rFonts w:hint="eastAsia"/>
          <w:rtl/>
        </w:rPr>
        <w:t>ن</w:t>
      </w:r>
      <w:r>
        <w:rPr>
          <w:rFonts w:hint="cs"/>
          <w:rtl/>
        </w:rPr>
        <w:t>ی</w:t>
      </w:r>
      <w:r>
        <w:rPr>
          <w:rtl/>
        </w:rPr>
        <w:t xml:space="preserve"> عن عل</w:t>
      </w:r>
      <w:r>
        <w:rPr>
          <w:rFonts w:hint="cs"/>
          <w:rtl/>
        </w:rPr>
        <w:t>یّ</w:t>
      </w:r>
      <w:r>
        <w:rPr>
          <w:rtl/>
        </w:rPr>
        <w:t xml:space="preserve"> بن محمّد عن محمّد بن إبراه</w:t>
      </w:r>
      <w:r>
        <w:rPr>
          <w:rFonts w:hint="cs"/>
          <w:rtl/>
        </w:rPr>
        <w:t>ی</w:t>
      </w:r>
      <w:r>
        <w:rPr>
          <w:rFonts w:hint="eastAsia"/>
          <w:rtl/>
        </w:rPr>
        <w:t>م</w:t>
      </w:r>
      <w:r>
        <w:rPr>
          <w:rtl/>
        </w:rPr>
        <w:t xml:space="preserve"> المعروف بابن الکرد</w:t>
      </w:r>
      <w:r>
        <w:rPr>
          <w:rFonts w:hint="cs"/>
          <w:rtl/>
        </w:rPr>
        <w:t>ی</w:t>
      </w:r>
      <w:r>
        <w:rPr>
          <w:rFonts w:hint="eastAsia"/>
          <w:rtl/>
        </w:rPr>
        <w:t>،عن</w:t>
      </w:r>
      <w:r>
        <w:rPr>
          <w:rtl/>
        </w:rPr>
        <w:t xml:space="preserve"> محمّد بن عل</w:t>
      </w:r>
      <w:r>
        <w:rPr>
          <w:rFonts w:hint="cs"/>
          <w:rtl/>
        </w:rPr>
        <w:t>یّ</w:t>
      </w:r>
      <w:r>
        <w:rPr>
          <w:rtl/>
        </w:rPr>
        <w:t xml:space="preserve"> بن إبراه</w:t>
      </w:r>
      <w:r>
        <w:rPr>
          <w:rFonts w:hint="cs"/>
          <w:rtl/>
        </w:rPr>
        <w:t>ی</w:t>
      </w:r>
      <w:r>
        <w:rPr>
          <w:rFonts w:hint="eastAsia"/>
          <w:rtl/>
        </w:rPr>
        <w:t>م</w:t>
      </w:r>
      <w:r>
        <w:rPr>
          <w:rtl/>
        </w:rPr>
        <w:t xml:space="preserve"> بن موس</w:t>
      </w:r>
      <w:r>
        <w:rPr>
          <w:rFonts w:hint="cs"/>
          <w:rtl/>
        </w:rPr>
        <w:t>ی</w:t>
      </w:r>
      <w:r>
        <w:rPr>
          <w:rtl/>
        </w:rPr>
        <w:t xml:space="preserve"> بن جعفر قال: </w:t>
      </w:r>
    </w:p>
    <w:p w:rsidR="00140CA9" w:rsidRDefault="00191CDD" w:rsidP="00191CDD">
      <w:pPr>
        <w:pStyle w:val="libNormal"/>
      </w:pPr>
      <w:r>
        <w:rPr>
          <w:rFonts w:hint="eastAsia"/>
          <w:rtl/>
        </w:rPr>
        <w:t>ضاق</w:t>
      </w:r>
      <w:r>
        <w:rPr>
          <w:rtl/>
        </w:rPr>
        <w:t xml:space="preserve"> بنا الأمر قال ل</w:t>
      </w:r>
      <w:r>
        <w:rPr>
          <w:rFonts w:hint="cs"/>
          <w:rtl/>
        </w:rPr>
        <w:t>ی</w:t>
      </w:r>
      <w:r>
        <w:rPr>
          <w:rtl/>
        </w:rPr>
        <w:t xml:space="preserve"> أب</w:t>
      </w:r>
      <w:r>
        <w:rPr>
          <w:rFonts w:hint="cs"/>
          <w:rtl/>
        </w:rPr>
        <w:t>ی</w:t>
      </w:r>
      <w:r>
        <w:rPr>
          <w:rtl/>
        </w:rPr>
        <w:t>:امض بنا حتّ</w:t>
      </w:r>
      <w:r>
        <w:rPr>
          <w:rFonts w:hint="cs"/>
          <w:rtl/>
        </w:rPr>
        <w:t>ی</w:t>
      </w:r>
      <w:r>
        <w:rPr>
          <w:rtl/>
        </w:rPr>
        <w:t xml:space="preserve"> نص</w:t>
      </w:r>
      <w:r>
        <w:rPr>
          <w:rFonts w:hint="cs"/>
          <w:rtl/>
        </w:rPr>
        <w:t>ی</w:t>
      </w:r>
      <w:r>
        <w:rPr>
          <w:rFonts w:hint="eastAsia"/>
          <w:rtl/>
        </w:rPr>
        <w:t>ر</w:t>
      </w:r>
      <w:r>
        <w:rPr>
          <w:rtl/>
        </w:rPr>
        <w:t xml:space="preserve"> ال</w:t>
      </w:r>
      <w:r>
        <w:rPr>
          <w:rFonts w:hint="cs"/>
          <w:rtl/>
        </w:rPr>
        <w:t>ی</w:t>
      </w:r>
      <w:r>
        <w:rPr>
          <w:rtl/>
        </w:rPr>
        <w:t xml:space="preserve"> هذا الرجل،</w:t>
      </w:r>
      <w:r>
        <w:rPr>
          <w:rFonts w:hint="cs"/>
          <w:rtl/>
        </w:rPr>
        <w:t>ی</w:t>
      </w:r>
      <w:r>
        <w:rPr>
          <w:rFonts w:hint="eastAsia"/>
          <w:rtl/>
        </w:rPr>
        <w:t>عن</w:t>
      </w:r>
      <w:r>
        <w:rPr>
          <w:rFonts w:hint="cs"/>
          <w:rtl/>
        </w:rPr>
        <w:t>ی</w:t>
      </w:r>
      <w:r>
        <w:rPr>
          <w:rtl/>
        </w:rPr>
        <w:t xml:space="preserve"> أبا محمّد </w:t>
      </w:r>
      <w:r w:rsidR="00F2741C" w:rsidRPr="00F2741C">
        <w:rPr>
          <w:rStyle w:val="libAlaemChar"/>
          <w:rtl/>
        </w:rPr>
        <w:t>عليه‌السلام</w:t>
      </w:r>
      <w:r>
        <w:rPr>
          <w:rtl/>
        </w:rPr>
        <w:t>، فانّه قد وصف عنه سماحه،فقلت:تعرفه؟فقال ل</w:t>
      </w:r>
      <w:r>
        <w:rPr>
          <w:rFonts w:hint="cs"/>
          <w:rtl/>
        </w:rPr>
        <w:t>ی</w:t>
      </w:r>
      <w:r>
        <w:rPr>
          <w:rtl/>
        </w:rPr>
        <w:t>:ما أعرفه و لا رأ</w:t>
      </w:r>
      <w:r>
        <w:rPr>
          <w:rFonts w:hint="cs"/>
          <w:rtl/>
        </w:rPr>
        <w:t>ی</w:t>
      </w:r>
      <w:r>
        <w:rPr>
          <w:rFonts w:hint="eastAsia"/>
          <w:rtl/>
        </w:rPr>
        <w:t>ته</w:t>
      </w:r>
      <w:r>
        <w:rPr>
          <w:rtl/>
        </w:rPr>
        <w:t xml:space="preserve"> قطّ،قال: </w:t>
      </w:r>
    </w:p>
    <w:p w:rsidR="00140CA9" w:rsidRDefault="00191CDD" w:rsidP="00191CDD">
      <w:pPr>
        <w:pStyle w:val="libNormal"/>
      </w:pPr>
      <w:r>
        <w:rPr>
          <w:rFonts w:hint="eastAsia"/>
          <w:rtl/>
        </w:rPr>
        <w:t>فقصدناه،قال</w:t>
      </w:r>
      <w:r>
        <w:rPr>
          <w:rtl/>
        </w:rPr>
        <w:t xml:space="preserve"> أب</w:t>
      </w:r>
      <w:r>
        <w:rPr>
          <w:rFonts w:hint="cs"/>
          <w:rtl/>
        </w:rPr>
        <w:t>ی</w:t>
      </w:r>
      <w:r>
        <w:rPr>
          <w:rtl/>
        </w:rPr>
        <w:t xml:space="preserve"> و هو ف</w:t>
      </w:r>
      <w:r>
        <w:rPr>
          <w:rFonts w:hint="cs"/>
          <w:rtl/>
        </w:rPr>
        <w:t>ی</w:t>
      </w:r>
      <w:r>
        <w:rPr>
          <w:rtl/>
        </w:rPr>
        <w:t xml:space="preserve"> طر</w:t>
      </w:r>
      <w:r>
        <w:rPr>
          <w:rFonts w:hint="cs"/>
          <w:rtl/>
        </w:rPr>
        <w:t>ی</w:t>
      </w:r>
      <w:r>
        <w:rPr>
          <w:rFonts w:hint="eastAsia"/>
          <w:rtl/>
        </w:rPr>
        <w:t>قه</w:t>
      </w:r>
      <w:r>
        <w:rPr>
          <w:rtl/>
        </w:rPr>
        <w:t>:ما أحوجنا ال</w:t>
      </w:r>
      <w:r>
        <w:rPr>
          <w:rFonts w:hint="cs"/>
          <w:rtl/>
        </w:rPr>
        <w:t>ی</w:t>
      </w:r>
      <w:r>
        <w:rPr>
          <w:rtl/>
        </w:rPr>
        <w:t xml:space="preserve"> أن </w:t>
      </w:r>
      <w:r>
        <w:rPr>
          <w:rFonts w:hint="cs"/>
          <w:rtl/>
        </w:rPr>
        <w:t>ی</w:t>
      </w:r>
      <w:r>
        <w:rPr>
          <w:rFonts w:hint="eastAsia"/>
          <w:rtl/>
        </w:rPr>
        <w:t>أمر</w:t>
      </w:r>
      <w:r>
        <w:rPr>
          <w:rtl/>
        </w:rPr>
        <w:t xml:space="preserve"> لنا بخمس مائه درهم، مائت</w:t>
      </w:r>
      <w:r>
        <w:rPr>
          <w:rFonts w:hint="cs"/>
          <w:rtl/>
        </w:rPr>
        <w:t>ی</w:t>
      </w:r>
      <w:r>
        <w:rPr>
          <w:rtl/>
        </w:rPr>
        <w:t xml:space="preserve"> درهم للکسوه و مائت</w:t>
      </w:r>
      <w:r>
        <w:rPr>
          <w:rFonts w:hint="cs"/>
          <w:rtl/>
        </w:rPr>
        <w:t>ی</w:t>
      </w:r>
      <w:r>
        <w:rPr>
          <w:rtl/>
        </w:rPr>
        <w:t xml:space="preserve"> درهم للدق</w:t>
      </w:r>
      <w:r>
        <w:rPr>
          <w:rFonts w:hint="cs"/>
          <w:rtl/>
        </w:rPr>
        <w:t>ی</w:t>
      </w:r>
      <w:r>
        <w:rPr>
          <w:rFonts w:hint="eastAsia"/>
          <w:rtl/>
        </w:rPr>
        <w:t>ق</w:t>
      </w:r>
      <w:r>
        <w:rPr>
          <w:rtl/>
        </w:rPr>
        <w:t xml:space="preserve"> و مائه درهم للنفقه،و قلت ف</w:t>
      </w:r>
      <w:r>
        <w:rPr>
          <w:rFonts w:hint="cs"/>
          <w:rtl/>
        </w:rPr>
        <w:t>ی</w:t>
      </w:r>
      <w:r>
        <w:rPr>
          <w:rtl/>
        </w:rPr>
        <w:t xml:space="preserve"> نفس</w:t>
      </w:r>
      <w:r>
        <w:rPr>
          <w:rFonts w:hint="cs"/>
          <w:rtl/>
        </w:rPr>
        <w:t>ی</w:t>
      </w:r>
      <w:r>
        <w:rPr>
          <w:rtl/>
        </w:rPr>
        <w:t xml:space="preserve">: </w:t>
      </w:r>
    </w:p>
    <w:p w:rsidR="00D7268C" w:rsidRDefault="00191CDD" w:rsidP="00191CDD">
      <w:pPr>
        <w:pStyle w:val="libNormal"/>
      </w:pPr>
      <w:r>
        <w:rPr>
          <w:rFonts w:hint="eastAsia"/>
          <w:rtl/>
        </w:rPr>
        <w:t>ل</w:t>
      </w:r>
      <w:r>
        <w:rPr>
          <w:rFonts w:hint="cs"/>
          <w:rtl/>
        </w:rPr>
        <w:t>ی</w:t>
      </w:r>
      <w:r>
        <w:rPr>
          <w:rFonts w:hint="eastAsia"/>
          <w:rtl/>
        </w:rPr>
        <w:t>ته</w:t>
      </w:r>
      <w:r>
        <w:rPr>
          <w:rtl/>
        </w:rPr>
        <w:t xml:space="preserve"> أمر ل</w:t>
      </w:r>
      <w:r>
        <w:rPr>
          <w:rFonts w:hint="cs"/>
          <w:rtl/>
        </w:rPr>
        <w:t>ی</w:t>
      </w:r>
      <w:r>
        <w:rPr>
          <w:rtl/>
        </w:rPr>
        <w:t xml:space="preserve"> بثلاثمائه درهم:مائه أشتر</w:t>
      </w:r>
      <w:r>
        <w:rPr>
          <w:rFonts w:hint="cs"/>
          <w:rtl/>
        </w:rPr>
        <w:t>ی</w:t>
      </w:r>
      <w:r>
        <w:rPr>
          <w:rtl/>
        </w:rPr>
        <w:t xml:space="preserve"> بها حمارا،و مائه للنفقه،و مائه للکسوه و أخرج ال</w:t>
      </w:r>
      <w:r>
        <w:rPr>
          <w:rFonts w:hint="cs"/>
          <w:rtl/>
        </w:rPr>
        <w:t>ی</w:t>
      </w:r>
      <w:r>
        <w:rPr>
          <w:rtl/>
        </w:rPr>
        <w:t xml:space="preserve"> الجبل،فلمّا و اف</w:t>
      </w:r>
      <w:r>
        <w:rPr>
          <w:rFonts w:hint="cs"/>
          <w:rtl/>
        </w:rPr>
        <w:t>ی</w:t>
      </w:r>
      <w:r>
        <w:rPr>
          <w:rFonts w:hint="eastAsia"/>
          <w:rtl/>
        </w:rPr>
        <w:t>نا</w:t>
      </w:r>
      <w:r>
        <w:rPr>
          <w:rtl/>
        </w:rPr>
        <w:t xml:space="preserve"> الباب خرج ال</w:t>
      </w:r>
      <w:r>
        <w:rPr>
          <w:rFonts w:hint="cs"/>
          <w:rtl/>
        </w:rPr>
        <w:t>ی</w:t>
      </w:r>
      <w:r>
        <w:rPr>
          <w:rFonts w:hint="eastAsia"/>
          <w:rtl/>
        </w:rPr>
        <w:t>نا</w:t>
      </w:r>
      <w:r>
        <w:rPr>
          <w:rtl/>
        </w:rPr>
        <w:t xml:space="preserve"> غلامه و قال:</w:t>
      </w:r>
      <w:r>
        <w:rPr>
          <w:rFonts w:hint="cs"/>
          <w:rtl/>
        </w:rPr>
        <w:t>ی</w:t>
      </w:r>
      <w:r>
        <w:rPr>
          <w:rFonts w:hint="eastAsia"/>
          <w:rtl/>
        </w:rPr>
        <w:t>دخل</w:t>
      </w:r>
      <w:r>
        <w:rPr>
          <w:rtl/>
        </w:rPr>
        <w:t xml:space="preserve"> عل</w:t>
      </w:r>
      <w:r>
        <w:rPr>
          <w:rFonts w:hint="cs"/>
          <w:rtl/>
        </w:rPr>
        <w:t>یّ</w:t>
      </w:r>
      <w:r>
        <w:rPr>
          <w:rtl/>
        </w:rPr>
        <w:t xml:space="preserve"> بن إبراه</w:t>
      </w:r>
      <w:r>
        <w:rPr>
          <w:rFonts w:hint="cs"/>
          <w:rtl/>
        </w:rPr>
        <w:t>ی</w:t>
      </w:r>
      <w:r>
        <w:rPr>
          <w:rFonts w:hint="eastAsia"/>
          <w:rtl/>
        </w:rPr>
        <w:t>م</w:t>
      </w:r>
      <w:r>
        <w:rPr>
          <w:rtl/>
        </w:rPr>
        <w:t xml:space="preserve"> و ابنه محمد،فلمّا دخلنا عل</w:t>
      </w:r>
      <w:r>
        <w:rPr>
          <w:rFonts w:hint="cs"/>
          <w:rtl/>
        </w:rPr>
        <w:t>ی</w:t>
      </w:r>
      <w:r>
        <w:rPr>
          <w:rFonts w:hint="eastAsia"/>
          <w:rtl/>
        </w:rPr>
        <w:t>ه</w:t>
      </w:r>
      <w:r>
        <w:rPr>
          <w:rtl/>
        </w:rPr>
        <w:t xml:space="preserve"> و سلّمنا قال لأب</w:t>
      </w:r>
      <w:r>
        <w:rPr>
          <w:rFonts w:hint="cs"/>
          <w:rtl/>
        </w:rPr>
        <w:t>ی</w:t>
      </w:r>
      <w:r>
        <w:rPr>
          <w:rtl/>
        </w:rPr>
        <w:t>:</w:t>
      </w:r>
      <w:r>
        <w:rPr>
          <w:rFonts w:hint="cs"/>
          <w:rtl/>
        </w:rPr>
        <w:t>ی</w:t>
      </w:r>
      <w:r>
        <w:rPr>
          <w:rFonts w:hint="eastAsia"/>
          <w:rtl/>
        </w:rPr>
        <w:t>ا</w:t>
      </w:r>
      <w:r>
        <w:rPr>
          <w:rtl/>
        </w:rPr>
        <w:t xml:space="preserve"> عل</w:t>
      </w:r>
      <w:r>
        <w:rPr>
          <w:rFonts w:hint="cs"/>
          <w:rtl/>
        </w:rPr>
        <w:t>یّ</w:t>
      </w:r>
      <w:r>
        <w:rPr>
          <w:rtl/>
        </w:rPr>
        <w:t xml:space="preserve"> ما خلّفک عنّا ال</w:t>
      </w:r>
      <w:r>
        <w:rPr>
          <w:rFonts w:hint="cs"/>
          <w:rtl/>
        </w:rPr>
        <w:t>ی</w:t>
      </w:r>
      <w:r>
        <w:rPr>
          <w:rtl/>
        </w:rPr>
        <w:t xml:space="preserve"> هذا الوقت؟قال:</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tl/>
        </w:rPr>
        <w:t xml:space="preserve"> استح</w:t>
      </w:r>
      <w:r>
        <w:rPr>
          <w:rFonts w:hint="cs"/>
          <w:rtl/>
        </w:rPr>
        <w:t>یی</w:t>
      </w:r>
      <w:r>
        <w:rPr>
          <w:rFonts w:hint="eastAsia"/>
          <w:rtl/>
        </w:rPr>
        <w:t>ت</w:t>
      </w:r>
      <w:r>
        <w:rPr>
          <w:rtl/>
        </w:rPr>
        <w:t xml:space="preserve"> أن ألقاک عل</w:t>
      </w:r>
      <w:r>
        <w:rPr>
          <w:rFonts w:hint="cs"/>
          <w:rtl/>
        </w:rPr>
        <w:t>ی</w:t>
      </w:r>
      <w:r>
        <w:rPr>
          <w:rtl/>
        </w:rPr>
        <w:t xml:space="preserve"> هذه الحال،فلمّا خرجنا من عنده جاءنا غلامه فناول أب</w:t>
      </w:r>
      <w:r>
        <w:rPr>
          <w:rFonts w:hint="cs"/>
          <w:rtl/>
        </w:rPr>
        <w:t>ی</w:t>
      </w:r>
      <w:r>
        <w:rPr>
          <w:rtl/>
        </w:rPr>
        <w:t xml:space="preserve"> صرّه و قال:هذه خمسمائه:مئتان للکسوه و مائتان للدق</w:t>
      </w:r>
      <w:r>
        <w:rPr>
          <w:rFonts w:hint="cs"/>
          <w:rtl/>
        </w:rPr>
        <w:t>ی</w:t>
      </w:r>
      <w:r>
        <w:rPr>
          <w:rFonts w:hint="eastAsia"/>
          <w:rtl/>
        </w:rPr>
        <w:t>ق</w:t>
      </w:r>
      <w:r>
        <w:rPr>
          <w:rtl/>
        </w:rPr>
        <w:t xml:space="preserve"> و مائه للنفقه،و أعطان</w:t>
      </w:r>
      <w:r>
        <w:rPr>
          <w:rFonts w:hint="cs"/>
          <w:rtl/>
        </w:rPr>
        <w:t>ی</w:t>
      </w:r>
      <w:r>
        <w:rPr>
          <w:rtl/>
        </w:rPr>
        <w:t xml:space="preserve"> صرّه و قال:هذه ثلاثمائه درهم فاجعل مائه ف</w:t>
      </w:r>
      <w:r>
        <w:rPr>
          <w:rFonts w:hint="cs"/>
          <w:rtl/>
        </w:rPr>
        <w:t>ی</w:t>
      </w:r>
      <w:r>
        <w:rPr>
          <w:rtl/>
        </w:rPr>
        <w:t xml:space="preserve"> ثمن حمار و مائه للکسوه و مائه للنفقه،و لا تخرج ال</w:t>
      </w:r>
      <w:r>
        <w:rPr>
          <w:rFonts w:hint="cs"/>
          <w:rtl/>
        </w:rPr>
        <w:t>ی</w:t>
      </w:r>
      <w:r>
        <w:rPr>
          <w:rtl/>
        </w:rPr>
        <w:t xml:space="preserve"> الجبل و صر ال</w:t>
      </w:r>
      <w:r>
        <w:rPr>
          <w:rFonts w:hint="cs"/>
          <w:rtl/>
        </w:rPr>
        <w:t>ی</w:t>
      </w:r>
      <w:r>
        <w:rPr>
          <w:rtl/>
        </w:rPr>
        <w:t xml:space="preserve"> سورا</w:t>
      </w:r>
      <w:r>
        <w:rPr>
          <w:rFonts w:hint="eastAsia"/>
          <w:rtl/>
        </w:rPr>
        <w:t>ء</w:t>
      </w:r>
      <w:r>
        <w:rPr>
          <w:rtl/>
        </w:rPr>
        <w:t>.قال:فصار ال</w:t>
      </w:r>
      <w:r>
        <w:rPr>
          <w:rFonts w:hint="cs"/>
          <w:rtl/>
        </w:rPr>
        <w:t>ی</w:t>
      </w:r>
      <w:r>
        <w:rPr>
          <w:rtl/>
        </w:rPr>
        <w:t xml:space="preserve"> سوراء و تزوّج امرأه منها فدخله ال</w:t>
      </w:r>
      <w:r>
        <w:rPr>
          <w:rFonts w:hint="cs"/>
          <w:rtl/>
        </w:rPr>
        <w:t>ی</w:t>
      </w:r>
      <w:r>
        <w:rPr>
          <w:rFonts w:hint="eastAsia"/>
          <w:rtl/>
        </w:rPr>
        <w:t>وم</w:t>
      </w:r>
      <w:r>
        <w:rPr>
          <w:rtl/>
        </w:rPr>
        <w:t xml:space="preserve"> أربعه آلاف د</w:t>
      </w:r>
      <w:r>
        <w:rPr>
          <w:rFonts w:hint="cs"/>
          <w:rtl/>
        </w:rPr>
        <w:t>ی</w:t>
      </w:r>
      <w:r>
        <w:rPr>
          <w:rFonts w:hint="eastAsia"/>
          <w:rtl/>
        </w:rPr>
        <w:t>نار</w:t>
      </w:r>
      <w:r>
        <w:rPr>
          <w:rtl/>
        </w:rPr>
        <w:t xml:space="preserve"> و مع هذا </w:t>
      </w:r>
      <w:r>
        <w:rPr>
          <w:rFonts w:hint="cs"/>
          <w:rtl/>
        </w:rPr>
        <w:t>ی</w:t>
      </w:r>
      <w:r>
        <w:rPr>
          <w:rFonts w:hint="eastAsia"/>
          <w:rtl/>
        </w:rPr>
        <w:t>قول</w:t>
      </w:r>
      <w:r>
        <w:rPr>
          <w:rtl/>
        </w:rPr>
        <w:t xml:space="preserve"> بالوقف؛قال محمّد بن إبراه</w:t>
      </w:r>
      <w:r>
        <w:rPr>
          <w:rFonts w:hint="cs"/>
          <w:rtl/>
        </w:rPr>
        <w:t>ی</w:t>
      </w:r>
      <w:r>
        <w:rPr>
          <w:rFonts w:hint="eastAsia"/>
          <w:rtl/>
        </w:rPr>
        <w:t>م</w:t>
      </w:r>
      <w:r>
        <w:rPr>
          <w:rtl/>
        </w:rPr>
        <w:t xml:space="preserve"> الکرد</w:t>
      </w:r>
      <w:r>
        <w:rPr>
          <w:rFonts w:hint="cs"/>
          <w:rtl/>
        </w:rPr>
        <w:t>ی</w:t>
      </w:r>
      <w:r>
        <w:rPr>
          <w:rtl/>
        </w:rPr>
        <w:t>:أتر</w:t>
      </w:r>
      <w:r>
        <w:rPr>
          <w:rFonts w:hint="cs"/>
          <w:rtl/>
        </w:rPr>
        <w:t>ی</w:t>
      </w:r>
      <w:r>
        <w:rPr>
          <w:rFonts w:hint="eastAsia"/>
          <w:rtl/>
        </w:rPr>
        <w:t>د</w:t>
      </w:r>
      <w:r>
        <w:rPr>
          <w:rtl/>
        </w:rPr>
        <w:t xml:space="preserve"> أمرا أب</w:t>
      </w:r>
      <w:r>
        <w:rPr>
          <w:rFonts w:hint="cs"/>
          <w:rtl/>
        </w:rPr>
        <w:t>ی</w:t>
      </w:r>
      <w:r>
        <w:rPr>
          <w:rFonts w:hint="eastAsia"/>
          <w:rtl/>
        </w:rPr>
        <w:t>ن</w:t>
      </w:r>
      <w:r>
        <w:rPr>
          <w:rtl/>
        </w:rPr>
        <w:t xml:space="preserve"> من هذا؟فقال:صدقت و لکنّا عل</w:t>
      </w:r>
      <w:r>
        <w:rPr>
          <w:rFonts w:hint="cs"/>
          <w:rtl/>
        </w:rPr>
        <w:t>ی</w:t>
      </w:r>
      <w:r>
        <w:rPr>
          <w:rtl/>
        </w:rPr>
        <w:t xml:space="preserve"> أمر </w:t>
      </w:r>
    </w:p>
    <w:p w:rsidR="00D7268C" w:rsidRDefault="00D7268C" w:rsidP="000F2A07">
      <w:pPr>
        <w:pStyle w:val="libNormal"/>
        <w:rPr>
          <w:rtl/>
        </w:rPr>
      </w:pPr>
      <w:r>
        <w:rPr>
          <w:rFonts w:hint="eastAsia"/>
          <w:rtl/>
        </w:rPr>
        <w:br w:type="page"/>
      </w:r>
    </w:p>
    <w:p w:rsidR="00140CA9" w:rsidRDefault="00191CDD" w:rsidP="00984491">
      <w:pPr>
        <w:pStyle w:val="libNormal0"/>
      </w:pPr>
      <w:r>
        <w:rPr>
          <w:rFonts w:hint="eastAsia"/>
          <w:rtl/>
        </w:rPr>
        <w:t>قد</w:t>
      </w:r>
      <w:r>
        <w:rPr>
          <w:rtl/>
        </w:rPr>
        <w:t xml:space="preserve"> جر</w:t>
      </w:r>
      <w:r>
        <w:rPr>
          <w:rFonts w:hint="cs"/>
          <w:rtl/>
        </w:rPr>
        <w:t>ی</w:t>
      </w:r>
      <w:r>
        <w:rPr>
          <w:rFonts w:hint="eastAsia"/>
          <w:rtl/>
        </w:rPr>
        <w:t>نا</w:t>
      </w:r>
      <w:r>
        <w:rPr>
          <w:rtl/>
        </w:rPr>
        <w:t xml:space="preserve"> عل</w:t>
      </w:r>
      <w:r>
        <w:rPr>
          <w:rFonts w:hint="cs"/>
          <w:rtl/>
        </w:rPr>
        <w:t>ی</w:t>
      </w:r>
      <w:r>
        <w:rPr>
          <w:rFonts w:hint="eastAsia"/>
          <w:rtl/>
        </w:rPr>
        <w:t>ه</w:t>
      </w:r>
      <w:r>
        <w:rPr>
          <w:rtl/>
        </w:rPr>
        <w:t xml:space="preserve"> </w:t>
      </w:r>
      <w:r w:rsidRPr="000F2A07">
        <w:rPr>
          <w:rStyle w:val="libFootnotenumChar"/>
          <w:rtl/>
        </w:rPr>
        <w:t>(1)</w:t>
      </w:r>
      <w:r>
        <w:rPr>
          <w:rtl/>
        </w:rPr>
        <w:t xml:space="preserve">. </w:t>
      </w:r>
    </w:p>
    <w:p w:rsidR="00140CA9" w:rsidRDefault="00191CDD" w:rsidP="00984491">
      <w:pPr>
        <w:pStyle w:val="libCenterBold1"/>
      </w:pPr>
      <w:r>
        <w:rPr>
          <w:rFonts w:hint="eastAsia"/>
          <w:rtl/>
        </w:rPr>
        <w:t>الس</w:t>
      </w:r>
      <w:r>
        <w:rPr>
          <w:rFonts w:hint="cs"/>
          <w:rtl/>
        </w:rPr>
        <w:t>یّ</w:t>
      </w:r>
      <w:r>
        <w:rPr>
          <w:rFonts w:hint="eastAsia"/>
          <w:rtl/>
        </w:rPr>
        <w:t>د</w:t>
      </w:r>
      <w:r>
        <w:rPr>
          <w:rtl/>
        </w:rPr>
        <w:t xml:space="preserve"> صاحب المدارک </w:t>
      </w:r>
    </w:p>
    <w:p w:rsidR="00140CA9" w:rsidRDefault="00191CDD" w:rsidP="00191CDD">
      <w:pPr>
        <w:pStyle w:val="libNormal"/>
      </w:pPr>
      <w:r>
        <w:rPr>
          <w:rFonts w:hint="eastAsia"/>
          <w:rtl/>
        </w:rPr>
        <w:t>محمّد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أب</w:t>
      </w:r>
      <w:r>
        <w:rPr>
          <w:rFonts w:hint="cs"/>
          <w:rtl/>
        </w:rPr>
        <w:t>ی</w:t>
      </w:r>
      <w:r>
        <w:rPr>
          <w:rtl/>
        </w:rPr>
        <w:t xml:space="preserve"> الحسن الموسو</w:t>
      </w:r>
      <w:r>
        <w:rPr>
          <w:rFonts w:hint="cs"/>
          <w:rtl/>
        </w:rPr>
        <w:t>ی</w:t>
      </w:r>
      <w:r>
        <w:rPr>
          <w:rtl/>
        </w:rPr>
        <w:t xml:space="preserve"> العامل</w:t>
      </w:r>
      <w:r>
        <w:rPr>
          <w:rFonts w:hint="cs"/>
          <w:rtl/>
        </w:rPr>
        <w:t>ی</w:t>
      </w:r>
      <w:r>
        <w:rPr>
          <w:rtl/>
        </w:rPr>
        <w:t xml:space="preserve"> الجبع</w:t>
      </w:r>
      <w:r>
        <w:rPr>
          <w:rFonts w:hint="cs"/>
          <w:rtl/>
        </w:rPr>
        <w:t>یّ</w:t>
      </w:r>
      <w:r>
        <w:rPr>
          <w:rtl/>
        </w:rPr>
        <w:t xml:space="preserve"> صاحب المدارک. </w:t>
      </w:r>
    </w:p>
    <w:p w:rsidR="00140CA9" w:rsidRDefault="00191CDD" w:rsidP="00191CDD">
      <w:pPr>
        <w:pStyle w:val="libNormal"/>
        <w:rPr>
          <w:rtl/>
        </w:rPr>
      </w:pPr>
      <w:r w:rsidRPr="00984491">
        <w:rPr>
          <w:rStyle w:val="libBold1Char"/>
          <w:rFonts w:hint="eastAsia"/>
          <w:rtl/>
        </w:rPr>
        <w:t>کامل</w:t>
      </w:r>
      <w:r w:rsidRPr="00984491">
        <w:rPr>
          <w:rStyle w:val="libBold1Char"/>
          <w:rtl/>
        </w:rPr>
        <w:t xml:space="preserve"> الز</w:t>
      </w:r>
      <w:r w:rsidRPr="00984491">
        <w:rPr>
          <w:rStyle w:val="libBold1Char"/>
          <w:rFonts w:hint="cs"/>
          <w:rtl/>
        </w:rPr>
        <w:t>ی</w:t>
      </w:r>
      <w:r w:rsidRPr="00984491">
        <w:rPr>
          <w:rStyle w:val="libBold1Char"/>
          <w:rFonts w:hint="eastAsia"/>
          <w:rtl/>
        </w:rPr>
        <w:t>ارات</w:t>
      </w:r>
      <w:r>
        <w:rPr>
          <w:rtl/>
        </w:rPr>
        <w:t>: کان فاضلا متبحرا ماهرا محققا مدققا زاهدا عابدا ورعا فق</w:t>
      </w:r>
      <w:r>
        <w:rPr>
          <w:rFonts w:hint="cs"/>
          <w:rtl/>
        </w:rPr>
        <w:t>ی</w:t>
      </w:r>
      <w:r>
        <w:rPr>
          <w:rFonts w:hint="eastAsia"/>
          <w:rtl/>
        </w:rPr>
        <w:t>ها</w:t>
      </w:r>
      <w:r>
        <w:rPr>
          <w:rtl/>
        </w:rPr>
        <w:t xml:space="preserve"> محدّثا کاملا جامعا للفنون و العلوم،جل</w:t>
      </w:r>
      <w:r>
        <w:rPr>
          <w:rFonts w:hint="cs"/>
          <w:rtl/>
        </w:rPr>
        <w:t>ی</w:t>
      </w:r>
      <w:r>
        <w:rPr>
          <w:rFonts w:hint="eastAsia"/>
          <w:rtl/>
        </w:rPr>
        <w:t>ل</w:t>
      </w:r>
      <w:r>
        <w:rPr>
          <w:rtl/>
        </w:rPr>
        <w:t xml:space="preserve"> القدر عظ</w:t>
      </w:r>
      <w:r>
        <w:rPr>
          <w:rFonts w:hint="cs"/>
          <w:rtl/>
        </w:rPr>
        <w:t>ی</w:t>
      </w:r>
      <w:r>
        <w:rPr>
          <w:rFonts w:hint="eastAsia"/>
          <w:rtl/>
        </w:rPr>
        <w:t>م</w:t>
      </w:r>
      <w:r>
        <w:rPr>
          <w:rtl/>
        </w:rPr>
        <w:t xml:space="preserve"> المنزله،قرأ عل</w:t>
      </w:r>
      <w:r>
        <w:rPr>
          <w:rFonts w:hint="cs"/>
          <w:rtl/>
        </w:rPr>
        <w:t>ی</w:t>
      </w:r>
      <w:r>
        <w:rPr>
          <w:rtl/>
        </w:rPr>
        <w:t xml:space="preserve"> أب</w:t>
      </w:r>
      <w:r>
        <w:rPr>
          <w:rFonts w:hint="cs"/>
          <w:rtl/>
        </w:rPr>
        <w:t>ی</w:t>
      </w:r>
      <w:r>
        <w:rPr>
          <w:rFonts w:hint="eastAsia"/>
          <w:rtl/>
        </w:rPr>
        <w:t>ه</w:t>
      </w:r>
      <w:r>
        <w:rPr>
          <w:rtl/>
        </w:rPr>
        <w:t xml:space="preserve"> و عل</w:t>
      </w:r>
      <w:r>
        <w:rPr>
          <w:rFonts w:hint="cs"/>
          <w:rtl/>
        </w:rPr>
        <w:t>ی</w:t>
      </w:r>
      <w:r>
        <w:rPr>
          <w:rtl/>
        </w:rPr>
        <w:t xml:space="preserve"> مولانا أحمد الأردب</w:t>
      </w:r>
      <w:r>
        <w:rPr>
          <w:rFonts w:hint="cs"/>
          <w:rtl/>
        </w:rPr>
        <w:t>ی</w:t>
      </w:r>
      <w:r>
        <w:rPr>
          <w:rFonts w:hint="eastAsia"/>
          <w:rtl/>
        </w:rPr>
        <w:t>ل</w:t>
      </w:r>
      <w:r>
        <w:rPr>
          <w:rFonts w:hint="cs"/>
          <w:rtl/>
        </w:rPr>
        <w:t>ی</w:t>
      </w:r>
      <w:r>
        <w:rPr>
          <w:rtl/>
        </w:rPr>
        <w:t xml:space="preserve"> و تلامذه جدّه لأمّه الشه</w:t>
      </w:r>
      <w:r>
        <w:rPr>
          <w:rFonts w:hint="cs"/>
          <w:rtl/>
        </w:rPr>
        <w:t>ی</w:t>
      </w:r>
      <w:r>
        <w:rPr>
          <w:rFonts w:hint="eastAsia"/>
          <w:rtl/>
        </w:rPr>
        <w:t>د</w:t>
      </w:r>
      <w:r>
        <w:rPr>
          <w:rtl/>
        </w:rPr>
        <w:t xml:space="preserve"> الثان</w:t>
      </w:r>
      <w:r>
        <w:rPr>
          <w:rFonts w:hint="cs"/>
          <w:rtl/>
        </w:rPr>
        <w:t>ی</w:t>
      </w:r>
      <w:r>
        <w:rPr>
          <w:rFonts w:hint="eastAsia"/>
          <w:rtl/>
        </w:rPr>
        <w:t>،و</w:t>
      </w:r>
      <w:r>
        <w:rPr>
          <w:rtl/>
        </w:rPr>
        <w:t xml:space="preserve"> کان شر</w:t>
      </w:r>
      <w:r>
        <w:rPr>
          <w:rFonts w:hint="cs"/>
          <w:rtl/>
        </w:rPr>
        <w:t>ی</w:t>
      </w:r>
      <w:r>
        <w:rPr>
          <w:rFonts w:hint="eastAsia"/>
          <w:rtl/>
        </w:rPr>
        <w:t>ک</w:t>
      </w:r>
      <w:r>
        <w:rPr>
          <w:rtl/>
        </w:rPr>
        <w:t xml:space="preserve"> خاله الش</w:t>
      </w:r>
      <w:r>
        <w:rPr>
          <w:rFonts w:hint="cs"/>
          <w:rtl/>
        </w:rPr>
        <w:t>ی</w:t>
      </w:r>
      <w:r>
        <w:rPr>
          <w:rFonts w:hint="eastAsia"/>
          <w:rtl/>
        </w:rPr>
        <w:t>خ</w:t>
      </w:r>
      <w:r>
        <w:rPr>
          <w:rtl/>
        </w:rPr>
        <w:t xml:space="preserve"> حسن ف</w:t>
      </w:r>
      <w:r>
        <w:rPr>
          <w:rFonts w:hint="cs"/>
          <w:rtl/>
        </w:rPr>
        <w:t>ی</w:t>
      </w:r>
      <w:r>
        <w:rPr>
          <w:rtl/>
        </w:rPr>
        <w:t xml:space="preserve"> الدرس،و کان کلّ منهم</w:t>
      </w:r>
      <w:r>
        <w:rPr>
          <w:rFonts w:hint="eastAsia"/>
          <w:rtl/>
        </w:rPr>
        <w:t>ا</w:t>
      </w:r>
      <w:r>
        <w:rPr>
          <w:rtl/>
        </w:rPr>
        <w:t xml:space="preserve"> </w:t>
      </w:r>
      <w:r>
        <w:rPr>
          <w:rFonts w:hint="cs"/>
          <w:rtl/>
        </w:rPr>
        <w:t>ی</w:t>
      </w:r>
      <w:r>
        <w:rPr>
          <w:rFonts w:hint="eastAsia"/>
          <w:rtl/>
        </w:rPr>
        <w:t>قتد</w:t>
      </w:r>
      <w:r>
        <w:rPr>
          <w:rFonts w:hint="cs"/>
          <w:rtl/>
        </w:rPr>
        <w:t>ی</w:t>
      </w:r>
      <w:r>
        <w:rPr>
          <w:rtl/>
        </w:rPr>
        <w:t xml:space="preserve"> بالآخر ف</w:t>
      </w:r>
      <w:r>
        <w:rPr>
          <w:rFonts w:hint="cs"/>
          <w:rtl/>
        </w:rPr>
        <w:t>ی</w:t>
      </w:r>
      <w:r>
        <w:rPr>
          <w:rtl/>
        </w:rPr>
        <w:t xml:space="preserve"> الصلاه و </w:t>
      </w:r>
      <w:r>
        <w:rPr>
          <w:rFonts w:hint="cs"/>
          <w:rtl/>
        </w:rPr>
        <w:t>ی</w:t>
      </w:r>
      <w:r>
        <w:rPr>
          <w:rFonts w:hint="eastAsia"/>
          <w:rtl/>
        </w:rPr>
        <w:t>حضر</w:t>
      </w:r>
      <w:r>
        <w:rPr>
          <w:rtl/>
        </w:rPr>
        <w:t xml:space="preserve"> درسه،و قد رأ</w:t>
      </w:r>
      <w:r>
        <w:rPr>
          <w:rFonts w:hint="cs"/>
          <w:rtl/>
        </w:rPr>
        <w:t>ی</w:t>
      </w:r>
      <w:r>
        <w:rPr>
          <w:rFonts w:hint="eastAsia"/>
          <w:rtl/>
        </w:rPr>
        <w:t>ت</w:t>
      </w:r>
      <w:r>
        <w:rPr>
          <w:rtl/>
        </w:rPr>
        <w:t xml:space="preserve"> جماعه من تلامذتهما،له کتاب مدارک الأحکام ف</w:t>
      </w:r>
      <w:r>
        <w:rPr>
          <w:rFonts w:hint="cs"/>
          <w:rtl/>
        </w:rPr>
        <w:t>ی</w:t>
      </w:r>
      <w:r>
        <w:rPr>
          <w:rtl/>
        </w:rPr>
        <w:t xml:space="preserve"> شرح شرائع الإسلام خرج منه العبادات ف</w:t>
      </w:r>
      <w:r>
        <w:rPr>
          <w:rFonts w:hint="cs"/>
          <w:rtl/>
        </w:rPr>
        <w:t>ی</w:t>
      </w:r>
      <w:r>
        <w:rPr>
          <w:rtl/>
        </w:rPr>
        <w:t xml:space="preserve"> ثلاث مجلدات،فرغ منه سنه(</w:t>
      </w:r>
      <w:r w:rsidR="00140CA9">
        <w:rPr>
          <w:rtl/>
        </w:rPr>
        <w:t>998</w:t>
      </w:r>
      <w:r>
        <w:rPr>
          <w:rtl/>
        </w:rPr>
        <w:t>)و هو من أحسن کتب الاستدلال،و حاش</w:t>
      </w:r>
      <w:r>
        <w:rPr>
          <w:rFonts w:hint="cs"/>
          <w:rtl/>
        </w:rPr>
        <w:t>ی</w:t>
      </w:r>
      <w:r>
        <w:rPr>
          <w:rFonts w:hint="eastAsia"/>
          <w:rtl/>
        </w:rPr>
        <w:t>ه</w:t>
      </w:r>
      <w:r>
        <w:rPr>
          <w:rtl/>
        </w:rPr>
        <w:t xml:space="preserve"> الاستبصار،و حاش</w:t>
      </w:r>
      <w:r>
        <w:rPr>
          <w:rFonts w:hint="cs"/>
          <w:rtl/>
        </w:rPr>
        <w:t>ی</w:t>
      </w:r>
      <w:r>
        <w:rPr>
          <w:rFonts w:hint="eastAsia"/>
          <w:rtl/>
        </w:rPr>
        <w:t>ه</w:t>
      </w:r>
      <w:r>
        <w:rPr>
          <w:rtl/>
        </w:rPr>
        <w:t xml:space="preserve"> التهذ</w:t>
      </w:r>
      <w:r>
        <w:rPr>
          <w:rFonts w:hint="cs"/>
          <w:rtl/>
        </w:rPr>
        <w:t>ی</w:t>
      </w:r>
      <w:r>
        <w:rPr>
          <w:rFonts w:hint="eastAsia"/>
          <w:rtl/>
        </w:rPr>
        <w:t>ب،و</w:t>
      </w:r>
      <w:r>
        <w:rPr>
          <w:rtl/>
        </w:rPr>
        <w:t xml:space="preserve"> حاش</w:t>
      </w:r>
      <w:r>
        <w:rPr>
          <w:rFonts w:hint="cs"/>
          <w:rtl/>
        </w:rPr>
        <w:t>ی</w:t>
      </w:r>
      <w:r>
        <w:rPr>
          <w:rFonts w:hint="eastAsia"/>
          <w:rtl/>
        </w:rPr>
        <w:t>ه</w:t>
      </w:r>
      <w:r>
        <w:rPr>
          <w:rtl/>
        </w:rPr>
        <w:t xml:space="preserve"> عل</w:t>
      </w:r>
      <w:r>
        <w:rPr>
          <w:rFonts w:hint="cs"/>
          <w:rtl/>
        </w:rPr>
        <w:t>ی</w:t>
      </w:r>
      <w:r>
        <w:rPr>
          <w:rtl/>
        </w:rPr>
        <w:t xml:space="preserve"> ألف</w:t>
      </w:r>
      <w:r>
        <w:rPr>
          <w:rFonts w:hint="cs"/>
          <w:rtl/>
        </w:rPr>
        <w:t>یّ</w:t>
      </w:r>
      <w:r>
        <w:rPr>
          <w:rFonts w:hint="eastAsia"/>
          <w:rtl/>
        </w:rPr>
        <w:t>ه</w:t>
      </w:r>
      <w:r>
        <w:rPr>
          <w:rtl/>
        </w:rPr>
        <w:t xml:space="preserve"> الشه</w:t>
      </w:r>
      <w:r>
        <w:rPr>
          <w:rFonts w:hint="cs"/>
          <w:rtl/>
        </w:rPr>
        <w:t>ی</w:t>
      </w:r>
      <w:r>
        <w:rPr>
          <w:rFonts w:hint="eastAsia"/>
          <w:rtl/>
        </w:rPr>
        <w:t>د،</w:t>
      </w:r>
      <w:r>
        <w:rPr>
          <w:rtl/>
        </w:rPr>
        <w:t xml:space="preserve"> و شرح المخت</w:t>
      </w:r>
      <w:r>
        <w:rPr>
          <w:rFonts w:hint="eastAsia"/>
          <w:rtl/>
        </w:rPr>
        <w:t>صر</w:t>
      </w:r>
      <w:r>
        <w:rPr>
          <w:rtl/>
        </w:rPr>
        <w:t xml:space="preserve"> النافع و غ</w:t>
      </w:r>
      <w:r>
        <w:rPr>
          <w:rFonts w:hint="cs"/>
          <w:rtl/>
        </w:rPr>
        <w:t>ی</w:t>
      </w:r>
      <w:r>
        <w:rPr>
          <w:rFonts w:hint="eastAsia"/>
          <w:rtl/>
        </w:rPr>
        <w:t>ر</w:t>
      </w:r>
      <w:r>
        <w:rPr>
          <w:rtl/>
        </w:rPr>
        <w:t xml:space="preserve"> ذلک،انته</w:t>
      </w:r>
      <w:r>
        <w:rPr>
          <w:rFonts w:hint="cs"/>
          <w:rtl/>
        </w:rPr>
        <w:t>ی</w:t>
      </w:r>
      <w:r>
        <w:rPr>
          <w:rtl/>
        </w:rPr>
        <w:t>.توفّ</w:t>
      </w:r>
      <w:r>
        <w:rPr>
          <w:rFonts w:hint="cs"/>
          <w:rtl/>
        </w:rPr>
        <w:t>ی</w:t>
      </w:r>
      <w:r>
        <w:rPr>
          <w:rtl/>
        </w:rPr>
        <w:t xml:space="preserve"> سنه(</w:t>
      </w:r>
      <w:r w:rsidR="00140CA9">
        <w:rPr>
          <w:rtl/>
        </w:rPr>
        <w:t>1009</w:t>
      </w:r>
      <w:r>
        <w:rPr>
          <w:rtl/>
        </w:rPr>
        <w:t>)ف</w:t>
      </w:r>
      <w:r>
        <w:rPr>
          <w:rFonts w:hint="cs"/>
          <w:rtl/>
        </w:rPr>
        <w:t>ی</w:t>
      </w:r>
      <w:r>
        <w:rPr>
          <w:rtl/>
        </w:rPr>
        <w:t xml:space="preserve"> قر</w:t>
      </w:r>
      <w:r>
        <w:rPr>
          <w:rFonts w:hint="cs"/>
          <w:rtl/>
        </w:rPr>
        <w:t>ی</w:t>
      </w:r>
      <w:r>
        <w:rPr>
          <w:rFonts w:hint="eastAsia"/>
          <w:rtl/>
        </w:rPr>
        <w:t>ه</w:t>
      </w:r>
      <w:r>
        <w:rPr>
          <w:rtl/>
        </w:rPr>
        <w:t xml:space="preserve"> جبع و کتب خاله الش</w:t>
      </w:r>
      <w:r>
        <w:rPr>
          <w:rFonts w:hint="cs"/>
          <w:rtl/>
        </w:rPr>
        <w:t>ی</w:t>
      </w:r>
      <w:r>
        <w:rPr>
          <w:rFonts w:hint="eastAsia"/>
          <w:rtl/>
        </w:rPr>
        <w:t>خ</w:t>
      </w:r>
      <w:r>
        <w:rPr>
          <w:rtl/>
        </w:rPr>
        <w:t xml:space="preserve"> حسن عل</w:t>
      </w:r>
      <w:r>
        <w:rPr>
          <w:rFonts w:hint="cs"/>
          <w:rtl/>
        </w:rPr>
        <w:t>ی</w:t>
      </w:r>
      <w:r>
        <w:rPr>
          <w:rtl/>
        </w:rPr>
        <w:t xml:space="preserve"> قبره: </w:t>
      </w:r>
      <w:r w:rsidR="00090BC1" w:rsidRPr="00090BC1">
        <w:rPr>
          <w:rStyle w:val="libAlaemChar"/>
          <w:rtl/>
        </w:rPr>
        <w:t>(</w:t>
      </w:r>
      <w:r w:rsidRPr="00090BC1">
        <w:rPr>
          <w:rStyle w:val="libAieChar"/>
          <w:rtl/>
        </w:rPr>
        <w:t>رِجٰالٌ صَدَقُوا مٰا عٰاهَدُوا اللّٰهَ عَلَ</w:t>
      </w:r>
      <w:r w:rsidRPr="00090BC1">
        <w:rPr>
          <w:rStyle w:val="libAieChar"/>
          <w:rFonts w:hint="cs"/>
          <w:rtl/>
        </w:rPr>
        <w:t>یْ</w:t>
      </w:r>
      <w:r w:rsidRPr="00090BC1">
        <w:rPr>
          <w:rStyle w:val="libAieChar"/>
          <w:rFonts w:hint="eastAsia"/>
          <w:rtl/>
        </w:rPr>
        <w:t>هِ</w:t>
      </w:r>
      <w:r w:rsidRPr="00090BC1">
        <w:rPr>
          <w:rStyle w:val="libAieChar"/>
          <w:rtl/>
        </w:rPr>
        <w:t xml:space="preserve"> فَمِنْهُمْ مَنْ قَض</w:t>
      </w:r>
      <w:r w:rsidRPr="00090BC1">
        <w:rPr>
          <w:rStyle w:val="libAieChar"/>
          <w:rFonts w:hint="cs"/>
          <w:rtl/>
        </w:rPr>
        <w:t>یٰ</w:t>
      </w:r>
      <w:r w:rsidRPr="00090BC1">
        <w:rPr>
          <w:rStyle w:val="libAieChar"/>
          <w:rtl/>
        </w:rPr>
        <w:t xml:space="preserve"> نَحْبَهُ وَ مِنْهُمْ مَنْ </w:t>
      </w:r>
      <w:r w:rsidRPr="00090BC1">
        <w:rPr>
          <w:rStyle w:val="libAieChar"/>
          <w:rFonts w:hint="cs"/>
          <w:rtl/>
        </w:rPr>
        <w:t>یَ</w:t>
      </w:r>
      <w:r w:rsidRPr="00090BC1">
        <w:rPr>
          <w:rStyle w:val="libAieChar"/>
          <w:rFonts w:hint="eastAsia"/>
          <w:rtl/>
        </w:rPr>
        <w:t>نْتَظِرُ</w:t>
      </w:r>
      <w:r w:rsidRPr="00090BC1">
        <w:rPr>
          <w:rStyle w:val="libAieChar"/>
          <w:rtl/>
        </w:rPr>
        <w:t xml:space="preserve"> وَ مٰا بَدَّلُوا تَبْدِ</w:t>
      </w:r>
      <w:r w:rsidRPr="00090BC1">
        <w:rPr>
          <w:rStyle w:val="libAieChar"/>
          <w:rFonts w:hint="cs"/>
          <w:rtl/>
        </w:rPr>
        <w:t>ی</w:t>
      </w:r>
      <w:r w:rsidRPr="00090BC1">
        <w:rPr>
          <w:rStyle w:val="libAieChar"/>
          <w:rFonts w:hint="eastAsia"/>
          <w:rtl/>
        </w:rPr>
        <w:t>لاً</w:t>
      </w:r>
      <w:r w:rsidR="00090BC1" w:rsidRPr="00090BC1">
        <w:rPr>
          <w:rStyle w:val="libAlaemChar"/>
          <w:rFonts w:hint="eastAsia"/>
          <w:rtl/>
        </w:rPr>
        <w:t>)</w:t>
      </w:r>
      <w:r>
        <w:rPr>
          <w:rtl/>
        </w:rPr>
        <w:t xml:space="preserve"> </w:t>
      </w:r>
      <w:r w:rsidRPr="000F2A07">
        <w:rPr>
          <w:rStyle w:val="libFootnotenumChar"/>
          <w:rtl/>
        </w:rPr>
        <w:t>(2)</w:t>
      </w:r>
      <w:r>
        <w:rPr>
          <w:rtl/>
        </w:rPr>
        <w:t>،و کتب أ</w:t>
      </w:r>
      <w:r>
        <w:rPr>
          <w:rFonts w:hint="cs"/>
          <w:rtl/>
        </w:rPr>
        <w:t>ی</w:t>
      </w:r>
      <w:r>
        <w:rPr>
          <w:rFonts w:hint="eastAsia"/>
          <w:rtl/>
        </w:rPr>
        <w:t>ضا</w:t>
      </w:r>
      <w:r>
        <w:rPr>
          <w:rtl/>
        </w:rPr>
        <w:t xml:space="preserve">: </w:t>
      </w:r>
    </w:p>
    <w:tbl>
      <w:tblPr>
        <w:tblStyle w:val="TableGrid"/>
        <w:bidiVisual/>
        <w:tblW w:w="4562" w:type="pct"/>
        <w:tblInd w:w="384" w:type="dxa"/>
        <w:tblLook w:val="01E0"/>
      </w:tblPr>
      <w:tblGrid>
        <w:gridCol w:w="3537"/>
        <w:gridCol w:w="272"/>
        <w:gridCol w:w="3501"/>
      </w:tblGrid>
      <w:tr w:rsidR="00984491" w:rsidTr="00272EE8">
        <w:trPr>
          <w:trHeight w:val="350"/>
        </w:trPr>
        <w:tc>
          <w:tcPr>
            <w:tcW w:w="3920" w:type="dxa"/>
            <w:shd w:val="clear" w:color="auto" w:fill="auto"/>
          </w:tcPr>
          <w:p w:rsidR="00984491" w:rsidRDefault="00984491" w:rsidP="00272EE8">
            <w:pPr>
              <w:pStyle w:val="libPoem"/>
            </w:pPr>
            <w:r>
              <w:rPr>
                <w:rFonts w:hint="eastAsia"/>
                <w:rtl/>
              </w:rPr>
              <w:t>لهف</w:t>
            </w:r>
            <w:r>
              <w:rPr>
                <w:rFonts w:hint="cs"/>
                <w:rtl/>
              </w:rPr>
              <w:t>ی</w:t>
            </w:r>
            <w:r>
              <w:rPr>
                <w:rtl/>
              </w:rPr>
              <w:t xml:space="preserve"> لرهن ضر</w:t>
            </w:r>
            <w:r>
              <w:rPr>
                <w:rFonts w:hint="cs"/>
                <w:rtl/>
              </w:rPr>
              <w:t>ی</w:t>
            </w:r>
            <w:r>
              <w:rPr>
                <w:rFonts w:hint="eastAsia"/>
                <w:rtl/>
              </w:rPr>
              <w:t>ح</w:t>
            </w:r>
            <w:r>
              <w:rPr>
                <w:rtl/>
              </w:rPr>
              <w:t xml:space="preserve"> کان کالعلم</w:t>
            </w:r>
            <w:r w:rsidRPr="00725071">
              <w:rPr>
                <w:rStyle w:val="libPoemTiniChar0"/>
                <w:rtl/>
              </w:rPr>
              <w:br/>
              <w:t> </w:t>
            </w:r>
          </w:p>
        </w:tc>
        <w:tc>
          <w:tcPr>
            <w:tcW w:w="279" w:type="dxa"/>
            <w:shd w:val="clear" w:color="auto" w:fill="auto"/>
          </w:tcPr>
          <w:p w:rsidR="00984491" w:rsidRDefault="00984491" w:rsidP="00272EE8">
            <w:pPr>
              <w:pStyle w:val="libPoem"/>
              <w:rPr>
                <w:rtl/>
              </w:rPr>
            </w:pPr>
          </w:p>
        </w:tc>
        <w:tc>
          <w:tcPr>
            <w:tcW w:w="3881" w:type="dxa"/>
            <w:shd w:val="clear" w:color="auto" w:fill="auto"/>
          </w:tcPr>
          <w:p w:rsidR="00984491" w:rsidRDefault="00984491" w:rsidP="00272EE8">
            <w:pPr>
              <w:pStyle w:val="libPoem"/>
            </w:pPr>
            <w:r>
              <w:rPr>
                <w:rFonts w:hint="eastAsia"/>
                <w:rtl/>
              </w:rPr>
              <w:t>للجود</w:t>
            </w:r>
            <w:r>
              <w:rPr>
                <w:rtl/>
              </w:rPr>
              <w:t xml:space="preserve"> و المجد و المعروف و الکرم</w:t>
            </w:r>
            <w:r w:rsidRPr="00725071">
              <w:rPr>
                <w:rStyle w:val="libPoemTiniChar0"/>
                <w:rtl/>
              </w:rPr>
              <w:br/>
              <w:t> </w:t>
            </w:r>
          </w:p>
        </w:tc>
      </w:tr>
      <w:tr w:rsidR="00984491" w:rsidTr="00272EE8">
        <w:trPr>
          <w:trHeight w:val="350"/>
        </w:trPr>
        <w:tc>
          <w:tcPr>
            <w:tcW w:w="3920" w:type="dxa"/>
          </w:tcPr>
          <w:p w:rsidR="00984491" w:rsidRDefault="00984491" w:rsidP="00272EE8">
            <w:pPr>
              <w:pStyle w:val="libPoem"/>
            </w:pPr>
            <w:r>
              <w:rPr>
                <w:rFonts w:hint="eastAsia"/>
                <w:rtl/>
              </w:rPr>
              <w:t>قد</w:t>
            </w:r>
            <w:r>
              <w:rPr>
                <w:rtl/>
              </w:rPr>
              <w:t xml:space="preserve"> کان للد</w:t>
            </w:r>
            <w:r>
              <w:rPr>
                <w:rFonts w:hint="cs"/>
                <w:rtl/>
              </w:rPr>
              <w:t>ی</w:t>
            </w:r>
            <w:r>
              <w:rPr>
                <w:rFonts w:hint="eastAsia"/>
                <w:rtl/>
              </w:rPr>
              <w:t>ن</w:t>
            </w:r>
            <w:r>
              <w:rPr>
                <w:rtl/>
              </w:rPr>
              <w:t xml:space="preserve"> شمسا </w:t>
            </w:r>
            <w:r>
              <w:rPr>
                <w:rFonts w:hint="cs"/>
                <w:rtl/>
              </w:rPr>
              <w:t>ی</w:t>
            </w:r>
            <w:r>
              <w:rPr>
                <w:rFonts w:hint="eastAsia"/>
                <w:rtl/>
              </w:rPr>
              <w:t>ستضاء</w:t>
            </w:r>
            <w:r>
              <w:rPr>
                <w:rtl/>
              </w:rPr>
              <w:t xml:space="preserve"> به</w:t>
            </w:r>
            <w:r w:rsidRPr="00725071">
              <w:rPr>
                <w:rStyle w:val="libPoemTiniChar0"/>
                <w:rtl/>
              </w:rPr>
              <w:br/>
              <w:t> </w:t>
            </w:r>
          </w:p>
        </w:tc>
        <w:tc>
          <w:tcPr>
            <w:tcW w:w="279" w:type="dxa"/>
          </w:tcPr>
          <w:p w:rsidR="00984491" w:rsidRDefault="00984491" w:rsidP="00272EE8">
            <w:pPr>
              <w:pStyle w:val="libPoem"/>
              <w:rPr>
                <w:rtl/>
              </w:rPr>
            </w:pPr>
          </w:p>
        </w:tc>
        <w:tc>
          <w:tcPr>
            <w:tcW w:w="3881" w:type="dxa"/>
          </w:tcPr>
          <w:p w:rsidR="00984491" w:rsidRDefault="00984491" w:rsidP="00272EE8">
            <w:pPr>
              <w:pStyle w:val="libPoem"/>
            </w:pPr>
            <w:r>
              <w:rPr>
                <w:rFonts w:hint="eastAsia"/>
                <w:rtl/>
              </w:rPr>
              <w:t>محمد</w:t>
            </w:r>
            <w:r>
              <w:rPr>
                <w:rtl/>
              </w:rPr>
              <w:t xml:space="preserve"> ذو المزا</w:t>
            </w:r>
            <w:r>
              <w:rPr>
                <w:rFonts w:hint="cs"/>
                <w:rtl/>
              </w:rPr>
              <w:t>ی</w:t>
            </w:r>
            <w:r>
              <w:rPr>
                <w:rFonts w:hint="eastAsia"/>
                <w:rtl/>
              </w:rPr>
              <w:t>ا</w:t>
            </w:r>
            <w:r>
              <w:rPr>
                <w:rtl/>
              </w:rPr>
              <w:t xml:space="preserve"> طاهر الش</w:t>
            </w:r>
            <w:r>
              <w:rPr>
                <w:rFonts w:hint="cs"/>
                <w:rtl/>
              </w:rPr>
              <w:t>ی</w:t>
            </w:r>
            <w:r>
              <w:rPr>
                <w:rFonts w:hint="eastAsia"/>
                <w:rtl/>
              </w:rPr>
              <w:t>م</w:t>
            </w:r>
            <w:r w:rsidRPr="00725071">
              <w:rPr>
                <w:rStyle w:val="libPoemTiniChar0"/>
                <w:rtl/>
              </w:rPr>
              <w:br/>
              <w:t> </w:t>
            </w:r>
          </w:p>
        </w:tc>
      </w:tr>
      <w:tr w:rsidR="00984491" w:rsidTr="00272EE8">
        <w:trPr>
          <w:trHeight w:val="350"/>
        </w:trPr>
        <w:tc>
          <w:tcPr>
            <w:tcW w:w="3920" w:type="dxa"/>
          </w:tcPr>
          <w:p w:rsidR="00984491" w:rsidRDefault="00984491" w:rsidP="00272EE8">
            <w:pPr>
              <w:pStyle w:val="libPoem"/>
            </w:pPr>
            <w:r>
              <w:rPr>
                <w:rFonts w:hint="eastAsia"/>
                <w:rtl/>
              </w:rPr>
              <w:t>سق</w:t>
            </w:r>
            <w:r>
              <w:rPr>
                <w:rFonts w:hint="cs"/>
                <w:rtl/>
              </w:rPr>
              <w:t>ی</w:t>
            </w:r>
            <w:r>
              <w:rPr>
                <w:rtl/>
              </w:rPr>
              <w:t xml:space="preserve"> ثراه و هنّاه الکرامه</w:t>
            </w:r>
            <w:r w:rsidRPr="00725071">
              <w:rPr>
                <w:rStyle w:val="libPoemTiniChar0"/>
                <w:rtl/>
              </w:rPr>
              <w:br/>
              <w:t> </w:t>
            </w:r>
          </w:p>
        </w:tc>
        <w:tc>
          <w:tcPr>
            <w:tcW w:w="279" w:type="dxa"/>
          </w:tcPr>
          <w:p w:rsidR="00984491" w:rsidRDefault="00984491" w:rsidP="00272EE8">
            <w:pPr>
              <w:pStyle w:val="libPoem"/>
              <w:rPr>
                <w:rtl/>
              </w:rPr>
            </w:pPr>
          </w:p>
        </w:tc>
        <w:tc>
          <w:tcPr>
            <w:tcW w:w="3881" w:type="dxa"/>
          </w:tcPr>
          <w:p w:rsidR="00984491" w:rsidRDefault="00984491" w:rsidP="00272EE8">
            <w:pPr>
              <w:pStyle w:val="libPoem"/>
            </w:pPr>
            <w:r>
              <w:rPr>
                <w:rFonts w:hint="eastAsia"/>
                <w:rtl/>
              </w:rPr>
              <w:t>و</w:t>
            </w:r>
            <w:r>
              <w:rPr>
                <w:rtl/>
              </w:rPr>
              <w:t xml:space="preserve"> الر</w:t>
            </w:r>
            <w:r>
              <w:rPr>
                <w:rFonts w:hint="cs"/>
                <w:rtl/>
              </w:rPr>
              <w:t>ی</w:t>
            </w:r>
            <w:r>
              <w:rPr>
                <w:rFonts w:hint="eastAsia"/>
                <w:rtl/>
              </w:rPr>
              <w:t>حان</w:t>
            </w:r>
            <w:r>
              <w:rPr>
                <w:rtl/>
              </w:rPr>
              <w:t xml:space="preserve"> و الرّوح طرّا بار</w:t>
            </w:r>
            <w:r>
              <w:rPr>
                <w:rFonts w:hint="cs"/>
                <w:rtl/>
              </w:rPr>
              <w:t>ی</w:t>
            </w:r>
            <w:r>
              <w:rPr>
                <w:rFonts w:hint="eastAsia"/>
                <w:rtl/>
              </w:rPr>
              <w:t>ء</w:t>
            </w:r>
            <w:r>
              <w:rPr>
                <w:rtl/>
              </w:rPr>
              <w:t xml:space="preserve"> النسم</w:t>
            </w:r>
            <w:r w:rsidRPr="00725071">
              <w:rPr>
                <w:rStyle w:val="libPoemTiniChar0"/>
                <w:rtl/>
              </w:rPr>
              <w:br/>
              <w:t> </w:t>
            </w:r>
          </w:p>
        </w:tc>
      </w:tr>
    </w:tbl>
    <w:p w:rsidR="00140CA9" w:rsidRDefault="00191CDD" w:rsidP="00191CDD">
      <w:pPr>
        <w:pStyle w:val="libNormal"/>
      </w:pPr>
      <w:r>
        <w:rPr>
          <w:rFonts w:hint="eastAsia"/>
          <w:rtl/>
        </w:rPr>
        <w:t>و</w:t>
      </w:r>
      <w:r>
        <w:rPr>
          <w:rtl/>
        </w:rPr>
        <w:t xml:space="preserve"> تقدّم ف</w:t>
      </w:r>
      <w:r>
        <w:rPr>
          <w:rFonts w:hint="cs"/>
          <w:rtl/>
        </w:rPr>
        <w:t>ی</w:t>
      </w:r>
      <w:r w:rsidR="00090BC1" w:rsidRPr="00984491">
        <w:rPr>
          <w:rFonts w:hint="eastAsia"/>
          <w:rtl/>
        </w:rPr>
        <w:t>(</w:t>
      </w:r>
      <w:r w:rsidRPr="00984491">
        <w:rPr>
          <w:rFonts w:hint="eastAsia"/>
          <w:rtl/>
        </w:rPr>
        <w:t>حسن</w:t>
      </w:r>
      <w:r w:rsidRPr="00984491">
        <w:rPr>
          <w:rtl/>
        </w:rPr>
        <w:t xml:space="preserve"> بن ز</w:t>
      </w:r>
      <w:r w:rsidRPr="00984491">
        <w:rPr>
          <w:rFonts w:hint="cs"/>
          <w:rtl/>
        </w:rPr>
        <w:t>ی</w:t>
      </w:r>
      <w:r w:rsidRPr="00984491">
        <w:rPr>
          <w:rFonts w:hint="eastAsia"/>
          <w:rtl/>
        </w:rPr>
        <w:t>ن</w:t>
      </w:r>
      <w:r w:rsidRPr="00984491">
        <w:rPr>
          <w:rtl/>
        </w:rPr>
        <w:t xml:space="preserve"> الد</w:t>
      </w:r>
      <w:r w:rsidRPr="00984491">
        <w:rPr>
          <w:rFonts w:hint="cs"/>
          <w:rtl/>
        </w:rPr>
        <w:t>ی</w:t>
      </w:r>
      <w:r w:rsidRPr="00984491">
        <w:rPr>
          <w:rFonts w:hint="eastAsia"/>
          <w:rtl/>
        </w:rPr>
        <w:t>ن</w:t>
      </w:r>
      <w:r w:rsidR="00090BC1" w:rsidRPr="00984491">
        <w:rPr>
          <w:rFonts w:hint="eastAsia"/>
          <w:rtl/>
        </w:rPr>
        <w:t>)</w:t>
      </w:r>
      <w:r w:rsidRPr="00984491">
        <w:rPr>
          <w:rFonts w:hint="eastAsia"/>
          <w:rtl/>
        </w:rPr>
        <w:t>ما</w:t>
      </w:r>
      <w:r w:rsidRPr="00984491">
        <w:rPr>
          <w:rtl/>
        </w:rPr>
        <w:t xml:space="preserve"> </w:t>
      </w:r>
      <w:r w:rsidRPr="00984491">
        <w:rPr>
          <w:rFonts w:hint="cs"/>
          <w:rtl/>
        </w:rPr>
        <w:t>ی</w:t>
      </w:r>
      <w:r w:rsidRPr="00984491">
        <w:rPr>
          <w:rFonts w:hint="eastAsia"/>
          <w:rtl/>
        </w:rPr>
        <w:t>تعلق</w:t>
      </w:r>
      <w:r>
        <w:rPr>
          <w:rtl/>
        </w:rPr>
        <w:t xml:space="preserve"> به. </w:t>
      </w:r>
    </w:p>
    <w:p w:rsidR="00140CA9" w:rsidRDefault="00191CDD" w:rsidP="00191CDD">
      <w:pPr>
        <w:pStyle w:val="libNormal"/>
      </w:pPr>
      <w:r>
        <w:rPr>
          <w:rFonts w:hint="eastAsia"/>
          <w:rtl/>
        </w:rPr>
        <w:t>محمّد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p>
    <w:p w:rsidR="00140CA9" w:rsidRDefault="00191CDD" w:rsidP="00191CDD">
      <w:pPr>
        <w:pStyle w:val="libNormal"/>
      </w:pPr>
      <w:r w:rsidRPr="00984491">
        <w:rPr>
          <w:rStyle w:val="libBold1Char"/>
          <w:rFonts w:hint="eastAsia"/>
          <w:rtl/>
        </w:rPr>
        <w:t>رجال</w:t>
      </w:r>
      <w:r w:rsidRPr="00984491">
        <w:rPr>
          <w:rStyle w:val="libBold1Char"/>
          <w:rtl/>
        </w:rPr>
        <w:t xml:space="preserve"> النجاش</w:t>
      </w:r>
      <w:r w:rsidRPr="00984491">
        <w:rPr>
          <w:rStyle w:val="libBold1Char"/>
          <w:rFonts w:hint="cs"/>
          <w:rtl/>
        </w:rPr>
        <w:t>یّ</w:t>
      </w:r>
      <w:r>
        <w:rPr>
          <w:rtl/>
        </w:rPr>
        <w:t xml:space="preserve">: له نسخه </w:t>
      </w:r>
      <w:r>
        <w:rPr>
          <w:rFonts w:hint="cs"/>
          <w:rtl/>
        </w:rPr>
        <w:t>ی</w:t>
      </w:r>
      <w:r>
        <w:rPr>
          <w:rFonts w:hint="eastAsia"/>
          <w:rtl/>
        </w:rPr>
        <w:t>رو</w:t>
      </w:r>
      <w:r>
        <w:rPr>
          <w:rFonts w:hint="cs"/>
          <w:rtl/>
        </w:rPr>
        <w:t>ی</w:t>
      </w:r>
      <w:r>
        <w:rPr>
          <w:rFonts w:hint="eastAsia"/>
          <w:rtl/>
        </w:rPr>
        <w:t>ها</w:t>
      </w:r>
      <w:r>
        <w:rPr>
          <w:rtl/>
        </w:rPr>
        <w:t xml:space="preserve"> عن الرضا </w:t>
      </w:r>
      <w:r w:rsidR="00F2741C" w:rsidRPr="00F2741C">
        <w:rPr>
          <w:rStyle w:val="libAlaemChar"/>
          <w:rtl/>
        </w:rPr>
        <w:t>عليه‌السلام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64/</w:t>
      </w:r>
      <w:r w:rsidR="00140CA9">
        <w:rPr>
          <w:rtl/>
        </w:rPr>
        <w:t>37</w:t>
      </w:r>
      <w:r w:rsidR="00191CDD">
        <w:rPr>
          <w:rtl/>
        </w:rPr>
        <w:t>/</w:t>
      </w:r>
      <w:r w:rsidR="00140CA9">
        <w:rPr>
          <w:rtl/>
        </w:rPr>
        <w:t>12</w:t>
      </w:r>
      <w:r w:rsidR="00191CDD">
        <w:rPr>
          <w:rtl/>
        </w:rPr>
        <w:t>،ج:</w:t>
      </w:r>
      <w:r w:rsidR="00140CA9">
        <w:rPr>
          <w:rtl/>
        </w:rPr>
        <w:t>278</w:t>
      </w:r>
      <w:r w:rsidR="00191CDD">
        <w:rPr>
          <w:rtl/>
        </w:rPr>
        <w:t>/5</w:t>
      </w:r>
      <w:r w:rsidR="00140CA9">
        <w:rPr>
          <w:rtl/>
        </w:rPr>
        <w:t>0</w:t>
      </w:r>
      <w:r w:rsidR="00191CDD">
        <w:rPr>
          <w:rtl/>
        </w:rPr>
        <w:t xml:space="preserve">. </w:t>
      </w:r>
    </w:p>
    <w:p w:rsidR="00D7268C" w:rsidRDefault="00D7268C" w:rsidP="005E32C9">
      <w:pPr>
        <w:pStyle w:val="libFootnote0"/>
        <w:rPr>
          <w:rtl/>
        </w:rPr>
      </w:pPr>
      <w:r>
        <w:rPr>
          <w:rtl/>
        </w:rPr>
        <w:t>(2)</w:t>
      </w:r>
      <w:r w:rsidR="00191CDD">
        <w:rPr>
          <w:rtl/>
        </w:rPr>
        <w:t xml:space="preserve"> سوره الأحزاب/الآ</w:t>
      </w:r>
      <w:r w:rsidR="00191CDD">
        <w:rPr>
          <w:rFonts w:hint="cs"/>
          <w:rtl/>
        </w:rPr>
        <w:t>ی</w:t>
      </w:r>
      <w:r w:rsidR="00191CDD">
        <w:rPr>
          <w:rFonts w:hint="eastAsia"/>
          <w:rtl/>
        </w:rPr>
        <w:t>ه</w:t>
      </w:r>
      <w:r w:rsidR="00191CDD">
        <w:rPr>
          <w:rtl/>
        </w:rPr>
        <w:t xml:space="preserve"> </w:t>
      </w:r>
      <w:r w:rsidR="00140CA9">
        <w:rPr>
          <w:rtl/>
        </w:rPr>
        <w:t>23</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محمّد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موس</w:t>
      </w:r>
      <w:r>
        <w:rPr>
          <w:rFonts w:hint="cs"/>
          <w:rtl/>
        </w:rPr>
        <w:t>ی</w:t>
      </w:r>
      <w:r>
        <w:rPr>
          <w:rtl/>
        </w:rPr>
        <w:t xml:space="preserve"> بن بابو</w:t>
      </w:r>
      <w:r>
        <w:rPr>
          <w:rFonts w:hint="cs"/>
          <w:rtl/>
        </w:rPr>
        <w:t>ی</w:t>
      </w:r>
      <w:r>
        <w:rPr>
          <w:rFonts w:hint="eastAsia"/>
          <w:rtl/>
        </w:rPr>
        <w:t>ه</w:t>
      </w:r>
      <w:r>
        <w:rPr>
          <w:rtl/>
        </w:rPr>
        <w:t xml:space="preserve"> القمّ</w:t>
      </w:r>
      <w:r>
        <w:rPr>
          <w:rFonts w:hint="cs"/>
          <w:rtl/>
        </w:rPr>
        <w:t>یّ</w:t>
      </w:r>
      <w:r>
        <w:rPr>
          <w:rtl/>
        </w:rPr>
        <w:t xml:space="preserve"> الصدوق </w:t>
      </w:r>
      <w:r w:rsidRPr="00272EE8">
        <w:rPr>
          <w:rFonts w:hint="cs"/>
          <w:rtl/>
        </w:rPr>
        <w:t>ی</w:t>
      </w:r>
      <w:r w:rsidRPr="00272EE8">
        <w:rPr>
          <w:rFonts w:hint="eastAsia"/>
          <w:rtl/>
        </w:rPr>
        <w:t>أت</w:t>
      </w:r>
      <w:r w:rsidRPr="00272EE8">
        <w:rPr>
          <w:rFonts w:hint="cs"/>
          <w:rtl/>
        </w:rPr>
        <w:t>ی</w:t>
      </w:r>
      <w:r w:rsidRPr="00272EE8">
        <w:rPr>
          <w:rtl/>
        </w:rPr>
        <w:t xml:space="preserve"> ف</w:t>
      </w:r>
      <w:r w:rsidRPr="00272EE8">
        <w:rPr>
          <w:rFonts w:hint="cs"/>
          <w:rtl/>
        </w:rPr>
        <w:t>ی</w:t>
      </w:r>
      <w:r w:rsidRPr="00272EE8">
        <w:rPr>
          <w:rtl/>
        </w:rPr>
        <w:t xml:space="preserve"> </w:t>
      </w:r>
      <w:r w:rsidR="00090BC1" w:rsidRPr="00272EE8">
        <w:rPr>
          <w:rtl/>
        </w:rPr>
        <w:t>(</w:t>
      </w:r>
      <w:r w:rsidRPr="00272EE8">
        <w:rPr>
          <w:rtl/>
        </w:rPr>
        <w:t>صدق</w:t>
      </w:r>
      <w:r w:rsidR="00090BC1" w:rsidRPr="00272EE8">
        <w:rPr>
          <w:rtl/>
        </w:rPr>
        <w:t>)</w:t>
      </w:r>
      <w:r>
        <w:rPr>
          <w:rtl/>
        </w:rPr>
        <w:t xml:space="preserve">. </w:t>
      </w:r>
    </w:p>
    <w:p w:rsidR="00140CA9" w:rsidRDefault="00191CDD" w:rsidP="00191CDD">
      <w:pPr>
        <w:pStyle w:val="libNormal"/>
      </w:pPr>
      <w:r>
        <w:rPr>
          <w:rFonts w:hint="eastAsia"/>
          <w:rtl/>
        </w:rPr>
        <w:t>محمّد</w:t>
      </w:r>
      <w:r>
        <w:rPr>
          <w:rtl/>
        </w:rPr>
        <w:t xml:space="preserve"> بن عل</w:t>
      </w:r>
      <w:r>
        <w:rPr>
          <w:rFonts w:hint="cs"/>
          <w:rtl/>
        </w:rPr>
        <w:t>یّ</w:t>
      </w:r>
      <w:r>
        <w:rPr>
          <w:rtl/>
        </w:rPr>
        <w:t xml:space="preserve"> بن حمزه بن الحسن بن عب</w:t>
      </w:r>
      <w:r>
        <w:rPr>
          <w:rFonts w:hint="cs"/>
          <w:rtl/>
        </w:rPr>
        <w:t>ی</w:t>
      </w:r>
      <w:r>
        <w:rPr>
          <w:rFonts w:hint="eastAsia"/>
          <w:rtl/>
        </w:rPr>
        <w:t>د</w:t>
      </w:r>
      <w:r>
        <w:rPr>
          <w:rtl/>
        </w:rPr>
        <w:t xml:space="preserve"> اللّه بن العباس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w:t>
      </w:r>
    </w:p>
    <w:p w:rsidR="00140CA9" w:rsidRDefault="00191CDD" w:rsidP="00272EE8">
      <w:pPr>
        <w:pStyle w:val="libNormal"/>
      </w:pPr>
      <w:r w:rsidRPr="00272EE8">
        <w:rPr>
          <w:rStyle w:val="libBold1Char"/>
          <w:rFonts w:hint="eastAsia"/>
          <w:rtl/>
        </w:rPr>
        <w:t>رجال</w:t>
      </w:r>
      <w:r w:rsidRPr="00272EE8">
        <w:rPr>
          <w:rStyle w:val="libBold1Char"/>
          <w:rtl/>
        </w:rPr>
        <w:t xml:space="preserve"> النجاش</w:t>
      </w:r>
      <w:r w:rsidRPr="00272EE8">
        <w:rPr>
          <w:rStyle w:val="libBold1Char"/>
          <w:rFonts w:hint="cs"/>
          <w:rtl/>
        </w:rPr>
        <w:t>یّ</w:t>
      </w:r>
      <w:r>
        <w:rPr>
          <w:rtl/>
        </w:rPr>
        <w:t>: ثقه ع</w:t>
      </w:r>
      <w:r>
        <w:rPr>
          <w:rFonts w:hint="cs"/>
          <w:rtl/>
        </w:rPr>
        <w:t>ی</w:t>
      </w:r>
      <w:r>
        <w:rPr>
          <w:rFonts w:hint="eastAsia"/>
          <w:rtl/>
        </w:rPr>
        <w:t>ن</w:t>
      </w:r>
      <w:r>
        <w:rPr>
          <w:rtl/>
        </w:rPr>
        <w:t xml:space="preserve"> ف</w:t>
      </w:r>
      <w:r>
        <w:rPr>
          <w:rFonts w:hint="cs"/>
          <w:rtl/>
        </w:rPr>
        <w:t>ی</w:t>
      </w:r>
      <w:r>
        <w:rPr>
          <w:rtl/>
        </w:rPr>
        <w:t xml:space="preserve"> الحد</w:t>
      </w:r>
      <w:r>
        <w:rPr>
          <w:rFonts w:hint="cs"/>
          <w:rtl/>
        </w:rPr>
        <w:t>ی</w:t>
      </w:r>
      <w:r>
        <w:rPr>
          <w:rFonts w:hint="eastAsia"/>
          <w:rtl/>
        </w:rPr>
        <w:t>ث</w:t>
      </w:r>
      <w:r>
        <w:rPr>
          <w:rtl/>
        </w:rPr>
        <w:t xml:space="preserve"> صح</w:t>
      </w:r>
      <w:r>
        <w:rPr>
          <w:rFonts w:hint="cs"/>
          <w:rtl/>
        </w:rPr>
        <w:t>ی</w:t>
      </w:r>
      <w:r>
        <w:rPr>
          <w:rFonts w:hint="eastAsia"/>
          <w:rtl/>
        </w:rPr>
        <w:t>ح</w:t>
      </w:r>
      <w:r>
        <w:rPr>
          <w:rtl/>
        </w:rPr>
        <w:t xml:space="preserve"> الاعتقاد،له روا</w:t>
      </w:r>
      <w:r>
        <w:rPr>
          <w:rFonts w:hint="cs"/>
          <w:rtl/>
        </w:rPr>
        <w:t>ی</w:t>
      </w:r>
      <w:r>
        <w:rPr>
          <w:rFonts w:hint="eastAsia"/>
          <w:rtl/>
        </w:rPr>
        <w:t>ه</w:t>
      </w:r>
      <w:r>
        <w:rPr>
          <w:rtl/>
        </w:rPr>
        <w:t xml:space="preserve"> عن أب</w:t>
      </w:r>
      <w:r>
        <w:rPr>
          <w:rFonts w:hint="cs"/>
          <w:rtl/>
        </w:rPr>
        <w:t>ی</w:t>
      </w:r>
      <w:r>
        <w:rPr>
          <w:rtl/>
        </w:rPr>
        <w:t xml:space="preserve"> الحسن و أب</w:t>
      </w:r>
      <w:r>
        <w:rPr>
          <w:rFonts w:hint="cs"/>
          <w:rtl/>
        </w:rPr>
        <w:t>ی</w:t>
      </w:r>
      <w:r>
        <w:rPr>
          <w:rtl/>
        </w:rPr>
        <w:t xml:space="preserve"> محمّد </w:t>
      </w:r>
      <w:r w:rsidR="00F2741C" w:rsidRPr="00F2741C">
        <w:rPr>
          <w:rStyle w:val="libAlaemChar"/>
          <w:rtl/>
        </w:rPr>
        <w:t>عليهما‌السلام</w:t>
      </w:r>
      <w:r>
        <w:rPr>
          <w:rtl/>
        </w:rPr>
        <w:t>،و أ</w:t>
      </w:r>
      <w:r>
        <w:rPr>
          <w:rFonts w:hint="cs"/>
          <w:rtl/>
        </w:rPr>
        <w:t>ی</w:t>
      </w:r>
      <w:r>
        <w:rPr>
          <w:rFonts w:hint="eastAsia"/>
          <w:rtl/>
        </w:rPr>
        <w:t>ضا</w:t>
      </w:r>
      <w:r>
        <w:rPr>
          <w:rtl/>
        </w:rPr>
        <w:t xml:space="preserve"> له مکاتبه،و ف</w:t>
      </w:r>
      <w:r>
        <w:rPr>
          <w:rFonts w:hint="cs"/>
          <w:rtl/>
        </w:rPr>
        <w:t>ی</w:t>
      </w:r>
      <w:r>
        <w:rPr>
          <w:rtl/>
        </w:rPr>
        <w:t xml:space="preserve"> داره حصنت أمّ صاحب الأمر </w:t>
      </w:r>
      <w:r w:rsidR="00F2741C" w:rsidRPr="00F2741C">
        <w:rPr>
          <w:rStyle w:val="libAlaemChar"/>
          <w:rtl/>
        </w:rPr>
        <w:t>عليه‌السلام</w:t>
      </w:r>
      <w:r>
        <w:rPr>
          <w:rtl/>
        </w:rPr>
        <w:t xml:space="preserve"> بعد وفاه الحسن </w:t>
      </w:r>
      <w:r w:rsidR="00F2741C" w:rsidRPr="00F2741C">
        <w:rPr>
          <w:rStyle w:val="libAlaemChar"/>
          <w:rtl/>
        </w:rPr>
        <w:t>عليه‌السلام</w:t>
      </w:r>
      <w:r>
        <w:rPr>
          <w:rtl/>
        </w:rPr>
        <w:t>،له کتاب؛ مقاتل الطالب</w:t>
      </w:r>
      <w:r>
        <w:rPr>
          <w:rFonts w:hint="cs"/>
          <w:rtl/>
        </w:rPr>
        <w:t>یی</w:t>
      </w:r>
      <w:r>
        <w:rPr>
          <w:rFonts w:hint="eastAsia"/>
          <w:rtl/>
        </w:rPr>
        <w:t>ن</w:t>
      </w:r>
      <w:r>
        <w:rPr>
          <w:rtl/>
        </w:rPr>
        <w:t>: أخبرنا الحس</w:t>
      </w:r>
      <w:r>
        <w:rPr>
          <w:rFonts w:hint="cs"/>
          <w:rtl/>
        </w:rPr>
        <w:t>ی</w:t>
      </w:r>
      <w:r>
        <w:rPr>
          <w:rFonts w:hint="eastAsia"/>
          <w:rtl/>
        </w:rPr>
        <w:t>ن</w:t>
      </w:r>
      <w:r>
        <w:rPr>
          <w:rtl/>
        </w:rPr>
        <w:t xml:space="preserve"> بن عب</w:t>
      </w:r>
      <w:r>
        <w:rPr>
          <w:rFonts w:hint="cs"/>
          <w:rtl/>
        </w:rPr>
        <w:t>ی</w:t>
      </w:r>
      <w:r>
        <w:rPr>
          <w:rFonts w:hint="eastAsia"/>
          <w:rtl/>
        </w:rPr>
        <w:t>د</w:t>
      </w:r>
      <w:r>
        <w:rPr>
          <w:rtl/>
        </w:rPr>
        <w:t xml:space="preserve"> اللّه قال: </w:t>
      </w:r>
      <w:r>
        <w:rPr>
          <w:rFonts w:hint="eastAsia"/>
          <w:rtl/>
        </w:rPr>
        <w:t>حدّثنا</w:t>
      </w:r>
      <w:r>
        <w:rPr>
          <w:rtl/>
        </w:rPr>
        <w:t xml:space="preserve"> عل</w:t>
      </w:r>
      <w:r>
        <w:rPr>
          <w:rFonts w:hint="cs"/>
          <w:rtl/>
        </w:rPr>
        <w:t>یّ</w:t>
      </w:r>
      <w:r>
        <w:rPr>
          <w:rtl/>
        </w:rPr>
        <w:t xml:space="preserve"> بن محمّد القلانس</w:t>
      </w:r>
      <w:r>
        <w:rPr>
          <w:rFonts w:hint="cs"/>
          <w:rtl/>
        </w:rPr>
        <w:t>ی</w:t>
      </w:r>
      <w:r>
        <w:rPr>
          <w:rtl/>
        </w:rPr>
        <w:t xml:space="preserve"> قال:حدّثنا حمزه بن القاسم عن عمّه محمّد بن عل</w:t>
      </w:r>
      <w:r>
        <w:rPr>
          <w:rFonts w:hint="cs"/>
          <w:rtl/>
        </w:rPr>
        <w:t>یّ</w:t>
      </w:r>
      <w:r>
        <w:rPr>
          <w:rtl/>
        </w:rPr>
        <w:t xml:space="preserve"> بن حمزه،انته</w:t>
      </w:r>
      <w:r>
        <w:rPr>
          <w:rFonts w:hint="cs"/>
          <w:rtl/>
        </w:rPr>
        <w:t>ی</w:t>
      </w:r>
      <w:r>
        <w:rPr>
          <w:rtl/>
        </w:rPr>
        <w:t xml:space="preserve">. </w:t>
      </w:r>
    </w:p>
    <w:p w:rsidR="00140CA9" w:rsidRDefault="00191CDD" w:rsidP="00191CDD">
      <w:pPr>
        <w:pStyle w:val="libNormal"/>
      </w:pPr>
      <w:r>
        <w:rPr>
          <w:rFonts w:hint="eastAsia"/>
          <w:rtl/>
        </w:rPr>
        <w:t>محمّد</w:t>
      </w:r>
      <w:r>
        <w:rPr>
          <w:rtl/>
        </w:rPr>
        <w:t xml:space="preserve"> بن عل</w:t>
      </w:r>
      <w:r>
        <w:rPr>
          <w:rFonts w:hint="cs"/>
          <w:rtl/>
        </w:rPr>
        <w:t>یّ</w:t>
      </w:r>
      <w:r>
        <w:rPr>
          <w:rtl/>
        </w:rPr>
        <w:t xml:space="preserve"> بن حمزه الطوس</w:t>
      </w:r>
      <w:r>
        <w:rPr>
          <w:rFonts w:hint="cs"/>
          <w:rtl/>
        </w:rPr>
        <w:t>یّ</w:t>
      </w:r>
      <w:r>
        <w:rPr>
          <w:rtl/>
        </w:rPr>
        <w:t xml:space="preserve"> المشهد</w:t>
      </w:r>
      <w:r>
        <w:rPr>
          <w:rFonts w:hint="cs"/>
          <w:rtl/>
        </w:rPr>
        <w:t>یّ</w:t>
      </w:r>
      <w:r>
        <w:rPr>
          <w:rtl/>
        </w:rPr>
        <w:t xml:space="preserve"> أبو جعفر،فق</w:t>
      </w:r>
      <w:r>
        <w:rPr>
          <w:rFonts w:hint="cs"/>
          <w:rtl/>
        </w:rPr>
        <w:t>ی</w:t>
      </w:r>
      <w:r>
        <w:rPr>
          <w:rFonts w:hint="eastAsia"/>
          <w:rtl/>
        </w:rPr>
        <w:t>ه</w:t>
      </w:r>
      <w:r>
        <w:rPr>
          <w:rtl/>
        </w:rPr>
        <w:t xml:space="preserve"> عالم واعظ،له تصان</w:t>
      </w:r>
      <w:r>
        <w:rPr>
          <w:rFonts w:hint="cs"/>
          <w:rtl/>
        </w:rPr>
        <w:t>ی</w:t>
      </w:r>
      <w:r>
        <w:rPr>
          <w:rFonts w:hint="eastAsia"/>
          <w:rtl/>
        </w:rPr>
        <w:t>ف</w:t>
      </w:r>
      <w:r>
        <w:rPr>
          <w:rtl/>
        </w:rPr>
        <w:t xml:space="preserve"> منها:الوس</w:t>
      </w:r>
      <w:r>
        <w:rPr>
          <w:rFonts w:hint="cs"/>
          <w:rtl/>
        </w:rPr>
        <w:t>ی</w:t>
      </w:r>
      <w:r>
        <w:rPr>
          <w:rFonts w:hint="eastAsia"/>
          <w:rtl/>
        </w:rPr>
        <w:t>له،الواسطه،الرائع</w:t>
      </w:r>
      <w:r>
        <w:rPr>
          <w:rtl/>
        </w:rPr>
        <w:t xml:space="preserve"> ف</w:t>
      </w:r>
      <w:r>
        <w:rPr>
          <w:rFonts w:hint="cs"/>
          <w:rtl/>
        </w:rPr>
        <w:t>ی</w:t>
      </w:r>
      <w:r>
        <w:rPr>
          <w:rtl/>
        </w:rPr>
        <w:t xml:space="preserve"> الشرائع،المعجزات،مسائل ف</w:t>
      </w:r>
      <w:r>
        <w:rPr>
          <w:rFonts w:hint="cs"/>
          <w:rtl/>
        </w:rPr>
        <w:t>ی</w:t>
      </w:r>
      <w:r>
        <w:rPr>
          <w:rtl/>
        </w:rPr>
        <w:t xml:space="preserve"> الفقه، قاله منتجب الد</w:t>
      </w:r>
      <w:r>
        <w:rPr>
          <w:rFonts w:hint="cs"/>
          <w:rtl/>
        </w:rPr>
        <w:t>ی</w:t>
      </w:r>
      <w:r>
        <w:rPr>
          <w:rFonts w:hint="eastAsia"/>
          <w:rtl/>
        </w:rPr>
        <w:t>ن</w:t>
      </w:r>
      <w:r>
        <w:rPr>
          <w:rtl/>
        </w:rPr>
        <w:t xml:space="preserve">. </w:t>
      </w:r>
    </w:p>
    <w:p w:rsidR="00140CA9" w:rsidRDefault="00191CDD" w:rsidP="00272EE8">
      <w:pPr>
        <w:pStyle w:val="libCenterBold1"/>
      </w:pPr>
      <w:r>
        <w:rPr>
          <w:rFonts w:hint="eastAsia"/>
          <w:rtl/>
        </w:rPr>
        <w:t>ابن</w:t>
      </w:r>
      <w:r>
        <w:rPr>
          <w:rtl/>
        </w:rPr>
        <w:t xml:space="preserve"> شهر آشوب المازندران</w:t>
      </w:r>
      <w:r>
        <w:rPr>
          <w:rFonts w:hint="cs"/>
          <w:rtl/>
        </w:rPr>
        <w:t>ی</w:t>
      </w:r>
      <w:r>
        <w:rPr>
          <w:rtl/>
        </w:rPr>
        <w:t xml:space="preserve"> </w:t>
      </w:r>
    </w:p>
    <w:p w:rsidR="00D7268C" w:rsidRDefault="00191CDD" w:rsidP="00191CDD">
      <w:pPr>
        <w:pStyle w:val="libNormal"/>
      </w:pPr>
      <w:r>
        <w:rPr>
          <w:rFonts w:hint="eastAsia"/>
          <w:rtl/>
        </w:rPr>
        <w:t>محمّد</w:t>
      </w:r>
      <w:r>
        <w:rPr>
          <w:rtl/>
        </w:rPr>
        <w:t xml:space="preserve"> بن عل</w:t>
      </w:r>
      <w:r>
        <w:rPr>
          <w:rFonts w:hint="cs"/>
          <w:rtl/>
        </w:rPr>
        <w:t>یّ</w:t>
      </w:r>
      <w:r>
        <w:rPr>
          <w:rtl/>
        </w:rPr>
        <w:t xml:space="preserve"> بن شهر آشوب السرو</w:t>
      </w:r>
      <w:r>
        <w:rPr>
          <w:rFonts w:hint="cs"/>
          <w:rtl/>
        </w:rPr>
        <w:t>ی</w:t>
      </w:r>
      <w:r>
        <w:rPr>
          <w:rtl/>
        </w:rPr>
        <w:t xml:space="preserve"> المازندران</w:t>
      </w:r>
      <w:r>
        <w:rPr>
          <w:rFonts w:hint="cs"/>
          <w:rtl/>
        </w:rPr>
        <w:t>ی</w:t>
      </w:r>
      <w:r>
        <w:rPr>
          <w:rFonts w:hint="eastAsia"/>
          <w:rtl/>
        </w:rPr>
        <w:t>،رش</w:t>
      </w:r>
      <w:r>
        <w:rPr>
          <w:rFonts w:hint="cs"/>
          <w:rtl/>
        </w:rPr>
        <w:t>ی</w:t>
      </w:r>
      <w:r>
        <w:rPr>
          <w:rFonts w:hint="eastAsia"/>
          <w:rtl/>
        </w:rPr>
        <w:t>د</w:t>
      </w:r>
      <w:r>
        <w:rPr>
          <w:rtl/>
        </w:rPr>
        <w:t xml:space="preserve"> الملّه و الد</w:t>
      </w:r>
      <w:r>
        <w:rPr>
          <w:rFonts w:hint="cs"/>
          <w:rtl/>
        </w:rPr>
        <w:t>ی</w:t>
      </w:r>
      <w:r>
        <w:rPr>
          <w:rFonts w:hint="eastAsia"/>
          <w:rtl/>
        </w:rPr>
        <w:t>ن،فخر</w:t>
      </w:r>
      <w:r>
        <w:rPr>
          <w:rtl/>
        </w:rPr>
        <w:t xml:space="preserve"> الش</w:t>
      </w:r>
      <w:r>
        <w:rPr>
          <w:rFonts w:hint="cs"/>
          <w:rtl/>
        </w:rPr>
        <w:t>ی</w:t>
      </w:r>
      <w:r>
        <w:rPr>
          <w:rFonts w:hint="eastAsia"/>
          <w:rtl/>
        </w:rPr>
        <w:t>عه</w:t>
      </w:r>
      <w:r>
        <w:rPr>
          <w:rtl/>
        </w:rPr>
        <w:t xml:space="preserve"> و تاج الشر</w:t>
      </w:r>
      <w:r>
        <w:rPr>
          <w:rFonts w:hint="cs"/>
          <w:rtl/>
        </w:rPr>
        <w:t>ی</w:t>
      </w:r>
      <w:r>
        <w:rPr>
          <w:rFonts w:hint="eastAsia"/>
          <w:rtl/>
        </w:rPr>
        <w:t>عه،مح</w:t>
      </w:r>
      <w:r>
        <w:rPr>
          <w:rFonts w:hint="cs"/>
          <w:rtl/>
        </w:rPr>
        <w:t>یی</w:t>
      </w:r>
      <w:r>
        <w:rPr>
          <w:rtl/>
        </w:rPr>
        <w:t xml:space="preserve"> آثار المناقب و الفضائل،المحدث المفسر،المحقق الأد</w:t>
      </w:r>
      <w:r>
        <w:rPr>
          <w:rFonts w:hint="cs"/>
          <w:rtl/>
        </w:rPr>
        <w:t>ی</w:t>
      </w:r>
      <w:r>
        <w:rPr>
          <w:rFonts w:hint="eastAsia"/>
          <w:rtl/>
        </w:rPr>
        <w:t>ب</w:t>
      </w:r>
      <w:r>
        <w:rPr>
          <w:rtl/>
        </w:rPr>
        <w:t xml:space="preserve"> البارع،الجامع لفنون الفضائل،صاحب کتاب(المناقب)الذ</w:t>
      </w:r>
      <w:r>
        <w:rPr>
          <w:rFonts w:hint="cs"/>
          <w:rtl/>
        </w:rPr>
        <w:t>ی</w:t>
      </w:r>
      <w:r>
        <w:rPr>
          <w:rtl/>
        </w:rPr>
        <w:t xml:space="preserve"> هو من نفائس کتب الإمام</w:t>
      </w:r>
      <w:r>
        <w:rPr>
          <w:rFonts w:hint="cs"/>
          <w:rtl/>
        </w:rPr>
        <w:t>یّ</w:t>
      </w:r>
      <w:r>
        <w:rPr>
          <w:rFonts w:hint="eastAsia"/>
          <w:rtl/>
        </w:rPr>
        <w:t>ه،و</w:t>
      </w:r>
      <w:r>
        <w:rPr>
          <w:rtl/>
        </w:rPr>
        <w:t>(معالم العلماء)،و کتاب(متشابه ال</w:t>
      </w:r>
      <w:r>
        <w:rPr>
          <w:rFonts w:hint="eastAsia"/>
          <w:rtl/>
        </w:rPr>
        <w:t>قرآن</w:t>
      </w:r>
      <w:r>
        <w:rPr>
          <w:rtl/>
        </w:rPr>
        <w:t>)و غ</w:t>
      </w:r>
      <w:r>
        <w:rPr>
          <w:rFonts w:hint="cs"/>
          <w:rtl/>
        </w:rPr>
        <w:t>ی</w:t>
      </w:r>
      <w:r>
        <w:rPr>
          <w:rFonts w:hint="eastAsia"/>
          <w:rtl/>
        </w:rPr>
        <w:t>ر</w:t>
      </w:r>
      <w:r>
        <w:rPr>
          <w:rtl/>
        </w:rPr>
        <w:t xml:space="preserve"> ذلک،و قد أذعن أهل السنّه بجلاله قدره و علوّ مقامه،قال الصفد</w:t>
      </w:r>
      <w:r>
        <w:rPr>
          <w:rFonts w:hint="cs"/>
          <w:rtl/>
        </w:rPr>
        <w:t>ی</w:t>
      </w:r>
      <w:r>
        <w:rPr>
          <w:rtl/>
        </w:rPr>
        <w:t xml:space="preserve"> ف</w:t>
      </w:r>
      <w:r>
        <w:rPr>
          <w:rFonts w:hint="cs"/>
          <w:rtl/>
        </w:rPr>
        <w:t>ی</w:t>
      </w:r>
      <w:r>
        <w:rPr>
          <w:rtl/>
        </w:rPr>
        <w:t xml:space="preserve"> حقّه:أبو جعفر السرو</w:t>
      </w:r>
      <w:r>
        <w:rPr>
          <w:rFonts w:hint="cs"/>
          <w:rtl/>
        </w:rPr>
        <w:t>ی</w:t>
      </w:r>
      <w:r>
        <w:rPr>
          <w:rtl/>
        </w:rPr>
        <w:t xml:space="preserve"> المازندران</w:t>
      </w:r>
      <w:r>
        <w:rPr>
          <w:rFonts w:hint="cs"/>
          <w:rtl/>
        </w:rPr>
        <w:t>ی</w:t>
      </w:r>
      <w:r>
        <w:rPr>
          <w:rtl/>
        </w:rPr>
        <w:t xml:space="preserve"> رش</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الش</w:t>
      </w:r>
      <w:r>
        <w:rPr>
          <w:rFonts w:hint="cs"/>
          <w:rtl/>
        </w:rPr>
        <w:t>ی</w:t>
      </w:r>
      <w:r>
        <w:rPr>
          <w:rFonts w:hint="eastAsia"/>
          <w:rtl/>
        </w:rPr>
        <w:t>ع</w:t>
      </w:r>
      <w:r>
        <w:rPr>
          <w:rFonts w:hint="cs"/>
          <w:rtl/>
        </w:rPr>
        <w:t>ی</w:t>
      </w:r>
      <w:r>
        <w:rPr>
          <w:rFonts w:hint="eastAsia"/>
          <w:rtl/>
        </w:rPr>
        <w:t>،أحد</w:t>
      </w:r>
      <w:r>
        <w:rPr>
          <w:rtl/>
        </w:rPr>
        <w:t xml:space="preserve"> ش</w:t>
      </w:r>
      <w:r>
        <w:rPr>
          <w:rFonts w:hint="cs"/>
          <w:rtl/>
        </w:rPr>
        <w:t>ی</w:t>
      </w:r>
      <w:r>
        <w:rPr>
          <w:rFonts w:hint="eastAsia"/>
          <w:rtl/>
        </w:rPr>
        <w:t>وخ</w:t>
      </w:r>
      <w:r>
        <w:rPr>
          <w:rtl/>
        </w:rPr>
        <w:t xml:space="preserve"> الش</w:t>
      </w:r>
      <w:r>
        <w:rPr>
          <w:rFonts w:hint="cs"/>
          <w:rtl/>
        </w:rPr>
        <w:t>ی</w:t>
      </w:r>
      <w:r>
        <w:rPr>
          <w:rFonts w:hint="eastAsia"/>
          <w:rtl/>
        </w:rPr>
        <w:t>عه،حفظ</w:t>
      </w:r>
      <w:r>
        <w:rPr>
          <w:rtl/>
        </w:rPr>
        <w:t xml:space="preserve"> أکثر القرآن و له ثمان سن</w:t>
      </w:r>
      <w:r>
        <w:rPr>
          <w:rFonts w:hint="cs"/>
          <w:rtl/>
        </w:rPr>
        <w:t>ی</w:t>
      </w:r>
      <w:r>
        <w:rPr>
          <w:rFonts w:hint="eastAsia"/>
          <w:rtl/>
        </w:rPr>
        <w:t>ن</w:t>
      </w:r>
      <w:r>
        <w:rPr>
          <w:rtl/>
        </w:rPr>
        <w:t xml:space="preserve"> و بلغ النها</w:t>
      </w:r>
      <w:r>
        <w:rPr>
          <w:rFonts w:hint="cs"/>
          <w:rtl/>
        </w:rPr>
        <w:t>ی</w:t>
      </w:r>
      <w:r>
        <w:rPr>
          <w:rFonts w:hint="eastAsia"/>
          <w:rtl/>
        </w:rPr>
        <w:t>ه</w:t>
      </w:r>
      <w:r>
        <w:rPr>
          <w:rtl/>
        </w:rPr>
        <w:t xml:space="preserve"> ف</w:t>
      </w:r>
      <w:r>
        <w:rPr>
          <w:rFonts w:hint="cs"/>
          <w:rtl/>
        </w:rPr>
        <w:t>ی</w:t>
      </w:r>
      <w:r>
        <w:rPr>
          <w:rtl/>
        </w:rPr>
        <w:t xml:space="preserve"> أصول الش</w:t>
      </w:r>
      <w:r>
        <w:rPr>
          <w:rFonts w:hint="cs"/>
          <w:rtl/>
        </w:rPr>
        <w:t>ی</w:t>
      </w:r>
      <w:r>
        <w:rPr>
          <w:rFonts w:hint="eastAsia"/>
          <w:rtl/>
        </w:rPr>
        <w:t>عه</w:t>
      </w:r>
      <w:r>
        <w:rPr>
          <w:rtl/>
        </w:rPr>
        <w:t xml:space="preserve"> کان </w:t>
      </w:r>
      <w:r>
        <w:rPr>
          <w:rFonts w:hint="cs"/>
          <w:rtl/>
        </w:rPr>
        <w:t>ی</w:t>
      </w:r>
      <w:r>
        <w:rPr>
          <w:rFonts w:hint="eastAsia"/>
          <w:rtl/>
        </w:rPr>
        <w:t>رحل</w:t>
      </w:r>
      <w:r>
        <w:rPr>
          <w:rtl/>
        </w:rPr>
        <w:t xml:space="preserve"> إل</w:t>
      </w:r>
      <w:r>
        <w:rPr>
          <w:rFonts w:hint="cs"/>
          <w:rtl/>
        </w:rPr>
        <w:t>ی</w:t>
      </w:r>
      <w:r>
        <w:rPr>
          <w:rFonts w:hint="eastAsia"/>
          <w:rtl/>
        </w:rPr>
        <w:t>ه</w:t>
      </w:r>
      <w:r>
        <w:rPr>
          <w:rtl/>
        </w:rPr>
        <w:t xml:space="preserve"> من البلاد ثمّ تقدم ف</w:t>
      </w:r>
      <w:r>
        <w:rPr>
          <w:rFonts w:hint="cs"/>
          <w:rtl/>
        </w:rPr>
        <w:t>ی</w:t>
      </w:r>
      <w:r>
        <w:rPr>
          <w:rtl/>
        </w:rPr>
        <w:t xml:space="preserve"> علم القرآن و الغر</w:t>
      </w:r>
      <w:r>
        <w:rPr>
          <w:rFonts w:hint="cs"/>
          <w:rtl/>
        </w:rPr>
        <w:t>ی</w:t>
      </w:r>
      <w:r>
        <w:rPr>
          <w:rtl/>
        </w:rPr>
        <w:t>ب و النحو،و وعظ عل</w:t>
      </w:r>
      <w:r>
        <w:rPr>
          <w:rFonts w:hint="cs"/>
          <w:rtl/>
        </w:rPr>
        <w:t>ی</w:t>
      </w:r>
      <w:r>
        <w:rPr>
          <w:rtl/>
        </w:rPr>
        <w:t xml:space="preserve"> المنبر أ</w:t>
      </w:r>
      <w:r>
        <w:rPr>
          <w:rFonts w:hint="cs"/>
          <w:rtl/>
        </w:rPr>
        <w:t>یّ</w:t>
      </w:r>
      <w:r>
        <w:rPr>
          <w:rFonts w:hint="eastAsia"/>
          <w:rtl/>
        </w:rPr>
        <w:t>ام</w:t>
      </w:r>
      <w:r>
        <w:rPr>
          <w:rtl/>
        </w:rPr>
        <w:t xml:space="preserve"> المقتف</w:t>
      </w:r>
      <w:r>
        <w:rPr>
          <w:rFonts w:hint="cs"/>
          <w:rtl/>
        </w:rPr>
        <w:t>ی</w:t>
      </w:r>
      <w:r>
        <w:rPr>
          <w:rtl/>
        </w:rPr>
        <w:t xml:space="preserve"> ببغداد فأعجبه و خلع عل</w:t>
      </w:r>
      <w:r>
        <w:rPr>
          <w:rFonts w:hint="cs"/>
          <w:rtl/>
        </w:rPr>
        <w:t>ی</w:t>
      </w:r>
      <w:r>
        <w:rPr>
          <w:rFonts w:hint="eastAsia"/>
          <w:rtl/>
        </w:rPr>
        <w:t>ه،و</w:t>
      </w:r>
      <w:r>
        <w:rPr>
          <w:rtl/>
        </w:rPr>
        <w:t xml:space="preserve"> کان به</w:t>
      </w:r>
      <w:r>
        <w:rPr>
          <w:rFonts w:hint="cs"/>
          <w:rtl/>
        </w:rPr>
        <w:t>یّ</w:t>
      </w:r>
      <w:r>
        <w:rPr>
          <w:rtl/>
        </w:rPr>
        <w:t xml:space="preserve"> المنظر حسن الوجه و الش</w:t>
      </w:r>
      <w:r>
        <w:rPr>
          <w:rFonts w:hint="cs"/>
          <w:rtl/>
        </w:rPr>
        <w:t>ی</w:t>
      </w:r>
      <w:r>
        <w:rPr>
          <w:rFonts w:hint="eastAsia"/>
          <w:rtl/>
        </w:rPr>
        <w:t>به،صدوق</w:t>
      </w:r>
      <w:r>
        <w:rPr>
          <w:rtl/>
        </w:rPr>
        <w:t xml:space="preserve"> اللهجه مل</w:t>
      </w:r>
      <w:r>
        <w:rPr>
          <w:rFonts w:hint="cs"/>
          <w:rtl/>
        </w:rPr>
        <w:t>ی</w:t>
      </w:r>
      <w:r>
        <w:rPr>
          <w:rFonts w:hint="eastAsia"/>
          <w:rtl/>
        </w:rPr>
        <w:t>ح</w:t>
      </w:r>
      <w:r>
        <w:rPr>
          <w:rtl/>
        </w:rPr>
        <w:t xml:space="preserve"> المحاوره، </w:t>
      </w:r>
    </w:p>
    <w:p w:rsidR="00D7268C" w:rsidRDefault="00D7268C" w:rsidP="000F2A07">
      <w:pPr>
        <w:pStyle w:val="libNormal"/>
        <w:rPr>
          <w:rtl/>
        </w:rPr>
      </w:pPr>
      <w:r>
        <w:rPr>
          <w:rFonts w:hint="eastAsia"/>
          <w:rtl/>
        </w:rPr>
        <w:br w:type="page"/>
      </w:r>
    </w:p>
    <w:p w:rsidR="00140CA9" w:rsidRDefault="00191CDD" w:rsidP="00272EE8">
      <w:pPr>
        <w:pStyle w:val="libNormal0"/>
      </w:pPr>
      <w:r>
        <w:rPr>
          <w:rFonts w:hint="eastAsia"/>
          <w:rtl/>
        </w:rPr>
        <w:t>واسع</w:t>
      </w:r>
      <w:r>
        <w:rPr>
          <w:rtl/>
        </w:rPr>
        <w:t xml:space="preserve"> العلم،کث</w:t>
      </w:r>
      <w:r>
        <w:rPr>
          <w:rFonts w:hint="cs"/>
          <w:rtl/>
        </w:rPr>
        <w:t>ی</w:t>
      </w:r>
      <w:r>
        <w:rPr>
          <w:rFonts w:hint="eastAsia"/>
          <w:rtl/>
        </w:rPr>
        <w:t>ر</w:t>
      </w:r>
      <w:r>
        <w:rPr>
          <w:rtl/>
        </w:rPr>
        <w:t xml:space="preserve"> الخشوع و العباده و التهجّد،لا </w:t>
      </w:r>
      <w:r>
        <w:rPr>
          <w:rFonts w:hint="cs"/>
          <w:rtl/>
        </w:rPr>
        <w:t>ی</w:t>
      </w:r>
      <w:r>
        <w:rPr>
          <w:rFonts w:hint="eastAsia"/>
          <w:rtl/>
        </w:rPr>
        <w:t>کون</w:t>
      </w:r>
      <w:r>
        <w:rPr>
          <w:rtl/>
        </w:rPr>
        <w:t xml:space="preserve"> إلاّ عل</w:t>
      </w:r>
      <w:r>
        <w:rPr>
          <w:rFonts w:hint="cs"/>
          <w:rtl/>
        </w:rPr>
        <w:t>ی</w:t>
      </w:r>
      <w:r>
        <w:rPr>
          <w:rtl/>
        </w:rPr>
        <w:t xml:space="preserve"> وضوء،أثن</w:t>
      </w:r>
      <w:r>
        <w:rPr>
          <w:rFonts w:hint="cs"/>
          <w:rtl/>
        </w:rPr>
        <w:t>ی</w:t>
      </w:r>
      <w:r>
        <w:rPr>
          <w:rtl/>
        </w:rPr>
        <w:t xml:space="preserve"> عل</w:t>
      </w:r>
      <w:r>
        <w:rPr>
          <w:rFonts w:hint="cs"/>
          <w:rtl/>
        </w:rPr>
        <w:t>ی</w:t>
      </w:r>
      <w:r>
        <w:rPr>
          <w:rFonts w:hint="eastAsia"/>
          <w:rtl/>
        </w:rPr>
        <w:t>ه</w:t>
      </w:r>
      <w:r>
        <w:rPr>
          <w:rtl/>
        </w:rPr>
        <w:t xml:space="preserve"> ابن أب</w:t>
      </w:r>
      <w:r>
        <w:rPr>
          <w:rFonts w:hint="cs"/>
          <w:rtl/>
        </w:rPr>
        <w:t>ی</w:t>
      </w:r>
      <w:r>
        <w:rPr>
          <w:rtl/>
        </w:rPr>
        <w:t xml:space="preserve"> ط</w:t>
      </w:r>
      <w:r>
        <w:rPr>
          <w:rFonts w:hint="cs"/>
          <w:rtl/>
        </w:rPr>
        <w:t>یّ</w:t>
      </w:r>
      <w:r>
        <w:rPr>
          <w:rtl/>
        </w:rPr>
        <w:t xml:space="preserve"> ف</w:t>
      </w:r>
      <w:r>
        <w:rPr>
          <w:rFonts w:hint="cs"/>
          <w:rtl/>
        </w:rPr>
        <w:t>ی</w:t>
      </w:r>
      <w:r>
        <w:rPr>
          <w:rtl/>
        </w:rPr>
        <w:t xml:space="preserve"> تار</w:t>
      </w:r>
      <w:r>
        <w:rPr>
          <w:rFonts w:hint="cs"/>
          <w:rtl/>
        </w:rPr>
        <w:t>ی</w:t>
      </w:r>
      <w:r>
        <w:rPr>
          <w:rFonts w:hint="eastAsia"/>
          <w:rtl/>
        </w:rPr>
        <w:t>خه</w:t>
      </w:r>
      <w:r>
        <w:rPr>
          <w:rtl/>
        </w:rPr>
        <w:t xml:space="preserve"> ثناء کث</w:t>
      </w:r>
      <w:r>
        <w:rPr>
          <w:rFonts w:hint="cs"/>
          <w:rtl/>
        </w:rPr>
        <w:t>ی</w:t>
      </w:r>
      <w:r>
        <w:rPr>
          <w:rFonts w:hint="eastAsia"/>
          <w:rtl/>
        </w:rPr>
        <w:t>را،توفّ</w:t>
      </w:r>
      <w:r>
        <w:rPr>
          <w:rFonts w:hint="cs"/>
          <w:rtl/>
        </w:rPr>
        <w:t>ی</w:t>
      </w:r>
      <w:r>
        <w:rPr>
          <w:rtl/>
        </w:rPr>
        <w:t xml:space="preserve"> سنه(5</w:t>
      </w:r>
      <w:r w:rsidR="00140CA9">
        <w:rPr>
          <w:rtl/>
        </w:rPr>
        <w:t>88</w:t>
      </w:r>
      <w:r>
        <w:rPr>
          <w:rtl/>
        </w:rPr>
        <w:t>)،انته</w:t>
      </w:r>
      <w:r>
        <w:rPr>
          <w:rFonts w:hint="cs"/>
          <w:rtl/>
        </w:rPr>
        <w:t>ی</w:t>
      </w:r>
      <w:r>
        <w:rPr>
          <w:rtl/>
        </w:rPr>
        <w:t xml:space="preserve">. </w:t>
      </w:r>
    </w:p>
    <w:p w:rsidR="00140CA9" w:rsidRDefault="00191CDD" w:rsidP="00191CDD">
      <w:pPr>
        <w:pStyle w:val="libNormal"/>
      </w:pPr>
      <w:r w:rsidRPr="00272EE8">
        <w:rPr>
          <w:rStyle w:val="libBold1Char"/>
          <w:rFonts w:hint="eastAsia"/>
          <w:rtl/>
        </w:rPr>
        <w:t>أقول</w:t>
      </w:r>
      <w:r>
        <w:rPr>
          <w:rtl/>
        </w:rPr>
        <w:t>: و قبره بحلب ف</w:t>
      </w:r>
      <w:r>
        <w:rPr>
          <w:rFonts w:hint="cs"/>
          <w:rtl/>
        </w:rPr>
        <w:t>ی</w:t>
      </w:r>
      <w:r>
        <w:rPr>
          <w:rtl/>
        </w:rPr>
        <w:t xml:space="preserve"> جبل جوشن عند مشهد السقط. </w:t>
      </w:r>
    </w:p>
    <w:p w:rsidR="00140CA9" w:rsidRDefault="00191CDD" w:rsidP="00272EE8">
      <w:pPr>
        <w:pStyle w:val="libCenterBold1"/>
      </w:pPr>
      <w:r>
        <w:rPr>
          <w:rFonts w:hint="eastAsia"/>
          <w:rtl/>
        </w:rPr>
        <w:t>الش</w:t>
      </w:r>
      <w:r>
        <w:rPr>
          <w:rFonts w:hint="cs"/>
          <w:rtl/>
        </w:rPr>
        <w:t>ی</w:t>
      </w:r>
      <w:r>
        <w:rPr>
          <w:rFonts w:hint="eastAsia"/>
          <w:rtl/>
        </w:rPr>
        <w:t>خ</w:t>
      </w:r>
      <w:r>
        <w:rPr>
          <w:rtl/>
        </w:rPr>
        <w:t xml:space="preserve"> الکراجک</w:t>
      </w:r>
      <w:r>
        <w:rPr>
          <w:rFonts w:hint="cs"/>
          <w:rtl/>
        </w:rPr>
        <w:t>یّ</w:t>
      </w:r>
      <w:r>
        <w:rPr>
          <w:rtl/>
        </w:rPr>
        <w:t xml:space="preserve"> </w:t>
      </w:r>
      <w:r w:rsidR="00483133" w:rsidRPr="00483133">
        <w:rPr>
          <w:rStyle w:val="libAlaemChar"/>
          <w:rtl/>
        </w:rPr>
        <w:t>رحمه‌الله</w:t>
      </w:r>
      <w:r>
        <w:rPr>
          <w:rtl/>
        </w:rPr>
        <w:t xml:space="preserve"> </w:t>
      </w:r>
    </w:p>
    <w:p w:rsidR="00140CA9" w:rsidRDefault="00191CDD" w:rsidP="00272EE8">
      <w:pPr>
        <w:pStyle w:val="libNormal"/>
      </w:pPr>
      <w:r>
        <w:rPr>
          <w:rFonts w:hint="eastAsia"/>
          <w:rtl/>
        </w:rPr>
        <w:t>أبو</w:t>
      </w:r>
      <w:r>
        <w:rPr>
          <w:rtl/>
        </w:rPr>
        <w:t xml:space="preserve"> الفتح محمّد بن عل</w:t>
      </w:r>
      <w:r>
        <w:rPr>
          <w:rFonts w:hint="cs"/>
          <w:rtl/>
        </w:rPr>
        <w:t>یّ</w:t>
      </w:r>
      <w:r>
        <w:rPr>
          <w:rtl/>
        </w:rPr>
        <w:t xml:space="preserve"> بن عثمان الکراجک</w:t>
      </w:r>
      <w:r>
        <w:rPr>
          <w:rFonts w:hint="cs"/>
          <w:rtl/>
        </w:rPr>
        <w:t>یّ</w:t>
      </w:r>
      <w:r>
        <w:rPr>
          <w:rtl/>
        </w:rPr>
        <w:t>:ش</w:t>
      </w:r>
      <w:r>
        <w:rPr>
          <w:rFonts w:hint="cs"/>
          <w:rtl/>
        </w:rPr>
        <w:t>ی</w:t>
      </w:r>
      <w:r>
        <w:rPr>
          <w:rFonts w:hint="eastAsia"/>
          <w:rtl/>
        </w:rPr>
        <w:t>خ</w:t>
      </w:r>
      <w:r>
        <w:rPr>
          <w:rtl/>
        </w:rPr>
        <w:t xml:space="preserve"> فق</w:t>
      </w:r>
      <w:r>
        <w:rPr>
          <w:rFonts w:hint="cs"/>
          <w:rtl/>
        </w:rPr>
        <w:t>ی</w:t>
      </w:r>
      <w:r>
        <w:rPr>
          <w:rFonts w:hint="eastAsia"/>
          <w:rtl/>
        </w:rPr>
        <w:t>ه</w:t>
      </w:r>
      <w:r>
        <w:rPr>
          <w:rtl/>
        </w:rPr>
        <w:t xml:space="preserve"> جل</w:t>
      </w:r>
      <w:r>
        <w:rPr>
          <w:rFonts w:hint="cs"/>
          <w:rtl/>
        </w:rPr>
        <w:t>ی</w:t>
      </w:r>
      <w:r>
        <w:rPr>
          <w:rFonts w:hint="eastAsia"/>
          <w:rtl/>
        </w:rPr>
        <w:t>ل؛قال</w:t>
      </w:r>
      <w:r>
        <w:rPr>
          <w:rtl/>
        </w:rPr>
        <w:t xml:space="preserve"> ش</w:t>
      </w:r>
      <w:r>
        <w:rPr>
          <w:rFonts w:hint="cs"/>
          <w:rtl/>
        </w:rPr>
        <w:t>ی</w:t>
      </w:r>
      <w:r>
        <w:rPr>
          <w:rFonts w:hint="eastAsia"/>
          <w:rtl/>
        </w:rPr>
        <w:t>خنا</w:t>
      </w:r>
      <w:r>
        <w:rPr>
          <w:rtl/>
        </w:rPr>
        <w:t xml:space="preserve"> ف</w:t>
      </w:r>
      <w:r>
        <w:rPr>
          <w:rFonts w:hint="cs"/>
          <w:rtl/>
        </w:rPr>
        <w:t>ی</w:t>
      </w:r>
      <w:r>
        <w:rPr>
          <w:rtl/>
        </w:rPr>
        <w:t xml:space="preserve"> (المستدرک)الذ</w:t>
      </w:r>
      <w:r>
        <w:rPr>
          <w:rFonts w:hint="cs"/>
          <w:rtl/>
        </w:rPr>
        <w:t>ی</w:t>
      </w:r>
      <w:r>
        <w:rPr>
          <w:rtl/>
        </w:rPr>
        <w:t xml:space="preserve"> </w:t>
      </w:r>
      <w:r>
        <w:rPr>
          <w:rFonts w:hint="cs"/>
          <w:rtl/>
        </w:rPr>
        <w:t>ی</w:t>
      </w:r>
      <w:r>
        <w:rPr>
          <w:rFonts w:hint="eastAsia"/>
          <w:rtl/>
        </w:rPr>
        <w:t>عبّر</w:t>
      </w:r>
      <w:r>
        <w:rPr>
          <w:rtl/>
        </w:rPr>
        <w:t xml:space="preserve"> عنه الشه</w:t>
      </w:r>
      <w:r>
        <w:rPr>
          <w:rFonts w:hint="cs"/>
          <w:rtl/>
        </w:rPr>
        <w:t>ی</w:t>
      </w:r>
      <w:r>
        <w:rPr>
          <w:rFonts w:hint="eastAsia"/>
          <w:rtl/>
        </w:rPr>
        <w:t>د</w:t>
      </w:r>
      <w:r>
        <w:rPr>
          <w:rtl/>
        </w:rPr>
        <w:t xml:space="preserve"> کث</w:t>
      </w:r>
      <w:r>
        <w:rPr>
          <w:rFonts w:hint="cs"/>
          <w:rtl/>
        </w:rPr>
        <w:t>ی</w:t>
      </w:r>
      <w:r>
        <w:rPr>
          <w:rFonts w:hint="eastAsia"/>
          <w:rtl/>
        </w:rPr>
        <w:t>را</w:t>
      </w:r>
      <w:r>
        <w:rPr>
          <w:rtl/>
        </w:rPr>
        <w:t xml:space="preserve"> ما ف</w:t>
      </w:r>
      <w:r>
        <w:rPr>
          <w:rFonts w:hint="cs"/>
          <w:rtl/>
        </w:rPr>
        <w:t>ی</w:t>
      </w:r>
      <w:r>
        <w:rPr>
          <w:rtl/>
        </w:rPr>
        <w:t xml:space="preserve"> کتبه بالعلاّمه مع تعب</w:t>
      </w:r>
      <w:r>
        <w:rPr>
          <w:rFonts w:hint="cs"/>
          <w:rtl/>
        </w:rPr>
        <w:t>ی</w:t>
      </w:r>
      <w:r>
        <w:rPr>
          <w:rFonts w:hint="eastAsia"/>
          <w:rtl/>
        </w:rPr>
        <w:t>ره</w:t>
      </w:r>
      <w:r>
        <w:rPr>
          <w:rtl/>
        </w:rPr>
        <w:t xml:space="preserve"> عن العلاّمه الحلّ</w:t>
      </w:r>
      <w:r>
        <w:rPr>
          <w:rFonts w:hint="cs"/>
          <w:rtl/>
        </w:rPr>
        <w:t>ی</w:t>
      </w:r>
      <w:r>
        <w:rPr>
          <w:rtl/>
        </w:rPr>
        <w:t xml:space="preserve"> بالفاضل؛و ف</w:t>
      </w:r>
      <w:r>
        <w:rPr>
          <w:rFonts w:hint="cs"/>
          <w:rtl/>
        </w:rPr>
        <w:t>ی</w:t>
      </w:r>
      <w:r>
        <w:rPr>
          <w:rtl/>
        </w:rPr>
        <w:t>(المنتجب):فق</w:t>
      </w:r>
      <w:r>
        <w:rPr>
          <w:rFonts w:hint="cs"/>
          <w:rtl/>
        </w:rPr>
        <w:t>ی</w:t>
      </w:r>
      <w:r>
        <w:rPr>
          <w:rFonts w:hint="eastAsia"/>
          <w:rtl/>
        </w:rPr>
        <w:t>ه</w:t>
      </w:r>
      <w:r>
        <w:rPr>
          <w:rtl/>
        </w:rPr>
        <w:t xml:space="preserve"> الأصحاب؛و ف</w:t>
      </w:r>
      <w:r>
        <w:rPr>
          <w:rFonts w:hint="cs"/>
          <w:rtl/>
        </w:rPr>
        <w:t>ی</w:t>
      </w:r>
      <w:r>
        <w:rPr>
          <w:rtl/>
        </w:rPr>
        <w:t xml:space="preserve"> (الأمل) :عالم فاضل متکلّم فق</w:t>
      </w:r>
      <w:r>
        <w:rPr>
          <w:rFonts w:hint="cs"/>
          <w:rtl/>
        </w:rPr>
        <w:t>ی</w:t>
      </w:r>
      <w:r>
        <w:rPr>
          <w:rFonts w:hint="eastAsia"/>
          <w:rtl/>
        </w:rPr>
        <w:t>ه</w:t>
      </w:r>
      <w:r>
        <w:rPr>
          <w:rtl/>
        </w:rPr>
        <w:t xml:space="preserve"> محدّث ثقه جل</w:t>
      </w:r>
      <w:r>
        <w:rPr>
          <w:rFonts w:hint="cs"/>
          <w:rtl/>
        </w:rPr>
        <w:t>ی</w:t>
      </w:r>
      <w:r>
        <w:rPr>
          <w:rFonts w:hint="eastAsia"/>
          <w:rtl/>
        </w:rPr>
        <w:t>ل</w:t>
      </w:r>
      <w:r>
        <w:rPr>
          <w:rtl/>
        </w:rPr>
        <w:t xml:space="preserve"> القدر،ثمّ ذک</w:t>
      </w:r>
      <w:r>
        <w:rPr>
          <w:rFonts w:hint="eastAsia"/>
          <w:rtl/>
        </w:rPr>
        <w:t>ر</w:t>
      </w:r>
      <w:r>
        <w:rPr>
          <w:rtl/>
        </w:rPr>
        <w:t xml:space="preserve"> بعض مؤلّفاته،و لم أر من المترجم</w:t>
      </w:r>
      <w:r>
        <w:rPr>
          <w:rFonts w:hint="cs"/>
          <w:rtl/>
        </w:rPr>
        <w:t>ی</w:t>
      </w:r>
      <w:r>
        <w:rPr>
          <w:rFonts w:hint="eastAsia"/>
          <w:rtl/>
        </w:rPr>
        <w:t>ن</w:t>
      </w:r>
      <w:r>
        <w:rPr>
          <w:rtl/>
        </w:rPr>
        <w:t xml:space="preserve"> من استوف</w:t>
      </w:r>
      <w:r>
        <w:rPr>
          <w:rFonts w:hint="cs"/>
          <w:rtl/>
        </w:rPr>
        <w:t>ی</w:t>
      </w:r>
      <w:r>
        <w:rPr>
          <w:rtl/>
        </w:rPr>
        <w:t xml:space="preserve"> مؤلّفاته فاللازم عل</w:t>
      </w:r>
      <w:r>
        <w:rPr>
          <w:rFonts w:hint="cs"/>
          <w:rtl/>
        </w:rPr>
        <w:t>ی</w:t>
      </w:r>
      <w:r>
        <w:rPr>
          <w:rFonts w:hint="eastAsia"/>
          <w:rtl/>
        </w:rPr>
        <w:t>نا</w:t>
      </w:r>
      <w:r>
        <w:rPr>
          <w:rtl/>
        </w:rPr>
        <w:t xml:space="preserve"> ذکرها،فذکر مؤلّفاته،ثمّ ذکر مشا</w:t>
      </w:r>
      <w:r>
        <w:rPr>
          <w:rFonts w:hint="cs"/>
          <w:rtl/>
        </w:rPr>
        <w:t>ی</w:t>
      </w:r>
      <w:r>
        <w:rPr>
          <w:rFonts w:hint="eastAsia"/>
          <w:rtl/>
        </w:rPr>
        <w:t>خه،منهم</w:t>
      </w:r>
      <w:r>
        <w:rPr>
          <w:rtl/>
        </w:rPr>
        <w:t xml:space="preserve">: </w:t>
      </w:r>
      <w:r>
        <w:rPr>
          <w:rFonts w:hint="eastAsia"/>
          <w:rtl/>
        </w:rPr>
        <w:t>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و الس</w:t>
      </w:r>
      <w:r>
        <w:rPr>
          <w:rFonts w:hint="cs"/>
          <w:rtl/>
        </w:rPr>
        <w:t>یّ</w:t>
      </w:r>
      <w:r>
        <w:rPr>
          <w:rFonts w:hint="eastAsia"/>
          <w:rtl/>
        </w:rPr>
        <w:t>د</w:t>
      </w:r>
      <w:r>
        <w:rPr>
          <w:rtl/>
        </w:rPr>
        <w:t xml:space="preserve"> المرتض</w:t>
      </w:r>
      <w:r>
        <w:rPr>
          <w:rFonts w:hint="cs"/>
          <w:rtl/>
        </w:rPr>
        <w:t>ی</w:t>
      </w:r>
      <w:r>
        <w:rPr>
          <w:rtl/>
        </w:rPr>
        <w:t xml:space="preserve"> و سلاّر بن عبد العز</w:t>
      </w:r>
      <w:r>
        <w:rPr>
          <w:rFonts w:hint="cs"/>
          <w:rtl/>
        </w:rPr>
        <w:t>ی</w:t>
      </w:r>
      <w:r>
        <w:rPr>
          <w:rFonts w:hint="eastAsia"/>
          <w:rtl/>
        </w:rPr>
        <w:t>ز</w:t>
      </w:r>
      <w:r>
        <w:rPr>
          <w:rtl/>
        </w:rPr>
        <w:t xml:space="preserve"> الد</w:t>
      </w:r>
      <w:r>
        <w:rPr>
          <w:rFonts w:hint="cs"/>
          <w:rtl/>
        </w:rPr>
        <w:t>ی</w:t>
      </w:r>
      <w:r>
        <w:rPr>
          <w:rFonts w:hint="eastAsia"/>
          <w:rtl/>
        </w:rPr>
        <w:t>لم</w:t>
      </w:r>
      <w:r>
        <w:rPr>
          <w:rFonts w:hint="cs"/>
          <w:rtl/>
        </w:rPr>
        <w:t>یّ</w:t>
      </w:r>
      <w:r>
        <w:rPr>
          <w:rtl/>
        </w:rPr>
        <w:t xml:space="preserve"> و الحس</w:t>
      </w:r>
      <w:r>
        <w:rPr>
          <w:rFonts w:hint="cs"/>
          <w:rtl/>
        </w:rPr>
        <w:t>ی</w:t>
      </w:r>
      <w:r>
        <w:rPr>
          <w:rFonts w:hint="eastAsia"/>
          <w:rtl/>
        </w:rPr>
        <w:t>ن</w:t>
      </w:r>
      <w:r>
        <w:rPr>
          <w:rtl/>
        </w:rPr>
        <w:t xml:space="preserve"> بن عب</w:t>
      </w:r>
      <w:r>
        <w:rPr>
          <w:rFonts w:hint="cs"/>
          <w:rtl/>
        </w:rPr>
        <w:t>ی</w:t>
      </w:r>
      <w:r>
        <w:rPr>
          <w:rFonts w:hint="eastAsia"/>
          <w:rtl/>
        </w:rPr>
        <w:t>د</w:t>
      </w:r>
      <w:r>
        <w:rPr>
          <w:rtl/>
        </w:rPr>
        <w:t xml:space="preserve"> اللّه الواسط</w:t>
      </w:r>
      <w:r>
        <w:rPr>
          <w:rFonts w:hint="cs"/>
          <w:rtl/>
        </w:rPr>
        <w:t>ی</w:t>
      </w:r>
      <w:r>
        <w:rPr>
          <w:rtl/>
        </w:rPr>
        <w:t xml:space="preserve"> و أب</w:t>
      </w:r>
      <w:r>
        <w:rPr>
          <w:rFonts w:hint="cs"/>
          <w:rtl/>
        </w:rPr>
        <w:t>ی</w:t>
      </w:r>
      <w:r>
        <w:rPr>
          <w:rtl/>
        </w:rPr>
        <w:t xml:space="preserve"> الحسن بن شاذان القمّ</w:t>
      </w:r>
      <w:r>
        <w:rPr>
          <w:rFonts w:hint="cs"/>
          <w:rtl/>
        </w:rPr>
        <w:t>یّ</w:t>
      </w:r>
      <w:r>
        <w:rPr>
          <w:rFonts w:hint="eastAsia"/>
          <w:rtl/>
        </w:rPr>
        <w:t>؛تنق</w:t>
      </w:r>
      <w:r>
        <w:rPr>
          <w:rFonts w:hint="cs"/>
          <w:rtl/>
        </w:rPr>
        <w:t>ی</w:t>
      </w:r>
      <w:r>
        <w:rPr>
          <w:rFonts w:hint="eastAsia"/>
          <w:rtl/>
        </w:rPr>
        <w:t>ح</w:t>
      </w:r>
      <w:r>
        <w:rPr>
          <w:rtl/>
        </w:rPr>
        <w:t xml:space="preserve"> المقال:و قد تکرّرت روا</w:t>
      </w:r>
      <w:r>
        <w:rPr>
          <w:rFonts w:hint="cs"/>
          <w:rtl/>
        </w:rPr>
        <w:t>ی</w:t>
      </w:r>
      <w:r>
        <w:rPr>
          <w:rFonts w:hint="eastAsia"/>
          <w:rtl/>
        </w:rPr>
        <w:t>ته</w:t>
      </w:r>
      <w:r>
        <w:rPr>
          <w:rtl/>
        </w:rPr>
        <w:t xml:space="preserve"> عنه و ف</w:t>
      </w:r>
      <w:r>
        <w:rPr>
          <w:rFonts w:hint="cs"/>
          <w:rtl/>
        </w:rPr>
        <w:t>ی</w:t>
      </w:r>
      <w:r>
        <w:rPr>
          <w:rtl/>
        </w:rPr>
        <w:t xml:space="preserve"> جمله منها بمکّه ف</w:t>
      </w:r>
      <w:r>
        <w:rPr>
          <w:rFonts w:hint="cs"/>
          <w:rtl/>
        </w:rPr>
        <w:t>ی</w:t>
      </w:r>
      <w:r>
        <w:rPr>
          <w:rtl/>
        </w:rPr>
        <w:t xml:space="preserve"> المسجد الحرام محاذ</w:t>
      </w:r>
      <w:r>
        <w:rPr>
          <w:rFonts w:hint="cs"/>
          <w:rtl/>
        </w:rPr>
        <w:t>ی</w:t>
      </w:r>
      <w:r>
        <w:rPr>
          <w:rtl/>
        </w:rPr>
        <w:t xml:space="preserve"> المستجار، قال المجلس</w:t>
      </w:r>
      <w:r>
        <w:rPr>
          <w:rFonts w:hint="cs"/>
          <w:rtl/>
        </w:rPr>
        <w:t>ی</w:t>
      </w:r>
      <w:r>
        <w:rPr>
          <w:rtl/>
        </w:rPr>
        <w:t>: و امّا الکراجک</w:t>
      </w:r>
      <w:r>
        <w:rPr>
          <w:rFonts w:hint="cs"/>
          <w:rtl/>
        </w:rPr>
        <w:t>یّ</w:t>
      </w:r>
      <w:r>
        <w:rPr>
          <w:rtl/>
        </w:rPr>
        <w:t xml:space="preserve"> فهو من أجلّه ال</w:t>
      </w:r>
      <w:r>
        <w:rPr>
          <w:rFonts w:hint="eastAsia"/>
          <w:rtl/>
        </w:rPr>
        <w:t>علماء</w:t>
      </w:r>
      <w:r>
        <w:rPr>
          <w:rtl/>
        </w:rPr>
        <w:t xml:space="preserve"> و الفقهاء و المتکلّم</w:t>
      </w:r>
      <w:r>
        <w:rPr>
          <w:rFonts w:hint="cs"/>
          <w:rtl/>
        </w:rPr>
        <w:t>ی</w:t>
      </w:r>
      <w:r>
        <w:rPr>
          <w:rFonts w:hint="eastAsia"/>
          <w:rtl/>
        </w:rPr>
        <w:t>ن،و</w:t>
      </w:r>
      <w:r>
        <w:rPr>
          <w:rtl/>
        </w:rPr>
        <w:t xml:space="preserve"> أسند إل</w:t>
      </w:r>
      <w:r>
        <w:rPr>
          <w:rFonts w:hint="cs"/>
          <w:rtl/>
        </w:rPr>
        <w:t>ی</w:t>
      </w:r>
      <w:r>
        <w:rPr>
          <w:rFonts w:hint="eastAsia"/>
          <w:rtl/>
        </w:rPr>
        <w:t>ه</w:t>
      </w:r>
      <w:r>
        <w:rPr>
          <w:rtl/>
        </w:rPr>
        <w:t xml:space="preserve"> جم</w:t>
      </w:r>
      <w:r>
        <w:rPr>
          <w:rFonts w:hint="cs"/>
          <w:rtl/>
        </w:rPr>
        <w:t>ی</w:t>
      </w:r>
      <w:r>
        <w:rPr>
          <w:rFonts w:hint="eastAsia"/>
          <w:rtl/>
        </w:rPr>
        <w:t>ع</w:t>
      </w:r>
      <w:r>
        <w:rPr>
          <w:rtl/>
        </w:rPr>
        <w:t xml:space="preserve"> أرباب الإجازات و کتابه کنز الفوائد من الکتب المشهوره الت</w:t>
      </w:r>
      <w:r>
        <w:rPr>
          <w:rFonts w:hint="cs"/>
          <w:rtl/>
        </w:rPr>
        <w:t>ی</w:t>
      </w:r>
      <w:r>
        <w:rPr>
          <w:rtl/>
        </w:rPr>
        <w:t xml:space="preserve"> أخذ عنه جلّ من أت</w:t>
      </w:r>
      <w:r>
        <w:rPr>
          <w:rFonts w:hint="cs"/>
          <w:rtl/>
        </w:rPr>
        <w:t>ی</w:t>
      </w:r>
      <w:r>
        <w:rPr>
          <w:rtl/>
        </w:rPr>
        <w:t xml:space="preserve"> بعده، و سا</w:t>
      </w:r>
      <w:r>
        <w:rPr>
          <w:rFonts w:hint="cs"/>
          <w:rtl/>
        </w:rPr>
        <w:t>ی</w:t>
      </w:r>
      <w:r>
        <w:rPr>
          <w:rFonts w:hint="eastAsia"/>
          <w:rtl/>
        </w:rPr>
        <w:t>ر</w:t>
      </w:r>
      <w:r>
        <w:rPr>
          <w:rtl/>
        </w:rPr>
        <w:t xml:space="preserve"> کتبه ف</w:t>
      </w:r>
      <w:r>
        <w:rPr>
          <w:rFonts w:hint="cs"/>
          <w:rtl/>
        </w:rPr>
        <w:t>ی</w:t>
      </w:r>
      <w:r>
        <w:rPr>
          <w:rtl/>
        </w:rPr>
        <w:t xml:space="preserve"> غا</w:t>
      </w:r>
      <w:r>
        <w:rPr>
          <w:rFonts w:hint="cs"/>
          <w:rtl/>
        </w:rPr>
        <w:t>ی</w:t>
      </w:r>
      <w:r>
        <w:rPr>
          <w:rFonts w:hint="eastAsia"/>
          <w:rtl/>
        </w:rPr>
        <w:t>ه</w:t>
      </w:r>
      <w:r>
        <w:rPr>
          <w:rtl/>
        </w:rPr>
        <w:t xml:space="preserve"> المتانه،انته</w:t>
      </w:r>
      <w:r>
        <w:rPr>
          <w:rFonts w:hint="cs"/>
          <w:rtl/>
        </w:rPr>
        <w:t>ی</w:t>
      </w:r>
      <w:r>
        <w:rPr>
          <w:rtl/>
        </w:rPr>
        <w:t xml:space="preserve">. </w:t>
      </w:r>
    </w:p>
    <w:p w:rsidR="00140CA9" w:rsidRDefault="00191CDD" w:rsidP="00191CDD">
      <w:pPr>
        <w:pStyle w:val="libNormal"/>
      </w:pPr>
      <w:r>
        <w:rPr>
          <w:rFonts w:hint="eastAsia"/>
          <w:rtl/>
        </w:rPr>
        <w:t>أبو</w:t>
      </w:r>
      <w:r>
        <w:rPr>
          <w:rtl/>
        </w:rPr>
        <w:t xml:space="preserve"> جعفر محمّد بن عل</w:t>
      </w:r>
      <w:r>
        <w:rPr>
          <w:rFonts w:hint="cs"/>
          <w:rtl/>
        </w:rPr>
        <w:t>یّ</w:t>
      </w:r>
      <w:r>
        <w:rPr>
          <w:rtl/>
        </w:rPr>
        <w:t xml:space="preserve"> بن محبوب الأشعر</w:t>
      </w:r>
      <w:r>
        <w:rPr>
          <w:rFonts w:hint="cs"/>
          <w:rtl/>
        </w:rPr>
        <w:t>ی</w:t>
      </w:r>
      <w:r>
        <w:rPr>
          <w:rtl/>
        </w:rPr>
        <w:t xml:space="preserve"> القمّ</w:t>
      </w:r>
      <w:r>
        <w:rPr>
          <w:rFonts w:hint="cs"/>
          <w:rtl/>
        </w:rPr>
        <w:t>یّ</w:t>
      </w:r>
      <w:r>
        <w:rPr>
          <w:rtl/>
        </w:rPr>
        <w:t xml:space="preserve">. </w:t>
      </w:r>
    </w:p>
    <w:p w:rsidR="00140CA9" w:rsidRDefault="00191CDD" w:rsidP="00191CDD">
      <w:pPr>
        <w:pStyle w:val="libNormal"/>
      </w:pPr>
      <w:r w:rsidRPr="00272EE8">
        <w:rPr>
          <w:rStyle w:val="libBold1Char"/>
          <w:rFonts w:hint="eastAsia"/>
          <w:rtl/>
        </w:rPr>
        <w:t>رجال</w:t>
      </w:r>
      <w:r w:rsidRPr="00272EE8">
        <w:rPr>
          <w:rStyle w:val="libBold1Char"/>
          <w:rtl/>
        </w:rPr>
        <w:t xml:space="preserve"> النجاش</w:t>
      </w:r>
      <w:r w:rsidRPr="00272EE8">
        <w:rPr>
          <w:rStyle w:val="libBold1Char"/>
          <w:rFonts w:hint="cs"/>
          <w:rtl/>
        </w:rPr>
        <w:t>یّ</w:t>
      </w:r>
      <w:r>
        <w:rPr>
          <w:rtl/>
        </w:rPr>
        <w:t>: ش</w:t>
      </w:r>
      <w:r>
        <w:rPr>
          <w:rFonts w:hint="cs"/>
          <w:rtl/>
        </w:rPr>
        <w:t>ی</w:t>
      </w:r>
      <w:r>
        <w:rPr>
          <w:rFonts w:hint="eastAsia"/>
          <w:rtl/>
        </w:rPr>
        <w:t>خ</w:t>
      </w:r>
      <w:r>
        <w:rPr>
          <w:rtl/>
        </w:rPr>
        <w:t xml:space="preserve"> القم</w:t>
      </w:r>
      <w:r>
        <w:rPr>
          <w:rFonts w:hint="cs"/>
          <w:rtl/>
        </w:rPr>
        <w:t>یّی</w:t>
      </w:r>
      <w:r>
        <w:rPr>
          <w:rFonts w:hint="eastAsia"/>
          <w:rtl/>
        </w:rPr>
        <w:t>ن</w:t>
      </w:r>
      <w:r>
        <w:rPr>
          <w:rtl/>
        </w:rPr>
        <w:t xml:space="preserve"> ف</w:t>
      </w:r>
      <w:r>
        <w:rPr>
          <w:rFonts w:hint="cs"/>
          <w:rtl/>
        </w:rPr>
        <w:t>ی</w:t>
      </w:r>
      <w:r>
        <w:rPr>
          <w:rtl/>
        </w:rPr>
        <w:t xml:space="preserve"> زمانه ثقه ع</w:t>
      </w:r>
      <w:r>
        <w:rPr>
          <w:rFonts w:hint="cs"/>
          <w:rtl/>
        </w:rPr>
        <w:t>ی</w:t>
      </w:r>
      <w:r>
        <w:rPr>
          <w:rFonts w:hint="eastAsia"/>
          <w:rtl/>
        </w:rPr>
        <w:t>ن</w:t>
      </w:r>
      <w:r>
        <w:rPr>
          <w:rtl/>
        </w:rPr>
        <w:t xml:space="preserve"> فق</w:t>
      </w:r>
      <w:r>
        <w:rPr>
          <w:rFonts w:hint="cs"/>
          <w:rtl/>
        </w:rPr>
        <w:t>ی</w:t>
      </w:r>
      <w:r>
        <w:rPr>
          <w:rFonts w:hint="eastAsia"/>
          <w:rtl/>
        </w:rPr>
        <w:t>ه</w:t>
      </w:r>
      <w:r>
        <w:rPr>
          <w:rtl/>
        </w:rPr>
        <w:t xml:space="preserve"> صح</w:t>
      </w:r>
      <w:r>
        <w:rPr>
          <w:rFonts w:hint="cs"/>
          <w:rtl/>
        </w:rPr>
        <w:t>ی</w:t>
      </w:r>
      <w:r>
        <w:rPr>
          <w:rFonts w:hint="eastAsia"/>
          <w:rtl/>
        </w:rPr>
        <w:t>ح</w:t>
      </w:r>
      <w:r>
        <w:rPr>
          <w:rtl/>
        </w:rPr>
        <w:t xml:space="preserve"> المذهب،له کتب. </w:t>
      </w:r>
    </w:p>
    <w:p w:rsidR="00140CA9" w:rsidRDefault="00191CDD" w:rsidP="00191CDD">
      <w:pPr>
        <w:pStyle w:val="libNormal"/>
      </w:pPr>
      <w:r>
        <w:rPr>
          <w:rFonts w:hint="eastAsia"/>
          <w:rtl/>
        </w:rPr>
        <w:t>محمّد</w:t>
      </w:r>
      <w:r>
        <w:rPr>
          <w:rtl/>
        </w:rPr>
        <w:t xml:space="preserve"> بن عل</w:t>
      </w:r>
      <w:r>
        <w:rPr>
          <w:rFonts w:hint="cs"/>
          <w:rtl/>
        </w:rPr>
        <w:t>یّ</w:t>
      </w:r>
      <w:r>
        <w:rPr>
          <w:rtl/>
        </w:rPr>
        <w:t xml:space="preserve"> بن النعمان أبو جعفر مؤمن الطاق </w:t>
      </w:r>
      <w:r>
        <w:rPr>
          <w:rFonts w:hint="cs"/>
          <w:rtl/>
        </w:rPr>
        <w:t>ی</w:t>
      </w:r>
      <w:r>
        <w:rPr>
          <w:rFonts w:hint="eastAsia"/>
          <w:rtl/>
        </w:rPr>
        <w:t>أت</w:t>
      </w:r>
      <w:r>
        <w:rPr>
          <w:rFonts w:hint="cs"/>
          <w:rtl/>
        </w:rPr>
        <w:t>ی</w:t>
      </w:r>
      <w:r>
        <w:rPr>
          <w:rtl/>
        </w:rPr>
        <w:t xml:space="preserve"> ف</w:t>
      </w:r>
      <w:r>
        <w:rPr>
          <w:rFonts w:hint="cs"/>
          <w:rtl/>
        </w:rPr>
        <w:t>ی</w:t>
      </w:r>
      <w:r>
        <w:rPr>
          <w:rtl/>
        </w:rPr>
        <w:t xml:space="preserve"> (محمّد بن النعمان). </w:t>
      </w:r>
    </w:p>
    <w:p w:rsidR="00140CA9" w:rsidRDefault="00191CDD" w:rsidP="00272EE8">
      <w:pPr>
        <w:pStyle w:val="libCenterBold1"/>
      </w:pPr>
      <w:r>
        <w:rPr>
          <w:rFonts w:hint="eastAsia"/>
          <w:rtl/>
        </w:rPr>
        <w:t>الس</w:t>
      </w:r>
      <w:r>
        <w:rPr>
          <w:rFonts w:hint="cs"/>
          <w:rtl/>
        </w:rPr>
        <w:t>یّ</w:t>
      </w:r>
      <w:r>
        <w:rPr>
          <w:rFonts w:hint="eastAsia"/>
          <w:rtl/>
        </w:rPr>
        <w:t>د</w:t>
      </w:r>
      <w:r>
        <w:rPr>
          <w:rtl/>
        </w:rPr>
        <w:t xml:space="preserve"> محمّد ابن الإمام عل</w:t>
      </w:r>
      <w:r>
        <w:rPr>
          <w:rFonts w:hint="cs"/>
          <w:rtl/>
        </w:rPr>
        <w:t>یّ</w:t>
      </w:r>
      <w:r>
        <w:rPr>
          <w:rtl/>
        </w:rPr>
        <w:t xml:space="preserve"> الهاد</w:t>
      </w:r>
      <w:r>
        <w:rPr>
          <w:rFonts w:hint="cs"/>
          <w:rtl/>
        </w:rPr>
        <w:t>ی</w:t>
      </w:r>
      <w:r>
        <w:rPr>
          <w:rtl/>
        </w:rPr>
        <w:t xml:space="preserve"> </w:t>
      </w:r>
      <w:r w:rsidR="00F2741C" w:rsidRPr="00F2741C">
        <w:rPr>
          <w:rStyle w:val="libAlaemChar"/>
          <w:rtl/>
        </w:rPr>
        <w:t>عليهما‌السلام</w:t>
      </w:r>
      <w:r>
        <w:rPr>
          <w:rtl/>
        </w:rPr>
        <w:t xml:space="preserve"> </w:t>
      </w:r>
    </w:p>
    <w:p w:rsidR="00D7268C" w:rsidRDefault="00191CDD" w:rsidP="00191CDD">
      <w:pPr>
        <w:pStyle w:val="libNormal"/>
      </w:pPr>
      <w:r>
        <w:rPr>
          <w:rFonts w:hint="eastAsia"/>
          <w:rtl/>
        </w:rPr>
        <w:t>محمّد</w:t>
      </w:r>
      <w:r>
        <w:rPr>
          <w:rtl/>
        </w:rPr>
        <w:t xml:space="preserve"> بن عل</w:t>
      </w:r>
      <w:r>
        <w:rPr>
          <w:rFonts w:hint="cs"/>
          <w:rtl/>
        </w:rPr>
        <w:t>یّ</w:t>
      </w:r>
      <w:r>
        <w:rPr>
          <w:rtl/>
        </w:rPr>
        <w:t xml:space="preserve"> الهاد</w:t>
      </w:r>
      <w:r>
        <w:rPr>
          <w:rFonts w:hint="cs"/>
          <w:rtl/>
        </w:rPr>
        <w:t>ی</w:t>
      </w:r>
      <w:r>
        <w:rPr>
          <w:rtl/>
        </w:rPr>
        <w:t xml:space="preserve"> </w:t>
      </w:r>
      <w:r w:rsidR="00F2741C" w:rsidRPr="00F2741C">
        <w:rPr>
          <w:rStyle w:val="libAlaemChar"/>
          <w:rtl/>
        </w:rPr>
        <w:t>عليهما‌السلام</w:t>
      </w:r>
      <w:r>
        <w:rPr>
          <w:rtl/>
        </w:rPr>
        <w:t xml:space="preserve"> </w:t>
      </w:r>
      <w:r>
        <w:rPr>
          <w:rFonts w:hint="cs"/>
          <w:rtl/>
        </w:rPr>
        <w:t>ی</w:t>
      </w:r>
      <w:r>
        <w:rPr>
          <w:rFonts w:hint="eastAsia"/>
          <w:rtl/>
        </w:rPr>
        <w:t>کنّ</w:t>
      </w:r>
      <w:r>
        <w:rPr>
          <w:rFonts w:hint="cs"/>
          <w:rtl/>
        </w:rPr>
        <w:t>ی</w:t>
      </w:r>
      <w:r>
        <w:rPr>
          <w:rtl/>
        </w:rPr>
        <w:t xml:space="preserve"> أبو جعفر. </w:t>
      </w:r>
    </w:p>
    <w:p w:rsidR="00272EE8" w:rsidRDefault="00272EE8" w:rsidP="00272EE8">
      <w:pPr>
        <w:pStyle w:val="libNormal"/>
        <w:rPr>
          <w:rtl/>
        </w:rPr>
      </w:pPr>
      <w:r>
        <w:rPr>
          <w:rFonts w:hint="eastAsia"/>
          <w:rtl/>
        </w:rPr>
        <w:br w:type="page"/>
      </w:r>
    </w:p>
    <w:p w:rsidR="00140CA9" w:rsidRDefault="00191CDD" w:rsidP="00272EE8">
      <w:pPr>
        <w:pStyle w:val="libNormal"/>
      </w:pPr>
      <w:r w:rsidRPr="00272EE8">
        <w:rPr>
          <w:rStyle w:val="libBold1Char"/>
          <w:rFonts w:hint="eastAsia"/>
          <w:rtl/>
        </w:rPr>
        <w:t>بصائر</w:t>
      </w:r>
      <w:r w:rsidRPr="00272EE8">
        <w:rPr>
          <w:rStyle w:val="libBold1Char"/>
          <w:rtl/>
        </w:rPr>
        <w:t xml:space="preserve"> الدرجات و الإرشاد</w:t>
      </w:r>
      <w:r>
        <w:rPr>
          <w:rtl/>
        </w:rPr>
        <w:t>: توفّ</w:t>
      </w:r>
      <w:r>
        <w:rPr>
          <w:rFonts w:hint="cs"/>
          <w:rtl/>
        </w:rPr>
        <w:t>ی</w:t>
      </w:r>
      <w:r>
        <w:rPr>
          <w:rtl/>
        </w:rPr>
        <w:t xml:space="preserve"> ف</w:t>
      </w:r>
      <w:r>
        <w:rPr>
          <w:rFonts w:hint="cs"/>
          <w:rtl/>
        </w:rPr>
        <w:t>ی</w:t>
      </w:r>
      <w:r>
        <w:rPr>
          <w:rtl/>
        </w:rPr>
        <w:t xml:space="preserve"> ح</w:t>
      </w:r>
      <w:r>
        <w:rPr>
          <w:rFonts w:hint="cs"/>
          <w:rtl/>
        </w:rPr>
        <w:t>ی</w:t>
      </w:r>
      <w:r>
        <w:rPr>
          <w:rFonts w:hint="eastAsia"/>
          <w:rtl/>
        </w:rPr>
        <w:t>اه</w:t>
      </w:r>
      <w:r>
        <w:rPr>
          <w:rtl/>
        </w:rPr>
        <w:t xml:space="preserve"> أب</w:t>
      </w:r>
      <w:r>
        <w:rPr>
          <w:rFonts w:hint="cs"/>
          <w:rtl/>
        </w:rPr>
        <w:t>ی</w:t>
      </w:r>
      <w:r>
        <w:rPr>
          <w:rFonts w:hint="eastAsia"/>
          <w:rtl/>
        </w:rPr>
        <w:t>ه</w:t>
      </w:r>
      <w:r>
        <w:rPr>
          <w:rtl/>
        </w:rPr>
        <w:t xml:space="preserve"> فجاء أبوه فوضع له کرس</w:t>
      </w:r>
      <w:r>
        <w:rPr>
          <w:rFonts w:hint="cs"/>
          <w:rtl/>
        </w:rPr>
        <w:t>یّ</w:t>
      </w:r>
      <w:r>
        <w:rPr>
          <w:rtl/>
        </w:rPr>
        <w:t xml:space="preserve"> فجلس عل</w:t>
      </w:r>
      <w:r>
        <w:rPr>
          <w:rFonts w:hint="cs"/>
          <w:rtl/>
        </w:rPr>
        <w:t>ی</w:t>
      </w:r>
      <w:r>
        <w:rPr>
          <w:rFonts w:hint="eastAsia"/>
          <w:rtl/>
        </w:rPr>
        <w:t>ه</w:t>
      </w:r>
      <w:r>
        <w:rPr>
          <w:rtl/>
        </w:rPr>
        <w:t xml:space="preserve"> و أبو محمّد </w:t>
      </w:r>
      <w:r w:rsidR="00F2741C" w:rsidRPr="00F2741C">
        <w:rPr>
          <w:rStyle w:val="libAlaemChar"/>
          <w:rtl/>
        </w:rPr>
        <w:t>عليه‌السلام</w:t>
      </w:r>
      <w:r>
        <w:rPr>
          <w:rtl/>
        </w:rPr>
        <w:t xml:space="preserve"> قائم ف</w:t>
      </w:r>
      <w:r>
        <w:rPr>
          <w:rFonts w:hint="cs"/>
          <w:rtl/>
        </w:rPr>
        <w:t>ی</w:t>
      </w:r>
      <w:r>
        <w:rPr>
          <w:rtl/>
        </w:rPr>
        <w:t xml:space="preserve"> ناح</w:t>
      </w:r>
      <w:r>
        <w:rPr>
          <w:rFonts w:hint="cs"/>
          <w:rtl/>
        </w:rPr>
        <w:t>ی</w:t>
      </w:r>
      <w:r>
        <w:rPr>
          <w:rFonts w:hint="eastAsia"/>
          <w:rtl/>
        </w:rPr>
        <w:t>ه،فلمّا</w:t>
      </w:r>
      <w:r>
        <w:rPr>
          <w:rtl/>
        </w:rPr>
        <w:t xml:space="preserve"> فرغ من غسل أب</w:t>
      </w:r>
      <w:r>
        <w:rPr>
          <w:rFonts w:hint="cs"/>
          <w:rtl/>
        </w:rPr>
        <w:t>ی</w:t>
      </w:r>
      <w:r>
        <w:rPr>
          <w:rtl/>
        </w:rPr>
        <w:t xml:space="preserve"> جعفر التفت أبو الحسن </w:t>
      </w:r>
      <w:r w:rsidR="00F2741C" w:rsidRPr="00F2741C">
        <w:rPr>
          <w:rStyle w:val="libAlaemChar"/>
          <w:rtl/>
        </w:rPr>
        <w:t>عليه‌السلام</w:t>
      </w:r>
      <w:r>
        <w:rPr>
          <w:rtl/>
        </w:rPr>
        <w:t xml:space="preserve"> ال</w:t>
      </w:r>
      <w:r>
        <w:rPr>
          <w:rFonts w:hint="cs"/>
          <w:rtl/>
        </w:rPr>
        <w:t>ی</w:t>
      </w:r>
      <w:r>
        <w:rPr>
          <w:rtl/>
        </w:rPr>
        <w:t xml:space="preserve"> أب</w:t>
      </w:r>
      <w:r>
        <w:rPr>
          <w:rFonts w:hint="cs"/>
          <w:rtl/>
        </w:rPr>
        <w:t>ی</w:t>
      </w:r>
      <w:r>
        <w:rPr>
          <w:rtl/>
        </w:rPr>
        <w:t xml:space="preserve"> محمّد </w:t>
      </w:r>
      <w:r w:rsidR="00F2741C" w:rsidRPr="00F2741C">
        <w:rPr>
          <w:rStyle w:val="libAlaemChar"/>
          <w:rtl/>
        </w:rPr>
        <w:t>عليه‌السلام</w:t>
      </w:r>
      <w:r>
        <w:rPr>
          <w:rtl/>
        </w:rPr>
        <w:t xml:space="preserve"> فقال:</w:t>
      </w:r>
      <w:r>
        <w:rPr>
          <w:rFonts w:hint="cs"/>
          <w:rtl/>
        </w:rPr>
        <w:t>ی</w:t>
      </w:r>
      <w:r>
        <w:rPr>
          <w:rFonts w:hint="eastAsia"/>
          <w:rtl/>
        </w:rPr>
        <w:t>ا</w:t>
      </w:r>
      <w:r>
        <w:rPr>
          <w:rtl/>
        </w:rPr>
        <w:t xml:space="preserve"> بن</w:t>
      </w:r>
      <w:r>
        <w:rPr>
          <w:rFonts w:hint="cs"/>
          <w:rtl/>
        </w:rPr>
        <w:t>یّ</w:t>
      </w:r>
      <w:r>
        <w:rPr>
          <w:rtl/>
        </w:rPr>
        <w:t xml:space="preserve"> أحدث للّه شکرا فقد أحدث ف</w:t>
      </w:r>
      <w:r>
        <w:rPr>
          <w:rFonts w:hint="cs"/>
          <w:rtl/>
        </w:rPr>
        <w:t>ی</w:t>
      </w:r>
      <w:r>
        <w:rPr>
          <w:rFonts w:hint="eastAsia"/>
          <w:rtl/>
        </w:rPr>
        <w:t>ک</w:t>
      </w:r>
      <w:r>
        <w:rPr>
          <w:rtl/>
        </w:rPr>
        <w:t xml:space="preserve"> أمرا. </w:t>
      </w:r>
      <w:r>
        <w:rPr>
          <w:rFonts w:hint="eastAsia"/>
          <w:rtl/>
        </w:rPr>
        <w:t>الإرشاد</w:t>
      </w:r>
      <w:r>
        <w:rPr>
          <w:rtl/>
        </w:rPr>
        <w:t>:و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جاء أبو محمّد مشقوق الج</w:t>
      </w:r>
      <w:r>
        <w:rPr>
          <w:rFonts w:hint="cs"/>
          <w:rtl/>
        </w:rPr>
        <w:t>ی</w:t>
      </w:r>
      <w:r>
        <w:rPr>
          <w:rFonts w:hint="eastAsia"/>
          <w:rtl/>
        </w:rPr>
        <w:t>ب،فلمّا</w:t>
      </w:r>
      <w:r>
        <w:rPr>
          <w:rtl/>
        </w:rPr>
        <w:t xml:space="preserve"> قال له أبوه ذلک بک</w:t>
      </w:r>
      <w:r>
        <w:rPr>
          <w:rFonts w:hint="cs"/>
          <w:rtl/>
        </w:rPr>
        <w:t>ی</w:t>
      </w:r>
      <w:r>
        <w:rPr>
          <w:rtl/>
        </w:rPr>
        <w:t xml:space="preserve"> و استرجع و قال:الحمد للّه ربّ العالم</w:t>
      </w:r>
      <w:r>
        <w:rPr>
          <w:rFonts w:hint="cs"/>
          <w:rtl/>
        </w:rPr>
        <w:t>ی</w:t>
      </w:r>
      <w:r>
        <w:rPr>
          <w:rFonts w:hint="eastAsia"/>
          <w:rtl/>
        </w:rPr>
        <w:t>ن</w:t>
      </w:r>
      <w:r>
        <w:rPr>
          <w:rtl/>
        </w:rPr>
        <w:t xml:space="preserve"> و إ</w:t>
      </w:r>
      <w:r>
        <w:rPr>
          <w:rFonts w:hint="cs"/>
          <w:rtl/>
        </w:rPr>
        <w:t>یّ</w:t>
      </w:r>
      <w:r>
        <w:rPr>
          <w:rFonts w:hint="eastAsia"/>
          <w:rtl/>
        </w:rPr>
        <w:t>اه</w:t>
      </w:r>
      <w:r>
        <w:rPr>
          <w:rtl/>
        </w:rPr>
        <w:t xml:space="preserve"> أشکر تمام نعمه عل</w:t>
      </w:r>
      <w:r>
        <w:rPr>
          <w:rFonts w:hint="cs"/>
          <w:rtl/>
        </w:rPr>
        <w:t>ی</w:t>
      </w:r>
      <w:r>
        <w:rPr>
          <w:rFonts w:hint="eastAsia"/>
          <w:rtl/>
        </w:rPr>
        <w:t>نا</w:t>
      </w:r>
      <w:r>
        <w:rPr>
          <w:rtl/>
        </w:rPr>
        <w:t xml:space="preserve"> و إنّا للّه و إنّا إل</w:t>
      </w:r>
      <w:r>
        <w:rPr>
          <w:rFonts w:hint="cs"/>
          <w:rtl/>
        </w:rPr>
        <w:t>ی</w:t>
      </w:r>
      <w:r>
        <w:rPr>
          <w:rFonts w:hint="eastAsia"/>
          <w:rtl/>
        </w:rPr>
        <w:t>ه</w:t>
      </w:r>
      <w:r>
        <w:rPr>
          <w:rtl/>
        </w:rPr>
        <w:t xml:space="preserve"> راجعون </w:t>
      </w:r>
      <w:r w:rsidRPr="00272EE8">
        <w:rPr>
          <w:rStyle w:val="libFootnotenumChar"/>
          <w:rtl/>
        </w:rPr>
        <w:t>(1)</w:t>
      </w:r>
      <w:r>
        <w:rPr>
          <w:rtl/>
        </w:rPr>
        <w:t xml:space="preserve">. </w:t>
      </w:r>
    </w:p>
    <w:p w:rsidR="00140CA9" w:rsidRDefault="00191CDD" w:rsidP="00191CDD">
      <w:pPr>
        <w:pStyle w:val="libNormal"/>
      </w:pPr>
      <w:r w:rsidRPr="00272EE8">
        <w:rPr>
          <w:rStyle w:val="libBold1Char"/>
          <w:rFonts w:hint="eastAsia"/>
          <w:rtl/>
        </w:rPr>
        <w:t>أقول</w:t>
      </w:r>
      <w:r>
        <w:rPr>
          <w:rtl/>
        </w:rPr>
        <w:t>: أبو جعفر هذا قبره بقرب بلد عل</w:t>
      </w:r>
      <w:r>
        <w:rPr>
          <w:rFonts w:hint="cs"/>
          <w:rtl/>
        </w:rPr>
        <w:t>ی</w:t>
      </w:r>
      <w:r>
        <w:rPr>
          <w:rtl/>
        </w:rPr>
        <w:t xml:space="preserve"> مرحله من سامرّاء مشهور </w:t>
      </w:r>
      <w:r>
        <w:rPr>
          <w:rFonts w:hint="cs"/>
          <w:rtl/>
        </w:rPr>
        <w:t>ی</w:t>
      </w:r>
      <w:r>
        <w:rPr>
          <w:rFonts w:hint="eastAsia"/>
          <w:rtl/>
        </w:rPr>
        <w:t>قصده</w:t>
      </w:r>
      <w:r>
        <w:rPr>
          <w:rtl/>
        </w:rPr>
        <w:t xml:space="preserve"> الناس بالنذور و </w:t>
      </w:r>
      <w:r>
        <w:rPr>
          <w:rFonts w:hint="cs"/>
          <w:rtl/>
        </w:rPr>
        <w:t>ی</w:t>
      </w:r>
      <w:r>
        <w:rPr>
          <w:rFonts w:hint="eastAsia"/>
          <w:rtl/>
        </w:rPr>
        <w:t>تبرکون</w:t>
      </w:r>
      <w:r>
        <w:rPr>
          <w:rtl/>
        </w:rPr>
        <w:t xml:space="preserve"> به و </w:t>
      </w:r>
      <w:r>
        <w:rPr>
          <w:rFonts w:hint="cs"/>
          <w:rtl/>
        </w:rPr>
        <w:t>ی</w:t>
      </w:r>
      <w:r>
        <w:rPr>
          <w:rFonts w:hint="eastAsia"/>
          <w:rtl/>
        </w:rPr>
        <w:t>طلبون</w:t>
      </w:r>
      <w:r>
        <w:rPr>
          <w:rtl/>
        </w:rPr>
        <w:t xml:space="preserve"> منه الحاجات و </w:t>
      </w:r>
      <w:r>
        <w:rPr>
          <w:rFonts w:hint="cs"/>
          <w:rtl/>
        </w:rPr>
        <w:t>ی</w:t>
      </w:r>
      <w:r>
        <w:rPr>
          <w:rFonts w:hint="eastAsia"/>
          <w:rtl/>
        </w:rPr>
        <w:t>نقلون</w:t>
      </w:r>
      <w:r>
        <w:rPr>
          <w:rtl/>
        </w:rPr>
        <w:t xml:space="preserve"> عنه کث</w:t>
      </w:r>
      <w:r>
        <w:rPr>
          <w:rFonts w:hint="cs"/>
          <w:rtl/>
        </w:rPr>
        <w:t>ی</w:t>
      </w:r>
      <w:r>
        <w:rPr>
          <w:rFonts w:hint="eastAsia"/>
          <w:rtl/>
        </w:rPr>
        <w:t>را</w:t>
      </w:r>
      <w:r>
        <w:rPr>
          <w:rtl/>
        </w:rPr>
        <w:t xml:space="preserve"> من الکرامات،و کان لش</w:t>
      </w:r>
      <w:r>
        <w:rPr>
          <w:rFonts w:hint="cs"/>
          <w:rtl/>
        </w:rPr>
        <w:t>ی</w:t>
      </w:r>
      <w:r>
        <w:rPr>
          <w:rFonts w:hint="eastAsia"/>
          <w:rtl/>
        </w:rPr>
        <w:t>خ</w:t>
      </w:r>
      <w:r>
        <w:rPr>
          <w:rFonts w:hint="cs"/>
          <w:rtl/>
        </w:rPr>
        <w:t>ی</w:t>
      </w:r>
      <w:r>
        <w:rPr>
          <w:rtl/>
        </w:rPr>
        <w:t xml:space="preserve"> المحدث المتبحر الفاضل صاحب المستدرک عل</w:t>
      </w:r>
      <w:r>
        <w:rPr>
          <w:rFonts w:hint="cs"/>
          <w:rtl/>
        </w:rPr>
        <w:t>ی</w:t>
      </w:r>
      <w:r>
        <w:rPr>
          <w:rtl/>
        </w:rPr>
        <w:t xml:space="preserve"> الوسائل اعتقاد عظ</w:t>
      </w:r>
      <w:r>
        <w:rPr>
          <w:rFonts w:hint="cs"/>
          <w:rtl/>
        </w:rPr>
        <w:t>ی</w:t>
      </w:r>
      <w:r>
        <w:rPr>
          <w:rFonts w:hint="eastAsia"/>
          <w:rtl/>
        </w:rPr>
        <w:t>م</w:t>
      </w:r>
      <w:r>
        <w:rPr>
          <w:rtl/>
        </w:rPr>
        <w:t xml:space="preserve"> بز</w:t>
      </w:r>
      <w:r>
        <w:rPr>
          <w:rFonts w:hint="cs"/>
          <w:rtl/>
        </w:rPr>
        <w:t>ی</w:t>
      </w:r>
      <w:r>
        <w:rPr>
          <w:rFonts w:hint="eastAsia"/>
          <w:rtl/>
        </w:rPr>
        <w:t>ارته،سع</w:t>
      </w:r>
      <w:r>
        <w:rPr>
          <w:rFonts w:hint="cs"/>
          <w:rtl/>
        </w:rPr>
        <w:t>ی</w:t>
      </w:r>
      <w:r>
        <w:rPr>
          <w:rtl/>
        </w:rPr>
        <w:t xml:space="preserve"> ف</w:t>
      </w:r>
      <w:r>
        <w:rPr>
          <w:rFonts w:hint="cs"/>
          <w:rtl/>
        </w:rPr>
        <w:t>ی</w:t>
      </w:r>
      <w:r>
        <w:rPr>
          <w:rtl/>
        </w:rPr>
        <w:t xml:space="preserve"> تعم</w:t>
      </w:r>
      <w:r>
        <w:rPr>
          <w:rFonts w:hint="cs"/>
          <w:rtl/>
        </w:rPr>
        <w:t>ی</w:t>
      </w:r>
      <w:r>
        <w:rPr>
          <w:rFonts w:hint="eastAsia"/>
          <w:rtl/>
        </w:rPr>
        <w:t>ر</w:t>
      </w:r>
      <w:r>
        <w:rPr>
          <w:rtl/>
        </w:rPr>
        <w:t xml:space="preserve"> بقعته و نصب ضر</w:t>
      </w:r>
      <w:r>
        <w:rPr>
          <w:rFonts w:hint="cs"/>
          <w:rtl/>
        </w:rPr>
        <w:t>ی</w:t>
      </w:r>
      <w:r>
        <w:rPr>
          <w:rFonts w:hint="eastAsia"/>
          <w:rtl/>
        </w:rPr>
        <w:t>حه</w:t>
      </w:r>
      <w:r>
        <w:rPr>
          <w:rtl/>
        </w:rPr>
        <w:t xml:space="preserve"> </w:t>
      </w:r>
      <w:r>
        <w:rPr>
          <w:rFonts w:hint="eastAsia"/>
          <w:rtl/>
        </w:rPr>
        <w:t>و</w:t>
      </w:r>
      <w:r>
        <w:rPr>
          <w:rtl/>
        </w:rPr>
        <w:t xml:space="preserve"> کتب ف</w:t>
      </w:r>
      <w:r>
        <w:rPr>
          <w:rFonts w:hint="cs"/>
          <w:rtl/>
        </w:rPr>
        <w:t>ی</w:t>
      </w:r>
      <w:r>
        <w:rPr>
          <w:rtl/>
        </w:rPr>
        <w:t xml:space="preserve"> کت</w:t>
      </w:r>
      <w:r>
        <w:rPr>
          <w:rFonts w:hint="cs"/>
          <w:rtl/>
        </w:rPr>
        <w:t>ی</w:t>
      </w:r>
      <w:r>
        <w:rPr>
          <w:rFonts w:hint="eastAsia"/>
          <w:rtl/>
        </w:rPr>
        <w:t>به</w:t>
      </w:r>
      <w:r>
        <w:rPr>
          <w:rtl/>
        </w:rPr>
        <w:t xml:space="preserve"> ضر</w:t>
      </w:r>
      <w:r>
        <w:rPr>
          <w:rFonts w:hint="cs"/>
          <w:rtl/>
        </w:rPr>
        <w:t>ی</w:t>
      </w:r>
      <w:r>
        <w:rPr>
          <w:rFonts w:hint="eastAsia"/>
          <w:rtl/>
        </w:rPr>
        <w:t>حه</w:t>
      </w:r>
      <w:r>
        <w:rPr>
          <w:rtl/>
        </w:rPr>
        <w:t xml:space="preserve"> ما هذا لفظه:هذا مرقد الس</w:t>
      </w:r>
      <w:r>
        <w:rPr>
          <w:rFonts w:hint="cs"/>
          <w:rtl/>
        </w:rPr>
        <w:t>یّ</w:t>
      </w:r>
      <w:r>
        <w:rPr>
          <w:rFonts w:hint="eastAsia"/>
          <w:rtl/>
        </w:rPr>
        <w:t>د</w:t>
      </w:r>
      <w:r>
        <w:rPr>
          <w:rtl/>
        </w:rPr>
        <w:t xml:space="preserve"> الجل</w:t>
      </w:r>
      <w:r>
        <w:rPr>
          <w:rFonts w:hint="cs"/>
          <w:rtl/>
        </w:rPr>
        <w:t>ی</w:t>
      </w:r>
      <w:r>
        <w:rPr>
          <w:rFonts w:hint="eastAsia"/>
          <w:rtl/>
        </w:rPr>
        <w:t>ل</w:t>
      </w:r>
      <w:r>
        <w:rPr>
          <w:rtl/>
        </w:rPr>
        <w:t xml:space="preserve"> أب</w:t>
      </w:r>
      <w:r>
        <w:rPr>
          <w:rFonts w:hint="cs"/>
          <w:rtl/>
        </w:rPr>
        <w:t>ی</w:t>
      </w:r>
      <w:r>
        <w:rPr>
          <w:rtl/>
        </w:rPr>
        <w:t xml:space="preserve"> جعفر محمّد ابن الإمام أب</w:t>
      </w:r>
      <w:r>
        <w:rPr>
          <w:rFonts w:hint="cs"/>
          <w:rtl/>
        </w:rPr>
        <w:t>ی</w:t>
      </w:r>
      <w:r>
        <w:rPr>
          <w:rtl/>
        </w:rPr>
        <w:t xml:space="preserve"> الحسن عل</w:t>
      </w:r>
      <w:r>
        <w:rPr>
          <w:rFonts w:hint="cs"/>
          <w:rtl/>
        </w:rPr>
        <w:t>ی</w:t>
      </w:r>
      <w:r>
        <w:rPr>
          <w:rtl/>
        </w:rPr>
        <w:t xml:space="preserve"> الهاد</w:t>
      </w:r>
      <w:r>
        <w:rPr>
          <w:rFonts w:hint="cs"/>
          <w:rtl/>
        </w:rPr>
        <w:t>ی</w:t>
      </w:r>
      <w:r>
        <w:rPr>
          <w:rtl/>
        </w:rPr>
        <w:t xml:space="preserve"> </w:t>
      </w:r>
      <w:r w:rsidR="00F2741C" w:rsidRPr="00F2741C">
        <w:rPr>
          <w:rStyle w:val="libAlaemChar"/>
          <w:rtl/>
        </w:rPr>
        <w:t>عليهما‌السلام</w:t>
      </w:r>
      <w:r>
        <w:rPr>
          <w:rtl/>
        </w:rPr>
        <w:t>،عظ</w:t>
      </w:r>
      <w:r>
        <w:rPr>
          <w:rFonts w:hint="cs"/>
          <w:rtl/>
        </w:rPr>
        <w:t>ی</w:t>
      </w:r>
      <w:r>
        <w:rPr>
          <w:rFonts w:hint="eastAsia"/>
          <w:rtl/>
        </w:rPr>
        <w:t>م</w:t>
      </w:r>
      <w:r>
        <w:rPr>
          <w:rtl/>
        </w:rPr>
        <w:t xml:space="preserve"> الشأن جل</w:t>
      </w:r>
      <w:r>
        <w:rPr>
          <w:rFonts w:hint="cs"/>
          <w:rtl/>
        </w:rPr>
        <w:t>ی</w:t>
      </w:r>
      <w:r>
        <w:rPr>
          <w:rFonts w:hint="eastAsia"/>
          <w:rtl/>
        </w:rPr>
        <w:t>ل</w:t>
      </w:r>
      <w:r>
        <w:rPr>
          <w:rtl/>
        </w:rPr>
        <w:t xml:space="preserve"> القدر،کانت الش</w:t>
      </w:r>
      <w:r>
        <w:rPr>
          <w:rFonts w:hint="cs"/>
          <w:rtl/>
        </w:rPr>
        <w:t>ی</w:t>
      </w:r>
      <w:r>
        <w:rPr>
          <w:rFonts w:hint="eastAsia"/>
          <w:rtl/>
        </w:rPr>
        <w:t>عه</w:t>
      </w:r>
      <w:r>
        <w:rPr>
          <w:rtl/>
        </w:rPr>
        <w:t xml:space="preserve"> تزعم أنّه الإمام بعد أب</w:t>
      </w:r>
      <w:r>
        <w:rPr>
          <w:rFonts w:hint="cs"/>
          <w:rtl/>
        </w:rPr>
        <w:t>ی</w:t>
      </w:r>
      <w:r>
        <w:rPr>
          <w:rFonts w:hint="eastAsia"/>
          <w:rtl/>
        </w:rPr>
        <w:t>ه</w:t>
      </w:r>
      <w:r>
        <w:rPr>
          <w:rtl/>
        </w:rPr>
        <w:t xml:space="preserve"> </w:t>
      </w:r>
      <w:r w:rsidR="00F2741C" w:rsidRPr="00F2741C">
        <w:rPr>
          <w:rStyle w:val="libAlaemChar"/>
          <w:rtl/>
        </w:rPr>
        <w:t>عليه‌السلام</w:t>
      </w:r>
      <w:r>
        <w:rPr>
          <w:rtl/>
        </w:rPr>
        <w:t>،فلمّا توفّ</w:t>
      </w:r>
      <w:r>
        <w:rPr>
          <w:rFonts w:hint="cs"/>
          <w:rtl/>
        </w:rPr>
        <w:t>ی</w:t>
      </w:r>
      <w:r>
        <w:rPr>
          <w:rtl/>
        </w:rPr>
        <w:t xml:space="preserve"> نصّ أبوه عل</w:t>
      </w:r>
      <w:r>
        <w:rPr>
          <w:rFonts w:hint="cs"/>
          <w:rtl/>
        </w:rPr>
        <w:t>ی</w:t>
      </w:r>
      <w:r>
        <w:rPr>
          <w:rtl/>
        </w:rPr>
        <w:t xml:space="preserve"> أخ</w:t>
      </w:r>
      <w:r>
        <w:rPr>
          <w:rFonts w:hint="cs"/>
          <w:rtl/>
        </w:rPr>
        <w:t>ی</w:t>
      </w:r>
      <w:r>
        <w:rPr>
          <w:rFonts w:hint="eastAsia"/>
          <w:rtl/>
        </w:rPr>
        <w:t>ه</w:t>
      </w:r>
      <w:r>
        <w:rPr>
          <w:rtl/>
        </w:rPr>
        <w:t xml:space="preserve"> أب</w:t>
      </w:r>
      <w:r>
        <w:rPr>
          <w:rFonts w:hint="cs"/>
          <w:rtl/>
        </w:rPr>
        <w:t>ی</w:t>
      </w:r>
      <w:r>
        <w:rPr>
          <w:rtl/>
        </w:rPr>
        <w:t xml:space="preserve"> محمّد الزک</w:t>
      </w:r>
      <w:r>
        <w:rPr>
          <w:rFonts w:hint="cs"/>
          <w:rtl/>
        </w:rPr>
        <w:t>ی</w:t>
      </w:r>
      <w:r>
        <w:rPr>
          <w:rtl/>
        </w:rPr>
        <w:t xml:space="preserve"> و </w:t>
      </w:r>
      <w:r>
        <w:rPr>
          <w:rFonts w:hint="eastAsia"/>
          <w:rtl/>
        </w:rPr>
        <w:t>قال</w:t>
      </w:r>
      <w:r>
        <w:rPr>
          <w:rtl/>
        </w:rPr>
        <w:t xml:space="preserve"> له: أحدث للّه شکرا فقد أحدث ف</w:t>
      </w:r>
      <w:r>
        <w:rPr>
          <w:rFonts w:hint="cs"/>
          <w:rtl/>
        </w:rPr>
        <w:t>ی</w:t>
      </w:r>
      <w:r>
        <w:rPr>
          <w:rFonts w:hint="eastAsia"/>
          <w:rtl/>
        </w:rPr>
        <w:t>ک</w:t>
      </w:r>
      <w:r>
        <w:rPr>
          <w:rtl/>
        </w:rPr>
        <w:t xml:space="preserve"> أمرا، خلّفه أبوه ف</w:t>
      </w:r>
      <w:r>
        <w:rPr>
          <w:rFonts w:hint="cs"/>
          <w:rtl/>
        </w:rPr>
        <w:t>ی</w:t>
      </w:r>
      <w:r>
        <w:rPr>
          <w:rtl/>
        </w:rPr>
        <w:t xml:space="preserve"> المد</w:t>
      </w:r>
      <w:r>
        <w:rPr>
          <w:rFonts w:hint="cs"/>
          <w:rtl/>
        </w:rPr>
        <w:t>ی</w:t>
      </w:r>
      <w:r>
        <w:rPr>
          <w:rFonts w:hint="eastAsia"/>
          <w:rtl/>
        </w:rPr>
        <w:t>نه</w:t>
      </w:r>
      <w:r>
        <w:rPr>
          <w:rtl/>
        </w:rPr>
        <w:t xml:space="preserve"> طفلا و قدم عل</w:t>
      </w:r>
      <w:r>
        <w:rPr>
          <w:rFonts w:hint="cs"/>
          <w:rtl/>
        </w:rPr>
        <w:t>ی</w:t>
      </w:r>
      <w:r>
        <w:rPr>
          <w:rFonts w:hint="eastAsia"/>
          <w:rtl/>
        </w:rPr>
        <w:t>ه</w:t>
      </w:r>
      <w:r>
        <w:rPr>
          <w:rtl/>
        </w:rPr>
        <w:t xml:space="preserve"> ف</w:t>
      </w:r>
      <w:r>
        <w:rPr>
          <w:rFonts w:hint="cs"/>
          <w:rtl/>
        </w:rPr>
        <w:t>ی</w:t>
      </w:r>
      <w:r>
        <w:rPr>
          <w:rtl/>
        </w:rPr>
        <w:t xml:space="preserve"> سامرّاء مشتدّا،و نهض ال</w:t>
      </w:r>
      <w:r>
        <w:rPr>
          <w:rFonts w:hint="cs"/>
          <w:rtl/>
        </w:rPr>
        <w:t>ی</w:t>
      </w:r>
      <w:r>
        <w:rPr>
          <w:rtl/>
        </w:rPr>
        <w:t xml:space="preserve"> الرجوع ال</w:t>
      </w:r>
      <w:r>
        <w:rPr>
          <w:rFonts w:hint="cs"/>
          <w:rtl/>
        </w:rPr>
        <w:t>ی</w:t>
      </w:r>
      <w:r>
        <w:rPr>
          <w:rtl/>
        </w:rPr>
        <w:t xml:space="preserve"> الحجاز و لمّا بلغ بلد عل</w:t>
      </w:r>
      <w:r>
        <w:rPr>
          <w:rFonts w:hint="cs"/>
          <w:rtl/>
        </w:rPr>
        <w:t>ی</w:t>
      </w:r>
      <w:r>
        <w:rPr>
          <w:rtl/>
        </w:rPr>
        <w:t xml:space="preserve"> تسعه فراسخ مرض و توف</w:t>
      </w:r>
      <w:r>
        <w:rPr>
          <w:rFonts w:hint="cs"/>
          <w:rtl/>
        </w:rPr>
        <w:t>ی</w:t>
      </w:r>
      <w:r>
        <w:rPr>
          <w:rtl/>
        </w:rPr>
        <w:t xml:space="preserve"> و مشهده هناک، : و لمّا توف</w:t>
      </w:r>
      <w:r>
        <w:rPr>
          <w:rFonts w:hint="cs"/>
          <w:rtl/>
        </w:rPr>
        <w:t>ی</w:t>
      </w:r>
      <w:r>
        <w:rPr>
          <w:rtl/>
        </w:rPr>
        <w:t xml:space="preserve"> شقّ أبو محمّد ثوبه و قال ف</w:t>
      </w:r>
      <w:r>
        <w:rPr>
          <w:rFonts w:hint="cs"/>
          <w:rtl/>
        </w:rPr>
        <w:t>ی</w:t>
      </w:r>
      <w:r>
        <w:rPr>
          <w:rtl/>
        </w:rPr>
        <w:t xml:space="preserve"> جواب من عابه عل</w:t>
      </w:r>
      <w:r>
        <w:rPr>
          <w:rFonts w:hint="cs"/>
          <w:rtl/>
        </w:rPr>
        <w:t>ی</w:t>
      </w:r>
      <w:r>
        <w:rPr>
          <w:rFonts w:hint="eastAsia"/>
          <w:rtl/>
        </w:rPr>
        <w:t>ه</w:t>
      </w:r>
      <w:r>
        <w:rPr>
          <w:rtl/>
        </w:rPr>
        <w:t>:قد شقّ موس</w:t>
      </w:r>
      <w:r>
        <w:rPr>
          <w:rFonts w:hint="cs"/>
          <w:rtl/>
        </w:rPr>
        <w:t>ی</w:t>
      </w:r>
      <w:r>
        <w:rPr>
          <w:rtl/>
        </w:rPr>
        <w:t xml:space="preserve"> عل</w:t>
      </w:r>
      <w:r>
        <w:rPr>
          <w:rFonts w:hint="cs"/>
          <w:rtl/>
        </w:rPr>
        <w:t>ی</w:t>
      </w:r>
      <w:r>
        <w:rPr>
          <w:rtl/>
        </w:rPr>
        <w:t xml:space="preserve"> أخ</w:t>
      </w:r>
      <w:r>
        <w:rPr>
          <w:rFonts w:hint="cs"/>
          <w:rtl/>
        </w:rPr>
        <w:t>ی</w:t>
      </w:r>
      <w:r>
        <w:rPr>
          <w:rFonts w:hint="eastAsia"/>
          <w:rtl/>
        </w:rPr>
        <w:t>ه</w:t>
      </w:r>
      <w:r>
        <w:rPr>
          <w:rtl/>
        </w:rPr>
        <w:t xml:space="preserve"> هارون، و کانت وفاته ف</w:t>
      </w:r>
      <w:r>
        <w:rPr>
          <w:rFonts w:hint="cs"/>
          <w:rtl/>
        </w:rPr>
        <w:t>ی</w:t>
      </w:r>
      <w:r>
        <w:rPr>
          <w:rtl/>
        </w:rPr>
        <w:t xml:space="preserve"> حدود اثن</w:t>
      </w:r>
      <w:r>
        <w:rPr>
          <w:rFonts w:hint="cs"/>
          <w:rtl/>
        </w:rPr>
        <w:t>ی</w:t>
      </w:r>
      <w:r>
        <w:rPr>
          <w:rFonts w:hint="eastAsia"/>
          <w:rtl/>
        </w:rPr>
        <w:t>ن</w:t>
      </w:r>
      <w:r>
        <w:rPr>
          <w:rtl/>
        </w:rPr>
        <w:t xml:space="preserve"> و خمس</w:t>
      </w:r>
      <w:r>
        <w:rPr>
          <w:rFonts w:hint="cs"/>
          <w:rtl/>
        </w:rPr>
        <w:t>ی</w:t>
      </w:r>
      <w:r>
        <w:rPr>
          <w:rFonts w:hint="eastAsia"/>
          <w:rtl/>
        </w:rPr>
        <w:t>ن</w:t>
      </w:r>
      <w:r>
        <w:rPr>
          <w:rtl/>
        </w:rPr>
        <w:t xml:space="preserve"> بعد المائت</w:t>
      </w:r>
      <w:r>
        <w:rPr>
          <w:rFonts w:hint="cs"/>
          <w:rtl/>
        </w:rPr>
        <w:t>ی</w:t>
      </w:r>
      <w:r>
        <w:rPr>
          <w:rFonts w:hint="eastAsia"/>
          <w:rtl/>
        </w:rPr>
        <w:t>ن،انته</w:t>
      </w:r>
      <w:r>
        <w:rPr>
          <w:rFonts w:hint="cs"/>
          <w:rtl/>
        </w:rPr>
        <w:t>ی</w:t>
      </w:r>
      <w:r>
        <w:rPr>
          <w:rtl/>
        </w:rPr>
        <w:t xml:space="preserve">. </w:t>
      </w:r>
    </w:p>
    <w:p w:rsidR="00140CA9" w:rsidRDefault="00191CDD" w:rsidP="00191CDD">
      <w:pPr>
        <w:pStyle w:val="libNormal"/>
      </w:pPr>
      <w:r w:rsidRPr="00272EE8">
        <w:rPr>
          <w:rStyle w:val="libBold1Char"/>
          <w:rFonts w:hint="eastAsia"/>
          <w:rtl/>
        </w:rPr>
        <w:t>أقول</w:t>
      </w:r>
      <w:r>
        <w:rPr>
          <w:rtl/>
        </w:rPr>
        <w:t>: و رأ</w:t>
      </w:r>
      <w:r>
        <w:rPr>
          <w:rFonts w:hint="cs"/>
          <w:rtl/>
        </w:rPr>
        <w:t>ی</w:t>
      </w:r>
      <w:r>
        <w:rPr>
          <w:rFonts w:hint="eastAsia"/>
          <w:rtl/>
        </w:rPr>
        <w:t>ت</w:t>
      </w:r>
      <w:r>
        <w:rPr>
          <w:rtl/>
        </w:rPr>
        <w:t xml:space="preserve"> ف</w:t>
      </w:r>
      <w:r>
        <w:rPr>
          <w:rFonts w:hint="cs"/>
          <w:rtl/>
        </w:rPr>
        <w:t>ی</w:t>
      </w:r>
      <w:r>
        <w:rPr>
          <w:rtl/>
        </w:rPr>
        <w:t xml:space="preserve"> بعض المشجّرات ف</w:t>
      </w:r>
      <w:r>
        <w:rPr>
          <w:rFonts w:hint="cs"/>
          <w:rtl/>
        </w:rPr>
        <w:t>ی</w:t>
      </w:r>
      <w:r>
        <w:rPr>
          <w:rtl/>
        </w:rPr>
        <w:t xml:space="preserve"> أحوال أب</w:t>
      </w:r>
      <w:r>
        <w:rPr>
          <w:rFonts w:hint="cs"/>
          <w:rtl/>
        </w:rPr>
        <w:t>ی</w:t>
      </w:r>
      <w:r>
        <w:rPr>
          <w:rtl/>
        </w:rPr>
        <w:t xml:space="preserve"> جعفر هذا قال:قال أبو الحسن النسّابه:أراد،أ</w:t>
      </w:r>
      <w:r>
        <w:rPr>
          <w:rFonts w:hint="cs"/>
          <w:rtl/>
        </w:rPr>
        <w:t>ی</w:t>
      </w:r>
      <w:r>
        <w:rPr>
          <w:rtl/>
        </w:rPr>
        <w:t xml:space="preserve"> أبو جعفر،النهضه ال</w:t>
      </w:r>
      <w:r>
        <w:rPr>
          <w:rFonts w:hint="cs"/>
          <w:rtl/>
        </w:rPr>
        <w:t>ی</w:t>
      </w:r>
      <w:r>
        <w:rPr>
          <w:rtl/>
        </w:rPr>
        <w:t xml:space="preserve"> الحجاز فسافر ف</w:t>
      </w:r>
      <w:r>
        <w:rPr>
          <w:rFonts w:hint="cs"/>
          <w:rtl/>
        </w:rPr>
        <w:t>ی</w:t>
      </w:r>
      <w:r>
        <w:rPr>
          <w:rtl/>
        </w:rPr>
        <w:t xml:space="preserve"> ح</w:t>
      </w:r>
      <w:r>
        <w:rPr>
          <w:rFonts w:hint="cs"/>
          <w:rtl/>
        </w:rPr>
        <w:t>ی</w:t>
      </w:r>
      <w:r>
        <w:rPr>
          <w:rFonts w:hint="eastAsia"/>
          <w:rtl/>
        </w:rPr>
        <w:t>اه</w:t>
      </w:r>
      <w:r>
        <w:rPr>
          <w:rtl/>
        </w:rPr>
        <w:t xml:space="preserve"> أخ</w:t>
      </w:r>
      <w:r>
        <w:rPr>
          <w:rFonts w:hint="cs"/>
          <w:rtl/>
        </w:rPr>
        <w:t>ی</w:t>
      </w:r>
      <w:r>
        <w:rPr>
          <w:rFonts w:hint="eastAsia"/>
          <w:rtl/>
        </w:rPr>
        <w:t>ه</w:t>
      </w:r>
      <w:r>
        <w:rPr>
          <w:rtl/>
        </w:rPr>
        <w:t xml:space="preserve"> </w:t>
      </w:r>
      <w:r w:rsidRPr="000F2A07">
        <w:rPr>
          <w:rStyle w:val="libFootnotenumChar"/>
          <w:rtl/>
        </w:rPr>
        <w:t>(2)</w:t>
      </w:r>
      <w:r>
        <w:rPr>
          <w:rtl/>
        </w:rPr>
        <w:t>حت</w:t>
      </w:r>
      <w:r>
        <w:rPr>
          <w:rFonts w:hint="cs"/>
          <w:rtl/>
        </w:rPr>
        <w:t>ی</w:t>
      </w:r>
      <w:r>
        <w:rPr>
          <w:rtl/>
        </w:rPr>
        <w:t xml:space="preserve"> بلغ بلد و ه</w:t>
      </w:r>
      <w:r>
        <w:rPr>
          <w:rFonts w:hint="cs"/>
          <w:rtl/>
        </w:rPr>
        <w:t>ی</w:t>
      </w:r>
      <w:r>
        <w:rPr>
          <w:rtl/>
        </w:rPr>
        <w:t xml:space="preserve"> قر</w:t>
      </w:r>
      <w:r>
        <w:rPr>
          <w:rFonts w:hint="cs"/>
          <w:rtl/>
        </w:rPr>
        <w:t>ی</w:t>
      </w:r>
      <w:r>
        <w:rPr>
          <w:rFonts w:hint="eastAsia"/>
          <w:rtl/>
        </w:rPr>
        <w:t>ه</w:t>
      </w:r>
      <w:r>
        <w:rPr>
          <w:rtl/>
        </w:rPr>
        <w:t xml:space="preserve"> فوق قر</w:t>
      </w:r>
      <w:r>
        <w:rPr>
          <w:rFonts w:hint="cs"/>
          <w:rtl/>
        </w:rPr>
        <w:t>ی</w:t>
      </w:r>
      <w:r>
        <w:rPr>
          <w:rFonts w:hint="eastAsia"/>
          <w:rtl/>
        </w:rPr>
        <w:t>ه</w:t>
      </w:r>
      <w:r>
        <w:rPr>
          <w:rtl/>
        </w:rPr>
        <w:t xml:space="preserve"> الموصل تسعه فراسخ و مات بالسواد و قبره هناک عل</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56/</w:t>
      </w:r>
      <w:r w:rsidR="00140CA9">
        <w:rPr>
          <w:rtl/>
        </w:rPr>
        <w:t>3</w:t>
      </w:r>
      <w:r w:rsidR="00191CDD">
        <w:rPr>
          <w:rtl/>
        </w:rPr>
        <w:t>6/</w:t>
      </w:r>
      <w:r w:rsidR="00140CA9">
        <w:rPr>
          <w:rtl/>
        </w:rPr>
        <w:t>12</w:t>
      </w:r>
      <w:r w:rsidR="00191CDD">
        <w:rPr>
          <w:rtl/>
        </w:rPr>
        <w:t>،ج:</w:t>
      </w:r>
      <w:r w:rsidR="00140CA9">
        <w:rPr>
          <w:rtl/>
        </w:rPr>
        <w:t>2</w:t>
      </w:r>
      <w:r w:rsidR="00191CDD">
        <w:rPr>
          <w:rtl/>
        </w:rPr>
        <w:t>45/5</w:t>
      </w:r>
      <w:r w:rsidR="00140CA9">
        <w:rPr>
          <w:rtl/>
        </w:rPr>
        <w:t>0</w:t>
      </w:r>
      <w:r w:rsidR="00191CDD">
        <w:rPr>
          <w:rtl/>
        </w:rPr>
        <w:t xml:space="preserve">. </w:t>
      </w:r>
    </w:p>
    <w:p w:rsidR="00D7268C" w:rsidRDefault="00D7268C" w:rsidP="005E32C9">
      <w:pPr>
        <w:pStyle w:val="libFootnote0"/>
        <w:rPr>
          <w:rtl/>
        </w:rPr>
      </w:pPr>
      <w:r>
        <w:rPr>
          <w:rtl/>
        </w:rPr>
        <w:t>(2)</w:t>
      </w:r>
      <w:r w:rsidR="00191CDD">
        <w:rPr>
          <w:rtl/>
        </w:rPr>
        <w:t xml:space="preserve"> أب</w:t>
      </w:r>
      <w:r w:rsidR="00191CDD">
        <w:rPr>
          <w:rFonts w:hint="cs"/>
          <w:rtl/>
        </w:rPr>
        <w:t>ی</w:t>
      </w:r>
      <w:r w:rsidR="00191CDD">
        <w:rPr>
          <w:rFonts w:hint="eastAsia"/>
          <w:rtl/>
        </w:rPr>
        <w:t>ه</w:t>
      </w:r>
      <w:r w:rsidR="00191CDD">
        <w:rPr>
          <w:rtl/>
        </w:rPr>
        <w:t>(ظ).</w:t>
      </w:r>
    </w:p>
    <w:p w:rsidR="00D7268C" w:rsidRDefault="00D7268C" w:rsidP="000F2A07">
      <w:pPr>
        <w:pStyle w:val="libNormal"/>
        <w:rPr>
          <w:rtl/>
        </w:rPr>
      </w:pPr>
      <w:r>
        <w:rPr>
          <w:rtl/>
        </w:rPr>
        <w:br w:type="page"/>
      </w:r>
    </w:p>
    <w:p w:rsidR="00140CA9" w:rsidRDefault="00191CDD" w:rsidP="00191CDD">
      <w:pPr>
        <w:pStyle w:val="libNormal"/>
      </w:pPr>
      <w:r>
        <w:rPr>
          <w:rFonts w:hint="eastAsia"/>
          <w:rtl/>
        </w:rPr>
        <w:t>مشهد،و</w:t>
      </w:r>
      <w:r>
        <w:rPr>
          <w:rtl/>
        </w:rPr>
        <w:t xml:space="preserve"> کان أبو محمّد العسکر</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أنس</w:t>
      </w:r>
      <w:r>
        <w:rPr>
          <w:rtl/>
        </w:rPr>
        <w:t xml:space="preserve"> بأخ</w:t>
      </w:r>
      <w:r>
        <w:rPr>
          <w:rFonts w:hint="cs"/>
          <w:rtl/>
        </w:rPr>
        <w:t>ی</w:t>
      </w:r>
      <w:r>
        <w:rPr>
          <w:rFonts w:hint="eastAsia"/>
          <w:rtl/>
        </w:rPr>
        <w:t>ه</w:t>
      </w:r>
      <w:r>
        <w:rPr>
          <w:rtl/>
        </w:rPr>
        <w:t xml:space="preserve"> محمّد هذا و کان خلّفه بالحجاز طفلا و قدم بسامرّاء مشتدّا،کان جل</w:t>
      </w:r>
      <w:r>
        <w:rPr>
          <w:rFonts w:hint="cs"/>
          <w:rtl/>
        </w:rPr>
        <w:t>ی</w:t>
      </w:r>
      <w:r>
        <w:rPr>
          <w:rFonts w:hint="eastAsia"/>
          <w:rtl/>
        </w:rPr>
        <w:t>ل</w:t>
      </w:r>
      <w:r>
        <w:rPr>
          <w:rtl/>
        </w:rPr>
        <w:t xml:space="preserve"> القدر،انته</w:t>
      </w:r>
      <w:r>
        <w:rPr>
          <w:rFonts w:hint="cs"/>
          <w:rtl/>
        </w:rPr>
        <w:t>ی</w:t>
      </w:r>
      <w:r>
        <w:rPr>
          <w:rFonts w:hint="eastAsia"/>
          <w:rtl/>
        </w:rPr>
        <w:t>؛و</w:t>
      </w:r>
      <w:r>
        <w:rPr>
          <w:rtl/>
        </w:rPr>
        <w:t xml:space="preserve"> قد أخذ ش</w:t>
      </w:r>
      <w:r>
        <w:rPr>
          <w:rFonts w:hint="cs"/>
          <w:rtl/>
        </w:rPr>
        <w:t>ی</w:t>
      </w:r>
      <w:r>
        <w:rPr>
          <w:rFonts w:hint="eastAsia"/>
          <w:rtl/>
        </w:rPr>
        <w:t>خ</w:t>
      </w:r>
      <w:r>
        <w:rPr>
          <w:rFonts w:hint="cs"/>
          <w:rtl/>
        </w:rPr>
        <w:t>ی</w:t>
      </w:r>
      <w:r>
        <w:rPr>
          <w:rtl/>
        </w:rPr>
        <w:t xml:space="preserve"> بعض عباره الکت</w:t>
      </w:r>
      <w:r>
        <w:rPr>
          <w:rFonts w:hint="cs"/>
          <w:rtl/>
        </w:rPr>
        <w:t>ی</w:t>
      </w:r>
      <w:r>
        <w:rPr>
          <w:rFonts w:hint="eastAsia"/>
          <w:rtl/>
        </w:rPr>
        <w:t>به</w:t>
      </w:r>
      <w:r>
        <w:rPr>
          <w:rtl/>
        </w:rPr>
        <w:t xml:space="preserve"> من هذا المشجّر. </w:t>
      </w:r>
    </w:p>
    <w:p w:rsidR="00140CA9" w:rsidRDefault="00191CDD" w:rsidP="00272EE8">
      <w:pPr>
        <w:pStyle w:val="libNormal"/>
      </w:pPr>
      <w:r>
        <w:rPr>
          <w:rFonts w:hint="eastAsia"/>
          <w:rtl/>
        </w:rPr>
        <w:t>و</w:t>
      </w:r>
      <w:r>
        <w:rPr>
          <w:rtl/>
        </w:rPr>
        <w:t xml:space="preserve"> قال الحمو</w:t>
      </w:r>
      <w:r>
        <w:rPr>
          <w:rFonts w:hint="cs"/>
          <w:rtl/>
        </w:rPr>
        <w:t>ی</w:t>
      </w:r>
      <w:r>
        <w:rPr>
          <w:rtl/>
        </w:rPr>
        <w:t xml:space="preserve"> ف</w:t>
      </w:r>
      <w:r>
        <w:rPr>
          <w:rFonts w:hint="cs"/>
          <w:rtl/>
        </w:rPr>
        <w:t>ی</w:t>
      </w:r>
      <w:r>
        <w:rPr>
          <w:rtl/>
        </w:rPr>
        <w:t xml:space="preserve"> معجم البلدان: و بلد و ربّما ق</w:t>
      </w:r>
      <w:r>
        <w:rPr>
          <w:rFonts w:hint="cs"/>
          <w:rtl/>
        </w:rPr>
        <w:t>ی</w:t>
      </w:r>
      <w:r>
        <w:rPr>
          <w:rFonts w:hint="eastAsia"/>
          <w:rtl/>
        </w:rPr>
        <w:t>ل</w:t>
      </w:r>
      <w:r>
        <w:rPr>
          <w:rtl/>
        </w:rPr>
        <w:t xml:space="preserve"> لها بلط بالطاء،ال</w:t>
      </w:r>
      <w:r>
        <w:rPr>
          <w:rFonts w:hint="cs"/>
          <w:rtl/>
        </w:rPr>
        <w:t>ی</w:t>
      </w:r>
      <w:r>
        <w:rPr>
          <w:rtl/>
        </w:rPr>
        <w:t xml:space="preserve"> أن قال: </w:t>
      </w:r>
      <w:r>
        <w:rPr>
          <w:rFonts w:hint="eastAsia"/>
          <w:rtl/>
        </w:rPr>
        <w:t>و</w:t>
      </w:r>
      <w:r>
        <w:rPr>
          <w:rtl/>
        </w:rPr>
        <w:t xml:space="preserve"> ه</w:t>
      </w:r>
      <w:r>
        <w:rPr>
          <w:rFonts w:hint="cs"/>
          <w:rtl/>
        </w:rPr>
        <w:t>ی</w:t>
      </w:r>
      <w:r>
        <w:rPr>
          <w:rtl/>
        </w:rPr>
        <w:t xml:space="preserve"> مد</w:t>
      </w:r>
      <w:r>
        <w:rPr>
          <w:rFonts w:hint="cs"/>
          <w:rtl/>
        </w:rPr>
        <w:t>ی</w:t>
      </w:r>
      <w:r>
        <w:rPr>
          <w:rFonts w:hint="eastAsia"/>
          <w:rtl/>
        </w:rPr>
        <w:t>نه</w:t>
      </w:r>
      <w:r>
        <w:rPr>
          <w:rtl/>
        </w:rPr>
        <w:t xml:space="preserve"> قد</w:t>
      </w:r>
      <w:r>
        <w:rPr>
          <w:rFonts w:hint="cs"/>
          <w:rtl/>
        </w:rPr>
        <w:t>ی</w:t>
      </w:r>
      <w:r>
        <w:rPr>
          <w:rFonts w:hint="eastAsia"/>
          <w:rtl/>
        </w:rPr>
        <w:t>مه</w:t>
      </w:r>
      <w:r>
        <w:rPr>
          <w:rtl/>
        </w:rPr>
        <w:t xml:space="preserve"> عل</w:t>
      </w:r>
      <w:r>
        <w:rPr>
          <w:rFonts w:hint="cs"/>
          <w:rtl/>
        </w:rPr>
        <w:t>ی</w:t>
      </w:r>
      <w:r>
        <w:rPr>
          <w:rtl/>
        </w:rPr>
        <w:t xml:space="preserve"> دجله فوق الموصل ب</w:t>
      </w:r>
      <w:r>
        <w:rPr>
          <w:rFonts w:hint="cs"/>
          <w:rtl/>
        </w:rPr>
        <w:t>ی</w:t>
      </w:r>
      <w:r>
        <w:rPr>
          <w:rFonts w:hint="eastAsia"/>
          <w:rtl/>
        </w:rPr>
        <w:t>نهما</w:t>
      </w:r>
      <w:r>
        <w:rPr>
          <w:rtl/>
        </w:rPr>
        <w:t xml:space="preserve"> سبعه فراسخ،و ب</w:t>
      </w:r>
      <w:r>
        <w:rPr>
          <w:rFonts w:hint="cs"/>
          <w:rtl/>
        </w:rPr>
        <w:t>ی</w:t>
      </w:r>
      <w:r>
        <w:rPr>
          <w:rFonts w:hint="eastAsia"/>
          <w:rtl/>
        </w:rPr>
        <w:t>نها</w:t>
      </w:r>
      <w:r>
        <w:rPr>
          <w:rtl/>
        </w:rPr>
        <w:t xml:space="preserve"> و ب</w:t>
      </w:r>
      <w:r>
        <w:rPr>
          <w:rFonts w:hint="cs"/>
          <w:rtl/>
        </w:rPr>
        <w:t>ی</w:t>
      </w:r>
      <w:r>
        <w:rPr>
          <w:rFonts w:hint="eastAsia"/>
          <w:rtl/>
        </w:rPr>
        <w:t>ن</w:t>
      </w:r>
      <w:r>
        <w:rPr>
          <w:rtl/>
        </w:rPr>
        <w:t xml:space="preserve"> نص</w:t>
      </w:r>
      <w:r>
        <w:rPr>
          <w:rFonts w:hint="cs"/>
          <w:rtl/>
        </w:rPr>
        <w:t>ی</w:t>
      </w:r>
      <w:r>
        <w:rPr>
          <w:rFonts w:hint="eastAsia"/>
          <w:rtl/>
        </w:rPr>
        <w:t>ب</w:t>
      </w:r>
      <w:r>
        <w:rPr>
          <w:rFonts w:hint="cs"/>
          <w:rtl/>
        </w:rPr>
        <w:t>ی</w:t>
      </w:r>
      <w:r>
        <w:rPr>
          <w:rFonts w:hint="eastAsia"/>
          <w:rtl/>
        </w:rPr>
        <w:t>ن</w:t>
      </w:r>
      <w:r>
        <w:rPr>
          <w:rtl/>
        </w:rPr>
        <w:t xml:space="preserve"> ثلاثه و عشرون فرسخا،قالوا انّما سمّ</w:t>
      </w:r>
      <w:r>
        <w:rPr>
          <w:rFonts w:hint="cs"/>
          <w:rtl/>
        </w:rPr>
        <w:t>ی</w:t>
      </w:r>
      <w:r>
        <w:rPr>
          <w:rFonts w:hint="eastAsia"/>
          <w:rtl/>
        </w:rPr>
        <w:t>ت</w:t>
      </w:r>
      <w:r>
        <w:rPr>
          <w:rtl/>
        </w:rPr>
        <w:t xml:space="preserve"> بلط لأنّ الحوت ابتلعت </w:t>
      </w:r>
      <w:r>
        <w:rPr>
          <w:rFonts w:hint="cs"/>
          <w:rtl/>
        </w:rPr>
        <w:t>ی</w:t>
      </w:r>
      <w:r>
        <w:rPr>
          <w:rFonts w:hint="eastAsia"/>
          <w:rtl/>
        </w:rPr>
        <w:t>ونس</w:t>
      </w:r>
      <w:r>
        <w:rPr>
          <w:rtl/>
        </w:rPr>
        <w:t xml:space="preserve"> النب</w:t>
      </w:r>
      <w:r>
        <w:rPr>
          <w:rFonts w:hint="cs"/>
          <w:rtl/>
        </w:rPr>
        <w:t>یّ</w:t>
      </w:r>
      <w:r>
        <w:rPr>
          <w:rtl/>
        </w:rPr>
        <w:t xml:space="preserve"> ف</w:t>
      </w:r>
      <w:r>
        <w:rPr>
          <w:rFonts w:hint="cs"/>
          <w:rtl/>
        </w:rPr>
        <w:t>ی</w:t>
      </w:r>
      <w:r>
        <w:rPr>
          <w:rtl/>
        </w:rPr>
        <w:t xml:space="preserve"> ن</w:t>
      </w:r>
      <w:r>
        <w:rPr>
          <w:rFonts w:hint="cs"/>
          <w:rtl/>
        </w:rPr>
        <w:t>ی</w:t>
      </w:r>
      <w:r>
        <w:rPr>
          <w:rFonts w:hint="eastAsia"/>
          <w:rtl/>
        </w:rPr>
        <w:t>نو</w:t>
      </w:r>
      <w:r>
        <w:rPr>
          <w:rFonts w:hint="cs"/>
          <w:rtl/>
        </w:rPr>
        <w:t>ی</w:t>
      </w:r>
      <w:r>
        <w:rPr>
          <w:rtl/>
        </w:rPr>
        <w:t xml:space="preserve"> مقابل الموصل و بلطته </w:t>
      </w:r>
      <w:r w:rsidRPr="000F2A07">
        <w:rPr>
          <w:rStyle w:val="libFootnotenumChar"/>
          <w:rtl/>
        </w:rPr>
        <w:t>(1)</w:t>
      </w:r>
      <w:r>
        <w:rPr>
          <w:rtl/>
        </w:rPr>
        <w:t>هناک،و بها مشهد عمر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عليهما‌السلام</w:t>
      </w:r>
      <w:r>
        <w:rPr>
          <w:rtl/>
        </w:rPr>
        <w:t>، و قال عبد الکر</w:t>
      </w:r>
      <w:r>
        <w:rPr>
          <w:rFonts w:hint="cs"/>
          <w:rtl/>
        </w:rPr>
        <w:t>ی</w:t>
      </w:r>
      <w:r>
        <w:rPr>
          <w:rFonts w:hint="eastAsia"/>
          <w:rtl/>
        </w:rPr>
        <w:t>م</w:t>
      </w:r>
      <w:r>
        <w:rPr>
          <w:rtl/>
        </w:rPr>
        <w:t xml:space="preserve"> بن طاووس: بها قبر أب</w:t>
      </w:r>
      <w:r>
        <w:rPr>
          <w:rFonts w:hint="cs"/>
          <w:rtl/>
        </w:rPr>
        <w:t>ی</w:t>
      </w:r>
      <w:r>
        <w:rPr>
          <w:rtl/>
        </w:rPr>
        <w:t xml:space="preserve"> جعفر محمّد بن عل</w:t>
      </w:r>
      <w:r>
        <w:rPr>
          <w:rFonts w:hint="cs"/>
          <w:rtl/>
        </w:rPr>
        <w:t>ی</w:t>
      </w:r>
      <w:r>
        <w:rPr>
          <w:rtl/>
        </w:rPr>
        <w:t xml:space="preserve"> الهاد</w:t>
      </w:r>
      <w:r>
        <w:rPr>
          <w:rFonts w:hint="cs"/>
          <w:rtl/>
        </w:rPr>
        <w:t>ی</w:t>
      </w:r>
      <w:r>
        <w:rPr>
          <w:rtl/>
        </w:rPr>
        <w:t xml:space="preserve"> </w:t>
      </w:r>
      <w:r w:rsidR="00F2741C" w:rsidRPr="00F2741C">
        <w:rPr>
          <w:rStyle w:val="libAlaemChar"/>
          <w:rtl/>
        </w:rPr>
        <w:t>عليهما‌السلام</w:t>
      </w:r>
      <w:r>
        <w:rPr>
          <w:rtl/>
        </w:rPr>
        <w:t xml:space="preserve"> باتّفاق،انته</w:t>
      </w:r>
      <w:r>
        <w:rPr>
          <w:rFonts w:hint="cs"/>
          <w:rtl/>
        </w:rPr>
        <w:t>ی</w:t>
      </w:r>
      <w:r>
        <w:rPr>
          <w:rtl/>
        </w:rPr>
        <w:t xml:space="preserve">. </w:t>
      </w:r>
    </w:p>
    <w:p w:rsidR="00140CA9" w:rsidRDefault="00191CDD" w:rsidP="00191CDD">
      <w:pPr>
        <w:pStyle w:val="libNormal"/>
      </w:pPr>
      <w:r w:rsidRPr="00272EE8">
        <w:rPr>
          <w:rStyle w:val="libBold1Char"/>
          <w:rFonts w:hint="eastAsia"/>
          <w:rtl/>
        </w:rPr>
        <w:t>أقول</w:t>
      </w:r>
      <w:r>
        <w:rPr>
          <w:rtl/>
        </w:rPr>
        <w:t>: صدق ابن طاووس ف</w:t>
      </w:r>
      <w:r>
        <w:rPr>
          <w:rFonts w:hint="cs"/>
          <w:rtl/>
        </w:rPr>
        <w:t>ی</w:t>
      </w:r>
      <w:r>
        <w:rPr>
          <w:rtl/>
        </w:rPr>
        <w:t xml:space="preserve"> قوله ببلد قبر أب</w:t>
      </w:r>
      <w:r>
        <w:rPr>
          <w:rFonts w:hint="cs"/>
          <w:rtl/>
        </w:rPr>
        <w:t>ی</w:t>
      </w:r>
      <w:r>
        <w:rPr>
          <w:rtl/>
        </w:rPr>
        <w:t xml:space="preserve"> جعفر محمّد بن عل</w:t>
      </w:r>
      <w:r>
        <w:rPr>
          <w:rFonts w:hint="cs"/>
          <w:rtl/>
        </w:rPr>
        <w:t>یّ</w:t>
      </w:r>
      <w:r>
        <w:rPr>
          <w:rtl/>
        </w:rPr>
        <w:t xml:space="preserve"> الهاد</w:t>
      </w:r>
      <w:r>
        <w:rPr>
          <w:rFonts w:hint="cs"/>
          <w:rtl/>
        </w:rPr>
        <w:t>ی</w:t>
      </w:r>
      <w:r>
        <w:rPr>
          <w:rtl/>
        </w:rPr>
        <w:t xml:space="preserve"> </w:t>
      </w:r>
      <w:r w:rsidR="00F2741C" w:rsidRPr="00F2741C">
        <w:rPr>
          <w:rStyle w:val="libAlaemChar"/>
          <w:rtl/>
        </w:rPr>
        <w:t>عليهما‌السلام</w:t>
      </w:r>
      <w:r>
        <w:rPr>
          <w:rtl/>
        </w:rPr>
        <w:t xml:space="preserve"> و مراده بلد الت</w:t>
      </w:r>
      <w:r>
        <w:rPr>
          <w:rFonts w:hint="cs"/>
          <w:rtl/>
        </w:rPr>
        <w:t>ی</w:t>
      </w:r>
      <w:r>
        <w:rPr>
          <w:rtl/>
        </w:rPr>
        <w:t xml:space="preserve"> ه</w:t>
      </w:r>
      <w:r>
        <w:rPr>
          <w:rFonts w:hint="cs"/>
          <w:rtl/>
        </w:rPr>
        <w:t>ی</w:t>
      </w:r>
      <w:r>
        <w:rPr>
          <w:rtl/>
        </w:rPr>
        <w:t xml:space="preserve"> من نواح</w:t>
      </w:r>
      <w:r>
        <w:rPr>
          <w:rFonts w:hint="cs"/>
          <w:rtl/>
        </w:rPr>
        <w:t>ی</w:t>
      </w:r>
      <w:r>
        <w:rPr>
          <w:rtl/>
        </w:rPr>
        <w:t xml:space="preserve"> دج</w:t>
      </w:r>
      <w:r>
        <w:rPr>
          <w:rFonts w:hint="cs"/>
          <w:rtl/>
        </w:rPr>
        <w:t>ی</w:t>
      </w:r>
      <w:r>
        <w:rPr>
          <w:rFonts w:hint="eastAsia"/>
          <w:rtl/>
        </w:rPr>
        <w:t>ل</w:t>
      </w:r>
      <w:r>
        <w:rPr>
          <w:rtl/>
        </w:rPr>
        <w:t xml:space="preserve"> و </w:t>
      </w:r>
      <w:r>
        <w:rPr>
          <w:rFonts w:hint="cs"/>
          <w:rtl/>
        </w:rPr>
        <w:t>ی</w:t>
      </w:r>
      <w:r>
        <w:rPr>
          <w:rFonts w:hint="eastAsia"/>
          <w:rtl/>
        </w:rPr>
        <w:t>ش</w:t>
      </w:r>
      <w:r>
        <w:rPr>
          <w:rFonts w:hint="cs"/>
          <w:rtl/>
        </w:rPr>
        <w:t>ی</w:t>
      </w:r>
      <w:r>
        <w:rPr>
          <w:rFonts w:hint="eastAsia"/>
          <w:rtl/>
        </w:rPr>
        <w:t>ر</w:t>
      </w:r>
      <w:r>
        <w:rPr>
          <w:rtl/>
        </w:rPr>
        <w:t xml:space="preserve"> إل</w:t>
      </w:r>
      <w:r>
        <w:rPr>
          <w:rFonts w:hint="cs"/>
          <w:rtl/>
        </w:rPr>
        <w:t>ی</w:t>
      </w:r>
      <w:r>
        <w:rPr>
          <w:rFonts w:hint="eastAsia"/>
          <w:rtl/>
        </w:rPr>
        <w:t>ها</w:t>
      </w:r>
      <w:r>
        <w:rPr>
          <w:rtl/>
        </w:rPr>
        <w:t xml:space="preserve"> الحمو</w:t>
      </w:r>
      <w:r>
        <w:rPr>
          <w:rFonts w:hint="cs"/>
          <w:rtl/>
        </w:rPr>
        <w:t>ی</w:t>
      </w:r>
      <w:r>
        <w:rPr>
          <w:rtl/>
        </w:rPr>
        <w:t xml:space="preserve"> بعد ف</w:t>
      </w:r>
      <w:r>
        <w:rPr>
          <w:rFonts w:hint="cs"/>
          <w:rtl/>
        </w:rPr>
        <w:t>ی</w:t>
      </w:r>
      <w:r>
        <w:rPr>
          <w:rtl/>
        </w:rPr>
        <w:t xml:space="preserve"> قوله:و بلد أ</w:t>
      </w:r>
      <w:r>
        <w:rPr>
          <w:rFonts w:hint="cs"/>
          <w:rtl/>
        </w:rPr>
        <w:t>ی</w:t>
      </w:r>
      <w:r>
        <w:rPr>
          <w:rFonts w:hint="eastAsia"/>
          <w:rtl/>
        </w:rPr>
        <w:t>ضا</w:t>
      </w:r>
      <w:r>
        <w:rPr>
          <w:rtl/>
        </w:rPr>
        <w:t xml:space="preserve"> بل</w:t>
      </w:r>
      <w:r>
        <w:rPr>
          <w:rFonts w:hint="cs"/>
          <w:rtl/>
        </w:rPr>
        <w:t>ی</w:t>
      </w:r>
      <w:r>
        <w:rPr>
          <w:rFonts w:hint="eastAsia"/>
          <w:rtl/>
        </w:rPr>
        <w:t>ده</w:t>
      </w:r>
      <w:r>
        <w:rPr>
          <w:rtl/>
        </w:rPr>
        <w:t xml:space="preserve"> معروفه من نواح</w:t>
      </w:r>
      <w:r>
        <w:rPr>
          <w:rFonts w:hint="cs"/>
          <w:rtl/>
        </w:rPr>
        <w:t>ی</w:t>
      </w:r>
      <w:r>
        <w:rPr>
          <w:rtl/>
        </w:rPr>
        <w:t xml:space="preserve"> دج</w:t>
      </w:r>
      <w:r>
        <w:rPr>
          <w:rFonts w:hint="cs"/>
          <w:rtl/>
        </w:rPr>
        <w:t>ی</w:t>
      </w:r>
      <w:r>
        <w:rPr>
          <w:rFonts w:hint="eastAsia"/>
          <w:rtl/>
        </w:rPr>
        <w:t>ل</w:t>
      </w:r>
      <w:r>
        <w:rPr>
          <w:rtl/>
        </w:rPr>
        <w:t xml:space="preserve"> قرب الحظ</w:t>
      </w:r>
      <w:r>
        <w:rPr>
          <w:rFonts w:hint="cs"/>
          <w:rtl/>
        </w:rPr>
        <w:t>ی</w:t>
      </w:r>
      <w:r>
        <w:rPr>
          <w:rFonts w:hint="eastAsia"/>
          <w:rtl/>
        </w:rPr>
        <w:t>ره</w:t>
      </w:r>
      <w:r>
        <w:rPr>
          <w:rtl/>
        </w:rPr>
        <w:t xml:space="preserve"> و حرب</w:t>
      </w:r>
      <w:r>
        <w:rPr>
          <w:rFonts w:hint="cs"/>
          <w:rtl/>
        </w:rPr>
        <w:t>ی</w:t>
      </w:r>
      <w:r>
        <w:rPr>
          <w:rtl/>
        </w:rPr>
        <w:t xml:space="preserve"> من أعمال بغداد،فلمّا رأ</w:t>
      </w:r>
      <w:r>
        <w:rPr>
          <w:rFonts w:hint="cs"/>
          <w:rtl/>
        </w:rPr>
        <w:t>ی</w:t>
      </w:r>
      <w:r>
        <w:rPr>
          <w:rtl/>
        </w:rPr>
        <w:t xml:space="preserve"> الحمو</w:t>
      </w:r>
      <w:r>
        <w:rPr>
          <w:rFonts w:hint="cs"/>
          <w:rtl/>
        </w:rPr>
        <w:t>یّ</w:t>
      </w:r>
      <w:r>
        <w:rPr>
          <w:rtl/>
        </w:rPr>
        <w:t xml:space="preserve"> ف</w:t>
      </w:r>
      <w:r>
        <w:rPr>
          <w:rFonts w:hint="cs"/>
          <w:rtl/>
        </w:rPr>
        <w:t>ی</w:t>
      </w:r>
      <w:r>
        <w:rPr>
          <w:rtl/>
        </w:rPr>
        <w:t xml:space="preserve"> کلام ابن طاووس </w:t>
      </w:r>
      <w:r>
        <w:rPr>
          <w:rFonts w:hint="eastAsia"/>
          <w:rtl/>
        </w:rPr>
        <w:t>لفظه</w:t>
      </w:r>
      <w:r>
        <w:rPr>
          <w:rtl/>
        </w:rPr>
        <w:t xml:space="preserve"> بلد ظنّها بلد الت</w:t>
      </w:r>
      <w:r>
        <w:rPr>
          <w:rFonts w:hint="cs"/>
          <w:rtl/>
        </w:rPr>
        <w:t>ی</w:t>
      </w:r>
      <w:r>
        <w:rPr>
          <w:rtl/>
        </w:rPr>
        <w:t xml:space="preserve"> فوق الموصل،کما اشتبه ذلک أ</w:t>
      </w:r>
      <w:r>
        <w:rPr>
          <w:rFonts w:hint="cs"/>
          <w:rtl/>
        </w:rPr>
        <w:t>ی</w:t>
      </w:r>
      <w:r>
        <w:rPr>
          <w:rFonts w:hint="eastAsia"/>
          <w:rtl/>
        </w:rPr>
        <w:t>ضا</w:t>
      </w:r>
      <w:r>
        <w:rPr>
          <w:rtl/>
        </w:rPr>
        <w:t xml:space="preserve"> عل</w:t>
      </w:r>
      <w:r>
        <w:rPr>
          <w:rFonts w:hint="cs"/>
          <w:rtl/>
        </w:rPr>
        <w:t>ی</w:t>
      </w:r>
      <w:r>
        <w:rPr>
          <w:rtl/>
        </w:rPr>
        <w:t xml:space="preserve"> أب</w:t>
      </w:r>
      <w:r>
        <w:rPr>
          <w:rFonts w:hint="cs"/>
          <w:rtl/>
        </w:rPr>
        <w:t>ی</w:t>
      </w:r>
      <w:r>
        <w:rPr>
          <w:rtl/>
        </w:rPr>
        <w:t xml:space="preserve"> الحسن النسّابه ف</w:t>
      </w:r>
      <w:r>
        <w:rPr>
          <w:rFonts w:hint="cs"/>
          <w:rtl/>
        </w:rPr>
        <w:t>ی</w:t>
      </w:r>
      <w:r>
        <w:rPr>
          <w:rtl/>
        </w:rPr>
        <w:t xml:space="preserve"> قوله:حت</w:t>
      </w:r>
      <w:r>
        <w:rPr>
          <w:rFonts w:hint="cs"/>
          <w:rtl/>
        </w:rPr>
        <w:t>ی</w:t>
      </w:r>
      <w:r>
        <w:rPr>
          <w:rtl/>
        </w:rPr>
        <w:t xml:space="preserve"> بلغ بلد و ه</w:t>
      </w:r>
      <w:r>
        <w:rPr>
          <w:rFonts w:hint="cs"/>
          <w:rtl/>
        </w:rPr>
        <w:t>ی</w:t>
      </w:r>
      <w:r>
        <w:rPr>
          <w:rtl/>
        </w:rPr>
        <w:t xml:space="preserve"> قر</w:t>
      </w:r>
      <w:r>
        <w:rPr>
          <w:rFonts w:hint="cs"/>
          <w:rtl/>
        </w:rPr>
        <w:t>ی</w:t>
      </w:r>
      <w:r>
        <w:rPr>
          <w:rFonts w:hint="eastAsia"/>
          <w:rtl/>
        </w:rPr>
        <w:t>ه</w:t>
      </w:r>
      <w:r>
        <w:rPr>
          <w:rtl/>
        </w:rPr>
        <w:t xml:space="preserve"> فوق قر</w:t>
      </w:r>
      <w:r>
        <w:rPr>
          <w:rFonts w:hint="cs"/>
          <w:rtl/>
        </w:rPr>
        <w:t>ی</w:t>
      </w:r>
      <w:r>
        <w:rPr>
          <w:rFonts w:hint="eastAsia"/>
          <w:rtl/>
        </w:rPr>
        <w:t>ه</w:t>
      </w:r>
      <w:r>
        <w:rPr>
          <w:rtl/>
        </w:rPr>
        <w:t xml:space="preserve"> الموصل تسعه فراسخ،و منشأ هذا الإشتباه انّ بلد الت</w:t>
      </w:r>
      <w:r>
        <w:rPr>
          <w:rFonts w:hint="cs"/>
          <w:rtl/>
        </w:rPr>
        <w:t>ی</w:t>
      </w:r>
      <w:r>
        <w:rPr>
          <w:rtl/>
        </w:rPr>
        <w:t xml:space="preserve"> فوق الموصل کانت ف</w:t>
      </w:r>
      <w:r>
        <w:rPr>
          <w:rFonts w:hint="cs"/>
          <w:rtl/>
        </w:rPr>
        <w:t>ی</w:t>
      </w:r>
      <w:r>
        <w:rPr>
          <w:rtl/>
        </w:rPr>
        <w:t xml:space="preserve"> تلک الأزمنه مد</w:t>
      </w:r>
      <w:r>
        <w:rPr>
          <w:rFonts w:hint="cs"/>
          <w:rtl/>
        </w:rPr>
        <w:t>ی</w:t>
      </w:r>
      <w:r>
        <w:rPr>
          <w:rFonts w:hint="eastAsia"/>
          <w:rtl/>
        </w:rPr>
        <w:t>نه</w:t>
      </w:r>
      <w:r>
        <w:rPr>
          <w:rtl/>
        </w:rPr>
        <w:t xml:space="preserve"> قد</w:t>
      </w:r>
      <w:r>
        <w:rPr>
          <w:rFonts w:hint="cs"/>
          <w:rtl/>
        </w:rPr>
        <w:t>ی</w:t>
      </w:r>
      <w:r>
        <w:rPr>
          <w:rFonts w:hint="eastAsia"/>
          <w:rtl/>
        </w:rPr>
        <w:t>مه</w:t>
      </w:r>
      <w:r>
        <w:rPr>
          <w:rtl/>
        </w:rPr>
        <w:t xml:space="preserve"> معروفه بخلاف الت</w:t>
      </w:r>
      <w:r>
        <w:rPr>
          <w:rFonts w:hint="cs"/>
          <w:rtl/>
        </w:rPr>
        <w:t>ی</w:t>
      </w:r>
      <w:r>
        <w:rPr>
          <w:rtl/>
        </w:rPr>
        <w:t xml:space="preserve"> من نواح</w:t>
      </w:r>
      <w:r>
        <w:rPr>
          <w:rFonts w:hint="cs"/>
          <w:rtl/>
        </w:rPr>
        <w:t>ی</w:t>
      </w:r>
      <w:r>
        <w:rPr>
          <w:rtl/>
        </w:rPr>
        <w:t xml:space="preserve"> دج</w:t>
      </w:r>
      <w:r>
        <w:rPr>
          <w:rFonts w:hint="cs"/>
          <w:rtl/>
        </w:rPr>
        <w:t>ی</w:t>
      </w:r>
      <w:r>
        <w:rPr>
          <w:rFonts w:hint="eastAsia"/>
          <w:rtl/>
        </w:rPr>
        <w:t>ل</w:t>
      </w:r>
      <w:r>
        <w:rPr>
          <w:rtl/>
        </w:rPr>
        <w:t xml:space="preserve"> فانّها قر</w:t>
      </w:r>
      <w:r>
        <w:rPr>
          <w:rFonts w:hint="cs"/>
          <w:rtl/>
        </w:rPr>
        <w:t>ی</w:t>
      </w:r>
      <w:r>
        <w:rPr>
          <w:rFonts w:hint="eastAsia"/>
          <w:rtl/>
        </w:rPr>
        <w:t>ه</w:t>
      </w:r>
      <w:r>
        <w:rPr>
          <w:rtl/>
        </w:rPr>
        <w:t xml:space="preserve"> تع</w:t>
      </w:r>
      <w:r>
        <w:rPr>
          <w:rFonts w:hint="eastAsia"/>
          <w:rtl/>
        </w:rPr>
        <w:t>دّ</w:t>
      </w:r>
      <w:r>
        <w:rPr>
          <w:rtl/>
        </w:rPr>
        <w:t xml:space="preserve"> من قر</w:t>
      </w:r>
      <w:r>
        <w:rPr>
          <w:rFonts w:hint="cs"/>
          <w:rtl/>
        </w:rPr>
        <w:t>ی</w:t>
      </w:r>
      <w:r>
        <w:rPr>
          <w:rtl/>
        </w:rPr>
        <w:t xml:space="preserve"> دج</w:t>
      </w:r>
      <w:r>
        <w:rPr>
          <w:rFonts w:hint="cs"/>
          <w:rtl/>
        </w:rPr>
        <w:t>ی</w:t>
      </w:r>
      <w:r>
        <w:rPr>
          <w:rFonts w:hint="eastAsia"/>
          <w:rtl/>
        </w:rPr>
        <w:t>ل،</w:t>
      </w:r>
      <w:r>
        <w:rPr>
          <w:rtl/>
        </w:rPr>
        <w:t xml:space="preserve"> قال ف</w:t>
      </w:r>
      <w:r>
        <w:rPr>
          <w:rFonts w:hint="cs"/>
          <w:rtl/>
        </w:rPr>
        <w:t>ی</w:t>
      </w:r>
      <w:r>
        <w:rPr>
          <w:rtl/>
        </w:rPr>
        <w:t xml:space="preserve"> القاموس ف</w:t>
      </w:r>
      <w:r>
        <w:rPr>
          <w:rFonts w:hint="cs"/>
          <w:rtl/>
        </w:rPr>
        <w:t>ی</w:t>
      </w:r>
      <w:r>
        <w:rPr>
          <w:rtl/>
        </w:rPr>
        <w:t xml:space="preserve"> معان</w:t>
      </w:r>
      <w:r>
        <w:rPr>
          <w:rFonts w:hint="cs"/>
          <w:rtl/>
        </w:rPr>
        <w:t>ی</w:t>
      </w:r>
      <w:r>
        <w:rPr>
          <w:rtl/>
        </w:rPr>
        <w:t xml:space="preserve"> بلد: و مد</w:t>
      </w:r>
      <w:r>
        <w:rPr>
          <w:rFonts w:hint="cs"/>
          <w:rtl/>
        </w:rPr>
        <w:t>ی</w:t>
      </w:r>
      <w:r>
        <w:rPr>
          <w:rFonts w:hint="eastAsia"/>
          <w:rtl/>
        </w:rPr>
        <w:t>نه</w:t>
      </w:r>
      <w:r>
        <w:rPr>
          <w:rtl/>
        </w:rPr>
        <w:t xml:space="preserve"> بالجز</w:t>
      </w:r>
      <w:r>
        <w:rPr>
          <w:rFonts w:hint="cs"/>
          <w:rtl/>
        </w:rPr>
        <w:t>ی</w:t>
      </w:r>
      <w:r>
        <w:rPr>
          <w:rFonts w:hint="eastAsia"/>
          <w:rtl/>
        </w:rPr>
        <w:t>ره</w:t>
      </w:r>
      <w:r>
        <w:rPr>
          <w:rtl/>
        </w:rPr>
        <w:t xml:space="preserve"> و بفارس و بلده ببغداد. </w:t>
      </w:r>
    </w:p>
    <w:p w:rsidR="00140CA9" w:rsidRDefault="00191CDD" w:rsidP="00191CDD">
      <w:pPr>
        <w:pStyle w:val="libNormal"/>
      </w:pPr>
      <w:r>
        <w:rPr>
          <w:rFonts w:hint="eastAsia"/>
          <w:rtl/>
        </w:rPr>
        <w:t>و</w:t>
      </w:r>
      <w:r>
        <w:rPr>
          <w:rtl/>
        </w:rPr>
        <w:t xml:space="preserve"> ف</w:t>
      </w:r>
      <w:r>
        <w:rPr>
          <w:rFonts w:hint="cs"/>
          <w:rtl/>
        </w:rPr>
        <w:t>ی</w:t>
      </w:r>
      <w:r>
        <w:rPr>
          <w:rtl/>
        </w:rPr>
        <w:t xml:space="preserve"> المراصد: و بلد مد</w:t>
      </w:r>
      <w:r>
        <w:rPr>
          <w:rFonts w:hint="cs"/>
          <w:rtl/>
        </w:rPr>
        <w:t>ی</w:t>
      </w:r>
      <w:r>
        <w:rPr>
          <w:rFonts w:hint="eastAsia"/>
          <w:rtl/>
        </w:rPr>
        <w:t>نه</w:t>
      </w:r>
      <w:r>
        <w:rPr>
          <w:rtl/>
        </w:rPr>
        <w:t xml:space="preserve"> قد</w:t>
      </w:r>
      <w:r>
        <w:rPr>
          <w:rFonts w:hint="cs"/>
          <w:rtl/>
        </w:rPr>
        <w:t>ی</w:t>
      </w:r>
      <w:r>
        <w:rPr>
          <w:rFonts w:hint="eastAsia"/>
          <w:rtl/>
        </w:rPr>
        <w:t>مه</w:t>
      </w:r>
      <w:r>
        <w:rPr>
          <w:rtl/>
        </w:rPr>
        <w:t xml:space="preserve"> فوق الموصل عل</w:t>
      </w:r>
      <w:r>
        <w:rPr>
          <w:rFonts w:hint="cs"/>
          <w:rtl/>
        </w:rPr>
        <w:t>ی</w:t>
      </w:r>
      <w:r>
        <w:rPr>
          <w:rtl/>
        </w:rPr>
        <w:t xml:space="preserve"> دجله ب</w:t>
      </w:r>
      <w:r>
        <w:rPr>
          <w:rFonts w:hint="cs"/>
          <w:rtl/>
        </w:rPr>
        <w:t>ی</w:t>
      </w:r>
      <w:r>
        <w:rPr>
          <w:rFonts w:hint="eastAsia"/>
          <w:rtl/>
        </w:rPr>
        <w:t>نهما</w:t>
      </w:r>
      <w:r>
        <w:rPr>
          <w:rtl/>
        </w:rPr>
        <w:t xml:space="preserve"> سبعه فراسخ، و بلد أ</w:t>
      </w:r>
      <w:r>
        <w:rPr>
          <w:rFonts w:hint="cs"/>
          <w:rtl/>
        </w:rPr>
        <w:t>ی</w:t>
      </w:r>
      <w:r>
        <w:rPr>
          <w:rFonts w:hint="eastAsia"/>
          <w:rtl/>
        </w:rPr>
        <w:t>ضا</w:t>
      </w:r>
      <w:r>
        <w:rPr>
          <w:rtl/>
        </w:rPr>
        <w:t xml:space="preserve"> قر</w:t>
      </w:r>
      <w:r>
        <w:rPr>
          <w:rFonts w:hint="cs"/>
          <w:rtl/>
        </w:rPr>
        <w:t>ی</w:t>
      </w:r>
      <w:r>
        <w:rPr>
          <w:rFonts w:hint="eastAsia"/>
          <w:rtl/>
        </w:rPr>
        <w:t>ه</w:t>
      </w:r>
      <w:r>
        <w:rPr>
          <w:rtl/>
        </w:rPr>
        <w:t xml:space="preserve"> معروفه من قر</w:t>
      </w:r>
      <w:r>
        <w:rPr>
          <w:rFonts w:hint="cs"/>
          <w:rtl/>
        </w:rPr>
        <w:t>ی</w:t>
      </w:r>
      <w:r>
        <w:rPr>
          <w:rtl/>
        </w:rPr>
        <w:t xml:space="preserve"> دج</w:t>
      </w:r>
      <w:r>
        <w:rPr>
          <w:rFonts w:hint="cs"/>
          <w:rtl/>
        </w:rPr>
        <w:t>ی</w:t>
      </w:r>
      <w:r>
        <w:rPr>
          <w:rFonts w:hint="eastAsia"/>
          <w:rtl/>
        </w:rPr>
        <w:t>ل</w:t>
      </w:r>
      <w:r>
        <w:rPr>
          <w:rtl/>
        </w:rPr>
        <w:t xml:space="preserve"> قرب الجز</w:t>
      </w:r>
      <w:r>
        <w:rPr>
          <w:rFonts w:hint="cs"/>
          <w:rtl/>
        </w:rPr>
        <w:t>ی</w:t>
      </w:r>
      <w:r>
        <w:rPr>
          <w:rFonts w:hint="eastAsia"/>
          <w:rtl/>
        </w:rPr>
        <w:t>ره</w:t>
      </w:r>
      <w:r>
        <w:rPr>
          <w:rtl/>
        </w:rPr>
        <w:t xml:space="preserve"> و حرب</w:t>
      </w:r>
      <w:r>
        <w:rPr>
          <w:rFonts w:hint="cs"/>
          <w:rtl/>
        </w:rPr>
        <w:t>ی</w:t>
      </w:r>
      <w:r>
        <w:rPr>
          <w:rFonts w:hint="eastAsia"/>
          <w:rtl/>
        </w:rPr>
        <w:t>،انته</w:t>
      </w:r>
      <w:r>
        <w:rPr>
          <w:rFonts w:hint="cs"/>
          <w:rtl/>
        </w:rPr>
        <w:t>ی</w:t>
      </w:r>
      <w:r>
        <w:rPr>
          <w:rtl/>
        </w:rPr>
        <w:t xml:space="preserve"> و اللّه العالم. </w:t>
      </w:r>
    </w:p>
    <w:p w:rsidR="00140CA9" w:rsidRDefault="00191CDD" w:rsidP="00191CDD">
      <w:pPr>
        <w:pStyle w:val="libNormal"/>
      </w:pPr>
      <w:r>
        <w:rPr>
          <w:rFonts w:hint="eastAsia"/>
          <w:rtl/>
        </w:rPr>
        <w:t>محمّد</w:t>
      </w:r>
      <w:r>
        <w:rPr>
          <w:rtl/>
        </w:rPr>
        <w:t xml:space="preserve"> بن عمّار بن </w:t>
      </w:r>
      <w:r>
        <w:rPr>
          <w:rFonts w:hint="cs"/>
          <w:rtl/>
        </w:rPr>
        <w:t>ی</w:t>
      </w:r>
      <w:r>
        <w:rPr>
          <w:rFonts w:hint="eastAsia"/>
          <w:rtl/>
        </w:rPr>
        <w:t>اسر</w:t>
      </w:r>
      <w:r>
        <w:rPr>
          <w:rtl/>
        </w:rPr>
        <w:t xml:space="preserve"> المخزوم</w:t>
      </w:r>
      <w:r>
        <w:rPr>
          <w:rFonts w:hint="cs"/>
          <w:rtl/>
        </w:rPr>
        <w:t>ی</w:t>
      </w:r>
      <w:r>
        <w:rPr>
          <w:rtl/>
        </w:rPr>
        <w:t xml:space="preserve">: </w:t>
      </w:r>
    </w:p>
    <w:p w:rsidR="00D7268C" w:rsidRDefault="00191CDD" w:rsidP="00191CDD">
      <w:pPr>
        <w:pStyle w:val="libNormal"/>
      </w:pPr>
      <w:r>
        <w:rPr>
          <w:rFonts w:hint="eastAsia"/>
          <w:rtl/>
        </w:rPr>
        <w:t>عدّه</w:t>
      </w:r>
      <w:r>
        <w:rPr>
          <w:rtl/>
        </w:rPr>
        <w:t xml:space="preserve"> الش</w:t>
      </w:r>
      <w:r>
        <w:rPr>
          <w:rFonts w:hint="cs"/>
          <w:rtl/>
        </w:rPr>
        <w:t>ی</w:t>
      </w:r>
      <w:r>
        <w:rPr>
          <w:rFonts w:hint="eastAsia"/>
          <w:rtl/>
        </w:rPr>
        <w:t>خ</w:t>
      </w:r>
      <w:r>
        <w:rPr>
          <w:rtl/>
        </w:rPr>
        <w:t xml:space="preserve"> ف</w:t>
      </w:r>
      <w:r>
        <w:rPr>
          <w:rFonts w:hint="cs"/>
          <w:rtl/>
        </w:rPr>
        <w:t>ی</w:t>
      </w:r>
      <w:r>
        <w:rPr>
          <w:rtl/>
        </w:rPr>
        <w:t xml:space="preserve"> رجاله من أصحاب رسول اللّه </w:t>
      </w:r>
      <w:r w:rsidR="00F2741C" w:rsidRPr="00F2741C">
        <w:rPr>
          <w:rStyle w:val="libAlaemChar"/>
          <w:rtl/>
        </w:rPr>
        <w:t>صلى‌الله‌عليه‌وآله‌وسلم</w:t>
      </w:r>
      <w:r>
        <w:rPr>
          <w:rtl/>
        </w:rPr>
        <w:t xml:space="preserve"> و قال:عداده ف</w:t>
      </w:r>
      <w:r>
        <w:rPr>
          <w:rFonts w:hint="cs"/>
          <w:rtl/>
        </w:rPr>
        <w:t>ی</w:t>
      </w:r>
      <w:r>
        <w:rPr>
          <w:rtl/>
        </w:rPr>
        <w:t xml:space="preserve"> الکوف</w:t>
      </w:r>
      <w:r>
        <w:rPr>
          <w:rFonts w:hint="cs"/>
          <w:rtl/>
        </w:rPr>
        <w:t>یی</w:t>
      </w:r>
      <w:r>
        <w:rPr>
          <w:rFonts w:hint="eastAsia"/>
          <w:rtl/>
        </w:rPr>
        <w:t>ن،و</w:t>
      </w:r>
      <w:r>
        <w:rPr>
          <w:rtl/>
        </w:rPr>
        <w:t xml:space="preserve"> کان النب</w:t>
      </w:r>
      <w:r>
        <w:rPr>
          <w:rFonts w:hint="cs"/>
          <w:rtl/>
        </w:rPr>
        <w:t>یّ</w:t>
      </w:r>
      <w:r>
        <w:rPr>
          <w:rtl/>
        </w:rPr>
        <w:t xml:space="preserve"> </w:t>
      </w:r>
      <w:r w:rsidR="00F2741C" w:rsidRPr="00F2741C">
        <w:rPr>
          <w:rStyle w:val="libAlaemChar"/>
          <w:rtl/>
        </w:rPr>
        <w:t>صلى‌الله‌عليه‌وآله‌وسلم</w:t>
      </w:r>
      <w:r>
        <w:rPr>
          <w:rtl/>
        </w:rPr>
        <w:t xml:space="preserve"> قد عاده ف</w:t>
      </w:r>
      <w:r>
        <w:rPr>
          <w:rFonts w:hint="cs"/>
          <w:rtl/>
        </w:rPr>
        <w:t>ی</w:t>
      </w:r>
      <w:r>
        <w:rPr>
          <w:rtl/>
        </w:rPr>
        <w:t xml:space="preserve"> مرضه و دعا له. </w:t>
      </w:r>
    </w:p>
    <w:p w:rsidR="00272EE8" w:rsidRDefault="00272EE8" w:rsidP="00272EE8">
      <w:pPr>
        <w:pStyle w:val="libLine"/>
        <w:rPr>
          <w:rtl/>
        </w:rPr>
      </w:pPr>
      <w:r>
        <w:rPr>
          <w:rFonts w:hint="eastAsia"/>
          <w:rtl/>
        </w:rPr>
        <w:t>____________________</w:t>
      </w:r>
    </w:p>
    <w:p w:rsidR="00D7268C" w:rsidRDefault="00D7268C" w:rsidP="00272EE8">
      <w:pPr>
        <w:pStyle w:val="libFootnote0"/>
        <w:rPr>
          <w:rtl/>
        </w:rPr>
      </w:pPr>
      <w:r w:rsidRPr="00272EE8">
        <w:rPr>
          <w:rtl/>
        </w:rPr>
        <w:t>(1)</w:t>
      </w:r>
      <w:r w:rsidR="00191CDD">
        <w:rPr>
          <w:rtl/>
        </w:rPr>
        <w:t xml:space="preserve"> أ</w:t>
      </w:r>
      <w:r w:rsidR="00191CDD">
        <w:rPr>
          <w:rFonts w:hint="cs"/>
          <w:rtl/>
        </w:rPr>
        <w:t>ی</w:t>
      </w:r>
      <w:r w:rsidR="00191CDD">
        <w:rPr>
          <w:rtl/>
        </w:rPr>
        <w:t xml:space="preserve"> وضعته و افترشته.</w:t>
      </w:r>
    </w:p>
    <w:p w:rsidR="00D7268C" w:rsidRDefault="00D7268C" w:rsidP="000F2A07">
      <w:pPr>
        <w:pStyle w:val="libNormal"/>
        <w:rPr>
          <w:rtl/>
        </w:rPr>
      </w:pPr>
      <w:r>
        <w:rPr>
          <w:rtl/>
        </w:rPr>
        <w:br w:type="page"/>
      </w:r>
    </w:p>
    <w:p w:rsidR="00140CA9" w:rsidRDefault="00191CDD" w:rsidP="00272EE8">
      <w:pPr>
        <w:pStyle w:val="libNormal0"/>
      </w:pPr>
      <w:r>
        <w:rPr>
          <w:rFonts w:hint="eastAsia"/>
          <w:rtl/>
        </w:rPr>
        <w:t>محمّد</w:t>
      </w:r>
      <w:r>
        <w:rPr>
          <w:rtl/>
        </w:rPr>
        <w:t xml:space="preserve"> بن عمرو بن عبد اللّه بن مصعب بن الزب</w:t>
      </w:r>
      <w:r>
        <w:rPr>
          <w:rFonts w:hint="cs"/>
          <w:rtl/>
        </w:rPr>
        <w:t>ی</w:t>
      </w:r>
      <w:r>
        <w:rPr>
          <w:rFonts w:hint="eastAsia"/>
          <w:rtl/>
        </w:rPr>
        <w:t>ر</w:t>
      </w:r>
      <w:r>
        <w:rPr>
          <w:rtl/>
        </w:rPr>
        <w:t xml:space="preserve"> بن العوّام؛ </w:t>
      </w:r>
      <w:r>
        <w:rPr>
          <w:rFonts w:hint="eastAsia"/>
          <w:rtl/>
        </w:rPr>
        <w:t>رجال</w:t>
      </w:r>
      <w:r>
        <w:rPr>
          <w:rtl/>
        </w:rPr>
        <w:t xml:space="preserve"> النجاش</w:t>
      </w:r>
      <w:r>
        <w:rPr>
          <w:rFonts w:hint="cs"/>
          <w:rtl/>
        </w:rPr>
        <w:t>یّ</w:t>
      </w:r>
      <w:r>
        <w:rPr>
          <w:rtl/>
        </w:rPr>
        <w:t xml:space="preserve">: </w:t>
      </w:r>
      <w:r>
        <w:rPr>
          <w:rFonts w:hint="eastAsia"/>
          <w:rtl/>
        </w:rPr>
        <w:t>متکلم</w:t>
      </w:r>
      <w:r>
        <w:rPr>
          <w:rtl/>
        </w:rPr>
        <w:t xml:space="preserve"> حاذق من أصحابنا،له کتاب ف</w:t>
      </w:r>
      <w:r>
        <w:rPr>
          <w:rFonts w:hint="cs"/>
          <w:rtl/>
        </w:rPr>
        <w:t>ی</w:t>
      </w:r>
      <w:r>
        <w:rPr>
          <w:rtl/>
        </w:rPr>
        <w:t xml:space="preserve"> الإمامه حسن </w:t>
      </w:r>
      <w:r>
        <w:rPr>
          <w:rFonts w:hint="cs"/>
          <w:rtl/>
        </w:rPr>
        <w:t>ی</w:t>
      </w:r>
      <w:r>
        <w:rPr>
          <w:rFonts w:hint="eastAsia"/>
          <w:rtl/>
        </w:rPr>
        <w:t>عرف</w:t>
      </w:r>
      <w:r>
        <w:rPr>
          <w:rtl/>
        </w:rPr>
        <w:t xml:space="preserve"> بکتاب الصوره. </w:t>
      </w:r>
    </w:p>
    <w:p w:rsidR="00140CA9" w:rsidRDefault="00191CDD" w:rsidP="00272EE8">
      <w:pPr>
        <w:pStyle w:val="libCenterBold1"/>
      </w:pPr>
      <w:r>
        <w:rPr>
          <w:rFonts w:hint="eastAsia"/>
          <w:rtl/>
        </w:rPr>
        <w:t>محمّد</w:t>
      </w:r>
      <w:r>
        <w:rPr>
          <w:rtl/>
        </w:rPr>
        <w:t xml:space="preserve"> بن عمر بن الحسن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محمّد</w:t>
      </w:r>
      <w:r>
        <w:rPr>
          <w:rtl/>
        </w:rPr>
        <w:t xml:space="preserve"> بن عمر بن الحسن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عليهما‌السلام</w:t>
      </w:r>
      <w:r>
        <w:rPr>
          <w:rtl/>
        </w:rPr>
        <w:t xml:space="preserve"> الذ</w:t>
      </w:r>
      <w:r>
        <w:rPr>
          <w:rFonts w:hint="cs"/>
          <w:rtl/>
        </w:rPr>
        <w:t>ی</w:t>
      </w:r>
      <w:r>
        <w:rPr>
          <w:rtl/>
        </w:rPr>
        <w:t xml:space="preserve"> کان بکربلا،قال أبو الصلاح ف</w:t>
      </w:r>
      <w:r>
        <w:rPr>
          <w:rFonts w:hint="cs"/>
          <w:rtl/>
        </w:rPr>
        <w:t>ی</w:t>
      </w:r>
      <w:r>
        <w:rPr>
          <w:rtl/>
        </w:rPr>
        <w:t xml:space="preserve"> تقر</w:t>
      </w:r>
      <w:r>
        <w:rPr>
          <w:rFonts w:hint="cs"/>
          <w:rtl/>
        </w:rPr>
        <w:t>ی</w:t>
      </w:r>
      <w:r>
        <w:rPr>
          <w:rFonts w:hint="eastAsia"/>
          <w:rtl/>
        </w:rPr>
        <w:t>ب</w:t>
      </w:r>
      <w:r>
        <w:rPr>
          <w:rtl/>
        </w:rPr>
        <w:t xml:space="preserve"> المعارف:و رووا عن عب</w:t>
      </w:r>
      <w:r>
        <w:rPr>
          <w:rFonts w:hint="cs"/>
          <w:rtl/>
        </w:rPr>
        <w:t>ی</w:t>
      </w:r>
      <w:r>
        <w:rPr>
          <w:rFonts w:hint="eastAsia"/>
          <w:rtl/>
        </w:rPr>
        <w:t>د</w:t>
      </w:r>
      <w:r>
        <w:rPr>
          <w:rtl/>
        </w:rPr>
        <w:t xml:space="preserve"> اللّه بن محمّد بن عمر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قال:شهدت أب</w:t>
      </w:r>
      <w:r>
        <w:rPr>
          <w:rFonts w:hint="cs"/>
          <w:rtl/>
        </w:rPr>
        <w:t>ی</w:t>
      </w:r>
      <w:r>
        <w:rPr>
          <w:rtl/>
        </w:rPr>
        <w:t xml:space="preserve"> محمّد بن عمر و محمّد بن عمر بن الحسن و هو الذ</w:t>
      </w:r>
      <w:r>
        <w:rPr>
          <w:rFonts w:hint="cs"/>
          <w:rtl/>
        </w:rPr>
        <w:t>ی</w:t>
      </w:r>
      <w:r>
        <w:rPr>
          <w:rtl/>
        </w:rPr>
        <w:t xml:space="preserve"> کان مع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بکربلاء،و کانت الش</w:t>
      </w:r>
      <w:r>
        <w:rPr>
          <w:rFonts w:hint="cs"/>
          <w:rtl/>
        </w:rPr>
        <w:t>ی</w:t>
      </w:r>
      <w:r>
        <w:rPr>
          <w:rFonts w:hint="eastAsia"/>
          <w:rtl/>
        </w:rPr>
        <w:t>عه</w:t>
      </w:r>
      <w:r>
        <w:rPr>
          <w:rtl/>
        </w:rPr>
        <w:t xml:space="preserve"> تنزله بمنزله أب</w:t>
      </w:r>
      <w:r>
        <w:rPr>
          <w:rFonts w:hint="cs"/>
          <w:rtl/>
        </w:rPr>
        <w:t>ی</w:t>
      </w:r>
      <w:r>
        <w:rPr>
          <w:rtl/>
        </w:rPr>
        <w:t xml:space="preserve"> جعفر </w:t>
      </w:r>
      <w:r w:rsidR="00F2741C" w:rsidRPr="00F2741C">
        <w:rPr>
          <w:rStyle w:val="libAlaemChar"/>
          <w:rtl/>
        </w:rPr>
        <w:t>عليه‌السلام</w:t>
      </w:r>
      <w:r>
        <w:rPr>
          <w:rtl/>
        </w:rPr>
        <w:t xml:space="preserve"> </w:t>
      </w:r>
      <w:r>
        <w:rPr>
          <w:rFonts w:hint="cs"/>
          <w:rtl/>
        </w:rPr>
        <w:t>ی</w:t>
      </w:r>
      <w:r>
        <w:rPr>
          <w:rFonts w:hint="eastAsia"/>
          <w:rtl/>
        </w:rPr>
        <w:t>عرفون</w:t>
      </w:r>
      <w:r>
        <w:rPr>
          <w:rtl/>
        </w:rPr>
        <w:t xml:space="preserve"> حقّه و فضله،قال:فکلّمه ف</w:t>
      </w:r>
      <w:r>
        <w:rPr>
          <w:rFonts w:hint="cs"/>
          <w:rtl/>
        </w:rPr>
        <w:t>ی</w:t>
      </w:r>
      <w:r>
        <w:rPr>
          <w:rtl/>
        </w:rPr>
        <w:t xml:space="preserve"> أب</w:t>
      </w:r>
      <w:r>
        <w:rPr>
          <w:rFonts w:hint="cs"/>
          <w:rtl/>
        </w:rPr>
        <w:t>ی</w:t>
      </w:r>
      <w:r>
        <w:rPr>
          <w:rtl/>
        </w:rPr>
        <w:t xml:space="preserve"> فلان فقال محمّد بن عمر بن الحسن بن عل</w:t>
      </w:r>
      <w:r>
        <w:rPr>
          <w:rFonts w:hint="cs"/>
          <w:rtl/>
        </w:rPr>
        <w:t>یّ</w:t>
      </w:r>
      <w:r>
        <w:rPr>
          <w:rtl/>
        </w:rPr>
        <w:t xml:space="preserve"> بن أب</w:t>
      </w:r>
      <w:r>
        <w:rPr>
          <w:rFonts w:hint="cs"/>
          <w:rtl/>
        </w:rPr>
        <w:t>ی</w:t>
      </w:r>
      <w:r>
        <w:rPr>
          <w:rtl/>
        </w:rPr>
        <w:t xml:space="preserve"> طالب لأب</w:t>
      </w:r>
      <w:r>
        <w:rPr>
          <w:rFonts w:hint="cs"/>
          <w:rtl/>
        </w:rPr>
        <w:t>ی</w:t>
      </w:r>
      <w:r>
        <w:rPr>
          <w:rtl/>
        </w:rPr>
        <w:t>:اسکت فانّک عاجز و اللّه انّهما لشرکاء ف</w:t>
      </w:r>
      <w:r>
        <w:rPr>
          <w:rFonts w:hint="cs"/>
          <w:rtl/>
        </w:rPr>
        <w:t>ی</w:t>
      </w:r>
      <w:r>
        <w:rPr>
          <w:rtl/>
        </w:rPr>
        <w:t xml:space="preserve"> دم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(1)</w:t>
      </w:r>
      <w:r>
        <w:rPr>
          <w:rtl/>
        </w:rPr>
        <w:t xml:space="preserve">. </w:t>
      </w:r>
    </w:p>
    <w:p w:rsidR="00140CA9" w:rsidRDefault="00191CDD" w:rsidP="00272EE8">
      <w:pPr>
        <w:pStyle w:val="libCenterBold1"/>
      </w:pPr>
      <w:r>
        <w:rPr>
          <w:rFonts w:hint="eastAsia"/>
          <w:rtl/>
        </w:rPr>
        <w:t>الکشّ</w:t>
      </w:r>
      <w:r>
        <w:rPr>
          <w:rFonts w:hint="cs"/>
          <w:rtl/>
        </w:rPr>
        <w:t>ی</w:t>
      </w:r>
      <w:r>
        <w:rPr>
          <w:rtl/>
        </w:rPr>
        <w:t xml:space="preserve"> </w:t>
      </w:r>
    </w:p>
    <w:p w:rsidR="00140CA9" w:rsidRDefault="00191CDD" w:rsidP="00191CDD">
      <w:pPr>
        <w:pStyle w:val="libNormal"/>
      </w:pPr>
      <w:r>
        <w:rPr>
          <w:rFonts w:hint="eastAsia"/>
          <w:rtl/>
        </w:rPr>
        <w:t>محمّد</w:t>
      </w:r>
      <w:r>
        <w:rPr>
          <w:rtl/>
        </w:rPr>
        <w:t xml:space="preserve"> بن عمر بن عبد العز</w:t>
      </w:r>
      <w:r>
        <w:rPr>
          <w:rFonts w:hint="cs"/>
          <w:rtl/>
        </w:rPr>
        <w:t>ی</w:t>
      </w:r>
      <w:r>
        <w:rPr>
          <w:rFonts w:hint="eastAsia"/>
          <w:rtl/>
        </w:rPr>
        <w:t>ز</w:t>
      </w:r>
      <w:r>
        <w:rPr>
          <w:rtl/>
        </w:rPr>
        <w:t xml:space="preserve"> الکشّ</w:t>
      </w:r>
      <w:r>
        <w:rPr>
          <w:rFonts w:hint="cs"/>
          <w:rtl/>
        </w:rPr>
        <w:t>یّ</w:t>
      </w:r>
      <w:r>
        <w:rPr>
          <w:rtl/>
        </w:rPr>
        <w:t xml:space="preserve"> أبو عمرو،قال الش</w:t>
      </w:r>
      <w:r>
        <w:rPr>
          <w:rFonts w:hint="cs"/>
          <w:rtl/>
        </w:rPr>
        <w:t>ی</w:t>
      </w:r>
      <w:r>
        <w:rPr>
          <w:rFonts w:hint="eastAsia"/>
          <w:rtl/>
        </w:rPr>
        <w:t>خ</w:t>
      </w:r>
      <w:r>
        <w:rPr>
          <w:rtl/>
        </w:rPr>
        <w:t>:محمّد بن عمر بن عبد العز</w:t>
      </w:r>
      <w:r>
        <w:rPr>
          <w:rFonts w:hint="cs"/>
          <w:rtl/>
        </w:rPr>
        <w:t>ی</w:t>
      </w:r>
      <w:r>
        <w:rPr>
          <w:rFonts w:hint="eastAsia"/>
          <w:rtl/>
        </w:rPr>
        <w:t>ز</w:t>
      </w:r>
      <w:r>
        <w:rPr>
          <w:rtl/>
        </w:rPr>
        <w:t xml:space="preserve"> </w:t>
      </w:r>
      <w:r>
        <w:rPr>
          <w:rFonts w:hint="cs"/>
          <w:rtl/>
        </w:rPr>
        <w:t>ی</w:t>
      </w:r>
      <w:r>
        <w:rPr>
          <w:rFonts w:hint="eastAsia"/>
          <w:rtl/>
        </w:rPr>
        <w:t>کنّ</w:t>
      </w:r>
      <w:r>
        <w:rPr>
          <w:rFonts w:hint="cs"/>
          <w:rtl/>
        </w:rPr>
        <w:t>ی</w:t>
      </w:r>
      <w:r>
        <w:rPr>
          <w:rtl/>
        </w:rPr>
        <w:t xml:space="preserve"> أبا عمرو الکشّ</w:t>
      </w:r>
      <w:r>
        <w:rPr>
          <w:rFonts w:hint="cs"/>
          <w:rtl/>
        </w:rPr>
        <w:t>یّ</w:t>
      </w:r>
      <w:r>
        <w:rPr>
          <w:rtl/>
        </w:rPr>
        <w:t xml:space="preserve"> صاحب کتاب الرجال من غلمان الع</w:t>
      </w:r>
      <w:r>
        <w:rPr>
          <w:rFonts w:hint="cs"/>
          <w:rtl/>
        </w:rPr>
        <w:t>یّ</w:t>
      </w:r>
      <w:r>
        <w:rPr>
          <w:rFonts w:hint="eastAsia"/>
          <w:rtl/>
        </w:rPr>
        <w:t>اش</w:t>
      </w:r>
      <w:r>
        <w:rPr>
          <w:rFonts w:hint="cs"/>
          <w:rtl/>
        </w:rPr>
        <w:t>ی</w:t>
      </w:r>
      <w:r>
        <w:rPr>
          <w:rFonts w:hint="eastAsia"/>
          <w:rtl/>
        </w:rPr>
        <w:t>،ثقه</w:t>
      </w:r>
      <w:r>
        <w:rPr>
          <w:rtl/>
        </w:rPr>
        <w:t xml:space="preserve"> بص</w:t>
      </w:r>
      <w:r>
        <w:rPr>
          <w:rFonts w:hint="cs"/>
          <w:rtl/>
        </w:rPr>
        <w:t>ی</w:t>
      </w:r>
      <w:r>
        <w:rPr>
          <w:rFonts w:hint="eastAsia"/>
          <w:rtl/>
        </w:rPr>
        <w:t>ر</w:t>
      </w:r>
      <w:r>
        <w:rPr>
          <w:rtl/>
        </w:rPr>
        <w:t xml:space="preserve"> بالرجال و الأخبار مستق</w:t>
      </w:r>
      <w:r>
        <w:rPr>
          <w:rFonts w:hint="cs"/>
          <w:rtl/>
        </w:rPr>
        <w:t>ی</w:t>
      </w:r>
      <w:r>
        <w:rPr>
          <w:rFonts w:hint="eastAsia"/>
          <w:rtl/>
        </w:rPr>
        <w:t>م</w:t>
      </w:r>
      <w:r>
        <w:rPr>
          <w:rtl/>
        </w:rPr>
        <w:t xml:space="preserve"> المذهب،انته</w:t>
      </w:r>
      <w:r>
        <w:rPr>
          <w:rFonts w:hint="cs"/>
          <w:rtl/>
        </w:rPr>
        <w:t>ی</w:t>
      </w:r>
      <w:r>
        <w:rPr>
          <w:rtl/>
        </w:rPr>
        <w:t>.و قال النجاش</w:t>
      </w:r>
      <w:r>
        <w:rPr>
          <w:rFonts w:hint="cs"/>
          <w:rtl/>
        </w:rPr>
        <w:t>یّ</w:t>
      </w:r>
      <w:r>
        <w:rPr>
          <w:rtl/>
        </w:rPr>
        <w:t>:کان ثقه ع</w:t>
      </w:r>
      <w:r>
        <w:rPr>
          <w:rFonts w:hint="cs"/>
          <w:rtl/>
        </w:rPr>
        <w:t>ی</w:t>
      </w:r>
      <w:r>
        <w:rPr>
          <w:rFonts w:hint="eastAsia"/>
          <w:rtl/>
        </w:rPr>
        <w:t>نا</w:t>
      </w:r>
      <w:r>
        <w:rPr>
          <w:rtl/>
        </w:rPr>
        <w:t xml:space="preserve"> و رو</w:t>
      </w:r>
      <w:r>
        <w:rPr>
          <w:rFonts w:hint="cs"/>
          <w:rtl/>
        </w:rPr>
        <w:t>ی</w:t>
      </w:r>
      <w:r>
        <w:rPr>
          <w:rtl/>
        </w:rPr>
        <w:t xml:space="preserve"> عن الضعفاء کث</w:t>
      </w:r>
      <w:r>
        <w:rPr>
          <w:rFonts w:hint="cs"/>
          <w:rtl/>
        </w:rPr>
        <w:t>ی</w:t>
      </w:r>
      <w:r>
        <w:rPr>
          <w:rFonts w:hint="eastAsia"/>
          <w:rtl/>
        </w:rPr>
        <w:t>را</w:t>
      </w:r>
      <w:r>
        <w:rPr>
          <w:rtl/>
        </w:rPr>
        <w:t xml:space="preserve"> و صحب الع</w:t>
      </w:r>
      <w:r>
        <w:rPr>
          <w:rFonts w:hint="cs"/>
          <w:rtl/>
        </w:rPr>
        <w:t>یّ</w:t>
      </w:r>
      <w:r>
        <w:rPr>
          <w:rFonts w:hint="eastAsia"/>
          <w:rtl/>
        </w:rPr>
        <w:t>اش</w:t>
      </w:r>
      <w:r>
        <w:rPr>
          <w:rFonts w:hint="cs"/>
          <w:rtl/>
        </w:rPr>
        <w:t>ی</w:t>
      </w:r>
      <w:r>
        <w:rPr>
          <w:rtl/>
        </w:rPr>
        <w:t xml:space="preserve"> و أخ</w:t>
      </w:r>
      <w:r>
        <w:rPr>
          <w:rFonts w:hint="eastAsia"/>
          <w:rtl/>
        </w:rPr>
        <w:t>ذ</w:t>
      </w:r>
      <w:r>
        <w:rPr>
          <w:rtl/>
        </w:rPr>
        <w:t xml:space="preserve"> عنه و تخرّج عل</w:t>
      </w:r>
      <w:r>
        <w:rPr>
          <w:rFonts w:hint="cs"/>
          <w:rtl/>
        </w:rPr>
        <w:t>ی</w:t>
      </w:r>
      <w:r>
        <w:rPr>
          <w:rFonts w:hint="eastAsia"/>
          <w:rtl/>
        </w:rPr>
        <w:t>ه</w:t>
      </w:r>
      <w:r>
        <w:rPr>
          <w:rtl/>
        </w:rPr>
        <w:t xml:space="preserve"> ف</w:t>
      </w:r>
      <w:r>
        <w:rPr>
          <w:rFonts w:hint="cs"/>
          <w:rtl/>
        </w:rPr>
        <w:t>ی</w:t>
      </w:r>
      <w:r>
        <w:rPr>
          <w:rtl/>
        </w:rPr>
        <w:t xml:space="preserve"> داره الت</w:t>
      </w:r>
      <w:r>
        <w:rPr>
          <w:rFonts w:hint="cs"/>
          <w:rtl/>
        </w:rPr>
        <w:t>ی</w:t>
      </w:r>
      <w:r>
        <w:rPr>
          <w:rtl/>
        </w:rPr>
        <w:t xml:space="preserve"> کانت مرتعا للش</w:t>
      </w:r>
      <w:r>
        <w:rPr>
          <w:rFonts w:hint="cs"/>
          <w:rtl/>
        </w:rPr>
        <w:t>ی</w:t>
      </w:r>
      <w:r>
        <w:rPr>
          <w:rFonts w:hint="eastAsia"/>
          <w:rtl/>
        </w:rPr>
        <w:t>عه</w:t>
      </w:r>
      <w:r>
        <w:rPr>
          <w:rtl/>
        </w:rPr>
        <w:t xml:space="preserve"> و أهل العلم،له کتاب الرجال کث</w:t>
      </w:r>
      <w:r>
        <w:rPr>
          <w:rFonts w:hint="cs"/>
          <w:rtl/>
        </w:rPr>
        <w:t>ی</w:t>
      </w:r>
      <w:r>
        <w:rPr>
          <w:rFonts w:hint="eastAsia"/>
          <w:rtl/>
        </w:rPr>
        <w:t>ر</w:t>
      </w:r>
      <w:r>
        <w:rPr>
          <w:rtl/>
        </w:rPr>
        <w:t xml:space="preserve"> العلم و ف</w:t>
      </w:r>
      <w:r>
        <w:rPr>
          <w:rFonts w:hint="cs"/>
          <w:rtl/>
        </w:rPr>
        <w:t>ی</w:t>
      </w:r>
      <w:r>
        <w:rPr>
          <w:rFonts w:hint="eastAsia"/>
          <w:rtl/>
        </w:rPr>
        <w:t>ه</w:t>
      </w:r>
      <w:r>
        <w:rPr>
          <w:rtl/>
        </w:rPr>
        <w:t xml:space="preserve"> أغلاط کث</w:t>
      </w:r>
      <w:r>
        <w:rPr>
          <w:rFonts w:hint="cs"/>
          <w:rtl/>
        </w:rPr>
        <w:t>ی</w:t>
      </w:r>
      <w:r>
        <w:rPr>
          <w:rFonts w:hint="eastAsia"/>
          <w:rtl/>
        </w:rPr>
        <w:t>ره،</w:t>
      </w:r>
      <w:r>
        <w:rPr>
          <w:rtl/>
        </w:rPr>
        <w:t xml:space="preserve"> أخبرنا عل</w:t>
      </w:r>
      <w:r>
        <w:rPr>
          <w:rFonts w:hint="cs"/>
          <w:rtl/>
        </w:rPr>
        <w:t>یّ</w:t>
      </w:r>
      <w:r>
        <w:rPr>
          <w:rtl/>
        </w:rPr>
        <w:t xml:space="preserve"> بن نوح و غ</w:t>
      </w:r>
      <w:r>
        <w:rPr>
          <w:rFonts w:hint="cs"/>
          <w:rtl/>
        </w:rPr>
        <w:t>ی</w:t>
      </w:r>
      <w:r>
        <w:rPr>
          <w:rFonts w:hint="eastAsia"/>
          <w:rtl/>
        </w:rPr>
        <w:t>ره</w:t>
      </w:r>
      <w:r>
        <w:rPr>
          <w:rtl/>
        </w:rPr>
        <w:t xml:space="preserve"> عن جعفر بن محمّد،عنه،بکتابه. </w:t>
      </w:r>
    </w:p>
    <w:p w:rsidR="00140CA9" w:rsidRDefault="00191CDD" w:rsidP="00191CDD">
      <w:pPr>
        <w:pStyle w:val="libNormal"/>
      </w:pPr>
      <w:r>
        <w:rPr>
          <w:rFonts w:hint="eastAsia"/>
          <w:rtl/>
        </w:rPr>
        <w:t>محمّد</w:t>
      </w:r>
      <w:r>
        <w:rPr>
          <w:rtl/>
        </w:rPr>
        <w:t xml:space="preserve"> بن عمر بن محمّد بن سالم التم</w:t>
      </w:r>
      <w:r>
        <w:rPr>
          <w:rFonts w:hint="cs"/>
          <w:rtl/>
        </w:rPr>
        <w:t>ی</w:t>
      </w:r>
      <w:r>
        <w:rPr>
          <w:rFonts w:hint="eastAsia"/>
          <w:rtl/>
        </w:rPr>
        <w:t>م</w:t>
      </w:r>
      <w:r>
        <w:rPr>
          <w:rFonts w:hint="cs"/>
          <w:rtl/>
        </w:rPr>
        <w:t>ی</w:t>
      </w:r>
      <w:r>
        <w:rPr>
          <w:rtl/>
        </w:rPr>
        <w:t xml:space="preserve"> المعروف بالجعاب</w:t>
      </w:r>
      <w:r>
        <w:rPr>
          <w:rFonts w:hint="cs"/>
          <w:rtl/>
        </w:rPr>
        <w:t>ی</w:t>
      </w:r>
      <w:r>
        <w:rPr>
          <w:rtl/>
        </w:rPr>
        <w:t xml:space="preserve"> تقدّم </w:t>
      </w:r>
      <w:r w:rsidRPr="00272EE8">
        <w:rPr>
          <w:rtl/>
        </w:rPr>
        <w:t>ف</w:t>
      </w:r>
      <w:r w:rsidRPr="00272EE8">
        <w:rPr>
          <w:rFonts w:hint="cs"/>
          <w:rtl/>
        </w:rPr>
        <w:t>ی</w:t>
      </w:r>
      <w:r w:rsidRPr="00272EE8">
        <w:rPr>
          <w:rtl/>
        </w:rPr>
        <w:t xml:space="preserve"> </w:t>
      </w:r>
      <w:r w:rsidR="00090BC1" w:rsidRPr="00272EE8">
        <w:rPr>
          <w:rtl/>
        </w:rPr>
        <w:t>(</w:t>
      </w:r>
      <w:r w:rsidRPr="00272EE8">
        <w:rPr>
          <w:rtl/>
        </w:rPr>
        <w:t>جعب</w:t>
      </w:r>
      <w:r w:rsidR="00090BC1" w:rsidRPr="00272EE8">
        <w:rPr>
          <w:rtl/>
        </w:rPr>
        <w:t>)</w:t>
      </w:r>
      <w:r w:rsidRPr="00272EE8">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2</w:t>
      </w:r>
      <w:r w:rsidR="00191CDD">
        <w:rPr>
          <w:rtl/>
        </w:rPr>
        <w:t>5</w:t>
      </w:r>
      <w:r w:rsidR="00140CA9">
        <w:rPr>
          <w:rtl/>
        </w:rPr>
        <w:t>0</w:t>
      </w:r>
      <w:r w:rsidR="00191CDD">
        <w:rPr>
          <w:rtl/>
        </w:rPr>
        <w:t>/</w:t>
      </w:r>
      <w:r w:rsidR="00140CA9">
        <w:rPr>
          <w:rtl/>
        </w:rPr>
        <w:t>20</w:t>
      </w:r>
      <w:r w:rsidR="00191CDD">
        <w:rPr>
          <w:rtl/>
        </w:rPr>
        <w:t>/</w:t>
      </w:r>
      <w:r w:rsidR="00140CA9">
        <w:rPr>
          <w:rtl/>
        </w:rPr>
        <w:t>8</w:t>
      </w:r>
      <w:r w:rsidR="00191CDD">
        <w:rPr>
          <w:rtl/>
        </w:rPr>
        <w:t>،ج:-.</w:t>
      </w:r>
    </w:p>
    <w:p w:rsidR="00D7268C" w:rsidRDefault="00D7268C" w:rsidP="000F2A07">
      <w:pPr>
        <w:pStyle w:val="libNormal"/>
        <w:rPr>
          <w:rtl/>
        </w:rPr>
      </w:pPr>
      <w:r>
        <w:rPr>
          <w:rtl/>
        </w:rPr>
        <w:br w:type="page"/>
      </w:r>
    </w:p>
    <w:p w:rsidR="00140CA9" w:rsidRDefault="00191CDD" w:rsidP="00272EE8">
      <w:pPr>
        <w:pStyle w:val="libCenterBold1"/>
      </w:pPr>
      <w:r>
        <w:rPr>
          <w:rFonts w:hint="eastAsia"/>
          <w:rtl/>
        </w:rPr>
        <w:t>الواقد</w:t>
      </w:r>
      <w:r>
        <w:rPr>
          <w:rFonts w:hint="cs"/>
          <w:rtl/>
        </w:rPr>
        <w:t>ی</w:t>
      </w:r>
      <w:r>
        <w:rPr>
          <w:rtl/>
        </w:rPr>
        <w:t xml:space="preserve"> </w:t>
      </w:r>
    </w:p>
    <w:p w:rsidR="00140CA9" w:rsidRDefault="00191CDD" w:rsidP="00191CDD">
      <w:pPr>
        <w:pStyle w:val="libNormal"/>
      </w:pPr>
      <w:r>
        <w:rPr>
          <w:rFonts w:hint="eastAsia"/>
          <w:rtl/>
        </w:rPr>
        <w:t>أبو</w:t>
      </w:r>
      <w:r>
        <w:rPr>
          <w:rtl/>
        </w:rPr>
        <w:t xml:space="preserve"> عبد اللّه محمّد بن عمر بن واقد المدن</w:t>
      </w:r>
      <w:r>
        <w:rPr>
          <w:rFonts w:hint="cs"/>
          <w:rtl/>
        </w:rPr>
        <w:t>ی</w:t>
      </w:r>
      <w:r>
        <w:rPr>
          <w:rtl/>
        </w:rPr>
        <w:t xml:space="preserve"> صاحب المغاز</w:t>
      </w:r>
      <w:r>
        <w:rPr>
          <w:rFonts w:hint="cs"/>
          <w:rtl/>
        </w:rPr>
        <w:t>ی</w:t>
      </w:r>
      <w:r>
        <w:rPr>
          <w:rtl/>
        </w:rPr>
        <w:t xml:space="preserve">. </w:t>
      </w:r>
    </w:p>
    <w:p w:rsidR="00140CA9" w:rsidRDefault="00191CDD" w:rsidP="00272EE8">
      <w:pPr>
        <w:pStyle w:val="libNormal"/>
      </w:pPr>
      <w:r w:rsidRPr="00272EE8">
        <w:rPr>
          <w:rStyle w:val="libBold1Char"/>
          <w:rFonts w:hint="eastAsia"/>
          <w:rtl/>
        </w:rPr>
        <w:t>تنق</w:t>
      </w:r>
      <w:r w:rsidRPr="00272EE8">
        <w:rPr>
          <w:rStyle w:val="libBold1Char"/>
          <w:rFonts w:hint="cs"/>
          <w:rtl/>
        </w:rPr>
        <w:t>ی</w:t>
      </w:r>
      <w:r w:rsidRPr="00272EE8">
        <w:rPr>
          <w:rStyle w:val="libBold1Char"/>
          <w:rFonts w:hint="eastAsia"/>
          <w:rtl/>
        </w:rPr>
        <w:t>ح</w:t>
      </w:r>
      <w:r w:rsidRPr="00272EE8">
        <w:rPr>
          <w:rStyle w:val="libBold1Char"/>
          <w:rtl/>
        </w:rPr>
        <w:t xml:space="preserve"> المقال</w:t>
      </w:r>
      <w:r>
        <w:rPr>
          <w:rtl/>
        </w:rPr>
        <w:t>: قال ابن الند</w:t>
      </w:r>
      <w:r>
        <w:rPr>
          <w:rFonts w:hint="cs"/>
          <w:rtl/>
        </w:rPr>
        <w:t>ی</w:t>
      </w:r>
      <w:r>
        <w:rPr>
          <w:rFonts w:hint="eastAsia"/>
          <w:rtl/>
        </w:rPr>
        <w:t>م</w:t>
      </w:r>
      <w:r>
        <w:rPr>
          <w:rtl/>
        </w:rPr>
        <w:t>:محمّد بن عمر أبو عبد اللّه الواقد</w:t>
      </w:r>
      <w:r>
        <w:rPr>
          <w:rFonts w:hint="cs"/>
          <w:rtl/>
        </w:rPr>
        <w:t>ی</w:t>
      </w:r>
      <w:r>
        <w:rPr>
          <w:rtl/>
        </w:rPr>
        <w:t xml:space="preserve"> الأسلم</w:t>
      </w:r>
      <w:r>
        <w:rPr>
          <w:rFonts w:hint="cs"/>
          <w:rtl/>
        </w:rPr>
        <w:t>ی</w:t>
      </w:r>
      <w:r>
        <w:rPr>
          <w:rtl/>
        </w:rPr>
        <w:t xml:space="preserve"> مول</w:t>
      </w:r>
      <w:r>
        <w:rPr>
          <w:rFonts w:hint="cs"/>
          <w:rtl/>
        </w:rPr>
        <w:t>ی</w:t>
      </w:r>
      <w:r>
        <w:rPr>
          <w:rtl/>
        </w:rPr>
        <w:t xml:space="preserve"> الأسلم</w:t>
      </w:r>
      <w:r>
        <w:rPr>
          <w:rFonts w:hint="cs"/>
          <w:rtl/>
        </w:rPr>
        <w:t>یّی</w:t>
      </w:r>
      <w:r>
        <w:rPr>
          <w:rFonts w:hint="eastAsia"/>
          <w:rtl/>
        </w:rPr>
        <w:t>ن</w:t>
      </w:r>
      <w:r>
        <w:rPr>
          <w:rtl/>
        </w:rPr>
        <w:t xml:space="preserve"> من سهم بن</w:t>
      </w:r>
      <w:r>
        <w:rPr>
          <w:rFonts w:hint="cs"/>
          <w:rtl/>
        </w:rPr>
        <w:t>ی</w:t>
      </w:r>
      <w:r>
        <w:rPr>
          <w:rtl/>
        </w:rPr>
        <w:t xml:space="preserve"> أسلم کان </w:t>
      </w:r>
      <w:r>
        <w:rPr>
          <w:rFonts w:hint="cs"/>
          <w:rtl/>
        </w:rPr>
        <w:t>ی</w:t>
      </w:r>
      <w:r>
        <w:rPr>
          <w:rFonts w:hint="eastAsia"/>
          <w:rtl/>
        </w:rPr>
        <w:t>تش</w:t>
      </w:r>
      <w:r>
        <w:rPr>
          <w:rFonts w:hint="cs"/>
          <w:rtl/>
        </w:rPr>
        <w:t>ی</w:t>
      </w:r>
      <w:r>
        <w:rPr>
          <w:rFonts w:hint="eastAsia"/>
          <w:rtl/>
        </w:rPr>
        <w:t>ع،حسن</w:t>
      </w:r>
      <w:r>
        <w:rPr>
          <w:rtl/>
        </w:rPr>
        <w:t xml:space="preserve"> المذهب،</w:t>
      </w:r>
      <w:r>
        <w:rPr>
          <w:rFonts w:hint="cs"/>
          <w:rtl/>
        </w:rPr>
        <w:t>ی</w:t>
      </w:r>
      <w:r>
        <w:rPr>
          <w:rFonts w:hint="eastAsia"/>
          <w:rtl/>
        </w:rPr>
        <w:t>لزم</w:t>
      </w:r>
      <w:r>
        <w:rPr>
          <w:rtl/>
        </w:rPr>
        <w:t xml:space="preserve"> التق</w:t>
      </w:r>
      <w:r>
        <w:rPr>
          <w:rFonts w:hint="cs"/>
          <w:rtl/>
        </w:rPr>
        <w:t>ی</w:t>
      </w:r>
      <w:r>
        <w:rPr>
          <w:rFonts w:hint="eastAsia"/>
          <w:rtl/>
        </w:rPr>
        <w:t>ه،و</w:t>
      </w:r>
      <w:r>
        <w:rPr>
          <w:rtl/>
        </w:rPr>
        <w:t xml:space="preserve"> هو الذ</w:t>
      </w:r>
      <w:r>
        <w:rPr>
          <w:rFonts w:hint="cs"/>
          <w:rtl/>
        </w:rPr>
        <w:t>ی</w:t>
      </w:r>
      <w:r>
        <w:rPr>
          <w:rtl/>
        </w:rPr>
        <w:t xml:space="preserve"> رو</w:t>
      </w:r>
      <w:r>
        <w:rPr>
          <w:rFonts w:hint="cs"/>
          <w:rtl/>
        </w:rPr>
        <w:t>ی</w:t>
      </w:r>
      <w:r>
        <w:rPr>
          <w:rtl/>
        </w:rPr>
        <w:t xml:space="preserve"> انّ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کان من معجزات النب</w:t>
      </w:r>
      <w:r>
        <w:rPr>
          <w:rFonts w:hint="cs"/>
          <w:rtl/>
        </w:rPr>
        <w:t>یّ</w:t>
      </w:r>
      <w:r>
        <w:rPr>
          <w:rtl/>
        </w:rPr>
        <w:t xml:space="preserve"> </w:t>
      </w:r>
      <w:r w:rsidR="00F2741C" w:rsidRPr="00F2741C">
        <w:rPr>
          <w:rStyle w:val="libAlaemChar"/>
          <w:rtl/>
        </w:rPr>
        <w:t>صلى‌الله‌عليه‌وآله‌وسلم</w:t>
      </w:r>
      <w:r>
        <w:rPr>
          <w:rtl/>
        </w:rPr>
        <w:t xml:space="preserve"> کالعصا لموس</w:t>
      </w:r>
      <w:r>
        <w:rPr>
          <w:rFonts w:hint="cs"/>
          <w:rtl/>
        </w:rPr>
        <w:t>ی</w:t>
      </w:r>
      <w:r>
        <w:rPr>
          <w:rtl/>
        </w:rPr>
        <w:t xml:space="preserve"> </w:t>
      </w:r>
      <w:r w:rsidR="00F2741C" w:rsidRPr="00F2741C">
        <w:rPr>
          <w:rStyle w:val="libAlaemChar"/>
          <w:rtl/>
        </w:rPr>
        <w:t>عليه‌السلام</w:t>
      </w:r>
      <w:r>
        <w:rPr>
          <w:rtl/>
        </w:rPr>
        <w:t xml:space="preserve"> و اح</w:t>
      </w:r>
      <w:r>
        <w:rPr>
          <w:rFonts w:hint="cs"/>
          <w:rtl/>
        </w:rPr>
        <w:t>ی</w:t>
      </w:r>
      <w:r>
        <w:rPr>
          <w:rFonts w:hint="eastAsia"/>
          <w:rtl/>
        </w:rPr>
        <w:t>اء</w:t>
      </w:r>
      <w:r>
        <w:rPr>
          <w:rtl/>
        </w:rPr>
        <w:t xml:space="preserve"> الموت</w:t>
      </w:r>
      <w:r>
        <w:rPr>
          <w:rFonts w:hint="cs"/>
          <w:rtl/>
        </w:rPr>
        <w:t>ی</w:t>
      </w:r>
      <w:r>
        <w:rPr>
          <w:rtl/>
        </w:rPr>
        <w:t xml:space="preserve"> لع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و غ</w:t>
      </w:r>
      <w:r>
        <w:rPr>
          <w:rFonts w:hint="cs"/>
          <w:rtl/>
        </w:rPr>
        <w:t>ی</w:t>
      </w:r>
      <w:r>
        <w:rPr>
          <w:rFonts w:hint="eastAsia"/>
          <w:rtl/>
        </w:rPr>
        <w:t>ر</w:t>
      </w:r>
      <w:r>
        <w:rPr>
          <w:rtl/>
        </w:rPr>
        <w:t xml:space="preserve"> ذلک من الأخبار،و کان من أهل المد</w:t>
      </w:r>
      <w:r>
        <w:rPr>
          <w:rFonts w:hint="cs"/>
          <w:rtl/>
        </w:rPr>
        <w:t>ی</w:t>
      </w:r>
      <w:r>
        <w:rPr>
          <w:rFonts w:hint="eastAsia"/>
          <w:rtl/>
        </w:rPr>
        <w:t>نه</w:t>
      </w:r>
      <w:r>
        <w:rPr>
          <w:rtl/>
        </w:rPr>
        <w:t xml:space="preserve"> انتقل ال</w:t>
      </w:r>
      <w:r>
        <w:rPr>
          <w:rFonts w:hint="cs"/>
          <w:rtl/>
        </w:rPr>
        <w:t>ی</w:t>
      </w:r>
      <w:r>
        <w:rPr>
          <w:rtl/>
        </w:rPr>
        <w:t xml:space="preserve"> بغداد و ولّ</w:t>
      </w:r>
      <w:r>
        <w:rPr>
          <w:rFonts w:hint="cs"/>
          <w:rtl/>
        </w:rPr>
        <w:t>ی</w:t>
      </w:r>
      <w:r>
        <w:rPr>
          <w:rtl/>
        </w:rPr>
        <w:t xml:space="preserve"> القضاء بها للمأمون بعسکر المهد</w:t>
      </w:r>
      <w:r>
        <w:rPr>
          <w:rFonts w:hint="cs"/>
          <w:rtl/>
        </w:rPr>
        <w:t>یّ</w:t>
      </w:r>
      <w:r>
        <w:rPr>
          <w:rFonts w:hint="eastAsia"/>
          <w:rtl/>
        </w:rPr>
        <w:t>،عالما</w:t>
      </w:r>
      <w:r>
        <w:rPr>
          <w:rtl/>
        </w:rPr>
        <w:t xml:space="preserve"> بالمغاز</w:t>
      </w:r>
      <w:r>
        <w:rPr>
          <w:rFonts w:hint="cs"/>
          <w:rtl/>
        </w:rPr>
        <w:t>ی</w:t>
      </w:r>
      <w:r>
        <w:rPr>
          <w:rtl/>
        </w:rPr>
        <w:t xml:space="preserve"> و الس</w:t>
      </w:r>
      <w:r>
        <w:rPr>
          <w:rFonts w:hint="cs"/>
          <w:rtl/>
        </w:rPr>
        <w:t>ی</w:t>
      </w:r>
      <w:r>
        <w:rPr>
          <w:rFonts w:hint="eastAsia"/>
          <w:rtl/>
        </w:rPr>
        <w:t>ر</w:t>
      </w:r>
      <w:r>
        <w:rPr>
          <w:rtl/>
        </w:rPr>
        <w:t xml:space="preserve"> و الفتوح و اختلاف الناس ف</w:t>
      </w:r>
      <w:r>
        <w:rPr>
          <w:rFonts w:hint="cs"/>
          <w:rtl/>
        </w:rPr>
        <w:t>ی</w:t>
      </w:r>
      <w:r>
        <w:rPr>
          <w:rtl/>
        </w:rPr>
        <w:t xml:space="preserve"> الحد</w:t>
      </w:r>
      <w:r>
        <w:rPr>
          <w:rFonts w:hint="cs"/>
          <w:rtl/>
        </w:rPr>
        <w:t>ی</w:t>
      </w:r>
      <w:r>
        <w:rPr>
          <w:rFonts w:hint="eastAsia"/>
          <w:rtl/>
        </w:rPr>
        <w:t>ث</w:t>
      </w:r>
      <w:r>
        <w:rPr>
          <w:rtl/>
        </w:rPr>
        <w:t xml:space="preserve"> و الفقه و الأحکام و الأخبار. قال محمّد بن إسحاق: </w:t>
      </w:r>
      <w:r>
        <w:rPr>
          <w:rFonts w:hint="eastAsia"/>
          <w:rtl/>
        </w:rPr>
        <w:t>قرأت</w:t>
      </w:r>
      <w:r>
        <w:rPr>
          <w:rtl/>
        </w:rPr>
        <w:t xml:space="preserve"> بخطّ عت</w:t>
      </w:r>
      <w:r>
        <w:rPr>
          <w:rFonts w:hint="cs"/>
          <w:rtl/>
        </w:rPr>
        <w:t>ی</w:t>
      </w:r>
      <w:r>
        <w:rPr>
          <w:rFonts w:hint="eastAsia"/>
          <w:rtl/>
        </w:rPr>
        <w:t>ق</w:t>
      </w:r>
      <w:r>
        <w:rPr>
          <w:rtl/>
        </w:rPr>
        <w:t xml:space="preserve"> قال:خلّف الواقد</w:t>
      </w:r>
      <w:r>
        <w:rPr>
          <w:rFonts w:hint="cs"/>
          <w:rtl/>
        </w:rPr>
        <w:t>ی</w:t>
      </w:r>
      <w:r>
        <w:rPr>
          <w:rtl/>
        </w:rPr>
        <w:t xml:space="preserve"> بعد وفاته ست مائه قمطر کتبا کلّ قمطر منها حمل رجل</w:t>
      </w:r>
      <w:r>
        <w:rPr>
          <w:rFonts w:hint="cs"/>
          <w:rtl/>
        </w:rPr>
        <w:t>ی</w:t>
      </w:r>
      <w:r>
        <w:rPr>
          <w:rFonts w:hint="eastAsia"/>
          <w:rtl/>
        </w:rPr>
        <w:t>ن،و</w:t>
      </w:r>
      <w:r>
        <w:rPr>
          <w:rtl/>
        </w:rPr>
        <w:t xml:space="preserve"> کان له غلامان مملوکان </w:t>
      </w:r>
      <w:r>
        <w:rPr>
          <w:rFonts w:hint="cs"/>
          <w:rtl/>
        </w:rPr>
        <w:t>ی</w:t>
      </w:r>
      <w:r>
        <w:rPr>
          <w:rFonts w:hint="eastAsia"/>
          <w:rtl/>
        </w:rPr>
        <w:t>کتبان</w:t>
      </w:r>
      <w:r>
        <w:rPr>
          <w:rtl/>
        </w:rPr>
        <w:t xml:space="preserve"> الل</w:t>
      </w:r>
      <w:r>
        <w:rPr>
          <w:rFonts w:hint="cs"/>
          <w:rtl/>
        </w:rPr>
        <w:t>ی</w:t>
      </w:r>
      <w:r>
        <w:rPr>
          <w:rFonts w:hint="eastAsia"/>
          <w:rtl/>
        </w:rPr>
        <w:t>ل</w:t>
      </w:r>
      <w:r>
        <w:rPr>
          <w:rtl/>
        </w:rPr>
        <w:t xml:space="preserve"> و النهار،و قبل ذلک ب</w:t>
      </w:r>
      <w:r>
        <w:rPr>
          <w:rFonts w:hint="cs"/>
          <w:rtl/>
        </w:rPr>
        <w:t>ی</w:t>
      </w:r>
      <w:r>
        <w:rPr>
          <w:rFonts w:hint="eastAsia"/>
          <w:rtl/>
        </w:rPr>
        <w:t>ع</w:t>
      </w:r>
      <w:r>
        <w:rPr>
          <w:rtl/>
        </w:rPr>
        <w:t xml:space="preserve"> له کتب بألف</w:t>
      </w:r>
      <w:r>
        <w:rPr>
          <w:rFonts w:hint="cs"/>
          <w:rtl/>
        </w:rPr>
        <w:t>ی</w:t>
      </w:r>
      <w:r>
        <w:rPr>
          <w:rtl/>
        </w:rPr>
        <w:t xml:space="preserve"> د</w:t>
      </w:r>
      <w:r>
        <w:rPr>
          <w:rFonts w:hint="cs"/>
          <w:rtl/>
        </w:rPr>
        <w:t>ی</w:t>
      </w:r>
      <w:r>
        <w:rPr>
          <w:rFonts w:hint="eastAsia"/>
          <w:rtl/>
        </w:rPr>
        <w:t>نار،قال</w:t>
      </w:r>
      <w:r>
        <w:rPr>
          <w:rtl/>
        </w:rPr>
        <w:t xml:space="preserve"> محمّد بن سعد کاتبه:أخبرن</w:t>
      </w:r>
      <w:r>
        <w:rPr>
          <w:rFonts w:hint="cs"/>
          <w:rtl/>
        </w:rPr>
        <w:t>ی</w:t>
      </w:r>
      <w:r>
        <w:rPr>
          <w:rtl/>
        </w:rPr>
        <w:t xml:space="preserve"> أبو عبد اللّه الواقد</w:t>
      </w:r>
      <w:r>
        <w:rPr>
          <w:rFonts w:hint="cs"/>
          <w:rtl/>
        </w:rPr>
        <w:t>ی</w:t>
      </w:r>
      <w:r>
        <w:rPr>
          <w:rtl/>
        </w:rPr>
        <w:t xml:space="preserve"> انّه ولد سنه(</w:t>
      </w:r>
      <w:r w:rsidR="00140CA9">
        <w:rPr>
          <w:rtl/>
        </w:rPr>
        <w:t>130</w:t>
      </w:r>
      <w:r>
        <w:rPr>
          <w:rtl/>
        </w:rPr>
        <w:t>)ثلاث</w:t>
      </w:r>
      <w:r>
        <w:rPr>
          <w:rFonts w:hint="cs"/>
          <w:rtl/>
        </w:rPr>
        <w:t>ی</w:t>
      </w:r>
      <w:r>
        <w:rPr>
          <w:rFonts w:hint="eastAsia"/>
          <w:rtl/>
        </w:rPr>
        <w:t>ن</w:t>
      </w:r>
      <w:r>
        <w:rPr>
          <w:rtl/>
        </w:rPr>
        <w:t xml:space="preserve"> و مائه،و مات عش</w:t>
      </w:r>
      <w:r>
        <w:rPr>
          <w:rFonts w:hint="cs"/>
          <w:rtl/>
        </w:rPr>
        <w:t>یّ</w:t>
      </w:r>
      <w:r>
        <w:rPr>
          <w:rtl/>
        </w:rPr>
        <w:t xml:space="preserve">ه </w:t>
      </w:r>
      <w:r>
        <w:rPr>
          <w:rFonts w:hint="cs"/>
          <w:rtl/>
        </w:rPr>
        <w:t>ی</w:t>
      </w:r>
      <w:r>
        <w:rPr>
          <w:rFonts w:hint="eastAsia"/>
          <w:rtl/>
        </w:rPr>
        <w:t>وم</w:t>
      </w:r>
      <w:r>
        <w:rPr>
          <w:rtl/>
        </w:rPr>
        <w:t xml:space="preserve"> الإثن</w:t>
      </w:r>
      <w:r>
        <w:rPr>
          <w:rFonts w:hint="cs"/>
          <w:rtl/>
        </w:rPr>
        <w:t>ی</w:t>
      </w:r>
      <w:r>
        <w:rPr>
          <w:rFonts w:hint="eastAsia"/>
          <w:rtl/>
        </w:rPr>
        <w:t>ن</w:t>
      </w:r>
      <w:r>
        <w:rPr>
          <w:rtl/>
        </w:rPr>
        <w:t xml:space="preserve"> لإحد</w:t>
      </w:r>
      <w:r>
        <w:rPr>
          <w:rFonts w:hint="cs"/>
          <w:rtl/>
        </w:rPr>
        <w:t>ی</w:t>
      </w:r>
      <w:r>
        <w:rPr>
          <w:rtl/>
        </w:rPr>
        <w:t xml:space="preserve"> عشره ل</w:t>
      </w:r>
      <w:r>
        <w:rPr>
          <w:rFonts w:hint="cs"/>
          <w:rtl/>
        </w:rPr>
        <w:t>ی</w:t>
      </w:r>
      <w:r>
        <w:rPr>
          <w:rFonts w:hint="eastAsia"/>
          <w:rtl/>
        </w:rPr>
        <w:t>له</w:t>
      </w:r>
      <w:r>
        <w:rPr>
          <w:rtl/>
        </w:rPr>
        <w:t xml:space="preserve"> خلت من ذ</w:t>
      </w:r>
      <w:r>
        <w:rPr>
          <w:rFonts w:hint="cs"/>
          <w:rtl/>
        </w:rPr>
        <w:t>ی</w:t>
      </w:r>
      <w:r>
        <w:rPr>
          <w:rtl/>
        </w:rPr>
        <w:t xml:space="preserve"> الحجه سنه(</w:t>
      </w:r>
      <w:r w:rsidR="00140CA9">
        <w:rPr>
          <w:rtl/>
        </w:rPr>
        <w:t>207</w:t>
      </w:r>
      <w:r>
        <w:rPr>
          <w:rtl/>
        </w:rPr>
        <w:t>)سبع و مائت</w:t>
      </w:r>
      <w:r>
        <w:rPr>
          <w:rFonts w:hint="cs"/>
          <w:rtl/>
        </w:rPr>
        <w:t>ی</w:t>
      </w:r>
      <w:r>
        <w:rPr>
          <w:rFonts w:hint="eastAsia"/>
          <w:rtl/>
        </w:rPr>
        <w:t>ن</w:t>
      </w:r>
      <w:r>
        <w:rPr>
          <w:rtl/>
        </w:rPr>
        <w:t xml:space="preserve"> و له ثمان و سبعون سنه و دفن ف</w:t>
      </w:r>
      <w:r>
        <w:rPr>
          <w:rFonts w:hint="cs"/>
          <w:rtl/>
        </w:rPr>
        <w:t>ی</w:t>
      </w:r>
      <w:r>
        <w:rPr>
          <w:rtl/>
        </w:rPr>
        <w:t xml:space="preserve"> مقابر الخ</w:t>
      </w:r>
      <w:r>
        <w:rPr>
          <w:rFonts w:hint="cs"/>
          <w:rtl/>
        </w:rPr>
        <w:t>ی</w:t>
      </w:r>
      <w:r>
        <w:rPr>
          <w:rFonts w:hint="eastAsia"/>
          <w:rtl/>
        </w:rPr>
        <w:t>زران</w:t>
      </w:r>
      <w:r>
        <w:rPr>
          <w:rtl/>
        </w:rPr>
        <w:t xml:space="preserve"> و صلّ</w:t>
      </w:r>
      <w:r>
        <w:rPr>
          <w:rFonts w:hint="cs"/>
          <w:rtl/>
        </w:rPr>
        <w:t>ی</w:t>
      </w:r>
      <w:r>
        <w:rPr>
          <w:rtl/>
        </w:rPr>
        <w:t xml:space="preserve"> عل</w:t>
      </w:r>
      <w:r>
        <w:rPr>
          <w:rFonts w:hint="cs"/>
          <w:rtl/>
        </w:rPr>
        <w:t>ی</w:t>
      </w:r>
      <w:r>
        <w:rPr>
          <w:rFonts w:hint="eastAsia"/>
          <w:rtl/>
        </w:rPr>
        <w:t>ه</w:t>
      </w:r>
      <w:r>
        <w:rPr>
          <w:rtl/>
        </w:rPr>
        <w:t xml:space="preserve"> محمّد بن سماعه،ثمّ عدّ له ثمان</w:t>
      </w:r>
      <w:r>
        <w:rPr>
          <w:rFonts w:hint="cs"/>
          <w:rtl/>
        </w:rPr>
        <w:t>ی</w:t>
      </w:r>
      <w:r>
        <w:rPr>
          <w:rtl/>
        </w:rPr>
        <w:t xml:space="preserve"> و عشر</w:t>
      </w:r>
      <w:r>
        <w:rPr>
          <w:rFonts w:hint="cs"/>
          <w:rtl/>
        </w:rPr>
        <w:t>ی</w:t>
      </w:r>
      <w:r>
        <w:rPr>
          <w:rFonts w:hint="eastAsia"/>
          <w:rtl/>
        </w:rPr>
        <w:t>ن</w:t>
      </w:r>
      <w:r>
        <w:rPr>
          <w:rtl/>
        </w:rPr>
        <w:t xml:space="preserve"> کتابا. </w:t>
      </w:r>
    </w:p>
    <w:p w:rsidR="00140CA9" w:rsidRDefault="00191CDD" w:rsidP="00191CDD">
      <w:pPr>
        <w:pStyle w:val="libNormal"/>
      </w:pPr>
      <w:r>
        <w:rPr>
          <w:rFonts w:hint="eastAsia"/>
          <w:rtl/>
        </w:rPr>
        <w:t>محمّد</w:t>
      </w:r>
      <w:r>
        <w:rPr>
          <w:rtl/>
        </w:rPr>
        <w:t xml:space="preserve"> بن ع</w:t>
      </w:r>
      <w:r>
        <w:rPr>
          <w:rFonts w:hint="cs"/>
          <w:rtl/>
        </w:rPr>
        <w:t>ی</w:t>
      </w:r>
      <w:r>
        <w:rPr>
          <w:rFonts w:hint="eastAsia"/>
          <w:rtl/>
        </w:rPr>
        <w:t>س</w:t>
      </w:r>
      <w:r>
        <w:rPr>
          <w:rFonts w:hint="cs"/>
          <w:rtl/>
        </w:rPr>
        <w:t>ی</w:t>
      </w:r>
      <w:r>
        <w:rPr>
          <w:rtl/>
        </w:rPr>
        <w:t xml:space="preserve"> البحران</w:t>
      </w:r>
      <w:r>
        <w:rPr>
          <w:rFonts w:hint="cs"/>
          <w:rtl/>
        </w:rPr>
        <w:t>یّ</w:t>
      </w:r>
      <w:r>
        <w:rPr>
          <w:rtl/>
        </w:rPr>
        <w:t xml:space="preserve"> الذ</w:t>
      </w:r>
      <w:r>
        <w:rPr>
          <w:rFonts w:hint="cs"/>
          <w:rtl/>
        </w:rPr>
        <w:t>ی</w:t>
      </w:r>
      <w:r>
        <w:rPr>
          <w:rtl/>
        </w:rPr>
        <w:t xml:space="preserve"> تشرّف بلقاء الحجه </w:t>
      </w:r>
      <w:r w:rsidR="00F2741C" w:rsidRPr="00F2741C">
        <w:rPr>
          <w:rStyle w:val="libAlaemChar"/>
          <w:rtl/>
        </w:rPr>
        <w:t>عليه‌السلام</w:t>
      </w:r>
      <w:r>
        <w:rPr>
          <w:rtl/>
        </w:rPr>
        <w:t xml:space="preserve"> ف</w:t>
      </w:r>
      <w:r>
        <w:rPr>
          <w:rFonts w:hint="cs"/>
          <w:rtl/>
        </w:rPr>
        <w:t>ی</w:t>
      </w:r>
      <w:r>
        <w:rPr>
          <w:rtl/>
        </w:rPr>
        <w:t xml:space="preserve"> قض</w:t>
      </w:r>
      <w:r>
        <w:rPr>
          <w:rFonts w:hint="cs"/>
          <w:rtl/>
        </w:rPr>
        <w:t>ی</w:t>
      </w:r>
      <w:r>
        <w:rPr>
          <w:rFonts w:hint="eastAsia"/>
          <w:rtl/>
        </w:rPr>
        <w:t>ه</w:t>
      </w:r>
      <w:r>
        <w:rPr>
          <w:rtl/>
        </w:rPr>
        <w:t xml:space="preserve"> الرمانه المختلقه </w:t>
      </w:r>
      <w:r w:rsidRPr="000F2A07">
        <w:rPr>
          <w:rStyle w:val="libFootnotenumChar"/>
          <w:rtl/>
        </w:rPr>
        <w:t>(1)</w:t>
      </w:r>
      <w:r>
        <w:rPr>
          <w:rtl/>
        </w:rPr>
        <w:t xml:space="preserve">. </w:t>
      </w:r>
    </w:p>
    <w:p w:rsidR="00140CA9" w:rsidRDefault="00191CDD" w:rsidP="00272EE8">
      <w:pPr>
        <w:pStyle w:val="libNormal"/>
      </w:pPr>
      <w:r>
        <w:rPr>
          <w:rFonts w:hint="eastAsia"/>
          <w:rtl/>
        </w:rPr>
        <w:t>محمّد</w:t>
      </w:r>
      <w:r>
        <w:rPr>
          <w:rtl/>
        </w:rPr>
        <w:t xml:space="preserve"> بن ع</w:t>
      </w:r>
      <w:r>
        <w:rPr>
          <w:rFonts w:hint="cs"/>
          <w:rtl/>
        </w:rPr>
        <w:t>ی</w:t>
      </w:r>
      <w:r>
        <w:rPr>
          <w:rFonts w:hint="eastAsia"/>
          <w:rtl/>
        </w:rPr>
        <w:t>س</w:t>
      </w:r>
      <w:r>
        <w:rPr>
          <w:rFonts w:hint="cs"/>
          <w:rtl/>
        </w:rPr>
        <w:t>ی</w:t>
      </w:r>
      <w:r>
        <w:rPr>
          <w:rtl/>
        </w:rPr>
        <w:t xml:space="preserve"> بن عبد اللّه بن سعد الأشعر</w:t>
      </w:r>
      <w:r>
        <w:rPr>
          <w:rFonts w:hint="cs"/>
          <w:rtl/>
        </w:rPr>
        <w:t>ی</w:t>
      </w:r>
      <w:r>
        <w:rPr>
          <w:rtl/>
        </w:rPr>
        <w:t xml:space="preserve"> القمّ</w:t>
      </w:r>
      <w:r>
        <w:rPr>
          <w:rFonts w:hint="cs"/>
          <w:rtl/>
        </w:rPr>
        <w:t>یّ</w:t>
      </w:r>
      <w:r>
        <w:rPr>
          <w:rtl/>
        </w:rPr>
        <w:t xml:space="preserve"> أبو عل</w:t>
      </w:r>
      <w:r>
        <w:rPr>
          <w:rFonts w:hint="cs"/>
          <w:rtl/>
        </w:rPr>
        <w:t>ی</w:t>
      </w:r>
      <w:r>
        <w:rPr>
          <w:rFonts w:hint="eastAsia"/>
          <w:rtl/>
        </w:rPr>
        <w:t>؛</w:t>
      </w:r>
      <w:r>
        <w:rPr>
          <w:rtl/>
        </w:rPr>
        <w:t xml:space="preserve"> رجال النجاش</w:t>
      </w:r>
      <w:r>
        <w:rPr>
          <w:rFonts w:hint="cs"/>
          <w:rtl/>
        </w:rPr>
        <w:t>یّ</w:t>
      </w:r>
      <w:r>
        <w:rPr>
          <w:rtl/>
        </w:rPr>
        <w:t xml:space="preserve">: </w:t>
      </w:r>
      <w:r>
        <w:rPr>
          <w:rFonts w:hint="eastAsia"/>
          <w:rtl/>
        </w:rPr>
        <w:t>ش</w:t>
      </w:r>
      <w:r>
        <w:rPr>
          <w:rFonts w:hint="cs"/>
          <w:rtl/>
        </w:rPr>
        <w:t>ی</w:t>
      </w:r>
      <w:r>
        <w:rPr>
          <w:rFonts w:hint="eastAsia"/>
          <w:rtl/>
        </w:rPr>
        <w:t>خ</w:t>
      </w:r>
      <w:r>
        <w:rPr>
          <w:rtl/>
        </w:rPr>
        <w:t xml:space="preserve"> القم</w:t>
      </w:r>
      <w:r>
        <w:rPr>
          <w:rFonts w:hint="cs"/>
          <w:rtl/>
        </w:rPr>
        <w:t>یّی</w:t>
      </w:r>
      <w:r>
        <w:rPr>
          <w:rFonts w:hint="eastAsia"/>
          <w:rtl/>
        </w:rPr>
        <w:t>ن</w:t>
      </w:r>
      <w:r>
        <w:rPr>
          <w:rtl/>
        </w:rPr>
        <w:t xml:space="preserve"> و وجه الأشاعره متقدّم عند السلطان،و دخل عل</w:t>
      </w:r>
      <w:r>
        <w:rPr>
          <w:rFonts w:hint="cs"/>
          <w:rtl/>
        </w:rPr>
        <w:t>ی</w:t>
      </w:r>
      <w:r>
        <w:rPr>
          <w:rtl/>
        </w:rPr>
        <w:t xml:space="preserve"> الرضا </w:t>
      </w:r>
      <w:r w:rsidR="00F2741C" w:rsidRPr="00F2741C">
        <w:rPr>
          <w:rStyle w:val="libAlaemChar"/>
          <w:rtl/>
        </w:rPr>
        <w:t>عليه‌السلام</w:t>
      </w:r>
      <w:r>
        <w:rPr>
          <w:rtl/>
        </w:rPr>
        <w:t xml:space="preserve"> و سمع منه،و رو</w:t>
      </w:r>
      <w:r>
        <w:rPr>
          <w:rFonts w:hint="cs"/>
          <w:rtl/>
        </w:rPr>
        <w:t>ی</w:t>
      </w:r>
      <w:r>
        <w:rPr>
          <w:rtl/>
        </w:rPr>
        <w:t xml:space="preserve"> عند أب</w:t>
      </w:r>
      <w:r>
        <w:rPr>
          <w:rFonts w:hint="cs"/>
          <w:rtl/>
        </w:rPr>
        <w:t>ی</w:t>
      </w:r>
      <w:r>
        <w:rPr>
          <w:rtl/>
        </w:rPr>
        <w:t xml:space="preserve"> جعفر الثان</w:t>
      </w:r>
      <w:r>
        <w:rPr>
          <w:rFonts w:hint="cs"/>
          <w:rtl/>
        </w:rPr>
        <w:t>ی</w:t>
      </w:r>
      <w:r>
        <w:rPr>
          <w:rtl/>
        </w:rPr>
        <w:t xml:space="preserve"> </w:t>
      </w:r>
      <w:r w:rsidR="00F2741C" w:rsidRPr="00F2741C">
        <w:rPr>
          <w:rStyle w:val="libAlaemChar"/>
          <w:rtl/>
        </w:rPr>
        <w:t>عليه‌السلام</w:t>
      </w:r>
      <w:r>
        <w:rPr>
          <w:rtl/>
        </w:rPr>
        <w:t>،له کتاب الخطب،انته</w:t>
      </w:r>
      <w:r>
        <w:rPr>
          <w:rFonts w:hint="cs"/>
          <w:rtl/>
        </w:rPr>
        <w:t>ی</w:t>
      </w:r>
      <w:r>
        <w:rPr>
          <w:rtl/>
        </w:rPr>
        <w:t xml:space="preserve">. </w:t>
      </w:r>
    </w:p>
    <w:p w:rsidR="00140CA9" w:rsidRDefault="00191CDD" w:rsidP="00191CDD">
      <w:pPr>
        <w:pStyle w:val="libNormal"/>
      </w:pPr>
      <w:r>
        <w:rPr>
          <w:rFonts w:hint="eastAsia"/>
          <w:rtl/>
        </w:rPr>
        <w:t>محمّد</w:t>
      </w:r>
      <w:r>
        <w:rPr>
          <w:rtl/>
        </w:rPr>
        <w:t xml:space="preserve"> بن ع</w:t>
      </w:r>
      <w:r>
        <w:rPr>
          <w:rFonts w:hint="cs"/>
          <w:rtl/>
        </w:rPr>
        <w:t>ی</w:t>
      </w:r>
      <w:r>
        <w:rPr>
          <w:rFonts w:hint="eastAsia"/>
          <w:rtl/>
        </w:rPr>
        <w:t>س</w:t>
      </w:r>
      <w:r>
        <w:rPr>
          <w:rFonts w:hint="cs"/>
          <w:rtl/>
        </w:rPr>
        <w:t>ی</w:t>
      </w:r>
      <w:r>
        <w:rPr>
          <w:rtl/>
        </w:rPr>
        <w:t xml:space="preserve"> بن عب</w:t>
      </w:r>
      <w:r>
        <w:rPr>
          <w:rFonts w:hint="cs"/>
          <w:rtl/>
        </w:rPr>
        <w:t>ی</w:t>
      </w:r>
      <w:r>
        <w:rPr>
          <w:rFonts w:hint="eastAsia"/>
          <w:rtl/>
        </w:rPr>
        <w:t>د</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قال ش</w:t>
      </w:r>
      <w:r>
        <w:rPr>
          <w:rFonts w:hint="cs"/>
          <w:rtl/>
        </w:rPr>
        <w:t>ی</w:t>
      </w:r>
      <w:r>
        <w:rPr>
          <w:rFonts w:hint="eastAsia"/>
          <w:rtl/>
        </w:rPr>
        <w:t>خ</w:t>
      </w:r>
      <w:r>
        <w:rPr>
          <w:rFonts w:hint="cs"/>
          <w:rtl/>
        </w:rPr>
        <w:t>ی</w:t>
      </w:r>
      <w:r>
        <w:rPr>
          <w:rtl/>
        </w:rPr>
        <w:t xml:space="preserve"> ف</w:t>
      </w:r>
      <w:r>
        <w:rPr>
          <w:rFonts w:hint="cs"/>
          <w:rtl/>
        </w:rPr>
        <w:t>ی</w:t>
      </w:r>
      <w:r>
        <w:rPr>
          <w:rtl/>
        </w:rPr>
        <w:t xml:space="preserve"> المستدرک:ضعّفه بعضهم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w:t>
      </w:r>
      <w:r w:rsidR="00191CDD">
        <w:rPr>
          <w:rtl/>
        </w:rPr>
        <w:t>4</w:t>
      </w:r>
      <w:r w:rsidR="00140CA9">
        <w:rPr>
          <w:rtl/>
        </w:rPr>
        <w:t>9</w:t>
      </w:r>
      <w:r w:rsidR="00191CDD">
        <w:rPr>
          <w:rtl/>
        </w:rPr>
        <w:t>/</w:t>
      </w:r>
      <w:r w:rsidR="00140CA9">
        <w:rPr>
          <w:rtl/>
        </w:rPr>
        <w:t>30</w:t>
      </w:r>
      <w:r w:rsidR="00191CDD">
        <w:rPr>
          <w:rtl/>
        </w:rPr>
        <w:t>/</w:t>
      </w:r>
      <w:r w:rsidR="00140CA9">
        <w:rPr>
          <w:rtl/>
        </w:rPr>
        <w:t>13</w:t>
      </w:r>
      <w:r w:rsidR="00191CDD">
        <w:rPr>
          <w:rtl/>
        </w:rPr>
        <w:t>،ج:</w:t>
      </w:r>
      <w:r w:rsidR="00140CA9">
        <w:rPr>
          <w:rtl/>
        </w:rPr>
        <w:t>179</w:t>
      </w:r>
      <w:r w:rsidR="00191CDD">
        <w:rPr>
          <w:rtl/>
        </w:rPr>
        <w:t>/5</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272EE8">
      <w:pPr>
        <w:pStyle w:val="libNormal0"/>
      </w:pPr>
      <w:r>
        <w:rPr>
          <w:rFonts w:hint="eastAsia"/>
          <w:rtl/>
        </w:rPr>
        <w:t>و</w:t>
      </w:r>
      <w:r>
        <w:rPr>
          <w:rtl/>
        </w:rPr>
        <w:t xml:space="preserve"> توقّف ف</w:t>
      </w:r>
      <w:r>
        <w:rPr>
          <w:rFonts w:hint="cs"/>
          <w:rtl/>
        </w:rPr>
        <w:t>ی</w:t>
      </w:r>
      <w:r>
        <w:rPr>
          <w:rFonts w:hint="eastAsia"/>
          <w:rtl/>
        </w:rPr>
        <w:t>ه</w:t>
      </w:r>
      <w:r>
        <w:rPr>
          <w:rtl/>
        </w:rPr>
        <w:t xml:space="preserve"> آخرون،و الحقّ انّه ثقه ثبت جل</w:t>
      </w:r>
      <w:r>
        <w:rPr>
          <w:rFonts w:hint="cs"/>
          <w:rtl/>
        </w:rPr>
        <w:t>ی</w:t>
      </w:r>
      <w:r>
        <w:rPr>
          <w:rFonts w:hint="eastAsia"/>
          <w:rtl/>
        </w:rPr>
        <w:t>ل</w:t>
      </w:r>
      <w:r>
        <w:rPr>
          <w:rtl/>
        </w:rPr>
        <w:t xml:space="preserve"> القوّه ما دلّ عل</w:t>
      </w:r>
      <w:r>
        <w:rPr>
          <w:rFonts w:hint="cs"/>
          <w:rtl/>
        </w:rPr>
        <w:t>ی</w:t>
      </w:r>
      <w:r>
        <w:rPr>
          <w:rFonts w:hint="eastAsia"/>
          <w:rtl/>
        </w:rPr>
        <w:t>ه</w:t>
      </w:r>
      <w:r>
        <w:rPr>
          <w:rtl/>
        </w:rPr>
        <w:t xml:space="preserve"> و ضعف ما جرّحوه به،أمّا الأول فه</w:t>
      </w:r>
      <w:r>
        <w:rPr>
          <w:rFonts w:hint="cs"/>
          <w:rtl/>
        </w:rPr>
        <w:t>ی</w:t>
      </w:r>
      <w:r>
        <w:rPr>
          <w:rtl/>
        </w:rPr>
        <w:t xml:space="preserve"> أمور،أمّا ف</w:t>
      </w:r>
      <w:r>
        <w:rPr>
          <w:rFonts w:hint="cs"/>
          <w:rtl/>
        </w:rPr>
        <w:t>ی</w:t>
      </w:r>
      <w:r>
        <w:rPr>
          <w:rtl/>
        </w:rPr>
        <w:t xml:space="preserve">: </w:t>
      </w:r>
    </w:p>
    <w:p w:rsidR="00140CA9" w:rsidRDefault="00191CDD" w:rsidP="00191CDD">
      <w:pPr>
        <w:pStyle w:val="libNormal"/>
      </w:pPr>
      <w:r w:rsidRPr="00272EE8">
        <w:rPr>
          <w:rStyle w:val="libBold1Char"/>
          <w:rFonts w:hint="eastAsia"/>
          <w:rtl/>
        </w:rPr>
        <w:t>رجال</w:t>
      </w:r>
      <w:r w:rsidRPr="00272EE8">
        <w:rPr>
          <w:rStyle w:val="libBold1Char"/>
          <w:rtl/>
        </w:rPr>
        <w:t xml:space="preserve"> النجاش</w:t>
      </w:r>
      <w:r w:rsidRPr="00272EE8">
        <w:rPr>
          <w:rStyle w:val="libBold1Char"/>
          <w:rFonts w:hint="cs"/>
          <w:rtl/>
        </w:rPr>
        <w:t>یّ</w:t>
      </w:r>
      <w:r>
        <w:rPr>
          <w:rtl/>
        </w:rPr>
        <w:t>: محمّد بن ع</w:t>
      </w:r>
      <w:r>
        <w:rPr>
          <w:rFonts w:hint="cs"/>
          <w:rtl/>
        </w:rPr>
        <w:t>ی</w:t>
      </w:r>
      <w:r>
        <w:rPr>
          <w:rFonts w:hint="eastAsia"/>
          <w:rtl/>
        </w:rPr>
        <w:t>س</w:t>
      </w:r>
      <w:r>
        <w:rPr>
          <w:rFonts w:hint="cs"/>
          <w:rtl/>
        </w:rPr>
        <w:t>ی</w:t>
      </w:r>
      <w:r>
        <w:rPr>
          <w:rtl/>
        </w:rPr>
        <w:t xml:space="preserve"> بن عب</w:t>
      </w:r>
      <w:r>
        <w:rPr>
          <w:rFonts w:hint="cs"/>
          <w:rtl/>
        </w:rPr>
        <w:t>ی</w:t>
      </w:r>
      <w:r>
        <w:rPr>
          <w:rFonts w:hint="eastAsia"/>
          <w:rtl/>
        </w:rPr>
        <w:t>د</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ابن موس</w:t>
      </w:r>
      <w:r>
        <w:rPr>
          <w:rFonts w:hint="cs"/>
          <w:rtl/>
        </w:rPr>
        <w:t>ی</w:t>
      </w:r>
      <w:r>
        <w:rPr>
          <w:rtl/>
        </w:rPr>
        <w:t xml:space="preserve"> مول</w:t>
      </w:r>
      <w:r>
        <w:rPr>
          <w:rFonts w:hint="cs"/>
          <w:rtl/>
        </w:rPr>
        <w:t>ی</w:t>
      </w:r>
      <w:r>
        <w:rPr>
          <w:rtl/>
        </w:rPr>
        <w:t xml:space="preserve"> أسد بن خز</w:t>
      </w:r>
      <w:r>
        <w:rPr>
          <w:rFonts w:hint="cs"/>
          <w:rtl/>
        </w:rPr>
        <w:t>ی</w:t>
      </w:r>
      <w:r>
        <w:rPr>
          <w:rFonts w:hint="eastAsia"/>
          <w:rtl/>
        </w:rPr>
        <w:t>مه</w:t>
      </w:r>
      <w:r>
        <w:rPr>
          <w:rtl/>
        </w:rPr>
        <w:t xml:space="preserve"> أبو جعفر،جل</w:t>
      </w:r>
      <w:r>
        <w:rPr>
          <w:rFonts w:hint="cs"/>
          <w:rtl/>
        </w:rPr>
        <w:t>ی</w:t>
      </w:r>
      <w:r>
        <w:rPr>
          <w:rFonts w:hint="eastAsia"/>
          <w:rtl/>
        </w:rPr>
        <w:t>ل</w:t>
      </w:r>
      <w:r>
        <w:rPr>
          <w:rtl/>
        </w:rPr>
        <w:t xml:space="preserve"> ف</w:t>
      </w:r>
      <w:r>
        <w:rPr>
          <w:rFonts w:hint="cs"/>
          <w:rtl/>
        </w:rPr>
        <w:t>ی</w:t>
      </w:r>
      <w:r>
        <w:rPr>
          <w:rtl/>
        </w:rPr>
        <w:t xml:space="preserve"> أصحابنا ثقه ع</w:t>
      </w:r>
      <w:r>
        <w:rPr>
          <w:rFonts w:hint="cs"/>
          <w:rtl/>
        </w:rPr>
        <w:t>ی</w:t>
      </w:r>
      <w:r>
        <w:rPr>
          <w:rFonts w:hint="eastAsia"/>
          <w:rtl/>
        </w:rPr>
        <w:t>ن،کث</w:t>
      </w:r>
      <w:r>
        <w:rPr>
          <w:rFonts w:hint="cs"/>
          <w:rtl/>
        </w:rPr>
        <w:t>ی</w:t>
      </w:r>
      <w:r>
        <w:rPr>
          <w:rFonts w:hint="eastAsia"/>
          <w:rtl/>
        </w:rPr>
        <w:t>ر</w:t>
      </w:r>
      <w:r>
        <w:rPr>
          <w:rtl/>
        </w:rPr>
        <w:t xml:space="preserve"> الروا</w:t>
      </w:r>
      <w:r>
        <w:rPr>
          <w:rFonts w:hint="cs"/>
          <w:rtl/>
        </w:rPr>
        <w:t>ی</w:t>
      </w:r>
      <w:r>
        <w:rPr>
          <w:rFonts w:hint="eastAsia"/>
          <w:rtl/>
        </w:rPr>
        <w:t>ه</w:t>
      </w:r>
      <w:r>
        <w:rPr>
          <w:rtl/>
        </w:rPr>
        <w:t xml:space="preserve"> حسن التصان</w:t>
      </w:r>
      <w:r>
        <w:rPr>
          <w:rFonts w:hint="cs"/>
          <w:rtl/>
        </w:rPr>
        <w:t>ی</w:t>
      </w:r>
      <w:r>
        <w:rPr>
          <w:rFonts w:hint="eastAsia"/>
          <w:rtl/>
        </w:rPr>
        <w:t>ف،</w:t>
      </w:r>
      <w:r>
        <w:rPr>
          <w:rtl/>
        </w:rPr>
        <w:t xml:space="preserve"> </w:t>
      </w:r>
      <w:r>
        <w:rPr>
          <w:rFonts w:hint="cs"/>
          <w:rtl/>
        </w:rPr>
        <w:t>ی</w:t>
      </w:r>
      <w:r>
        <w:rPr>
          <w:rFonts w:hint="eastAsia"/>
          <w:rtl/>
        </w:rPr>
        <w:t>رو</w:t>
      </w:r>
      <w:r>
        <w:rPr>
          <w:rFonts w:hint="cs"/>
          <w:rtl/>
        </w:rPr>
        <w:t>ی</w:t>
      </w:r>
      <w:r>
        <w:rPr>
          <w:rtl/>
        </w:rPr>
        <w:t xml:space="preserve"> عن أب</w:t>
      </w:r>
      <w:r>
        <w:rPr>
          <w:rFonts w:hint="cs"/>
          <w:rtl/>
        </w:rPr>
        <w:t>ی</w:t>
      </w:r>
      <w:r>
        <w:rPr>
          <w:rtl/>
        </w:rPr>
        <w:t xml:space="preserve"> جعفر الثان</w:t>
      </w:r>
      <w:r>
        <w:rPr>
          <w:rFonts w:hint="cs"/>
          <w:rtl/>
        </w:rPr>
        <w:t>ی</w:t>
      </w:r>
      <w:r>
        <w:rPr>
          <w:rtl/>
        </w:rPr>
        <w:t xml:space="preserve"> </w:t>
      </w:r>
      <w:r w:rsidR="00F2741C" w:rsidRPr="00F2741C">
        <w:rPr>
          <w:rStyle w:val="libAlaemChar"/>
          <w:rtl/>
        </w:rPr>
        <w:t>عليه‌السلام</w:t>
      </w:r>
      <w:r>
        <w:rPr>
          <w:rtl/>
        </w:rPr>
        <w:t xml:space="preserve"> مکاتبه و مشافهه. </w:t>
      </w:r>
    </w:p>
    <w:p w:rsidR="00140CA9" w:rsidRDefault="00191CDD" w:rsidP="00191CDD">
      <w:pPr>
        <w:pStyle w:val="libNormal"/>
      </w:pPr>
      <w:r w:rsidRPr="00272EE8">
        <w:rPr>
          <w:rStyle w:val="libBold1Char"/>
          <w:rFonts w:hint="eastAsia"/>
          <w:rtl/>
        </w:rPr>
        <w:t>قرب</w:t>
      </w:r>
      <w:r w:rsidRPr="00272EE8">
        <w:rPr>
          <w:rStyle w:val="libBold1Char"/>
          <w:rtl/>
        </w:rPr>
        <w:t xml:space="preserve"> الإسناد</w:t>
      </w:r>
      <w:r>
        <w:rPr>
          <w:rtl/>
        </w:rPr>
        <w:t>: روا</w:t>
      </w:r>
      <w:r>
        <w:rPr>
          <w:rFonts w:hint="cs"/>
          <w:rtl/>
        </w:rPr>
        <w:t>ی</w:t>
      </w:r>
      <w:r>
        <w:rPr>
          <w:rFonts w:hint="eastAsia"/>
          <w:rtl/>
        </w:rPr>
        <w:t>ه</w:t>
      </w:r>
      <w:r>
        <w:rPr>
          <w:rtl/>
        </w:rPr>
        <w:t xml:space="preserve"> الأجلاّء عنه و إکثارهم منها بح</w:t>
      </w:r>
      <w:r>
        <w:rPr>
          <w:rFonts w:hint="cs"/>
          <w:rtl/>
        </w:rPr>
        <w:t>ی</w:t>
      </w:r>
      <w:r>
        <w:rPr>
          <w:rFonts w:hint="eastAsia"/>
          <w:rtl/>
        </w:rPr>
        <w:t>ث</w:t>
      </w:r>
      <w:r>
        <w:rPr>
          <w:rtl/>
        </w:rPr>
        <w:t xml:space="preserve"> </w:t>
      </w:r>
      <w:r>
        <w:rPr>
          <w:rFonts w:hint="cs"/>
          <w:rtl/>
        </w:rPr>
        <w:t>ی</w:t>
      </w:r>
      <w:r>
        <w:rPr>
          <w:rFonts w:hint="eastAsia"/>
          <w:rtl/>
        </w:rPr>
        <w:t>ظهر</w:t>
      </w:r>
      <w:r>
        <w:rPr>
          <w:rtl/>
        </w:rPr>
        <w:t xml:space="preserve"> اعتمادهم عل</w:t>
      </w:r>
      <w:r>
        <w:rPr>
          <w:rFonts w:hint="cs"/>
          <w:rtl/>
        </w:rPr>
        <w:t>ی</w:t>
      </w:r>
      <w:r>
        <w:rPr>
          <w:rFonts w:hint="eastAsia"/>
          <w:rtl/>
        </w:rPr>
        <w:t>ه،مثل</w:t>
      </w:r>
      <w:r>
        <w:rPr>
          <w:rtl/>
        </w:rPr>
        <w:t xml:space="preserve"> محمّد بن الحسن الصفّار،و سعد بن عبد اللّه،و محمّد بن أحمد بن </w:t>
      </w:r>
      <w:r>
        <w:rPr>
          <w:rFonts w:hint="cs"/>
          <w:rtl/>
        </w:rPr>
        <w:t>ی</w:t>
      </w:r>
      <w:r>
        <w:rPr>
          <w:rFonts w:hint="eastAsia"/>
          <w:rtl/>
        </w:rPr>
        <w:t>ح</w:t>
      </w:r>
      <w:r>
        <w:rPr>
          <w:rFonts w:hint="cs"/>
          <w:rtl/>
        </w:rPr>
        <w:t>یی</w:t>
      </w:r>
      <w:r>
        <w:rPr>
          <w:rFonts w:hint="eastAsia"/>
          <w:rtl/>
        </w:rPr>
        <w:t>،و</w:t>
      </w:r>
      <w:r>
        <w:rPr>
          <w:rtl/>
        </w:rPr>
        <w:t xml:space="preserve"> عبد اللّه ابن جعفر الحم</w:t>
      </w:r>
      <w:r>
        <w:rPr>
          <w:rFonts w:hint="cs"/>
          <w:rtl/>
        </w:rPr>
        <w:t>ی</w:t>
      </w:r>
      <w:r>
        <w:rPr>
          <w:rFonts w:hint="eastAsia"/>
          <w:rtl/>
        </w:rPr>
        <w:t>ر</w:t>
      </w:r>
      <w:r>
        <w:rPr>
          <w:rFonts w:hint="cs"/>
          <w:rtl/>
        </w:rPr>
        <w:t>ی</w:t>
      </w:r>
      <w:r>
        <w:rPr>
          <w:rtl/>
        </w:rPr>
        <w:t>...ال</w:t>
      </w:r>
      <w:r>
        <w:rPr>
          <w:rFonts w:hint="cs"/>
          <w:rtl/>
        </w:rPr>
        <w:t>ی</w:t>
      </w:r>
      <w:r>
        <w:rPr>
          <w:rtl/>
        </w:rPr>
        <w:t xml:space="preserve"> آخر ما أفاد ف</w:t>
      </w:r>
      <w:r>
        <w:rPr>
          <w:rFonts w:hint="cs"/>
          <w:rtl/>
        </w:rPr>
        <w:t>ی</w:t>
      </w:r>
      <w:r>
        <w:rPr>
          <w:rtl/>
        </w:rPr>
        <w:t xml:space="preserve"> ذلک بطوله. </w:t>
      </w:r>
    </w:p>
    <w:p w:rsidR="00140CA9" w:rsidRDefault="00191CDD" w:rsidP="00191CDD">
      <w:pPr>
        <w:pStyle w:val="libNormal"/>
      </w:pPr>
      <w:r>
        <w:rPr>
          <w:rFonts w:hint="eastAsia"/>
          <w:rtl/>
        </w:rPr>
        <w:t>و</w:t>
      </w:r>
      <w:r>
        <w:rPr>
          <w:rtl/>
        </w:rPr>
        <w:t xml:space="preserve"> من أراد الوقوف عل</w:t>
      </w:r>
      <w:r>
        <w:rPr>
          <w:rFonts w:hint="cs"/>
          <w:rtl/>
        </w:rPr>
        <w:t>ی</w:t>
      </w:r>
      <w:r>
        <w:rPr>
          <w:rtl/>
        </w:rPr>
        <w:t xml:space="preserve"> کلمات العلماء و اختلافهم ف</w:t>
      </w:r>
      <w:r>
        <w:rPr>
          <w:rFonts w:hint="cs"/>
          <w:rtl/>
        </w:rPr>
        <w:t>ی</w:t>
      </w:r>
      <w:r>
        <w:rPr>
          <w:rFonts w:hint="eastAsia"/>
          <w:rtl/>
        </w:rPr>
        <w:t>ه</w:t>
      </w:r>
      <w:r>
        <w:rPr>
          <w:rtl/>
        </w:rPr>
        <w:t xml:space="preserve"> فعل</w:t>
      </w:r>
      <w:r>
        <w:rPr>
          <w:rFonts w:hint="cs"/>
          <w:rtl/>
        </w:rPr>
        <w:t>ی</w:t>
      </w:r>
      <w:r>
        <w:rPr>
          <w:rFonts w:hint="eastAsia"/>
          <w:rtl/>
        </w:rPr>
        <w:t>ه</w:t>
      </w:r>
      <w:r>
        <w:rPr>
          <w:rtl/>
        </w:rPr>
        <w:t xml:space="preserve"> بتکمله الرجال و رساله الس</w:t>
      </w:r>
      <w:r>
        <w:rPr>
          <w:rFonts w:hint="cs"/>
          <w:rtl/>
        </w:rPr>
        <w:t>یّ</w:t>
      </w:r>
      <w:r>
        <w:rPr>
          <w:rFonts w:hint="eastAsia"/>
          <w:rtl/>
        </w:rPr>
        <w:t>د</w:t>
      </w:r>
      <w:r>
        <w:rPr>
          <w:rtl/>
        </w:rPr>
        <w:t xml:space="preserve"> الأجلّ الناقد الس</w:t>
      </w:r>
      <w:r>
        <w:rPr>
          <w:rFonts w:hint="cs"/>
          <w:rtl/>
        </w:rPr>
        <w:t>یّ</w:t>
      </w:r>
      <w:r>
        <w:rPr>
          <w:rFonts w:hint="eastAsia"/>
          <w:rtl/>
        </w:rPr>
        <w:t>د</w:t>
      </w:r>
      <w:r>
        <w:rPr>
          <w:rtl/>
        </w:rPr>
        <w:t xml:space="preserve"> محمّد باقر </w:t>
      </w:r>
      <w:r w:rsidR="00086427" w:rsidRPr="00086427">
        <w:rPr>
          <w:rStyle w:val="libAlaemChar"/>
          <w:rtl/>
        </w:rPr>
        <w:t>قدس‌سره</w:t>
      </w:r>
      <w:r>
        <w:rPr>
          <w:rtl/>
        </w:rPr>
        <w:t xml:space="preserve"> ف</w:t>
      </w:r>
      <w:r>
        <w:rPr>
          <w:rFonts w:hint="cs"/>
          <w:rtl/>
        </w:rPr>
        <w:t>ی</w:t>
      </w:r>
      <w:r>
        <w:rPr>
          <w:rFonts w:hint="eastAsia"/>
          <w:rtl/>
        </w:rPr>
        <w:t>ه</w:t>
      </w:r>
      <w:r>
        <w:rPr>
          <w:rtl/>
        </w:rPr>
        <w:t xml:space="preserve">. </w:t>
      </w:r>
    </w:p>
    <w:p w:rsidR="00140CA9" w:rsidRDefault="00191CDD" w:rsidP="00191CDD">
      <w:pPr>
        <w:pStyle w:val="libNormal"/>
      </w:pPr>
      <w:r>
        <w:rPr>
          <w:rFonts w:hint="eastAsia"/>
          <w:rtl/>
        </w:rPr>
        <w:t>محمّد</w:t>
      </w:r>
      <w:r>
        <w:rPr>
          <w:rtl/>
        </w:rPr>
        <w:t xml:space="preserve"> بن فرات الجعف</w:t>
      </w:r>
      <w:r>
        <w:rPr>
          <w:rFonts w:hint="cs"/>
          <w:rtl/>
        </w:rPr>
        <w:t>ی</w:t>
      </w:r>
      <w:r>
        <w:rPr>
          <w:rtl/>
        </w:rPr>
        <w:t xml:space="preserve"> الکوف</w:t>
      </w:r>
      <w:r>
        <w:rPr>
          <w:rFonts w:hint="cs"/>
          <w:rtl/>
        </w:rPr>
        <w:t>یّ</w:t>
      </w:r>
      <w:r>
        <w:rPr>
          <w:rtl/>
        </w:rPr>
        <w:t xml:space="preserve"> کان </w:t>
      </w:r>
      <w:r>
        <w:rPr>
          <w:rFonts w:hint="cs"/>
          <w:rtl/>
        </w:rPr>
        <w:t>ی</w:t>
      </w:r>
      <w:r>
        <w:rPr>
          <w:rFonts w:hint="eastAsia"/>
          <w:rtl/>
        </w:rPr>
        <w:t>دّع</w:t>
      </w:r>
      <w:r>
        <w:rPr>
          <w:rFonts w:hint="cs"/>
          <w:rtl/>
        </w:rPr>
        <w:t>ی</w:t>
      </w:r>
      <w:r>
        <w:rPr>
          <w:rtl/>
        </w:rPr>
        <w:t xml:space="preserve"> انّه باب فدعا عل</w:t>
      </w:r>
      <w:r>
        <w:rPr>
          <w:rFonts w:hint="cs"/>
          <w:rtl/>
        </w:rPr>
        <w:t>ی</w:t>
      </w:r>
      <w:r>
        <w:rPr>
          <w:rFonts w:hint="eastAsia"/>
          <w:rtl/>
        </w:rPr>
        <w:t>ه</w:t>
      </w:r>
      <w:r>
        <w:rPr>
          <w:rtl/>
        </w:rPr>
        <w:t xml:space="preserve"> الرضا </w:t>
      </w:r>
      <w:r w:rsidR="00F2741C" w:rsidRPr="00F2741C">
        <w:rPr>
          <w:rStyle w:val="libAlaemChar"/>
          <w:rtl/>
        </w:rPr>
        <w:t>عليه‌السلام</w:t>
      </w:r>
      <w:r>
        <w:rPr>
          <w:rtl/>
        </w:rPr>
        <w:t xml:space="preserve"> بأن </w:t>
      </w:r>
      <w:r>
        <w:rPr>
          <w:rFonts w:hint="cs"/>
          <w:rtl/>
        </w:rPr>
        <w:t>ی</w:t>
      </w:r>
      <w:r>
        <w:rPr>
          <w:rFonts w:hint="eastAsia"/>
          <w:rtl/>
        </w:rPr>
        <w:t>ذ</w:t>
      </w:r>
      <w:r>
        <w:rPr>
          <w:rFonts w:hint="cs"/>
          <w:rtl/>
        </w:rPr>
        <w:t>ی</w:t>
      </w:r>
      <w:r>
        <w:rPr>
          <w:rFonts w:hint="eastAsia"/>
          <w:rtl/>
        </w:rPr>
        <w:t>قه</w:t>
      </w:r>
      <w:r>
        <w:rPr>
          <w:rtl/>
        </w:rPr>
        <w:t xml:space="preserve"> اللّه حرّ الحد</w:t>
      </w:r>
      <w:r>
        <w:rPr>
          <w:rFonts w:hint="cs"/>
          <w:rtl/>
        </w:rPr>
        <w:t>ی</w:t>
      </w:r>
      <w:r>
        <w:rPr>
          <w:rFonts w:hint="eastAsia"/>
          <w:rtl/>
        </w:rPr>
        <w:t>د</w:t>
      </w:r>
      <w:r>
        <w:rPr>
          <w:rtl/>
        </w:rPr>
        <w:t xml:space="preserve"> فقتله إبراه</w:t>
      </w:r>
      <w:r>
        <w:rPr>
          <w:rFonts w:hint="cs"/>
          <w:rtl/>
        </w:rPr>
        <w:t>ی</w:t>
      </w:r>
      <w:r>
        <w:rPr>
          <w:rFonts w:hint="eastAsia"/>
          <w:rtl/>
        </w:rPr>
        <w:t>م</w:t>
      </w:r>
      <w:r>
        <w:rPr>
          <w:rtl/>
        </w:rPr>
        <w:t xml:space="preserve"> بن شکله أخبث قتله </w:t>
      </w:r>
      <w:r w:rsidRPr="000F2A07">
        <w:rPr>
          <w:rStyle w:val="libFootnotenumChar"/>
          <w:rtl/>
        </w:rPr>
        <w:t>(1)</w:t>
      </w:r>
      <w:r>
        <w:rPr>
          <w:rtl/>
        </w:rPr>
        <w:t xml:space="preserve">. </w:t>
      </w:r>
    </w:p>
    <w:p w:rsidR="00140CA9" w:rsidRDefault="00191CDD" w:rsidP="00191CDD">
      <w:pPr>
        <w:pStyle w:val="libNormal"/>
      </w:pPr>
      <w:r w:rsidRPr="00272EE8">
        <w:rPr>
          <w:rStyle w:val="libBold1Char"/>
          <w:rFonts w:hint="eastAsia"/>
          <w:rtl/>
        </w:rPr>
        <w:t>أقول</w:t>
      </w:r>
      <w:r>
        <w:rPr>
          <w:rtl/>
        </w:rPr>
        <w:t>: إبراه</w:t>
      </w:r>
      <w:r>
        <w:rPr>
          <w:rFonts w:hint="cs"/>
          <w:rtl/>
        </w:rPr>
        <w:t>ی</w:t>
      </w:r>
      <w:r>
        <w:rPr>
          <w:rFonts w:hint="eastAsia"/>
          <w:rtl/>
        </w:rPr>
        <w:t>م</w:t>
      </w:r>
      <w:r>
        <w:rPr>
          <w:rtl/>
        </w:rPr>
        <w:t xml:space="preserve"> بن شکله هو إبراه</w:t>
      </w:r>
      <w:r>
        <w:rPr>
          <w:rFonts w:hint="cs"/>
          <w:rtl/>
        </w:rPr>
        <w:t>ی</w:t>
      </w:r>
      <w:r>
        <w:rPr>
          <w:rFonts w:hint="eastAsia"/>
          <w:rtl/>
        </w:rPr>
        <w:t>م</w:t>
      </w:r>
      <w:r>
        <w:rPr>
          <w:rtl/>
        </w:rPr>
        <w:t xml:space="preserve"> بن المهد</w:t>
      </w:r>
      <w:r>
        <w:rPr>
          <w:rFonts w:hint="cs"/>
          <w:rtl/>
        </w:rPr>
        <w:t>یّ</w:t>
      </w:r>
      <w:r>
        <w:rPr>
          <w:rtl/>
        </w:rPr>
        <w:t xml:space="preserve"> بن المنصور الدوان</w:t>
      </w:r>
      <w:r>
        <w:rPr>
          <w:rFonts w:hint="cs"/>
          <w:rtl/>
        </w:rPr>
        <w:t>ی</w:t>
      </w:r>
      <w:r>
        <w:rPr>
          <w:rFonts w:hint="eastAsia"/>
          <w:rtl/>
        </w:rPr>
        <w:t>ق</w:t>
      </w:r>
      <w:r>
        <w:rPr>
          <w:rFonts w:hint="cs"/>
          <w:rtl/>
        </w:rPr>
        <w:t>ی</w:t>
      </w:r>
      <w:r>
        <w:rPr>
          <w:rtl/>
        </w:rPr>
        <w:t xml:space="preserve"> عمّ المأمون،أمّه شکله،و کان محمّد بن فرات </w:t>
      </w:r>
      <w:r>
        <w:rPr>
          <w:rFonts w:hint="cs"/>
          <w:rtl/>
        </w:rPr>
        <w:t>ی</w:t>
      </w:r>
      <w:r>
        <w:rPr>
          <w:rFonts w:hint="eastAsia"/>
          <w:rtl/>
        </w:rPr>
        <w:t>دّع</w:t>
      </w:r>
      <w:r>
        <w:rPr>
          <w:rFonts w:hint="cs"/>
          <w:rtl/>
        </w:rPr>
        <w:t>ی</w:t>
      </w:r>
      <w:r>
        <w:rPr>
          <w:rtl/>
        </w:rPr>
        <w:t xml:space="preserve"> انّه باب و انّه نب</w:t>
      </w:r>
      <w:r>
        <w:rPr>
          <w:rFonts w:hint="cs"/>
          <w:rtl/>
        </w:rPr>
        <w:t>یّ</w:t>
      </w:r>
      <w:r>
        <w:rPr>
          <w:rtl/>
        </w:rPr>
        <w:t xml:space="preserve">. </w:t>
      </w:r>
    </w:p>
    <w:p w:rsidR="00272EE8" w:rsidRDefault="00191CDD" w:rsidP="00272EE8">
      <w:pPr>
        <w:pStyle w:val="libNormal"/>
        <w:rPr>
          <w:rtl/>
        </w:rPr>
      </w:pPr>
      <w:r>
        <w:rPr>
          <w:rFonts w:hint="eastAsia"/>
          <w:rtl/>
        </w:rPr>
        <w:t>محمّد</w:t>
      </w:r>
      <w:r>
        <w:rPr>
          <w:rtl/>
        </w:rPr>
        <w:t xml:space="preserve"> بن فرج الرخج</w:t>
      </w:r>
      <w:r>
        <w:rPr>
          <w:rFonts w:hint="cs"/>
          <w:rtl/>
        </w:rPr>
        <w:t>ی</w:t>
      </w:r>
      <w:r>
        <w:rPr>
          <w:rtl/>
        </w:rPr>
        <w:t>:</w:t>
      </w:r>
    </w:p>
    <w:p w:rsidR="00140CA9" w:rsidRDefault="00191CDD" w:rsidP="00272EE8">
      <w:pPr>
        <w:pStyle w:val="libNormal"/>
      </w:pPr>
      <w:r w:rsidRPr="00272EE8">
        <w:rPr>
          <w:rStyle w:val="libBold1Char"/>
          <w:rFonts w:hint="eastAsia"/>
          <w:rtl/>
        </w:rPr>
        <w:t>فقه</w:t>
      </w:r>
      <w:r w:rsidRPr="00272EE8">
        <w:rPr>
          <w:rStyle w:val="libBold1Char"/>
          <w:rtl/>
        </w:rPr>
        <w:t xml:space="preserve"> الرضا</w:t>
      </w:r>
      <w:r>
        <w:rPr>
          <w:rtl/>
        </w:rPr>
        <w:t>: ثقه، و ف</w:t>
      </w:r>
      <w:r>
        <w:rPr>
          <w:rFonts w:hint="cs"/>
          <w:rtl/>
        </w:rPr>
        <w:t>ی</w:t>
      </w:r>
      <w:r>
        <w:rPr>
          <w:rtl/>
        </w:rPr>
        <w:t xml:space="preserve"> باب أحوال أب</w:t>
      </w:r>
      <w:r>
        <w:rPr>
          <w:rFonts w:hint="cs"/>
          <w:rtl/>
        </w:rPr>
        <w:t>ی</w:t>
      </w:r>
      <w:r>
        <w:rPr>
          <w:rtl/>
        </w:rPr>
        <w:t xml:space="preserve"> جعفر الثان</w:t>
      </w:r>
      <w:r>
        <w:rPr>
          <w:rFonts w:hint="cs"/>
          <w:rtl/>
        </w:rPr>
        <w:t>ی</w:t>
      </w:r>
      <w:r>
        <w:rPr>
          <w:rtl/>
        </w:rPr>
        <w:t xml:space="preserve"> و أب</w:t>
      </w:r>
      <w:r>
        <w:rPr>
          <w:rFonts w:hint="cs"/>
          <w:rtl/>
        </w:rPr>
        <w:t>ی</w:t>
      </w:r>
      <w:r>
        <w:rPr>
          <w:rtl/>
        </w:rPr>
        <w:t xml:space="preserve"> الحسن الهاد</w:t>
      </w:r>
      <w:r>
        <w:rPr>
          <w:rFonts w:hint="cs"/>
          <w:rtl/>
        </w:rPr>
        <w:t>ی</w:t>
      </w:r>
      <w:r>
        <w:rPr>
          <w:rtl/>
        </w:rPr>
        <w:t xml:space="preserve"> </w:t>
      </w:r>
      <w:r w:rsidR="00F2741C" w:rsidRPr="00F2741C">
        <w:rPr>
          <w:rStyle w:val="libAlaemChar"/>
          <w:rtl/>
        </w:rPr>
        <w:t>عليهما‌السلام</w:t>
      </w:r>
      <w:r>
        <w:rPr>
          <w:rtl/>
        </w:rPr>
        <w:t xml:space="preserve"> روا</w:t>
      </w:r>
      <w:r>
        <w:rPr>
          <w:rFonts w:hint="cs"/>
          <w:rtl/>
        </w:rPr>
        <w:t>ی</w:t>
      </w:r>
      <w:r>
        <w:rPr>
          <w:rFonts w:hint="eastAsia"/>
          <w:rtl/>
        </w:rPr>
        <w:t>ات</w:t>
      </w:r>
      <w:r>
        <w:rPr>
          <w:rtl/>
        </w:rPr>
        <w:t xml:space="preserve"> تدلّ عل</w:t>
      </w:r>
      <w:r>
        <w:rPr>
          <w:rFonts w:hint="cs"/>
          <w:rtl/>
        </w:rPr>
        <w:t>ی</w:t>
      </w:r>
      <w:r>
        <w:rPr>
          <w:rtl/>
        </w:rPr>
        <w:t xml:space="preserve"> مدحه و عظم منزلته؛و عن الش</w:t>
      </w:r>
      <w:r>
        <w:rPr>
          <w:rFonts w:hint="cs"/>
          <w:rtl/>
        </w:rPr>
        <w:t>ی</w:t>
      </w:r>
      <w:r>
        <w:rPr>
          <w:rFonts w:hint="eastAsia"/>
          <w:rtl/>
        </w:rPr>
        <w:t>خ</w:t>
      </w:r>
      <w:r>
        <w:rPr>
          <w:rtl/>
        </w:rPr>
        <w:t xml:space="preserve"> البهائ</w:t>
      </w:r>
      <w:r>
        <w:rPr>
          <w:rFonts w:hint="cs"/>
          <w:rtl/>
        </w:rPr>
        <w:t>ی</w:t>
      </w:r>
      <w:r>
        <w:rPr>
          <w:rtl/>
        </w:rPr>
        <w:t xml:space="preserve"> قال:انّ الفرج الرخج</w:t>
      </w:r>
      <w:r>
        <w:rPr>
          <w:rFonts w:hint="cs"/>
          <w:rtl/>
        </w:rPr>
        <w:t>ی</w:t>
      </w:r>
      <w:r>
        <w:rPr>
          <w:rtl/>
        </w:rPr>
        <w:t xml:space="preserve"> والد محمّد هذا کان معدودا من الوزراء،و هو ممّن قبض عل</w:t>
      </w:r>
      <w:r>
        <w:rPr>
          <w:rFonts w:hint="cs"/>
          <w:rtl/>
        </w:rPr>
        <w:t>ی</w:t>
      </w:r>
      <w:r>
        <w:rPr>
          <w:rFonts w:hint="eastAsia"/>
          <w:rtl/>
        </w:rPr>
        <w:t>ه</w:t>
      </w:r>
      <w:r>
        <w:rPr>
          <w:rtl/>
        </w:rPr>
        <w:t xml:space="preserve"> المأمون و صادره. </w:t>
      </w:r>
      <w:r>
        <w:rPr>
          <w:rFonts w:hint="eastAsia"/>
          <w:rtl/>
        </w:rPr>
        <w:t>محمّد</w:t>
      </w:r>
      <w:r>
        <w:rPr>
          <w:rtl/>
        </w:rPr>
        <w:t xml:space="preserve"> بن الفضل الهاشم</w:t>
      </w:r>
      <w:r>
        <w:rPr>
          <w:rFonts w:hint="cs"/>
          <w:rtl/>
        </w:rPr>
        <w:t>ی</w:t>
      </w:r>
      <w:r>
        <w:rPr>
          <w:rtl/>
        </w:rPr>
        <w:t xml:space="preserve">: </w:t>
      </w:r>
      <w:r>
        <w:rPr>
          <w:rFonts w:hint="cs"/>
          <w:rtl/>
        </w:rPr>
        <w:t>ی</w:t>
      </w:r>
      <w:r>
        <w:rPr>
          <w:rFonts w:hint="eastAsia"/>
          <w:rtl/>
        </w:rPr>
        <w:t>ظهر</w:t>
      </w:r>
      <w:r>
        <w:rPr>
          <w:rtl/>
        </w:rPr>
        <w:t xml:space="preserve"> من الخرا</w:t>
      </w:r>
      <w:r>
        <w:rPr>
          <w:rFonts w:hint="cs"/>
          <w:rtl/>
        </w:rPr>
        <w:t>ی</w:t>
      </w:r>
      <w:r>
        <w:rPr>
          <w:rFonts w:hint="eastAsia"/>
          <w:rtl/>
        </w:rPr>
        <w:t>ج</w:t>
      </w:r>
      <w:r>
        <w:rPr>
          <w:rtl/>
        </w:rPr>
        <w:t xml:space="preserve"> انّ له اختصاصا بالکاظم و الرضا </w:t>
      </w:r>
      <w:r w:rsidR="00F2741C" w:rsidRPr="00F2741C">
        <w:rPr>
          <w:rStyle w:val="libAlaemChar"/>
          <w:rtl/>
        </w:rPr>
        <w:t>عليهما‌السلام</w:t>
      </w:r>
      <w:r>
        <w:rPr>
          <w:rtl/>
        </w:rPr>
        <w:t xml:space="preserve">،و </w:t>
      </w:r>
      <w:r>
        <w:rPr>
          <w:rFonts w:hint="cs"/>
          <w:rtl/>
        </w:rPr>
        <w:t>ی</w:t>
      </w:r>
      <w:r>
        <w:rPr>
          <w:rFonts w:hint="eastAsia"/>
          <w:rtl/>
        </w:rPr>
        <w:t>رو</w:t>
      </w:r>
      <w:r>
        <w:rPr>
          <w:rFonts w:hint="cs"/>
          <w:rtl/>
        </w:rPr>
        <w:t>ی</w:t>
      </w:r>
      <w:r>
        <w:rPr>
          <w:rtl/>
        </w:rPr>
        <w:t xml:space="preserve"> عنه احتجاج الرضا </w:t>
      </w:r>
      <w:r w:rsidR="00F2741C" w:rsidRPr="00F2741C">
        <w:rPr>
          <w:rStyle w:val="libAlaemChar"/>
          <w:rtl/>
        </w:rPr>
        <w:t>عليه‌السلام</w:t>
      </w:r>
      <w:r>
        <w:rPr>
          <w:rtl/>
        </w:rPr>
        <w:t xml:space="preserve"> عل</w:t>
      </w:r>
      <w:r>
        <w:rPr>
          <w:rFonts w:hint="cs"/>
          <w:rtl/>
        </w:rPr>
        <w:t>ی</w:t>
      </w:r>
      <w:r>
        <w:rPr>
          <w:rtl/>
        </w:rPr>
        <w:t xml:space="preserve"> الجاثل</w:t>
      </w:r>
      <w:r>
        <w:rPr>
          <w:rFonts w:hint="cs"/>
          <w:rtl/>
        </w:rPr>
        <w:t>ی</w:t>
      </w:r>
      <w:r>
        <w:rPr>
          <w:rFonts w:hint="eastAsia"/>
          <w:rtl/>
        </w:rPr>
        <w:t>ق</w:t>
      </w:r>
      <w:r>
        <w:rPr>
          <w:rtl/>
        </w:rPr>
        <w:t xml:space="preserve"> بالبصره و الکوفه </w:t>
      </w:r>
      <w:r w:rsidRPr="000F2A07">
        <w:rPr>
          <w:rStyle w:val="libFootnotenumChar"/>
          <w:rtl/>
        </w:rPr>
        <w:t>(2)</w:t>
      </w:r>
      <w:r>
        <w:rPr>
          <w:rtl/>
        </w:rPr>
        <w:t xml:space="preserve">. </w:t>
      </w:r>
    </w:p>
    <w:p w:rsidR="00140CA9" w:rsidRDefault="00191CDD" w:rsidP="00191CDD">
      <w:pPr>
        <w:pStyle w:val="libNormal"/>
      </w:pPr>
      <w:r>
        <w:rPr>
          <w:rFonts w:hint="eastAsia"/>
          <w:rtl/>
        </w:rPr>
        <w:t>محمّد</w:t>
      </w:r>
      <w:r>
        <w:rPr>
          <w:rtl/>
        </w:rPr>
        <w:t xml:space="preserve"> بن محمّد بن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،با</w:t>
      </w:r>
      <w:r>
        <w:rPr>
          <w:rFonts w:hint="cs"/>
          <w:rtl/>
        </w:rPr>
        <w:t>ی</w:t>
      </w:r>
      <w:r>
        <w:rPr>
          <w:rFonts w:hint="eastAsia"/>
          <w:rtl/>
        </w:rPr>
        <w:t>عه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w:t>
      </w:r>
      <w:r w:rsidR="00191CDD">
        <w:rPr>
          <w:rtl/>
        </w:rPr>
        <w:t>5</w:t>
      </w:r>
      <w:r w:rsidR="00140CA9">
        <w:rPr>
          <w:rtl/>
        </w:rPr>
        <w:t>7</w:t>
      </w:r>
      <w:r w:rsidR="00191CDD">
        <w:rPr>
          <w:rtl/>
        </w:rPr>
        <w:t>/</w:t>
      </w:r>
      <w:r w:rsidR="00140CA9">
        <w:rPr>
          <w:rtl/>
        </w:rPr>
        <w:t>81</w:t>
      </w:r>
      <w:r w:rsidR="00191CDD">
        <w:rPr>
          <w:rtl/>
        </w:rPr>
        <w:t>/</w:t>
      </w:r>
      <w:r w:rsidR="00140CA9">
        <w:rPr>
          <w:rtl/>
        </w:rPr>
        <w:t>7</w:t>
      </w:r>
      <w:r w:rsidR="00191CDD">
        <w:rPr>
          <w:rtl/>
        </w:rPr>
        <w:t>،ج:</w:t>
      </w:r>
      <w:r w:rsidR="00140CA9">
        <w:rPr>
          <w:rtl/>
        </w:rPr>
        <w:t>319</w:t>
      </w:r>
      <w:r w:rsidR="00191CDD">
        <w:rPr>
          <w:rtl/>
        </w:rPr>
        <w:t>/</w:t>
      </w:r>
      <w:r w:rsidR="00140CA9">
        <w:rPr>
          <w:rtl/>
        </w:rPr>
        <w:t>2</w:t>
      </w:r>
      <w:r w:rsidR="00191CDD">
        <w:rPr>
          <w:rtl/>
        </w:rPr>
        <w:t xml:space="preserve">5. </w:t>
      </w:r>
    </w:p>
    <w:p w:rsidR="00D7268C" w:rsidRDefault="00D7268C" w:rsidP="005E32C9">
      <w:pPr>
        <w:pStyle w:val="libFootnote0"/>
        <w:rPr>
          <w:rtl/>
        </w:rPr>
      </w:pPr>
      <w:r>
        <w:rPr>
          <w:rtl/>
        </w:rPr>
        <w:t>(2)</w:t>
      </w:r>
      <w:r w:rsidR="00191CDD">
        <w:rPr>
          <w:rtl/>
        </w:rPr>
        <w:t xml:space="preserve"> ق:</w:t>
      </w:r>
      <w:r w:rsidR="00140CA9">
        <w:rPr>
          <w:rtl/>
        </w:rPr>
        <w:t>21</w:t>
      </w:r>
      <w:r w:rsidR="00191CDD">
        <w:rPr>
          <w:rtl/>
        </w:rPr>
        <w:t>/4/</w:t>
      </w:r>
      <w:r w:rsidR="00140CA9">
        <w:rPr>
          <w:rtl/>
        </w:rPr>
        <w:t>12</w:t>
      </w:r>
      <w:r w:rsidR="00191CDD">
        <w:rPr>
          <w:rtl/>
        </w:rPr>
        <w:t>،ج:</w:t>
      </w:r>
      <w:r w:rsidR="00140CA9">
        <w:rPr>
          <w:rtl/>
        </w:rPr>
        <w:t>73</w:t>
      </w:r>
      <w:r w:rsidR="00191CDD">
        <w:rPr>
          <w:rtl/>
        </w:rPr>
        <w:t>/4</w:t>
      </w:r>
      <w:r w:rsidR="00140CA9">
        <w:rPr>
          <w:rtl/>
        </w:rPr>
        <w:t>9</w:t>
      </w:r>
      <w:r w:rsidR="00191CDD">
        <w:rPr>
          <w:rtl/>
        </w:rPr>
        <w:t>.</w:t>
      </w:r>
    </w:p>
    <w:p w:rsidR="00D7268C" w:rsidRDefault="00D7268C" w:rsidP="000F2A07">
      <w:pPr>
        <w:pStyle w:val="libNormal"/>
        <w:rPr>
          <w:rtl/>
        </w:rPr>
      </w:pPr>
      <w:r>
        <w:rPr>
          <w:rtl/>
        </w:rPr>
        <w:br w:type="page"/>
      </w:r>
    </w:p>
    <w:p w:rsidR="00140CA9" w:rsidRDefault="00191CDD" w:rsidP="00272EE8">
      <w:pPr>
        <w:pStyle w:val="libNormal0"/>
      </w:pPr>
      <w:r>
        <w:rPr>
          <w:rFonts w:hint="eastAsia"/>
          <w:rtl/>
        </w:rPr>
        <w:t>أبو</w:t>
      </w:r>
      <w:r>
        <w:rPr>
          <w:rtl/>
        </w:rPr>
        <w:t xml:space="preserve"> السرا</w:t>
      </w:r>
      <w:r>
        <w:rPr>
          <w:rFonts w:hint="cs"/>
          <w:rtl/>
        </w:rPr>
        <w:t>ی</w:t>
      </w:r>
      <w:r>
        <w:rPr>
          <w:rFonts w:hint="eastAsia"/>
          <w:rtl/>
        </w:rPr>
        <w:t>ا</w:t>
      </w:r>
      <w:r>
        <w:rPr>
          <w:rtl/>
        </w:rPr>
        <w:t xml:space="preserve"> بالکوفه بعد موت محمّد بن إبراه</w:t>
      </w:r>
      <w:r>
        <w:rPr>
          <w:rFonts w:hint="cs"/>
          <w:rtl/>
        </w:rPr>
        <w:t>ی</w:t>
      </w:r>
      <w:r>
        <w:rPr>
          <w:rFonts w:hint="eastAsia"/>
          <w:rtl/>
        </w:rPr>
        <w:t>م</w:t>
      </w:r>
      <w:r>
        <w:rPr>
          <w:rtl/>
        </w:rPr>
        <w:t xml:space="preserve"> بن إسماع</w:t>
      </w:r>
      <w:r>
        <w:rPr>
          <w:rFonts w:hint="cs"/>
          <w:rtl/>
        </w:rPr>
        <w:t>ی</w:t>
      </w:r>
      <w:r>
        <w:rPr>
          <w:rFonts w:hint="eastAsia"/>
          <w:rtl/>
        </w:rPr>
        <w:t>ل</w:t>
      </w:r>
      <w:r>
        <w:rPr>
          <w:rtl/>
        </w:rPr>
        <w:t xml:space="preserve"> طباطبا،و استول</w:t>
      </w:r>
      <w:r>
        <w:rPr>
          <w:rFonts w:hint="cs"/>
          <w:rtl/>
        </w:rPr>
        <w:t>ی</w:t>
      </w:r>
      <w:r>
        <w:rPr>
          <w:rtl/>
        </w:rPr>
        <w:t xml:space="preserve"> عل</w:t>
      </w:r>
      <w:r>
        <w:rPr>
          <w:rFonts w:hint="cs"/>
          <w:rtl/>
        </w:rPr>
        <w:t>ی</w:t>
      </w:r>
      <w:r>
        <w:rPr>
          <w:rtl/>
        </w:rPr>
        <w:t xml:space="preserve"> العراق</w:t>
      </w:r>
      <w:r>
        <w:rPr>
          <w:rFonts w:hint="cs"/>
          <w:rtl/>
        </w:rPr>
        <w:t>ی</w:t>
      </w:r>
      <w:r>
        <w:rPr>
          <w:rFonts w:hint="eastAsia"/>
          <w:rtl/>
        </w:rPr>
        <w:t>ن</w:t>
      </w:r>
      <w:r>
        <w:rPr>
          <w:rtl/>
        </w:rPr>
        <w:t xml:space="preserve"> و فرّق ف</w:t>
      </w:r>
      <w:r>
        <w:rPr>
          <w:rFonts w:hint="cs"/>
          <w:rtl/>
        </w:rPr>
        <w:t>ی</w:t>
      </w:r>
      <w:r>
        <w:rPr>
          <w:rFonts w:hint="eastAsia"/>
          <w:rtl/>
        </w:rPr>
        <w:t>هما</w:t>
      </w:r>
      <w:r>
        <w:rPr>
          <w:rtl/>
        </w:rPr>
        <w:t xml:space="preserve"> عمّاله من بن</w:t>
      </w:r>
      <w:r>
        <w:rPr>
          <w:rFonts w:hint="cs"/>
          <w:rtl/>
        </w:rPr>
        <w:t>ی</w:t>
      </w:r>
      <w:r>
        <w:rPr>
          <w:rtl/>
        </w:rPr>
        <w:t xml:space="preserve"> هاشم ال</w:t>
      </w:r>
      <w:r>
        <w:rPr>
          <w:rFonts w:hint="cs"/>
          <w:rtl/>
        </w:rPr>
        <w:t>ی</w:t>
      </w:r>
      <w:r>
        <w:rPr>
          <w:rtl/>
        </w:rPr>
        <w:t xml:space="preserve"> ان جهّز الحسن بن سهل ذو الر</w:t>
      </w:r>
      <w:r>
        <w:rPr>
          <w:rFonts w:hint="cs"/>
          <w:rtl/>
        </w:rPr>
        <w:t>ی</w:t>
      </w:r>
      <w:r>
        <w:rPr>
          <w:rFonts w:hint="eastAsia"/>
          <w:rtl/>
        </w:rPr>
        <w:t>است</w:t>
      </w:r>
      <w:r>
        <w:rPr>
          <w:rFonts w:hint="cs"/>
          <w:rtl/>
        </w:rPr>
        <w:t>ی</w:t>
      </w:r>
      <w:r>
        <w:rPr>
          <w:rFonts w:hint="eastAsia"/>
          <w:rtl/>
        </w:rPr>
        <w:t>ن</w:t>
      </w:r>
      <w:r>
        <w:rPr>
          <w:rtl/>
        </w:rPr>
        <w:t xml:space="preserve"> له ج</w:t>
      </w:r>
      <w:r>
        <w:rPr>
          <w:rFonts w:hint="cs"/>
          <w:rtl/>
        </w:rPr>
        <w:t>ی</w:t>
      </w:r>
      <w:r>
        <w:rPr>
          <w:rFonts w:hint="eastAsia"/>
          <w:rtl/>
        </w:rPr>
        <w:t>شا</w:t>
      </w:r>
      <w:r>
        <w:rPr>
          <w:rtl/>
        </w:rPr>
        <w:t xml:space="preserve"> مع هرثمه بن أع</w:t>
      </w:r>
      <w:r>
        <w:rPr>
          <w:rFonts w:hint="cs"/>
          <w:rtl/>
        </w:rPr>
        <w:t>ی</w:t>
      </w:r>
      <w:r>
        <w:rPr>
          <w:rFonts w:hint="eastAsia"/>
          <w:rtl/>
        </w:rPr>
        <w:t>ن</w:t>
      </w:r>
      <w:r>
        <w:rPr>
          <w:rtl/>
        </w:rPr>
        <w:t xml:space="preserve"> فأسر و حمل ال</w:t>
      </w:r>
      <w:r>
        <w:rPr>
          <w:rFonts w:hint="cs"/>
          <w:rtl/>
        </w:rPr>
        <w:t>ی</w:t>
      </w:r>
      <w:r>
        <w:rPr>
          <w:rtl/>
        </w:rPr>
        <w:t xml:space="preserve"> خراسان ال</w:t>
      </w:r>
      <w:r>
        <w:rPr>
          <w:rFonts w:hint="cs"/>
          <w:rtl/>
        </w:rPr>
        <w:t>ی</w:t>
      </w:r>
      <w:r>
        <w:rPr>
          <w:rtl/>
        </w:rPr>
        <w:t xml:space="preserve"> المأمون،فحبسه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ف</w:t>
      </w:r>
      <w:r>
        <w:rPr>
          <w:rFonts w:hint="cs"/>
          <w:rtl/>
        </w:rPr>
        <w:t>ی</w:t>
      </w:r>
      <w:r>
        <w:rPr>
          <w:rtl/>
        </w:rPr>
        <w:t xml:space="preserve"> دار جعل له ف</w:t>
      </w:r>
      <w:r>
        <w:rPr>
          <w:rFonts w:hint="cs"/>
          <w:rtl/>
        </w:rPr>
        <w:t>ی</w:t>
      </w:r>
      <w:r>
        <w:rPr>
          <w:rFonts w:hint="eastAsia"/>
          <w:rtl/>
        </w:rPr>
        <w:t>ها</w:t>
      </w:r>
      <w:r>
        <w:rPr>
          <w:rtl/>
        </w:rPr>
        <w:t xml:space="preserve"> فرشا </w:t>
      </w:r>
      <w:r>
        <w:rPr>
          <w:rFonts w:hint="eastAsia"/>
          <w:rtl/>
        </w:rPr>
        <w:t>و</w:t>
      </w:r>
      <w:r>
        <w:rPr>
          <w:rtl/>
        </w:rPr>
        <w:t xml:space="preserve"> خادما فکان ف</w:t>
      </w:r>
      <w:r>
        <w:rPr>
          <w:rFonts w:hint="cs"/>
          <w:rtl/>
        </w:rPr>
        <w:t>ی</w:t>
      </w:r>
      <w:r>
        <w:rPr>
          <w:rFonts w:hint="eastAsia"/>
          <w:rtl/>
        </w:rPr>
        <w:t>ها</w:t>
      </w:r>
      <w:r>
        <w:rPr>
          <w:rtl/>
        </w:rPr>
        <w:t xml:space="preserve"> عل</w:t>
      </w:r>
      <w:r>
        <w:rPr>
          <w:rFonts w:hint="cs"/>
          <w:rtl/>
        </w:rPr>
        <w:t>ی</w:t>
      </w:r>
      <w:r>
        <w:rPr>
          <w:rtl/>
        </w:rPr>
        <w:t xml:space="preserve"> سب</w:t>
      </w:r>
      <w:r>
        <w:rPr>
          <w:rFonts w:hint="cs"/>
          <w:rtl/>
        </w:rPr>
        <w:t>ی</w:t>
      </w:r>
      <w:r>
        <w:rPr>
          <w:rFonts w:hint="eastAsia"/>
          <w:rtl/>
        </w:rPr>
        <w:t>ل</w:t>
      </w:r>
      <w:r>
        <w:rPr>
          <w:rtl/>
        </w:rPr>
        <w:t xml:space="preserve"> الاعتقال،ثمّ دسّ إل</w:t>
      </w:r>
      <w:r>
        <w:rPr>
          <w:rFonts w:hint="cs"/>
          <w:rtl/>
        </w:rPr>
        <w:t>ی</w:t>
      </w:r>
      <w:r>
        <w:rPr>
          <w:rFonts w:hint="eastAsia"/>
          <w:rtl/>
        </w:rPr>
        <w:t>ه</w:t>
      </w:r>
      <w:r>
        <w:rPr>
          <w:rtl/>
        </w:rPr>
        <w:t xml:space="preserve"> شربه سمّ فجعل </w:t>
      </w:r>
      <w:r>
        <w:rPr>
          <w:rFonts w:hint="cs"/>
          <w:rtl/>
        </w:rPr>
        <w:t>ی</w:t>
      </w:r>
      <w:r>
        <w:rPr>
          <w:rFonts w:hint="eastAsia"/>
          <w:rtl/>
        </w:rPr>
        <w:t>ختلف</w:t>
      </w:r>
      <w:r>
        <w:rPr>
          <w:rtl/>
        </w:rPr>
        <w:t xml:space="preserve"> کبده و حشوته حتّ</w:t>
      </w:r>
      <w:r>
        <w:rPr>
          <w:rFonts w:hint="cs"/>
          <w:rtl/>
        </w:rPr>
        <w:t>ی</w:t>
      </w:r>
      <w:r>
        <w:rPr>
          <w:rtl/>
        </w:rPr>
        <w:t xml:space="preserve"> مات،قاله أبو الفرج. </w:t>
      </w:r>
      <w:r>
        <w:rPr>
          <w:rFonts w:hint="eastAsia"/>
          <w:rtl/>
        </w:rPr>
        <w:t>محمّد</w:t>
      </w:r>
      <w:r>
        <w:rPr>
          <w:rtl/>
        </w:rPr>
        <w:t xml:space="preserve"> بن محمّد بن طاهر الموسو</w:t>
      </w:r>
      <w:r>
        <w:rPr>
          <w:rFonts w:hint="cs"/>
          <w:rtl/>
        </w:rPr>
        <w:t>ی</w:t>
      </w:r>
      <w:r>
        <w:rPr>
          <w:rtl/>
        </w:rPr>
        <w:t xml:space="preserve"> الشر</w:t>
      </w:r>
      <w:r>
        <w:rPr>
          <w:rFonts w:hint="cs"/>
          <w:rtl/>
        </w:rPr>
        <w:t>ی</w:t>
      </w:r>
      <w:r>
        <w:rPr>
          <w:rFonts w:hint="eastAsia"/>
          <w:rtl/>
        </w:rPr>
        <w:t>ف</w:t>
      </w:r>
      <w:r>
        <w:rPr>
          <w:rtl/>
        </w:rPr>
        <w:t>: کان شر</w:t>
      </w:r>
      <w:r>
        <w:rPr>
          <w:rFonts w:hint="cs"/>
          <w:rtl/>
        </w:rPr>
        <w:t>ی</w:t>
      </w:r>
      <w:r>
        <w:rPr>
          <w:rFonts w:hint="eastAsia"/>
          <w:rtl/>
        </w:rPr>
        <w:t>فا</w:t>
      </w:r>
      <w:r>
        <w:rPr>
          <w:rtl/>
        </w:rPr>
        <w:t xml:space="preserve"> جل</w:t>
      </w:r>
      <w:r>
        <w:rPr>
          <w:rFonts w:hint="cs"/>
          <w:rtl/>
        </w:rPr>
        <w:t>ی</w:t>
      </w:r>
      <w:r>
        <w:rPr>
          <w:rFonts w:hint="eastAsia"/>
          <w:rtl/>
        </w:rPr>
        <w:t>لا</w:t>
      </w:r>
      <w:r>
        <w:rPr>
          <w:rtl/>
        </w:rPr>
        <w:t xml:space="preserve"> کما </w:t>
      </w:r>
      <w:r>
        <w:rPr>
          <w:rFonts w:hint="cs"/>
          <w:rtl/>
        </w:rPr>
        <w:t>ی</w:t>
      </w:r>
      <w:r>
        <w:rPr>
          <w:rFonts w:hint="eastAsia"/>
          <w:rtl/>
        </w:rPr>
        <w:t>ظهر</w:t>
      </w:r>
      <w:r>
        <w:rPr>
          <w:rtl/>
        </w:rPr>
        <w:t xml:space="preserve"> من اجتماع الشرفاء و العلماء و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ف</w:t>
      </w:r>
      <w:r>
        <w:rPr>
          <w:rFonts w:hint="cs"/>
          <w:rtl/>
        </w:rPr>
        <w:t>ی</w:t>
      </w:r>
      <w:r>
        <w:rPr>
          <w:rtl/>
        </w:rPr>
        <w:t xml:space="preserve"> داره قضاء لحقّه </w:t>
      </w:r>
      <w:r w:rsidRPr="000F2A07">
        <w:rPr>
          <w:rStyle w:val="libFootnotenumChar"/>
          <w:rtl/>
        </w:rPr>
        <w:t>(1)</w:t>
      </w:r>
      <w:r>
        <w:rPr>
          <w:rtl/>
        </w:rPr>
        <w:t xml:space="preserve">. </w:t>
      </w:r>
    </w:p>
    <w:p w:rsidR="00140CA9" w:rsidRDefault="00191CDD" w:rsidP="00272EE8">
      <w:pPr>
        <w:pStyle w:val="libCenterBold1"/>
      </w:pPr>
      <w:r>
        <w:rPr>
          <w:rFonts w:hint="eastAsia"/>
          <w:rtl/>
        </w:rPr>
        <w:t>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483133" w:rsidRPr="00483133">
        <w:rPr>
          <w:rStyle w:val="libAlaemChar"/>
          <w:rtl/>
        </w:rPr>
        <w:t>رحمه‌الله</w:t>
      </w:r>
      <w:r>
        <w:rPr>
          <w:rtl/>
        </w:rPr>
        <w:t xml:space="preserve"> </w:t>
      </w:r>
    </w:p>
    <w:p w:rsidR="00140CA9" w:rsidRDefault="00191CDD" w:rsidP="00191CDD">
      <w:pPr>
        <w:pStyle w:val="libNormal"/>
      </w:pPr>
      <w:r>
        <w:rPr>
          <w:rFonts w:hint="eastAsia"/>
          <w:rtl/>
        </w:rPr>
        <w:t>محمّد</w:t>
      </w:r>
      <w:r>
        <w:rPr>
          <w:rtl/>
        </w:rPr>
        <w:t xml:space="preserve"> بن محمّد بن النعمان أبو عبد اللّه المف</w:t>
      </w:r>
      <w:r>
        <w:rPr>
          <w:rFonts w:hint="cs"/>
          <w:rtl/>
        </w:rPr>
        <w:t>ی</w:t>
      </w:r>
      <w:r>
        <w:rPr>
          <w:rFonts w:hint="eastAsia"/>
          <w:rtl/>
        </w:rPr>
        <w:t>د</w:t>
      </w:r>
      <w:r>
        <w:rPr>
          <w:rtl/>
        </w:rPr>
        <w:t xml:space="preserve"> من أجلّ مشا</w:t>
      </w:r>
      <w:r>
        <w:rPr>
          <w:rFonts w:hint="cs"/>
          <w:rtl/>
        </w:rPr>
        <w:t>ی</w:t>
      </w:r>
      <w:r>
        <w:rPr>
          <w:rFonts w:hint="eastAsia"/>
          <w:rtl/>
        </w:rPr>
        <w:t>خ</w:t>
      </w:r>
      <w:r>
        <w:rPr>
          <w:rtl/>
        </w:rPr>
        <w:t xml:space="preserve"> الش</w:t>
      </w:r>
      <w:r>
        <w:rPr>
          <w:rFonts w:hint="cs"/>
          <w:rtl/>
        </w:rPr>
        <w:t>ی</w:t>
      </w:r>
      <w:r>
        <w:rPr>
          <w:rFonts w:hint="eastAsia"/>
          <w:rtl/>
        </w:rPr>
        <w:t>عه</w:t>
      </w:r>
      <w:r>
        <w:rPr>
          <w:rtl/>
        </w:rPr>
        <w:t xml:space="preserve"> و رئ</w:t>
      </w:r>
      <w:r>
        <w:rPr>
          <w:rFonts w:hint="cs"/>
          <w:rtl/>
        </w:rPr>
        <w:t>ی</w:t>
      </w:r>
      <w:r>
        <w:rPr>
          <w:rFonts w:hint="eastAsia"/>
          <w:rtl/>
        </w:rPr>
        <w:t>سهم</w:t>
      </w:r>
      <w:r>
        <w:rPr>
          <w:rtl/>
        </w:rPr>
        <w:t xml:space="preserve"> و أستاذهم،و کلّ من تأخّر عنه استفاد منه،و فضله أشهر من أن </w:t>
      </w:r>
      <w:r>
        <w:rPr>
          <w:rFonts w:hint="cs"/>
          <w:rtl/>
        </w:rPr>
        <w:t>ی</w:t>
      </w:r>
      <w:r>
        <w:rPr>
          <w:rFonts w:hint="eastAsia"/>
          <w:rtl/>
        </w:rPr>
        <w:t>وصف،</w:t>
      </w:r>
      <w:r>
        <w:rPr>
          <w:rFonts w:hint="cs"/>
          <w:rtl/>
        </w:rPr>
        <w:t>ی</w:t>
      </w:r>
      <w:r>
        <w:rPr>
          <w:rFonts w:hint="eastAsia"/>
          <w:rtl/>
        </w:rPr>
        <w:t>أت</w:t>
      </w:r>
      <w:r>
        <w:rPr>
          <w:rFonts w:hint="cs"/>
          <w:rtl/>
        </w:rPr>
        <w:t>ی</w:t>
      </w:r>
      <w:r>
        <w:rPr>
          <w:rtl/>
        </w:rPr>
        <w:t xml:space="preserve"> إن شاء اللّه تعال</w:t>
      </w:r>
      <w:r>
        <w:rPr>
          <w:rFonts w:hint="cs"/>
          <w:rtl/>
        </w:rPr>
        <w:t>ی</w:t>
      </w:r>
      <w:r>
        <w:rPr>
          <w:rtl/>
        </w:rPr>
        <w:t xml:space="preserve"> </w:t>
      </w:r>
      <w:r w:rsidRPr="00272EE8">
        <w:rPr>
          <w:rtl/>
        </w:rPr>
        <w:t>ف</w:t>
      </w:r>
      <w:r w:rsidRPr="00272EE8">
        <w:rPr>
          <w:rFonts w:hint="cs"/>
          <w:rtl/>
        </w:rPr>
        <w:t>ی</w:t>
      </w:r>
      <w:r w:rsidR="00090BC1" w:rsidRPr="00272EE8">
        <w:rPr>
          <w:rFonts w:hint="eastAsia"/>
          <w:rtl/>
        </w:rPr>
        <w:t>(</w:t>
      </w:r>
      <w:r w:rsidRPr="00272EE8">
        <w:rPr>
          <w:rFonts w:hint="eastAsia"/>
          <w:rtl/>
        </w:rPr>
        <w:t>ف</w:t>
      </w:r>
      <w:r w:rsidRPr="00272EE8">
        <w:rPr>
          <w:rFonts w:hint="cs"/>
          <w:rtl/>
        </w:rPr>
        <w:t>ی</w:t>
      </w:r>
      <w:r w:rsidRPr="00272EE8">
        <w:rPr>
          <w:rFonts w:hint="eastAsia"/>
          <w:rtl/>
        </w:rPr>
        <w:t>د</w:t>
      </w:r>
      <w:r w:rsidR="00090BC1" w:rsidRPr="00272EE8">
        <w:rPr>
          <w:rFonts w:hint="eastAsia"/>
          <w:rtl/>
        </w:rPr>
        <w:t>)</w:t>
      </w:r>
      <w:r w:rsidRPr="00272EE8">
        <w:rPr>
          <w:rFonts w:hint="eastAsia"/>
          <w:rtl/>
        </w:rPr>
        <w:t>الإشاره</w:t>
      </w:r>
      <w:r w:rsidRPr="00272EE8">
        <w:rPr>
          <w:rtl/>
        </w:rPr>
        <w:t xml:space="preserve"> </w:t>
      </w:r>
      <w:r>
        <w:rPr>
          <w:rtl/>
        </w:rPr>
        <w:t>إل</w:t>
      </w:r>
      <w:r>
        <w:rPr>
          <w:rFonts w:hint="cs"/>
          <w:rtl/>
        </w:rPr>
        <w:t>ی</w:t>
      </w:r>
      <w:r>
        <w:rPr>
          <w:rFonts w:hint="eastAsia"/>
          <w:rtl/>
        </w:rPr>
        <w:t>ه</w:t>
      </w:r>
      <w:r>
        <w:rPr>
          <w:rtl/>
        </w:rPr>
        <w:t xml:space="preserve"> و إل</w:t>
      </w:r>
      <w:r>
        <w:rPr>
          <w:rFonts w:hint="cs"/>
          <w:rtl/>
        </w:rPr>
        <w:t>ی</w:t>
      </w:r>
      <w:r>
        <w:rPr>
          <w:rtl/>
        </w:rPr>
        <w:t xml:space="preserve"> جمله من إفاداته الشر</w:t>
      </w:r>
      <w:r>
        <w:rPr>
          <w:rFonts w:hint="cs"/>
          <w:rtl/>
        </w:rPr>
        <w:t>ی</w:t>
      </w:r>
      <w:r>
        <w:rPr>
          <w:rFonts w:hint="eastAsia"/>
          <w:rtl/>
        </w:rPr>
        <w:t>فه،مات</w:t>
      </w:r>
      <w:r>
        <w:rPr>
          <w:rtl/>
        </w:rPr>
        <w:t xml:space="preserve"> </w:t>
      </w:r>
      <w:r w:rsidR="00086427" w:rsidRPr="00086427">
        <w:rPr>
          <w:rStyle w:val="libAlaemChar"/>
          <w:rtl/>
        </w:rPr>
        <w:t>قدس‌سره</w:t>
      </w:r>
      <w:r>
        <w:rPr>
          <w:rtl/>
        </w:rPr>
        <w:t xml:space="preserve"> لثلاث خلون من شهر رمضان سنه(4</w:t>
      </w:r>
      <w:r w:rsidR="00140CA9">
        <w:rPr>
          <w:rtl/>
        </w:rPr>
        <w:t>13</w:t>
      </w:r>
      <w:r>
        <w:rPr>
          <w:rtl/>
        </w:rPr>
        <w:t>)و قبره بالقرب من أب</w:t>
      </w:r>
      <w:r>
        <w:rPr>
          <w:rFonts w:hint="cs"/>
          <w:rtl/>
        </w:rPr>
        <w:t>ی</w:t>
      </w:r>
      <w:r>
        <w:rPr>
          <w:rtl/>
        </w:rPr>
        <w:t xml:space="preserve"> جعفر الجواد </w:t>
      </w:r>
      <w:r w:rsidR="00F2741C" w:rsidRPr="00F2741C">
        <w:rPr>
          <w:rStyle w:val="libAlaemChar"/>
          <w:rtl/>
        </w:rPr>
        <w:t>عليه‌السلام</w:t>
      </w:r>
      <w:r>
        <w:rPr>
          <w:rtl/>
        </w:rPr>
        <w:t xml:space="preserve">. </w:t>
      </w:r>
    </w:p>
    <w:p w:rsidR="00272EE8" w:rsidRDefault="00191CDD" w:rsidP="00272EE8">
      <w:pPr>
        <w:pStyle w:val="libCenterBold1"/>
        <w:rPr>
          <w:rtl/>
        </w:rPr>
      </w:pPr>
      <w:r>
        <w:rPr>
          <w:rFonts w:hint="eastAsia"/>
          <w:rtl/>
        </w:rPr>
        <w:t>أبو</w:t>
      </w:r>
      <w:r>
        <w:rPr>
          <w:rtl/>
        </w:rPr>
        <w:t xml:space="preserve"> جعفر الطحّان</w:t>
      </w:r>
    </w:p>
    <w:p w:rsidR="00140CA9" w:rsidRDefault="00191CDD" w:rsidP="00272EE8">
      <w:pPr>
        <w:pStyle w:val="libNormal"/>
      </w:pPr>
      <w:r>
        <w:rPr>
          <w:rtl/>
        </w:rPr>
        <w:t>محمّد بن مسلم بن ر</w:t>
      </w:r>
      <w:r>
        <w:rPr>
          <w:rFonts w:hint="cs"/>
          <w:rtl/>
        </w:rPr>
        <w:t>ی</w:t>
      </w:r>
      <w:r>
        <w:rPr>
          <w:rFonts w:hint="eastAsia"/>
          <w:rtl/>
        </w:rPr>
        <w:t>اح</w:t>
      </w:r>
      <w:r>
        <w:rPr>
          <w:rtl/>
        </w:rPr>
        <w:t xml:space="preserve"> أبو جعفر الطحّان الثقف</w:t>
      </w:r>
      <w:r>
        <w:rPr>
          <w:rFonts w:hint="cs"/>
          <w:rtl/>
        </w:rPr>
        <w:t>ی</w:t>
      </w:r>
      <w:r>
        <w:rPr>
          <w:rtl/>
        </w:rPr>
        <w:t xml:space="preserve">. </w:t>
      </w:r>
    </w:p>
    <w:p w:rsidR="00140CA9" w:rsidRDefault="00191CDD" w:rsidP="00191CDD">
      <w:pPr>
        <w:pStyle w:val="libNormal"/>
      </w:pPr>
      <w:r w:rsidRPr="00272EE8">
        <w:rPr>
          <w:rStyle w:val="libBold1Char"/>
          <w:rFonts w:hint="eastAsia"/>
          <w:rtl/>
        </w:rPr>
        <w:t>رجال</w:t>
      </w:r>
      <w:r w:rsidRPr="00272EE8">
        <w:rPr>
          <w:rStyle w:val="libBold1Char"/>
          <w:rtl/>
        </w:rPr>
        <w:t xml:space="preserve"> النجاش</w:t>
      </w:r>
      <w:r w:rsidRPr="00272EE8">
        <w:rPr>
          <w:rStyle w:val="libBold1Char"/>
          <w:rFonts w:hint="cs"/>
          <w:rtl/>
        </w:rPr>
        <w:t>یّ</w:t>
      </w:r>
      <w:r>
        <w:rPr>
          <w:rtl/>
        </w:rPr>
        <w:t>: وجه أصحابنا بالکوفه فق</w:t>
      </w:r>
      <w:r>
        <w:rPr>
          <w:rFonts w:hint="cs"/>
          <w:rtl/>
        </w:rPr>
        <w:t>ی</w:t>
      </w:r>
      <w:r>
        <w:rPr>
          <w:rFonts w:hint="eastAsia"/>
          <w:rtl/>
        </w:rPr>
        <w:t>ه</w:t>
      </w:r>
      <w:r>
        <w:rPr>
          <w:rtl/>
        </w:rPr>
        <w:t xml:space="preserve"> ورع،صحب أبا جعفر و أبا عبد اللّه </w:t>
      </w:r>
      <w:r w:rsidR="00F2741C" w:rsidRPr="00F2741C">
        <w:rPr>
          <w:rStyle w:val="libAlaemChar"/>
          <w:rtl/>
        </w:rPr>
        <w:t>عليهما‌السلام</w:t>
      </w:r>
      <w:r>
        <w:rPr>
          <w:rtl/>
        </w:rPr>
        <w:t xml:space="preserve"> و رو</w:t>
      </w:r>
      <w:r>
        <w:rPr>
          <w:rFonts w:hint="cs"/>
          <w:rtl/>
        </w:rPr>
        <w:t>ی</w:t>
      </w:r>
      <w:r>
        <w:rPr>
          <w:rtl/>
        </w:rPr>
        <w:t xml:space="preserve"> عنهما،و کان من أوثق الناس،انته</w:t>
      </w:r>
      <w:r>
        <w:rPr>
          <w:rFonts w:hint="cs"/>
          <w:rtl/>
        </w:rPr>
        <w:t>ی</w:t>
      </w:r>
      <w:r>
        <w:rPr>
          <w:rtl/>
        </w:rPr>
        <w:t xml:space="preserve">.مات </w:t>
      </w:r>
      <w:r w:rsidR="00483133" w:rsidRPr="00483133">
        <w:rPr>
          <w:rStyle w:val="libAlaemChar"/>
          <w:rtl/>
        </w:rPr>
        <w:t>رحمه‌الله</w:t>
      </w:r>
      <w:r>
        <w:rPr>
          <w:rtl/>
        </w:rPr>
        <w:t xml:space="preserve"> سنه خمس</w:t>
      </w:r>
      <w:r>
        <w:rPr>
          <w:rFonts w:hint="cs"/>
          <w:rtl/>
        </w:rPr>
        <w:t>ی</w:t>
      </w:r>
      <w:r>
        <w:rPr>
          <w:rFonts w:hint="eastAsia"/>
          <w:rtl/>
        </w:rPr>
        <w:t>ن</w:t>
      </w:r>
      <w:r>
        <w:rPr>
          <w:rtl/>
        </w:rPr>
        <w:t xml:space="preserve"> و مائه. </w:t>
      </w:r>
    </w:p>
    <w:p w:rsidR="00140CA9" w:rsidRDefault="00191CDD" w:rsidP="00191CDD">
      <w:pPr>
        <w:pStyle w:val="libNormal"/>
      </w:pPr>
      <w:r>
        <w:rPr>
          <w:rFonts w:hint="eastAsia"/>
          <w:rtl/>
        </w:rPr>
        <w:t>ذکر</w:t>
      </w:r>
      <w:r>
        <w:rPr>
          <w:rtl/>
        </w:rPr>
        <w:t xml:space="preserve"> خروجه ال</w:t>
      </w:r>
      <w:r>
        <w:rPr>
          <w:rFonts w:hint="cs"/>
          <w:rtl/>
        </w:rPr>
        <w:t>ی</w:t>
      </w:r>
      <w:r>
        <w:rPr>
          <w:rtl/>
        </w:rPr>
        <w:t xml:space="preserve"> المد</w:t>
      </w:r>
      <w:r>
        <w:rPr>
          <w:rFonts w:hint="cs"/>
          <w:rtl/>
        </w:rPr>
        <w:t>ی</w:t>
      </w:r>
      <w:r>
        <w:rPr>
          <w:rFonts w:hint="eastAsia"/>
          <w:rtl/>
        </w:rPr>
        <w:t>نه</w:t>
      </w:r>
      <w:r>
        <w:rPr>
          <w:rtl/>
        </w:rPr>
        <w:t xml:space="preserve"> و مرضه و إرسال أب</w:t>
      </w:r>
      <w:r>
        <w:rPr>
          <w:rFonts w:hint="cs"/>
          <w:rtl/>
        </w:rPr>
        <w:t>ی</w:t>
      </w:r>
      <w:r>
        <w:rPr>
          <w:rtl/>
        </w:rPr>
        <w:t xml:space="preserve"> جعفر </w:t>
      </w:r>
      <w:r w:rsidR="00F2741C" w:rsidRPr="00F2741C">
        <w:rPr>
          <w:rStyle w:val="libAlaemChar"/>
          <w:rtl/>
        </w:rPr>
        <w:t>عليه‌السلام</w:t>
      </w:r>
      <w:r>
        <w:rPr>
          <w:rtl/>
        </w:rPr>
        <w:t xml:space="preserve"> إل</w:t>
      </w:r>
      <w:r>
        <w:rPr>
          <w:rFonts w:hint="cs"/>
          <w:rtl/>
        </w:rPr>
        <w:t>ی</w:t>
      </w:r>
      <w:r>
        <w:rPr>
          <w:rFonts w:hint="eastAsia"/>
          <w:rtl/>
        </w:rPr>
        <w:t>ه</w:t>
      </w:r>
      <w:r>
        <w:rPr>
          <w:rtl/>
        </w:rPr>
        <w:t xml:space="preserve"> بشراب مغطّ</w:t>
      </w:r>
      <w:r>
        <w:rPr>
          <w:rFonts w:hint="cs"/>
          <w:rtl/>
        </w:rPr>
        <w:t>ی</w:t>
      </w:r>
      <w:r>
        <w:rPr>
          <w:rtl/>
        </w:rPr>
        <w:t xml:space="preserve"> بمند</w:t>
      </w:r>
      <w:r>
        <w:rPr>
          <w:rFonts w:hint="cs"/>
          <w:rtl/>
        </w:rPr>
        <w:t>ی</w:t>
      </w:r>
      <w:r>
        <w:rPr>
          <w:rFonts w:hint="eastAsia"/>
          <w:rtl/>
        </w:rPr>
        <w:t>ل</w:t>
      </w:r>
      <w:r>
        <w:rPr>
          <w:rtl/>
        </w:rPr>
        <w:t xml:space="preserve"> و شفائه به بمحض أن شربه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187</w:t>
      </w:r>
      <w:r w:rsidR="00191CDD">
        <w:rPr>
          <w:rtl/>
        </w:rPr>
        <w:t>/</w:t>
      </w:r>
      <w:r w:rsidR="00140CA9">
        <w:rPr>
          <w:rtl/>
        </w:rPr>
        <w:t>30</w:t>
      </w:r>
      <w:r w:rsidR="00191CDD">
        <w:rPr>
          <w:rtl/>
        </w:rPr>
        <w:t xml:space="preserve">/4 و </w:t>
      </w:r>
      <w:r w:rsidR="00140CA9">
        <w:rPr>
          <w:rtl/>
        </w:rPr>
        <w:t>188</w:t>
      </w:r>
      <w:r w:rsidR="00191CDD">
        <w:rPr>
          <w:rtl/>
        </w:rPr>
        <w:t>،ج:4</w:t>
      </w:r>
      <w:r w:rsidR="00140CA9">
        <w:rPr>
          <w:rtl/>
        </w:rPr>
        <w:t>08</w:t>
      </w:r>
      <w:r w:rsidR="00191CDD">
        <w:rPr>
          <w:rtl/>
        </w:rPr>
        <w:t>/</w:t>
      </w:r>
      <w:r w:rsidR="00140CA9">
        <w:rPr>
          <w:rtl/>
        </w:rPr>
        <w:t>10</w:t>
      </w:r>
      <w:r w:rsidR="00191CDD">
        <w:rPr>
          <w:rtl/>
        </w:rPr>
        <w:t xml:space="preserve"> و 4</w:t>
      </w:r>
      <w:r w:rsidR="00140CA9">
        <w:rPr>
          <w:rtl/>
        </w:rPr>
        <w:t>1</w:t>
      </w:r>
      <w:r w:rsidR="00191CDD">
        <w:rPr>
          <w:rtl/>
        </w:rPr>
        <w:t xml:space="preserve">4. </w:t>
      </w:r>
    </w:p>
    <w:p w:rsidR="00D7268C" w:rsidRDefault="00D7268C" w:rsidP="005E32C9">
      <w:pPr>
        <w:pStyle w:val="libFootnote0"/>
        <w:rPr>
          <w:rtl/>
        </w:rPr>
      </w:pPr>
      <w:r>
        <w:rPr>
          <w:rtl/>
        </w:rPr>
        <w:t>(2)</w:t>
      </w:r>
      <w:r w:rsidR="00191CDD">
        <w:rPr>
          <w:rtl/>
        </w:rPr>
        <w:t xml:space="preserve"> ق:</w:t>
      </w:r>
      <w:r w:rsidR="00140CA9">
        <w:rPr>
          <w:rtl/>
        </w:rPr>
        <w:t>73</w:t>
      </w:r>
      <w:r w:rsidR="00191CDD">
        <w:rPr>
          <w:rtl/>
        </w:rPr>
        <w:t>/</w:t>
      </w:r>
      <w:r w:rsidR="00140CA9">
        <w:rPr>
          <w:rtl/>
        </w:rPr>
        <w:t>1</w:t>
      </w:r>
      <w:r w:rsidR="00191CDD">
        <w:rPr>
          <w:rtl/>
        </w:rPr>
        <w:t>6/</w:t>
      </w:r>
      <w:r w:rsidR="00140CA9">
        <w:rPr>
          <w:rtl/>
        </w:rPr>
        <w:t>11</w:t>
      </w:r>
      <w:r w:rsidR="00191CDD">
        <w:rPr>
          <w:rtl/>
        </w:rPr>
        <w:t>،ج:</w:t>
      </w:r>
      <w:r w:rsidR="00140CA9">
        <w:rPr>
          <w:rtl/>
        </w:rPr>
        <w:t>2</w:t>
      </w:r>
      <w:r w:rsidR="00191CDD">
        <w:rPr>
          <w:rtl/>
        </w:rPr>
        <w:t>5</w:t>
      </w:r>
      <w:r w:rsidR="00140CA9">
        <w:rPr>
          <w:rtl/>
        </w:rPr>
        <w:t>7</w:t>
      </w:r>
      <w:r w:rsidR="00191CDD">
        <w:rPr>
          <w:rtl/>
        </w:rPr>
        <w:t>/46. ق:</w:t>
      </w:r>
      <w:r w:rsidR="00140CA9">
        <w:rPr>
          <w:rtl/>
        </w:rPr>
        <w:t>9</w:t>
      </w:r>
      <w:r w:rsidR="00191CDD">
        <w:rPr>
          <w:rtl/>
        </w:rPr>
        <w:t>6/</w:t>
      </w:r>
      <w:r w:rsidR="00140CA9">
        <w:rPr>
          <w:rtl/>
        </w:rPr>
        <w:t>19</w:t>
      </w:r>
      <w:r w:rsidR="00191CDD">
        <w:rPr>
          <w:rtl/>
        </w:rPr>
        <w:t>/</w:t>
      </w:r>
      <w:r w:rsidR="00140CA9">
        <w:rPr>
          <w:rtl/>
        </w:rPr>
        <w:t>11</w:t>
      </w:r>
      <w:r w:rsidR="00191CDD">
        <w:rPr>
          <w:rtl/>
        </w:rPr>
        <w:t>،ج:</w:t>
      </w:r>
      <w:r w:rsidR="00140CA9">
        <w:rPr>
          <w:rtl/>
        </w:rPr>
        <w:t>333</w:t>
      </w:r>
      <w:r w:rsidR="00191CDD">
        <w:rPr>
          <w:rtl/>
        </w:rPr>
        <w:t>/46.</w:t>
      </w:r>
    </w:p>
    <w:p w:rsidR="00D7268C" w:rsidRDefault="00D7268C" w:rsidP="000F2A07">
      <w:pPr>
        <w:pStyle w:val="libNormal"/>
        <w:rPr>
          <w:rtl/>
        </w:rPr>
      </w:pPr>
      <w:r>
        <w:rPr>
          <w:rtl/>
        </w:rPr>
        <w:br w:type="page"/>
      </w:r>
    </w:p>
    <w:p w:rsidR="00272EE8" w:rsidRDefault="00191CDD" w:rsidP="00272EE8">
      <w:pPr>
        <w:pStyle w:val="libNormal"/>
        <w:rPr>
          <w:rtl/>
        </w:rPr>
      </w:pPr>
      <w:r>
        <w:rPr>
          <w:rFonts w:hint="eastAsia"/>
          <w:rtl/>
        </w:rPr>
        <w:t>سؤاله</w:t>
      </w:r>
      <w:r>
        <w:rPr>
          <w:rtl/>
        </w:rPr>
        <w:t xml:space="preserve"> أبا جعفر </w:t>
      </w:r>
      <w:r w:rsidR="00F2741C" w:rsidRPr="00F2741C">
        <w:rPr>
          <w:rStyle w:val="libAlaemChar"/>
          <w:rtl/>
        </w:rPr>
        <w:t>عليه‌السلام</w:t>
      </w:r>
      <w:r>
        <w:rPr>
          <w:rtl/>
        </w:rPr>
        <w:t xml:space="preserve"> عن ثلاث</w:t>
      </w:r>
      <w:r>
        <w:rPr>
          <w:rFonts w:hint="cs"/>
          <w:rtl/>
        </w:rPr>
        <w:t>ی</w:t>
      </w:r>
      <w:r>
        <w:rPr>
          <w:rFonts w:hint="eastAsia"/>
          <w:rtl/>
        </w:rPr>
        <w:t>ن</w:t>
      </w:r>
      <w:r>
        <w:rPr>
          <w:rtl/>
        </w:rPr>
        <w:t xml:space="preserve"> ألف حد</w:t>
      </w:r>
      <w:r>
        <w:rPr>
          <w:rFonts w:hint="cs"/>
          <w:rtl/>
        </w:rPr>
        <w:t>ی</w:t>
      </w:r>
      <w:r>
        <w:rPr>
          <w:rFonts w:hint="eastAsia"/>
          <w:rtl/>
        </w:rPr>
        <w:t>ث،و</w:t>
      </w:r>
      <w:r>
        <w:rPr>
          <w:rtl/>
        </w:rPr>
        <w:t xml:space="preserve"> سؤاله الصادق </w:t>
      </w:r>
      <w:r w:rsidR="00F2741C" w:rsidRPr="00F2741C">
        <w:rPr>
          <w:rStyle w:val="libAlaemChar"/>
          <w:rtl/>
        </w:rPr>
        <w:t>عليه‌السلام</w:t>
      </w:r>
      <w:r>
        <w:rPr>
          <w:rtl/>
        </w:rPr>
        <w:t xml:space="preserve"> عن سته عشر ألف حد</w:t>
      </w:r>
      <w:r>
        <w:rPr>
          <w:rFonts w:hint="cs"/>
          <w:rtl/>
        </w:rPr>
        <w:t>ی</w:t>
      </w:r>
      <w:r>
        <w:rPr>
          <w:rFonts w:hint="eastAsia"/>
          <w:rtl/>
        </w:rPr>
        <w:t>ث</w:t>
      </w:r>
      <w:r>
        <w:rPr>
          <w:rtl/>
        </w:rPr>
        <w:t xml:space="preserve"> </w:t>
      </w:r>
      <w:r w:rsidRPr="000F2A07">
        <w:rPr>
          <w:rStyle w:val="libFootnotenumChar"/>
          <w:rtl/>
        </w:rPr>
        <w:t>(1)</w:t>
      </w:r>
      <w:r>
        <w:rPr>
          <w:rtl/>
        </w:rPr>
        <w:t>.</w:t>
      </w:r>
    </w:p>
    <w:p w:rsidR="00272EE8" w:rsidRDefault="00191CDD" w:rsidP="00272EE8">
      <w:pPr>
        <w:pStyle w:val="libNormal"/>
        <w:rPr>
          <w:rtl/>
        </w:rPr>
      </w:pPr>
      <w:r>
        <w:rPr>
          <w:rtl/>
        </w:rPr>
        <w:t xml:space="preserve">سؤاله أبا جعفر </w:t>
      </w:r>
      <w:r w:rsidR="00F2741C" w:rsidRPr="00F2741C">
        <w:rPr>
          <w:rStyle w:val="libAlaemChar"/>
          <w:rtl/>
        </w:rPr>
        <w:t>عليه‌السلام</w:t>
      </w:r>
      <w:r>
        <w:rPr>
          <w:rtl/>
        </w:rPr>
        <w:t xml:space="preserve"> عن رکود الشمس و قول أب</w:t>
      </w:r>
      <w:r>
        <w:rPr>
          <w:rFonts w:hint="cs"/>
          <w:rtl/>
        </w:rPr>
        <w:t>ی</w:t>
      </w:r>
      <w:r>
        <w:rPr>
          <w:rtl/>
        </w:rPr>
        <w:t xml:space="preserve"> جعفر </w:t>
      </w:r>
      <w:r w:rsidR="00F2741C" w:rsidRPr="00F2741C">
        <w:rPr>
          <w:rStyle w:val="libAlaemChar"/>
          <w:rtl/>
        </w:rPr>
        <w:t>عليه‌السلام</w:t>
      </w:r>
      <w:r>
        <w:rPr>
          <w:rtl/>
        </w:rPr>
        <w:t xml:space="preserve"> له:</w:t>
      </w:r>
      <w:r>
        <w:rPr>
          <w:rFonts w:hint="cs"/>
          <w:rtl/>
        </w:rPr>
        <w:t>ی</w:t>
      </w:r>
      <w:r>
        <w:rPr>
          <w:rFonts w:hint="eastAsia"/>
          <w:rtl/>
        </w:rPr>
        <w:t>ا</w:t>
      </w:r>
      <w:r>
        <w:rPr>
          <w:rtl/>
        </w:rPr>
        <w:t xml:space="preserve"> محمّد ما أصغر جثّتک و أعظم مسألتک،ثمّ أجابه بعد ثلاثه أ</w:t>
      </w:r>
      <w:r>
        <w:rPr>
          <w:rFonts w:hint="cs"/>
          <w:rtl/>
        </w:rPr>
        <w:t>یّ</w:t>
      </w:r>
      <w:r>
        <w:rPr>
          <w:rFonts w:hint="eastAsia"/>
          <w:rtl/>
        </w:rPr>
        <w:t>ام</w:t>
      </w:r>
      <w:r>
        <w:rPr>
          <w:rtl/>
        </w:rPr>
        <w:t xml:space="preserve"> و قال:إنّک لأهل للجواب.</w:t>
      </w:r>
    </w:p>
    <w:p w:rsidR="00272EE8" w:rsidRDefault="00191CDD" w:rsidP="00272EE8">
      <w:pPr>
        <w:pStyle w:val="libNormal"/>
        <w:rPr>
          <w:rtl/>
        </w:rPr>
      </w:pPr>
      <w:r w:rsidRPr="00272EE8">
        <w:rPr>
          <w:rStyle w:val="libBold1Char"/>
          <w:rFonts w:hint="eastAsia"/>
          <w:rtl/>
        </w:rPr>
        <w:t>الإختصاص</w:t>
      </w:r>
      <w:r>
        <w:rPr>
          <w:rtl/>
        </w:rPr>
        <w:t>:و رو</w:t>
      </w:r>
      <w:r>
        <w:rPr>
          <w:rFonts w:hint="cs"/>
          <w:rtl/>
        </w:rPr>
        <w:t>ی</w:t>
      </w:r>
      <w:r>
        <w:rPr>
          <w:rtl/>
        </w:rPr>
        <w:t xml:space="preserve"> عن ابن أب</w:t>
      </w:r>
      <w:r>
        <w:rPr>
          <w:rFonts w:hint="cs"/>
          <w:rtl/>
        </w:rPr>
        <w:t>ی</w:t>
      </w:r>
      <w:r>
        <w:rPr>
          <w:rtl/>
        </w:rPr>
        <w:t xml:space="preserve"> </w:t>
      </w:r>
      <w:r>
        <w:rPr>
          <w:rFonts w:hint="cs"/>
          <w:rtl/>
        </w:rPr>
        <w:t>ی</w:t>
      </w:r>
      <w:r>
        <w:rPr>
          <w:rFonts w:hint="eastAsia"/>
          <w:rtl/>
        </w:rPr>
        <w:t>عفور</w:t>
      </w:r>
      <w:r>
        <w:rPr>
          <w:rtl/>
        </w:rPr>
        <w:t xml:space="preserve"> قال: قلت لأب</w:t>
      </w:r>
      <w:r>
        <w:rPr>
          <w:rFonts w:hint="cs"/>
          <w:rtl/>
        </w:rPr>
        <w:t>ی</w:t>
      </w:r>
      <w:r>
        <w:rPr>
          <w:rtl/>
        </w:rPr>
        <w:t xml:space="preserve"> عبد اللّه </w:t>
      </w:r>
      <w:r w:rsidR="00F2741C" w:rsidRPr="00F2741C">
        <w:rPr>
          <w:rStyle w:val="libAlaemChar"/>
          <w:rtl/>
        </w:rPr>
        <w:t>عليه‌السلام</w:t>
      </w:r>
      <w:r>
        <w:rPr>
          <w:rtl/>
        </w:rPr>
        <w:t>:انّ</w:t>
      </w:r>
      <w:r>
        <w:rPr>
          <w:rFonts w:hint="cs"/>
          <w:rtl/>
        </w:rPr>
        <w:t>ی</w:t>
      </w:r>
      <w:r>
        <w:rPr>
          <w:rtl/>
        </w:rPr>
        <w:t xml:space="preserve"> ل</w:t>
      </w:r>
      <w:r>
        <w:rPr>
          <w:rFonts w:hint="cs"/>
          <w:rtl/>
        </w:rPr>
        <w:t>ی</w:t>
      </w:r>
      <w:r>
        <w:rPr>
          <w:rFonts w:hint="eastAsia"/>
          <w:rtl/>
        </w:rPr>
        <w:t>س</w:t>
      </w:r>
      <w:r>
        <w:rPr>
          <w:rtl/>
        </w:rPr>
        <w:t xml:space="preserve"> کلّ ساعه ألقاک و لا </w:t>
      </w:r>
      <w:r>
        <w:rPr>
          <w:rFonts w:hint="cs"/>
          <w:rtl/>
        </w:rPr>
        <w:t>ی</w:t>
      </w:r>
      <w:r>
        <w:rPr>
          <w:rFonts w:hint="eastAsia"/>
          <w:rtl/>
        </w:rPr>
        <w:t>مکنن</w:t>
      </w:r>
      <w:r>
        <w:rPr>
          <w:rFonts w:hint="cs"/>
          <w:rtl/>
        </w:rPr>
        <w:t>ی</w:t>
      </w:r>
      <w:r>
        <w:rPr>
          <w:rtl/>
        </w:rPr>
        <w:t xml:space="preserve"> القدوم،و </w:t>
      </w:r>
      <w:r>
        <w:rPr>
          <w:rFonts w:hint="cs"/>
          <w:rtl/>
        </w:rPr>
        <w:t>ی</w:t>
      </w:r>
      <w:r>
        <w:rPr>
          <w:rFonts w:hint="eastAsia"/>
          <w:rtl/>
        </w:rPr>
        <w:t>ج</w:t>
      </w:r>
      <w:r>
        <w:rPr>
          <w:rFonts w:hint="cs"/>
          <w:rtl/>
        </w:rPr>
        <w:t>ی</w:t>
      </w:r>
      <w:r>
        <w:rPr>
          <w:rFonts w:hint="eastAsia"/>
          <w:rtl/>
        </w:rPr>
        <w:t>ء</w:t>
      </w:r>
      <w:r>
        <w:rPr>
          <w:rtl/>
        </w:rPr>
        <w:t xml:space="preserve"> الرجل من أصحابنا ف</w:t>
      </w:r>
      <w:r>
        <w:rPr>
          <w:rFonts w:hint="cs"/>
          <w:rtl/>
        </w:rPr>
        <w:t>ی</w:t>
      </w:r>
      <w:r>
        <w:rPr>
          <w:rFonts w:hint="eastAsia"/>
          <w:rtl/>
        </w:rPr>
        <w:t>سألن</w:t>
      </w:r>
      <w:r>
        <w:rPr>
          <w:rFonts w:hint="cs"/>
          <w:rtl/>
        </w:rPr>
        <w:t>ی</w:t>
      </w:r>
      <w:r>
        <w:rPr>
          <w:rtl/>
        </w:rPr>
        <w:t xml:space="preserve"> و ل</w:t>
      </w:r>
      <w:r>
        <w:rPr>
          <w:rFonts w:hint="cs"/>
          <w:rtl/>
        </w:rPr>
        <w:t>ی</w:t>
      </w:r>
      <w:r>
        <w:rPr>
          <w:rFonts w:hint="eastAsia"/>
          <w:rtl/>
        </w:rPr>
        <w:t>س</w:t>
      </w:r>
      <w:r>
        <w:rPr>
          <w:rtl/>
        </w:rPr>
        <w:t xml:space="preserve"> عند</w:t>
      </w:r>
      <w:r>
        <w:rPr>
          <w:rFonts w:hint="cs"/>
          <w:rtl/>
        </w:rPr>
        <w:t>ی</w:t>
      </w:r>
      <w:r>
        <w:rPr>
          <w:rtl/>
        </w:rPr>
        <w:t xml:space="preserve"> کلّ ما </w:t>
      </w:r>
      <w:r>
        <w:rPr>
          <w:rFonts w:hint="cs"/>
          <w:rtl/>
        </w:rPr>
        <w:t>ی</w:t>
      </w:r>
      <w:r>
        <w:rPr>
          <w:rFonts w:hint="eastAsia"/>
          <w:rtl/>
        </w:rPr>
        <w:t>سألن</w:t>
      </w:r>
      <w:r>
        <w:rPr>
          <w:rFonts w:hint="cs"/>
          <w:rtl/>
        </w:rPr>
        <w:t>ی</w:t>
      </w:r>
      <w:r>
        <w:rPr>
          <w:rtl/>
        </w:rPr>
        <w:t xml:space="preserve"> عنه،قال </w:t>
      </w:r>
      <w:r w:rsidR="00F2741C" w:rsidRPr="00F2741C">
        <w:rPr>
          <w:rStyle w:val="libAlaemChar"/>
          <w:rtl/>
        </w:rPr>
        <w:t>عليه‌السلام</w:t>
      </w:r>
      <w:r>
        <w:rPr>
          <w:rtl/>
        </w:rPr>
        <w:t xml:space="preserve">:فما </w:t>
      </w:r>
      <w:r>
        <w:rPr>
          <w:rFonts w:hint="cs"/>
          <w:rtl/>
        </w:rPr>
        <w:t>ی</w:t>
      </w:r>
      <w:r>
        <w:rPr>
          <w:rFonts w:hint="eastAsia"/>
          <w:rtl/>
        </w:rPr>
        <w:t>منعک</w:t>
      </w:r>
      <w:r>
        <w:rPr>
          <w:rtl/>
        </w:rPr>
        <w:t xml:space="preserve"> من محمّد بن مسلم الثقف</w:t>
      </w:r>
      <w:r>
        <w:rPr>
          <w:rFonts w:hint="cs"/>
          <w:rtl/>
        </w:rPr>
        <w:t>ی</w:t>
      </w:r>
      <w:r>
        <w:rPr>
          <w:rtl/>
        </w:rPr>
        <w:t xml:space="preserve"> فانّه قد سمع من أب</w:t>
      </w:r>
      <w:r>
        <w:rPr>
          <w:rFonts w:hint="cs"/>
          <w:rtl/>
        </w:rPr>
        <w:t>ی</w:t>
      </w:r>
      <w:r>
        <w:rPr>
          <w:rtl/>
        </w:rPr>
        <w:t xml:space="preserve"> و کان عنده م</w:t>
      </w:r>
      <w:r>
        <w:rPr>
          <w:rFonts w:hint="eastAsia"/>
          <w:rtl/>
        </w:rPr>
        <w:t>رض</w:t>
      </w:r>
      <w:r>
        <w:rPr>
          <w:rFonts w:hint="cs"/>
          <w:rtl/>
        </w:rPr>
        <w:t>یّ</w:t>
      </w:r>
      <w:r>
        <w:rPr>
          <w:rFonts w:hint="eastAsia"/>
          <w:rtl/>
        </w:rPr>
        <w:t>ا</w:t>
      </w:r>
      <w:r>
        <w:rPr>
          <w:rtl/>
        </w:rPr>
        <w:t xml:space="preserve"> وج</w:t>
      </w:r>
      <w:r>
        <w:rPr>
          <w:rFonts w:hint="cs"/>
          <w:rtl/>
        </w:rPr>
        <w:t>ی</w:t>
      </w:r>
      <w:r>
        <w:rPr>
          <w:rFonts w:hint="eastAsia"/>
          <w:rtl/>
        </w:rPr>
        <w:t>ها</w:t>
      </w:r>
      <w:r>
        <w:rPr>
          <w:rtl/>
        </w:rPr>
        <w:t xml:space="preserve"> </w:t>
      </w:r>
      <w:r w:rsidRPr="000F2A07">
        <w:rPr>
          <w:rStyle w:val="libFootnotenumChar"/>
          <w:rtl/>
        </w:rPr>
        <w:t>(2)</w:t>
      </w:r>
      <w:r>
        <w:rPr>
          <w:rtl/>
        </w:rPr>
        <w:t>.</w:t>
      </w:r>
    </w:p>
    <w:p w:rsidR="00140CA9" w:rsidRDefault="00191CDD" w:rsidP="00272EE8">
      <w:pPr>
        <w:pStyle w:val="libNormal"/>
      </w:pPr>
      <w:r w:rsidRPr="00272EE8">
        <w:rPr>
          <w:rStyle w:val="libBold1Char"/>
          <w:rFonts w:hint="eastAsia"/>
          <w:rtl/>
        </w:rPr>
        <w:t>الکاف</w:t>
      </w:r>
      <w:r w:rsidRPr="00272EE8">
        <w:rPr>
          <w:rStyle w:val="libBold1Char"/>
          <w:rFonts w:hint="cs"/>
          <w:rtl/>
        </w:rPr>
        <w:t>ی</w:t>
      </w:r>
      <w:r w:rsidR="00272EE8">
        <w:rPr>
          <w:rFonts w:hint="cs"/>
          <w:rtl/>
        </w:rPr>
        <w:t>:</w:t>
      </w:r>
      <w:r>
        <w:rPr>
          <w:rtl/>
        </w:rPr>
        <w:t xml:space="preserve"> رؤ</w:t>
      </w:r>
      <w:r>
        <w:rPr>
          <w:rFonts w:hint="cs"/>
          <w:rtl/>
        </w:rPr>
        <w:t>ی</w:t>
      </w:r>
      <w:r>
        <w:rPr>
          <w:rFonts w:hint="eastAsia"/>
          <w:rtl/>
        </w:rPr>
        <w:t>ا</w:t>
      </w:r>
      <w:r>
        <w:rPr>
          <w:rtl/>
        </w:rPr>
        <w:t xml:space="preserve"> محمّد بن مسلم: انّه دخل داره و خرجت عل</w:t>
      </w:r>
      <w:r>
        <w:rPr>
          <w:rFonts w:hint="cs"/>
          <w:rtl/>
        </w:rPr>
        <w:t>ی</w:t>
      </w:r>
      <w:r>
        <w:rPr>
          <w:rFonts w:hint="eastAsia"/>
          <w:rtl/>
        </w:rPr>
        <w:t>ه</w:t>
      </w:r>
      <w:r>
        <w:rPr>
          <w:rtl/>
        </w:rPr>
        <w:t xml:space="preserve"> أهله فکسرت جوزا کث</w:t>
      </w:r>
      <w:r>
        <w:rPr>
          <w:rFonts w:hint="cs"/>
          <w:rtl/>
        </w:rPr>
        <w:t>ی</w:t>
      </w:r>
      <w:r>
        <w:rPr>
          <w:rFonts w:hint="eastAsia"/>
          <w:rtl/>
        </w:rPr>
        <w:t>را</w:t>
      </w:r>
      <w:r>
        <w:rPr>
          <w:rtl/>
        </w:rPr>
        <w:t xml:space="preserve"> و نثرته عل</w:t>
      </w:r>
      <w:r>
        <w:rPr>
          <w:rFonts w:hint="cs"/>
          <w:rtl/>
        </w:rPr>
        <w:t>ی</w:t>
      </w:r>
      <w:r>
        <w:rPr>
          <w:rFonts w:hint="eastAsia"/>
          <w:rtl/>
        </w:rPr>
        <w:t>ه</w:t>
      </w:r>
      <w:r>
        <w:rPr>
          <w:rtl/>
        </w:rPr>
        <w:t xml:space="preserve"> و تعب</w:t>
      </w:r>
      <w:r>
        <w:rPr>
          <w:rFonts w:hint="cs"/>
          <w:rtl/>
        </w:rPr>
        <w:t>ی</w:t>
      </w:r>
      <w:r>
        <w:rPr>
          <w:rFonts w:hint="eastAsia"/>
          <w:rtl/>
        </w:rPr>
        <w:t>ر</w:t>
      </w:r>
      <w:r>
        <w:rPr>
          <w:rtl/>
        </w:rPr>
        <w:t xml:space="preserve"> أب</w:t>
      </w:r>
      <w:r>
        <w:rPr>
          <w:rFonts w:hint="cs"/>
          <w:rtl/>
        </w:rPr>
        <w:t>ی</w:t>
      </w:r>
      <w:r>
        <w:rPr>
          <w:rtl/>
        </w:rPr>
        <w:t xml:space="preserve"> حن</w:t>
      </w:r>
      <w:r>
        <w:rPr>
          <w:rFonts w:hint="cs"/>
          <w:rtl/>
        </w:rPr>
        <w:t>ی</w:t>
      </w:r>
      <w:r>
        <w:rPr>
          <w:rFonts w:hint="eastAsia"/>
          <w:rtl/>
        </w:rPr>
        <w:t>فه</w:t>
      </w:r>
      <w:r>
        <w:rPr>
          <w:rtl/>
        </w:rPr>
        <w:t xml:space="preserve"> له بأنّه </w:t>
      </w:r>
      <w:r>
        <w:rPr>
          <w:rFonts w:hint="cs"/>
          <w:rtl/>
        </w:rPr>
        <w:t>ی</w:t>
      </w:r>
      <w:r>
        <w:rPr>
          <w:rFonts w:hint="eastAsia"/>
          <w:rtl/>
        </w:rPr>
        <w:t>خاصم</w:t>
      </w:r>
      <w:r>
        <w:rPr>
          <w:rtl/>
        </w:rPr>
        <w:t xml:space="preserve"> و </w:t>
      </w:r>
      <w:r>
        <w:rPr>
          <w:rFonts w:hint="cs"/>
          <w:rtl/>
        </w:rPr>
        <w:t>ی</w:t>
      </w:r>
      <w:r>
        <w:rPr>
          <w:rFonts w:hint="eastAsia"/>
          <w:rtl/>
        </w:rPr>
        <w:t>جادل</w:t>
      </w:r>
      <w:r>
        <w:rPr>
          <w:rtl/>
        </w:rPr>
        <w:t xml:space="preserve"> لئاما ف</w:t>
      </w:r>
      <w:r>
        <w:rPr>
          <w:rFonts w:hint="cs"/>
          <w:rtl/>
        </w:rPr>
        <w:t>ی</w:t>
      </w:r>
      <w:r>
        <w:rPr>
          <w:rtl/>
        </w:rPr>
        <w:t xml:space="preserve"> موار</w:t>
      </w:r>
      <w:r>
        <w:rPr>
          <w:rFonts w:hint="cs"/>
          <w:rtl/>
        </w:rPr>
        <w:t>ی</w:t>
      </w:r>
      <w:r>
        <w:rPr>
          <w:rFonts w:hint="eastAsia"/>
          <w:rtl/>
        </w:rPr>
        <w:t>ث</w:t>
      </w:r>
      <w:r>
        <w:rPr>
          <w:rtl/>
        </w:rPr>
        <w:t xml:space="preserve"> أهله و تعب</w:t>
      </w:r>
      <w:r>
        <w:rPr>
          <w:rFonts w:hint="cs"/>
          <w:rtl/>
        </w:rPr>
        <w:t>ی</w:t>
      </w:r>
      <w:r>
        <w:rPr>
          <w:rFonts w:hint="eastAsia"/>
          <w:rtl/>
        </w:rPr>
        <w:t>ر</w:t>
      </w:r>
      <w:r>
        <w:rPr>
          <w:rtl/>
        </w:rPr>
        <w:t xml:space="preserve"> الصادق </w:t>
      </w:r>
      <w:r w:rsidR="00F2741C" w:rsidRPr="00F2741C">
        <w:rPr>
          <w:rStyle w:val="libAlaemChar"/>
          <w:rtl/>
        </w:rPr>
        <w:t>عليه‌السلام</w:t>
      </w:r>
      <w:r>
        <w:rPr>
          <w:rtl/>
        </w:rPr>
        <w:t xml:space="preserve"> له بأنّه </w:t>
      </w:r>
      <w:r>
        <w:rPr>
          <w:rFonts w:hint="cs"/>
          <w:rtl/>
        </w:rPr>
        <w:t>ی</w:t>
      </w:r>
      <w:r>
        <w:rPr>
          <w:rFonts w:hint="eastAsia"/>
          <w:rtl/>
        </w:rPr>
        <w:t>تمتع</w:t>
      </w:r>
      <w:r>
        <w:rPr>
          <w:rtl/>
        </w:rPr>
        <w:t xml:space="preserve"> بامرأه فتعلم بها أهله فتخرق عل</w:t>
      </w:r>
      <w:r>
        <w:rPr>
          <w:rFonts w:hint="cs"/>
          <w:rtl/>
        </w:rPr>
        <w:t>ی</w:t>
      </w:r>
      <w:r>
        <w:rPr>
          <w:rFonts w:hint="eastAsia"/>
          <w:rtl/>
        </w:rPr>
        <w:t>ه</w:t>
      </w:r>
      <w:r>
        <w:rPr>
          <w:rtl/>
        </w:rPr>
        <w:t xml:space="preserve"> ث</w:t>
      </w:r>
      <w:r>
        <w:rPr>
          <w:rFonts w:hint="cs"/>
          <w:rtl/>
        </w:rPr>
        <w:t>ی</w:t>
      </w:r>
      <w:r>
        <w:rPr>
          <w:rFonts w:hint="eastAsia"/>
          <w:rtl/>
        </w:rPr>
        <w:t>ابا</w:t>
      </w:r>
      <w:r>
        <w:rPr>
          <w:rtl/>
        </w:rPr>
        <w:t xml:space="preserve"> جددا فانّ القشر کسوه الل</w:t>
      </w:r>
      <w:r>
        <w:rPr>
          <w:rFonts w:hint="eastAsia"/>
          <w:rtl/>
        </w:rPr>
        <w:t>ب،و</w:t>
      </w:r>
      <w:r>
        <w:rPr>
          <w:rtl/>
        </w:rPr>
        <w:t xml:space="preserve"> وقع کما قاله </w:t>
      </w:r>
      <w:r w:rsidR="00F2741C" w:rsidRPr="00F2741C">
        <w:rPr>
          <w:rStyle w:val="libAlaemChar"/>
          <w:rtl/>
        </w:rPr>
        <w:t>عليه‌السلام</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کان</w:t>
      </w:r>
      <w:r>
        <w:rPr>
          <w:rtl/>
        </w:rPr>
        <w:t xml:space="preserve"> محمّد بن مسلم رجلا شر</w:t>
      </w:r>
      <w:r>
        <w:rPr>
          <w:rFonts w:hint="cs"/>
          <w:rtl/>
        </w:rPr>
        <w:t>ی</w:t>
      </w:r>
      <w:r>
        <w:rPr>
          <w:rFonts w:hint="eastAsia"/>
          <w:rtl/>
        </w:rPr>
        <w:t>فا</w:t>
      </w:r>
      <w:r>
        <w:rPr>
          <w:rtl/>
        </w:rPr>
        <w:t xml:space="preserve"> موسرا أمره الصادق </w:t>
      </w:r>
      <w:r w:rsidR="00F2741C" w:rsidRPr="00F2741C">
        <w:rPr>
          <w:rStyle w:val="libAlaemChar"/>
          <w:rtl/>
        </w:rPr>
        <w:t>عليه‌السلام</w:t>
      </w:r>
      <w:r>
        <w:rPr>
          <w:rtl/>
        </w:rPr>
        <w:t xml:space="preserve"> بالتواضع فأخذ قوصره تمر فجعل </w:t>
      </w:r>
      <w:r>
        <w:rPr>
          <w:rFonts w:hint="cs"/>
          <w:rtl/>
        </w:rPr>
        <w:t>ی</w:t>
      </w:r>
      <w:r>
        <w:rPr>
          <w:rFonts w:hint="eastAsia"/>
          <w:rtl/>
        </w:rPr>
        <w:t>ناد</w:t>
      </w:r>
      <w:r>
        <w:rPr>
          <w:rFonts w:hint="cs"/>
          <w:rtl/>
        </w:rPr>
        <w:t>ی</w:t>
      </w:r>
      <w:r>
        <w:rPr>
          <w:rtl/>
        </w:rPr>
        <w:t xml:space="preserve"> بالتمر </w:t>
      </w:r>
      <w:r w:rsidRPr="000F2A07">
        <w:rPr>
          <w:rStyle w:val="libFootnotenumChar"/>
          <w:rtl/>
        </w:rPr>
        <w:t>(4)</w:t>
      </w:r>
      <w:r>
        <w:rPr>
          <w:rtl/>
        </w:rPr>
        <w:t xml:space="preserve">. </w:t>
      </w:r>
    </w:p>
    <w:p w:rsidR="00140CA9" w:rsidRDefault="00191CDD" w:rsidP="00272EE8">
      <w:pPr>
        <w:pStyle w:val="libNormal"/>
      </w:pPr>
      <w:r w:rsidRPr="00272EE8">
        <w:rPr>
          <w:rStyle w:val="libBold1Char"/>
          <w:rFonts w:hint="eastAsia"/>
          <w:rtl/>
        </w:rPr>
        <w:t>الإختصاص</w:t>
      </w:r>
      <w:r>
        <w:rPr>
          <w:rtl/>
        </w:rPr>
        <w:t>: شهاده أب</w:t>
      </w:r>
      <w:r>
        <w:rPr>
          <w:rFonts w:hint="cs"/>
          <w:rtl/>
        </w:rPr>
        <w:t>ی</w:t>
      </w:r>
      <w:r>
        <w:rPr>
          <w:rtl/>
        </w:rPr>
        <w:t xml:space="preserve"> کر</w:t>
      </w:r>
      <w:r>
        <w:rPr>
          <w:rFonts w:hint="cs"/>
          <w:rtl/>
        </w:rPr>
        <w:t>ی</w:t>
      </w:r>
      <w:r>
        <w:rPr>
          <w:rFonts w:hint="eastAsia"/>
          <w:rtl/>
        </w:rPr>
        <w:t>به</w:t>
      </w:r>
      <w:r>
        <w:rPr>
          <w:rtl/>
        </w:rPr>
        <w:t xml:space="preserve"> الأزد</w:t>
      </w:r>
      <w:r>
        <w:rPr>
          <w:rFonts w:hint="cs"/>
          <w:rtl/>
        </w:rPr>
        <w:t>ی</w:t>
      </w:r>
      <w:r>
        <w:rPr>
          <w:rtl/>
        </w:rPr>
        <w:t xml:space="preserve"> و محمّد بن مسلم عند شر</w:t>
      </w:r>
      <w:r>
        <w:rPr>
          <w:rFonts w:hint="cs"/>
          <w:rtl/>
        </w:rPr>
        <w:t>ی</w:t>
      </w:r>
      <w:r>
        <w:rPr>
          <w:rFonts w:hint="eastAsia"/>
          <w:rtl/>
        </w:rPr>
        <w:t>ک</w:t>
      </w:r>
      <w:r>
        <w:rPr>
          <w:rtl/>
        </w:rPr>
        <w:t xml:space="preserve"> القاض</w:t>
      </w:r>
      <w:r>
        <w:rPr>
          <w:rFonts w:hint="cs"/>
          <w:rtl/>
        </w:rPr>
        <w:t>ی</w:t>
      </w:r>
      <w:r>
        <w:rPr>
          <w:rFonts w:hint="eastAsia"/>
          <w:rtl/>
        </w:rPr>
        <w:t>،</w:t>
      </w:r>
      <w:r>
        <w:rPr>
          <w:rtl/>
        </w:rPr>
        <w:t xml:space="preserve"> رو</w:t>
      </w:r>
      <w:r>
        <w:rPr>
          <w:rFonts w:hint="cs"/>
          <w:rtl/>
        </w:rPr>
        <w:t>ی</w:t>
      </w:r>
      <w:r>
        <w:rPr>
          <w:rtl/>
        </w:rPr>
        <w:t xml:space="preserve"> انّ شر</w:t>
      </w:r>
      <w:r>
        <w:rPr>
          <w:rFonts w:hint="cs"/>
          <w:rtl/>
        </w:rPr>
        <w:t>ی</w:t>
      </w:r>
      <w:r>
        <w:rPr>
          <w:rFonts w:hint="eastAsia"/>
          <w:rtl/>
        </w:rPr>
        <w:t>کا</w:t>
      </w:r>
      <w:r>
        <w:rPr>
          <w:rtl/>
        </w:rPr>
        <w:t xml:space="preserve"> نظر ف</w:t>
      </w:r>
      <w:r>
        <w:rPr>
          <w:rFonts w:hint="cs"/>
          <w:rtl/>
        </w:rPr>
        <w:t>ی</w:t>
      </w:r>
      <w:r>
        <w:rPr>
          <w:rtl/>
        </w:rPr>
        <w:t xml:space="preserve"> وجههما مل</w:t>
      </w:r>
      <w:r>
        <w:rPr>
          <w:rFonts w:hint="cs"/>
          <w:rtl/>
        </w:rPr>
        <w:t>یّ</w:t>
      </w:r>
      <w:r>
        <w:rPr>
          <w:rFonts w:hint="eastAsia"/>
          <w:rtl/>
        </w:rPr>
        <w:t>ا</w:t>
      </w:r>
      <w:r>
        <w:rPr>
          <w:rtl/>
        </w:rPr>
        <w:t xml:space="preserve"> ثمّ قال:جعفر</w:t>
      </w:r>
      <w:r>
        <w:rPr>
          <w:rFonts w:hint="cs"/>
          <w:rtl/>
        </w:rPr>
        <w:t>یّی</w:t>
      </w:r>
      <w:r>
        <w:rPr>
          <w:rFonts w:hint="eastAsia"/>
          <w:rtl/>
        </w:rPr>
        <w:t>ن</w:t>
      </w:r>
      <w:r>
        <w:rPr>
          <w:rtl/>
        </w:rPr>
        <w:t xml:space="preserve"> فاطم</w:t>
      </w:r>
      <w:r>
        <w:rPr>
          <w:rFonts w:hint="cs"/>
          <w:rtl/>
        </w:rPr>
        <w:t>یّی</w:t>
      </w:r>
      <w:r>
        <w:rPr>
          <w:rFonts w:hint="eastAsia"/>
          <w:rtl/>
        </w:rPr>
        <w:t>ن،فبک</w:t>
      </w:r>
      <w:r>
        <w:rPr>
          <w:rFonts w:hint="cs"/>
          <w:rtl/>
        </w:rPr>
        <w:t>ی</w:t>
      </w:r>
      <w:r>
        <w:rPr>
          <w:rFonts w:hint="eastAsia"/>
          <w:rtl/>
        </w:rPr>
        <w:t>ا،فقال</w:t>
      </w:r>
      <w:r>
        <w:rPr>
          <w:rtl/>
        </w:rPr>
        <w:t xml:space="preserve"> لهما: </w:t>
      </w:r>
      <w:r>
        <w:rPr>
          <w:rFonts w:hint="eastAsia"/>
          <w:rtl/>
        </w:rPr>
        <w:t>ما</w:t>
      </w:r>
      <w:r>
        <w:rPr>
          <w:rtl/>
        </w:rPr>
        <w:t xml:space="preserve"> </w:t>
      </w:r>
      <w:r>
        <w:rPr>
          <w:rFonts w:hint="cs"/>
          <w:rtl/>
        </w:rPr>
        <w:t>ی</w:t>
      </w:r>
      <w:r>
        <w:rPr>
          <w:rFonts w:hint="eastAsia"/>
          <w:rtl/>
        </w:rPr>
        <w:t>بک</w:t>
      </w:r>
      <w:r>
        <w:rPr>
          <w:rFonts w:hint="cs"/>
          <w:rtl/>
        </w:rPr>
        <w:t>ی</w:t>
      </w:r>
      <w:r>
        <w:rPr>
          <w:rFonts w:hint="eastAsia"/>
          <w:rtl/>
        </w:rPr>
        <w:t>کما؟فقالا</w:t>
      </w:r>
      <w:r>
        <w:rPr>
          <w:rtl/>
        </w:rPr>
        <w:t>:نسبتنا ال</w:t>
      </w:r>
      <w:r>
        <w:rPr>
          <w:rFonts w:hint="cs"/>
          <w:rtl/>
        </w:rPr>
        <w:t>ی</w:t>
      </w:r>
      <w:r>
        <w:rPr>
          <w:rtl/>
        </w:rPr>
        <w:t xml:space="preserve"> أقوام لا </w:t>
      </w:r>
      <w:r>
        <w:rPr>
          <w:rFonts w:hint="cs"/>
          <w:rtl/>
        </w:rPr>
        <w:t>ی</w:t>
      </w:r>
      <w:r>
        <w:rPr>
          <w:rFonts w:hint="eastAsia"/>
          <w:rtl/>
        </w:rPr>
        <w:t>رضون</w:t>
      </w:r>
      <w:r>
        <w:rPr>
          <w:rtl/>
        </w:rPr>
        <w:t xml:space="preserve"> بأمثالنا أن نکون من إخوانهم لما </w:t>
      </w:r>
      <w:r>
        <w:rPr>
          <w:rFonts w:hint="cs"/>
          <w:rtl/>
        </w:rPr>
        <w:t>ی</w:t>
      </w:r>
      <w:r>
        <w:rPr>
          <w:rFonts w:hint="eastAsia"/>
          <w:rtl/>
        </w:rPr>
        <w:t>رون</w:t>
      </w:r>
      <w:r>
        <w:rPr>
          <w:rtl/>
        </w:rPr>
        <w:t xml:space="preserve"> من سخف و رعنا،و نسبتنا ال</w:t>
      </w:r>
      <w:r>
        <w:rPr>
          <w:rFonts w:hint="cs"/>
          <w:rtl/>
        </w:rPr>
        <w:t>ی</w:t>
      </w:r>
      <w:r>
        <w:rPr>
          <w:rtl/>
        </w:rPr>
        <w:t xml:space="preserve"> رجل لا </w:t>
      </w:r>
      <w:r>
        <w:rPr>
          <w:rFonts w:hint="cs"/>
          <w:rtl/>
        </w:rPr>
        <w:t>ی</w:t>
      </w:r>
      <w:r>
        <w:rPr>
          <w:rFonts w:hint="eastAsia"/>
          <w:rtl/>
        </w:rPr>
        <w:t>رض</w:t>
      </w:r>
      <w:r>
        <w:rPr>
          <w:rFonts w:hint="cs"/>
          <w:rtl/>
        </w:rPr>
        <w:t>ی</w:t>
      </w:r>
      <w:r>
        <w:rPr>
          <w:rtl/>
        </w:rPr>
        <w:t xml:space="preserve"> بأمثالنا أن نکون من ش</w:t>
      </w:r>
      <w:r>
        <w:rPr>
          <w:rFonts w:hint="cs"/>
          <w:rtl/>
        </w:rPr>
        <w:t>ی</w:t>
      </w:r>
      <w:r>
        <w:rPr>
          <w:rFonts w:hint="eastAsia"/>
          <w:rtl/>
        </w:rPr>
        <w:t>عته،فإن</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83</w:t>
      </w:r>
      <w:r w:rsidR="00191CDD">
        <w:rPr>
          <w:rtl/>
        </w:rPr>
        <w:t>/</w:t>
      </w:r>
      <w:r w:rsidR="00140CA9">
        <w:rPr>
          <w:rtl/>
        </w:rPr>
        <w:t>17</w:t>
      </w:r>
      <w:r w:rsidR="00191CDD">
        <w:rPr>
          <w:rtl/>
        </w:rPr>
        <w:t>/</w:t>
      </w:r>
      <w:r w:rsidR="00140CA9">
        <w:rPr>
          <w:rtl/>
        </w:rPr>
        <w:t>11</w:t>
      </w:r>
      <w:r w:rsidR="00191CDD">
        <w:rPr>
          <w:rtl/>
        </w:rPr>
        <w:t>،ج:</w:t>
      </w:r>
      <w:r w:rsidR="00140CA9">
        <w:rPr>
          <w:rtl/>
        </w:rPr>
        <w:t>292</w:t>
      </w:r>
      <w:r w:rsidR="00191CDD">
        <w:rPr>
          <w:rtl/>
        </w:rPr>
        <w:t>/46. ق:</w:t>
      </w:r>
      <w:r w:rsidR="00140CA9">
        <w:rPr>
          <w:rtl/>
        </w:rPr>
        <w:t>9</w:t>
      </w:r>
      <w:r w:rsidR="00191CDD">
        <w:rPr>
          <w:rtl/>
        </w:rPr>
        <w:t>5/</w:t>
      </w:r>
      <w:r w:rsidR="00140CA9">
        <w:rPr>
          <w:rtl/>
        </w:rPr>
        <w:t>19</w:t>
      </w:r>
      <w:r w:rsidR="00191CDD">
        <w:rPr>
          <w:rtl/>
        </w:rPr>
        <w:t>/</w:t>
      </w:r>
      <w:r w:rsidR="00140CA9">
        <w:rPr>
          <w:rtl/>
        </w:rPr>
        <w:t>11</w:t>
      </w:r>
      <w:r w:rsidR="00191CDD">
        <w:rPr>
          <w:rtl/>
        </w:rPr>
        <w:t>،ج:</w:t>
      </w:r>
      <w:r w:rsidR="00140CA9">
        <w:rPr>
          <w:rtl/>
        </w:rPr>
        <w:t>328</w:t>
      </w:r>
      <w:r w:rsidR="00191CDD">
        <w:rPr>
          <w:rtl/>
        </w:rPr>
        <w:t xml:space="preserve">/46. </w:t>
      </w:r>
    </w:p>
    <w:p w:rsidR="00140CA9" w:rsidRDefault="00D7268C" w:rsidP="005E32C9">
      <w:pPr>
        <w:pStyle w:val="libFootnote0"/>
      </w:pPr>
      <w:r>
        <w:rPr>
          <w:rtl/>
        </w:rPr>
        <w:t>(2)</w:t>
      </w:r>
      <w:r w:rsidR="00191CDD">
        <w:rPr>
          <w:rtl/>
        </w:rPr>
        <w:t xml:space="preserve"> ق:</w:t>
      </w:r>
      <w:r w:rsidR="00140CA9">
        <w:rPr>
          <w:rtl/>
        </w:rPr>
        <w:t>9</w:t>
      </w:r>
      <w:r w:rsidR="00191CDD">
        <w:rPr>
          <w:rtl/>
        </w:rPr>
        <w:t>5/</w:t>
      </w:r>
      <w:r w:rsidR="00140CA9">
        <w:rPr>
          <w:rtl/>
        </w:rPr>
        <w:t>19</w:t>
      </w:r>
      <w:r w:rsidR="00191CDD">
        <w:rPr>
          <w:rtl/>
        </w:rPr>
        <w:t>/</w:t>
      </w:r>
      <w:r w:rsidR="00140CA9">
        <w:rPr>
          <w:rtl/>
        </w:rPr>
        <w:t>11</w:t>
      </w:r>
      <w:r w:rsidR="00191CDD">
        <w:rPr>
          <w:rtl/>
        </w:rPr>
        <w:t>،ج:</w:t>
      </w:r>
      <w:r w:rsidR="00140CA9">
        <w:rPr>
          <w:rtl/>
        </w:rPr>
        <w:t>328</w:t>
      </w:r>
      <w:r w:rsidR="00191CDD">
        <w:rPr>
          <w:rtl/>
        </w:rPr>
        <w:t>/46. ق:</w:t>
      </w:r>
      <w:r w:rsidR="00140CA9">
        <w:rPr>
          <w:rtl/>
        </w:rPr>
        <w:t>1</w:t>
      </w:r>
      <w:r w:rsidR="00191CDD">
        <w:rPr>
          <w:rtl/>
        </w:rPr>
        <w:t>4</w:t>
      </w:r>
      <w:r w:rsidR="00140CA9">
        <w:rPr>
          <w:rtl/>
        </w:rPr>
        <w:t>7</w:t>
      </w:r>
      <w:r w:rsidR="00191CDD">
        <w:rPr>
          <w:rtl/>
        </w:rPr>
        <w:t>/</w:t>
      </w:r>
      <w:r w:rsidR="00140CA9">
        <w:rPr>
          <w:rtl/>
        </w:rPr>
        <w:t>3</w:t>
      </w:r>
      <w:r w:rsidR="00191CDD">
        <w:rPr>
          <w:rtl/>
        </w:rPr>
        <w:t>4/</w:t>
      </w:r>
      <w:r w:rsidR="00140CA9">
        <w:rPr>
          <w:rtl/>
        </w:rPr>
        <w:t>1</w:t>
      </w:r>
      <w:r w:rsidR="00191CDD">
        <w:rPr>
          <w:rtl/>
        </w:rPr>
        <w:t>،ج:</w:t>
      </w:r>
      <w:r w:rsidR="00140CA9">
        <w:rPr>
          <w:rtl/>
        </w:rPr>
        <w:t>2</w:t>
      </w:r>
      <w:r w:rsidR="00191CDD">
        <w:rPr>
          <w:rtl/>
        </w:rPr>
        <w:t>4</w:t>
      </w:r>
      <w:r w:rsidR="00140CA9">
        <w:rPr>
          <w:rtl/>
        </w:rPr>
        <w:t>9</w:t>
      </w:r>
      <w:r w:rsidR="00191CDD">
        <w:rPr>
          <w:rtl/>
        </w:rPr>
        <w:t>/</w:t>
      </w:r>
      <w:r w:rsidR="00140CA9">
        <w:rPr>
          <w:rtl/>
        </w:rPr>
        <w:t>2</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171</w:t>
      </w:r>
      <w:r w:rsidR="00191CDD">
        <w:rPr>
          <w:rtl/>
        </w:rPr>
        <w:t>/</w:t>
      </w:r>
      <w:r w:rsidR="00140CA9">
        <w:rPr>
          <w:rtl/>
        </w:rPr>
        <w:t>29</w:t>
      </w:r>
      <w:r w:rsidR="00191CDD">
        <w:rPr>
          <w:rtl/>
        </w:rPr>
        <w:t>/</w:t>
      </w:r>
      <w:r w:rsidR="00140CA9">
        <w:rPr>
          <w:rtl/>
        </w:rPr>
        <w:t>11</w:t>
      </w:r>
      <w:r w:rsidR="00191CDD">
        <w:rPr>
          <w:rtl/>
        </w:rPr>
        <w:t>،ج:</w:t>
      </w:r>
      <w:r w:rsidR="00140CA9">
        <w:rPr>
          <w:rtl/>
        </w:rPr>
        <w:t>223</w:t>
      </w:r>
      <w:r w:rsidR="00191CDD">
        <w:rPr>
          <w:rtl/>
        </w:rPr>
        <w:t>/4</w:t>
      </w:r>
      <w:r w:rsidR="00140CA9">
        <w:rPr>
          <w:rtl/>
        </w:rPr>
        <w:t>7</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223</w:t>
      </w:r>
      <w:r w:rsidR="00191CDD">
        <w:rPr>
          <w:rtl/>
        </w:rPr>
        <w:t>/</w:t>
      </w:r>
      <w:r w:rsidR="00140CA9">
        <w:rPr>
          <w:rtl/>
        </w:rPr>
        <w:t>33</w:t>
      </w:r>
      <w:r w:rsidR="00191CDD">
        <w:rPr>
          <w:rtl/>
        </w:rPr>
        <w:t>/</w:t>
      </w:r>
      <w:r w:rsidR="00140CA9">
        <w:rPr>
          <w:rtl/>
        </w:rPr>
        <w:t>11</w:t>
      </w:r>
      <w:r w:rsidR="00191CDD">
        <w:rPr>
          <w:rtl/>
        </w:rPr>
        <w:t>،ج:</w:t>
      </w:r>
      <w:r w:rsidR="00140CA9">
        <w:rPr>
          <w:rtl/>
        </w:rPr>
        <w:t>389</w:t>
      </w:r>
      <w:r w:rsidR="00191CDD">
        <w:rPr>
          <w:rtl/>
        </w:rPr>
        <w:t>/4</w:t>
      </w:r>
      <w:r w:rsidR="00140CA9">
        <w:rPr>
          <w:rtl/>
        </w:rPr>
        <w:t>7</w:t>
      </w:r>
      <w:r w:rsidR="00191CDD">
        <w:rPr>
          <w:rtl/>
        </w:rPr>
        <w:t>.</w:t>
      </w:r>
    </w:p>
    <w:p w:rsidR="00D7268C" w:rsidRDefault="00D7268C" w:rsidP="000F2A07">
      <w:pPr>
        <w:pStyle w:val="libNormal"/>
        <w:rPr>
          <w:rtl/>
        </w:rPr>
      </w:pPr>
      <w:r>
        <w:rPr>
          <w:rtl/>
        </w:rPr>
        <w:br w:type="page"/>
      </w:r>
    </w:p>
    <w:p w:rsidR="00140CA9" w:rsidRDefault="00191CDD" w:rsidP="00272EE8">
      <w:pPr>
        <w:pStyle w:val="libNormal0"/>
      </w:pPr>
      <w:r>
        <w:rPr>
          <w:rFonts w:hint="eastAsia"/>
          <w:rtl/>
        </w:rPr>
        <w:t>تفضّل</w:t>
      </w:r>
      <w:r>
        <w:rPr>
          <w:rtl/>
        </w:rPr>
        <w:t xml:space="preserve"> و قبلنا فله المنّ عل</w:t>
      </w:r>
      <w:r>
        <w:rPr>
          <w:rFonts w:hint="cs"/>
          <w:rtl/>
        </w:rPr>
        <w:t>ی</w:t>
      </w:r>
      <w:r>
        <w:rPr>
          <w:rFonts w:hint="eastAsia"/>
          <w:rtl/>
        </w:rPr>
        <w:t>نا</w:t>
      </w:r>
      <w:r>
        <w:rPr>
          <w:rtl/>
        </w:rPr>
        <w:t xml:space="preserve"> و الفضل قد</w:t>
      </w:r>
      <w:r>
        <w:rPr>
          <w:rFonts w:hint="cs"/>
          <w:rtl/>
        </w:rPr>
        <w:t>ی</w:t>
      </w:r>
      <w:r>
        <w:rPr>
          <w:rFonts w:hint="eastAsia"/>
          <w:rtl/>
        </w:rPr>
        <w:t>ما</w:t>
      </w:r>
      <w:r>
        <w:rPr>
          <w:rtl/>
        </w:rPr>
        <w:t xml:space="preserve"> ف</w:t>
      </w:r>
      <w:r>
        <w:rPr>
          <w:rFonts w:hint="cs"/>
          <w:rtl/>
        </w:rPr>
        <w:t>ی</w:t>
      </w:r>
      <w:r>
        <w:rPr>
          <w:rFonts w:hint="eastAsia"/>
          <w:rtl/>
        </w:rPr>
        <w:t>نا،فتبسّم</w:t>
      </w:r>
      <w:r>
        <w:rPr>
          <w:rtl/>
        </w:rPr>
        <w:t xml:space="preserve"> شر</w:t>
      </w:r>
      <w:r>
        <w:rPr>
          <w:rFonts w:hint="cs"/>
          <w:rtl/>
        </w:rPr>
        <w:t>ی</w:t>
      </w:r>
      <w:r>
        <w:rPr>
          <w:rFonts w:hint="eastAsia"/>
          <w:rtl/>
        </w:rPr>
        <w:t>ک</w:t>
      </w:r>
      <w:r>
        <w:rPr>
          <w:rtl/>
        </w:rPr>
        <w:t xml:space="preserve"> ثمّ قال:إذا کانت الرجال فل</w:t>
      </w:r>
      <w:r>
        <w:rPr>
          <w:rFonts w:hint="cs"/>
          <w:rtl/>
        </w:rPr>
        <w:t>ی</w:t>
      </w:r>
      <w:r>
        <w:rPr>
          <w:rFonts w:hint="eastAsia"/>
          <w:rtl/>
        </w:rPr>
        <w:t>کن</w:t>
      </w:r>
      <w:r>
        <w:rPr>
          <w:rtl/>
        </w:rPr>
        <w:t xml:space="preserve"> أمثالکما،</w:t>
      </w:r>
      <w:r>
        <w:rPr>
          <w:rFonts w:hint="cs"/>
          <w:rtl/>
        </w:rPr>
        <w:t>ی</w:t>
      </w:r>
      <w:r>
        <w:rPr>
          <w:rFonts w:hint="eastAsia"/>
          <w:rtl/>
        </w:rPr>
        <w:t>ا</w:t>
      </w:r>
      <w:r>
        <w:rPr>
          <w:rtl/>
        </w:rPr>
        <w:t xml:space="preserve"> ول</w:t>
      </w:r>
      <w:r>
        <w:rPr>
          <w:rFonts w:hint="cs"/>
          <w:rtl/>
        </w:rPr>
        <w:t>ی</w:t>
      </w:r>
      <w:r>
        <w:rPr>
          <w:rFonts w:hint="eastAsia"/>
          <w:rtl/>
        </w:rPr>
        <w:t>د</w:t>
      </w:r>
      <w:r>
        <w:rPr>
          <w:rtl/>
        </w:rPr>
        <w:t xml:space="preserve"> أجزهما هذه المرّه و لا </w:t>
      </w:r>
      <w:r>
        <w:rPr>
          <w:rFonts w:hint="cs"/>
          <w:rtl/>
        </w:rPr>
        <w:t>ی</w:t>
      </w:r>
      <w:r>
        <w:rPr>
          <w:rFonts w:hint="eastAsia"/>
          <w:rtl/>
        </w:rPr>
        <w:t>عودا،قال</w:t>
      </w:r>
      <w:r>
        <w:rPr>
          <w:rtl/>
        </w:rPr>
        <w:t xml:space="preserve">:فحججنا فخبرنا أبا عبد اللّه </w:t>
      </w:r>
      <w:r w:rsidR="00F2741C" w:rsidRPr="00F2741C">
        <w:rPr>
          <w:rStyle w:val="libAlaemChar"/>
          <w:rtl/>
        </w:rPr>
        <w:t>عليه‌السلام</w:t>
      </w:r>
      <w:r>
        <w:rPr>
          <w:rtl/>
        </w:rPr>
        <w:t xml:space="preserve"> بالقض</w:t>
      </w:r>
      <w:r>
        <w:rPr>
          <w:rFonts w:hint="cs"/>
          <w:rtl/>
        </w:rPr>
        <w:t>ی</w:t>
      </w:r>
      <w:r>
        <w:rPr>
          <w:rFonts w:hint="eastAsia"/>
          <w:rtl/>
        </w:rPr>
        <w:t>ه</w:t>
      </w:r>
      <w:r>
        <w:rPr>
          <w:rtl/>
        </w:rPr>
        <w:t xml:space="preserve"> فقال:و ما لشر</w:t>
      </w:r>
      <w:r>
        <w:rPr>
          <w:rFonts w:hint="cs"/>
          <w:rtl/>
        </w:rPr>
        <w:t>ی</w:t>
      </w:r>
      <w:r>
        <w:rPr>
          <w:rFonts w:hint="eastAsia"/>
          <w:rtl/>
        </w:rPr>
        <w:t>ک</w:t>
      </w:r>
      <w:r>
        <w:rPr>
          <w:rtl/>
        </w:rPr>
        <w:t xml:space="preserve"> شرکه اللّه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بشراک</w:t>
      </w:r>
      <w:r>
        <w:rPr>
          <w:rFonts w:hint="cs"/>
          <w:rtl/>
        </w:rPr>
        <w:t>ی</w:t>
      </w:r>
      <w:r>
        <w:rPr>
          <w:rFonts w:hint="eastAsia"/>
          <w:rtl/>
        </w:rPr>
        <w:t>ن</w:t>
      </w:r>
      <w:r>
        <w:rPr>
          <w:rtl/>
        </w:rPr>
        <w:t xml:space="preserve"> من نار. </w:t>
      </w:r>
    </w:p>
    <w:p w:rsidR="00140CA9" w:rsidRDefault="00191CDD" w:rsidP="00191CDD">
      <w:pPr>
        <w:pStyle w:val="libNormal"/>
      </w:pPr>
      <w:r w:rsidRPr="00272EE8">
        <w:rPr>
          <w:rStyle w:val="libBold1Char"/>
          <w:rFonts w:hint="eastAsia"/>
          <w:rtl/>
        </w:rPr>
        <w:t>الإختصاص</w:t>
      </w:r>
      <w:r>
        <w:rPr>
          <w:rtl/>
        </w:rPr>
        <w:t>: ابن أب</w:t>
      </w:r>
      <w:r>
        <w:rPr>
          <w:rFonts w:hint="cs"/>
          <w:rtl/>
        </w:rPr>
        <w:t>ی</w:t>
      </w:r>
      <w:r>
        <w:rPr>
          <w:rtl/>
        </w:rPr>
        <w:t xml:space="preserve"> عم</w:t>
      </w:r>
      <w:r>
        <w:rPr>
          <w:rFonts w:hint="cs"/>
          <w:rtl/>
        </w:rPr>
        <w:t>ی</w:t>
      </w:r>
      <w:r>
        <w:rPr>
          <w:rFonts w:hint="eastAsia"/>
          <w:rtl/>
        </w:rPr>
        <w:t>ر،عن</w:t>
      </w:r>
      <w:r>
        <w:rPr>
          <w:rtl/>
        </w:rPr>
        <w:t xml:space="preserve"> هشام بن سالم قال:أقام محمّد بن مسلم أربع سن</w:t>
      </w:r>
      <w:r>
        <w:rPr>
          <w:rFonts w:hint="cs"/>
          <w:rtl/>
        </w:rPr>
        <w:t>ی</w:t>
      </w:r>
      <w:r>
        <w:rPr>
          <w:rFonts w:hint="eastAsia"/>
          <w:rtl/>
        </w:rPr>
        <w:t>ن</w:t>
      </w:r>
      <w:r>
        <w:rPr>
          <w:rtl/>
        </w:rPr>
        <w:t xml:space="preserve"> بالمد</w:t>
      </w:r>
      <w:r>
        <w:rPr>
          <w:rFonts w:hint="cs"/>
          <w:rtl/>
        </w:rPr>
        <w:t>ی</w:t>
      </w:r>
      <w:r>
        <w:rPr>
          <w:rFonts w:hint="eastAsia"/>
          <w:rtl/>
        </w:rPr>
        <w:t>نه</w:t>
      </w:r>
      <w:r>
        <w:rPr>
          <w:rtl/>
        </w:rPr>
        <w:t xml:space="preserve"> </w:t>
      </w:r>
      <w:r>
        <w:rPr>
          <w:rFonts w:hint="cs"/>
          <w:rtl/>
        </w:rPr>
        <w:t>ی</w:t>
      </w:r>
      <w:r>
        <w:rPr>
          <w:rFonts w:hint="eastAsia"/>
          <w:rtl/>
        </w:rPr>
        <w:t>دخل</w:t>
      </w:r>
      <w:r>
        <w:rPr>
          <w:rtl/>
        </w:rPr>
        <w:t xml:space="preserve"> عل</w:t>
      </w:r>
      <w:r>
        <w:rPr>
          <w:rFonts w:hint="cs"/>
          <w:rtl/>
        </w:rPr>
        <w:t>ی</w:t>
      </w:r>
      <w:r>
        <w:rPr>
          <w:rtl/>
        </w:rPr>
        <w:t xml:space="preserve"> أب</w:t>
      </w:r>
      <w:r>
        <w:rPr>
          <w:rFonts w:hint="cs"/>
          <w:rtl/>
        </w:rPr>
        <w:t>ی</w:t>
      </w:r>
      <w:r>
        <w:rPr>
          <w:rtl/>
        </w:rPr>
        <w:t xml:space="preserve"> جعفر </w:t>
      </w:r>
      <w:r w:rsidR="00F2741C" w:rsidRPr="00F2741C">
        <w:rPr>
          <w:rStyle w:val="libAlaemChar"/>
          <w:rtl/>
        </w:rPr>
        <w:t>عليه‌السلام</w:t>
      </w:r>
      <w:r>
        <w:rPr>
          <w:rtl/>
        </w:rPr>
        <w:t xml:space="preserve"> </w:t>
      </w:r>
      <w:r>
        <w:rPr>
          <w:rFonts w:hint="cs"/>
          <w:rtl/>
        </w:rPr>
        <w:t>ی</w:t>
      </w:r>
      <w:r>
        <w:rPr>
          <w:rFonts w:hint="eastAsia"/>
          <w:rtl/>
        </w:rPr>
        <w:t>سأله،ثمّ</w:t>
      </w:r>
      <w:r>
        <w:rPr>
          <w:rtl/>
        </w:rPr>
        <w:t xml:space="preserve"> کان </w:t>
      </w:r>
      <w:r>
        <w:rPr>
          <w:rFonts w:hint="cs"/>
          <w:rtl/>
        </w:rPr>
        <w:t>ی</w:t>
      </w:r>
      <w:r>
        <w:rPr>
          <w:rFonts w:hint="eastAsia"/>
          <w:rtl/>
        </w:rPr>
        <w:t>دخل</w:t>
      </w:r>
      <w:r>
        <w:rPr>
          <w:rtl/>
        </w:rPr>
        <w:t xml:space="preserve"> عل</w:t>
      </w:r>
      <w:r>
        <w:rPr>
          <w:rFonts w:hint="cs"/>
          <w:rtl/>
        </w:rPr>
        <w:t>ی</w:t>
      </w:r>
      <w:r>
        <w:rPr>
          <w:rtl/>
        </w:rPr>
        <w:t xml:space="preserve"> أب</w:t>
      </w:r>
      <w:r>
        <w:rPr>
          <w:rFonts w:hint="cs"/>
          <w:rtl/>
        </w:rPr>
        <w:t>ی</w:t>
      </w:r>
      <w:r>
        <w:rPr>
          <w:rtl/>
        </w:rPr>
        <w:t xml:space="preserve"> عبد اللّه </w:t>
      </w:r>
      <w:r w:rsidR="00F2741C" w:rsidRPr="00F2741C">
        <w:rPr>
          <w:rStyle w:val="libAlaemChar"/>
          <w:rtl/>
        </w:rPr>
        <w:t>عليه‌السلام</w:t>
      </w:r>
      <w:r>
        <w:rPr>
          <w:rtl/>
        </w:rPr>
        <w:t xml:space="preserve"> </w:t>
      </w:r>
      <w:r>
        <w:rPr>
          <w:rFonts w:hint="cs"/>
          <w:rtl/>
        </w:rPr>
        <w:t>ی</w:t>
      </w:r>
      <w:r>
        <w:rPr>
          <w:rFonts w:hint="eastAsia"/>
          <w:rtl/>
        </w:rPr>
        <w:t>سأله،قال</w:t>
      </w:r>
      <w:r>
        <w:rPr>
          <w:rtl/>
        </w:rPr>
        <w:t xml:space="preserve"> ابن أب</w:t>
      </w:r>
      <w:r>
        <w:rPr>
          <w:rFonts w:hint="cs"/>
          <w:rtl/>
        </w:rPr>
        <w:t>ی</w:t>
      </w:r>
      <w:r>
        <w:rPr>
          <w:rtl/>
        </w:rPr>
        <w:t xml:space="preserve"> عم</w:t>
      </w:r>
      <w:r>
        <w:rPr>
          <w:rFonts w:hint="cs"/>
          <w:rtl/>
        </w:rPr>
        <w:t>ی</w:t>
      </w:r>
      <w:r>
        <w:rPr>
          <w:rFonts w:hint="eastAsia"/>
          <w:rtl/>
        </w:rPr>
        <w:t>ر</w:t>
      </w:r>
      <w:r>
        <w:rPr>
          <w:rtl/>
        </w:rPr>
        <w:t xml:space="preserve">:سمعت عبد الرحمن بن الحجاج و حماد بن عثمان </w:t>
      </w:r>
      <w:r>
        <w:rPr>
          <w:rFonts w:hint="cs"/>
          <w:rtl/>
        </w:rPr>
        <w:t>ی</w:t>
      </w:r>
      <w:r>
        <w:rPr>
          <w:rFonts w:hint="eastAsia"/>
          <w:rtl/>
        </w:rPr>
        <w:t>قولان</w:t>
      </w:r>
      <w:r>
        <w:rPr>
          <w:rtl/>
        </w:rPr>
        <w:t>:ما کان أحد من الش</w:t>
      </w:r>
      <w:r>
        <w:rPr>
          <w:rFonts w:hint="cs"/>
          <w:rtl/>
        </w:rPr>
        <w:t>ی</w:t>
      </w:r>
      <w:r>
        <w:rPr>
          <w:rFonts w:hint="eastAsia"/>
          <w:rtl/>
        </w:rPr>
        <w:t>عه</w:t>
      </w:r>
      <w:r>
        <w:rPr>
          <w:rtl/>
        </w:rPr>
        <w:t xml:space="preserve"> أ</w:t>
      </w:r>
      <w:r>
        <w:rPr>
          <w:rFonts w:hint="eastAsia"/>
          <w:rtl/>
        </w:rPr>
        <w:t>فقه</w:t>
      </w:r>
      <w:r>
        <w:rPr>
          <w:rtl/>
        </w:rPr>
        <w:t xml:space="preserve"> من محمّد بن مسلم </w:t>
      </w:r>
      <w:r w:rsidRPr="000F2A07">
        <w:rPr>
          <w:rStyle w:val="libFootnotenumChar"/>
          <w:rtl/>
        </w:rPr>
        <w:t>(1)</w:t>
      </w:r>
      <w:r>
        <w:rPr>
          <w:rtl/>
        </w:rPr>
        <w:t xml:space="preserve">. </w:t>
      </w:r>
    </w:p>
    <w:p w:rsidR="00140CA9" w:rsidRDefault="00191CDD" w:rsidP="00191CDD">
      <w:pPr>
        <w:pStyle w:val="libNormal"/>
      </w:pPr>
      <w:r>
        <w:rPr>
          <w:rFonts w:hint="eastAsia"/>
          <w:rtl/>
        </w:rPr>
        <w:t>شهاده</w:t>
      </w:r>
      <w:r>
        <w:rPr>
          <w:rtl/>
        </w:rPr>
        <w:t xml:space="preserve"> محمّد بن مسلم عند شر</w:t>
      </w:r>
      <w:r>
        <w:rPr>
          <w:rFonts w:hint="cs"/>
          <w:rtl/>
        </w:rPr>
        <w:t>ی</w:t>
      </w:r>
      <w:r>
        <w:rPr>
          <w:rFonts w:hint="eastAsia"/>
          <w:rtl/>
        </w:rPr>
        <w:t>ک</w:t>
      </w:r>
      <w:r>
        <w:rPr>
          <w:rtl/>
        </w:rPr>
        <w:t xml:space="preserve"> و ردّه شهادته </w:t>
      </w:r>
      <w:r w:rsidRPr="000F2A07">
        <w:rPr>
          <w:rStyle w:val="libFootnotenumChar"/>
          <w:rtl/>
        </w:rPr>
        <w:t>(2)</w:t>
      </w:r>
      <w:r>
        <w:rPr>
          <w:rtl/>
        </w:rPr>
        <w:t xml:space="preserve">. </w:t>
      </w:r>
    </w:p>
    <w:p w:rsidR="00140CA9" w:rsidRDefault="00191CDD" w:rsidP="00191CDD">
      <w:pPr>
        <w:pStyle w:val="libNormal"/>
      </w:pPr>
      <w:r>
        <w:rPr>
          <w:rFonts w:hint="eastAsia"/>
          <w:rtl/>
        </w:rPr>
        <w:t>شهاده</w:t>
      </w:r>
      <w:r>
        <w:rPr>
          <w:rtl/>
        </w:rPr>
        <w:t xml:space="preserve"> شر</w:t>
      </w:r>
      <w:r>
        <w:rPr>
          <w:rFonts w:hint="cs"/>
          <w:rtl/>
        </w:rPr>
        <w:t>ی</w:t>
      </w:r>
      <w:r>
        <w:rPr>
          <w:rFonts w:hint="eastAsia"/>
          <w:rtl/>
        </w:rPr>
        <w:t>ک</w:t>
      </w:r>
      <w:r>
        <w:rPr>
          <w:rtl/>
        </w:rPr>
        <w:t xml:space="preserve"> عل</w:t>
      </w:r>
      <w:r>
        <w:rPr>
          <w:rFonts w:hint="cs"/>
          <w:rtl/>
        </w:rPr>
        <w:t>ی</w:t>
      </w:r>
      <w:r>
        <w:rPr>
          <w:rtl/>
        </w:rPr>
        <w:t xml:space="preserve"> انّ محمّدا مأمون عل</w:t>
      </w:r>
      <w:r>
        <w:rPr>
          <w:rFonts w:hint="cs"/>
          <w:rtl/>
        </w:rPr>
        <w:t>ی</w:t>
      </w:r>
      <w:r>
        <w:rPr>
          <w:rtl/>
        </w:rPr>
        <w:t xml:space="preserve"> الحد</w:t>
      </w:r>
      <w:r>
        <w:rPr>
          <w:rFonts w:hint="cs"/>
          <w:rtl/>
        </w:rPr>
        <w:t>ی</w:t>
      </w:r>
      <w:r>
        <w:rPr>
          <w:rFonts w:hint="eastAsia"/>
          <w:rtl/>
        </w:rPr>
        <w:t>ث</w:t>
      </w:r>
      <w:r>
        <w:rPr>
          <w:rtl/>
        </w:rPr>
        <w:t xml:space="preserve"> </w:t>
      </w:r>
      <w:r w:rsidRPr="000F2A07">
        <w:rPr>
          <w:rStyle w:val="libFootnotenumChar"/>
          <w:rtl/>
        </w:rPr>
        <w:t>(3)</w:t>
      </w:r>
      <w:r>
        <w:rPr>
          <w:rtl/>
        </w:rPr>
        <w:t xml:space="preserve">. </w:t>
      </w:r>
    </w:p>
    <w:p w:rsidR="00272EE8" w:rsidRDefault="00191CDD" w:rsidP="00272EE8">
      <w:pPr>
        <w:pStyle w:val="libNormal"/>
        <w:rPr>
          <w:rtl/>
        </w:rPr>
      </w:pPr>
      <w:r>
        <w:rPr>
          <w:rFonts w:hint="eastAsia"/>
          <w:rtl/>
        </w:rPr>
        <w:t>إرجاع</w:t>
      </w:r>
      <w:r>
        <w:rPr>
          <w:rtl/>
        </w:rPr>
        <w:t xml:space="preserve"> أب</w:t>
      </w:r>
      <w:r>
        <w:rPr>
          <w:rFonts w:hint="cs"/>
          <w:rtl/>
        </w:rPr>
        <w:t>ی</w:t>
      </w:r>
      <w:r>
        <w:rPr>
          <w:rtl/>
        </w:rPr>
        <w:t xml:space="preserve"> حن</w:t>
      </w:r>
      <w:r>
        <w:rPr>
          <w:rFonts w:hint="cs"/>
          <w:rtl/>
        </w:rPr>
        <w:t>ی</w:t>
      </w:r>
      <w:r>
        <w:rPr>
          <w:rFonts w:hint="eastAsia"/>
          <w:rtl/>
        </w:rPr>
        <w:t>فه</w:t>
      </w:r>
      <w:r>
        <w:rPr>
          <w:rtl/>
        </w:rPr>
        <w:t xml:space="preserve"> ف</w:t>
      </w:r>
      <w:r>
        <w:rPr>
          <w:rFonts w:hint="cs"/>
          <w:rtl/>
        </w:rPr>
        <w:t>ی</w:t>
      </w:r>
      <w:r>
        <w:rPr>
          <w:rtl/>
        </w:rPr>
        <w:t xml:space="preserve"> مسأله کان جاهلا بحکمها إل</w:t>
      </w:r>
      <w:r>
        <w:rPr>
          <w:rFonts w:hint="cs"/>
          <w:rtl/>
        </w:rPr>
        <w:t>ی</w:t>
      </w:r>
      <w:r>
        <w:rPr>
          <w:rFonts w:hint="eastAsia"/>
          <w:rtl/>
        </w:rPr>
        <w:t>ه</w:t>
      </w:r>
      <w:r>
        <w:rPr>
          <w:rtl/>
        </w:rPr>
        <w:t xml:space="preserve"> </w:t>
      </w:r>
      <w:r w:rsidRPr="000F2A07">
        <w:rPr>
          <w:rStyle w:val="libFootnotenumChar"/>
          <w:rtl/>
        </w:rPr>
        <w:t>(4)</w:t>
      </w:r>
      <w:r>
        <w:rPr>
          <w:rtl/>
        </w:rPr>
        <w:t>.</w:t>
      </w:r>
    </w:p>
    <w:p w:rsidR="00272EE8" w:rsidRDefault="00191CDD" w:rsidP="00272EE8">
      <w:pPr>
        <w:pStyle w:val="libNormal"/>
        <w:rPr>
          <w:rtl/>
        </w:rPr>
      </w:pPr>
      <w:r>
        <w:rPr>
          <w:rFonts w:hint="eastAsia"/>
          <w:rtl/>
        </w:rPr>
        <w:t>سؤال</w:t>
      </w:r>
      <w:r>
        <w:rPr>
          <w:rtl/>
        </w:rPr>
        <w:t xml:space="preserve"> ابن أب</w:t>
      </w:r>
      <w:r>
        <w:rPr>
          <w:rFonts w:hint="cs"/>
          <w:rtl/>
        </w:rPr>
        <w:t>ی</w:t>
      </w:r>
      <w:r>
        <w:rPr>
          <w:rtl/>
        </w:rPr>
        <w:t xml:space="preserve"> ل</w:t>
      </w:r>
      <w:r>
        <w:rPr>
          <w:rFonts w:hint="cs"/>
          <w:rtl/>
        </w:rPr>
        <w:t>ی</w:t>
      </w:r>
      <w:r>
        <w:rPr>
          <w:rFonts w:hint="eastAsia"/>
          <w:rtl/>
        </w:rPr>
        <w:t>ل</w:t>
      </w:r>
      <w:r>
        <w:rPr>
          <w:rFonts w:hint="cs"/>
          <w:rtl/>
        </w:rPr>
        <w:t>ی</w:t>
      </w:r>
      <w:r>
        <w:rPr>
          <w:rtl/>
        </w:rPr>
        <w:t xml:space="preserve"> محمّد بن مسلم عن جار</w:t>
      </w:r>
      <w:r>
        <w:rPr>
          <w:rFonts w:hint="cs"/>
          <w:rtl/>
        </w:rPr>
        <w:t>ی</w:t>
      </w:r>
      <w:r>
        <w:rPr>
          <w:rFonts w:hint="eastAsia"/>
          <w:rtl/>
        </w:rPr>
        <w:t>ه</w:t>
      </w:r>
      <w:r>
        <w:rPr>
          <w:rtl/>
        </w:rPr>
        <w:t xml:space="preserve"> لا </w:t>
      </w:r>
      <w:r>
        <w:rPr>
          <w:rFonts w:hint="cs"/>
          <w:rtl/>
        </w:rPr>
        <w:t>ی</w:t>
      </w:r>
      <w:r>
        <w:rPr>
          <w:rFonts w:hint="eastAsia"/>
          <w:rtl/>
        </w:rPr>
        <w:t>کون</w:t>
      </w:r>
      <w:r>
        <w:rPr>
          <w:rtl/>
        </w:rPr>
        <w:t xml:space="preserve"> عل</w:t>
      </w:r>
      <w:r>
        <w:rPr>
          <w:rFonts w:hint="cs"/>
          <w:rtl/>
        </w:rPr>
        <w:t>ی</w:t>
      </w:r>
      <w:r>
        <w:rPr>
          <w:rtl/>
        </w:rPr>
        <w:t xml:space="preserve"> رکبها شعر أ</w:t>
      </w:r>
      <w:r>
        <w:rPr>
          <w:rFonts w:hint="cs"/>
          <w:rtl/>
        </w:rPr>
        <w:t>ی</w:t>
      </w:r>
      <w:r>
        <w:rPr>
          <w:rFonts w:hint="eastAsia"/>
          <w:rtl/>
        </w:rPr>
        <w:t>کون</w:t>
      </w:r>
      <w:r>
        <w:rPr>
          <w:rtl/>
        </w:rPr>
        <w:t xml:space="preserve"> ذلک ع</w:t>
      </w:r>
      <w:r>
        <w:rPr>
          <w:rFonts w:hint="cs"/>
          <w:rtl/>
        </w:rPr>
        <w:t>ی</w:t>
      </w:r>
      <w:r>
        <w:rPr>
          <w:rFonts w:hint="eastAsia"/>
          <w:rtl/>
        </w:rPr>
        <w:t>با؟فأجابه</w:t>
      </w:r>
      <w:r>
        <w:rPr>
          <w:rtl/>
        </w:rPr>
        <w:t xml:space="preserve"> عن أب</w:t>
      </w:r>
      <w:r>
        <w:rPr>
          <w:rFonts w:hint="cs"/>
          <w:rtl/>
        </w:rPr>
        <w:t>ی</w:t>
      </w:r>
      <w:r>
        <w:rPr>
          <w:rtl/>
        </w:rPr>
        <w:t xml:space="preserve"> جعفر </w:t>
      </w:r>
      <w:r w:rsidR="00F2741C" w:rsidRPr="00F2741C">
        <w:rPr>
          <w:rStyle w:val="libAlaemChar"/>
          <w:rtl/>
        </w:rPr>
        <w:t>عليه‌السلام</w:t>
      </w:r>
      <w:r>
        <w:rPr>
          <w:rtl/>
        </w:rPr>
        <w:t xml:space="preserve"> عن أب</w:t>
      </w:r>
      <w:r>
        <w:rPr>
          <w:rFonts w:hint="cs"/>
          <w:rtl/>
        </w:rPr>
        <w:t>ی</w:t>
      </w:r>
      <w:r>
        <w:rPr>
          <w:rFonts w:hint="eastAsia"/>
          <w:rtl/>
        </w:rPr>
        <w:t>ه</w:t>
      </w:r>
      <w:r>
        <w:rPr>
          <w:rtl/>
        </w:rPr>
        <w:t xml:space="preserve"> عن آبائه عن النب</w:t>
      </w:r>
      <w:r>
        <w:rPr>
          <w:rFonts w:hint="cs"/>
          <w:rtl/>
        </w:rPr>
        <w:t>یّ</w:t>
      </w:r>
      <w:r>
        <w:rPr>
          <w:rtl/>
        </w:rPr>
        <w:t xml:space="preserve"> صلّ</w:t>
      </w:r>
      <w:r>
        <w:rPr>
          <w:rFonts w:hint="cs"/>
          <w:rtl/>
        </w:rPr>
        <w:t>ی</w:t>
      </w:r>
      <w:r>
        <w:rPr>
          <w:rtl/>
        </w:rPr>
        <w:t xml:space="preserve"> اللّه عل</w:t>
      </w:r>
      <w:r>
        <w:rPr>
          <w:rFonts w:hint="cs"/>
          <w:rtl/>
        </w:rPr>
        <w:t>ی</w:t>
      </w:r>
      <w:r>
        <w:rPr>
          <w:rFonts w:hint="eastAsia"/>
          <w:rtl/>
        </w:rPr>
        <w:t>ه</w:t>
      </w:r>
      <w:r>
        <w:rPr>
          <w:rtl/>
        </w:rPr>
        <w:t xml:space="preserve"> و عل</w:t>
      </w:r>
      <w:r>
        <w:rPr>
          <w:rFonts w:hint="cs"/>
          <w:rtl/>
        </w:rPr>
        <w:t>ی</w:t>
      </w:r>
      <w:r>
        <w:rPr>
          <w:rFonts w:hint="eastAsia"/>
          <w:rtl/>
        </w:rPr>
        <w:t>هم</w:t>
      </w:r>
      <w:r>
        <w:rPr>
          <w:rtl/>
        </w:rPr>
        <w:t xml:space="preserve"> انّه قال: کلّما کان ف</w:t>
      </w:r>
      <w:r>
        <w:rPr>
          <w:rFonts w:hint="cs"/>
          <w:rtl/>
        </w:rPr>
        <w:t>ی</w:t>
      </w:r>
      <w:r>
        <w:rPr>
          <w:rtl/>
        </w:rPr>
        <w:t xml:space="preserve"> أصل الخلقه فزاد أو نقص فهو ع</w:t>
      </w:r>
      <w:r>
        <w:rPr>
          <w:rFonts w:hint="cs"/>
          <w:rtl/>
        </w:rPr>
        <w:t>ی</w:t>
      </w:r>
      <w:r>
        <w:rPr>
          <w:rFonts w:hint="eastAsia"/>
          <w:rtl/>
        </w:rPr>
        <w:t>ب</w:t>
      </w:r>
      <w:r>
        <w:rPr>
          <w:rtl/>
        </w:rPr>
        <w:t xml:space="preserve"> </w:t>
      </w:r>
      <w:r w:rsidRPr="000F2A07">
        <w:rPr>
          <w:rStyle w:val="libFootnotenumChar"/>
          <w:rtl/>
        </w:rPr>
        <w:t>(5)</w:t>
      </w:r>
      <w:r>
        <w:rPr>
          <w:rtl/>
        </w:rPr>
        <w:t>.</w:t>
      </w:r>
    </w:p>
    <w:p w:rsidR="00140CA9" w:rsidRDefault="00191CDD" w:rsidP="00272EE8">
      <w:pPr>
        <w:pStyle w:val="libNormal"/>
      </w:pPr>
      <w:r>
        <w:rPr>
          <w:rFonts w:hint="eastAsia"/>
          <w:rtl/>
        </w:rPr>
        <w:t>عن</w:t>
      </w:r>
      <w:r>
        <w:rPr>
          <w:rtl/>
        </w:rPr>
        <w:t xml:space="preserve"> حمران بن أع</w:t>
      </w:r>
      <w:r>
        <w:rPr>
          <w:rFonts w:hint="cs"/>
          <w:rtl/>
        </w:rPr>
        <w:t>ی</w:t>
      </w:r>
      <w:r>
        <w:rPr>
          <w:rFonts w:hint="eastAsia"/>
          <w:rtl/>
        </w:rPr>
        <w:t>ن</w:t>
      </w:r>
      <w:r>
        <w:rPr>
          <w:rtl/>
        </w:rPr>
        <w:t xml:space="preserve"> قال: قالت امرأه محمّد بن مسلم،و کانت و لودا،اقرأ أبا جعفر السلام و أخبره انّ</w:t>
      </w:r>
      <w:r>
        <w:rPr>
          <w:rFonts w:hint="cs"/>
          <w:rtl/>
        </w:rPr>
        <w:t>ی</w:t>
      </w:r>
      <w:r>
        <w:rPr>
          <w:rtl/>
        </w:rPr>
        <w:t xml:space="preserve"> کنت أقعد ف</w:t>
      </w:r>
      <w:r>
        <w:rPr>
          <w:rFonts w:hint="cs"/>
          <w:rtl/>
        </w:rPr>
        <w:t>ی</w:t>
      </w:r>
      <w:r>
        <w:rPr>
          <w:rtl/>
        </w:rPr>
        <w:t xml:space="preserve"> نفاس</w:t>
      </w:r>
      <w:r>
        <w:rPr>
          <w:rFonts w:hint="cs"/>
          <w:rtl/>
        </w:rPr>
        <w:t>ی</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و انّ أصحابنا ض</w:t>
      </w:r>
      <w:r>
        <w:rPr>
          <w:rFonts w:hint="cs"/>
          <w:rtl/>
        </w:rPr>
        <w:t>یّ</w:t>
      </w:r>
      <w:r>
        <w:rPr>
          <w:rFonts w:hint="eastAsia"/>
          <w:rtl/>
        </w:rPr>
        <w:t>قوا</w:t>
      </w:r>
      <w:r>
        <w:rPr>
          <w:rtl/>
        </w:rPr>
        <w:t xml:space="preserve"> عل</w:t>
      </w:r>
      <w:r>
        <w:rPr>
          <w:rFonts w:hint="cs"/>
          <w:rtl/>
        </w:rPr>
        <w:t>یّ</w:t>
      </w:r>
      <w:r>
        <w:rPr>
          <w:rtl/>
        </w:rPr>
        <w:t xml:space="preserve"> فجعلوها ثمان</w:t>
      </w:r>
      <w:r>
        <w:rPr>
          <w:rFonts w:hint="cs"/>
          <w:rtl/>
        </w:rPr>
        <w:t>ی</w:t>
      </w:r>
      <w:r>
        <w:rPr>
          <w:rFonts w:hint="eastAsia"/>
          <w:rtl/>
        </w:rPr>
        <w:t>ه</w:t>
      </w:r>
      <w:r>
        <w:rPr>
          <w:rtl/>
        </w:rPr>
        <w:t xml:space="preserve"> عشر </w:t>
      </w:r>
      <w:r>
        <w:rPr>
          <w:rFonts w:hint="cs"/>
          <w:rtl/>
        </w:rPr>
        <w:t>ی</w:t>
      </w:r>
      <w:r>
        <w:rPr>
          <w:rFonts w:hint="eastAsia"/>
          <w:rtl/>
        </w:rPr>
        <w:t>وما،فقال</w:t>
      </w:r>
      <w:r>
        <w:rPr>
          <w:rtl/>
        </w:rPr>
        <w:t xml:space="preserve"> أبو جعفر </w:t>
      </w:r>
      <w:r w:rsidR="00F2741C" w:rsidRPr="00F2741C">
        <w:rPr>
          <w:rStyle w:val="libAlaemChar"/>
          <w:rtl/>
        </w:rPr>
        <w:t>عليه‌السلام</w:t>
      </w:r>
      <w:r>
        <w:rPr>
          <w:rtl/>
        </w:rPr>
        <w:t>:من أفتاها بثمان</w:t>
      </w:r>
      <w:r>
        <w:rPr>
          <w:rFonts w:hint="cs"/>
          <w:rtl/>
        </w:rPr>
        <w:t>ی</w:t>
      </w:r>
      <w:r>
        <w:rPr>
          <w:rFonts w:hint="eastAsia"/>
          <w:rtl/>
        </w:rPr>
        <w:t>ه</w:t>
      </w:r>
      <w:r>
        <w:rPr>
          <w:rtl/>
        </w:rPr>
        <w:t xml:space="preserve"> عشر </w:t>
      </w:r>
      <w:r>
        <w:rPr>
          <w:rFonts w:hint="cs"/>
          <w:rtl/>
        </w:rPr>
        <w:t>ی</w:t>
      </w:r>
      <w:r>
        <w:rPr>
          <w:rFonts w:hint="eastAsia"/>
          <w:rtl/>
        </w:rPr>
        <w:t>وما؟</w:t>
      </w:r>
      <w:r>
        <w:rPr>
          <w:rtl/>
        </w:rPr>
        <w:t xml:space="preserve"> قال:قلت:الروا</w:t>
      </w:r>
      <w:r>
        <w:rPr>
          <w:rFonts w:hint="cs"/>
          <w:rtl/>
        </w:rPr>
        <w:t>ی</w:t>
      </w:r>
      <w:r>
        <w:rPr>
          <w:rFonts w:hint="eastAsia"/>
          <w:rtl/>
        </w:rPr>
        <w:t>ه</w:t>
      </w:r>
      <w:r>
        <w:rPr>
          <w:rtl/>
        </w:rPr>
        <w:t xml:space="preserve"> الت</w:t>
      </w:r>
      <w:r>
        <w:rPr>
          <w:rFonts w:hint="cs"/>
          <w:rtl/>
        </w:rPr>
        <w:t>ی</w:t>
      </w:r>
      <w:r>
        <w:rPr>
          <w:rtl/>
        </w:rPr>
        <w:t xml:space="preserve"> رووها ف</w:t>
      </w:r>
      <w:r>
        <w:rPr>
          <w:rFonts w:hint="cs"/>
          <w:rtl/>
        </w:rPr>
        <w:t>ی</w:t>
      </w:r>
      <w:r>
        <w:rPr>
          <w:rtl/>
        </w:rPr>
        <w:t xml:space="preserve"> أسماء بنت عم</w:t>
      </w:r>
      <w:r>
        <w:rPr>
          <w:rFonts w:hint="cs"/>
          <w:rtl/>
        </w:rPr>
        <w:t>ی</w:t>
      </w:r>
      <w:r>
        <w:rPr>
          <w:rFonts w:hint="eastAsia"/>
          <w:rtl/>
        </w:rPr>
        <w:t>س</w:t>
      </w:r>
      <w:r>
        <w:rPr>
          <w:rtl/>
        </w:rPr>
        <w:t xml:space="preserve">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22</w:t>
      </w:r>
      <w:r w:rsidR="00191CDD">
        <w:rPr>
          <w:rtl/>
        </w:rPr>
        <w:t>4/</w:t>
      </w:r>
      <w:r w:rsidR="00140CA9">
        <w:rPr>
          <w:rtl/>
        </w:rPr>
        <w:t>33</w:t>
      </w:r>
      <w:r w:rsidR="00191CDD">
        <w:rPr>
          <w:rtl/>
        </w:rPr>
        <w:t>/</w:t>
      </w:r>
      <w:r w:rsidR="00140CA9">
        <w:rPr>
          <w:rtl/>
        </w:rPr>
        <w:t>11</w:t>
      </w:r>
      <w:r w:rsidR="00191CDD">
        <w:rPr>
          <w:rtl/>
        </w:rPr>
        <w:t>،ج:</w:t>
      </w:r>
      <w:r w:rsidR="00140CA9">
        <w:rPr>
          <w:rtl/>
        </w:rPr>
        <w:t>393</w:t>
      </w:r>
      <w:r w:rsidR="00191CDD">
        <w:rPr>
          <w:rtl/>
        </w:rPr>
        <w:t>/4</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227</w:t>
      </w:r>
      <w:r w:rsidR="00191CDD">
        <w:rPr>
          <w:rtl/>
        </w:rPr>
        <w:t>/</w:t>
      </w:r>
      <w:r w:rsidR="00140CA9">
        <w:rPr>
          <w:rtl/>
        </w:rPr>
        <w:t>3</w:t>
      </w:r>
      <w:r w:rsidR="00191CDD">
        <w:rPr>
          <w:rtl/>
        </w:rPr>
        <w:t>4/</w:t>
      </w:r>
      <w:r w:rsidR="00140CA9">
        <w:rPr>
          <w:rtl/>
        </w:rPr>
        <w:t>11</w:t>
      </w:r>
      <w:r w:rsidR="00191CDD">
        <w:rPr>
          <w:rtl/>
        </w:rPr>
        <w:t>،ج:4</w:t>
      </w:r>
      <w:r w:rsidR="00140CA9">
        <w:rPr>
          <w:rtl/>
        </w:rPr>
        <w:t>0</w:t>
      </w:r>
      <w:r w:rsidR="00191CDD">
        <w:rPr>
          <w:rtl/>
        </w:rPr>
        <w:t>4/4</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227</w:t>
      </w:r>
      <w:r w:rsidR="00191CDD">
        <w:rPr>
          <w:rtl/>
        </w:rPr>
        <w:t>/</w:t>
      </w:r>
      <w:r w:rsidR="00140CA9">
        <w:rPr>
          <w:rtl/>
        </w:rPr>
        <w:t>3</w:t>
      </w:r>
      <w:r w:rsidR="00191CDD">
        <w:rPr>
          <w:rtl/>
        </w:rPr>
        <w:t>4/</w:t>
      </w:r>
      <w:r w:rsidR="00140CA9">
        <w:rPr>
          <w:rtl/>
        </w:rPr>
        <w:t>11</w:t>
      </w:r>
      <w:r w:rsidR="00191CDD">
        <w:rPr>
          <w:rtl/>
        </w:rPr>
        <w:t>،ج:4</w:t>
      </w:r>
      <w:r w:rsidR="00140CA9">
        <w:rPr>
          <w:rtl/>
        </w:rPr>
        <w:t>0</w:t>
      </w:r>
      <w:r w:rsidR="00191CDD">
        <w:rPr>
          <w:rtl/>
        </w:rPr>
        <w:t>4/4</w:t>
      </w:r>
      <w:r w:rsidR="00140CA9">
        <w:rPr>
          <w:rtl/>
        </w:rPr>
        <w:t>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229</w:t>
      </w:r>
      <w:r w:rsidR="00191CDD">
        <w:rPr>
          <w:rtl/>
        </w:rPr>
        <w:t>/</w:t>
      </w:r>
      <w:r w:rsidR="00140CA9">
        <w:rPr>
          <w:rtl/>
        </w:rPr>
        <w:t>3</w:t>
      </w:r>
      <w:r w:rsidR="00191CDD">
        <w:rPr>
          <w:rtl/>
        </w:rPr>
        <w:t>4/</w:t>
      </w:r>
      <w:r w:rsidR="00140CA9">
        <w:rPr>
          <w:rtl/>
        </w:rPr>
        <w:t>11</w:t>
      </w:r>
      <w:r w:rsidR="00191CDD">
        <w:rPr>
          <w:rtl/>
        </w:rPr>
        <w:t>،ج:4</w:t>
      </w:r>
      <w:r w:rsidR="00140CA9">
        <w:rPr>
          <w:rtl/>
        </w:rPr>
        <w:t>10</w:t>
      </w:r>
      <w:r w:rsidR="00191CDD">
        <w:rPr>
          <w:rtl/>
        </w:rPr>
        <w:t>/4</w:t>
      </w:r>
      <w:r w:rsidR="00140CA9">
        <w:rPr>
          <w:rtl/>
        </w:rPr>
        <w:t>7</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230</w:t>
      </w:r>
      <w:r w:rsidR="00191CDD">
        <w:rPr>
          <w:rtl/>
        </w:rPr>
        <w:t>/</w:t>
      </w:r>
      <w:r w:rsidR="00140CA9">
        <w:rPr>
          <w:rtl/>
        </w:rPr>
        <w:t>3</w:t>
      </w:r>
      <w:r w:rsidR="00191CDD">
        <w:rPr>
          <w:rtl/>
        </w:rPr>
        <w:t>4/</w:t>
      </w:r>
      <w:r w:rsidR="00140CA9">
        <w:rPr>
          <w:rtl/>
        </w:rPr>
        <w:t>11</w:t>
      </w:r>
      <w:r w:rsidR="00191CDD">
        <w:rPr>
          <w:rtl/>
        </w:rPr>
        <w:t>،ج:4</w:t>
      </w:r>
      <w:r w:rsidR="00140CA9">
        <w:rPr>
          <w:rtl/>
        </w:rPr>
        <w:t>11</w:t>
      </w:r>
      <w:r w:rsidR="00191CDD">
        <w:rPr>
          <w:rtl/>
        </w:rPr>
        <w:t>/4</w:t>
      </w:r>
      <w:r w:rsidR="00140CA9">
        <w:rPr>
          <w:rtl/>
        </w:rPr>
        <w:t>7</w:t>
      </w:r>
      <w:r w:rsidR="00191CDD">
        <w:rPr>
          <w:rtl/>
        </w:rPr>
        <w:t xml:space="preserve">. </w:t>
      </w:r>
    </w:p>
    <w:p w:rsidR="00D7268C" w:rsidRDefault="00D7268C" w:rsidP="005E32C9">
      <w:pPr>
        <w:pStyle w:val="libFootnote0"/>
        <w:rPr>
          <w:rtl/>
        </w:rPr>
      </w:pPr>
      <w:r>
        <w:rPr>
          <w:rtl/>
        </w:rPr>
        <w:t>(6)</w:t>
      </w:r>
      <w:r w:rsidR="00191CDD">
        <w:rPr>
          <w:rtl/>
        </w:rPr>
        <w:t xml:space="preserve"> ق:کتاب الطهاره</w:t>
      </w:r>
      <w:r w:rsidR="00140CA9">
        <w:rPr>
          <w:rtl/>
        </w:rPr>
        <w:t>117</w:t>
      </w:r>
      <w:r w:rsidR="00191CDD">
        <w:rPr>
          <w:rtl/>
        </w:rPr>
        <w:t>/4</w:t>
      </w:r>
      <w:r w:rsidR="00140CA9">
        <w:rPr>
          <w:rtl/>
        </w:rPr>
        <w:t>8</w:t>
      </w:r>
      <w:r w:rsidR="00191CDD">
        <w:rPr>
          <w:rtl/>
        </w:rPr>
        <w:t>/،ج:</w:t>
      </w:r>
      <w:r w:rsidR="00140CA9">
        <w:rPr>
          <w:rtl/>
        </w:rPr>
        <w:t>109</w:t>
      </w:r>
      <w:r w:rsidR="00191CDD">
        <w:rPr>
          <w:rtl/>
        </w:rPr>
        <w:t>/</w:t>
      </w:r>
      <w:r w:rsidR="00140CA9">
        <w:rPr>
          <w:rtl/>
        </w:rPr>
        <w:t>81</w:t>
      </w:r>
      <w:r w:rsidR="00191CDD">
        <w:rPr>
          <w:rtl/>
        </w:rPr>
        <w:t>.</w:t>
      </w:r>
    </w:p>
    <w:p w:rsidR="00D7268C" w:rsidRDefault="00D7268C" w:rsidP="000F2A07">
      <w:pPr>
        <w:pStyle w:val="libNormal"/>
        <w:rPr>
          <w:rtl/>
        </w:rPr>
      </w:pPr>
      <w:r>
        <w:rPr>
          <w:rtl/>
        </w:rPr>
        <w:br w:type="page"/>
      </w:r>
    </w:p>
    <w:p w:rsidR="00140CA9" w:rsidRDefault="00191CDD" w:rsidP="00272EE8">
      <w:pPr>
        <w:pStyle w:val="libCenterBold1"/>
      </w:pPr>
      <w:r>
        <w:rPr>
          <w:rFonts w:hint="eastAsia"/>
          <w:rtl/>
        </w:rPr>
        <w:t>محمّد</w:t>
      </w:r>
      <w:r>
        <w:rPr>
          <w:rtl/>
        </w:rPr>
        <w:t xml:space="preserve"> بن مسلمه </w:t>
      </w:r>
    </w:p>
    <w:p w:rsidR="00140CA9" w:rsidRDefault="00191CDD" w:rsidP="00191CDD">
      <w:pPr>
        <w:pStyle w:val="libNormal"/>
      </w:pPr>
      <w:r>
        <w:rPr>
          <w:rFonts w:hint="eastAsia"/>
          <w:rtl/>
        </w:rPr>
        <w:t>نک</w:t>
      </w:r>
      <w:r>
        <w:rPr>
          <w:rFonts w:hint="cs"/>
          <w:rtl/>
        </w:rPr>
        <w:t>ی</w:t>
      </w:r>
      <w:r>
        <w:rPr>
          <w:rFonts w:hint="eastAsia"/>
          <w:rtl/>
        </w:rPr>
        <w:t>ر</w:t>
      </w:r>
      <w:r>
        <w:rPr>
          <w:rtl/>
        </w:rPr>
        <w:t xml:space="preserve"> محمّد بن مسلمه عل</w:t>
      </w:r>
      <w:r>
        <w:rPr>
          <w:rFonts w:hint="cs"/>
          <w:rtl/>
        </w:rPr>
        <w:t>ی</w:t>
      </w:r>
      <w:r>
        <w:rPr>
          <w:rtl/>
        </w:rPr>
        <w:t xml:space="preserve"> عثمان و قوله </w:t>
      </w:r>
      <w:r>
        <w:rPr>
          <w:rFonts w:hint="cs"/>
          <w:rtl/>
        </w:rPr>
        <w:t>ی</w:t>
      </w:r>
      <w:r>
        <w:rPr>
          <w:rFonts w:hint="eastAsia"/>
          <w:rtl/>
        </w:rPr>
        <w:t>وم</w:t>
      </w:r>
      <w:r>
        <w:rPr>
          <w:rtl/>
        </w:rPr>
        <w:t xml:space="preserve"> قتل عثمان:ما رأ</w:t>
      </w:r>
      <w:r>
        <w:rPr>
          <w:rFonts w:hint="cs"/>
          <w:rtl/>
        </w:rPr>
        <w:t>ی</w:t>
      </w:r>
      <w:r>
        <w:rPr>
          <w:rFonts w:hint="eastAsia"/>
          <w:rtl/>
        </w:rPr>
        <w:t>ت</w:t>
      </w:r>
      <w:r>
        <w:rPr>
          <w:rtl/>
        </w:rPr>
        <w:t xml:space="preserve"> </w:t>
      </w:r>
      <w:r>
        <w:rPr>
          <w:rFonts w:hint="cs"/>
          <w:rtl/>
        </w:rPr>
        <w:t>ی</w:t>
      </w:r>
      <w:r>
        <w:rPr>
          <w:rFonts w:hint="eastAsia"/>
          <w:rtl/>
        </w:rPr>
        <w:t>وما</w:t>
      </w:r>
      <w:r>
        <w:rPr>
          <w:rtl/>
        </w:rPr>
        <w:t xml:space="preserve"> قط أقرّ للع</w:t>
      </w:r>
      <w:r>
        <w:rPr>
          <w:rFonts w:hint="cs"/>
          <w:rtl/>
        </w:rPr>
        <w:t>ی</w:t>
      </w:r>
      <w:r>
        <w:rPr>
          <w:rFonts w:hint="eastAsia"/>
          <w:rtl/>
        </w:rPr>
        <w:t>ون</w:t>
      </w:r>
      <w:r>
        <w:rPr>
          <w:rtl/>
        </w:rPr>
        <w:t xml:space="preserve"> و لا أشبه ب</w:t>
      </w:r>
      <w:r>
        <w:rPr>
          <w:rFonts w:hint="cs"/>
          <w:rtl/>
        </w:rPr>
        <w:t>ی</w:t>
      </w:r>
      <w:r>
        <w:rPr>
          <w:rFonts w:hint="eastAsia"/>
          <w:rtl/>
        </w:rPr>
        <w:t>وم</w:t>
      </w:r>
      <w:r>
        <w:rPr>
          <w:rtl/>
        </w:rPr>
        <w:t xml:space="preserve"> بدر من هذا ال</w:t>
      </w:r>
      <w:r>
        <w:rPr>
          <w:rFonts w:hint="cs"/>
          <w:rtl/>
        </w:rPr>
        <w:t>ی</w:t>
      </w:r>
      <w:r>
        <w:rPr>
          <w:rFonts w:hint="eastAsia"/>
          <w:rtl/>
        </w:rPr>
        <w:t>وم</w:t>
      </w:r>
      <w:r>
        <w:rPr>
          <w:rtl/>
        </w:rPr>
        <w:t xml:space="preserve"> </w:t>
      </w:r>
      <w:r w:rsidRPr="000F2A07">
        <w:rPr>
          <w:rStyle w:val="libFootnotenumChar"/>
          <w:rtl/>
        </w:rPr>
        <w:t>(1)</w:t>
      </w:r>
      <w:r>
        <w:rPr>
          <w:rtl/>
        </w:rPr>
        <w:t xml:space="preserve">. </w:t>
      </w:r>
    </w:p>
    <w:p w:rsidR="00140CA9" w:rsidRDefault="00191CDD" w:rsidP="00272EE8">
      <w:pPr>
        <w:pStyle w:val="libNormal"/>
      </w:pPr>
      <w:r w:rsidRPr="00272EE8">
        <w:rPr>
          <w:rStyle w:val="libBold1Char"/>
          <w:rFonts w:hint="eastAsia"/>
          <w:rtl/>
        </w:rPr>
        <w:t>أقول</w:t>
      </w:r>
      <w:r>
        <w:rPr>
          <w:rtl/>
        </w:rPr>
        <w:t>: رو</w:t>
      </w:r>
      <w:r>
        <w:rPr>
          <w:rFonts w:hint="cs"/>
          <w:rtl/>
        </w:rPr>
        <w:t>ی</w:t>
      </w:r>
      <w:r>
        <w:rPr>
          <w:rtl/>
        </w:rPr>
        <w:t xml:space="preserve"> عن کتاب سل</w:t>
      </w:r>
      <w:r>
        <w:rPr>
          <w:rFonts w:hint="cs"/>
          <w:rtl/>
        </w:rPr>
        <w:t>ی</w:t>
      </w:r>
      <w:r>
        <w:rPr>
          <w:rFonts w:hint="eastAsia"/>
          <w:rtl/>
        </w:rPr>
        <w:t>م</w:t>
      </w:r>
      <w:r>
        <w:rPr>
          <w:rtl/>
        </w:rPr>
        <w:t xml:space="preserve"> بن ق</w:t>
      </w:r>
      <w:r>
        <w:rPr>
          <w:rFonts w:hint="cs"/>
          <w:rtl/>
        </w:rPr>
        <w:t>ی</w:t>
      </w:r>
      <w:r>
        <w:rPr>
          <w:rFonts w:hint="eastAsia"/>
          <w:rtl/>
        </w:rPr>
        <w:t>س</w:t>
      </w:r>
      <w:r>
        <w:rPr>
          <w:rtl/>
        </w:rPr>
        <w:t xml:space="preserve"> انّ الناس با</w:t>
      </w:r>
      <w:r>
        <w:rPr>
          <w:rFonts w:hint="cs"/>
          <w:rtl/>
        </w:rPr>
        <w:t>ی</w:t>
      </w:r>
      <w:r>
        <w:rPr>
          <w:rFonts w:hint="eastAsia"/>
          <w:rtl/>
        </w:rPr>
        <w:t>عت</w:t>
      </w:r>
      <w:r>
        <w:rPr>
          <w:rtl/>
        </w:rPr>
        <w:t xml:space="preserve">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بعد عثمان طائع</w:t>
      </w:r>
      <w:r>
        <w:rPr>
          <w:rFonts w:hint="cs"/>
          <w:rtl/>
        </w:rPr>
        <w:t>ی</w:t>
      </w:r>
      <w:r>
        <w:rPr>
          <w:rFonts w:hint="eastAsia"/>
          <w:rtl/>
        </w:rPr>
        <w:t>ن</w:t>
      </w:r>
      <w:r>
        <w:rPr>
          <w:rtl/>
        </w:rPr>
        <w:t xml:space="preserve"> غ</w:t>
      </w:r>
      <w:r>
        <w:rPr>
          <w:rFonts w:hint="cs"/>
          <w:rtl/>
        </w:rPr>
        <w:t>ی</w:t>
      </w:r>
      <w:r>
        <w:rPr>
          <w:rFonts w:hint="eastAsia"/>
          <w:rtl/>
        </w:rPr>
        <w:t>ر</w:t>
      </w:r>
      <w:r>
        <w:rPr>
          <w:rtl/>
        </w:rPr>
        <w:t xml:space="preserve"> مکره</w:t>
      </w:r>
      <w:r>
        <w:rPr>
          <w:rFonts w:hint="cs"/>
          <w:rtl/>
        </w:rPr>
        <w:t>ی</w:t>
      </w:r>
      <w:r>
        <w:rPr>
          <w:rFonts w:hint="eastAsia"/>
          <w:rtl/>
        </w:rPr>
        <w:t>ن</w:t>
      </w:r>
      <w:r>
        <w:rPr>
          <w:rtl/>
        </w:rPr>
        <w:t xml:space="preserve"> غ</w:t>
      </w:r>
      <w:r>
        <w:rPr>
          <w:rFonts w:hint="cs"/>
          <w:rtl/>
        </w:rPr>
        <w:t>ی</w:t>
      </w:r>
      <w:r>
        <w:rPr>
          <w:rFonts w:hint="eastAsia"/>
          <w:rtl/>
        </w:rPr>
        <w:t>ر</w:t>
      </w:r>
      <w:r>
        <w:rPr>
          <w:rtl/>
        </w:rPr>
        <w:t xml:space="preserve"> ثلاثه رهط با</w:t>
      </w:r>
      <w:r>
        <w:rPr>
          <w:rFonts w:hint="cs"/>
          <w:rtl/>
        </w:rPr>
        <w:t>ی</w:t>
      </w:r>
      <w:r>
        <w:rPr>
          <w:rFonts w:hint="eastAsia"/>
          <w:rtl/>
        </w:rPr>
        <w:t>عوه</w:t>
      </w:r>
      <w:r>
        <w:rPr>
          <w:rtl/>
        </w:rPr>
        <w:t xml:space="preserve"> ثمّ شکّوا ف</w:t>
      </w:r>
      <w:r>
        <w:rPr>
          <w:rFonts w:hint="cs"/>
          <w:rtl/>
        </w:rPr>
        <w:t>ی</w:t>
      </w:r>
      <w:r>
        <w:rPr>
          <w:rtl/>
        </w:rPr>
        <w:t xml:space="preserve"> القتال معه و قعدوا ف</w:t>
      </w:r>
      <w:r>
        <w:rPr>
          <w:rFonts w:hint="cs"/>
          <w:rtl/>
        </w:rPr>
        <w:t>ی</w:t>
      </w:r>
      <w:r>
        <w:rPr>
          <w:rtl/>
        </w:rPr>
        <w:t xml:space="preserve"> ب</w:t>
      </w:r>
      <w:r>
        <w:rPr>
          <w:rFonts w:hint="cs"/>
          <w:rtl/>
        </w:rPr>
        <w:t>ی</w:t>
      </w:r>
      <w:r>
        <w:rPr>
          <w:rFonts w:hint="eastAsia"/>
          <w:rtl/>
        </w:rPr>
        <w:t>وتهم</w:t>
      </w:r>
      <w:r>
        <w:rPr>
          <w:rtl/>
        </w:rPr>
        <w:t xml:space="preserve">: </w:t>
      </w:r>
      <w:r>
        <w:rPr>
          <w:rFonts w:hint="eastAsia"/>
          <w:rtl/>
        </w:rPr>
        <w:t>محمّد</w:t>
      </w:r>
      <w:r>
        <w:rPr>
          <w:rtl/>
        </w:rPr>
        <w:t xml:space="preserve"> بن مسلمه و سعد بن أب</w:t>
      </w:r>
      <w:r>
        <w:rPr>
          <w:rFonts w:hint="cs"/>
          <w:rtl/>
        </w:rPr>
        <w:t>ی</w:t>
      </w:r>
      <w:r>
        <w:rPr>
          <w:rtl/>
        </w:rPr>
        <w:t xml:space="preserve"> وقّاص و ابن عمر،و رو</w:t>
      </w:r>
      <w:r>
        <w:rPr>
          <w:rFonts w:hint="cs"/>
          <w:rtl/>
        </w:rPr>
        <w:t>ی</w:t>
      </w:r>
      <w:r>
        <w:rPr>
          <w:rtl/>
        </w:rPr>
        <w:t xml:space="preserve"> أهل الس</w:t>
      </w:r>
      <w:r>
        <w:rPr>
          <w:rFonts w:hint="cs"/>
          <w:rtl/>
        </w:rPr>
        <w:t>ی</w:t>
      </w:r>
      <w:r>
        <w:rPr>
          <w:rFonts w:hint="eastAsia"/>
          <w:rtl/>
        </w:rPr>
        <w:t>ره</w:t>
      </w:r>
      <w:r>
        <w:rPr>
          <w:rtl/>
        </w:rPr>
        <w:t xml:space="preserve"> انّه بعد عثمان کسر س</w:t>
      </w:r>
      <w:r>
        <w:rPr>
          <w:rFonts w:hint="cs"/>
          <w:rtl/>
        </w:rPr>
        <w:t>ی</w:t>
      </w:r>
      <w:r>
        <w:rPr>
          <w:rFonts w:hint="eastAsia"/>
          <w:rtl/>
        </w:rPr>
        <w:t>فه</w:t>
      </w:r>
      <w:r>
        <w:rPr>
          <w:rtl/>
        </w:rPr>
        <w:t xml:space="preserve"> و اتّخذ س</w:t>
      </w:r>
      <w:r>
        <w:rPr>
          <w:rFonts w:hint="cs"/>
          <w:rtl/>
        </w:rPr>
        <w:t>ی</w:t>
      </w:r>
      <w:r>
        <w:rPr>
          <w:rFonts w:hint="eastAsia"/>
          <w:rtl/>
        </w:rPr>
        <w:t>فا</w:t>
      </w:r>
      <w:r>
        <w:rPr>
          <w:rtl/>
        </w:rPr>
        <w:t xml:space="preserve"> من خشب و تباعد عن الأمصار و لم </w:t>
      </w:r>
      <w:r>
        <w:rPr>
          <w:rFonts w:hint="cs"/>
          <w:rtl/>
        </w:rPr>
        <w:t>ی</w:t>
      </w:r>
      <w:r>
        <w:rPr>
          <w:rFonts w:hint="eastAsia"/>
          <w:rtl/>
        </w:rPr>
        <w:t>شهد</w:t>
      </w:r>
      <w:r>
        <w:rPr>
          <w:rtl/>
        </w:rPr>
        <w:t xml:space="preserve"> ش</w:t>
      </w:r>
      <w:r>
        <w:rPr>
          <w:rFonts w:hint="cs"/>
          <w:rtl/>
        </w:rPr>
        <w:t>ی</w:t>
      </w:r>
      <w:r>
        <w:rPr>
          <w:rFonts w:hint="eastAsia"/>
          <w:rtl/>
        </w:rPr>
        <w:t>ئا</w:t>
      </w:r>
      <w:r>
        <w:rPr>
          <w:rtl/>
        </w:rPr>
        <w:t xml:space="preserve"> من حروب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لا غ</w:t>
      </w:r>
      <w:r>
        <w:rPr>
          <w:rFonts w:hint="cs"/>
          <w:rtl/>
        </w:rPr>
        <w:t>ی</w:t>
      </w:r>
      <w:r>
        <w:rPr>
          <w:rFonts w:hint="eastAsia"/>
          <w:rtl/>
        </w:rPr>
        <w:t>رها</w:t>
      </w:r>
      <w:r>
        <w:rPr>
          <w:rtl/>
        </w:rPr>
        <w:t xml:space="preserve">. </w:t>
      </w:r>
    </w:p>
    <w:p w:rsidR="00140CA9" w:rsidRDefault="00191CDD" w:rsidP="00191CDD">
      <w:pPr>
        <w:pStyle w:val="libNormal"/>
      </w:pPr>
      <w:r w:rsidRPr="00272EE8">
        <w:rPr>
          <w:rStyle w:val="libBold1Char"/>
          <w:rFonts w:hint="eastAsia"/>
          <w:rtl/>
        </w:rPr>
        <w:t>تنق</w:t>
      </w:r>
      <w:r w:rsidRPr="00272EE8">
        <w:rPr>
          <w:rStyle w:val="libBold1Char"/>
          <w:rFonts w:hint="cs"/>
          <w:rtl/>
        </w:rPr>
        <w:t>ی</w:t>
      </w:r>
      <w:r w:rsidRPr="00272EE8">
        <w:rPr>
          <w:rStyle w:val="libBold1Char"/>
          <w:rFonts w:hint="eastAsia"/>
          <w:rtl/>
        </w:rPr>
        <w:t>ح</w:t>
      </w:r>
      <w:r w:rsidRPr="00272EE8">
        <w:rPr>
          <w:rStyle w:val="libBold1Char"/>
          <w:rtl/>
        </w:rPr>
        <w:t xml:space="preserve"> المقال</w:t>
      </w:r>
      <w:r>
        <w:rPr>
          <w:rtl/>
        </w:rPr>
        <w:t>: و قد مات بالمد</w:t>
      </w:r>
      <w:r>
        <w:rPr>
          <w:rFonts w:hint="cs"/>
          <w:rtl/>
        </w:rPr>
        <w:t>ی</w:t>
      </w:r>
      <w:r>
        <w:rPr>
          <w:rFonts w:hint="eastAsia"/>
          <w:rtl/>
        </w:rPr>
        <w:t>نه</w:t>
      </w:r>
      <w:r>
        <w:rPr>
          <w:rtl/>
        </w:rPr>
        <w:t xml:space="preserve"> سنه ستّ أو سبع و أربع</w:t>
      </w:r>
      <w:r>
        <w:rPr>
          <w:rFonts w:hint="cs"/>
          <w:rtl/>
        </w:rPr>
        <w:t>ی</w:t>
      </w:r>
      <w:r>
        <w:rPr>
          <w:rFonts w:hint="eastAsia"/>
          <w:rtl/>
        </w:rPr>
        <w:t>ن</w:t>
      </w:r>
      <w:r>
        <w:rPr>
          <w:rtl/>
        </w:rPr>
        <w:t xml:space="preserve"> و کان عمره سبعا و سبع</w:t>
      </w:r>
      <w:r>
        <w:rPr>
          <w:rFonts w:hint="cs"/>
          <w:rtl/>
        </w:rPr>
        <w:t>ی</w:t>
      </w:r>
      <w:r>
        <w:rPr>
          <w:rFonts w:hint="eastAsia"/>
          <w:rtl/>
        </w:rPr>
        <w:t>ن</w:t>
      </w:r>
      <w:r>
        <w:rPr>
          <w:rtl/>
        </w:rPr>
        <w:t xml:space="preserve"> سنه،و کان أسمر شد</w:t>
      </w:r>
      <w:r>
        <w:rPr>
          <w:rFonts w:hint="cs"/>
          <w:rtl/>
        </w:rPr>
        <w:t>ی</w:t>
      </w:r>
      <w:r>
        <w:rPr>
          <w:rFonts w:hint="eastAsia"/>
          <w:rtl/>
        </w:rPr>
        <w:t>د</w:t>
      </w:r>
      <w:r>
        <w:rPr>
          <w:rtl/>
        </w:rPr>
        <w:t xml:space="preserve"> السمره طو</w:t>
      </w:r>
      <w:r>
        <w:rPr>
          <w:rFonts w:hint="cs"/>
          <w:rtl/>
        </w:rPr>
        <w:t>ی</w:t>
      </w:r>
      <w:r>
        <w:rPr>
          <w:rFonts w:hint="eastAsia"/>
          <w:rtl/>
        </w:rPr>
        <w:t>لا</w:t>
      </w:r>
      <w:r>
        <w:rPr>
          <w:rtl/>
        </w:rPr>
        <w:t xml:space="preserve"> أصلع. </w:t>
      </w:r>
    </w:p>
    <w:p w:rsidR="00140CA9" w:rsidRDefault="00191CDD" w:rsidP="00191CDD">
      <w:pPr>
        <w:pStyle w:val="libNormal"/>
      </w:pPr>
      <w:r>
        <w:rPr>
          <w:rFonts w:hint="eastAsia"/>
          <w:rtl/>
        </w:rPr>
        <w:t>محمّد</w:t>
      </w:r>
      <w:r>
        <w:rPr>
          <w:rtl/>
        </w:rPr>
        <w:t xml:space="preserve"> بن مقلاص الأسد</w:t>
      </w:r>
      <w:r>
        <w:rPr>
          <w:rFonts w:hint="cs"/>
          <w:rtl/>
        </w:rPr>
        <w:t>ی</w:t>
      </w:r>
      <w:r>
        <w:rPr>
          <w:rtl/>
        </w:rPr>
        <w:t xml:space="preserve"> الکوف</w:t>
      </w:r>
      <w:r>
        <w:rPr>
          <w:rFonts w:hint="cs"/>
          <w:rtl/>
        </w:rPr>
        <w:t>یّ</w:t>
      </w:r>
      <w:r>
        <w:rPr>
          <w:rtl/>
        </w:rPr>
        <w:t xml:space="preserve"> هو أبو الخطّاب(لعنه اللّه)، و </w:t>
      </w:r>
      <w:r>
        <w:rPr>
          <w:rFonts w:hint="cs"/>
          <w:rtl/>
        </w:rPr>
        <w:t>ی</w:t>
      </w:r>
      <w:r>
        <w:rPr>
          <w:rFonts w:hint="eastAsia"/>
          <w:rtl/>
        </w:rPr>
        <w:t>أت</w:t>
      </w:r>
      <w:r>
        <w:rPr>
          <w:rFonts w:hint="cs"/>
          <w:rtl/>
        </w:rPr>
        <w:t>ی</w:t>
      </w:r>
      <w:r>
        <w:rPr>
          <w:rtl/>
        </w:rPr>
        <w:t xml:space="preserve"> </w:t>
      </w:r>
      <w:r w:rsidRPr="00272EE8">
        <w:rPr>
          <w:rtl/>
        </w:rPr>
        <w:t>ف</w:t>
      </w:r>
      <w:r w:rsidRPr="00272EE8">
        <w:rPr>
          <w:rFonts w:hint="cs"/>
          <w:rtl/>
        </w:rPr>
        <w:t>ی</w:t>
      </w:r>
      <w:r w:rsidRPr="00272EE8">
        <w:rPr>
          <w:rtl/>
        </w:rPr>
        <w:t xml:space="preserve"> </w:t>
      </w:r>
      <w:r w:rsidR="00090BC1" w:rsidRPr="00272EE8">
        <w:rPr>
          <w:rtl/>
        </w:rPr>
        <w:t>(</w:t>
      </w:r>
      <w:r w:rsidRPr="00272EE8">
        <w:rPr>
          <w:rtl/>
        </w:rPr>
        <w:t>خطب</w:t>
      </w:r>
      <w:r w:rsidR="00090BC1" w:rsidRPr="00272EE8">
        <w:rPr>
          <w:rtl/>
        </w:rPr>
        <w:t>)</w:t>
      </w:r>
      <w:r w:rsidRPr="00272EE8">
        <w:rPr>
          <w:rtl/>
        </w:rPr>
        <w:t>.</w:t>
      </w:r>
      <w:r>
        <w:rPr>
          <w:rtl/>
        </w:rPr>
        <w:t xml:space="preserve"> </w:t>
      </w:r>
    </w:p>
    <w:p w:rsidR="00140CA9" w:rsidRDefault="00191CDD" w:rsidP="00191CDD">
      <w:pPr>
        <w:pStyle w:val="libNormal"/>
      </w:pPr>
      <w:r>
        <w:rPr>
          <w:rFonts w:hint="eastAsia"/>
          <w:rtl/>
        </w:rPr>
        <w:t>محمّد</w:t>
      </w:r>
      <w:r>
        <w:rPr>
          <w:rtl/>
        </w:rPr>
        <w:t xml:space="preserve"> بن مکّ</w:t>
      </w:r>
      <w:r>
        <w:rPr>
          <w:rFonts w:hint="cs"/>
          <w:rtl/>
        </w:rPr>
        <w:t>ی</w:t>
      </w:r>
      <w:r>
        <w:rPr>
          <w:rtl/>
        </w:rPr>
        <w:t xml:space="preserve"> أبو عبد اللّه الشه</w:t>
      </w:r>
      <w:r>
        <w:rPr>
          <w:rFonts w:hint="cs"/>
          <w:rtl/>
        </w:rPr>
        <w:t>ی</w:t>
      </w:r>
      <w:r>
        <w:rPr>
          <w:rFonts w:hint="eastAsia"/>
          <w:rtl/>
        </w:rPr>
        <w:t>د</w:t>
      </w:r>
      <w:r>
        <w:rPr>
          <w:rtl/>
        </w:rPr>
        <w:t xml:space="preserve"> </w:t>
      </w:r>
      <w:r>
        <w:rPr>
          <w:rFonts w:hint="cs"/>
          <w:rtl/>
        </w:rPr>
        <w:t>ی</w:t>
      </w:r>
      <w:r>
        <w:rPr>
          <w:rFonts w:hint="eastAsia"/>
          <w:rtl/>
        </w:rPr>
        <w:t>أت</w:t>
      </w:r>
      <w:r>
        <w:rPr>
          <w:rFonts w:hint="cs"/>
          <w:rtl/>
        </w:rPr>
        <w:t>ی</w:t>
      </w:r>
      <w:r>
        <w:rPr>
          <w:rtl/>
        </w:rPr>
        <w:t xml:space="preserve"> </w:t>
      </w:r>
      <w:r w:rsidRPr="00272EE8">
        <w:rPr>
          <w:rtl/>
        </w:rPr>
        <w:t>ف</w:t>
      </w:r>
      <w:r w:rsidRPr="00272EE8">
        <w:rPr>
          <w:rFonts w:hint="cs"/>
          <w:rtl/>
        </w:rPr>
        <w:t>ی</w:t>
      </w:r>
      <w:r w:rsidRPr="00272EE8">
        <w:rPr>
          <w:rtl/>
        </w:rPr>
        <w:t xml:space="preserve"> </w:t>
      </w:r>
      <w:r w:rsidR="00090BC1" w:rsidRPr="00272EE8">
        <w:rPr>
          <w:rtl/>
        </w:rPr>
        <w:t>(</w:t>
      </w:r>
      <w:r w:rsidRPr="00272EE8">
        <w:rPr>
          <w:rtl/>
        </w:rPr>
        <w:t>شهد</w:t>
      </w:r>
      <w:r w:rsidR="00090BC1" w:rsidRPr="00272EE8">
        <w:rPr>
          <w:rtl/>
        </w:rPr>
        <w:t>)</w:t>
      </w:r>
      <w:r w:rsidRPr="00272EE8">
        <w:rPr>
          <w:rtl/>
        </w:rPr>
        <w:t>.</w:t>
      </w:r>
      <w:r>
        <w:rPr>
          <w:rtl/>
        </w:rPr>
        <w:t xml:space="preserve"> </w:t>
      </w:r>
    </w:p>
    <w:p w:rsidR="00140CA9" w:rsidRDefault="00191CDD" w:rsidP="00191CDD">
      <w:pPr>
        <w:pStyle w:val="libNormal"/>
      </w:pPr>
      <w:r>
        <w:rPr>
          <w:rFonts w:hint="eastAsia"/>
          <w:rtl/>
        </w:rPr>
        <w:t>محمّد</w:t>
      </w:r>
      <w:r>
        <w:rPr>
          <w:rtl/>
        </w:rPr>
        <w:t xml:space="preserve"> بن المنکدر. أقول:الظاهر انّه کان من رجال العامّه،و کان مسلکه مسلک الزهد و العباده،حک</w:t>
      </w:r>
      <w:r>
        <w:rPr>
          <w:rFonts w:hint="cs"/>
          <w:rtl/>
        </w:rPr>
        <w:t>ی</w:t>
      </w:r>
      <w:r>
        <w:rPr>
          <w:rtl/>
        </w:rPr>
        <w:t xml:space="preserve"> صاحب المستطرف عنه أنّه جزّأ عل</w:t>
      </w:r>
      <w:r>
        <w:rPr>
          <w:rFonts w:hint="cs"/>
          <w:rtl/>
        </w:rPr>
        <w:t>ی</w:t>
      </w:r>
      <w:r>
        <w:rPr>
          <w:rFonts w:hint="eastAsia"/>
          <w:rtl/>
        </w:rPr>
        <w:t>ه</w:t>
      </w:r>
      <w:r>
        <w:rPr>
          <w:rtl/>
        </w:rPr>
        <w:t xml:space="preserve"> و عل</w:t>
      </w:r>
      <w:r>
        <w:rPr>
          <w:rFonts w:hint="cs"/>
          <w:rtl/>
        </w:rPr>
        <w:t>ی</w:t>
      </w:r>
      <w:r>
        <w:rPr>
          <w:rtl/>
        </w:rPr>
        <w:t xml:space="preserve"> أمّه و عل</w:t>
      </w:r>
      <w:r>
        <w:rPr>
          <w:rFonts w:hint="cs"/>
          <w:rtl/>
        </w:rPr>
        <w:t>ی</w:t>
      </w:r>
      <w:r>
        <w:rPr>
          <w:rtl/>
        </w:rPr>
        <w:t xml:space="preserve"> أخته الل</w:t>
      </w:r>
      <w:r>
        <w:rPr>
          <w:rFonts w:hint="cs"/>
          <w:rtl/>
        </w:rPr>
        <w:t>ی</w:t>
      </w:r>
      <w:r>
        <w:rPr>
          <w:rFonts w:hint="eastAsia"/>
          <w:rtl/>
        </w:rPr>
        <w:t>له</w:t>
      </w:r>
      <w:r>
        <w:rPr>
          <w:rtl/>
        </w:rPr>
        <w:t xml:space="preserve"> أثلاثا،فماتت أخته فجزّأ عل</w:t>
      </w:r>
      <w:r>
        <w:rPr>
          <w:rFonts w:hint="cs"/>
          <w:rtl/>
        </w:rPr>
        <w:t>ی</w:t>
      </w:r>
      <w:r>
        <w:rPr>
          <w:rFonts w:hint="eastAsia"/>
          <w:rtl/>
        </w:rPr>
        <w:t>ه</w:t>
      </w:r>
      <w:r>
        <w:rPr>
          <w:rtl/>
        </w:rPr>
        <w:t xml:space="preserve"> و عل</w:t>
      </w:r>
      <w:r>
        <w:rPr>
          <w:rFonts w:hint="cs"/>
          <w:rtl/>
        </w:rPr>
        <w:t>ی</w:t>
      </w:r>
      <w:r>
        <w:rPr>
          <w:rtl/>
        </w:rPr>
        <w:t xml:space="preserve"> أمّه،فماتت أمّه فقام الل</w:t>
      </w:r>
      <w:r>
        <w:rPr>
          <w:rFonts w:hint="cs"/>
          <w:rtl/>
        </w:rPr>
        <w:t>ی</w:t>
      </w:r>
      <w:r>
        <w:rPr>
          <w:rFonts w:hint="eastAsia"/>
          <w:rtl/>
        </w:rPr>
        <w:t>ل</w:t>
      </w:r>
      <w:r>
        <w:rPr>
          <w:rtl/>
        </w:rPr>
        <w:t xml:space="preserve"> کلّه،لکن مع هذه العباده کان قل</w:t>
      </w:r>
      <w:r>
        <w:rPr>
          <w:rFonts w:hint="cs"/>
          <w:rtl/>
        </w:rPr>
        <w:t>ی</w:t>
      </w:r>
      <w:r>
        <w:rPr>
          <w:rFonts w:hint="eastAsia"/>
          <w:rtl/>
        </w:rPr>
        <w:t>ل</w:t>
      </w:r>
      <w:r>
        <w:rPr>
          <w:rtl/>
        </w:rPr>
        <w:t xml:space="preserve"> المعرفه فانّه کما ف</w:t>
      </w:r>
      <w:r>
        <w:rPr>
          <w:rFonts w:hint="cs"/>
          <w:rtl/>
        </w:rPr>
        <w:t>ی</w:t>
      </w:r>
      <w:r>
        <w:rPr>
          <w:rtl/>
        </w:rPr>
        <w:t xml:space="preserve"> (الإرشاد): أراد أن </w:t>
      </w:r>
      <w:r>
        <w:rPr>
          <w:rFonts w:hint="cs"/>
          <w:rtl/>
        </w:rPr>
        <w:t>ی</w:t>
      </w:r>
      <w:r>
        <w:rPr>
          <w:rFonts w:hint="eastAsia"/>
          <w:rtl/>
        </w:rPr>
        <w:t>عظ</w:t>
      </w:r>
      <w:r>
        <w:rPr>
          <w:rtl/>
        </w:rPr>
        <w:t xml:space="preserve"> الباقر </w:t>
      </w:r>
      <w:r w:rsidR="00F2741C" w:rsidRPr="00F2741C">
        <w:rPr>
          <w:rStyle w:val="libAlaemChar"/>
          <w:rtl/>
        </w:rPr>
        <w:t>عليه‌السلام</w:t>
      </w:r>
      <w:r>
        <w:rPr>
          <w:rtl/>
        </w:rPr>
        <w:t xml:space="preserve"> ح</w:t>
      </w:r>
      <w:r>
        <w:rPr>
          <w:rFonts w:hint="cs"/>
          <w:rtl/>
        </w:rPr>
        <w:t>ی</w:t>
      </w:r>
      <w:r>
        <w:rPr>
          <w:rFonts w:hint="eastAsia"/>
          <w:rtl/>
        </w:rPr>
        <w:t>ث</w:t>
      </w:r>
      <w:r>
        <w:rPr>
          <w:rtl/>
        </w:rPr>
        <w:t xml:space="preserve"> رآه ف</w:t>
      </w:r>
      <w:r>
        <w:rPr>
          <w:rFonts w:hint="cs"/>
          <w:rtl/>
        </w:rPr>
        <w:t>ی</w:t>
      </w:r>
      <w:r>
        <w:rPr>
          <w:rtl/>
        </w:rPr>
        <w:t xml:space="preserve"> الحرّ ف</w:t>
      </w:r>
      <w:r>
        <w:rPr>
          <w:rFonts w:hint="cs"/>
          <w:rtl/>
        </w:rPr>
        <w:t>ی</w:t>
      </w:r>
      <w:r>
        <w:rPr>
          <w:rtl/>
        </w:rPr>
        <w:t xml:space="preserve"> بعض نواح</w:t>
      </w:r>
      <w:r>
        <w:rPr>
          <w:rFonts w:hint="cs"/>
          <w:rtl/>
        </w:rPr>
        <w:t>ی</w:t>
      </w:r>
      <w:r>
        <w:rPr>
          <w:rtl/>
        </w:rPr>
        <w:t xml:space="preserve"> المد</w:t>
      </w:r>
      <w:r>
        <w:rPr>
          <w:rFonts w:hint="cs"/>
          <w:rtl/>
        </w:rPr>
        <w:t>ی</w:t>
      </w:r>
      <w:r>
        <w:rPr>
          <w:rFonts w:hint="eastAsia"/>
          <w:rtl/>
        </w:rPr>
        <w:t>نه</w:t>
      </w:r>
      <w:r>
        <w:rPr>
          <w:rtl/>
        </w:rPr>
        <w:t xml:space="preserve"> متّکئا عل</w:t>
      </w:r>
      <w:r>
        <w:rPr>
          <w:rFonts w:hint="cs"/>
          <w:rtl/>
        </w:rPr>
        <w:t>ی</w:t>
      </w:r>
      <w:r>
        <w:rPr>
          <w:rtl/>
        </w:rPr>
        <w:t xml:space="preserve"> غلام</w:t>
      </w:r>
      <w:r>
        <w:rPr>
          <w:rFonts w:hint="cs"/>
          <w:rtl/>
        </w:rPr>
        <w:t>ی</w:t>
      </w:r>
      <w:r>
        <w:rPr>
          <w:rFonts w:hint="eastAsia"/>
          <w:rtl/>
        </w:rPr>
        <w:t>ن</w:t>
      </w:r>
      <w:r>
        <w:rPr>
          <w:rtl/>
        </w:rPr>
        <w:t xml:space="preserve"> </w:t>
      </w:r>
      <w:r>
        <w:rPr>
          <w:rFonts w:hint="cs"/>
          <w:rtl/>
        </w:rPr>
        <w:t>ی</w:t>
      </w:r>
      <w:r>
        <w:rPr>
          <w:rFonts w:hint="eastAsia"/>
          <w:rtl/>
        </w:rPr>
        <w:t>سع</w:t>
      </w:r>
      <w:r>
        <w:rPr>
          <w:rFonts w:hint="cs"/>
          <w:rtl/>
        </w:rPr>
        <w:t>ی</w:t>
      </w:r>
      <w:r>
        <w:rPr>
          <w:rtl/>
        </w:rPr>
        <w:t xml:space="preserve"> ف</w:t>
      </w:r>
      <w:r>
        <w:rPr>
          <w:rFonts w:hint="cs"/>
          <w:rtl/>
        </w:rPr>
        <w:t>ی</w:t>
      </w:r>
      <w:r>
        <w:rPr>
          <w:rtl/>
        </w:rPr>
        <w:t xml:space="preserve"> وجه المع</w:t>
      </w:r>
      <w:r>
        <w:rPr>
          <w:rFonts w:hint="cs"/>
          <w:rtl/>
        </w:rPr>
        <w:t>ی</w:t>
      </w:r>
      <w:r>
        <w:rPr>
          <w:rFonts w:hint="eastAsia"/>
          <w:rtl/>
        </w:rPr>
        <w:t>شه</w:t>
      </w:r>
      <w:r>
        <w:rPr>
          <w:rtl/>
        </w:rPr>
        <w:t xml:space="preserve"> فوعظه </w:t>
      </w:r>
      <w:r w:rsidR="00F2741C" w:rsidRPr="00F2741C">
        <w:rPr>
          <w:rStyle w:val="libAlaemChar"/>
          <w:rtl/>
        </w:rPr>
        <w:t>عليه‌السلام</w:t>
      </w:r>
      <w:r>
        <w:rPr>
          <w:rtl/>
        </w:rPr>
        <w:t xml:space="preserve"> فانصرف محمّد بن المنکدر بخز</w:t>
      </w:r>
      <w:r>
        <w:rPr>
          <w:rFonts w:hint="cs"/>
          <w:rtl/>
        </w:rPr>
        <w:t>ی</w:t>
      </w:r>
      <w:r>
        <w:rPr>
          <w:rtl/>
        </w:rPr>
        <w:t xml:space="preserve">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w:t>
      </w:r>
      <w:r w:rsidR="00191CDD">
        <w:rPr>
          <w:rtl/>
        </w:rPr>
        <w:t>4</w:t>
      </w:r>
      <w:r w:rsidR="00140CA9">
        <w:rPr>
          <w:rtl/>
        </w:rPr>
        <w:t>0</w:t>
      </w:r>
      <w:r w:rsidR="00191CDD">
        <w:rPr>
          <w:rtl/>
        </w:rPr>
        <w:t>/</w:t>
      </w:r>
      <w:r w:rsidR="00140CA9">
        <w:rPr>
          <w:rtl/>
        </w:rPr>
        <w:t>2</w:t>
      </w:r>
      <w:r w:rsidR="00191CDD">
        <w:rPr>
          <w:rtl/>
        </w:rPr>
        <w:t>6/</w:t>
      </w:r>
      <w:r w:rsidR="00140CA9">
        <w:rPr>
          <w:rtl/>
        </w:rPr>
        <w:t>8</w:t>
      </w:r>
      <w:r w:rsidR="00191CDD">
        <w:rPr>
          <w:rtl/>
        </w:rPr>
        <w:t xml:space="preserve">،ج:-. </w:t>
      </w:r>
    </w:p>
    <w:p w:rsidR="00D7268C" w:rsidRDefault="00D7268C" w:rsidP="005E32C9">
      <w:pPr>
        <w:pStyle w:val="libFootnote0"/>
        <w:rPr>
          <w:rtl/>
        </w:rPr>
      </w:pPr>
      <w:r>
        <w:rPr>
          <w:rtl/>
        </w:rPr>
        <w:t>(2)</w:t>
      </w:r>
      <w:r w:rsidR="00191CDD">
        <w:rPr>
          <w:rtl/>
        </w:rPr>
        <w:t xml:space="preserve"> ق:</w:t>
      </w:r>
      <w:r w:rsidR="00140CA9">
        <w:rPr>
          <w:rtl/>
        </w:rPr>
        <w:t>82</w:t>
      </w:r>
      <w:r w:rsidR="00191CDD">
        <w:rPr>
          <w:rtl/>
        </w:rPr>
        <w:t>/</w:t>
      </w:r>
      <w:r w:rsidR="00140CA9">
        <w:rPr>
          <w:rtl/>
        </w:rPr>
        <w:t>17</w:t>
      </w:r>
      <w:r w:rsidR="00191CDD">
        <w:rPr>
          <w:rtl/>
        </w:rPr>
        <w:t>/</w:t>
      </w:r>
      <w:r w:rsidR="00140CA9">
        <w:rPr>
          <w:rtl/>
        </w:rPr>
        <w:t>11</w:t>
      </w:r>
      <w:r w:rsidR="00191CDD">
        <w:rPr>
          <w:rtl/>
        </w:rPr>
        <w:t>،ج:</w:t>
      </w:r>
      <w:r w:rsidR="00140CA9">
        <w:rPr>
          <w:rtl/>
        </w:rPr>
        <w:t>287</w:t>
      </w:r>
      <w:r w:rsidR="00191CDD">
        <w:rPr>
          <w:rtl/>
        </w:rPr>
        <w:t>/46. ق:</w:t>
      </w:r>
      <w:r w:rsidR="00140CA9">
        <w:rPr>
          <w:rtl/>
        </w:rPr>
        <w:t>100</w:t>
      </w:r>
      <w:r w:rsidR="00191CDD">
        <w:rPr>
          <w:rtl/>
        </w:rPr>
        <w:t>/</w:t>
      </w:r>
      <w:r w:rsidR="00140CA9">
        <w:rPr>
          <w:rtl/>
        </w:rPr>
        <w:t>20</w:t>
      </w:r>
      <w:r w:rsidR="00191CDD">
        <w:rPr>
          <w:rtl/>
        </w:rPr>
        <w:t>/</w:t>
      </w:r>
      <w:r w:rsidR="00140CA9">
        <w:rPr>
          <w:rtl/>
        </w:rPr>
        <w:t>11</w:t>
      </w:r>
      <w:r w:rsidR="00191CDD">
        <w:rPr>
          <w:rtl/>
        </w:rPr>
        <w:t>،ج:</w:t>
      </w:r>
      <w:r w:rsidR="00140CA9">
        <w:rPr>
          <w:rtl/>
        </w:rPr>
        <w:t>3</w:t>
      </w:r>
      <w:r w:rsidR="00191CDD">
        <w:rPr>
          <w:rtl/>
        </w:rPr>
        <w:t>5</w:t>
      </w:r>
      <w:r w:rsidR="00140CA9">
        <w:rPr>
          <w:rtl/>
        </w:rPr>
        <w:t>0</w:t>
      </w:r>
      <w:r w:rsidR="00191CDD">
        <w:rPr>
          <w:rtl/>
        </w:rPr>
        <w:t>/46.</w:t>
      </w:r>
    </w:p>
    <w:p w:rsidR="00D7268C" w:rsidRDefault="00D7268C" w:rsidP="000F2A07">
      <w:pPr>
        <w:pStyle w:val="libNormal"/>
        <w:rPr>
          <w:rtl/>
        </w:rPr>
      </w:pPr>
      <w:r>
        <w:rPr>
          <w:rtl/>
        </w:rPr>
        <w:br w:type="page"/>
      </w:r>
    </w:p>
    <w:p w:rsidR="00140CA9" w:rsidRDefault="00191CDD" w:rsidP="00191CDD">
      <w:pPr>
        <w:pStyle w:val="libNormal"/>
      </w:pPr>
      <w:r>
        <w:rPr>
          <w:rFonts w:hint="eastAsia"/>
          <w:rtl/>
        </w:rPr>
        <w:t>ما</w:t>
      </w:r>
      <w:r>
        <w:rPr>
          <w:rtl/>
        </w:rPr>
        <w:t xml:space="preserve"> </w:t>
      </w:r>
      <w:r>
        <w:rPr>
          <w:rFonts w:hint="cs"/>
          <w:rtl/>
        </w:rPr>
        <w:t>ی</w:t>
      </w:r>
      <w:r>
        <w:rPr>
          <w:rFonts w:hint="eastAsia"/>
          <w:rtl/>
        </w:rPr>
        <w:t>قرب</w:t>
      </w:r>
      <w:r>
        <w:rPr>
          <w:rtl/>
        </w:rPr>
        <w:t xml:space="preserve"> منه </w:t>
      </w:r>
      <w:r w:rsidRPr="000F2A07">
        <w:rPr>
          <w:rStyle w:val="libFootnotenumChar"/>
          <w:rtl/>
        </w:rPr>
        <w:t>(1)</w:t>
      </w:r>
      <w:r>
        <w:rPr>
          <w:rtl/>
        </w:rPr>
        <w:t xml:space="preserve">. </w:t>
      </w:r>
    </w:p>
    <w:p w:rsidR="00140CA9" w:rsidRDefault="00191CDD" w:rsidP="00191CDD">
      <w:pPr>
        <w:pStyle w:val="libNormal"/>
      </w:pPr>
      <w:r>
        <w:rPr>
          <w:rFonts w:hint="eastAsia"/>
          <w:rtl/>
        </w:rPr>
        <w:t>عن</w:t>
      </w:r>
      <w:r>
        <w:rPr>
          <w:rtl/>
        </w:rPr>
        <w:t xml:space="preserve"> جامع الأصول انّه سمع جابر بن عبد اللّه و أنس بن مالک،و رو</w:t>
      </w:r>
      <w:r>
        <w:rPr>
          <w:rFonts w:hint="cs"/>
          <w:rtl/>
        </w:rPr>
        <w:t>ی</w:t>
      </w:r>
      <w:r>
        <w:rPr>
          <w:rtl/>
        </w:rPr>
        <w:t xml:space="preserve"> عنه الثور</w:t>
      </w:r>
      <w:r>
        <w:rPr>
          <w:rFonts w:hint="cs"/>
          <w:rtl/>
        </w:rPr>
        <w:t>ی</w:t>
      </w:r>
      <w:r>
        <w:rPr>
          <w:rtl/>
        </w:rPr>
        <w:t xml:space="preserve"> و شعبه بن جر</w:t>
      </w:r>
      <w:r>
        <w:rPr>
          <w:rFonts w:hint="cs"/>
          <w:rtl/>
        </w:rPr>
        <w:t>ی</w:t>
      </w:r>
      <w:r>
        <w:rPr>
          <w:rFonts w:hint="eastAsia"/>
          <w:rtl/>
        </w:rPr>
        <w:t>ح</w:t>
      </w:r>
      <w:r>
        <w:rPr>
          <w:rtl/>
        </w:rPr>
        <w:t xml:space="preserve"> و مالک،مات سنه(</w:t>
      </w:r>
      <w:r w:rsidR="00140CA9">
        <w:rPr>
          <w:rtl/>
        </w:rPr>
        <w:t>131</w:t>
      </w:r>
      <w:r>
        <w:rPr>
          <w:rtl/>
        </w:rPr>
        <w:t>)، و ق</w:t>
      </w:r>
      <w:r>
        <w:rPr>
          <w:rFonts w:hint="cs"/>
          <w:rtl/>
        </w:rPr>
        <w:t>ی</w:t>
      </w:r>
      <w:r>
        <w:rPr>
          <w:rFonts w:hint="eastAsia"/>
          <w:rtl/>
        </w:rPr>
        <w:t>ل</w:t>
      </w:r>
      <w:r>
        <w:rPr>
          <w:rtl/>
        </w:rPr>
        <w:t xml:space="preserve"> سنه(141). </w:t>
      </w:r>
    </w:p>
    <w:p w:rsidR="00140CA9" w:rsidRDefault="00191CDD" w:rsidP="00191CDD">
      <w:pPr>
        <w:pStyle w:val="libNormal"/>
      </w:pPr>
      <w:r>
        <w:rPr>
          <w:rFonts w:hint="eastAsia"/>
          <w:rtl/>
        </w:rPr>
        <w:t>محمّد</w:t>
      </w:r>
      <w:r>
        <w:rPr>
          <w:rtl/>
        </w:rPr>
        <w:t xml:space="preserve"> بن موس</w:t>
      </w:r>
      <w:r>
        <w:rPr>
          <w:rFonts w:hint="cs"/>
          <w:rtl/>
        </w:rPr>
        <w:t>ی</w:t>
      </w:r>
      <w:r>
        <w:rPr>
          <w:rtl/>
        </w:rPr>
        <w:t xml:space="preserve"> بن جعفر </w:t>
      </w:r>
      <w:r w:rsidR="00F2741C" w:rsidRPr="00F2741C">
        <w:rPr>
          <w:rStyle w:val="libAlaemChar"/>
          <w:rtl/>
        </w:rPr>
        <w:t>عليهم‌السلام</w:t>
      </w:r>
      <w:r>
        <w:rPr>
          <w:rtl/>
        </w:rPr>
        <w:t>: کان صاحب وضوء و صلاه،و کان ل</w:t>
      </w:r>
      <w:r>
        <w:rPr>
          <w:rFonts w:hint="cs"/>
          <w:rtl/>
        </w:rPr>
        <w:t>ی</w:t>
      </w:r>
      <w:r>
        <w:rPr>
          <w:rFonts w:hint="eastAsia"/>
          <w:rtl/>
        </w:rPr>
        <w:t>له</w:t>
      </w:r>
      <w:r>
        <w:rPr>
          <w:rtl/>
        </w:rPr>
        <w:t xml:space="preserve"> کلّه </w:t>
      </w:r>
      <w:r>
        <w:rPr>
          <w:rFonts w:hint="cs"/>
          <w:rtl/>
        </w:rPr>
        <w:t>ی</w:t>
      </w:r>
      <w:r>
        <w:rPr>
          <w:rFonts w:hint="eastAsia"/>
          <w:rtl/>
        </w:rPr>
        <w:t>توضّأ</w:t>
      </w:r>
      <w:r>
        <w:rPr>
          <w:rtl/>
        </w:rPr>
        <w:t xml:space="preserve"> و </w:t>
      </w:r>
      <w:r>
        <w:rPr>
          <w:rFonts w:hint="cs"/>
          <w:rtl/>
        </w:rPr>
        <w:t>ی</w:t>
      </w:r>
      <w:r>
        <w:rPr>
          <w:rFonts w:hint="eastAsia"/>
          <w:rtl/>
        </w:rPr>
        <w:t>صلّ</w:t>
      </w:r>
      <w:r>
        <w:rPr>
          <w:rFonts w:hint="cs"/>
          <w:rtl/>
        </w:rPr>
        <w:t>ی</w:t>
      </w:r>
      <w:r>
        <w:rPr>
          <w:rtl/>
        </w:rPr>
        <w:t xml:space="preserve"> و </w:t>
      </w:r>
      <w:r>
        <w:rPr>
          <w:rFonts w:hint="cs"/>
          <w:rtl/>
        </w:rPr>
        <w:t>ی</w:t>
      </w:r>
      <w:r>
        <w:rPr>
          <w:rFonts w:hint="eastAsia"/>
          <w:rtl/>
        </w:rPr>
        <w:t>سمع</w:t>
      </w:r>
      <w:r>
        <w:rPr>
          <w:rtl/>
        </w:rPr>
        <w:t xml:space="preserve"> سکب الماء،و کانت رؤ</w:t>
      </w:r>
      <w:r>
        <w:rPr>
          <w:rFonts w:hint="cs"/>
          <w:rtl/>
        </w:rPr>
        <w:t>ی</w:t>
      </w:r>
      <w:r>
        <w:rPr>
          <w:rFonts w:hint="eastAsia"/>
          <w:rtl/>
        </w:rPr>
        <w:t>ته</w:t>
      </w:r>
      <w:r>
        <w:rPr>
          <w:rtl/>
        </w:rPr>
        <w:t xml:space="preserve"> تذکّر قوله تعال</w:t>
      </w:r>
      <w:r>
        <w:rPr>
          <w:rFonts w:hint="cs"/>
          <w:rtl/>
        </w:rPr>
        <w:t>ی</w:t>
      </w:r>
      <w:r>
        <w:rPr>
          <w:rtl/>
        </w:rPr>
        <w:t xml:space="preserve">: </w:t>
      </w:r>
      <w:r w:rsidR="00090BC1" w:rsidRPr="00090BC1">
        <w:rPr>
          <w:rStyle w:val="libAlaemChar"/>
          <w:rtl/>
        </w:rPr>
        <w:t>(</w:t>
      </w:r>
      <w:r w:rsidRPr="00090BC1">
        <w:rPr>
          <w:rStyle w:val="libAieChar"/>
          <w:rtl/>
        </w:rPr>
        <w:t>کٰانُوا قَلِ</w:t>
      </w:r>
      <w:r w:rsidRPr="00090BC1">
        <w:rPr>
          <w:rStyle w:val="libAieChar"/>
          <w:rFonts w:hint="cs"/>
          <w:rtl/>
        </w:rPr>
        <w:t>ی</w:t>
      </w:r>
      <w:r w:rsidRPr="00090BC1">
        <w:rPr>
          <w:rStyle w:val="libAieChar"/>
          <w:rFonts w:hint="eastAsia"/>
          <w:rtl/>
        </w:rPr>
        <w:t>لاً</w:t>
      </w:r>
      <w:r w:rsidRPr="00090BC1">
        <w:rPr>
          <w:rStyle w:val="libAieChar"/>
          <w:rtl/>
        </w:rPr>
        <w:t xml:space="preserve"> مِنَ اللَّ</w:t>
      </w:r>
      <w:r w:rsidRPr="00090BC1">
        <w:rPr>
          <w:rStyle w:val="libAieChar"/>
          <w:rFonts w:hint="cs"/>
          <w:rtl/>
        </w:rPr>
        <w:t>یْ</w:t>
      </w:r>
      <w:r w:rsidRPr="00090BC1">
        <w:rPr>
          <w:rStyle w:val="libAieChar"/>
          <w:rFonts w:hint="eastAsia"/>
          <w:rtl/>
        </w:rPr>
        <w:t>لِ</w:t>
      </w:r>
      <w:r w:rsidRPr="00090BC1">
        <w:rPr>
          <w:rStyle w:val="libAieChar"/>
          <w:rtl/>
        </w:rPr>
        <w:t xml:space="preserve"> مٰا </w:t>
      </w:r>
      <w:r w:rsidRPr="00090BC1">
        <w:rPr>
          <w:rStyle w:val="libAieChar"/>
          <w:rFonts w:hint="cs"/>
          <w:rtl/>
        </w:rPr>
        <w:t>یَ</w:t>
      </w:r>
      <w:r w:rsidRPr="00090BC1">
        <w:rPr>
          <w:rStyle w:val="libAieChar"/>
          <w:rFonts w:hint="eastAsia"/>
          <w:rtl/>
        </w:rPr>
        <w:t>هْجَعُونَ</w:t>
      </w:r>
      <w:r w:rsidR="00090BC1" w:rsidRPr="00090BC1">
        <w:rPr>
          <w:rStyle w:val="libAlaemChar"/>
          <w:rFonts w:hint="eastAsia"/>
          <w:rtl/>
        </w:rPr>
        <w:t>)</w:t>
      </w:r>
      <w:r>
        <w:rPr>
          <w:rtl/>
        </w:rPr>
        <w:t xml:space="preserve"> </w:t>
      </w:r>
      <w:r w:rsidRPr="000F2A07">
        <w:rPr>
          <w:rStyle w:val="libFootnotenumChar"/>
          <w:rtl/>
        </w:rPr>
        <w:t>(2)</w:t>
      </w:r>
      <w:r>
        <w:rPr>
          <w:rtl/>
        </w:rPr>
        <w:t xml:space="preserve">. </w:t>
      </w:r>
    </w:p>
    <w:p w:rsidR="00140CA9" w:rsidRDefault="00191CDD" w:rsidP="00191CDD">
      <w:pPr>
        <w:pStyle w:val="libNormal"/>
      </w:pPr>
      <w:r w:rsidRPr="00067DED">
        <w:rPr>
          <w:rStyle w:val="libBold1Char"/>
          <w:rFonts w:hint="eastAsia"/>
          <w:rtl/>
        </w:rPr>
        <w:t>الإرشاد</w:t>
      </w:r>
      <w:r>
        <w:rPr>
          <w:rtl/>
        </w:rPr>
        <w:t>: و کان محمّد بن موس</w:t>
      </w:r>
      <w:r>
        <w:rPr>
          <w:rFonts w:hint="cs"/>
          <w:rtl/>
        </w:rPr>
        <w:t>ی</w:t>
      </w:r>
      <w:r>
        <w:rPr>
          <w:rtl/>
        </w:rPr>
        <w:t xml:space="preserve"> من أهل الفضل و الصلاح،و عن(إعلام الور</w:t>
      </w:r>
      <w:r>
        <w:rPr>
          <w:rFonts w:hint="cs"/>
          <w:rtl/>
        </w:rPr>
        <w:t>ی</w:t>
      </w:r>
      <w:r>
        <w:rPr>
          <w:rtl/>
        </w:rPr>
        <w:t xml:space="preserve">) انّه کان ورعا صالحا </w:t>
      </w:r>
      <w:r w:rsidRPr="000F2A07">
        <w:rPr>
          <w:rStyle w:val="libFootnotenumChar"/>
          <w:rtl/>
        </w:rPr>
        <w:t>(3)</w:t>
      </w:r>
      <w:r>
        <w:rPr>
          <w:rtl/>
        </w:rPr>
        <w:t xml:space="preserve">. </w:t>
      </w:r>
    </w:p>
    <w:p w:rsidR="00140CA9" w:rsidRDefault="00191CDD" w:rsidP="00191CDD">
      <w:pPr>
        <w:pStyle w:val="libNormal"/>
      </w:pPr>
      <w:r>
        <w:rPr>
          <w:rFonts w:hint="eastAsia"/>
          <w:rtl/>
        </w:rPr>
        <w:t>محمّد</w:t>
      </w:r>
      <w:r>
        <w:rPr>
          <w:rtl/>
        </w:rPr>
        <w:t xml:space="preserve"> بن نص</w:t>
      </w:r>
      <w:r>
        <w:rPr>
          <w:rFonts w:hint="cs"/>
          <w:rtl/>
        </w:rPr>
        <w:t>ی</w:t>
      </w:r>
      <w:r>
        <w:rPr>
          <w:rFonts w:hint="eastAsia"/>
          <w:rtl/>
        </w:rPr>
        <w:t>ر</w:t>
      </w:r>
      <w:r>
        <w:rPr>
          <w:rtl/>
        </w:rPr>
        <w:t xml:space="preserve"> الفهر</w:t>
      </w:r>
      <w:r>
        <w:rPr>
          <w:rFonts w:hint="cs"/>
          <w:rtl/>
        </w:rPr>
        <w:t>ی</w:t>
      </w:r>
      <w:r>
        <w:rPr>
          <w:rtl/>
        </w:rPr>
        <w:t xml:space="preserve"> النم</w:t>
      </w:r>
      <w:r>
        <w:rPr>
          <w:rFonts w:hint="cs"/>
          <w:rtl/>
        </w:rPr>
        <w:t>ی</w:t>
      </w:r>
      <w:r>
        <w:rPr>
          <w:rFonts w:hint="eastAsia"/>
          <w:rtl/>
        </w:rPr>
        <w:t>ر</w:t>
      </w:r>
      <w:r>
        <w:rPr>
          <w:rFonts w:hint="cs"/>
          <w:rtl/>
        </w:rPr>
        <w:t>ی</w:t>
      </w:r>
      <w:r>
        <w:rPr>
          <w:rtl/>
        </w:rPr>
        <w:t xml:space="preserve"> الملعون غال </w:t>
      </w:r>
      <w:r>
        <w:rPr>
          <w:rFonts w:hint="cs"/>
          <w:rtl/>
        </w:rPr>
        <w:t>ی</w:t>
      </w:r>
      <w:r>
        <w:rPr>
          <w:rFonts w:hint="eastAsia"/>
          <w:rtl/>
        </w:rPr>
        <w:t>نسب</w:t>
      </w:r>
      <w:r>
        <w:rPr>
          <w:rtl/>
        </w:rPr>
        <w:t xml:space="preserve"> إل</w:t>
      </w:r>
      <w:r>
        <w:rPr>
          <w:rFonts w:hint="cs"/>
          <w:rtl/>
        </w:rPr>
        <w:t>ی</w:t>
      </w:r>
      <w:r>
        <w:rPr>
          <w:rFonts w:hint="eastAsia"/>
          <w:rtl/>
        </w:rPr>
        <w:t>ه</w:t>
      </w:r>
      <w:r>
        <w:rPr>
          <w:rtl/>
        </w:rPr>
        <w:t xml:space="preserve"> النص</w:t>
      </w:r>
      <w:r>
        <w:rPr>
          <w:rFonts w:hint="cs"/>
          <w:rtl/>
        </w:rPr>
        <w:t>ی</w:t>
      </w:r>
      <w:r>
        <w:rPr>
          <w:rFonts w:hint="eastAsia"/>
          <w:rtl/>
        </w:rPr>
        <w:t>ر</w:t>
      </w:r>
      <w:r>
        <w:rPr>
          <w:rFonts w:hint="cs"/>
          <w:rtl/>
        </w:rPr>
        <w:t>یّ</w:t>
      </w:r>
      <w:r>
        <w:rPr>
          <w:rFonts w:hint="eastAsia"/>
          <w:rtl/>
        </w:rPr>
        <w:t>ه؛الغ</w:t>
      </w:r>
      <w:r>
        <w:rPr>
          <w:rFonts w:hint="cs"/>
          <w:rtl/>
        </w:rPr>
        <w:t>ی</w:t>
      </w:r>
      <w:r>
        <w:rPr>
          <w:rFonts w:hint="eastAsia"/>
          <w:rtl/>
        </w:rPr>
        <w:t>به</w:t>
      </w:r>
      <w:r>
        <w:rPr>
          <w:rtl/>
        </w:rPr>
        <w:t xml:space="preserve"> للطوس</w:t>
      </w:r>
      <w:r>
        <w:rPr>
          <w:rFonts w:hint="cs"/>
          <w:rtl/>
        </w:rPr>
        <w:t>یّ</w:t>
      </w:r>
      <w:r>
        <w:rPr>
          <w:rtl/>
        </w:rPr>
        <w:t>:کان محمّد بن نص</w:t>
      </w:r>
      <w:r>
        <w:rPr>
          <w:rFonts w:hint="cs"/>
          <w:rtl/>
        </w:rPr>
        <w:t>ی</w:t>
      </w:r>
      <w:r>
        <w:rPr>
          <w:rFonts w:hint="eastAsia"/>
          <w:rtl/>
        </w:rPr>
        <w:t>ر</w:t>
      </w:r>
      <w:r>
        <w:rPr>
          <w:rtl/>
        </w:rPr>
        <w:t xml:space="preserve"> النم</w:t>
      </w:r>
      <w:r>
        <w:rPr>
          <w:rFonts w:hint="cs"/>
          <w:rtl/>
        </w:rPr>
        <w:t>ی</w:t>
      </w:r>
      <w:r>
        <w:rPr>
          <w:rFonts w:hint="eastAsia"/>
          <w:rtl/>
        </w:rPr>
        <w:t>ر</w:t>
      </w:r>
      <w:r>
        <w:rPr>
          <w:rFonts w:hint="cs"/>
          <w:rtl/>
        </w:rPr>
        <w:t>ی</w:t>
      </w:r>
      <w:r>
        <w:rPr>
          <w:rtl/>
        </w:rPr>
        <w:t xml:space="preserve"> </w:t>
      </w:r>
      <w:r>
        <w:rPr>
          <w:rFonts w:hint="cs"/>
          <w:rtl/>
        </w:rPr>
        <w:t>ی</w:t>
      </w:r>
      <w:r>
        <w:rPr>
          <w:rFonts w:hint="eastAsia"/>
          <w:rtl/>
        </w:rPr>
        <w:t>دّع</w:t>
      </w:r>
      <w:r>
        <w:rPr>
          <w:rFonts w:hint="cs"/>
          <w:rtl/>
        </w:rPr>
        <w:t>ی</w:t>
      </w:r>
      <w:r>
        <w:rPr>
          <w:rtl/>
        </w:rPr>
        <w:t xml:space="preserve"> انّه رسول نب</w:t>
      </w:r>
      <w:r>
        <w:rPr>
          <w:rFonts w:hint="cs"/>
          <w:rtl/>
        </w:rPr>
        <w:t>ی</w:t>
      </w:r>
      <w:r>
        <w:rPr>
          <w:rFonts w:hint="eastAsia"/>
          <w:rtl/>
        </w:rPr>
        <w:t>،و</w:t>
      </w:r>
      <w:r>
        <w:rPr>
          <w:rtl/>
        </w:rPr>
        <w:t xml:space="preserve"> انّ عل</w:t>
      </w:r>
      <w:r>
        <w:rPr>
          <w:rFonts w:hint="cs"/>
          <w:rtl/>
        </w:rPr>
        <w:t>یّ</w:t>
      </w:r>
      <w:r>
        <w:rPr>
          <w:rtl/>
        </w:rPr>
        <w:t xml:space="preserve"> بن محمّد أرسله،و کان </w:t>
      </w:r>
      <w:r>
        <w:rPr>
          <w:rFonts w:hint="cs"/>
          <w:rtl/>
        </w:rPr>
        <w:t>ی</w:t>
      </w:r>
      <w:r>
        <w:rPr>
          <w:rFonts w:hint="eastAsia"/>
          <w:rtl/>
        </w:rPr>
        <w:t>قول</w:t>
      </w:r>
      <w:r>
        <w:rPr>
          <w:rtl/>
        </w:rPr>
        <w:t xml:space="preserve"> بالتناسخ و </w:t>
      </w:r>
      <w:r>
        <w:rPr>
          <w:rFonts w:hint="cs"/>
          <w:rtl/>
        </w:rPr>
        <w:t>ی</w:t>
      </w:r>
      <w:r>
        <w:rPr>
          <w:rFonts w:hint="eastAsia"/>
          <w:rtl/>
        </w:rPr>
        <w:t>غلو</w:t>
      </w:r>
      <w:r>
        <w:rPr>
          <w:rtl/>
        </w:rPr>
        <w:t xml:space="preserve"> ف</w:t>
      </w:r>
      <w:r>
        <w:rPr>
          <w:rFonts w:hint="cs"/>
          <w:rtl/>
        </w:rPr>
        <w:t>ی</w:t>
      </w:r>
      <w:r>
        <w:rPr>
          <w:rtl/>
        </w:rPr>
        <w:t xml:space="preserve"> أب</w:t>
      </w:r>
      <w:r>
        <w:rPr>
          <w:rFonts w:hint="cs"/>
          <w:rtl/>
        </w:rPr>
        <w:t>ی</w:t>
      </w:r>
      <w:r>
        <w:rPr>
          <w:rtl/>
        </w:rPr>
        <w:t xml:space="preserve"> الحسن </w:t>
      </w:r>
      <w:r w:rsidR="00F2741C" w:rsidRPr="00F2741C">
        <w:rPr>
          <w:rStyle w:val="libAlaemChar"/>
          <w:rtl/>
        </w:rPr>
        <w:t>عليه‌السلام</w:t>
      </w:r>
      <w:r>
        <w:rPr>
          <w:rtl/>
        </w:rPr>
        <w:t xml:space="preserve"> و </w:t>
      </w:r>
      <w:r>
        <w:rPr>
          <w:rFonts w:hint="cs"/>
          <w:rtl/>
        </w:rPr>
        <w:t>ی</w:t>
      </w:r>
      <w:r>
        <w:rPr>
          <w:rFonts w:hint="eastAsia"/>
          <w:rtl/>
        </w:rPr>
        <w:t>قول</w:t>
      </w:r>
      <w:r>
        <w:rPr>
          <w:rtl/>
        </w:rPr>
        <w:t xml:space="preserve"> ف</w:t>
      </w:r>
      <w:r>
        <w:rPr>
          <w:rFonts w:hint="cs"/>
          <w:rtl/>
        </w:rPr>
        <w:t>ی</w:t>
      </w:r>
      <w:r>
        <w:rPr>
          <w:rFonts w:hint="eastAsia"/>
          <w:rtl/>
        </w:rPr>
        <w:t>ه</w:t>
      </w:r>
      <w:r>
        <w:rPr>
          <w:rtl/>
        </w:rPr>
        <w:t xml:space="preserve"> بالربوب</w:t>
      </w:r>
      <w:r>
        <w:rPr>
          <w:rFonts w:hint="cs"/>
          <w:rtl/>
        </w:rPr>
        <w:t>یّ</w:t>
      </w:r>
      <w:r>
        <w:rPr>
          <w:rFonts w:hint="eastAsia"/>
          <w:rtl/>
        </w:rPr>
        <w:t>ه</w:t>
      </w:r>
      <w:r>
        <w:rPr>
          <w:rtl/>
        </w:rPr>
        <w:t xml:space="preserve"> و </w:t>
      </w:r>
      <w:r>
        <w:rPr>
          <w:rFonts w:hint="cs"/>
          <w:rtl/>
        </w:rPr>
        <w:t>ی</w:t>
      </w:r>
      <w:r>
        <w:rPr>
          <w:rFonts w:hint="eastAsia"/>
          <w:rtl/>
        </w:rPr>
        <w:t>قول</w:t>
      </w:r>
      <w:r>
        <w:rPr>
          <w:rtl/>
        </w:rPr>
        <w:t xml:space="preserve"> بالإباحه للمحارم و تحل</w:t>
      </w:r>
      <w:r>
        <w:rPr>
          <w:rFonts w:hint="cs"/>
          <w:rtl/>
        </w:rPr>
        <w:t>ی</w:t>
      </w:r>
      <w:r>
        <w:rPr>
          <w:rFonts w:hint="eastAsia"/>
          <w:rtl/>
        </w:rPr>
        <w:t>ل</w:t>
      </w:r>
      <w:r>
        <w:rPr>
          <w:rtl/>
        </w:rPr>
        <w:t xml:space="preserve"> ن</w:t>
      </w:r>
      <w:r>
        <w:rPr>
          <w:rFonts w:hint="eastAsia"/>
          <w:rtl/>
        </w:rPr>
        <w:t>کاح</w:t>
      </w:r>
      <w:r>
        <w:rPr>
          <w:rtl/>
        </w:rPr>
        <w:t xml:space="preserve"> الرجال بعضهم بعضا ف</w:t>
      </w:r>
      <w:r>
        <w:rPr>
          <w:rFonts w:hint="cs"/>
          <w:rtl/>
        </w:rPr>
        <w:t>ی</w:t>
      </w:r>
      <w:r>
        <w:rPr>
          <w:rtl/>
        </w:rPr>
        <w:t xml:space="preserve"> أدبارهم و </w:t>
      </w:r>
      <w:r>
        <w:rPr>
          <w:rFonts w:hint="cs"/>
          <w:rtl/>
        </w:rPr>
        <w:t>ی</w:t>
      </w:r>
      <w:r>
        <w:rPr>
          <w:rFonts w:hint="eastAsia"/>
          <w:rtl/>
        </w:rPr>
        <w:t>زعم</w:t>
      </w:r>
      <w:r>
        <w:rPr>
          <w:rtl/>
        </w:rPr>
        <w:t xml:space="preserve"> انّ ذلک من التواضع و الإخبات </w:t>
      </w:r>
      <w:r w:rsidRPr="000F2A07">
        <w:rPr>
          <w:rStyle w:val="libFootnotenumChar"/>
          <w:rtl/>
        </w:rPr>
        <w:t>(4)</w:t>
      </w:r>
      <w:r>
        <w:rPr>
          <w:rtl/>
        </w:rPr>
        <w:t xml:space="preserve">. </w:t>
      </w:r>
    </w:p>
    <w:p w:rsidR="00140CA9" w:rsidRDefault="00191CDD" w:rsidP="00067DED">
      <w:pPr>
        <w:pStyle w:val="libCenterBold1"/>
      </w:pPr>
      <w:r>
        <w:rPr>
          <w:rFonts w:hint="eastAsia"/>
          <w:rtl/>
        </w:rPr>
        <w:t>أبو</w:t>
      </w:r>
      <w:r>
        <w:rPr>
          <w:rtl/>
        </w:rPr>
        <w:t xml:space="preserve"> جعفر مؤمن الطاق </w:t>
      </w:r>
    </w:p>
    <w:p w:rsidR="00140CA9" w:rsidRDefault="00191CDD" w:rsidP="00191CDD">
      <w:pPr>
        <w:pStyle w:val="libNormal"/>
      </w:pPr>
      <w:r>
        <w:rPr>
          <w:rFonts w:hint="eastAsia"/>
          <w:rtl/>
        </w:rPr>
        <w:t>مناظره</w:t>
      </w:r>
      <w:r>
        <w:rPr>
          <w:rtl/>
        </w:rPr>
        <w:t xml:space="preserve"> محمّد بن النعمان الأحول مع الرجل الشام</w:t>
      </w:r>
      <w:r>
        <w:rPr>
          <w:rFonts w:hint="cs"/>
          <w:rtl/>
        </w:rPr>
        <w:t>یّ</w:t>
      </w:r>
      <w:r>
        <w:rPr>
          <w:rtl/>
        </w:rPr>
        <w:t xml:space="preserve"> و ما قال الصادق </w:t>
      </w:r>
      <w:r w:rsidR="00F2741C" w:rsidRPr="00F2741C">
        <w:rPr>
          <w:rStyle w:val="libAlaemChar"/>
          <w:rtl/>
        </w:rPr>
        <w:t>عليه‌السلام</w:t>
      </w:r>
      <w:r>
        <w:rPr>
          <w:rtl/>
        </w:rPr>
        <w:t xml:space="preserve"> له </w:t>
      </w:r>
      <w:r w:rsidRPr="000F2A07">
        <w:rPr>
          <w:rStyle w:val="libFootnotenumChar"/>
          <w:rtl/>
        </w:rPr>
        <w:t>(5)</w:t>
      </w:r>
      <w:r>
        <w:rPr>
          <w:rtl/>
        </w:rPr>
        <w:t xml:space="preserve">. </w:t>
      </w:r>
    </w:p>
    <w:p w:rsidR="00140CA9" w:rsidRDefault="00191CDD" w:rsidP="00191CDD">
      <w:pPr>
        <w:pStyle w:val="libNormal"/>
      </w:pPr>
      <w:r>
        <w:rPr>
          <w:rFonts w:hint="eastAsia"/>
          <w:rtl/>
        </w:rPr>
        <w:t>وص</w:t>
      </w:r>
      <w:r>
        <w:rPr>
          <w:rFonts w:hint="cs"/>
          <w:rtl/>
        </w:rPr>
        <w:t>یّ</w:t>
      </w:r>
      <w:r>
        <w:rPr>
          <w:rFonts w:hint="eastAsia"/>
          <w:rtl/>
        </w:rPr>
        <w:t>ه</w:t>
      </w:r>
      <w:r>
        <w:rPr>
          <w:rtl/>
        </w:rPr>
        <w:t xml:space="preserve"> الصادق </w:t>
      </w:r>
      <w:r w:rsidR="00F2741C" w:rsidRPr="00F2741C">
        <w:rPr>
          <w:rStyle w:val="libAlaemChar"/>
          <w:rtl/>
        </w:rPr>
        <w:t>عليه‌السلام</w:t>
      </w:r>
      <w:r>
        <w:rPr>
          <w:rtl/>
        </w:rPr>
        <w:t xml:space="preserve"> له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120</w:t>
      </w:r>
      <w:r w:rsidR="00191CDD">
        <w:rPr>
          <w:rtl/>
        </w:rPr>
        <w:t>/</w:t>
      </w:r>
      <w:r w:rsidR="00140CA9">
        <w:rPr>
          <w:rtl/>
        </w:rPr>
        <w:t>2</w:t>
      </w:r>
      <w:r w:rsidR="00191CDD">
        <w:rPr>
          <w:rtl/>
        </w:rPr>
        <w:t>6/</w:t>
      </w:r>
      <w:r w:rsidR="00140CA9">
        <w:rPr>
          <w:rtl/>
        </w:rPr>
        <w:t>11</w:t>
      </w:r>
      <w:r w:rsidR="00191CDD">
        <w:rPr>
          <w:rtl/>
        </w:rPr>
        <w:t>،ج:55/4</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سوره الذار</w:t>
      </w:r>
      <w:r w:rsidR="00191CDD">
        <w:rPr>
          <w:rFonts w:hint="cs"/>
          <w:rtl/>
        </w:rPr>
        <w:t>ی</w:t>
      </w:r>
      <w:r w:rsidR="00191CDD">
        <w:rPr>
          <w:rFonts w:hint="eastAsia"/>
          <w:rtl/>
        </w:rPr>
        <w:t>ات</w:t>
      </w:r>
      <w:r w:rsidR="00191CDD">
        <w:rPr>
          <w:rtl/>
        </w:rPr>
        <w:t>/الآ</w:t>
      </w:r>
      <w:r w:rsidR="00191CDD">
        <w:rPr>
          <w:rFonts w:hint="cs"/>
          <w:rtl/>
        </w:rPr>
        <w:t>ی</w:t>
      </w:r>
      <w:r w:rsidR="00191CDD">
        <w:rPr>
          <w:rFonts w:hint="eastAsia"/>
          <w:rtl/>
        </w:rPr>
        <w:t>ه</w:t>
      </w:r>
      <w:r w:rsidR="00191CDD">
        <w:rPr>
          <w:rtl/>
        </w:rPr>
        <w:t xml:space="preserve"> </w:t>
      </w:r>
      <w:r w:rsidR="00140CA9">
        <w:rPr>
          <w:rtl/>
        </w:rPr>
        <w:t>17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31</w:t>
      </w:r>
      <w:r w:rsidR="00191CDD">
        <w:rPr>
          <w:rtl/>
        </w:rPr>
        <w:t>6/45/</w:t>
      </w:r>
      <w:r w:rsidR="00140CA9">
        <w:rPr>
          <w:rtl/>
        </w:rPr>
        <w:t>11</w:t>
      </w:r>
      <w:r w:rsidR="00191CDD">
        <w:rPr>
          <w:rtl/>
        </w:rPr>
        <w:t>،ج:</w:t>
      </w:r>
      <w:r w:rsidR="00140CA9">
        <w:rPr>
          <w:rtl/>
        </w:rPr>
        <w:t>287</w:t>
      </w:r>
      <w:r w:rsidR="00191CDD">
        <w:rPr>
          <w:rtl/>
        </w:rPr>
        <w:t>/4</w:t>
      </w:r>
      <w:r w:rsidR="00140CA9">
        <w:rPr>
          <w:rtl/>
        </w:rPr>
        <w:t>8</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101</w:t>
      </w:r>
      <w:r w:rsidR="00191CDD">
        <w:rPr>
          <w:rtl/>
        </w:rPr>
        <w:t>/</w:t>
      </w:r>
      <w:r w:rsidR="00140CA9">
        <w:rPr>
          <w:rtl/>
        </w:rPr>
        <w:t>23</w:t>
      </w:r>
      <w:r w:rsidR="00191CDD">
        <w:rPr>
          <w:rtl/>
        </w:rPr>
        <w:t>/</w:t>
      </w:r>
      <w:r w:rsidR="00140CA9">
        <w:rPr>
          <w:rtl/>
        </w:rPr>
        <w:t>13</w:t>
      </w:r>
      <w:r w:rsidR="00191CDD">
        <w:rPr>
          <w:rtl/>
        </w:rPr>
        <w:t>،ج:</w:t>
      </w:r>
      <w:r w:rsidR="00140CA9">
        <w:rPr>
          <w:rtl/>
        </w:rPr>
        <w:t>3</w:t>
      </w:r>
      <w:r w:rsidR="00191CDD">
        <w:rPr>
          <w:rtl/>
        </w:rPr>
        <w:t>6</w:t>
      </w:r>
      <w:r w:rsidR="00140CA9">
        <w:rPr>
          <w:rtl/>
        </w:rPr>
        <w:t>8</w:t>
      </w:r>
      <w:r w:rsidR="00191CDD">
        <w:rPr>
          <w:rtl/>
        </w:rPr>
        <w:t>/5</w:t>
      </w:r>
      <w:r w:rsidR="00140CA9">
        <w:rPr>
          <w:rtl/>
        </w:rPr>
        <w:t>1</w:t>
      </w:r>
      <w:r w:rsidR="00191CDD">
        <w:rPr>
          <w:rtl/>
        </w:rPr>
        <w:t>. ق:</w:t>
      </w:r>
      <w:r w:rsidR="00140CA9">
        <w:rPr>
          <w:rtl/>
        </w:rPr>
        <w:t>2</w:t>
      </w:r>
      <w:r w:rsidR="00191CDD">
        <w:rPr>
          <w:rtl/>
        </w:rPr>
        <w:t>5</w:t>
      </w:r>
      <w:r w:rsidR="00140CA9">
        <w:rPr>
          <w:rtl/>
        </w:rPr>
        <w:t>7</w:t>
      </w:r>
      <w:r w:rsidR="00191CDD">
        <w:rPr>
          <w:rtl/>
        </w:rPr>
        <w:t>/</w:t>
      </w:r>
      <w:r w:rsidR="00140CA9">
        <w:rPr>
          <w:rtl/>
        </w:rPr>
        <w:t>81</w:t>
      </w:r>
      <w:r w:rsidR="00191CDD">
        <w:rPr>
          <w:rtl/>
        </w:rPr>
        <w:t>/</w:t>
      </w:r>
      <w:r w:rsidR="00140CA9">
        <w:rPr>
          <w:rtl/>
        </w:rPr>
        <w:t>7</w:t>
      </w:r>
      <w:r w:rsidR="00191CDD">
        <w:rPr>
          <w:rtl/>
        </w:rPr>
        <w:t>،ج:</w:t>
      </w:r>
      <w:r w:rsidR="00140CA9">
        <w:rPr>
          <w:rtl/>
        </w:rPr>
        <w:t>318</w:t>
      </w:r>
      <w:r w:rsidR="00191CDD">
        <w:rPr>
          <w:rtl/>
        </w:rPr>
        <w:t>/</w:t>
      </w:r>
      <w:r w:rsidR="00140CA9">
        <w:rPr>
          <w:rtl/>
        </w:rPr>
        <w:t>2</w:t>
      </w:r>
      <w:r w:rsidR="00191CDD">
        <w:rPr>
          <w:rtl/>
        </w:rPr>
        <w:t xml:space="preserve">5. </w:t>
      </w:r>
    </w:p>
    <w:p w:rsidR="00140CA9" w:rsidRDefault="00D7268C" w:rsidP="005E32C9">
      <w:pPr>
        <w:pStyle w:val="libFootnote0"/>
      </w:pPr>
      <w:r>
        <w:rPr>
          <w:rtl/>
        </w:rPr>
        <w:t>(5)</w:t>
      </w:r>
      <w:r w:rsidR="00191CDD">
        <w:rPr>
          <w:rtl/>
        </w:rPr>
        <w:t xml:space="preserve"> ق:4/</w:t>
      </w:r>
      <w:r w:rsidR="00140CA9">
        <w:rPr>
          <w:rtl/>
        </w:rPr>
        <w:t>1</w:t>
      </w:r>
      <w:r w:rsidR="00191CDD">
        <w:rPr>
          <w:rtl/>
        </w:rPr>
        <w:t>/</w:t>
      </w:r>
      <w:r w:rsidR="00140CA9">
        <w:rPr>
          <w:rtl/>
        </w:rPr>
        <w:t>7</w:t>
      </w:r>
      <w:r w:rsidR="00191CDD">
        <w:rPr>
          <w:rtl/>
        </w:rPr>
        <w:t>،ج:</w:t>
      </w:r>
      <w:r w:rsidR="00140CA9">
        <w:rPr>
          <w:rtl/>
        </w:rPr>
        <w:t>9</w:t>
      </w:r>
      <w:r w:rsidR="00191CDD">
        <w:rPr>
          <w:rtl/>
        </w:rPr>
        <w:t>/</w:t>
      </w:r>
      <w:r w:rsidR="00140CA9">
        <w:rPr>
          <w:rtl/>
        </w:rPr>
        <w:t>23</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19</w:t>
      </w:r>
      <w:r w:rsidR="00191CDD">
        <w:rPr>
          <w:rtl/>
        </w:rPr>
        <w:t>5/</w:t>
      </w:r>
      <w:r w:rsidR="00140CA9">
        <w:rPr>
          <w:rtl/>
        </w:rPr>
        <w:t>2</w:t>
      </w:r>
      <w:r w:rsidR="00191CDD">
        <w:rPr>
          <w:rtl/>
        </w:rPr>
        <w:t>4/</w:t>
      </w:r>
      <w:r w:rsidR="00140CA9">
        <w:rPr>
          <w:rtl/>
        </w:rPr>
        <w:t>17</w:t>
      </w:r>
      <w:r w:rsidR="00191CDD">
        <w:rPr>
          <w:rtl/>
        </w:rPr>
        <w:t>،ج:</w:t>
      </w:r>
      <w:r w:rsidR="00140CA9">
        <w:rPr>
          <w:rtl/>
        </w:rPr>
        <w:t>28</w:t>
      </w:r>
      <w:r w:rsidR="00191CDD">
        <w:rPr>
          <w:rtl/>
        </w:rPr>
        <w:t>6/</w:t>
      </w:r>
      <w:r w:rsidR="00140CA9">
        <w:rPr>
          <w:rtl/>
        </w:rPr>
        <w:t>78</w:t>
      </w:r>
      <w:r w:rsidR="00191CDD">
        <w:rPr>
          <w:rtl/>
        </w:rPr>
        <w:t>.</w:t>
      </w:r>
    </w:p>
    <w:p w:rsidR="00D7268C" w:rsidRDefault="00D7268C" w:rsidP="000F2A07">
      <w:pPr>
        <w:pStyle w:val="libNormal"/>
        <w:rPr>
          <w:rtl/>
        </w:rPr>
      </w:pPr>
      <w:r>
        <w:rPr>
          <w:rtl/>
        </w:rPr>
        <w:br w:type="page"/>
      </w:r>
    </w:p>
    <w:p w:rsidR="00140CA9" w:rsidRDefault="00191CDD" w:rsidP="00067DED">
      <w:pPr>
        <w:pStyle w:val="libNormal"/>
      </w:pPr>
      <w:r w:rsidRPr="00067DED">
        <w:rPr>
          <w:rStyle w:val="libBold1Char"/>
          <w:rFonts w:hint="eastAsia"/>
          <w:rtl/>
        </w:rPr>
        <w:t>أقول</w:t>
      </w:r>
      <w:r>
        <w:rPr>
          <w:rtl/>
        </w:rPr>
        <w:t>: محمّد بن النعمان هو محمّد بن عل</w:t>
      </w:r>
      <w:r>
        <w:rPr>
          <w:rFonts w:hint="cs"/>
          <w:rtl/>
        </w:rPr>
        <w:t>یّ</w:t>
      </w:r>
      <w:r>
        <w:rPr>
          <w:rtl/>
        </w:rPr>
        <w:t xml:space="preserve"> بن النعمان أبو جعفر الملقّب بمؤمن الطاق من أصحاب الصادق و الکاظم </w:t>
      </w:r>
      <w:r w:rsidR="00F2741C" w:rsidRPr="00F2741C">
        <w:rPr>
          <w:rStyle w:val="libAlaemChar"/>
          <w:rtl/>
        </w:rPr>
        <w:t>عليهما‌السلام</w:t>
      </w:r>
      <w:r>
        <w:rPr>
          <w:rtl/>
        </w:rPr>
        <w:t>،کان دکّانه ف</w:t>
      </w:r>
      <w:r>
        <w:rPr>
          <w:rFonts w:hint="cs"/>
          <w:rtl/>
        </w:rPr>
        <w:t>ی</w:t>
      </w:r>
      <w:r>
        <w:rPr>
          <w:rtl/>
        </w:rPr>
        <w:t xml:space="preserve"> طاق المحامل بالکوفه، </w:t>
      </w:r>
      <w:r>
        <w:rPr>
          <w:rFonts w:hint="cs"/>
          <w:rtl/>
        </w:rPr>
        <w:t>ی</w:t>
      </w:r>
      <w:r>
        <w:rPr>
          <w:rFonts w:hint="eastAsia"/>
          <w:rtl/>
        </w:rPr>
        <w:t>رجع</w:t>
      </w:r>
      <w:r>
        <w:rPr>
          <w:rtl/>
        </w:rPr>
        <w:t xml:space="preserve"> إل</w:t>
      </w:r>
      <w:r>
        <w:rPr>
          <w:rFonts w:hint="cs"/>
          <w:rtl/>
        </w:rPr>
        <w:t>ی</w:t>
      </w:r>
      <w:r>
        <w:rPr>
          <w:rFonts w:hint="eastAsia"/>
          <w:rtl/>
        </w:rPr>
        <w:t>ه</w:t>
      </w:r>
      <w:r>
        <w:rPr>
          <w:rtl/>
        </w:rPr>
        <w:t xml:space="preserve"> ف</w:t>
      </w:r>
      <w:r>
        <w:rPr>
          <w:rFonts w:hint="cs"/>
          <w:rtl/>
        </w:rPr>
        <w:t>ی</w:t>
      </w:r>
      <w:r>
        <w:rPr>
          <w:rtl/>
        </w:rPr>
        <w:t xml:space="preserve"> النقد ف</w:t>
      </w:r>
      <w:r>
        <w:rPr>
          <w:rFonts w:hint="cs"/>
          <w:rtl/>
        </w:rPr>
        <w:t>ی</w:t>
      </w:r>
      <w:r>
        <w:rPr>
          <w:rFonts w:hint="eastAsia"/>
          <w:rtl/>
        </w:rPr>
        <w:t>خرج</w:t>
      </w:r>
      <w:r>
        <w:rPr>
          <w:rtl/>
        </w:rPr>
        <w:t xml:space="preserve"> کما </w:t>
      </w:r>
      <w:r>
        <w:rPr>
          <w:rFonts w:hint="cs"/>
          <w:rtl/>
        </w:rPr>
        <w:t>ی</w:t>
      </w:r>
      <w:r>
        <w:rPr>
          <w:rFonts w:hint="eastAsia"/>
          <w:rtl/>
        </w:rPr>
        <w:t>نقد،فلقّبه</w:t>
      </w:r>
      <w:r>
        <w:rPr>
          <w:rtl/>
        </w:rPr>
        <w:t xml:space="preserve"> المخالفون ش</w:t>
      </w:r>
      <w:r>
        <w:rPr>
          <w:rFonts w:hint="cs"/>
          <w:rtl/>
        </w:rPr>
        <w:t>ی</w:t>
      </w:r>
      <w:r>
        <w:rPr>
          <w:rFonts w:hint="eastAsia"/>
          <w:rtl/>
        </w:rPr>
        <w:t>طان</w:t>
      </w:r>
      <w:r>
        <w:rPr>
          <w:rtl/>
        </w:rPr>
        <w:t xml:space="preserve"> الطاق،و کان کث</w:t>
      </w:r>
      <w:r>
        <w:rPr>
          <w:rFonts w:hint="cs"/>
          <w:rtl/>
        </w:rPr>
        <w:t>ی</w:t>
      </w:r>
      <w:r>
        <w:rPr>
          <w:rFonts w:hint="eastAsia"/>
          <w:rtl/>
        </w:rPr>
        <w:t>ر</w:t>
      </w:r>
      <w:r>
        <w:rPr>
          <w:rtl/>
        </w:rPr>
        <w:t xml:space="preserve"> العلم حسن الخاطر،و کانت له </w:t>
      </w:r>
      <w:r>
        <w:rPr>
          <w:rFonts w:hint="eastAsia"/>
          <w:rtl/>
        </w:rPr>
        <w:t>مع</w:t>
      </w:r>
      <w:r>
        <w:rPr>
          <w:rtl/>
        </w:rPr>
        <w:t xml:space="preserve"> أب</w:t>
      </w:r>
      <w:r>
        <w:rPr>
          <w:rFonts w:hint="cs"/>
          <w:rtl/>
        </w:rPr>
        <w:t>ی</w:t>
      </w:r>
      <w:r>
        <w:rPr>
          <w:rtl/>
        </w:rPr>
        <w:t xml:space="preserve"> حن</w:t>
      </w:r>
      <w:r>
        <w:rPr>
          <w:rFonts w:hint="cs"/>
          <w:rtl/>
        </w:rPr>
        <w:t>ی</w:t>
      </w:r>
      <w:r>
        <w:rPr>
          <w:rFonts w:hint="eastAsia"/>
          <w:rtl/>
        </w:rPr>
        <w:t>فه</w:t>
      </w:r>
      <w:r>
        <w:rPr>
          <w:rtl/>
        </w:rPr>
        <w:t xml:space="preserve"> حکا</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w:t>
      </w:r>
      <w:r>
        <w:rPr>
          <w:rFonts w:hint="eastAsia"/>
          <w:rtl/>
        </w:rPr>
        <w:t>رو</w:t>
      </w:r>
      <w:r>
        <w:rPr>
          <w:rFonts w:hint="cs"/>
          <w:rtl/>
        </w:rPr>
        <w:t>ی</w:t>
      </w:r>
      <w:r>
        <w:rPr>
          <w:rtl/>
        </w:rPr>
        <w:t xml:space="preserve"> عن إسماع</w:t>
      </w:r>
      <w:r>
        <w:rPr>
          <w:rFonts w:hint="cs"/>
          <w:rtl/>
        </w:rPr>
        <w:t>ی</w:t>
      </w:r>
      <w:r>
        <w:rPr>
          <w:rFonts w:hint="eastAsia"/>
          <w:rtl/>
        </w:rPr>
        <w:t>ل</w:t>
      </w:r>
      <w:r>
        <w:rPr>
          <w:rtl/>
        </w:rPr>
        <w:t xml:space="preserve"> بن عبد الخالق قال: کنت عند أب</w:t>
      </w:r>
      <w:r>
        <w:rPr>
          <w:rFonts w:hint="cs"/>
          <w:rtl/>
        </w:rPr>
        <w:t>ی</w:t>
      </w:r>
      <w:r>
        <w:rPr>
          <w:rtl/>
        </w:rPr>
        <w:t xml:space="preserve"> عبد اللّه </w:t>
      </w:r>
      <w:r w:rsidR="00F2741C" w:rsidRPr="00F2741C">
        <w:rPr>
          <w:rStyle w:val="libAlaemChar"/>
          <w:rtl/>
        </w:rPr>
        <w:t>عليه‌السلام</w:t>
      </w:r>
      <w:r>
        <w:rPr>
          <w:rtl/>
        </w:rPr>
        <w:t xml:space="preserve"> ل</w:t>
      </w:r>
      <w:r>
        <w:rPr>
          <w:rFonts w:hint="cs"/>
          <w:rtl/>
        </w:rPr>
        <w:t>ی</w:t>
      </w:r>
      <w:r>
        <w:rPr>
          <w:rFonts w:hint="eastAsia"/>
          <w:rtl/>
        </w:rPr>
        <w:t>لا</w:t>
      </w:r>
      <w:r>
        <w:rPr>
          <w:rtl/>
        </w:rPr>
        <w:t xml:space="preserve"> فدخل عل</w:t>
      </w:r>
      <w:r>
        <w:rPr>
          <w:rFonts w:hint="cs"/>
          <w:rtl/>
        </w:rPr>
        <w:t>ی</w:t>
      </w:r>
      <w:r>
        <w:rPr>
          <w:rFonts w:hint="eastAsia"/>
          <w:rtl/>
        </w:rPr>
        <w:t>ه</w:t>
      </w:r>
      <w:r>
        <w:rPr>
          <w:rtl/>
        </w:rPr>
        <w:t xml:space="preserve"> الأحول فدخل به من التذلّل و الاستکانه أمر عظ</w:t>
      </w:r>
      <w:r>
        <w:rPr>
          <w:rFonts w:hint="cs"/>
          <w:rtl/>
        </w:rPr>
        <w:t>ی</w:t>
      </w:r>
      <w:r>
        <w:rPr>
          <w:rFonts w:hint="eastAsia"/>
          <w:rtl/>
        </w:rPr>
        <w:t>م،فقال</w:t>
      </w:r>
      <w:r>
        <w:rPr>
          <w:rtl/>
        </w:rPr>
        <w:t xml:space="preserve"> له أبو عبد اللّه </w:t>
      </w:r>
      <w:r w:rsidR="00F2741C" w:rsidRPr="00F2741C">
        <w:rPr>
          <w:rStyle w:val="libAlaemChar"/>
          <w:rtl/>
        </w:rPr>
        <w:t>عليه‌السلام</w:t>
      </w:r>
      <w:r>
        <w:rPr>
          <w:rtl/>
        </w:rPr>
        <w:t xml:space="preserve">:ما لک؟و جعل </w:t>
      </w:r>
      <w:r>
        <w:rPr>
          <w:rFonts w:hint="cs"/>
          <w:rtl/>
        </w:rPr>
        <w:t>ی</w:t>
      </w:r>
      <w:r>
        <w:rPr>
          <w:rFonts w:hint="eastAsia"/>
          <w:rtl/>
        </w:rPr>
        <w:t>کلّمه</w:t>
      </w:r>
      <w:r>
        <w:rPr>
          <w:rtl/>
        </w:rPr>
        <w:t xml:space="preserve"> حتّ</w:t>
      </w:r>
      <w:r>
        <w:rPr>
          <w:rFonts w:hint="cs"/>
          <w:rtl/>
        </w:rPr>
        <w:t>ی</w:t>
      </w:r>
      <w:r>
        <w:rPr>
          <w:rtl/>
        </w:rPr>
        <w:t xml:space="preserve"> سکن ثمّ قال له:بم تخاصم الناس؟قال:فأخبره بما </w:t>
      </w:r>
      <w:r>
        <w:rPr>
          <w:rFonts w:hint="cs"/>
          <w:rtl/>
        </w:rPr>
        <w:t>ی</w:t>
      </w:r>
      <w:r>
        <w:rPr>
          <w:rFonts w:hint="eastAsia"/>
          <w:rtl/>
        </w:rPr>
        <w:t>خاصم</w:t>
      </w:r>
      <w:r>
        <w:rPr>
          <w:rtl/>
        </w:rPr>
        <w:t xml:space="preserve"> الناس و لم أحفظ منه ذلک،فقال أبو عبد اللّه </w:t>
      </w:r>
      <w:r w:rsidR="00F2741C" w:rsidRPr="00F2741C">
        <w:rPr>
          <w:rStyle w:val="libAlaemChar"/>
          <w:rtl/>
        </w:rPr>
        <w:t>عليه‌السلام</w:t>
      </w:r>
      <w:r>
        <w:rPr>
          <w:rtl/>
        </w:rPr>
        <w:t xml:space="preserve">:خاصمهم بکذا و کذا. </w:t>
      </w:r>
      <w:r>
        <w:rPr>
          <w:rFonts w:hint="eastAsia"/>
          <w:rtl/>
        </w:rPr>
        <w:t>و</w:t>
      </w:r>
      <w:r>
        <w:rPr>
          <w:rtl/>
        </w:rPr>
        <w:t xml:space="preserve"> عن عمر بن </w:t>
      </w:r>
      <w:r>
        <w:rPr>
          <w:rFonts w:hint="cs"/>
          <w:rtl/>
        </w:rPr>
        <w:t>ی</w:t>
      </w:r>
      <w:r>
        <w:rPr>
          <w:rFonts w:hint="eastAsia"/>
          <w:rtl/>
        </w:rPr>
        <w:t>ز</w:t>
      </w:r>
      <w:r>
        <w:rPr>
          <w:rFonts w:hint="cs"/>
          <w:rtl/>
        </w:rPr>
        <w:t>ی</w:t>
      </w:r>
      <w:r>
        <w:rPr>
          <w:rFonts w:hint="eastAsia"/>
          <w:rtl/>
        </w:rPr>
        <w:t>د</w:t>
      </w:r>
      <w:r>
        <w:rPr>
          <w:rtl/>
        </w:rPr>
        <w:t xml:space="preserve"> عن أب</w:t>
      </w:r>
      <w:r>
        <w:rPr>
          <w:rFonts w:hint="cs"/>
          <w:rtl/>
        </w:rPr>
        <w:t>ی</w:t>
      </w:r>
      <w:r>
        <w:rPr>
          <w:rtl/>
        </w:rPr>
        <w:t xml:space="preserve"> عبد اللّه </w:t>
      </w:r>
      <w:r w:rsidR="00F2741C" w:rsidRPr="00F2741C">
        <w:rPr>
          <w:rStyle w:val="libAlaemChar"/>
          <w:rtl/>
        </w:rPr>
        <w:t>عليه‌السلام</w:t>
      </w:r>
      <w:r>
        <w:rPr>
          <w:rtl/>
        </w:rPr>
        <w:t xml:space="preserve"> قال: زراره و بر</w:t>
      </w:r>
      <w:r>
        <w:rPr>
          <w:rFonts w:hint="cs"/>
          <w:rtl/>
        </w:rPr>
        <w:t>ی</w:t>
      </w:r>
      <w:r>
        <w:rPr>
          <w:rFonts w:hint="eastAsia"/>
          <w:rtl/>
        </w:rPr>
        <w:t>د</w:t>
      </w:r>
      <w:r>
        <w:rPr>
          <w:rtl/>
        </w:rPr>
        <w:t xml:space="preserve"> بن معاو</w:t>
      </w:r>
      <w:r>
        <w:rPr>
          <w:rFonts w:hint="cs"/>
          <w:rtl/>
        </w:rPr>
        <w:t>ی</w:t>
      </w:r>
      <w:r>
        <w:rPr>
          <w:rFonts w:hint="eastAsia"/>
          <w:rtl/>
        </w:rPr>
        <w:t>ه</w:t>
      </w:r>
      <w:r>
        <w:rPr>
          <w:rtl/>
        </w:rPr>
        <w:t xml:space="preserve"> و محمّد بن مسلم و الأحول أحبّ الناس ال</w:t>
      </w:r>
      <w:r>
        <w:rPr>
          <w:rFonts w:hint="cs"/>
          <w:rtl/>
        </w:rPr>
        <w:t>یّ</w:t>
      </w:r>
      <w:r>
        <w:rPr>
          <w:rtl/>
        </w:rPr>
        <w:t xml:space="preserve"> أح</w:t>
      </w:r>
      <w:r>
        <w:rPr>
          <w:rFonts w:hint="cs"/>
          <w:rtl/>
        </w:rPr>
        <w:t>ی</w:t>
      </w:r>
      <w:r>
        <w:rPr>
          <w:rFonts w:hint="eastAsia"/>
          <w:rtl/>
        </w:rPr>
        <w:t>اء</w:t>
      </w:r>
      <w:r>
        <w:rPr>
          <w:rtl/>
        </w:rPr>
        <w:t xml:space="preserve"> و أمواتا؛و احتجاجاته مع المخالف</w:t>
      </w:r>
      <w:r>
        <w:rPr>
          <w:rFonts w:hint="cs"/>
          <w:rtl/>
        </w:rPr>
        <w:t>ی</w:t>
      </w:r>
      <w:r>
        <w:rPr>
          <w:rFonts w:hint="eastAsia"/>
          <w:rtl/>
        </w:rPr>
        <w:t>ن</w:t>
      </w:r>
      <w:r>
        <w:rPr>
          <w:rtl/>
        </w:rPr>
        <w:t xml:space="preserve"> و الخوارج مشهوره. : سؤال بعض الزنادقه إ</w:t>
      </w:r>
      <w:r>
        <w:rPr>
          <w:rFonts w:hint="cs"/>
          <w:rtl/>
        </w:rPr>
        <w:t>یّ</w:t>
      </w:r>
      <w:r>
        <w:rPr>
          <w:rFonts w:hint="eastAsia"/>
          <w:rtl/>
        </w:rPr>
        <w:t>اه</w:t>
      </w:r>
      <w:r>
        <w:rPr>
          <w:rtl/>
        </w:rPr>
        <w:t xml:space="preserve"> عن قوله تعال</w:t>
      </w:r>
      <w:r>
        <w:rPr>
          <w:rFonts w:hint="cs"/>
          <w:rtl/>
        </w:rPr>
        <w:t>ی</w:t>
      </w:r>
      <w:r>
        <w:rPr>
          <w:rtl/>
        </w:rPr>
        <w:t xml:space="preserve">: </w:t>
      </w:r>
      <w:r w:rsidR="00090BC1" w:rsidRPr="00090BC1">
        <w:rPr>
          <w:rStyle w:val="libAlaemChar"/>
          <w:rtl/>
        </w:rPr>
        <w:t>(</w:t>
      </w:r>
      <w:r w:rsidRPr="00090BC1">
        <w:rPr>
          <w:rStyle w:val="libAieChar"/>
          <w:rtl/>
        </w:rPr>
        <w:t>فَإِنْ خِفْتُمْ أَلاّٰ تَعْدِلُوا فَوٰاحِدَهً</w:t>
      </w:r>
      <w:r w:rsidR="00090BC1" w:rsidRPr="00090BC1">
        <w:rPr>
          <w:rStyle w:val="libAlaemChar"/>
          <w:rtl/>
        </w:rPr>
        <w:t>)</w:t>
      </w:r>
      <w:r>
        <w:rPr>
          <w:rtl/>
        </w:rPr>
        <w:t xml:space="preserve"> </w:t>
      </w:r>
      <w:r w:rsidRPr="000F2A07">
        <w:rPr>
          <w:rStyle w:val="libFootnotenumChar"/>
          <w:rtl/>
        </w:rPr>
        <w:t>(1)</w:t>
      </w:r>
      <w:r w:rsidR="00067DED">
        <w:rPr>
          <w:rtl/>
        </w:rPr>
        <w:t>.</w:t>
      </w:r>
      <w:r w:rsidR="00067DED">
        <w:rPr>
          <w:rFonts w:hint="cs"/>
          <w:rtl/>
        </w:rPr>
        <w:t>و قوله تعالى:</w:t>
      </w:r>
      <w:r w:rsidR="00067DED" w:rsidRPr="00067DED">
        <w:rPr>
          <w:rStyle w:val="libAlaemChar"/>
          <w:rFonts w:hint="cs"/>
          <w:rtl/>
        </w:rPr>
        <w:t>(</w:t>
      </w:r>
      <w:r w:rsidR="00067DED" w:rsidRPr="00067DED">
        <w:rPr>
          <w:rStyle w:val="libAieChar"/>
          <w:rFonts w:hint="cs"/>
          <w:rtl/>
        </w:rPr>
        <w:t xml:space="preserve"> وَ لَنْ تَسْتَطِيعُوا أَنْ تَعْدِلُوا</w:t>
      </w:r>
      <w:r w:rsidR="00067DED" w:rsidRPr="00067DED">
        <w:rPr>
          <w:rStyle w:val="libAlaemChar"/>
          <w:rFonts w:hint="cs"/>
          <w:rtl/>
        </w:rPr>
        <w:t>)</w:t>
      </w:r>
      <w:r w:rsidR="00067DED">
        <w:rPr>
          <w:rFonts w:hint="cs"/>
          <w:rtl/>
        </w:rPr>
        <w:t xml:space="preserve"> </w:t>
      </w:r>
      <w:r w:rsidR="00067DED" w:rsidRPr="00067DED">
        <w:rPr>
          <w:rStyle w:val="libFootnotenumChar"/>
          <w:rFonts w:hint="cs"/>
          <w:rtl/>
        </w:rPr>
        <w:t>(2)</w:t>
      </w:r>
      <w:r w:rsidR="00067DED">
        <w:rPr>
          <w:rFonts w:hint="cs"/>
          <w:rtl/>
        </w:rPr>
        <w:t xml:space="preserve"> و سؤاله الصادق </w:t>
      </w:r>
      <w:r w:rsidR="00067DED" w:rsidRPr="00F2741C">
        <w:rPr>
          <w:rStyle w:val="libAlaemChar"/>
          <w:rtl/>
        </w:rPr>
        <w:t>عليه‌السلام</w:t>
      </w:r>
      <w:r w:rsidR="00067DED">
        <w:rPr>
          <w:rFonts w:hint="cs"/>
          <w:rtl/>
        </w:rPr>
        <w:t xml:space="preserve"> عن ذلك و جوابه عن الأول بقوله: فانّما عنى في النفقة، و عن الثانية: في المودّة فانّه لا يقدر أحد أن يعدل بين امر أتين في المودّة </w:t>
      </w:r>
      <w:r w:rsidR="00067DED" w:rsidRPr="00067DED">
        <w:rPr>
          <w:rStyle w:val="libFootnotenumChar"/>
          <w:rFonts w:hint="cs"/>
          <w:rtl/>
        </w:rPr>
        <w:t>(3)</w:t>
      </w:r>
      <w:r w:rsidR="00067DED">
        <w:rPr>
          <w:rFonts w:hint="cs"/>
          <w:rtl/>
        </w:rPr>
        <w:t>.</w:t>
      </w:r>
    </w:p>
    <w:p w:rsidR="00140CA9" w:rsidRDefault="00191CDD" w:rsidP="00067DED">
      <w:pPr>
        <w:pStyle w:val="libNormal"/>
      </w:pPr>
      <w:r>
        <w:rPr>
          <w:rFonts w:hint="eastAsia"/>
          <w:rtl/>
        </w:rPr>
        <w:t>احتجاجه</w:t>
      </w:r>
      <w:r>
        <w:rPr>
          <w:rtl/>
        </w:rPr>
        <w:t xml:space="preserve"> عل</w:t>
      </w:r>
      <w:r>
        <w:rPr>
          <w:rFonts w:hint="cs"/>
          <w:rtl/>
        </w:rPr>
        <w:t>ی</w:t>
      </w:r>
      <w:r>
        <w:rPr>
          <w:rtl/>
        </w:rPr>
        <w:t xml:space="preserve"> ز</w:t>
      </w:r>
      <w:r>
        <w:rPr>
          <w:rFonts w:hint="cs"/>
          <w:rtl/>
        </w:rPr>
        <w:t>ی</w:t>
      </w:r>
      <w:r>
        <w:rPr>
          <w:rFonts w:hint="eastAsia"/>
          <w:rtl/>
        </w:rPr>
        <w:t>د</w:t>
      </w:r>
      <w:r>
        <w:rPr>
          <w:rtl/>
        </w:rPr>
        <w:t xml:space="preserve"> بن عل</w:t>
      </w:r>
      <w:r>
        <w:rPr>
          <w:rFonts w:hint="cs"/>
          <w:rtl/>
        </w:rPr>
        <w:t>ی</w:t>
      </w:r>
      <w:r>
        <w:rPr>
          <w:rtl/>
        </w:rPr>
        <w:t xml:space="preserve"> ح</w:t>
      </w:r>
      <w:r>
        <w:rPr>
          <w:rFonts w:hint="cs"/>
          <w:rtl/>
        </w:rPr>
        <w:t>ی</w:t>
      </w:r>
      <w:r>
        <w:rPr>
          <w:rFonts w:hint="eastAsia"/>
          <w:rtl/>
        </w:rPr>
        <w:t>ث</w:t>
      </w:r>
      <w:r>
        <w:rPr>
          <w:rtl/>
        </w:rPr>
        <w:t xml:space="preserve"> دعاه للخروج معه </w:t>
      </w:r>
      <w:r w:rsidRPr="000F2A07">
        <w:rPr>
          <w:rStyle w:val="libFootnotenumChar"/>
          <w:rtl/>
        </w:rPr>
        <w:t>(</w:t>
      </w:r>
      <w:r w:rsidR="00067DED">
        <w:rPr>
          <w:rStyle w:val="libFootnotenumChar"/>
          <w:rFonts w:hint="cs"/>
          <w:rtl/>
        </w:rPr>
        <w:t>4</w:t>
      </w:r>
      <w:r w:rsidRPr="000F2A07">
        <w:rPr>
          <w:rStyle w:val="libFootnotenumChar"/>
          <w:rtl/>
        </w:rPr>
        <w:t>)</w:t>
      </w:r>
      <w:r>
        <w:rPr>
          <w:rtl/>
        </w:rPr>
        <w:t xml:space="preserve">. </w:t>
      </w:r>
    </w:p>
    <w:p w:rsidR="00140CA9" w:rsidRDefault="00191CDD" w:rsidP="00191CDD">
      <w:pPr>
        <w:pStyle w:val="libNormal"/>
      </w:pPr>
      <w:r w:rsidRPr="00067DED">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ذکره أ</w:t>
      </w:r>
      <w:r>
        <w:rPr>
          <w:rFonts w:hint="cs"/>
          <w:rtl/>
        </w:rPr>
        <w:t>ی</w:t>
      </w:r>
      <w:r>
        <w:rPr>
          <w:rFonts w:hint="eastAsia"/>
          <w:rtl/>
        </w:rPr>
        <w:t>ضا</w:t>
      </w:r>
      <w:r>
        <w:rPr>
          <w:rtl/>
        </w:rPr>
        <w:t xml:space="preserve"> </w:t>
      </w:r>
      <w:r w:rsidRPr="00067DED">
        <w:rPr>
          <w:rtl/>
        </w:rPr>
        <w:t>ف</w:t>
      </w:r>
      <w:r w:rsidRPr="00067DED">
        <w:rPr>
          <w:rFonts w:hint="cs"/>
          <w:rtl/>
        </w:rPr>
        <w:t>ی</w:t>
      </w:r>
      <w:r w:rsidR="00090BC1" w:rsidRPr="00067DED">
        <w:rPr>
          <w:rFonts w:hint="eastAsia"/>
          <w:rtl/>
        </w:rPr>
        <w:t>(</w:t>
      </w:r>
      <w:r w:rsidRPr="00067DED">
        <w:rPr>
          <w:rFonts w:hint="eastAsia"/>
          <w:rtl/>
        </w:rPr>
        <w:t>طوق</w:t>
      </w:r>
      <w:r w:rsidR="00090BC1" w:rsidRPr="00067DED">
        <w:rPr>
          <w:rFonts w:hint="eastAsia"/>
          <w:rtl/>
        </w:rPr>
        <w:t>)</w:t>
      </w:r>
      <w:r w:rsidRPr="00067DED">
        <w:rPr>
          <w:rtl/>
        </w:rPr>
        <w:t>.</w:t>
      </w:r>
      <w:r>
        <w:rPr>
          <w:rtl/>
        </w:rPr>
        <w:t xml:space="preserve"> </w:t>
      </w:r>
    </w:p>
    <w:p w:rsidR="00140CA9" w:rsidRDefault="00191CDD" w:rsidP="00067DED">
      <w:pPr>
        <w:pStyle w:val="libCenterBold1"/>
      </w:pPr>
      <w:r>
        <w:rPr>
          <w:rFonts w:hint="eastAsia"/>
          <w:rtl/>
        </w:rPr>
        <w:t>النبهان</w:t>
      </w:r>
      <w:r>
        <w:rPr>
          <w:rFonts w:hint="cs"/>
          <w:rtl/>
        </w:rPr>
        <w:t>ی</w:t>
      </w:r>
      <w:r>
        <w:rPr>
          <w:rtl/>
        </w:rPr>
        <w:t xml:space="preserve"> </w:t>
      </w:r>
    </w:p>
    <w:p w:rsidR="00D7268C" w:rsidRDefault="00191CDD" w:rsidP="00191CDD">
      <w:pPr>
        <w:pStyle w:val="libNormal"/>
      </w:pPr>
      <w:r>
        <w:rPr>
          <w:rFonts w:hint="eastAsia"/>
          <w:rtl/>
        </w:rPr>
        <w:t>محمّد</w:t>
      </w:r>
      <w:r>
        <w:rPr>
          <w:rtl/>
        </w:rPr>
        <w:t xml:space="preserve"> بن وهبان أبو عبد اللّه الدب</w:t>
      </w:r>
      <w:r>
        <w:rPr>
          <w:rFonts w:hint="cs"/>
          <w:rtl/>
        </w:rPr>
        <w:t>ی</w:t>
      </w:r>
      <w:r>
        <w:rPr>
          <w:rFonts w:hint="eastAsia"/>
          <w:rtl/>
        </w:rPr>
        <w:t>ل</w:t>
      </w:r>
      <w:r>
        <w:rPr>
          <w:rFonts w:hint="cs"/>
          <w:rtl/>
        </w:rPr>
        <w:t>ی</w:t>
      </w:r>
      <w:r>
        <w:rPr>
          <w:rtl/>
        </w:rPr>
        <w:t xml:space="preserve"> النبهان</w:t>
      </w:r>
      <w:r>
        <w:rPr>
          <w:rFonts w:hint="cs"/>
          <w:rtl/>
        </w:rPr>
        <w:t>ی</w:t>
      </w:r>
      <w:r>
        <w:rPr>
          <w:rtl/>
        </w:rPr>
        <w:t xml:space="preserve"> ساکن البصره. </w:t>
      </w:r>
    </w:p>
    <w:p w:rsidR="00067DED" w:rsidRDefault="00067DED" w:rsidP="00067DED">
      <w:pPr>
        <w:pStyle w:val="libLine"/>
        <w:rPr>
          <w:rtl/>
        </w:rPr>
      </w:pPr>
      <w:r>
        <w:rPr>
          <w:rFonts w:hint="eastAsia"/>
          <w:rtl/>
        </w:rPr>
        <w:t>____________________</w:t>
      </w:r>
    </w:p>
    <w:p w:rsidR="00140CA9" w:rsidRDefault="00D7268C" w:rsidP="00067DED">
      <w:pPr>
        <w:pStyle w:val="libFootnote0"/>
      </w:pPr>
      <w:r w:rsidRPr="00067DED">
        <w:rPr>
          <w:rtl/>
        </w:rPr>
        <w:t>(1)</w:t>
      </w:r>
      <w:r w:rsidR="00191CDD">
        <w:rPr>
          <w:rtl/>
        </w:rPr>
        <w:t xml:space="preserve"> سوره النساء/الآ</w:t>
      </w:r>
      <w:r w:rsidR="00191CDD">
        <w:rPr>
          <w:rFonts w:hint="cs"/>
          <w:rtl/>
        </w:rPr>
        <w:t>ی</w:t>
      </w:r>
      <w:r w:rsidR="00191CDD">
        <w:rPr>
          <w:rFonts w:hint="eastAsia"/>
          <w:rtl/>
        </w:rPr>
        <w:t>ه</w:t>
      </w:r>
      <w:r w:rsidR="00191CDD">
        <w:rPr>
          <w:rtl/>
        </w:rPr>
        <w:t xml:space="preserve"> </w:t>
      </w:r>
      <w:r w:rsidR="00140CA9">
        <w:rPr>
          <w:rtl/>
        </w:rPr>
        <w:t>3</w:t>
      </w:r>
      <w:r w:rsidR="00191CDD">
        <w:rPr>
          <w:rtl/>
        </w:rPr>
        <w:t xml:space="preserve">. </w:t>
      </w:r>
    </w:p>
    <w:p w:rsidR="00D7268C" w:rsidRDefault="00D7268C" w:rsidP="00067DED">
      <w:pPr>
        <w:pStyle w:val="libFootnote0"/>
        <w:rPr>
          <w:rtl/>
        </w:rPr>
      </w:pPr>
      <w:r w:rsidRPr="00067DED">
        <w:rPr>
          <w:rtl/>
        </w:rPr>
        <w:t>(2)</w:t>
      </w:r>
      <w:r w:rsidR="00191CDD">
        <w:rPr>
          <w:rtl/>
        </w:rPr>
        <w:t xml:space="preserve"> سوره النساء/الآ</w:t>
      </w:r>
      <w:r w:rsidR="00191CDD">
        <w:rPr>
          <w:rFonts w:hint="cs"/>
          <w:rtl/>
        </w:rPr>
        <w:t>ی</w:t>
      </w:r>
      <w:r w:rsidR="00191CDD">
        <w:rPr>
          <w:rFonts w:hint="eastAsia"/>
          <w:rtl/>
        </w:rPr>
        <w:t>ه</w:t>
      </w:r>
      <w:r w:rsidR="00191CDD">
        <w:rPr>
          <w:rtl/>
        </w:rPr>
        <w:t xml:space="preserve"> </w:t>
      </w:r>
      <w:r w:rsidR="00140CA9">
        <w:rPr>
          <w:rtl/>
        </w:rPr>
        <w:t>129</w:t>
      </w:r>
      <w:r w:rsidR="00191CDD">
        <w:rPr>
          <w:rtl/>
        </w:rPr>
        <w:t>.</w:t>
      </w:r>
    </w:p>
    <w:p w:rsidR="00067DED" w:rsidRDefault="00067DED" w:rsidP="00067DED">
      <w:pPr>
        <w:pStyle w:val="libFootnote0"/>
        <w:rPr>
          <w:rtl/>
        </w:rPr>
      </w:pPr>
      <w:r>
        <w:rPr>
          <w:rFonts w:hint="cs"/>
          <w:rtl/>
        </w:rPr>
        <w:t>(3) ق:137/17/4،ج:202/10.</w:t>
      </w:r>
    </w:p>
    <w:p w:rsidR="00067DED" w:rsidRPr="00067DED" w:rsidRDefault="00067DED" w:rsidP="00067DED">
      <w:pPr>
        <w:pStyle w:val="libFootnote0"/>
        <w:rPr>
          <w:rtl/>
        </w:rPr>
      </w:pPr>
      <w:r>
        <w:rPr>
          <w:rFonts w:hint="cs"/>
          <w:rtl/>
        </w:rPr>
        <w:t>(4) ق:50/11/11و53،ج:180/46و189.</w:t>
      </w:r>
    </w:p>
    <w:p w:rsidR="00D7268C" w:rsidRDefault="00D7268C" w:rsidP="000F2A07">
      <w:pPr>
        <w:pStyle w:val="libNormal"/>
        <w:rPr>
          <w:rtl/>
        </w:rPr>
      </w:pPr>
      <w:r>
        <w:rPr>
          <w:rtl/>
        </w:rPr>
        <w:br w:type="page"/>
      </w:r>
    </w:p>
    <w:p w:rsidR="00140CA9" w:rsidRDefault="00191CDD" w:rsidP="00191CDD">
      <w:pPr>
        <w:pStyle w:val="libNormal"/>
      </w:pPr>
      <w:r w:rsidRPr="00067DED">
        <w:rPr>
          <w:rStyle w:val="libBold1Char"/>
          <w:rFonts w:hint="eastAsia"/>
          <w:rtl/>
        </w:rPr>
        <w:t>رجال</w:t>
      </w:r>
      <w:r w:rsidRPr="00067DED">
        <w:rPr>
          <w:rStyle w:val="libBold1Char"/>
          <w:rtl/>
        </w:rPr>
        <w:t xml:space="preserve"> النجاش</w:t>
      </w:r>
      <w:r w:rsidRPr="00067DED">
        <w:rPr>
          <w:rStyle w:val="libBold1Char"/>
          <w:rFonts w:hint="cs"/>
          <w:rtl/>
        </w:rPr>
        <w:t>یّ</w:t>
      </w:r>
      <w:r>
        <w:rPr>
          <w:rtl/>
        </w:rPr>
        <w:t>: ثقه من أصحابنا واضح الروا</w:t>
      </w:r>
      <w:r>
        <w:rPr>
          <w:rFonts w:hint="cs"/>
          <w:rtl/>
        </w:rPr>
        <w:t>ی</w:t>
      </w:r>
      <w:r>
        <w:rPr>
          <w:rFonts w:hint="eastAsia"/>
          <w:rtl/>
        </w:rPr>
        <w:t>ه</w:t>
      </w:r>
      <w:r>
        <w:rPr>
          <w:rtl/>
        </w:rPr>
        <w:t xml:space="preserve"> قل</w:t>
      </w:r>
      <w:r>
        <w:rPr>
          <w:rFonts w:hint="cs"/>
          <w:rtl/>
        </w:rPr>
        <w:t>ی</w:t>
      </w:r>
      <w:r>
        <w:rPr>
          <w:rFonts w:hint="eastAsia"/>
          <w:rtl/>
        </w:rPr>
        <w:t>ل</w:t>
      </w:r>
      <w:r>
        <w:rPr>
          <w:rtl/>
        </w:rPr>
        <w:t xml:space="preserve"> التخل</w:t>
      </w:r>
      <w:r>
        <w:rPr>
          <w:rFonts w:hint="cs"/>
          <w:rtl/>
        </w:rPr>
        <w:t>ی</w:t>
      </w:r>
      <w:r>
        <w:rPr>
          <w:rFonts w:hint="eastAsia"/>
          <w:rtl/>
        </w:rPr>
        <w:t>ط،له</w:t>
      </w:r>
      <w:r>
        <w:rPr>
          <w:rtl/>
        </w:rPr>
        <w:t xml:space="preserve"> کتب منها:کتاب الصلاه عل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،کتاب أخبار الصادق </w:t>
      </w:r>
      <w:r w:rsidR="00F2741C" w:rsidRPr="00F2741C">
        <w:rPr>
          <w:rStyle w:val="libAlaemChar"/>
          <w:rtl/>
        </w:rPr>
        <w:t>عليه‌السلام</w:t>
      </w:r>
      <w:r>
        <w:rPr>
          <w:rtl/>
        </w:rPr>
        <w:t xml:space="preserve"> مع المنصور،کتاب أخباره مع أب</w:t>
      </w:r>
      <w:r>
        <w:rPr>
          <w:rFonts w:hint="cs"/>
          <w:rtl/>
        </w:rPr>
        <w:t>ی</w:t>
      </w:r>
      <w:r>
        <w:rPr>
          <w:rtl/>
        </w:rPr>
        <w:t xml:space="preserve"> حن</w:t>
      </w:r>
      <w:r>
        <w:rPr>
          <w:rFonts w:hint="cs"/>
          <w:rtl/>
        </w:rPr>
        <w:t>ی</w:t>
      </w:r>
      <w:r>
        <w:rPr>
          <w:rFonts w:hint="eastAsia"/>
          <w:rtl/>
        </w:rPr>
        <w:t>فه</w:t>
      </w:r>
      <w:r>
        <w:rPr>
          <w:rtl/>
        </w:rPr>
        <w:t xml:space="preserve">...الخ. </w:t>
      </w:r>
    </w:p>
    <w:p w:rsidR="00140CA9" w:rsidRDefault="00191CDD" w:rsidP="00067DED">
      <w:pPr>
        <w:pStyle w:val="libCenterBold1"/>
      </w:pPr>
      <w:r>
        <w:rPr>
          <w:rFonts w:hint="eastAsia"/>
          <w:rtl/>
        </w:rPr>
        <w:t>أبو</w:t>
      </w:r>
      <w:r>
        <w:rPr>
          <w:rtl/>
        </w:rPr>
        <w:t xml:space="preserve"> ع</w:t>
      </w:r>
      <w:r>
        <w:rPr>
          <w:rFonts w:hint="cs"/>
          <w:rtl/>
        </w:rPr>
        <w:t>ی</w:t>
      </w:r>
      <w:r>
        <w:rPr>
          <w:rFonts w:hint="eastAsia"/>
          <w:rtl/>
        </w:rPr>
        <w:t>س</w:t>
      </w:r>
      <w:r>
        <w:rPr>
          <w:rFonts w:hint="cs"/>
          <w:rtl/>
        </w:rPr>
        <w:t>ی</w:t>
      </w:r>
      <w:r>
        <w:rPr>
          <w:rtl/>
        </w:rPr>
        <w:t xml:space="preserve"> الورّاق </w:t>
      </w:r>
    </w:p>
    <w:p w:rsidR="00140CA9" w:rsidRPr="00067DED" w:rsidRDefault="00191CDD" w:rsidP="00191CDD">
      <w:pPr>
        <w:pStyle w:val="libNormal"/>
      </w:pPr>
      <w:r>
        <w:rPr>
          <w:rFonts w:hint="eastAsia"/>
          <w:rtl/>
        </w:rPr>
        <w:t>محمّد</w:t>
      </w:r>
      <w:r>
        <w:rPr>
          <w:rtl/>
        </w:rPr>
        <w:t xml:space="preserve"> بن هارون أبو ع</w:t>
      </w:r>
      <w:r>
        <w:rPr>
          <w:rFonts w:hint="cs"/>
          <w:rtl/>
        </w:rPr>
        <w:t>ی</w:t>
      </w:r>
      <w:r>
        <w:rPr>
          <w:rFonts w:hint="eastAsia"/>
          <w:rtl/>
        </w:rPr>
        <w:t>س</w:t>
      </w:r>
      <w:r>
        <w:rPr>
          <w:rFonts w:hint="cs"/>
          <w:rtl/>
        </w:rPr>
        <w:t>ی</w:t>
      </w:r>
      <w:r>
        <w:rPr>
          <w:rtl/>
        </w:rPr>
        <w:t xml:space="preserve"> الورّاق،قال المحقق الداماد کما عن الرواشح:هو من أجلّه المتکلّم</w:t>
      </w:r>
      <w:r>
        <w:rPr>
          <w:rFonts w:hint="cs"/>
          <w:rtl/>
        </w:rPr>
        <w:t>ی</w:t>
      </w:r>
      <w:r>
        <w:rPr>
          <w:rFonts w:hint="eastAsia"/>
          <w:rtl/>
        </w:rPr>
        <w:t>ن</w:t>
      </w:r>
      <w:r>
        <w:rPr>
          <w:rtl/>
        </w:rPr>
        <w:t xml:space="preserve"> من أصحابنا و أفاضلهم؛و الس</w:t>
      </w:r>
      <w:r>
        <w:rPr>
          <w:rFonts w:hint="cs"/>
          <w:rtl/>
        </w:rPr>
        <w:t>یّ</w:t>
      </w:r>
      <w:r>
        <w:rPr>
          <w:rFonts w:hint="eastAsia"/>
          <w:rtl/>
        </w:rPr>
        <w:t>د</w:t>
      </w:r>
      <w:r>
        <w:rPr>
          <w:rtl/>
        </w:rPr>
        <w:t xml:space="preserve"> المرتض</w:t>
      </w:r>
      <w:r>
        <w:rPr>
          <w:rFonts w:hint="cs"/>
          <w:rtl/>
        </w:rPr>
        <w:t>ی</w:t>
      </w:r>
      <w:r>
        <w:rPr>
          <w:rtl/>
        </w:rPr>
        <w:t xml:space="preserve"> علم الهد</w:t>
      </w:r>
      <w:r>
        <w:rPr>
          <w:rFonts w:hint="cs"/>
          <w:rtl/>
        </w:rPr>
        <w:t>ی</w:t>
      </w:r>
      <w:r>
        <w:rPr>
          <w:rtl/>
        </w:rPr>
        <w:t xml:space="preserve"> ف</w:t>
      </w:r>
      <w:r>
        <w:rPr>
          <w:rFonts w:hint="cs"/>
          <w:rtl/>
        </w:rPr>
        <w:t>ی</w:t>
      </w:r>
      <w:r>
        <w:rPr>
          <w:rtl/>
        </w:rPr>
        <w:t xml:space="preserve"> المسائل و ف</w:t>
      </w:r>
      <w:r>
        <w:rPr>
          <w:rFonts w:hint="cs"/>
          <w:rtl/>
        </w:rPr>
        <w:t>ی</w:t>
      </w:r>
      <w:r>
        <w:rPr>
          <w:rtl/>
        </w:rPr>
        <w:t xml:space="preserve"> کتاب الشاف</w:t>
      </w:r>
      <w:r>
        <w:rPr>
          <w:rFonts w:hint="cs"/>
          <w:rtl/>
        </w:rPr>
        <w:t>ی</w:t>
      </w:r>
      <w:r>
        <w:rPr>
          <w:rtl/>
        </w:rPr>
        <w:t xml:space="preserve"> و ف</w:t>
      </w:r>
      <w:r>
        <w:rPr>
          <w:rFonts w:hint="cs"/>
          <w:rtl/>
        </w:rPr>
        <w:t>ی</w:t>
      </w:r>
      <w:r>
        <w:rPr>
          <w:rtl/>
        </w:rPr>
        <w:t xml:space="preserve"> التبا</w:t>
      </w:r>
      <w:r>
        <w:rPr>
          <w:rFonts w:hint="cs"/>
          <w:rtl/>
        </w:rPr>
        <w:t>ی</w:t>
      </w:r>
      <w:r>
        <w:rPr>
          <w:rFonts w:hint="eastAsia"/>
          <w:rtl/>
        </w:rPr>
        <w:t>نات</w:t>
      </w:r>
      <w:r>
        <w:rPr>
          <w:rtl/>
        </w:rPr>
        <w:t xml:space="preserve"> و غ</w:t>
      </w:r>
      <w:r>
        <w:rPr>
          <w:rFonts w:hint="cs"/>
          <w:rtl/>
        </w:rPr>
        <w:t>ی</w:t>
      </w:r>
      <w:r>
        <w:rPr>
          <w:rFonts w:hint="eastAsia"/>
          <w:rtl/>
        </w:rPr>
        <w:t>رها</w:t>
      </w:r>
      <w:r>
        <w:rPr>
          <w:rtl/>
        </w:rPr>
        <w:t xml:space="preserve"> کث</w:t>
      </w:r>
      <w:r>
        <w:rPr>
          <w:rFonts w:hint="cs"/>
          <w:rtl/>
        </w:rPr>
        <w:t>ی</w:t>
      </w:r>
      <w:r>
        <w:rPr>
          <w:rFonts w:hint="eastAsia"/>
          <w:rtl/>
        </w:rPr>
        <w:t>را</w:t>
      </w:r>
      <w:r>
        <w:rPr>
          <w:rtl/>
        </w:rPr>
        <w:t xml:space="preserve"> ما </w:t>
      </w:r>
      <w:r>
        <w:rPr>
          <w:rFonts w:hint="cs"/>
          <w:rtl/>
        </w:rPr>
        <w:t>ی</w:t>
      </w:r>
      <w:r>
        <w:rPr>
          <w:rFonts w:hint="eastAsia"/>
          <w:rtl/>
        </w:rPr>
        <w:t>نقل</w:t>
      </w:r>
      <w:r>
        <w:rPr>
          <w:rtl/>
        </w:rPr>
        <w:t xml:space="preserve"> عنه و </w:t>
      </w:r>
      <w:r>
        <w:rPr>
          <w:rFonts w:hint="cs"/>
          <w:rtl/>
        </w:rPr>
        <w:t>ی</w:t>
      </w:r>
      <w:r>
        <w:rPr>
          <w:rFonts w:hint="eastAsia"/>
          <w:rtl/>
        </w:rPr>
        <w:t>بن</w:t>
      </w:r>
      <w:r>
        <w:rPr>
          <w:rFonts w:hint="cs"/>
          <w:rtl/>
        </w:rPr>
        <w:t>ی</w:t>
      </w:r>
      <w:r>
        <w:rPr>
          <w:rtl/>
        </w:rPr>
        <w:t xml:space="preserve"> عل</w:t>
      </w:r>
      <w:r>
        <w:rPr>
          <w:rFonts w:hint="cs"/>
          <w:rtl/>
        </w:rPr>
        <w:t>ی</w:t>
      </w:r>
      <w:r>
        <w:rPr>
          <w:rtl/>
        </w:rPr>
        <w:t xml:space="preserve"> قوله و </w:t>
      </w:r>
      <w:r>
        <w:rPr>
          <w:rFonts w:hint="cs"/>
          <w:rtl/>
        </w:rPr>
        <w:t>ی</w:t>
      </w:r>
      <w:r>
        <w:rPr>
          <w:rFonts w:hint="eastAsia"/>
          <w:rtl/>
        </w:rPr>
        <w:t>عوّل</w:t>
      </w:r>
      <w:r>
        <w:rPr>
          <w:rtl/>
        </w:rPr>
        <w:t xml:space="preserve"> عل</w:t>
      </w:r>
      <w:r>
        <w:rPr>
          <w:rFonts w:hint="cs"/>
          <w:rtl/>
        </w:rPr>
        <w:t>ی</w:t>
      </w:r>
      <w:r>
        <w:rPr>
          <w:rtl/>
        </w:rPr>
        <w:t xml:space="preserve"> کلامه و </w:t>
      </w:r>
      <w:r>
        <w:rPr>
          <w:rFonts w:hint="cs"/>
          <w:rtl/>
        </w:rPr>
        <w:t>ی</w:t>
      </w:r>
      <w:r>
        <w:rPr>
          <w:rFonts w:hint="eastAsia"/>
          <w:rtl/>
        </w:rPr>
        <w:t>کثر</w:t>
      </w:r>
      <w:r>
        <w:rPr>
          <w:rtl/>
        </w:rPr>
        <w:t xml:space="preserve"> من قوله</w:t>
      </w:r>
      <w:r w:rsidRPr="00067DED">
        <w:rPr>
          <w:rtl/>
        </w:rPr>
        <w:t>:</w:t>
      </w:r>
      <w:r w:rsidR="00090BC1" w:rsidRPr="00067DED">
        <w:rPr>
          <w:rtl/>
        </w:rPr>
        <w:t>(</w:t>
      </w:r>
      <w:r w:rsidRPr="00067DED">
        <w:rPr>
          <w:rFonts w:hint="eastAsia"/>
          <w:rtl/>
        </w:rPr>
        <w:t>قال</w:t>
      </w:r>
      <w:r w:rsidRPr="00067DED">
        <w:rPr>
          <w:rtl/>
        </w:rPr>
        <w:t xml:space="preserve"> أبو ع</w:t>
      </w:r>
      <w:r w:rsidRPr="00067DED">
        <w:rPr>
          <w:rFonts w:hint="cs"/>
          <w:rtl/>
        </w:rPr>
        <w:t>ی</w:t>
      </w:r>
      <w:r w:rsidRPr="00067DED">
        <w:rPr>
          <w:rFonts w:hint="eastAsia"/>
          <w:rtl/>
        </w:rPr>
        <w:t>س</w:t>
      </w:r>
      <w:r w:rsidRPr="00067DED">
        <w:rPr>
          <w:rFonts w:hint="cs"/>
          <w:rtl/>
        </w:rPr>
        <w:t>ی</w:t>
      </w:r>
      <w:r w:rsidRPr="00067DED">
        <w:rPr>
          <w:rtl/>
        </w:rPr>
        <w:t xml:space="preserve"> الورّاق ف</w:t>
      </w:r>
      <w:r w:rsidRPr="00067DED">
        <w:rPr>
          <w:rFonts w:hint="cs"/>
          <w:rtl/>
        </w:rPr>
        <w:t>ی</w:t>
      </w:r>
      <w:r w:rsidRPr="00067DED">
        <w:rPr>
          <w:rtl/>
        </w:rPr>
        <w:t xml:space="preserve"> کتابه کتاب المقالات</w:t>
      </w:r>
      <w:r w:rsidR="00090BC1" w:rsidRPr="00067DED">
        <w:rPr>
          <w:rtl/>
        </w:rPr>
        <w:t>)</w:t>
      </w:r>
      <w:r w:rsidRPr="00067DED">
        <w:rPr>
          <w:rtl/>
        </w:rPr>
        <w:t xml:space="preserve">. </w:t>
      </w:r>
    </w:p>
    <w:p w:rsidR="00140CA9" w:rsidRDefault="00191CDD" w:rsidP="00067DED">
      <w:pPr>
        <w:pStyle w:val="libCenterBold1"/>
      </w:pPr>
      <w:r>
        <w:rPr>
          <w:rFonts w:hint="eastAsia"/>
          <w:rtl/>
        </w:rPr>
        <w:t>محمّد</w:t>
      </w:r>
      <w:r>
        <w:rPr>
          <w:rtl/>
        </w:rPr>
        <w:t xml:space="preserve"> بن همّام الإسکاف</w:t>
      </w:r>
      <w:r>
        <w:rPr>
          <w:rFonts w:hint="cs"/>
          <w:rtl/>
        </w:rPr>
        <w:t>ی</w:t>
      </w:r>
      <w:r>
        <w:rPr>
          <w:rtl/>
        </w:rPr>
        <w:t xml:space="preserve"> </w:t>
      </w:r>
    </w:p>
    <w:p w:rsidR="00140CA9" w:rsidRDefault="00191CDD" w:rsidP="00191CDD">
      <w:pPr>
        <w:pStyle w:val="libNormal"/>
      </w:pPr>
      <w:r>
        <w:rPr>
          <w:rFonts w:hint="eastAsia"/>
          <w:rtl/>
        </w:rPr>
        <w:t>محمّد</w:t>
      </w:r>
      <w:r>
        <w:rPr>
          <w:rtl/>
        </w:rPr>
        <w:t xml:space="preserve"> بن همّام البغداد</w:t>
      </w:r>
      <w:r>
        <w:rPr>
          <w:rFonts w:hint="cs"/>
          <w:rtl/>
        </w:rPr>
        <w:t>یّ</w:t>
      </w:r>
      <w:r>
        <w:rPr>
          <w:rtl/>
        </w:rPr>
        <w:t xml:space="preserve"> أبو عل</w:t>
      </w:r>
      <w:r>
        <w:rPr>
          <w:rFonts w:hint="cs"/>
          <w:rtl/>
        </w:rPr>
        <w:t>ی</w:t>
      </w:r>
      <w:r>
        <w:rPr>
          <w:rtl/>
        </w:rPr>
        <w:t xml:space="preserve"> الکاتب الإسکاف</w:t>
      </w:r>
      <w:r>
        <w:rPr>
          <w:rFonts w:hint="cs"/>
          <w:rtl/>
        </w:rPr>
        <w:t>ی</w:t>
      </w:r>
      <w:r>
        <w:rPr>
          <w:rFonts w:hint="eastAsia"/>
          <w:rtl/>
        </w:rPr>
        <w:t>،منسوب</w:t>
      </w:r>
      <w:r>
        <w:rPr>
          <w:rtl/>
        </w:rPr>
        <w:t xml:space="preserve"> ال</w:t>
      </w:r>
      <w:r>
        <w:rPr>
          <w:rFonts w:hint="cs"/>
          <w:rtl/>
        </w:rPr>
        <w:t>ی</w:t>
      </w:r>
      <w:r>
        <w:rPr>
          <w:rtl/>
        </w:rPr>
        <w:t xml:space="preserve"> إسکاف و ه</w:t>
      </w:r>
      <w:r>
        <w:rPr>
          <w:rFonts w:hint="cs"/>
          <w:rtl/>
        </w:rPr>
        <w:t>ی</w:t>
      </w:r>
      <w:r>
        <w:rPr>
          <w:rtl/>
        </w:rPr>
        <w:t xml:space="preserve"> النهروانات و إسکاف بن</w:t>
      </w:r>
      <w:r>
        <w:rPr>
          <w:rFonts w:hint="cs"/>
          <w:rtl/>
        </w:rPr>
        <w:t>ی</w:t>
      </w:r>
      <w:r>
        <w:rPr>
          <w:rtl/>
        </w:rPr>
        <w:t xml:space="preserve"> الجن</w:t>
      </w:r>
      <w:r>
        <w:rPr>
          <w:rFonts w:hint="cs"/>
          <w:rtl/>
        </w:rPr>
        <w:t>ی</w:t>
      </w:r>
      <w:r>
        <w:rPr>
          <w:rFonts w:hint="eastAsia"/>
          <w:rtl/>
        </w:rPr>
        <w:t>د</w:t>
      </w:r>
      <w:r>
        <w:rPr>
          <w:rtl/>
        </w:rPr>
        <w:t xml:space="preserve"> موضعان أعل</w:t>
      </w:r>
      <w:r>
        <w:rPr>
          <w:rFonts w:hint="cs"/>
          <w:rtl/>
        </w:rPr>
        <w:t>ی</w:t>
      </w:r>
      <w:r>
        <w:rPr>
          <w:rtl/>
        </w:rPr>
        <w:t xml:space="preserve"> و أسفل بنواح</w:t>
      </w:r>
      <w:r>
        <w:rPr>
          <w:rFonts w:hint="cs"/>
          <w:rtl/>
        </w:rPr>
        <w:t>ی</w:t>
      </w:r>
      <w:r>
        <w:rPr>
          <w:rtl/>
        </w:rPr>
        <w:t xml:space="preserve"> النهروان من عمل بغداد،و کان بنو الجن</w:t>
      </w:r>
      <w:r>
        <w:rPr>
          <w:rFonts w:hint="cs"/>
          <w:rtl/>
        </w:rPr>
        <w:t>ی</w:t>
      </w:r>
      <w:r>
        <w:rPr>
          <w:rFonts w:hint="eastAsia"/>
          <w:rtl/>
        </w:rPr>
        <w:t>د</w:t>
      </w:r>
      <w:r>
        <w:rPr>
          <w:rtl/>
        </w:rPr>
        <w:t xml:space="preserve"> رؤساء هذه الناح</w:t>
      </w:r>
      <w:r>
        <w:rPr>
          <w:rFonts w:hint="cs"/>
          <w:rtl/>
        </w:rPr>
        <w:t>ی</w:t>
      </w:r>
      <w:r>
        <w:rPr>
          <w:rFonts w:hint="eastAsia"/>
          <w:rtl/>
        </w:rPr>
        <w:t>ه</w:t>
      </w:r>
      <w:r>
        <w:rPr>
          <w:rtl/>
        </w:rPr>
        <w:t xml:space="preserve"> و کان ف</w:t>
      </w:r>
      <w:r>
        <w:rPr>
          <w:rFonts w:hint="cs"/>
          <w:rtl/>
        </w:rPr>
        <w:t>ی</w:t>
      </w:r>
      <w:r>
        <w:rPr>
          <w:rFonts w:hint="eastAsia"/>
          <w:rtl/>
        </w:rPr>
        <w:t>هم</w:t>
      </w:r>
      <w:r>
        <w:rPr>
          <w:rtl/>
        </w:rPr>
        <w:t xml:space="preserve"> کرم و نباهه فعرف الموضع بهم. </w:t>
      </w:r>
    </w:p>
    <w:p w:rsidR="00D7268C" w:rsidRDefault="00191CDD" w:rsidP="00191CDD">
      <w:pPr>
        <w:pStyle w:val="libNormal"/>
      </w:pPr>
      <w:r w:rsidRPr="00067DED">
        <w:rPr>
          <w:rStyle w:val="libBold1Char"/>
          <w:rFonts w:hint="eastAsia"/>
          <w:rtl/>
        </w:rPr>
        <w:t>رجال</w:t>
      </w:r>
      <w:r w:rsidRPr="00067DED">
        <w:rPr>
          <w:rStyle w:val="libBold1Char"/>
          <w:rtl/>
        </w:rPr>
        <w:t xml:space="preserve"> النجاش</w:t>
      </w:r>
      <w:r w:rsidRPr="00067DED">
        <w:rPr>
          <w:rStyle w:val="libBold1Char"/>
          <w:rFonts w:hint="cs"/>
          <w:rtl/>
        </w:rPr>
        <w:t>یّ</w:t>
      </w:r>
      <w:r>
        <w:rPr>
          <w:rtl/>
        </w:rPr>
        <w:t>: ش</w:t>
      </w:r>
      <w:r>
        <w:rPr>
          <w:rFonts w:hint="cs"/>
          <w:rtl/>
        </w:rPr>
        <w:t>ی</w:t>
      </w:r>
      <w:r>
        <w:rPr>
          <w:rFonts w:hint="eastAsia"/>
          <w:rtl/>
        </w:rPr>
        <w:t>خ</w:t>
      </w:r>
      <w:r>
        <w:rPr>
          <w:rtl/>
        </w:rPr>
        <w:t xml:space="preserve"> أصحابنا و متقدّمهم،له منزله عظ</w:t>
      </w:r>
      <w:r>
        <w:rPr>
          <w:rFonts w:hint="cs"/>
          <w:rtl/>
        </w:rPr>
        <w:t>ی</w:t>
      </w:r>
      <w:r>
        <w:rPr>
          <w:rFonts w:hint="eastAsia"/>
          <w:rtl/>
        </w:rPr>
        <w:t>مه</w:t>
      </w:r>
      <w:r>
        <w:rPr>
          <w:rtl/>
        </w:rPr>
        <w:t xml:space="preserve"> کث</w:t>
      </w:r>
      <w:r>
        <w:rPr>
          <w:rFonts w:hint="cs"/>
          <w:rtl/>
        </w:rPr>
        <w:t>ی</w:t>
      </w:r>
      <w:r>
        <w:rPr>
          <w:rFonts w:hint="eastAsia"/>
          <w:rtl/>
        </w:rPr>
        <w:t>ر</w:t>
      </w:r>
      <w:r>
        <w:rPr>
          <w:rtl/>
        </w:rPr>
        <w:t xml:space="preserve"> الحد</w:t>
      </w:r>
      <w:r>
        <w:rPr>
          <w:rFonts w:hint="cs"/>
          <w:rtl/>
        </w:rPr>
        <w:t>ی</w:t>
      </w:r>
      <w:r>
        <w:rPr>
          <w:rFonts w:hint="eastAsia"/>
          <w:rtl/>
        </w:rPr>
        <w:t>ث،</w:t>
      </w:r>
      <w:r>
        <w:rPr>
          <w:rtl/>
        </w:rPr>
        <w:t xml:space="preserve"> قال أبو محمّد هارون بن موس</w:t>
      </w:r>
      <w:r>
        <w:rPr>
          <w:rFonts w:hint="cs"/>
          <w:rtl/>
        </w:rPr>
        <w:t>ی</w:t>
      </w:r>
      <w:r>
        <w:rPr>
          <w:rtl/>
        </w:rPr>
        <w:t xml:space="preserve"> </w:t>
      </w:r>
      <w:r w:rsidR="00483133" w:rsidRPr="00483133">
        <w:rPr>
          <w:rStyle w:val="libAlaemChar"/>
          <w:rtl/>
        </w:rPr>
        <w:t>رحمه‌الله</w:t>
      </w:r>
      <w:r>
        <w:rPr>
          <w:rtl/>
        </w:rPr>
        <w:t>: حدّثنا محمّد بن همّام قال:حدّثنا أحمد بن ما بنداذ قال:أسلم أب</w:t>
      </w:r>
      <w:r>
        <w:rPr>
          <w:rFonts w:hint="cs"/>
          <w:rtl/>
        </w:rPr>
        <w:t>ی</w:t>
      </w:r>
      <w:r>
        <w:rPr>
          <w:rtl/>
        </w:rPr>
        <w:t xml:space="preserve"> أوّل من أسلم من أهله و خرج عن د</w:t>
      </w:r>
      <w:r>
        <w:rPr>
          <w:rFonts w:hint="cs"/>
          <w:rtl/>
        </w:rPr>
        <w:t>ی</w:t>
      </w:r>
      <w:r>
        <w:rPr>
          <w:rFonts w:hint="eastAsia"/>
          <w:rtl/>
        </w:rPr>
        <w:t>ن</w:t>
      </w:r>
      <w:r>
        <w:rPr>
          <w:rtl/>
        </w:rPr>
        <w:t xml:space="preserve"> المجوس</w:t>
      </w:r>
      <w:r>
        <w:rPr>
          <w:rFonts w:hint="cs"/>
          <w:rtl/>
        </w:rPr>
        <w:t>ی</w:t>
      </w:r>
      <w:r>
        <w:rPr>
          <w:rFonts w:hint="eastAsia"/>
          <w:rtl/>
        </w:rPr>
        <w:t>ه</w:t>
      </w:r>
      <w:r>
        <w:rPr>
          <w:rtl/>
        </w:rPr>
        <w:t xml:space="preserve"> و هداه اللّه ال</w:t>
      </w:r>
      <w:r>
        <w:rPr>
          <w:rFonts w:hint="cs"/>
          <w:rtl/>
        </w:rPr>
        <w:t>ی</w:t>
      </w:r>
      <w:r>
        <w:rPr>
          <w:rtl/>
        </w:rPr>
        <w:t xml:space="preserve"> الحقّ...ال</w:t>
      </w:r>
      <w:r>
        <w:rPr>
          <w:rFonts w:hint="cs"/>
          <w:rtl/>
        </w:rPr>
        <w:t>ی</w:t>
      </w:r>
      <w:r>
        <w:rPr>
          <w:rtl/>
        </w:rPr>
        <w:t xml:space="preserve"> أن قال:و مات أب</w:t>
      </w:r>
      <w:r>
        <w:rPr>
          <w:rFonts w:hint="eastAsia"/>
          <w:rtl/>
        </w:rPr>
        <w:t>و</w:t>
      </w:r>
      <w:r>
        <w:rPr>
          <w:rtl/>
        </w:rPr>
        <w:t xml:space="preserve"> عل</w:t>
      </w:r>
      <w:r>
        <w:rPr>
          <w:rFonts w:hint="cs"/>
          <w:rtl/>
        </w:rPr>
        <w:t>یّ</w:t>
      </w:r>
      <w:r>
        <w:rPr>
          <w:rtl/>
        </w:rPr>
        <w:t xml:space="preserve"> بن همّام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لاحد</w:t>
      </w:r>
      <w:r>
        <w:rPr>
          <w:rFonts w:hint="cs"/>
          <w:rtl/>
        </w:rPr>
        <w:t>ی</w:t>
      </w:r>
      <w:r>
        <w:rPr>
          <w:rtl/>
        </w:rPr>
        <w:t xml:space="preserve"> عشر ل</w:t>
      </w:r>
      <w:r>
        <w:rPr>
          <w:rFonts w:hint="cs"/>
          <w:rtl/>
        </w:rPr>
        <w:t>ی</w:t>
      </w:r>
      <w:r>
        <w:rPr>
          <w:rFonts w:hint="eastAsia"/>
          <w:rtl/>
        </w:rPr>
        <w:t>له</w:t>
      </w:r>
      <w:r>
        <w:rPr>
          <w:rtl/>
        </w:rPr>
        <w:t xml:space="preserve"> بق</w:t>
      </w:r>
      <w:r>
        <w:rPr>
          <w:rFonts w:hint="cs"/>
          <w:rtl/>
        </w:rPr>
        <w:t>ی</w:t>
      </w:r>
      <w:r>
        <w:rPr>
          <w:rFonts w:hint="eastAsia"/>
          <w:rtl/>
        </w:rPr>
        <w:t>ت</w:t>
      </w:r>
      <w:r>
        <w:rPr>
          <w:rtl/>
        </w:rPr>
        <w:t xml:space="preserve"> من جماد</w:t>
      </w:r>
      <w:r>
        <w:rPr>
          <w:rFonts w:hint="cs"/>
          <w:rtl/>
        </w:rPr>
        <w:t>ی</w:t>
      </w:r>
      <w:r>
        <w:rPr>
          <w:rtl/>
        </w:rPr>
        <w:t xml:space="preserve"> الآخره سنه(</w:t>
      </w:r>
      <w:r w:rsidR="00140CA9">
        <w:rPr>
          <w:rtl/>
        </w:rPr>
        <w:t>33</w:t>
      </w:r>
      <w:r>
        <w:rPr>
          <w:rtl/>
        </w:rPr>
        <w:t xml:space="preserve">6)،و کان مولده </w:t>
      </w:r>
      <w:r>
        <w:rPr>
          <w:rFonts w:hint="cs"/>
          <w:rtl/>
        </w:rPr>
        <w:t>ی</w:t>
      </w:r>
      <w:r>
        <w:rPr>
          <w:rFonts w:hint="eastAsia"/>
          <w:rtl/>
        </w:rPr>
        <w:t>وم</w:t>
      </w:r>
      <w:r>
        <w:rPr>
          <w:rtl/>
        </w:rPr>
        <w:t xml:space="preserve"> الإثن</w:t>
      </w:r>
      <w:r>
        <w:rPr>
          <w:rFonts w:hint="cs"/>
          <w:rtl/>
        </w:rPr>
        <w:t>ی</w:t>
      </w:r>
      <w:r>
        <w:rPr>
          <w:rFonts w:hint="eastAsia"/>
          <w:rtl/>
        </w:rPr>
        <w:t>ن</w:t>
      </w:r>
      <w:r>
        <w:rPr>
          <w:rtl/>
        </w:rPr>
        <w:t xml:space="preserve"> لستّ خلون من ذ</w:t>
      </w:r>
      <w:r>
        <w:rPr>
          <w:rFonts w:hint="cs"/>
          <w:rtl/>
        </w:rPr>
        <w:t>ی</w:t>
      </w:r>
      <w:r>
        <w:rPr>
          <w:rtl/>
        </w:rPr>
        <w:t xml:space="preserve"> الحجه سنه(</w:t>
      </w:r>
      <w:r w:rsidR="00140CA9">
        <w:rPr>
          <w:rtl/>
        </w:rPr>
        <w:t>2</w:t>
      </w:r>
      <w:r>
        <w:rPr>
          <w:rtl/>
        </w:rPr>
        <w:t>5</w:t>
      </w:r>
      <w:r w:rsidR="00140CA9">
        <w:rPr>
          <w:rtl/>
        </w:rPr>
        <w:t>8</w:t>
      </w:r>
      <w:r>
        <w:rPr>
          <w:rtl/>
        </w:rPr>
        <w:t xml:space="preserve">). </w:t>
      </w:r>
    </w:p>
    <w:p w:rsidR="00D7268C" w:rsidRDefault="00D7268C" w:rsidP="000F2A07">
      <w:pPr>
        <w:pStyle w:val="libNormal"/>
        <w:rPr>
          <w:rtl/>
        </w:rPr>
      </w:pPr>
      <w:r>
        <w:rPr>
          <w:rFonts w:hint="eastAsia"/>
          <w:rtl/>
        </w:rPr>
        <w:br w:type="page"/>
      </w:r>
    </w:p>
    <w:p w:rsidR="00140CA9" w:rsidRDefault="00191CDD" w:rsidP="00191CDD">
      <w:pPr>
        <w:pStyle w:val="libNormal"/>
      </w:pPr>
      <w:r>
        <w:rPr>
          <w:rFonts w:hint="eastAsia"/>
          <w:rtl/>
        </w:rPr>
        <w:t>محمّد</w:t>
      </w:r>
      <w:r>
        <w:rPr>
          <w:rtl/>
        </w:rPr>
        <w:t xml:space="preserve"> بن </w:t>
      </w:r>
      <w:r>
        <w:rPr>
          <w:rFonts w:hint="cs"/>
          <w:rtl/>
        </w:rPr>
        <w:t>ی</w:t>
      </w:r>
      <w:r>
        <w:rPr>
          <w:rFonts w:hint="eastAsia"/>
          <w:rtl/>
        </w:rPr>
        <w:t>ح</w:t>
      </w:r>
      <w:r>
        <w:rPr>
          <w:rFonts w:hint="cs"/>
          <w:rtl/>
        </w:rPr>
        <w:t>یی</w:t>
      </w:r>
      <w:r>
        <w:rPr>
          <w:rtl/>
        </w:rPr>
        <w:t xml:space="preserve"> أبو جعفر العطّار الأشعر</w:t>
      </w:r>
      <w:r>
        <w:rPr>
          <w:rFonts w:hint="cs"/>
          <w:rtl/>
        </w:rPr>
        <w:t>ی</w:t>
      </w:r>
      <w:r>
        <w:rPr>
          <w:rtl/>
        </w:rPr>
        <w:t xml:space="preserve"> القمّ</w:t>
      </w:r>
      <w:r>
        <w:rPr>
          <w:rFonts w:hint="cs"/>
          <w:rtl/>
        </w:rPr>
        <w:t>یّ</w:t>
      </w:r>
      <w:r>
        <w:rPr>
          <w:rtl/>
        </w:rPr>
        <w:t xml:space="preserve">. </w:t>
      </w:r>
    </w:p>
    <w:p w:rsidR="00140CA9" w:rsidRDefault="00191CDD" w:rsidP="00191CDD">
      <w:pPr>
        <w:pStyle w:val="libNormal"/>
      </w:pPr>
      <w:r w:rsidRPr="00067DED">
        <w:rPr>
          <w:rStyle w:val="libBold1Char"/>
          <w:rFonts w:hint="eastAsia"/>
          <w:rtl/>
        </w:rPr>
        <w:t>رجال</w:t>
      </w:r>
      <w:r w:rsidRPr="00067DED">
        <w:rPr>
          <w:rStyle w:val="libBold1Char"/>
          <w:rtl/>
        </w:rPr>
        <w:t xml:space="preserve"> النجاش</w:t>
      </w:r>
      <w:r w:rsidRPr="00067DED">
        <w:rPr>
          <w:rStyle w:val="libBold1Char"/>
          <w:rFonts w:hint="cs"/>
          <w:rtl/>
        </w:rPr>
        <w:t>یّ</w:t>
      </w:r>
      <w:r>
        <w:rPr>
          <w:rtl/>
        </w:rPr>
        <w:t>: ش</w:t>
      </w:r>
      <w:r>
        <w:rPr>
          <w:rFonts w:hint="cs"/>
          <w:rtl/>
        </w:rPr>
        <w:t>ی</w:t>
      </w:r>
      <w:r>
        <w:rPr>
          <w:rFonts w:hint="eastAsia"/>
          <w:rtl/>
        </w:rPr>
        <w:t>خ</w:t>
      </w:r>
      <w:r>
        <w:rPr>
          <w:rtl/>
        </w:rPr>
        <w:t xml:space="preserve"> أصحابنا ف</w:t>
      </w:r>
      <w:r>
        <w:rPr>
          <w:rFonts w:hint="cs"/>
          <w:rtl/>
        </w:rPr>
        <w:t>ی</w:t>
      </w:r>
      <w:r>
        <w:rPr>
          <w:rtl/>
        </w:rPr>
        <w:t xml:space="preserve"> زمانه،ثقه ع</w:t>
      </w:r>
      <w:r>
        <w:rPr>
          <w:rFonts w:hint="cs"/>
          <w:rtl/>
        </w:rPr>
        <w:t>ی</w:t>
      </w:r>
      <w:r>
        <w:rPr>
          <w:rFonts w:hint="eastAsia"/>
          <w:rtl/>
        </w:rPr>
        <w:t>ن</w:t>
      </w:r>
      <w:r>
        <w:rPr>
          <w:rtl/>
        </w:rPr>
        <w:t xml:space="preserve"> کث</w:t>
      </w:r>
      <w:r>
        <w:rPr>
          <w:rFonts w:hint="cs"/>
          <w:rtl/>
        </w:rPr>
        <w:t>ی</w:t>
      </w:r>
      <w:r>
        <w:rPr>
          <w:rFonts w:hint="eastAsia"/>
          <w:rtl/>
        </w:rPr>
        <w:t>ر</w:t>
      </w:r>
      <w:r>
        <w:rPr>
          <w:rtl/>
        </w:rPr>
        <w:t xml:space="preserve"> الحد</w:t>
      </w:r>
      <w:r>
        <w:rPr>
          <w:rFonts w:hint="cs"/>
          <w:rtl/>
        </w:rPr>
        <w:t>ی</w:t>
      </w:r>
      <w:r>
        <w:rPr>
          <w:rFonts w:hint="eastAsia"/>
          <w:rtl/>
        </w:rPr>
        <w:t>ث،له</w:t>
      </w:r>
      <w:r>
        <w:rPr>
          <w:rtl/>
        </w:rPr>
        <w:t xml:space="preserve"> کتب منها کتاب مقتل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کتاب النوادر،أخبرن</w:t>
      </w:r>
      <w:r>
        <w:rPr>
          <w:rFonts w:hint="cs"/>
          <w:rtl/>
        </w:rPr>
        <w:t>ی</w:t>
      </w:r>
      <w:r>
        <w:rPr>
          <w:rtl/>
        </w:rPr>
        <w:t xml:space="preserve"> عدّه من أصحابنا عن ابنه أحمد عن أب</w:t>
      </w:r>
      <w:r>
        <w:rPr>
          <w:rFonts w:hint="cs"/>
          <w:rtl/>
        </w:rPr>
        <w:t>ی</w:t>
      </w:r>
      <w:r>
        <w:rPr>
          <w:rFonts w:hint="eastAsia"/>
          <w:rtl/>
        </w:rPr>
        <w:t>ه</w:t>
      </w:r>
      <w:r>
        <w:rPr>
          <w:rtl/>
        </w:rPr>
        <w:t xml:space="preserve"> بکتبه. </w:t>
      </w:r>
    </w:p>
    <w:p w:rsidR="00140CA9" w:rsidRDefault="00191CDD" w:rsidP="00067DED">
      <w:pPr>
        <w:pStyle w:val="libNormal"/>
      </w:pPr>
      <w:r>
        <w:rPr>
          <w:rFonts w:hint="eastAsia"/>
          <w:rtl/>
        </w:rPr>
        <w:t>محمّد</w:t>
      </w:r>
      <w:r>
        <w:rPr>
          <w:rtl/>
        </w:rPr>
        <w:t xml:space="preserve"> بن </w:t>
      </w:r>
      <w:r>
        <w:rPr>
          <w:rFonts w:hint="cs"/>
          <w:rtl/>
        </w:rPr>
        <w:t>ی</w:t>
      </w:r>
      <w:r>
        <w:rPr>
          <w:rFonts w:hint="eastAsia"/>
          <w:rtl/>
        </w:rPr>
        <w:t>ح</w:t>
      </w:r>
      <w:r>
        <w:rPr>
          <w:rFonts w:hint="cs"/>
          <w:rtl/>
        </w:rPr>
        <w:t>یی</w:t>
      </w:r>
      <w:r>
        <w:rPr>
          <w:rtl/>
        </w:rPr>
        <w:t xml:space="preserve"> بن عمر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w:t>
      </w:r>
      <w:r>
        <w:rPr>
          <w:rFonts w:hint="eastAsia"/>
          <w:rtl/>
        </w:rPr>
        <w:t>هو</w:t>
      </w:r>
      <w:r>
        <w:rPr>
          <w:rtl/>
        </w:rPr>
        <w:t xml:space="preserve"> الذ</w:t>
      </w:r>
      <w:r>
        <w:rPr>
          <w:rFonts w:hint="cs"/>
          <w:rtl/>
        </w:rPr>
        <w:t>ی</w:t>
      </w:r>
      <w:r>
        <w:rPr>
          <w:rtl/>
        </w:rPr>
        <w:t xml:space="preserve"> کان ف</w:t>
      </w:r>
      <w:r>
        <w:rPr>
          <w:rFonts w:hint="cs"/>
          <w:rtl/>
        </w:rPr>
        <w:t>ی</w:t>
      </w:r>
      <w:r>
        <w:rPr>
          <w:rtl/>
        </w:rPr>
        <w:t xml:space="preserve"> مجلس المأمون لمّا خطب الرضا </w:t>
      </w:r>
      <w:r w:rsidR="00F2741C" w:rsidRPr="00F2741C">
        <w:rPr>
          <w:rStyle w:val="libAlaemChar"/>
          <w:rtl/>
        </w:rPr>
        <w:t>عليه‌السلام</w:t>
      </w:r>
      <w:r>
        <w:rPr>
          <w:rtl/>
        </w:rPr>
        <w:t xml:space="preserve"> الخطبه الطو</w:t>
      </w:r>
      <w:r>
        <w:rPr>
          <w:rFonts w:hint="cs"/>
          <w:rtl/>
        </w:rPr>
        <w:t>ی</w:t>
      </w:r>
      <w:r>
        <w:rPr>
          <w:rFonts w:hint="eastAsia"/>
          <w:rtl/>
        </w:rPr>
        <w:t>له</w:t>
      </w:r>
      <w:r>
        <w:rPr>
          <w:rtl/>
        </w:rPr>
        <w:t xml:space="preserve"> ف</w:t>
      </w:r>
      <w:r>
        <w:rPr>
          <w:rFonts w:hint="cs"/>
          <w:rtl/>
        </w:rPr>
        <w:t>ی</w:t>
      </w:r>
      <w:r>
        <w:rPr>
          <w:rtl/>
        </w:rPr>
        <w:t xml:space="preserve"> التوح</w:t>
      </w:r>
      <w:r>
        <w:rPr>
          <w:rFonts w:hint="cs"/>
          <w:rtl/>
        </w:rPr>
        <w:t>ی</w:t>
      </w:r>
      <w:r>
        <w:rPr>
          <w:rFonts w:hint="eastAsia"/>
          <w:rtl/>
        </w:rPr>
        <w:t>د</w:t>
      </w:r>
      <w:r>
        <w:rPr>
          <w:rtl/>
        </w:rPr>
        <w:t xml:space="preserve"> فسمعها محمّد و رواها منه </w:t>
      </w:r>
      <w:r w:rsidRPr="000F2A07">
        <w:rPr>
          <w:rStyle w:val="libFootnotenumChar"/>
          <w:rtl/>
        </w:rPr>
        <w:t>(1)</w:t>
      </w:r>
      <w:r>
        <w:rPr>
          <w:rtl/>
        </w:rPr>
        <w:t xml:space="preserve">. </w:t>
      </w:r>
    </w:p>
    <w:p w:rsidR="00140CA9" w:rsidRDefault="00191CDD" w:rsidP="00191CDD">
      <w:pPr>
        <w:pStyle w:val="libNormal"/>
      </w:pPr>
      <w:r w:rsidRPr="00067DED">
        <w:rPr>
          <w:rStyle w:val="libBold1Char"/>
          <w:rFonts w:hint="eastAsia"/>
          <w:rtl/>
        </w:rPr>
        <w:t>أقول</w:t>
      </w:r>
      <w:r>
        <w:rPr>
          <w:rtl/>
        </w:rPr>
        <w:t>: الظاهر انّه غ</w:t>
      </w:r>
      <w:r>
        <w:rPr>
          <w:rFonts w:hint="cs"/>
          <w:rtl/>
        </w:rPr>
        <w:t>ی</w:t>
      </w:r>
      <w:r>
        <w:rPr>
          <w:rFonts w:hint="eastAsia"/>
          <w:rtl/>
        </w:rPr>
        <w:t>ر</w:t>
      </w:r>
      <w:r>
        <w:rPr>
          <w:rtl/>
        </w:rPr>
        <w:t xml:space="preserve"> محمّد بن </w:t>
      </w:r>
      <w:r>
        <w:rPr>
          <w:rFonts w:hint="cs"/>
          <w:rtl/>
        </w:rPr>
        <w:t>ی</w:t>
      </w:r>
      <w:r>
        <w:rPr>
          <w:rFonts w:hint="eastAsia"/>
          <w:rtl/>
        </w:rPr>
        <w:t>ح</w:t>
      </w:r>
      <w:r>
        <w:rPr>
          <w:rFonts w:hint="cs"/>
          <w:rtl/>
        </w:rPr>
        <w:t>یی</w:t>
      </w:r>
      <w:r>
        <w:rPr>
          <w:rtl/>
        </w:rPr>
        <w:t xml:space="preserve"> بن عبد اللّه بن عمر بن عل</w:t>
      </w:r>
      <w:r>
        <w:rPr>
          <w:rFonts w:hint="cs"/>
          <w:rtl/>
        </w:rPr>
        <w:t>یّ</w:t>
      </w:r>
      <w:r>
        <w:rPr>
          <w:rtl/>
        </w:rPr>
        <w:t xml:space="preserve"> بن أب</w:t>
      </w:r>
      <w:r>
        <w:rPr>
          <w:rFonts w:hint="cs"/>
          <w:rtl/>
        </w:rPr>
        <w:t>ی</w:t>
      </w:r>
      <w:r>
        <w:rPr>
          <w:rtl/>
        </w:rPr>
        <w:t xml:space="preserve"> طالب، فقد حک</w:t>
      </w:r>
      <w:r>
        <w:rPr>
          <w:rFonts w:hint="cs"/>
          <w:rtl/>
        </w:rPr>
        <w:t>ی</w:t>
      </w:r>
      <w:r>
        <w:rPr>
          <w:rtl/>
        </w:rPr>
        <w:t xml:space="preserve"> عن بحر الأنساب انّه قال انّ محمّدا هذا </w:t>
      </w:r>
      <w:r>
        <w:rPr>
          <w:rFonts w:hint="cs"/>
          <w:rtl/>
        </w:rPr>
        <w:t>ی</w:t>
      </w:r>
      <w:r>
        <w:rPr>
          <w:rFonts w:hint="eastAsia"/>
          <w:rtl/>
        </w:rPr>
        <w:t>دع</w:t>
      </w:r>
      <w:r>
        <w:rPr>
          <w:rFonts w:hint="cs"/>
          <w:rtl/>
        </w:rPr>
        <w:t>ی</w:t>
      </w:r>
      <w:r>
        <w:rPr>
          <w:rtl/>
        </w:rPr>
        <w:t xml:space="preserve"> الصوف</w:t>
      </w:r>
      <w:r>
        <w:rPr>
          <w:rFonts w:hint="cs"/>
          <w:rtl/>
        </w:rPr>
        <w:t>یّ</w:t>
      </w:r>
      <w:r>
        <w:rPr>
          <w:rtl/>
        </w:rPr>
        <w:t xml:space="preserve"> و کان زاهدا عابدا </w:t>
      </w:r>
      <w:r>
        <w:rPr>
          <w:rFonts w:hint="cs"/>
          <w:rtl/>
        </w:rPr>
        <w:t>ی</w:t>
      </w:r>
      <w:r>
        <w:rPr>
          <w:rFonts w:hint="eastAsia"/>
          <w:rtl/>
        </w:rPr>
        <w:t>قال</w:t>
      </w:r>
      <w:r>
        <w:rPr>
          <w:rtl/>
        </w:rPr>
        <w:t xml:space="preserve"> لولده بنو الصوف</w:t>
      </w:r>
      <w:r>
        <w:rPr>
          <w:rFonts w:hint="cs"/>
          <w:rtl/>
        </w:rPr>
        <w:t>یّ</w:t>
      </w:r>
      <w:r>
        <w:rPr>
          <w:rFonts w:hint="eastAsia"/>
          <w:rtl/>
        </w:rPr>
        <w:t>،و</w:t>
      </w:r>
      <w:r>
        <w:rPr>
          <w:rtl/>
        </w:rPr>
        <w:t xml:space="preserve"> قال:قتله الرش</w:t>
      </w:r>
      <w:r>
        <w:rPr>
          <w:rFonts w:hint="cs"/>
          <w:rtl/>
        </w:rPr>
        <w:t>ی</w:t>
      </w:r>
      <w:r>
        <w:rPr>
          <w:rFonts w:hint="eastAsia"/>
          <w:rtl/>
        </w:rPr>
        <w:t>د</w:t>
      </w:r>
      <w:r>
        <w:rPr>
          <w:rtl/>
        </w:rPr>
        <w:t xml:space="preserve"> محبوسا و دفن بمقابر مسجد السهله. </w:t>
      </w:r>
    </w:p>
    <w:p w:rsidR="00140CA9" w:rsidRDefault="00191CDD" w:rsidP="00067DED">
      <w:pPr>
        <w:pStyle w:val="libCenterBold1"/>
      </w:pPr>
      <w:r>
        <w:rPr>
          <w:rFonts w:hint="eastAsia"/>
          <w:rtl/>
        </w:rPr>
        <w:t>أبو</w:t>
      </w:r>
      <w:r>
        <w:rPr>
          <w:rtl/>
        </w:rPr>
        <w:t xml:space="preserve"> جعفر الکل</w:t>
      </w:r>
      <w:r>
        <w:rPr>
          <w:rFonts w:hint="cs"/>
          <w:rtl/>
        </w:rPr>
        <w:t>ی</w:t>
      </w:r>
      <w:r>
        <w:rPr>
          <w:rFonts w:hint="eastAsia"/>
          <w:rtl/>
        </w:rPr>
        <w:t>ن</w:t>
      </w:r>
      <w:r>
        <w:rPr>
          <w:rFonts w:hint="cs"/>
          <w:rtl/>
        </w:rPr>
        <w:t>ی</w:t>
      </w:r>
      <w:r>
        <w:rPr>
          <w:rtl/>
        </w:rPr>
        <w:t xml:space="preserve"> </w:t>
      </w:r>
    </w:p>
    <w:p w:rsidR="00140CA9" w:rsidRDefault="00191CDD" w:rsidP="00191CDD">
      <w:pPr>
        <w:pStyle w:val="libNormal"/>
      </w:pPr>
      <w:r>
        <w:rPr>
          <w:rFonts w:hint="eastAsia"/>
          <w:rtl/>
        </w:rPr>
        <w:t>محمّد</w:t>
      </w:r>
      <w:r>
        <w:rPr>
          <w:rtl/>
        </w:rPr>
        <w:t xml:space="preserve"> بن </w:t>
      </w:r>
      <w:r>
        <w:rPr>
          <w:rFonts w:hint="cs"/>
          <w:rtl/>
        </w:rPr>
        <w:t>ی</w:t>
      </w:r>
      <w:r>
        <w:rPr>
          <w:rFonts w:hint="eastAsia"/>
          <w:rtl/>
        </w:rPr>
        <w:t>عقوب</w:t>
      </w:r>
      <w:r>
        <w:rPr>
          <w:rtl/>
        </w:rPr>
        <w:t xml:space="preserve"> بن إسحاق أبو جعفر الکل</w:t>
      </w:r>
      <w:r>
        <w:rPr>
          <w:rFonts w:hint="cs"/>
          <w:rtl/>
        </w:rPr>
        <w:t>ی</w:t>
      </w:r>
      <w:r>
        <w:rPr>
          <w:rFonts w:hint="eastAsia"/>
          <w:rtl/>
        </w:rPr>
        <w:t>ن</w:t>
      </w:r>
      <w:r>
        <w:rPr>
          <w:rFonts w:hint="cs"/>
          <w:rtl/>
        </w:rPr>
        <w:t>ی</w:t>
      </w:r>
      <w:r>
        <w:rPr>
          <w:rtl/>
        </w:rPr>
        <w:t xml:space="preserve"> الراز</w:t>
      </w:r>
      <w:r>
        <w:rPr>
          <w:rFonts w:hint="cs"/>
          <w:rtl/>
        </w:rPr>
        <w:t>یّ</w:t>
      </w:r>
      <w:r>
        <w:rPr>
          <w:rtl/>
        </w:rPr>
        <w:t xml:space="preserve"> المعروف،ثقه الإسلام، و کان خاله علاّن الکل</w:t>
      </w:r>
      <w:r>
        <w:rPr>
          <w:rFonts w:hint="cs"/>
          <w:rtl/>
        </w:rPr>
        <w:t>ی</w:t>
      </w:r>
      <w:r>
        <w:rPr>
          <w:rFonts w:hint="eastAsia"/>
          <w:rtl/>
        </w:rPr>
        <w:t>ن</w:t>
      </w:r>
      <w:r>
        <w:rPr>
          <w:rFonts w:hint="cs"/>
          <w:rtl/>
        </w:rPr>
        <w:t>ی</w:t>
      </w:r>
      <w:r>
        <w:rPr>
          <w:rtl/>
        </w:rPr>
        <w:t xml:space="preserve"> الراز</w:t>
      </w:r>
      <w:r>
        <w:rPr>
          <w:rFonts w:hint="cs"/>
          <w:rtl/>
        </w:rPr>
        <w:t>یّ</w:t>
      </w:r>
      <w:r>
        <w:rPr>
          <w:rtl/>
        </w:rPr>
        <w:t xml:space="preserve">. </w:t>
      </w:r>
    </w:p>
    <w:p w:rsidR="00140CA9" w:rsidRDefault="00191CDD" w:rsidP="00191CDD">
      <w:pPr>
        <w:pStyle w:val="libNormal"/>
      </w:pPr>
      <w:r w:rsidRPr="00067DED">
        <w:rPr>
          <w:rStyle w:val="libBold1Char"/>
          <w:rFonts w:hint="eastAsia"/>
          <w:rtl/>
        </w:rPr>
        <w:t>رجال</w:t>
      </w:r>
      <w:r w:rsidRPr="00067DED">
        <w:rPr>
          <w:rStyle w:val="libBold1Char"/>
          <w:rtl/>
        </w:rPr>
        <w:t xml:space="preserve"> النجاش</w:t>
      </w:r>
      <w:r w:rsidRPr="00067DED">
        <w:rPr>
          <w:rStyle w:val="libBold1Char"/>
          <w:rFonts w:hint="cs"/>
          <w:rtl/>
        </w:rPr>
        <w:t>یّ</w:t>
      </w:r>
      <w:r>
        <w:rPr>
          <w:rtl/>
        </w:rPr>
        <w:t>: ش</w:t>
      </w:r>
      <w:r>
        <w:rPr>
          <w:rFonts w:hint="cs"/>
          <w:rtl/>
        </w:rPr>
        <w:t>ی</w:t>
      </w:r>
      <w:r>
        <w:rPr>
          <w:rFonts w:hint="eastAsia"/>
          <w:rtl/>
        </w:rPr>
        <w:t>خ</w:t>
      </w:r>
      <w:r>
        <w:rPr>
          <w:rtl/>
        </w:rPr>
        <w:t xml:space="preserve"> أصحابنا ف</w:t>
      </w:r>
      <w:r>
        <w:rPr>
          <w:rFonts w:hint="cs"/>
          <w:rtl/>
        </w:rPr>
        <w:t>ی</w:t>
      </w:r>
      <w:r>
        <w:rPr>
          <w:rtl/>
        </w:rPr>
        <w:t xml:space="preserve"> وقته بالر</w:t>
      </w:r>
      <w:r>
        <w:rPr>
          <w:rFonts w:hint="cs"/>
          <w:rtl/>
        </w:rPr>
        <w:t>یّ</w:t>
      </w:r>
      <w:r>
        <w:rPr>
          <w:rtl/>
        </w:rPr>
        <w:t xml:space="preserve"> و وجههم،و کان أوثق الناس ف</w:t>
      </w:r>
      <w:r>
        <w:rPr>
          <w:rFonts w:hint="cs"/>
          <w:rtl/>
        </w:rPr>
        <w:t>ی</w:t>
      </w:r>
      <w:r>
        <w:rPr>
          <w:rtl/>
        </w:rPr>
        <w:t xml:space="preserve"> الحد</w:t>
      </w:r>
      <w:r>
        <w:rPr>
          <w:rFonts w:hint="cs"/>
          <w:rtl/>
        </w:rPr>
        <w:t>ی</w:t>
      </w:r>
      <w:r>
        <w:rPr>
          <w:rFonts w:hint="eastAsia"/>
          <w:rtl/>
        </w:rPr>
        <w:t>ث</w:t>
      </w:r>
      <w:r>
        <w:rPr>
          <w:rtl/>
        </w:rPr>
        <w:t xml:space="preserve"> و أثبتهم،صنّف الکتاب الکب</w:t>
      </w:r>
      <w:r>
        <w:rPr>
          <w:rFonts w:hint="cs"/>
          <w:rtl/>
        </w:rPr>
        <w:t>ی</w:t>
      </w:r>
      <w:r>
        <w:rPr>
          <w:rFonts w:hint="eastAsia"/>
          <w:rtl/>
        </w:rPr>
        <w:t>ر</w:t>
      </w:r>
      <w:r>
        <w:rPr>
          <w:rtl/>
        </w:rPr>
        <w:t xml:space="preserve"> المعروف بالکل</w:t>
      </w:r>
      <w:r>
        <w:rPr>
          <w:rFonts w:hint="cs"/>
          <w:rtl/>
        </w:rPr>
        <w:t>ی</w:t>
      </w:r>
      <w:r>
        <w:rPr>
          <w:rFonts w:hint="eastAsia"/>
          <w:rtl/>
        </w:rPr>
        <w:t>ن</w:t>
      </w:r>
      <w:r>
        <w:rPr>
          <w:rFonts w:hint="cs"/>
          <w:rtl/>
        </w:rPr>
        <w:t>ی</w:t>
      </w:r>
      <w:r>
        <w:rPr>
          <w:rtl/>
        </w:rPr>
        <w:t xml:space="preserve"> </w:t>
      </w:r>
      <w:r>
        <w:rPr>
          <w:rFonts w:hint="cs"/>
          <w:rtl/>
        </w:rPr>
        <w:t>ی</w:t>
      </w:r>
      <w:r>
        <w:rPr>
          <w:rFonts w:hint="eastAsia"/>
          <w:rtl/>
        </w:rPr>
        <w:t>سمّ</w:t>
      </w:r>
      <w:r>
        <w:rPr>
          <w:rFonts w:hint="cs"/>
          <w:rtl/>
        </w:rPr>
        <w:t>ی</w:t>
      </w:r>
      <w:r>
        <w:rPr>
          <w:rtl/>
        </w:rPr>
        <w:t xml:space="preserve"> الکاف</w:t>
      </w:r>
      <w:r>
        <w:rPr>
          <w:rFonts w:hint="cs"/>
          <w:rtl/>
        </w:rPr>
        <w:t>ی</w:t>
      </w:r>
      <w:r>
        <w:rPr>
          <w:rtl/>
        </w:rPr>
        <w:t xml:space="preserve"> ف</w:t>
      </w:r>
      <w:r>
        <w:rPr>
          <w:rFonts w:hint="cs"/>
          <w:rtl/>
        </w:rPr>
        <w:t>ی</w:t>
      </w:r>
      <w:r>
        <w:rPr>
          <w:rtl/>
        </w:rPr>
        <w:t xml:space="preserve"> عشر</w:t>
      </w:r>
      <w:r>
        <w:rPr>
          <w:rFonts w:hint="cs"/>
          <w:rtl/>
        </w:rPr>
        <w:t>ی</w:t>
      </w:r>
      <w:r>
        <w:rPr>
          <w:rFonts w:hint="eastAsia"/>
          <w:rtl/>
        </w:rPr>
        <w:t>ن</w:t>
      </w:r>
      <w:r>
        <w:rPr>
          <w:rtl/>
        </w:rPr>
        <w:t xml:space="preserve"> سنه،ال</w:t>
      </w:r>
      <w:r>
        <w:rPr>
          <w:rFonts w:hint="cs"/>
          <w:rtl/>
        </w:rPr>
        <w:t>ی</w:t>
      </w:r>
      <w:r>
        <w:rPr>
          <w:rtl/>
        </w:rPr>
        <w:t xml:space="preserve"> أن قال:و له غ</w:t>
      </w:r>
      <w:r>
        <w:rPr>
          <w:rFonts w:hint="cs"/>
          <w:rtl/>
        </w:rPr>
        <w:t>ی</w:t>
      </w:r>
      <w:r>
        <w:rPr>
          <w:rFonts w:hint="eastAsia"/>
          <w:rtl/>
        </w:rPr>
        <w:t>ر</w:t>
      </w:r>
      <w:r>
        <w:rPr>
          <w:rtl/>
        </w:rPr>
        <w:t xml:space="preserve"> کتاب الکاف</w:t>
      </w:r>
      <w:r>
        <w:rPr>
          <w:rFonts w:hint="cs"/>
          <w:rtl/>
        </w:rPr>
        <w:t>ی</w:t>
      </w:r>
      <w:r>
        <w:rPr>
          <w:rtl/>
        </w:rPr>
        <w:t xml:space="preserve"> کتاب الردّ عل</w:t>
      </w:r>
      <w:r>
        <w:rPr>
          <w:rFonts w:hint="cs"/>
          <w:rtl/>
        </w:rPr>
        <w:t>ی</w:t>
      </w:r>
      <w:r>
        <w:rPr>
          <w:rtl/>
        </w:rPr>
        <w:t xml:space="preserve"> القرامطه،کتاب رسائل الأئمه </w:t>
      </w:r>
      <w:r w:rsidR="00F2741C" w:rsidRPr="00F2741C">
        <w:rPr>
          <w:rStyle w:val="libAlaemChar"/>
          <w:rtl/>
        </w:rPr>
        <w:t>عليهم‌السلام</w:t>
      </w:r>
      <w:r>
        <w:rPr>
          <w:rtl/>
        </w:rPr>
        <w:t>،کتاب تعب</w:t>
      </w:r>
      <w:r>
        <w:rPr>
          <w:rFonts w:hint="cs"/>
          <w:rtl/>
        </w:rPr>
        <w:t>ی</w:t>
      </w:r>
      <w:r>
        <w:rPr>
          <w:rFonts w:hint="eastAsia"/>
          <w:rtl/>
        </w:rPr>
        <w:t>ر</w:t>
      </w:r>
      <w:r>
        <w:rPr>
          <w:rtl/>
        </w:rPr>
        <w:t xml:space="preserve"> الرؤ</w:t>
      </w:r>
      <w:r>
        <w:rPr>
          <w:rFonts w:hint="cs"/>
          <w:rtl/>
        </w:rPr>
        <w:t>ی</w:t>
      </w:r>
      <w:r>
        <w:rPr>
          <w:rFonts w:hint="eastAsia"/>
          <w:rtl/>
        </w:rPr>
        <w:t>ا</w:t>
      </w:r>
      <w:r>
        <w:rPr>
          <w:rtl/>
        </w:rPr>
        <w:t xml:space="preserve"> و </w:t>
      </w:r>
      <w:r>
        <w:rPr>
          <w:rFonts w:hint="eastAsia"/>
          <w:rtl/>
        </w:rPr>
        <w:t>کتاب</w:t>
      </w:r>
      <w:r>
        <w:rPr>
          <w:rtl/>
        </w:rPr>
        <w:t xml:space="preserve"> الرجال،کتاب ما ق</w:t>
      </w:r>
      <w:r>
        <w:rPr>
          <w:rFonts w:hint="cs"/>
          <w:rtl/>
        </w:rPr>
        <w:t>ی</w:t>
      </w:r>
      <w:r>
        <w:rPr>
          <w:rFonts w:hint="eastAsia"/>
          <w:rtl/>
        </w:rPr>
        <w:t>ل</w:t>
      </w:r>
      <w:r>
        <w:rPr>
          <w:rtl/>
        </w:rPr>
        <w:t xml:space="preserve"> ف</w:t>
      </w:r>
      <w:r>
        <w:rPr>
          <w:rFonts w:hint="cs"/>
          <w:rtl/>
        </w:rPr>
        <w:t>ی</w:t>
      </w:r>
      <w:r>
        <w:rPr>
          <w:rtl/>
        </w:rPr>
        <w:t xml:space="preserve"> الأئمه </w:t>
      </w:r>
      <w:r w:rsidR="00F2741C" w:rsidRPr="00F2741C">
        <w:rPr>
          <w:rStyle w:val="libAlaemChar"/>
          <w:rtl/>
        </w:rPr>
        <w:t>عليهم‌السلام</w:t>
      </w:r>
      <w:r>
        <w:rPr>
          <w:rtl/>
        </w:rPr>
        <w:t xml:space="preserve"> من الشعر،کنت أتردّد ال</w:t>
      </w:r>
      <w:r>
        <w:rPr>
          <w:rFonts w:hint="cs"/>
          <w:rtl/>
        </w:rPr>
        <w:t>ی</w:t>
      </w:r>
      <w:r>
        <w:rPr>
          <w:rtl/>
        </w:rPr>
        <w:t xml:space="preserve"> المسجد المعروف بمسجد اللؤلؤ</w:t>
      </w:r>
      <w:r>
        <w:rPr>
          <w:rFonts w:hint="cs"/>
          <w:rtl/>
        </w:rPr>
        <w:t>ی</w:t>
      </w:r>
      <w:r>
        <w:rPr>
          <w:rtl/>
        </w:rPr>
        <w:t xml:space="preserve"> و هو مسجد نفطو</w:t>
      </w:r>
      <w:r>
        <w:rPr>
          <w:rFonts w:hint="cs"/>
          <w:rtl/>
        </w:rPr>
        <w:t>ی</w:t>
      </w:r>
      <w:r>
        <w:rPr>
          <w:rFonts w:hint="eastAsia"/>
          <w:rtl/>
        </w:rPr>
        <w:t>ه</w:t>
      </w:r>
      <w:r>
        <w:rPr>
          <w:rtl/>
        </w:rPr>
        <w:t xml:space="preserve"> النحو</w:t>
      </w:r>
      <w:r>
        <w:rPr>
          <w:rFonts w:hint="cs"/>
          <w:rtl/>
        </w:rPr>
        <w:t>ی</w:t>
      </w:r>
      <w:r>
        <w:rPr>
          <w:rtl/>
        </w:rPr>
        <w:t xml:space="preserve"> أقرأ القرآن عل</w:t>
      </w:r>
      <w:r>
        <w:rPr>
          <w:rFonts w:hint="cs"/>
          <w:rtl/>
        </w:rPr>
        <w:t>ی</w:t>
      </w:r>
      <w:r>
        <w:rPr>
          <w:rtl/>
        </w:rPr>
        <w:t xml:space="preserve"> صاحب المسجد و جماعه من أصحابنا </w:t>
      </w:r>
      <w:r>
        <w:rPr>
          <w:rFonts w:hint="cs"/>
          <w:rtl/>
        </w:rPr>
        <w:t>ی</w:t>
      </w:r>
      <w:r>
        <w:rPr>
          <w:rFonts w:hint="eastAsia"/>
          <w:rtl/>
        </w:rPr>
        <w:t>قرأون</w:t>
      </w:r>
      <w:r>
        <w:rPr>
          <w:rtl/>
        </w:rPr>
        <w:t xml:space="preserve"> کتاب الکاف</w:t>
      </w:r>
      <w:r>
        <w:rPr>
          <w:rFonts w:hint="cs"/>
          <w:rtl/>
        </w:rPr>
        <w:t>ی</w:t>
      </w:r>
      <w:r>
        <w:rPr>
          <w:rtl/>
        </w:rPr>
        <w:t xml:space="preserve"> عل</w:t>
      </w:r>
      <w:r>
        <w:rPr>
          <w:rFonts w:hint="cs"/>
          <w:rtl/>
        </w:rPr>
        <w:t>ی</w:t>
      </w:r>
      <w:r>
        <w:rPr>
          <w:rtl/>
        </w:rPr>
        <w:t xml:space="preserve"> أب</w:t>
      </w:r>
      <w:r>
        <w:rPr>
          <w:rFonts w:hint="cs"/>
          <w:rtl/>
        </w:rPr>
        <w:t>ی</w:t>
      </w:r>
      <w:r>
        <w:rPr>
          <w:rtl/>
        </w:rPr>
        <w:t xml:space="preserve"> الحس</w:t>
      </w:r>
      <w:r>
        <w:rPr>
          <w:rFonts w:hint="cs"/>
          <w:rtl/>
        </w:rPr>
        <w:t>ی</w:t>
      </w:r>
      <w:r>
        <w:rPr>
          <w:rFonts w:hint="eastAsia"/>
          <w:rtl/>
        </w:rPr>
        <w:t>ن</w:t>
      </w:r>
      <w:r>
        <w:rPr>
          <w:rtl/>
        </w:rPr>
        <w:t xml:space="preserve"> أحمد بن أحمد الکوف</w:t>
      </w:r>
      <w:r>
        <w:rPr>
          <w:rFonts w:hint="cs"/>
          <w:rtl/>
        </w:rPr>
        <w:t>یّ</w:t>
      </w:r>
      <w:r>
        <w:rPr>
          <w:rtl/>
        </w:rPr>
        <w:t xml:space="preserve"> الکاتب،ال</w:t>
      </w:r>
      <w:r>
        <w:rPr>
          <w:rFonts w:hint="cs"/>
          <w:rtl/>
        </w:rPr>
        <w:t>ی</w:t>
      </w:r>
      <w:r>
        <w:rPr>
          <w:rtl/>
        </w:rPr>
        <w:t xml:space="preserve"> أن قال: </w:t>
      </w:r>
    </w:p>
    <w:p w:rsidR="00140CA9" w:rsidRDefault="00191CDD" w:rsidP="00191CDD">
      <w:pPr>
        <w:pStyle w:val="libNormal"/>
      </w:pPr>
      <w:r>
        <w:rPr>
          <w:rFonts w:hint="eastAsia"/>
          <w:rtl/>
        </w:rPr>
        <w:t>و</w:t>
      </w:r>
      <w:r>
        <w:rPr>
          <w:rtl/>
        </w:rPr>
        <w:t xml:space="preserve"> مات أبو جعفر الکل</w:t>
      </w:r>
      <w:r>
        <w:rPr>
          <w:rFonts w:hint="cs"/>
          <w:rtl/>
        </w:rPr>
        <w:t>ی</w:t>
      </w:r>
      <w:r>
        <w:rPr>
          <w:rFonts w:hint="eastAsia"/>
          <w:rtl/>
        </w:rPr>
        <w:t>ن</w:t>
      </w:r>
      <w:r>
        <w:rPr>
          <w:rFonts w:hint="cs"/>
          <w:rtl/>
        </w:rPr>
        <w:t>ی</w:t>
      </w:r>
      <w:r>
        <w:rPr>
          <w:rtl/>
        </w:rPr>
        <w:t xml:space="preserve"> </w:t>
      </w:r>
      <w:r w:rsidR="00483133" w:rsidRPr="00483133">
        <w:rPr>
          <w:rStyle w:val="libAlaemChar"/>
          <w:rtl/>
        </w:rPr>
        <w:t>رحمه‌الله</w:t>
      </w:r>
      <w:r>
        <w:rPr>
          <w:rtl/>
        </w:rPr>
        <w:t xml:space="preserve"> ببغداد سنه(</w:t>
      </w:r>
      <w:r w:rsidR="00140CA9">
        <w:rPr>
          <w:rtl/>
        </w:rPr>
        <w:t>329</w:t>
      </w:r>
      <w:r>
        <w:rPr>
          <w:rtl/>
        </w:rPr>
        <w:t>)سنه تناثر النجوم و صلّ</w:t>
      </w:r>
      <w:r>
        <w:rPr>
          <w:rFonts w:hint="cs"/>
          <w:rtl/>
        </w:rPr>
        <w:t>ی</w:t>
      </w:r>
      <w:r>
        <w:rPr>
          <w:rtl/>
        </w:rPr>
        <w:t xml:space="preserve"> عل</w:t>
      </w:r>
      <w:r>
        <w:rPr>
          <w:rFonts w:hint="cs"/>
          <w:rtl/>
        </w:rPr>
        <w:t>ی</w:t>
      </w:r>
      <w:r>
        <w:rPr>
          <w:rFonts w:hint="eastAsia"/>
          <w:rtl/>
        </w:rPr>
        <w:t>ه</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w:t>
      </w:r>
      <w:r w:rsidR="00191CDD">
        <w:rPr>
          <w:rtl/>
        </w:rPr>
        <w:t>6</w:t>
      </w:r>
      <w:r w:rsidR="00140CA9">
        <w:rPr>
          <w:rtl/>
        </w:rPr>
        <w:t>9</w:t>
      </w:r>
      <w:r w:rsidR="00191CDD">
        <w:rPr>
          <w:rtl/>
        </w:rPr>
        <w:t>/</w:t>
      </w:r>
      <w:r w:rsidR="00140CA9">
        <w:rPr>
          <w:rtl/>
        </w:rPr>
        <w:t>29</w:t>
      </w:r>
      <w:r w:rsidR="00191CDD">
        <w:rPr>
          <w:rtl/>
        </w:rPr>
        <w:t>/</w:t>
      </w:r>
      <w:r w:rsidR="00140CA9">
        <w:rPr>
          <w:rtl/>
        </w:rPr>
        <w:t>2</w:t>
      </w:r>
      <w:r w:rsidR="00191CDD">
        <w:rPr>
          <w:rtl/>
        </w:rPr>
        <w:t>،ج:</w:t>
      </w:r>
      <w:r w:rsidR="00140CA9">
        <w:rPr>
          <w:rtl/>
        </w:rPr>
        <w:t>228</w:t>
      </w:r>
      <w:r w:rsidR="00191CDD">
        <w:rPr>
          <w:rtl/>
        </w:rPr>
        <w:t>/4.</w:t>
      </w:r>
    </w:p>
    <w:p w:rsidR="00D7268C" w:rsidRDefault="00D7268C" w:rsidP="000F2A07">
      <w:pPr>
        <w:pStyle w:val="libNormal"/>
        <w:rPr>
          <w:rtl/>
        </w:rPr>
      </w:pPr>
      <w:r>
        <w:rPr>
          <w:rtl/>
        </w:rPr>
        <w:br w:type="page"/>
      </w:r>
    </w:p>
    <w:p w:rsidR="00140CA9" w:rsidRDefault="00191CDD" w:rsidP="00067DED">
      <w:pPr>
        <w:pStyle w:val="libNormal0"/>
      </w:pPr>
      <w:r>
        <w:rPr>
          <w:rFonts w:hint="eastAsia"/>
          <w:rtl/>
        </w:rPr>
        <w:t>محمّد</w:t>
      </w:r>
      <w:r>
        <w:rPr>
          <w:rtl/>
        </w:rPr>
        <w:t xml:space="preserve"> بن جعفر الحسن</w:t>
      </w:r>
      <w:r>
        <w:rPr>
          <w:rFonts w:hint="cs"/>
          <w:rtl/>
        </w:rPr>
        <w:t>ی</w:t>
      </w:r>
      <w:r>
        <w:rPr>
          <w:rtl/>
        </w:rPr>
        <w:t xml:space="preserve"> أبو ق</w:t>
      </w:r>
      <w:r>
        <w:rPr>
          <w:rFonts w:hint="cs"/>
          <w:rtl/>
        </w:rPr>
        <w:t>ی</w:t>
      </w:r>
      <w:r>
        <w:rPr>
          <w:rFonts w:hint="eastAsia"/>
          <w:rtl/>
        </w:rPr>
        <w:t>راط</w:t>
      </w:r>
      <w:r>
        <w:rPr>
          <w:rtl/>
        </w:rPr>
        <w:t xml:space="preserve"> و دفن بباب الکوفه،و قال لنا أحمد بن عبدون: </w:t>
      </w:r>
      <w:r>
        <w:rPr>
          <w:rFonts w:hint="eastAsia"/>
          <w:rtl/>
        </w:rPr>
        <w:t>کنت</w:t>
      </w:r>
      <w:r>
        <w:rPr>
          <w:rtl/>
        </w:rPr>
        <w:t xml:space="preserve"> أعرف قبره و قد درس </w:t>
      </w:r>
      <w:r w:rsidR="00483133" w:rsidRPr="00483133">
        <w:rPr>
          <w:rStyle w:val="libAlaemChar"/>
          <w:rtl/>
        </w:rPr>
        <w:t>رحمه‌الله</w:t>
      </w:r>
      <w:r>
        <w:rPr>
          <w:rtl/>
        </w:rPr>
        <w:t>،انته</w:t>
      </w:r>
      <w:r>
        <w:rPr>
          <w:rFonts w:hint="cs"/>
          <w:rtl/>
        </w:rPr>
        <w:t>ی</w:t>
      </w:r>
      <w:r>
        <w:rPr>
          <w:rtl/>
        </w:rPr>
        <w:t xml:space="preserve">. </w:t>
      </w:r>
    </w:p>
    <w:p w:rsidR="00140CA9" w:rsidRDefault="00191CDD" w:rsidP="00191CDD">
      <w:pPr>
        <w:pStyle w:val="libNormal"/>
      </w:pPr>
      <w:r>
        <w:rPr>
          <w:rFonts w:hint="eastAsia"/>
          <w:rtl/>
        </w:rPr>
        <w:t>و</w:t>
      </w:r>
      <w:r>
        <w:rPr>
          <w:rtl/>
        </w:rPr>
        <w:t xml:space="preserve"> قال أبو عل</w:t>
      </w:r>
      <w:r>
        <w:rPr>
          <w:rFonts w:hint="cs"/>
          <w:rtl/>
        </w:rPr>
        <w:t>ی</w:t>
      </w:r>
      <w:r>
        <w:rPr>
          <w:rtl/>
        </w:rPr>
        <w:t xml:space="preserve"> الحائر</w:t>
      </w:r>
      <w:r>
        <w:rPr>
          <w:rFonts w:hint="cs"/>
          <w:rtl/>
        </w:rPr>
        <w:t>ی</w:t>
      </w:r>
      <w:r>
        <w:rPr>
          <w:rtl/>
        </w:rPr>
        <w:t>:و ف</w:t>
      </w:r>
      <w:r>
        <w:rPr>
          <w:rFonts w:hint="cs"/>
          <w:rtl/>
        </w:rPr>
        <w:t>ی</w:t>
      </w:r>
      <w:r>
        <w:rPr>
          <w:rtl/>
        </w:rPr>
        <w:t xml:space="preserve">(تعق) </w:t>
      </w:r>
      <w:r w:rsidRPr="000F2A07">
        <w:rPr>
          <w:rStyle w:val="libFootnotenumChar"/>
          <w:rtl/>
        </w:rPr>
        <w:t>(1)</w:t>
      </w:r>
      <w:r>
        <w:rPr>
          <w:rtl/>
        </w:rPr>
        <w:t>،</w:t>
      </w:r>
      <w:r w:rsidR="00067DED">
        <w:rPr>
          <w:rFonts w:hint="cs"/>
          <w:rtl/>
        </w:rPr>
        <w:t xml:space="preserve"> عدّه في جامع الأصول من مجدّدي مذهب الإمامية على رأس الثالثة و السيّد المرتضى في رأس المائة الرابعة بعد ان عدّ الرضا </w:t>
      </w:r>
      <w:r w:rsidR="00E310D6" w:rsidRPr="00F2741C">
        <w:rPr>
          <w:rStyle w:val="libAlaemChar"/>
          <w:rtl/>
        </w:rPr>
        <w:t>عليه‌السلام</w:t>
      </w:r>
      <w:r w:rsidR="00067DED">
        <w:rPr>
          <w:rFonts w:hint="cs"/>
          <w:rtl/>
        </w:rPr>
        <w:t xml:space="preserve"> من المجدّدين له في رأس المائة الثانية </w:t>
      </w:r>
      <w:r w:rsidR="00067DED" w:rsidRPr="00E310D6">
        <w:rPr>
          <w:rStyle w:val="libFootnotenumChar"/>
          <w:rFonts w:hint="cs"/>
          <w:rtl/>
        </w:rPr>
        <w:t>(2)</w:t>
      </w:r>
      <w:r w:rsidR="003A0E21">
        <w:rPr>
          <w:rFonts w:hint="cs"/>
          <w:rtl/>
        </w:rPr>
        <w:t>،</w:t>
      </w:r>
      <w:r w:rsidR="00067DED">
        <w:rPr>
          <w:rFonts w:hint="cs"/>
          <w:rtl/>
        </w:rPr>
        <w:t xml:space="preserve"> </w:t>
      </w:r>
      <w:r>
        <w:rPr>
          <w:rtl/>
        </w:rPr>
        <w:t>و قال ف</w:t>
      </w:r>
      <w:r>
        <w:rPr>
          <w:rFonts w:hint="cs"/>
          <w:rtl/>
        </w:rPr>
        <w:t>ی</w:t>
      </w:r>
      <w:r>
        <w:rPr>
          <w:rtl/>
        </w:rPr>
        <w:t xml:space="preserve"> الکتاب المذکور:أبو جعفر محمّد بن </w:t>
      </w:r>
      <w:r>
        <w:rPr>
          <w:rFonts w:hint="cs"/>
          <w:rtl/>
        </w:rPr>
        <w:t>ی</w:t>
      </w:r>
      <w:r>
        <w:rPr>
          <w:rFonts w:hint="eastAsia"/>
          <w:rtl/>
        </w:rPr>
        <w:t>عقوب</w:t>
      </w:r>
      <w:r>
        <w:rPr>
          <w:rtl/>
        </w:rPr>
        <w:t xml:space="preserve"> الراز</w:t>
      </w:r>
      <w:r>
        <w:rPr>
          <w:rFonts w:hint="cs"/>
          <w:rtl/>
        </w:rPr>
        <w:t>یّ</w:t>
      </w:r>
      <w:r>
        <w:rPr>
          <w:rtl/>
        </w:rPr>
        <w:t xml:space="preserve"> الامام عل</w:t>
      </w:r>
      <w:r>
        <w:rPr>
          <w:rFonts w:hint="cs"/>
          <w:rtl/>
        </w:rPr>
        <w:t>ی</w:t>
      </w:r>
      <w:r>
        <w:rPr>
          <w:rtl/>
        </w:rPr>
        <w:t xml:space="preserve"> مذهب أهل الب</w:t>
      </w:r>
      <w:r>
        <w:rPr>
          <w:rFonts w:hint="cs"/>
          <w:rtl/>
        </w:rPr>
        <w:t>ی</w:t>
      </w:r>
      <w:r>
        <w:rPr>
          <w:rFonts w:hint="eastAsia"/>
          <w:rtl/>
        </w:rPr>
        <w:t>ت</w:t>
      </w:r>
      <w:r>
        <w:rPr>
          <w:rtl/>
        </w:rPr>
        <w:t xml:space="preserve"> عالم ف</w:t>
      </w:r>
      <w:r>
        <w:rPr>
          <w:rFonts w:hint="cs"/>
          <w:rtl/>
        </w:rPr>
        <w:t>ی</w:t>
      </w:r>
      <w:r>
        <w:rPr>
          <w:rtl/>
        </w:rPr>
        <w:t xml:space="preserve"> مذهبهم کب</w:t>
      </w:r>
      <w:r>
        <w:rPr>
          <w:rFonts w:hint="cs"/>
          <w:rtl/>
        </w:rPr>
        <w:t>ی</w:t>
      </w:r>
      <w:r>
        <w:rPr>
          <w:rFonts w:hint="eastAsia"/>
          <w:rtl/>
        </w:rPr>
        <w:t>ر،فاضل</w:t>
      </w:r>
      <w:r>
        <w:rPr>
          <w:rtl/>
        </w:rPr>
        <w:t xml:space="preserve"> عندهم مشهور. </w:t>
      </w:r>
    </w:p>
    <w:p w:rsidR="00140CA9" w:rsidRDefault="00191CDD" w:rsidP="00067DED">
      <w:pPr>
        <w:pStyle w:val="libCenterBold1"/>
      </w:pPr>
      <w:r>
        <w:rPr>
          <w:rFonts w:hint="eastAsia"/>
          <w:rtl/>
        </w:rPr>
        <w:t>کشاجن</w:t>
      </w:r>
      <w:r>
        <w:rPr>
          <w:rtl/>
        </w:rPr>
        <w:t xml:space="preserve"> </w:t>
      </w:r>
    </w:p>
    <w:p w:rsidR="00140CA9" w:rsidRDefault="00191CDD" w:rsidP="00191CDD">
      <w:pPr>
        <w:pStyle w:val="libNormal"/>
      </w:pPr>
      <w:r>
        <w:rPr>
          <w:rFonts w:hint="eastAsia"/>
          <w:rtl/>
        </w:rPr>
        <w:t>محمود</w:t>
      </w:r>
      <w:r>
        <w:rPr>
          <w:rtl/>
        </w:rPr>
        <w:t xml:space="preserve"> بن الحس</w:t>
      </w:r>
      <w:r>
        <w:rPr>
          <w:rFonts w:hint="cs"/>
          <w:rtl/>
        </w:rPr>
        <w:t>ی</w:t>
      </w:r>
      <w:r>
        <w:rPr>
          <w:rFonts w:hint="eastAsia"/>
          <w:rtl/>
        </w:rPr>
        <w:t>ن</w:t>
      </w:r>
      <w:r>
        <w:rPr>
          <w:rtl/>
        </w:rPr>
        <w:t xml:space="preserve"> بن السند</w:t>
      </w:r>
      <w:r>
        <w:rPr>
          <w:rFonts w:hint="cs"/>
          <w:rtl/>
        </w:rPr>
        <w:t>ی</w:t>
      </w:r>
      <w:r>
        <w:rPr>
          <w:rtl/>
        </w:rPr>
        <w:t xml:space="preserve"> الشاهک المعروف بکشاجن ذکره ابن شهر آشوب ف</w:t>
      </w:r>
      <w:r>
        <w:rPr>
          <w:rFonts w:hint="cs"/>
          <w:rtl/>
        </w:rPr>
        <w:t>ی</w:t>
      </w:r>
      <w:r>
        <w:rPr>
          <w:rtl/>
        </w:rPr>
        <w:t xml:space="preserve"> شعراء أهل الب</w:t>
      </w:r>
      <w:r>
        <w:rPr>
          <w:rFonts w:hint="cs"/>
          <w:rtl/>
        </w:rPr>
        <w:t>ی</w:t>
      </w:r>
      <w:r>
        <w:rPr>
          <w:rFonts w:hint="eastAsia"/>
          <w:rtl/>
        </w:rPr>
        <w:t>ت</w:t>
      </w:r>
      <w:r>
        <w:rPr>
          <w:rtl/>
        </w:rPr>
        <w:t xml:space="preserve"> المجاهر</w:t>
      </w:r>
      <w:r>
        <w:rPr>
          <w:rFonts w:hint="cs"/>
          <w:rtl/>
        </w:rPr>
        <w:t>ی</w:t>
      </w:r>
      <w:r>
        <w:rPr>
          <w:rFonts w:hint="eastAsia"/>
          <w:rtl/>
        </w:rPr>
        <w:t>ن</w:t>
      </w:r>
      <w:r>
        <w:rPr>
          <w:rtl/>
        </w:rPr>
        <w:t xml:space="preserve"> و له قصائد ف</w:t>
      </w:r>
      <w:r>
        <w:rPr>
          <w:rFonts w:hint="cs"/>
          <w:rtl/>
        </w:rPr>
        <w:t>ی</w:t>
      </w:r>
      <w:r>
        <w:rPr>
          <w:rtl/>
        </w:rPr>
        <w:t xml:space="preserve"> مدح آل محمّد </w:t>
      </w:r>
      <w:r w:rsidR="00F2741C" w:rsidRPr="00F2741C">
        <w:rPr>
          <w:rStyle w:val="libAlaemChar"/>
          <w:rtl/>
        </w:rPr>
        <w:t>عليهم‌السلام</w:t>
      </w:r>
      <w:r>
        <w:rPr>
          <w:rtl/>
        </w:rPr>
        <w:t xml:space="preserve"> و </w:t>
      </w:r>
      <w:r>
        <w:rPr>
          <w:rFonts w:hint="cs"/>
          <w:rtl/>
        </w:rPr>
        <w:t>ی</w:t>
      </w:r>
      <w:r>
        <w:rPr>
          <w:rFonts w:hint="eastAsia"/>
          <w:rtl/>
        </w:rPr>
        <w:t>قال</w:t>
      </w:r>
      <w:r>
        <w:rPr>
          <w:rtl/>
        </w:rPr>
        <w:t xml:space="preserve"> له کشاجن لأنّه کان کاتبا شاعرا أد</w:t>
      </w:r>
      <w:r>
        <w:rPr>
          <w:rFonts w:hint="cs"/>
          <w:rtl/>
        </w:rPr>
        <w:t>ی</w:t>
      </w:r>
      <w:r>
        <w:rPr>
          <w:rFonts w:hint="eastAsia"/>
          <w:rtl/>
        </w:rPr>
        <w:t>با</w:t>
      </w:r>
      <w:r>
        <w:rPr>
          <w:rtl/>
        </w:rPr>
        <w:t xml:space="preserve"> جامعا منجّما فأخذوا من کلّ صفه حرف أوّلها فصارت کشاجن،قال المسعود</w:t>
      </w:r>
      <w:r>
        <w:rPr>
          <w:rFonts w:hint="cs"/>
          <w:rtl/>
        </w:rPr>
        <w:t>ی</w:t>
      </w:r>
      <w:r>
        <w:rPr>
          <w:rtl/>
        </w:rPr>
        <w:t xml:space="preserve"> ف</w:t>
      </w:r>
      <w:r>
        <w:rPr>
          <w:rFonts w:hint="cs"/>
          <w:rtl/>
        </w:rPr>
        <w:t>ی</w:t>
      </w:r>
      <w:r>
        <w:rPr>
          <w:rtl/>
        </w:rPr>
        <w:t xml:space="preserve"> مروج ا</w:t>
      </w:r>
      <w:r>
        <w:rPr>
          <w:rFonts w:hint="eastAsia"/>
          <w:rtl/>
        </w:rPr>
        <w:t>لذهب</w:t>
      </w:r>
      <w:r>
        <w:rPr>
          <w:rtl/>
        </w:rPr>
        <w:t>:أخبرن</w:t>
      </w:r>
      <w:r>
        <w:rPr>
          <w:rFonts w:hint="cs"/>
          <w:rtl/>
        </w:rPr>
        <w:t>ی</w:t>
      </w:r>
      <w:r>
        <w:rPr>
          <w:rtl/>
        </w:rPr>
        <w:t xml:space="preserve"> أبو الفتح محمّد بن الحسن بن السند</w:t>
      </w:r>
      <w:r>
        <w:rPr>
          <w:rFonts w:hint="cs"/>
          <w:rtl/>
        </w:rPr>
        <w:t>ی</w:t>
      </w:r>
      <w:r>
        <w:rPr>
          <w:rtl/>
        </w:rPr>
        <w:t xml:space="preserve"> بن الشاهک الکاتب المعروف بکشاجن و کان من أهل العلم و الروا</w:t>
      </w:r>
      <w:r>
        <w:rPr>
          <w:rFonts w:hint="cs"/>
          <w:rtl/>
        </w:rPr>
        <w:t>ی</w:t>
      </w:r>
      <w:r>
        <w:rPr>
          <w:rFonts w:hint="eastAsia"/>
          <w:rtl/>
        </w:rPr>
        <w:t>ه</w:t>
      </w:r>
      <w:r>
        <w:rPr>
          <w:rtl/>
        </w:rPr>
        <w:t xml:space="preserve"> و المعرفه و الأدب انّه کتب ال</w:t>
      </w:r>
      <w:r>
        <w:rPr>
          <w:rFonts w:hint="cs"/>
          <w:rtl/>
        </w:rPr>
        <w:t>ی</w:t>
      </w:r>
      <w:r>
        <w:rPr>
          <w:rtl/>
        </w:rPr>
        <w:t xml:space="preserve"> صد</w:t>
      </w:r>
      <w:r>
        <w:rPr>
          <w:rFonts w:hint="cs"/>
          <w:rtl/>
        </w:rPr>
        <w:t>ی</w:t>
      </w:r>
      <w:r>
        <w:rPr>
          <w:rFonts w:hint="eastAsia"/>
          <w:rtl/>
        </w:rPr>
        <w:t>ق</w:t>
      </w:r>
      <w:r>
        <w:rPr>
          <w:rtl/>
        </w:rPr>
        <w:t xml:space="preserve"> له </w:t>
      </w:r>
      <w:r>
        <w:rPr>
          <w:rFonts w:hint="cs"/>
          <w:rtl/>
        </w:rPr>
        <w:t>ی</w:t>
      </w:r>
      <w:r>
        <w:rPr>
          <w:rFonts w:hint="eastAsia"/>
          <w:rtl/>
        </w:rPr>
        <w:t>ذمّ</w:t>
      </w:r>
      <w:r>
        <w:rPr>
          <w:rtl/>
        </w:rPr>
        <w:t xml:space="preserve"> النرد و کان بها مشتهرا أب</w:t>
      </w:r>
      <w:r>
        <w:rPr>
          <w:rFonts w:hint="cs"/>
          <w:rtl/>
        </w:rPr>
        <w:t>ی</w:t>
      </w:r>
      <w:r>
        <w:rPr>
          <w:rFonts w:hint="eastAsia"/>
          <w:rtl/>
        </w:rPr>
        <w:t>اتا</w:t>
      </w:r>
      <w:r>
        <w:rPr>
          <w:rtl/>
        </w:rPr>
        <w:t xml:space="preserve">...الخ. </w:t>
      </w:r>
    </w:p>
    <w:p w:rsidR="00140CA9" w:rsidRDefault="00191CDD" w:rsidP="00191CDD">
      <w:pPr>
        <w:pStyle w:val="libNormal"/>
      </w:pPr>
      <w:r>
        <w:rPr>
          <w:rFonts w:hint="eastAsia"/>
          <w:rtl/>
        </w:rPr>
        <w:t>محمود</w:t>
      </w:r>
      <w:r>
        <w:rPr>
          <w:rtl/>
        </w:rPr>
        <w:t xml:space="preserve"> بن عل</w:t>
      </w:r>
      <w:r>
        <w:rPr>
          <w:rFonts w:hint="cs"/>
          <w:rtl/>
        </w:rPr>
        <w:t>یّ</w:t>
      </w:r>
      <w:r>
        <w:rPr>
          <w:rtl/>
        </w:rPr>
        <w:t xml:space="preserve"> بن الحسن الحمص</w:t>
      </w:r>
      <w:r>
        <w:rPr>
          <w:rFonts w:hint="cs"/>
          <w:rtl/>
        </w:rPr>
        <w:t>ی</w:t>
      </w:r>
      <w:r>
        <w:rPr>
          <w:rtl/>
        </w:rPr>
        <w:t xml:space="preserve"> </w:t>
      </w:r>
      <w:r>
        <w:rPr>
          <w:rFonts w:hint="cs"/>
          <w:rtl/>
        </w:rPr>
        <w:t>ی</w:t>
      </w:r>
      <w:r>
        <w:rPr>
          <w:rFonts w:hint="eastAsia"/>
          <w:rtl/>
        </w:rPr>
        <w:t>أت</w:t>
      </w:r>
      <w:r>
        <w:rPr>
          <w:rFonts w:hint="cs"/>
          <w:rtl/>
        </w:rPr>
        <w:t>ی</w:t>
      </w:r>
      <w:r>
        <w:rPr>
          <w:rtl/>
        </w:rPr>
        <w:t xml:space="preserve"> </w:t>
      </w:r>
      <w:r w:rsidRPr="00067DED">
        <w:rPr>
          <w:rtl/>
        </w:rPr>
        <w:t>ف</w:t>
      </w:r>
      <w:r w:rsidRPr="00067DED">
        <w:rPr>
          <w:rFonts w:hint="cs"/>
          <w:rtl/>
        </w:rPr>
        <w:t>ی</w:t>
      </w:r>
      <w:r w:rsidRPr="00067DED">
        <w:rPr>
          <w:rtl/>
        </w:rPr>
        <w:t xml:space="preserve"> </w:t>
      </w:r>
      <w:r w:rsidR="00090BC1" w:rsidRPr="00067DED">
        <w:rPr>
          <w:rtl/>
        </w:rPr>
        <w:t>(</w:t>
      </w:r>
      <w:r w:rsidRPr="00067DED">
        <w:rPr>
          <w:rtl/>
        </w:rPr>
        <w:t>حمص</w:t>
      </w:r>
      <w:r w:rsidR="00090BC1" w:rsidRPr="00067DED">
        <w:rPr>
          <w:rtl/>
        </w:rPr>
        <w:t>)</w:t>
      </w:r>
      <w:r w:rsidRPr="00067DED">
        <w:rPr>
          <w:rtl/>
        </w:rPr>
        <w:t>.</w:t>
      </w:r>
      <w:r>
        <w:rPr>
          <w:rtl/>
        </w:rPr>
        <w:t xml:space="preserve"> </w:t>
      </w:r>
    </w:p>
    <w:p w:rsidR="00140CA9" w:rsidRDefault="00191CDD" w:rsidP="00191CDD">
      <w:pPr>
        <w:pStyle w:val="libNormal"/>
      </w:pPr>
      <w:r>
        <w:rPr>
          <w:rFonts w:hint="eastAsia"/>
          <w:rtl/>
        </w:rPr>
        <w:t>سلطان</w:t>
      </w:r>
      <w:r>
        <w:rPr>
          <w:rtl/>
        </w:rPr>
        <w:t xml:space="preserve"> محمود بن غلام عل</w:t>
      </w:r>
      <w:r>
        <w:rPr>
          <w:rFonts w:hint="cs"/>
          <w:rtl/>
        </w:rPr>
        <w:t>ی</w:t>
      </w:r>
      <w:r>
        <w:rPr>
          <w:rtl/>
        </w:rPr>
        <w:t xml:space="preserve"> الطبس</w:t>
      </w:r>
      <w:r>
        <w:rPr>
          <w:rFonts w:hint="cs"/>
          <w:rtl/>
        </w:rPr>
        <w:t>ی</w:t>
      </w:r>
      <w:r>
        <w:rPr>
          <w:rtl/>
        </w:rPr>
        <w:t>: ف</w:t>
      </w:r>
      <w:r>
        <w:rPr>
          <w:rFonts w:hint="cs"/>
          <w:rtl/>
        </w:rPr>
        <w:t>ی</w:t>
      </w:r>
      <w:r>
        <w:rPr>
          <w:rtl/>
        </w:rPr>
        <w:t xml:space="preserve"> (الأمل) :کان فاضلا فق</w:t>
      </w:r>
      <w:r>
        <w:rPr>
          <w:rFonts w:hint="cs"/>
          <w:rtl/>
        </w:rPr>
        <w:t>ی</w:t>
      </w:r>
      <w:r>
        <w:rPr>
          <w:rFonts w:hint="eastAsia"/>
          <w:rtl/>
        </w:rPr>
        <w:t>ها</w:t>
      </w:r>
      <w:r>
        <w:rPr>
          <w:rtl/>
        </w:rPr>
        <w:t xml:space="preserve"> عارفا بالعرب</w:t>
      </w:r>
      <w:r>
        <w:rPr>
          <w:rFonts w:hint="cs"/>
          <w:rtl/>
        </w:rPr>
        <w:t>ی</w:t>
      </w:r>
      <w:r>
        <w:rPr>
          <w:rFonts w:hint="eastAsia"/>
          <w:rtl/>
        </w:rPr>
        <w:t>ه</w:t>
      </w:r>
      <w:r>
        <w:rPr>
          <w:rtl/>
        </w:rPr>
        <w:t xml:space="preserve"> جل</w:t>
      </w:r>
      <w:r>
        <w:rPr>
          <w:rFonts w:hint="cs"/>
          <w:rtl/>
        </w:rPr>
        <w:t>ی</w:t>
      </w:r>
      <w:r>
        <w:rPr>
          <w:rFonts w:hint="eastAsia"/>
          <w:rtl/>
        </w:rPr>
        <w:t>لا</w:t>
      </w:r>
      <w:r>
        <w:rPr>
          <w:rtl/>
        </w:rPr>
        <w:t xml:space="preserve"> معاصرا قاض</w:t>
      </w:r>
      <w:r>
        <w:rPr>
          <w:rFonts w:hint="cs"/>
          <w:rtl/>
        </w:rPr>
        <w:t>ی</w:t>
      </w:r>
      <w:r>
        <w:rPr>
          <w:rFonts w:hint="eastAsia"/>
          <w:rtl/>
        </w:rPr>
        <w:t>ا</w:t>
      </w:r>
      <w:r>
        <w:rPr>
          <w:rtl/>
        </w:rPr>
        <w:t xml:space="preserve"> بالمشهد،له مختصر شرح نهج البلاغه لابن أب</w:t>
      </w:r>
      <w:r>
        <w:rPr>
          <w:rFonts w:hint="cs"/>
          <w:rtl/>
        </w:rPr>
        <w:t>ی</w:t>
      </w:r>
      <w:r>
        <w:rPr>
          <w:rtl/>
        </w:rPr>
        <w:t xml:space="preserve"> الحد</w:t>
      </w:r>
      <w:r>
        <w:rPr>
          <w:rFonts w:hint="cs"/>
          <w:rtl/>
        </w:rPr>
        <w:t>ی</w:t>
      </w:r>
      <w:r>
        <w:rPr>
          <w:rFonts w:hint="eastAsia"/>
          <w:rtl/>
        </w:rPr>
        <w:t>د</w:t>
      </w:r>
      <w:r>
        <w:rPr>
          <w:rtl/>
        </w:rPr>
        <w:t xml:space="preserve"> و رساله ف</w:t>
      </w:r>
      <w:r>
        <w:rPr>
          <w:rFonts w:hint="cs"/>
          <w:rtl/>
        </w:rPr>
        <w:t>ی</w:t>
      </w:r>
      <w:r>
        <w:rPr>
          <w:rtl/>
        </w:rPr>
        <w:t xml:space="preserve"> اثبات الرجعه و رساله ف</w:t>
      </w:r>
      <w:r>
        <w:rPr>
          <w:rFonts w:hint="cs"/>
          <w:rtl/>
        </w:rPr>
        <w:t>ی</w:t>
      </w:r>
      <w:r>
        <w:rPr>
          <w:rtl/>
        </w:rPr>
        <w:t xml:space="preserve"> العروض و غ</w:t>
      </w:r>
      <w:r>
        <w:rPr>
          <w:rFonts w:hint="cs"/>
          <w:rtl/>
        </w:rPr>
        <w:t>ی</w:t>
      </w:r>
      <w:r>
        <w:rPr>
          <w:rFonts w:hint="eastAsia"/>
          <w:rtl/>
        </w:rPr>
        <w:t>ر</w:t>
      </w:r>
      <w:r>
        <w:rPr>
          <w:rtl/>
        </w:rPr>
        <w:t xml:space="preserve"> ذلک. </w:t>
      </w:r>
      <w:r w:rsidRPr="00E310D6">
        <w:rPr>
          <w:rStyle w:val="libBold1Char"/>
          <w:rtl/>
        </w:rPr>
        <w:t>أقول</w:t>
      </w:r>
      <w:r>
        <w:rPr>
          <w:rtl/>
        </w:rPr>
        <w:t>: قد رأ</w:t>
      </w:r>
      <w:r>
        <w:rPr>
          <w:rFonts w:hint="cs"/>
          <w:rtl/>
        </w:rPr>
        <w:t>ی</w:t>
      </w:r>
      <w:r>
        <w:rPr>
          <w:rFonts w:hint="eastAsia"/>
          <w:rtl/>
        </w:rPr>
        <w:t>ت</w:t>
      </w:r>
      <w:r>
        <w:rPr>
          <w:rtl/>
        </w:rPr>
        <w:t xml:space="preserve"> بخطّه الشر</w:t>
      </w:r>
      <w:r>
        <w:rPr>
          <w:rFonts w:hint="cs"/>
          <w:rtl/>
        </w:rPr>
        <w:t>ی</w:t>
      </w:r>
      <w:r>
        <w:rPr>
          <w:rFonts w:hint="eastAsia"/>
          <w:rtl/>
        </w:rPr>
        <w:t>ف</w:t>
      </w:r>
      <w:r>
        <w:rPr>
          <w:rtl/>
        </w:rPr>
        <w:t xml:space="preserve"> کتبا کث</w:t>
      </w:r>
      <w:r>
        <w:rPr>
          <w:rFonts w:hint="cs"/>
          <w:rtl/>
        </w:rPr>
        <w:t>ی</w:t>
      </w:r>
      <w:r>
        <w:rPr>
          <w:rFonts w:hint="eastAsia"/>
          <w:rtl/>
        </w:rPr>
        <w:t>ره</w:t>
      </w:r>
      <w:r>
        <w:rPr>
          <w:rtl/>
        </w:rPr>
        <w:t xml:space="preserve"> ف</w:t>
      </w:r>
      <w:r>
        <w:rPr>
          <w:rFonts w:hint="cs"/>
          <w:rtl/>
        </w:rPr>
        <w:t>ی</w:t>
      </w:r>
      <w:r>
        <w:rPr>
          <w:rtl/>
        </w:rPr>
        <w:t xml:space="preserve"> خراسان و کان خطّه ح</w:t>
      </w:r>
      <w:r>
        <w:rPr>
          <w:rFonts w:hint="eastAsia"/>
          <w:rtl/>
        </w:rPr>
        <w:t>سنا</w:t>
      </w:r>
      <w:r>
        <w:rPr>
          <w:rtl/>
        </w:rPr>
        <w:t>(رضوان اللّه عل</w:t>
      </w:r>
      <w:r>
        <w:rPr>
          <w:rFonts w:hint="cs"/>
          <w:rtl/>
        </w:rPr>
        <w:t>ی</w:t>
      </w:r>
      <w:r>
        <w:rPr>
          <w:rFonts w:hint="eastAsia"/>
          <w:rtl/>
        </w:rPr>
        <w:t>ه</w:t>
      </w:r>
      <w:r>
        <w:rPr>
          <w:rtl/>
        </w:rPr>
        <w:t xml:space="preserve">). </w:t>
      </w:r>
    </w:p>
    <w:p w:rsidR="00D7268C" w:rsidRDefault="00191CDD" w:rsidP="00191CDD">
      <w:pPr>
        <w:pStyle w:val="libNormal"/>
      </w:pPr>
      <w:r>
        <w:rPr>
          <w:rFonts w:hint="eastAsia"/>
          <w:rtl/>
        </w:rPr>
        <w:t>الش</w:t>
      </w:r>
      <w:r>
        <w:rPr>
          <w:rFonts w:hint="cs"/>
          <w:rtl/>
        </w:rPr>
        <w:t>ی</w:t>
      </w:r>
      <w:r>
        <w:rPr>
          <w:rFonts w:hint="eastAsia"/>
          <w:rtl/>
        </w:rPr>
        <w:t>خ</w:t>
      </w:r>
      <w:r>
        <w:rPr>
          <w:rtl/>
        </w:rPr>
        <w:t xml:space="preserve"> مهذّب الد</w:t>
      </w:r>
      <w:r>
        <w:rPr>
          <w:rFonts w:hint="cs"/>
          <w:rtl/>
        </w:rPr>
        <w:t>ی</w:t>
      </w:r>
      <w:r>
        <w:rPr>
          <w:rFonts w:hint="eastAsia"/>
          <w:rtl/>
        </w:rPr>
        <w:t>ن</w:t>
      </w:r>
      <w:r>
        <w:rPr>
          <w:rtl/>
        </w:rPr>
        <w:t xml:space="preserve"> محمود بن </w:t>
      </w:r>
      <w:r>
        <w:rPr>
          <w:rFonts w:hint="cs"/>
          <w:rtl/>
        </w:rPr>
        <w:t>ی</w:t>
      </w:r>
      <w:r>
        <w:rPr>
          <w:rFonts w:hint="eastAsia"/>
          <w:rtl/>
        </w:rPr>
        <w:t>ح</w:t>
      </w:r>
      <w:r>
        <w:rPr>
          <w:rFonts w:hint="cs"/>
          <w:rtl/>
        </w:rPr>
        <w:t>یی</w:t>
      </w:r>
      <w:r>
        <w:rPr>
          <w:rtl/>
        </w:rPr>
        <w:t xml:space="preserve"> بن محمّد بن سالم الش</w:t>
      </w:r>
      <w:r>
        <w:rPr>
          <w:rFonts w:hint="cs"/>
          <w:rtl/>
        </w:rPr>
        <w:t>ی</w:t>
      </w:r>
      <w:r>
        <w:rPr>
          <w:rFonts w:hint="eastAsia"/>
          <w:rtl/>
        </w:rPr>
        <w:t>بان</w:t>
      </w:r>
      <w:r>
        <w:rPr>
          <w:rFonts w:hint="cs"/>
          <w:rtl/>
        </w:rPr>
        <w:t>ی</w:t>
      </w:r>
      <w:r>
        <w:rPr>
          <w:rtl/>
        </w:rPr>
        <w:t xml:space="preserve"> الحلّ</w:t>
      </w:r>
      <w:r>
        <w:rPr>
          <w:rFonts w:hint="cs"/>
          <w:rtl/>
        </w:rPr>
        <w:t>ی</w:t>
      </w:r>
      <w:r>
        <w:rPr>
          <w:rtl/>
        </w:rPr>
        <w:t xml:space="preserve"> ؛ </w:t>
      </w:r>
    </w:p>
    <w:p w:rsidR="00067DED" w:rsidRDefault="00067DED" w:rsidP="00067DED">
      <w:pPr>
        <w:pStyle w:val="libLine"/>
        <w:rPr>
          <w:rtl/>
        </w:rPr>
      </w:pPr>
      <w:r>
        <w:rPr>
          <w:rFonts w:hint="eastAsia"/>
          <w:rtl/>
        </w:rPr>
        <w:t>____________________</w:t>
      </w:r>
    </w:p>
    <w:p w:rsidR="00D7268C" w:rsidRDefault="00D7268C" w:rsidP="00067DED">
      <w:pPr>
        <w:pStyle w:val="libFootnote0"/>
        <w:rPr>
          <w:rtl/>
        </w:rPr>
      </w:pPr>
      <w:r w:rsidRPr="00067DED">
        <w:rPr>
          <w:rtl/>
        </w:rPr>
        <w:t>(1)</w:t>
      </w:r>
      <w:r w:rsidR="00191CDD">
        <w:rPr>
          <w:rtl/>
        </w:rPr>
        <w:t xml:space="preserve"> هکذا ف</w:t>
      </w:r>
      <w:r w:rsidR="00191CDD">
        <w:rPr>
          <w:rFonts w:hint="cs"/>
          <w:rtl/>
        </w:rPr>
        <w:t>ی</w:t>
      </w:r>
      <w:r w:rsidR="00191CDD">
        <w:rPr>
          <w:rtl/>
        </w:rPr>
        <w:t xml:space="preserve"> المتن و </w:t>
      </w:r>
      <w:r w:rsidR="00191CDD">
        <w:rPr>
          <w:rFonts w:hint="cs"/>
          <w:rtl/>
        </w:rPr>
        <w:t>ی</w:t>
      </w:r>
      <w:r w:rsidR="00191CDD">
        <w:rPr>
          <w:rFonts w:hint="eastAsia"/>
          <w:rtl/>
        </w:rPr>
        <w:t>حتمل</w:t>
      </w:r>
      <w:r w:rsidR="00191CDD">
        <w:rPr>
          <w:rtl/>
        </w:rPr>
        <w:t xml:space="preserve"> انه تاج العروس ف</w:t>
      </w:r>
      <w:r w:rsidR="00191CDD">
        <w:rPr>
          <w:rFonts w:hint="cs"/>
          <w:rtl/>
        </w:rPr>
        <w:t>ی</w:t>
      </w:r>
      <w:r w:rsidR="00191CDD">
        <w:rPr>
          <w:rtl/>
        </w:rPr>
        <w:t xml:space="preserve"> شرح القاموس لاب</w:t>
      </w:r>
      <w:r w:rsidR="00191CDD">
        <w:rPr>
          <w:rFonts w:hint="cs"/>
          <w:rtl/>
        </w:rPr>
        <w:t>ی</w:t>
      </w:r>
      <w:r w:rsidR="00191CDD">
        <w:rPr>
          <w:rtl/>
        </w:rPr>
        <w:t xml:space="preserve"> الف</w:t>
      </w:r>
      <w:r w:rsidR="00191CDD">
        <w:rPr>
          <w:rFonts w:hint="cs"/>
          <w:rtl/>
        </w:rPr>
        <w:t>ی</w:t>
      </w:r>
      <w:r w:rsidR="00191CDD">
        <w:rPr>
          <w:rFonts w:hint="eastAsia"/>
          <w:rtl/>
        </w:rPr>
        <w:t>ض</w:t>
      </w:r>
      <w:r w:rsidR="00191CDD">
        <w:rPr>
          <w:rtl/>
        </w:rPr>
        <w:t xml:space="preserve"> محمّد الزب</w:t>
      </w:r>
      <w:r w:rsidR="00191CDD">
        <w:rPr>
          <w:rFonts w:hint="cs"/>
          <w:rtl/>
        </w:rPr>
        <w:t>ی</w:t>
      </w:r>
      <w:r w:rsidR="00191CDD">
        <w:rPr>
          <w:rFonts w:hint="eastAsia"/>
          <w:rtl/>
        </w:rPr>
        <w:t>د</w:t>
      </w:r>
      <w:r w:rsidR="00191CDD">
        <w:rPr>
          <w:rFonts w:hint="cs"/>
          <w:rtl/>
        </w:rPr>
        <w:t>ی</w:t>
      </w:r>
      <w:r w:rsidR="00191CDD">
        <w:rPr>
          <w:rtl/>
        </w:rPr>
        <w:t xml:space="preserve"> الحنف</w:t>
      </w:r>
      <w:r w:rsidR="00191CDD">
        <w:rPr>
          <w:rFonts w:hint="cs"/>
          <w:rtl/>
        </w:rPr>
        <w:t>ی</w:t>
      </w:r>
      <w:r w:rsidR="00191CDD">
        <w:rPr>
          <w:rtl/>
        </w:rPr>
        <w:t>.</w:t>
      </w:r>
    </w:p>
    <w:p w:rsidR="00E310D6" w:rsidRPr="00E310D6" w:rsidRDefault="00E310D6" w:rsidP="00E310D6">
      <w:pPr>
        <w:pStyle w:val="libFootnote0"/>
        <w:rPr>
          <w:rtl/>
        </w:rPr>
      </w:pPr>
      <w:r>
        <w:rPr>
          <w:rFonts w:hint="cs"/>
          <w:rtl/>
        </w:rPr>
        <w:t xml:space="preserve">(2) و على رأس المائة الأولى محمد بن علي الباقر </w:t>
      </w:r>
      <w:r w:rsidRPr="00F2741C">
        <w:rPr>
          <w:rStyle w:val="libAlaemChar"/>
          <w:rtl/>
        </w:rPr>
        <w:t>عليه‌السلام</w:t>
      </w:r>
      <w:r>
        <w:rPr>
          <w:rFonts w:hint="cs"/>
          <w:rtl/>
        </w:rPr>
        <w:t xml:space="preserve"> (منه مد ظله).</w:t>
      </w:r>
    </w:p>
    <w:p w:rsidR="00D7268C" w:rsidRDefault="00D7268C" w:rsidP="000F2A07">
      <w:pPr>
        <w:pStyle w:val="libNormal"/>
        <w:rPr>
          <w:rtl/>
        </w:rPr>
      </w:pPr>
      <w:r>
        <w:rPr>
          <w:rtl/>
        </w:rPr>
        <w:br w:type="page"/>
      </w:r>
    </w:p>
    <w:p w:rsidR="00140CA9" w:rsidRDefault="00191CDD" w:rsidP="00E310D6">
      <w:pPr>
        <w:pStyle w:val="libNormal0"/>
        <w:rPr>
          <w:rtl/>
        </w:rPr>
      </w:pPr>
      <w:r>
        <w:rPr>
          <w:rFonts w:hint="eastAsia"/>
          <w:rtl/>
        </w:rPr>
        <w:t>ف</w:t>
      </w:r>
      <w:r>
        <w:rPr>
          <w:rFonts w:hint="cs"/>
          <w:rtl/>
        </w:rPr>
        <w:t>ی</w:t>
      </w:r>
      <w:r>
        <w:rPr>
          <w:rtl/>
        </w:rPr>
        <w:t xml:space="preserve"> (الأمل) :کان فق</w:t>
      </w:r>
      <w:r>
        <w:rPr>
          <w:rFonts w:hint="cs"/>
          <w:rtl/>
        </w:rPr>
        <w:t>ی</w:t>
      </w:r>
      <w:r>
        <w:rPr>
          <w:rFonts w:hint="eastAsia"/>
          <w:rtl/>
        </w:rPr>
        <w:t>ها</w:t>
      </w:r>
      <w:r>
        <w:rPr>
          <w:rtl/>
        </w:rPr>
        <w:t xml:space="preserve"> عالما صالحا شاعرا أد</w:t>
      </w:r>
      <w:r>
        <w:rPr>
          <w:rFonts w:hint="cs"/>
          <w:rtl/>
        </w:rPr>
        <w:t>ی</w:t>
      </w:r>
      <w:r>
        <w:rPr>
          <w:rFonts w:hint="eastAsia"/>
          <w:rtl/>
        </w:rPr>
        <w:t>با</w:t>
      </w:r>
      <w:r>
        <w:rPr>
          <w:rtl/>
        </w:rPr>
        <w:t xml:space="preserve"> منش</w:t>
      </w:r>
      <w:r>
        <w:rPr>
          <w:rFonts w:hint="cs"/>
          <w:rtl/>
        </w:rPr>
        <w:t>ی</w:t>
      </w:r>
      <w:r>
        <w:rPr>
          <w:rFonts w:hint="eastAsia"/>
          <w:rtl/>
        </w:rPr>
        <w:t>ا</w:t>
      </w:r>
      <w:r>
        <w:rPr>
          <w:rtl/>
        </w:rPr>
        <w:t xml:space="preserve"> بل</w:t>
      </w:r>
      <w:r>
        <w:rPr>
          <w:rFonts w:hint="cs"/>
          <w:rtl/>
        </w:rPr>
        <w:t>ی</w:t>
      </w:r>
      <w:r>
        <w:rPr>
          <w:rFonts w:hint="eastAsia"/>
          <w:rtl/>
        </w:rPr>
        <w:t>غا،</w:t>
      </w:r>
      <w:r>
        <w:rPr>
          <w:rFonts w:hint="cs"/>
          <w:rtl/>
        </w:rPr>
        <w:t>ی</w:t>
      </w:r>
      <w:r>
        <w:rPr>
          <w:rFonts w:hint="eastAsia"/>
          <w:rtl/>
        </w:rPr>
        <w:t>رو</w:t>
      </w:r>
      <w:r>
        <w:rPr>
          <w:rFonts w:hint="cs"/>
          <w:rtl/>
        </w:rPr>
        <w:t>ی</w:t>
      </w:r>
      <w:r>
        <w:rPr>
          <w:rtl/>
        </w:rPr>
        <w:t xml:space="preserve"> عنه ابن مع</w:t>
      </w:r>
      <w:r>
        <w:rPr>
          <w:rFonts w:hint="cs"/>
          <w:rtl/>
        </w:rPr>
        <w:t>یّ</w:t>
      </w:r>
      <w:r>
        <w:rPr>
          <w:rFonts w:hint="eastAsia"/>
          <w:rtl/>
        </w:rPr>
        <w:t>ه،</w:t>
      </w:r>
      <w:r>
        <w:rPr>
          <w:rtl/>
        </w:rPr>
        <w:t xml:space="preserve"> و من شعره قوله من قص</w:t>
      </w:r>
      <w:r>
        <w:rPr>
          <w:rFonts w:hint="cs"/>
          <w:rtl/>
        </w:rPr>
        <w:t>ی</w:t>
      </w:r>
      <w:r>
        <w:rPr>
          <w:rFonts w:hint="eastAsia"/>
          <w:rtl/>
        </w:rPr>
        <w:t>ده</w:t>
      </w:r>
      <w:r>
        <w:rPr>
          <w:rtl/>
        </w:rPr>
        <w:t xml:space="preserve"> ف</w:t>
      </w:r>
      <w:r>
        <w:rPr>
          <w:rFonts w:hint="cs"/>
          <w:rtl/>
        </w:rPr>
        <w:t>ی</w:t>
      </w:r>
      <w:r>
        <w:rPr>
          <w:rtl/>
        </w:rPr>
        <w:t xml:space="preserve"> مرث</w:t>
      </w:r>
      <w:r>
        <w:rPr>
          <w:rFonts w:hint="cs"/>
          <w:rtl/>
        </w:rPr>
        <w:t>ی</w:t>
      </w:r>
      <w:r>
        <w:rPr>
          <w:rFonts w:hint="eastAsia"/>
          <w:rtl/>
        </w:rPr>
        <w:t>ه</w:t>
      </w:r>
      <w:r>
        <w:rPr>
          <w:rtl/>
        </w:rPr>
        <w:t xml:space="preserve"> الش</w:t>
      </w:r>
      <w:r>
        <w:rPr>
          <w:rFonts w:hint="cs"/>
          <w:rtl/>
        </w:rPr>
        <w:t>ی</w:t>
      </w:r>
      <w:r>
        <w:rPr>
          <w:rFonts w:hint="eastAsia"/>
          <w:rtl/>
        </w:rPr>
        <w:t>خ</w:t>
      </w:r>
      <w:r>
        <w:rPr>
          <w:rtl/>
        </w:rPr>
        <w:t xml:space="preserve"> محفوظ بن وشاح: </w:t>
      </w:r>
    </w:p>
    <w:tbl>
      <w:tblPr>
        <w:tblStyle w:val="TableGrid"/>
        <w:bidiVisual/>
        <w:tblW w:w="4562" w:type="pct"/>
        <w:tblInd w:w="384" w:type="dxa"/>
        <w:tblLook w:val="01E0"/>
      </w:tblPr>
      <w:tblGrid>
        <w:gridCol w:w="3538"/>
        <w:gridCol w:w="272"/>
        <w:gridCol w:w="3500"/>
      </w:tblGrid>
      <w:tr w:rsidR="00E310D6" w:rsidTr="008F43CF">
        <w:trPr>
          <w:trHeight w:val="350"/>
        </w:trPr>
        <w:tc>
          <w:tcPr>
            <w:tcW w:w="3920" w:type="dxa"/>
            <w:shd w:val="clear" w:color="auto" w:fill="auto"/>
          </w:tcPr>
          <w:p w:rsidR="00E310D6" w:rsidRDefault="00E310D6" w:rsidP="008F43CF">
            <w:pPr>
              <w:pStyle w:val="libPoem"/>
            </w:pPr>
            <w:r>
              <w:rPr>
                <w:rFonts w:hint="eastAsia"/>
                <w:rtl/>
              </w:rPr>
              <w:t>عزّ</w:t>
            </w:r>
            <w:r>
              <w:rPr>
                <w:rtl/>
              </w:rPr>
              <w:t xml:space="preserve"> العزاء ولات ح</w:t>
            </w:r>
            <w:r>
              <w:rPr>
                <w:rFonts w:hint="cs"/>
                <w:rtl/>
              </w:rPr>
              <w:t>ی</w:t>
            </w:r>
            <w:r>
              <w:rPr>
                <w:rFonts w:hint="eastAsia"/>
                <w:rtl/>
              </w:rPr>
              <w:t>ن</w:t>
            </w:r>
            <w:r>
              <w:rPr>
                <w:rtl/>
              </w:rPr>
              <w:t xml:space="preserve"> عزاء</w:t>
            </w:r>
            <w:r w:rsidRPr="00725071">
              <w:rPr>
                <w:rStyle w:val="libPoemTiniChar0"/>
                <w:rtl/>
              </w:rPr>
              <w:br/>
              <w:t> </w:t>
            </w:r>
          </w:p>
        </w:tc>
        <w:tc>
          <w:tcPr>
            <w:tcW w:w="279" w:type="dxa"/>
            <w:shd w:val="clear" w:color="auto" w:fill="auto"/>
          </w:tcPr>
          <w:p w:rsidR="00E310D6" w:rsidRDefault="00E310D6" w:rsidP="008F43CF">
            <w:pPr>
              <w:pStyle w:val="libPoem"/>
              <w:rPr>
                <w:rtl/>
              </w:rPr>
            </w:pPr>
          </w:p>
        </w:tc>
        <w:tc>
          <w:tcPr>
            <w:tcW w:w="3881" w:type="dxa"/>
            <w:shd w:val="clear" w:color="auto" w:fill="auto"/>
          </w:tcPr>
          <w:p w:rsidR="00E310D6" w:rsidRDefault="00E310D6" w:rsidP="008F43CF">
            <w:pPr>
              <w:pStyle w:val="libPoem"/>
            </w:pPr>
            <w:r>
              <w:rPr>
                <w:rFonts w:hint="eastAsia"/>
                <w:rtl/>
              </w:rPr>
              <w:t>من</w:t>
            </w:r>
            <w:r>
              <w:rPr>
                <w:rtl/>
              </w:rPr>
              <w:t xml:space="preserve"> بعد فرقه س</w:t>
            </w:r>
            <w:r>
              <w:rPr>
                <w:rFonts w:hint="cs"/>
                <w:rtl/>
              </w:rPr>
              <w:t>یّ</w:t>
            </w:r>
            <w:r>
              <w:rPr>
                <w:rFonts w:hint="eastAsia"/>
                <w:rtl/>
              </w:rPr>
              <w:t>د</w:t>
            </w:r>
            <w:r>
              <w:rPr>
                <w:rtl/>
              </w:rPr>
              <w:t xml:space="preserve"> الشعراء</w:t>
            </w:r>
            <w:r w:rsidRPr="00725071">
              <w:rPr>
                <w:rStyle w:val="libPoemTiniChar0"/>
                <w:rtl/>
              </w:rPr>
              <w:br/>
              <w:t> </w:t>
            </w:r>
          </w:p>
        </w:tc>
      </w:tr>
      <w:tr w:rsidR="00E310D6" w:rsidTr="008F43CF">
        <w:trPr>
          <w:trHeight w:val="350"/>
        </w:trPr>
        <w:tc>
          <w:tcPr>
            <w:tcW w:w="3920" w:type="dxa"/>
          </w:tcPr>
          <w:p w:rsidR="00E310D6" w:rsidRDefault="00E310D6" w:rsidP="008F43CF">
            <w:pPr>
              <w:pStyle w:val="libPoem"/>
            </w:pPr>
            <w:r>
              <w:rPr>
                <w:rFonts w:hint="eastAsia"/>
                <w:rtl/>
              </w:rPr>
              <w:t>العالم</w:t>
            </w:r>
            <w:r>
              <w:rPr>
                <w:rtl/>
              </w:rPr>
              <w:t xml:space="preserve"> الحبر الإمام المرتض</w:t>
            </w:r>
            <w:r>
              <w:rPr>
                <w:rFonts w:hint="cs"/>
                <w:rtl/>
              </w:rPr>
              <w:t>ی</w:t>
            </w:r>
            <w:r w:rsidRPr="00725071">
              <w:rPr>
                <w:rStyle w:val="libPoemTiniChar0"/>
                <w:rtl/>
              </w:rPr>
              <w:br/>
              <w:t> </w:t>
            </w:r>
          </w:p>
        </w:tc>
        <w:tc>
          <w:tcPr>
            <w:tcW w:w="279" w:type="dxa"/>
          </w:tcPr>
          <w:p w:rsidR="00E310D6" w:rsidRDefault="00E310D6" w:rsidP="008F43CF">
            <w:pPr>
              <w:pStyle w:val="libPoem"/>
              <w:rPr>
                <w:rtl/>
              </w:rPr>
            </w:pPr>
          </w:p>
        </w:tc>
        <w:tc>
          <w:tcPr>
            <w:tcW w:w="3881" w:type="dxa"/>
          </w:tcPr>
          <w:p w:rsidR="00E310D6" w:rsidRDefault="00E310D6" w:rsidP="008F43CF">
            <w:pPr>
              <w:pStyle w:val="libPoem"/>
            </w:pPr>
            <w:r>
              <w:rPr>
                <w:rFonts w:hint="eastAsia"/>
                <w:rtl/>
              </w:rPr>
              <w:t>علم</w:t>
            </w:r>
            <w:r>
              <w:rPr>
                <w:rtl/>
              </w:rPr>
              <w:t xml:space="preserve"> الشر</w:t>
            </w:r>
            <w:r>
              <w:rPr>
                <w:rFonts w:hint="cs"/>
                <w:rtl/>
              </w:rPr>
              <w:t>ی</w:t>
            </w:r>
            <w:r>
              <w:rPr>
                <w:rFonts w:hint="eastAsia"/>
                <w:rtl/>
              </w:rPr>
              <w:t>عه</w:t>
            </w:r>
            <w:r>
              <w:rPr>
                <w:rtl/>
              </w:rPr>
              <w:t xml:space="preserve"> قدوه العلماء</w:t>
            </w:r>
            <w:r w:rsidRPr="00725071">
              <w:rPr>
                <w:rStyle w:val="libPoemTiniChar0"/>
                <w:rtl/>
              </w:rPr>
              <w:br/>
              <w:t> </w:t>
            </w:r>
          </w:p>
        </w:tc>
      </w:tr>
    </w:tbl>
    <w:p w:rsidR="00140CA9" w:rsidRDefault="00191CDD" w:rsidP="00191CDD">
      <w:pPr>
        <w:pStyle w:val="libNormal"/>
        <w:rPr>
          <w:rtl/>
        </w:rPr>
      </w:pPr>
      <w:r>
        <w:rPr>
          <w:rFonts w:hint="eastAsia"/>
          <w:rtl/>
        </w:rPr>
        <w:t>إل</w:t>
      </w:r>
      <w:r>
        <w:rPr>
          <w:rFonts w:hint="cs"/>
          <w:rtl/>
        </w:rPr>
        <w:t>ی</w:t>
      </w:r>
      <w:r>
        <w:rPr>
          <w:rtl/>
        </w:rPr>
        <w:t xml:space="preserve"> أن قال: </w:t>
      </w:r>
    </w:p>
    <w:tbl>
      <w:tblPr>
        <w:tblStyle w:val="TableGrid"/>
        <w:bidiVisual/>
        <w:tblW w:w="4562" w:type="pct"/>
        <w:tblInd w:w="384" w:type="dxa"/>
        <w:tblLook w:val="01E0"/>
      </w:tblPr>
      <w:tblGrid>
        <w:gridCol w:w="3535"/>
        <w:gridCol w:w="272"/>
        <w:gridCol w:w="3503"/>
      </w:tblGrid>
      <w:tr w:rsidR="00E310D6" w:rsidTr="008F43CF">
        <w:trPr>
          <w:trHeight w:val="350"/>
        </w:trPr>
        <w:tc>
          <w:tcPr>
            <w:tcW w:w="3920" w:type="dxa"/>
            <w:shd w:val="clear" w:color="auto" w:fill="auto"/>
          </w:tcPr>
          <w:p w:rsidR="00E310D6" w:rsidRDefault="00E310D6" w:rsidP="008F43CF">
            <w:pPr>
              <w:pStyle w:val="libPoem"/>
            </w:pPr>
            <w:r>
              <w:rPr>
                <w:rFonts w:hint="eastAsia"/>
                <w:rtl/>
              </w:rPr>
              <w:t>أ</w:t>
            </w:r>
            <w:r>
              <w:rPr>
                <w:rFonts w:hint="cs"/>
                <w:rtl/>
              </w:rPr>
              <w:t>ی</w:t>
            </w:r>
            <w:r>
              <w:rPr>
                <w:rFonts w:hint="eastAsia"/>
                <w:rtl/>
              </w:rPr>
              <w:t>موت</w:t>
            </w:r>
            <w:r>
              <w:rPr>
                <w:rtl/>
              </w:rPr>
              <w:t xml:space="preserve"> محفوظ و أبق</w:t>
            </w:r>
            <w:r>
              <w:rPr>
                <w:rFonts w:hint="cs"/>
                <w:rtl/>
              </w:rPr>
              <w:t>ی</w:t>
            </w:r>
            <w:r>
              <w:rPr>
                <w:rtl/>
              </w:rPr>
              <w:t xml:space="preserve"> بعده</w:t>
            </w:r>
            <w:r w:rsidRPr="00725071">
              <w:rPr>
                <w:rStyle w:val="libPoemTiniChar0"/>
                <w:rtl/>
              </w:rPr>
              <w:br/>
              <w:t> </w:t>
            </w:r>
          </w:p>
        </w:tc>
        <w:tc>
          <w:tcPr>
            <w:tcW w:w="279" w:type="dxa"/>
            <w:shd w:val="clear" w:color="auto" w:fill="auto"/>
          </w:tcPr>
          <w:p w:rsidR="00E310D6" w:rsidRDefault="00E310D6" w:rsidP="008F43CF">
            <w:pPr>
              <w:pStyle w:val="libPoem"/>
              <w:rPr>
                <w:rtl/>
              </w:rPr>
            </w:pPr>
          </w:p>
        </w:tc>
        <w:tc>
          <w:tcPr>
            <w:tcW w:w="3881" w:type="dxa"/>
            <w:shd w:val="clear" w:color="auto" w:fill="auto"/>
          </w:tcPr>
          <w:p w:rsidR="00E310D6" w:rsidRDefault="00E310D6" w:rsidP="008F43CF">
            <w:pPr>
              <w:pStyle w:val="libPoem"/>
            </w:pPr>
            <w:r>
              <w:rPr>
                <w:rFonts w:hint="eastAsia"/>
                <w:rtl/>
              </w:rPr>
              <w:t>غدر</w:t>
            </w:r>
            <w:r>
              <w:rPr>
                <w:rtl/>
              </w:rPr>
              <w:t xml:space="preserve"> لعمرک موته و بقائ</w:t>
            </w:r>
            <w:r>
              <w:rPr>
                <w:rFonts w:hint="cs"/>
                <w:rtl/>
              </w:rPr>
              <w:t>ی</w:t>
            </w:r>
            <w:r w:rsidRPr="00725071">
              <w:rPr>
                <w:rStyle w:val="libPoemTiniChar0"/>
                <w:rtl/>
              </w:rPr>
              <w:br/>
              <w:t> </w:t>
            </w:r>
          </w:p>
        </w:tc>
      </w:tr>
      <w:tr w:rsidR="00E310D6" w:rsidTr="008F43CF">
        <w:trPr>
          <w:trHeight w:val="350"/>
        </w:trPr>
        <w:tc>
          <w:tcPr>
            <w:tcW w:w="3920" w:type="dxa"/>
          </w:tcPr>
          <w:p w:rsidR="00E310D6" w:rsidRDefault="00E310D6" w:rsidP="008F43CF">
            <w:pPr>
              <w:pStyle w:val="libPoem"/>
            </w:pPr>
            <w:r>
              <w:rPr>
                <w:rFonts w:hint="eastAsia"/>
                <w:rtl/>
              </w:rPr>
              <w:t>مولا</w:t>
            </w:r>
            <w:r>
              <w:rPr>
                <w:rFonts w:hint="cs"/>
                <w:rtl/>
              </w:rPr>
              <w:t>ی</w:t>
            </w:r>
            <w:r>
              <w:rPr>
                <w:rtl/>
              </w:rPr>
              <w:t xml:space="preserve"> شمس الد</w:t>
            </w:r>
            <w:r>
              <w:rPr>
                <w:rFonts w:hint="cs"/>
                <w:rtl/>
              </w:rPr>
              <w:t>ی</w:t>
            </w:r>
            <w:r>
              <w:rPr>
                <w:rFonts w:hint="eastAsia"/>
                <w:rtl/>
              </w:rPr>
              <w:t>ن</w:t>
            </w:r>
            <w:r>
              <w:rPr>
                <w:rtl/>
              </w:rPr>
              <w:t xml:space="preserve"> </w:t>
            </w:r>
            <w:r>
              <w:rPr>
                <w:rFonts w:hint="cs"/>
                <w:rtl/>
              </w:rPr>
              <w:t>ی</w:t>
            </w:r>
            <w:r>
              <w:rPr>
                <w:rFonts w:hint="eastAsia"/>
                <w:rtl/>
              </w:rPr>
              <w:t>ا</w:t>
            </w:r>
            <w:r>
              <w:rPr>
                <w:rtl/>
              </w:rPr>
              <w:t xml:space="preserve"> فخر العل</w:t>
            </w:r>
            <w:r>
              <w:rPr>
                <w:rFonts w:hint="cs"/>
                <w:rtl/>
              </w:rPr>
              <w:t>ی</w:t>
            </w:r>
            <w:r w:rsidRPr="00725071">
              <w:rPr>
                <w:rStyle w:val="libPoemTiniChar0"/>
                <w:rtl/>
              </w:rPr>
              <w:br/>
              <w:t> </w:t>
            </w:r>
          </w:p>
        </w:tc>
        <w:tc>
          <w:tcPr>
            <w:tcW w:w="279" w:type="dxa"/>
          </w:tcPr>
          <w:p w:rsidR="00E310D6" w:rsidRDefault="00E310D6" w:rsidP="008F43CF">
            <w:pPr>
              <w:pStyle w:val="libPoem"/>
              <w:rPr>
                <w:rtl/>
              </w:rPr>
            </w:pPr>
          </w:p>
        </w:tc>
        <w:tc>
          <w:tcPr>
            <w:tcW w:w="3881" w:type="dxa"/>
          </w:tcPr>
          <w:p w:rsidR="00E310D6" w:rsidRDefault="00E310D6" w:rsidP="008F43CF">
            <w:pPr>
              <w:pStyle w:val="libPoem"/>
            </w:pPr>
            <w:r>
              <w:rPr>
                <w:rFonts w:hint="eastAsia"/>
                <w:rtl/>
              </w:rPr>
              <w:t>ما</w:t>
            </w:r>
            <w:r>
              <w:rPr>
                <w:rtl/>
              </w:rPr>
              <w:t xml:space="preserve"> ل</w:t>
            </w:r>
            <w:r>
              <w:rPr>
                <w:rFonts w:hint="cs"/>
                <w:rtl/>
              </w:rPr>
              <w:t>ی</w:t>
            </w:r>
            <w:r>
              <w:rPr>
                <w:rtl/>
              </w:rPr>
              <w:t xml:space="preserve"> أناد</w:t>
            </w:r>
            <w:r>
              <w:rPr>
                <w:rFonts w:hint="cs"/>
                <w:rtl/>
              </w:rPr>
              <w:t>ی</w:t>
            </w:r>
            <w:r>
              <w:rPr>
                <w:rtl/>
              </w:rPr>
              <w:t xml:space="preserve"> لا تج</w:t>
            </w:r>
            <w:r>
              <w:rPr>
                <w:rFonts w:hint="cs"/>
                <w:rtl/>
              </w:rPr>
              <w:t>ی</w:t>
            </w:r>
            <w:r>
              <w:rPr>
                <w:rFonts w:hint="eastAsia"/>
                <w:rtl/>
              </w:rPr>
              <w:t>ب</w:t>
            </w:r>
            <w:r>
              <w:rPr>
                <w:rtl/>
              </w:rPr>
              <w:t xml:space="preserve"> ندائ</w:t>
            </w:r>
            <w:r>
              <w:rPr>
                <w:rFonts w:hint="cs"/>
                <w:rtl/>
              </w:rPr>
              <w:t>ی</w:t>
            </w:r>
            <w:r w:rsidRPr="00725071">
              <w:rPr>
                <w:rStyle w:val="libPoemTiniChar0"/>
                <w:rtl/>
              </w:rPr>
              <w:br/>
              <w:t> </w:t>
            </w:r>
          </w:p>
        </w:tc>
      </w:tr>
    </w:tbl>
    <w:p w:rsidR="00140CA9" w:rsidRDefault="00191CDD" w:rsidP="00E310D6">
      <w:pPr>
        <w:pStyle w:val="libBold1"/>
      </w:pPr>
      <w:r>
        <w:rPr>
          <w:rFonts w:hint="eastAsia"/>
          <w:rtl/>
        </w:rPr>
        <w:t>حمر</w:t>
      </w:r>
      <w:r>
        <w:rPr>
          <w:rtl/>
        </w:rPr>
        <w:t xml:space="preserve">: </w:t>
      </w:r>
    </w:p>
    <w:p w:rsidR="00140CA9" w:rsidRDefault="00191CDD" w:rsidP="00E310D6">
      <w:pPr>
        <w:pStyle w:val="libCenterBold1"/>
      </w:pPr>
      <w:r>
        <w:rPr>
          <w:rFonts w:hint="eastAsia"/>
          <w:rtl/>
        </w:rPr>
        <w:t>حمران</w:t>
      </w:r>
      <w:r>
        <w:rPr>
          <w:rtl/>
        </w:rPr>
        <w:t xml:space="preserve"> بن أع</w:t>
      </w:r>
      <w:r>
        <w:rPr>
          <w:rFonts w:hint="cs"/>
          <w:rtl/>
        </w:rPr>
        <w:t>ی</w:t>
      </w:r>
      <w:r>
        <w:rPr>
          <w:rFonts w:hint="eastAsia"/>
          <w:rtl/>
        </w:rPr>
        <w:t>ن</w:t>
      </w:r>
      <w:r>
        <w:rPr>
          <w:rtl/>
        </w:rPr>
        <w:t xml:space="preserve"> الش</w:t>
      </w:r>
      <w:r>
        <w:rPr>
          <w:rFonts w:hint="cs"/>
          <w:rtl/>
        </w:rPr>
        <w:t>ی</w:t>
      </w:r>
      <w:r>
        <w:rPr>
          <w:rFonts w:hint="eastAsia"/>
          <w:rtl/>
        </w:rPr>
        <w:t>بان</w:t>
      </w:r>
      <w:r>
        <w:rPr>
          <w:rFonts w:hint="cs"/>
          <w:rtl/>
        </w:rPr>
        <w:t>ی</w:t>
      </w:r>
      <w:r>
        <w:rPr>
          <w:rtl/>
        </w:rPr>
        <w:t xml:space="preserve"> </w:t>
      </w:r>
    </w:p>
    <w:p w:rsidR="00140CA9" w:rsidRDefault="00191CDD" w:rsidP="00191CDD">
      <w:pPr>
        <w:pStyle w:val="libNormal"/>
      </w:pPr>
      <w:r>
        <w:rPr>
          <w:rFonts w:hint="eastAsia"/>
          <w:rtl/>
        </w:rPr>
        <w:t>حمران</w:t>
      </w:r>
      <w:r>
        <w:rPr>
          <w:rtl/>
        </w:rPr>
        <w:t xml:space="preserve"> کسبحان،ابن أع</w:t>
      </w:r>
      <w:r>
        <w:rPr>
          <w:rFonts w:hint="cs"/>
          <w:rtl/>
        </w:rPr>
        <w:t>ی</w:t>
      </w:r>
      <w:r>
        <w:rPr>
          <w:rFonts w:hint="eastAsia"/>
          <w:rtl/>
        </w:rPr>
        <w:t>ن</w:t>
      </w:r>
      <w:r>
        <w:rPr>
          <w:rtl/>
        </w:rPr>
        <w:t xml:space="preserve"> کأحمد،الش</w:t>
      </w:r>
      <w:r>
        <w:rPr>
          <w:rFonts w:hint="cs"/>
          <w:rtl/>
        </w:rPr>
        <w:t>ی</w:t>
      </w:r>
      <w:r>
        <w:rPr>
          <w:rFonts w:hint="eastAsia"/>
          <w:rtl/>
        </w:rPr>
        <w:t>بان</w:t>
      </w:r>
      <w:r>
        <w:rPr>
          <w:rFonts w:hint="cs"/>
          <w:rtl/>
        </w:rPr>
        <w:t>ی</w:t>
      </w:r>
      <w:r>
        <w:rPr>
          <w:rtl/>
        </w:rPr>
        <w:t xml:space="preserve"> الکوف</w:t>
      </w:r>
      <w:r>
        <w:rPr>
          <w:rFonts w:hint="cs"/>
          <w:rtl/>
        </w:rPr>
        <w:t>یّ</w:t>
      </w:r>
      <w:r>
        <w:rPr>
          <w:rFonts w:hint="eastAsia"/>
          <w:rtl/>
        </w:rPr>
        <w:t>،قال</w:t>
      </w:r>
      <w:r>
        <w:rPr>
          <w:rtl/>
        </w:rPr>
        <w:t xml:space="preserve"> له أبو جعفر </w:t>
      </w:r>
      <w:r w:rsidR="00F2741C" w:rsidRPr="00F2741C">
        <w:rPr>
          <w:rStyle w:val="libAlaemChar"/>
          <w:rtl/>
        </w:rPr>
        <w:t>عليه‌السلام</w:t>
      </w:r>
      <w:r>
        <w:rPr>
          <w:rtl/>
        </w:rPr>
        <w:t xml:space="preserve">: </w:t>
      </w:r>
    </w:p>
    <w:p w:rsidR="00E310D6" w:rsidRDefault="00191CDD" w:rsidP="00E310D6">
      <w:pPr>
        <w:pStyle w:val="libNormal"/>
        <w:rPr>
          <w:rtl/>
        </w:rPr>
      </w:pPr>
      <w:r>
        <w:rPr>
          <w:rFonts w:hint="eastAsia"/>
          <w:rtl/>
        </w:rPr>
        <w:t>أنت</w:t>
      </w:r>
      <w:r>
        <w:rPr>
          <w:rtl/>
        </w:rPr>
        <w:t xml:space="preserve"> من ش</w:t>
      </w:r>
      <w:r>
        <w:rPr>
          <w:rFonts w:hint="cs"/>
          <w:rtl/>
        </w:rPr>
        <w:t>ی</w:t>
      </w:r>
      <w:r>
        <w:rPr>
          <w:rFonts w:hint="eastAsia"/>
          <w:rtl/>
        </w:rPr>
        <w:t>عتنا</w:t>
      </w:r>
      <w:r>
        <w:rPr>
          <w:rtl/>
        </w:rPr>
        <w:t xml:space="preserve"> ف</w:t>
      </w:r>
      <w:r>
        <w:rPr>
          <w:rFonts w:hint="cs"/>
          <w:rtl/>
        </w:rPr>
        <w:t>ی</w:t>
      </w:r>
      <w:r>
        <w:rPr>
          <w:rtl/>
        </w:rPr>
        <w:t xml:space="preserve"> الدن</w:t>
      </w:r>
      <w:r>
        <w:rPr>
          <w:rFonts w:hint="cs"/>
          <w:rtl/>
        </w:rPr>
        <w:t>ی</w:t>
      </w:r>
      <w:r>
        <w:rPr>
          <w:rFonts w:hint="eastAsia"/>
          <w:rtl/>
        </w:rPr>
        <w:t>ا</w:t>
      </w:r>
      <w:r>
        <w:rPr>
          <w:rtl/>
        </w:rPr>
        <w:t xml:space="preserve"> و الآخره. و رو</w:t>
      </w:r>
      <w:r>
        <w:rPr>
          <w:rFonts w:hint="cs"/>
          <w:rtl/>
        </w:rPr>
        <w:t>ی</w:t>
      </w:r>
      <w:r>
        <w:rPr>
          <w:rtl/>
        </w:rPr>
        <w:t xml:space="preserve"> انّه کان من حوار</w:t>
      </w:r>
      <w:r>
        <w:rPr>
          <w:rFonts w:hint="cs"/>
          <w:rtl/>
        </w:rPr>
        <w:t>ی</w:t>
      </w:r>
      <w:r>
        <w:rPr>
          <w:rtl/>
        </w:rPr>
        <w:t xml:space="preserve"> محمّد بن عل</w:t>
      </w:r>
      <w:r>
        <w:rPr>
          <w:rFonts w:hint="cs"/>
          <w:rtl/>
        </w:rPr>
        <w:t>یّ</w:t>
      </w:r>
      <w:r>
        <w:rPr>
          <w:rtl/>
        </w:rPr>
        <w:t xml:space="preserve"> و جعفر بن محمّد </w:t>
      </w:r>
      <w:r w:rsidR="00F2741C" w:rsidRPr="00F2741C">
        <w:rPr>
          <w:rStyle w:val="libAlaemChar"/>
          <w:rtl/>
        </w:rPr>
        <w:t>عليهم‌السلام</w:t>
      </w:r>
      <w:r>
        <w:rPr>
          <w:rtl/>
        </w:rPr>
        <w:t>.</w:t>
      </w:r>
    </w:p>
    <w:p w:rsidR="00E310D6" w:rsidRDefault="00191CDD" w:rsidP="00E310D6">
      <w:pPr>
        <w:pStyle w:val="libNormal"/>
        <w:rPr>
          <w:rtl/>
        </w:rPr>
      </w:pPr>
      <w:r w:rsidRPr="00E310D6">
        <w:rPr>
          <w:rStyle w:val="libBold1Char"/>
          <w:rFonts w:hint="eastAsia"/>
          <w:rtl/>
        </w:rPr>
        <w:t>الکاف</w:t>
      </w:r>
      <w:r w:rsidRPr="00E310D6">
        <w:rPr>
          <w:rStyle w:val="libBold1Char"/>
          <w:rFonts w:hint="cs"/>
          <w:rtl/>
        </w:rPr>
        <w:t>ی</w:t>
      </w:r>
      <w:r>
        <w:rPr>
          <w:rtl/>
        </w:rPr>
        <w:t>:قوله لأب</w:t>
      </w:r>
      <w:r>
        <w:rPr>
          <w:rFonts w:hint="cs"/>
          <w:rtl/>
        </w:rPr>
        <w:t>ی</w:t>
      </w:r>
      <w:r>
        <w:rPr>
          <w:rtl/>
        </w:rPr>
        <w:t xml:space="preserve"> جعفر </w:t>
      </w:r>
      <w:r w:rsidR="00F2741C" w:rsidRPr="00F2741C">
        <w:rPr>
          <w:rStyle w:val="libAlaemChar"/>
          <w:rtl/>
        </w:rPr>
        <w:t>عليه‌السلام</w:t>
      </w:r>
      <w:r>
        <w:rPr>
          <w:rtl/>
        </w:rPr>
        <w:t>: لو حدّثتنا مت</w:t>
      </w:r>
      <w:r>
        <w:rPr>
          <w:rFonts w:hint="cs"/>
          <w:rtl/>
        </w:rPr>
        <w:t>ی</w:t>
      </w:r>
      <w:r>
        <w:rPr>
          <w:rtl/>
        </w:rPr>
        <w:t xml:space="preserve"> </w:t>
      </w:r>
      <w:r>
        <w:rPr>
          <w:rFonts w:hint="cs"/>
          <w:rtl/>
        </w:rPr>
        <w:t>ی</w:t>
      </w:r>
      <w:r>
        <w:rPr>
          <w:rFonts w:hint="eastAsia"/>
          <w:rtl/>
        </w:rPr>
        <w:t>کون</w:t>
      </w:r>
      <w:r>
        <w:rPr>
          <w:rtl/>
        </w:rPr>
        <w:t xml:space="preserve"> هذا الأمر فسررنا به،فذکر </w:t>
      </w:r>
      <w:r w:rsidR="00F2741C" w:rsidRPr="00F2741C">
        <w:rPr>
          <w:rStyle w:val="libAlaemChar"/>
          <w:rtl/>
        </w:rPr>
        <w:t>عليه‌السلام</w:t>
      </w:r>
      <w:r>
        <w:rPr>
          <w:rtl/>
        </w:rPr>
        <w:t xml:space="preserve"> ف</w:t>
      </w:r>
      <w:r>
        <w:rPr>
          <w:rFonts w:hint="cs"/>
          <w:rtl/>
        </w:rPr>
        <w:t>ی</w:t>
      </w:r>
      <w:r>
        <w:rPr>
          <w:rtl/>
        </w:rPr>
        <w:t xml:space="preserve"> جوابه حکا</w:t>
      </w:r>
      <w:r>
        <w:rPr>
          <w:rFonts w:hint="cs"/>
          <w:rtl/>
        </w:rPr>
        <w:t>ی</w:t>
      </w:r>
      <w:r>
        <w:rPr>
          <w:rFonts w:hint="eastAsia"/>
          <w:rtl/>
        </w:rPr>
        <w:t>ه</w:t>
      </w:r>
      <w:r>
        <w:rPr>
          <w:rtl/>
        </w:rPr>
        <w:t xml:space="preserve"> العالم الذ</w:t>
      </w:r>
      <w:r>
        <w:rPr>
          <w:rFonts w:hint="cs"/>
          <w:rtl/>
        </w:rPr>
        <w:t>ی</w:t>
      </w:r>
      <w:r>
        <w:rPr>
          <w:rtl/>
        </w:rPr>
        <w:t xml:space="preserve"> مات و کان له ابن لم </w:t>
      </w:r>
      <w:r>
        <w:rPr>
          <w:rFonts w:hint="cs"/>
          <w:rtl/>
        </w:rPr>
        <w:t>ی</w:t>
      </w:r>
      <w:r>
        <w:rPr>
          <w:rFonts w:hint="eastAsia"/>
          <w:rtl/>
        </w:rPr>
        <w:t>کن</w:t>
      </w:r>
      <w:r>
        <w:rPr>
          <w:rtl/>
        </w:rPr>
        <w:t xml:space="preserve"> </w:t>
      </w:r>
      <w:r>
        <w:rPr>
          <w:rFonts w:hint="cs"/>
          <w:rtl/>
        </w:rPr>
        <w:t>ی</w:t>
      </w:r>
      <w:r>
        <w:rPr>
          <w:rFonts w:hint="eastAsia"/>
          <w:rtl/>
        </w:rPr>
        <w:t>رغب</w:t>
      </w:r>
      <w:r>
        <w:rPr>
          <w:rtl/>
        </w:rPr>
        <w:t xml:space="preserve"> ف</w:t>
      </w:r>
      <w:r>
        <w:rPr>
          <w:rFonts w:hint="cs"/>
          <w:rtl/>
        </w:rPr>
        <w:t>ی</w:t>
      </w:r>
      <w:r>
        <w:rPr>
          <w:rtl/>
        </w:rPr>
        <w:t xml:space="preserve"> علم أب</w:t>
      </w:r>
      <w:r>
        <w:rPr>
          <w:rFonts w:hint="cs"/>
          <w:rtl/>
        </w:rPr>
        <w:t>ی</w:t>
      </w:r>
      <w:r>
        <w:rPr>
          <w:rFonts w:hint="eastAsia"/>
          <w:rtl/>
        </w:rPr>
        <w:t>ه</w:t>
      </w:r>
      <w:r>
        <w:rPr>
          <w:rtl/>
        </w:rPr>
        <w:t xml:space="preserve"> و ما جر</w:t>
      </w:r>
      <w:r>
        <w:rPr>
          <w:rFonts w:hint="cs"/>
          <w:rtl/>
        </w:rPr>
        <w:t>ی</w:t>
      </w:r>
      <w:r>
        <w:rPr>
          <w:rtl/>
        </w:rPr>
        <w:t xml:space="preserve"> له </w:t>
      </w:r>
      <w:r w:rsidRPr="000F2A07">
        <w:rPr>
          <w:rStyle w:val="libFootnotenumChar"/>
          <w:rtl/>
        </w:rPr>
        <w:t>(1)</w:t>
      </w:r>
      <w:r>
        <w:rPr>
          <w:rtl/>
        </w:rPr>
        <w:t>.</w:t>
      </w:r>
    </w:p>
    <w:p w:rsidR="00140CA9" w:rsidRDefault="00191CDD" w:rsidP="00E310D6">
      <w:pPr>
        <w:pStyle w:val="libNormal"/>
      </w:pPr>
      <w:r w:rsidRPr="00E310D6">
        <w:rPr>
          <w:rStyle w:val="libBold1Char"/>
          <w:rFonts w:hint="eastAsia"/>
          <w:rtl/>
        </w:rPr>
        <w:t>الکاف</w:t>
      </w:r>
      <w:r w:rsidRPr="00E310D6">
        <w:rPr>
          <w:rStyle w:val="libBold1Char"/>
          <w:rFonts w:hint="cs"/>
          <w:rtl/>
        </w:rPr>
        <w:t>ی</w:t>
      </w:r>
      <w:r>
        <w:rPr>
          <w:rtl/>
        </w:rPr>
        <w:t>:قوله لأب</w:t>
      </w:r>
      <w:r>
        <w:rPr>
          <w:rFonts w:hint="cs"/>
          <w:rtl/>
        </w:rPr>
        <w:t>ی</w:t>
      </w:r>
      <w:r>
        <w:rPr>
          <w:rtl/>
        </w:rPr>
        <w:t xml:space="preserve"> جعفر </w:t>
      </w:r>
      <w:r w:rsidR="00F2741C" w:rsidRPr="00F2741C">
        <w:rPr>
          <w:rStyle w:val="libAlaemChar"/>
          <w:rtl/>
        </w:rPr>
        <w:t>عليه‌السلام</w:t>
      </w:r>
      <w:r>
        <w:rPr>
          <w:rtl/>
        </w:rPr>
        <w:t>: أخبرک أطال اللّه بقاءک لنا و أمتعنا بک،فإنّا نأت</w:t>
      </w:r>
      <w:r>
        <w:rPr>
          <w:rFonts w:hint="cs"/>
          <w:rtl/>
        </w:rPr>
        <w:t>ی</w:t>
      </w:r>
      <w:r>
        <w:rPr>
          <w:rFonts w:hint="eastAsia"/>
          <w:rtl/>
        </w:rPr>
        <w:t>ک</w:t>
      </w:r>
      <w:r>
        <w:rPr>
          <w:rtl/>
        </w:rPr>
        <w:t xml:space="preserve"> فما نخرج حتّ</w:t>
      </w:r>
      <w:r>
        <w:rPr>
          <w:rFonts w:hint="cs"/>
          <w:rtl/>
        </w:rPr>
        <w:t>ی</w:t>
      </w:r>
      <w:r>
        <w:rPr>
          <w:rtl/>
        </w:rPr>
        <w:t xml:space="preserve"> ترقّ قلوبنا و تسلو أنفسنا عن الدن</w:t>
      </w:r>
      <w:r>
        <w:rPr>
          <w:rFonts w:hint="cs"/>
          <w:rtl/>
        </w:rPr>
        <w:t>ی</w:t>
      </w:r>
      <w:r>
        <w:rPr>
          <w:rFonts w:hint="eastAsia"/>
          <w:rtl/>
        </w:rPr>
        <w:t>ا</w:t>
      </w:r>
      <w:r>
        <w:rPr>
          <w:rtl/>
        </w:rPr>
        <w:t xml:space="preserve"> و </w:t>
      </w:r>
      <w:r>
        <w:rPr>
          <w:rFonts w:hint="cs"/>
          <w:rtl/>
        </w:rPr>
        <w:t>ی</w:t>
      </w:r>
      <w:r>
        <w:rPr>
          <w:rFonts w:hint="eastAsia"/>
          <w:rtl/>
        </w:rPr>
        <w:t>هون</w:t>
      </w:r>
      <w:r>
        <w:rPr>
          <w:rtl/>
        </w:rPr>
        <w:t xml:space="preserve"> عل</w:t>
      </w:r>
      <w:r>
        <w:rPr>
          <w:rFonts w:hint="cs"/>
          <w:rtl/>
        </w:rPr>
        <w:t>ی</w:t>
      </w:r>
      <w:r>
        <w:rPr>
          <w:rFonts w:hint="eastAsia"/>
          <w:rtl/>
        </w:rPr>
        <w:t>نا</w:t>
      </w:r>
      <w:r>
        <w:rPr>
          <w:rtl/>
        </w:rPr>
        <w:t xml:space="preserve"> ما ف</w:t>
      </w:r>
      <w:r>
        <w:rPr>
          <w:rFonts w:hint="cs"/>
          <w:rtl/>
        </w:rPr>
        <w:t>ی</w:t>
      </w:r>
      <w:r>
        <w:rPr>
          <w:rtl/>
        </w:rPr>
        <w:t xml:space="preserve"> أ</w:t>
      </w:r>
      <w:r>
        <w:rPr>
          <w:rFonts w:hint="cs"/>
          <w:rtl/>
        </w:rPr>
        <w:t>ی</w:t>
      </w:r>
      <w:r>
        <w:rPr>
          <w:rFonts w:hint="eastAsia"/>
          <w:rtl/>
        </w:rPr>
        <w:t>د</w:t>
      </w:r>
      <w:r>
        <w:rPr>
          <w:rFonts w:hint="cs"/>
          <w:rtl/>
        </w:rPr>
        <w:t>ی</w:t>
      </w:r>
      <w:r>
        <w:rPr>
          <w:rtl/>
        </w:rPr>
        <w:t xml:space="preserve"> الناس من هذه الأموال،ثمّ نخرج من عندک فإذا صرنا مع الناس و التجار أحببنا الدن</w:t>
      </w:r>
      <w:r>
        <w:rPr>
          <w:rFonts w:hint="cs"/>
          <w:rtl/>
        </w:rPr>
        <w:t>ی</w:t>
      </w:r>
      <w:r>
        <w:rPr>
          <w:rFonts w:hint="eastAsia"/>
          <w:rtl/>
        </w:rPr>
        <w:t>ا،قال</w:t>
      </w:r>
      <w:r>
        <w:rPr>
          <w:rtl/>
        </w:rPr>
        <w:t xml:space="preserve">: </w:t>
      </w:r>
      <w:r>
        <w:rPr>
          <w:rFonts w:hint="eastAsia"/>
          <w:rtl/>
        </w:rPr>
        <w:t>فقال</w:t>
      </w:r>
      <w:r>
        <w:rPr>
          <w:rtl/>
        </w:rPr>
        <w:t xml:space="preserve"> أبو جعفر </w:t>
      </w:r>
      <w:r w:rsidR="00F2741C" w:rsidRPr="00F2741C">
        <w:rPr>
          <w:rStyle w:val="libAlaemChar"/>
          <w:rtl/>
        </w:rPr>
        <w:t>عليه‌السلام</w:t>
      </w:r>
      <w:r>
        <w:rPr>
          <w:rtl/>
        </w:rPr>
        <w:t>:انّما ه</w:t>
      </w:r>
      <w:r>
        <w:rPr>
          <w:rFonts w:hint="cs"/>
          <w:rtl/>
        </w:rPr>
        <w:t>ی</w:t>
      </w:r>
      <w:r>
        <w:rPr>
          <w:rtl/>
        </w:rPr>
        <w:t xml:space="preserve"> القلوب مرّه تصعب و مرّه تسهل </w:t>
      </w:r>
      <w:r w:rsidRPr="000F2A07">
        <w:rPr>
          <w:rStyle w:val="libFootnotenumChar"/>
          <w:rtl/>
        </w:rPr>
        <w:t>(2)</w:t>
      </w:r>
      <w:r>
        <w:rPr>
          <w:rtl/>
        </w:rPr>
        <w:t xml:space="preserve">. </w:t>
      </w:r>
      <w:r>
        <w:rPr>
          <w:rFonts w:hint="eastAsia"/>
          <w:rtl/>
        </w:rPr>
        <w:t>رو</w:t>
      </w:r>
      <w:r>
        <w:rPr>
          <w:rFonts w:hint="cs"/>
          <w:rtl/>
        </w:rPr>
        <w:t>ی</w:t>
      </w:r>
      <w:r>
        <w:rPr>
          <w:rtl/>
        </w:rPr>
        <w:t>: انّه کان موال</w:t>
      </w:r>
      <w:r>
        <w:rPr>
          <w:rFonts w:hint="cs"/>
          <w:rtl/>
        </w:rPr>
        <w:t>ی</w:t>
      </w:r>
      <w:r>
        <w:rPr>
          <w:rtl/>
        </w:rPr>
        <w:t xml:space="preserve"> الصادق </w:t>
      </w:r>
      <w:r w:rsidR="00F2741C" w:rsidRPr="00F2741C">
        <w:rPr>
          <w:rStyle w:val="libAlaemChar"/>
          <w:rtl/>
        </w:rPr>
        <w:t>عليه‌السلام</w:t>
      </w:r>
      <w:r>
        <w:rPr>
          <w:rtl/>
        </w:rPr>
        <w:t xml:space="preserve"> عنده </w:t>
      </w:r>
      <w:r>
        <w:rPr>
          <w:rFonts w:hint="cs"/>
          <w:rtl/>
        </w:rPr>
        <w:t>ی</w:t>
      </w:r>
      <w:r>
        <w:rPr>
          <w:rFonts w:hint="eastAsia"/>
          <w:rtl/>
        </w:rPr>
        <w:t>ناظرون</w:t>
      </w:r>
      <w:r>
        <w:rPr>
          <w:rtl/>
        </w:rPr>
        <w:t xml:space="preserve"> و حمران بن أع</w:t>
      </w:r>
      <w:r>
        <w:rPr>
          <w:rFonts w:hint="cs"/>
          <w:rtl/>
        </w:rPr>
        <w:t>ی</w:t>
      </w:r>
      <w:r>
        <w:rPr>
          <w:rFonts w:hint="eastAsia"/>
          <w:rtl/>
        </w:rPr>
        <w:t>ن</w:t>
      </w:r>
      <w:r>
        <w:rPr>
          <w:rtl/>
        </w:rPr>
        <w:t xml:space="preserve"> ساکت، فقال </w:t>
      </w:r>
      <w:r w:rsidR="00F2741C" w:rsidRPr="00F2741C">
        <w:rPr>
          <w:rStyle w:val="libAlaemChar"/>
          <w:rtl/>
        </w:rPr>
        <w:t>عليه‌السلام</w:t>
      </w:r>
      <w:r>
        <w:rPr>
          <w:rtl/>
        </w:rPr>
        <w:t xml:space="preserve">:مالک لا تتکلّم </w:t>
      </w:r>
      <w:r>
        <w:rPr>
          <w:rFonts w:hint="cs"/>
          <w:rtl/>
        </w:rPr>
        <w:t>ی</w:t>
      </w:r>
      <w:r>
        <w:rPr>
          <w:rFonts w:hint="eastAsia"/>
          <w:rtl/>
        </w:rPr>
        <w:t>ا</w:t>
      </w:r>
      <w:r>
        <w:rPr>
          <w:rtl/>
        </w:rPr>
        <w:t xml:space="preserve"> حمران؟فقال:</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tl/>
        </w:rPr>
        <w:t xml:space="preserve"> انّ</w:t>
      </w:r>
      <w:r>
        <w:rPr>
          <w:rFonts w:hint="cs"/>
          <w:rtl/>
        </w:rPr>
        <w:t>ی</w:t>
      </w:r>
      <w:r>
        <w:rPr>
          <w:rtl/>
        </w:rPr>
        <w:t xml:space="preserve"> لا أتکلّم ف</w:t>
      </w:r>
      <w:r>
        <w:rPr>
          <w:rFonts w:hint="cs"/>
          <w:rtl/>
        </w:rPr>
        <w:t>ی</w:t>
      </w:r>
      <w:r>
        <w:rPr>
          <w:rtl/>
        </w:rPr>
        <w:t xml:space="preserve"> مجلس تکون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45</w:t>
      </w:r>
      <w:r w:rsidR="00140CA9">
        <w:rPr>
          <w:rtl/>
        </w:rPr>
        <w:t>0</w:t>
      </w:r>
      <w:r w:rsidR="00191CDD">
        <w:rPr>
          <w:rtl/>
        </w:rPr>
        <w:t>/</w:t>
      </w:r>
      <w:r w:rsidR="00140CA9">
        <w:rPr>
          <w:rtl/>
        </w:rPr>
        <w:t>81</w:t>
      </w:r>
      <w:r w:rsidR="00191CDD">
        <w:rPr>
          <w:rtl/>
        </w:rPr>
        <w:t>/5،ج:4</w:t>
      </w:r>
      <w:r w:rsidR="00140CA9">
        <w:rPr>
          <w:rtl/>
        </w:rPr>
        <w:t>97</w:t>
      </w:r>
      <w:r w:rsidR="00191CDD">
        <w:rPr>
          <w:rtl/>
        </w:rPr>
        <w:t>/</w:t>
      </w:r>
      <w:r w:rsidR="00140CA9">
        <w:rPr>
          <w:rtl/>
        </w:rPr>
        <w:t>1</w:t>
      </w:r>
      <w:r w:rsidR="00191CDD">
        <w:rPr>
          <w:rtl/>
        </w:rPr>
        <w:t xml:space="preserve">4. </w:t>
      </w:r>
    </w:p>
    <w:p w:rsidR="00D7268C" w:rsidRDefault="00D7268C" w:rsidP="005E32C9">
      <w:pPr>
        <w:pStyle w:val="libFootnote0"/>
        <w:rPr>
          <w:rtl/>
        </w:rPr>
      </w:pPr>
      <w:r>
        <w:rPr>
          <w:rtl/>
        </w:rPr>
        <w:t>(2)</w:t>
      </w:r>
      <w:r w:rsidR="00191CDD">
        <w:rPr>
          <w:rtl/>
        </w:rPr>
        <w:t xml:space="preserve"> ق:</w:t>
      </w:r>
      <w:r w:rsidR="00140CA9">
        <w:rPr>
          <w:rtl/>
        </w:rPr>
        <w:t>103</w:t>
      </w:r>
      <w:r w:rsidR="00191CDD">
        <w:rPr>
          <w:rtl/>
        </w:rPr>
        <w:t>/</w:t>
      </w:r>
      <w:r w:rsidR="00140CA9">
        <w:rPr>
          <w:rtl/>
        </w:rPr>
        <w:t>21</w:t>
      </w:r>
      <w:r w:rsidR="00191CDD">
        <w:rPr>
          <w:rtl/>
        </w:rPr>
        <w:t>/</w:t>
      </w:r>
      <w:r w:rsidR="00140CA9">
        <w:rPr>
          <w:rtl/>
        </w:rPr>
        <w:t>3</w:t>
      </w:r>
      <w:r w:rsidR="00191CDD">
        <w:rPr>
          <w:rtl/>
        </w:rPr>
        <w:t>،ج:4</w:t>
      </w:r>
      <w:r w:rsidR="00140CA9">
        <w:rPr>
          <w:rtl/>
        </w:rPr>
        <w:t>1</w:t>
      </w:r>
      <w:r w:rsidR="00191CDD">
        <w:rPr>
          <w:rtl/>
        </w:rPr>
        <w:t>/6. ق:کتاب الأخلاق</w:t>
      </w:r>
      <w:r w:rsidR="00140CA9">
        <w:rPr>
          <w:rtl/>
        </w:rPr>
        <w:t>38</w:t>
      </w:r>
      <w:r w:rsidR="00191CDD">
        <w:rPr>
          <w:rtl/>
        </w:rPr>
        <w:t>/</w:t>
      </w:r>
      <w:r w:rsidR="00140CA9">
        <w:rPr>
          <w:rtl/>
        </w:rPr>
        <w:t>7</w:t>
      </w:r>
      <w:r w:rsidR="00191CDD">
        <w:rPr>
          <w:rtl/>
        </w:rPr>
        <w:t>/،ج:56/</w:t>
      </w:r>
      <w:r w:rsidR="00140CA9">
        <w:rPr>
          <w:rtl/>
        </w:rPr>
        <w:t>70</w:t>
      </w:r>
      <w:r w:rsidR="00191CDD">
        <w:rPr>
          <w:rtl/>
        </w:rPr>
        <w:t>.</w:t>
      </w:r>
    </w:p>
    <w:p w:rsidR="00D7268C" w:rsidRDefault="00D7268C" w:rsidP="000F2A07">
      <w:pPr>
        <w:pStyle w:val="libNormal"/>
        <w:rPr>
          <w:rtl/>
        </w:rPr>
      </w:pPr>
      <w:r>
        <w:rPr>
          <w:rtl/>
        </w:rPr>
        <w:br w:type="page"/>
      </w:r>
    </w:p>
    <w:p w:rsidR="00E310D6" w:rsidRDefault="00191CDD" w:rsidP="00E310D6">
      <w:pPr>
        <w:pStyle w:val="libNormal0"/>
        <w:rPr>
          <w:rtl/>
        </w:rPr>
      </w:pPr>
      <w:r>
        <w:rPr>
          <w:rFonts w:hint="eastAsia"/>
          <w:rtl/>
        </w:rPr>
        <w:t>أنت</w:t>
      </w:r>
      <w:r>
        <w:rPr>
          <w:rtl/>
        </w:rPr>
        <w:t xml:space="preserve"> ف</w:t>
      </w:r>
      <w:r>
        <w:rPr>
          <w:rFonts w:hint="cs"/>
          <w:rtl/>
        </w:rPr>
        <w:t>ی</w:t>
      </w:r>
      <w:r>
        <w:rPr>
          <w:rFonts w:hint="eastAsia"/>
          <w:rtl/>
        </w:rPr>
        <w:t>ه،فقال</w:t>
      </w:r>
      <w:r>
        <w:rPr>
          <w:rtl/>
        </w:rPr>
        <w:t xml:space="preserve"> </w:t>
      </w:r>
      <w:r w:rsidR="00F2741C" w:rsidRPr="00F2741C">
        <w:rPr>
          <w:rStyle w:val="libAlaemChar"/>
          <w:rtl/>
        </w:rPr>
        <w:t>عليه‌السلام</w:t>
      </w:r>
      <w:r>
        <w:rPr>
          <w:rtl/>
        </w:rPr>
        <w:t>:انّ</w:t>
      </w:r>
      <w:r>
        <w:rPr>
          <w:rFonts w:hint="cs"/>
          <w:rtl/>
        </w:rPr>
        <w:t>ی</w:t>
      </w:r>
      <w:r>
        <w:rPr>
          <w:rtl/>
        </w:rPr>
        <w:t xml:space="preserve"> قد أذنت لک ف</w:t>
      </w:r>
      <w:r>
        <w:rPr>
          <w:rFonts w:hint="cs"/>
          <w:rtl/>
        </w:rPr>
        <w:t>ی</w:t>
      </w:r>
      <w:r>
        <w:rPr>
          <w:rtl/>
        </w:rPr>
        <w:t xml:space="preserve"> الکلام فتکلّم </w:t>
      </w:r>
      <w:r w:rsidRPr="000F2A07">
        <w:rPr>
          <w:rStyle w:val="libFootnotenumChar"/>
          <w:rtl/>
        </w:rPr>
        <w:t>(1)</w:t>
      </w:r>
      <w:r>
        <w:rPr>
          <w:rtl/>
        </w:rPr>
        <w:t>.</w:t>
      </w:r>
    </w:p>
    <w:p w:rsidR="00E310D6" w:rsidRDefault="00191CDD" w:rsidP="00E310D6">
      <w:pPr>
        <w:pStyle w:val="libNormal"/>
        <w:rPr>
          <w:rtl/>
        </w:rPr>
      </w:pPr>
      <w:r>
        <w:rPr>
          <w:rFonts w:hint="eastAsia"/>
          <w:rtl/>
        </w:rPr>
        <w:t>وص</w:t>
      </w:r>
      <w:r>
        <w:rPr>
          <w:rFonts w:hint="cs"/>
          <w:rtl/>
        </w:rPr>
        <w:t>یّ</w:t>
      </w:r>
      <w:r>
        <w:rPr>
          <w:rFonts w:hint="eastAsia"/>
          <w:rtl/>
        </w:rPr>
        <w:t>ه</w:t>
      </w:r>
      <w:r>
        <w:rPr>
          <w:rtl/>
        </w:rPr>
        <w:t xml:space="preserve"> الصادق </w:t>
      </w:r>
      <w:r w:rsidR="00F2741C" w:rsidRPr="00F2741C">
        <w:rPr>
          <w:rStyle w:val="libAlaemChar"/>
          <w:rtl/>
        </w:rPr>
        <w:t>عليه‌السلام</w:t>
      </w:r>
      <w:r>
        <w:rPr>
          <w:rtl/>
        </w:rPr>
        <w:t xml:space="preserve">: </w:t>
      </w:r>
      <w:r>
        <w:rPr>
          <w:rFonts w:hint="cs"/>
          <w:rtl/>
        </w:rPr>
        <w:t>ی</w:t>
      </w:r>
      <w:r>
        <w:rPr>
          <w:rFonts w:hint="eastAsia"/>
          <w:rtl/>
        </w:rPr>
        <w:t>ا</w:t>
      </w:r>
      <w:r>
        <w:rPr>
          <w:rtl/>
        </w:rPr>
        <w:t xml:space="preserve"> حمران انظر ال</w:t>
      </w:r>
      <w:r>
        <w:rPr>
          <w:rFonts w:hint="cs"/>
          <w:rtl/>
        </w:rPr>
        <w:t>ی</w:t>
      </w:r>
      <w:r>
        <w:rPr>
          <w:rtl/>
        </w:rPr>
        <w:t xml:space="preserve"> من هو دونک و لا تنظر ال</w:t>
      </w:r>
      <w:r>
        <w:rPr>
          <w:rFonts w:hint="cs"/>
          <w:rtl/>
        </w:rPr>
        <w:t>ی</w:t>
      </w:r>
      <w:r>
        <w:rPr>
          <w:rtl/>
        </w:rPr>
        <w:t xml:space="preserve"> من هو فوقک </w:t>
      </w:r>
      <w:r w:rsidRPr="000F2A07">
        <w:rPr>
          <w:rStyle w:val="libFootnotenumChar"/>
          <w:rtl/>
        </w:rPr>
        <w:t>(2)</w:t>
      </w:r>
      <w:r>
        <w:rPr>
          <w:rtl/>
        </w:rPr>
        <w:t xml:space="preserve">. </w:t>
      </w:r>
      <w:r>
        <w:rPr>
          <w:rFonts w:hint="eastAsia"/>
          <w:rtl/>
        </w:rPr>
        <w:t>الباقر</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حمران: انّه لا </w:t>
      </w:r>
      <w:r>
        <w:rPr>
          <w:rFonts w:hint="cs"/>
          <w:rtl/>
        </w:rPr>
        <w:t>ی</w:t>
      </w:r>
      <w:r>
        <w:rPr>
          <w:rFonts w:hint="eastAsia"/>
          <w:rtl/>
        </w:rPr>
        <w:t>رتدّ</w:t>
      </w:r>
      <w:r>
        <w:rPr>
          <w:rtl/>
        </w:rPr>
        <w:t xml:space="preserve"> و اللّه أبدا </w:t>
      </w:r>
      <w:r w:rsidRPr="000F2A07">
        <w:rPr>
          <w:rStyle w:val="libFootnotenumChar"/>
          <w:rtl/>
        </w:rPr>
        <w:t>(3)</w:t>
      </w:r>
      <w:r>
        <w:rPr>
          <w:rtl/>
        </w:rPr>
        <w:t>.</w:t>
      </w:r>
    </w:p>
    <w:p w:rsidR="00E310D6" w:rsidRDefault="00191CDD" w:rsidP="00E310D6">
      <w:pPr>
        <w:pStyle w:val="libNormal"/>
        <w:rPr>
          <w:rtl/>
        </w:rPr>
      </w:pPr>
      <w:r w:rsidRPr="00E310D6">
        <w:rPr>
          <w:rStyle w:val="libBold1Char"/>
          <w:rFonts w:hint="eastAsia"/>
          <w:rtl/>
        </w:rPr>
        <w:t>الإختصاص</w:t>
      </w:r>
      <w:r>
        <w:rPr>
          <w:rtl/>
        </w:rPr>
        <w:t>:عن هشام بن الحکم،عن أب</w:t>
      </w:r>
      <w:r>
        <w:rPr>
          <w:rFonts w:hint="cs"/>
          <w:rtl/>
        </w:rPr>
        <w:t>ی</w:t>
      </w:r>
      <w:r>
        <w:rPr>
          <w:rtl/>
        </w:rPr>
        <w:t xml:space="preserve"> عبد اللّه </w:t>
      </w:r>
      <w:r w:rsidR="00F2741C" w:rsidRPr="00F2741C">
        <w:rPr>
          <w:rStyle w:val="libAlaemChar"/>
          <w:rtl/>
        </w:rPr>
        <w:t>عليه‌السلام</w:t>
      </w:r>
      <w:r>
        <w:rPr>
          <w:rtl/>
        </w:rPr>
        <w:t xml:space="preserve"> قال:سمعت </w:t>
      </w:r>
      <w:r>
        <w:rPr>
          <w:rFonts w:hint="cs"/>
          <w:rtl/>
        </w:rPr>
        <w:t>ی</w:t>
      </w:r>
      <w:r>
        <w:rPr>
          <w:rFonts w:hint="eastAsia"/>
          <w:rtl/>
        </w:rPr>
        <w:t>قول</w:t>
      </w:r>
      <w:r>
        <w:rPr>
          <w:rtl/>
        </w:rPr>
        <w:t>: نعم الشف</w:t>
      </w:r>
      <w:r>
        <w:rPr>
          <w:rFonts w:hint="cs"/>
          <w:rtl/>
        </w:rPr>
        <w:t>ی</w:t>
      </w:r>
      <w:r>
        <w:rPr>
          <w:rFonts w:hint="eastAsia"/>
          <w:rtl/>
        </w:rPr>
        <w:t>ع</w:t>
      </w:r>
      <w:r>
        <w:rPr>
          <w:rtl/>
        </w:rPr>
        <w:t xml:space="preserve"> أنا و أب</w:t>
      </w:r>
      <w:r>
        <w:rPr>
          <w:rFonts w:hint="cs"/>
          <w:rtl/>
        </w:rPr>
        <w:t>ی</w:t>
      </w:r>
      <w:r>
        <w:rPr>
          <w:rtl/>
        </w:rPr>
        <w:t xml:space="preserve"> لحمران بن أع</w:t>
      </w:r>
      <w:r>
        <w:rPr>
          <w:rFonts w:hint="cs"/>
          <w:rtl/>
        </w:rPr>
        <w:t>ی</w:t>
      </w:r>
      <w:r>
        <w:rPr>
          <w:rFonts w:hint="eastAsia"/>
          <w:rtl/>
        </w:rPr>
        <w:t>ن</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نأخذ ب</w:t>
      </w:r>
      <w:r>
        <w:rPr>
          <w:rFonts w:hint="cs"/>
          <w:rtl/>
        </w:rPr>
        <w:t>ی</w:t>
      </w:r>
      <w:r>
        <w:rPr>
          <w:rFonts w:hint="eastAsia"/>
          <w:rtl/>
        </w:rPr>
        <w:t>ده</w:t>
      </w:r>
      <w:r>
        <w:rPr>
          <w:rtl/>
        </w:rPr>
        <w:t xml:space="preserve"> و لا نزا</w:t>
      </w:r>
      <w:r>
        <w:rPr>
          <w:rFonts w:hint="cs"/>
          <w:rtl/>
        </w:rPr>
        <w:t>ی</w:t>
      </w:r>
      <w:r>
        <w:rPr>
          <w:rFonts w:hint="eastAsia"/>
          <w:rtl/>
        </w:rPr>
        <w:t>له</w:t>
      </w:r>
      <w:r>
        <w:rPr>
          <w:rtl/>
        </w:rPr>
        <w:t xml:space="preserve"> حتّ</w:t>
      </w:r>
      <w:r>
        <w:rPr>
          <w:rFonts w:hint="cs"/>
          <w:rtl/>
        </w:rPr>
        <w:t>ی</w:t>
      </w:r>
      <w:r>
        <w:rPr>
          <w:rtl/>
        </w:rPr>
        <w:t xml:space="preserve"> ندخل الجنه جم</w:t>
      </w:r>
      <w:r>
        <w:rPr>
          <w:rFonts w:hint="cs"/>
          <w:rtl/>
        </w:rPr>
        <w:t>ی</w:t>
      </w:r>
      <w:r>
        <w:rPr>
          <w:rFonts w:hint="eastAsia"/>
          <w:rtl/>
        </w:rPr>
        <w:t>عا</w:t>
      </w:r>
      <w:r>
        <w:rPr>
          <w:rtl/>
        </w:rPr>
        <w:t>.</w:t>
      </w:r>
    </w:p>
    <w:p w:rsidR="00140CA9" w:rsidRDefault="00191CDD" w:rsidP="00E310D6">
      <w:pPr>
        <w:pStyle w:val="libNormal"/>
      </w:pPr>
      <w:r w:rsidRPr="00E310D6">
        <w:rPr>
          <w:rStyle w:val="libBold1Char"/>
          <w:rFonts w:hint="eastAsia"/>
          <w:rtl/>
        </w:rPr>
        <w:t>الإختصاص</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انّه قال ف</w:t>
      </w:r>
      <w:r>
        <w:rPr>
          <w:rFonts w:hint="cs"/>
          <w:rtl/>
        </w:rPr>
        <w:t>ی</w:t>
      </w:r>
      <w:r>
        <w:rPr>
          <w:rtl/>
        </w:rPr>
        <w:t xml:space="preserve"> حمران: انّه رجل من أهل الجنه </w:t>
      </w:r>
      <w:r w:rsidRPr="000F2A07">
        <w:rPr>
          <w:rStyle w:val="libFootnotenumChar"/>
          <w:rtl/>
        </w:rPr>
        <w:t>(4)</w:t>
      </w:r>
      <w:r>
        <w:rPr>
          <w:rtl/>
        </w:rPr>
        <w:t>. ف</w:t>
      </w:r>
      <w:r>
        <w:rPr>
          <w:rFonts w:hint="cs"/>
          <w:rtl/>
        </w:rPr>
        <w:t>ی</w:t>
      </w:r>
      <w:r>
        <w:rPr>
          <w:rtl/>
        </w:rPr>
        <w:t xml:space="preserve"> إرجاع الصادق </w:t>
      </w:r>
      <w:r w:rsidR="00F2741C" w:rsidRPr="00F2741C">
        <w:rPr>
          <w:rStyle w:val="libAlaemChar"/>
          <w:rtl/>
        </w:rPr>
        <w:t>عليه‌السلام</w:t>
      </w:r>
      <w:r>
        <w:rPr>
          <w:rtl/>
        </w:rPr>
        <w:t xml:space="preserve"> الرجل الشام</w:t>
      </w:r>
      <w:r>
        <w:rPr>
          <w:rFonts w:hint="cs"/>
          <w:rtl/>
        </w:rPr>
        <w:t>یّ</w:t>
      </w:r>
      <w:r>
        <w:rPr>
          <w:rtl/>
        </w:rPr>
        <w:t xml:space="preserve"> الماهر ف</w:t>
      </w:r>
      <w:r>
        <w:rPr>
          <w:rFonts w:hint="cs"/>
          <w:rtl/>
        </w:rPr>
        <w:t>ی</w:t>
      </w:r>
      <w:r>
        <w:rPr>
          <w:rtl/>
        </w:rPr>
        <w:t xml:space="preserve"> المناظره إل</w:t>
      </w:r>
      <w:r>
        <w:rPr>
          <w:rFonts w:hint="cs"/>
          <w:rtl/>
        </w:rPr>
        <w:t>ی</w:t>
      </w:r>
      <w:r>
        <w:rPr>
          <w:rFonts w:hint="eastAsia"/>
          <w:rtl/>
        </w:rPr>
        <w:t>ه</w:t>
      </w:r>
      <w:r>
        <w:rPr>
          <w:rtl/>
        </w:rPr>
        <w:t xml:space="preserve"> و قوله له:إن غلبت حمران فقد غلبتن</w:t>
      </w:r>
      <w:r>
        <w:rPr>
          <w:rFonts w:hint="cs"/>
          <w:rtl/>
        </w:rPr>
        <w:t>ی</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قول</w:t>
      </w:r>
      <w:r>
        <w:rPr>
          <w:rtl/>
        </w:rPr>
        <w:t xml:space="preserve"> </w:t>
      </w:r>
      <w:r>
        <w:rPr>
          <w:rFonts w:hint="cs"/>
          <w:rtl/>
        </w:rPr>
        <w:t>ی</w:t>
      </w:r>
      <w:r>
        <w:rPr>
          <w:rFonts w:hint="eastAsia"/>
          <w:rtl/>
        </w:rPr>
        <w:t>ونس</w:t>
      </w:r>
      <w:r>
        <w:rPr>
          <w:rtl/>
        </w:rPr>
        <w:t xml:space="preserve"> بن </w:t>
      </w:r>
      <w:r>
        <w:rPr>
          <w:rFonts w:hint="cs"/>
          <w:rtl/>
        </w:rPr>
        <w:t>ی</w:t>
      </w:r>
      <w:r>
        <w:rPr>
          <w:rFonts w:hint="eastAsia"/>
          <w:rtl/>
        </w:rPr>
        <w:t>عقوب</w:t>
      </w:r>
      <w:r>
        <w:rPr>
          <w:rtl/>
        </w:rPr>
        <w:t xml:space="preserve"> ف</w:t>
      </w:r>
      <w:r>
        <w:rPr>
          <w:rFonts w:hint="cs"/>
          <w:rtl/>
        </w:rPr>
        <w:t>ی</w:t>
      </w:r>
      <w:r>
        <w:rPr>
          <w:rtl/>
        </w:rPr>
        <w:t xml:space="preserve"> حقّ حمران انّه </w:t>
      </w:r>
      <w:r>
        <w:rPr>
          <w:rFonts w:hint="cs"/>
          <w:rtl/>
        </w:rPr>
        <w:t>ی</w:t>
      </w:r>
      <w:r>
        <w:rPr>
          <w:rFonts w:hint="eastAsia"/>
          <w:rtl/>
        </w:rPr>
        <w:t>حسن</w:t>
      </w:r>
      <w:r>
        <w:rPr>
          <w:rtl/>
        </w:rPr>
        <w:t xml:space="preserve"> الکلام </w:t>
      </w:r>
      <w:r w:rsidRPr="000F2A07">
        <w:rPr>
          <w:rStyle w:val="libFootnotenumChar"/>
          <w:rtl/>
        </w:rPr>
        <w:t>(6)</w:t>
      </w:r>
      <w:r>
        <w:rPr>
          <w:rtl/>
        </w:rPr>
        <w:t xml:space="preserve">. </w:t>
      </w:r>
      <w:r>
        <w:rPr>
          <w:rFonts w:hint="eastAsia"/>
          <w:rtl/>
        </w:rPr>
        <w:t>الباقر</w:t>
      </w:r>
      <w:r>
        <w:rPr>
          <w:rFonts w:hint="cs"/>
          <w:rtl/>
        </w:rPr>
        <w:t>ی</w:t>
      </w:r>
      <w:r>
        <w:rPr>
          <w:rtl/>
        </w:rPr>
        <w:t xml:space="preserve"> ف</w:t>
      </w:r>
      <w:r>
        <w:rPr>
          <w:rFonts w:hint="cs"/>
          <w:rtl/>
        </w:rPr>
        <w:t>ی</w:t>
      </w:r>
      <w:r>
        <w:rPr>
          <w:rtl/>
        </w:rPr>
        <w:t xml:space="preserve"> حقّ حمران: انّه من المؤمن</w:t>
      </w:r>
      <w:r>
        <w:rPr>
          <w:rFonts w:hint="cs"/>
          <w:rtl/>
        </w:rPr>
        <w:t>ی</w:t>
      </w:r>
      <w:r>
        <w:rPr>
          <w:rFonts w:hint="eastAsia"/>
          <w:rtl/>
        </w:rPr>
        <w:t>ن</w:t>
      </w:r>
      <w:r>
        <w:rPr>
          <w:rtl/>
        </w:rPr>
        <w:t xml:space="preserve"> حقّا لا </w:t>
      </w:r>
      <w:r>
        <w:rPr>
          <w:rFonts w:hint="cs"/>
          <w:rtl/>
        </w:rPr>
        <w:t>ی</w:t>
      </w:r>
      <w:r>
        <w:rPr>
          <w:rFonts w:hint="eastAsia"/>
          <w:rtl/>
        </w:rPr>
        <w:t>رجع</w:t>
      </w:r>
      <w:r>
        <w:rPr>
          <w:rtl/>
        </w:rPr>
        <w:t xml:space="preserve"> أبدا </w:t>
      </w:r>
      <w:r w:rsidRPr="000F2A07">
        <w:rPr>
          <w:rStyle w:val="libFootnotenumChar"/>
          <w:rtl/>
        </w:rPr>
        <w:t>(7)</w:t>
      </w:r>
      <w:r>
        <w:rPr>
          <w:rtl/>
        </w:rPr>
        <w:t xml:space="preserve">. </w:t>
      </w:r>
    </w:p>
    <w:p w:rsidR="00140CA9" w:rsidRDefault="00191CDD" w:rsidP="00191CDD">
      <w:pPr>
        <w:pStyle w:val="libNormal"/>
      </w:pPr>
      <w:r>
        <w:rPr>
          <w:rFonts w:hint="eastAsia"/>
          <w:rtl/>
        </w:rPr>
        <w:t>ذکر</w:t>
      </w:r>
      <w:r>
        <w:rPr>
          <w:rtl/>
        </w:rPr>
        <w:t xml:space="preserve"> ما </w:t>
      </w:r>
      <w:r>
        <w:rPr>
          <w:rFonts w:hint="cs"/>
          <w:rtl/>
        </w:rPr>
        <w:t>ی</w:t>
      </w:r>
      <w:r>
        <w:rPr>
          <w:rFonts w:hint="eastAsia"/>
          <w:rtl/>
        </w:rPr>
        <w:t>تعلق</w:t>
      </w:r>
      <w:r>
        <w:rPr>
          <w:rtl/>
        </w:rPr>
        <w:t xml:space="preserve"> به </w:t>
      </w:r>
      <w:r w:rsidRPr="000F2A07">
        <w:rPr>
          <w:rStyle w:val="libFootnotenumChar"/>
          <w:rtl/>
        </w:rPr>
        <w:t>(8)</w:t>
      </w:r>
      <w:r>
        <w:rPr>
          <w:rtl/>
        </w:rPr>
        <w:t xml:space="preserve">. </w:t>
      </w:r>
      <w:r w:rsidRPr="00E310D6">
        <w:rPr>
          <w:rStyle w:val="libBold1Char"/>
          <w:rtl/>
        </w:rPr>
        <w:t>أقول</w:t>
      </w:r>
      <w:r>
        <w:rPr>
          <w:rtl/>
        </w:rPr>
        <w:t>: ذکر (تنق</w:t>
      </w:r>
      <w:r>
        <w:rPr>
          <w:rFonts w:hint="cs"/>
          <w:rtl/>
        </w:rPr>
        <w:t>ی</w:t>
      </w:r>
      <w:r>
        <w:rPr>
          <w:rFonts w:hint="eastAsia"/>
          <w:rtl/>
        </w:rPr>
        <w:t>ح</w:t>
      </w:r>
      <w:r>
        <w:rPr>
          <w:rtl/>
        </w:rPr>
        <w:t xml:space="preserve"> المقال): و ف</w:t>
      </w:r>
      <w:r>
        <w:rPr>
          <w:rFonts w:hint="cs"/>
          <w:rtl/>
        </w:rPr>
        <w:t>ی</w:t>
      </w:r>
      <w:r>
        <w:rPr>
          <w:rtl/>
        </w:rPr>
        <w:t xml:space="preserve"> رساله أب</w:t>
      </w:r>
      <w:r>
        <w:rPr>
          <w:rFonts w:hint="cs"/>
          <w:rtl/>
        </w:rPr>
        <w:t>ی</w:t>
      </w:r>
      <w:r>
        <w:rPr>
          <w:rtl/>
        </w:rPr>
        <w:t xml:space="preserve"> غالب الزرار</w:t>
      </w:r>
      <w:r>
        <w:rPr>
          <w:rFonts w:hint="cs"/>
          <w:rtl/>
        </w:rPr>
        <w:t>ی</w:t>
      </w:r>
      <w:r>
        <w:rPr>
          <w:rtl/>
        </w:rPr>
        <w:t xml:space="preserve"> </w:t>
      </w:r>
      <w:r w:rsidR="00483133" w:rsidRPr="00483133">
        <w:rPr>
          <w:rStyle w:val="libAlaemChar"/>
          <w:rtl/>
        </w:rPr>
        <w:t>رحمه‌الله</w:t>
      </w:r>
      <w:r>
        <w:rPr>
          <w:rtl/>
        </w:rPr>
        <w:t xml:space="preserve"> انّ حمران بن أع</w:t>
      </w:r>
      <w:r>
        <w:rPr>
          <w:rFonts w:hint="cs"/>
          <w:rtl/>
        </w:rPr>
        <w:t>ی</w:t>
      </w:r>
      <w:r>
        <w:rPr>
          <w:rFonts w:hint="eastAsia"/>
          <w:rtl/>
        </w:rPr>
        <w:t>ن</w:t>
      </w:r>
      <w:r>
        <w:rPr>
          <w:rtl/>
        </w:rPr>
        <w:t xml:space="preserve"> لق</w:t>
      </w:r>
      <w:r>
        <w:rPr>
          <w:rFonts w:hint="cs"/>
          <w:rtl/>
        </w:rPr>
        <w:t>ی</w:t>
      </w:r>
      <w:r>
        <w:rPr>
          <w:rtl/>
        </w:rPr>
        <w:t xml:space="preserve"> س</w:t>
      </w:r>
      <w:r>
        <w:rPr>
          <w:rFonts w:hint="cs"/>
          <w:rtl/>
        </w:rPr>
        <w:t>ی</w:t>
      </w:r>
      <w:r>
        <w:rPr>
          <w:rFonts w:hint="eastAsia"/>
          <w:rtl/>
        </w:rPr>
        <w:t>دنا</w:t>
      </w:r>
      <w:r>
        <w:rPr>
          <w:rtl/>
        </w:rPr>
        <w:t xml:space="preserve"> س</w:t>
      </w:r>
      <w:r>
        <w:rPr>
          <w:rFonts w:hint="cs"/>
          <w:rtl/>
        </w:rPr>
        <w:t>ی</w:t>
      </w:r>
      <w:r>
        <w:rPr>
          <w:rFonts w:hint="eastAsia"/>
          <w:rtl/>
        </w:rPr>
        <w:t>د</w:t>
      </w:r>
      <w:r>
        <w:rPr>
          <w:rtl/>
        </w:rPr>
        <w:t xml:space="preserve"> العابد</w:t>
      </w:r>
      <w:r>
        <w:rPr>
          <w:rFonts w:hint="cs"/>
          <w:rtl/>
        </w:rPr>
        <w:t>ی</w:t>
      </w:r>
      <w:r>
        <w:rPr>
          <w:rFonts w:hint="eastAsia"/>
          <w:rtl/>
        </w:rPr>
        <w:t>ن</w:t>
      </w:r>
      <w:r>
        <w:rPr>
          <w:rtl/>
        </w:rPr>
        <w:t xml:space="preserve"> </w:t>
      </w:r>
      <w:r w:rsidR="00F2741C" w:rsidRPr="00F2741C">
        <w:rPr>
          <w:rStyle w:val="libAlaemChar"/>
          <w:rtl/>
        </w:rPr>
        <w:t>عليه‌السلام</w:t>
      </w:r>
      <w:r>
        <w:rPr>
          <w:rtl/>
        </w:rPr>
        <w:t>،و کان حمران من أکابر مشا</w:t>
      </w:r>
      <w:r>
        <w:rPr>
          <w:rFonts w:hint="cs"/>
          <w:rtl/>
        </w:rPr>
        <w:t>ی</w:t>
      </w:r>
      <w:r>
        <w:rPr>
          <w:rFonts w:hint="eastAsia"/>
          <w:rtl/>
        </w:rPr>
        <w:t>خ</w:t>
      </w:r>
      <w:r>
        <w:rPr>
          <w:rtl/>
        </w:rPr>
        <w:t xml:space="preserve"> الش</w:t>
      </w:r>
      <w:r>
        <w:rPr>
          <w:rFonts w:hint="cs"/>
          <w:rtl/>
        </w:rPr>
        <w:t>ی</w:t>
      </w:r>
      <w:r>
        <w:rPr>
          <w:rFonts w:hint="eastAsia"/>
          <w:rtl/>
        </w:rPr>
        <w:t>عه</w:t>
      </w:r>
      <w:r>
        <w:rPr>
          <w:rtl/>
        </w:rPr>
        <w:t xml:space="preserve"> المفضل</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لا </w:t>
      </w:r>
      <w:r>
        <w:rPr>
          <w:rFonts w:hint="cs"/>
          <w:rtl/>
        </w:rPr>
        <w:t>ی</w:t>
      </w:r>
      <w:r>
        <w:rPr>
          <w:rFonts w:hint="eastAsia"/>
          <w:rtl/>
        </w:rPr>
        <w:t>شکّ</w:t>
      </w:r>
      <w:r>
        <w:rPr>
          <w:rtl/>
        </w:rPr>
        <w:t xml:space="preserve"> ف</w:t>
      </w:r>
      <w:r>
        <w:rPr>
          <w:rFonts w:hint="cs"/>
          <w:rtl/>
        </w:rPr>
        <w:t>ی</w:t>
      </w:r>
      <w:r>
        <w:rPr>
          <w:rFonts w:hint="eastAsia"/>
          <w:rtl/>
        </w:rPr>
        <w:t>هم،و</w:t>
      </w:r>
      <w:r>
        <w:rPr>
          <w:rtl/>
        </w:rPr>
        <w:t xml:space="preserve"> کان أحد حمله القرآن و من بعده </w:t>
      </w:r>
      <w:r>
        <w:rPr>
          <w:rFonts w:hint="cs"/>
          <w:rtl/>
        </w:rPr>
        <w:t>ی</w:t>
      </w:r>
      <w:r>
        <w:rPr>
          <w:rFonts w:hint="eastAsia"/>
          <w:rtl/>
        </w:rPr>
        <w:t>ذکر</w:t>
      </w:r>
      <w:r>
        <w:rPr>
          <w:rtl/>
        </w:rPr>
        <w:t xml:space="preserve"> اسمه ف</w:t>
      </w:r>
      <w:r>
        <w:rPr>
          <w:rFonts w:hint="cs"/>
          <w:rtl/>
        </w:rPr>
        <w:t>ی</w:t>
      </w:r>
      <w:r>
        <w:rPr>
          <w:rtl/>
        </w:rPr>
        <w:t xml:space="preserve"> القراءات،</w:t>
      </w:r>
      <w:r>
        <w:rPr>
          <w:rFonts w:hint="eastAsia"/>
          <w:rtl/>
        </w:rPr>
        <w:t>و</w:t>
      </w:r>
      <w:r>
        <w:rPr>
          <w:rtl/>
        </w:rPr>
        <w:t xml:space="preserve"> رو</w:t>
      </w:r>
      <w:r>
        <w:rPr>
          <w:rFonts w:hint="cs"/>
          <w:rtl/>
        </w:rPr>
        <w:t>ی</w:t>
      </w:r>
      <w:r>
        <w:rPr>
          <w:rtl/>
        </w:rPr>
        <w:t xml:space="preserve"> انّه قرأ عل</w:t>
      </w:r>
      <w:r>
        <w:rPr>
          <w:rFonts w:hint="cs"/>
          <w:rtl/>
        </w:rPr>
        <w:t>ی</w:t>
      </w:r>
      <w:r>
        <w:rPr>
          <w:rtl/>
        </w:rPr>
        <w:t xml:space="preserve"> أب</w:t>
      </w:r>
      <w:r>
        <w:rPr>
          <w:rFonts w:hint="cs"/>
          <w:rtl/>
        </w:rPr>
        <w:t>ی</w:t>
      </w:r>
      <w:r>
        <w:rPr>
          <w:rtl/>
        </w:rPr>
        <w:t xml:space="preserve"> جعفر محمّد بن عل</w:t>
      </w:r>
      <w:r>
        <w:rPr>
          <w:rFonts w:hint="cs"/>
          <w:rtl/>
        </w:rPr>
        <w:t>ی</w:t>
      </w:r>
      <w:r>
        <w:rPr>
          <w:rtl/>
        </w:rPr>
        <w:t xml:space="preserve"> </w:t>
      </w:r>
      <w:r w:rsidR="00F2741C" w:rsidRPr="00F2741C">
        <w:rPr>
          <w:rStyle w:val="libAlaemChar"/>
          <w:rtl/>
        </w:rPr>
        <w:t>عليهما‌السلام</w:t>
      </w:r>
      <w:r>
        <w:rPr>
          <w:rtl/>
        </w:rPr>
        <w:t>، و کان مع ذلک عالما بالنحو و اللغه،انته</w:t>
      </w:r>
      <w:r>
        <w:rPr>
          <w:rFonts w:hint="cs"/>
          <w:rtl/>
        </w:rPr>
        <w:t>ی</w:t>
      </w:r>
      <w:r>
        <w:rPr>
          <w:rtl/>
        </w:rPr>
        <w:t xml:space="preserve"> المهمّ من کلامه </w:t>
      </w:r>
      <w:r w:rsidR="00483133" w:rsidRPr="00483133">
        <w:rPr>
          <w:rStyle w:val="libAlaemChar"/>
          <w:rtl/>
        </w:rPr>
        <w:t>رحمه‌الله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الا</w:t>
      </w:r>
      <w:r w:rsidR="00191CDD">
        <w:rPr>
          <w:rFonts w:hint="cs"/>
          <w:rtl/>
        </w:rPr>
        <w:t>ی</w:t>
      </w:r>
      <w:r w:rsidR="00191CDD">
        <w:rPr>
          <w:rFonts w:hint="eastAsia"/>
          <w:rtl/>
        </w:rPr>
        <w:t>مان</w:t>
      </w:r>
      <w:r w:rsidR="00140CA9">
        <w:rPr>
          <w:rtl/>
        </w:rPr>
        <w:t>21</w:t>
      </w:r>
      <w:r w:rsidR="00191CDD">
        <w:rPr>
          <w:rtl/>
        </w:rPr>
        <w:t>4/</w:t>
      </w:r>
      <w:r w:rsidR="00140CA9">
        <w:rPr>
          <w:rtl/>
        </w:rPr>
        <w:t>28</w:t>
      </w:r>
      <w:r w:rsidR="00191CDD">
        <w:rPr>
          <w:rtl/>
        </w:rPr>
        <w:t>/،ج:</w:t>
      </w:r>
      <w:r w:rsidR="00140CA9">
        <w:rPr>
          <w:rtl/>
        </w:rPr>
        <w:t>3</w:t>
      </w:r>
      <w:r w:rsidR="00191CDD">
        <w:rPr>
          <w:rtl/>
        </w:rPr>
        <w:t>/6</w:t>
      </w:r>
      <w:r w:rsidR="00140CA9">
        <w:rPr>
          <w:rtl/>
        </w:rPr>
        <w:t>9</w:t>
      </w:r>
      <w:r w:rsidR="00191CDD">
        <w:rPr>
          <w:rtl/>
        </w:rPr>
        <w:t xml:space="preserve">. </w:t>
      </w:r>
    </w:p>
    <w:p w:rsidR="00140CA9" w:rsidRDefault="00D7268C" w:rsidP="005E32C9">
      <w:pPr>
        <w:pStyle w:val="libFootnote0"/>
      </w:pPr>
      <w:r>
        <w:rPr>
          <w:rtl/>
        </w:rPr>
        <w:t>(2)</w:t>
      </w:r>
      <w:r w:rsidR="00191CDD">
        <w:rPr>
          <w:rtl/>
        </w:rPr>
        <w:t xml:space="preserve"> ق:کتاب الأخلاق6</w:t>
      </w:r>
      <w:r w:rsidR="00140CA9">
        <w:rPr>
          <w:rtl/>
        </w:rPr>
        <w:t>7</w:t>
      </w:r>
      <w:r w:rsidR="00191CDD">
        <w:rPr>
          <w:rtl/>
        </w:rPr>
        <w:t>/</w:t>
      </w:r>
      <w:r w:rsidR="00140CA9">
        <w:rPr>
          <w:rtl/>
        </w:rPr>
        <w:t>1</w:t>
      </w:r>
      <w:r w:rsidR="00191CDD">
        <w:rPr>
          <w:rtl/>
        </w:rPr>
        <w:t>5/،ج:</w:t>
      </w:r>
      <w:r w:rsidR="00140CA9">
        <w:rPr>
          <w:rtl/>
        </w:rPr>
        <w:t>173</w:t>
      </w:r>
      <w:r w:rsidR="00191CDD">
        <w:rPr>
          <w:rtl/>
        </w:rPr>
        <w:t>/</w:t>
      </w:r>
      <w:r w:rsidR="00140CA9">
        <w:rPr>
          <w:rtl/>
        </w:rPr>
        <w:t>70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207</w:t>
      </w:r>
      <w:r w:rsidR="00191CDD">
        <w:rPr>
          <w:rtl/>
        </w:rPr>
        <w:t>/</w:t>
      </w:r>
      <w:r w:rsidR="00140CA9">
        <w:rPr>
          <w:rtl/>
        </w:rPr>
        <w:t>33</w:t>
      </w:r>
      <w:r w:rsidR="00191CDD">
        <w:rPr>
          <w:rtl/>
        </w:rPr>
        <w:t>/</w:t>
      </w:r>
      <w:r w:rsidR="00140CA9">
        <w:rPr>
          <w:rtl/>
        </w:rPr>
        <w:t>11</w:t>
      </w:r>
      <w:r w:rsidR="00191CDD">
        <w:rPr>
          <w:rtl/>
        </w:rPr>
        <w:t>،ج:</w:t>
      </w:r>
      <w:r w:rsidR="00140CA9">
        <w:rPr>
          <w:rtl/>
        </w:rPr>
        <w:t>3</w:t>
      </w:r>
      <w:r w:rsidR="00191CDD">
        <w:rPr>
          <w:rtl/>
        </w:rPr>
        <w:t>4</w:t>
      </w:r>
      <w:r w:rsidR="00140CA9">
        <w:rPr>
          <w:rtl/>
        </w:rPr>
        <w:t>2</w:t>
      </w:r>
      <w:r w:rsidR="00191CDD">
        <w:rPr>
          <w:rtl/>
        </w:rPr>
        <w:t>/4</w:t>
      </w:r>
      <w:r w:rsidR="00140CA9">
        <w:rPr>
          <w:rtl/>
        </w:rPr>
        <w:t>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210</w:t>
      </w:r>
      <w:r w:rsidR="00191CDD">
        <w:rPr>
          <w:rtl/>
        </w:rPr>
        <w:t>/</w:t>
      </w:r>
      <w:r w:rsidR="00140CA9">
        <w:rPr>
          <w:rtl/>
        </w:rPr>
        <w:t>33</w:t>
      </w:r>
      <w:r w:rsidR="00191CDD">
        <w:rPr>
          <w:rtl/>
        </w:rPr>
        <w:t>/</w:t>
      </w:r>
      <w:r w:rsidR="00140CA9">
        <w:rPr>
          <w:rtl/>
        </w:rPr>
        <w:t>11</w:t>
      </w:r>
      <w:r w:rsidR="00191CDD">
        <w:rPr>
          <w:rtl/>
        </w:rPr>
        <w:t>،ج:</w:t>
      </w:r>
      <w:r w:rsidR="00140CA9">
        <w:rPr>
          <w:rtl/>
        </w:rPr>
        <w:t>3</w:t>
      </w:r>
      <w:r w:rsidR="00191CDD">
        <w:rPr>
          <w:rtl/>
        </w:rPr>
        <w:t>5</w:t>
      </w:r>
      <w:r w:rsidR="00140CA9">
        <w:rPr>
          <w:rtl/>
        </w:rPr>
        <w:t>2</w:t>
      </w:r>
      <w:r w:rsidR="00191CDD">
        <w:rPr>
          <w:rtl/>
        </w:rPr>
        <w:t>/4</w:t>
      </w:r>
      <w:r w:rsidR="00140CA9">
        <w:rPr>
          <w:rtl/>
        </w:rPr>
        <w:t>7</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229</w:t>
      </w:r>
      <w:r w:rsidR="00191CDD">
        <w:rPr>
          <w:rtl/>
        </w:rPr>
        <w:t>/</w:t>
      </w:r>
      <w:r w:rsidR="00140CA9">
        <w:rPr>
          <w:rtl/>
        </w:rPr>
        <w:t>3</w:t>
      </w:r>
      <w:r w:rsidR="00191CDD">
        <w:rPr>
          <w:rtl/>
        </w:rPr>
        <w:t>4/</w:t>
      </w:r>
      <w:r w:rsidR="00140CA9">
        <w:rPr>
          <w:rtl/>
        </w:rPr>
        <w:t>11</w:t>
      </w:r>
      <w:r w:rsidR="00191CDD">
        <w:rPr>
          <w:rtl/>
        </w:rPr>
        <w:t>،ج:4</w:t>
      </w:r>
      <w:r w:rsidR="00140CA9">
        <w:rPr>
          <w:rtl/>
        </w:rPr>
        <w:t>07</w:t>
      </w:r>
      <w:r w:rsidR="00191CDD">
        <w:rPr>
          <w:rtl/>
        </w:rPr>
        <w:t>/4</w:t>
      </w:r>
      <w:r w:rsidR="00140CA9">
        <w:rPr>
          <w:rtl/>
        </w:rPr>
        <w:t>7</w:t>
      </w:r>
      <w:r w:rsidR="00191CDD">
        <w:rPr>
          <w:rtl/>
        </w:rPr>
        <w:t xml:space="preserve">. </w:t>
      </w:r>
    </w:p>
    <w:p w:rsidR="00140CA9" w:rsidRDefault="00D7268C" w:rsidP="005E32C9">
      <w:pPr>
        <w:pStyle w:val="libFootnote0"/>
      </w:pPr>
      <w:r>
        <w:rPr>
          <w:rtl/>
        </w:rPr>
        <w:t>(6)</w:t>
      </w:r>
      <w:r w:rsidR="00191CDD">
        <w:rPr>
          <w:rtl/>
        </w:rPr>
        <w:t xml:space="preserve"> ق:4/</w:t>
      </w:r>
      <w:r w:rsidR="00140CA9">
        <w:rPr>
          <w:rtl/>
        </w:rPr>
        <w:t>1</w:t>
      </w:r>
      <w:r w:rsidR="00191CDD">
        <w:rPr>
          <w:rtl/>
        </w:rPr>
        <w:t>/</w:t>
      </w:r>
      <w:r w:rsidR="00140CA9">
        <w:rPr>
          <w:rtl/>
        </w:rPr>
        <w:t>7</w:t>
      </w:r>
      <w:r w:rsidR="00191CDD">
        <w:rPr>
          <w:rtl/>
        </w:rPr>
        <w:t>،ج:</w:t>
      </w:r>
      <w:r w:rsidR="00140CA9">
        <w:rPr>
          <w:rtl/>
        </w:rPr>
        <w:t>9</w:t>
      </w:r>
      <w:r w:rsidR="00191CDD">
        <w:rPr>
          <w:rtl/>
        </w:rPr>
        <w:t>/</w:t>
      </w:r>
      <w:r w:rsidR="00140CA9">
        <w:rPr>
          <w:rtl/>
        </w:rPr>
        <w:t>23</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29</w:t>
      </w:r>
      <w:r w:rsidR="00191CDD">
        <w:rPr>
          <w:rtl/>
        </w:rPr>
        <w:t>4/</w:t>
      </w:r>
      <w:r w:rsidR="00140CA9">
        <w:rPr>
          <w:rtl/>
        </w:rPr>
        <w:t>87</w:t>
      </w:r>
      <w:r w:rsidR="00191CDD">
        <w:rPr>
          <w:rtl/>
        </w:rPr>
        <w:t>/</w:t>
      </w:r>
      <w:r w:rsidR="00140CA9">
        <w:rPr>
          <w:rtl/>
        </w:rPr>
        <w:t>7</w:t>
      </w:r>
      <w:r w:rsidR="00191CDD">
        <w:rPr>
          <w:rtl/>
        </w:rPr>
        <w:t>،ج:</w:t>
      </w:r>
      <w:r w:rsidR="00140CA9">
        <w:rPr>
          <w:rtl/>
        </w:rPr>
        <w:t>81</w:t>
      </w:r>
      <w:r w:rsidR="00191CDD">
        <w:rPr>
          <w:rtl/>
        </w:rPr>
        <w:t>/</w:t>
      </w:r>
      <w:r w:rsidR="00140CA9">
        <w:rPr>
          <w:rtl/>
        </w:rPr>
        <w:t>2</w:t>
      </w:r>
      <w:r w:rsidR="00191CDD">
        <w:rPr>
          <w:rtl/>
        </w:rPr>
        <w:t xml:space="preserve">6. </w:t>
      </w:r>
    </w:p>
    <w:p w:rsidR="00D7268C" w:rsidRDefault="00654B6E" w:rsidP="005E32C9">
      <w:pPr>
        <w:pStyle w:val="libFootnote0"/>
        <w:rPr>
          <w:rtl/>
        </w:rPr>
      </w:pPr>
      <w:r>
        <w:rPr>
          <w:rtl/>
        </w:rPr>
        <w:t>(8)</w:t>
      </w:r>
      <w:r w:rsidR="00191CDD">
        <w:rPr>
          <w:rtl/>
        </w:rPr>
        <w:t xml:space="preserve"> ق:</w:t>
      </w:r>
      <w:r w:rsidR="00140CA9">
        <w:rPr>
          <w:rtl/>
        </w:rPr>
        <w:t>7</w:t>
      </w:r>
      <w:r w:rsidR="00191CDD">
        <w:rPr>
          <w:rtl/>
        </w:rPr>
        <w:t>54/</w:t>
      </w:r>
      <w:r w:rsidR="00140CA9">
        <w:rPr>
          <w:rtl/>
        </w:rPr>
        <w:t>77</w:t>
      </w:r>
      <w:r w:rsidR="00191CDD">
        <w:rPr>
          <w:rtl/>
        </w:rPr>
        <w:t>/6،ج:</w:t>
      </w:r>
      <w:r w:rsidR="00140CA9">
        <w:rPr>
          <w:rtl/>
        </w:rPr>
        <w:t>3</w:t>
      </w:r>
      <w:r w:rsidR="00191CDD">
        <w:rPr>
          <w:rtl/>
        </w:rPr>
        <w:t>45/</w:t>
      </w:r>
      <w:r w:rsidR="00140CA9">
        <w:rPr>
          <w:rtl/>
        </w:rPr>
        <w:t>22</w:t>
      </w:r>
      <w:r w:rsidR="00191CDD">
        <w:rPr>
          <w:rtl/>
        </w:rPr>
        <w:t>.</w:t>
      </w:r>
    </w:p>
    <w:p w:rsidR="00D7268C" w:rsidRDefault="00D7268C" w:rsidP="000F2A07">
      <w:pPr>
        <w:pStyle w:val="libNormal"/>
        <w:rPr>
          <w:rtl/>
        </w:rPr>
      </w:pPr>
      <w:r>
        <w:rPr>
          <w:rtl/>
        </w:rPr>
        <w:br w:type="page"/>
      </w:r>
    </w:p>
    <w:p w:rsidR="00140CA9" w:rsidRDefault="00191CDD" w:rsidP="00E310D6">
      <w:pPr>
        <w:pStyle w:val="libCenterBold1"/>
      </w:pPr>
      <w:r>
        <w:rPr>
          <w:rFonts w:hint="eastAsia"/>
          <w:rtl/>
        </w:rPr>
        <w:t>الحمار</w:t>
      </w:r>
      <w:r>
        <w:rPr>
          <w:rtl/>
        </w:rPr>
        <w:t xml:space="preserve"> </w:t>
      </w:r>
    </w:p>
    <w:p w:rsidR="00140CA9" w:rsidRDefault="00191CDD" w:rsidP="00191CDD">
      <w:pPr>
        <w:pStyle w:val="libNormal"/>
        <w:rPr>
          <w:rtl/>
        </w:rPr>
      </w:pPr>
      <w:r>
        <w:rPr>
          <w:rFonts w:hint="eastAsia"/>
          <w:rtl/>
        </w:rPr>
        <w:t>جمعه</w:t>
      </w:r>
      <w:r>
        <w:rPr>
          <w:rtl/>
        </w:rPr>
        <w:t xml:space="preserve"> حم</w:t>
      </w:r>
      <w:r>
        <w:rPr>
          <w:rFonts w:hint="cs"/>
          <w:rtl/>
        </w:rPr>
        <w:t>ی</w:t>
      </w:r>
      <w:r>
        <w:rPr>
          <w:rFonts w:hint="eastAsia"/>
          <w:rtl/>
        </w:rPr>
        <w:t>ر</w:t>
      </w:r>
      <w:r>
        <w:rPr>
          <w:rtl/>
        </w:rPr>
        <w:t xml:space="preserve"> و حمر و أحمره و کن</w:t>
      </w:r>
      <w:r>
        <w:rPr>
          <w:rFonts w:hint="cs"/>
          <w:rtl/>
        </w:rPr>
        <w:t>ی</w:t>
      </w:r>
      <w:r>
        <w:rPr>
          <w:rFonts w:hint="eastAsia"/>
          <w:rtl/>
        </w:rPr>
        <w:t>ته</w:t>
      </w:r>
      <w:r>
        <w:rPr>
          <w:rtl/>
        </w:rPr>
        <w:t xml:space="preserve"> أبو صابر و أبو ز</w:t>
      </w:r>
      <w:r>
        <w:rPr>
          <w:rFonts w:hint="cs"/>
          <w:rtl/>
        </w:rPr>
        <w:t>ی</w:t>
      </w:r>
      <w:r>
        <w:rPr>
          <w:rFonts w:hint="eastAsia"/>
          <w:rtl/>
        </w:rPr>
        <w:t>اد،و</w:t>
      </w:r>
      <w:r>
        <w:rPr>
          <w:rtl/>
        </w:rPr>
        <w:t xml:space="preserve"> لقد أجاد </w:t>
      </w:r>
      <w:r>
        <w:rPr>
          <w:rFonts w:hint="cs"/>
          <w:rtl/>
        </w:rPr>
        <w:t>ی</w:t>
      </w:r>
      <w:r>
        <w:rPr>
          <w:rFonts w:hint="eastAsia"/>
          <w:rtl/>
        </w:rPr>
        <w:t>ز</w:t>
      </w:r>
      <w:r>
        <w:rPr>
          <w:rFonts w:hint="cs"/>
          <w:rtl/>
        </w:rPr>
        <w:t>ی</w:t>
      </w:r>
      <w:r>
        <w:rPr>
          <w:rFonts w:hint="eastAsia"/>
          <w:rtl/>
        </w:rPr>
        <w:t>د</w:t>
      </w:r>
      <w:r>
        <w:rPr>
          <w:rtl/>
        </w:rPr>
        <w:t xml:space="preserve"> بن مفرق ف</w:t>
      </w:r>
      <w:r>
        <w:rPr>
          <w:rFonts w:hint="cs"/>
          <w:rtl/>
        </w:rPr>
        <w:t>ی</w:t>
      </w:r>
      <w:r>
        <w:rPr>
          <w:rtl/>
        </w:rPr>
        <w:t xml:space="preserve"> هجاء ز</w:t>
      </w:r>
      <w:r>
        <w:rPr>
          <w:rFonts w:hint="cs"/>
          <w:rtl/>
        </w:rPr>
        <w:t>ی</w:t>
      </w:r>
      <w:r>
        <w:rPr>
          <w:rFonts w:hint="eastAsia"/>
          <w:rtl/>
        </w:rPr>
        <w:t>اد</w:t>
      </w:r>
      <w:r>
        <w:rPr>
          <w:rtl/>
        </w:rPr>
        <w:t xml:space="preserve"> ابن أب</w:t>
      </w:r>
      <w:r>
        <w:rPr>
          <w:rFonts w:hint="cs"/>
          <w:rtl/>
        </w:rPr>
        <w:t>ی</w:t>
      </w:r>
      <w:r>
        <w:rPr>
          <w:rFonts w:hint="eastAsia"/>
          <w:rtl/>
        </w:rPr>
        <w:t>ه</w:t>
      </w:r>
      <w:r>
        <w:rPr>
          <w:rtl/>
        </w:rPr>
        <w:t xml:space="preserve"> ح</w:t>
      </w:r>
      <w:r>
        <w:rPr>
          <w:rFonts w:hint="cs"/>
          <w:rtl/>
        </w:rPr>
        <w:t>ی</w:t>
      </w:r>
      <w:r>
        <w:rPr>
          <w:rFonts w:hint="eastAsia"/>
          <w:rtl/>
        </w:rPr>
        <w:t>ث</w:t>
      </w:r>
      <w:r>
        <w:rPr>
          <w:rtl/>
        </w:rPr>
        <w:t xml:space="preserve"> قال: </w:t>
      </w:r>
    </w:p>
    <w:tbl>
      <w:tblPr>
        <w:tblStyle w:val="TableGrid"/>
        <w:bidiVisual/>
        <w:tblW w:w="4562" w:type="pct"/>
        <w:tblInd w:w="384" w:type="dxa"/>
        <w:tblLook w:val="01E0"/>
      </w:tblPr>
      <w:tblGrid>
        <w:gridCol w:w="3533"/>
        <w:gridCol w:w="272"/>
        <w:gridCol w:w="3505"/>
      </w:tblGrid>
      <w:tr w:rsidR="00E310D6" w:rsidTr="008F43CF">
        <w:trPr>
          <w:trHeight w:val="350"/>
        </w:trPr>
        <w:tc>
          <w:tcPr>
            <w:tcW w:w="3920" w:type="dxa"/>
            <w:shd w:val="clear" w:color="auto" w:fill="auto"/>
          </w:tcPr>
          <w:p w:rsidR="00E310D6" w:rsidRDefault="00E310D6" w:rsidP="008F43CF">
            <w:pPr>
              <w:pStyle w:val="libPoem"/>
            </w:pPr>
            <w:r>
              <w:rPr>
                <w:rFonts w:hint="eastAsia"/>
                <w:rtl/>
              </w:rPr>
              <w:t>ز</w:t>
            </w:r>
            <w:r>
              <w:rPr>
                <w:rFonts w:hint="cs"/>
                <w:rtl/>
              </w:rPr>
              <w:t>ی</w:t>
            </w:r>
            <w:r>
              <w:rPr>
                <w:rFonts w:hint="eastAsia"/>
                <w:rtl/>
              </w:rPr>
              <w:t>ادا</w:t>
            </w:r>
            <w:r>
              <w:rPr>
                <w:rtl/>
              </w:rPr>
              <w:t xml:space="preserve"> لست أدر</w:t>
            </w:r>
            <w:r>
              <w:rPr>
                <w:rFonts w:hint="cs"/>
                <w:rtl/>
              </w:rPr>
              <w:t>ی</w:t>
            </w:r>
            <w:r>
              <w:rPr>
                <w:rtl/>
              </w:rPr>
              <w:t xml:space="preserve"> من أبوه</w:t>
            </w:r>
            <w:r w:rsidRPr="00725071">
              <w:rPr>
                <w:rStyle w:val="libPoemTiniChar0"/>
                <w:rtl/>
              </w:rPr>
              <w:br/>
              <w:t> </w:t>
            </w:r>
          </w:p>
        </w:tc>
        <w:tc>
          <w:tcPr>
            <w:tcW w:w="279" w:type="dxa"/>
            <w:shd w:val="clear" w:color="auto" w:fill="auto"/>
          </w:tcPr>
          <w:p w:rsidR="00E310D6" w:rsidRDefault="00E310D6" w:rsidP="008F43CF">
            <w:pPr>
              <w:pStyle w:val="libPoem"/>
              <w:rPr>
                <w:rtl/>
              </w:rPr>
            </w:pPr>
          </w:p>
        </w:tc>
        <w:tc>
          <w:tcPr>
            <w:tcW w:w="3881" w:type="dxa"/>
            <w:shd w:val="clear" w:color="auto" w:fill="auto"/>
          </w:tcPr>
          <w:p w:rsidR="00E310D6" w:rsidRDefault="00E310D6" w:rsidP="008F43CF">
            <w:pPr>
              <w:pStyle w:val="libPoem"/>
            </w:pPr>
            <w:r>
              <w:rPr>
                <w:rFonts w:hint="eastAsia"/>
                <w:rtl/>
              </w:rPr>
              <w:t>و</w:t>
            </w:r>
            <w:r>
              <w:rPr>
                <w:rtl/>
              </w:rPr>
              <w:t xml:space="preserve"> لکنّ الحمار أبو ز</w:t>
            </w:r>
            <w:r>
              <w:rPr>
                <w:rFonts w:hint="cs"/>
                <w:rtl/>
              </w:rPr>
              <w:t>ی</w:t>
            </w:r>
            <w:r>
              <w:rPr>
                <w:rFonts w:hint="eastAsia"/>
                <w:rtl/>
              </w:rPr>
              <w:t>اد</w:t>
            </w:r>
            <w:r w:rsidRPr="00725071">
              <w:rPr>
                <w:rStyle w:val="libPoemTiniChar0"/>
                <w:rtl/>
              </w:rPr>
              <w:br/>
              <w:t> </w:t>
            </w:r>
          </w:p>
        </w:tc>
      </w:tr>
    </w:tbl>
    <w:p w:rsidR="00140CA9" w:rsidRDefault="00191CDD" w:rsidP="00191CDD">
      <w:pPr>
        <w:pStyle w:val="libNormal"/>
      </w:pPr>
      <w:r>
        <w:rPr>
          <w:rFonts w:hint="eastAsia"/>
          <w:rtl/>
        </w:rPr>
        <w:t>و</w:t>
      </w:r>
      <w:r>
        <w:rPr>
          <w:rtl/>
        </w:rPr>
        <w:t xml:space="preserve"> </w:t>
      </w:r>
      <w:r>
        <w:rPr>
          <w:rFonts w:hint="cs"/>
          <w:rtl/>
        </w:rPr>
        <w:t>ی</w:t>
      </w:r>
      <w:r>
        <w:rPr>
          <w:rFonts w:hint="eastAsia"/>
          <w:rtl/>
        </w:rPr>
        <w:t>وصف</w:t>
      </w:r>
      <w:r>
        <w:rPr>
          <w:rtl/>
        </w:rPr>
        <w:t xml:space="preserve"> الحمار بالهدا</w:t>
      </w:r>
      <w:r>
        <w:rPr>
          <w:rFonts w:hint="cs"/>
          <w:rtl/>
        </w:rPr>
        <w:t>ی</w:t>
      </w:r>
      <w:r>
        <w:rPr>
          <w:rFonts w:hint="eastAsia"/>
          <w:rtl/>
        </w:rPr>
        <w:t>ه</w:t>
      </w:r>
      <w:r>
        <w:rPr>
          <w:rtl/>
        </w:rPr>
        <w:t xml:space="preserve"> ال</w:t>
      </w:r>
      <w:r>
        <w:rPr>
          <w:rFonts w:hint="cs"/>
          <w:rtl/>
        </w:rPr>
        <w:t>ی</w:t>
      </w:r>
      <w:r>
        <w:rPr>
          <w:rtl/>
        </w:rPr>
        <w:t xml:space="preserve"> سلوک الطرقات الت</w:t>
      </w:r>
      <w:r>
        <w:rPr>
          <w:rFonts w:hint="cs"/>
          <w:rtl/>
        </w:rPr>
        <w:t>ی</w:t>
      </w:r>
      <w:r>
        <w:rPr>
          <w:rtl/>
        </w:rPr>
        <w:t xml:space="preserve"> مش</w:t>
      </w:r>
      <w:r>
        <w:rPr>
          <w:rFonts w:hint="cs"/>
          <w:rtl/>
        </w:rPr>
        <w:t>ی</w:t>
      </w:r>
      <w:r>
        <w:rPr>
          <w:rtl/>
        </w:rPr>
        <w:t xml:space="preserve"> ف</w:t>
      </w:r>
      <w:r>
        <w:rPr>
          <w:rFonts w:hint="cs"/>
          <w:rtl/>
        </w:rPr>
        <w:t>ی</w:t>
      </w:r>
      <w:r>
        <w:rPr>
          <w:rFonts w:hint="eastAsia"/>
          <w:rtl/>
        </w:rPr>
        <w:t>ها</w:t>
      </w:r>
      <w:r>
        <w:rPr>
          <w:rtl/>
        </w:rPr>
        <w:t xml:space="preserve"> و لو مرّه واحده، و بحدّه السمع،و من عج</w:t>
      </w:r>
      <w:r>
        <w:rPr>
          <w:rFonts w:hint="cs"/>
          <w:rtl/>
        </w:rPr>
        <w:t>ی</w:t>
      </w:r>
      <w:r>
        <w:rPr>
          <w:rFonts w:hint="eastAsia"/>
          <w:rtl/>
        </w:rPr>
        <w:t>ب</w:t>
      </w:r>
      <w:r>
        <w:rPr>
          <w:rtl/>
        </w:rPr>
        <w:t xml:space="preserve"> أمره إذا شمّ رائحه الأسد رم</w:t>
      </w:r>
      <w:r>
        <w:rPr>
          <w:rFonts w:hint="cs"/>
          <w:rtl/>
        </w:rPr>
        <w:t>ی</w:t>
      </w:r>
      <w:r>
        <w:rPr>
          <w:rtl/>
        </w:rPr>
        <w:t xml:space="preserve"> نفسه عل</w:t>
      </w:r>
      <w:r>
        <w:rPr>
          <w:rFonts w:hint="cs"/>
          <w:rtl/>
        </w:rPr>
        <w:t>ی</w:t>
      </w:r>
      <w:r>
        <w:rPr>
          <w:rFonts w:hint="eastAsia"/>
          <w:rtl/>
        </w:rPr>
        <w:t>ه</w:t>
      </w:r>
      <w:r>
        <w:rPr>
          <w:rtl/>
        </w:rPr>
        <w:t xml:space="preserve"> من شدّه الخوف </w:t>
      </w:r>
      <w:r>
        <w:rPr>
          <w:rFonts w:hint="cs"/>
          <w:rtl/>
        </w:rPr>
        <w:t>ی</w:t>
      </w:r>
      <w:r>
        <w:rPr>
          <w:rFonts w:hint="eastAsia"/>
          <w:rtl/>
        </w:rPr>
        <w:t>ر</w:t>
      </w:r>
      <w:r>
        <w:rPr>
          <w:rFonts w:hint="cs"/>
          <w:rtl/>
        </w:rPr>
        <w:t>ی</w:t>
      </w:r>
      <w:r>
        <w:rPr>
          <w:rFonts w:hint="eastAsia"/>
          <w:rtl/>
        </w:rPr>
        <w:t>د</w:t>
      </w:r>
      <w:r>
        <w:rPr>
          <w:rtl/>
        </w:rPr>
        <w:t xml:space="preserve"> بذلک الفرار منه، </w:t>
      </w:r>
      <w:r>
        <w:rPr>
          <w:rFonts w:hint="eastAsia"/>
          <w:rtl/>
        </w:rPr>
        <w:t>و</w:t>
      </w:r>
      <w:r>
        <w:rPr>
          <w:rtl/>
        </w:rPr>
        <w:t xml:space="preserve"> رو</w:t>
      </w:r>
      <w:r>
        <w:rPr>
          <w:rFonts w:hint="cs"/>
          <w:rtl/>
        </w:rPr>
        <w:t>ی</w:t>
      </w:r>
      <w:r>
        <w:rPr>
          <w:rtl/>
        </w:rPr>
        <w:t>: انّه کان أحبّ المطا</w:t>
      </w:r>
      <w:r>
        <w:rPr>
          <w:rFonts w:hint="cs"/>
          <w:rtl/>
        </w:rPr>
        <w:t>ی</w:t>
      </w:r>
      <w:r>
        <w:rPr>
          <w:rFonts w:hint="eastAsia"/>
          <w:rtl/>
        </w:rPr>
        <w:t>ا</w:t>
      </w:r>
      <w:r>
        <w:rPr>
          <w:rtl/>
        </w:rPr>
        <w:t xml:space="preserve"> ال</w:t>
      </w:r>
      <w:r>
        <w:rPr>
          <w:rFonts w:hint="cs"/>
          <w:rtl/>
        </w:rPr>
        <w:t>ی</w:t>
      </w:r>
      <w:r>
        <w:rPr>
          <w:rtl/>
        </w:rPr>
        <w:t xml:space="preserve"> أب</w:t>
      </w:r>
      <w:r>
        <w:rPr>
          <w:rFonts w:hint="cs"/>
          <w:rtl/>
        </w:rPr>
        <w:t>ی</w:t>
      </w:r>
      <w:r>
        <w:rPr>
          <w:rtl/>
        </w:rPr>
        <w:t xml:space="preserve"> جعفر </w:t>
      </w:r>
      <w:r w:rsidR="00F2741C" w:rsidRPr="00F2741C">
        <w:rPr>
          <w:rStyle w:val="libAlaemChar"/>
          <w:rtl/>
        </w:rPr>
        <w:t>عليه‌السلام</w:t>
      </w:r>
      <w:r>
        <w:rPr>
          <w:rtl/>
        </w:rPr>
        <w:t xml:space="preserve"> الحمر </w:t>
      </w:r>
      <w:r w:rsidRPr="000F2A07">
        <w:rPr>
          <w:rStyle w:val="libFootnotenumChar"/>
          <w:rtl/>
        </w:rPr>
        <w:t>(1)</w:t>
      </w:r>
      <w:r>
        <w:rPr>
          <w:rtl/>
        </w:rPr>
        <w:t>. : ف</w:t>
      </w:r>
      <w:r>
        <w:rPr>
          <w:rFonts w:hint="cs"/>
          <w:rtl/>
        </w:rPr>
        <w:t>ی</w:t>
      </w:r>
      <w:r>
        <w:rPr>
          <w:rtl/>
        </w:rPr>
        <w:t xml:space="preserve"> اخت</w:t>
      </w:r>
      <w:r>
        <w:rPr>
          <w:rFonts w:hint="cs"/>
          <w:rtl/>
        </w:rPr>
        <w:t>ی</w:t>
      </w:r>
      <w:r>
        <w:rPr>
          <w:rFonts w:hint="eastAsia"/>
          <w:rtl/>
        </w:rPr>
        <w:t>ار</w:t>
      </w:r>
      <w:r>
        <w:rPr>
          <w:rtl/>
        </w:rPr>
        <w:t xml:space="preserve"> الصادق </w:t>
      </w:r>
      <w:r w:rsidR="00F2741C" w:rsidRPr="00F2741C">
        <w:rPr>
          <w:rStyle w:val="libAlaemChar"/>
          <w:rtl/>
        </w:rPr>
        <w:t>عليه‌السلام</w:t>
      </w:r>
      <w:r>
        <w:rPr>
          <w:rtl/>
        </w:rPr>
        <w:t xml:space="preserve"> لرکوبه الحمار دون البغل و قوله:انّه أرفقهما ب</w:t>
      </w:r>
      <w:r>
        <w:rPr>
          <w:rFonts w:hint="cs"/>
          <w:rtl/>
        </w:rPr>
        <w:t>ی</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رو</w:t>
      </w:r>
      <w:r>
        <w:rPr>
          <w:rFonts w:hint="cs"/>
          <w:rtl/>
        </w:rPr>
        <w:t>ی</w:t>
      </w:r>
      <w:r>
        <w:rPr>
          <w:rtl/>
        </w:rPr>
        <w:t xml:space="preserve"> انّ الحمار </w:t>
      </w:r>
      <w:r>
        <w:rPr>
          <w:rFonts w:hint="cs"/>
          <w:rtl/>
        </w:rPr>
        <w:t>ی</w:t>
      </w:r>
      <w:r>
        <w:rPr>
          <w:rFonts w:hint="eastAsia"/>
          <w:rtl/>
        </w:rPr>
        <w:t>لعن</w:t>
      </w:r>
      <w:r>
        <w:rPr>
          <w:rtl/>
        </w:rPr>
        <w:t xml:space="preserve"> العشّار و </w:t>
      </w:r>
      <w:r>
        <w:rPr>
          <w:rFonts w:hint="cs"/>
          <w:rtl/>
        </w:rPr>
        <w:t>ی</w:t>
      </w:r>
      <w:r>
        <w:rPr>
          <w:rFonts w:hint="eastAsia"/>
          <w:rtl/>
        </w:rPr>
        <w:t>نهق</w:t>
      </w:r>
      <w:r>
        <w:rPr>
          <w:rtl/>
        </w:rPr>
        <w:t xml:space="preserve"> ف</w:t>
      </w:r>
      <w:r>
        <w:rPr>
          <w:rFonts w:hint="cs"/>
          <w:rtl/>
        </w:rPr>
        <w:t>ی</w:t>
      </w:r>
      <w:r>
        <w:rPr>
          <w:rtl/>
        </w:rPr>
        <w:t xml:space="preserve"> ع</w:t>
      </w:r>
      <w:r>
        <w:rPr>
          <w:rFonts w:hint="cs"/>
          <w:rtl/>
        </w:rPr>
        <w:t>ی</w:t>
      </w:r>
      <w:r>
        <w:rPr>
          <w:rFonts w:hint="eastAsia"/>
          <w:rtl/>
        </w:rPr>
        <w:t>ن</w:t>
      </w:r>
      <w:r>
        <w:rPr>
          <w:rtl/>
        </w:rPr>
        <w:t xml:space="preserve"> الش</w:t>
      </w:r>
      <w:r>
        <w:rPr>
          <w:rFonts w:hint="cs"/>
          <w:rtl/>
        </w:rPr>
        <w:t>ی</w:t>
      </w:r>
      <w:r>
        <w:rPr>
          <w:rFonts w:hint="eastAsia"/>
          <w:rtl/>
        </w:rPr>
        <w:t>طان</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خبر</w:t>
      </w:r>
      <w:r>
        <w:rPr>
          <w:rtl/>
        </w:rPr>
        <w:t xml:space="preserve"> سوق إبل</w:t>
      </w:r>
      <w:r>
        <w:rPr>
          <w:rFonts w:hint="cs"/>
          <w:rtl/>
        </w:rPr>
        <w:t>ی</w:t>
      </w:r>
      <w:r>
        <w:rPr>
          <w:rFonts w:hint="eastAsia"/>
          <w:rtl/>
        </w:rPr>
        <w:t>س</w:t>
      </w:r>
      <w:r>
        <w:rPr>
          <w:rtl/>
        </w:rPr>
        <w:t xml:space="preserve"> خمسه أحمره عل</w:t>
      </w:r>
      <w:r>
        <w:rPr>
          <w:rFonts w:hint="cs"/>
          <w:rtl/>
        </w:rPr>
        <w:t>ی</w:t>
      </w:r>
      <w:r>
        <w:rPr>
          <w:rFonts w:hint="eastAsia"/>
          <w:rtl/>
        </w:rPr>
        <w:t>ها</w:t>
      </w:r>
      <w:r>
        <w:rPr>
          <w:rtl/>
        </w:rPr>
        <w:t xml:space="preserve"> أحمال، و قد تقدّم </w:t>
      </w:r>
      <w:r w:rsidRPr="00E310D6">
        <w:rPr>
          <w:rtl/>
        </w:rPr>
        <w:t>ف</w:t>
      </w:r>
      <w:r w:rsidRPr="00E310D6">
        <w:rPr>
          <w:rFonts w:hint="cs"/>
          <w:rtl/>
        </w:rPr>
        <w:t>ی</w:t>
      </w:r>
      <w:r w:rsidR="00090BC1" w:rsidRPr="00E310D6">
        <w:rPr>
          <w:rFonts w:hint="eastAsia"/>
          <w:rtl/>
        </w:rPr>
        <w:t>(</w:t>
      </w:r>
      <w:r w:rsidRPr="00E310D6">
        <w:rPr>
          <w:rFonts w:hint="eastAsia"/>
          <w:rtl/>
        </w:rPr>
        <w:t>بلس</w:t>
      </w:r>
      <w:r w:rsidR="00090BC1" w:rsidRPr="00E310D6">
        <w:rPr>
          <w:rFonts w:hint="eastAsia"/>
          <w:rtl/>
        </w:rPr>
        <w:t>)</w:t>
      </w:r>
      <w:r w:rsidRPr="00E310D6">
        <w:rPr>
          <w:rtl/>
        </w:rPr>
        <w:t>.</w:t>
      </w:r>
      <w:r>
        <w:rPr>
          <w:rtl/>
        </w:rPr>
        <w:t xml:space="preserve"> </w:t>
      </w:r>
    </w:p>
    <w:p w:rsidR="00140CA9" w:rsidRDefault="00191CDD" w:rsidP="00E310D6">
      <w:pPr>
        <w:pStyle w:val="libCenterBold1"/>
      </w:pPr>
      <w:r>
        <w:rPr>
          <w:rFonts w:hint="eastAsia"/>
          <w:rtl/>
        </w:rPr>
        <w:t>ال</w:t>
      </w:r>
      <w:r>
        <w:rPr>
          <w:rFonts w:hint="cs"/>
          <w:rtl/>
        </w:rPr>
        <w:t>ی</w:t>
      </w:r>
      <w:r>
        <w:rPr>
          <w:rFonts w:hint="eastAsia"/>
          <w:rtl/>
        </w:rPr>
        <w:t>حمور</w:t>
      </w:r>
      <w:r>
        <w:rPr>
          <w:rtl/>
        </w:rPr>
        <w:t xml:space="preserve"> </w:t>
      </w:r>
    </w:p>
    <w:p w:rsidR="00140CA9" w:rsidRDefault="00191CDD" w:rsidP="00191CDD">
      <w:pPr>
        <w:pStyle w:val="libNormal"/>
      </w:pPr>
      <w:r>
        <w:rPr>
          <w:rFonts w:hint="eastAsia"/>
          <w:rtl/>
        </w:rPr>
        <w:t>حمار</w:t>
      </w:r>
      <w:r>
        <w:rPr>
          <w:rtl/>
        </w:rPr>
        <w:t xml:space="preserve"> الوحش،لها قرنان طو</w:t>
      </w:r>
      <w:r>
        <w:rPr>
          <w:rFonts w:hint="cs"/>
          <w:rtl/>
        </w:rPr>
        <w:t>ی</w:t>
      </w:r>
      <w:r>
        <w:rPr>
          <w:rFonts w:hint="eastAsia"/>
          <w:rtl/>
        </w:rPr>
        <w:t>لان</w:t>
      </w:r>
      <w:r>
        <w:rPr>
          <w:rtl/>
        </w:rPr>
        <w:t xml:space="preserve"> کأنّهما منشاران </w:t>
      </w:r>
      <w:r>
        <w:rPr>
          <w:rFonts w:hint="cs"/>
          <w:rtl/>
        </w:rPr>
        <w:t>ی</w:t>
      </w:r>
      <w:r>
        <w:rPr>
          <w:rFonts w:hint="eastAsia"/>
          <w:rtl/>
        </w:rPr>
        <w:t>نشر</w:t>
      </w:r>
      <w:r>
        <w:rPr>
          <w:rtl/>
        </w:rPr>
        <w:t xml:space="preserve"> بهما الشجر،و دهنه </w:t>
      </w:r>
      <w:r>
        <w:rPr>
          <w:rFonts w:hint="cs"/>
          <w:rtl/>
        </w:rPr>
        <w:t>ی</w:t>
      </w:r>
      <w:r>
        <w:rPr>
          <w:rFonts w:hint="eastAsia"/>
          <w:rtl/>
        </w:rPr>
        <w:t>نفع</w:t>
      </w:r>
      <w:r>
        <w:rPr>
          <w:rtl/>
        </w:rPr>
        <w:t xml:space="preserve"> من الاسترخاء الحاصل ف</w:t>
      </w:r>
      <w:r>
        <w:rPr>
          <w:rFonts w:hint="cs"/>
          <w:rtl/>
        </w:rPr>
        <w:t>ی</w:t>
      </w:r>
      <w:r>
        <w:rPr>
          <w:rtl/>
        </w:rPr>
        <w:t xml:space="preserve"> أحد شقّ</w:t>
      </w:r>
      <w:r>
        <w:rPr>
          <w:rFonts w:hint="cs"/>
          <w:rtl/>
        </w:rPr>
        <w:t>ی</w:t>
      </w:r>
      <w:r>
        <w:rPr>
          <w:rtl/>
        </w:rPr>
        <w:t xml:space="preserve"> الإنسان إذا استعمل مع دهن البلسان،و جلده </w:t>
      </w:r>
      <w:r>
        <w:rPr>
          <w:rFonts w:hint="cs"/>
          <w:rtl/>
        </w:rPr>
        <w:t>ی</w:t>
      </w:r>
      <w:r>
        <w:rPr>
          <w:rFonts w:hint="eastAsia"/>
          <w:rtl/>
        </w:rPr>
        <w:t>شدّ</w:t>
      </w:r>
      <w:r>
        <w:rPr>
          <w:rtl/>
        </w:rPr>
        <w:t xml:space="preserve"> بها إبهاما المصروع </w:t>
      </w:r>
      <w:r>
        <w:rPr>
          <w:rFonts w:hint="cs"/>
          <w:rtl/>
        </w:rPr>
        <w:t>ی</w:t>
      </w:r>
      <w:r>
        <w:rPr>
          <w:rFonts w:hint="eastAsia"/>
          <w:rtl/>
        </w:rPr>
        <w:t>نفع</w:t>
      </w:r>
      <w:r>
        <w:rPr>
          <w:rtl/>
        </w:rPr>
        <w:t xml:space="preserve"> ف</w:t>
      </w:r>
      <w:r>
        <w:rPr>
          <w:rFonts w:hint="cs"/>
          <w:rtl/>
        </w:rPr>
        <w:t>ی</w:t>
      </w:r>
      <w:r>
        <w:rPr>
          <w:rtl/>
        </w:rPr>
        <w:t xml:space="preserve"> دفع ش</w:t>
      </w:r>
      <w:r>
        <w:rPr>
          <w:rFonts w:hint="cs"/>
          <w:rtl/>
        </w:rPr>
        <w:t>ی</w:t>
      </w:r>
      <w:r>
        <w:rPr>
          <w:rFonts w:hint="eastAsia"/>
          <w:rtl/>
        </w:rPr>
        <w:t>طانه</w:t>
      </w:r>
      <w:r>
        <w:rPr>
          <w:rtl/>
        </w:rPr>
        <w:t xml:space="preserve"> کما هو ف</w:t>
      </w:r>
      <w:r>
        <w:rPr>
          <w:rFonts w:hint="cs"/>
          <w:rtl/>
        </w:rPr>
        <w:t>ی</w:t>
      </w:r>
      <w:r>
        <w:rPr>
          <w:rtl/>
        </w:rPr>
        <w:t xml:space="preserve"> حکا</w:t>
      </w:r>
      <w:r>
        <w:rPr>
          <w:rFonts w:hint="cs"/>
          <w:rtl/>
        </w:rPr>
        <w:t>ی</w:t>
      </w:r>
      <w:r>
        <w:rPr>
          <w:rFonts w:hint="eastAsia"/>
          <w:rtl/>
        </w:rPr>
        <w:t>ه</w:t>
      </w:r>
      <w:r>
        <w:rPr>
          <w:rtl/>
        </w:rPr>
        <w:t xml:space="preserve"> ذکرها الدم</w:t>
      </w:r>
      <w:r>
        <w:rPr>
          <w:rFonts w:hint="cs"/>
          <w:rtl/>
        </w:rPr>
        <w:t>ی</w:t>
      </w:r>
      <w:r>
        <w:rPr>
          <w:rFonts w:hint="eastAsia"/>
          <w:rtl/>
        </w:rPr>
        <w:t>ر</w:t>
      </w:r>
      <w:r>
        <w:rPr>
          <w:rFonts w:hint="cs"/>
          <w:rtl/>
        </w:rPr>
        <w:t>ی</w:t>
      </w:r>
      <w:r>
        <w:rPr>
          <w:rtl/>
        </w:rPr>
        <w:t xml:space="preserve"> </w:t>
      </w:r>
      <w:r w:rsidRPr="000F2A07">
        <w:rPr>
          <w:rStyle w:val="libFootnotenumChar"/>
          <w:rtl/>
        </w:rPr>
        <w:t>(4)</w:t>
      </w:r>
      <w:r>
        <w:rPr>
          <w:rtl/>
        </w:rPr>
        <w:t xml:space="preserve">. </w:t>
      </w:r>
    </w:p>
    <w:p w:rsidR="00E310D6" w:rsidRDefault="00191CDD" w:rsidP="00E310D6">
      <w:pPr>
        <w:pStyle w:val="libCenterBold1"/>
        <w:rPr>
          <w:rtl/>
        </w:rPr>
      </w:pPr>
      <w:r>
        <w:rPr>
          <w:rFonts w:hint="eastAsia"/>
          <w:rtl/>
        </w:rPr>
        <w:t>نبع</w:t>
      </w:r>
      <w:r>
        <w:rPr>
          <w:rtl/>
        </w:rPr>
        <w:t xml:space="preserve"> الماء للرضا </w:t>
      </w:r>
      <w:r w:rsidR="00F2741C" w:rsidRPr="00F2741C">
        <w:rPr>
          <w:rStyle w:val="libAlaemChar"/>
          <w:rtl/>
        </w:rPr>
        <w:t>عليه‌السلام</w:t>
      </w:r>
    </w:p>
    <w:p w:rsidR="00140CA9" w:rsidRDefault="00191CDD" w:rsidP="00E310D6">
      <w:pPr>
        <w:pStyle w:val="libNormal"/>
      </w:pPr>
      <w:r>
        <w:rPr>
          <w:rFonts w:hint="eastAsia"/>
          <w:rtl/>
        </w:rPr>
        <w:t>رو</w:t>
      </w:r>
      <w:r>
        <w:rPr>
          <w:rFonts w:hint="cs"/>
          <w:rtl/>
        </w:rPr>
        <w:t>ی</w:t>
      </w:r>
      <w:r>
        <w:rPr>
          <w:rtl/>
        </w:rPr>
        <w:t xml:space="preserve"> الصدوق </w:t>
      </w:r>
      <w:r w:rsidR="00483133" w:rsidRPr="00483133">
        <w:rPr>
          <w:rStyle w:val="libAlaemChar"/>
          <w:rtl/>
        </w:rPr>
        <w:t>رحمه‌الله</w:t>
      </w:r>
      <w:r>
        <w:rPr>
          <w:rtl/>
        </w:rPr>
        <w:t xml:space="preserve">: انّه بلغ الرضا </w:t>
      </w:r>
      <w:r w:rsidR="00F2741C" w:rsidRPr="00F2741C">
        <w:rPr>
          <w:rStyle w:val="libAlaemChar"/>
          <w:rtl/>
        </w:rPr>
        <w:t>عليه‌السلام</w:t>
      </w:r>
      <w:r>
        <w:rPr>
          <w:rtl/>
        </w:rPr>
        <w:t xml:space="preserve"> القر</w:t>
      </w:r>
      <w:r>
        <w:rPr>
          <w:rFonts w:hint="cs"/>
          <w:rtl/>
        </w:rPr>
        <w:t>ی</w:t>
      </w:r>
      <w:r>
        <w:rPr>
          <w:rFonts w:hint="eastAsia"/>
          <w:rtl/>
        </w:rPr>
        <w:t>ه</w:t>
      </w:r>
      <w:r>
        <w:rPr>
          <w:rtl/>
        </w:rPr>
        <w:t xml:space="preserve"> الحمراء و أراد الصلاه فلم </w:t>
      </w:r>
      <w:r>
        <w:rPr>
          <w:rFonts w:hint="cs"/>
          <w:rtl/>
        </w:rPr>
        <w:t>ی</w:t>
      </w:r>
      <w:r>
        <w:rPr>
          <w:rFonts w:hint="eastAsia"/>
          <w:rtl/>
        </w:rPr>
        <w:t>کن</w:t>
      </w:r>
      <w:r>
        <w:rPr>
          <w:rtl/>
        </w:rPr>
        <w:t xml:space="preserve"> ماء،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81</w:t>
      </w:r>
      <w:r w:rsidR="00191CDD">
        <w:rPr>
          <w:rtl/>
        </w:rPr>
        <w:t>/55/</w:t>
      </w:r>
      <w:r w:rsidR="00140CA9">
        <w:rPr>
          <w:rtl/>
        </w:rPr>
        <w:t>1</w:t>
      </w:r>
      <w:r w:rsidR="00191CDD">
        <w:rPr>
          <w:rtl/>
        </w:rPr>
        <w:t>6،ج:</w:t>
      </w:r>
      <w:r w:rsidR="00140CA9">
        <w:rPr>
          <w:rtl/>
        </w:rPr>
        <w:t>291</w:t>
      </w:r>
      <w:r w:rsidR="00191CDD">
        <w:rPr>
          <w:rtl/>
        </w:rPr>
        <w:t>/</w:t>
      </w:r>
      <w:r w:rsidR="00140CA9">
        <w:rPr>
          <w:rtl/>
        </w:rPr>
        <w:t>7</w:t>
      </w:r>
      <w:r w:rsidR="00191CDD">
        <w:rPr>
          <w:rtl/>
        </w:rPr>
        <w:t>6. ق:</w:t>
      </w:r>
      <w:r w:rsidR="00140CA9">
        <w:rPr>
          <w:rtl/>
        </w:rPr>
        <w:t>701</w:t>
      </w:r>
      <w:r w:rsidR="00191CDD">
        <w:rPr>
          <w:rtl/>
        </w:rPr>
        <w:t>/</w:t>
      </w:r>
      <w:r w:rsidR="00140CA9">
        <w:rPr>
          <w:rtl/>
        </w:rPr>
        <w:t>100</w:t>
      </w:r>
      <w:r w:rsidR="00191CDD">
        <w:rPr>
          <w:rtl/>
        </w:rPr>
        <w:t>/</w:t>
      </w:r>
      <w:r w:rsidR="00140CA9">
        <w:rPr>
          <w:rtl/>
        </w:rPr>
        <w:t>1</w:t>
      </w:r>
      <w:r w:rsidR="00191CDD">
        <w:rPr>
          <w:rtl/>
        </w:rPr>
        <w:t>4،ج:</w:t>
      </w:r>
      <w:r w:rsidR="00140CA9">
        <w:rPr>
          <w:rtl/>
        </w:rPr>
        <w:t>200</w:t>
      </w:r>
      <w:r w:rsidR="00191CDD">
        <w:rPr>
          <w:rtl/>
        </w:rPr>
        <w:t xml:space="preserve">/64. </w:t>
      </w:r>
    </w:p>
    <w:p w:rsidR="00140CA9" w:rsidRDefault="00D7268C" w:rsidP="005E32C9">
      <w:pPr>
        <w:pStyle w:val="libFootnote0"/>
      </w:pPr>
      <w:r>
        <w:rPr>
          <w:rtl/>
        </w:rPr>
        <w:t>(2)</w:t>
      </w:r>
      <w:r w:rsidR="00191CDD">
        <w:rPr>
          <w:rtl/>
        </w:rPr>
        <w:t xml:space="preserve"> ق:</w:t>
      </w:r>
      <w:r w:rsidR="00140CA9">
        <w:rPr>
          <w:rtl/>
        </w:rPr>
        <w:t>701</w:t>
      </w:r>
      <w:r w:rsidR="00191CDD">
        <w:rPr>
          <w:rtl/>
        </w:rPr>
        <w:t>/</w:t>
      </w:r>
      <w:r w:rsidR="00140CA9">
        <w:rPr>
          <w:rtl/>
        </w:rPr>
        <w:t>100</w:t>
      </w:r>
      <w:r w:rsidR="00191CDD">
        <w:rPr>
          <w:rtl/>
        </w:rPr>
        <w:t>/</w:t>
      </w:r>
      <w:r w:rsidR="00140CA9">
        <w:rPr>
          <w:rtl/>
        </w:rPr>
        <w:t>1</w:t>
      </w:r>
      <w:r w:rsidR="00191CDD">
        <w:rPr>
          <w:rtl/>
        </w:rPr>
        <w:t>4،ج:</w:t>
      </w:r>
      <w:r w:rsidR="00140CA9">
        <w:rPr>
          <w:rtl/>
        </w:rPr>
        <w:t>200</w:t>
      </w:r>
      <w:r w:rsidR="00191CDD">
        <w:rPr>
          <w:rtl/>
        </w:rPr>
        <w:t xml:space="preserve">/64. </w:t>
      </w:r>
    </w:p>
    <w:p w:rsidR="00140CA9" w:rsidRDefault="00D7268C" w:rsidP="005E32C9">
      <w:pPr>
        <w:pStyle w:val="libFootnote0"/>
      </w:pPr>
      <w:r>
        <w:rPr>
          <w:rtl/>
        </w:rPr>
        <w:t>(3)</w:t>
      </w:r>
      <w:r w:rsidR="00191CDD">
        <w:rPr>
          <w:rtl/>
        </w:rPr>
        <w:t xml:space="preserve"> ق:4</w:t>
      </w:r>
      <w:r w:rsidR="00140CA9">
        <w:rPr>
          <w:rtl/>
        </w:rPr>
        <w:t>30</w:t>
      </w:r>
      <w:r w:rsidR="00191CDD">
        <w:rPr>
          <w:rtl/>
        </w:rPr>
        <w:t>/</w:t>
      </w:r>
      <w:r w:rsidR="00140CA9">
        <w:rPr>
          <w:rtl/>
        </w:rPr>
        <w:t>7</w:t>
      </w:r>
      <w:r w:rsidR="00191CDD">
        <w:rPr>
          <w:rtl/>
        </w:rPr>
        <w:t>6/5،ج:4</w:t>
      </w:r>
      <w:r w:rsidR="00140CA9">
        <w:rPr>
          <w:rtl/>
        </w:rPr>
        <w:t>12</w:t>
      </w:r>
      <w:r w:rsidR="00191CDD">
        <w:rPr>
          <w:rtl/>
        </w:rPr>
        <w:t>/</w:t>
      </w:r>
      <w:r w:rsidR="00140CA9">
        <w:rPr>
          <w:rtl/>
        </w:rPr>
        <w:t>1</w:t>
      </w:r>
      <w:r w:rsidR="00191CDD">
        <w:rPr>
          <w:rtl/>
        </w:rPr>
        <w:t xml:space="preserve">4. </w:t>
      </w:r>
    </w:p>
    <w:p w:rsidR="00D7268C" w:rsidRDefault="00D7268C" w:rsidP="005E32C9">
      <w:pPr>
        <w:pStyle w:val="libFootnote0"/>
        <w:rPr>
          <w:rtl/>
        </w:rPr>
      </w:pPr>
      <w:r>
        <w:rPr>
          <w:rtl/>
        </w:rPr>
        <w:t>(4)</w:t>
      </w:r>
      <w:r w:rsidR="00191CDD">
        <w:rPr>
          <w:rtl/>
        </w:rPr>
        <w:t xml:space="preserve"> ق:</w:t>
      </w:r>
      <w:r w:rsidR="00140CA9">
        <w:rPr>
          <w:rtl/>
        </w:rPr>
        <w:t>7</w:t>
      </w:r>
      <w:r w:rsidR="00191CDD">
        <w:rPr>
          <w:rtl/>
        </w:rPr>
        <w:t>5</w:t>
      </w:r>
      <w:r w:rsidR="00140CA9">
        <w:rPr>
          <w:rtl/>
        </w:rPr>
        <w:t>2</w:t>
      </w:r>
      <w:r w:rsidR="00191CDD">
        <w:rPr>
          <w:rtl/>
        </w:rPr>
        <w:t>/</w:t>
      </w:r>
      <w:r w:rsidR="00140CA9">
        <w:rPr>
          <w:rtl/>
        </w:rPr>
        <w:t>11</w:t>
      </w:r>
      <w:r w:rsidR="00191CDD">
        <w:rPr>
          <w:rtl/>
        </w:rPr>
        <w:t>5/</w:t>
      </w:r>
      <w:r w:rsidR="00140CA9">
        <w:rPr>
          <w:rtl/>
        </w:rPr>
        <w:t>1</w:t>
      </w:r>
      <w:r w:rsidR="00191CDD">
        <w:rPr>
          <w:rtl/>
        </w:rPr>
        <w:t>4،ج:</w:t>
      </w:r>
      <w:r w:rsidR="00140CA9">
        <w:rPr>
          <w:rtl/>
        </w:rPr>
        <w:t>8</w:t>
      </w:r>
      <w:r w:rsidR="00191CDD">
        <w:rPr>
          <w:rtl/>
        </w:rPr>
        <w:t>6/65.</w:t>
      </w:r>
    </w:p>
    <w:p w:rsidR="00D7268C" w:rsidRDefault="00D7268C" w:rsidP="000F2A07">
      <w:pPr>
        <w:pStyle w:val="libNormal"/>
        <w:rPr>
          <w:rtl/>
        </w:rPr>
      </w:pPr>
      <w:r>
        <w:rPr>
          <w:rtl/>
        </w:rPr>
        <w:br w:type="page"/>
      </w:r>
    </w:p>
    <w:p w:rsidR="00140CA9" w:rsidRDefault="00191CDD" w:rsidP="00E310D6">
      <w:pPr>
        <w:pStyle w:val="libNormal0"/>
      </w:pPr>
      <w:r>
        <w:rPr>
          <w:rFonts w:hint="eastAsia"/>
          <w:rtl/>
        </w:rPr>
        <w:t>فبحث</w:t>
      </w:r>
      <w:r>
        <w:rPr>
          <w:rtl/>
        </w:rPr>
        <w:t xml:space="preserve"> الأرض فنبع من الماء ما توضّأ به هو و من معه،و أثره باق </w:t>
      </w:r>
      <w:r w:rsidRPr="000F2A07">
        <w:rPr>
          <w:rStyle w:val="libFootnotenumChar"/>
          <w:rtl/>
        </w:rPr>
        <w:t>(1)</w:t>
      </w:r>
      <w:r>
        <w:rPr>
          <w:rtl/>
        </w:rPr>
        <w:t xml:space="preserve">. </w:t>
      </w:r>
    </w:p>
    <w:p w:rsidR="00140CA9" w:rsidRDefault="00191CDD" w:rsidP="00E310D6">
      <w:pPr>
        <w:pStyle w:val="libNormal"/>
      </w:pPr>
      <w:r>
        <w:rPr>
          <w:rFonts w:hint="eastAsia"/>
          <w:rtl/>
        </w:rPr>
        <w:t>غزوه</w:t>
      </w:r>
      <w:r>
        <w:rPr>
          <w:rtl/>
        </w:rPr>
        <w:t xml:space="preserve"> حمراء الأسد </w:t>
      </w:r>
      <w:r w:rsidRPr="000F2A07">
        <w:rPr>
          <w:rStyle w:val="libFootnotenumChar"/>
          <w:rtl/>
        </w:rPr>
        <w:t>(2)</w:t>
      </w:r>
      <w:r>
        <w:rPr>
          <w:rtl/>
        </w:rPr>
        <w:t xml:space="preserve">. </w:t>
      </w:r>
      <w:r w:rsidRPr="00E310D6">
        <w:rPr>
          <w:rStyle w:val="libBold1Char"/>
          <w:rFonts w:hint="eastAsia"/>
          <w:rtl/>
        </w:rPr>
        <w:t>أقول</w:t>
      </w:r>
      <w:r>
        <w:rPr>
          <w:rtl/>
        </w:rPr>
        <w:t>: ه</w:t>
      </w:r>
      <w:r>
        <w:rPr>
          <w:rFonts w:hint="cs"/>
          <w:rtl/>
        </w:rPr>
        <w:t>ی</w:t>
      </w:r>
      <w:r>
        <w:rPr>
          <w:rtl/>
        </w:rPr>
        <w:t xml:space="preserve"> عل</w:t>
      </w:r>
      <w:r>
        <w:rPr>
          <w:rFonts w:hint="cs"/>
          <w:rtl/>
        </w:rPr>
        <w:t>ی</w:t>
      </w:r>
      <w:r>
        <w:rPr>
          <w:rtl/>
        </w:rPr>
        <w:t xml:space="preserve"> ثمان</w:t>
      </w:r>
      <w:r>
        <w:rPr>
          <w:rFonts w:hint="cs"/>
          <w:rtl/>
        </w:rPr>
        <w:t>ی</w:t>
      </w:r>
      <w:r>
        <w:rPr>
          <w:rFonts w:hint="eastAsia"/>
          <w:rtl/>
        </w:rPr>
        <w:t>ه</w:t>
      </w:r>
      <w:r>
        <w:rPr>
          <w:rtl/>
        </w:rPr>
        <w:t xml:space="preserve"> أم</w:t>
      </w:r>
      <w:r>
        <w:rPr>
          <w:rFonts w:hint="cs"/>
          <w:rtl/>
        </w:rPr>
        <w:t>ی</w:t>
      </w:r>
      <w:r>
        <w:rPr>
          <w:rFonts w:hint="eastAsia"/>
          <w:rtl/>
        </w:rPr>
        <w:t>ال</w:t>
      </w:r>
      <w:r>
        <w:rPr>
          <w:rtl/>
        </w:rPr>
        <w:t xml:space="preserve"> من المد</w:t>
      </w:r>
      <w:r>
        <w:rPr>
          <w:rFonts w:hint="cs"/>
          <w:rtl/>
        </w:rPr>
        <w:t>ی</w:t>
      </w:r>
      <w:r>
        <w:rPr>
          <w:rFonts w:hint="eastAsia"/>
          <w:rtl/>
        </w:rPr>
        <w:t>نه،و</w:t>
      </w:r>
      <w:r>
        <w:rPr>
          <w:rtl/>
        </w:rPr>
        <w:t xml:space="preserve"> کانت صب</w:t>
      </w:r>
      <w:r>
        <w:rPr>
          <w:rFonts w:hint="cs"/>
          <w:rtl/>
        </w:rPr>
        <w:t>ی</w:t>
      </w:r>
      <w:r>
        <w:rPr>
          <w:rFonts w:hint="eastAsia"/>
          <w:rtl/>
        </w:rPr>
        <w:t>حه</w:t>
      </w:r>
      <w:r>
        <w:rPr>
          <w:rtl/>
        </w:rPr>
        <w:t xml:space="preserve"> الأحد ف</w:t>
      </w:r>
      <w:r>
        <w:rPr>
          <w:rFonts w:hint="cs"/>
          <w:rtl/>
        </w:rPr>
        <w:t>ی</w:t>
      </w:r>
      <w:r>
        <w:rPr>
          <w:rtl/>
        </w:rPr>
        <w:t xml:space="preserve"> غد </w:t>
      </w:r>
      <w:r>
        <w:rPr>
          <w:rFonts w:hint="cs"/>
          <w:rtl/>
        </w:rPr>
        <w:t>ی</w:t>
      </w:r>
      <w:r>
        <w:rPr>
          <w:rFonts w:hint="eastAsia"/>
          <w:rtl/>
        </w:rPr>
        <w:t>وم</w:t>
      </w:r>
      <w:r>
        <w:rPr>
          <w:rtl/>
        </w:rPr>
        <w:t xml:space="preserve"> أحد،و ذلک لأنّ رسول اللّه </w:t>
      </w:r>
      <w:r w:rsidR="00F2741C" w:rsidRPr="00F2741C">
        <w:rPr>
          <w:rStyle w:val="libAlaemChar"/>
          <w:rtl/>
        </w:rPr>
        <w:t>صلى‌الله‌عليه‌وآله‌وسلم</w:t>
      </w:r>
      <w:r>
        <w:rPr>
          <w:rtl/>
        </w:rPr>
        <w:t xml:space="preserve"> لمّا رجع من غزاه أحد أوح</w:t>
      </w:r>
      <w:r>
        <w:rPr>
          <w:rFonts w:hint="cs"/>
          <w:rtl/>
        </w:rPr>
        <w:t>ی</w:t>
      </w:r>
      <w:r>
        <w:rPr>
          <w:rtl/>
        </w:rPr>
        <w:t xml:space="preserve"> اللّه تعال</w:t>
      </w:r>
      <w:r>
        <w:rPr>
          <w:rFonts w:hint="cs"/>
          <w:rtl/>
        </w:rPr>
        <w:t>ی</w:t>
      </w:r>
      <w:r>
        <w:rPr>
          <w:rtl/>
        </w:rPr>
        <w:t xml:space="preserve"> إل</w:t>
      </w:r>
      <w:r>
        <w:rPr>
          <w:rFonts w:hint="cs"/>
          <w:rtl/>
        </w:rPr>
        <w:t>ی</w:t>
      </w:r>
      <w:r>
        <w:rPr>
          <w:rFonts w:hint="eastAsia"/>
          <w:rtl/>
        </w:rPr>
        <w:t>ه</w:t>
      </w:r>
      <w:r>
        <w:rPr>
          <w:rtl/>
        </w:rPr>
        <w:t xml:space="preserve"> ان اخرج ف</w:t>
      </w:r>
      <w:r>
        <w:rPr>
          <w:rFonts w:hint="cs"/>
          <w:rtl/>
        </w:rPr>
        <w:t>ی</w:t>
      </w:r>
      <w:r>
        <w:rPr>
          <w:rtl/>
        </w:rPr>
        <w:t xml:space="preserve"> وقتک هذا لطلب قر</w:t>
      </w:r>
      <w:r>
        <w:rPr>
          <w:rFonts w:hint="cs"/>
          <w:rtl/>
        </w:rPr>
        <w:t>ی</w:t>
      </w:r>
      <w:r>
        <w:rPr>
          <w:rFonts w:hint="eastAsia"/>
          <w:rtl/>
        </w:rPr>
        <w:t>ش</w:t>
      </w:r>
      <w:r>
        <w:rPr>
          <w:rtl/>
        </w:rPr>
        <w:t xml:space="preserve"> و لا </w:t>
      </w:r>
      <w:r>
        <w:rPr>
          <w:rFonts w:hint="cs"/>
          <w:rtl/>
        </w:rPr>
        <w:t>ی</w:t>
      </w:r>
      <w:r>
        <w:rPr>
          <w:rFonts w:hint="eastAsia"/>
          <w:rtl/>
        </w:rPr>
        <w:t>خرج</w:t>
      </w:r>
      <w:r>
        <w:rPr>
          <w:rtl/>
        </w:rPr>
        <w:t xml:space="preserve"> معک من أصحابک إلاّ من کانت به جراحه،فاعلمهم بذلک،فخرج</w:t>
      </w:r>
      <w:r>
        <w:rPr>
          <w:rFonts w:hint="eastAsia"/>
          <w:rtl/>
        </w:rPr>
        <w:t>وا</w:t>
      </w:r>
      <w:r>
        <w:rPr>
          <w:rtl/>
        </w:rPr>
        <w:t xml:space="preserve"> معه عل</w:t>
      </w:r>
      <w:r>
        <w:rPr>
          <w:rFonts w:hint="cs"/>
          <w:rtl/>
        </w:rPr>
        <w:t>ی</w:t>
      </w:r>
      <w:r>
        <w:rPr>
          <w:rtl/>
        </w:rPr>
        <w:t xml:space="preserve"> ما کان بهم من الجراح، فرو</w:t>
      </w:r>
      <w:r>
        <w:rPr>
          <w:rFonts w:hint="cs"/>
          <w:rtl/>
        </w:rPr>
        <w:t>ی</w:t>
      </w:r>
      <w:r>
        <w:rPr>
          <w:rtl/>
        </w:rPr>
        <w:t xml:space="preserve"> عن أب</w:t>
      </w:r>
      <w:r>
        <w:rPr>
          <w:rFonts w:hint="cs"/>
          <w:rtl/>
        </w:rPr>
        <w:t>ی</w:t>
      </w:r>
      <w:r>
        <w:rPr>
          <w:rtl/>
        </w:rPr>
        <w:t xml:space="preserve"> السائب انّ رجلا من أصحاب النب</w:t>
      </w:r>
      <w:r>
        <w:rPr>
          <w:rFonts w:hint="cs"/>
          <w:rtl/>
        </w:rPr>
        <w:t>یّ</w:t>
      </w:r>
      <w:r>
        <w:rPr>
          <w:rtl/>
        </w:rPr>
        <w:t xml:space="preserve"> </w:t>
      </w:r>
      <w:r w:rsidR="00F2741C" w:rsidRPr="00F2741C">
        <w:rPr>
          <w:rStyle w:val="libAlaemChar"/>
          <w:rtl/>
        </w:rPr>
        <w:t>صلى‌الله‌عليه‌وآله‌وسلم</w:t>
      </w:r>
      <w:r>
        <w:rPr>
          <w:rtl/>
        </w:rPr>
        <w:t xml:space="preserve"> من بن</w:t>
      </w:r>
      <w:r>
        <w:rPr>
          <w:rFonts w:hint="cs"/>
          <w:rtl/>
        </w:rPr>
        <w:t>ی</w:t>
      </w:r>
      <w:r>
        <w:rPr>
          <w:rtl/>
        </w:rPr>
        <w:t xml:space="preserve"> عبد الأشهل کان شهد أحدا قال:شهدت أحدا أنا و أخ ل</w:t>
      </w:r>
      <w:r>
        <w:rPr>
          <w:rFonts w:hint="cs"/>
          <w:rtl/>
        </w:rPr>
        <w:t>ی</w:t>
      </w:r>
      <w:r>
        <w:rPr>
          <w:rtl/>
        </w:rPr>
        <w:t xml:space="preserve"> فرجعنا جر</w:t>
      </w:r>
      <w:r>
        <w:rPr>
          <w:rFonts w:hint="cs"/>
          <w:rtl/>
        </w:rPr>
        <w:t>ی</w:t>
      </w:r>
      <w:r>
        <w:rPr>
          <w:rFonts w:hint="eastAsia"/>
          <w:rtl/>
        </w:rPr>
        <w:t>ح</w:t>
      </w:r>
      <w:r>
        <w:rPr>
          <w:rFonts w:hint="cs"/>
          <w:rtl/>
        </w:rPr>
        <w:t>ی</w:t>
      </w:r>
      <w:r>
        <w:rPr>
          <w:rFonts w:hint="eastAsia"/>
          <w:rtl/>
        </w:rPr>
        <w:t>ن،فلمّا</w:t>
      </w:r>
      <w:r>
        <w:rPr>
          <w:rtl/>
        </w:rPr>
        <w:t xml:space="preserve"> أذّن مؤذّن رسول اللّه </w:t>
      </w:r>
      <w:r w:rsidR="00F2741C" w:rsidRPr="00F2741C">
        <w:rPr>
          <w:rStyle w:val="libAlaemChar"/>
          <w:rtl/>
        </w:rPr>
        <w:t>صلى‌الله‌عليه‌وآله‌وسلم</w:t>
      </w:r>
      <w:r>
        <w:rPr>
          <w:rtl/>
        </w:rPr>
        <w:t xml:space="preserve"> بالخروج ف</w:t>
      </w:r>
      <w:r>
        <w:rPr>
          <w:rFonts w:hint="cs"/>
          <w:rtl/>
        </w:rPr>
        <w:t>ی</w:t>
      </w:r>
      <w:r>
        <w:rPr>
          <w:rtl/>
        </w:rPr>
        <w:t xml:space="preserve"> طلب العدوّ قل</w:t>
      </w:r>
      <w:r>
        <w:rPr>
          <w:rFonts w:hint="eastAsia"/>
          <w:rtl/>
        </w:rPr>
        <w:t>نا</w:t>
      </w:r>
      <w:r>
        <w:rPr>
          <w:rtl/>
        </w:rPr>
        <w:t xml:space="preserve"> لا تفوتنا غزوه مع رسول اللّه </w:t>
      </w:r>
      <w:r w:rsidR="00F2741C" w:rsidRPr="00F2741C">
        <w:rPr>
          <w:rStyle w:val="libAlaemChar"/>
          <w:rtl/>
        </w:rPr>
        <w:t>صلى‌الله‌عليه‌وآله‌وسلم</w:t>
      </w:r>
      <w:r>
        <w:rPr>
          <w:rtl/>
        </w:rPr>
        <w:t>،و اللّه ما لنا دابّه نرکبها و ما منّا إلاّ جر</w:t>
      </w:r>
      <w:r>
        <w:rPr>
          <w:rFonts w:hint="cs"/>
          <w:rtl/>
        </w:rPr>
        <w:t>ی</w:t>
      </w:r>
      <w:r>
        <w:rPr>
          <w:rFonts w:hint="eastAsia"/>
          <w:rtl/>
        </w:rPr>
        <w:t>ح،فخرجنا</w:t>
      </w:r>
      <w:r>
        <w:rPr>
          <w:rtl/>
        </w:rPr>
        <w:t xml:space="preserve"> مع رسول اللّه </w:t>
      </w:r>
      <w:r w:rsidR="00F2741C" w:rsidRPr="00F2741C">
        <w:rPr>
          <w:rStyle w:val="libAlaemChar"/>
          <w:rtl/>
        </w:rPr>
        <w:t>صلى‌الله‌عليه‌وآله‌وسلم</w:t>
      </w:r>
      <w:r>
        <w:rPr>
          <w:rtl/>
        </w:rPr>
        <w:t xml:space="preserve"> و کنت أ</w:t>
      </w:r>
      <w:r>
        <w:rPr>
          <w:rFonts w:hint="cs"/>
          <w:rtl/>
        </w:rPr>
        <w:t>ی</w:t>
      </w:r>
      <w:r>
        <w:rPr>
          <w:rFonts w:hint="eastAsia"/>
          <w:rtl/>
        </w:rPr>
        <w:t>سر</w:t>
      </w:r>
      <w:r>
        <w:rPr>
          <w:rtl/>
        </w:rPr>
        <w:t xml:space="preserve"> جرحا من أخ</w:t>
      </w:r>
      <w:r>
        <w:rPr>
          <w:rFonts w:hint="cs"/>
          <w:rtl/>
        </w:rPr>
        <w:t>ی</w:t>
      </w:r>
      <w:r>
        <w:rPr>
          <w:rFonts w:hint="eastAsia"/>
          <w:rtl/>
        </w:rPr>
        <w:t>،فکنت</w:t>
      </w:r>
      <w:r>
        <w:rPr>
          <w:rtl/>
        </w:rPr>
        <w:t xml:space="preserve"> إذا غلب حملته عقبه و مش</w:t>
      </w:r>
      <w:r>
        <w:rPr>
          <w:rFonts w:hint="cs"/>
          <w:rtl/>
        </w:rPr>
        <w:t>ی</w:t>
      </w:r>
      <w:r>
        <w:rPr>
          <w:rtl/>
        </w:rPr>
        <w:t xml:space="preserve"> عقبه،أ</w:t>
      </w:r>
      <w:r>
        <w:rPr>
          <w:rFonts w:hint="cs"/>
          <w:rtl/>
        </w:rPr>
        <w:t>ی</w:t>
      </w:r>
      <w:r>
        <w:rPr>
          <w:rtl/>
        </w:rPr>
        <w:t xml:space="preserve"> إذا غلبه الوجع حملته نوبه و مش</w:t>
      </w:r>
      <w:r>
        <w:rPr>
          <w:rFonts w:hint="cs"/>
          <w:rtl/>
        </w:rPr>
        <w:t>ی</w:t>
      </w:r>
      <w:r>
        <w:rPr>
          <w:rtl/>
        </w:rPr>
        <w:t xml:space="preserve"> نوبه،ح</w:t>
      </w:r>
      <w:r>
        <w:rPr>
          <w:rFonts w:hint="eastAsia"/>
          <w:rtl/>
        </w:rPr>
        <w:t>تّ</w:t>
      </w:r>
      <w:r>
        <w:rPr>
          <w:rFonts w:hint="cs"/>
          <w:rtl/>
        </w:rPr>
        <w:t>ی</w:t>
      </w:r>
      <w:r>
        <w:rPr>
          <w:rtl/>
        </w:rPr>
        <w:t xml:space="preserve"> بلغنا مع رسول اللّه </w:t>
      </w:r>
      <w:r w:rsidR="00F2741C" w:rsidRPr="00F2741C">
        <w:rPr>
          <w:rStyle w:val="libAlaemChar"/>
          <w:rtl/>
        </w:rPr>
        <w:t>صلى‌الله‌عليه‌وآله‌وسلم</w:t>
      </w:r>
      <w:r>
        <w:rPr>
          <w:rtl/>
        </w:rPr>
        <w:t xml:space="preserve"> حمراء الأسد؛ق</w:t>
      </w:r>
      <w:r>
        <w:rPr>
          <w:rFonts w:hint="cs"/>
          <w:rtl/>
        </w:rPr>
        <w:t>ی</w:t>
      </w:r>
      <w:r>
        <w:rPr>
          <w:rFonts w:hint="eastAsia"/>
          <w:rtl/>
        </w:rPr>
        <w:t>ل</w:t>
      </w:r>
      <w:r>
        <w:rPr>
          <w:rtl/>
        </w:rPr>
        <w:t>:و انّما خرج بهم خاصّه لإرهاب العدوّ ل</w:t>
      </w:r>
      <w:r>
        <w:rPr>
          <w:rFonts w:hint="cs"/>
          <w:rtl/>
        </w:rPr>
        <w:t>ی</w:t>
      </w:r>
      <w:r>
        <w:rPr>
          <w:rFonts w:hint="eastAsia"/>
          <w:rtl/>
        </w:rPr>
        <w:t>ظنّوا</w:t>
      </w:r>
      <w:r>
        <w:rPr>
          <w:rtl/>
        </w:rPr>
        <w:t xml:space="preserve"> بهم قوّه و انّهم لم </w:t>
      </w:r>
      <w:r>
        <w:rPr>
          <w:rFonts w:hint="cs"/>
          <w:rtl/>
        </w:rPr>
        <w:t>ی</w:t>
      </w:r>
      <w:r>
        <w:rPr>
          <w:rFonts w:hint="eastAsia"/>
          <w:rtl/>
        </w:rPr>
        <w:t>وهنهم</w:t>
      </w:r>
      <w:r>
        <w:rPr>
          <w:rtl/>
        </w:rPr>
        <w:t xml:space="preserve"> ما أصابهم،و أقام </w:t>
      </w:r>
      <w:r w:rsidR="00F2741C" w:rsidRPr="00F2741C">
        <w:rPr>
          <w:rStyle w:val="libAlaemChar"/>
          <w:rtl/>
        </w:rPr>
        <w:t>صلى‌الله‌عليه‌وآله‌وسلم</w:t>
      </w:r>
      <w:r>
        <w:rPr>
          <w:rtl/>
        </w:rPr>
        <w:t xml:space="preserve"> بها الإثن</w:t>
      </w:r>
      <w:r>
        <w:rPr>
          <w:rFonts w:hint="cs"/>
          <w:rtl/>
        </w:rPr>
        <w:t>ی</w:t>
      </w:r>
      <w:r>
        <w:rPr>
          <w:rFonts w:hint="eastAsia"/>
          <w:rtl/>
        </w:rPr>
        <w:t>ن</w:t>
      </w:r>
      <w:r>
        <w:rPr>
          <w:rtl/>
        </w:rPr>
        <w:t xml:space="preserve"> و الثلاثاء و الأربعاء ثمّ رجع ال</w:t>
      </w:r>
      <w:r>
        <w:rPr>
          <w:rFonts w:hint="cs"/>
          <w:rtl/>
        </w:rPr>
        <w:t>ی</w:t>
      </w:r>
      <w:r>
        <w:rPr>
          <w:rtl/>
        </w:rPr>
        <w:t xml:space="preserve"> المد</w:t>
      </w:r>
      <w:r>
        <w:rPr>
          <w:rFonts w:hint="cs"/>
          <w:rtl/>
        </w:rPr>
        <w:t>ی</w:t>
      </w:r>
      <w:r>
        <w:rPr>
          <w:rFonts w:hint="eastAsia"/>
          <w:rtl/>
        </w:rPr>
        <w:t>نه</w:t>
      </w:r>
      <w:r>
        <w:rPr>
          <w:rtl/>
        </w:rPr>
        <w:t xml:space="preserve">. </w:t>
      </w:r>
    </w:p>
    <w:p w:rsidR="00140CA9" w:rsidRDefault="00191CDD" w:rsidP="00191CDD">
      <w:pPr>
        <w:pStyle w:val="libNormal"/>
      </w:pPr>
      <w:r>
        <w:rPr>
          <w:rFonts w:hint="eastAsia"/>
          <w:rtl/>
        </w:rPr>
        <w:t>حد</w:t>
      </w:r>
      <w:r>
        <w:rPr>
          <w:rFonts w:hint="cs"/>
          <w:rtl/>
        </w:rPr>
        <w:t>ی</w:t>
      </w:r>
      <w:r>
        <w:rPr>
          <w:rFonts w:hint="eastAsia"/>
          <w:rtl/>
        </w:rPr>
        <w:t>ث</w:t>
      </w:r>
      <w:r>
        <w:rPr>
          <w:rtl/>
        </w:rPr>
        <w:t xml:space="preserve"> أب</w:t>
      </w:r>
      <w:r>
        <w:rPr>
          <w:rFonts w:hint="cs"/>
          <w:rtl/>
        </w:rPr>
        <w:t>ی</w:t>
      </w:r>
      <w:r>
        <w:rPr>
          <w:rtl/>
        </w:rPr>
        <w:t xml:space="preserve"> الحمراء خادم رسول اللّه </w:t>
      </w:r>
      <w:r w:rsidR="00F2741C" w:rsidRPr="00F2741C">
        <w:rPr>
          <w:rStyle w:val="libAlaemChar"/>
          <w:rtl/>
        </w:rPr>
        <w:t>صلى‌الله‌عليه‌وآله‌وسلم</w:t>
      </w:r>
      <w:r>
        <w:rPr>
          <w:rtl/>
        </w:rPr>
        <w:t xml:space="preserve"> ف</w:t>
      </w:r>
      <w:r>
        <w:rPr>
          <w:rFonts w:hint="cs"/>
          <w:rtl/>
        </w:rPr>
        <w:t>ی</w:t>
      </w:r>
      <w:r>
        <w:rPr>
          <w:rtl/>
        </w:rPr>
        <w:t xml:space="preserve"> فضل عل</w:t>
      </w:r>
      <w:r>
        <w:rPr>
          <w:rFonts w:hint="cs"/>
          <w:rtl/>
        </w:rPr>
        <w:t>یّ</w:t>
      </w:r>
      <w:r>
        <w:rPr>
          <w:rtl/>
        </w:rPr>
        <w:t xml:space="preserve"> </w:t>
      </w:r>
      <w:r w:rsidR="00F2741C" w:rsidRPr="00F2741C">
        <w:rPr>
          <w:rStyle w:val="libAlaemChar"/>
          <w:rtl/>
        </w:rPr>
        <w:t>عليه‌السلام</w:t>
      </w:r>
      <w:r>
        <w:rPr>
          <w:rtl/>
        </w:rPr>
        <w:t xml:space="preserve"> </w:t>
      </w:r>
      <w:r w:rsidRPr="000F2A07">
        <w:rPr>
          <w:rStyle w:val="libFootnotenumChar"/>
          <w:rtl/>
        </w:rPr>
        <w:t>(3)</w:t>
      </w:r>
      <w:r>
        <w:rPr>
          <w:rtl/>
        </w:rPr>
        <w:t xml:space="preserve">. </w:t>
      </w:r>
    </w:p>
    <w:p w:rsidR="00140CA9" w:rsidRDefault="00191CDD" w:rsidP="00E310D6">
      <w:pPr>
        <w:pStyle w:val="libCenterBold1"/>
      </w:pPr>
      <w:r>
        <w:rPr>
          <w:rFonts w:hint="eastAsia"/>
          <w:rtl/>
        </w:rPr>
        <w:t>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w:t>
      </w:r>
    </w:p>
    <w:p w:rsidR="00140CA9" w:rsidRDefault="00191CDD" w:rsidP="00191CDD">
      <w:pPr>
        <w:pStyle w:val="libNormal"/>
        <w:rPr>
          <w:rtl/>
        </w:rPr>
      </w:pPr>
      <w:r>
        <w:rPr>
          <w:rFonts w:hint="eastAsia"/>
          <w:rtl/>
        </w:rPr>
        <w:t>أحوال</w:t>
      </w:r>
      <w:r>
        <w:rPr>
          <w:rtl/>
        </w:rPr>
        <w:t xml:space="preserve"> 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عند وفاته کاسوداد لونه ثمّ اب</w:t>
      </w:r>
      <w:r>
        <w:rPr>
          <w:rFonts w:hint="cs"/>
          <w:rtl/>
        </w:rPr>
        <w:t>ی</w:t>
      </w:r>
      <w:r>
        <w:rPr>
          <w:rFonts w:hint="eastAsia"/>
          <w:rtl/>
        </w:rPr>
        <w:t>ضاضه</w:t>
      </w:r>
      <w:r>
        <w:rPr>
          <w:rtl/>
        </w:rPr>
        <w:t xml:space="preserve"> و قوله ف</w:t>
      </w:r>
      <w:r>
        <w:rPr>
          <w:rFonts w:hint="cs"/>
          <w:rtl/>
        </w:rPr>
        <w:t>ی</w:t>
      </w:r>
      <w:r>
        <w:rPr>
          <w:rtl/>
        </w:rPr>
        <w:t xml:space="preserve"> هذا الحال: </w:t>
      </w:r>
    </w:p>
    <w:tbl>
      <w:tblPr>
        <w:tblStyle w:val="TableGrid"/>
        <w:bidiVisual/>
        <w:tblW w:w="4562" w:type="pct"/>
        <w:tblInd w:w="384" w:type="dxa"/>
        <w:tblLook w:val="01E0"/>
      </w:tblPr>
      <w:tblGrid>
        <w:gridCol w:w="3521"/>
        <w:gridCol w:w="272"/>
        <w:gridCol w:w="3517"/>
      </w:tblGrid>
      <w:tr w:rsidR="00E310D6" w:rsidTr="008F43CF">
        <w:trPr>
          <w:trHeight w:val="350"/>
        </w:trPr>
        <w:tc>
          <w:tcPr>
            <w:tcW w:w="3920" w:type="dxa"/>
            <w:shd w:val="clear" w:color="auto" w:fill="auto"/>
          </w:tcPr>
          <w:p w:rsidR="00E310D6" w:rsidRDefault="00E310D6" w:rsidP="008F43CF">
            <w:pPr>
              <w:pStyle w:val="libPoem"/>
            </w:pPr>
            <w:r>
              <w:rPr>
                <w:rFonts w:hint="eastAsia"/>
                <w:rtl/>
              </w:rPr>
              <w:t>أحبّ</w:t>
            </w:r>
            <w:r>
              <w:rPr>
                <w:rtl/>
              </w:rPr>
              <w:t xml:space="preserve"> الذ</w:t>
            </w:r>
            <w:r>
              <w:rPr>
                <w:rFonts w:hint="cs"/>
                <w:rtl/>
              </w:rPr>
              <w:t>ی</w:t>
            </w:r>
            <w:r>
              <w:rPr>
                <w:rtl/>
              </w:rPr>
              <w:t xml:space="preserve"> من مات من أهل ودّکم </w:t>
            </w:r>
            <w:r w:rsidRPr="000F2A07">
              <w:rPr>
                <w:rStyle w:val="libFootnotenumChar"/>
                <w:rtl/>
              </w:rPr>
              <w:t>(4)</w:t>
            </w:r>
            <w:r w:rsidRPr="00725071">
              <w:rPr>
                <w:rStyle w:val="libPoemTiniChar0"/>
                <w:rtl/>
              </w:rPr>
              <w:br/>
              <w:t> </w:t>
            </w:r>
          </w:p>
        </w:tc>
        <w:tc>
          <w:tcPr>
            <w:tcW w:w="279" w:type="dxa"/>
            <w:shd w:val="clear" w:color="auto" w:fill="auto"/>
          </w:tcPr>
          <w:p w:rsidR="00E310D6" w:rsidRDefault="00E310D6" w:rsidP="008F43CF">
            <w:pPr>
              <w:pStyle w:val="libPoem"/>
              <w:rPr>
                <w:rtl/>
              </w:rPr>
            </w:pPr>
          </w:p>
        </w:tc>
        <w:tc>
          <w:tcPr>
            <w:tcW w:w="3881" w:type="dxa"/>
            <w:shd w:val="clear" w:color="auto" w:fill="auto"/>
          </w:tcPr>
          <w:p w:rsidR="00E310D6" w:rsidRDefault="00E310D6" w:rsidP="008F43CF">
            <w:pPr>
              <w:pStyle w:val="libPoem"/>
            </w:pPr>
            <w:r>
              <w:rPr>
                <w:rFonts w:hint="eastAsia"/>
                <w:rtl/>
              </w:rPr>
              <w:t>تلقاه</w:t>
            </w:r>
            <w:r>
              <w:rPr>
                <w:rtl/>
              </w:rPr>
              <w:t xml:space="preserve"> بالبشر</w:t>
            </w:r>
            <w:r>
              <w:rPr>
                <w:rFonts w:hint="cs"/>
                <w:rtl/>
              </w:rPr>
              <w:t>ی</w:t>
            </w:r>
            <w:r>
              <w:rPr>
                <w:rtl/>
              </w:rPr>
              <w:t xml:space="preserve"> لد</w:t>
            </w:r>
            <w:r>
              <w:rPr>
                <w:rFonts w:hint="cs"/>
                <w:rtl/>
              </w:rPr>
              <w:t>ی</w:t>
            </w:r>
            <w:r>
              <w:rPr>
                <w:rtl/>
              </w:rPr>
              <w:t xml:space="preserve"> الموت </w:t>
            </w:r>
            <w:r>
              <w:rPr>
                <w:rFonts w:hint="cs"/>
                <w:rtl/>
              </w:rPr>
              <w:t>ی</w:t>
            </w:r>
            <w:r>
              <w:rPr>
                <w:rFonts w:hint="eastAsia"/>
                <w:rtl/>
              </w:rPr>
              <w:t>ضحک</w:t>
            </w:r>
            <w:r w:rsidRPr="00725071">
              <w:rPr>
                <w:rStyle w:val="libPoemTiniChar0"/>
                <w:rtl/>
              </w:rPr>
              <w:br/>
              <w:t> </w:t>
            </w:r>
          </w:p>
        </w:tc>
      </w:tr>
    </w:tbl>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w:t>
      </w:r>
      <w:r w:rsidR="00191CDD">
        <w:rPr>
          <w:rtl/>
        </w:rPr>
        <w:t>6/</w:t>
      </w:r>
      <w:r w:rsidR="00140CA9">
        <w:rPr>
          <w:rtl/>
        </w:rPr>
        <w:t>12</w:t>
      </w:r>
      <w:r w:rsidR="00191CDD">
        <w:rPr>
          <w:rtl/>
        </w:rPr>
        <w:t>/</w:t>
      </w:r>
      <w:r w:rsidR="00140CA9">
        <w:rPr>
          <w:rtl/>
        </w:rPr>
        <w:t>12</w:t>
      </w:r>
      <w:r w:rsidR="00191CDD">
        <w:rPr>
          <w:rtl/>
        </w:rPr>
        <w:t>،ج:</w:t>
      </w:r>
      <w:r w:rsidR="00140CA9">
        <w:rPr>
          <w:rtl/>
        </w:rPr>
        <w:t>12</w:t>
      </w:r>
      <w:r w:rsidR="00191CDD">
        <w:rPr>
          <w:rtl/>
        </w:rPr>
        <w:t>5/4</w:t>
      </w:r>
      <w:r w:rsidR="00140CA9">
        <w:rPr>
          <w:rtl/>
        </w:rPr>
        <w:t>9</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0</w:t>
      </w:r>
      <w:r w:rsidR="00191CDD">
        <w:rPr>
          <w:rtl/>
        </w:rPr>
        <w:t>6/4</w:t>
      </w:r>
      <w:r w:rsidR="00140CA9">
        <w:rPr>
          <w:rtl/>
        </w:rPr>
        <w:t>2</w:t>
      </w:r>
      <w:r w:rsidR="00191CDD">
        <w:rPr>
          <w:rtl/>
        </w:rPr>
        <w:t>/6،ج:</w:t>
      </w:r>
      <w:r w:rsidR="00140CA9">
        <w:rPr>
          <w:rtl/>
        </w:rPr>
        <w:t>99</w:t>
      </w:r>
      <w:r w:rsidR="00191CDD">
        <w:rPr>
          <w:rtl/>
        </w:rPr>
        <w:t>/</w:t>
      </w:r>
      <w:r w:rsidR="00140CA9">
        <w:rPr>
          <w:rtl/>
        </w:rPr>
        <w:t>20</w:t>
      </w:r>
      <w:r w:rsidR="00191CDD">
        <w:rPr>
          <w:rtl/>
        </w:rPr>
        <w:t xml:space="preserve">. </w:t>
      </w:r>
    </w:p>
    <w:p w:rsidR="00140CA9" w:rsidRDefault="00D7268C" w:rsidP="005E32C9">
      <w:pPr>
        <w:pStyle w:val="libFootnote0"/>
      </w:pPr>
      <w:r>
        <w:rPr>
          <w:rtl/>
        </w:rPr>
        <w:t>(3)</w:t>
      </w:r>
      <w:r w:rsidR="00191CDD">
        <w:rPr>
          <w:rtl/>
        </w:rPr>
        <w:t xml:space="preserve"> ق:4</w:t>
      </w:r>
      <w:r w:rsidR="00140CA9">
        <w:rPr>
          <w:rtl/>
        </w:rPr>
        <w:t>0</w:t>
      </w:r>
      <w:r w:rsidR="00191CDD">
        <w:rPr>
          <w:rtl/>
        </w:rPr>
        <w:t>5/</w:t>
      </w:r>
      <w:r w:rsidR="00140CA9">
        <w:rPr>
          <w:rtl/>
        </w:rPr>
        <w:t>130</w:t>
      </w:r>
      <w:r w:rsidR="00191CDD">
        <w:rPr>
          <w:rtl/>
        </w:rPr>
        <w:t>/</w:t>
      </w:r>
      <w:r w:rsidR="00140CA9">
        <w:rPr>
          <w:rtl/>
        </w:rPr>
        <w:t>7</w:t>
      </w:r>
      <w:r w:rsidR="00191CDD">
        <w:rPr>
          <w:rtl/>
        </w:rPr>
        <w:t>،ج:</w:t>
      </w:r>
      <w:r w:rsidR="00140CA9">
        <w:rPr>
          <w:rtl/>
        </w:rPr>
        <w:t>220</w:t>
      </w:r>
      <w:r w:rsidR="00191CDD">
        <w:rPr>
          <w:rtl/>
        </w:rPr>
        <w:t>/</w:t>
      </w:r>
      <w:r w:rsidR="00140CA9">
        <w:rPr>
          <w:rtl/>
        </w:rPr>
        <w:t>27</w:t>
      </w:r>
      <w:r w:rsidR="00191CDD">
        <w:rPr>
          <w:rtl/>
        </w:rPr>
        <w:t>. ق:</w:t>
      </w:r>
      <w:r w:rsidR="00140CA9">
        <w:rPr>
          <w:rtl/>
        </w:rPr>
        <w:t>28</w:t>
      </w:r>
      <w:r w:rsidR="00191CDD">
        <w:rPr>
          <w:rtl/>
        </w:rPr>
        <w:t>5/6</w:t>
      </w:r>
      <w:r w:rsidR="00140CA9">
        <w:rPr>
          <w:rtl/>
        </w:rPr>
        <w:t>1</w:t>
      </w:r>
      <w:r w:rsidR="00191CDD">
        <w:rPr>
          <w:rtl/>
        </w:rPr>
        <w:t>/</w:t>
      </w:r>
      <w:r w:rsidR="00140CA9">
        <w:rPr>
          <w:rtl/>
        </w:rPr>
        <w:t>9</w:t>
      </w:r>
      <w:r w:rsidR="00191CDD">
        <w:rPr>
          <w:rtl/>
        </w:rPr>
        <w:t>،ج:</w:t>
      </w:r>
      <w:r w:rsidR="00140CA9">
        <w:rPr>
          <w:rtl/>
        </w:rPr>
        <w:t>108</w:t>
      </w:r>
      <w:r w:rsidR="00191CDD">
        <w:rPr>
          <w:rtl/>
        </w:rPr>
        <w:t>/</w:t>
      </w:r>
      <w:r w:rsidR="00140CA9">
        <w:rPr>
          <w:rtl/>
        </w:rPr>
        <w:t>38</w:t>
      </w:r>
      <w:r w:rsidR="00191CDD">
        <w:rPr>
          <w:rtl/>
        </w:rPr>
        <w:t xml:space="preserve">. </w:t>
      </w:r>
    </w:p>
    <w:p w:rsidR="00D7268C" w:rsidRDefault="00D7268C" w:rsidP="005E32C9">
      <w:pPr>
        <w:pStyle w:val="libFootnote0"/>
        <w:rPr>
          <w:rtl/>
        </w:rPr>
      </w:pPr>
      <w:r>
        <w:rPr>
          <w:rtl/>
        </w:rPr>
        <w:t>(4)</w:t>
      </w:r>
      <w:r w:rsidR="00191CDD">
        <w:rPr>
          <w:rtl/>
        </w:rPr>
        <w:t xml:space="preserve"> ودّه(خ ل).</w:t>
      </w:r>
    </w:p>
    <w:p w:rsidR="00D7268C" w:rsidRDefault="00D7268C" w:rsidP="000F2A07">
      <w:pPr>
        <w:pStyle w:val="libNormal"/>
        <w:rPr>
          <w:rtl/>
        </w:rPr>
      </w:pPr>
      <w:r>
        <w:rPr>
          <w:rtl/>
        </w:rPr>
        <w:br w:type="page"/>
      </w:r>
    </w:p>
    <w:p w:rsidR="00140CA9" w:rsidRDefault="00191CDD" w:rsidP="00191CDD">
      <w:pPr>
        <w:pStyle w:val="libNormal"/>
        <w:rPr>
          <w:rtl/>
        </w:rPr>
      </w:pPr>
      <w:r>
        <w:rPr>
          <w:rFonts w:hint="eastAsia"/>
          <w:rtl/>
        </w:rPr>
        <w:t>و</w:t>
      </w:r>
      <w:r>
        <w:rPr>
          <w:rtl/>
        </w:rPr>
        <w:t xml:space="preserve"> قوله أ</w:t>
      </w:r>
      <w:r>
        <w:rPr>
          <w:rFonts w:hint="cs"/>
          <w:rtl/>
        </w:rPr>
        <w:t>ی</w:t>
      </w:r>
      <w:r>
        <w:rPr>
          <w:rFonts w:hint="eastAsia"/>
          <w:rtl/>
        </w:rPr>
        <w:t>ضا</w:t>
      </w:r>
      <w:r>
        <w:rPr>
          <w:rtl/>
        </w:rPr>
        <w:t xml:space="preserve">: </w:t>
      </w:r>
    </w:p>
    <w:tbl>
      <w:tblPr>
        <w:tblStyle w:val="TableGrid"/>
        <w:bidiVisual/>
        <w:tblW w:w="4562" w:type="pct"/>
        <w:tblInd w:w="384" w:type="dxa"/>
        <w:tblLook w:val="01E0"/>
      </w:tblPr>
      <w:tblGrid>
        <w:gridCol w:w="3550"/>
        <w:gridCol w:w="272"/>
        <w:gridCol w:w="3488"/>
      </w:tblGrid>
      <w:tr w:rsidR="00E310D6" w:rsidTr="008F43CF">
        <w:trPr>
          <w:trHeight w:val="350"/>
        </w:trPr>
        <w:tc>
          <w:tcPr>
            <w:tcW w:w="3920" w:type="dxa"/>
            <w:shd w:val="clear" w:color="auto" w:fill="auto"/>
          </w:tcPr>
          <w:p w:rsidR="00E310D6" w:rsidRDefault="00E310D6" w:rsidP="008F43CF">
            <w:pPr>
              <w:pStyle w:val="libPoem"/>
            </w:pPr>
            <w:r>
              <w:rPr>
                <w:rFonts w:hint="eastAsia"/>
                <w:rtl/>
              </w:rPr>
              <w:t>کذب</w:t>
            </w:r>
            <w:r>
              <w:rPr>
                <w:rtl/>
              </w:rPr>
              <w:t xml:space="preserve"> الزاعمون انّ عل</w:t>
            </w:r>
            <w:r>
              <w:rPr>
                <w:rFonts w:hint="cs"/>
                <w:rtl/>
              </w:rPr>
              <w:t>یّ</w:t>
            </w:r>
            <w:r>
              <w:rPr>
                <w:rFonts w:hint="eastAsia"/>
                <w:rtl/>
              </w:rPr>
              <w:t>ا</w:t>
            </w:r>
            <w:r w:rsidRPr="00725071">
              <w:rPr>
                <w:rStyle w:val="libPoemTiniChar0"/>
                <w:rtl/>
              </w:rPr>
              <w:br/>
              <w:t> </w:t>
            </w:r>
          </w:p>
        </w:tc>
        <w:tc>
          <w:tcPr>
            <w:tcW w:w="279" w:type="dxa"/>
            <w:shd w:val="clear" w:color="auto" w:fill="auto"/>
          </w:tcPr>
          <w:p w:rsidR="00E310D6" w:rsidRDefault="00E310D6" w:rsidP="008F43CF">
            <w:pPr>
              <w:pStyle w:val="libPoem"/>
              <w:rPr>
                <w:rtl/>
              </w:rPr>
            </w:pPr>
          </w:p>
        </w:tc>
        <w:tc>
          <w:tcPr>
            <w:tcW w:w="3881" w:type="dxa"/>
            <w:shd w:val="clear" w:color="auto" w:fill="auto"/>
          </w:tcPr>
          <w:p w:rsidR="00E310D6" w:rsidRDefault="00E310D6" w:rsidP="008F43CF">
            <w:pPr>
              <w:pStyle w:val="libPoem"/>
            </w:pPr>
            <w:r>
              <w:rPr>
                <w:rFonts w:hint="eastAsia"/>
                <w:rtl/>
              </w:rPr>
              <w:t>لن</w:t>
            </w:r>
            <w:r>
              <w:rPr>
                <w:rtl/>
              </w:rPr>
              <w:t xml:space="preserve"> </w:t>
            </w:r>
            <w:r>
              <w:rPr>
                <w:rFonts w:hint="cs"/>
                <w:rtl/>
              </w:rPr>
              <w:t>ی</w:t>
            </w:r>
            <w:r>
              <w:rPr>
                <w:rFonts w:hint="eastAsia"/>
                <w:rtl/>
              </w:rPr>
              <w:t>نجّ</w:t>
            </w:r>
            <w:r>
              <w:rPr>
                <w:rFonts w:hint="cs"/>
                <w:rtl/>
              </w:rPr>
              <w:t>ی</w:t>
            </w:r>
            <w:r>
              <w:rPr>
                <w:rtl/>
              </w:rPr>
              <w:t xml:space="preserve"> محبّه من هناه </w:t>
            </w:r>
            <w:r w:rsidRPr="000F2A07">
              <w:rPr>
                <w:rStyle w:val="libFootnotenumChar"/>
                <w:rtl/>
              </w:rPr>
              <w:t>(1)</w:t>
            </w:r>
            <w:r w:rsidRPr="00725071">
              <w:rPr>
                <w:rStyle w:val="libPoemTiniChar0"/>
                <w:rtl/>
              </w:rPr>
              <w:br/>
              <w:t> </w:t>
            </w:r>
          </w:p>
        </w:tc>
      </w:tr>
    </w:tbl>
    <w:p w:rsidR="00140CA9" w:rsidRDefault="00191CDD" w:rsidP="00191CDD">
      <w:pPr>
        <w:pStyle w:val="libNormal"/>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سوار القاض</w:t>
      </w:r>
      <w:r>
        <w:rPr>
          <w:rFonts w:hint="cs"/>
          <w:rtl/>
        </w:rPr>
        <w:t>ی</w:t>
      </w:r>
      <w:r>
        <w:rPr>
          <w:rtl/>
        </w:rPr>
        <w:t xml:space="preserve"> بمحضر المنصور و هجاء الس</w:t>
      </w:r>
      <w:r>
        <w:rPr>
          <w:rFonts w:hint="cs"/>
          <w:rtl/>
        </w:rPr>
        <w:t>یّ</w:t>
      </w:r>
      <w:r>
        <w:rPr>
          <w:rFonts w:hint="eastAsia"/>
          <w:rtl/>
        </w:rPr>
        <w:t>د</w:t>
      </w:r>
      <w:r>
        <w:rPr>
          <w:rtl/>
        </w:rPr>
        <w:t xml:space="preserve"> إ</w:t>
      </w:r>
      <w:r>
        <w:rPr>
          <w:rFonts w:hint="cs"/>
          <w:rtl/>
        </w:rPr>
        <w:t>یّ</w:t>
      </w:r>
      <w:r>
        <w:rPr>
          <w:rFonts w:hint="eastAsia"/>
          <w:rtl/>
        </w:rPr>
        <w:t>اه</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جعفر بن عفّان،و سنش</w:t>
      </w:r>
      <w:r>
        <w:rPr>
          <w:rFonts w:hint="cs"/>
          <w:rtl/>
        </w:rPr>
        <w:t>ی</w:t>
      </w:r>
      <w:r>
        <w:rPr>
          <w:rFonts w:hint="eastAsia"/>
          <w:rtl/>
        </w:rPr>
        <w:t>ر</w:t>
      </w:r>
      <w:r>
        <w:rPr>
          <w:rtl/>
        </w:rPr>
        <w:t xml:space="preserve"> إل</w:t>
      </w:r>
      <w:r>
        <w:rPr>
          <w:rFonts w:hint="cs"/>
          <w:rtl/>
        </w:rPr>
        <w:t>ی</w:t>
      </w:r>
      <w:r>
        <w:rPr>
          <w:rFonts w:hint="eastAsia"/>
          <w:rtl/>
        </w:rPr>
        <w:t>ه</w:t>
      </w:r>
      <w:r>
        <w:rPr>
          <w:rtl/>
        </w:rPr>
        <w:t xml:space="preserve"> </w:t>
      </w:r>
      <w:r w:rsidRPr="00E310D6">
        <w:rPr>
          <w:rtl/>
        </w:rPr>
        <w:t>ف</w:t>
      </w:r>
      <w:r w:rsidRPr="00E310D6">
        <w:rPr>
          <w:rFonts w:hint="cs"/>
          <w:rtl/>
        </w:rPr>
        <w:t>ی</w:t>
      </w:r>
      <w:r w:rsidR="00090BC1" w:rsidRPr="00E310D6">
        <w:rPr>
          <w:rFonts w:hint="eastAsia"/>
          <w:rtl/>
        </w:rPr>
        <w:t>(</w:t>
      </w:r>
      <w:r w:rsidRPr="00E310D6">
        <w:rPr>
          <w:rFonts w:hint="eastAsia"/>
          <w:rtl/>
        </w:rPr>
        <w:t>زلل</w:t>
      </w:r>
      <w:r w:rsidR="00090BC1" w:rsidRPr="00E310D6">
        <w:rPr>
          <w:rFonts w:hint="eastAsia"/>
          <w:rtl/>
        </w:rPr>
        <w:t>)</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اهتداؤه</w:t>
      </w:r>
      <w:r>
        <w:rPr>
          <w:rtl/>
        </w:rPr>
        <w:t xml:space="preserve"> عن الک</w:t>
      </w:r>
      <w:r>
        <w:rPr>
          <w:rFonts w:hint="cs"/>
          <w:rtl/>
        </w:rPr>
        <w:t>ی</w:t>
      </w:r>
      <w:r>
        <w:rPr>
          <w:rFonts w:hint="eastAsia"/>
          <w:rtl/>
        </w:rPr>
        <w:t>سان</w:t>
      </w:r>
      <w:r>
        <w:rPr>
          <w:rFonts w:hint="cs"/>
          <w:rtl/>
        </w:rPr>
        <w:t>یّ</w:t>
      </w:r>
      <w:r>
        <w:rPr>
          <w:rFonts w:hint="eastAsia"/>
          <w:rtl/>
        </w:rPr>
        <w:t>ه</w:t>
      </w:r>
      <w:r>
        <w:rPr>
          <w:rtl/>
        </w:rPr>
        <w:t xml:space="preserve"> ببرکه مولانا الصادق </w:t>
      </w:r>
      <w:r w:rsidR="00F2741C" w:rsidRPr="00F2741C">
        <w:rPr>
          <w:rStyle w:val="libAlaemChar"/>
          <w:rtl/>
        </w:rPr>
        <w:t>عليه‌السلام</w:t>
      </w:r>
      <w:r>
        <w:rPr>
          <w:rtl/>
        </w:rPr>
        <w:t xml:space="preserve"> و أشعاره ف</w:t>
      </w:r>
      <w:r>
        <w:rPr>
          <w:rFonts w:hint="cs"/>
          <w:rtl/>
        </w:rPr>
        <w:t>ی</w:t>
      </w:r>
      <w:r>
        <w:rPr>
          <w:rtl/>
        </w:rPr>
        <w:t xml:space="preserve"> ذلک </w:t>
      </w:r>
      <w:r w:rsidRPr="000F2A07">
        <w:rPr>
          <w:rStyle w:val="libFootnotenumChar"/>
          <w:rtl/>
        </w:rPr>
        <w:t>(4)</w:t>
      </w:r>
      <w:r>
        <w:rPr>
          <w:rtl/>
        </w:rPr>
        <w:t xml:space="preserve">. </w:t>
      </w:r>
    </w:p>
    <w:p w:rsidR="00E310D6" w:rsidRDefault="00191CDD" w:rsidP="00E310D6">
      <w:pPr>
        <w:pStyle w:val="libNormal"/>
        <w:rPr>
          <w:rtl/>
        </w:rPr>
      </w:pPr>
      <w:r>
        <w:rPr>
          <w:rFonts w:hint="eastAsia"/>
          <w:rtl/>
        </w:rPr>
        <w:t>بعث</w:t>
      </w:r>
      <w:r>
        <w:rPr>
          <w:rtl/>
        </w:rPr>
        <w:t xml:space="preserve"> الصادق </w:t>
      </w:r>
      <w:r w:rsidR="00F2741C" w:rsidRPr="00F2741C">
        <w:rPr>
          <w:rStyle w:val="libAlaemChar"/>
          <w:rtl/>
        </w:rPr>
        <w:t>عليه‌السلام</w:t>
      </w:r>
      <w:r>
        <w:rPr>
          <w:rtl/>
        </w:rPr>
        <w:t xml:space="preserve"> الحنوط و الکفن له.</w:t>
      </w:r>
    </w:p>
    <w:p w:rsidR="00140CA9" w:rsidRDefault="00191CDD" w:rsidP="00E310D6">
      <w:pPr>
        <w:pStyle w:val="libNormal"/>
      </w:pPr>
      <w:r w:rsidRPr="00E310D6">
        <w:rPr>
          <w:rStyle w:val="libBold1Char"/>
          <w:rFonts w:hint="eastAsia"/>
          <w:rtl/>
        </w:rPr>
        <w:t>المناقب</w:t>
      </w:r>
      <w:r w:rsidRPr="00E310D6">
        <w:rPr>
          <w:rStyle w:val="libBold1Char"/>
          <w:rtl/>
        </w:rPr>
        <w:t xml:space="preserve"> و الأغان</w:t>
      </w:r>
      <w:r w:rsidRPr="00E310D6">
        <w:rPr>
          <w:rStyle w:val="libBold1Char"/>
          <w:rFonts w:hint="cs"/>
          <w:rtl/>
        </w:rPr>
        <w:t>ی</w:t>
      </w:r>
      <w:r>
        <w:rPr>
          <w:rtl/>
        </w:rPr>
        <w:t>:قال عبّاد بن صه</w:t>
      </w:r>
      <w:r>
        <w:rPr>
          <w:rFonts w:hint="cs"/>
          <w:rtl/>
        </w:rPr>
        <w:t>ی</w:t>
      </w:r>
      <w:r>
        <w:rPr>
          <w:rFonts w:hint="eastAsia"/>
          <w:rtl/>
        </w:rPr>
        <w:t>ب</w:t>
      </w:r>
      <w:r>
        <w:rPr>
          <w:rtl/>
        </w:rPr>
        <w:t xml:space="preserve">: کنت عند جعفر بن محمّد </w:t>
      </w:r>
      <w:r w:rsidR="00F2741C" w:rsidRPr="00F2741C">
        <w:rPr>
          <w:rStyle w:val="libAlaemChar"/>
          <w:rtl/>
        </w:rPr>
        <w:t>عليهما‌السلام</w:t>
      </w:r>
      <w:r>
        <w:rPr>
          <w:rtl/>
        </w:rPr>
        <w:t xml:space="preserve"> فأتاه نع</w:t>
      </w:r>
      <w:r>
        <w:rPr>
          <w:rFonts w:hint="cs"/>
          <w:rtl/>
        </w:rPr>
        <w:t>ی</w:t>
      </w:r>
      <w:r>
        <w:rPr>
          <w:rtl/>
        </w:rPr>
        <w:t xml:space="preserve"> الس</w:t>
      </w:r>
      <w:r>
        <w:rPr>
          <w:rFonts w:hint="cs"/>
          <w:rtl/>
        </w:rPr>
        <w:t>یّ</w:t>
      </w:r>
      <w:r>
        <w:rPr>
          <w:rFonts w:hint="eastAsia"/>
          <w:rtl/>
        </w:rPr>
        <w:t>د</w:t>
      </w:r>
      <w:r>
        <w:rPr>
          <w:rtl/>
        </w:rPr>
        <w:t xml:space="preserve"> فدعا له،و ترحّم عل</w:t>
      </w:r>
      <w:r>
        <w:rPr>
          <w:rFonts w:hint="cs"/>
          <w:rtl/>
        </w:rPr>
        <w:t>ی</w:t>
      </w:r>
      <w:r>
        <w:rPr>
          <w:rFonts w:hint="eastAsia"/>
          <w:rtl/>
        </w:rPr>
        <w:t>ه،فقال</w:t>
      </w:r>
      <w:r>
        <w:rPr>
          <w:rtl/>
        </w:rPr>
        <w:t xml:space="preserve"> له رجل:</w:t>
      </w:r>
      <w:r>
        <w:rPr>
          <w:rFonts w:hint="cs"/>
          <w:rtl/>
        </w:rPr>
        <w:t>ی</w:t>
      </w:r>
      <w:r>
        <w:rPr>
          <w:rFonts w:hint="eastAsia"/>
          <w:rtl/>
        </w:rPr>
        <w:t>ا</w:t>
      </w:r>
      <w:r>
        <w:rPr>
          <w:rtl/>
        </w:rPr>
        <w:t xml:space="preserve"> بن رسول اللّه و هو </w:t>
      </w:r>
      <w:r>
        <w:rPr>
          <w:rFonts w:hint="cs"/>
          <w:rtl/>
        </w:rPr>
        <w:t>ی</w:t>
      </w:r>
      <w:r>
        <w:rPr>
          <w:rFonts w:hint="eastAsia"/>
          <w:rtl/>
        </w:rPr>
        <w:t>شرب</w:t>
      </w:r>
      <w:r>
        <w:rPr>
          <w:rtl/>
        </w:rPr>
        <w:t xml:space="preserve"> الخمر و </w:t>
      </w:r>
      <w:r>
        <w:rPr>
          <w:rFonts w:hint="cs"/>
          <w:rtl/>
        </w:rPr>
        <w:t>ی</w:t>
      </w:r>
      <w:r>
        <w:rPr>
          <w:rFonts w:hint="eastAsia"/>
          <w:rtl/>
        </w:rPr>
        <w:t>ؤمن</w:t>
      </w:r>
      <w:r>
        <w:rPr>
          <w:rtl/>
        </w:rPr>
        <w:t xml:space="preserve"> بالرجعه؟فقال </w:t>
      </w:r>
      <w:r w:rsidR="00F2741C" w:rsidRPr="00F2741C">
        <w:rPr>
          <w:rStyle w:val="libAlaemChar"/>
          <w:rtl/>
        </w:rPr>
        <w:t>عليه‌السلام</w:t>
      </w:r>
      <w:r>
        <w:rPr>
          <w:rtl/>
        </w:rPr>
        <w:t>:حدّثن</w:t>
      </w:r>
      <w:r>
        <w:rPr>
          <w:rFonts w:hint="cs"/>
          <w:rtl/>
        </w:rPr>
        <w:t>ی</w:t>
      </w:r>
      <w:r>
        <w:rPr>
          <w:rtl/>
        </w:rPr>
        <w:t xml:space="preserve"> أب</w:t>
      </w:r>
      <w:r>
        <w:rPr>
          <w:rFonts w:hint="cs"/>
          <w:rtl/>
        </w:rPr>
        <w:t>ی</w:t>
      </w:r>
      <w:r>
        <w:rPr>
          <w:rtl/>
        </w:rPr>
        <w:t xml:space="preserve"> عن جدّ</w:t>
      </w:r>
      <w:r>
        <w:rPr>
          <w:rFonts w:hint="cs"/>
          <w:rtl/>
        </w:rPr>
        <w:t>ی</w:t>
      </w:r>
      <w:r>
        <w:rPr>
          <w:rtl/>
        </w:rPr>
        <w:t xml:space="preserve"> انّ محبّ</w:t>
      </w:r>
      <w:r>
        <w:rPr>
          <w:rFonts w:hint="cs"/>
          <w:rtl/>
        </w:rPr>
        <w:t>ی</w:t>
      </w:r>
      <w:r>
        <w:rPr>
          <w:rtl/>
        </w:rPr>
        <w:t xml:space="preserve"> آل محمّد </w:t>
      </w:r>
      <w:r w:rsidR="00F2741C" w:rsidRPr="00F2741C">
        <w:rPr>
          <w:rStyle w:val="libAlaemChar"/>
          <w:rtl/>
        </w:rPr>
        <w:t>عليهم‌السلام</w:t>
      </w:r>
      <w:r>
        <w:rPr>
          <w:rtl/>
        </w:rPr>
        <w:t xml:space="preserve"> لا </w:t>
      </w:r>
      <w:r>
        <w:rPr>
          <w:rFonts w:hint="cs"/>
          <w:rtl/>
        </w:rPr>
        <w:t>ی</w:t>
      </w:r>
      <w:r>
        <w:rPr>
          <w:rFonts w:hint="eastAsia"/>
          <w:rtl/>
        </w:rPr>
        <w:t>موتون</w:t>
      </w:r>
      <w:r>
        <w:rPr>
          <w:rtl/>
        </w:rPr>
        <w:t xml:space="preserve"> إلاّ تائب</w:t>
      </w:r>
      <w:r>
        <w:rPr>
          <w:rFonts w:hint="cs"/>
          <w:rtl/>
        </w:rPr>
        <w:t>ی</w:t>
      </w:r>
      <w:r>
        <w:rPr>
          <w:rFonts w:hint="eastAsia"/>
          <w:rtl/>
        </w:rPr>
        <w:t>ن</w:t>
      </w:r>
      <w:r>
        <w:rPr>
          <w:rtl/>
        </w:rPr>
        <w:t xml:space="preserve"> و قد تاب </w:t>
      </w:r>
      <w:r w:rsidRPr="000F2A07">
        <w:rPr>
          <w:rStyle w:val="libFootnotenumChar"/>
          <w:rtl/>
        </w:rPr>
        <w:t>(5)</w:t>
      </w:r>
      <w:r>
        <w:rPr>
          <w:rtl/>
        </w:rPr>
        <w:t xml:space="preserve">. </w:t>
      </w:r>
    </w:p>
    <w:p w:rsidR="00140CA9" w:rsidRDefault="00191CDD" w:rsidP="00191CDD">
      <w:pPr>
        <w:pStyle w:val="libNormal"/>
        <w:rPr>
          <w:rtl/>
        </w:rPr>
      </w:pPr>
      <w:r>
        <w:rPr>
          <w:rFonts w:hint="eastAsia"/>
          <w:rtl/>
        </w:rPr>
        <w:t>ذکر</w:t>
      </w:r>
      <w:r>
        <w:rPr>
          <w:rtl/>
        </w:rPr>
        <w:t xml:space="preserve"> قص</w:t>
      </w:r>
      <w:r>
        <w:rPr>
          <w:rFonts w:hint="cs"/>
          <w:rtl/>
        </w:rPr>
        <w:t>ی</w:t>
      </w:r>
      <w:r>
        <w:rPr>
          <w:rFonts w:hint="eastAsia"/>
          <w:rtl/>
        </w:rPr>
        <w:t>دته</w:t>
      </w:r>
      <w:r>
        <w:rPr>
          <w:rtl/>
        </w:rPr>
        <w:t xml:space="preserve"> الع</w:t>
      </w:r>
      <w:r>
        <w:rPr>
          <w:rFonts w:hint="cs"/>
          <w:rtl/>
        </w:rPr>
        <w:t>ی</w:t>
      </w:r>
      <w:r>
        <w:rPr>
          <w:rFonts w:hint="eastAsia"/>
          <w:rtl/>
        </w:rPr>
        <w:t>ن</w:t>
      </w:r>
      <w:r>
        <w:rPr>
          <w:rFonts w:hint="cs"/>
          <w:rtl/>
        </w:rPr>
        <w:t>یّ</w:t>
      </w:r>
      <w:r>
        <w:rPr>
          <w:rFonts w:hint="eastAsia"/>
          <w:rtl/>
        </w:rPr>
        <w:t>ه</w:t>
      </w:r>
      <w:r>
        <w:rPr>
          <w:rtl/>
        </w:rPr>
        <w:t xml:space="preserve">: </w:t>
      </w:r>
    </w:p>
    <w:tbl>
      <w:tblPr>
        <w:tblStyle w:val="TableGrid"/>
        <w:bidiVisual/>
        <w:tblW w:w="4562" w:type="pct"/>
        <w:tblInd w:w="384" w:type="dxa"/>
        <w:tblLook w:val="01E0"/>
      </w:tblPr>
      <w:tblGrid>
        <w:gridCol w:w="3530"/>
        <w:gridCol w:w="272"/>
        <w:gridCol w:w="3508"/>
      </w:tblGrid>
      <w:tr w:rsidR="00E310D6" w:rsidTr="008F43CF">
        <w:trPr>
          <w:trHeight w:val="350"/>
        </w:trPr>
        <w:tc>
          <w:tcPr>
            <w:tcW w:w="3920" w:type="dxa"/>
            <w:shd w:val="clear" w:color="auto" w:fill="auto"/>
          </w:tcPr>
          <w:p w:rsidR="00E310D6" w:rsidRDefault="00E310D6" w:rsidP="008F43CF">
            <w:pPr>
              <w:pStyle w:val="libPoem"/>
            </w:pPr>
            <w:r>
              <w:rPr>
                <w:rFonts w:hint="eastAsia"/>
                <w:rtl/>
              </w:rPr>
              <w:t>لأم</w:t>
            </w:r>
            <w:r>
              <w:rPr>
                <w:rtl/>
              </w:rPr>
              <w:t xml:space="preserve"> عمرو باللّو</w:t>
            </w:r>
            <w:r>
              <w:rPr>
                <w:rFonts w:hint="cs"/>
                <w:rtl/>
              </w:rPr>
              <w:t>ی</w:t>
            </w:r>
            <w:r>
              <w:rPr>
                <w:rtl/>
              </w:rPr>
              <w:t xml:space="preserve"> مربع</w:t>
            </w:r>
            <w:r w:rsidRPr="00725071">
              <w:rPr>
                <w:rStyle w:val="libPoemTiniChar0"/>
                <w:rtl/>
              </w:rPr>
              <w:br/>
              <w:t> </w:t>
            </w:r>
          </w:p>
        </w:tc>
        <w:tc>
          <w:tcPr>
            <w:tcW w:w="279" w:type="dxa"/>
            <w:shd w:val="clear" w:color="auto" w:fill="auto"/>
          </w:tcPr>
          <w:p w:rsidR="00E310D6" w:rsidRDefault="00E310D6" w:rsidP="008F43CF">
            <w:pPr>
              <w:pStyle w:val="libPoem"/>
              <w:rPr>
                <w:rtl/>
              </w:rPr>
            </w:pPr>
          </w:p>
        </w:tc>
        <w:tc>
          <w:tcPr>
            <w:tcW w:w="3881" w:type="dxa"/>
            <w:shd w:val="clear" w:color="auto" w:fill="auto"/>
          </w:tcPr>
          <w:p w:rsidR="00E310D6" w:rsidRDefault="00E310D6" w:rsidP="008F43CF">
            <w:pPr>
              <w:pStyle w:val="libPoem"/>
            </w:pPr>
            <w:r>
              <w:rPr>
                <w:rFonts w:hint="eastAsia"/>
                <w:rtl/>
              </w:rPr>
              <w:t>طامسه</w:t>
            </w:r>
            <w:r>
              <w:rPr>
                <w:rtl/>
              </w:rPr>
              <w:t xml:space="preserve"> أعلامها بلقع</w:t>
            </w:r>
            <w:r w:rsidRPr="00725071">
              <w:rPr>
                <w:rStyle w:val="libPoemTiniChar0"/>
                <w:rtl/>
              </w:rPr>
              <w:br/>
              <w:t> </w:t>
            </w:r>
          </w:p>
        </w:tc>
      </w:tr>
    </w:tbl>
    <w:p w:rsidR="00140CA9" w:rsidRDefault="00191CDD" w:rsidP="00191CDD">
      <w:pPr>
        <w:pStyle w:val="libNormal"/>
      </w:pPr>
      <w:r>
        <w:rPr>
          <w:rFonts w:hint="eastAsia"/>
          <w:rtl/>
        </w:rPr>
        <w:t>و</w:t>
      </w:r>
      <w:r>
        <w:rPr>
          <w:rtl/>
        </w:rPr>
        <w:t xml:space="preserve"> ه</w:t>
      </w:r>
      <w:r>
        <w:rPr>
          <w:rFonts w:hint="cs"/>
          <w:rtl/>
        </w:rPr>
        <w:t>ی</w:t>
      </w:r>
      <w:r>
        <w:rPr>
          <w:rtl/>
        </w:rPr>
        <w:t xml:space="preserve"> الت</w:t>
      </w:r>
      <w:r>
        <w:rPr>
          <w:rFonts w:hint="cs"/>
          <w:rtl/>
        </w:rPr>
        <w:t>ی</w:t>
      </w:r>
      <w:r>
        <w:rPr>
          <w:rtl/>
        </w:rPr>
        <w:t xml:space="preserve"> أنشدت عند الصادق </w:t>
      </w:r>
      <w:r w:rsidR="00F2741C" w:rsidRPr="00F2741C">
        <w:rPr>
          <w:rStyle w:val="libAlaemChar"/>
          <w:rtl/>
        </w:rPr>
        <w:t>عليه‌السلام</w:t>
      </w:r>
      <w:r>
        <w:rPr>
          <w:rtl/>
        </w:rPr>
        <w:t xml:space="preserve"> بعد ما قتل ز</w:t>
      </w:r>
      <w:r>
        <w:rPr>
          <w:rFonts w:hint="cs"/>
          <w:rtl/>
        </w:rPr>
        <w:t>ی</w:t>
      </w:r>
      <w:r>
        <w:rPr>
          <w:rFonts w:hint="eastAsia"/>
          <w:rtl/>
        </w:rPr>
        <w:t>د</w:t>
      </w:r>
      <w:r>
        <w:rPr>
          <w:rtl/>
        </w:rPr>
        <w:t xml:space="preserve"> بن عل</w:t>
      </w:r>
      <w:r>
        <w:rPr>
          <w:rFonts w:hint="cs"/>
          <w:rtl/>
        </w:rPr>
        <w:t>ی</w:t>
      </w:r>
      <w:r>
        <w:rPr>
          <w:rtl/>
        </w:rPr>
        <w:t xml:space="preserve"> </w:t>
      </w:r>
      <w:r w:rsidRPr="000F2A07">
        <w:rPr>
          <w:rStyle w:val="libFootnotenumChar"/>
          <w:rtl/>
        </w:rPr>
        <w:t>(6)</w:t>
      </w:r>
      <w:r>
        <w:rPr>
          <w:rtl/>
        </w:rPr>
        <w:t>،و ه</w:t>
      </w:r>
      <w:r>
        <w:rPr>
          <w:rFonts w:hint="cs"/>
          <w:rtl/>
        </w:rPr>
        <w:t>ی</w:t>
      </w:r>
      <w:r>
        <w:rPr>
          <w:rtl/>
        </w:rPr>
        <w:t xml:space="preserve"> الت</w:t>
      </w:r>
      <w:r>
        <w:rPr>
          <w:rFonts w:hint="cs"/>
          <w:rtl/>
        </w:rPr>
        <w:t>ی</w:t>
      </w:r>
      <w:r>
        <w:rPr>
          <w:rtl/>
        </w:rPr>
        <w:t xml:space="preserve"> رو</w:t>
      </w:r>
      <w:r>
        <w:rPr>
          <w:rFonts w:hint="cs"/>
          <w:rtl/>
        </w:rPr>
        <w:t>ی</w:t>
      </w:r>
      <w:r>
        <w:rPr>
          <w:rtl/>
        </w:rPr>
        <w:t xml:space="preserve"> عن الرضا </w:t>
      </w:r>
      <w:r w:rsidR="00F2741C" w:rsidRPr="00F2741C">
        <w:rPr>
          <w:rStyle w:val="libAlaemChar"/>
          <w:rtl/>
        </w:rPr>
        <w:t>عليه‌السلام</w:t>
      </w:r>
      <w:r>
        <w:rPr>
          <w:rtl/>
        </w:rPr>
        <w:t xml:space="preserve"> انّه رأ</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منامه مع عل</w:t>
      </w:r>
      <w:r>
        <w:rPr>
          <w:rFonts w:hint="cs"/>
          <w:rtl/>
        </w:rPr>
        <w:t>یّ</w:t>
      </w:r>
      <w:r>
        <w:rPr>
          <w:rtl/>
        </w:rPr>
        <w:t xml:space="preserve"> و فاطمه و الحسن و الحس</w:t>
      </w:r>
      <w:r>
        <w:rPr>
          <w:rFonts w:hint="cs"/>
          <w:rtl/>
        </w:rPr>
        <w:t>ی</w:t>
      </w:r>
      <w:r>
        <w:rPr>
          <w:rFonts w:hint="eastAsia"/>
          <w:rtl/>
        </w:rPr>
        <w:t>ن</w:t>
      </w:r>
      <w:r>
        <w:rPr>
          <w:rtl/>
        </w:rPr>
        <w:t xml:space="preserve"> </w:t>
      </w:r>
      <w:r w:rsidR="00F2741C" w:rsidRPr="00F2741C">
        <w:rPr>
          <w:rStyle w:val="libAlaemChar"/>
          <w:rtl/>
        </w:rPr>
        <w:t>عليهم‌السلام</w:t>
      </w:r>
      <w:r>
        <w:rPr>
          <w:rtl/>
        </w:rPr>
        <w:t>،و انّ 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w:t>
      </w:r>
      <w:r>
        <w:rPr>
          <w:rFonts w:hint="cs"/>
          <w:rtl/>
        </w:rPr>
        <w:t>ی</w:t>
      </w:r>
      <w:r>
        <w:rPr>
          <w:rFonts w:hint="eastAsia"/>
          <w:rtl/>
        </w:rPr>
        <w:t>قرأ</w:t>
      </w:r>
      <w:r>
        <w:rPr>
          <w:rtl/>
        </w:rPr>
        <w:t xml:space="preserve"> هذه القص</w:t>
      </w:r>
      <w:r>
        <w:rPr>
          <w:rFonts w:hint="cs"/>
          <w:rtl/>
        </w:rPr>
        <w:t>ی</w:t>
      </w:r>
      <w:r>
        <w:rPr>
          <w:rFonts w:hint="eastAsia"/>
          <w:rtl/>
        </w:rPr>
        <w:t>ده</w:t>
      </w:r>
      <w:r>
        <w:rPr>
          <w:rtl/>
        </w:rPr>
        <w:t xml:space="preserve"> فلمّا ف</w:t>
      </w:r>
      <w:r>
        <w:rPr>
          <w:rFonts w:hint="eastAsia"/>
          <w:rtl/>
        </w:rPr>
        <w:t>رغ</w:t>
      </w:r>
      <w:r>
        <w:rPr>
          <w:rtl/>
        </w:rPr>
        <w:t xml:space="preserve"> منها قال النب</w:t>
      </w:r>
      <w:r>
        <w:rPr>
          <w:rFonts w:hint="cs"/>
          <w:rtl/>
        </w:rPr>
        <w:t>یّ</w:t>
      </w:r>
      <w:r>
        <w:rPr>
          <w:rtl/>
        </w:rPr>
        <w:t xml:space="preserve"> </w:t>
      </w:r>
      <w:r w:rsidR="00F2741C" w:rsidRPr="00F2741C">
        <w:rPr>
          <w:rStyle w:val="libAlaemChar"/>
          <w:rtl/>
        </w:rPr>
        <w:t>صلى‌الله‌عليه‌وآله‌وسلم</w:t>
      </w:r>
      <w:r>
        <w:rPr>
          <w:rtl/>
        </w:rPr>
        <w:t xml:space="preserve"> للرضا </w:t>
      </w:r>
      <w:r w:rsidR="00F2741C" w:rsidRPr="00F2741C">
        <w:rPr>
          <w:rStyle w:val="libAlaemChar"/>
          <w:rtl/>
        </w:rPr>
        <w:t>عليه‌السلام</w:t>
      </w:r>
      <w:r>
        <w:rPr>
          <w:rtl/>
        </w:rPr>
        <w:t>: احفظ هذه القص</w:t>
      </w:r>
      <w:r>
        <w:rPr>
          <w:rFonts w:hint="cs"/>
          <w:rtl/>
        </w:rPr>
        <w:t>ی</w:t>
      </w:r>
      <w:r>
        <w:rPr>
          <w:rFonts w:hint="eastAsia"/>
          <w:rtl/>
        </w:rPr>
        <w:t>ده</w:t>
      </w:r>
      <w:r>
        <w:rPr>
          <w:rtl/>
        </w:rPr>
        <w:t xml:space="preserve"> و مر ش</w:t>
      </w:r>
      <w:r>
        <w:rPr>
          <w:rFonts w:hint="cs"/>
          <w:rtl/>
        </w:rPr>
        <w:t>ی</w:t>
      </w:r>
      <w:r>
        <w:rPr>
          <w:rFonts w:hint="eastAsia"/>
          <w:rtl/>
        </w:rPr>
        <w:t>عتنا</w:t>
      </w:r>
      <w:r>
        <w:rPr>
          <w:rtl/>
        </w:rPr>
        <w:t xml:space="preserve"> بحفظها و أعلمهم انّ من </w:t>
      </w:r>
    </w:p>
    <w:p w:rsidR="00D7268C" w:rsidRDefault="00D7268C" w:rsidP="005E32C9">
      <w:pPr>
        <w:pStyle w:val="libLine"/>
        <w:rPr>
          <w:rtl/>
        </w:rPr>
      </w:pPr>
      <w:r>
        <w:rPr>
          <w:rFonts w:hint="eastAsia"/>
          <w:rtl/>
        </w:rPr>
        <w:t>____________________</w:t>
      </w:r>
    </w:p>
    <w:p w:rsidR="00140CA9" w:rsidRPr="00E310D6" w:rsidRDefault="00277840" w:rsidP="00277840">
      <w:pPr>
        <w:pStyle w:val="libFootnote0"/>
      </w:pPr>
      <w:r>
        <w:rPr>
          <w:rtl/>
        </w:rPr>
        <w:t>(1)</w:t>
      </w:r>
      <w:r w:rsidR="00D7268C" w:rsidRPr="00E310D6">
        <w:rPr>
          <w:rtl/>
        </w:rPr>
        <w:t>ق:</w:t>
      </w:r>
      <w:r w:rsidR="00140CA9" w:rsidRPr="00E310D6">
        <w:rPr>
          <w:rtl/>
        </w:rPr>
        <w:t>199</w:t>
      </w:r>
      <w:r w:rsidR="00191CDD" w:rsidRPr="00E310D6">
        <w:rPr>
          <w:rtl/>
        </w:rPr>
        <w:t>/</w:t>
      </w:r>
      <w:r w:rsidR="00140CA9" w:rsidRPr="00E310D6">
        <w:rPr>
          <w:rtl/>
        </w:rPr>
        <w:t>32</w:t>
      </w:r>
      <w:r w:rsidR="00191CDD" w:rsidRPr="00E310D6">
        <w:rPr>
          <w:rtl/>
        </w:rPr>
        <w:t>/</w:t>
      </w:r>
      <w:r w:rsidR="00140CA9" w:rsidRPr="00E310D6">
        <w:rPr>
          <w:rtl/>
        </w:rPr>
        <w:t>11</w:t>
      </w:r>
      <w:r w:rsidR="00191CDD" w:rsidRPr="00E310D6">
        <w:rPr>
          <w:rtl/>
        </w:rPr>
        <w:t>،ج:</w:t>
      </w:r>
      <w:r w:rsidR="00140CA9" w:rsidRPr="00E310D6">
        <w:rPr>
          <w:rtl/>
        </w:rPr>
        <w:t>313</w:t>
      </w:r>
      <w:r w:rsidR="00191CDD" w:rsidRPr="00E310D6">
        <w:rPr>
          <w:rtl/>
        </w:rPr>
        <w:t>/4</w:t>
      </w:r>
      <w:r w:rsidR="00140CA9" w:rsidRPr="00E310D6">
        <w:rPr>
          <w:rtl/>
        </w:rPr>
        <w:t>7</w:t>
      </w:r>
      <w:r>
        <w:rPr>
          <w:rtl/>
        </w:rPr>
        <w:t>.</w:t>
      </w:r>
      <w:r w:rsidR="00191CDD" w:rsidRPr="00E310D6">
        <w:rPr>
          <w:rtl/>
        </w:rPr>
        <w:t>ق:</w:t>
      </w:r>
      <w:r w:rsidR="00140CA9" w:rsidRPr="00E310D6">
        <w:rPr>
          <w:rtl/>
        </w:rPr>
        <w:t>1</w:t>
      </w:r>
      <w:r w:rsidR="00191CDD" w:rsidRPr="00E310D6">
        <w:rPr>
          <w:rtl/>
        </w:rPr>
        <w:t>4</w:t>
      </w:r>
      <w:r w:rsidR="00140CA9" w:rsidRPr="00E310D6">
        <w:rPr>
          <w:rtl/>
        </w:rPr>
        <w:t>2</w:t>
      </w:r>
      <w:r w:rsidR="00191CDD" w:rsidRPr="00E310D6">
        <w:rPr>
          <w:rtl/>
        </w:rPr>
        <w:t>/</w:t>
      </w:r>
      <w:r w:rsidR="00140CA9" w:rsidRPr="00E310D6">
        <w:rPr>
          <w:rtl/>
        </w:rPr>
        <w:t>30</w:t>
      </w:r>
      <w:r w:rsidR="00191CDD" w:rsidRPr="00E310D6">
        <w:rPr>
          <w:rtl/>
        </w:rPr>
        <w:t>/</w:t>
      </w:r>
      <w:r w:rsidR="00E310D6" w:rsidRPr="00E310D6">
        <w:rPr>
          <w:rFonts w:hint="cs"/>
          <w:rtl/>
        </w:rPr>
        <w:t>3و</w:t>
      </w:r>
      <w:r w:rsidR="00140CA9" w:rsidRPr="00E310D6">
        <w:rPr>
          <w:rtl/>
        </w:rPr>
        <w:t>1</w:t>
      </w:r>
      <w:r w:rsidR="00191CDD" w:rsidRPr="00E310D6">
        <w:rPr>
          <w:rtl/>
        </w:rPr>
        <w:t>44،ج:</w:t>
      </w:r>
      <w:r w:rsidR="00140CA9" w:rsidRPr="00E310D6">
        <w:rPr>
          <w:rtl/>
        </w:rPr>
        <w:t>181</w:t>
      </w:r>
      <w:r w:rsidR="00191CDD" w:rsidRPr="00E310D6">
        <w:rPr>
          <w:rtl/>
        </w:rPr>
        <w:t>/6و</w:t>
      </w:r>
      <w:r w:rsidR="00140CA9" w:rsidRPr="00E310D6">
        <w:rPr>
          <w:rtl/>
        </w:rPr>
        <w:t>193</w:t>
      </w:r>
      <w:r w:rsidR="00191CDD" w:rsidRPr="00E310D6">
        <w:rPr>
          <w:rtl/>
        </w:rPr>
        <w:t>.ق:4</w:t>
      </w:r>
      <w:r w:rsidR="00140CA9" w:rsidRPr="00E310D6">
        <w:rPr>
          <w:rtl/>
        </w:rPr>
        <w:t>00</w:t>
      </w:r>
      <w:r w:rsidR="00191CDD" w:rsidRPr="00E310D6">
        <w:rPr>
          <w:rtl/>
        </w:rPr>
        <w:t>/</w:t>
      </w:r>
      <w:r w:rsidR="00140CA9" w:rsidRPr="00E310D6">
        <w:rPr>
          <w:rtl/>
        </w:rPr>
        <w:t>8</w:t>
      </w:r>
      <w:r w:rsidR="00191CDD" w:rsidRPr="00E310D6">
        <w:rPr>
          <w:rtl/>
        </w:rPr>
        <w:t>5/</w:t>
      </w:r>
      <w:r w:rsidR="00140CA9" w:rsidRPr="00E310D6">
        <w:rPr>
          <w:rtl/>
        </w:rPr>
        <w:t>9</w:t>
      </w:r>
      <w:r w:rsidR="00191CDD" w:rsidRPr="00E310D6">
        <w:rPr>
          <w:rtl/>
        </w:rPr>
        <w:t>،ج:</w:t>
      </w:r>
      <w:r w:rsidR="00140CA9" w:rsidRPr="00E310D6">
        <w:rPr>
          <w:rtl/>
        </w:rPr>
        <w:t>2</w:t>
      </w:r>
      <w:r w:rsidR="00191CDD" w:rsidRPr="00E310D6">
        <w:rPr>
          <w:rtl/>
        </w:rPr>
        <w:t>4</w:t>
      </w:r>
      <w:r w:rsidR="00140CA9" w:rsidRPr="00E310D6">
        <w:rPr>
          <w:rtl/>
        </w:rPr>
        <w:t>1</w:t>
      </w:r>
      <w:r w:rsidR="00191CDD" w:rsidRPr="00E310D6">
        <w:rPr>
          <w:rtl/>
        </w:rPr>
        <w:t>/</w:t>
      </w:r>
      <w:r w:rsidR="00140CA9" w:rsidRPr="00E310D6">
        <w:rPr>
          <w:rtl/>
        </w:rPr>
        <w:t>39</w:t>
      </w:r>
      <w:r>
        <w:rPr>
          <w:rtl/>
        </w:rPr>
        <w:t>.</w:t>
      </w:r>
    </w:p>
    <w:p w:rsidR="00140CA9" w:rsidRPr="00E310D6" w:rsidRDefault="00D7268C" w:rsidP="00E310D6">
      <w:pPr>
        <w:pStyle w:val="libFootnote0"/>
      </w:pPr>
      <w:r w:rsidRPr="00E310D6">
        <w:rPr>
          <w:rtl/>
        </w:rPr>
        <w:t>(2)</w:t>
      </w:r>
      <w:r w:rsidR="00191CDD" w:rsidRPr="00E310D6">
        <w:rPr>
          <w:rtl/>
        </w:rPr>
        <w:t xml:space="preserve"> ق:</w:t>
      </w:r>
      <w:r w:rsidR="00140CA9" w:rsidRPr="00E310D6">
        <w:rPr>
          <w:rtl/>
        </w:rPr>
        <w:t>1</w:t>
      </w:r>
      <w:r w:rsidR="00191CDD" w:rsidRPr="00E310D6">
        <w:rPr>
          <w:rtl/>
        </w:rPr>
        <w:t>45/</w:t>
      </w:r>
      <w:r w:rsidR="00140CA9" w:rsidRPr="00E310D6">
        <w:rPr>
          <w:rtl/>
        </w:rPr>
        <w:t>19</w:t>
      </w:r>
      <w:r w:rsidR="00191CDD" w:rsidRPr="00E310D6">
        <w:rPr>
          <w:rtl/>
        </w:rPr>
        <w:t>/4،ج:</w:t>
      </w:r>
      <w:r w:rsidR="00140CA9" w:rsidRPr="00E310D6">
        <w:rPr>
          <w:rtl/>
        </w:rPr>
        <w:t>232</w:t>
      </w:r>
      <w:r w:rsidR="00191CDD" w:rsidRPr="00E310D6">
        <w:rPr>
          <w:rtl/>
        </w:rPr>
        <w:t>/</w:t>
      </w:r>
      <w:r w:rsidR="00140CA9" w:rsidRPr="00E310D6">
        <w:rPr>
          <w:rtl/>
        </w:rPr>
        <w:t>10</w:t>
      </w:r>
      <w:r w:rsidR="00191CDD" w:rsidRPr="00E310D6">
        <w:rPr>
          <w:rtl/>
        </w:rPr>
        <w:t>. ق:</w:t>
      </w:r>
      <w:r w:rsidR="00140CA9" w:rsidRPr="00E310D6">
        <w:rPr>
          <w:rtl/>
        </w:rPr>
        <w:t>233</w:t>
      </w:r>
      <w:r w:rsidR="00191CDD" w:rsidRPr="00E310D6">
        <w:rPr>
          <w:rtl/>
        </w:rPr>
        <w:t>/</w:t>
      </w:r>
      <w:r w:rsidR="00140CA9" w:rsidRPr="00E310D6">
        <w:rPr>
          <w:rtl/>
        </w:rPr>
        <w:t>3</w:t>
      </w:r>
      <w:r w:rsidR="00191CDD" w:rsidRPr="00E310D6">
        <w:rPr>
          <w:rtl/>
        </w:rPr>
        <w:t>5/</w:t>
      </w:r>
      <w:r w:rsidR="00140CA9" w:rsidRPr="00E310D6">
        <w:rPr>
          <w:rtl/>
        </w:rPr>
        <w:t>13</w:t>
      </w:r>
      <w:r w:rsidR="00191CDD" w:rsidRPr="00E310D6">
        <w:rPr>
          <w:rtl/>
        </w:rPr>
        <w:t>،ج:</w:t>
      </w:r>
      <w:r w:rsidR="00140CA9" w:rsidRPr="00E310D6">
        <w:rPr>
          <w:rtl/>
        </w:rPr>
        <w:t>130</w:t>
      </w:r>
      <w:r w:rsidR="00191CDD" w:rsidRPr="00E310D6">
        <w:rPr>
          <w:rtl/>
        </w:rPr>
        <w:t>/5</w:t>
      </w:r>
      <w:r w:rsidR="00140CA9" w:rsidRPr="00E310D6">
        <w:rPr>
          <w:rtl/>
        </w:rPr>
        <w:t>3</w:t>
      </w:r>
      <w:r w:rsidR="00191CDD" w:rsidRPr="00E310D6">
        <w:rPr>
          <w:rtl/>
        </w:rPr>
        <w:t xml:space="preserve">. </w:t>
      </w:r>
    </w:p>
    <w:p w:rsidR="00140CA9" w:rsidRPr="00E310D6" w:rsidRDefault="00D7268C" w:rsidP="00E310D6">
      <w:pPr>
        <w:pStyle w:val="libFootnote0"/>
      </w:pPr>
      <w:r w:rsidRPr="00E310D6">
        <w:rPr>
          <w:rtl/>
        </w:rPr>
        <w:t>(3)</w:t>
      </w:r>
      <w:r w:rsidR="00191CDD" w:rsidRPr="00E310D6">
        <w:rPr>
          <w:rtl/>
        </w:rPr>
        <w:t xml:space="preserve"> ق:</w:t>
      </w:r>
      <w:r w:rsidR="00140CA9" w:rsidRPr="00E310D6">
        <w:rPr>
          <w:rtl/>
        </w:rPr>
        <w:t>199</w:t>
      </w:r>
      <w:r w:rsidR="00191CDD" w:rsidRPr="00E310D6">
        <w:rPr>
          <w:rtl/>
        </w:rPr>
        <w:t>/</w:t>
      </w:r>
      <w:r w:rsidR="00140CA9" w:rsidRPr="00E310D6">
        <w:rPr>
          <w:rtl/>
        </w:rPr>
        <w:t>32</w:t>
      </w:r>
      <w:r w:rsidR="00191CDD" w:rsidRPr="00E310D6">
        <w:rPr>
          <w:rtl/>
        </w:rPr>
        <w:t>/</w:t>
      </w:r>
      <w:r w:rsidR="00140CA9" w:rsidRPr="00E310D6">
        <w:rPr>
          <w:rtl/>
        </w:rPr>
        <w:t>11</w:t>
      </w:r>
      <w:r w:rsidR="00191CDD" w:rsidRPr="00E310D6">
        <w:rPr>
          <w:rtl/>
        </w:rPr>
        <w:t>،ج:</w:t>
      </w:r>
      <w:r w:rsidR="00140CA9" w:rsidRPr="00E310D6">
        <w:rPr>
          <w:rtl/>
        </w:rPr>
        <w:t>31</w:t>
      </w:r>
      <w:r w:rsidR="00191CDD" w:rsidRPr="00E310D6">
        <w:rPr>
          <w:rtl/>
        </w:rPr>
        <w:t>4/4</w:t>
      </w:r>
      <w:r w:rsidR="00140CA9" w:rsidRPr="00E310D6">
        <w:rPr>
          <w:rtl/>
        </w:rPr>
        <w:t>7</w:t>
      </w:r>
      <w:r w:rsidR="00191CDD" w:rsidRPr="00E310D6">
        <w:rPr>
          <w:rtl/>
        </w:rPr>
        <w:t xml:space="preserve">. </w:t>
      </w:r>
    </w:p>
    <w:p w:rsidR="00140CA9" w:rsidRPr="00E310D6" w:rsidRDefault="00D7268C" w:rsidP="00E310D6">
      <w:pPr>
        <w:pStyle w:val="libFootnote0"/>
      </w:pPr>
      <w:r w:rsidRPr="00E310D6">
        <w:rPr>
          <w:rtl/>
        </w:rPr>
        <w:t>(4)</w:t>
      </w:r>
      <w:r w:rsidR="00191CDD" w:rsidRPr="00E310D6">
        <w:rPr>
          <w:rtl/>
        </w:rPr>
        <w:t xml:space="preserve"> ق:</w:t>
      </w:r>
      <w:r w:rsidR="00140CA9" w:rsidRPr="00E310D6">
        <w:rPr>
          <w:rtl/>
        </w:rPr>
        <w:t>200</w:t>
      </w:r>
      <w:r w:rsidR="00191CDD" w:rsidRPr="00E310D6">
        <w:rPr>
          <w:rtl/>
        </w:rPr>
        <w:t>/</w:t>
      </w:r>
      <w:r w:rsidR="00140CA9" w:rsidRPr="00E310D6">
        <w:rPr>
          <w:rtl/>
        </w:rPr>
        <w:t>32</w:t>
      </w:r>
      <w:r w:rsidR="00191CDD" w:rsidRPr="00E310D6">
        <w:rPr>
          <w:rtl/>
        </w:rPr>
        <w:t>/</w:t>
      </w:r>
      <w:r w:rsidR="00140CA9" w:rsidRPr="00E310D6">
        <w:rPr>
          <w:rtl/>
        </w:rPr>
        <w:t>11</w:t>
      </w:r>
      <w:r w:rsidR="00191CDD" w:rsidRPr="00E310D6">
        <w:rPr>
          <w:rtl/>
        </w:rPr>
        <w:t>،ج:</w:t>
      </w:r>
      <w:r w:rsidR="00140CA9" w:rsidRPr="00E310D6">
        <w:rPr>
          <w:rtl/>
        </w:rPr>
        <w:t>317</w:t>
      </w:r>
      <w:r w:rsidR="00191CDD" w:rsidRPr="00E310D6">
        <w:rPr>
          <w:rtl/>
        </w:rPr>
        <w:t>/4</w:t>
      </w:r>
      <w:r w:rsidR="00140CA9" w:rsidRPr="00E310D6">
        <w:rPr>
          <w:rtl/>
        </w:rPr>
        <w:t>7</w:t>
      </w:r>
      <w:r w:rsidR="00191CDD" w:rsidRPr="00E310D6">
        <w:rPr>
          <w:rtl/>
        </w:rPr>
        <w:t xml:space="preserve">. </w:t>
      </w:r>
    </w:p>
    <w:p w:rsidR="00140CA9" w:rsidRPr="00E310D6" w:rsidRDefault="00D7268C" w:rsidP="00E310D6">
      <w:pPr>
        <w:pStyle w:val="libFootnote0"/>
      </w:pPr>
      <w:r w:rsidRPr="00E310D6">
        <w:rPr>
          <w:rtl/>
        </w:rPr>
        <w:t>(5)</w:t>
      </w:r>
      <w:r w:rsidR="00191CDD" w:rsidRPr="00E310D6">
        <w:rPr>
          <w:rtl/>
        </w:rPr>
        <w:t xml:space="preserve"> ق:</w:t>
      </w:r>
      <w:r w:rsidR="00140CA9" w:rsidRPr="00E310D6">
        <w:rPr>
          <w:rtl/>
        </w:rPr>
        <w:t>201</w:t>
      </w:r>
      <w:r w:rsidR="00191CDD" w:rsidRPr="00E310D6">
        <w:rPr>
          <w:rtl/>
        </w:rPr>
        <w:t>/</w:t>
      </w:r>
      <w:r w:rsidR="00140CA9" w:rsidRPr="00E310D6">
        <w:rPr>
          <w:rtl/>
        </w:rPr>
        <w:t>32</w:t>
      </w:r>
      <w:r w:rsidR="00191CDD" w:rsidRPr="00E310D6">
        <w:rPr>
          <w:rtl/>
        </w:rPr>
        <w:t>/</w:t>
      </w:r>
      <w:r w:rsidR="00140CA9" w:rsidRPr="00E310D6">
        <w:rPr>
          <w:rtl/>
        </w:rPr>
        <w:t>11</w:t>
      </w:r>
      <w:r w:rsidR="00191CDD" w:rsidRPr="00E310D6">
        <w:rPr>
          <w:rtl/>
        </w:rPr>
        <w:t>،ج:</w:t>
      </w:r>
      <w:r w:rsidR="00140CA9" w:rsidRPr="00E310D6">
        <w:rPr>
          <w:rtl/>
        </w:rPr>
        <w:t>320</w:t>
      </w:r>
      <w:r w:rsidR="00191CDD" w:rsidRPr="00E310D6">
        <w:rPr>
          <w:rtl/>
        </w:rPr>
        <w:t>/4</w:t>
      </w:r>
      <w:r w:rsidR="00140CA9" w:rsidRPr="00E310D6">
        <w:rPr>
          <w:rtl/>
        </w:rPr>
        <w:t>7</w:t>
      </w:r>
      <w:r w:rsidR="00191CDD" w:rsidRPr="00E310D6">
        <w:rPr>
          <w:rtl/>
        </w:rPr>
        <w:t xml:space="preserve">. </w:t>
      </w:r>
    </w:p>
    <w:p w:rsidR="00D7268C" w:rsidRPr="00E310D6" w:rsidRDefault="00D7268C" w:rsidP="00E310D6">
      <w:pPr>
        <w:pStyle w:val="libFootnote0"/>
        <w:rPr>
          <w:rtl/>
        </w:rPr>
      </w:pPr>
      <w:r w:rsidRPr="00E310D6">
        <w:rPr>
          <w:rtl/>
        </w:rPr>
        <w:t>(6)</w:t>
      </w:r>
      <w:r w:rsidR="00191CDD" w:rsidRPr="00E310D6">
        <w:rPr>
          <w:rtl/>
        </w:rPr>
        <w:t xml:space="preserve"> ق:</w:t>
      </w:r>
      <w:r w:rsidR="00140CA9" w:rsidRPr="00E310D6">
        <w:rPr>
          <w:rtl/>
        </w:rPr>
        <w:t>202</w:t>
      </w:r>
      <w:r w:rsidR="00191CDD" w:rsidRPr="00E310D6">
        <w:rPr>
          <w:rtl/>
        </w:rPr>
        <w:t>/</w:t>
      </w:r>
      <w:r w:rsidR="00140CA9" w:rsidRPr="00E310D6">
        <w:rPr>
          <w:rtl/>
        </w:rPr>
        <w:t>32</w:t>
      </w:r>
      <w:r w:rsidR="00191CDD" w:rsidRPr="00E310D6">
        <w:rPr>
          <w:rtl/>
        </w:rPr>
        <w:t>/</w:t>
      </w:r>
      <w:r w:rsidR="00140CA9" w:rsidRPr="00E310D6">
        <w:rPr>
          <w:rtl/>
        </w:rPr>
        <w:t>11</w:t>
      </w:r>
      <w:r w:rsidR="00191CDD" w:rsidRPr="00E310D6">
        <w:rPr>
          <w:rtl/>
        </w:rPr>
        <w:t>،ج:</w:t>
      </w:r>
      <w:r w:rsidR="00140CA9" w:rsidRPr="00E310D6">
        <w:rPr>
          <w:rtl/>
        </w:rPr>
        <w:t>32</w:t>
      </w:r>
      <w:r w:rsidR="00191CDD" w:rsidRPr="00E310D6">
        <w:rPr>
          <w:rtl/>
        </w:rPr>
        <w:t>5/4</w:t>
      </w:r>
      <w:r w:rsidR="00140CA9" w:rsidRPr="00E310D6">
        <w:rPr>
          <w:rtl/>
        </w:rPr>
        <w:t>7</w:t>
      </w:r>
      <w:r w:rsidR="00191CDD" w:rsidRPr="00E310D6">
        <w:rPr>
          <w:rtl/>
        </w:rPr>
        <w:t>.</w:t>
      </w:r>
    </w:p>
    <w:p w:rsidR="00D7268C" w:rsidRDefault="00D7268C" w:rsidP="000F2A07">
      <w:pPr>
        <w:pStyle w:val="libNormal"/>
        <w:rPr>
          <w:rtl/>
        </w:rPr>
      </w:pPr>
      <w:r>
        <w:rPr>
          <w:rtl/>
        </w:rPr>
        <w:br w:type="page"/>
      </w:r>
    </w:p>
    <w:p w:rsidR="00140CA9" w:rsidRDefault="00191CDD" w:rsidP="00E310D6">
      <w:pPr>
        <w:pStyle w:val="libNormal0"/>
      </w:pPr>
      <w:r>
        <w:rPr>
          <w:rFonts w:hint="eastAsia"/>
          <w:rtl/>
        </w:rPr>
        <w:t>حفظها</w:t>
      </w:r>
      <w:r>
        <w:rPr>
          <w:rtl/>
        </w:rPr>
        <w:t xml:space="preserve"> و أدمن قراءتها ضمنت له الجنه عل</w:t>
      </w:r>
      <w:r>
        <w:rPr>
          <w:rFonts w:hint="cs"/>
          <w:rtl/>
        </w:rPr>
        <w:t>ی</w:t>
      </w:r>
      <w:r>
        <w:rPr>
          <w:rtl/>
        </w:rPr>
        <w:t xml:space="preserve"> اللّه تعال</w:t>
      </w:r>
      <w:r>
        <w:rPr>
          <w:rFonts w:hint="cs"/>
          <w:rtl/>
        </w:rPr>
        <w:t>ی</w:t>
      </w:r>
      <w:r>
        <w:rPr>
          <w:rtl/>
        </w:rPr>
        <w:t xml:space="preserve"> </w:t>
      </w:r>
      <w:r w:rsidRPr="000F2A07">
        <w:rPr>
          <w:rStyle w:val="libFootnotenumChar"/>
          <w:rtl/>
        </w:rPr>
        <w:t>(1)</w:t>
      </w:r>
      <w:r>
        <w:rPr>
          <w:rtl/>
        </w:rPr>
        <w:t xml:space="preserve">. </w:t>
      </w:r>
    </w:p>
    <w:p w:rsidR="00140CA9" w:rsidRDefault="00191CDD" w:rsidP="00191CDD">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و کان من الک</w:t>
      </w:r>
      <w:r>
        <w:rPr>
          <w:rFonts w:hint="cs"/>
          <w:rtl/>
        </w:rPr>
        <w:t>ی</w:t>
      </w:r>
      <w:r>
        <w:rPr>
          <w:rFonts w:hint="eastAsia"/>
          <w:rtl/>
        </w:rPr>
        <w:t>سان</w:t>
      </w:r>
      <w:r>
        <w:rPr>
          <w:rFonts w:hint="cs"/>
          <w:rtl/>
        </w:rPr>
        <w:t>یّ</w:t>
      </w:r>
      <w:r>
        <w:rPr>
          <w:rFonts w:hint="eastAsia"/>
          <w:rtl/>
        </w:rPr>
        <w:t>ه</w:t>
      </w:r>
      <w:r>
        <w:rPr>
          <w:rtl/>
        </w:rPr>
        <w:t xml:space="preserve"> أبو هاشم إسماع</w:t>
      </w:r>
      <w:r>
        <w:rPr>
          <w:rFonts w:hint="cs"/>
          <w:rtl/>
        </w:rPr>
        <w:t>ی</w:t>
      </w:r>
      <w:r>
        <w:rPr>
          <w:rFonts w:hint="eastAsia"/>
          <w:rtl/>
        </w:rPr>
        <w:t>ل</w:t>
      </w:r>
      <w:r>
        <w:rPr>
          <w:rtl/>
        </w:rPr>
        <w:t xml:space="preserve"> بن محمّد الحم</w:t>
      </w:r>
      <w:r>
        <w:rPr>
          <w:rFonts w:hint="cs"/>
          <w:rtl/>
        </w:rPr>
        <w:t>ی</w:t>
      </w:r>
      <w:r>
        <w:rPr>
          <w:rFonts w:hint="eastAsia"/>
          <w:rtl/>
        </w:rPr>
        <w:t>ر</w:t>
      </w:r>
      <w:r>
        <w:rPr>
          <w:rFonts w:hint="cs"/>
          <w:rtl/>
        </w:rPr>
        <w:t>ی</w:t>
      </w:r>
      <w:r>
        <w:rPr>
          <w:rtl/>
        </w:rPr>
        <w:t xml:space="preserve"> و له ف</w:t>
      </w:r>
      <w:r>
        <w:rPr>
          <w:rFonts w:hint="cs"/>
          <w:rtl/>
        </w:rPr>
        <w:t>ی</w:t>
      </w:r>
      <w:r>
        <w:rPr>
          <w:rtl/>
        </w:rPr>
        <w:t xml:space="preserve"> مذهبهم أشعار کث</w:t>
      </w:r>
      <w:r>
        <w:rPr>
          <w:rFonts w:hint="cs"/>
          <w:rtl/>
        </w:rPr>
        <w:t>ی</w:t>
      </w:r>
      <w:r>
        <w:rPr>
          <w:rFonts w:hint="eastAsia"/>
          <w:rtl/>
        </w:rPr>
        <w:t>ره،ثمّ</w:t>
      </w:r>
      <w:r>
        <w:rPr>
          <w:rtl/>
        </w:rPr>
        <w:t xml:space="preserve"> رجع عن القول بالک</w:t>
      </w:r>
      <w:r>
        <w:rPr>
          <w:rFonts w:hint="cs"/>
          <w:rtl/>
        </w:rPr>
        <w:t>ی</w:t>
      </w:r>
      <w:r>
        <w:rPr>
          <w:rFonts w:hint="eastAsia"/>
          <w:rtl/>
        </w:rPr>
        <w:t>سان</w:t>
      </w:r>
      <w:r>
        <w:rPr>
          <w:rFonts w:hint="cs"/>
          <w:rtl/>
        </w:rPr>
        <w:t>یّ</w:t>
      </w:r>
      <w:r>
        <w:rPr>
          <w:rFonts w:hint="eastAsia"/>
          <w:rtl/>
        </w:rPr>
        <w:t>ه</w:t>
      </w:r>
      <w:r>
        <w:rPr>
          <w:rtl/>
        </w:rPr>
        <w:t xml:space="preserve"> و بر</w:t>
      </w:r>
      <w:r>
        <w:rPr>
          <w:rFonts w:hint="cs"/>
          <w:rtl/>
        </w:rPr>
        <w:t>ی</w:t>
      </w:r>
      <w:r>
        <w:rPr>
          <w:rFonts w:hint="eastAsia"/>
          <w:rtl/>
        </w:rPr>
        <w:t>ء</w:t>
      </w:r>
      <w:r>
        <w:rPr>
          <w:rtl/>
        </w:rPr>
        <w:t xml:space="preserve"> منه و دان بالحق و ذکر من شعره ف</w:t>
      </w:r>
      <w:r>
        <w:rPr>
          <w:rFonts w:hint="cs"/>
          <w:rtl/>
        </w:rPr>
        <w:t>ی</w:t>
      </w:r>
      <w:r>
        <w:rPr>
          <w:rtl/>
        </w:rPr>
        <w:t xml:space="preserve"> هذا المذهب قوله: </w:t>
      </w:r>
    </w:p>
    <w:tbl>
      <w:tblPr>
        <w:tblStyle w:val="TableGrid"/>
        <w:bidiVisual/>
        <w:tblW w:w="4562" w:type="pct"/>
        <w:tblInd w:w="384" w:type="dxa"/>
        <w:tblLook w:val="01E0"/>
      </w:tblPr>
      <w:tblGrid>
        <w:gridCol w:w="3533"/>
        <w:gridCol w:w="272"/>
        <w:gridCol w:w="3505"/>
      </w:tblGrid>
      <w:tr w:rsidR="00E310D6" w:rsidTr="008F43CF">
        <w:trPr>
          <w:trHeight w:val="350"/>
        </w:trPr>
        <w:tc>
          <w:tcPr>
            <w:tcW w:w="3920" w:type="dxa"/>
            <w:shd w:val="clear" w:color="auto" w:fill="auto"/>
          </w:tcPr>
          <w:p w:rsidR="00E310D6" w:rsidRDefault="00E310D6" w:rsidP="008F43CF">
            <w:pPr>
              <w:pStyle w:val="libPoem"/>
            </w:pPr>
            <w:r>
              <w:rPr>
                <w:rFonts w:hint="eastAsia"/>
                <w:rtl/>
              </w:rPr>
              <w:t>ألا</w:t>
            </w:r>
            <w:r>
              <w:rPr>
                <w:rtl/>
              </w:rPr>
              <w:t xml:space="preserve"> ح</w:t>
            </w:r>
            <w:r>
              <w:rPr>
                <w:rFonts w:hint="cs"/>
                <w:rtl/>
              </w:rPr>
              <w:t>یّ</w:t>
            </w:r>
            <w:r>
              <w:rPr>
                <w:rtl/>
              </w:rPr>
              <w:t xml:space="preserve"> المق</w:t>
            </w:r>
            <w:r>
              <w:rPr>
                <w:rFonts w:hint="cs"/>
                <w:rtl/>
              </w:rPr>
              <w:t>ی</w:t>
            </w:r>
            <w:r>
              <w:rPr>
                <w:rFonts w:hint="eastAsia"/>
                <w:rtl/>
              </w:rPr>
              <w:t>م</w:t>
            </w:r>
            <w:r>
              <w:rPr>
                <w:rtl/>
              </w:rPr>
              <w:t xml:space="preserve"> بشعب رضو</w:t>
            </w:r>
            <w:r>
              <w:rPr>
                <w:rFonts w:hint="cs"/>
                <w:rtl/>
              </w:rPr>
              <w:t>ی</w:t>
            </w:r>
            <w:r w:rsidRPr="00725071">
              <w:rPr>
                <w:rStyle w:val="libPoemTiniChar0"/>
                <w:rtl/>
              </w:rPr>
              <w:br/>
              <w:t> </w:t>
            </w:r>
          </w:p>
        </w:tc>
        <w:tc>
          <w:tcPr>
            <w:tcW w:w="279" w:type="dxa"/>
            <w:shd w:val="clear" w:color="auto" w:fill="auto"/>
          </w:tcPr>
          <w:p w:rsidR="00E310D6" w:rsidRDefault="00E310D6" w:rsidP="008F43CF">
            <w:pPr>
              <w:pStyle w:val="libPoem"/>
              <w:rPr>
                <w:rtl/>
              </w:rPr>
            </w:pPr>
          </w:p>
        </w:tc>
        <w:tc>
          <w:tcPr>
            <w:tcW w:w="3881" w:type="dxa"/>
            <w:shd w:val="clear" w:color="auto" w:fill="auto"/>
          </w:tcPr>
          <w:p w:rsidR="00E310D6" w:rsidRDefault="00E310D6" w:rsidP="008F43CF">
            <w:pPr>
              <w:pStyle w:val="libPoem"/>
            </w:pPr>
            <w:r>
              <w:rPr>
                <w:rFonts w:hint="eastAsia"/>
                <w:rtl/>
              </w:rPr>
              <w:t>و</w:t>
            </w:r>
            <w:r>
              <w:rPr>
                <w:rtl/>
              </w:rPr>
              <w:t xml:space="preserve"> اهد له بمنزله السلاما</w:t>
            </w:r>
            <w:r w:rsidRPr="00725071">
              <w:rPr>
                <w:rStyle w:val="libPoemTiniChar0"/>
                <w:rtl/>
              </w:rPr>
              <w:br/>
              <w:t> </w:t>
            </w:r>
          </w:p>
        </w:tc>
      </w:tr>
      <w:tr w:rsidR="00E310D6" w:rsidTr="008F43CF">
        <w:trPr>
          <w:trHeight w:val="350"/>
        </w:trPr>
        <w:tc>
          <w:tcPr>
            <w:tcW w:w="3920" w:type="dxa"/>
          </w:tcPr>
          <w:p w:rsidR="00E310D6" w:rsidRDefault="00E310D6" w:rsidP="008F43CF">
            <w:pPr>
              <w:pStyle w:val="libPoem"/>
            </w:pPr>
            <w:r>
              <w:rPr>
                <w:rFonts w:hint="eastAsia"/>
                <w:rtl/>
              </w:rPr>
              <w:t>و</w:t>
            </w:r>
            <w:r>
              <w:rPr>
                <w:rtl/>
              </w:rPr>
              <w:t xml:space="preserve"> ما ذاق ابن خوله طعم موت</w:t>
            </w:r>
            <w:r w:rsidRPr="00725071">
              <w:rPr>
                <w:rStyle w:val="libPoemTiniChar0"/>
                <w:rtl/>
              </w:rPr>
              <w:br/>
              <w:t> </w:t>
            </w:r>
          </w:p>
        </w:tc>
        <w:tc>
          <w:tcPr>
            <w:tcW w:w="279" w:type="dxa"/>
          </w:tcPr>
          <w:p w:rsidR="00E310D6" w:rsidRDefault="00E310D6" w:rsidP="008F43CF">
            <w:pPr>
              <w:pStyle w:val="libPoem"/>
              <w:rPr>
                <w:rtl/>
              </w:rPr>
            </w:pPr>
          </w:p>
        </w:tc>
        <w:tc>
          <w:tcPr>
            <w:tcW w:w="3881" w:type="dxa"/>
          </w:tcPr>
          <w:p w:rsidR="00E310D6" w:rsidRDefault="00E310D6" w:rsidP="008F43CF">
            <w:pPr>
              <w:pStyle w:val="libPoem"/>
            </w:pPr>
            <w:r>
              <w:rPr>
                <w:rFonts w:hint="eastAsia"/>
                <w:rtl/>
              </w:rPr>
              <w:t>و</w:t>
            </w:r>
            <w:r>
              <w:rPr>
                <w:rtl/>
              </w:rPr>
              <w:t xml:space="preserve"> لا وارت له أرض عظاما </w:t>
            </w:r>
            <w:r w:rsidRPr="000F2A07">
              <w:rPr>
                <w:rStyle w:val="libFootnotenumChar"/>
                <w:rtl/>
              </w:rPr>
              <w:t>(2)</w:t>
            </w:r>
            <w:r w:rsidRPr="00725071">
              <w:rPr>
                <w:rStyle w:val="libPoemTiniChar0"/>
                <w:rtl/>
              </w:rPr>
              <w:br/>
              <w:t> </w:t>
            </w:r>
          </w:p>
        </w:tc>
      </w:tr>
    </w:tbl>
    <w:p w:rsidR="00140CA9" w:rsidRDefault="00191CDD" w:rsidP="00191CDD">
      <w:pPr>
        <w:pStyle w:val="libNormal"/>
      </w:pPr>
      <w:r>
        <w:rPr>
          <w:rFonts w:hint="eastAsia"/>
          <w:rtl/>
        </w:rPr>
        <w:t>ذکر</w:t>
      </w:r>
      <w:r>
        <w:rPr>
          <w:rtl/>
        </w:rPr>
        <w:t xml:space="preserve"> الصدوق ف</w:t>
      </w:r>
      <w:r>
        <w:rPr>
          <w:rFonts w:hint="cs"/>
          <w:rtl/>
        </w:rPr>
        <w:t>ی</w:t>
      </w:r>
      <w:r>
        <w:rPr>
          <w:rtl/>
        </w:rPr>
        <w:t xml:space="preserve"> کمال الد</w:t>
      </w:r>
      <w:r>
        <w:rPr>
          <w:rFonts w:hint="cs"/>
          <w:rtl/>
        </w:rPr>
        <w:t>ی</w:t>
      </w:r>
      <w:r>
        <w:rPr>
          <w:rFonts w:hint="eastAsia"/>
          <w:rtl/>
        </w:rPr>
        <w:t>ن</w:t>
      </w:r>
      <w:r>
        <w:rPr>
          <w:rtl/>
        </w:rPr>
        <w:t xml:space="preserve"> انّ الس</w:t>
      </w:r>
      <w:r>
        <w:rPr>
          <w:rFonts w:hint="cs"/>
          <w:rtl/>
        </w:rPr>
        <w:t>یّ</w:t>
      </w:r>
      <w:r>
        <w:rPr>
          <w:rFonts w:hint="eastAsia"/>
          <w:rtl/>
        </w:rPr>
        <w:t>د</w:t>
      </w:r>
      <w:r>
        <w:rPr>
          <w:rtl/>
        </w:rPr>
        <w:t xml:space="preserve"> بن محمّد اعتقد مذهب الک</w:t>
      </w:r>
      <w:r>
        <w:rPr>
          <w:rFonts w:hint="cs"/>
          <w:rtl/>
        </w:rPr>
        <w:t>ی</w:t>
      </w:r>
      <w:r>
        <w:rPr>
          <w:rFonts w:hint="eastAsia"/>
          <w:rtl/>
        </w:rPr>
        <w:t>سان</w:t>
      </w:r>
      <w:r>
        <w:rPr>
          <w:rFonts w:hint="cs"/>
          <w:rtl/>
        </w:rPr>
        <w:t>یّ</w:t>
      </w:r>
      <w:r>
        <w:rPr>
          <w:rFonts w:hint="eastAsia"/>
          <w:rtl/>
        </w:rPr>
        <w:t>ه</w:t>
      </w:r>
      <w:r>
        <w:rPr>
          <w:rtl/>
        </w:rPr>
        <w:t xml:space="preserve"> و قال ف</w:t>
      </w:r>
      <w:r>
        <w:rPr>
          <w:rFonts w:hint="cs"/>
          <w:rtl/>
        </w:rPr>
        <w:t>ی</w:t>
      </w:r>
      <w:r>
        <w:rPr>
          <w:rFonts w:hint="eastAsia"/>
          <w:rtl/>
        </w:rPr>
        <w:t>ه</w:t>
      </w:r>
      <w:r>
        <w:rPr>
          <w:rtl/>
        </w:rPr>
        <w:t xml:space="preserve">: </w:t>
      </w:r>
    </w:p>
    <w:p w:rsidR="00140CA9" w:rsidRDefault="00191CDD" w:rsidP="00191CDD">
      <w:pPr>
        <w:pStyle w:val="libNormal"/>
      </w:pPr>
      <w:r>
        <w:rPr>
          <w:rFonts w:hint="eastAsia"/>
          <w:rtl/>
        </w:rPr>
        <w:t>ألا</w:t>
      </w:r>
      <w:r>
        <w:rPr>
          <w:rtl/>
        </w:rPr>
        <w:t xml:space="preserve"> انّ الأئمه من قر</w:t>
      </w:r>
      <w:r>
        <w:rPr>
          <w:rFonts w:hint="cs"/>
          <w:rtl/>
        </w:rPr>
        <w:t>ی</w:t>
      </w:r>
      <w:r>
        <w:rPr>
          <w:rFonts w:hint="eastAsia"/>
          <w:rtl/>
        </w:rPr>
        <w:t>ش</w:t>
      </w:r>
      <w:r>
        <w:rPr>
          <w:rtl/>
        </w:rPr>
        <w:t xml:space="preserve">... </w:t>
      </w:r>
    </w:p>
    <w:p w:rsidR="00140CA9" w:rsidRDefault="00191CDD" w:rsidP="00191CDD">
      <w:pPr>
        <w:pStyle w:val="libNormal"/>
      </w:pPr>
      <w:r>
        <w:rPr>
          <w:rFonts w:hint="eastAsia"/>
          <w:rtl/>
        </w:rPr>
        <w:t>الأب</w:t>
      </w:r>
      <w:r>
        <w:rPr>
          <w:rFonts w:hint="cs"/>
          <w:rtl/>
        </w:rPr>
        <w:t>ی</w:t>
      </w:r>
      <w:r>
        <w:rPr>
          <w:rFonts w:hint="eastAsia"/>
          <w:rtl/>
        </w:rPr>
        <w:t>ات</w:t>
      </w:r>
      <w:r>
        <w:rPr>
          <w:rtl/>
        </w:rPr>
        <w:t xml:space="preserve">. </w:t>
      </w:r>
    </w:p>
    <w:p w:rsidR="00140CA9" w:rsidRDefault="00191CDD" w:rsidP="00191CDD">
      <w:pPr>
        <w:pStyle w:val="libNormal"/>
        <w:rPr>
          <w:rtl/>
        </w:rPr>
      </w:pPr>
      <w:r>
        <w:rPr>
          <w:rFonts w:hint="eastAsia"/>
          <w:rtl/>
        </w:rPr>
        <w:t>و</w:t>
      </w:r>
      <w:r>
        <w:rPr>
          <w:rtl/>
        </w:rPr>
        <w:t xml:space="preserve"> قال أ</w:t>
      </w:r>
      <w:r>
        <w:rPr>
          <w:rFonts w:hint="cs"/>
          <w:rtl/>
        </w:rPr>
        <w:t>ی</w:t>
      </w:r>
      <w:r>
        <w:rPr>
          <w:rFonts w:hint="eastAsia"/>
          <w:rtl/>
        </w:rPr>
        <w:t>ضا</w:t>
      </w:r>
      <w:r>
        <w:rPr>
          <w:rtl/>
        </w:rPr>
        <w:t xml:space="preserve">: </w:t>
      </w:r>
    </w:p>
    <w:tbl>
      <w:tblPr>
        <w:tblStyle w:val="TableGrid"/>
        <w:bidiVisual/>
        <w:tblW w:w="4562" w:type="pct"/>
        <w:tblInd w:w="384" w:type="dxa"/>
        <w:tblLook w:val="01E0"/>
      </w:tblPr>
      <w:tblGrid>
        <w:gridCol w:w="3540"/>
        <w:gridCol w:w="272"/>
        <w:gridCol w:w="3498"/>
      </w:tblGrid>
      <w:tr w:rsidR="00E310D6" w:rsidTr="008F43CF">
        <w:trPr>
          <w:trHeight w:val="350"/>
        </w:trPr>
        <w:tc>
          <w:tcPr>
            <w:tcW w:w="3920" w:type="dxa"/>
            <w:shd w:val="clear" w:color="auto" w:fill="auto"/>
          </w:tcPr>
          <w:p w:rsidR="00E310D6" w:rsidRDefault="00E310D6" w:rsidP="008F43CF">
            <w:pPr>
              <w:pStyle w:val="libPoem"/>
            </w:pPr>
            <w:r>
              <w:rPr>
                <w:rFonts w:hint="eastAsia"/>
                <w:rtl/>
              </w:rPr>
              <w:t>أ</w:t>
            </w:r>
            <w:r>
              <w:rPr>
                <w:rFonts w:hint="cs"/>
                <w:rtl/>
              </w:rPr>
              <w:t>ی</w:t>
            </w:r>
            <w:r>
              <w:rPr>
                <w:rFonts w:hint="eastAsia"/>
                <w:rtl/>
              </w:rPr>
              <w:t>ا</w:t>
            </w:r>
            <w:r>
              <w:rPr>
                <w:rtl/>
              </w:rPr>
              <w:t xml:space="preserve"> شعب رضو</w:t>
            </w:r>
            <w:r>
              <w:rPr>
                <w:rFonts w:hint="cs"/>
                <w:rtl/>
              </w:rPr>
              <w:t>ی</w:t>
            </w:r>
            <w:r>
              <w:rPr>
                <w:rtl/>
              </w:rPr>
              <w:t xml:space="preserve"> ما لمن بک لا </w:t>
            </w:r>
            <w:r>
              <w:rPr>
                <w:rFonts w:hint="cs"/>
                <w:rtl/>
              </w:rPr>
              <w:t>ی</w:t>
            </w:r>
            <w:r>
              <w:rPr>
                <w:rFonts w:hint="eastAsia"/>
                <w:rtl/>
              </w:rPr>
              <w:t>ر</w:t>
            </w:r>
            <w:r>
              <w:rPr>
                <w:rFonts w:hint="cs"/>
                <w:rtl/>
              </w:rPr>
              <w:t>ی</w:t>
            </w:r>
            <w:r w:rsidRPr="00725071">
              <w:rPr>
                <w:rStyle w:val="libPoemTiniChar0"/>
                <w:rtl/>
              </w:rPr>
              <w:br/>
              <w:t> </w:t>
            </w:r>
          </w:p>
        </w:tc>
        <w:tc>
          <w:tcPr>
            <w:tcW w:w="279" w:type="dxa"/>
            <w:shd w:val="clear" w:color="auto" w:fill="auto"/>
          </w:tcPr>
          <w:p w:rsidR="00E310D6" w:rsidRDefault="00E310D6" w:rsidP="008F43CF">
            <w:pPr>
              <w:pStyle w:val="libPoem"/>
              <w:rPr>
                <w:rtl/>
              </w:rPr>
            </w:pPr>
          </w:p>
        </w:tc>
        <w:tc>
          <w:tcPr>
            <w:tcW w:w="3881" w:type="dxa"/>
            <w:shd w:val="clear" w:color="auto" w:fill="auto"/>
          </w:tcPr>
          <w:p w:rsidR="00E310D6" w:rsidRDefault="00E310D6" w:rsidP="008F43CF">
            <w:pPr>
              <w:pStyle w:val="libPoem"/>
            </w:pPr>
            <w:r>
              <w:rPr>
                <w:rFonts w:hint="eastAsia"/>
                <w:rtl/>
              </w:rPr>
              <w:t>فحتّ</w:t>
            </w:r>
            <w:r>
              <w:rPr>
                <w:rFonts w:hint="cs"/>
                <w:rtl/>
              </w:rPr>
              <w:t>ی</w:t>
            </w:r>
            <w:r>
              <w:rPr>
                <w:rtl/>
              </w:rPr>
              <w:t xml:space="preserve"> مت</w:t>
            </w:r>
            <w:r>
              <w:rPr>
                <w:rFonts w:hint="cs"/>
                <w:rtl/>
              </w:rPr>
              <w:t>ی</w:t>
            </w:r>
            <w:r>
              <w:rPr>
                <w:rtl/>
              </w:rPr>
              <w:t xml:space="preserve"> تخف</w:t>
            </w:r>
            <w:r>
              <w:rPr>
                <w:rFonts w:hint="cs"/>
                <w:rtl/>
              </w:rPr>
              <w:t>ی</w:t>
            </w:r>
            <w:r>
              <w:rPr>
                <w:rtl/>
              </w:rPr>
              <w:t xml:space="preserve"> و أنت قر</w:t>
            </w:r>
            <w:r>
              <w:rPr>
                <w:rFonts w:hint="cs"/>
                <w:rtl/>
              </w:rPr>
              <w:t>ی</w:t>
            </w:r>
            <w:r>
              <w:rPr>
                <w:rFonts w:hint="eastAsia"/>
                <w:rtl/>
              </w:rPr>
              <w:t>ب</w:t>
            </w:r>
            <w:r w:rsidRPr="00725071">
              <w:rPr>
                <w:rStyle w:val="libPoemTiniChar0"/>
                <w:rtl/>
              </w:rPr>
              <w:br/>
              <w:t> </w:t>
            </w:r>
          </w:p>
        </w:tc>
      </w:tr>
    </w:tbl>
    <w:p w:rsidR="00140CA9" w:rsidRDefault="00191CDD" w:rsidP="00191CDD">
      <w:pPr>
        <w:pStyle w:val="libNormal"/>
      </w:pPr>
      <w:r>
        <w:rPr>
          <w:rFonts w:hint="eastAsia"/>
          <w:rtl/>
        </w:rPr>
        <w:t>ال</w:t>
      </w:r>
      <w:r>
        <w:rPr>
          <w:rFonts w:hint="cs"/>
          <w:rtl/>
        </w:rPr>
        <w:t>ی</w:t>
      </w:r>
      <w:r>
        <w:rPr>
          <w:rtl/>
        </w:rPr>
        <w:t xml:space="preserve"> أن ذکر الصدوق تشرّفه بخدمه مولانا الصادق </w:t>
      </w:r>
      <w:r w:rsidR="00F2741C" w:rsidRPr="00F2741C">
        <w:rPr>
          <w:rStyle w:val="libAlaemChar"/>
          <w:rtl/>
        </w:rPr>
        <w:t>عليه‌السلام</w:t>
      </w:r>
      <w:r>
        <w:rPr>
          <w:rtl/>
        </w:rPr>
        <w:t xml:space="preserve"> و ما شاهد منه من علامات الإمامه و دلالات الوص</w:t>
      </w:r>
      <w:r>
        <w:rPr>
          <w:rFonts w:hint="cs"/>
          <w:rtl/>
        </w:rPr>
        <w:t>ی</w:t>
      </w:r>
      <w:r>
        <w:rPr>
          <w:rFonts w:hint="eastAsia"/>
          <w:rtl/>
        </w:rPr>
        <w:t>ه</w:t>
      </w:r>
      <w:r>
        <w:rPr>
          <w:rtl/>
        </w:rPr>
        <w:t xml:space="preserve"> فرجع عن مقالته و استغفر من اعتقاده </w:t>
      </w:r>
      <w:r w:rsidRPr="000F2A07">
        <w:rPr>
          <w:rStyle w:val="libFootnotenumChar"/>
          <w:rtl/>
        </w:rPr>
        <w:t>(3)</w:t>
      </w:r>
      <w:r>
        <w:rPr>
          <w:rtl/>
        </w:rPr>
        <w:t xml:space="preserve">. </w:t>
      </w:r>
    </w:p>
    <w:p w:rsidR="00140CA9" w:rsidRDefault="00191CDD" w:rsidP="00191CDD">
      <w:pPr>
        <w:pStyle w:val="libNormal"/>
      </w:pPr>
      <w:r w:rsidRPr="00E310D6">
        <w:rPr>
          <w:rStyle w:val="libBold1Char"/>
          <w:rFonts w:hint="eastAsia"/>
          <w:rtl/>
        </w:rPr>
        <w:t>أقول</w:t>
      </w:r>
      <w:r>
        <w:rPr>
          <w:rtl/>
        </w:rPr>
        <w:t>: س</w:t>
      </w:r>
      <w:r>
        <w:rPr>
          <w:rFonts w:hint="cs"/>
          <w:rtl/>
        </w:rPr>
        <w:t>ی</w:t>
      </w:r>
      <w:r>
        <w:rPr>
          <w:rFonts w:hint="eastAsia"/>
          <w:rtl/>
        </w:rPr>
        <w:t>أت</w:t>
      </w:r>
      <w:r>
        <w:rPr>
          <w:rFonts w:hint="cs"/>
          <w:rtl/>
        </w:rPr>
        <w:t>ی</w:t>
      </w:r>
      <w:r>
        <w:rPr>
          <w:rtl/>
        </w:rPr>
        <w:t xml:space="preserve"> </w:t>
      </w:r>
      <w:r w:rsidRPr="00E310D6">
        <w:rPr>
          <w:rtl/>
        </w:rPr>
        <w:t>ف</w:t>
      </w:r>
      <w:r w:rsidRPr="00E310D6">
        <w:rPr>
          <w:rFonts w:hint="cs"/>
          <w:rtl/>
        </w:rPr>
        <w:t>ی</w:t>
      </w:r>
      <w:r w:rsidR="00090BC1" w:rsidRPr="00E310D6">
        <w:rPr>
          <w:rFonts w:hint="eastAsia"/>
          <w:rtl/>
        </w:rPr>
        <w:t>(</w:t>
      </w:r>
      <w:r w:rsidRPr="00E310D6">
        <w:rPr>
          <w:rFonts w:hint="eastAsia"/>
          <w:rtl/>
        </w:rPr>
        <w:t>کثر</w:t>
      </w:r>
      <w:r w:rsidR="00090BC1" w:rsidRPr="00E310D6">
        <w:rPr>
          <w:rFonts w:hint="eastAsia"/>
          <w:rtl/>
        </w:rPr>
        <w:t>)</w:t>
      </w:r>
      <w:r w:rsidRPr="00E310D6">
        <w:rPr>
          <w:rFonts w:hint="eastAsia"/>
          <w:rtl/>
        </w:rPr>
        <w:t>عن</w:t>
      </w:r>
      <w:r w:rsidRPr="00E310D6">
        <w:rPr>
          <w:rtl/>
        </w:rPr>
        <w:t xml:space="preserve"> الش</w:t>
      </w:r>
      <w:r w:rsidRPr="00E310D6">
        <w:rPr>
          <w:rFonts w:hint="cs"/>
          <w:rtl/>
        </w:rPr>
        <w:t>ی</w:t>
      </w:r>
      <w:r w:rsidRPr="00E310D6">
        <w:rPr>
          <w:rFonts w:hint="eastAsia"/>
          <w:rtl/>
        </w:rPr>
        <w:t>خ</w:t>
      </w:r>
      <w:r w:rsidRPr="00E310D6">
        <w:rPr>
          <w:rtl/>
        </w:rPr>
        <w:t xml:space="preserve"> المف</w:t>
      </w:r>
      <w:r w:rsidRPr="00E310D6">
        <w:rPr>
          <w:rFonts w:hint="cs"/>
          <w:rtl/>
        </w:rPr>
        <w:t>ی</w:t>
      </w:r>
      <w:r w:rsidRPr="00E310D6">
        <w:rPr>
          <w:rFonts w:hint="eastAsia"/>
          <w:rtl/>
        </w:rPr>
        <w:t>د</w:t>
      </w:r>
      <w:r w:rsidRPr="00E310D6">
        <w:rPr>
          <w:rtl/>
        </w:rPr>
        <w:t xml:space="preserve"> أن شعر</w:t>
      </w:r>
      <w:r w:rsidR="00090BC1" w:rsidRPr="00E310D6">
        <w:rPr>
          <w:rtl/>
        </w:rPr>
        <w:t>(</w:t>
      </w:r>
      <w:r w:rsidRPr="00E310D6">
        <w:rPr>
          <w:rtl/>
        </w:rPr>
        <w:t>ألا انّ الأئمه من قر</w:t>
      </w:r>
      <w:r w:rsidRPr="00E310D6">
        <w:rPr>
          <w:rFonts w:hint="cs"/>
          <w:rtl/>
        </w:rPr>
        <w:t>ی</w:t>
      </w:r>
      <w:r w:rsidRPr="00E310D6">
        <w:rPr>
          <w:rFonts w:hint="eastAsia"/>
          <w:rtl/>
        </w:rPr>
        <w:t>ش</w:t>
      </w:r>
      <w:r w:rsidR="00090BC1" w:rsidRPr="00E310D6">
        <w:rPr>
          <w:rFonts w:hint="eastAsia"/>
          <w:rtl/>
        </w:rPr>
        <w:t>)</w:t>
      </w:r>
      <w:r w:rsidRPr="00E310D6">
        <w:rPr>
          <w:rtl/>
        </w:rPr>
        <w:t xml:space="preserve"> لکث</w:t>
      </w:r>
      <w:r w:rsidRPr="00E310D6">
        <w:rPr>
          <w:rFonts w:hint="cs"/>
          <w:rtl/>
        </w:rPr>
        <w:t>ی</w:t>
      </w:r>
      <w:r w:rsidRPr="00E310D6">
        <w:rPr>
          <w:rFonts w:hint="eastAsia"/>
          <w:rtl/>
        </w:rPr>
        <w:t>ر</w:t>
      </w:r>
      <w:r>
        <w:rPr>
          <w:rtl/>
        </w:rPr>
        <w:t xml:space="preserve"> عزّه،و انّه کان ک</w:t>
      </w:r>
      <w:r>
        <w:rPr>
          <w:rFonts w:hint="cs"/>
          <w:rtl/>
        </w:rPr>
        <w:t>ی</w:t>
      </w:r>
      <w:r>
        <w:rPr>
          <w:rFonts w:hint="eastAsia"/>
          <w:rtl/>
        </w:rPr>
        <w:t>سان</w:t>
      </w:r>
      <w:r>
        <w:rPr>
          <w:rFonts w:hint="cs"/>
          <w:rtl/>
        </w:rPr>
        <w:t>یّ</w:t>
      </w:r>
      <w:r>
        <w:rPr>
          <w:rFonts w:hint="eastAsia"/>
          <w:rtl/>
        </w:rPr>
        <w:t>ا</w:t>
      </w:r>
      <w:r>
        <w:rPr>
          <w:rtl/>
        </w:rPr>
        <w:t xml:space="preserve"> و مات عل</w:t>
      </w:r>
      <w:r>
        <w:rPr>
          <w:rFonts w:hint="cs"/>
          <w:rtl/>
        </w:rPr>
        <w:t>ی</w:t>
      </w:r>
      <w:r>
        <w:rPr>
          <w:rtl/>
        </w:rPr>
        <w:t xml:space="preserve"> ذلک،و للس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عند رجوعه ال</w:t>
      </w:r>
      <w:r>
        <w:rPr>
          <w:rFonts w:hint="cs"/>
          <w:rtl/>
        </w:rPr>
        <w:t>ی</w:t>
      </w:r>
      <w:r>
        <w:rPr>
          <w:rtl/>
        </w:rPr>
        <w:t xml:space="preserve"> الحقّ:تجعفرت باسم اللّه و اللّه أکبر... </w:t>
      </w:r>
      <w:r w:rsidRPr="000F2A07">
        <w:rPr>
          <w:rStyle w:val="libFootnotenumChar"/>
          <w:rtl/>
        </w:rPr>
        <w:t>(4)</w:t>
      </w:r>
      <w:r>
        <w:rPr>
          <w:rtl/>
        </w:rPr>
        <w:t xml:space="preserve">. </w:t>
      </w:r>
    </w:p>
    <w:p w:rsidR="00140CA9" w:rsidRDefault="00191CDD" w:rsidP="00191CDD">
      <w:pPr>
        <w:pStyle w:val="libNormal"/>
      </w:pPr>
      <w:r w:rsidRPr="00E310D6">
        <w:rPr>
          <w:rStyle w:val="libBold1Char"/>
          <w:rFonts w:hint="eastAsia"/>
          <w:rtl/>
        </w:rPr>
        <w:t>الأغان</w:t>
      </w:r>
      <w:r w:rsidRPr="00E310D6">
        <w:rPr>
          <w:rStyle w:val="libBold1Char"/>
          <w:rFonts w:hint="cs"/>
          <w:rtl/>
        </w:rPr>
        <w:t>ی</w:t>
      </w:r>
      <w:r>
        <w:rPr>
          <w:rtl/>
        </w:rPr>
        <w:t>: قال المدا</w:t>
      </w:r>
      <w:r>
        <w:rPr>
          <w:rFonts w:hint="cs"/>
          <w:rtl/>
        </w:rPr>
        <w:t>ی</w:t>
      </w:r>
      <w:r>
        <w:rPr>
          <w:rFonts w:hint="eastAsia"/>
          <w:rtl/>
        </w:rPr>
        <w:t>ن</w:t>
      </w:r>
      <w:r>
        <w:rPr>
          <w:rFonts w:hint="cs"/>
          <w:rtl/>
        </w:rPr>
        <w:t>ی</w:t>
      </w:r>
      <w:r>
        <w:rPr>
          <w:rtl/>
        </w:rPr>
        <w:t>:انّ 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وقف بالکناس و قال:من جاء بفض</w:t>
      </w:r>
      <w:r>
        <w:rPr>
          <w:rFonts w:hint="cs"/>
          <w:rtl/>
        </w:rPr>
        <w:t>ی</w:t>
      </w:r>
      <w:r>
        <w:rPr>
          <w:rFonts w:hint="eastAsia"/>
          <w:rtl/>
        </w:rPr>
        <w:t>له</w:t>
      </w:r>
      <w:r>
        <w:rPr>
          <w:rtl/>
        </w:rPr>
        <w:t xml:space="preserve">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لم أقل ف</w:t>
      </w:r>
      <w:r>
        <w:rPr>
          <w:rFonts w:hint="cs"/>
          <w:rtl/>
        </w:rPr>
        <w:t>ی</w:t>
      </w:r>
      <w:r>
        <w:rPr>
          <w:rFonts w:hint="eastAsia"/>
          <w:rtl/>
        </w:rPr>
        <w:t>ها</w:t>
      </w:r>
      <w:r>
        <w:rPr>
          <w:rtl/>
        </w:rPr>
        <w:t xml:space="preserve"> شعرا فله فرس</w:t>
      </w:r>
      <w:r>
        <w:rPr>
          <w:rFonts w:hint="cs"/>
          <w:rtl/>
        </w:rPr>
        <w:t>ی</w:t>
      </w:r>
      <w:r>
        <w:rPr>
          <w:rtl/>
        </w:rPr>
        <w:t xml:space="preserve"> هذا و ما عل</w:t>
      </w:r>
      <w:r>
        <w:rPr>
          <w:rFonts w:hint="cs"/>
          <w:rtl/>
        </w:rPr>
        <w:t>یّ</w:t>
      </w:r>
      <w:r>
        <w:rPr>
          <w:rFonts w:hint="eastAsia"/>
          <w:rtl/>
        </w:rPr>
        <w:t>،فجعلوا</w:t>
      </w:r>
      <w:r>
        <w:rPr>
          <w:rtl/>
        </w:rPr>
        <w:t xml:space="preserve"> </w:t>
      </w:r>
      <w:r>
        <w:rPr>
          <w:rFonts w:hint="cs"/>
          <w:rtl/>
        </w:rPr>
        <w:t>ی</w:t>
      </w:r>
      <w:r>
        <w:rPr>
          <w:rFonts w:hint="eastAsia"/>
          <w:rtl/>
        </w:rPr>
        <w:t>حدّثونه</w:t>
      </w:r>
      <w:r>
        <w:rPr>
          <w:rtl/>
        </w:rPr>
        <w:t xml:space="preserve"> و </w:t>
      </w:r>
      <w:r>
        <w:rPr>
          <w:rFonts w:hint="cs"/>
          <w:rtl/>
        </w:rPr>
        <w:t>ی</w:t>
      </w:r>
      <w:r>
        <w:rPr>
          <w:rFonts w:hint="eastAsia"/>
          <w:rtl/>
        </w:rPr>
        <w:t>نشدهم</w:t>
      </w:r>
      <w:r>
        <w:rPr>
          <w:rtl/>
        </w:rPr>
        <w:t xml:space="preserve"> ف</w:t>
      </w:r>
      <w:r>
        <w:rPr>
          <w:rFonts w:hint="cs"/>
          <w:rtl/>
        </w:rPr>
        <w:t>ی</w:t>
      </w:r>
      <w:r>
        <w:rPr>
          <w:rFonts w:hint="eastAsia"/>
          <w:rtl/>
        </w:rPr>
        <w:t>ه</w:t>
      </w:r>
      <w:r>
        <w:rPr>
          <w:rtl/>
        </w:rPr>
        <w:t xml:space="preserve"> حتّ</w:t>
      </w:r>
      <w:r>
        <w:rPr>
          <w:rFonts w:hint="cs"/>
          <w:rtl/>
        </w:rPr>
        <w:t>ی</w:t>
      </w:r>
      <w:r>
        <w:rPr>
          <w:rtl/>
        </w:rPr>
        <w:t xml:space="preserve"> </w:t>
      </w:r>
      <w:r>
        <w:rPr>
          <w:rFonts w:hint="eastAsia"/>
          <w:rtl/>
        </w:rPr>
        <w:t>رو</w:t>
      </w:r>
      <w:r>
        <w:rPr>
          <w:rFonts w:hint="cs"/>
          <w:rtl/>
        </w:rPr>
        <w:t>ی</w:t>
      </w:r>
      <w:r>
        <w:rPr>
          <w:rtl/>
        </w:rPr>
        <w:t xml:space="preserve"> رجلّ عن أب</w:t>
      </w:r>
      <w:r>
        <w:rPr>
          <w:rFonts w:hint="cs"/>
          <w:rtl/>
        </w:rPr>
        <w:t>ی</w:t>
      </w:r>
      <w:r>
        <w:rPr>
          <w:rtl/>
        </w:rPr>
        <w:t xml:space="preserve"> الرعل المراد</w:t>
      </w:r>
      <w:r>
        <w:rPr>
          <w:rFonts w:hint="cs"/>
          <w:rtl/>
        </w:rPr>
        <w:t>ی</w:t>
      </w:r>
      <w:r>
        <w:rPr>
          <w:rtl/>
        </w:rPr>
        <w:t>: أنّه قدم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203</w:t>
      </w:r>
      <w:r w:rsidR="00191CDD">
        <w:rPr>
          <w:rtl/>
        </w:rPr>
        <w:t>/</w:t>
      </w:r>
      <w:r w:rsidR="00140CA9">
        <w:rPr>
          <w:rtl/>
        </w:rPr>
        <w:t>32</w:t>
      </w:r>
      <w:r w:rsidR="00191CDD">
        <w:rPr>
          <w:rtl/>
        </w:rPr>
        <w:t>/</w:t>
      </w:r>
      <w:r w:rsidR="00140CA9">
        <w:rPr>
          <w:rtl/>
        </w:rPr>
        <w:t>11</w:t>
      </w:r>
      <w:r w:rsidR="00191CDD">
        <w:rPr>
          <w:rtl/>
        </w:rPr>
        <w:t>،ج:</w:t>
      </w:r>
      <w:r w:rsidR="00140CA9">
        <w:rPr>
          <w:rtl/>
        </w:rPr>
        <w:t>328</w:t>
      </w:r>
      <w:r w:rsidR="00191CDD">
        <w:rPr>
          <w:rtl/>
        </w:rPr>
        <w:t>/4</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172</w:t>
      </w:r>
      <w:r w:rsidR="00191CDD">
        <w:rPr>
          <w:rtl/>
        </w:rPr>
        <w:t>/4</w:t>
      </w:r>
      <w:r w:rsidR="00140CA9">
        <w:rPr>
          <w:rtl/>
        </w:rPr>
        <w:t>9</w:t>
      </w:r>
      <w:r w:rsidR="00191CDD">
        <w:rPr>
          <w:rtl/>
        </w:rPr>
        <w:t>/</w:t>
      </w:r>
      <w:r w:rsidR="00140CA9">
        <w:rPr>
          <w:rtl/>
        </w:rPr>
        <w:t>9</w:t>
      </w:r>
      <w:r w:rsidR="00191CDD">
        <w:rPr>
          <w:rtl/>
        </w:rPr>
        <w:t>،ج:</w:t>
      </w:r>
      <w:r w:rsidR="00140CA9">
        <w:rPr>
          <w:rtl/>
        </w:rPr>
        <w:t>3</w:t>
      </w:r>
      <w:r w:rsidR="00191CDD">
        <w:rPr>
          <w:rtl/>
        </w:rPr>
        <w:t>/</w:t>
      </w:r>
      <w:r w:rsidR="00140CA9">
        <w:rPr>
          <w:rtl/>
        </w:rPr>
        <w:t>37</w:t>
      </w:r>
      <w:r w:rsidR="00191CDD">
        <w:rPr>
          <w:rtl/>
        </w:rPr>
        <w:t xml:space="preserve">. </w:t>
      </w:r>
    </w:p>
    <w:p w:rsidR="00140CA9" w:rsidRDefault="00D7268C" w:rsidP="005E32C9">
      <w:pPr>
        <w:pStyle w:val="libFootnote0"/>
      </w:pPr>
      <w:r>
        <w:rPr>
          <w:rtl/>
        </w:rPr>
        <w:t>(3)</w:t>
      </w:r>
      <w:r w:rsidR="00191CDD">
        <w:rPr>
          <w:rtl/>
        </w:rPr>
        <w:t xml:space="preserve"> ق:6</w:t>
      </w:r>
      <w:r w:rsidR="00140CA9">
        <w:rPr>
          <w:rtl/>
        </w:rPr>
        <w:t>17</w:t>
      </w:r>
      <w:r w:rsidR="00191CDD">
        <w:rPr>
          <w:rtl/>
        </w:rPr>
        <w:t>/</w:t>
      </w:r>
      <w:r w:rsidR="00140CA9">
        <w:rPr>
          <w:rtl/>
        </w:rPr>
        <w:t>120</w:t>
      </w:r>
      <w:r w:rsidR="00191CDD">
        <w:rPr>
          <w:rtl/>
        </w:rPr>
        <w:t>/</w:t>
      </w:r>
      <w:r w:rsidR="00140CA9">
        <w:rPr>
          <w:rtl/>
        </w:rPr>
        <w:t>9</w:t>
      </w:r>
      <w:r w:rsidR="00191CDD">
        <w:rPr>
          <w:rtl/>
        </w:rPr>
        <w:t>،ج:</w:t>
      </w:r>
      <w:r w:rsidR="00140CA9">
        <w:rPr>
          <w:rtl/>
        </w:rPr>
        <w:t>79</w:t>
      </w:r>
      <w:r w:rsidR="00191CDD">
        <w:rPr>
          <w:rtl/>
        </w:rPr>
        <w:t>/4</w:t>
      </w:r>
      <w:r w:rsidR="00140CA9">
        <w:rPr>
          <w:rtl/>
        </w:rPr>
        <w:t>2</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172</w:t>
      </w:r>
      <w:r w:rsidR="00191CDD">
        <w:rPr>
          <w:rtl/>
        </w:rPr>
        <w:t>/4</w:t>
      </w:r>
      <w:r w:rsidR="00140CA9">
        <w:rPr>
          <w:rtl/>
        </w:rPr>
        <w:t>9</w:t>
      </w:r>
      <w:r w:rsidR="00191CDD">
        <w:rPr>
          <w:rtl/>
        </w:rPr>
        <w:t>/</w:t>
      </w:r>
      <w:r w:rsidR="00140CA9">
        <w:rPr>
          <w:rtl/>
        </w:rPr>
        <w:t>9</w:t>
      </w:r>
      <w:r w:rsidR="00191CDD">
        <w:rPr>
          <w:rtl/>
        </w:rPr>
        <w:t>،ج:4/</w:t>
      </w:r>
      <w:r w:rsidR="00140CA9">
        <w:rPr>
          <w:rtl/>
        </w:rPr>
        <w:t>37</w:t>
      </w:r>
      <w:r w:rsidR="00191CDD">
        <w:rPr>
          <w:rtl/>
        </w:rPr>
        <w:t>.</w:t>
      </w:r>
    </w:p>
    <w:p w:rsidR="00D7268C" w:rsidRDefault="00D7268C" w:rsidP="000F2A07">
      <w:pPr>
        <w:pStyle w:val="libNormal"/>
        <w:rPr>
          <w:rtl/>
        </w:rPr>
      </w:pPr>
      <w:r>
        <w:rPr>
          <w:rtl/>
        </w:rPr>
        <w:br w:type="page"/>
      </w:r>
    </w:p>
    <w:p w:rsidR="00140CA9" w:rsidRDefault="00191CDD" w:rsidP="00E310D6">
      <w:pPr>
        <w:pStyle w:val="libNormal0"/>
        <w:rPr>
          <w:rtl/>
        </w:rPr>
      </w:pPr>
      <w:r>
        <w:rPr>
          <w:rFonts w:hint="eastAsia"/>
          <w:rtl/>
        </w:rPr>
        <w:t>فتطهّر</w:t>
      </w:r>
      <w:r>
        <w:rPr>
          <w:rtl/>
        </w:rPr>
        <w:t xml:space="preserve"> للصلاه،فنزع خفّه فانسابت ف</w:t>
      </w:r>
      <w:r>
        <w:rPr>
          <w:rFonts w:hint="cs"/>
          <w:rtl/>
        </w:rPr>
        <w:t>ی</w:t>
      </w:r>
      <w:r>
        <w:rPr>
          <w:rFonts w:hint="eastAsia"/>
          <w:rtl/>
        </w:rPr>
        <w:t>ه</w:t>
      </w:r>
      <w:r>
        <w:rPr>
          <w:rtl/>
        </w:rPr>
        <w:t xml:space="preserve"> أفع</w:t>
      </w:r>
      <w:r>
        <w:rPr>
          <w:rFonts w:hint="cs"/>
          <w:rtl/>
        </w:rPr>
        <w:t>ی</w:t>
      </w:r>
      <w:r>
        <w:rPr>
          <w:rFonts w:hint="eastAsia"/>
          <w:rtl/>
        </w:rPr>
        <w:t>،فلمّا</w:t>
      </w:r>
      <w:r>
        <w:rPr>
          <w:rtl/>
        </w:rPr>
        <w:t xml:space="preserve"> دعا ل</w:t>
      </w:r>
      <w:r>
        <w:rPr>
          <w:rFonts w:hint="cs"/>
          <w:rtl/>
        </w:rPr>
        <w:t>ی</w:t>
      </w:r>
      <w:r>
        <w:rPr>
          <w:rFonts w:hint="eastAsia"/>
          <w:rtl/>
        </w:rPr>
        <w:t>لبسه</w:t>
      </w:r>
      <w:r>
        <w:rPr>
          <w:rtl/>
        </w:rPr>
        <w:t xml:space="preserve"> انقضّت غراب فحلّقت ثمّ ألقاها فخرجت الأفع</w:t>
      </w:r>
      <w:r>
        <w:rPr>
          <w:rFonts w:hint="cs"/>
          <w:rtl/>
        </w:rPr>
        <w:t>ی</w:t>
      </w:r>
      <w:r>
        <w:rPr>
          <w:rtl/>
        </w:rPr>
        <w:t xml:space="preserve"> منه، قال:فأعطاه الس</w:t>
      </w:r>
      <w:r>
        <w:rPr>
          <w:rFonts w:hint="cs"/>
          <w:rtl/>
        </w:rPr>
        <w:t>یّ</w:t>
      </w:r>
      <w:r>
        <w:rPr>
          <w:rFonts w:hint="eastAsia"/>
          <w:rtl/>
        </w:rPr>
        <w:t>د</w:t>
      </w:r>
      <w:r>
        <w:rPr>
          <w:rtl/>
        </w:rPr>
        <w:t xml:space="preserve"> ما وعده و أنشأ </w:t>
      </w:r>
      <w:r>
        <w:rPr>
          <w:rFonts w:hint="cs"/>
          <w:rtl/>
        </w:rPr>
        <w:t>ی</w:t>
      </w:r>
      <w:r>
        <w:rPr>
          <w:rFonts w:hint="eastAsia"/>
          <w:rtl/>
        </w:rPr>
        <w:t>قول</w:t>
      </w:r>
      <w:r>
        <w:rPr>
          <w:rtl/>
        </w:rPr>
        <w:t xml:space="preserve">: </w:t>
      </w:r>
    </w:p>
    <w:tbl>
      <w:tblPr>
        <w:tblStyle w:val="TableGrid"/>
        <w:bidiVisual/>
        <w:tblW w:w="4562" w:type="pct"/>
        <w:tblInd w:w="384" w:type="dxa"/>
        <w:tblLook w:val="01E0"/>
      </w:tblPr>
      <w:tblGrid>
        <w:gridCol w:w="3537"/>
        <w:gridCol w:w="272"/>
        <w:gridCol w:w="3501"/>
      </w:tblGrid>
      <w:tr w:rsidR="00E310D6" w:rsidTr="008F43CF">
        <w:trPr>
          <w:trHeight w:val="350"/>
        </w:trPr>
        <w:tc>
          <w:tcPr>
            <w:tcW w:w="3920" w:type="dxa"/>
            <w:shd w:val="clear" w:color="auto" w:fill="auto"/>
          </w:tcPr>
          <w:p w:rsidR="00E310D6" w:rsidRDefault="00E310D6" w:rsidP="008F43CF">
            <w:pPr>
              <w:pStyle w:val="libPoem"/>
            </w:pPr>
            <w:r>
              <w:rPr>
                <w:rFonts w:hint="eastAsia"/>
                <w:rtl/>
              </w:rPr>
              <w:t>ألا</w:t>
            </w:r>
            <w:r>
              <w:rPr>
                <w:rtl/>
              </w:rPr>
              <w:t xml:space="preserve"> </w:t>
            </w:r>
            <w:r>
              <w:rPr>
                <w:rFonts w:hint="cs"/>
                <w:rtl/>
              </w:rPr>
              <w:t>ی</w:t>
            </w:r>
            <w:r>
              <w:rPr>
                <w:rFonts w:hint="eastAsia"/>
                <w:rtl/>
              </w:rPr>
              <w:t>ا</w:t>
            </w:r>
            <w:r>
              <w:rPr>
                <w:rtl/>
              </w:rPr>
              <w:t xml:space="preserve"> قوم للعجب العجاب</w:t>
            </w:r>
            <w:r w:rsidRPr="00725071">
              <w:rPr>
                <w:rStyle w:val="libPoemTiniChar0"/>
                <w:rtl/>
              </w:rPr>
              <w:br/>
              <w:t> </w:t>
            </w:r>
          </w:p>
        </w:tc>
        <w:tc>
          <w:tcPr>
            <w:tcW w:w="279" w:type="dxa"/>
            <w:shd w:val="clear" w:color="auto" w:fill="auto"/>
          </w:tcPr>
          <w:p w:rsidR="00E310D6" w:rsidRDefault="00E310D6" w:rsidP="008F43CF">
            <w:pPr>
              <w:pStyle w:val="libPoem"/>
              <w:rPr>
                <w:rtl/>
              </w:rPr>
            </w:pPr>
          </w:p>
        </w:tc>
        <w:tc>
          <w:tcPr>
            <w:tcW w:w="3881" w:type="dxa"/>
            <w:shd w:val="clear" w:color="auto" w:fill="auto"/>
          </w:tcPr>
          <w:p w:rsidR="00E310D6" w:rsidRDefault="00E310D6" w:rsidP="008F43CF">
            <w:pPr>
              <w:pStyle w:val="libPoem"/>
            </w:pPr>
            <w:r>
              <w:rPr>
                <w:rFonts w:hint="eastAsia"/>
                <w:rtl/>
              </w:rPr>
              <w:t>لخفّ</w:t>
            </w:r>
            <w:r>
              <w:rPr>
                <w:rtl/>
              </w:rPr>
              <w:t xml:space="preserve"> أب</w:t>
            </w:r>
            <w:r>
              <w:rPr>
                <w:rFonts w:hint="cs"/>
                <w:rtl/>
              </w:rPr>
              <w:t>ی</w:t>
            </w:r>
            <w:r>
              <w:rPr>
                <w:rtl/>
              </w:rPr>
              <w:t xml:space="preserve"> الحس</w:t>
            </w:r>
            <w:r>
              <w:rPr>
                <w:rFonts w:hint="cs"/>
                <w:rtl/>
              </w:rPr>
              <w:t>ی</w:t>
            </w:r>
            <w:r>
              <w:rPr>
                <w:rFonts w:hint="eastAsia"/>
                <w:rtl/>
              </w:rPr>
              <w:t>ن</w:t>
            </w:r>
            <w:r>
              <w:rPr>
                <w:rtl/>
              </w:rPr>
              <w:t xml:space="preserve"> و للحباب </w:t>
            </w:r>
            <w:r w:rsidRPr="000F2A07">
              <w:rPr>
                <w:rStyle w:val="libFootnotenumChar"/>
                <w:rtl/>
              </w:rPr>
              <w:t>(1)</w:t>
            </w:r>
            <w:r w:rsidRPr="00725071">
              <w:rPr>
                <w:rStyle w:val="libPoemTiniChar0"/>
                <w:rtl/>
              </w:rPr>
              <w:br/>
              <w:t> </w:t>
            </w:r>
          </w:p>
        </w:tc>
      </w:tr>
    </w:tbl>
    <w:p w:rsidR="00140CA9" w:rsidRDefault="00191CDD" w:rsidP="00191CDD">
      <w:pPr>
        <w:pStyle w:val="libNormal"/>
      </w:pPr>
      <w:r w:rsidRPr="00E310D6">
        <w:rPr>
          <w:rStyle w:val="libBold1Char"/>
          <w:rFonts w:hint="eastAsia"/>
          <w:rtl/>
        </w:rPr>
        <w:t>أقول</w:t>
      </w:r>
      <w:r>
        <w:rPr>
          <w:rtl/>
        </w:rPr>
        <w:t>: و ف</w:t>
      </w:r>
      <w:r>
        <w:rPr>
          <w:rFonts w:hint="cs"/>
          <w:rtl/>
        </w:rPr>
        <w:t>ی</w:t>
      </w:r>
      <w:r>
        <w:rPr>
          <w:rtl/>
        </w:rPr>
        <w:t>(إثبات الوص</w:t>
      </w:r>
      <w:r>
        <w:rPr>
          <w:rFonts w:hint="cs"/>
          <w:rtl/>
        </w:rPr>
        <w:t>یّ</w:t>
      </w:r>
      <w:r>
        <w:rPr>
          <w:rFonts w:hint="eastAsia"/>
          <w:rtl/>
        </w:rPr>
        <w:t>ه</w:t>
      </w:r>
      <w:r>
        <w:rPr>
          <w:rtl/>
        </w:rPr>
        <w:t>)انّ والد 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کان هو الأسود الذ</w:t>
      </w:r>
      <w:r>
        <w:rPr>
          <w:rFonts w:hint="cs"/>
          <w:rtl/>
        </w:rPr>
        <w:t>ی</w:t>
      </w:r>
      <w:r>
        <w:rPr>
          <w:rtl/>
        </w:rPr>
        <w:t xml:space="preserve"> أعط</w:t>
      </w:r>
      <w:r>
        <w:rPr>
          <w:rFonts w:hint="cs"/>
          <w:rtl/>
        </w:rPr>
        <w:t>ی</w:t>
      </w:r>
      <w:r>
        <w:rPr>
          <w:rtl/>
        </w:rPr>
        <w:t xml:space="preserve"> الدهن لورم قدم</w:t>
      </w:r>
      <w:r>
        <w:rPr>
          <w:rFonts w:hint="cs"/>
          <w:rtl/>
        </w:rPr>
        <w:t>ی</w:t>
      </w:r>
      <w:r>
        <w:rPr>
          <w:rtl/>
        </w:rPr>
        <w:t xml:space="preserve"> الحسن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عليهما‌السلام</w:t>
      </w:r>
      <w:r>
        <w:rPr>
          <w:rtl/>
        </w:rPr>
        <w:t xml:space="preserve"> و خبر الأسود ف</w:t>
      </w:r>
      <w:r>
        <w:rPr>
          <w:rFonts w:hint="cs"/>
          <w:rtl/>
        </w:rPr>
        <w:t>ی</w:t>
      </w:r>
      <w:r>
        <w:rPr>
          <w:rtl/>
        </w:rPr>
        <w:t xml:space="preserve"> </w:t>
      </w:r>
      <w:r w:rsidRPr="000F2A07">
        <w:rPr>
          <w:rStyle w:val="libFootnotenumChar"/>
          <w:rtl/>
        </w:rPr>
        <w:t>(2)</w:t>
      </w:r>
      <w:r>
        <w:rPr>
          <w:rtl/>
        </w:rPr>
        <w:t xml:space="preserve">. </w:t>
      </w:r>
    </w:p>
    <w:p w:rsidR="00140CA9" w:rsidRDefault="00191CDD" w:rsidP="00191CDD">
      <w:pPr>
        <w:pStyle w:val="libNormal"/>
        <w:rPr>
          <w:rtl/>
        </w:rPr>
      </w:pPr>
      <w:r>
        <w:rPr>
          <w:rFonts w:hint="eastAsia"/>
          <w:rtl/>
        </w:rPr>
        <w:t>و</w:t>
      </w:r>
      <w:r>
        <w:rPr>
          <w:rtl/>
        </w:rPr>
        <w:t xml:space="preserve"> عن(الأغان</w:t>
      </w:r>
      <w:r>
        <w:rPr>
          <w:rFonts w:hint="cs"/>
          <w:rtl/>
        </w:rPr>
        <w:t>ی</w:t>
      </w:r>
      <w:r>
        <w:rPr>
          <w:rtl/>
        </w:rPr>
        <w:t>)قال: قال الموصل</w:t>
      </w:r>
      <w:r>
        <w:rPr>
          <w:rFonts w:hint="cs"/>
          <w:rtl/>
        </w:rPr>
        <w:t>ی</w:t>
      </w:r>
      <w:r>
        <w:rPr>
          <w:rtl/>
        </w:rPr>
        <w:t>:حدّثن</w:t>
      </w:r>
      <w:r>
        <w:rPr>
          <w:rFonts w:hint="cs"/>
          <w:rtl/>
        </w:rPr>
        <w:t>ی</w:t>
      </w:r>
      <w:r>
        <w:rPr>
          <w:rtl/>
        </w:rPr>
        <w:t xml:space="preserve"> عم</w:t>
      </w:r>
      <w:r>
        <w:rPr>
          <w:rFonts w:hint="cs"/>
          <w:rtl/>
        </w:rPr>
        <w:t>ی</w:t>
      </w:r>
      <w:r>
        <w:rPr>
          <w:rtl/>
        </w:rPr>
        <w:t xml:space="preserve"> قال:جمعت للس</w:t>
      </w:r>
      <w:r>
        <w:rPr>
          <w:rFonts w:hint="cs"/>
          <w:rtl/>
        </w:rPr>
        <w:t>یّ</w:t>
      </w:r>
      <w:r>
        <w:rPr>
          <w:rFonts w:hint="eastAsia"/>
          <w:rtl/>
        </w:rPr>
        <w:t>د</w:t>
      </w:r>
      <w:r>
        <w:rPr>
          <w:rtl/>
        </w:rPr>
        <w:t xml:space="preserve"> ف</w:t>
      </w:r>
      <w:r>
        <w:rPr>
          <w:rFonts w:hint="cs"/>
          <w:rtl/>
        </w:rPr>
        <w:t>ی</w:t>
      </w:r>
      <w:r>
        <w:rPr>
          <w:rtl/>
        </w:rPr>
        <w:t xml:space="preserve"> بن</w:t>
      </w:r>
      <w:r>
        <w:rPr>
          <w:rFonts w:hint="cs"/>
          <w:rtl/>
        </w:rPr>
        <w:t>ی</w:t>
      </w:r>
      <w:r>
        <w:rPr>
          <w:rtl/>
        </w:rPr>
        <w:t xml:space="preserve"> هاشم ألف</w:t>
      </w:r>
      <w:r>
        <w:rPr>
          <w:rFonts w:hint="cs"/>
          <w:rtl/>
        </w:rPr>
        <w:t>ی</w:t>
      </w:r>
      <w:r>
        <w:rPr>
          <w:rFonts w:hint="eastAsia"/>
          <w:rtl/>
        </w:rPr>
        <w:t>ن</w:t>
      </w:r>
      <w:r>
        <w:rPr>
          <w:rtl/>
        </w:rPr>
        <w:t xml:space="preserve"> و ثلاث مائه قص</w:t>
      </w:r>
      <w:r>
        <w:rPr>
          <w:rFonts w:hint="cs"/>
          <w:rtl/>
        </w:rPr>
        <w:t>ی</w:t>
      </w:r>
      <w:r>
        <w:rPr>
          <w:rFonts w:hint="eastAsia"/>
          <w:rtl/>
        </w:rPr>
        <w:t>ده</w:t>
      </w:r>
      <w:r>
        <w:rPr>
          <w:rtl/>
        </w:rPr>
        <w:t xml:space="preserve"> فخلت أن استوعبت شعره حتّ</w:t>
      </w:r>
      <w:r>
        <w:rPr>
          <w:rFonts w:hint="cs"/>
          <w:rtl/>
        </w:rPr>
        <w:t>ی</w:t>
      </w:r>
      <w:r>
        <w:rPr>
          <w:rtl/>
        </w:rPr>
        <w:t xml:space="preserve"> جلس إل</w:t>
      </w:r>
      <w:r>
        <w:rPr>
          <w:rFonts w:hint="cs"/>
          <w:rtl/>
        </w:rPr>
        <w:t>یّ</w:t>
      </w:r>
      <w:r>
        <w:rPr>
          <w:rtl/>
        </w:rPr>
        <w:t xml:space="preserve"> </w:t>
      </w:r>
      <w:r>
        <w:rPr>
          <w:rFonts w:hint="cs"/>
          <w:rtl/>
        </w:rPr>
        <w:t>ی</w:t>
      </w:r>
      <w:r>
        <w:rPr>
          <w:rFonts w:hint="eastAsia"/>
          <w:rtl/>
        </w:rPr>
        <w:t>وما</w:t>
      </w:r>
      <w:r>
        <w:rPr>
          <w:rtl/>
        </w:rPr>
        <w:t xml:space="preserve"> رجل ذو أطمار رثّه فسمعن</w:t>
      </w:r>
      <w:r>
        <w:rPr>
          <w:rFonts w:hint="cs"/>
          <w:rtl/>
        </w:rPr>
        <w:t>ی</w:t>
      </w:r>
      <w:r>
        <w:rPr>
          <w:rtl/>
        </w:rPr>
        <w:t xml:space="preserve"> أنشد شعره فأنشدن</w:t>
      </w:r>
      <w:r>
        <w:rPr>
          <w:rFonts w:hint="cs"/>
          <w:rtl/>
        </w:rPr>
        <w:t>ی</w:t>
      </w:r>
      <w:r>
        <w:rPr>
          <w:rtl/>
        </w:rPr>
        <w:t xml:space="preserve"> له ثلاث قصائد لم تکن عند</w:t>
      </w:r>
      <w:r>
        <w:rPr>
          <w:rFonts w:hint="cs"/>
          <w:rtl/>
        </w:rPr>
        <w:t>ی</w:t>
      </w:r>
      <w:r>
        <w:rPr>
          <w:rFonts w:hint="eastAsia"/>
          <w:rtl/>
        </w:rPr>
        <w:t>،</w:t>
      </w:r>
      <w:r>
        <w:rPr>
          <w:rtl/>
        </w:rPr>
        <w:t xml:space="preserve"> فقلت ف</w:t>
      </w:r>
      <w:r>
        <w:rPr>
          <w:rFonts w:hint="cs"/>
          <w:rtl/>
        </w:rPr>
        <w:t>ی</w:t>
      </w:r>
      <w:r>
        <w:rPr>
          <w:rtl/>
        </w:rPr>
        <w:t xml:space="preserve"> نفس</w:t>
      </w:r>
      <w:r>
        <w:rPr>
          <w:rFonts w:hint="cs"/>
          <w:rtl/>
        </w:rPr>
        <w:t>ی</w:t>
      </w:r>
      <w:r>
        <w:rPr>
          <w:rtl/>
        </w:rPr>
        <w:t xml:space="preserve">:لو کان هذا </w:t>
      </w:r>
      <w:r>
        <w:rPr>
          <w:rFonts w:hint="cs"/>
          <w:rtl/>
        </w:rPr>
        <w:t>ی</w:t>
      </w:r>
      <w:r>
        <w:rPr>
          <w:rFonts w:hint="eastAsia"/>
          <w:rtl/>
        </w:rPr>
        <w:t>علم</w:t>
      </w:r>
      <w:r>
        <w:rPr>
          <w:rtl/>
        </w:rPr>
        <w:t xml:space="preserve"> ما عند</w:t>
      </w:r>
      <w:r>
        <w:rPr>
          <w:rFonts w:hint="cs"/>
          <w:rtl/>
        </w:rPr>
        <w:t>ی</w:t>
      </w:r>
      <w:r>
        <w:rPr>
          <w:rtl/>
        </w:rPr>
        <w:t xml:space="preserve"> کلّه ثمّ أنشدن</w:t>
      </w:r>
      <w:r>
        <w:rPr>
          <w:rFonts w:hint="cs"/>
          <w:rtl/>
        </w:rPr>
        <w:t>ی</w:t>
      </w:r>
      <w:r>
        <w:rPr>
          <w:rtl/>
        </w:rPr>
        <w:t xml:space="preserve"> </w:t>
      </w:r>
      <w:r>
        <w:rPr>
          <w:rFonts w:hint="eastAsia"/>
          <w:rtl/>
        </w:rPr>
        <w:t>بعده</w:t>
      </w:r>
      <w:r>
        <w:rPr>
          <w:rtl/>
        </w:rPr>
        <w:t xml:space="preserve"> ما ل</w:t>
      </w:r>
      <w:r>
        <w:rPr>
          <w:rFonts w:hint="cs"/>
          <w:rtl/>
        </w:rPr>
        <w:t>ی</w:t>
      </w:r>
      <w:r>
        <w:rPr>
          <w:rFonts w:hint="eastAsia"/>
          <w:rtl/>
        </w:rPr>
        <w:t>س</w:t>
      </w:r>
      <w:r>
        <w:rPr>
          <w:rtl/>
        </w:rPr>
        <w:t xml:space="preserve"> عند</w:t>
      </w:r>
      <w:r>
        <w:rPr>
          <w:rFonts w:hint="cs"/>
          <w:rtl/>
        </w:rPr>
        <w:t>ی</w:t>
      </w:r>
      <w:r>
        <w:rPr>
          <w:rtl/>
        </w:rPr>
        <w:t xml:space="preserve"> لکان عج</w:t>
      </w:r>
      <w:r>
        <w:rPr>
          <w:rFonts w:hint="cs"/>
          <w:rtl/>
        </w:rPr>
        <w:t>ی</w:t>
      </w:r>
      <w:r>
        <w:rPr>
          <w:rFonts w:hint="eastAsia"/>
          <w:rtl/>
        </w:rPr>
        <w:t>با</w:t>
      </w:r>
      <w:r>
        <w:rPr>
          <w:rtl/>
        </w:rPr>
        <w:t xml:space="preserve"> فک</w:t>
      </w:r>
      <w:r>
        <w:rPr>
          <w:rFonts w:hint="cs"/>
          <w:rtl/>
        </w:rPr>
        <w:t>ی</w:t>
      </w:r>
      <w:r>
        <w:rPr>
          <w:rFonts w:hint="eastAsia"/>
          <w:rtl/>
        </w:rPr>
        <w:t>ف</w:t>
      </w:r>
      <w:r>
        <w:rPr>
          <w:rtl/>
        </w:rPr>
        <w:t xml:space="preserve"> و هو لا </w:t>
      </w:r>
      <w:r>
        <w:rPr>
          <w:rFonts w:hint="cs"/>
          <w:rtl/>
        </w:rPr>
        <w:t>ی</w:t>
      </w:r>
      <w:r>
        <w:rPr>
          <w:rFonts w:hint="eastAsia"/>
          <w:rtl/>
        </w:rPr>
        <w:t>علم</w:t>
      </w:r>
      <w:r>
        <w:rPr>
          <w:rtl/>
        </w:rPr>
        <w:t xml:space="preserve"> و انّما أنشد ما حضره،و عرفت ح</w:t>
      </w:r>
      <w:r>
        <w:rPr>
          <w:rFonts w:hint="cs"/>
          <w:rtl/>
        </w:rPr>
        <w:t>ی</w:t>
      </w:r>
      <w:r>
        <w:rPr>
          <w:rFonts w:hint="eastAsia"/>
          <w:rtl/>
        </w:rPr>
        <w:t>نئذ</w:t>
      </w:r>
      <w:r>
        <w:rPr>
          <w:rtl/>
        </w:rPr>
        <w:t xml:space="preserve"> أنّ شعره ل</w:t>
      </w:r>
      <w:r>
        <w:rPr>
          <w:rFonts w:hint="cs"/>
          <w:rtl/>
        </w:rPr>
        <w:t>ی</w:t>
      </w:r>
      <w:r>
        <w:rPr>
          <w:rFonts w:hint="eastAsia"/>
          <w:rtl/>
        </w:rPr>
        <w:t>س</w:t>
      </w:r>
      <w:r>
        <w:rPr>
          <w:rtl/>
        </w:rPr>
        <w:t xml:space="preserve"> ممّا </w:t>
      </w:r>
      <w:r>
        <w:rPr>
          <w:rFonts w:hint="cs"/>
          <w:rtl/>
        </w:rPr>
        <w:t>ی</w:t>
      </w:r>
      <w:r>
        <w:rPr>
          <w:rFonts w:hint="eastAsia"/>
          <w:rtl/>
        </w:rPr>
        <w:t>درک</w:t>
      </w:r>
      <w:r>
        <w:rPr>
          <w:rtl/>
        </w:rPr>
        <w:t xml:space="preserve"> و لا </w:t>
      </w:r>
      <w:r>
        <w:rPr>
          <w:rFonts w:hint="cs"/>
          <w:rtl/>
        </w:rPr>
        <w:t>ی</w:t>
      </w:r>
      <w:r>
        <w:rPr>
          <w:rFonts w:hint="eastAsia"/>
          <w:rtl/>
        </w:rPr>
        <w:t>مکن</w:t>
      </w:r>
      <w:r>
        <w:rPr>
          <w:rtl/>
        </w:rPr>
        <w:t xml:space="preserve"> جمعه کلّه،انته</w:t>
      </w:r>
      <w:r>
        <w:rPr>
          <w:rFonts w:hint="cs"/>
          <w:rtl/>
        </w:rPr>
        <w:t>ی</w:t>
      </w:r>
      <w:r>
        <w:rPr>
          <w:rtl/>
        </w:rPr>
        <w:t>.و من أشعاره القص</w:t>
      </w:r>
      <w:r>
        <w:rPr>
          <w:rFonts w:hint="cs"/>
          <w:rtl/>
        </w:rPr>
        <w:t>ی</w:t>
      </w:r>
      <w:r>
        <w:rPr>
          <w:rFonts w:hint="eastAsia"/>
          <w:rtl/>
        </w:rPr>
        <w:t>ده</w:t>
      </w:r>
      <w:r>
        <w:rPr>
          <w:rtl/>
        </w:rPr>
        <w:t xml:space="preserve"> المذهّبه و قد شرحها علم الهد</w:t>
      </w:r>
      <w:r>
        <w:rPr>
          <w:rFonts w:hint="cs"/>
          <w:rtl/>
        </w:rPr>
        <w:t>ی</w:t>
      </w:r>
      <w:r>
        <w:rPr>
          <w:rtl/>
        </w:rPr>
        <w:t xml:space="preserve"> المرتض</w:t>
      </w:r>
      <w:r>
        <w:rPr>
          <w:rFonts w:hint="cs"/>
          <w:rtl/>
        </w:rPr>
        <w:t>ی</w:t>
      </w:r>
      <w:r>
        <w:rPr>
          <w:rtl/>
        </w:rPr>
        <w:t xml:space="preserve"> </w:t>
      </w:r>
      <w:r w:rsidR="00AE301A" w:rsidRPr="00AE301A">
        <w:rPr>
          <w:rStyle w:val="libAlaemChar"/>
          <w:rtl/>
        </w:rPr>
        <w:t>رضي‌الله‌عنه</w:t>
      </w:r>
      <w:r>
        <w:rPr>
          <w:rtl/>
        </w:rPr>
        <w:t>،قال ابن شهر آشوب ف</w:t>
      </w:r>
      <w:r>
        <w:rPr>
          <w:rFonts w:hint="cs"/>
          <w:rtl/>
        </w:rPr>
        <w:t>ی</w:t>
      </w:r>
      <w:r>
        <w:rPr>
          <w:rtl/>
        </w:rPr>
        <w:t>(معالم العلماء):و سمع مروان بن أب</w:t>
      </w:r>
      <w:r>
        <w:rPr>
          <w:rFonts w:hint="cs"/>
          <w:rtl/>
        </w:rPr>
        <w:t>ی</w:t>
      </w:r>
      <w:r>
        <w:rPr>
          <w:rtl/>
        </w:rPr>
        <w:t xml:space="preserve"> ح</w:t>
      </w:r>
      <w:r>
        <w:rPr>
          <w:rFonts w:hint="eastAsia"/>
          <w:rtl/>
        </w:rPr>
        <w:t>فصه</w:t>
      </w:r>
      <w:r>
        <w:rPr>
          <w:rtl/>
        </w:rPr>
        <w:t xml:space="preserve"> القص</w:t>
      </w:r>
      <w:r>
        <w:rPr>
          <w:rFonts w:hint="cs"/>
          <w:rtl/>
        </w:rPr>
        <w:t>ی</w:t>
      </w:r>
      <w:r>
        <w:rPr>
          <w:rFonts w:hint="eastAsia"/>
          <w:rtl/>
        </w:rPr>
        <w:t>ده</w:t>
      </w:r>
      <w:r>
        <w:rPr>
          <w:rtl/>
        </w:rPr>
        <w:t xml:space="preserve"> المذهّبه فقال لکلّ ب</w:t>
      </w:r>
      <w:r>
        <w:rPr>
          <w:rFonts w:hint="cs"/>
          <w:rtl/>
        </w:rPr>
        <w:t>ی</w:t>
      </w:r>
      <w:r>
        <w:rPr>
          <w:rFonts w:hint="eastAsia"/>
          <w:rtl/>
        </w:rPr>
        <w:t>ت</w:t>
      </w:r>
      <w:r>
        <w:rPr>
          <w:rtl/>
        </w:rPr>
        <w:t>:سبحان اللّه ما أعجب هذا الکلام.و ف</w:t>
      </w:r>
      <w:r>
        <w:rPr>
          <w:rFonts w:hint="cs"/>
          <w:rtl/>
        </w:rPr>
        <w:t>ی</w:t>
      </w:r>
      <w:r>
        <w:rPr>
          <w:rFonts w:hint="eastAsia"/>
          <w:rtl/>
        </w:rPr>
        <w:t>ه</w:t>
      </w:r>
      <w:r>
        <w:rPr>
          <w:rtl/>
        </w:rPr>
        <w:t xml:space="preserve"> أ</w:t>
      </w:r>
      <w:r>
        <w:rPr>
          <w:rFonts w:hint="cs"/>
          <w:rtl/>
        </w:rPr>
        <w:t>ی</w:t>
      </w:r>
      <w:r>
        <w:rPr>
          <w:rFonts w:hint="eastAsia"/>
          <w:rtl/>
        </w:rPr>
        <w:t>ضا</w:t>
      </w:r>
      <w:r>
        <w:rPr>
          <w:rtl/>
        </w:rPr>
        <w:t>:و ذکر ابن المعتزّ ف</w:t>
      </w:r>
      <w:r>
        <w:rPr>
          <w:rFonts w:hint="cs"/>
          <w:rtl/>
        </w:rPr>
        <w:t>ی</w:t>
      </w:r>
      <w:r>
        <w:rPr>
          <w:rtl/>
        </w:rPr>
        <w:t xml:space="preserve"> طبقات الشعراء أنّه رئ</w:t>
      </w:r>
      <w:r>
        <w:rPr>
          <w:rFonts w:hint="cs"/>
          <w:rtl/>
        </w:rPr>
        <w:t>ی</w:t>
      </w:r>
      <w:r>
        <w:rPr>
          <w:rtl/>
        </w:rPr>
        <w:t xml:space="preserve"> ف</w:t>
      </w:r>
      <w:r>
        <w:rPr>
          <w:rFonts w:hint="cs"/>
          <w:rtl/>
        </w:rPr>
        <w:t>ی</w:t>
      </w:r>
      <w:r>
        <w:rPr>
          <w:rtl/>
        </w:rPr>
        <w:t xml:space="preserve"> بغداد حمّال مثقل فسئل عن حمله فقال:م</w:t>
      </w:r>
      <w:r>
        <w:rPr>
          <w:rFonts w:hint="cs"/>
          <w:rtl/>
        </w:rPr>
        <w:t>ی</w:t>
      </w:r>
      <w:r>
        <w:rPr>
          <w:rFonts w:hint="eastAsia"/>
          <w:rtl/>
        </w:rPr>
        <w:t>م</w:t>
      </w:r>
      <w:r>
        <w:rPr>
          <w:rFonts w:hint="cs"/>
          <w:rtl/>
        </w:rPr>
        <w:t>یّ</w:t>
      </w:r>
      <w:r>
        <w:rPr>
          <w:rFonts w:hint="eastAsia"/>
          <w:rtl/>
        </w:rPr>
        <w:t>ات</w:t>
      </w:r>
      <w:r>
        <w:rPr>
          <w:rtl/>
        </w:rPr>
        <w:t xml:space="preserve"> الس</w:t>
      </w:r>
      <w:r>
        <w:rPr>
          <w:rFonts w:hint="cs"/>
          <w:rtl/>
        </w:rPr>
        <w:t>یّ</w:t>
      </w:r>
      <w:r>
        <w:rPr>
          <w:rFonts w:hint="eastAsia"/>
          <w:rtl/>
        </w:rPr>
        <w:t>د؛</w:t>
      </w:r>
      <w:r>
        <w:rPr>
          <w:rtl/>
        </w:rPr>
        <w:t xml:space="preserve"> و ق</w:t>
      </w:r>
      <w:r>
        <w:rPr>
          <w:rFonts w:hint="cs"/>
          <w:rtl/>
        </w:rPr>
        <w:t>ی</w:t>
      </w:r>
      <w:r>
        <w:rPr>
          <w:rFonts w:hint="eastAsia"/>
          <w:rtl/>
        </w:rPr>
        <w:t>ل</w:t>
      </w:r>
      <w:r>
        <w:rPr>
          <w:rtl/>
        </w:rPr>
        <w:t xml:space="preserve"> له:لم لا تقول شعرا ف</w:t>
      </w:r>
      <w:r>
        <w:rPr>
          <w:rFonts w:hint="cs"/>
          <w:rtl/>
        </w:rPr>
        <w:t>ی</w:t>
      </w:r>
      <w:r>
        <w:rPr>
          <w:rFonts w:hint="eastAsia"/>
          <w:rtl/>
        </w:rPr>
        <w:t>ه</w:t>
      </w:r>
      <w:r>
        <w:rPr>
          <w:rtl/>
        </w:rPr>
        <w:t xml:space="preserve"> غر</w:t>
      </w:r>
      <w:r>
        <w:rPr>
          <w:rFonts w:hint="cs"/>
          <w:rtl/>
        </w:rPr>
        <w:t>ی</w:t>
      </w:r>
      <w:r>
        <w:rPr>
          <w:rFonts w:hint="eastAsia"/>
          <w:rtl/>
        </w:rPr>
        <w:t>ب؟فقال</w:t>
      </w:r>
      <w:r>
        <w:rPr>
          <w:rtl/>
        </w:rPr>
        <w:t xml:space="preserve">:أقول ما </w:t>
      </w:r>
      <w:r>
        <w:rPr>
          <w:rFonts w:hint="cs"/>
          <w:rtl/>
        </w:rPr>
        <w:t>ی</w:t>
      </w:r>
      <w:r>
        <w:rPr>
          <w:rFonts w:hint="eastAsia"/>
          <w:rtl/>
        </w:rPr>
        <w:t>فهمه</w:t>
      </w:r>
      <w:r>
        <w:rPr>
          <w:rtl/>
        </w:rPr>
        <w:t xml:space="preserve"> الصغ</w:t>
      </w:r>
      <w:r>
        <w:rPr>
          <w:rFonts w:hint="cs"/>
          <w:rtl/>
        </w:rPr>
        <w:t>ی</w:t>
      </w:r>
      <w:r>
        <w:rPr>
          <w:rFonts w:hint="eastAsia"/>
          <w:rtl/>
        </w:rPr>
        <w:t>ر</w:t>
      </w:r>
      <w:r>
        <w:rPr>
          <w:rtl/>
        </w:rPr>
        <w:t xml:space="preserve"> و الکب</w:t>
      </w:r>
      <w:r>
        <w:rPr>
          <w:rFonts w:hint="cs"/>
          <w:rtl/>
        </w:rPr>
        <w:t>ی</w:t>
      </w:r>
      <w:r>
        <w:rPr>
          <w:rFonts w:hint="eastAsia"/>
          <w:rtl/>
        </w:rPr>
        <w:t>ر</w:t>
      </w:r>
      <w:r>
        <w:rPr>
          <w:rtl/>
        </w:rPr>
        <w:t xml:space="preserve"> و لا </w:t>
      </w:r>
      <w:r>
        <w:rPr>
          <w:rFonts w:hint="cs"/>
          <w:rtl/>
        </w:rPr>
        <w:t>ی</w:t>
      </w:r>
      <w:r>
        <w:rPr>
          <w:rFonts w:hint="eastAsia"/>
          <w:rtl/>
        </w:rPr>
        <w:t>حتاج</w:t>
      </w:r>
      <w:r>
        <w:rPr>
          <w:rtl/>
        </w:rPr>
        <w:t xml:space="preserve"> ا</w:t>
      </w:r>
      <w:r>
        <w:rPr>
          <w:rFonts w:hint="eastAsia"/>
          <w:rtl/>
        </w:rPr>
        <w:t>ل</w:t>
      </w:r>
      <w:r>
        <w:rPr>
          <w:rFonts w:hint="cs"/>
          <w:rtl/>
        </w:rPr>
        <w:t>ی</w:t>
      </w:r>
      <w:r>
        <w:rPr>
          <w:rtl/>
        </w:rPr>
        <w:t xml:space="preserve"> التفس</w:t>
      </w:r>
      <w:r>
        <w:rPr>
          <w:rFonts w:hint="cs"/>
          <w:rtl/>
        </w:rPr>
        <w:t>ی</w:t>
      </w:r>
      <w:r>
        <w:rPr>
          <w:rFonts w:hint="eastAsia"/>
          <w:rtl/>
        </w:rPr>
        <w:t>ر،ثمّ</w:t>
      </w:r>
      <w:r>
        <w:rPr>
          <w:rtl/>
        </w:rPr>
        <w:t xml:space="preserve"> أنشأ </w:t>
      </w:r>
      <w:r>
        <w:rPr>
          <w:rFonts w:hint="cs"/>
          <w:rtl/>
        </w:rPr>
        <w:t>ی</w:t>
      </w:r>
      <w:r>
        <w:rPr>
          <w:rFonts w:hint="eastAsia"/>
          <w:rtl/>
        </w:rPr>
        <w:t>قول</w:t>
      </w:r>
      <w:r>
        <w:rPr>
          <w:rtl/>
        </w:rPr>
        <w:t xml:space="preserve">: </w:t>
      </w:r>
    </w:p>
    <w:tbl>
      <w:tblPr>
        <w:tblStyle w:val="TableGrid"/>
        <w:bidiVisual/>
        <w:tblW w:w="4562" w:type="pct"/>
        <w:tblInd w:w="384" w:type="dxa"/>
        <w:tblLook w:val="01E0"/>
      </w:tblPr>
      <w:tblGrid>
        <w:gridCol w:w="3529"/>
        <w:gridCol w:w="272"/>
        <w:gridCol w:w="3509"/>
      </w:tblGrid>
      <w:tr w:rsidR="00E310D6" w:rsidTr="008F43CF">
        <w:trPr>
          <w:trHeight w:val="350"/>
        </w:trPr>
        <w:tc>
          <w:tcPr>
            <w:tcW w:w="3920" w:type="dxa"/>
            <w:shd w:val="clear" w:color="auto" w:fill="auto"/>
          </w:tcPr>
          <w:p w:rsidR="00E310D6" w:rsidRDefault="00E310D6" w:rsidP="008F43CF">
            <w:pPr>
              <w:pStyle w:val="libPoem"/>
            </w:pPr>
            <w:r>
              <w:rPr>
                <w:rFonts w:hint="eastAsia"/>
                <w:rtl/>
              </w:rPr>
              <w:t>أ</w:t>
            </w:r>
            <w:r>
              <w:rPr>
                <w:rFonts w:hint="cs"/>
                <w:rtl/>
              </w:rPr>
              <w:t>ی</w:t>
            </w:r>
            <w:r>
              <w:rPr>
                <w:rFonts w:hint="eastAsia"/>
                <w:rtl/>
              </w:rPr>
              <w:t>ا</w:t>
            </w:r>
            <w:r>
              <w:rPr>
                <w:rtl/>
              </w:rPr>
              <w:t xml:space="preserve"> ربّ انّ</w:t>
            </w:r>
            <w:r>
              <w:rPr>
                <w:rFonts w:hint="cs"/>
                <w:rtl/>
              </w:rPr>
              <w:t>ی</w:t>
            </w:r>
            <w:r>
              <w:rPr>
                <w:rtl/>
              </w:rPr>
              <w:t xml:space="preserve"> لم أرد بالذ</w:t>
            </w:r>
            <w:r>
              <w:rPr>
                <w:rFonts w:hint="cs"/>
                <w:rtl/>
              </w:rPr>
              <w:t>ی</w:t>
            </w:r>
            <w:r w:rsidRPr="00725071">
              <w:rPr>
                <w:rStyle w:val="libPoemTiniChar0"/>
                <w:rtl/>
              </w:rPr>
              <w:br/>
              <w:t> </w:t>
            </w:r>
          </w:p>
        </w:tc>
        <w:tc>
          <w:tcPr>
            <w:tcW w:w="279" w:type="dxa"/>
            <w:shd w:val="clear" w:color="auto" w:fill="auto"/>
          </w:tcPr>
          <w:p w:rsidR="00E310D6" w:rsidRDefault="00E310D6" w:rsidP="008F43CF">
            <w:pPr>
              <w:pStyle w:val="libPoem"/>
              <w:rPr>
                <w:rtl/>
              </w:rPr>
            </w:pPr>
          </w:p>
        </w:tc>
        <w:tc>
          <w:tcPr>
            <w:tcW w:w="3881" w:type="dxa"/>
            <w:shd w:val="clear" w:color="auto" w:fill="auto"/>
          </w:tcPr>
          <w:p w:rsidR="00E310D6" w:rsidRDefault="00E310D6" w:rsidP="008F43CF">
            <w:pPr>
              <w:pStyle w:val="libPoem"/>
            </w:pPr>
            <w:r>
              <w:rPr>
                <w:rFonts w:hint="eastAsia"/>
                <w:rtl/>
              </w:rPr>
              <w:t>مدحت</w:t>
            </w:r>
            <w:r>
              <w:rPr>
                <w:rtl/>
              </w:rPr>
              <w:t xml:space="preserve"> عل</w:t>
            </w:r>
            <w:r>
              <w:rPr>
                <w:rFonts w:hint="cs"/>
                <w:rtl/>
              </w:rPr>
              <w:t>یّ</w:t>
            </w:r>
            <w:r>
              <w:rPr>
                <w:rFonts w:hint="eastAsia"/>
                <w:rtl/>
              </w:rPr>
              <w:t>ا</w:t>
            </w:r>
            <w:r>
              <w:rPr>
                <w:rtl/>
              </w:rPr>
              <w:t xml:space="preserve"> غ</w:t>
            </w:r>
            <w:r>
              <w:rPr>
                <w:rFonts w:hint="cs"/>
                <w:rtl/>
              </w:rPr>
              <w:t>ی</w:t>
            </w:r>
            <w:r>
              <w:rPr>
                <w:rFonts w:hint="eastAsia"/>
                <w:rtl/>
              </w:rPr>
              <w:t>ر</w:t>
            </w:r>
            <w:r>
              <w:rPr>
                <w:rtl/>
              </w:rPr>
              <w:t xml:space="preserve"> وجهک فارحم</w:t>
            </w:r>
            <w:r w:rsidRPr="00725071">
              <w:rPr>
                <w:rStyle w:val="libPoemTiniChar0"/>
                <w:rtl/>
              </w:rPr>
              <w:br/>
              <w:t> </w:t>
            </w:r>
          </w:p>
        </w:tc>
      </w:tr>
    </w:tbl>
    <w:p w:rsidR="00140CA9" w:rsidRDefault="00191CDD" w:rsidP="00191CDD">
      <w:pPr>
        <w:pStyle w:val="libNormal"/>
      </w:pPr>
      <w:r w:rsidRPr="00E310D6">
        <w:rPr>
          <w:rStyle w:val="libBold1Char"/>
          <w:rFonts w:hint="eastAsia"/>
          <w:rtl/>
        </w:rPr>
        <w:t>أقول</w:t>
      </w:r>
      <w:r>
        <w:rPr>
          <w:rtl/>
        </w:rPr>
        <w:t>: 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هو إسماع</w:t>
      </w:r>
      <w:r>
        <w:rPr>
          <w:rFonts w:hint="cs"/>
          <w:rtl/>
        </w:rPr>
        <w:t>ی</w:t>
      </w:r>
      <w:r>
        <w:rPr>
          <w:rFonts w:hint="eastAsia"/>
          <w:rtl/>
        </w:rPr>
        <w:t>ل</w:t>
      </w:r>
      <w:r>
        <w:rPr>
          <w:rtl/>
        </w:rPr>
        <w:t xml:space="preserve"> بن محمّد،و لقبه الس</w:t>
      </w:r>
      <w:r>
        <w:rPr>
          <w:rFonts w:hint="cs"/>
          <w:rtl/>
        </w:rPr>
        <w:t>یّ</w:t>
      </w:r>
      <w:r>
        <w:rPr>
          <w:rFonts w:hint="eastAsia"/>
          <w:rtl/>
        </w:rPr>
        <w:t>د</w:t>
      </w:r>
      <w:r>
        <w:rPr>
          <w:rtl/>
        </w:rPr>
        <w:t xml:space="preserve"> و لم </w:t>
      </w:r>
      <w:r>
        <w:rPr>
          <w:rFonts w:hint="cs"/>
          <w:rtl/>
        </w:rPr>
        <w:t>ی</w:t>
      </w:r>
      <w:r>
        <w:rPr>
          <w:rFonts w:hint="eastAsia"/>
          <w:rtl/>
        </w:rPr>
        <w:t>کن</w:t>
      </w:r>
      <w:r>
        <w:rPr>
          <w:rtl/>
        </w:rPr>
        <w:t xml:space="preserve"> علو</w:t>
      </w:r>
      <w:r>
        <w:rPr>
          <w:rFonts w:hint="cs"/>
          <w:rtl/>
        </w:rPr>
        <w:t>ی</w:t>
      </w:r>
      <w:r>
        <w:rPr>
          <w:rFonts w:hint="eastAsia"/>
          <w:rtl/>
        </w:rPr>
        <w:t>ا</w:t>
      </w:r>
      <w:r>
        <w:rPr>
          <w:rtl/>
        </w:rPr>
        <w:t xml:space="preserve"> و لا هاشم</w:t>
      </w:r>
      <w:r>
        <w:rPr>
          <w:rFonts w:hint="cs"/>
          <w:rtl/>
        </w:rPr>
        <w:t>ی</w:t>
      </w:r>
      <w:r>
        <w:rPr>
          <w:rFonts w:hint="eastAsia"/>
          <w:rtl/>
        </w:rPr>
        <w:t>ا،</w:t>
      </w:r>
      <w:r>
        <w:rPr>
          <w:rtl/>
        </w:rPr>
        <w:t xml:space="preserve"> </w:t>
      </w:r>
      <w:r>
        <w:rPr>
          <w:rFonts w:hint="eastAsia"/>
          <w:rtl/>
        </w:rPr>
        <w:t>رو</w:t>
      </w:r>
      <w:r>
        <w:rPr>
          <w:rFonts w:hint="cs"/>
          <w:rtl/>
        </w:rPr>
        <w:t>ی</w:t>
      </w:r>
      <w:r>
        <w:rPr>
          <w:rtl/>
        </w:rPr>
        <w:t xml:space="preserve">: انّ الصادق </w:t>
      </w:r>
      <w:r w:rsidR="00F2741C" w:rsidRPr="00F2741C">
        <w:rPr>
          <w:rStyle w:val="libAlaemChar"/>
          <w:rtl/>
        </w:rPr>
        <w:t>عليه‌السلام</w:t>
      </w:r>
      <w:r>
        <w:rPr>
          <w:rtl/>
        </w:rPr>
        <w:t xml:space="preserve"> لقاه فقال:سمّتک أمّک س</w:t>
      </w:r>
      <w:r>
        <w:rPr>
          <w:rFonts w:hint="cs"/>
          <w:rtl/>
        </w:rPr>
        <w:t>یّ</w:t>
      </w:r>
      <w:r>
        <w:rPr>
          <w:rFonts w:hint="eastAsia"/>
          <w:rtl/>
        </w:rPr>
        <w:t>دا</w:t>
      </w:r>
      <w:r>
        <w:rPr>
          <w:rtl/>
        </w:rPr>
        <w:t xml:space="preserve"> و وفّقت ف</w:t>
      </w:r>
      <w:r>
        <w:rPr>
          <w:rFonts w:hint="cs"/>
          <w:rtl/>
        </w:rPr>
        <w:t>ی</w:t>
      </w:r>
      <w:r>
        <w:rPr>
          <w:rtl/>
        </w:rPr>
        <w:t xml:space="preserve"> ذلک،أنت س</w:t>
      </w:r>
      <w:r>
        <w:rPr>
          <w:rFonts w:hint="cs"/>
          <w:rtl/>
        </w:rPr>
        <w:t>یّ</w:t>
      </w:r>
      <w:r>
        <w:rPr>
          <w:rFonts w:hint="eastAsia"/>
          <w:rtl/>
        </w:rPr>
        <w:t>د</w:t>
      </w:r>
      <w:r>
        <w:rPr>
          <w:rtl/>
        </w:rPr>
        <w:t xml:space="preserve"> الشعراء. و قال العلاّمه ف</w:t>
      </w:r>
      <w:r>
        <w:rPr>
          <w:rFonts w:hint="cs"/>
          <w:rtl/>
        </w:rPr>
        <w:t>ی</w:t>
      </w:r>
      <w:r>
        <w:rPr>
          <w:rtl/>
        </w:rPr>
        <w:t xml:space="preserve"> حقّه:ثقه جل</w:t>
      </w:r>
      <w:r>
        <w:rPr>
          <w:rFonts w:hint="cs"/>
          <w:rtl/>
        </w:rPr>
        <w:t>ی</w:t>
      </w:r>
      <w:r>
        <w:rPr>
          <w:rFonts w:hint="eastAsia"/>
          <w:rtl/>
        </w:rPr>
        <w:t>ل</w:t>
      </w:r>
      <w:r>
        <w:rPr>
          <w:rtl/>
        </w:rPr>
        <w:t xml:space="preserve"> القدر عظ</w:t>
      </w:r>
      <w:r>
        <w:rPr>
          <w:rFonts w:hint="cs"/>
          <w:rtl/>
        </w:rPr>
        <w:t>ی</w:t>
      </w:r>
      <w:r>
        <w:rPr>
          <w:rFonts w:hint="eastAsia"/>
          <w:rtl/>
        </w:rPr>
        <w:t>م</w:t>
      </w:r>
      <w:r>
        <w:rPr>
          <w:rtl/>
        </w:rPr>
        <w:t xml:space="preserve"> الشأن و المنزله، و </w:t>
      </w:r>
      <w:r w:rsidRPr="00E310D6">
        <w:rPr>
          <w:rtl/>
        </w:rPr>
        <w:t>تقدّم ف</w:t>
      </w:r>
      <w:r w:rsidRPr="00E310D6">
        <w:rPr>
          <w:rFonts w:hint="cs"/>
          <w:rtl/>
        </w:rPr>
        <w:t>ی</w:t>
      </w:r>
      <w:r w:rsidR="00090BC1" w:rsidRPr="00E310D6">
        <w:rPr>
          <w:rFonts w:hint="eastAsia"/>
          <w:rtl/>
        </w:rPr>
        <w:t>(</w:t>
      </w:r>
      <w:r w:rsidRPr="00E310D6">
        <w:rPr>
          <w:rFonts w:hint="eastAsia"/>
          <w:rtl/>
        </w:rPr>
        <w:t>جبر</w:t>
      </w:r>
      <w:r w:rsidR="00090BC1" w:rsidRPr="00E310D6">
        <w:rPr>
          <w:rFonts w:hint="eastAsia"/>
          <w:rtl/>
        </w:rPr>
        <w:t>)</w:t>
      </w:r>
      <w:r w:rsidRPr="00E310D6">
        <w:rPr>
          <w:rFonts w:hint="eastAsia"/>
          <w:rtl/>
        </w:rPr>
        <w:t>خبر</w:t>
      </w:r>
      <w:r>
        <w:rPr>
          <w:rtl/>
        </w:rPr>
        <w:t>:انته</w:t>
      </w:r>
      <w:r>
        <w:rPr>
          <w:rFonts w:hint="cs"/>
          <w:rtl/>
        </w:rPr>
        <w:t>ی</w:t>
      </w:r>
      <w:r>
        <w:rPr>
          <w:rtl/>
        </w:rPr>
        <w:t xml:space="preserve"> علم الأئمه ال</w:t>
      </w:r>
      <w:r>
        <w:rPr>
          <w:rFonts w:hint="cs"/>
          <w:rtl/>
        </w:rPr>
        <w:t>ی</w:t>
      </w:r>
      <w:r>
        <w:rPr>
          <w:rtl/>
        </w:rPr>
        <w:t xml:space="preserve"> أربعه نفر أحدها الس</w:t>
      </w:r>
      <w:r>
        <w:rPr>
          <w:rFonts w:hint="cs"/>
          <w:rtl/>
        </w:rPr>
        <w:t>یّ</w:t>
      </w:r>
      <w:r>
        <w:rPr>
          <w:rFonts w:hint="eastAsia"/>
          <w:rtl/>
        </w:rPr>
        <w:t>د؛</w:t>
      </w:r>
      <w:r>
        <w:rPr>
          <w:rtl/>
        </w:rPr>
        <w:t xml:space="preserve"> </w:t>
      </w:r>
      <w:r>
        <w:rPr>
          <w:rFonts w:hint="eastAsia"/>
          <w:rtl/>
        </w:rPr>
        <w:t>قال</w:t>
      </w:r>
      <w:r>
        <w:rPr>
          <w:rtl/>
        </w:rPr>
        <w:t xml:space="preserve"> أبو الفرج ف</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56</w:t>
      </w:r>
      <w:r w:rsidR="00140CA9">
        <w:rPr>
          <w:rtl/>
        </w:rPr>
        <w:t>7</w:t>
      </w:r>
      <w:r w:rsidR="00191CDD">
        <w:rPr>
          <w:rtl/>
        </w:rPr>
        <w:t>/</w:t>
      </w:r>
      <w:r w:rsidR="00140CA9">
        <w:rPr>
          <w:rtl/>
        </w:rPr>
        <w:t>110</w:t>
      </w:r>
      <w:r w:rsidR="00191CDD">
        <w:rPr>
          <w:rtl/>
        </w:rPr>
        <w:t>/</w:t>
      </w:r>
      <w:r w:rsidR="00140CA9">
        <w:rPr>
          <w:rtl/>
        </w:rPr>
        <w:t>9</w:t>
      </w:r>
      <w:r w:rsidR="00191CDD">
        <w:rPr>
          <w:rtl/>
        </w:rPr>
        <w:t>،ج:</w:t>
      </w:r>
      <w:r w:rsidR="00140CA9">
        <w:rPr>
          <w:rtl/>
        </w:rPr>
        <w:t>2</w:t>
      </w:r>
      <w:r w:rsidR="00191CDD">
        <w:rPr>
          <w:rtl/>
        </w:rPr>
        <w:t>4</w:t>
      </w:r>
      <w:r w:rsidR="00140CA9">
        <w:rPr>
          <w:rtl/>
        </w:rPr>
        <w:t>3</w:t>
      </w:r>
      <w:r w:rsidR="00191CDD">
        <w:rPr>
          <w:rtl/>
        </w:rPr>
        <w:t>/4</w:t>
      </w:r>
      <w:r w:rsidR="00140CA9">
        <w:rPr>
          <w:rtl/>
        </w:rPr>
        <w:t>1</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90</w:t>
      </w:r>
      <w:r w:rsidR="00191CDD">
        <w:rPr>
          <w:rtl/>
        </w:rPr>
        <w:t>/</w:t>
      </w:r>
      <w:r w:rsidR="00140CA9">
        <w:rPr>
          <w:rtl/>
        </w:rPr>
        <w:t>1</w:t>
      </w:r>
      <w:r w:rsidR="00191CDD">
        <w:rPr>
          <w:rtl/>
        </w:rPr>
        <w:t>5/</w:t>
      </w:r>
      <w:r w:rsidR="00140CA9">
        <w:rPr>
          <w:rtl/>
        </w:rPr>
        <w:t>10</w:t>
      </w:r>
      <w:r w:rsidR="00191CDD">
        <w:rPr>
          <w:rtl/>
        </w:rPr>
        <w:t>،ج:</w:t>
      </w:r>
      <w:r w:rsidR="00140CA9">
        <w:rPr>
          <w:rtl/>
        </w:rPr>
        <w:t>32</w:t>
      </w:r>
      <w:r w:rsidR="00191CDD">
        <w:rPr>
          <w:rtl/>
        </w:rPr>
        <w:t>4/4</w:t>
      </w:r>
      <w:r w:rsidR="00140CA9">
        <w:rPr>
          <w:rtl/>
        </w:rPr>
        <w:t>3</w:t>
      </w:r>
      <w:r w:rsidR="00191CDD">
        <w:rPr>
          <w:rtl/>
        </w:rPr>
        <w:t>.</w:t>
      </w:r>
    </w:p>
    <w:p w:rsidR="00D7268C" w:rsidRDefault="00D7268C" w:rsidP="000F2A07">
      <w:pPr>
        <w:pStyle w:val="libNormal"/>
        <w:rPr>
          <w:rtl/>
        </w:rPr>
      </w:pPr>
      <w:r>
        <w:rPr>
          <w:rtl/>
        </w:rPr>
        <w:br w:type="page"/>
      </w:r>
    </w:p>
    <w:p w:rsidR="00140CA9" w:rsidRDefault="00191CDD" w:rsidP="00E310D6">
      <w:pPr>
        <w:pStyle w:val="libNormal0"/>
        <w:rPr>
          <w:rtl/>
        </w:rPr>
      </w:pPr>
      <w:r>
        <w:rPr>
          <w:rtl/>
        </w:rPr>
        <w:t>(الأغان</w:t>
      </w:r>
      <w:r>
        <w:rPr>
          <w:rFonts w:hint="cs"/>
          <w:rtl/>
        </w:rPr>
        <w:t>ی</w:t>
      </w:r>
      <w:r>
        <w:rPr>
          <w:rtl/>
        </w:rPr>
        <w:t>)ف</w:t>
      </w:r>
      <w:r>
        <w:rPr>
          <w:rFonts w:hint="cs"/>
          <w:rtl/>
        </w:rPr>
        <w:t>ی</w:t>
      </w:r>
      <w:r w:rsidRPr="00E310D6">
        <w:rPr>
          <w:rtl/>
        </w:rPr>
        <w:t xml:space="preserve"> </w:t>
      </w:r>
      <w:r>
        <w:rPr>
          <w:rtl/>
        </w:rPr>
        <w:t>أخبار 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:و ذکر التم</w:t>
      </w:r>
      <w:r>
        <w:rPr>
          <w:rFonts w:hint="cs"/>
          <w:rtl/>
        </w:rPr>
        <w:t>ی</w:t>
      </w:r>
      <w:r>
        <w:rPr>
          <w:rFonts w:hint="eastAsia"/>
          <w:rtl/>
        </w:rPr>
        <w:t>م</w:t>
      </w:r>
      <w:r>
        <w:rPr>
          <w:rFonts w:hint="cs"/>
          <w:rtl/>
        </w:rPr>
        <w:t>ی</w:t>
      </w:r>
      <w:r>
        <w:rPr>
          <w:rtl/>
        </w:rPr>
        <w:t xml:space="preserve"> و هو عل</w:t>
      </w:r>
      <w:r>
        <w:rPr>
          <w:rFonts w:hint="cs"/>
          <w:rtl/>
        </w:rPr>
        <w:t>یّ</w:t>
      </w:r>
      <w:r>
        <w:rPr>
          <w:rtl/>
        </w:rPr>
        <w:t xml:space="preserve"> بن إسماع</w:t>
      </w:r>
      <w:r>
        <w:rPr>
          <w:rFonts w:hint="cs"/>
          <w:rtl/>
        </w:rPr>
        <w:t>ی</w:t>
      </w:r>
      <w:r>
        <w:rPr>
          <w:rFonts w:hint="eastAsia"/>
          <w:rtl/>
        </w:rPr>
        <w:t>ل</w:t>
      </w:r>
      <w:r>
        <w:rPr>
          <w:rtl/>
        </w:rPr>
        <w:t xml:space="preserve"> عن أب</w:t>
      </w:r>
      <w:r>
        <w:rPr>
          <w:rFonts w:hint="cs"/>
          <w:rtl/>
        </w:rPr>
        <w:t>ی</w:t>
      </w:r>
      <w:r>
        <w:rPr>
          <w:rFonts w:hint="eastAsia"/>
          <w:rtl/>
        </w:rPr>
        <w:t>ه</w:t>
      </w:r>
      <w:r>
        <w:rPr>
          <w:rtl/>
        </w:rPr>
        <w:t xml:space="preserve"> قال: کنت عند أب</w:t>
      </w:r>
      <w:r>
        <w:rPr>
          <w:rFonts w:hint="cs"/>
          <w:rtl/>
        </w:rPr>
        <w:t>ی</w:t>
      </w:r>
      <w:r>
        <w:rPr>
          <w:rtl/>
        </w:rPr>
        <w:t xml:space="preserve"> عبد اللّه جعفر بن محمّد </w:t>
      </w:r>
      <w:r w:rsidR="00F2741C" w:rsidRPr="00F2741C">
        <w:rPr>
          <w:rStyle w:val="libAlaemChar"/>
          <w:rtl/>
        </w:rPr>
        <w:t>عليهما‌السلام</w:t>
      </w:r>
      <w:r>
        <w:rPr>
          <w:rtl/>
        </w:rPr>
        <w:t xml:space="preserve"> إذ استأذن اذنه للس</w:t>
      </w:r>
      <w:r>
        <w:rPr>
          <w:rFonts w:hint="cs"/>
          <w:rtl/>
        </w:rPr>
        <w:t>یّ</w:t>
      </w:r>
      <w:r>
        <w:rPr>
          <w:rFonts w:hint="eastAsia"/>
          <w:rtl/>
        </w:rPr>
        <w:t>د</w:t>
      </w:r>
      <w:r>
        <w:rPr>
          <w:rtl/>
        </w:rPr>
        <w:t xml:space="preserve"> فأمره با</w:t>
      </w:r>
      <w:r>
        <w:rPr>
          <w:rFonts w:hint="cs"/>
          <w:rtl/>
        </w:rPr>
        <w:t>ی</w:t>
      </w:r>
      <w:r>
        <w:rPr>
          <w:rFonts w:hint="eastAsia"/>
          <w:rtl/>
        </w:rPr>
        <w:t>صاله</w:t>
      </w:r>
      <w:r>
        <w:rPr>
          <w:rtl/>
        </w:rPr>
        <w:t xml:space="preserve"> و أقعد حرمه خلف ستر،و دخل فسلّم و جلس فاستنشده فأنشده قوله: </w:t>
      </w:r>
    </w:p>
    <w:tbl>
      <w:tblPr>
        <w:tblStyle w:val="TableGrid"/>
        <w:bidiVisual/>
        <w:tblW w:w="4562" w:type="pct"/>
        <w:tblInd w:w="384" w:type="dxa"/>
        <w:tblLook w:val="01E0"/>
      </w:tblPr>
      <w:tblGrid>
        <w:gridCol w:w="3533"/>
        <w:gridCol w:w="272"/>
        <w:gridCol w:w="3505"/>
      </w:tblGrid>
      <w:tr w:rsidR="00E310D6" w:rsidTr="008F43CF">
        <w:trPr>
          <w:trHeight w:val="350"/>
        </w:trPr>
        <w:tc>
          <w:tcPr>
            <w:tcW w:w="3920" w:type="dxa"/>
            <w:shd w:val="clear" w:color="auto" w:fill="auto"/>
          </w:tcPr>
          <w:p w:rsidR="00E310D6" w:rsidRDefault="00E310D6" w:rsidP="008F43CF">
            <w:pPr>
              <w:pStyle w:val="libPoem"/>
            </w:pPr>
            <w:r>
              <w:rPr>
                <w:rFonts w:hint="eastAsia"/>
                <w:rtl/>
              </w:rPr>
              <w:t>أمرر</w:t>
            </w:r>
            <w:r>
              <w:rPr>
                <w:rtl/>
              </w:rPr>
              <w:t xml:space="preserve"> عل</w:t>
            </w:r>
            <w:r>
              <w:rPr>
                <w:rFonts w:hint="cs"/>
                <w:rtl/>
              </w:rPr>
              <w:t>ی</w:t>
            </w:r>
            <w:r>
              <w:rPr>
                <w:rtl/>
              </w:rPr>
              <w:t xml:space="preserve"> جدث الحس</w:t>
            </w:r>
            <w:r>
              <w:rPr>
                <w:rFonts w:hint="cs"/>
                <w:rtl/>
              </w:rPr>
              <w:t>ی</w:t>
            </w:r>
            <w:r>
              <w:rPr>
                <w:rFonts w:hint="eastAsia"/>
                <w:rtl/>
              </w:rPr>
              <w:t>ن</w:t>
            </w:r>
            <w:r w:rsidRPr="00725071">
              <w:rPr>
                <w:rStyle w:val="libPoemTiniChar0"/>
                <w:rtl/>
              </w:rPr>
              <w:br/>
              <w:t> </w:t>
            </w:r>
          </w:p>
        </w:tc>
        <w:tc>
          <w:tcPr>
            <w:tcW w:w="279" w:type="dxa"/>
            <w:shd w:val="clear" w:color="auto" w:fill="auto"/>
          </w:tcPr>
          <w:p w:rsidR="00E310D6" w:rsidRDefault="00E310D6" w:rsidP="008F43CF">
            <w:pPr>
              <w:pStyle w:val="libPoem"/>
              <w:rPr>
                <w:rtl/>
              </w:rPr>
            </w:pPr>
          </w:p>
        </w:tc>
        <w:tc>
          <w:tcPr>
            <w:tcW w:w="3881" w:type="dxa"/>
            <w:shd w:val="clear" w:color="auto" w:fill="auto"/>
          </w:tcPr>
          <w:p w:rsidR="00E310D6" w:rsidRDefault="00E310D6" w:rsidP="008F43CF">
            <w:pPr>
              <w:pStyle w:val="libPoem"/>
            </w:pPr>
            <w:r>
              <w:rPr>
                <w:rFonts w:hint="eastAsia"/>
                <w:rtl/>
              </w:rPr>
              <w:t>فقل</w:t>
            </w:r>
            <w:r>
              <w:rPr>
                <w:rtl/>
              </w:rPr>
              <w:t xml:space="preserve"> لأعظمه الزک</w:t>
            </w:r>
            <w:r>
              <w:rPr>
                <w:rFonts w:hint="cs"/>
                <w:rtl/>
              </w:rPr>
              <w:t>یّ</w:t>
            </w:r>
            <w:r>
              <w:rPr>
                <w:rFonts w:hint="eastAsia"/>
                <w:rtl/>
              </w:rPr>
              <w:t>ه</w:t>
            </w:r>
            <w:r w:rsidRPr="00725071">
              <w:rPr>
                <w:rStyle w:val="libPoemTiniChar0"/>
                <w:rtl/>
              </w:rPr>
              <w:br/>
              <w:t> </w:t>
            </w:r>
          </w:p>
        </w:tc>
      </w:tr>
      <w:tr w:rsidR="00E310D6" w:rsidTr="008F43CF">
        <w:trPr>
          <w:trHeight w:val="350"/>
        </w:trPr>
        <w:tc>
          <w:tcPr>
            <w:tcW w:w="3920" w:type="dxa"/>
          </w:tcPr>
          <w:p w:rsidR="00E310D6" w:rsidRDefault="00E310D6" w:rsidP="008F43CF">
            <w:pPr>
              <w:pStyle w:val="libPoem"/>
            </w:pPr>
            <w:r>
              <w:rPr>
                <w:rFonts w:hint="eastAsia"/>
                <w:rtl/>
              </w:rPr>
              <w:t>أ</w:t>
            </w:r>
            <w:r>
              <w:rPr>
                <w:rtl/>
              </w:rPr>
              <w:t xml:space="preserve"> أعظما لا زلت من</w:t>
            </w:r>
            <w:r w:rsidRPr="00725071">
              <w:rPr>
                <w:rStyle w:val="libPoemTiniChar0"/>
                <w:rtl/>
              </w:rPr>
              <w:br/>
              <w:t> </w:t>
            </w:r>
          </w:p>
        </w:tc>
        <w:tc>
          <w:tcPr>
            <w:tcW w:w="279" w:type="dxa"/>
          </w:tcPr>
          <w:p w:rsidR="00E310D6" w:rsidRDefault="00E310D6" w:rsidP="008F43CF">
            <w:pPr>
              <w:pStyle w:val="libPoem"/>
              <w:rPr>
                <w:rtl/>
              </w:rPr>
            </w:pPr>
          </w:p>
        </w:tc>
        <w:tc>
          <w:tcPr>
            <w:tcW w:w="3881" w:type="dxa"/>
          </w:tcPr>
          <w:p w:rsidR="00E310D6" w:rsidRDefault="00E310D6" w:rsidP="008F43CF">
            <w:pPr>
              <w:pStyle w:val="libPoem"/>
            </w:pPr>
            <w:r>
              <w:rPr>
                <w:rFonts w:hint="eastAsia"/>
                <w:rtl/>
              </w:rPr>
              <w:t>وطفاء</w:t>
            </w:r>
            <w:r>
              <w:rPr>
                <w:rtl/>
              </w:rPr>
              <w:t xml:space="preserve"> ساکبه رو</w:t>
            </w:r>
            <w:r>
              <w:rPr>
                <w:rFonts w:hint="cs"/>
                <w:rtl/>
              </w:rPr>
              <w:t>یّ</w:t>
            </w:r>
            <w:r>
              <w:rPr>
                <w:rFonts w:hint="eastAsia"/>
                <w:rtl/>
              </w:rPr>
              <w:t>ه</w:t>
            </w:r>
            <w:r w:rsidRPr="00725071">
              <w:rPr>
                <w:rStyle w:val="libPoemTiniChar0"/>
                <w:rtl/>
              </w:rPr>
              <w:br/>
              <w:t> </w:t>
            </w:r>
          </w:p>
        </w:tc>
      </w:tr>
      <w:tr w:rsidR="00E310D6" w:rsidTr="008F43CF">
        <w:trPr>
          <w:trHeight w:val="350"/>
        </w:trPr>
        <w:tc>
          <w:tcPr>
            <w:tcW w:w="3920" w:type="dxa"/>
          </w:tcPr>
          <w:p w:rsidR="00E310D6" w:rsidRDefault="00E310D6" w:rsidP="008F43CF">
            <w:pPr>
              <w:pStyle w:val="libPoem"/>
            </w:pPr>
            <w:r>
              <w:rPr>
                <w:rFonts w:hint="eastAsia"/>
                <w:rtl/>
              </w:rPr>
              <w:t>و</w:t>
            </w:r>
            <w:r>
              <w:rPr>
                <w:rtl/>
              </w:rPr>
              <w:t xml:space="preserve"> إذا مررت بقبره</w:t>
            </w:r>
            <w:r w:rsidRPr="00725071">
              <w:rPr>
                <w:rStyle w:val="libPoemTiniChar0"/>
                <w:rtl/>
              </w:rPr>
              <w:br/>
              <w:t> </w:t>
            </w:r>
          </w:p>
        </w:tc>
        <w:tc>
          <w:tcPr>
            <w:tcW w:w="279" w:type="dxa"/>
          </w:tcPr>
          <w:p w:rsidR="00E310D6" w:rsidRDefault="00E310D6" w:rsidP="008F43CF">
            <w:pPr>
              <w:pStyle w:val="libPoem"/>
              <w:rPr>
                <w:rtl/>
              </w:rPr>
            </w:pPr>
          </w:p>
        </w:tc>
        <w:tc>
          <w:tcPr>
            <w:tcW w:w="3881" w:type="dxa"/>
          </w:tcPr>
          <w:p w:rsidR="00E310D6" w:rsidRDefault="00E310D6" w:rsidP="008F43CF">
            <w:pPr>
              <w:pStyle w:val="libPoem"/>
            </w:pPr>
            <w:r>
              <w:rPr>
                <w:rFonts w:hint="eastAsia"/>
                <w:rtl/>
              </w:rPr>
              <w:t>فأطل</w:t>
            </w:r>
            <w:r>
              <w:rPr>
                <w:rtl/>
              </w:rPr>
              <w:t xml:space="preserve"> به وقف المط</w:t>
            </w:r>
            <w:r>
              <w:rPr>
                <w:rFonts w:hint="cs"/>
                <w:rtl/>
              </w:rPr>
              <w:t>یّ</w:t>
            </w:r>
            <w:r>
              <w:rPr>
                <w:rFonts w:hint="eastAsia"/>
                <w:rtl/>
              </w:rPr>
              <w:t>ه</w:t>
            </w:r>
            <w:r w:rsidRPr="00725071">
              <w:rPr>
                <w:rStyle w:val="libPoemTiniChar0"/>
                <w:rtl/>
              </w:rPr>
              <w:br/>
              <w:t> </w:t>
            </w:r>
          </w:p>
        </w:tc>
      </w:tr>
      <w:tr w:rsidR="00E310D6" w:rsidTr="008F43CF">
        <w:trPr>
          <w:trHeight w:val="350"/>
        </w:trPr>
        <w:tc>
          <w:tcPr>
            <w:tcW w:w="3920" w:type="dxa"/>
          </w:tcPr>
          <w:p w:rsidR="00E310D6" w:rsidRDefault="00E310D6" w:rsidP="008F43CF">
            <w:pPr>
              <w:pStyle w:val="libPoem"/>
            </w:pPr>
            <w:r>
              <w:rPr>
                <w:rFonts w:hint="eastAsia"/>
                <w:rtl/>
              </w:rPr>
              <w:t>و</w:t>
            </w:r>
            <w:r>
              <w:rPr>
                <w:rtl/>
              </w:rPr>
              <w:t xml:space="preserve"> ابک المطهّر للمطهّر</w:t>
            </w:r>
            <w:r w:rsidRPr="00725071">
              <w:rPr>
                <w:rStyle w:val="libPoemTiniChar0"/>
                <w:rtl/>
              </w:rPr>
              <w:br/>
              <w:t> </w:t>
            </w:r>
          </w:p>
        </w:tc>
        <w:tc>
          <w:tcPr>
            <w:tcW w:w="279" w:type="dxa"/>
          </w:tcPr>
          <w:p w:rsidR="00E310D6" w:rsidRDefault="00E310D6" w:rsidP="008F43CF">
            <w:pPr>
              <w:pStyle w:val="libPoem"/>
              <w:rPr>
                <w:rtl/>
              </w:rPr>
            </w:pPr>
          </w:p>
        </w:tc>
        <w:tc>
          <w:tcPr>
            <w:tcW w:w="3881" w:type="dxa"/>
          </w:tcPr>
          <w:p w:rsidR="00E310D6" w:rsidRDefault="00E310D6" w:rsidP="008F43CF">
            <w:pPr>
              <w:pStyle w:val="libPoem"/>
            </w:pPr>
            <w:r>
              <w:rPr>
                <w:rFonts w:hint="eastAsia"/>
                <w:rtl/>
              </w:rPr>
              <w:t>و</w:t>
            </w:r>
            <w:r>
              <w:rPr>
                <w:rtl/>
              </w:rPr>
              <w:t xml:space="preserve"> المطهّره النق</w:t>
            </w:r>
            <w:r>
              <w:rPr>
                <w:rFonts w:hint="cs"/>
                <w:rtl/>
              </w:rPr>
              <w:t>یّ</w:t>
            </w:r>
            <w:r>
              <w:rPr>
                <w:rFonts w:hint="eastAsia"/>
                <w:rtl/>
              </w:rPr>
              <w:t>ه</w:t>
            </w:r>
            <w:r w:rsidRPr="00725071">
              <w:rPr>
                <w:rStyle w:val="libPoemTiniChar0"/>
                <w:rtl/>
              </w:rPr>
              <w:br/>
              <w:t> </w:t>
            </w:r>
          </w:p>
        </w:tc>
      </w:tr>
      <w:tr w:rsidR="00E310D6" w:rsidTr="008F43CF">
        <w:trPr>
          <w:trHeight w:val="350"/>
        </w:trPr>
        <w:tc>
          <w:tcPr>
            <w:tcW w:w="3920" w:type="dxa"/>
          </w:tcPr>
          <w:p w:rsidR="00E310D6" w:rsidRDefault="00E310D6" w:rsidP="008F43CF">
            <w:pPr>
              <w:pStyle w:val="libPoem"/>
            </w:pPr>
            <w:r>
              <w:rPr>
                <w:rFonts w:hint="eastAsia"/>
                <w:rtl/>
              </w:rPr>
              <w:t>کبکاء</w:t>
            </w:r>
            <w:r>
              <w:rPr>
                <w:rtl/>
              </w:rPr>
              <w:t xml:space="preserve"> معوله أتت</w:t>
            </w:r>
            <w:r w:rsidRPr="00725071">
              <w:rPr>
                <w:rStyle w:val="libPoemTiniChar0"/>
                <w:rtl/>
              </w:rPr>
              <w:br/>
              <w:t> </w:t>
            </w:r>
          </w:p>
        </w:tc>
        <w:tc>
          <w:tcPr>
            <w:tcW w:w="279" w:type="dxa"/>
          </w:tcPr>
          <w:p w:rsidR="00E310D6" w:rsidRDefault="00E310D6" w:rsidP="008F43CF">
            <w:pPr>
              <w:pStyle w:val="libPoem"/>
              <w:rPr>
                <w:rtl/>
              </w:rPr>
            </w:pPr>
          </w:p>
        </w:tc>
        <w:tc>
          <w:tcPr>
            <w:tcW w:w="3881" w:type="dxa"/>
          </w:tcPr>
          <w:p w:rsidR="00E310D6" w:rsidRDefault="00E310D6" w:rsidP="008F43CF">
            <w:pPr>
              <w:pStyle w:val="libPoem"/>
            </w:pPr>
            <w:r>
              <w:rPr>
                <w:rFonts w:hint="cs"/>
                <w:rtl/>
              </w:rPr>
              <w:t>ی</w:t>
            </w:r>
            <w:r>
              <w:rPr>
                <w:rFonts w:hint="eastAsia"/>
                <w:rtl/>
              </w:rPr>
              <w:t>وما</w:t>
            </w:r>
            <w:r>
              <w:rPr>
                <w:rtl/>
              </w:rPr>
              <w:t xml:space="preserve"> لواحدها المن</w:t>
            </w:r>
            <w:r>
              <w:rPr>
                <w:rFonts w:hint="cs"/>
                <w:rtl/>
              </w:rPr>
              <w:t>یّ</w:t>
            </w:r>
            <w:r>
              <w:rPr>
                <w:rFonts w:hint="eastAsia"/>
                <w:rtl/>
              </w:rPr>
              <w:t>ه</w:t>
            </w:r>
            <w:r w:rsidRPr="00725071">
              <w:rPr>
                <w:rStyle w:val="libPoemTiniChar0"/>
                <w:rtl/>
              </w:rPr>
              <w:br/>
              <w:t> </w:t>
            </w:r>
          </w:p>
        </w:tc>
      </w:tr>
    </w:tbl>
    <w:p w:rsidR="00140CA9" w:rsidRDefault="00191CDD" w:rsidP="00191CDD">
      <w:pPr>
        <w:pStyle w:val="libNormal"/>
      </w:pPr>
      <w:r>
        <w:rPr>
          <w:rFonts w:hint="eastAsia"/>
          <w:rtl/>
        </w:rPr>
        <w:t>قال</w:t>
      </w:r>
      <w:r>
        <w:rPr>
          <w:rtl/>
        </w:rPr>
        <w:t>:فرأ</w:t>
      </w:r>
      <w:r>
        <w:rPr>
          <w:rFonts w:hint="cs"/>
          <w:rtl/>
        </w:rPr>
        <w:t>ی</w:t>
      </w:r>
      <w:r>
        <w:rPr>
          <w:rFonts w:hint="eastAsia"/>
          <w:rtl/>
        </w:rPr>
        <w:t>ت</w:t>
      </w:r>
      <w:r>
        <w:rPr>
          <w:rtl/>
        </w:rPr>
        <w:t xml:space="preserve"> دموع جعفر بن محمّد </w:t>
      </w:r>
      <w:r w:rsidR="00F2741C" w:rsidRPr="00F2741C">
        <w:rPr>
          <w:rStyle w:val="libAlaemChar"/>
          <w:rtl/>
        </w:rPr>
        <w:t>عليهما‌السلام</w:t>
      </w:r>
      <w:r>
        <w:rPr>
          <w:rtl/>
        </w:rPr>
        <w:t xml:space="preserve"> تنحدر عل</w:t>
      </w:r>
      <w:r>
        <w:rPr>
          <w:rFonts w:hint="cs"/>
          <w:rtl/>
        </w:rPr>
        <w:t>ی</w:t>
      </w:r>
      <w:r>
        <w:rPr>
          <w:rtl/>
        </w:rPr>
        <w:t xml:space="preserve"> خدّ</w:t>
      </w:r>
      <w:r>
        <w:rPr>
          <w:rFonts w:hint="cs"/>
          <w:rtl/>
        </w:rPr>
        <w:t>ی</w:t>
      </w:r>
      <w:r>
        <w:rPr>
          <w:rFonts w:hint="eastAsia"/>
          <w:rtl/>
        </w:rPr>
        <w:t>ه</w:t>
      </w:r>
      <w:r>
        <w:rPr>
          <w:rtl/>
        </w:rPr>
        <w:t xml:space="preserve"> و ارتفع الصراخ و البکاء من داره حتّ</w:t>
      </w:r>
      <w:r>
        <w:rPr>
          <w:rFonts w:hint="cs"/>
          <w:rtl/>
        </w:rPr>
        <w:t>ی</w:t>
      </w:r>
      <w:r>
        <w:rPr>
          <w:rtl/>
        </w:rPr>
        <w:t xml:space="preserve"> أمره بالإمساک فأمسک. </w:t>
      </w:r>
    </w:p>
    <w:p w:rsidR="00140CA9" w:rsidRDefault="00191CDD" w:rsidP="00191CDD">
      <w:pPr>
        <w:pStyle w:val="libNormal"/>
      </w:pPr>
      <w:r>
        <w:rPr>
          <w:rFonts w:hint="eastAsia"/>
          <w:rtl/>
        </w:rPr>
        <w:t>محمّد</w:t>
      </w:r>
      <w:r>
        <w:rPr>
          <w:rtl/>
        </w:rPr>
        <w:t xml:space="preserve"> بن عبد اللّه بن جعفر </w:t>
      </w:r>
      <w:r w:rsidRPr="00E310D6">
        <w:rPr>
          <w:rtl/>
        </w:rPr>
        <w:t>الحم</w:t>
      </w:r>
      <w:r w:rsidRPr="00E310D6">
        <w:rPr>
          <w:rFonts w:hint="cs"/>
          <w:rtl/>
        </w:rPr>
        <w:t>ی</w:t>
      </w:r>
      <w:r w:rsidRPr="00E310D6">
        <w:rPr>
          <w:rFonts w:hint="eastAsia"/>
          <w:rtl/>
        </w:rPr>
        <w:t>ر</w:t>
      </w:r>
      <w:r w:rsidRPr="00E310D6">
        <w:rPr>
          <w:rFonts w:hint="cs"/>
          <w:rtl/>
        </w:rPr>
        <w:t>ی</w:t>
      </w:r>
      <w:r w:rsidRPr="00E310D6">
        <w:rPr>
          <w:rtl/>
        </w:rPr>
        <w:t xml:space="preserve"> تقدّم ف</w:t>
      </w:r>
      <w:r w:rsidRPr="00E310D6">
        <w:rPr>
          <w:rFonts w:hint="cs"/>
          <w:rtl/>
        </w:rPr>
        <w:t>ی</w:t>
      </w:r>
      <w:r w:rsidR="00090BC1" w:rsidRPr="00E310D6">
        <w:rPr>
          <w:rFonts w:hint="eastAsia"/>
          <w:rtl/>
        </w:rPr>
        <w:t>(</w:t>
      </w:r>
      <w:r w:rsidRPr="00E310D6">
        <w:rPr>
          <w:rFonts w:hint="eastAsia"/>
          <w:rtl/>
        </w:rPr>
        <w:t>حمد</w:t>
      </w:r>
      <w:r w:rsidR="00090BC1" w:rsidRPr="00E310D6">
        <w:rPr>
          <w:rFonts w:hint="eastAsia"/>
          <w:rtl/>
        </w:rPr>
        <w:t>)</w:t>
      </w:r>
      <w:r w:rsidRPr="00E310D6">
        <w:rPr>
          <w:rtl/>
        </w:rPr>
        <w:t xml:space="preserve">. </w:t>
      </w:r>
    </w:p>
    <w:p w:rsidR="00140CA9" w:rsidRDefault="00191CDD" w:rsidP="00191CDD">
      <w:pPr>
        <w:pStyle w:val="libNormal"/>
      </w:pPr>
      <w:r>
        <w:rPr>
          <w:rFonts w:hint="eastAsia"/>
          <w:rtl/>
        </w:rPr>
        <w:t>خبر</w:t>
      </w:r>
      <w:r>
        <w:rPr>
          <w:rtl/>
        </w:rPr>
        <w:t xml:space="preserve"> الحم</w:t>
      </w:r>
      <w:r>
        <w:rPr>
          <w:rFonts w:hint="cs"/>
          <w:rtl/>
        </w:rPr>
        <w:t>ی</w:t>
      </w:r>
      <w:r>
        <w:rPr>
          <w:rFonts w:hint="eastAsia"/>
          <w:rtl/>
        </w:rPr>
        <w:t>راء</w:t>
      </w:r>
      <w:r>
        <w:rPr>
          <w:rtl/>
        </w:rPr>
        <w:t xml:space="preserve"> و جنازه الحسن بن عل</w:t>
      </w:r>
      <w:r>
        <w:rPr>
          <w:rFonts w:hint="cs"/>
          <w:rtl/>
        </w:rPr>
        <w:t>یّ</w:t>
      </w:r>
      <w:r>
        <w:rPr>
          <w:rtl/>
        </w:rPr>
        <w:t xml:space="preserve"> </w:t>
      </w:r>
      <w:r w:rsidR="00F2741C" w:rsidRPr="00F2741C">
        <w:rPr>
          <w:rStyle w:val="libAlaemChar"/>
          <w:rtl/>
        </w:rPr>
        <w:t>عليهما‌السلام</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ف</w:t>
      </w:r>
      <w:r>
        <w:rPr>
          <w:rFonts w:hint="cs"/>
          <w:rtl/>
        </w:rPr>
        <w:t>ی</w:t>
      </w:r>
      <w:r>
        <w:rPr>
          <w:rtl/>
        </w:rPr>
        <w:t xml:space="preserve"> انّها اسم </w:t>
      </w:r>
      <w:r>
        <w:rPr>
          <w:rFonts w:hint="cs"/>
          <w:rtl/>
        </w:rPr>
        <w:t>ی</w:t>
      </w:r>
      <w:r>
        <w:rPr>
          <w:rFonts w:hint="eastAsia"/>
          <w:rtl/>
        </w:rPr>
        <w:t>بغضه</w:t>
      </w:r>
      <w:r>
        <w:rPr>
          <w:rtl/>
        </w:rPr>
        <w:t xml:space="preserve"> اللّه تعال</w:t>
      </w:r>
      <w:r>
        <w:rPr>
          <w:rFonts w:hint="cs"/>
          <w:rtl/>
        </w:rPr>
        <w:t>ی</w:t>
      </w:r>
      <w:r>
        <w:rPr>
          <w:rtl/>
        </w:rPr>
        <w:t xml:space="preserve"> </w:t>
      </w:r>
      <w:r w:rsidRPr="000F2A07">
        <w:rPr>
          <w:rStyle w:val="libFootnotenumChar"/>
          <w:rtl/>
        </w:rPr>
        <w:t>(2)</w:t>
      </w:r>
      <w:r>
        <w:rPr>
          <w:rtl/>
        </w:rPr>
        <w:t xml:space="preserve">. </w:t>
      </w:r>
    </w:p>
    <w:p w:rsidR="00140CA9" w:rsidRDefault="00191CDD" w:rsidP="00E310D6">
      <w:pPr>
        <w:pStyle w:val="libBold1"/>
      </w:pPr>
      <w:r>
        <w:rPr>
          <w:rFonts w:hint="eastAsia"/>
          <w:rtl/>
        </w:rPr>
        <w:t>حمز</w:t>
      </w:r>
      <w:r>
        <w:rPr>
          <w:rtl/>
        </w:rPr>
        <w:t xml:space="preserve">: </w:t>
      </w:r>
    </w:p>
    <w:p w:rsidR="00140CA9" w:rsidRDefault="00191CDD" w:rsidP="00E310D6">
      <w:pPr>
        <w:pStyle w:val="libCenterBold1"/>
      </w:pPr>
      <w:r>
        <w:rPr>
          <w:rFonts w:hint="eastAsia"/>
          <w:rtl/>
        </w:rPr>
        <w:t>ذکر</w:t>
      </w:r>
      <w:r>
        <w:rPr>
          <w:rtl/>
        </w:rPr>
        <w:t xml:space="preserve"> حمزه س</w:t>
      </w:r>
      <w:r>
        <w:rPr>
          <w:rFonts w:hint="cs"/>
          <w:rtl/>
        </w:rPr>
        <w:t>ی</w:t>
      </w:r>
      <w:r>
        <w:rPr>
          <w:rFonts w:hint="eastAsia"/>
          <w:rtl/>
        </w:rPr>
        <w:t>د</w:t>
      </w:r>
      <w:r>
        <w:rPr>
          <w:rtl/>
        </w:rPr>
        <w:t xml:space="preserve"> الشهداء </w:t>
      </w:r>
    </w:p>
    <w:p w:rsidR="00140CA9" w:rsidRDefault="00191CDD" w:rsidP="00191CDD">
      <w:pPr>
        <w:pStyle w:val="libNormal"/>
      </w:pPr>
      <w:r w:rsidRPr="00E310D6">
        <w:rPr>
          <w:rStyle w:val="libBold1Char"/>
          <w:rFonts w:hint="eastAsia"/>
          <w:rtl/>
        </w:rPr>
        <w:t>أمال</w:t>
      </w:r>
      <w:r w:rsidRPr="00E310D6">
        <w:rPr>
          <w:rStyle w:val="libBold1Char"/>
          <w:rFonts w:hint="cs"/>
          <w:rtl/>
        </w:rPr>
        <w:t>ی</w:t>
      </w:r>
      <w:r w:rsidRPr="00E310D6">
        <w:rPr>
          <w:rStyle w:val="libBold1Char"/>
          <w:rtl/>
        </w:rPr>
        <w:t xml:space="preserve"> الطوس</w:t>
      </w:r>
      <w:r w:rsidRPr="00E310D6">
        <w:rPr>
          <w:rStyle w:val="libBold1Char"/>
          <w:rFonts w:hint="cs"/>
          <w:rtl/>
        </w:rPr>
        <w:t>یّ</w:t>
      </w:r>
      <w:r>
        <w:rPr>
          <w:rtl/>
        </w:rPr>
        <w:t>: مدح حمزه س</w:t>
      </w:r>
      <w:r>
        <w:rPr>
          <w:rFonts w:hint="cs"/>
          <w:rtl/>
        </w:rPr>
        <w:t>ی</w:t>
      </w:r>
      <w:r>
        <w:rPr>
          <w:rFonts w:hint="eastAsia"/>
          <w:rtl/>
        </w:rPr>
        <w:t>د</w:t>
      </w:r>
      <w:r>
        <w:rPr>
          <w:rtl/>
        </w:rPr>
        <w:t xml:space="preserve"> الشهداء و انّه </w:t>
      </w:r>
      <w:r>
        <w:rPr>
          <w:rFonts w:hint="cs"/>
          <w:rtl/>
        </w:rPr>
        <w:t>ی</w:t>
      </w:r>
      <w:r>
        <w:rPr>
          <w:rFonts w:hint="eastAsia"/>
          <w:rtl/>
        </w:rPr>
        <w:t>رکب</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ناقه رسول اللّه </w:t>
      </w:r>
      <w:r w:rsidR="00F2741C" w:rsidRPr="00F2741C">
        <w:rPr>
          <w:rStyle w:val="libAlaemChar"/>
          <w:rtl/>
        </w:rPr>
        <w:t>صلى‌الله‌عليه‌وآله‌وسلم</w:t>
      </w:r>
      <w:r>
        <w:rPr>
          <w:rtl/>
        </w:rPr>
        <w:t xml:space="preserve"> العضباء </w:t>
      </w:r>
      <w:r w:rsidRPr="000F2A07">
        <w:rPr>
          <w:rStyle w:val="libFootnotenumChar"/>
          <w:rtl/>
        </w:rPr>
        <w:t>(3)</w:t>
      </w:r>
      <w:r>
        <w:rPr>
          <w:rtl/>
        </w:rPr>
        <w:t xml:space="preserve">. </w:t>
      </w:r>
    </w:p>
    <w:p w:rsidR="00E310D6" w:rsidRDefault="00191CDD" w:rsidP="00E310D6">
      <w:pPr>
        <w:pStyle w:val="libNormal"/>
        <w:rPr>
          <w:rtl/>
        </w:rPr>
      </w:pPr>
      <w:r w:rsidRPr="00E310D6">
        <w:rPr>
          <w:rStyle w:val="libBold1Char"/>
          <w:rFonts w:hint="eastAsia"/>
          <w:rtl/>
        </w:rPr>
        <w:t>أقول</w:t>
      </w:r>
      <w:r>
        <w:rPr>
          <w:rtl/>
        </w:rPr>
        <w:t xml:space="preserve">: تقدّم </w:t>
      </w:r>
      <w:r w:rsidRPr="00E310D6">
        <w:rPr>
          <w:rtl/>
        </w:rPr>
        <w:t>ف</w:t>
      </w:r>
      <w:r w:rsidRPr="00E310D6">
        <w:rPr>
          <w:rFonts w:hint="cs"/>
          <w:rtl/>
        </w:rPr>
        <w:t>ی</w:t>
      </w:r>
      <w:r w:rsidR="00090BC1" w:rsidRPr="00E310D6">
        <w:rPr>
          <w:rFonts w:hint="eastAsia"/>
          <w:rtl/>
        </w:rPr>
        <w:t>(</w:t>
      </w:r>
      <w:r w:rsidRPr="00E310D6">
        <w:rPr>
          <w:rFonts w:hint="eastAsia"/>
          <w:rtl/>
        </w:rPr>
        <w:t>جعفر</w:t>
      </w:r>
      <w:r w:rsidR="00090BC1" w:rsidRPr="00E310D6">
        <w:rPr>
          <w:rFonts w:hint="eastAsia"/>
          <w:rtl/>
        </w:rPr>
        <w:t>)</w:t>
      </w:r>
      <w:r w:rsidRPr="00E310D6">
        <w:rPr>
          <w:rFonts w:hint="eastAsia"/>
          <w:rtl/>
        </w:rPr>
        <w:t>انّ</w:t>
      </w:r>
      <w:r w:rsidRPr="00E310D6">
        <w:rPr>
          <w:rtl/>
        </w:rPr>
        <w:t xml:space="preserve"> </w:t>
      </w:r>
      <w:r>
        <w:rPr>
          <w:rtl/>
        </w:rPr>
        <w:t xml:space="preserve">حمزه و جعفرا </w:t>
      </w:r>
      <w:r w:rsidR="00F2741C" w:rsidRPr="00F2741C">
        <w:rPr>
          <w:rStyle w:val="libAlaemChar"/>
          <w:rtl/>
        </w:rPr>
        <w:t>عليهما‌السلام</w:t>
      </w:r>
      <w:r>
        <w:rPr>
          <w:rtl/>
        </w:rPr>
        <w:t xml:space="preserve"> هما الشاهدان للأنب</w:t>
      </w:r>
      <w:r>
        <w:rPr>
          <w:rFonts w:hint="cs"/>
          <w:rtl/>
        </w:rPr>
        <w:t>ی</w:t>
      </w:r>
      <w:r>
        <w:rPr>
          <w:rFonts w:hint="eastAsia"/>
          <w:rtl/>
        </w:rPr>
        <w:t>اء</w:t>
      </w:r>
      <w:r>
        <w:rPr>
          <w:rtl/>
        </w:rPr>
        <w:t xml:space="preserve"> بما بلّغوا.</w:t>
      </w:r>
    </w:p>
    <w:p w:rsidR="00140CA9" w:rsidRDefault="00191CDD" w:rsidP="00E310D6">
      <w:pPr>
        <w:pStyle w:val="libNormal"/>
      </w:pPr>
      <w:r w:rsidRPr="00E310D6">
        <w:rPr>
          <w:rStyle w:val="libBold1Char"/>
          <w:rFonts w:hint="eastAsia"/>
          <w:rtl/>
        </w:rPr>
        <w:t>بشاره</w:t>
      </w:r>
      <w:r w:rsidRPr="00E310D6">
        <w:rPr>
          <w:rStyle w:val="libBold1Char"/>
          <w:rtl/>
        </w:rPr>
        <w:t xml:space="preserve"> المصطف</w:t>
      </w:r>
      <w:r w:rsidRPr="00E310D6">
        <w:rPr>
          <w:rStyle w:val="libBold1Char"/>
          <w:rFonts w:hint="cs"/>
          <w:rtl/>
        </w:rPr>
        <w:t>ی</w:t>
      </w:r>
      <w:r>
        <w:rPr>
          <w:rtl/>
        </w:rPr>
        <w:t>: ف</w:t>
      </w:r>
      <w:r>
        <w:rPr>
          <w:rFonts w:hint="cs"/>
          <w:rtl/>
        </w:rPr>
        <w:t>ی</w:t>
      </w:r>
      <w:r>
        <w:rPr>
          <w:rtl/>
        </w:rPr>
        <w:t xml:space="preserve"> انّهما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عن جانب</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فاطمه من ورائه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133</w:t>
      </w:r>
      <w:r w:rsidR="00191CDD">
        <w:rPr>
          <w:rtl/>
        </w:rPr>
        <w:t>/</w:t>
      </w:r>
      <w:r w:rsidR="00140CA9">
        <w:rPr>
          <w:rtl/>
        </w:rPr>
        <w:t>22</w:t>
      </w:r>
      <w:r w:rsidR="00191CDD">
        <w:rPr>
          <w:rtl/>
        </w:rPr>
        <w:t>/</w:t>
      </w:r>
      <w:r w:rsidR="00140CA9">
        <w:rPr>
          <w:rtl/>
        </w:rPr>
        <w:t>10</w:t>
      </w:r>
      <w:r w:rsidR="00191CDD">
        <w:rPr>
          <w:rtl/>
        </w:rPr>
        <w:t>،ج:</w:t>
      </w:r>
      <w:r w:rsidR="00140CA9">
        <w:rPr>
          <w:rtl/>
        </w:rPr>
        <w:t>1</w:t>
      </w:r>
      <w:r w:rsidR="00191CDD">
        <w:rPr>
          <w:rtl/>
        </w:rPr>
        <w:t>4</w:t>
      </w:r>
      <w:r w:rsidR="00140CA9">
        <w:rPr>
          <w:rtl/>
        </w:rPr>
        <w:t>1</w:t>
      </w:r>
      <w:r w:rsidR="00191CDD">
        <w:rPr>
          <w:rtl/>
        </w:rPr>
        <w:t xml:space="preserve">/44. </w:t>
      </w:r>
    </w:p>
    <w:p w:rsidR="00140CA9" w:rsidRDefault="00D7268C" w:rsidP="005E32C9">
      <w:pPr>
        <w:pStyle w:val="libFootnote0"/>
      </w:pPr>
      <w:r>
        <w:rPr>
          <w:rtl/>
        </w:rPr>
        <w:t>(2)</w:t>
      </w:r>
      <w:r w:rsidR="00191CDD">
        <w:rPr>
          <w:rtl/>
        </w:rPr>
        <w:t xml:space="preserve"> ق:</w:t>
      </w:r>
      <w:r w:rsidR="00140CA9">
        <w:rPr>
          <w:rtl/>
        </w:rPr>
        <w:t>23</w:t>
      </w:r>
      <w:r w:rsidR="00191CDD">
        <w:rPr>
          <w:rtl/>
        </w:rPr>
        <w:t>5/</w:t>
      </w:r>
      <w:r w:rsidR="00140CA9">
        <w:rPr>
          <w:rtl/>
        </w:rPr>
        <w:t>37</w:t>
      </w:r>
      <w:r w:rsidR="00191CDD">
        <w:rPr>
          <w:rtl/>
        </w:rPr>
        <w:t>/</w:t>
      </w:r>
      <w:r w:rsidR="00140CA9">
        <w:rPr>
          <w:rtl/>
        </w:rPr>
        <w:t>11</w:t>
      </w:r>
      <w:r w:rsidR="00191CDD">
        <w:rPr>
          <w:rtl/>
        </w:rPr>
        <w:t>،ج:</w:t>
      </w:r>
      <w:r w:rsidR="00140CA9">
        <w:rPr>
          <w:rtl/>
        </w:rPr>
        <w:t>19</w:t>
      </w:r>
      <w:r w:rsidR="00191CDD">
        <w:rPr>
          <w:rtl/>
        </w:rPr>
        <w:t>/4</w:t>
      </w:r>
      <w:r w:rsidR="00140CA9">
        <w:rPr>
          <w:rtl/>
        </w:rPr>
        <w:t>8</w:t>
      </w:r>
      <w:r w:rsidR="00191CDD">
        <w:rPr>
          <w:rtl/>
        </w:rPr>
        <w:t>. ق:</w:t>
      </w:r>
      <w:r w:rsidR="00140CA9">
        <w:rPr>
          <w:rtl/>
        </w:rPr>
        <w:t>2</w:t>
      </w:r>
      <w:r w:rsidR="00191CDD">
        <w:rPr>
          <w:rtl/>
        </w:rPr>
        <w:t>5</w:t>
      </w:r>
      <w:r w:rsidR="00140CA9">
        <w:rPr>
          <w:rtl/>
        </w:rPr>
        <w:t>2</w:t>
      </w:r>
      <w:r w:rsidR="00191CDD">
        <w:rPr>
          <w:rtl/>
        </w:rPr>
        <w:t>/</w:t>
      </w:r>
      <w:r w:rsidR="00140CA9">
        <w:rPr>
          <w:rtl/>
        </w:rPr>
        <w:t>38</w:t>
      </w:r>
      <w:r w:rsidR="00191CDD">
        <w:rPr>
          <w:rtl/>
        </w:rPr>
        <w:t>/</w:t>
      </w:r>
      <w:r w:rsidR="00140CA9">
        <w:rPr>
          <w:rtl/>
        </w:rPr>
        <w:t>11</w:t>
      </w:r>
      <w:r w:rsidR="00191CDD">
        <w:rPr>
          <w:rtl/>
        </w:rPr>
        <w:t>،ج:</w:t>
      </w:r>
      <w:r w:rsidR="00140CA9">
        <w:rPr>
          <w:rtl/>
        </w:rPr>
        <w:t>73</w:t>
      </w:r>
      <w:r w:rsidR="00191CDD">
        <w:rPr>
          <w:rtl/>
        </w:rPr>
        <w:t>/4</w:t>
      </w:r>
      <w:r w:rsidR="00140CA9">
        <w:rPr>
          <w:rtl/>
        </w:rPr>
        <w:t>8</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2</w:t>
      </w:r>
      <w:r w:rsidR="00191CDD">
        <w:rPr>
          <w:rtl/>
        </w:rPr>
        <w:t>5</w:t>
      </w:r>
      <w:r w:rsidR="00140CA9">
        <w:rPr>
          <w:rtl/>
        </w:rPr>
        <w:t>8</w:t>
      </w:r>
      <w:r w:rsidR="00191CDD">
        <w:rPr>
          <w:rtl/>
        </w:rPr>
        <w:t>/4</w:t>
      </w:r>
      <w:r w:rsidR="00140CA9">
        <w:rPr>
          <w:rtl/>
        </w:rPr>
        <w:t>2</w:t>
      </w:r>
      <w:r w:rsidR="00191CDD">
        <w:rPr>
          <w:rtl/>
        </w:rPr>
        <w:t>/</w:t>
      </w:r>
      <w:r w:rsidR="00140CA9">
        <w:rPr>
          <w:rtl/>
        </w:rPr>
        <w:t>3</w:t>
      </w:r>
      <w:r w:rsidR="00191CDD">
        <w:rPr>
          <w:rtl/>
        </w:rPr>
        <w:t>،ج:</w:t>
      </w:r>
      <w:r w:rsidR="00140CA9">
        <w:rPr>
          <w:rtl/>
        </w:rPr>
        <w:t>233</w:t>
      </w:r>
      <w:r w:rsidR="00191CDD">
        <w:rPr>
          <w:rtl/>
        </w:rPr>
        <w:t>/</w:t>
      </w:r>
      <w:r w:rsidR="00140CA9">
        <w:rPr>
          <w:rtl/>
        </w:rPr>
        <w:t>7</w:t>
      </w:r>
      <w:r w:rsidR="00191CDD">
        <w:rPr>
          <w:rtl/>
        </w:rPr>
        <w:t>. ق:</w:t>
      </w:r>
      <w:r w:rsidR="00140CA9">
        <w:rPr>
          <w:rtl/>
        </w:rPr>
        <w:t>290</w:t>
      </w:r>
      <w:r w:rsidR="00191CDD">
        <w:rPr>
          <w:rtl/>
        </w:rPr>
        <w:t>/5</w:t>
      </w:r>
      <w:r w:rsidR="00140CA9">
        <w:rPr>
          <w:rtl/>
        </w:rPr>
        <w:t>2</w:t>
      </w:r>
      <w:r w:rsidR="00191CDD">
        <w:rPr>
          <w:rtl/>
        </w:rPr>
        <w:t>/</w:t>
      </w:r>
      <w:r w:rsidR="00140CA9">
        <w:rPr>
          <w:rtl/>
        </w:rPr>
        <w:t>3</w:t>
      </w:r>
      <w:r w:rsidR="00191CDD">
        <w:rPr>
          <w:rtl/>
        </w:rPr>
        <w:t>،ج:5/</w:t>
      </w:r>
      <w:r w:rsidR="00140CA9">
        <w:rPr>
          <w:rtl/>
        </w:rPr>
        <w:t>8</w:t>
      </w:r>
      <w:r w:rsidR="00191CDD">
        <w:rPr>
          <w:rtl/>
        </w:rPr>
        <w:t>.</w:t>
      </w:r>
    </w:p>
    <w:p w:rsidR="00D7268C" w:rsidRDefault="00D7268C" w:rsidP="000F2A07">
      <w:pPr>
        <w:pStyle w:val="libNormal"/>
        <w:rPr>
          <w:rtl/>
        </w:rPr>
      </w:pPr>
      <w:r>
        <w:rPr>
          <w:rtl/>
        </w:rPr>
        <w:br w:type="page"/>
      </w:r>
    </w:p>
    <w:p w:rsidR="00E310D6" w:rsidRDefault="00191CDD" w:rsidP="00E310D6">
      <w:pPr>
        <w:pStyle w:val="libNormal0"/>
        <w:rPr>
          <w:rtl/>
        </w:rPr>
      </w:pPr>
      <w:r>
        <w:rPr>
          <w:rFonts w:hint="eastAsia"/>
          <w:rtl/>
        </w:rPr>
        <w:t>و</w:t>
      </w:r>
      <w:r>
        <w:rPr>
          <w:rtl/>
        </w:rPr>
        <w:t xml:space="preserve"> الحسنان ف</w:t>
      </w:r>
      <w:r>
        <w:rPr>
          <w:rFonts w:hint="cs"/>
          <w:rtl/>
        </w:rPr>
        <w:t>ی</w:t>
      </w:r>
      <w:r>
        <w:rPr>
          <w:rFonts w:hint="eastAsia"/>
          <w:rtl/>
        </w:rPr>
        <w:t>ما</w:t>
      </w:r>
      <w:r>
        <w:rPr>
          <w:rtl/>
        </w:rPr>
        <w:t xml:space="preserve"> ب</w:t>
      </w:r>
      <w:r>
        <w:rPr>
          <w:rFonts w:hint="cs"/>
          <w:rtl/>
        </w:rPr>
        <w:t>ی</w:t>
      </w:r>
      <w:r>
        <w:rPr>
          <w:rFonts w:hint="eastAsia"/>
          <w:rtl/>
        </w:rPr>
        <w:t>نهما</w:t>
      </w:r>
      <w:r>
        <w:rPr>
          <w:rtl/>
        </w:rPr>
        <w:t>(صلوات اللّه عل</w:t>
      </w:r>
      <w:r>
        <w:rPr>
          <w:rFonts w:hint="cs"/>
          <w:rtl/>
        </w:rPr>
        <w:t>ی</w:t>
      </w:r>
      <w:r>
        <w:rPr>
          <w:rFonts w:hint="eastAsia"/>
          <w:rtl/>
        </w:rPr>
        <w:t>هم</w:t>
      </w:r>
      <w:r>
        <w:rPr>
          <w:rtl/>
        </w:rPr>
        <w:t xml:space="preserve"> أجمع</w:t>
      </w:r>
      <w:r>
        <w:rPr>
          <w:rFonts w:hint="cs"/>
          <w:rtl/>
        </w:rPr>
        <w:t>ی</w:t>
      </w:r>
      <w:r>
        <w:rPr>
          <w:rFonts w:hint="eastAsia"/>
          <w:rtl/>
        </w:rPr>
        <w:t>ن</w:t>
      </w:r>
      <w:r>
        <w:rPr>
          <w:rtl/>
        </w:rPr>
        <w:t xml:space="preserve">) </w:t>
      </w:r>
      <w:r w:rsidRPr="000F2A07">
        <w:rPr>
          <w:rStyle w:val="libFootnotenumChar"/>
          <w:rtl/>
        </w:rPr>
        <w:t>(1)</w:t>
      </w:r>
      <w:r>
        <w:rPr>
          <w:rtl/>
        </w:rPr>
        <w:t>.</w:t>
      </w:r>
    </w:p>
    <w:p w:rsidR="00E310D6" w:rsidRDefault="00191CDD" w:rsidP="00E310D6">
      <w:pPr>
        <w:pStyle w:val="libNormal"/>
        <w:rPr>
          <w:rtl/>
        </w:rPr>
      </w:pPr>
      <w:r w:rsidRPr="00E310D6">
        <w:rPr>
          <w:rStyle w:val="libBold1Char"/>
          <w:rFonts w:hint="eastAsia"/>
          <w:rtl/>
        </w:rPr>
        <w:t>تفس</w:t>
      </w:r>
      <w:r w:rsidRPr="00E310D6">
        <w:rPr>
          <w:rStyle w:val="libBold1Char"/>
          <w:rFonts w:hint="cs"/>
          <w:rtl/>
        </w:rPr>
        <w:t>ی</w:t>
      </w:r>
      <w:r w:rsidRPr="00E310D6">
        <w:rPr>
          <w:rStyle w:val="libBold1Char"/>
          <w:rFonts w:hint="eastAsia"/>
          <w:rtl/>
        </w:rPr>
        <w:t>ر</w:t>
      </w:r>
      <w:r w:rsidRPr="00E310D6">
        <w:rPr>
          <w:rStyle w:val="libBold1Char"/>
          <w:rtl/>
        </w:rPr>
        <w:t xml:space="preserve"> فرات الکوف</w:t>
      </w:r>
      <w:r w:rsidRPr="00E310D6">
        <w:rPr>
          <w:rStyle w:val="libBold1Char"/>
          <w:rFonts w:hint="cs"/>
          <w:rtl/>
        </w:rPr>
        <w:t>یّ</w:t>
      </w:r>
      <w:r>
        <w:rPr>
          <w:rtl/>
        </w:rPr>
        <w:t>: ف</w:t>
      </w:r>
      <w:r>
        <w:rPr>
          <w:rFonts w:hint="cs"/>
          <w:rtl/>
        </w:rPr>
        <w:t>ی</w:t>
      </w:r>
      <w:r>
        <w:rPr>
          <w:rtl/>
        </w:rPr>
        <w:t xml:space="preserve"> انّه </w:t>
      </w:r>
      <w:r>
        <w:rPr>
          <w:rFonts w:hint="cs"/>
          <w:rtl/>
        </w:rPr>
        <w:t>ی</w:t>
      </w:r>
      <w:r>
        <w:rPr>
          <w:rFonts w:hint="eastAsia"/>
          <w:rtl/>
        </w:rPr>
        <w:t>دفع</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ال</w:t>
      </w:r>
      <w:r>
        <w:rPr>
          <w:rFonts w:hint="cs"/>
          <w:rtl/>
        </w:rPr>
        <w:t>ی</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لواء الحمد و إل</w:t>
      </w:r>
      <w:r>
        <w:rPr>
          <w:rFonts w:hint="cs"/>
          <w:rtl/>
        </w:rPr>
        <w:t>ی</w:t>
      </w:r>
      <w:r>
        <w:rPr>
          <w:rtl/>
        </w:rPr>
        <w:t xml:space="preserve"> حمزه لواء التکب</w:t>
      </w:r>
      <w:r>
        <w:rPr>
          <w:rFonts w:hint="cs"/>
          <w:rtl/>
        </w:rPr>
        <w:t>ی</w:t>
      </w:r>
      <w:r>
        <w:rPr>
          <w:rFonts w:hint="eastAsia"/>
          <w:rtl/>
        </w:rPr>
        <w:t>ر</w:t>
      </w:r>
      <w:r>
        <w:rPr>
          <w:rtl/>
        </w:rPr>
        <w:t xml:space="preserve"> و ال</w:t>
      </w:r>
      <w:r>
        <w:rPr>
          <w:rFonts w:hint="cs"/>
          <w:rtl/>
        </w:rPr>
        <w:t>ی</w:t>
      </w:r>
      <w:r>
        <w:rPr>
          <w:rtl/>
        </w:rPr>
        <w:t xml:space="preserve"> جعفر لواء التسب</w:t>
      </w:r>
      <w:r>
        <w:rPr>
          <w:rFonts w:hint="cs"/>
          <w:rtl/>
        </w:rPr>
        <w:t>ی</w:t>
      </w:r>
      <w:r>
        <w:rPr>
          <w:rFonts w:hint="eastAsia"/>
          <w:rtl/>
        </w:rPr>
        <w:t>ح</w:t>
      </w:r>
      <w:r>
        <w:rPr>
          <w:rtl/>
        </w:rPr>
        <w:t xml:space="preserve"> </w:t>
      </w:r>
      <w:r w:rsidRPr="000F2A07">
        <w:rPr>
          <w:rStyle w:val="libFootnotenumChar"/>
          <w:rtl/>
        </w:rPr>
        <w:t>(2)</w:t>
      </w:r>
      <w:r>
        <w:rPr>
          <w:rtl/>
        </w:rPr>
        <w:t>.</w:t>
      </w:r>
    </w:p>
    <w:p w:rsidR="00140CA9" w:rsidRDefault="00191CDD" w:rsidP="00E310D6">
      <w:pPr>
        <w:pStyle w:val="libNormal"/>
      </w:pPr>
      <w:r w:rsidRPr="00E310D6">
        <w:rPr>
          <w:rStyle w:val="libBold1Char"/>
          <w:rFonts w:hint="eastAsia"/>
          <w:rtl/>
        </w:rPr>
        <w:t>تفس</w:t>
      </w:r>
      <w:r w:rsidRPr="00E310D6">
        <w:rPr>
          <w:rStyle w:val="libBold1Char"/>
          <w:rFonts w:hint="cs"/>
          <w:rtl/>
        </w:rPr>
        <w:t>ی</w:t>
      </w:r>
      <w:r w:rsidRPr="00E310D6">
        <w:rPr>
          <w:rStyle w:val="libBold1Char"/>
          <w:rFonts w:hint="eastAsia"/>
          <w:rtl/>
        </w:rPr>
        <w:t>ر</w:t>
      </w:r>
      <w:r w:rsidRPr="00E310D6">
        <w:rPr>
          <w:rStyle w:val="libBold1Char"/>
          <w:rtl/>
        </w:rPr>
        <w:t xml:space="preserve"> العسکر</w:t>
      </w:r>
      <w:r w:rsidRPr="00E310D6">
        <w:rPr>
          <w:rStyle w:val="libBold1Char"/>
          <w:rFonts w:hint="cs"/>
          <w:rtl/>
        </w:rPr>
        <w:t>یّ</w:t>
      </w:r>
      <w:r>
        <w:rPr>
          <w:rtl/>
        </w:rPr>
        <w:t>: ف</w:t>
      </w:r>
      <w:r>
        <w:rPr>
          <w:rFonts w:hint="cs"/>
          <w:rtl/>
        </w:rPr>
        <w:t>ی</w:t>
      </w:r>
      <w:r>
        <w:rPr>
          <w:rtl/>
        </w:rPr>
        <w:t xml:space="preserve"> انّه </w:t>
      </w:r>
      <w:r>
        <w:rPr>
          <w:rFonts w:hint="cs"/>
          <w:rtl/>
        </w:rPr>
        <w:t>ی</w:t>
      </w:r>
      <w:r>
        <w:rPr>
          <w:rFonts w:hint="eastAsia"/>
          <w:rtl/>
        </w:rPr>
        <w:t>أت</w:t>
      </w:r>
      <w:r>
        <w:rPr>
          <w:rFonts w:hint="cs"/>
          <w:rtl/>
        </w:rPr>
        <w:t>ی</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بالرمح الذ</w:t>
      </w:r>
      <w:r>
        <w:rPr>
          <w:rFonts w:hint="cs"/>
          <w:rtl/>
        </w:rPr>
        <w:t>ی</w:t>
      </w:r>
      <w:r>
        <w:rPr>
          <w:rtl/>
        </w:rPr>
        <w:t xml:space="preserve"> کان </w:t>
      </w:r>
      <w:r>
        <w:rPr>
          <w:rFonts w:hint="cs"/>
          <w:rtl/>
        </w:rPr>
        <w:t>ی</w:t>
      </w:r>
      <w:r>
        <w:rPr>
          <w:rFonts w:hint="eastAsia"/>
          <w:rtl/>
        </w:rPr>
        <w:t>قاتل</w:t>
      </w:r>
      <w:r>
        <w:rPr>
          <w:rtl/>
        </w:rPr>
        <w:t xml:space="preserve"> به حمزه أعداء اللّه ف</w:t>
      </w:r>
      <w:r>
        <w:rPr>
          <w:rFonts w:hint="cs"/>
          <w:rtl/>
        </w:rPr>
        <w:t>ی</w:t>
      </w:r>
      <w:r>
        <w:rPr>
          <w:rtl/>
        </w:rPr>
        <w:t xml:space="preserve"> الدن</w:t>
      </w:r>
      <w:r>
        <w:rPr>
          <w:rFonts w:hint="cs"/>
          <w:rtl/>
        </w:rPr>
        <w:t>ی</w:t>
      </w:r>
      <w:r>
        <w:rPr>
          <w:rFonts w:hint="eastAsia"/>
          <w:rtl/>
        </w:rPr>
        <w:t>ا</w:t>
      </w:r>
      <w:r>
        <w:rPr>
          <w:rtl/>
        </w:rPr>
        <w:t xml:space="preserve"> ف</w:t>
      </w:r>
      <w:r>
        <w:rPr>
          <w:rFonts w:hint="cs"/>
          <w:rtl/>
        </w:rPr>
        <w:t>ی</w:t>
      </w:r>
      <w:r>
        <w:rPr>
          <w:rFonts w:hint="eastAsia"/>
          <w:rtl/>
        </w:rPr>
        <w:t>نا</w:t>
      </w:r>
      <w:r>
        <w:rPr>
          <w:rtl/>
        </w:rPr>
        <w:t xml:space="preserve"> و له إ</w:t>
      </w:r>
      <w:r>
        <w:rPr>
          <w:rFonts w:hint="cs"/>
          <w:rtl/>
        </w:rPr>
        <w:t>یّ</w:t>
      </w:r>
      <w:r>
        <w:rPr>
          <w:rFonts w:hint="eastAsia"/>
          <w:rtl/>
        </w:rPr>
        <w:t>اه</w:t>
      </w:r>
      <w:r>
        <w:rPr>
          <w:rtl/>
        </w:rPr>
        <w:t xml:space="preserve"> و </w:t>
      </w:r>
      <w:r>
        <w:rPr>
          <w:rFonts w:hint="cs"/>
          <w:rtl/>
        </w:rPr>
        <w:t>ی</w:t>
      </w:r>
      <w:r>
        <w:rPr>
          <w:rFonts w:hint="eastAsia"/>
          <w:rtl/>
        </w:rPr>
        <w:t>قول</w:t>
      </w:r>
      <w:r>
        <w:rPr>
          <w:rtl/>
        </w:rPr>
        <w:t>:</w:t>
      </w:r>
      <w:r>
        <w:rPr>
          <w:rFonts w:hint="cs"/>
          <w:rtl/>
        </w:rPr>
        <w:t>ی</w:t>
      </w:r>
      <w:r>
        <w:rPr>
          <w:rFonts w:hint="eastAsia"/>
          <w:rtl/>
        </w:rPr>
        <w:t>ا</w:t>
      </w:r>
      <w:r>
        <w:rPr>
          <w:rtl/>
        </w:rPr>
        <w:t xml:space="preserve"> عمّ رسول اللّه ذد الجح</w:t>
      </w:r>
      <w:r>
        <w:rPr>
          <w:rFonts w:hint="cs"/>
          <w:rtl/>
        </w:rPr>
        <w:t>ی</w:t>
      </w:r>
      <w:r>
        <w:rPr>
          <w:rFonts w:hint="eastAsia"/>
          <w:rtl/>
        </w:rPr>
        <w:t>م</w:t>
      </w:r>
      <w:r>
        <w:rPr>
          <w:rtl/>
        </w:rPr>
        <w:t xml:space="preserve"> عن أول</w:t>
      </w:r>
      <w:r>
        <w:rPr>
          <w:rFonts w:hint="cs"/>
          <w:rtl/>
        </w:rPr>
        <w:t>ی</w:t>
      </w:r>
      <w:r>
        <w:rPr>
          <w:rFonts w:hint="eastAsia"/>
          <w:rtl/>
        </w:rPr>
        <w:t>ائک</w:t>
      </w:r>
      <w:r>
        <w:rPr>
          <w:rtl/>
        </w:rPr>
        <w:t xml:space="preserve"> برمحک </w:t>
      </w:r>
      <w:r w:rsidRPr="000F2A07">
        <w:rPr>
          <w:rStyle w:val="libFootnotenumChar"/>
          <w:rtl/>
        </w:rPr>
        <w:t>(3)</w:t>
      </w:r>
      <w:r>
        <w:rPr>
          <w:rtl/>
        </w:rPr>
        <w:t xml:space="preserve">. </w:t>
      </w:r>
    </w:p>
    <w:p w:rsidR="00E310D6" w:rsidRDefault="00191CDD" w:rsidP="00E310D6">
      <w:pPr>
        <w:pStyle w:val="libNormal"/>
        <w:rPr>
          <w:rtl/>
        </w:rPr>
      </w:pPr>
      <w:r w:rsidRPr="00E310D6">
        <w:rPr>
          <w:rStyle w:val="libBold1Char"/>
          <w:rFonts w:hint="eastAsia"/>
          <w:rtl/>
        </w:rPr>
        <w:t>المناقب</w:t>
      </w:r>
      <w:r>
        <w:rPr>
          <w:rtl/>
        </w:rPr>
        <w:t>: فضل حمزه و جعفر ف</w:t>
      </w:r>
      <w:r>
        <w:rPr>
          <w:rFonts w:hint="cs"/>
          <w:rtl/>
        </w:rPr>
        <w:t>ی</w:t>
      </w:r>
      <w:r>
        <w:rPr>
          <w:rtl/>
        </w:rPr>
        <w:t xml:space="preserve"> الق</w:t>
      </w:r>
      <w:r>
        <w:rPr>
          <w:rFonts w:hint="cs"/>
          <w:rtl/>
        </w:rPr>
        <w:t>ی</w:t>
      </w:r>
      <w:r>
        <w:rPr>
          <w:rFonts w:hint="eastAsia"/>
          <w:rtl/>
        </w:rPr>
        <w:t>امه</w:t>
      </w:r>
      <w:r>
        <w:rPr>
          <w:rtl/>
        </w:rPr>
        <w:t xml:space="preserve"> </w:t>
      </w:r>
      <w:r w:rsidRPr="000F2A07">
        <w:rPr>
          <w:rStyle w:val="libFootnotenumChar"/>
          <w:rtl/>
        </w:rPr>
        <w:t>(4)</w:t>
      </w:r>
      <w:r>
        <w:rPr>
          <w:rtl/>
        </w:rPr>
        <w:t>.</w:t>
      </w:r>
    </w:p>
    <w:p w:rsidR="00140CA9" w:rsidRDefault="00191CDD" w:rsidP="00E310D6">
      <w:pPr>
        <w:pStyle w:val="libNormal"/>
      </w:pPr>
      <w:r w:rsidRPr="00E310D6">
        <w:rPr>
          <w:rStyle w:val="libBold1Char"/>
          <w:rFonts w:hint="eastAsia"/>
          <w:rtl/>
        </w:rPr>
        <w:t>الإحتجاج</w:t>
      </w:r>
      <w:r>
        <w:rPr>
          <w:rtl/>
        </w:rPr>
        <w:t>: فج</w:t>
      </w:r>
      <w:r>
        <w:rPr>
          <w:rFonts w:hint="cs"/>
          <w:rtl/>
        </w:rPr>
        <w:t>ی</w:t>
      </w:r>
      <w:r>
        <w:rPr>
          <w:rFonts w:hint="eastAsia"/>
          <w:rtl/>
        </w:rPr>
        <w:t>عه</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بقتل حمزه أسد اللّه و أسد رسوله و ناصر د</w:t>
      </w:r>
      <w:r>
        <w:rPr>
          <w:rFonts w:hint="cs"/>
          <w:rtl/>
        </w:rPr>
        <w:t>ی</w:t>
      </w:r>
      <w:r>
        <w:rPr>
          <w:rFonts w:hint="eastAsia"/>
          <w:rtl/>
        </w:rPr>
        <w:t>نه</w:t>
      </w:r>
      <w:r>
        <w:rPr>
          <w:rtl/>
        </w:rPr>
        <w:t xml:space="preserve"> و صبر النب</w:t>
      </w:r>
      <w:r>
        <w:rPr>
          <w:rFonts w:hint="cs"/>
          <w:rtl/>
        </w:rPr>
        <w:t>یّ</w:t>
      </w:r>
      <w:r>
        <w:rPr>
          <w:rtl/>
        </w:rPr>
        <w:t xml:space="preserve"> </w:t>
      </w:r>
      <w:r w:rsidR="00F2741C" w:rsidRPr="00F2741C">
        <w:rPr>
          <w:rStyle w:val="libAlaemChar"/>
          <w:rtl/>
        </w:rPr>
        <w:t>صلى‌الله‌عليه‌وآله‌وسلم</w:t>
      </w:r>
      <w:r>
        <w:rPr>
          <w:rtl/>
        </w:rPr>
        <w:t xml:space="preserve"> و استسلامه للّه تعال</w:t>
      </w:r>
      <w:r>
        <w:rPr>
          <w:rFonts w:hint="cs"/>
          <w:rtl/>
        </w:rPr>
        <w:t>ی</w:t>
      </w:r>
      <w:r>
        <w:rPr>
          <w:rtl/>
        </w:rPr>
        <w:t xml:space="preserve"> و قوله:لو لا أن تحزن صف</w:t>
      </w:r>
      <w:r>
        <w:rPr>
          <w:rFonts w:hint="cs"/>
          <w:rtl/>
        </w:rPr>
        <w:t>یّ</w:t>
      </w:r>
      <w:r>
        <w:rPr>
          <w:rFonts w:hint="eastAsia"/>
          <w:rtl/>
        </w:rPr>
        <w:t>ه</w:t>
      </w:r>
      <w:r>
        <w:rPr>
          <w:rtl/>
        </w:rPr>
        <w:t xml:space="preserve"> لترکته حتّ</w:t>
      </w:r>
      <w:r>
        <w:rPr>
          <w:rFonts w:hint="cs"/>
          <w:rtl/>
        </w:rPr>
        <w:t>ی</w:t>
      </w:r>
      <w:r>
        <w:rPr>
          <w:rtl/>
        </w:rPr>
        <w:t xml:space="preserve"> </w:t>
      </w:r>
      <w:r>
        <w:rPr>
          <w:rFonts w:hint="cs"/>
          <w:rtl/>
        </w:rPr>
        <w:t>ی</w:t>
      </w:r>
      <w:r>
        <w:rPr>
          <w:rFonts w:hint="eastAsia"/>
          <w:rtl/>
        </w:rPr>
        <w:t>حشر</w:t>
      </w:r>
      <w:r>
        <w:rPr>
          <w:rtl/>
        </w:rPr>
        <w:t xml:space="preserve"> من بطون السباع و حواصل الط</w:t>
      </w:r>
      <w:r>
        <w:rPr>
          <w:rFonts w:hint="cs"/>
          <w:rtl/>
        </w:rPr>
        <w:t>ی</w:t>
      </w:r>
      <w:r>
        <w:rPr>
          <w:rFonts w:hint="eastAsia"/>
          <w:rtl/>
        </w:rPr>
        <w:t>ر</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جمله</w:t>
      </w:r>
      <w:r>
        <w:rPr>
          <w:rtl/>
        </w:rPr>
        <w:t xml:space="preserve"> من الروا</w:t>
      </w:r>
      <w:r>
        <w:rPr>
          <w:rFonts w:hint="cs"/>
          <w:rtl/>
        </w:rPr>
        <w:t>ی</w:t>
      </w:r>
      <w:r>
        <w:rPr>
          <w:rFonts w:hint="eastAsia"/>
          <w:rtl/>
        </w:rPr>
        <w:t>ات</w:t>
      </w:r>
      <w:r>
        <w:rPr>
          <w:rtl/>
        </w:rPr>
        <w:t xml:space="preserve"> ف</w:t>
      </w:r>
      <w:r>
        <w:rPr>
          <w:rFonts w:hint="cs"/>
          <w:rtl/>
        </w:rPr>
        <w:t>ی</w:t>
      </w:r>
      <w:r>
        <w:rPr>
          <w:rtl/>
        </w:rPr>
        <w:t xml:space="preserve"> فضل حمزه و جعفر </w:t>
      </w:r>
      <w:r w:rsidR="00F2741C" w:rsidRPr="00F2741C">
        <w:rPr>
          <w:rStyle w:val="libAlaemChar"/>
          <w:rtl/>
        </w:rPr>
        <w:t>عليهما‌السلام</w:t>
      </w:r>
      <w:r>
        <w:rPr>
          <w:rtl/>
        </w:rPr>
        <w:t xml:space="preserve"> </w:t>
      </w:r>
      <w:r w:rsidRPr="000F2A07">
        <w:rPr>
          <w:rStyle w:val="libFootnotenumChar"/>
          <w:rtl/>
        </w:rPr>
        <w:t>(6)</w:t>
      </w:r>
      <w:r>
        <w:rPr>
          <w:rtl/>
        </w:rPr>
        <w:t xml:space="preserve">. </w:t>
      </w:r>
    </w:p>
    <w:p w:rsidR="00140CA9" w:rsidRDefault="00191CDD" w:rsidP="00191CDD">
      <w:pPr>
        <w:pStyle w:val="libNormal"/>
      </w:pPr>
      <w:r>
        <w:rPr>
          <w:rFonts w:hint="eastAsia"/>
          <w:rtl/>
        </w:rPr>
        <w:t>أمر</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بز</w:t>
      </w:r>
      <w:r>
        <w:rPr>
          <w:rFonts w:hint="cs"/>
          <w:rtl/>
        </w:rPr>
        <w:t>ی</w:t>
      </w:r>
      <w:r>
        <w:rPr>
          <w:rFonts w:hint="eastAsia"/>
          <w:rtl/>
        </w:rPr>
        <w:t>اره</w:t>
      </w:r>
      <w:r>
        <w:rPr>
          <w:rtl/>
        </w:rPr>
        <w:t xml:space="preserve"> قبر حمزه و المامه به و بالشهداء </w:t>
      </w:r>
      <w:r w:rsidRPr="000F2A07">
        <w:rPr>
          <w:rStyle w:val="libFootnotenumChar"/>
          <w:rtl/>
        </w:rPr>
        <w:t>(7)</w:t>
      </w:r>
      <w:r>
        <w:rPr>
          <w:rtl/>
        </w:rPr>
        <w:t xml:space="preserve">. </w:t>
      </w:r>
    </w:p>
    <w:p w:rsidR="00140CA9" w:rsidRDefault="00191CDD" w:rsidP="00191CDD">
      <w:pPr>
        <w:pStyle w:val="libNormal"/>
      </w:pPr>
      <w:r>
        <w:rPr>
          <w:rFonts w:hint="eastAsia"/>
          <w:rtl/>
        </w:rPr>
        <w:t>ز</w:t>
      </w:r>
      <w:r>
        <w:rPr>
          <w:rFonts w:hint="cs"/>
          <w:rtl/>
        </w:rPr>
        <w:t>ی</w:t>
      </w:r>
      <w:r>
        <w:rPr>
          <w:rFonts w:hint="eastAsia"/>
          <w:rtl/>
        </w:rPr>
        <w:t>اره</w:t>
      </w:r>
      <w:r>
        <w:rPr>
          <w:rtl/>
        </w:rPr>
        <w:t xml:space="preserve"> فاطمه </w:t>
      </w:r>
      <w:r w:rsidR="00CD4C5A" w:rsidRPr="00CD4C5A">
        <w:rPr>
          <w:rStyle w:val="libAlaemChar"/>
          <w:rtl/>
        </w:rPr>
        <w:t>عليها‌السلام</w:t>
      </w:r>
      <w:r>
        <w:rPr>
          <w:rtl/>
        </w:rPr>
        <w:t xml:space="preserve"> قبره؛ (کفا</w:t>
      </w:r>
      <w:r>
        <w:rPr>
          <w:rFonts w:hint="cs"/>
          <w:rtl/>
        </w:rPr>
        <w:t>ی</w:t>
      </w:r>
      <w:r>
        <w:rPr>
          <w:rFonts w:hint="eastAsia"/>
          <w:rtl/>
        </w:rPr>
        <w:t>ه</w:t>
      </w:r>
      <w:r>
        <w:rPr>
          <w:rtl/>
        </w:rPr>
        <w:t xml:space="preserve"> الأثر ف</w:t>
      </w:r>
      <w:r>
        <w:rPr>
          <w:rFonts w:hint="cs"/>
          <w:rtl/>
        </w:rPr>
        <w:t>ی</w:t>
      </w:r>
      <w:r>
        <w:rPr>
          <w:rtl/>
        </w:rPr>
        <w:t xml:space="preserve"> النصوص):عن محمود بن لب</w:t>
      </w:r>
      <w:r>
        <w:rPr>
          <w:rFonts w:hint="cs"/>
          <w:rtl/>
        </w:rPr>
        <w:t>ی</w:t>
      </w:r>
      <w:r>
        <w:rPr>
          <w:rFonts w:hint="eastAsia"/>
          <w:rtl/>
        </w:rPr>
        <w:t>د</w:t>
      </w:r>
      <w:r>
        <w:rPr>
          <w:rtl/>
        </w:rPr>
        <w:t xml:space="preserve"> قال: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28</w:t>
      </w:r>
      <w:r w:rsidR="00191CDD">
        <w:rPr>
          <w:rtl/>
        </w:rPr>
        <w:t>6/5</w:t>
      </w:r>
      <w:r w:rsidR="00140CA9">
        <w:rPr>
          <w:rtl/>
        </w:rPr>
        <w:t>2</w:t>
      </w:r>
      <w:r w:rsidR="00191CDD">
        <w:rPr>
          <w:rtl/>
        </w:rPr>
        <w:t>/</w:t>
      </w:r>
      <w:r w:rsidR="00140CA9">
        <w:rPr>
          <w:rtl/>
        </w:rPr>
        <w:t>3</w:t>
      </w:r>
      <w:r w:rsidR="00191CDD">
        <w:rPr>
          <w:rtl/>
        </w:rPr>
        <w:t>،ج:</w:t>
      </w:r>
      <w:r w:rsidR="00140CA9">
        <w:rPr>
          <w:rtl/>
        </w:rPr>
        <w:t>331</w:t>
      </w:r>
      <w:r w:rsidR="00191CDD">
        <w:rPr>
          <w:rtl/>
        </w:rPr>
        <w:t>/</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291</w:t>
      </w:r>
      <w:r w:rsidR="00191CDD">
        <w:rPr>
          <w:rtl/>
        </w:rPr>
        <w:t>/5</w:t>
      </w:r>
      <w:r w:rsidR="00140CA9">
        <w:rPr>
          <w:rtl/>
        </w:rPr>
        <w:t>2</w:t>
      </w:r>
      <w:r w:rsidR="00191CDD">
        <w:rPr>
          <w:rtl/>
        </w:rPr>
        <w:t>/</w:t>
      </w:r>
      <w:r w:rsidR="00140CA9">
        <w:rPr>
          <w:rtl/>
        </w:rPr>
        <w:t>3</w:t>
      </w:r>
      <w:r w:rsidR="00191CDD">
        <w:rPr>
          <w:rtl/>
        </w:rPr>
        <w:t>،ج:</w:t>
      </w:r>
      <w:r w:rsidR="00140CA9">
        <w:rPr>
          <w:rtl/>
        </w:rPr>
        <w:t>7</w:t>
      </w:r>
      <w:r w:rsidR="00191CDD">
        <w:rPr>
          <w:rtl/>
        </w:rPr>
        <w:t>/</w:t>
      </w:r>
      <w:r w:rsidR="00140CA9">
        <w:rPr>
          <w:rtl/>
        </w:rPr>
        <w:t>8</w:t>
      </w:r>
      <w:r w:rsidR="00191CDD">
        <w:rPr>
          <w:rtl/>
        </w:rPr>
        <w:t>. ق:44</w:t>
      </w:r>
      <w:r w:rsidR="00140CA9">
        <w:rPr>
          <w:rtl/>
        </w:rPr>
        <w:t>2</w:t>
      </w:r>
      <w:r w:rsidR="00191CDD">
        <w:rPr>
          <w:rtl/>
        </w:rPr>
        <w:t>/</w:t>
      </w:r>
      <w:r w:rsidR="00140CA9">
        <w:rPr>
          <w:rtl/>
        </w:rPr>
        <w:t>90</w:t>
      </w:r>
      <w:r w:rsidR="00191CDD">
        <w:rPr>
          <w:rtl/>
        </w:rPr>
        <w:t>/</w:t>
      </w:r>
      <w:r w:rsidR="00140CA9">
        <w:rPr>
          <w:rtl/>
        </w:rPr>
        <w:t>9</w:t>
      </w:r>
      <w:r w:rsidR="00191CDD">
        <w:rPr>
          <w:rtl/>
        </w:rPr>
        <w:t>،ج:65/4</w:t>
      </w:r>
      <w:r w:rsidR="00140CA9">
        <w:rPr>
          <w:rtl/>
        </w:rPr>
        <w:t>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309</w:t>
      </w:r>
      <w:r w:rsidR="00191CDD">
        <w:rPr>
          <w:rtl/>
        </w:rPr>
        <w:t>/56/</w:t>
      </w:r>
      <w:r w:rsidR="00140CA9">
        <w:rPr>
          <w:rtl/>
        </w:rPr>
        <w:t>3</w:t>
      </w:r>
      <w:r w:rsidR="00191CDD">
        <w:rPr>
          <w:rtl/>
        </w:rPr>
        <w:t>،ج:6</w:t>
      </w:r>
      <w:r w:rsidR="00140CA9">
        <w:rPr>
          <w:rtl/>
        </w:rPr>
        <w:t>8</w:t>
      </w:r>
      <w:r w:rsidR="00191CDD">
        <w:rPr>
          <w:rtl/>
        </w:rPr>
        <w:t>/</w:t>
      </w:r>
      <w:r w:rsidR="00140CA9">
        <w:rPr>
          <w:rtl/>
        </w:rPr>
        <w:t>8</w:t>
      </w:r>
      <w:r w:rsidR="00191CDD">
        <w:rPr>
          <w:rtl/>
        </w:rPr>
        <w:t>. ق:</w:t>
      </w:r>
      <w:r w:rsidR="00140CA9">
        <w:rPr>
          <w:rtl/>
        </w:rPr>
        <w:t>2</w:t>
      </w:r>
      <w:r w:rsidR="00191CDD">
        <w:rPr>
          <w:rtl/>
        </w:rPr>
        <w:t>54/</w:t>
      </w:r>
      <w:r w:rsidR="00140CA9">
        <w:rPr>
          <w:rtl/>
        </w:rPr>
        <w:t>20</w:t>
      </w:r>
      <w:r w:rsidR="00191CDD">
        <w:rPr>
          <w:rtl/>
        </w:rPr>
        <w:t>/6،ج:</w:t>
      </w:r>
      <w:r w:rsidR="00140CA9">
        <w:rPr>
          <w:rtl/>
        </w:rPr>
        <w:t>2</w:t>
      </w:r>
      <w:r w:rsidR="00191CDD">
        <w:rPr>
          <w:rtl/>
        </w:rPr>
        <w:t>45/</w:t>
      </w:r>
      <w:r w:rsidR="00140CA9">
        <w:rPr>
          <w:rtl/>
        </w:rPr>
        <w:t>17</w:t>
      </w:r>
      <w:r w:rsidR="00191CDD">
        <w:rPr>
          <w:rtl/>
        </w:rPr>
        <w:t>. ق:</w:t>
      </w:r>
      <w:r w:rsidR="00140CA9">
        <w:rPr>
          <w:rtl/>
        </w:rPr>
        <w:t>739</w:t>
      </w:r>
      <w:r w:rsidR="00191CDD">
        <w:rPr>
          <w:rtl/>
        </w:rPr>
        <w:t>/</w:t>
      </w:r>
      <w:r w:rsidR="00140CA9">
        <w:rPr>
          <w:rtl/>
        </w:rPr>
        <w:t>72</w:t>
      </w:r>
      <w:r w:rsidR="00191CDD">
        <w:rPr>
          <w:rtl/>
        </w:rPr>
        <w:t>/6،ج:</w:t>
      </w:r>
      <w:r w:rsidR="00140CA9">
        <w:rPr>
          <w:rtl/>
        </w:rPr>
        <w:t>281</w:t>
      </w:r>
      <w:r w:rsidR="00191CDD">
        <w:rPr>
          <w:rtl/>
        </w:rPr>
        <w:t>/</w:t>
      </w:r>
      <w:r w:rsidR="00140CA9">
        <w:rPr>
          <w:rtl/>
        </w:rPr>
        <w:t>22</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308</w:t>
      </w:r>
      <w:r w:rsidR="00191CDD">
        <w:rPr>
          <w:rtl/>
        </w:rPr>
        <w:t>/56/</w:t>
      </w:r>
      <w:r w:rsidR="00140CA9">
        <w:rPr>
          <w:rtl/>
        </w:rPr>
        <w:t>3</w:t>
      </w:r>
      <w:r w:rsidR="00191CDD">
        <w:rPr>
          <w:rtl/>
        </w:rPr>
        <w:t>،ج:6</w:t>
      </w:r>
      <w:r w:rsidR="00140CA9">
        <w:rPr>
          <w:rtl/>
        </w:rPr>
        <w:t>7</w:t>
      </w:r>
      <w:r w:rsidR="00191CDD">
        <w:rPr>
          <w:rtl/>
        </w:rPr>
        <w:t>/</w:t>
      </w:r>
      <w:r w:rsidR="00140CA9">
        <w:rPr>
          <w:rtl/>
        </w:rPr>
        <w:t>8</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99</w:t>
      </w:r>
      <w:r w:rsidR="00191CDD">
        <w:rPr>
          <w:rtl/>
        </w:rPr>
        <w:t>/6/4،ج:</w:t>
      </w:r>
      <w:r w:rsidR="00140CA9">
        <w:rPr>
          <w:rtl/>
        </w:rPr>
        <w:t>33</w:t>
      </w:r>
      <w:r w:rsidR="00191CDD">
        <w:rPr>
          <w:rtl/>
        </w:rPr>
        <w:t>/</w:t>
      </w:r>
      <w:r w:rsidR="00140CA9">
        <w:rPr>
          <w:rtl/>
        </w:rPr>
        <w:t>10</w:t>
      </w:r>
      <w:r w:rsidR="00191CDD">
        <w:rPr>
          <w:rtl/>
        </w:rPr>
        <w:t>. ق:</w:t>
      </w:r>
      <w:r w:rsidR="00140CA9">
        <w:rPr>
          <w:rtl/>
        </w:rPr>
        <w:t>2</w:t>
      </w:r>
      <w:r w:rsidR="00191CDD">
        <w:rPr>
          <w:rtl/>
        </w:rPr>
        <w:t>6</w:t>
      </w:r>
      <w:r w:rsidR="00140CA9">
        <w:rPr>
          <w:rtl/>
        </w:rPr>
        <w:t>2</w:t>
      </w:r>
      <w:r w:rsidR="00191CDD">
        <w:rPr>
          <w:rtl/>
        </w:rPr>
        <w:t>/</w:t>
      </w:r>
      <w:r w:rsidR="00140CA9">
        <w:rPr>
          <w:rtl/>
        </w:rPr>
        <w:t>20</w:t>
      </w:r>
      <w:r w:rsidR="00191CDD">
        <w:rPr>
          <w:rtl/>
        </w:rPr>
        <w:t>/6،ج:</w:t>
      </w:r>
      <w:r w:rsidR="00140CA9">
        <w:rPr>
          <w:rtl/>
        </w:rPr>
        <w:t>279</w:t>
      </w:r>
      <w:r w:rsidR="00191CDD">
        <w:rPr>
          <w:rtl/>
        </w:rPr>
        <w:t>/</w:t>
      </w:r>
      <w:r w:rsidR="00140CA9">
        <w:rPr>
          <w:rtl/>
        </w:rPr>
        <w:t>17</w:t>
      </w:r>
      <w:r w:rsidR="00191CDD">
        <w:rPr>
          <w:rtl/>
        </w:rPr>
        <w:t>. ق:</w:t>
      </w:r>
      <w:r w:rsidR="00140CA9">
        <w:rPr>
          <w:rtl/>
        </w:rPr>
        <w:t>738</w:t>
      </w:r>
      <w:r w:rsidR="00191CDD">
        <w:rPr>
          <w:rtl/>
        </w:rPr>
        <w:t>/</w:t>
      </w:r>
      <w:r w:rsidR="00140CA9">
        <w:rPr>
          <w:rtl/>
        </w:rPr>
        <w:t>72</w:t>
      </w:r>
      <w:r w:rsidR="00191CDD">
        <w:rPr>
          <w:rtl/>
        </w:rPr>
        <w:t>/6،ج:</w:t>
      </w:r>
      <w:r w:rsidR="00140CA9">
        <w:rPr>
          <w:rtl/>
        </w:rPr>
        <w:t>27</w:t>
      </w:r>
      <w:r w:rsidR="00191CDD">
        <w:rPr>
          <w:rtl/>
        </w:rPr>
        <w:t>5/</w:t>
      </w:r>
      <w:r w:rsidR="00140CA9">
        <w:rPr>
          <w:rtl/>
        </w:rPr>
        <w:t>22</w:t>
      </w:r>
      <w:r w:rsidR="00191CDD">
        <w:rPr>
          <w:rtl/>
        </w:rPr>
        <w:t xml:space="preserve">. </w:t>
      </w:r>
    </w:p>
    <w:p w:rsidR="00140CA9" w:rsidRDefault="00D7268C" w:rsidP="00E310D6">
      <w:pPr>
        <w:pStyle w:val="libFootnote0"/>
      </w:pPr>
      <w:r>
        <w:rPr>
          <w:rtl/>
        </w:rPr>
        <w:t>(6</w:t>
      </w:r>
      <w:r w:rsidR="00E310D6">
        <w:rPr>
          <w:rFonts w:hint="cs"/>
          <w:rtl/>
        </w:rPr>
        <w:t xml:space="preserve">) </w:t>
      </w:r>
      <w:r w:rsidR="00191CDD">
        <w:rPr>
          <w:rtl/>
        </w:rPr>
        <w:t>ق:</w:t>
      </w:r>
      <w:r w:rsidR="00140CA9">
        <w:rPr>
          <w:rtl/>
        </w:rPr>
        <w:t>123</w:t>
      </w:r>
      <w:r w:rsidR="00191CDD">
        <w:rPr>
          <w:rtl/>
        </w:rPr>
        <w:t>/</w:t>
      </w:r>
      <w:r w:rsidR="00140CA9">
        <w:rPr>
          <w:rtl/>
        </w:rPr>
        <w:t>13</w:t>
      </w:r>
      <w:r w:rsidR="00191CDD">
        <w:rPr>
          <w:rtl/>
        </w:rPr>
        <w:t>/4،ج:</w:t>
      </w:r>
      <w:r w:rsidR="00140CA9">
        <w:rPr>
          <w:rtl/>
        </w:rPr>
        <w:t>1</w:t>
      </w:r>
      <w:r w:rsidR="00191CDD">
        <w:rPr>
          <w:rtl/>
        </w:rPr>
        <w:t>4</w:t>
      </w:r>
      <w:r w:rsidR="00140CA9">
        <w:rPr>
          <w:rtl/>
        </w:rPr>
        <w:t>0</w:t>
      </w:r>
      <w:r w:rsidR="00191CDD">
        <w:rPr>
          <w:rtl/>
        </w:rPr>
        <w:t>/</w:t>
      </w:r>
      <w:r w:rsidR="00140CA9">
        <w:rPr>
          <w:rtl/>
        </w:rPr>
        <w:t>10</w:t>
      </w:r>
      <w:r w:rsidR="00191CDD">
        <w:rPr>
          <w:rtl/>
        </w:rPr>
        <w:t>. ق:</w:t>
      </w:r>
      <w:r w:rsidR="00140CA9">
        <w:rPr>
          <w:rtl/>
        </w:rPr>
        <w:t>10</w:t>
      </w:r>
      <w:r w:rsidR="00191CDD">
        <w:rPr>
          <w:rtl/>
        </w:rPr>
        <w:t>5/</w:t>
      </w:r>
      <w:r w:rsidR="00140CA9">
        <w:rPr>
          <w:rtl/>
        </w:rPr>
        <w:t>19</w:t>
      </w:r>
      <w:r w:rsidR="00191CDD">
        <w:rPr>
          <w:rtl/>
        </w:rPr>
        <w:t>/5،ج:</w:t>
      </w:r>
      <w:r w:rsidR="00140CA9">
        <w:rPr>
          <w:rtl/>
        </w:rPr>
        <w:t>380</w:t>
      </w:r>
      <w:r w:rsidR="00191CDD">
        <w:rPr>
          <w:rtl/>
        </w:rPr>
        <w:t>/</w:t>
      </w:r>
      <w:r w:rsidR="00140CA9">
        <w:rPr>
          <w:rtl/>
        </w:rPr>
        <w:t>11</w:t>
      </w:r>
      <w:r w:rsidR="00191CDD">
        <w:rPr>
          <w:rtl/>
        </w:rPr>
        <w:t>. ق:</w:t>
      </w:r>
      <w:r w:rsidR="00140CA9">
        <w:rPr>
          <w:rtl/>
        </w:rPr>
        <w:t>87</w:t>
      </w:r>
      <w:r w:rsidR="00191CDD">
        <w:rPr>
          <w:rtl/>
        </w:rPr>
        <w:t>/</w:t>
      </w:r>
      <w:r w:rsidR="00140CA9">
        <w:rPr>
          <w:rtl/>
        </w:rPr>
        <w:t>2</w:t>
      </w:r>
      <w:r w:rsidR="00191CDD">
        <w:rPr>
          <w:rtl/>
        </w:rPr>
        <w:t>6/</w:t>
      </w:r>
      <w:r w:rsidR="00140CA9">
        <w:rPr>
          <w:rtl/>
        </w:rPr>
        <w:t>7</w:t>
      </w:r>
      <w:r w:rsidR="00191CDD">
        <w:rPr>
          <w:rtl/>
        </w:rPr>
        <w:t>،ج:</w:t>
      </w:r>
      <w:r w:rsidR="00140CA9">
        <w:rPr>
          <w:rtl/>
        </w:rPr>
        <w:t>30</w:t>
      </w:r>
      <w:r w:rsidR="00191CDD">
        <w:rPr>
          <w:rtl/>
        </w:rPr>
        <w:t>/</w:t>
      </w:r>
      <w:r w:rsidR="00140CA9">
        <w:rPr>
          <w:rtl/>
        </w:rPr>
        <w:t>2</w:t>
      </w:r>
      <w:r w:rsidR="00191CDD">
        <w:rPr>
          <w:rtl/>
        </w:rPr>
        <w:t>4. ق:</w:t>
      </w:r>
      <w:r w:rsidR="00140CA9">
        <w:rPr>
          <w:rtl/>
        </w:rPr>
        <w:t>33</w:t>
      </w:r>
      <w:r w:rsidR="00191CDD">
        <w:rPr>
          <w:rtl/>
        </w:rPr>
        <w:t>5/</w:t>
      </w:r>
      <w:r w:rsidR="00140CA9">
        <w:rPr>
          <w:rtl/>
        </w:rPr>
        <w:t>107</w:t>
      </w:r>
      <w:r w:rsidR="00191CDD">
        <w:rPr>
          <w:rtl/>
        </w:rPr>
        <w:t>/</w:t>
      </w:r>
      <w:r w:rsidR="00140CA9">
        <w:rPr>
          <w:rtl/>
        </w:rPr>
        <w:t>7</w:t>
      </w:r>
      <w:r w:rsidR="00191CDD">
        <w:rPr>
          <w:rtl/>
        </w:rPr>
        <w:t>،ج:</w:t>
      </w:r>
      <w:r w:rsidR="00140CA9">
        <w:rPr>
          <w:rtl/>
        </w:rPr>
        <w:t>2</w:t>
      </w:r>
      <w:r w:rsidR="00191CDD">
        <w:rPr>
          <w:rtl/>
        </w:rPr>
        <w:t>54/</w:t>
      </w:r>
      <w:r w:rsidR="00140CA9">
        <w:rPr>
          <w:rtl/>
        </w:rPr>
        <w:t>2</w:t>
      </w:r>
      <w:r w:rsidR="00191CDD">
        <w:rPr>
          <w:rtl/>
        </w:rPr>
        <w:t>6. ق:</w:t>
      </w:r>
      <w:r w:rsidR="00140CA9">
        <w:rPr>
          <w:rtl/>
        </w:rPr>
        <w:t>19</w:t>
      </w:r>
      <w:r w:rsidR="00191CDD">
        <w:rPr>
          <w:rtl/>
        </w:rPr>
        <w:t>/6/</w:t>
      </w:r>
      <w:r w:rsidR="00140CA9">
        <w:rPr>
          <w:rtl/>
        </w:rPr>
        <w:t>13</w:t>
      </w:r>
      <w:r w:rsidR="00191CDD">
        <w:rPr>
          <w:rtl/>
        </w:rPr>
        <w:t>،ج:</w:t>
      </w:r>
      <w:r w:rsidR="00140CA9">
        <w:rPr>
          <w:rtl/>
        </w:rPr>
        <w:t>78</w:t>
      </w:r>
      <w:r w:rsidR="00191CDD">
        <w:rPr>
          <w:rtl/>
        </w:rPr>
        <w:t>/5</w:t>
      </w:r>
      <w:r w:rsidR="00140CA9">
        <w:rPr>
          <w:rtl/>
        </w:rPr>
        <w:t>1</w:t>
      </w:r>
      <w:r w:rsidR="00191CDD">
        <w:rPr>
          <w:rtl/>
        </w:rPr>
        <w:t xml:space="preserve">. </w:t>
      </w:r>
    </w:p>
    <w:p w:rsidR="00D7268C" w:rsidRDefault="00D7268C" w:rsidP="005E32C9">
      <w:pPr>
        <w:pStyle w:val="libFootnote0"/>
        <w:rPr>
          <w:rtl/>
        </w:rPr>
      </w:pPr>
      <w:r>
        <w:rPr>
          <w:rtl/>
        </w:rPr>
        <w:t>(7)</w:t>
      </w:r>
      <w:r w:rsidR="00191CDD">
        <w:rPr>
          <w:rtl/>
        </w:rPr>
        <w:t xml:space="preserve"> ق:</w:t>
      </w:r>
      <w:r w:rsidR="00140CA9">
        <w:rPr>
          <w:rtl/>
        </w:rPr>
        <w:t>19</w:t>
      </w:r>
      <w:r w:rsidR="00191CDD">
        <w:rPr>
          <w:rtl/>
        </w:rPr>
        <w:t>6/</w:t>
      </w:r>
      <w:r w:rsidR="00140CA9">
        <w:rPr>
          <w:rtl/>
        </w:rPr>
        <w:t>30</w:t>
      </w:r>
      <w:r w:rsidR="00191CDD">
        <w:rPr>
          <w:rtl/>
        </w:rPr>
        <w:t>/4،ج:44</w:t>
      </w:r>
      <w:r w:rsidR="00140CA9">
        <w:rPr>
          <w:rtl/>
        </w:rPr>
        <w:t>2</w:t>
      </w:r>
      <w:r w:rsidR="00191CDD">
        <w:rPr>
          <w:rtl/>
        </w:rPr>
        <w:t>/</w:t>
      </w:r>
      <w:r w:rsidR="00140CA9">
        <w:rPr>
          <w:rtl/>
        </w:rPr>
        <w:t>10</w:t>
      </w:r>
      <w:r w:rsidR="00191CDD">
        <w:rPr>
          <w:rtl/>
        </w:rPr>
        <w:t>.</w:t>
      </w:r>
    </w:p>
    <w:p w:rsidR="00D7268C" w:rsidRDefault="00D7268C" w:rsidP="000F2A07">
      <w:pPr>
        <w:pStyle w:val="libNormal"/>
        <w:rPr>
          <w:rtl/>
        </w:rPr>
      </w:pPr>
      <w:r>
        <w:rPr>
          <w:rtl/>
        </w:rPr>
        <w:br w:type="page"/>
      </w:r>
    </w:p>
    <w:p w:rsidR="00140CA9" w:rsidRDefault="00191CDD" w:rsidP="00E310D6">
      <w:pPr>
        <w:pStyle w:val="libNormal0"/>
        <w:rPr>
          <w:rtl/>
        </w:rPr>
      </w:pPr>
      <w:r>
        <w:rPr>
          <w:rFonts w:hint="eastAsia"/>
          <w:rtl/>
        </w:rPr>
        <w:t>لمّا</w:t>
      </w:r>
      <w:r>
        <w:rPr>
          <w:rtl/>
        </w:rPr>
        <w:t xml:space="preserve"> قبض رسول اللّه </w:t>
      </w:r>
      <w:r w:rsidR="00F2741C" w:rsidRPr="00F2741C">
        <w:rPr>
          <w:rStyle w:val="libAlaemChar"/>
          <w:rtl/>
        </w:rPr>
        <w:t>صلى‌الله‌عليه‌وآله‌وسلم</w:t>
      </w:r>
      <w:r>
        <w:rPr>
          <w:rtl/>
        </w:rPr>
        <w:t xml:space="preserve"> کانت فاطمه </w:t>
      </w:r>
      <w:r w:rsidR="00CD4C5A" w:rsidRPr="00CD4C5A">
        <w:rPr>
          <w:rStyle w:val="libAlaemChar"/>
          <w:rtl/>
        </w:rPr>
        <w:t>عليها‌السلام</w:t>
      </w:r>
      <w:r>
        <w:rPr>
          <w:rtl/>
        </w:rPr>
        <w:t xml:space="preserve"> تأت</w:t>
      </w:r>
      <w:r>
        <w:rPr>
          <w:rFonts w:hint="cs"/>
          <w:rtl/>
        </w:rPr>
        <w:t>ی</w:t>
      </w:r>
      <w:r>
        <w:rPr>
          <w:rtl/>
        </w:rPr>
        <w:t xml:space="preserve"> قبور الشهداء و تأت</w:t>
      </w:r>
      <w:r>
        <w:rPr>
          <w:rFonts w:hint="cs"/>
          <w:rtl/>
        </w:rPr>
        <w:t>ی</w:t>
      </w:r>
      <w:r>
        <w:rPr>
          <w:rtl/>
        </w:rPr>
        <w:t xml:space="preserve"> قبر حمزه و تبک</w:t>
      </w:r>
      <w:r>
        <w:rPr>
          <w:rFonts w:hint="cs"/>
          <w:rtl/>
        </w:rPr>
        <w:t>ی</w:t>
      </w:r>
      <w:r>
        <w:rPr>
          <w:rtl/>
        </w:rPr>
        <w:t xml:space="preserve"> هناک،فلمّا کان ف</w:t>
      </w:r>
      <w:r>
        <w:rPr>
          <w:rFonts w:hint="cs"/>
          <w:rtl/>
        </w:rPr>
        <w:t>ی</w:t>
      </w:r>
      <w:r>
        <w:rPr>
          <w:rtl/>
        </w:rPr>
        <w:t xml:space="preserve"> بعض الأ</w:t>
      </w:r>
      <w:r>
        <w:rPr>
          <w:rFonts w:hint="cs"/>
          <w:rtl/>
        </w:rPr>
        <w:t>یّ</w:t>
      </w:r>
      <w:r>
        <w:rPr>
          <w:rFonts w:hint="eastAsia"/>
          <w:rtl/>
        </w:rPr>
        <w:t>ام</w:t>
      </w:r>
      <w:r>
        <w:rPr>
          <w:rtl/>
        </w:rPr>
        <w:t xml:space="preserve"> أت</w:t>
      </w:r>
      <w:r>
        <w:rPr>
          <w:rFonts w:hint="cs"/>
          <w:rtl/>
        </w:rPr>
        <w:t>ی</w:t>
      </w:r>
      <w:r>
        <w:rPr>
          <w:rFonts w:hint="eastAsia"/>
          <w:rtl/>
        </w:rPr>
        <w:t>ت</w:t>
      </w:r>
      <w:r>
        <w:rPr>
          <w:rtl/>
        </w:rPr>
        <w:t xml:space="preserve"> قبر حمزه فوجدتها تبک</w:t>
      </w:r>
      <w:r>
        <w:rPr>
          <w:rFonts w:hint="cs"/>
          <w:rtl/>
        </w:rPr>
        <w:t>ی</w:t>
      </w:r>
      <w:r>
        <w:rPr>
          <w:rtl/>
        </w:rPr>
        <w:t xml:space="preserve"> هناک، فأمهلتها حتّ</w:t>
      </w:r>
      <w:r>
        <w:rPr>
          <w:rFonts w:hint="cs"/>
          <w:rtl/>
        </w:rPr>
        <w:t>ی</w:t>
      </w:r>
      <w:r>
        <w:rPr>
          <w:rtl/>
        </w:rPr>
        <w:t xml:space="preserve"> سکنت فأت</w:t>
      </w:r>
      <w:r>
        <w:rPr>
          <w:rFonts w:hint="cs"/>
          <w:rtl/>
        </w:rPr>
        <w:t>ی</w:t>
      </w:r>
      <w:r>
        <w:rPr>
          <w:rFonts w:hint="eastAsia"/>
          <w:rtl/>
        </w:rPr>
        <w:t>تها</w:t>
      </w:r>
      <w:r>
        <w:rPr>
          <w:rtl/>
        </w:rPr>
        <w:t xml:space="preserve"> و سلّمت عل</w:t>
      </w:r>
      <w:r>
        <w:rPr>
          <w:rFonts w:hint="cs"/>
          <w:rtl/>
        </w:rPr>
        <w:t>ی</w:t>
      </w:r>
      <w:r>
        <w:rPr>
          <w:rFonts w:hint="eastAsia"/>
          <w:rtl/>
        </w:rPr>
        <w:t>ها</w:t>
      </w:r>
      <w:r>
        <w:rPr>
          <w:rtl/>
        </w:rPr>
        <w:t xml:space="preserve"> و قلت:</w:t>
      </w:r>
      <w:r>
        <w:rPr>
          <w:rFonts w:hint="cs"/>
          <w:rtl/>
        </w:rPr>
        <w:t>ی</w:t>
      </w:r>
      <w:r>
        <w:rPr>
          <w:rFonts w:hint="eastAsia"/>
          <w:rtl/>
        </w:rPr>
        <w:t>ا</w:t>
      </w:r>
      <w:r>
        <w:rPr>
          <w:rtl/>
        </w:rPr>
        <w:t xml:space="preserve"> س</w:t>
      </w:r>
      <w:r>
        <w:rPr>
          <w:rFonts w:hint="cs"/>
          <w:rtl/>
        </w:rPr>
        <w:t>یّ</w:t>
      </w:r>
      <w:r>
        <w:rPr>
          <w:rFonts w:hint="eastAsia"/>
          <w:rtl/>
        </w:rPr>
        <w:t>ده</w:t>
      </w:r>
      <w:r>
        <w:rPr>
          <w:rtl/>
        </w:rPr>
        <w:t xml:space="preserve"> النسوان قد و اللّه قطّع</w:t>
      </w:r>
      <w:r>
        <w:rPr>
          <w:rFonts w:hint="eastAsia"/>
          <w:rtl/>
        </w:rPr>
        <w:t>ت</w:t>
      </w:r>
      <w:r>
        <w:rPr>
          <w:rtl/>
        </w:rPr>
        <w:t xml:space="preserve"> أن</w:t>
      </w:r>
      <w:r>
        <w:rPr>
          <w:rFonts w:hint="cs"/>
          <w:rtl/>
        </w:rPr>
        <w:t>ی</w:t>
      </w:r>
      <w:r>
        <w:rPr>
          <w:rFonts w:hint="eastAsia"/>
          <w:rtl/>
        </w:rPr>
        <w:t>اط</w:t>
      </w:r>
      <w:r>
        <w:rPr>
          <w:rtl/>
        </w:rPr>
        <w:t xml:space="preserve"> قلب</w:t>
      </w:r>
      <w:r>
        <w:rPr>
          <w:rFonts w:hint="cs"/>
          <w:rtl/>
        </w:rPr>
        <w:t>ی</w:t>
      </w:r>
      <w:r>
        <w:rPr>
          <w:rtl/>
        </w:rPr>
        <w:t xml:space="preserve"> من بکائک،فقالت:</w:t>
      </w:r>
      <w:r>
        <w:rPr>
          <w:rFonts w:hint="cs"/>
          <w:rtl/>
        </w:rPr>
        <w:t>ی</w:t>
      </w:r>
      <w:r>
        <w:rPr>
          <w:rFonts w:hint="eastAsia"/>
          <w:rtl/>
        </w:rPr>
        <w:t>ا</w:t>
      </w:r>
      <w:r>
        <w:rPr>
          <w:rtl/>
        </w:rPr>
        <w:t xml:space="preserve"> أبا عمرو </w:t>
      </w:r>
      <w:r>
        <w:rPr>
          <w:rFonts w:hint="cs"/>
          <w:rtl/>
        </w:rPr>
        <w:t>ی</w:t>
      </w:r>
      <w:r>
        <w:rPr>
          <w:rFonts w:hint="eastAsia"/>
          <w:rtl/>
        </w:rPr>
        <w:t>حقّ</w:t>
      </w:r>
      <w:r>
        <w:rPr>
          <w:rtl/>
        </w:rPr>
        <w:t xml:space="preserve"> ل</w:t>
      </w:r>
      <w:r>
        <w:rPr>
          <w:rFonts w:hint="cs"/>
          <w:rtl/>
        </w:rPr>
        <w:t>ی</w:t>
      </w:r>
      <w:r>
        <w:rPr>
          <w:rtl/>
        </w:rPr>
        <w:t xml:space="preserve"> البکاء فلقد أصبت بخ</w:t>
      </w:r>
      <w:r>
        <w:rPr>
          <w:rFonts w:hint="cs"/>
          <w:rtl/>
        </w:rPr>
        <w:t>ی</w:t>
      </w:r>
      <w:r>
        <w:rPr>
          <w:rFonts w:hint="eastAsia"/>
          <w:rtl/>
        </w:rPr>
        <w:t>ر</w:t>
      </w:r>
      <w:r>
        <w:rPr>
          <w:rtl/>
        </w:rPr>
        <w:t xml:space="preserve"> الآباء رسول اللّه </w:t>
      </w:r>
      <w:r w:rsidR="00F2741C" w:rsidRPr="00F2741C">
        <w:rPr>
          <w:rStyle w:val="libAlaemChar"/>
          <w:rtl/>
        </w:rPr>
        <w:t>صلى‌الله‌عليه‌وآله‌وسلم</w:t>
      </w:r>
      <w:r>
        <w:rPr>
          <w:rtl/>
        </w:rPr>
        <w:t xml:space="preserve"> و اشوقاه ال</w:t>
      </w:r>
      <w:r>
        <w:rPr>
          <w:rFonts w:hint="cs"/>
          <w:rtl/>
        </w:rPr>
        <w:t>ی</w:t>
      </w:r>
      <w:r>
        <w:rPr>
          <w:rtl/>
        </w:rPr>
        <w:t xml:space="preserve"> رسول اللّه،ثمّ أنشأت تقول: </w:t>
      </w:r>
    </w:p>
    <w:tbl>
      <w:tblPr>
        <w:tblStyle w:val="TableGrid"/>
        <w:bidiVisual/>
        <w:tblW w:w="4562" w:type="pct"/>
        <w:tblInd w:w="384" w:type="dxa"/>
        <w:tblLook w:val="01E0"/>
      </w:tblPr>
      <w:tblGrid>
        <w:gridCol w:w="3536"/>
        <w:gridCol w:w="272"/>
        <w:gridCol w:w="3502"/>
      </w:tblGrid>
      <w:tr w:rsidR="00E310D6" w:rsidTr="008F43CF">
        <w:trPr>
          <w:trHeight w:val="350"/>
        </w:trPr>
        <w:tc>
          <w:tcPr>
            <w:tcW w:w="3920" w:type="dxa"/>
            <w:shd w:val="clear" w:color="auto" w:fill="auto"/>
          </w:tcPr>
          <w:p w:rsidR="00E310D6" w:rsidRDefault="00E310D6" w:rsidP="008F43CF">
            <w:pPr>
              <w:pStyle w:val="libPoem"/>
            </w:pPr>
            <w:r>
              <w:rPr>
                <w:rFonts w:hint="eastAsia"/>
                <w:rtl/>
              </w:rPr>
              <w:t>اذا</w:t>
            </w:r>
            <w:r>
              <w:rPr>
                <w:rtl/>
              </w:rPr>
              <w:t xml:space="preserve"> مات </w:t>
            </w:r>
            <w:r>
              <w:rPr>
                <w:rFonts w:hint="cs"/>
                <w:rtl/>
              </w:rPr>
              <w:t>ی</w:t>
            </w:r>
            <w:r>
              <w:rPr>
                <w:rFonts w:hint="eastAsia"/>
                <w:rtl/>
              </w:rPr>
              <w:t>وما</w:t>
            </w:r>
            <w:r>
              <w:rPr>
                <w:rtl/>
              </w:rPr>
              <w:t xml:space="preserve"> م</w:t>
            </w:r>
            <w:r>
              <w:rPr>
                <w:rFonts w:hint="cs"/>
                <w:rtl/>
              </w:rPr>
              <w:t>یّ</w:t>
            </w:r>
            <w:r>
              <w:rPr>
                <w:rFonts w:hint="eastAsia"/>
                <w:rtl/>
              </w:rPr>
              <w:t>ت</w:t>
            </w:r>
            <w:r>
              <w:rPr>
                <w:rtl/>
              </w:rPr>
              <w:t xml:space="preserve"> قلّ ذکره</w:t>
            </w:r>
            <w:r w:rsidRPr="00725071">
              <w:rPr>
                <w:rStyle w:val="libPoemTiniChar0"/>
                <w:rtl/>
              </w:rPr>
              <w:br/>
              <w:t> </w:t>
            </w:r>
          </w:p>
        </w:tc>
        <w:tc>
          <w:tcPr>
            <w:tcW w:w="279" w:type="dxa"/>
            <w:shd w:val="clear" w:color="auto" w:fill="auto"/>
          </w:tcPr>
          <w:p w:rsidR="00E310D6" w:rsidRDefault="00E310D6" w:rsidP="008F43CF">
            <w:pPr>
              <w:pStyle w:val="libPoem"/>
              <w:rPr>
                <w:rtl/>
              </w:rPr>
            </w:pPr>
          </w:p>
        </w:tc>
        <w:tc>
          <w:tcPr>
            <w:tcW w:w="3881" w:type="dxa"/>
            <w:shd w:val="clear" w:color="auto" w:fill="auto"/>
          </w:tcPr>
          <w:p w:rsidR="00E310D6" w:rsidRDefault="00E310D6" w:rsidP="008F43CF">
            <w:pPr>
              <w:pStyle w:val="libPoem"/>
            </w:pPr>
            <w:r>
              <w:rPr>
                <w:rFonts w:hint="eastAsia"/>
                <w:rtl/>
              </w:rPr>
              <w:t>و</w:t>
            </w:r>
            <w:r>
              <w:rPr>
                <w:rtl/>
              </w:rPr>
              <w:t xml:space="preserve"> ذکر أب</w:t>
            </w:r>
            <w:r>
              <w:rPr>
                <w:rFonts w:hint="cs"/>
                <w:rtl/>
              </w:rPr>
              <w:t>ی</w:t>
            </w:r>
            <w:r>
              <w:rPr>
                <w:rtl/>
              </w:rPr>
              <w:t xml:space="preserve"> مذ مات و اللّه أکثر </w:t>
            </w:r>
            <w:r w:rsidRPr="000F2A07">
              <w:rPr>
                <w:rStyle w:val="libFootnotenumChar"/>
                <w:rtl/>
              </w:rPr>
              <w:t>(1)</w:t>
            </w:r>
            <w:r w:rsidRPr="00725071">
              <w:rPr>
                <w:rStyle w:val="libPoemTiniChar0"/>
                <w:rtl/>
              </w:rPr>
              <w:br/>
              <w:t> </w:t>
            </w:r>
          </w:p>
        </w:tc>
      </w:tr>
    </w:tbl>
    <w:p w:rsidR="00140CA9" w:rsidRDefault="00191CDD" w:rsidP="00E310D6">
      <w:pPr>
        <w:pStyle w:val="libCenterBold1"/>
      </w:pPr>
      <w:r>
        <w:rPr>
          <w:rFonts w:hint="eastAsia"/>
          <w:rtl/>
        </w:rPr>
        <w:t>استحباب</w:t>
      </w:r>
      <w:r>
        <w:rPr>
          <w:rtl/>
        </w:rPr>
        <w:t xml:space="preserve"> ز</w:t>
      </w:r>
      <w:r>
        <w:rPr>
          <w:rFonts w:hint="cs"/>
          <w:rtl/>
        </w:rPr>
        <w:t>ی</w:t>
      </w:r>
      <w:r>
        <w:rPr>
          <w:rFonts w:hint="eastAsia"/>
          <w:rtl/>
        </w:rPr>
        <w:t>اره</w:t>
      </w:r>
      <w:r>
        <w:rPr>
          <w:rtl/>
        </w:rPr>
        <w:t xml:space="preserve"> حمزه </w:t>
      </w:r>
      <w:r w:rsidR="00176180" w:rsidRPr="00176180">
        <w:rPr>
          <w:rStyle w:val="libAlaemChar"/>
          <w:rtl/>
        </w:rPr>
        <w:t>رضي‌الله‌عنه</w:t>
      </w:r>
    </w:p>
    <w:p w:rsidR="00E310D6" w:rsidRDefault="00191CDD" w:rsidP="00E310D6">
      <w:pPr>
        <w:pStyle w:val="libNormal"/>
        <w:rPr>
          <w:rtl/>
        </w:rPr>
      </w:pPr>
      <w:r w:rsidRPr="00E310D6">
        <w:rPr>
          <w:rStyle w:val="libBold1Char"/>
          <w:rFonts w:hint="eastAsia"/>
          <w:rtl/>
        </w:rPr>
        <w:t>أقول</w:t>
      </w:r>
      <w:r>
        <w:rPr>
          <w:rtl/>
        </w:rPr>
        <w:t>: قال فخر المحقق</w:t>
      </w:r>
      <w:r>
        <w:rPr>
          <w:rFonts w:hint="cs"/>
          <w:rtl/>
        </w:rPr>
        <w:t>ی</w:t>
      </w:r>
      <w:r>
        <w:rPr>
          <w:rFonts w:hint="eastAsia"/>
          <w:rtl/>
        </w:rPr>
        <w:t>ن</w:t>
      </w:r>
      <w:r>
        <w:rPr>
          <w:rtl/>
        </w:rPr>
        <w:t xml:space="preserve"> </w:t>
      </w:r>
      <w:r w:rsidR="00086427" w:rsidRPr="00086427">
        <w:rPr>
          <w:rStyle w:val="libAlaemChar"/>
          <w:rtl/>
        </w:rPr>
        <w:t>قدس‌سره</w:t>
      </w:r>
      <w:r>
        <w:rPr>
          <w:rtl/>
        </w:rPr>
        <w:t xml:space="preserve"> ف</w:t>
      </w:r>
      <w:r>
        <w:rPr>
          <w:rFonts w:hint="cs"/>
          <w:rtl/>
        </w:rPr>
        <w:t>ی</w:t>
      </w:r>
      <w:r>
        <w:rPr>
          <w:rtl/>
        </w:rPr>
        <w:t>(الرساله الفخر</w:t>
      </w:r>
      <w:r>
        <w:rPr>
          <w:rFonts w:hint="cs"/>
          <w:rtl/>
        </w:rPr>
        <w:t>ی</w:t>
      </w:r>
      <w:r>
        <w:rPr>
          <w:rFonts w:hint="eastAsia"/>
          <w:rtl/>
        </w:rPr>
        <w:t>ه</w:t>
      </w:r>
      <w:r>
        <w:rPr>
          <w:rtl/>
        </w:rPr>
        <w:t xml:space="preserve"> ف</w:t>
      </w:r>
      <w:r>
        <w:rPr>
          <w:rFonts w:hint="cs"/>
          <w:rtl/>
        </w:rPr>
        <w:t>ی</w:t>
      </w:r>
      <w:r>
        <w:rPr>
          <w:rtl/>
        </w:rPr>
        <w:t xml:space="preserve"> معرفه الن</w:t>
      </w:r>
      <w:r>
        <w:rPr>
          <w:rFonts w:hint="cs"/>
          <w:rtl/>
        </w:rPr>
        <w:t>ی</w:t>
      </w:r>
      <w:r>
        <w:rPr>
          <w:rFonts w:hint="eastAsia"/>
          <w:rtl/>
        </w:rPr>
        <w:t>ه</w:t>
      </w:r>
      <w:r>
        <w:rPr>
          <w:rtl/>
        </w:rPr>
        <w:t>)ف</w:t>
      </w:r>
      <w:r>
        <w:rPr>
          <w:rFonts w:hint="cs"/>
          <w:rtl/>
        </w:rPr>
        <w:t>ی</w:t>
      </w:r>
      <w:r>
        <w:rPr>
          <w:rtl/>
        </w:rPr>
        <w:t xml:space="preserve"> أواخر کتاب الحجّ:و </w:t>
      </w:r>
      <w:r>
        <w:rPr>
          <w:rFonts w:hint="cs"/>
          <w:rtl/>
        </w:rPr>
        <w:t>ی</w:t>
      </w:r>
      <w:r>
        <w:rPr>
          <w:rFonts w:hint="eastAsia"/>
          <w:rtl/>
        </w:rPr>
        <w:t>ستحبّ</w:t>
      </w:r>
      <w:r>
        <w:rPr>
          <w:rtl/>
        </w:rPr>
        <w:t xml:space="preserve"> ز</w:t>
      </w:r>
      <w:r>
        <w:rPr>
          <w:rFonts w:hint="cs"/>
          <w:rtl/>
        </w:rPr>
        <w:t>ی</w:t>
      </w:r>
      <w:r>
        <w:rPr>
          <w:rFonts w:hint="eastAsia"/>
          <w:rtl/>
        </w:rPr>
        <w:t>اره</w:t>
      </w:r>
      <w:r>
        <w:rPr>
          <w:rtl/>
        </w:rPr>
        <w:t xml:space="preserve"> حمزه </w:t>
      </w:r>
      <w:r w:rsidR="00F2741C" w:rsidRPr="00F2741C">
        <w:rPr>
          <w:rStyle w:val="libAlaemChar"/>
          <w:rtl/>
        </w:rPr>
        <w:t>عليه‌السلام</w:t>
      </w:r>
      <w:r>
        <w:rPr>
          <w:rtl/>
        </w:rPr>
        <w:t xml:space="preserve"> بأحد و باق</w:t>
      </w:r>
      <w:r>
        <w:rPr>
          <w:rFonts w:hint="cs"/>
          <w:rtl/>
        </w:rPr>
        <w:t>ی</w:t>
      </w:r>
      <w:r>
        <w:rPr>
          <w:rtl/>
        </w:rPr>
        <w:t xml:space="preserve"> الشهداء </w:t>
      </w:r>
      <w:r>
        <w:rPr>
          <w:rFonts w:hint="eastAsia"/>
          <w:rtl/>
        </w:rPr>
        <w:t>لما</w:t>
      </w:r>
      <w:r>
        <w:rPr>
          <w:rtl/>
        </w:rPr>
        <w:t xml:space="preserve"> رو</w:t>
      </w:r>
      <w:r>
        <w:rPr>
          <w:rFonts w:hint="cs"/>
          <w:rtl/>
        </w:rPr>
        <w:t>ی</w:t>
      </w:r>
      <w:r>
        <w:rPr>
          <w:rtl/>
        </w:rPr>
        <w:t xml:space="preserve"> عن النب</w:t>
      </w:r>
      <w:r>
        <w:rPr>
          <w:rFonts w:hint="cs"/>
          <w:rtl/>
        </w:rPr>
        <w:t>یّ</w:t>
      </w:r>
      <w:r>
        <w:rPr>
          <w:rtl/>
        </w:rPr>
        <w:t xml:space="preserve"> </w:t>
      </w:r>
      <w:r w:rsidR="00F2741C" w:rsidRPr="00F2741C">
        <w:rPr>
          <w:rStyle w:val="libAlaemChar"/>
          <w:rtl/>
        </w:rPr>
        <w:t>صلى‌الله‌عليه‌وآله‌وسلم</w:t>
      </w:r>
      <w:r>
        <w:rPr>
          <w:rtl/>
        </w:rPr>
        <w:t xml:space="preserve"> أنّه قال: من زارن</w:t>
      </w:r>
      <w:r>
        <w:rPr>
          <w:rFonts w:hint="cs"/>
          <w:rtl/>
        </w:rPr>
        <w:t>ی</w:t>
      </w:r>
      <w:r>
        <w:rPr>
          <w:rtl/>
        </w:rPr>
        <w:t xml:space="preserve"> و لم </w:t>
      </w:r>
      <w:r>
        <w:rPr>
          <w:rFonts w:hint="cs"/>
          <w:rtl/>
        </w:rPr>
        <w:t>ی</w:t>
      </w:r>
      <w:r>
        <w:rPr>
          <w:rFonts w:hint="eastAsia"/>
          <w:rtl/>
        </w:rPr>
        <w:t>زر</w:t>
      </w:r>
      <w:r>
        <w:rPr>
          <w:rtl/>
        </w:rPr>
        <w:t xml:space="preserve"> عمّ</w:t>
      </w:r>
      <w:r>
        <w:rPr>
          <w:rFonts w:hint="cs"/>
          <w:rtl/>
        </w:rPr>
        <w:t>ی</w:t>
      </w:r>
      <w:r>
        <w:rPr>
          <w:rtl/>
        </w:rPr>
        <w:t xml:space="preserve"> حمزه فقد جفان</w:t>
      </w:r>
      <w:r>
        <w:rPr>
          <w:rFonts w:hint="cs"/>
          <w:rtl/>
        </w:rPr>
        <w:t>ی</w:t>
      </w:r>
      <w:r>
        <w:rPr>
          <w:rtl/>
        </w:rPr>
        <w:t>.</w:t>
      </w:r>
    </w:p>
    <w:p w:rsidR="00140CA9" w:rsidRDefault="00191CDD" w:rsidP="00E310D6">
      <w:pPr>
        <w:pStyle w:val="libNormal"/>
      </w:pPr>
      <w:r w:rsidRPr="00E310D6">
        <w:rPr>
          <w:rStyle w:val="libBold1Char"/>
          <w:rFonts w:hint="eastAsia"/>
          <w:rtl/>
        </w:rPr>
        <w:t>تفس</w:t>
      </w:r>
      <w:r w:rsidRPr="00E310D6">
        <w:rPr>
          <w:rStyle w:val="libBold1Char"/>
          <w:rFonts w:hint="cs"/>
          <w:rtl/>
        </w:rPr>
        <w:t>ی</w:t>
      </w:r>
      <w:r w:rsidRPr="00E310D6">
        <w:rPr>
          <w:rStyle w:val="libBold1Char"/>
          <w:rFonts w:hint="eastAsia"/>
          <w:rtl/>
        </w:rPr>
        <w:t>ر</w:t>
      </w:r>
      <w:r w:rsidRPr="00E310D6">
        <w:rPr>
          <w:rStyle w:val="libBold1Char"/>
          <w:rtl/>
        </w:rPr>
        <w:t xml:space="preserve"> الع</w:t>
      </w:r>
      <w:r w:rsidRPr="00E310D6">
        <w:rPr>
          <w:rStyle w:val="libBold1Char"/>
          <w:rFonts w:hint="cs"/>
          <w:rtl/>
        </w:rPr>
        <w:t>یّ</w:t>
      </w:r>
      <w:r w:rsidRPr="00E310D6">
        <w:rPr>
          <w:rStyle w:val="libBold1Char"/>
          <w:rFonts w:hint="eastAsia"/>
          <w:rtl/>
        </w:rPr>
        <w:t>اش</w:t>
      </w:r>
      <w:r w:rsidRPr="00E310D6">
        <w:rPr>
          <w:rStyle w:val="libBold1Char"/>
          <w:rFonts w:hint="cs"/>
          <w:rtl/>
        </w:rPr>
        <w:t>ی</w:t>
      </w:r>
      <w:r>
        <w:rPr>
          <w:rtl/>
        </w:rPr>
        <w:t>: اختصموا ف</w:t>
      </w:r>
      <w:r>
        <w:rPr>
          <w:rFonts w:hint="cs"/>
          <w:rtl/>
        </w:rPr>
        <w:t>ی</w:t>
      </w:r>
      <w:r>
        <w:rPr>
          <w:rtl/>
        </w:rPr>
        <w:t xml:space="preserve"> بنت حمزه کما اختصموا ف</w:t>
      </w:r>
      <w:r>
        <w:rPr>
          <w:rFonts w:hint="cs"/>
          <w:rtl/>
        </w:rPr>
        <w:t>ی</w:t>
      </w:r>
      <w:r>
        <w:rPr>
          <w:rtl/>
        </w:rPr>
        <w:t xml:space="preserve"> مر</w:t>
      </w:r>
      <w:r>
        <w:rPr>
          <w:rFonts w:hint="cs"/>
          <w:rtl/>
        </w:rPr>
        <w:t>ی</w:t>
      </w:r>
      <w:r>
        <w:rPr>
          <w:rFonts w:hint="eastAsia"/>
          <w:rtl/>
        </w:rPr>
        <w:t>م</w:t>
      </w:r>
      <w:r>
        <w:rPr>
          <w:rtl/>
        </w:rPr>
        <w:t xml:space="preserve"> </w:t>
      </w:r>
      <w:r w:rsidRPr="000F2A07">
        <w:rPr>
          <w:rStyle w:val="libFootnotenumChar"/>
          <w:rtl/>
        </w:rPr>
        <w:t>(2)</w:t>
      </w:r>
      <w:r>
        <w:rPr>
          <w:rtl/>
        </w:rPr>
        <w:t xml:space="preserve">. </w:t>
      </w:r>
    </w:p>
    <w:p w:rsidR="00140CA9" w:rsidRDefault="00191CDD" w:rsidP="00191CDD">
      <w:pPr>
        <w:pStyle w:val="libNormal"/>
      </w:pPr>
      <w:r w:rsidRPr="00E310D6">
        <w:rPr>
          <w:rStyle w:val="libBold1Char"/>
          <w:rFonts w:hint="eastAsia"/>
          <w:rtl/>
        </w:rPr>
        <w:t>أقول</w:t>
      </w:r>
      <w:r>
        <w:rPr>
          <w:rtl/>
        </w:rPr>
        <w:t>: ب</w:t>
      </w:r>
      <w:r>
        <w:rPr>
          <w:rFonts w:hint="cs"/>
          <w:rtl/>
        </w:rPr>
        <w:t>ی</w:t>
      </w:r>
      <w:r>
        <w:rPr>
          <w:rFonts w:hint="eastAsia"/>
          <w:rtl/>
        </w:rPr>
        <w:t>ان</w:t>
      </w:r>
      <w:r>
        <w:rPr>
          <w:rtl/>
        </w:rPr>
        <w:t xml:space="preserve"> هذا الخبر </w:t>
      </w:r>
      <w:r>
        <w:rPr>
          <w:rFonts w:hint="cs"/>
          <w:rtl/>
        </w:rPr>
        <w:t>ی</w:t>
      </w:r>
      <w:r>
        <w:rPr>
          <w:rFonts w:hint="eastAsia"/>
          <w:rtl/>
        </w:rPr>
        <w:t>ظهر</w:t>
      </w:r>
      <w:r>
        <w:rPr>
          <w:rtl/>
        </w:rPr>
        <w:t xml:space="preserve"> من خبر جامع الأصول و غ</w:t>
      </w:r>
      <w:r>
        <w:rPr>
          <w:rFonts w:hint="cs"/>
          <w:rtl/>
        </w:rPr>
        <w:t>ی</w:t>
      </w:r>
      <w:r>
        <w:rPr>
          <w:rFonts w:hint="eastAsia"/>
          <w:rtl/>
        </w:rPr>
        <w:t>ره</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کان</w:t>
      </w:r>
      <w:r>
        <w:rPr>
          <w:rtl/>
        </w:rPr>
        <w:t xml:space="preserve"> حمزه أکبر من النب</w:t>
      </w:r>
      <w:r>
        <w:rPr>
          <w:rFonts w:hint="cs"/>
          <w:rtl/>
        </w:rPr>
        <w:t>یّ</w:t>
      </w:r>
      <w:r>
        <w:rPr>
          <w:rtl/>
        </w:rPr>
        <w:t xml:space="preserve"> </w:t>
      </w:r>
      <w:r w:rsidR="00F2741C" w:rsidRPr="00F2741C">
        <w:rPr>
          <w:rStyle w:val="libAlaemChar"/>
          <w:rtl/>
        </w:rPr>
        <w:t>صلى‌الله‌عليه‌وآله‌وسلم</w:t>
      </w:r>
      <w:r>
        <w:rPr>
          <w:rtl/>
        </w:rPr>
        <w:t xml:space="preserve"> بأربع سن</w:t>
      </w:r>
      <w:r>
        <w:rPr>
          <w:rFonts w:hint="cs"/>
          <w:rtl/>
        </w:rPr>
        <w:t>ی</w:t>
      </w:r>
      <w:r>
        <w:rPr>
          <w:rFonts w:hint="eastAsia"/>
          <w:rtl/>
        </w:rPr>
        <w:t>ن</w:t>
      </w:r>
      <w:r>
        <w:rPr>
          <w:rtl/>
        </w:rPr>
        <w:t xml:space="preserve"> و کان أخاه من الرضاعه کما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90BC1" w:rsidRPr="00E310D6">
        <w:rPr>
          <w:rtl/>
        </w:rPr>
        <w:t>(</w:t>
      </w:r>
      <w:r w:rsidRPr="00E310D6">
        <w:rPr>
          <w:rtl/>
        </w:rPr>
        <w:t>رضع</w:t>
      </w:r>
      <w:r w:rsidR="00090BC1" w:rsidRPr="00E310D6">
        <w:rPr>
          <w:rtl/>
        </w:rPr>
        <w:t>)</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سبب</w:t>
      </w:r>
      <w:r>
        <w:rPr>
          <w:rtl/>
        </w:rPr>
        <w:t xml:space="preserve"> إسلام حمزه </w:t>
      </w:r>
      <w:r w:rsidRPr="000F2A07">
        <w:rPr>
          <w:rStyle w:val="libFootnotenumChar"/>
          <w:rtl/>
        </w:rPr>
        <w:t>(5)</w:t>
      </w:r>
      <w:r>
        <w:rPr>
          <w:rtl/>
        </w:rPr>
        <w:t xml:space="preserve">. </w:t>
      </w:r>
      <w:r w:rsidRPr="00E310D6">
        <w:rPr>
          <w:rStyle w:val="libBold1Char"/>
          <w:rtl/>
        </w:rPr>
        <w:t>أقول</w:t>
      </w:r>
      <w:r>
        <w:rPr>
          <w:rtl/>
        </w:rPr>
        <w:t xml:space="preserve">: </w:t>
      </w:r>
      <w:r w:rsidRPr="00E310D6">
        <w:rPr>
          <w:rtl/>
        </w:rPr>
        <w:t>تقدّم ف</w:t>
      </w:r>
      <w:r w:rsidRPr="00E310D6">
        <w:rPr>
          <w:rFonts w:hint="cs"/>
          <w:rtl/>
        </w:rPr>
        <w:t>ی</w:t>
      </w:r>
      <w:r w:rsidR="00090BC1" w:rsidRPr="00E310D6">
        <w:rPr>
          <w:rFonts w:hint="eastAsia"/>
          <w:rtl/>
        </w:rPr>
        <w:t>(</w:t>
      </w:r>
      <w:r w:rsidRPr="00E310D6">
        <w:rPr>
          <w:rFonts w:hint="eastAsia"/>
          <w:rtl/>
        </w:rPr>
        <w:t>جهل</w:t>
      </w:r>
      <w:r w:rsidR="00090BC1" w:rsidRPr="00E310D6">
        <w:rPr>
          <w:rFonts w:hint="eastAsia"/>
          <w:rtl/>
        </w:rPr>
        <w:t>)</w:t>
      </w:r>
      <w:r w:rsidRPr="00E310D6">
        <w:rPr>
          <w:rFonts w:hint="eastAsia"/>
          <w:rtl/>
        </w:rPr>
        <w:t>ما</w:t>
      </w:r>
      <w:r w:rsidRPr="00E310D6">
        <w:rPr>
          <w:rtl/>
        </w:rPr>
        <w:t xml:space="preserve"> </w:t>
      </w:r>
      <w:r w:rsidRPr="00E310D6">
        <w:rPr>
          <w:rFonts w:hint="cs"/>
          <w:rtl/>
        </w:rPr>
        <w:t>ی</w:t>
      </w:r>
      <w:r w:rsidRPr="00E310D6">
        <w:rPr>
          <w:rFonts w:hint="eastAsia"/>
          <w:rtl/>
        </w:rPr>
        <w:t>تعلق</w:t>
      </w:r>
      <w:r>
        <w:rPr>
          <w:rtl/>
        </w:rPr>
        <w:t xml:space="preserve"> بذلک. </w:t>
      </w:r>
    </w:p>
    <w:p w:rsidR="00140CA9" w:rsidRDefault="00191CDD" w:rsidP="00191CDD">
      <w:pPr>
        <w:pStyle w:val="libNormal"/>
      </w:pPr>
      <w:r>
        <w:rPr>
          <w:rFonts w:hint="eastAsia"/>
          <w:rtl/>
        </w:rPr>
        <w:t>ذبّ</w:t>
      </w:r>
      <w:r>
        <w:rPr>
          <w:rtl/>
        </w:rPr>
        <w:t xml:space="preserve"> حمزه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المشرک</w:t>
      </w:r>
      <w:r>
        <w:rPr>
          <w:rFonts w:hint="cs"/>
          <w:rtl/>
        </w:rPr>
        <w:t>ی</w:t>
      </w:r>
      <w:r>
        <w:rPr>
          <w:rFonts w:hint="eastAsia"/>
          <w:rtl/>
        </w:rPr>
        <w:t>ن</w:t>
      </w:r>
      <w:r>
        <w:rPr>
          <w:rtl/>
        </w:rPr>
        <w:t xml:space="preserve"> عن النب</w:t>
      </w:r>
      <w:r>
        <w:rPr>
          <w:rFonts w:hint="cs"/>
          <w:rtl/>
        </w:rPr>
        <w:t>یّ</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ل</w:t>
      </w:r>
      <w:r>
        <w:rPr>
          <w:rFonts w:hint="cs"/>
          <w:rtl/>
        </w:rPr>
        <w:t>ی</w:t>
      </w:r>
      <w:r>
        <w:rPr>
          <w:rFonts w:hint="eastAsia"/>
          <w:rtl/>
        </w:rPr>
        <w:t>له</w:t>
      </w:r>
      <w:r>
        <w:rPr>
          <w:rtl/>
        </w:rPr>
        <w:t xml:space="preserve"> ب</w:t>
      </w:r>
      <w:r>
        <w:rPr>
          <w:rFonts w:hint="cs"/>
          <w:rtl/>
        </w:rPr>
        <w:t>ی</w:t>
      </w:r>
      <w:r>
        <w:rPr>
          <w:rFonts w:hint="eastAsia"/>
          <w:rtl/>
        </w:rPr>
        <w:t>عه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5</w:t>
      </w:r>
      <w:r w:rsidR="00140CA9">
        <w:rPr>
          <w:rtl/>
        </w:rPr>
        <w:t>7</w:t>
      </w:r>
      <w:r w:rsidR="00191CDD">
        <w:rPr>
          <w:rtl/>
        </w:rPr>
        <w:t>/4</w:t>
      </w:r>
      <w:r w:rsidR="00140CA9">
        <w:rPr>
          <w:rtl/>
        </w:rPr>
        <w:t>1</w:t>
      </w:r>
      <w:r w:rsidR="00191CDD">
        <w:rPr>
          <w:rtl/>
        </w:rPr>
        <w:t>/</w:t>
      </w:r>
      <w:r w:rsidR="00140CA9">
        <w:rPr>
          <w:rtl/>
        </w:rPr>
        <w:t>9</w:t>
      </w:r>
      <w:r w:rsidR="00191CDD">
        <w:rPr>
          <w:rtl/>
        </w:rPr>
        <w:t>،ج:</w:t>
      </w:r>
      <w:r w:rsidR="00140CA9">
        <w:rPr>
          <w:rtl/>
        </w:rPr>
        <w:t>3</w:t>
      </w:r>
      <w:r w:rsidR="00191CDD">
        <w:rPr>
          <w:rtl/>
        </w:rPr>
        <w:t>5</w:t>
      </w:r>
      <w:r w:rsidR="00140CA9">
        <w:rPr>
          <w:rtl/>
        </w:rPr>
        <w:t>2</w:t>
      </w:r>
      <w:r w:rsidR="00191CDD">
        <w:rPr>
          <w:rtl/>
        </w:rPr>
        <w:t>/</w:t>
      </w:r>
      <w:r w:rsidR="00140CA9">
        <w:rPr>
          <w:rtl/>
        </w:rPr>
        <w:t>3</w:t>
      </w:r>
      <w:r w:rsidR="00191CDD">
        <w:rPr>
          <w:rtl/>
        </w:rPr>
        <w:t xml:space="preserve">6. </w:t>
      </w:r>
    </w:p>
    <w:p w:rsidR="00140CA9" w:rsidRDefault="00D7268C" w:rsidP="005E32C9">
      <w:pPr>
        <w:pStyle w:val="libFootnote0"/>
      </w:pPr>
      <w:r>
        <w:rPr>
          <w:rtl/>
        </w:rPr>
        <w:t>(2)</w:t>
      </w:r>
      <w:r w:rsidR="00191CDD">
        <w:rPr>
          <w:rtl/>
        </w:rPr>
        <w:t xml:space="preserve"> ق:</w:t>
      </w:r>
      <w:r w:rsidR="00140CA9">
        <w:rPr>
          <w:rtl/>
        </w:rPr>
        <w:t>379</w:t>
      </w:r>
      <w:r w:rsidR="00191CDD">
        <w:rPr>
          <w:rtl/>
        </w:rPr>
        <w:t>/65/5،ج:</w:t>
      </w:r>
      <w:r w:rsidR="00140CA9">
        <w:rPr>
          <w:rtl/>
        </w:rPr>
        <w:t>19</w:t>
      </w:r>
      <w:r w:rsidR="00191CDD">
        <w:rPr>
          <w:rtl/>
        </w:rPr>
        <w:t>4/</w:t>
      </w:r>
      <w:r w:rsidR="00140CA9">
        <w:rPr>
          <w:rtl/>
        </w:rPr>
        <w:t>13</w:t>
      </w:r>
      <w:r w:rsidR="00191CDD">
        <w:rPr>
          <w:rtl/>
        </w:rPr>
        <w:t xml:space="preserve">. </w:t>
      </w:r>
    </w:p>
    <w:p w:rsidR="00140CA9" w:rsidRDefault="00D7268C" w:rsidP="005E32C9">
      <w:pPr>
        <w:pStyle w:val="libFootnote0"/>
      </w:pPr>
      <w:r>
        <w:rPr>
          <w:rtl/>
        </w:rPr>
        <w:t>(3)</w:t>
      </w:r>
      <w:r w:rsidR="00191CDD">
        <w:rPr>
          <w:rtl/>
        </w:rPr>
        <w:t xml:space="preserve"> ق:566/5</w:t>
      </w:r>
      <w:r w:rsidR="00140CA9">
        <w:rPr>
          <w:rtl/>
        </w:rPr>
        <w:t>0</w:t>
      </w:r>
      <w:r w:rsidR="00191CDD">
        <w:rPr>
          <w:rtl/>
        </w:rPr>
        <w:t>/6،ج:</w:t>
      </w:r>
      <w:r w:rsidR="00140CA9">
        <w:rPr>
          <w:rtl/>
        </w:rPr>
        <w:t>372</w:t>
      </w:r>
      <w:r w:rsidR="00191CDD">
        <w:rPr>
          <w:rtl/>
        </w:rPr>
        <w:t>/</w:t>
      </w:r>
      <w:r w:rsidR="00140CA9">
        <w:rPr>
          <w:rtl/>
        </w:rPr>
        <w:t>20</w:t>
      </w:r>
      <w:r w:rsidR="00191CDD">
        <w:rPr>
          <w:rtl/>
        </w:rPr>
        <w:t>. ق:</w:t>
      </w:r>
      <w:r w:rsidR="00140CA9">
        <w:rPr>
          <w:rtl/>
        </w:rPr>
        <w:t>339</w:t>
      </w:r>
      <w:r w:rsidR="00191CDD">
        <w:rPr>
          <w:rtl/>
        </w:rPr>
        <w:t>/66/</w:t>
      </w:r>
      <w:r w:rsidR="00140CA9">
        <w:rPr>
          <w:rtl/>
        </w:rPr>
        <w:t>9</w:t>
      </w:r>
      <w:r w:rsidR="00191CDD">
        <w:rPr>
          <w:rtl/>
        </w:rPr>
        <w:t>،ج:</w:t>
      </w:r>
      <w:r w:rsidR="00140CA9">
        <w:rPr>
          <w:rtl/>
        </w:rPr>
        <w:t>328</w:t>
      </w:r>
      <w:r w:rsidR="00191CDD">
        <w:rPr>
          <w:rtl/>
        </w:rPr>
        <w:t>/</w:t>
      </w:r>
      <w:r w:rsidR="00140CA9">
        <w:rPr>
          <w:rtl/>
        </w:rPr>
        <w:t>38</w:t>
      </w:r>
      <w:r w:rsidR="00191CDD">
        <w:rPr>
          <w:rtl/>
        </w:rPr>
        <w:t xml:space="preserve">. </w:t>
      </w:r>
    </w:p>
    <w:p w:rsidR="00140CA9" w:rsidRDefault="00D7268C" w:rsidP="005E32C9">
      <w:pPr>
        <w:pStyle w:val="libFootnote0"/>
      </w:pPr>
      <w:r>
        <w:rPr>
          <w:rtl/>
        </w:rPr>
        <w:t>(4)</w:t>
      </w:r>
      <w:r w:rsidR="00191CDD">
        <w:rPr>
          <w:rtl/>
        </w:rPr>
        <w:t xml:space="preserve"> ق:66/</w:t>
      </w:r>
      <w:r w:rsidR="00140CA9">
        <w:rPr>
          <w:rtl/>
        </w:rPr>
        <w:t>3</w:t>
      </w:r>
      <w:r w:rsidR="00191CDD">
        <w:rPr>
          <w:rtl/>
        </w:rPr>
        <w:t>/6،ج:</w:t>
      </w:r>
      <w:r w:rsidR="00140CA9">
        <w:rPr>
          <w:rtl/>
        </w:rPr>
        <w:t>281</w:t>
      </w:r>
      <w:r w:rsidR="00191CDD">
        <w:rPr>
          <w:rtl/>
        </w:rPr>
        <w:t>/</w:t>
      </w:r>
      <w:r w:rsidR="00140CA9">
        <w:rPr>
          <w:rtl/>
        </w:rPr>
        <w:t>1</w:t>
      </w:r>
      <w:r w:rsidR="00191CDD">
        <w:rPr>
          <w:rtl/>
        </w:rPr>
        <w:t xml:space="preserve">5. </w:t>
      </w:r>
    </w:p>
    <w:p w:rsidR="00D7268C" w:rsidRDefault="00D7268C" w:rsidP="005E32C9">
      <w:pPr>
        <w:pStyle w:val="libFootnote0"/>
        <w:rPr>
          <w:rtl/>
        </w:rPr>
      </w:pPr>
      <w:r>
        <w:rPr>
          <w:rtl/>
        </w:rPr>
        <w:t>(5)</w:t>
      </w:r>
      <w:r w:rsidR="00191CDD">
        <w:rPr>
          <w:rtl/>
        </w:rPr>
        <w:t xml:space="preserve"> ق:</w:t>
      </w:r>
      <w:r w:rsidR="00140CA9">
        <w:rPr>
          <w:rtl/>
        </w:rPr>
        <w:t>3</w:t>
      </w:r>
      <w:r w:rsidR="00191CDD">
        <w:rPr>
          <w:rtl/>
        </w:rPr>
        <w:t>4</w:t>
      </w:r>
      <w:r w:rsidR="00140CA9">
        <w:rPr>
          <w:rtl/>
        </w:rPr>
        <w:t>9</w:t>
      </w:r>
      <w:r w:rsidR="00191CDD">
        <w:rPr>
          <w:rtl/>
        </w:rPr>
        <w:t>/</w:t>
      </w:r>
      <w:r w:rsidR="00140CA9">
        <w:rPr>
          <w:rtl/>
        </w:rPr>
        <w:t>31</w:t>
      </w:r>
      <w:r w:rsidR="00191CDD">
        <w:rPr>
          <w:rtl/>
        </w:rPr>
        <w:t>/6،ج:</w:t>
      </w:r>
      <w:r w:rsidR="00140CA9">
        <w:rPr>
          <w:rtl/>
        </w:rPr>
        <w:t>211</w:t>
      </w:r>
      <w:r w:rsidR="00191CDD">
        <w:rPr>
          <w:rtl/>
        </w:rPr>
        <w:t>/</w:t>
      </w:r>
      <w:r w:rsidR="00140CA9">
        <w:rPr>
          <w:rtl/>
        </w:rPr>
        <w:t>18</w:t>
      </w:r>
      <w:r w:rsidR="00191CDD">
        <w:rPr>
          <w:rtl/>
        </w:rPr>
        <w:t>. ق:</w:t>
      </w:r>
      <w:r w:rsidR="00140CA9">
        <w:rPr>
          <w:rtl/>
        </w:rPr>
        <w:t>19</w:t>
      </w:r>
      <w:r w:rsidR="00191CDD">
        <w:rPr>
          <w:rtl/>
        </w:rPr>
        <w:t>/</w:t>
      </w:r>
      <w:r w:rsidR="00140CA9">
        <w:rPr>
          <w:rtl/>
        </w:rPr>
        <w:t>3</w:t>
      </w:r>
      <w:r w:rsidR="00191CDD">
        <w:rPr>
          <w:rtl/>
        </w:rPr>
        <w:t>/</w:t>
      </w:r>
      <w:r w:rsidR="00140CA9">
        <w:rPr>
          <w:rtl/>
        </w:rPr>
        <w:t>9</w:t>
      </w:r>
      <w:r w:rsidR="00191CDD">
        <w:rPr>
          <w:rtl/>
        </w:rPr>
        <w:t>،ج:</w:t>
      </w:r>
      <w:r w:rsidR="00140CA9">
        <w:rPr>
          <w:rtl/>
        </w:rPr>
        <w:t>90</w:t>
      </w:r>
      <w:r w:rsidR="00191CDD">
        <w:rPr>
          <w:rtl/>
        </w:rPr>
        <w:t>/</w:t>
      </w:r>
      <w:r w:rsidR="00140CA9">
        <w:rPr>
          <w:rtl/>
        </w:rPr>
        <w:t>3</w:t>
      </w:r>
      <w:r w:rsidR="00191CDD">
        <w:rPr>
          <w:rtl/>
        </w:rPr>
        <w:t>5. ق:کتاب الکفر</w:t>
      </w:r>
      <w:r w:rsidR="00140CA9">
        <w:rPr>
          <w:rtl/>
        </w:rPr>
        <w:t>139</w:t>
      </w:r>
      <w:r w:rsidR="00191CDD">
        <w:rPr>
          <w:rtl/>
        </w:rPr>
        <w:t>/</w:t>
      </w:r>
      <w:r w:rsidR="00140CA9">
        <w:rPr>
          <w:rtl/>
        </w:rPr>
        <w:t>3</w:t>
      </w:r>
      <w:r w:rsidR="00191CDD">
        <w:rPr>
          <w:rtl/>
        </w:rPr>
        <w:t>6/،ج:</w:t>
      </w:r>
      <w:r w:rsidR="00140CA9">
        <w:rPr>
          <w:rtl/>
        </w:rPr>
        <w:t>28</w:t>
      </w:r>
      <w:r w:rsidR="00191CDD">
        <w:rPr>
          <w:rtl/>
        </w:rPr>
        <w:t>5/</w:t>
      </w:r>
      <w:r w:rsidR="00140CA9">
        <w:rPr>
          <w:rtl/>
        </w:rPr>
        <w:t>73</w:t>
      </w:r>
      <w:r w:rsidR="00191CDD">
        <w:rPr>
          <w:rtl/>
        </w:rPr>
        <w:t>.</w:t>
      </w:r>
    </w:p>
    <w:p w:rsidR="00D7268C" w:rsidRDefault="00D7268C" w:rsidP="000F2A07">
      <w:pPr>
        <w:pStyle w:val="libNormal"/>
        <w:rPr>
          <w:rtl/>
        </w:rPr>
      </w:pPr>
      <w:r>
        <w:rPr>
          <w:rtl/>
        </w:rPr>
        <w:br w:type="page"/>
      </w:r>
    </w:p>
    <w:p w:rsidR="00140CA9" w:rsidRDefault="00191CDD" w:rsidP="00E310D6">
      <w:pPr>
        <w:pStyle w:val="libNormal0"/>
      </w:pPr>
      <w:r>
        <w:rPr>
          <w:rFonts w:hint="eastAsia"/>
          <w:rtl/>
        </w:rPr>
        <w:t>الأنصار</w:t>
      </w:r>
      <w:r>
        <w:rPr>
          <w:rtl/>
        </w:rPr>
        <w:t xml:space="preserve"> ح</w:t>
      </w:r>
      <w:r>
        <w:rPr>
          <w:rFonts w:hint="cs"/>
          <w:rtl/>
        </w:rPr>
        <w:t>ی</w:t>
      </w:r>
      <w:r>
        <w:rPr>
          <w:rFonts w:hint="eastAsia"/>
          <w:rtl/>
        </w:rPr>
        <w:t>ث</w:t>
      </w:r>
      <w:r>
        <w:rPr>
          <w:rtl/>
        </w:rPr>
        <w:t xml:space="preserve"> وقف هو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عل</w:t>
      </w:r>
      <w:r>
        <w:rPr>
          <w:rFonts w:hint="cs"/>
          <w:rtl/>
        </w:rPr>
        <w:t>ی</w:t>
      </w:r>
      <w:r>
        <w:rPr>
          <w:rtl/>
        </w:rPr>
        <w:t xml:space="preserve"> العقبه و معه الس</w:t>
      </w:r>
      <w:r>
        <w:rPr>
          <w:rFonts w:hint="cs"/>
          <w:rtl/>
        </w:rPr>
        <w:t>ی</w:t>
      </w:r>
      <w:r>
        <w:rPr>
          <w:rFonts w:hint="eastAsia"/>
          <w:rtl/>
        </w:rPr>
        <w:t>ف</w:t>
      </w:r>
      <w:r>
        <w:rPr>
          <w:rtl/>
        </w:rPr>
        <w:t xml:space="preserve"> و قال:و اللّه لا </w:t>
      </w:r>
      <w:r>
        <w:rPr>
          <w:rFonts w:hint="cs"/>
          <w:rtl/>
        </w:rPr>
        <w:t>ی</w:t>
      </w:r>
      <w:r>
        <w:rPr>
          <w:rFonts w:hint="eastAsia"/>
          <w:rtl/>
        </w:rPr>
        <w:t>جوز</w:t>
      </w:r>
      <w:r>
        <w:rPr>
          <w:rtl/>
        </w:rPr>
        <w:t xml:space="preserve"> أحد هذه العقبه إلاّ ضربته بس</w:t>
      </w:r>
      <w:r>
        <w:rPr>
          <w:rFonts w:hint="cs"/>
          <w:rtl/>
        </w:rPr>
        <w:t>ی</w:t>
      </w:r>
      <w:r>
        <w:rPr>
          <w:rFonts w:hint="eastAsia"/>
          <w:rtl/>
        </w:rPr>
        <w:t>ف</w:t>
      </w:r>
      <w:r>
        <w:rPr>
          <w:rFonts w:hint="cs"/>
          <w:rtl/>
        </w:rPr>
        <w:t>ی</w:t>
      </w:r>
      <w:r>
        <w:rPr>
          <w:rFonts w:hint="eastAsia"/>
          <w:rtl/>
        </w:rPr>
        <w:t>،و</w:t>
      </w:r>
      <w:r>
        <w:rPr>
          <w:rtl/>
        </w:rPr>
        <w:t xml:space="preserve"> کان رسول اللّه </w:t>
      </w:r>
      <w:r w:rsidR="00F2741C" w:rsidRPr="00F2741C">
        <w:rPr>
          <w:rStyle w:val="libAlaemChar"/>
          <w:rtl/>
        </w:rPr>
        <w:t>صلى‌الله‌عليه‌وآله‌وسلم</w:t>
      </w:r>
      <w:r>
        <w:rPr>
          <w:rtl/>
        </w:rPr>
        <w:t xml:space="preserve"> و من با</w:t>
      </w:r>
      <w:r>
        <w:rPr>
          <w:rFonts w:hint="cs"/>
          <w:rtl/>
        </w:rPr>
        <w:t>ی</w:t>
      </w:r>
      <w:r>
        <w:rPr>
          <w:rFonts w:hint="eastAsia"/>
          <w:rtl/>
        </w:rPr>
        <w:t>عه</w:t>
      </w:r>
      <w:r>
        <w:rPr>
          <w:rtl/>
        </w:rPr>
        <w:t xml:space="preserve"> من الأنصار ف</w:t>
      </w:r>
      <w:r>
        <w:rPr>
          <w:rFonts w:hint="cs"/>
          <w:rtl/>
        </w:rPr>
        <w:t>ی</w:t>
      </w:r>
      <w:r>
        <w:rPr>
          <w:rtl/>
        </w:rPr>
        <w:t xml:space="preserve"> دار عبد المطّلب عل</w:t>
      </w:r>
      <w:r>
        <w:rPr>
          <w:rFonts w:hint="cs"/>
          <w:rtl/>
        </w:rPr>
        <w:t>ی</w:t>
      </w:r>
      <w:r>
        <w:rPr>
          <w:rtl/>
        </w:rPr>
        <w:t xml:space="preserve"> العقبه بمن</w:t>
      </w:r>
      <w:r>
        <w:rPr>
          <w:rFonts w:hint="cs"/>
          <w:rtl/>
        </w:rPr>
        <w:t>ی</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ما</w:t>
      </w:r>
      <w:r>
        <w:rPr>
          <w:rtl/>
        </w:rPr>
        <w:t xml:space="preserve"> ورد ف</w:t>
      </w:r>
      <w:r>
        <w:rPr>
          <w:rFonts w:hint="cs"/>
          <w:rtl/>
        </w:rPr>
        <w:t>ی</w:t>
      </w:r>
      <w:r>
        <w:rPr>
          <w:rtl/>
        </w:rPr>
        <w:t xml:space="preserve"> مدح حمزه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عب</w:t>
      </w:r>
      <w:r>
        <w:rPr>
          <w:rFonts w:hint="cs"/>
          <w:rtl/>
        </w:rPr>
        <w:t>ی</w:t>
      </w:r>
      <w:r>
        <w:rPr>
          <w:rFonts w:hint="eastAsia"/>
          <w:rtl/>
        </w:rPr>
        <w:t>ده</w:t>
      </w:r>
      <w:r>
        <w:rPr>
          <w:rtl/>
        </w:rPr>
        <w:t xml:space="preserve"> بن الحارث بن عبد المطّلب </w:t>
      </w:r>
      <w:r w:rsidRPr="000F2A07">
        <w:rPr>
          <w:rStyle w:val="libFootnotenumChar"/>
          <w:rtl/>
        </w:rPr>
        <w:t>(2)</w:t>
      </w:r>
      <w:r>
        <w:rPr>
          <w:rtl/>
        </w:rPr>
        <w:t xml:space="preserve">. </w:t>
      </w:r>
    </w:p>
    <w:p w:rsidR="00140CA9" w:rsidRDefault="00191CDD" w:rsidP="00191CDD">
      <w:pPr>
        <w:pStyle w:val="libNormal"/>
      </w:pPr>
      <w:r>
        <w:rPr>
          <w:rFonts w:hint="eastAsia"/>
          <w:rtl/>
        </w:rPr>
        <w:t>شجاعه</w:t>
      </w:r>
      <w:r>
        <w:rPr>
          <w:rtl/>
        </w:rPr>
        <w:t xml:space="preserve"> حمزه ف</w:t>
      </w:r>
      <w:r>
        <w:rPr>
          <w:rFonts w:hint="cs"/>
          <w:rtl/>
        </w:rPr>
        <w:t>ی</w:t>
      </w:r>
      <w:r>
        <w:rPr>
          <w:rtl/>
        </w:rPr>
        <w:t xml:space="preserve"> قتله طع</w:t>
      </w:r>
      <w:r>
        <w:rPr>
          <w:rFonts w:hint="cs"/>
          <w:rtl/>
        </w:rPr>
        <w:t>ی</w:t>
      </w:r>
      <w:r>
        <w:rPr>
          <w:rFonts w:hint="eastAsia"/>
          <w:rtl/>
        </w:rPr>
        <w:t>مه</w:t>
      </w:r>
      <w:r>
        <w:rPr>
          <w:rtl/>
        </w:rPr>
        <w:t xml:space="preserve"> بن عد</w:t>
      </w:r>
      <w:r>
        <w:rPr>
          <w:rFonts w:hint="cs"/>
          <w:rtl/>
        </w:rPr>
        <w:t>یّ</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قتل</w:t>
      </w:r>
      <w:r>
        <w:rPr>
          <w:rtl/>
        </w:rPr>
        <w:t xml:space="preserve"> حمزه و تمثّل هند آکله الأکباد به </w:t>
      </w:r>
      <w:r w:rsidRPr="000F2A07">
        <w:rPr>
          <w:rStyle w:val="libFootnotenumChar"/>
          <w:rtl/>
        </w:rPr>
        <w:t>(4)</w:t>
      </w:r>
      <w:r>
        <w:rPr>
          <w:rtl/>
        </w:rPr>
        <w:t xml:space="preserve">. </w:t>
      </w:r>
    </w:p>
    <w:p w:rsidR="00140CA9" w:rsidRDefault="00191CDD" w:rsidP="00191CDD">
      <w:pPr>
        <w:pStyle w:val="libNormal"/>
      </w:pPr>
      <w:r>
        <w:rPr>
          <w:rFonts w:hint="eastAsia"/>
          <w:rtl/>
        </w:rPr>
        <w:t>و</w:t>
      </w:r>
      <w:r>
        <w:rPr>
          <w:rtl/>
        </w:rPr>
        <w:t xml:space="preserve"> کان </w:t>
      </w:r>
      <w:r>
        <w:rPr>
          <w:rFonts w:hint="cs"/>
          <w:rtl/>
        </w:rPr>
        <w:t>ی</w:t>
      </w:r>
      <w:r>
        <w:rPr>
          <w:rFonts w:hint="eastAsia"/>
          <w:rtl/>
        </w:rPr>
        <w:t>قال</w:t>
      </w:r>
      <w:r>
        <w:rPr>
          <w:rtl/>
        </w:rPr>
        <w:t xml:space="preserve">:کان حمزه </w:t>
      </w:r>
      <w:r>
        <w:rPr>
          <w:rFonts w:hint="cs"/>
          <w:rtl/>
        </w:rPr>
        <w:t>ی</w:t>
      </w:r>
      <w:r>
        <w:rPr>
          <w:rFonts w:hint="eastAsia"/>
          <w:rtl/>
        </w:rPr>
        <w:t>وم</w:t>
      </w:r>
      <w:r>
        <w:rPr>
          <w:rtl/>
        </w:rPr>
        <w:t xml:space="preserve"> الجمعه صائما و </w:t>
      </w:r>
      <w:r>
        <w:rPr>
          <w:rFonts w:hint="cs"/>
          <w:rtl/>
        </w:rPr>
        <w:t>ی</w:t>
      </w:r>
      <w:r>
        <w:rPr>
          <w:rFonts w:hint="eastAsia"/>
          <w:rtl/>
        </w:rPr>
        <w:t>وم</w:t>
      </w:r>
      <w:r>
        <w:rPr>
          <w:rtl/>
        </w:rPr>
        <w:t xml:space="preserve"> السبت و هو </w:t>
      </w:r>
      <w:r>
        <w:rPr>
          <w:rFonts w:hint="cs"/>
          <w:rtl/>
        </w:rPr>
        <w:t>ی</w:t>
      </w:r>
      <w:r>
        <w:rPr>
          <w:rFonts w:hint="eastAsia"/>
          <w:rtl/>
        </w:rPr>
        <w:t>وم</w:t>
      </w:r>
      <w:r>
        <w:rPr>
          <w:rtl/>
        </w:rPr>
        <w:t xml:space="preserve"> أحد صائما، فلاقاهم و هو صائم </w:t>
      </w:r>
      <w:r w:rsidRPr="000F2A07">
        <w:rPr>
          <w:rStyle w:val="libFootnotenumChar"/>
          <w:rtl/>
        </w:rPr>
        <w:t>(5)</w:t>
      </w:r>
      <w:r>
        <w:rPr>
          <w:rtl/>
        </w:rPr>
        <w:t xml:space="preserve">. </w:t>
      </w:r>
    </w:p>
    <w:p w:rsidR="00140CA9" w:rsidRDefault="00191CDD" w:rsidP="00191CDD">
      <w:pPr>
        <w:pStyle w:val="libNormal"/>
      </w:pPr>
      <w:r>
        <w:rPr>
          <w:rFonts w:hint="eastAsia"/>
          <w:rtl/>
        </w:rPr>
        <w:t>معانقه</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ا</w:t>
      </w:r>
      <w:r>
        <w:rPr>
          <w:rFonts w:hint="cs"/>
          <w:rtl/>
        </w:rPr>
        <w:t>یّ</w:t>
      </w:r>
      <w:r>
        <w:rPr>
          <w:rFonts w:hint="eastAsia"/>
          <w:rtl/>
        </w:rPr>
        <w:t>اه</w:t>
      </w:r>
      <w:r>
        <w:rPr>
          <w:rtl/>
        </w:rPr>
        <w:t xml:space="preserve"> و تقب</w:t>
      </w:r>
      <w:r>
        <w:rPr>
          <w:rFonts w:hint="cs"/>
          <w:rtl/>
        </w:rPr>
        <w:t>ی</w:t>
      </w:r>
      <w:r>
        <w:rPr>
          <w:rFonts w:hint="eastAsia"/>
          <w:rtl/>
        </w:rPr>
        <w:t>له</w:t>
      </w:r>
      <w:r>
        <w:rPr>
          <w:rtl/>
        </w:rPr>
        <w:t xml:space="preserve">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w:t>
      </w:r>
      <w:r>
        <w:rPr>
          <w:rFonts w:hint="cs"/>
          <w:rtl/>
        </w:rPr>
        <w:t>ی</w:t>
      </w:r>
      <w:r>
        <w:rPr>
          <w:rFonts w:hint="eastAsia"/>
          <w:rtl/>
        </w:rPr>
        <w:t>وم</w:t>
      </w:r>
      <w:r>
        <w:rPr>
          <w:rtl/>
        </w:rPr>
        <w:t xml:space="preserve"> أحد قبل أن </w:t>
      </w:r>
      <w:r>
        <w:rPr>
          <w:rFonts w:hint="cs"/>
          <w:rtl/>
        </w:rPr>
        <w:t>ی</w:t>
      </w:r>
      <w:r>
        <w:rPr>
          <w:rFonts w:hint="eastAsia"/>
          <w:rtl/>
        </w:rPr>
        <w:t>ستشهد</w:t>
      </w:r>
      <w:r>
        <w:rPr>
          <w:rtl/>
        </w:rPr>
        <w:t xml:space="preserve"> </w:t>
      </w:r>
      <w:r w:rsidRPr="000F2A07">
        <w:rPr>
          <w:rStyle w:val="libFootnotenumChar"/>
          <w:rtl/>
        </w:rPr>
        <w:t>(6)</w:t>
      </w:r>
      <w:r>
        <w:rPr>
          <w:rtl/>
        </w:rPr>
        <w:t xml:space="preserve">. </w:t>
      </w:r>
    </w:p>
    <w:p w:rsidR="00140CA9" w:rsidRDefault="00191CDD" w:rsidP="00191CDD">
      <w:pPr>
        <w:pStyle w:val="libNormal"/>
      </w:pPr>
      <w:r>
        <w:rPr>
          <w:rFonts w:hint="eastAsia"/>
          <w:rtl/>
        </w:rPr>
        <w:t>ضرب</w:t>
      </w:r>
      <w:r>
        <w:rPr>
          <w:rtl/>
        </w:rPr>
        <w:t xml:space="preserve"> أب</w:t>
      </w:r>
      <w:r>
        <w:rPr>
          <w:rFonts w:hint="cs"/>
          <w:rtl/>
        </w:rPr>
        <w:t>ی</w:t>
      </w:r>
      <w:r>
        <w:rPr>
          <w:rtl/>
        </w:rPr>
        <w:t xml:space="preserve"> سف</w:t>
      </w:r>
      <w:r>
        <w:rPr>
          <w:rFonts w:hint="cs"/>
          <w:rtl/>
        </w:rPr>
        <w:t>ی</w:t>
      </w:r>
      <w:r>
        <w:rPr>
          <w:rFonts w:hint="eastAsia"/>
          <w:rtl/>
        </w:rPr>
        <w:t>ان</w:t>
      </w:r>
      <w:r>
        <w:rPr>
          <w:rtl/>
        </w:rPr>
        <w:t xml:space="preserve"> ف</w:t>
      </w:r>
      <w:r>
        <w:rPr>
          <w:rFonts w:hint="cs"/>
          <w:rtl/>
        </w:rPr>
        <w:t>ی</w:t>
      </w:r>
      <w:r>
        <w:rPr>
          <w:rtl/>
        </w:rPr>
        <w:t xml:space="preserve"> شدق حمزه بزجّ </w:t>
      </w:r>
      <w:r w:rsidRPr="000F2A07">
        <w:rPr>
          <w:rStyle w:val="libFootnotenumChar"/>
          <w:rtl/>
        </w:rPr>
        <w:t>(7)</w:t>
      </w:r>
      <w:r w:rsidR="00E310D6">
        <w:rPr>
          <w:rtl/>
        </w:rPr>
        <w:t>.</w:t>
      </w:r>
      <w:r w:rsidR="00E310D6">
        <w:rPr>
          <w:rFonts w:hint="cs"/>
          <w:rtl/>
        </w:rPr>
        <w:t xml:space="preserve">الرمح و قوله: ذُق عقق، و نكير الحليس عليه في فعله هذا و قول أبي سفيان: اكتمها عليَّ فانّها كانت زلّة </w:t>
      </w:r>
      <w:r w:rsidR="00E310D6" w:rsidRPr="00E310D6">
        <w:rPr>
          <w:rStyle w:val="libFootnotenumChar"/>
          <w:rFonts w:hint="cs"/>
          <w:rtl/>
        </w:rPr>
        <w:t>(8)</w:t>
      </w:r>
      <w:r w:rsidR="00E310D6">
        <w:rPr>
          <w:rFonts w:hint="cs"/>
          <w:rtl/>
        </w:rPr>
        <w:t>.</w:t>
      </w:r>
    </w:p>
    <w:p w:rsidR="00140CA9" w:rsidRDefault="00191CDD" w:rsidP="00191CDD">
      <w:pPr>
        <w:pStyle w:val="libNormal"/>
      </w:pPr>
      <w:r w:rsidRPr="00E310D6">
        <w:rPr>
          <w:rStyle w:val="libBold1Char"/>
          <w:rFonts w:hint="eastAsia"/>
          <w:rtl/>
        </w:rPr>
        <w:t>أقول</w:t>
      </w:r>
      <w:r>
        <w:rPr>
          <w:rtl/>
        </w:rPr>
        <w:t>: و لقد اقتد</w:t>
      </w:r>
      <w:r>
        <w:rPr>
          <w:rFonts w:hint="cs"/>
          <w:rtl/>
        </w:rPr>
        <w:t>ی</w:t>
      </w:r>
      <w:r>
        <w:rPr>
          <w:rtl/>
        </w:rPr>
        <w:t xml:space="preserve"> بأب</w:t>
      </w:r>
      <w:r>
        <w:rPr>
          <w:rFonts w:hint="cs"/>
          <w:rtl/>
        </w:rPr>
        <w:t>ی</w:t>
      </w:r>
      <w:r>
        <w:rPr>
          <w:rtl/>
        </w:rPr>
        <w:t xml:space="preserve"> سف</w:t>
      </w:r>
      <w:r>
        <w:rPr>
          <w:rFonts w:hint="cs"/>
          <w:rtl/>
        </w:rPr>
        <w:t>ی</w:t>
      </w:r>
      <w:r>
        <w:rPr>
          <w:rFonts w:hint="eastAsia"/>
          <w:rtl/>
        </w:rPr>
        <w:t>ان</w:t>
      </w:r>
      <w:r>
        <w:rPr>
          <w:rtl/>
        </w:rPr>
        <w:t xml:space="preserve"> حف</w:t>
      </w:r>
      <w:r>
        <w:rPr>
          <w:rFonts w:hint="cs"/>
          <w:rtl/>
        </w:rPr>
        <w:t>ی</w:t>
      </w:r>
      <w:r>
        <w:rPr>
          <w:rFonts w:hint="eastAsia"/>
          <w:rtl/>
        </w:rPr>
        <w:t>ده</w:t>
      </w:r>
      <w:r>
        <w:rPr>
          <w:rtl/>
        </w:rPr>
        <w:t xml:space="preserve"> </w:t>
      </w:r>
      <w:r>
        <w:rPr>
          <w:rFonts w:hint="cs"/>
          <w:rtl/>
        </w:rPr>
        <w:t>ی</w:t>
      </w:r>
      <w:r>
        <w:rPr>
          <w:rFonts w:hint="eastAsia"/>
          <w:rtl/>
        </w:rPr>
        <w:t>ز</w:t>
      </w:r>
      <w:r>
        <w:rPr>
          <w:rFonts w:hint="cs"/>
          <w:rtl/>
        </w:rPr>
        <w:t>ی</w:t>
      </w:r>
      <w:r>
        <w:rPr>
          <w:rFonts w:hint="eastAsia"/>
          <w:rtl/>
        </w:rPr>
        <w:t>د</w:t>
      </w:r>
      <w:r>
        <w:rPr>
          <w:rtl/>
        </w:rPr>
        <w:t xml:space="preserve"> بن معاو</w:t>
      </w:r>
      <w:r>
        <w:rPr>
          <w:rFonts w:hint="cs"/>
          <w:rtl/>
        </w:rPr>
        <w:t>ی</w:t>
      </w:r>
      <w:r>
        <w:rPr>
          <w:rFonts w:hint="eastAsia"/>
          <w:rtl/>
        </w:rPr>
        <w:t>ه</w:t>
      </w:r>
      <w:r>
        <w:rPr>
          <w:rtl/>
        </w:rPr>
        <w:t xml:space="preserve"> ف</w:t>
      </w:r>
      <w:r>
        <w:rPr>
          <w:rFonts w:hint="cs"/>
          <w:rtl/>
        </w:rPr>
        <w:t>ی</w:t>
      </w:r>
      <w:r>
        <w:rPr>
          <w:rtl/>
        </w:rPr>
        <w:t xml:space="preserve"> فعله،قال السبط ف</w:t>
      </w:r>
      <w:r>
        <w:rPr>
          <w:rFonts w:hint="cs"/>
          <w:rtl/>
        </w:rPr>
        <w:t>ی</w:t>
      </w:r>
      <w:r>
        <w:rPr>
          <w:rtl/>
        </w:rPr>
        <w:t xml:space="preserve"> التذکره:و أمّا المشهور عن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جم</w:t>
      </w:r>
      <w:r>
        <w:rPr>
          <w:rFonts w:hint="cs"/>
          <w:rtl/>
        </w:rPr>
        <w:t>ی</w:t>
      </w:r>
      <w:r>
        <w:rPr>
          <w:rFonts w:hint="eastAsia"/>
          <w:rtl/>
        </w:rPr>
        <w:t>ع</w:t>
      </w:r>
      <w:r>
        <w:rPr>
          <w:rtl/>
        </w:rPr>
        <w:t xml:space="preserve"> الروا</w:t>
      </w:r>
      <w:r>
        <w:rPr>
          <w:rFonts w:hint="cs"/>
          <w:rtl/>
        </w:rPr>
        <w:t>ی</w:t>
      </w:r>
      <w:r>
        <w:rPr>
          <w:rFonts w:hint="eastAsia"/>
          <w:rtl/>
        </w:rPr>
        <w:t>ات</w:t>
      </w:r>
      <w:r>
        <w:rPr>
          <w:rtl/>
        </w:rPr>
        <w:t xml:space="preserve"> انّه لمّا حضر الرأس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جمع أهل الشام و جعل </w:t>
      </w:r>
      <w:r>
        <w:rPr>
          <w:rFonts w:hint="cs"/>
          <w:rtl/>
        </w:rPr>
        <w:t>ی</w:t>
      </w:r>
      <w:r>
        <w:rPr>
          <w:rFonts w:hint="eastAsia"/>
          <w:rtl/>
        </w:rPr>
        <w:t>نکت</w:t>
      </w:r>
      <w:r>
        <w:rPr>
          <w:rtl/>
        </w:rPr>
        <w:t xml:space="preserve"> عل</w:t>
      </w:r>
      <w:r>
        <w:rPr>
          <w:rFonts w:hint="cs"/>
          <w:rtl/>
        </w:rPr>
        <w:t>ی</w:t>
      </w:r>
      <w:r>
        <w:rPr>
          <w:rFonts w:hint="eastAsia"/>
          <w:rtl/>
        </w:rPr>
        <w:t>ه</w:t>
      </w:r>
      <w:r>
        <w:rPr>
          <w:rtl/>
        </w:rPr>
        <w:t xml:space="preserve"> بالخ</w:t>
      </w:r>
      <w:r>
        <w:rPr>
          <w:rFonts w:hint="cs"/>
          <w:rtl/>
        </w:rPr>
        <w:t>ی</w:t>
      </w:r>
      <w:r>
        <w:rPr>
          <w:rFonts w:hint="eastAsia"/>
          <w:rtl/>
        </w:rPr>
        <w:t>زران</w:t>
      </w:r>
      <w:r>
        <w:rPr>
          <w:rtl/>
        </w:rPr>
        <w:t xml:space="preserve"> و </w:t>
      </w:r>
      <w:r>
        <w:rPr>
          <w:rFonts w:hint="cs"/>
          <w:rtl/>
        </w:rPr>
        <w:t>ی</w:t>
      </w:r>
      <w:r>
        <w:rPr>
          <w:rFonts w:hint="eastAsia"/>
          <w:rtl/>
        </w:rPr>
        <w:t>قول</w:t>
      </w:r>
      <w:r>
        <w:rPr>
          <w:rtl/>
        </w:rPr>
        <w:t xml:space="preserve"> أب</w:t>
      </w:r>
      <w:r>
        <w:rPr>
          <w:rFonts w:hint="cs"/>
          <w:rtl/>
        </w:rPr>
        <w:t>ی</w:t>
      </w:r>
      <w:r>
        <w:rPr>
          <w:rFonts w:hint="eastAsia"/>
          <w:rtl/>
        </w:rPr>
        <w:t>ات</w:t>
      </w:r>
      <w:r>
        <w:rPr>
          <w:rtl/>
        </w:rPr>
        <w:t xml:space="preserve"> ابن الزبعر</w:t>
      </w:r>
      <w:r>
        <w:rPr>
          <w:rFonts w:hint="cs"/>
          <w:rtl/>
        </w:rPr>
        <w:t>ی</w:t>
      </w:r>
      <w:r>
        <w:rPr>
          <w:rtl/>
        </w:rPr>
        <w:t xml:space="preserve">: </w:t>
      </w:r>
    </w:p>
    <w:p w:rsidR="00140CA9" w:rsidRDefault="00191CDD" w:rsidP="00E310D6">
      <w:pPr>
        <w:pStyle w:val="libNormal"/>
      </w:pPr>
      <w:r>
        <w:rPr>
          <w:rFonts w:hint="eastAsia"/>
          <w:rtl/>
        </w:rPr>
        <w:t>ل</w:t>
      </w:r>
      <w:r>
        <w:rPr>
          <w:rFonts w:hint="cs"/>
          <w:rtl/>
        </w:rPr>
        <w:t>ی</w:t>
      </w:r>
      <w:r>
        <w:rPr>
          <w:rFonts w:hint="eastAsia"/>
          <w:rtl/>
        </w:rPr>
        <w:t>ت</w:t>
      </w:r>
      <w:r>
        <w:rPr>
          <w:rtl/>
        </w:rPr>
        <w:t xml:space="preserve"> أش</w:t>
      </w:r>
      <w:r>
        <w:rPr>
          <w:rFonts w:hint="cs"/>
          <w:rtl/>
        </w:rPr>
        <w:t>ی</w:t>
      </w:r>
      <w:r>
        <w:rPr>
          <w:rFonts w:hint="eastAsia"/>
          <w:rtl/>
        </w:rPr>
        <w:t>اخ</w:t>
      </w:r>
      <w:r>
        <w:rPr>
          <w:rFonts w:hint="cs"/>
          <w:rtl/>
        </w:rPr>
        <w:t>ی</w:t>
      </w:r>
      <w:r>
        <w:rPr>
          <w:rtl/>
        </w:rPr>
        <w:t xml:space="preserve"> ببدر شهدوا... </w:t>
      </w:r>
      <w:r>
        <w:rPr>
          <w:rFonts w:hint="eastAsia"/>
          <w:rtl/>
        </w:rPr>
        <w:t>الخ</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0</w:t>
      </w:r>
      <w:r w:rsidR="00191CDD">
        <w:rPr>
          <w:rtl/>
        </w:rPr>
        <w:t>6/</w:t>
      </w:r>
      <w:r w:rsidR="00140CA9">
        <w:rPr>
          <w:rtl/>
        </w:rPr>
        <w:t>3</w:t>
      </w:r>
      <w:r w:rsidR="00191CDD">
        <w:rPr>
          <w:rtl/>
        </w:rPr>
        <w:t>5/6،ج:</w:t>
      </w:r>
      <w:r w:rsidR="00140CA9">
        <w:rPr>
          <w:rtl/>
        </w:rPr>
        <w:t>13</w:t>
      </w:r>
      <w:r w:rsidR="00191CDD">
        <w:rPr>
          <w:rtl/>
        </w:rPr>
        <w:t>/</w:t>
      </w:r>
      <w:r w:rsidR="00140CA9">
        <w:rPr>
          <w:rtl/>
        </w:rPr>
        <w:t>19</w:t>
      </w:r>
      <w:r w:rsidR="00191CDD">
        <w:rPr>
          <w:rtl/>
        </w:rPr>
        <w:t>. ق:4</w:t>
      </w:r>
      <w:r w:rsidR="00140CA9">
        <w:rPr>
          <w:rtl/>
        </w:rPr>
        <w:t>1</w:t>
      </w:r>
      <w:r w:rsidR="00191CDD">
        <w:rPr>
          <w:rtl/>
        </w:rPr>
        <w:t>4/</w:t>
      </w:r>
      <w:r w:rsidR="00140CA9">
        <w:rPr>
          <w:rtl/>
        </w:rPr>
        <w:t>3</w:t>
      </w:r>
      <w:r w:rsidR="00191CDD">
        <w:rPr>
          <w:rtl/>
        </w:rPr>
        <w:t>6/6،ج:4</w:t>
      </w:r>
      <w:r w:rsidR="00140CA9">
        <w:rPr>
          <w:rtl/>
        </w:rPr>
        <w:t>8</w:t>
      </w:r>
      <w:r w:rsidR="00191CDD">
        <w:rPr>
          <w:rtl/>
        </w:rPr>
        <w:t>/</w:t>
      </w:r>
      <w:r w:rsidR="00140CA9">
        <w:rPr>
          <w:rtl/>
        </w:rPr>
        <w:t>19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w:t>
      </w:r>
      <w:r w:rsidR="00191CDD">
        <w:rPr>
          <w:rtl/>
        </w:rPr>
        <w:t>6</w:t>
      </w:r>
      <w:r w:rsidR="00140CA9">
        <w:rPr>
          <w:rtl/>
        </w:rPr>
        <w:t>0</w:t>
      </w:r>
      <w:r w:rsidR="00191CDD">
        <w:rPr>
          <w:rtl/>
        </w:rPr>
        <w:t>/</w:t>
      </w:r>
      <w:r w:rsidR="00140CA9">
        <w:rPr>
          <w:rtl/>
        </w:rPr>
        <w:t>22</w:t>
      </w:r>
      <w:r w:rsidR="00191CDD">
        <w:rPr>
          <w:rtl/>
        </w:rPr>
        <w:t>/4،ج:</w:t>
      </w:r>
      <w:r w:rsidR="00140CA9">
        <w:rPr>
          <w:rtl/>
        </w:rPr>
        <w:t>298</w:t>
      </w:r>
      <w:r w:rsidR="00191CDD">
        <w:rPr>
          <w:rtl/>
        </w:rPr>
        <w:t>/</w:t>
      </w:r>
      <w:r w:rsidR="00140CA9">
        <w:rPr>
          <w:rtl/>
        </w:rPr>
        <w:t>10</w:t>
      </w:r>
      <w:r w:rsidR="00191CDD">
        <w:rPr>
          <w:rtl/>
        </w:rPr>
        <w:t>. ق:</w:t>
      </w:r>
      <w:r w:rsidR="00140CA9">
        <w:rPr>
          <w:rtl/>
        </w:rPr>
        <w:t>77</w:t>
      </w:r>
      <w:r w:rsidR="00191CDD">
        <w:rPr>
          <w:rtl/>
        </w:rPr>
        <w:t>/</w:t>
      </w:r>
      <w:r w:rsidR="00140CA9">
        <w:rPr>
          <w:rtl/>
        </w:rPr>
        <w:t>21</w:t>
      </w:r>
      <w:r w:rsidR="00191CDD">
        <w:rPr>
          <w:rtl/>
        </w:rPr>
        <w:t>/</w:t>
      </w:r>
      <w:r w:rsidR="00140CA9">
        <w:rPr>
          <w:rtl/>
        </w:rPr>
        <w:t>9</w:t>
      </w:r>
      <w:r w:rsidR="00191CDD">
        <w:rPr>
          <w:rtl/>
        </w:rPr>
        <w:t>،ج:4</w:t>
      </w:r>
      <w:r w:rsidR="00140CA9">
        <w:rPr>
          <w:rtl/>
        </w:rPr>
        <w:t>10</w:t>
      </w:r>
      <w:r w:rsidR="00191CDD">
        <w:rPr>
          <w:rtl/>
        </w:rPr>
        <w:t>/</w:t>
      </w:r>
      <w:r w:rsidR="00140CA9">
        <w:rPr>
          <w:rtl/>
        </w:rPr>
        <w:t>3</w:t>
      </w:r>
      <w:r w:rsidR="00191CDD">
        <w:rPr>
          <w:rtl/>
        </w:rPr>
        <w:t>5. ق:46</w:t>
      </w:r>
      <w:r w:rsidR="00140CA9">
        <w:rPr>
          <w:rtl/>
        </w:rPr>
        <w:t>7</w:t>
      </w:r>
      <w:r w:rsidR="00191CDD">
        <w:rPr>
          <w:rtl/>
        </w:rPr>
        <w:t>/4</w:t>
      </w:r>
      <w:r w:rsidR="00140CA9">
        <w:rPr>
          <w:rtl/>
        </w:rPr>
        <w:t>0</w:t>
      </w:r>
      <w:r w:rsidR="00191CDD">
        <w:rPr>
          <w:rtl/>
        </w:rPr>
        <w:t>/6 و 4</w:t>
      </w:r>
      <w:r w:rsidR="00140CA9">
        <w:rPr>
          <w:rtl/>
        </w:rPr>
        <w:t>72</w:t>
      </w:r>
      <w:r w:rsidR="00191CDD">
        <w:rPr>
          <w:rtl/>
        </w:rPr>
        <w:t>،ج:</w:t>
      </w:r>
      <w:r w:rsidR="00140CA9">
        <w:rPr>
          <w:rtl/>
        </w:rPr>
        <w:t>288</w:t>
      </w:r>
      <w:r w:rsidR="00191CDD">
        <w:rPr>
          <w:rtl/>
        </w:rPr>
        <w:t>/</w:t>
      </w:r>
      <w:r w:rsidR="00140CA9">
        <w:rPr>
          <w:rtl/>
        </w:rPr>
        <w:t>19</w:t>
      </w:r>
      <w:r w:rsidR="00191CDD">
        <w:rPr>
          <w:rtl/>
        </w:rPr>
        <w:t xml:space="preserve"> و </w:t>
      </w:r>
      <w:r w:rsidR="00140CA9">
        <w:rPr>
          <w:rtl/>
        </w:rPr>
        <w:t>31</w:t>
      </w:r>
      <w:r w:rsidR="00191CDD">
        <w:rPr>
          <w:rtl/>
        </w:rPr>
        <w:t xml:space="preserve">4. </w:t>
      </w:r>
    </w:p>
    <w:p w:rsidR="00140CA9" w:rsidRDefault="00D7268C" w:rsidP="005E32C9">
      <w:pPr>
        <w:pStyle w:val="libFootnote0"/>
      </w:pPr>
      <w:r>
        <w:rPr>
          <w:rtl/>
        </w:rPr>
        <w:t>(3)</w:t>
      </w:r>
      <w:r w:rsidR="00191CDD">
        <w:rPr>
          <w:rtl/>
        </w:rPr>
        <w:t xml:space="preserve"> ق:4</w:t>
      </w:r>
      <w:r w:rsidR="00140CA9">
        <w:rPr>
          <w:rtl/>
        </w:rPr>
        <w:t>78</w:t>
      </w:r>
      <w:r w:rsidR="00191CDD">
        <w:rPr>
          <w:rtl/>
        </w:rPr>
        <w:t>/4</w:t>
      </w:r>
      <w:r w:rsidR="00140CA9">
        <w:rPr>
          <w:rtl/>
        </w:rPr>
        <w:t>0</w:t>
      </w:r>
      <w:r w:rsidR="00191CDD">
        <w:rPr>
          <w:rtl/>
        </w:rPr>
        <w:t>/6،ج:</w:t>
      </w:r>
      <w:r w:rsidR="00140CA9">
        <w:rPr>
          <w:rtl/>
        </w:rPr>
        <w:t>339</w:t>
      </w:r>
      <w:r w:rsidR="00191CDD">
        <w:rPr>
          <w:rtl/>
        </w:rPr>
        <w:t>/</w:t>
      </w:r>
      <w:r w:rsidR="00140CA9">
        <w:rPr>
          <w:rtl/>
        </w:rPr>
        <w:t>19</w:t>
      </w:r>
      <w:r w:rsidR="00191CDD">
        <w:rPr>
          <w:rtl/>
        </w:rPr>
        <w:t xml:space="preserve">. </w:t>
      </w:r>
    </w:p>
    <w:p w:rsidR="00140CA9" w:rsidRDefault="00D7268C" w:rsidP="005E32C9">
      <w:pPr>
        <w:pStyle w:val="libFootnote0"/>
      </w:pPr>
      <w:r>
        <w:rPr>
          <w:rtl/>
        </w:rPr>
        <w:t>(4)</w:t>
      </w:r>
      <w:r w:rsidR="00191CDD">
        <w:rPr>
          <w:rtl/>
        </w:rPr>
        <w:t xml:space="preserve"> ق:4</w:t>
      </w:r>
      <w:r w:rsidR="00140CA9">
        <w:rPr>
          <w:rtl/>
        </w:rPr>
        <w:t>9</w:t>
      </w:r>
      <w:r w:rsidR="00191CDD">
        <w:rPr>
          <w:rtl/>
        </w:rPr>
        <w:t>6/4</w:t>
      </w:r>
      <w:r w:rsidR="00140CA9">
        <w:rPr>
          <w:rtl/>
        </w:rPr>
        <w:t>2</w:t>
      </w:r>
      <w:r w:rsidR="00191CDD">
        <w:rPr>
          <w:rtl/>
        </w:rPr>
        <w:t>/6 و 5</w:t>
      </w:r>
      <w:r w:rsidR="00140CA9">
        <w:rPr>
          <w:rtl/>
        </w:rPr>
        <w:t>02</w:t>
      </w:r>
      <w:r w:rsidR="00191CDD">
        <w:rPr>
          <w:rtl/>
        </w:rPr>
        <w:t xml:space="preserve"> و 5</w:t>
      </w:r>
      <w:r w:rsidR="00140CA9">
        <w:rPr>
          <w:rtl/>
        </w:rPr>
        <w:t>0</w:t>
      </w:r>
      <w:r w:rsidR="00191CDD">
        <w:rPr>
          <w:rtl/>
        </w:rPr>
        <w:t>4،ج:55/</w:t>
      </w:r>
      <w:r w:rsidR="00140CA9">
        <w:rPr>
          <w:rtl/>
        </w:rPr>
        <w:t>20</w:t>
      </w:r>
      <w:r w:rsidR="00191CDD">
        <w:rPr>
          <w:rtl/>
        </w:rPr>
        <w:t xml:space="preserve"> و 6</w:t>
      </w:r>
      <w:r w:rsidR="00140CA9">
        <w:rPr>
          <w:rtl/>
        </w:rPr>
        <w:t>2</w:t>
      </w:r>
      <w:r w:rsidR="00191CDD">
        <w:rPr>
          <w:rtl/>
        </w:rPr>
        <w:t xml:space="preserve"> و </w:t>
      </w:r>
      <w:r w:rsidR="00140CA9">
        <w:rPr>
          <w:rtl/>
        </w:rPr>
        <w:t>83</w:t>
      </w:r>
      <w:r w:rsidR="00191CDD">
        <w:rPr>
          <w:rtl/>
        </w:rPr>
        <w:t xml:space="preserve">. </w:t>
      </w:r>
    </w:p>
    <w:p w:rsidR="00140CA9" w:rsidRDefault="00D7268C" w:rsidP="005E32C9">
      <w:pPr>
        <w:pStyle w:val="libFootnote0"/>
      </w:pPr>
      <w:r>
        <w:rPr>
          <w:rtl/>
        </w:rPr>
        <w:t>(5)</w:t>
      </w:r>
      <w:r w:rsidR="00191CDD">
        <w:rPr>
          <w:rtl/>
        </w:rPr>
        <w:t xml:space="preserve"> ق:5</w:t>
      </w:r>
      <w:r w:rsidR="00140CA9">
        <w:rPr>
          <w:rtl/>
        </w:rPr>
        <w:t>12</w:t>
      </w:r>
      <w:r w:rsidR="00191CDD">
        <w:rPr>
          <w:rtl/>
        </w:rPr>
        <w:t>/4</w:t>
      </w:r>
      <w:r w:rsidR="00140CA9">
        <w:rPr>
          <w:rtl/>
        </w:rPr>
        <w:t>2</w:t>
      </w:r>
      <w:r w:rsidR="00191CDD">
        <w:rPr>
          <w:rtl/>
        </w:rPr>
        <w:t>/6،ج:</w:t>
      </w:r>
      <w:r w:rsidR="00140CA9">
        <w:rPr>
          <w:rtl/>
        </w:rPr>
        <w:t>12</w:t>
      </w:r>
      <w:r w:rsidR="00191CDD">
        <w:rPr>
          <w:rtl/>
        </w:rPr>
        <w:t>5/</w:t>
      </w:r>
      <w:r w:rsidR="00140CA9">
        <w:rPr>
          <w:rtl/>
        </w:rPr>
        <w:t>20</w:t>
      </w:r>
      <w:r w:rsidR="00191CDD">
        <w:rPr>
          <w:rtl/>
        </w:rPr>
        <w:t xml:space="preserve">. </w:t>
      </w:r>
    </w:p>
    <w:p w:rsidR="00140CA9" w:rsidRDefault="00D7268C" w:rsidP="005E32C9">
      <w:pPr>
        <w:pStyle w:val="libFootnote0"/>
      </w:pPr>
      <w:r>
        <w:rPr>
          <w:rtl/>
        </w:rPr>
        <w:t>(6)</w:t>
      </w:r>
      <w:r w:rsidR="00191CDD">
        <w:rPr>
          <w:rtl/>
        </w:rPr>
        <w:t xml:space="preserve"> ق:5</w:t>
      </w:r>
      <w:r w:rsidR="00140CA9">
        <w:rPr>
          <w:rtl/>
        </w:rPr>
        <w:t>10</w:t>
      </w:r>
      <w:r w:rsidR="00191CDD">
        <w:rPr>
          <w:rtl/>
        </w:rPr>
        <w:t>/4</w:t>
      </w:r>
      <w:r w:rsidR="00140CA9">
        <w:rPr>
          <w:rtl/>
        </w:rPr>
        <w:t>2</w:t>
      </w:r>
      <w:r w:rsidR="00191CDD">
        <w:rPr>
          <w:rtl/>
        </w:rPr>
        <w:t>/6،ج:</w:t>
      </w:r>
      <w:r w:rsidR="00140CA9">
        <w:rPr>
          <w:rtl/>
        </w:rPr>
        <w:t>11</w:t>
      </w:r>
      <w:r w:rsidR="00191CDD">
        <w:rPr>
          <w:rtl/>
        </w:rPr>
        <w:t>5/</w:t>
      </w:r>
      <w:r w:rsidR="00140CA9">
        <w:rPr>
          <w:rtl/>
        </w:rPr>
        <w:t>20</w:t>
      </w:r>
      <w:r w:rsidR="00191CDD">
        <w:rPr>
          <w:rtl/>
        </w:rPr>
        <w:t xml:space="preserve">. </w:t>
      </w:r>
    </w:p>
    <w:p w:rsidR="00D7268C" w:rsidRDefault="00D7268C" w:rsidP="005E32C9">
      <w:pPr>
        <w:pStyle w:val="libFootnote0"/>
        <w:rPr>
          <w:rtl/>
        </w:rPr>
      </w:pPr>
      <w:r>
        <w:rPr>
          <w:rtl/>
        </w:rPr>
        <w:t>(7)</w:t>
      </w:r>
      <w:r w:rsidR="00191CDD">
        <w:rPr>
          <w:rtl/>
        </w:rPr>
        <w:t xml:space="preserve"> الزجّ:الحد</w:t>
      </w:r>
      <w:r w:rsidR="00191CDD">
        <w:rPr>
          <w:rFonts w:hint="cs"/>
          <w:rtl/>
        </w:rPr>
        <w:t>ی</w:t>
      </w:r>
      <w:r w:rsidR="00191CDD">
        <w:rPr>
          <w:rFonts w:hint="eastAsia"/>
          <w:rtl/>
        </w:rPr>
        <w:t>ده</w:t>
      </w:r>
      <w:r w:rsidR="00191CDD">
        <w:rPr>
          <w:rtl/>
        </w:rPr>
        <w:t xml:space="preserve"> الت</w:t>
      </w:r>
      <w:r w:rsidR="00191CDD">
        <w:rPr>
          <w:rFonts w:hint="cs"/>
          <w:rtl/>
        </w:rPr>
        <w:t>ی</w:t>
      </w:r>
      <w:r w:rsidR="00191CDD">
        <w:rPr>
          <w:rtl/>
        </w:rPr>
        <w:t xml:space="preserve"> ف</w:t>
      </w:r>
      <w:r w:rsidR="00191CDD">
        <w:rPr>
          <w:rFonts w:hint="cs"/>
          <w:rtl/>
        </w:rPr>
        <w:t>ی</w:t>
      </w:r>
      <w:r w:rsidR="00191CDD">
        <w:rPr>
          <w:rtl/>
        </w:rPr>
        <w:t xml:space="preserve"> أسفل الرمح.</w:t>
      </w:r>
    </w:p>
    <w:p w:rsidR="00E310D6" w:rsidRPr="00E310D6" w:rsidRDefault="00E310D6" w:rsidP="00E310D6">
      <w:pPr>
        <w:pStyle w:val="libFootnote0"/>
        <w:rPr>
          <w:rtl/>
        </w:rPr>
      </w:pPr>
      <w:r>
        <w:rPr>
          <w:rFonts w:hint="cs"/>
          <w:rtl/>
        </w:rPr>
        <w:t>(8) ق:505/42/6،ج:97/20.</w:t>
      </w:r>
    </w:p>
    <w:p w:rsidR="00D7268C" w:rsidRDefault="00D7268C" w:rsidP="000F2A07">
      <w:pPr>
        <w:pStyle w:val="libNormal"/>
        <w:rPr>
          <w:rtl/>
        </w:rPr>
      </w:pPr>
      <w:r>
        <w:rPr>
          <w:rtl/>
        </w:rPr>
        <w:br w:type="page"/>
      </w:r>
    </w:p>
    <w:p w:rsidR="00140CA9" w:rsidRDefault="00191CDD" w:rsidP="00191CDD">
      <w:pPr>
        <w:pStyle w:val="libNormal"/>
      </w:pPr>
      <w:r w:rsidRPr="00E310D6">
        <w:rPr>
          <w:rStyle w:val="libBold1Char"/>
          <w:rFonts w:hint="eastAsia"/>
          <w:rtl/>
        </w:rPr>
        <w:t>قلت</w:t>
      </w:r>
      <w:r>
        <w:rPr>
          <w:rtl/>
        </w:rPr>
        <w:t xml:space="preserve">:و لقد شفت الصدور </w:t>
      </w:r>
      <w:r>
        <w:rPr>
          <w:rFonts w:hint="eastAsia"/>
          <w:rtl/>
        </w:rPr>
        <w:t>ز</w:t>
      </w:r>
      <w:r>
        <w:rPr>
          <w:rFonts w:hint="cs"/>
          <w:rtl/>
        </w:rPr>
        <w:t>ی</w:t>
      </w:r>
      <w:r>
        <w:rPr>
          <w:rFonts w:hint="eastAsia"/>
          <w:rtl/>
        </w:rPr>
        <w:t>نب</w:t>
      </w:r>
      <w:r>
        <w:rPr>
          <w:rtl/>
        </w:rPr>
        <w:t xml:space="preserve"> بنت عل</w:t>
      </w:r>
      <w:r>
        <w:rPr>
          <w:rFonts w:hint="cs"/>
          <w:rtl/>
        </w:rPr>
        <w:t>یّ</w:t>
      </w:r>
      <w:r>
        <w:rPr>
          <w:rtl/>
        </w:rPr>
        <w:t xml:space="preserve"> </w:t>
      </w:r>
      <w:r w:rsidR="00F2741C" w:rsidRPr="00F2741C">
        <w:rPr>
          <w:rStyle w:val="libAlaemChar"/>
          <w:rtl/>
        </w:rPr>
        <w:t>عليه‌السلام</w:t>
      </w:r>
      <w:r>
        <w:rPr>
          <w:rtl/>
        </w:rPr>
        <w:t xml:space="preserve"> بخطبتها ف</w:t>
      </w:r>
      <w:r>
        <w:rPr>
          <w:rFonts w:hint="cs"/>
          <w:rtl/>
        </w:rPr>
        <w:t>ی</w:t>
      </w:r>
      <w:r>
        <w:rPr>
          <w:rtl/>
        </w:rPr>
        <w:t xml:space="preserve"> تلک الحال و قولها ف</w:t>
      </w:r>
      <w:r>
        <w:rPr>
          <w:rFonts w:hint="cs"/>
          <w:rtl/>
        </w:rPr>
        <w:t>ی</w:t>
      </w:r>
      <w:r>
        <w:rPr>
          <w:rFonts w:hint="eastAsia"/>
          <w:rtl/>
        </w:rPr>
        <w:t>ها</w:t>
      </w:r>
      <w:r>
        <w:rPr>
          <w:rtl/>
        </w:rPr>
        <w:t>: و ک</w:t>
      </w:r>
      <w:r>
        <w:rPr>
          <w:rFonts w:hint="cs"/>
          <w:rtl/>
        </w:rPr>
        <w:t>ی</w:t>
      </w:r>
      <w:r>
        <w:rPr>
          <w:rFonts w:hint="eastAsia"/>
          <w:rtl/>
        </w:rPr>
        <w:t>ف</w:t>
      </w:r>
      <w:r>
        <w:rPr>
          <w:rtl/>
        </w:rPr>
        <w:t xml:space="preserve"> </w:t>
      </w:r>
      <w:r>
        <w:rPr>
          <w:rFonts w:hint="cs"/>
          <w:rtl/>
        </w:rPr>
        <w:t>ی</w:t>
      </w:r>
      <w:r>
        <w:rPr>
          <w:rFonts w:hint="eastAsia"/>
          <w:rtl/>
        </w:rPr>
        <w:t>رتج</w:t>
      </w:r>
      <w:r>
        <w:rPr>
          <w:rFonts w:hint="cs"/>
          <w:rtl/>
        </w:rPr>
        <w:t>ی</w:t>
      </w:r>
      <w:r>
        <w:rPr>
          <w:rtl/>
        </w:rPr>
        <w:t xml:space="preserve"> مراقبه من لفظ فوه أکباد الأزک</w:t>
      </w:r>
      <w:r>
        <w:rPr>
          <w:rFonts w:hint="cs"/>
          <w:rtl/>
        </w:rPr>
        <w:t>ی</w:t>
      </w:r>
      <w:r>
        <w:rPr>
          <w:rFonts w:hint="eastAsia"/>
          <w:rtl/>
        </w:rPr>
        <w:t>اء</w:t>
      </w:r>
      <w:r>
        <w:rPr>
          <w:rtl/>
        </w:rPr>
        <w:t xml:space="preserve"> و نبت لحمه من دماء الشهداء...الخطبه. </w:t>
      </w:r>
    </w:p>
    <w:p w:rsidR="00140CA9" w:rsidRDefault="00191CDD" w:rsidP="00191CDD">
      <w:pPr>
        <w:pStyle w:val="libNormal"/>
      </w:pPr>
      <w:r>
        <w:rPr>
          <w:rFonts w:hint="eastAsia"/>
          <w:rtl/>
        </w:rPr>
        <w:t>ما</w:t>
      </w:r>
      <w:r>
        <w:rPr>
          <w:rtl/>
        </w:rPr>
        <w:t xml:space="preserve"> سمع </w:t>
      </w:r>
      <w:r>
        <w:rPr>
          <w:rFonts w:hint="cs"/>
          <w:rtl/>
        </w:rPr>
        <w:t>ی</w:t>
      </w:r>
      <w:r>
        <w:rPr>
          <w:rFonts w:hint="eastAsia"/>
          <w:rtl/>
        </w:rPr>
        <w:t>وم</w:t>
      </w:r>
      <w:r>
        <w:rPr>
          <w:rtl/>
        </w:rPr>
        <w:t xml:space="preserve"> أحد من هاتف </w:t>
      </w:r>
      <w:r>
        <w:rPr>
          <w:rFonts w:hint="cs"/>
          <w:rtl/>
        </w:rPr>
        <w:t>ی</w:t>
      </w:r>
      <w:r>
        <w:rPr>
          <w:rFonts w:hint="eastAsia"/>
          <w:rtl/>
        </w:rPr>
        <w:t>هتف</w:t>
      </w:r>
      <w:r>
        <w:rPr>
          <w:rtl/>
        </w:rPr>
        <w:t xml:space="preserve"> لا س</w:t>
      </w:r>
      <w:r>
        <w:rPr>
          <w:rFonts w:hint="cs"/>
          <w:rtl/>
        </w:rPr>
        <w:t>ی</w:t>
      </w:r>
      <w:r>
        <w:rPr>
          <w:rFonts w:hint="eastAsia"/>
          <w:rtl/>
        </w:rPr>
        <w:t>ف</w:t>
      </w:r>
      <w:r>
        <w:rPr>
          <w:rtl/>
        </w:rPr>
        <w:t xml:space="preserve"> إلاّ ذو الفقار و لا فت</w:t>
      </w:r>
      <w:r>
        <w:rPr>
          <w:rFonts w:hint="cs"/>
          <w:rtl/>
        </w:rPr>
        <w:t>ی</w:t>
      </w:r>
      <w:r>
        <w:rPr>
          <w:rtl/>
        </w:rPr>
        <w:t xml:space="preserve"> إلاّ عل</w:t>
      </w:r>
      <w:r>
        <w:rPr>
          <w:rFonts w:hint="cs"/>
          <w:rtl/>
        </w:rPr>
        <w:t>یّ</w:t>
      </w:r>
      <w:r>
        <w:rPr>
          <w:rFonts w:hint="eastAsia"/>
          <w:rtl/>
        </w:rPr>
        <w:t>،فإذا</w:t>
      </w:r>
      <w:r>
        <w:rPr>
          <w:rtl/>
        </w:rPr>
        <w:t xml:space="preserve"> ندبتم هالکا فابکوا الوف</w:t>
      </w:r>
      <w:r>
        <w:rPr>
          <w:rFonts w:hint="cs"/>
          <w:rtl/>
        </w:rPr>
        <w:t>یّ</w:t>
      </w:r>
      <w:r>
        <w:rPr>
          <w:rtl/>
        </w:rPr>
        <w:t xml:space="preserve"> أخا الوف</w:t>
      </w:r>
      <w:r>
        <w:rPr>
          <w:rFonts w:hint="cs"/>
          <w:rtl/>
        </w:rPr>
        <w:t>یّ</w:t>
      </w:r>
      <w:r>
        <w:rPr>
          <w:rFonts w:hint="eastAsia"/>
          <w:rtl/>
        </w:rPr>
        <w:t>؛الوف</w:t>
      </w:r>
      <w:r>
        <w:rPr>
          <w:rFonts w:hint="cs"/>
          <w:rtl/>
        </w:rPr>
        <w:t>یّ</w:t>
      </w:r>
      <w:r>
        <w:rPr>
          <w:rtl/>
        </w:rPr>
        <w:t xml:space="preserve"> الأول هو حمزه و الثان</w:t>
      </w:r>
      <w:r>
        <w:rPr>
          <w:rFonts w:hint="cs"/>
          <w:rtl/>
        </w:rPr>
        <w:t>ی</w:t>
      </w:r>
      <w:r>
        <w:rPr>
          <w:rtl/>
        </w:rPr>
        <w:t xml:space="preserve"> هو أبو طالب </w:t>
      </w:r>
      <w:r w:rsidR="00F2741C" w:rsidRPr="00F2741C">
        <w:rPr>
          <w:rStyle w:val="libAlaemChar"/>
          <w:rtl/>
        </w:rPr>
        <w:t>عليهما‌السلام</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ما</w:t>
      </w:r>
      <w:r>
        <w:rPr>
          <w:rtl/>
        </w:rPr>
        <w:t xml:space="preserve"> من </w:t>
      </w:r>
      <w:r>
        <w:rPr>
          <w:rFonts w:hint="cs"/>
          <w:rtl/>
        </w:rPr>
        <w:t>ی</w:t>
      </w:r>
      <w:r>
        <w:rPr>
          <w:rFonts w:hint="eastAsia"/>
          <w:rtl/>
        </w:rPr>
        <w:t>وم</w:t>
      </w:r>
      <w:r>
        <w:rPr>
          <w:rtl/>
        </w:rPr>
        <w:t xml:space="preserve"> أشدّ عل</w:t>
      </w:r>
      <w:r>
        <w:rPr>
          <w:rFonts w:hint="cs"/>
          <w:rtl/>
        </w:rPr>
        <w:t>ی</w:t>
      </w:r>
      <w:r>
        <w:rPr>
          <w:rtl/>
        </w:rPr>
        <w:t xml:space="preserve"> رسول اللّه </w:t>
      </w:r>
      <w:r w:rsidR="00F2741C" w:rsidRPr="00F2741C">
        <w:rPr>
          <w:rStyle w:val="libAlaemChar"/>
          <w:rtl/>
        </w:rPr>
        <w:t>صلى‌الله‌عليه‌وآله‌وسلم</w:t>
      </w:r>
      <w:r>
        <w:rPr>
          <w:rtl/>
        </w:rPr>
        <w:t xml:space="preserve"> من </w:t>
      </w:r>
      <w:r>
        <w:rPr>
          <w:rFonts w:hint="cs"/>
          <w:rtl/>
        </w:rPr>
        <w:t>ی</w:t>
      </w:r>
      <w:r>
        <w:rPr>
          <w:rFonts w:hint="eastAsia"/>
          <w:rtl/>
        </w:rPr>
        <w:t>وم</w:t>
      </w:r>
      <w:r>
        <w:rPr>
          <w:rtl/>
        </w:rPr>
        <w:t xml:space="preserve"> أحد قتل ف</w:t>
      </w:r>
      <w:r>
        <w:rPr>
          <w:rFonts w:hint="cs"/>
          <w:rtl/>
        </w:rPr>
        <w:t>ی</w:t>
      </w:r>
      <w:r>
        <w:rPr>
          <w:rFonts w:hint="eastAsia"/>
          <w:rtl/>
        </w:rPr>
        <w:t>ه</w:t>
      </w:r>
      <w:r>
        <w:rPr>
          <w:rtl/>
        </w:rPr>
        <w:t xml:space="preserve"> عمّه حمزه </w:t>
      </w:r>
      <w:r w:rsidRPr="000F2A07">
        <w:rPr>
          <w:rStyle w:val="libFootnotenumChar"/>
          <w:rtl/>
        </w:rPr>
        <w:t>(2)</w:t>
      </w:r>
      <w:r>
        <w:rPr>
          <w:rtl/>
        </w:rPr>
        <w:t xml:space="preserve">. </w:t>
      </w:r>
    </w:p>
    <w:p w:rsidR="00E310D6" w:rsidRDefault="00191CDD" w:rsidP="00E310D6">
      <w:pPr>
        <w:pStyle w:val="libCenterBold1"/>
        <w:rPr>
          <w:rtl/>
        </w:rPr>
      </w:pPr>
      <w:r>
        <w:rPr>
          <w:rFonts w:hint="eastAsia"/>
          <w:rtl/>
        </w:rPr>
        <w:t>دفن</w:t>
      </w:r>
      <w:r>
        <w:rPr>
          <w:rtl/>
        </w:rPr>
        <w:t xml:space="preserve"> رسول اللّه </w:t>
      </w:r>
      <w:r w:rsidR="00F2741C" w:rsidRPr="00F2741C">
        <w:rPr>
          <w:rStyle w:val="libAlaemChar"/>
          <w:rtl/>
        </w:rPr>
        <w:t>صلى‌الله‌عليه‌وآله‌وسلم</w:t>
      </w:r>
      <w:r>
        <w:rPr>
          <w:rtl/>
        </w:rPr>
        <w:t xml:space="preserve"> حمزه</w:t>
      </w:r>
    </w:p>
    <w:p w:rsidR="00E310D6" w:rsidRDefault="00191CDD" w:rsidP="00E310D6">
      <w:pPr>
        <w:pStyle w:val="libNormal"/>
        <w:rPr>
          <w:rtl/>
        </w:rPr>
      </w:pPr>
      <w:r w:rsidRPr="00E310D6">
        <w:rPr>
          <w:rStyle w:val="libBold1Char"/>
          <w:rFonts w:hint="eastAsia"/>
          <w:rtl/>
        </w:rPr>
        <w:t>الکاف</w:t>
      </w:r>
      <w:r w:rsidRPr="00E310D6">
        <w:rPr>
          <w:rStyle w:val="libBold1Char"/>
          <w:rFonts w:hint="cs"/>
          <w:rtl/>
        </w:rPr>
        <w:t>ی</w:t>
      </w:r>
      <w:r>
        <w:rPr>
          <w:rtl/>
        </w:rPr>
        <w:t xml:space="preserve">: انّ رسول اللّه </w:t>
      </w:r>
      <w:r w:rsidR="00F2741C" w:rsidRPr="00F2741C">
        <w:rPr>
          <w:rStyle w:val="libAlaemChar"/>
          <w:rtl/>
        </w:rPr>
        <w:t>صلى‌الله‌عليه‌وآله‌وسلم</w:t>
      </w:r>
      <w:r>
        <w:rPr>
          <w:rtl/>
        </w:rPr>
        <w:t xml:space="preserve"> صلّ</w:t>
      </w:r>
      <w:r>
        <w:rPr>
          <w:rFonts w:hint="cs"/>
          <w:rtl/>
        </w:rPr>
        <w:t>ی</w:t>
      </w:r>
      <w:r>
        <w:rPr>
          <w:rtl/>
        </w:rPr>
        <w:t xml:space="preserve"> عل</w:t>
      </w:r>
      <w:r>
        <w:rPr>
          <w:rFonts w:hint="cs"/>
          <w:rtl/>
        </w:rPr>
        <w:t>ی</w:t>
      </w:r>
      <w:r>
        <w:rPr>
          <w:rtl/>
        </w:rPr>
        <w:t xml:space="preserve"> حمزه و کفّنه لأنّه کان جرّد </w:t>
      </w:r>
      <w:r w:rsidRPr="000F2A07">
        <w:rPr>
          <w:rStyle w:val="libFootnotenumChar"/>
          <w:rtl/>
        </w:rPr>
        <w:t>(3)</w:t>
      </w:r>
      <w:r>
        <w:rPr>
          <w:rtl/>
        </w:rPr>
        <w:t>.</w:t>
      </w:r>
    </w:p>
    <w:p w:rsidR="00140CA9" w:rsidRDefault="00191CDD" w:rsidP="00E310D6">
      <w:pPr>
        <w:pStyle w:val="libNormal"/>
      </w:pPr>
      <w:r w:rsidRPr="00E310D6">
        <w:rPr>
          <w:rStyle w:val="libBold1Char"/>
          <w:rFonts w:hint="eastAsia"/>
          <w:rtl/>
        </w:rPr>
        <w:t>التهذ</w:t>
      </w:r>
      <w:r w:rsidRPr="00E310D6">
        <w:rPr>
          <w:rStyle w:val="libBold1Char"/>
          <w:rFonts w:hint="cs"/>
          <w:rtl/>
        </w:rPr>
        <w:t>ی</w:t>
      </w:r>
      <w:r w:rsidRPr="00E310D6">
        <w:rPr>
          <w:rStyle w:val="libBold1Char"/>
          <w:rFonts w:hint="eastAsia"/>
          <w:rtl/>
        </w:rPr>
        <w:t>ب</w:t>
      </w:r>
      <w:r>
        <w:rPr>
          <w:rtl/>
        </w:rPr>
        <w:t xml:space="preserve">: دفن رسول اللّه </w:t>
      </w:r>
      <w:r w:rsidR="00F2741C" w:rsidRPr="00F2741C">
        <w:rPr>
          <w:rStyle w:val="libAlaemChar"/>
          <w:rtl/>
        </w:rPr>
        <w:t>صلى‌الله‌عليه‌وآله‌وسلم</w:t>
      </w:r>
      <w:r>
        <w:rPr>
          <w:rtl/>
        </w:rPr>
        <w:t xml:space="preserve"> عمّه حمزه بث</w:t>
      </w:r>
      <w:r>
        <w:rPr>
          <w:rFonts w:hint="cs"/>
          <w:rtl/>
        </w:rPr>
        <w:t>ی</w:t>
      </w:r>
      <w:r>
        <w:rPr>
          <w:rFonts w:hint="eastAsia"/>
          <w:rtl/>
        </w:rPr>
        <w:t>ابه</w:t>
      </w:r>
      <w:r>
        <w:rPr>
          <w:rtl/>
        </w:rPr>
        <w:t xml:space="preserve"> الت</w:t>
      </w:r>
      <w:r>
        <w:rPr>
          <w:rFonts w:hint="cs"/>
          <w:rtl/>
        </w:rPr>
        <w:t>ی</w:t>
      </w:r>
      <w:r>
        <w:rPr>
          <w:rtl/>
        </w:rPr>
        <w:t xml:space="preserve"> أص</w:t>
      </w:r>
      <w:r>
        <w:rPr>
          <w:rFonts w:hint="cs"/>
          <w:rtl/>
        </w:rPr>
        <w:t>ی</w:t>
      </w:r>
      <w:r>
        <w:rPr>
          <w:rFonts w:hint="eastAsia"/>
          <w:rtl/>
        </w:rPr>
        <w:t>ب</w:t>
      </w:r>
      <w:r>
        <w:rPr>
          <w:rtl/>
        </w:rPr>
        <w:t xml:space="preserve"> ف</w:t>
      </w:r>
      <w:r>
        <w:rPr>
          <w:rFonts w:hint="cs"/>
          <w:rtl/>
        </w:rPr>
        <w:t>ی</w:t>
      </w:r>
      <w:r>
        <w:rPr>
          <w:rFonts w:hint="eastAsia"/>
          <w:rtl/>
        </w:rPr>
        <w:t>ها</w:t>
      </w:r>
      <w:r>
        <w:rPr>
          <w:rtl/>
        </w:rPr>
        <w:t xml:space="preserve"> و زاده النب</w:t>
      </w:r>
      <w:r>
        <w:rPr>
          <w:rFonts w:hint="cs"/>
          <w:rtl/>
        </w:rPr>
        <w:t>یّ</w:t>
      </w:r>
      <w:r>
        <w:rPr>
          <w:rtl/>
        </w:rPr>
        <w:t xml:space="preserve"> </w:t>
      </w:r>
      <w:r w:rsidR="00F2741C" w:rsidRPr="00F2741C">
        <w:rPr>
          <w:rStyle w:val="libAlaemChar"/>
          <w:rtl/>
        </w:rPr>
        <w:t>صلى‌الله‌عليه‌وآله‌وسلم</w:t>
      </w:r>
      <w:r>
        <w:rPr>
          <w:rtl/>
        </w:rPr>
        <w:t xml:space="preserve"> بردا فقصّر عن رجل</w:t>
      </w:r>
      <w:r>
        <w:rPr>
          <w:rFonts w:hint="cs"/>
          <w:rtl/>
        </w:rPr>
        <w:t>ی</w:t>
      </w:r>
      <w:r>
        <w:rPr>
          <w:rFonts w:hint="eastAsia"/>
          <w:rtl/>
        </w:rPr>
        <w:t>ه</w:t>
      </w:r>
      <w:r>
        <w:rPr>
          <w:rtl/>
        </w:rPr>
        <w:t xml:space="preserve"> فدعا له بأذخر فطرحه عل</w:t>
      </w:r>
      <w:r>
        <w:rPr>
          <w:rFonts w:hint="cs"/>
          <w:rtl/>
        </w:rPr>
        <w:t>ی</w:t>
      </w:r>
      <w:r>
        <w:rPr>
          <w:rFonts w:hint="eastAsia"/>
          <w:rtl/>
        </w:rPr>
        <w:t>ه</w:t>
      </w:r>
      <w:r>
        <w:rPr>
          <w:rtl/>
        </w:rPr>
        <w:t xml:space="preserve"> و صلّ</w:t>
      </w:r>
      <w:r>
        <w:rPr>
          <w:rFonts w:hint="cs"/>
          <w:rtl/>
        </w:rPr>
        <w:t>ی</w:t>
      </w:r>
      <w:r>
        <w:rPr>
          <w:rtl/>
        </w:rPr>
        <w:t xml:space="preserve"> عل</w:t>
      </w:r>
      <w:r>
        <w:rPr>
          <w:rFonts w:hint="cs"/>
          <w:rtl/>
        </w:rPr>
        <w:t>ی</w:t>
      </w:r>
      <w:r>
        <w:rPr>
          <w:rFonts w:hint="eastAsia"/>
          <w:rtl/>
        </w:rPr>
        <w:t>ه</w:t>
      </w:r>
      <w:r>
        <w:rPr>
          <w:rtl/>
        </w:rPr>
        <w:t xml:space="preserve"> سبع</w:t>
      </w:r>
      <w:r>
        <w:rPr>
          <w:rFonts w:hint="cs"/>
          <w:rtl/>
        </w:rPr>
        <w:t>ی</w:t>
      </w:r>
      <w:r>
        <w:rPr>
          <w:rFonts w:hint="eastAsia"/>
          <w:rtl/>
        </w:rPr>
        <w:t>ن</w:t>
      </w:r>
      <w:r>
        <w:rPr>
          <w:rtl/>
        </w:rPr>
        <w:t xml:space="preserve"> صلاه و کبّر عل</w:t>
      </w:r>
      <w:r>
        <w:rPr>
          <w:rFonts w:hint="cs"/>
          <w:rtl/>
        </w:rPr>
        <w:t>ی</w:t>
      </w:r>
      <w:r>
        <w:rPr>
          <w:rFonts w:hint="eastAsia"/>
          <w:rtl/>
        </w:rPr>
        <w:t>ه</w:t>
      </w:r>
      <w:r>
        <w:rPr>
          <w:rtl/>
        </w:rPr>
        <w:t xml:space="preserve"> سبع</w:t>
      </w:r>
      <w:r>
        <w:rPr>
          <w:rFonts w:hint="cs"/>
          <w:rtl/>
        </w:rPr>
        <w:t>ی</w:t>
      </w:r>
      <w:r>
        <w:rPr>
          <w:rFonts w:hint="eastAsia"/>
          <w:rtl/>
        </w:rPr>
        <w:t>ن</w:t>
      </w:r>
      <w:r>
        <w:rPr>
          <w:rtl/>
        </w:rPr>
        <w:t xml:space="preserve"> تکب</w:t>
      </w:r>
      <w:r>
        <w:rPr>
          <w:rFonts w:hint="cs"/>
          <w:rtl/>
        </w:rPr>
        <w:t>ی</w:t>
      </w:r>
      <w:r>
        <w:rPr>
          <w:rFonts w:hint="eastAsia"/>
          <w:rtl/>
        </w:rPr>
        <w:t>ره</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بکاء</w:t>
      </w:r>
      <w:r>
        <w:rPr>
          <w:rtl/>
        </w:rPr>
        <w:t xml:space="preserve"> نسوه الأنصار عل</w:t>
      </w:r>
      <w:r>
        <w:rPr>
          <w:rFonts w:hint="cs"/>
          <w:rtl/>
        </w:rPr>
        <w:t>ی</w:t>
      </w:r>
      <w:r>
        <w:rPr>
          <w:rtl/>
        </w:rPr>
        <w:t xml:space="preserve"> حمزه ح</w:t>
      </w:r>
      <w:r>
        <w:rPr>
          <w:rFonts w:hint="cs"/>
          <w:rtl/>
        </w:rPr>
        <w:t>ی</w:t>
      </w:r>
      <w:r>
        <w:rPr>
          <w:rFonts w:hint="eastAsia"/>
          <w:rtl/>
        </w:rPr>
        <w:t>ث</w:t>
      </w:r>
      <w:r>
        <w:rPr>
          <w:rtl/>
        </w:rPr>
        <w:t xml:space="preserve"> </w:t>
      </w:r>
      <w:r>
        <w:rPr>
          <w:rFonts w:hint="eastAsia"/>
          <w:rtl/>
        </w:rPr>
        <w:t>قال</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w:t>
      </w:r>
      <w:r w:rsidR="00090BC1" w:rsidRPr="00E310D6">
        <w:rPr>
          <w:rtl/>
        </w:rPr>
        <w:t>(</w:t>
      </w:r>
      <w:r w:rsidRPr="00E310D6">
        <w:rPr>
          <w:rtl/>
        </w:rPr>
        <w:t>لکنّ حمزه لا بواک</w:t>
      </w:r>
      <w:r w:rsidRPr="00E310D6">
        <w:rPr>
          <w:rFonts w:hint="cs"/>
          <w:rtl/>
        </w:rPr>
        <w:t>ی</w:t>
      </w:r>
      <w:r w:rsidRPr="00E310D6">
        <w:rPr>
          <w:rtl/>
        </w:rPr>
        <w:t xml:space="preserve"> له</w:t>
      </w:r>
      <w:r w:rsidR="00090BC1" w:rsidRPr="00E310D6">
        <w:rPr>
          <w:rtl/>
        </w:rPr>
        <w:t>)</w:t>
      </w:r>
      <w:r>
        <w:rPr>
          <w:rtl/>
        </w:rPr>
        <w:t xml:space="preserve"> </w:t>
      </w:r>
      <w:r w:rsidRPr="000F2A07">
        <w:rPr>
          <w:rStyle w:val="libFootnotenumChar"/>
          <w:rtl/>
        </w:rPr>
        <w:t>(5)</w:t>
      </w:r>
    </w:p>
    <w:p w:rsidR="00140CA9" w:rsidRDefault="00191CDD" w:rsidP="00191CDD">
      <w:pPr>
        <w:pStyle w:val="libNormal"/>
      </w:pPr>
      <w:r w:rsidRPr="00E310D6">
        <w:rPr>
          <w:rStyle w:val="libBold1Char"/>
          <w:rFonts w:hint="eastAsia"/>
          <w:rtl/>
        </w:rPr>
        <w:t>أقول</w:t>
      </w:r>
      <w:r>
        <w:rPr>
          <w:rtl/>
        </w:rPr>
        <w:t>: و لقد رث</w:t>
      </w:r>
      <w:r>
        <w:rPr>
          <w:rFonts w:hint="cs"/>
          <w:rtl/>
        </w:rPr>
        <w:t>ی</w:t>
      </w:r>
      <w:r>
        <w:rPr>
          <w:rtl/>
        </w:rPr>
        <w:t xml:space="preserve"> حمزه و شهداء أحد(رضوان اللّه عل</w:t>
      </w:r>
      <w:r>
        <w:rPr>
          <w:rFonts w:hint="cs"/>
          <w:rtl/>
        </w:rPr>
        <w:t>ی</w:t>
      </w:r>
      <w:r>
        <w:rPr>
          <w:rFonts w:hint="eastAsia"/>
          <w:rtl/>
        </w:rPr>
        <w:t>هم</w:t>
      </w:r>
      <w:r>
        <w:rPr>
          <w:rtl/>
        </w:rPr>
        <w:t>)جماعه کث</w:t>
      </w:r>
      <w:r>
        <w:rPr>
          <w:rFonts w:hint="cs"/>
          <w:rtl/>
        </w:rPr>
        <w:t>ی</w:t>
      </w:r>
      <w:r>
        <w:rPr>
          <w:rFonts w:hint="eastAsia"/>
          <w:rtl/>
        </w:rPr>
        <w:t>ره</w:t>
      </w:r>
      <w:r>
        <w:rPr>
          <w:rtl/>
        </w:rPr>
        <w:t xml:space="preserve"> منهم حسّان بن ثابت و کعب بن مالک ف</w:t>
      </w:r>
      <w:r>
        <w:rPr>
          <w:rFonts w:hint="cs"/>
          <w:rtl/>
        </w:rPr>
        <w:t>ی</w:t>
      </w:r>
      <w:r>
        <w:rPr>
          <w:rtl/>
        </w:rPr>
        <w:t xml:space="preserve"> قصائد کث</w:t>
      </w:r>
      <w:r>
        <w:rPr>
          <w:rFonts w:hint="cs"/>
          <w:rtl/>
        </w:rPr>
        <w:t>ی</w:t>
      </w:r>
      <w:r>
        <w:rPr>
          <w:rFonts w:hint="eastAsia"/>
          <w:rtl/>
        </w:rPr>
        <w:t>ره</w:t>
      </w:r>
      <w:r>
        <w:rPr>
          <w:rtl/>
        </w:rPr>
        <w:t xml:space="preserve"> من أرادها فعل</w:t>
      </w:r>
      <w:r>
        <w:rPr>
          <w:rFonts w:hint="cs"/>
          <w:rtl/>
        </w:rPr>
        <w:t>ی</w:t>
      </w:r>
      <w:r>
        <w:rPr>
          <w:rFonts w:hint="eastAsia"/>
          <w:rtl/>
        </w:rPr>
        <w:t>ه</w:t>
      </w:r>
      <w:r>
        <w:rPr>
          <w:rtl/>
        </w:rPr>
        <w:t xml:space="preserve"> بس</w:t>
      </w:r>
      <w:r>
        <w:rPr>
          <w:rFonts w:hint="cs"/>
          <w:rtl/>
        </w:rPr>
        <w:t>ی</w:t>
      </w:r>
      <w:r>
        <w:rPr>
          <w:rFonts w:hint="eastAsia"/>
          <w:rtl/>
        </w:rPr>
        <w:t>ره</w:t>
      </w:r>
      <w:r>
        <w:rPr>
          <w:rtl/>
        </w:rPr>
        <w:t xml:space="preserve"> ابن هشام و غ</w:t>
      </w:r>
      <w:r>
        <w:rPr>
          <w:rFonts w:hint="cs"/>
          <w:rtl/>
        </w:rPr>
        <w:t>ی</w:t>
      </w:r>
      <w:r>
        <w:rPr>
          <w:rFonts w:hint="eastAsia"/>
          <w:rtl/>
        </w:rPr>
        <w:t>رها</w:t>
      </w:r>
      <w:r>
        <w:rPr>
          <w:rtl/>
        </w:rPr>
        <w:t xml:space="preserve">. </w:t>
      </w:r>
    </w:p>
    <w:p w:rsidR="00E310D6" w:rsidRDefault="00191CDD" w:rsidP="00E310D6">
      <w:pPr>
        <w:pStyle w:val="libNormal"/>
        <w:rPr>
          <w:rtl/>
        </w:rPr>
      </w:pPr>
      <w:r>
        <w:rPr>
          <w:rFonts w:hint="eastAsia"/>
          <w:rtl/>
        </w:rPr>
        <w:t>باب</w:t>
      </w:r>
      <w:r>
        <w:rPr>
          <w:rtl/>
        </w:rPr>
        <w:t xml:space="preserve"> أحوال عشائر النب</w:t>
      </w:r>
      <w:r>
        <w:rPr>
          <w:rFonts w:hint="cs"/>
          <w:rtl/>
        </w:rPr>
        <w:t>یّ</w:t>
      </w:r>
      <w:r>
        <w:rPr>
          <w:rtl/>
        </w:rPr>
        <w:t xml:space="preserve"> </w:t>
      </w:r>
      <w:r w:rsidR="00F2741C" w:rsidRPr="00F2741C">
        <w:rPr>
          <w:rStyle w:val="libAlaemChar"/>
          <w:rtl/>
        </w:rPr>
        <w:t>صلى‌الله‌عليه‌وآله‌وسلم</w:t>
      </w:r>
      <w:r>
        <w:rPr>
          <w:rtl/>
        </w:rPr>
        <w:t xml:space="preserve"> و أقربائه لا س</w:t>
      </w:r>
      <w:r>
        <w:rPr>
          <w:rFonts w:hint="cs"/>
          <w:rtl/>
        </w:rPr>
        <w:t>یّ</w:t>
      </w:r>
      <w:r>
        <w:rPr>
          <w:rFonts w:hint="eastAsia"/>
          <w:rtl/>
        </w:rPr>
        <w:t>ما</w:t>
      </w:r>
      <w:r>
        <w:rPr>
          <w:rtl/>
        </w:rPr>
        <w:t xml:space="preserve"> حمزه و جعفر و الزب</w:t>
      </w:r>
      <w:r>
        <w:rPr>
          <w:rFonts w:hint="cs"/>
          <w:rtl/>
        </w:rPr>
        <w:t>ی</w:t>
      </w:r>
      <w:r>
        <w:rPr>
          <w:rFonts w:hint="eastAsia"/>
          <w:rtl/>
        </w:rPr>
        <w:t>ر</w:t>
      </w:r>
      <w:r>
        <w:rPr>
          <w:rtl/>
        </w:rPr>
        <w:t xml:space="preserve"> و عبّاس و عق</w:t>
      </w:r>
      <w:r>
        <w:rPr>
          <w:rFonts w:hint="cs"/>
          <w:rtl/>
        </w:rPr>
        <w:t>ی</w:t>
      </w:r>
      <w:r>
        <w:rPr>
          <w:rFonts w:hint="eastAsia"/>
          <w:rtl/>
        </w:rPr>
        <w:t>ل</w:t>
      </w:r>
      <w:r>
        <w:rPr>
          <w:rtl/>
        </w:rPr>
        <w:t xml:space="preserve"> </w:t>
      </w:r>
      <w:r w:rsidRPr="000F2A07">
        <w:rPr>
          <w:rStyle w:val="libFootnotenumChar"/>
          <w:rtl/>
        </w:rPr>
        <w:t>(6)</w:t>
      </w:r>
      <w:r>
        <w:rPr>
          <w:rtl/>
        </w:rPr>
        <w:t>.</w:t>
      </w:r>
    </w:p>
    <w:p w:rsidR="00140CA9" w:rsidRDefault="00191CDD" w:rsidP="00E310D6">
      <w:pPr>
        <w:pStyle w:val="libNormal"/>
      </w:pPr>
      <w:r w:rsidRPr="00E310D6">
        <w:rPr>
          <w:rStyle w:val="libBold1Char"/>
          <w:rFonts w:hint="eastAsia"/>
          <w:rtl/>
        </w:rPr>
        <w:t>بصائر</w:t>
      </w:r>
      <w:r w:rsidRPr="00E310D6">
        <w:rPr>
          <w:rStyle w:val="libBold1Char"/>
          <w:rtl/>
        </w:rPr>
        <w:t xml:space="preserve"> الدرجات</w:t>
      </w:r>
      <w:r>
        <w:rPr>
          <w:rtl/>
        </w:rPr>
        <w:t>:عن أب</w:t>
      </w:r>
      <w:r>
        <w:rPr>
          <w:rFonts w:hint="cs"/>
          <w:rtl/>
        </w:rPr>
        <w:t>ی</w:t>
      </w:r>
      <w:r>
        <w:rPr>
          <w:rtl/>
        </w:rPr>
        <w:t xml:space="preserve"> جعفر </w:t>
      </w:r>
      <w:r w:rsidR="00F2741C" w:rsidRPr="00F2741C">
        <w:rPr>
          <w:rStyle w:val="libAlaemChar"/>
          <w:rtl/>
        </w:rPr>
        <w:t>عليه‌السلام</w:t>
      </w:r>
      <w:r>
        <w:rPr>
          <w:rtl/>
        </w:rPr>
        <w:t xml:space="preserve"> قال: عل</w:t>
      </w:r>
      <w:r>
        <w:rPr>
          <w:rFonts w:hint="cs"/>
          <w:rtl/>
        </w:rPr>
        <w:t>ی</w:t>
      </w:r>
      <w:r>
        <w:rPr>
          <w:rtl/>
        </w:rPr>
        <w:t xml:space="preserve"> قائمه العرش مکتوب:حمزه أسد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00</w:t>
      </w:r>
      <w:r w:rsidR="00191CDD">
        <w:rPr>
          <w:rtl/>
        </w:rPr>
        <w:t>/4</w:t>
      </w:r>
      <w:r w:rsidR="00140CA9">
        <w:rPr>
          <w:rtl/>
        </w:rPr>
        <w:t>2</w:t>
      </w:r>
      <w:r w:rsidR="00191CDD">
        <w:rPr>
          <w:rtl/>
        </w:rPr>
        <w:t>/6،ج:</w:t>
      </w:r>
      <w:r w:rsidR="00140CA9">
        <w:rPr>
          <w:rtl/>
        </w:rPr>
        <w:t>72</w:t>
      </w:r>
      <w:r w:rsidR="00191CDD">
        <w:rPr>
          <w:rtl/>
        </w:rPr>
        <w:t>/</w:t>
      </w:r>
      <w:r w:rsidR="00140CA9">
        <w:rPr>
          <w:rtl/>
        </w:rPr>
        <w:t>20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w:t>
      </w:r>
      <w:r w:rsidR="00191CDD">
        <w:rPr>
          <w:rtl/>
        </w:rPr>
        <w:t>6</w:t>
      </w:r>
      <w:r w:rsidR="00140CA9">
        <w:rPr>
          <w:rtl/>
        </w:rPr>
        <w:t>7</w:t>
      </w:r>
      <w:r w:rsidR="00191CDD">
        <w:rPr>
          <w:rtl/>
        </w:rPr>
        <w:t>/</w:t>
      </w:r>
      <w:r w:rsidR="00140CA9">
        <w:rPr>
          <w:rtl/>
        </w:rPr>
        <w:t>3</w:t>
      </w:r>
      <w:r w:rsidR="00191CDD">
        <w:rPr>
          <w:rtl/>
        </w:rPr>
        <w:t>5/</w:t>
      </w:r>
      <w:r w:rsidR="00140CA9">
        <w:rPr>
          <w:rtl/>
        </w:rPr>
        <w:t>10</w:t>
      </w:r>
      <w:r w:rsidR="00191CDD">
        <w:rPr>
          <w:rtl/>
        </w:rPr>
        <w:t>،ج:</w:t>
      </w:r>
      <w:r w:rsidR="00140CA9">
        <w:rPr>
          <w:rtl/>
        </w:rPr>
        <w:t>298</w:t>
      </w:r>
      <w:r w:rsidR="00191CDD">
        <w:rPr>
          <w:rtl/>
        </w:rPr>
        <w:t xml:space="preserve">/44. </w:t>
      </w:r>
    </w:p>
    <w:p w:rsidR="00140CA9" w:rsidRDefault="00D7268C" w:rsidP="005E32C9">
      <w:pPr>
        <w:pStyle w:val="libFootnote0"/>
      </w:pPr>
      <w:r>
        <w:rPr>
          <w:rtl/>
        </w:rPr>
        <w:t>(3)</w:t>
      </w:r>
      <w:r w:rsidR="00191CDD">
        <w:rPr>
          <w:rtl/>
        </w:rPr>
        <w:t xml:space="preserve"> ق:4</w:t>
      </w:r>
      <w:r w:rsidR="00140CA9">
        <w:rPr>
          <w:rtl/>
        </w:rPr>
        <w:t>9</w:t>
      </w:r>
      <w:r w:rsidR="00191CDD">
        <w:rPr>
          <w:rtl/>
        </w:rPr>
        <w:t>4/4</w:t>
      </w:r>
      <w:r w:rsidR="00140CA9">
        <w:rPr>
          <w:rtl/>
        </w:rPr>
        <w:t>2</w:t>
      </w:r>
      <w:r w:rsidR="00191CDD">
        <w:rPr>
          <w:rtl/>
        </w:rPr>
        <w:t>/6،ج:4</w:t>
      </w:r>
      <w:r w:rsidR="00140CA9">
        <w:rPr>
          <w:rtl/>
        </w:rPr>
        <w:t>7</w:t>
      </w:r>
      <w:r w:rsidR="00191CDD">
        <w:rPr>
          <w:rtl/>
        </w:rPr>
        <w:t>/</w:t>
      </w:r>
      <w:r w:rsidR="00140CA9">
        <w:rPr>
          <w:rtl/>
        </w:rPr>
        <w:t>20</w:t>
      </w:r>
      <w:r w:rsidR="00191CDD">
        <w:rPr>
          <w:rtl/>
        </w:rPr>
        <w:t xml:space="preserve">. </w:t>
      </w:r>
    </w:p>
    <w:p w:rsidR="00140CA9" w:rsidRDefault="00D7268C" w:rsidP="005E32C9">
      <w:pPr>
        <w:pStyle w:val="libFootnote0"/>
      </w:pPr>
      <w:r>
        <w:rPr>
          <w:rtl/>
        </w:rPr>
        <w:t>(4)</w:t>
      </w:r>
      <w:r w:rsidR="00191CDD">
        <w:rPr>
          <w:rtl/>
        </w:rPr>
        <w:t xml:space="preserve"> ق:5</w:t>
      </w:r>
      <w:r w:rsidR="00140CA9">
        <w:rPr>
          <w:rtl/>
        </w:rPr>
        <w:t>08</w:t>
      </w:r>
      <w:r w:rsidR="00191CDD">
        <w:rPr>
          <w:rtl/>
        </w:rPr>
        <w:t>/4</w:t>
      </w:r>
      <w:r w:rsidR="00140CA9">
        <w:rPr>
          <w:rtl/>
        </w:rPr>
        <w:t>2</w:t>
      </w:r>
      <w:r w:rsidR="00191CDD">
        <w:rPr>
          <w:rtl/>
        </w:rPr>
        <w:t>/6،ج:</w:t>
      </w:r>
      <w:r w:rsidR="00140CA9">
        <w:rPr>
          <w:rtl/>
        </w:rPr>
        <w:t>107</w:t>
      </w:r>
      <w:r w:rsidR="00191CDD">
        <w:rPr>
          <w:rtl/>
        </w:rPr>
        <w:t>/</w:t>
      </w:r>
      <w:r w:rsidR="00140CA9">
        <w:rPr>
          <w:rtl/>
        </w:rPr>
        <w:t>20</w:t>
      </w:r>
      <w:r w:rsidR="00191CDD">
        <w:rPr>
          <w:rtl/>
        </w:rPr>
        <w:t xml:space="preserve">. </w:t>
      </w:r>
    </w:p>
    <w:p w:rsidR="00140CA9" w:rsidRDefault="00D7268C" w:rsidP="005E32C9">
      <w:pPr>
        <w:pStyle w:val="libFootnote0"/>
      </w:pPr>
      <w:r>
        <w:rPr>
          <w:rtl/>
        </w:rPr>
        <w:t>(5)</w:t>
      </w:r>
      <w:r w:rsidR="00191CDD">
        <w:rPr>
          <w:rtl/>
        </w:rPr>
        <w:t xml:space="preserve"> ق:5</w:t>
      </w:r>
      <w:r w:rsidR="00140CA9">
        <w:rPr>
          <w:rtl/>
        </w:rPr>
        <w:t>0</w:t>
      </w:r>
      <w:r w:rsidR="00191CDD">
        <w:rPr>
          <w:rtl/>
        </w:rPr>
        <w:t>6/4</w:t>
      </w:r>
      <w:r w:rsidR="00140CA9">
        <w:rPr>
          <w:rtl/>
        </w:rPr>
        <w:t>2</w:t>
      </w:r>
      <w:r w:rsidR="00191CDD">
        <w:rPr>
          <w:rtl/>
        </w:rPr>
        <w:t>/6،ج:</w:t>
      </w:r>
      <w:r w:rsidR="00140CA9">
        <w:rPr>
          <w:rtl/>
        </w:rPr>
        <w:t>98</w:t>
      </w:r>
      <w:r w:rsidR="00191CDD">
        <w:rPr>
          <w:rtl/>
        </w:rPr>
        <w:t>/</w:t>
      </w:r>
      <w:r w:rsidR="00140CA9">
        <w:rPr>
          <w:rtl/>
        </w:rPr>
        <w:t>20</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731</w:t>
      </w:r>
      <w:r w:rsidR="00191CDD">
        <w:rPr>
          <w:rtl/>
        </w:rPr>
        <w:t>/</w:t>
      </w:r>
      <w:r w:rsidR="00140CA9">
        <w:rPr>
          <w:rtl/>
        </w:rPr>
        <w:t>72</w:t>
      </w:r>
      <w:r w:rsidR="00191CDD">
        <w:rPr>
          <w:rtl/>
        </w:rPr>
        <w:t>/6،ج:</w:t>
      </w:r>
      <w:r w:rsidR="00140CA9">
        <w:rPr>
          <w:rtl/>
        </w:rPr>
        <w:t>2</w:t>
      </w:r>
      <w:r w:rsidR="00191CDD">
        <w:rPr>
          <w:rtl/>
        </w:rPr>
        <w:t>4</w:t>
      </w:r>
      <w:r w:rsidR="00140CA9">
        <w:rPr>
          <w:rtl/>
        </w:rPr>
        <w:t>7</w:t>
      </w:r>
      <w:r w:rsidR="00191CDD">
        <w:rPr>
          <w:rtl/>
        </w:rPr>
        <w:t>/</w:t>
      </w:r>
      <w:r w:rsidR="00140CA9">
        <w:rPr>
          <w:rtl/>
        </w:rPr>
        <w:t>22</w:t>
      </w:r>
      <w:r w:rsidR="00191CDD">
        <w:rPr>
          <w:rtl/>
        </w:rPr>
        <w:t>.</w:t>
      </w:r>
    </w:p>
    <w:p w:rsidR="00D7268C" w:rsidRDefault="00D7268C" w:rsidP="000F2A07">
      <w:pPr>
        <w:pStyle w:val="libNormal"/>
        <w:rPr>
          <w:rtl/>
        </w:rPr>
      </w:pPr>
      <w:r>
        <w:rPr>
          <w:rtl/>
        </w:rPr>
        <w:br w:type="page"/>
      </w:r>
    </w:p>
    <w:p w:rsidR="00E310D6" w:rsidRDefault="00191CDD" w:rsidP="00E310D6">
      <w:pPr>
        <w:pStyle w:val="libNormal0"/>
        <w:rPr>
          <w:rtl/>
        </w:rPr>
      </w:pPr>
      <w:r>
        <w:rPr>
          <w:rFonts w:hint="eastAsia"/>
          <w:rtl/>
        </w:rPr>
        <w:t>اللّه</w:t>
      </w:r>
      <w:r>
        <w:rPr>
          <w:rtl/>
        </w:rPr>
        <w:t xml:space="preserve"> و أسد رسوله و س</w:t>
      </w:r>
      <w:r>
        <w:rPr>
          <w:rFonts w:hint="cs"/>
          <w:rtl/>
        </w:rPr>
        <w:t>یّ</w:t>
      </w:r>
      <w:r>
        <w:rPr>
          <w:rFonts w:hint="eastAsia"/>
          <w:rtl/>
        </w:rPr>
        <w:t>د</w:t>
      </w:r>
      <w:r>
        <w:rPr>
          <w:rtl/>
        </w:rPr>
        <w:t xml:space="preserve"> الشهداء </w:t>
      </w:r>
      <w:r w:rsidRPr="000F2A07">
        <w:rPr>
          <w:rStyle w:val="libFootnotenumChar"/>
          <w:rtl/>
        </w:rPr>
        <w:t>(1)</w:t>
      </w:r>
      <w:r>
        <w:rPr>
          <w:rtl/>
        </w:rPr>
        <w:t>.</w:t>
      </w:r>
    </w:p>
    <w:p w:rsidR="00E310D6" w:rsidRDefault="00191CDD" w:rsidP="00E310D6">
      <w:pPr>
        <w:pStyle w:val="libNormal"/>
        <w:rPr>
          <w:rtl/>
        </w:rPr>
      </w:pPr>
      <w:r>
        <w:rPr>
          <w:rFonts w:hint="eastAsia"/>
          <w:rtl/>
        </w:rPr>
        <w:t>الباقر</w:t>
      </w:r>
      <w:r>
        <w:rPr>
          <w:rFonts w:hint="cs"/>
          <w:rtl/>
        </w:rPr>
        <w:t>ی</w:t>
      </w:r>
      <w:r>
        <w:rPr>
          <w:rtl/>
        </w:rPr>
        <w:t>: ف</w:t>
      </w:r>
      <w:r>
        <w:rPr>
          <w:rFonts w:hint="cs"/>
          <w:rtl/>
        </w:rPr>
        <w:t>ی</w:t>
      </w:r>
      <w:r>
        <w:rPr>
          <w:rtl/>
        </w:rPr>
        <w:t xml:space="preserve"> ذکر شجره النبوّه:و منهم الملک الأزهر و الأسد الباسل حمزه بن عبد المطّلب </w:t>
      </w:r>
      <w:r w:rsidRPr="000F2A07">
        <w:rPr>
          <w:rStyle w:val="libFootnotenumChar"/>
          <w:rtl/>
        </w:rPr>
        <w:t>(2)</w:t>
      </w:r>
      <w:r>
        <w:rPr>
          <w:rtl/>
        </w:rPr>
        <w:t>.</w:t>
      </w:r>
    </w:p>
    <w:p w:rsidR="00140CA9" w:rsidRDefault="00191CDD" w:rsidP="00E310D6">
      <w:pPr>
        <w:pStyle w:val="libNormal"/>
      </w:pPr>
      <w:r w:rsidRPr="00E310D6">
        <w:rPr>
          <w:rStyle w:val="libBold1Char"/>
          <w:rFonts w:hint="eastAsia"/>
          <w:rtl/>
        </w:rPr>
        <w:t>کنز</w:t>
      </w:r>
      <w:r w:rsidRPr="00E310D6">
        <w:rPr>
          <w:rStyle w:val="libBold1Char"/>
          <w:rtl/>
        </w:rPr>
        <w:t xml:space="preserve"> جامع الفوائد</w:t>
      </w:r>
      <w:r>
        <w:rPr>
          <w:rtl/>
        </w:rPr>
        <w:t>:عن موس</w:t>
      </w:r>
      <w:r>
        <w:rPr>
          <w:rFonts w:hint="cs"/>
          <w:rtl/>
        </w:rPr>
        <w:t>ی</w:t>
      </w:r>
      <w:r>
        <w:rPr>
          <w:rtl/>
        </w:rPr>
        <w:t xml:space="preserve"> بن جعفر عن أب</w:t>
      </w:r>
      <w:r>
        <w:rPr>
          <w:rFonts w:hint="cs"/>
          <w:rtl/>
        </w:rPr>
        <w:t>ی</w:t>
      </w:r>
      <w:r>
        <w:rPr>
          <w:rFonts w:hint="eastAsia"/>
          <w:rtl/>
        </w:rPr>
        <w:t>ه</w:t>
      </w:r>
      <w:r>
        <w:rPr>
          <w:rtl/>
        </w:rPr>
        <w:t xml:space="preserve"> </w:t>
      </w:r>
      <w:r w:rsidR="00F2741C" w:rsidRPr="00F2741C">
        <w:rPr>
          <w:rStyle w:val="libAlaemChar"/>
          <w:rtl/>
        </w:rPr>
        <w:t>عليهما‌السلام</w:t>
      </w:r>
      <w:r>
        <w:rPr>
          <w:rtl/>
        </w:rPr>
        <w:t>: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فِ</w:t>
      </w:r>
      <w:r w:rsidRPr="00090BC1">
        <w:rPr>
          <w:rStyle w:val="libAieChar"/>
          <w:rFonts w:hint="cs"/>
          <w:rtl/>
        </w:rPr>
        <w:t>ی</w:t>
      </w:r>
      <w:r w:rsidRPr="00090BC1">
        <w:rPr>
          <w:rStyle w:val="libAieChar"/>
          <w:rtl/>
        </w:rPr>
        <w:t xml:space="preserve"> بُ</w:t>
      </w:r>
      <w:r w:rsidRPr="00090BC1">
        <w:rPr>
          <w:rStyle w:val="libAieChar"/>
          <w:rFonts w:hint="cs"/>
          <w:rtl/>
        </w:rPr>
        <w:t>یُ</w:t>
      </w:r>
      <w:r w:rsidRPr="00090BC1">
        <w:rPr>
          <w:rStyle w:val="libAieChar"/>
          <w:rFonts w:hint="eastAsia"/>
          <w:rtl/>
        </w:rPr>
        <w:t>وتٍ</w:t>
      </w:r>
      <w:r w:rsidRPr="00090BC1">
        <w:rPr>
          <w:rStyle w:val="libAieChar"/>
          <w:rtl/>
        </w:rPr>
        <w:t xml:space="preserve"> أَذِنَ اللّٰهُ أَنْ تُرْفَعَ</w:t>
      </w:r>
      <w:r w:rsidR="00090BC1" w:rsidRPr="00090BC1">
        <w:rPr>
          <w:rStyle w:val="libAlaemChar"/>
          <w:rtl/>
        </w:rPr>
        <w:t>)</w:t>
      </w:r>
      <w:r>
        <w:rPr>
          <w:rtl/>
        </w:rPr>
        <w:t xml:space="preserve"> </w:t>
      </w:r>
      <w:r w:rsidRPr="000F2A07">
        <w:rPr>
          <w:rStyle w:val="libFootnotenumChar"/>
          <w:rtl/>
        </w:rPr>
        <w:t>(3)</w:t>
      </w:r>
      <w:r>
        <w:rPr>
          <w:rtl/>
        </w:rPr>
        <w:t>الآ</w:t>
      </w:r>
      <w:r>
        <w:rPr>
          <w:rFonts w:hint="cs"/>
          <w:rtl/>
        </w:rPr>
        <w:t>ی</w:t>
      </w:r>
      <w:r>
        <w:rPr>
          <w:rFonts w:hint="eastAsia"/>
          <w:rtl/>
        </w:rPr>
        <w:t>ه،قال</w:t>
      </w:r>
      <w:r>
        <w:rPr>
          <w:rtl/>
        </w:rPr>
        <w:t>:ب</w:t>
      </w:r>
      <w:r>
        <w:rPr>
          <w:rFonts w:hint="cs"/>
          <w:rtl/>
        </w:rPr>
        <w:t>ی</w:t>
      </w:r>
      <w:r>
        <w:rPr>
          <w:rFonts w:hint="eastAsia"/>
          <w:rtl/>
        </w:rPr>
        <w:t>وت</w:t>
      </w:r>
      <w:r>
        <w:rPr>
          <w:rtl/>
        </w:rPr>
        <w:t xml:space="preserve"> آل محمّد </w:t>
      </w:r>
      <w:r w:rsidR="00F2741C" w:rsidRPr="00F2741C">
        <w:rPr>
          <w:rStyle w:val="libAlaemChar"/>
          <w:rtl/>
        </w:rPr>
        <w:t>عليهم‌السلام</w:t>
      </w:r>
      <w:r>
        <w:rPr>
          <w:rtl/>
        </w:rPr>
        <w:t>،ب</w:t>
      </w:r>
      <w:r>
        <w:rPr>
          <w:rFonts w:hint="cs"/>
          <w:rtl/>
        </w:rPr>
        <w:t>ی</w:t>
      </w:r>
      <w:r>
        <w:rPr>
          <w:rFonts w:hint="eastAsia"/>
          <w:rtl/>
        </w:rPr>
        <w:t>ت</w:t>
      </w:r>
      <w:r>
        <w:rPr>
          <w:rtl/>
        </w:rPr>
        <w:t xml:space="preserve"> عل</w:t>
      </w:r>
      <w:r>
        <w:rPr>
          <w:rFonts w:hint="cs"/>
          <w:rtl/>
        </w:rPr>
        <w:t>یّ</w:t>
      </w:r>
      <w:r>
        <w:rPr>
          <w:rtl/>
        </w:rPr>
        <w:t xml:space="preserve"> و فاطمه و الحسن و الحس</w:t>
      </w:r>
      <w:r>
        <w:rPr>
          <w:rFonts w:hint="cs"/>
          <w:rtl/>
        </w:rPr>
        <w:t>ی</w:t>
      </w:r>
      <w:r>
        <w:rPr>
          <w:rFonts w:hint="eastAsia"/>
          <w:rtl/>
        </w:rPr>
        <w:t>ن</w:t>
      </w:r>
      <w:r>
        <w:rPr>
          <w:rtl/>
        </w:rPr>
        <w:t xml:space="preserve"> و حمزه و جعفر </w:t>
      </w:r>
      <w:r w:rsidR="00F2741C" w:rsidRPr="00F2741C">
        <w:rPr>
          <w:rStyle w:val="libAlaemChar"/>
          <w:rtl/>
        </w:rPr>
        <w:t>عليهم‌السلام</w:t>
      </w:r>
      <w:r>
        <w:rPr>
          <w:rtl/>
        </w:rPr>
        <w:t xml:space="preserve">،و قال:ثمّ وصفهم اللّه(عزّ و جلّ)و قال: </w:t>
      </w:r>
      <w:r w:rsidR="00090BC1" w:rsidRPr="00090BC1">
        <w:rPr>
          <w:rStyle w:val="libAlaemChar"/>
          <w:rFonts w:hint="eastAsia"/>
          <w:rtl/>
        </w:rPr>
        <w:t>(</w:t>
      </w:r>
      <w:r w:rsidRPr="00E310D6">
        <w:rPr>
          <w:rStyle w:val="libAieChar"/>
          <w:rFonts w:hint="eastAsia"/>
          <w:rtl/>
        </w:rPr>
        <w:t>رِجٰالٌ</w:t>
      </w:r>
      <w:r w:rsidRPr="00E310D6">
        <w:rPr>
          <w:rStyle w:val="libAieChar"/>
          <w:rtl/>
        </w:rPr>
        <w:t xml:space="preserve"> لاٰ تُلْهِ</w:t>
      </w:r>
      <w:r w:rsidRPr="00E310D6">
        <w:rPr>
          <w:rStyle w:val="libAieChar"/>
          <w:rFonts w:hint="cs"/>
          <w:rtl/>
        </w:rPr>
        <w:t>ی</w:t>
      </w:r>
      <w:r w:rsidRPr="00E310D6">
        <w:rPr>
          <w:rStyle w:val="libAieChar"/>
          <w:rFonts w:hint="eastAsia"/>
          <w:rtl/>
        </w:rPr>
        <w:t>هِمْ</w:t>
      </w:r>
      <w:r w:rsidRPr="00E310D6">
        <w:rPr>
          <w:rStyle w:val="libAieChar"/>
          <w:rtl/>
        </w:rPr>
        <w:t xml:space="preserve"> تِجٰارَهٌ</w:t>
      </w:r>
      <w:r w:rsidR="00090BC1" w:rsidRPr="00090BC1">
        <w:rPr>
          <w:rStyle w:val="libAlaemChar"/>
          <w:rtl/>
        </w:rPr>
        <w:t>)</w:t>
      </w:r>
      <w:r>
        <w:rPr>
          <w:rtl/>
        </w:rPr>
        <w:t xml:space="preserve"> </w:t>
      </w:r>
      <w:r w:rsidRPr="000F2A07">
        <w:rPr>
          <w:rStyle w:val="libFootnotenumChar"/>
          <w:rtl/>
        </w:rPr>
        <w:t>(4)</w:t>
      </w:r>
    </w:p>
    <w:p w:rsidR="00140CA9" w:rsidRDefault="00191CDD" w:rsidP="00191CDD">
      <w:pPr>
        <w:pStyle w:val="libNormal"/>
      </w:pPr>
      <w:r>
        <w:rPr>
          <w:rFonts w:hint="eastAsia"/>
          <w:rtl/>
        </w:rPr>
        <w:t>الآ</w:t>
      </w:r>
      <w:r>
        <w:rPr>
          <w:rFonts w:hint="cs"/>
          <w:rtl/>
        </w:rPr>
        <w:t>ی</w:t>
      </w:r>
      <w:r>
        <w:rPr>
          <w:rFonts w:hint="eastAsia"/>
          <w:rtl/>
        </w:rPr>
        <w:t>ه،قال</w:t>
      </w:r>
      <w:r>
        <w:rPr>
          <w:rtl/>
        </w:rPr>
        <w:t xml:space="preserve">:هم الرجال لم </w:t>
      </w:r>
      <w:r>
        <w:rPr>
          <w:rFonts w:hint="cs"/>
          <w:rtl/>
        </w:rPr>
        <w:t>ی</w:t>
      </w:r>
      <w:r>
        <w:rPr>
          <w:rFonts w:hint="eastAsia"/>
          <w:rtl/>
        </w:rPr>
        <w:t>خلط</w:t>
      </w:r>
      <w:r>
        <w:rPr>
          <w:rtl/>
        </w:rPr>
        <w:t xml:space="preserve"> اللّه معهم غ</w:t>
      </w:r>
      <w:r>
        <w:rPr>
          <w:rFonts w:hint="cs"/>
          <w:rtl/>
        </w:rPr>
        <w:t>ی</w:t>
      </w:r>
      <w:r>
        <w:rPr>
          <w:rFonts w:hint="eastAsia"/>
          <w:rtl/>
        </w:rPr>
        <w:t>رهم</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قوله</w:t>
      </w:r>
      <w:r>
        <w:rPr>
          <w:rtl/>
        </w:rPr>
        <w:t xml:space="preserve"> تعال</w:t>
      </w:r>
      <w:r>
        <w:rPr>
          <w:rFonts w:hint="cs"/>
          <w:rtl/>
        </w:rPr>
        <w:t>ی</w:t>
      </w:r>
      <w:r>
        <w:rPr>
          <w:rtl/>
        </w:rPr>
        <w:t xml:space="preserve">: </w:t>
      </w:r>
      <w:r w:rsidR="00090BC1" w:rsidRPr="00090BC1">
        <w:rPr>
          <w:rStyle w:val="libAlaemChar"/>
          <w:rtl/>
        </w:rPr>
        <w:t>(</w:t>
      </w:r>
      <w:r w:rsidRPr="00090BC1">
        <w:rPr>
          <w:rStyle w:val="libAieChar"/>
          <w:rtl/>
        </w:rPr>
        <w:t>أَ فَمَنْ وَعَدْنٰاهُ وَعْداً حَسَناً فَهُوَ لاٰقِ</w:t>
      </w:r>
      <w:r w:rsidRPr="00090BC1">
        <w:rPr>
          <w:rStyle w:val="libAieChar"/>
          <w:rFonts w:hint="cs"/>
          <w:rtl/>
        </w:rPr>
        <w:t>ی</w:t>
      </w:r>
      <w:r w:rsidRPr="00090BC1">
        <w:rPr>
          <w:rStyle w:val="libAieChar"/>
          <w:rFonts w:hint="eastAsia"/>
          <w:rtl/>
        </w:rPr>
        <w:t>هِ</w:t>
      </w:r>
      <w:r w:rsidR="00090BC1" w:rsidRPr="00090BC1">
        <w:rPr>
          <w:rStyle w:val="libAlaemChar"/>
          <w:rFonts w:hint="eastAsia"/>
          <w:rtl/>
        </w:rPr>
        <w:t>)</w:t>
      </w:r>
      <w:r>
        <w:rPr>
          <w:rtl/>
        </w:rPr>
        <w:t xml:space="preserve"> </w:t>
      </w:r>
      <w:r w:rsidRPr="000F2A07">
        <w:rPr>
          <w:rStyle w:val="libFootnotenumChar"/>
          <w:rtl/>
        </w:rPr>
        <w:t>(6)</w:t>
      </w:r>
      <w:r>
        <w:rPr>
          <w:rtl/>
        </w:rPr>
        <w:t xml:space="preserve">. </w:t>
      </w:r>
    </w:p>
    <w:p w:rsidR="00140CA9" w:rsidRDefault="00191CDD" w:rsidP="00E310D6">
      <w:pPr>
        <w:pStyle w:val="libNormal"/>
      </w:pPr>
      <w:r>
        <w:rPr>
          <w:rFonts w:hint="eastAsia"/>
          <w:rtl/>
        </w:rPr>
        <w:t>قوله</w:t>
      </w:r>
      <w:r>
        <w:rPr>
          <w:rtl/>
        </w:rPr>
        <w:t xml:space="preserve"> تعال</w:t>
      </w:r>
      <w:r>
        <w:rPr>
          <w:rFonts w:hint="cs"/>
          <w:rtl/>
        </w:rPr>
        <w:t>ی</w:t>
      </w:r>
      <w:r>
        <w:rPr>
          <w:rtl/>
        </w:rPr>
        <w:t xml:space="preserve">: </w:t>
      </w:r>
      <w:r w:rsidR="00090BC1" w:rsidRPr="00090BC1">
        <w:rPr>
          <w:rStyle w:val="libAlaemChar"/>
          <w:rtl/>
        </w:rPr>
        <w:t>(</w:t>
      </w:r>
      <w:r w:rsidRPr="00090BC1">
        <w:rPr>
          <w:rStyle w:val="libAieChar"/>
          <w:rtl/>
        </w:rPr>
        <w:t>أَ فَمَنْ شَرَحَ اللّٰهُ صَدْرَهُ لِلْإِسْلاٰمِ فَهُوَ عَل</w:t>
      </w:r>
      <w:r w:rsidRPr="00090BC1">
        <w:rPr>
          <w:rStyle w:val="libAieChar"/>
          <w:rFonts w:hint="cs"/>
          <w:rtl/>
        </w:rPr>
        <w:t>یٰ</w:t>
      </w:r>
      <w:r w:rsidRPr="00090BC1">
        <w:rPr>
          <w:rStyle w:val="libAieChar"/>
          <w:rtl/>
        </w:rPr>
        <w:t xml:space="preserve"> نُورٍ مِنْ رَبِّهِ</w:t>
      </w:r>
      <w:r w:rsidR="00090BC1" w:rsidRPr="00090BC1">
        <w:rPr>
          <w:rStyle w:val="libAlaemChar"/>
          <w:rtl/>
        </w:rPr>
        <w:t>)</w:t>
      </w:r>
      <w:r>
        <w:rPr>
          <w:rtl/>
        </w:rPr>
        <w:t xml:space="preserve"> </w:t>
      </w:r>
      <w:r w:rsidRPr="000F2A07">
        <w:rPr>
          <w:rStyle w:val="libFootnotenumChar"/>
          <w:rtl/>
        </w:rPr>
        <w:t>(7)</w:t>
      </w:r>
      <w:r>
        <w:rPr>
          <w:rtl/>
        </w:rPr>
        <w:t>نزلت ف</w:t>
      </w:r>
      <w:r>
        <w:rPr>
          <w:rFonts w:hint="cs"/>
          <w:rtl/>
        </w:rPr>
        <w:t>ی</w:t>
      </w:r>
      <w:r>
        <w:rPr>
          <w:rtl/>
        </w:rPr>
        <w:t xml:space="preserve"> حمزه و عل</w:t>
      </w:r>
      <w:r>
        <w:rPr>
          <w:rFonts w:hint="cs"/>
          <w:rtl/>
        </w:rPr>
        <w:t>یّ</w:t>
      </w:r>
      <w:r>
        <w:rPr>
          <w:rtl/>
        </w:rPr>
        <w:t xml:space="preserve">. </w:t>
      </w:r>
      <w:r w:rsidR="00090BC1" w:rsidRPr="00090BC1">
        <w:rPr>
          <w:rStyle w:val="libAlaemChar"/>
          <w:rFonts w:hint="eastAsia"/>
          <w:rtl/>
        </w:rPr>
        <w:t>(</w:t>
      </w:r>
      <w:r w:rsidRPr="00E310D6">
        <w:rPr>
          <w:rStyle w:val="libAieChar"/>
          <w:rFonts w:hint="eastAsia"/>
          <w:rtl/>
        </w:rPr>
        <w:t>فَوَ</w:t>
      </w:r>
      <w:r w:rsidRPr="00E310D6">
        <w:rPr>
          <w:rStyle w:val="libAieChar"/>
          <w:rFonts w:hint="cs"/>
          <w:rtl/>
        </w:rPr>
        <w:t>یْ</w:t>
      </w:r>
      <w:r w:rsidRPr="00E310D6">
        <w:rPr>
          <w:rStyle w:val="libAieChar"/>
          <w:rFonts w:hint="eastAsia"/>
          <w:rtl/>
        </w:rPr>
        <w:t>لٌ</w:t>
      </w:r>
      <w:r w:rsidRPr="00E310D6">
        <w:rPr>
          <w:rStyle w:val="libAieChar"/>
          <w:rtl/>
        </w:rPr>
        <w:t xml:space="preserve"> لِلْقٰاسِ</w:t>
      </w:r>
      <w:r w:rsidRPr="00E310D6">
        <w:rPr>
          <w:rStyle w:val="libAieChar"/>
          <w:rFonts w:hint="cs"/>
          <w:rtl/>
        </w:rPr>
        <w:t>یَ</w:t>
      </w:r>
      <w:r w:rsidRPr="00E310D6">
        <w:rPr>
          <w:rStyle w:val="libAieChar"/>
          <w:rFonts w:hint="eastAsia"/>
          <w:rtl/>
        </w:rPr>
        <w:t>هِ</w:t>
      </w:r>
      <w:r w:rsidRPr="00E310D6">
        <w:rPr>
          <w:rStyle w:val="libAieChar"/>
          <w:rtl/>
        </w:rPr>
        <w:t xml:space="preserve"> قُلُوبُهُمْ</w:t>
      </w:r>
      <w:r w:rsidR="00090BC1" w:rsidRPr="00090BC1">
        <w:rPr>
          <w:rStyle w:val="libAlaemChar"/>
          <w:rtl/>
        </w:rPr>
        <w:t>)</w:t>
      </w:r>
      <w:r>
        <w:rPr>
          <w:rtl/>
        </w:rPr>
        <w:t xml:space="preserve"> </w:t>
      </w:r>
      <w:r w:rsidRPr="000F2A07">
        <w:rPr>
          <w:rStyle w:val="libFootnotenumChar"/>
          <w:rtl/>
        </w:rPr>
        <w:t>(8)</w:t>
      </w:r>
    </w:p>
    <w:p w:rsidR="00E310D6" w:rsidRDefault="00191CDD" w:rsidP="00E310D6">
      <w:pPr>
        <w:pStyle w:val="libNormal"/>
        <w:rPr>
          <w:rtl/>
        </w:rPr>
      </w:pPr>
      <w:r>
        <w:rPr>
          <w:rtl/>
        </w:rPr>
        <w:t xml:space="preserve">أبو لهب و أولاده </w:t>
      </w:r>
      <w:r w:rsidRPr="000F2A07">
        <w:rPr>
          <w:rStyle w:val="libFootnotenumChar"/>
          <w:rtl/>
        </w:rPr>
        <w:t>(9)</w:t>
      </w:r>
      <w:r>
        <w:rPr>
          <w:rtl/>
        </w:rPr>
        <w:t>.</w:t>
      </w:r>
      <w:r w:rsidR="00E310D6">
        <w:rPr>
          <w:rFonts w:hint="cs"/>
          <w:rtl/>
        </w:rPr>
        <w:t xml:space="preserve">: أبو لهب و أولاده </w:t>
      </w:r>
      <w:r w:rsidR="00E310D6" w:rsidRPr="00E310D6">
        <w:rPr>
          <w:rStyle w:val="libFootnotenumChar"/>
          <w:rFonts w:hint="cs"/>
          <w:rtl/>
        </w:rPr>
        <w:t>(10)</w:t>
      </w:r>
      <w:r w:rsidR="00E310D6">
        <w:rPr>
          <w:rFonts w:hint="cs"/>
          <w:rtl/>
        </w:rPr>
        <w:t>.</w:t>
      </w:r>
    </w:p>
    <w:p w:rsidR="00140CA9" w:rsidRDefault="00191CDD" w:rsidP="00E310D6">
      <w:pPr>
        <w:pStyle w:val="libNormal"/>
      </w:pPr>
      <w:r w:rsidRPr="00E310D6">
        <w:rPr>
          <w:rStyle w:val="libBold1Char"/>
          <w:rFonts w:hint="eastAsia"/>
          <w:rtl/>
        </w:rPr>
        <w:t>الکاف</w:t>
      </w:r>
      <w:r w:rsidRPr="00E310D6">
        <w:rPr>
          <w:rStyle w:val="libBold1Char"/>
          <w:rFonts w:hint="cs"/>
          <w:rtl/>
        </w:rPr>
        <w:t>ی</w:t>
      </w:r>
      <w:r>
        <w:rPr>
          <w:rtl/>
        </w:rPr>
        <w:t>:عن سد</w:t>
      </w:r>
      <w:r>
        <w:rPr>
          <w:rFonts w:hint="cs"/>
          <w:rtl/>
        </w:rPr>
        <w:t>ی</w:t>
      </w:r>
      <w:r>
        <w:rPr>
          <w:rFonts w:hint="eastAsia"/>
          <w:rtl/>
        </w:rPr>
        <w:t>ر</w:t>
      </w:r>
      <w:r>
        <w:rPr>
          <w:rtl/>
        </w:rPr>
        <w:t xml:space="preserve"> قال: کنّا عند أب</w:t>
      </w:r>
      <w:r>
        <w:rPr>
          <w:rFonts w:hint="cs"/>
          <w:rtl/>
        </w:rPr>
        <w:t>ی</w:t>
      </w:r>
      <w:r>
        <w:rPr>
          <w:rtl/>
        </w:rPr>
        <w:t xml:space="preserve"> جعفر </w:t>
      </w:r>
      <w:r w:rsidR="00F2741C" w:rsidRPr="00F2741C">
        <w:rPr>
          <w:rStyle w:val="libAlaemChar"/>
          <w:rtl/>
        </w:rPr>
        <w:t>عليه‌السلام</w:t>
      </w:r>
      <w:r>
        <w:rPr>
          <w:rtl/>
        </w:rPr>
        <w:t xml:space="preserve"> فذکرنا ما أحدث الناس بعد نب</w:t>
      </w:r>
      <w:r>
        <w:rPr>
          <w:rFonts w:hint="cs"/>
          <w:rtl/>
        </w:rPr>
        <w:t>یّ</w:t>
      </w:r>
      <w:r>
        <w:rPr>
          <w:rFonts w:hint="eastAsia"/>
          <w:rtl/>
        </w:rPr>
        <w:t>هم</w:t>
      </w:r>
      <w:r>
        <w:rPr>
          <w:rtl/>
        </w:rPr>
        <w:t xml:space="preserve"> و استذلالهم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،فقال له رجل من القوم:أصلحک اللّه فأ</w:t>
      </w:r>
      <w:r>
        <w:rPr>
          <w:rFonts w:hint="cs"/>
          <w:rtl/>
        </w:rPr>
        <w:t>ی</w:t>
      </w:r>
      <w:r>
        <w:rPr>
          <w:rFonts w:hint="eastAsia"/>
          <w:rtl/>
        </w:rPr>
        <w:t>ن</w:t>
      </w:r>
      <w:r>
        <w:rPr>
          <w:rtl/>
        </w:rPr>
        <w:t xml:space="preserve"> کان عزّ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739</w:t>
      </w:r>
      <w:r w:rsidR="00191CDD">
        <w:rPr>
          <w:rtl/>
        </w:rPr>
        <w:t>/</w:t>
      </w:r>
      <w:r w:rsidR="00140CA9">
        <w:rPr>
          <w:rtl/>
        </w:rPr>
        <w:t>72</w:t>
      </w:r>
      <w:r w:rsidR="00191CDD">
        <w:rPr>
          <w:rtl/>
        </w:rPr>
        <w:t>/6،ج:</w:t>
      </w:r>
      <w:r w:rsidR="00140CA9">
        <w:rPr>
          <w:rtl/>
        </w:rPr>
        <w:t>280</w:t>
      </w:r>
      <w:r w:rsidR="00191CDD">
        <w:rPr>
          <w:rtl/>
        </w:rPr>
        <w:t>/</w:t>
      </w:r>
      <w:r w:rsidR="00140CA9">
        <w:rPr>
          <w:rtl/>
        </w:rPr>
        <w:t>22</w:t>
      </w:r>
      <w:r w:rsidR="00191CDD">
        <w:rPr>
          <w:rtl/>
        </w:rPr>
        <w:t>. ق:</w:t>
      </w:r>
      <w:r w:rsidR="00140CA9">
        <w:rPr>
          <w:rtl/>
        </w:rPr>
        <w:t>3</w:t>
      </w:r>
      <w:r w:rsidR="00191CDD">
        <w:rPr>
          <w:rtl/>
        </w:rPr>
        <w:t>5</w:t>
      </w:r>
      <w:r w:rsidR="00140CA9">
        <w:rPr>
          <w:rtl/>
        </w:rPr>
        <w:t>9</w:t>
      </w:r>
      <w:r w:rsidR="00191CDD">
        <w:rPr>
          <w:rtl/>
        </w:rPr>
        <w:t>/</w:t>
      </w:r>
      <w:r w:rsidR="00140CA9">
        <w:rPr>
          <w:rtl/>
        </w:rPr>
        <w:t>112</w:t>
      </w:r>
      <w:r w:rsidR="00191CDD">
        <w:rPr>
          <w:rtl/>
        </w:rPr>
        <w:t>/</w:t>
      </w:r>
      <w:r w:rsidR="00140CA9">
        <w:rPr>
          <w:rtl/>
        </w:rPr>
        <w:t>7</w:t>
      </w:r>
      <w:r w:rsidR="00191CDD">
        <w:rPr>
          <w:rtl/>
        </w:rPr>
        <w:t>،ج:</w:t>
      </w:r>
      <w:r w:rsidR="00140CA9">
        <w:rPr>
          <w:rtl/>
        </w:rPr>
        <w:t>7</w:t>
      </w:r>
      <w:r w:rsidR="00191CDD">
        <w:rPr>
          <w:rtl/>
        </w:rPr>
        <w:t>/</w:t>
      </w:r>
      <w:r w:rsidR="00140CA9">
        <w:rPr>
          <w:rtl/>
        </w:rPr>
        <w:t>27</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1</w:t>
      </w:r>
      <w:r w:rsidR="00191CDD">
        <w:rPr>
          <w:rtl/>
        </w:rPr>
        <w:t>/</w:t>
      </w:r>
      <w:r w:rsidR="00140CA9">
        <w:rPr>
          <w:rtl/>
        </w:rPr>
        <w:t>13</w:t>
      </w:r>
      <w:r w:rsidR="00191CDD">
        <w:rPr>
          <w:rtl/>
        </w:rPr>
        <w:t>/</w:t>
      </w:r>
      <w:r w:rsidR="00140CA9">
        <w:rPr>
          <w:rtl/>
        </w:rPr>
        <w:t>7</w:t>
      </w:r>
      <w:r w:rsidR="00191CDD">
        <w:rPr>
          <w:rtl/>
        </w:rPr>
        <w:t>،ج:</w:t>
      </w:r>
      <w:r w:rsidR="00140CA9">
        <w:rPr>
          <w:rtl/>
        </w:rPr>
        <w:t>2</w:t>
      </w:r>
      <w:r w:rsidR="00191CDD">
        <w:rPr>
          <w:rtl/>
        </w:rPr>
        <w:t>46/</w:t>
      </w:r>
      <w:r w:rsidR="00140CA9">
        <w:rPr>
          <w:rtl/>
        </w:rPr>
        <w:t>23</w:t>
      </w:r>
      <w:r w:rsidR="00191CDD">
        <w:rPr>
          <w:rtl/>
        </w:rPr>
        <w:t>. ق:</w:t>
      </w:r>
      <w:r w:rsidR="00140CA9">
        <w:rPr>
          <w:rtl/>
        </w:rPr>
        <w:t>33</w:t>
      </w:r>
      <w:r w:rsidR="00191CDD">
        <w:rPr>
          <w:rtl/>
        </w:rPr>
        <w:t>5/</w:t>
      </w:r>
      <w:r w:rsidR="00140CA9">
        <w:rPr>
          <w:rtl/>
        </w:rPr>
        <w:t>87</w:t>
      </w:r>
      <w:r w:rsidR="00191CDD">
        <w:rPr>
          <w:rtl/>
        </w:rPr>
        <w:t>/</w:t>
      </w:r>
      <w:r w:rsidR="00140CA9">
        <w:rPr>
          <w:rtl/>
        </w:rPr>
        <w:t>7</w:t>
      </w:r>
      <w:r w:rsidR="00191CDD">
        <w:rPr>
          <w:rtl/>
        </w:rPr>
        <w:t>،ج:</w:t>
      </w:r>
      <w:r w:rsidR="00140CA9">
        <w:rPr>
          <w:rtl/>
        </w:rPr>
        <w:t>2</w:t>
      </w:r>
      <w:r w:rsidR="00191CDD">
        <w:rPr>
          <w:rtl/>
        </w:rPr>
        <w:t>5</w:t>
      </w:r>
      <w:r w:rsidR="00140CA9">
        <w:rPr>
          <w:rtl/>
        </w:rPr>
        <w:t>2</w:t>
      </w:r>
      <w:r w:rsidR="00191CDD">
        <w:rPr>
          <w:rtl/>
        </w:rPr>
        <w:t>/</w:t>
      </w:r>
      <w:r w:rsidR="00140CA9">
        <w:rPr>
          <w:rtl/>
        </w:rPr>
        <w:t>2</w:t>
      </w:r>
      <w:r w:rsidR="00191CDD">
        <w:rPr>
          <w:rtl/>
        </w:rPr>
        <w:t xml:space="preserve">6. </w:t>
      </w:r>
    </w:p>
    <w:p w:rsidR="00140CA9" w:rsidRDefault="00D7268C" w:rsidP="005E32C9">
      <w:pPr>
        <w:pStyle w:val="libFootnote0"/>
      </w:pPr>
      <w:r>
        <w:rPr>
          <w:rtl/>
        </w:rPr>
        <w:t>(3)</w:t>
      </w:r>
      <w:r w:rsidR="00191CDD">
        <w:rPr>
          <w:rtl/>
        </w:rPr>
        <w:t xml:space="preserve"> سوره النور/الآ</w:t>
      </w:r>
      <w:r w:rsidR="00191CDD">
        <w:rPr>
          <w:rFonts w:hint="cs"/>
          <w:rtl/>
        </w:rPr>
        <w:t>ی</w:t>
      </w:r>
      <w:r w:rsidR="00191CDD">
        <w:rPr>
          <w:rFonts w:hint="eastAsia"/>
          <w:rtl/>
        </w:rPr>
        <w:t>ه</w:t>
      </w:r>
      <w:r w:rsidR="00191CDD">
        <w:rPr>
          <w:rtl/>
        </w:rPr>
        <w:t xml:space="preserve"> </w:t>
      </w:r>
      <w:r w:rsidR="00140CA9">
        <w:rPr>
          <w:rtl/>
        </w:rPr>
        <w:t>3</w:t>
      </w:r>
      <w:r w:rsidR="00191CDD">
        <w:rPr>
          <w:rtl/>
        </w:rPr>
        <w:t xml:space="preserve">6. </w:t>
      </w:r>
    </w:p>
    <w:p w:rsidR="00140CA9" w:rsidRDefault="00D7268C" w:rsidP="005E32C9">
      <w:pPr>
        <w:pStyle w:val="libFootnote0"/>
      </w:pPr>
      <w:r>
        <w:rPr>
          <w:rtl/>
        </w:rPr>
        <w:t>(4)</w:t>
      </w:r>
      <w:r w:rsidR="00191CDD">
        <w:rPr>
          <w:rtl/>
        </w:rPr>
        <w:t xml:space="preserve"> سوره النور/الآ</w:t>
      </w:r>
      <w:r w:rsidR="00191CDD">
        <w:rPr>
          <w:rFonts w:hint="cs"/>
          <w:rtl/>
        </w:rPr>
        <w:t>ی</w:t>
      </w:r>
      <w:r w:rsidR="00191CDD">
        <w:rPr>
          <w:rFonts w:hint="eastAsia"/>
          <w:rtl/>
        </w:rPr>
        <w:t>ه</w:t>
      </w:r>
      <w:r w:rsidR="00191CDD">
        <w:rPr>
          <w:rtl/>
        </w:rPr>
        <w:t xml:space="preserve"> </w:t>
      </w:r>
      <w:r w:rsidR="00140CA9">
        <w:rPr>
          <w:rtl/>
        </w:rPr>
        <w:t>37</w:t>
      </w:r>
      <w:r w:rsidR="00191CDD">
        <w:rPr>
          <w:rtl/>
        </w:rPr>
        <w:t xml:space="preserve">. </w:t>
      </w:r>
    </w:p>
    <w:p w:rsidR="00140CA9" w:rsidRDefault="00D7268C" w:rsidP="005E32C9">
      <w:pPr>
        <w:pStyle w:val="libFootnote0"/>
      </w:pPr>
      <w:r>
        <w:rPr>
          <w:rtl/>
        </w:rPr>
        <w:t>(5)</w:t>
      </w:r>
      <w:r w:rsidR="00191CDD">
        <w:rPr>
          <w:rtl/>
        </w:rPr>
        <w:t xml:space="preserve"> ق:6</w:t>
      </w:r>
      <w:r w:rsidR="00140CA9">
        <w:rPr>
          <w:rtl/>
        </w:rPr>
        <w:t>9</w:t>
      </w:r>
      <w:r w:rsidR="00191CDD">
        <w:rPr>
          <w:rtl/>
        </w:rPr>
        <w:t>/</w:t>
      </w:r>
      <w:r w:rsidR="00140CA9">
        <w:rPr>
          <w:rtl/>
        </w:rPr>
        <w:t>19</w:t>
      </w:r>
      <w:r w:rsidR="00191CDD">
        <w:rPr>
          <w:rtl/>
        </w:rPr>
        <w:t>/</w:t>
      </w:r>
      <w:r w:rsidR="00140CA9">
        <w:rPr>
          <w:rtl/>
        </w:rPr>
        <w:t>7</w:t>
      </w:r>
      <w:r w:rsidR="00191CDD">
        <w:rPr>
          <w:rtl/>
        </w:rPr>
        <w:t>،ج:</w:t>
      </w:r>
      <w:r w:rsidR="00140CA9">
        <w:rPr>
          <w:rtl/>
        </w:rPr>
        <w:t>32</w:t>
      </w:r>
      <w:r w:rsidR="00191CDD">
        <w:rPr>
          <w:rtl/>
        </w:rPr>
        <w:t>6/</w:t>
      </w:r>
      <w:r w:rsidR="00140CA9">
        <w:rPr>
          <w:rtl/>
        </w:rPr>
        <w:t>23</w:t>
      </w:r>
      <w:r w:rsidR="00191CDD">
        <w:rPr>
          <w:rtl/>
        </w:rPr>
        <w:t xml:space="preserve">. </w:t>
      </w:r>
    </w:p>
    <w:p w:rsidR="00140CA9" w:rsidRDefault="00D7268C" w:rsidP="005E32C9">
      <w:pPr>
        <w:pStyle w:val="libFootnote0"/>
      </w:pPr>
      <w:r>
        <w:rPr>
          <w:rtl/>
        </w:rPr>
        <w:t>(6)</w:t>
      </w:r>
      <w:r w:rsidR="00191CDD">
        <w:rPr>
          <w:rtl/>
        </w:rPr>
        <w:t xml:space="preserve"> سوره القصص/الآ</w:t>
      </w:r>
      <w:r w:rsidR="00191CDD">
        <w:rPr>
          <w:rFonts w:hint="cs"/>
          <w:rtl/>
        </w:rPr>
        <w:t>ی</w:t>
      </w:r>
      <w:r w:rsidR="00191CDD">
        <w:rPr>
          <w:rFonts w:hint="eastAsia"/>
          <w:rtl/>
        </w:rPr>
        <w:t>ه</w:t>
      </w:r>
      <w:r w:rsidR="00191CDD">
        <w:rPr>
          <w:rtl/>
        </w:rPr>
        <w:t xml:space="preserve"> 6</w:t>
      </w:r>
      <w:r w:rsidR="00140CA9">
        <w:rPr>
          <w:rtl/>
        </w:rPr>
        <w:t>1</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12</w:t>
      </w:r>
      <w:r w:rsidR="00191CDD">
        <w:rPr>
          <w:rtl/>
        </w:rPr>
        <w:t>4/4</w:t>
      </w:r>
      <w:r w:rsidR="00140CA9">
        <w:rPr>
          <w:rtl/>
        </w:rPr>
        <w:t>8</w:t>
      </w:r>
      <w:r w:rsidR="00191CDD">
        <w:rPr>
          <w:rtl/>
        </w:rPr>
        <w:t>/</w:t>
      </w:r>
      <w:r w:rsidR="00140CA9">
        <w:rPr>
          <w:rtl/>
        </w:rPr>
        <w:t>7</w:t>
      </w:r>
      <w:r w:rsidR="00191CDD">
        <w:rPr>
          <w:rtl/>
        </w:rPr>
        <w:t>،ج:</w:t>
      </w:r>
      <w:r w:rsidR="00140CA9">
        <w:rPr>
          <w:rtl/>
        </w:rPr>
        <w:t>1</w:t>
      </w:r>
      <w:r w:rsidR="00191CDD">
        <w:rPr>
          <w:rtl/>
        </w:rPr>
        <w:t>6</w:t>
      </w:r>
      <w:r w:rsidR="00140CA9">
        <w:rPr>
          <w:rtl/>
        </w:rPr>
        <w:t>3</w:t>
      </w:r>
      <w:r w:rsidR="00191CDD">
        <w:rPr>
          <w:rtl/>
        </w:rPr>
        <w:t>/</w:t>
      </w:r>
      <w:r w:rsidR="00140CA9">
        <w:rPr>
          <w:rtl/>
        </w:rPr>
        <w:t>2</w:t>
      </w:r>
      <w:r w:rsidR="00191CDD">
        <w:rPr>
          <w:rtl/>
        </w:rPr>
        <w:t xml:space="preserve">4. </w:t>
      </w:r>
    </w:p>
    <w:p w:rsidR="00140CA9" w:rsidRDefault="00654B6E" w:rsidP="005E32C9">
      <w:pPr>
        <w:pStyle w:val="libFootnote0"/>
      </w:pPr>
      <w:r>
        <w:rPr>
          <w:rtl/>
        </w:rPr>
        <w:t>(8)</w:t>
      </w:r>
      <w:r w:rsidR="00191CDD">
        <w:rPr>
          <w:rtl/>
        </w:rPr>
        <w:t xml:space="preserve"> سوره الزمر/الآ</w:t>
      </w:r>
      <w:r w:rsidR="00191CDD">
        <w:rPr>
          <w:rFonts w:hint="cs"/>
          <w:rtl/>
        </w:rPr>
        <w:t>ی</w:t>
      </w:r>
      <w:r w:rsidR="00191CDD">
        <w:rPr>
          <w:rFonts w:hint="eastAsia"/>
          <w:rtl/>
        </w:rPr>
        <w:t>ه</w:t>
      </w:r>
      <w:r w:rsidR="00191CDD">
        <w:rPr>
          <w:rtl/>
        </w:rPr>
        <w:t xml:space="preserve"> </w:t>
      </w:r>
      <w:r w:rsidR="00140CA9">
        <w:rPr>
          <w:rtl/>
        </w:rPr>
        <w:t>22</w:t>
      </w:r>
      <w:r w:rsidR="00191CDD">
        <w:rPr>
          <w:rtl/>
        </w:rPr>
        <w:t xml:space="preserve">. </w:t>
      </w:r>
    </w:p>
    <w:p w:rsidR="00D7268C" w:rsidRDefault="00654B6E" w:rsidP="005E32C9">
      <w:pPr>
        <w:pStyle w:val="libFootnote0"/>
        <w:rPr>
          <w:rtl/>
        </w:rPr>
      </w:pPr>
      <w:r>
        <w:rPr>
          <w:rtl/>
        </w:rPr>
        <w:t>(9)</w:t>
      </w:r>
      <w:r w:rsidR="00191CDD">
        <w:rPr>
          <w:rtl/>
        </w:rPr>
        <w:t xml:space="preserve"> سوره الزمر/الآ</w:t>
      </w:r>
      <w:r w:rsidR="00191CDD">
        <w:rPr>
          <w:rFonts w:hint="cs"/>
          <w:rtl/>
        </w:rPr>
        <w:t>ی</w:t>
      </w:r>
      <w:r w:rsidR="00191CDD">
        <w:rPr>
          <w:rFonts w:hint="eastAsia"/>
          <w:rtl/>
        </w:rPr>
        <w:t>ه</w:t>
      </w:r>
      <w:r w:rsidR="00191CDD">
        <w:rPr>
          <w:rtl/>
        </w:rPr>
        <w:t xml:space="preserve"> </w:t>
      </w:r>
      <w:r w:rsidR="00140CA9">
        <w:rPr>
          <w:rtl/>
        </w:rPr>
        <w:t>22</w:t>
      </w:r>
      <w:r w:rsidR="00191CDD">
        <w:rPr>
          <w:rtl/>
        </w:rPr>
        <w:t>.</w:t>
      </w:r>
    </w:p>
    <w:p w:rsidR="00E310D6" w:rsidRPr="00E310D6" w:rsidRDefault="00E310D6" w:rsidP="00E310D6">
      <w:pPr>
        <w:pStyle w:val="libFootnote"/>
        <w:rPr>
          <w:rtl/>
        </w:rPr>
      </w:pPr>
      <w:r>
        <w:rPr>
          <w:rFonts w:hint="cs"/>
          <w:rtl/>
        </w:rPr>
        <w:t>(10) ق:316/65/8،ج:-.</w:t>
      </w:r>
    </w:p>
    <w:p w:rsidR="00D7268C" w:rsidRDefault="00D7268C" w:rsidP="000F2A07">
      <w:pPr>
        <w:pStyle w:val="libNormal"/>
        <w:rPr>
          <w:rtl/>
        </w:rPr>
      </w:pPr>
      <w:r>
        <w:rPr>
          <w:rtl/>
        </w:rPr>
        <w:br w:type="page"/>
      </w:r>
    </w:p>
    <w:p w:rsidR="00E310D6" w:rsidRDefault="00191CDD" w:rsidP="00E310D6">
      <w:pPr>
        <w:pStyle w:val="libNormal0"/>
        <w:rPr>
          <w:rtl/>
        </w:rPr>
      </w:pPr>
      <w:r>
        <w:rPr>
          <w:rFonts w:hint="eastAsia"/>
          <w:rtl/>
        </w:rPr>
        <w:t>بن</w:t>
      </w:r>
      <w:r>
        <w:rPr>
          <w:rFonts w:hint="cs"/>
          <w:rtl/>
        </w:rPr>
        <w:t>ی</w:t>
      </w:r>
      <w:r>
        <w:rPr>
          <w:rtl/>
        </w:rPr>
        <w:t xml:space="preserve"> هاشم و ما کانوا ف</w:t>
      </w:r>
      <w:r>
        <w:rPr>
          <w:rFonts w:hint="cs"/>
          <w:rtl/>
        </w:rPr>
        <w:t>ی</w:t>
      </w:r>
      <w:r>
        <w:rPr>
          <w:rFonts w:hint="eastAsia"/>
          <w:rtl/>
        </w:rPr>
        <w:t>ه</w:t>
      </w:r>
      <w:r>
        <w:rPr>
          <w:rtl/>
        </w:rPr>
        <w:t xml:space="preserve"> من العدد؟فقال أبو جعفر </w:t>
      </w:r>
      <w:r w:rsidR="00F2741C" w:rsidRPr="00F2741C">
        <w:rPr>
          <w:rStyle w:val="libAlaemChar"/>
          <w:rtl/>
        </w:rPr>
        <w:t>عليه‌السلام</w:t>
      </w:r>
      <w:r>
        <w:rPr>
          <w:rtl/>
        </w:rPr>
        <w:t>:و من کان بق</w:t>
      </w:r>
      <w:r>
        <w:rPr>
          <w:rFonts w:hint="cs"/>
          <w:rtl/>
        </w:rPr>
        <w:t>ی</w:t>
      </w:r>
      <w:r>
        <w:rPr>
          <w:rtl/>
        </w:rPr>
        <w:t xml:space="preserve"> من بن</w:t>
      </w:r>
      <w:r>
        <w:rPr>
          <w:rFonts w:hint="cs"/>
          <w:rtl/>
        </w:rPr>
        <w:t>ی</w:t>
      </w:r>
      <w:r>
        <w:rPr>
          <w:rtl/>
        </w:rPr>
        <w:t xml:space="preserve"> هاشم؟انّما کان جعفر و حمزه فمض</w:t>
      </w:r>
      <w:r>
        <w:rPr>
          <w:rFonts w:hint="cs"/>
          <w:rtl/>
        </w:rPr>
        <w:t>ی</w:t>
      </w:r>
      <w:r>
        <w:rPr>
          <w:rFonts w:hint="eastAsia"/>
          <w:rtl/>
        </w:rPr>
        <w:t>ا،و</w:t>
      </w:r>
      <w:r>
        <w:rPr>
          <w:rtl/>
        </w:rPr>
        <w:t xml:space="preserve"> بق</w:t>
      </w:r>
      <w:r>
        <w:rPr>
          <w:rFonts w:hint="cs"/>
          <w:rtl/>
        </w:rPr>
        <w:t>ی</w:t>
      </w:r>
      <w:r>
        <w:rPr>
          <w:rtl/>
        </w:rPr>
        <w:t xml:space="preserve"> معه رجلان ضع</w:t>
      </w:r>
      <w:r>
        <w:rPr>
          <w:rFonts w:hint="cs"/>
          <w:rtl/>
        </w:rPr>
        <w:t>ی</w:t>
      </w:r>
      <w:r>
        <w:rPr>
          <w:rFonts w:hint="eastAsia"/>
          <w:rtl/>
        </w:rPr>
        <w:t>فان</w:t>
      </w:r>
      <w:r>
        <w:rPr>
          <w:rtl/>
        </w:rPr>
        <w:t xml:space="preserve"> ذل</w:t>
      </w:r>
      <w:r>
        <w:rPr>
          <w:rFonts w:hint="cs"/>
          <w:rtl/>
        </w:rPr>
        <w:t>ی</w:t>
      </w:r>
      <w:r>
        <w:rPr>
          <w:rFonts w:hint="eastAsia"/>
          <w:rtl/>
        </w:rPr>
        <w:t>لان</w:t>
      </w:r>
      <w:r>
        <w:rPr>
          <w:rtl/>
        </w:rPr>
        <w:t xml:space="preserve"> حد</w:t>
      </w:r>
      <w:r>
        <w:rPr>
          <w:rFonts w:hint="cs"/>
          <w:rtl/>
        </w:rPr>
        <w:t>ی</w:t>
      </w:r>
      <w:r>
        <w:rPr>
          <w:rFonts w:hint="eastAsia"/>
          <w:rtl/>
        </w:rPr>
        <w:t>ثا</w:t>
      </w:r>
      <w:r>
        <w:rPr>
          <w:rtl/>
        </w:rPr>
        <w:t xml:space="preserve"> عهد بالإسلام عبّاس و عق</w:t>
      </w:r>
      <w:r>
        <w:rPr>
          <w:rFonts w:hint="cs"/>
          <w:rtl/>
        </w:rPr>
        <w:t>ی</w:t>
      </w:r>
      <w:r>
        <w:rPr>
          <w:rFonts w:hint="eastAsia"/>
          <w:rtl/>
        </w:rPr>
        <w:t>ل</w:t>
      </w:r>
      <w:r>
        <w:rPr>
          <w:rtl/>
        </w:rPr>
        <w:t xml:space="preserve"> و کانا من الطلقاء،أما و اللّه لو انّ حمزه و جعفر کانا بحضرتهما ما وصلا ال</w:t>
      </w:r>
      <w:r>
        <w:rPr>
          <w:rFonts w:hint="cs"/>
          <w:rtl/>
        </w:rPr>
        <w:t>ی</w:t>
      </w:r>
      <w:r>
        <w:rPr>
          <w:rtl/>
        </w:rPr>
        <w:t xml:space="preserve"> ما وصل</w:t>
      </w:r>
      <w:r>
        <w:rPr>
          <w:rFonts w:hint="eastAsia"/>
          <w:rtl/>
        </w:rPr>
        <w:t>ا</w:t>
      </w:r>
      <w:r>
        <w:rPr>
          <w:rtl/>
        </w:rPr>
        <w:t xml:space="preserve"> إل</w:t>
      </w:r>
      <w:r>
        <w:rPr>
          <w:rFonts w:hint="cs"/>
          <w:rtl/>
        </w:rPr>
        <w:t>ی</w:t>
      </w:r>
      <w:r>
        <w:rPr>
          <w:rFonts w:hint="eastAsia"/>
          <w:rtl/>
        </w:rPr>
        <w:t>ه</w:t>
      </w:r>
      <w:r>
        <w:rPr>
          <w:rtl/>
        </w:rPr>
        <w:t xml:space="preserve"> و لو کانا شاهد</w:t>
      </w:r>
      <w:r>
        <w:rPr>
          <w:rFonts w:hint="cs"/>
          <w:rtl/>
        </w:rPr>
        <w:t>ی</w:t>
      </w:r>
      <w:r>
        <w:rPr>
          <w:rFonts w:hint="eastAsia"/>
          <w:rtl/>
        </w:rPr>
        <w:t>هما</w:t>
      </w:r>
      <w:r>
        <w:rPr>
          <w:rtl/>
        </w:rPr>
        <w:t xml:space="preserve"> لأتلفا نفس</w:t>
      </w:r>
      <w:r>
        <w:rPr>
          <w:rFonts w:hint="cs"/>
          <w:rtl/>
        </w:rPr>
        <w:t>ی</w:t>
      </w:r>
      <w:r>
        <w:rPr>
          <w:rFonts w:hint="eastAsia"/>
          <w:rtl/>
        </w:rPr>
        <w:t>هما</w:t>
      </w:r>
      <w:r>
        <w:rPr>
          <w:rtl/>
        </w:rPr>
        <w:t xml:space="preserve"> </w:t>
      </w:r>
      <w:r w:rsidRPr="000F2A07">
        <w:rPr>
          <w:rStyle w:val="libFootnotenumChar"/>
          <w:rtl/>
        </w:rPr>
        <w:t>(1)</w:t>
      </w:r>
      <w:r>
        <w:rPr>
          <w:rtl/>
        </w:rPr>
        <w:t>.</w:t>
      </w:r>
    </w:p>
    <w:p w:rsidR="00140CA9" w:rsidRDefault="00191CDD" w:rsidP="00E310D6">
      <w:pPr>
        <w:pStyle w:val="libNormal"/>
      </w:pPr>
      <w:r w:rsidRPr="00E310D6">
        <w:rPr>
          <w:rStyle w:val="libBold1Char"/>
          <w:rFonts w:hint="eastAsia"/>
          <w:rtl/>
        </w:rPr>
        <w:t>کتاب</w:t>
      </w:r>
      <w:r w:rsidRPr="00E310D6">
        <w:rPr>
          <w:rStyle w:val="libBold1Char"/>
          <w:rtl/>
        </w:rPr>
        <w:t xml:space="preserve"> الطرف</w:t>
      </w:r>
      <w:r>
        <w:rPr>
          <w:rtl/>
        </w:rPr>
        <w:t>: لمّا کانت الل</w:t>
      </w:r>
      <w:r>
        <w:rPr>
          <w:rFonts w:hint="cs"/>
          <w:rtl/>
        </w:rPr>
        <w:t>ی</w:t>
      </w:r>
      <w:r>
        <w:rPr>
          <w:rFonts w:hint="eastAsia"/>
          <w:rtl/>
        </w:rPr>
        <w:t>له</w:t>
      </w:r>
      <w:r>
        <w:rPr>
          <w:rtl/>
        </w:rPr>
        <w:t xml:space="preserve"> الت</w:t>
      </w:r>
      <w:r>
        <w:rPr>
          <w:rFonts w:hint="cs"/>
          <w:rtl/>
        </w:rPr>
        <w:t>ی</w:t>
      </w:r>
      <w:r>
        <w:rPr>
          <w:rtl/>
        </w:rPr>
        <w:t xml:space="preserve"> أص</w:t>
      </w:r>
      <w:r>
        <w:rPr>
          <w:rFonts w:hint="cs"/>
          <w:rtl/>
        </w:rPr>
        <w:t>ی</w:t>
      </w:r>
      <w:r>
        <w:rPr>
          <w:rFonts w:hint="eastAsia"/>
          <w:rtl/>
        </w:rPr>
        <w:t>ب</w:t>
      </w:r>
      <w:r>
        <w:rPr>
          <w:rtl/>
        </w:rPr>
        <w:t xml:space="preserve"> حمزه ف</w:t>
      </w:r>
      <w:r>
        <w:rPr>
          <w:rFonts w:hint="cs"/>
          <w:rtl/>
        </w:rPr>
        <w:t>ی</w:t>
      </w:r>
      <w:r>
        <w:rPr>
          <w:rtl/>
        </w:rPr>
        <w:t xml:space="preserve"> </w:t>
      </w:r>
      <w:r>
        <w:rPr>
          <w:rFonts w:hint="cs"/>
          <w:rtl/>
        </w:rPr>
        <w:t>ی</w:t>
      </w:r>
      <w:r>
        <w:rPr>
          <w:rFonts w:hint="eastAsia"/>
          <w:rtl/>
        </w:rPr>
        <w:t>ومها</w:t>
      </w:r>
      <w:r>
        <w:rPr>
          <w:rtl/>
        </w:rPr>
        <w:t xml:space="preserve"> دعاه رسول اللّه </w:t>
      </w:r>
      <w:r w:rsidR="00F2741C" w:rsidRPr="00F2741C">
        <w:rPr>
          <w:rStyle w:val="libAlaemChar"/>
          <w:rtl/>
        </w:rPr>
        <w:t>صلى‌الله‌عليه‌وآله‌وسلم</w:t>
      </w:r>
      <w:r>
        <w:rPr>
          <w:rtl/>
        </w:rPr>
        <w:t xml:space="preserve"> فقال:</w:t>
      </w:r>
      <w:r>
        <w:rPr>
          <w:rFonts w:hint="cs"/>
          <w:rtl/>
        </w:rPr>
        <w:t>ی</w:t>
      </w:r>
      <w:r>
        <w:rPr>
          <w:rFonts w:hint="eastAsia"/>
          <w:rtl/>
        </w:rPr>
        <w:t>ا</w:t>
      </w:r>
      <w:r>
        <w:rPr>
          <w:rtl/>
        </w:rPr>
        <w:t xml:space="preserve"> حمزه </w:t>
      </w:r>
      <w:r>
        <w:rPr>
          <w:rFonts w:hint="cs"/>
          <w:rtl/>
        </w:rPr>
        <w:t>ی</w:t>
      </w:r>
      <w:r>
        <w:rPr>
          <w:rFonts w:hint="eastAsia"/>
          <w:rtl/>
        </w:rPr>
        <w:t>ا</w:t>
      </w:r>
      <w:r>
        <w:rPr>
          <w:rtl/>
        </w:rPr>
        <w:t xml:space="preserve"> عمّ رسول اللّه،</w:t>
      </w:r>
      <w:r>
        <w:rPr>
          <w:rFonts w:hint="cs"/>
          <w:rtl/>
        </w:rPr>
        <w:t>ی</w:t>
      </w:r>
      <w:r>
        <w:rPr>
          <w:rFonts w:hint="eastAsia"/>
          <w:rtl/>
        </w:rPr>
        <w:t>وشک</w:t>
      </w:r>
      <w:r>
        <w:rPr>
          <w:rtl/>
        </w:rPr>
        <w:t xml:space="preserve"> أن تغ</w:t>
      </w:r>
      <w:r>
        <w:rPr>
          <w:rFonts w:hint="cs"/>
          <w:rtl/>
        </w:rPr>
        <w:t>ی</w:t>
      </w:r>
      <w:r>
        <w:rPr>
          <w:rFonts w:hint="eastAsia"/>
          <w:rtl/>
        </w:rPr>
        <w:t>ب</w:t>
      </w:r>
      <w:r>
        <w:rPr>
          <w:rtl/>
        </w:rPr>
        <w:t xml:space="preserve"> غ</w:t>
      </w:r>
      <w:r>
        <w:rPr>
          <w:rFonts w:hint="cs"/>
          <w:rtl/>
        </w:rPr>
        <w:t>ی</w:t>
      </w:r>
      <w:r>
        <w:rPr>
          <w:rFonts w:hint="eastAsia"/>
          <w:rtl/>
        </w:rPr>
        <w:t>به</w:t>
      </w:r>
      <w:r>
        <w:rPr>
          <w:rtl/>
        </w:rPr>
        <w:t xml:space="preserve"> بع</w:t>
      </w:r>
      <w:r>
        <w:rPr>
          <w:rFonts w:hint="cs"/>
          <w:rtl/>
        </w:rPr>
        <w:t>ی</w:t>
      </w:r>
      <w:r>
        <w:rPr>
          <w:rFonts w:hint="eastAsia"/>
          <w:rtl/>
        </w:rPr>
        <w:t>ده</w:t>
      </w:r>
      <w:r>
        <w:rPr>
          <w:rtl/>
        </w:rPr>
        <w:t xml:space="preserve"> فما تقول لو وردت عل</w:t>
      </w:r>
      <w:r>
        <w:rPr>
          <w:rFonts w:hint="cs"/>
          <w:rtl/>
        </w:rPr>
        <w:t>ی</w:t>
      </w:r>
      <w:r>
        <w:rPr>
          <w:rtl/>
        </w:rPr>
        <w:t xml:space="preserve"> اللّه تعال</w:t>
      </w:r>
      <w:r>
        <w:rPr>
          <w:rFonts w:hint="cs"/>
          <w:rtl/>
        </w:rPr>
        <w:t>ی</w:t>
      </w:r>
      <w:r>
        <w:rPr>
          <w:rtl/>
        </w:rPr>
        <w:t xml:space="preserve"> و سألک عن شرا</w:t>
      </w:r>
      <w:r>
        <w:rPr>
          <w:rFonts w:hint="cs"/>
          <w:rtl/>
        </w:rPr>
        <w:t>ی</w:t>
      </w:r>
      <w:r>
        <w:rPr>
          <w:rFonts w:hint="eastAsia"/>
          <w:rtl/>
        </w:rPr>
        <w:t>ع</w:t>
      </w:r>
      <w:r>
        <w:rPr>
          <w:rtl/>
        </w:rPr>
        <w:t xml:space="preserve"> الإسلام و شروط الإ</w:t>
      </w:r>
      <w:r>
        <w:rPr>
          <w:rFonts w:hint="cs"/>
          <w:rtl/>
        </w:rPr>
        <w:t>ی</w:t>
      </w:r>
      <w:r>
        <w:rPr>
          <w:rFonts w:hint="eastAsia"/>
          <w:rtl/>
        </w:rPr>
        <w:t>مان؟فبک</w:t>
      </w:r>
      <w:r>
        <w:rPr>
          <w:rFonts w:hint="cs"/>
          <w:rtl/>
        </w:rPr>
        <w:t>ی</w:t>
      </w:r>
      <w:r>
        <w:rPr>
          <w:rtl/>
        </w:rPr>
        <w:t xml:space="preserve"> حمزه فقال: </w:t>
      </w:r>
      <w:r>
        <w:rPr>
          <w:rFonts w:hint="eastAsia"/>
          <w:rtl/>
        </w:rPr>
        <w:t>بأب</w:t>
      </w:r>
      <w:r>
        <w:rPr>
          <w:rFonts w:hint="cs"/>
          <w:rtl/>
        </w:rPr>
        <w:t>ی</w:t>
      </w:r>
      <w:r>
        <w:rPr>
          <w:rtl/>
        </w:rPr>
        <w:t xml:space="preserve"> أنت و أمّ</w:t>
      </w:r>
      <w:r>
        <w:rPr>
          <w:rFonts w:hint="cs"/>
          <w:rtl/>
        </w:rPr>
        <w:t>ی</w:t>
      </w:r>
      <w:r>
        <w:rPr>
          <w:rtl/>
        </w:rPr>
        <w:t xml:space="preserve"> أرشدن</w:t>
      </w:r>
      <w:r>
        <w:rPr>
          <w:rFonts w:hint="cs"/>
          <w:rtl/>
        </w:rPr>
        <w:t>ی</w:t>
      </w:r>
      <w:r>
        <w:rPr>
          <w:rtl/>
        </w:rPr>
        <w:t xml:space="preserve"> و فهّمن</w:t>
      </w:r>
      <w:r>
        <w:rPr>
          <w:rFonts w:hint="cs"/>
          <w:rtl/>
        </w:rPr>
        <w:t>ی</w:t>
      </w:r>
      <w:r>
        <w:rPr>
          <w:rFonts w:hint="eastAsia"/>
          <w:rtl/>
        </w:rPr>
        <w:t>،فقال</w:t>
      </w:r>
      <w:r>
        <w:rPr>
          <w:rtl/>
        </w:rPr>
        <w:t>:</w:t>
      </w:r>
      <w:r>
        <w:rPr>
          <w:rFonts w:hint="cs"/>
          <w:rtl/>
        </w:rPr>
        <w:t>ی</w:t>
      </w:r>
      <w:r>
        <w:rPr>
          <w:rFonts w:hint="eastAsia"/>
          <w:rtl/>
        </w:rPr>
        <w:t>ا</w:t>
      </w:r>
      <w:r>
        <w:rPr>
          <w:rtl/>
        </w:rPr>
        <w:t xml:space="preserve"> حمزه تشهد أن لا إله إلاّ اللّه مخلصا و انّ</w:t>
      </w:r>
      <w:r>
        <w:rPr>
          <w:rFonts w:hint="cs"/>
          <w:rtl/>
        </w:rPr>
        <w:t>ی</w:t>
      </w:r>
      <w:r>
        <w:rPr>
          <w:rtl/>
        </w:rPr>
        <w:t xml:space="preserve"> رسول اللّه تعال</w:t>
      </w:r>
      <w:r>
        <w:rPr>
          <w:rFonts w:hint="cs"/>
          <w:rtl/>
        </w:rPr>
        <w:t>ی</w:t>
      </w:r>
      <w:r>
        <w:rPr>
          <w:rtl/>
        </w:rPr>
        <w:t xml:space="preserve"> بالحقّ...الخ </w:t>
      </w:r>
      <w:r w:rsidRPr="000F2A07">
        <w:rPr>
          <w:rStyle w:val="libFootnotenumChar"/>
          <w:rtl/>
        </w:rPr>
        <w:t>(2)</w:t>
      </w:r>
      <w:r>
        <w:rPr>
          <w:rtl/>
        </w:rPr>
        <w:t xml:space="preserve">. </w:t>
      </w:r>
    </w:p>
    <w:p w:rsidR="00140CA9" w:rsidRDefault="00191CDD" w:rsidP="00E310D6">
      <w:pPr>
        <w:pStyle w:val="libCenterBold1"/>
      </w:pPr>
      <w:r>
        <w:rPr>
          <w:rFonts w:hint="eastAsia"/>
          <w:rtl/>
        </w:rPr>
        <w:t>حمزه</w:t>
      </w:r>
      <w:r>
        <w:rPr>
          <w:rtl/>
        </w:rPr>
        <w:t xml:space="preserve"> بن حب</w:t>
      </w:r>
      <w:r>
        <w:rPr>
          <w:rFonts w:hint="cs"/>
          <w:rtl/>
        </w:rPr>
        <w:t>ی</w:t>
      </w:r>
      <w:r>
        <w:rPr>
          <w:rFonts w:hint="eastAsia"/>
          <w:rtl/>
        </w:rPr>
        <w:t>ب</w:t>
      </w:r>
      <w:r>
        <w:rPr>
          <w:rtl/>
        </w:rPr>
        <w:t xml:space="preserve"> أحد القرّاء السبعه </w:t>
      </w:r>
    </w:p>
    <w:p w:rsidR="00140CA9" w:rsidRDefault="00191CDD" w:rsidP="00191CDD">
      <w:pPr>
        <w:pStyle w:val="libNormal"/>
      </w:pPr>
      <w:r>
        <w:rPr>
          <w:rFonts w:hint="eastAsia"/>
          <w:rtl/>
        </w:rPr>
        <w:t>حمزه</w:t>
      </w:r>
      <w:r>
        <w:rPr>
          <w:rtl/>
        </w:rPr>
        <w:t xml:space="preserve"> بن حب</w:t>
      </w:r>
      <w:r>
        <w:rPr>
          <w:rFonts w:hint="cs"/>
          <w:rtl/>
        </w:rPr>
        <w:t>ی</w:t>
      </w:r>
      <w:r>
        <w:rPr>
          <w:rFonts w:hint="eastAsia"/>
          <w:rtl/>
        </w:rPr>
        <w:t>ب</w:t>
      </w:r>
      <w:r>
        <w:rPr>
          <w:rtl/>
        </w:rPr>
        <w:t xml:space="preserve"> </w:t>
      </w:r>
      <w:r w:rsidRPr="000F2A07">
        <w:rPr>
          <w:rStyle w:val="libFootnotenumChar"/>
          <w:rtl/>
        </w:rPr>
        <w:t>(3)</w:t>
      </w:r>
      <w:r>
        <w:rPr>
          <w:rtl/>
        </w:rPr>
        <w:t>أحد القرّاء السبعه؛عن ابن الند</w:t>
      </w:r>
      <w:r>
        <w:rPr>
          <w:rFonts w:hint="cs"/>
          <w:rtl/>
        </w:rPr>
        <w:t>ی</w:t>
      </w:r>
      <w:r>
        <w:rPr>
          <w:rFonts w:hint="eastAsia"/>
          <w:rtl/>
        </w:rPr>
        <w:t>م</w:t>
      </w:r>
      <w:r>
        <w:rPr>
          <w:rtl/>
        </w:rPr>
        <w:t xml:space="preserve"> انّه قال:أوّل من صنّف ف</w:t>
      </w:r>
      <w:r>
        <w:rPr>
          <w:rFonts w:hint="cs"/>
          <w:rtl/>
        </w:rPr>
        <w:t>ی</w:t>
      </w:r>
      <w:r>
        <w:rPr>
          <w:rtl/>
        </w:rPr>
        <w:t xml:space="preserve"> متشابه القرآن حمزه بن حب</w:t>
      </w:r>
      <w:r>
        <w:rPr>
          <w:rFonts w:hint="cs"/>
          <w:rtl/>
        </w:rPr>
        <w:t>ی</w:t>
      </w:r>
      <w:r>
        <w:rPr>
          <w:rFonts w:hint="eastAsia"/>
          <w:rtl/>
        </w:rPr>
        <w:t>ب</w:t>
      </w:r>
      <w:r>
        <w:rPr>
          <w:rtl/>
        </w:rPr>
        <w:t xml:space="preserve"> الز</w:t>
      </w:r>
      <w:r>
        <w:rPr>
          <w:rFonts w:hint="cs"/>
          <w:rtl/>
        </w:rPr>
        <w:t>یّ</w:t>
      </w:r>
      <w:r>
        <w:rPr>
          <w:rFonts w:hint="eastAsia"/>
          <w:rtl/>
        </w:rPr>
        <w:t>ات</w:t>
      </w:r>
      <w:r>
        <w:rPr>
          <w:rtl/>
        </w:rPr>
        <w:t xml:space="preserve"> الکوف</w:t>
      </w:r>
      <w:r>
        <w:rPr>
          <w:rFonts w:hint="cs"/>
          <w:rtl/>
        </w:rPr>
        <w:t>یّ</w:t>
      </w:r>
      <w:r>
        <w:rPr>
          <w:rtl/>
        </w:rPr>
        <w:t xml:space="preserve"> من ش</w:t>
      </w:r>
      <w:r>
        <w:rPr>
          <w:rFonts w:hint="cs"/>
          <w:rtl/>
        </w:rPr>
        <w:t>ی</w:t>
      </w:r>
      <w:r>
        <w:rPr>
          <w:rFonts w:hint="eastAsia"/>
          <w:rtl/>
        </w:rPr>
        <w:t>عه</w:t>
      </w:r>
      <w:r>
        <w:rPr>
          <w:rtl/>
        </w:rPr>
        <w:t xml:space="preserve"> أب</w:t>
      </w:r>
      <w:r>
        <w:rPr>
          <w:rFonts w:hint="cs"/>
          <w:rtl/>
        </w:rPr>
        <w:t>ی</w:t>
      </w:r>
      <w:r>
        <w:rPr>
          <w:rtl/>
        </w:rPr>
        <w:t xml:space="preserve"> عبد اللّه الصادق </w:t>
      </w:r>
      <w:r w:rsidR="00F2741C" w:rsidRPr="00F2741C">
        <w:rPr>
          <w:rStyle w:val="libAlaemChar"/>
          <w:rtl/>
        </w:rPr>
        <w:t>عليه‌السلام</w:t>
      </w:r>
      <w:r>
        <w:rPr>
          <w:rtl/>
        </w:rPr>
        <w:t xml:space="preserve"> و صاحبه المتوفّ</w:t>
      </w:r>
      <w:r>
        <w:rPr>
          <w:rFonts w:hint="cs"/>
          <w:rtl/>
        </w:rPr>
        <w:t>ی</w:t>
      </w:r>
      <w:r>
        <w:rPr>
          <w:rtl/>
        </w:rPr>
        <w:t xml:space="preserve"> سنه ست و خمس</w:t>
      </w:r>
      <w:r>
        <w:rPr>
          <w:rFonts w:hint="cs"/>
          <w:rtl/>
        </w:rPr>
        <w:t>ی</w:t>
      </w:r>
      <w:r>
        <w:rPr>
          <w:rFonts w:hint="eastAsia"/>
          <w:rtl/>
        </w:rPr>
        <w:t>ن</w:t>
      </w:r>
      <w:r>
        <w:rPr>
          <w:rtl/>
        </w:rPr>
        <w:t xml:space="preserve"> بعد المائه بحلوان. </w:t>
      </w:r>
    </w:p>
    <w:p w:rsidR="00140CA9" w:rsidRDefault="00191CDD" w:rsidP="00191CDD">
      <w:pPr>
        <w:pStyle w:val="libNormal"/>
      </w:pPr>
      <w:r w:rsidRPr="00E310D6">
        <w:rPr>
          <w:rStyle w:val="libBold1Char"/>
          <w:rFonts w:hint="eastAsia"/>
          <w:rtl/>
        </w:rPr>
        <w:t>الدرّ</w:t>
      </w:r>
      <w:r w:rsidRPr="00E310D6">
        <w:rPr>
          <w:rStyle w:val="libBold1Char"/>
          <w:rtl/>
        </w:rPr>
        <w:t xml:space="preserve"> المنثور</w:t>
      </w:r>
      <w:r>
        <w:rPr>
          <w:rtl/>
        </w:rPr>
        <w:t>: عن حمزه الز</w:t>
      </w:r>
      <w:r>
        <w:rPr>
          <w:rFonts w:hint="cs"/>
          <w:rtl/>
        </w:rPr>
        <w:t>یّ</w:t>
      </w:r>
      <w:r>
        <w:rPr>
          <w:rFonts w:hint="eastAsia"/>
          <w:rtl/>
        </w:rPr>
        <w:t>ات</w:t>
      </w:r>
      <w:r>
        <w:rPr>
          <w:rtl/>
        </w:rPr>
        <w:t xml:space="preserve"> قال:خرجت ذات ل</w:t>
      </w:r>
      <w:r>
        <w:rPr>
          <w:rFonts w:hint="cs"/>
          <w:rtl/>
        </w:rPr>
        <w:t>ی</w:t>
      </w:r>
      <w:r>
        <w:rPr>
          <w:rFonts w:hint="eastAsia"/>
          <w:rtl/>
        </w:rPr>
        <w:t>له</w:t>
      </w:r>
      <w:r>
        <w:rPr>
          <w:rtl/>
        </w:rPr>
        <w:t xml:space="preserve"> أر</w:t>
      </w:r>
      <w:r>
        <w:rPr>
          <w:rFonts w:hint="cs"/>
          <w:rtl/>
        </w:rPr>
        <w:t>ی</w:t>
      </w:r>
      <w:r>
        <w:rPr>
          <w:rFonts w:hint="eastAsia"/>
          <w:rtl/>
        </w:rPr>
        <w:t>د</w:t>
      </w:r>
      <w:r>
        <w:rPr>
          <w:rtl/>
        </w:rPr>
        <w:t xml:space="preserve"> الکوفه فآوان</w:t>
      </w:r>
      <w:r>
        <w:rPr>
          <w:rFonts w:hint="cs"/>
          <w:rtl/>
        </w:rPr>
        <w:t>ی</w:t>
      </w:r>
      <w:r>
        <w:rPr>
          <w:rtl/>
        </w:rPr>
        <w:t xml:space="preserve"> الل</w:t>
      </w:r>
      <w:r>
        <w:rPr>
          <w:rFonts w:hint="cs"/>
          <w:rtl/>
        </w:rPr>
        <w:t>ی</w:t>
      </w:r>
      <w:r>
        <w:rPr>
          <w:rFonts w:hint="eastAsia"/>
          <w:rtl/>
        </w:rPr>
        <w:t>ل</w:t>
      </w:r>
      <w:r>
        <w:rPr>
          <w:rtl/>
        </w:rPr>
        <w:t xml:space="preserve"> ال</w:t>
      </w:r>
      <w:r>
        <w:rPr>
          <w:rFonts w:hint="cs"/>
          <w:rtl/>
        </w:rPr>
        <w:t>ی</w:t>
      </w:r>
      <w:r>
        <w:rPr>
          <w:rtl/>
        </w:rPr>
        <w:t xml:space="preserve"> خرابه فدخلتها،فب</w:t>
      </w:r>
      <w:r>
        <w:rPr>
          <w:rFonts w:hint="cs"/>
          <w:rtl/>
        </w:rPr>
        <w:t>ی</w:t>
      </w:r>
      <w:r>
        <w:rPr>
          <w:rFonts w:hint="eastAsia"/>
          <w:rtl/>
        </w:rPr>
        <w:t>نا</w:t>
      </w:r>
      <w:r>
        <w:rPr>
          <w:rtl/>
        </w:rPr>
        <w:t xml:space="preserve"> أنا ف</w:t>
      </w:r>
      <w:r>
        <w:rPr>
          <w:rFonts w:hint="cs"/>
          <w:rtl/>
        </w:rPr>
        <w:t>ی</w:t>
      </w:r>
      <w:r>
        <w:rPr>
          <w:rFonts w:hint="eastAsia"/>
          <w:rtl/>
        </w:rPr>
        <w:t>ها</w:t>
      </w:r>
      <w:r>
        <w:rPr>
          <w:rtl/>
        </w:rPr>
        <w:t xml:space="preserve"> إذ دخل عل</w:t>
      </w:r>
      <w:r>
        <w:rPr>
          <w:rFonts w:hint="cs"/>
          <w:rtl/>
        </w:rPr>
        <w:t>یّ</w:t>
      </w:r>
      <w:r>
        <w:rPr>
          <w:rtl/>
        </w:rPr>
        <w:t xml:space="preserve"> عفر</w:t>
      </w:r>
      <w:r>
        <w:rPr>
          <w:rFonts w:hint="cs"/>
          <w:rtl/>
        </w:rPr>
        <w:t>ی</w:t>
      </w:r>
      <w:r>
        <w:rPr>
          <w:rFonts w:hint="eastAsia"/>
          <w:rtl/>
        </w:rPr>
        <w:t>تان</w:t>
      </w:r>
      <w:r>
        <w:rPr>
          <w:rtl/>
        </w:rPr>
        <w:t xml:space="preserve"> من الجنّ فقال أحدهما لصاحبه:هذا حمزه بن حب</w:t>
      </w:r>
      <w:r>
        <w:rPr>
          <w:rFonts w:hint="cs"/>
          <w:rtl/>
        </w:rPr>
        <w:t>ی</w:t>
      </w:r>
      <w:r>
        <w:rPr>
          <w:rFonts w:hint="eastAsia"/>
          <w:rtl/>
        </w:rPr>
        <w:t>ب</w:t>
      </w:r>
      <w:r>
        <w:rPr>
          <w:rtl/>
        </w:rPr>
        <w:t xml:space="preserve"> الز</w:t>
      </w:r>
      <w:r>
        <w:rPr>
          <w:rFonts w:hint="cs"/>
          <w:rtl/>
        </w:rPr>
        <w:t>یّ</w:t>
      </w:r>
      <w:r>
        <w:rPr>
          <w:rFonts w:hint="eastAsia"/>
          <w:rtl/>
        </w:rPr>
        <w:t>ات</w:t>
      </w:r>
      <w:r>
        <w:rPr>
          <w:rtl/>
        </w:rPr>
        <w:t xml:space="preserve"> الذ</w:t>
      </w:r>
      <w:r>
        <w:rPr>
          <w:rFonts w:hint="cs"/>
          <w:rtl/>
        </w:rPr>
        <w:t>ی</w:t>
      </w:r>
      <w:r>
        <w:rPr>
          <w:rtl/>
        </w:rPr>
        <w:t xml:space="preserve"> </w:t>
      </w:r>
      <w:r>
        <w:rPr>
          <w:rFonts w:hint="cs"/>
          <w:rtl/>
        </w:rPr>
        <w:t>ی</w:t>
      </w:r>
      <w:r>
        <w:rPr>
          <w:rFonts w:hint="eastAsia"/>
          <w:rtl/>
        </w:rPr>
        <w:t>قر</w:t>
      </w:r>
      <w:r>
        <w:rPr>
          <w:rFonts w:hint="cs"/>
          <w:rtl/>
        </w:rPr>
        <w:t>ی</w:t>
      </w:r>
      <w:r>
        <w:rPr>
          <w:rtl/>
        </w:rPr>
        <w:t xml:space="preserve"> الناس بالکوفه،قال:نعم و اللّه لأقتلنّه،قال:دعه المسک</w:t>
      </w:r>
      <w:r>
        <w:rPr>
          <w:rFonts w:hint="cs"/>
          <w:rtl/>
        </w:rPr>
        <w:t>ی</w:t>
      </w:r>
      <w:r>
        <w:rPr>
          <w:rFonts w:hint="eastAsia"/>
          <w:rtl/>
        </w:rPr>
        <w:t>ن</w:t>
      </w:r>
      <w:r>
        <w:rPr>
          <w:rtl/>
        </w:rPr>
        <w:t xml:space="preserve"> </w:t>
      </w:r>
      <w:r>
        <w:rPr>
          <w:rFonts w:hint="cs"/>
          <w:rtl/>
        </w:rPr>
        <w:t>ی</w:t>
      </w:r>
      <w:r>
        <w:rPr>
          <w:rFonts w:hint="eastAsia"/>
          <w:rtl/>
        </w:rPr>
        <w:t>ع</w:t>
      </w:r>
      <w:r>
        <w:rPr>
          <w:rFonts w:hint="cs"/>
          <w:rtl/>
        </w:rPr>
        <w:t>ی</w:t>
      </w:r>
      <w:r>
        <w:rPr>
          <w:rFonts w:hint="eastAsia"/>
          <w:rtl/>
        </w:rPr>
        <w:t>ش،قال</w:t>
      </w:r>
      <w:r>
        <w:rPr>
          <w:rtl/>
        </w:rPr>
        <w:t>:لأ</w:t>
      </w:r>
      <w:r>
        <w:rPr>
          <w:rFonts w:hint="eastAsia"/>
          <w:rtl/>
        </w:rPr>
        <w:t>قتلنّه،فلمّا</w:t>
      </w:r>
      <w:r>
        <w:rPr>
          <w:rtl/>
        </w:rPr>
        <w:t xml:space="preserve"> ازمع عل</w:t>
      </w:r>
      <w:r>
        <w:rPr>
          <w:rFonts w:hint="cs"/>
          <w:rtl/>
        </w:rPr>
        <w:t>ی</w:t>
      </w:r>
      <w:r>
        <w:rPr>
          <w:rtl/>
        </w:rPr>
        <w:t xml:space="preserve"> قتل</w:t>
      </w:r>
      <w:r>
        <w:rPr>
          <w:rFonts w:hint="cs"/>
          <w:rtl/>
        </w:rPr>
        <w:t>ی</w:t>
      </w:r>
      <w:r>
        <w:rPr>
          <w:rtl/>
        </w:rPr>
        <w:t xml:space="preserve"> قلت:بسم اللّه الرّحمن الرّح</w:t>
      </w:r>
      <w:r>
        <w:rPr>
          <w:rFonts w:hint="cs"/>
          <w:rtl/>
        </w:rPr>
        <w:t>ی</w:t>
      </w:r>
      <w:r>
        <w:rPr>
          <w:rFonts w:hint="eastAsia"/>
          <w:rtl/>
        </w:rPr>
        <w:t>م</w:t>
      </w:r>
      <w:r>
        <w:rPr>
          <w:rtl/>
        </w:rPr>
        <w:t xml:space="preserve"> </w:t>
      </w:r>
      <w:r w:rsidR="00090BC1" w:rsidRPr="00090BC1">
        <w:rPr>
          <w:rStyle w:val="libAlaemChar"/>
          <w:rtl/>
        </w:rPr>
        <w:t>(</w:t>
      </w:r>
      <w:r w:rsidRPr="00090BC1">
        <w:rPr>
          <w:rStyle w:val="libAieChar"/>
          <w:rtl/>
        </w:rPr>
        <w:t>شَهِدَ اللّٰهُ أَنَّهُ لاٰ إِلٰهَ إِلاّٰ هُوَ وَ الْمَلاٰئِکَهُ</w:t>
      </w:r>
      <w:r w:rsidR="00090BC1" w:rsidRPr="00090BC1">
        <w:rPr>
          <w:rStyle w:val="libAlaemChar"/>
          <w:rtl/>
        </w:rPr>
        <w:t>)</w:t>
      </w:r>
      <w:r>
        <w:rPr>
          <w:rtl/>
        </w:rPr>
        <w:t xml:space="preserve"> </w:t>
      </w:r>
      <w:r w:rsidRPr="000F2A07">
        <w:rPr>
          <w:rStyle w:val="libFootnotenumChar"/>
          <w:rtl/>
        </w:rPr>
        <w:t>(4)</w:t>
      </w:r>
      <w:r>
        <w:rPr>
          <w:rtl/>
        </w:rPr>
        <w:t>...ال</w:t>
      </w:r>
      <w:r>
        <w:rPr>
          <w:rFonts w:hint="cs"/>
          <w:rtl/>
        </w:rPr>
        <w:t>ی</w:t>
      </w:r>
      <w:r>
        <w:rPr>
          <w:rtl/>
        </w:rPr>
        <w:t xml:space="preserve"> قوله </w:t>
      </w:r>
      <w:r w:rsidR="00090BC1" w:rsidRPr="00090BC1">
        <w:rPr>
          <w:rStyle w:val="libAlaemChar"/>
          <w:rtl/>
        </w:rPr>
        <w:t>(</w:t>
      </w:r>
      <w:r w:rsidRPr="00090BC1">
        <w:rPr>
          <w:rStyle w:val="libAieChar"/>
          <w:rtl/>
        </w:rPr>
        <w:t>الْعَزِ</w:t>
      </w:r>
      <w:r w:rsidRPr="00090BC1">
        <w:rPr>
          <w:rStyle w:val="libAieChar"/>
          <w:rFonts w:hint="cs"/>
          <w:rtl/>
        </w:rPr>
        <w:t>ی</w:t>
      </w:r>
      <w:r w:rsidRPr="00090BC1">
        <w:rPr>
          <w:rStyle w:val="libAieChar"/>
          <w:rFonts w:hint="eastAsia"/>
          <w:rtl/>
        </w:rPr>
        <w:t>زُ</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0</w:t>
      </w:r>
      <w:r w:rsidR="00191CDD">
        <w:rPr>
          <w:rtl/>
        </w:rPr>
        <w:t>/4/</w:t>
      </w:r>
      <w:r w:rsidR="00140CA9">
        <w:rPr>
          <w:rtl/>
        </w:rPr>
        <w:t>8</w:t>
      </w:r>
      <w:r w:rsidR="00191CDD">
        <w:rPr>
          <w:rtl/>
        </w:rPr>
        <w:t>،ج:</w:t>
      </w:r>
      <w:r w:rsidR="00140CA9">
        <w:rPr>
          <w:rtl/>
        </w:rPr>
        <w:t>2</w:t>
      </w:r>
      <w:r w:rsidR="00191CDD">
        <w:rPr>
          <w:rtl/>
        </w:rPr>
        <w:t>5</w:t>
      </w:r>
      <w:r w:rsidR="00140CA9">
        <w:rPr>
          <w:rtl/>
        </w:rPr>
        <w:t>1</w:t>
      </w:r>
      <w:r w:rsidR="00191CDD">
        <w:rPr>
          <w:rtl/>
        </w:rPr>
        <w:t>/</w:t>
      </w:r>
      <w:r w:rsidR="00140CA9">
        <w:rPr>
          <w:rtl/>
        </w:rPr>
        <w:t>28</w:t>
      </w:r>
      <w:r w:rsidR="00191CDD">
        <w:rPr>
          <w:rtl/>
        </w:rPr>
        <w:t xml:space="preserve">. </w:t>
      </w:r>
    </w:p>
    <w:p w:rsidR="00140CA9" w:rsidRDefault="00D7268C" w:rsidP="005E32C9">
      <w:pPr>
        <w:pStyle w:val="libFootnote0"/>
      </w:pPr>
      <w:r>
        <w:rPr>
          <w:rtl/>
        </w:rPr>
        <w:t>(2)</w:t>
      </w:r>
      <w:r w:rsidR="00191CDD">
        <w:rPr>
          <w:rtl/>
        </w:rPr>
        <w:t xml:space="preserve"> ق:کتاب الإ</w:t>
      </w:r>
      <w:r w:rsidR="00191CDD">
        <w:rPr>
          <w:rFonts w:hint="cs"/>
          <w:rtl/>
        </w:rPr>
        <w:t>ی</w:t>
      </w:r>
      <w:r w:rsidR="00191CDD">
        <w:rPr>
          <w:rFonts w:hint="eastAsia"/>
          <w:rtl/>
        </w:rPr>
        <w:t>مان</w:t>
      </w:r>
      <w:r w:rsidR="00140CA9">
        <w:rPr>
          <w:rtl/>
        </w:rPr>
        <w:t>212</w:t>
      </w:r>
      <w:r w:rsidR="00191CDD">
        <w:rPr>
          <w:rtl/>
        </w:rPr>
        <w:t>/</w:t>
      </w:r>
      <w:r w:rsidR="00140CA9">
        <w:rPr>
          <w:rtl/>
        </w:rPr>
        <w:t>27</w:t>
      </w:r>
      <w:r w:rsidR="00191CDD">
        <w:rPr>
          <w:rtl/>
        </w:rPr>
        <w:t>/،ج:</w:t>
      </w:r>
      <w:r w:rsidR="00140CA9">
        <w:rPr>
          <w:rtl/>
        </w:rPr>
        <w:t>39</w:t>
      </w:r>
      <w:r w:rsidR="00191CDD">
        <w:rPr>
          <w:rtl/>
        </w:rPr>
        <w:t>5/6</w:t>
      </w:r>
      <w:r w:rsidR="00140CA9">
        <w:rPr>
          <w:rtl/>
        </w:rPr>
        <w:t>8</w:t>
      </w:r>
      <w:r w:rsidR="00191CDD">
        <w:rPr>
          <w:rtl/>
        </w:rPr>
        <w:t xml:space="preserve">. </w:t>
      </w:r>
    </w:p>
    <w:p w:rsidR="00140CA9" w:rsidRDefault="00D7268C" w:rsidP="005E32C9">
      <w:pPr>
        <w:pStyle w:val="libFootnote0"/>
      </w:pPr>
      <w:r>
        <w:rPr>
          <w:rtl/>
        </w:rPr>
        <w:t>(3)</w:t>
      </w:r>
      <w:r w:rsidR="00191CDD">
        <w:rPr>
          <w:rtl/>
        </w:rPr>
        <w:t xml:space="preserve"> ق:5</w:t>
      </w:r>
      <w:r w:rsidR="00140CA9">
        <w:rPr>
          <w:rtl/>
        </w:rPr>
        <w:t>9</w:t>
      </w:r>
      <w:r w:rsidR="00191CDD">
        <w:rPr>
          <w:rtl/>
        </w:rPr>
        <w:t>4/</w:t>
      </w:r>
      <w:r w:rsidR="00140CA9">
        <w:rPr>
          <w:rtl/>
        </w:rPr>
        <w:t>92</w:t>
      </w:r>
      <w:r w:rsidR="00191CDD">
        <w:rPr>
          <w:rtl/>
        </w:rPr>
        <w:t>/</w:t>
      </w:r>
      <w:r w:rsidR="00140CA9">
        <w:rPr>
          <w:rtl/>
        </w:rPr>
        <w:t>1</w:t>
      </w:r>
      <w:r w:rsidR="00191CDD">
        <w:rPr>
          <w:rtl/>
        </w:rPr>
        <w:t>4،ج:</w:t>
      </w:r>
      <w:r w:rsidR="00140CA9">
        <w:rPr>
          <w:rtl/>
        </w:rPr>
        <w:t>113</w:t>
      </w:r>
      <w:r w:rsidR="00191CDD">
        <w:rPr>
          <w:rtl/>
        </w:rPr>
        <w:t>/6</w:t>
      </w:r>
      <w:r w:rsidR="00140CA9">
        <w:rPr>
          <w:rtl/>
        </w:rPr>
        <w:t>3</w:t>
      </w:r>
      <w:r w:rsidR="00191CDD">
        <w:rPr>
          <w:rtl/>
        </w:rPr>
        <w:t xml:space="preserve">. </w:t>
      </w:r>
    </w:p>
    <w:p w:rsidR="00D7268C" w:rsidRDefault="00D7268C" w:rsidP="005E32C9">
      <w:pPr>
        <w:pStyle w:val="libFootnote0"/>
        <w:rPr>
          <w:rtl/>
        </w:rPr>
      </w:pPr>
      <w:r>
        <w:rPr>
          <w:rtl/>
        </w:rPr>
        <w:t>(4)</w:t>
      </w:r>
      <w:r w:rsidR="00191CDD">
        <w:rPr>
          <w:rtl/>
        </w:rPr>
        <w:t xml:space="preserve"> سوره آل عمران/الآ</w:t>
      </w:r>
      <w:r w:rsidR="00191CDD">
        <w:rPr>
          <w:rFonts w:hint="cs"/>
          <w:rtl/>
        </w:rPr>
        <w:t>ی</w:t>
      </w:r>
      <w:r w:rsidR="00191CDD">
        <w:rPr>
          <w:rFonts w:hint="eastAsia"/>
          <w:rtl/>
        </w:rPr>
        <w:t>ه</w:t>
      </w:r>
      <w:r w:rsidR="00191CDD">
        <w:rPr>
          <w:rtl/>
        </w:rPr>
        <w:t xml:space="preserve"> </w:t>
      </w:r>
      <w:r w:rsidR="00140CA9">
        <w:rPr>
          <w:rtl/>
        </w:rPr>
        <w:t>18</w:t>
      </w:r>
      <w:r w:rsidR="00191CDD">
        <w:rPr>
          <w:rtl/>
        </w:rPr>
        <w:t>.</w:t>
      </w:r>
    </w:p>
    <w:p w:rsidR="00D7268C" w:rsidRDefault="00D7268C" w:rsidP="000F2A07">
      <w:pPr>
        <w:pStyle w:val="libNormal"/>
        <w:rPr>
          <w:rtl/>
        </w:rPr>
      </w:pPr>
      <w:r>
        <w:rPr>
          <w:rtl/>
        </w:rPr>
        <w:br w:type="page"/>
      </w:r>
    </w:p>
    <w:p w:rsidR="00140CA9" w:rsidRDefault="00191CDD" w:rsidP="00E310D6">
      <w:pPr>
        <w:pStyle w:val="libNormal0"/>
      </w:pPr>
      <w:r w:rsidRPr="00E310D6">
        <w:rPr>
          <w:rStyle w:val="libAieChar"/>
          <w:rFonts w:hint="eastAsia"/>
          <w:rtl/>
        </w:rPr>
        <w:t>الْحَکِ</w:t>
      </w:r>
      <w:r w:rsidRPr="00E310D6">
        <w:rPr>
          <w:rStyle w:val="libAieChar"/>
          <w:rFonts w:hint="cs"/>
          <w:rtl/>
        </w:rPr>
        <w:t>ی</w:t>
      </w:r>
      <w:r w:rsidRPr="00E310D6">
        <w:rPr>
          <w:rStyle w:val="libAieChar"/>
          <w:rFonts w:hint="eastAsia"/>
          <w:rtl/>
        </w:rPr>
        <w:t>مُ</w:t>
      </w:r>
      <w:r w:rsidR="00090BC1" w:rsidRPr="00090BC1">
        <w:rPr>
          <w:rStyle w:val="libAlaemChar"/>
          <w:rFonts w:hint="eastAsia"/>
          <w:rtl/>
        </w:rPr>
        <w:t>)</w:t>
      </w:r>
      <w:r>
        <w:rPr>
          <w:rtl/>
        </w:rPr>
        <w:t xml:space="preserve"> </w:t>
      </w:r>
      <w:r w:rsidR="00090BC1" w:rsidRPr="00090BC1">
        <w:rPr>
          <w:rStyle w:val="libAlaemChar"/>
          <w:rFonts w:hint="eastAsia"/>
          <w:rtl/>
        </w:rPr>
        <w:t>(</w:t>
      </w:r>
      <w:r w:rsidRPr="00E310D6">
        <w:rPr>
          <w:rStyle w:val="libAieChar"/>
          <w:rFonts w:hint="eastAsia"/>
          <w:rtl/>
        </w:rPr>
        <w:t>وَ</w:t>
      </w:r>
      <w:r w:rsidRPr="00E310D6">
        <w:rPr>
          <w:rStyle w:val="libAieChar"/>
          <w:rtl/>
        </w:rPr>
        <w:t xml:space="preserve"> أَنَا عَل</w:t>
      </w:r>
      <w:r w:rsidRPr="00E310D6">
        <w:rPr>
          <w:rStyle w:val="libAieChar"/>
          <w:rFonts w:hint="cs"/>
          <w:rtl/>
        </w:rPr>
        <w:t>یٰ</w:t>
      </w:r>
      <w:r w:rsidRPr="00E310D6">
        <w:rPr>
          <w:rStyle w:val="libAieChar"/>
          <w:rtl/>
        </w:rPr>
        <w:t xml:space="preserve"> ذٰلِکُمْ مِنَ الشّٰاهِدِ</w:t>
      </w:r>
      <w:r w:rsidRPr="00E310D6">
        <w:rPr>
          <w:rStyle w:val="libAieChar"/>
          <w:rFonts w:hint="cs"/>
          <w:rtl/>
        </w:rPr>
        <w:t>ی</w:t>
      </w:r>
      <w:r w:rsidRPr="00E310D6">
        <w:rPr>
          <w:rStyle w:val="libAieChar"/>
          <w:rFonts w:hint="eastAsia"/>
          <w:rtl/>
        </w:rPr>
        <w:t>نَ</w:t>
      </w:r>
      <w:r w:rsidR="00090BC1" w:rsidRPr="00090BC1">
        <w:rPr>
          <w:rStyle w:val="libAlaemChar"/>
          <w:rFonts w:hint="eastAsia"/>
          <w:rtl/>
        </w:rPr>
        <w:t>)</w:t>
      </w:r>
      <w:r>
        <w:rPr>
          <w:rtl/>
        </w:rPr>
        <w:t xml:space="preserve"> </w:t>
      </w:r>
      <w:r w:rsidRPr="000F2A07">
        <w:rPr>
          <w:rStyle w:val="libFootnotenumChar"/>
          <w:rtl/>
        </w:rPr>
        <w:t>(1)</w:t>
      </w:r>
      <w:r>
        <w:rPr>
          <w:rFonts w:hint="eastAsia"/>
          <w:rtl/>
        </w:rPr>
        <w:t>،فقال</w:t>
      </w:r>
      <w:r>
        <w:rPr>
          <w:rtl/>
        </w:rPr>
        <w:t xml:space="preserve"> له صاحبه:دونک الآن فاحفظه راغما ال</w:t>
      </w:r>
      <w:r>
        <w:rPr>
          <w:rFonts w:hint="cs"/>
          <w:rtl/>
        </w:rPr>
        <w:t>ی</w:t>
      </w:r>
      <w:r>
        <w:rPr>
          <w:rtl/>
        </w:rPr>
        <w:t xml:space="preserve"> الصباح </w:t>
      </w:r>
      <w:r w:rsidRPr="000F2A07">
        <w:rPr>
          <w:rStyle w:val="libFootnotenumChar"/>
          <w:rtl/>
        </w:rPr>
        <w:t>(2)</w:t>
      </w:r>
      <w:r>
        <w:rPr>
          <w:rtl/>
        </w:rPr>
        <w:t xml:space="preserve">. </w:t>
      </w:r>
    </w:p>
    <w:p w:rsidR="00140CA9" w:rsidRDefault="00191CDD" w:rsidP="00E310D6">
      <w:pPr>
        <w:pStyle w:val="libNormal"/>
      </w:pPr>
      <w:r>
        <w:rPr>
          <w:rFonts w:hint="eastAsia"/>
          <w:rtl/>
        </w:rPr>
        <w:t>حمزه</w:t>
      </w:r>
      <w:r>
        <w:rPr>
          <w:rtl/>
        </w:rPr>
        <w:t xml:space="preserve"> بن حمران بن أع</w:t>
      </w:r>
      <w:r>
        <w:rPr>
          <w:rFonts w:hint="cs"/>
          <w:rtl/>
        </w:rPr>
        <w:t>ی</w:t>
      </w:r>
      <w:r>
        <w:rPr>
          <w:rFonts w:hint="eastAsia"/>
          <w:rtl/>
        </w:rPr>
        <w:t>ن</w:t>
      </w:r>
      <w:r>
        <w:rPr>
          <w:rtl/>
        </w:rPr>
        <w:t xml:space="preserve">: </w:t>
      </w:r>
      <w:r>
        <w:rPr>
          <w:rFonts w:hint="eastAsia"/>
          <w:rtl/>
        </w:rPr>
        <w:t>کوف</w:t>
      </w:r>
      <w:r>
        <w:rPr>
          <w:rFonts w:hint="cs"/>
          <w:rtl/>
        </w:rPr>
        <w:t>ی</w:t>
      </w:r>
      <w:r>
        <w:rPr>
          <w:rtl/>
        </w:rPr>
        <w:t xml:space="preserve"> رو</w:t>
      </w:r>
      <w:r>
        <w:rPr>
          <w:rFonts w:hint="cs"/>
          <w:rtl/>
        </w:rPr>
        <w:t>ی</w:t>
      </w:r>
      <w:r>
        <w:rPr>
          <w:rtl/>
        </w:rPr>
        <w:t xml:space="preserve"> عن أب</w:t>
      </w:r>
      <w:r>
        <w:rPr>
          <w:rFonts w:hint="cs"/>
          <w:rtl/>
        </w:rPr>
        <w:t>ی</w:t>
      </w:r>
      <w:r>
        <w:rPr>
          <w:rtl/>
        </w:rPr>
        <w:t xml:space="preserve"> عبد اللّه </w:t>
      </w:r>
      <w:r w:rsidR="00F2741C" w:rsidRPr="00F2741C">
        <w:rPr>
          <w:rStyle w:val="libAlaemChar"/>
          <w:rtl/>
        </w:rPr>
        <w:t>عليه‌السلام</w:t>
      </w:r>
      <w:r>
        <w:rPr>
          <w:rtl/>
        </w:rPr>
        <w:t xml:space="preserve"> و روا</w:t>
      </w:r>
      <w:r>
        <w:rPr>
          <w:rFonts w:hint="cs"/>
          <w:rtl/>
        </w:rPr>
        <w:t>ی</w:t>
      </w:r>
      <w:r>
        <w:rPr>
          <w:rFonts w:hint="eastAsia"/>
          <w:rtl/>
        </w:rPr>
        <w:t>اته</w:t>
      </w:r>
      <w:r>
        <w:rPr>
          <w:rtl/>
        </w:rPr>
        <w:t xml:space="preserve"> سد</w:t>
      </w:r>
      <w:r>
        <w:rPr>
          <w:rFonts w:hint="cs"/>
          <w:rtl/>
        </w:rPr>
        <w:t>ی</w:t>
      </w:r>
      <w:r>
        <w:rPr>
          <w:rFonts w:hint="eastAsia"/>
          <w:rtl/>
        </w:rPr>
        <w:t>ده</w:t>
      </w:r>
      <w:r>
        <w:rPr>
          <w:rtl/>
        </w:rPr>
        <w:t xml:space="preserve"> مقبوله. </w:t>
      </w:r>
    </w:p>
    <w:p w:rsidR="00140CA9" w:rsidRDefault="00191CDD" w:rsidP="00191CDD">
      <w:pPr>
        <w:pStyle w:val="libNormal"/>
      </w:pPr>
      <w:r>
        <w:rPr>
          <w:rFonts w:hint="eastAsia"/>
          <w:rtl/>
        </w:rPr>
        <w:t>حمزه</w:t>
      </w:r>
      <w:r>
        <w:rPr>
          <w:rtl/>
        </w:rPr>
        <w:t xml:space="preserve"> بن الط</w:t>
      </w:r>
      <w:r>
        <w:rPr>
          <w:rFonts w:hint="cs"/>
          <w:rtl/>
        </w:rPr>
        <w:t>یّ</w:t>
      </w:r>
      <w:r>
        <w:rPr>
          <w:rFonts w:hint="eastAsia"/>
          <w:rtl/>
        </w:rPr>
        <w:t>ار</w:t>
      </w:r>
      <w:r>
        <w:rPr>
          <w:rtl/>
        </w:rPr>
        <w:t>:رو</w:t>
      </w:r>
      <w:r>
        <w:rPr>
          <w:rFonts w:hint="cs"/>
          <w:rtl/>
        </w:rPr>
        <w:t>ی</w:t>
      </w:r>
      <w:r>
        <w:rPr>
          <w:rtl/>
        </w:rPr>
        <w:t xml:space="preserve"> الکشّ</w:t>
      </w:r>
      <w:r>
        <w:rPr>
          <w:rFonts w:hint="cs"/>
          <w:rtl/>
        </w:rPr>
        <w:t>یّ</w:t>
      </w:r>
      <w:r>
        <w:rPr>
          <w:rtl/>
        </w:rPr>
        <w:t xml:space="preserve"> عن أب</w:t>
      </w:r>
      <w:r>
        <w:rPr>
          <w:rFonts w:hint="cs"/>
          <w:rtl/>
        </w:rPr>
        <w:t>ی</w:t>
      </w:r>
      <w:r>
        <w:rPr>
          <w:rtl/>
        </w:rPr>
        <w:t xml:space="preserve"> عبد اللّه </w:t>
      </w:r>
      <w:r w:rsidR="00F2741C" w:rsidRPr="00F2741C">
        <w:rPr>
          <w:rStyle w:val="libAlaemChar"/>
          <w:rtl/>
        </w:rPr>
        <w:t>عليه‌السلام</w:t>
      </w:r>
      <w:r>
        <w:rPr>
          <w:rtl/>
        </w:rPr>
        <w:t xml:space="preserve"> الترحّم عل</w:t>
      </w:r>
      <w:r>
        <w:rPr>
          <w:rFonts w:hint="cs"/>
          <w:rtl/>
        </w:rPr>
        <w:t>ی</w:t>
      </w:r>
      <w:r>
        <w:rPr>
          <w:rFonts w:hint="eastAsia"/>
          <w:rtl/>
        </w:rPr>
        <w:t>ه</w:t>
      </w:r>
      <w:r>
        <w:rPr>
          <w:rtl/>
        </w:rPr>
        <w:t xml:space="preserve"> بعد موته و الدعاء له بالنضره و السرور،و انّه کان شد</w:t>
      </w:r>
      <w:r>
        <w:rPr>
          <w:rFonts w:hint="cs"/>
          <w:rtl/>
        </w:rPr>
        <w:t>ی</w:t>
      </w:r>
      <w:r>
        <w:rPr>
          <w:rFonts w:hint="eastAsia"/>
          <w:rtl/>
        </w:rPr>
        <w:t>د</w:t>
      </w:r>
      <w:r>
        <w:rPr>
          <w:rtl/>
        </w:rPr>
        <w:t xml:space="preserve"> الخصومه عن أهل الب</w:t>
      </w:r>
      <w:r>
        <w:rPr>
          <w:rFonts w:hint="cs"/>
          <w:rtl/>
        </w:rPr>
        <w:t>ی</w:t>
      </w:r>
      <w:r>
        <w:rPr>
          <w:rFonts w:hint="eastAsia"/>
          <w:rtl/>
        </w:rPr>
        <w:t>ت</w:t>
      </w:r>
      <w:r>
        <w:rPr>
          <w:rtl/>
        </w:rPr>
        <w:t xml:space="preserve"> </w:t>
      </w:r>
      <w:r w:rsidR="00F2741C" w:rsidRPr="00F2741C">
        <w:rPr>
          <w:rStyle w:val="libAlaemChar"/>
          <w:rtl/>
        </w:rPr>
        <w:t>عليهم‌السلام</w:t>
      </w:r>
      <w:r>
        <w:rPr>
          <w:rtl/>
        </w:rPr>
        <w:t xml:space="preserve">. </w:t>
      </w:r>
    </w:p>
    <w:p w:rsidR="00140CA9" w:rsidRDefault="00191CDD" w:rsidP="00E310D6">
      <w:pPr>
        <w:pStyle w:val="libCenterBold1"/>
      </w:pPr>
      <w:r>
        <w:rPr>
          <w:rFonts w:hint="eastAsia"/>
          <w:rtl/>
        </w:rPr>
        <w:t>أبو</w:t>
      </w:r>
      <w:r>
        <w:rPr>
          <w:rtl/>
        </w:rPr>
        <w:t xml:space="preserve"> المکارم ابن زهره </w:t>
      </w:r>
    </w:p>
    <w:p w:rsidR="00140CA9" w:rsidRDefault="00191CDD" w:rsidP="00191CDD">
      <w:pPr>
        <w:pStyle w:val="libNormal"/>
      </w:pPr>
      <w:r>
        <w:rPr>
          <w:rFonts w:hint="eastAsia"/>
          <w:rtl/>
        </w:rPr>
        <w:t>حمزه</w:t>
      </w:r>
      <w:r>
        <w:rPr>
          <w:rtl/>
        </w:rPr>
        <w:t xml:space="preserve"> بن عل</w:t>
      </w:r>
      <w:r>
        <w:rPr>
          <w:rFonts w:hint="cs"/>
          <w:rtl/>
        </w:rPr>
        <w:t>یّ</w:t>
      </w:r>
      <w:r>
        <w:rPr>
          <w:rtl/>
        </w:rPr>
        <w:t xml:space="preserve"> بن زهره الحس</w:t>
      </w:r>
      <w:r>
        <w:rPr>
          <w:rFonts w:hint="cs"/>
          <w:rtl/>
        </w:rPr>
        <w:t>ی</w:t>
      </w:r>
      <w:r>
        <w:rPr>
          <w:rFonts w:hint="eastAsia"/>
          <w:rtl/>
        </w:rPr>
        <w:t>ن</w:t>
      </w:r>
      <w:r>
        <w:rPr>
          <w:rFonts w:hint="cs"/>
          <w:rtl/>
        </w:rPr>
        <w:t>ی</w:t>
      </w:r>
      <w:r>
        <w:rPr>
          <w:rtl/>
        </w:rPr>
        <w:t xml:space="preserve"> الحلب</w:t>
      </w:r>
      <w:r>
        <w:rPr>
          <w:rFonts w:hint="cs"/>
          <w:rtl/>
        </w:rPr>
        <w:t>یّ</w:t>
      </w:r>
      <w:r>
        <w:rPr>
          <w:rtl/>
        </w:rPr>
        <w:t xml:space="preserve"> أبو المکارم العالم الفاضل الثقه الجل</w:t>
      </w:r>
      <w:r>
        <w:rPr>
          <w:rFonts w:hint="cs"/>
          <w:rtl/>
        </w:rPr>
        <w:t>ی</w:t>
      </w:r>
      <w:r>
        <w:rPr>
          <w:rFonts w:hint="eastAsia"/>
          <w:rtl/>
        </w:rPr>
        <w:t>ل</w:t>
      </w:r>
      <w:r>
        <w:rPr>
          <w:rtl/>
        </w:rPr>
        <w:t xml:space="preserve"> صاحب المصنّفات الکث</w:t>
      </w:r>
      <w:r>
        <w:rPr>
          <w:rFonts w:hint="cs"/>
          <w:rtl/>
        </w:rPr>
        <w:t>ی</w:t>
      </w:r>
      <w:r>
        <w:rPr>
          <w:rFonts w:hint="eastAsia"/>
          <w:rtl/>
        </w:rPr>
        <w:t>ره</w:t>
      </w:r>
      <w:r>
        <w:rPr>
          <w:rtl/>
        </w:rPr>
        <w:t xml:space="preserve"> ف</w:t>
      </w:r>
      <w:r>
        <w:rPr>
          <w:rFonts w:hint="cs"/>
          <w:rtl/>
        </w:rPr>
        <w:t>ی</w:t>
      </w:r>
      <w:r>
        <w:rPr>
          <w:rtl/>
        </w:rPr>
        <w:t xml:space="preserve"> الإمامه و الردّ عل</w:t>
      </w:r>
      <w:r>
        <w:rPr>
          <w:rFonts w:hint="cs"/>
          <w:rtl/>
        </w:rPr>
        <w:t>ی</w:t>
      </w:r>
      <w:r>
        <w:rPr>
          <w:rtl/>
        </w:rPr>
        <w:t xml:space="preserve"> الفلاسفه و الفقه و غ</w:t>
      </w:r>
      <w:r>
        <w:rPr>
          <w:rFonts w:hint="cs"/>
          <w:rtl/>
        </w:rPr>
        <w:t>ی</w:t>
      </w:r>
      <w:r>
        <w:rPr>
          <w:rFonts w:hint="eastAsia"/>
          <w:rtl/>
        </w:rPr>
        <w:t>ر</w:t>
      </w:r>
      <w:r>
        <w:rPr>
          <w:rtl/>
        </w:rPr>
        <w:t xml:space="preserve"> ذلک،توفّ</w:t>
      </w:r>
      <w:r>
        <w:rPr>
          <w:rFonts w:hint="cs"/>
          <w:rtl/>
        </w:rPr>
        <w:t>ی</w:t>
      </w:r>
      <w:r>
        <w:rPr>
          <w:rtl/>
        </w:rPr>
        <w:t xml:space="preserve"> سنه(5</w:t>
      </w:r>
      <w:r w:rsidR="00140CA9">
        <w:rPr>
          <w:rtl/>
        </w:rPr>
        <w:t>8</w:t>
      </w:r>
      <w:r>
        <w:rPr>
          <w:rtl/>
        </w:rPr>
        <w:t>5)و قبره بحلب ف</w:t>
      </w:r>
      <w:r>
        <w:rPr>
          <w:rFonts w:hint="cs"/>
          <w:rtl/>
        </w:rPr>
        <w:t>ی</w:t>
      </w:r>
      <w:r>
        <w:rPr>
          <w:rtl/>
        </w:rPr>
        <w:t xml:space="preserve"> جبل جوشن عند مشهد السقط؛قال أبو عل</w:t>
      </w:r>
      <w:r>
        <w:rPr>
          <w:rFonts w:hint="cs"/>
          <w:rtl/>
        </w:rPr>
        <w:t>ی</w:t>
      </w:r>
      <w:r>
        <w:rPr>
          <w:rtl/>
        </w:rPr>
        <w:t>:و ذکره ف</w:t>
      </w:r>
      <w:r>
        <w:rPr>
          <w:rFonts w:hint="cs"/>
          <w:rtl/>
        </w:rPr>
        <w:t>ی</w:t>
      </w:r>
      <w:r>
        <w:rPr>
          <w:rtl/>
        </w:rPr>
        <w:t xml:space="preserve"> کتاب(مجالس المؤمن</w:t>
      </w:r>
      <w:r>
        <w:rPr>
          <w:rFonts w:hint="cs"/>
          <w:rtl/>
        </w:rPr>
        <w:t>ی</w:t>
      </w:r>
      <w:r>
        <w:rPr>
          <w:rFonts w:hint="eastAsia"/>
          <w:rtl/>
        </w:rPr>
        <w:t>ن</w:t>
      </w:r>
      <w:r>
        <w:rPr>
          <w:rtl/>
        </w:rPr>
        <w:t>)و أثن</w:t>
      </w:r>
      <w:r>
        <w:rPr>
          <w:rFonts w:hint="cs"/>
          <w:rtl/>
        </w:rPr>
        <w:t>ی</w:t>
      </w:r>
      <w:r>
        <w:rPr>
          <w:rtl/>
        </w:rPr>
        <w:t xml:space="preserve"> عل</w:t>
      </w:r>
      <w:r>
        <w:rPr>
          <w:rFonts w:hint="cs"/>
          <w:rtl/>
        </w:rPr>
        <w:t>ی</w:t>
      </w:r>
      <w:r>
        <w:rPr>
          <w:rFonts w:hint="eastAsia"/>
          <w:rtl/>
        </w:rPr>
        <w:t>ه</w:t>
      </w:r>
      <w:r>
        <w:rPr>
          <w:rtl/>
        </w:rPr>
        <w:t xml:space="preserve"> </w:t>
      </w:r>
      <w:r>
        <w:rPr>
          <w:rFonts w:hint="eastAsia"/>
          <w:rtl/>
        </w:rPr>
        <w:t>کث</w:t>
      </w:r>
      <w:r>
        <w:rPr>
          <w:rFonts w:hint="cs"/>
          <w:rtl/>
        </w:rPr>
        <w:t>ی</w:t>
      </w:r>
      <w:r>
        <w:rPr>
          <w:rFonts w:hint="eastAsia"/>
          <w:rtl/>
        </w:rPr>
        <w:t>را،و</w:t>
      </w:r>
      <w:r>
        <w:rPr>
          <w:rtl/>
        </w:rPr>
        <w:t xml:space="preserve"> نقل عن تار</w:t>
      </w:r>
      <w:r>
        <w:rPr>
          <w:rFonts w:hint="cs"/>
          <w:rtl/>
        </w:rPr>
        <w:t>ی</w:t>
      </w:r>
      <w:r>
        <w:rPr>
          <w:rFonts w:hint="eastAsia"/>
          <w:rtl/>
        </w:rPr>
        <w:t>خ</w:t>
      </w:r>
      <w:r>
        <w:rPr>
          <w:rtl/>
        </w:rPr>
        <w:t xml:space="preserve"> ابن کث</w:t>
      </w:r>
      <w:r>
        <w:rPr>
          <w:rFonts w:hint="cs"/>
          <w:rtl/>
        </w:rPr>
        <w:t>ی</w:t>
      </w:r>
      <w:r>
        <w:rPr>
          <w:rFonts w:hint="eastAsia"/>
          <w:rtl/>
        </w:rPr>
        <w:t>ر</w:t>
      </w:r>
      <w:r>
        <w:rPr>
          <w:rtl/>
        </w:rPr>
        <w:t xml:space="preserve"> الشام</w:t>
      </w:r>
      <w:r>
        <w:rPr>
          <w:rFonts w:hint="cs"/>
          <w:rtl/>
        </w:rPr>
        <w:t>یّ</w:t>
      </w:r>
      <w:r>
        <w:rPr>
          <w:rtl/>
        </w:rPr>
        <w:t xml:space="preserve"> انّ الملک صلاح الد</w:t>
      </w:r>
      <w:r>
        <w:rPr>
          <w:rFonts w:hint="cs"/>
          <w:rtl/>
        </w:rPr>
        <w:t>ی</w:t>
      </w:r>
      <w:r>
        <w:rPr>
          <w:rFonts w:hint="eastAsia"/>
          <w:rtl/>
        </w:rPr>
        <w:t>ن</w:t>
      </w:r>
      <w:r>
        <w:rPr>
          <w:rtl/>
        </w:rPr>
        <w:t xml:space="preserve"> أ</w:t>
      </w:r>
      <w:r>
        <w:rPr>
          <w:rFonts w:hint="cs"/>
          <w:rtl/>
        </w:rPr>
        <w:t>یّ</w:t>
      </w:r>
      <w:r>
        <w:rPr>
          <w:rFonts w:hint="eastAsia"/>
          <w:rtl/>
        </w:rPr>
        <w:t>وب</w:t>
      </w:r>
      <w:r>
        <w:rPr>
          <w:rtl/>
        </w:rPr>
        <w:t xml:space="preserve"> بعد أخذه بلاد مصر و مج</w:t>
      </w:r>
      <w:r>
        <w:rPr>
          <w:rFonts w:hint="cs"/>
          <w:rtl/>
        </w:rPr>
        <w:t>ی</w:t>
      </w:r>
      <w:r>
        <w:rPr>
          <w:rFonts w:hint="eastAsia"/>
          <w:rtl/>
        </w:rPr>
        <w:t>ئه</w:t>
      </w:r>
      <w:r>
        <w:rPr>
          <w:rtl/>
        </w:rPr>
        <w:t xml:space="preserve"> ال</w:t>
      </w:r>
      <w:r>
        <w:rPr>
          <w:rFonts w:hint="cs"/>
          <w:rtl/>
        </w:rPr>
        <w:t>ی</w:t>
      </w:r>
      <w:r>
        <w:rPr>
          <w:rtl/>
        </w:rPr>
        <w:t xml:space="preserve"> حلب اضطرب و إل</w:t>
      </w:r>
      <w:r>
        <w:rPr>
          <w:rFonts w:hint="cs"/>
          <w:rtl/>
        </w:rPr>
        <w:t>ی</w:t>
      </w:r>
      <w:r>
        <w:rPr>
          <w:rFonts w:hint="eastAsia"/>
          <w:rtl/>
        </w:rPr>
        <w:t>ها</w:t>
      </w:r>
      <w:r>
        <w:rPr>
          <w:rtl/>
        </w:rPr>
        <w:t xml:space="preserve"> و استعطف أهلها و استنجدهم للحرب فضمنوا له ذلک و شرط الروافض عل</w:t>
      </w:r>
      <w:r>
        <w:rPr>
          <w:rFonts w:hint="cs"/>
          <w:rtl/>
        </w:rPr>
        <w:t>ی</w:t>
      </w:r>
      <w:r>
        <w:rPr>
          <w:rFonts w:hint="eastAsia"/>
          <w:rtl/>
        </w:rPr>
        <w:t>ه</w:t>
      </w:r>
      <w:r>
        <w:rPr>
          <w:rtl/>
        </w:rPr>
        <w:t xml:space="preserve"> إعاده(ح</w:t>
      </w:r>
      <w:r>
        <w:rPr>
          <w:rFonts w:hint="cs"/>
          <w:rtl/>
        </w:rPr>
        <w:t>یّ</w:t>
      </w:r>
      <w:r>
        <w:rPr>
          <w:rtl/>
        </w:rPr>
        <w:t xml:space="preserve"> عل</w:t>
      </w:r>
      <w:r>
        <w:rPr>
          <w:rFonts w:hint="cs"/>
          <w:rtl/>
        </w:rPr>
        <w:t>ی</w:t>
      </w:r>
      <w:r>
        <w:rPr>
          <w:rtl/>
        </w:rPr>
        <w:t xml:space="preserve"> خ</w:t>
      </w:r>
      <w:r>
        <w:rPr>
          <w:rFonts w:hint="cs"/>
          <w:rtl/>
        </w:rPr>
        <w:t>ی</w:t>
      </w:r>
      <w:r>
        <w:rPr>
          <w:rFonts w:hint="eastAsia"/>
          <w:rtl/>
        </w:rPr>
        <w:t>ر</w:t>
      </w:r>
      <w:r>
        <w:rPr>
          <w:rtl/>
        </w:rPr>
        <w:t xml:space="preserve"> العمل)ف</w:t>
      </w:r>
      <w:r>
        <w:rPr>
          <w:rFonts w:hint="cs"/>
          <w:rtl/>
        </w:rPr>
        <w:t>ی</w:t>
      </w:r>
      <w:r>
        <w:rPr>
          <w:rtl/>
        </w:rPr>
        <w:t xml:space="preserve"> الأذان و أن </w:t>
      </w:r>
      <w:r>
        <w:rPr>
          <w:rFonts w:hint="cs"/>
          <w:rtl/>
        </w:rPr>
        <w:t>ی</w:t>
      </w:r>
      <w:r>
        <w:rPr>
          <w:rFonts w:hint="eastAsia"/>
          <w:rtl/>
        </w:rPr>
        <w:t>ناد</w:t>
      </w:r>
      <w:r>
        <w:rPr>
          <w:rFonts w:hint="cs"/>
          <w:rtl/>
        </w:rPr>
        <w:t>ی</w:t>
      </w:r>
      <w:r>
        <w:rPr>
          <w:rtl/>
        </w:rPr>
        <w:t xml:space="preserve"> ف</w:t>
      </w:r>
      <w:r>
        <w:rPr>
          <w:rFonts w:hint="cs"/>
          <w:rtl/>
        </w:rPr>
        <w:t>ی</w:t>
      </w:r>
      <w:r>
        <w:rPr>
          <w:rtl/>
        </w:rPr>
        <w:t xml:space="preserve"> جم</w:t>
      </w:r>
      <w:r>
        <w:rPr>
          <w:rFonts w:hint="cs"/>
          <w:rtl/>
        </w:rPr>
        <w:t>ی</w:t>
      </w:r>
      <w:r>
        <w:rPr>
          <w:rFonts w:hint="eastAsia"/>
          <w:rtl/>
        </w:rPr>
        <w:t>ع</w:t>
      </w:r>
      <w:r>
        <w:rPr>
          <w:rtl/>
        </w:rPr>
        <w:t xml:space="preserve"> الجوامع و الأسواق و </w:t>
      </w:r>
      <w:r>
        <w:rPr>
          <w:rFonts w:hint="cs"/>
          <w:rtl/>
        </w:rPr>
        <w:t>ی</w:t>
      </w:r>
      <w:r>
        <w:rPr>
          <w:rFonts w:hint="eastAsia"/>
          <w:rtl/>
        </w:rPr>
        <w:t>ستخلص</w:t>
      </w:r>
      <w:r>
        <w:rPr>
          <w:rtl/>
        </w:rPr>
        <w:t xml:space="preserve"> الجامع الأعظم لهم وحدهم و </w:t>
      </w:r>
      <w:r>
        <w:rPr>
          <w:rFonts w:hint="cs"/>
          <w:rtl/>
        </w:rPr>
        <w:t>ی</w:t>
      </w:r>
      <w:r>
        <w:rPr>
          <w:rFonts w:hint="eastAsia"/>
          <w:rtl/>
        </w:rPr>
        <w:t>ناد</w:t>
      </w:r>
      <w:r>
        <w:rPr>
          <w:rFonts w:hint="cs"/>
          <w:rtl/>
        </w:rPr>
        <w:t>ی</w:t>
      </w:r>
      <w:r>
        <w:rPr>
          <w:rtl/>
        </w:rPr>
        <w:t xml:space="preserve"> بأسام</w:t>
      </w:r>
      <w:r>
        <w:rPr>
          <w:rFonts w:hint="cs"/>
          <w:rtl/>
        </w:rPr>
        <w:t>ی</w:t>
      </w:r>
      <w:r>
        <w:rPr>
          <w:rtl/>
        </w:rPr>
        <w:t xml:space="preserve"> الأئمه الاثن</w:t>
      </w:r>
      <w:r>
        <w:rPr>
          <w:rFonts w:hint="cs"/>
          <w:rtl/>
        </w:rPr>
        <w:t>ی</w:t>
      </w:r>
      <w:r>
        <w:rPr>
          <w:rtl/>
        </w:rPr>
        <w:t xml:space="preserve"> عشر(سلام اللّه عل</w:t>
      </w:r>
      <w:r>
        <w:rPr>
          <w:rFonts w:hint="cs"/>
          <w:rtl/>
        </w:rPr>
        <w:t>ی</w:t>
      </w:r>
      <w:r>
        <w:rPr>
          <w:rFonts w:hint="eastAsia"/>
          <w:rtl/>
        </w:rPr>
        <w:t>هم</w:t>
      </w:r>
      <w:r>
        <w:rPr>
          <w:rtl/>
        </w:rPr>
        <w:t xml:space="preserve">)أمام الجنائز و </w:t>
      </w:r>
      <w:r>
        <w:rPr>
          <w:rFonts w:hint="cs"/>
          <w:rtl/>
        </w:rPr>
        <w:t>ی</w:t>
      </w:r>
      <w:r>
        <w:rPr>
          <w:rFonts w:hint="eastAsia"/>
          <w:rtl/>
        </w:rPr>
        <w:t>کبّر</w:t>
      </w:r>
      <w:r>
        <w:rPr>
          <w:rtl/>
        </w:rPr>
        <w:t xml:space="preserve"> عل</w:t>
      </w:r>
      <w:r>
        <w:rPr>
          <w:rFonts w:hint="cs"/>
          <w:rtl/>
        </w:rPr>
        <w:t>ی</w:t>
      </w:r>
      <w:r>
        <w:rPr>
          <w:rtl/>
        </w:rPr>
        <w:t xml:space="preserve"> الجنائز خمس تکب</w:t>
      </w:r>
      <w:r>
        <w:rPr>
          <w:rFonts w:hint="cs"/>
          <w:rtl/>
        </w:rPr>
        <w:t>ی</w:t>
      </w:r>
      <w:r>
        <w:rPr>
          <w:rFonts w:hint="eastAsia"/>
          <w:rtl/>
        </w:rPr>
        <w:t>رات</w:t>
      </w:r>
      <w:r>
        <w:rPr>
          <w:rtl/>
        </w:rPr>
        <w:t xml:space="preserve"> و أن </w:t>
      </w:r>
      <w:r>
        <w:rPr>
          <w:rFonts w:hint="cs"/>
          <w:rtl/>
        </w:rPr>
        <w:t>ی</w:t>
      </w:r>
      <w:r>
        <w:rPr>
          <w:rFonts w:hint="eastAsia"/>
          <w:rtl/>
        </w:rPr>
        <w:t>فوّض</w:t>
      </w:r>
      <w:r>
        <w:rPr>
          <w:rtl/>
        </w:rPr>
        <w:t xml:space="preserve"> أمر العقود و الأنکحه ال</w:t>
      </w:r>
      <w:r>
        <w:rPr>
          <w:rFonts w:hint="cs"/>
          <w:rtl/>
        </w:rPr>
        <w:t>ی</w:t>
      </w:r>
      <w:r>
        <w:rPr>
          <w:rtl/>
        </w:rPr>
        <w:t xml:space="preserve"> الشر</w:t>
      </w:r>
      <w:r>
        <w:rPr>
          <w:rFonts w:hint="cs"/>
          <w:rtl/>
        </w:rPr>
        <w:t>ی</w:t>
      </w:r>
      <w:r>
        <w:rPr>
          <w:rFonts w:hint="eastAsia"/>
          <w:rtl/>
        </w:rPr>
        <w:t>ف</w:t>
      </w:r>
      <w:r>
        <w:rPr>
          <w:rtl/>
        </w:rPr>
        <w:t xml:space="preserve"> الطاهر أب</w:t>
      </w:r>
      <w:r>
        <w:rPr>
          <w:rFonts w:hint="cs"/>
          <w:rtl/>
        </w:rPr>
        <w:t>ی</w:t>
      </w:r>
      <w:r>
        <w:rPr>
          <w:rtl/>
        </w:rPr>
        <w:t xml:space="preserve"> المکارم حمزه بن زهره الحس</w:t>
      </w:r>
      <w:r>
        <w:rPr>
          <w:rFonts w:hint="cs"/>
          <w:rtl/>
        </w:rPr>
        <w:t>ی</w:t>
      </w:r>
      <w:r>
        <w:rPr>
          <w:rFonts w:hint="eastAsia"/>
          <w:rtl/>
        </w:rPr>
        <w:t>ن</w:t>
      </w:r>
      <w:r>
        <w:rPr>
          <w:rFonts w:hint="cs"/>
          <w:rtl/>
        </w:rPr>
        <w:t>ی</w:t>
      </w:r>
      <w:r>
        <w:rPr>
          <w:rtl/>
        </w:rPr>
        <w:t xml:space="preserve"> مقتد</w:t>
      </w:r>
      <w:r>
        <w:rPr>
          <w:rFonts w:hint="cs"/>
          <w:rtl/>
        </w:rPr>
        <w:t>ی</w:t>
      </w:r>
      <w:r>
        <w:rPr>
          <w:rtl/>
        </w:rPr>
        <w:t xml:space="preserve"> ش</w:t>
      </w:r>
      <w:r>
        <w:rPr>
          <w:rFonts w:hint="cs"/>
          <w:rtl/>
        </w:rPr>
        <w:t>ی</w:t>
      </w:r>
      <w:r>
        <w:rPr>
          <w:rFonts w:hint="eastAsia"/>
          <w:rtl/>
        </w:rPr>
        <w:t>عه</w:t>
      </w:r>
      <w:r>
        <w:rPr>
          <w:rtl/>
        </w:rPr>
        <w:t xml:space="preserve"> حلب،فقبل الوال</w:t>
      </w:r>
      <w:r>
        <w:rPr>
          <w:rFonts w:hint="cs"/>
          <w:rtl/>
        </w:rPr>
        <w:t>ی</w:t>
      </w:r>
      <w:r>
        <w:rPr>
          <w:rtl/>
        </w:rPr>
        <w:t xml:space="preserve"> ذلک،انته</w:t>
      </w:r>
      <w:r>
        <w:rPr>
          <w:rFonts w:hint="cs"/>
          <w:rtl/>
        </w:rPr>
        <w:t>ی</w:t>
      </w:r>
      <w:r>
        <w:rPr>
          <w:rtl/>
        </w:rPr>
        <w:t xml:space="preserve">. </w:t>
      </w:r>
    </w:p>
    <w:p w:rsidR="00140CA9" w:rsidRDefault="00191CDD" w:rsidP="00191CDD">
      <w:pPr>
        <w:pStyle w:val="libNormal"/>
      </w:pPr>
      <w:r>
        <w:rPr>
          <w:rFonts w:hint="eastAsia"/>
          <w:rtl/>
        </w:rPr>
        <w:t>حمزه</w:t>
      </w:r>
      <w:r>
        <w:rPr>
          <w:rtl/>
        </w:rPr>
        <w:t xml:space="preserve"> بن عماره البربر</w:t>
      </w:r>
      <w:r>
        <w:rPr>
          <w:rFonts w:hint="cs"/>
          <w:rtl/>
        </w:rPr>
        <w:t>ی</w:t>
      </w:r>
      <w:r>
        <w:rPr>
          <w:rtl/>
        </w:rPr>
        <w:t xml:space="preserve">: </w:t>
      </w:r>
    </w:p>
    <w:p w:rsidR="00D7268C" w:rsidRDefault="00191CDD" w:rsidP="00191CDD">
      <w:pPr>
        <w:pStyle w:val="libNormal"/>
      </w:pPr>
      <w:r>
        <w:rPr>
          <w:rFonts w:hint="eastAsia"/>
          <w:rtl/>
        </w:rPr>
        <w:t>هو</w:t>
      </w:r>
      <w:r>
        <w:rPr>
          <w:rtl/>
        </w:rPr>
        <w:t xml:space="preserve"> الذ</w:t>
      </w:r>
      <w:r>
        <w:rPr>
          <w:rFonts w:hint="cs"/>
          <w:rtl/>
        </w:rPr>
        <w:t>ی</w:t>
      </w:r>
      <w:r>
        <w:rPr>
          <w:rtl/>
        </w:rPr>
        <w:t xml:space="preserve"> لعنه الباقر و الصادق </w:t>
      </w:r>
      <w:r w:rsidR="00F2741C" w:rsidRPr="00F2741C">
        <w:rPr>
          <w:rStyle w:val="libAlaemChar"/>
          <w:rtl/>
        </w:rPr>
        <w:t>عليهما‌السلام</w:t>
      </w:r>
      <w:r>
        <w:rPr>
          <w:rtl/>
        </w:rPr>
        <w:t xml:space="preserve"> و انّه أفّاک أث</w:t>
      </w:r>
      <w:r>
        <w:rPr>
          <w:rFonts w:hint="cs"/>
          <w:rtl/>
        </w:rPr>
        <w:t>ی</w:t>
      </w:r>
      <w:r>
        <w:rPr>
          <w:rFonts w:hint="eastAsia"/>
          <w:rtl/>
        </w:rPr>
        <w:t>م</w:t>
      </w:r>
      <w:r>
        <w:rPr>
          <w:rtl/>
        </w:rPr>
        <w:t xml:space="preserve"> من الذ</w:t>
      </w:r>
      <w:r>
        <w:rPr>
          <w:rFonts w:hint="cs"/>
          <w:rtl/>
        </w:rPr>
        <w:t>ی</w:t>
      </w:r>
      <w:r>
        <w:rPr>
          <w:rFonts w:hint="eastAsia"/>
          <w:rtl/>
        </w:rPr>
        <w:t>ن</w:t>
      </w:r>
      <w:r>
        <w:rPr>
          <w:rtl/>
        </w:rPr>
        <w:t xml:space="preserve"> تنزّل عل</w:t>
      </w:r>
      <w:r>
        <w:rPr>
          <w:rFonts w:hint="cs"/>
          <w:rtl/>
        </w:rPr>
        <w:t>ی</w:t>
      </w:r>
      <w:r>
        <w:rPr>
          <w:rFonts w:hint="eastAsia"/>
          <w:rtl/>
        </w:rPr>
        <w:t>هم</w:t>
      </w:r>
      <w:r>
        <w:rPr>
          <w:rtl/>
        </w:rPr>
        <w:t xml:space="preserve"> الش</w:t>
      </w:r>
      <w:r>
        <w:rPr>
          <w:rFonts w:hint="cs"/>
          <w:rtl/>
        </w:rPr>
        <w:t>ی</w:t>
      </w:r>
      <w:r>
        <w:rPr>
          <w:rFonts w:hint="eastAsia"/>
          <w:rtl/>
        </w:rPr>
        <w:t>اط</w:t>
      </w:r>
      <w:r>
        <w:rPr>
          <w:rFonts w:hint="cs"/>
          <w:rtl/>
        </w:rPr>
        <w:t>ی</w:t>
      </w:r>
      <w:r>
        <w:rPr>
          <w:rFonts w:hint="eastAsia"/>
          <w:rtl/>
        </w:rPr>
        <w:t>ن</w:t>
      </w:r>
      <w:r>
        <w:rPr>
          <w:rtl/>
        </w:rPr>
        <w:t xml:space="preserve">. </w:t>
      </w:r>
    </w:p>
    <w:p w:rsidR="00E310D6" w:rsidRDefault="00E310D6" w:rsidP="00E310D6">
      <w:pPr>
        <w:pStyle w:val="libLine"/>
        <w:rPr>
          <w:rtl/>
        </w:rPr>
      </w:pPr>
      <w:r>
        <w:rPr>
          <w:rFonts w:hint="eastAsia"/>
          <w:rtl/>
        </w:rPr>
        <w:t>____________________</w:t>
      </w:r>
    </w:p>
    <w:p w:rsidR="00140CA9" w:rsidRDefault="00D7268C" w:rsidP="00E310D6">
      <w:pPr>
        <w:pStyle w:val="libFootnote0"/>
      </w:pPr>
      <w:r w:rsidRPr="00E310D6">
        <w:rPr>
          <w:rtl/>
        </w:rPr>
        <w:t>(1)</w:t>
      </w:r>
      <w:r w:rsidR="00191CDD">
        <w:rPr>
          <w:rtl/>
        </w:rPr>
        <w:t xml:space="preserve"> سوره الأنب</w:t>
      </w:r>
      <w:r w:rsidR="00191CDD">
        <w:rPr>
          <w:rFonts w:hint="cs"/>
          <w:rtl/>
        </w:rPr>
        <w:t>ی</w:t>
      </w:r>
      <w:r w:rsidR="00191CDD">
        <w:rPr>
          <w:rFonts w:hint="eastAsia"/>
          <w:rtl/>
        </w:rPr>
        <w:t>اء</w:t>
      </w:r>
      <w:r w:rsidR="00191CDD">
        <w:rPr>
          <w:rtl/>
        </w:rPr>
        <w:t>/الآ</w:t>
      </w:r>
      <w:r w:rsidR="00191CDD">
        <w:rPr>
          <w:rFonts w:hint="cs"/>
          <w:rtl/>
        </w:rPr>
        <w:t>ی</w:t>
      </w:r>
      <w:r w:rsidR="00191CDD">
        <w:rPr>
          <w:rFonts w:hint="eastAsia"/>
          <w:rtl/>
        </w:rPr>
        <w:t>ه</w:t>
      </w:r>
      <w:r w:rsidR="00191CDD">
        <w:rPr>
          <w:rtl/>
        </w:rPr>
        <w:t xml:space="preserve"> 56. </w:t>
      </w:r>
    </w:p>
    <w:p w:rsidR="00D7268C" w:rsidRDefault="00D7268C" w:rsidP="00E310D6">
      <w:pPr>
        <w:pStyle w:val="libFootnote0"/>
        <w:rPr>
          <w:rtl/>
        </w:rPr>
      </w:pPr>
      <w:r w:rsidRPr="00E310D6">
        <w:rPr>
          <w:rtl/>
        </w:rPr>
        <w:t>(2)</w:t>
      </w:r>
      <w:r w:rsidR="00191CDD">
        <w:rPr>
          <w:rtl/>
        </w:rPr>
        <w:t xml:space="preserve"> ق:5</w:t>
      </w:r>
      <w:r w:rsidR="00140CA9">
        <w:rPr>
          <w:rtl/>
        </w:rPr>
        <w:t>9</w:t>
      </w:r>
      <w:r w:rsidR="00191CDD">
        <w:rPr>
          <w:rtl/>
        </w:rPr>
        <w:t>4/</w:t>
      </w:r>
      <w:r w:rsidR="00140CA9">
        <w:rPr>
          <w:rtl/>
        </w:rPr>
        <w:t>92</w:t>
      </w:r>
      <w:r w:rsidR="00191CDD">
        <w:rPr>
          <w:rtl/>
        </w:rPr>
        <w:t>/</w:t>
      </w:r>
      <w:r w:rsidR="00140CA9">
        <w:rPr>
          <w:rtl/>
        </w:rPr>
        <w:t>1</w:t>
      </w:r>
      <w:r w:rsidR="00191CDD">
        <w:rPr>
          <w:rtl/>
        </w:rPr>
        <w:t>4،ج:</w:t>
      </w:r>
      <w:r w:rsidR="00140CA9">
        <w:rPr>
          <w:rtl/>
        </w:rPr>
        <w:t>113</w:t>
      </w:r>
      <w:r w:rsidR="00191CDD">
        <w:rPr>
          <w:rtl/>
        </w:rPr>
        <w:t>/6</w:t>
      </w:r>
      <w:r w:rsidR="00140CA9">
        <w:rPr>
          <w:rtl/>
        </w:rPr>
        <w:t>3</w:t>
      </w:r>
      <w:r w:rsidR="00191CDD">
        <w:rPr>
          <w:rtl/>
        </w:rPr>
        <w:t>.</w:t>
      </w:r>
    </w:p>
    <w:p w:rsidR="00D7268C" w:rsidRDefault="00D7268C" w:rsidP="000F2A07">
      <w:pPr>
        <w:pStyle w:val="libNormal"/>
        <w:rPr>
          <w:rtl/>
        </w:rPr>
      </w:pPr>
      <w:r>
        <w:rPr>
          <w:rtl/>
        </w:rPr>
        <w:br w:type="page"/>
      </w:r>
    </w:p>
    <w:p w:rsidR="00140CA9" w:rsidRDefault="00191CDD" w:rsidP="00E310D6">
      <w:pPr>
        <w:pStyle w:val="libCenterBold1"/>
      </w:pPr>
      <w:r>
        <w:rPr>
          <w:rFonts w:hint="eastAsia"/>
          <w:rtl/>
        </w:rPr>
        <w:t>حمزه</w:t>
      </w:r>
      <w:r>
        <w:rPr>
          <w:rtl/>
        </w:rPr>
        <w:t xml:space="preserve"> ابن العباس بن عل</w:t>
      </w:r>
      <w:r>
        <w:rPr>
          <w:rFonts w:hint="cs"/>
          <w:rtl/>
        </w:rPr>
        <w:t>ی</w:t>
      </w:r>
      <w:r>
        <w:rPr>
          <w:rtl/>
        </w:rPr>
        <w:t xml:space="preserve"> </w:t>
      </w:r>
    </w:p>
    <w:p w:rsidR="00140CA9" w:rsidRDefault="00191CDD" w:rsidP="00191CDD">
      <w:pPr>
        <w:pStyle w:val="libNormal"/>
      </w:pPr>
      <w:r>
        <w:rPr>
          <w:rFonts w:hint="eastAsia"/>
          <w:rtl/>
        </w:rPr>
        <w:t>حمزه</w:t>
      </w:r>
      <w:r>
        <w:rPr>
          <w:rtl/>
        </w:rPr>
        <w:t xml:space="preserve"> بن القاسم بن عل</w:t>
      </w:r>
      <w:r>
        <w:rPr>
          <w:rFonts w:hint="cs"/>
          <w:rtl/>
        </w:rPr>
        <w:t>یّ</w:t>
      </w:r>
      <w:r>
        <w:rPr>
          <w:rtl/>
        </w:rPr>
        <w:t xml:space="preserve"> بن حمزه بن الحسن بن عب</w:t>
      </w:r>
      <w:r>
        <w:rPr>
          <w:rFonts w:hint="cs"/>
          <w:rtl/>
        </w:rPr>
        <w:t>ی</w:t>
      </w:r>
      <w:r>
        <w:rPr>
          <w:rFonts w:hint="eastAsia"/>
          <w:rtl/>
        </w:rPr>
        <w:t>د</w:t>
      </w:r>
      <w:r>
        <w:rPr>
          <w:rtl/>
        </w:rPr>
        <w:t xml:space="preserve"> اللّه بن العبّاس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w:t>
      </w:r>
    </w:p>
    <w:p w:rsidR="00140CA9" w:rsidRDefault="00191CDD" w:rsidP="00191CDD">
      <w:pPr>
        <w:pStyle w:val="libNormal"/>
      </w:pPr>
      <w:r w:rsidRPr="00E310D6">
        <w:rPr>
          <w:rStyle w:val="libBold1Char"/>
          <w:rFonts w:hint="eastAsia"/>
          <w:rtl/>
        </w:rPr>
        <w:t>رجال</w:t>
      </w:r>
      <w:r w:rsidRPr="00E310D6">
        <w:rPr>
          <w:rStyle w:val="libBold1Char"/>
          <w:rtl/>
        </w:rPr>
        <w:t xml:space="preserve"> النجاش</w:t>
      </w:r>
      <w:r w:rsidRPr="00E310D6">
        <w:rPr>
          <w:rStyle w:val="libBold1Char"/>
          <w:rFonts w:hint="cs"/>
          <w:rtl/>
        </w:rPr>
        <w:t>یّ</w:t>
      </w:r>
      <w:r>
        <w:rPr>
          <w:rtl/>
        </w:rPr>
        <w:t xml:space="preserve">: أبو </w:t>
      </w:r>
      <w:r>
        <w:rPr>
          <w:rFonts w:hint="cs"/>
          <w:rtl/>
        </w:rPr>
        <w:t>ی</w:t>
      </w:r>
      <w:r>
        <w:rPr>
          <w:rFonts w:hint="eastAsia"/>
          <w:rtl/>
        </w:rPr>
        <w:t>عل</w:t>
      </w:r>
      <w:r>
        <w:rPr>
          <w:rFonts w:hint="cs"/>
          <w:rtl/>
        </w:rPr>
        <w:t>ی</w:t>
      </w:r>
      <w:r>
        <w:rPr>
          <w:rtl/>
        </w:rPr>
        <w:t xml:space="preserve"> ثقه جل</w:t>
      </w:r>
      <w:r>
        <w:rPr>
          <w:rFonts w:hint="cs"/>
          <w:rtl/>
        </w:rPr>
        <w:t>ی</w:t>
      </w:r>
      <w:r>
        <w:rPr>
          <w:rFonts w:hint="eastAsia"/>
          <w:rtl/>
        </w:rPr>
        <w:t>ل</w:t>
      </w:r>
      <w:r>
        <w:rPr>
          <w:rtl/>
        </w:rPr>
        <w:t xml:space="preserve"> القدر من أصحابنا کث</w:t>
      </w:r>
      <w:r>
        <w:rPr>
          <w:rFonts w:hint="cs"/>
          <w:rtl/>
        </w:rPr>
        <w:t>ی</w:t>
      </w:r>
      <w:r>
        <w:rPr>
          <w:rFonts w:hint="eastAsia"/>
          <w:rtl/>
        </w:rPr>
        <w:t>ر</w:t>
      </w:r>
      <w:r>
        <w:rPr>
          <w:rtl/>
        </w:rPr>
        <w:t xml:space="preserve"> الحد</w:t>
      </w:r>
      <w:r>
        <w:rPr>
          <w:rFonts w:hint="cs"/>
          <w:rtl/>
        </w:rPr>
        <w:t>ی</w:t>
      </w:r>
      <w:r>
        <w:rPr>
          <w:rFonts w:hint="eastAsia"/>
          <w:rtl/>
        </w:rPr>
        <w:t>ث،له</w:t>
      </w:r>
      <w:r>
        <w:rPr>
          <w:rtl/>
        </w:rPr>
        <w:t xml:space="preserve"> کتاب(من رو</w:t>
      </w:r>
      <w:r>
        <w:rPr>
          <w:rFonts w:hint="cs"/>
          <w:rtl/>
        </w:rPr>
        <w:t>ی</w:t>
      </w:r>
      <w:r>
        <w:rPr>
          <w:rtl/>
        </w:rPr>
        <w:t xml:space="preserve"> عن جعفر بن محمّد </w:t>
      </w:r>
      <w:r w:rsidR="00F2741C" w:rsidRPr="00F2741C">
        <w:rPr>
          <w:rStyle w:val="libAlaemChar"/>
          <w:rtl/>
        </w:rPr>
        <w:t>عليه‌السلام</w:t>
      </w:r>
      <w:r>
        <w:rPr>
          <w:rtl/>
        </w:rPr>
        <w:t xml:space="preserve"> من الرجال)و هو کتاب حسن،کذا عن النجاش</w:t>
      </w:r>
      <w:r>
        <w:rPr>
          <w:rFonts w:hint="cs"/>
          <w:rtl/>
        </w:rPr>
        <w:t>یّ</w:t>
      </w:r>
      <w:r>
        <w:rPr>
          <w:rFonts w:hint="eastAsia"/>
          <w:rtl/>
        </w:rPr>
        <w:t>،</w:t>
      </w:r>
      <w:r>
        <w:rPr>
          <w:rtl/>
        </w:rPr>
        <w:t xml:space="preserve"> و ذکر الش</w:t>
      </w:r>
      <w:r>
        <w:rPr>
          <w:rFonts w:hint="cs"/>
          <w:rtl/>
        </w:rPr>
        <w:t>ی</w:t>
      </w:r>
      <w:r>
        <w:rPr>
          <w:rFonts w:hint="eastAsia"/>
          <w:rtl/>
        </w:rPr>
        <w:t>خ</w:t>
      </w:r>
      <w:r>
        <w:rPr>
          <w:rtl/>
        </w:rPr>
        <w:t xml:space="preserve"> انّه </w:t>
      </w:r>
      <w:r>
        <w:rPr>
          <w:rFonts w:hint="cs"/>
          <w:rtl/>
        </w:rPr>
        <w:t>ی</w:t>
      </w:r>
      <w:r>
        <w:rPr>
          <w:rFonts w:hint="eastAsia"/>
          <w:rtl/>
        </w:rPr>
        <w:t>رو</w:t>
      </w:r>
      <w:r>
        <w:rPr>
          <w:rFonts w:hint="cs"/>
          <w:rtl/>
        </w:rPr>
        <w:t>ی</w:t>
      </w:r>
      <w:r>
        <w:rPr>
          <w:rtl/>
        </w:rPr>
        <w:t xml:space="preserve"> عن سعد بن عبد اللّه و </w:t>
      </w:r>
      <w:r>
        <w:rPr>
          <w:rFonts w:hint="cs"/>
          <w:rtl/>
        </w:rPr>
        <w:t>ی</w:t>
      </w:r>
      <w:r>
        <w:rPr>
          <w:rFonts w:hint="eastAsia"/>
          <w:rtl/>
        </w:rPr>
        <w:t>رو</w:t>
      </w:r>
      <w:r>
        <w:rPr>
          <w:rFonts w:hint="cs"/>
          <w:rtl/>
        </w:rPr>
        <w:t>ی</w:t>
      </w:r>
      <w:r>
        <w:rPr>
          <w:rtl/>
        </w:rPr>
        <w:t xml:space="preserve"> عن التلعکبر</w:t>
      </w:r>
      <w:r>
        <w:rPr>
          <w:rFonts w:hint="cs"/>
          <w:rtl/>
        </w:rPr>
        <w:t>ی</w:t>
      </w:r>
      <w:r>
        <w:rPr>
          <w:rtl/>
        </w:rPr>
        <w:t xml:space="preserve"> اجازه. </w:t>
      </w:r>
    </w:p>
    <w:p w:rsidR="00140CA9" w:rsidRDefault="00191CDD" w:rsidP="00191CDD">
      <w:pPr>
        <w:pStyle w:val="libNormal"/>
      </w:pPr>
      <w:r w:rsidRPr="00E310D6">
        <w:rPr>
          <w:rStyle w:val="libBold1Char"/>
          <w:rFonts w:hint="eastAsia"/>
          <w:rtl/>
        </w:rPr>
        <w:t>قلت</w:t>
      </w:r>
      <w:r>
        <w:rPr>
          <w:rtl/>
        </w:rPr>
        <w:t>: و هو المدفون ف</w:t>
      </w:r>
      <w:r>
        <w:rPr>
          <w:rFonts w:hint="cs"/>
          <w:rtl/>
        </w:rPr>
        <w:t>ی</w:t>
      </w:r>
      <w:r>
        <w:rPr>
          <w:rtl/>
        </w:rPr>
        <w:t xml:space="preserve"> جنوب الحلّه قرب القر</w:t>
      </w:r>
      <w:r>
        <w:rPr>
          <w:rFonts w:hint="cs"/>
          <w:rtl/>
        </w:rPr>
        <w:t>ی</w:t>
      </w:r>
      <w:r>
        <w:rPr>
          <w:rFonts w:hint="eastAsia"/>
          <w:rtl/>
        </w:rPr>
        <w:t>ه</w:t>
      </w:r>
      <w:r>
        <w:rPr>
          <w:rtl/>
        </w:rPr>
        <w:t xml:space="preserve"> المز</w:t>
      </w:r>
      <w:r>
        <w:rPr>
          <w:rFonts w:hint="cs"/>
          <w:rtl/>
        </w:rPr>
        <w:t>ی</w:t>
      </w:r>
      <w:r>
        <w:rPr>
          <w:rFonts w:hint="eastAsia"/>
          <w:rtl/>
        </w:rPr>
        <w:t>د</w:t>
      </w:r>
      <w:r>
        <w:rPr>
          <w:rFonts w:hint="cs"/>
          <w:rtl/>
        </w:rPr>
        <w:t>یّ</w:t>
      </w:r>
      <w:r>
        <w:rPr>
          <w:rFonts w:hint="eastAsia"/>
          <w:rtl/>
        </w:rPr>
        <w:t>ه</w:t>
      </w:r>
      <w:r>
        <w:rPr>
          <w:rtl/>
        </w:rPr>
        <w:t xml:space="preserve"> من قر</w:t>
      </w:r>
      <w:r>
        <w:rPr>
          <w:rFonts w:hint="cs"/>
          <w:rtl/>
        </w:rPr>
        <w:t>ی</w:t>
      </w:r>
      <w:r>
        <w:rPr>
          <w:rtl/>
        </w:rPr>
        <w:t xml:space="preserve"> الحلّه و قد ذکر ش</w:t>
      </w:r>
      <w:r>
        <w:rPr>
          <w:rFonts w:hint="cs"/>
          <w:rtl/>
        </w:rPr>
        <w:t>ی</w:t>
      </w:r>
      <w:r>
        <w:rPr>
          <w:rFonts w:hint="eastAsia"/>
          <w:rtl/>
        </w:rPr>
        <w:t>خنا</w:t>
      </w:r>
      <w:r>
        <w:rPr>
          <w:rtl/>
        </w:rPr>
        <w:t xml:space="preserve"> صاحب المستدرک ف</w:t>
      </w:r>
      <w:r>
        <w:rPr>
          <w:rFonts w:hint="cs"/>
          <w:rtl/>
        </w:rPr>
        <w:t>ی</w:t>
      </w:r>
      <w:r>
        <w:rPr>
          <w:rtl/>
        </w:rPr>
        <w:t xml:space="preserve"> الحکا</w:t>
      </w:r>
      <w:r>
        <w:rPr>
          <w:rFonts w:hint="cs"/>
          <w:rtl/>
        </w:rPr>
        <w:t>ی</w:t>
      </w:r>
      <w:r>
        <w:rPr>
          <w:rFonts w:hint="eastAsia"/>
          <w:rtl/>
        </w:rPr>
        <w:t>ه</w:t>
      </w:r>
      <w:r>
        <w:rPr>
          <w:rtl/>
        </w:rPr>
        <w:t xml:space="preserve"> الخامسه و الأربع</w:t>
      </w:r>
      <w:r>
        <w:rPr>
          <w:rFonts w:hint="cs"/>
          <w:rtl/>
        </w:rPr>
        <w:t>ی</w:t>
      </w:r>
      <w:r>
        <w:rPr>
          <w:rFonts w:hint="eastAsia"/>
          <w:rtl/>
        </w:rPr>
        <w:t>ن</w:t>
      </w:r>
      <w:r>
        <w:rPr>
          <w:rtl/>
        </w:rPr>
        <w:t xml:space="preserve"> من کتابه جنّه المأو</w:t>
      </w:r>
      <w:r>
        <w:rPr>
          <w:rFonts w:hint="cs"/>
          <w:rtl/>
        </w:rPr>
        <w:t>ی</w:t>
      </w:r>
      <w:r>
        <w:rPr>
          <w:rtl/>
        </w:rPr>
        <w:t xml:space="preserve"> قصّه تشرّف الس</w:t>
      </w:r>
      <w:r>
        <w:rPr>
          <w:rFonts w:hint="cs"/>
          <w:rtl/>
        </w:rPr>
        <w:t>یّ</w:t>
      </w:r>
      <w:r>
        <w:rPr>
          <w:rFonts w:hint="eastAsia"/>
          <w:rtl/>
        </w:rPr>
        <w:t>د</w:t>
      </w:r>
      <w:r>
        <w:rPr>
          <w:rtl/>
        </w:rPr>
        <w:t xml:space="preserve"> السند العلاّمه الس</w:t>
      </w:r>
      <w:r>
        <w:rPr>
          <w:rFonts w:hint="cs"/>
          <w:rtl/>
        </w:rPr>
        <w:t>یّ</w:t>
      </w:r>
      <w:r>
        <w:rPr>
          <w:rFonts w:hint="eastAsia"/>
          <w:rtl/>
        </w:rPr>
        <w:t>د</w:t>
      </w:r>
      <w:r>
        <w:rPr>
          <w:rtl/>
        </w:rPr>
        <w:t xml:space="preserve"> مهد</w:t>
      </w:r>
      <w:r>
        <w:rPr>
          <w:rFonts w:hint="cs"/>
          <w:rtl/>
        </w:rPr>
        <w:t>ی</w:t>
      </w:r>
      <w:r>
        <w:rPr>
          <w:rtl/>
        </w:rPr>
        <w:t xml:space="preserve"> القزو</w:t>
      </w:r>
      <w:r>
        <w:rPr>
          <w:rFonts w:hint="cs"/>
          <w:rtl/>
        </w:rPr>
        <w:t>ی</w:t>
      </w:r>
      <w:r>
        <w:rPr>
          <w:rFonts w:hint="eastAsia"/>
          <w:rtl/>
        </w:rPr>
        <w:t>ن</w:t>
      </w:r>
      <w:r>
        <w:rPr>
          <w:rFonts w:hint="cs"/>
          <w:rtl/>
        </w:rPr>
        <w:t>یّ</w:t>
      </w:r>
      <w:r>
        <w:rPr>
          <w:rtl/>
        </w:rPr>
        <w:t xml:space="preserve"> </w:t>
      </w:r>
      <w:r w:rsidR="00086427" w:rsidRPr="00086427">
        <w:rPr>
          <w:rStyle w:val="libAlaemChar"/>
          <w:rtl/>
        </w:rPr>
        <w:t>قدس‌سره</w:t>
      </w:r>
      <w:r>
        <w:rPr>
          <w:rtl/>
        </w:rPr>
        <w:t xml:space="preserve"> بلقاء مولانا الحجه،و انّه(صلوات اللّه عل</w:t>
      </w:r>
      <w:r>
        <w:rPr>
          <w:rFonts w:hint="cs"/>
          <w:rtl/>
        </w:rPr>
        <w:t>ی</w:t>
      </w:r>
      <w:r>
        <w:rPr>
          <w:rFonts w:hint="eastAsia"/>
          <w:rtl/>
        </w:rPr>
        <w:t>ه</w:t>
      </w:r>
      <w:r>
        <w:rPr>
          <w:rtl/>
        </w:rPr>
        <w:t>)</w:t>
      </w:r>
      <w:r>
        <w:rPr>
          <w:rFonts w:hint="eastAsia"/>
          <w:rtl/>
        </w:rPr>
        <w:t>ب</w:t>
      </w:r>
      <w:r>
        <w:rPr>
          <w:rFonts w:hint="cs"/>
          <w:rtl/>
        </w:rPr>
        <w:t>یّ</w:t>
      </w:r>
      <w:r>
        <w:rPr>
          <w:rFonts w:hint="eastAsia"/>
          <w:rtl/>
        </w:rPr>
        <w:t>ن</w:t>
      </w:r>
      <w:r>
        <w:rPr>
          <w:rtl/>
        </w:rPr>
        <w:t xml:space="preserve"> ذلک القبر و قال:هو قبر أب</w:t>
      </w:r>
      <w:r>
        <w:rPr>
          <w:rFonts w:hint="cs"/>
          <w:rtl/>
        </w:rPr>
        <w:t>ی</w:t>
      </w:r>
      <w:r>
        <w:rPr>
          <w:rtl/>
        </w:rPr>
        <w:t xml:space="preserve"> </w:t>
      </w:r>
      <w:r>
        <w:rPr>
          <w:rFonts w:hint="cs"/>
          <w:rtl/>
        </w:rPr>
        <w:t>ی</w:t>
      </w:r>
      <w:r>
        <w:rPr>
          <w:rFonts w:hint="eastAsia"/>
          <w:rtl/>
        </w:rPr>
        <w:t>عل</w:t>
      </w:r>
      <w:r>
        <w:rPr>
          <w:rFonts w:hint="cs"/>
          <w:rtl/>
        </w:rPr>
        <w:t>ی</w:t>
      </w:r>
      <w:r>
        <w:rPr>
          <w:rtl/>
        </w:rPr>
        <w:t xml:space="preserve"> حمزه بن القاسم العلو</w:t>
      </w:r>
      <w:r>
        <w:rPr>
          <w:rFonts w:hint="cs"/>
          <w:rtl/>
        </w:rPr>
        <w:t>ی</w:t>
      </w:r>
      <w:r>
        <w:rPr>
          <w:rtl/>
        </w:rPr>
        <w:t xml:space="preserve"> العباس</w:t>
      </w:r>
      <w:r>
        <w:rPr>
          <w:rFonts w:hint="cs"/>
          <w:rtl/>
        </w:rPr>
        <w:t>یّ</w:t>
      </w:r>
      <w:r>
        <w:rPr>
          <w:rtl/>
        </w:rPr>
        <w:t xml:space="preserve"> أحد علماء الإجازه و أهل الحد</w:t>
      </w:r>
      <w:r>
        <w:rPr>
          <w:rFonts w:hint="cs"/>
          <w:rtl/>
        </w:rPr>
        <w:t>ی</w:t>
      </w:r>
      <w:r>
        <w:rPr>
          <w:rFonts w:hint="eastAsia"/>
          <w:rtl/>
        </w:rPr>
        <w:t>ث،و</w:t>
      </w:r>
      <w:r>
        <w:rPr>
          <w:rtl/>
        </w:rPr>
        <w:t xml:space="preserve"> قد ذکره أهل الرجال ف</w:t>
      </w:r>
      <w:r>
        <w:rPr>
          <w:rFonts w:hint="cs"/>
          <w:rtl/>
        </w:rPr>
        <w:t>ی</w:t>
      </w:r>
      <w:r>
        <w:rPr>
          <w:rtl/>
        </w:rPr>
        <w:t xml:space="preserve"> کتبهم و أثنوا عل</w:t>
      </w:r>
      <w:r>
        <w:rPr>
          <w:rFonts w:hint="cs"/>
          <w:rtl/>
        </w:rPr>
        <w:t>ی</w:t>
      </w:r>
      <w:r>
        <w:rPr>
          <w:rFonts w:hint="eastAsia"/>
          <w:rtl/>
        </w:rPr>
        <w:t>ه</w:t>
      </w:r>
      <w:r>
        <w:rPr>
          <w:rtl/>
        </w:rPr>
        <w:t xml:space="preserve"> بالعلم و الورع. </w:t>
      </w:r>
    </w:p>
    <w:p w:rsidR="00140CA9" w:rsidRDefault="00191CDD" w:rsidP="00191CDD">
      <w:pPr>
        <w:pStyle w:val="libNormal"/>
      </w:pPr>
      <w:r>
        <w:rPr>
          <w:rFonts w:hint="eastAsia"/>
          <w:rtl/>
        </w:rPr>
        <w:t>حمزه</w:t>
      </w:r>
      <w:r>
        <w:rPr>
          <w:rtl/>
        </w:rPr>
        <w:t xml:space="preserve"> بن محمّد القزو</w:t>
      </w:r>
      <w:r>
        <w:rPr>
          <w:rFonts w:hint="cs"/>
          <w:rtl/>
        </w:rPr>
        <w:t>ی</w:t>
      </w:r>
      <w:r>
        <w:rPr>
          <w:rFonts w:hint="eastAsia"/>
          <w:rtl/>
        </w:rPr>
        <w:t>ن</w:t>
      </w:r>
      <w:r>
        <w:rPr>
          <w:rFonts w:hint="cs"/>
          <w:rtl/>
        </w:rPr>
        <w:t>یّ</w:t>
      </w:r>
      <w:r>
        <w:rPr>
          <w:rtl/>
        </w:rPr>
        <w:t xml:space="preserve"> العلو</w:t>
      </w:r>
      <w:r>
        <w:rPr>
          <w:rFonts w:hint="cs"/>
          <w:rtl/>
        </w:rPr>
        <w:t>یّ</w:t>
      </w:r>
      <w:r>
        <w:rPr>
          <w:rtl/>
        </w:rPr>
        <w:t>:</w:t>
      </w:r>
      <w:r>
        <w:rPr>
          <w:rFonts w:hint="cs"/>
          <w:rtl/>
        </w:rPr>
        <w:t>ی</w:t>
      </w:r>
      <w:r>
        <w:rPr>
          <w:rFonts w:hint="eastAsia"/>
          <w:rtl/>
        </w:rPr>
        <w:t>رو</w:t>
      </w:r>
      <w:r>
        <w:rPr>
          <w:rFonts w:hint="cs"/>
          <w:rtl/>
        </w:rPr>
        <w:t>ی</w:t>
      </w:r>
      <w:r>
        <w:rPr>
          <w:rtl/>
        </w:rPr>
        <w:t xml:space="preserve"> عن عل</w:t>
      </w:r>
      <w:r>
        <w:rPr>
          <w:rFonts w:hint="cs"/>
          <w:rtl/>
        </w:rPr>
        <w:t>یّ</w:t>
      </w:r>
      <w:r>
        <w:rPr>
          <w:rtl/>
        </w:rPr>
        <w:t xml:space="preserve"> بن إبراه</w:t>
      </w:r>
      <w:r>
        <w:rPr>
          <w:rFonts w:hint="cs"/>
          <w:rtl/>
        </w:rPr>
        <w:t>ی</w:t>
      </w:r>
      <w:r>
        <w:rPr>
          <w:rFonts w:hint="eastAsia"/>
          <w:rtl/>
        </w:rPr>
        <w:t>م</w:t>
      </w:r>
      <w:r>
        <w:rPr>
          <w:rtl/>
        </w:rPr>
        <w:t xml:space="preserve"> و نظرائه،رو</w:t>
      </w:r>
      <w:r>
        <w:rPr>
          <w:rFonts w:hint="cs"/>
          <w:rtl/>
        </w:rPr>
        <w:t>ی</w:t>
      </w:r>
      <w:r>
        <w:rPr>
          <w:rtl/>
        </w:rPr>
        <w:t xml:space="preserve"> عنه محمّد بن عل</w:t>
      </w:r>
      <w:r>
        <w:rPr>
          <w:rFonts w:hint="cs"/>
          <w:rtl/>
        </w:rPr>
        <w:t>یّ</w:t>
      </w:r>
      <w:r>
        <w:rPr>
          <w:rtl/>
        </w:rPr>
        <w:t xml:space="preserve"> بن الحس</w:t>
      </w:r>
      <w:r>
        <w:rPr>
          <w:rFonts w:hint="cs"/>
          <w:rtl/>
        </w:rPr>
        <w:t>ی</w:t>
      </w:r>
      <w:r>
        <w:rPr>
          <w:rFonts w:hint="eastAsia"/>
          <w:rtl/>
        </w:rPr>
        <w:t>ن</w:t>
      </w:r>
      <w:r>
        <w:rPr>
          <w:rtl/>
        </w:rPr>
        <w:t xml:space="preserve"> بن بابو</w:t>
      </w:r>
      <w:r>
        <w:rPr>
          <w:rFonts w:hint="cs"/>
          <w:rtl/>
        </w:rPr>
        <w:t>ی</w:t>
      </w:r>
      <w:r>
        <w:rPr>
          <w:rFonts w:hint="eastAsia"/>
          <w:rtl/>
        </w:rPr>
        <w:t>ه</w:t>
      </w:r>
      <w:r>
        <w:rPr>
          <w:rtl/>
        </w:rPr>
        <w:t xml:space="preserve">(لم) </w:t>
      </w:r>
      <w:r w:rsidRPr="000F2A07">
        <w:rPr>
          <w:rStyle w:val="libFootnotenumChar"/>
          <w:rtl/>
        </w:rPr>
        <w:t>(1)</w:t>
      </w:r>
      <w:r>
        <w:rPr>
          <w:rtl/>
        </w:rPr>
        <w:t>و عن تعل</w:t>
      </w:r>
      <w:r>
        <w:rPr>
          <w:rFonts w:hint="cs"/>
          <w:rtl/>
        </w:rPr>
        <w:t>ی</w:t>
      </w:r>
      <w:r>
        <w:rPr>
          <w:rFonts w:hint="eastAsia"/>
          <w:rtl/>
        </w:rPr>
        <w:t>قه</w:t>
      </w:r>
      <w:r>
        <w:rPr>
          <w:rtl/>
        </w:rPr>
        <w:t xml:space="preserve"> الأستاذ الأکبر أکثر الصدوق من الروا</w:t>
      </w:r>
      <w:r>
        <w:rPr>
          <w:rFonts w:hint="cs"/>
          <w:rtl/>
        </w:rPr>
        <w:t>ی</w:t>
      </w:r>
      <w:r>
        <w:rPr>
          <w:rFonts w:hint="eastAsia"/>
          <w:rtl/>
        </w:rPr>
        <w:t>ه</w:t>
      </w:r>
      <w:r>
        <w:rPr>
          <w:rtl/>
        </w:rPr>
        <w:t xml:space="preserve"> عنه مترضّ</w:t>
      </w:r>
      <w:r>
        <w:rPr>
          <w:rFonts w:hint="cs"/>
          <w:rtl/>
        </w:rPr>
        <w:t>ی</w:t>
      </w:r>
      <w:r>
        <w:rPr>
          <w:rFonts w:hint="eastAsia"/>
          <w:rtl/>
        </w:rPr>
        <w:t>ا</w:t>
      </w:r>
      <w:r>
        <w:rPr>
          <w:rtl/>
        </w:rPr>
        <w:t xml:space="preserve"> و ربّما </w:t>
      </w:r>
      <w:r>
        <w:rPr>
          <w:rFonts w:hint="cs"/>
          <w:rtl/>
        </w:rPr>
        <w:t>ی</w:t>
      </w:r>
      <w:r>
        <w:rPr>
          <w:rFonts w:hint="eastAsia"/>
          <w:rtl/>
        </w:rPr>
        <w:t>ظهر</w:t>
      </w:r>
      <w:r>
        <w:rPr>
          <w:rtl/>
        </w:rPr>
        <w:t xml:space="preserve"> کونه من مشا</w:t>
      </w:r>
      <w:r>
        <w:rPr>
          <w:rFonts w:hint="cs"/>
          <w:rtl/>
        </w:rPr>
        <w:t>ی</w:t>
      </w:r>
      <w:r>
        <w:rPr>
          <w:rFonts w:hint="eastAsia"/>
          <w:rtl/>
        </w:rPr>
        <w:t>خه،و</w:t>
      </w:r>
      <w:r>
        <w:rPr>
          <w:rtl/>
        </w:rPr>
        <w:t xml:space="preserve"> بالجمله غ</w:t>
      </w:r>
      <w:r>
        <w:rPr>
          <w:rFonts w:hint="cs"/>
          <w:rtl/>
        </w:rPr>
        <w:t>ی</w:t>
      </w:r>
      <w:r>
        <w:rPr>
          <w:rFonts w:hint="eastAsia"/>
          <w:rtl/>
        </w:rPr>
        <w:t>ر</w:t>
      </w:r>
      <w:r>
        <w:rPr>
          <w:rtl/>
        </w:rPr>
        <w:t xml:space="preserve"> خف</w:t>
      </w:r>
      <w:r>
        <w:rPr>
          <w:rFonts w:hint="cs"/>
          <w:rtl/>
        </w:rPr>
        <w:t>یّ</w:t>
      </w:r>
      <w:r>
        <w:rPr>
          <w:rtl/>
        </w:rPr>
        <w:t xml:space="preserve"> جلالته،و ف</w:t>
      </w:r>
      <w:r>
        <w:rPr>
          <w:rFonts w:hint="cs"/>
          <w:rtl/>
        </w:rPr>
        <w:t>ی</w:t>
      </w:r>
      <w:r>
        <w:rPr>
          <w:rtl/>
        </w:rPr>
        <w:t>(الع</w:t>
      </w:r>
      <w:r>
        <w:rPr>
          <w:rFonts w:hint="cs"/>
          <w:rtl/>
        </w:rPr>
        <w:t>ی</w:t>
      </w:r>
      <w:r>
        <w:rPr>
          <w:rFonts w:hint="eastAsia"/>
          <w:rtl/>
        </w:rPr>
        <w:t>ون</w:t>
      </w:r>
      <w:r>
        <w:rPr>
          <w:rtl/>
        </w:rPr>
        <w:t>):حدّثن</w:t>
      </w:r>
      <w:r>
        <w:rPr>
          <w:rFonts w:hint="cs"/>
          <w:rtl/>
        </w:rPr>
        <w:t>ی</w:t>
      </w:r>
      <w:r>
        <w:rPr>
          <w:rtl/>
        </w:rPr>
        <w:t xml:space="preserve"> حمزه ب</w:t>
      </w:r>
      <w:r>
        <w:rPr>
          <w:rFonts w:hint="eastAsia"/>
          <w:rtl/>
        </w:rPr>
        <w:t>ن</w:t>
      </w:r>
      <w:r>
        <w:rPr>
          <w:rtl/>
        </w:rPr>
        <w:t xml:space="preserve"> محمّد بن أحمد بن جعفر بن محمّد بن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xml:space="preserve"> و الظاهر انّه هذا. </w:t>
      </w:r>
    </w:p>
    <w:p w:rsidR="00140CA9" w:rsidRDefault="00191CDD" w:rsidP="00E310D6">
      <w:pPr>
        <w:pStyle w:val="libCenterBold1"/>
      </w:pPr>
      <w:r>
        <w:rPr>
          <w:rFonts w:hint="eastAsia"/>
          <w:rtl/>
        </w:rPr>
        <w:t>أبو</w:t>
      </w:r>
      <w:r>
        <w:rPr>
          <w:rtl/>
        </w:rPr>
        <w:t xml:space="preserve"> حمزه الثمال</w:t>
      </w:r>
      <w:r>
        <w:rPr>
          <w:rFonts w:hint="cs"/>
          <w:rtl/>
        </w:rPr>
        <w:t>ی</w:t>
      </w:r>
      <w:r>
        <w:rPr>
          <w:rtl/>
        </w:rPr>
        <w:t xml:space="preserve"> </w:t>
      </w:r>
    </w:p>
    <w:p w:rsidR="00D7268C" w:rsidRDefault="00191CDD" w:rsidP="00191CDD">
      <w:pPr>
        <w:pStyle w:val="libNormal"/>
      </w:pPr>
      <w:r>
        <w:rPr>
          <w:rFonts w:hint="eastAsia"/>
          <w:rtl/>
        </w:rPr>
        <w:t>أبو</w:t>
      </w:r>
      <w:r>
        <w:rPr>
          <w:rtl/>
        </w:rPr>
        <w:t xml:space="preserve"> حمزه الثمال</w:t>
      </w:r>
      <w:r>
        <w:rPr>
          <w:rFonts w:hint="cs"/>
          <w:rtl/>
        </w:rPr>
        <w:t>ی</w:t>
      </w:r>
      <w:r>
        <w:rPr>
          <w:rtl/>
        </w:rPr>
        <w:t>:هو ثابت بن د</w:t>
      </w:r>
      <w:r>
        <w:rPr>
          <w:rFonts w:hint="cs"/>
          <w:rtl/>
        </w:rPr>
        <w:t>ی</w:t>
      </w:r>
      <w:r>
        <w:rPr>
          <w:rFonts w:hint="eastAsia"/>
          <w:rtl/>
        </w:rPr>
        <w:t>نار</w:t>
      </w:r>
      <w:r>
        <w:rPr>
          <w:rtl/>
        </w:rPr>
        <w:t xml:space="preserve"> و کان ثقه و کان عرب</w:t>
      </w:r>
      <w:r>
        <w:rPr>
          <w:rFonts w:hint="cs"/>
          <w:rtl/>
        </w:rPr>
        <w:t>یّ</w:t>
      </w:r>
      <w:r>
        <w:rPr>
          <w:rFonts w:hint="eastAsia"/>
          <w:rtl/>
        </w:rPr>
        <w:t>ا</w:t>
      </w:r>
      <w:r>
        <w:rPr>
          <w:rtl/>
        </w:rPr>
        <w:t xml:space="preserve"> أزد</w:t>
      </w:r>
      <w:r>
        <w:rPr>
          <w:rFonts w:hint="cs"/>
          <w:rtl/>
        </w:rPr>
        <w:t>یّ</w:t>
      </w:r>
      <w:r>
        <w:rPr>
          <w:rFonts w:hint="eastAsia"/>
          <w:rtl/>
        </w:rPr>
        <w:t>ا؛</w:t>
      </w:r>
      <w:r>
        <w:rPr>
          <w:rtl/>
        </w:rPr>
        <w:t xml:space="preserve"> </w:t>
      </w:r>
      <w:r>
        <w:rPr>
          <w:rFonts w:hint="eastAsia"/>
          <w:rtl/>
        </w:rPr>
        <w:t>عن</w:t>
      </w:r>
      <w:r>
        <w:rPr>
          <w:rtl/>
        </w:rPr>
        <w:t xml:space="preserve"> الفضل بن </w:t>
      </w:r>
    </w:p>
    <w:p w:rsidR="00E310D6" w:rsidRDefault="00E310D6" w:rsidP="00E310D6">
      <w:pPr>
        <w:pStyle w:val="libLine"/>
        <w:rPr>
          <w:rtl/>
        </w:rPr>
      </w:pPr>
      <w:r>
        <w:rPr>
          <w:rFonts w:hint="eastAsia"/>
          <w:rtl/>
        </w:rPr>
        <w:t>____________________</w:t>
      </w:r>
    </w:p>
    <w:p w:rsidR="00D7268C" w:rsidRDefault="00D7268C" w:rsidP="00E310D6">
      <w:pPr>
        <w:pStyle w:val="libFootnote0"/>
        <w:rPr>
          <w:rtl/>
        </w:rPr>
      </w:pPr>
      <w:r w:rsidRPr="00E310D6">
        <w:rPr>
          <w:rtl/>
        </w:rPr>
        <w:t>(1)</w:t>
      </w:r>
      <w:r w:rsidR="00191CDD">
        <w:rPr>
          <w:rtl/>
        </w:rPr>
        <w:t xml:space="preserve"> هکذا ف</w:t>
      </w:r>
      <w:r w:rsidR="00191CDD">
        <w:rPr>
          <w:rFonts w:hint="cs"/>
          <w:rtl/>
        </w:rPr>
        <w:t>ی</w:t>
      </w:r>
      <w:r w:rsidR="00191CDD">
        <w:rPr>
          <w:rtl/>
        </w:rPr>
        <w:t xml:space="preserve"> المتن.</w:t>
      </w:r>
    </w:p>
    <w:p w:rsidR="00D7268C" w:rsidRDefault="00D7268C" w:rsidP="000F2A07">
      <w:pPr>
        <w:pStyle w:val="libNormal"/>
        <w:rPr>
          <w:rtl/>
        </w:rPr>
      </w:pPr>
      <w:r>
        <w:rPr>
          <w:rtl/>
        </w:rPr>
        <w:br w:type="page"/>
      </w:r>
    </w:p>
    <w:p w:rsidR="00E310D6" w:rsidRDefault="00191CDD" w:rsidP="00E310D6">
      <w:pPr>
        <w:pStyle w:val="libNormal0"/>
        <w:rPr>
          <w:rtl/>
        </w:rPr>
      </w:pPr>
      <w:r>
        <w:rPr>
          <w:rFonts w:hint="eastAsia"/>
          <w:rtl/>
        </w:rPr>
        <w:t>شاذان</w:t>
      </w:r>
      <w:r>
        <w:rPr>
          <w:rtl/>
        </w:rPr>
        <w:t xml:space="preserve"> قال:سمعت الثقه </w:t>
      </w:r>
      <w:r>
        <w:rPr>
          <w:rFonts w:hint="cs"/>
          <w:rtl/>
        </w:rPr>
        <w:t>ی</w:t>
      </w:r>
      <w:r>
        <w:rPr>
          <w:rFonts w:hint="eastAsia"/>
          <w:rtl/>
        </w:rPr>
        <w:t>قول</w:t>
      </w:r>
      <w:r>
        <w:rPr>
          <w:rtl/>
        </w:rPr>
        <w:t xml:space="preserve">:سمعت الرضا </w:t>
      </w:r>
      <w:r w:rsidR="00F2741C" w:rsidRPr="00F2741C">
        <w:rPr>
          <w:rStyle w:val="libAlaemChar"/>
          <w:rtl/>
        </w:rPr>
        <w:t>عليه‌السلام</w:t>
      </w:r>
      <w:r>
        <w:rPr>
          <w:rtl/>
        </w:rPr>
        <w:t xml:space="preserve"> </w:t>
      </w:r>
      <w:r>
        <w:rPr>
          <w:rFonts w:hint="cs"/>
          <w:rtl/>
        </w:rPr>
        <w:t>ی</w:t>
      </w:r>
      <w:r>
        <w:rPr>
          <w:rFonts w:hint="eastAsia"/>
          <w:rtl/>
        </w:rPr>
        <w:t>قول</w:t>
      </w:r>
      <w:r>
        <w:rPr>
          <w:rtl/>
        </w:rPr>
        <w:t>: أبو حمزه الثمال</w:t>
      </w:r>
      <w:r>
        <w:rPr>
          <w:rFonts w:hint="cs"/>
          <w:rtl/>
        </w:rPr>
        <w:t>ی</w:t>
      </w:r>
      <w:r>
        <w:rPr>
          <w:rtl/>
        </w:rPr>
        <w:t xml:space="preserve"> ف</w:t>
      </w:r>
      <w:r>
        <w:rPr>
          <w:rFonts w:hint="cs"/>
          <w:rtl/>
        </w:rPr>
        <w:t>ی</w:t>
      </w:r>
      <w:r>
        <w:rPr>
          <w:rtl/>
        </w:rPr>
        <w:t xml:space="preserve"> زمانه کسلمان الفارس</w:t>
      </w:r>
      <w:r>
        <w:rPr>
          <w:rFonts w:hint="cs"/>
          <w:rtl/>
        </w:rPr>
        <w:t>یّ</w:t>
      </w:r>
      <w:r>
        <w:rPr>
          <w:rtl/>
        </w:rPr>
        <w:t xml:space="preserve"> ف</w:t>
      </w:r>
      <w:r>
        <w:rPr>
          <w:rFonts w:hint="cs"/>
          <w:rtl/>
        </w:rPr>
        <w:t>ی</w:t>
      </w:r>
      <w:r>
        <w:rPr>
          <w:rtl/>
        </w:rPr>
        <w:t xml:space="preserve"> زمانه،و ذلک انّه خدم أربعه منّا:عل</w:t>
      </w:r>
      <w:r>
        <w:rPr>
          <w:rFonts w:hint="cs"/>
          <w:rtl/>
        </w:rPr>
        <w:t>یّ</w:t>
      </w:r>
      <w:r>
        <w:rPr>
          <w:rtl/>
        </w:rPr>
        <w:t xml:space="preserve"> بن الحس</w:t>
      </w:r>
      <w:r>
        <w:rPr>
          <w:rFonts w:hint="cs"/>
          <w:rtl/>
        </w:rPr>
        <w:t>ی</w:t>
      </w:r>
      <w:r>
        <w:rPr>
          <w:rFonts w:hint="eastAsia"/>
          <w:rtl/>
        </w:rPr>
        <w:t>ن،و</w:t>
      </w:r>
      <w:r>
        <w:rPr>
          <w:rtl/>
        </w:rPr>
        <w:t xml:space="preserve"> محمّد بن عل</w:t>
      </w:r>
      <w:r>
        <w:rPr>
          <w:rFonts w:hint="cs"/>
          <w:rtl/>
        </w:rPr>
        <w:t>ی</w:t>
      </w:r>
      <w:r>
        <w:rPr>
          <w:rFonts w:hint="eastAsia"/>
          <w:rtl/>
        </w:rPr>
        <w:t>،و</w:t>
      </w:r>
      <w:r>
        <w:rPr>
          <w:rtl/>
        </w:rPr>
        <w:t xml:space="preserve"> جعفر بن محمّد،و برهه من عصر موس</w:t>
      </w:r>
      <w:r>
        <w:rPr>
          <w:rFonts w:hint="cs"/>
          <w:rtl/>
        </w:rPr>
        <w:t>ی</w:t>
      </w:r>
      <w:r>
        <w:rPr>
          <w:rtl/>
        </w:rPr>
        <w:t xml:space="preserve"> بن جعفر </w:t>
      </w:r>
      <w:r w:rsidR="00F2741C" w:rsidRPr="00F2741C">
        <w:rPr>
          <w:rStyle w:val="libAlaemChar"/>
          <w:rtl/>
        </w:rPr>
        <w:t>عليهم‌السلام</w:t>
      </w:r>
      <w:r>
        <w:rPr>
          <w:rtl/>
        </w:rPr>
        <w:t>، انته</w:t>
      </w:r>
      <w:r>
        <w:rPr>
          <w:rFonts w:hint="cs"/>
          <w:rtl/>
        </w:rPr>
        <w:t>ی</w:t>
      </w:r>
      <w:r>
        <w:rPr>
          <w:rtl/>
        </w:rPr>
        <w:t>.و رو</w:t>
      </w:r>
      <w:r>
        <w:rPr>
          <w:rFonts w:hint="cs"/>
          <w:rtl/>
        </w:rPr>
        <w:t>ی</w:t>
      </w:r>
      <w:r>
        <w:rPr>
          <w:rtl/>
        </w:rPr>
        <w:t xml:space="preserve"> عنه العامّه و مات ف</w:t>
      </w:r>
      <w:r>
        <w:rPr>
          <w:rFonts w:hint="cs"/>
          <w:rtl/>
        </w:rPr>
        <w:t>ی</w:t>
      </w:r>
      <w:r>
        <w:rPr>
          <w:rtl/>
        </w:rPr>
        <w:t xml:space="preserve"> سن</w:t>
      </w:r>
      <w:r>
        <w:rPr>
          <w:rFonts w:hint="eastAsia"/>
          <w:rtl/>
        </w:rPr>
        <w:t>ه</w:t>
      </w:r>
      <w:r>
        <w:rPr>
          <w:rtl/>
        </w:rPr>
        <w:t xml:space="preserve"> خمس</w:t>
      </w:r>
      <w:r>
        <w:rPr>
          <w:rFonts w:hint="cs"/>
          <w:rtl/>
        </w:rPr>
        <w:t>ی</w:t>
      </w:r>
      <w:r>
        <w:rPr>
          <w:rFonts w:hint="eastAsia"/>
          <w:rtl/>
        </w:rPr>
        <w:t>ن</w:t>
      </w:r>
      <w:r>
        <w:rPr>
          <w:rtl/>
        </w:rPr>
        <w:t xml:space="preserve"> و مائه.</w:t>
      </w:r>
    </w:p>
    <w:p w:rsidR="00140CA9" w:rsidRDefault="00191CDD" w:rsidP="00E310D6">
      <w:pPr>
        <w:pStyle w:val="libNormal"/>
      </w:pPr>
      <w:r w:rsidRPr="00E310D6">
        <w:rPr>
          <w:rStyle w:val="libBold1Char"/>
          <w:rFonts w:hint="eastAsia"/>
          <w:rtl/>
        </w:rPr>
        <w:t>رجال</w:t>
      </w:r>
      <w:r w:rsidRPr="00E310D6">
        <w:rPr>
          <w:rStyle w:val="libBold1Char"/>
          <w:rtl/>
        </w:rPr>
        <w:t xml:space="preserve"> الکشّ</w:t>
      </w:r>
      <w:r w:rsidRPr="00E310D6">
        <w:rPr>
          <w:rStyle w:val="libBold1Char"/>
          <w:rFonts w:hint="cs"/>
          <w:rtl/>
        </w:rPr>
        <w:t>ی</w:t>
      </w:r>
      <w:r>
        <w:rPr>
          <w:rtl/>
        </w:rPr>
        <w:t>:عن عل</w:t>
      </w:r>
      <w:r>
        <w:rPr>
          <w:rFonts w:hint="cs"/>
          <w:rtl/>
        </w:rPr>
        <w:t>یّ</w:t>
      </w:r>
      <w:r>
        <w:rPr>
          <w:rtl/>
        </w:rPr>
        <w:t xml:space="preserve"> بن أب</w:t>
      </w:r>
      <w:r>
        <w:rPr>
          <w:rFonts w:hint="cs"/>
          <w:rtl/>
        </w:rPr>
        <w:t>ی</w:t>
      </w:r>
      <w:r>
        <w:rPr>
          <w:rtl/>
        </w:rPr>
        <w:t xml:space="preserve"> حمزه ف</w:t>
      </w:r>
      <w:r>
        <w:rPr>
          <w:rFonts w:hint="cs"/>
          <w:rtl/>
        </w:rPr>
        <w:t>ی</w:t>
      </w:r>
      <w:r>
        <w:rPr>
          <w:rtl/>
        </w:rPr>
        <w:t xml:space="preserve"> خبر قال:قال الصادق </w:t>
      </w:r>
      <w:r w:rsidR="00F2741C" w:rsidRPr="00F2741C">
        <w:rPr>
          <w:rStyle w:val="libAlaemChar"/>
          <w:rtl/>
        </w:rPr>
        <w:t>عليه‌السلام</w:t>
      </w:r>
      <w:r>
        <w:rPr>
          <w:rtl/>
        </w:rPr>
        <w:t xml:space="preserve"> لأب</w:t>
      </w:r>
      <w:r>
        <w:rPr>
          <w:rFonts w:hint="cs"/>
          <w:rtl/>
        </w:rPr>
        <w:t>ی</w:t>
      </w:r>
      <w:r>
        <w:rPr>
          <w:rtl/>
        </w:rPr>
        <w:t xml:space="preserve"> بص</w:t>
      </w:r>
      <w:r>
        <w:rPr>
          <w:rFonts w:hint="cs"/>
          <w:rtl/>
        </w:rPr>
        <w:t>ی</w:t>
      </w:r>
      <w:r>
        <w:rPr>
          <w:rFonts w:hint="eastAsia"/>
          <w:rtl/>
        </w:rPr>
        <w:t>ر</w:t>
      </w:r>
      <w:r>
        <w:rPr>
          <w:rtl/>
        </w:rPr>
        <w:t xml:space="preserve">: </w:t>
      </w:r>
      <w:r>
        <w:rPr>
          <w:rFonts w:hint="eastAsia"/>
          <w:rtl/>
        </w:rPr>
        <w:t>اذا</w:t>
      </w:r>
      <w:r>
        <w:rPr>
          <w:rtl/>
        </w:rPr>
        <w:t xml:space="preserve"> رجعت ال</w:t>
      </w:r>
      <w:r>
        <w:rPr>
          <w:rFonts w:hint="cs"/>
          <w:rtl/>
        </w:rPr>
        <w:t>ی</w:t>
      </w:r>
      <w:r>
        <w:rPr>
          <w:rtl/>
        </w:rPr>
        <w:t xml:space="preserve"> أب</w:t>
      </w:r>
      <w:r>
        <w:rPr>
          <w:rFonts w:hint="cs"/>
          <w:rtl/>
        </w:rPr>
        <w:t>ی</w:t>
      </w:r>
      <w:r>
        <w:rPr>
          <w:rtl/>
        </w:rPr>
        <w:t xml:space="preserve"> حمزه الثمال</w:t>
      </w:r>
      <w:r>
        <w:rPr>
          <w:rFonts w:hint="cs"/>
          <w:rtl/>
        </w:rPr>
        <w:t>ی</w:t>
      </w:r>
      <w:r>
        <w:rPr>
          <w:rtl/>
        </w:rPr>
        <w:t xml:space="preserve"> فاقرأه منّ</w:t>
      </w:r>
      <w:r>
        <w:rPr>
          <w:rFonts w:hint="cs"/>
          <w:rtl/>
        </w:rPr>
        <w:t>ی</w:t>
      </w:r>
      <w:r>
        <w:rPr>
          <w:rtl/>
        </w:rPr>
        <w:t xml:space="preserve"> السلام و أعلمه انّه </w:t>
      </w:r>
      <w:r>
        <w:rPr>
          <w:rFonts w:hint="cs"/>
          <w:rtl/>
        </w:rPr>
        <w:t>ی</w:t>
      </w:r>
      <w:r>
        <w:rPr>
          <w:rFonts w:hint="eastAsia"/>
          <w:rtl/>
        </w:rPr>
        <w:t>موت</w:t>
      </w:r>
      <w:r>
        <w:rPr>
          <w:rtl/>
        </w:rPr>
        <w:t xml:space="preserve"> ف</w:t>
      </w:r>
      <w:r>
        <w:rPr>
          <w:rFonts w:hint="cs"/>
          <w:rtl/>
        </w:rPr>
        <w:t>ی</w:t>
      </w:r>
      <w:r>
        <w:rPr>
          <w:rtl/>
        </w:rPr>
        <w:t xml:space="preserve"> شهر کذا ف</w:t>
      </w:r>
      <w:r>
        <w:rPr>
          <w:rFonts w:hint="cs"/>
          <w:rtl/>
        </w:rPr>
        <w:t>ی</w:t>
      </w:r>
      <w:r>
        <w:rPr>
          <w:rtl/>
        </w:rPr>
        <w:t xml:space="preserve"> </w:t>
      </w:r>
      <w:r>
        <w:rPr>
          <w:rFonts w:hint="cs"/>
          <w:rtl/>
        </w:rPr>
        <w:t>ی</w:t>
      </w:r>
      <w:r>
        <w:rPr>
          <w:rFonts w:hint="eastAsia"/>
          <w:rtl/>
        </w:rPr>
        <w:t>وم</w:t>
      </w:r>
      <w:r>
        <w:rPr>
          <w:rtl/>
        </w:rPr>
        <w:t xml:space="preserve"> کذا،قال أبو بص</w:t>
      </w:r>
      <w:r>
        <w:rPr>
          <w:rFonts w:hint="cs"/>
          <w:rtl/>
        </w:rPr>
        <w:t>ی</w:t>
      </w:r>
      <w:r>
        <w:rPr>
          <w:rFonts w:hint="eastAsia"/>
          <w:rtl/>
        </w:rPr>
        <w:t>ر</w:t>
      </w:r>
      <w:r>
        <w:rPr>
          <w:rtl/>
        </w:rPr>
        <w:t>:جعلت فداک،و اللّه لقد کان ف</w:t>
      </w:r>
      <w:r>
        <w:rPr>
          <w:rFonts w:hint="cs"/>
          <w:rtl/>
        </w:rPr>
        <w:t>ی</w:t>
      </w:r>
      <w:r>
        <w:rPr>
          <w:rFonts w:hint="eastAsia"/>
          <w:rtl/>
        </w:rPr>
        <w:t>ه</w:t>
      </w:r>
      <w:r>
        <w:rPr>
          <w:rtl/>
        </w:rPr>
        <w:t xml:space="preserve"> أنس و کان لکم ش</w:t>
      </w:r>
      <w:r>
        <w:rPr>
          <w:rFonts w:hint="cs"/>
          <w:rtl/>
        </w:rPr>
        <w:t>ی</w:t>
      </w:r>
      <w:r>
        <w:rPr>
          <w:rFonts w:hint="eastAsia"/>
          <w:rtl/>
        </w:rPr>
        <w:t>عه،</w:t>
      </w:r>
      <w:r>
        <w:rPr>
          <w:rtl/>
        </w:rPr>
        <w:t xml:space="preserve"> قال:صدقت ما عندنا خ</w:t>
      </w:r>
      <w:r>
        <w:rPr>
          <w:rFonts w:hint="cs"/>
          <w:rtl/>
        </w:rPr>
        <w:t>ی</w:t>
      </w:r>
      <w:r>
        <w:rPr>
          <w:rFonts w:hint="eastAsia"/>
          <w:rtl/>
        </w:rPr>
        <w:t>ر</w:t>
      </w:r>
      <w:r>
        <w:rPr>
          <w:rtl/>
        </w:rPr>
        <w:t xml:space="preserve"> لکم،قلت:ش</w:t>
      </w:r>
      <w:r>
        <w:rPr>
          <w:rFonts w:hint="cs"/>
          <w:rtl/>
        </w:rPr>
        <w:t>ی</w:t>
      </w:r>
      <w:r>
        <w:rPr>
          <w:rFonts w:hint="eastAsia"/>
          <w:rtl/>
        </w:rPr>
        <w:t>عتکم</w:t>
      </w:r>
      <w:r>
        <w:rPr>
          <w:rtl/>
        </w:rPr>
        <w:t xml:space="preserve"> معکم؟قال:إن هو خاف اللّه و راقب نب</w:t>
      </w:r>
      <w:r>
        <w:rPr>
          <w:rFonts w:hint="cs"/>
          <w:rtl/>
        </w:rPr>
        <w:t>یّ</w:t>
      </w:r>
      <w:r>
        <w:rPr>
          <w:rFonts w:hint="eastAsia"/>
          <w:rtl/>
        </w:rPr>
        <w:t>ه</w:t>
      </w:r>
      <w:r>
        <w:rPr>
          <w:rtl/>
        </w:rPr>
        <w:t xml:space="preserve"> و توقّ</w:t>
      </w:r>
      <w:r>
        <w:rPr>
          <w:rFonts w:hint="cs"/>
          <w:rtl/>
        </w:rPr>
        <w:t>ی</w:t>
      </w:r>
      <w:r>
        <w:rPr>
          <w:rtl/>
        </w:rPr>
        <w:t xml:space="preserve"> الذنوب،فإذا هو فعل کا</w:t>
      </w:r>
      <w:r>
        <w:rPr>
          <w:rFonts w:hint="eastAsia"/>
          <w:rtl/>
        </w:rPr>
        <w:t>ن</w:t>
      </w:r>
      <w:r>
        <w:rPr>
          <w:rtl/>
        </w:rPr>
        <w:t xml:space="preserve"> معنا ف</w:t>
      </w:r>
      <w:r>
        <w:rPr>
          <w:rFonts w:hint="cs"/>
          <w:rtl/>
        </w:rPr>
        <w:t>ی</w:t>
      </w:r>
      <w:r>
        <w:rPr>
          <w:rtl/>
        </w:rPr>
        <w:t xml:space="preserve"> درجاتنا،قال عل</w:t>
      </w:r>
      <w:r>
        <w:rPr>
          <w:rFonts w:hint="cs"/>
          <w:rtl/>
        </w:rPr>
        <w:t>یّ</w:t>
      </w:r>
      <w:r>
        <w:rPr>
          <w:rtl/>
        </w:rPr>
        <w:t xml:space="preserve">:فرجعنا تلک السنه،فما لبث أبو حمزه إلاّ </w:t>
      </w:r>
      <w:r>
        <w:rPr>
          <w:rFonts w:hint="cs"/>
          <w:rtl/>
        </w:rPr>
        <w:t>ی</w:t>
      </w:r>
      <w:r>
        <w:rPr>
          <w:rFonts w:hint="eastAsia"/>
          <w:rtl/>
        </w:rPr>
        <w:t>س</w:t>
      </w:r>
      <w:r>
        <w:rPr>
          <w:rFonts w:hint="cs"/>
          <w:rtl/>
        </w:rPr>
        <w:t>ی</w:t>
      </w:r>
      <w:r>
        <w:rPr>
          <w:rFonts w:hint="eastAsia"/>
          <w:rtl/>
        </w:rPr>
        <w:t>را</w:t>
      </w:r>
      <w:r>
        <w:rPr>
          <w:rtl/>
        </w:rPr>
        <w:t xml:space="preserve"> حتّ</w:t>
      </w:r>
      <w:r>
        <w:rPr>
          <w:rFonts w:hint="cs"/>
          <w:rtl/>
        </w:rPr>
        <w:t>ی</w:t>
      </w:r>
      <w:r>
        <w:rPr>
          <w:rtl/>
        </w:rPr>
        <w:t xml:space="preserve"> توف</w:t>
      </w:r>
      <w:r>
        <w:rPr>
          <w:rFonts w:hint="cs"/>
          <w:rtl/>
        </w:rPr>
        <w:t>ی</w:t>
      </w:r>
      <w:r>
        <w:rPr>
          <w:rtl/>
        </w:rPr>
        <w:t xml:space="preserve"> </w:t>
      </w:r>
      <w:r w:rsidR="00483133" w:rsidRPr="00483133">
        <w:rPr>
          <w:rStyle w:val="libAlaemChar"/>
          <w:rtl/>
        </w:rPr>
        <w:t>رحمه‌الله</w:t>
      </w:r>
      <w:r>
        <w:rPr>
          <w:rtl/>
        </w:rPr>
        <w:t xml:space="preserve"> </w:t>
      </w:r>
      <w:r w:rsidRPr="000F2A07">
        <w:rPr>
          <w:rStyle w:val="libFootnotenumChar"/>
          <w:rtl/>
        </w:rPr>
        <w:t>(1)</w:t>
      </w:r>
      <w:r>
        <w:rPr>
          <w:rtl/>
        </w:rPr>
        <w:t xml:space="preserve">. </w:t>
      </w:r>
    </w:p>
    <w:p w:rsidR="00140CA9" w:rsidRDefault="00191CDD" w:rsidP="00191CDD">
      <w:pPr>
        <w:pStyle w:val="libNormal"/>
      </w:pPr>
      <w:r w:rsidRPr="00E310D6">
        <w:rPr>
          <w:rStyle w:val="libBold1Char"/>
          <w:rFonts w:hint="eastAsia"/>
          <w:rtl/>
        </w:rPr>
        <w:t>رجال</w:t>
      </w:r>
      <w:r w:rsidRPr="00E310D6">
        <w:rPr>
          <w:rStyle w:val="libBold1Char"/>
          <w:rtl/>
        </w:rPr>
        <w:t xml:space="preserve"> الکشّ</w:t>
      </w:r>
      <w:r w:rsidRPr="00E310D6">
        <w:rPr>
          <w:rStyle w:val="libBold1Char"/>
          <w:rFonts w:hint="cs"/>
          <w:rtl/>
        </w:rPr>
        <w:t>یّ</w:t>
      </w:r>
      <w:r>
        <w:rPr>
          <w:rtl/>
        </w:rPr>
        <w:t>: سقطت بن</w:t>
      </w:r>
      <w:r>
        <w:rPr>
          <w:rFonts w:hint="cs"/>
          <w:rtl/>
        </w:rPr>
        <w:t>یّ</w:t>
      </w:r>
      <w:r>
        <w:rPr>
          <w:rFonts w:hint="eastAsia"/>
          <w:rtl/>
        </w:rPr>
        <w:t>ه</w:t>
      </w:r>
      <w:r>
        <w:rPr>
          <w:rtl/>
        </w:rPr>
        <w:t xml:space="preserve"> لأب</w:t>
      </w:r>
      <w:r>
        <w:rPr>
          <w:rFonts w:hint="cs"/>
          <w:rtl/>
        </w:rPr>
        <w:t>ی</w:t>
      </w:r>
      <w:r>
        <w:rPr>
          <w:rtl/>
        </w:rPr>
        <w:t xml:space="preserve"> حمزه فانکسرت </w:t>
      </w:r>
      <w:r>
        <w:rPr>
          <w:rFonts w:hint="cs"/>
          <w:rtl/>
        </w:rPr>
        <w:t>ی</w:t>
      </w:r>
      <w:r>
        <w:rPr>
          <w:rFonts w:hint="eastAsia"/>
          <w:rtl/>
        </w:rPr>
        <w:t>دها،فدخلته</w:t>
      </w:r>
      <w:r>
        <w:rPr>
          <w:rtl/>
        </w:rPr>
        <w:t xml:space="preserve"> رقّه عل</w:t>
      </w:r>
      <w:r>
        <w:rPr>
          <w:rFonts w:hint="cs"/>
          <w:rtl/>
        </w:rPr>
        <w:t>ی</w:t>
      </w:r>
      <w:r>
        <w:rPr>
          <w:rFonts w:hint="eastAsia"/>
          <w:rtl/>
        </w:rPr>
        <w:t>ها</w:t>
      </w:r>
      <w:r>
        <w:rPr>
          <w:rtl/>
        </w:rPr>
        <w:t xml:space="preserve"> فبک</w:t>
      </w:r>
      <w:r>
        <w:rPr>
          <w:rFonts w:hint="cs"/>
          <w:rtl/>
        </w:rPr>
        <w:t>ی</w:t>
      </w:r>
      <w:r>
        <w:rPr>
          <w:rtl/>
        </w:rPr>
        <w:t xml:space="preserve"> و دعا فتناول ب</w:t>
      </w:r>
      <w:r>
        <w:rPr>
          <w:rFonts w:hint="cs"/>
          <w:rtl/>
        </w:rPr>
        <w:t>ی</w:t>
      </w:r>
      <w:r>
        <w:rPr>
          <w:rFonts w:hint="eastAsia"/>
          <w:rtl/>
        </w:rPr>
        <w:t>د</w:t>
      </w:r>
      <w:r>
        <w:rPr>
          <w:rtl/>
        </w:rPr>
        <w:t xml:space="preserve"> الصب</w:t>
      </w:r>
      <w:r>
        <w:rPr>
          <w:rFonts w:hint="cs"/>
          <w:rtl/>
        </w:rPr>
        <w:t>یّ</w:t>
      </w:r>
      <w:r>
        <w:rPr>
          <w:rFonts w:hint="eastAsia"/>
          <w:rtl/>
        </w:rPr>
        <w:t>ه</w:t>
      </w:r>
      <w:r>
        <w:rPr>
          <w:rtl/>
        </w:rPr>
        <w:t xml:space="preserve"> فلم </w:t>
      </w:r>
      <w:r>
        <w:rPr>
          <w:rFonts w:hint="cs"/>
          <w:rtl/>
        </w:rPr>
        <w:t>ی</w:t>
      </w:r>
      <w:r>
        <w:rPr>
          <w:rFonts w:hint="eastAsia"/>
          <w:rtl/>
        </w:rPr>
        <w:t>ر</w:t>
      </w:r>
      <w:r>
        <w:rPr>
          <w:rtl/>
        </w:rPr>
        <w:t xml:space="preserve"> بها ش</w:t>
      </w:r>
      <w:r>
        <w:rPr>
          <w:rFonts w:hint="cs"/>
          <w:rtl/>
        </w:rPr>
        <w:t>ی</w:t>
      </w:r>
      <w:r>
        <w:rPr>
          <w:rFonts w:hint="eastAsia"/>
          <w:rtl/>
        </w:rPr>
        <w:t>ئا،فاستج</w:t>
      </w:r>
      <w:r>
        <w:rPr>
          <w:rFonts w:hint="cs"/>
          <w:rtl/>
        </w:rPr>
        <w:t>ی</w:t>
      </w:r>
      <w:r>
        <w:rPr>
          <w:rFonts w:hint="eastAsia"/>
          <w:rtl/>
        </w:rPr>
        <w:t>ب</w:t>
      </w:r>
      <w:r>
        <w:rPr>
          <w:rtl/>
        </w:rPr>
        <w:t xml:space="preserve"> له ف</w:t>
      </w:r>
      <w:r>
        <w:rPr>
          <w:rFonts w:hint="cs"/>
          <w:rtl/>
        </w:rPr>
        <w:t>ی</w:t>
      </w:r>
      <w:r>
        <w:rPr>
          <w:rtl/>
        </w:rPr>
        <w:t xml:space="preserve"> أسرع من طرفه ع</w:t>
      </w:r>
      <w:r>
        <w:rPr>
          <w:rFonts w:hint="cs"/>
          <w:rtl/>
        </w:rPr>
        <w:t>ی</w:t>
      </w:r>
      <w:r>
        <w:rPr>
          <w:rFonts w:hint="eastAsia"/>
          <w:rtl/>
        </w:rPr>
        <w:t>ن</w:t>
      </w:r>
      <w:r>
        <w:rPr>
          <w:rtl/>
        </w:rPr>
        <w:t xml:space="preserve"> </w:t>
      </w:r>
      <w:r w:rsidRPr="000F2A07">
        <w:rPr>
          <w:rStyle w:val="libFootnotenumChar"/>
          <w:rtl/>
        </w:rPr>
        <w:t>(2)</w:t>
      </w:r>
      <w:r>
        <w:rPr>
          <w:rtl/>
        </w:rPr>
        <w:t xml:space="preserve">. </w:t>
      </w:r>
    </w:p>
    <w:p w:rsidR="00140CA9" w:rsidRDefault="00191CDD" w:rsidP="00191CDD">
      <w:pPr>
        <w:pStyle w:val="libNormal"/>
      </w:pPr>
      <w:r w:rsidRPr="00E310D6">
        <w:rPr>
          <w:rStyle w:val="libBold1Char"/>
          <w:rFonts w:hint="eastAsia"/>
          <w:rtl/>
        </w:rPr>
        <w:t>أقول</w:t>
      </w:r>
      <w:r>
        <w:rPr>
          <w:rtl/>
        </w:rPr>
        <w:t xml:space="preserve">: </w:t>
      </w:r>
      <w:r>
        <w:rPr>
          <w:rFonts w:hint="eastAsia"/>
          <w:rtl/>
        </w:rPr>
        <w:t>رو</w:t>
      </w:r>
      <w:r>
        <w:rPr>
          <w:rFonts w:hint="cs"/>
          <w:rtl/>
        </w:rPr>
        <w:t>ی</w:t>
      </w:r>
      <w:r>
        <w:rPr>
          <w:rtl/>
        </w:rPr>
        <w:t xml:space="preserve"> عن الحس</w:t>
      </w:r>
      <w:r>
        <w:rPr>
          <w:rFonts w:hint="cs"/>
          <w:rtl/>
        </w:rPr>
        <w:t>ی</w:t>
      </w:r>
      <w:r>
        <w:rPr>
          <w:rFonts w:hint="eastAsia"/>
          <w:rtl/>
        </w:rPr>
        <w:t>ن</w:t>
      </w:r>
      <w:r>
        <w:rPr>
          <w:rtl/>
        </w:rPr>
        <w:t xml:space="preserve"> بن أب</w:t>
      </w:r>
      <w:r>
        <w:rPr>
          <w:rFonts w:hint="cs"/>
          <w:rtl/>
        </w:rPr>
        <w:t>ی</w:t>
      </w:r>
      <w:r>
        <w:rPr>
          <w:rtl/>
        </w:rPr>
        <w:t xml:space="preserve"> حمزه،عن أب</w:t>
      </w:r>
      <w:r>
        <w:rPr>
          <w:rFonts w:hint="cs"/>
          <w:rtl/>
        </w:rPr>
        <w:t>ی</w:t>
      </w:r>
      <w:r>
        <w:rPr>
          <w:rFonts w:hint="eastAsia"/>
          <w:rtl/>
        </w:rPr>
        <w:t>ه</w:t>
      </w:r>
      <w:r>
        <w:rPr>
          <w:rtl/>
        </w:rPr>
        <w:t xml:space="preserve"> قال: و اللّه انّ</w:t>
      </w:r>
      <w:r>
        <w:rPr>
          <w:rFonts w:hint="cs"/>
          <w:rtl/>
        </w:rPr>
        <w:t>ی</w:t>
      </w:r>
      <w:r>
        <w:rPr>
          <w:rtl/>
        </w:rPr>
        <w:t xml:space="preserve"> لعل</w:t>
      </w:r>
      <w:r>
        <w:rPr>
          <w:rFonts w:hint="cs"/>
          <w:rtl/>
        </w:rPr>
        <w:t>ی</w:t>
      </w:r>
      <w:r>
        <w:rPr>
          <w:rtl/>
        </w:rPr>
        <w:t xml:space="preserve"> ظهر بع</w:t>
      </w:r>
      <w:r>
        <w:rPr>
          <w:rFonts w:hint="cs"/>
          <w:rtl/>
        </w:rPr>
        <w:t>ی</w:t>
      </w:r>
      <w:r>
        <w:rPr>
          <w:rFonts w:hint="eastAsia"/>
          <w:rtl/>
        </w:rPr>
        <w:t>ر</w:t>
      </w:r>
      <w:r>
        <w:rPr>
          <w:rFonts w:hint="cs"/>
          <w:rtl/>
        </w:rPr>
        <w:t>ی</w:t>
      </w:r>
      <w:r>
        <w:rPr>
          <w:rtl/>
        </w:rPr>
        <w:t xml:space="preserve"> بالبق</w:t>
      </w:r>
      <w:r>
        <w:rPr>
          <w:rFonts w:hint="cs"/>
          <w:rtl/>
        </w:rPr>
        <w:t>ی</w:t>
      </w:r>
      <w:r>
        <w:rPr>
          <w:rFonts w:hint="eastAsia"/>
          <w:rtl/>
        </w:rPr>
        <w:t>ع</w:t>
      </w:r>
      <w:r>
        <w:rPr>
          <w:rtl/>
        </w:rPr>
        <w:t xml:space="preserve"> إذ جاءن</w:t>
      </w:r>
      <w:r>
        <w:rPr>
          <w:rFonts w:hint="cs"/>
          <w:rtl/>
        </w:rPr>
        <w:t>ی</w:t>
      </w:r>
      <w:r>
        <w:rPr>
          <w:rtl/>
        </w:rPr>
        <w:t xml:space="preserve"> رسول فقال:أجب </w:t>
      </w:r>
      <w:r>
        <w:rPr>
          <w:rFonts w:hint="cs"/>
          <w:rtl/>
        </w:rPr>
        <w:t>ی</w:t>
      </w:r>
      <w:r>
        <w:rPr>
          <w:rFonts w:hint="eastAsia"/>
          <w:rtl/>
        </w:rPr>
        <w:t>ا</w:t>
      </w:r>
      <w:r>
        <w:rPr>
          <w:rtl/>
        </w:rPr>
        <w:t xml:space="preserve"> أبا حمزه،فجئت و أبو عبد اللّه </w:t>
      </w:r>
      <w:r w:rsidR="00F2741C" w:rsidRPr="00F2741C">
        <w:rPr>
          <w:rStyle w:val="libAlaemChar"/>
          <w:rtl/>
        </w:rPr>
        <w:t>عليه‌السلام</w:t>
      </w:r>
      <w:r>
        <w:rPr>
          <w:rtl/>
        </w:rPr>
        <w:t xml:space="preserve"> جالس، فقال:انّ</w:t>
      </w:r>
      <w:r>
        <w:rPr>
          <w:rFonts w:hint="cs"/>
          <w:rtl/>
        </w:rPr>
        <w:t>ی</w:t>
      </w:r>
      <w:r>
        <w:rPr>
          <w:rtl/>
        </w:rPr>
        <w:t xml:space="preserve"> لأستر</w:t>
      </w:r>
      <w:r>
        <w:rPr>
          <w:rFonts w:hint="cs"/>
          <w:rtl/>
        </w:rPr>
        <w:t>ی</w:t>
      </w:r>
      <w:r>
        <w:rPr>
          <w:rFonts w:hint="eastAsia"/>
          <w:rtl/>
        </w:rPr>
        <w:t>ح</w:t>
      </w:r>
      <w:r>
        <w:rPr>
          <w:rtl/>
        </w:rPr>
        <w:t xml:space="preserve"> إذا رأ</w:t>
      </w:r>
      <w:r>
        <w:rPr>
          <w:rFonts w:hint="cs"/>
          <w:rtl/>
        </w:rPr>
        <w:t>ی</w:t>
      </w:r>
      <w:r>
        <w:rPr>
          <w:rFonts w:hint="eastAsia"/>
          <w:rtl/>
        </w:rPr>
        <w:t>تک</w:t>
      </w:r>
      <w:r>
        <w:rPr>
          <w:rtl/>
        </w:rPr>
        <w:t xml:space="preserve">...الخ. </w:t>
      </w:r>
      <w:r>
        <w:rPr>
          <w:rFonts w:hint="eastAsia"/>
          <w:rtl/>
        </w:rPr>
        <w:t>و</w:t>
      </w:r>
      <w:r>
        <w:rPr>
          <w:rtl/>
        </w:rPr>
        <w:t xml:space="preserve"> ذکر الس</w:t>
      </w:r>
      <w:r>
        <w:rPr>
          <w:rFonts w:hint="cs"/>
          <w:rtl/>
        </w:rPr>
        <w:t>یّ</w:t>
      </w:r>
      <w:r>
        <w:rPr>
          <w:rFonts w:hint="eastAsia"/>
          <w:rtl/>
        </w:rPr>
        <w:t>د</w:t>
      </w:r>
      <w:r>
        <w:rPr>
          <w:rtl/>
        </w:rPr>
        <w:t xml:space="preserve"> عبد الکر</w:t>
      </w:r>
      <w:r>
        <w:rPr>
          <w:rFonts w:hint="cs"/>
          <w:rtl/>
        </w:rPr>
        <w:t>ی</w:t>
      </w:r>
      <w:r>
        <w:rPr>
          <w:rFonts w:hint="eastAsia"/>
          <w:rtl/>
        </w:rPr>
        <w:t>م</w:t>
      </w:r>
      <w:r>
        <w:rPr>
          <w:rtl/>
        </w:rPr>
        <w:t xml:space="preserve"> بن طاووس ف</w:t>
      </w:r>
      <w:r>
        <w:rPr>
          <w:rFonts w:hint="cs"/>
          <w:rtl/>
        </w:rPr>
        <w:t>ی</w:t>
      </w:r>
      <w:r>
        <w:rPr>
          <w:rtl/>
        </w:rPr>
        <w:t>(فرحه الغر</w:t>
      </w:r>
      <w:r>
        <w:rPr>
          <w:rFonts w:hint="cs"/>
          <w:rtl/>
        </w:rPr>
        <w:t>ی</w:t>
      </w:r>
      <w:r>
        <w:rPr>
          <w:rtl/>
        </w:rPr>
        <w:t>): انّ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ورد ال</w:t>
      </w:r>
      <w:r>
        <w:rPr>
          <w:rFonts w:hint="cs"/>
          <w:rtl/>
        </w:rPr>
        <w:t>ی</w:t>
      </w:r>
      <w:r>
        <w:rPr>
          <w:rtl/>
        </w:rPr>
        <w:t xml:space="preserve"> الکوفه و دخل مسجدها و به أبو حمزه الثمال</w:t>
      </w:r>
      <w:r>
        <w:rPr>
          <w:rFonts w:hint="cs"/>
          <w:rtl/>
        </w:rPr>
        <w:t>ی</w:t>
      </w:r>
      <w:r>
        <w:rPr>
          <w:rtl/>
        </w:rPr>
        <w:t xml:space="preserve"> و کان من زهّاد أهل الکوفه و مشا</w:t>
      </w:r>
      <w:r>
        <w:rPr>
          <w:rFonts w:hint="cs"/>
          <w:rtl/>
        </w:rPr>
        <w:t>ی</w:t>
      </w:r>
      <w:r>
        <w:rPr>
          <w:rFonts w:hint="eastAsia"/>
          <w:rtl/>
        </w:rPr>
        <w:t>خها،فصلّ</w:t>
      </w:r>
      <w:r>
        <w:rPr>
          <w:rFonts w:hint="cs"/>
          <w:rtl/>
        </w:rPr>
        <w:t>ی</w:t>
      </w:r>
      <w:r>
        <w:rPr>
          <w:rtl/>
        </w:rPr>
        <w:t xml:space="preserve"> رکعت</w:t>
      </w:r>
      <w:r>
        <w:rPr>
          <w:rFonts w:hint="cs"/>
          <w:rtl/>
        </w:rPr>
        <w:t>ی</w:t>
      </w:r>
      <w:r>
        <w:rPr>
          <w:rFonts w:hint="eastAsia"/>
          <w:rtl/>
        </w:rPr>
        <w:t>ن،قال</w:t>
      </w:r>
      <w:r>
        <w:rPr>
          <w:rtl/>
        </w:rPr>
        <w:t xml:space="preserve"> أبو حمزه:فما سمعت أط</w:t>
      </w:r>
      <w:r>
        <w:rPr>
          <w:rFonts w:hint="cs"/>
          <w:rtl/>
        </w:rPr>
        <w:t>ی</w:t>
      </w:r>
      <w:r>
        <w:rPr>
          <w:rFonts w:hint="eastAsia"/>
          <w:rtl/>
        </w:rPr>
        <w:t>ب</w:t>
      </w:r>
      <w:r>
        <w:rPr>
          <w:rtl/>
        </w:rPr>
        <w:t xml:space="preserve"> من لهجته،فدنوت منه لأسمع ما </w:t>
      </w:r>
      <w:r>
        <w:rPr>
          <w:rFonts w:hint="cs"/>
          <w:rtl/>
        </w:rPr>
        <w:t>ی</w:t>
      </w:r>
      <w:r>
        <w:rPr>
          <w:rFonts w:hint="eastAsia"/>
          <w:rtl/>
        </w:rPr>
        <w:t>قول</w:t>
      </w:r>
      <w:r>
        <w:rPr>
          <w:rtl/>
        </w:rPr>
        <w:t xml:space="preserve"> فسمعته </w:t>
      </w:r>
      <w:r>
        <w:rPr>
          <w:rFonts w:hint="cs"/>
          <w:rtl/>
        </w:rPr>
        <w:t>ی</w:t>
      </w:r>
      <w:r>
        <w:rPr>
          <w:rFonts w:hint="eastAsia"/>
          <w:rtl/>
        </w:rPr>
        <w:t>قول</w:t>
      </w:r>
      <w:r>
        <w:rPr>
          <w:rtl/>
        </w:rPr>
        <w:t>:اله</w:t>
      </w:r>
      <w:r>
        <w:rPr>
          <w:rFonts w:hint="cs"/>
          <w:rtl/>
        </w:rPr>
        <w:t>ی</w:t>
      </w:r>
      <w:r>
        <w:rPr>
          <w:rtl/>
        </w:rPr>
        <w:t xml:space="preserve"> إ</w:t>
      </w:r>
      <w:r>
        <w:rPr>
          <w:rFonts w:hint="eastAsia"/>
          <w:rtl/>
        </w:rPr>
        <w:t>ن</w:t>
      </w:r>
      <w:r>
        <w:rPr>
          <w:rtl/>
        </w:rPr>
        <w:t xml:space="preserve"> کان قد عص</w:t>
      </w:r>
      <w:r>
        <w:rPr>
          <w:rFonts w:hint="cs"/>
          <w:rtl/>
        </w:rPr>
        <w:t>ی</w:t>
      </w:r>
      <w:r>
        <w:rPr>
          <w:rFonts w:hint="eastAsia"/>
          <w:rtl/>
        </w:rPr>
        <w:t>تک</w:t>
      </w:r>
      <w:r>
        <w:rPr>
          <w:rtl/>
        </w:rPr>
        <w:t xml:space="preserve">...الدعاء. </w:t>
      </w:r>
    </w:p>
    <w:p w:rsidR="00140CA9" w:rsidRDefault="00191CDD" w:rsidP="00191CDD">
      <w:pPr>
        <w:pStyle w:val="libNormal"/>
      </w:pPr>
      <w:r w:rsidRPr="00E310D6">
        <w:rPr>
          <w:rStyle w:val="libBold1Char"/>
          <w:rFonts w:hint="eastAsia"/>
          <w:rtl/>
        </w:rPr>
        <w:t>أقول</w:t>
      </w:r>
      <w:r>
        <w:rPr>
          <w:rtl/>
        </w:rPr>
        <w:t xml:space="preserve">: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xml:space="preserve"> قال أبو حمزه: ب</w:t>
      </w:r>
      <w:r>
        <w:rPr>
          <w:rFonts w:hint="cs"/>
          <w:rtl/>
        </w:rPr>
        <w:t>ی</w:t>
      </w:r>
      <w:r>
        <w:rPr>
          <w:rFonts w:hint="eastAsia"/>
          <w:rtl/>
        </w:rPr>
        <w:t>نا</w:t>
      </w:r>
      <w:r>
        <w:rPr>
          <w:rtl/>
        </w:rPr>
        <w:t xml:space="preserve"> أنا قاعد </w:t>
      </w:r>
      <w:r>
        <w:rPr>
          <w:rFonts w:hint="cs"/>
          <w:rtl/>
        </w:rPr>
        <w:t>ی</w:t>
      </w:r>
      <w:r>
        <w:rPr>
          <w:rFonts w:hint="eastAsia"/>
          <w:rtl/>
        </w:rPr>
        <w:t>وما</w:t>
      </w:r>
      <w:r>
        <w:rPr>
          <w:rtl/>
        </w:rPr>
        <w:t xml:space="preserve"> ف</w:t>
      </w:r>
      <w:r>
        <w:rPr>
          <w:rFonts w:hint="cs"/>
          <w:rtl/>
        </w:rPr>
        <w:t>ی</w:t>
      </w:r>
      <w:r>
        <w:rPr>
          <w:rtl/>
        </w:rPr>
        <w:t xml:space="preserve"> المسجد عند السابعه إذا رجل ممّا </w:t>
      </w:r>
      <w:r>
        <w:rPr>
          <w:rFonts w:hint="cs"/>
          <w:rtl/>
        </w:rPr>
        <w:t>ی</w:t>
      </w:r>
      <w:r>
        <w:rPr>
          <w:rFonts w:hint="eastAsia"/>
          <w:rtl/>
        </w:rPr>
        <w:t>ل</w:t>
      </w:r>
      <w:r>
        <w:rPr>
          <w:rFonts w:hint="cs"/>
          <w:rtl/>
        </w:rPr>
        <w:t>ی</w:t>
      </w:r>
      <w:r>
        <w:rPr>
          <w:rtl/>
        </w:rPr>
        <w:t xml:space="preserve"> أبواب کنده قد دخل،فنظرت ال</w:t>
      </w:r>
      <w:r>
        <w:rPr>
          <w:rFonts w:hint="cs"/>
          <w:rtl/>
        </w:rPr>
        <w:t>ی</w:t>
      </w:r>
      <w:r>
        <w:rPr>
          <w:rtl/>
        </w:rPr>
        <w:t xml:space="preserve"> أحسن الناس وجها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الا</w:t>
      </w:r>
      <w:r w:rsidR="00191CDD">
        <w:rPr>
          <w:rFonts w:hint="cs"/>
          <w:rtl/>
        </w:rPr>
        <w:t>ی</w:t>
      </w:r>
      <w:r w:rsidR="00191CDD">
        <w:rPr>
          <w:rFonts w:hint="eastAsia"/>
          <w:rtl/>
        </w:rPr>
        <w:t>مان</w:t>
      </w:r>
      <w:r w:rsidR="00140CA9">
        <w:rPr>
          <w:rtl/>
        </w:rPr>
        <w:t>132</w:t>
      </w:r>
      <w:r w:rsidR="00191CDD">
        <w:rPr>
          <w:rtl/>
        </w:rPr>
        <w:t>/</w:t>
      </w:r>
      <w:r w:rsidR="00140CA9">
        <w:rPr>
          <w:rtl/>
        </w:rPr>
        <w:t>18</w:t>
      </w:r>
      <w:r w:rsidR="00191CDD">
        <w:rPr>
          <w:rtl/>
        </w:rPr>
        <w:t>/،ج:</w:t>
      </w:r>
      <w:r w:rsidR="00140CA9">
        <w:rPr>
          <w:rtl/>
        </w:rPr>
        <w:t>113</w:t>
      </w:r>
      <w:r w:rsidR="00191CDD">
        <w:rPr>
          <w:rtl/>
        </w:rPr>
        <w:t>/6</w:t>
      </w:r>
      <w:r w:rsidR="00140CA9">
        <w:rPr>
          <w:rtl/>
        </w:rPr>
        <w:t>8</w:t>
      </w:r>
      <w:r w:rsidR="00191CDD">
        <w:rPr>
          <w:rtl/>
        </w:rPr>
        <w:t xml:space="preserve">. </w:t>
      </w:r>
    </w:p>
    <w:p w:rsidR="00D7268C" w:rsidRDefault="00D7268C" w:rsidP="005E32C9">
      <w:pPr>
        <w:pStyle w:val="libFootnote0"/>
        <w:rPr>
          <w:rtl/>
        </w:rPr>
      </w:pPr>
      <w:r>
        <w:rPr>
          <w:rtl/>
        </w:rPr>
        <w:t>(2)</w:t>
      </w:r>
      <w:r w:rsidR="00191CDD">
        <w:rPr>
          <w:rtl/>
        </w:rPr>
        <w:t xml:space="preserve"> ق:کتاب الا</w:t>
      </w:r>
      <w:r w:rsidR="00191CDD">
        <w:rPr>
          <w:rFonts w:hint="cs"/>
          <w:rtl/>
        </w:rPr>
        <w:t>ی</w:t>
      </w:r>
      <w:r w:rsidR="00191CDD">
        <w:rPr>
          <w:rFonts w:hint="eastAsia"/>
          <w:rtl/>
        </w:rPr>
        <w:t>مان</w:t>
      </w:r>
      <w:r w:rsidR="00140CA9">
        <w:rPr>
          <w:rtl/>
        </w:rPr>
        <w:t>292</w:t>
      </w:r>
      <w:r w:rsidR="00191CDD">
        <w:rPr>
          <w:rtl/>
        </w:rPr>
        <w:t>/</w:t>
      </w:r>
      <w:r w:rsidR="00140CA9">
        <w:rPr>
          <w:rtl/>
        </w:rPr>
        <w:t>37</w:t>
      </w:r>
      <w:r w:rsidR="00191CDD">
        <w:rPr>
          <w:rtl/>
        </w:rPr>
        <w:t>/،ج:</w:t>
      </w:r>
      <w:r w:rsidR="00140CA9">
        <w:rPr>
          <w:rtl/>
        </w:rPr>
        <w:t>282</w:t>
      </w:r>
      <w:r w:rsidR="00191CDD">
        <w:rPr>
          <w:rtl/>
        </w:rPr>
        <w:t>/6</w:t>
      </w:r>
      <w:r w:rsidR="00140CA9">
        <w:rPr>
          <w:rtl/>
        </w:rPr>
        <w:t>9</w:t>
      </w:r>
      <w:r w:rsidR="00191CDD">
        <w:rPr>
          <w:rtl/>
        </w:rPr>
        <w:t>.</w:t>
      </w:r>
    </w:p>
    <w:p w:rsidR="00D7268C" w:rsidRDefault="00D7268C" w:rsidP="000F2A07">
      <w:pPr>
        <w:pStyle w:val="libNormal"/>
        <w:rPr>
          <w:rtl/>
        </w:rPr>
      </w:pPr>
      <w:r>
        <w:rPr>
          <w:rtl/>
        </w:rPr>
        <w:br w:type="page"/>
      </w:r>
    </w:p>
    <w:p w:rsidR="00140CA9" w:rsidRDefault="00191CDD" w:rsidP="00E310D6">
      <w:pPr>
        <w:pStyle w:val="libNormal0"/>
      </w:pPr>
      <w:r>
        <w:rPr>
          <w:rFonts w:hint="eastAsia"/>
          <w:rtl/>
        </w:rPr>
        <w:t>و</w:t>
      </w:r>
      <w:r>
        <w:rPr>
          <w:rtl/>
        </w:rPr>
        <w:t xml:space="preserve"> أط</w:t>
      </w:r>
      <w:r>
        <w:rPr>
          <w:rFonts w:hint="cs"/>
          <w:rtl/>
        </w:rPr>
        <w:t>ی</w:t>
      </w:r>
      <w:r>
        <w:rPr>
          <w:rFonts w:hint="eastAsia"/>
          <w:rtl/>
        </w:rPr>
        <w:t>بهم</w:t>
      </w:r>
      <w:r>
        <w:rPr>
          <w:rtl/>
        </w:rPr>
        <w:t xml:space="preserve"> ر</w:t>
      </w:r>
      <w:r>
        <w:rPr>
          <w:rFonts w:hint="cs"/>
          <w:rtl/>
        </w:rPr>
        <w:t>ی</w:t>
      </w:r>
      <w:r>
        <w:rPr>
          <w:rFonts w:hint="eastAsia"/>
          <w:rtl/>
        </w:rPr>
        <w:t>حا</w:t>
      </w:r>
      <w:r>
        <w:rPr>
          <w:rtl/>
        </w:rPr>
        <w:t xml:space="preserve"> و أنظفهم ثوبا،معمّم بلا ط</w:t>
      </w:r>
      <w:r>
        <w:rPr>
          <w:rFonts w:hint="cs"/>
          <w:rtl/>
        </w:rPr>
        <w:t>ی</w:t>
      </w:r>
      <w:r>
        <w:rPr>
          <w:rFonts w:hint="eastAsia"/>
          <w:rtl/>
        </w:rPr>
        <w:t>لسان</w:t>
      </w:r>
      <w:r>
        <w:rPr>
          <w:rtl/>
        </w:rPr>
        <w:t xml:space="preserve"> و لا ازار،عل</w:t>
      </w:r>
      <w:r>
        <w:rPr>
          <w:rFonts w:hint="cs"/>
          <w:rtl/>
        </w:rPr>
        <w:t>ی</w:t>
      </w:r>
      <w:r>
        <w:rPr>
          <w:rFonts w:hint="eastAsia"/>
          <w:rtl/>
        </w:rPr>
        <w:t>ه</w:t>
      </w:r>
      <w:r>
        <w:rPr>
          <w:rtl/>
        </w:rPr>
        <w:t xml:space="preserve"> قم</w:t>
      </w:r>
      <w:r>
        <w:rPr>
          <w:rFonts w:hint="cs"/>
          <w:rtl/>
        </w:rPr>
        <w:t>ی</w:t>
      </w:r>
      <w:r>
        <w:rPr>
          <w:rFonts w:hint="eastAsia"/>
          <w:rtl/>
        </w:rPr>
        <w:t>ص</w:t>
      </w:r>
      <w:r>
        <w:rPr>
          <w:rtl/>
        </w:rPr>
        <w:t xml:space="preserve"> و درّاعه و عمامه،و ف</w:t>
      </w:r>
      <w:r>
        <w:rPr>
          <w:rFonts w:hint="cs"/>
          <w:rtl/>
        </w:rPr>
        <w:t>ی</w:t>
      </w:r>
      <w:r>
        <w:rPr>
          <w:rtl/>
        </w:rPr>
        <w:t xml:space="preserve"> رجل</w:t>
      </w:r>
      <w:r>
        <w:rPr>
          <w:rFonts w:hint="cs"/>
          <w:rtl/>
        </w:rPr>
        <w:t>ی</w:t>
      </w:r>
      <w:r>
        <w:rPr>
          <w:rFonts w:hint="eastAsia"/>
          <w:rtl/>
        </w:rPr>
        <w:t>ه</w:t>
      </w:r>
      <w:r>
        <w:rPr>
          <w:rtl/>
        </w:rPr>
        <w:t xml:space="preserve"> نعلان عرب</w:t>
      </w:r>
      <w:r>
        <w:rPr>
          <w:rFonts w:hint="cs"/>
          <w:rtl/>
        </w:rPr>
        <w:t>یّ</w:t>
      </w:r>
      <w:r>
        <w:rPr>
          <w:rFonts w:hint="eastAsia"/>
          <w:rtl/>
        </w:rPr>
        <w:t>ان،فخلع</w:t>
      </w:r>
      <w:r>
        <w:rPr>
          <w:rtl/>
        </w:rPr>
        <w:t xml:space="preserve"> نعل</w:t>
      </w:r>
      <w:r>
        <w:rPr>
          <w:rFonts w:hint="cs"/>
          <w:rtl/>
        </w:rPr>
        <w:t>ی</w:t>
      </w:r>
      <w:r>
        <w:rPr>
          <w:rFonts w:hint="eastAsia"/>
          <w:rtl/>
        </w:rPr>
        <w:t>ه</w:t>
      </w:r>
      <w:r>
        <w:rPr>
          <w:rtl/>
        </w:rPr>
        <w:t xml:space="preserve"> ثمّ قام عند السابعه و رفع مسبحت</w:t>
      </w:r>
      <w:r>
        <w:rPr>
          <w:rFonts w:hint="cs"/>
          <w:rtl/>
        </w:rPr>
        <w:t>ی</w:t>
      </w:r>
      <w:r>
        <w:rPr>
          <w:rFonts w:hint="eastAsia"/>
          <w:rtl/>
        </w:rPr>
        <w:t>ه</w:t>
      </w:r>
      <w:r>
        <w:rPr>
          <w:rtl/>
        </w:rPr>
        <w:t xml:space="preserve"> حت</w:t>
      </w:r>
      <w:r>
        <w:rPr>
          <w:rFonts w:hint="cs"/>
          <w:rtl/>
        </w:rPr>
        <w:t>ی</w:t>
      </w:r>
      <w:r>
        <w:rPr>
          <w:rtl/>
        </w:rPr>
        <w:t xml:space="preserve"> بلغتا شحمت</w:t>
      </w:r>
      <w:r>
        <w:rPr>
          <w:rFonts w:hint="cs"/>
          <w:rtl/>
        </w:rPr>
        <w:t>ی</w:t>
      </w:r>
      <w:r>
        <w:rPr>
          <w:rtl/>
        </w:rPr>
        <w:t xml:space="preserve"> أذن</w:t>
      </w:r>
      <w:r>
        <w:rPr>
          <w:rFonts w:hint="cs"/>
          <w:rtl/>
        </w:rPr>
        <w:t>ی</w:t>
      </w:r>
      <w:r>
        <w:rPr>
          <w:rFonts w:hint="eastAsia"/>
          <w:rtl/>
        </w:rPr>
        <w:t>ه</w:t>
      </w:r>
      <w:r>
        <w:rPr>
          <w:rtl/>
        </w:rPr>
        <w:t xml:space="preserve"> ثمّ أرسلهما بالتکب</w:t>
      </w:r>
      <w:r>
        <w:rPr>
          <w:rFonts w:hint="cs"/>
          <w:rtl/>
        </w:rPr>
        <w:t>ی</w:t>
      </w:r>
      <w:r>
        <w:rPr>
          <w:rFonts w:hint="eastAsia"/>
          <w:rtl/>
        </w:rPr>
        <w:t>ر</w:t>
      </w:r>
      <w:r>
        <w:rPr>
          <w:rtl/>
        </w:rPr>
        <w:t xml:space="preserve"> فلم </w:t>
      </w:r>
      <w:r>
        <w:rPr>
          <w:rFonts w:hint="cs"/>
          <w:rtl/>
        </w:rPr>
        <w:t>ی</w:t>
      </w:r>
      <w:r>
        <w:rPr>
          <w:rFonts w:hint="eastAsia"/>
          <w:rtl/>
        </w:rPr>
        <w:t>بق</w:t>
      </w:r>
      <w:r>
        <w:rPr>
          <w:rtl/>
        </w:rPr>
        <w:t xml:space="preserve"> ف</w:t>
      </w:r>
      <w:r>
        <w:rPr>
          <w:rFonts w:hint="cs"/>
          <w:rtl/>
        </w:rPr>
        <w:t>ی</w:t>
      </w:r>
      <w:r>
        <w:rPr>
          <w:rtl/>
        </w:rPr>
        <w:t xml:space="preserve"> بدن</w:t>
      </w:r>
      <w:r>
        <w:rPr>
          <w:rFonts w:hint="cs"/>
          <w:rtl/>
        </w:rPr>
        <w:t>ی</w:t>
      </w:r>
      <w:r>
        <w:rPr>
          <w:rtl/>
        </w:rPr>
        <w:t xml:space="preserve"> شعره إلاّ قامت،ثمّ صلّ</w:t>
      </w:r>
      <w:r>
        <w:rPr>
          <w:rFonts w:hint="cs"/>
          <w:rtl/>
        </w:rPr>
        <w:t>ی</w:t>
      </w:r>
      <w:r>
        <w:rPr>
          <w:rtl/>
        </w:rPr>
        <w:t xml:space="preserve"> أربع رکعات أحسن رکوعه</w:t>
      </w:r>
      <w:r>
        <w:rPr>
          <w:rFonts w:hint="eastAsia"/>
          <w:rtl/>
        </w:rPr>
        <w:t>ن</w:t>
      </w:r>
      <w:r>
        <w:rPr>
          <w:rtl/>
        </w:rPr>
        <w:t xml:space="preserve"> و سجودهنّ و قال:اله</w:t>
      </w:r>
      <w:r>
        <w:rPr>
          <w:rFonts w:hint="cs"/>
          <w:rtl/>
        </w:rPr>
        <w:t>ی</w:t>
      </w:r>
      <w:r>
        <w:rPr>
          <w:rtl/>
        </w:rPr>
        <w:t xml:space="preserve"> إن کنت قد عص</w:t>
      </w:r>
      <w:r>
        <w:rPr>
          <w:rFonts w:hint="cs"/>
          <w:rtl/>
        </w:rPr>
        <w:t>ی</w:t>
      </w:r>
      <w:r>
        <w:rPr>
          <w:rFonts w:hint="eastAsia"/>
          <w:rtl/>
        </w:rPr>
        <w:t>تک</w:t>
      </w:r>
      <w:r>
        <w:rPr>
          <w:rtl/>
        </w:rPr>
        <w:t xml:space="preserve"> فقد أطعتک ف</w:t>
      </w:r>
      <w:r>
        <w:rPr>
          <w:rFonts w:hint="cs"/>
          <w:rtl/>
        </w:rPr>
        <w:t>ی</w:t>
      </w:r>
      <w:r>
        <w:rPr>
          <w:rtl/>
        </w:rPr>
        <w:t xml:space="preserve"> أحبّ الأش</w:t>
      </w:r>
      <w:r>
        <w:rPr>
          <w:rFonts w:hint="cs"/>
          <w:rtl/>
        </w:rPr>
        <w:t>ی</w:t>
      </w:r>
      <w:r>
        <w:rPr>
          <w:rFonts w:hint="eastAsia"/>
          <w:rtl/>
        </w:rPr>
        <w:t>اء</w:t>
      </w:r>
      <w:r>
        <w:rPr>
          <w:rtl/>
        </w:rPr>
        <w:t xml:space="preserve"> إل</w:t>
      </w:r>
      <w:r>
        <w:rPr>
          <w:rFonts w:hint="cs"/>
          <w:rtl/>
        </w:rPr>
        <w:t>ی</w:t>
      </w:r>
      <w:r>
        <w:rPr>
          <w:rFonts w:hint="eastAsia"/>
          <w:rtl/>
        </w:rPr>
        <w:t>ک</w:t>
      </w:r>
      <w:r>
        <w:rPr>
          <w:rtl/>
        </w:rPr>
        <w:t xml:space="preserve"> الإ</w:t>
      </w:r>
      <w:r>
        <w:rPr>
          <w:rFonts w:hint="cs"/>
          <w:rtl/>
        </w:rPr>
        <w:t>ی</w:t>
      </w:r>
      <w:r>
        <w:rPr>
          <w:rFonts w:hint="eastAsia"/>
          <w:rtl/>
        </w:rPr>
        <w:t>مان</w:t>
      </w:r>
      <w:r>
        <w:rPr>
          <w:rtl/>
        </w:rPr>
        <w:t xml:space="preserve"> بک... و الدعاء معروف؛ </w:t>
      </w:r>
      <w:r>
        <w:rPr>
          <w:rFonts w:hint="eastAsia"/>
          <w:rtl/>
        </w:rPr>
        <w:t>قال</w:t>
      </w:r>
      <w:r>
        <w:rPr>
          <w:rtl/>
        </w:rPr>
        <w:t xml:space="preserve"> الس</w:t>
      </w:r>
      <w:r>
        <w:rPr>
          <w:rFonts w:hint="cs"/>
          <w:rtl/>
        </w:rPr>
        <w:t>یّ</w:t>
      </w:r>
      <w:r>
        <w:rPr>
          <w:rFonts w:hint="eastAsia"/>
          <w:rtl/>
        </w:rPr>
        <w:t>د</w:t>
      </w:r>
      <w:r>
        <w:rPr>
          <w:rtl/>
        </w:rPr>
        <w:t xml:space="preserve"> ف</w:t>
      </w:r>
      <w:r>
        <w:rPr>
          <w:rFonts w:hint="cs"/>
          <w:rtl/>
        </w:rPr>
        <w:t>ی</w:t>
      </w:r>
      <w:r>
        <w:rPr>
          <w:rtl/>
        </w:rPr>
        <w:t xml:space="preserve"> (فرحه الغر</w:t>
      </w:r>
      <w:r>
        <w:rPr>
          <w:rFonts w:hint="cs"/>
          <w:rtl/>
        </w:rPr>
        <w:t>ی</w:t>
      </w:r>
      <w:r>
        <w:rPr>
          <w:rtl/>
        </w:rPr>
        <w:t xml:space="preserve">): ثمّ نهض </w:t>
      </w:r>
      <w:r w:rsidR="00F2741C" w:rsidRPr="00F2741C">
        <w:rPr>
          <w:rStyle w:val="libAlaemChar"/>
          <w:rtl/>
        </w:rPr>
        <w:t>عليه‌السلام</w:t>
      </w:r>
      <w:r>
        <w:rPr>
          <w:rtl/>
        </w:rPr>
        <w:t>،قال أبو حمزه:فتبعته ال</w:t>
      </w:r>
      <w:r>
        <w:rPr>
          <w:rFonts w:hint="cs"/>
          <w:rtl/>
        </w:rPr>
        <w:t>ی</w:t>
      </w:r>
      <w:r>
        <w:rPr>
          <w:rtl/>
        </w:rPr>
        <w:t xml:space="preserve"> مناخ الکوفه فوجدت عبدا أسود معه نج</w:t>
      </w:r>
      <w:r>
        <w:rPr>
          <w:rFonts w:hint="cs"/>
          <w:rtl/>
        </w:rPr>
        <w:t>ی</w:t>
      </w:r>
      <w:r>
        <w:rPr>
          <w:rFonts w:hint="eastAsia"/>
          <w:rtl/>
        </w:rPr>
        <w:t>ب</w:t>
      </w:r>
      <w:r>
        <w:rPr>
          <w:rtl/>
        </w:rPr>
        <w:t xml:space="preserve"> و ناقه،فقلت:</w:t>
      </w:r>
      <w:r>
        <w:rPr>
          <w:rFonts w:hint="cs"/>
          <w:rtl/>
        </w:rPr>
        <w:t>ی</w:t>
      </w:r>
      <w:r>
        <w:rPr>
          <w:rFonts w:hint="eastAsia"/>
          <w:rtl/>
        </w:rPr>
        <w:t>ا</w:t>
      </w:r>
      <w:r>
        <w:rPr>
          <w:rtl/>
        </w:rPr>
        <w:t xml:space="preserve"> أسود من الرجل؟قال:أو </w:t>
      </w:r>
      <w:r>
        <w:rPr>
          <w:rFonts w:hint="cs"/>
          <w:rtl/>
        </w:rPr>
        <w:t>ی</w:t>
      </w:r>
      <w:r>
        <w:rPr>
          <w:rFonts w:hint="eastAsia"/>
          <w:rtl/>
        </w:rPr>
        <w:t>خف</w:t>
      </w:r>
      <w:r>
        <w:rPr>
          <w:rFonts w:hint="cs"/>
          <w:rtl/>
        </w:rPr>
        <w:t>ی</w:t>
      </w:r>
      <w:r>
        <w:rPr>
          <w:rtl/>
        </w:rPr>
        <w:t xml:space="preserve"> عل</w:t>
      </w:r>
      <w:r>
        <w:rPr>
          <w:rFonts w:hint="cs"/>
          <w:rtl/>
        </w:rPr>
        <w:t>ی</w:t>
      </w:r>
      <w:r>
        <w:rPr>
          <w:rFonts w:hint="eastAsia"/>
          <w:rtl/>
        </w:rPr>
        <w:t>ک</w:t>
      </w:r>
      <w:r>
        <w:rPr>
          <w:rtl/>
        </w:rPr>
        <w:t xml:space="preserve"> شمائله؟!هو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،قال أبو حمزه:فأکببت عل</w:t>
      </w:r>
      <w:r>
        <w:rPr>
          <w:rFonts w:hint="cs"/>
          <w:rtl/>
        </w:rPr>
        <w:t>ی</w:t>
      </w:r>
      <w:r>
        <w:rPr>
          <w:rtl/>
        </w:rPr>
        <w:t xml:space="preserve"> قدم</w:t>
      </w:r>
      <w:r>
        <w:rPr>
          <w:rFonts w:hint="cs"/>
          <w:rtl/>
        </w:rPr>
        <w:t>ی</w:t>
      </w:r>
      <w:r>
        <w:rPr>
          <w:rFonts w:hint="eastAsia"/>
          <w:rtl/>
        </w:rPr>
        <w:t>ه</w:t>
      </w:r>
      <w:r>
        <w:rPr>
          <w:rtl/>
        </w:rPr>
        <w:t xml:space="preserve"> أقبّلهما، فرفع رأس</w:t>
      </w:r>
      <w:r>
        <w:rPr>
          <w:rFonts w:hint="cs"/>
          <w:rtl/>
        </w:rPr>
        <w:t>ی</w:t>
      </w:r>
      <w:r>
        <w:rPr>
          <w:rtl/>
        </w:rPr>
        <w:t xml:space="preserve"> ب</w:t>
      </w:r>
      <w:r>
        <w:rPr>
          <w:rFonts w:hint="cs"/>
          <w:rtl/>
        </w:rPr>
        <w:t>ی</w:t>
      </w:r>
      <w:r>
        <w:rPr>
          <w:rFonts w:hint="eastAsia"/>
          <w:rtl/>
        </w:rPr>
        <w:t>ده</w:t>
      </w:r>
      <w:r>
        <w:rPr>
          <w:rtl/>
        </w:rPr>
        <w:t xml:space="preserve"> و قا</w:t>
      </w:r>
      <w:r>
        <w:rPr>
          <w:rFonts w:hint="eastAsia"/>
          <w:rtl/>
        </w:rPr>
        <w:t>ل</w:t>
      </w:r>
      <w:r>
        <w:rPr>
          <w:rtl/>
        </w:rPr>
        <w:t xml:space="preserve">:لا </w:t>
      </w:r>
      <w:r>
        <w:rPr>
          <w:rFonts w:hint="cs"/>
          <w:rtl/>
        </w:rPr>
        <w:t>ی</w:t>
      </w:r>
      <w:r>
        <w:rPr>
          <w:rFonts w:hint="eastAsia"/>
          <w:rtl/>
        </w:rPr>
        <w:t>ا</w:t>
      </w:r>
      <w:r>
        <w:rPr>
          <w:rtl/>
        </w:rPr>
        <w:t xml:space="preserve"> أبا حمزه انّما </w:t>
      </w:r>
      <w:r>
        <w:rPr>
          <w:rFonts w:hint="cs"/>
          <w:rtl/>
        </w:rPr>
        <w:t>ی</w:t>
      </w:r>
      <w:r>
        <w:rPr>
          <w:rFonts w:hint="eastAsia"/>
          <w:rtl/>
        </w:rPr>
        <w:t>کون</w:t>
      </w:r>
      <w:r>
        <w:rPr>
          <w:rtl/>
        </w:rPr>
        <w:t xml:space="preserve"> السجود للّه(عزّ و جلّ)،قلت:</w:t>
      </w:r>
      <w:r>
        <w:rPr>
          <w:rFonts w:hint="cs"/>
          <w:rtl/>
        </w:rPr>
        <w:t>ی</w:t>
      </w:r>
      <w:r>
        <w:rPr>
          <w:rFonts w:hint="eastAsia"/>
          <w:rtl/>
        </w:rPr>
        <w:t>ابن</w:t>
      </w:r>
      <w:r>
        <w:rPr>
          <w:rtl/>
        </w:rPr>
        <w:t xml:space="preserve"> رسول اللّه ما أقدمک ال</w:t>
      </w:r>
      <w:r>
        <w:rPr>
          <w:rFonts w:hint="cs"/>
          <w:rtl/>
        </w:rPr>
        <w:t>ی</w:t>
      </w:r>
      <w:r>
        <w:rPr>
          <w:rFonts w:hint="eastAsia"/>
          <w:rtl/>
        </w:rPr>
        <w:t>نا؟قال</w:t>
      </w:r>
      <w:r>
        <w:rPr>
          <w:rtl/>
        </w:rPr>
        <w:t>:ما رأ</w:t>
      </w:r>
      <w:r>
        <w:rPr>
          <w:rFonts w:hint="cs"/>
          <w:rtl/>
        </w:rPr>
        <w:t>ی</w:t>
      </w:r>
      <w:r>
        <w:rPr>
          <w:rFonts w:hint="eastAsia"/>
          <w:rtl/>
        </w:rPr>
        <w:t>ت،و</w:t>
      </w:r>
      <w:r>
        <w:rPr>
          <w:rtl/>
        </w:rPr>
        <w:t xml:space="preserve"> لو علم الناس ما ف</w:t>
      </w:r>
      <w:r>
        <w:rPr>
          <w:rFonts w:hint="cs"/>
          <w:rtl/>
        </w:rPr>
        <w:t>ی</w:t>
      </w:r>
      <w:r>
        <w:rPr>
          <w:rFonts w:hint="eastAsia"/>
          <w:rtl/>
        </w:rPr>
        <w:t>ه</w:t>
      </w:r>
      <w:r>
        <w:rPr>
          <w:rtl/>
        </w:rPr>
        <w:t xml:space="preserve"> من الفضل لأتوه و لو حبوا،هل لک أن تزور مع</w:t>
      </w:r>
      <w:r>
        <w:rPr>
          <w:rFonts w:hint="cs"/>
          <w:rtl/>
        </w:rPr>
        <w:t>ی</w:t>
      </w:r>
      <w:r>
        <w:rPr>
          <w:rtl/>
        </w:rPr>
        <w:t xml:space="preserve"> قبر جدّ</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؟قلت:أجل،فسرت ف</w:t>
      </w:r>
      <w:r>
        <w:rPr>
          <w:rFonts w:hint="cs"/>
          <w:rtl/>
        </w:rPr>
        <w:t>ی</w:t>
      </w:r>
      <w:r>
        <w:rPr>
          <w:rtl/>
        </w:rPr>
        <w:t xml:space="preserve"> ظلّ ناقته </w:t>
      </w:r>
      <w:r>
        <w:rPr>
          <w:rFonts w:hint="cs"/>
          <w:rtl/>
        </w:rPr>
        <w:t>ی</w:t>
      </w:r>
      <w:r>
        <w:rPr>
          <w:rFonts w:hint="eastAsia"/>
          <w:rtl/>
        </w:rPr>
        <w:t>حدّثن</w:t>
      </w:r>
      <w:r>
        <w:rPr>
          <w:rFonts w:hint="cs"/>
          <w:rtl/>
        </w:rPr>
        <w:t>ی</w:t>
      </w:r>
      <w:r>
        <w:rPr>
          <w:rtl/>
        </w:rPr>
        <w:t xml:space="preserve"> حتّ</w:t>
      </w:r>
      <w:r>
        <w:rPr>
          <w:rFonts w:hint="cs"/>
          <w:rtl/>
        </w:rPr>
        <w:t>ی</w:t>
      </w:r>
      <w:r>
        <w:rPr>
          <w:rtl/>
        </w:rPr>
        <w:t xml:space="preserve"> أت</w:t>
      </w:r>
      <w:r>
        <w:rPr>
          <w:rFonts w:hint="cs"/>
          <w:rtl/>
        </w:rPr>
        <w:t>ی</w:t>
      </w:r>
      <w:r>
        <w:rPr>
          <w:rFonts w:hint="eastAsia"/>
          <w:rtl/>
        </w:rPr>
        <w:t>نا</w:t>
      </w:r>
      <w:r>
        <w:rPr>
          <w:rtl/>
        </w:rPr>
        <w:t xml:space="preserve"> الغر</w:t>
      </w:r>
      <w:r>
        <w:rPr>
          <w:rFonts w:hint="cs"/>
          <w:rtl/>
        </w:rPr>
        <w:t>یّی</w:t>
      </w:r>
      <w:r>
        <w:rPr>
          <w:rFonts w:hint="eastAsia"/>
          <w:rtl/>
        </w:rPr>
        <w:t>ن</w:t>
      </w:r>
      <w:r>
        <w:rPr>
          <w:rtl/>
        </w:rPr>
        <w:t xml:space="preserve"> </w:t>
      </w:r>
      <w:r>
        <w:rPr>
          <w:rFonts w:hint="eastAsia"/>
          <w:rtl/>
        </w:rPr>
        <w:t>و</w:t>
      </w:r>
      <w:r>
        <w:rPr>
          <w:rtl/>
        </w:rPr>
        <w:t xml:space="preserve"> ه</w:t>
      </w:r>
      <w:r>
        <w:rPr>
          <w:rFonts w:hint="cs"/>
          <w:rtl/>
        </w:rPr>
        <w:t>ی</w:t>
      </w:r>
      <w:r>
        <w:rPr>
          <w:rtl/>
        </w:rPr>
        <w:t xml:space="preserve"> بقعه ب</w:t>
      </w:r>
      <w:r>
        <w:rPr>
          <w:rFonts w:hint="cs"/>
          <w:rtl/>
        </w:rPr>
        <w:t>ی</w:t>
      </w:r>
      <w:r>
        <w:rPr>
          <w:rFonts w:hint="eastAsia"/>
          <w:rtl/>
        </w:rPr>
        <w:t>ضاء</w:t>
      </w:r>
      <w:r>
        <w:rPr>
          <w:rtl/>
        </w:rPr>
        <w:t xml:space="preserve"> تلمع نورا،فنزل عن ناقته و مرّغ خدّ</w:t>
      </w:r>
      <w:r>
        <w:rPr>
          <w:rFonts w:hint="cs"/>
          <w:rtl/>
        </w:rPr>
        <w:t>ی</w:t>
      </w:r>
      <w:r>
        <w:rPr>
          <w:rFonts w:hint="eastAsia"/>
          <w:rtl/>
        </w:rPr>
        <w:t>ه</w:t>
      </w:r>
      <w:r>
        <w:rPr>
          <w:rtl/>
        </w:rPr>
        <w:t xml:space="preserve"> عل</w:t>
      </w:r>
      <w:r>
        <w:rPr>
          <w:rFonts w:hint="cs"/>
          <w:rtl/>
        </w:rPr>
        <w:t>ی</w:t>
      </w:r>
      <w:r>
        <w:rPr>
          <w:rFonts w:hint="eastAsia"/>
          <w:rtl/>
        </w:rPr>
        <w:t>ها</w:t>
      </w:r>
      <w:r>
        <w:rPr>
          <w:rtl/>
        </w:rPr>
        <w:t xml:space="preserve"> و قال:</w:t>
      </w:r>
      <w:r>
        <w:rPr>
          <w:rFonts w:hint="cs"/>
          <w:rtl/>
        </w:rPr>
        <w:t>ی</w:t>
      </w:r>
      <w:r>
        <w:rPr>
          <w:rFonts w:hint="eastAsia"/>
          <w:rtl/>
        </w:rPr>
        <w:t>ا</w:t>
      </w:r>
      <w:r>
        <w:rPr>
          <w:rtl/>
        </w:rPr>
        <w:t xml:space="preserve"> أبا حمزه هذا قبر جدّ</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،ثمّ زاره بز</w:t>
      </w:r>
      <w:r>
        <w:rPr>
          <w:rFonts w:hint="cs"/>
          <w:rtl/>
        </w:rPr>
        <w:t>ی</w:t>
      </w:r>
      <w:r>
        <w:rPr>
          <w:rFonts w:hint="eastAsia"/>
          <w:rtl/>
        </w:rPr>
        <w:t>اره</w:t>
      </w:r>
      <w:r>
        <w:rPr>
          <w:rtl/>
        </w:rPr>
        <w:t xml:space="preserve"> أوّلها:السلام عل</w:t>
      </w:r>
      <w:r>
        <w:rPr>
          <w:rFonts w:hint="cs"/>
          <w:rtl/>
        </w:rPr>
        <w:t>ی</w:t>
      </w:r>
      <w:r>
        <w:rPr>
          <w:rtl/>
        </w:rPr>
        <w:t xml:space="preserve"> اسم اللّه الرض</w:t>
      </w:r>
      <w:r>
        <w:rPr>
          <w:rFonts w:hint="cs"/>
          <w:rtl/>
        </w:rPr>
        <w:t>یّ</w:t>
      </w:r>
      <w:r>
        <w:rPr>
          <w:rtl/>
        </w:rPr>
        <w:t xml:space="preserve"> و نور وجهه المض</w:t>
      </w:r>
      <w:r>
        <w:rPr>
          <w:rFonts w:hint="cs"/>
          <w:rtl/>
        </w:rPr>
        <w:t>ی</w:t>
      </w:r>
      <w:r>
        <w:rPr>
          <w:rFonts w:hint="eastAsia"/>
          <w:rtl/>
        </w:rPr>
        <w:t>ء،ثمّ</w:t>
      </w:r>
      <w:r>
        <w:rPr>
          <w:rtl/>
        </w:rPr>
        <w:t xml:space="preserve"> ودّعه و مض</w:t>
      </w:r>
      <w:r>
        <w:rPr>
          <w:rFonts w:hint="cs"/>
          <w:rtl/>
        </w:rPr>
        <w:t>ی</w:t>
      </w:r>
      <w:r>
        <w:rPr>
          <w:rtl/>
        </w:rPr>
        <w:t xml:space="preserve"> ال</w:t>
      </w:r>
      <w:r>
        <w:rPr>
          <w:rFonts w:hint="cs"/>
          <w:rtl/>
        </w:rPr>
        <w:t>ی</w:t>
      </w:r>
      <w:r>
        <w:rPr>
          <w:rtl/>
        </w:rPr>
        <w:t xml:space="preserve"> المد</w:t>
      </w:r>
      <w:r>
        <w:rPr>
          <w:rFonts w:hint="cs"/>
          <w:rtl/>
        </w:rPr>
        <w:t>ی</w:t>
      </w:r>
      <w:r>
        <w:rPr>
          <w:rFonts w:hint="eastAsia"/>
          <w:rtl/>
        </w:rPr>
        <w:t>نه</w:t>
      </w:r>
      <w:r>
        <w:rPr>
          <w:rtl/>
        </w:rPr>
        <w:t xml:space="preserve"> و رجعت أنا ال</w:t>
      </w:r>
      <w:r>
        <w:rPr>
          <w:rFonts w:hint="cs"/>
          <w:rtl/>
        </w:rPr>
        <w:t>ی</w:t>
      </w:r>
      <w:r>
        <w:rPr>
          <w:rtl/>
        </w:rPr>
        <w:t xml:space="preserve"> الکوفه،انته</w:t>
      </w:r>
      <w:r>
        <w:rPr>
          <w:rFonts w:hint="cs"/>
          <w:rtl/>
        </w:rPr>
        <w:t>ی</w:t>
      </w:r>
      <w:r>
        <w:rPr>
          <w:rtl/>
        </w:rPr>
        <w:t xml:space="preserve">. </w:t>
      </w:r>
    </w:p>
    <w:p w:rsidR="00140CA9" w:rsidRDefault="00191CDD" w:rsidP="00E310D6">
      <w:pPr>
        <w:pStyle w:val="libCenterBold1"/>
      </w:pPr>
      <w:r>
        <w:rPr>
          <w:rFonts w:hint="eastAsia"/>
          <w:rtl/>
        </w:rPr>
        <w:t>ز</w:t>
      </w:r>
      <w:r>
        <w:rPr>
          <w:rFonts w:hint="cs"/>
          <w:rtl/>
        </w:rPr>
        <w:t>ی</w:t>
      </w:r>
      <w:r>
        <w:rPr>
          <w:rFonts w:hint="eastAsia"/>
          <w:rtl/>
        </w:rPr>
        <w:t>اره</w:t>
      </w:r>
      <w:r>
        <w:rPr>
          <w:rtl/>
        </w:rPr>
        <w:t xml:space="preserve"> أب</w:t>
      </w:r>
      <w:r>
        <w:rPr>
          <w:rFonts w:hint="cs"/>
          <w:rtl/>
        </w:rPr>
        <w:t>ی</w:t>
      </w:r>
      <w:r>
        <w:rPr>
          <w:rtl/>
        </w:rPr>
        <w:t xml:space="preserve"> حمزه قبر عل</w:t>
      </w:r>
      <w:r>
        <w:rPr>
          <w:rFonts w:hint="cs"/>
          <w:rtl/>
        </w:rPr>
        <w:t>یّ</w:t>
      </w:r>
      <w:r>
        <w:rPr>
          <w:rtl/>
        </w:rPr>
        <w:t xml:space="preserve"> </w:t>
      </w:r>
      <w:r w:rsidR="00F2741C" w:rsidRPr="00F2741C">
        <w:rPr>
          <w:rStyle w:val="libAlaemChar"/>
          <w:rtl/>
        </w:rPr>
        <w:t>عليه‌السلام</w:t>
      </w:r>
      <w:r>
        <w:rPr>
          <w:rtl/>
        </w:rPr>
        <w:t xml:space="preserve"> </w:t>
      </w:r>
    </w:p>
    <w:p w:rsidR="00E310D6" w:rsidRDefault="00191CDD" w:rsidP="00E310D6">
      <w:pPr>
        <w:pStyle w:val="libNormal"/>
        <w:rPr>
          <w:rtl/>
        </w:rPr>
      </w:pPr>
      <w:r w:rsidRPr="00E310D6">
        <w:rPr>
          <w:rStyle w:val="libBold1Char"/>
          <w:rFonts w:hint="eastAsia"/>
          <w:rtl/>
        </w:rPr>
        <w:t>أقول</w:t>
      </w:r>
      <w:r>
        <w:rPr>
          <w:rtl/>
        </w:rPr>
        <w:t>: قد ظهر من هذا الخبر انّ أبا حمزه(عل</w:t>
      </w:r>
      <w:r>
        <w:rPr>
          <w:rFonts w:hint="cs"/>
          <w:rtl/>
        </w:rPr>
        <w:t>ی</w:t>
      </w:r>
      <w:r>
        <w:rPr>
          <w:rFonts w:hint="eastAsia"/>
          <w:rtl/>
        </w:rPr>
        <w:t>ه</w:t>
      </w:r>
      <w:r>
        <w:rPr>
          <w:rtl/>
        </w:rPr>
        <w:t xml:space="preserve"> الرحمه)زار قبر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عرفه،و </w:t>
      </w:r>
      <w:r>
        <w:rPr>
          <w:rFonts w:hint="cs"/>
          <w:rtl/>
        </w:rPr>
        <w:t>ی</w:t>
      </w:r>
      <w:r>
        <w:rPr>
          <w:rFonts w:hint="eastAsia"/>
          <w:rtl/>
        </w:rPr>
        <w:t>ظهر</w:t>
      </w:r>
      <w:r>
        <w:rPr>
          <w:rtl/>
        </w:rPr>
        <w:t xml:space="preserve"> من خبر(الخرا</w:t>
      </w:r>
      <w:r>
        <w:rPr>
          <w:rFonts w:hint="cs"/>
          <w:rtl/>
        </w:rPr>
        <w:t>ی</w:t>
      </w:r>
      <w:r>
        <w:rPr>
          <w:rFonts w:hint="eastAsia"/>
          <w:rtl/>
        </w:rPr>
        <w:t>ج</w:t>
      </w:r>
      <w:r>
        <w:rPr>
          <w:rtl/>
        </w:rPr>
        <w:t xml:space="preserve">)أنّه کان </w:t>
      </w:r>
      <w:r>
        <w:rPr>
          <w:rFonts w:hint="cs"/>
          <w:rtl/>
        </w:rPr>
        <w:t>ی</w:t>
      </w:r>
      <w:r>
        <w:rPr>
          <w:rFonts w:hint="eastAsia"/>
          <w:rtl/>
        </w:rPr>
        <w:t>أت</w:t>
      </w:r>
      <w:r>
        <w:rPr>
          <w:rFonts w:hint="cs"/>
          <w:rtl/>
        </w:rPr>
        <w:t>ی</w:t>
      </w:r>
      <w:r>
        <w:rPr>
          <w:rtl/>
        </w:rPr>
        <w:t xml:space="preserve"> عند قبره </w:t>
      </w:r>
      <w:r w:rsidR="00F2741C" w:rsidRPr="00F2741C">
        <w:rPr>
          <w:rStyle w:val="libAlaemChar"/>
          <w:rtl/>
        </w:rPr>
        <w:t>عليه‌السلام</w:t>
      </w:r>
      <w:r>
        <w:rPr>
          <w:rtl/>
        </w:rPr>
        <w:t xml:space="preserve"> مع جماعه فقهاء الش</w:t>
      </w:r>
      <w:r>
        <w:rPr>
          <w:rFonts w:hint="cs"/>
          <w:rtl/>
        </w:rPr>
        <w:t>ی</w:t>
      </w:r>
      <w:r>
        <w:rPr>
          <w:rFonts w:hint="eastAsia"/>
          <w:rtl/>
        </w:rPr>
        <w:t>عه،و</w:t>
      </w:r>
      <w:r>
        <w:rPr>
          <w:rtl/>
        </w:rPr>
        <w:t xml:space="preserve"> </w:t>
      </w:r>
      <w:r>
        <w:rPr>
          <w:rFonts w:hint="cs"/>
          <w:rtl/>
        </w:rPr>
        <w:t>ی</w:t>
      </w:r>
      <w:r>
        <w:rPr>
          <w:rFonts w:hint="eastAsia"/>
          <w:rtl/>
        </w:rPr>
        <w:t>حدّثهم</w:t>
      </w:r>
      <w:r>
        <w:rPr>
          <w:rtl/>
        </w:rPr>
        <w:t xml:space="preserve"> و </w:t>
      </w:r>
      <w:r>
        <w:rPr>
          <w:rFonts w:hint="cs"/>
          <w:rtl/>
        </w:rPr>
        <w:t>ی</w:t>
      </w:r>
      <w:r>
        <w:rPr>
          <w:rFonts w:hint="eastAsia"/>
          <w:rtl/>
        </w:rPr>
        <w:t>ف</w:t>
      </w:r>
      <w:r>
        <w:rPr>
          <w:rFonts w:hint="cs"/>
          <w:rtl/>
        </w:rPr>
        <w:t>ی</w:t>
      </w:r>
      <w:r>
        <w:rPr>
          <w:rFonts w:hint="eastAsia"/>
          <w:rtl/>
        </w:rPr>
        <w:t>دهم</w:t>
      </w:r>
      <w:r>
        <w:rPr>
          <w:rtl/>
        </w:rPr>
        <w:t xml:space="preserve"> العلم.</w:t>
      </w:r>
    </w:p>
    <w:p w:rsidR="00D7268C" w:rsidRDefault="00191CDD" w:rsidP="00E310D6">
      <w:pPr>
        <w:pStyle w:val="libNormal"/>
      </w:pPr>
      <w:r>
        <w:rPr>
          <w:rFonts w:hint="eastAsia"/>
          <w:rtl/>
        </w:rPr>
        <w:t>فعن</w:t>
      </w:r>
      <w:r>
        <w:rPr>
          <w:rtl/>
        </w:rPr>
        <w:t xml:space="preserve"> أب</w:t>
      </w:r>
      <w:r>
        <w:rPr>
          <w:rFonts w:hint="cs"/>
          <w:rtl/>
        </w:rPr>
        <w:t>ی</w:t>
      </w:r>
      <w:r>
        <w:rPr>
          <w:rtl/>
        </w:rPr>
        <w:t xml:space="preserve"> جعفر </w:t>
      </w:r>
      <w:r w:rsidR="00F2741C" w:rsidRPr="00F2741C">
        <w:rPr>
          <w:rStyle w:val="libAlaemChar"/>
          <w:rtl/>
        </w:rPr>
        <w:t>عليه‌السلام</w:t>
      </w:r>
      <w:r>
        <w:rPr>
          <w:rtl/>
        </w:rPr>
        <w:t xml:space="preserve"> وافد خراسان: انّه ورد الکوفه و نزل و زار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رأ</w:t>
      </w:r>
      <w:r>
        <w:rPr>
          <w:rFonts w:hint="cs"/>
          <w:rtl/>
        </w:rPr>
        <w:t>ی</w:t>
      </w:r>
      <w:r>
        <w:rPr>
          <w:rtl/>
        </w:rPr>
        <w:t xml:space="preserve"> ف</w:t>
      </w:r>
      <w:r>
        <w:rPr>
          <w:rFonts w:hint="cs"/>
          <w:rtl/>
        </w:rPr>
        <w:t>ی</w:t>
      </w:r>
      <w:r>
        <w:rPr>
          <w:rtl/>
        </w:rPr>
        <w:t xml:space="preserve"> ناح</w:t>
      </w:r>
      <w:r>
        <w:rPr>
          <w:rFonts w:hint="cs"/>
          <w:rtl/>
        </w:rPr>
        <w:t>ی</w:t>
      </w:r>
      <w:r>
        <w:rPr>
          <w:rFonts w:hint="eastAsia"/>
          <w:rtl/>
        </w:rPr>
        <w:t>ه</w:t>
      </w:r>
      <w:r>
        <w:rPr>
          <w:rtl/>
        </w:rPr>
        <w:t xml:space="preserve"> رجلا حوله جماعه،فلمّا فرغ من ز</w:t>
      </w:r>
      <w:r>
        <w:rPr>
          <w:rFonts w:hint="cs"/>
          <w:rtl/>
        </w:rPr>
        <w:t>ی</w:t>
      </w:r>
      <w:r>
        <w:rPr>
          <w:rFonts w:hint="eastAsia"/>
          <w:rtl/>
        </w:rPr>
        <w:t>ارته</w:t>
      </w:r>
      <w:r>
        <w:rPr>
          <w:rtl/>
        </w:rPr>
        <w:t xml:space="preserve"> قصدهم فوجدهم ش</w:t>
      </w:r>
      <w:r>
        <w:rPr>
          <w:rFonts w:hint="cs"/>
          <w:rtl/>
        </w:rPr>
        <w:t>ی</w:t>
      </w:r>
      <w:r>
        <w:rPr>
          <w:rFonts w:hint="eastAsia"/>
          <w:rtl/>
        </w:rPr>
        <w:t>عه</w:t>
      </w:r>
      <w:r>
        <w:rPr>
          <w:rtl/>
        </w:rPr>
        <w:t xml:space="preserve"> </w:t>
      </w:r>
    </w:p>
    <w:p w:rsidR="00D7268C" w:rsidRDefault="00D7268C" w:rsidP="000F2A07">
      <w:pPr>
        <w:pStyle w:val="libNormal"/>
        <w:rPr>
          <w:rtl/>
        </w:rPr>
      </w:pPr>
      <w:r>
        <w:rPr>
          <w:rFonts w:hint="eastAsia"/>
          <w:rtl/>
        </w:rPr>
        <w:br w:type="page"/>
      </w:r>
    </w:p>
    <w:p w:rsidR="00140CA9" w:rsidRDefault="00191CDD" w:rsidP="00E310D6">
      <w:pPr>
        <w:pStyle w:val="libNormal0"/>
      </w:pPr>
      <w:r>
        <w:rPr>
          <w:rFonts w:hint="eastAsia"/>
          <w:rtl/>
        </w:rPr>
        <w:t>فقهاء</w:t>
      </w:r>
      <w:r>
        <w:rPr>
          <w:rtl/>
        </w:rPr>
        <w:t xml:space="preserve"> </w:t>
      </w:r>
      <w:r>
        <w:rPr>
          <w:rFonts w:hint="cs"/>
          <w:rtl/>
        </w:rPr>
        <w:t>ی</w:t>
      </w:r>
      <w:r>
        <w:rPr>
          <w:rFonts w:hint="eastAsia"/>
          <w:rtl/>
        </w:rPr>
        <w:t>سمعون</w:t>
      </w:r>
      <w:r>
        <w:rPr>
          <w:rtl/>
        </w:rPr>
        <w:t xml:space="preserve"> من الش</w:t>
      </w:r>
      <w:r>
        <w:rPr>
          <w:rFonts w:hint="cs"/>
          <w:rtl/>
        </w:rPr>
        <w:t>ی</w:t>
      </w:r>
      <w:r>
        <w:rPr>
          <w:rFonts w:hint="eastAsia"/>
          <w:rtl/>
        </w:rPr>
        <w:t>خ،فقالوا</w:t>
      </w:r>
      <w:r>
        <w:rPr>
          <w:rtl/>
        </w:rPr>
        <w:t>:هو أبو حمزه الثمال</w:t>
      </w:r>
      <w:r>
        <w:rPr>
          <w:rFonts w:hint="cs"/>
          <w:rtl/>
        </w:rPr>
        <w:t>ی</w:t>
      </w:r>
      <w:r>
        <w:rPr>
          <w:rFonts w:hint="eastAsia"/>
          <w:rtl/>
        </w:rPr>
        <w:t>،قال</w:t>
      </w:r>
      <w:r>
        <w:rPr>
          <w:rtl/>
        </w:rPr>
        <w:t>:فب</w:t>
      </w:r>
      <w:r>
        <w:rPr>
          <w:rFonts w:hint="cs"/>
          <w:rtl/>
        </w:rPr>
        <w:t>ی</w:t>
      </w:r>
      <w:r>
        <w:rPr>
          <w:rFonts w:hint="eastAsia"/>
          <w:rtl/>
        </w:rPr>
        <w:t>نما</w:t>
      </w:r>
      <w:r>
        <w:rPr>
          <w:rtl/>
        </w:rPr>
        <w:t xml:space="preserve"> نحن جلوس إذ أقبل أعراب</w:t>
      </w:r>
      <w:r>
        <w:rPr>
          <w:rFonts w:hint="cs"/>
          <w:rtl/>
        </w:rPr>
        <w:t>ی</w:t>
      </w:r>
      <w:r>
        <w:rPr>
          <w:rtl/>
        </w:rPr>
        <w:t xml:space="preserve"> فقال:جئت من المد</w:t>
      </w:r>
      <w:r>
        <w:rPr>
          <w:rFonts w:hint="cs"/>
          <w:rtl/>
        </w:rPr>
        <w:t>ی</w:t>
      </w:r>
      <w:r>
        <w:rPr>
          <w:rFonts w:hint="eastAsia"/>
          <w:rtl/>
        </w:rPr>
        <w:t>نه</w:t>
      </w:r>
      <w:r>
        <w:rPr>
          <w:rtl/>
        </w:rPr>
        <w:t xml:space="preserve"> و قد مات جعفر بن محمّد </w:t>
      </w:r>
      <w:r w:rsidR="00F2741C" w:rsidRPr="00F2741C">
        <w:rPr>
          <w:rStyle w:val="libAlaemChar"/>
          <w:rtl/>
        </w:rPr>
        <w:t>عليهما‌السلام</w:t>
      </w:r>
      <w:r>
        <w:rPr>
          <w:rtl/>
        </w:rPr>
        <w:t>،فشهق أبو حمزه ثمّ ضرب ب</w:t>
      </w:r>
      <w:r>
        <w:rPr>
          <w:rFonts w:hint="cs"/>
          <w:rtl/>
        </w:rPr>
        <w:t>ی</w:t>
      </w:r>
      <w:r>
        <w:rPr>
          <w:rFonts w:hint="eastAsia"/>
          <w:rtl/>
        </w:rPr>
        <w:t>ده</w:t>
      </w:r>
      <w:r>
        <w:rPr>
          <w:rtl/>
        </w:rPr>
        <w:t xml:space="preserve"> الأرض،ثمّ سأل الأعراب</w:t>
      </w:r>
      <w:r>
        <w:rPr>
          <w:rFonts w:hint="cs"/>
          <w:rtl/>
        </w:rPr>
        <w:t>ی</w:t>
      </w:r>
      <w:r>
        <w:rPr>
          <w:rtl/>
        </w:rPr>
        <w:t xml:space="preserve"> عمّن أوص</w:t>
      </w:r>
      <w:r>
        <w:rPr>
          <w:rFonts w:hint="cs"/>
          <w:rtl/>
        </w:rPr>
        <w:t>ی</w:t>
      </w:r>
      <w:r>
        <w:rPr>
          <w:rtl/>
        </w:rPr>
        <w:t xml:space="preserve"> إل</w:t>
      </w:r>
      <w:r>
        <w:rPr>
          <w:rFonts w:hint="cs"/>
          <w:rtl/>
        </w:rPr>
        <w:t>ی</w:t>
      </w:r>
      <w:r>
        <w:rPr>
          <w:rFonts w:hint="eastAsia"/>
          <w:rtl/>
        </w:rPr>
        <w:t>ه</w:t>
      </w:r>
      <w:r>
        <w:rPr>
          <w:rtl/>
        </w:rPr>
        <w:t xml:space="preserve"> </w:t>
      </w:r>
      <w:r w:rsidRPr="000F2A07">
        <w:rPr>
          <w:rStyle w:val="libFootnotenumChar"/>
          <w:rtl/>
        </w:rPr>
        <w:t>(1)</w:t>
      </w:r>
      <w:r>
        <w:rPr>
          <w:rtl/>
        </w:rPr>
        <w:t xml:space="preserve">. </w:t>
      </w:r>
    </w:p>
    <w:p w:rsidR="00140CA9" w:rsidRDefault="00191CDD" w:rsidP="00E310D6">
      <w:pPr>
        <w:pStyle w:val="libBold1"/>
      </w:pPr>
      <w:r>
        <w:rPr>
          <w:rFonts w:hint="eastAsia"/>
          <w:rtl/>
        </w:rPr>
        <w:t>حمص</w:t>
      </w:r>
      <w:r>
        <w:rPr>
          <w:rtl/>
        </w:rPr>
        <w:t xml:space="preserve">: </w:t>
      </w:r>
    </w:p>
    <w:p w:rsidR="00140CA9" w:rsidRDefault="00191CDD" w:rsidP="00E310D6">
      <w:pPr>
        <w:pStyle w:val="libCenterBold1"/>
      </w:pPr>
      <w:r>
        <w:rPr>
          <w:rFonts w:hint="eastAsia"/>
          <w:rtl/>
        </w:rPr>
        <w:t>الحمّص</w:t>
      </w:r>
      <w:r>
        <w:rPr>
          <w:rtl/>
        </w:rPr>
        <w:t xml:space="preserve"> </w:t>
      </w:r>
    </w:p>
    <w:p w:rsidR="00E310D6" w:rsidRDefault="00191CDD" w:rsidP="00E310D6">
      <w:pPr>
        <w:pStyle w:val="libNormal"/>
        <w:rPr>
          <w:rtl/>
        </w:rPr>
      </w:pPr>
      <w:r>
        <w:rPr>
          <w:rFonts w:hint="eastAsia"/>
          <w:rtl/>
        </w:rPr>
        <w:t>باب</w:t>
      </w:r>
      <w:r>
        <w:rPr>
          <w:rtl/>
        </w:rPr>
        <w:t xml:space="preserve"> الحمّص </w:t>
      </w:r>
      <w:r w:rsidRPr="000F2A07">
        <w:rPr>
          <w:rStyle w:val="libFootnotenumChar"/>
          <w:rtl/>
        </w:rPr>
        <w:t>(2)</w:t>
      </w:r>
      <w:r>
        <w:rPr>
          <w:rtl/>
        </w:rPr>
        <w:t>.</w:t>
      </w:r>
    </w:p>
    <w:p w:rsidR="00140CA9" w:rsidRDefault="00191CDD" w:rsidP="00E310D6">
      <w:pPr>
        <w:pStyle w:val="libNormal"/>
      </w:pPr>
      <w:r w:rsidRPr="00E310D6">
        <w:rPr>
          <w:rStyle w:val="libBold1Char"/>
          <w:rFonts w:hint="eastAsia"/>
          <w:rtl/>
        </w:rPr>
        <w:t>المحاسن</w:t>
      </w:r>
      <w:r>
        <w:rPr>
          <w:rtl/>
        </w:rPr>
        <w:t>:عن أب</w:t>
      </w:r>
      <w:r>
        <w:rPr>
          <w:rFonts w:hint="cs"/>
          <w:rtl/>
        </w:rPr>
        <w:t>ی</w:t>
      </w:r>
      <w:r>
        <w:rPr>
          <w:rtl/>
        </w:rPr>
        <w:t xml:space="preserve"> الحسن الرضا </w:t>
      </w:r>
      <w:r w:rsidR="00F2741C" w:rsidRPr="00F2741C">
        <w:rPr>
          <w:rStyle w:val="libAlaemChar"/>
          <w:rtl/>
        </w:rPr>
        <w:t>عليه‌السلام</w:t>
      </w:r>
      <w:r>
        <w:rPr>
          <w:rtl/>
        </w:rPr>
        <w:t xml:space="preserve"> قال: الحمّص ج</w:t>
      </w:r>
      <w:r>
        <w:rPr>
          <w:rFonts w:hint="cs"/>
          <w:rtl/>
        </w:rPr>
        <w:t>ی</w:t>
      </w:r>
      <w:r>
        <w:rPr>
          <w:rFonts w:hint="eastAsia"/>
          <w:rtl/>
        </w:rPr>
        <w:t>د</w:t>
      </w:r>
      <w:r>
        <w:rPr>
          <w:rtl/>
        </w:rPr>
        <w:t xml:space="preserve"> لوجع الظهر،و کان </w:t>
      </w:r>
      <w:r>
        <w:rPr>
          <w:rFonts w:hint="cs"/>
          <w:rtl/>
        </w:rPr>
        <w:t>ی</w:t>
      </w:r>
      <w:r>
        <w:rPr>
          <w:rFonts w:hint="eastAsia"/>
          <w:rtl/>
        </w:rPr>
        <w:t>دعو</w:t>
      </w:r>
      <w:r>
        <w:rPr>
          <w:rtl/>
        </w:rPr>
        <w:t xml:space="preserve"> به قبل الطعام و بعده. </w:t>
      </w:r>
    </w:p>
    <w:p w:rsidR="00E310D6" w:rsidRDefault="00191CDD" w:rsidP="00E310D6">
      <w:pPr>
        <w:pStyle w:val="libNormal"/>
        <w:rPr>
          <w:rtl/>
        </w:rPr>
      </w:pPr>
      <w:r w:rsidRPr="00E310D6">
        <w:rPr>
          <w:rStyle w:val="libBold1Char"/>
          <w:rFonts w:hint="eastAsia"/>
          <w:rtl/>
        </w:rPr>
        <w:t>ب</w:t>
      </w:r>
      <w:r w:rsidRPr="00E310D6">
        <w:rPr>
          <w:rStyle w:val="libBold1Char"/>
          <w:rFonts w:hint="cs"/>
          <w:rtl/>
        </w:rPr>
        <w:t>ی</w:t>
      </w:r>
      <w:r w:rsidRPr="00E310D6">
        <w:rPr>
          <w:rStyle w:val="libBold1Char"/>
          <w:rFonts w:hint="eastAsia"/>
          <w:rtl/>
        </w:rPr>
        <w:t>ان</w:t>
      </w:r>
      <w:r>
        <w:rPr>
          <w:rtl/>
        </w:rPr>
        <w:t>: کأنّه ردّ عل</w:t>
      </w:r>
      <w:r>
        <w:rPr>
          <w:rFonts w:hint="cs"/>
          <w:rtl/>
        </w:rPr>
        <w:t>ی</w:t>
      </w:r>
      <w:r>
        <w:rPr>
          <w:rtl/>
        </w:rPr>
        <w:t xml:space="preserve"> الأطبّاء ح</w:t>
      </w:r>
      <w:r>
        <w:rPr>
          <w:rFonts w:hint="cs"/>
          <w:rtl/>
        </w:rPr>
        <w:t>ی</w:t>
      </w:r>
      <w:r>
        <w:rPr>
          <w:rFonts w:hint="eastAsia"/>
          <w:rtl/>
        </w:rPr>
        <w:t>ث</w:t>
      </w:r>
      <w:r>
        <w:rPr>
          <w:rtl/>
        </w:rPr>
        <w:t xml:space="preserve"> خصّوا نفعه بأکله وسط الطعام و نهوا عن أکله قبل الطعام و بعده.</w:t>
      </w:r>
    </w:p>
    <w:p w:rsidR="00E310D6" w:rsidRDefault="00191CDD" w:rsidP="00E310D6">
      <w:pPr>
        <w:pStyle w:val="libNormal"/>
        <w:rPr>
          <w:rtl/>
        </w:rPr>
      </w:pPr>
      <w:r w:rsidRPr="00E310D6">
        <w:rPr>
          <w:rStyle w:val="libBold1Char"/>
          <w:rFonts w:hint="eastAsia"/>
          <w:rtl/>
        </w:rPr>
        <w:t>المحاسن</w:t>
      </w:r>
      <w:r>
        <w:rPr>
          <w:rtl/>
        </w:rPr>
        <w:t>:الصادق</w:t>
      </w:r>
      <w:r>
        <w:rPr>
          <w:rFonts w:hint="cs"/>
          <w:rtl/>
        </w:rPr>
        <w:t>ی</w:t>
      </w:r>
      <w:r>
        <w:rPr>
          <w:rtl/>
        </w:rPr>
        <w:t xml:space="preserve"> </w:t>
      </w:r>
      <w:r w:rsidR="00F2741C" w:rsidRPr="00F2741C">
        <w:rPr>
          <w:rStyle w:val="libAlaemChar"/>
          <w:rtl/>
        </w:rPr>
        <w:t>عليه‌السلام</w:t>
      </w:r>
      <w:r>
        <w:rPr>
          <w:rtl/>
        </w:rPr>
        <w:t>: فأوح</w:t>
      </w:r>
      <w:r>
        <w:rPr>
          <w:rFonts w:hint="cs"/>
          <w:rtl/>
        </w:rPr>
        <w:t>ی</w:t>
      </w:r>
      <w:r>
        <w:rPr>
          <w:rtl/>
        </w:rPr>
        <w:t xml:space="preserve"> اللّه إل</w:t>
      </w:r>
      <w:r>
        <w:rPr>
          <w:rFonts w:hint="cs"/>
          <w:rtl/>
        </w:rPr>
        <w:t>ی</w:t>
      </w:r>
      <w:r>
        <w:rPr>
          <w:rFonts w:hint="eastAsia"/>
          <w:rtl/>
        </w:rPr>
        <w:t>ه،أ</w:t>
      </w:r>
      <w:r>
        <w:rPr>
          <w:rFonts w:hint="cs"/>
          <w:rtl/>
        </w:rPr>
        <w:t>ی</w:t>
      </w:r>
      <w:r>
        <w:rPr>
          <w:rtl/>
        </w:rPr>
        <w:t xml:space="preserve"> ال</w:t>
      </w:r>
      <w:r>
        <w:rPr>
          <w:rFonts w:hint="cs"/>
          <w:rtl/>
        </w:rPr>
        <w:t>ی</w:t>
      </w:r>
      <w:r>
        <w:rPr>
          <w:rtl/>
        </w:rPr>
        <w:t xml:space="preserve"> أ</w:t>
      </w:r>
      <w:r>
        <w:rPr>
          <w:rFonts w:hint="cs"/>
          <w:rtl/>
        </w:rPr>
        <w:t>یّ</w:t>
      </w:r>
      <w:r>
        <w:rPr>
          <w:rFonts w:hint="eastAsia"/>
          <w:rtl/>
        </w:rPr>
        <w:t>وب،خذ</w:t>
      </w:r>
      <w:r>
        <w:rPr>
          <w:rtl/>
        </w:rPr>
        <w:t xml:space="preserve"> من سبحتک أکفّا ابذره،و کانت لأ</w:t>
      </w:r>
      <w:r>
        <w:rPr>
          <w:rFonts w:hint="cs"/>
          <w:rtl/>
        </w:rPr>
        <w:t>یّ</w:t>
      </w:r>
      <w:r>
        <w:rPr>
          <w:rFonts w:hint="eastAsia"/>
          <w:rtl/>
        </w:rPr>
        <w:t>وب</w:t>
      </w:r>
      <w:r>
        <w:rPr>
          <w:rtl/>
        </w:rPr>
        <w:t xml:space="preserve"> سبحه ف</w:t>
      </w:r>
      <w:r>
        <w:rPr>
          <w:rFonts w:hint="cs"/>
          <w:rtl/>
        </w:rPr>
        <w:t>ی</w:t>
      </w:r>
      <w:r>
        <w:rPr>
          <w:rFonts w:hint="eastAsia"/>
          <w:rtl/>
        </w:rPr>
        <w:t>ها</w:t>
      </w:r>
      <w:r>
        <w:rPr>
          <w:rtl/>
        </w:rPr>
        <w:t xml:space="preserve"> ملح </w:t>
      </w:r>
      <w:r w:rsidRPr="000F2A07">
        <w:rPr>
          <w:rStyle w:val="libFootnotenumChar"/>
          <w:rtl/>
        </w:rPr>
        <w:t>(3)</w:t>
      </w:r>
      <w:r>
        <w:rPr>
          <w:rtl/>
        </w:rPr>
        <w:t>،فأخذ أ</w:t>
      </w:r>
      <w:r>
        <w:rPr>
          <w:rFonts w:hint="cs"/>
          <w:rtl/>
        </w:rPr>
        <w:t>یّ</w:t>
      </w:r>
      <w:r>
        <w:rPr>
          <w:rFonts w:hint="eastAsia"/>
          <w:rtl/>
        </w:rPr>
        <w:t>وب</w:t>
      </w:r>
      <w:r>
        <w:rPr>
          <w:rtl/>
        </w:rPr>
        <w:t xml:space="preserve"> أکفّا منها فأبذره فخرج هذا العدس و أنتم تسمّونه الحمّص و نحن نسمّ</w:t>
      </w:r>
      <w:r>
        <w:rPr>
          <w:rFonts w:hint="cs"/>
          <w:rtl/>
        </w:rPr>
        <w:t>ی</w:t>
      </w:r>
      <w:r>
        <w:rPr>
          <w:rFonts w:hint="eastAsia"/>
          <w:rtl/>
        </w:rPr>
        <w:t>ه</w:t>
      </w:r>
      <w:r>
        <w:rPr>
          <w:rtl/>
        </w:rPr>
        <w:t xml:space="preserve"> العدس </w:t>
      </w:r>
    </w:p>
    <w:p w:rsidR="00140CA9" w:rsidRDefault="00191CDD" w:rsidP="00E310D6">
      <w:pPr>
        <w:pStyle w:val="libNormal"/>
      </w:pPr>
      <w:r w:rsidRPr="00E310D6">
        <w:rPr>
          <w:rStyle w:val="libBold1Char"/>
          <w:rFonts w:hint="eastAsia"/>
          <w:rtl/>
        </w:rPr>
        <w:t>الکاف</w:t>
      </w:r>
      <w:r w:rsidRPr="00E310D6">
        <w:rPr>
          <w:rStyle w:val="libBold1Char"/>
          <w:rFonts w:hint="cs"/>
          <w:rtl/>
        </w:rPr>
        <w:t>ی</w:t>
      </w:r>
      <w:r>
        <w:rPr>
          <w:rtl/>
        </w:rPr>
        <w:t xml:space="preserve">:عن الصادق </w:t>
      </w:r>
      <w:r w:rsidR="00F2741C" w:rsidRPr="00F2741C">
        <w:rPr>
          <w:rStyle w:val="libAlaemChar"/>
          <w:rtl/>
        </w:rPr>
        <w:t>عليه‌السلام</w:t>
      </w:r>
      <w:r>
        <w:rPr>
          <w:rtl/>
        </w:rPr>
        <w:t>: ذکر عنده الحمّص فقال:هو ج</w:t>
      </w:r>
      <w:r>
        <w:rPr>
          <w:rFonts w:hint="cs"/>
          <w:rtl/>
        </w:rPr>
        <w:t>یّ</w:t>
      </w:r>
      <w:r>
        <w:rPr>
          <w:rFonts w:hint="eastAsia"/>
          <w:rtl/>
        </w:rPr>
        <w:t>د</w:t>
      </w:r>
      <w:r>
        <w:rPr>
          <w:rtl/>
        </w:rPr>
        <w:t xml:space="preserve"> لوجع الصدر. </w:t>
      </w:r>
    </w:p>
    <w:p w:rsidR="00140CA9" w:rsidRDefault="00191CDD" w:rsidP="00191CDD">
      <w:pPr>
        <w:pStyle w:val="libNormal"/>
      </w:pPr>
      <w:r w:rsidRPr="00E310D6">
        <w:rPr>
          <w:rStyle w:val="libBold1Char"/>
          <w:rFonts w:hint="eastAsia"/>
          <w:rtl/>
        </w:rPr>
        <w:t>ب</w:t>
      </w:r>
      <w:r w:rsidRPr="00E310D6">
        <w:rPr>
          <w:rStyle w:val="libBold1Char"/>
          <w:rFonts w:hint="cs"/>
          <w:rtl/>
        </w:rPr>
        <w:t>ی</w:t>
      </w:r>
      <w:r w:rsidRPr="00E310D6">
        <w:rPr>
          <w:rStyle w:val="libBold1Char"/>
          <w:rFonts w:hint="eastAsia"/>
          <w:rtl/>
        </w:rPr>
        <w:t>ان</w:t>
      </w:r>
      <w:r>
        <w:rPr>
          <w:rtl/>
        </w:rPr>
        <w:t>: قالوا ف</w:t>
      </w:r>
      <w:r>
        <w:rPr>
          <w:rFonts w:hint="cs"/>
          <w:rtl/>
        </w:rPr>
        <w:t>ی</w:t>
      </w:r>
      <w:r>
        <w:rPr>
          <w:rtl/>
        </w:rPr>
        <w:t xml:space="preserve"> الحمّص انّه حار </w:t>
      </w:r>
      <w:r>
        <w:rPr>
          <w:rFonts w:hint="cs"/>
          <w:rtl/>
        </w:rPr>
        <w:t>ی</w:t>
      </w:r>
      <w:r>
        <w:rPr>
          <w:rFonts w:hint="eastAsia"/>
          <w:rtl/>
        </w:rPr>
        <w:t>ابس</w:t>
      </w:r>
      <w:r>
        <w:rPr>
          <w:rtl/>
        </w:rPr>
        <w:t xml:space="preserve"> ف</w:t>
      </w:r>
      <w:r>
        <w:rPr>
          <w:rFonts w:hint="cs"/>
          <w:rtl/>
        </w:rPr>
        <w:t>ی</w:t>
      </w:r>
      <w:r>
        <w:rPr>
          <w:rtl/>
        </w:rPr>
        <w:t xml:space="preserve"> الأول</w:t>
      </w:r>
      <w:r>
        <w:rPr>
          <w:rFonts w:hint="cs"/>
          <w:rtl/>
        </w:rPr>
        <w:t>ی</w:t>
      </w:r>
      <w:r>
        <w:rPr>
          <w:rFonts w:hint="eastAsia"/>
          <w:rtl/>
        </w:rPr>
        <w:t>،اذا</w:t>
      </w:r>
      <w:r>
        <w:rPr>
          <w:rtl/>
        </w:rPr>
        <w:t xml:space="preserve"> طبخ مع اللحم أعان عل</w:t>
      </w:r>
      <w:r>
        <w:rPr>
          <w:rFonts w:hint="cs"/>
          <w:rtl/>
        </w:rPr>
        <w:t>ی</w:t>
      </w:r>
      <w:r>
        <w:rPr>
          <w:rtl/>
        </w:rPr>
        <w:t xml:space="preserve"> نضجه و إذا غسل به أثر الدم قلعه من الثوب،و لو دقّ و خلط بماء الورد الحار و ضمد به عل</w:t>
      </w:r>
      <w:r>
        <w:rPr>
          <w:rFonts w:hint="cs"/>
          <w:rtl/>
        </w:rPr>
        <w:t>ی</w:t>
      </w:r>
      <w:r>
        <w:rPr>
          <w:rtl/>
        </w:rPr>
        <w:t xml:space="preserve"> الظهر الوجع نفع،و </w:t>
      </w:r>
      <w:r>
        <w:rPr>
          <w:rFonts w:hint="cs"/>
          <w:rtl/>
        </w:rPr>
        <w:t>ی</w:t>
      </w:r>
      <w:r>
        <w:rPr>
          <w:rFonts w:hint="eastAsia"/>
          <w:rtl/>
        </w:rPr>
        <w:t>درّ</w:t>
      </w:r>
      <w:r>
        <w:rPr>
          <w:rtl/>
        </w:rPr>
        <w:t xml:space="preserve"> البول و الح</w:t>
      </w:r>
      <w:r>
        <w:rPr>
          <w:rFonts w:hint="cs"/>
          <w:rtl/>
        </w:rPr>
        <w:t>ی</w:t>
      </w:r>
      <w:r>
        <w:rPr>
          <w:rFonts w:hint="eastAsia"/>
          <w:rtl/>
        </w:rPr>
        <w:t>ض،و</w:t>
      </w:r>
      <w:r>
        <w:rPr>
          <w:rtl/>
        </w:rPr>
        <w:t xml:space="preserve"> </w:t>
      </w:r>
      <w:r>
        <w:rPr>
          <w:rFonts w:hint="cs"/>
          <w:rtl/>
        </w:rPr>
        <w:t>ی</w:t>
      </w:r>
      <w:r>
        <w:rPr>
          <w:rFonts w:hint="eastAsia"/>
          <w:rtl/>
        </w:rPr>
        <w:t>وافق</w:t>
      </w:r>
      <w:r>
        <w:rPr>
          <w:rtl/>
        </w:rPr>
        <w:t xml:space="preserve"> الصدر و الر</w:t>
      </w:r>
      <w:r>
        <w:rPr>
          <w:rFonts w:hint="cs"/>
          <w:rtl/>
        </w:rPr>
        <w:t>یّ</w:t>
      </w:r>
      <w:r>
        <w:rPr>
          <w:rFonts w:hint="eastAsia"/>
          <w:rtl/>
        </w:rPr>
        <w:t>ه،</w:t>
      </w:r>
      <w:r>
        <w:rPr>
          <w:rtl/>
        </w:rPr>
        <w:t xml:space="preserve"> و </w:t>
      </w:r>
      <w:r>
        <w:rPr>
          <w:rFonts w:hint="cs"/>
          <w:rtl/>
        </w:rPr>
        <w:t>ی</w:t>
      </w:r>
      <w:r>
        <w:rPr>
          <w:rFonts w:hint="eastAsia"/>
          <w:rtl/>
        </w:rPr>
        <w:t>ه</w:t>
      </w:r>
      <w:r>
        <w:rPr>
          <w:rFonts w:hint="cs"/>
          <w:rtl/>
        </w:rPr>
        <w:t>یّ</w:t>
      </w:r>
      <w:r>
        <w:rPr>
          <w:rFonts w:hint="eastAsia"/>
          <w:rtl/>
        </w:rPr>
        <w:t>ج</w:t>
      </w:r>
      <w:r>
        <w:rPr>
          <w:rtl/>
        </w:rPr>
        <w:t xml:space="preserve"> الباه و </w:t>
      </w:r>
      <w:r>
        <w:rPr>
          <w:rFonts w:hint="cs"/>
          <w:rtl/>
        </w:rPr>
        <w:t>ی</w:t>
      </w:r>
      <w:r>
        <w:rPr>
          <w:rFonts w:hint="eastAsia"/>
          <w:rtl/>
        </w:rPr>
        <w:t>ل</w:t>
      </w:r>
      <w:r>
        <w:rPr>
          <w:rFonts w:hint="cs"/>
          <w:rtl/>
        </w:rPr>
        <w:t>یّ</w:t>
      </w:r>
      <w:r>
        <w:rPr>
          <w:rFonts w:hint="eastAsia"/>
          <w:rtl/>
        </w:rPr>
        <w:t>ن</w:t>
      </w:r>
      <w:r>
        <w:rPr>
          <w:rtl/>
        </w:rPr>
        <w:t xml:space="preserve"> البطن،و </w:t>
      </w:r>
      <w:r>
        <w:rPr>
          <w:rFonts w:hint="cs"/>
          <w:rtl/>
        </w:rPr>
        <w:t>ی</w:t>
      </w:r>
      <w:r>
        <w:rPr>
          <w:rFonts w:hint="eastAsia"/>
          <w:rtl/>
        </w:rPr>
        <w:t>ضرّ</w:t>
      </w:r>
      <w:r>
        <w:rPr>
          <w:rtl/>
        </w:rPr>
        <w:t xml:space="preserve"> قر</w:t>
      </w:r>
      <w:r>
        <w:rPr>
          <w:rFonts w:hint="eastAsia"/>
          <w:rtl/>
        </w:rPr>
        <w:t>حه</w:t>
      </w:r>
      <w:r>
        <w:rPr>
          <w:rtl/>
        </w:rPr>
        <w:t xml:space="preserve"> الکل</w:t>
      </w:r>
      <w:r>
        <w:rPr>
          <w:rFonts w:hint="cs"/>
          <w:rtl/>
        </w:rPr>
        <w:t>ی</w:t>
      </w:r>
      <w:r>
        <w:rPr>
          <w:rtl/>
        </w:rPr>
        <w:t xml:space="preserve"> و المثانه،و </w:t>
      </w:r>
      <w:r>
        <w:rPr>
          <w:rFonts w:hint="cs"/>
          <w:rtl/>
        </w:rPr>
        <w:t>ی</w:t>
      </w:r>
      <w:r>
        <w:rPr>
          <w:rFonts w:hint="eastAsia"/>
          <w:rtl/>
        </w:rPr>
        <w:t>غذو</w:t>
      </w:r>
      <w:r>
        <w:rPr>
          <w:rtl/>
        </w:rPr>
        <w:t xml:space="preserve"> الرّ</w:t>
      </w:r>
      <w:r>
        <w:rPr>
          <w:rFonts w:hint="cs"/>
          <w:rtl/>
        </w:rPr>
        <w:t>یّ</w:t>
      </w:r>
      <w:r>
        <w:rPr>
          <w:rFonts w:hint="eastAsia"/>
          <w:rtl/>
        </w:rPr>
        <w:t>ه</w:t>
      </w:r>
      <w:r>
        <w:rPr>
          <w:rtl/>
        </w:rPr>
        <w:t xml:space="preserve"> أکثر من کلّ ش</w:t>
      </w:r>
      <w:r>
        <w:rPr>
          <w:rFonts w:hint="cs"/>
          <w:rtl/>
        </w:rPr>
        <w:t>ی</w:t>
      </w:r>
      <w:r>
        <w:rPr>
          <w:rFonts w:hint="eastAsia"/>
          <w:rtl/>
        </w:rPr>
        <w:t>ء،و</w:t>
      </w:r>
      <w:r>
        <w:rPr>
          <w:rtl/>
        </w:rPr>
        <w:t xml:space="preserve"> </w:t>
      </w:r>
      <w:r>
        <w:rPr>
          <w:rFonts w:hint="cs"/>
          <w:rtl/>
        </w:rPr>
        <w:t>ی</w:t>
      </w:r>
      <w:r>
        <w:rPr>
          <w:rFonts w:hint="eastAsia"/>
          <w:rtl/>
        </w:rPr>
        <w:t>نفع</w:t>
      </w:r>
      <w:r>
        <w:rPr>
          <w:rtl/>
        </w:rPr>
        <w:t xml:space="preserve"> طبخه من وجع الظهر و الاستسقاء و ال</w:t>
      </w:r>
      <w:r>
        <w:rPr>
          <w:rFonts w:hint="cs"/>
          <w:rtl/>
        </w:rPr>
        <w:t>ی</w:t>
      </w:r>
      <w:r>
        <w:rPr>
          <w:rFonts w:hint="eastAsia"/>
          <w:rtl/>
        </w:rPr>
        <w:t>رقان</w:t>
      </w:r>
      <w:r>
        <w:rPr>
          <w:rtl/>
        </w:rPr>
        <w:t xml:space="preserve">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180</w:t>
      </w:r>
      <w:r w:rsidR="00191CDD">
        <w:rPr>
          <w:rtl/>
        </w:rPr>
        <w:t>/</w:t>
      </w:r>
      <w:r w:rsidR="00140CA9">
        <w:rPr>
          <w:rtl/>
        </w:rPr>
        <w:t>30</w:t>
      </w:r>
      <w:r w:rsidR="00191CDD">
        <w:rPr>
          <w:rtl/>
        </w:rPr>
        <w:t>/</w:t>
      </w:r>
      <w:r w:rsidR="00140CA9">
        <w:rPr>
          <w:rtl/>
        </w:rPr>
        <w:t>11</w:t>
      </w:r>
      <w:r w:rsidR="00191CDD">
        <w:rPr>
          <w:rtl/>
        </w:rPr>
        <w:t>،ج:</w:t>
      </w:r>
      <w:r w:rsidR="00140CA9">
        <w:rPr>
          <w:rtl/>
        </w:rPr>
        <w:t>2</w:t>
      </w:r>
      <w:r w:rsidR="00191CDD">
        <w:rPr>
          <w:rtl/>
        </w:rPr>
        <w:t>5</w:t>
      </w:r>
      <w:r w:rsidR="00140CA9">
        <w:rPr>
          <w:rtl/>
        </w:rPr>
        <w:t>1</w:t>
      </w:r>
      <w:r w:rsidR="00191CDD">
        <w:rPr>
          <w:rtl/>
        </w:rPr>
        <w:t>/4</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8</w:t>
      </w:r>
      <w:r w:rsidR="00191CDD">
        <w:rPr>
          <w:rtl/>
        </w:rPr>
        <w:t>6</w:t>
      </w:r>
      <w:r w:rsidR="00140CA9">
        <w:rPr>
          <w:rtl/>
        </w:rPr>
        <w:t>8</w:t>
      </w:r>
      <w:r w:rsidR="00191CDD">
        <w:rPr>
          <w:rtl/>
        </w:rPr>
        <w:t>/</w:t>
      </w:r>
      <w:r w:rsidR="00140CA9">
        <w:rPr>
          <w:rtl/>
        </w:rPr>
        <w:t>179</w:t>
      </w:r>
      <w:r w:rsidR="00191CDD">
        <w:rPr>
          <w:rtl/>
        </w:rPr>
        <w:t>/</w:t>
      </w:r>
      <w:r w:rsidR="00140CA9">
        <w:rPr>
          <w:rtl/>
        </w:rPr>
        <w:t>1</w:t>
      </w:r>
      <w:r w:rsidR="00191CDD">
        <w:rPr>
          <w:rtl/>
        </w:rPr>
        <w:t>4،ج:</w:t>
      </w:r>
      <w:r w:rsidR="00140CA9">
        <w:rPr>
          <w:rtl/>
        </w:rPr>
        <w:t>2</w:t>
      </w:r>
      <w:r w:rsidR="00191CDD">
        <w:rPr>
          <w:rtl/>
        </w:rPr>
        <w:t>6</w:t>
      </w:r>
      <w:r w:rsidR="00140CA9">
        <w:rPr>
          <w:rtl/>
        </w:rPr>
        <w:t>3</w:t>
      </w:r>
      <w:r w:rsidR="00191CDD">
        <w:rPr>
          <w:rtl/>
        </w:rPr>
        <w:t xml:space="preserve">/66. </w:t>
      </w:r>
    </w:p>
    <w:p w:rsidR="00140CA9" w:rsidRDefault="00D7268C" w:rsidP="005E32C9">
      <w:pPr>
        <w:pStyle w:val="libFootnote0"/>
      </w:pPr>
      <w:r>
        <w:rPr>
          <w:rtl/>
        </w:rPr>
        <w:t>(3)</w:t>
      </w:r>
      <w:r w:rsidR="00191CDD">
        <w:rPr>
          <w:rtl/>
        </w:rPr>
        <w:t xml:space="preserve"> أ</w:t>
      </w:r>
      <w:r w:rsidR="00191CDD">
        <w:rPr>
          <w:rFonts w:hint="cs"/>
          <w:rtl/>
        </w:rPr>
        <w:t>ی</w:t>
      </w:r>
      <w:r w:rsidR="00191CDD">
        <w:rPr>
          <w:rtl/>
        </w:rPr>
        <w:t xml:space="preserve"> ف</w:t>
      </w:r>
      <w:r w:rsidR="00191CDD">
        <w:rPr>
          <w:rFonts w:hint="cs"/>
          <w:rtl/>
        </w:rPr>
        <w:t>ی</w:t>
      </w:r>
      <w:r w:rsidR="00191CDD">
        <w:rPr>
          <w:rFonts w:hint="eastAsia"/>
          <w:rtl/>
        </w:rPr>
        <w:t>ها</w:t>
      </w:r>
      <w:r w:rsidR="00191CDD">
        <w:rPr>
          <w:rtl/>
        </w:rPr>
        <w:t xml:space="preserve"> ملاحه و حسن أو ف</w:t>
      </w:r>
      <w:r w:rsidR="00191CDD">
        <w:rPr>
          <w:rFonts w:hint="cs"/>
          <w:rtl/>
        </w:rPr>
        <w:t>ی</w:t>
      </w:r>
      <w:r w:rsidR="00191CDD">
        <w:rPr>
          <w:rFonts w:hint="eastAsia"/>
          <w:rtl/>
        </w:rPr>
        <w:t>ها</w:t>
      </w:r>
      <w:r w:rsidR="00191CDD">
        <w:rPr>
          <w:rtl/>
        </w:rPr>
        <w:t xml:space="preserve"> ب</w:t>
      </w:r>
      <w:r w:rsidR="00191CDD">
        <w:rPr>
          <w:rFonts w:hint="cs"/>
          <w:rtl/>
        </w:rPr>
        <w:t>ی</w:t>
      </w:r>
      <w:r w:rsidR="00191CDD">
        <w:rPr>
          <w:rFonts w:hint="eastAsia"/>
          <w:rtl/>
        </w:rPr>
        <w:t>اض</w:t>
      </w:r>
      <w:r w:rsidR="00191CDD">
        <w:rPr>
          <w:rtl/>
        </w:rPr>
        <w:t xml:space="preserve"> </w:t>
      </w:r>
      <w:r w:rsidR="00191CDD">
        <w:rPr>
          <w:rFonts w:hint="cs"/>
          <w:rtl/>
        </w:rPr>
        <w:t>ی</w:t>
      </w:r>
      <w:r w:rsidR="00191CDD">
        <w:rPr>
          <w:rFonts w:hint="eastAsia"/>
          <w:rtl/>
        </w:rPr>
        <w:t>خالطه</w:t>
      </w:r>
      <w:r w:rsidR="00191CDD">
        <w:rPr>
          <w:rtl/>
        </w:rPr>
        <w:t xml:space="preserve"> سواد.(منه مد ظله). </w:t>
      </w:r>
    </w:p>
    <w:p w:rsidR="00D7268C" w:rsidRDefault="00D7268C" w:rsidP="005E32C9">
      <w:pPr>
        <w:pStyle w:val="libFootnote0"/>
        <w:rPr>
          <w:rtl/>
        </w:rPr>
      </w:pPr>
      <w:r>
        <w:rPr>
          <w:rtl/>
        </w:rPr>
        <w:t>(4)</w:t>
      </w:r>
      <w:r w:rsidR="00191CDD">
        <w:rPr>
          <w:rtl/>
        </w:rPr>
        <w:t xml:space="preserve"> ق:</w:t>
      </w:r>
      <w:r w:rsidR="00140CA9">
        <w:rPr>
          <w:rtl/>
        </w:rPr>
        <w:t>8</w:t>
      </w:r>
      <w:r w:rsidR="00191CDD">
        <w:rPr>
          <w:rtl/>
        </w:rPr>
        <w:t>6</w:t>
      </w:r>
      <w:r w:rsidR="00140CA9">
        <w:rPr>
          <w:rtl/>
        </w:rPr>
        <w:t>8</w:t>
      </w:r>
      <w:r w:rsidR="00191CDD">
        <w:rPr>
          <w:rtl/>
        </w:rPr>
        <w:t>/</w:t>
      </w:r>
      <w:r w:rsidR="00140CA9">
        <w:rPr>
          <w:rtl/>
        </w:rPr>
        <w:t>179</w:t>
      </w:r>
      <w:r w:rsidR="00191CDD">
        <w:rPr>
          <w:rtl/>
        </w:rPr>
        <w:t>/</w:t>
      </w:r>
      <w:r w:rsidR="00140CA9">
        <w:rPr>
          <w:rtl/>
        </w:rPr>
        <w:t>1</w:t>
      </w:r>
      <w:r w:rsidR="00191CDD">
        <w:rPr>
          <w:rtl/>
        </w:rPr>
        <w:t>4،ج:</w:t>
      </w:r>
      <w:r w:rsidR="00140CA9">
        <w:rPr>
          <w:rtl/>
        </w:rPr>
        <w:t>2</w:t>
      </w:r>
      <w:r w:rsidR="00191CDD">
        <w:rPr>
          <w:rtl/>
        </w:rPr>
        <w:t>64/66.</w:t>
      </w:r>
    </w:p>
    <w:p w:rsidR="00D7268C" w:rsidRDefault="00D7268C" w:rsidP="000F2A07">
      <w:pPr>
        <w:pStyle w:val="libNormal"/>
        <w:rPr>
          <w:rtl/>
        </w:rPr>
      </w:pPr>
      <w:r>
        <w:rPr>
          <w:rtl/>
        </w:rPr>
        <w:br w:type="page"/>
      </w:r>
    </w:p>
    <w:p w:rsidR="00140CA9" w:rsidRDefault="00191CDD" w:rsidP="00E310D6">
      <w:pPr>
        <w:pStyle w:val="libCenterBold1"/>
      </w:pPr>
      <w:r>
        <w:rPr>
          <w:rFonts w:hint="eastAsia"/>
          <w:rtl/>
        </w:rPr>
        <w:t>الحمص</w:t>
      </w:r>
      <w:r>
        <w:rPr>
          <w:rFonts w:hint="cs"/>
          <w:rtl/>
        </w:rPr>
        <w:t>ی</w:t>
      </w:r>
      <w:r>
        <w:rPr>
          <w:rtl/>
        </w:rPr>
        <w:t xml:space="preserve"> </w:t>
      </w:r>
    </w:p>
    <w:p w:rsidR="00140CA9" w:rsidRDefault="00191CDD" w:rsidP="00E310D6">
      <w:pPr>
        <w:pStyle w:val="libNormal"/>
      </w:pPr>
      <w:r w:rsidRPr="00E310D6">
        <w:rPr>
          <w:rStyle w:val="libBold1Char"/>
          <w:rFonts w:hint="eastAsia"/>
          <w:rtl/>
        </w:rPr>
        <w:t>أقول</w:t>
      </w:r>
      <w:r>
        <w:rPr>
          <w:rtl/>
        </w:rPr>
        <w:t>: الحمص</w:t>
      </w:r>
      <w:r>
        <w:rPr>
          <w:rFonts w:hint="cs"/>
          <w:rtl/>
        </w:rPr>
        <w:t>ی</w:t>
      </w:r>
      <w:r>
        <w:rPr>
          <w:rtl/>
        </w:rPr>
        <w:t xml:space="preserve"> هو الش</w:t>
      </w:r>
      <w:r>
        <w:rPr>
          <w:rFonts w:hint="cs"/>
          <w:rtl/>
        </w:rPr>
        <w:t>ی</w:t>
      </w:r>
      <w:r>
        <w:rPr>
          <w:rFonts w:hint="eastAsia"/>
          <w:rtl/>
        </w:rPr>
        <w:t>خ</w:t>
      </w:r>
      <w:r>
        <w:rPr>
          <w:rtl/>
        </w:rPr>
        <w:t xml:space="preserve"> سد</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محمود بن عل</w:t>
      </w:r>
      <w:r>
        <w:rPr>
          <w:rFonts w:hint="cs"/>
          <w:rtl/>
        </w:rPr>
        <w:t>یّ</w:t>
      </w:r>
      <w:r>
        <w:rPr>
          <w:rtl/>
        </w:rPr>
        <w:t xml:space="preserve"> بن الحسن الحمص</w:t>
      </w:r>
      <w:r>
        <w:rPr>
          <w:rFonts w:hint="cs"/>
          <w:rtl/>
        </w:rPr>
        <w:t>ی</w:t>
      </w:r>
      <w:r>
        <w:rPr>
          <w:rtl/>
        </w:rPr>
        <w:t xml:space="preserve"> الراز</w:t>
      </w:r>
      <w:r>
        <w:rPr>
          <w:rFonts w:hint="cs"/>
          <w:rtl/>
        </w:rPr>
        <w:t>یّ</w:t>
      </w:r>
      <w:r>
        <w:rPr>
          <w:rtl/>
        </w:rPr>
        <w:t xml:space="preserve"> العلاّمه المتکلم المتبحر صاحب التعل</w:t>
      </w:r>
      <w:r>
        <w:rPr>
          <w:rFonts w:hint="cs"/>
          <w:rtl/>
        </w:rPr>
        <w:t>ی</w:t>
      </w:r>
      <w:r>
        <w:rPr>
          <w:rFonts w:hint="eastAsia"/>
          <w:rtl/>
        </w:rPr>
        <w:t>ق</w:t>
      </w:r>
      <w:r>
        <w:rPr>
          <w:rtl/>
        </w:rPr>
        <w:t xml:space="preserve"> العراق</w:t>
      </w:r>
      <w:r>
        <w:rPr>
          <w:rFonts w:hint="cs"/>
          <w:rtl/>
        </w:rPr>
        <w:t>ی</w:t>
      </w:r>
      <w:r>
        <w:rPr>
          <w:rtl/>
        </w:rPr>
        <w:t xml:space="preserve"> ف</w:t>
      </w:r>
      <w:r>
        <w:rPr>
          <w:rFonts w:hint="cs"/>
          <w:rtl/>
        </w:rPr>
        <w:t>ی</w:t>
      </w:r>
      <w:r>
        <w:rPr>
          <w:rtl/>
        </w:rPr>
        <w:t xml:space="preserve"> فن الکلام،و ف</w:t>
      </w:r>
      <w:r>
        <w:rPr>
          <w:rFonts w:hint="cs"/>
          <w:rtl/>
        </w:rPr>
        <w:t>ی</w:t>
      </w:r>
      <w:r>
        <w:rPr>
          <w:rtl/>
        </w:rPr>
        <w:t xml:space="preserve"> المنتجب:علاّمه زمانه ف</w:t>
      </w:r>
      <w:r>
        <w:rPr>
          <w:rFonts w:hint="cs"/>
          <w:rtl/>
        </w:rPr>
        <w:t>ی</w:t>
      </w:r>
      <w:r>
        <w:rPr>
          <w:rtl/>
        </w:rPr>
        <w:t xml:space="preserve"> الأصول</w:t>
      </w:r>
      <w:r>
        <w:rPr>
          <w:rFonts w:hint="cs"/>
          <w:rtl/>
        </w:rPr>
        <w:t>یی</w:t>
      </w:r>
      <w:r>
        <w:rPr>
          <w:rFonts w:hint="eastAsia"/>
          <w:rtl/>
        </w:rPr>
        <w:t>ن</w:t>
      </w:r>
      <w:r>
        <w:rPr>
          <w:rtl/>
        </w:rPr>
        <w:t xml:space="preserve"> ورع،و عدّ له جمله من المؤلّفات،و قال: </w:t>
      </w:r>
      <w:r>
        <w:rPr>
          <w:rFonts w:hint="eastAsia"/>
          <w:rtl/>
        </w:rPr>
        <w:t>حضرت</w:t>
      </w:r>
      <w:r>
        <w:rPr>
          <w:rtl/>
        </w:rPr>
        <w:t xml:space="preserve"> مجلس درسه سن</w:t>
      </w:r>
      <w:r>
        <w:rPr>
          <w:rFonts w:hint="cs"/>
          <w:rtl/>
        </w:rPr>
        <w:t>ی</w:t>
      </w:r>
      <w:r>
        <w:rPr>
          <w:rFonts w:hint="eastAsia"/>
          <w:rtl/>
        </w:rPr>
        <w:t>ن،انته</w:t>
      </w:r>
      <w:r>
        <w:rPr>
          <w:rFonts w:hint="cs"/>
          <w:rtl/>
        </w:rPr>
        <w:t>ی</w:t>
      </w:r>
      <w:r>
        <w:rPr>
          <w:rtl/>
        </w:rPr>
        <w:t>. و الحمص</w:t>
      </w:r>
      <w:r>
        <w:rPr>
          <w:rFonts w:hint="cs"/>
          <w:rtl/>
        </w:rPr>
        <w:t>ی</w:t>
      </w:r>
      <w:r>
        <w:rPr>
          <w:rtl/>
        </w:rPr>
        <w:t xml:space="preserve"> نسبه ال</w:t>
      </w:r>
      <w:r>
        <w:rPr>
          <w:rFonts w:hint="cs"/>
          <w:rtl/>
        </w:rPr>
        <w:t>ی</w:t>
      </w:r>
      <w:r>
        <w:rPr>
          <w:rtl/>
        </w:rPr>
        <w:t xml:space="preserve"> الحمص،بکسر الحاء، البلد المعروف بالشامات الواقع ب</w:t>
      </w:r>
      <w:r>
        <w:rPr>
          <w:rFonts w:hint="cs"/>
          <w:rtl/>
        </w:rPr>
        <w:t>ی</w:t>
      </w:r>
      <w:r>
        <w:rPr>
          <w:rFonts w:hint="eastAsia"/>
          <w:rtl/>
        </w:rPr>
        <w:t>ن</w:t>
      </w:r>
      <w:r>
        <w:rPr>
          <w:rtl/>
        </w:rPr>
        <w:t xml:space="preserve"> حلب و دمشق. و عن خطّ الش</w:t>
      </w:r>
      <w:r>
        <w:rPr>
          <w:rFonts w:hint="cs"/>
          <w:rtl/>
        </w:rPr>
        <w:t>ی</w:t>
      </w:r>
      <w:r>
        <w:rPr>
          <w:rFonts w:hint="eastAsia"/>
          <w:rtl/>
        </w:rPr>
        <w:t>خ</w:t>
      </w:r>
      <w:r>
        <w:rPr>
          <w:rtl/>
        </w:rPr>
        <w:t xml:space="preserve"> البهائ</w:t>
      </w:r>
      <w:r>
        <w:rPr>
          <w:rFonts w:hint="cs"/>
          <w:rtl/>
        </w:rPr>
        <w:t>ی</w:t>
      </w:r>
      <w:r>
        <w:rPr>
          <w:rtl/>
        </w:rPr>
        <w:t xml:space="preserve"> انّه قال:وجدت بخطّ بعضهم انّ سد</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الحمص</w:t>
      </w:r>
      <w:r>
        <w:rPr>
          <w:rFonts w:hint="cs"/>
          <w:rtl/>
        </w:rPr>
        <w:t>ی</w:t>
      </w:r>
      <w:r>
        <w:rPr>
          <w:rtl/>
        </w:rPr>
        <w:t xml:space="preserve"> الذ</w:t>
      </w:r>
      <w:r>
        <w:rPr>
          <w:rFonts w:hint="cs"/>
          <w:rtl/>
        </w:rPr>
        <w:t>ی</w:t>
      </w:r>
      <w:r>
        <w:rPr>
          <w:rtl/>
        </w:rPr>
        <w:t xml:space="preserve"> هو من مجتهد</w:t>
      </w:r>
      <w:r>
        <w:rPr>
          <w:rFonts w:hint="cs"/>
          <w:rtl/>
        </w:rPr>
        <w:t>ی</w:t>
      </w:r>
      <w:r>
        <w:rPr>
          <w:rtl/>
        </w:rPr>
        <w:t xml:space="preserve"> أصحابنا منسوب ال</w:t>
      </w:r>
      <w:r>
        <w:rPr>
          <w:rFonts w:hint="cs"/>
          <w:rtl/>
        </w:rPr>
        <w:t>ی</w:t>
      </w:r>
      <w:r>
        <w:rPr>
          <w:rtl/>
        </w:rPr>
        <w:t xml:space="preserve"> حمص قر</w:t>
      </w:r>
      <w:r>
        <w:rPr>
          <w:rFonts w:hint="cs"/>
          <w:rtl/>
        </w:rPr>
        <w:t>ی</w:t>
      </w:r>
      <w:r>
        <w:rPr>
          <w:rFonts w:hint="eastAsia"/>
          <w:rtl/>
        </w:rPr>
        <w:t>ه</w:t>
      </w:r>
      <w:r>
        <w:rPr>
          <w:rtl/>
        </w:rPr>
        <w:t xml:space="preserve"> بالر</w:t>
      </w:r>
      <w:r>
        <w:rPr>
          <w:rFonts w:hint="cs"/>
          <w:rtl/>
        </w:rPr>
        <w:t>یّ</w:t>
      </w:r>
      <w:r>
        <w:rPr>
          <w:rtl/>
        </w:rPr>
        <w:t xml:space="preserve"> و ه</w:t>
      </w:r>
      <w:r>
        <w:rPr>
          <w:rFonts w:hint="cs"/>
          <w:rtl/>
        </w:rPr>
        <w:t>ی</w:t>
      </w:r>
      <w:r>
        <w:rPr>
          <w:rtl/>
        </w:rPr>
        <w:t xml:space="preserve"> الآن خراب،و قال صاحب الروضات ف</w:t>
      </w:r>
      <w:r>
        <w:rPr>
          <w:rFonts w:hint="cs"/>
          <w:rtl/>
        </w:rPr>
        <w:t>ی</w:t>
      </w:r>
      <w:r>
        <w:rPr>
          <w:rtl/>
        </w:rPr>
        <w:t xml:space="preserve"> کلام طو</w:t>
      </w:r>
      <w:r>
        <w:rPr>
          <w:rFonts w:hint="cs"/>
          <w:rtl/>
        </w:rPr>
        <w:t>ی</w:t>
      </w:r>
      <w:r>
        <w:rPr>
          <w:rFonts w:hint="eastAsia"/>
          <w:rtl/>
        </w:rPr>
        <w:t>ل</w:t>
      </w:r>
      <w:r>
        <w:rPr>
          <w:rtl/>
        </w:rPr>
        <w:t>:انّه ل</w:t>
      </w:r>
      <w:r>
        <w:rPr>
          <w:rFonts w:hint="cs"/>
          <w:rtl/>
        </w:rPr>
        <w:t>ی</w:t>
      </w:r>
      <w:r>
        <w:rPr>
          <w:rFonts w:hint="eastAsia"/>
          <w:rtl/>
        </w:rPr>
        <w:t>س</w:t>
      </w:r>
      <w:r>
        <w:rPr>
          <w:rtl/>
        </w:rPr>
        <w:t xml:space="preserve"> بالحمص</w:t>
      </w:r>
      <w:r>
        <w:rPr>
          <w:rFonts w:hint="cs"/>
          <w:rtl/>
        </w:rPr>
        <w:t>ی</w:t>
      </w:r>
      <w:r>
        <w:rPr>
          <w:rtl/>
        </w:rPr>
        <w:t xml:space="preserve"> بالصاد المهمله بل هو حمض</w:t>
      </w:r>
      <w:r>
        <w:rPr>
          <w:rFonts w:hint="cs"/>
          <w:rtl/>
        </w:rPr>
        <w:t>ی</w:t>
      </w:r>
      <w:r>
        <w:rPr>
          <w:rtl/>
        </w:rPr>
        <w:t xml:space="preserve"> بتشد</w:t>
      </w:r>
      <w:r>
        <w:rPr>
          <w:rFonts w:hint="cs"/>
          <w:rtl/>
        </w:rPr>
        <w:t>ی</w:t>
      </w:r>
      <w:r>
        <w:rPr>
          <w:rFonts w:hint="eastAsia"/>
          <w:rtl/>
        </w:rPr>
        <w:t>د</w:t>
      </w:r>
      <w:r>
        <w:rPr>
          <w:rtl/>
        </w:rPr>
        <w:t xml:space="preserve"> الم</w:t>
      </w:r>
      <w:r>
        <w:rPr>
          <w:rFonts w:hint="cs"/>
          <w:rtl/>
        </w:rPr>
        <w:t>ی</w:t>
      </w:r>
      <w:r>
        <w:rPr>
          <w:rFonts w:hint="eastAsia"/>
          <w:rtl/>
        </w:rPr>
        <w:t>م</w:t>
      </w:r>
      <w:r>
        <w:rPr>
          <w:rtl/>
        </w:rPr>
        <w:t xml:space="preserve"> و الضاد لأنّه قال ف</w:t>
      </w:r>
      <w:r>
        <w:rPr>
          <w:rFonts w:hint="cs"/>
          <w:rtl/>
        </w:rPr>
        <w:t>ی</w:t>
      </w:r>
      <w:r>
        <w:rPr>
          <w:rtl/>
        </w:rPr>
        <w:t xml:space="preserve"> القاموس ف</w:t>
      </w:r>
      <w:r>
        <w:rPr>
          <w:rFonts w:hint="cs"/>
          <w:rtl/>
        </w:rPr>
        <w:t>ی</w:t>
      </w:r>
      <w:r>
        <w:rPr>
          <w:rtl/>
        </w:rPr>
        <w:t xml:space="preserve"> ماده(حمض):و محمود بن عل</w:t>
      </w:r>
      <w:r>
        <w:rPr>
          <w:rFonts w:hint="cs"/>
          <w:rtl/>
        </w:rPr>
        <w:t>یّ</w:t>
      </w:r>
      <w:r>
        <w:rPr>
          <w:rtl/>
        </w:rPr>
        <w:t xml:space="preserve"> الحمض</w:t>
      </w:r>
      <w:r>
        <w:rPr>
          <w:rFonts w:hint="cs"/>
          <w:rtl/>
        </w:rPr>
        <w:t>ی</w:t>
      </w:r>
      <w:r>
        <w:rPr>
          <w:rtl/>
        </w:rPr>
        <w:t xml:space="preserve"> بضمّت</w:t>
      </w:r>
      <w:r>
        <w:rPr>
          <w:rFonts w:hint="cs"/>
          <w:rtl/>
        </w:rPr>
        <w:t>ی</w:t>
      </w:r>
      <w:r>
        <w:rPr>
          <w:rFonts w:hint="eastAsia"/>
          <w:rtl/>
        </w:rPr>
        <w:t>ن</w:t>
      </w:r>
      <w:r>
        <w:rPr>
          <w:rtl/>
        </w:rPr>
        <w:t xml:space="preserve"> مشدّده:متکلم ش</w:t>
      </w:r>
      <w:r>
        <w:rPr>
          <w:rFonts w:hint="cs"/>
          <w:rtl/>
        </w:rPr>
        <w:t>ی</w:t>
      </w:r>
      <w:r>
        <w:rPr>
          <w:rFonts w:hint="eastAsia"/>
          <w:rtl/>
        </w:rPr>
        <w:t>خ</w:t>
      </w:r>
      <w:r>
        <w:rPr>
          <w:rtl/>
        </w:rPr>
        <w:t xml:space="preserve"> للفخر الراز</w:t>
      </w:r>
      <w:r>
        <w:rPr>
          <w:rFonts w:hint="cs"/>
          <w:rtl/>
        </w:rPr>
        <w:t>یّ</w:t>
      </w:r>
      <w:r>
        <w:rPr>
          <w:rFonts w:hint="eastAsia"/>
          <w:rtl/>
        </w:rPr>
        <w:t>،ثمّ</w:t>
      </w:r>
      <w:r>
        <w:rPr>
          <w:rtl/>
        </w:rPr>
        <w:t xml:space="preserve"> قال:و هذا من جمله فرائد فوائد کتابنا هذا فل</w:t>
      </w:r>
      <w:r>
        <w:rPr>
          <w:rFonts w:hint="cs"/>
          <w:rtl/>
        </w:rPr>
        <w:t>ی</w:t>
      </w:r>
      <w:r>
        <w:rPr>
          <w:rFonts w:hint="eastAsia"/>
          <w:rtl/>
        </w:rPr>
        <w:t>لاحظ</w:t>
      </w:r>
      <w:r>
        <w:rPr>
          <w:rtl/>
        </w:rPr>
        <w:t xml:space="preserve"> و ل</w:t>
      </w:r>
      <w:r>
        <w:rPr>
          <w:rFonts w:hint="cs"/>
          <w:rtl/>
        </w:rPr>
        <w:t>ی</w:t>
      </w:r>
      <w:r>
        <w:rPr>
          <w:rFonts w:hint="eastAsia"/>
          <w:rtl/>
        </w:rPr>
        <w:t>تخمّط</w:t>
      </w:r>
      <w:r>
        <w:rPr>
          <w:rtl/>
        </w:rPr>
        <w:t xml:space="preserve"> و ل</w:t>
      </w:r>
      <w:r>
        <w:rPr>
          <w:rFonts w:hint="cs"/>
          <w:rtl/>
        </w:rPr>
        <w:t>ی</w:t>
      </w:r>
      <w:r>
        <w:rPr>
          <w:rFonts w:hint="eastAsia"/>
          <w:rtl/>
        </w:rPr>
        <w:t>تحفّظ</w:t>
      </w:r>
      <w:r>
        <w:rPr>
          <w:rtl/>
        </w:rPr>
        <w:t xml:space="preserve"> و ل</w:t>
      </w:r>
      <w:r>
        <w:rPr>
          <w:rFonts w:hint="cs"/>
          <w:rtl/>
        </w:rPr>
        <w:t>ی</w:t>
      </w:r>
      <w:r>
        <w:rPr>
          <w:rFonts w:hint="eastAsia"/>
          <w:rtl/>
        </w:rPr>
        <w:t>تقبّل</w:t>
      </w:r>
      <w:r>
        <w:rPr>
          <w:rtl/>
        </w:rPr>
        <w:t xml:space="preserve"> و لا تغفل؛ قال ش</w:t>
      </w:r>
      <w:r>
        <w:rPr>
          <w:rFonts w:hint="cs"/>
          <w:rtl/>
        </w:rPr>
        <w:t>ی</w:t>
      </w:r>
      <w:r>
        <w:rPr>
          <w:rFonts w:hint="eastAsia"/>
          <w:rtl/>
        </w:rPr>
        <w:t>خنا</w:t>
      </w:r>
      <w:r>
        <w:rPr>
          <w:rtl/>
        </w:rPr>
        <w:t xml:space="preserve"> صاحب المستدرک: لاحظنا فرأ</w:t>
      </w:r>
      <w:r>
        <w:rPr>
          <w:rFonts w:hint="cs"/>
          <w:rtl/>
        </w:rPr>
        <w:t>ی</w:t>
      </w:r>
      <w:r>
        <w:rPr>
          <w:rFonts w:hint="eastAsia"/>
          <w:rtl/>
        </w:rPr>
        <w:t>نا</w:t>
      </w:r>
      <w:r>
        <w:rPr>
          <w:rtl/>
        </w:rPr>
        <w:t xml:space="preserve"> ف</w:t>
      </w:r>
      <w:r>
        <w:rPr>
          <w:rFonts w:hint="cs"/>
          <w:rtl/>
        </w:rPr>
        <w:t>ی</w:t>
      </w:r>
      <w:r>
        <w:rPr>
          <w:rFonts w:hint="eastAsia"/>
          <w:rtl/>
        </w:rPr>
        <w:t>ه</w:t>
      </w:r>
      <w:r>
        <w:rPr>
          <w:rtl/>
        </w:rPr>
        <w:t xml:space="preserve"> مواقع للنظر،ثمّ ردّ عل</w:t>
      </w:r>
      <w:r>
        <w:rPr>
          <w:rFonts w:hint="cs"/>
          <w:rtl/>
        </w:rPr>
        <w:t>ی</w:t>
      </w:r>
      <w:r>
        <w:rPr>
          <w:rFonts w:hint="eastAsia"/>
          <w:rtl/>
        </w:rPr>
        <w:t>ه</w:t>
      </w:r>
      <w:r>
        <w:rPr>
          <w:rtl/>
        </w:rPr>
        <w:t xml:space="preserve"> بأحسن ب</w:t>
      </w:r>
      <w:r>
        <w:rPr>
          <w:rFonts w:hint="cs"/>
          <w:rtl/>
        </w:rPr>
        <w:t>ی</w:t>
      </w:r>
      <w:r>
        <w:rPr>
          <w:rFonts w:hint="eastAsia"/>
          <w:rtl/>
        </w:rPr>
        <w:t>ان</w:t>
      </w:r>
      <w:r>
        <w:rPr>
          <w:rtl/>
        </w:rPr>
        <w:t xml:space="preserve"> و قال ف</w:t>
      </w:r>
      <w:r>
        <w:rPr>
          <w:rFonts w:hint="cs"/>
          <w:rtl/>
        </w:rPr>
        <w:t>ی</w:t>
      </w:r>
      <w:r>
        <w:rPr>
          <w:rtl/>
        </w:rPr>
        <w:t xml:space="preserve"> آخره: </w:t>
      </w:r>
    </w:p>
    <w:p w:rsidR="00140CA9" w:rsidRDefault="00191CDD" w:rsidP="00191CDD">
      <w:pPr>
        <w:pStyle w:val="libNormal"/>
      </w:pPr>
      <w:r>
        <w:rPr>
          <w:rFonts w:hint="eastAsia"/>
          <w:rtl/>
        </w:rPr>
        <w:t>فظهر</w:t>
      </w:r>
      <w:r>
        <w:rPr>
          <w:rtl/>
        </w:rPr>
        <w:t xml:space="preserve"> بهذه السبع الشداد انّ ما حققه من أفحش أغلاط کتابه،إن شئت العثور عل</w:t>
      </w:r>
      <w:r>
        <w:rPr>
          <w:rFonts w:hint="cs"/>
          <w:rtl/>
        </w:rPr>
        <w:t>ی</w:t>
      </w:r>
      <w:r>
        <w:rPr>
          <w:rFonts w:hint="eastAsia"/>
          <w:rtl/>
        </w:rPr>
        <w:t>ه</w:t>
      </w:r>
      <w:r>
        <w:rPr>
          <w:rtl/>
        </w:rPr>
        <w:t xml:space="preserve"> فراجع خاتمه المستدرک صفحه(4</w:t>
      </w:r>
      <w:r w:rsidR="00140CA9">
        <w:rPr>
          <w:rtl/>
        </w:rPr>
        <w:t>78</w:t>
      </w:r>
      <w:r>
        <w:rPr>
          <w:rtl/>
        </w:rPr>
        <w:t xml:space="preserve">). </w:t>
      </w:r>
    </w:p>
    <w:p w:rsidR="00140CA9" w:rsidRDefault="00191CDD" w:rsidP="00E310D6">
      <w:pPr>
        <w:pStyle w:val="libBold1"/>
      </w:pPr>
      <w:r>
        <w:rPr>
          <w:rFonts w:hint="eastAsia"/>
          <w:rtl/>
        </w:rPr>
        <w:t>حمق</w:t>
      </w:r>
      <w:r>
        <w:rPr>
          <w:rtl/>
        </w:rPr>
        <w:t xml:space="preserve">: </w:t>
      </w:r>
    </w:p>
    <w:p w:rsidR="00140CA9" w:rsidRDefault="00191CDD" w:rsidP="00E310D6">
      <w:pPr>
        <w:pStyle w:val="libCenterBold1"/>
      </w:pPr>
      <w:r>
        <w:rPr>
          <w:rFonts w:hint="eastAsia"/>
          <w:rtl/>
        </w:rPr>
        <w:t>ف</w:t>
      </w:r>
      <w:r>
        <w:rPr>
          <w:rFonts w:hint="cs"/>
          <w:rtl/>
        </w:rPr>
        <w:t>ی</w:t>
      </w:r>
      <w:r>
        <w:rPr>
          <w:rtl/>
        </w:rPr>
        <w:t xml:space="preserve"> التحذ</w:t>
      </w:r>
      <w:r>
        <w:rPr>
          <w:rFonts w:hint="cs"/>
          <w:rtl/>
        </w:rPr>
        <w:t>ی</w:t>
      </w:r>
      <w:r>
        <w:rPr>
          <w:rFonts w:hint="eastAsia"/>
          <w:rtl/>
        </w:rPr>
        <w:t>ر</w:t>
      </w:r>
      <w:r>
        <w:rPr>
          <w:rtl/>
        </w:rPr>
        <w:t xml:space="preserve"> عن مصاحبه الأحمق </w:t>
      </w:r>
    </w:p>
    <w:p w:rsidR="00E310D6" w:rsidRDefault="00191CDD" w:rsidP="00E310D6">
      <w:pPr>
        <w:pStyle w:val="libNormal"/>
        <w:rPr>
          <w:rtl/>
        </w:rPr>
      </w:pPr>
      <w:r>
        <w:rPr>
          <w:rFonts w:hint="eastAsia"/>
          <w:rtl/>
        </w:rPr>
        <w:t>الروا</w:t>
      </w:r>
      <w:r>
        <w:rPr>
          <w:rFonts w:hint="cs"/>
          <w:rtl/>
        </w:rPr>
        <w:t>ی</w:t>
      </w:r>
      <w:r>
        <w:rPr>
          <w:rFonts w:hint="eastAsia"/>
          <w:rtl/>
        </w:rPr>
        <w:t>ات</w:t>
      </w:r>
      <w:r>
        <w:rPr>
          <w:rtl/>
        </w:rPr>
        <w:t xml:space="preserve"> ف</w:t>
      </w:r>
      <w:r>
        <w:rPr>
          <w:rFonts w:hint="cs"/>
          <w:rtl/>
        </w:rPr>
        <w:t>ی</w:t>
      </w:r>
      <w:r>
        <w:rPr>
          <w:rtl/>
        </w:rPr>
        <w:t xml:space="preserve"> التحذ</w:t>
      </w:r>
      <w:r>
        <w:rPr>
          <w:rFonts w:hint="cs"/>
          <w:rtl/>
        </w:rPr>
        <w:t>ی</w:t>
      </w:r>
      <w:r>
        <w:rPr>
          <w:rFonts w:hint="eastAsia"/>
          <w:rtl/>
        </w:rPr>
        <w:t>ر</w:t>
      </w:r>
      <w:r>
        <w:rPr>
          <w:rtl/>
        </w:rPr>
        <w:t xml:space="preserve"> عن مجالسه الأحمق و مصاحبته.</w:t>
      </w:r>
    </w:p>
    <w:p w:rsidR="00D7268C" w:rsidRDefault="00191CDD" w:rsidP="00E310D6">
      <w:pPr>
        <w:pStyle w:val="libNormal"/>
      </w:pPr>
      <w:r w:rsidRPr="00E310D6">
        <w:rPr>
          <w:rStyle w:val="libBold1Char"/>
          <w:rFonts w:hint="eastAsia"/>
          <w:rtl/>
        </w:rPr>
        <w:t>أمال</w:t>
      </w:r>
      <w:r w:rsidRPr="00E310D6">
        <w:rPr>
          <w:rStyle w:val="libBold1Char"/>
          <w:rFonts w:hint="cs"/>
          <w:rtl/>
        </w:rPr>
        <w:t>ی</w:t>
      </w:r>
      <w:r w:rsidRPr="00E310D6">
        <w:rPr>
          <w:rStyle w:val="libBold1Char"/>
          <w:rtl/>
        </w:rPr>
        <w:t xml:space="preserve"> الطوس</w:t>
      </w:r>
      <w:r w:rsidRPr="00E310D6">
        <w:rPr>
          <w:rStyle w:val="libBold1Char"/>
          <w:rFonts w:hint="cs"/>
          <w:rtl/>
        </w:rPr>
        <w:t>یّ</w:t>
      </w:r>
      <w:r>
        <w:rPr>
          <w:rtl/>
        </w:rPr>
        <w:t>:عن جعفر بن محمّد عن أب</w:t>
      </w:r>
      <w:r>
        <w:rPr>
          <w:rFonts w:hint="cs"/>
          <w:rtl/>
        </w:rPr>
        <w:t>ی</w:t>
      </w:r>
      <w:r>
        <w:rPr>
          <w:rFonts w:hint="eastAsia"/>
          <w:rtl/>
        </w:rPr>
        <w:t>ه</w:t>
      </w:r>
      <w:r>
        <w:rPr>
          <w:rtl/>
        </w:rPr>
        <w:t xml:space="preserve"> </w:t>
      </w:r>
      <w:r w:rsidR="00F2741C" w:rsidRPr="00F2741C">
        <w:rPr>
          <w:rStyle w:val="libAlaemChar"/>
          <w:rtl/>
        </w:rPr>
        <w:t>عليهما‌السلام</w:t>
      </w:r>
      <w:r>
        <w:rPr>
          <w:rtl/>
        </w:rPr>
        <w:t xml:space="preserve"> قال: أردت سفرا فأوص</w:t>
      </w:r>
      <w:r>
        <w:rPr>
          <w:rFonts w:hint="cs"/>
          <w:rtl/>
        </w:rPr>
        <w:t>ی</w:t>
      </w:r>
      <w:r>
        <w:rPr>
          <w:rtl/>
        </w:rPr>
        <w:t xml:space="preserve"> أب</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فقال ف</w:t>
      </w:r>
      <w:r>
        <w:rPr>
          <w:rFonts w:hint="cs"/>
          <w:rtl/>
        </w:rPr>
        <w:t>ی</w:t>
      </w:r>
      <w:r>
        <w:rPr>
          <w:rtl/>
        </w:rPr>
        <w:t xml:space="preserve"> وص</w:t>
      </w:r>
      <w:r>
        <w:rPr>
          <w:rFonts w:hint="cs"/>
          <w:rtl/>
        </w:rPr>
        <w:t>ی</w:t>
      </w:r>
      <w:r>
        <w:rPr>
          <w:rFonts w:hint="eastAsia"/>
          <w:rtl/>
        </w:rPr>
        <w:t>ته</w:t>
      </w:r>
      <w:r>
        <w:rPr>
          <w:rtl/>
        </w:rPr>
        <w:t>:إ</w:t>
      </w:r>
      <w:r>
        <w:rPr>
          <w:rFonts w:hint="cs"/>
          <w:rtl/>
        </w:rPr>
        <w:t>یّ</w:t>
      </w:r>
      <w:r>
        <w:rPr>
          <w:rFonts w:hint="eastAsia"/>
          <w:rtl/>
        </w:rPr>
        <w:t>اک</w:t>
      </w:r>
      <w:r>
        <w:rPr>
          <w:rtl/>
        </w:rPr>
        <w:t xml:space="preserve"> </w:t>
      </w:r>
      <w:r>
        <w:rPr>
          <w:rFonts w:hint="cs"/>
          <w:rtl/>
        </w:rPr>
        <w:t>ی</w:t>
      </w:r>
      <w:r>
        <w:rPr>
          <w:rFonts w:hint="eastAsia"/>
          <w:rtl/>
        </w:rPr>
        <w:t>ا</w:t>
      </w:r>
      <w:r>
        <w:rPr>
          <w:rtl/>
        </w:rPr>
        <w:t xml:space="preserve"> بن</w:t>
      </w:r>
      <w:r>
        <w:rPr>
          <w:rFonts w:hint="cs"/>
          <w:rtl/>
        </w:rPr>
        <w:t>یّ</w:t>
      </w:r>
      <w:r>
        <w:rPr>
          <w:rtl/>
        </w:rPr>
        <w:t xml:space="preserve"> أن تصاحب الأحمق أو تخالطه و اهجره و لا تجادله،فانّ الأحمق هجنه ع</w:t>
      </w:r>
      <w:r>
        <w:rPr>
          <w:rFonts w:hint="cs"/>
          <w:rtl/>
        </w:rPr>
        <w:t>ی</w:t>
      </w:r>
      <w:r>
        <w:rPr>
          <w:rFonts w:hint="eastAsia"/>
          <w:rtl/>
        </w:rPr>
        <w:t>ن</w:t>
      </w:r>
      <w:r>
        <w:rPr>
          <w:rtl/>
        </w:rPr>
        <w:t xml:space="preserve"> غائبا کان أو حاضرا،إن تکلم فضحه </w:t>
      </w:r>
    </w:p>
    <w:p w:rsidR="00D7268C" w:rsidRDefault="00D7268C" w:rsidP="000F2A07">
      <w:pPr>
        <w:pStyle w:val="libNormal"/>
        <w:rPr>
          <w:rtl/>
        </w:rPr>
      </w:pPr>
      <w:r>
        <w:rPr>
          <w:rFonts w:hint="eastAsia"/>
          <w:rtl/>
        </w:rPr>
        <w:br w:type="page"/>
      </w:r>
    </w:p>
    <w:p w:rsidR="00C85B34" w:rsidRDefault="00191CDD" w:rsidP="00C85B34">
      <w:pPr>
        <w:pStyle w:val="libNormal0"/>
        <w:rPr>
          <w:rtl/>
        </w:rPr>
      </w:pPr>
      <w:r>
        <w:rPr>
          <w:rFonts w:hint="eastAsia"/>
          <w:rtl/>
        </w:rPr>
        <w:t>حمقه،و</w:t>
      </w:r>
      <w:r>
        <w:rPr>
          <w:rtl/>
        </w:rPr>
        <w:t xml:space="preserve"> إن سکت قصر به ع</w:t>
      </w:r>
      <w:r>
        <w:rPr>
          <w:rFonts w:hint="cs"/>
          <w:rtl/>
        </w:rPr>
        <w:t>یّ</w:t>
      </w:r>
      <w:r>
        <w:rPr>
          <w:rFonts w:hint="eastAsia"/>
          <w:rtl/>
        </w:rPr>
        <w:t>ه،و</w:t>
      </w:r>
      <w:r>
        <w:rPr>
          <w:rtl/>
        </w:rPr>
        <w:t xml:space="preserve"> إن عمل أفسد و إن استرع</w:t>
      </w:r>
      <w:r>
        <w:rPr>
          <w:rFonts w:hint="cs"/>
          <w:rtl/>
        </w:rPr>
        <w:t>ی</w:t>
      </w:r>
      <w:r>
        <w:rPr>
          <w:rtl/>
        </w:rPr>
        <w:t xml:space="preserve"> أضاع،لا علمه من نفسه </w:t>
      </w:r>
      <w:r>
        <w:rPr>
          <w:rFonts w:hint="cs"/>
          <w:rtl/>
        </w:rPr>
        <w:t>ی</w:t>
      </w:r>
      <w:r>
        <w:rPr>
          <w:rFonts w:hint="eastAsia"/>
          <w:rtl/>
        </w:rPr>
        <w:t>غن</w:t>
      </w:r>
      <w:r>
        <w:rPr>
          <w:rFonts w:hint="cs"/>
          <w:rtl/>
        </w:rPr>
        <w:t>ی</w:t>
      </w:r>
      <w:r>
        <w:rPr>
          <w:rFonts w:hint="eastAsia"/>
          <w:rtl/>
        </w:rPr>
        <w:t>ه</w:t>
      </w:r>
      <w:r>
        <w:rPr>
          <w:rtl/>
        </w:rPr>
        <w:t xml:space="preserve"> و لا علم غ</w:t>
      </w:r>
      <w:r>
        <w:rPr>
          <w:rFonts w:hint="cs"/>
          <w:rtl/>
        </w:rPr>
        <w:t>ی</w:t>
      </w:r>
      <w:r>
        <w:rPr>
          <w:rFonts w:hint="eastAsia"/>
          <w:rtl/>
        </w:rPr>
        <w:t>ره</w:t>
      </w:r>
      <w:r>
        <w:rPr>
          <w:rtl/>
        </w:rPr>
        <w:t xml:space="preserve"> </w:t>
      </w:r>
      <w:r>
        <w:rPr>
          <w:rFonts w:hint="cs"/>
          <w:rtl/>
        </w:rPr>
        <w:t>ی</w:t>
      </w:r>
      <w:r>
        <w:rPr>
          <w:rFonts w:hint="eastAsia"/>
          <w:rtl/>
        </w:rPr>
        <w:t>نفعه،و</w:t>
      </w:r>
      <w:r>
        <w:rPr>
          <w:rtl/>
        </w:rPr>
        <w:t xml:space="preserve"> لا </w:t>
      </w:r>
      <w:r>
        <w:rPr>
          <w:rFonts w:hint="cs"/>
          <w:rtl/>
        </w:rPr>
        <w:t>ی</w:t>
      </w:r>
      <w:r>
        <w:rPr>
          <w:rFonts w:hint="eastAsia"/>
          <w:rtl/>
        </w:rPr>
        <w:t>ط</w:t>
      </w:r>
      <w:r>
        <w:rPr>
          <w:rFonts w:hint="cs"/>
          <w:rtl/>
        </w:rPr>
        <w:t>ی</w:t>
      </w:r>
      <w:r>
        <w:rPr>
          <w:rFonts w:hint="eastAsia"/>
          <w:rtl/>
        </w:rPr>
        <w:t>ع</w:t>
      </w:r>
      <w:r>
        <w:rPr>
          <w:rtl/>
        </w:rPr>
        <w:t xml:space="preserve"> ناصحه و لا </w:t>
      </w:r>
      <w:r>
        <w:rPr>
          <w:rFonts w:hint="cs"/>
          <w:rtl/>
        </w:rPr>
        <w:t>ی</w:t>
      </w:r>
      <w:r>
        <w:rPr>
          <w:rFonts w:hint="eastAsia"/>
          <w:rtl/>
        </w:rPr>
        <w:t>ستر</w:t>
      </w:r>
      <w:r>
        <w:rPr>
          <w:rFonts w:hint="cs"/>
          <w:rtl/>
        </w:rPr>
        <w:t>ی</w:t>
      </w:r>
      <w:r>
        <w:rPr>
          <w:rFonts w:hint="eastAsia"/>
          <w:rtl/>
        </w:rPr>
        <w:t>ح</w:t>
      </w:r>
      <w:r>
        <w:rPr>
          <w:rtl/>
        </w:rPr>
        <w:t xml:space="preserve"> مقارنه،تودّ أمّه ثکلته،و امرأته انّها فقدته،و جاره بعد داره،و جل</w:t>
      </w:r>
      <w:r>
        <w:rPr>
          <w:rFonts w:hint="cs"/>
          <w:rtl/>
        </w:rPr>
        <w:t>ی</w:t>
      </w:r>
      <w:r>
        <w:rPr>
          <w:rFonts w:hint="eastAsia"/>
          <w:rtl/>
        </w:rPr>
        <w:t>سه</w:t>
      </w:r>
      <w:r>
        <w:rPr>
          <w:rtl/>
        </w:rPr>
        <w:t xml:space="preserve"> الوحده من مجالسته،إن کان أصغر من ف</w:t>
      </w:r>
      <w:r>
        <w:rPr>
          <w:rFonts w:hint="cs"/>
          <w:rtl/>
        </w:rPr>
        <w:t>ی</w:t>
      </w:r>
      <w:r>
        <w:rPr>
          <w:rtl/>
        </w:rPr>
        <w:t xml:space="preserve"> المجلس أع</w:t>
      </w:r>
      <w:r>
        <w:rPr>
          <w:rFonts w:hint="cs"/>
          <w:rtl/>
        </w:rPr>
        <w:t>یی</w:t>
      </w:r>
      <w:r>
        <w:rPr>
          <w:rtl/>
        </w:rPr>
        <w:t xml:space="preserve"> من فوقه،و إن </w:t>
      </w:r>
      <w:r>
        <w:rPr>
          <w:rFonts w:hint="eastAsia"/>
          <w:rtl/>
        </w:rPr>
        <w:t>کان</w:t>
      </w:r>
      <w:r>
        <w:rPr>
          <w:rtl/>
        </w:rPr>
        <w:t xml:space="preserve"> أکبرهم أفسد من دونه </w:t>
      </w:r>
      <w:r w:rsidRPr="000F2A07">
        <w:rPr>
          <w:rStyle w:val="libFootnotenumChar"/>
          <w:rtl/>
        </w:rPr>
        <w:t>(1)</w:t>
      </w:r>
      <w:r>
        <w:rPr>
          <w:rtl/>
        </w:rPr>
        <w:t>.</w:t>
      </w:r>
    </w:p>
    <w:p w:rsidR="00140CA9" w:rsidRDefault="00191CDD" w:rsidP="00C85B34">
      <w:pPr>
        <w:pStyle w:val="libNormal"/>
        <w:rPr>
          <w:rtl/>
        </w:rPr>
      </w:pPr>
      <w:r w:rsidRPr="00C85B34">
        <w:rPr>
          <w:rStyle w:val="libBold1Char"/>
          <w:rFonts w:hint="eastAsia"/>
          <w:rtl/>
        </w:rPr>
        <w:t>الإختصاص</w:t>
      </w:r>
      <w:r>
        <w:rPr>
          <w:rtl/>
        </w:rPr>
        <w:t>:الع</w:t>
      </w:r>
      <w:r>
        <w:rPr>
          <w:rFonts w:hint="cs"/>
          <w:rtl/>
        </w:rPr>
        <w:t>ی</w:t>
      </w:r>
      <w:r>
        <w:rPr>
          <w:rFonts w:hint="eastAsia"/>
          <w:rtl/>
        </w:rPr>
        <w:t>سو</w:t>
      </w:r>
      <w:r>
        <w:rPr>
          <w:rFonts w:hint="cs"/>
          <w:rtl/>
        </w:rPr>
        <w:t>ی</w:t>
      </w:r>
      <w:r>
        <w:rPr>
          <w:rtl/>
        </w:rPr>
        <w:t xml:space="preserve"> </w:t>
      </w:r>
      <w:r w:rsidR="00F2741C" w:rsidRPr="00F2741C">
        <w:rPr>
          <w:rStyle w:val="libAlaemChar"/>
          <w:rtl/>
        </w:rPr>
        <w:t>عليه‌السلام</w:t>
      </w:r>
      <w:r>
        <w:rPr>
          <w:rtl/>
        </w:rPr>
        <w:t>: داو</w:t>
      </w:r>
      <w:r>
        <w:rPr>
          <w:rFonts w:hint="cs"/>
          <w:rtl/>
        </w:rPr>
        <w:t>ی</w:t>
      </w:r>
      <w:r>
        <w:rPr>
          <w:rFonts w:hint="eastAsia"/>
          <w:rtl/>
        </w:rPr>
        <w:t>ت</w:t>
      </w:r>
      <w:r>
        <w:rPr>
          <w:rtl/>
        </w:rPr>
        <w:t xml:space="preserve"> المرض</w:t>
      </w:r>
      <w:r>
        <w:rPr>
          <w:rFonts w:hint="cs"/>
          <w:rtl/>
        </w:rPr>
        <w:t>ی</w:t>
      </w:r>
      <w:r>
        <w:rPr>
          <w:rtl/>
        </w:rPr>
        <w:t xml:space="preserve"> فشف</w:t>
      </w:r>
      <w:r>
        <w:rPr>
          <w:rFonts w:hint="cs"/>
          <w:rtl/>
        </w:rPr>
        <w:t>ی</w:t>
      </w:r>
      <w:r>
        <w:rPr>
          <w:rFonts w:hint="eastAsia"/>
          <w:rtl/>
        </w:rPr>
        <w:t>تهم</w:t>
      </w:r>
      <w:r>
        <w:rPr>
          <w:rtl/>
        </w:rPr>
        <w:t xml:space="preserve"> بإذن اللّه و أبرأت الأکمه و الأبرص بإذن اللّه،و عالجت الموت</w:t>
      </w:r>
      <w:r>
        <w:rPr>
          <w:rFonts w:hint="cs"/>
          <w:rtl/>
        </w:rPr>
        <w:t>ی</w:t>
      </w:r>
      <w:r>
        <w:rPr>
          <w:rtl/>
        </w:rPr>
        <w:t xml:space="preserve"> فأح</w:t>
      </w:r>
      <w:r>
        <w:rPr>
          <w:rFonts w:hint="cs"/>
          <w:rtl/>
        </w:rPr>
        <w:t>یی</w:t>
      </w:r>
      <w:r>
        <w:rPr>
          <w:rFonts w:hint="eastAsia"/>
          <w:rtl/>
        </w:rPr>
        <w:t>تهم</w:t>
      </w:r>
      <w:r>
        <w:rPr>
          <w:rtl/>
        </w:rPr>
        <w:t xml:space="preserve"> بإذن اللّه،و عالجت الأحمق فلم أقدر عل</w:t>
      </w:r>
      <w:r>
        <w:rPr>
          <w:rFonts w:hint="cs"/>
          <w:rtl/>
        </w:rPr>
        <w:t>ی</w:t>
      </w:r>
      <w:r>
        <w:rPr>
          <w:rtl/>
        </w:rPr>
        <w:t xml:space="preserve"> إصلاحه،فق</w:t>
      </w:r>
      <w:r>
        <w:rPr>
          <w:rFonts w:hint="cs"/>
          <w:rtl/>
        </w:rPr>
        <w:t>ی</w:t>
      </w:r>
      <w:r>
        <w:rPr>
          <w:rFonts w:hint="eastAsia"/>
          <w:rtl/>
        </w:rPr>
        <w:t>ل</w:t>
      </w:r>
      <w:r>
        <w:rPr>
          <w:rtl/>
        </w:rPr>
        <w:t>:</w:t>
      </w:r>
      <w:r>
        <w:rPr>
          <w:rFonts w:hint="cs"/>
          <w:rtl/>
        </w:rPr>
        <w:t>ی</w:t>
      </w:r>
      <w:r>
        <w:rPr>
          <w:rFonts w:hint="eastAsia"/>
          <w:rtl/>
        </w:rPr>
        <w:t>ا</w:t>
      </w:r>
      <w:r>
        <w:rPr>
          <w:rtl/>
        </w:rPr>
        <w:t xml:space="preserve"> روح اللّه و ما الأحمق؟قال:المعجب برأ</w:t>
      </w:r>
      <w:r>
        <w:rPr>
          <w:rFonts w:hint="cs"/>
          <w:rtl/>
        </w:rPr>
        <w:t>ی</w:t>
      </w:r>
      <w:r>
        <w:rPr>
          <w:rFonts w:hint="eastAsia"/>
          <w:rtl/>
        </w:rPr>
        <w:t>ه</w:t>
      </w:r>
      <w:r>
        <w:rPr>
          <w:rtl/>
        </w:rPr>
        <w:t xml:space="preserve"> و نفسه، الذ</w:t>
      </w:r>
      <w:r>
        <w:rPr>
          <w:rFonts w:hint="cs"/>
          <w:rtl/>
        </w:rPr>
        <w:t>ی</w:t>
      </w:r>
      <w:r>
        <w:rPr>
          <w:rtl/>
        </w:rPr>
        <w:t xml:space="preserve"> </w:t>
      </w:r>
      <w:r>
        <w:rPr>
          <w:rFonts w:hint="cs"/>
          <w:rtl/>
        </w:rPr>
        <w:t>ی</w:t>
      </w:r>
      <w:r>
        <w:rPr>
          <w:rFonts w:hint="eastAsia"/>
          <w:rtl/>
        </w:rPr>
        <w:t>ر</w:t>
      </w:r>
      <w:r>
        <w:rPr>
          <w:rFonts w:hint="cs"/>
          <w:rtl/>
        </w:rPr>
        <w:t>ی</w:t>
      </w:r>
      <w:r>
        <w:rPr>
          <w:rtl/>
        </w:rPr>
        <w:t xml:space="preserve"> الفضل کلّه له لا عل</w:t>
      </w:r>
      <w:r>
        <w:rPr>
          <w:rFonts w:hint="cs"/>
          <w:rtl/>
        </w:rPr>
        <w:t>ی</w:t>
      </w:r>
      <w:r>
        <w:rPr>
          <w:rFonts w:hint="eastAsia"/>
          <w:rtl/>
        </w:rPr>
        <w:t>ه،و</w:t>
      </w:r>
      <w:r>
        <w:rPr>
          <w:rtl/>
        </w:rPr>
        <w:t xml:space="preserve"> </w:t>
      </w:r>
      <w:r>
        <w:rPr>
          <w:rFonts w:hint="cs"/>
          <w:rtl/>
        </w:rPr>
        <w:t>ی</w:t>
      </w:r>
      <w:r>
        <w:rPr>
          <w:rFonts w:hint="eastAsia"/>
          <w:rtl/>
        </w:rPr>
        <w:t>وجب</w:t>
      </w:r>
      <w:r>
        <w:rPr>
          <w:rtl/>
        </w:rPr>
        <w:t xml:space="preserve"> الحقّ کلّه لنفسه و لا </w:t>
      </w:r>
      <w:r>
        <w:rPr>
          <w:rFonts w:hint="cs"/>
          <w:rtl/>
        </w:rPr>
        <w:t>ی</w:t>
      </w:r>
      <w:r>
        <w:rPr>
          <w:rFonts w:hint="eastAsia"/>
          <w:rtl/>
        </w:rPr>
        <w:t>وجب</w:t>
      </w:r>
      <w:r>
        <w:rPr>
          <w:rtl/>
        </w:rPr>
        <w:t xml:space="preserve"> عل</w:t>
      </w:r>
      <w:r>
        <w:rPr>
          <w:rFonts w:hint="cs"/>
          <w:rtl/>
        </w:rPr>
        <w:t>ی</w:t>
      </w:r>
      <w:r>
        <w:rPr>
          <w:rFonts w:hint="eastAsia"/>
          <w:rtl/>
        </w:rPr>
        <w:t>ها</w:t>
      </w:r>
      <w:r>
        <w:rPr>
          <w:rtl/>
        </w:rPr>
        <w:t xml:space="preserve"> حقّا، فذلک الأحمق الذ</w:t>
      </w:r>
      <w:r>
        <w:rPr>
          <w:rFonts w:hint="cs"/>
          <w:rtl/>
        </w:rPr>
        <w:t>ی</w:t>
      </w:r>
      <w:r>
        <w:rPr>
          <w:rtl/>
        </w:rPr>
        <w:t xml:space="preserve"> لا ح</w:t>
      </w:r>
      <w:r>
        <w:rPr>
          <w:rFonts w:hint="cs"/>
          <w:rtl/>
        </w:rPr>
        <w:t>ی</w:t>
      </w:r>
      <w:r>
        <w:rPr>
          <w:rFonts w:hint="eastAsia"/>
          <w:rtl/>
        </w:rPr>
        <w:t>له</w:t>
      </w:r>
      <w:r>
        <w:rPr>
          <w:rtl/>
        </w:rPr>
        <w:t xml:space="preserve"> ف</w:t>
      </w:r>
      <w:r>
        <w:rPr>
          <w:rFonts w:hint="cs"/>
          <w:rtl/>
        </w:rPr>
        <w:t>ی</w:t>
      </w:r>
      <w:r>
        <w:rPr>
          <w:rtl/>
        </w:rPr>
        <w:t xml:space="preserve"> مداواته </w:t>
      </w:r>
      <w:r w:rsidRPr="000F2A07">
        <w:rPr>
          <w:rStyle w:val="libFootnotenumChar"/>
          <w:rtl/>
        </w:rPr>
        <w:t>(2)</w:t>
      </w:r>
      <w:r>
        <w:rPr>
          <w:rtl/>
        </w:rPr>
        <w:t xml:space="preserve">. </w:t>
      </w:r>
    </w:p>
    <w:tbl>
      <w:tblPr>
        <w:tblStyle w:val="TableGrid"/>
        <w:bidiVisual/>
        <w:tblW w:w="4562" w:type="pct"/>
        <w:tblInd w:w="384" w:type="dxa"/>
        <w:tblLook w:val="01E0"/>
      </w:tblPr>
      <w:tblGrid>
        <w:gridCol w:w="3546"/>
        <w:gridCol w:w="272"/>
        <w:gridCol w:w="3492"/>
      </w:tblGrid>
      <w:tr w:rsidR="00C85B34" w:rsidTr="008F43CF">
        <w:trPr>
          <w:trHeight w:val="350"/>
        </w:trPr>
        <w:tc>
          <w:tcPr>
            <w:tcW w:w="3920" w:type="dxa"/>
            <w:shd w:val="clear" w:color="auto" w:fill="auto"/>
          </w:tcPr>
          <w:p w:rsidR="00C85B34" w:rsidRDefault="00C85B34" w:rsidP="008F43CF">
            <w:pPr>
              <w:pStyle w:val="libPoem"/>
            </w:pPr>
            <w:r>
              <w:rPr>
                <w:rFonts w:hint="eastAsia"/>
                <w:rtl/>
              </w:rPr>
              <w:t>لکلّ</w:t>
            </w:r>
            <w:r>
              <w:rPr>
                <w:rtl/>
              </w:rPr>
              <w:t xml:space="preserve"> داء دواء </w:t>
            </w:r>
            <w:r>
              <w:rPr>
                <w:rFonts w:hint="cs"/>
                <w:rtl/>
              </w:rPr>
              <w:t>ی</w:t>
            </w:r>
            <w:r>
              <w:rPr>
                <w:rFonts w:hint="eastAsia"/>
                <w:rtl/>
              </w:rPr>
              <w:t>ستط</w:t>
            </w:r>
            <w:r>
              <w:rPr>
                <w:rFonts w:hint="cs"/>
                <w:rtl/>
              </w:rPr>
              <w:t>ی</w:t>
            </w:r>
            <w:r>
              <w:rPr>
                <w:rFonts w:hint="eastAsia"/>
                <w:rtl/>
              </w:rPr>
              <w:t>ب</w:t>
            </w:r>
            <w:r>
              <w:rPr>
                <w:rtl/>
              </w:rPr>
              <w:t xml:space="preserve"> به</w:t>
            </w:r>
            <w:r w:rsidRPr="00725071">
              <w:rPr>
                <w:rStyle w:val="libPoemTiniChar0"/>
                <w:rtl/>
              </w:rPr>
              <w:br/>
              <w:t> </w:t>
            </w:r>
          </w:p>
        </w:tc>
        <w:tc>
          <w:tcPr>
            <w:tcW w:w="279" w:type="dxa"/>
            <w:shd w:val="clear" w:color="auto" w:fill="auto"/>
          </w:tcPr>
          <w:p w:rsidR="00C85B34" w:rsidRDefault="00C85B34" w:rsidP="008F43CF">
            <w:pPr>
              <w:pStyle w:val="libPoem"/>
              <w:rPr>
                <w:rtl/>
              </w:rPr>
            </w:pPr>
          </w:p>
        </w:tc>
        <w:tc>
          <w:tcPr>
            <w:tcW w:w="3881" w:type="dxa"/>
            <w:shd w:val="clear" w:color="auto" w:fill="auto"/>
          </w:tcPr>
          <w:p w:rsidR="00C85B34" w:rsidRDefault="00C85B34" w:rsidP="008F43CF">
            <w:pPr>
              <w:pStyle w:val="libPoem"/>
            </w:pPr>
            <w:r>
              <w:rPr>
                <w:rFonts w:hint="eastAsia"/>
                <w:rtl/>
              </w:rPr>
              <w:t>إلاّ</w:t>
            </w:r>
            <w:r>
              <w:rPr>
                <w:rtl/>
              </w:rPr>
              <w:t xml:space="preserve"> الحماقه أع</w:t>
            </w:r>
            <w:r>
              <w:rPr>
                <w:rFonts w:hint="cs"/>
                <w:rtl/>
              </w:rPr>
              <w:t>ی</w:t>
            </w:r>
            <w:r>
              <w:rPr>
                <w:rFonts w:hint="eastAsia"/>
                <w:rtl/>
              </w:rPr>
              <w:t>ت</w:t>
            </w:r>
            <w:r>
              <w:rPr>
                <w:rtl/>
              </w:rPr>
              <w:t xml:space="preserve"> من </w:t>
            </w:r>
            <w:r>
              <w:rPr>
                <w:rFonts w:hint="cs"/>
                <w:rtl/>
              </w:rPr>
              <w:t>ی</w:t>
            </w:r>
            <w:r>
              <w:rPr>
                <w:rFonts w:hint="eastAsia"/>
                <w:rtl/>
              </w:rPr>
              <w:t>داو</w:t>
            </w:r>
            <w:r>
              <w:rPr>
                <w:rFonts w:hint="cs"/>
                <w:rtl/>
              </w:rPr>
              <w:t>ی</w:t>
            </w:r>
            <w:r>
              <w:rPr>
                <w:rFonts w:hint="eastAsia"/>
                <w:rtl/>
              </w:rPr>
              <w:t>ها</w:t>
            </w:r>
            <w:r w:rsidRPr="00725071">
              <w:rPr>
                <w:rStyle w:val="libPoemTiniChar0"/>
                <w:rtl/>
              </w:rPr>
              <w:br/>
              <w:t> </w:t>
            </w:r>
          </w:p>
        </w:tc>
      </w:tr>
    </w:tbl>
    <w:p w:rsidR="00140CA9" w:rsidRDefault="00191CDD" w:rsidP="00C85B34">
      <w:pPr>
        <w:pStyle w:val="libNormal"/>
      </w:pPr>
      <w:r w:rsidRPr="00C85B34">
        <w:rPr>
          <w:rStyle w:val="libBold1Char"/>
          <w:rFonts w:hint="eastAsia"/>
          <w:rtl/>
        </w:rPr>
        <w:t>الإختصاص</w:t>
      </w:r>
      <w:r>
        <w:rPr>
          <w:rtl/>
        </w:rPr>
        <w:t>:الصادق</w:t>
      </w:r>
      <w:r>
        <w:rPr>
          <w:rFonts w:hint="cs"/>
          <w:rtl/>
        </w:rPr>
        <w:t>ی</w:t>
      </w:r>
      <w:r>
        <w:rPr>
          <w:rtl/>
        </w:rPr>
        <w:t xml:space="preserve"> </w:t>
      </w:r>
      <w:r w:rsidR="00F2741C" w:rsidRPr="00F2741C">
        <w:rPr>
          <w:rStyle w:val="libAlaemChar"/>
          <w:rtl/>
        </w:rPr>
        <w:t>عليه‌السلام</w:t>
      </w:r>
      <w:r>
        <w:rPr>
          <w:rtl/>
        </w:rPr>
        <w:t>: إذا أردت أن تختبر عقل الرجل ف</w:t>
      </w:r>
      <w:r>
        <w:rPr>
          <w:rFonts w:hint="cs"/>
          <w:rtl/>
        </w:rPr>
        <w:t>ی</w:t>
      </w:r>
      <w:r>
        <w:rPr>
          <w:rtl/>
        </w:rPr>
        <w:t xml:space="preserve"> مجلس واحد فحدّثه ف</w:t>
      </w:r>
      <w:r>
        <w:rPr>
          <w:rFonts w:hint="cs"/>
          <w:rtl/>
        </w:rPr>
        <w:t>ی</w:t>
      </w:r>
      <w:r>
        <w:rPr>
          <w:rtl/>
        </w:rPr>
        <w:t xml:space="preserve"> خلال حد</w:t>
      </w:r>
      <w:r>
        <w:rPr>
          <w:rFonts w:hint="cs"/>
          <w:rtl/>
        </w:rPr>
        <w:t>ی</w:t>
      </w:r>
      <w:r>
        <w:rPr>
          <w:rFonts w:hint="eastAsia"/>
          <w:rtl/>
        </w:rPr>
        <w:t>ثک</w:t>
      </w:r>
      <w:r>
        <w:rPr>
          <w:rtl/>
        </w:rPr>
        <w:t xml:space="preserve"> بما لا </w:t>
      </w:r>
      <w:r>
        <w:rPr>
          <w:rFonts w:hint="cs"/>
          <w:rtl/>
        </w:rPr>
        <w:t>ی</w:t>
      </w:r>
      <w:r>
        <w:rPr>
          <w:rFonts w:hint="eastAsia"/>
          <w:rtl/>
        </w:rPr>
        <w:t>کون،فإن</w:t>
      </w:r>
      <w:r>
        <w:rPr>
          <w:rtl/>
        </w:rPr>
        <w:t xml:space="preserve"> أنکره فهو عاقل و إن صدّقه فهو أحمق </w:t>
      </w:r>
      <w:r w:rsidRPr="000F2A07">
        <w:rPr>
          <w:rStyle w:val="libFootnotenumChar"/>
          <w:rtl/>
        </w:rPr>
        <w:t>(3)</w:t>
      </w:r>
      <w:r>
        <w:rPr>
          <w:rtl/>
        </w:rPr>
        <w:t xml:space="preserve">. </w:t>
      </w:r>
    </w:p>
    <w:p w:rsidR="00140CA9" w:rsidRDefault="00191CDD" w:rsidP="00191CDD">
      <w:pPr>
        <w:pStyle w:val="libNormal"/>
      </w:pPr>
      <w:r>
        <w:rPr>
          <w:rFonts w:hint="eastAsia"/>
          <w:rtl/>
        </w:rPr>
        <w:t>کان</w:t>
      </w:r>
      <w:r>
        <w:rPr>
          <w:rtl/>
        </w:rPr>
        <w:t xml:space="preserve"> ع</w:t>
      </w:r>
      <w:r>
        <w:rPr>
          <w:rFonts w:hint="cs"/>
          <w:rtl/>
        </w:rPr>
        <w:t>یی</w:t>
      </w:r>
      <w:r>
        <w:rPr>
          <w:rFonts w:hint="eastAsia"/>
          <w:rtl/>
        </w:rPr>
        <w:t>نه</w:t>
      </w:r>
      <w:r>
        <w:rPr>
          <w:rtl/>
        </w:rPr>
        <w:t xml:space="preserve"> بن الحصن الفزار</w:t>
      </w:r>
      <w:r>
        <w:rPr>
          <w:rFonts w:hint="cs"/>
          <w:rtl/>
        </w:rPr>
        <w:t>یّ</w:t>
      </w:r>
      <w:r>
        <w:rPr>
          <w:rtl/>
        </w:rPr>
        <w:t xml:space="preserve"> </w:t>
      </w:r>
      <w:r>
        <w:rPr>
          <w:rFonts w:hint="cs"/>
          <w:rtl/>
        </w:rPr>
        <w:t>ی</w:t>
      </w:r>
      <w:r>
        <w:rPr>
          <w:rFonts w:hint="eastAsia"/>
          <w:rtl/>
        </w:rPr>
        <w:t>سمّ</w:t>
      </w:r>
      <w:r>
        <w:rPr>
          <w:rFonts w:hint="cs"/>
          <w:rtl/>
        </w:rPr>
        <w:t>ی</w:t>
      </w:r>
      <w:r>
        <w:rPr>
          <w:rtl/>
        </w:rPr>
        <w:t xml:space="preserve"> الأحمق المطاع ف</w:t>
      </w:r>
      <w:r>
        <w:rPr>
          <w:rFonts w:hint="cs"/>
          <w:rtl/>
        </w:rPr>
        <w:t>ی</w:t>
      </w:r>
      <w:r>
        <w:rPr>
          <w:rtl/>
        </w:rPr>
        <w:t xml:space="preserve"> قومه </w:t>
      </w:r>
      <w:r w:rsidRPr="000F2A07">
        <w:rPr>
          <w:rStyle w:val="libFootnotenumChar"/>
          <w:rtl/>
        </w:rPr>
        <w:t>(4)</w:t>
      </w:r>
      <w:r>
        <w:rPr>
          <w:rtl/>
        </w:rPr>
        <w:t xml:space="preserve">. </w:t>
      </w:r>
    </w:p>
    <w:p w:rsidR="00C85B34" w:rsidRDefault="00191CDD" w:rsidP="00C85B34">
      <w:pPr>
        <w:pStyle w:val="libNormal"/>
        <w:rPr>
          <w:rtl/>
        </w:rPr>
      </w:pPr>
      <w:r w:rsidRPr="00C85B34">
        <w:rPr>
          <w:rStyle w:val="libBold1Char"/>
          <w:rFonts w:hint="eastAsia"/>
          <w:rtl/>
        </w:rPr>
        <w:t>حمل</w:t>
      </w:r>
      <w:r>
        <w:rPr>
          <w:rtl/>
        </w:rPr>
        <w:t xml:space="preserve">: </w:t>
      </w:r>
      <w:r>
        <w:rPr>
          <w:rFonts w:hint="eastAsia"/>
          <w:rtl/>
        </w:rPr>
        <w:t>حمل</w:t>
      </w:r>
      <w:r>
        <w:rPr>
          <w:rtl/>
        </w:rPr>
        <w:t xml:space="preserve"> فعل الأخ عل</w:t>
      </w:r>
      <w:r>
        <w:rPr>
          <w:rFonts w:hint="cs"/>
          <w:rtl/>
        </w:rPr>
        <w:t>ی</w:t>
      </w:r>
      <w:r>
        <w:rPr>
          <w:rtl/>
        </w:rPr>
        <w:t xml:space="preserve"> الصحه.</w:t>
      </w:r>
    </w:p>
    <w:p w:rsidR="00140CA9" w:rsidRDefault="00191CDD" w:rsidP="00C85B34">
      <w:pPr>
        <w:pStyle w:val="libNormal"/>
      </w:pPr>
      <w:r w:rsidRPr="00C85B34">
        <w:rPr>
          <w:rStyle w:val="libBold1Char"/>
          <w:rFonts w:hint="eastAsia"/>
          <w:rtl/>
        </w:rPr>
        <w:t>الخصال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اطلب لأخ</w:t>
      </w:r>
      <w:r>
        <w:rPr>
          <w:rFonts w:hint="cs"/>
          <w:rtl/>
        </w:rPr>
        <w:t>ی</w:t>
      </w:r>
      <w:r>
        <w:rPr>
          <w:rFonts w:hint="eastAsia"/>
          <w:rtl/>
        </w:rPr>
        <w:t>ک</w:t>
      </w:r>
      <w:r>
        <w:rPr>
          <w:rtl/>
        </w:rPr>
        <w:t xml:space="preserve"> عذرا،فان لم تجد له عذرا فالتمس له عذرا </w:t>
      </w:r>
      <w:r w:rsidRPr="000F2A07">
        <w:rPr>
          <w:rStyle w:val="libFootnotenumChar"/>
          <w:rtl/>
        </w:rPr>
        <w:t>(5)</w:t>
      </w:r>
      <w:r>
        <w:rPr>
          <w:rtl/>
        </w:rPr>
        <w:t xml:space="preserve">. </w:t>
      </w:r>
      <w:r w:rsidRPr="00C85B34">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w:t>
      </w:r>
      <w:r w:rsidRPr="00C85B34">
        <w:rPr>
          <w:rtl/>
        </w:rPr>
        <w:t>بذلک ف</w:t>
      </w:r>
      <w:r w:rsidRPr="00C85B34">
        <w:rPr>
          <w:rFonts w:hint="cs"/>
          <w:rtl/>
        </w:rPr>
        <w:t>ی</w:t>
      </w:r>
      <w:r w:rsidR="00090BC1" w:rsidRPr="00C85B34">
        <w:rPr>
          <w:rFonts w:hint="eastAsia"/>
          <w:rtl/>
        </w:rPr>
        <w:t>(</w:t>
      </w:r>
      <w:r w:rsidRPr="00C85B34">
        <w:rPr>
          <w:rFonts w:hint="eastAsia"/>
          <w:rtl/>
        </w:rPr>
        <w:t>ظنن</w:t>
      </w:r>
      <w:r w:rsidR="00090BC1" w:rsidRPr="00C85B34">
        <w:rPr>
          <w:rFonts w:hint="eastAsia"/>
          <w:rtl/>
        </w:rPr>
        <w:t>)</w:t>
      </w:r>
      <w:r w:rsidRPr="00C85B34">
        <w:rPr>
          <w:rtl/>
        </w:rPr>
        <w:t>.</w:t>
      </w:r>
      <w:r>
        <w:rPr>
          <w:rtl/>
        </w:rPr>
        <w:t xml:space="preserve"> </w:t>
      </w:r>
    </w:p>
    <w:p w:rsidR="00140CA9" w:rsidRDefault="00191CDD" w:rsidP="00191CDD">
      <w:pPr>
        <w:pStyle w:val="libNormal"/>
      </w:pPr>
      <w:r>
        <w:rPr>
          <w:rFonts w:hint="eastAsia"/>
          <w:rtl/>
        </w:rPr>
        <w:t>باب</w:t>
      </w:r>
      <w:r>
        <w:rPr>
          <w:rtl/>
        </w:rPr>
        <w:t xml:space="preserve"> أقلّ الحمل و أکثره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العشره5</w:t>
      </w:r>
      <w:r w:rsidR="00140CA9">
        <w:rPr>
          <w:rtl/>
        </w:rPr>
        <w:t>3</w:t>
      </w:r>
      <w:r w:rsidR="00191CDD">
        <w:rPr>
          <w:rtl/>
        </w:rPr>
        <w:t>/</w:t>
      </w:r>
      <w:r w:rsidR="00140CA9">
        <w:rPr>
          <w:rtl/>
        </w:rPr>
        <w:t>1</w:t>
      </w:r>
      <w:r w:rsidR="00191CDD">
        <w:rPr>
          <w:rtl/>
        </w:rPr>
        <w:t>4/،ج:</w:t>
      </w:r>
      <w:r w:rsidR="00140CA9">
        <w:rPr>
          <w:rtl/>
        </w:rPr>
        <w:t>197</w:t>
      </w:r>
      <w:r w:rsidR="00191CDD">
        <w:rPr>
          <w:rtl/>
        </w:rPr>
        <w:t>/</w:t>
      </w:r>
      <w:r w:rsidR="00140CA9">
        <w:rPr>
          <w:rtl/>
        </w:rPr>
        <w:t>7</w:t>
      </w:r>
      <w:r w:rsidR="00191CDD">
        <w:rPr>
          <w:rtl/>
        </w:rPr>
        <w:t xml:space="preserve">4. </w:t>
      </w:r>
    </w:p>
    <w:p w:rsidR="00140CA9" w:rsidRDefault="00D7268C" w:rsidP="005E32C9">
      <w:pPr>
        <w:pStyle w:val="libFootnote0"/>
      </w:pPr>
      <w:r>
        <w:rPr>
          <w:rtl/>
        </w:rPr>
        <w:t>(2)</w:t>
      </w:r>
      <w:r w:rsidR="00191CDD">
        <w:rPr>
          <w:rtl/>
        </w:rPr>
        <w:t xml:space="preserve"> ق:4</w:t>
      </w:r>
      <w:r w:rsidR="00140CA9">
        <w:rPr>
          <w:rtl/>
        </w:rPr>
        <w:t>09</w:t>
      </w:r>
      <w:r w:rsidR="00191CDD">
        <w:rPr>
          <w:rtl/>
        </w:rPr>
        <w:t>/</w:t>
      </w:r>
      <w:r w:rsidR="00140CA9">
        <w:rPr>
          <w:rtl/>
        </w:rPr>
        <w:t>70</w:t>
      </w:r>
      <w:r w:rsidR="00191CDD">
        <w:rPr>
          <w:rtl/>
        </w:rPr>
        <w:t>/5،ج:</w:t>
      </w:r>
      <w:r w:rsidR="00140CA9">
        <w:rPr>
          <w:rtl/>
        </w:rPr>
        <w:t>323</w:t>
      </w:r>
      <w:r w:rsidR="00191CDD">
        <w:rPr>
          <w:rtl/>
        </w:rPr>
        <w:t>/</w:t>
      </w:r>
      <w:r w:rsidR="00140CA9">
        <w:rPr>
          <w:rtl/>
        </w:rPr>
        <w:t>1</w:t>
      </w:r>
      <w:r w:rsidR="00191CDD">
        <w:rPr>
          <w:rtl/>
        </w:rPr>
        <w:t xml:space="preserve">4. </w:t>
      </w:r>
    </w:p>
    <w:p w:rsidR="00140CA9" w:rsidRDefault="00D7268C" w:rsidP="005E32C9">
      <w:pPr>
        <w:pStyle w:val="libFootnote0"/>
      </w:pPr>
      <w:r>
        <w:rPr>
          <w:rtl/>
        </w:rPr>
        <w:t>(3)</w:t>
      </w:r>
      <w:r w:rsidR="00191CDD">
        <w:rPr>
          <w:rtl/>
        </w:rPr>
        <w:t xml:space="preserve"> ق:4</w:t>
      </w:r>
      <w:r w:rsidR="00140CA9">
        <w:rPr>
          <w:rtl/>
        </w:rPr>
        <w:t>3</w:t>
      </w:r>
      <w:r w:rsidR="00191CDD">
        <w:rPr>
          <w:rtl/>
        </w:rPr>
        <w:t>/4/</w:t>
      </w:r>
      <w:r w:rsidR="00140CA9">
        <w:rPr>
          <w:rtl/>
        </w:rPr>
        <w:t>1</w:t>
      </w:r>
      <w:r w:rsidR="00191CDD">
        <w:rPr>
          <w:rtl/>
        </w:rPr>
        <w:t>،ج:</w:t>
      </w:r>
      <w:r w:rsidR="00140CA9">
        <w:rPr>
          <w:rtl/>
        </w:rPr>
        <w:t>131</w:t>
      </w:r>
      <w:r w:rsidR="00191CDD">
        <w:rPr>
          <w:rtl/>
        </w:rPr>
        <w:t>/</w:t>
      </w:r>
      <w:r w:rsidR="00140CA9">
        <w:rPr>
          <w:rtl/>
        </w:rPr>
        <w:t>1</w:t>
      </w:r>
      <w:r w:rsidR="00191CDD">
        <w:rPr>
          <w:rtl/>
        </w:rPr>
        <w:t xml:space="preserve">. </w:t>
      </w:r>
    </w:p>
    <w:p w:rsidR="00140CA9" w:rsidRDefault="00D7268C" w:rsidP="005E32C9">
      <w:pPr>
        <w:pStyle w:val="libFootnote0"/>
      </w:pPr>
      <w:r>
        <w:rPr>
          <w:rtl/>
        </w:rPr>
        <w:t>(4)</w:t>
      </w:r>
      <w:r w:rsidR="00191CDD">
        <w:rPr>
          <w:rtl/>
        </w:rPr>
        <w:t xml:space="preserve"> ق:کتاب العشره</w:t>
      </w:r>
      <w:r w:rsidR="00140CA9">
        <w:rPr>
          <w:rtl/>
        </w:rPr>
        <w:t>19</w:t>
      </w:r>
      <w:r w:rsidR="00191CDD">
        <w:rPr>
          <w:rtl/>
        </w:rPr>
        <w:t>5/</w:t>
      </w:r>
      <w:r w:rsidR="00140CA9">
        <w:rPr>
          <w:rtl/>
        </w:rPr>
        <w:t>71</w:t>
      </w:r>
      <w:r w:rsidR="00191CDD">
        <w:rPr>
          <w:rtl/>
        </w:rPr>
        <w:t>/،ج:</w:t>
      </w:r>
      <w:r w:rsidR="00140CA9">
        <w:rPr>
          <w:rtl/>
        </w:rPr>
        <w:t>282</w:t>
      </w:r>
      <w:r w:rsidR="00191CDD">
        <w:rPr>
          <w:rtl/>
        </w:rPr>
        <w:t>/</w:t>
      </w:r>
      <w:r w:rsidR="00140CA9">
        <w:rPr>
          <w:rtl/>
        </w:rPr>
        <w:t>7</w:t>
      </w:r>
      <w:r w:rsidR="00191CDD">
        <w:rPr>
          <w:rtl/>
        </w:rPr>
        <w:t xml:space="preserve">5. </w:t>
      </w:r>
    </w:p>
    <w:p w:rsidR="00140CA9" w:rsidRDefault="00D7268C" w:rsidP="005E32C9">
      <w:pPr>
        <w:pStyle w:val="libFootnote0"/>
      </w:pPr>
      <w:r>
        <w:rPr>
          <w:rtl/>
        </w:rPr>
        <w:t>(5)</w:t>
      </w:r>
      <w:r w:rsidR="00191CDD">
        <w:rPr>
          <w:rtl/>
        </w:rPr>
        <w:t xml:space="preserve"> ق:کتاب الا</w:t>
      </w:r>
      <w:r w:rsidR="00191CDD">
        <w:rPr>
          <w:rFonts w:hint="cs"/>
          <w:rtl/>
        </w:rPr>
        <w:t>ی</w:t>
      </w:r>
      <w:r w:rsidR="00191CDD">
        <w:rPr>
          <w:rFonts w:hint="eastAsia"/>
          <w:rtl/>
        </w:rPr>
        <w:t>مان</w:t>
      </w:r>
      <w:r w:rsidR="00140CA9">
        <w:rPr>
          <w:rtl/>
        </w:rPr>
        <w:t>1</w:t>
      </w:r>
      <w:r w:rsidR="00191CDD">
        <w:rPr>
          <w:rtl/>
        </w:rPr>
        <w:t>56/</w:t>
      </w:r>
      <w:r w:rsidR="00140CA9">
        <w:rPr>
          <w:rtl/>
        </w:rPr>
        <w:t>20</w:t>
      </w:r>
      <w:r w:rsidR="00191CDD">
        <w:rPr>
          <w:rtl/>
        </w:rPr>
        <w:t>/،ج:</w:t>
      </w:r>
      <w:r w:rsidR="00140CA9">
        <w:rPr>
          <w:rtl/>
        </w:rPr>
        <w:t>200</w:t>
      </w:r>
      <w:r w:rsidR="00191CDD">
        <w:rPr>
          <w:rtl/>
        </w:rPr>
        <w:t>/6</w:t>
      </w:r>
      <w:r w:rsidR="00140CA9">
        <w:rPr>
          <w:rtl/>
        </w:rPr>
        <w:t>8</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107</w:t>
      </w:r>
      <w:r w:rsidR="00191CDD">
        <w:rPr>
          <w:rtl/>
        </w:rPr>
        <w:t>/</w:t>
      </w:r>
      <w:r w:rsidR="00140CA9">
        <w:rPr>
          <w:rtl/>
        </w:rPr>
        <w:t>99</w:t>
      </w:r>
      <w:r w:rsidR="00191CDD">
        <w:rPr>
          <w:rtl/>
        </w:rPr>
        <w:t>/</w:t>
      </w:r>
      <w:r w:rsidR="00140CA9">
        <w:rPr>
          <w:rtl/>
        </w:rPr>
        <w:t>23</w:t>
      </w:r>
      <w:r w:rsidR="00191CDD">
        <w:rPr>
          <w:rtl/>
        </w:rPr>
        <w:t>،ج:66/</w:t>
      </w:r>
      <w:r w:rsidR="00140CA9">
        <w:rPr>
          <w:rtl/>
        </w:rPr>
        <w:t>10</w:t>
      </w:r>
      <w:r w:rsidR="00191CDD">
        <w:rPr>
          <w:rtl/>
        </w:rPr>
        <w:t>4.</w:t>
      </w:r>
    </w:p>
    <w:p w:rsidR="00D7268C" w:rsidRDefault="00D7268C" w:rsidP="000F2A07">
      <w:pPr>
        <w:pStyle w:val="libNormal"/>
        <w:rPr>
          <w:rtl/>
        </w:rPr>
      </w:pPr>
      <w:r>
        <w:rPr>
          <w:rtl/>
        </w:rPr>
        <w:br w:type="page"/>
      </w:r>
    </w:p>
    <w:p w:rsidR="00140CA9" w:rsidRPr="00F23B17" w:rsidRDefault="00090BC1" w:rsidP="00A52BBD">
      <w:pPr>
        <w:pStyle w:val="libAie"/>
        <w:rPr>
          <w:rStyle w:val="libNormal0Char"/>
        </w:rPr>
      </w:pPr>
      <w:r w:rsidRPr="00090BC1">
        <w:rPr>
          <w:rStyle w:val="libAlaemChar"/>
          <w:rFonts w:hint="eastAsia"/>
          <w:rtl/>
        </w:rPr>
        <w:t>(</w:t>
      </w:r>
      <w:r w:rsidR="00191CDD">
        <w:rPr>
          <w:rFonts w:hint="eastAsia"/>
          <w:rtl/>
        </w:rPr>
        <w:t>وَ</w:t>
      </w:r>
      <w:r w:rsidR="00191CDD">
        <w:rPr>
          <w:rtl/>
        </w:rPr>
        <w:t xml:space="preserve"> حَمْلُهُ وَ فِصٰالُهُ ثَلاٰثُونَ شَهْراً</w:t>
      </w:r>
      <w:r w:rsidRPr="00090BC1">
        <w:rPr>
          <w:rStyle w:val="libAlaemChar"/>
          <w:rtl/>
        </w:rPr>
        <w:t>)</w:t>
      </w:r>
      <w:r w:rsidR="00191CDD">
        <w:rPr>
          <w:rtl/>
        </w:rPr>
        <w:t xml:space="preserve"> </w:t>
      </w:r>
      <w:r w:rsidR="00A52BBD" w:rsidRPr="000F2A07">
        <w:rPr>
          <w:rStyle w:val="libFootnotenumChar"/>
          <w:rtl/>
        </w:rPr>
        <w:t>(1)</w:t>
      </w:r>
    </w:p>
    <w:p w:rsidR="00140CA9" w:rsidRDefault="00191CDD" w:rsidP="00191CDD">
      <w:pPr>
        <w:pStyle w:val="libNormal"/>
      </w:pPr>
      <w:r w:rsidRPr="00F23B17">
        <w:rPr>
          <w:rStyle w:val="libBold1Char"/>
          <w:rFonts w:hint="eastAsia"/>
          <w:rtl/>
        </w:rPr>
        <w:t>الإرشاد</w:t>
      </w:r>
      <w:r>
        <w:rPr>
          <w:rtl/>
        </w:rPr>
        <w:t>:رو</w:t>
      </w:r>
      <w:r>
        <w:rPr>
          <w:rFonts w:hint="cs"/>
          <w:rtl/>
        </w:rPr>
        <w:t>ی</w:t>
      </w:r>
      <w:r>
        <w:rPr>
          <w:rtl/>
        </w:rPr>
        <w:t xml:space="preserve"> عن </w:t>
      </w:r>
      <w:r>
        <w:rPr>
          <w:rFonts w:hint="cs"/>
          <w:rtl/>
        </w:rPr>
        <w:t>ی</w:t>
      </w:r>
      <w:r>
        <w:rPr>
          <w:rFonts w:hint="eastAsia"/>
          <w:rtl/>
        </w:rPr>
        <w:t>ونس</w:t>
      </w:r>
      <w:r>
        <w:rPr>
          <w:rtl/>
        </w:rPr>
        <w:t xml:space="preserve"> بن الحسن: انّ عمر أت</w:t>
      </w:r>
      <w:r>
        <w:rPr>
          <w:rFonts w:hint="cs"/>
          <w:rtl/>
        </w:rPr>
        <w:t>ی</w:t>
      </w:r>
      <w:r>
        <w:rPr>
          <w:rtl/>
        </w:rPr>
        <w:t xml:space="preserve"> بامرأه قد ولدت لستّه أشهر فهمّ برجمها،فقال 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:إن خاصمتک بکتاب اللّه خصمتک،إنّ اللّه تعال</w:t>
      </w:r>
      <w:r>
        <w:rPr>
          <w:rFonts w:hint="cs"/>
          <w:rtl/>
        </w:rPr>
        <w:t>ی</w:t>
      </w:r>
      <w:r>
        <w:rPr>
          <w:rtl/>
        </w:rPr>
        <w:t xml:space="preserve"> </w:t>
      </w:r>
      <w:r>
        <w:rPr>
          <w:rFonts w:hint="cs"/>
          <w:rtl/>
        </w:rPr>
        <w:t>ی</w:t>
      </w:r>
      <w:r>
        <w:rPr>
          <w:rFonts w:hint="eastAsia"/>
          <w:rtl/>
        </w:rPr>
        <w:t>قول</w:t>
      </w:r>
      <w:r>
        <w:rPr>
          <w:rtl/>
        </w:rPr>
        <w:t xml:space="preserve">: </w:t>
      </w:r>
      <w:r w:rsidR="00090BC1" w:rsidRPr="00090BC1">
        <w:rPr>
          <w:rStyle w:val="libAlaemChar"/>
          <w:rtl/>
        </w:rPr>
        <w:t>(</w:t>
      </w:r>
      <w:r w:rsidRPr="00090BC1">
        <w:rPr>
          <w:rStyle w:val="libAieChar"/>
          <w:rtl/>
        </w:rPr>
        <w:t>وَ حَمْلُهُ وَ فِصٰالُهُ ثَلاٰثُونَ شَهْراً</w:t>
      </w:r>
      <w:r w:rsidR="00090BC1" w:rsidRPr="00090BC1">
        <w:rPr>
          <w:rStyle w:val="libAlaemChar"/>
          <w:rtl/>
        </w:rPr>
        <w:t>)</w:t>
      </w:r>
      <w:r>
        <w:rPr>
          <w:rtl/>
        </w:rPr>
        <w:t xml:space="preserve"> </w:t>
      </w:r>
      <w:r w:rsidRPr="000F2A07">
        <w:rPr>
          <w:rStyle w:val="libFootnotenumChar"/>
          <w:rtl/>
        </w:rPr>
        <w:t>(2)</w:t>
      </w:r>
      <w:r w:rsidR="00F23B17">
        <w:rPr>
          <w:rFonts w:hint="cs"/>
          <w:rtl/>
        </w:rPr>
        <w:t>،و يقول جلّ قائلاً</w:t>
      </w:r>
      <w:r w:rsidR="00F23B17" w:rsidRPr="000E74E2">
        <w:rPr>
          <w:rStyle w:val="libAlaemChar"/>
          <w:rFonts w:hint="cs"/>
          <w:rtl/>
        </w:rPr>
        <w:t>(</w:t>
      </w:r>
      <w:r w:rsidR="00F23B17" w:rsidRPr="000E74E2">
        <w:rPr>
          <w:rStyle w:val="libAieChar"/>
          <w:rFonts w:hint="cs"/>
          <w:rtl/>
        </w:rPr>
        <w:t xml:space="preserve"> وَ الوالِداتُ يُرْضِعْنَ أَولَادَهُنَّ حَوْلَينِ كامِلَينِ لَمِنْ أَرادَ أَنْ يُتِمَّ الرَّضاعَةَ</w:t>
      </w:r>
      <w:r w:rsidR="00F23B17" w:rsidRPr="000E74E2">
        <w:rPr>
          <w:rStyle w:val="libAlaemChar"/>
          <w:rFonts w:hint="cs"/>
          <w:rtl/>
        </w:rPr>
        <w:t>)</w:t>
      </w:r>
      <w:r w:rsidR="00F23B17">
        <w:rPr>
          <w:rFonts w:hint="cs"/>
          <w:rtl/>
        </w:rPr>
        <w:t xml:space="preserve"> </w:t>
      </w:r>
      <w:r w:rsidR="00F23B17" w:rsidRPr="000E74E2">
        <w:rPr>
          <w:rStyle w:val="libFootnotenumChar"/>
          <w:rFonts w:hint="cs"/>
          <w:rtl/>
        </w:rPr>
        <w:t>(3)</w:t>
      </w:r>
      <w:r w:rsidR="00F23B17">
        <w:rPr>
          <w:rFonts w:hint="cs"/>
          <w:rtl/>
        </w:rPr>
        <w:t xml:space="preserve">، فاذاتمّمت المرأة الرضاعة سنتين و كان حمله و فصاله ثلاثين شهراً كان الحمل منه ستّة </w:t>
      </w:r>
      <w:r w:rsidR="000E74E2">
        <w:rPr>
          <w:rFonts w:hint="cs"/>
          <w:rtl/>
        </w:rPr>
        <w:t xml:space="preserve">أشهر، فخلّى عمر سبيل المرأة و ثبت الحكم بذلك فعمل به الصحابة و التابعون و من أخذ عنه الى يومنا هذا </w:t>
      </w:r>
      <w:r w:rsidR="000E74E2" w:rsidRPr="000E74E2">
        <w:rPr>
          <w:rStyle w:val="libFootnotenumChar"/>
          <w:rFonts w:hint="cs"/>
          <w:rtl/>
        </w:rPr>
        <w:t>(4)</w:t>
      </w:r>
      <w:r w:rsidR="000E74E2">
        <w:rPr>
          <w:rFonts w:hint="cs"/>
          <w:rtl/>
        </w:rPr>
        <w:t>.</w:t>
      </w:r>
    </w:p>
    <w:p w:rsidR="00140CA9" w:rsidRDefault="00191CDD" w:rsidP="000E74E2">
      <w:pPr>
        <w:pStyle w:val="libNormal"/>
      </w:pPr>
      <w:r>
        <w:rPr>
          <w:rFonts w:hint="eastAsia"/>
          <w:rtl/>
        </w:rPr>
        <w:t>بعض</w:t>
      </w:r>
      <w:r>
        <w:rPr>
          <w:rtl/>
        </w:rPr>
        <w:t xml:space="preserve"> العلل المتعلّقه بالحمل و الولد </w:t>
      </w:r>
      <w:r w:rsidRPr="000F2A07">
        <w:rPr>
          <w:rStyle w:val="libFootnotenumChar"/>
          <w:rtl/>
        </w:rPr>
        <w:t>(</w:t>
      </w:r>
      <w:r w:rsidR="000E74E2">
        <w:rPr>
          <w:rStyle w:val="libFootnotenumChar"/>
          <w:rFonts w:hint="cs"/>
          <w:rtl/>
        </w:rPr>
        <w:t>5</w:t>
      </w:r>
      <w:r w:rsidRPr="000F2A07">
        <w:rPr>
          <w:rStyle w:val="libFootnotenumChar"/>
          <w:rtl/>
        </w:rPr>
        <w:t>)</w:t>
      </w:r>
      <w:r>
        <w:rPr>
          <w:rtl/>
        </w:rPr>
        <w:t xml:space="preserve">. </w:t>
      </w:r>
    </w:p>
    <w:p w:rsidR="00140CA9" w:rsidRDefault="00191CDD" w:rsidP="000E74E2">
      <w:pPr>
        <w:pStyle w:val="libCenterBold1"/>
      </w:pPr>
      <w:r>
        <w:rPr>
          <w:rFonts w:hint="eastAsia"/>
          <w:rtl/>
        </w:rPr>
        <w:t>مدّه</w:t>
      </w:r>
      <w:r>
        <w:rPr>
          <w:rtl/>
        </w:rPr>
        <w:t xml:space="preserve"> حمل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p w:rsidR="00140CA9" w:rsidRDefault="00191CDD" w:rsidP="000E74E2">
      <w:pPr>
        <w:pStyle w:val="libNormal"/>
      </w:pPr>
      <w:r>
        <w:rPr>
          <w:rFonts w:hint="eastAsia"/>
          <w:rtl/>
        </w:rPr>
        <w:t>ف</w:t>
      </w:r>
      <w:r>
        <w:rPr>
          <w:rFonts w:hint="cs"/>
          <w:rtl/>
        </w:rPr>
        <w:t>ی</w:t>
      </w:r>
      <w:r>
        <w:rPr>
          <w:rtl/>
        </w:rPr>
        <w:t xml:space="preserve"> انّ مدّه حمل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کان سته أشهر </w:t>
      </w:r>
      <w:r w:rsidRPr="000F2A07">
        <w:rPr>
          <w:rStyle w:val="libFootnotenumChar"/>
          <w:rtl/>
        </w:rPr>
        <w:t>(</w:t>
      </w:r>
      <w:r w:rsidR="000E74E2">
        <w:rPr>
          <w:rStyle w:val="libFootnotenumChar"/>
          <w:rFonts w:hint="cs"/>
          <w:rtl/>
        </w:rPr>
        <w:t>6</w:t>
      </w:r>
      <w:r w:rsidRPr="000F2A07">
        <w:rPr>
          <w:rStyle w:val="libFootnotenumChar"/>
          <w:rtl/>
        </w:rPr>
        <w:t>)</w:t>
      </w:r>
      <w:r w:rsidR="000E74E2">
        <w:rPr>
          <w:rtl/>
        </w:rPr>
        <w:t>.</w:t>
      </w:r>
      <w:r w:rsidR="000E74E2">
        <w:rPr>
          <w:rFonts w:hint="cs"/>
          <w:rtl/>
        </w:rPr>
        <w:t xml:space="preserve">و في الناقب: كان مدّة حمل الحسين </w:t>
      </w:r>
      <w:r w:rsidR="000E74E2" w:rsidRPr="00F2741C">
        <w:rPr>
          <w:rStyle w:val="libAlaemChar"/>
          <w:rtl/>
        </w:rPr>
        <w:t>عليه‌السلام</w:t>
      </w:r>
      <w:r w:rsidR="000E74E2">
        <w:rPr>
          <w:rFonts w:hint="cs"/>
          <w:rtl/>
        </w:rPr>
        <w:t xml:space="preserve"> بعد أخيه بعشرة أشهر و عشرين يوماً </w:t>
      </w:r>
      <w:r w:rsidR="000E74E2" w:rsidRPr="000E74E2">
        <w:rPr>
          <w:rStyle w:val="libFootnotenumChar"/>
          <w:rFonts w:hint="cs"/>
          <w:rtl/>
        </w:rPr>
        <w:t>(7)</w:t>
      </w:r>
      <w:r w:rsidR="000E74E2">
        <w:rPr>
          <w:rFonts w:hint="cs"/>
          <w:rtl/>
        </w:rPr>
        <w:t>.</w:t>
      </w:r>
    </w:p>
    <w:p w:rsidR="000E74E2" w:rsidRDefault="00191CDD" w:rsidP="000E74E2">
      <w:pPr>
        <w:pStyle w:val="libCenterBold1"/>
        <w:rPr>
          <w:rtl/>
        </w:rPr>
      </w:pPr>
      <w:r>
        <w:rPr>
          <w:rFonts w:hint="eastAsia"/>
          <w:rtl/>
        </w:rPr>
        <w:t>ما</w:t>
      </w:r>
      <w:r>
        <w:rPr>
          <w:rtl/>
        </w:rPr>
        <w:t xml:space="preserve"> </w:t>
      </w:r>
      <w:r>
        <w:rPr>
          <w:rFonts w:hint="cs"/>
          <w:rtl/>
        </w:rPr>
        <w:t>ی</w:t>
      </w:r>
      <w:r>
        <w:rPr>
          <w:rFonts w:hint="eastAsia"/>
          <w:rtl/>
        </w:rPr>
        <w:t>طعم</w:t>
      </w:r>
      <w:r>
        <w:rPr>
          <w:rtl/>
        </w:rPr>
        <w:t xml:space="preserve"> به الحبل</w:t>
      </w:r>
      <w:r>
        <w:rPr>
          <w:rFonts w:hint="cs"/>
          <w:rtl/>
        </w:rPr>
        <w:t>ی</w:t>
      </w:r>
    </w:p>
    <w:p w:rsidR="00D7268C" w:rsidRDefault="00191CDD" w:rsidP="000E74E2">
      <w:pPr>
        <w:pStyle w:val="libNormal"/>
      </w:pPr>
      <w:r w:rsidRPr="000E74E2">
        <w:rPr>
          <w:rStyle w:val="libBold1Char"/>
          <w:rFonts w:hint="eastAsia"/>
          <w:rtl/>
        </w:rPr>
        <w:t>طبّ</w:t>
      </w:r>
      <w:r w:rsidRPr="000E74E2">
        <w:rPr>
          <w:rStyle w:val="libBold1Char"/>
          <w:rtl/>
        </w:rPr>
        <w:t xml:space="preserve"> النب</w:t>
      </w:r>
      <w:r w:rsidRPr="000E74E2">
        <w:rPr>
          <w:rStyle w:val="libBold1Char"/>
          <w:rFonts w:hint="cs"/>
          <w:rtl/>
        </w:rPr>
        <w:t>یّ</w:t>
      </w:r>
      <w:r>
        <w:rPr>
          <w:rtl/>
        </w:rPr>
        <w:t xml:space="preserve"> </w:t>
      </w:r>
      <w:r w:rsidR="00F2741C" w:rsidRPr="00F2741C">
        <w:rPr>
          <w:rStyle w:val="libAlaemChar"/>
          <w:rtl/>
        </w:rPr>
        <w:t>صلى‌الله‌عليه‌وآله‌وسلم</w:t>
      </w:r>
      <w:r>
        <w:rPr>
          <w:rtl/>
        </w:rPr>
        <w:t xml:space="preserve"> قال: ما من إمرأه حامله أکلت البطّ</w:t>
      </w:r>
      <w:r>
        <w:rPr>
          <w:rFonts w:hint="cs"/>
          <w:rtl/>
        </w:rPr>
        <w:t>ی</w:t>
      </w:r>
      <w:r>
        <w:rPr>
          <w:rFonts w:hint="eastAsia"/>
          <w:rtl/>
        </w:rPr>
        <w:t>خ</w:t>
      </w:r>
      <w:r>
        <w:rPr>
          <w:rtl/>
        </w:rPr>
        <w:t xml:space="preserve"> إلاّ أن </w:t>
      </w:r>
      <w:r>
        <w:rPr>
          <w:rFonts w:hint="cs"/>
          <w:rtl/>
        </w:rPr>
        <w:t>ی</w:t>
      </w:r>
      <w:r>
        <w:rPr>
          <w:rFonts w:hint="eastAsia"/>
          <w:rtl/>
        </w:rPr>
        <w:t>کون</w:t>
      </w:r>
      <w:r>
        <w:rPr>
          <w:rtl/>
        </w:rPr>
        <w:t xml:space="preserve"> مولودها حسن الوجه و الخلق </w:t>
      </w:r>
      <w:r w:rsidRPr="000F2A07">
        <w:rPr>
          <w:rStyle w:val="libFootnotenumChar"/>
          <w:rtl/>
        </w:rPr>
        <w:t>(</w:t>
      </w:r>
      <w:r w:rsidR="000E74E2">
        <w:rPr>
          <w:rStyle w:val="libFootnotenumChar"/>
          <w:rFonts w:hint="cs"/>
          <w:rtl/>
        </w:rPr>
        <w:t>8</w:t>
      </w:r>
      <w:r w:rsidRPr="000F2A07">
        <w:rPr>
          <w:rStyle w:val="libFootnotenumChar"/>
          <w:rtl/>
        </w:rPr>
        <w:t>)</w:t>
      </w:r>
      <w:r>
        <w:rPr>
          <w:rtl/>
        </w:rPr>
        <w:t xml:space="preserve">. </w:t>
      </w:r>
    </w:p>
    <w:p w:rsidR="00F23B17" w:rsidRDefault="00F23B17" w:rsidP="00F23B17">
      <w:pPr>
        <w:pStyle w:val="libLine"/>
        <w:rPr>
          <w:rtl/>
        </w:rPr>
      </w:pPr>
      <w:r>
        <w:rPr>
          <w:rFonts w:hint="eastAsia"/>
          <w:rtl/>
        </w:rPr>
        <w:t>____________________</w:t>
      </w:r>
    </w:p>
    <w:p w:rsidR="00140CA9" w:rsidRDefault="00D7268C" w:rsidP="00F23B17">
      <w:pPr>
        <w:pStyle w:val="libFootnote0"/>
      </w:pPr>
      <w:r w:rsidRPr="00F23B17">
        <w:rPr>
          <w:rtl/>
        </w:rPr>
        <w:t>(1)</w:t>
      </w:r>
      <w:r w:rsidR="00191CDD">
        <w:rPr>
          <w:rtl/>
        </w:rPr>
        <w:t xml:space="preserve"> سوره الاحقاف/الآ</w:t>
      </w:r>
      <w:r w:rsidR="00191CDD">
        <w:rPr>
          <w:rFonts w:hint="cs"/>
          <w:rtl/>
        </w:rPr>
        <w:t>ی</w:t>
      </w:r>
      <w:r w:rsidR="00191CDD">
        <w:rPr>
          <w:rFonts w:hint="eastAsia"/>
          <w:rtl/>
        </w:rPr>
        <w:t>ه</w:t>
      </w:r>
      <w:r w:rsidR="00191CDD">
        <w:rPr>
          <w:rtl/>
        </w:rPr>
        <w:t xml:space="preserve"> </w:t>
      </w:r>
      <w:r w:rsidR="00140CA9">
        <w:rPr>
          <w:rtl/>
        </w:rPr>
        <w:t>1</w:t>
      </w:r>
      <w:r w:rsidR="00191CDD">
        <w:rPr>
          <w:rtl/>
        </w:rPr>
        <w:t xml:space="preserve">5. </w:t>
      </w:r>
    </w:p>
    <w:p w:rsidR="00140CA9" w:rsidRDefault="00D7268C" w:rsidP="00F23B17">
      <w:pPr>
        <w:pStyle w:val="libFootnote0"/>
      </w:pPr>
      <w:r w:rsidRPr="00F23B17">
        <w:rPr>
          <w:rtl/>
        </w:rPr>
        <w:t>(2)</w:t>
      </w:r>
      <w:r w:rsidR="00191CDD">
        <w:rPr>
          <w:rtl/>
        </w:rPr>
        <w:t xml:space="preserve"> سوره الاحقاف/الآ</w:t>
      </w:r>
      <w:r w:rsidR="00191CDD">
        <w:rPr>
          <w:rFonts w:hint="cs"/>
          <w:rtl/>
        </w:rPr>
        <w:t>ی</w:t>
      </w:r>
      <w:r w:rsidR="00191CDD">
        <w:rPr>
          <w:rFonts w:hint="eastAsia"/>
          <w:rtl/>
        </w:rPr>
        <w:t>ه</w:t>
      </w:r>
      <w:r w:rsidR="00191CDD">
        <w:rPr>
          <w:rtl/>
        </w:rPr>
        <w:t xml:space="preserve"> </w:t>
      </w:r>
      <w:r w:rsidR="00140CA9">
        <w:rPr>
          <w:rtl/>
        </w:rPr>
        <w:t>1</w:t>
      </w:r>
      <w:r w:rsidR="00191CDD">
        <w:rPr>
          <w:rtl/>
        </w:rPr>
        <w:t xml:space="preserve">5. </w:t>
      </w:r>
    </w:p>
    <w:p w:rsidR="00140CA9" w:rsidRDefault="00D7268C" w:rsidP="00F23B17">
      <w:pPr>
        <w:pStyle w:val="libFootnote0"/>
      </w:pPr>
      <w:r w:rsidRPr="00F23B17">
        <w:rPr>
          <w:rtl/>
        </w:rPr>
        <w:t>(3)</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233</w:t>
      </w:r>
      <w:r w:rsidR="00191CDD">
        <w:rPr>
          <w:rtl/>
        </w:rPr>
        <w:t xml:space="preserve">. </w:t>
      </w:r>
    </w:p>
    <w:p w:rsidR="00140CA9" w:rsidRDefault="00D7268C" w:rsidP="00F23B17">
      <w:pPr>
        <w:pStyle w:val="libFootnote0"/>
      </w:pPr>
      <w:r w:rsidRPr="00F23B17">
        <w:rPr>
          <w:rtl/>
        </w:rPr>
        <w:t>(4)</w:t>
      </w:r>
      <w:r w:rsidR="00191CDD">
        <w:rPr>
          <w:rtl/>
        </w:rPr>
        <w:t xml:space="preserve"> ق:</w:t>
      </w:r>
      <w:r w:rsidR="00140CA9">
        <w:rPr>
          <w:rtl/>
        </w:rPr>
        <w:t>107</w:t>
      </w:r>
      <w:r w:rsidR="00191CDD">
        <w:rPr>
          <w:rtl/>
        </w:rPr>
        <w:t>/</w:t>
      </w:r>
      <w:r w:rsidR="00140CA9">
        <w:rPr>
          <w:rtl/>
        </w:rPr>
        <w:t>99</w:t>
      </w:r>
      <w:r w:rsidR="00191CDD">
        <w:rPr>
          <w:rtl/>
        </w:rPr>
        <w:t>/</w:t>
      </w:r>
      <w:r w:rsidR="00140CA9">
        <w:rPr>
          <w:rtl/>
        </w:rPr>
        <w:t>23</w:t>
      </w:r>
      <w:r w:rsidR="00191CDD">
        <w:rPr>
          <w:rtl/>
        </w:rPr>
        <w:t>،ج:66/</w:t>
      </w:r>
      <w:r w:rsidR="00140CA9">
        <w:rPr>
          <w:rtl/>
        </w:rPr>
        <w:t>10</w:t>
      </w:r>
      <w:r w:rsidR="00191CDD">
        <w:rPr>
          <w:rtl/>
        </w:rPr>
        <w:t xml:space="preserve">4. </w:t>
      </w:r>
    </w:p>
    <w:p w:rsidR="00D7268C" w:rsidRDefault="00D7268C" w:rsidP="000E74E2">
      <w:pPr>
        <w:pStyle w:val="libFootnote0"/>
        <w:rPr>
          <w:rtl/>
        </w:rPr>
      </w:pPr>
      <w:r w:rsidRPr="00F23B17">
        <w:rPr>
          <w:rtl/>
        </w:rPr>
        <w:t>(5)</w:t>
      </w:r>
      <w:r w:rsidR="00191CDD">
        <w:rPr>
          <w:rtl/>
        </w:rPr>
        <w:t xml:space="preserve"> ق:</w:t>
      </w:r>
      <w:r w:rsidR="00140CA9">
        <w:rPr>
          <w:rtl/>
        </w:rPr>
        <w:t>12</w:t>
      </w:r>
      <w:r w:rsidR="00191CDD">
        <w:rPr>
          <w:rtl/>
        </w:rPr>
        <w:t>4/</w:t>
      </w:r>
      <w:r w:rsidR="00140CA9">
        <w:rPr>
          <w:rtl/>
        </w:rPr>
        <w:t>23</w:t>
      </w:r>
      <w:r w:rsidR="00191CDD">
        <w:rPr>
          <w:rtl/>
        </w:rPr>
        <w:t>/</w:t>
      </w:r>
      <w:r w:rsidR="00140CA9">
        <w:rPr>
          <w:rtl/>
        </w:rPr>
        <w:t>3</w:t>
      </w:r>
      <w:r w:rsidR="00191CDD">
        <w:rPr>
          <w:rtl/>
        </w:rPr>
        <w:t>،ج:</w:t>
      </w:r>
      <w:r w:rsidR="00140CA9">
        <w:rPr>
          <w:rtl/>
        </w:rPr>
        <w:t>112</w:t>
      </w:r>
      <w:r w:rsidR="00191CDD">
        <w:rPr>
          <w:rtl/>
        </w:rPr>
        <w:t>/6.</w:t>
      </w:r>
    </w:p>
    <w:p w:rsidR="000E74E2" w:rsidRDefault="000E74E2" w:rsidP="000E74E2">
      <w:pPr>
        <w:pStyle w:val="libFootnote0"/>
        <w:rPr>
          <w:rtl/>
        </w:rPr>
      </w:pPr>
      <w:r>
        <w:rPr>
          <w:rFonts w:hint="cs"/>
          <w:rtl/>
        </w:rPr>
        <w:t>(6) ق:70/11/10-73،ج:247/43-258.</w:t>
      </w:r>
    </w:p>
    <w:p w:rsidR="000E74E2" w:rsidRDefault="000E74E2" w:rsidP="000E74E2">
      <w:pPr>
        <w:pStyle w:val="libFootnote0"/>
        <w:rPr>
          <w:rtl/>
        </w:rPr>
      </w:pPr>
      <w:r>
        <w:rPr>
          <w:rFonts w:hint="cs"/>
          <w:rtl/>
        </w:rPr>
        <w:t>(7) ق:67/11/10،ج:237/43.</w:t>
      </w:r>
    </w:p>
    <w:p w:rsidR="000E74E2" w:rsidRPr="000E74E2" w:rsidRDefault="000E74E2" w:rsidP="000E74E2">
      <w:pPr>
        <w:pStyle w:val="libFootnote0"/>
        <w:rPr>
          <w:rtl/>
        </w:rPr>
      </w:pPr>
      <w:r>
        <w:rPr>
          <w:rFonts w:hint="cs"/>
          <w:rtl/>
        </w:rPr>
        <w:t>(8) ق:553/89/14،ج:299/62.</w:t>
      </w:r>
    </w:p>
    <w:p w:rsidR="000E74E2" w:rsidRDefault="000E74E2" w:rsidP="000E74E2">
      <w:pPr>
        <w:pStyle w:val="libNormal"/>
        <w:rPr>
          <w:rtl/>
        </w:rPr>
      </w:pPr>
      <w:r>
        <w:rPr>
          <w:rtl/>
        </w:rPr>
        <w:br w:type="page"/>
      </w:r>
    </w:p>
    <w:p w:rsidR="00140CA9" w:rsidRDefault="00191CDD" w:rsidP="000E74E2">
      <w:pPr>
        <w:pStyle w:val="libNormal"/>
      </w:pPr>
      <w:r w:rsidRPr="000E74E2">
        <w:rPr>
          <w:rStyle w:val="libBold1Char"/>
          <w:rFonts w:hint="eastAsia"/>
          <w:rtl/>
        </w:rPr>
        <w:t>مکارم</w:t>
      </w:r>
      <w:r w:rsidRPr="000E74E2">
        <w:rPr>
          <w:rStyle w:val="libBold1Char"/>
          <w:rtl/>
        </w:rPr>
        <w:t xml:space="preserve"> الأخلاق</w:t>
      </w:r>
      <w:r>
        <w:rPr>
          <w:rtl/>
        </w:rPr>
        <w:t>:عن النب</w:t>
      </w:r>
      <w:r>
        <w:rPr>
          <w:rFonts w:hint="cs"/>
          <w:rtl/>
        </w:rPr>
        <w:t>یّ</w:t>
      </w:r>
      <w:r>
        <w:rPr>
          <w:rtl/>
        </w:rPr>
        <w:t xml:space="preserve"> </w:t>
      </w:r>
      <w:r w:rsidR="00F2741C" w:rsidRPr="00F2741C">
        <w:rPr>
          <w:rStyle w:val="libAlaemChar"/>
          <w:rtl/>
        </w:rPr>
        <w:t>صلى‌الله‌عليه‌وآله‌وسلم</w:t>
      </w:r>
      <w:r>
        <w:rPr>
          <w:rtl/>
        </w:rPr>
        <w:t xml:space="preserve">: أطعموا نساءکم الحوامل اللبان فانّه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عقل الصب</w:t>
      </w:r>
      <w:r>
        <w:rPr>
          <w:rFonts w:hint="cs"/>
          <w:rtl/>
        </w:rPr>
        <w:t>یّ</w:t>
      </w:r>
      <w:r>
        <w:rPr>
          <w:rFonts w:hint="eastAsia"/>
          <w:rtl/>
        </w:rPr>
        <w:t>،</w:t>
      </w:r>
      <w:r>
        <w:rPr>
          <w:rtl/>
        </w:rPr>
        <w:t xml:space="preserve"> </w:t>
      </w:r>
      <w:r>
        <w:rPr>
          <w:rFonts w:hint="eastAsia"/>
          <w:rtl/>
        </w:rPr>
        <w:t>و</w:t>
      </w:r>
      <w:r>
        <w:rPr>
          <w:rtl/>
        </w:rPr>
        <w:t xml:space="preserve"> عن الرضا </w:t>
      </w:r>
      <w:r w:rsidR="00F2741C" w:rsidRPr="00F2741C">
        <w:rPr>
          <w:rStyle w:val="libAlaemChar"/>
          <w:rtl/>
        </w:rPr>
        <w:t>عليه‌السلام</w:t>
      </w:r>
      <w:r>
        <w:rPr>
          <w:rtl/>
        </w:rPr>
        <w:t xml:space="preserve">: أطعموا حبالاکم اللبان فإن </w:t>
      </w:r>
      <w:r>
        <w:rPr>
          <w:rFonts w:hint="cs"/>
          <w:rtl/>
        </w:rPr>
        <w:t>ی</w:t>
      </w:r>
      <w:r>
        <w:rPr>
          <w:rFonts w:hint="eastAsia"/>
          <w:rtl/>
        </w:rPr>
        <w:t>کن</w:t>
      </w:r>
      <w:r>
        <w:rPr>
          <w:rtl/>
        </w:rPr>
        <w:t xml:space="preserve"> ف</w:t>
      </w:r>
      <w:r>
        <w:rPr>
          <w:rFonts w:hint="cs"/>
          <w:rtl/>
        </w:rPr>
        <w:t>ی</w:t>
      </w:r>
      <w:r>
        <w:rPr>
          <w:rtl/>
        </w:rPr>
        <w:t xml:space="preserve"> بطنها غلام خرج ذک</w:t>
      </w:r>
      <w:r>
        <w:rPr>
          <w:rFonts w:hint="cs"/>
          <w:rtl/>
        </w:rPr>
        <w:t>ی</w:t>
      </w:r>
      <w:r>
        <w:rPr>
          <w:rtl/>
        </w:rPr>
        <w:t xml:space="preserve"> القلب عالما شجاعا،و إن </w:t>
      </w:r>
      <w:r>
        <w:rPr>
          <w:rFonts w:hint="cs"/>
          <w:rtl/>
        </w:rPr>
        <w:t>ی</w:t>
      </w:r>
      <w:r>
        <w:rPr>
          <w:rFonts w:hint="eastAsia"/>
          <w:rtl/>
        </w:rPr>
        <w:t>کن</w:t>
      </w:r>
      <w:r>
        <w:rPr>
          <w:rtl/>
        </w:rPr>
        <w:t xml:space="preserve"> جار</w:t>
      </w:r>
      <w:r>
        <w:rPr>
          <w:rFonts w:hint="cs"/>
          <w:rtl/>
        </w:rPr>
        <w:t>ی</w:t>
      </w:r>
      <w:r>
        <w:rPr>
          <w:rFonts w:hint="eastAsia"/>
          <w:rtl/>
        </w:rPr>
        <w:t>ه</w:t>
      </w:r>
      <w:r>
        <w:rPr>
          <w:rtl/>
        </w:rPr>
        <w:t xml:space="preserve"> حسن خلقها و خلقتها و عظمت عج</w:t>
      </w:r>
      <w:r>
        <w:rPr>
          <w:rFonts w:hint="cs"/>
          <w:rtl/>
        </w:rPr>
        <w:t>ی</w:t>
      </w:r>
      <w:r>
        <w:rPr>
          <w:rFonts w:hint="eastAsia"/>
          <w:rtl/>
        </w:rPr>
        <w:t>زتها</w:t>
      </w:r>
      <w:r>
        <w:rPr>
          <w:rtl/>
        </w:rPr>
        <w:t xml:space="preserve"> و حظ</w:t>
      </w:r>
      <w:r>
        <w:rPr>
          <w:rFonts w:hint="cs"/>
          <w:rtl/>
        </w:rPr>
        <w:t>ی</w:t>
      </w:r>
      <w:r>
        <w:rPr>
          <w:rFonts w:hint="eastAsia"/>
          <w:rtl/>
        </w:rPr>
        <w:t>ت</w:t>
      </w:r>
      <w:r>
        <w:rPr>
          <w:rtl/>
        </w:rPr>
        <w:t xml:space="preserve"> عند زوجها </w:t>
      </w:r>
      <w:r w:rsidRPr="000E74E2">
        <w:rPr>
          <w:rStyle w:val="libFootnotenumChar"/>
          <w:rtl/>
        </w:rPr>
        <w:t>(1)</w:t>
      </w:r>
      <w:r>
        <w:rPr>
          <w:rtl/>
        </w:rPr>
        <w:t xml:space="preserve">. </w:t>
      </w:r>
    </w:p>
    <w:p w:rsidR="00140CA9" w:rsidRDefault="00191CDD" w:rsidP="00191CDD">
      <w:pPr>
        <w:pStyle w:val="libNormal"/>
        <w:rPr>
          <w:rtl/>
        </w:rPr>
      </w:pPr>
      <w:r w:rsidRPr="000E74E2">
        <w:rPr>
          <w:rStyle w:val="libBold1Char"/>
          <w:rFonts w:hint="eastAsia"/>
          <w:rtl/>
        </w:rPr>
        <w:t>أقول</w:t>
      </w:r>
      <w:r>
        <w:rPr>
          <w:rtl/>
        </w:rPr>
        <w:t xml:space="preserve">: </w:t>
      </w:r>
      <w:r>
        <w:rPr>
          <w:rFonts w:hint="eastAsia"/>
          <w:rtl/>
        </w:rPr>
        <w:t>و</w:t>
      </w:r>
      <w:r>
        <w:rPr>
          <w:rtl/>
        </w:rPr>
        <w:t xml:space="preserve"> رو</w:t>
      </w:r>
      <w:r>
        <w:rPr>
          <w:rFonts w:hint="cs"/>
          <w:rtl/>
        </w:rPr>
        <w:t>ی</w:t>
      </w:r>
      <w:r>
        <w:rPr>
          <w:rtl/>
        </w:rPr>
        <w:t xml:space="preserve"> عن النب</w:t>
      </w:r>
      <w:r>
        <w:rPr>
          <w:rFonts w:hint="cs"/>
          <w:rtl/>
        </w:rPr>
        <w:t>یّ</w:t>
      </w:r>
      <w:r>
        <w:rPr>
          <w:rtl/>
        </w:rPr>
        <w:t xml:space="preserve"> </w:t>
      </w:r>
      <w:r w:rsidR="00F2741C" w:rsidRPr="00F2741C">
        <w:rPr>
          <w:rStyle w:val="libAlaemChar"/>
          <w:rtl/>
        </w:rPr>
        <w:t>صلى‌الله‌عليه‌وآله‌وسلم</w:t>
      </w:r>
      <w:r>
        <w:rPr>
          <w:rtl/>
        </w:rPr>
        <w:t xml:space="preserve"> قال: أطعموا حبالاکم السفرجل فانّه </w:t>
      </w:r>
      <w:r>
        <w:rPr>
          <w:rFonts w:hint="cs"/>
          <w:rtl/>
        </w:rPr>
        <w:t>ی</w:t>
      </w:r>
      <w:r>
        <w:rPr>
          <w:rFonts w:hint="eastAsia"/>
          <w:rtl/>
        </w:rPr>
        <w:t>حسّن</w:t>
      </w:r>
      <w:r>
        <w:rPr>
          <w:rtl/>
        </w:rPr>
        <w:t xml:space="preserve"> أخلاق أولادکم، و قد نظمه ابن الأعسم بقوله: </w:t>
      </w:r>
    </w:p>
    <w:tbl>
      <w:tblPr>
        <w:tblStyle w:val="TableGrid"/>
        <w:bidiVisual/>
        <w:tblW w:w="4562" w:type="pct"/>
        <w:tblInd w:w="384" w:type="dxa"/>
        <w:tblLook w:val="01E0"/>
      </w:tblPr>
      <w:tblGrid>
        <w:gridCol w:w="3543"/>
        <w:gridCol w:w="272"/>
        <w:gridCol w:w="3495"/>
      </w:tblGrid>
      <w:tr w:rsidR="000E74E2" w:rsidTr="008F43CF">
        <w:trPr>
          <w:trHeight w:val="350"/>
        </w:trPr>
        <w:tc>
          <w:tcPr>
            <w:tcW w:w="3920" w:type="dxa"/>
            <w:shd w:val="clear" w:color="auto" w:fill="auto"/>
          </w:tcPr>
          <w:p w:rsidR="000E74E2" w:rsidRDefault="000E74E2" w:rsidP="008F43CF">
            <w:pPr>
              <w:pStyle w:val="libPoem"/>
            </w:pPr>
            <w:r>
              <w:rPr>
                <w:rFonts w:hint="eastAsia"/>
                <w:rtl/>
              </w:rPr>
              <w:t>و</w:t>
            </w:r>
            <w:r>
              <w:rPr>
                <w:rtl/>
              </w:rPr>
              <w:t xml:space="preserve"> ف</w:t>
            </w:r>
            <w:r>
              <w:rPr>
                <w:rFonts w:hint="cs"/>
                <w:rtl/>
              </w:rPr>
              <w:t>ی</w:t>
            </w:r>
            <w:r>
              <w:rPr>
                <w:rtl/>
              </w:rPr>
              <w:t xml:space="preserve"> السفرجل الحد</w:t>
            </w:r>
            <w:r>
              <w:rPr>
                <w:rFonts w:hint="cs"/>
                <w:rtl/>
              </w:rPr>
              <w:t>ی</w:t>
            </w:r>
            <w:r>
              <w:rPr>
                <w:rFonts w:hint="eastAsia"/>
                <w:rtl/>
              </w:rPr>
              <w:t>ث</w:t>
            </w:r>
            <w:r>
              <w:rPr>
                <w:rtl/>
              </w:rPr>
              <w:t xml:space="preserve"> قد ورد</w:t>
            </w:r>
            <w:r w:rsidRPr="00725071">
              <w:rPr>
                <w:rStyle w:val="libPoemTiniChar0"/>
                <w:rtl/>
              </w:rPr>
              <w:br/>
              <w:t> </w:t>
            </w:r>
          </w:p>
        </w:tc>
        <w:tc>
          <w:tcPr>
            <w:tcW w:w="279" w:type="dxa"/>
            <w:shd w:val="clear" w:color="auto" w:fill="auto"/>
          </w:tcPr>
          <w:p w:rsidR="000E74E2" w:rsidRDefault="000E74E2" w:rsidP="008F43CF">
            <w:pPr>
              <w:pStyle w:val="libPoem"/>
              <w:rPr>
                <w:rtl/>
              </w:rPr>
            </w:pPr>
          </w:p>
        </w:tc>
        <w:tc>
          <w:tcPr>
            <w:tcW w:w="3881" w:type="dxa"/>
            <w:shd w:val="clear" w:color="auto" w:fill="auto"/>
          </w:tcPr>
          <w:p w:rsidR="000E74E2" w:rsidRDefault="000E74E2" w:rsidP="008F43CF">
            <w:pPr>
              <w:pStyle w:val="libPoem"/>
            </w:pPr>
            <w:r>
              <w:rPr>
                <w:rFonts w:hint="eastAsia"/>
                <w:rtl/>
              </w:rPr>
              <w:t>تأکله</w:t>
            </w:r>
            <w:r>
              <w:rPr>
                <w:rtl/>
              </w:rPr>
              <w:t xml:space="preserve"> الحبل</w:t>
            </w:r>
            <w:r>
              <w:rPr>
                <w:rFonts w:hint="cs"/>
                <w:rtl/>
              </w:rPr>
              <w:t>ی</w:t>
            </w:r>
            <w:r>
              <w:rPr>
                <w:rtl/>
              </w:rPr>
              <w:t xml:space="preserve"> ف</w:t>
            </w:r>
            <w:r>
              <w:rPr>
                <w:rFonts w:hint="cs"/>
                <w:rtl/>
              </w:rPr>
              <w:t>ی</w:t>
            </w:r>
            <w:r>
              <w:rPr>
                <w:rFonts w:hint="eastAsia"/>
                <w:rtl/>
              </w:rPr>
              <w:t>حسن</w:t>
            </w:r>
            <w:r>
              <w:rPr>
                <w:rtl/>
              </w:rPr>
              <w:t xml:space="preserve"> الولد</w:t>
            </w:r>
            <w:r w:rsidRPr="00725071">
              <w:rPr>
                <w:rStyle w:val="libPoemTiniChar0"/>
                <w:rtl/>
              </w:rPr>
              <w:br/>
              <w:t> </w:t>
            </w:r>
          </w:p>
        </w:tc>
      </w:tr>
    </w:tbl>
    <w:p w:rsidR="00140CA9" w:rsidRDefault="00191CDD" w:rsidP="00191CDD">
      <w:pPr>
        <w:pStyle w:val="libNormal"/>
      </w:pPr>
      <w:r>
        <w:rPr>
          <w:rFonts w:hint="eastAsia"/>
          <w:rtl/>
        </w:rPr>
        <w:t>باب</w:t>
      </w:r>
      <w:r>
        <w:rPr>
          <w:rtl/>
        </w:rPr>
        <w:t xml:space="preserve"> العوذه و الدعاء للحوامل من الأنس و الدوابّ </w:t>
      </w:r>
      <w:r w:rsidRPr="000F2A07">
        <w:rPr>
          <w:rStyle w:val="libFootnotenumChar"/>
          <w:rtl/>
        </w:rPr>
        <w:t>(2)</w:t>
      </w:r>
      <w:r>
        <w:rPr>
          <w:rtl/>
        </w:rPr>
        <w:t xml:space="preserve">. </w:t>
      </w:r>
    </w:p>
    <w:p w:rsidR="000E74E2" w:rsidRDefault="00191CDD" w:rsidP="000E74E2">
      <w:pPr>
        <w:pStyle w:val="libNormal"/>
        <w:rPr>
          <w:rtl/>
        </w:rPr>
      </w:pPr>
      <w:r>
        <w:rPr>
          <w:rFonts w:hint="eastAsia"/>
          <w:rtl/>
        </w:rPr>
        <w:t>باب</w:t>
      </w:r>
      <w:r>
        <w:rPr>
          <w:rtl/>
        </w:rPr>
        <w:t xml:space="preserve"> حمل المتاع للأهل </w:t>
      </w:r>
      <w:r w:rsidRPr="000F2A07">
        <w:rPr>
          <w:rStyle w:val="libFootnotenumChar"/>
          <w:rtl/>
        </w:rPr>
        <w:t>(3)</w:t>
      </w:r>
      <w:r>
        <w:rPr>
          <w:rtl/>
        </w:rPr>
        <w:t>.</w:t>
      </w:r>
    </w:p>
    <w:p w:rsidR="000E74E2" w:rsidRDefault="00191CDD" w:rsidP="000E74E2">
      <w:pPr>
        <w:pStyle w:val="libNormal"/>
        <w:rPr>
          <w:rtl/>
        </w:rPr>
      </w:pPr>
      <w:r w:rsidRPr="000E74E2">
        <w:rPr>
          <w:rStyle w:val="libBold1Char"/>
          <w:rFonts w:hint="eastAsia"/>
          <w:rtl/>
        </w:rPr>
        <w:t>الخصال</w:t>
      </w:r>
      <w:r>
        <w:rPr>
          <w:rtl/>
        </w:rPr>
        <w:t>:عن معاو</w:t>
      </w:r>
      <w:r>
        <w:rPr>
          <w:rFonts w:hint="cs"/>
          <w:rtl/>
        </w:rPr>
        <w:t>ی</w:t>
      </w:r>
      <w:r>
        <w:rPr>
          <w:rFonts w:hint="eastAsia"/>
          <w:rtl/>
        </w:rPr>
        <w:t>ه</w:t>
      </w:r>
      <w:r>
        <w:rPr>
          <w:rtl/>
        </w:rPr>
        <w:t xml:space="preserve"> بن وهب قال: رآن</w:t>
      </w:r>
      <w:r>
        <w:rPr>
          <w:rFonts w:hint="cs"/>
          <w:rtl/>
        </w:rPr>
        <w:t>ی</w:t>
      </w:r>
      <w:r>
        <w:rPr>
          <w:rtl/>
        </w:rPr>
        <w:t xml:space="preserve"> أبو عبد اللّه </w:t>
      </w:r>
      <w:r w:rsidR="00F2741C" w:rsidRPr="00F2741C">
        <w:rPr>
          <w:rStyle w:val="libAlaemChar"/>
          <w:rtl/>
        </w:rPr>
        <w:t>عليه‌السلام</w:t>
      </w:r>
      <w:r>
        <w:rPr>
          <w:rtl/>
        </w:rPr>
        <w:t xml:space="preserve"> بالمد</w:t>
      </w:r>
      <w:r>
        <w:rPr>
          <w:rFonts w:hint="cs"/>
          <w:rtl/>
        </w:rPr>
        <w:t>ی</w:t>
      </w:r>
      <w:r>
        <w:rPr>
          <w:rFonts w:hint="eastAsia"/>
          <w:rtl/>
        </w:rPr>
        <w:t>نه</w:t>
      </w:r>
      <w:r>
        <w:rPr>
          <w:rtl/>
        </w:rPr>
        <w:t xml:space="preserve"> و أنا أحمل بقلا فقال </w:t>
      </w:r>
      <w:r w:rsidR="00F2741C" w:rsidRPr="00F2741C">
        <w:rPr>
          <w:rStyle w:val="libAlaemChar"/>
          <w:rtl/>
        </w:rPr>
        <w:t>عليه‌السلام</w:t>
      </w:r>
      <w:r>
        <w:rPr>
          <w:rtl/>
        </w:rPr>
        <w:t>:</w:t>
      </w:r>
      <w:r>
        <w:rPr>
          <w:rFonts w:hint="cs"/>
          <w:rtl/>
        </w:rPr>
        <w:t>ی</w:t>
      </w:r>
      <w:r>
        <w:rPr>
          <w:rFonts w:hint="eastAsia"/>
          <w:rtl/>
        </w:rPr>
        <w:t>کره</w:t>
      </w:r>
      <w:r>
        <w:rPr>
          <w:rtl/>
        </w:rPr>
        <w:t xml:space="preserve"> للرجل السر</w:t>
      </w:r>
      <w:r>
        <w:rPr>
          <w:rFonts w:hint="cs"/>
          <w:rtl/>
        </w:rPr>
        <w:t>یّ</w:t>
      </w:r>
      <w:r>
        <w:rPr>
          <w:rtl/>
        </w:rPr>
        <w:t xml:space="preserve"> أن </w:t>
      </w:r>
      <w:r>
        <w:rPr>
          <w:rFonts w:hint="cs"/>
          <w:rtl/>
        </w:rPr>
        <w:t>ی</w:t>
      </w:r>
      <w:r>
        <w:rPr>
          <w:rFonts w:hint="eastAsia"/>
          <w:rtl/>
        </w:rPr>
        <w:t>حمل</w:t>
      </w:r>
      <w:r>
        <w:rPr>
          <w:rtl/>
        </w:rPr>
        <w:t xml:space="preserve"> الش</w:t>
      </w:r>
      <w:r>
        <w:rPr>
          <w:rFonts w:hint="cs"/>
          <w:rtl/>
        </w:rPr>
        <w:t>ی</w:t>
      </w:r>
      <w:r>
        <w:rPr>
          <w:rFonts w:hint="eastAsia"/>
          <w:rtl/>
        </w:rPr>
        <w:t>ء</w:t>
      </w:r>
      <w:r>
        <w:rPr>
          <w:rtl/>
        </w:rPr>
        <w:t xml:space="preserve"> الدن</w:t>
      </w:r>
      <w:r>
        <w:rPr>
          <w:rFonts w:hint="cs"/>
          <w:rtl/>
        </w:rPr>
        <w:t>یّ</w:t>
      </w:r>
      <w:r>
        <w:rPr>
          <w:rtl/>
        </w:rPr>
        <w:t xml:space="preserve"> ف</w:t>
      </w:r>
      <w:r>
        <w:rPr>
          <w:rFonts w:hint="cs"/>
          <w:rtl/>
        </w:rPr>
        <w:t>ی</w:t>
      </w:r>
      <w:r>
        <w:rPr>
          <w:rFonts w:hint="eastAsia"/>
          <w:rtl/>
        </w:rPr>
        <w:t>جتر</w:t>
      </w:r>
      <w:r>
        <w:rPr>
          <w:rFonts w:hint="cs"/>
          <w:rtl/>
        </w:rPr>
        <w:t>ی</w:t>
      </w:r>
      <w:r>
        <w:rPr>
          <w:rtl/>
        </w:rPr>
        <w:t xml:space="preserve"> عل</w:t>
      </w:r>
      <w:r>
        <w:rPr>
          <w:rFonts w:hint="cs"/>
          <w:rtl/>
        </w:rPr>
        <w:t>ی</w:t>
      </w:r>
      <w:r>
        <w:rPr>
          <w:rFonts w:hint="eastAsia"/>
          <w:rtl/>
        </w:rPr>
        <w:t>ه</w:t>
      </w:r>
      <w:r>
        <w:rPr>
          <w:rtl/>
        </w:rPr>
        <w:t>.</w:t>
      </w:r>
    </w:p>
    <w:p w:rsidR="000E74E2" w:rsidRDefault="00191CDD" w:rsidP="000E74E2">
      <w:pPr>
        <w:pStyle w:val="libNormal"/>
        <w:rPr>
          <w:rtl/>
        </w:rPr>
      </w:pPr>
      <w:r w:rsidRPr="000E74E2">
        <w:rPr>
          <w:rStyle w:val="libBold1Char"/>
          <w:rFonts w:hint="eastAsia"/>
          <w:rtl/>
        </w:rPr>
        <w:t>الخصال</w:t>
      </w:r>
      <w:r>
        <w:rPr>
          <w:rtl/>
        </w:rPr>
        <w:t xml:space="preserve">:عنه </w:t>
      </w:r>
      <w:r w:rsidR="00F2741C" w:rsidRPr="00F2741C">
        <w:rPr>
          <w:rStyle w:val="libAlaemChar"/>
          <w:rtl/>
        </w:rPr>
        <w:t>عليه‌السلام</w:t>
      </w:r>
      <w:r>
        <w:rPr>
          <w:rtl/>
        </w:rPr>
        <w:t>: من رقع ج</w:t>
      </w:r>
      <w:r>
        <w:rPr>
          <w:rFonts w:hint="cs"/>
          <w:rtl/>
        </w:rPr>
        <w:t>ی</w:t>
      </w:r>
      <w:r>
        <w:rPr>
          <w:rFonts w:hint="eastAsia"/>
          <w:rtl/>
        </w:rPr>
        <w:t>به</w:t>
      </w:r>
      <w:r>
        <w:rPr>
          <w:rtl/>
        </w:rPr>
        <w:t xml:space="preserve"> و خصف نعله و حمل سلعته فقد أمن من الکبر.</w:t>
      </w:r>
    </w:p>
    <w:p w:rsidR="00140CA9" w:rsidRDefault="00191CDD" w:rsidP="000E74E2">
      <w:pPr>
        <w:pStyle w:val="libNormal"/>
      </w:pPr>
      <w:r w:rsidRPr="000E74E2">
        <w:rPr>
          <w:rStyle w:val="libBold1Char"/>
          <w:rFonts w:hint="eastAsia"/>
          <w:rtl/>
        </w:rPr>
        <w:t>صفات</w:t>
      </w:r>
      <w:r w:rsidRPr="000E74E2">
        <w:rPr>
          <w:rStyle w:val="libBold1Char"/>
          <w:rtl/>
        </w:rPr>
        <w:t xml:space="preserve"> الش</w:t>
      </w:r>
      <w:r w:rsidRPr="000E74E2">
        <w:rPr>
          <w:rStyle w:val="libBold1Char"/>
          <w:rFonts w:hint="cs"/>
          <w:rtl/>
        </w:rPr>
        <w:t>ی</w:t>
      </w:r>
      <w:r w:rsidRPr="000E74E2">
        <w:rPr>
          <w:rStyle w:val="libBold1Char"/>
          <w:rFonts w:hint="eastAsia"/>
          <w:rtl/>
        </w:rPr>
        <w:t>عه</w:t>
      </w:r>
      <w:r>
        <w:rPr>
          <w:rtl/>
        </w:rPr>
        <w:t>:عن عبد اللّه بن خالد الکناس</w:t>
      </w:r>
      <w:r>
        <w:rPr>
          <w:rFonts w:hint="cs"/>
          <w:rtl/>
        </w:rPr>
        <w:t>ی</w:t>
      </w:r>
      <w:r>
        <w:rPr>
          <w:rtl/>
        </w:rPr>
        <w:t xml:space="preserve"> قال: استقبلن</w:t>
      </w:r>
      <w:r>
        <w:rPr>
          <w:rFonts w:hint="cs"/>
          <w:rtl/>
        </w:rPr>
        <w:t>ی</w:t>
      </w:r>
      <w:r>
        <w:rPr>
          <w:rtl/>
        </w:rPr>
        <w:t xml:space="preserve"> أبو الحسن موس</w:t>
      </w:r>
      <w:r>
        <w:rPr>
          <w:rFonts w:hint="cs"/>
          <w:rtl/>
        </w:rPr>
        <w:t>ی</w:t>
      </w:r>
      <w:r>
        <w:rPr>
          <w:rtl/>
        </w:rPr>
        <w:t xml:space="preserve"> </w:t>
      </w:r>
      <w:r w:rsidR="00F2741C" w:rsidRPr="00F2741C">
        <w:rPr>
          <w:rStyle w:val="libAlaemChar"/>
          <w:rtl/>
        </w:rPr>
        <w:t>عليه‌السلام</w:t>
      </w:r>
      <w:r>
        <w:rPr>
          <w:rtl/>
        </w:rPr>
        <w:t xml:space="preserve"> و قد علقت سمکه ب</w:t>
      </w:r>
      <w:r>
        <w:rPr>
          <w:rFonts w:hint="cs"/>
          <w:rtl/>
        </w:rPr>
        <w:t>ی</w:t>
      </w:r>
      <w:r>
        <w:rPr>
          <w:rFonts w:hint="eastAsia"/>
          <w:rtl/>
        </w:rPr>
        <w:t>د</w:t>
      </w:r>
      <w:r>
        <w:rPr>
          <w:rFonts w:hint="cs"/>
          <w:rtl/>
        </w:rPr>
        <w:t>ی</w:t>
      </w:r>
      <w:r>
        <w:rPr>
          <w:rtl/>
        </w:rPr>
        <w:t xml:space="preserve"> فقال:اقذفها،انّ</w:t>
      </w:r>
      <w:r>
        <w:rPr>
          <w:rFonts w:hint="cs"/>
          <w:rtl/>
        </w:rPr>
        <w:t>ی</w:t>
      </w:r>
      <w:r>
        <w:rPr>
          <w:rtl/>
        </w:rPr>
        <w:t xml:space="preserve"> لأکره للرجل أن </w:t>
      </w:r>
      <w:r>
        <w:rPr>
          <w:rFonts w:hint="cs"/>
          <w:rtl/>
        </w:rPr>
        <w:t>ی</w:t>
      </w:r>
      <w:r>
        <w:rPr>
          <w:rFonts w:hint="eastAsia"/>
          <w:rtl/>
        </w:rPr>
        <w:t>حمل</w:t>
      </w:r>
      <w:r>
        <w:rPr>
          <w:rtl/>
        </w:rPr>
        <w:t xml:space="preserve"> الش</w:t>
      </w:r>
      <w:r>
        <w:rPr>
          <w:rFonts w:hint="cs"/>
          <w:rtl/>
        </w:rPr>
        <w:t>ی</w:t>
      </w:r>
      <w:r>
        <w:rPr>
          <w:rFonts w:hint="eastAsia"/>
          <w:rtl/>
        </w:rPr>
        <w:t>ء</w:t>
      </w:r>
      <w:r>
        <w:rPr>
          <w:rtl/>
        </w:rPr>
        <w:t xml:space="preserve"> الدن</w:t>
      </w:r>
      <w:r>
        <w:rPr>
          <w:rFonts w:hint="cs"/>
          <w:rtl/>
        </w:rPr>
        <w:t>یّ</w:t>
      </w:r>
      <w:r>
        <w:rPr>
          <w:rtl/>
        </w:rPr>
        <w:t xml:space="preserve"> بنفسه،ثمّ قال </w:t>
      </w:r>
      <w:r w:rsidR="00F2741C" w:rsidRPr="00F2741C">
        <w:rPr>
          <w:rStyle w:val="libAlaemChar"/>
          <w:rtl/>
        </w:rPr>
        <w:t>عليه‌السلام</w:t>
      </w:r>
      <w:r>
        <w:rPr>
          <w:rtl/>
        </w:rPr>
        <w:t>:انّکم قوم أعداؤکم کث</w:t>
      </w:r>
      <w:r>
        <w:rPr>
          <w:rFonts w:hint="cs"/>
          <w:rtl/>
        </w:rPr>
        <w:t>ی</w:t>
      </w:r>
      <w:r>
        <w:rPr>
          <w:rFonts w:hint="eastAsia"/>
          <w:rtl/>
        </w:rPr>
        <w:t>ر،عاداکم</w:t>
      </w:r>
      <w:r>
        <w:rPr>
          <w:rtl/>
        </w:rPr>
        <w:t xml:space="preserve"> الخلق </w:t>
      </w:r>
      <w:r>
        <w:rPr>
          <w:rFonts w:hint="cs"/>
          <w:rtl/>
        </w:rPr>
        <w:t>ی</w:t>
      </w:r>
      <w:r>
        <w:rPr>
          <w:rFonts w:hint="eastAsia"/>
          <w:rtl/>
        </w:rPr>
        <w:t>ا</w:t>
      </w:r>
      <w:r>
        <w:rPr>
          <w:rtl/>
        </w:rPr>
        <w:t xml:space="preserve"> معشر الش</w:t>
      </w:r>
      <w:r>
        <w:rPr>
          <w:rFonts w:hint="cs"/>
          <w:rtl/>
        </w:rPr>
        <w:t>ی</w:t>
      </w:r>
      <w:r>
        <w:rPr>
          <w:rFonts w:hint="eastAsia"/>
          <w:rtl/>
        </w:rPr>
        <w:t>عه</w:t>
      </w:r>
      <w:r>
        <w:rPr>
          <w:rtl/>
        </w:rPr>
        <w:t xml:space="preserve"> فتر</w:t>
      </w:r>
      <w:r>
        <w:rPr>
          <w:rFonts w:hint="cs"/>
          <w:rtl/>
        </w:rPr>
        <w:t>یّ</w:t>
      </w:r>
      <w:r>
        <w:rPr>
          <w:rFonts w:hint="eastAsia"/>
          <w:rtl/>
        </w:rPr>
        <w:t>نوا</w:t>
      </w:r>
      <w:r>
        <w:rPr>
          <w:rtl/>
        </w:rPr>
        <w:t xml:space="preserve"> لهم ما قدرتم عل</w:t>
      </w:r>
      <w:r>
        <w:rPr>
          <w:rFonts w:hint="cs"/>
          <w:rtl/>
        </w:rPr>
        <w:t>ی</w:t>
      </w:r>
      <w:r>
        <w:rPr>
          <w:rtl/>
        </w:rPr>
        <w:t xml:space="preserve">ه </w:t>
      </w:r>
      <w:r w:rsidRPr="000F2A07">
        <w:rPr>
          <w:rStyle w:val="libFootnotenumChar"/>
          <w:rtl/>
        </w:rPr>
        <w:t>(4)</w:t>
      </w:r>
      <w:r>
        <w:rPr>
          <w:rtl/>
        </w:rPr>
        <w:t xml:space="preserve">. </w:t>
      </w:r>
    </w:p>
    <w:p w:rsidR="00140CA9" w:rsidRDefault="00191CDD" w:rsidP="00191CDD">
      <w:pPr>
        <w:pStyle w:val="libNormal"/>
      </w:pPr>
      <w:r>
        <w:rPr>
          <w:rtl/>
        </w:rPr>
        <w:t xml:space="preserve">باب حمل النائبه عن القوم و حسن العشره معهم </w:t>
      </w:r>
      <w:r w:rsidRPr="000F2A07">
        <w:rPr>
          <w:rStyle w:val="libFootnotenumChar"/>
          <w:rtl/>
        </w:rPr>
        <w:t>(5)</w:t>
      </w:r>
      <w:r>
        <w:rPr>
          <w:rtl/>
        </w:rPr>
        <w:t xml:space="preserve">. </w:t>
      </w:r>
    </w:p>
    <w:p w:rsidR="00140CA9" w:rsidRDefault="00191CDD" w:rsidP="00191CDD">
      <w:pPr>
        <w:pStyle w:val="libNormal"/>
      </w:pPr>
      <w:r>
        <w:rPr>
          <w:rtl/>
        </w:rPr>
        <w:t>تحم</w:t>
      </w:r>
      <w:r>
        <w:rPr>
          <w:rFonts w:hint="cs"/>
          <w:rtl/>
        </w:rPr>
        <w:t>ی</w:t>
      </w:r>
      <w:r>
        <w:rPr>
          <w:rFonts w:hint="eastAsia"/>
          <w:rtl/>
        </w:rPr>
        <w:t>ل</w:t>
      </w:r>
      <w:r>
        <w:rPr>
          <w:rtl/>
        </w:rPr>
        <w:t xml:space="preserve"> جم</w:t>
      </w:r>
      <w:r>
        <w:rPr>
          <w:rFonts w:hint="cs"/>
          <w:rtl/>
        </w:rPr>
        <w:t>ی</w:t>
      </w:r>
      <w:r>
        <w:rPr>
          <w:rFonts w:hint="eastAsia"/>
          <w:rtl/>
        </w:rPr>
        <w:t>ع</w:t>
      </w:r>
      <w:r>
        <w:rPr>
          <w:rtl/>
        </w:rPr>
        <w:t xml:space="preserve"> الآثام و الظلم و الجور عل</w:t>
      </w:r>
      <w:r>
        <w:rPr>
          <w:rFonts w:hint="cs"/>
          <w:rtl/>
        </w:rPr>
        <w:t>ی</w:t>
      </w:r>
      <w:r>
        <w:rPr>
          <w:rtl/>
        </w:rPr>
        <w:t xml:space="preserve"> الرجل</w:t>
      </w:r>
      <w:r>
        <w:rPr>
          <w:rFonts w:hint="cs"/>
          <w:rtl/>
        </w:rPr>
        <w:t>ی</w:t>
      </w:r>
      <w:r>
        <w:rPr>
          <w:rFonts w:hint="eastAsia"/>
          <w:rtl/>
        </w:rPr>
        <w:t>ن</w:t>
      </w:r>
      <w:r>
        <w:rPr>
          <w:rtl/>
        </w:rPr>
        <w:t xml:space="preserve"> و ب</w:t>
      </w:r>
      <w:r>
        <w:rPr>
          <w:rFonts w:hint="cs"/>
          <w:rtl/>
        </w:rPr>
        <w:t>ی</w:t>
      </w:r>
      <w:r>
        <w:rPr>
          <w:rFonts w:hint="eastAsia"/>
          <w:rtl/>
        </w:rPr>
        <w:t>ان</w:t>
      </w:r>
      <w:r>
        <w:rPr>
          <w:rtl/>
        </w:rPr>
        <w:t xml:space="preserve"> ذلک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902</w:t>
      </w:r>
      <w:r w:rsidR="00191CDD">
        <w:rPr>
          <w:rtl/>
        </w:rPr>
        <w:t>/</w:t>
      </w:r>
      <w:r w:rsidR="00140CA9">
        <w:rPr>
          <w:rtl/>
        </w:rPr>
        <w:t>213</w:t>
      </w:r>
      <w:r w:rsidR="00191CDD">
        <w:rPr>
          <w:rtl/>
        </w:rPr>
        <w:t>/</w:t>
      </w:r>
      <w:r w:rsidR="00140CA9">
        <w:rPr>
          <w:rtl/>
        </w:rPr>
        <w:t>1</w:t>
      </w:r>
      <w:r w:rsidR="00191CDD">
        <w:rPr>
          <w:rtl/>
        </w:rPr>
        <w:t xml:space="preserve">4،ج:444/66. </w:t>
      </w:r>
    </w:p>
    <w:p w:rsidR="00140CA9" w:rsidRDefault="00D7268C" w:rsidP="005E32C9">
      <w:pPr>
        <w:pStyle w:val="libFootnote0"/>
      </w:pPr>
      <w:r>
        <w:rPr>
          <w:rtl/>
        </w:rPr>
        <w:t>(2)</w:t>
      </w:r>
      <w:r w:rsidR="00191CDD">
        <w:rPr>
          <w:rtl/>
        </w:rPr>
        <w:t xml:space="preserve"> ق:کتاب الدعاء</w:t>
      </w:r>
      <w:r w:rsidR="00140CA9">
        <w:rPr>
          <w:rtl/>
        </w:rPr>
        <w:t>19</w:t>
      </w:r>
      <w:r w:rsidR="00191CDD">
        <w:rPr>
          <w:rtl/>
        </w:rPr>
        <w:t>4/5</w:t>
      </w:r>
      <w:r w:rsidR="00140CA9">
        <w:rPr>
          <w:rtl/>
        </w:rPr>
        <w:t>7</w:t>
      </w:r>
      <w:r w:rsidR="00191CDD">
        <w:rPr>
          <w:rtl/>
        </w:rPr>
        <w:t>/،ج:</w:t>
      </w:r>
      <w:r w:rsidR="00140CA9">
        <w:rPr>
          <w:rtl/>
        </w:rPr>
        <w:t>39</w:t>
      </w:r>
      <w:r w:rsidR="00191CDD">
        <w:rPr>
          <w:rtl/>
        </w:rPr>
        <w:t>/</w:t>
      </w:r>
      <w:r w:rsidR="00140CA9">
        <w:rPr>
          <w:rtl/>
        </w:rPr>
        <w:t>9</w:t>
      </w:r>
      <w:r w:rsidR="00191CDD">
        <w:rPr>
          <w:rtl/>
        </w:rPr>
        <w:t xml:space="preserve">5. </w:t>
      </w:r>
    </w:p>
    <w:p w:rsidR="00140CA9" w:rsidRDefault="00D7268C" w:rsidP="005E32C9">
      <w:pPr>
        <w:pStyle w:val="libFootnote0"/>
      </w:pPr>
      <w:r>
        <w:rPr>
          <w:rtl/>
        </w:rPr>
        <w:t>(3)</w:t>
      </w:r>
      <w:r w:rsidR="00191CDD">
        <w:rPr>
          <w:rtl/>
        </w:rPr>
        <w:t xml:space="preserve"> ق:کتاب العشره4</w:t>
      </w:r>
      <w:r w:rsidR="00140CA9">
        <w:rPr>
          <w:rtl/>
        </w:rPr>
        <w:t>2</w:t>
      </w:r>
      <w:r w:rsidR="00191CDD">
        <w:rPr>
          <w:rtl/>
        </w:rPr>
        <w:t>/</w:t>
      </w:r>
      <w:r w:rsidR="00140CA9">
        <w:rPr>
          <w:rtl/>
        </w:rPr>
        <w:t>7</w:t>
      </w:r>
      <w:r w:rsidR="00191CDD">
        <w:rPr>
          <w:rtl/>
        </w:rPr>
        <w:t>/،ج:</w:t>
      </w:r>
      <w:r w:rsidR="00140CA9">
        <w:rPr>
          <w:rtl/>
        </w:rPr>
        <w:t>1</w:t>
      </w:r>
      <w:r w:rsidR="00191CDD">
        <w:rPr>
          <w:rtl/>
        </w:rPr>
        <w:t>4</w:t>
      </w:r>
      <w:r w:rsidR="00140CA9">
        <w:rPr>
          <w:rtl/>
        </w:rPr>
        <w:t>7</w:t>
      </w:r>
      <w:r w:rsidR="00191CDD">
        <w:rPr>
          <w:rtl/>
        </w:rPr>
        <w:t>/</w:t>
      </w:r>
      <w:r w:rsidR="00140CA9">
        <w:rPr>
          <w:rtl/>
        </w:rPr>
        <w:t>7</w:t>
      </w:r>
      <w:r w:rsidR="00191CDD">
        <w:rPr>
          <w:rtl/>
        </w:rPr>
        <w:t xml:space="preserve">4. </w:t>
      </w:r>
    </w:p>
    <w:p w:rsidR="00140CA9" w:rsidRDefault="00D7268C" w:rsidP="005E32C9">
      <w:pPr>
        <w:pStyle w:val="libFootnote0"/>
      </w:pPr>
      <w:r>
        <w:rPr>
          <w:rtl/>
        </w:rPr>
        <w:t>(4)</w:t>
      </w:r>
      <w:r w:rsidR="00191CDD">
        <w:rPr>
          <w:rtl/>
        </w:rPr>
        <w:t xml:space="preserve"> ق:کتاب العشره4</w:t>
      </w:r>
      <w:r w:rsidR="00140CA9">
        <w:rPr>
          <w:rtl/>
        </w:rPr>
        <w:t>2</w:t>
      </w:r>
      <w:r w:rsidR="00191CDD">
        <w:rPr>
          <w:rtl/>
        </w:rPr>
        <w:t>/</w:t>
      </w:r>
      <w:r w:rsidR="00140CA9">
        <w:rPr>
          <w:rtl/>
        </w:rPr>
        <w:t>7</w:t>
      </w:r>
      <w:r w:rsidR="00191CDD">
        <w:rPr>
          <w:rtl/>
        </w:rPr>
        <w:t>/،ج:</w:t>
      </w:r>
      <w:r w:rsidR="00140CA9">
        <w:rPr>
          <w:rtl/>
        </w:rPr>
        <w:t>1</w:t>
      </w:r>
      <w:r w:rsidR="00191CDD">
        <w:rPr>
          <w:rtl/>
        </w:rPr>
        <w:t>4</w:t>
      </w:r>
      <w:r w:rsidR="00140CA9">
        <w:rPr>
          <w:rtl/>
        </w:rPr>
        <w:t>8</w:t>
      </w:r>
      <w:r w:rsidR="00191CDD">
        <w:rPr>
          <w:rtl/>
        </w:rPr>
        <w:t>/</w:t>
      </w:r>
      <w:r w:rsidR="00140CA9">
        <w:rPr>
          <w:rtl/>
        </w:rPr>
        <w:t>7</w:t>
      </w:r>
      <w:r w:rsidR="00191CDD">
        <w:rPr>
          <w:rtl/>
        </w:rPr>
        <w:t xml:space="preserve">4. </w:t>
      </w:r>
    </w:p>
    <w:p w:rsidR="00140CA9" w:rsidRDefault="00D7268C" w:rsidP="005E32C9">
      <w:pPr>
        <w:pStyle w:val="libFootnote0"/>
      </w:pPr>
      <w:r>
        <w:rPr>
          <w:rtl/>
        </w:rPr>
        <w:t>(5)</w:t>
      </w:r>
      <w:r w:rsidR="00191CDD">
        <w:rPr>
          <w:rtl/>
        </w:rPr>
        <w:t xml:space="preserve"> ق:کتاب العشره4</w:t>
      </w:r>
      <w:r w:rsidR="00140CA9">
        <w:rPr>
          <w:rtl/>
        </w:rPr>
        <w:t>2</w:t>
      </w:r>
      <w:r w:rsidR="00191CDD">
        <w:rPr>
          <w:rtl/>
        </w:rPr>
        <w:t>/</w:t>
      </w:r>
      <w:r w:rsidR="00140CA9">
        <w:rPr>
          <w:rtl/>
        </w:rPr>
        <w:t>8</w:t>
      </w:r>
      <w:r w:rsidR="00191CDD">
        <w:rPr>
          <w:rtl/>
        </w:rPr>
        <w:t>/،ج:</w:t>
      </w:r>
      <w:r w:rsidR="00140CA9">
        <w:rPr>
          <w:rtl/>
        </w:rPr>
        <w:t>1</w:t>
      </w:r>
      <w:r w:rsidR="00191CDD">
        <w:rPr>
          <w:rtl/>
        </w:rPr>
        <w:t>4</w:t>
      </w:r>
      <w:r w:rsidR="00140CA9">
        <w:rPr>
          <w:rtl/>
        </w:rPr>
        <w:t>8</w:t>
      </w:r>
      <w:r w:rsidR="00191CDD">
        <w:rPr>
          <w:rtl/>
        </w:rPr>
        <w:t>/</w:t>
      </w:r>
      <w:r w:rsidR="00140CA9">
        <w:rPr>
          <w:rtl/>
        </w:rPr>
        <w:t>7</w:t>
      </w:r>
      <w:r w:rsidR="00191CDD">
        <w:rPr>
          <w:rtl/>
        </w:rPr>
        <w:t xml:space="preserve">4. </w:t>
      </w:r>
    </w:p>
    <w:p w:rsidR="00D7268C" w:rsidRDefault="00D7268C" w:rsidP="005E32C9">
      <w:pPr>
        <w:pStyle w:val="libFootnote0"/>
        <w:rPr>
          <w:rtl/>
        </w:rPr>
      </w:pPr>
      <w:r>
        <w:rPr>
          <w:rtl/>
        </w:rPr>
        <w:t>(6)</w:t>
      </w:r>
      <w:r w:rsidR="00191CDD">
        <w:rPr>
          <w:rtl/>
        </w:rPr>
        <w:t xml:space="preserve"> ق:</w:t>
      </w:r>
      <w:r w:rsidR="00140CA9">
        <w:rPr>
          <w:rtl/>
        </w:rPr>
        <w:t>20</w:t>
      </w:r>
      <w:r w:rsidR="00191CDD">
        <w:rPr>
          <w:rtl/>
        </w:rPr>
        <w:t>4/</w:t>
      </w:r>
      <w:r w:rsidR="00140CA9">
        <w:rPr>
          <w:rtl/>
        </w:rPr>
        <w:t>3</w:t>
      </w:r>
      <w:r w:rsidR="00191CDD">
        <w:rPr>
          <w:rtl/>
        </w:rPr>
        <w:t>4/</w:t>
      </w:r>
      <w:r w:rsidR="00140CA9">
        <w:rPr>
          <w:rtl/>
        </w:rPr>
        <w:t>13</w:t>
      </w:r>
      <w:r w:rsidR="00191CDD">
        <w:rPr>
          <w:rtl/>
        </w:rPr>
        <w:t xml:space="preserve"> و </w:t>
      </w:r>
      <w:r w:rsidR="00140CA9">
        <w:rPr>
          <w:rtl/>
        </w:rPr>
        <w:t>209</w:t>
      </w:r>
      <w:r w:rsidR="00191CDD">
        <w:rPr>
          <w:rtl/>
        </w:rPr>
        <w:t>،ج:</w:t>
      </w:r>
      <w:r w:rsidR="00140CA9">
        <w:rPr>
          <w:rtl/>
        </w:rPr>
        <w:t>1</w:t>
      </w:r>
      <w:r w:rsidR="00191CDD">
        <w:rPr>
          <w:rtl/>
        </w:rPr>
        <w:t>4/5</w:t>
      </w:r>
      <w:r w:rsidR="00140CA9">
        <w:rPr>
          <w:rtl/>
        </w:rPr>
        <w:t>3</w:t>
      </w:r>
      <w:r w:rsidR="00191CDD">
        <w:rPr>
          <w:rtl/>
        </w:rPr>
        <w:t xml:space="preserve"> و </w:t>
      </w:r>
      <w:r w:rsidR="00140CA9">
        <w:rPr>
          <w:rtl/>
        </w:rPr>
        <w:t>37</w:t>
      </w:r>
      <w:r w:rsidR="00191CDD">
        <w:rPr>
          <w:rtl/>
        </w:rPr>
        <w:t>.</w:t>
      </w:r>
    </w:p>
    <w:p w:rsidR="00D7268C" w:rsidRDefault="00D7268C" w:rsidP="000F2A07">
      <w:pPr>
        <w:pStyle w:val="libNormal"/>
        <w:rPr>
          <w:rtl/>
        </w:rPr>
      </w:pPr>
      <w:r>
        <w:rPr>
          <w:rtl/>
        </w:rPr>
        <w:br w:type="page"/>
      </w:r>
    </w:p>
    <w:p w:rsidR="00140CA9" w:rsidRDefault="00191CDD" w:rsidP="000E74E2">
      <w:pPr>
        <w:pStyle w:val="libBold1"/>
      </w:pPr>
      <w:r>
        <w:rPr>
          <w:rFonts w:hint="eastAsia"/>
          <w:rtl/>
        </w:rPr>
        <w:t>حمم</w:t>
      </w:r>
      <w:r>
        <w:rPr>
          <w:rtl/>
        </w:rPr>
        <w:t xml:space="preserve">: </w:t>
      </w:r>
    </w:p>
    <w:p w:rsidR="00140CA9" w:rsidRDefault="00191CDD" w:rsidP="00191CDD">
      <w:pPr>
        <w:pStyle w:val="libNormal"/>
      </w:pPr>
      <w:r>
        <w:rPr>
          <w:rFonts w:hint="eastAsia"/>
          <w:rtl/>
        </w:rPr>
        <w:t>باب</w:t>
      </w:r>
      <w:r>
        <w:rPr>
          <w:rtl/>
        </w:rPr>
        <w:t xml:space="preserve"> الحمام و أنواعه من الفواخت و القمار</w:t>
      </w:r>
      <w:r>
        <w:rPr>
          <w:rFonts w:hint="cs"/>
          <w:rtl/>
        </w:rPr>
        <w:t>ی</w:t>
      </w:r>
      <w:r>
        <w:rPr>
          <w:rtl/>
        </w:rPr>
        <w:t xml:space="preserve"> و الدباس</w:t>
      </w:r>
      <w:r>
        <w:rPr>
          <w:rFonts w:hint="cs"/>
          <w:rtl/>
        </w:rPr>
        <w:t>ی</w:t>
      </w:r>
      <w:r>
        <w:rPr>
          <w:rtl/>
        </w:rPr>
        <w:t xml:space="preserve"> و غ</w:t>
      </w:r>
      <w:r>
        <w:rPr>
          <w:rFonts w:hint="cs"/>
          <w:rtl/>
        </w:rPr>
        <w:t>ی</w:t>
      </w:r>
      <w:r>
        <w:rPr>
          <w:rFonts w:hint="eastAsia"/>
          <w:rtl/>
        </w:rPr>
        <w:t>رها</w:t>
      </w:r>
      <w:r>
        <w:rPr>
          <w:rtl/>
        </w:rPr>
        <w:t xml:space="preserve"> </w:t>
      </w:r>
      <w:r w:rsidRPr="000F2A07">
        <w:rPr>
          <w:rStyle w:val="libFootnotenumChar"/>
          <w:rtl/>
        </w:rPr>
        <w:t>(1)</w:t>
      </w:r>
      <w:r>
        <w:rPr>
          <w:rtl/>
        </w:rPr>
        <w:t xml:space="preserve">. </w:t>
      </w:r>
    </w:p>
    <w:p w:rsidR="000E74E2" w:rsidRDefault="00191CDD" w:rsidP="000E74E2">
      <w:pPr>
        <w:pStyle w:val="libCenterBold1"/>
        <w:rPr>
          <w:rtl/>
        </w:rPr>
      </w:pPr>
      <w:r>
        <w:rPr>
          <w:rFonts w:hint="eastAsia"/>
          <w:rtl/>
        </w:rPr>
        <w:t>الحمام</w:t>
      </w:r>
      <w:r>
        <w:rPr>
          <w:rtl/>
        </w:rPr>
        <w:t xml:space="preserve"> الراعب</w:t>
      </w:r>
      <w:r>
        <w:rPr>
          <w:rFonts w:hint="cs"/>
          <w:rtl/>
        </w:rPr>
        <w:t>یّ</w:t>
      </w:r>
      <w:r>
        <w:rPr>
          <w:rFonts w:hint="eastAsia"/>
          <w:rtl/>
        </w:rPr>
        <w:t>ه</w:t>
      </w:r>
    </w:p>
    <w:p w:rsidR="00140CA9" w:rsidRDefault="00191CDD" w:rsidP="000E74E2">
      <w:pPr>
        <w:pStyle w:val="libNormal"/>
      </w:pPr>
      <w:r w:rsidRPr="000E74E2">
        <w:rPr>
          <w:rStyle w:val="libBold1Char"/>
          <w:rFonts w:hint="eastAsia"/>
          <w:rtl/>
        </w:rPr>
        <w:t>علل</w:t>
      </w:r>
      <w:r w:rsidRPr="000E74E2">
        <w:rPr>
          <w:rStyle w:val="libBold1Char"/>
          <w:rtl/>
        </w:rPr>
        <w:t xml:space="preserve"> الشرا</w:t>
      </w:r>
      <w:r w:rsidRPr="000E74E2">
        <w:rPr>
          <w:rStyle w:val="libBold1Char"/>
          <w:rFonts w:hint="cs"/>
          <w:rtl/>
        </w:rPr>
        <w:t>ی</w:t>
      </w:r>
      <w:r w:rsidRPr="000E74E2">
        <w:rPr>
          <w:rStyle w:val="libBold1Char"/>
          <w:rFonts w:hint="eastAsia"/>
          <w:rtl/>
        </w:rPr>
        <w:t>ع</w:t>
      </w:r>
      <w:r>
        <w:rPr>
          <w:rtl/>
        </w:rPr>
        <w:t>: سأل الشام</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عن معن</w:t>
      </w:r>
      <w:r>
        <w:rPr>
          <w:rFonts w:hint="cs"/>
          <w:rtl/>
        </w:rPr>
        <w:t>ی</w:t>
      </w:r>
      <w:r>
        <w:rPr>
          <w:rtl/>
        </w:rPr>
        <w:t xml:space="preserve"> هد</w:t>
      </w:r>
      <w:r>
        <w:rPr>
          <w:rFonts w:hint="cs"/>
          <w:rtl/>
        </w:rPr>
        <w:t>ی</w:t>
      </w:r>
      <w:r>
        <w:rPr>
          <w:rFonts w:hint="eastAsia"/>
          <w:rtl/>
        </w:rPr>
        <w:t>ر</w:t>
      </w:r>
      <w:r>
        <w:rPr>
          <w:rtl/>
        </w:rPr>
        <w:t xml:space="preserve"> الحمام الراعب</w:t>
      </w:r>
      <w:r>
        <w:rPr>
          <w:rFonts w:hint="cs"/>
          <w:rtl/>
        </w:rPr>
        <w:t>ی</w:t>
      </w:r>
      <w:r>
        <w:rPr>
          <w:rFonts w:hint="eastAsia"/>
          <w:rtl/>
        </w:rPr>
        <w:t>ه</w:t>
      </w:r>
      <w:r>
        <w:rPr>
          <w:rtl/>
        </w:rPr>
        <w:t xml:space="preserve"> فقال:تدعو عل</w:t>
      </w:r>
      <w:r>
        <w:rPr>
          <w:rFonts w:hint="cs"/>
          <w:rtl/>
        </w:rPr>
        <w:t>ی</w:t>
      </w:r>
      <w:r>
        <w:rPr>
          <w:rtl/>
        </w:rPr>
        <w:t xml:space="preserve"> أهل المعازف و الق</w:t>
      </w:r>
      <w:r>
        <w:rPr>
          <w:rFonts w:hint="cs"/>
          <w:rtl/>
        </w:rPr>
        <w:t>ی</w:t>
      </w:r>
      <w:r>
        <w:rPr>
          <w:rFonts w:hint="eastAsia"/>
          <w:rtl/>
        </w:rPr>
        <w:t>ان</w:t>
      </w:r>
      <w:r>
        <w:rPr>
          <w:rtl/>
        </w:rPr>
        <w:t xml:space="preserve"> و المزام</w:t>
      </w:r>
      <w:r>
        <w:rPr>
          <w:rFonts w:hint="cs"/>
          <w:rtl/>
        </w:rPr>
        <w:t>ی</w:t>
      </w:r>
      <w:r>
        <w:rPr>
          <w:rFonts w:hint="eastAsia"/>
          <w:rtl/>
        </w:rPr>
        <w:t>ر</w:t>
      </w:r>
      <w:r>
        <w:rPr>
          <w:rtl/>
        </w:rPr>
        <w:t xml:space="preserve"> و الع</w:t>
      </w:r>
      <w:r>
        <w:rPr>
          <w:rFonts w:hint="cs"/>
          <w:rtl/>
        </w:rPr>
        <w:t>ی</w:t>
      </w:r>
      <w:r>
        <w:rPr>
          <w:rFonts w:hint="eastAsia"/>
          <w:rtl/>
        </w:rPr>
        <w:t>دان</w:t>
      </w:r>
      <w:r>
        <w:rPr>
          <w:rtl/>
        </w:rPr>
        <w:t xml:space="preserve"> </w:t>
      </w:r>
      <w:r w:rsidRPr="000F2A07">
        <w:rPr>
          <w:rStyle w:val="libFootnotenumChar"/>
          <w:rtl/>
        </w:rPr>
        <w:t>(2)</w:t>
      </w:r>
      <w:r>
        <w:rPr>
          <w:rtl/>
        </w:rPr>
        <w:t xml:space="preserve">. </w:t>
      </w:r>
    </w:p>
    <w:p w:rsidR="000E74E2" w:rsidRDefault="00191CDD" w:rsidP="000E74E2">
      <w:pPr>
        <w:pStyle w:val="libNormal"/>
        <w:rPr>
          <w:rtl/>
        </w:rPr>
      </w:pPr>
      <w:r>
        <w:rPr>
          <w:rFonts w:hint="eastAsia"/>
          <w:rtl/>
        </w:rPr>
        <w:t>ب</w:t>
      </w:r>
      <w:r>
        <w:rPr>
          <w:rFonts w:hint="cs"/>
          <w:rtl/>
        </w:rPr>
        <w:t>ی</w:t>
      </w:r>
      <w:r>
        <w:rPr>
          <w:rFonts w:hint="eastAsia"/>
          <w:rtl/>
        </w:rPr>
        <w:t>ان</w:t>
      </w:r>
      <w:r>
        <w:rPr>
          <w:rtl/>
        </w:rPr>
        <w:t>: قال الدم</w:t>
      </w:r>
      <w:r>
        <w:rPr>
          <w:rFonts w:hint="cs"/>
          <w:rtl/>
        </w:rPr>
        <w:t>ی</w:t>
      </w:r>
      <w:r>
        <w:rPr>
          <w:rFonts w:hint="eastAsia"/>
          <w:rtl/>
        </w:rPr>
        <w:t>ر</w:t>
      </w:r>
      <w:r>
        <w:rPr>
          <w:rFonts w:hint="cs"/>
          <w:rtl/>
        </w:rPr>
        <w:t>ی</w:t>
      </w:r>
      <w:r>
        <w:rPr>
          <w:rtl/>
        </w:rPr>
        <w:t>:الراعب</w:t>
      </w:r>
      <w:r>
        <w:rPr>
          <w:rFonts w:hint="cs"/>
          <w:rtl/>
        </w:rPr>
        <w:t>ی</w:t>
      </w:r>
      <w:r>
        <w:rPr>
          <w:rtl/>
        </w:rPr>
        <w:t xml:space="preserve"> طائر متولّد ب</w:t>
      </w:r>
      <w:r>
        <w:rPr>
          <w:rFonts w:hint="cs"/>
          <w:rtl/>
        </w:rPr>
        <w:t>ی</w:t>
      </w:r>
      <w:r>
        <w:rPr>
          <w:rFonts w:hint="eastAsia"/>
          <w:rtl/>
        </w:rPr>
        <w:t>ن</w:t>
      </w:r>
      <w:r>
        <w:rPr>
          <w:rtl/>
        </w:rPr>
        <w:t xml:space="preserve"> الورشان و الحمام،و هو شکل عج</w:t>
      </w:r>
      <w:r>
        <w:rPr>
          <w:rFonts w:hint="cs"/>
          <w:rtl/>
        </w:rPr>
        <w:t>ی</w:t>
      </w:r>
      <w:r>
        <w:rPr>
          <w:rFonts w:hint="eastAsia"/>
          <w:rtl/>
        </w:rPr>
        <w:t>ب،قال</w:t>
      </w:r>
      <w:r>
        <w:rPr>
          <w:rtl/>
        </w:rPr>
        <w:t xml:space="preserve"> القزو</w:t>
      </w:r>
      <w:r>
        <w:rPr>
          <w:rFonts w:hint="cs"/>
          <w:rtl/>
        </w:rPr>
        <w:t>ی</w:t>
      </w:r>
      <w:r>
        <w:rPr>
          <w:rFonts w:hint="eastAsia"/>
          <w:rtl/>
        </w:rPr>
        <w:t>ن</w:t>
      </w:r>
      <w:r>
        <w:rPr>
          <w:rFonts w:hint="cs"/>
          <w:rtl/>
        </w:rPr>
        <w:t>یّ</w:t>
      </w:r>
      <w:r>
        <w:rPr>
          <w:rFonts w:hint="eastAsia"/>
          <w:rtl/>
        </w:rPr>
        <w:t>،و</w:t>
      </w:r>
      <w:r>
        <w:rPr>
          <w:rtl/>
        </w:rPr>
        <w:t xml:space="preserve"> قال:الورشان هو ساق حرّ، و ق</w:t>
      </w:r>
      <w:r>
        <w:rPr>
          <w:rFonts w:hint="cs"/>
          <w:rtl/>
        </w:rPr>
        <w:t>ی</w:t>
      </w:r>
      <w:r>
        <w:rPr>
          <w:rFonts w:hint="eastAsia"/>
          <w:rtl/>
        </w:rPr>
        <w:t>ل</w:t>
      </w:r>
      <w:r>
        <w:rPr>
          <w:rtl/>
        </w:rPr>
        <w:t xml:space="preserve"> طائر متولّد ب</w:t>
      </w:r>
      <w:r>
        <w:rPr>
          <w:rFonts w:hint="cs"/>
          <w:rtl/>
        </w:rPr>
        <w:t>ی</w:t>
      </w:r>
      <w:r>
        <w:rPr>
          <w:rFonts w:hint="eastAsia"/>
          <w:rtl/>
        </w:rPr>
        <w:t>ن</w:t>
      </w:r>
      <w:r>
        <w:rPr>
          <w:rtl/>
        </w:rPr>
        <w:t xml:space="preserve"> الفاخته و الحمامه. المعازف:ف</w:t>
      </w:r>
      <w:r>
        <w:rPr>
          <w:rFonts w:hint="cs"/>
          <w:rtl/>
        </w:rPr>
        <w:t>ی</w:t>
      </w:r>
      <w:r>
        <w:rPr>
          <w:rtl/>
        </w:rPr>
        <w:t xml:space="preserve"> القاموس المعازف:الملاه</w:t>
      </w:r>
      <w:r>
        <w:rPr>
          <w:rFonts w:hint="cs"/>
          <w:rtl/>
        </w:rPr>
        <w:t>ی</w:t>
      </w:r>
      <w:r>
        <w:rPr>
          <w:rtl/>
        </w:rPr>
        <w:t xml:space="preserve"> کالعود و الطنبور و الواحد عزف أو معزف کمنبر و مکنسه.و الق</w:t>
      </w:r>
      <w:r>
        <w:rPr>
          <w:rFonts w:hint="cs"/>
          <w:rtl/>
        </w:rPr>
        <w:t>ی</w:t>
      </w:r>
      <w:r>
        <w:rPr>
          <w:rFonts w:hint="eastAsia"/>
          <w:rtl/>
        </w:rPr>
        <w:t>ان</w:t>
      </w:r>
      <w:r>
        <w:rPr>
          <w:rtl/>
        </w:rPr>
        <w:t>:جمع ال</w:t>
      </w:r>
      <w:r>
        <w:rPr>
          <w:rFonts w:hint="eastAsia"/>
          <w:rtl/>
        </w:rPr>
        <w:t>ق</w:t>
      </w:r>
      <w:r>
        <w:rPr>
          <w:rFonts w:hint="cs"/>
          <w:rtl/>
        </w:rPr>
        <w:t>ی</w:t>
      </w:r>
      <w:r>
        <w:rPr>
          <w:rFonts w:hint="eastAsia"/>
          <w:rtl/>
        </w:rPr>
        <w:t>نه</w:t>
      </w:r>
      <w:r>
        <w:rPr>
          <w:rtl/>
        </w:rPr>
        <w:t xml:space="preserve"> الأمه المغنّ</w:t>
      </w:r>
      <w:r>
        <w:rPr>
          <w:rFonts w:hint="cs"/>
          <w:rtl/>
        </w:rPr>
        <w:t>ی</w:t>
      </w:r>
      <w:r>
        <w:rPr>
          <w:rFonts w:hint="eastAsia"/>
          <w:rtl/>
        </w:rPr>
        <w:t>ه،فهو</w:t>
      </w:r>
      <w:r>
        <w:rPr>
          <w:rtl/>
        </w:rPr>
        <w:t xml:space="preserve"> عطف عل</w:t>
      </w:r>
      <w:r>
        <w:rPr>
          <w:rFonts w:hint="cs"/>
          <w:rtl/>
        </w:rPr>
        <w:t>ی</w:t>
      </w:r>
      <w:r>
        <w:rPr>
          <w:rtl/>
        </w:rPr>
        <w:t xml:space="preserve"> الأهل و </w:t>
      </w:r>
      <w:r>
        <w:rPr>
          <w:rFonts w:hint="cs"/>
          <w:rtl/>
        </w:rPr>
        <w:t>ی</w:t>
      </w:r>
      <w:r>
        <w:rPr>
          <w:rFonts w:hint="eastAsia"/>
          <w:rtl/>
        </w:rPr>
        <w:t>قدّر</w:t>
      </w:r>
      <w:r>
        <w:rPr>
          <w:rtl/>
        </w:rPr>
        <w:t xml:space="preserve"> المضاف ف</w:t>
      </w:r>
      <w:r>
        <w:rPr>
          <w:rFonts w:hint="cs"/>
          <w:rtl/>
        </w:rPr>
        <w:t>ی</w:t>
      </w:r>
      <w:r>
        <w:rPr>
          <w:rtl/>
        </w:rPr>
        <w:t xml:space="preserve"> الأخ</w:t>
      </w:r>
      <w:r>
        <w:rPr>
          <w:rFonts w:hint="cs"/>
          <w:rtl/>
        </w:rPr>
        <w:t>ی</w:t>
      </w:r>
      <w:r>
        <w:rPr>
          <w:rFonts w:hint="eastAsia"/>
          <w:rtl/>
        </w:rPr>
        <w:t>ر</w:t>
      </w:r>
      <w:r>
        <w:rPr>
          <w:rFonts w:hint="cs"/>
          <w:rtl/>
        </w:rPr>
        <w:t>ی</w:t>
      </w:r>
      <w:r>
        <w:rPr>
          <w:rFonts w:hint="eastAsia"/>
          <w:rtl/>
        </w:rPr>
        <w:t>ن</w:t>
      </w:r>
      <w:r>
        <w:rPr>
          <w:rtl/>
        </w:rPr>
        <w:t xml:space="preserve"> .</w:t>
      </w:r>
    </w:p>
    <w:p w:rsidR="000E74E2" w:rsidRDefault="00191CDD" w:rsidP="000E74E2">
      <w:pPr>
        <w:pStyle w:val="libNormal"/>
        <w:rPr>
          <w:rtl/>
        </w:rPr>
      </w:pPr>
      <w:r w:rsidRPr="000E74E2">
        <w:rPr>
          <w:rStyle w:val="libBold1Char"/>
          <w:rFonts w:hint="eastAsia"/>
          <w:rtl/>
        </w:rPr>
        <w:t>کامل</w:t>
      </w:r>
      <w:r w:rsidRPr="000E74E2">
        <w:rPr>
          <w:rStyle w:val="libBold1Char"/>
          <w:rtl/>
        </w:rPr>
        <w:t xml:space="preserve"> الز</w:t>
      </w:r>
      <w:r w:rsidRPr="000E74E2">
        <w:rPr>
          <w:rStyle w:val="libBold1Char"/>
          <w:rFonts w:hint="cs"/>
          <w:rtl/>
        </w:rPr>
        <w:t>ی</w:t>
      </w:r>
      <w:r w:rsidRPr="000E74E2">
        <w:rPr>
          <w:rStyle w:val="libBold1Char"/>
          <w:rFonts w:hint="eastAsia"/>
          <w:rtl/>
        </w:rPr>
        <w:t>ارات</w:t>
      </w:r>
      <w:r>
        <w:rPr>
          <w:rtl/>
        </w:rPr>
        <w:t xml:space="preserve">:قال أبو عبد اللّه </w:t>
      </w:r>
      <w:r w:rsidR="00F2741C" w:rsidRPr="00F2741C">
        <w:rPr>
          <w:rStyle w:val="libAlaemChar"/>
          <w:rtl/>
        </w:rPr>
        <w:t>عليه‌السلام</w:t>
      </w:r>
      <w:r>
        <w:rPr>
          <w:rtl/>
        </w:rPr>
        <w:t>: اتّخذوا الحمام الراعب</w:t>
      </w:r>
      <w:r>
        <w:rPr>
          <w:rFonts w:hint="cs"/>
          <w:rtl/>
        </w:rPr>
        <w:t>یّ</w:t>
      </w:r>
      <w:r>
        <w:rPr>
          <w:rFonts w:hint="eastAsia"/>
          <w:rtl/>
        </w:rPr>
        <w:t>ه</w:t>
      </w:r>
      <w:r>
        <w:rPr>
          <w:rtl/>
        </w:rPr>
        <w:t xml:space="preserve"> ف</w:t>
      </w:r>
      <w:r>
        <w:rPr>
          <w:rFonts w:hint="cs"/>
          <w:rtl/>
        </w:rPr>
        <w:t>ی</w:t>
      </w:r>
      <w:r>
        <w:rPr>
          <w:rtl/>
        </w:rPr>
        <w:t xml:space="preserve"> ب</w:t>
      </w:r>
      <w:r>
        <w:rPr>
          <w:rFonts w:hint="cs"/>
          <w:rtl/>
        </w:rPr>
        <w:t>ی</w:t>
      </w:r>
      <w:r>
        <w:rPr>
          <w:rFonts w:hint="eastAsia"/>
          <w:rtl/>
        </w:rPr>
        <w:t>وتکم</w:t>
      </w:r>
      <w:r>
        <w:rPr>
          <w:rtl/>
        </w:rPr>
        <w:t xml:space="preserve"> فانّها تلعن قتله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p w:rsidR="000E74E2" w:rsidRDefault="00191CDD" w:rsidP="000E74E2">
      <w:pPr>
        <w:pStyle w:val="libNormal"/>
        <w:rPr>
          <w:rtl/>
        </w:rPr>
      </w:pPr>
      <w:r w:rsidRPr="000E74E2">
        <w:rPr>
          <w:rStyle w:val="libBold1Char"/>
          <w:rFonts w:hint="eastAsia"/>
          <w:rtl/>
        </w:rPr>
        <w:t>الإرشاد</w:t>
      </w:r>
      <w:r>
        <w:rPr>
          <w:rtl/>
        </w:rPr>
        <w:t>: ف</w:t>
      </w:r>
      <w:r>
        <w:rPr>
          <w:rFonts w:hint="cs"/>
          <w:rtl/>
        </w:rPr>
        <w:t>ی</w:t>
      </w:r>
      <w:r>
        <w:rPr>
          <w:rtl/>
        </w:rPr>
        <w:t xml:space="preserve"> انّه کان ف</w:t>
      </w:r>
      <w:r>
        <w:rPr>
          <w:rFonts w:hint="cs"/>
          <w:rtl/>
        </w:rPr>
        <w:t>ی</w:t>
      </w:r>
      <w:r>
        <w:rPr>
          <w:rtl/>
        </w:rPr>
        <w:t xml:space="preserve"> دار أب</w:t>
      </w:r>
      <w:r>
        <w:rPr>
          <w:rFonts w:hint="cs"/>
          <w:rtl/>
        </w:rPr>
        <w:t>ی</w:t>
      </w:r>
      <w:r>
        <w:rPr>
          <w:rtl/>
        </w:rPr>
        <w:t xml:space="preserve"> جعفر </w:t>
      </w:r>
      <w:r w:rsidR="00F2741C" w:rsidRPr="00F2741C">
        <w:rPr>
          <w:rStyle w:val="libAlaemChar"/>
          <w:rtl/>
        </w:rPr>
        <w:t>عليه‌السلام</w:t>
      </w:r>
      <w:r>
        <w:rPr>
          <w:rtl/>
        </w:rPr>
        <w:t xml:space="preserve"> حمام کث</w:t>
      </w:r>
      <w:r>
        <w:rPr>
          <w:rFonts w:hint="cs"/>
          <w:rtl/>
        </w:rPr>
        <w:t>ی</w:t>
      </w:r>
      <w:r>
        <w:rPr>
          <w:rFonts w:hint="eastAsia"/>
          <w:rtl/>
        </w:rPr>
        <w:t>ر،و</w:t>
      </w:r>
      <w:r>
        <w:rPr>
          <w:rtl/>
        </w:rPr>
        <w:t xml:space="preserve"> أمر </w:t>
      </w:r>
      <w:r w:rsidR="000E74E2" w:rsidRPr="00F2741C">
        <w:rPr>
          <w:rStyle w:val="libAlaemChar"/>
          <w:rtl/>
        </w:rPr>
        <w:t>عليه‌السلام</w:t>
      </w:r>
      <w:r w:rsidR="000E74E2">
        <w:rPr>
          <w:rtl/>
        </w:rPr>
        <w:t xml:space="preserve"> </w:t>
      </w:r>
      <w:r>
        <w:rPr>
          <w:rtl/>
        </w:rPr>
        <w:t xml:space="preserve">أبا حمزه مکان ذبحه حمامات ابن إبنته غضبا أن </w:t>
      </w:r>
      <w:r>
        <w:rPr>
          <w:rFonts w:hint="cs"/>
          <w:rtl/>
        </w:rPr>
        <w:t>ی</w:t>
      </w:r>
      <w:r>
        <w:rPr>
          <w:rFonts w:hint="eastAsia"/>
          <w:rtl/>
        </w:rPr>
        <w:t>تصدّق</w:t>
      </w:r>
      <w:r>
        <w:rPr>
          <w:rtl/>
        </w:rPr>
        <w:t xml:space="preserve"> عن کلّ واحده منهنّ د</w:t>
      </w:r>
      <w:r>
        <w:rPr>
          <w:rFonts w:hint="cs"/>
          <w:rtl/>
        </w:rPr>
        <w:t>ی</w:t>
      </w:r>
      <w:r>
        <w:rPr>
          <w:rFonts w:hint="eastAsia"/>
          <w:rtl/>
        </w:rPr>
        <w:t>نارا</w:t>
      </w:r>
      <w:r>
        <w:rPr>
          <w:rtl/>
        </w:rPr>
        <w:t xml:space="preserve"> .</w:t>
      </w:r>
    </w:p>
    <w:p w:rsidR="00140CA9" w:rsidRDefault="00191CDD" w:rsidP="000E74E2">
      <w:pPr>
        <w:pStyle w:val="libNormal"/>
      </w:pPr>
      <w:r w:rsidRPr="000E74E2">
        <w:rPr>
          <w:rStyle w:val="libBold1Char"/>
          <w:rFonts w:hint="eastAsia"/>
          <w:rtl/>
        </w:rPr>
        <w:t>الکاف</w:t>
      </w:r>
      <w:r w:rsidRPr="000E74E2">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لنفضه من حمامه منمّره أفضل من سبع د</w:t>
      </w:r>
      <w:r>
        <w:rPr>
          <w:rFonts w:hint="cs"/>
          <w:rtl/>
        </w:rPr>
        <w:t>ی</w:t>
      </w:r>
      <w:r>
        <w:rPr>
          <w:rFonts w:hint="eastAsia"/>
          <w:rtl/>
        </w:rPr>
        <w:t>وک</w:t>
      </w:r>
      <w:r>
        <w:rPr>
          <w:rtl/>
        </w:rPr>
        <w:t xml:space="preserve"> فرق ب</w:t>
      </w:r>
      <w:r>
        <w:rPr>
          <w:rFonts w:hint="cs"/>
          <w:rtl/>
        </w:rPr>
        <w:t>ی</w:t>
      </w:r>
      <w:r>
        <w:rPr>
          <w:rFonts w:hint="eastAsia"/>
          <w:rtl/>
        </w:rPr>
        <w:t>ض</w:t>
      </w:r>
      <w:r>
        <w:rPr>
          <w:rtl/>
        </w:rPr>
        <w:t xml:space="preserve">. </w:t>
      </w:r>
    </w:p>
    <w:p w:rsidR="00BC1BE6" w:rsidRDefault="00191CDD" w:rsidP="00BC1BE6">
      <w:pPr>
        <w:pStyle w:val="libNormal"/>
        <w:rPr>
          <w:rtl/>
        </w:rPr>
      </w:pPr>
      <w:r w:rsidRPr="000E74E2">
        <w:rPr>
          <w:rStyle w:val="libBold1Char"/>
          <w:rFonts w:hint="eastAsia"/>
          <w:rtl/>
        </w:rPr>
        <w:t>ب</w:t>
      </w:r>
      <w:r w:rsidRPr="000E74E2">
        <w:rPr>
          <w:rStyle w:val="libBold1Char"/>
          <w:rFonts w:hint="cs"/>
          <w:rtl/>
        </w:rPr>
        <w:t>ی</w:t>
      </w:r>
      <w:r w:rsidRPr="000E74E2">
        <w:rPr>
          <w:rStyle w:val="libBold1Char"/>
          <w:rFonts w:hint="eastAsia"/>
          <w:rtl/>
        </w:rPr>
        <w:t>ان</w:t>
      </w:r>
      <w:r>
        <w:rPr>
          <w:rtl/>
        </w:rPr>
        <w:t>: النمره بالضم النکته من أ</w:t>
      </w:r>
      <w:r>
        <w:rPr>
          <w:rFonts w:hint="cs"/>
          <w:rtl/>
        </w:rPr>
        <w:t>یّ</w:t>
      </w:r>
      <w:r>
        <w:rPr>
          <w:rtl/>
        </w:rPr>
        <w:t xml:space="preserve"> لون کان .</w:t>
      </w:r>
    </w:p>
    <w:p w:rsidR="00BC1BE6" w:rsidRDefault="00191CDD" w:rsidP="00BC1BE6">
      <w:pPr>
        <w:pStyle w:val="libNormal"/>
        <w:rPr>
          <w:rtl/>
        </w:rPr>
      </w:pPr>
      <w:r w:rsidRPr="00BC1BE6">
        <w:rPr>
          <w:rStyle w:val="libBold1Char"/>
          <w:rFonts w:hint="eastAsia"/>
          <w:rtl/>
        </w:rPr>
        <w:t>الکاف</w:t>
      </w:r>
      <w:r w:rsidRPr="00BC1BE6">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انّ أصل حمام الحرم بق</w:t>
      </w:r>
      <w:r>
        <w:rPr>
          <w:rFonts w:hint="cs"/>
          <w:rtl/>
        </w:rPr>
        <w:t>یّ</w:t>
      </w:r>
      <w:r>
        <w:rPr>
          <w:rFonts w:hint="eastAsia"/>
          <w:rtl/>
        </w:rPr>
        <w:t>ه</w:t>
      </w:r>
      <w:r>
        <w:rPr>
          <w:rtl/>
        </w:rPr>
        <w:t xml:space="preserve"> حمام کان لإسماع</w:t>
      </w:r>
      <w:r>
        <w:rPr>
          <w:rFonts w:hint="cs"/>
          <w:rtl/>
        </w:rPr>
        <w:t>ی</w:t>
      </w:r>
      <w:r>
        <w:rPr>
          <w:rFonts w:hint="eastAsia"/>
          <w:rtl/>
        </w:rPr>
        <w:t>ل</w:t>
      </w:r>
      <w:r>
        <w:rPr>
          <w:rtl/>
        </w:rPr>
        <w:t xml:space="preserve"> بن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اتّخذها کان </w:t>
      </w:r>
      <w:r>
        <w:rPr>
          <w:rFonts w:hint="cs"/>
          <w:rtl/>
        </w:rPr>
        <w:t>ی</w:t>
      </w:r>
      <w:r>
        <w:rPr>
          <w:rFonts w:hint="eastAsia"/>
          <w:rtl/>
        </w:rPr>
        <w:t>أنس</w:t>
      </w:r>
      <w:r>
        <w:rPr>
          <w:rtl/>
        </w:rPr>
        <w:t xml:space="preserve"> بها </w:t>
      </w:r>
    </w:p>
    <w:p w:rsidR="00140CA9" w:rsidRDefault="00191CDD" w:rsidP="00BC1BE6">
      <w:pPr>
        <w:pStyle w:val="libNormal"/>
      </w:pPr>
      <w:r w:rsidRPr="00BC1BE6">
        <w:rPr>
          <w:rStyle w:val="libBold1Char"/>
          <w:rFonts w:hint="eastAsia"/>
          <w:rtl/>
        </w:rPr>
        <w:t>الکاف</w:t>
      </w:r>
      <w:r w:rsidRPr="00BC1BE6">
        <w:rPr>
          <w:rStyle w:val="libBold1Char"/>
          <w:rFonts w:hint="cs"/>
          <w:rtl/>
        </w:rPr>
        <w:t>ی</w:t>
      </w:r>
      <w:r>
        <w:rPr>
          <w:rtl/>
        </w:rPr>
        <w:t xml:space="preserve">:عنه </w:t>
      </w:r>
      <w:r w:rsidR="00F2741C" w:rsidRPr="00F2741C">
        <w:rPr>
          <w:rStyle w:val="libAlaemChar"/>
          <w:rtl/>
        </w:rPr>
        <w:t>عليه‌السلام</w:t>
      </w:r>
      <w:r>
        <w:rPr>
          <w:rtl/>
        </w:rPr>
        <w:t>: الحمام ط</w:t>
      </w:r>
      <w:r>
        <w:rPr>
          <w:rFonts w:hint="cs"/>
          <w:rtl/>
        </w:rPr>
        <w:t>ی</w:t>
      </w:r>
      <w:r>
        <w:rPr>
          <w:rFonts w:hint="eastAsia"/>
          <w:rtl/>
        </w:rPr>
        <w:t>ر</w:t>
      </w:r>
      <w:r>
        <w:rPr>
          <w:rtl/>
        </w:rPr>
        <w:t xml:space="preserve"> من ط</w:t>
      </w:r>
      <w:r>
        <w:rPr>
          <w:rFonts w:hint="cs"/>
          <w:rtl/>
        </w:rPr>
        <w:t>ی</w:t>
      </w:r>
      <w:r>
        <w:rPr>
          <w:rFonts w:hint="eastAsia"/>
          <w:rtl/>
        </w:rPr>
        <w:t>ور</w:t>
      </w:r>
      <w:r>
        <w:rPr>
          <w:rtl/>
        </w:rPr>
        <w:t xml:space="preserve"> الأنب</w:t>
      </w:r>
      <w:r>
        <w:rPr>
          <w:rFonts w:hint="cs"/>
          <w:rtl/>
        </w:rPr>
        <w:t>ی</w:t>
      </w:r>
      <w:r>
        <w:rPr>
          <w:rFonts w:hint="eastAsia"/>
          <w:rtl/>
        </w:rPr>
        <w:t>اء</w:t>
      </w:r>
      <w:r>
        <w:rPr>
          <w:rtl/>
        </w:rPr>
        <w:t xml:space="preserve"> </w:t>
      </w:r>
      <w:r w:rsidR="00F2741C" w:rsidRPr="00F2741C">
        <w:rPr>
          <w:rStyle w:val="libAlaemChar"/>
          <w:rtl/>
        </w:rPr>
        <w:t>عليهم‌السلام</w:t>
      </w:r>
      <w:r>
        <w:rPr>
          <w:rtl/>
        </w:rPr>
        <w:t xml:space="preserve"> الت</w:t>
      </w:r>
      <w:r>
        <w:rPr>
          <w:rFonts w:hint="cs"/>
          <w:rtl/>
        </w:rPr>
        <w:t>ی</w:t>
      </w:r>
      <w:r>
        <w:rPr>
          <w:rtl/>
        </w:rPr>
        <w:t xml:space="preserve"> کانوا </w:t>
      </w:r>
      <w:r>
        <w:rPr>
          <w:rFonts w:hint="cs"/>
          <w:rtl/>
        </w:rPr>
        <w:t>ی</w:t>
      </w:r>
      <w:r>
        <w:rPr>
          <w:rFonts w:hint="eastAsia"/>
          <w:rtl/>
        </w:rPr>
        <w:t>مسکون</w:t>
      </w:r>
      <w:r>
        <w:rPr>
          <w:rtl/>
        </w:rPr>
        <w:t xml:space="preserve"> ف</w:t>
      </w:r>
      <w:r>
        <w:rPr>
          <w:rFonts w:hint="cs"/>
          <w:rtl/>
        </w:rPr>
        <w:t>ی</w:t>
      </w:r>
      <w:r>
        <w:rPr>
          <w:rtl/>
        </w:rPr>
        <w:t xml:space="preserve"> ب</w:t>
      </w:r>
      <w:r>
        <w:rPr>
          <w:rFonts w:hint="cs"/>
          <w:rtl/>
        </w:rPr>
        <w:t>ی</w:t>
      </w:r>
      <w:r>
        <w:rPr>
          <w:rFonts w:hint="eastAsia"/>
          <w:rtl/>
        </w:rPr>
        <w:t>وتهم،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73</w:t>
      </w:r>
      <w:r w:rsidR="00191CDD">
        <w:rPr>
          <w:rtl/>
        </w:rPr>
        <w:t>5/</w:t>
      </w:r>
      <w:r w:rsidR="00140CA9">
        <w:rPr>
          <w:rtl/>
        </w:rPr>
        <w:t>110</w:t>
      </w:r>
      <w:r w:rsidR="00191CDD">
        <w:rPr>
          <w:rtl/>
        </w:rPr>
        <w:t>/</w:t>
      </w:r>
      <w:r w:rsidR="00140CA9">
        <w:rPr>
          <w:rtl/>
        </w:rPr>
        <w:t>1</w:t>
      </w:r>
      <w:r w:rsidR="00191CDD">
        <w:rPr>
          <w:rtl/>
        </w:rPr>
        <w:t>4،ج:</w:t>
      </w:r>
      <w:r w:rsidR="00140CA9">
        <w:rPr>
          <w:rtl/>
        </w:rPr>
        <w:t>12</w:t>
      </w:r>
      <w:r w:rsidR="00191CDD">
        <w:rPr>
          <w:rtl/>
        </w:rPr>
        <w:t xml:space="preserve">/65. </w:t>
      </w:r>
    </w:p>
    <w:p w:rsidR="00D7268C" w:rsidRDefault="00D7268C" w:rsidP="005E32C9">
      <w:pPr>
        <w:pStyle w:val="libFootnote0"/>
        <w:rPr>
          <w:rtl/>
        </w:rPr>
      </w:pPr>
      <w:r>
        <w:rPr>
          <w:rtl/>
        </w:rPr>
        <w:t>(2)</w:t>
      </w:r>
      <w:r w:rsidR="00191CDD">
        <w:rPr>
          <w:rtl/>
        </w:rPr>
        <w:t xml:space="preserve"> ق:</w:t>
      </w:r>
      <w:r w:rsidR="00140CA9">
        <w:rPr>
          <w:rtl/>
        </w:rPr>
        <w:t>73</w:t>
      </w:r>
      <w:r w:rsidR="00191CDD">
        <w:rPr>
          <w:rtl/>
        </w:rPr>
        <w:t>5/</w:t>
      </w:r>
      <w:r w:rsidR="00140CA9">
        <w:rPr>
          <w:rtl/>
        </w:rPr>
        <w:t>110</w:t>
      </w:r>
      <w:r w:rsidR="00191CDD">
        <w:rPr>
          <w:rtl/>
        </w:rPr>
        <w:t>/</w:t>
      </w:r>
      <w:r w:rsidR="00140CA9">
        <w:rPr>
          <w:rtl/>
        </w:rPr>
        <w:t>1</w:t>
      </w:r>
      <w:r w:rsidR="00191CDD">
        <w:rPr>
          <w:rtl/>
        </w:rPr>
        <w:t>4،ج:</w:t>
      </w:r>
      <w:r w:rsidR="00140CA9">
        <w:rPr>
          <w:rtl/>
        </w:rPr>
        <w:t>13</w:t>
      </w:r>
      <w:r w:rsidR="00191CDD">
        <w:rPr>
          <w:rtl/>
        </w:rPr>
        <w:t>/65.</w:t>
      </w:r>
    </w:p>
    <w:p w:rsidR="00D7268C" w:rsidRDefault="00D7268C" w:rsidP="000F2A07">
      <w:pPr>
        <w:pStyle w:val="libNormal"/>
        <w:rPr>
          <w:rtl/>
        </w:rPr>
      </w:pPr>
      <w:r>
        <w:rPr>
          <w:rtl/>
        </w:rPr>
        <w:br w:type="page"/>
      </w:r>
    </w:p>
    <w:p w:rsidR="00BC1BE6" w:rsidRDefault="00191CDD" w:rsidP="00BC1BE6">
      <w:pPr>
        <w:pStyle w:val="libNormal0"/>
        <w:rPr>
          <w:rtl/>
        </w:rPr>
      </w:pPr>
      <w:r>
        <w:rPr>
          <w:rFonts w:hint="eastAsia"/>
          <w:rtl/>
        </w:rPr>
        <w:t>و</w:t>
      </w:r>
      <w:r>
        <w:rPr>
          <w:rtl/>
        </w:rPr>
        <w:t xml:space="preserve"> ل</w:t>
      </w:r>
      <w:r>
        <w:rPr>
          <w:rFonts w:hint="cs"/>
          <w:rtl/>
        </w:rPr>
        <w:t>ی</w:t>
      </w:r>
      <w:r>
        <w:rPr>
          <w:rFonts w:hint="eastAsia"/>
          <w:rtl/>
        </w:rPr>
        <w:t>س</w:t>
      </w:r>
      <w:r>
        <w:rPr>
          <w:rtl/>
        </w:rPr>
        <w:t xml:space="preserve"> من ب</w:t>
      </w:r>
      <w:r>
        <w:rPr>
          <w:rFonts w:hint="cs"/>
          <w:rtl/>
        </w:rPr>
        <w:t>ی</w:t>
      </w:r>
      <w:r>
        <w:rPr>
          <w:rFonts w:hint="eastAsia"/>
          <w:rtl/>
        </w:rPr>
        <w:t>ت</w:t>
      </w:r>
      <w:r>
        <w:rPr>
          <w:rtl/>
        </w:rPr>
        <w:t xml:space="preserve"> ف</w:t>
      </w:r>
      <w:r>
        <w:rPr>
          <w:rFonts w:hint="cs"/>
          <w:rtl/>
        </w:rPr>
        <w:t>ی</w:t>
      </w:r>
      <w:r>
        <w:rPr>
          <w:rFonts w:hint="eastAsia"/>
          <w:rtl/>
        </w:rPr>
        <w:t>ه</w:t>
      </w:r>
      <w:r>
        <w:rPr>
          <w:rtl/>
        </w:rPr>
        <w:t xml:space="preserve"> حمام إلاّ لم </w:t>
      </w:r>
      <w:r>
        <w:rPr>
          <w:rFonts w:hint="cs"/>
          <w:rtl/>
        </w:rPr>
        <w:t>ی</w:t>
      </w:r>
      <w:r>
        <w:rPr>
          <w:rFonts w:hint="eastAsia"/>
          <w:rtl/>
        </w:rPr>
        <w:t>صب</w:t>
      </w:r>
      <w:r>
        <w:rPr>
          <w:rtl/>
        </w:rPr>
        <w:t xml:space="preserve"> أهل ذلک الب</w:t>
      </w:r>
      <w:r>
        <w:rPr>
          <w:rFonts w:hint="cs"/>
          <w:rtl/>
        </w:rPr>
        <w:t>ی</w:t>
      </w:r>
      <w:r>
        <w:rPr>
          <w:rFonts w:hint="eastAsia"/>
          <w:rtl/>
        </w:rPr>
        <w:t>ت</w:t>
      </w:r>
      <w:r>
        <w:rPr>
          <w:rtl/>
        </w:rPr>
        <w:t xml:space="preserve"> آفه من الجنّ ...الخ </w:t>
      </w:r>
      <w:r w:rsidRPr="000F2A07">
        <w:rPr>
          <w:rStyle w:val="libFootnotenumChar"/>
          <w:rtl/>
        </w:rPr>
        <w:t>(1)</w:t>
      </w:r>
      <w:r>
        <w:rPr>
          <w:rtl/>
        </w:rPr>
        <w:t>.</w:t>
      </w:r>
    </w:p>
    <w:p w:rsidR="00BC1BE6" w:rsidRDefault="00191CDD" w:rsidP="00BC1BE6">
      <w:pPr>
        <w:pStyle w:val="libNormal"/>
        <w:rPr>
          <w:rtl/>
        </w:rPr>
      </w:pPr>
      <w:r w:rsidRPr="00BC1BE6">
        <w:rPr>
          <w:rStyle w:val="libBold1Char"/>
          <w:rFonts w:hint="eastAsia"/>
          <w:rtl/>
        </w:rPr>
        <w:t>الکاف</w:t>
      </w:r>
      <w:r w:rsidRPr="00BC1BE6">
        <w:rPr>
          <w:rStyle w:val="libBold1Char"/>
          <w:rFonts w:hint="cs"/>
          <w:rtl/>
        </w:rPr>
        <w:t>ی</w:t>
      </w:r>
      <w:r>
        <w:rPr>
          <w:rtl/>
        </w:rPr>
        <w:t xml:space="preserve">:عنه </w:t>
      </w:r>
      <w:r w:rsidR="00F2741C" w:rsidRPr="00F2741C">
        <w:rPr>
          <w:rStyle w:val="libAlaemChar"/>
          <w:rtl/>
        </w:rPr>
        <w:t>عليه‌السلام</w:t>
      </w:r>
      <w:r>
        <w:rPr>
          <w:rtl/>
        </w:rPr>
        <w:t>: انّ حف</w:t>
      </w:r>
      <w:r>
        <w:rPr>
          <w:rFonts w:hint="cs"/>
          <w:rtl/>
        </w:rPr>
        <w:t>ی</w:t>
      </w:r>
      <w:r>
        <w:rPr>
          <w:rFonts w:hint="eastAsia"/>
          <w:rtl/>
        </w:rPr>
        <w:t>ف</w:t>
      </w:r>
      <w:r>
        <w:rPr>
          <w:rtl/>
        </w:rPr>
        <w:t xml:space="preserve"> أجنحه الحمام ل</w:t>
      </w:r>
      <w:r>
        <w:rPr>
          <w:rFonts w:hint="cs"/>
          <w:rtl/>
        </w:rPr>
        <w:t>ی</w:t>
      </w:r>
      <w:r>
        <w:rPr>
          <w:rFonts w:hint="eastAsia"/>
          <w:rtl/>
        </w:rPr>
        <w:t>طرد</w:t>
      </w:r>
      <w:r>
        <w:rPr>
          <w:rtl/>
        </w:rPr>
        <w:t xml:space="preserve"> الش</w:t>
      </w:r>
      <w:r>
        <w:rPr>
          <w:rFonts w:hint="cs"/>
          <w:rtl/>
        </w:rPr>
        <w:t>ی</w:t>
      </w:r>
      <w:r>
        <w:rPr>
          <w:rFonts w:hint="eastAsia"/>
          <w:rtl/>
        </w:rPr>
        <w:t>اط</w:t>
      </w:r>
      <w:r>
        <w:rPr>
          <w:rFonts w:hint="cs"/>
          <w:rtl/>
        </w:rPr>
        <w:t>ی</w:t>
      </w:r>
      <w:r>
        <w:rPr>
          <w:rFonts w:hint="eastAsia"/>
          <w:rtl/>
        </w:rPr>
        <w:t>ن</w:t>
      </w:r>
      <w:r>
        <w:rPr>
          <w:rtl/>
        </w:rPr>
        <w:t>.</w:t>
      </w:r>
    </w:p>
    <w:p w:rsidR="00BC1BE6" w:rsidRDefault="00191CDD" w:rsidP="00BC1BE6">
      <w:pPr>
        <w:pStyle w:val="libNormal"/>
        <w:rPr>
          <w:rtl/>
        </w:rPr>
      </w:pPr>
      <w:r w:rsidRPr="00BC1BE6">
        <w:rPr>
          <w:rStyle w:val="libBold1Char"/>
          <w:rFonts w:hint="eastAsia"/>
          <w:rtl/>
        </w:rPr>
        <w:t>الکاف</w:t>
      </w:r>
      <w:r w:rsidRPr="00BC1BE6">
        <w:rPr>
          <w:rStyle w:val="libBold1Char"/>
          <w:rFonts w:hint="cs"/>
          <w:rtl/>
        </w:rPr>
        <w:t>ی</w:t>
      </w:r>
      <w:r>
        <w:rPr>
          <w:rtl/>
        </w:rPr>
        <w:t xml:space="preserve">:عنه </w:t>
      </w:r>
      <w:r w:rsidR="00F2741C" w:rsidRPr="00F2741C">
        <w:rPr>
          <w:rStyle w:val="libAlaemChar"/>
          <w:rtl/>
        </w:rPr>
        <w:t>عليه‌السلام</w:t>
      </w:r>
      <w:r>
        <w:rPr>
          <w:rtl/>
        </w:rPr>
        <w:t>: انّ اللّه(عزّ و جلّ)</w:t>
      </w:r>
      <w:r>
        <w:rPr>
          <w:rFonts w:hint="cs"/>
          <w:rtl/>
        </w:rPr>
        <w:t>ی</w:t>
      </w:r>
      <w:r>
        <w:rPr>
          <w:rFonts w:hint="eastAsia"/>
          <w:rtl/>
        </w:rPr>
        <w:t>دفع</w:t>
      </w:r>
      <w:r>
        <w:rPr>
          <w:rtl/>
        </w:rPr>
        <w:t xml:space="preserve"> بالحمام عن هدّه الدار،أ</w:t>
      </w:r>
      <w:r>
        <w:rPr>
          <w:rFonts w:hint="cs"/>
          <w:rtl/>
        </w:rPr>
        <w:t>ی</w:t>
      </w:r>
      <w:r>
        <w:rPr>
          <w:rtl/>
        </w:rPr>
        <w:t xml:space="preserve"> کسرها و هدمها؛ و </w:t>
      </w:r>
      <w:r>
        <w:rPr>
          <w:rFonts w:hint="cs"/>
          <w:rtl/>
        </w:rPr>
        <w:t>ی</w:t>
      </w:r>
      <w:r>
        <w:rPr>
          <w:rFonts w:hint="eastAsia"/>
          <w:rtl/>
        </w:rPr>
        <w:t>ظهر</w:t>
      </w:r>
      <w:r>
        <w:rPr>
          <w:rtl/>
        </w:rPr>
        <w:t xml:space="preserve"> من بعض الروا</w:t>
      </w:r>
      <w:r>
        <w:rPr>
          <w:rFonts w:hint="cs"/>
          <w:rtl/>
        </w:rPr>
        <w:t>ی</w:t>
      </w:r>
      <w:r>
        <w:rPr>
          <w:rFonts w:hint="eastAsia"/>
          <w:rtl/>
        </w:rPr>
        <w:t>ات</w:t>
      </w:r>
      <w:r>
        <w:rPr>
          <w:rtl/>
        </w:rPr>
        <w:t xml:space="preserve"> استحباب إطعام الحمام الراعب</w:t>
      </w:r>
      <w:r>
        <w:rPr>
          <w:rFonts w:hint="cs"/>
          <w:rtl/>
        </w:rPr>
        <w:t>یّ</w:t>
      </w:r>
      <w:r>
        <w:rPr>
          <w:rFonts w:hint="eastAsia"/>
          <w:rtl/>
        </w:rPr>
        <w:t>ه</w:t>
      </w:r>
      <w:r>
        <w:rPr>
          <w:rtl/>
        </w:rPr>
        <w:t xml:space="preserve"> وفتّ الخبز لها .</w:t>
      </w:r>
    </w:p>
    <w:p w:rsidR="00140CA9" w:rsidRDefault="00191CDD" w:rsidP="00BC1BE6">
      <w:pPr>
        <w:pStyle w:val="libNormal"/>
      </w:pPr>
      <w:r w:rsidRPr="00BC1BE6">
        <w:rPr>
          <w:rStyle w:val="libBold1Char"/>
          <w:rFonts w:hint="eastAsia"/>
          <w:rtl/>
        </w:rPr>
        <w:t>الکاف</w:t>
      </w:r>
      <w:r w:rsidRPr="00BC1BE6">
        <w:rPr>
          <w:rStyle w:val="libBold1Char"/>
          <w:rFonts w:hint="cs"/>
          <w:rtl/>
        </w:rPr>
        <w:t>ی</w:t>
      </w:r>
      <w:r>
        <w:rPr>
          <w:rtl/>
        </w:rPr>
        <w:t xml:space="preserve">:قال أبو عبد اللّه </w:t>
      </w:r>
      <w:r w:rsidR="00F2741C" w:rsidRPr="00F2741C">
        <w:rPr>
          <w:rStyle w:val="libAlaemChar"/>
          <w:rtl/>
        </w:rPr>
        <w:t>عليه‌السلام</w:t>
      </w:r>
      <w:r>
        <w:rPr>
          <w:rtl/>
        </w:rPr>
        <w:t>: احتفر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بئرا فرموا ف</w:t>
      </w:r>
      <w:r>
        <w:rPr>
          <w:rFonts w:hint="cs"/>
          <w:rtl/>
        </w:rPr>
        <w:t>ی</w:t>
      </w:r>
      <w:r>
        <w:rPr>
          <w:rFonts w:hint="eastAsia"/>
          <w:rtl/>
        </w:rPr>
        <w:t>ها</w:t>
      </w:r>
      <w:r>
        <w:rPr>
          <w:rtl/>
        </w:rPr>
        <w:t xml:space="preserve"> فأخبر بذلک فجاء حتّ</w:t>
      </w:r>
      <w:r>
        <w:rPr>
          <w:rFonts w:hint="cs"/>
          <w:rtl/>
        </w:rPr>
        <w:t>ی</w:t>
      </w:r>
      <w:r>
        <w:rPr>
          <w:rtl/>
        </w:rPr>
        <w:t xml:space="preserve"> وقف عل</w:t>
      </w:r>
      <w:r>
        <w:rPr>
          <w:rFonts w:hint="cs"/>
          <w:rtl/>
        </w:rPr>
        <w:t>ی</w:t>
      </w:r>
      <w:r>
        <w:rPr>
          <w:rFonts w:hint="eastAsia"/>
          <w:rtl/>
        </w:rPr>
        <w:t>ها</w:t>
      </w:r>
      <w:r>
        <w:rPr>
          <w:rtl/>
        </w:rPr>
        <w:t xml:space="preserve"> فقال:لتکفّنّ أو لأسکننها الحمام </w:t>
      </w:r>
      <w:r w:rsidRPr="000F2A07">
        <w:rPr>
          <w:rStyle w:val="libFootnotenumChar"/>
          <w:rtl/>
        </w:rPr>
        <w:t>(2)</w:t>
      </w:r>
      <w:r>
        <w:rPr>
          <w:rtl/>
        </w:rPr>
        <w:t xml:space="preserve">. </w:t>
      </w:r>
    </w:p>
    <w:p w:rsidR="00BC1BE6" w:rsidRDefault="00191CDD" w:rsidP="00BC1BE6">
      <w:pPr>
        <w:pStyle w:val="libCenterBold1"/>
        <w:rPr>
          <w:rtl/>
        </w:rPr>
      </w:pPr>
      <w:r>
        <w:rPr>
          <w:rFonts w:hint="eastAsia"/>
          <w:rtl/>
        </w:rPr>
        <w:t>ط</w:t>
      </w:r>
      <w:r>
        <w:rPr>
          <w:rFonts w:hint="cs"/>
          <w:rtl/>
        </w:rPr>
        <w:t>ی</w:t>
      </w:r>
      <w:r>
        <w:rPr>
          <w:rFonts w:hint="eastAsia"/>
          <w:rtl/>
        </w:rPr>
        <w:t>ر</w:t>
      </w:r>
      <w:r>
        <w:rPr>
          <w:rtl/>
        </w:rPr>
        <w:t xml:space="preserve"> الورشان</w:t>
      </w:r>
    </w:p>
    <w:p w:rsidR="00140CA9" w:rsidRDefault="00191CDD" w:rsidP="00BC1BE6">
      <w:pPr>
        <w:pStyle w:val="libNormal"/>
      </w:pPr>
      <w:r w:rsidRPr="00BC1BE6">
        <w:rPr>
          <w:rStyle w:val="libBold1Char"/>
          <w:rFonts w:hint="eastAsia"/>
          <w:rtl/>
        </w:rPr>
        <w:t>الکاف</w:t>
      </w:r>
      <w:r w:rsidRPr="00BC1BE6">
        <w:rPr>
          <w:rStyle w:val="libBold1Char"/>
          <w:rFonts w:hint="cs"/>
          <w:rtl/>
        </w:rPr>
        <w:t>ی</w:t>
      </w:r>
      <w:r>
        <w:rPr>
          <w:rtl/>
        </w:rPr>
        <w:t xml:space="preserve">:و عنه </w:t>
      </w:r>
      <w:r w:rsidR="00F2741C" w:rsidRPr="00F2741C">
        <w:rPr>
          <w:rStyle w:val="libAlaemChar"/>
          <w:rtl/>
        </w:rPr>
        <w:t>عليه‌السلام</w:t>
      </w:r>
      <w:r>
        <w:rPr>
          <w:rtl/>
        </w:rPr>
        <w:t xml:space="preserve"> قال: من اتّخذ ط</w:t>
      </w:r>
      <w:r>
        <w:rPr>
          <w:rFonts w:hint="cs"/>
          <w:rtl/>
        </w:rPr>
        <w:t>ی</w:t>
      </w:r>
      <w:r>
        <w:rPr>
          <w:rFonts w:hint="eastAsia"/>
          <w:rtl/>
        </w:rPr>
        <w:t>را</w:t>
      </w:r>
      <w:r>
        <w:rPr>
          <w:rtl/>
        </w:rPr>
        <w:t xml:space="preserve"> ف</w:t>
      </w:r>
      <w:r>
        <w:rPr>
          <w:rFonts w:hint="cs"/>
          <w:rtl/>
        </w:rPr>
        <w:t>ی</w:t>
      </w:r>
      <w:r>
        <w:rPr>
          <w:rtl/>
        </w:rPr>
        <w:t xml:space="preserve"> ب</w:t>
      </w:r>
      <w:r>
        <w:rPr>
          <w:rFonts w:hint="cs"/>
          <w:rtl/>
        </w:rPr>
        <w:t>ی</w:t>
      </w:r>
      <w:r>
        <w:rPr>
          <w:rFonts w:hint="eastAsia"/>
          <w:rtl/>
        </w:rPr>
        <w:t>ته</w:t>
      </w:r>
      <w:r>
        <w:rPr>
          <w:rtl/>
        </w:rPr>
        <w:t xml:space="preserve"> فل</w:t>
      </w:r>
      <w:r>
        <w:rPr>
          <w:rFonts w:hint="cs"/>
          <w:rtl/>
        </w:rPr>
        <w:t>ی</w:t>
      </w:r>
      <w:r>
        <w:rPr>
          <w:rFonts w:hint="eastAsia"/>
          <w:rtl/>
        </w:rPr>
        <w:t>تّخذ</w:t>
      </w:r>
      <w:r>
        <w:rPr>
          <w:rtl/>
        </w:rPr>
        <w:t xml:space="preserve"> ورشانا فانّه أکثر ش</w:t>
      </w:r>
      <w:r>
        <w:rPr>
          <w:rFonts w:hint="cs"/>
          <w:rtl/>
        </w:rPr>
        <w:t>ی</w:t>
      </w:r>
      <w:r>
        <w:rPr>
          <w:rFonts w:hint="eastAsia"/>
          <w:rtl/>
        </w:rPr>
        <w:t>ء</w:t>
      </w:r>
      <w:r>
        <w:rPr>
          <w:rtl/>
        </w:rPr>
        <w:t xml:space="preserve"> ذکرا للّه (عزّ و جلّ)و أکثر تسب</w:t>
      </w:r>
      <w:r>
        <w:rPr>
          <w:rFonts w:hint="cs"/>
          <w:rtl/>
        </w:rPr>
        <w:t>ی</w:t>
      </w:r>
      <w:r>
        <w:rPr>
          <w:rFonts w:hint="eastAsia"/>
          <w:rtl/>
        </w:rPr>
        <w:t>حا</w:t>
      </w:r>
      <w:r>
        <w:rPr>
          <w:rtl/>
        </w:rPr>
        <w:t xml:space="preserve"> و هو ط</w:t>
      </w:r>
      <w:r>
        <w:rPr>
          <w:rFonts w:hint="cs"/>
          <w:rtl/>
        </w:rPr>
        <w:t>ی</w:t>
      </w:r>
      <w:r>
        <w:rPr>
          <w:rFonts w:hint="eastAsia"/>
          <w:rtl/>
        </w:rPr>
        <w:t>ر</w:t>
      </w:r>
      <w:r>
        <w:rPr>
          <w:rtl/>
        </w:rPr>
        <w:t xml:space="preserve"> </w:t>
      </w:r>
      <w:r>
        <w:rPr>
          <w:rFonts w:hint="cs"/>
          <w:rtl/>
        </w:rPr>
        <w:t>ی</w:t>
      </w:r>
      <w:r>
        <w:rPr>
          <w:rFonts w:hint="eastAsia"/>
          <w:rtl/>
        </w:rPr>
        <w:t>حبّنا</w:t>
      </w:r>
      <w:r>
        <w:rPr>
          <w:rtl/>
        </w:rPr>
        <w:t xml:space="preserve"> أهل الب</w:t>
      </w:r>
      <w:r>
        <w:rPr>
          <w:rFonts w:hint="cs"/>
          <w:rtl/>
        </w:rPr>
        <w:t>ی</w:t>
      </w:r>
      <w:r>
        <w:rPr>
          <w:rFonts w:hint="eastAsia"/>
          <w:rtl/>
        </w:rPr>
        <w:t>ت؛</w:t>
      </w:r>
      <w:r>
        <w:rPr>
          <w:rtl/>
        </w:rPr>
        <w:t xml:space="preserve"> </w:t>
      </w:r>
      <w:r>
        <w:rPr>
          <w:rFonts w:hint="eastAsia"/>
          <w:rtl/>
        </w:rPr>
        <w:t>و</w:t>
      </w:r>
      <w:r>
        <w:rPr>
          <w:rtl/>
        </w:rPr>
        <w:t xml:space="preserve"> عنه </w:t>
      </w:r>
      <w:r w:rsidR="00F2741C" w:rsidRPr="00F2741C">
        <w:rPr>
          <w:rStyle w:val="libAlaemChar"/>
          <w:rtl/>
        </w:rPr>
        <w:t>عليه‌السلام</w:t>
      </w:r>
      <w:r>
        <w:rPr>
          <w:rtl/>
        </w:rPr>
        <w:t xml:space="preserve">: انّ الورشان </w:t>
      </w:r>
      <w:r>
        <w:rPr>
          <w:rFonts w:hint="cs"/>
          <w:rtl/>
        </w:rPr>
        <w:t>ی</w:t>
      </w:r>
      <w:r>
        <w:rPr>
          <w:rFonts w:hint="eastAsia"/>
          <w:rtl/>
        </w:rPr>
        <w:t>قول</w:t>
      </w:r>
      <w:r>
        <w:rPr>
          <w:rtl/>
        </w:rPr>
        <w:t xml:space="preserve">: </w:t>
      </w:r>
      <w:r>
        <w:rPr>
          <w:rFonts w:hint="eastAsia"/>
          <w:rtl/>
        </w:rPr>
        <w:t>بورکتم</w:t>
      </w:r>
      <w:r>
        <w:rPr>
          <w:rtl/>
        </w:rPr>
        <w:t xml:space="preserve"> بورکتم </w:t>
      </w:r>
      <w:r w:rsidRPr="000F2A07">
        <w:rPr>
          <w:rStyle w:val="libFootnotenumChar"/>
          <w:rtl/>
        </w:rPr>
        <w:t>(3)</w:t>
      </w:r>
      <w:r>
        <w:rPr>
          <w:rtl/>
        </w:rPr>
        <w:t xml:space="preserve">. </w:t>
      </w:r>
    </w:p>
    <w:p w:rsidR="00140CA9" w:rsidRDefault="00191CDD" w:rsidP="00191CDD">
      <w:pPr>
        <w:pStyle w:val="libNormal"/>
      </w:pPr>
      <w:r>
        <w:rPr>
          <w:rFonts w:hint="eastAsia"/>
          <w:rtl/>
        </w:rPr>
        <w:t>کلام</w:t>
      </w:r>
      <w:r>
        <w:rPr>
          <w:rtl/>
        </w:rPr>
        <w:t xml:space="preserve"> الدم</w:t>
      </w:r>
      <w:r>
        <w:rPr>
          <w:rFonts w:hint="cs"/>
          <w:rtl/>
        </w:rPr>
        <w:t>ی</w:t>
      </w:r>
      <w:r>
        <w:rPr>
          <w:rFonts w:hint="eastAsia"/>
          <w:rtl/>
        </w:rPr>
        <w:t>ر</w:t>
      </w:r>
      <w:r>
        <w:rPr>
          <w:rFonts w:hint="cs"/>
          <w:rtl/>
        </w:rPr>
        <w:t>ی</w:t>
      </w:r>
      <w:r>
        <w:rPr>
          <w:rtl/>
        </w:rPr>
        <w:t xml:space="preserve"> ف</w:t>
      </w:r>
      <w:r>
        <w:rPr>
          <w:rFonts w:hint="cs"/>
          <w:rtl/>
        </w:rPr>
        <w:t>ی</w:t>
      </w:r>
      <w:r>
        <w:rPr>
          <w:rtl/>
        </w:rPr>
        <w:t xml:space="preserve"> أنواع الحمام </w:t>
      </w:r>
      <w:r>
        <w:rPr>
          <w:rFonts w:hint="eastAsia"/>
          <w:rtl/>
        </w:rPr>
        <w:t>عن</w:t>
      </w:r>
      <w:r>
        <w:rPr>
          <w:rtl/>
        </w:rPr>
        <w:t xml:space="preserve"> عائشه: کان رسول اللّه </w:t>
      </w:r>
      <w:r w:rsidR="00F2741C" w:rsidRPr="00F2741C">
        <w:rPr>
          <w:rStyle w:val="libAlaemChar"/>
          <w:rtl/>
        </w:rPr>
        <w:t>صلى‌الله‌عليه‌وآله‌وسلم</w:t>
      </w:r>
      <w:r>
        <w:rPr>
          <w:rtl/>
        </w:rPr>
        <w:t xml:space="preserve"> </w:t>
      </w:r>
      <w:r>
        <w:rPr>
          <w:rFonts w:hint="cs"/>
          <w:rtl/>
        </w:rPr>
        <w:t>ی</w:t>
      </w:r>
      <w:r>
        <w:rPr>
          <w:rFonts w:hint="eastAsia"/>
          <w:rtl/>
        </w:rPr>
        <w:t>عجبه</w:t>
      </w:r>
      <w:r>
        <w:rPr>
          <w:rtl/>
        </w:rPr>
        <w:t xml:space="preserve"> النظر ال</w:t>
      </w:r>
      <w:r>
        <w:rPr>
          <w:rFonts w:hint="cs"/>
          <w:rtl/>
        </w:rPr>
        <w:t>ی</w:t>
      </w:r>
      <w:r>
        <w:rPr>
          <w:rtl/>
        </w:rPr>
        <w:t xml:space="preserve"> الخضره و ال</w:t>
      </w:r>
      <w:r>
        <w:rPr>
          <w:rFonts w:hint="cs"/>
          <w:rtl/>
        </w:rPr>
        <w:t>ی</w:t>
      </w:r>
      <w:r>
        <w:rPr>
          <w:rtl/>
        </w:rPr>
        <w:t xml:space="preserve"> الأترج و ال</w:t>
      </w:r>
      <w:r>
        <w:rPr>
          <w:rFonts w:hint="cs"/>
          <w:rtl/>
        </w:rPr>
        <w:t>ی</w:t>
      </w:r>
      <w:r>
        <w:rPr>
          <w:rtl/>
        </w:rPr>
        <w:t xml:space="preserve"> الحمام الأحمر </w:t>
      </w:r>
    </w:p>
    <w:p w:rsidR="00140CA9" w:rsidRDefault="00191CDD" w:rsidP="00191CDD">
      <w:pPr>
        <w:pStyle w:val="libNormal"/>
      </w:pPr>
      <w:r>
        <w:rPr>
          <w:rFonts w:hint="eastAsia"/>
          <w:rtl/>
        </w:rPr>
        <w:t>و</w:t>
      </w:r>
      <w:r>
        <w:rPr>
          <w:rtl/>
        </w:rPr>
        <w:t xml:space="preserve"> من عج</w:t>
      </w:r>
      <w:r>
        <w:rPr>
          <w:rFonts w:hint="cs"/>
          <w:rtl/>
        </w:rPr>
        <w:t>ی</w:t>
      </w:r>
      <w:r>
        <w:rPr>
          <w:rFonts w:hint="eastAsia"/>
          <w:rtl/>
        </w:rPr>
        <w:t>ب</w:t>
      </w:r>
      <w:r>
        <w:rPr>
          <w:rtl/>
        </w:rPr>
        <w:t xml:space="preserve"> الطب</w:t>
      </w:r>
      <w:r>
        <w:rPr>
          <w:rFonts w:hint="cs"/>
          <w:rtl/>
        </w:rPr>
        <w:t>ی</w:t>
      </w:r>
      <w:r>
        <w:rPr>
          <w:rFonts w:hint="eastAsia"/>
          <w:rtl/>
        </w:rPr>
        <w:t>عه</w:t>
      </w:r>
      <w:r>
        <w:rPr>
          <w:rtl/>
        </w:rPr>
        <w:t xml:space="preserve"> ف</w:t>
      </w:r>
      <w:r>
        <w:rPr>
          <w:rFonts w:hint="cs"/>
          <w:rtl/>
        </w:rPr>
        <w:t>ی</w:t>
      </w:r>
      <w:r>
        <w:rPr>
          <w:rtl/>
        </w:rPr>
        <w:t xml:space="preserve"> الحمام انّه </w:t>
      </w:r>
      <w:r>
        <w:rPr>
          <w:rFonts w:hint="cs"/>
          <w:rtl/>
        </w:rPr>
        <w:t>ی</w:t>
      </w:r>
      <w:r>
        <w:rPr>
          <w:rFonts w:hint="eastAsia"/>
          <w:rtl/>
        </w:rPr>
        <w:t>ستعمل</w:t>
      </w:r>
      <w:r>
        <w:rPr>
          <w:rtl/>
        </w:rPr>
        <w:t xml:space="preserve"> التقب</w:t>
      </w:r>
      <w:r>
        <w:rPr>
          <w:rFonts w:hint="cs"/>
          <w:rtl/>
        </w:rPr>
        <w:t>ی</w:t>
      </w:r>
      <w:r>
        <w:rPr>
          <w:rFonts w:hint="eastAsia"/>
          <w:rtl/>
        </w:rPr>
        <w:t>ل</w:t>
      </w:r>
      <w:r>
        <w:rPr>
          <w:rtl/>
        </w:rPr>
        <w:t xml:space="preserve"> عند السفاد کالإنسان،و الأنث</w:t>
      </w:r>
      <w:r>
        <w:rPr>
          <w:rFonts w:hint="cs"/>
          <w:rtl/>
        </w:rPr>
        <w:t>ی</w:t>
      </w:r>
      <w:r>
        <w:rPr>
          <w:rtl/>
        </w:rPr>
        <w:t xml:space="preserve"> تحضن أربعه عشر </w:t>
      </w:r>
      <w:r>
        <w:rPr>
          <w:rFonts w:hint="cs"/>
          <w:rtl/>
        </w:rPr>
        <w:t>ی</w:t>
      </w:r>
      <w:r>
        <w:rPr>
          <w:rFonts w:hint="eastAsia"/>
          <w:rtl/>
        </w:rPr>
        <w:t>وما</w:t>
      </w:r>
      <w:r>
        <w:rPr>
          <w:rtl/>
        </w:rPr>
        <w:t xml:space="preserve"> و تب</w:t>
      </w:r>
      <w:r>
        <w:rPr>
          <w:rFonts w:hint="cs"/>
          <w:rtl/>
        </w:rPr>
        <w:t>ی</w:t>
      </w:r>
      <w:r>
        <w:rPr>
          <w:rFonts w:hint="eastAsia"/>
          <w:rtl/>
        </w:rPr>
        <w:t>ض</w:t>
      </w:r>
      <w:r>
        <w:rPr>
          <w:rtl/>
        </w:rPr>
        <w:t xml:space="preserve"> ب</w:t>
      </w:r>
      <w:r>
        <w:rPr>
          <w:rFonts w:hint="cs"/>
          <w:rtl/>
        </w:rPr>
        <w:t>ی</w:t>
      </w:r>
      <w:r>
        <w:rPr>
          <w:rFonts w:hint="eastAsia"/>
          <w:rtl/>
        </w:rPr>
        <w:t>ضت</w:t>
      </w:r>
      <w:r>
        <w:rPr>
          <w:rFonts w:hint="cs"/>
          <w:rtl/>
        </w:rPr>
        <w:t>ی</w:t>
      </w:r>
      <w:r>
        <w:rPr>
          <w:rFonts w:hint="eastAsia"/>
          <w:rtl/>
        </w:rPr>
        <w:t>ن</w:t>
      </w:r>
      <w:r>
        <w:rPr>
          <w:rtl/>
        </w:rPr>
        <w:t xml:space="preserve"> </w:t>
      </w:r>
      <w:r>
        <w:rPr>
          <w:rFonts w:hint="cs"/>
          <w:rtl/>
        </w:rPr>
        <w:t>ی</w:t>
      </w:r>
      <w:r>
        <w:rPr>
          <w:rFonts w:hint="eastAsia"/>
          <w:rtl/>
        </w:rPr>
        <w:t>خرج</w:t>
      </w:r>
      <w:r>
        <w:rPr>
          <w:rtl/>
        </w:rPr>
        <w:t xml:space="preserve"> من الأول</w:t>
      </w:r>
      <w:r>
        <w:rPr>
          <w:rFonts w:hint="cs"/>
          <w:rtl/>
        </w:rPr>
        <w:t>ی</w:t>
      </w:r>
      <w:r>
        <w:rPr>
          <w:rtl/>
        </w:rPr>
        <w:t xml:space="preserve"> ذکر و من الثان</w:t>
      </w:r>
      <w:r>
        <w:rPr>
          <w:rFonts w:hint="cs"/>
          <w:rtl/>
        </w:rPr>
        <w:t>ی</w:t>
      </w:r>
      <w:r>
        <w:rPr>
          <w:rFonts w:hint="eastAsia"/>
          <w:rtl/>
        </w:rPr>
        <w:t>ه</w:t>
      </w:r>
      <w:r>
        <w:rPr>
          <w:rtl/>
        </w:rPr>
        <w:t xml:space="preserve"> أنث</w:t>
      </w:r>
      <w:r>
        <w:rPr>
          <w:rFonts w:hint="cs"/>
          <w:rtl/>
        </w:rPr>
        <w:t>ی</w:t>
      </w:r>
      <w:r>
        <w:rPr>
          <w:rtl/>
        </w:rPr>
        <w:t xml:space="preserve"> و ب</w:t>
      </w:r>
      <w:r>
        <w:rPr>
          <w:rFonts w:hint="cs"/>
          <w:rtl/>
        </w:rPr>
        <w:t>ی</w:t>
      </w:r>
      <w:r>
        <w:rPr>
          <w:rFonts w:hint="eastAsia"/>
          <w:rtl/>
        </w:rPr>
        <w:t>نهما</w:t>
      </w:r>
      <w:r>
        <w:rPr>
          <w:rtl/>
        </w:rPr>
        <w:t xml:space="preserve"> </w:t>
      </w:r>
      <w:r>
        <w:rPr>
          <w:rFonts w:hint="cs"/>
          <w:rtl/>
        </w:rPr>
        <w:t>ی</w:t>
      </w:r>
      <w:r>
        <w:rPr>
          <w:rFonts w:hint="eastAsia"/>
          <w:rtl/>
        </w:rPr>
        <w:t>وم</w:t>
      </w:r>
      <w:r>
        <w:rPr>
          <w:rtl/>
        </w:rPr>
        <w:t xml:space="preserve"> و ل</w:t>
      </w:r>
      <w:r>
        <w:rPr>
          <w:rFonts w:hint="cs"/>
          <w:rtl/>
        </w:rPr>
        <w:t>ی</w:t>
      </w:r>
      <w:r>
        <w:rPr>
          <w:rFonts w:hint="eastAsia"/>
          <w:rtl/>
        </w:rPr>
        <w:t>له،و</w:t>
      </w:r>
      <w:r>
        <w:rPr>
          <w:rtl/>
        </w:rPr>
        <w:t xml:space="preserve"> الذکر </w:t>
      </w:r>
      <w:r>
        <w:rPr>
          <w:rFonts w:hint="cs"/>
          <w:rtl/>
        </w:rPr>
        <w:t>ی</w:t>
      </w:r>
      <w:r>
        <w:rPr>
          <w:rFonts w:hint="eastAsia"/>
          <w:rtl/>
        </w:rPr>
        <w:t>جلس</w:t>
      </w:r>
      <w:r>
        <w:rPr>
          <w:rtl/>
        </w:rPr>
        <w:t xml:space="preserve"> عل</w:t>
      </w:r>
      <w:r>
        <w:rPr>
          <w:rFonts w:hint="cs"/>
          <w:rtl/>
        </w:rPr>
        <w:t>ی</w:t>
      </w:r>
      <w:r>
        <w:rPr>
          <w:rtl/>
        </w:rPr>
        <w:t xml:space="preserve"> الب</w:t>
      </w:r>
      <w:r>
        <w:rPr>
          <w:rFonts w:hint="cs"/>
          <w:rtl/>
        </w:rPr>
        <w:t>ی</w:t>
      </w:r>
      <w:r>
        <w:rPr>
          <w:rFonts w:hint="eastAsia"/>
          <w:rtl/>
        </w:rPr>
        <w:t>ض</w:t>
      </w:r>
      <w:r>
        <w:rPr>
          <w:rtl/>
        </w:rPr>
        <w:t xml:space="preserve"> و </w:t>
      </w:r>
      <w:r>
        <w:rPr>
          <w:rFonts w:hint="cs"/>
          <w:rtl/>
        </w:rPr>
        <w:t>ی</w:t>
      </w:r>
      <w:r>
        <w:rPr>
          <w:rFonts w:hint="eastAsia"/>
          <w:rtl/>
        </w:rPr>
        <w:t>سخنه</w:t>
      </w:r>
      <w:r>
        <w:rPr>
          <w:rtl/>
        </w:rPr>
        <w:t xml:space="preserve"> جزء من النهار و الأنث</w:t>
      </w:r>
      <w:r>
        <w:rPr>
          <w:rFonts w:hint="cs"/>
          <w:rtl/>
        </w:rPr>
        <w:t>ی</w:t>
      </w:r>
      <w:r>
        <w:rPr>
          <w:rtl/>
        </w:rPr>
        <w:t xml:space="preserve"> بق</w:t>
      </w:r>
      <w:r>
        <w:rPr>
          <w:rFonts w:hint="cs"/>
          <w:rtl/>
        </w:rPr>
        <w:t>یّ</w:t>
      </w:r>
      <w:r>
        <w:rPr>
          <w:rFonts w:hint="eastAsia"/>
          <w:rtl/>
        </w:rPr>
        <w:t>ه</w:t>
      </w:r>
      <w:r>
        <w:rPr>
          <w:rtl/>
        </w:rPr>
        <w:t xml:space="preserve"> النهار،و کذلک ف</w:t>
      </w:r>
      <w:r>
        <w:rPr>
          <w:rFonts w:hint="cs"/>
          <w:rtl/>
        </w:rPr>
        <w:t>ی</w:t>
      </w:r>
      <w:r>
        <w:rPr>
          <w:rtl/>
        </w:rPr>
        <w:t xml:space="preserve"> الل</w:t>
      </w:r>
      <w:r>
        <w:rPr>
          <w:rFonts w:hint="cs"/>
          <w:rtl/>
        </w:rPr>
        <w:t>ی</w:t>
      </w:r>
      <w:r>
        <w:rPr>
          <w:rFonts w:hint="eastAsia"/>
          <w:rtl/>
        </w:rPr>
        <w:t>ل،و</w:t>
      </w:r>
      <w:r>
        <w:rPr>
          <w:rtl/>
        </w:rPr>
        <w:t xml:space="preserve"> إذا باضت الأنث</w:t>
      </w:r>
      <w:r>
        <w:rPr>
          <w:rFonts w:hint="cs"/>
          <w:rtl/>
        </w:rPr>
        <w:t>ی</w:t>
      </w:r>
      <w:r>
        <w:rPr>
          <w:rtl/>
        </w:rPr>
        <w:t xml:space="preserve"> و أبت الدخول عل</w:t>
      </w:r>
      <w:r>
        <w:rPr>
          <w:rFonts w:hint="cs"/>
          <w:rtl/>
        </w:rPr>
        <w:t>ی</w:t>
      </w:r>
      <w:r>
        <w:rPr>
          <w:rtl/>
        </w:rPr>
        <w:t xml:space="preserve"> ب</w:t>
      </w:r>
      <w:r>
        <w:rPr>
          <w:rFonts w:hint="cs"/>
          <w:rtl/>
        </w:rPr>
        <w:t>ی</w:t>
      </w:r>
      <w:r>
        <w:rPr>
          <w:rFonts w:hint="eastAsia"/>
          <w:rtl/>
        </w:rPr>
        <w:t>ضها</w:t>
      </w:r>
      <w:r>
        <w:rPr>
          <w:rtl/>
        </w:rPr>
        <w:t xml:space="preserve"> لأمر ما ضربها الذکر و اضطرّها ال</w:t>
      </w:r>
      <w:r>
        <w:rPr>
          <w:rFonts w:hint="cs"/>
          <w:rtl/>
        </w:rPr>
        <w:t>ی</w:t>
      </w:r>
      <w:r>
        <w:rPr>
          <w:rtl/>
        </w:rPr>
        <w:t xml:space="preserve"> الدخول،و إذا أراد الذکر أن </w:t>
      </w:r>
      <w:r>
        <w:rPr>
          <w:rFonts w:hint="cs"/>
          <w:rtl/>
        </w:rPr>
        <w:t>ی</w:t>
      </w:r>
      <w:r>
        <w:rPr>
          <w:rFonts w:hint="eastAsia"/>
          <w:rtl/>
        </w:rPr>
        <w:t>سفد</w:t>
      </w:r>
      <w:r>
        <w:rPr>
          <w:rtl/>
        </w:rPr>
        <w:t xml:space="preserve"> الأنث</w:t>
      </w:r>
      <w:r>
        <w:rPr>
          <w:rFonts w:hint="cs"/>
          <w:rtl/>
        </w:rPr>
        <w:t>ی</w:t>
      </w:r>
      <w:r>
        <w:rPr>
          <w:rtl/>
        </w:rPr>
        <w:t xml:space="preserve"> أخرج فراخه عن الوکر،و قد ألهم هذا النوع انّ فراخه إذا خرجت من الب</w:t>
      </w:r>
      <w:r>
        <w:rPr>
          <w:rFonts w:hint="cs"/>
          <w:rtl/>
        </w:rPr>
        <w:t>ی</w:t>
      </w:r>
      <w:r>
        <w:rPr>
          <w:rFonts w:hint="eastAsia"/>
          <w:rtl/>
        </w:rPr>
        <w:t>ض</w:t>
      </w:r>
      <w:r>
        <w:rPr>
          <w:rtl/>
        </w:rPr>
        <w:t xml:space="preserve"> بأن </w:t>
      </w:r>
      <w:r>
        <w:rPr>
          <w:rFonts w:hint="cs"/>
          <w:rtl/>
        </w:rPr>
        <w:t>ی</w:t>
      </w:r>
      <w:r>
        <w:rPr>
          <w:rFonts w:hint="eastAsia"/>
          <w:rtl/>
        </w:rPr>
        <w:t>مضغ</w:t>
      </w:r>
      <w:r>
        <w:rPr>
          <w:rtl/>
        </w:rPr>
        <w:t xml:space="preserve"> الذکر ترابا مالحا و </w:t>
      </w:r>
      <w:r>
        <w:rPr>
          <w:rFonts w:hint="cs"/>
          <w:rtl/>
        </w:rPr>
        <w:t>ی</w:t>
      </w:r>
      <w:r>
        <w:rPr>
          <w:rFonts w:hint="eastAsia"/>
          <w:rtl/>
        </w:rPr>
        <w:t>طعمها</w:t>
      </w:r>
      <w:r>
        <w:rPr>
          <w:rtl/>
        </w:rPr>
        <w:t xml:space="preserve"> إ</w:t>
      </w:r>
      <w:r>
        <w:rPr>
          <w:rFonts w:hint="cs"/>
          <w:rtl/>
        </w:rPr>
        <w:t>یّ</w:t>
      </w:r>
      <w:r>
        <w:rPr>
          <w:rFonts w:hint="eastAsia"/>
          <w:rtl/>
        </w:rPr>
        <w:t>اه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73</w:t>
      </w:r>
      <w:r w:rsidR="00191CDD">
        <w:rPr>
          <w:rtl/>
        </w:rPr>
        <w:t>6/</w:t>
      </w:r>
      <w:r w:rsidR="00140CA9">
        <w:rPr>
          <w:rtl/>
        </w:rPr>
        <w:t>110</w:t>
      </w:r>
      <w:r w:rsidR="00191CDD">
        <w:rPr>
          <w:rtl/>
        </w:rPr>
        <w:t>/</w:t>
      </w:r>
      <w:r w:rsidR="00140CA9">
        <w:rPr>
          <w:rtl/>
        </w:rPr>
        <w:t>1</w:t>
      </w:r>
      <w:r w:rsidR="00191CDD">
        <w:rPr>
          <w:rtl/>
        </w:rPr>
        <w:t>4،ج:</w:t>
      </w:r>
      <w:r w:rsidR="00140CA9">
        <w:rPr>
          <w:rtl/>
        </w:rPr>
        <w:t>18</w:t>
      </w:r>
      <w:r w:rsidR="00191CDD">
        <w:rPr>
          <w:rtl/>
        </w:rPr>
        <w:t xml:space="preserve">/65. </w:t>
      </w:r>
    </w:p>
    <w:p w:rsidR="00140CA9" w:rsidRDefault="00D7268C" w:rsidP="005E32C9">
      <w:pPr>
        <w:pStyle w:val="libFootnote0"/>
      </w:pPr>
      <w:r>
        <w:rPr>
          <w:rtl/>
        </w:rPr>
        <w:t>(2)</w:t>
      </w:r>
      <w:r w:rsidR="00191CDD">
        <w:rPr>
          <w:rtl/>
        </w:rPr>
        <w:t xml:space="preserve"> ق:</w:t>
      </w:r>
      <w:r w:rsidR="00140CA9">
        <w:rPr>
          <w:rtl/>
        </w:rPr>
        <w:t>737</w:t>
      </w:r>
      <w:r w:rsidR="00191CDD">
        <w:rPr>
          <w:rtl/>
        </w:rPr>
        <w:t>/</w:t>
      </w:r>
      <w:r w:rsidR="00140CA9">
        <w:rPr>
          <w:rtl/>
        </w:rPr>
        <w:t>110</w:t>
      </w:r>
      <w:r w:rsidR="00191CDD">
        <w:rPr>
          <w:rtl/>
        </w:rPr>
        <w:t>/</w:t>
      </w:r>
      <w:r w:rsidR="00140CA9">
        <w:rPr>
          <w:rtl/>
        </w:rPr>
        <w:t>1</w:t>
      </w:r>
      <w:r w:rsidR="00191CDD">
        <w:rPr>
          <w:rtl/>
        </w:rPr>
        <w:t>4،ج:</w:t>
      </w:r>
      <w:r w:rsidR="00140CA9">
        <w:rPr>
          <w:rtl/>
        </w:rPr>
        <w:t>20</w:t>
      </w:r>
      <w:r w:rsidR="00191CDD">
        <w:rPr>
          <w:rtl/>
        </w:rPr>
        <w:t>/65. ق:</w:t>
      </w:r>
      <w:r w:rsidR="00140CA9">
        <w:rPr>
          <w:rtl/>
        </w:rPr>
        <w:t>38</w:t>
      </w:r>
      <w:r w:rsidR="00191CDD">
        <w:rPr>
          <w:rtl/>
        </w:rPr>
        <w:t>4/5</w:t>
      </w:r>
      <w:r w:rsidR="00140CA9">
        <w:rPr>
          <w:rtl/>
        </w:rPr>
        <w:t>2</w:t>
      </w:r>
      <w:r w:rsidR="00191CDD">
        <w:rPr>
          <w:rtl/>
        </w:rPr>
        <w:t>/</w:t>
      </w:r>
      <w:r w:rsidR="00140CA9">
        <w:rPr>
          <w:rtl/>
        </w:rPr>
        <w:t>9</w:t>
      </w:r>
      <w:r w:rsidR="00191CDD">
        <w:rPr>
          <w:rtl/>
        </w:rPr>
        <w:t>،ج:</w:t>
      </w:r>
      <w:r w:rsidR="00140CA9">
        <w:rPr>
          <w:rtl/>
        </w:rPr>
        <w:t>172</w:t>
      </w:r>
      <w:r w:rsidR="00191CDD">
        <w:rPr>
          <w:rtl/>
        </w:rPr>
        <w:t>/</w:t>
      </w:r>
      <w:r w:rsidR="00140CA9">
        <w:rPr>
          <w:rtl/>
        </w:rPr>
        <w:t>39</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737</w:t>
      </w:r>
      <w:r w:rsidR="00191CDD">
        <w:rPr>
          <w:rtl/>
        </w:rPr>
        <w:t>/</w:t>
      </w:r>
      <w:r w:rsidR="00140CA9">
        <w:rPr>
          <w:rtl/>
        </w:rPr>
        <w:t>110</w:t>
      </w:r>
      <w:r w:rsidR="00191CDD">
        <w:rPr>
          <w:rtl/>
        </w:rPr>
        <w:t>/</w:t>
      </w:r>
      <w:r w:rsidR="00140CA9">
        <w:rPr>
          <w:rtl/>
        </w:rPr>
        <w:t>1</w:t>
      </w:r>
      <w:r w:rsidR="00191CDD">
        <w:rPr>
          <w:rtl/>
        </w:rPr>
        <w:t>4،ج:</w:t>
      </w:r>
      <w:r w:rsidR="00140CA9">
        <w:rPr>
          <w:rtl/>
        </w:rPr>
        <w:t>21</w:t>
      </w:r>
      <w:r w:rsidR="00191CDD">
        <w:rPr>
          <w:rtl/>
        </w:rPr>
        <w:t>/65.</w:t>
      </w:r>
    </w:p>
    <w:p w:rsidR="00D7268C" w:rsidRDefault="00D7268C" w:rsidP="000F2A07">
      <w:pPr>
        <w:pStyle w:val="libNormal"/>
        <w:rPr>
          <w:rtl/>
        </w:rPr>
      </w:pPr>
      <w:r>
        <w:rPr>
          <w:rtl/>
        </w:rPr>
        <w:br w:type="page"/>
      </w:r>
    </w:p>
    <w:p w:rsidR="00140CA9" w:rsidRDefault="00191CDD" w:rsidP="008F43CF">
      <w:pPr>
        <w:pStyle w:val="libNormal0"/>
      </w:pPr>
      <w:r>
        <w:rPr>
          <w:rFonts w:hint="eastAsia"/>
          <w:rtl/>
        </w:rPr>
        <w:t>ل</w:t>
      </w:r>
      <w:r>
        <w:rPr>
          <w:rFonts w:hint="cs"/>
          <w:rtl/>
        </w:rPr>
        <w:t>ی</w:t>
      </w:r>
      <w:r>
        <w:rPr>
          <w:rFonts w:hint="eastAsia"/>
          <w:rtl/>
        </w:rPr>
        <w:t>سهل</w:t>
      </w:r>
      <w:r>
        <w:rPr>
          <w:rtl/>
        </w:rPr>
        <w:t xml:space="preserve"> به سب</w:t>
      </w:r>
      <w:r>
        <w:rPr>
          <w:rFonts w:hint="cs"/>
          <w:rtl/>
        </w:rPr>
        <w:t>ی</w:t>
      </w:r>
      <w:r>
        <w:rPr>
          <w:rFonts w:hint="eastAsia"/>
          <w:rtl/>
        </w:rPr>
        <w:t>ل</w:t>
      </w:r>
      <w:r>
        <w:rPr>
          <w:rtl/>
        </w:rPr>
        <w:t xml:space="preserve"> المطعم،و زعم أرسطو انّ الحمام </w:t>
      </w:r>
      <w:r>
        <w:rPr>
          <w:rFonts w:hint="cs"/>
          <w:rtl/>
        </w:rPr>
        <w:t>ی</w:t>
      </w:r>
      <w:r>
        <w:rPr>
          <w:rFonts w:hint="eastAsia"/>
          <w:rtl/>
        </w:rPr>
        <w:t>ع</w:t>
      </w:r>
      <w:r>
        <w:rPr>
          <w:rFonts w:hint="cs"/>
          <w:rtl/>
        </w:rPr>
        <w:t>ی</w:t>
      </w:r>
      <w:r>
        <w:rPr>
          <w:rFonts w:hint="eastAsia"/>
          <w:rtl/>
        </w:rPr>
        <w:t>ش</w:t>
      </w:r>
      <w:r>
        <w:rPr>
          <w:rtl/>
        </w:rPr>
        <w:t xml:space="preserve"> ثمان سن</w:t>
      </w:r>
      <w:r>
        <w:rPr>
          <w:rFonts w:hint="cs"/>
          <w:rtl/>
        </w:rPr>
        <w:t>ی</w:t>
      </w:r>
      <w:r>
        <w:rPr>
          <w:rFonts w:hint="eastAsia"/>
          <w:rtl/>
        </w:rPr>
        <w:t>ن</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جمله</w:t>
      </w:r>
      <w:r>
        <w:rPr>
          <w:rtl/>
        </w:rPr>
        <w:t xml:space="preserve"> من الروا</w:t>
      </w:r>
      <w:r>
        <w:rPr>
          <w:rFonts w:hint="cs"/>
          <w:rtl/>
        </w:rPr>
        <w:t>ی</w:t>
      </w:r>
      <w:r>
        <w:rPr>
          <w:rFonts w:hint="eastAsia"/>
          <w:rtl/>
        </w:rPr>
        <w:t>ات</w:t>
      </w:r>
      <w:r>
        <w:rPr>
          <w:rtl/>
        </w:rPr>
        <w:t xml:space="preserve"> ف</w:t>
      </w:r>
      <w:r>
        <w:rPr>
          <w:rFonts w:hint="cs"/>
          <w:rtl/>
        </w:rPr>
        <w:t>ی</w:t>
      </w:r>
      <w:r>
        <w:rPr>
          <w:rtl/>
        </w:rPr>
        <w:t xml:space="preserve"> باب اتّخاذ الحمام ف</w:t>
      </w:r>
      <w:r>
        <w:rPr>
          <w:rFonts w:hint="cs"/>
          <w:rtl/>
        </w:rPr>
        <w:t>ی</w:t>
      </w:r>
      <w:r>
        <w:rPr>
          <w:rtl/>
        </w:rPr>
        <w:t xml:space="preserve"> المنزل. </w:t>
      </w:r>
    </w:p>
    <w:p w:rsidR="00140CA9" w:rsidRDefault="00191CDD" w:rsidP="00191CDD">
      <w:pPr>
        <w:pStyle w:val="libNormal"/>
      </w:pPr>
      <w:r>
        <w:rPr>
          <w:rFonts w:hint="eastAsia"/>
          <w:rtl/>
        </w:rPr>
        <w:t>ف</w:t>
      </w:r>
      <w:r>
        <w:rPr>
          <w:rFonts w:hint="cs"/>
          <w:rtl/>
        </w:rPr>
        <w:t>ی</w:t>
      </w:r>
      <w:r>
        <w:rPr>
          <w:rtl/>
        </w:rPr>
        <w:t xml:space="preserve"> باب اتخاذ الدواجن </w:t>
      </w:r>
      <w:r w:rsidRPr="000F2A07">
        <w:rPr>
          <w:rStyle w:val="libFootnotenumChar"/>
          <w:rtl/>
        </w:rPr>
        <w:t>(2)</w:t>
      </w:r>
      <w:r>
        <w:rPr>
          <w:rtl/>
        </w:rPr>
        <w:t xml:space="preserve">. </w:t>
      </w:r>
    </w:p>
    <w:p w:rsidR="008F43CF" w:rsidRDefault="00191CDD" w:rsidP="008F43CF">
      <w:pPr>
        <w:pStyle w:val="libCenterBold1"/>
        <w:rPr>
          <w:rtl/>
        </w:rPr>
      </w:pPr>
      <w:r>
        <w:rPr>
          <w:rFonts w:hint="eastAsia"/>
          <w:rtl/>
        </w:rPr>
        <w:t>خبر</w:t>
      </w:r>
      <w:r>
        <w:rPr>
          <w:rtl/>
        </w:rPr>
        <w:t xml:space="preserve"> الحمامه</w:t>
      </w:r>
    </w:p>
    <w:p w:rsidR="008F43CF" w:rsidRDefault="00191CDD" w:rsidP="008F43CF">
      <w:pPr>
        <w:pStyle w:val="libNormal"/>
        <w:rPr>
          <w:rtl/>
        </w:rPr>
      </w:pPr>
      <w:r>
        <w:rPr>
          <w:rFonts w:hint="eastAsia"/>
          <w:rtl/>
        </w:rPr>
        <w:t>خبر</w:t>
      </w:r>
      <w:r>
        <w:rPr>
          <w:rtl/>
        </w:rPr>
        <w:t xml:space="preserve"> الحمامه الت</w:t>
      </w:r>
      <w:r>
        <w:rPr>
          <w:rFonts w:hint="cs"/>
          <w:rtl/>
        </w:rPr>
        <w:t>ی</w:t>
      </w:r>
      <w:r>
        <w:rPr>
          <w:rtl/>
        </w:rPr>
        <w:t xml:space="preserve"> قالت لذکرها: أنت استبدلت ب</w:t>
      </w:r>
      <w:r>
        <w:rPr>
          <w:rFonts w:hint="cs"/>
          <w:rtl/>
        </w:rPr>
        <w:t>ی</w:t>
      </w:r>
      <w:r>
        <w:rPr>
          <w:rtl/>
        </w:rPr>
        <w:t xml:space="preserve"> غ</w:t>
      </w:r>
      <w:r>
        <w:rPr>
          <w:rFonts w:hint="cs"/>
          <w:rtl/>
        </w:rPr>
        <w:t>ی</w:t>
      </w:r>
      <w:r>
        <w:rPr>
          <w:rFonts w:hint="eastAsia"/>
          <w:rtl/>
        </w:rPr>
        <w:t>ر</w:t>
      </w:r>
      <w:r>
        <w:rPr>
          <w:rFonts w:hint="cs"/>
          <w:rtl/>
        </w:rPr>
        <w:t>ی</w:t>
      </w:r>
      <w:r>
        <w:rPr>
          <w:rFonts w:hint="eastAsia"/>
          <w:rtl/>
        </w:rPr>
        <w:t>،فحلف</w:t>
      </w:r>
      <w:r>
        <w:rPr>
          <w:rtl/>
        </w:rPr>
        <w:t xml:space="preserve"> الذکر لها بحقّ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ما فعل </w:t>
      </w:r>
      <w:r w:rsidRPr="000F2A07">
        <w:rPr>
          <w:rStyle w:val="libFootnotenumChar"/>
          <w:rtl/>
        </w:rPr>
        <w:t>(3)</w:t>
      </w:r>
      <w:r>
        <w:rPr>
          <w:rtl/>
        </w:rPr>
        <w:t>.</w:t>
      </w:r>
    </w:p>
    <w:p w:rsidR="00140CA9" w:rsidRDefault="00191CDD" w:rsidP="008F43CF">
      <w:pPr>
        <w:pStyle w:val="libNormal"/>
      </w:pPr>
      <w:r w:rsidRPr="008F43CF">
        <w:rPr>
          <w:rStyle w:val="libBold1Char"/>
          <w:rFonts w:hint="eastAsia"/>
          <w:rtl/>
        </w:rPr>
        <w:t>بصائر</w:t>
      </w:r>
      <w:r w:rsidRPr="008F43CF">
        <w:rPr>
          <w:rStyle w:val="libBold1Char"/>
          <w:rtl/>
        </w:rPr>
        <w:t xml:space="preserve"> الدرجات</w:t>
      </w:r>
      <w:r>
        <w:rPr>
          <w:rtl/>
        </w:rPr>
        <w:t>:عن الفض</w:t>
      </w:r>
      <w:r>
        <w:rPr>
          <w:rFonts w:hint="cs"/>
          <w:rtl/>
        </w:rPr>
        <w:t>ی</w:t>
      </w:r>
      <w:r>
        <w:rPr>
          <w:rFonts w:hint="eastAsia"/>
          <w:rtl/>
        </w:rPr>
        <w:t>ل</w:t>
      </w:r>
      <w:r>
        <w:rPr>
          <w:rtl/>
        </w:rPr>
        <w:t xml:space="preserve"> بن </w:t>
      </w:r>
      <w:r>
        <w:rPr>
          <w:rFonts w:hint="cs"/>
          <w:rtl/>
        </w:rPr>
        <w:t>ی</w:t>
      </w:r>
      <w:r>
        <w:rPr>
          <w:rFonts w:hint="eastAsia"/>
          <w:rtl/>
        </w:rPr>
        <w:t>سار،عن</w:t>
      </w:r>
      <w:r>
        <w:rPr>
          <w:rtl/>
        </w:rPr>
        <w:t xml:space="preserve"> أب</w:t>
      </w:r>
      <w:r>
        <w:rPr>
          <w:rFonts w:hint="cs"/>
          <w:rtl/>
        </w:rPr>
        <w:t>ی</w:t>
      </w:r>
      <w:r>
        <w:rPr>
          <w:rtl/>
        </w:rPr>
        <w:t xml:space="preserve"> عبد اللّه </w:t>
      </w:r>
      <w:r w:rsidR="00F2741C" w:rsidRPr="00F2741C">
        <w:rPr>
          <w:rStyle w:val="libAlaemChar"/>
          <w:rtl/>
        </w:rPr>
        <w:t>عليه‌السلام</w:t>
      </w:r>
      <w:r>
        <w:rPr>
          <w:rtl/>
        </w:rPr>
        <w:t xml:space="preserve"> قال: کنت عنده إذ نظرت ال</w:t>
      </w:r>
      <w:r>
        <w:rPr>
          <w:rFonts w:hint="cs"/>
          <w:rtl/>
        </w:rPr>
        <w:t>ی</w:t>
      </w:r>
      <w:r>
        <w:rPr>
          <w:rtl/>
        </w:rPr>
        <w:t xml:space="preserve"> زوج حمام عنده فهدر الذکر عل</w:t>
      </w:r>
      <w:r>
        <w:rPr>
          <w:rFonts w:hint="cs"/>
          <w:rtl/>
        </w:rPr>
        <w:t>ی</w:t>
      </w:r>
      <w:r>
        <w:rPr>
          <w:rtl/>
        </w:rPr>
        <w:t xml:space="preserve"> الأنث</w:t>
      </w:r>
      <w:r>
        <w:rPr>
          <w:rFonts w:hint="cs"/>
          <w:rtl/>
        </w:rPr>
        <w:t>ی</w:t>
      </w:r>
      <w:r>
        <w:rPr>
          <w:rFonts w:hint="eastAsia"/>
          <w:rtl/>
        </w:rPr>
        <w:t>،فقال</w:t>
      </w:r>
      <w:r>
        <w:rPr>
          <w:rtl/>
        </w:rPr>
        <w:t xml:space="preserve"> </w:t>
      </w:r>
      <w:r w:rsidR="00F2741C" w:rsidRPr="00F2741C">
        <w:rPr>
          <w:rStyle w:val="libAlaemChar"/>
          <w:rtl/>
        </w:rPr>
        <w:t>عليه‌السلام</w:t>
      </w:r>
      <w:r>
        <w:rPr>
          <w:rtl/>
        </w:rPr>
        <w:t xml:space="preserve"> ل</w:t>
      </w:r>
      <w:r>
        <w:rPr>
          <w:rFonts w:hint="cs"/>
          <w:rtl/>
        </w:rPr>
        <w:t>ی</w:t>
      </w:r>
      <w:r>
        <w:rPr>
          <w:rtl/>
        </w:rPr>
        <w:t>:أ تدر</w:t>
      </w:r>
      <w:r>
        <w:rPr>
          <w:rFonts w:hint="cs"/>
          <w:rtl/>
        </w:rPr>
        <w:t>ی</w:t>
      </w:r>
      <w:r>
        <w:rPr>
          <w:rtl/>
        </w:rPr>
        <w:t xml:space="preserve"> ما </w:t>
      </w:r>
      <w:r>
        <w:rPr>
          <w:rFonts w:hint="cs"/>
          <w:rtl/>
        </w:rPr>
        <w:t>ی</w:t>
      </w:r>
      <w:r>
        <w:rPr>
          <w:rFonts w:hint="eastAsia"/>
          <w:rtl/>
        </w:rPr>
        <w:t>قول؟</w:t>
      </w:r>
      <w:r>
        <w:rPr>
          <w:rtl/>
        </w:rPr>
        <w:t xml:space="preserve"> قلت:لا،قال:</w:t>
      </w:r>
      <w:r>
        <w:rPr>
          <w:rFonts w:hint="cs"/>
          <w:rtl/>
        </w:rPr>
        <w:t>ی</w:t>
      </w:r>
      <w:r>
        <w:rPr>
          <w:rFonts w:hint="eastAsia"/>
          <w:rtl/>
        </w:rPr>
        <w:t>قول</w:t>
      </w:r>
      <w:r>
        <w:rPr>
          <w:rtl/>
        </w:rPr>
        <w:t>:</w:t>
      </w:r>
      <w:r>
        <w:rPr>
          <w:rFonts w:hint="cs"/>
          <w:rtl/>
        </w:rPr>
        <w:t>ی</w:t>
      </w:r>
      <w:r>
        <w:rPr>
          <w:rFonts w:hint="eastAsia"/>
          <w:rtl/>
        </w:rPr>
        <w:t>ا</w:t>
      </w:r>
      <w:r>
        <w:rPr>
          <w:rtl/>
        </w:rPr>
        <w:t xml:space="preserve"> سکن</w:t>
      </w:r>
      <w:r>
        <w:rPr>
          <w:rFonts w:hint="cs"/>
          <w:rtl/>
        </w:rPr>
        <w:t>ی</w:t>
      </w:r>
      <w:r>
        <w:rPr>
          <w:rtl/>
        </w:rPr>
        <w:t xml:space="preserve"> و عرس</w:t>
      </w:r>
      <w:r>
        <w:rPr>
          <w:rFonts w:hint="cs"/>
          <w:rtl/>
        </w:rPr>
        <w:t>ی</w:t>
      </w:r>
      <w:r>
        <w:rPr>
          <w:rtl/>
        </w:rPr>
        <w:t xml:space="preserve"> ما خلق أحبّ إل</w:t>
      </w:r>
      <w:r>
        <w:rPr>
          <w:rFonts w:hint="cs"/>
          <w:rtl/>
        </w:rPr>
        <w:t>یّ</w:t>
      </w:r>
      <w:r>
        <w:rPr>
          <w:rtl/>
        </w:rPr>
        <w:t xml:space="preserve"> منک إلاّ أن </w:t>
      </w:r>
      <w:r>
        <w:rPr>
          <w:rFonts w:hint="cs"/>
          <w:rtl/>
        </w:rPr>
        <w:t>ی</w:t>
      </w:r>
      <w:r>
        <w:rPr>
          <w:rFonts w:hint="eastAsia"/>
          <w:rtl/>
        </w:rPr>
        <w:t>کون</w:t>
      </w:r>
      <w:r>
        <w:rPr>
          <w:rtl/>
        </w:rPr>
        <w:t xml:space="preserve"> مولا</w:t>
      </w:r>
      <w:r>
        <w:rPr>
          <w:rFonts w:hint="cs"/>
          <w:rtl/>
        </w:rPr>
        <w:t>ی</w:t>
      </w:r>
      <w:r>
        <w:rPr>
          <w:rtl/>
        </w:rPr>
        <w:t xml:space="preserve"> جعفر بن محمّد </w:t>
      </w:r>
      <w:r w:rsidR="00F2741C" w:rsidRPr="00F2741C">
        <w:rPr>
          <w:rStyle w:val="libAlaemChar"/>
          <w:rtl/>
        </w:rPr>
        <w:t>عليهما‌السلام</w:t>
      </w:r>
      <w:r>
        <w:rPr>
          <w:rtl/>
        </w:rPr>
        <w:t xml:space="preserve"> </w:t>
      </w:r>
      <w:r w:rsidRPr="000F2A07">
        <w:rPr>
          <w:rStyle w:val="libFootnotenumChar"/>
          <w:rtl/>
        </w:rPr>
        <w:t>(4)</w:t>
      </w:r>
      <w:r w:rsidR="008F43CF">
        <w:rPr>
          <w:rtl/>
        </w:rPr>
        <w:t>.</w:t>
      </w:r>
      <w:r>
        <w:rPr>
          <w:rtl/>
        </w:rPr>
        <w:t>و مثله رو</w:t>
      </w:r>
      <w:r>
        <w:rPr>
          <w:rFonts w:hint="cs"/>
          <w:rtl/>
        </w:rPr>
        <w:t>ی</w:t>
      </w:r>
      <w:r>
        <w:rPr>
          <w:rtl/>
        </w:rPr>
        <w:t xml:space="preserve"> ف</w:t>
      </w:r>
      <w:r>
        <w:rPr>
          <w:rFonts w:hint="cs"/>
          <w:rtl/>
        </w:rPr>
        <w:t>ی</w:t>
      </w:r>
      <w:r>
        <w:rPr>
          <w:rtl/>
        </w:rPr>
        <w:t xml:space="preserve"> أحوال مولانا الکاظم </w:t>
      </w:r>
      <w:r w:rsidR="00F2741C" w:rsidRPr="00F2741C">
        <w:rPr>
          <w:rStyle w:val="libAlaemChar"/>
          <w:rtl/>
        </w:rPr>
        <w:t>عليه‌السلام</w:t>
      </w:r>
      <w:r>
        <w:rPr>
          <w:rtl/>
        </w:rPr>
        <w:t xml:space="preserve"> </w:t>
      </w:r>
      <w:r w:rsidRPr="000F2A07">
        <w:rPr>
          <w:rStyle w:val="libFootnotenumChar"/>
          <w:rtl/>
        </w:rPr>
        <w:t>(5)</w:t>
      </w:r>
      <w:r>
        <w:rPr>
          <w:rtl/>
        </w:rPr>
        <w:t xml:space="preserve">. </w:t>
      </w:r>
    </w:p>
    <w:p w:rsidR="00140CA9" w:rsidRDefault="00191CDD" w:rsidP="008F43CF">
      <w:pPr>
        <w:pStyle w:val="libNormal"/>
      </w:pPr>
      <w:r w:rsidRPr="008F43CF">
        <w:rPr>
          <w:rStyle w:val="libBold1Char"/>
          <w:rFonts w:hint="eastAsia"/>
          <w:rtl/>
        </w:rPr>
        <w:t>أقول</w:t>
      </w:r>
      <w:r>
        <w:rPr>
          <w:rtl/>
        </w:rPr>
        <w:t>: قال ف</w:t>
      </w:r>
      <w:r>
        <w:rPr>
          <w:rFonts w:hint="cs"/>
          <w:rtl/>
        </w:rPr>
        <w:t>ی</w:t>
      </w:r>
      <w:r>
        <w:rPr>
          <w:rtl/>
        </w:rPr>
        <w:t>(مجمع البحر</w:t>
      </w:r>
      <w:r>
        <w:rPr>
          <w:rFonts w:hint="cs"/>
          <w:rtl/>
        </w:rPr>
        <w:t>ی</w:t>
      </w:r>
      <w:r>
        <w:rPr>
          <w:rFonts w:hint="eastAsia"/>
          <w:rtl/>
        </w:rPr>
        <w:t>ن</w:t>
      </w:r>
      <w:r>
        <w:rPr>
          <w:rtl/>
        </w:rPr>
        <w:t>):الحمام کسحاب جنس الحمامه کسحابه أ</w:t>
      </w:r>
      <w:r>
        <w:rPr>
          <w:rFonts w:hint="cs"/>
          <w:rtl/>
        </w:rPr>
        <w:t>ی</w:t>
      </w:r>
      <w:r>
        <w:rPr>
          <w:rFonts w:hint="eastAsia"/>
          <w:rtl/>
        </w:rPr>
        <w:t>ضا</w:t>
      </w:r>
      <w:r>
        <w:rPr>
          <w:rtl/>
        </w:rPr>
        <w:t xml:space="preserve"> </w:t>
      </w:r>
      <w:r>
        <w:rPr>
          <w:rFonts w:hint="cs"/>
          <w:rtl/>
        </w:rPr>
        <w:t>ی</w:t>
      </w:r>
      <w:r>
        <w:rPr>
          <w:rFonts w:hint="eastAsia"/>
          <w:rtl/>
        </w:rPr>
        <w:t>قال</w:t>
      </w:r>
      <w:r>
        <w:rPr>
          <w:rtl/>
        </w:rPr>
        <w:t xml:space="preserve"> للذکر و الأنث</w:t>
      </w:r>
      <w:r>
        <w:rPr>
          <w:rFonts w:hint="cs"/>
          <w:rtl/>
        </w:rPr>
        <w:t>ی</w:t>
      </w:r>
      <w:r>
        <w:rPr>
          <w:rFonts w:hint="eastAsia"/>
          <w:rtl/>
        </w:rPr>
        <w:t>،و</w:t>
      </w:r>
      <w:r>
        <w:rPr>
          <w:rtl/>
        </w:rPr>
        <w:t xml:space="preserve"> الهاء فارقه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الجنس.و قال الجوهر</w:t>
      </w:r>
      <w:r>
        <w:rPr>
          <w:rFonts w:hint="cs"/>
          <w:rtl/>
        </w:rPr>
        <w:t>یّ</w:t>
      </w:r>
      <w:r>
        <w:rPr>
          <w:rtl/>
        </w:rPr>
        <w:t>:الحمام عند العرب ذوات الأطواق کالفواخت و القمار</w:t>
      </w:r>
      <w:r>
        <w:rPr>
          <w:rFonts w:hint="cs"/>
          <w:rtl/>
        </w:rPr>
        <w:t>یّ</w:t>
      </w:r>
      <w:r>
        <w:rPr>
          <w:rFonts w:hint="eastAsia"/>
          <w:rtl/>
        </w:rPr>
        <w:t>،بضم</w:t>
      </w:r>
      <w:r>
        <w:rPr>
          <w:rtl/>
        </w:rPr>
        <w:t xml:space="preserve"> القاف و تشد</w:t>
      </w:r>
      <w:r>
        <w:rPr>
          <w:rFonts w:hint="cs"/>
          <w:rtl/>
        </w:rPr>
        <w:t>ی</w:t>
      </w:r>
      <w:r>
        <w:rPr>
          <w:rFonts w:hint="eastAsia"/>
          <w:rtl/>
        </w:rPr>
        <w:t>د</w:t>
      </w:r>
      <w:r>
        <w:rPr>
          <w:rtl/>
        </w:rPr>
        <w:t xml:space="preserve"> ال</w:t>
      </w:r>
      <w:r>
        <w:rPr>
          <w:rFonts w:hint="cs"/>
          <w:rtl/>
        </w:rPr>
        <w:t>ی</w:t>
      </w:r>
      <w:r>
        <w:rPr>
          <w:rFonts w:hint="eastAsia"/>
          <w:rtl/>
        </w:rPr>
        <w:t>اء،و</w:t>
      </w:r>
      <w:r>
        <w:rPr>
          <w:rtl/>
        </w:rPr>
        <w:t xml:space="preserve"> ساق حرّ و القطا،بالفتح و الوراش</w:t>
      </w:r>
      <w:r>
        <w:rPr>
          <w:rFonts w:hint="cs"/>
          <w:rtl/>
        </w:rPr>
        <w:t>ی</w:t>
      </w:r>
      <w:r>
        <w:rPr>
          <w:rFonts w:hint="eastAsia"/>
          <w:rtl/>
        </w:rPr>
        <w:t>ن</w:t>
      </w:r>
      <w:r>
        <w:rPr>
          <w:rtl/>
        </w:rPr>
        <w:t xml:space="preserve"> و أشباه ذلک،و جم</w:t>
      </w:r>
      <w:r>
        <w:rPr>
          <w:rFonts w:hint="eastAsia"/>
          <w:rtl/>
        </w:rPr>
        <w:t>ع</w:t>
      </w:r>
      <w:r>
        <w:rPr>
          <w:rtl/>
        </w:rPr>
        <w:t xml:space="preserve"> الحمامه حمام و حمامات و حمائم، و نقل عن الأصمع</w:t>
      </w:r>
      <w:r>
        <w:rPr>
          <w:rFonts w:hint="cs"/>
          <w:rtl/>
        </w:rPr>
        <w:t>ی</w:t>
      </w:r>
      <w:r>
        <w:rPr>
          <w:rtl/>
        </w:rPr>
        <w:t xml:space="preserve"> انّ کلّ ذات طوق فهو حمام،و المراد بالطوق الخضره أو الحمره أو السواد المح</w:t>
      </w:r>
      <w:r>
        <w:rPr>
          <w:rFonts w:hint="cs"/>
          <w:rtl/>
        </w:rPr>
        <w:t>ی</w:t>
      </w:r>
      <w:r>
        <w:rPr>
          <w:rFonts w:hint="eastAsia"/>
          <w:rtl/>
        </w:rPr>
        <w:t>ط</w:t>
      </w:r>
      <w:r>
        <w:rPr>
          <w:rtl/>
        </w:rPr>
        <w:t xml:space="preserve"> بعنق الحمامه.و عن الأزهر</w:t>
      </w:r>
      <w:r>
        <w:rPr>
          <w:rFonts w:hint="cs"/>
          <w:rtl/>
        </w:rPr>
        <w:t>ی</w:t>
      </w:r>
      <w:r>
        <w:rPr>
          <w:rtl/>
        </w:rPr>
        <w:t xml:space="preserve"> عن الشافع</w:t>
      </w:r>
      <w:r>
        <w:rPr>
          <w:rFonts w:hint="cs"/>
          <w:rtl/>
        </w:rPr>
        <w:t>ی</w:t>
      </w:r>
      <w:r>
        <w:rPr>
          <w:rtl/>
        </w:rPr>
        <w:t xml:space="preserve"> انّ الحمام: </w:t>
      </w:r>
      <w:r>
        <w:rPr>
          <w:rFonts w:hint="eastAsia"/>
          <w:rtl/>
        </w:rPr>
        <w:t>کلّما</w:t>
      </w:r>
      <w:r>
        <w:rPr>
          <w:rtl/>
        </w:rPr>
        <w:t xml:space="preserve"> عبّ و هدر و إن تفرّقت أسماؤه؛و الحمام بالکسر و التخف</w:t>
      </w:r>
      <w:r>
        <w:rPr>
          <w:rFonts w:hint="cs"/>
          <w:rtl/>
        </w:rPr>
        <w:t>ی</w:t>
      </w:r>
      <w:r>
        <w:rPr>
          <w:rFonts w:hint="eastAsia"/>
          <w:rtl/>
        </w:rPr>
        <w:t>ف</w:t>
      </w:r>
      <w:r>
        <w:rPr>
          <w:rtl/>
        </w:rPr>
        <w:t>:الموت؛ و بالفتح و التشد</w:t>
      </w:r>
      <w:r>
        <w:rPr>
          <w:rFonts w:hint="cs"/>
          <w:rtl/>
        </w:rPr>
        <w:t>ی</w:t>
      </w:r>
      <w:r>
        <w:rPr>
          <w:rFonts w:hint="eastAsia"/>
          <w:rtl/>
        </w:rPr>
        <w:t>د</w:t>
      </w:r>
      <w:r>
        <w:rPr>
          <w:rtl/>
        </w:rPr>
        <w:t>:الموضع المعدّ للاغتسال و الحمّامات جمعه،و ه</w:t>
      </w:r>
      <w:r>
        <w:rPr>
          <w:rFonts w:hint="cs"/>
          <w:rtl/>
        </w:rPr>
        <w:t>ی</w:t>
      </w:r>
      <w:r>
        <w:rPr>
          <w:rtl/>
        </w:rPr>
        <w:t xml:space="preserve"> ما اتخذته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739</w:t>
      </w:r>
      <w:r w:rsidR="00191CDD">
        <w:rPr>
          <w:rtl/>
        </w:rPr>
        <w:t>/</w:t>
      </w:r>
      <w:r w:rsidR="00140CA9">
        <w:rPr>
          <w:rtl/>
        </w:rPr>
        <w:t>110</w:t>
      </w:r>
      <w:r w:rsidR="00191CDD">
        <w:rPr>
          <w:rtl/>
        </w:rPr>
        <w:t>/</w:t>
      </w:r>
      <w:r w:rsidR="00140CA9">
        <w:rPr>
          <w:rtl/>
        </w:rPr>
        <w:t>1</w:t>
      </w:r>
      <w:r w:rsidR="00191CDD">
        <w:rPr>
          <w:rtl/>
        </w:rPr>
        <w:t>4،ج:</w:t>
      </w:r>
      <w:r w:rsidR="00140CA9">
        <w:rPr>
          <w:rtl/>
        </w:rPr>
        <w:t>2</w:t>
      </w:r>
      <w:r w:rsidR="00191CDD">
        <w:rPr>
          <w:rtl/>
        </w:rPr>
        <w:t>6/65-</w:t>
      </w:r>
      <w:r w:rsidR="00140CA9">
        <w:rPr>
          <w:rtl/>
        </w:rPr>
        <w:t>29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33</w:t>
      </w:r>
      <w:r w:rsidR="00191CDD">
        <w:rPr>
          <w:rtl/>
        </w:rPr>
        <w:t>/</w:t>
      </w:r>
      <w:r w:rsidR="00140CA9">
        <w:rPr>
          <w:rtl/>
        </w:rPr>
        <w:t>32</w:t>
      </w:r>
      <w:r w:rsidR="00191CDD">
        <w:rPr>
          <w:rtl/>
        </w:rPr>
        <w:t>/</w:t>
      </w:r>
      <w:r w:rsidR="00140CA9">
        <w:rPr>
          <w:rtl/>
        </w:rPr>
        <w:t>1</w:t>
      </w:r>
      <w:r w:rsidR="00191CDD">
        <w:rPr>
          <w:rtl/>
        </w:rPr>
        <w:t>6،ج:</w:t>
      </w:r>
      <w:r w:rsidR="00140CA9">
        <w:rPr>
          <w:rtl/>
        </w:rPr>
        <w:t>1</w:t>
      </w:r>
      <w:r w:rsidR="00191CDD">
        <w:rPr>
          <w:rtl/>
        </w:rPr>
        <w:t>6</w:t>
      </w:r>
      <w:r w:rsidR="00140CA9">
        <w:rPr>
          <w:rtl/>
        </w:rPr>
        <w:t>2</w:t>
      </w:r>
      <w:r w:rsidR="00191CDD">
        <w:rPr>
          <w:rtl/>
        </w:rPr>
        <w:t>/</w:t>
      </w:r>
      <w:r w:rsidR="00140CA9">
        <w:rPr>
          <w:rtl/>
        </w:rPr>
        <w:t>7</w:t>
      </w:r>
      <w:r w:rsidR="00191CDD">
        <w:rPr>
          <w:rtl/>
        </w:rPr>
        <w:t xml:space="preserve">6. </w:t>
      </w:r>
    </w:p>
    <w:p w:rsidR="00140CA9" w:rsidRDefault="00D7268C" w:rsidP="005E32C9">
      <w:pPr>
        <w:pStyle w:val="libFootnote0"/>
      </w:pPr>
      <w:r>
        <w:rPr>
          <w:rtl/>
        </w:rPr>
        <w:t>(3)</w:t>
      </w:r>
      <w:r w:rsidR="00191CDD">
        <w:rPr>
          <w:rtl/>
        </w:rPr>
        <w:t xml:space="preserve"> ق:6</w:t>
      </w:r>
      <w:r w:rsidR="00140CA9">
        <w:rPr>
          <w:rtl/>
        </w:rPr>
        <w:t>11</w:t>
      </w:r>
      <w:r w:rsidR="00191CDD">
        <w:rPr>
          <w:rtl/>
        </w:rPr>
        <w:t>/</w:t>
      </w:r>
      <w:r w:rsidR="00140CA9">
        <w:rPr>
          <w:rtl/>
        </w:rPr>
        <w:t>107</w:t>
      </w:r>
      <w:r w:rsidR="00191CDD">
        <w:rPr>
          <w:rtl/>
        </w:rPr>
        <w:t>/</w:t>
      </w:r>
      <w:r w:rsidR="00140CA9">
        <w:rPr>
          <w:rtl/>
        </w:rPr>
        <w:t>9</w:t>
      </w:r>
      <w:r w:rsidR="00191CDD">
        <w:rPr>
          <w:rtl/>
        </w:rPr>
        <w:t>،ج:56/4</w:t>
      </w:r>
      <w:r w:rsidR="00140CA9">
        <w:rPr>
          <w:rtl/>
        </w:rPr>
        <w:t>2</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128</w:t>
      </w:r>
      <w:r w:rsidR="00191CDD">
        <w:rPr>
          <w:rtl/>
        </w:rPr>
        <w:t>/</w:t>
      </w:r>
      <w:r w:rsidR="00140CA9">
        <w:rPr>
          <w:rtl/>
        </w:rPr>
        <w:t>27</w:t>
      </w:r>
      <w:r w:rsidR="00191CDD">
        <w:rPr>
          <w:rtl/>
        </w:rPr>
        <w:t>/</w:t>
      </w:r>
      <w:r w:rsidR="00140CA9">
        <w:rPr>
          <w:rtl/>
        </w:rPr>
        <w:t>11</w:t>
      </w:r>
      <w:r w:rsidR="00191CDD">
        <w:rPr>
          <w:rtl/>
        </w:rPr>
        <w:t xml:space="preserve"> و </w:t>
      </w:r>
      <w:r w:rsidR="00140CA9">
        <w:rPr>
          <w:rtl/>
        </w:rPr>
        <w:t>1</w:t>
      </w:r>
      <w:r w:rsidR="00191CDD">
        <w:rPr>
          <w:rtl/>
        </w:rPr>
        <w:t>4</w:t>
      </w:r>
      <w:r w:rsidR="00140CA9">
        <w:rPr>
          <w:rtl/>
        </w:rPr>
        <w:t>0</w:t>
      </w:r>
      <w:r w:rsidR="00191CDD">
        <w:rPr>
          <w:rtl/>
        </w:rPr>
        <w:t>،ج:</w:t>
      </w:r>
      <w:r w:rsidR="00140CA9">
        <w:rPr>
          <w:rtl/>
        </w:rPr>
        <w:t>8</w:t>
      </w:r>
      <w:r w:rsidR="00191CDD">
        <w:rPr>
          <w:rtl/>
        </w:rPr>
        <w:t>5/4</w:t>
      </w:r>
      <w:r w:rsidR="00140CA9">
        <w:rPr>
          <w:rtl/>
        </w:rPr>
        <w:t>7</w:t>
      </w:r>
      <w:r w:rsidR="00191CDD">
        <w:rPr>
          <w:rtl/>
        </w:rPr>
        <w:t xml:space="preserve"> و </w:t>
      </w:r>
      <w:r w:rsidR="00140CA9">
        <w:rPr>
          <w:rtl/>
        </w:rPr>
        <w:t>12</w:t>
      </w:r>
      <w:r w:rsidR="00191CDD">
        <w:rPr>
          <w:rtl/>
        </w:rPr>
        <w:t xml:space="preserve">4. </w:t>
      </w:r>
    </w:p>
    <w:p w:rsidR="00D7268C" w:rsidRDefault="00D7268C" w:rsidP="005E32C9">
      <w:pPr>
        <w:pStyle w:val="libFootnote0"/>
        <w:rPr>
          <w:rtl/>
        </w:rPr>
      </w:pPr>
      <w:r>
        <w:rPr>
          <w:rtl/>
        </w:rPr>
        <w:t>(5)</w:t>
      </w:r>
      <w:r w:rsidR="00191CDD">
        <w:rPr>
          <w:rtl/>
        </w:rPr>
        <w:t xml:space="preserve"> ق:</w:t>
      </w:r>
      <w:r w:rsidR="00140CA9">
        <w:rPr>
          <w:rtl/>
        </w:rPr>
        <w:t>2</w:t>
      </w:r>
      <w:r w:rsidR="00191CDD">
        <w:rPr>
          <w:rtl/>
        </w:rPr>
        <w:t>4</w:t>
      </w:r>
      <w:r w:rsidR="00140CA9">
        <w:rPr>
          <w:rtl/>
        </w:rPr>
        <w:t>7</w:t>
      </w:r>
      <w:r w:rsidR="00191CDD">
        <w:rPr>
          <w:rtl/>
        </w:rPr>
        <w:t>/</w:t>
      </w:r>
      <w:r w:rsidR="00140CA9">
        <w:rPr>
          <w:rtl/>
        </w:rPr>
        <w:t>38</w:t>
      </w:r>
      <w:r w:rsidR="00191CDD">
        <w:rPr>
          <w:rtl/>
        </w:rPr>
        <w:t>/</w:t>
      </w:r>
      <w:r w:rsidR="00140CA9">
        <w:rPr>
          <w:rtl/>
        </w:rPr>
        <w:t>11</w:t>
      </w:r>
      <w:r w:rsidR="00191CDD">
        <w:rPr>
          <w:rtl/>
        </w:rPr>
        <w:t>،ج:56/4</w:t>
      </w:r>
      <w:r w:rsidR="00140CA9">
        <w:rPr>
          <w:rtl/>
        </w:rPr>
        <w:t>8</w:t>
      </w:r>
      <w:r w:rsidR="00191CDD">
        <w:rPr>
          <w:rtl/>
        </w:rPr>
        <w:t>.</w:t>
      </w:r>
    </w:p>
    <w:p w:rsidR="00D7268C" w:rsidRDefault="00D7268C" w:rsidP="000F2A07">
      <w:pPr>
        <w:pStyle w:val="libNormal"/>
        <w:rPr>
          <w:rtl/>
        </w:rPr>
      </w:pPr>
      <w:r>
        <w:rPr>
          <w:rtl/>
        </w:rPr>
        <w:br w:type="page"/>
      </w:r>
    </w:p>
    <w:p w:rsidR="00140CA9" w:rsidRDefault="00191CDD" w:rsidP="008F43CF">
      <w:pPr>
        <w:pStyle w:val="libNormal0"/>
      </w:pPr>
      <w:r>
        <w:rPr>
          <w:rFonts w:hint="eastAsia"/>
          <w:rtl/>
        </w:rPr>
        <w:t>الش</w:t>
      </w:r>
      <w:r>
        <w:rPr>
          <w:rFonts w:hint="cs"/>
          <w:rtl/>
        </w:rPr>
        <w:t>ی</w:t>
      </w:r>
      <w:r>
        <w:rPr>
          <w:rFonts w:hint="eastAsia"/>
          <w:rtl/>
        </w:rPr>
        <w:t>اط</w:t>
      </w:r>
      <w:r>
        <w:rPr>
          <w:rFonts w:hint="cs"/>
          <w:rtl/>
        </w:rPr>
        <w:t>ی</w:t>
      </w:r>
      <w:r>
        <w:rPr>
          <w:rFonts w:hint="eastAsia"/>
          <w:rtl/>
        </w:rPr>
        <w:t>ن</w:t>
      </w:r>
      <w:r>
        <w:rPr>
          <w:rtl/>
        </w:rPr>
        <w:t xml:space="preserve"> لبلق</w:t>
      </w:r>
      <w:r>
        <w:rPr>
          <w:rFonts w:hint="cs"/>
          <w:rtl/>
        </w:rPr>
        <w:t>ی</w:t>
      </w:r>
      <w:r>
        <w:rPr>
          <w:rFonts w:hint="eastAsia"/>
          <w:rtl/>
        </w:rPr>
        <w:t>س</w:t>
      </w:r>
      <w:r>
        <w:rPr>
          <w:rtl/>
        </w:rPr>
        <w:t xml:space="preserve"> و کذلک النوره و أرح</w:t>
      </w:r>
      <w:r>
        <w:rPr>
          <w:rFonts w:hint="cs"/>
          <w:rtl/>
        </w:rPr>
        <w:t>ی</w:t>
      </w:r>
      <w:r>
        <w:rPr>
          <w:rFonts w:hint="eastAsia"/>
          <w:rtl/>
        </w:rPr>
        <w:t>ه</w:t>
      </w:r>
      <w:r>
        <w:rPr>
          <w:rtl/>
        </w:rPr>
        <w:t xml:space="preserve"> الماء،انته</w:t>
      </w:r>
      <w:r>
        <w:rPr>
          <w:rFonts w:hint="cs"/>
          <w:rtl/>
        </w:rPr>
        <w:t>ی</w:t>
      </w:r>
      <w:r>
        <w:rPr>
          <w:rtl/>
        </w:rPr>
        <w:t xml:space="preserve">. </w:t>
      </w:r>
    </w:p>
    <w:p w:rsidR="00140CA9" w:rsidRDefault="00191CDD" w:rsidP="00191CDD">
      <w:pPr>
        <w:pStyle w:val="libNormal"/>
      </w:pPr>
      <w:r>
        <w:rPr>
          <w:rFonts w:hint="eastAsia"/>
          <w:rtl/>
        </w:rPr>
        <w:t>باب</w:t>
      </w:r>
      <w:r>
        <w:rPr>
          <w:rtl/>
        </w:rPr>
        <w:t xml:space="preserve"> آداب الحمّام و فضله و أحکامه و الأدع</w:t>
      </w:r>
      <w:r>
        <w:rPr>
          <w:rFonts w:hint="cs"/>
          <w:rtl/>
        </w:rPr>
        <w:t>ی</w:t>
      </w:r>
      <w:r>
        <w:rPr>
          <w:rFonts w:hint="eastAsia"/>
          <w:rtl/>
        </w:rPr>
        <w:t>ه</w:t>
      </w:r>
      <w:r>
        <w:rPr>
          <w:rtl/>
        </w:rPr>
        <w:t xml:space="preserve"> المتعلّقه به و التدلّک و غسل الرأس بالط</w:t>
      </w:r>
      <w:r>
        <w:rPr>
          <w:rFonts w:hint="cs"/>
          <w:rtl/>
        </w:rPr>
        <w:t>ی</w:t>
      </w:r>
      <w:r>
        <w:rPr>
          <w:rFonts w:hint="eastAsia"/>
          <w:rtl/>
        </w:rPr>
        <w:t>ن</w:t>
      </w:r>
      <w:r>
        <w:rPr>
          <w:rtl/>
        </w:rPr>
        <w:t xml:space="preserve"> </w:t>
      </w:r>
      <w:r w:rsidRPr="000F2A07">
        <w:rPr>
          <w:rStyle w:val="libFootnotenumChar"/>
          <w:rtl/>
        </w:rPr>
        <w:t>(1)</w:t>
      </w:r>
      <w:r>
        <w:rPr>
          <w:rtl/>
        </w:rPr>
        <w:t xml:space="preserve">. </w:t>
      </w:r>
    </w:p>
    <w:p w:rsidR="008F43CF" w:rsidRDefault="00191CDD" w:rsidP="008F43CF">
      <w:pPr>
        <w:pStyle w:val="libCenterBold1"/>
        <w:rPr>
          <w:rtl/>
        </w:rPr>
      </w:pPr>
      <w:r>
        <w:rPr>
          <w:rFonts w:hint="eastAsia"/>
          <w:rtl/>
        </w:rPr>
        <w:t>کراهه</w:t>
      </w:r>
      <w:r>
        <w:rPr>
          <w:rtl/>
        </w:rPr>
        <w:t xml:space="preserve"> دخول الأنّهار بغ</w:t>
      </w:r>
      <w:r>
        <w:rPr>
          <w:rFonts w:hint="cs"/>
          <w:rtl/>
        </w:rPr>
        <w:t>ی</w:t>
      </w:r>
      <w:r>
        <w:rPr>
          <w:rFonts w:hint="eastAsia"/>
          <w:rtl/>
        </w:rPr>
        <w:t>ر</w:t>
      </w:r>
      <w:r>
        <w:rPr>
          <w:rtl/>
        </w:rPr>
        <w:t xml:space="preserve"> مئزر</w:t>
      </w:r>
    </w:p>
    <w:p w:rsidR="00140CA9" w:rsidRDefault="00191CDD" w:rsidP="008F43CF">
      <w:pPr>
        <w:pStyle w:val="libNormal"/>
      </w:pPr>
      <w:r>
        <w:rPr>
          <w:rFonts w:hint="eastAsia"/>
          <w:rtl/>
        </w:rPr>
        <w:t>ف</w:t>
      </w:r>
      <w:r>
        <w:rPr>
          <w:rFonts w:hint="cs"/>
          <w:rtl/>
        </w:rPr>
        <w:t>ی</w:t>
      </w:r>
      <w:r>
        <w:rPr>
          <w:rFonts w:hint="eastAsia"/>
          <w:rtl/>
        </w:rPr>
        <w:t>ه</w:t>
      </w:r>
      <w:r>
        <w:rPr>
          <w:rtl/>
        </w:rPr>
        <w:t>: انّ اللّه تعال</w:t>
      </w:r>
      <w:r>
        <w:rPr>
          <w:rFonts w:hint="cs"/>
          <w:rtl/>
        </w:rPr>
        <w:t>ی</w:t>
      </w:r>
      <w:r>
        <w:rPr>
          <w:rtl/>
        </w:rPr>
        <w:t xml:space="preserve"> کره الغسل تحت السماء بغ</w:t>
      </w:r>
      <w:r>
        <w:rPr>
          <w:rFonts w:hint="cs"/>
          <w:rtl/>
        </w:rPr>
        <w:t>ی</w:t>
      </w:r>
      <w:r>
        <w:rPr>
          <w:rFonts w:hint="eastAsia"/>
          <w:rtl/>
        </w:rPr>
        <w:t>ر</w:t>
      </w:r>
      <w:r>
        <w:rPr>
          <w:rtl/>
        </w:rPr>
        <w:t xml:space="preserve"> مئزر،و کره دخول الأنّهار إلاّ بمئزر،و کره دخول الحمّامات إلاّ بمئزر، </w:t>
      </w:r>
      <w:r>
        <w:rPr>
          <w:rFonts w:hint="eastAsia"/>
          <w:rtl/>
        </w:rPr>
        <w:t>و</w:t>
      </w:r>
      <w:r>
        <w:rPr>
          <w:rtl/>
        </w:rPr>
        <w:t xml:space="preserve"> رو</w:t>
      </w:r>
      <w:r>
        <w:rPr>
          <w:rFonts w:hint="cs"/>
          <w:rtl/>
        </w:rPr>
        <w:t>ی</w:t>
      </w:r>
      <w:r>
        <w:rPr>
          <w:rtl/>
        </w:rPr>
        <w:t>: أن تأخذ من الماء الحار و تضعه عل</w:t>
      </w:r>
      <w:r>
        <w:rPr>
          <w:rFonts w:hint="cs"/>
          <w:rtl/>
        </w:rPr>
        <w:t>ی</w:t>
      </w:r>
      <w:r>
        <w:rPr>
          <w:rtl/>
        </w:rPr>
        <w:t xml:space="preserve"> هامتک و تصبّ منه عل</w:t>
      </w:r>
      <w:r>
        <w:rPr>
          <w:rFonts w:hint="cs"/>
          <w:rtl/>
        </w:rPr>
        <w:t>ی</w:t>
      </w:r>
      <w:r>
        <w:rPr>
          <w:rtl/>
        </w:rPr>
        <w:t xml:space="preserve"> رجل</w:t>
      </w:r>
      <w:r>
        <w:rPr>
          <w:rFonts w:hint="cs"/>
          <w:rtl/>
        </w:rPr>
        <w:t>ی</w:t>
      </w:r>
      <w:r>
        <w:rPr>
          <w:rFonts w:hint="eastAsia"/>
          <w:rtl/>
        </w:rPr>
        <w:t>ک</w:t>
      </w:r>
      <w:r>
        <w:rPr>
          <w:rtl/>
        </w:rPr>
        <w:t xml:space="preserve"> و تدعو بالمأثور عند نزع الث</w:t>
      </w:r>
      <w:r>
        <w:rPr>
          <w:rFonts w:hint="cs"/>
          <w:rtl/>
        </w:rPr>
        <w:t>ی</w:t>
      </w:r>
      <w:r>
        <w:rPr>
          <w:rFonts w:hint="eastAsia"/>
          <w:rtl/>
        </w:rPr>
        <w:t>اب</w:t>
      </w:r>
      <w:r>
        <w:rPr>
          <w:rtl/>
        </w:rPr>
        <w:t xml:space="preserve"> و لبسها و دخول کلّ من الب</w:t>
      </w:r>
      <w:r>
        <w:rPr>
          <w:rFonts w:hint="cs"/>
          <w:rtl/>
        </w:rPr>
        <w:t>ی</w:t>
      </w:r>
      <w:r>
        <w:rPr>
          <w:rFonts w:hint="eastAsia"/>
          <w:rtl/>
        </w:rPr>
        <w:t>وت</w:t>
      </w:r>
      <w:r>
        <w:rPr>
          <w:rtl/>
        </w:rPr>
        <w:t xml:space="preserve"> الثلاثه،و تقول ف</w:t>
      </w:r>
      <w:r>
        <w:rPr>
          <w:rFonts w:hint="cs"/>
          <w:rtl/>
        </w:rPr>
        <w:t>ی</w:t>
      </w:r>
      <w:r>
        <w:rPr>
          <w:rtl/>
        </w:rPr>
        <w:t xml:space="preserve"> الب</w:t>
      </w:r>
      <w:r>
        <w:rPr>
          <w:rFonts w:hint="cs"/>
          <w:rtl/>
        </w:rPr>
        <w:t>ی</w:t>
      </w:r>
      <w:r>
        <w:rPr>
          <w:rFonts w:hint="eastAsia"/>
          <w:rtl/>
        </w:rPr>
        <w:t>ت</w:t>
      </w:r>
      <w:r>
        <w:rPr>
          <w:rtl/>
        </w:rPr>
        <w:t xml:space="preserve"> الثالث:نعوذ باللّه من النار و نسأله الجنه،تکرّرها ال</w:t>
      </w:r>
      <w:r>
        <w:rPr>
          <w:rFonts w:hint="cs"/>
          <w:rtl/>
        </w:rPr>
        <w:t>ی</w:t>
      </w:r>
      <w:r>
        <w:rPr>
          <w:rtl/>
        </w:rPr>
        <w:t xml:space="preserve"> وقت خروجک من الب</w:t>
      </w:r>
      <w:r>
        <w:rPr>
          <w:rFonts w:hint="cs"/>
          <w:rtl/>
        </w:rPr>
        <w:t>ی</w:t>
      </w:r>
      <w:r>
        <w:rPr>
          <w:rFonts w:hint="eastAsia"/>
          <w:rtl/>
        </w:rPr>
        <w:t>ت</w:t>
      </w:r>
      <w:r>
        <w:rPr>
          <w:rtl/>
        </w:rPr>
        <w:t xml:space="preserve"> الحار،و إ</w:t>
      </w:r>
      <w:r>
        <w:rPr>
          <w:rFonts w:hint="cs"/>
          <w:rtl/>
        </w:rPr>
        <w:t>یّ</w:t>
      </w:r>
      <w:r>
        <w:rPr>
          <w:rFonts w:hint="eastAsia"/>
          <w:rtl/>
        </w:rPr>
        <w:t>اک</w:t>
      </w:r>
      <w:r>
        <w:rPr>
          <w:rtl/>
        </w:rPr>
        <w:t xml:space="preserve"> و شرب الماء البار</w:t>
      </w:r>
      <w:r>
        <w:rPr>
          <w:rFonts w:hint="eastAsia"/>
          <w:rtl/>
        </w:rPr>
        <w:t>د</w:t>
      </w:r>
      <w:r>
        <w:rPr>
          <w:rtl/>
        </w:rPr>
        <w:t xml:space="preserve"> ف</w:t>
      </w:r>
      <w:r>
        <w:rPr>
          <w:rFonts w:hint="cs"/>
          <w:rtl/>
        </w:rPr>
        <w:t>ی</w:t>
      </w:r>
      <w:r>
        <w:rPr>
          <w:rFonts w:hint="eastAsia"/>
          <w:rtl/>
        </w:rPr>
        <w:t>ه</w:t>
      </w:r>
      <w:r>
        <w:rPr>
          <w:rtl/>
        </w:rPr>
        <w:t xml:space="preserve"> فانّه </w:t>
      </w:r>
      <w:r>
        <w:rPr>
          <w:rFonts w:hint="cs"/>
          <w:rtl/>
        </w:rPr>
        <w:t>ی</w:t>
      </w:r>
      <w:r>
        <w:rPr>
          <w:rFonts w:hint="eastAsia"/>
          <w:rtl/>
        </w:rPr>
        <w:t>فسد</w:t>
      </w:r>
      <w:r>
        <w:rPr>
          <w:rtl/>
        </w:rPr>
        <w:t xml:space="preserve"> المعده،و أن تصبّه عل</w:t>
      </w:r>
      <w:r>
        <w:rPr>
          <w:rFonts w:hint="cs"/>
          <w:rtl/>
        </w:rPr>
        <w:t>ی</w:t>
      </w:r>
      <w:r>
        <w:rPr>
          <w:rtl/>
        </w:rPr>
        <w:t xml:space="preserve"> بدنک فانّه </w:t>
      </w:r>
      <w:r>
        <w:rPr>
          <w:rFonts w:hint="cs"/>
          <w:rtl/>
        </w:rPr>
        <w:t>ی</w:t>
      </w:r>
      <w:r>
        <w:rPr>
          <w:rFonts w:hint="eastAsia"/>
          <w:rtl/>
        </w:rPr>
        <w:t>ضعف</w:t>
      </w:r>
      <w:r>
        <w:rPr>
          <w:rtl/>
        </w:rPr>
        <w:t xml:space="preserve"> البدن،و إ</w:t>
      </w:r>
      <w:r>
        <w:rPr>
          <w:rFonts w:hint="cs"/>
          <w:rtl/>
        </w:rPr>
        <w:t>یّ</w:t>
      </w:r>
      <w:r>
        <w:rPr>
          <w:rFonts w:hint="eastAsia"/>
          <w:rtl/>
        </w:rPr>
        <w:t>اک</w:t>
      </w:r>
      <w:r>
        <w:rPr>
          <w:rtl/>
        </w:rPr>
        <w:t xml:space="preserve"> و الاضطجاع ف</w:t>
      </w:r>
      <w:r>
        <w:rPr>
          <w:rFonts w:hint="cs"/>
          <w:rtl/>
        </w:rPr>
        <w:t>ی</w:t>
      </w:r>
      <w:r>
        <w:rPr>
          <w:rtl/>
        </w:rPr>
        <w:t xml:space="preserve"> الحمّام فانّه </w:t>
      </w:r>
      <w:r>
        <w:rPr>
          <w:rFonts w:hint="cs"/>
          <w:rtl/>
        </w:rPr>
        <w:t>ی</w:t>
      </w:r>
      <w:r>
        <w:rPr>
          <w:rFonts w:hint="eastAsia"/>
          <w:rtl/>
        </w:rPr>
        <w:t>ذ</w:t>
      </w:r>
      <w:r>
        <w:rPr>
          <w:rFonts w:hint="cs"/>
          <w:rtl/>
        </w:rPr>
        <w:t>ی</w:t>
      </w:r>
      <w:r>
        <w:rPr>
          <w:rFonts w:hint="eastAsia"/>
          <w:rtl/>
        </w:rPr>
        <w:t>ب</w:t>
      </w:r>
      <w:r>
        <w:rPr>
          <w:rtl/>
        </w:rPr>
        <w:t xml:space="preserve"> شحم الکل</w:t>
      </w:r>
      <w:r>
        <w:rPr>
          <w:rFonts w:hint="cs"/>
          <w:rtl/>
        </w:rPr>
        <w:t>ی</w:t>
      </w:r>
      <w:r>
        <w:rPr>
          <w:rFonts w:hint="eastAsia"/>
          <w:rtl/>
        </w:rPr>
        <w:t>ت</w:t>
      </w:r>
      <w:r>
        <w:rPr>
          <w:rFonts w:hint="cs"/>
          <w:rtl/>
        </w:rPr>
        <w:t>ی</w:t>
      </w:r>
      <w:r>
        <w:rPr>
          <w:rFonts w:hint="eastAsia"/>
          <w:rtl/>
        </w:rPr>
        <w:t>ن</w:t>
      </w:r>
      <w:r>
        <w:rPr>
          <w:rtl/>
        </w:rPr>
        <w:t xml:space="preserve"> و إ</w:t>
      </w:r>
      <w:r>
        <w:rPr>
          <w:rFonts w:hint="cs"/>
          <w:rtl/>
        </w:rPr>
        <w:t>یّ</w:t>
      </w:r>
      <w:r>
        <w:rPr>
          <w:rFonts w:hint="eastAsia"/>
          <w:rtl/>
        </w:rPr>
        <w:t>اک</w:t>
      </w:r>
      <w:r>
        <w:rPr>
          <w:rtl/>
        </w:rPr>
        <w:t xml:space="preserve"> و الإستلقاء ف</w:t>
      </w:r>
      <w:r>
        <w:rPr>
          <w:rFonts w:hint="cs"/>
          <w:rtl/>
        </w:rPr>
        <w:t>ی</w:t>
      </w:r>
      <w:r>
        <w:rPr>
          <w:rFonts w:hint="eastAsia"/>
          <w:rtl/>
        </w:rPr>
        <w:t>ه</w:t>
      </w:r>
      <w:r>
        <w:rPr>
          <w:rtl/>
        </w:rPr>
        <w:t xml:space="preserve"> و التمشّط و السواک ف</w:t>
      </w:r>
      <w:r>
        <w:rPr>
          <w:rFonts w:hint="cs"/>
          <w:rtl/>
        </w:rPr>
        <w:t>ی</w:t>
      </w:r>
      <w:r>
        <w:rPr>
          <w:rFonts w:hint="eastAsia"/>
          <w:rtl/>
        </w:rPr>
        <w:t>ه،و</w:t>
      </w:r>
      <w:r>
        <w:rPr>
          <w:rtl/>
        </w:rPr>
        <w:t xml:space="preserve"> لا تغسل رأسک بالط</w:t>
      </w:r>
      <w:r>
        <w:rPr>
          <w:rFonts w:hint="cs"/>
          <w:rtl/>
        </w:rPr>
        <w:t>ی</w:t>
      </w:r>
      <w:r>
        <w:rPr>
          <w:rFonts w:hint="eastAsia"/>
          <w:rtl/>
        </w:rPr>
        <w:t>ن</w:t>
      </w:r>
      <w:r>
        <w:rPr>
          <w:rtl/>
        </w:rPr>
        <w:t xml:space="preserve"> فانّه </w:t>
      </w:r>
      <w:r>
        <w:rPr>
          <w:rFonts w:hint="cs"/>
          <w:rtl/>
        </w:rPr>
        <w:t>ی</w:t>
      </w:r>
      <w:r>
        <w:rPr>
          <w:rFonts w:hint="eastAsia"/>
          <w:rtl/>
        </w:rPr>
        <w:t>سمج</w:t>
      </w:r>
      <w:r>
        <w:rPr>
          <w:rtl/>
        </w:rPr>
        <w:t xml:space="preserve"> الوجه،و لا تدلک بالخزف فانّه </w:t>
      </w:r>
      <w:r>
        <w:rPr>
          <w:rFonts w:hint="cs"/>
          <w:rtl/>
        </w:rPr>
        <w:t>ی</w:t>
      </w:r>
      <w:r>
        <w:rPr>
          <w:rFonts w:hint="eastAsia"/>
          <w:rtl/>
        </w:rPr>
        <w:t>ورث</w:t>
      </w:r>
      <w:r>
        <w:rPr>
          <w:rtl/>
        </w:rPr>
        <w:t xml:space="preserve"> البرص. </w:t>
      </w:r>
      <w:r>
        <w:rPr>
          <w:rFonts w:hint="eastAsia"/>
          <w:rtl/>
        </w:rPr>
        <w:t>قال</w:t>
      </w:r>
      <w:r>
        <w:rPr>
          <w:rtl/>
        </w:rPr>
        <w:t xml:space="preserve"> الصدوق </w:t>
      </w:r>
      <w:r w:rsidR="00483133" w:rsidRPr="00483133">
        <w:rPr>
          <w:rStyle w:val="libAlaemChar"/>
          <w:rtl/>
        </w:rPr>
        <w:t>رحمه‌الله</w:t>
      </w:r>
      <w:r>
        <w:rPr>
          <w:rtl/>
        </w:rPr>
        <w:t>:رو</w:t>
      </w:r>
      <w:r>
        <w:rPr>
          <w:rFonts w:hint="cs"/>
          <w:rtl/>
        </w:rPr>
        <w:t>ی</w:t>
      </w:r>
      <w:r>
        <w:rPr>
          <w:rFonts w:hint="eastAsia"/>
          <w:rtl/>
        </w:rPr>
        <w:t>ت</w:t>
      </w:r>
      <w:r>
        <w:rPr>
          <w:rtl/>
        </w:rPr>
        <w:t xml:space="preserve"> ف</w:t>
      </w:r>
      <w:r>
        <w:rPr>
          <w:rFonts w:hint="cs"/>
          <w:rtl/>
        </w:rPr>
        <w:t>ی</w:t>
      </w:r>
      <w:r>
        <w:rPr>
          <w:rtl/>
        </w:rPr>
        <w:t xml:space="preserve"> خبر آخر: انّ هذا الط</w:t>
      </w:r>
      <w:r>
        <w:rPr>
          <w:rFonts w:hint="cs"/>
          <w:rtl/>
        </w:rPr>
        <w:t>ی</w:t>
      </w:r>
      <w:r>
        <w:rPr>
          <w:rFonts w:hint="eastAsia"/>
          <w:rtl/>
        </w:rPr>
        <w:t>ن</w:t>
      </w:r>
      <w:r>
        <w:rPr>
          <w:rtl/>
        </w:rPr>
        <w:t xml:space="preserve"> هو ط</w:t>
      </w:r>
      <w:r>
        <w:rPr>
          <w:rFonts w:hint="cs"/>
          <w:rtl/>
        </w:rPr>
        <w:t>ی</w:t>
      </w:r>
      <w:r>
        <w:rPr>
          <w:rFonts w:hint="eastAsia"/>
          <w:rtl/>
        </w:rPr>
        <w:t>ن</w:t>
      </w:r>
      <w:r>
        <w:rPr>
          <w:rtl/>
        </w:rPr>
        <w:t xml:space="preserve"> مصر و انّ هذا الخزف هو خزف الشام، و لا تدلک رأسک و وجهک بمئزر فانّه </w:t>
      </w:r>
      <w:r>
        <w:rPr>
          <w:rFonts w:hint="cs"/>
          <w:rtl/>
        </w:rPr>
        <w:t>ی</w:t>
      </w:r>
      <w:r>
        <w:rPr>
          <w:rFonts w:hint="eastAsia"/>
          <w:rtl/>
        </w:rPr>
        <w:t>ذهب</w:t>
      </w:r>
      <w:r>
        <w:rPr>
          <w:rtl/>
        </w:rPr>
        <w:t xml:space="preserve"> بماء الوجه؛ و قال رسول اللّه </w:t>
      </w:r>
      <w:r w:rsidR="00F2741C" w:rsidRPr="00F2741C">
        <w:rPr>
          <w:rStyle w:val="libAlaemChar"/>
          <w:rtl/>
        </w:rPr>
        <w:t>صلى‌الله‌عليه‌وآله‌وسلم</w:t>
      </w:r>
      <w:r>
        <w:rPr>
          <w:rtl/>
        </w:rPr>
        <w:t>:لا تغسلوا رؤوسکم بط</w:t>
      </w:r>
      <w:r>
        <w:rPr>
          <w:rFonts w:hint="cs"/>
          <w:rtl/>
        </w:rPr>
        <w:t>ی</w:t>
      </w:r>
      <w:r>
        <w:rPr>
          <w:rFonts w:hint="eastAsia"/>
          <w:rtl/>
        </w:rPr>
        <w:t>ن</w:t>
      </w:r>
      <w:r>
        <w:rPr>
          <w:rtl/>
        </w:rPr>
        <w:t xml:space="preserve"> مصر،و لا تشربوا ف</w:t>
      </w:r>
      <w:r>
        <w:rPr>
          <w:rFonts w:hint="cs"/>
          <w:rtl/>
        </w:rPr>
        <w:t>ی</w:t>
      </w:r>
      <w:r>
        <w:rPr>
          <w:rtl/>
        </w:rPr>
        <w:t xml:space="preserve"> فخارها فانّه </w:t>
      </w:r>
      <w:r>
        <w:rPr>
          <w:rFonts w:hint="cs"/>
          <w:rtl/>
        </w:rPr>
        <w:t>ی</w:t>
      </w:r>
      <w:r>
        <w:rPr>
          <w:rFonts w:hint="eastAsia"/>
          <w:rtl/>
        </w:rPr>
        <w:t>ورث</w:t>
      </w:r>
      <w:r>
        <w:rPr>
          <w:rtl/>
        </w:rPr>
        <w:t xml:space="preserve"> الذلّه </w:t>
      </w:r>
      <w:r>
        <w:rPr>
          <w:rFonts w:hint="eastAsia"/>
          <w:rtl/>
        </w:rPr>
        <w:t>و</w:t>
      </w:r>
      <w:r>
        <w:rPr>
          <w:rtl/>
        </w:rPr>
        <w:t xml:space="preserve"> </w:t>
      </w:r>
      <w:r>
        <w:rPr>
          <w:rFonts w:hint="cs"/>
          <w:rtl/>
        </w:rPr>
        <w:t>ی</w:t>
      </w:r>
      <w:r>
        <w:rPr>
          <w:rFonts w:hint="eastAsia"/>
          <w:rtl/>
        </w:rPr>
        <w:t>ذهب</w:t>
      </w:r>
      <w:r>
        <w:rPr>
          <w:rtl/>
        </w:rPr>
        <w:t xml:space="preserve"> بالغ</w:t>
      </w:r>
      <w:r>
        <w:rPr>
          <w:rFonts w:hint="cs"/>
          <w:rtl/>
        </w:rPr>
        <w:t>ی</w:t>
      </w:r>
      <w:r>
        <w:rPr>
          <w:rFonts w:hint="eastAsia"/>
          <w:rtl/>
        </w:rPr>
        <w:t>ره</w:t>
      </w:r>
      <w:r>
        <w:rPr>
          <w:rtl/>
        </w:rPr>
        <w:t xml:space="preserve"> </w:t>
      </w:r>
      <w:r w:rsidRPr="000F2A07">
        <w:rPr>
          <w:rStyle w:val="libFootnotenumChar"/>
          <w:rtl/>
        </w:rPr>
        <w:t>(2)</w:t>
      </w:r>
      <w:r>
        <w:rPr>
          <w:rtl/>
        </w:rPr>
        <w:t>،و لا بأس بقراءه القرآن ف</w:t>
      </w:r>
      <w:r>
        <w:rPr>
          <w:rFonts w:hint="cs"/>
          <w:rtl/>
        </w:rPr>
        <w:t>ی</w:t>
      </w:r>
      <w:r>
        <w:rPr>
          <w:rtl/>
        </w:rPr>
        <w:t xml:space="preserve"> الحمّام ما لم </w:t>
      </w:r>
      <w:r>
        <w:rPr>
          <w:rFonts w:hint="cs"/>
          <w:rtl/>
        </w:rPr>
        <w:t>ی</w:t>
      </w:r>
      <w:r>
        <w:rPr>
          <w:rFonts w:hint="eastAsia"/>
          <w:rtl/>
        </w:rPr>
        <w:t>رد</w:t>
      </w:r>
      <w:r>
        <w:rPr>
          <w:rtl/>
        </w:rPr>
        <w:t xml:space="preserve"> به الصوت إذا کان عل</w:t>
      </w:r>
      <w:r>
        <w:rPr>
          <w:rFonts w:hint="cs"/>
          <w:rtl/>
        </w:rPr>
        <w:t>ی</w:t>
      </w:r>
      <w:r>
        <w:rPr>
          <w:rFonts w:hint="eastAsia"/>
          <w:rtl/>
        </w:rPr>
        <w:t>ک</w:t>
      </w:r>
      <w:r>
        <w:rPr>
          <w:rtl/>
        </w:rPr>
        <w:t xml:space="preserve"> مئزر،و غضّ بصرک عن عوره أخ</w:t>
      </w:r>
      <w:r>
        <w:rPr>
          <w:rFonts w:hint="cs"/>
          <w:rtl/>
        </w:rPr>
        <w:t>ی</w:t>
      </w:r>
      <w:r>
        <w:rPr>
          <w:rFonts w:hint="eastAsia"/>
          <w:rtl/>
        </w:rPr>
        <w:t>ک</w:t>
      </w:r>
      <w:r>
        <w:rPr>
          <w:rtl/>
        </w:rPr>
        <w:t xml:space="preserve"> ل</w:t>
      </w:r>
      <w:r>
        <w:rPr>
          <w:rFonts w:hint="cs"/>
          <w:rtl/>
        </w:rPr>
        <w:t>ی</w:t>
      </w:r>
      <w:r>
        <w:rPr>
          <w:rFonts w:hint="eastAsia"/>
          <w:rtl/>
        </w:rPr>
        <w:t>ؤمنک</w:t>
      </w:r>
      <w:r>
        <w:rPr>
          <w:rtl/>
        </w:rPr>
        <w:t xml:space="preserve"> اللّه تعال</w:t>
      </w:r>
      <w:r>
        <w:rPr>
          <w:rFonts w:hint="cs"/>
          <w:rtl/>
        </w:rPr>
        <w:t>ی</w:t>
      </w:r>
      <w:r>
        <w:rPr>
          <w:rtl/>
        </w:rPr>
        <w:t xml:space="preserve"> الحم</w:t>
      </w:r>
      <w:r>
        <w:rPr>
          <w:rFonts w:hint="cs"/>
          <w:rtl/>
        </w:rPr>
        <w:t>ی</w:t>
      </w:r>
      <w:r>
        <w:rPr>
          <w:rFonts w:hint="eastAsia"/>
          <w:rtl/>
        </w:rPr>
        <w:t>م</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امه،و</w:t>
      </w:r>
      <w:r>
        <w:rPr>
          <w:rtl/>
        </w:rPr>
        <w:t xml:space="preserve"> استر عورتک من أن </w:t>
      </w:r>
      <w:r>
        <w:rPr>
          <w:rFonts w:hint="cs"/>
          <w:rtl/>
        </w:rPr>
        <w:t>ی</w:t>
      </w:r>
      <w:r>
        <w:rPr>
          <w:rFonts w:hint="eastAsia"/>
          <w:rtl/>
        </w:rPr>
        <w:t>نظر</w:t>
      </w:r>
      <w:r>
        <w:rPr>
          <w:rtl/>
        </w:rPr>
        <w:t xml:space="preserve"> إل</w:t>
      </w:r>
      <w:r>
        <w:rPr>
          <w:rFonts w:hint="cs"/>
          <w:rtl/>
        </w:rPr>
        <w:t>ی</w:t>
      </w:r>
      <w:r>
        <w:rPr>
          <w:rFonts w:hint="eastAsia"/>
          <w:rtl/>
        </w:rPr>
        <w:t>ها،فانّ</w:t>
      </w:r>
      <w:r>
        <w:rPr>
          <w:rtl/>
        </w:rPr>
        <w:t xml:space="preserve"> الناظر و المنظور إل</w:t>
      </w:r>
      <w:r>
        <w:rPr>
          <w:rFonts w:hint="cs"/>
          <w:rtl/>
        </w:rPr>
        <w:t>ی</w:t>
      </w:r>
      <w:r>
        <w:rPr>
          <w:rFonts w:hint="eastAsia"/>
          <w:rtl/>
        </w:rPr>
        <w:t>ه</w:t>
      </w:r>
      <w:r>
        <w:rPr>
          <w:rtl/>
        </w:rPr>
        <w:t xml:space="preserve"> ملعون . </w:t>
      </w:r>
      <w:r>
        <w:rPr>
          <w:rFonts w:hint="eastAsia"/>
          <w:rtl/>
        </w:rPr>
        <w:t>و</w:t>
      </w:r>
      <w:r>
        <w:rPr>
          <w:rtl/>
        </w:rPr>
        <w:t xml:space="preserve"> رو</w:t>
      </w:r>
      <w:r>
        <w:rPr>
          <w:rFonts w:hint="cs"/>
          <w:rtl/>
        </w:rPr>
        <w:t>ی</w:t>
      </w:r>
      <w:r>
        <w:rPr>
          <w:rtl/>
        </w:rPr>
        <w:t xml:space="preserve">: ثلاث </w:t>
      </w:r>
      <w:r>
        <w:rPr>
          <w:rFonts w:hint="cs"/>
          <w:rtl/>
        </w:rPr>
        <w:t>ی</w:t>
      </w:r>
      <w:r>
        <w:rPr>
          <w:rFonts w:hint="eastAsia"/>
          <w:rtl/>
        </w:rPr>
        <w:t>هدمن</w:t>
      </w:r>
      <w:r>
        <w:rPr>
          <w:rtl/>
        </w:rPr>
        <w:t xml:space="preserve"> البدن و ربّما قتلن:أکل القد</w:t>
      </w:r>
      <w:r>
        <w:rPr>
          <w:rFonts w:hint="cs"/>
          <w:rtl/>
        </w:rPr>
        <w:t>ی</w:t>
      </w:r>
      <w:r>
        <w:rPr>
          <w:rFonts w:hint="eastAsia"/>
          <w:rtl/>
        </w:rPr>
        <w:t>د</w:t>
      </w:r>
      <w:r>
        <w:rPr>
          <w:rtl/>
        </w:rPr>
        <w:t xml:space="preserve"> الغابّ </w:t>
      </w:r>
      <w:r w:rsidRPr="000F2A07">
        <w:rPr>
          <w:rStyle w:val="libFootnotenumChar"/>
          <w:rtl/>
        </w:rPr>
        <w:t>(3)</w:t>
      </w:r>
      <w:r>
        <w:rPr>
          <w:rtl/>
        </w:rPr>
        <w:t xml:space="preserve">و دخول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w:t>
      </w:r>
      <w:r w:rsidR="00191CDD">
        <w:rPr>
          <w:rtl/>
        </w:rPr>
        <w:t>/</w:t>
      </w:r>
      <w:r w:rsidR="00140CA9">
        <w:rPr>
          <w:rtl/>
        </w:rPr>
        <w:t>3</w:t>
      </w:r>
      <w:r w:rsidR="00191CDD">
        <w:rPr>
          <w:rtl/>
        </w:rPr>
        <w:t>/</w:t>
      </w:r>
      <w:r w:rsidR="00140CA9">
        <w:rPr>
          <w:rtl/>
        </w:rPr>
        <w:t>1</w:t>
      </w:r>
      <w:r w:rsidR="00191CDD">
        <w:rPr>
          <w:rtl/>
        </w:rPr>
        <w:t>6،ج:6</w:t>
      </w:r>
      <w:r w:rsidR="00140CA9">
        <w:rPr>
          <w:rtl/>
        </w:rPr>
        <w:t>9</w:t>
      </w:r>
      <w:r w:rsidR="00191CDD">
        <w:rPr>
          <w:rtl/>
        </w:rPr>
        <w:t>/</w:t>
      </w:r>
      <w:r w:rsidR="00140CA9">
        <w:rPr>
          <w:rtl/>
        </w:rPr>
        <w:t>7</w:t>
      </w:r>
      <w:r w:rsidR="00191CDD">
        <w:rPr>
          <w:rtl/>
        </w:rPr>
        <w:t xml:space="preserve">6. </w:t>
      </w:r>
    </w:p>
    <w:p w:rsidR="00140CA9" w:rsidRDefault="00D7268C" w:rsidP="005E32C9">
      <w:pPr>
        <w:pStyle w:val="libFootnote0"/>
      </w:pPr>
      <w:r>
        <w:rPr>
          <w:rtl/>
        </w:rPr>
        <w:t>(2)</w:t>
      </w:r>
      <w:r w:rsidR="00191CDD">
        <w:rPr>
          <w:rtl/>
        </w:rPr>
        <w:t xml:space="preserve"> ق:</w:t>
      </w:r>
      <w:r w:rsidR="00140CA9">
        <w:rPr>
          <w:rtl/>
        </w:rPr>
        <w:t>3</w:t>
      </w:r>
      <w:r w:rsidR="00191CDD">
        <w:rPr>
          <w:rtl/>
        </w:rPr>
        <w:t>/</w:t>
      </w:r>
      <w:r w:rsidR="00140CA9">
        <w:rPr>
          <w:rtl/>
        </w:rPr>
        <w:t>3</w:t>
      </w:r>
      <w:r w:rsidR="00191CDD">
        <w:rPr>
          <w:rtl/>
        </w:rPr>
        <w:t>/</w:t>
      </w:r>
      <w:r w:rsidR="00140CA9">
        <w:rPr>
          <w:rtl/>
        </w:rPr>
        <w:t>1</w:t>
      </w:r>
      <w:r w:rsidR="00191CDD">
        <w:rPr>
          <w:rtl/>
        </w:rPr>
        <w:t>6،ج:</w:t>
      </w:r>
      <w:r w:rsidR="00140CA9">
        <w:rPr>
          <w:rtl/>
        </w:rPr>
        <w:t>73</w:t>
      </w:r>
      <w:r w:rsidR="00191CDD">
        <w:rPr>
          <w:rtl/>
        </w:rPr>
        <w:t>/</w:t>
      </w:r>
      <w:r w:rsidR="00140CA9">
        <w:rPr>
          <w:rtl/>
        </w:rPr>
        <w:t>7</w:t>
      </w:r>
      <w:r w:rsidR="00191CDD">
        <w:rPr>
          <w:rtl/>
        </w:rPr>
        <w:t xml:space="preserve">6. </w:t>
      </w:r>
    </w:p>
    <w:p w:rsidR="00D7268C" w:rsidRDefault="00D7268C" w:rsidP="005E32C9">
      <w:pPr>
        <w:pStyle w:val="libFootnote0"/>
        <w:rPr>
          <w:rtl/>
        </w:rPr>
      </w:pPr>
      <w:r>
        <w:rPr>
          <w:rtl/>
        </w:rPr>
        <w:t>(3)</w:t>
      </w:r>
      <w:r w:rsidR="00191CDD">
        <w:rPr>
          <w:rtl/>
        </w:rPr>
        <w:t xml:space="preserve"> أ</w:t>
      </w:r>
      <w:r w:rsidR="00191CDD">
        <w:rPr>
          <w:rFonts w:hint="cs"/>
          <w:rtl/>
        </w:rPr>
        <w:t>ی</w:t>
      </w:r>
      <w:r w:rsidR="00191CDD">
        <w:rPr>
          <w:rtl/>
        </w:rPr>
        <w:t xml:space="preserve"> المنتن.</w:t>
      </w:r>
    </w:p>
    <w:p w:rsidR="00D7268C" w:rsidRDefault="00D7268C" w:rsidP="000F2A07">
      <w:pPr>
        <w:pStyle w:val="libNormal"/>
        <w:rPr>
          <w:rtl/>
        </w:rPr>
      </w:pPr>
      <w:r>
        <w:rPr>
          <w:rtl/>
        </w:rPr>
        <w:br w:type="page"/>
      </w:r>
    </w:p>
    <w:p w:rsidR="008F43CF" w:rsidRDefault="00191CDD" w:rsidP="008F43CF">
      <w:pPr>
        <w:pStyle w:val="libNormal0"/>
        <w:rPr>
          <w:rtl/>
        </w:rPr>
      </w:pPr>
      <w:r>
        <w:rPr>
          <w:rFonts w:hint="eastAsia"/>
          <w:rtl/>
        </w:rPr>
        <w:t>الحمّام</w:t>
      </w:r>
      <w:r>
        <w:rPr>
          <w:rtl/>
        </w:rPr>
        <w:t xml:space="preserve"> عل</w:t>
      </w:r>
      <w:r>
        <w:rPr>
          <w:rFonts w:hint="cs"/>
          <w:rtl/>
        </w:rPr>
        <w:t>ی</w:t>
      </w:r>
      <w:r>
        <w:rPr>
          <w:rtl/>
        </w:rPr>
        <w:t xml:space="preserve"> البطنه و نکاح العجائز </w:t>
      </w:r>
      <w:r w:rsidRPr="000F2A07">
        <w:rPr>
          <w:rStyle w:val="libFootnotenumChar"/>
          <w:rtl/>
        </w:rPr>
        <w:t>(1)</w:t>
      </w:r>
      <w:r>
        <w:rPr>
          <w:rtl/>
        </w:rPr>
        <w:t>.</w:t>
      </w:r>
    </w:p>
    <w:p w:rsidR="008F43CF" w:rsidRDefault="00191CDD" w:rsidP="008F43CF">
      <w:pPr>
        <w:pStyle w:val="libNormal"/>
        <w:rPr>
          <w:rtl/>
        </w:rPr>
      </w:pPr>
      <w:r>
        <w:rPr>
          <w:rFonts w:hint="eastAsia"/>
          <w:rtl/>
        </w:rPr>
        <w:t>و</w:t>
      </w:r>
      <w:r>
        <w:rPr>
          <w:rtl/>
        </w:rPr>
        <w:t xml:space="preserve"> عن الصادق </w:t>
      </w:r>
      <w:r w:rsidR="00F2741C" w:rsidRPr="00F2741C">
        <w:rPr>
          <w:rStyle w:val="libAlaemChar"/>
          <w:rtl/>
        </w:rPr>
        <w:t>عليه‌السلام</w:t>
      </w:r>
      <w:r>
        <w:rPr>
          <w:rtl/>
        </w:rPr>
        <w:t xml:space="preserve"> قال: لا تدخل الحمّام إلاّ و ف</w:t>
      </w:r>
      <w:r>
        <w:rPr>
          <w:rFonts w:hint="cs"/>
          <w:rtl/>
        </w:rPr>
        <w:t>ی</w:t>
      </w:r>
      <w:r>
        <w:rPr>
          <w:rtl/>
        </w:rPr>
        <w:t xml:space="preserve"> جوفک ش</w:t>
      </w:r>
      <w:r>
        <w:rPr>
          <w:rFonts w:hint="cs"/>
          <w:rtl/>
        </w:rPr>
        <w:t>ی</w:t>
      </w:r>
      <w:r>
        <w:rPr>
          <w:rFonts w:hint="eastAsia"/>
          <w:rtl/>
        </w:rPr>
        <w:t>ء</w:t>
      </w:r>
      <w:r>
        <w:rPr>
          <w:rtl/>
        </w:rPr>
        <w:t xml:space="preserve"> </w:t>
      </w:r>
      <w:r>
        <w:rPr>
          <w:rFonts w:hint="cs"/>
          <w:rtl/>
        </w:rPr>
        <w:t>ی</w:t>
      </w:r>
      <w:r>
        <w:rPr>
          <w:rFonts w:hint="eastAsia"/>
          <w:rtl/>
        </w:rPr>
        <w:t>طف</w:t>
      </w:r>
      <w:r>
        <w:rPr>
          <w:rFonts w:hint="cs"/>
          <w:rtl/>
        </w:rPr>
        <w:t>ی</w:t>
      </w:r>
      <w:r>
        <w:rPr>
          <w:rtl/>
        </w:rPr>
        <w:t xml:space="preserve"> عنک وهج المعده،و هو أقو</w:t>
      </w:r>
      <w:r>
        <w:rPr>
          <w:rFonts w:hint="cs"/>
          <w:rtl/>
        </w:rPr>
        <w:t>ی</w:t>
      </w:r>
      <w:r>
        <w:rPr>
          <w:rtl/>
        </w:rPr>
        <w:t xml:space="preserve"> للبدن،و لا تدخله و أنت ممتل</w:t>
      </w:r>
      <w:r>
        <w:rPr>
          <w:rFonts w:hint="cs"/>
          <w:rtl/>
        </w:rPr>
        <w:t>ی</w:t>
      </w:r>
      <w:r>
        <w:rPr>
          <w:rtl/>
        </w:rPr>
        <w:t xml:space="preserve"> من الطعام. </w:t>
      </w:r>
      <w:r>
        <w:rPr>
          <w:rFonts w:hint="eastAsia"/>
          <w:rtl/>
        </w:rPr>
        <w:t>و</w:t>
      </w:r>
      <w:r>
        <w:rPr>
          <w:rtl/>
        </w:rPr>
        <w:t xml:space="preserve"> عنه </w:t>
      </w:r>
      <w:r w:rsidR="00F2741C" w:rsidRPr="00F2741C">
        <w:rPr>
          <w:rStyle w:val="libAlaemChar"/>
          <w:rtl/>
        </w:rPr>
        <w:t>عليه‌السلام</w:t>
      </w:r>
      <w:r>
        <w:rPr>
          <w:rtl/>
        </w:rPr>
        <w:t xml:space="preserve"> قال: </w:t>
      </w:r>
      <w:r>
        <w:rPr>
          <w:rFonts w:hint="eastAsia"/>
          <w:rtl/>
        </w:rPr>
        <w:t>اغسلوا</w:t>
      </w:r>
      <w:r>
        <w:rPr>
          <w:rtl/>
        </w:rPr>
        <w:t xml:space="preserve"> أرجلکم بعد خروجکم من الحمّام فانّه </w:t>
      </w:r>
      <w:r>
        <w:rPr>
          <w:rFonts w:hint="cs"/>
          <w:rtl/>
        </w:rPr>
        <w:t>ی</w:t>
      </w:r>
      <w:r>
        <w:rPr>
          <w:rFonts w:hint="eastAsia"/>
          <w:rtl/>
        </w:rPr>
        <w:t>ذهب</w:t>
      </w:r>
      <w:r>
        <w:rPr>
          <w:rtl/>
        </w:rPr>
        <w:t xml:space="preserve"> بالشق</w:t>
      </w:r>
      <w:r>
        <w:rPr>
          <w:rFonts w:hint="cs"/>
          <w:rtl/>
        </w:rPr>
        <w:t>ی</w:t>
      </w:r>
      <w:r>
        <w:rPr>
          <w:rFonts w:hint="eastAsia"/>
          <w:rtl/>
        </w:rPr>
        <w:t>قه</w:t>
      </w:r>
      <w:r>
        <w:rPr>
          <w:rtl/>
        </w:rPr>
        <w:t xml:space="preserve"> </w:t>
      </w:r>
      <w:r w:rsidRPr="000F2A07">
        <w:rPr>
          <w:rStyle w:val="libFootnotenumChar"/>
          <w:rtl/>
        </w:rPr>
        <w:t>(2)</w:t>
      </w:r>
      <w:r>
        <w:rPr>
          <w:rtl/>
        </w:rPr>
        <w:t xml:space="preserve">و إذا خرجت فتعمّم،و من الأدب أن لا </w:t>
      </w:r>
      <w:r>
        <w:rPr>
          <w:rFonts w:hint="cs"/>
          <w:rtl/>
        </w:rPr>
        <w:t>ی</w:t>
      </w:r>
      <w:r>
        <w:rPr>
          <w:rFonts w:hint="eastAsia"/>
          <w:rtl/>
        </w:rPr>
        <w:t>دخل</w:t>
      </w:r>
      <w:r>
        <w:rPr>
          <w:rtl/>
        </w:rPr>
        <w:t xml:space="preserve"> الرجل ولده معه الحمّام ف</w:t>
      </w:r>
      <w:r>
        <w:rPr>
          <w:rFonts w:hint="cs"/>
          <w:rtl/>
        </w:rPr>
        <w:t>ی</w:t>
      </w:r>
      <w:r>
        <w:rPr>
          <w:rFonts w:hint="eastAsia"/>
          <w:rtl/>
        </w:rPr>
        <w:t>نظر</w:t>
      </w:r>
      <w:r>
        <w:rPr>
          <w:rtl/>
        </w:rPr>
        <w:t xml:space="preserve"> ال</w:t>
      </w:r>
      <w:r>
        <w:rPr>
          <w:rFonts w:hint="cs"/>
          <w:rtl/>
        </w:rPr>
        <w:t>ی</w:t>
      </w:r>
      <w:r>
        <w:rPr>
          <w:rtl/>
        </w:rPr>
        <w:t xml:space="preserve"> عورته. </w:t>
      </w:r>
      <w:r>
        <w:rPr>
          <w:rFonts w:hint="eastAsia"/>
          <w:rtl/>
        </w:rPr>
        <w:t>و</w:t>
      </w:r>
      <w:r>
        <w:rPr>
          <w:rtl/>
        </w:rPr>
        <w:t xml:space="preserve"> قال رسول اللّه </w:t>
      </w:r>
      <w:r w:rsidR="00F2741C" w:rsidRPr="00F2741C">
        <w:rPr>
          <w:rStyle w:val="libAlaemChar"/>
          <w:rtl/>
        </w:rPr>
        <w:t>صلى‌الله‌عليه‌وآله‌وسلم</w:t>
      </w:r>
      <w:r>
        <w:rPr>
          <w:rtl/>
        </w:rPr>
        <w:t xml:space="preserve">: من کان </w:t>
      </w:r>
      <w:r>
        <w:rPr>
          <w:rFonts w:hint="cs"/>
          <w:rtl/>
        </w:rPr>
        <w:t>ی</w:t>
      </w:r>
      <w:r>
        <w:rPr>
          <w:rFonts w:hint="eastAsia"/>
          <w:rtl/>
        </w:rPr>
        <w:t>ؤمن</w:t>
      </w:r>
      <w:r>
        <w:rPr>
          <w:rtl/>
        </w:rPr>
        <w:t xml:space="preserve"> باللّه و ال</w:t>
      </w:r>
      <w:r>
        <w:rPr>
          <w:rFonts w:hint="cs"/>
          <w:rtl/>
        </w:rPr>
        <w:t>ی</w:t>
      </w:r>
      <w:r>
        <w:rPr>
          <w:rFonts w:hint="eastAsia"/>
          <w:rtl/>
        </w:rPr>
        <w:t>وم</w:t>
      </w:r>
      <w:r>
        <w:rPr>
          <w:rtl/>
        </w:rPr>
        <w:t xml:space="preserve"> الآخر فلا </w:t>
      </w:r>
      <w:r>
        <w:rPr>
          <w:rFonts w:hint="cs"/>
          <w:rtl/>
        </w:rPr>
        <w:t>ی</w:t>
      </w:r>
      <w:r>
        <w:rPr>
          <w:rFonts w:hint="eastAsia"/>
          <w:rtl/>
        </w:rPr>
        <w:t>بعث</w:t>
      </w:r>
      <w:r>
        <w:rPr>
          <w:rtl/>
        </w:rPr>
        <w:t xml:space="preserve"> بحل</w:t>
      </w:r>
      <w:r>
        <w:rPr>
          <w:rFonts w:hint="cs"/>
          <w:rtl/>
        </w:rPr>
        <w:t>ی</w:t>
      </w:r>
      <w:r>
        <w:rPr>
          <w:rFonts w:hint="eastAsia"/>
          <w:rtl/>
        </w:rPr>
        <w:t>لته</w:t>
      </w:r>
      <w:r>
        <w:rPr>
          <w:rtl/>
        </w:rPr>
        <w:t xml:space="preserve"> ال</w:t>
      </w:r>
      <w:r>
        <w:rPr>
          <w:rFonts w:hint="cs"/>
          <w:rtl/>
        </w:rPr>
        <w:t>ی</w:t>
      </w:r>
      <w:r>
        <w:rPr>
          <w:rtl/>
        </w:rPr>
        <w:t xml:space="preserve"> الحمّام. </w:t>
      </w:r>
      <w:r>
        <w:rPr>
          <w:rFonts w:hint="eastAsia"/>
          <w:rtl/>
        </w:rPr>
        <w:t>و</w:t>
      </w:r>
      <w:r>
        <w:rPr>
          <w:rtl/>
        </w:rPr>
        <w:t xml:space="preserve"> قال </w:t>
      </w:r>
      <w:r w:rsidR="00F2741C" w:rsidRPr="00F2741C">
        <w:rPr>
          <w:rStyle w:val="libAlaemChar"/>
          <w:rtl/>
        </w:rPr>
        <w:t>صلى‌الله‌عليه‌وآله‌وسلم</w:t>
      </w:r>
      <w:r>
        <w:rPr>
          <w:rtl/>
        </w:rPr>
        <w:t>: أنه</w:t>
      </w:r>
      <w:r>
        <w:rPr>
          <w:rFonts w:hint="cs"/>
          <w:rtl/>
        </w:rPr>
        <w:t>ی</w:t>
      </w:r>
      <w:r>
        <w:rPr>
          <w:rtl/>
        </w:rPr>
        <w:t xml:space="preserve"> نساء أمّت</w:t>
      </w:r>
      <w:r>
        <w:rPr>
          <w:rFonts w:hint="cs"/>
          <w:rtl/>
        </w:rPr>
        <w:t>ی</w:t>
      </w:r>
      <w:r>
        <w:rPr>
          <w:rtl/>
        </w:rPr>
        <w:t xml:space="preserve"> دخول الحمّام </w:t>
      </w:r>
      <w:r w:rsidRPr="000F2A07">
        <w:rPr>
          <w:rStyle w:val="libFootnotenumChar"/>
          <w:rtl/>
        </w:rPr>
        <w:t>(3)</w:t>
      </w:r>
      <w:r>
        <w:rPr>
          <w:rtl/>
        </w:rPr>
        <w:t>.</w:t>
      </w:r>
    </w:p>
    <w:p w:rsidR="00140CA9" w:rsidRDefault="00191CDD" w:rsidP="008F43CF">
      <w:pPr>
        <w:pStyle w:val="libNormal"/>
      </w:pPr>
      <w:r w:rsidRPr="008F43CF">
        <w:rPr>
          <w:rStyle w:val="libBold1Char"/>
          <w:rFonts w:hint="eastAsia"/>
          <w:rtl/>
        </w:rPr>
        <w:t>الکاف</w:t>
      </w:r>
      <w:r w:rsidRPr="008F43CF">
        <w:rPr>
          <w:rStyle w:val="libBold1Char"/>
          <w:rFonts w:hint="cs"/>
          <w:rtl/>
        </w:rPr>
        <w:t>ی</w:t>
      </w:r>
      <w:r>
        <w:rPr>
          <w:rtl/>
        </w:rPr>
        <w:t>:عن أب</w:t>
      </w:r>
      <w:r>
        <w:rPr>
          <w:rFonts w:hint="cs"/>
          <w:rtl/>
        </w:rPr>
        <w:t>ی</w:t>
      </w:r>
      <w:r>
        <w:rPr>
          <w:rtl/>
        </w:rPr>
        <w:t xml:space="preserve"> مر</w:t>
      </w:r>
      <w:r>
        <w:rPr>
          <w:rFonts w:hint="cs"/>
          <w:rtl/>
        </w:rPr>
        <w:t>ی</w:t>
      </w:r>
      <w:r>
        <w:rPr>
          <w:rFonts w:hint="eastAsia"/>
          <w:rtl/>
        </w:rPr>
        <w:t>م</w:t>
      </w:r>
      <w:r>
        <w:rPr>
          <w:rtl/>
        </w:rPr>
        <w:t xml:space="preserve"> الأنصار</w:t>
      </w:r>
      <w:r>
        <w:rPr>
          <w:rFonts w:hint="cs"/>
          <w:rtl/>
        </w:rPr>
        <w:t>ی</w:t>
      </w:r>
      <w:r>
        <w:rPr>
          <w:rtl/>
        </w:rPr>
        <w:t xml:space="preserve"> رفعه قال: انّ الحسن بن عل</w:t>
      </w:r>
      <w:r>
        <w:rPr>
          <w:rFonts w:hint="cs"/>
          <w:rtl/>
        </w:rPr>
        <w:t>یّ</w:t>
      </w:r>
      <w:r>
        <w:rPr>
          <w:rtl/>
        </w:rPr>
        <w:t xml:space="preserve"> </w:t>
      </w:r>
      <w:r w:rsidR="00F2741C" w:rsidRPr="00F2741C">
        <w:rPr>
          <w:rStyle w:val="libAlaemChar"/>
          <w:rtl/>
        </w:rPr>
        <w:t>عليهما‌السلام</w:t>
      </w:r>
      <w:r>
        <w:rPr>
          <w:rtl/>
        </w:rPr>
        <w:t xml:space="preserve"> خرج من الحمّام فلق</w:t>
      </w:r>
      <w:r>
        <w:rPr>
          <w:rFonts w:hint="cs"/>
          <w:rtl/>
        </w:rPr>
        <w:t>ی</w:t>
      </w:r>
      <w:r>
        <w:rPr>
          <w:rFonts w:hint="eastAsia"/>
          <w:rtl/>
        </w:rPr>
        <w:t>ه</w:t>
      </w:r>
      <w:r>
        <w:rPr>
          <w:rtl/>
        </w:rPr>
        <w:t xml:space="preserve"> إنسان فقال:طاب استحمامک،فقال:</w:t>
      </w:r>
      <w:r>
        <w:rPr>
          <w:rFonts w:hint="cs"/>
          <w:rtl/>
        </w:rPr>
        <w:t>ی</w:t>
      </w:r>
      <w:r>
        <w:rPr>
          <w:rFonts w:hint="eastAsia"/>
          <w:rtl/>
        </w:rPr>
        <w:t>ا</w:t>
      </w:r>
      <w:r>
        <w:rPr>
          <w:rtl/>
        </w:rPr>
        <w:t xml:space="preserve"> لکع و ما تصنع بالأست هاهنا؟فقال:طاب حم</w:t>
      </w:r>
      <w:r>
        <w:rPr>
          <w:rFonts w:hint="cs"/>
          <w:rtl/>
        </w:rPr>
        <w:t>ی</w:t>
      </w:r>
      <w:r>
        <w:rPr>
          <w:rFonts w:hint="eastAsia"/>
          <w:rtl/>
        </w:rPr>
        <w:t>مک،فقال</w:t>
      </w:r>
      <w:r>
        <w:rPr>
          <w:rtl/>
        </w:rPr>
        <w:t>:أما تعلم انّ الحم</w:t>
      </w:r>
      <w:r>
        <w:rPr>
          <w:rFonts w:hint="cs"/>
          <w:rtl/>
        </w:rPr>
        <w:t>ی</w:t>
      </w:r>
      <w:r>
        <w:rPr>
          <w:rFonts w:hint="eastAsia"/>
          <w:rtl/>
        </w:rPr>
        <w:t>م</w:t>
      </w:r>
      <w:r>
        <w:rPr>
          <w:rtl/>
        </w:rPr>
        <w:t xml:space="preserve"> العرق؟قال:طاب حمامک،فقال:إذا طاب حمام</w:t>
      </w:r>
      <w:r>
        <w:rPr>
          <w:rFonts w:hint="cs"/>
          <w:rtl/>
        </w:rPr>
        <w:t>ی</w:t>
      </w:r>
      <w:r>
        <w:rPr>
          <w:rtl/>
        </w:rPr>
        <w:t xml:space="preserve"> فأ</w:t>
      </w:r>
      <w:r>
        <w:rPr>
          <w:rFonts w:hint="cs"/>
          <w:rtl/>
        </w:rPr>
        <w:t>یّ</w:t>
      </w:r>
      <w:r>
        <w:rPr>
          <w:rtl/>
        </w:rPr>
        <w:t xml:space="preserve"> ش</w:t>
      </w:r>
      <w:r>
        <w:rPr>
          <w:rFonts w:hint="cs"/>
          <w:rtl/>
        </w:rPr>
        <w:t>ی</w:t>
      </w:r>
      <w:r>
        <w:rPr>
          <w:rFonts w:hint="eastAsia"/>
          <w:rtl/>
        </w:rPr>
        <w:t>ء</w:t>
      </w:r>
      <w:r>
        <w:rPr>
          <w:rtl/>
        </w:rPr>
        <w:t xml:space="preserve"> ل</w:t>
      </w:r>
      <w:r>
        <w:rPr>
          <w:rFonts w:hint="cs"/>
          <w:rtl/>
        </w:rPr>
        <w:t>ی</w:t>
      </w:r>
      <w:r>
        <w:rPr>
          <w:rFonts w:hint="eastAsia"/>
          <w:rtl/>
        </w:rPr>
        <w:t>؟قل</w:t>
      </w:r>
      <w:r>
        <w:rPr>
          <w:rtl/>
        </w:rPr>
        <w:t xml:space="preserve">:طهر ما طاب </w:t>
      </w:r>
      <w:r>
        <w:rPr>
          <w:rFonts w:hint="eastAsia"/>
          <w:rtl/>
        </w:rPr>
        <w:t>منک</w:t>
      </w:r>
      <w:r>
        <w:rPr>
          <w:rtl/>
        </w:rPr>
        <w:t xml:space="preserve"> و طاب ما طهر منک. </w:t>
      </w:r>
    </w:p>
    <w:p w:rsidR="00140CA9" w:rsidRDefault="00191CDD" w:rsidP="00191CDD">
      <w:pPr>
        <w:pStyle w:val="libNormal"/>
      </w:pPr>
      <w:r w:rsidRPr="008F43CF">
        <w:rPr>
          <w:rStyle w:val="libBold1Char"/>
          <w:rFonts w:hint="eastAsia"/>
          <w:rtl/>
        </w:rPr>
        <w:t>ب</w:t>
      </w:r>
      <w:r w:rsidRPr="008F43CF">
        <w:rPr>
          <w:rStyle w:val="libBold1Char"/>
          <w:rFonts w:hint="cs"/>
          <w:rtl/>
        </w:rPr>
        <w:t>ی</w:t>
      </w:r>
      <w:r w:rsidRPr="008F43CF">
        <w:rPr>
          <w:rStyle w:val="libBold1Char"/>
          <w:rFonts w:hint="eastAsia"/>
          <w:rtl/>
        </w:rPr>
        <w:t>ان</w:t>
      </w:r>
      <w:r>
        <w:rPr>
          <w:rtl/>
        </w:rPr>
        <w:t>: ما تصنع بالأست لعلّه قال ذلک عل</w:t>
      </w:r>
      <w:r>
        <w:rPr>
          <w:rFonts w:hint="cs"/>
          <w:rtl/>
        </w:rPr>
        <w:t>ی</w:t>
      </w:r>
      <w:r>
        <w:rPr>
          <w:rtl/>
        </w:rPr>
        <w:t xml:space="preserve"> وجه المطا</w:t>
      </w:r>
      <w:r>
        <w:rPr>
          <w:rFonts w:hint="cs"/>
          <w:rtl/>
        </w:rPr>
        <w:t>ی</w:t>
      </w:r>
      <w:r>
        <w:rPr>
          <w:rFonts w:hint="eastAsia"/>
          <w:rtl/>
        </w:rPr>
        <w:t>به</w:t>
      </w:r>
      <w:r>
        <w:rPr>
          <w:rtl/>
        </w:rPr>
        <w:t xml:space="preserve"> لکون الأست موضوعا لأمر قب</w:t>
      </w:r>
      <w:r>
        <w:rPr>
          <w:rFonts w:hint="cs"/>
          <w:rtl/>
        </w:rPr>
        <w:t>ی</w:t>
      </w:r>
      <w:r>
        <w:rPr>
          <w:rFonts w:hint="eastAsia"/>
          <w:rtl/>
        </w:rPr>
        <w:t>ح</w:t>
      </w:r>
      <w:r>
        <w:rPr>
          <w:rtl/>
        </w:rPr>
        <w:t xml:space="preserve"> و إن لم </w:t>
      </w:r>
      <w:r>
        <w:rPr>
          <w:rFonts w:hint="cs"/>
          <w:rtl/>
        </w:rPr>
        <w:t>ی</w:t>
      </w:r>
      <w:r>
        <w:rPr>
          <w:rFonts w:hint="eastAsia"/>
          <w:rtl/>
        </w:rPr>
        <w:t>کن</w:t>
      </w:r>
      <w:r>
        <w:rPr>
          <w:rtl/>
        </w:rPr>
        <w:t xml:space="preserve"> مقصودا هاهنا تنب</w:t>
      </w:r>
      <w:r>
        <w:rPr>
          <w:rFonts w:hint="cs"/>
          <w:rtl/>
        </w:rPr>
        <w:t>ی</w:t>
      </w:r>
      <w:r>
        <w:rPr>
          <w:rFonts w:hint="eastAsia"/>
          <w:rtl/>
        </w:rPr>
        <w:t>ها</w:t>
      </w:r>
      <w:r>
        <w:rPr>
          <w:rtl/>
        </w:rPr>
        <w:t xml:space="preserve"> له عل</w:t>
      </w:r>
      <w:r>
        <w:rPr>
          <w:rFonts w:hint="cs"/>
          <w:rtl/>
        </w:rPr>
        <w:t>ی</w:t>
      </w:r>
      <w:r>
        <w:rPr>
          <w:rtl/>
        </w:rPr>
        <w:t xml:space="preserve"> أنّه لا بدّ أن </w:t>
      </w:r>
      <w:r>
        <w:rPr>
          <w:rFonts w:hint="cs"/>
          <w:rtl/>
        </w:rPr>
        <w:t>ی</w:t>
      </w:r>
      <w:r>
        <w:rPr>
          <w:rFonts w:hint="eastAsia"/>
          <w:rtl/>
        </w:rPr>
        <w:t>رجع</w:t>
      </w:r>
      <w:r>
        <w:rPr>
          <w:rtl/>
        </w:rPr>
        <w:t xml:space="preserve"> ف</w:t>
      </w:r>
      <w:r>
        <w:rPr>
          <w:rFonts w:hint="cs"/>
          <w:rtl/>
        </w:rPr>
        <w:t>ی</w:t>
      </w:r>
      <w:r>
        <w:rPr>
          <w:rtl/>
        </w:rPr>
        <w:t xml:space="preserve"> تلک الأمور ال</w:t>
      </w:r>
      <w:r>
        <w:rPr>
          <w:rFonts w:hint="cs"/>
          <w:rtl/>
        </w:rPr>
        <w:t>ی</w:t>
      </w:r>
      <w:r>
        <w:rPr>
          <w:rtl/>
        </w:rPr>
        <w:t xml:space="preserve"> المعصوم </w:t>
      </w:r>
      <w:r w:rsidR="00F2741C" w:rsidRPr="00F2741C">
        <w:rPr>
          <w:rStyle w:val="libAlaemChar"/>
          <w:rtl/>
        </w:rPr>
        <w:t>عليه‌السلام</w:t>
      </w:r>
      <w:r>
        <w:rPr>
          <w:rtl/>
        </w:rPr>
        <w:t xml:space="preserve"> و لا </w:t>
      </w:r>
      <w:r>
        <w:rPr>
          <w:rFonts w:hint="cs"/>
          <w:rtl/>
        </w:rPr>
        <w:t>ی</w:t>
      </w:r>
      <w:r>
        <w:rPr>
          <w:rFonts w:hint="eastAsia"/>
          <w:rtl/>
        </w:rPr>
        <w:t>خترعوا</w:t>
      </w:r>
      <w:r>
        <w:rPr>
          <w:rtl/>
        </w:rPr>
        <w:t xml:space="preserve"> بآرائهم.قلت: </w:t>
      </w:r>
      <w:r>
        <w:rPr>
          <w:rFonts w:hint="eastAsia"/>
          <w:rtl/>
        </w:rPr>
        <w:t>و</w:t>
      </w:r>
      <w:r>
        <w:rPr>
          <w:rtl/>
        </w:rPr>
        <w:t xml:space="preserve"> ف</w:t>
      </w:r>
      <w:r>
        <w:rPr>
          <w:rFonts w:hint="cs"/>
          <w:rtl/>
        </w:rPr>
        <w:t>ی</w:t>
      </w:r>
      <w:r>
        <w:rPr>
          <w:rtl/>
        </w:rPr>
        <w:t xml:space="preserve"> مکارم الأخلاق ما </w:t>
      </w:r>
      <w:r>
        <w:rPr>
          <w:rFonts w:hint="cs"/>
          <w:rtl/>
        </w:rPr>
        <w:t>ی</w:t>
      </w:r>
      <w:r>
        <w:rPr>
          <w:rFonts w:hint="eastAsia"/>
          <w:rtl/>
        </w:rPr>
        <w:t>قرب</w:t>
      </w:r>
      <w:r>
        <w:rPr>
          <w:rtl/>
        </w:rPr>
        <w:t xml:space="preserve"> منه و ف</w:t>
      </w:r>
      <w:r>
        <w:rPr>
          <w:rFonts w:hint="cs"/>
          <w:rtl/>
        </w:rPr>
        <w:t>ی</w:t>
      </w:r>
      <w:r>
        <w:rPr>
          <w:rtl/>
        </w:rPr>
        <w:t xml:space="preserve"> آخره قال: ک</w:t>
      </w:r>
      <w:r>
        <w:rPr>
          <w:rFonts w:hint="cs"/>
          <w:rtl/>
        </w:rPr>
        <w:t>ی</w:t>
      </w:r>
      <w:r>
        <w:rPr>
          <w:rFonts w:hint="eastAsia"/>
          <w:rtl/>
        </w:rPr>
        <w:t>ف</w:t>
      </w:r>
      <w:r>
        <w:rPr>
          <w:rtl/>
        </w:rPr>
        <w:t xml:space="preserve"> أقول؟قال:قل:طاب ما طهر منک و طهر ما طاب منک </w:t>
      </w:r>
      <w:r w:rsidRPr="000F2A07">
        <w:rPr>
          <w:rStyle w:val="libFootnotenumChar"/>
          <w:rtl/>
        </w:rPr>
        <w:t>(4)</w:t>
      </w:r>
      <w:r>
        <w:rPr>
          <w:rtl/>
        </w:rPr>
        <w:t xml:space="preserve">. </w:t>
      </w:r>
    </w:p>
    <w:p w:rsidR="00140CA9" w:rsidRDefault="00191CDD" w:rsidP="00191CDD">
      <w:pPr>
        <w:pStyle w:val="libNormal"/>
      </w:pPr>
      <w:r>
        <w:rPr>
          <w:rFonts w:hint="eastAsia"/>
          <w:rtl/>
        </w:rPr>
        <w:t>آداب</w:t>
      </w:r>
      <w:r>
        <w:rPr>
          <w:rtl/>
        </w:rPr>
        <w:t xml:space="preserve"> أب</w:t>
      </w:r>
      <w:r>
        <w:rPr>
          <w:rFonts w:hint="cs"/>
          <w:rtl/>
        </w:rPr>
        <w:t>ی</w:t>
      </w:r>
      <w:r>
        <w:rPr>
          <w:rtl/>
        </w:rPr>
        <w:t xml:space="preserve"> الحسن موس</w:t>
      </w:r>
      <w:r>
        <w:rPr>
          <w:rFonts w:hint="cs"/>
          <w:rtl/>
        </w:rPr>
        <w:t>ی</w:t>
      </w:r>
      <w:r>
        <w:rPr>
          <w:rtl/>
        </w:rPr>
        <w:t xml:space="preserve"> بن جعفر </w:t>
      </w:r>
      <w:r w:rsidR="00F2741C" w:rsidRPr="00F2741C">
        <w:rPr>
          <w:rStyle w:val="libAlaemChar"/>
          <w:rtl/>
        </w:rPr>
        <w:t>عليهما‌السلام</w:t>
      </w:r>
      <w:r>
        <w:rPr>
          <w:rtl/>
        </w:rPr>
        <w:t xml:space="preserve"> ف</w:t>
      </w:r>
      <w:r>
        <w:rPr>
          <w:rFonts w:hint="cs"/>
          <w:rtl/>
        </w:rPr>
        <w:t>ی</w:t>
      </w:r>
      <w:r>
        <w:rPr>
          <w:rtl/>
        </w:rPr>
        <w:t xml:space="preserve"> حمّامه </w:t>
      </w:r>
      <w:r w:rsidRPr="000F2A07">
        <w:rPr>
          <w:rStyle w:val="libFootnotenumChar"/>
          <w:rtl/>
        </w:rPr>
        <w:t>(5)</w:t>
      </w:r>
      <w:r>
        <w:rPr>
          <w:rtl/>
        </w:rPr>
        <w:t xml:space="preserve">. </w:t>
      </w:r>
    </w:p>
    <w:p w:rsidR="00140CA9" w:rsidRDefault="00191CDD" w:rsidP="00191CDD">
      <w:pPr>
        <w:pStyle w:val="libNormal"/>
      </w:pPr>
      <w:r>
        <w:rPr>
          <w:rFonts w:hint="eastAsia"/>
          <w:rtl/>
        </w:rPr>
        <w:t>ف</w:t>
      </w:r>
      <w:r>
        <w:rPr>
          <w:rFonts w:hint="cs"/>
          <w:rtl/>
        </w:rPr>
        <w:t>ی</w:t>
      </w:r>
      <w:r>
        <w:rPr>
          <w:rtl/>
        </w:rPr>
        <w:t xml:space="preserve"> انّ أبا جعفر الجواد </w:t>
      </w:r>
      <w:r w:rsidR="00F2741C" w:rsidRPr="00F2741C">
        <w:rPr>
          <w:rStyle w:val="libAlaemChar"/>
          <w:rtl/>
        </w:rPr>
        <w:t>عليه‌السلام</w:t>
      </w:r>
      <w:r>
        <w:rPr>
          <w:rtl/>
        </w:rPr>
        <w:t xml:space="preserve"> إذا أراد الحمّام کانوا </w:t>
      </w:r>
      <w:r>
        <w:rPr>
          <w:rFonts w:hint="cs"/>
          <w:rtl/>
        </w:rPr>
        <w:t>ی</w:t>
      </w:r>
      <w:r>
        <w:rPr>
          <w:rFonts w:hint="eastAsia"/>
          <w:rtl/>
        </w:rPr>
        <w:t>خلون</w:t>
      </w:r>
      <w:r>
        <w:rPr>
          <w:rtl/>
        </w:rPr>
        <w:t xml:space="preserve"> له الحمّام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3</w:t>
      </w:r>
      <w:r w:rsidR="00191CDD">
        <w:rPr>
          <w:rtl/>
        </w:rPr>
        <w:t>/</w:t>
      </w:r>
      <w:r w:rsidR="00140CA9">
        <w:rPr>
          <w:rtl/>
        </w:rPr>
        <w:t>1</w:t>
      </w:r>
      <w:r w:rsidR="00191CDD">
        <w:rPr>
          <w:rtl/>
        </w:rPr>
        <w:t>6،ج:</w:t>
      </w:r>
      <w:r w:rsidR="00140CA9">
        <w:rPr>
          <w:rtl/>
        </w:rPr>
        <w:t>7</w:t>
      </w:r>
      <w:r w:rsidR="00191CDD">
        <w:rPr>
          <w:rtl/>
        </w:rPr>
        <w:t>5/</w:t>
      </w:r>
      <w:r w:rsidR="00140CA9">
        <w:rPr>
          <w:rtl/>
        </w:rPr>
        <w:t>7</w:t>
      </w:r>
      <w:r w:rsidR="00191CDD">
        <w:rPr>
          <w:rtl/>
        </w:rPr>
        <w:t xml:space="preserve">6. </w:t>
      </w:r>
    </w:p>
    <w:p w:rsidR="00140CA9" w:rsidRDefault="00D7268C" w:rsidP="005E32C9">
      <w:pPr>
        <w:pStyle w:val="libFootnote0"/>
      </w:pPr>
      <w:r>
        <w:rPr>
          <w:rtl/>
        </w:rPr>
        <w:t>(2)</w:t>
      </w:r>
      <w:r w:rsidR="00191CDD">
        <w:rPr>
          <w:rtl/>
        </w:rPr>
        <w:t xml:space="preserve"> الشق</w:t>
      </w:r>
      <w:r w:rsidR="00191CDD">
        <w:rPr>
          <w:rFonts w:hint="cs"/>
          <w:rtl/>
        </w:rPr>
        <w:t>ی</w:t>
      </w:r>
      <w:r w:rsidR="00191CDD">
        <w:rPr>
          <w:rFonts w:hint="eastAsia"/>
          <w:rtl/>
        </w:rPr>
        <w:t>قه</w:t>
      </w:r>
      <w:r w:rsidR="00191CDD">
        <w:rPr>
          <w:rtl/>
        </w:rPr>
        <w:t xml:space="preserve"> نوع من الصداع </w:t>
      </w:r>
      <w:r w:rsidR="00191CDD">
        <w:rPr>
          <w:rFonts w:hint="cs"/>
          <w:rtl/>
        </w:rPr>
        <w:t>ی</w:t>
      </w:r>
      <w:r w:rsidR="00191CDD">
        <w:rPr>
          <w:rFonts w:hint="eastAsia"/>
          <w:rtl/>
        </w:rPr>
        <w:t>عرض</w:t>
      </w:r>
      <w:r w:rsidR="00191CDD">
        <w:rPr>
          <w:rtl/>
        </w:rPr>
        <w:t xml:space="preserve"> ف</w:t>
      </w:r>
      <w:r w:rsidR="00191CDD">
        <w:rPr>
          <w:rFonts w:hint="cs"/>
          <w:rtl/>
        </w:rPr>
        <w:t>ی</w:t>
      </w:r>
      <w:r w:rsidR="00191CDD">
        <w:rPr>
          <w:rtl/>
        </w:rPr>
        <w:t xml:space="preserve"> مقدم الرأس و أحد جانب</w:t>
      </w:r>
      <w:r w:rsidR="00191CDD">
        <w:rPr>
          <w:rFonts w:hint="cs"/>
          <w:rtl/>
        </w:rPr>
        <w:t>ی</w:t>
      </w:r>
      <w:r w:rsidR="00191CDD">
        <w:rPr>
          <w:rFonts w:hint="eastAsia"/>
          <w:rtl/>
        </w:rPr>
        <w:t>ه</w:t>
      </w:r>
      <w:r w:rsidR="00191CDD">
        <w:rPr>
          <w:rtl/>
        </w:rPr>
        <w:t>(مجمع البحر</w:t>
      </w:r>
      <w:r w:rsidR="00191CDD">
        <w:rPr>
          <w:rFonts w:hint="cs"/>
          <w:rtl/>
        </w:rPr>
        <w:t>ی</w:t>
      </w:r>
      <w:r w:rsidR="00191CDD">
        <w:rPr>
          <w:rFonts w:hint="eastAsia"/>
          <w:rtl/>
        </w:rPr>
        <w:t>ن</w:t>
      </w:r>
      <w:r w:rsidR="00191CDD">
        <w:rPr>
          <w:rtl/>
        </w:rPr>
        <w:t xml:space="preserve">). </w:t>
      </w:r>
    </w:p>
    <w:p w:rsidR="00140CA9" w:rsidRDefault="00D7268C" w:rsidP="005E32C9">
      <w:pPr>
        <w:pStyle w:val="libFootnote0"/>
      </w:pPr>
      <w:r>
        <w:rPr>
          <w:rtl/>
        </w:rPr>
        <w:t>(3)</w:t>
      </w:r>
      <w:r w:rsidR="00191CDD">
        <w:rPr>
          <w:rtl/>
        </w:rPr>
        <w:t xml:space="preserve"> ق:5/</w:t>
      </w:r>
      <w:r w:rsidR="00140CA9">
        <w:rPr>
          <w:rtl/>
        </w:rPr>
        <w:t>3</w:t>
      </w:r>
      <w:r w:rsidR="00191CDD">
        <w:rPr>
          <w:rtl/>
        </w:rPr>
        <w:t>/</w:t>
      </w:r>
      <w:r w:rsidR="00140CA9">
        <w:rPr>
          <w:rtl/>
        </w:rPr>
        <w:t>1</w:t>
      </w:r>
      <w:r w:rsidR="00191CDD">
        <w:rPr>
          <w:rtl/>
        </w:rPr>
        <w:t>6،ج:</w:t>
      </w:r>
      <w:r w:rsidR="00140CA9">
        <w:rPr>
          <w:rtl/>
        </w:rPr>
        <w:t>77</w:t>
      </w:r>
      <w:r w:rsidR="00191CDD">
        <w:rPr>
          <w:rtl/>
        </w:rPr>
        <w:t>/</w:t>
      </w:r>
      <w:r w:rsidR="00140CA9">
        <w:rPr>
          <w:rtl/>
        </w:rPr>
        <w:t>7</w:t>
      </w:r>
      <w:r w:rsidR="00191CDD">
        <w:rPr>
          <w:rtl/>
        </w:rPr>
        <w:t xml:space="preserve">6. </w:t>
      </w:r>
    </w:p>
    <w:p w:rsidR="00140CA9" w:rsidRDefault="00D7268C" w:rsidP="005E32C9">
      <w:pPr>
        <w:pStyle w:val="libFootnote0"/>
      </w:pPr>
      <w:r>
        <w:rPr>
          <w:rtl/>
        </w:rPr>
        <w:t>(4)</w:t>
      </w:r>
      <w:r w:rsidR="00191CDD">
        <w:rPr>
          <w:rtl/>
        </w:rPr>
        <w:t xml:space="preserve"> ق:5/</w:t>
      </w:r>
      <w:r w:rsidR="00140CA9">
        <w:rPr>
          <w:rtl/>
        </w:rPr>
        <w:t>3</w:t>
      </w:r>
      <w:r w:rsidR="00191CDD">
        <w:rPr>
          <w:rtl/>
        </w:rPr>
        <w:t>/</w:t>
      </w:r>
      <w:r w:rsidR="00140CA9">
        <w:rPr>
          <w:rtl/>
        </w:rPr>
        <w:t>1</w:t>
      </w:r>
      <w:r w:rsidR="00191CDD">
        <w:rPr>
          <w:rtl/>
        </w:rPr>
        <w:t>6،ج:</w:t>
      </w:r>
      <w:r w:rsidR="00140CA9">
        <w:rPr>
          <w:rtl/>
        </w:rPr>
        <w:t>78</w:t>
      </w:r>
      <w:r w:rsidR="00191CDD">
        <w:rPr>
          <w:rtl/>
        </w:rPr>
        <w:t>/</w:t>
      </w:r>
      <w:r w:rsidR="00140CA9">
        <w:rPr>
          <w:rtl/>
        </w:rPr>
        <w:t>7</w:t>
      </w:r>
      <w:r w:rsidR="00191CDD">
        <w:rPr>
          <w:rtl/>
        </w:rPr>
        <w:t xml:space="preserve">6. </w:t>
      </w:r>
    </w:p>
    <w:p w:rsidR="00140CA9" w:rsidRDefault="00D7268C" w:rsidP="005E32C9">
      <w:pPr>
        <w:pStyle w:val="libFootnote0"/>
      </w:pPr>
      <w:r>
        <w:rPr>
          <w:rtl/>
        </w:rPr>
        <w:t>(5)</w:t>
      </w:r>
      <w:r w:rsidR="00191CDD">
        <w:rPr>
          <w:rtl/>
        </w:rPr>
        <w:t xml:space="preserve"> ق:</w:t>
      </w:r>
      <w:r w:rsidR="00140CA9">
        <w:rPr>
          <w:rtl/>
        </w:rPr>
        <w:t>2</w:t>
      </w:r>
      <w:r w:rsidR="00191CDD">
        <w:rPr>
          <w:rtl/>
        </w:rPr>
        <w:t>65/</w:t>
      </w:r>
      <w:r w:rsidR="00140CA9">
        <w:rPr>
          <w:rtl/>
        </w:rPr>
        <w:t>39</w:t>
      </w:r>
      <w:r w:rsidR="00191CDD">
        <w:rPr>
          <w:rtl/>
        </w:rPr>
        <w:t>/</w:t>
      </w:r>
      <w:r w:rsidR="00140CA9">
        <w:rPr>
          <w:rtl/>
        </w:rPr>
        <w:t>11</w:t>
      </w:r>
      <w:r w:rsidR="00191CDD">
        <w:rPr>
          <w:rtl/>
        </w:rPr>
        <w:t>،ج:</w:t>
      </w:r>
      <w:r w:rsidR="00140CA9">
        <w:rPr>
          <w:rtl/>
        </w:rPr>
        <w:t>110</w:t>
      </w:r>
      <w:r w:rsidR="00191CDD">
        <w:rPr>
          <w:rtl/>
        </w:rPr>
        <w:t>/4</w:t>
      </w:r>
      <w:r w:rsidR="00140CA9">
        <w:rPr>
          <w:rtl/>
        </w:rPr>
        <w:t>8</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11</w:t>
      </w:r>
      <w:r w:rsidR="00191CDD">
        <w:rPr>
          <w:rtl/>
        </w:rPr>
        <w:t>4/</w:t>
      </w:r>
      <w:r w:rsidR="00140CA9">
        <w:rPr>
          <w:rtl/>
        </w:rPr>
        <w:t>2</w:t>
      </w:r>
      <w:r w:rsidR="00191CDD">
        <w:rPr>
          <w:rtl/>
        </w:rPr>
        <w:t>6/</w:t>
      </w:r>
      <w:r w:rsidR="00140CA9">
        <w:rPr>
          <w:rtl/>
        </w:rPr>
        <w:t>12</w:t>
      </w:r>
      <w:r w:rsidR="00191CDD">
        <w:rPr>
          <w:rtl/>
        </w:rPr>
        <w:t>،ج:6</w:t>
      </w:r>
      <w:r w:rsidR="00140CA9">
        <w:rPr>
          <w:rtl/>
        </w:rPr>
        <w:t>0</w:t>
      </w:r>
      <w:r w:rsidR="00191CDD">
        <w:rPr>
          <w:rtl/>
        </w:rPr>
        <w:t>/5</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8F43CF">
      <w:pPr>
        <w:pStyle w:val="libCenterBold1"/>
      </w:pPr>
      <w:r>
        <w:rPr>
          <w:rFonts w:hint="eastAsia"/>
          <w:rtl/>
        </w:rPr>
        <w:t>خبر</w:t>
      </w:r>
      <w:r>
        <w:rPr>
          <w:rtl/>
        </w:rPr>
        <w:t xml:space="preserve"> أب</w:t>
      </w:r>
      <w:r>
        <w:rPr>
          <w:rFonts w:hint="cs"/>
          <w:rtl/>
        </w:rPr>
        <w:t>ی</w:t>
      </w:r>
      <w:r>
        <w:rPr>
          <w:rtl/>
        </w:rPr>
        <w:t xml:space="preserve"> راجح الحمّام</w:t>
      </w:r>
      <w:r>
        <w:rPr>
          <w:rFonts w:hint="cs"/>
          <w:rtl/>
        </w:rPr>
        <w:t>ی</w:t>
      </w:r>
      <w:r>
        <w:rPr>
          <w:rtl/>
        </w:rPr>
        <w:t xml:space="preserve"> </w:t>
      </w:r>
    </w:p>
    <w:p w:rsidR="00140CA9" w:rsidRDefault="00191CDD" w:rsidP="00191CDD">
      <w:pPr>
        <w:pStyle w:val="libNormal"/>
      </w:pPr>
      <w:r>
        <w:rPr>
          <w:rFonts w:hint="eastAsia"/>
          <w:rtl/>
        </w:rPr>
        <w:t>خبر</w:t>
      </w:r>
      <w:r>
        <w:rPr>
          <w:rtl/>
        </w:rPr>
        <w:t xml:space="preserve"> أب</w:t>
      </w:r>
      <w:r>
        <w:rPr>
          <w:rFonts w:hint="cs"/>
          <w:rtl/>
        </w:rPr>
        <w:t>ی</w:t>
      </w:r>
      <w:r>
        <w:rPr>
          <w:rtl/>
        </w:rPr>
        <w:t xml:space="preserve"> راجح الحمّام</w:t>
      </w:r>
      <w:r>
        <w:rPr>
          <w:rFonts w:hint="cs"/>
          <w:rtl/>
        </w:rPr>
        <w:t>ی</w:t>
      </w:r>
      <w:r>
        <w:rPr>
          <w:rtl/>
        </w:rPr>
        <w:t xml:space="preserve"> بالحلّه،و هو الذ</w:t>
      </w:r>
      <w:r>
        <w:rPr>
          <w:rFonts w:hint="cs"/>
          <w:rtl/>
        </w:rPr>
        <w:t>ی</w:t>
      </w:r>
      <w:r>
        <w:rPr>
          <w:rtl/>
        </w:rPr>
        <w:t xml:space="preserve"> أمر بضربه مرجان الصغ</w:t>
      </w:r>
      <w:r>
        <w:rPr>
          <w:rFonts w:hint="cs"/>
          <w:rtl/>
        </w:rPr>
        <w:t>ی</w:t>
      </w:r>
      <w:r>
        <w:rPr>
          <w:rFonts w:hint="eastAsia"/>
          <w:rtl/>
        </w:rPr>
        <w:t>ر</w:t>
      </w:r>
      <w:r>
        <w:rPr>
          <w:rtl/>
        </w:rPr>
        <w:t xml:space="preserve"> حاکم الحلّه لتش</w:t>
      </w:r>
      <w:r>
        <w:rPr>
          <w:rFonts w:hint="cs"/>
          <w:rtl/>
        </w:rPr>
        <w:t>یّ</w:t>
      </w:r>
      <w:r>
        <w:rPr>
          <w:rFonts w:hint="eastAsia"/>
          <w:rtl/>
        </w:rPr>
        <w:t>عه،فضربوه</w:t>
      </w:r>
      <w:r>
        <w:rPr>
          <w:rtl/>
        </w:rPr>
        <w:t xml:space="preserve"> ضربا شد</w:t>
      </w:r>
      <w:r>
        <w:rPr>
          <w:rFonts w:hint="cs"/>
          <w:rtl/>
        </w:rPr>
        <w:t>ی</w:t>
      </w:r>
      <w:r>
        <w:rPr>
          <w:rFonts w:hint="eastAsia"/>
          <w:rtl/>
        </w:rPr>
        <w:t>دا</w:t>
      </w:r>
      <w:r>
        <w:rPr>
          <w:rtl/>
        </w:rPr>
        <w:t xml:space="preserve"> حتّ</w:t>
      </w:r>
      <w:r>
        <w:rPr>
          <w:rFonts w:hint="cs"/>
          <w:rtl/>
        </w:rPr>
        <w:t>ی</w:t>
      </w:r>
      <w:r>
        <w:rPr>
          <w:rtl/>
        </w:rPr>
        <w:t xml:space="preserve"> انه ضرب عل</w:t>
      </w:r>
      <w:r>
        <w:rPr>
          <w:rFonts w:hint="cs"/>
          <w:rtl/>
        </w:rPr>
        <w:t>ی</w:t>
      </w:r>
      <w:r>
        <w:rPr>
          <w:rtl/>
        </w:rPr>
        <w:t xml:space="preserve"> وجهه فسقطت ثنا</w:t>
      </w:r>
      <w:r>
        <w:rPr>
          <w:rFonts w:hint="cs"/>
          <w:rtl/>
        </w:rPr>
        <w:t>ی</w:t>
      </w:r>
      <w:r>
        <w:rPr>
          <w:rFonts w:hint="eastAsia"/>
          <w:rtl/>
        </w:rPr>
        <w:t>اه،</w:t>
      </w:r>
      <w:r>
        <w:rPr>
          <w:rtl/>
        </w:rPr>
        <w:t xml:space="preserve"> و أخرج لسانه فجعل ف</w:t>
      </w:r>
      <w:r>
        <w:rPr>
          <w:rFonts w:hint="cs"/>
          <w:rtl/>
        </w:rPr>
        <w:t>ی</w:t>
      </w:r>
      <w:r>
        <w:rPr>
          <w:rFonts w:hint="eastAsia"/>
          <w:rtl/>
        </w:rPr>
        <w:t>ه</w:t>
      </w:r>
      <w:r>
        <w:rPr>
          <w:rtl/>
        </w:rPr>
        <w:t xml:space="preserve"> مسله من الحد</w:t>
      </w:r>
      <w:r>
        <w:rPr>
          <w:rFonts w:hint="cs"/>
          <w:rtl/>
        </w:rPr>
        <w:t>ی</w:t>
      </w:r>
      <w:r>
        <w:rPr>
          <w:rFonts w:hint="eastAsia"/>
          <w:rtl/>
        </w:rPr>
        <w:t>د،و</w:t>
      </w:r>
      <w:r>
        <w:rPr>
          <w:rtl/>
        </w:rPr>
        <w:t xml:space="preserve"> خرق أنفه و وضع ف</w:t>
      </w:r>
      <w:r>
        <w:rPr>
          <w:rFonts w:hint="cs"/>
          <w:rtl/>
        </w:rPr>
        <w:t>ی</w:t>
      </w:r>
      <w:r>
        <w:rPr>
          <w:rFonts w:hint="eastAsia"/>
          <w:rtl/>
        </w:rPr>
        <w:t>ه</w:t>
      </w:r>
      <w:r>
        <w:rPr>
          <w:rtl/>
        </w:rPr>
        <w:t xml:space="preserve"> شرکه من الشعر و شدّ ف</w:t>
      </w:r>
      <w:r>
        <w:rPr>
          <w:rFonts w:hint="cs"/>
          <w:rtl/>
        </w:rPr>
        <w:t>ی</w:t>
      </w:r>
      <w:r>
        <w:rPr>
          <w:rFonts w:hint="eastAsia"/>
          <w:rtl/>
        </w:rPr>
        <w:t>ها</w:t>
      </w:r>
      <w:r>
        <w:rPr>
          <w:rtl/>
        </w:rPr>
        <w:t xml:space="preserve"> حبل و أمر جماعه أن </w:t>
      </w:r>
      <w:r>
        <w:rPr>
          <w:rFonts w:hint="cs"/>
          <w:rtl/>
        </w:rPr>
        <w:t>ی</w:t>
      </w:r>
      <w:r>
        <w:rPr>
          <w:rFonts w:hint="eastAsia"/>
          <w:rtl/>
        </w:rPr>
        <w:t>دوروا</w:t>
      </w:r>
      <w:r>
        <w:rPr>
          <w:rtl/>
        </w:rPr>
        <w:t xml:space="preserve"> به ف</w:t>
      </w:r>
      <w:r>
        <w:rPr>
          <w:rFonts w:hint="cs"/>
          <w:rtl/>
        </w:rPr>
        <w:t>ی</w:t>
      </w:r>
      <w:r>
        <w:rPr>
          <w:rtl/>
        </w:rPr>
        <w:t xml:space="preserve"> أزقّ</w:t>
      </w:r>
      <w:r>
        <w:rPr>
          <w:rFonts w:hint="eastAsia"/>
          <w:rtl/>
        </w:rPr>
        <w:t>ه</w:t>
      </w:r>
      <w:r>
        <w:rPr>
          <w:rtl/>
        </w:rPr>
        <w:t xml:space="preserve"> الحلّه و الضرب </w:t>
      </w:r>
      <w:r>
        <w:rPr>
          <w:rFonts w:hint="cs"/>
          <w:rtl/>
        </w:rPr>
        <w:t>ی</w:t>
      </w:r>
      <w:r>
        <w:rPr>
          <w:rFonts w:hint="eastAsia"/>
          <w:rtl/>
        </w:rPr>
        <w:t>أخذ</w:t>
      </w:r>
      <w:r>
        <w:rPr>
          <w:rtl/>
        </w:rPr>
        <w:t xml:space="preserve"> من جم</w:t>
      </w:r>
      <w:r>
        <w:rPr>
          <w:rFonts w:hint="cs"/>
          <w:rtl/>
        </w:rPr>
        <w:t>ی</w:t>
      </w:r>
      <w:r>
        <w:rPr>
          <w:rFonts w:hint="eastAsia"/>
          <w:rtl/>
        </w:rPr>
        <w:t>ع</w:t>
      </w:r>
      <w:r>
        <w:rPr>
          <w:rtl/>
        </w:rPr>
        <w:t xml:space="preserve"> جوانبه حتّ</w:t>
      </w:r>
      <w:r>
        <w:rPr>
          <w:rFonts w:hint="cs"/>
          <w:rtl/>
        </w:rPr>
        <w:t>ی</w:t>
      </w:r>
      <w:r>
        <w:rPr>
          <w:rtl/>
        </w:rPr>
        <w:t xml:space="preserve"> سقط ال</w:t>
      </w:r>
      <w:r>
        <w:rPr>
          <w:rFonts w:hint="cs"/>
          <w:rtl/>
        </w:rPr>
        <w:t>ی</w:t>
      </w:r>
      <w:r>
        <w:rPr>
          <w:rtl/>
        </w:rPr>
        <w:t xml:space="preserve"> الأرض و عا</w:t>
      </w:r>
      <w:r>
        <w:rPr>
          <w:rFonts w:hint="cs"/>
          <w:rtl/>
        </w:rPr>
        <w:t>ی</w:t>
      </w:r>
      <w:r>
        <w:rPr>
          <w:rFonts w:hint="eastAsia"/>
          <w:rtl/>
        </w:rPr>
        <w:t>ن</w:t>
      </w:r>
      <w:r>
        <w:rPr>
          <w:rtl/>
        </w:rPr>
        <w:t xml:space="preserve"> الهلاک فأمر بتخل</w:t>
      </w:r>
      <w:r>
        <w:rPr>
          <w:rFonts w:hint="cs"/>
          <w:rtl/>
        </w:rPr>
        <w:t>ی</w:t>
      </w:r>
      <w:r>
        <w:rPr>
          <w:rFonts w:hint="eastAsia"/>
          <w:rtl/>
        </w:rPr>
        <w:t>ته</w:t>
      </w:r>
      <w:r>
        <w:rPr>
          <w:rtl/>
        </w:rPr>
        <w:t xml:space="preserve"> و قد انتفخ وجهه و لسانه فنقله أهله ف</w:t>
      </w:r>
      <w:r>
        <w:rPr>
          <w:rFonts w:hint="cs"/>
          <w:rtl/>
        </w:rPr>
        <w:t>ی</w:t>
      </w:r>
      <w:r>
        <w:rPr>
          <w:rtl/>
        </w:rPr>
        <w:t xml:space="preserve"> الموت،و لم </w:t>
      </w:r>
      <w:r>
        <w:rPr>
          <w:rFonts w:hint="cs"/>
          <w:rtl/>
        </w:rPr>
        <w:t>ی</w:t>
      </w:r>
      <w:r>
        <w:rPr>
          <w:rFonts w:hint="eastAsia"/>
          <w:rtl/>
        </w:rPr>
        <w:t>شکّ</w:t>
      </w:r>
      <w:r>
        <w:rPr>
          <w:rtl/>
        </w:rPr>
        <w:t xml:space="preserve"> أحد أنّه </w:t>
      </w:r>
      <w:r>
        <w:rPr>
          <w:rFonts w:hint="cs"/>
          <w:rtl/>
        </w:rPr>
        <w:t>ی</w:t>
      </w:r>
      <w:r>
        <w:rPr>
          <w:rFonts w:hint="eastAsia"/>
          <w:rtl/>
        </w:rPr>
        <w:t>موت</w:t>
      </w:r>
      <w:r>
        <w:rPr>
          <w:rtl/>
        </w:rPr>
        <w:t xml:space="preserve"> من ل</w:t>
      </w:r>
      <w:r>
        <w:rPr>
          <w:rFonts w:hint="cs"/>
          <w:rtl/>
        </w:rPr>
        <w:t>ی</w:t>
      </w:r>
      <w:r>
        <w:rPr>
          <w:rFonts w:hint="eastAsia"/>
          <w:rtl/>
        </w:rPr>
        <w:t>لته،فلمّا</w:t>
      </w:r>
      <w:r>
        <w:rPr>
          <w:rtl/>
        </w:rPr>
        <w:t xml:space="preserve"> کان من الغد غدا عل</w:t>
      </w:r>
      <w:r>
        <w:rPr>
          <w:rFonts w:hint="cs"/>
          <w:rtl/>
        </w:rPr>
        <w:t>ی</w:t>
      </w:r>
      <w:r>
        <w:rPr>
          <w:rFonts w:hint="eastAsia"/>
          <w:rtl/>
        </w:rPr>
        <w:t>ه</w:t>
      </w:r>
      <w:r>
        <w:rPr>
          <w:rtl/>
        </w:rPr>
        <w:t xml:space="preserve"> الناس و هو قائم </w:t>
      </w:r>
      <w:r>
        <w:rPr>
          <w:rFonts w:hint="cs"/>
          <w:rtl/>
        </w:rPr>
        <w:t>ی</w:t>
      </w:r>
      <w:r>
        <w:rPr>
          <w:rFonts w:hint="eastAsia"/>
          <w:rtl/>
        </w:rPr>
        <w:t>صلّ</w:t>
      </w:r>
      <w:r>
        <w:rPr>
          <w:rFonts w:hint="cs"/>
          <w:rtl/>
        </w:rPr>
        <w:t>ی</w:t>
      </w:r>
      <w:r>
        <w:rPr>
          <w:rtl/>
        </w:rPr>
        <w:t xml:space="preserve"> عل</w:t>
      </w:r>
      <w:r>
        <w:rPr>
          <w:rFonts w:hint="cs"/>
          <w:rtl/>
        </w:rPr>
        <w:t>ی</w:t>
      </w:r>
      <w:r>
        <w:rPr>
          <w:rtl/>
        </w:rPr>
        <w:t xml:space="preserve"> أتمّ حاله و قد عادت ثنا</w:t>
      </w:r>
      <w:r>
        <w:rPr>
          <w:rFonts w:hint="cs"/>
          <w:rtl/>
        </w:rPr>
        <w:t>ی</w:t>
      </w:r>
      <w:r>
        <w:rPr>
          <w:rFonts w:hint="eastAsia"/>
          <w:rtl/>
        </w:rPr>
        <w:t>اه</w:t>
      </w:r>
      <w:r>
        <w:rPr>
          <w:rtl/>
        </w:rPr>
        <w:t xml:space="preserve"> الت</w:t>
      </w:r>
      <w:r>
        <w:rPr>
          <w:rFonts w:hint="cs"/>
          <w:rtl/>
        </w:rPr>
        <w:t>ی</w:t>
      </w:r>
      <w:r>
        <w:rPr>
          <w:rtl/>
        </w:rPr>
        <w:t xml:space="preserve"> سقطت و اندم</w:t>
      </w:r>
      <w:r>
        <w:rPr>
          <w:rFonts w:hint="eastAsia"/>
          <w:rtl/>
        </w:rPr>
        <w:t>لت</w:t>
      </w:r>
      <w:r>
        <w:rPr>
          <w:rtl/>
        </w:rPr>
        <w:t xml:space="preserve"> جراحاته و عاد کأنّه ابن عشر</w:t>
      </w:r>
      <w:r>
        <w:rPr>
          <w:rFonts w:hint="cs"/>
          <w:rtl/>
        </w:rPr>
        <w:t>ی</w:t>
      </w:r>
      <w:r>
        <w:rPr>
          <w:rFonts w:hint="eastAsia"/>
          <w:rtl/>
        </w:rPr>
        <w:t>ن</w:t>
      </w:r>
      <w:r>
        <w:rPr>
          <w:rtl/>
        </w:rPr>
        <w:t xml:space="preserve"> سنه،فسئل عن ذلک قال:لمّا عا</w:t>
      </w:r>
      <w:r>
        <w:rPr>
          <w:rFonts w:hint="cs"/>
          <w:rtl/>
        </w:rPr>
        <w:t>ی</w:t>
      </w:r>
      <w:r>
        <w:rPr>
          <w:rFonts w:hint="eastAsia"/>
          <w:rtl/>
        </w:rPr>
        <w:t>نت</w:t>
      </w:r>
      <w:r>
        <w:rPr>
          <w:rtl/>
        </w:rPr>
        <w:t xml:space="preserve"> الموت و لم </w:t>
      </w:r>
      <w:r>
        <w:rPr>
          <w:rFonts w:hint="cs"/>
          <w:rtl/>
        </w:rPr>
        <w:t>ی</w:t>
      </w:r>
      <w:r>
        <w:rPr>
          <w:rFonts w:hint="eastAsia"/>
          <w:rtl/>
        </w:rPr>
        <w:t>بق</w:t>
      </w:r>
      <w:r>
        <w:rPr>
          <w:rtl/>
        </w:rPr>
        <w:t xml:space="preserve"> ل</w:t>
      </w:r>
      <w:r>
        <w:rPr>
          <w:rFonts w:hint="cs"/>
          <w:rtl/>
        </w:rPr>
        <w:t>ی</w:t>
      </w:r>
      <w:r>
        <w:rPr>
          <w:rtl/>
        </w:rPr>
        <w:t xml:space="preserve"> لسان أسأل اللّه تعال</w:t>
      </w:r>
      <w:r>
        <w:rPr>
          <w:rFonts w:hint="cs"/>
          <w:rtl/>
        </w:rPr>
        <w:t>ی</w:t>
      </w:r>
      <w:r>
        <w:rPr>
          <w:rtl/>
        </w:rPr>
        <w:t xml:space="preserve"> به فکنت أسأله بقلب</w:t>
      </w:r>
      <w:r>
        <w:rPr>
          <w:rFonts w:hint="cs"/>
          <w:rtl/>
        </w:rPr>
        <w:t>ی</w:t>
      </w:r>
      <w:r>
        <w:rPr>
          <w:rFonts w:hint="eastAsia"/>
          <w:rtl/>
        </w:rPr>
        <w:t>،و</w:t>
      </w:r>
      <w:r>
        <w:rPr>
          <w:rtl/>
        </w:rPr>
        <w:t xml:space="preserve"> استغثت ال</w:t>
      </w:r>
      <w:r>
        <w:rPr>
          <w:rFonts w:hint="cs"/>
          <w:rtl/>
        </w:rPr>
        <w:t>ی</w:t>
      </w:r>
      <w:r>
        <w:rPr>
          <w:rtl/>
        </w:rPr>
        <w:t xml:space="preserve"> س</w:t>
      </w:r>
      <w:r>
        <w:rPr>
          <w:rFonts w:hint="cs"/>
          <w:rtl/>
        </w:rPr>
        <w:t>یّ</w:t>
      </w:r>
      <w:r>
        <w:rPr>
          <w:rFonts w:hint="eastAsia"/>
          <w:rtl/>
        </w:rPr>
        <w:t>د</w:t>
      </w:r>
      <w:r>
        <w:rPr>
          <w:rFonts w:hint="cs"/>
          <w:rtl/>
        </w:rPr>
        <w:t>ی</w:t>
      </w:r>
      <w:r>
        <w:rPr>
          <w:rtl/>
        </w:rPr>
        <w:t xml:space="preserve"> و مولا</w:t>
      </w:r>
      <w:r>
        <w:rPr>
          <w:rFonts w:hint="cs"/>
          <w:rtl/>
        </w:rPr>
        <w:t>ی</w:t>
      </w:r>
      <w:r>
        <w:rPr>
          <w:rtl/>
        </w:rPr>
        <w:t xml:space="preserve"> صاحب الزمان </w:t>
      </w:r>
      <w:r w:rsidR="00F2741C" w:rsidRPr="00F2741C">
        <w:rPr>
          <w:rStyle w:val="libAlaemChar"/>
          <w:rtl/>
        </w:rPr>
        <w:t>عليه‌السلام</w:t>
      </w:r>
      <w:r>
        <w:rPr>
          <w:rtl/>
        </w:rPr>
        <w:t>،فلمّا جنّ الل</w:t>
      </w:r>
      <w:r>
        <w:rPr>
          <w:rFonts w:hint="cs"/>
          <w:rtl/>
        </w:rPr>
        <w:t>ی</w:t>
      </w:r>
      <w:r>
        <w:rPr>
          <w:rFonts w:hint="eastAsia"/>
          <w:rtl/>
        </w:rPr>
        <w:t>ل</w:t>
      </w:r>
      <w:r>
        <w:rPr>
          <w:rtl/>
        </w:rPr>
        <w:t xml:space="preserve"> فإذا بمولا</w:t>
      </w:r>
      <w:r>
        <w:rPr>
          <w:rFonts w:hint="cs"/>
          <w:rtl/>
        </w:rPr>
        <w:t>ی</w:t>
      </w:r>
      <w:r>
        <w:rPr>
          <w:rtl/>
        </w:rPr>
        <w:t xml:space="preserve"> و قد امتلأت الدار نورا،فأمرّ </w:t>
      </w:r>
      <w:r>
        <w:rPr>
          <w:rFonts w:hint="cs"/>
          <w:rtl/>
        </w:rPr>
        <w:t>ی</w:t>
      </w:r>
      <w:r>
        <w:rPr>
          <w:rFonts w:hint="eastAsia"/>
          <w:rtl/>
        </w:rPr>
        <w:t>ده</w:t>
      </w:r>
      <w:r>
        <w:rPr>
          <w:rtl/>
        </w:rPr>
        <w:t xml:space="preserve"> الشر</w:t>
      </w:r>
      <w:r>
        <w:rPr>
          <w:rFonts w:hint="cs"/>
          <w:rtl/>
        </w:rPr>
        <w:t>ی</w:t>
      </w:r>
      <w:r>
        <w:rPr>
          <w:rFonts w:hint="eastAsia"/>
          <w:rtl/>
        </w:rPr>
        <w:t>فه</w:t>
      </w:r>
      <w:r>
        <w:rPr>
          <w:rtl/>
        </w:rPr>
        <w:t xml:space="preserve"> عل</w:t>
      </w:r>
      <w:r>
        <w:rPr>
          <w:rFonts w:hint="cs"/>
          <w:rtl/>
        </w:rPr>
        <w:t>ی</w:t>
      </w:r>
      <w:r>
        <w:rPr>
          <w:rtl/>
        </w:rPr>
        <w:t xml:space="preserve"> وجه</w:t>
      </w:r>
      <w:r>
        <w:rPr>
          <w:rFonts w:hint="cs"/>
          <w:rtl/>
        </w:rPr>
        <w:t>ی</w:t>
      </w:r>
      <w:r>
        <w:rPr>
          <w:rtl/>
        </w:rPr>
        <w:t xml:space="preserve"> و </w:t>
      </w:r>
      <w:r>
        <w:rPr>
          <w:rFonts w:hint="eastAsia"/>
          <w:rtl/>
        </w:rPr>
        <w:t>قال</w:t>
      </w:r>
      <w:r>
        <w:rPr>
          <w:rtl/>
        </w:rPr>
        <w:t xml:space="preserve"> ل</w:t>
      </w:r>
      <w:r>
        <w:rPr>
          <w:rFonts w:hint="cs"/>
          <w:rtl/>
        </w:rPr>
        <w:t>ی</w:t>
      </w:r>
      <w:r>
        <w:rPr>
          <w:rtl/>
        </w:rPr>
        <w:t>:اخرج و کدّ عل</w:t>
      </w:r>
      <w:r>
        <w:rPr>
          <w:rFonts w:hint="cs"/>
          <w:rtl/>
        </w:rPr>
        <w:t>ی</w:t>
      </w:r>
      <w:r>
        <w:rPr>
          <w:rtl/>
        </w:rPr>
        <w:t xml:space="preserve"> ع</w:t>
      </w:r>
      <w:r>
        <w:rPr>
          <w:rFonts w:hint="cs"/>
          <w:rtl/>
        </w:rPr>
        <w:t>ی</w:t>
      </w:r>
      <w:r>
        <w:rPr>
          <w:rFonts w:hint="eastAsia"/>
          <w:rtl/>
        </w:rPr>
        <w:t>الک</w:t>
      </w:r>
      <w:r>
        <w:rPr>
          <w:rtl/>
        </w:rPr>
        <w:t xml:space="preserve"> فقد عافاک اللّه،فأصبحت کما ترون.قال الراو</w:t>
      </w:r>
      <w:r>
        <w:rPr>
          <w:rFonts w:hint="cs"/>
          <w:rtl/>
        </w:rPr>
        <w:t>ی</w:t>
      </w:r>
      <w:r>
        <w:rPr>
          <w:rtl/>
        </w:rPr>
        <w:t>:فلما رآه الحاکم داخله رعب عظ</w:t>
      </w:r>
      <w:r>
        <w:rPr>
          <w:rFonts w:hint="cs"/>
          <w:rtl/>
        </w:rPr>
        <w:t>ی</w:t>
      </w:r>
      <w:r>
        <w:rPr>
          <w:rFonts w:hint="eastAsia"/>
          <w:rtl/>
        </w:rPr>
        <w:t>م</w:t>
      </w:r>
      <w:r>
        <w:rPr>
          <w:rtl/>
        </w:rPr>
        <w:t xml:space="preserve"> فصار </w:t>
      </w:r>
      <w:r>
        <w:rPr>
          <w:rFonts w:hint="cs"/>
          <w:rtl/>
        </w:rPr>
        <w:t>ی</w:t>
      </w:r>
      <w:r>
        <w:rPr>
          <w:rFonts w:hint="eastAsia"/>
          <w:rtl/>
        </w:rPr>
        <w:t>حترم</w:t>
      </w:r>
      <w:r>
        <w:rPr>
          <w:rtl/>
        </w:rPr>
        <w:t xml:space="preserve"> المقام المهد</w:t>
      </w:r>
      <w:r>
        <w:rPr>
          <w:rFonts w:hint="cs"/>
          <w:rtl/>
        </w:rPr>
        <w:t>یّ</w:t>
      </w:r>
      <w:r>
        <w:rPr>
          <w:rtl/>
        </w:rPr>
        <w:t xml:space="preserve"> </w:t>
      </w:r>
      <w:r w:rsidR="00F2741C" w:rsidRPr="00F2741C">
        <w:rPr>
          <w:rStyle w:val="libAlaemChar"/>
          <w:rtl/>
        </w:rPr>
        <w:t>عليه‌السلام</w:t>
      </w:r>
      <w:r>
        <w:rPr>
          <w:rtl/>
        </w:rPr>
        <w:t xml:space="preserve"> بالحلّه بعد ذلک و عاد </w:t>
      </w:r>
      <w:r>
        <w:rPr>
          <w:rFonts w:hint="cs"/>
          <w:rtl/>
        </w:rPr>
        <w:t>ی</w:t>
      </w:r>
      <w:r>
        <w:rPr>
          <w:rFonts w:hint="eastAsia"/>
          <w:rtl/>
        </w:rPr>
        <w:t>تلطّف</w:t>
      </w:r>
      <w:r>
        <w:rPr>
          <w:rtl/>
        </w:rPr>
        <w:t xml:space="preserve"> بأهل الحلّه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علاج الحمّ</w:t>
      </w:r>
      <w:r>
        <w:rPr>
          <w:rFonts w:hint="cs"/>
          <w:rtl/>
        </w:rPr>
        <w:t>ی</w:t>
      </w:r>
      <w:r>
        <w:rPr>
          <w:rtl/>
        </w:rPr>
        <w:t xml:space="preserve"> و ال</w:t>
      </w:r>
      <w:r>
        <w:rPr>
          <w:rFonts w:hint="cs"/>
          <w:rtl/>
        </w:rPr>
        <w:t>ی</w:t>
      </w:r>
      <w:r>
        <w:rPr>
          <w:rFonts w:hint="eastAsia"/>
          <w:rtl/>
        </w:rPr>
        <w:t>رقان</w:t>
      </w:r>
      <w:r>
        <w:rPr>
          <w:rtl/>
        </w:rPr>
        <w:t xml:space="preserve"> </w:t>
      </w:r>
      <w:r w:rsidRPr="000F2A07">
        <w:rPr>
          <w:rStyle w:val="libFootnotenumChar"/>
          <w:rtl/>
        </w:rPr>
        <w:t>(2)</w:t>
      </w:r>
      <w:r>
        <w:rPr>
          <w:rtl/>
        </w:rPr>
        <w:t xml:space="preserve">. </w:t>
      </w:r>
    </w:p>
    <w:p w:rsidR="008F43CF" w:rsidRDefault="00191CDD" w:rsidP="008F43CF">
      <w:pPr>
        <w:pStyle w:val="libNormal"/>
        <w:rPr>
          <w:rtl/>
        </w:rPr>
      </w:pPr>
      <w:r>
        <w:rPr>
          <w:rFonts w:hint="eastAsia"/>
          <w:rtl/>
        </w:rPr>
        <w:t>قد</w:t>
      </w:r>
      <w:r>
        <w:rPr>
          <w:rtl/>
        </w:rPr>
        <w:t xml:space="preserve"> کثرت الروا</w:t>
      </w:r>
      <w:r>
        <w:rPr>
          <w:rFonts w:hint="cs"/>
          <w:rtl/>
        </w:rPr>
        <w:t>ی</w:t>
      </w:r>
      <w:r>
        <w:rPr>
          <w:rFonts w:hint="eastAsia"/>
          <w:rtl/>
        </w:rPr>
        <w:t>ات</w:t>
      </w:r>
      <w:r>
        <w:rPr>
          <w:rtl/>
        </w:rPr>
        <w:t xml:space="preserve"> عنهم </w:t>
      </w:r>
      <w:r w:rsidR="00F2741C" w:rsidRPr="00F2741C">
        <w:rPr>
          <w:rStyle w:val="libAlaemChar"/>
          <w:rtl/>
        </w:rPr>
        <w:t>عليهم‌السلام</w:t>
      </w:r>
      <w:r>
        <w:rPr>
          <w:rtl/>
        </w:rPr>
        <w:t xml:space="preserve"> بالأمر بأکل التفاح و إفاضه الماء البارد للحمّ</w:t>
      </w:r>
      <w:r>
        <w:rPr>
          <w:rFonts w:hint="cs"/>
          <w:rtl/>
        </w:rPr>
        <w:t>ی</w:t>
      </w:r>
      <w:r>
        <w:rPr>
          <w:rtl/>
        </w:rPr>
        <w:t>.</w:t>
      </w:r>
    </w:p>
    <w:p w:rsidR="008F43CF" w:rsidRDefault="00191CDD" w:rsidP="008F43CF">
      <w:pPr>
        <w:pStyle w:val="libNormal"/>
        <w:rPr>
          <w:rtl/>
        </w:rPr>
      </w:pPr>
      <w:r w:rsidRPr="008F43CF">
        <w:rPr>
          <w:rStyle w:val="libBold1Char"/>
          <w:rFonts w:hint="eastAsia"/>
          <w:rtl/>
        </w:rPr>
        <w:t>المحاسن</w:t>
      </w:r>
      <w:r>
        <w:rPr>
          <w:rtl/>
        </w:rPr>
        <w:t xml:space="preserve">:قال الصادق </w:t>
      </w:r>
      <w:r w:rsidR="00F2741C" w:rsidRPr="00F2741C">
        <w:rPr>
          <w:rStyle w:val="libAlaemChar"/>
          <w:rtl/>
        </w:rPr>
        <w:t>عليه‌السلام</w:t>
      </w:r>
      <w:r>
        <w:rPr>
          <w:rtl/>
        </w:rPr>
        <w:t>: انّا أهل ب</w:t>
      </w:r>
      <w:r>
        <w:rPr>
          <w:rFonts w:hint="cs"/>
          <w:rtl/>
        </w:rPr>
        <w:t>ی</w:t>
      </w:r>
      <w:r>
        <w:rPr>
          <w:rFonts w:hint="eastAsia"/>
          <w:rtl/>
        </w:rPr>
        <w:t>ت</w:t>
      </w:r>
      <w:r>
        <w:rPr>
          <w:rtl/>
        </w:rPr>
        <w:t xml:space="preserve"> لا نتداو</w:t>
      </w:r>
      <w:r>
        <w:rPr>
          <w:rFonts w:hint="cs"/>
          <w:rtl/>
        </w:rPr>
        <w:t>ی</w:t>
      </w:r>
      <w:r>
        <w:rPr>
          <w:rtl/>
        </w:rPr>
        <w:t xml:space="preserve"> إلاّ بإفاضه الماء البارد </w:t>
      </w:r>
      <w:r>
        <w:rPr>
          <w:rFonts w:hint="cs"/>
          <w:rtl/>
        </w:rPr>
        <w:t>ی</w:t>
      </w:r>
      <w:r>
        <w:rPr>
          <w:rFonts w:hint="eastAsia"/>
          <w:rtl/>
        </w:rPr>
        <w:t>صبّ</w:t>
      </w:r>
      <w:r>
        <w:rPr>
          <w:rtl/>
        </w:rPr>
        <w:t xml:space="preserve"> عل</w:t>
      </w:r>
      <w:r>
        <w:rPr>
          <w:rFonts w:hint="cs"/>
          <w:rtl/>
        </w:rPr>
        <w:t>ی</w:t>
      </w:r>
      <w:r>
        <w:rPr>
          <w:rFonts w:hint="eastAsia"/>
          <w:rtl/>
        </w:rPr>
        <w:t>نا</w:t>
      </w:r>
      <w:r>
        <w:rPr>
          <w:rtl/>
        </w:rPr>
        <w:t xml:space="preserve"> و أکل التفّاح.</w:t>
      </w:r>
    </w:p>
    <w:p w:rsidR="00140CA9" w:rsidRDefault="00191CDD" w:rsidP="008F43CF">
      <w:pPr>
        <w:pStyle w:val="libNormal"/>
      </w:pPr>
      <w:r w:rsidRPr="008F43CF">
        <w:rPr>
          <w:rStyle w:val="libBold1Char"/>
          <w:rFonts w:hint="eastAsia"/>
          <w:rtl/>
        </w:rPr>
        <w:t>المحاسن</w:t>
      </w:r>
      <w:r>
        <w:rPr>
          <w:rtl/>
        </w:rPr>
        <w:t xml:space="preserve">:و عنه </w:t>
      </w:r>
      <w:r w:rsidR="008F43CF" w:rsidRPr="00F2741C">
        <w:rPr>
          <w:rStyle w:val="libAlaemChar"/>
          <w:rtl/>
        </w:rPr>
        <w:t>عليه‌السلام</w:t>
      </w:r>
      <w:r w:rsidR="008F43CF">
        <w:rPr>
          <w:rtl/>
        </w:rPr>
        <w:t xml:space="preserve"> </w:t>
      </w:r>
      <w:r>
        <w:rPr>
          <w:rtl/>
        </w:rPr>
        <w:t xml:space="preserve">قال: لو </w:t>
      </w:r>
      <w:r>
        <w:rPr>
          <w:rFonts w:hint="cs"/>
          <w:rtl/>
        </w:rPr>
        <w:t>ی</w:t>
      </w:r>
      <w:r>
        <w:rPr>
          <w:rFonts w:hint="eastAsia"/>
          <w:rtl/>
        </w:rPr>
        <w:t>علم</w:t>
      </w:r>
      <w:r>
        <w:rPr>
          <w:rtl/>
        </w:rPr>
        <w:t xml:space="preserve"> الناس ما ف</w:t>
      </w:r>
      <w:r>
        <w:rPr>
          <w:rFonts w:hint="cs"/>
          <w:rtl/>
        </w:rPr>
        <w:t>ی</w:t>
      </w:r>
      <w:r>
        <w:rPr>
          <w:rtl/>
        </w:rPr>
        <w:t xml:space="preserve"> التفّاح ما داووا مرضاهم إلاّ به. </w:t>
      </w:r>
    </w:p>
    <w:p w:rsidR="00140CA9" w:rsidRDefault="00191CDD" w:rsidP="00191CDD">
      <w:pPr>
        <w:pStyle w:val="libNormal"/>
      </w:pPr>
      <w:r w:rsidRPr="008F43CF">
        <w:rPr>
          <w:rStyle w:val="libBold1Char"/>
          <w:rFonts w:hint="eastAsia"/>
          <w:rtl/>
        </w:rPr>
        <w:t>ب</w:t>
      </w:r>
      <w:r w:rsidRPr="008F43CF">
        <w:rPr>
          <w:rStyle w:val="libBold1Char"/>
          <w:rFonts w:hint="cs"/>
          <w:rtl/>
        </w:rPr>
        <w:t>ی</w:t>
      </w:r>
      <w:r w:rsidRPr="008F43CF">
        <w:rPr>
          <w:rStyle w:val="libBold1Char"/>
          <w:rFonts w:hint="eastAsia"/>
          <w:rtl/>
        </w:rPr>
        <w:t>ان</w:t>
      </w:r>
      <w:r>
        <w:rPr>
          <w:rtl/>
        </w:rPr>
        <w:t xml:space="preserve">: اعلم انّ أکثر الأطباء </w:t>
      </w:r>
      <w:r>
        <w:rPr>
          <w:rFonts w:hint="cs"/>
          <w:rtl/>
        </w:rPr>
        <w:t>ی</w:t>
      </w:r>
      <w:r>
        <w:rPr>
          <w:rFonts w:hint="eastAsia"/>
          <w:rtl/>
        </w:rPr>
        <w:t>زعمون</w:t>
      </w:r>
      <w:r>
        <w:rPr>
          <w:rtl/>
        </w:rPr>
        <w:t xml:space="preserve"> انّ التفّاح بأنواعه مضرّ للحمّ</w:t>
      </w:r>
      <w:r>
        <w:rPr>
          <w:rFonts w:hint="cs"/>
          <w:rtl/>
        </w:rPr>
        <w:t>ی</w:t>
      </w:r>
      <w:r>
        <w:rPr>
          <w:rtl/>
        </w:rPr>
        <w:t xml:space="preserve"> </w:t>
      </w:r>
      <w:r>
        <w:rPr>
          <w:rFonts w:hint="cs"/>
          <w:rtl/>
        </w:rPr>
        <w:t>ی</w:t>
      </w:r>
      <w:r>
        <w:rPr>
          <w:rFonts w:hint="eastAsia"/>
          <w:rtl/>
        </w:rPr>
        <w:t>ه</w:t>
      </w:r>
      <w:r>
        <w:rPr>
          <w:rFonts w:hint="cs"/>
          <w:rtl/>
        </w:rPr>
        <w:t>یّ</w:t>
      </w:r>
      <w:r>
        <w:rPr>
          <w:rFonts w:hint="eastAsia"/>
          <w:rtl/>
        </w:rPr>
        <w:t>ج</w:t>
      </w:r>
      <w:r>
        <w:rPr>
          <w:rtl/>
        </w:rPr>
        <w:t xml:space="preserve"> لها،و قد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123</w:t>
      </w:r>
      <w:r w:rsidR="00191CDD">
        <w:rPr>
          <w:rtl/>
        </w:rPr>
        <w:t>/</w:t>
      </w:r>
      <w:r w:rsidR="00140CA9">
        <w:rPr>
          <w:rtl/>
        </w:rPr>
        <w:t>2</w:t>
      </w:r>
      <w:r w:rsidR="00191CDD">
        <w:rPr>
          <w:rtl/>
        </w:rPr>
        <w:t>4/</w:t>
      </w:r>
      <w:r w:rsidR="00140CA9">
        <w:rPr>
          <w:rtl/>
        </w:rPr>
        <w:t>13</w:t>
      </w:r>
      <w:r w:rsidR="00191CDD">
        <w:rPr>
          <w:rtl/>
        </w:rPr>
        <w:t>،ج:</w:t>
      </w:r>
      <w:r w:rsidR="00140CA9">
        <w:rPr>
          <w:rtl/>
        </w:rPr>
        <w:t>70</w:t>
      </w:r>
      <w:r w:rsidR="00191CDD">
        <w:rPr>
          <w:rtl/>
        </w:rPr>
        <w:t>/5</w:t>
      </w:r>
      <w:r w:rsidR="00140CA9">
        <w:rPr>
          <w:rtl/>
        </w:rPr>
        <w:t>2</w:t>
      </w:r>
      <w:r w:rsidR="00191CDD">
        <w:rPr>
          <w:rtl/>
        </w:rPr>
        <w:t xml:space="preserve">. </w:t>
      </w:r>
    </w:p>
    <w:p w:rsidR="00D7268C" w:rsidRDefault="00D7268C" w:rsidP="005E32C9">
      <w:pPr>
        <w:pStyle w:val="libFootnote0"/>
        <w:rPr>
          <w:rtl/>
        </w:rPr>
      </w:pPr>
      <w:r>
        <w:rPr>
          <w:rtl/>
        </w:rPr>
        <w:t>(2)</w:t>
      </w:r>
      <w:r w:rsidR="00191CDD">
        <w:rPr>
          <w:rtl/>
        </w:rPr>
        <w:t xml:space="preserve"> ق:5</w:t>
      </w:r>
      <w:r w:rsidR="00140CA9">
        <w:rPr>
          <w:rtl/>
        </w:rPr>
        <w:t>09</w:t>
      </w:r>
      <w:r w:rsidR="00191CDD">
        <w:rPr>
          <w:rtl/>
        </w:rPr>
        <w:t>/5</w:t>
      </w:r>
      <w:r w:rsidR="00140CA9">
        <w:rPr>
          <w:rtl/>
        </w:rPr>
        <w:t>3</w:t>
      </w:r>
      <w:r w:rsidR="00191CDD">
        <w:rPr>
          <w:rtl/>
        </w:rPr>
        <w:t>/</w:t>
      </w:r>
      <w:r w:rsidR="00140CA9">
        <w:rPr>
          <w:rtl/>
        </w:rPr>
        <w:t>1</w:t>
      </w:r>
      <w:r w:rsidR="00191CDD">
        <w:rPr>
          <w:rtl/>
        </w:rPr>
        <w:t>4،ج:</w:t>
      </w:r>
      <w:r w:rsidR="00140CA9">
        <w:rPr>
          <w:rtl/>
        </w:rPr>
        <w:t>93</w:t>
      </w:r>
      <w:r w:rsidR="00191CDD">
        <w:rPr>
          <w:rtl/>
        </w:rPr>
        <w:t>/6</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A52BBD">
      <w:pPr>
        <w:pStyle w:val="libNormal0"/>
      </w:pPr>
      <w:r>
        <w:rPr>
          <w:rFonts w:hint="eastAsia"/>
          <w:rtl/>
        </w:rPr>
        <w:t>ألف</w:t>
      </w:r>
      <w:r>
        <w:rPr>
          <w:rFonts w:hint="cs"/>
          <w:rtl/>
        </w:rPr>
        <w:t>ی</w:t>
      </w:r>
      <w:r>
        <w:rPr>
          <w:rFonts w:hint="eastAsia"/>
          <w:rtl/>
        </w:rPr>
        <w:t>ت</w:t>
      </w:r>
      <w:r>
        <w:rPr>
          <w:rtl/>
        </w:rPr>
        <w:t xml:space="preserve"> أهل المد</w:t>
      </w:r>
      <w:r>
        <w:rPr>
          <w:rFonts w:hint="cs"/>
          <w:rtl/>
        </w:rPr>
        <w:t>ی</w:t>
      </w:r>
      <w:r>
        <w:rPr>
          <w:rFonts w:hint="eastAsia"/>
          <w:rtl/>
        </w:rPr>
        <w:t>نه</w:t>
      </w:r>
      <w:r>
        <w:rPr>
          <w:rtl/>
        </w:rPr>
        <w:t xml:space="preserve"> زادها اللّه شرفا </w:t>
      </w:r>
      <w:r>
        <w:rPr>
          <w:rFonts w:hint="cs"/>
          <w:rtl/>
        </w:rPr>
        <w:t>ی</w:t>
      </w:r>
      <w:r>
        <w:rPr>
          <w:rFonts w:hint="eastAsia"/>
          <w:rtl/>
        </w:rPr>
        <w:t>ستشفون</w:t>
      </w:r>
      <w:r>
        <w:rPr>
          <w:rtl/>
        </w:rPr>
        <w:t xml:space="preserve"> ف</w:t>
      </w:r>
      <w:r>
        <w:rPr>
          <w:rFonts w:hint="cs"/>
          <w:rtl/>
        </w:rPr>
        <w:t>ی</w:t>
      </w:r>
      <w:r>
        <w:rPr>
          <w:rtl/>
        </w:rPr>
        <w:t xml:space="preserve"> حم</w:t>
      </w:r>
      <w:r>
        <w:rPr>
          <w:rFonts w:hint="cs"/>
          <w:rtl/>
        </w:rPr>
        <w:t>یّ</w:t>
      </w:r>
      <w:r>
        <w:rPr>
          <w:rFonts w:hint="eastAsia"/>
          <w:rtl/>
        </w:rPr>
        <w:t>اتهم</w:t>
      </w:r>
      <w:r>
        <w:rPr>
          <w:rtl/>
        </w:rPr>
        <w:t xml:space="preserve"> الحارّه بأکل التفاح الحامض وصبّ الماء البارد عل</w:t>
      </w:r>
      <w:r>
        <w:rPr>
          <w:rFonts w:hint="cs"/>
          <w:rtl/>
        </w:rPr>
        <w:t>ی</w:t>
      </w:r>
      <w:r>
        <w:rPr>
          <w:rFonts w:hint="eastAsia"/>
          <w:rtl/>
        </w:rPr>
        <w:t>هم</w:t>
      </w:r>
      <w:r>
        <w:rPr>
          <w:rtl/>
        </w:rPr>
        <w:t xml:space="preserve"> ف</w:t>
      </w:r>
      <w:r>
        <w:rPr>
          <w:rFonts w:hint="cs"/>
          <w:rtl/>
        </w:rPr>
        <w:t>ی</w:t>
      </w:r>
      <w:r>
        <w:rPr>
          <w:rtl/>
        </w:rPr>
        <w:t xml:space="preserve"> الص</w:t>
      </w:r>
      <w:r>
        <w:rPr>
          <w:rFonts w:hint="cs"/>
          <w:rtl/>
        </w:rPr>
        <w:t>ی</w:t>
      </w:r>
      <w:r>
        <w:rPr>
          <w:rFonts w:hint="eastAsia"/>
          <w:rtl/>
        </w:rPr>
        <w:t>ف،و</w:t>
      </w:r>
      <w:r>
        <w:rPr>
          <w:rtl/>
        </w:rPr>
        <w:t xml:space="preserve"> </w:t>
      </w:r>
      <w:r>
        <w:rPr>
          <w:rFonts w:hint="cs"/>
          <w:rtl/>
        </w:rPr>
        <w:t>ی</w:t>
      </w:r>
      <w:r>
        <w:rPr>
          <w:rFonts w:hint="eastAsia"/>
          <w:rtl/>
        </w:rPr>
        <w:t>ذکرون</w:t>
      </w:r>
      <w:r>
        <w:rPr>
          <w:rtl/>
        </w:rPr>
        <w:t xml:space="preserve"> أنّهم </w:t>
      </w:r>
      <w:r>
        <w:rPr>
          <w:rFonts w:hint="cs"/>
          <w:rtl/>
        </w:rPr>
        <w:t>ی</w:t>
      </w:r>
      <w:r>
        <w:rPr>
          <w:rFonts w:hint="eastAsia"/>
          <w:rtl/>
        </w:rPr>
        <w:t>نتفعون</w:t>
      </w:r>
      <w:r>
        <w:rPr>
          <w:rtl/>
        </w:rPr>
        <w:t xml:space="preserve"> بهما، و أحکام البلاد ف</w:t>
      </w:r>
      <w:r>
        <w:rPr>
          <w:rFonts w:hint="cs"/>
          <w:rtl/>
        </w:rPr>
        <w:t>ی</w:t>
      </w:r>
      <w:r>
        <w:rPr>
          <w:rtl/>
        </w:rPr>
        <w:t xml:space="preserve"> أمثال ذلک مختلفه جدا. </w:t>
      </w:r>
    </w:p>
    <w:p w:rsidR="008F43CF" w:rsidRDefault="00191CDD" w:rsidP="008F43CF">
      <w:pPr>
        <w:pStyle w:val="libCenterBold1"/>
        <w:rPr>
          <w:rtl/>
        </w:rPr>
      </w:pPr>
      <w:r>
        <w:rPr>
          <w:rFonts w:hint="eastAsia"/>
          <w:rtl/>
        </w:rPr>
        <w:t>علاج</w:t>
      </w:r>
      <w:r>
        <w:rPr>
          <w:rtl/>
        </w:rPr>
        <w:t xml:space="preserve"> الحمّ</w:t>
      </w:r>
      <w:r>
        <w:rPr>
          <w:rFonts w:hint="cs"/>
          <w:rtl/>
        </w:rPr>
        <w:t>ی</w:t>
      </w:r>
    </w:p>
    <w:p w:rsidR="008F43CF" w:rsidRDefault="00191CDD" w:rsidP="008F43CF">
      <w:pPr>
        <w:pStyle w:val="libNormal"/>
        <w:rPr>
          <w:rtl/>
        </w:rPr>
      </w:pPr>
      <w:r>
        <w:rPr>
          <w:rFonts w:hint="eastAsia"/>
          <w:rtl/>
        </w:rPr>
        <w:t>الصادق</w:t>
      </w:r>
      <w:r>
        <w:rPr>
          <w:rFonts w:hint="cs"/>
          <w:rtl/>
        </w:rPr>
        <w:t>ی</w:t>
      </w:r>
      <w:r>
        <w:rPr>
          <w:rtl/>
        </w:rPr>
        <w:t xml:space="preserve"> </w:t>
      </w:r>
      <w:r w:rsidR="00F2741C" w:rsidRPr="00F2741C">
        <w:rPr>
          <w:rStyle w:val="libAlaemChar"/>
          <w:rtl/>
        </w:rPr>
        <w:t>عليه‌السلام</w:t>
      </w:r>
      <w:r>
        <w:rPr>
          <w:rtl/>
        </w:rPr>
        <w:t xml:space="preserve">:قال رسول اللّه </w:t>
      </w:r>
      <w:r w:rsidR="00F2741C" w:rsidRPr="00F2741C">
        <w:rPr>
          <w:rStyle w:val="libAlaemChar"/>
          <w:rtl/>
        </w:rPr>
        <w:t>صلى‌الله‌عليه‌وآله‌وسلم</w:t>
      </w:r>
      <w:r>
        <w:rPr>
          <w:rtl/>
        </w:rPr>
        <w:t>: الحمّ</w:t>
      </w:r>
      <w:r>
        <w:rPr>
          <w:rFonts w:hint="cs"/>
          <w:rtl/>
        </w:rPr>
        <w:t>ی</w:t>
      </w:r>
      <w:r>
        <w:rPr>
          <w:rtl/>
        </w:rPr>
        <w:t xml:space="preserve"> من ف</w:t>
      </w:r>
      <w:r>
        <w:rPr>
          <w:rFonts w:hint="cs"/>
          <w:rtl/>
        </w:rPr>
        <w:t>ی</w:t>
      </w:r>
      <w:r>
        <w:rPr>
          <w:rFonts w:hint="eastAsia"/>
          <w:rtl/>
        </w:rPr>
        <w:t>ح</w:t>
      </w:r>
      <w:r>
        <w:rPr>
          <w:rtl/>
        </w:rPr>
        <w:t xml:space="preserve"> جهنم،و ربّما قال:من فور جهنم،فاطفوها بالماء البارد، قال ذلک و هو محموم و عل</w:t>
      </w:r>
      <w:r>
        <w:rPr>
          <w:rFonts w:hint="cs"/>
          <w:rtl/>
        </w:rPr>
        <w:t>ی</w:t>
      </w:r>
      <w:r>
        <w:rPr>
          <w:rFonts w:hint="eastAsia"/>
          <w:rtl/>
        </w:rPr>
        <w:t>ه</w:t>
      </w:r>
      <w:r>
        <w:rPr>
          <w:rtl/>
        </w:rPr>
        <w:t xml:space="preserve"> ثوب خلق قد طرحه عل</w:t>
      </w:r>
      <w:r>
        <w:rPr>
          <w:rFonts w:hint="cs"/>
          <w:rtl/>
        </w:rPr>
        <w:t>ی</w:t>
      </w:r>
      <w:r>
        <w:rPr>
          <w:rtl/>
        </w:rPr>
        <w:t xml:space="preserve"> فخذ</w:t>
      </w:r>
      <w:r>
        <w:rPr>
          <w:rFonts w:hint="cs"/>
          <w:rtl/>
        </w:rPr>
        <w:t>ی</w:t>
      </w:r>
      <w:r>
        <w:rPr>
          <w:rFonts w:hint="eastAsia"/>
          <w:rtl/>
        </w:rPr>
        <w:t>ه،فقالت</w:t>
      </w:r>
      <w:r>
        <w:rPr>
          <w:rtl/>
        </w:rPr>
        <w:t xml:space="preserve"> مولاه له:لو تدثّرت حتّ</w:t>
      </w:r>
      <w:r>
        <w:rPr>
          <w:rFonts w:hint="cs"/>
          <w:rtl/>
        </w:rPr>
        <w:t>ی</w:t>
      </w:r>
      <w:r>
        <w:rPr>
          <w:rtl/>
        </w:rPr>
        <w:t xml:space="preserve"> تعرق فقد أبرزت جسدک للر</w:t>
      </w:r>
      <w:r>
        <w:rPr>
          <w:rFonts w:hint="cs"/>
          <w:rtl/>
        </w:rPr>
        <w:t>ی</w:t>
      </w:r>
      <w:r>
        <w:rPr>
          <w:rFonts w:hint="eastAsia"/>
          <w:rtl/>
        </w:rPr>
        <w:t>ح</w:t>
      </w:r>
      <w:r>
        <w:rPr>
          <w:rtl/>
        </w:rPr>
        <w:t xml:space="preserve"> </w:t>
      </w:r>
      <w:r w:rsidRPr="000F2A07">
        <w:rPr>
          <w:rStyle w:val="libFootnotenumChar"/>
          <w:rtl/>
        </w:rPr>
        <w:t>(1)</w:t>
      </w:r>
      <w:r>
        <w:rPr>
          <w:rtl/>
        </w:rPr>
        <w:t>.</w:t>
      </w:r>
    </w:p>
    <w:p w:rsidR="008F43CF" w:rsidRDefault="00191CDD" w:rsidP="008F43CF">
      <w:pPr>
        <w:pStyle w:val="libNormal"/>
        <w:rPr>
          <w:rtl/>
        </w:rPr>
      </w:pPr>
      <w:r w:rsidRPr="008F43CF">
        <w:rPr>
          <w:rStyle w:val="libBold1Char"/>
          <w:rFonts w:hint="eastAsia"/>
          <w:rtl/>
        </w:rPr>
        <w:t>طب</w:t>
      </w:r>
      <w:r w:rsidRPr="008F43CF">
        <w:rPr>
          <w:rStyle w:val="libBold1Char"/>
          <w:rtl/>
        </w:rPr>
        <w:t xml:space="preserve"> الأئمه</w:t>
      </w:r>
      <w:r>
        <w:rPr>
          <w:rtl/>
        </w:rPr>
        <w:t>:عن محمّد بن مسلم عن أب</w:t>
      </w:r>
      <w:r>
        <w:rPr>
          <w:rFonts w:hint="cs"/>
          <w:rtl/>
        </w:rPr>
        <w:t>ی</w:t>
      </w:r>
      <w:r>
        <w:rPr>
          <w:rtl/>
        </w:rPr>
        <w:t xml:space="preserve"> جعفر </w:t>
      </w:r>
      <w:r w:rsidR="00F2741C" w:rsidRPr="00F2741C">
        <w:rPr>
          <w:rStyle w:val="libAlaemChar"/>
          <w:rtl/>
        </w:rPr>
        <w:t>عليه‌السلام</w:t>
      </w:r>
      <w:r>
        <w:rPr>
          <w:rtl/>
        </w:rPr>
        <w:t xml:space="preserve">: انّه کان إذا حمّ بلّ ثوبان </w:t>
      </w:r>
      <w:r>
        <w:rPr>
          <w:rFonts w:hint="cs"/>
          <w:rtl/>
        </w:rPr>
        <w:t>ی</w:t>
      </w:r>
      <w:r>
        <w:rPr>
          <w:rFonts w:hint="eastAsia"/>
          <w:rtl/>
        </w:rPr>
        <w:t>طرح</w:t>
      </w:r>
      <w:r>
        <w:rPr>
          <w:rtl/>
        </w:rPr>
        <w:t xml:space="preserve"> عل</w:t>
      </w:r>
      <w:r>
        <w:rPr>
          <w:rFonts w:hint="cs"/>
          <w:rtl/>
        </w:rPr>
        <w:t>ی</w:t>
      </w:r>
      <w:r>
        <w:rPr>
          <w:rFonts w:hint="eastAsia"/>
          <w:rtl/>
        </w:rPr>
        <w:t>ه</w:t>
      </w:r>
      <w:r>
        <w:rPr>
          <w:rtl/>
        </w:rPr>
        <w:t xml:space="preserve"> أحدهما فإذا جفّ طرح عل</w:t>
      </w:r>
      <w:r>
        <w:rPr>
          <w:rFonts w:hint="cs"/>
          <w:rtl/>
        </w:rPr>
        <w:t>ی</w:t>
      </w:r>
      <w:r>
        <w:rPr>
          <w:rFonts w:hint="eastAsia"/>
          <w:rtl/>
        </w:rPr>
        <w:t>ه</w:t>
      </w:r>
      <w:r>
        <w:rPr>
          <w:rtl/>
        </w:rPr>
        <w:t xml:space="preserve"> الآخر، </w:t>
      </w:r>
      <w:r>
        <w:rPr>
          <w:rFonts w:hint="eastAsia"/>
          <w:rtl/>
        </w:rPr>
        <w:t>و</w:t>
      </w:r>
      <w:r>
        <w:rPr>
          <w:rtl/>
        </w:rPr>
        <w:t xml:space="preserve"> قال محمّد بن مسلم:سمعت أبا عبد اللّه </w:t>
      </w:r>
      <w:r w:rsidR="00F2741C" w:rsidRPr="00F2741C">
        <w:rPr>
          <w:rStyle w:val="libAlaemChar"/>
          <w:rtl/>
        </w:rPr>
        <w:t>عليه‌السلام</w:t>
      </w:r>
      <w:r>
        <w:rPr>
          <w:rtl/>
        </w:rPr>
        <w:t xml:space="preserve"> </w:t>
      </w:r>
      <w:r>
        <w:rPr>
          <w:rFonts w:hint="cs"/>
          <w:rtl/>
        </w:rPr>
        <w:t>ی</w:t>
      </w:r>
      <w:r>
        <w:rPr>
          <w:rFonts w:hint="eastAsia"/>
          <w:rtl/>
        </w:rPr>
        <w:t>قول</w:t>
      </w:r>
      <w:r>
        <w:rPr>
          <w:rtl/>
        </w:rPr>
        <w:t>: ما وجدنا للحمّ</w:t>
      </w:r>
      <w:r>
        <w:rPr>
          <w:rFonts w:hint="cs"/>
          <w:rtl/>
        </w:rPr>
        <w:t>ی</w:t>
      </w:r>
      <w:r>
        <w:rPr>
          <w:rtl/>
        </w:rPr>
        <w:t xml:space="preserve"> مثل الماء البارد و الدعاء.</w:t>
      </w:r>
    </w:p>
    <w:p w:rsidR="008F43CF" w:rsidRDefault="00191CDD" w:rsidP="008F43CF">
      <w:pPr>
        <w:pStyle w:val="libNormal"/>
        <w:rPr>
          <w:rtl/>
        </w:rPr>
      </w:pPr>
      <w:r w:rsidRPr="008F43CF">
        <w:rPr>
          <w:rStyle w:val="libBold1Char"/>
          <w:rFonts w:hint="eastAsia"/>
          <w:rtl/>
        </w:rPr>
        <w:t>علل</w:t>
      </w:r>
      <w:r w:rsidRPr="008F43CF">
        <w:rPr>
          <w:rStyle w:val="libBold1Char"/>
          <w:rtl/>
        </w:rPr>
        <w:t xml:space="preserve"> الشرا</w:t>
      </w:r>
      <w:r w:rsidRPr="008F43CF">
        <w:rPr>
          <w:rStyle w:val="libBold1Char"/>
          <w:rFonts w:hint="cs"/>
          <w:rtl/>
        </w:rPr>
        <w:t>ی</w:t>
      </w:r>
      <w:r w:rsidRPr="008F43CF">
        <w:rPr>
          <w:rStyle w:val="libBold1Char"/>
          <w:rFonts w:hint="eastAsia"/>
          <w:rtl/>
        </w:rPr>
        <w:t>ع</w:t>
      </w:r>
      <w:r>
        <w:rPr>
          <w:rtl/>
        </w:rPr>
        <w:t>: دخل النب</w:t>
      </w:r>
      <w:r>
        <w:rPr>
          <w:rFonts w:hint="cs"/>
          <w:rtl/>
        </w:rPr>
        <w:t>یّ</w:t>
      </w:r>
      <w:r>
        <w:rPr>
          <w:rtl/>
        </w:rPr>
        <w:t xml:space="preserve"> </w:t>
      </w:r>
      <w:r w:rsidR="00F2741C" w:rsidRPr="00F2741C">
        <w:rPr>
          <w:rStyle w:val="libAlaemChar"/>
          <w:rtl/>
        </w:rPr>
        <w:t>صلى‌الله‌عليه‌وآله‌وسلم</w:t>
      </w:r>
      <w:r>
        <w:rPr>
          <w:rtl/>
        </w:rPr>
        <w:t xml:space="preserve"> عل</w:t>
      </w:r>
      <w:r>
        <w:rPr>
          <w:rFonts w:hint="cs"/>
          <w:rtl/>
        </w:rPr>
        <w:t>ی</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و هو محموم فأمره بأکل الغب</w:t>
      </w:r>
      <w:r>
        <w:rPr>
          <w:rFonts w:hint="cs"/>
          <w:rtl/>
        </w:rPr>
        <w:t>ی</w:t>
      </w:r>
      <w:r>
        <w:rPr>
          <w:rFonts w:hint="eastAsia"/>
          <w:rtl/>
        </w:rPr>
        <w:t>راء</w:t>
      </w:r>
      <w:r>
        <w:rPr>
          <w:rtl/>
        </w:rPr>
        <w:t>.</w:t>
      </w:r>
    </w:p>
    <w:p w:rsidR="008F43CF" w:rsidRDefault="00191CDD" w:rsidP="008F43CF">
      <w:pPr>
        <w:pStyle w:val="libNormal"/>
        <w:rPr>
          <w:rtl/>
        </w:rPr>
      </w:pPr>
      <w:r w:rsidRPr="008F43CF">
        <w:rPr>
          <w:rStyle w:val="libBold1Char"/>
          <w:rFonts w:hint="eastAsia"/>
          <w:rtl/>
        </w:rPr>
        <w:t>الخصال</w:t>
      </w:r>
      <w:r>
        <w:rPr>
          <w:rtl/>
        </w:rPr>
        <w:t>:العلو</w:t>
      </w:r>
      <w:r>
        <w:rPr>
          <w:rFonts w:hint="cs"/>
          <w:rtl/>
        </w:rPr>
        <w:t>یّ</w:t>
      </w:r>
      <w:r>
        <w:rPr>
          <w:rtl/>
        </w:rPr>
        <w:t xml:space="preserve"> </w:t>
      </w:r>
      <w:r w:rsidR="00F2741C" w:rsidRPr="00F2741C">
        <w:rPr>
          <w:rStyle w:val="libAlaemChar"/>
          <w:rtl/>
        </w:rPr>
        <w:t>عليه‌السلام</w:t>
      </w:r>
      <w:r>
        <w:rPr>
          <w:rtl/>
        </w:rPr>
        <w:t>: اکسروا حرّ الحمّ</w:t>
      </w:r>
      <w:r>
        <w:rPr>
          <w:rFonts w:hint="cs"/>
          <w:rtl/>
        </w:rPr>
        <w:t>ی</w:t>
      </w:r>
      <w:r>
        <w:rPr>
          <w:rtl/>
        </w:rPr>
        <w:t xml:space="preserve"> بالبنفسج و الماء البارد و قال:صبّوا عل</w:t>
      </w:r>
      <w:r>
        <w:rPr>
          <w:rFonts w:hint="cs"/>
          <w:rtl/>
        </w:rPr>
        <w:t>ی</w:t>
      </w:r>
      <w:r>
        <w:rPr>
          <w:rtl/>
        </w:rPr>
        <w:t xml:space="preserve"> المحموم الماء البارد ف</w:t>
      </w:r>
      <w:r>
        <w:rPr>
          <w:rFonts w:hint="cs"/>
          <w:rtl/>
        </w:rPr>
        <w:t>ی</w:t>
      </w:r>
      <w:r>
        <w:rPr>
          <w:rtl/>
        </w:rPr>
        <w:t xml:space="preserve"> الص</w:t>
      </w:r>
      <w:r>
        <w:rPr>
          <w:rFonts w:hint="cs"/>
          <w:rtl/>
        </w:rPr>
        <w:t>ی</w:t>
      </w:r>
      <w:r>
        <w:rPr>
          <w:rFonts w:hint="eastAsia"/>
          <w:rtl/>
        </w:rPr>
        <w:t>ف</w:t>
      </w:r>
      <w:r>
        <w:rPr>
          <w:rtl/>
        </w:rPr>
        <w:t xml:space="preserve"> فانّه </w:t>
      </w:r>
      <w:r>
        <w:rPr>
          <w:rFonts w:hint="cs"/>
          <w:rtl/>
        </w:rPr>
        <w:t>ی</w:t>
      </w:r>
      <w:r>
        <w:rPr>
          <w:rFonts w:hint="eastAsia"/>
          <w:rtl/>
        </w:rPr>
        <w:t>سکن</w:t>
      </w:r>
      <w:r>
        <w:rPr>
          <w:rtl/>
        </w:rPr>
        <w:t xml:space="preserve"> حرّها.</w:t>
      </w:r>
    </w:p>
    <w:p w:rsidR="008F43CF" w:rsidRDefault="00191CDD" w:rsidP="008F43CF">
      <w:pPr>
        <w:pStyle w:val="libNormal"/>
        <w:rPr>
          <w:rtl/>
        </w:rPr>
      </w:pPr>
      <w:r w:rsidRPr="008F43CF">
        <w:rPr>
          <w:rStyle w:val="libBold1Char"/>
          <w:rFonts w:hint="eastAsia"/>
          <w:rtl/>
        </w:rPr>
        <w:t>المحاسن</w:t>
      </w:r>
      <w:r>
        <w:rPr>
          <w:rtl/>
        </w:rPr>
        <w:t xml:space="preserve">:عن </w:t>
      </w:r>
      <w:r>
        <w:rPr>
          <w:rFonts w:hint="cs"/>
          <w:rtl/>
        </w:rPr>
        <w:t>ی</w:t>
      </w:r>
      <w:r>
        <w:rPr>
          <w:rFonts w:hint="eastAsia"/>
          <w:rtl/>
        </w:rPr>
        <w:t>ح</w:t>
      </w:r>
      <w:r>
        <w:rPr>
          <w:rFonts w:hint="cs"/>
          <w:rtl/>
        </w:rPr>
        <w:t>یی</w:t>
      </w:r>
      <w:r>
        <w:rPr>
          <w:rtl/>
        </w:rPr>
        <w:t xml:space="preserve"> بن بش</w:t>
      </w:r>
      <w:r>
        <w:rPr>
          <w:rFonts w:hint="cs"/>
          <w:rtl/>
        </w:rPr>
        <w:t>ی</w:t>
      </w:r>
      <w:r>
        <w:rPr>
          <w:rFonts w:hint="eastAsia"/>
          <w:rtl/>
        </w:rPr>
        <w:t>ر</w:t>
      </w:r>
      <w:r>
        <w:rPr>
          <w:rtl/>
        </w:rPr>
        <w:t xml:space="preserve"> النبّال قال:قال أبو عبد اللّه </w:t>
      </w:r>
      <w:r w:rsidR="00F2741C" w:rsidRPr="00F2741C">
        <w:rPr>
          <w:rStyle w:val="libAlaemChar"/>
          <w:rtl/>
        </w:rPr>
        <w:t>عليه‌السلام</w:t>
      </w:r>
      <w:r>
        <w:rPr>
          <w:rtl/>
        </w:rPr>
        <w:t xml:space="preserve"> لأب</w:t>
      </w:r>
      <w:r>
        <w:rPr>
          <w:rFonts w:hint="cs"/>
          <w:rtl/>
        </w:rPr>
        <w:t>ی</w:t>
      </w:r>
      <w:r>
        <w:rPr>
          <w:rtl/>
        </w:rPr>
        <w:t xml:space="preserve">: </w:t>
      </w:r>
      <w:r>
        <w:rPr>
          <w:rFonts w:hint="cs"/>
          <w:rtl/>
        </w:rPr>
        <w:t>ی</w:t>
      </w:r>
      <w:r>
        <w:rPr>
          <w:rFonts w:hint="eastAsia"/>
          <w:rtl/>
        </w:rPr>
        <w:t>ا</w:t>
      </w:r>
      <w:r>
        <w:rPr>
          <w:rtl/>
        </w:rPr>
        <w:t xml:space="preserve"> بش</w:t>
      </w:r>
      <w:r>
        <w:rPr>
          <w:rFonts w:hint="cs"/>
          <w:rtl/>
        </w:rPr>
        <w:t>ی</w:t>
      </w:r>
      <w:r>
        <w:rPr>
          <w:rFonts w:hint="eastAsia"/>
          <w:rtl/>
        </w:rPr>
        <w:t>ر</w:t>
      </w:r>
      <w:r>
        <w:rPr>
          <w:rtl/>
        </w:rPr>
        <w:t xml:space="preserve"> بأ</w:t>
      </w:r>
      <w:r>
        <w:rPr>
          <w:rFonts w:hint="cs"/>
          <w:rtl/>
        </w:rPr>
        <w:t>یّ</w:t>
      </w:r>
      <w:r>
        <w:rPr>
          <w:rtl/>
        </w:rPr>
        <w:t xml:space="preserve"> ش</w:t>
      </w:r>
      <w:r>
        <w:rPr>
          <w:rFonts w:hint="cs"/>
          <w:rtl/>
        </w:rPr>
        <w:t>ی</w:t>
      </w:r>
      <w:r>
        <w:rPr>
          <w:rFonts w:hint="eastAsia"/>
          <w:rtl/>
        </w:rPr>
        <w:t>ء</w:t>
      </w:r>
      <w:r>
        <w:rPr>
          <w:rtl/>
        </w:rPr>
        <w:t xml:space="preserve"> تداوون مرضاکم؟قال:بهذه الأدو</w:t>
      </w:r>
      <w:r>
        <w:rPr>
          <w:rFonts w:hint="cs"/>
          <w:rtl/>
        </w:rPr>
        <w:t>ی</w:t>
      </w:r>
      <w:r>
        <w:rPr>
          <w:rFonts w:hint="eastAsia"/>
          <w:rtl/>
        </w:rPr>
        <w:t>ه</w:t>
      </w:r>
      <w:r>
        <w:rPr>
          <w:rtl/>
        </w:rPr>
        <w:t xml:space="preserve"> المرار،قال:إذا مرض أحدکم فخذ السکّر الأب</w:t>
      </w:r>
      <w:r>
        <w:rPr>
          <w:rFonts w:hint="cs"/>
          <w:rtl/>
        </w:rPr>
        <w:t>ی</w:t>
      </w:r>
      <w:r>
        <w:rPr>
          <w:rFonts w:hint="eastAsia"/>
          <w:rtl/>
        </w:rPr>
        <w:t>ض</w:t>
      </w:r>
      <w:r>
        <w:rPr>
          <w:rtl/>
        </w:rPr>
        <w:t xml:space="preserve"> فدقّه ثمّ صب عل</w:t>
      </w:r>
      <w:r>
        <w:rPr>
          <w:rFonts w:hint="cs"/>
          <w:rtl/>
        </w:rPr>
        <w:t>ی</w:t>
      </w:r>
      <w:r>
        <w:rPr>
          <w:rFonts w:hint="eastAsia"/>
          <w:rtl/>
        </w:rPr>
        <w:t>ه</w:t>
      </w:r>
      <w:r>
        <w:rPr>
          <w:rtl/>
        </w:rPr>
        <w:t xml:space="preserve"> الماء البارد و اسقه إ</w:t>
      </w:r>
      <w:r>
        <w:rPr>
          <w:rFonts w:hint="cs"/>
          <w:rtl/>
        </w:rPr>
        <w:t>یّ</w:t>
      </w:r>
      <w:r>
        <w:rPr>
          <w:rFonts w:hint="eastAsia"/>
          <w:rtl/>
        </w:rPr>
        <w:t>اه</w:t>
      </w:r>
      <w:r>
        <w:rPr>
          <w:rtl/>
        </w:rPr>
        <w:t xml:space="preserve"> فانّ الذ</w:t>
      </w:r>
      <w:r>
        <w:rPr>
          <w:rFonts w:hint="cs"/>
          <w:rtl/>
        </w:rPr>
        <w:t>ی</w:t>
      </w:r>
      <w:r>
        <w:rPr>
          <w:rtl/>
        </w:rPr>
        <w:t xml:space="preserve"> جعل الشفاء ف</w:t>
      </w:r>
      <w:r>
        <w:rPr>
          <w:rFonts w:hint="cs"/>
          <w:rtl/>
        </w:rPr>
        <w:t>ی</w:t>
      </w:r>
      <w:r>
        <w:rPr>
          <w:rtl/>
        </w:rPr>
        <w:t xml:space="preserve"> المرار قادر أن </w:t>
      </w:r>
      <w:r>
        <w:rPr>
          <w:rFonts w:hint="cs"/>
          <w:rtl/>
        </w:rPr>
        <w:t>ی</w:t>
      </w:r>
      <w:r>
        <w:rPr>
          <w:rFonts w:hint="eastAsia"/>
          <w:rtl/>
        </w:rPr>
        <w:t>جعله</w:t>
      </w:r>
      <w:r>
        <w:rPr>
          <w:rtl/>
        </w:rPr>
        <w:t xml:space="preserve"> ف</w:t>
      </w:r>
      <w:r>
        <w:rPr>
          <w:rFonts w:hint="cs"/>
          <w:rtl/>
        </w:rPr>
        <w:t>ی</w:t>
      </w:r>
      <w:r>
        <w:rPr>
          <w:rtl/>
        </w:rPr>
        <w:t xml:space="preserve"> </w:t>
      </w:r>
      <w:r>
        <w:rPr>
          <w:rFonts w:hint="eastAsia"/>
          <w:rtl/>
        </w:rPr>
        <w:t>الحلاوه</w:t>
      </w:r>
      <w:r>
        <w:rPr>
          <w:rtl/>
        </w:rPr>
        <w:t>.</w:t>
      </w:r>
    </w:p>
    <w:p w:rsidR="008F43CF" w:rsidRDefault="00191CDD" w:rsidP="008F43CF">
      <w:pPr>
        <w:pStyle w:val="libNormal"/>
        <w:rPr>
          <w:rtl/>
        </w:rPr>
      </w:pPr>
      <w:r w:rsidRPr="008F43CF">
        <w:rPr>
          <w:rStyle w:val="libBold1Char"/>
          <w:rFonts w:hint="eastAsia"/>
          <w:rtl/>
        </w:rPr>
        <w:t>طبّ</w:t>
      </w:r>
      <w:r w:rsidRPr="008F43CF">
        <w:rPr>
          <w:rStyle w:val="libBold1Char"/>
          <w:rtl/>
        </w:rPr>
        <w:t xml:space="preserve"> الأئمه</w:t>
      </w:r>
      <w:r>
        <w:rPr>
          <w:rtl/>
        </w:rPr>
        <w:t xml:space="preserve">:عنه </w:t>
      </w:r>
      <w:r w:rsidR="00F2741C" w:rsidRPr="00F2741C">
        <w:rPr>
          <w:rStyle w:val="libAlaemChar"/>
          <w:rtl/>
        </w:rPr>
        <w:t>عليه‌السلام</w:t>
      </w:r>
      <w:r>
        <w:rPr>
          <w:rtl/>
        </w:rPr>
        <w:t>: انّ الحم</w:t>
      </w:r>
      <w:r>
        <w:rPr>
          <w:rFonts w:hint="cs"/>
          <w:rtl/>
        </w:rPr>
        <w:t>ی</w:t>
      </w:r>
      <w:r>
        <w:rPr>
          <w:rtl/>
        </w:rPr>
        <w:t xml:space="preserve"> تضاعف عل</w:t>
      </w:r>
      <w:r>
        <w:rPr>
          <w:rFonts w:hint="cs"/>
          <w:rtl/>
        </w:rPr>
        <w:t>ی</w:t>
      </w:r>
      <w:r>
        <w:rPr>
          <w:rtl/>
        </w:rPr>
        <w:t xml:space="preserve"> أولاد الأنب</w:t>
      </w:r>
      <w:r>
        <w:rPr>
          <w:rFonts w:hint="cs"/>
          <w:rtl/>
        </w:rPr>
        <w:t>ی</w:t>
      </w:r>
      <w:r>
        <w:rPr>
          <w:rFonts w:hint="eastAsia"/>
          <w:rtl/>
        </w:rPr>
        <w:t>اء</w:t>
      </w:r>
      <w:r>
        <w:rPr>
          <w:rtl/>
        </w:rPr>
        <w:t>.</w:t>
      </w:r>
    </w:p>
    <w:p w:rsidR="00140CA9" w:rsidRDefault="00191CDD" w:rsidP="008F43CF">
      <w:pPr>
        <w:pStyle w:val="libNormal"/>
      </w:pPr>
      <w:r w:rsidRPr="008F43CF">
        <w:rPr>
          <w:rStyle w:val="libBold1Char"/>
          <w:rFonts w:hint="eastAsia"/>
          <w:rtl/>
        </w:rPr>
        <w:t>طبّ</w:t>
      </w:r>
      <w:r w:rsidRPr="008F43CF">
        <w:rPr>
          <w:rStyle w:val="libBold1Char"/>
          <w:rtl/>
        </w:rPr>
        <w:t xml:space="preserve"> الأئمه</w:t>
      </w:r>
      <w:r>
        <w:rPr>
          <w:rtl/>
        </w:rPr>
        <w:t xml:space="preserve">:و عنه </w:t>
      </w:r>
      <w:r w:rsidR="00F2741C" w:rsidRPr="00F2741C">
        <w:rPr>
          <w:rStyle w:val="libAlaemChar"/>
          <w:rtl/>
        </w:rPr>
        <w:t>عليه‌السلام</w:t>
      </w:r>
      <w:r>
        <w:rPr>
          <w:rtl/>
        </w:rPr>
        <w:t xml:space="preserve"> أ</w:t>
      </w:r>
      <w:r>
        <w:rPr>
          <w:rFonts w:hint="cs"/>
          <w:rtl/>
        </w:rPr>
        <w:t>ی</w:t>
      </w:r>
      <w:r>
        <w:rPr>
          <w:rFonts w:hint="eastAsia"/>
          <w:rtl/>
        </w:rPr>
        <w:t>ضا</w:t>
      </w:r>
      <w:r>
        <w:rPr>
          <w:rtl/>
        </w:rPr>
        <w:t xml:space="preserve"> قال: ما اختار جدّنا للحمّ</w:t>
      </w:r>
      <w:r>
        <w:rPr>
          <w:rFonts w:hint="cs"/>
          <w:rtl/>
        </w:rPr>
        <w:t>ی</w:t>
      </w:r>
      <w:r>
        <w:rPr>
          <w:rtl/>
        </w:rPr>
        <w:t xml:space="preserve"> إلاّ وزن عشره دراهم سکّر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5</w:t>
      </w:r>
      <w:r w:rsidR="00140CA9">
        <w:rPr>
          <w:rtl/>
        </w:rPr>
        <w:t>09</w:t>
      </w:r>
      <w:r w:rsidR="00191CDD">
        <w:rPr>
          <w:rtl/>
        </w:rPr>
        <w:t>/5</w:t>
      </w:r>
      <w:r w:rsidR="00140CA9">
        <w:rPr>
          <w:rtl/>
        </w:rPr>
        <w:t>3</w:t>
      </w:r>
      <w:r w:rsidR="00191CDD">
        <w:rPr>
          <w:rtl/>
        </w:rPr>
        <w:t>/</w:t>
      </w:r>
      <w:r w:rsidR="00140CA9">
        <w:rPr>
          <w:rtl/>
        </w:rPr>
        <w:t>1</w:t>
      </w:r>
      <w:r w:rsidR="00191CDD">
        <w:rPr>
          <w:rtl/>
        </w:rPr>
        <w:t>4،ج:</w:t>
      </w:r>
      <w:r w:rsidR="00140CA9">
        <w:rPr>
          <w:rtl/>
        </w:rPr>
        <w:t>9</w:t>
      </w:r>
      <w:r w:rsidR="00191CDD">
        <w:rPr>
          <w:rtl/>
        </w:rPr>
        <w:t>5/6</w:t>
      </w:r>
      <w:r w:rsidR="00140CA9">
        <w:rPr>
          <w:rtl/>
        </w:rPr>
        <w:t>2</w:t>
      </w:r>
      <w:r w:rsidR="00191CDD">
        <w:rPr>
          <w:rtl/>
        </w:rPr>
        <w:t>.</w:t>
      </w:r>
    </w:p>
    <w:p w:rsidR="00D7268C" w:rsidRDefault="00D7268C" w:rsidP="000F2A07">
      <w:pPr>
        <w:pStyle w:val="libNormal"/>
        <w:rPr>
          <w:rtl/>
        </w:rPr>
      </w:pPr>
      <w:r>
        <w:rPr>
          <w:rtl/>
        </w:rPr>
        <w:br w:type="page"/>
      </w:r>
    </w:p>
    <w:p w:rsidR="008F43CF" w:rsidRDefault="00191CDD" w:rsidP="008F43CF">
      <w:pPr>
        <w:pStyle w:val="libNormal0"/>
        <w:rPr>
          <w:rtl/>
        </w:rPr>
      </w:pPr>
      <w:r>
        <w:rPr>
          <w:rFonts w:hint="eastAsia"/>
          <w:rtl/>
        </w:rPr>
        <w:t>بماء</w:t>
      </w:r>
      <w:r>
        <w:rPr>
          <w:rtl/>
        </w:rPr>
        <w:t xml:space="preserve"> بارد عل</w:t>
      </w:r>
      <w:r>
        <w:rPr>
          <w:rFonts w:hint="cs"/>
          <w:rtl/>
        </w:rPr>
        <w:t>ی</w:t>
      </w:r>
      <w:r>
        <w:rPr>
          <w:rtl/>
        </w:rPr>
        <w:t xml:space="preserve"> الر</w:t>
      </w:r>
      <w:r>
        <w:rPr>
          <w:rFonts w:hint="cs"/>
          <w:rtl/>
        </w:rPr>
        <w:t>ی</w:t>
      </w:r>
      <w:r>
        <w:rPr>
          <w:rFonts w:hint="eastAsia"/>
          <w:rtl/>
        </w:rPr>
        <w:t>ق</w:t>
      </w:r>
      <w:r>
        <w:rPr>
          <w:rtl/>
        </w:rPr>
        <w:t>.</w:t>
      </w:r>
    </w:p>
    <w:p w:rsidR="00140CA9" w:rsidRDefault="00191CDD" w:rsidP="008F43CF">
      <w:pPr>
        <w:pStyle w:val="libNormal"/>
      </w:pPr>
      <w:r w:rsidRPr="008F43CF">
        <w:rPr>
          <w:rStyle w:val="libBold1Char"/>
          <w:rFonts w:hint="eastAsia"/>
          <w:rtl/>
        </w:rPr>
        <w:t>طبّ</w:t>
      </w:r>
      <w:r w:rsidRPr="008F43CF">
        <w:rPr>
          <w:rStyle w:val="libBold1Char"/>
          <w:rtl/>
        </w:rPr>
        <w:t xml:space="preserve"> الأئمه</w:t>
      </w:r>
      <w:r>
        <w:rPr>
          <w:rtl/>
        </w:rPr>
        <w:t xml:space="preserve">:قال الباقر </w:t>
      </w:r>
      <w:r w:rsidR="00F2741C" w:rsidRPr="00F2741C">
        <w:rPr>
          <w:rStyle w:val="libAlaemChar"/>
          <w:rtl/>
        </w:rPr>
        <w:t>عليه‌السلام</w:t>
      </w:r>
      <w:r>
        <w:rPr>
          <w:rtl/>
        </w:rPr>
        <w:t>: إخراج الحمّ</w:t>
      </w:r>
      <w:r>
        <w:rPr>
          <w:rFonts w:hint="cs"/>
          <w:rtl/>
        </w:rPr>
        <w:t>ی</w:t>
      </w:r>
      <w:r>
        <w:rPr>
          <w:rtl/>
        </w:rPr>
        <w:t xml:space="preserve"> ف</w:t>
      </w:r>
      <w:r>
        <w:rPr>
          <w:rFonts w:hint="cs"/>
          <w:rtl/>
        </w:rPr>
        <w:t>ی</w:t>
      </w:r>
      <w:r>
        <w:rPr>
          <w:rtl/>
        </w:rPr>
        <w:t xml:space="preserve"> ثلاثه أش</w:t>
      </w:r>
      <w:r>
        <w:rPr>
          <w:rFonts w:hint="cs"/>
          <w:rtl/>
        </w:rPr>
        <w:t>ی</w:t>
      </w:r>
      <w:r>
        <w:rPr>
          <w:rFonts w:hint="eastAsia"/>
          <w:rtl/>
        </w:rPr>
        <w:t>اء</w:t>
      </w:r>
      <w:r>
        <w:rPr>
          <w:rtl/>
        </w:rPr>
        <w:t>:ف</w:t>
      </w:r>
      <w:r>
        <w:rPr>
          <w:rFonts w:hint="cs"/>
          <w:rtl/>
        </w:rPr>
        <w:t>ی</w:t>
      </w:r>
      <w:r>
        <w:rPr>
          <w:rtl/>
        </w:rPr>
        <w:t xml:space="preserve"> الق</w:t>
      </w:r>
      <w:r>
        <w:rPr>
          <w:rFonts w:hint="cs"/>
          <w:rtl/>
        </w:rPr>
        <w:t>ی</w:t>
      </w:r>
      <w:r>
        <w:rPr>
          <w:rFonts w:hint="eastAsia"/>
          <w:rtl/>
        </w:rPr>
        <w:t>ء</w:t>
      </w:r>
      <w:r>
        <w:rPr>
          <w:rtl/>
        </w:rPr>
        <w:t xml:space="preserve"> و ف</w:t>
      </w:r>
      <w:r>
        <w:rPr>
          <w:rFonts w:hint="cs"/>
          <w:rtl/>
        </w:rPr>
        <w:t>ی</w:t>
      </w:r>
      <w:r>
        <w:rPr>
          <w:rtl/>
        </w:rPr>
        <w:t xml:space="preserve"> العرق و ف</w:t>
      </w:r>
      <w:r>
        <w:rPr>
          <w:rFonts w:hint="cs"/>
          <w:rtl/>
        </w:rPr>
        <w:t>ی</w:t>
      </w:r>
      <w:r>
        <w:rPr>
          <w:rtl/>
        </w:rPr>
        <w:t xml:space="preserve"> اسهال البطن </w:t>
      </w:r>
      <w:r w:rsidRPr="000F2A07">
        <w:rPr>
          <w:rStyle w:val="libFootnotenumChar"/>
          <w:rtl/>
        </w:rPr>
        <w:t>(1)</w:t>
      </w:r>
      <w:r>
        <w:rPr>
          <w:rtl/>
        </w:rPr>
        <w:t xml:space="preserve">. </w:t>
      </w:r>
    </w:p>
    <w:p w:rsidR="00140CA9" w:rsidRDefault="00191CDD" w:rsidP="00191CDD">
      <w:pPr>
        <w:pStyle w:val="libNormal"/>
      </w:pPr>
      <w:r w:rsidRPr="008F43CF">
        <w:rPr>
          <w:rStyle w:val="libBold1Char"/>
          <w:rFonts w:hint="eastAsia"/>
          <w:rtl/>
        </w:rPr>
        <w:t>أقول</w:t>
      </w:r>
      <w:r>
        <w:rPr>
          <w:rtl/>
        </w:rPr>
        <w:t xml:space="preserve">: </w:t>
      </w:r>
      <w:r>
        <w:rPr>
          <w:rFonts w:hint="eastAsia"/>
          <w:rtl/>
        </w:rPr>
        <w:t>و</w:t>
      </w:r>
      <w:r>
        <w:rPr>
          <w:rtl/>
        </w:rPr>
        <w:t xml:space="preserve"> </w:t>
      </w:r>
      <w:r>
        <w:rPr>
          <w:rFonts w:hint="cs"/>
          <w:rtl/>
        </w:rPr>
        <w:t>ی</w:t>
      </w:r>
      <w:r>
        <w:rPr>
          <w:rFonts w:hint="eastAsia"/>
          <w:rtl/>
        </w:rPr>
        <w:t>ج</w:t>
      </w:r>
      <w:r>
        <w:rPr>
          <w:rFonts w:hint="cs"/>
          <w:rtl/>
        </w:rPr>
        <w:t>ی</w:t>
      </w:r>
      <w:r>
        <w:rPr>
          <w:rFonts w:hint="eastAsia"/>
          <w:rtl/>
        </w:rPr>
        <w:t>ء</w:t>
      </w:r>
      <w:r>
        <w:rPr>
          <w:rtl/>
        </w:rPr>
        <w:t xml:space="preserve"> </w:t>
      </w:r>
      <w:r w:rsidRPr="008F43CF">
        <w:rPr>
          <w:rtl/>
        </w:rPr>
        <w:t>ف</w:t>
      </w:r>
      <w:r w:rsidRPr="008F43CF">
        <w:rPr>
          <w:rFonts w:hint="cs"/>
          <w:rtl/>
        </w:rPr>
        <w:t>ی</w:t>
      </w:r>
      <w:r w:rsidR="00090BC1" w:rsidRPr="008F43CF">
        <w:rPr>
          <w:rFonts w:hint="eastAsia"/>
          <w:rtl/>
        </w:rPr>
        <w:t>(</w:t>
      </w:r>
      <w:r w:rsidRPr="008F43CF">
        <w:rPr>
          <w:rFonts w:hint="eastAsia"/>
          <w:rtl/>
        </w:rPr>
        <w:t>وعک</w:t>
      </w:r>
      <w:r w:rsidR="00090BC1" w:rsidRPr="008F43CF">
        <w:rPr>
          <w:rFonts w:hint="eastAsia"/>
          <w:rtl/>
        </w:rPr>
        <w:t>)</w:t>
      </w:r>
      <w:r w:rsidRPr="008F43CF">
        <w:rPr>
          <w:rtl/>
        </w:rPr>
        <w:t>: انّ</w:t>
      </w:r>
      <w:r>
        <w:rPr>
          <w:rtl/>
        </w:rPr>
        <w:t xml:space="preserve"> الباقر </w:t>
      </w:r>
      <w:r w:rsidR="00F2741C" w:rsidRPr="00F2741C">
        <w:rPr>
          <w:rStyle w:val="libAlaemChar"/>
          <w:rtl/>
        </w:rPr>
        <w:t>عليه‌السلام</w:t>
      </w:r>
      <w:r>
        <w:rPr>
          <w:rtl/>
        </w:rPr>
        <w:t xml:space="preserve"> کان إذا وعک استعان بالماء البارد و </w:t>
      </w:r>
      <w:r>
        <w:rPr>
          <w:rFonts w:hint="cs"/>
          <w:rtl/>
        </w:rPr>
        <w:t>ی</w:t>
      </w:r>
      <w:r>
        <w:rPr>
          <w:rFonts w:hint="eastAsia"/>
          <w:rtl/>
        </w:rPr>
        <w:t>ناد</w:t>
      </w:r>
      <w:r>
        <w:rPr>
          <w:rFonts w:hint="cs"/>
          <w:rtl/>
        </w:rPr>
        <w:t>ی</w:t>
      </w:r>
      <w:r>
        <w:rPr>
          <w:rtl/>
        </w:rPr>
        <w:t xml:space="preserve"> فاطمه بنت محمّد </w:t>
      </w:r>
      <w:r w:rsidR="00F2741C" w:rsidRPr="00F2741C">
        <w:rPr>
          <w:rStyle w:val="libAlaemChar"/>
          <w:rtl/>
        </w:rPr>
        <w:t>صلى‌الله‌عليه‌وآله‌وسلم</w:t>
      </w:r>
      <w:r>
        <w:rPr>
          <w:rtl/>
        </w:rPr>
        <w:t xml:space="preserve">،و کأنّ النداء کان استشفاعا بها </w:t>
      </w:r>
      <w:r w:rsidR="00CD4C5A" w:rsidRPr="00CD4C5A">
        <w:rPr>
          <w:rStyle w:val="libAlaemChar"/>
          <w:rtl/>
        </w:rPr>
        <w:t>عليها‌السلام</w:t>
      </w:r>
      <w:r>
        <w:rPr>
          <w:rtl/>
        </w:rPr>
        <w:t xml:space="preserve"> للشفاء، </w:t>
      </w:r>
      <w:r>
        <w:rPr>
          <w:rFonts w:hint="eastAsia"/>
          <w:rtl/>
        </w:rPr>
        <w:t>فقد</w:t>
      </w:r>
      <w:r>
        <w:rPr>
          <w:rtl/>
        </w:rPr>
        <w:t xml:space="preserve"> ورد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قال: ذکرنا أهل الب</w:t>
      </w:r>
      <w:r>
        <w:rPr>
          <w:rFonts w:hint="cs"/>
          <w:rtl/>
        </w:rPr>
        <w:t>ی</w:t>
      </w:r>
      <w:r>
        <w:rPr>
          <w:rFonts w:hint="eastAsia"/>
          <w:rtl/>
        </w:rPr>
        <w:t>ت</w:t>
      </w:r>
      <w:r>
        <w:rPr>
          <w:rtl/>
        </w:rPr>
        <w:t xml:space="preserve"> شفاء من الوعک و الأسقام و وسواس الر</w:t>
      </w:r>
      <w:r>
        <w:rPr>
          <w:rFonts w:hint="cs"/>
          <w:rtl/>
        </w:rPr>
        <w:t>ی</w:t>
      </w:r>
      <w:r>
        <w:rPr>
          <w:rFonts w:hint="eastAsia"/>
          <w:rtl/>
        </w:rPr>
        <w:t>ب،</w:t>
      </w:r>
      <w:r>
        <w:rPr>
          <w:rtl/>
        </w:rPr>
        <w:t xml:space="preserve"> </w:t>
      </w:r>
      <w:r>
        <w:rPr>
          <w:rFonts w:hint="eastAsia"/>
          <w:rtl/>
        </w:rPr>
        <w:t>و</w:t>
      </w:r>
      <w:r>
        <w:rPr>
          <w:rtl/>
        </w:rPr>
        <w:t xml:space="preserve"> قد ب</w:t>
      </w:r>
      <w:r>
        <w:rPr>
          <w:rFonts w:hint="cs"/>
          <w:rtl/>
        </w:rPr>
        <w:t>یّ</w:t>
      </w:r>
      <w:r>
        <w:rPr>
          <w:rFonts w:hint="eastAsia"/>
          <w:rtl/>
        </w:rPr>
        <w:t>نت</w:t>
      </w:r>
      <w:r>
        <w:rPr>
          <w:rtl/>
        </w:rPr>
        <w:t xml:space="preserve"> ف</w:t>
      </w:r>
      <w:r>
        <w:rPr>
          <w:rFonts w:hint="cs"/>
          <w:rtl/>
        </w:rPr>
        <w:t>ی</w:t>
      </w:r>
      <w:r>
        <w:rPr>
          <w:rtl/>
        </w:rPr>
        <w:t xml:space="preserve"> کتاب(ب</w:t>
      </w:r>
      <w:r>
        <w:rPr>
          <w:rFonts w:hint="cs"/>
          <w:rtl/>
        </w:rPr>
        <w:t>ی</w:t>
      </w:r>
      <w:r>
        <w:rPr>
          <w:rFonts w:hint="eastAsia"/>
          <w:rtl/>
        </w:rPr>
        <w:t>ت</w:t>
      </w:r>
      <w:r>
        <w:rPr>
          <w:rtl/>
        </w:rPr>
        <w:t xml:space="preserve"> الأحزان ف</w:t>
      </w:r>
      <w:r>
        <w:rPr>
          <w:rFonts w:hint="cs"/>
          <w:rtl/>
        </w:rPr>
        <w:t>ی</w:t>
      </w:r>
      <w:r>
        <w:rPr>
          <w:rtl/>
        </w:rPr>
        <w:t xml:space="preserve"> مصائب س</w:t>
      </w:r>
      <w:r>
        <w:rPr>
          <w:rFonts w:hint="cs"/>
          <w:rtl/>
        </w:rPr>
        <w:t>یّ</w:t>
      </w:r>
      <w:r>
        <w:rPr>
          <w:rFonts w:hint="eastAsia"/>
          <w:rtl/>
        </w:rPr>
        <w:t>ده</w:t>
      </w:r>
      <w:r>
        <w:rPr>
          <w:rtl/>
        </w:rPr>
        <w:t xml:space="preserve"> النسوان </w:t>
      </w:r>
      <w:r w:rsidR="00CD4C5A" w:rsidRPr="00CD4C5A">
        <w:rPr>
          <w:rStyle w:val="libAlaemChar"/>
          <w:rtl/>
        </w:rPr>
        <w:t>عليها‌السلام</w:t>
      </w:r>
      <w:r>
        <w:rPr>
          <w:rtl/>
        </w:rPr>
        <w:t xml:space="preserve">): انّ ندائه </w:t>
      </w:r>
      <w:r w:rsidR="00F2741C" w:rsidRPr="00F2741C">
        <w:rPr>
          <w:rStyle w:val="libAlaemChar"/>
          <w:rtl/>
        </w:rPr>
        <w:t>عليه‌السلام</w:t>
      </w:r>
      <w:r>
        <w:rPr>
          <w:rtl/>
        </w:rPr>
        <w:t xml:space="preserve"> بهذا النداء کان من قب</w:t>
      </w:r>
      <w:r>
        <w:rPr>
          <w:rFonts w:hint="cs"/>
          <w:rtl/>
        </w:rPr>
        <w:t>ی</w:t>
      </w:r>
      <w:r>
        <w:rPr>
          <w:rFonts w:hint="eastAsia"/>
          <w:rtl/>
        </w:rPr>
        <w:t>ل</w:t>
      </w:r>
      <w:r>
        <w:rPr>
          <w:rtl/>
        </w:rPr>
        <w:t xml:space="preserve"> نفثه المصدور و تنفّس الصعداء. </w:t>
      </w:r>
    </w:p>
    <w:p w:rsidR="008F43CF" w:rsidRDefault="00191CDD" w:rsidP="008F43CF">
      <w:pPr>
        <w:pStyle w:val="libCenterBold1"/>
        <w:rPr>
          <w:rtl/>
        </w:rPr>
      </w:pPr>
      <w:r>
        <w:rPr>
          <w:rFonts w:hint="eastAsia"/>
          <w:rtl/>
        </w:rPr>
        <w:t>الاستشفاء</w:t>
      </w:r>
      <w:r>
        <w:rPr>
          <w:rtl/>
        </w:rPr>
        <w:t xml:space="preserve"> بسوره الحمد</w:t>
      </w:r>
    </w:p>
    <w:p w:rsidR="00140CA9" w:rsidRDefault="00191CDD" w:rsidP="008F43CF">
      <w:pPr>
        <w:pStyle w:val="libNormal"/>
      </w:pPr>
      <w:r>
        <w:rPr>
          <w:rFonts w:hint="eastAsia"/>
          <w:rtl/>
        </w:rPr>
        <w:t>رو</w:t>
      </w:r>
      <w:r>
        <w:rPr>
          <w:rFonts w:hint="cs"/>
          <w:rtl/>
        </w:rPr>
        <w:t>ی</w:t>
      </w:r>
      <w:r>
        <w:rPr>
          <w:rtl/>
        </w:rPr>
        <w:t xml:space="preserve">: انّه اعتلّ الحسن </w:t>
      </w:r>
      <w:r w:rsidR="00F2741C" w:rsidRPr="00F2741C">
        <w:rPr>
          <w:rStyle w:val="libAlaemChar"/>
          <w:rtl/>
        </w:rPr>
        <w:t>عليه‌السلام</w:t>
      </w:r>
      <w:r>
        <w:rPr>
          <w:rtl/>
        </w:rPr>
        <w:t xml:space="preserve"> فاشتدّ وجعه،فاحتملته فاطمه(صلوات اللّه عل</w:t>
      </w:r>
      <w:r>
        <w:rPr>
          <w:rFonts w:hint="cs"/>
          <w:rtl/>
        </w:rPr>
        <w:t>ی</w:t>
      </w:r>
      <w:r>
        <w:rPr>
          <w:rFonts w:hint="eastAsia"/>
          <w:rtl/>
        </w:rPr>
        <w:t>ها</w:t>
      </w:r>
      <w:r>
        <w:rPr>
          <w:rtl/>
        </w:rPr>
        <w:t>) فأتت به النب</w:t>
      </w:r>
      <w:r>
        <w:rPr>
          <w:rFonts w:hint="cs"/>
          <w:rtl/>
        </w:rPr>
        <w:t>یّ</w:t>
      </w:r>
      <w:r>
        <w:rPr>
          <w:rtl/>
        </w:rPr>
        <w:t xml:space="preserve"> </w:t>
      </w:r>
      <w:r w:rsidR="00F2741C" w:rsidRPr="00F2741C">
        <w:rPr>
          <w:rStyle w:val="libAlaemChar"/>
          <w:rtl/>
        </w:rPr>
        <w:t>صلى‌الله‌عليه‌وآله‌وسلم</w:t>
      </w:r>
      <w:r>
        <w:rPr>
          <w:rtl/>
        </w:rPr>
        <w:t xml:space="preserve"> مستغ</w:t>
      </w:r>
      <w:r>
        <w:rPr>
          <w:rFonts w:hint="cs"/>
          <w:rtl/>
        </w:rPr>
        <w:t>ی</w:t>
      </w:r>
      <w:r>
        <w:rPr>
          <w:rFonts w:hint="eastAsia"/>
          <w:rtl/>
        </w:rPr>
        <w:t>ثه</w:t>
      </w:r>
      <w:r>
        <w:rPr>
          <w:rtl/>
        </w:rPr>
        <w:t xml:space="preserve"> مستج</w:t>
      </w:r>
      <w:r>
        <w:rPr>
          <w:rFonts w:hint="cs"/>
          <w:rtl/>
        </w:rPr>
        <w:t>ی</w:t>
      </w:r>
      <w:r>
        <w:rPr>
          <w:rFonts w:hint="eastAsia"/>
          <w:rtl/>
        </w:rPr>
        <w:t>ره،فنزل</w:t>
      </w:r>
      <w:r>
        <w:rPr>
          <w:rtl/>
        </w:rPr>
        <w:t xml:space="preserve"> جبرئ</w:t>
      </w:r>
      <w:r>
        <w:rPr>
          <w:rFonts w:hint="cs"/>
          <w:rtl/>
        </w:rPr>
        <w:t>ی</w:t>
      </w:r>
      <w:r>
        <w:rPr>
          <w:rFonts w:hint="eastAsia"/>
          <w:rtl/>
        </w:rPr>
        <w:t>ل</w:t>
      </w:r>
      <w:r>
        <w:rPr>
          <w:rtl/>
        </w:rPr>
        <w:t xml:space="preserve"> و قال:انّ اللّه لم </w:t>
      </w:r>
      <w:r>
        <w:rPr>
          <w:rFonts w:hint="cs"/>
          <w:rtl/>
        </w:rPr>
        <w:t>ی</w:t>
      </w:r>
      <w:r>
        <w:rPr>
          <w:rFonts w:hint="eastAsia"/>
          <w:rtl/>
        </w:rPr>
        <w:t>نزل</w:t>
      </w:r>
      <w:r>
        <w:rPr>
          <w:rtl/>
        </w:rPr>
        <w:t xml:space="preserve"> عل</w:t>
      </w:r>
      <w:r>
        <w:rPr>
          <w:rFonts w:hint="cs"/>
          <w:rtl/>
        </w:rPr>
        <w:t>ی</w:t>
      </w:r>
      <w:r>
        <w:rPr>
          <w:rFonts w:hint="eastAsia"/>
          <w:rtl/>
        </w:rPr>
        <w:t>ک</w:t>
      </w:r>
      <w:r>
        <w:rPr>
          <w:rtl/>
        </w:rPr>
        <w:t xml:space="preserve"> سوره من القرآن إلاّ و ف</w:t>
      </w:r>
      <w:r>
        <w:rPr>
          <w:rFonts w:hint="cs"/>
          <w:rtl/>
        </w:rPr>
        <w:t>ی</w:t>
      </w:r>
      <w:r>
        <w:rPr>
          <w:rFonts w:hint="eastAsia"/>
          <w:rtl/>
        </w:rPr>
        <w:t>ها</w:t>
      </w:r>
      <w:r>
        <w:rPr>
          <w:rtl/>
        </w:rPr>
        <w:t xml:space="preserve"> فاء و کلّ فاء من آفه ما خلا الحمد فانّه ل</w:t>
      </w:r>
      <w:r>
        <w:rPr>
          <w:rFonts w:hint="cs"/>
          <w:rtl/>
        </w:rPr>
        <w:t>ی</w:t>
      </w:r>
      <w:r>
        <w:rPr>
          <w:rFonts w:hint="eastAsia"/>
          <w:rtl/>
        </w:rPr>
        <w:t>س</w:t>
      </w:r>
      <w:r>
        <w:rPr>
          <w:rtl/>
        </w:rPr>
        <w:t xml:space="preserve"> ف</w:t>
      </w:r>
      <w:r>
        <w:rPr>
          <w:rFonts w:hint="cs"/>
          <w:rtl/>
        </w:rPr>
        <w:t>ی</w:t>
      </w:r>
      <w:r>
        <w:rPr>
          <w:rFonts w:hint="eastAsia"/>
          <w:rtl/>
        </w:rPr>
        <w:t>ها</w:t>
      </w:r>
      <w:r>
        <w:rPr>
          <w:rtl/>
        </w:rPr>
        <w:t xml:space="preserve"> فاء،فادع قدحا من ماء فاقرأ ف</w:t>
      </w:r>
      <w:r>
        <w:rPr>
          <w:rFonts w:hint="cs"/>
          <w:rtl/>
        </w:rPr>
        <w:t>ی</w:t>
      </w:r>
      <w:r>
        <w:rPr>
          <w:rFonts w:hint="eastAsia"/>
          <w:rtl/>
        </w:rPr>
        <w:t>ه</w:t>
      </w:r>
      <w:r>
        <w:rPr>
          <w:rtl/>
        </w:rPr>
        <w:t xml:space="preserve"> الحمد أربع</w:t>
      </w:r>
      <w:r>
        <w:rPr>
          <w:rFonts w:hint="cs"/>
          <w:rtl/>
        </w:rPr>
        <w:t>ی</w:t>
      </w:r>
      <w:r>
        <w:rPr>
          <w:rFonts w:hint="eastAsia"/>
          <w:rtl/>
        </w:rPr>
        <w:t>ن</w:t>
      </w:r>
      <w:r>
        <w:rPr>
          <w:rtl/>
        </w:rPr>
        <w:t xml:space="preserve"> مرّه ثمّ صبّه عل</w:t>
      </w:r>
      <w:r>
        <w:rPr>
          <w:rFonts w:hint="cs"/>
          <w:rtl/>
        </w:rPr>
        <w:t>ی</w:t>
      </w:r>
      <w:r>
        <w:rPr>
          <w:rFonts w:hint="eastAsia"/>
          <w:rtl/>
        </w:rPr>
        <w:t>ه</w:t>
      </w:r>
      <w:r>
        <w:rPr>
          <w:rtl/>
        </w:rPr>
        <w:t xml:space="preserve"> فانّ اللّه </w:t>
      </w:r>
      <w:r>
        <w:rPr>
          <w:rFonts w:hint="cs"/>
          <w:rtl/>
        </w:rPr>
        <w:t>ی</w:t>
      </w:r>
      <w:r>
        <w:rPr>
          <w:rFonts w:hint="eastAsia"/>
          <w:rtl/>
        </w:rPr>
        <w:t>شف</w:t>
      </w:r>
      <w:r>
        <w:rPr>
          <w:rFonts w:hint="cs"/>
          <w:rtl/>
        </w:rPr>
        <w:t>ی</w:t>
      </w:r>
      <w:r>
        <w:rPr>
          <w:rFonts w:hint="eastAsia"/>
          <w:rtl/>
        </w:rPr>
        <w:t>ه،ففعل</w:t>
      </w:r>
      <w:r>
        <w:rPr>
          <w:rtl/>
        </w:rPr>
        <w:t xml:space="preserve"> ذلک فکأنّما أنشط من عقال </w:t>
      </w:r>
      <w:r w:rsidRPr="000F2A07">
        <w:rPr>
          <w:rStyle w:val="libFootnotenumChar"/>
          <w:rtl/>
        </w:rPr>
        <w:t>(2)</w:t>
      </w:r>
      <w:r>
        <w:rPr>
          <w:rtl/>
        </w:rPr>
        <w:t xml:space="preserve">. </w:t>
      </w:r>
    </w:p>
    <w:p w:rsidR="00140CA9" w:rsidRDefault="00191CDD" w:rsidP="00191CDD">
      <w:pPr>
        <w:pStyle w:val="libNormal"/>
      </w:pPr>
      <w:r w:rsidRPr="008F43CF">
        <w:rPr>
          <w:rStyle w:val="libBold1Char"/>
          <w:rFonts w:hint="eastAsia"/>
          <w:rtl/>
        </w:rPr>
        <w:t>الشهاب</w:t>
      </w:r>
      <w:r>
        <w:rPr>
          <w:rtl/>
        </w:rPr>
        <w:t>: الحمّ</w:t>
      </w:r>
      <w:r>
        <w:rPr>
          <w:rFonts w:hint="cs"/>
          <w:rtl/>
        </w:rPr>
        <w:t>ی</w:t>
      </w:r>
      <w:r>
        <w:rPr>
          <w:rtl/>
        </w:rPr>
        <w:t xml:space="preserve"> رائد الموت،الحمّ</w:t>
      </w:r>
      <w:r>
        <w:rPr>
          <w:rFonts w:hint="cs"/>
          <w:rtl/>
        </w:rPr>
        <w:t>ی</w:t>
      </w:r>
      <w:r>
        <w:rPr>
          <w:rtl/>
        </w:rPr>
        <w:t xml:space="preserve"> من ف</w:t>
      </w:r>
      <w:r>
        <w:rPr>
          <w:rFonts w:hint="cs"/>
          <w:rtl/>
        </w:rPr>
        <w:t>ی</w:t>
      </w:r>
      <w:r>
        <w:rPr>
          <w:rFonts w:hint="eastAsia"/>
          <w:rtl/>
        </w:rPr>
        <w:t>ح</w:t>
      </w:r>
      <w:r>
        <w:rPr>
          <w:rtl/>
        </w:rPr>
        <w:t xml:space="preserve"> جهنّم،الحمّ</w:t>
      </w:r>
      <w:r>
        <w:rPr>
          <w:rFonts w:hint="cs"/>
          <w:rtl/>
        </w:rPr>
        <w:t>ی</w:t>
      </w:r>
      <w:r>
        <w:rPr>
          <w:rtl/>
        </w:rPr>
        <w:t xml:space="preserve"> حظّ کلّ مؤمن من النار </w:t>
      </w:r>
      <w:r w:rsidRPr="000F2A07">
        <w:rPr>
          <w:rStyle w:val="libFootnotenumChar"/>
          <w:rtl/>
        </w:rPr>
        <w:t>(3)</w:t>
      </w:r>
      <w:r>
        <w:rPr>
          <w:rtl/>
        </w:rPr>
        <w:t xml:space="preserve">. </w:t>
      </w:r>
    </w:p>
    <w:p w:rsidR="00140CA9" w:rsidRDefault="00191CDD" w:rsidP="00191CDD">
      <w:pPr>
        <w:pStyle w:val="libNormal"/>
      </w:pPr>
      <w:r>
        <w:rPr>
          <w:rFonts w:hint="eastAsia"/>
          <w:rtl/>
        </w:rPr>
        <w:t>قال</w:t>
      </w:r>
      <w:r>
        <w:rPr>
          <w:rtl/>
        </w:rPr>
        <w:t xml:space="preserve"> الشه</w:t>
      </w:r>
      <w:r>
        <w:rPr>
          <w:rFonts w:hint="cs"/>
          <w:rtl/>
        </w:rPr>
        <w:t>ی</w:t>
      </w:r>
      <w:r>
        <w:rPr>
          <w:rFonts w:hint="eastAsia"/>
          <w:rtl/>
        </w:rPr>
        <w:t>د</w:t>
      </w:r>
      <w:r>
        <w:rPr>
          <w:rtl/>
        </w:rPr>
        <w:t>: ورو</w:t>
      </w:r>
      <w:r>
        <w:rPr>
          <w:rFonts w:hint="cs"/>
          <w:rtl/>
        </w:rPr>
        <w:t>ی</w:t>
      </w:r>
      <w:r>
        <w:rPr>
          <w:rtl/>
        </w:rPr>
        <w:t xml:space="preserve"> مداواه الحمّ</w:t>
      </w:r>
      <w:r>
        <w:rPr>
          <w:rFonts w:hint="cs"/>
          <w:rtl/>
        </w:rPr>
        <w:t>ی</w:t>
      </w:r>
      <w:r>
        <w:rPr>
          <w:rtl/>
        </w:rPr>
        <w:t xml:space="preserve"> بصبّ الماء،فان شقّ فل</w:t>
      </w:r>
      <w:r>
        <w:rPr>
          <w:rFonts w:hint="cs"/>
          <w:rtl/>
        </w:rPr>
        <w:t>ی</w:t>
      </w:r>
      <w:r>
        <w:rPr>
          <w:rFonts w:hint="eastAsia"/>
          <w:rtl/>
        </w:rPr>
        <w:t>دخل</w:t>
      </w:r>
      <w:r>
        <w:rPr>
          <w:rtl/>
        </w:rPr>
        <w:t xml:space="preserve"> </w:t>
      </w:r>
      <w:r>
        <w:rPr>
          <w:rFonts w:hint="cs"/>
          <w:rtl/>
        </w:rPr>
        <w:t>ی</w:t>
      </w:r>
      <w:r>
        <w:rPr>
          <w:rFonts w:hint="eastAsia"/>
          <w:rtl/>
        </w:rPr>
        <w:t>ده</w:t>
      </w:r>
      <w:r>
        <w:rPr>
          <w:rtl/>
        </w:rPr>
        <w:t xml:space="preserve"> ف</w:t>
      </w:r>
      <w:r>
        <w:rPr>
          <w:rFonts w:hint="cs"/>
          <w:rtl/>
        </w:rPr>
        <w:t>ی</w:t>
      </w:r>
      <w:r>
        <w:rPr>
          <w:rtl/>
        </w:rPr>
        <w:t xml:space="preserve"> ماء بارد،و من اشتدّ وجعه قرأ عل</w:t>
      </w:r>
      <w:r>
        <w:rPr>
          <w:rFonts w:hint="cs"/>
          <w:rtl/>
        </w:rPr>
        <w:t>ی</w:t>
      </w:r>
      <w:r>
        <w:rPr>
          <w:rtl/>
        </w:rPr>
        <w:t xml:space="preserve"> قدح ف</w:t>
      </w:r>
      <w:r>
        <w:rPr>
          <w:rFonts w:hint="cs"/>
          <w:rtl/>
        </w:rPr>
        <w:t>ی</w:t>
      </w:r>
      <w:r>
        <w:rPr>
          <w:rFonts w:hint="eastAsia"/>
          <w:rtl/>
        </w:rPr>
        <w:t>ه</w:t>
      </w:r>
      <w:r>
        <w:rPr>
          <w:rtl/>
        </w:rPr>
        <w:t xml:space="preserve"> ماء أربع</w:t>
      </w:r>
      <w:r>
        <w:rPr>
          <w:rFonts w:hint="cs"/>
          <w:rtl/>
        </w:rPr>
        <w:t>ی</w:t>
      </w:r>
      <w:r>
        <w:rPr>
          <w:rFonts w:hint="eastAsia"/>
          <w:rtl/>
        </w:rPr>
        <w:t>ن</w:t>
      </w:r>
      <w:r>
        <w:rPr>
          <w:rtl/>
        </w:rPr>
        <w:t xml:space="preserve"> مرّه الحمد ثمّ </w:t>
      </w:r>
      <w:r>
        <w:rPr>
          <w:rFonts w:hint="cs"/>
          <w:rtl/>
        </w:rPr>
        <w:t>ی</w:t>
      </w:r>
      <w:r>
        <w:rPr>
          <w:rFonts w:hint="eastAsia"/>
          <w:rtl/>
        </w:rPr>
        <w:t>صبّه</w:t>
      </w:r>
      <w:r>
        <w:rPr>
          <w:rtl/>
        </w:rPr>
        <w:t xml:space="preserve"> عل</w:t>
      </w:r>
      <w:r>
        <w:rPr>
          <w:rFonts w:hint="cs"/>
          <w:rtl/>
        </w:rPr>
        <w:t>ی</w:t>
      </w:r>
      <w:r>
        <w:rPr>
          <w:rFonts w:hint="eastAsia"/>
          <w:rtl/>
        </w:rPr>
        <w:t>ه،</w:t>
      </w:r>
      <w:r>
        <w:rPr>
          <w:rtl/>
        </w:rPr>
        <w:t xml:space="preserve"> و ل</w:t>
      </w:r>
      <w:r>
        <w:rPr>
          <w:rFonts w:hint="cs"/>
          <w:rtl/>
        </w:rPr>
        <w:t>ی</w:t>
      </w:r>
      <w:r>
        <w:rPr>
          <w:rFonts w:hint="eastAsia"/>
          <w:rtl/>
        </w:rPr>
        <w:t>جعل</w:t>
      </w:r>
      <w:r>
        <w:rPr>
          <w:rtl/>
        </w:rPr>
        <w:t xml:space="preserve"> المر</w:t>
      </w:r>
      <w:r>
        <w:rPr>
          <w:rFonts w:hint="cs"/>
          <w:rtl/>
        </w:rPr>
        <w:t>ی</w:t>
      </w:r>
      <w:r>
        <w:rPr>
          <w:rFonts w:hint="eastAsia"/>
          <w:rtl/>
        </w:rPr>
        <w:t>ض</w:t>
      </w:r>
      <w:r>
        <w:rPr>
          <w:rtl/>
        </w:rPr>
        <w:t xml:space="preserve"> مکتلا برّا و </w:t>
      </w:r>
      <w:r>
        <w:rPr>
          <w:rFonts w:hint="cs"/>
          <w:rtl/>
        </w:rPr>
        <w:t>ی</w:t>
      </w:r>
      <w:r>
        <w:rPr>
          <w:rFonts w:hint="eastAsia"/>
          <w:rtl/>
        </w:rPr>
        <w:t>ناول</w:t>
      </w:r>
      <w:r>
        <w:rPr>
          <w:rtl/>
        </w:rPr>
        <w:t xml:space="preserve"> السائل منه ب</w:t>
      </w:r>
      <w:r>
        <w:rPr>
          <w:rFonts w:hint="cs"/>
          <w:rtl/>
        </w:rPr>
        <w:t>ی</w:t>
      </w:r>
      <w:r>
        <w:rPr>
          <w:rFonts w:hint="eastAsia"/>
          <w:rtl/>
        </w:rPr>
        <w:t>ده</w:t>
      </w:r>
      <w:r>
        <w:rPr>
          <w:rtl/>
        </w:rPr>
        <w:t xml:space="preserve"> و </w:t>
      </w:r>
      <w:r>
        <w:rPr>
          <w:rFonts w:hint="cs"/>
          <w:rtl/>
        </w:rPr>
        <w:t>ی</w:t>
      </w:r>
      <w:r>
        <w:rPr>
          <w:rFonts w:hint="eastAsia"/>
          <w:rtl/>
        </w:rPr>
        <w:t>أمره</w:t>
      </w:r>
      <w:r>
        <w:rPr>
          <w:rtl/>
        </w:rPr>
        <w:t xml:space="preserve"> أن </w:t>
      </w:r>
      <w:r>
        <w:rPr>
          <w:rFonts w:hint="cs"/>
          <w:rtl/>
        </w:rPr>
        <w:t>ی</w:t>
      </w:r>
      <w:r>
        <w:rPr>
          <w:rFonts w:hint="eastAsia"/>
          <w:rtl/>
        </w:rPr>
        <w:t>دعو</w:t>
      </w:r>
      <w:r>
        <w:rPr>
          <w:rtl/>
        </w:rPr>
        <w:t xml:space="preserve"> له ف</w:t>
      </w:r>
      <w:r>
        <w:rPr>
          <w:rFonts w:hint="cs"/>
          <w:rtl/>
        </w:rPr>
        <w:t>ی</w:t>
      </w:r>
      <w:r>
        <w:rPr>
          <w:rFonts w:hint="eastAsia"/>
          <w:rtl/>
        </w:rPr>
        <w:t>عاف</w:t>
      </w:r>
      <w:r>
        <w:rPr>
          <w:rFonts w:hint="cs"/>
          <w:rtl/>
        </w:rPr>
        <w:t>ی</w:t>
      </w:r>
      <w:r>
        <w:rPr>
          <w:rtl/>
        </w:rPr>
        <w:t xml:space="preserve"> إن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10</w:t>
      </w:r>
      <w:r w:rsidR="00191CDD">
        <w:rPr>
          <w:rtl/>
        </w:rPr>
        <w:t>/5</w:t>
      </w:r>
      <w:r w:rsidR="00140CA9">
        <w:rPr>
          <w:rtl/>
        </w:rPr>
        <w:t>3</w:t>
      </w:r>
      <w:r w:rsidR="00191CDD">
        <w:rPr>
          <w:rtl/>
        </w:rPr>
        <w:t>/</w:t>
      </w:r>
      <w:r w:rsidR="00140CA9">
        <w:rPr>
          <w:rtl/>
        </w:rPr>
        <w:t>1</w:t>
      </w:r>
      <w:r w:rsidR="00191CDD">
        <w:rPr>
          <w:rtl/>
        </w:rPr>
        <w:t>4،ج:</w:t>
      </w:r>
      <w:r w:rsidR="00140CA9">
        <w:rPr>
          <w:rtl/>
        </w:rPr>
        <w:t>99</w:t>
      </w:r>
      <w:r w:rsidR="00191CDD">
        <w:rPr>
          <w:rtl/>
        </w:rPr>
        <w:t>/6</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11</w:t>
      </w:r>
      <w:r w:rsidR="00191CDD">
        <w:rPr>
          <w:rtl/>
        </w:rPr>
        <w:t>/5</w:t>
      </w:r>
      <w:r w:rsidR="00140CA9">
        <w:rPr>
          <w:rtl/>
        </w:rPr>
        <w:t>3</w:t>
      </w:r>
      <w:r w:rsidR="00191CDD">
        <w:rPr>
          <w:rtl/>
        </w:rPr>
        <w:t>/</w:t>
      </w:r>
      <w:r w:rsidR="00140CA9">
        <w:rPr>
          <w:rtl/>
        </w:rPr>
        <w:t>1</w:t>
      </w:r>
      <w:r w:rsidR="00191CDD">
        <w:rPr>
          <w:rtl/>
        </w:rPr>
        <w:t>4،ج:</w:t>
      </w:r>
      <w:r w:rsidR="00140CA9">
        <w:rPr>
          <w:rtl/>
        </w:rPr>
        <w:t>10</w:t>
      </w:r>
      <w:r w:rsidR="00191CDD">
        <w:rPr>
          <w:rtl/>
        </w:rPr>
        <w:t>4/6</w:t>
      </w:r>
      <w:r w:rsidR="00140CA9">
        <w:rPr>
          <w:rtl/>
        </w:rPr>
        <w:t>2</w:t>
      </w:r>
      <w:r w:rsidR="00191CDD">
        <w:rPr>
          <w:rtl/>
        </w:rPr>
        <w:t xml:space="preserve">. </w:t>
      </w:r>
    </w:p>
    <w:p w:rsidR="00D7268C" w:rsidRDefault="00D7268C" w:rsidP="005E32C9">
      <w:pPr>
        <w:pStyle w:val="libFootnote0"/>
        <w:rPr>
          <w:rtl/>
        </w:rPr>
      </w:pPr>
      <w:r>
        <w:rPr>
          <w:rtl/>
        </w:rPr>
        <w:t>(3)</w:t>
      </w:r>
      <w:r w:rsidR="00191CDD">
        <w:rPr>
          <w:rtl/>
        </w:rPr>
        <w:t xml:space="preserve"> ق:5</w:t>
      </w:r>
      <w:r w:rsidR="00140CA9">
        <w:rPr>
          <w:rtl/>
        </w:rPr>
        <w:t>12</w:t>
      </w:r>
      <w:r w:rsidR="00191CDD">
        <w:rPr>
          <w:rtl/>
        </w:rPr>
        <w:t>/5</w:t>
      </w:r>
      <w:r w:rsidR="00140CA9">
        <w:rPr>
          <w:rtl/>
        </w:rPr>
        <w:t>3</w:t>
      </w:r>
      <w:r w:rsidR="00191CDD">
        <w:rPr>
          <w:rtl/>
        </w:rPr>
        <w:t>/</w:t>
      </w:r>
      <w:r w:rsidR="00140CA9">
        <w:rPr>
          <w:rtl/>
        </w:rPr>
        <w:t>1</w:t>
      </w:r>
      <w:r w:rsidR="00191CDD">
        <w:rPr>
          <w:rtl/>
        </w:rPr>
        <w:t>4،ج:</w:t>
      </w:r>
      <w:r w:rsidR="00140CA9">
        <w:rPr>
          <w:rtl/>
        </w:rPr>
        <w:t>10</w:t>
      </w:r>
      <w:r w:rsidR="00191CDD">
        <w:rPr>
          <w:rtl/>
        </w:rPr>
        <w:t>4/6</w:t>
      </w:r>
      <w:r w:rsidR="00140CA9">
        <w:rPr>
          <w:rtl/>
        </w:rPr>
        <w:t>2</w:t>
      </w:r>
      <w:r w:rsidR="00191CDD">
        <w:rPr>
          <w:rtl/>
        </w:rPr>
        <w:t>.</w:t>
      </w:r>
    </w:p>
    <w:p w:rsidR="00D7268C" w:rsidRDefault="00D7268C" w:rsidP="000F2A07">
      <w:pPr>
        <w:pStyle w:val="libNormal"/>
        <w:rPr>
          <w:rtl/>
        </w:rPr>
      </w:pPr>
      <w:r>
        <w:rPr>
          <w:rtl/>
        </w:rPr>
        <w:br w:type="page"/>
      </w:r>
    </w:p>
    <w:p w:rsidR="008F43CF" w:rsidRDefault="00191CDD" w:rsidP="008F43CF">
      <w:pPr>
        <w:pStyle w:val="libNormal0"/>
        <w:rPr>
          <w:rtl/>
        </w:rPr>
      </w:pPr>
      <w:r>
        <w:rPr>
          <w:rFonts w:hint="eastAsia"/>
          <w:rtl/>
        </w:rPr>
        <w:t>شاء</w:t>
      </w:r>
      <w:r>
        <w:rPr>
          <w:rtl/>
        </w:rPr>
        <w:t xml:space="preserve"> اللّه تعال</w:t>
      </w:r>
      <w:r>
        <w:rPr>
          <w:rFonts w:hint="cs"/>
          <w:rtl/>
        </w:rPr>
        <w:t>ی</w:t>
      </w:r>
      <w:r>
        <w:rPr>
          <w:rtl/>
        </w:rPr>
        <w:t xml:space="preserve"> </w:t>
      </w:r>
      <w:r w:rsidRPr="000F2A07">
        <w:rPr>
          <w:rStyle w:val="libFootnotenumChar"/>
          <w:rtl/>
        </w:rPr>
        <w:t>(1)</w:t>
      </w:r>
    </w:p>
    <w:p w:rsidR="008F43CF" w:rsidRDefault="00191CDD" w:rsidP="008F43CF">
      <w:pPr>
        <w:pStyle w:val="libNormal"/>
        <w:rPr>
          <w:rtl/>
        </w:rPr>
      </w:pPr>
      <w:r>
        <w:rPr>
          <w:rtl/>
        </w:rPr>
        <w:t>علّمت فاطمه(صلوات اللّه عل</w:t>
      </w:r>
      <w:r>
        <w:rPr>
          <w:rFonts w:hint="cs"/>
          <w:rtl/>
        </w:rPr>
        <w:t>ی</w:t>
      </w:r>
      <w:r>
        <w:rPr>
          <w:rFonts w:hint="eastAsia"/>
          <w:rtl/>
        </w:rPr>
        <w:t>ها</w:t>
      </w:r>
      <w:r>
        <w:rPr>
          <w:rtl/>
        </w:rPr>
        <w:t xml:space="preserve">)سلمان </w:t>
      </w:r>
      <w:r w:rsidR="00176180" w:rsidRPr="00176180">
        <w:rPr>
          <w:rStyle w:val="libAlaemChar"/>
          <w:rtl/>
        </w:rPr>
        <w:t>رضي‌الله‌عنه</w:t>
      </w:r>
      <w:r>
        <w:rPr>
          <w:rtl/>
        </w:rPr>
        <w:t xml:space="preserve">دعاء النور،و قالت:إن سرّک أن لا </w:t>
      </w:r>
      <w:r>
        <w:rPr>
          <w:rFonts w:hint="cs"/>
          <w:rtl/>
        </w:rPr>
        <w:t>ی</w:t>
      </w:r>
      <w:r>
        <w:rPr>
          <w:rFonts w:hint="eastAsia"/>
          <w:rtl/>
        </w:rPr>
        <w:t>مسّک</w:t>
      </w:r>
      <w:r>
        <w:rPr>
          <w:rtl/>
        </w:rPr>
        <w:t xml:space="preserve"> أذ</w:t>
      </w:r>
      <w:r>
        <w:rPr>
          <w:rFonts w:hint="cs"/>
          <w:rtl/>
        </w:rPr>
        <w:t>ی</w:t>
      </w:r>
      <w:r>
        <w:rPr>
          <w:rtl/>
        </w:rPr>
        <w:t xml:space="preserve"> الحمّ</w:t>
      </w:r>
      <w:r>
        <w:rPr>
          <w:rFonts w:hint="cs"/>
          <w:rtl/>
        </w:rPr>
        <w:t>ی</w:t>
      </w:r>
      <w:r>
        <w:rPr>
          <w:rtl/>
        </w:rPr>
        <w:t xml:space="preserve"> ما عشت ف</w:t>
      </w:r>
      <w:r>
        <w:rPr>
          <w:rFonts w:hint="cs"/>
          <w:rtl/>
        </w:rPr>
        <w:t>ی</w:t>
      </w:r>
      <w:r>
        <w:rPr>
          <w:rtl/>
        </w:rPr>
        <w:t xml:space="preserve"> دار الدن</w:t>
      </w:r>
      <w:r>
        <w:rPr>
          <w:rFonts w:hint="cs"/>
          <w:rtl/>
        </w:rPr>
        <w:t>ی</w:t>
      </w:r>
      <w:r>
        <w:rPr>
          <w:rFonts w:hint="eastAsia"/>
          <w:rtl/>
        </w:rPr>
        <w:t>ا</w:t>
      </w:r>
      <w:r>
        <w:rPr>
          <w:rtl/>
        </w:rPr>
        <w:t xml:space="preserve"> فواظب عل</w:t>
      </w:r>
      <w:r>
        <w:rPr>
          <w:rFonts w:hint="cs"/>
          <w:rtl/>
        </w:rPr>
        <w:t>ی</w:t>
      </w:r>
      <w:r>
        <w:rPr>
          <w:rFonts w:hint="eastAsia"/>
          <w:rtl/>
        </w:rPr>
        <w:t>ه،قال</w:t>
      </w:r>
      <w:r>
        <w:rPr>
          <w:rtl/>
        </w:rPr>
        <w:t xml:space="preserve"> سلمان:فتعلّمتهن فو اللّه لقد علّمتهن أکثر من ألف نفس من أهل المد</w:t>
      </w:r>
      <w:r>
        <w:rPr>
          <w:rFonts w:hint="cs"/>
          <w:rtl/>
        </w:rPr>
        <w:t>ی</w:t>
      </w:r>
      <w:r>
        <w:rPr>
          <w:rFonts w:hint="eastAsia"/>
          <w:rtl/>
        </w:rPr>
        <w:t>نه</w:t>
      </w:r>
      <w:r>
        <w:rPr>
          <w:rtl/>
        </w:rPr>
        <w:t xml:space="preserve"> و مکّه ممّن بهم الحم</w:t>
      </w:r>
      <w:r>
        <w:rPr>
          <w:rFonts w:hint="cs"/>
          <w:rtl/>
        </w:rPr>
        <w:t>ی</w:t>
      </w:r>
      <w:r>
        <w:rPr>
          <w:rFonts w:hint="eastAsia"/>
          <w:rtl/>
        </w:rPr>
        <w:t>،فکلّ</w:t>
      </w:r>
      <w:r>
        <w:rPr>
          <w:rtl/>
        </w:rPr>
        <w:t xml:space="preserve"> بر</w:t>
      </w:r>
      <w:r>
        <w:rPr>
          <w:rFonts w:hint="cs"/>
          <w:rtl/>
        </w:rPr>
        <w:t>ی</w:t>
      </w:r>
      <w:r>
        <w:rPr>
          <w:rFonts w:hint="eastAsia"/>
          <w:rtl/>
        </w:rPr>
        <w:t>ء</w:t>
      </w:r>
      <w:r>
        <w:rPr>
          <w:rtl/>
        </w:rPr>
        <w:t xml:space="preserve"> من مرضه بإذن اللّه </w:t>
      </w:r>
      <w:r>
        <w:rPr>
          <w:rFonts w:hint="eastAsia"/>
          <w:rtl/>
        </w:rPr>
        <w:t>تعال</w:t>
      </w:r>
      <w:r>
        <w:rPr>
          <w:rFonts w:hint="cs"/>
          <w:rtl/>
        </w:rPr>
        <w:t>ی</w:t>
      </w:r>
      <w:r>
        <w:rPr>
          <w:rtl/>
        </w:rPr>
        <w:t xml:space="preserve"> </w:t>
      </w:r>
      <w:r w:rsidRPr="000F2A07">
        <w:rPr>
          <w:rStyle w:val="libFootnotenumChar"/>
          <w:rtl/>
        </w:rPr>
        <w:t>(2)</w:t>
      </w:r>
      <w:r>
        <w:rPr>
          <w:rtl/>
        </w:rPr>
        <w:t>.</w:t>
      </w:r>
    </w:p>
    <w:p w:rsidR="00140CA9" w:rsidRDefault="00191CDD" w:rsidP="008F43CF">
      <w:pPr>
        <w:pStyle w:val="libNormal"/>
      </w:pPr>
      <w:r w:rsidRPr="008F43CF">
        <w:rPr>
          <w:rStyle w:val="libBold1Char"/>
          <w:rFonts w:hint="eastAsia"/>
          <w:rtl/>
        </w:rPr>
        <w:t>المناقب</w:t>
      </w:r>
      <w:r>
        <w:rPr>
          <w:rtl/>
        </w:rPr>
        <w:t>:زراره بن أع</w:t>
      </w:r>
      <w:r>
        <w:rPr>
          <w:rFonts w:hint="cs"/>
          <w:rtl/>
        </w:rPr>
        <w:t>ی</w:t>
      </w:r>
      <w:r>
        <w:rPr>
          <w:rFonts w:hint="eastAsia"/>
          <w:rtl/>
        </w:rPr>
        <w:t>ن</w:t>
      </w:r>
      <w:r>
        <w:rPr>
          <w:rtl/>
        </w:rPr>
        <w:t xml:space="preserve"> قال:سمعت أبا عبد اللّه </w:t>
      </w:r>
      <w:r w:rsidR="00F2741C" w:rsidRPr="00F2741C">
        <w:rPr>
          <w:rStyle w:val="libAlaemChar"/>
          <w:rtl/>
        </w:rPr>
        <w:t>عليه‌السلام</w:t>
      </w:r>
      <w:r>
        <w:rPr>
          <w:rtl/>
        </w:rPr>
        <w:t xml:space="preserve">: </w:t>
      </w:r>
      <w:r>
        <w:rPr>
          <w:rFonts w:hint="cs"/>
          <w:rtl/>
        </w:rPr>
        <w:t>ی</w:t>
      </w:r>
      <w:r>
        <w:rPr>
          <w:rFonts w:hint="eastAsia"/>
          <w:rtl/>
        </w:rPr>
        <w:t>حدّث</w:t>
      </w:r>
      <w:r>
        <w:rPr>
          <w:rtl/>
        </w:rPr>
        <w:t xml:space="preserve"> عن آبائه </w:t>
      </w:r>
      <w:r w:rsidR="00F2741C" w:rsidRPr="00F2741C">
        <w:rPr>
          <w:rStyle w:val="libAlaemChar"/>
          <w:rtl/>
        </w:rPr>
        <w:t>عليهم‌السلام</w:t>
      </w:r>
      <w:r>
        <w:rPr>
          <w:rtl/>
        </w:rPr>
        <w:t xml:space="preserve"> انّ مر</w:t>
      </w:r>
      <w:r>
        <w:rPr>
          <w:rFonts w:hint="cs"/>
          <w:rtl/>
        </w:rPr>
        <w:t>ی</w:t>
      </w:r>
      <w:r>
        <w:rPr>
          <w:rFonts w:hint="eastAsia"/>
          <w:rtl/>
        </w:rPr>
        <w:t>ضا</w:t>
      </w:r>
      <w:r>
        <w:rPr>
          <w:rtl/>
        </w:rPr>
        <w:t xml:space="preserve"> شد</w:t>
      </w:r>
      <w:r>
        <w:rPr>
          <w:rFonts w:hint="cs"/>
          <w:rtl/>
        </w:rPr>
        <w:t>ی</w:t>
      </w:r>
      <w:r>
        <w:rPr>
          <w:rFonts w:hint="eastAsia"/>
          <w:rtl/>
        </w:rPr>
        <w:t>د</w:t>
      </w:r>
      <w:r>
        <w:rPr>
          <w:rtl/>
        </w:rPr>
        <w:t xml:space="preserve"> الحمّ</w:t>
      </w:r>
      <w:r>
        <w:rPr>
          <w:rFonts w:hint="cs"/>
          <w:rtl/>
        </w:rPr>
        <w:t>ی</w:t>
      </w:r>
      <w:r>
        <w:rPr>
          <w:rtl/>
        </w:rPr>
        <w:t xml:space="preserve"> عاده الحس</w:t>
      </w:r>
      <w:r>
        <w:rPr>
          <w:rFonts w:hint="cs"/>
          <w:rtl/>
        </w:rPr>
        <w:t>ی</w:t>
      </w:r>
      <w:r>
        <w:rPr>
          <w:rFonts w:hint="eastAsia"/>
          <w:rtl/>
        </w:rPr>
        <w:t>ن</w:t>
      </w:r>
      <w:r>
        <w:rPr>
          <w:rtl/>
        </w:rPr>
        <w:t xml:space="preserve"> </w:t>
      </w:r>
      <w:r w:rsidR="00F2741C" w:rsidRPr="00F2741C">
        <w:rPr>
          <w:rStyle w:val="libAlaemChar"/>
          <w:rtl/>
        </w:rPr>
        <w:t>عليه‌السلام</w:t>
      </w:r>
      <w:r>
        <w:rPr>
          <w:rtl/>
        </w:rPr>
        <w:t>،فلمّا دخل من باب الدار طارت الحمّ</w:t>
      </w:r>
      <w:r>
        <w:rPr>
          <w:rFonts w:hint="cs"/>
          <w:rtl/>
        </w:rPr>
        <w:t>ی</w:t>
      </w:r>
      <w:r>
        <w:rPr>
          <w:rtl/>
        </w:rPr>
        <w:t xml:space="preserve"> عن الرجل فقال له:رض</w:t>
      </w:r>
      <w:r>
        <w:rPr>
          <w:rFonts w:hint="cs"/>
          <w:rtl/>
        </w:rPr>
        <w:t>ی</w:t>
      </w:r>
      <w:r>
        <w:rPr>
          <w:rFonts w:hint="eastAsia"/>
          <w:rtl/>
        </w:rPr>
        <w:t>ت</w:t>
      </w:r>
      <w:r>
        <w:rPr>
          <w:rtl/>
        </w:rPr>
        <w:t xml:space="preserve"> بما أوت</w:t>
      </w:r>
      <w:r>
        <w:rPr>
          <w:rFonts w:hint="cs"/>
          <w:rtl/>
        </w:rPr>
        <w:t>ی</w:t>
      </w:r>
      <w:r>
        <w:rPr>
          <w:rFonts w:hint="eastAsia"/>
          <w:rtl/>
        </w:rPr>
        <w:t>تم</w:t>
      </w:r>
      <w:r>
        <w:rPr>
          <w:rtl/>
        </w:rPr>
        <w:t xml:space="preserve"> به حقّا حقّا و الحمّ</w:t>
      </w:r>
      <w:r>
        <w:rPr>
          <w:rFonts w:hint="cs"/>
          <w:rtl/>
        </w:rPr>
        <w:t>ی</w:t>
      </w:r>
      <w:r>
        <w:rPr>
          <w:rtl/>
        </w:rPr>
        <w:t xml:space="preserve"> تهرب عنکم،فقال له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و</w:t>
      </w:r>
      <w:r>
        <w:rPr>
          <w:rtl/>
        </w:rPr>
        <w:t xml:space="preserve"> اللّه ما خلق اللّه ش</w:t>
      </w:r>
      <w:r>
        <w:rPr>
          <w:rFonts w:hint="cs"/>
          <w:rtl/>
        </w:rPr>
        <w:t>ی</w:t>
      </w:r>
      <w:r>
        <w:rPr>
          <w:rFonts w:hint="eastAsia"/>
          <w:rtl/>
        </w:rPr>
        <w:t>ئا</w:t>
      </w:r>
      <w:r>
        <w:rPr>
          <w:rtl/>
        </w:rPr>
        <w:t xml:space="preserve"> إلاّ و قد أمره بالطاعه لنا،قال:فاذا نحن نسمع الصوت و لا نر</w:t>
      </w:r>
      <w:r>
        <w:rPr>
          <w:rFonts w:hint="cs"/>
          <w:rtl/>
        </w:rPr>
        <w:t>ی</w:t>
      </w:r>
      <w:r>
        <w:rPr>
          <w:rtl/>
        </w:rPr>
        <w:t xml:space="preserve"> الشخص </w:t>
      </w:r>
      <w:r>
        <w:rPr>
          <w:rFonts w:hint="cs"/>
          <w:rtl/>
        </w:rPr>
        <w:t>ی</w:t>
      </w:r>
      <w:r>
        <w:rPr>
          <w:rFonts w:hint="eastAsia"/>
          <w:rtl/>
        </w:rPr>
        <w:t>قول</w:t>
      </w:r>
      <w:r>
        <w:rPr>
          <w:rtl/>
        </w:rPr>
        <w:t>:لبّ</w:t>
      </w:r>
      <w:r>
        <w:rPr>
          <w:rFonts w:hint="cs"/>
          <w:rtl/>
        </w:rPr>
        <w:t>ی</w:t>
      </w:r>
      <w:r>
        <w:rPr>
          <w:rFonts w:hint="eastAsia"/>
          <w:rtl/>
        </w:rPr>
        <w:t>ک،قال</w:t>
      </w:r>
      <w:r>
        <w:rPr>
          <w:rtl/>
        </w:rPr>
        <w:t>:أل</w:t>
      </w:r>
      <w:r>
        <w:rPr>
          <w:rFonts w:hint="cs"/>
          <w:rtl/>
        </w:rPr>
        <w:t>ی</w:t>
      </w:r>
      <w:r>
        <w:rPr>
          <w:rFonts w:hint="eastAsia"/>
          <w:rtl/>
        </w:rPr>
        <w:t>س</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أمرک أن لا تقرب</w:t>
      </w:r>
      <w:r>
        <w:rPr>
          <w:rFonts w:hint="cs"/>
          <w:rtl/>
        </w:rPr>
        <w:t>ی</w:t>
      </w:r>
      <w:r>
        <w:rPr>
          <w:rtl/>
        </w:rPr>
        <w:t xml:space="preserve"> إلاّ عدوّا أو مذنبا لک</w:t>
      </w:r>
      <w:r>
        <w:rPr>
          <w:rFonts w:hint="cs"/>
          <w:rtl/>
        </w:rPr>
        <w:t>ی</w:t>
      </w:r>
      <w:r>
        <w:rPr>
          <w:rtl/>
        </w:rPr>
        <w:t xml:space="preserve"> تکون</w:t>
      </w:r>
      <w:r>
        <w:rPr>
          <w:rFonts w:hint="cs"/>
          <w:rtl/>
        </w:rPr>
        <w:t>ی</w:t>
      </w:r>
      <w:r>
        <w:rPr>
          <w:rtl/>
        </w:rPr>
        <w:t xml:space="preserve"> کفّاره لذنوبه،فما بال هذا؟فکان المر</w:t>
      </w:r>
      <w:r>
        <w:rPr>
          <w:rFonts w:hint="cs"/>
          <w:rtl/>
        </w:rPr>
        <w:t>ی</w:t>
      </w:r>
      <w:r>
        <w:rPr>
          <w:rFonts w:hint="eastAsia"/>
          <w:rtl/>
        </w:rPr>
        <w:t>ض</w:t>
      </w:r>
      <w:r>
        <w:rPr>
          <w:rtl/>
        </w:rPr>
        <w:t xml:space="preserve"> عبد اللّه بن شدّاد بن الهاد</w:t>
      </w:r>
      <w:r>
        <w:rPr>
          <w:rFonts w:hint="cs"/>
          <w:rtl/>
        </w:rPr>
        <w:t>ی</w:t>
      </w:r>
      <w:r>
        <w:rPr>
          <w:rtl/>
        </w:rPr>
        <w:t xml:space="preserve"> الل</w:t>
      </w:r>
      <w:r>
        <w:rPr>
          <w:rFonts w:hint="cs"/>
          <w:rtl/>
        </w:rPr>
        <w:t>ی</w:t>
      </w:r>
      <w:r>
        <w:rPr>
          <w:rFonts w:hint="eastAsia"/>
          <w:rtl/>
        </w:rPr>
        <w:t>ث</w:t>
      </w:r>
      <w:r>
        <w:rPr>
          <w:rFonts w:hint="cs"/>
          <w:rtl/>
        </w:rPr>
        <w:t>ی</w:t>
      </w:r>
      <w:r>
        <w:rPr>
          <w:rtl/>
        </w:rPr>
        <w:t xml:space="preserve"> </w:t>
      </w:r>
      <w:r w:rsidRPr="000F2A07">
        <w:rPr>
          <w:rStyle w:val="libFootnotenumChar"/>
          <w:rtl/>
        </w:rPr>
        <w:t>(3)</w:t>
      </w:r>
      <w:r>
        <w:rPr>
          <w:rtl/>
        </w:rPr>
        <w:t xml:space="preserve">. </w:t>
      </w:r>
    </w:p>
    <w:p w:rsidR="00140CA9" w:rsidRDefault="00191CDD" w:rsidP="008F43CF">
      <w:pPr>
        <w:pStyle w:val="libCenterBold1"/>
      </w:pPr>
      <w:r>
        <w:rPr>
          <w:rFonts w:hint="eastAsia"/>
          <w:rtl/>
        </w:rPr>
        <w:t>رق</w:t>
      </w:r>
      <w:r>
        <w:rPr>
          <w:rFonts w:hint="cs"/>
          <w:rtl/>
        </w:rPr>
        <w:t>ی</w:t>
      </w:r>
      <w:r>
        <w:rPr>
          <w:rFonts w:hint="eastAsia"/>
          <w:rtl/>
        </w:rPr>
        <w:t>ه</w:t>
      </w:r>
      <w:r>
        <w:rPr>
          <w:rtl/>
        </w:rPr>
        <w:t xml:space="preserve"> الحمّ</w:t>
      </w:r>
      <w:r>
        <w:rPr>
          <w:rFonts w:hint="cs"/>
          <w:rtl/>
        </w:rPr>
        <w:t>ی</w:t>
      </w:r>
      <w:r>
        <w:rPr>
          <w:rtl/>
        </w:rPr>
        <w:t xml:space="preserve"> </w:t>
      </w:r>
    </w:p>
    <w:p w:rsidR="00140CA9" w:rsidRDefault="00191CDD" w:rsidP="00191CDD">
      <w:pPr>
        <w:pStyle w:val="libNormal"/>
      </w:pPr>
      <w:r>
        <w:rPr>
          <w:rFonts w:hint="eastAsia"/>
          <w:rtl/>
        </w:rPr>
        <w:t>رق</w:t>
      </w:r>
      <w:r>
        <w:rPr>
          <w:rFonts w:hint="cs"/>
          <w:rtl/>
        </w:rPr>
        <w:t>ی</w:t>
      </w:r>
      <w:r>
        <w:rPr>
          <w:rFonts w:hint="eastAsia"/>
          <w:rtl/>
        </w:rPr>
        <w:t>ه</w:t>
      </w:r>
      <w:r>
        <w:rPr>
          <w:rtl/>
        </w:rPr>
        <w:t xml:space="preserve"> الحمّ</w:t>
      </w:r>
      <w:r>
        <w:rPr>
          <w:rFonts w:hint="cs"/>
          <w:rtl/>
        </w:rPr>
        <w:t>ی</w:t>
      </w:r>
      <w:r>
        <w:rPr>
          <w:rtl/>
        </w:rPr>
        <w:t xml:space="preserve"> الربع، </w:t>
      </w:r>
      <w:r>
        <w:rPr>
          <w:rFonts w:hint="eastAsia"/>
          <w:rtl/>
        </w:rPr>
        <w:t>عن</w:t>
      </w:r>
      <w:r>
        <w:rPr>
          <w:rtl/>
        </w:rPr>
        <w:t xml:space="preserve"> العسکر</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کتب</w:t>
      </w:r>
      <w:r>
        <w:rPr>
          <w:rtl/>
        </w:rPr>
        <w:t xml:space="preserve"> ف</w:t>
      </w:r>
      <w:r>
        <w:rPr>
          <w:rFonts w:hint="cs"/>
          <w:rtl/>
        </w:rPr>
        <w:t>ی</w:t>
      </w:r>
      <w:r>
        <w:rPr>
          <w:rtl/>
        </w:rPr>
        <w:t xml:space="preserve"> ورقه و تعلّقها عل</w:t>
      </w:r>
      <w:r>
        <w:rPr>
          <w:rFonts w:hint="cs"/>
          <w:rtl/>
        </w:rPr>
        <w:t>ی</w:t>
      </w:r>
      <w:r>
        <w:rPr>
          <w:rtl/>
        </w:rPr>
        <w:t xml:space="preserve"> المحموم: </w:t>
      </w:r>
      <w:r w:rsidR="00090BC1" w:rsidRPr="00090BC1">
        <w:rPr>
          <w:rStyle w:val="libAlaemChar"/>
          <w:rtl/>
        </w:rPr>
        <w:t>(</w:t>
      </w:r>
      <w:r w:rsidRPr="00090BC1">
        <w:rPr>
          <w:rStyle w:val="libAieChar"/>
          <w:rFonts w:hint="cs"/>
          <w:rtl/>
        </w:rPr>
        <w:t>یٰ</w:t>
      </w:r>
      <w:r w:rsidRPr="00090BC1">
        <w:rPr>
          <w:rStyle w:val="libAieChar"/>
          <w:rFonts w:hint="eastAsia"/>
          <w:rtl/>
        </w:rPr>
        <w:t>ا</w:t>
      </w:r>
      <w:r w:rsidRPr="00090BC1">
        <w:rPr>
          <w:rStyle w:val="libAieChar"/>
          <w:rtl/>
        </w:rPr>
        <w:t xml:space="preserve"> نٰارُ کُونِ</w:t>
      </w:r>
      <w:r w:rsidRPr="00090BC1">
        <w:rPr>
          <w:rStyle w:val="libAieChar"/>
          <w:rFonts w:hint="cs"/>
          <w:rtl/>
        </w:rPr>
        <w:t>ی</w:t>
      </w:r>
      <w:r w:rsidRPr="00090BC1">
        <w:rPr>
          <w:rStyle w:val="libAieChar"/>
          <w:rtl/>
        </w:rPr>
        <w:t xml:space="preserve"> بَرْداً وَ سَلاٰماً عَل</w:t>
      </w:r>
      <w:r w:rsidRPr="00090BC1">
        <w:rPr>
          <w:rStyle w:val="libAieChar"/>
          <w:rFonts w:hint="cs"/>
          <w:rtl/>
        </w:rPr>
        <w:t>یٰ</w:t>
      </w:r>
      <w:r w:rsidRPr="00090BC1">
        <w:rPr>
          <w:rStyle w:val="libAieChar"/>
          <w:rtl/>
        </w:rPr>
        <w:t xml:space="preserve"> إِبْرٰاهِ</w:t>
      </w:r>
      <w:r w:rsidRPr="00090BC1">
        <w:rPr>
          <w:rStyle w:val="libAieChar"/>
          <w:rFonts w:hint="cs"/>
          <w:rtl/>
        </w:rPr>
        <w:t>ی</w:t>
      </w:r>
      <w:r w:rsidRPr="00090BC1">
        <w:rPr>
          <w:rStyle w:val="libAieChar"/>
          <w:rFonts w:hint="eastAsia"/>
          <w:rtl/>
        </w:rPr>
        <w:t>مَ</w:t>
      </w:r>
      <w:r w:rsidR="00090BC1" w:rsidRPr="00090BC1">
        <w:rPr>
          <w:rStyle w:val="libAlaemChar"/>
          <w:rFonts w:hint="eastAsia"/>
          <w:rtl/>
        </w:rPr>
        <w:t>)</w:t>
      </w:r>
      <w:r>
        <w:rPr>
          <w:rtl/>
        </w:rPr>
        <w:t xml:space="preserve"> </w:t>
      </w:r>
      <w:r w:rsidRPr="000F2A07">
        <w:rPr>
          <w:rStyle w:val="libFootnotenumChar"/>
          <w:rtl/>
        </w:rPr>
        <w:t>(4)</w:t>
      </w:r>
      <w:r w:rsidR="008F43CF">
        <w:rPr>
          <w:rStyle w:val="libFootnotenumChar"/>
          <w:rFonts w:hint="cs"/>
          <w:rtl/>
        </w:rPr>
        <w:t xml:space="preserve"> (5)</w:t>
      </w:r>
    </w:p>
    <w:p w:rsidR="00140CA9" w:rsidRDefault="00191CDD" w:rsidP="008F43CF">
      <w:pPr>
        <w:pStyle w:val="libCenterBold1"/>
      </w:pPr>
      <w:r>
        <w:rPr>
          <w:rFonts w:hint="eastAsia"/>
          <w:rtl/>
        </w:rPr>
        <w:t>حمّ</w:t>
      </w:r>
      <w:r>
        <w:rPr>
          <w:rFonts w:hint="cs"/>
          <w:rtl/>
        </w:rPr>
        <w:t>ی</w:t>
      </w:r>
      <w:r>
        <w:rPr>
          <w:rtl/>
        </w:rPr>
        <w:t xml:space="preserve"> </w:t>
      </w:r>
      <w:r>
        <w:rPr>
          <w:rFonts w:hint="cs"/>
          <w:rtl/>
        </w:rPr>
        <w:t>ی</w:t>
      </w:r>
      <w:r>
        <w:rPr>
          <w:rFonts w:hint="eastAsia"/>
          <w:rtl/>
        </w:rPr>
        <w:t>وم</w:t>
      </w:r>
      <w:r>
        <w:rPr>
          <w:rtl/>
        </w:rPr>
        <w:t xml:space="preserve"> کفّاره سنه </w:t>
      </w:r>
    </w:p>
    <w:p w:rsidR="00140CA9" w:rsidRDefault="00191CDD" w:rsidP="00191CDD">
      <w:pPr>
        <w:pStyle w:val="libNormal"/>
      </w:pPr>
      <w:r w:rsidRPr="008F43CF">
        <w:rPr>
          <w:rStyle w:val="libBold1Char"/>
          <w:rFonts w:hint="eastAsia"/>
          <w:rtl/>
        </w:rPr>
        <w:t>أقول</w:t>
      </w:r>
      <w:r>
        <w:rPr>
          <w:rtl/>
        </w:rPr>
        <w:t>: قال الراوند</w:t>
      </w:r>
      <w:r>
        <w:rPr>
          <w:rFonts w:hint="cs"/>
          <w:rtl/>
        </w:rPr>
        <w:t>یّ</w:t>
      </w:r>
      <w:r>
        <w:rPr>
          <w:rtl/>
        </w:rPr>
        <w:t xml:space="preserve"> ف</w:t>
      </w:r>
      <w:r>
        <w:rPr>
          <w:rFonts w:hint="cs"/>
          <w:rtl/>
        </w:rPr>
        <w:t>ی</w:t>
      </w:r>
      <w:r>
        <w:rPr>
          <w:rtl/>
        </w:rPr>
        <w:t xml:space="preserve"> محک</w:t>
      </w:r>
      <w:r>
        <w:rPr>
          <w:rFonts w:hint="cs"/>
          <w:rtl/>
        </w:rPr>
        <w:t>ی</w:t>
      </w:r>
      <w:r>
        <w:rPr>
          <w:rtl/>
        </w:rPr>
        <w:t xml:space="preserve"> دعواته:دخل بعض علماء الإسلام عل</w:t>
      </w:r>
      <w:r>
        <w:rPr>
          <w:rFonts w:hint="cs"/>
          <w:rtl/>
        </w:rPr>
        <w:t>ی</w:t>
      </w:r>
      <w:r>
        <w:rPr>
          <w:rtl/>
        </w:rPr>
        <w:t xml:space="preserve"> الفضل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55</w:t>
      </w:r>
      <w:r w:rsidR="00140CA9">
        <w:rPr>
          <w:rtl/>
        </w:rPr>
        <w:t>1</w:t>
      </w:r>
      <w:r w:rsidR="00191CDD">
        <w:rPr>
          <w:rtl/>
        </w:rPr>
        <w:t>/</w:t>
      </w:r>
      <w:r w:rsidR="00140CA9">
        <w:rPr>
          <w:rtl/>
        </w:rPr>
        <w:t>88</w:t>
      </w:r>
      <w:r w:rsidR="00191CDD">
        <w:rPr>
          <w:rtl/>
        </w:rPr>
        <w:t>/</w:t>
      </w:r>
      <w:r w:rsidR="00140CA9">
        <w:rPr>
          <w:rtl/>
        </w:rPr>
        <w:t>1</w:t>
      </w:r>
      <w:r w:rsidR="00191CDD">
        <w:rPr>
          <w:rtl/>
        </w:rPr>
        <w:t>4،ج:</w:t>
      </w:r>
      <w:r w:rsidR="00140CA9">
        <w:rPr>
          <w:rtl/>
        </w:rPr>
        <w:t>28</w:t>
      </w:r>
      <w:r w:rsidR="00191CDD">
        <w:rPr>
          <w:rtl/>
        </w:rPr>
        <w:t>6/6</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21</w:t>
      </w:r>
      <w:r w:rsidR="00191CDD">
        <w:rPr>
          <w:rtl/>
        </w:rPr>
        <w:t>/</w:t>
      </w:r>
      <w:r w:rsidR="00140CA9">
        <w:rPr>
          <w:rtl/>
        </w:rPr>
        <w:t>3</w:t>
      </w:r>
      <w:r w:rsidR="00191CDD">
        <w:rPr>
          <w:rtl/>
        </w:rPr>
        <w:t>/</w:t>
      </w:r>
      <w:r w:rsidR="00140CA9">
        <w:rPr>
          <w:rtl/>
        </w:rPr>
        <w:t>10</w:t>
      </w:r>
      <w:r w:rsidR="00191CDD">
        <w:rPr>
          <w:rtl/>
        </w:rPr>
        <w:t>،ج:6</w:t>
      </w:r>
      <w:r w:rsidR="00140CA9">
        <w:rPr>
          <w:rtl/>
        </w:rPr>
        <w:t>7</w:t>
      </w:r>
      <w:r w:rsidR="00191CDD">
        <w:rPr>
          <w:rtl/>
        </w:rPr>
        <w:t>/4</w:t>
      </w:r>
      <w:r w:rsidR="00140CA9">
        <w:rPr>
          <w:rtl/>
        </w:rPr>
        <w:t>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w:t>
      </w:r>
      <w:r w:rsidR="00191CDD">
        <w:rPr>
          <w:rtl/>
        </w:rPr>
        <w:t>4</w:t>
      </w:r>
      <w:r w:rsidR="00140CA9">
        <w:rPr>
          <w:rtl/>
        </w:rPr>
        <w:t>2</w:t>
      </w:r>
      <w:r w:rsidR="00191CDD">
        <w:rPr>
          <w:rtl/>
        </w:rPr>
        <w:t>/</w:t>
      </w:r>
      <w:r w:rsidR="00140CA9">
        <w:rPr>
          <w:rtl/>
        </w:rPr>
        <w:t>2</w:t>
      </w:r>
      <w:r w:rsidR="00191CDD">
        <w:rPr>
          <w:rtl/>
        </w:rPr>
        <w:t>5/</w:t>
      </w:r>
      <w:r w:rsidR="00140CA9">
        <w:rPr>
          <w:rtl/>
        </w:rPr>
        <w:t>10</w:t>
      </w:r>
      <w:r w:rsidR="00191CDD">
        <w:rPr>
          <w:rtl/>
        </w:rPr>
        <w:t>،ج:</w:t>
      </w:r>
      <w:r w:rsidR="00140CA9">
        <w:rPr>
          <w:rtl/>
        </w:rPr>
        <w:t>183</w:t>
      </w:r>
      <w:r w:rsidR="00191CDD">
        <w:rPr>
          <w:rtl/>
        </w:rPr>
        <w:t xml:space="preserve">/44. </w:t>
      </w:r>
    </w:p>
    <w:p w:rsidR="00D7268C" w:rsidRDefault="00D7268C" w:rsidP="005E32C9">
      <w:pPr>
        <w:pStyle w:val="libFootnote0"/>
        <w:rPr>
          <w:rtl/>
        </w:rPr>
      </w:pPr>
      <w:r>
        <w:rPr>
          <w:rtl/>
        </w:rPr>
        <w:t>(4)</w:t>
      </w:r>
      <w:r w:rsidR="00191CDD">
        <w:rPr>
          <w:rtl/>
        </w:rPr>
        <w:t xml:space="preserve"> سوره الأنب</w:t>
      </w:r>
      <w:r w:rsidR="00191CDD">
        <w:rPr>
          <w:rFonts w:hint="cs"/>
          <w:rtl/>
        </w:rPr>
        <w:t>ی</w:t>
      </w:r>
      <w:r w:rsidR="00191CDD">
        <w:rPr>
          <w:rFonts w:hint="eastAsia"/>
          <w:rtl/>
        </w:rPr>
        <w:t>اء</w:t>
      </w:r>
      <w:r w:rsidR="00191CDD">
        <w:rPr>
          <w:rtl/>
        </w:rPr>
        <w:t>/الآ</w:t>
      </w:r>
      <w:r w:rsidR="00191CDD">
        <w:rPr>
          <w:rFonts w:hint="cs"/>
          <w:rtl/>
        </w:rPr>
        <w:t>ی</w:t>
      </w:r>
      <w:r w:rsidR="00191CDD">
        <w:rPr>
          <w:rFonts w:hint="eastAsia"/>
          <w:rtl/>
        </w:rPr>
        <w:t>ه</w:t>
      </w:r>
      <w:r w:rsidR="00191CDD">
        <w:rPr>
          <w:rtl/>
        </w:rPr>
        <w:t xml:space="preserve"> 6</w:t>
      </w:r>
      <w:r w:rsidR="00140CA9">
        <w:rPr>
          <w:rtl/>
        </w:rPr>
        <w:t>9</w:t>
      </w:r>
      <w:r w:rsidR="00191CDD">
        <w:rPr>
          <w:rtl/>
        </w:rPr>
        <w:t>.</w:t>
      </w:r>
    </w:p>
    <w:p w:rsidR="008F43CF" w:rsidRPr="008F43CF" w:rsidRDefault="008F43CF" w:rsidP="008F43CF">
      <w:pPr>
        <w:pStyle w:val="libFootnote0"/>
        <w:rPr>
          <w:rtl/>
        </w:rPr>
      </w:pPr>
      <w:r>
        <w:rPr>
          <w:rFonts w:hint="cs"/>
          <w:rtl/>
        </w:rPr>
        <w:t>(5) ق:161/37/12،ج:264/50.</w:t>
      </w:r>
    </w:p>
    <w:p w:rsidR="00D7268C" w:rsidRDefault="00D7268C" w:rsidP="000F2A07">
      <w:pPr>
        <w:pStyle w:val="libNormal"/>
        <w:rPr>
          <w:rtl/>
        </w:rPr>
      </w:pPr>
      <w:r>
        <w:rPr>
          <w:rtl/>
        </w:rPr>
        <w:br w:type="page"/>
      </w:r>
    </w:p>
    <w:p w:rsidR="00F50364" w:rsidRDefault="00191CDD" w:rsidP="00F50364">
      <w:pPr>
        <w:pStyle w:val="libNormal0"/>
        <w:rPr>
          <w:rtl/>
        </w:rPr>
      </w:pPr>
      <w:r>
        <w:rPr>
          <w:rFonts w:hint="eastAsia"/>
          <w:rtl/>
        </w:rPr>
        <w:t>ابن</w:t>
      </w:r>
      <w:r>
        <w:rPr>
          <w:rtl/>
        </w:rPr>
        <w:t xml:space="preserve"> </w:t>
      </w:r>
      <w:r>
        <w:rPr>
          <w:rFonts w:hint="cs"/>
          <w:rtl/>
        </w:rPr>
        <w:t>ی</w:t>
      </w:r>
      <w:r>
        <w:rPr>
          <w:rFonts w:hint="eastAsia"/>
          <w:rtl/>
        </w:rPr>
        <w:t>ح</w:t>
      </w:r>
      <w:r>
        <w:rPr>
          <w:rFonts w:hint="cs"/>
          <w:rtl/>
        </w:rPr>
        <w:t>یی</w:t>
      </w:r>
      <w:r>
        <w:rPr>
          <w:rtl/>
        </w:rPr>
        <w:t xml:space="preserve"> و قد حمّ و عنده بخت</w:t>
      </w:r>
      <w:r>
        <w:rPr>
          <w:rFonts w:hint="cs"/>
          <w:rtl/>
        </w:rPr>
        <w:t>ی</w:t>
      </w:r>
      <w:r>
        <w:rPr>
          <w:rFonts w:hint="eastAsia"/>
          <w:rtl/>
        </w:rPr>
        <w:t>شوع</w:t>
      </w:r>
      <w:r>
        <w:rPr>
          <w:rtl/>
        </w:rPr>
        <w:t xml:space="preserve"> المتطبّب،فقال له:</w:t>
      </w:r>
      <w:r>
        <w:rPr>
          <w:rFonts w:hint="cs"/>
          <w:rtl/>
        </w:rPr>
        <w:t>ی</w:t>
      </w:r>
      <w:r>
        <w:rPr>
          <w:rFonts w:hint="eastAsia"/>
          <w:rtl/>
        </w:rPr>
        <w:t>نبغ</w:t>
      </w:r>
      <w:r>
        <w:rPr>
          <w:rFonts w:hint="cs"/>
          <w:rtl/>
        </w:rPr>
        <w:t>ی</w:t>
      </w:r>
      <w:r>
        <w:rPr>
          <w:rtl/>
        </w:rPr>
        <w:t xml:space="preserve"> لمن حمّ </w:t>
      </w:r>
      <w:r>
        <w:rPr>
          <w:rFonts w:hint="cs"/>
          <w:rtl/>
        </w:rPr>
        <w:t>ی</w:t>
      </w:r>
      <w:r>
        <w:rPr>
          <w:rFonts w:hint="eastAsia"/>
          <w:rtl/>
        </w:rPr>
        <w:t>وما</w:t>
      </w:r>
      <w:r>
        <w:rPr>
          <w:rtl/>
        </w:rPr>
        <w:t xml:space="preserve"> أو ل</w:t>
      </w:r>
      <w:r>
        <w:rPr>
          <w:rFonts w:hint="cs"/>
          <w:rtl/>
        </w:rPr>
        <w:t>ی</w:t>
      </w:r>
      <w:r>
        <w:rPr>
          <w:rFonts w:hint="eastAsia"/>
          <w:rtl/>
        </w:rPr>
        <w:t>له</w:t>
      </w:r>
      <w:r>
        <w:rPr>
          <w:rtl/>
        </w:rPr>
        <w:t xml:space="preserve"> أن </w:t>
      </w:r>
      <w:r>
        <w:rPr>
          <w:rFonts w:hint="cs"/>
          <w:rtl/>
        </w:rPr>
        <w:t>ی</w:t>
      </w:r>
      <w:r>
        <w:rPr>
          <w:rFonts w:hint="eastAsia"/>
          <w:rtl/>
        </w:rPr>
        <w:t>حتم</w:t>
      </w:r>
      <w:r>
        <w:rPr>
          <w:rFonts w:hint="cs"/>
          <w:rtl/>
        </w:rPr>
        <w:t>ی</w:t>
      </w:r>
      <w:r>
        <w:rPr>
          <w:rtl/>
        </w:rPr>
        <w:t xml:space="preserve"> سنه،فقال العالم:صدق الرجل ف</w:t>
      </w:r>
      <w:r>
        <w:rPr>
          <w:rFonts w:hint="cs"/>
          <w:rtl/>
        </w:rPr>
        <w:t>ی</w:t>
      </w:r>
      <w:r>
        <w:rPr>
          <w:rFonts w:hint="eastAsia"/>
          <w:rtl/>
        </w:rPr>
        <w:t>ما</w:t>
      </w:r>
      <w:r>
        <w:rPr>
          <w:rtl/>
        </w:rPr>
        <w:t xml:space="preserve"> </w:t>
      </w:r>
      <w:r>
        <w:rPr>
          <w:rFonts w:hint="cs"/>
          <w:rtl/>
        </w:rPr>
        <w:t>ی</w:t>
      </w:r>
      <w:r>
        <w:rPr>
          <w:rFonts w:hint="eastAsia"/>
          <w:rtl/>
        </w:rPr>
        <w:t>قول</w:t>
      </w:r>
      <w:r>
        <w:rPr>
          <w:rtl/>
        </w:rPr>
        <w:t>:فقال له الفضل:سرعان ما صدّقته،قال:ان</w:t>
      </w:r>
      <w:r>
        <w:rPr>
          <w:rFonts w:hint="cs"/>
          <w:rtl/>
        </w:rPr>
        <w:t>ی</w:t>
      </w:r>
      <w:r>
        <w:rPr>
          <w:rtl/>
        </w:rPr>
        <w:t xml:space="preserve"> لا أصدّقه و لکن </w:t>
      </w:r>
      <w:r>
        <w:rPr>
          <w:rFonts w:hint="eastAsia"/>
          <w:rtl/>
        </w:rPr>
        <w:t>سمعت</w:t>
      </w:r>
      <w:r>
        <w:rPr>
          <w:rtl/>
        </w:rPr>
        <w:t xml:space="preserve"> رسول اللّه </w:t>
      </w:r>
      <w:r w:rsidR="00F2741C" w:rsidRPr="00F2741C">
        <w:rPr>
          <w:rStyle w:val="libAlaemChar"/>
          <w:rtl/>
        </w:rPr>
        <w:t>صلى‌الله‌عليه‌وآله‌وسلم</w:t>
      </w:r>
      <w:r>
        <w:rPr>
          <w:rtl/>
        </w:rPr>
        <w:t xml:space="preserve"> </w:t>
      </w:r>
      <w:r>
        <w:rPr>
          <w:rFonts w:hint="cs"/>
          <w:rtl/>
        </w:rPr>
        <w:t>ی</w:t>
      </w:r>
      <w:r>
        <w:rPr>
          <w:rFonts w:hint="eastAsia"/>
          <w:rtl/>
        </w:rPr>
        <w:t>قول</w:t>
      </w:r>
      <w:r>
        <w:rPr>
          <w:rtl/>
        </w:rPr>
        <w:t>: حمّ</w:t>
      </w:r>
      <w:r>
        <w:rPr>
          <w:rFonts w:hint="cs"/>
          <w:rtl/>
        </w:rPr>
        <w:t>ی</w:t>
      </w:r>
      <w:r>
        <w:rPr>
          <w:rtl/>
        </w:rPr>
        <w:t xml:space="preserve"> </w:t>
      </w:r>
      <w:r>
        <w:rPr>
          <w:rFonts w:hint="cs"/>
          <w:rtl/>
        </w:rPr>
        <w:t>ی</w:t>
      </w:r>
      <w:r>
        <w:rPr>
          <w:rFonts w:hint="eastAsia"/>
          <w:rtl/>
        </w:rPr>
        <w:t>وم</w:t>
      </w:r>
      <w:r>
        <w:rPr>
          <w:rtl/>
        </w:rPr>
        <w:t xml:space="preserve"> کفّاره سنه، فلو لا انّه </w:t>
      </w:r>
      <w:r>
        <w:rPr>
          <w:rFonts w:hint="cs"/>
          <w:rtl/>
        </w:rPr>
        <w:t>ی</w:t>
      </w:r>
      <w:r>
        <w:rPr>
          <w:rFonts w:hint="eastAsia"/>
          <w:rtl/>
        </w:rPr>
        <w:t>بق</w:t>
      </w:r>
      <w:r>
        <w:rPr>
          <w:rFonts w:hint="cs"/>
          <w:rtl/>
        </w:rPr>
        <w:t>ی</w:t>
      </w:r>
      <w:r>
        <w:rPr>
          <w:rtl/>
        </w:rPr>
        <w:t xml:space="preserve"> تأث</w:t>
      </w:r>
      <w:r>
        <w:rPr>
          <w:rFonts w:hint="cs"/>
          <w:rtl/>
        </w:rPr>
        <w:t>ی</w:t>
      </w:r>
      <w:r>
        <w:rPr>
          <w:rFonts w:hint="eastAsia"/>
          <w:rtl/>
        </w:rPr>
        <w:t>رها</w:t>
      </w:r>
      <w:r>
        <w:rPr>
          <w:rtl/>
        </w:rPr>
        <w:t xml:space="preserve"> ف</w:t>
      </w:r>
      <w:r>
        <w:rPr>
          <w:rFonts w:hint="cs"/>
          <w:rtl/>
        </w:rPr>
        <w:t>ی</w:t>
      </w:r>
      <w:r>
        <w:rPr>
          <w:rtl/>
        </w:rPr>
        <w:t xml:space="preserve"> البدن سنه لما صارت کفّاره ذنوب سنه،و انّما قال الفضل ذلک لأنّ العلماء ف</w:t>
      </w:r>
      <w:r>
        <w:rPr>
          <w:rFonts w:hint="cs"/>
          <w:rtl/>
        </w:rPr>
        <w:t>ی</w:t>
      </w:r>
      <w:r>
        <w:rPr>
          <w:rtl/>
        </w:rPr>
        <w:t xml:space="preserve"> ذلک الزمان کانوا </w:t>
      </w:r>
      <w:r>
        <w:rPr>
          <w:rFonts w:hint="cs"/>
          <w:rtl/>
        </w:rPr>
        <w:t>ی</w:t>
      </w:r>
      <w:r>
        <w:rPr>
          <w:rFonts w:hint="eastAsia"/>
          <w:rtl/>
        </w:rPr>
        <w:t>لومون</w:t>
      </w:r>
      <w:r>
        <w:rPr>
          <w:rtl/>
        </w:rPr>
        <w:t xml:space="preserve"> الخلفاء و الوزراء ف</w:t>
      </w:r>
      <w:r>
        <w:rPr>
          <w:rFonts w:hint="cs"/>
          <w:rtl/>
        </w:rPr>
        <w:t>ی</w:t>
      </w:r>
      <w:r>
        <w:rPr>
          <w:rtl/>
        </w:rPr>
        <w:t xml:space="preserve"> تعظ</w:t>
      </w:r>
      <w:r>
        <w:rPr>
          <w:rFonts w:hint="cs"/>
          <w:rtl/>
        </w:rPr>
        <w:t>ی</w:t>
      </w:r>
      <w:r>
        <w:rPr>
          <w:rFonts w:hint="eastAsia"/>
          <w:rtl/>
        </w:rPr>
        <w:t>مهم</w:t>
      </w:r>
      <w:r>
        <w:rPr>
          <w:rtl/>
        </w:rPr>
        <w:t xml:space="preserve"> النصار</w:t>
      </w:r>
      <w:r>
        <w:rPr>
          <w:rFonts w:hint="cs"/>
          <w:rtl/>
        </w:rPr>
        <w:t>ی</w:t>
      </w:r>
      <w:r>
        <w:rPr>
          <w:rtl/>
        </w:rPr>
        <w:t xml:space="preserve"> المتطبّب</w:t>
      </w:r>
      <w:r>
        <w:rPr>
          <w:rFonts w:hint="cs"/>
          <w:rtl/>
        </w:rPr>
        <w:t>ی</w:t>
      </w:r>
      <w:r>
        <w:rPr>
          <w:rFonts w:hint="eastAsia"/>
          <w:rtl/>
        </w:rPr>
        <w:t>ن</w:t>
      </w:r>
      <w:r>
        <w:rPr>
          <w:rtl/>
        </w:rPr>
        <w:t>.</w:t>
      </w:r>
    </w:p>
    <w:p w:rsidR="00F50364" w:rsidRDefault="00191CDD" w:rsidP="00F50364">
      <w:pPr>
        <w:pStyle w:val="libNormal"/>
        <w:rPr>
          <w:rtl/>
        </w:rPr>
      </w:pPr>
      <w:r w:rsidRPr="00F50364">
        <w:rPr>
          <w:rStyle w:val="libBold1Char"/>
          <w:rFonts w:hint="eastAsia"/>
          <w:rtl/>
        </w:rPr>
        <w:t>دعائم</w:t>
      </w:r>
      <w:r w:rsidRPr="00F50364">
        <w:rPr>
          <w:rStyle w:val="libBold1Char"/>
          <w:rtl/>
        </w:rPr>
        <w:t xml:space="preserve"> الإسلام</w:t>
      </w:r>
      <w:r>
        <w:rPr>
          <w:rtl/>
        </w:rPr>
        <w:t xml:space="preserve">:عن الصادق </w:t>
      </w:r>
      <w:r w:rsidR="00F2741C" w:rsidRPr="00F2741C">
        <w:rPr>
          <w:rStyle w:val="libAlaemChar"/>
          <w:rtl/>
        </w:rPr>
        <w:t>عليه‌السلام</w:t>
      </w:r>
      <w:r>
        <w:rPr>
          <w:rtl/>
        </w:rPr>
        <w:t xml:space="preserve"> عن آبائه </w:t>
      </w:r>
      <w:r w:rsidR="00F2741C" w:rsidRPr="00F2741C">
        <w:rPr>
          <w:rStyle w:val="libAlaemChar"/>
          <w:rtl/>
        </w:rPr>
        <w:t>عليهم‌السلام</w:t>
      </w:r>
      <w:r>
        <w:rPr>
          <w:rtl/>
        </w:rPr>
        <w:t xml:space="preserve">: انّ رسول اللّه </w:t>
      </w:r>
      <w:r w:rsidR="00F2741C" w:rsidRPr="00F2741C">
        <w:rPr>
          <w:rStyle w:val="libAlaemChar"/>
          <w:rtl/>
        </w:rPr>
        <w:t>صلى‌الله‌عليه‌وآله‌وسلم</w:t>
      </w:r>
      <w:r>
        <w:rPr>
          <w:rtl/>
        </w:rPr>
        <w:t xml:space="preserve"> عاد رجلا من الأنصار فشک</w:t>
      </w:r>
      <w:r>
        <w:rPr>
          <w:rFonts w:hint="cs"/>
          <w:rtl/>
        </w:rPr>
        <w:t>ی</w:t>
      </w:r>
      <w:r>
        <w:rPr>
          <w:rtl/>
        </w:rPr>
        <w:t xml:space="preserve"> إل</w:t>
      </w:r>
      <w:r>
        <w:rPr>
          <w:rFonts w:hint="cs"/>
          <w:rtl/>
        </w:rPr>
        <w:t>ی</w:t>
      </w:r>
      <w:r>
        <w:rPr>
          <w:rFonts w:hint="eastAsia"/>
          <w:rtl/>
        </w:rPr>
        <w:t>ه</w:t>
      </w:r>
      <w:r>
        <w:rPr>
          <w:rtl/>
        </w:rPr>
        <w:t xml:space="preserve"> </w:t>
      </w:r>
      <w:r w:rsidR="00F2741C" w:rsidRPr="00F2741C">
        <w:rPr>
          <w:rStyle w:val="libAlaemChar"/>
          <w:rtl/>
        </w:rPr>
        <w:t>صلى‌الله‌عليه‌وآله‌وسلم</w:t>
      </w:r>
      <w:r>
        <w:rPr>
          <w:rtl/>
        </w:rPr>
        <w:t xml:space="preserve"> ما </w:t>
      </w:r>
      <w:r>
        <w:rPr>
          <w:rFonts w:hint="cs"/>
          <w:rtl/>
        </w:rPr>
        <w:t>ی</w:t>
      </w:r>
      <w:r>
        <w:rPr>
          <w:rFonts w:hint="eastAsia"/>
          <w:rtl/>
        </w:rPr>
        <w:t>لق</w:t>
      </w:r>
      <w:r>
        <w:rPr>
          <w:rFonts w:hint="cs"/>
          <w:rtl/>
        </w:rPr>
        <w:t>ی</w:t>
      </w:r>
      <w:r>
        <w:rPr>
          <w:rtl/>
        </w:rPr>
        <w:t xml:space="preserve"> من الحمّ</w:t>
      </w:r>
      <w:r>
        <w:rPr>
          <w:rFonts w:hint="cs"/>
          <w:rtl/>
        </w:rPr>
        <w:t>ی</w:t>
      </w:r>
      <w:r>
        <w:rPr>
          <w:rFonts w:hint="eastAsia"/>
          <w:rtl/>
        </w:rPr>
        <w:t>،فقال</w:t>
      </w:r>
      <w:r>
        <w:rPr>
          <w:rtl/>
        </w:rPr>
        <w:t xml:space="preserve"> له رسول اللّه </w:t>
      </w:r>
      <w:r w:rsidR="00F2741C" w:rsidRPr="00F2741C">
        <w:rPr>
          <w:rStyle w:val="libAlaemChar"/>
          <w:rtl/>
        </w:rPr>
        <w:t>صلى‌الله‌عليه‌وآله‌وسلم</w:t>
      </w:r>
      <w:r>
        <w:rPr>
          <w:rtl/>
        </w:rPr>
        <w:t>:انّ الحمّ</w:t>
      </w:r>
      <w:r>
        <w:rPr>
          <w:rFonts w:hint="cs"/>
          <w:rtl/>
        </w:rPr>
        <w:t>ی</w:t>
      </w:r>
      <w:r>
        <w:rPr>
          <w:rtl/>
        </w:rPr>
        <w:t xml:space="preserve"> طهور من ربّ غفور،ق</w:t>
      </w:r>
      <w:r>
        <w:rPr>
          <w:rFonts w:hint="eastAsia"/>
          <w:rtl/>
        </w:rPr>
        <w:t>ال</w:t>
      </w:r>
      <w:r>
        <w:rPr>
          <w:rtl/>
        </w:rPr>
        <w:t xml:space="preserve"> الرجل:بل الحمّ</w:t>
      </w:r>
      <w:r>
        <w:rPr>
          <w:rFonts w:hint="cs"/>
          <w:rtl/>
        </w:rPr>
        <w:t>ی</w:t>
      </w:r>
      <w:r>
        <w:rPr>
          <w:rtl/>
        </w:rPr>
        <w:t xml:space="preserve"> </w:t>
      </w:r>
      <w:r>
        <w:rPr>
          <w:rFonts w:hint="cs"/>
          <w:rtl/>
        </w:rPr>
        <w:t>ی</w:t>
      </w:r>
      <w:r>
        <w:rPr>
          <w:rFonts w:hint="eastAsia"/>
          <w:rtl/>
        </w:rPr>
        <w:t>فور</w:t>
      </w:r>
      <w:r>
        <w:rPr>
          <w:rtl/>
        </w:rPr>
        <w:t xml:space="preserve"> بالش</w:t>
      </w:r>
      <w:r>
        <w:rPr>
          <w:rFonts w:hint="cs"/>
          <w:rtl/>
        </w:rPr>
        <w:t>ی</w:t>
      </w:r>
      <w:r>
        <w:rPr>
          <w:rFonts w:hint="eastAsia"/>
          <w:rtl/>
        </w:rPr>
        <w:t>خ</w:t>
      </w:r>
      <w:r>
        <w:rPr>
          <w:rtl/>
        </w:rPr>
        <w:t xml:space="preserve"> الکب</w:t>
      </w:r>
      <w:r>
        <w:rPr>
          <w:rFonts w:hint="cs"/>
          <w:rtl/>
        </w:rPr>
        <w:t>ی</w:t>
      </w:r>
      <w:r>
        <w:rPr>
          <w:rFonts w:hint="eastAsia"/>
          <w:rtl/>
        </w:rPr>
        <w:t>ر</w:t>
      </w:r>
      <w:r>
        <w:rPr>
          <w:rtl/>
        </w:rPr>
        <w:t xml:space="preserve"> حتّ</w:t>
      </w:r>
      <w:r>
        <w:rPr>
          <w:rFonts w:hint="cs"/>
          <w:rtl/>
        </w:rPr>
        <w:t>ی</w:t>
      </w:r>
      <w:r>
        <w:rPr>
          <w:rtl/>
        </w:rPr>
        <w:t xml:space="preserve"> تحلّه ف</w:t>
      </w:r>
      <w:r>
        <w:rPr>
          <w:rFonts w:hint="cs"/>
          <w:rtl/>
        </w:rPr>
        <w:t>ی</w:t>
      </w:r>
      <w:r>
        <w:rPr>
          <w:rtl/>
        </w:rPr>
        <w:t xml:space="preserve"> القبور،فغضب رسول اللّه </w:t>
      </w:r>
      <w:r w:rsidR="00F2741C" w:rsidRPr="00F2741C">
        <w:rPr>
          <w:rStyle w:val="libAlaemChar"/>
          <w:rtl/>
        </w:rPr>
        <w:t>صلى‌الله‌عليه‌وآله‌وسلم</w:t>
      </w:r>
      <w:r>
        <w:rPr>
          <w:rtl/>
        </w:rPr>
        <w:t xml:space="preserve"> فقال:ل</w:t>
      </w:r>
      <w:r>
        <w:rPr>
          <w:rFonts w:hint="cs"/>
          <w:rtl/>
        </w:rPr>
        <w:t>ی</w:t>
      </w:r>
      <w:r>
        <w:rPr>
          <w:rFonts w:hint="eastAsia"/>
          <w:rtl/>
        </w:rPr>
        <w:t>کن</w:t>
      </w:r>
      <w:r>
        <w:rPr>
          <w:rtl/>
        </w:rPr>
        <w:t xml:space="preserve"> بک ما قلت،فمات منه. </w:t>
      </w:r>
      <w:r>
        <w:rPr>
          <w:rFonts w:hint="eastAsia"/>
          <w:rtl/>
        </w:rPr>
        <w:t>و</w:t>
      </w:r>
      <w:r>
        <w:rPr>
          <w:rtl/>
        </w:rPr>
        <w:t xml:space="preserve"> عنه </w:t>
      </w:r>
      <w:r w:rsidR="00F2741C" w:rsidRPr="00F2741C">
        <w:rPr>
          <w:rStyle w:val="libAlaemChar"/>
          <w:rtl/>
        </w:rPr>
        <w:t>صلى‌الله‌عليه‌وآله‌وسلم</w:t>
      </w:r>
      <w:r>
        <w:rPr>
          <w:rtl/>
        </w:rPr>
        <w:t>: حمّ</w:t>
      </w:r>
      <w:r>
        <w:rPr>
          <w:rFonts w:hint="cs"/>
          <w:rtl/>
        </w:rPr>
        <w:t>ی</w:t>
      </w:r>
      <w:r>
        <w:rPr>
          <w:rtl/>
        </w:rPr>
        <w:t xml:space="preserve"> </w:t>
      </w:r>
      <w:r>
        <w:rPr>
          <w:rFonts w:hint="cs"/>
          <w:rtl/>
        </w:rPr>
        <w:t>ی</w:t>
      </w:r>
      <w:r>
        <w:rPr>
          <w:rFonts w:hint="eastAsia"/>
          <w:rtl/>
        </w:rPr>
        <w:t>وم</w:t>
      </w:r>
      <w:r>
        <w:rPr>
          <w:rtl/>
        </w:rPr>
        <w:t xml:space="preserve"> کفّاره سنه،سمع بعض الأطباء هذا قال:هذا </w:t>
      </w:r>
      <w:r>
        <w:rPr>
          <w:rFonts w:hint="cs"/>
          <w:rtl/>
        </w:rPr>
        <w:t>ی</w:t>
      </w:r>
      <w:r>
        <w:rPr>
          <w:rFonts w:hint="eastAsia"/>
          <w:rtl/>
        </w:rPr>
        <w:t>صدّق</w:t>
      </w:r>
      <w:r>
        <w:rPr>
          <w:rtl/>
        </w:rPr>
        <w:t xml:space="preserve"> قول أهل الطبّ انّ حمّ</w:t>
      </w:r>
      <w:r>
        <w:rPr>
          <w:rFonts w:hint="cs"/>
          <w:rtl/>
        </w:rPr>
        <w:t>ی</w:t>
      </w:r>
      <w:r>
        <w:rPr>
          <w:rtl/>
        </w:rPr>
        <w:t xml:space="preserve"> </w:t>
      </w:r>
      <w:r>
        <w:rPr>
          <w:rFonts w:hint="cs"/>
          <w:rtl/>
        </w:rPr>
        <w:t>ی</w:t>
      </w:r>
      <w:r>
        <w:rPr>
          <w:rFonts w:hint="eastAsia"/>
          <w:rtl/>
        </w:rPr>
        <w:t>وم</w:t>
      </w:r>
      <w:r>
        <w:rPr>
          <w:rtl/>
        </w:rPr>
        <w:t xml:space="preserve"> </w:t>
      </w:r>
      <w:r>
        <w:rPr>
          <w:rFonts w:hint="cs"/>
          <w:rtl/>
        </w:rPr>
        <w:t>ی</w:t>
      </w:r>
      <w:r>
        <w:rPr>
          <w:rFonts w:hint="eastAsia"/>
          <w:rtl/>
        </w:rPr>
        <w:t>ؤلم</w:t>
      </w:r>
      <w:r>
        <w:rPr>
          <w:rtl/>
        </w:rPr>
        <w:t xml:space="preserve"> البدن سنه </w:t>
      </w:r>
      <w:r w:rsidRPr="000F2A07">
        <w:rPr>
          <w:rStyle w:val="libFootnotenumChar"/>
          <w:rtl/>
        </w:rPr>
        <w:t>(1)</w:t>
      </w:r>
      <w:r>
        <w:rPr>
          <w:rtl/>
        </w:rPr>
        <w:t>.</w:t>
      </w:r>
    </w:p>
    <w:p w:rsidR="00F50364" w:rsidRDefault="00191CDD" w:rsidP="00F50364">
      <w:pPr>
        <w:pStyle w:val="libNormal"/>
        <w:rPr>
          <w:rtl/>
        </w:rPr>
      </w:pPr>
      <w:r w:rsidRPr="00F50364">
        <w:rPr>
          <w:rStyle w:val="libBold1Char"/>
          <w:rFonts w:hint="eastAsia"/>
          <w:rtl/>
        </w:rPr>
        <w:t>علل</w:t>
      </w:r>
      <w:r w:rsidRPr="00F50364">
        <w:rPr>
          <w:rStyle w:val="libBold1Char"/>
          <w:rtl/>
        </w:rPr>
        <w:t xml:space="preserve"> الشرا</w:t>
      </w:r>
      <w:r w:rsidRPr="00F50364">
        <w:rPr>
          <w:rStyle w:val="libBold1Char"/>
          <w:rFonts w:hint="cs"/>
          <w:rtl/>
        </w:rPr>
        <w:t>ی</w:t>
      </w:r>
      <w:r w:rsidRPr="00F50364">
        <w:rPr>
          <w:rStyle w:val="libBold1Char"/>
          <w:rFonts w:hint="eastAsia"/>
          <w:rtl/>
        </w:rPr>
        <w:t>ع</w:t>
      </w:r>
      <w:r>
        <w:rPr>
          <w:rtl/>
        </w:rPr>
        <w:t>:عن الزهر</w:t>
      </w:r>
      <w:r>
        <w:rPr>
          <w:rFonts w:hint="cs"/>
          <w:rtl/>
        </w:rPr>
        <w:t>ی</w:t>
      </w:r>
      <w:r>
        <w:rPr>
          <w:rtl/>
        </w:rPr>
        <w:t xml:space="preserve"> قال:سمعت أبا عبد اللّه </w:t>
      </w:r>
      <w:r w:rsidR="00F2741C" w:rsidRPr="00F2741C">
        <w:rPr>
          <w:rStyle w:val="libAlaemChar"/>
          <w:rtl/>
        </w:rPr>
        <w:t>عليه‌السلام</w:t>
      </w:r>
      <w:r>
        <w:rPr>
          <w:rtl/>
        </w:rPr>
        <w:t xml:space="preserve"> </w:t>
      </w:r>
      <w:r>
        <w:rPr>
          <w:rFonts w:hint="cs"/>
          <w:rtl/>
        </w:rPr>
        <w:t>ی</w:t>
      </w:r>
      <w:r>
        <w:rPr>
          <w:rFonts w:hint="eastAsia"/>
          <w:rtl/>
        </w:rPr>
        <w:t>قول</w:t>
      </w:r>
      <w:r>
        <w:rPr>
          <w:rtl/>
        </w:rPr>
        <w:t>: حمّ</w:t>
      </w:r>
      <w:r>
        <w:rPr>
          <w:rFonts w:hint="cs"/>
          <w:rtl/>
        </w:rPr>
        <w:t>ی</w:t>
      </w:r>
      <w:r>
        <w:rPr>
          <w:rtl/>
        </w:rPr>
        <w:t xml:space="preserve"> ل</w:t>
      </w:r>
      <w:r>
        <w:rPr>
          <w:rFonts w:hint="cs"/>
          <w:rtl/>
        </w:rPr>
        <w:t>ی</w:t>
      </w:r>
      <w:r>
        <w:rPr>
          <w:rFonts w:hint="eastAsia"/>
          <w:rtl/>
        </w:rPr>
        <w:t>له</w:t>
      </w:r>
      <w:r>
        <w:rPr>
          <w:rtl/>
        </w:rPr>
        <w:t xml:space="preserve"> کفّاره سنه،و ذلک انّ ألمها </w:t>
      </w:r>
      <w:r>
        <w:rPr>
          <w:rFonts w:hint="cs"/>
          <w:rtl/>
        </w:rPr>
        <w:t>ی</w:t>
      </w:r>
      <w:r>
        <w:rPr>
          <w:rFonts w:hint="eastAsia"/>
          <w:rtl/>
        </w:rPr>
        <w:t>بق</w:t>
      </w:r>
      <w:r>
        <w:rPr>
          <w:rFonts w:hint="cs"/>
          <w:rtl/>
        </w:rPr>
        <w:t>ی</w:t>
      </w:r>
      <w:r>
        <w:rPr>
          <w:rtl/>
        </w:rPr>
        <w:t xml:space="preserve"> ف</w:t>
      </w:r>
      <w:r>
        <w:rPr>
          <w:rFonts w:hint="cs"/>
          <w:rtl/>
        </w:rPr>
        <w:t>ی</w:t>
      </w:r>
      <w:r>
        <w:rPr>
          <w:rtl/>
        </w:rPr>
        <w:t xml:space="preserve"> الجسد سنه </w:t>
      </w:r>
      <w:r w:rsidRPr="000F2A07">
        <w:rPr>
          <w:rStyle w:val="libFootnotenumChar"/>
          <w:rtl/>
        </w:rPr>
        <w:t>(2)</w:t>
      </w:r>
      <w:r>
        <w:rPr>
          <w:rtl/>
        </w:rPr>
        <w:t>.</w:t>
      </w:r>
    </w:p>
    <w:p w:rsidR="00140CA9" w:rsidRDefault="00191CDD" w:rsidP="00F50364">
      <w:pPr>
        <w:pStyle w:val="libNormal"/>
      </w:pPr>
      <w:r w:rsidRPr="00F50364">
        <w:rPr>
          <w:rStyle w:val="libBold1Char"/>
          <w:rFonts w:hint="eastAsia"/>
          <w:rtl/>
        </w:rPr>
        <w:t>مکارم</w:t>
      </w:r>
      <w:r w:rsidRPr="00F50364">
        <w:rPr>
          <w:rStyle w:val="libBold1Char"/>
          <w:rtl/>
        </w:rPr>
        <w:t xml:space="preserve"> الأخلاق</w:t>
      </w:r>
      <w:r>
        <w:rPr>
          <w:rtl/>
        </w:rPr>
        <w:t>:عن أب</w:t>
      </w:r>
      <w:r>
        <w:rPr>
          <w:rFonts w:hint="cs"/>
          <w:rtl/>
        </w:rPr>
        <w:t>ی</w:t>
      </w:r>
      <w:r>
        <w:rPr>
          <w:rtl/>
        </w:rPr>
        <w:t xml:space="preserve"> جعفر </w:t>
      </w:r>
      <w:r w:rsidR="00F2741C" w:rsidRPr="00F2741C">
        <w:rPr>
          <w:rStyle w:val="libAlaemChar"/>
          <w:rtl/>
        </w:rPr>
        <w:t>عليه‌السلام</w:t>
      </w:r>
      <w:r>
        <w:rPr>
          <w:rtl/>
        </w:rPr>
        <w:t xml:space="preserve"> قال: حمّ</w:t>
      </w:r>
      <w:r>
        <w:rPr>
          <w:rFonts w:hint="cs"/>
          <w:rtl/>
        </w:rPr>
        <w:t>ی</w:t>
      </w:r>
      <w:r>
        <w:rPr>
          <w:rtl/>
        </w:rPr>
        <w:t xml:space="preserve"> ل</w:t>
      </w:r>
      <w:r>
        <w:rPr>
          <w:rFonts w:hint="cs"/>
          <w:rtl/>
        </w:rPr>
        <w:t>ی</w:t>
      </w:r>
      <w:r>
        <w:rPr>
          <w:rFonts w:hint="eastAsia"/>
          <w:rtl/>
        </w:rPr>
        <w:t>له</w:t>
      </w:r>
      <w:r>
        <w:rPr>
          <w:rtl/>
        </w:rPr>
        <w:t xml:space="preserve"> من مرض تعدل عباده سنه، و حمّ</w:t>
      </w:r>
      <w:r>
        <w:rPr>
          <w:rFonts w:hint="cs"/>
          <w:rtl/>
        </w:rPr>
        <w:t>ی</w:t>
      </w:r>
      <w:r>
        <w:rPr>
          <w:rtl/>
        </w:rPr>
        <w:t xml:space="preserve"> ل</w:t>
      </w:r>
      <w:r>
        <w:rPr>
          <w:rFonts w:hint="cs"/>
          <w:rtl/>
        </w:rPr>
        <w:t>ی</w:t>
      </w:r>
      <w:r>
        <w:rPr>
          <w:rFonts w:hint="eastAsia"/>
          <w:rtl/>
        </w:rPr>
        <w:t>لت</w:t>
      </w:r>
      <w:r>
        <w:rPr>
          <w:rFonts w:hint="cs"/>
          <w:rtl/>
        </w:rPr>
        <w:t>ی</w:t>
      </w:r>
      <w:r>
        <w:rPr>
          <w:rFonts w:hint="eastAsia"/>
          <w:rtl/>
        </w:rPr>
        <w:t>ن</w:t>
      </w:r>
      <w:r>
        <w:rPr>
          <w:rtl/>
        </w:rPr>
        <w:t xml:space="preserve"> تعدل عباده سنت</w:t>
      </w:r>
      <w:r>
        <w:rPr>
          <w:rFonts w:hint="cs"/>
          <w:rtl/>
        </w:rPr>
        <w:t>ی</w:t>
      </w:r>
      <w:r>
        <w:rPr>
          <w:rFonts w:hint="eastAsia"/>
          <w:rtl/>
        </w:rPr>
        <w:t>ن،و</w:t>
      </w:r>
      <w:r>
        <w:rPr>
          <w:rtl/>
        </w:rPr>
        <w:t xml:space="preserve"> حمّ</w:t>
      </w:r>
      <w:r>
        <w:rPr>
          <w:rFonts w:hint="cs"/>
          <w:rtl/>
        </w:rPr>
        <w:t>ی</w:t>
      </w:r>
      <w:r>
        <w:rPr>
          <w:rtl/>
        </w:rPr>
        <w:t xml:space="preserve"> ثلاث تعدل عباده سبع</w:t>
      </w:r>
      <w:r>
        <w:rPr>
          <w:rFonts w:hint="cs"/>
          <w:rtl/>
        </w:rPr>
        <w:t>ی</w:t>
      </w:r>
      <w:r>
        <w:rPr>
          <w:rFonts w:hint="eastAsia"/>
          <w:rtl/>
        </w:rPr>
        <w:t>ن</w:t>
      </w:r>
      <w:r>
        <w:rPr>
          <w:rtl/>
        </w:rPr>
        <w:t xml:space="preserve"> سنه،قال أبو حمزه:قلت:فإن لم </w:t>
      </w:r>
      <w:r>
        <w:rPr>
          <w:rFonts w:hint="cs"/>
          <w:rtl/>
        </w:rPr>
        <w:t>ی</w:t>
      </w:r>
      <w:r>
        <w:rPr>
          <w:rFonts w:hint="eastAsia"/>
          <w:rtl/>
        </w:rPr>
        <w:t>بلغ</w:t>
      </w:r>
      <w:r>
        <w:rPr>
          <w:rtl/>
        </w:rPr>
        <w:t xml:space="preserve"> سبع</w:t>
      </w:r>
      <w:r>
        <w:rPr>
          <w:rFonts w:hint="cs"/>
          <w:rtl/>
        </w:rPr>
        <w:t>ی</w:t>
      </w:r>
      <w:r>
        <w:rPr>
          <w:rFonts w:hint="eastAsia"/>
          <w:rtl/>
        </w:rPr>
        <w:t>ن</w:t>
      </w:r>
      <w:r>
        <w:rPr>
          <w:rtl/>
        </w:rPr>
        <w:t xml:space="preserve"> سنه؟قال:فلأب</w:t>
      </w:r>
      <w:r>
        <w:rPr>
          <w:rFonts w:hint="cs"/>
          <w:rtl/>
        </w:rPr>
        <w:t>ی</w:t>
      </w:r>
      <w:r>
        <w:rPr>
          <w:rFonts w:hint="eastAsia"/>
          <w:rtl/>
        </w:rPr>
        <w:t>ه</w:t>
      </w:r>
      <w:r>
        <w:rPr>
          <w:rtl/>
        </w:rPr>
        <w:t xml:space="preserve"> و أمّه،قال:قلت:فإن لم </w:t>
      </w:r>
      <w:r>
        <w:rPr>
          <w:rFonts w:hint="cs"/>
          <w:rtl/>
        </w:rPr>
        <w:t>ی</w:t>
      </w:r>
      <w:r>
        <w:rPr>
          <w:rFonts w:hint="eastAsia"/>
          <w:rtl/>
        </w:rPr>
        <w:t>بلغا؟</w:t>
      </w:r>
      <w:r>
        <w:rPr>
          <w:rtl/>
        </w:rPr>
        <w:t xml:space="preserve"> قال:لقرابته،قال:قلت:و إن لم </w:t>
      </w:r>
      <w:r>
        <w:rPr>
          <w:rFonts w:hint="cs"/>
          <w:rtl/>
        </w:rPr>
        <w:t>ی</w:t>
      </w:r>
      <w:r>
        <w:rPr>
          <w:rFonts w:hint="eastAsia"/>
          <w:rtl/>
        </w:rPr>
        <w:t>بلغ</w:t>
      </w:r>
      <w:r>
        <w:rPr>
          <w:rtl/>
        </w:rPr>
        <w:t xml:space="preserve"> قرا</w:t>
      </w:r>
      <w:r>
        <w:rPr>
          <w:rFonts w:hint="eastAsia"/>
          <w:rtl/>
        </w:rPr>
        <w:t>بته؟قال</w:t>
      </w:r>
      <w:r>
        <w:rPr>
          <w:rtl/>
        </w:rPr>
        <w:t>:فج</w:t>
      </w:r>
      <w:r>
        <w:rPr>
          <w:rFonts w:hint="cs"/>
          <w:rtl/>
        </w:rPr>
        <w:t>ی</w:t>
      </w:r>
      <w:r>
        <w:rPr>
          <w:rFonts w:hint="eastAsia"/>
          <w:rtl/>
        </w:rPr>
        <w:t>رانه</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عوذه الحمّ</w:t>
      </w:r>
      <w:r>
        <w:rPr>
          <w:rFonts w:hint="cs"/>
          <w:rtl/>
        </w:rPr>
        <w:t>ی</w:t>
      </w:r>
      <w:r>
        <w:rPr>
          <w:rtl/>
        </w:rPr>
        <w:t xml:space="preserve"> و أنواعها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الطهاره</w:t>
      </w:r>
      <w:r w:rsidR="00140CA9">
        <w:rPr>
          <w:rtl/>
        </w:rPr>
        <w:t>133</w:t>
      </w:r>
      <w:r w:rsidR="00191CDD">
        <w:rPr>
          <w:rtl/>
        </w:rPr>
        <w:t>/46/،ج:</w:t>
      </w:r>
      <w:r w:rsidR="00140CA9">
        <w:rPr>
          <w:rtl/>
        </w:rPr>
        <w:t>17</w:t>
      </w:r>
      <w:r w:rsidR="00191CDD">
        <w:rPr>
          <w:rtl/>
        </w:rPr>
        <w:t>6/</w:t>
      </w:r>
      <w:r w:rsidR="00140CA9">
        <w:rPr>
          <w:rtl/>
        </w:rPr>
        <w:t>81</w:t>
      </w:r>
      <w:r w:rsidR="00191CDD">
        <w:rPr>
          <w:rtl/>
        </w:rPr>
        <w:t xml:space="preserve">. </w:t>
      </w:r>
    </w:p>
    <w:p w:rsidR="00140CA9" w:rsidRDefault="00D7268C" w:rsidP="005E32C9">
      <w:pPr>
        <w:pStyle w:val="libFootnote0"/>
      </w:pPr>
      <w:r>
        <w:rPr>
          <w:rtl/>
        </w:rPr>
        <w:t>(2)</w:t>
      </w:r>
      <w:r w:rsidR="00191CDD">
        <w:rPr>
          <w:rtl/>
        </w:rPr>
        <w:t xml:space="preserve"> ق:کتاب الطهاره</w:t>
      </w:r>
      <w:r w:rsidR="00140CA9">
        <w:rPr>
          <w:rtl/>
        </w:rPr>
        <w:t>13</w:t>
      </w:r>
      <w:r w:rsidR="00191CDD">
        <w:rPr>
          <w:rtl/>
        </w:rPr>
        <w:t>5/46/،ج:</w:t>
      </w:r>
      <w:r w:rsidR="00140CA9">
        <w:rPr>
          <w:rtl/>
        </w:rPr>
        <w:t>182</w:t>
      </w:r>
      <w:r w:rsidR="00191CDD">
        <w:rPr>
          <w:rtl/>
        </w:rPr>
        <w:t>/</w:t>
      </w:r>
      <w:r w:rsidR="00140CA9">
        <w:rPr>
          <w:rtl/>
        </w:rPr>
        <w:t>81</w:t>
      </w:r>
      <w:r w:rsidR="00191CDD">
        <w:rPr>
          <w:rtl/>
        </w:rPr>
        <w:t xml:space="preserve">. </w:t>
      </w:r>
    </w:p>
    <w:p w:rsidR="00140CA9" w:rsidRDefault="00D7268C" w:rsidP="005E32C9">
      <w:pPr>
        <w:pStyle w:val="libFootnote0"/>
      </w:pPr>
      <w:r>
        <w:rPr>
          <w:rtl/>
        </w:rPr>
        <w:t>(3)</w:t>
      </w:r>
      <w:r w:rsidR="00191CDD">
        <w:rPr>
          <w:rtl/>
        </w:rPr>
        <w:t xml:space="preserve"> ق:کتاب الطهاره</w:t>
      </w:r>
      <w:r w:rsidR="00140CA9">
        <w:rPr>
          <w:rtl/>
        </w:rPr>
        <w:t>1</w:t>
      </w:r>
      <w:r w:rsidR="00191CDD">
        <w:rPr>
          <w:rtl/>
        </w:rPr>
        <w:t>4</w:t>
      </w:r>
      <w:r w:rsidR="00140CA9">
        <w:rPr>
          <w:rtl/>
        </w:rPr>
        <w:t>0</w:t>
      </w:r>
      <w:r w:rsidR="00191CDD">
        <w:rPr>
          <w:rtl/>
        </w:rPr>
        <w:t>/46/،ج:</w:t>
      </w:r>
      <w:r w:rsidR="00140CA9">
        <w:rPr>
          <w:rtl/>
        </w:rPr>
        <w:t>200</w:t>
      </w:r>
      <w:r w:rsidR="00191CDD">
        <w:rPr>
          <w:rtl/>
        </w:rPr>
        <w:t>/</w:t>
      </w:r>
      <w:r w:rsidR="00140CA9">
        <w:rPr>
          <w:rtl/>
        </w:rPr>
        <w:t>81</w:t>
      </w:r>
      <w:r w:rsidR="00191CDD">
        <w:rPr>
          <w:rtl/>
        </w:rPr>
        <w:t xml:space="preserve">. </w:t>
      </w:r>
    </w:p>
    <w:p w:rsidR="00D7268C" w:rsidRDefault="00D7268C" w:rsidP="005E32C9">
      <w:pPr>
        <w:pStyle w:val="libFootnote0"/>
        <w:rPr>
          <w:rtl/>
        </w:rPr>
      </w:pPr>
      <w:r>
        <w:rPr>
          <w:rtl/>
        </w:rPr>
        <w:t>(4)</w:t>
      </w:r>
      <w:r w:rsidR="00191CDD">
        <w:rPr>
          <w:rtl/>
        </w:rPr>
        <w:t xml:space="preserve"> ق:کتاب الدعاء</w:t>
      </w:r>
      <w:r w:rsidR="00140CA9">
        <w:rPr>
          <w:rtl/>
        </w:rPr>
        <w:t>189</w:t>
      </w:r>
      <w:r w:rsidR="00191CDD">
        <w:rPr>
          <w:rtl/>
        </w:rPr>
        <w:t>/56/،ج:</w:t>
      </w:r>
      <w:r w:rsidR="00140CA9">
        <w:rPr>
          <w:rtl/>
        </w:rPr>
        <w:t>20</w:t>
      </w:r>
      <w:r w:rsidR="00191CDD">
        <w:rPr>
          <w:rtl/>
        </w:rPr>
        <w:t>/</w:t>
      </w:r>
      <w:r w:rsidR="00140CA9">
        <w:rPr>
          <w:rtl/>
        </w:rPr>
        <w:t>9</w:t>
      </w:r>
      <w:r w:rsidR="00191CDD">
        <w:rPr>
          <w:rtl/>
        </w:rPr>
        <w:t>5.</w:t>
      </w:r>
    </w:p>
    <w:p w:rsidR="00F50364" w:rsidRDefault="00F50364" w:rsidP="00F50364">
      <w:pPr>
        <w:pStyle w:val="libNormal"/>
        <w:rPr>
          <w:rtl/>
        </w:rPr>
      </w:pPr>
      <w:r>
        <w:rPr>
          <w:rtl/>
        </w:rPr>
        <w:br w:type="page"/>
      </w:r>
    </w:p>
    <w:p w:rsidR="00140CA9" w:rsidRDefault="00191CDD" w:rsidP="00F50364">
      <w:pPr>
        <w:pStyle w:val="libNormal"/>
      </w:pPr>
      <w:r w:rsidRPr="00F50364">
        <w:rPr>
          <w:rStyle w:val="libBold1Char"/>
          <w:rFonts w:hint="eastAsia"/>
          <w:rtl/>
        </w:rPr>
        <w:t>طب</w:t>
      </w:r>
      <w:r w:rsidRPr="00F50364">
        <w:rPr>
          <w:rStyle w:val="libBold1Char"/>
          <w:rtl/>
        </w:rPr>
        <w:t xml:space="preserve"> الأئمه</w:t>
      </w:r>
      <w:r>
        <w:rPr>
          <w:rtl/>
        </w:rPr>
        <w:t xml:space="preserve">:عن أحدهما </w:t>
      </w:r>
      <w:r w:rsidR="00F2741C" w:rsidRPr="00F2741C">
        <w:rPr>
          <w:rStyle w:val="libAlaemChar"/>
          <w:rtl/>
        </w:rPr>
        <w:t>عليهما‌السلام</w:t>
      </w:r>
      <w:r>
        <w:rPr>
          <w:rtl/>
        </w:rPr>
        <w:t xml:space="preserve"> قال: ما قرأت الحمد سبع</w:t>
      </w:r>
      <w:r>
        <w:rPr>
          <w:rFonts w:hint="cs"/>
          <w:rtl/>
        </w:rPr>
        <w:t>ی</w:t>
      </w:r>
      <w:r>
        <w:rPr>
          <w:rFonts w:hint="eastAsia"/>
          <w:rtl/>
        </w:rPr>
        <w:t>ن</w:t>
      </w:r>
      <w:r>
        <w:rPr>
          <w:rtl/>
        </w:rPr>
        <w:t xml:space="preserve"> مرّه إلاّ سکن،و إن شئتم فجرّبوه و لا تشکّوا </w:t>
      </w:r>
      <w:r w:rsidRPr="00F50364">
        <w:rPr>
          <w:rStyle w:val="libFootnotenumChar"/>
          <w:rtl/>
        </w:rPr>
        <w:t>(1)</w:t>
      </w:r>
      <w:r>
        <w:rPr>
          <w:rtl/>
        </w:rPr>
        <w:t xml:space="preserve">. </w:t>
      </w:r>
      <w:r>
        <w:rPr>
          <w:rFonts w:hint="eastAsia"/>
          <w:rtl/>
        </w:rPr>
        <w:t>عن</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ما من رجل </w:t>
      </w:r>
      <w:r>
        <w:rPr>
          <w:rFonts w:hint="cs"/>
          <w:rtl/>
        </w:rPr>
        <w:t>ی</w:t>
      </w:r>
      <w:r>
        <w:rPr>
          <w:rFonts w:hint="eastAsia"/>
          <w:rtl/>
        </w:rPr>
        <w:t>حمّ</w:t>
      </w:r>
      <w:r>
        <w:rPr>
          <w:rtl/>
        </w:rPr>
        <w:t xml:space="preserve"> ف</w:t>
      </w:r>
      <w:r>
        <w:rPr>
          <w:rFonts w:hint="cs"/>
          <w:rtl/>
        </w:rPr>
        <w:t>ی</w:t>
      </w:r>
      <w:r>
        <w:rPr>
          <w:rFonts w:hint="eastAsia"/>
          <w:rtl/>
        </w:rPr>
        <w:t>غتسل</w:t>
      </w:r>
      <w:r>
        <w:rPr>
          <w:rtl/>
        </w:rPr>
        <w:t xml:space="preserve"> ثلاثه أ</w:t>
      </w:r>
      <w:r>
        <w:rPr>
          <w:rFonts w:hint="cs"/>
          <w:rtl/>
        </w:rPr>
        <w:t>یّ</w:t>
      </w:r>
      <w:r>
        <w:rPr>
          <w:rFonts w:hint="eastAsia"/>
          <w:rtl/>
        </w:rPr>
        <w:t>ام</w:t>
      </w:r>
      <w:r>
        <w:rPr>
          <w:rtl/>
        </w:rPr>
        <w:t xml:space="preserve"> متتابعه </w:t>
      </w:r>
      <w:r>
        <w:rPr>
          <w:rFonts w:hint="cs"/>
          <w:rtl/>
        </w:rPr>
        <w:t>ی</w:t>
      </w:r>
      <w:r>
        <w:rPr>
          <w:rFonts w:hint="eastAsia"/>
          <w:rtl/>
        </w:rPr>
        <w:t>قول</w:t>
      </w:r>
      <w:r>
        <w:rPr>
          <w:rtl/>
        </w:rPr>
        <w:t xml:space="preserve"> عند کلّ غسل: </w:t>
      </w:r>
    </w:p>
    <w:p w:rsidR="00140CA9" w:rsidRDefault="00191CDD" w:rsidP="00191CDD">
      <w:pPr>
        <w:pStyle w:val="libNormal"/>
      </w:pPr>
      <w:r>
        <w:rPr>
          <w:rFonts w:hint="eastAsia"/>
          <w:rtl/>
        </w:rPr>
        <w:t>بسم</w:t>
      </w:r>
      <w:r>
        <w:rPr>
          <w:rtl/>
        </w:rPr>
        <w:t xml:space="preserve"> اللّه اللّهم انّما اغتسلت التماس شفائک و تصد</w:t>
      </w:r>
      <w:r>
        <w:rPr>
          <w:rFonts w:hint="cs"/>
          <w:rtl/>
        </w:rPr>
        <w:t>ی</w:t>
      </w:r>
      <w:r>
        <w:rPr>
          <w:rFonts w:hint="eastAsia"/>
          <w:rtl/>
        </w:rPr>
        <w:t>ق</w:t>
      </w:r>
      <w:r>
        <w:rPr>
          <w:rtl/>
        </w:rPr>
        <w:t xml:space="preserve"> نب</w:t>
      </w:r>
      <w:r>
        <w:rPr>
          <w:rFonts w:hint="cs"/>
          <w:rtl/>
        </w:rPr>
        <w:t>یّ</w:t>
      </w:r>
      <w:r>
        <w:rPr>
          <w:rFonts w:hint="eastAsia"/>
          <w:rtl/>
        </w:rPr>
        <w:t>ک</w:t>
      </w:r>
      <w:r>
        <w:rPr>
          <w:rtl/>
        </w:rPr>
        <w:t xml:space="preserve"> إلاّ کشف عنه </w:t>
      </w:r>
      <w:r w:rsidRPr="000F2A07">
        <w:rPr>
          <w:rStyle w:val="libFootnotenumChar"/>
          <w:rtl/>
        </w:rPr>
        <w:t>(2)</w:t>
      </w:r>
      <w:r>
        <w:rPr>
          <w:rtl/>
        </w:rPr>
        <w:t xml:space="preserve">. </w:t>
      </w:r>
    </w:p>
    <w:p w:rsidR="00140CA9" w:rsidRDefault="00191CDD" w:rsidP="00F50364">
      <w:pPr>
        <w:pStyle w:val="libBold1"/>
      </w:pPr>
      <w:r>
        <w:rPr>
          <w:rFonts w:hint="eastAsia"/>
          <w:rtl/>
        </w:rPr>
        <w:t>حما</w:t>
      </w:r>
      <w:r>
        <w:rPr>
          <w:rtl/>
        </w:rPr>
        <w:t xml:space="preserve">: </w:t>
      </w:r>
    </w:p>
    <w:p w:rsidR="00F50364" w:rsidRDefault="00191CDD" w:rsidP="00F50364">
      <w:pPr>
        <w:pStyle w:val="libCenterBold1"/>
        <w:rPr>
          <w:rtl/>
        </w:rPr>
      </w:pPr>
      <w:r>
        <w:rPr>
          <w:rFonts w:hint="eastAsia"/>
          <w:rtl/>
        </w:rPr>
        <w:t>ما</w:t>
      </w:r>
      <w:r>
        <w:rPr>
          <w:rtl/>
        </w:rPr>
        <w:t xml:space="preserve"> ناله حمو</w:t>
      </w:r>
      <w:r>
        <w:rPr>
          <w:rFonts w:hint="cs"/>
          <w:rtl/>
        </w:rPr>
        <w:t>ی</w:t>
      </w:r>
      <w:r>
        <w:rPr>
          <w:rFonts w:hint="eastAsia"/>
          <w:rtl/>
        </w:rPr>
        <w:t>ه</w:t>
      </w:r>
      <w:r>
        <w:rPr>
          <w:rtl/>
        </w:rPr>
        <w:t xml:space="preserve"> ببرکه الرضا </w:t>
      </w:r>
      <w:r w:rsidR="00F2741C" w:rsidRPr="00F2741C">
        <w:rPr>
          <w:rStyle w:val="libAlaemChar"/>
          <w:rtl/>
        </w:rPr>
        <w:t>عليه‌السلام</w:t>
      </w:r>
    </w:p>
    <w:p w:rsidR="00140CA9" w:rsidRDefault="00191CDD" w:rsidP="00F50364">
      <w:pPr>
        <w:pStyle w:val="libNormal"/>
      </w:pPr>
      <w:r>
        <w:rPr>
          <w:rFonts w:hint="eastAsia"/>
          <w:rtl/>
        </w:rPr>
        <w:t>خبر</w:t>
      </w:r>
      <w:r>
        <w:rPr>
          <w:rtl/>
        </w:rPr>
        <w:t xml:space="preserve"> حمو</w:t>
      </w:r>
      <w:r>
        <w:rPr>
          <w:rFonts w:hint="cs"/>
          <w:rtl/>
        </w:rPr>
        <w:t>ی</w:t>
      </w:r>
      <w:r>
        <w:rPr>
          <w:rFonts w:hint="eastAsia"/>
          <w:rtl/>
        </w:rPr>
        <w:t>ه</w:t>
      </w:r>
      <w:r>
        <w:rPr>
          <w:rtl/>
        </w:rPr>
        <w:t>: ف</w:t>
      </w:r>
      <w:r>
        <w:rPr>
          <w:rFonts w:hint="cs"/>
          <w:rtl/>
        </w:rPr>
        <w:t>ی</w:t>
      </w:r>
      <w:r>
        <w:rPr>
          <w:rtl/>
        </w:rPr>
        <w:t xml:space="preserve"> انّه کان فق</w:t>
      </w:r>
      <w:r>
        <w:rPr>
          <w:rFonts w:hint="cs"/>
          <w:rtl/>
        </w:rPr>
        <w:t>ی</w:t>
      </w:r>
      <w:r>
        <w:rPr>
          <w:rFonts w:hint="eastAsia"/>
          <w:rtl/>
        </w:rPr>
        <w:t>را</w:t>
      </w:r>
      <w:r>
        <w:rPr>
          <w:rtl/>
        </w:rPr>
        <w:t xml:space="preserve"> فزار الرضا </w:t>
      </w:r>
      <w:r w:rsidR="00F2741C" w:rsidRPr="00F2741C">
        <w:rPr>
          <w:rStyle w:val="libAlaemChar"/>
          <w:rtl/>
        </w:rPr>
        <w:t>عليه‌السلام</w:t>
      </w:r>
      <w:r>
        <w:rPr>
          <w:rtl/>
        </w:rPr>
        <w:t xml:space="preserve"> و سأله ولا</w:t>
      </w:r>
      <w:r>
        <w:rPr>
          <w:rFonts w:hint="cs"/>
          <w:rtl/>
        </w:rPr>
        <w:t>ی</w:t>
      </w:r>
      <w:r>
        <w:rPr>
          <w:rFonts w:hint="eastAsia"/>
          <w:rtl/>
        </w:rPr>
        <w:t>ه</w:t>
      </w:r>
      <w:r>
        <w:rPr>
          <w:rtl/>
        </w:rPr>
        <w:t xml:space="preserve"> خراسان فرکله رجل برجله و قال:مثلک بهذا الحال </w:t>
      </w:r>
      <w:r>
        <w:rPr>
          <w:rFonts w:hint="cs"/>
          <w:rtl/>
        </w:rPr>
        <w:t>ی</w:t>
      </w:r>
      <w:r>
        <w:rPr>
          <w:rFonts w:hint="eastAsia"/>
          <w:rtl/>
        </w:rPr>
        <w:t>طمع</w:t>
      </w:r>
      <w:r>
        <w:rPr>
          <w:rtl/>
        </w:rPr>
        <w:t xml:space="preserve"> ف</w:t>
      </w:r>
      <w:r>
        <w:rPr>
          <w:rFonts w:hint="cs"/>
          <w:rtl/>
        </w:rPr>
        <w:t>ی</w:t>
      </w:r>
      <w:r>
        <w:rPr>
          <w:rtl/>
        </w:rPr>
        <w:t xml:space="preserve"> خراسان!فاستجاب اللّه دعاءه ببرکه الرضا </w:t>
      </w:r>
      <w:r w:rsidR="00F2741C" w:rsidRPr="00F2741C">
        <w:rPr>
          <w:rStyle w:val="libAlaemChar"/>
          <w:rtl/>
        </w:rPr>
        <w:t>عليه‌السلام</w:t>
      </w:r>
      <w:r>
        <w:rPr>
          <w:rtl/>
        </w:rPr>
        <w:t xml:space="preserve"> و صار صاحب ج</w:t>
      </w:r>
      <w:r>
        <w:rPr>
          <w:rFonts w:hint="cs"/>
          <w:rtl/>
        </w:rPr>
        <w:t>ی</w:t>
      </w:r>
      <w:r>
        <w:rPr>
          <w:rFonts w:hint="eastAsia"/>
          <w:rtl/>
        </w:rPr>
        <w:t>ش</w:t>
      </w:r>
      <w:r>
        <w:rPr>
          <w:rtl/>
        </w:rPr>
        <w:t xml:space="preserve"> خراسان و أحسن ال</w:t>
      </w:r>
      <w:r>
        <w:rPr>
          <w:rFonts w:hint="cs"/>
          <w:rtl/>
        </w:rPr>
        <w:t>ی</w:t>
      </w:r>
      <w:r>
        <w:rPr>
          <w:rtl/>
        </w:rPr>
        <w:t xml:space="preserve"> من رکله برجله </w:t>
      </w:r>
      <w:r w:rsidRPr="000F2A07">
        <w:rPr>
          <w:rStyle w:val="libFootnotenumChar"/>
          <w:rtl/>
        </w:rPr>
        <w:t>(3)</w:t>
      </w:r>
      <w:r>
        <w:rPr>
          <w:rtl/>
        </w:rPr>
        <w:t xml:space="preserve">. </w:t>
      </w:r>
    </w:p>
    <w:p w:rsidR="00140CA9" w:rsidRDefault="00191CDD" w:rsidP="00F50364">
      <w:pPr>
        <w:pStyle w:val="libBold1"/>
      </w:pPr>
      <w:r>
        <w:rPr>
          <w:rFonts w:hint="eastAsia"/>
          <w:rtl/>
        </w:rPr>
        <w:t>حم</w:t>
      </w:r>
      <w:r>
        <w:rPr>
          <w:rFonts w:hint="cs"/>
          <w:rtl/>
        </w:rPr>
        <w:t>ی</w:t>
      </w:r>
      <w:r>
        <w:rPr>
          <w:rtl/>
        </w:rPr>
        <w:t xml:space="preserve">: </w:t>
      </w:r>
    </w:p>
    <w:p w:rsidR="00140CA9" w:rsidRDefault="00191CDD" w:rsidP="00F50364">
      <w:pPr>
        <w:pStyle w:val="libCenterBold1"/>
      </w:pPr>
      <w:r>
        <w:rPr>
          <w:rFonts w:hint="eastAsia"/>
          <w:rtl/>
        </w:rPr>
        <w:t>باب</w:t>
      </w:r>
      <w:r>
        <w:rPr>
          <w:rtl/>
        </w:rPr>
        <w:t xml:space="preserve"> الحم</w:t>
      </w:r>
      <w:r>
        <w:rPr>
          <w:rFonts w:hint="cs"/>
          <w:rtl/>
        </w:rPr>
        <w:t>ی</w:t>
      </w:r>
      <w:r>
        <w:rPr>
          <w:rFonts w:hint="eastAsia"/>
          <w:rtl/>
        </w:rPr>
        <w:t>ه</w:t>
      </w:r>
      <w:r>
        <w:rPr>
          <w:rtl/>
        </w:rPr>
        <w:t xml:space="preserve"> </w:t>
      </w:r>
    </w:p>
    <w:p w:rsidR="00F50364" w:rsidRDefault="00191CDD" w:rsidP="00F50364">
      <w:pPr>
        <w:pStyle w:val="libNormal"/>
        <w:rPr>
          <w:rtl/>
        </w:rPr>
      </w:pPr>
      <w:r>
        <w:rPr>
          <w:rFonts w:hint="eastAsia"/>
          <w:rtl/>
        </w:rPr>
        <w:t>باب</w:t>
      </w:r>
      <w:r>
        <w:rPr>
          <w:rtl/>
        </w:rPr>
        <w:t xml:space="preserve"> الحم</w:t>
      </w:r>
      <w:r>
        <w:rPr>
          <w:rFonts w:hint="cs"/>
          <w:rtl/>
        </w:rPr>
        <w:t>ی</w:t>
      </w:r>
      <w:r>
        <w:rPr>
          <w:rFonts w:hint="eastAsia"/>
          <w:rtl/>
        </w:rPr>
        <w:t>ه</w:t>
      </w:r>
      <w:r>
        <w:rPr>
          <w:rtl/>
        </w:rPr>
        <w:t xml:space="preserve"> </w:t>
      </w:r>
      <w:r w:rsidRPr="000F2A07">
        <w:rPr>
          <w:rStyle w:val="libFootnotenumChar"/>
          <w:rtl/>
        </w:rPr>
        <w:t>(4)</w:t>
      </w:r>
      <w:r>
        <w:rPr>
          <w:rtl/>
        </w:rPr>
        <w:t>.</w:t>
      </w:r>
    </w:p>
    <w:p w:rsidR="00F50364" w:rsidRDefault="00191CDD" w:rsidP="00F50364">
      <w:pPr>
        <w:pStyle w:val="libNormal"/>
        <w:rPr>
          <w:rtl/>
        </w:rPr>
      </w:pPr>
      <w:r w:rsidRPr="00F50364">
        <w:rPr>
          <w:rStyle w:val="libBold1Char"/>
          <w:rFonts w:hint="eastAsia"/>
          <w:rtl/>
        </w:rPr>
        <w:t>معان</w:t>
      </w:r>
      <w:r w:rsidRPr="00F50364">
        <w:rPr>
          <w:rStyle w:val="libBold1Char"/>
          <w:rFonts w:hint="cs"/>
          <w:rtl/>
        </w:rPr>
        <w:t>ی</w:t>
      </w:r>
      <w:r w:rsidRPr="00F50364">
        <w:rPr>
          <w:rStyle w:val="libBold1Char"/>
          <w:rtl/>
        </w:rPr>
        <w:t xml:space="preserve"> الأخبار</w:t>
      </w:r>
      <w:r>
        <w:rPr>
          <w:rtl/>
        </w:rPr>
        <w:t xml:space="preserve">:عن الرضا </w:t>
      </w:r>
      <w:r w:rsidR="00F2741C" w:rsidRPr="00F2741C">
        <w:rPr>
          <w:rStyle w:val="libAlaemChar"/>
          <w:rtl/>
        </w:rPr>
        <w:t>عليه‌السلام</w:t>
      </w:r>
      <w:r>
        <w:rPr>
          <w:rtl/>
        </w:rPr>
        <w:t xml:space="preserve"> قال: ل</w:t>
      </w:r>
      <w:r>
        <w:rPr>
          <w:rFonts w:hint="cs"/>
          <w:rtl/>
        </w:rPr>
        <w:t>ی</w:t>
      </w:r>
      <w:r>
        <w:rPr>
          <w:rFonts w:hint="eastAsia"/>
          <w:rtl/>
        </w:rPr>
        <w:t>س</w:t>
      </w:r>
      <w:r>
        <w:rPr>
          <w:rtl/>
        </w:rPr>
        <w:t xml:space="preserve"> الحم</w:t>
      </w:r>
      <w:r>
        <w:rPr>
          <w:rFonts w:hint="cs"/>
          <w:rtl/>
        </w:rPr>
        <w:t>ی</w:t>
      </w:r>
      <w:r>
        <w:rPr>
          <w:rFonts w:hint="eastAsia"/>
          <w:rtl/>
        </w:rPr>
        <w:t>ه</w:t>
      </w:r>
      <w:r>
        <w:rPr>
          <w:rtl/>
        </w:rPr>
        <w:t xml:space="preserve"> من الش</w:t>
      </w:r>
      <w:r>
        <w:rPr>
          <w:rFonts w:hint="cs"/>
          <w:rtl/>
        </w:rPr>
        <w:t>ی</w:t>
      </w:r>
      <w:r>
        <w:rPr>
          <w:rFonts w:hint="eastAsia"/>
          <w:rtl/>
        </w:rPr>
        <w:t>ء</w:t>
      </w:r>
      <w:r>
        <w:rPr>
          <w:rtl/>
        </w:rPr>
        <w:t xml:space="preserve"> ترکه انّما الحم</w:t>
      </w:r>
      <w:r>
        <w:rPr>
          <w:rFonts w:hint="cs"/>
          <w:rtl/>
        </w:rPr>
        <w:t>ی</w:t>
      </w:r>
      <w:r>
        <w:rPr>
          <w:rFonts w:hint="eastAsia"/>
          <w:rtl/>
        </w:rPr>
        <w:t>ه</w:t>
      </w:r>
      <w:r>
        <w:rPr>
          <w:rtl/>
        </w:rPr>
        <w:t xml:space="preserve"> من الش</w:t>
      </w:r>
      <w:r>
        <w:rPr>
          <w:rFonts w:hint="cs"/>
          <w:rtl/>
        </w:rPr>
        <w:t>ی</w:t>
      </w:r>
      <w:r>
        <w:rPr>
          <w:rFonts w:hint="eastAsia"/>
          <w:rtl/>
        </w:rPr>
        <w:t>ء</w:t>
      </w:r>
      <w:r>
        <w:rPr>
          <w:rtl/>
        </w:rPr>
        <w:t xml:space="preserve"> الإقلال منه.</w:t>
      </w:r>
    </w:p>
    <w:p w:rsidR="00F50364" w:rsidRDefault="00191CDD" w:rsidP="00F50364">
      <w:pPr>
        <w:pStyle w:val="libNormal"/>
        <w:rPr>
          <w:rtl/>
        </w:rPr>
      </w:pPr>
      <w:r w:rsidRPr="00F50364">
        <w:rPr>
          <w:rStyle w:val="libBold1Char"/>
          <w:rFonts w:hint="eastAsia"/>
          <w:rtl/>
        </w:rPr>
        <w:t>معان</w:t>
      </w:r>
      <w:r w:rsidRPr="00F50364">
        <w:rPr>
          <w:rStyle w:val="libBold1Char"/>
          <w:rFonts w:hint="cs"/>
          <w:rtl/>
        </w:rPr>
        <w:t>ی</w:t>
      </w:r>
      <w:r w:rsidRPr="00F50364">
        <w:rPr>
          <w:rStyle w:val="libBold1Char"/>
          <w:rtl/>
        </w:rPr>
        <w:t xml:space="preserve"> الأخبار</w:t>
      </w:r>
      <w:r>
        <w:rPr>
          <w:rtl/>
        </w:rPr>
        <w:t xml:space="preserve">: سئل الصادق </w:t>
      </w:r>
      <w:r w:rsidR="00F2741C" w:rsidRPr="00F2741C">
        <w:rPr>
          <w:rStyle w:val="libAlaemChar"/>
          <w:rtl/>
        </w:rPr>
        <w:t>عليه‌السلام</w:t>
      </w:r>
      <w:r>
        <w:rPr>
          <w:rtl/>
        </w:rPr>
        <w:t xml:space="preserve">:کم </w:t>
      </w:r>
      <w:r>
        <w:rPr>
          <w:rFonts w:hint="cs"/>
          <w:rtl/>
        </w:rPr>
        <w:t>ی</w:t>
      </w:r>
      <w:r>
        <w:rPr>
          <w:rFonts w:hint="eastAsia"/>
          <w:rtl/>
        </w:rPr>
        <w:t>حم</w:t>
      </w:r>
      <w:r>
        <w:rPr>
          <w:rFonts w:hint="cs"/>
          <w:rtl/>
        </w:rPr>
        <w:t>ی</w:t>
      </w:r>
      <w:r>
        <w:rPr>
          <w:rtl/>
        </w:rPr>
        <w:t xml:space="preserve"> المر</w:t>
      </w:r>
      <w:r>
        <w:rPr>
          <w:rFonts w:hint="cs"/>
          <w:rtl/>
        </w:rPr>
        <w:t>ی</w:t>
      </w:r>
      <w:r>
        <w:rPr>
          <w:rFonts w:hint="eastAsia"/>
          <w:rtl/>
        </w:rPr>
        <w:t>ض؟فقال</w:t>
      </w:r>
      <w:r>
        <w:rPr>
          <w:rtl/>
        </w:rPr>
        <w:t xml:space="preserve">:ربقا،فلم </w:t>
      </w:r>
      <w:r>
        <w:rPr>
          <w:rFonts w:hint="cs"/>
          <w:rtl/>
        </w:rPr>
        <w:t>ی</w:t>
      </w:r>
      <w:r>
        <w:rPr>
          <w:rFonts w:hint="eastAsia"/>
          <w:rtl/>
        </w:rPr>
        <w:t>در</w:t>
      </w:r>
      <w:r>
        <w:rPr>
          <w:rtl/>
        </w:rPr>
        <w:t xml:space="preserve"> السائل کم ربقا فقال:عشره أ</w:t>
      </w:r>
      <w:r>
        <w:rPr>
          <w:rFonts w:hint="cs"/>
          <w:rtl/>
        </w:rPr>
        <w:t>یّ</w:t>
      </w:r>
      <w:r>
        <w:rPr>
          <w:rFonts w:hint="eastAsia"/>
          <w:rtl/>
        </w:rPr>
        <w:t>ام</w:t>
      </w:r>
      <w:r>
        <w:rPr>
          <w:rtl/>
        </w:rPr>
        <w:t>.</w:t>
      </w:r>
    </w:p>
    <w:p w:rsidR="00F50364" w:rsidRDefault="00191CDD" w:rsidP="00F50364">
      <w:pPr>
        <w:pStyle w:val="libNormal"/>
        <w:rPr>
          <w:rtl/>
        </w:rPr>
      </w:pPr>
      <w:r w:rsidRPr="00F50364">
        <w:rPr>
          <w:rStyle w:val="libBold1Char"/>
          <w:rFonts w:hint="eastAsia"/>
          <w:rtl/>
        </w:rPr>
        <w:t>طبّ</w:t>
      </w:r>
      <w:r w:rsidRPr="00F50364">
        <w:rPr>
          <w:rStyle w:val="libBold1Char"/>
          <w:rtl/>
        </w:rPr>
        <w:t xml:space="preserve"> الأئمه</w:t>
      </w:r>
      <w:r>
        <w:rPr>
          <w:rtl/>
        </w:rPr>
        <w:t xml:space="preserve">:و عنه </w:t>
      </w:r>
      <w:r w:rsidR="00F2741C" w:rsidRPr="00F2741C">
        <w:rPr>
          <w:rStyle w:val="libAlaemChar"/>
          <w:rtl/>
        </w:rPr>
        <w:t>عليه‌السلام</w:t>
      </w:r>
      <w:r>
        <w:rPr>
          <w:rtl/>
        </w:rPr>
        <w:t xml:space="preserve"> أ</w:t>
      </w:r>
      <w:r>
        <w:rPr>
          <w:rFonts w:hint="cs"/>
          <w:rtl/>
        </w:rPr>
        <w:t>ی</w:t>
      </w:r>
      <w:r>
        <w:rPr>
          <w:rFonts w:hint="eastAsia"/>
          <w:rtl/>
        </w:rPr>
        <w:t>ضا</w:t>
      </w:r>
      <w:r>
        <w:rPr>
          <w:rtl/>
        </w:rPr>
        <w:t>: لا تنفع الحم</w:t>
      </w:r>
      <w:r>
        <w:rPr>
          <w:rFonts w:hint="cs"/>
          <w:rtl/>
        </w:rPr>
        <w:t>ی</w:t>
      </w:r>
      <w:r>
        <w:rPr>
          <w:rFonts w:hint="eastAsia"/>
          <w:rtl/>
        </w:rPr>
        <w:t>ه</w:t>
      </w:r>
      <w:r>
        <w:rPr>
          <w:rtl/>
        </w:rPr>
        <w:t xml:space="preserve"> بعد سبعه أ</w:t>
      </w:r>
      <w:r>
        <w:rPr>
          <w:rFonts w:hint="cs"/>
          <w:rtl/>
        </w:rPr>
        <w:t>یّ</w:t>
      </w:r>
      <w:r>
        <w:rPr>
          <w:rFonts w:hint="eastAsia"/>
          <w:rtl/>
        </w:rPr>
        <w:t>ام</w:t>
      </w:r>
      <w:r>
        <w:rPr>
          <w:rtl/>
        </w:rPr>
        <w:t>.</w:t>
      </w:r>
    </w:p>
    <w:p w:rsidR="00140CA9" w:rsidRDefault="00191CDD" w:rsidP="00F50364">
      <w:pPr>
        <w:pStyle w:val="libNormal"/>
      </w:pPr>
      <w:r w:rsidRPr="00F50364">
        <w:rPr>
          <w:rStyle w:val="libBold1Char"/>
          <w:rFonts w:hint="eastAsia"/>
          <w:rtl/>
        </w:rPr>
        <w:t>مکارم</w:t>
      </w:r>
      <w:r w:rsidRPr="00F50364">
        <w:rPr>
          <w:rStyle w:val="libBold1Char"/>
          <w:rtl/>
        </w:rPr>
        <w:t xml:space="preserve"> الأخلاق</w:t>
      </w:r>
      <w:r>
        <w:rPr>
          <w:rtl/>
        </w:rPr>
        <w:t xml:space="preserve">:عن الرضا </w:t>
      </w:r>
      <w:r w:rsidR="00F2741C" w:rsidRPr="00F2741C">
        <w:rPr>
          <w:rStyle w:val="libAlaemChar"/>
          <w:rtl/>
        </w:rPr>
        <w:t>عليه‌السلام</w:t>
      </w:r>
      <w:r>
        <w:rPr>
          <w:rtl/>
        </w:rPr>
        <w:t>: لو انّ الناس قصّروا ف</w:t>
      </w:r>
      <w:r>
        <w:rPr>
          <w:rFonts w:hint="cs"/>
          <w:rtl/>
        </w:rPr>
        <w:t>ی</w:t>
      </w:r>
      <w:r>
        <w:rPr>
          <w:rtl/>
        </w:rPr>
        <w:t xml:space="preserve"> الطعام لاستقامت أبدانهم؛ </w:t>
      </w:r>
      <w:r>
        <w:rPr>
          <w:rFonts w:hint="eastAsia"/>
          <w:rtl/>
        </w:rPr>
        <w:t>و</w:t>
      </w:r>
      <w:r>
        <w:rPr>
          <w:rtl/>
        </w:rPr>
        <w:t xml:space="preserve"> عن العالم </w:t>
      </w:r>
      <w:r w:rsidR="00F2741C" w:rsidRPr="00F2741C">
        <w:rPr>
          <w:rStyle w:val="libAlaemChar"/>
          <w:rtl/>
        </w:rPr>
        <w:t>عليه‌السلام</w:t>
      </w:r>
      <w:r>
        <w:rPr>
          <w:rtl/>
        </w:rPr>
        <w:t xml:space="preserve"> قال: الحم</w:t>
      </w:r>
      <w:r>
        <w:rPr>
          <w:rFonts w:hint="cs"/>
          <w:rtl/>
        </w:rPr>
        <w:t>ی</w:t>
      </w:r>
      <w:r>
        <w:rPr>
          <w:rFonts w:hint="eastAsia"/>
          <w:rtl/>
        </w:rPr>
        <w:t>ه</w:t>
      </w:r>
      <w:r>
        <w:rPr>
          <w:rtl/>
        </w:rPr>
        <w:t xml:space="preserve"> رأس الدواء،و المعده ب</w:t>
      </w:r>
      <w:r>
        <w:rPr>
          <w:rFonts w:hint="cs"/>
          <w:rtl/>
        </w:rPr>
        <w:t>ی</w:t>
      </w:r>
      <w:r>
        <w:rPr>
          <w:rFonts w:hint="eastAsia"/>
          <w:rtl/>
        </w:rPr>
        <w:t>ت</w:t>
      </w:r>
      <w:r>
        <w:rPr>
          <w:rtl/>
        </w:rPr>
        <w:t xml:space="preserve"> الداء،و عوّد بدنا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الدعاء</w:t>
      </w:r>
      <w:r w:rsidR="00140CA9">
        <w:rPr>
          <w:rtl/>
        </w:rPr>
        <w:t>189</w:t>
      </w:r>
      <w:r w:rsidR="00191CDD">
        <w:rPr>
          <w:rtl/>
        </w:rPr>
        <w:t>/56/،ج:</w:t>
      </w:r>
      <w:r w:rsidR="00140CA9">
        <w:rPr>
          <w:rtl/>
        </w:rPr>
        <w:t>21</w:t>
      </w:r>
      <w:r w:rsidR="00191CDD">
        <w:rPr>
          <w:rtl/>
        </w:rPr>
        <w:t>/</w:t>
      </w:r>
      <w:r w:rsidR="00140CA9">
        <w:rPr>
          <w:rtl/>
        </w:rPr>
        <w:t>9</w:t>
      </w:r>
      <w:r w:rsidR="00191CDD">
        <w:rPr>
          <w:rtl/>
        </w:rPr>
        <w:t xml:space="preserve">5. </w:t>
      </w:r>
    </w:p>
    <w:p w:rsidR="00140CA9" w:rsidRDefault="00D7268C" w:rsidP="005E32C9">
      <w:pPr>
        <w:pStyle w:val="libFootnote0"/>
      </w:pPr>
      <w:r>
        <w:rPr>
          <w:rtl/>
        </w:rPr>
        <w:t>(2)</w:t>
      </w:r>
      <w:r w:rsidR="00191CDD">
        <w:rPr>
          <w:rtl/>
        </w:rPr>
        <w:t xml:space="preserve"> ق:کتاب الدعاء</w:t>
      </w:r>
      <w:r w:rsidR="00140CA9">
        <w:rPr>
          <w:rtl/>
        </w:rPr>
        <w:t>191</w:t>
      </w:r>
      <w:r w:rsidR="00191CDD">
        <w:rPr>
          <w:rtl/>
        </w:rPr>
        <w:t>/56/،ج:</w:t>
      </w:r>
      <w:r w:rsidR="00140CA9">
        <w:rPr>
          <w:rtl/>
        </w:rPr>
        <w:t>27</w:t>
      </w:r>
      <w:r w:rsidR="00191CDD">
        <w:rPr>
          <w:rtl/>
        </w:rPr>
        <w:t>/</w:t>
      </w:r>
      <w:r w:rsidR="00140CA9">
        <w:rPr>
          <w:rtl/>
        </w:rPr>
        <w:t>9</w:t>
      </w:r>
      <w:r w:rsidR="00191CDD">
        <w:rPr>
          <w:rtl/>
        </w:rPr>
        <w:t xml:space="preserve">5. </w:t>
      </w:r>
    </w:p>
    <w:p w:rsidR="00140CA9" w:rsidRDefault="00D7268C" w:rsidP="005E32C9">
      <w:pPr>
        <w:pStyle w:val="libFootnote0"/>
      </w:pPr>
      <w:r>
        <w:rPr>
          <w:rtl/>
        </w:rPr>
        <w:t>(3)</w:t>
      </w:r>
      <w:r w:rsidR="00191CDD">
        <w:rPr>
          <w:rtl/>
        </w:rPr>
        <w:t xml:space="preserve"> ق:</w:t>
      </w:r>
      <w:r w:rsidR="00140CA9">
        <w:rPr>
          <w:rtl/>
        </w:rPr>
        <w:t>98</w:t>
      </w:r>
      <w:r w:rsidR="00191CDD">
        <w:rPr>
          <w:rtl/>
        </w:rPr>
        <w:t>/</w:t>
      </w:r>
      <w:r w:rsidR="00140CA9">
        <w:rPr>
          <w:rtl/>
        </w:rPr>
        <w:t>23</w:t>
      </w:r>
      <w:r w:rsidR="00191CDD">
        <w:rPr>
          <w:rtl/>
        </w:rPr>
        <w:t>/</w:t>
      </w:r>
      <w:r w:rsidR="00140CA9">
        <w:rPr>
          <w:rtl/>
        </w:rPr>
        <w:t>12</w:t>
      </w:r>
      <w:r w:rsidR="00191CDD">
        <w:rPr>
          <w:rtl/>
        </w:rPr>
        <w:t>،ج:</w:t>
      </w:r>
      <w:r w:rsidR="00140CA9">
        <w:rPr>
          <w:rtl/>
        </w:rPr>
        <w:t>33</w:t>
      </w:r>
      <w:r w:rsidR="00191CDD">
        <w:rPr>
          <w:rtl/>
        </w:rPr>
        <w:t>4/4</w:t>
      </w:r>
      <w:r w:rsidR="00140CA9">
        <w:rPr>
          <w:rtl/>
        </w:rPr>
        <w:t>9</w:t>
      </w:r>
      <w:r w:rsidR="00191CDD">
        <w:rPr>
          <w:rtl/>
        </w:rPr>
        <w:t xml:space="preserve">. </w:t>
      </w:r>
    </w:p>
    <w:p w:rsidR="00D7268C" w:rsidRDefault="00D7268C" w:rsidP="005E32C9">
      <w:pPr>
        <w:pStyle w:val="libFootnote0"/>
        <w:rPr>
          <w:rtl/>
        </w:rPr>
      </w:pPr>
      <w:r>
        <w:rPr>
          <w:rtl/>
        </w:rPr>
        <w:t>(4)</w:t>
      </w:r>
      <w:r w:rsidR="00191CDD">
        <w:rPr>
          <w:rtl/>
        </w:rPr>
        <w:t xml:space="preserve"> ق:5</w:t>
      </w:r>
      <w:r w:rsidR="00140CA9">
        <w:rPr>
          <w:rtl/>
        </w:rPr>
        <w:t>19</w:t>
      </w:r>
      <w:r w:rsidR="00191CDD">
        <w:rPr>
          <w:rtl/>
        </w:rPr>
        <w:t>/55/</w:t>
      </w:r>
      <w:r w:rsidR="00140CA9">
        <w:rPr>
          <w:rtl/>
        </w:rPr>
        <w:t>1</w:t>
      </w:r>
      <w:r w:rsidR="00191CDD">
        <w:rPr>
          <w:rtl/>
        </w:rPr>
        <w:t>4،ج:</w:t>
      </w:r>
      <w:r w:rsidR="00140CA9">
        <w:rPr>
          <w:rtl/>
        </w:rPr>
        <w:t>1</w:t>
      </w:r>
      <w:r w:rsidR="00191CDD">
        <w:rPr>
          <w:rtl/>
        </w:rPr>
        <w:t>4</w:t>
      </w:r>
      <w:r w:rsidR="00140CA9">
        <w:rPr>
          <w:rtl/>
        </w:rPr>
        <w:t>0</w:t>
      </w:r>
      <w:r w:rsidR="00191CDD">
        <w:rPr>
          <w:rtl/>
        </w:rPr>
        <w:t>/6</w:t>
      </w:r>
      <w:r w:rsidR="00140CA9">
        <w:rPr>
          <w:rtl/>
        </w:rPr>
        <w:t>2</w:t>
      </w:r>
      <w:r w:rsidR="00191CDD">
        <w:rPr>
          <w:rtl/>
        </w:rPr>
        <w:t>.</w:t>
      </w:r>
    </w:p>
    <w:p w:rsidR="00D7268C" w:rsidRDefault="00D7268C" w:rsidP="000F2A07">
      <w:pPr>
        <w:pStyle w:val="libNormal"/>
        <w:rPr>
          <w:rtl/>
        </w:rPr>
      </w:pPr>
      <w:r>
        <w:rPr>
          <w:rtl/>
        </w:rPr>
        <w:br w:type="page"/>
      </w:r>
    </w:p>
    <w:p w:rsidR="00104279" w:rsidRDefault="00191CDD" w:rsidP="00104279">
      <w:pPr>
        <w:pStyle w:val="libNormal0"/>
        <w:rPr>
          <w:rtl/>
        </w:rPr>
      </w:pPr>
      <w:r>
        <w:rPr>
          <w:rFonts w:hint="eastAsia"/>
          <w:rtl/>
        </w:rPr>
        <w:t>ما</w:t>
      </w:r>
      <w:r>
        <w:rPr>
          <w:rtl/>
        </w:rPr>
        <w:t xml:space="preserve"> تعوّد.</w:t>
      </w:r>
    </w:p>
    <w:p w:rsidR="00104279" w:rsidRDefault="00191CDD" w:rsidP="00104279">
      <w:pPr>
        <w:pStyle w:val="libNormal"/>
        <w:rPr>
          <w:rtl/>
        </w:rPr>
      </w:pPr>
      <w:r w:rsidRPr="00104279">
        <w:rPr>
          <w:rStyle w:val="libBold1Char"/>
          <w:rFonts w:hint="eastAsia"/>
          <w:rtl/>
        </w:rPr>
        <w:t>نوادر</w:t>
      </w:r>
      <w:r w:rsidRPr="00104279">
        <w:rPr>
          <w:rStyle w:val="libBold1Char"/>
          <w:rtl/>
        </w:rPr>
        <w:t xml:space="preserve"> الراوند</w:t>
      </w:r>
      <w:r w:rsidRPr="00104279">
        <w:rPr>
          <w:rStyle w:val="libBold1Char"/>
          <w:rFonts w:hint="cs"/>
          <w:rtl/>
        </w:rPr>
        <w:t>یّ</w:t>
      </w:r>
      <w:r>
        <w:rPr>
          <w:rtl/>
        </w:rPr>
        <w:t xml:space="preserve">:قال رسول اللّه </w:t>
      </w:r>
      <w:r w:rsidR="00F2741C" w:rsidRPr="00F2741C">
        <w:rPr>
          <w:rStyle w:val="libAlaemChar"/>
          <w:rtl/>
        </w:rPr>
        <w:t>صلى‌الله‌عليه‌وآله‌وسلم</w:t>
      </w:r>
      <w:r>
        <w:rPr>
          <w:rtl/>
        </w:rPr>
        <w:t>: انّا أهل ب</w:t>
      </w:r>
      <w:r>
        <w:rPr>
          <w:rFonts w:hint="cs"/>
          <w:rtl/>
        </w:rPr>
        <w:t>ی</w:t>
      </w:r>
      <w:r>
        <w:rPr>
          <w:rFonts w:hint="eastAsia"/>
          <w:rtl/>
        </w:rPr>
        <w:t>ت</w:t>
      </w:r>
      <w:r>
        <w:rPr>
          <w:rtl/>
        </w:rPr>
        <w:t xml:space="preserve"> لا نحم</w:t>
      </w:r>
      <w:r>
        <w:rPr>
          <w:rFonts w:hint="cs"/>
          <w:rtl/>
        </w:rPr>
        <w:t>ی</w:t>
      </w:r>
      <w:r>
        <w:rPr>
          <w:rtl/>
        </w:rPr>
        <w:t xml:space="preserve"> و لا نحتم</w:t>
      </w:r>
      <w:r>
        <w:rPr>
          <w:rFonts w:hint="cs"/>
          <w:rtl/>
        </w:rPr>
        <w:t>ی</w:t>
      </w:r>
      <w:r>
        <w:rPr>
          <w:rtl/>
        </w:rPr>
        <w:t xml:space="preserve"> إلاّ من التمر.</w:t>
      </w:r>
    </w:p>
    <w:p w:rsidR="00104279" w:rsidRDefault="00191CDD" w:rsidP="00104279">
      <w:pPr>
        <w:pStyle w:val="libNormal"/>
        <w:rPr>
          <w:rtl/>
        </w:rPr>
      </w:pPr>
      <w:r w:rsidRPr="00104279">
        <w:rPr>
          <w:rStyle w:val="libBold1Char"/>
          <w:rFonts w:hint="eastAsia"/>
          <w:rtl/>
        </w:rPr>
        <w:t>دعائم</w:t>
      </w:r>
      <w:r w:rsidRPr="00104279">
        <w:rPr>
          <w:rStyle w:val="libBold1Char"/>
          <w:rtl/>
        </w:rPr>
        <w:t xml:space="preserve"> الإسلام</w:t>
      </w:r>
      <w:r>
        <w:rPr>
          <w:rtl/>
        </w:rPr>
        <w:t xml:space="preserve">:عنه </w:t>
      </w:r>
      <w:r w:rsidR="00F2741C" w:rsidRPr="00F2741C">
        <w:rPr>
          <w:rStyle w:val="libAlaemChar"/>
          <w:rtl/>
        </w:rPr>
        <w:t>صلى‌الله‌عليه‌وآله‌وسلم</w:t>
      </w:r>
      <w:r>
        <w:rPr>
          <w:rtl/>
        </w:rPr>
        <w:t xml:space="preserve"> قال: لا تکرهوا مرضاکم عل</w:t>
      </w:r>
      <w:r>
        <w:rPr>
          <w:rFonts w:hint="cs"/>
          <w:rtl/>
        </w:rPr>
        <w:t>ی</w:t>
      </w:r>
      <w:r>
        <w:rPr>
          <w:rtl/>
        </w:rPr>
        <w:t xml:space="preserve"> الطعام فانّ اللّه </w:t>
      </w:r>
      <w:r>
        <w:rPr>
          <w:rFonts w:hint="cs"/>
          <w:rtl/>
        </w:rPr>
        <w:t>ی</w:t>
      </w:r>
      <w:r>
        <w:rPr>
          <w:rFonts w:hint="eastAsia"/>
          <w:rtl/>
        </w:rPr>
        <w:t>طعمهم</w:t>
      </w:r>
      <w:r>
        <w:rPr>
          <w:rtl/>
        </w:rPr>
        <w:t xml:space="preserve"> و </w:t>
      </w:r>
      <w:r>
        <w:rPr>
          <w:rFonts w:hint="cs"/>
          <w:rtl/>
        </w:rPr>
        <w:t>ی</w:t>
      </w:r>
      <w:r>
        <w:rPr>
          <w:rFonts w:hint="eastAsia"/>
          <w:rtl/>
        </w:rPr>
        <w:t>سق</w:t>
      </w:r>
      <w:r>
        <w:rPr>
          <w:rFonts w:hint="cs"/>
          <w:rtl/>
        </w:rPr>
        <w:t>ی</w:t>
      </w:r>
      <w:r>
        <w:rPr>
          <w:rFonts w:hint="eastAsia"/>
          <w:rtl/>
        </w:rPr>
        <w:t>هم</w:t>
      </w:r>
      <w:r>
        <w:rPr>
          <w:rtl/>
        </w:rPr>
        <w:t>.</w:t>
      </w:r>
    </w:p>
    <w:p w:rsidR="00104279" w:rsidRDefault="00191CDD" w:rsidP="00104279">
      <w:pPr>
        <w:pStyle w:val="libNormal"/>
        <w:rPr>
          <w:rtl/>
        </w:rPr>
      </w:pPr>
      <w:r w:rsidRPr="00104279">
        <w:rPr>
          <w:rStyle w:val="libBold1Char"/>
          <w:rFonts w:hint="eastAsia"/>
          <w:rtl/>
        </w:rPr>
        <w:t>فقه</w:t>
      </w:r>
      <w:r w:rsidRPr="00104279">
        <w:rPr>
          <w:rStyle w:val="libBold1Char"/>
          <w:rtl/>
        </w:rPr>
        <w:t xml:space="preserve"> الرضا</w:t>
      </w:r>
      <w:r>
        <w:rPr>
          <w:rtl/>
        </w:rPr>
        <w:t xml:space="preserve"> </w:t>
      </w:r>
      <w:r w:rsidR="00F2741C" w:rsidRPr="00F2741C">
        <w:rPr>
          <w:rStyle w:val="libAlaemChar"/>
          <w:rtl/>
        </w:rPr>
        <w:t>عليه‌السلام</w:t>
      </w:r>
      <w:r>
        <w:rPr>
          <w:rtl/>
        </w:rPr>
        <w:t xml:space="preserve">:قال العالم </w:t>
      </w:r>
      <w:r w:rsidR="00F2741C" w:rsidRPr="00F2741C">
        <w:rPr>
          <w:rStyle w:val="libAlaemChar"/>
          <w:rtl/>
        </w:rPr>
        <w:t>عليه‌السلام</w:t>
      </w:r>
      <w:r>
        <w:rPr>
          <w:rtl/>
        </w:rPr>
        <w:t>: رأس الحم</w:t>
      </w:r>
      <w:r>
        <w:rPr>
          <w:rFonts w:hint="cs"/>
          <w:rtl/>
        </w:rPr>
        <w:t>ی</w:t>
      </w:r>
      <w:r>
        <w:rPr>
          <w:rFonts w:hint="eastAsia"/>
          <w:rtl/>
        </w:rPr>
        <w:t>ه</w:t>
      </w:r>
      <w:r>
        <w:rPr>
          <w:rtl/>
        </w:rPr>
        <w:t xml:space="preserve"> الرفق بالبدن </w:t>
      </w:r>
      <w:r w:rsidRPr="000F2A07">
        <w:rPr>
          <w:rStyle w:val="libFootnotenumChar"/>
          <w:rtl/>
        </w:rPr>
        <w:t>(1)</w:t>
      </w:r>
      <w:r>
        <w:rPr>
          <w:rtl/>
        </w:rPr>
        <w:t>.</w:t>
      </w:r>
    </w:p>
    <w:p w:rsidR="00140CA9" w:rsidRDefault="00191CDD" w:rsidP="00104279">
      <w:pPr>
        <w:pStyle w:val="libNormal"/>
      </w:pPr>
      <w:r>
        <w:rPr>
          <w:rFonts w:hint="eastAsia"/>
          <w:rtl/>
        </w:rPr>
        <w:t>من</w:t>
      </w:r>
      <w:r>
        <w:rPr>
          <w:rtl/>
        </w:rPr>
        <w:t xml:space="preserve"> کلمات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اثنان عل</w:t>
      </w:r>
      <w:r>
        <w:rPr>
          <w:rFonts w:hint="cs"/>
          <w:rtl/>
        </w:rPr>
        <w:t>ی</w:t>
      </w:r>
      <w:r>
        <w:rPr>
          <w:rFonts w:hint="eastAsia"/>
          <w:rtl/>
        </w:rPr>
        <w:t>لان</w:t>
      </w:r>
      <w:r>
        <w:rPr>
          <w:rtl/>
        </w:rPr>
        <w:t xml:space="preserve"> أبدا:صح</w:t>
      </w:r>
      <w:r>
        <w:rPr>
          <w:rFonts w:hint="cs"/>
          <w:rtl/>
        </w:rPr>
        <w:t>ی</w:t>
      </w:r>
      <w:r>
        <w:rPr>
          <w:rFonts w:hint="eastAsia"/>
          <w:rtl/>
        </w:rPr>
        <w:t>ح</w:t>
      </w:r>
      <w:r>
        <w:rPr>
          <w:rtl/>
        </w:rPr>
        <w:t xml:space="preserve"> محتم و عل</w:t>
      </w:r>
      <w:r>
        <w:rPr>
          <w:rFonts w:hint="cs"/>
          <w:rtl/>
        </w:rPr>
        <w:t>ی</w:t>
      </w:r>
      <w:r>
        <w:rPr>
          <w:rFonts w:hint="eastAsia"/>
          <w:rtl/>
        </w:rPr>
        <w:t>ل</w:t>
      </w:r>
      <w:r>
        <w:rPr>
          <w:rtl/>
        </w:rPr>
        <w:t xml:space="preserve"> مختلط </w:t>
      </w:r>
      <w:r w:rsidRPr="000F2A07">
        <w:rPr>
          <w:rStyle w:val="libFootnotenumChar"/>
          <w:rtl/>
        </w:rPr>
        <w:t>(2)</w:t>
      </w:r>
      <w:r>
        <w:rPr>
          <w:rtl/>
        </w:rPr>
        <w:t xml:space="preserve">. </w:t>
      </w:r>
      <w:r>
        <w:rPr>
          <w:rFonts w:hint="eastAsia"/>
          <w:rtl/>
        </w:rPr>
        <w:t>الباقر</w:t>
      </w:r>
      <w:r>
        <w:rPr>
          <w:rFonts w:hint="cs"/>
          <w:rtl/>
        </w:rPr>
        <w:t>ی</w:t>
      </w:r>
      <w:r>
        <w:rPr>
          <w:rtl/>
        </w:rPr>
        <w:t xml:space="preserve"> </w:t>
      </w:r>
      <w:r w:rsidR="00F2741C" w:rsidRPr="00F2741C">
        <w:rPr>
          <w:rStyle w:val="libAlaemChar"/>
          <w:rtl/>
        </w:rPr>
        <w:t>عليه‌السلام</w:t>
      </w:r>
      <w:r>
        <w:rPr>
          <w:rtl/>
        </w:rPr>
        <w:t xml:space="preserve"> عن جدّه النب</w:t>
      </w:r>
      <w:r>
        <w:rPr>
          <w:rFonts w:hint="cs"/>
          <w:rtl/>
        </w:rPr>
        <w:t>یّ</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حد</w:t>
      </w:r>
      <w:r>
        <w:rPr>
          <w:rFonts w:hint="cs"/>
          <w:rtl/>
        </w:rPr>
        <w:t>ی</w:t>
      </w:r>
      <w:r>
        <w:rPr>
          <w:rFonts w:hint="eastAsia"/>
          <w:rtl/>
        </w:rPr>
        <w:t>ث</w:t>
      </w:r>
      <w:r>
        <w:rPr>
          <w:rtl/>
        </w:rPr>
        <w:t>: ألا و انّ لکلّ ملک حم</w:t>
      </w:r>
      <w:r>
        <w:rPr>
          <w:rFonts w:hint="cs"/>
          <w:rtl/>
        </w:rPr>
        <w:t>ی</w:t>
      </w:r>
      <w:r>
        <w:rPr>
          <w:rFonts w:hint="eastAsia"/>
          <w:rtl/>
        </w:rPr>
        <w:t>،ألا</w:t>
      </w:r>
      <w:r>
        <w:rPr>
          <w:rtl/>
        </w:rPr>
        <w:t xml:space="preserve"> و انّ حم</w:t>
      </w:r>
      <w:r>
        <w:rPr>
          <w:rFonts w:hint="cs"/>
          <w:rtl/>
        </w:rPr>
        <w:t>ی</w:t>
      </w:r>
      <w:r>
        <w:rPr>
          <w:rtl/>
        </w:rPr>
        <w:t xml:space="preserve"> اللّه(عزّ و جلّ)محارمه فتوقّوا حم</w:t>
      </w:r>
      <w:r>
        <w:rPr>
          <w:rFonts w:hint="cs"/>
          <w:rtl/>
        </w:rPr>
        <w:t>ی</w:t>
      </w:r>
      <w:r>
        <w:rPr>
          <w:rtl/>
        </w:rPr>
        <w:t xml:space="preserve"> اللّه و محارمه </w:t>
      </w:r>
      <w:r w:rsidRPr="000F2A07">
        <w:rPr>
          <w:rStyle w:val="libFootnotenumChar"/>
          <w:rtl/>
        </w:rPr>
        <w:t>(3)</w:t>
      </w:r>
      <w:r>
        <w:rPr>
          <w:rtl/>
        </w:rPr>
        <w:t xml:space="preserve">. </w:t>
      </w:r>
    </w:p>
    <w:p w:rsidR="00140CA9" w:rsidRDefault="00191CDD" w:rsidP="00104279">
      <w:pPr>
        <w:pStyle w:val="libNormal"/>
      </w:pPr>
      <w:r>
        <w:rPr>
          <w:rFonts w:hint="eastAsia"/>
          <w:rtl/>
        </w:rPr>
        <w:t>الحم</w:t>
      </w:r>
      <w:r>
        <w:rPr>
          <w:rFonts w:hint="cs"/>
          <w:rtl/>
        </w:rPr>
        <w:t>یّ</w:t>
      </w:r>
      <w:r>
        <w:rPr>
          <w:rFonts w:hint="eastAsia"/>
          <w:rtl/>
        </w:rPr>
        <w:t>ه</w:t>
      </w:r>
      <w:r>
        <w:rPr>
          <w:rtl/>
        </w:rPr>
        <w:t xml:space="preserve"> </w:t>
      </w:r>
      <w:r>
        <w:rPr>
          <w:rFonts w:hint="cs"/>
          <w:rtl/>
        </w:rPr>
        <w:t>ی</w:t>
      </w:r>
      <w:r>
        <w:rPr>
          <w:rFonts w:hint="eastAsia"/>
          <w:rtl/>
        </w:rPr>
        <w:t>ذکر</w:t>
      </w:r>
      <w:r>
        <w:rPr>
          <w:rtl/>
        </w:rPr>
        <w:t xml:space="preserve"> ف</w:t>
      </w:r>
      <w:r>
        <w:rPr>
          <w:rFonts w:hint="cs"/>
          <w:rtl/>
        </w:rPr>
        <w:t>ی</w:t>
      </w:r>
      <w:r>
        <w:rPr>
          <w:rtl/>
        </w:rPr>
        <w:t xml:space="preserve"> باب العصب</w:t>
      </w:r>
      <w:r>
        <w:rPr>
          <w:rFonts w:hint="cs"/>
          <w:rtl/>
        </w:rPr>
        <w:t>یّ</w:t>
      </w:r>
      <w:r>
        <w:rPr>
          <w:rFonts w:hint="eastAsia"/>
          <w:rtl/>
        </w:rPr>
        <w:t>ه،و</w:t>
      </w:r>
      <w:r>
        <w:rPr>
          <w:rtl/>
        </w:rPr>
        <w:t xml:space="preserve"> ف</w:t>
      </w:r>
      <w:r>
        <w:rPr>
          <w:rFonts w:hint="cs"/>
          <w:rtl/>
        </w:rPr>
        <w:t>ی</w:t>
      </w:r>
      <w:r>
        <w:rPr>
          <w:rFonts w:hint="eastAsia"/>
          <w:rtl/>
        </w:rPr>
        <w:t>ه</w:t>
      </w:r>
      <w:r>
        <w:rPr>
          <w:rtl/>
        </w:rPr>
        <w:t xml:space="preserve">: </w:t>
      </w:r>
      <w:r>
        <w:rPr>
          <w:rFonts w:hint="eastAsia"/>
          <w:rtl/>
        </w:rPr>
        <w:t>الکاف</w:t>
      </w:r>
      <w:r>
        <w:rPr>
          <w:rFonts w:hint="cs"/>
          <w:rtl/>
        </w:rPr>
        <w:t>ی</w:t>
      </w:r>
      <w:r>
        <w:rPr>
          <w:rtl/>
        </w:rPr>
        <w:t>:عن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قال: </w:t>
      </w:r>
      <w:r>
        <w:rPr>
          <w:rFonts w:hint="eastAsia"/>
          <w:rtl/>
        </w:rPr>
        <w:t>لم</w:t>
      </w:r>
      <w:r>
        <w:rPr>
          <w:rtl/>
        </w:rPr>
        <w:t xml:space="preserve"> </w:t>
      </w:r>
      <w:r>
        <w:rPr>
          <w:rFonts w:hint="cs"/>
          <w:rtl/>
        </w:rPr>
        <w:t>ی</w:t>
      </w:r>
      <w:r>
        <w:rPr>
          <w:rFonts w:hint="eastAsia"/>
          <w:rtl/>
        </w:rPr>
        <w:t>دخل</w:t>
      </w:r>
      <w:r>
        <w:rPr>
          <w:rtl/>
        </w:rPr>
        <w:t xml:space="preserve"> الجنه حم</w:t>
      </w:r>
      <w:r>
        <w:rPr>
          <w:rFonts w:hint="cs"/>
          <w:rtl/>
        </w:rPr>
        <w:t>ی</w:t>
      </w:r>
      <w:r>
        <w:rPr>
          <w:rFonts w:hint="eastAsia"/>
          <w:rtl/>
        </w:rPr>
        <w:t>ه</w:t>
      </w:r>
      <w:r>
        <w:rPr>
          <w:rtl/>
        </w:rPr>
        <w:t xml:space="preserve"> غ</w:t>
      </w:r>
      <w:r>
        <w:rPr>
          <w:rFonts w:hint="cs"/>
          <w:rtl/>
        </w:rPr>
        <w:t>ی</w:t>
      </w:r>
      <w:r>
        <w:rPr>
          <w:rFonts w:hint="eastAsia"/>
          <w:rtl/>
        </w:rPr>
        <w:t>ر</w:t>
      </w:r>
      <w:r>
        <w:rPr>
          <w:rtl/>
        </w:rPr>
        <w:t xml:space="preserve"> حم</w:t>
      </w:r>
      <w:r>
        <w:rPr>
          <w:rFonts w:hint="cs"/>
          <w:rtl/>
        </w:rPr>
        <w:t>ی</w:t>
      </w:r>
      <w:r>
        <w:rPr>
          <w:rFonts w:hint="eastAsia"/>
          <w:rtl/>
        </w:rPr>
        <w:t>ه</w:t>
      </w:r>
      <w:r>
        <w:rPr>
          <w:rtl/>
        </w:rPr>
        <w:t xml:space="preserve"> حمزه بن عبد المطلب،و ذلک ح</w:t>
      </w:r>
      <w:r>
        <w:rPr>
          <w:rFonts w:hint="cs"/>
          <w:rtl/>
        </w:rPr>
        <w:t>ی</w:t>
      </w:r>
      <w:r>
        <w:rPr>
          <w:rFonts w:hint="eastAsia"/>
          <w:rtl/>
        </w:rPr>
        <w:t>ن</w:t>
      </w:r>
      <w:r>
        <w:rPr>
          <w:rtl/>
        </w:rPr>
        <w:t xml:space="preserve"> أسلم غضبا للنب</w:t>
      </w:r>
      <w:r>
        <w:rPr>
          <w:rFonts w:hint="cs"/>
          <w:rtl/>
        </w:rPr>
        <w:t>یّ</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حد</w:t>
      </w:r>
      <w:r>
        <w:rPr>
          <w:rFonts w:hint="cs"/>
          <w:rtl/>
        </w:rPr>
        <w:t>ی</w:t>
      </w:r>
      <w:r>
        <w:rPr>
          <w:rFonts w:hint="eastAsia"/>
          <w:rtl/>
        </w:rPr>
        <w:t>ث</w:t>
      </w:r>
      <w:r>
        <w:rPr>
          <w:rtl/>
        </w:rPr>
        <w:t xml:space="preserve"> السّلا الذ</w:t>
      </w:r>
      <w:r>
        <w:rPr>
          <w:rFonts w:hint="cs"/>
          <w:rtl/>
        </w:rPr>
        <w:t>ی</w:t>
      </w:r>
      <w:r>
        <w:rPr>
          <w:rtl/>
        </w:rPr>
        <w:t xml:space="preserve"> ألق</w:t>
      </w:r>
      <w:r>
        <w:rPr>
          <w:rFonts w:hint="cs"/>
          <w:rtl/>
        </w:rPr>
        <w:t>ی</w:t>
      </w:r>
      <w:r>
        <w:rPr>
          <w:rtl/>
        </w:rPr>
        <w:t xml:space="preserve"> عل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eastAsia"/>
          <w:rtl/>
        </w:rPr>
        <w:t>ثمّ</w:t>
      </w:r>
      <w:r>
        <w:rPr>
          <w:rtl/>
        </w:rPr>
        <w:t xml:space="preserve"> ذکر المجلس</w:t>
      </w:r>
      <w:r>
        <w:rPr>
          <w:rFonts w:hint="cs"/>
          <w:rtl/>
        </w:rPr>
        <w:t>ی</w:t>
      </w:r>
      <w:r>
        <w:rPr>
          <w:rtl/>
        </w:rPr>
        <w:t xml:space="preserve"> حد</w:t>
      </w:r>
      <w:r>
        <w:rPr>
          <w:rFonts w:hint="cs"/>
          <w:rtl/>
        </w:rPr>
        <w:t>ی</w:t>
      </w:r>
      <w:r>
        <w:rPr>
          <w:rFonts w:hint="eastAsia"/>
          <w:rtl/>
        </w:rPr>
        <w:t>ث</w:t>
      </w:r>
      <w:r>
        <w:rPr>
          <w:rtl/>
        </w:rPr>
        <w:t xml:space="preserve"> إسلام حمزه عن س</w:t>
      </w:r>
      <w:r>
        <w:rPr>
          <w:rFonts w:hint="cs"/>
          <w:rtl/>
        </w:rPr>
        <w:t>ی</w:t>
      </w:r>
      <w:r>
        <w:rPr>
          <w:rFonts w:hint="eastAsia"/>
          <w:rtl/>
        </w:rPr>
        <w:t>ره</w:t>
      </w:r>
      <w:r>
        <w:rPr>
          <w:rtl/>
        </w:rPr>
        <w:t xml:space="preserve"> الحلب</w:t>
      </w:r>
      <w:r>
        <w:rPr>
          <w:rFonts w:hint="cs"/>
          <w:rtl/>
        </w:rPr>
        <w:t>یّ</w:t>
      </w:r>
      <w:r>
        <w:rPr>
          <w:rtl/>
        </w:rPr>
        <w:t xml:space="preserve"> </w:t>
      </w:r>
      <w:r w:rsidRPr="000F2A07">
        <w:rPr>
          <w:rStyle w:val="libFootnotenumChar"/>
          <w:rtl/>
        </w:rPr>
        <w:t>(4)</w:t>
      </w:r>
      <w:r>
        <w:rPr>
          <w:rtl/>
        </w:rPr>
        <w:t xml:space="preserve">. </w:t>
      </w:r>
    </w:p>
    <w:p w:rsidR="00140CA9" w:rsidRDefault="00191CDD" w:rsidP="00191CDD">
      <w:pPr>
        <w:pStyle w:val="libNormal"/>
      </w:pPr>
      <w:r w:rsidRPr="00104279">
        <w:rPr>
          <w:rStyle w:val="libBold1Char"/>
          <w:rFonts w:hint="eastAsia"/>
          <w:rtl/>
        </w:rPr>
        <w:t>أقول</w:t>
      </w:r>
      <w:r>
        <w:rPr>
          <w:rtl/>
        </w:rPr>
        <w:t xml:space="preserve">: و قد </w:t>
      </w:r>
      <w:r w:rsidRPr="00104279">
        <w:rPr>
          <w:rtl/>
        </w:rPr>
        <w:t>تقدّم ف</w:t>
      </w:r>
      <w:r w:rsidRPr="00104279">
        <w:rPr>
          <w:rFonts w:hint="cs"/>
          <w:rtl/>
        </w:rPr>
        <w:t>ی</w:t>
      </w:r>
      <w:r w:rsidR="00090BC1" w:rsidRPr="00104279">
        <w:rPr>
          <w:rFonts w:hint="eastAsia"/>
          <w:rtl/>
        </w:rPr>
        <w:t>(</w:t>
      </w:r>
      <w:r w:rsidRPr="00104279">
        <w:rPr>
          <w:rFonts w:hint="eastAsia"/>
          <w:rtl/>
        </w:rPr>
        <w:t>جهل</w:t>
      </w:r>
      <w:r w:rsidR="00090BC1" w:rsidRPr="00104279">
        <w:rPr>
          <w:rFonts w:hint="eastAsia"/>
          <w:rtl/>
        </w:rPr>
        <w:t>)</w:t>
      </w:r>
      <w:r w:rsidRPr="00104279">
        <w:rPr>
          <w:rFonts w:hint="eastAsia"/>
          <w:rtl/>
        </w:rPr>
        <w:t>حد</w:t>
      </w:r>
      <w:r w:rsidRPr="00104279">
        <w:rPr>
          <w:rFonts w:hint="cs"/>
          <w:rtl/>
        </w:rPr>
        <w:t>ی</w:t>
      </w:r>
      <w:r w:rsidRPr="00104279">
        <w:rPr>
          <w:rFonts w:hint="eastAsia"/>
          <w:rtl/>
        </w:rPr>
        <w:t>ث</w:t>
      </w:r>
      <w:r w:rsidRPr="00104279">
        <w:rPr>
          <w:rtl/>
        </w:rPr>
        <w:t xml:space="preserve"> إسلامه</w:t>
      </w:r>
      <w:r>
        <w:rPr>
          <w:rtl/>
        </w:rPr>
        <w:t xml:space="preserve"> </w:t>
      </w:r>
      <w:r w:rsidR="00483133" w:rsidRPr="00483133">
        <w:rPr>
          <w:rStyle w:val="libAlaemChar"/>
          <w:rtl/>
        </w:rPr>
        <w:t>رحمه‌الله</w:t>
      </w:r>
      <w:r>
        <w:rPr>
          <w:rtl/>
        </w:rPr>
        <w:t xml:space="preserve">. </w:t>
      </w:r>
    </w:p>
    <w:p w:rsidR="00140CA9" w:rsidRDefault="00191CDD" w:rsidP="00104279">
      <w:pPr>
        <w:pStyle w:val="libCenterBold1"/>
      </w:pPr>
      <w:r>
        <w:rPr>
          <w:rFonts w:hint="eastAsia"/>
          <w:rtl/>
        </w:rPr>
        <w:t>حام</w:t>
      </w:r>
      <w:r>
        <w:rPr>
          <w:rFonts w:hint="cs"/>
          <w:rtl/>
        </w:rPr>
        <w:t>ی</w:t>
      </w:r>
      <w:r>
        <w:rPr>
          <w:rtl/>
        </w:rPr>
        <w:t xml:space="preserve"> الظعن ح</w:t>
      </w:r>
      <w:r>
        <w:rPr>
          <w:rFonts w:hint="cs"/>
          <w:rtl/>
        </w:rPr>
        <w:t>یّ</w:t>
      </w:r>
      <w:r>
        <w:rPr>
          <w:rFonts w:hint="eastAsia"/>
          <w:rtl/>
        </w:rPr>
        <w:t>ا</w:t>
      </w:r>
      <w:r>
        <w:rPr>
          <w:rtl/>
        </w:rPr>
        <w:t xml:space="preserve"> و م</w:t>
      </w:r>
      <w:r>
        <w:rPr>
          <w:rFonts w:hint="cs"/>
          <w:rtl/>
        </w:rPr>
        <w:t>ی</w:t>
      </w:r>
      <w:r>
        <w:rPr>
          <w:rFonts w:hint="eastAsia"/>
          <w:rtl/>
        </w:rPr>
        <w:t>تا</w:t>
      </w:r>
      <w:r>
        <w:rPr>
          <w:rtl/>
        </w:rPr>
        <w:t xml:space="preserve"> </w:t>
      </w:r>
    </w:p>
    <w:p w:rsidR="00140CA9" w:rsidRDefault="00191CDD" w:rsidP="00191CDD">
      <w:pPr>
        <w:pStyle w:val="libNormal"/>
      </w:pPr>
      <w:r>
        <w:rPr>
          <w:rFonts w:hint="eastAsia"/>
          <w:rtl/>
        </w:rPr>
        <w:t>حام</w:t>
      </w:r>
      <w:r>
        <w:rPr>
          <w:rFonts w:hint="cs"/>
          <w:rtl/>
        </w:rPr>
        <w:t>ی</w:t>
      </w:r>
      <w:r>
        <w:rPr>
          <w:rtl/>
        </w:rPr>
        <w:t xml:space="preserve"> الظعن ح</w:t>
      </w:r>
      <w:r>
        <w:rPr>
          <w:rFonts w:hint="cs"/>
          <w:rtl/>
        </w:rPr>
        <w:t>یّ</w:t>
      </w:r>
      <w:r>
        <w:rPr>
          <w:rFonts w:hint="eastAsia"/>
          <w:rtl/>
        </w:rPr>
        <w:t>ا</w:t>
      </w:r>
      <w:r>
        <w:rPr>
          <w:rtl/>
        </w:rPr>
        <w:t xml:space="preserve"> و م</w:t>
      </w:r>
      <w:r>
        <w:rPr>
          <w:rFonts w:hint="cs"/>
          <w:rtl/>
        </w:rPr>
        <w:t>یّ</w:t>
      </w:r>
      <w:r>
        <w:rPr>
          <w:rFonts w:hint="eastAsia"/>
          <w:rtl/>
        </w:rPr>
        <w:t>تا</w:t>
      </w:r>
      <w:r>
        <w:rPr>
          <w:rtl/>
        </w:rPr>
        <w:t xml:space="preserve"> هو رب</w:t>
      </w:r>
      <w:r>
        <w:rPr>
          <w:rFonts w:hint="cs"/>
          <w:rtl/>
        </w:rPr>
        <w:t>ی</w:t>
      </w:r>
      <w:r>
        <w:rPr>
          <w:rFonts w:hint="eastAsia"/>
          <w:rtl/>
        </w:rPr>
        <w:t>عه</w:t>
      </w:r>
      <w:r>
        <w:rPr>
          <w:rtl/>
        </w:rPr>
        <w:t xml:space="preserve"> بن مکدّم الشجاع المشهور،و لم </w:t>
      </w:r>
      <w:r>
        <w:rPr>
          <w:rFonts w:hint="cs"/>
          <w:rtl/>
        </w:rPr>
        <w:t>ی</w:t>
      </w:r>
      <w:r>
        <w:rPr>
          <w:rFonts w:hint="eastAsia"/>
          <w:rtl/>
        </w:rPr>
        <w:t>حم</w:t>
      </w:r>
      <w:r>
        <w:rPr>
          <w:rtl/>
        </w:rPr>
        <w:t xml:space="preserve"> الحر</w:t>
      </w:r>
      <w:r>
        <w:rPr>
          <w:rFonts w:hint="cs"/>
          <w:rtl/>
        </w:rPr>
        <w:t>ی</w:t>
      </w:r>
      <w:r>
        <w:rPr>
          <w:rFonts w:hint="eastAsia"/>
          <w:rtl/>
        </w:rPr>
        <w:t>م</w:t>
      </w:r>
      <w:r>
        <w:rPr>
          <w:rtl/>
        </w:rPr>
        <w:t xml:space="preserve"> و هو م</w:t>
      </w:r>
      <w:r>
        <w:rPr>
          <w:rFonts w:hint="cs"/>
          <w:rtl/>
        </w:rPr>
        <w:t>یّ</w:t>
      </w:r>
      <w:r>
        <w:rPr>
          <w:rFonts w:hint="eastAsia"/>
          <w:rtl/>
        </w:rPr>
        <w:t>ت</w:t>
      </w:r>
      <w:r>
        <w:rPr>
          <w:rtl/>
        </w:rPr>
        <w:t xml:space="preserve"> أحد غ</w:t>
      </w:r>
      <w:r>
        <w:rPr>
          <w:rFonts w:hint="cs"/>
          <w:rtl/>
        </w:rPr>
        <w:t>ی</w:t>
      </w:r>
      <w:r>
        <w:rPr>
          <w:rFonts w:hint="eastAsia"/>
          <w:rtl/>
        </w:rPr>
        <w:t>ره،عرض</w:t>
      </w:r>
      <w:r>
        <w:rPr>
          <w:rtl/>
        </w:rPr>
        <w:t xml:space="preserve"> له فرسان من بن</w:t>
      </w:r>
      <w:r>
        <w:rPr>
          <w:rFonts w:hint="cs"/>
          <w:rtl/>
        </w:rPr>
        <w:t>ی</w:t>
      </w:r>
      <w:r>
        <w:rPr>
          <w:rtl/>
        </w:rPr>
        <w:t xml:space="preserve"> سل</w:t>
      </w:r>
      <w:r>
        <w:rPr>
          <w:rFonts w:hint="cs"/>
          <w:rtl/>
        </w:rPr>
        <w:t>ی</w:t>
      </w:r>
      <w:r>
        <w:rPr>
          <w:rFonts w:hint="eastAsia"/>
          <w:rtl/>
        </w:rPr>
        <w:t>م</w:t>
      </w:r>
      <w:r>
        <w:rPr>
          <w:rtl/>
        </w:rPr>
        <w:t xml:space="preserve"> و معه ظعائن من أهله </w:t>
      </w:r>
      <w:r>
        <w:rPr>
          <w:rFonts w:hint="cs"/>
          <w:rtl/>
        </w:rPr>
        <w:t>ی</w:t>
      </w:r>
      <w:r>
        <w:rPr>
          <w:rFonts w:hint="eastAsia"/>
          <w:rtl/>
        </w:rPr>
        <w:t>حم</w:t>
      </w:r>
      <w:r>
        <w:rPr>
          <w:rFonts w:hint="cs"/>
          <w:rtl/>
        </w:rPr>
        <w:t>ی</w:t>
      </w:r>
      <w:r>
        <w:rPr>
          <w:rFonts w:hint="eastAsia"/>
          <w:rtl/>
        </w:rPr>
        <w:t>هم</w:t>
      </w:r>
      <w:r>
        <w:rPr>
          <w:rtl/>
        </w:rPr>
        <w:t xml:space="preserve"> وحده،فطاعنهم فرماه نب</w:t>
      </w:r>
      <w:r>
        <w:rPr>
          <w:rFonts w:hint="cs"/>
          <w:rtl/>
        </w:rPr>
        <w:t>ی</w:t>
      </w:r>
      <w:r>
        <w:rPr>
          <w:rFonts w:hint="eastAsia"/>
          <w:rtl/>
        </w:rPr>
        <w:t>شه</w:t>
      </w:r>
      <w:r>
        <w:rPr>
          <w:rtl/>
        </w:rPr>
        <w:t xml:space="preserve"> بن حب</w:t>
      </w:r>
      <w:r>
        <w:rPr>
          <w:rFonts w:hint="cs"/>
          <w:rtl/>
        </w:rPr>
        <w:t>ی</w:t>
      </w:r>
      <w:r>
        <w:rPr>
          <w:rFonts w:hint="eastAsia"/>
          <w:rtl/>
        </w:rPr>
        <w:t>ب</w:t>
      </w:r>
      <w:r>
        <w:rPr>
          <w:rtl/>
        </w:rPr>
        <w:t xml:space="preserve"> بسهم أصاب قلبه فنصب رمحه ف</w:t>
      </w:r>
      <w:r>
        <w:rPr>
          <w:rFonts w:hint="cs"/>
          <w:rtl/>
        </w:rPr>
        <w:t>ی</w:t>
      </w:r>
      <w:r>
        <w:rPr>
          <w:rtl/>
        </w:rPr>
        <w:t xml:space="preserve"> الأرض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20</w:t>
      </w:r>
      <w:r w:rsidR="00191CDD">
        <w:rPr>
          <w:rtl/>
        </w:rPr>
        <w:t>/55/</w:t>
      </w:r>
      <w:r w:rsidR="00140CA9">
        <w:rPr>
          <w:rtl/>
        </w:rPr>
        <w:t>1</w:t>
      </w:r>
      <w:r w:rsidR="00191CDD">
        <w:rPr>
          <w:rtl/>
        </w:rPr>
        <w:t>4،ج:</w:t>
      </w:r>
      <w:r w:rsidR="00140CA9">
        <w:rPr>
          <w:rtl/>
        </w:rPr>
        <w:t>1</w:t>
      </w:r>
      <w:r w:rsidR="00191CDD">
        <w:rPr>
          <w:rtl/>
        </w:rPr>
        <w:t>4</w:t>
      </w:r>
      <w:r w:rsidR="00140CA9">
        <w:rPr>
          <w:rtl/>
        </w:rPr>
        <w:t>1</w:t>
      </w:r>
      <w:r w:rsidR="00191CDD">
        <w:rPr>
          <w:rtl/>
        </w:rPr>
        <w:t>/6</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139</w:t>
      </w:r>
      <w:r w:rsidR="00191CDD">
        <w:rPr>
          <w:rtl/>
        </w:rPr>
        <w:t>/</w:t>
      </w:r>
      <w:r w:rsidR="00140CA9">
        <w:rPr>
          <w:rtl/>
        </w:rPr>
        <w:t>1</w:t>
      </w:r>
      <w:r w:rsidR="00191CDD">
        <w:rPr>
          <w:rtl/>
        </w:rPr>
        <w:t>6/</w:t>
      </w:r>
      <w:r w:rsidR="00140CA9">
        <w:rPr>
          <w:rtl/>
        </w:rPr>
        <w:t>17</w:t>
      </w:r>
      <w:r w:rsidR="00191CDD">
        <w:rPr>
          <w:rtl/>
        </w:rPr>
        <w:t>،ج:</w:t>
      </w:r>
      <w:r w:rsidR="00140CA9">
        <w:rPr>
          <w:rtl/>
        </w:rPr>
        <w:t>83</w:t>
      </w:r>
      <w:r w:rsidR="00191CDD">
        <w:rPr>
          <w:rtl/>
        </w:rPr>
        <w:t>/</w:t>
      </w:r>
      <w:r w:rsidR="00140CA9">
        <w:rPr>
          <w:rtl/>
        </w:rPr>
        <w:t>78</w:t>
      </w:r>
      <w:r w:rsidR="00191CDD">
        <w:rPr>
          <w:rtl/>
        </w:rPr>
        <w:t xml:space="preserve">. </w:t>
      </w:r>
    </w:p>
    <w:p w:rsidR="00140CA9" w:rsidRDefault="00D7268C" w:rsidP="005E32C9">
      <w:pPr>
        <w:pStyle w:val="libFootnote0"/>
      </w:pPr>
      <w:r>
        <w:rPr>
          <w:rtl/>
        </w:rPr>
        <w:t>(3)</w:t>
      </w:r>
      <w:r w:rsidR="00191CDD">
        <w:rPr>
          <w:rtl/>
        </w:rPr>
        <w:t xml:space="preserve"> ق:کتاب العشره</w:t>
      </w:r>
      <w:r w:rsidR="00140CA9">
        <w:rPr>
          <w:rtl/>
        </w:rPr>
        <w:t>78</w:t>
      </w:r>
      <w:r w:rsidR="00191CDD">
        <w:rPr>
          <w:rtl/>
        </w:rPr>
        <w:t>/</w:t>
      </w:r>
      <w:r w:rsidR="00140CA9">
        <w:rPr>
          <w:rtl/>
        </w:rPr>
        <w:t>13</w:t>
      </w:r>
      <w:r w:rsidR="00191CDD">
        <w:rPr>
          <w:rtl/>
        </w:rPr>
        <w:t>/،ج:</w:t>
      </w:r>
      <w:r w:rsidR="00140CA9">
        <w:rPr>
          <w:rtl/>
        </w:rPr>
        <w:t>280</w:t>
      </w:r>
      <w:r w:rsidR="00191CDD">
        <w:rPr>
          <w:rtl/>
        </w:rPr>
        <w:t>/</w:t>
      </w:r>
      <w:r w:rsidR="00140CA9">
        <w:rPr>
          <w:rtl/>
        </w:rPr>
        <w:t>7</w:t>
      </w:r>
      <w:r w:rsidR="00191CDD">
        <w:rPr>
          <w:rtl/>
        </w:rPr>
        <w:t xml:space="preserve">4. </w:t>
      </w:r>
    </w:p>
    <w:p w:rsidR="00D7268C" w:rsidRDefault="00D7268C" w:rsidP="005E32C9">
      <w:pPr>
        <w:pStyle w:val="libFootnote0"/>
        <w:rPr>
          <w:rtl/>
        </w:rPr>
      </w:pPr>
      <w:r>
        <w:rPr>
          <w:rtl/>
        </w:rPr>
        <w:t>(4)</w:t>
      </w:r>
      <w:r w:rsidR="00191CDD">
        <w:rPr>
          <w:rtl/>
        </w:rPr>
        <w:t xml:space="preserve"> ق:کتاب الکفر</w:t>
      </w:r>
      <w:r w:rsidR="00140CA9">
        <w:rPr>
          <w:rtl/>
        </w:rPr>
        <w:t>139</w:t>
      </w:r>
      <w:r w:rsidR="00191CDD">
        <w:rPr>
          <w:rtl/>
        </w:rPr>
        <w:t>/</w:t>
      </w:r>
      <w:r w:rsidR="00140CA9">
        <w:rPr>
          <w:rtl/>
        </w:rPr>
        <w:t>3</w:t>
      </w:r>
      <w:r w:rsidR="00191CDD">
        <w:rPr>
          <w:rtl/>
        </w:rPr>
        <w:t>6/،ج:</w:t>
      </w:r>
      <w:r w:rsidR="00140CA9">
        <w:rPr>
          <w:rtl/>
        </w:rPr>
        <w:t>28</w:t>
      </w:r>
      <w:r w:rsidR="00191CDD">
        <w:rPr>
          <w:rtl/>
        </w:rPr>
        <w:t>5/</w:t>
      </w:r>
      <w:r w:rsidR="00140CA9">
        <w:rPr>
          <w:rtl/>
        </w:rPr>
        <w:t>73</w:t>
      </w:r>
      <w:r w:rsidR="00191CDD">
        <w:rPr>
          <w:rtl/>
        </w:rPr>
        <w:t>.</w:t>
      </w:r>
    </w:p>
    <w:p w:rsidR="00D7268C" w:rsidRDefault="00D7268C" w:rsidP="000F2A07">
      <w:pPr>
        <w:pStyle w:val="libNormal"/>
        <w:rPr>
          <w:rtl/>
        </w:rPr>
      </w:pPr>
      <w:r>
        <w:rPr>
          <w:rtl/>
        </w:rPr>
        <w:br w:type="page"/>
      </w:r>
    </w:p>
    <w:p w:rsidR="00140CA9" w:rsidRDefault="00191CDD" w:rsidP="00104279">
      <w:pPr>
        <w:pStyle w:val="libNormal0"/>
        <w:rPr>
          <w:rtl/>
        </w:rPr>
      </w:pPr>
      <w:r>
        <w:rPr>
          <w:rFonts w:hint="eastAsia"/>
          <w:rtl/>
        </w:rPr>
        <w:t>و</w:t>
      </w:r>
      <w:r>
        <w:rPr>
          <w:rtl/>
        </w:rPr>
        <w:t xml:space="preserve"> اعتمد عل</w:t>
      </w:r>
      <w:r>
        <w:rPr>
          <w:rFonts w:hint="cs"/>
          <w:rtl/>
        </w:rPr>
        <w:t>ی</w:t>
      </w:r>
      <w:r>
        <w:rPr>
          <w:rFonts w:hint="eastAsia"/>
          <w:rtl/>
        </w:rPr>
        <w:t>ه</w:t>
      </w:r>
      <w:r>
        <w:rPr>
          <w:rtl/>
        </w:rPr>
        <w:t xml:space="preserve"> و هو ثابت ف</w:t>
      </w:r>
      <w:r>
        <w:rPr>
          <w:rFonts w:hint="cs"/>
          <w:rtl/>
        </w:rPr>
        <w:t>ی</w:t>
      </w:r>
      <w:r>
        <w:rPr>
          <w:rtl/>
        </w:rPr>
        <w:t xml:space="preserve"> سرجه لم </w:t>
      </w:r>
      <w:r>
        <w:rPr>
          <w:rFonts w:hint="cs"/>
          <w:rtl/>
        </w:rPr>
        <w:t>ی</w:t>
      </w:r>
      <w:r>
        <w:rPr>
          <w:rFonts w:hint="eastAsia"/>
          <w:rtl/>
        </w:rPr>
        <w:t>زل</w:t>
      </w:r>
      <w:r>
        <w:rPr>
          <w:rtl/>
        </w:rPr>
        <w:t xml:space="preserve"> و لم </w:t>
      </w:r>
      <w:r>
        <w:rPr>
          <w:rFonts w:hint="cs"/>
          <w:rtl/>
        </w:rPr>
        <w:t>ی</w:t>
      </w:r>
      <w:r>
        <w:rPr>
          <w:rFonts w:hint="eastAsia"/>
          <w:rtl/>
        </w:rPr>
        <w:t>مل</w:t>
      </w:r>
      <w:r>
        <w:rPr>
          <w:rtl/>
        </w:rPr>
        <w:t xml:space="preserve"> و أشار ال</w:t>
      </w:r>
      <w:r>
        <w:rPr>
          <w:rFonts w:hint="cs"/>
          <w:rtl/>
        </w:rPr>
        <w:t>ی</w:t>
      </w:r>
      <w:r>
        <w:rPr>
          <w:rtl/>
        </w:rPr>
        <w:t xml:space="preserve"> الظعائن بالرواح، فسرن حتّ</w:t>
      </w:r>
      <w:r>
        <w:rPr>
          <w:rFonts w:hint="cs"/>
          <w:rtl/>
        </w:rPr>
        <w:t>ی</w:t>
      </w:r>
      <w:r>
        <w:rPr>
          <w:rtl/>
        </w:rPr>
        <w:t xml:space="preserve"> بلغن ب</w:t>
      </w:r>
      <w:r>
        <w:rPr>
          <w:rFonts w:hint="cs"/>
          <w:rtl/>
        </w:rPr>
        <w:t>ی</w:t>
      </w:r>
      <w:r>
        <w:rPr>
          <w:rFonts w:hint="eastAsia"/>
          <w:rtl/>
        </w:rPr>
        <w:t>وت</w:t>
      </w:r>
      <w:r>
        <w:rPr>
          <w:rtl/>
        </w:rPr>
        <w:t xml:space="preserve"> الح</w:t>
      </w:r>
      <w:r>
        <w:rPr>
          <w:rFonts w:hint="cs"/>
          <w:rtl/>
        </w:rPr>
        <w:t>یّ</w:t>
      </w:r>
      <w:r>
        <w:rPr>
          <w:rtl/>
        </w:rPr>
        <w:t xml:space="preserve"> و بنو سل</w:t>
      </w:r>
      <w:r>
        <w:rPr>
          <w:rFonts w:hint="cs"/>
          <w:rtl/>
        </w:rPr>
        <w:t>ی</w:t>
      </w:r>
      <w:r>
        <w:rPr>
          <w:rFonts w:hint="eastAsia"/>
          <w:rtl/>
        </w:rPr>
        <w:t>م</w:t>
      </w:r>
      <w:r>
        <w:rPr>
          <w:rtl/>
        </w:rPr>
        <w:t xml:space="preserve"> ق</w:t>
      </w:r>
      <w:r>
        <w:rPr>
          <w:rFonts w:hint="cs"/>
          <w:rtl/>
        </w:rPr>
        <w:t>ی</w:t>
      </w:r>
      <w:r>
        <w:rPr>
          <w:rFonts w:hint="eastAsia"/>
          <w:rtl/>
        </w:rPr>
        <w:t>ام</w:t>
      </w:r>
      <w:r>
        <w:rPr>
          <w:rtl/>
        </w:rPr>
        <w:t xml:space="preserve"> ازاءه لا </w:t>
      </w:r>
      <w:r>
        <w:rPr>
          <w:rFonts w:hint="cs"/>
          <w:rtl/>
        </w:rPr>
        <w:t>ی</w:t>
      </w:r>
      <w:r>
        <w:rPr>
          <w:rFonts w:hint="eastAsia"/>
          <w:rtl/>
        </w:rPr>
        <w:t>قدمون</w:t>
      </w:r>
      <w:r>
        <w:rPr>
          <w:rtl/>
        </w:rPr>
        <w:t xml:space="preserve"> عل</w:t>
      </w:r>
      <w:r>
        <w:rPr>
          <w:rFonts w:hint="cs"/>
          <w:rtl/>
        </w:rPr>
        <w:t>ی</w:t>
      </w:r>
      <w:r>
        <w:rPr>
          <w:rFonts w:hint="eastAsia"/>
          <w:rtl/>
        </w:rPr>
        <w:t>ه</w:t>
      </w:r>
      <w:r>
        <w:rPr>
          <w:rtl/>
        </w:rPr>
        <w:t xml:space="preserve"> و </w:t>
      </w:r>
      <w:r>
        <w:rPr>
          <w:rFonts w:hint="cs"/>
          <w:rtl/>
        </w:rPr>
        <w:t>ی</w:t>
      </w:r>
      <w:r>
        <w:rPr>
          <w:rFonts w:hint="eastAsia"/>
          <w:rtl/>
        </w:rPr>
        <w:t>ظنّونه</w:t>
      </w:r>
      <w:r>
        <w:rPr>
          <w:rtl/>
        </w:rPr>
        <w:t xml:space="preserve"> ح</w:t>
      </w:r>
      <w:r>
        <w:rPr>
          <w:rFonts w:hint="cs"/>
          <w:rtl/>
        </w:rPr>
        <w:t>یّ</w:t>
      </w:r>
      <w:r>
        <w:rPr>
          <w:rFonts w:hint="eastAsia"/>
          <w:rtl/>
        </w:rPr>
        <w:t>ا،</w:t>
      </w:r>
      <w:r>
        <w:rPr>
          <w:rtl/>
        </w:rPr>
        <w:t xml:space="preserve"> حتّ</w:t>
      </w:r>
      <w:r>
        <w:rPr>
          <w:rFonts w:hint="cs"/>
          <w:rtl/>
        </w:rPr>
        <w:t>ی</w:t>
      </w:r>
      <w:r>
        <w:rPr>
          <w:rtl/>
        </w:rPr>
        <w:t xml:space="preserve"> قال قائل منهم:انّ</w:t>
      </w:r>
      <w:r>
        <w:rPr>
          <w:rFonts w:hint="cs"/>
          <w:rtl/>
        </w:rPr>
        <w:t>ی</w:t>
      </w:r>
      <w:r>
        <w:rPr>
          <w:rtl/>
        </w:rPr>
        <w:t xml:space="preserve"> لا أراه إلاّ م</w:t>
      </w:r>
      <w:r>
        <w:rPr>
          <w:rFonts w:hint="cs"/>
          <w:rtl/>
        </w:rPr>
        <w:t>یّ</w:t>
      </w:r>
      <w:r>
        <w:rPr>
          <w:rFonts w:hint="eastAsia"/>
          <w:rtl/>
        </w:rPr>
        <w:t>تا</w:t>
      </w:r>
      <w:r>
        <w:rPr>
          <w:rtl/>
        </w:rPr>
        <w:t xml:space="preserve"> و لو کان ح</w:t>
      </w:r>
      <w:r>
        <w:rPr>
          <w:rFonts w:hint="cs"/>
          <w:rtl/>
        </w:rPr>
        <w:t>یّ</w:t>
      </w:r>
      <w:r>
        <w:rPr>
          <w:rFonts w:hint="eastAsia"/>
          <w:rtl/>
        </w:rPr>
        <w:t>ا</w:t>
      </w:r>
      <w:r>
        <w:rPr>
          <w:rtl/>
        </w:rPr>
        <w:t xml:space="preserve"> لتحرّک،انّه و اللّه لماثل راتب </w:t>
      </w:r>
      <w:r w:rsidRPr="000F2A07">
        <w:rPr>
          <w:rStyle w:val="libFootnotenumChar"/>
          <w:rtl/>
        </w:rPr>
        <w:t>(1)</w:t>
      </w:r>
      <w:r>
        <w:rPr>
          <w:rtl/>
        </w:rPr>
        <w:t>عل</w:t>
      </w:r>
      <w:r>
        <w:rPr>
          <w:rFonts w:hint="cs"/>
          <w:rtl/>
        </w:rPr>
        <w:t>ی</w:t>
      </w:r>
      <w:r>
        <w:rPr>
          <w:rtl/>
        </w:rPr>
        <w:t xml:space="preserve"> ه</w:t>
      </w:r>
      <w:r>
        <w:rPr>
          <w:rFonts w:hint="cs"/>
          <w:rtl/>
        </w:rPr>
        <w:t>ی</w:t>
      </w:r>
      <w:r>
        <w:rPr>
          <w:rFonts w:hint="eastAsia"/>
          <w:rtl/>
        </w:rPr>
        <w:t>ئه</w:t>
      </w:r>
      <w:r>
        <w:rPr>
          <w:rtl/>
        </w:rPr>
        <w:t xml:space="preserve"> وا</w:t>
      </w:r>
      <w:r>
        <w:rPr>
          <w:rFonts w:hint="eastAsia"/>
          <w:rtl/>
        </w:rPr>
        <w:t>حده</w:t>
      </w:r>
      <w:r>
        <w:rPr>
          <w:rtl/>
        </w:rPr>
        <w:t xml:space="preserve"> لا </w:t>
      </w:r>
      <w:r>
        <w:rPr>
          <w:rFonts w:hint="cs"/>
          <w:rtl/>
        </w:rPr>
        <w:t>ی</w:t>
      </w:r>
      <w:r>
        <w:rPr>
          <w:rFonts w:hint="eastAsia"/>
          <w:rtl/>
        </w:rPr>
        <w:t>رفع</w:t>
      </w:r>
      <w:r>
        <w:rPr>
          <w:rtl/>
        </w:rPr>
        <w:t xml:space="preserve"> </w:t>
      </w:r>
      <w:r>
        <w:rPr>
          <w:rFonts w:hint="cs"/>
          <w:rtl/>
        </w:rPr>
        <w:t>ی</w:t>
      </w:r>
      <w:r>
        <w:rPr>
          <w:rFonts w:hint="eastAsia"/>
          <w:rtl/>
        </w:rPr>
        <w:t>ده</w:t>
      </w:r>
      <w:r>
        <w:rPr>
          <w:rtl/>
        </w:rPr>
        <w:t xml:space="preserve"> و لا </w:t>
      </w:r>
      <w:r>
        <w:rPr>
          <w:rFonts w:hint="cs"/>
          <w:rtl/>
        </w:rPr>
        <w:t>ی</w:t>
      </w:r>
      <w:r>
        <w:rPr>
          <w:rFonts w:hint="eastAsia"/>
          <w:rtl/>
        </w:rPr>
        <w:t>حرّک</w:t>
      </w:r>
      <w:r>
        <w:rPr>
          <w:rtl/>
        </w:rPr>
        <w:t xml:space="preserve"> رأسه،فلم </w:t>
      </w:r>
      <w:r>
        <w:rPr>
          <w:rFonts w:hint="cs"/>
          <w:rtl/>
        </w:rPr>
        <w:t>ی</w:t>
      </w:r>
      <w:r>
        <w:rPr>
          <w:rFonts w:hint="eastAsia"/>
          <w:rtl/>
        </w:rPr>
        <w:t>قدم</w:t>
      </w:r>
      <w:r>
        <w:rPr>
          <w:rtl/>
        </w:rPr>
        <w:t xml:space="preserve"> أحد منهم عل</w:t>
      </w:r>
      <w:r>
        <w:rPr>
          <w:rFonts w:hint="cs"/>
          <w:rtl/>
        </w:rPr>
        <w:t>ی</w:t>
      </w:r>
      <w:r>
        <w:rPr>
          <w:rtl/>
        </w:rPr>
        <w:t xml:space="preserve"> الدنوّ منه حتّ</w:t>
      </w:r>
      <w:r>
        <w:rPr>
          <w:rFonts w:hint="cs"/>
          <w:rtl/>
        </w:rPr>
        <w:t>ی</w:t>
      </w:r>
      <w:r>
        <w:rPr>
          <w:rtl/>
        </w:rPr>
        <w:t xml:space="preserve"> رموا فرسه بسهم فشبّ من تحته فوقع و هو م</w:t>
      </w:r>
      <w:r>
        <w:rPr>
          <w:rFonts w:hint="cs"/>
          <w:rtl/>
        </w:rPr>
        <w:t>یّ</w:t>
      </w:r>
      <w:r>
        <w:rPr>
          <w:rFonts w:hint="eastAsia"/>
          <w:rtl/>
        </w:rPr>
        <w:t>ت</w:t>
      </w:r>
      <w:r>
        <w:rPr>
          <w:rtl/>
        </w:rPr>
        <w:t xml:space="preserve"> وفاتتهم الظعائن،و إل</w:t>
      </w:r>
      <w:r>
        <w:rPr>
          <w:rFonts w:hint="cs"/>
          <w:rtl/>
        </w:rPr>
        <w:t>ی</w:t>
      </w:r>
      <w:r>
        <w:rPr>
          <w:rFonts w:hint="eastAsia"/>
          <w:rtl/>
        </w:rPr>
        <w:t>ه</w:t>
      </w:r>
      <w:r>
        <w:rPr>
          <w:rtl/>
        </w:rPr>
        <w:t xml:space="preserve"> أشار الس</w:t>
      </w:r>
      <w:r>
        <w:rPr>
          <w:rFonts w:hint="cs"/>
          <w:rtl/>
        </w:rPr>
        <w:t>یّ</w:t>
      </w:r>
      <w:r>
        <w:rPr>
          <w:rFonts w:hint="eastAsia"/>
          <w:rtl/>
        </w:rPr>
        <w:t>د</w:t>
      </w:r>
      <w:r>
        <w:rPr>
          <w:rtl/>
        </w:rPr>
        <w:t xml:space="preserve"> جعفر الحلّ</w:t>
      </w:r>
      <w:r>
        <w:rPr>
          <w:rFonts w:hint="cs"/>
          <w:rtl/>
        </w:rPr>
        <w:t>ی</w:t>
      </w:r>
      <w:r>
        <w:rPr>
          <w:rtl/>
        </w:rPr>
        <w:t xml:space="preserve"> </w:t>
      </w:r>
      <w:r w:rsidR="00483133" w:rsidRPr="00483133">
        <w:rPr>
          <w:rStyle w:val="libAlaemChar"/>
          <w:rtl/>
        </w:rPr>
        <w:t>رحمه‌الله</w:t>
      </w:r>
      <w:r>
        <w:rPr>
          <w:rtl/>
        </w:rPr>
        <w:t xml:space="preserve"> ف</w:t>
      </w:r>
      <w:r>
        <w:rPr>
          <w:rFonts w:hint="cs"/>
          <w:rtl/>
        </w:rPr>
        <w:t>ی</w:t>
      </w:r>
      <w:r>
        <w:rPr>
          <w:rtl/>
        </w:rPr>
        <w:t xml:space="preserve"> مدحه العبّاس 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p>
    <w:tbl>
      <w:tblPr>
        <w:tblStyle w:val="TableGrid"/>
        <w:bidiVisual/>
        <w:tblW w:w="4562" w:type="pct"/>
        <w:tblInd w:w="384" w:type="dxa"/>
        <w:tblLook w:val="01E0"/>
      </w:tblPr>
      <w:tblGrid>
        <w:gridCol w:w="3536"/>
        <w:gridCol w:w="272"/>
        <w:gridCol w:w="3502"/>
      </w:tblGrid>
      <w:tr w:rsidR="00104279" w:rsidTr="0053691C">
        <w:trPr>
          <w:trHeight w:val="350"/>
        </w:trPr>
        <w:tc>
          <w:tcPr>
            <w:tcW w:w="3920" w:type="dxa"/>
            <w:shd w:val="clear" w:color="auto" w:fill="auto"/>
          </w:tcPr>
          <w:p w:rsidR="00104279" w:rsidRDefault="00104279" w:rsidP="0053691C">
            <w:pPr>
              <w:pStyle w:val="libPoem"/>
            </w:pPr>
            <w:r>
              <w:rPr>
                <w:rFonts w:hint="eastAsia"/>
                <w:rtl/>
              </w:rPr>
              <w:t>بطل</w:t>
            </w:r>
            <w:r>
              <w:rPr>
                <w:rtl/>
              </w:rPr>
              <w:t xml:space="preserve"> تورّث من أب</w:t>
            </w:r>
            <w:r>
              <w:rPr>
                <w:rFonts w:hint="cs"/>
                <w:rtl/>
              </w:rPr>
              <w:t>ی</w:t>
            </w:r>
            <w:r>
              <w:rPr>
                <w:rFonts w:hint="eastAsia"/>
                <w:rtl/>
              </w:rPr>
              <w:t>ه</w:t>
            </w:r>
            <w:r>
              <w:rPr>
                <w:rtl/>
              </w:rPr>
              <w:t xml:space="preserve"> شجاعه</w:t>
            </w:r>
            <w:r w:rsidRPr="00725071">
              <w:rPr>
                <w:rStyle w:val="libPoemTiniChar0"/>
                <w:rtl/>
              </w:rPr>
              <w:br/>
              <w:t> </w:t>
            </w:r>
          </w:p>
        </w:tc>
        <w:tc>
          <w:tcPr>
            <w:tcW w:w="279" w:type="dxa"/>
            <w:shd w:val="clear" w:color="auto" w:fill="auto"/>
          </w:tcPr>
          <w:p w:rsidR="00104279" w:rsidRDefault="00104279" w:rsidP="0053691C">
            <w:pPr>
              <w:pStyle w:val="libPoem"/>
              <w:rPr>
                <w:rtl/>
              </w:rPr>
            </w:pPr>
          </w:p>
        </w:tc>
        <w:tc>
          <w:tcPr>
            <w:tcW w:w="3881" w:type="dxa"/>
            <w:shd w:val="clear" w:color="auto" w:fill="auto"/>
          </w:tcPr>
          <w:p w:rsidR="00104279" w:rsidRDefault="00104279" w:rsidP="0053691C">
            <w:pPr>
              <w:pStyle w:val="libPoem"/>
            </w:pPr>
            <w:r>
              <w:rPr>
                <w:rFonts w:hint="eastAsia"/>
                <w:rtl/>
              </w:rPr>
              <w:t>ف</w:t>
            </w:r>
            <w:r>
              <w:rPr>
                <w:rFonts w:hint="cs"/>
                <w:rtl/>
              </w:rPr>
              <w:t>ی</w:t>
            </w:r>
            <w:r>
              <w:rPr>
                <w:rFonts w:hint="eastAsia"/>
                <w:rtl/>
              </w:rPr>
              <w:t>ها</w:t>
            </w:r>
            <w:r>
              <w:rPr>
                <w:rtl/>
              </w:rPr>
              <w:t xml:space="preserve"> أنوف بن</w:t>
            </w:r>
            <w:r>
              <w:rPr>
                <w:rFonts w:hint="cs"/>
                <w:rtl/>
              </w:rPr>
              <w:t>ی</w:t>
            </w:r>
            <w:r>
              <w:rPr>
                <w:rtl/>
              </w:rPr>
              <w:t xml:space="preserve"> الضلاله ترغم</w:t>
            </w:r>
            <w:r w:rsidRPr="00725071">
              <w:rPr>
                <w:rStyle w:val="libPoemTiniChar0"/>
                <w:rtl/>
              </w:rPr>
              <w:br/>
              <w:t> </w:t>
            </w:r>
          </w:p>
        </w:tc>
      </w:tr>
      <w:tr w:rsidR="00104279" w:rsidTr="0053691C">
        <w:trPr>
          <w:trHeight w:val="350"/>
        </w:trPr>
        <w:tc>
          <w:tcPr>
            <w:tcW w:w="3920" w:type="dxa"/>
          </w:tcPr>
          <w:p w:rsidR="00104279" w:rsidRDefault="00104279" w:rsidP="0053691C">
            <w:pPr>
              <w:pStyle w:val="libPoem"/>
            </w:pPr>
            <w:r>
              <w:rPr>
                <w:rFonts w:hint="eastAsia"/>
                <w:rtl/>
              </w:rPr>
              <w:t>حام</w:t>
            </w:r>
            <w:r>
              <w:rPr>
                <w:rFonts w:hint="cs"/>
                <w:rtl/>
              </w:rPr>
              <w:t>ی</w:t>
            </w:r>
            <w:r>
              <w:rPr>
                <w:rtl/>
              </w:rPr>
              <w:t xml:space="preserve"> الظع</w:t>
            </w:r>
            <w:r>
              <w:rPr>
                <w:rFonts w:hint="cs"/>
                <w:rtl/>
              </w:rPr>
              <w:t>ی</w:t>
            </w:r>
            <w:r>
              <w:rPr>
                <w:rFonts w:hint="eastAsia"/>
                <w:rtl/>
              </w:rPr>
              <w:t>نه</w:t>
            </w:r>
            <w:r>
              <w:rPr>
                <w:rtl/>
              </w:rPr>
              <w:t xml:space="preserve"> أ</w:t>
            </w:r>
            <w:r>
              <w:rPr>
                <w:rFonts w:hint="cs"/>
                <w:rtl/>
              </w:rPr>
              <w:t>ی</w:t>
            </w:r>
            <w:r>
              <w:rPr>
                <w:rFonts w:hint="eastAsia"/>
                <w:rtl/>
              </w:rPr>
              <w:t>ن</w:t>
            </w:r>
            <w:r>
              <w:rPr>
                <w:rtl/>
              </w:rPr>
              <w:t xml:space="preserve"> منه رب</w:t>
            </w:r>
            <w:r>
              <w:rPr>
                <w:rFonts w:hint="cs"/>
                <w:rtl/>
              </w:rPr>
              <w:t>ی</w:t>
            </w:r>
            <w:r>
              <w:rPr>
                <w:rFonts w:hint="eastAsia"/>
                <w:rtl/>
              </w:rPr>
              <w:t>عه</w:t>
            </w:r>
            <w:r w:rsidRPr="00725071">
              <w:rPr>
                <w:rStyle w:val="libPoemTiniChar0"/>
                <w:rtl/>
              </w:rPr>
              <w:br/>
              <w:t> </w:t>
            </w:r>
          </w:p>
        </w:tc>
        <w:tc>
          <w:tcPr>
            <w:tcW w:w="279" w:type="dxa"/>
          </w:tcPr>
          <w:p w:rsidR="00104279" w:rsidRDefault="00104279" w:rsidP="0053691C">
            <w:pPr>
              <w:pStyle w:val="libPoem"/>
              <w:rPr>
                <w:rtl/>
              </w:rPr>
            </w:pPr>
          </w:p>
        </w:tc>
        <w:tc>
          <w:tcPr>
            <w:tcW w:w="3881" w:type="dxa"/>
          </w:tcPr>
          <w:p w:rsidR="00104279" w:rsidRDefault="00104279" w:rsidP="0053691C">
            <w:pPr>
              <w:pStyle w:val="libPoem"/>
            </w:pPr>
            <w:r>
              <w:rPr>
                <w:rFonts w:hint="eastAsia"/>
                <w:rtl/>
              </w:rPr>
              <w:t>أم</w:t>
            </w:r>
            <w:r>
              <w:rPr>
                <w:rtl/>
              </w:rPr>
              <w:t xml:space="preserve"> أ</w:t>
            </w:r>
            <w:r>
              <w:rPr>
                <w:rFonts w:hint="cs"/>
                <w:rtl/>
              </w:rPr>
              <w:t>ی</w:t>
            </w:r>
            <w:r>
              <w:rPr>
                <w:rFonts w:hint="eastAsia"/>
                <w:rtl/>
              </w:rPr>
              <w:t>ن</w:t>
            </w:r>
            <w:r>
              <w:rPr>
                <w:rtl/>
              </w:rPr>
              <w:t xml:space="preserve"> من عل</w:t>
            </w:r>
            <w:r>
              <w:rPr>
                <w:rFonts w:hint="cs"/>
                <w:rtl/>
              </w:rPr>
              <w:t>ی</w:t>
            </w:r>
            <w:r>
              <w:rPr>
                <w:rFonts w:hint="eastAsia"/>
                <w:rtl/>
              </w:rPr>
              <w:t>ا</w:t>
            </w:r>
            <w:r>
              <w:rPr>
                <w:rtl/>
              </w:rPr>
              <w:t xml:space="preserve"> أب</w:t>
            </w:r>
            <w:r>
              <w:rPr>
                <w:rFonts w:hint="cs"/>
                <w:rtl/>
              </w:rPr>
              <w:t>ی</w:t>
            </w:r>
            <w:r>
              <w:rPr>
                <w:rFonts w:hint="eastAsia"/>
                <w:rtl/>
              </w:rPr>
              <w:t>ه</w:t>
            </w:r>
            <w:r>
              <w:rPr>
                <w:rtl/>
              </w:rPr>
              <w:t xml:space="preserve"> مکدّم</w:t>
            </w:r>
            <w:r w:rsidRPr="00725071">
              <w:rPr>
                <w:rStyle w:val="libPoemTiniChar0"/>
                <w:rtl/>
              </w:rPr>
              <w:br/>
              <w:t> </w:t>
            </w:r>
          </w:p>
        </w:tc>
      </w:tr>
    </w:tbl>
    <w:p w:rsidR="00104279" w:rsidRDefault="00104279" w:rsidP="00104279">
      <w:pPr>
        <w:pStyle w:val="libLine"/>
        <w:rPr>
          <w:rtl/>
        </w:rPr>
      </w:pPr>
      <w:r>
        <w:rPr>
          <w:rFonts w:hint="eastAsia"/>
          <w:rtl/>
        </w:rPr>
        <w:t>____________________</w:t>
      </w:r>
    </w:p>
    <w:p w:rsidR="00D7268C" w:rsidRDefault="00D7268C" w:rsidP="00104279">
      <w:pPr>
        <w:pStyle w:val="libFootnote0"/>
        <w:rPr>
          <w:rtl/>
        </w:rPr>
      </w:pPr>
      <w:r w:rsidRPr="00104279">
        <w:rPr>
          <w:rtl/>
        </w:rPr>
        <w:t>(1)</w:t>
      </w:r>
      <w:r w:rsidR="00191CDD">
        <w:rPr>
          <w:rtl/>
        </w:rPr>
        <w:t xml:space="preserve"> أ</w:t>
      </w:r>
      <w:r w:rsidR="00191CDD">
        <w:rPr>
          <w:rFonts w:hint="cs"/>
          <w:rtl/>
        </w:rPr>
        <w:t>ی</w:t>
      </w:r>
      <w:r w:rsidR="00191CDD">
        <w:rPr>
          <w:rtl/>
        </w:rPr>
        <w:t xml:space="preserve"> ثابت.</w:t>
      </w:r>
    </w:p>
    <w:p w:rsidR="00D7268C" w:rsidRDefault="00D7268C" w:rsidP="000F2A07">
      <w:pPr>
        <w:pStyle w:val="libNormal"/>
        <w:rPr>
          <w:rtl/>
        </w:rPr>
      </w:pPr>
      <w:r>
        <w:rPr>
          <w:rtl/>
        </w:rPr>
        <w:br w:type="page"/>
      </w:r>
    </w:p>
    <w:p w:rsidR="00140CA9" w:rsidRDefault="00191CDD" w:rsidP="00104279">
      <w:pPr>
        <w:pStyle w:val="Heading3Center"/>
      </w:pPr>
      <w:bookmarkStart w:id="36" w:name="_Toc469155157"/>
      <w:r>
        <w:rPr>
          <w:rFonts w:hint="eastAsia"/>
          <w:rtl/>
        </w:rPr>
        <w:t>باب</w:t>
      </w:r>
      <w:r>
        <w:rPr>
          <w:rtl/>
        </w:rPr>
        <w:t xml:space="preserve"> الحاء بعده النون</w:t>
      </w:r>
      <w:bookmarkEnd w:id="36"/>
      <w:r>
        <w:rPr>
          <w:rtl/>
        </w:rPr>
        <w:t xml:space="preserve"> </w:t>
      </w:r>
    </w:p>
    <w:p w:rsidR="00140CA9" w:rsidRDefault="00191CDD" w:rsidP="00191CDD">
      <w:pPr>
        <w:pStyle w:val="libNormal"/>
      </w:pPr>
      <w:r w:rsidRPr="00104279">
        <w:rPr>
          <w:rStyle w:val="libBold1Char"/>
          <w:rFonts w:hint="eastAsia"/>
          <w:rtl/>
        </w:rPr>
        <w:t>حنأ</w:t>
      </w:r>
      <w:r>
        <w:rPr>
          <w:rtl/>
        </w:rPr>
        <w:t xml:space="preserve">: </w:t>
      </w:r>
    </w:p>
    <w:p w:rsidR="00104279" w:rsidRDefault="00191CDD" w:rsidP="00104279">
      <w:pPr>
        <w:pStyle w:val="libNormal"/>
        <w:rPr>
          <w:rtl/>
        </w:rPr>
      </w:pPr>
      <w:r w:rsidRPr="00104279">
        <w:rPr>
          <w:rStyle w:val="libBold1Char"/>
          <w:rFonts w:hint="eastAsia"/>
          <w:rtl/>
        </w:rPr>
        <w:t>طبّ</w:t>
      </w:r>
      <w:r w:rsidRPr="00104279">
        <w:rPr>
          <w:rStyle w:val="libBold1Char"/>
          <w:rtl/>
        </w:rPr>
        <w:t xml:space="preserve"> الأئمه</w:t>
      </w:r>
      <w:r>
        <w:rPr>
          <w:rtl/>
        </w:rPr>
        <w:t xml:space="preserve">:قال </w:t>
      </w:r>
      <w:r w:rsidR="00F2741C" w:rsidRPr="00F2741C">
        <w:rPr>
          <w:rStyle w:val="libAlaemChar"/>
          <w:rtl/>
        </w:rPr>
        <w:t>صلى‌الله‌عليه‌وآله‌وسلم</w:t>
      </w:r>
      <w:r>
        <w:rPr>
          <w:rtl/>
        </w:rPr>
        <w:t>: ما خلق اللّه شجره أحبّ إل</w:t>
      </w:r>
      <w:r>
        <w:rPr>
          <w:rFonts w:hint="cs"/>
          <w:rtl/>
        </w:rPr>
        <w:t>ی</w:t>
      </w:r>
      <w:r>
        <w:rPr>
          <w:rFonts w:hint="eastAsia"/>
          <w:rtl/>
        </w:rPr>
        <w:t>ه</w:t>
      </w:r>
      <w:r>
        <w:rPr>
          <w:rtl/>
        </w:rPr>
        <w:t xml:space="preserve"> من الحنّاء </w:t>
      </w:r>
      <w:r w:rsidRPr="000F2A07">
        <w:rPr>
          <w:rStyle w:val="libFootnotenumChar"/>
          <w:rtl/>
        </w:rPr>
        <w:t>(1)</w:t>
      </w:r>
      <w:r>
        <w:rPr>
          <w:rtl/>
        </w:rPr>
        <w:t>.</w:t>
      </w:r>
    </w:p>
    <w:p w:rsidR="00140CA9" w:rsidRDefault="00191CDD" w:rsidP="00104279">
      <w:pPr>
        <w:pStyle w:val="libNormal"/>
      </w:pPr>
      <w:r w:rsidRPr="00104279">
        <w:rPr>
          <w:rStyle w:val="libBold1Char"/>
          <w:rFonts w:hint="eastAsia"/>
          <w:rtl/>
        </w:rPr>
        <w:t>التهذ</w:t>
      </w:r>
      <w:r w:rsidRPr="00104279">
        <w:rPr>
          <w:rStyle w:val="libBold1Char"/>
          <w:rFonts w:hint="cs"/>
          <w:rtl/>
        </w:rPr>
        <w:t>ی</w:t>
      </w:r>
      <w:r w:rsidRPr="00104279">
        <w:rPr>
          <w:rStyle w:val="libBold1Char"/>
          <w:rFonts w:hint="eastAsia"/>
          <w:rtl/>
        </w:rPr>
        <w:t>ب</w:t>
      </w:r>
      <w:r>
        <w:rPr>
          <w:rtl/>
        </w:rPr>
        <w:t>:رو</w:t>
      </w:r>
      <w:r>
        <w:rPr>
          <w:rFonts w:hint="cs"/>
          <w:rtl/>
        </w:rPr>
        <w:t>ی</w:t>
      </w:r>
      <w:r>
        <w:rPr>
          <w:rtl/>
        </w:rPr>
        <w:t>: انّ أبا جعفر الثان</w:t>
      </w:r>
      <w:r>
        <w:rPr>
          <w:rFonts w:hint="cs"/>
          <w:rtl/>
        </w:rPr>
        <w:t>ی</w:t>
      </w:r>
      <w:r>
        <w:rPr>
          <w:rtl/>
        </w:rPr>
        <w:t xml:space="preserve"> </w:t>
      </w:r>
      <w:r w:rsidR="00F2741C" w:rsidRPr="00F2741C">
        <w:rPr>
          <w:rStyle w:val="libAlaemChar"/>
          <w:rtl/>
        </w:rPr>
        <w:t>عليه‌السلام</w:t>
      </w:r>
      <w:r>
        <w:rPr>
          <w:rtl/>
        </w:rPr>
        <w:t xml:space="preserve"> قد خرج من الحمّام و هو من قرنه ال</w:t>
      </w:r>
      <w:r>
        <w:rPr>
          <w:rFonts w:hint="cs"/>
          <w:rtl/>
        </w:rPr>
        <w:t>ی</w:t>
      </w:r>
      <w:r>
        <w:rPr>
          <w:rtl/>
        </w:rPr>
        <w:t xml:space="preserve"> قدمه مثل الورد من أثر الحنّاء </w:t>
      </w:r>
      <w:r w:rsidRPr="000F2A07">
        <w:rPr>
          <w:rStyle w:val="libFootnotenumChar"/>
          <w:rtl/>
        </w:rPr>
        <w:t>(2)</w:t>
      </w:r>
      <w:r>
        <w:rPr>
          <w:rtl/>
        </w:rPr>
        <w:t xml:space="preserve">. </w:t>
      </w:r>
      <w:r w:rsidRPr="00104279">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w:t>
      </w:r>
      <w:r w:rsidRPr="00104279">
        <w:rPr>
          <w:rtl/>
        </w:rPr>
        <w:t>ف</w:t>
      </w:r>
      <w:r w:rsidRPr="00104279">
        <w:rPr>
          <w:rFonts w:hint="cs"/>
          <w:rtl/>
        </w:rPr>
        <w:t>ی</w:t>
      </w:r>
      <w:r w:rsidR="00090BC1" w:rsidRPr="00104279">
        <w:rPr>
          <w:rFonts w:hint="eastAsia"/>
          <w:rtl/>
        </w:rPr>
        <w:t>(</w:t>
      </w:r>
      <w:r w:rsidRPr="00104279">
        <w:rPr>
          <w:rFonts w:hint="eastAsia"/>
          <w:rtl/>
        </w:rPr>
        <w:t>خضب</w:t>
      </w:r>
      <w:r w:rsidR="00090BC1" w:rsidRPr="00104279">
        <w:rPr>
          <w:rFonts w:hint="eastAsia"/>
          <w:rtl/>
        </w:rPr>
        <w:t>)</w:t>
      </w:r>
      <w:r w:rsidRPr="00104279">
        <w:rPr>
          <w:rFonts w:hint="eastAsia"/>
          <w:rtl/>
        </w:rPr>
        <w:t>ما</w:t>
      </w:r>
      <w:r>
        <w:rPr>
          <w:rtl/>
        </w:rPr>
        <w:t xml:space="preserve"> </w:t>
      </w:r>
      <w:r>
        <w:rPr>
          <w:rFonts w:hint="cs"/>
          <w:rtl/>
        </w:rPr>
        <w:t>ی</w:t>
      </w:r>
      <w:r>
        <w:rPr>
          <w:rFonts w:hint="eastAsia"/>
          <w:rtl/>
        </w:rPr>
        <w:t>ناسب</w:t>
      </w:r>
      <w:r>
        <w:rPr>
          <w:rtl/>
        </w:rPr>
        <w:t xml:space="preserve"> ذلک. </w:t>
      </w:r>
      <w:r>
        <w:rPr>
          <w:rFonts w:hint="eastAsia"/>
          <w:rtl/>
        </w:rPr>
        <w:t>و</w:t>
      </w:r>
      <w:r>
        <w:rPr>
          <w:rtl/>
        </w:rPr>
        <w:t xml:space="preserve"> قال ف</w:t>
      </w:r>
      <w:r>
        <w:rPr>
          <w:rFonts w:hint="cs"/>
          <w:rtl/>
        </w:rPr>
        <w:t>ی</w:t>
      </w:r>
      <w:r>
        <w:rPr>
          <w:rtl/>
        </w:rPr>
        <w:t xml:space="preserve"> مجمع البحر</w:t>
      </w:r>
      <w:r>
        <w:rPr>
          <w:rFonts w:hint="cs"/>
          <w:rtl/>
        </w:rPr>
        <w:t>ی</w:t>
      </w:r>
      <w:r>
        <w:rPr>
          <w:rFonts w:hint="eastAsia"/>
          <w:rtl/>
        </w:rPr>
        <w:t>ن</w:t>
      </w:r>
      <w:r>
        <w:rPr>
          <w:rtl/>
        </w:rPr>
        <w:t>:ف</w:t>
      </w:r>
      <w:r>
        <w:rPr>
          <w:rFonts w:hint="cs"/>
          <w:rtl/>
        </w:rPr>
        <w:t>ی</w:t>
      </w:r>
      <w:r>
        <w:rPr>
          <w:rtl/>
        </w:rPr>
        <w:t xml:space="preserve"> الحد</w:t>
      </w:r>
      <w:r>
        <w:rPr>
          <w:rFonts w:hint="cs"/>
          <w:rtl/>
        </w:rPr>
        <w:t>ی</w:t>
      </w:r>
      <w:r>
        <w:rPr>
          <w:rFonts w:hint="eastAsia"/>
          <w:rtl/>
        </w:rPr>
        <w:t>ث</w:t>
      </w:r>
      <w:r>
        <w:rPr>
          <w:rtl/>
        </w:rPr>
        <w:t>: أربع من سنن المرسل</w:t>
      </w:r>
      <w:r>
        <w:rPr>
          <w:rFonts w:hint="cs"/>
          <w:rtl/>
        </w:rPr>
        <w:t>ی</w:t>
      </w:r>
      <w:r>
        <w:rPr>
          <w:rFonts w:hint="eastAsia"/>
          <w:rtl/>
        </w:rPr>
        <w:t>ن</w:t>
      </w:r>
      <w:r>
        <w:rPr>
          <w:rtl/>
        </w:rPr>
        <w:t xml:space="preserve">:العطر و السواک و النساء و الحناء. </w:t>
      </w:r>
    </w:p>
    <w:p w:rsidR="00140CA9" w:rsidRDefault="00191CDD" w:rsidP="00104279">
      <w:pPr>
        <w:pStyle w:val="libCenterBold1"/>
      </w:pPr>
      <w:r>
        <w:rPr>
          <w:rFonts w:hint="eastAsia"/>
          <w:rtl/>
        </w:rPr>
        <w:t>وجه</w:t>
      </w:r>
      <w:r>
        <w:rPr>
          <w:rtl/>
        </w:rPr>
        <w:t xml:space="preserve"> تسم</w:t>
      </w:r>
      <w:r>
        <w:rPr>
          <w:rFonts w:hint="cs"/>
          <w:rtl/>
        </w:rPr>
        <w:t>ی</w:t>
      </w:r>
      <w:r>
        <w:rPr>
          <w:rFonts w:hint="eastAsia"/>
          <w:rtl/>
        </w:rPr>
        <w:t>ه</w:t>
      </w:r>
      <w:r>
        <w:rPr>
          <w:rtl/>
        </w:rPr>
        <w:t xml:space="preserve"> الحناء </w:t>
      </w:r>
    </w:p>
    <w:p w:rsidR="00140CA9" w:rsidRDefault="00191CDD" w:rsidP="00191CDD">
      <w:pPr>
        <w:pStyle w:val="libNormal"/>
      </w:pPr>
      <w:r>
        <w:rPr>
          <w:rFonts w:hint="eastAsia"/>
          <w:rtl/>
        </w:rPr>
        <w:t>و</w:t>
      </w:r>
      <w:r>
        <w:rPr>
          <w:rtl/>
        </w:rPr>
        <w:t xml:space="preserve"> ف</w:t>
      </w:r>
      <w:r>
        <w:rPr>
          <w:rFonts w:hint="cs"/>
          <w:rtl/>
        </w:rPr>
        <w:t>ی</w:t>
      </w:r>
      <w:r>
        <w:rPr>
          <w:rFonts w:hint="eastAsia"/>
          <w:rtl/>
        </w:rPr>
        <w:t>ه</w:t>
      </w:r>
      <w:r>
        <w:rPr>
          <w:rtl/>
        </w:rPr>
        <w:t>:سمّ</w:t>
      </w:r>
      <w:r>
        <w:rPr>
          <w:rFonts w:hint="cs"/>
          <w:rtl/>
        </w:rPr>
        <w:t>ی</w:t>
      </w:r>
      <w:r>
        <w:rPr>
          <w:rFonts w:hint="eastAsia"/>
          <w:rtl/>
        </w:rPr>
        <w:t>ت</w:t>
      </w:r>
      <w:r>
        <w:rPr>
          <w:rtl/>
        </w:rPr>
        <w:t xml:space="preserve"> الحناء لأنّها حنّت ال</w:t>
      </w:r>
      <w:r>
        <w:rPr>
          <w:rFonts w:hint="cs"/>
          <w:rtl/>
        </w:rPr>
        <w:t>ی</w:t>
      </w:r>
      <w:r>
        <w:rPr>
          <w:rtl/>
        </w:rPr>
        <w:t xml:space="preserve"> أهل الب</w:t>
      </w:r>
      <w:r>
        <w:rPr>
          <w:rFonts w:hint="cs"/>
          <w:rtl/>
        </w:rPr>
        <w:t>ی</w:t>
      </w:r>
      <w:r>
        <w:rPr>
          <w:rFonts w:hint="eastAsia"/>
          <w:rtl/>
        </w:rPr>
        <w:t>ت</w:t>
      </w:r>
      <w:r>
        <w:rPr>
          <w:rtl/>
        </w:rPr>
        <w:t xml:space="preserve"> </w:t>
      </w:r>
      <w:r w:rsidR="00F2741C" w:rsidRPr="00F2741C">
        <w:rPr>
          <w:rStyle w:val="libAlaemChar"/>
          <w:rtl/>
        </w:rPr>
        <w:t>عليهم‌السلام</w:t>
      </w:r>
      <w:r>
        <w:rPr>
          <w:rtl/>
        </w:rPr>
        <w:t>،و ه</w:t>
      </w:r>
      <w:r>
        <w:rPr>
          <w:rFonts w:hint="cs"/>
          <w:rtl/>
        </w:rPr>
        <w:t>ی</w:t>
      </w:r>
      <w:r>
        <w:rPr>
          <w:rtl/>
        </w:rPr>
        <w:t xml:space="preserve"> خشبه خرجت من الجنه. </w:t>
      </w:r>
    </w:p>
    <w:p w:rsidR="00140CA9" w:rsidRDefault="00191CDD" w:rsidP="00191CDD">
      <w:pPr>
        <w:pStyle w:val="libNormal"/>
      </w:pPr>
      <w:r>
        <w:rPr>
          <w:rFonts w:hint="eastAsia"/>
          <w:rtl/>
        </w:rPr>
        <w:t>قال</w:t>
      </w:r>
      <w:r>
        <w:rPr>
          <w:rtl/>
        </w:rPr>
        <w:t xml:space="preserve"> الجوهر</w:t>
      </w:r>
      <w:r>
        <w:rPr>
          <w:rFonts w:hint="cs"/>
          <w:rtl/>
        </w:rPr>
        <w:t>یّ</w:t>
      </w:r>
      <w:r>
        <w:rPr>
          <w:rtl/>
        </w:rPr>
        <w:t>:الحناء بالمدّ و التشد</w:t>
      </w:r>
      <w:r>
        <w:rPr>
          <w:rFonts w:hint="cs"/>
          <w:rtl/>
        </w:rPr>
        <w:t>ی</w:t>
      </w:r>
      <w:r>
        <w:rPr>
          <w:rFonts w:hint="eastAsia"/>
          <w:rtl/>
        </w:rPr>
        <w:t>د</w:t>
      </w:r>
      <w:r>
        <w:rPr>
          <w:rtl/>
        </w:rPr>
        <w:t xml:space="preserve"> معروف،ال</w:t>
      </w:r>
      <w:r>
        <w:rPr>
          <w:rFonts w:hint="cs"/>
          <w:rtl/>
        </w:rPr>
        <w:t>ی</w:t>
      </w:r>
      <w:r>
        <w:rPr>
          <w:rtl/>
        </w:rPr>
        <w:t xml:space="preserve"> أن قال:قال بعض شرّاح الحد</w:t>
      </w:r>
      <w:r>
        <w:rPr>
          <w:rFonts w:hint="cs"/>
          <w:rtl/>
        </w:rPr>
        <w:t>ی</w:t>
      </w:r>
      <w:r>
        <w:rPr>
          <w:rFonts w:hint="eastAsia"/>
          <w:rtl/>
        </w:rPr>
        <w:t>ث</w:t>
      </w:r>
      <w:r>
        <w:rPr>
          <w:rtl/>
        </w:rPr>
        <w:t xml:space="preserve"> من العامّه:افترق أهل الروا</w:t>
      </w:r>
      <w:r>
        <w:rPr>
          <w:rFonts w:hint="cs"/>
          <w:rtl/>
        </w:rPr>
        <w:t>ی</w:t>
      </w:r>
      <w:r>
        <w:rPr>
          <w:rFonts w:hint="eastAsia"/>
          <w:rtl/>
        </w:rPr>
        <w:t>ه</w:t>
      </w:r>
      <w:r>
        <w:rPr>
          <w:rtl/>
        </w:rPr>
        <w:t xml:space="preserve"> ف</w:t>
      </w:r>
      <w:r>
        <w:rPr>
          <w:rFonts w:hint="cs"/>
          <w:rtl/>
        </w:rPr>
        <w:t>ی</w:t>
      </w:r>
      <w:r>
        <w:rPr>
          <w:rtl/>
        </w:rPr>
        <w:t xml:space="preserve"> قوله(الحناء من سنن المرسل</w:t>
      </w:r>
      <w:r>
        <w:rPr>
          <w:rFonts w:hint="cs"/>
          <w:rtl/>
        </w:rPr>
        <w:t>ی</w:t>
      </w:r>
      <w:r>
        <w:rPr>
          <w:rFonts w:hint="eastAsia"/>
          <w:rtl/>
        </w:rPr>
        <w:t>ن</w:t>
      </w:r>
      <w:r>
        <w:rPr>
          <w:rtl/>
        </w:rPr>
        <w:t>)عل</w:t>
      </w:r>
      <w:r>
        <w:rPr>
          <w:rFonts w:hint="cs"/>
          <w:rtl/>
        </w:rPr>
        <w:t>ی</w:t>
      </w:r>
      <w:r>
        <w:rPr>
          <w:rtl/>
        </w:rPr>
        <w:t xml:space="preserve"> ثلاث طوائف،منهم من </w:t>
      </w:r>
      <w:r>
        <w:rPr>
          <w:rFonts w:hint="cs"/>
          <w:rtl/>
        </w:rPr>
        <w:t>ی</w:t>
      </w:r>
      <w:r>
        <w:rPr>
          <w:rFonts w:hint="eastAsia"/>
          <w:rtl/>
        </w:rPr>
        <w:t>رو</w:t>
      </w:r>
      <w:r>
        <w:rPr>
          <w:rFonts w:hint="cs"/>
          <w:rtl/>
        </w:rPr>
        <w:t>ی</w:t>
      </w:r>
      <w:r>
        <w:rPr>
          <w:rFonts w:hint="eastAsia"/>
          <w:rtl/>
        </w:rPr>
        <w:t>ه</w:t>
      </w:r>
      <w:r>
        <w:rPr>
          <w:rtl/>
        </w:rPr>
        <w:t xml:space="preserve"> الختان بإسقاط النون،قال:و هذا أشبه الألفاظ لأن الختان لم </w:t>
      </w:r>
      <w:r>
        <w:rPr>
          <w:rFonts w:hint="cs"/>
          <w:rtl/>
        </w:rPr>
        <w:t>ی</w:t>
      </w:r>
      <w:r>
        <w:rPr>
          <w:rFonts w:hint="eastAsia"/>
          <w:rtl/>
        </w:rPr>
        <w:t>زل</w:t>
      </w:r>
      <w:r>
        <w:rPr>
          <w:rtl/>
        </w:rPr>
        <w:t xml:space="preserve"> مشروعا ف</w:t>
      </w:r>
      <w:r>
        <w:rPr>
          <w:rFonts w:hint="cs"/>
          <w:rtl/>
        </w:rPr>
        <w:t>ی</w:t>
      </w:r>
      <w:r>
        <w:rPr>
          <w:rtl/>
        </w:rPr>
        <w:t xml:space="preserve"> الرسل من لدن إبراه</w:t>
      </w:r>
      <w:r>
        <w:rPr>
          <w:rFonts w:hint="cs"/>
          <w:rtl/>
        </w:rPr>
        <w:t>ی</w:t>
      </w:r>
      <w:r>
        <w:rPr>
          <w:rFonts w:hint="eastAsia"/>
          <w:rtl/>
        </w:rPr>
        <w:t>م</w:t>
      </w:r>
      <w:r>
        <w:rPr>
          <w:rtl/>
        </w:rPr>
        <w:t xml:space="preserve"> </w:t>
      </w:r>
      <w:r w:rsidR="00F2741C" w:rsidRPr="00F2741C">
        <w:rPr>
          <w:rStyle w:val="libAlaemChar"/>
          <w:rFonts w:hint="eastAsia"/>
          <w:rtl/>
        </w:rPr>
        <w:t>عليه‌السلام</w:t>
      </w:r>
      <w:r>
        <w:rPr>
          <w:rtl/>
        </w:rPr>
        <w:t xml:space="preserve"> ال</w:t>
      </w:r>
      <w:r>
        <w:rPr>
          <w:rFonts w:hint="cs"/>
          <w:rtl/>
        </w:rPr>
        <w:t>ی</w:t>
      </w:r>
      <w:r>
        <w:rPr>
          <w:rtl/>
        </w:rPr>
        <w:t xml:space="preserve"> زمان نب</w:t>
      </w:r>
      <w:r>
        <w:rPr>
          <w:rFonts w:hint="cs"/>
          <w:rtl/>
        </w:rPr>
        <w:t>یّ</w:t>
      </w:r>
      <w:r>
        <w:rPr>
          <w:rFonts w:hint="eastAsia"/>
          <w:rtl/>
        </w:rPr>
        <w:t>نا</w:t>
      </w:r>
      <w:r>
        <w:rPr>
          <w:rtl/>
        </w:rPr>
        <w:t xml:space="preserve"> </w:t>
      </w:r>
      <w:r w:rsidR="00F2741C" w:rsidRPr="00F2741C">
        <w:rPr>
          <w:rStyle w:val="libAlaemChar"/>
          <w:rtl/>
        </w:rPr>
        <w:t>عليه‌السلام</w:t>
      </w:r>
      <w:r>
        <w:rPr>
          <w:rtl/>
        </w:rPr>
        <w:t xml:space="preserve"> إلاّ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فانّه ولد مختونا عل</w:t>
      </w:r>
      <w:r>
        <w:rPr>
          <w:rFonts w:hint="cs"/>
          <w:rtl/>
        </w:rPr>
        <w:t>ی</w:t>
      </w:r>
      <w:r>
        <w:rPr>
          <w:rtl/>
        </w:rPr>
        <w:t xml:space="preserve"> ما نقل؛و منهم من </w:t>
      </w:r>
      <w:r>
        <w:rPr>
          <w:rFonts w:hint="cs"/>
          <w:rtl/>
        </w:rPr>
        <w:t>ی</w:t>
      </w:r>
      <w:r>
        <w:rPr>
          <w:rFonts w:hint="eastAsia"/>
          <w:rtl/>
        </w:rPr>
        <w:t>رو</w:t>
      </w:r>
      <w:r>
        <w:rPr>
          <w:rFonts w:hint="cs"/>
          <w:rtl/>
        </w:rPr>
        <w:t>ی</w:t>
      </w:r>
      <w:r>
        <w:rPr>
          <w:rFonts w:hint="eastAsia"/>
          <w:rtl/>
        </w:rPr>
        <w:t>ه</w:t>
      </w:r>
      <w:r>
        <w:rPr>
          <w:rtl/>
        </w:rPr>
        <w:t xml:space="preserve"> الح</w:t>
      </w:r>
      <w:r>
        <w:rPr>
          <w:rFonts w:hint="cs"/>
          <w:rtl/>
        </w:rPr>
        <w:t>ی</w:t>
      </w:r>
      <w:r>
        <w:rPr>
          <w:rFonts w:hint="eastAsia"/>
          <w:rtl/>
        </w:rPr>
        <w:t>اء</w:t>
      </w:r>
      <w:r>
        <w:rPr>
          <w:rtl/>
        </w:rPr>
        <w:t xml:space="preserve"> بال</w:t>
      </w:r>
      <w:r>
        <w:rPr>
          <w:rFonts w:hint="cs"/>
          <w:rtl/>
        </w:rPr>
        <w:t>ی</w:t>
      </w:r>
      <w:r>
        <w:rPr>
          <w:rFonts w:hint="eastAsia"/>
          <w:rtl/>
        </w:rPr>
        <w:t>اء</w:t>
      </w:r>
      <w:r>
        <w:rPr>
          <w:rtl/>
        </w:rPr>
        <w:t xml:space="preserve"> المثنّاه من الستر و الانقباض عمّا </w:t>
      </w:r>
      <w:r>
        <w:rPr>
          <w:rFonts w:hint="cs"/>
          <w:rtl/>
        </w:rPr>
        <w:t>ی</w:t>
      </w:r>
      <w:r>
        <w:rPr>
          <w:rFonts w:hint="eastAsia"/>
          <w:rtl/>
        </w:rPr>
        <w:t>فحش</w:t>
      </w:r>
      <w:r>
        <w:rPr>
          <w:rtl/>
        </w:rPr>
        <w:t xml:space="preserve"> و </w:t>
      </w:r>
      <w:r>
        <w:rPr>
          <w:rFonts w:hint="cs"/>
          <w:rtl/>
        </w:rPr>
        <w:t>ی</w:t>
      </w:r>
      <w:r>
        <w:rPr>
          <w:rFonts w:hint="eastAsia"/>
          <w:rtl/>
        </w:rPr>
        <w:t>ستقبح</w:t>
      </w:r>
      <w:r>
        <w:rPr>
          <w:rtl/>
        </w:rPr>
        <w:t xml:space="preserve"> قوله؛و منهم من </w:t>
      </w:r>
      <w:r>
        <w:rPr>
          <w:rFonts w:hint="cs"/>
          <w:rtl/>
        </w:rPr>
        <w:t>ی</w:t>
      </w:r>
      <w:r>
        <w:rPr>
          <w:rFonts w:hint="eastAsia"/>
          <w:rtl/>
        </w:rPr>
        <w:t>رو</w:t>
      </w:r>
      <w:r>
        <w:rPr>
          <w:rFonts w:hint="cs"/>
          <w:rtl/>
        </w:rPr>
        <w:t>ی</w:t>
      </w:r>
      <w:r>
        <w:rPr>
          <w:rFonts w:hint="eastAsia"/>
          <w:rtl/>
        </w:rPr>
        <w:t>ه</w:t>
      </w:r>
      <w:r>
        <w:rPr>
          <w:rtl/>
        </w:rPr>
        <w:t xml:space="preserve"> بالنون،و قد ق</w:t>
      </w:r>
      <w:r>
        <w:rPr>
          <w:rFonts w:hint="cs"/>
          <w:rtl/>
        </w:rPr>
        <w:t>ی</w:t>
      </w:r>
      <w:r>
        <w:rPr>
          <w:rFonts w:hint="eastAsia"/>
          <w:rtl/>
        </w:rPr>
        <w:t>ل</w:t>
      </w:r>
      <w:r>
        <w:rPr>
          <w:rtl/>
        </w:rPr>
        <w:t xml:space="preserve"> انّه تصح</w:t>
      </w:r>
      <w:r>
        <w:rPr>
          <w:rFonts w:hint="cs"/>
          <w:rtl/>
        </w:rPr>
        <w:t>ی</w:t>
      </w:r>
      <w:r>
        <w:rPr>
          <w:rFonts w:hint="eastAsia"/>
          <w:rtl/>
        </w:rPr>
        <w:t>ف،و</w:t>
      </w:r>
      <w:r>
        <w:rPr>
          <w:rtl/>
        </w:rPr>
        <w:t xml:space="preserve"> من الشواهد عل</w:t>
      </w:r>
      <w:r>
        <w:rPr>
          <w:rFonts w:hint="cs"/>
          <w:rtl/>
        </w:rPr>
        <w:t>ی</w:t>
      </w:r>
      <w:r>
        <w:rPr>
          <w:rtl/>
        </w:rPr>
        <w:t xml:space="preserve"> ذلک انّه لو کان لکان مرجعه أن </w:t>
      </w:r>
      <w:r>
        <w:rPr>
          <w:rFonts w:hint="cs"/>
          <w:rtl/>
        </w:rPr>
        <w:t>ی</w:t>
      </w:r>
      <w:r>
        <w:rPr>
          <w:rFonts w:hint="eastAsia"/>
          <w:rtl/>
        </w:rPr>
        <w:t>قول</w:t>
      </w:r>
      <w:r>
        <w:rPr>
          <w:rtl/>
        </w:rPr>
        <w:t xml:space="preserve"> التحن</w:t>
      </w:r>
      <w:r>
        <w:rPr>
          <w:rFonts w:hint="cs"/>
          <w:rtl/>
        </w:rPr>
        <w:t>ی</w:t>
      </w:r>
      <w:r>
        <w:rPr>
          <w:rFonts w:hint="eastAsia"/>
          <w:rtl/>
        </w:rPr>
        <w:t>ه</w:t>
      </w:r>
      <w:r>
        <w:rPr>
          <w:rtl/>
        </w:rPr>
        <w:t xml:space="preserve"> أو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55</w:t>
      </w:r>
      <w:r w:rsidR="00140CA9">
        <w:rPr>
          <w:rtl/>
        </w:rPr>
        <w:t>3</w:t>
      </w:r>
      <w:r w:rsidR="00191CDD">
        <w:rPr>
          <w:rtl/>
        </w:rPr>
        <w:t>/</w:t>
      </w:r>
      <w:r w:rsidR="00140CA9">
        <w:rPr>
          <w:rtl/>
        </w:rPr>
        <w:t>89</w:t>
      </w:r>
      <w:r w:rsidR="00191CDD">
        <w:rPr>
          <w:rtl/>
        </w:rPr>
        <w:t>/</w:t>
      </w:r>
      <w:r w:rsidR="00140CA9">
        <w:rPr>
          <w:rtl/>
        </w:rPr>
        <w:t>1</w:t>
      </w:r>
      <w:r w:rsidR="00191CDD">
        <w:rPr>
          <w:rtl/>
        </w:rPr>
        <w:t>4،ج:</w:t>
      </w:r>
      <w:r w:rsidR="00140CA9">
        <w:rPr>
          <w:rtl/>
        </w:rPr>
        <w:t>299</w:t>
      </w:r>
      <w:r w:rsidR="00191CDD">
        <w:rPr>
          <w:rtl/>
        </w:rPr>
        <w:t>/6</w:t>
      </w:r>
      <w:r w:rsidR="00140CA9">
        <w:rPr>
          <w:rtl/>
        </w:rPr>
        <w:t>2</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122</w:t>
      </w:r>
      <w:r w:rsidR="00191CDD">
        <w:rPr>
          <w:rtl/>
        </w:rPr>
        <w:t>/</w:t>
      </w:r>
      <w:r w:rsidR="00140CA9">
        <w:rPr>
          <w:rtl/>
        </w:rPr>
        <w:t>28</w:t>
      </w:r>
      <w:r w:rsidR="00191CDD">
        <w:rPr>
          <w:rtl/>
        </w:rPr>
        <w:t>/</w:t>
      </w:r>
      <w:r w:rsidR="00140CA9">
        <w:rPr>
          <w:rtl/>
        </w:rPr>
        <w:t>12</w:t>
      </w:r>
      <w:r w:rsidR="00191CDD">
        <w:rPr>
          <w:rtl/>
        </w:rPr>
        <w:t>،ج:</w:t>
      </w:r>
      <w:r w:rsidR="00140CA9">
        <w:rPr>
          <w:rtl/>
        </w:rPr>
        <w:t>9</w:t>
      </w:r>
      <w:r w:rsidR="00191CDD">
        <w:rPr>
          <w:rtl/>
        </w:rPr>
        <w:t>5/5</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104279">
      <w:pPr>
        <w:pStyle w:val="libNormal0"/>
      </w:pPr>
      <w:r>
        <w:rPr>
          <w:rFonts w:hint="eastAsia"/>
          <w:rtl/>
        </w:rPr>
        <w:t>استعمال</w:t>
      </w:r>
      <w:r>
        <w:rPr>
          <w:rtl/>
        </w:rPr>
        <w:t xml:space="preserve"> الحناء أو الخضاب بالحناء،و لقد قدّر ذلک لکان امّا ف</w:t>
      </w:r>
      <w:r>
        <w:rPr>
          <w:rFonts w:hint="cs"/>
          <w:rtl/>
        </w:rPr>
        <w:t>ی</w:t>
      </w:r>
      <w:r>
        <w:rPr>
          <w:rtl/>
        </w:rPr>
        <w:t xml:space="preserve"> الأطراف أو ف</w:t>
      </w:r>
      <w:r>
        <w:rPr>
          <w:rFonts w:hint="cs"/>
          <w:rtl/>
        </w:rPr>
        <w:t>ی</w:t>
      </w:r>
      <w:r>
        <w:rPr>
          <w:rtl/>
        </w:rPr>
        <w:t xml:space="preserve"> الشعور،امّا ف</w:t>
      </w:r>
      <w:r>
        <w:rPr>
          <w:rFonts w:hint="cs"/>
          <w:rtl/>
        </w:rPr>
        <w:t>ی</w:t>
      </w:r>
      <w:r>
        <w:rPr>
          <w:rtl/>
        </w:rPr>
        <w:t xml:space="preserve"> الأطراف فمنف</w:t>
      </w:r>
      <w:r>
        <w:rPr>
          <w:rFonts w:hint="cs"/>
          <w:rtl/>
        </w:rPr>
        <w:t>یّ</w:t>
      </w:r>
      <w:r>
        <w:rPr>
          <w:rtl/>
        </w:rPr>
        <w:t xml:space="preserve"> ف</w:t>
      </w:r>
      <w:r>
        <w:rPr>
          <w:rFonts w:hint="cs"/>
          <w:rtl/>
        </w:rPr>
        <w:t>ی</w:t>
      </w:r>
      <w:r>
        <w:rPr>
          <w:rtl/>
        </w:rPr>
        <w:t xml:space="preserve"> حقّهم لأنّ ذلک من دأب أهل التصنّع،و قد نزّه اللّه تعال</w:t>
      </w:r>
      <w:r>
        <w:rPr>
          <w:rFonts w:hint="cs"/>
          <w:rtl/>
        </w:rPr>
        <w:t>ی</w:t>
      </w:r>
      <w:r>
        <w:rPr>
          <w:rtl/>
        </w:rPr>
        <w:t xml:space="preserve"> أقدارهم عن ذلک کما دلّ عل</w:t>
      </w:r>
      <w:r>
        <w:rPr>
          <w:rFonts w:hint="cs"/>
          <w:rtl/>
        </w:rPr>
        <w:t>ی</w:t>
      </w:r>
      <w:r>
        <w:rPr>
          <w:rFonts w:hint="eastAsia"/>
          <w:rtl/>
        </w:rPr>
        <w:t>ه</w:t>
      </w:r>
      <w:r>
        <w:rPr>
          <w:rtl/>
        </w:rPr>
        <w:t xml:space="preserve"> قوله(ط</w:t>
      </w:r>
      <w:r>
        <w:rPr>
          <w:rFonts w:hint="cs"/>
          <w:rtl/>
        </w:rPr>
        <w:t>ی</w:t>
      </w:r>
      <w:r>
        <w:rPr>
          <w:rFonts w:hint="eastAsia"/>
          <w:rtl/>
        </w:rPr>
        <w:t>ب</w:t>
      </w:r>
      <w:r>
        <w:rPr>
          <w:rtl/>
        </w:rPr>
        <w:t xml:space="preserve"> الرجال ما خف</w:t>
      </w:r>
      <w:r>
        <w:rPr>
          <w:rFonts w:hint="cs"/>
          <w:rtl/>
        </w:rPr>
        <w:t>ی</w:t>
      </w:r>
      <w:r>
        <w:rPr>
          <w:rtl/>
        </w:rPr>
        <w:t xml:space="preserve"> لونه و ط</w:t>
      </w:r>
      <w:r>
        <w:rPr>
          <w:rFonts w:hint="cs"/>
          <w:rtl/>
        </w:rPr>
        <w:t>ی</w:t>
      </w:r>
      <w:r>
        <w:rPr>
          <w:rFonts w:hint="eastAsia"/>
          <w:rtl/>
        </w:rPr>
        <w:t>ب</w:t>
      </w:r>
      <w:r>
        <w:rPr>
          <w:rtl/>
        </w:rPr>
        <w:t xml:space="preserve"> النساء ما ظهر لونه و خف</w:t>
      </w:r>
      <w:r>
        <w:rPr>
          <w:rFonts w:hint="cs"/>
          <w:rtl/>
        </w:rPr>
        <w:t>ی</w:t>
      </w:r>
      <w:r>
        <w:rPr>
          <w:rtl/>
        </w:rPr>
        <w:t xml:space="preserve"> ر</w:t>
      </w:r>
      <w:r>
        <w:rPr>
          <w:rFonts w:hint="cs"/>
          <w:rtl/>
        </w:rPr>
        <w:t>ی</w:t>
      </w:r>
      <w:r>
        <w:rPr>
          <w:rFonts w:hint="eastAsia"/>
          <w:rtl/>
        </w:rPr>
        <w:t>حه</w:t>
      </w:r>
      <w:r>
        <w:rPr>
          <w:rtl/>
        </w:rPr>
        <w:t>)</w:t>
      </w:r>
      <w:r>
        <w:rPr>
          <w:rFonts w:hint="eastAsia"/>
          <w:rtl/>
        </w:rPr>
        <w:t>،و</w:t>
      </w:r>
      <w:r>
        <w:rPr>
          <w:rtl/>
        </w:rPr>
        <w:t xml:space="preserve"> : کان </w:t>
      </w:r>
      <w:r w:rsidR="00F2741C" w:rsidRPr="00F2741C">
        <w:rPr>
          <w:rStyle w:val="libAlaemChar"/>
          <w:rtl/>
        </w:rPr>
        <w:t>صلى‌الله‌عليه‌وآله‌وسلم</w:t>
      </w:r>
      <w:r>
        <w:rPr>
          <w:rtl/>
        </w:rPr>
        <w:t xml:space="preserve"> </w:t>
      </w:r>
      <w:r>
        <w:rPr>
          <w:rFonts w:hint="cs"/>
          <w:rtl/>
        </w:rPr>
        <w:t>ی</w:t>
      </w:r>
      <w:r>
        <w:rPr>
          <w:rFonts w:hint="eastAsia"/>
          <w:rtl/>
        </w:rPr>
        <w:t>أمر</w:t>
      </w:r>
      <w:r>
        <w:rPr>
          <w:rtl/>
        </w:rPr>
        <w:t xml:space="preserve"> النساء بتغ</w:t>
      </w:r>
      <w:r>
        <w:rPr>
          <w:rFonts w:hint="cs"/>
          <w:rtl/>
        </w:rPr>
        <w:t>یی</w:t>
      </w:r>
      <w:r>
        <w:rPr>
          <w:rFonts w:hint="eastAsia"/>
          <w:rtl/>
        </w:rPr>
        <w:t>ر</w:t>
      </w:r>
      <w:r>
        <w:rPr>
          <w:rtl/>
        </w:rPr>
        <w:t xml:space="preserve"> أظفارهنّ بالحنّاء، و أمّا ف</w:t>
      </w:r>
      <w:r>
        <w:rPr>
          <w:rFonts w:hint="cs"/>
          <w:rtl/>
        </w:rPr>
        <w:t>ی</w:t>
      </w:r>
      <w:r>
        <w:rPr>
          <w:rtl/>
        </w:rPr>
        <w:t xml:space="preserve"> الشعور و الخضاب ف</w:t>
      </w:r>
      <w:r>
        <w:rPr>
          <w:rFonts w:hint="cs"/>
          <w:rtl/>
        </w:rPr>
        <w:t>ی</w:t>
      </w:r>
      <w:r>
        <w:rPr>
          <w:rFonts w:hint="eastAsia"/>
          <w:rtl/>
        </w:rPr>
        <w:t>ها</w:t>
      </w:r>
      <w:r>
        <w:rPr>
          <w:rtl/>
        </w:rPr>
        <w:t xml:space="preserve"> فمن شعار هذه الأمّه لم </w:t>
      </w:r>
      <w:r>
        <w:rPr>
          <w:rFonts w:hint="cs"/>
          <w:rtl/>
        </w:rPr>
        <w:t>ی</w:t>
      </w:r>
      <w:r>
        <w:rPr>
          <w:rFonts w:hint="eastAsia"/>
          <w:rtl/>
        </w:rPr>
        <w:t>شارکهم</w:t>
      </w:r>
      <w:r>
        <w:rPr>
          <w:rtl/>
        </w:rPr>
        <w:t xml:space="preserve"> ف</w:t>
      </w:r>
      <w:r>
        <w:rPr>
          <w:rFonts w:hint="cs"/>
          <w:rtl/>
        </w:rPr>
        <w:t>ی</w:t>
      </w:r>
      <w:r>
        <w:rPr>
          <w:rFonts w:hint="eastAsia"/>
          <w:rtl/>
        </w:rPr>
        <w:t>ها</w:t>
      </w:r>
      <w:r>
        <w:rPr>
          <w:rtl/>
        </w:rPr>
        <w:t xml:space="preserve"> أحد لأنّه لم </w:t>
      </w:r>
      <w:r>
        <w:rPr>
          <w:rFonts w:hint="cs"/>
          <w:rtl/>
        </w:rPr>
        <w:t>ی</w:t>
      </w:r>
      <w:r>
        <w:rPr>
          <w:rFonts w:hint="eastAsia"/>
          <w:rtl/>
        </w:rPr>
        <w:t>بلغنا</w:t>
      </w:r>
      <w:r>
        <w:rPr>
          <w:rtl/>
        </w:rPr>
        <w:t xml:space="preserve"> عن أحد من الرسل قبل نب</w:t>
      </w:r>
      <w:r>
        <w:rPr>
          <w:rFonts w:hint="cs"/>
          <w:rtl/>
        </w:rPr>
        <w:t>یّ</w:t>
      </w:r>
      <w:r>
        <w:rPr>
          <w:rFonts w:hint="eastAsia"/>
          <w:rtl/>
        </w:rPr>
        <w:t>نا</w:t>
      </w:r>
      <w:r>
        <w:rPr>
          <w:rtl/>
        </w:rPr>
        <w:t xml:space="preserve"> صلّ</w:t>
      </w:r>
      <w:r>
        <w:rPr>
          <w:rFonts w:hint="cs"/>
          <w:rtl/>
        </w:rPr>
        <w:t>ی</w:t>
      </w:r>
      <w:r>
        <w:rPr>
          <w:rtl/>
        </w:rPr>
        <w:t xml:space="preserve"> اللّه عل</w:t>
      </w:r>
      <w:r>
        <w:rPr>
          <w:rFonts w:hint="cs"/>
          <w:rtl/>
        </w:rPr>
        <w:t>ی</w:t>
      </w:r>
      <w:r>
        <w:rPr>
          <w:rFonts w:hint="eastAsia"/>
          <w:rtl/>
        </w:rPr>
        <w:t>ه</w:t>
      </w:r>
      <w:r>
        <w:rPr>
          <w:rtl/>
        </w:rPr>
        <w:t xml:space="preserve"> و عل</w:t>
      </w:r>
      <w:r>
        <w:rPr>
          <w:rFonts w:hint="cs"/>
          <w:rtl/>
        </w:rPr>
        <w:t>ی</w:t>
      </w:r>
      <w:r>
        <w:rPr>
          <w:rFonts w:hint="eastAsia"/>
          <w:rtl/>
        </w:rPr>
        <w:t>هم</w:t>
      </w:r>
      <w:r>
        <w:rPr>
          <w:rtl/>
        </w:rPr>
        <w:t xml:space="preserve"> انّه کان </w:t>
      </w:r>
      <w:r>
        <w:rPr>
          <w:rFonts w:hint="cs"/>
          <w:rtl/>
        </w:rPr>
        <w:t>ی</w:t>
      </w:r>
      <w:r>
        <w:rPr>
          <w:rFonts w:hint="eastAsia"/>
          <w:rtl/>
        </w:rPr>
        <w:t>ختضب،فاللفظ</w:t>
      </w:r>
      <w:r>
        <w:rPr>
          <w:rtl/>
        </w:rPr>
        <w:t xml:space="preserve"> غ</w:t>
      </w:r>
      <w:r>
        <w:rPr>
          <w:rFonts w:hint="cs"/>
          <w:rtl/>
        </w:rPr>
        <w:t>ی</w:t>
      </w:r>
      <w:r>
        <w:rPr>
          <w:rFonts w:hint="eastAsia"/>
          <w:rtl/>
        </w:rPr>
        <w:t>ر</w:t>
      </w:r>
      <w:r>
        <w:rPr>
          <w:rtl/>
        </w:rPr>
        <w:t xml:space="preserve"> محفوظ،و الأکثرون عل</w:t>
      </w:r>
      <w:r>
        <w:rPr>
          <w:rFonts w:hint="cs"/>
          <w:rtl/>
        </w:rPr>
        <w:t>ی</w:t>
      </w:r>
      <w:r>
        <w:rPr>
          <w:rtl/>
        </w:rPr>
        <w:t xml:space="preserve"> انّه تصح</w:t>
      </w:r>
      <w:r>
        <w:rPr>
          <w:rFonts w:hint="cs"/>
          <w:rtl/>
        </w:rPr>
        <w:t>ی</w:t>
      </w:r>
      <w:r>
        <w:rPr>
          <w:rFonts w:hint="eastAsia"/>
          <w:rtl/>
        </w:rPr>
        <w:t>ف،انته</w:t>
      </w:r>
      <w:r>
        <w:rPr>
          <w:rFonts w:hint="cs"/>
          <w:rtl/>
        </w:rPr>
        <w:t>ی</w:t>
      </w:r>
      <w:r>
        <w:rPr>
          <w:rtl/>
        </w:rPr>
        <w:t>.و ف</w:t>
      </w:r>
      <w:r>
        <w:rPr>
          <w:rFonts w:hint="cs"/>
          <w:rtl/>
        </w:rPr>
        <w:t>ی</w:t>
      </w:r>
      <w:r>
        <w:rPr>
          <w:rFonts w:hint="eastAsia"/>
          <w:rtl/>
        </w:rPr>
        <w:t>ه</w:t>
      </w:r>
      <w:r>
        <w:rPr>
          <w:rtl/>
        </w:rPr>
        <w:t xml:space="preserve"> ما ف</w:t>
      </w:r>
      <w:r>
        <w:rPr>
          <w:rFonts w:hint="cs"/>
          <w:rtl/>
        </w:rPr>
        <w:t>ی</w:t>
      </w:r>
      <w:r>
        <w:rPr>
          <w:rFonts w:hint="eastAsia"/>
          <w:rtl/>
        </w:rPr>
        <w:t>ه</w:t>
      </w:r>
      <w:r>
        <w:rPr>
          <w:rtl/>
        </w:rPr>
        <w:t xml:space="preserve"> فانّ ارتکاب التصح</w:t>
      </w:r>
      <w:r>
        <w:rPr>
          <w:rFonts w:hint="cs"/>
          <w:rtl/>
        </w:rPr>
        <w:t>ی</w:t>
      </w:r>
      <w:r>
        <w:rPr>
          <w:rFonts w:hint="eastAsia"/>
          <w:rtl/>
        </w:rPr>
        <w:t>ف</w:t>
      </w:r>
      <w:r>
        <w:rPr>
          <w:rtl/>
        </w:rPr>
        <w:t xml:space="preserve"> لا حاجه إل</w:t>
      </w:r>
      <w:r>
        <w:rPr>
          <w:rFonts w:hint="cs"/>
          <w:rtl/>
        </w:rPr>
        <w:t>ی</w:t>
      </w:r>
      <w:r>
        <w:rPr>
          <w:rFonts w:hint="eastAsia"/>
          <w:rtl/>
        </w:rPr>
        <w:t>ه،و</w:t>
      </w:r>
      <w:r>
        <w:rPr>
          <w:rtl/>
        </w:rPr>
        <w:t xml:space="preserve"> ما ذکره من الشواهد غ</w:t>
      </w:r>
      <w:r>
        <w:rPr>
          <w:rFonts w:hint="cs"/>
          <w:rtl/>
        </w:rPr>
        <w:t>ی</w:t>
      </w:r>
      <w:r>
        <w:rPr>
          <w:rFonts w:hint="eastAsia"/>
          <w:rtl/>
        </w:rPr>
        <w:t>ر</w:t>
      </w:r>
      <w:r>
        <w:rPr>
          <w:rtl/>
        </w:rPr>
        <w:t xml:space="preserve"> شاهد و إلاّ لجر</w:t>
      </w:r>
      <w:r>
        <w:rPr>
          <w:rFonts w:hint="cs"/>
          <w:rtl/>
        </w:rPr>
        <w:t>ی</w:t>
      </w:r>
      <w:r>
        <w:rPr>
          <w:rtl/>
        </w:rPr>
        <w:t xml:space="preserve"> مثله ف</w:t>
      </w:r>
      <w:r>
        <w:rPr>
          <w:rFonts w:hint="cs"/>
          <w:rtl/>
        </w:rPr>
        <w:t>ی</w:t>
      </w:r>
      <w:r>
        <w:rPr>
          <w:rtl/>
        </w:rPr>
        <w:t xml:space="preserve"> نظائرها،و دعو</w:t>
      </w:r>
      <w:r>
        <w:rPr>
          <w:rFonts w:hint="cs"/>
          <w:rtl/>
        </w:rPr>
        <w:t>ی</w:t>
      </w:r>
      <w:r>
        <w:rPr>
          <w:rtl/>
        </w:rPr>
        <w:t xml:space="preserve"> انّ خضاب الشعور من مخصوصات هذه الأمّه تحکّم لا شاهد له، و قوله:لم </w:t>
      </w:r>
      <w:r>
        <w:rPr>
          <w:rFonts w:hint="cs"/>
          <w:rtl/>
        </w:rPr>
        <w:t>ی</w:t>
      </w:r>
      <w:r>
        <w:rPr>
          <w:rFonts w:hint="eastAsia"/>
          <w:rtl/>
        </w:rPr>
        <w:t>بلغنا</w:t>
      </w:r>
      <w:r>
        <w:rPr>
          <w:rtl/>
        </w:rPr>
        <w:t xml:space="preserve"> عن أحد من الرسل قبل نب</w:t>
      </w:r>
      <w:r>
        <w:rPr>
          <w:rFonts w:hint="cs"/>
          <w:rtl/>
        </w:rPr>
        <w:t>یّ</w:t>
      </w:r>
      <w:r>
        <w:rPr>
          <w:rFonts w:hint="eastAsia"/>
          <w:rtl/>
        </w:rPr>
        <w:t>نا</w:t>
      </w:r>
      <w:r>
        <w:rPr>
          <w:rtl/>
        </w:rPr>
        <w:t xml:space="preserve"> </w:t>
      </w:r>
      <w:r w:rsidR="00F2741C" w:rsidRPr="00F2741C">
        <w:rPr>
          <w:rStyle w:val="libAlaemChar"/>
          <w:rtl/>
        </w:rPr>
        <w:t>صلى‌الله‌عليه‌وآله‌وسلم</w:t>
      </w:r>
      <w:r>
        <w:rPr>
          <w:rtl/>
        </w:rPr>
        <w:t xml:space="preserve"> انّه کان </w:t>
      </w:r>
      <w:r>
        <w:rPr>
          <w:rFonts w:hint="cs"/>
          <w:rtl/>
        </w:rPr>
        <w:t>ی</w:t>
      </w:r>
      <w:r>
        <w:rPr>
          <w:rFonts w:hint="eastAsia"/>
          <w:rtl/>
        </w:rPr>
        <w:t>ختضب،غ</w:t>
      </w:r>
      <w:r>
        <w:rPr>
          <w:rFonts w:hint="cs"/>
          <w:rtl/>
        </w:rPr>
        <w:t>ی</w:t>
      </w:r>
      <w:r>
        <w:rPr>
          <w:rFonts w:hint="eastAsia"/>
          <w:rtl/>
        </w:rPr>
        <w:t>ر</w:t>
      </w:r>
      <w:r>
        <w:rPr>
          <w:rtl/>
        </w:rPr>
        <w:t xml:space="preserve"> مسلّم، ک</w:t>
      </w:r>
      <w:r>
        <w:rPr>
          <w:rFonts w:hint="cs"/>
          <w:rtl/>
        </w:rPr>
        <w:t>ی</w:t>
      </w:r>
      <w:r>
        <w:rPr>
          <w:rFonts w:hint="eastAsia"/>
          <w:rtl/>
        </w:rPr>
        <w:t>ف</w:t>
      </w:r>
      <w:r>
        <w:rPr>
          <w:rtl/>
        </w:rPr>
        <w:t xml:space="preserve"> و قد اشتهر ب</w:t>
      </w:r>
      <w:r>
        <w:rPr>
          <w:rFonts w:hint="cs"/>
          <w:rtl/>
        </w:rPr>
        <w:t>ی</w:t>
      </w:r>
      <w:r>
        <w:rPr>
          <w:rFonts w:hint="eastAsia"/>
          <w:rtl/>
        </w:rPr>
        <w:t>ن</w:t>
      </w:r>
      <w:r>
        <w:rPr>
          <w:rtl/>
        </w:rPr>
        <w:t xml:space="preserve"> الفر</w:t>
      </w:r>
      <w:r>
        <w:rPr>
          <w:rFonts w:hint="cs"/>
          <w:rtl/>
        </w:rPr>
        <w:t>ی</w:t>
      </w:r>
      <w:r>
        <w:rPr>
          <w:rFonts w:hint="eastAsia"/>
          <w:rtl/>
        </w:rPr>
        <w:t>ق</w:t>
      </w:r>
      <w:r>
        <w:rPr>
          <w:rFonts w:hint="cs"/>
          <w:rtl/>
        </w:rPr>
        <w:t>ی</w:t>
      </w:r>
      <w:r>
        <w:rPr>
          <w:rFonts w:hint="eastAsia"/>
          <w:rtl/>
        </w:rPr>
        <w:t>ن</w:t>
      </w:r>
      <w:r>
        <w:rPr>
          <w:rtl/>
        </w:rPr>
        <w:t xml:space="preserve"> الخبر به،انته</w:t>
      </w:r>
      <w:r>
        <w:rPr>
          <w:rFonts w:hint="cs"/>
          <w:rtl/>
        </w:rPr>
        <w:t>ی</w:t>
      </w:r>
      <w:r>
        <w:rPr>
          <w:rtl/>
        </w:rPr>
        <w:t xml:space="preserve">. </w:t>
      </w:r>
      <w:r>
        <w:rPr>
          <w:rFonts w:hint="eastAsia"/>
          <w:rtl/>
        </w:rPr>
        <w:t>و</w:t>
      </w:r>
      <w:r>
        <w:rPr>
          <w:rtl/>
        </w:rPr>
        <w:t xml:space="preserve"> قال أبو جعفر الطبر</w:t>
      </w:r>
      <w:r>
        <w:rPr>
          <w:rFonts w:hint="cs"/>
          <w:rtl/>
        </w:rPr>
        <w:t>یّ</w:t>
      </w:r>
      <w:r>
        <w:rPr>
          <w:rtl/>
        </w:rPr>
        <w:t xml:space="preserve"> ف</w:t>
      </w:r>
      <w:r>
        <w:rPr>
          <w:rFonts w:hint="cs"/>
          <w:rtl/>
        </w:rPr>
        <w:t>ی</w:t>
      </w:r>
      <w:r>
        <w:rPr>
          <w:rtl/>
        </w:rPr>
        <w:t xml:space="preserve"> ذ</w:t>
      </w:r>
      <w:r>
        <w:rPr>
          <w:rFonts w:hint="cs"/>
          <w:rtl/>
        </w:rPr>
        <w:t>ی</w:t>
      </w:r>
      <w:r>
        <w:rPr>
          <w:rFonts w:hint="eastAsia"/>
          <w:rtl/>
        </w:rPr>
        <w:t>ل</w:t>
      </w:r>
      <w:r>
        <w:rPr>
          <w:rtl/>
        </w:rPr>
        <w:t xml:space="preserve"> المذ</w:t>
      </w:r>
      <w:r>
        <w:rPr>
          <w:rFonts w:hint="cs"/>
          <w:rtl/>
        </w:rPr>
        <w:t>ی</w:t>
      </w:r>
      <w:r>
        <w:rPr>
          <w:rFonts w:hint="eastAsia"/>
          <w:rtl/>
        </w:rPr>
        <w:t>ل</w:t>
      </w:r>
      <w:r>
        <w:rPr>
          <w:rtl/>
        </w:rPr>
        <w:t xml:space="preserve"> عن عب</w:t>
      </w:r>
      <w:r>
        <w:rPr>
          <w:rFonts w:hint="cs"/>
          <w:rtl/>
        </w:rPr>
        <w:t>ی</w:t>
      </w:r>
      <w:r>
        <w:rPr>
          <w:rFonts w:hint="eastAsia"/>
          <w:rtl/>
        </w:rPr>
        <w:t>د</w:t>
      </w:r>
      <w:r>
        <w:rPr>
          <w:rtl/>
        </w:rPr>
        <w:t xml:space="preserve"> اللّه بن عل</w:t>
      </w:r>
      <w:r>
        <w:rPr>
          <w:rFonts w:hint="cs"/>
          <w:rtl/>
        </w:rPr>
        <w:t>یّ</w:t>
      </w:r>
      <w:r>
        <w:rPr>
          <w:rtl/>
        </w:rPr>
        <w:t xml:space="preserve"> بن أب</w:t>
      </w:r>
      <w:r>
        <w:rPr>
          <w:rFonts w:hint="cs"/>
          <w:rtl/>
        </w:rPr>
        <w:t>ی</w:t>
      </w:r>
      <w:r>
        <w:rPr>
          <w:rtl/>
        </w:rPr>
        <w:t xml:space="preserve"> رافع عن جدّته سلم</w:t>
      </w:r>
      <w:r>
        <w:rPr>
          <w:rFonts w:hint="cs"/>
          <w:rtl/>
        </w:rPr>
        <w:t>ی</w:t>
      </w:r>
      <w:r>
        <w:rPr>
          <w:rtl/>
        </w:rPr>
        <w:t>: انّ النب</w:t>
      </w:r>
      <w:r>
        <w:rPr>
          <w:rFonts w:hint="cs"/>
          <w:rtl/>
        </w:rPr>
        <w:t>یّ</w:t>
      </w:r>
      <w:r>
        <w:rPr>
          <w:rtl/>
        </w:rPr>
        <w:t xml:space="preserve"> </w:t>
      </w:r>
      <w:r w:rsidR="00F2741C" w:rsidRPr="00F2741C">
        <w:rPr>
          <w:rStyle w:val="libAlaemChar"/>
          <w:rtl/>
        </w:rPr>
        <w:t>صلى‌الله‌عليه‌وآله‌وسلم</w:t>
      </w:r>
      <w:r>
        <w:rPr>
          <w:rtl/>
        </w:rPr>
        <w:t xml:space="preserve"> کان إذا کانت به قرحه أو الش</w:t>
      </w:r>
      <w:r>
        <w:rPr>
          <w:rFonts w:hint="cs"/>
          <w:rtl/>
        </w:rPr>
        <w:t>ی</w:t>
      </w:r>
      <w:r>
        <w:rPr>
          <w:rFonts w:hint="eastAsia"/>
          <w:rtl/>
        </w:rPr>
        <w:t>ء</w:t>
      </w:r>
      <w:r>
        <w:rPr>
          <w:rtl/>
        </w:rPr>
        <w:t xml:space="preserve"> جعل عل</w:t>
      </w:r>
      <w:r>
        <w:rPr>
          <w:rFonts w:hint="cs"/>
          <w:rtl/>
        </w:rPr>
        <w:t>ی</w:t>
      </w:r>
      <w:r>
        <w:rPr>
          <w:rFonts w:hint="eastAsia"/>
          <w:rtl/>
        </w:rPr>
        <w:t>ه</w:t>
      </w:r>
      <w:r>
        <w:rPr>
          <w:rtl/>
        </w:rPr>
        <w:t xml:space="preserve"> الحناء. </w:t>
      </w:r>
    </w:p>
    <w:p w:rsidR="00140CA9" w:rsidRDefault="00191CDD" w:rsidP="00104279">
      <w:pPr>
        <w:pStyle w:val="libBold1"/>
      </w:pPr>
      <w:r>
        <w:rPr>
          <w:rFonts w:hint="eastAsia"/>
          <w:rtl/>
        </w:rPr>
        <w:t>حنبل</w:t>
      </w:r>
      <w:r>
        <w:rPr>
          <w:rtl/>
        </w:rPr>
        <w:t xml:space="preserve">: </w:t>
      </w:r>
    </w:p>
    <w:p w:rsidR="00140CA9" w:rsidRDefault="00191CDD" w:rsidP="00104279">
      <w:pPr>
        <w:pStyle w:val="libCenterBold1"/>
      </w:pPr>
      <w:r>
        <w:rPr>
          <w:rFonts w:hint="eastAsia"/>
          <w:rtl/>
        </w:rPr>
        <w:t>ابن</w:t>
      </w:r>
      <w:r>
        <w:rPr>
          <w:rtl/>
        </w:rPr>
        <w:t xml:space="preserve"> حنبل </w:t>
      </w:r>
    </w:p>
    <w:p w:rsidR="00D7268C" w:rsidRDefault="00191CDD" w:rsidP="00191CDD">
      <w:pPr>
        <w:pStyle w:val="libNormal"/>
      </w:pPr>
      <w:r>
        <w:rPr>
          <w:rFonts w:hint="eastAsia"/>
          <w:rtl/>
        </w:rPr>
        <w:t>أحمد</w:t>
      </w:r>
      <w:r>
        <w:rPr>
          <w:rtl/>
        </w:rPr>
        <w:t xml:space="preserve"> بن حنبل رابع الأئمه الأربعه السن</w:t>
      </w:r>
      <w:r>
        <w:rPr>
          <w:rFonts w:hint="cs"/>
          <w:rtl/>
        </w:rPr>
        <w:t>یّ</w:t>
      </w:r>
      <w:r>
        <w:rPr>
          <w:rFonts w:hint="eastAsia"/>
          <w:rtl/>
        </w:rPr>
        <w:t>ه،</w:t>
      </w:r>
      <w:r>
        <w:rPr>
          <w:rFonts w:hint="cs"/>
          <w:rtl/>
        </w:rPr>
        <w:t>ی</w:t>
      </w:r>
      <w:r>
        <w:rPr>
          <w:rFonts w:hint="eastAsia"/>
          <w:rtl/>
        </w:rPr>
        <w:t>نته</w:t>
      </w:r>
      <w:r>
        <w:rPr>
          <w:rFonts w:hint="cs"/>
          <w:rtl/>
        </w:rPr>
        <w:t>ی</w:t>
      </w:r>
      <w:r>
        <w:rPr>
          <w:rtl/>
        </w:rPr>
        <w:t xml:space="preserve"> نسبه ال</w:t>
      </w:r>
      <w:r>
        <w:rPr>
          <w:rFonts w:hint="cs"/>
          <w:rtl/>
        </w:rPr>
        <w:t>ی</w:t>
      </w:r>
      <w:r>
        <w:rPr>
          <w:rtl/>
        </w:rPr>
        <w:t xml:space="preserve"> ذ</w:t>
      </w:r>
      <w:r>
        <w:rPr>
          <w:rFonts w:hint="cs"/>
          <w:rtl/>
        </w:rPr>
        <w:t>ی</w:t>
      </w:r>
      <w:r>
        <w:rPr>
          <w:rtl/>
        </w:rPr>
        <w:t xml:space="preserve"> الثد</w:t>
      </w:r>
      <w:r>
        <w:rPr>
          <w:rFonts w:hint="cs"/>
          <w:rtl/>
        </w:rPr>
        <w:t>ی</w:t>
      </w:r>
      <w:r>
        <w:rPr>
          <w:rFonts w:hint="eastAsia"/>
          <w:rtl/>
        </w:rPr>
        <w:t>ه</w:t>
      </w:r>
      <w:r>
        <w:rPr>
          <w:rtl/>
        </w:rPr>
        <w:t xml:space="preserve"> رئ</w:t>
      </w:r>
      <w:r>
        <w:rPr>
          <w:rFonts w:hint="cs"/>
          <w:rtl/>
        </w:rPr>
        <w:t>ی</w:t>
      </w:r>
      <w:r>
        <w:rPr>
          <w:rFonts w:hint="eastAsia"/>
          <w:rtl/>
        </w:rPr>
        <w:t>س</w:t>
      </w:r>
      <w:r>
        <w:rPr>
          <w:rtl/>
        </w:rPr>
        <w:t xml:space="preserve"> الخوارج،توفّ</w:t>
      </w:r>
      <w:r>
        <w:rPr>
          <w:rFonts w:hint="cs"/>
          <w:rtl/>
        </w:rPr>
        <w:t>ی</w:t>
      </w:r>
      <w:r>
        <w:rPr>
          <w:rtl/>
        </w:rPr>
        <w:t xml:space="preserve"> سنه(</w:t>
      </w:r>
      <w:r w:rsidR="00140CA9">
        <w:rPr>
          <w:rtl/>
        </w:rPr>
        <w:t>2</w:t>
      </w:r>
      <w:r>
        <w:rPr>
          <w:rtl/>
        </w:rPr>
        <w:t>4</w:t>
      </w:r>
      <w:r w:rsidR="00140CA9">
        <w:rPr>
          <w:rtl/>
        </w:rPr>
        <w:t>1</w:t>
      </w:r>
      <w:r>
        <w:rPr>
          <w:rtl/>
        </w:rPr>
        <w:t>)و دفن بباب الحرب ف</w:t>
      </w:r>
      <w:r>
        <w:rPr>
          <w:rFonts w:hint="cs"/>
          <w:rtl/>
        </w:rPr>
        <w:t>ی</w:t>
      </w:r>
      <w:r>
        <w:rPr>
          <w:rtl/>
        </w:rPr>
        <w:t xml:space="preserve"> بغداد، و قد تقدّم </w:t>
      </w:r>
      <w:r w:rsidRPr="00104279">
        <w:rPr>
          <w:rtl/>
        </w:rPr>
        <w:t>ف</w:t>
      </w:r>
      <w:r w:rsidRPr="00104279">
        <w:rPr>
          <w:rFonts w:hint="cs"/>
          <w:rtl/>
        </w:rPr>
        <w:t>ی</w:t>
      </w:r>
      <w:r w:rsidR="00090BC1" w:rsidRPr="00104279">
        <w:rPr>
          <w:rFonts w:hint="eastAsia"/>
          <w:rtl/>
        </w:rPr>
        <w:t>(</w:t>
      </w:r>
      <w:r w:rsidRPr="00104279">
        <w:rPr>
          <w:rFonts w:hint="eastAsia"/>
          <w:rtl/>
        </w:rPr>
        <w:t>حمد</w:t>
      </w:r>
      <w:r w:rsidR="00090BC1" w:rsidRPr="00104279">
        <w:rPr>
          <w:rFonts w:hint="eastAsia"/>
          <w:rtl/>
        </w:rPr>
        <w:t>)</w:t>
      </w:r>
      <w:r w:rsidRPr="00104279">
        <w:rPr>
          <w:rtl/>
        </w:rPr>
        <w:t xml:space="preserve"> ذکره و </w:t>
      </w:r>
      <w:r w:rsidRPr="00104279">
        <w:rPr>
          <w:rFonts w:hint="cs"/>
          <w:rtl/>
        </w:rPr>
        <w:t>ی</w:t>
      </w:r>
      <w:r w:rsidRPr="00104279">
        <w:rPr>
          <w:rFonts w:hint="eastAsia"/>
          <w:rtl/>
        </w:rPr>
        <w:t>أت</w:t>
      </w:r>
      <w:r w:rsidRPr="00104279">
        <w:rPr>
          <w:rFonts w:hint="cs"/>
          <w:rtl/>
        </w:rPr>
        <w:t>ی</w:t>
      </w:r>
      <w:r w:rsidRPr="00104279">
        <w:rPr>
          <w:rtl/>
        </w:rPr>
        <w:t xml:space="preserve"> ف</w:t>
      </w:r>
      <w:r w:rsidRPr="00104279">
        <w:rPr>
          <w:rFonts w:hint="cs"/>
          <w:rtl/>
        </w:rPr>
        <w:t>ی</w:t>
      </w:r>
      <w:r w:rsidR="00090BC1" w:rsidRPr="00104279">
        <w:rPr>
          <w:rFonts w:hint="eastAsia"/>
          <w:rtl/>
        </w:rPr>
        <w:t>(</w:t>
      </w:r>
      <w:r w:rsidRPr="00104279">
        <w:rPr>
          <w:rFonts w:hint="eastAsia"/>
          <w:rtl/>
        </w:rPr>
        <w:t>قصص</w:t>
      </w:r>
      <w:r w:rsidR="00090BC1" w:rsidRPr="00104279">
        <w:rPr>
          <w:rFonts w:hint="eastAsia"/>
          <w:rtl/>
        </w:rPr>
        <w:t>)</w:t>
      </w:r>
      <w:r w:rsidRPr="00104279">
        <w:rPr>
          <w:rFonts w:hint="eastAsia"/>
          <w:rtl/>
        </w:rPr>
        <w:t>أ</w:t>
      </w:r>
      <w:r w:rsidRPr="00104279">
        <w:rPr>
          <w:rFonts w:hint="cs"/>
          <w:rtl/>
        </w:rPr>
        <w:t>ی</w:t>
      </w:r>
      <w:r w:rsidRPr="00104279">
        <w:rPr>
          <w:rFonts w:hint="eastAsia"/>
          <w:rtl/>
        </w:rPr>
        <w:t>ضا</w:t>
      </w:r>
      <w:r w:rsidRPr="00104279">
        <w:rPr>
          <w:rtl/>
        </w:rPr>
        <w:t xml:space="preserve"> خبر الرجل الحنبل</w:t>
      </w:r>
      <w:r w:rsidRPr="00104279">
        <w:rPr>
          <w:rFonts w:hint="cs"/>
          <w:rtl/>
        </w:rPr>
        <w:t>ی</w:t>
      </w:r>
      <w:r w:rsidRPr="00104279">
        <w:rPr>
          <w:rtl/>
        </w:rPr>
        <w:t xml:space="preserve"> الذ</w:t>
      </w:r>
      <w:r w:rsidRPr="00104279">
        <w:rPr>
          <w:rFonts w:hint="cs"/>
          <w:rtl/>
        </w:rPr>
        <w:t>ی</w:t>
      </w:r>
      <w:r w:rsidRPr="00104279">
        <w:rPr>
          <w:rtl/>
        </w:rPr>
        <w:t xml:space="preserve"> رأ</w:t>
      </w:r>
      <w:r w:rsidRPr="00104279">
        <w:rPr>
          <w:rFonts w:hint="cs"/>
          <w:rtl/>
        </w:rPr>
        <w:t>ی</w:t>
      </w:r>
      <w:r w:rsidRPr="00104279">
        <w:rPr>
          <w:rtl/>
        </w:rPr>
        <w:t xml:space="preserve"> بالکوفه بمشهد أم</w:t>
      </w:r>
      <w:r w:rsidRPr="00104279">
        <w:rPr>
          <w:rFonts w:hint="cs"/>
          <w:rtl/>
        </w:rPr>
        <w:t>ی</w:t>
      </w:r>
      <w:r w:rsidRPr="00104279">
        <w:rPr>
          <w:rFonts w:hint="eastAsia"/>
          <w:rtl/>
        </w:rPr>
        <w:t>ر</w:t>
      </w:r>
      <w:r w:rsidRPr="00104279">
        <w:rPr>
          <w:rtl/>
        </w:rPr>
        <w:t xml:space="preserve"> المؤمن</w:t>
      </w:r>
      <w:r w:rsidRPr="00104279">
        <w:rPr>
          <w:rFonts w:hint="cs"/>
          <w:rtl/>
        </w:rPr>
        <w:t>ی</w:t>
      </w:r>
      <w:r w:rsidRPr="00104279">
        <w:rPr>
          <w:rFonts w:hint="eastAsia"/>
          <w:rtl/>
        </w:rPr>
        <w:t>ن</w:t>
      </w:r>
      <w:r>
        <w:rPr>
          <w:rtl/>
        </w:rPr>
        <w:t xml:space="preserve"> </w:t>
      </w:r>
      <w:r w:rsidR="00F2741C" w:rsidRPr="00F2741C">
        <w:rPr>
          <w:rStyle w:val="libAlaemChar"/>
          <w:rtl/>
        </w:rPr>
        <w:t>عليه‌السلام</w:t>
      </w:r>
      <w:r>
        <w:rPr>
          <w:rtl/>
        </w:rPr>
        <w:t xml:space="preserve"> جموعا عظ</w:t>
      </w:r>
      <w:r>
        <w:rPr>
          <w:rFonts w:hint="cs"/>
          <w:rtl/>
        </w:rPr>
        <w:t>ی</w:t>
      </w:r>
      <w:r>
        <w:rPr>
          <w:rFonts w:hint="eastAsia"/>
          <w:rtl/>
        </w:rPr>
        <w:t>مه</w:t>
      </w:r>
      <w:r>
        <w:rPr>
          <w:rtl/>
        </w:rPr>
        <w:t xml:space="preserve"> تتجاوز حدّ ال</w:t>
      </w:r>
      <w:r>
        <w:rPr>
          <w:rFonts w:hint="eastAsia"/>
          <w:rtl/>
        </w:rPr>
        <w:t>إحصاء</w:t>
      </w:r>
      <w:r>
        <w:rPr>
          <w:rtl/>
        </w:rPr>
        <w:t xml:space="preserve"> </w:t>
      </w:r>
      <w:r>
        <w:rPr>
          <w:rFonts w:hint="cs"/>
          <w:rtl/>
        </w:rPr>
        <w:t>ی</w:t>
      </w:r>
      <w:r>
        <w:rPr>
          <w:rFonts w:hint="eastAsia"/>
          <w:rtl/>
        </w:rPr>
        <w:t>سبّون</w:t>
      </w:r>
      <w:r>
        <w:rPr>
          <w:rtl/>
        </w:rPr>
        <w:t xml:space="preserve"> ف</w:t>
      </w:r>
      <w:r>
        <w:rPr>
          <w:rFonts w:hint="cs"/>
          <w:rtl/>
        </w:rPr>
        <w:t>ی</w:t>
      </w:r>
      <w:r>
        <w:rPr>
          <w:rtl/>
        </w:rPr>
        <w:t xml:space="preserve">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الصحابه،و حک</w:t>
      </w:r>
      <w:r>
        <w:rPr>
          <w:rFonts w:hint="cs"/>
          <w:rtl/>
        </w:rPr>
        <w:t>ی</w:t>
      </w:r>
      <w:r>
        <w:rPr>
          <w:rtl/>
        </w:rPr>
        <w:t xml:space="preserve"> ذلک لإسماع</w:t>
      </w:r>
      <w:r>
        <w:rPr>
          <w:rFonts w:hint="cs"/>
          <w:rtl/>
        </w:rPr>
        <w:t>ی</w:t>
      </w:r>
      <w:r>
        <w:rPr>
          <w:rFonts w:hint="eastAsia"/>
          <w:rtl/>
        </w:rPr>
        <w:t>ل</w:t>
      </w:r>
      <w:r>
        <w:rPr>
          <w:rtl/>
        </w:rPr>
        <w:t xml:space="preserve"> الحنبل</w:t>
      </w:r>
      <w:r>
        <w:rPr>
          <w:rFonts w:hint="cs"/>
          <w:rtl/>
        </w:rPr>
        <w:t>ی</w:t>
      </w:r>
      <w:r>
        <w:rPr>
          <w:rtl/>
        </w:rPr>
        <w:t xml:space="preserve"> الفق</w:t>
      </w:r>
      <w:r>
        <w:rPr>
          <w:rFonts w:hint="cs"/>
          <w:rtl/>
        </w:rPr>
        <w:t>ی</w:t>
      </w:r>
      <w:r>
        <w:rPr>
          <w:rFonts w:hint="eastAsia"/>
          <w:rtl/>
        </w:rPr>
        <w:t>ه</w:t>
      </w:r>
      <w:r>
        <w:rPr>
          <w:rtl/>
        </w:rPr>
        <w:t xml:space="preserve"> و کان مقدّم الحنابله ببغداد فقال له إسماع</w:t>
      </w:r>
      <w:r>
        <w:rPr>
          <w:rFonts w:hint="cs"/>
          <w:rtl/>
        </w:rPr>
        <w:t>ی</w:t>
      </w:r>
      <w:r>
        <w:rPr>
          <w:rFonts w:hint="eastAsia"/>
          <w:rtl/>
        </w:rPr>
        <w:t>ل</w:t>
      </w:r>
      <w:r>
        <w:rPr>
          <w:rtl/>
        </w:rPr>
        <w:t>:أ</w:t>
      </w:r>
      <w:r>
        <w:rPr>
          <w:rFonts w:hint="cs"/>
          <w:rtl/>
        </w:rPr>
        <w:t>یّ</w:t>
      </w:r>
      <w:r>
        <w:rPr>
          <w:rtl/>
        </w:rPr>
        <w:t xml:space="preserve"> ذنب لهم؟و اللّه ما جرّأهم عل</w:t>
      </w:r>
      <w:r>
        <w:rPr>
          <w:rFonts w:hint="cs"/>
          <w:rtl/>
        </w:rPr>
        <w:t>ی</w:t>
      </w:r>
      <w:r>
        <w:rPr>
          <w:rtl/>
        </w:rPr>
        <w:t xml:space="preserve"> ذلک و لا فتح لهم هذا الباب إلاّ صاحب ذلک القبر،قال:</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tl/>
        </w:rPr>
        <w:t xml:space="preserve"> هو الذ</w:t>
      </w:r>
      <w:r>
        <w:rPr>
          <w:rFonts w:hint="cs"/>
          <w:rtl/>
        </w:rPr>
        <w:t>ی</w:t>
      </w:r>
      <w:r>
        <w:rPr>
          <w:rtl/>
        </w:rPr>
        <w:t xml:space="preserve"> سنّ لهم ذلک و علّمهم إ</w:t>
      </w:r>
      <w:r>
        <w:rPr>
          <w:rFonts w:hint="cs"/>
          <w:rtl/>
        </w:rPr>
        <w:t>یّ</w:t>
      </w:r>
      <w:r>
        <w:rPr>
          <w:rFonts w:hint="eastAsia"/>
          <w:rtl/>
        </w:rPr>
        <w:t>اه</w:t>
      </w:r>
      <w:r>
        <w:rPr>
          <w:rtl/>
        </w:rPr>
        <w:t xml:space="preserve"> و طرّقهم </w:t>
      </w:r>
    </w:p>
    <w:p w:rsidR="00D7268C" w:rsidRDefault="00D7268C" w:rsidP="000F2A07">
      <w:pPr>
        <w:pStyle w:val="libNormal"/>
        <w:rPr>
          <w:rtl/>
        </w:rPr>
      </w:pPr>
      <w:r>
        <w:rPr>
          <w:rFonts w:hint="eastAsia"/>
          <w:rtl/>
        </w:rPr>
        <w:br w:type="page"/>
      </w:r>
    </w:p>
    <w:p w:rsidR="00140CA9" w:rsidRDefault="00191CDD" w:rsidP="00104279">
      <w:pPr>
        <w:pStyle w:val="libNormal0"/>
      </w:pPr>
      <w:r>
        <w:rPr>
          <w:rFonts w:hint="eastAsia"/>
          <w:rtl/>
        </w:rPr>
        <w:t>إل</w:t>
      </w:r>
      <w:r>
        <w:rPr>
          <w:rFonts w:hint="cs"/>
          <w:rtl/>
        </w:rPr>
        <w:t>ی</w:t>
      </w:r>
      <w:r>
        <w:rPr>
          <w:rFonts w:hint="eastAsia"/>
          <w:rtl/>
        </w:rPr>
        <w:t>ه؟قال</w:t>
      </w:r>
      <w:r>
        <w:rPr>
          <w:rtl/>
        </w:rPr>
        <w:t>:نعم و اللّه،قال:</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tl/>
        </w:rPr>
        <w:t xml:space="preserve"> فإن کان محقّا فما لنا نتولّ</w:t>
      </w:r>
      <w:r>
        <w:rPr>
          <w:rFonts w:hint="cs"/>
          <w:rtl/>
        </w:rPr>
        <w:t>ی</w:t>
      </w:r>
      <w:r>
        <w:rPr>
          <w:rtl/>
        </w:rPr>
        <w:t xml:space="preserve"> فلانا و فلانا و إن کان مبطلا فما لنا نتولّ</w:t>
      </w:r>
      <w:r>
        <w:rPr>
          <w:rFonts w:hint="cs"/>
          <w:rtl/>
        </w:rPr>
        <w:t>ی</w:t>
      </w:r>
      <w:r>
        <w:rPr>
          <w:rFonts w:hint="eastAsia"/>
          <w:rtl/>
        </w:rPr>
        <w:t>؟</w:t>
      </w:r>
      <w:r>
        <w:rPr>
          <w:rFonts w:hint="cs"/>
          <w:rtl/>
        </w:rPr>
        <w:t>ی</w:t>
      </w:r>
      <w:r>
        <w:rPr>
          <w:rFonts w:hint="eastAsia"/>
          <w:rtl/>
        </w:rPr>
        <w:t>نبغ</w:t>
      </w:r>
      <w:r>
        <w:rPr>
          <w:rFonts w:hint="cs"/>
          <w:rtl/>
        </w:rPr>
        <w:t>ی</w:t>
      </w:r>
      <w:r>
        <w:rPr>
          <w:rtl/>
        </w:rPr>
        <w:t xml:space="preserve"> أن نبرأ امّا منه أو منهما،قال الراو</w:t>
      </w:r>
      <w:r>
        <w:rPr>
          <w:rFonts w:hint="cs"/>
          <w:rtl/>
        </w:rPr>
        <w:t>ی</w:t>
      </w:r>
      <w:r>
        <w:rPr>
          <w:rtl/>
        </w:rPr>
        <w:t>:و هو ابن عال</w:t>
      </w:r>
      <w:r>
        <w:rPr>
          <w:rFonts w:hint="cs"/>
          <w:rtl/>
        </w:rPr>
        <w:t>ی</w:t>
      </w:r>
      <w:r>
        <w:rPr>
          <w:rFonts w:hint="eastAsia"/>
          <w:rtl/>
        </w:rPr>
        <w:t>ه</w:t>
      </w:r>
      <w:r>
        <w:rPr>
          <w:rtl/>
        </w:rPr>
        <w:t xml:space="preserve"> الحنبل</w:t>
      </w:r>
      <w:r>
        <w:rPr>
          <w:rFonts w:hint="cs"/>
          <w:rtl/>
        </w:rPr>
        <w:t>ی</w:t>
      </w:r>
      <w:r>
        <w:rPr>
          <w:rtl/>
        </w:rPr>
        <w:t xml:space="preserve"> لابن أب</w:t>
      </w:r>
      <w:r>
        <w:rPr>
          <w:rFonts w:hint="cs"/>
          <w:rtl/>
        </w:rPr>
        <w:t>ی</w:t>
      </w:r>
      <w:r>
        <w:rPr>
          <w:rtl/>
        </w:rPr>
        <w:t xml:space="preserve"> الحد</w:t>
      </w:r>
      <w:r>
        <w:rPr>
          <w:rFonts w:hint="cs"/>
          <w:rtl/>
        </w:rPr>
        <w:t>ی</w:t>
      </w:r>
      <w:r>
        <w:rPr>
          <w:rFonts w:hint="eastAsia"/>
          <w:rtl/>
        </w:rPr>
        <w:t>د</w:t>
      </w:r>
      <w:r>
        <w:rPr>
          <w:rtl/>
        </w:rPr>
        <w:t>:فقام إسماع</w:t>
      </w:r>
      <w:r>
        <w:rPr>
          <w:rFonts w:hint="cs"/>
          <w:rtl/>
        </w:rPr>
        <w:t>ی</w:t>
      </w:r>
      <w:r>
        <w:rPr>
          <w:rFonts w:hint="eastAsia"/>
          <w:rtl/>
        </w:rPr>
        <w:t>ل</w:t>
      </w:r>
      <w:r>
        <w:rPr>
          <w:rtl/>
        </w:rPr>
        <w:t xml:space="preserve"> مسرعا فلبس نعل</w:t>
      </w:r>
      <w:r>
        <w:rPr>
          <w:rFonts w:hint="cs"/>
          <w:rtl/>
        </w:rPr>
        <w:t>ی</w:t>
      </w:r>
      <w:r>
        <w:rPr>
          <w:rFonts w:hint="eastAsia"/>
          <w:rtl/>
        </w:rPr>
        <w:t>ه</w:t>
      </w:r>
      <w:r>
        <w:rPr>
          <w:rtl/>
        </w:rPr>
        <w:t xml:space="preserve"> و قال:لعن اللّه إسماع</w:t>
      </w:r>
      <w:r>
        <w:rPr>
          <w:rFonts w:hint="cs"/>
          <w:rtl/>
        </w:rPr>
        <w:t>ی</w:t>
      </w:r>
      <w:r>
        <w:rPr>
          <w:rFonts w:hint="eastAsia"/>
          <w:rtl/>
        </w:rPr>
        <w:t>ل</w:t>
      </w:r>
      <w:r>
        <w:rPr>
          <w:rtl/>
        </w:rPr>
        <w:t xml:space="preserve"> الفاعل ابن ال</w:t>
      </w:r>
      <w:r>
        <w:rPr>
          <w:rFonts w:hint="eastAsia"/>
          <w:rtl/>
        </w:rPr>
        <w:t>فاعل</w:t>
      </w:r>
      <w:r>
        <w:rPr>
          <w:rtl/>
        </w:rPr>
        <w:t xml:space="preserve"> إن کان </w:t>
      </w:r>
      <w:r>
        <w:rPr>
          <w:rFonts w:hint="cs"/>
          <w:rtl/>
        </w:rPr>
        <w:t>ی</w:t>
      </w:r>
      <w:r>
        <w:rPr>
          <w:rFonts w:hint="eastAsia"/>
          <w:rtl/>
        </w:rPr>
        <w:t>عرف</w:t>
      </w:r>
      <w:r>
        <w:rPr>
          <w:rtl/>
        </w:rPr>
        <w:t xml:space="preserve"> جواب هذه المسأله و دخل دار حرمه </w:t>
      </w:r>
      <w:r w:rsidRPr="000F2A07">
        <w:rPr>
          <w:rStyle w:val="libFootnotenumChar"/>
          <w:rtl/>
        </w:rPr>
        <w:t>(1)</w:t>
      </w:r>
      <w:r>
        <w:rPr>
          <w:rtl/>
        </w:rPr>
        <w:t xml:space="preserve">. </w:t>
      </w:r>
    </w:p>
    <w:p w:rsidR="00140CA9" w:rsidRDefault="00191CDD" w:rsidP="00104279">
      <w:pPr>
        <w:pStyle w:val="libBold1"/>
      </w:pPr>
      <w:r>
        <w:rPr>
          <w:rFonts w:hint="eastAsia"/>
          <w:rtl/>
        </w:rPr>
        <w:t>حنط</w:t>
      </w:r>
      <w:r>
        <w:rPr>
          <w:rtl/>
        </w:rPr>
        <w:t xml:space="preserve">: </w:t>
      </w:r>
    </w:p>
    <w:p w:rsidR="00140CA9" w:rsidRDefault="00191CDD" w:rsidP="00104279">
      <w:pPr>
        <w:pStyle w:val="libCenterBold1"/>
      </w:pPr>
      <w:r>
        <w:rPr>
          <w:rFonts w:hint="eastAsia"/>
          <w:rtl/>
        </w:rPr>
        <w:t>الحنطه</w:t>
      </w:r>
      <w:r>
        <w:rPr>
          <w:rtl/>
        </w:rPr>
        <w:t xml:space="preserve"> و الشع</w:t>
      </w:r>
      <w:r>
        <w:rPr>
          <w:rFonts w:hint="cs"/>
          <w:rtl/>
        </w:rPr>
        <w:t>ی</w:t>
      </w:r>
      <w:r>
        <w:rPr>
          <w:rFonts w:hint="eastAsia"/>
          <w:rtl/>
        </w:rPr>
        <w:t>ر</w:t>
      </w:r>
      <w:r>
        <w:rPr>
          <w:rtl/>
        </w:rPr>
        <w:t xml:space="preserve"> </w:t>
      </w:r>
    </w:p>
    <w:p w:rsidR="00104279" w:rsidRDefault="00191CDD" w:rsidP="00104279">
      <w:pPr>
        <w:pStyle w:val="libNormal"/>
        <w:rPr>
          <w:rtl/>
        </w:rPr>
      </w:pPr>
      <w:r>
        <w:rPr>
          <w:rFonts w:hint="eastAsia"/>
          <w:rtl/>
        </w:rPr>
        <w:t>باب</w:t>
      </w:r>
      <w:r>
        <w:rPr>
          <w:rtl/>
        </w:rPr>
        <w:t xml:space="preserve"> الحنطه و الشع</w:t>
      </w:r>
      <w:r>
        <w:rPr>
          <w:rFonts w:hint="cs"/>
          <w:rtl/>
        </w:rPr>
        <w:t>ی</w:t>
      </w:r>
      <w:r>
        <w:rPr>
          <w:rFonts w:hint="eastAsia"/>
          <w:rtl/>
        </w:rPr>
        <w:t>ر</w:t>
      </w:r>
      <w:r>
        <w:rPr>
          <w:rtl/>
        </w:rPr>
        <w:t xml:space="preserve"> و بدو خلقتهما </w:t>
      </w:r>
      <w:r w:rsidRPr="000F2A07">
        <w:rPr>
          <w:rStyle w:val="libFootnotenumChar"/>
          <w:rtl/>
        </w:rPr>
        <w:t>(2)</w:t>
      </w:r>
      <w:r>
        <w:rPr>
          <w:rtl/>
        </w:rPr>
        <w:t>.</w:t>
      </w:r>
    </w:p>
    <w:p w:rsidR="00140CA9" w:rsidRDefault="00191CDD" w:rsidP="00104279">
      <w:pPr>
        <w:pStyle w:val="libNormal"/>
      </w:pPr>
      <w:r w:rsidRPr="00104279">
        <w:rPr>
          <w:rStyle w:val="libBold1Char"/>
          <w:rFonts w:hint="eastAsia"/>
          <w:rtl/>
        </w:rPr>
        <w:t>علل</w:t>
      </w:r>
      <w:r w:rsidRPr="00104279">
        <w:rPr>
          <w:rStyle w:val="libBold1Char"/>
          <w:rtl/>
        </w:rPr>
        <w:t xml:space="preserve"> الشرا</w:t>
      </w:r>
      <w:r w:rsidRPr="00104279">
        <w:rPr>
          <w:rStyle w:val="libBold1Char"/>
          <w:rFonts w:hint="cs"/>
          <w:rtl/>
        </w:rPr>
        <w:t>ی</w:t>
      </w:r>
      <w:r w:rsidRPr="00104279">
        <w:rPr>
          <w:rStyle w:val="libBold1Char"/>
          <w:rFonts w:hint="eastAsia"/>
          <w:rtl/>
        </w:rPr>
        <w:t>ع</w:t>
      </w:r>
      <w:r>
        <w:rPr>
          <w:rtl/>
        </w:rPr>
        <w:t>:العلو</w:t>
      </w:r>
      <w:r>
        <w:rPr>
          <w:rFonts w:hint="cs"/>
          <w:rtl/>
        </w:rPr>
        <w:t>ی</w:t>
      </w:r>
      <w:r>
        <w:rPr>
          <w:rtl/>
        </w:rPr>
        <w:t xml:space="preserve"> </w:t>
      </w:r>
      <w:r w:rsidR="00F2741C" w:rsidRPr="00F2741C">
        <w:rPr>
          <w:rStyle w:val="libAlaemChar"/>
          <w:rtl/>
        </w:rPr>
        <w:t>عليه‌السلام</w:t>
      </w:r>
      <w:r>
        <w:rPr>
          <w:rtl/>
        </w:rPr>
        <w:t>: کلّما زرع آدم جاء حنطه و کلّما زرعت حوّاء جاء شع</w:t>
      </w:r>
      <w:r>
        <w:rPr>
          <w:rFonts w:hint="cs"/>
          <w:rtl/>
        </w:rPr>
        <w:t>ی</w:t>
      </w:r>
      <w:r>
        <w:rPr>
          <w:rFonts w:hint="eastAsia"/>
          <w:rtl/>
        </w:rPr>
        <w:t>ر</w:t>
      </w:r>
      <w:r>
        <w:rPr>
          <w:rtl/>
        </w:rPr>
        <w:t xml:space="preserve">. </w:t>
      </w:r>
    </w:p>
    <w:p w:rsidR="00140CA9" w:rsidRDefault="00191CDD" w:rsidP="00191CDD">
      <w:pPr>
        <w:pStyle w:val="libNormal"/>
      </w:pPr>
      <w:r w:rsidRPr="00104279">
        <w:rPr>
          <w:rStyle w:val="libBold1Char"/>
          <w:rFonts w:hint="eastAsia"/>
          <w:rtl/>
        </w:rPr>
        <w:t>ب</w:t>
      </w:r>
      <w:r w:rsidRPr="00104279">
        <w:rPr>
          <w:rStyle w:val="libBold1Char"/>
          <w:rFonts w:hint="cs"/>
          <w:rtl/>
        </w:rPr>
        <w:t>ی</w:t>
      </w:r>
      <w:r w:rsidRPr="00104279">
        <w:rPr>
          <w:rStyle w:val="libBold1Char"/>
          <w:rFonts w:hint="eastAsia"/>
          <w:rtl/>
        </w:rPr>
        <w:t>ان</w:t>
      </w:r>
      <w:r>
        <w:rPr>
          <w:rtl/>
        </w:rPr>
        <w:t>: المشهور انّ الحنطه حارّه معتدله ف</w:t>
      </w:r>
      <w:r>
        <w:rPr>
          <w:rFonts w:hint="cs"/>
          <w:rtl/>
        </w:rPr>
        <w:t>ی</w:t>
      </w:r>
      <w:r>
        <w:rPr>
          <w:rtl/>
        </w:rPr>
        <w:t xml:space="preserve"> الرطوبه و ال</w:t>
      </w:r>
      <w:r>
        <w:rPr>
          <w:rFonts w:hint="cs"/>
          <w:rtl/>
        </w:rPr>
        <w:t>ی</w:t>
      </w:r>
      <w:r>
        <w:rPr>
          <w:rFonts w:hint="eastAsia"/>
          <w:rtl/>
        </w:rPr>
        <w:t>بس،و</w:t>
      </w:r>
      <w:r>
        <w:rPr>
          <w:rtl/>
        </w:rPr>
        <w:t xml:space="preserve"> المقلوّ منها بط</w:t>
      </w:r>
      <w:r>
        <w:rPr>
          <w:rFonts w:hint="cs"/>
          <w:rtl/>
        </w:rPr>
        <w:t>ی</w:t>
      </w:r>
      <w:r>
        <w:rPr>
          <w:rFonts w:hint="eastAsia"/>
          <w:rtl/>
        </w:rPr>
        <w:t>ئه</w:t>
      </w:r>
      <w:r>
        <w:rPr>
          <w:rtl/>
        </w:rPr>
        <w:t xml:space="preserve"> الهضم </w:t>
      </w:r>
      <w:r>
        <w:rPr>
          <w:rFonts w:hint="cs"/>
          <w:rtl/>
        </w:rPr>
        <w:t>ی</w:t>
      </w:r>
      <w:r>
        <w:rPr>
          <w:rFonts w:hint="eastAsia"/>
          <w:rtl/>
        </w:rPr>
        <w:t>ولّد</w:t>
      </w:r>
      <w:r>
        <w:rPr>
          <w:rtl/>
        </w:rPr>
        <w:t xml:space="preserve"> الدود و حبّ القرع </w:t>
      </w:r>
      <w:r w:rsidRPr="000F2A07">
        <w:rPr>
          <w:rStyle w:val="libFootnotenumChar"/>
          <w:rtl/>
        </w:rPr>
        <w:t>(3)</w:t>
      </w:r>
      <w:r>
        <w:rPr>
          <w:rtl/>
        </w:rPr>
        <w:t xml:space="preserve">. </w:t>
      </w:r>
    </w:p>
    <w:p w:rsidR="00104279" w:rsidRDefault="00191CDD" w:rsidP="00104279">
      <w:pPr>
        <w:pStyle w:val="libNormal"/>
        <w:rPr>
          <w:rtl/>
        </w:rPr>
      </w:pPr>
      <w:r w:rsidRPr="00104279">
        <w:rPr>
          <w:rStyle w:val="libBold1Char"/>
          <w:rFonts w:hint="eastAsia"/>
          <w:rtl/>
        </w:rPr>
        <w:t>حنظله</w:t>
      </w:r>
      <w:r>
        <w:rPr>
          <w:rtl/>
        </w:rPr>
        <w:t xml:space="preserve">: </w:t>
      </w:r>
      <w:r>
        <w:rPr>
          <w:rFonts w:hint="eastAsia"/>
          <w:rtl/>
        </w:rPr>
        <w:t>باب</w:t>
      </w:r>
      <w:r>
        <w:rPr>
          <w:rtl/>
        </w:rPr>
        <w:t xml:space="preserve"> قصه أصحاب الرسّ و حنظله نب</w:t>
      </w:r>
      <w:r>
        <w:rPr>
          <w:rFonts w:hint="cs"/>
          <w:rtl/>
        </w:rPr>
        <w:t>یّ</w:t>
      </w:r>
      <w:r>
        <w:rPr>
          <w:rFonts w:hint="eastAsia"/>
          <w:rtl/>
        </w:rPr>
        <w:t>هم</w:t>
      </w:r>
      <w:r>
        <w:rPr>
          <w:rtl/>
        </w:rPr>
        <w:t xml:space="preserve"> </w:t>
      </w:r>
      <w:r w:rsidRPr="000F2A07">
        <w:rPr>
          <w:rStyle w:val="libFootnotenumChar"/>
          <w:rtl/>
        </w:rPr>
        <w:t>(4)</w:t>
      </w:r>
      <w:r>
        <w:rPr>
          <w:rtl/>
        </w:rPr>
        <w:t>.</w:t>
      </w:r>
    </w:p>
    <w:p w:rsidR="00140CA9" w:rsidRDefault="00191CDD" w:rsidP="00104279">
      <w:pPr>
        <w:pStyle w:val="libNormal"/>
      </w:pPr>
      <w:r w:rsidRPr="00104279">
        <w:rPr>
          <w:rStyle w:val="libBold1Char"/>
          <w:rFonts w:hint="eastAsia"/>
          <w:rtl/>
        </w:rPr>
        <w:t>کنز</w:t>
      </w:r>
      <w:r w:rsidRPr="00104279">
        <w:rPr>
          <w:rStyle w:val="libBold1Char"/>
          <w:rtl/>
        </w:rPr>
        <w:t xml:space="preserve"> الکراجک</w:t>
      </w:r>
      <w:r w:rsidRPr="00104279">
        <w:rPr>
          <w:rStyle w:val="libBold1Char"/>
          <w:rFonts w:hint="cs"/>
          <w:rtl/>
        </w:rPr>
        <w:t>یّ</w:t>
      </w:r>
      <w:r>
        <w:rPr>
          <w:rtl/>
        </w:rPr>
        <w:t>:رو</w:t>
      </w:r>
      <w:r>
        <w:rPr>
          <w:rFonts w:hint="cs"/>
          <w:rtl/>
        </w:rPr>
        <w:t>ی</w:t>
      </w:r>
      <w:r>
        <w:rPr>
          <w:rtl/>
        </w:rPr>
        <w:t xml:space="preserve"> عن ابن عبّاس ف</w:t>
      </w:r>
      <w:r>
        <w:rPr>
          <w:rFonts w:hint="cs"/>
          <w:rtl/>
        </w:rPr>
        <w:t>ی</w:t>
      </w:r>
      <w:r>
        <w:rPr>
          <w:rtl/>
        </w:rPr>
        <w:t xml:space="preserve"> حد</w:t>
      </w:r>
      <w:r>
        <w:rPr>
          <w:rFonts w:hint="cs"/>
          <w:rtl/>
        </w:rPr>
        <w:t>ی</w:t>
      </w:r>
      <w:r>
        <w:rPr>
          <w:rFonts w:hint="eastAsia"/>
          <w:rtl/>
        </w:rPr>
        <w:t>ث</w:t>
      </w:r>
      <w:r>
        <w:rPr>
          <w:rtl/>
        </w:rPr>
        <w:t>: ذکر ف</w:t>
      </w:r>
      <w:r>
        <w:rPr>
          <w:rFonts w:hint="cs"/>
          <w:rtl/>
        </w:rPr>
        <w:t>ی</w:t>
      </w:r>
      <w:r>
        <w:rPr>
          <w:rFonts w:hint="eastAsia"/>
          <w:rtl/>
        </w:rPr>
        <w:t>ه</w:t>
      </w:r>
      <w:r>
        <w:rPr>
          <w:rtl/>
        </w:rPr>
        <w:t xml:space="preserve"> ات</w:t>
      </w:r>
      <w:r>
        <w:rPr>
          <w:rFonts w:hint="cs"/>
          <w:rtl/>
        </w:rPr>
        <w:t>ی</w:t>
      </w:r>
      <w:r>
        <w:rPr>
          <w:rFonts w:hint="eastAsia"/>
          <w:rtl/>
        </w:rPr>
        <w:t>ان</w:t>
      </w:r>
      <w:r>
        <w:rPr>
          <w:rtl/>
        </w:rPr>
        <w:t xml:space="preserve"> رجل جهن</w:t>
      </w:r>
      <w:r>
        <w:rPr>
          <w:rFonts w:hint="cs"/>
          <w:rtl/>
        </w:rPr>
        <w:t>ی</w:t>
      </w:r>
      <w:r>
        <w:rPr>
          <w:rtl/>
        </w:rPr>
        <w:t xml:space="preserve"> ال</w:t>
      </w:r>
      <w:r>
        <w:rPr>
          <w:rFonts w:hint="cs"/>
          <w:rtl/>
        </w:rPr>
        <w:t>ی</w:t>
      </w:r>
      <w:r>
        <w:rPr>
          <w:rtl/>
        </w:rPr>
        <w:t xml:space="preserve"> رسول اللّه </w:t>
      </w:r>
      <w:r w:rsidR="00F2741C" w:rsidRPr="00F2741C">
        <w:rPr>
          <w:rStyle w:val="libAlaemChar"/>
          <w:rtl/>
        </w:rPr>
        <w:t>صلى‌الله‌عليه‌وآله‌وسلم</w:t>
      </w:r>
      <w:r>
        <w:rPr>
          <w:rtl/>
        </w:rPr>
        <w:t xml:space="preserve"> و إسلامه،و انّهم تحدّثوا </w:t>
      </w:r>
      <w:r>
        <w:rPr>
          <w:rFonts w:hint="cs"/>
          <w:rtl/>
        </w:rPr>
        <w:t>ی</w:t>
      </w:r>
      <w:r>
        <w:rPr>
          <w:rFonts w:hint="eastAsia"/>
          <w:rtl/>
        </w:rPr>
        <w:t>وما</w:t>
      </w:r>
      <w:r>
        <w:rPr>
          <w:rtl/>
        </w:rPr>
        <w:t xml:space="preserve"> ف</w:t>
      </w:r>
      <w:r>
        <w:rPr>
          <w:rFonts w:hint="cs"/>
          <w:rtl/>
        </w:rPr>
        <w:t>ی</w:t>
      </w:r>
      <w:r>
        <w:rPr>
          <w:rtl/>
        </w:rPr>
        <w:t xml:space="preserve"> ذکر القبور و الجهن</w:t>
      </w:r>
      <w:r>
        <w:rPr>
          <w:rFonts w:hint="cs"/>
          <w:rtl/>
        </w:rPr>
        <w:t>ی</w:t>
      </w:r>
      <w:r>
        <w:rPr>
          <w:rtl/>
        </w:rPr>
        <w:t xml:space="preserve"> حاضر فحدّثهم انّ جه</w:t>
      </w:r>
      <w:r>
        <w:rPr>
          <w:rFonts w:hint="cs"/>
          <w:rtl/>
        </w:rPr>
        <w:t>ی</w:t>
      </w:r>
      <w:r>
        <w:rPr>
          <w:rFonts w:hint="eastAsia"/>
          <w:rtl/>
        </w:rPr>
        <w:t>نه</w:t>
      </w:r>
      <w:r>
        <w:rPr>
          <w:rtl/>
        </w:rPr>
        <w:t xml:space="preserve"> بن العوسان أخبره عن أش</w:t>
      </w:r>
      <w:r>
        <w:rPr>
          <w:rFonts w:hint="cs"/>
          <w:rtl/>
        </w:rPr>
        <w:t>ی</w:t>
      </w:r>
      <w:r>
        <w:rPr>
          <w:rFonts w:hint="eastAsia"/>
          <w:rtl/>
        </w:rPr>
        <w:t>اخه</w:t>
      </w:r>
      <w:r>
        <w:rPr>
          <w:rtl/>
        </w:rPr>
        <w:t xml:space="preserve"> أنّ سنه نزلت بهم حتّ</w:t>
      </w:r>
      <w:r>
        <w:rPr>
          <w:rFonts w:hint="cs"/>
          <w:rtl/>
        </w:rPr>
        <w:t>ی</w:t>
      </w:r>
      <w:r>
        <w:rPr>
          <w:rtl/>
        </w:rPr>
        <w:t xml:space="preserve"> أکلوا ذخائرهم،فخرجوا من ش</w:t>
      </w:r>
      <w:r>
        <w:rPr>
          <w:rFonts w:hint="eastAsia"/>
          <w:rtl/>
        </w:rPr>
        <w:t>دّه</w:t>
      </w:r>
      <w:r>
        <w:rPr>
          <w:rtl/>
        </w:rPr>
        <w:t xml:space="preserve"> الأزل و هم ف</w:t>
      </w:r>
      <w:r>
        <w:rPr>
          <w:rFonts w:hint="cs"/>
          <w:rtl/>
        </w:rPr>
        <w:t>ی</w:t>
      </w:r>
      <w:r>
        <w:rPr>
          <w:rtl/>
        </w:rPr>
        <w:t xml:space="preserve"> جماعه ف</w:t>
      </w:r>
      <w:r>
        <w:rPr>
          <w:rFonts w:hint="cs"/>
          <w:rtl/>
        </w:rPr>
        <w:t>ی</w:t>
      </w:r>
      <w:r>
        <w:rPr>
          <w:rtl/>
        </w:rPr>
        <w:t xml:space="preserve"> طلب النبات فجنّهم الل</w:t>
      </w:r>
      <w:r>
        <w:rPr>
          <w:rFonts w:hint="cs"/>
          <w:rtl/>
        </w:rPr>
        <w:t>ی</w:t>
      </w:r>
      <w:r>
        <w:rPr>
          <w:rFonts w:hint="eastAsia"/>
          <w:rtl/>
        </w:rPr>
        <w:t>ل</w:t>
      </w:r>
      <w:r>
        <w:rPr>
          <w:rtl/>
        </w:rPr>
        <w:t xml:space="preserve"> فآووا ال</w:t>
      </w:r>
      <w:r>
        <w:rPr>
          <w:rFonts w:hint="cs"/>
          <w:rtl/>
        </w:rPr>
        <w:t>ی</w:t>
      </w:r>
      <w:r>
        <w:rPr>
          <w:rtl/>
        </w:rPr>
        <w:t xml:space="preserve"> مغاره و کانت البلاد مسبعه و هم لا </w:t>
      </w:r>
      <w:r>
        <w:rPr>
          <w:rFonts w:hint="cs"/>
          <w:rtl/>
        </w:rPr>
        <w:t>ی</w:t>
      </w:r>
      <w:r>
        <w:rPr>
          <w:rFonts w:hint="eastAsia"/>
          <w:rtl/>
        </w:rPr>
        <w:t>علمون،قال</w:t>
      </w:r>
      <w:r>
        <w:rPr>
          <w:rtl/>
        </w:rPr>
        <w:t>:فحدّثن</w:t>
      </w:r>
      <w:r>
        <w:rPr>
          <w:rFonts w:hint="cs"/>
          <w:rtl/>
        </w:rPr>
        <w:t>ی</w:t>
      </w:r>
      <w:r>
        <w:rPr>
          <w:rtl/>
        </w:rPr>
        <w:t xml:space="preserve"> رجل منهم </w:t>
      </w:r>
      <w:r>
        <w:rPr>
          <w:rFonts w:hint="cs"/>
          <w:rtl/>
        </w:rPr>
        <w:t>ی</w:t>
      </w:r>
      <w:r>
        <w:rPr>
          <w:rFonts w:hint="eastAsia"/>
          <w:rtl/>
        </w:rPr>
        <w:t>قال</w:t>
      </w:r>
      <w:r>
        <w:rPr>
          <w:rtl/>
        </w:rPr>
        <w:t xml:space="preserve"> له مالک قال:رأ</w:t>
      </w:r>
      <w:r>
        <w:rPr>
          <w:rFonts w:hint="cs"/>
          <w:rtl/>
        </w:rPr>
        <w:t>ی</w:t>
      </w:r>
      <w:r>
        <w:rPr>
          <w:rFonts w:hint="eastAsia"/>
          <w:rtl/>
        </w:rPr>
        <w:t>نا</w:t>
      </w:r>
      <w:r>
        <w:rPr>
          <w:rtl/>
        </w:rPr>
        <w:t xml:space="preserve"> ف</w:t>
      </w:r>
      <w:r>
        <w:rPr>
          <w:rFonts w:hint="cs"/>
          <w:rtl/>
        </w:rPr>
        <w:t>ی</w:t>
      </w:r>
      <w:r>
        <w:rPr>
          <w:rtl/>
        </w:rPr>
        <w:t xml:space="preserve"> الغار أشبالا فخرجنا هارب</w:t>
      </w:r>
      <w:r>
        <w:rPr>
          <w:rFonts w:hint="cs"/>
          <w:rtl/>
        </w:rPr>
        <w:t>ی</w:t>
      </w:r>
      <w:r>
        <w:rPr>
          <w:rFonts w:hint="eastAsia"/>
          <w:rtl/>
        </w:rPr>
        <w:t>ن</w:t>
      </w:r>
      <w:r>
        <w:rPr>
          <w:rtl/>
        </w:rPr>
        <w:t xml:space="preserve"> حتّ</w:t>
      </w:r>
      <w:r>
        <w:rPr>
          <w:rFonts w:hint="cs"/>
          <w:rtl/>
        </w:rPr>
        <w:t>ی</w:t>
      </w:r>
      <w:r>
        <w:rPr>
          <w:rtl/>
        </w:rPr>
        <w:t xml:space="preserve"> دخلنا و هده من وهاد الأرض بعد ما تباعدنا من ذلک الموضع فأصبنا عل</w:t>
      </w:r>
      <w:r>
        <w:rPr>
          <w:rFonts w:hint="cs"/>
          <w:rtl/>
        </w:rPr>
        <w:t>ی</w:t>
      </w:r>
      <w:r>
        <w:rPr>
          <w:rtl/>
        </w:rPr>
        <w:t xml:space="preserve"> باب الوهد</w:t>
      </w:r>
      <w:r>
        <w:rPr>
          <w:rFonts w:hint="eastAsia"/>
          <w:rtl/>
        </w:rPr>
        <w:t>ه</w:t>
      </w:r>
      <w:r>
        <w:rPr>
          <w:rtl/>
        </w:rPr>
        <w:t xml:space="preserve"> حجرا مطبقا فتعاونّا عل</w:t>
      </w:r>
      <w:r>
        <w:rPr>
          <w:rFonts w:hint="cs"/>
          <w:rtl/>
        </w:rPr>
        <w:t>ی</w:t>
      </w:r>
      <w:r>
        <w:rPr>
          <w:rFonts w:hint="eastAsia"/>
          <w:rtl/>
        </w:rPr>
        <w:t>ه</w:t>
      </w:r>
      <w:r>
        <w:rPr>
          <w:rtl/>
        </w:rPr>
        <w:t xml:space="preserve"> حتّ</w:t>
      </w:r>
      <w:r>
        <w:rPr>
          <w:rFonts w:hint="cs"/>
          <w:rtl/>
        </w:rPr>
        <w:t>ی</w:t>
      </w:r>
      <w:r>
        <w:rPr>
          <w:rtl/>
        </w:rPr>
        <w:t xml:space="preserve"> قلبناه فإذا رجلّ قاعد عل</w:t>
      </w:r>
      <w:r>
        <w:rPr>
          <w:rFonts w:hint="cs"/>
          <w:rtl/>
        </w:rPr>
        <w:t>ی</w:t>
      </w:r>
      <w:r>
        <w:rPr>
          <w:rFonts w:hint="eastAsia"/>
          <w:rtl/>
        </w:rPr>
        <w:t>ه</w:t>
      </w:r>
      <w:r>
        <w:rPr>
          <w:rtl/>
        </w:rPr>
        <w:t xml:space="preserve"> جبّه صوف و ف</w:t>
      </w:r>
      <w:r>
        <w:rPr>
          <w:rFonts w:hint="cs"/>
          <w:rtl/>
        </w:rPr>
        <w:t>ی</w:t>
      </w:r>
      <w:r>
        <w:rPr>
          <w:rtl/>
        </w:rPr>
        <w:t xml:space="preserve"> </w:t>
      </w:r>
      <w:r>
        <w:rPr>
          <w:rFonts w:hint="cs"/>
          <w:rtl/>
        </w:rPr>
        <w:t>ی</w:t>
      </w:r>
      <w:r>
        <w:rPr>
          <w:rFonts w:hint="eastAsia"/>
          <w:rtl/>
        </w:rPr>
        <w:t>ده</w:t>
      </w:r>
      <w:r>
        <w:rPr>
          <w:rtl/>
        </w:rPr>
        <w:t xml:space="preserve"> خاتم عل</w:t>
      </w:r>
      <w:r>
        <w:rPr>
          <w:rFonts w:hint="cs"/>
          <w:rtl/>
        </w:rPr>
        <w:t>ی</w:t>
      </w:r>
      <w:r>
        <w:rPr>
          <w:rFonts w:hint="eastAsia"/>
          <w:rtl/>
        </w:rPr>
        <w:t>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183</w:t>
      </w:r>
      <w:r w:rsidR="00191CDD">
        <w:rPr>
          <w:rtl/>
        </w:rPr>
        <w:t>/</w:t>
      </w:r>
      <w:r w:rsidR="00140CA9">
        <w:rPr>
          <w:rtl/>
        </w:rPr>
        <w:t>1</w:t>
      </w:r>
      <w:r w:rsidR="00191CDD">
        <w:rPr>
          <w:rtl/>
        </w:rPr>
        <w:t>5/</w:t>
      </w:r>
      <w:r w:rsidR="00140CA9">
        <w:rPr>
          <w:rtl/>
        </w:rPr>
        <w:t>8</w:t>
      </w:r>
      <w:r w:rsidR="00191CDD">
        <w:rPr>
          <w:rtl/>
        </w:rPr>
        <w:t xml:space="preserve">،ج:-. </w:t>
      </w:r>
    </w:p>
    <w:p w:rsidR="00140CA9" w:rsidRDefault="00D7268C" w:rsidP="005E32C9">
      <w:pPr>
        <w:pStyle w:val="libFootnote0"/>
      </w:pPr>
      <w:r>
        <w:rPr>
          <w:rtl/>
        </w:rPr>
        <w:t>(2)</w:t>
      </w:r>
      <w:r w:rsidR="00191CDD">
        <w:rPr>
          <w:rtl/>
        </w:rPr>
        <w:t xml:space="preserve"> ق:</w:t>
      </w:r>
      <w:r w:rsidR="00140CA9">
        <w:rPr>
          <w:rtl/>
        </w:rPr>
        <w:t>8</w:t>
      </w:r>
      <w:r w:rsidR="00191CDD">
        <w:rPr>
          <w:rtl/>
        </w:rPr>
        <w:t>66/</w:t>
      </w:r>
      <w:r w:rsidR="00140CA9">
        <w:rPr>
          <w:rtl/>
        </w:rPr>
        <w:t>17</w:t>
      </w:r>
      <w:r w:rsidR="00191CDD">
        <w:rPr>
          <w:rtl/>
        </w:rPr>
        <w:t>5/</w:t>
      </w:r>
      <w:r w:rsidR="00140CA9">
        <w:rPr>
          <w:rtl/>
        </w:rPr>
        <w:t>1</w:t>
      </w:r>
      <w:r w:rsidR="00191CDD">
        <w:rPr>
          <w:rtl/>
        </w:rPr>
        <w:t>4،ج:</w:t>
      </w:r>
      <w:r w:rsidR="00140CA9">
        <w:rPr>
          <w:rtl/>
        </w:rPr>
        <w:t>2</w:t>
      </w:r>
      <w:r w:rsidR="00191CDD">
        <w:rPr>
          <w:rtl/>
        </w:rPr>
        <w:t xml:space="preserve">55/66. </w:t>
      </w:r>
    </w:p>
    <w:p w:rsidR="00140CA9" w:rsidRDefault="00D7268C" w:rsidP="005E32C9">
      <w:pPr>
        <w:pStyle w:val="libFootnote0"/>
      </w:pPr>
      <w:r>
        <w:rPr>
          <w:rtl/>
        </w:rPr>
        <w:t>(3)</w:t>
      </w:r>
      <w:r w:rsidR="00191CDD">
        <w:rPr>
          <w:rtl/>
        </w:rPr>
        <w:t xml:space="preserve"> ق:</w:t>
      </w:r>
      <w:r w:rsidR="00140CA9">
        <w:rPr>
          <w:rtl/>
        </w:rPr>
        <w:t>8</w:t>
      </w:r>
      <w:r w:rsidR="00191CDD">
        <w:rPr>
          <w:rtl/>
        </w:rPr>
        <w:t>66/</w:t>
      </w:r>
      <w:r w:rsidR="00140CA9">
        <w:rPr>
          <w:rtl/>
        </w:rPr>
        <w:t>17</w:t>
      </w:r>
      <w:r w:rsidR="00191CDD">
        <w:rPr>
          <w:rtl/>
        </w:rPr>
        <w:t>5/</w:t>
      </w:r>
      <w:r w:rsidR="00140CA9">
        <w:rPr>
          <w:rtl/>
        </w:rPr>
        <w:t>1</w:t>
      </w:r>
      <w:r w:rsidR="00191CDD">
        <w:rPr>
          <w:rtl/>
        </w:rPr>
        <w:t>4،ج:</w:t>
      </w:r>
      <w:r w:rsidR="00140CA9">
        <w:rPr>
          <w:rtl/>
        </w:rPr>
        <w:t>2</w:t>
      </w:r>
      <w:r w:rsidR="00191CDD">
        <w:rPr>
          <w:rtl/>
        </w:rPr>
        <w:t xml:space="preserve">55/66. </w:t>
      </w:r>
    </w:p>
    <w:p w:rsidR="00D7268C" w:rsidRDefault="00D7268C" w:rsidP="005E32C9">
      <w:pPr>
        <w:pStyle w:val="libFootnote0"/>
        <w:rPr>
          <w:rtl/>
        </w:rPr>
      </w:pPr>
      <w:r>
        <w:rPr>
          <w:rtl/>
        </w:rPr>
        <w:t>(4)</w:t>
      </w:r>
      <w:r w:rsidR="00191CDD">
        <w:rPr>
          <w:rtl/>
        </w:rPr>
        <w:t xml:space="preserve"> ق:</w:t>
      </w:r>
      <w:r w:rsidR="00140CA9">
        <w:rPr>
          <w:rtl/>
        </w:rPr>
        <w:t>3</w:t>
      </w:r>
      <w:r w:rsidR="00191CDD">
        <w:rPr>
          <w:rtl/>
        </w:rPr>
        <w:t>6</w:t>
      </w:r>
      <w:r w:rsidR="00140CA9">
        <w:rPr>
          <w:rtl/>
        </w:rPr>
        <w:t>8</w:t>
      </w:r>
      <w:r w:rsidR="00191CDD">
        <w:rPr>
          <w:rtl/>
        </w:rPr>
        <w:t>/6</w:t>
      </w:r>
      <w:r w:rsidR="00140CA9">
        <w:rPr>
          <w:rtl/>
        </w:rPr>
        <w:t>2</w:t>
      </w:r>
      <w:r w:rsidR="00191CDD">
        <w:rPr>
          <w:rtl/>
        </w:rPr>
        <w:t>/5،ج:</w:t>
      </w:r>
      <w:r w:rsidR="00140CA9">
        <w:rPr>
          <w:rtl/>
        </w:rPr>
        <w:t>1</w:t>
      </w:r>
      <w:r w:rsidR="00191CDD">
        <w:rPr>
          <w:rtl/>
        </w:rPr>
        <w:t>4</w:t>
      </w:r>
      <w:r w:rsidR="00140CA9">
        <w:rPr>
          <w:rtl/>
        </w:rPr>
        <w:t>8</w:t>
      </w:r>
      <w:r w:rsidR="00191CDD">
        <w:rPr>
          <w:rtl/>
        </w:rPr>
        <w:t>/</w:t>
      </w:r>
      <w:r w:rsidR="00140CA9">
        <w:rPr>
          <w:rtl/>
        </w:rPr>
        <w:t>1</w:t>
      </w:r>
      <w:r w:rsidR="00191CDD">
        <w:rPr>
          <w:rtl/>
        </w:rPr>
        <w:t>4.</w:t>
      </w:r>
    </w:p>
    <w:p w:rsidR="00D7268C" w:rsidRDefault="00D7268C" w:rsidP="000F2A07">
      <w:pPr>
        <w:pStyle w:val="libNormal"/>
        <w:rPr>
          <w:rtl/>
        </w:rPr>
      </w:pPr>
      <w:r>
        <w:rPr>
          <w:rtl/>
        </w:rPr>
        <w:br w:type="page"/>
      </w:r>
    </w:p>
    <w:p w:rsidR="00140CA9" w:rsidRDefault="00191CDD" w:rsidP="00A52BBD">
      <w:pPr>
        <w:pStyle w:val="libNormal0"/>
      </w:pPr>
      <w:r>
        <w:rPr>
          <w:rFonts w:hint="eastAsia"/>
          <w:rtl/>
        </w:rPr>
        <w:t>مکتوب</w:t>
      </w:r>
      <w:r>
        <w:rPr>
          <w:rtl/>
        </w:rPr>
        <w:t>:أنا حنظله بن صفوان رسول اللّه،و عند رأسه کتاب ف</w:t>
      </w:r>
      <w:r>
        <w:rPr>
          <w:rFonts w:hint="cs"/>
          <w:rtl/>
        </w:rPr>
        <w:t>ی</w:t>
      </w:r>
      <w:r>
        <w:rPr>
          <w:rtl/>
        </w:rPr>
        <w:t xml:space="preserve"> صف</w:t>
      </w:r>
      <w:r>
        <w:rPr>
          <w:rFonts w:hint="cs"/>
          <w:rtl/>
        </w:rPr>
        <w:t>ی</w:t>
      </w:r>
      <w:r>
        <w:rPr>
          <w:rFonts w:hint="eastAsia"/>
          <w:rtl/>
        </w:rPr>
        <w:t>حه</w:t>
      </w:r>
      <w:r>
        <w:rPr>
          <w:rtl/>
        </w:rPr>
        <w:t xml:space="preserve"> </w:t>
      </w:r>
      <w:r w:rsidRPr="000F2A07">
        <w:rPr>
          <w:rStyle w:val="libFootnotenumChar"/>
          <w:rtl/>
        </w:rPr>
        <w:t>(1)</w:t>
      </w:r>
      <w:r w:rsidR="00104279">
        <w:rPr>
          <w:rtl/>
        </w:rPr>
        <w:t>.</w:t>
      </w:r>
      <w:r w:rsidR="00104279">
        <w:rPr>
          <w:rFonts w:hint="cs"/>
          <w:rtl/>
        </w:rPr>
        <w:t xml:space="preserve">نحاس فيه: بعثني الله تعالى الى حمير و همدان و العزيز من أهل اليمن بشيراً و نذيراً فكذبوني و قتلوني، فأعادوا الصخرة على ما كانت عليه في موضها </w:t>
      </w:r>
      <w:r w:rsidR="00104279" w:rsidRPr="00D8600A">
        <w:rPr>
          <w:rStyle w:val="libFootnotenumChar"/>
          <w:rFonts w:hint="cs"/>
          <w:rtl/>
        </w:rPr>
        <w:t>(2)</w:t>
      </w:r>
      <w:r w:rsidR="00104279">
        <w:rPr>
          <w:rFonts w:hint="cs"/>
          <w:rtl/>
        </w:rPr>
        <w:t>.</w:t>
      </w:r>
    </w:p>
    <w:p w:rsidR="00140CA9" w:rsidRDefault="00191CDD" w:rsidP="00D8600A">
      <w:pPr>
        <w:pStyle w:val="libNormal"/>
      </w:pPr>
      <w:r>
        <w:rPr>
          <w:rFonts w:hint="eastAsia"/>
          <w:rtl/>
        </w:rPr>
        <w:t>خبر</w:t>
      </w:r>
      <w:r>
        <w:rPr>
          <w:rtl/>
        </w:rPr>
        <w:t xml:space="preserve"> حنظله بن أب</w:t>
      </w:r>
      <w:r>
        <w:rPr>
          <w:rFonts w:hint="cs"/>
          <w:rtl/>
        </w:rPr>
        <w:t>ی</w:t>
      </w:r>
      <w:r>
        <w:rPr>
          <w:rtl/>
        </w:rPr>
        <w:t xml:space="preserve"> عامر </w:t>
      </w:r>
      <w:r w:rsidRPr="00104279">
        <w:rPr>
          <w:rtl/>
        </w:rPr>
        <w:t>غس</w:t>
      </w:r>
      <w:r w:rsidRPr="00104279">
        <w:rPr>
          <w:rFonts w:hint="cs"/>
          <w:rtl/>
        </w:rPr>
        <w:t>ی</w:t>
      </w:r>
      <w:r w:rsidRPr="00104279">
        <w:rPr>
          <w:rFonts w:hint="eastAsia"/>
          <w:rtl/>
        </w:rPr>
        <w:t>ل</w:t>
      </w:r>
      <w:r w:rsidRPr="00104279">
        <w:rPr>
          <w:rtl/>
        </w:rPr>
        <w:t xml:space="preserve"> الملائکه ف</w:t>
      </w:r>
      <w:r w:rsidRPr="00104279">
        <w:rPr>
          <w:rFonts w:hint="cs"/>
          <w:rtl/>
        </w:rPr>
        <w:t>ی</w:t>
      </w:r>
      <w:r w:rsidR="00090BC1" w:rsidRPr="00104279">
        <w:rPr>
          <w:rFonts w:hint="eastAsia"/>
          <w:rtl/>
        </w:rPr>
        <w:t>(</w:t>
      </w:r>
      <w:r w:rsidRPr="00104279">
        <w:rPr>
          <w:rFonts w:hint="eastAsia"/>
          <w:rtl/>
        </w:rPr>
        <w:t>غسل</w:t>
      </w:r>
      <w:r w:rsidR="00090BC1" w:rsidRPr="00104279">
        <w:rPr>
          <w:rFonts w:hint="eastAsia"/>
          <w:rtl/>
        </w:rPr>
        <w:t>)</w:t>
      </w:r>
      <w:r>
        <w:rPr>
          <w:rtl/>
        </w:rPr>
        <w:t xml:space="preserve"> </w:t>
      </w:r>
      <w:r w:rsidRPr="000F2A07">
        <w:rPr>
          <w:rStyle w:val="libFootnotenumChar"/>
          <w:rtl/>
        </w:rPr>
        <w:t>(</w:t>
      </w:r>
      <w:r w:rsidR="00D8600A">
        <w:rPr>
          <w:rStyle w:val="libFootnotenumChar"/>
          <w:rFonts w:hint="cs"/>
          <w:rtl/>
        </w:rPr>
        <w:t>3</w:t>
      </w:r>
      <w:r w:rsidRPr="000F2A07">
        <w:rPr>
          <w:rStyle w:val="libFootnotenumChar"/>
          <w:rtl/>
        </w:rPr>
        <w:t>)</w:t>
      </w:r>
      <w:r>
        <w:rPr>
          <w:rtl/>
        </w:rPr>
        <w:t xml:space="preserve">. </w:t>
      </w:r>
    </w:p>
    <w:p w:rsidR="00140CA9" w:rsidRDefault="00191CDD" w:rsidP="00D8600A">
      <w:pPr>
        <w:pStyle w:val="libNormal"/>
      </w:pPr>
      <w:r>
        <w:rPr>
          <w:rFonts w:hint="eastAsia"/>
          <w:rtl/>
        </w:rPr>
        <w:t>عداوه</w:t>
      </w:r>
      <w:r>
        <w:rPr>
          <w:rtl/>
        </w:rPr>
        <w:t xml:space="preserve"> حنظله بن أب</w:t>
      </w:r>
      <w:r>
        <w:rPr>
          <w:rFonts w:hint="cs"/>
          <w:rtl/>
        </w:rPr>
        <w:t>ی</w:t>
      </w:r>
      <w:r>
        <w:rPr>
          <w:rtl/>
        </w:rPr>
        <w:t xml:space="preserve"> سف</w:t>
      </w:r>
      <w:r>
        <w:rPr>
          <w:rFonts w:hint="cs"/>
          <w:rtl/>
        </w:rPr>
        <w:t>ی</w:t>
      </w:r>
      <w:r>
        <w:rPr>
          <w:rFonts w:hint="eastAsia"/>
          <w:rtl/>
        </w:rPr>
        <w:t>ان</w:t>
      </w:r>
      <w:r>
        <w:rPr>
          <w:rtl/>
        </w:rPr>
        <w:t xml:space="preserve"> لعل</w:t>
      </w:r>
      <w:r>
        <w:rPr>
          <w:rFonts w:hint="cs"/>
          <w:rtl/>
        </w:rPr>
        <w:t>یّ</w:t>
      </w:r>
      <w:r>
        <w:rPr>
          <w:rtl/>
        </w:rPr>
        <w:t xml:space="preserve"> </w:t>
      </w:r>
      <w:r w:rsidR="00F2741C" w:rsidRPr="00F2741C">
        <w:rPr>
          <w:rStyle w:val="libAlaemChar"/>
          <w:rtl/>
        </w:rPr>
        <w:t>عليه‌السلام</w:t>
      </w:r>
      <w:r>
        <w:rPr>
          <w:rtl/>
        </w:rPr>
        <w:t xml:space="preserve"> و بعثه عم</w:t>
      </w:r>
      <w:r>
        <w:rPr>
          <w:rFonts w:hint="cs"/>
          <w:rtl/>
        </w:rPr>
        <w:t>ی</w:t>
      </w:r>
      <w:r>
        <w:rPr>
          <w:rFonts w:hint="eastAsia"/>
          <w:rtl/>
        </w:rPr>
        <w:t>ر</w:t>
      </w:r>
      <w:r>
        <w:rPr>
          <w:rtl/>
        </w:rPr>
        <w:t xml:space="preserve"> بن وائل الثقف</w:t>
      </w:r>
      <w:r>
        <w:rPr>
          <w:rFonts w:hint="cs"/>
          <w:rtl/>
        </w:rPr>
        <w:t>ی</w:t>
      </w:r>
      <w:r>
        <w:rPr>
          <w:rtl/>
        </w:rPr>
        <w:t xml:space="preserve"> أن </w:t>
      </w:r>
      <w:r>
        <w:rPr>
          <w:rFonts w:hint="cs"/>
          <w:rtl/>
        </w:rPr>
        <w:t>ی</w:t>
      </w:r>
      <w:r>
        <w:rPr>
          <w:rFonts w:hint="eastAsia"/>
          <w:rtl/>
        </w:rPr>
        <w:t>دّع</w:t>
      </w:r>
      <w:r>
        <w:rPr>
          <w:rFonts w:hint="cs"/>
          <w:rtl/>
        </w:rPr>
        <w:t>ی</w:t>
      </w:r>
      <w:r>
        <w:rPr>
          <w:rtl/>
        </w:rPr>
        <w:t xml:space="preserve"> عل</w:t>
      </w:r>
      <w:r>
        <w:rPr>
          <w:rFonts w:hint="cs"/>
          <w:rtl/>
        </w:rPr>
        <w:t>ی</w:t>
      </w:r>
      <w:r>
        <w:rPr>
          <w:rFonts w:hint="eastAsia"/>
          <w:rtl/>
        </w:rPr>
        <w:t>ه</w:t>
      </w:r>
      <w:r>
        <w:rPr>
          <w:rtl/>
        </w:rPr>
        <w:t xml:space="preserve"> ثمان</w:t>
      </w:r>
      <w:r>
        <w:rPr>
          <w:rFonts w:hint="cs"/>
          <w:rtl/>
        </w:rPr>
        <w:t>ی</w:t>
      </w:r>
      <w:r>
        <w:rPr>
          <w:rFonts w:hint="eastAsia"/>
          <w:rtl/>
        </w:rPr>
        <w:t>ن</w:t>
      </w:r>
      <w:r>
        <w:rPr>
          <w:rtl/>
        </w:rPr>
        <w:t xml:space="preserve"> مثقالا من ذهب ود</w:t>
      </w:r>
      <w:r>
        <w:rPr>
          <w:rFonts w:hint="cs"/>
          <w:rtl/>
        </w:rPr>
        <w:t>ی</w:t>
      </w:r>
      <w:r>
        <w:rPr>
          <w:rFonts w:hint="eastAsia"/>
          <w:rtl/>
        </w:rPr>
        <w:t>عه</w:t>
      </w:r>
      <w:r>
        <w:rPr>
          <w:rtl/>
        </w:rPr>
        <w:t xml:space="preserve"> عند محمّد </w:t>
      </w:r>
      <w:r w:rsidR="00F2741C" w:rsidRPr="00F2741C">
        <w:rPr>
          <w:rStyle w:val="libAlaemChar"/>
          <w:rtl/>
        </w:rPr>
        <w:t>صلى‌الله‌عليه‌وآله‌وسلم</w:t>
      </w:r>
      <w:r>
        <w:rPr>
          <w:rtl/>
        </w:rPr>
        <w:t xml:space="preserve"> و ما ظهر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من فصل القضاء ف</w:t>
      </w:r>
      <w:r>
        <w:rPr>
          <w:rFonts w:hint="cs"/>
          <w:rtl/>
        </w:rPr>
        <w:t>ی</w:t>
      </w:r>
      <w:r>
        <w:rPr>
          <w:rtl/>
        </w:rPr>
        <w:t xml:space="preserve"> ذلک </w:t>
      </w:r>
      <w:r w:rsidRPr="000F2A07">
        <w:rPr>
          <w:rStyle w:val="libFootnotenumChar"/>
          <w:rtl/>
        </w:rPr>
        <w:t>(</w:t>
      </w:r>
      <w:r w:rsidR="00D8600A">
        <w:rPr>
          <w:rStyle w:val="libFootnotenumChar"/>
          <w:rFonts w:hint="cs"/>
          <w:rtl/>
        </w:rPr>
        <w:t>4</w:t>
      </w:r>
      <w:r w:rsidRPr="000F2A07">
        <w:rPr>
          <w:rStyle w:val="libFootnotenumChar"/>
          <w:rtl/>
        </w:rPr>
        <w:t>)</w:t>
      </w:r>
      <w:r>
        <w:rPr>
          <w:rtl/>
        </w:rPr>
        <w:t xml:space="preserve">. </w:t>
      </w:r>
    </w:p>
    <w:p w:rsidR="00140CA9" w:rsidRDefault="00191CDD" w:rsidP="00D8600A">
      <w:pPr>
        <w:pStyle w:val="libNormal"/>
      </w:pPr>
      <w:r w:rsidRPr="00104279">
        <w:rPr>
          <w:rStyle w:val="libBold1Char"/>
          <w:rFonts w:hint="eastAsia"/>
          <w:rtl/>
        </w:rPr>
        <w:t>حنف</w:t>
      </w:r>
      <w:r>
        <w:rPr>
          <w:rtl/>
        </w:rPr>
        <w:t xml:space="preserve">: </w:t>
      </w:r>
      <w:r>
        <w:rPr>
          <w:rFonts w:hint="eastAsia"/>
          <w:rtl/>
        </w:rPr>
        <w:t>باب</w:t>
      </w:r>
      <w:r>
        <w:rPr>
          <w:rtl/>
        </w:rPr>
        <w:t xml:space="preserve"> الد</w:t>
      </w:r>
      <w:r>
        <w:rPr>
          <w:rFonts w:hint="cs"/>
          <w:rtl/>
        </w:rPr>
        <w:t>ی</w:t>
      </w:r>
      <w:r>
        <w:rPr>
          <w:rFonts w:hint="eastAsia"/>
          <w:rtl/>
        </w:rPr>
        <w:t>ن</w:t>
      </w:r>
      <w:r>
        <w:rPr>
          <w:rtl/>
        </w:rPr>
        <w:t xml:space="preserve"> الحن</w:t>
      </w:r>
      <w:r>
        <w:rPr>
          <w:rFonts w:hint="cs"/>
          <w:rtl/>
        </w:rPr>
        <w:t>ی</w:t>
      </w:r>
      <w:r>
        <w:rPr>
          <w:rFonts w:hint="eastAsia"/>
          <w:rtl/>
        </w:rPr>
        <w:t>ف</w:t>
      </w:r>
      <w:r>
        <w:rPr>
          <w:rtl/>
        </w:rPr>
        <w:t xml:space="preserve"> و الفطره و صبغه اللّه </w:t>
      </w:r>
      <w:r w:rsidRPr="000F2A07">
        <w:rPr>
          <w:rStyle w:val="libFootnotenumChar"/>
          <w:rtl/>
        </w:rPr>
        <w:t>(</w:t>
      </w:r>
      <w:r w:rsidR="00D8600A">
        <w:rPr>
          <w:rStyle w:val="libFootnotenumChar"/>
          <w:rFonts w:hint="cs"/>
          <w:rtl/>
        </w:rPr>
        <w:t>5</w:t>
      </w:r>
      <w:r w:rsidRPr="000F2A07">
        <w:rPr>
          <w:rStyle w:val="libFootnotenumChar"/>
          <w:rtl/>
        </w:rPr>
        <w:t>)</w:t>
      </w:r>
      <w:r>
        <w:rPr>
          <w:rtl/>
        </w:rPr>
        <w:t xml:space="preserve">. </w:t>
      </w:r>
    </w:p>
    <w:p w:rsidR="00140CA9" w:rsidRDefault="00191CDD" w:rsidP="00104279">
      <w:pPr>
        <w:pStyle w:val="libCenterBold1"/>
      </w:pPr>
      <w:r>
        <w:rPr>
          <w:rFonts w:hint="eastAsia"/>
          <w:rtl/>
        </w:rPr>
        <w:t>الحن</w:t>
      </w:r>
      <w:r>
        <w:rPr>
          <w:rFonts w:hint="cs"/>
          <w:rtl/>
        </w:rPr>
        <w:t>ی</w:t>
      </w:r>
      <w:r>
        <w:rPr>
          <w:rFonts w:hint="eastAsia"/>
          <w:rtl/>
        </w:rPr>
        <w:t>ف</w:t>
      </w:r>
      <w:r>
        <w:rPr>
          <w:rFonts w:hint="cs"/>
          <w:rtl/>
        </w:rPr>
        <w:t>یّ</w:t>
      </w:r>
      <w:r>
        <w:rPr>
          <w:rFonts w:hint="eastAsia"/>
          <w:rtl/>
        </w:rPr>
        <w:t>ه</w:t>
      </w:r>
      <w:r>
        <w:rPr>
          <w:rtl/>
        </w:rPr>
        <w:t xml:space="preserve"> العشره </w:t>
      </w:r>
    </w:p>
    <w:p w:rsidR="00140CA9" w:rsidRDefault="00191CDD" w:rsidP="00D8600A">
      <w:pPr>
        <w:pStyle w:val="libNormal"/>
      </w:pPr>
      <w:r w:rsidRPr="00104279">
        <w:rPr>
          <w:rStyle w:val="libBold1Char"/>
          <w:rFonts w:hint="eastAsia"/>
          <w:rtl/>
        </w:rPr>
        <w:t>تفس</w:t>
      </w:r>
      <w:r w:rsidRPr="00104279">
        <w:rPr>
          <w:rStyle w:val="libBold1Char"/>
          <w:rFonts w:hint="cs"/>
          <w:rtl/>
        </w:rPr>
        <w:t>ی</w:t>
      </w:r>
      <w:r w:rsidRPr="00104279">
        <w:rPr>
          <w:rStyle w:val="libBold1Char"/>
          <w:rFonts w:hint="eastAsia"/>
          <w:rtl/>
        </w:rPr>
        <w:t>ر</w:t>
      </w:r>
      <w:r w:rsidRPr="00104279">
        <w:rPr>
          <w:rStyle w:val="libBold1Char"/>
          <w:rtl/>
        </w:rPr>
        <w:t xml:space="preserve"> القمّ</w:t>
      </w:r>
      <w:r w:rsidRPr="00104279">
        <w:rPr>
          <w:rStyle w:val="libBold1Char"/>
          <w:rFonts w:hint="cs"/>
          <w:rtl/>
        </w:rPr>
        <w:t>یّ</w:t>
      </w:r>
      <w:r>
        <w:rPr>
          <w:rtl/>
        </w:rPr>
        <w:t>: الحن</w:t>
      </w:r>
      <w:r>
        <w:rPr>
          <w:rFonts w:hint="cs"/>
          <w:rtl/>
        </w:rPr>
        <w:t>ی</w:t>
      </w:r>
      <w:r>
        <w:rPr>
          <w:rFonts w:hint="eastAsia"/>
          <w:rtl/>
        </w:rPr>
        <w:t>ف</w:t>
      </w:r>
      <w:r>
        <w:rPr>
          <w:rFonts w:hint="cs"/>
          <w:rtl/>
        </w:rPr>
        <w:t>ی</w:t>
      </w:r>
      <w:r>
        <w:rPr>
          <w:rFonts w:hint="eastAsia"/>
          <w:rtl/>
        </w:rPr>
        <w:t>ه</w:t>
      </w:r>
      <w:r>
        <w:rPr>
          <w:rtl/>
        </w:rPr>
        <w:t xml:space="preserve"> العشره الت</w:t>
      </w:r>
      <w:r>
        <w:rPr>
          <w:rFonts w:hint="cs"/>
          <w:rtl/>
        </w:rPr>
        <w:t>ی</w:t>
      </w:r>
      <w:r>
        <w:rPr>
          <w:rtl/>
        </w:rPr>
        <w:t xml:space="preserve"> جاء بها إبراه</w:t>
      </w:r>
      <w:r>
        <w:rPr>
          <w:rFonts w:hint="cs"/>
          <w:rtl/>
        </w:rPr>
        <w:t>ی</w:t>
      </w:r>
      <w:r>
        <w:rPr>
          <w:rFonts w:hint="eastAsia"/>
          <w:rtl/>
        </w:rPr>
        <w:t>م</w:t>
      </w:r>
      <w:r>
        <w:rPr>
          <w:rtl/>
        </w:rPr>
        <w:t xml:space="preserve"> </w:t>
      </w:r>
      <w:r w:rsidR="00F2741C" w:rsidRPr="00F2741C">
        <w:rPr>
          <w:rStyle w:val="libAlaemChar"/>
          <w:rtl/>
        </w:rPr>
        <w:t>عليه‌السلام</w:t>
      </w:r>
      <w:r>
        <w:rPr>
          <w:rtl/>
        </w:rPr>
        <w:t>:خمسه ف</w:t>
      </w:r>
      <w:r>
        <w:rPr>
          <w:rFonts w:hint="cs"/>
          <w:rtl/>
        </w:rPr>
        <w:t>ی</w:t>
      </w:r>
      <w:r>
        <w:rPr>
          <w:rtl/>
        </w:rPr>
        <w:t xml:space="preserve"> الرأس و خمسه ف</w:t>
      </w:r>
      <w:r>
        <w:rPr>
          <w:rFonts w:hint="cs"/>
          <w:rtl/>
        </w:rPr>
        <w:t>ی</w:t>
      </w:r>
      <w:r>
        <w:rPr>
          <w:rtl/>
        </w:rPr>
        <w:t xml:space="preserve"> البدن،فالت</w:t>
      </w:r>
      <w:r>
        <w:rPr>
          <w:rFonts w:hint="cs"/>
          <w:rtl/>
        </w:rPr>
        <w:t>ی</w:t>
      </w:r>
      <w:r>
        <w:rPr>
          <w:rtl/>
        </w:rPr>
        <w:t xml:space="preserve"> ف</w:t>
      </w:r>
      <w:r>
        <w:rPr>
          <w:rFonts w:hint="cs"/>
          <w:rtl/>
        </w:rPr>
        <w:t>ی</w:t>
      </w:r>
      <w:r>
        <w:rPr>
          <w:rtl/>
        </w:rPr>
        <w:t xml:space="preserve"> الرأس:فطم الشعر </w:t>
      </w:r>
      <w:r w:rsidRPr="000F2A07">
        <w:rPr>
          <w:rStyle w:val="libFootnotenumChar"/>
          <w:rtl/>
        </w:rPr>
        <w:t>(</w:t>
      </w:r>
      <w:r w:rsidR="00D8600A">
        <w:rPr>
          <w:rStyle w:val="libFootnotenumChar"/>
          <w:rFonts w:hint="cs"/>
          <w:rtl/>
        </w:rPr>
        <w:t>6</w:t>
      </w:r>
      <w:r w:rsidRPr="000F2A07">
        <w:rPr>
          <w:rStyle w:val="libFootnotenumChar"/>
          <w:rtl/>
        </w:rPr>
        <w:t>)</w:t>
      </w:r>
      <w:r w:rsidR="00D8600A">
        <w:rPr>
          <w:rtl/>
        </w:rPr>
        <w:t>.</w:t>
      </w:r>
      <w:r w:rsidR="00D8600A">
        <w:rPr>
          <w:rFonts w:hint="cs"/>
          <w:rtl/>
        </w:rPr>
        <w:t xml:space="preserve">و أخذ الشارب و إعفاء اللّحى و السواك و الخلال، و أمّا التي في البدن: فالغسل من الجنابة و الطهور بالماء و تقليم الأظفار و حلق الشعر من البدن و الختان، و هذه لم تنسخ الى يوم القيامة </w:t>
      </w:r>
      <w:r w:rsidR="00D8600A" w:rsidRPr="00D8600A">
        <w:rPr>
          <w:rStyle w:val="libFootnotenumChar"/>
          <w:rFonts w:hint="cs"/>
          <w:rtl/>
        </w:rPr>
        <w:t>(7)</w:t>
      </w:r>
      <w:r w:rsidR="00D8600A">
        <w:rPr>
          <w:rFonts w:hint="cs"/>
          <w:rtl/>
        </w:rPr>
        <w:t>.</w:t>
      </w:r>
    </w:p>
    <w:p w:rsidR="00140CA9" w:rsidRDefault="00191CDD" w:rsidP="00104279">
      <w:pPr>
        <w:pStyle w:val="libCenterBold1"/>
      </w:pPr>
      <w:r>
        <w:rPr>
          <w:rFonts w:hint="eastAsia"/>
          <w:rtl/>
        </w:rPr>
        <w:t>خبر</w:t>
      </w:r>
      <w:r>
        <w:rPr>
          <w:rtl/>
        </w:rPr>
        <w:t xml:space="preserve"> والده محمّد بن الحنف</w:t>
      </w:r>
      <w:r>
        <w:rPr>
          <w:rFonts w:hint="cs"/>
          <w:rtl/>
        </w:rPr>
        <w:t>ی</w:t>
      </w:r>
      <w:r>
        <w:rPr>
          <w:rFonts w:hint="eastAsia"/>
          <w:rtl/>
        </w:rPr>
        <w:t>ه</w:t>
      </w:r>
      <w:r>
        <w:rPr>
          <w:rtl/>
        </w:rPr>
        <w:t xml:space="preserve"> </w:t>
      </w:r>
    </w:p>
    <w:p w:rsidR="00D7268C" w:rsidRDefault="00191CDD" w:rsidP="00191CDD">
      <w:pPr>
        <w:pStyle w:val="libNormal"/>
      </w:pPr>
      <w:r>
        <w:rPr>
          <w:rFonts w:hint="eastAsia"/>
          <w:rtl/>
        </w:rPr>
        <w:t>خبر</w:t>
      </w:r>
      <w:r>
        <w:rPr>
          <w:rtl/>
        </w:rPr>
        <w:t xml:space="preserve"> خوله الحنف</w:t>
      </w:r>
      <w:r>
        <w:rPr>
          <w:rFonts w:hint="cs"/>
          <w:rtl/>
        </w:rPr>
        <w:t>ی</w:t>
      </w:r>
      <w:r>
        <w:rPr>
          <w:rFonts w:hint="eastAsia"/>
          <w:rtl/>
        </w:rPr>
        <w:t>ه</w:t>
      </w:r>
      <w:r>
        <w:rPr>
          <w:rtl/>
        </w:rPr>
        <w:t xml:space="preserve"> أمّ محمّد بن الحنف</w:t>
      </w:r>
      <w:r>
        <w:rPr>
          <w:rFonts w:hint="cs"/>
          <w:rtl/>
        </w:rPr>
        <w:t>ی</w:t>
      </w:r>
      <w:r>
        <w:rPr>
          <w:rFonts w:hint="eastAsia"/>
          <w:rtl/>
        </w:rPr>
        <w:t>ه</w:t>
      </w:r>
      <w:r>
        <w:rPr>
          <w:rtl/>
        </w:rPr>
        <w:t xml:space="preserve"> و إخبار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إ</w:t>
      </w:r>
      <w:r>
        <w:rPr>
          <w:rFonts w:hint="cs"/>
          <w:rtl/>
        </w:rPr>
        <w:t>یّ</w:t>
      </w:r>
      <w:r>
        <w:rPr>
          <w:rFonts w:hint="eastAsia"/>
          <w:rtl/>
        </w:rPr>
        <w:t>اها</w:t>
      </w:r>
      <w:r>
        <w:rPr>
          <w:rtl/>
        </w:rPr>
        <w:t xml:space="preserve"> عن </w:t>
      </w:r>
    </w:p>
    <w:p w:rsidR="00104279" w:rsidRDefault="00104279" w:rsidP="00104279">
      <w:pPr>
        <w:pStyle w:val="libLine"/>
        <w:rPr>
          <w:rtl/>
        </w:rPr>
      </w:pPr>
      <w:r>
        <w:rPr>
          <w:rFonts w:hint="eastAsia"/>
          <w:rtl/>
        </w:rPr>
        <w:t>____________________</w:t>
      </w:r>
    </w:p>
    <w:p w:rsidR="00140CA9" w:rsidRDefault="00D7268C" w:rsidP="00104279">
      <w:pPr>
        <w:pStyle w:val="libFootnote0"/>
      </w:pPr>
      <w:r w:rsidRPr="00104279">
        <w:rPr>
          <w:rtl/>
        </w:rPr>
        <w:t>(1)</w:t>
      </w:r>
      <w:r w:rsidR="00191CDD">
        <w:rPr>
          <w:rtl/>
        </w:rPr>
        <w:t xml:space="preserve"> صح</w:t>
      </w:r>
      <w:r w:rsidR="00191CDD">
        <w:rPr>
          <w:rFonts w:hint="cs"/>
          <w:rtl/>
        </w:rPr>
        <w:t>ی</w:t>
      </w:r>
      <w:r w:rsidR="00191CDD">
        <w:rPr>
          <w:rFonts w:hint="eastAsia"/>
          <w:rtl/>
        </w:rPr>
        <w:t>فه</w:t>
      </w:r>
      <w:r w:rsidR="00191CDD">
        <w:rPr>
          <w:rtl/>
        </w:rPr>
        <w:t xml:space="preserve">(خ ل). </w:t>
      </w:r>
    </w:p>
    <w:p w:rsidR="00140CA9" w:rsidRDefault="00D7268C" w:rsidP="00104279">
      <w:pPr>
        <w:pStyle w:val="libFootnote0"/>
      </w:pPr>
      <w:r w:rsidRPr="00104279">
        <w:rPr>
          <w:rtl/>
        </w:rPr>
        <w:t>(2)</w:t>
      </w:r>
      <w:r w:rsidR="00191CDD">
        <w:rPr>
          <w:rtl/>
        </w:rPr>
        <w:t xml:space="preserve"> ق:</w:t>
      </w:r>
      <w:r w:rsidR="00140CA9">
        <w:rPr>
          <w:rtl/>
        </w:rPr>
        <w:t>371</w:t>
      </w:r>
      <w:r w:rsidR="00191CDD">
        <w:rPr>
          <w:rtl/>
        </w:rPr>
        <w:t>/6</w:t>
      </w:r>
      <w:r w:rsidR="00140CA9">
        <w:rPr>
          <w:rtl/>
        </w:rPr>
        <w:t>2</w:t>
      </w:r>
      <w:r w:rsidR="00191CDD">
        <w:rPr>
          <w:rtl/>
        </w:rPr>
        <w:t>/5،ج:</w:t>
      </w:r>
      <w:r w:rsidR="00140CA9">
        <w:rPr>
          <w:rtl/>
        </w:rPr>
        <w:t>1</w:t>
      </w:r>
      <w:r w:rsidR="00191CDD">
        <w:rPr>
          <w:rtl/>
        </w:rPr>
        <w:t>6</w:t>
      </w:r>
      <w:r w:rsidR="00140CA9">
        <w:rPr>
          <w:rtl/>
        </w:rPr>
        <w:t>0</w:t>
      </w:r>
      <w:r w:rsidR="00191CDD">
        <w:rPr>
          <w:rtl/>
        </w:rPr>
        <w:t>/</w:t>
      </w:r>
      <w:r w:rsidR="00140CA9">
        <w:rPr>
          <w:rtl/>
        </w:rPr>
        <w:t>1</w:t>
      </w:r>
      <w:r w:rsidR="00191CDD">
        <w:rPr>
          <w:rtl/>
        </w:rPr>
        <w:t xml:space="preserve">4. </w:t>
      </w:r>
    </w:p>
    <w:p w:rsidR="00140CA9" w:rsidRDefault="00D7268C" w:rsidP="00104279">
      <w:pPr>
        <w:pStyle w:val="libFootnote0"/>
      </w:pPr>
      <w:r w:rsidRPr="00104279">
        <w:rPr>
          <w:rtl/>
        </w:rPr>
        <w:t>(3)</w:t>
      </w:r>
      <w:r w:rsidR="00191CDD">
        <w:rPr>
          <w:rtl/>
        </w:rPr>
        <w:t xml:space="preserve"> ق:6</w:t>
      </w:r>
      <w:r w:rsidR="00140CA9">
        <w:rPr>
          <w:rtl/>
        </w:rPr>
        <w:t>9</w:t>
      </w:r>
      <w:r w:rsidR="00191CDD">
        <w:rPr>
          <w:rtl/>
        </w:rPr>
        <w:t>5/6</w:t>
      </w:r>
      <w:r w:rsidR="00140CA9">
        <w:rPr>
          <w:rtl/>
        </w:rPr>
        <w:t>7</w:t>
      </w:r>
      <w:r w:rsidR="00191CDD">
        <w:rPr>
          <w:rtl/>
        </w:rPr>
        <w:t>/6،ج:</w:t>
      </w:r>
      <w:r w:rsidR="00140CA9">
        <w:rPr>
          <w:rtl/>
        </w:rPr>
        <w:t>99</w:t>
      </w:r>
      <w:r w:rsidR="00191CDD">
        <w:rPr>
          <w:rtl/>
        </w:rPr>
        <w:t>/</w:t>
      </w:r>
      <w:r w:rsidR="00140CA9">
        <w:rPr>
          <w:rtl/>
        </w:rPr>
        <w:t>22</w:t>
      </w:r>
      <w:r w:rsidR="00191CDD">
        <w:rPr>
          <w:rtl/>
        </w:rPr>
        <w:t xml:space="preserve">. </w:t>
      </w:r>
    </w:p>
    <w:p w:rsidR="00140CA9" w:rsidRDefault="00D7268C" w:rsidP="00104279">
      <w:pPr>
        <w:pStyle w:val="libFootnote0"/>
      </w:pPr>
      <w:r w:rsidRPr="00104279">
        <w:rPr>
          <w:rtl/>
        </w:rPr>
        <w:t>(4)</w:t>
      </w:r>
      <w:r w:rsidR="00191CDD">
        <w:rPr>
          <w:rtl/>
        </w:rPr>
        <w:t xml:space="preserve"> ق:4</w:t>
      </w:r>
      <w:r w:rsidR="00140CA9">
        <w:rPr>
          <w:rtl/>
        </w:rPr>
        <w:t>7</w:t>
      </w:r>
      <w:r w:rsidR="00191CDD">
        <w:rPr>
          <w:rtl/>
        </w:rPr>
        <w:t>6/66/</w:t>
      </w:r>
      <w:r w:rsidR="00140CA9">
        <w:rPr>
          <w:rtl/>
        </w:rPr>
        <w:t>9</w:t>
      </w:r>
      <w:r w:rsidR="00191CDD">
        <w:rPr>
          <w:rtl/>
        </w:rPr>
        <w:t>،ج:</w:t>
      </w:r>
      <w:r w:rsidR="00140CA9">
        <w:rPr>
          <w:rtl/>
        </w:rPr>
        <w:t>219</w:t>
      </w:r>
      <w:r w:rsidR="00191CDD">
        <w:rPr>
          <w:rtl/>
        </w:rPr>
        <w:t>/4</w:t>
      </w:r>
      <w:r w:rsidR="00140CA9">
        <w:rPr>
          <w:rtl/>
        </w:rPr>
        <w:t>0</w:t>
      </w:r>
      <w:r w:rsidR="00191CDD">
        <w:rPr>
          <w:rtl/>
        </w:rPr>
        <w:t xml:space="preserve">. </w:t>
      </w:r>
    </w:p>
    <w:p w:rsidR="00D7268C" w:rsidRDefault="00D7268C" w:rsidP="00104279">
      <w:pPr>
        <w:pStyle w:val="libFootnote0"/>
        <w:rPr>
          <w:rtl/>
        </w:rPr>
      </w:pPr>
      <w:r w:rsidRPr="00104279">
        <w:rPr>
          <w:rtl/>
        </w:rPr>
        <w:t>(5)</w:t>
      </w:r>
      <w:r w:rsidR="00191CDD">
        <w:rPr>
          <w:rtl/>
        </w:rPr>
        <w:t xml:space="preserve"> ق:</w:t>
      </w:r>
      <w:r w:rsidR="00140CA9">
        <w:rPr>
          <w:rtl/>
        </w:rPr>
        <w:t>87</w:t>
      </w:r>
      <w:r w:rsidR="00191CDD">
        <w:rPr>
          <w:rtl/>
        </w:rPr>
        <w:t>/</w:t>
      </w:r>
      <w:r w:rsidR="00140CA9">
        <w:rPr>
          <w:rtl/>
        </w:rPr>
        <w:t>11</w:t>
      </w:r>
      <w:r w:rsidR="00191CDD">
        <w:rPr>
          <w:rtl/>
        </w:rPr>
        <w:t>/</w:t>
      </w:r>
      <w:r w:rsidR="00140CA9">
        <w:rPr>
          <w:rtl/>
        </w:rPr>
        <w:t>2</w:t>
      </w:r>
      <w:r w:rsidR="00191CDD">
        <w:rPr>
          <w:rtl/>
        </w:rPr>
        <w:t>،ج:</w:t>
      </w:r>
      <w:r w:rsidR="00140CA9">
        <w:rPr>
          <w:rtl/>
        </w:rPr>
        <w:t>27</w:t>
      </w:r>
      <w:r w:rsidR="00191CDD">
        <w:rPr>
          <w:rtl/>
        </w:rPr>
        <w:t>6/</w:t>
      </w:r>
      <w:r w:rsidR="00140CA9">
        <w:rPr>
          <w:rtl/>
        </w:rPr>
        <w:t>3</w:t>
      </w:r>
      <w:r w:rsidR="00191CDD">
        <w:rPr>
          <w:rtl/>
        </w:rPr>
        <w:t>.</w:t>
      </w:r>
    </w:p>
    <w:p w:rsidR="00D8600A" w:rsidRDefault="00D8600A" w:rsidP="00D8600A">
      <w:pPr>
        <w:pStyle w:val="libFootnote0"/>
        <w:rPr>
          <w:rtl/>
        </w:rPr>
      </w:pPr>
      <w:r>
        <w:rPr>
          <w:rFonts w:hint="cs"/>
          <w:rtl/>
        </w:rPr>
        <w:t>(6) أي جزّه.</w:t>
      </w:r>
    </w:p>
    <w:p w:rsidR="00D8600A" w:rsidRPr="00D8600A" w:rsidRDefault="00D8600A" w:rsidP="00D8600A">
      <w:pPr>
        <w:pStyle w:val="libFootnote0"/>
        <w:rPr>
          <w:rtl/>
        </w:rPr>
      </w:pPr>
      <w:r>
        <w:rPr>
          <w:rFonts w:hint="cs"/>
          <w:rtl/>
        </w:rPr>
        <w:t>(7) ق:112/20/5،ج:7/12. ق:127/22/5،ج:56/12.</w:t>
      </w:r>
    </w:p>
    <w:p w:rsidR="00D7268C" w:rsidRDefault="00D7268C" w:rsidP="000F2A07">
      <w:pPr>
        <w:pStyle w:val="libNormal"/>
        <w:rPr>
          <w:rtl/>
        </w:rPr>
      </w:pPr>
      <w:r>
        <w:rPr>
          <w:rtl/>
        </w:rPr>
        <w:br w:type="page"/>
      </w:r>
    </w:p>
    <w:p w:rsidR="00D8600A" w:rsidRDefault="00191CDD" w:rsidP="00D8600A">
      <w:pPr>
        <w:pStyle w:val="libNormal0"/>
        <w:rPr>
          <w:rtl/>
        </w:rPr>
      </w:pPr>
      <w:r>
        <w:rPr>
          <w:rFonts w:hint="eastAsia"/>
          <w:rtl/>
        </w:rPr>
        <w:t>رؤ</w:t>
      </w:r>
      <w:r>
        <w:rPr>
          <w:rFonts w:hint="cs"/>
          <w:rtl/>
        </w:rPr>
        <w:t>ی</w:t>
      </w:r>
      <w:r>
        <w:rPr>
          <w:rFonts w:hint="eastAsia"/>
          <w:rtl/>
        </w:rPr>
        <w:t>ا</w:t>
      </w:r>
      <w:r>
        <w:rPr>
          <w:rtl/>
        </w:rPr>
        <w:t xml:space="preserve"> أمّها و عن العلامه الت</w:t>
      </w:r>
      <w:r>
        <w:rPr>
          <w:rFonts w:hint="cs"/>
          <w:rtl/>
        </w:rPr>
        <w:t>ی</w:t>
      </w:r>
      <w:r>
        <w:rPr>
          <w:rtl/>
        </w:rPr>
        <w:t xml:space="preserve"> ب</w:t>
      </w:r>
      <w:r>
        <w:rPr>
          <w:rFonts w:hint="cs"/>
          <w:rtl/>
        </w:rPr>
        <w:t>ی</w:t>
      </w:r>
      <w:r>
        <w:rPr>
          <w:rFonts w:hint="eastAsia"/>
          <w:rtl/>
        </w:rPr>
        <w:t>نها</w:t>
      </w:r>
      <w:r>
        <w:rPr>
          <w:rtl/>
        </w:rPr>
        <w:t xml:space="preserve"> و ب</w:t>
      </w:r>
      <w:r>
        <w:rPr>
          <w:rFonts w:hint="cs"/>
          <w:rtl/>
        </w:rPr>
        <w:t>ی</w:t>
      </w:r>
      <w:r>
        <w:rPr>
          <w:rFonts w:hint="eastAsia"/>
          <w:rtl/>
        </w:rPr>
        <w:t>ن</w:t>
      </w:r>
      <w:r>
        <w:rPr>
          <w:rtl/>
        </w:rPr>
        <w:t xml:space="preserve"> أمّها </w:t>
      </w:r>
      <w:r w:rsidRPr="000F2A07">
        <w:rPr>
          <w:rStyle w:val="libFootnotenumChar"/>
          <w:rtl/>
        </w:rPr>
        <w:t>(1)</w:t>
      </w:r>
      <w:r>
        <w:rPr>
          <w:rtl/>
        </w:rPr>
        <w:t>.</w:t>
      </w:r>
    </w:p>
    <w:p w:rsidR="00140CA9" w:rsidRDefault="00191CDD" w:rsidP="00D8600A">
      <w:pPr>
        <w:pStyle w:val="libNormal"/>
      </w:pPr>
      <w:r w:rsidRPr="00D8600A">
        <w:rPr>
          <w:rStyle w:val="libBold1Char"/>
          <w:rFonts w:hint="eastAsia"/>
          <w:rtl/>
        </w:rPr>
        <w:t>الخرا</w:t>
      </w:r>
      <w:r w:rsidRPr="00D8600A">
        <w:rPr>
          <w:rStyle w:val="libBold1Char"/>
          <w:rFonts w:hint="cs"/>
          <w:rtl/>
        </w:rPr>
        <w:t>ی</w:t>
      </w:r>
      <w:r w:rsidRPr="00D8600A">
        <w:rPr>
          <w:rStyle w:val="libBold1Char"/>
          <w:rFonts w:hint="eastAsia"/>
          <w:rtl/>
        </w:rPr>
        <w:t>ج</w:t>
      </w:r>
      <w:r>
        <w:rPr>
          <w:rtl/>
        </w:rPr>
        <w:t>: لمّا حضرت السب</w:t>
      </w:r>
      <w:r>
        <w:rPr>
          <w:rFonts w:hint="cs"/>
          <w:rtl/>
        </w:rPr>
        <w:t>ی</w:t>
      </w:r>
      <w:r>
        <w:rPr>
          <w:rtl/>
        </w:rPr>
        <w:t xml:space="preserve"> و قد أدخلت الحنف</w:t>
      </w:r>
      <w:r>
        <w:rPr>
          <w:rFonts w:hint="cs"/>
          <w:rtl/>
        </w:rPr>
        <w:t>ی</w:t>
      </w:r>
      <w:r>
        <w:rPr>
          <w:rFonts w:hint="eastAsia"/>
          <w:rtl/>
        </w:rPr>
        <w:t>ه</w:t>
      </w:r>
      <w:r>
        <w:rPr>
          <w:rtl/>
        </w:rPr>
        <w:t xml:space="preserve"> ف</w:t>
      </w:r>
      <w:r>
        <w:rPr>
          <w:rFonts w:hint="cs"/>
          <w:rtl/>
        </w:rPr>
        <w:t>ی</w:t>
      </w:r>
      <w:r>
        <w:rPr>
          <w:rFonts w:hint="eastAsia"/>
          <w:rtl/>
        </w:rPr>
        <w:t>من</w:t>
      </w:r>
      <w:r>
        <w:rPr>
          <w:rtl/>
        </w:rPr>
        <w:t xml:space="preserve"> أدخل،عدلت ال</w:t>
      </w:r>
      <w:r>
        <w:rPr>
          <w:rFonts w:hint="cs"/>
          <w:rtl/>
        </w:rPr>
        <w:t>ی</w:t>
      </w:r>
      <w:r>
        <w:rPr>
          <w:rtl/>
        </w:rPr>
        <w:t xml:space="preserve"> تربه رسول اللّه </w:t>
      </w:r>
      <w:r w:rsidR="00F2741C" w:rsidRPr="00F2741C">
        <w:rPr>
          <w:rStyle w:val="libAlaemChar"/>
          <w:rtl/>
        </w:rPr>
        <w:t>صلى‌الله‌عليه‌وآله‌وسلم</w:t>
      </w:r>
      <w:r>
        <w:rPr>
          <w:rtl/>
        </w:rPr>
        <w:t xml:space="preserve"> فرنّت رنّه و زفرت زفره و أعلنت بالبکاء و النح</w:t>
      </w:r>
      <w:r>
        <w:rPr>
          <w:rFonts w:hint="cs"/>
          <w:rtl/>
        </w:rPr>
        <w:t>ی</w:t>
      </w:r>
      <w:r>
        <w:rPr>
          <w:rFonts w:hint="eastAsia"/>
          <w:rtl/>
        </w:rPr>
        <w:t>ب</w:t>
      </w:r>
      <w:r>
        <w:rPr>
          <w:rtl/>
        </w:rPr>
        <w:t xml:space="preserve"> تشکو إل</w:t>
      </w:r>
      <w:r>
        <w:rPr>
          <w:rFonts w:hint="cs"/>
          <w:rtl/>
        </w:rPr>
        <w:t>ی</w:t>
      </w:r>
      <w:r>
        <w:rPr>
          <w:rFonts w:hint="eastAsia"/>
          <w:rtl/>
        </w:rPr>
        <w:t>ها</w:t>
      </w:r>
      <w:r>
        <w:rPr>
          <w:rtl/>
        </w:rPr>
        <w:t xml:space="preserve"> ذلّ الأسر،ثمّ ذهب إل</w:t>
      </w:r>
      <w:r>
        <w:rPr>
          <w:rFonts w:hint="cs"/>
          <w:rtl/>
        </w:rPr>
        <w:t>ی</w:t>
      </w:r>
      <w:r>
        <w:rPr>
          <w:rFonts w:hint="eastAsia"/>
          <w:rtl/>
        </w:rPr>
        <w:t>ها</w:t>
      </w:r>
      <w:r>
        <w:rPr>
          <w:rtl/>
        </w:rPr>
        <w:t xml:space="preserve"> طلحه و خالد </w:t>
      </w:r>
      <w:r>
        <w:rPr>
          <w:rFonts w:hint="cs"/>
          <w:rtl/>
        </w:rPr>
        <w:t>ی</w:t>
      </w:r>
      <w:r>
        <w:rPr>
          <w:rFonts w:hint="eastAsia"/>
          <w:rtl/>
        </w:rPr>
        <w:t>رم</w:t>
      </w:r>
      <w:r>
        <w:rPr>
          <w:rFonts w:hint="cs"/>
          <w:rtl/>
        </w:rPr>
        <w:t>ی</w:t>
      </w:r>
      <w:r>
        <w:rPr>
          <w:rFonts w:hint="eastAsia"/>
          <w:rtl/>
        </w:rPr>
        <w:t>ان</w:t>
      </w:r>
      <w:r>
        <w:rPr>
          <w:rtl/>
        </w:rPr>
        <w:t xml:space="preserve"> ف</w:t>
      </w:r>
      <w:r>
        <w:rPr>
          <w:rFonts w:hint="cs"/>
          <w:rtl/>
        </w:rPr>
        <w:t>ی</w:t>
      </w:r>
      <w:r>
        <w:rPr>
          <w:rtl/>
        </w:rPr>
        <w:t xml:space="preserve"> التزو</w:t>
      </w:r>
      <w:r>
        <w:rPr>
          <w:rFonts w:hint="cs"/>
          <w:rtl/>
        </w:rPr>
        <w:t>ی</w:t>
      </w:r>
      <w:r>
        <w:rPr>
          <w:rFonts w:hint="eastAsia"/>
          <w:rtl/>
        </w:rPr>
        <w:t>ج</w:t>
      </w:r>
      <w:r>
        <w:rPr>
          <w:rtl/>
        </w:rPr>
        <w:t xml:space="preserve"> إل</w:t>
      </w:r>
      <w:r>
        <w:rPr>
          <w:rFonts w:hint="cs"/>
          <w:rtl/>
        </w:rPr>
        <w:t>ی</w:t>
      </w:r>
      <w:r>
        <w:rPr>
          <w:rFonts w:hint="eastAsia"/>
          <w:rtl/>
        </w:rPr>
        <w:t>ها</w:t>
      </w:r>
      <w:r>
        <w:rPr>
          <w:rtl/>
        </w:rPr>
        <w:t xml:space="preserve"> ثوب</w:t>
      </w:r>
      <w:r>
        <w:rPr>
          <w:rFonts w:hint="cs"/>
          <w:rtl/>
        </w:rPr>
        <w:t>ی</w:t>
      </w:r>
      <w:r>
        <w:rPr>
          <w:rFonts w:hint="eastAsia"/>
          <w:rtl/>
        </w:rPr>
        <w:t>ن</w:t>
      </w:r>
      <w:r>
        <w:rPr>
          <w:rtl/>
        </w:rPr>
        <w:t xml:space="preserve"> فقالت:لست بعر</w:t>
      </w:r>
      <w:r>
        <w:rPr>
          <w:rFonts w:hint="cs"/>
          <w:rtl/>
        </w:rPr>
        <w:t>ی</w:t>
      </w:r>
      <w:r>
        <w:rPr>
          <w:rFonts w:hint="eastAsia"/>
          <w:rtl/>
        </w:rPr>
        <w:t>انه</w:t>
      </w:r>
      <w:r>
        <w:rPr>
          <w:rtl/>
        </w:rPr>
        <w:t xml:space="preserve"> فتکسون</w:t>
      </w:r>
      <w:r>
        <w:rPr>
          <w:rFonts w:hint="cs"/>
          <w:rtl/>
        </w:rPr>
        <w:t>ی</w:t>
      </w:r>
      <w:r>
        <w:rPr>
          <w:rFonts w:hint="eastAsia"/>
          <w:rtl/>
        </w:rPr>
        <w:t>،ق</w:t>
      </w:r>
      <w:r>
        <w:rPr>
          <w:rFonts w:hint="cs"/>
          <w:rtl/>
        </w:rPr>
        <w:t>ی</w:t>
      </w:r>
      <w:r>
        <w:rPr>
          <w:rFonts w:hint="eastAsia"/>
          <w:rtl/>
        </w:rPr>
        <w:t>ل</w:t>
      </w:r>
      <w:r>
        <w:rPr>
          <w:rtl/>
        </w:rPr>
        <w:t xml:space="preserve">:انّهما </w:t>
      </w:r>
      <w:r>
        <w:rPr>
          <w:rFonts w:hint="cs"/>
          <w:rtl/>
        </w:rPr>
        <w:t>ی</w:t>
      </w:r>
      <w:r>
        <w:rPr>
          <w:rFonts w:hint="eastAsia"/>
          <w:rtl/>
        </w:rPr>
        <w:t>ر</w:t>
      </w:r>
      <w:r>
        <w:rPr>
          <w:rFonts w:hint="cs"/>
          <w:rtl/>
        </w:rPr>
        <w:t>ی</w:t>
      </w:r>
      <w:r>
        <w:rPr>
          <w:rFonts w:hint="eastAsia"/>
          <w:rtl/>
        </w:rPr>
        <w:t>دان</w:t>
      </w:r>
      <w:r>
        <w:rPr>
          <w:rtl/>
        </w:rPr>
        <w:t xml:space="preserve"> أن </w:t>
      </w:r>
      <w:r>
        <w:rPr>
          <w:rFonts w:hint="cs"/>
          <w:rtl/>
        </w:rPr>
        <w:t>ی</w:t>
      </w:r>
      <w:r>
        <w:rPr>
          <w:rFonts w:hint="eastAsia"/>
          <w:rtl/>
        </w:rPr>
        <w:t>تزا</w:t>
      </w:r>
      <w:r>
        <w:rPr>
          <w:rFonts w:hint="cs"/>
          <w:rtl/>
        </w:rPr>
        <w:t>ی</w:t>
      </w:r>
      <w:r>
        <w:rPr>
          <w:rFonts w:hint="eastAsia"/>
          <w:rtl/>
        </w:rPr>
        <w:t>دا</w:t>
      </w:r>
      <w:r>
        <w:rPr>
          <w:rtl/>
        </w:rPr>
        <w:t xml:space="preserve"> عل</w:t>
      </w:r>
      <w:r>
        <w:rPr>
          <w:rFonts w:hint="cs"/>
          <w:rtl/>
        </w:rPr>
        <w:t>ی</w:t>
      </w:r>
      <w:r>
        <w:rPr>
          <w:rFonts w:hint="eastAsia"/>
          <w:rtl/>
        </w:rPr>
        <w:t>ک</w:t>
      </w:r>
      <w:r>
        <w:rPr>
          <w:rtl/>
        </w:rPr>
        <w:t xml:space="preserve"> فأ</w:t>
      </w:r>
      <w:r>
        <w:rPr>
          <w:rFonts w:hint="cs"/>
          <w:rtl/>
        </w:rPr>
        <w:t>یّ</w:t>
      </w:r>
      <w:r>
        <w:rPr>
          <w:rFonts w:hint="eastAsia"/>
          <w:rtl/>
        </w:rPr>
        <w:t>هما</w:t>
      </w:r>
      <w:r>
        <w:rPr>
          <w:rtl/>
        </w:rPr>
        <w:t xml:space="preserve"> زاد عل</w:t>
      </w:r>
      <w:r>
        <w:rPr>
          <w:rFonts w:hint="cs"/>
          <w:rtl/>
        </w:rPr>
        <w:t>ی</w:t>
      </w:r>
      <w:r>
        <w:rPr>
          <w:rtl/>
        </w:rPr>
        <w:t xml:space="preserve"> صاحبه أخذک من السب</w:t>
      </w:r>
      <w:r>
        <w:rPr>
          <w:rFonts w:hint="cs"/>
          <w:rtl/>
        </w:rPr>
        <w:t>ی</w:t>
      </w:r>
      <w:r>
        <w:rPr>
          <w:rFonts w:hint="eastAsia"/>
          <w:rtl/>
        </w:rPr>
        <w:t>،قالت</w:t>
      </w:r>
      <w:r>
        <w:rPr>
          <w:rtl/>
        </w:rPr>
        <w:t>:ه</w:t>
      </w:r>
      <w:r>
        <w:rPr>
          <w:rFonts w:hint="cs"/>
          <w:rtl/>
        </w:rPr>
        <w:t>ی</w:t>
      </w:r>
      <w:r>
        <w:rPr>
          <w:rFonts w:hint="eastAsia"/>
          <w:rtl/>
        </w:rPr>
        <w:t>هات،و</w:t>
      </w:r>
      <w:r>
        <w:rPr>
          <w:rtl/>
        </w:rPr>
        <w:t xml:space="preserve"> اللّه لا </w:t>
      </w:r>
      <w:r>
        <w:rPr>
          <w:rFonts w:hint="cs"/>
          <w:rtl/>
        </w:rPr>
        <w:t>ی</w:t>
      </w:r>
      <w:r>
        <w:rPr>
          <w:rFonts w:hint="eastAsia"/>
          <w:rtl/>
        </w:rPr>
        <w:t>کون</w:t>
      </w:r>
      <w:r>
        <w:rPr>
          <w:rtl/>
        </w:rPr>
        <w:t xml:space="preserve"> ذلک أبدا و لا </w:t>
      </w:r>
      <w:r>
        <w:rPr>
          <w:rFonts w:hint="cs"/>
          <w:rtl/>
        </w:rPr>
        <w:t>ی</w:t>
      </w:r>
      <w:r>
        <w:rPr>
          <w:rFonts w:hint="eastAsia"/>
          <w:rtl/>
        </w:rPr>
        <w:t>ملکن</w:t>
      </w:r>
      <w:r>
        <w:rPr>
          <w:rFonts w:hint="cs"/>
          <w:rtl/>
        </w:rPr>
        <w:t>ی</w:t>
      </w:r>
      <w:r>
        <w:rPr>
          <w:rtl/>
        </w:rPr>
        <w:t xml:space="preserve"> و لا </w:t>
      </w:r>
      <w:r>
        <w:rPr>
          <w:rFonts w:hint="cs"/>
          <w:rtl/>
        </w:rPr>
        <w:t>ی</w:t>
      </w:r>
      <w:r>
        <w:rPr>
          <w:rFonts w:hint="eastAsia"/>
          <w:rtl/>
        </w:rPr>
        <w:t>کون</w:t>
      </w:r>
      <w:r>
        <w:rPr>
          <w:rtl/>
        </w:rPr>
        <w:t xml:space="preserve"> ل</w:t>
      </w:r>
      <w:r>
        <w:rPr>
          <w:rFonts w:hint="cs"/>
          <w:rtl/>
        </w:rPr>
        <w:t>ی</w:t>
      </w:r>
      <w:r>
        <w:rPr>
          <w:rtl/>
        </w:rPr>
        <w:t xml:space="preserve"> ببعل إلاّ من </w:t>
      </w:r>
      <w:r>
        <w:rPr>
          <w:rFonts w:hint="cs"/>
          <w:rtl/>
        </w:rPr>
        <w:t>ی</w:t>
      </w:r>
      <w:r>
        <w:rPr>
          <w:rFonts w:hint="eastAsia"/>
          <w:rtl/>
        </w:rPr>
        <w:t>خبرن</w:t>
      </w:r>
      <w:r>
        <w:rPr>
          <w:rFonts w:hint="cs"/>
          <w:rtl/>
        </w:rPr>
        <w:t>ی</w:t>
      </w:r>
      <w:r>
        <w:rPr>
          <w:rtl/>
        </w:rPr>
        <w:t xml:space="preserve"> بالکلام الذ</w:t>
      </w:r>
      <w:r>
        <w:rPr>
          <w:rFonts w:hint="cs"/>
          <w:rtl/>
        </w:rPr>
        <w:t>ی</w:t>
      </w:r>
      <w:r>
        <w:rPr>
          <w:rtl/>
        </w:rPr>
        <w:t xml:space="preserve"> قلته ساعه خرجت من بطن أمّ</w:t>
      </w:r>
      <w:r>
        <w:rPr>
          <w:rFonts w:hint="cs"/>
          <w:rtl/>
        </w:rPr>
        <w:t>ی</w:t>
      </w:r>
      <w:r>
        <w:rPr>
          <w:rFonts w:hint="eastAsia"/>
          <w:rtl/>
        </w:rPr>
        <w:t>،فسکت</w:t>
      </w:r>
      <w:r>
        <w:rPr>
          <w:rtl/>
        </w:rPr>
        <w:t xml:space="preserve"> الناس </w:t>
      </w:r>
      <w:r>
        <w:rPr>
          <w:rFonts w:hint="cs"/>
          <w:rtl/>
        </w:rPr>
        <w:t>ی</w:t>
      </w:r>
      <w:r>
        <w:rPr>
          <w:rFonts w:hint="eastAsia"/>
          <w:rtl/>
        </w:rPr>
        <w:t>نظر</w:t>
      </w:r>
      <w:r>
        <w:rPr>
          <w:rtl/>
        </w:rPr>
        <w:t xml:space="preserve"> بعضهم ال</w:t>
      </w:r>
      <w:r>
        <w:rPr>
          <w:rFonts w:hint="cs"/>
          <w:rtl/>
        </w:rPr>
        <w:t>ی</w:t>
      </w:r>
      <w:r>
        <w:rPr>
          <w:rtl/>
        </w:rPr>
        <w:t xml:space="preserve"> بعض و أخذ طلحه و خالد ثوب</w:t>
      </w:r>
      <w:r>
        <w:rPr>
          <w:rFonts w:hint="cs"/>
          <w:rtl/>
        </w:rPr>
        <w:t>ی</w:t>
      </w:r>
      <w:r>
        <w:rPr>
          <w:rFonts w:hint="eastAsia"/>
          <w:rtl/>
        </w:rPr>
        <w:t>هما</w:t>
      </w:r>
      <w:r>
        <w:rPr>
          <w:rtl/>
        </w:rPr>
        <w:t xml:space="preserve"> و جلست </w:t>
      </w:r>
      <w:r>
        <w:rPr>
          <w:rFonts w:hint="eastAsia"/>
          <w:rtl/>
        </w:rPr>
        <w:t>الحنف</w:t>
      </w:r>
      <w:r>
        <w:rPr>
          <w:rFonts w:hint="cs"/>
          <w:rtl/>
        </w:rPr>
        <w:t>ی</w:t>
      </w:r>
      <w:r>
        <w:rPr>
          <w:rFonts w:hint="eastAsia"/>
          <w:rtl/>
        </w:rPr>
        <w:t>ه</w:t>
      </w:r>
      <w:r>
        <w:rPr>
          <w:rtl/>
        </w:rPr>
        <w:t xml:space="preserve"> ناح</w:t>
      </w:r>
      <w:r>
        <w:rPr>
          <w:rFonts w:hint="cs"/>
          <w:rtl/>
        </w:rPr>
        <w:t>ی</w:t>
      </w:r>
      <w:r>
        <w:rPr>
          <w:rFonts w:hint="eastAsia"/>
          <w:rtl/>
        </w:rPr>
        <w:t>ه</w:t>
      </w:r>
      <w:r>
        <w:rPr>
          <w:rtl/>
        </w:rPr>
        <w:t xml:space="preserve"> من القوم،فدخل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فذکروا له حالها فقال:ه</w:t>
      </w:r>
      <w:r>
        <w:rPr>
          <w:rFonts w:hint="cs"/>
          <w:rtl/>
        </w:rPr>
        <w:t>ی</w:t>
      </w:r>
      <w:r>
        <w:rPr>
          <w:rtl/>
        </w:rPr>
        <w:t xml:space="preserve"> صادقه ف</w:t>
      </w:r>
      <w:r>
        <w:rPr>
          <w:rFonts w:hint="cs"/>
          <w:rtl/>
        </w:rPr>
        <w:t>ی</w:t>
      </w:r>
      <w:r>
        <w:rPr>
          <w:rFonts w:hint="eastAsia"/>
          <w:rtl/>
        </w:rPr>
        <w:t>ما</w:t>
      </w:r>
      <w:r>
        <w:rPr>
          <w:rtl/>
        </w:rPr>
        <w:t xml:space="preserve"> قالت و کان حالها و قصتها ک</w:t>
      </w:r>
      <w:r>
        <w:rPr>
          <w:rFonts w:hint="cs"/>
          <w:rtl/>
        </w:rPr>
        <w:t>ی</w:t>
      </w:r>
      <w:r>
        <w:rPr>
          <w:rFonts w:hint="eastAsia"/>
          <w:rtl/>
        </w:rPr>
        <w:t>ت</w:t>
      </w:r>
      <w:r>
        <w:rPr>
          <w:rtl/>
        </w:rPr>
        <w:t xml:space="preserve"> و ک</w:t>
      </w:r>
      <w:r>
        <w:rPr>
          <w:rFonts w:hint="cs"/>
          <w:rtl/>
        </w:rPr>
        <w:t>ی</w:t>
      </w:r>
      <w:r>
        <w:rPr>
          <w:rFonts w:hint="eastAsia"/>
          <w:rtl/>
        </w:rPr>
        <w:t>ت</w:t>
      </w:r>
      <w:r>
        <w:rPr>
          <w:rtl/>
        </w:rPr>
        <w:t xml:space="preserve"> ف</w:t>
      </w:r>
      <w:r>
        <w:rPr>
          <w:rFonts w:hint="cs"/>
          <w:rtl/>
        </w:rPr>
        <w:t>ی</w:t>
      </w:r>
      <w:r>
        <w:rPr>
          <w:rtl/>
        </w:rPr>
        <w:t xml:space="preserve"> حال ولادتها و کلّ ذلک مکتوب عل</w:t>
      </w:r>
      <w:r>
        <w:rPr>
          <w:rFonts w:hint="cs"/>
          <w:rtl/>
        </w:rPr>
        <w:t>ی</w:t>
      </w:r>
      <w:r>
        <w:rPr>
          <w:rtl/>
        </w:rPr>
        <w:t xml:space="preserve"> لوح معها، فرمت باللوح ال</w:t>
      </w:r>
      <w:r>
        <w:rPr>
          <w:rFonts w:hint="cs"/>
          <w:rtl/>
        </w:rPr>
        <w:t>ی</w:t>
      </w:r>
      <w:r>
        <w:rPr>
          <w:rFonts w:hint="eastAsia"/>
          <w:rtl/>
        </w:rPr>
        <w:t>هم</w:t>
      </w:r>
      <w:r>
        <w:rPr>
          <w:rtl/>
        </w:rPr>
        <w:t xml:space="preserve"> لمّا سمعت کلامه </w:t>
      </w:r>
      <w:r w:rsidR="00F2741C" w:rsidRPr="00F2741C">
        <w:rPr>
          <w:rStyle w:val="libAlaemChar"/>
          <w:rtl/>
        </w:rPr>
        <w:t>عليه‌السلام</w:t>
      </w:r>
      <w:r>
        <w:rPr>
          <w:rtl/>
        </w:rPr>
        <w:t xml:space="preserve"> فقرأوها عل</w:t>
      </w:r>
      <w:r>
        <w:rPr>
          <w:rFonts w:hint="cs"/>
          <w:rtl/>
        </w:rPr>
        <w:t>ی</w:t>
      </w:r>
      <w:r>
        <w:rPr>
          <w:rtl/>
        </w:rPr>
        <w:t xml:space="preserve"> ما حک</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لا </w:t>
      </w:r>
      <w:r>
        <w:rPr>
          <w:rFonts w:hint="cs"/>
          <w:rtl/>
        </w:rPr>
        <w:t>ی</w:t>
      </w:r>
      <w:r>
        <w:rPr>
          <w:rFonts w:hint="eastAsia"/>
          <w:rtl/>
        </w:rPr>
        <w:t>ز</w:t>
      </w:r>
      <w:r>
        <w:rPr>
          <w:rFonts w:hint="cs"/>
          <w:rtl/>
        </w:rPr>
        <w:t>ی</w:t>
      </w:r>
      <w:r>
        <w:rPr>
          <w:rFonts w:hint="eastAsia"/>
          <w:rtl/>
        </w:rPr>
        <w:t>د</w:t>
      </w:r>
      <w:r>
        <w:rPr>
          <w:rtl/>
        </w:rPr>
        <w:t xml:space="preserve"> حرفا و لا </w:t>
      </w:r>
      <w:r>
        <w:rPr>
          <w:rFonts w:hint="cs"/>
          <w:rtl/>
        </w:rPr>
        <w:t>ی</w:t>
      </w:r>
      <w:r>
        <w:rPr>
          <w:rFonts w:hint="eastAsia"/>
          <w:rtl/>
        </w:rPr>
        <w:t>نقص،فقال</w:t>
      </w:r>
      <w:r>
        <w:rPr>
          <w:rtl/>
        </w:rPr>
        <w:t xml:space="preserve"> أبو بکر:خذها </w:t>
      </w:r>
      <w:r>
        <w:rPr>
          <w:rFonts w:hint="cs"/>
          <w:rtl/>
        </w:rPr>
        <w:t>ی</w:t>
      </w:r>
      <w:r>
        <w:rPr>
          <w:rFonts w:hint="eastAsia"/>
          <w:rtl/>
        </w:rPr>
        <w:t>ا</w:t>
      </w:r>
      <w:r>
        <w:rPr>
          <w:rtl/>
        </w:rPr>
        <w:t xml:space="preserve"> أبا الحسن بارک اللّه لک ف</w:t>
      </w:r>
      <w:r>
        <w:rPr>
          <w:rFonts w:hint="cs"/>
          <w:rtl/>
        </w:rPr>
        <w:t>ی</w:t>
      </w:r>
      <w:r>
        <w:rPr>
          <w:rFonts w:hint="eastAsia"/>
          <w:rtl/>
        </w:rPr>
        <w:t>ها،فبعث</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خوله ال</w:t>
      </w:r>
      <w:r>
        <w:rPr>
          <w:rFonts w:hint="cs"/>
          <w:rtl/>
        </w:rPr>
        <w:t>ی</w:t>
      </w:r>
      <w:r>
        <w:rPr>
          <w:rtl/>
        </w:rPr>
        <w:t xml:space="preserve"> ب</w:t>
      </w:r>
      <w:r>
        <w:rPr>
          <w:rFonts w:hint="cs"/>
          <w:rtl/>
        </w:rPr>
        <w:t>ی</w:t>
      </w:r>
      <w:r>
        <w:rPr>
          <w:rFonts w:hint="eastAsia"/>
          <w:rtl/>
        </w:rPr>
        <w:t>ت</w:t>
      </w:r>
      <w:r>
        <w:rPr>
          <w:rtl/>
        </w:rPr>
        <w:t xml:space="preserve"> أسماء بنت عم</w:t>
      </w:r>
      <w:r>
        <w:rPr>
          <w:rFonts w:hint="cs"/>
          <w:rtl/>
        </w:rPr>
        <w:t>ی</w:t>
      </w:r>
      <w:r>
        <w:rPr>
          <w:rFonts w:hint="eastAsia"/>
          <w:rtl/>
        </w:rPr>
        <w:t>س</w:t>
      </w:r>
      <w:r>
        <w:rPr>
          <w:rtl/>
        </w:rPr>
        <w:t xml:space="preserve"> قال لها:خذ</w:t>
      </w:r>
      <w:r>
        <w:rPr>
          <w:rFonts w:hint="cs"/>
          <w:rtl/>
        </w:rPr>
        <w:t>ی</w:t>
      </w:r>
      <w:r>
        <w:rPr>
          <w:rtl/>
        </w:rPr>
        <w:t xml:space="preserve"> هذه المرأه و أکرم</w:t>
      </w:r>
      <w:r>
        <w:rPr>
          <w:rFonts w:hint="cs"/>
          <w:rtl/>
        </w:rPr>
        <w:t>ی</w:t>
      </w:r>
      <w:r>
        <w:rPr>
          <w:rtl/>
        </w:rPr>
        <w:t xml:space="preserve"> مثواها فلم تزل خوله عندها إل</w:t>
      </w:r>
      <w:r>
        <w:rPr>
          <w:rFonts w:hint="cs"/>
          <w:rtl/>
        </w:rPr>
        <w:t>ی</w:t>
      </w:r>
      <w:r>
        <w:rPr>
          <w:rtl/>
        </w:rPr>
        <w:t xml:space="preserve"> أن قدم أخوها فتزوّجها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(2)</w:t>
      </w:r>
      <w:r>
        <w:rPr>
          <w:rtl/>
        </w:rPr>
        <w:t xml:space="preserve">. </w:t>
      </w:r>
    </w:p>
    <w:p w:rsidR="00140CA9" w:rsidRDefault="00191CDD" w:rsidP="00191CDD">
      <w:pPr>
        <w:pStyle w:val="libNormal"/>
      </w:pPr>
      <w:r w:rsidRPr="00D8600A">
        <w:rPr>
          <w:rStyle w:val="libBold1Char"/>
          <w:rFonts w:hint="eastAsia"/>
          <w:rtl/>
        </w:rPr>
        <w:t>أقول</w:t>
      </w:r>
      <w:r>
        <w:rPr>
          <w:rtl/>
        </w:rPr>
        <w:t>: قد تقدّم ف</w:t>
      </w:r>
      <w:r>
        <w:rPr>
          <w:rFonts w:hint="cs"/>
          <w:rtl/>
        </w:rPr>
        <w:t>ی</w:t>
      </w:r>
      <w:r w:rsidR="00090BC1" w:rsidRPr="00090BC1">
        <w:rPr>
          <w:rStyle w:val="libAlaemChar"/>
          <w:rFonts w:hint="eastAsia"/>
          <w:rtl/>
        </w:rPr>
        <w:t>(</w:t>
      </w:r>
      <w:r w:rsidRPr="00090BC1">
        <w:rPr>
          <w:rStyle w:val="libAieChar"/>
          <w:rFonts w:hint="eastAsia"/>
          <w:rtl/>
        </w:rPr>
        <w:t>حمد</w:t>
      </w:r>
      <w:r w:rsidR="00090BC1" w:rsidRPr="00090BC1">
        <w:rPr>
          <w:rStyle w:val="libAlaemChar"/>
          <w:rFonts w:hint="eastAsia"/>
          <w:rtl/>
        </w:rPr>
        <w:t>)</w:t>
      </w:r>
      <w:r>
        <w:rPr>
          <w:rFonts w:hint="eastAsia"/>
          <w:rtl/>
        </w:rPr>
        <w:t>أحوال</w:t>
      </w:r>
      <w:r>
        <w:rPr>
          <w:rtl/>
        </w:rPr>
        <w:t xml:space="preserve"> محمّد بن الحنف</w:t>
      </w:r>
      <w:r>
        <w:rPr>
          <w:rFonts w:hint="cs"/>
          <w:rtl/>
        </w:rPr>
        <w:t>یّ</w:t>
      </w:r>
      <w:r>
        <w:rPr>
          <w:rFonts w:hint="eastAsia"/>
          <w:rtl/>
        </w:rPr>
        <w:t>ه</w:t>
      </w:r>
      <w:r>
        <w:rPr>
          <w:rtl/>
        </w:rPr>
        <w:t>(رضوان اللّه عل</w:t>
      </w:r>
      <w:r>
        <w:rPr>
          <w:rFonts w:hint="cs"/>
          <w:rtl/>
        </w:rPr>
        <w:t>ی</w:t>
      </w:r>
      <w:r>
        <w:rPr>
          <w:rFonts w:hint="eastAsia"/>
          <w:rtl/>
        </w:rPr>
        <w:t>ه</w:t>
      </w:r>
      <w:r>
        <w:rPr>
          <w:rtl/>
        </w:rPr>
        <w:t xml:space="preserve">). </w:t>
      </w:r>
    </w:p>
    <w:p w:rsidR="00140CA9" w:rsidRDefault="00191CDD" w:rsidP="00D8600A">
      <w:pPr>
        <w:pStyle w:val="libCenterBold1"/>
      </w:pPr>
      <w:r>
        <w:rPr>
          <w:rFonts w:hint="eastAsia"/>
          <w:rtl/>
        </w:rPr>
        <w:t>أبو</w:t>
      </w:r>
      <w:r>
        <w:rPr>
          <w:rtl/>
        </w:rPr>
        <w:t xml:space="preserve"> حن</w:t>
      </w:r>
      <w:r>
        <w:rPr>
          <w:rFonts w:hint="cs"/>
          <w:rtl/>
        </w:rPr>
        <w:t>ی</w:t>
      </w:r>
      <w:r>
        <w:rPr>
          <w:rFonts w:hint="eastAsia"/>
          <w:rtl/>
        </w:rPr>
        <w:t>فه</w:t>
      </w:r>
      <w:r>
        <w:rPr>
          <w:rtl/>
        </w:rPr>
        <w:t xml:space="preserve"> و ما </w:t>
      </w:r>
      <w:r>
        <w:rPr>
          <w:rFonts w:hint="cs"/>
          <w:rtl/>
        </w:rPr>
        <w:t>ی</w:t>
      </w:r>
      <w:r>
        <w:rPr>
          <w:rFonts w:hint="eastAsia"/>
          <w:rtl/>
        </w:rPr>
        <w:t>ناسب</w:t>
      </w:r>
      <w:r>
        <w:rPr>
          <w:rtl/>
        </w:rPr>
        <w:t xml:space="preserve"> ذکره </w:t>
      </w:r>
    </w:p>
    <w:p w:rsidR="00140CA9" w:rsidRDefault="00191CDD" w:rsidP="00191CDD">
      <w:pPr>
        <w:pStyle w:val="libNormal"/>
      </w:pPr>
      <w:r>
        <w:rPr>
          <w:rFonts w:hint="eastAsia"/>
          <w:rtl/>
        </w:rPr>
        <w:t>أبو</w:t>
      </w:r>
      <w:r>
        <w:rPr>
          <w:rtl/>
        </w:rPr>
        <w:t xml:space="preserve"> حن</w:t>
      </w:r>
      <w:r>
        <w:rPr>
          <w:rFonts w:hint="cs"/>
          <w:rtl/>
        </w:rPr>
        <w:t>ی</w:t>
      </w:r>
      <w:r>
        <w:rPr>
          <w:rFonts w:hint="eastAsia"/>
          <w:rtl/>
        </w:rPr>
        <w:t>فه</w:t>
      </w:r>
      <w:r>
        <w:rPr>
          <w:rtl/>
        </w:rPr>
        <w:t xml:space="preserve"> نعمان بن ثابت بن زوط</w:t>
      </w:r>
      <w:r>
        <w:rPr>
          <w:rFonts w:hint="cs"/>
          <w:rtl/>
        </w:rPr>
        <w:t>ی</w:t>
      </w:r>
      <w:r>
        <w:rPr>
          <w:rtl/>
        </w:rPr>
        <w:t xml:space="preserve"> أحد الأئمه الأربعه السن</w:t>
      </w:r>
      <w:r>
        <w:rPr>
          <w:rFonts w:hint="cs"/>
          <w:rtl/>
        </w:rPr>
        <w:t>یّ</w:t>
      </w:r>
      <w:r>
        <w:rPr>
          <w:rFonts w:hint="eastAsia"/>
          <w:rtl/>
        </w:rPr>
        <w:t>ه</w:t>
      </w:r>
      <w:r>
        <w:rPr>
          <w:rtl/>
        </w:rPr>
        <w:t xml:space="preserve"> صاحب الرأ</w:t>
      </w:r>
      <w:r>
        <w:rPr>
          <w:rFonts w:hint="cs"/>
          <w:rtl/>
        </w:rPr>
        <w:t>ی</w:t>
      </w:r>
      <w:r>
        <w:rPr>
          <w:rtl/>
        </w:rPr>
        <w:t xml:space="preserve"> و الق</w:t>
      </w:r>
      <w:r>
        <w:rPr>
          <w:rFonts w:hint="cs"/>
          <w:rtl/>
        </w:rPr>
        <w:t>ی</w:t>
      </w:r>
      <w:r>
        <w:rPr>
          <w:rFonts w:hint="eastAsia"/>
          <w:rtl/>
        </w:rPr>
        <w:t>اس</w:t>
      </w:r>
      <w:r>
        <w:rPr>
          <w:rtl/>
        </w:rPr>
        <w:t xml:space="preserve"> و الفتاو</w:t>
      </w:r>
      <w:r>
        <w:rPr>
          <w:rFonts w:hint="cs"/>
          <w:rtl/>
        </w:rPr>
        <w:t>ی</w:t>
      </w:r>
      <w:r>
        <w:rPr>
          <w:rtl/>
        </w:rPr>
        <w:t xml:space="preserve"> المعروفه ف</w:t>
      </w:r>
      <w:r>
        <w:rPr>
          <w:rFonts w:hint="cs"/>
          <w:rtl/>
        </w:rPr>
        <w:t>ی</w:t>
      </w:r>
      <w:r>
        <w:rPr>
          <w:rtl/>
        </w:rPr>
        <w:t xml:space="preserve"> الفقه،ق</w:t>
      </w:r>
      <w:r>
        <w:rPr>
          <w:rFonts w:hint="cs"/>
          <w:rtl/>
        </w:rPr>
        <w:t>ی</w:t>
      </w:r>
      <w:r>
        <w:rPr>
          <w:rFonts w:hint="eastAsia"/>
          <w:rtl/>
        </w:rPr>
        <w:t>ل</w:t>
      </w:r>
      <w:r>
        <w:rPr>
          <w:rtl/>
        </w:rPr>
        <w:t xml:space="preserve"> انّ الفقه زرعه عبد اللّه بن مسعود الصحاب</w:t>
      </w:r>
      <w:r>
        <w:rPr>
          <w:rFonts w:hint="cs"/>
          <w:rtl/>
        </w:rPr>
        <w:t>یّ</w:t>
      </w:r>
      <w:r>
        <w:rPr>
          <w:rtl/>
        </w:rPr>
        <w:t xml:space="preserve"> و سقاه علقمه بن ق</w:t>
      </w:r>
      <w:r>
        <w:rPr>
          <w:rFonts w:hint="cs"/>
          <w:rtl/>
        </w:rPr>
        <w:t>ی</w:t>
      </w:r>
      <w:r>
        <w:rPr>
          <w:rFonts w:hint="eastAsia"/>
          <w:rtl/>
        </w:rPr>
        <w:t>س</w:t>
      </w:r>
      <w:r>
        <w:rPr>
          <w:rtl/>
        </w:rPr>
        <w:t xml:space="preserve"> النخع</w:t>
      </w:r>
      <w:r>
        <w:rPr>
          <w:rFonts w:hint="cs"/>
          <w:rtl/>
        </w:rPr>
        <w:t>یّ</w:t>
      </w:r>
      <w:r>
        <w:rPr>
          <w:rtl/>
        </w:rPr>
        <w:t xml:space="preserve"> و حصده إبراه</w:t>
      </w:r>
      <w:r>
        <w:rPr>
          <w:rFonts w:hint="cs"/>
          <w:rtl/>
        </w:rPr>
        <w:t>ی</w:t>
      </w:r>
      <w:r>
        <w:rPr>
          <w:rFonts w:hint="eastAsia"/>
          <w:rtl/>
        </w:rPr>
        <w:t>م</w:t>
      </w:r>
      <w:r>
        <w:rPr>
          <w:rtl/>
        </w:rPr>
        <w:t xml:space="preserve"> النخع</w:t>
      </w:r>
      <w:r>
        <w:rPr>
          <w:rFonts w:hint="cs"/>
          <w:rtl/>
        </w:rPr>
        <w:t>یّ</w:t>
      </w:r>
      <w:r>
        <w:rPr>
          <w:rtl/>
        </w:rPr>
        <w:t xml:space="preserve"> و داسه حماد أستاد أب</w:t>
      </w:r>
      <w:r>
        <w:rPr>
          <w:rFonts w:hint="cs"/>
          <w:rtl/>
        </w:rPr>
        <w:t>ی</w:t>
      </w:r>
      <w:r>
        <w:rPr>
          <w:rtl/>
        </w:rPr>
        <w:t xml:space="preserve"> حن</w:t>
      </w:r>
      <w:r>
        <w:rPr>
          <w:rFonts w:hint="cs"/>
          <w:rtl/>
        </w:rPr>
        <w:t>ی</w:t>
      </w:r>
      <w:r>
        <w:rPr>
          <w:rFonts w:hint="eastAsia"/>
          <w:rtl/>
        </w:rPr>
        <w:t>فه</w:t>
      </w:r>
      <w:r>
        <w:rPr>
          <w:rtl/>
        </w:rPr>
        <w:t xml:space="preserve"> و طحنه أبو حن</w:t>
      </w:r>
      <w:r>
        <w:rPr>
          <w:rFonts w:hint="cs"/>
          <w:rtl/>
        </w:rPr>
        <w:t>ی</w:t>
      </w:r>
      <w:r>
        <w:rPr>
          <w:rFonts w:hint="eastAsia"/>
          <w:rtl/>
        </w:rPr>
        <w:t>فه،أ</w:t>
      </w:r>
      <w:r>
        <w:rPr>
          <w:rFonts w:hint="cs"/>
          <w:rtl/>
        </w:rPr>
        <w:t>ی</w:t>
      </w:r>
      <w:r>
        <w:rPr>
          <w:rtl/>
        </w:rPr>
        <w:t xml:space="preserve"> أکث</w:t>
      </w:r>
      <w:r>
        <w:rPr>
          <w:rFonts w:hint="eastAsia"/>
          <w:rtl/>
        </w:rPr>
        <w:t>ر</w:t>
      </w:r>
      <w:r>
        <w:rPr>
          <w:rtl/>
        </w:rPr>
        <w:t xml:space="preserve"> أصوله و فروعه و أوضح سبله،توف</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5</w:t>
      </w:r>
      <w:r w:rsidR="00140CA9">
        <w:rPr>
          <w:rtl/>
        </w:rPr>
        <w:t>3</w:t>
      </w:r>
      <w:r w:rsidR="00191CDD">
        <w:rPr>
          <w:rtl/>
        </w:rPr>
        <w:t>/</w:t>
      </w:r>
      <w:r w:rsidR="00140CA9">
        <w:rPr>
          <w:rtl/>
        </w:rPr>
        <w:t>13</w:t>
      </w:r>
      <w:r w:rsidR="00191CDD">
        <w:rPr>
          <w:rtl/>
        </w:rPr>
        <w:t>/</w:t>
      </w:r>
      <w:r w:rsidR="00140CA9">
        <w:rPr>
          <w:rtl/>
        </w:rPr>
        <w:t>8</w:t>
      </w:r>
      <w:r w:rsidR="00191CDD">
        <w:rPr>
          <w:rtl/>
        </w:rPr>
        <w:t xml:space="preserve">،ج:-. </w:t>
      </w:r>
    </w:p>
    <w:p w:rsidR="00D7268C" w:rsidRDefault="00D7268C" w:rsidP="005E32C9">
      <w:pPr>
        <w:pStyle w:val="libFootnote0"/>
        <w:rPr>
          <w:rtl/>
        </w:rPr>
      </w:pPr>
      <w:r>
        <w:rPr>
          <w:rtl/>
        </w:rPr>
        <w:t>(2)</w:t>
      </w:r>
      <w:r w:rsidR="00191CDD">
        <w:rPr>
          <w:rtl/>
        </w:rPr>
        <w:t xml:space="preserve"> ق:6</w:t>
      </w:r>
      <w:r w:rsidR="00140CA9">
        <w:rPr>
          <w:rtl/>
        </w:rPr>
        <w:t>19</w:t>
      </w:r>
      <w:r w:rsidR="00191CDD">
        <w:rPr>
          <w:rtl/>
        </w:rPr>
        <w:t>/</w:t>
      </w:r>
      <w:r w:rsidR="00140CA9">
        <w:rPr>
          <w:rtl/>
        </w:rPr>
        <w:t>120</w:t>
      </w:r>
      <w:r w:rsidR="00191CDD">
        <w:rPr>
          <w:rtl/>
        </w:rPr>
        <w:t>/</w:t>
      </w:r>
      <w:r w:rsidR="00140CA9">
        <w:rPr>
          <w:rtl/>
        </w:rPr>
        <w:t>9</w:t>
      </w:r>
      <w:r w:rsidR="00191CDD">
        <w:rPr>
          <w:rtl/>
        </w:rPr>
        <w:t>،ج:</w:t>
      </w:r>
      <w:r w:rsidR="00140CA9">
        <w:rPr>
          <w:rtl/>
        </w:rPr>
        <w:t>8</w:t>
      </w:r>
      <w:r w:rsidR="00191CDD">
        <w:rPr>
          <w:rtl/>
        </w:rPr>
        <w:t>4/4</w:t>
      </w:r>
      <w:r w:rsidR="00140CA9">
        <w:rPr>
          <w:rtl/>
        </w:rPr>
        <w:t>2</w:t>
      </w:r>
      <w:r w:rsidR="00191CDD">
        <w:rPr>
          <w:rtl/>
        </w:rPr>
        <w:t>.</w:t>
      </w:r>
    </w:p>
    <w:p w:rsidR="00D7268C" w:rsidRDefault="00D7268C" w:rsidP="000F2A07">
      <w:pPr>
        <w:pStyle w:val="libNormal"/>
        <w:rPr>
          <w:rtl/>
        </w:rPr>
      </w:pPr>
      <w:r>
        <w:rPr>
          <w:rtl/>
        </w:rPr>
        <w:br w:type="page"/>
      </w:r>
    </w:p>
    <w:p w:rsidR="00D8600A" w:rsidRDefault="00191CDD" w:rsidP="00D8600A">
      <w:pPr>
        <w:pStyle w:val="libNormal0"/>
        <w:rPr>
          <w:rtl/>
        </w:rPr>
      </w:pPr>
      <w:r>
        <w:rPr>
          <w:rFonts w:hint="eastAsia"/>
          <w:rtl/>
        </w:rPr>
        <w:t>سنه</w:t>
      </w:r>
      <w:r>
        <w:rPr>
          <w:rtl/>
        </w:rPr>
        <w:t>(</w:t>
      </w:r>
      <w:r w:rsidR="00140CA9">
        <w:rPr>
          <w:rtl/>
        </w:rPr>
        <w:t>1</w:t>
      </w:r>
      <w:r>
        <w:rPr>
          <w:rtl/>
        </w:rPr>
        <w:t>5</w:t>
      </w:r>
      <w:r w:rsidR="00140CA9">
        <w:rPr>
          <w:rtl/>
        </w:rPr>
        <w:t>0</w:t>
      </w:r>
      <w:r>
        <w:rPr>
          <w:rtl/>
        </w:rPr>
        <w:t>)و قبره ببغداد ف</w:t>
      </w:r>
      <w:r>
        <w:rPr>
          <w:rFonts w:hint="cs"/>
          <w:rtl/>
        </w:rPr>
        <w:t>ی</w:t>
      </w:r>
      <w:r>
        <w:rPr>
          <w:rtl/>
        </w:rPr>
        <w:t xml:space="preserve"> مقابر خ</w:t>
      </w:r>
      <w:r>
        <w:rPr>
          <w:rFonts w:hint="cs"/>
          <w:rtl/>
        </w:rPr>
        <w:t>ی</w:t>
      </w:r>
      <w:r>
        <w:rPr>
          <w:rFonts w:hint="eastAsia"/>
          <w:rtl/>
        </w:rPr>
        <w:t>زران</w:t>
      </w:r>
      <w:r>
        <w:rPr>
          <w:rtl/>
        </w:rPr>
        <w:t xml:space="preserve"> و کان خزازا </w:t>
      </w:r>
      <w:r>
        <w:rPr>
          <w:rFonts w:hint="cs"/>
          <w:rtl/>
        </w:rPr>
        <w:t>ی</w:t>
      </w:r>
      <w:r>
        <w:rPr>
          <w:rFonts w:hint="eastAsia"/>
          <w:rtl/>
        </w:rPr>
        <w:t>ب</w:t>
      </w:r>
      <w:r>
        <w:rPr>
          <w:rFonts w:hint="cs"/>
          <w:rtl/>
        </w:rPr>
        <w:t>ی</w:t>
      </w:r>
      <w:r>
        <w:rPr>
          <w:rFonts w:hint="eastAsia"/>
          <w:rtl/>
        </w:rPr>
        <w:t>ع</w:t>
      </w:r>
      <w:r>
        <w:rPr>
          <w:rtl/>
        </w:rPr>
        <w:t xml:space="preserve"> الخزّ.</w:t>
      </w:r>
    </w:p>
    <w:p w:rsidR="00140CA9" w:rsidRDefault="00191CDD" w:rsidP="00D8600A">
      <w:pPr>
        <w:pStyle w:val="libNormal"/>
      </w:pPr>
      <w:r w:rsidRPr="00D8600A">
        <w:rPr>
          <w:rStyle w:val="libBold1Char"/>
          <w:rFonts w:hint="eastAsia"/>
          <w:rtl/>
        </w:rPr>
        <w:t>المحاسن</w:t>
      </w:r>
      <w:r>
        <w:rPr>
          <w:rtl/>
        </w:rPr>
        <w:t>:عن محمّد بن مسلم قال: کنت عند أب</w:t>
      </w:r>
      <w:r>
        <w:rPr>
          <w:rFonts w:hint="cs"/>
          <w:rtl/>
        </w:rPr>
        <w:t>ی</w:t>
      </w:r>
      <w:r>
        <w:rPr>
          <w:rtl/>
        </w:rPr>
        <w:t xml:space="preserve"> عبد اللّه </w:t>
      </w:r>
      <w:r w:rsidR="00F2741C" w:rsidRPr="00F2741C">
        <w:rPr>
          <w:rStyle w:val="libAlaemChar"/>
          <w:rtl/>
        </w:rPr>
        <w:t>عليه‌السلام</w:t>
      </w:r>
      <w:r>
        <w:rPr>
          <w:rtl/>
        </w:rPr>
        <w:t xml:space="preserve"> بمن</w:t>
      </w:r>
      <w:r>
        <w:rPr>
          <w:rFonts w:hint="cs"/>
          <w:rtl/>
        </w:rPr>
        <w:t>ی</w:t>
      </w:r>
      <w:r>
        <w:rPr>
          <w:rtl/>
        </w:rPr>
        <w:t xml:space="preserve"> إذ أقبل أبو حن</w:t>
      </w:r>
      <w:r>
        <w:rPr>
          <w:rFonts w:hint="cs"/>
          <w:rtl/>
        </w:rPr>
        <w:t>ی</w:t>
      </w:r>
      <w:r>
        <w:rPr>
          <w:rFonts w:hint="eastAsia"/>
          <w:rtl/>
        </w:rPr>
        <w:t>فه</w:t>
      </w:r>
      <w:r>
        <w:rPr>
          <w:rtl/>
        </w:rPr>
        <w:t xml:space="preserve"> عل</w:t>
      </w:r>
      <w:r>
        <w:rPr>
          <w:rFonts w:hint="cs"/>
          <w:rtl/>
        </w:rPr>
        <w:t>ی</w:t>
      </w:r>
      <w:r>
        <w:rPr>
          <w:rtl/>
        </w:rPr>
        <w:t xml:space="preserve"> حمار له فاستأذن عل</w:t>
      </w:r>
      <w:r>
        <w:rPr>
          <w:rFonts w:hint="cs"/>
          <w:rtl/>
        </w:rPr>
        <w:t>ی</w:t>
      </w:r>
      <w:r>
        <w:rPr>
          <w:rtl/>
        </w:rPr>
        <w:t xml:space="preserve"> أب</w:t>
      </w:r>
      <w:r>
        <w:rPr>
          <w:rFonts w:hint="cs"/>
          <w:rtl/>
        </w:rPr>
        <w:t>ی</w:t>
      </w:r>
      <w:r>
        <w:rPr>
          <w:rtl/>
        </w:rPr>
        <w:t xml:space="preserve"> عبد اللّه </w:t>
      </w:r>
      <w:r w:rsidR="00F2741C" w:rsidRPr="00F2741C">
        <w:rPr>
          <w:rStyle w:val="libAlaemChar"/>
          <w:rtl/>
        </w:rPr>
        <w:t>عليه‌السلام</w:t>
      </w:r>
      <w:r>
        <w:rPr>
          <w:rtl/>
        </w:rPr>
        <w:t xml:space="preserve"> فأذن له،فلمّا جلس قال لأب</w:t>
      </w:r>
      <w:r>
        <w:rPr>
          <w:rFonts w:hint="cs"/>
          <w:rtl/>
        </w:rPr>
        <w:t>ی</w:t>
      </w:r>
      <w:r>
        <w:rPr>
          <w:rtl/>
        </w:rPr>
        <w:t xml:space="preserve"> عبد اللّه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انّ</w:t>
      </w:r>
      <w:r>
        <w:rPr>
          <w:rFonts w:hint="cs"/>
          <w:rtl/>
        </w:rPr>
        <w:t>ی</w:t>
      </w:r>
      <w:r>
        <w:rPr>
          <w:rtl/>
        </w:rPr>
        <w:t xml:space="preserve"> أر</w:t>
      </w:r>
      <w:r>
        <w:rPr>
          <w:rFonts w:hint="cs"/>
          <w:rtl/>
        </w:rPr>
        <w:t>ی</w:t>
      </w:r>
      <w:r>
        <w:rPr>
          <w:rFonts w:hint="eastAsia"/>
          <w:rtl/>
        </w:rPr>
        <w:t>د</w:t>
      </w:r>
      <w:r>
        <w:rPr>
          <w:rtl/>
        </w:rPr>
        <w:t xml:space="preserve"> أن أقا</w:t>
      </w:r>
      <w:r>
        <w:rPr>
          <w:rFonts w:hint="cs"/>
          <w:rtl/>
        </w:rPr>
        <w:t>ی</w:t>
      </w:r>
      <w:r>
        <w:rPr>
          <w:rFonts w:hint="eastAsia"/>
          <w:rtl/>
        </w:rPr>
        <w:t>سک،فقال</w:t>
      </w:r>
      <w:r>
        <w:rPr>
          <w:rtl/>
        </w:rPr>
        <w:t xml:space="preserve"> له أبو عبد اللّه </w:t>
      </w:r>
      <w:r w:rsidR="00F2741C" w:rsidRPr="00F2741C">
        <w:rPr>
          <w:rStyle w:val="libAlaemChar"/>
          <w:rtl/>
        </w:rPr>
        <w:t>عليه‌السلام</w:t>
      </w:r>
      <w:r>
        <w:rPr>
          <w:rtl/>
        </w:rPr>
        <w:t>:ل</w:t>
      </w:r>
      <w:r>
        <w:rPr>
          <w:rFonts w:hint="cs"/>
          <w:rtl/>
        </w:rPr>
        <w:t>ی</w:t>
      </w:r>
      <w:r>
        <w:rPr>
          <w:rFonts w:hint="eastAsia"/>
          <w:rtl/>
        </w:rPr>
        <w:t>س</w:t>
      </w:r>
      <w:r>
        <w:rPr>
          <w:rtl/>
        </w:rPr>
        <w:t xml:space="preserve"> ف</w:t>
      </w:r>
      <w:r>
        <w:rPr>
          <w:rFonts w:hint="cs"/>
          <w:rtl/>
        </w:rPr>
        <w:t>ی</w:t>
      </w:r>
      <w:r>
        <w:rPr>
          <w:rtl/>
        </w:rPr>
        <w:t xml:space="preserve"> د</w:t>
      </w:r>
      <w:r>
        <w:rPr>
          <w:rFonts w:hint="cs"/>
          <w:rtl/>
        </w:rPr>
        <w:t>ی</w:t>
      </w:r>
      <w:r>
        <w:rPr>
          <w:rFonts w:hint="eastAsia"/>
          <w:rtl/>
        </w:rPr>
        <w:t>ن</w:t>
      </w:r>
      <w:r>
        <w:rPr>
          <w:rtl/>
        </w:rPr>
        <w:t xml:space="preserve"> اللّه ق</w:t>
      </w:r>
      <w:r>
        <w:rPr>
          <w:rFonts w:hint="cs"/>
          <w:rtl/>
        </w:rPr>
        <w:t>ی</w:t>
      </w:r>
      <w:r>
        <w:rPr>
          <w:rFonts w:hint="eastAsia"/>
          <w:rtl/>
        </w:rPr>
        <w:t>اس،و</w:t>
      </w:r>
      <w:r>
        <w:rPr>
          <w:rtl/>
        </w:rPr>
        <w:t xml:space="preserve"> لکن أسألک عن حمارک هذا ف</w:t>
      </w:r>
      <w:r>
        <w:rPr>
          <w:rFonts w:hint="cs"/>
          <w:rtl/>
        </w:rPr>
        <w:t>ی</w:t>
      </w:r>
      <w:r>
        <w:rPr>
          <w:rFonts w:hint="eastAsia"/>
          <w:rtl/>
        </w:rPr>
        <w:t>م</w:t>
      </w:r>
      <w:r>
        <w:rPr>
          <w:rtl/>
        </w:rPr>
        <w:t xml:space="preserve"> أمره؟قال:و عن أ</w:t>
      </w:r>
      <w:r>
        <w:rPr>
          <w:rFonts w:hint="cs"/>
          <w:rtl/>
        </w:rPr>
        <w:t>یّ</w:t>
      </w:r>
      <w:r>
        <w:rPr>
          <w:rtl/>
        </w:rPr>
        <w:t xml:space="preserve"> أمره تسأل؟قال:أخبرن</w:t>
      </w:r>
      <w:r>
        <w:rPr>
          <w:rFonts w:hint="cs"/>
          <w:rtl/>
        </w:rPr>
        <w:t>ی</w:t>
      </w:r>
      <w:r>
        <w:rPr>
          <w:rtl/>
        </w:rPr>
        <w:t xml:space="preserve"> عن هات</w:t>
      </w:r>
      <w:r>
        <w:rPr>
          <w:rFonts w:hint="cs"/>
          <w:rtl/>
        </w:rPr>
        <w:t>ی</w:t>
      </w:r>
      <w:r>
        <w:rPr>
          <w:rFonts w:hint="eastAsia"/>
          <w:rtl/>
        </w:rPr>
        <w:t>ن</w:t>
      </w:r>
      <w:r>
        <w:rPr>
          <w:rtl/>
        </w:rPr>
        <w:t xml:space="preserve"> النکتت</w:t>
      </w:r>
      <w:r>
        <w:rPr>
          <w:rFonts w:hint="cs"/>
          <w:rtl/>
        </w:rPr>
        <w:t>ی</w:t>
      </w:r>
      <w:r>
        <w:rPr>
          <w:rFonts w:hint="eastAsia"/>
          <w:rtl/>
        </w:rPr>
        <w:t>ن</w:t>
      </w:r>
      <w:r>
        <w:rPr>
          <w:rtl/>
        </w:rPr>
        <w:t xml:space="preserve"> اللت</w:t>
      </w:r>
      <w:r>
        <w:rPr>
          <w:rFonts w:hint="cs"/>
          <w:rtl/>
        </w:rPr>
        <w:t>ی</w:t>
      </w:r>
      <w:r>
        <w:rPr>
          <w:rFonts w:hint="eastAsia"/>
          <w:rtl/>
        </w:rPr>
        <w:t>ن</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ما هما؟فقال أبو حن</w:t>
      </w:r>
      <w:r>
        <w:rPr>
          <w:rFonts w:hint="cs"/>
          <w:rtl/>
        </w:rPr>
        <w:t>ی</w:t>
      </w:r>
      <w:r>
        <w:rPr>
          <w:rFonts w:hint="eastAsia"/>
          <w:rtl/>
        </w:rPr>
        <w:t>فه</w:t>
      </w:r>
      <w:r>
        <w:rPr>
          <w:rtl/>
        </w:rPr>
        <w:t>:خلق ف</w:t>
      </w:r>
      <w:r>
        <w:rPr>
          <w:rFonts w:hint="cs"/>
          <w:rtl/>
        </w:rPr>
        <w:t>ی</w:t>
      </w:r>
      <w:r>
        <w:rPr>
          <w:rtl/>
        </w:rPr>
        <w:t xml:space="preserve"> الدوابّ کخلق أذن</w:t>
      </w:r>
      <w:r>
        <w:rPr>
          <w:rFonts w:hint="cs"/>
          <w:rtl/>
        </w:rPr>
        <w:t>ی</w:t>
      </w:r>
      <w:r>
        <w:rPr>
          <w:rFonts w:hint="eastAsia"/>
          <w:rtl/>
        </w:rPr>
        <w:t>ک</w:t>
      </w:r>
      <w:r>
        <w:rPr>
          <w:rtl/>
        </w:rPr>
        <w:t xml:space="preserve"> و أنفک ف</w:t>
      </w:r>
      <w:r>
        <w:rPr>
          <w:rFonts w:hint="cs"/>
          <w:rtl/>
        </w:rPr>
        <w:t>ی</w:t>
      </w:r>
      <w:r>
        <w:rPr>
          <w:rtl/>
        </w:rPr>
        <w:t xml:space="preserve"> رأسک،فقال له أبو عب</w:t>
      </w:r>
      <w:r>
        <w:rPr>
          <w:rFonts w:hint="eastAsia"/>
          <w:rtl/>
        </w:rPr>
        <w:t>د</w:t>
      </w:r>
      <w:r>
        <w:rPr>
          <w:rtl/>
        </w:rPr>
        <w:t xml:space="preserve"> اللّه </w:t>
      </w:r>
      <w:r w:rsidR="00F2741C" w:rsidRPr="00F2741C">
        <w:rPr>
          <w:rStyle w:val="libAlaemChar"/>
          <w:rtl/>
        </w:rPr>
        <w:t>عليه‌السلام</w:t>
      </w:r>
      <w:r>
        <w:rPr>
          <w:rtl/>
        </w:rPr>
        <w:t>:خلق اللّه أذن</w:t>
      </w:r>
      <w:r>
        <w:rPr>
          <w:rFonts w:hint="cs"/>
          <w:rtl/>
        </w:rPr>
        <w:t>یّ</w:t>
      </w:r>
      <w:r>
        <w:rPr>
          <w:rtl/>
        </w:rPr>
        <w:t xml:space="preserve"> لأسمع بهما،و خلق ع</w:t>
      </w:r>
      <w:r>
        <w:rPr>
          <w:rFonts w:hint="cs"/>
          <w:rtl/>
        </w:rPr>
        <w:t>ی</w:t>
      </w:r>
      <w:r>
        <w:rPr>
          <w:rFonts w:hint="eastAsia"/>
          <w:rtl/>
        </w:rPr>
        <w:t>ن</w:t>
      </w:r>
      <w:r>
        <w:rPr>
          <w:rFonts w:hint="cs"/>
          <w:rtl/>
        </w:rPr>
        <w:t>یّ</w:t>
      </w:r>
      <w:r>
        <w:rPr>
          <w:rtl/>
        </w:rPr>
        <w:t xml:space="preserve"> لأبصر بهما،و خلق أنف</w:t>
      </w:r>
      <w:r>
        <w:rPr>
          <w:rFonts w:hint="cs"/>
          <w:rtl/>
        </w:rPr>
        <w:t>ی</w:t>
      </w:r>
      <w:r>
        <w:rPr>
          <w:rtl/>
        </w:rPr>
        <w:t xml:space="preserve"> لأجد به الرائحه الط</w:t>
      </w:r>
      <w:r>
        <w:rPr>
          <w:rFonts w:hint="cs"/>
          <w:rtl/>
        </w:rPr>
        <w:t>ی</w:t>
      </w:r>
      <w:r>
        <w:rPr>
          <w:rFonts w:hint="eastAsia"/>
          <w:rtl/>
        </w:rPr>
        <w:t>به</w:t>
      </w:r>
      <w:r>
        <w:rPr>
          <w:rtl/>
        </w:rPr>
        <w:t xml:space="preserve"> و المنتنه فف</w:t>
      </w:r>
      <w:r>
        <w:rPr>
          <w:rFonts w:hint="cs"/>
          <w:rtl/>
        </w:rPr>
        <w:t>ی</w:t>
      </w:r>
      <w:r>
        <w:rPr>
          <w:rFonts w:hint="eastAsia"/>
          <w:rtl/>
        </w:rPr>
        <w:t>ما</w:t>
      </w:r>
      <w:r>
        <w:rPr>
          <w:rtl/>
        </w:rPr>
        <w:t xml:space="preserve"> خلق هذان؟و ک</w:t>
      </w:r>
      <w:r>
        <w:rPr>
          <w:rFonts w:hint="cs"/>
          <w:rtl/>
        </w:rPr>
        <w:t>ی</w:t>
      </w:r>
      <w:r>
        <w:rPr>
          <w:rFonts w:hint="eastAsia"/>
          <w:rtl/>
        </w:rPr>
        <w:t>ف</w:t>
      </w:r>
      <w:r>
        <w:rPr>
          <w:rtl/>
        </w:rPr>
        <w:t xml:space="preserve"> نبت الشعر عل</w:t>
      </w:r>
      <w:r>
        <w:rPr>
          <w:rFonts w:hint="cs"/>
          <w:rtl/>
        </w:rPr>
        <w:t>ی</w:t>
      </w:r>
      <w:r>
        <w:rPr>
          <w:rtl/>
        </w:rPr>
        <w:t xml:space="preserve"> جم</w:t>
      </w:r>
      <w:r>
        <w:rPr>
          <w:rFonts w:hint="cs"/>
          <w:rtl/>
        </w:rPr>
        <w:t>ی</w:t>
      </w:r>
      <w:r>
        <w:rPr>
          <w:rFonts w:hint="eastAsia"/>
          <w:rtl/>
        </w:rPr>
        <w:t>ع</w:t>
      </w:r>
      <w:r>
        <w:rPr>
          <w:rtl/>
        </w:rPr>
        <w:t xml:space="preserve"> جسده ما خلا هذا الموضع؟فقال أبو حن</w:t>
      </w:r>
      <w:r>
        <w:rPr>
          <w:rFonts w:hint="cs"/>
          <w:rtl/>
        </w:rPr>
        <w:t>ی</w:t>
      </w:r>
      <w:r>
        <w:rPr>
          <w:rFonts w:hint="eastAsia"/>
          <w:rtl/>
        </w:rPr>
        <w:t>فه</w:t>
      </w:r>
      <w:r>
        <w:rPr>
          <w:rtl/>
        </w:rPr>
        <w:t>:سبحان اللّه، أسألک عن د</w:t>
      </w:r>
      <w:r>
        <w:rPr>
          <w:rFonts w:hint="cs"/>
          <w:rtl/>
        </w:rPr>
        <w:t>ی</w:t>
      </w:r>
      <w:r>
        <w:rPr>
          <w:rFonts w:hint="eastAsia"/>
          <w:rtl/>
        </w:rPr>
        <w:t>ن</w:t>
      </w:r>
      <w:r>
        <w:rPr>
          <w:rtl/>
        </w:rPr>
        <w:t xml:space="preserve"> اللّه و تسألن</w:t>
      </w:r>
      <w:r>
        <w:rPr>
          <w:rFonts w:hint="cs"/>
          <w:rtl/>
        </w:rPr>
        <w:t>ی</w:t>
      </w:r>
      <w:r>
        <w:rPr>
          <w:rtl/>
        </w:rPr>
        <w:t xml:space="preserve"> عن مسائل الصب</w:t>
      </w:r>
      <w:r>
        <w:rPr>
          <w:rFonts w:hint="cs"/>
          <w:rtl/>
        </w:rPr>
        <w:t>ی</w:t>
      </w:r>
      <w:r>
        <w:rPr>
          <w:rFonts w:hint="eastAsia"/>
          <w:rtl/>
        </w:rPr>
        <w:t>ان،فقام</w:t>
      </w:r>
      <w:r>
        <w:rPr>
          <w:rtl/>
        </w:rPr>
        <w:t xml:space="preserve"> </w:t>
      </w:r>
      <w:r>
        <w:rPr>
          <w:rFonts w:hint="eastAsia"/>
          <w:rtl/>
        </w:rPr>
        <w:t>و</w:t>
      </w:r>
      <w:r>
        <w:rPr>
          <w:rtl/>
        </w:rPr>
        <w:t xml:space="preserve"> خرج،قال محمّد بن مسلم: </w:t>
      </w:r>
    </w:p>
    <w:p w:rsidR="00140CA9" w:rsidRDefault="00191CDD" w:rsidP="00191CDD">
      <w:pPr>
        <w:pStyle w:val="libNormal"/>
      </w:pPr>
      <w:r>
        <w:rPr>
          <w:rFonts w:hint="eastAsia"/>
          <w:rtl/>
        </w:rPr>
        <w:t>فقلت</w:t>
      </w:r>
      <w:r>
        <w:rPr>
          <w:rtl/>
        </w:rPr>
        <w:t xml:space="preserve"> له:جعلت فداک سألته عن أمر أحبّ أن أعلمه،فقال:</w:t>
      </w:r>
      <w:r>
        <w:rPr>
          <w:rFonts w:hint="cs"/>
          <w:rtl/>
        </w:rPr>
        <w:t>ی</w:t>
      </w:r>
      <w:r>
        <w:rPr>
          <w:rFonts w:hint="eastAsia"/>
          <w:rtl/>
        </w:rPr>
        <w:t>ا</w:t>
      </w:r>
      <w:r>
        <w:rPr>
          <w:rtl/>
        </w:rPr>
        <w:t xml:space="preserve"> محمّد انّ اللّه(تبارک و تعال</w:t>
      </w:r>
      <w:r>
        <w:rPr>
          <w:rFonts w:hint="cs"/>
          <w:rtl/>
        </w:rPr>
        <w:t>ی</w:t>
      </w:r>
      <w:r>
        <w:rPr>
          <w:rtl/>
        </w:rPr>
        <w:t>)</w:t>
      </w:r>
      <w:r>
        <w:rPr>
          <w:rFonts w:hint="cs"/>
          <w:rtl/>
        </w:rPr>
        <w:t>ی</w:t>
      </w:r>
      <w:r>
        <w:rPr>
          <w:rFonts w:hint="eastAsia"/>
          <w:rtl/>
        </w:rPr>
        <w:t>قول</w:t>
      </w:r>
      <w:r>
        <w:rPr>
          <w:rtl/>
        </w:rPr>
        <w:t xml:space="preserve"> ف</w:t>
      </w:r>
      <w:r>
        <w:rPr>
          <w:rFonts w:hint="cs"/>
          <w:rtl/>
        </w:rPr>
        <w:t>ی</w:t>
      </w:r>
      <w:r>
        <w:rPr>
          <w:rtl/>
        </w:rPr>
        <w:t xml:space="preserve"> کتابه: </w:t>
      </w:r>
      <w:r w:rsidR="00090BC1" w:rsidRPr="00090BC1">
        <w:rPr>
          <w:rStyle w:val="libAlaemChar"/>
          <w:rtl/>
        </w:rPr>
        <w:t>(</w:t>
      </w:r>
      <w:r w:rsidRPr="00090BC1">
        <w:rPr>
          <w:rStyle w:val="libAieChar"/>
          <w:rtl/>
        </w:rPr>
        <w:t>لَقَدْ خَلَقْنَا الْإِنْسٰانَ فِ</w:t>
      </w:r>
      <w:r w:rsidRPr="00090BC1">
        <w:rPr>
          <w:rStyle w:val="libAieChar"/>
          <w:rFonts w:hint="cs"/>
          <w:rtl/>
        </w:rPr>
        <w:t>ی</w:t>
      </w:r>
      <w:r w:rsidRPr="00090BC1">
        <w:rPr>
          <w:rStyle w:val="libAieChar"/>
          <w:rtl/>
        </w:rPr>
        <w:t xml:space="preserve"> کَبَدٍ</w:t>
      </w:r>
      <w:r w:rsidR="00090BC1" w:rsidRPr="00090BC1">
        <w:rPr>
          <w:rStyle w:val="libAlaemChar"/>
          <w:rtl/>
        </w:rPr>
        <w:t>)</w:t>
      </w:r>
      <w:r>
        <w:rPr>
          <w:rtl/>
        </w:rPr>
        <w:t xml:space="preserve"> </w:t>
      </w:r>
      <w:r w:rsidRPr="000F2A07">
        <w:rPr>
          <w:rStyle w:val="libFootnotenumChar"/>
          <w:rtl/>
        </w:rPr>
        <w:t>(1)</w:t>
      </w:r>
      <w:r w:rsidR="00D8600A">
        <w:rPr>
          <w:rtl/>
        </w:rPr>
        <w:t>.</w:t>
      </w:r>
      <w:r w:rsidR="00D8600A">
        <w:rPr>
          <w:rFonts w:hint="cs"/>
          <w:rtl/>
        </w:rPr>
        <w:t>يعني منتصباً في بطن أمّة، الى أن قال: و انّ الله تعالى خلق جميع البهائم في بطون أمّهاتها منكوسة مقدّمها الى مؤخّر أمّها و مؤخّرها الى مقدّم أمّها</w:t>
      </w:r>
      <w:r w:rsidR="00A8292B">
        <w:rPr>
          <w:rFonts w:hint="cs"/>
          <w:rtl/>
        </w:rPr>
        <w:t>،</w:t>
      </w:r>
      <w:r w:rsidR="00D42574">
        <w:rPr>
          <w:rFonts w:hint="cs"/>
          <w:rtl/>
        </w:rPr>
        <w:t xml:space="preserve">و هي تتربص في الأرحام منكوسة قد أخل رأسها بين يديها و رجليها، تأخذ الغذاء من أمّها، فاذا دنا ولادتها انسلّت انسلالاً و امترقت من بطون أمّهاتها، و هاتان التي بين أيديها كلّها موضع أعينها في بطون أمّهاتها، و ما في عراقبيها موضع مناخيرها لا ينبت عليه الشعر، و هو للدوابّ كلّها ما خلا البعير فانّ عنقه طال فنفذ رأسه بين قوائمه في بطن أمّة </w:t>
      </w:r>
      <w:r w:rsidR="00D42574" w:rsidRPr="00D42574">
        <w:rPr>
          <w:rStyle w:val="libFootnotenumChar"/>
          <w:rFonts w:hint="cs"/>
          <w:rtl/>
        </w:rPr>
        <w:t>(2)</w:t>
      </w:r>
      <w:r w:rsidR="00D42574">
        <w:rPr>
          <w:rFonts w:hint="cs"/>
          <w:rtl/>
        </w:rPr>
        <w:t>.</w:t>
      </w:r>
    </w:p>
    <w:p w:rsidR="00140CA9" w:rsidRDefault="00191CDD" w:rsidP="00191CDD">
      <w:pPr>
        <w:pStyle w:val="libNormal"/>
      </w:pPr>
      <w:r>
        <w:rPr>
          <w:rFonts w:hint="eastAsia"/>
          <w:rtl/>
        </w:rPr>
        <w:t>قول</w:t>
      </w:r>
      <w:r>
        <w:rPr>
          <w:rtl/>
        </w:rPr>
        <w:t xml:space="preserve"> أب</w:t>
      </w:r>
      <w:r>
        <w:rPr>
          <w:rFonts w:hint="cs"/>
          <w:rtl/>
        </w:rPr>
        <w:t>ی</w:t>
      </w:r>
      <w:r>
        <w:rPr>
          <w:rtl/>
        </w:rPr>
        <w:t xml:space="preserve"> حن</w:t>
      </w:r>
      <w:r>
        <w:rPr>
          <w:rFonts w:hint="cs"/>
          <w:rtl/>
        </w:rPr>
        <w:t>ی</w:t>
      </w:r>
      <w:r>
        <w:rPr>
          <w:rFonts w:hint="eastAsia"/>
          <w:rtl/>
        </w:rPr>
        <w:t>فه</w:t>
      </w:r>
      <w:r>
        <w:rPr>
          <w:rtl/>
        </w:rPr>
        <w:t xml:space="preserve">: العتق أفضل بعد حجّه الإسلام من الحجّ، </w:t>
      </w:r>
      <w:r>
        <w:rPr>
          <w:rFonts w:hint="eastAsia"/>
          <w:rtl/>
        </w:rPr>
        <w:t>و</w:t>
      </w:r>
      <w:r>
        <w:rPr>
          <w:rtl/>
        </w:rPr>
        <w:t xml:space="preserve"> قول الصادق </w:t>
      </w:r>
      <w:r w:rsidR="00F2741C" w:rsidRPr="00F2741C">
        <w:rPr>
          <w:rStyle w:val="libAlaemChar"/>
          <w:rtl/>
        </w:rPr>
        <w:t>عليه‌السلام</w:t>
      </w:r>
      <w:r>
        <w:rPr>
          <w:rtl/>
        </w:rPr>
        <w:t xml:space="preserve">: </w:t>
      </w:r>
    </w:p>
    <w:p w:rsidR="00D7268C" w:rsidRDefault="00191CDD" w:rsidP="00D42574">
      <w:pPr>
        <w:pStyle w:val="libNormal"/>
      </w:pPr>
      <w:r>
        <w:rPr>
          <w:rFonts w:hint="eastAsia"/>
          <w:rtl/>
        </w:rPr>
        <w:t>کذب</w:t>
      </w:r>
      <w:r>
        <w:rPr>
          <w:rtl/>
        </w:rPr>
        <w:t xml:space="preserve"> و اللّه و أثم،الحجّه أفضل من عتق رقبه و رقبه حتّ</w:t>
      </w:r>
      <w:r>
        <w:rPr>
          <w:rFonts w:hint="cs"/>
          <w:rtl/>
        </w:rPr>
        <w:t>ی</w:t>
      </w:r>
      <w:r>
        <w:rPr>
          <w:rtl/>
        </w:rPr>
        <w:t xml:space="preserve"> عدّ عشرا </w:t>
      </w:r>
      <w:r w:rsidRPr="000F2A07">
        <w:rPr>
          <w:rStyle w:val="libFootnotenumChar"/>
          <w:rtl/>
        </w:rPr>
        <w:t>(</w:t>
      </w:r>
      <w:r w:rsidR="00D42574">
        <w:rPr>
          <w:rStyle w:val="libFootnotenumChar"/>
          <w:rFonts w:hint="cs"/>
          <w:rtl/>
        </w:rPr>
        <w:t>3</w:t>
      </w:r>
      <w:r w:rsidRPr="000F2A07">
        <w:rPr>
          <w:rStyle w:val="libFootnotenumChar"/>
          <w:rtl/>
        </w:rPr>
        <w:t>)</w:t>
      </w:r>
      <w:r>
        <w:rPr>
          <w:rtl/>
        </w:rPr>
        <w:t xml:space="preserve">. </w:t>
      </w:r>
    </w:p>
    <w:p w:rsidR="00D8600A" w:rsidRDefault="00D8600A" w:rsidP="00D8600A">
      <w:pPr>
        <w:pStyle w:val="libLine"/>
        <w:rPr>
          <w:rtl/>
        </w:rPr>
      </w:pPr>
      <w:r>
        <w:rPr>
          <w:rFonts w:hint="eastAsia"/>
          <w:rtl/>
        </w:rPr>
        <w:t>____________________</w:t>
      </w:r>
    </w:p>
    <w:p w:rsidR="00140CA9" w:rsidRDefault="00D7268C" w:rsidP="00D8600A">
      <w:pPr>
        <w:pStyle w:val="libFootnote0"/>
      </w:pPr>
      <w:r w:rsidRPr="00D8600A">
        <w:rPr>
          <w:rtl/>
        </w:rPr>
        <w:t>(1)</w:t>
      </w:r>
      <w:r w:rsidR="00191CDD">
        <w:rPr>
          <w:rtl/>
        </w:rPr>
        <w:t xml:space="preserve"> سوره البلد/الآ</w:t>
      </w:r>
      <w:r w:rsidR="00191CDD">
        <w:rPr>
          <w:rFonts w:hint="cs"/>
          <w:rtl/>
        </w:rPr>
        <w:t>ی</w:t>
      </w:r>
      <w:r w:rsidR="00191CDD">
        <w:rPr>
          <w:rFonts w:hint="eastAsia"/>
          <w:rtl/>
        </w:rPr>
        <w:t>ه</w:t>
      </w:r>
      <w:r w:rsidR="00191CDD">
        <w:rPr>
          <w:rtl/>
        </w:rPr>
        <w:t xml:space="preserve"> 4. </w:t>
      </w:r>
    </w:p>
    <w:p w:rsidR="00D7268C" w:rsidRDefault="00D7268C" w:rsidP="00D8600A">
      <w:pPr>
        <w:pStyle w:val="libFootnote0"/>
        <w:rPr>
          <w:rtl/>
        </w:rPr>
      </w:pPr>
      <w:r w:rsidRPr="00D8600A">
        <w:rPr>
          <w:rtl/>
        </w:rPr>
        <w:t>(2)</w:t>
      </w:r>
      <w:r w:rsidR="00191CDD">
        <w:rPr>
          <w:rtl/>
        </w:rPr>
        <w:t xml:space="preserve"> ق:6</w:t>
      </w:r>
      <w:r w:rsidR="00140CA9">
        <w:rPr>
          <w:rtl/>
        </w:rPr>
        <w:t>8</w:t>
      </w:r>
      <w:r w:rsidR="00191CDD">
        <w:rPr>
          <w:rtl/>
        </w:rPr>
        <w:t>6/</w:t>
      </w:r>
      <w:r w:rsidR="00140CA9">
        <w:rPr>
          <w:rtl/>
        </w:rPr>
        <w:t>9</w:t>
      </w:r>
      <w:r w:rsidR="00191CDD">
        <w:rPr>
          <w:rtl/>
        </w:rPr>
        <w:t>5/</w:t>
      </w:r>
      <w:r w:rsidR="00140CA9">
        <w:rPr>
          <w:rtl/>
        </w:rPr>
        <w:t>1</w:t>
      </w:r>
      <w:r w:rsidR="00191CDD">
        <w:rPr>
          <w:rtl/>
        </w:rPr>
        <w:t>4،ج:</w:t>
      </w:r>
      <w:r w:rsidR="00140CA9">
        <w:rPr>
          <w:rtl/>
        </w:rPr>
        <w:t>127</w:t>
      </w:r>
      <w:r w:rsidR="00191CDD">
        <w:rPr>
          <w:rtl/>
        </w:rPr>
        <w:t>/64.</w:t>
      </w:r>
    </w:p>
    <w:p w:rsidR="00D42574" w:rsidRPr="00D42574" w:rsidRDefault="00D42574" w:rsidP="00D42574">
      <w:pPr>
        <w:pStyle w:val="libFootnote0"/>
        <w:rPr>
          <w:rtl/>
        </w:rPr>
      </w:pPr>
      <w:r>
        <w:rPr>
          <w:rFonts w:hint="cs"/>
          <w:rtl/>
        </w:rPr>
        <w:t>(3) ق:217/33/11،ج:371/47.</w:t>
      </w:r>
    </w:p>
    <w:p w:rsidR="00D8600A" w:rsidRDefault="00D8600A" w:rsidP="00D8600A">
      <w:pPr>
        <w:pStyle w:val="libNormal"/>
        <w:rPr>
          <w:rtl/>
        </w:rPr>
      </w:pPr>
      <w:r>
        <w:rPr>
          <w:rtl/>
        </w:rPr>
        <w:br w:type="page"/>
      </w:r>
    </w:p>
    <w:p w:rsidR="00D42574" w:rsidRDefault="00191CDD" w:rsidP="00D42574">
      <w:pPr>
        <w:pStyle w:val="libNormal"/>
        <w:rPr>
          <w:rtl/>
        </w:rPr>
      </w:pPr>
      <w:r>
        <w:rPr>
          <w:rtl/>
        </w:rPr>
        <w:t>ف</w:t>
      </w:r>
      <w:r>
        <w:rPr>
          <w:rFonts w:hint="cs"/>
          <w:rtl/>
        </w:rPr>
        <w:t>ی</w:t>
      </w:r>
      <w:r>
        <w:rPr>
          <w:rtl/>
        </w:rPr>
        <w:t xml:space="preserve"> انّ رجلا أوص</w:t>
      </w:r>
      <w:r>
        <w:rPr>
          <w:rFonts w:hint="cs"/>
          <w:rtl/>
        </w:rPr>
        <w:t>ی</w:t>
      </w:r>
      <w:r>
        <w:rPr>
          <w:rtl/>
        </w:rPr>
        <w:t xml:space="preserve"> لرجل من أهل خراسان بمائه ألف درهم و أمره أن </w:t>
      </w:r>
      <w:r>
        <w:rPr>
          <w:rFonts w:hint="cs"/>
          <w:rtl/>
        </w:rPr>
        <w:t>ی</w:t>
      </w:r>
      <w:r>
        <w:rPr>
          <w:rFonts w:hint="eastAsia"/>
          <w:rtl/>
        </w:rPr>
        <w:t>عط</w:t>
      </w:r>
      <w:r>
        <w:rPr>
          <w:rFonts w:hint="cs"/>
          <w:rtl/>
        </w:rPr>
        <w:t>ی</w:t>
      </w:r>
      <w:r>
        <w:rPr>
          <w:rtl/>
        </w:rPr>
        <w:t xml:space="preserve"> أبا حن</w:t>
      </w:r>
      <w:r>
        <w:rPr>
          <w:rFonts w:hint="cs"/>
          <w:rtl/>
        </w:rPr>
        <w:t>ی</w:t>
      </w:r>
      <w:r>
        <w:rPr>
          <w:rFonts w:hint="eastAsia"/>
          <w:rtl/>
        </w:rPr>
        <w:t>فه</w:t>
      </w:r>
      <w:r>
        <w:rPr>
          <w:rtl/>
        </w:rPr>
        <w:t xml:space="preserve"> منها جزء،فلم </w:t>
      </w:r>
      <w:r>
        <w:rPr>
          <w:rFonts w:hint="cs"/>
          <w:rtl/>
        </w:rPr>
        <w:t>ی</w:t>
      </w:r>
      <w:r>
        <w:rPr>
          <w:rFonts w:hint="eastAsia"/>
          <w:rtl/>
        </w:rPr>
        <w:t>علم</w:t>
      </w:r>
      <w:r>
        <w:rPr>
          <w:rtl/>
        </w:rPr>
        <w:t xml:space="preserve"> کم الجزء منه فسأل أبا حن</w:t>
      </w:r>
      <w:r>
        <w:rPr>
          <w:rFonts w:hint="cs"/>
          <w:rtl/>
        </w:rPr>
        <w:t>ی</w:t>
      </w:r>
      <w:r>
        <w:rPr>
          <w:rFonts w:hint="eastAsia"/>
          <w:rtl/>
        </w:rPr>
        <w:t>فه</w:t>
      </w:r>
      <w:r>
        <w:rPr>
          <w:rtl/>
        </w:rPr>
        <w:t xml:space="preserve"> و غ</w:t>
      </w:r>
      <w:r>
        <w:rPr>
          <w:rFonts w:hint="cs"/>
          <w:rtl/>
        </w:rPr>
        <w:t>ی</w:t>
      </w:r>
      <w:r>
        <w:rPr>
          <w:rFonts w:hint="eastAsia"/>
          <w:rtl/>
        </w:rPr>
        <w:t>ره</w:t>
      </w:r>
      <w:r>
        <w:rPr>
          <w:rtl/>
        </w:rPr>
        <w:t xml:space="preserve"> عن ذلک فقالوا: </w:t>
      </w:r>
      <w:r>
        <w:rPr>
          <w:rFonts w:hint="eastAsia"/>
          <w:rtl/>
        </w:rPr>
        <w:t>هو</w:t>
      </w:r>
      <w:r>
        <w:rPr>
          <w:rtl/>
        </w:rPr>
        <w:t xml:space="preserve"> الربع،فأمره أبو حن</w:t>
      </w:r>
      <w:r>
        <w:rPr>
          <w:rFonts w:hint="cs"/>
          <w:rtl/>
        </w:rPr>
        <w:t>ی</w:t>
      </w:r>
      <w:r>
        <w:rPr>
          <w:rFonts w:hint="eastAsia"/>
          <w:rtl/>
        </w:rPr>
        <w:t>فه</w:t>
      </w:r>
      <w:r>
        <w:rPr>
          <w:rtl/>
        </w:rPr>
        <w:t xml:space="preserve"> أن </w:t>
      </w:r>
      <w:r>
        <w:rPr>
          <w:rFonts w:hint="cs"/>
          <w:rtl/>
        </w:rPr>
        <w:t>ی</w:t>
      </w:r>
      <w:r>
        <w:rPr>
          <w:rFonts w:hint="eastAsia"/>
          <w:rtl/>
        </w:rPr>
        <w:t>رجع</w:t>
      </w:r>
      <w:r>
        <w:rPr>
          <w:rtl/>
        </w:rPr>
        <w:t xml:space="preserve"> لذلک ال</w:t>
      </w:r>
      <w:r>
        <w:rPr>
          <w:rFonts w:hint="cs"/>
          <w:rtl/>
        </w:rPr>
        <w:t>ی</w:t>
      </w:r>
      <w:r>
        <w:rPr>
          <w:rtl/>
        </w:rPr>
        <w:t xml:space="preserve"> الصادق </w:t>
      </w:r>
      <w:r w:rsidR="00F2741C" w:rsidRPr="00F2741C">
        <w:rPr>
          <w:rStyle w:val="libAlaemChar"/>
          <w:rtl/>
        </w:rPr>
        <w:t>عليه‌السلام</w:t>
      </w:r>
      <w:r>
        <w:rPr>
          <w:rtl/>
        </w:rPr>
        <w:t xml:space="preserve">،فقال الصادق </w:t>
      </w:r>
      <w:r w:rsidR="00F2741C" w:rsidRPr="00F2741C">
        <w:rPr>
          <w:rStyle w:val="libAlaemChar"/>
          <w:rtl/>
        </w:rPr>
        <w:t>عليه‌السلام</w:t>
      </w:r>
      <w:r>
        <w:rPr>
          <w:rtl/>
        </w:rPr>
        <w:t xml:space="preserve"> لهم: </w:t>
      </w:r>
      <w:r>
        <w:rPr>
          <w:rFonts w:hint="eastAsia"/>
          <w:rtl/>
        </w:rPr>
        <w:t>لم</w:t>
      </w:r>
      <w:r>
        <w:rPr>
          <w:rtl/>
        </w:rPr>
        <w:t xml:space="preserve"> قلتم هو الرّبع؟قالوا:لقول اللّه تعال</w:t>
      </w:r>
      <w:r>
        <w:rPr>
          <w:rFonts w:hint="cs"/>
          <w:rtl/>
        </w:rPr>
        <w:t>ی</w:t>
      </w:r>
      <w:r>
        <w:rPr>
          <w:rtl/>
        </w:rPr>
        <w:t xml:space="preserve">: </w:t>
      </w:r>
      <w:r w:rsidR="00090BC1" w:rsidRPr="00090BC1">
        <w:rPr>
          <w:rStyle w:val="libAlaemChar"/>
          <w:rtl/>
        </w:rPr>
        <w:t>(</w:t>
      </w:r>
      <w:r w:rsidRPr="00090BC1">
        <w:rPr>
          <w:rStyle w:val="libAieChar"/>
          <w:rtl/>
        </w:rPr>
        <w:t>فَخُذْ أَرْبَعَهً مِنَ الطَّ</w:t>
      </w:r>
      <w:r w:rsidRPr="00090BC1">
        <w:rPr>
          <w:rStyle w:val="libAieChar"/>
          <w:rFonts w:hint="cs"/>
          <w:rtl/>
        </w:rPr>
        <w:t>یْ</w:t>
      </w:r>
      <w:r w:rsidRPr="00090BC1">
        <w:rPr>
          <w:rStyle w:val="libAieChar"/>
          <w:rFonts w:hint="eastAsia"/>
          <w:rtl/>
        </w:rPr>
        <w:t>رِ</w:t>
      </w:r>
      <w:r w:rsidR="00090BC1" w:rsidRPr="00090BC1">
        <w:rPr>
          <w:rStyle w:val="libAlaemChar"/>
          <w:rFonts w:hint="eastAsia"/>
          <w:rtl/>
        </w:rPr>
        <w:t>)</w:t>
      </w:r>
      <w:r>
        <w:rPr>
          <w:rtl/>
        </w:rPr>
        <w:t xml:space="preserve"> </w:t>
      </w:r>
      <w:r w:rsidRPr="000F2A07">
        <w:rPr>
          <w:rStyle w:val="libFootnotenumChar"/>
          <w:rtl/>
        </w:rPr>
        <w:t>(1)</w:t>
      </w:r>
      <w:r>
        <w:rPr>
          <w:rtl/>
        </w:rPr>
        <w:t xml:space="preserve">. </w:t>
      </w:r>
      <w:r>
        <w:rPr>
          <w:rFonts w:hint="eastAsia"/>
          <w:rtl/>
        </w:rPr>
        <w:t>قال</w:t>
      </w:r>
      <w:r>
        <w:rPr>
          <w:rtl/>
        </w:rPr>
        <w:t>:قد علمت الط</w:t>
      </w:r>
      <w:r>
        <w:rPr>
          <w:rFonts w:hint="cs"/>
          <w:rtl/>
        </w:rPr>
        <w:t>ی</w:t>
      </w:r>
      <w:r>
        <w:rPr>
          <w:rFonts w:hint="eastAsia"/>
          <w:rtl/>
        </w:rPr>
        <w:t>ر</w:t>
      </w:r>
      <w:r>
        <w:rPr>
          <w:rtl/>
        </w:rPr>
        <w:t xml:space="preserve"> أربعه فکم کانت الجبال؟اّنما الأجزاء للجبال ل</w:t>
      </w:r>
      <w:r>
        <w:rPr>
          <w:rFonts w:hint="cs"/>
          <w:rtl/>
        </w:rPr>
        <w:t>ی</w:t>
      </w:r>
      <w:r>
        <w:rPr>
          <w:rFonts w:hint="eastAsia"/>
          <w:rtl/>
        </w:rPr>
        <w:t>س</w:t>
      </w:r>
      <w:r>
        <w:rPr>
          <w:rtl/>
        </w:rPr>
        <w:t xml:space="preserve"> للط</w:t>
      </w:r>
      <w:r>
        <w:rPr>
          <w:rFonts w:hint="cs"/>
          <w:rtl/>
        </w:rPr>
        <w:t>ی</w:t>
      </w:r>
      <w:r>
        <w:rPr>
          <w:rFonts w:hint="eastAsia"/>
          <w:rtl/>
        </w:rPr>
        <w:t>ر،</w:t>
      </w:r>
      <w:r>
        <w:rPr>
          <w:rtl/>
        </w:rPr>
        <w:t xml:space="preserve"> فقالوا:ظننّا أنّها أربعه،فقال </w:t>
      </w:r>
      <w:r w:rsidR="00F2741C" w:rsidRPr="00F2741C">
        <w:rPr>
          <w:rStyle w:val="libAlaemChar"/>
          <w:rtl/>
        </w:rPr>
        <w:t>عليه‌السلام</w:t>
      </w:r>
      <w:r>
        <w:rPr>
          <w:rtl/>
        </w:rPr>
        <w:t xml:space="preserve">:و لکنّ الجبال عشره </w:t>
      </w:r>
      <w:r w:rsidRPr="000F2A07">
        <w:rPr>
          <w:rStyle w:val="libFootnotenumChar"/>
          <w:rtl/>
        </w:rPr>
        <w:t>(2)</w:t>
      </w:r>
      <w:r>
        <w:rPr>
          <w:rtl/>
        </w:rPr>
        <w:t>.</w:t>
      </w:r>
    </w:p>
    <w:p w:rsidR="00140CA9" w:rsidRDefault="00191CDD" w:rsidP="00D42574">
      <w:pPr>
        <w:pStyle w:val="libNormal"/>
      </w:pPr>
      <w:r>
        <w:rPr>
          <w:rFonts w:hint="eastAsia"/>
          <w:rtl/>
        </w:rPr>
        <w:t>قول</w:t>
      </w:r>
      <w:r>
        <w:rPr>
          <w:rtl/>
        </w:rPr>
        <w:t xml:space="preserve"> أب</w:t>
      </w:r>
      <w:r>
        <w:rPr>
          <w:rFonts w:hint="cs"/>
          <w:rtl/>
        </w:rPr>
        <w:t>ی</w:t>
      </w:r>
      <w:r>
        <w:rPr>
          <w:rtl/>
        </w:rPr>
        <w:t xml:space="preserve"> حن</w:t>
      </w:r>
      <w:r>
        <w:rPr>
          <w:rFonts w:hint="cs"/>
          <w:rtl/>
        </w:rPr>
        <w:t>ی</w:t>
      </w:r>
      <w:r>
        <w:rPr>
          <w:rFonts w:hint="eastAsia"/>
          <w:rtl/>
        </w:rPr>
        <w:t>فه</w:t>
      </w:r>
      <w:r>
        <w:rPr>
          <w:rtl/>
        </w:rPr>
        <w:t xml:space="preserve"> لفضل بن موس</w:t>
      </w:r>
      <w:r>
        <w:rPr>
          <w:rFonts w:hint="cs"/>
          <w:rtl/>
        </w:rPr>
        <w:t>ی</w:t>
      </w:r>
      <w:r>
        <w:rPr>
          <w:rtl/>
        </w:rPr>
        <w:t>: أف</w:t>
      </w:r>
      <w:r>
        <w:rPr>
          <w:rFonts w:hint="cs"/>
          <w:rtl/>
        </w:rPr>
        <w:t>ی</w:t>
      </w:r>
      <w:r>
        <w:rPr>
          <w:rFonts w:hint="eastAsia"/>
          <w:rtl/>
        </w:rPr>
        <w:t>دک</w:t>
      </w:r>
      <w:r>
        <w:rPr>
          <w:rtl/>
        </w:rPr>
        <w:t xml:space="preserve"> حد</w:t>
      </w:r>
      <w:r>
        <w:rPr>
          <w:rFonts w:hint="cs"/>
          <w:rtl/>
        </w:rPr>
        <w:t>ی</w:t>
      </w:r>
      <w:r>
        <w:rPr>
          <w:rFonts w:hint="eastAsia"/>
          <w:rtl/>
        </w:rPr>
        <w:t>ثا</w:t>
      </w:r>
      <w:r>
        <w:rPr>
          <w:rtl/>
        </w:rPr>
        <w:t xml:space="preserve"> طر</w:t>
      </w:r>
      <w:r>
        <w:rPr>
          <w:rFonts w:hint="cs"/>
          <w:rtl/>
        </w:rPr>
        <w:t>ی</w:t>
      </w:r>
      <w:r>
        <w:rPr>
          <w:rFonts w:hint="eastAsia"/>
          <w:rtl/>
        </w:rPr>
        <w:t>فا</w:t>
      </w:r>
      <w:r>
        <w:rPr>
          <w:rtl/>
        </w:rPr>
        <w:t xml:space="preserve"> لم تسمع أطرف منه،ثمّ نقل عن النب</w:t>
      </w:r>
      <w:r>
        <w:rPr>
          <w:rFonts w:hint="cs"/>
          <w:rtl/>
        </w:rPr>
        <w:t>یّ</w:t>
      </w:r>
      <w:r>
        <w:rPr>
          <w:rtl/>
        </w:rPr>
        <w:t xml:space="preserve"> </w:t>
      </w:r>
      <w:r w:rsidR="00F2741C" w:rsidRPr="00F2741C">
        <w:rPr>
          <w:rStyle w:val="libAlaemChar"/>
          <w:rtl/>
        </w:rPr>
        <w:t>صلى‌الله‌عليه‌وآله‌وسلم</w:t>
      </w:r>
      <w:r>
        <w:rPr>
          <w:rtl/>
        </w:rPr>
        <w:t xml:space="preserve"> انّه قال لز</w:t>
      </w:r>
      <w:r>
        <w:rPr>
          <w:rFonts w:hint="cs"/>
          <w:rtl/>
        </w:rPr>
        <w:t>ی</w:t>
      </w:r>
      <w:r>
        <w:rPr>
          <w:rFonts w:hint="eastAsia"/>
          <w:rtl/>
        </w:rPr>
        <w:t>د</w:t>
      </w:r>
      <w:r>
        <w:rPr>
          <w:rtl/>
        </w:rPr>
        <w:t xml:space="preserve"> بن ثابت:لا تتزوّجنّ شهبره و لا لهبره و لا نهبره و لا ه</w:t>
      </w:r>
      <w:r>
        <w:rPr>
          <w:rFonts w:hint="cs"/>
          <w:rtl/>
        </w:rPr>
        <w:t>ی</w:t>
      </w:r>
      <w:r>
        <w:rPr>
          <w:rFonts w:hint="eastAsia"/>
          <w:rtl/>
        </w:rPr>
        <w:t>دره</w:t>
      </w:r>
      <w:r>
        <w:rPr>
          <w:rtl/>
        </w:rPr>
        <w:t xml:space="preserve"> و لا لفوتا،قال ز</w:t>
      </w:r>
      <w:r>
        <w:rPr>
          <w:rFonts w:hint="cs"/>
          <w:rtl/>
        </w:rPr>
        <w:t>ی</w:t>
      </w:r>
      <w:r>
        <w:rPr>
          <w:rFonts w:hint="eastAsia"/>
          <w:rtl/>
        </w:rPr>
        <w:t>د</w:t>
      </w:r>
      <w:r>
        <w:rPr>
          <w:rtl/>
        </w:rPr>
        <w:t>:</w:t>
      </w:r>
      <w:r>
        <w:rPr>
          <w:rFonts w:hint="cs"/>
          <w:rtl/>
        </w:rPr>
        <w:t>ی</w:t>
      </w:r>
      <w:r>
        <w:rPr>
          <w:rFonts w:hint="eastAsia"/>
          <w:rtl/>
        </w:rPr>
        <w:t>ا</w:t>
      </w:r>
      <w:r>
        <w:rPr>
          <w:rtl/>
        </w:rPr>
        <w:t xml:space="preserve"> رسول اللّه ما عرفت ممّا قلت ش</w:t>
      </w:r>
      <w:r>
        <w:rPr>
          <w:rFonts w:hint="cs"/>
          <w:rtl/>
        </w:rPr>
        <w:t>ی</w:t>
      </w:r>
      <w:r>
        <w:rPr>
          <w:rFonts w:hint="eastAsia"/>
          <w:rtl/>
        </w:rPr>
        <w:t>ئا</w:t>
      </w:r>
      <w:r>
        <w:rPr>
          <w:rtl/>
        </w:rPr>
        <w:t xml:space="preserve"> و انّ</w:t>
      </w:r>
      <w:r>
        <w:rPr>
          <w:rFonts w:hint="cs"/>
          <w:rtl/>
        </w:rPr>
        <w:t>ی</w:t>
      </w:r>
      <w:r>
        <w:rPr>
          <w:rtl/>
        </w:rPr>
        <w:t xml:space="preserve"> بآخرتهن لجاه</w:t>
      </w:r>
      <w:r>
        <w:rPr>
          <w:rFonts w:hint="eastAsia"/>
          <w:rtl/>
        </w:rPr>
        <w:t>ل،فقال</w:t>
      </w:r>
      <w:r>
        <w:rPr>
          <w:rtl/>
        </w:rPr>
        <w:t xml:space="preserve"> رسول اللّه </w:t>
      </w:r>
      <w:r w:rsidR="00F2741C" w:rsidRPr="00F2741C">
        <w:rPr>
          <w:rStyle w:val="libAlaemChar"/>
          <w:rtl/>
        </w:rPr>
        <w:t>صلى‌الله‌عليه‌وآله‌وسلم</w:t>
      </w:r>
      <w:r>
        <w:rPr>
          <w:rtl/>
        </w:rPr>
        <w:t>:ألستم عربا؟امّا الشهبره فالزرقاء البذ</w:t>
      </w:r>
      <w:r>
        <w:rPr>
          <w:rFonts w:hint="cs"/>
          <w:rtl/>
        </w:rPr>
        <w:t>یّ</w:t>
      </w:r>
      <w:r>
        <w:rPr>
          <w:rFonts w:hint="eastAsia"/>
          <w:rtl/>
        </w:rPr>
        <w:t>ه</w:t>
      </w:r>
      <w:r>
        <w:rPr>
          <w:rtl/>
        </w:rPr>
        <w:t xml:space="preserve"> و امّا اللهبره فالطو</w:t>
      </w:r>
      <w:r>
        <w:rPr>
          <w:rFonts w:hint="cs"/>
          <w:rtl/>
        </w:rPr>
        <w:t>ی</w:t>
      </w:r>
      <w:r>
        <w:rPr>
          <w:rFonts w:hint="eastAsia"/>
          <w:rtl/>
        </w:rPr>
        <w:t>له</w:t>
      </w:r>
      <w:r>
        <w:rPr>
          <w:rtl/>
        </w:rPr>
        <w:t xml:space="preserve"> المهزوله،و امّا النهبره فالقص</w:t>
      </w:r>
      <w:r>
        <w:rPr>
          <w:rFonts w:hint="cs"/>
          <w:rtl/>
        </w:rPr>
        <w:t>ی</w:t>
      </w:r>
      <w:r>
        <w:rPr>
          <w:rFonts w:hint="eastAsia"/>
          <w:rtl/>
        </w:rPr>
        <w:t>ره</w:t>
      </w:r>
      <w:r>
        <w:rPr>
          <w:rtl/>
        </w:rPr>
        <w:t xml:space="preserve"> الدم</w:t>
      </w:r>
      <w:r>
        <w:rPr>
          <w:rFonts w:hint="cs"/>
          <w:rtl/>
        </w:rPr>
        <w:t>ی</w:t>
      </w:r>
      <w:r>
        <w:rPr>
          <w:rFonts w:hint="eastAsia"/>
          <w:rtl/>
        </w:rPr>
        <w:t>مه،و</w:t>
      </w:r>
      <w:r>
        <w:rPr>
          <w:rtl/>
        </w:rPr>
        <w:t xml:space="preserve"> امّا اله</w:t>
      </w:r>
      <w:r>
        <w:rPr>
          <w:rFonts w:hint="cs"/>
          <w:rtl/>
        </w:rPr>
        <w:t>ی</w:t>
      </w:r>
      <w:r>
        <w:rPr>
          <w:rFonts w:hint="eastAsia"/>
          <w:rtl/>
        </w:rPr>
        <w:t>دره</w:t>
      </w:r>
      <w:r>
        <w:rPr>
          <w:rtl/>
        </w:rPr>
        <w:t xml:space="preserve"> فالعجوزه المدبره، و امّا اللفوت فذات الولد من غ</w:t>
      </w:r>
      <w:r>
        <w:rPr>
          <w:rFonts w:hint="cs"/>
          <w:rtl/>
        </w:rPr>
        <w:t>ی</w:t>
      </w:r>
      <w:r>
        <w:rPr>
          <w:rFonts w:hint="eastAsia"/>
          <w:rtl/>
        </w:rPr>
        <w:t>رک</w:t>
      </w:r>
      <w:r>
        <w:rPr>
          <w:rtl/>
        </w:rPr>
        <w:t xml:space="preserve"> </w:t>
      </w:r>
      <w:r w:rsidRPr="000F2A07">
        <w:rPr>
          <w:rStyle w:val="libFootnotenumChar"/>
          <w:rtl/>
        </w:rPr>
        <w:t>(3)</w:t>
      </w:r>
      <w:r>
        <w:rPr>
          <w:rtl/>
        </w:rPr>
        <w:t xml:space="preserve">. </w:t>
      </w:r>
      <w:r>
        <w:rPr>
          <w:rFonts w:hint="eastAsia"/>
          <w:rtl/>
        </w:rPr>
        <w:t>حد</w:t>
      </w:r>
      <w:r>
        <w:rPr>
          <w:rFonts w:hint="cs"/>
          <w:rtl/>
        </w:rPr>
        <w:t>ی</w:t>
      </w:r>
      <w:r>
        <w:rPr>
          <w:rFonts w:hint="eastAsia"/>
          <w:rtl/>
        </w:rPr>
        <w:t>ث</w:t>
      </w:r>
      <w:r>
        <w:rPr>
          <w:rtl/>
        </w:rPr>
        <w:t xml:space="preserve"> أب</w:t>
      </w:r>
      <w:r>
        <w:rPr>
          <w:rFonts w:hint="cs"/>
          <w:rtl/>
        </w:rPr>
        <w:t>ی</w:t>
      </w:r>
      <w:r>
        <w:rPr>
          <w:rtl/>
        </w:rPr>
        <w:t xml:space="preserve"> ولاّد و فتو</w:t>
      </w:r>
      <w:r>
        <w:rPr>
          <w:rFonts w:hint="cs"/>
          <w:rtl/>
        </w:rPr>
        <w:t>ی</w:t>
      </w:r>
      <w:r>
        <w:rPr>
          <w:rtl/>
        </w:rPr>
        <w:t xml:space="preserve"> أب</w:t>
      </w:r>
      <w:r>
        <w:rPr>
          <w:rFonts w:hint="cs"/>
          <w:rtl/>
        </w:rPr>
        <w:t>ی</w:t>
      </w:r>
      <w:r>
        <w:rPr>
          <w:rtl/>
        </w:rPr>
        <w:t xml:space="preserve"> حن</w:t>
      </w:r>
      <w:r>
        <w:rPr>
          <w:rFonts w:hint="cs"/>
          <w:rtl/>
        </w:rPr>
        <w:t>ی</w:t>
      </w:r>
      <w:r>
        <w:rPr>
          <w:rFonts w:hint="eastAsia"/>
          <w:rtl/>
        </w:rPr>
        <w:t>فه</w:t>
      </w:r>
      <w:r>
        <w:rPr>
          <w:rtl/>
        </w:rPr>
        <w:t xml:space="preserve"> المعروف و قول الصادق </w:t>
      </w:r>
      <w:r w:rsidR="00F2741C" w:rsidRPr="00F2741C">
        <w:rPr>
          <w:rStyle w:val="libAlaemChar"/>
          <w:rtl/>
        </w:rPr>
        <w:t>عليه‌السلام</w:t>
      </w:r>
      <w:r>
        <w:rPr>
          <w:rtl/>
        </w:rPr>
        <w:t>: ف</w:t>
      </w:r>
      <w:r>
        <w:rPr>
          <w:rFonts w:hint="cs"/>
          <w:rtl/>
        </w:rPr>
        <w:t>ی</w:t>
      </w:r>
      <w:r>
        <w:rPr>
          <w:rtl/>
        </w:rPr>
        <w:t xml:space="preserve"> مثل هذا القضاء و شبهه تحبس السماء ماءها و تمنع الأرض برکتها </w:t>
      </w:r>
      <w:r w:rsidRPr="000F2A07">
        <w:rPr>
          <w:rStyle w:val="libFootnotenumChar"/>
          <w:rtl/>
        </w:rPr>
        <w:t>(4)</w:t>
      </w:r>
      <w:r>
        <w:rPr>
          <w:rtl/>
        </w:rPr>
        <w:t xml:space="preserve">. </w:t>
      </w:r>
    </w:p>
    <w:p w:rsidR="00140CA9" w:rsidRDefault="00191CDD" w:rsidP="00D42574">
      <w:pPr>
        <w:pStyle w:val="libCenterBold1"/>
      </w:pPr>
      <w:r>
        <w:rPr>
          <w:rFonts w:hint="eastAsia"/>
          <w:rtl/>
        </w:rPr>
        <w:t>أبو</w:t>
      </w:r>
      <w:r>
        <w:rPr>
          <w:rtl/>
        </w:rPr>
        <w:t xml:space="preserve"> حن</w:t>
      </w:r>
      <w:r>
        <w:rPr>
          <w:rFonts w:hint="cs"/>
          <w:rtl/>
        </w:rPr>
        <w:t>ی</w:t>
      </w:r>
      <w:r>
        <w:rPr>
          <w:rFonts w:hint="eastAsia"/>
          <w:rtl/>
        </w:rPr>
        <w:t>فه</w:t>
      </w:r>
      <w:r>
        <w:rPr>
          <w:rtl/>
        </w:rPr>
        <w:t xml:space="preserve"> و مؤمن الطاق </w:t>
      </w:r>
    </w:p>
    <w:p w:rsidR="00D7268C" w:rsidRDefault="00191CDD" w:rsidP="00191CDD">
      <w:pPr>
        <w:pStyle w:val="libNormal"/>
      </w:pPr>
      <w:r w:rsidRPr="00D42574">
        <w:rPr>
          <w:rStyle w:val="libBold1Char"/>
          <w:rFonts w:hint="eastAsia"/>
          <w:rtl/>
        </w:rPr>
        <w:t>الإحتجاج</w:t>
      </w:r>
      <w:r>
        <w:rPr>
          <w:rtl/>
        </w:rPr>
        <w:t>: و قد کانت لأب</w:t>
      </w:r>
      <w:r>
        <w:rPr>
          <w:rFonts w:hint="cs"/>
          <w:rtl/>
        </w:rPr>
        <w:t>ی</w:t>
      </w:r>
      <w:r>
        <w:rPr>
          <w:rtl/>
        </w:rPr>
        <w:t xml:space="preserve"> جعفر مؤمن الطاق مقامات مع أب</w:t>
      </w:r>
      <w:r>
        <w:rPr>
          <w:rFonts w:hint="cs"/>
          <w:rtl/>
        </w:rPr>
        <w:t>ی</w:t>
      </w:r>
      <w:r>
        <w:rPr>
          <w:rtl/>
        </w:rPr>
        <w:t xml:space="preserve"> حن</w:t>
      </w:r>
      <w:r>
        <w:rPr>
          <w:rFonts w:hint="cs"/>
          <w:rtl/>
        </w:rPr>
        <w:t>ی</w:t>
      </w:r>
      <w:r>
        <w:rPr>
          <w:rFonts w:hint="eastAsia"/>
          <w:rtl/>
        </w:rPr>
        <w:t>فه،فمن</w:t>
      </w:r>
      <w:r>
        <w:rPr>
          <w:rtl/>
        </w:rPr>
        <w:t xml:space="preserve"> ذلک ما رو</w:t>
      </w:r>
      <w:r>
        <w:rPr>
          <w:rFonts w:hint="cs"/>
          <w:rtl/>
        </w:rPr>
        <w:t>ی</w:t>
      </w:r>
      <w:r>
        <w:rPr>
          <w:rtl/>
        </w:rPr>
        <w:t xml:space="preserve"> انّه قال </w:t>
      </w:r>
      <w:r>
        <w:rPr>
          <w:rFonts w:hint="cs"/>
          <w:rtl/>
        </w:rPr>
        <w:t>ی</w:t>
      </w:r>
      <w:r>
        <w:rPr>
          <w:rFonts w:hint="eastAsia"/>
          <w:rtl/>
        </w:rPr>
        <w:t>وما</w:t>
      </w:r>
      <w:r>
        <w:rPr>
          <w:rtl/>
        </w:rPr>
        <w:t xml:space="preserve"> من الأ</w:t>
      </w:r>
      <w:r>
        <w:rPr>
          <w:rFonts w:hint="cs"/>
          <w:rtl/>
        </w:rPr>
        <w:t>یّ</w:t>
      </w:r>
      <w:r>
        <w:rPr>
          <w:rFonts w:hint="eastAsia"/>
          <w:rtl/>
        </w:rPr>
        <w:t>ام</w:t>
      </w:r>
      <w:r>
        <w:rPr>
          <w:rtl/>
        </w:rPr>
        <w:t xml:space="preserve"> لمؤمن الطاق:انّکم تقولون بالرجعه؟قال:نعم،قال أبو حن</w:t>
      </w:r>
      <w:r>
        <w:rPr>
          <w:rFonts w:hint="cs"/>
          <w:rtl/>
        </w:rPr>
        <w:t>ی</w:t>
      </w:r>
      <w:r>
        <w:rPr>
          <w:rFonts w:hint="eastAsia"/>
          <w:rtl/>
        </w:rPr>
        <w:t>فه</w:t>
      </w:r>
      <w:r>
        <w:rPr>
          <w:rtl/>
        </w:rPr>
        <w:t>:فأعطن</w:t>
      </w:r>
      <w:r>
        <w:rPr>
          <w:rFonts w:hint="cs"/>
          <w:rtl/>
        </w:rPr>
        <w:t>ی</w:t>
      </w:r>
      <w:r>
        <w:rPr>
          <w:rtl/>
        </w:rPr>
        <w:t xml:space="preserve"> الآن ألف درهم حتّ</w:t>
      </w:r>
      <w:r>
        <w:rPr>
          <w:rFonts w:hint="cs"/>
          <w:rtl/>
        </w:rPr>
        <w:t>ی</w:t>
      </w:r>
      <w:r>
        <w:rPr>
          <w:rtl/>
        </w:rPr>
        <w:t xml:space="preserve"> أعط</w:t>
      </w:r>
      <w:r>
        <w:rPr>
          <w:rFonts w:hint="cs"/>
          <w:rtl/>
        </w:rPr>
        <w:t>ی</w:t>
      </w:r>
      <w:r>
        <w:rPr>
          <w:rFonts w:hint="eastAsia"/>
          <w:rtl/>
        </w:rPr>
        <w:t>ک</w:t>
      </w:r>
      <w:r>
        <w:rPr>
          <w:rtl/>
        </w:rPr>
        <w:t xml:space="preserve"> ألف د</w:t>
      </w:r>
      <w:r>
        <w:rPr>
          <w:rFonts w:hint="cs"/>
          <w:rtl/>
        </w:rPr>
        <w:t>ی</w:t>
      </w:r>
      <w:r>
        <w:rPr>
          <w:rFonts w:hint="eastAsia"/>
          <w:rtl/>
        </w:rPr>
        <w:t>نار</w:t>
      </w:r>
      <w:r>
        <w:rPr>
          <w:rtl/>
        </w:rPr>
        <w:t xml:space="preserve"> إذا رجعنا،قال الطاق</w:t>
      </w:r>
      <w:r>
        <w:rPr>
          <w:rFonts w:hint="cs"/>
          <w:rtl/>
        </w:rPr>
        <w:t>ی</w:t>
      </w:r>
      <w:r>
        <w:rPr>
          <w:rtl/>
        </w:rPr>
        <w:t xml:space="preserve"> </w:t>
      </w:r>
    </w:p>
    <w:p w:rsidR="00D42574" w:rsidRDefault="00D42574" w:rsidP="00D42574">
      <w:pPr>
        <w:pStyle w:val="libLine"/>
        <w:rPr>
          <w:rtl/>
        </w:rPr>
      </w:pPr>
      <w:r>
        <w:rPr>
          <w:rFonts w:hint="eastAsia"/>
          <w:rtl/>
        </w:rPr>
        <w:t>____________________</w:t>
      </w:r>
    </w:p>
    <w:p w:rsidR="00140CA9" w:rsidRDefault="00D7268C" w:rsidP="00D42574">
      <w:pPr>
        <w:pStyle w:val="libFootnote0"/>
      </w:pPr>
      <w:r w:rsidRPr="00D42574">
        <w:rPr>
          <w:rtl/>
        </w:rPr>
        <w:t>(1)</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w:t>
      </w:r>
      <w:r w:rsidR="00191CDD">
        <w:rPr>
          <w:rtl/>
        </w:rPr>
        <w:t>6</w:t>
      </w:r>
      <w:r w:rsidR="00140CA9">
        <w:rPr>
          <w:rtl/>
        </w:rPr>
        <w:t>0</w:t>
      </w:r>
      <w:r w:rsidR="00191CDD">
        <w:rPr>
          <w:rtl/>
        </w:rPr>
        <w:t xml:space="preserve">. </w:t>
      </w:r>
    </w:p>
    <w:p w:rsidR="00140CA9" w:rsidRDefault="00D7268C" w:rsidP="00D42574">
      <w:pPr>
        <w:pStyle w:val="libFootnote0"/>
      </w:pPr>
      <w:r w:rsidRPr="00D42574">
        <w:rPr>
          <w:rtl/>
        </w:rPr>
        <w:t>(2)</w:t>
      </w:r>
      <w:r w:rsidR="00191CDD">
        <w:rPr>
          <w:rtl/>
        </w:rPr>
        <w:t xml:space="preserve"> ق:5</w:t>
      </w:r>
      <w:r w:rsidR="00140CA9">
        <w:rPr>
          <w:rtl/>
        </w:rPr>
        <w:t>0</w:t>
      </w:r>
      <w:r w:rsidR="00191CDD">
        <w:rPr>
          <w:rtl/>
        </w:rPr>
        <w:t>/56/</w:t>
      </w:r>
      <w:r w:rsidR="00140CA9">
        <w:rPr>
          <w:rtl/>
        </w:rPr>
        <w:t>23</w:t>
      </w:r>
      <w:r w:rsidR="00191CDD">
        <w:rPr>
          <w:rtl/>
        </w:rPr>
        <w:t>،ج:</w:t>
      </w:r>
      <w:r w:rsidR="00140CA9">
        <w:rPr>
          <w:rtl/>
        </w:rPr>
        <w:t>213</w:t>
      </w:r>
      <w:r w:rsidR="00191CDD">
        <w:rPr>
          <w:rtl/>
        </w:rPr>
        <w:t>/</w:t>
      </w:r>
      <w:r w:rsidR="00140CA9">
        <w:rPr>
          <w:rtl/>
        </w:rPr>
        <w:t>103</w:t>
      </w:r>
      <w:r w:rsidR="00191CDD">
        <w:rPr>
          <w:rtl/>
        </w:rPr>
        <w:t xml:space="preserve">. </w:t>
      </w:r>
    </w:p>
    <w:p w:rsidR="00140CA9" w:rsidRDefault="00D7268C" w:rsidP="00D42574">
      <w:pPr>
        <w:pStyle w:val="libFootnote0"/>
      </w:pPr>
      <w:r w:rsidRPr="00D42574">
        <w:rPr>
          <w:rtl/>
        </w:rPr>
        <w:t>(3)</w:t>
      </w:r>
      <w:r w:rsidR="00191CDD">
        <w:rPr>
          <w:rtl/>
        </w:rPr>
        <w:t xml:space="preserve"> ق:5</w:t>
      </w:r>
      <w:r w:rsidR="00140CA9">
        <w:rPr>
          <w:rtl/>
        </w:rPr>
        <w:t>3</w:t>
      </w:r>
      <w:r w:rsidR="00191CDD">
        <w:rPr>
          <w:rtl/>
        </w:rPr>
        <w:t>/6</w:t>
      </w:r>
      <w:r w:rsidR="00140CA9">
        <w:rPr>
          <w:rtl/>
        </w:rPr>
        <w:t>1</w:t>
      </w:r>
      <w:r w:rsidR="00191CDD">
        <w:rPr>
          <w:rtl/>
        </w:rPr>
        <w:t>/</w:t>
      </w:r>
      <w:r w:rsidR="00140CA9">
        <w:rPr>
          <w:rtl/>
        </w:rPr>
        <w:t>23</w:t>
      </w:r>
      <w:r w:rsidR="00191CDD">
        <w:rPr>
          <w:rtl/>
        </w:rPr>
        <w:t>،ج:</w:t>
      </w:r>
      <w:r w:rsidR="00140CA9">
        <w:rPr>
          <w:rtl/>
        </w:rPr>
        <w:t>230</w:t>
      </w:r>
      <w:r w:rsidR="00191CDD">
        <w:rPr>
          <w:rtl/>
        </w:rPr>
        <w:t>/</w:t>
      </w:r>
      <w:r w:rsidR="00140CA9">
        <w:rPr>
          <w:rtl/>
        </w:rPr>
        <w:t>103</w:t>
      </w:r>
      <w:r w:rsidR="00191CDD">
        <w:rPr>
          <w:rtl/>
        </w:rPr>
        <w:t xml:space="preserve">. </w:t>
      </w:r>
    </w:p>
    <w:p w:rsidR="00D7268C" w:rsidRDefault="00D7268C" w:rsidP="00D42574">
      <w:pPr>
        <w:pStyle w:val="libFootnote0"/>
        <w:rPr>
          <w:rtl/>
        </w:rPr>
      </w:pPr>
      <w:r w:rsidRPr="00D42574">
        <w:rPr>
          <w:rtl/>
        </w:rPr>
        <w:t>(4)</w:t>
      </w:r>
      <w:r w:rsidR="00191CDD">
        <w:rPr>
          <w:rtl/>
        </w:rPr>
        <w:t xml:space="preserve"> ق:</w:t>
      </w:r>
      <w:r w:rsidR="00140CA9">
        <w:rPr>
          <w:rtl/>
        </w:rPr>
        <w:t>218</w:t>
      </w:r>
      <w:r w:rsidR="00191CDD">
        <w:rPr>
          <w:rtl/>
        </w:rPr>
        <w:t>/</w:t>
      </w:r>
      <w:r w:rsidR="00140CA9">
        <w:rPr>
          <w:rtl/>
        </w:rPr>
        <w:t>33</w:t>
      </w:r>
      <w:r w:rsidR="00191CDD">
        <w:rPr>
          <w:rtl/>
        </w:rPr>
        <w:t>/</w:t>
      </w:r>
      <w:r w:rsidR="00140CA9">
        <w:rPr>
          <w:rtl/>
        </w:rPr>
        <w:t>11</w:t>
      </w:r>
      <w:r w:rsidR="00191CDD">
        <w:rPr>
          <w:rtl/>
        </w:rPr>
        <w:t>،ج:</w:t>
      </w:r>
      <w:r w:rsidR="00140CA9">
        <w:rPr>
          <w:rtl/>
        </w:rPr>
        <w:t>37</w:t>
      </w:r>
      <w:r w:rsidR="00191CDD">
        <w:rPr>
          <w:rtl/>
        </w:rPr>
        <w:t>5/4</w:t>
      </w:r>
      <w:r w:rsidR="00140CA9">
        <w:rPr>
          <w:rtl/>
        </w:rPr>
        <w:t>7</w:t>
      </w:r>
      <w:r w:rsidR="00191CDD">
        <w:rPr>
          <w:rtl/>
        </w:rPr>
        <w:t>.</w:t>
      </w:r>
    </w:p>
    <w:p w:rsidR="00D7268C" w:rsidRDefault="00D7268C" w:rsidP="000F2A07">
      <w:pPr>
        <w:pStyle w:val="libNormal"/>
        <w:rPr>
          <w:rtl/>
        </w:rPr>
      </w:pPr>
      <w:r>
        <w:rPr>
          <w:rtl/>
        </w:rPr>
        <w:br w:type="page"/>
      </w:r>
    </w:p>
    <w:p w:rsidR="00140CA9" w:rsidRDefault="00191CDD" w:rsidP="00D42574">
      <w:pPr>
        <w:pStyle w:val="libNormal0"/>
      </w:pPr>
      <w:r>
        <w:rPr>
          <w:rFonts w:hint="eastAsia"/>
          <w:rtl/>
        </w:rPr>
        <w:t>لأب</w:t>
      </w:r>
      <w:r>
        <w:rPr>
          <w:rFonts w:hint="cs"/>
          <w:rtl/>
        </w:rPr>
        <w:t>ی</w:t>
      </w:r>
      <w:r>
        <w:rPr>
          <w:rtl/>
        </w:rPr>
        <w:t xml:space="preserve"> حن</w:t>
      </w:r>
      <w:r>
        <w:rPr>
          <w:rFonts w:hint="cs"/>
          <w:rtl/>
        </w:rPr>
        <w:t>ی</w:t>
      </w:r>
      <w:r>
        <w:rPr>
          <w:rFonts w:hint="eastAsia"/>
          <w:rtl/>
        </w:rPr>
        <w:t>فه</w:t>
      </w:r>
      <w:r>
        <w:rPr>
          <w:rtl/>
        </w:rPr>
        <w:t>:فأعطن</w:t>
      </w:r>
      <w:r>
        <w:rPr>
          <w:rFonts w:hint="cs"/>
          <w:rtl/>
        </w:rPr>
        <w:t>ی</w:t>
      </w:r>
      <w:r>
        <w:rPr>
          <w:rtl/>
        </w:rPr>
        <w:t xml:space="preserve"> کف</w:t>
      </w:r>
      <w:r>
        <w:rPr>
          <w:rFonts w:hint="cs"/>
          <w:rtl/>
        </w:rPr>
        <w:t>ی</w:t>
      </w:r>
      <w:r>
        <w:rPr>
          <w:rFonts w:hint="eastAsia"/>
          <w:rtl/>
        </w:rPr>
        <w:t>لا</w:t>
      </w:r>
      <w:r>
        <w:rPr>
          <w:rtl/>
        </w:rPr>
        <w:t xml:space="preserve"> بأنّک ترجع إنسانا و لا ترجع خنز</w:t>
      </w:r>
      <w:r>
        <w:rPr>
          <w:rFonts w:hint="cs"/>
          <w:rtl/>
        </w:rPr>
        <w:t>ی</w:t>
      </w:r>
      <w:r>
        <w:rPr>
          <w:rFonts w:hint="eastAsia"/>
          <w:rtl/>
        </w:rPr>
        <w:t>را</w:t>
      </w:r>
      <w:r>
        <w:rPr>
          <w:rtl/>
        </w:rPr>
        <w:t xml:space="preserve">. </w:t>
      </w:r>
    </w:p>
    <w:p w:rsidR="00140CA9" w:rsidRDefault="00191CDD" w:rsidP="00191CDD">
      <w:pPr>
        <w:pStyle w:val="libNormal"/>
      </w:pPr>
      <w:r>
        <w:rPr>
          <w:rFonts w:hint="eastAsia"/>
          <w:rtl/>
        </w:rPr>
        <w:t>و</w:t>
      </w:r>
      <w:r>
        <w:rPr>
          <w:rtl/>
        </w:rPr>
        <w:t xml:space="preserve"> قال له </w:t>
      </w:r>
      <w:r>
        <w:rPr>
          <w:rFonts w:hint="cs"/>
          <w:rtl/>
        </w:rPr>
        <w:t>ی</w:t>
      </w:r>
      <w:r>
        <w:rPr>
          <w:rFonts w:hint="eastAsia"/>
          <w:rtl/>
        </w:rPr>
        <w:t>وما</w:t>
      </w:r>
      <w:r>
        <w:rPr>
          <w:rtl/>
        </w:rPr>
        <w:t xml:space="preserve"> آخر: لم لم </w:t>
      </w:r>
      <w:r>
        <w:rPr>
          <w:rFonts w:hint="cs"/>
          <w:rtl/>
        </w:rPr>
        <w:t>ی</w:t>
      </w:r>
      <w:r>
        <w:rPr>
          <w:rFonts w:hint="eastAsia"/>
          <w:rtl/>
        </w:rPr>
        <w:t>طالب</w:t>
      </w:r>
      <w:r>
        <w:rPr>
          <w:rtl/>
        </w:rPr>
        <w:t xml:space="preserve">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بحقّه بعد وفاه رسول اللّه </w:t>
      </w:r>
      <w:r w:rsidR="00F2741C" w:rsidRPr="00F2741C">
        <w:rPr>
          <w:rStyle w:val="libAlaemChar"/>
          <w:rtl/>
        </w:rPr>
        <w:t>صلى‌الله‌عليه‌وآله‌وسلم</w:t>
      </w:r>
      <w:r>
        <w:rPr>
          <w:rtl/>
        </w:rPr>
        <w:t xml:space="preserve"> إن کان له حقّ؟فأجابه مؤمن الطاق فقال:خاف أن تقتله الجنّ کما قتلوا سعد ابن عباده بسهم المغ</w:t>
      </w:r>
      <w:r>
        <w:rPr>
          <w:rFonts w:hint="cs"/>
          <w:rtl/>
        </w:rPr>
        <w:t>ی</w:t>
      </w:r>
      <w:r>
        <w:rPr>
          <w:rFonts w:hint="eastAsia"/>
          <w:rtl/>
        </w:rPr>
        <w:t>ره</w:t>
      </w:r>
      <w:r>
        <w:rPr>
          <w:rtl/>
        </w:rPr>
        <w:t xml:space="preserve"> بن شعبه.و کان أبو حن</w:t>
      </w:r>
      <w:r>
        <w:rPr>
          <w:rFonts w:hint="cs"/>
          <w:rtl/>
        </w:rPr>
        <w:t>ی</w:t>
      </w:r>
      <w:r>
        <w:rPr>
          <w:rFonts w:hint="eastAsia"/>
          <w:rtl/>
        </w:rPr>
        <w:t>فه</w:t>
      </w:r>
      <w:r>
        <w:rPr>
          <w:rtl/>
        </w:rPr>
        <w:t xml:space="preserve"> </w:t>
      </w:r>
      <w:r>
        <w:rPr>
          <w:rFonts w:hint="cs"/>
          <w:rtl/>
        </w:rPr>
        <w:t>ی</w:t>
      </w:r>
      <w:r>
        <w:rPr>
          <w:rFonts w:hint="eastAsia"/>
          <w:rtl/>
        </w:rPr>
        <w:t>وما</w:t>
      </w:r>
      <w:r>
        <w:rPr>
          <w:rtl/>
        </w:rPr>
        <w:t xml:space="preserve"> آخر </w:t>
      </w:r>
      <w:r>
        <w:rPr>
          <w:rFonts w:hint="cs"/>
          <w:rtl/>
        </w:rPr>
        <w:t>ی</w:t>
      </w:r>
      <w:r>
        <w:rPr>
          <w:rFonts w:hint="eastAsia"/>
          <w:rtl/>
        </w:rPr>
        <w:t>تماش</w:t>
      </w:r>
      <w:r>
        <w:rPr>
          <w:rFonts w:hint="cs"/>
          <w:rtl/>
        </w:rPr>
        <w:t>ی</w:t>
      </w:r>
      <w:r>
        <w:rPr>
          <w:rtl/>
        </w:rPr>
        <w:t xml:space="preserve"> مع مؤمن </w:t>
      </w:r>
      <w:r>
        <w:rPr>
          <w:rFonts w:hint="eastAsia"/>
          <w:rtl/>
        </w:rPr>
        <w:t>الطاق</w:t>
      </w:r>
      <w:r>
        <w:rPr>
          <w:rtl/>
        </w:rPr>
        <w:t xml:space="preserve"> ف</w:t>
      </w:r>
      <w:r>
        <w:rPr>
          <w:rFonts w:hint="cs"/>
          <w:rtl/>
        </w:rPr>
        <w:t>ی</w:t>
      </w:r>
      <w:r>
        <w:rPr>
          <w:rtl/>
        </w:rPr>
        <w:t xml:space="preserve"> سکه من سکک الکوفه إذا بمناد </w:t>
      </w:r>
      <w:r>
        <w:rPr>
          <w:rFonts w:hint="cs"/>
          <w:rtl/>
        </w:rPr>
        <w:t>ی</w:t>
      </w:r>
      <w:r>
        <w:rPr>
          <w:rFonts w:hint="eastAsia"/>
          <w:rtl/>
        </w:rPr>
        <w:t>ناد</w:t>
      </w:r>
      <w:r>
        <w:rPr>
          <w:rFonts w:hint="cs"/>
          <w:rtl/>
        </w:rPr>
        <w:t>ی</w:t>
      </w:r>
      <w:r>
        <w:rPr>
          <w:rtl/>
        </w:rPr>
        <w:t xml:space="preserve">:من </w:t>
      </w:r>
      <w:r>
        <w:rPr>
          <w:rFonts w:hint="cs"/>
          <w:rtl/>
        </w:rPr>
        <w:t>ی</w:t>
      </w:r>
      <w:r>
        <w:rPr>
          <w:rFonts w:hint="eastAsia"/>
          <w:rtl/>
        </w:rPr>
        <w:t>دلّن</w:t>
      </w:r>
      <w:r>
        <w:rPr>
          <w:rFonts w:hint="cs"/>
          <w:rtl/>
        </w:rPr>
        <w:t>ی</w:t>
      </w:r>
      <w:r>
        <w:rPr>
          <w:rtl/>
        </w:rPr>
        <w:t xml:space="preserve"> عل</w:t>
      </w:r>
      <w:r>
        <w:rPr>
          <w:rFonts w:hint="cs"/>
          <w:rtl/>
        </w:rPr>
        <w:t>ی</w:t>
      </w:r>
      <w:r>
        <w:rPr>
          <w:rtl/>
        </w:rPr>
        <w:t xml:space="preserve"> صب</w:t>
      </w:r>
      <w:r>
        <w:rPr>
          <w:rFonts w:hint="cs"/>
          <w:rtl/>
        </w:rPr>
        <w:t>یّ</w:t>
      </w:r>
      <w:r>
        <w:rPr>
          <w:rtl/>
        </w:rPr>
        <w:t xml:space="preserve"> ضالّ؟فقال مؤمن الطاق:أمّا الصب</w:t>
      </w:r>
      <w:r>
        <w:rPr>
          <w:rFonts w:hint="cs"/>
          <w:rtl/>
        </w:rPr>
        <w:t>یّ</w:t>
      </w:r>
      <w:r>
        <w:rPr>
          <w:rtl/>
        </w:rPr>
        <w:t xml:space="preserve"> الضالّ فلم نره،و إن أردت ش</w:t>
      </w:r>
      <w:r>
        <w:rPr>
          <w:rFonts w:hint="cs"/>
          <w:rtl/>
        </w:rPr>
        <w:t>ی</w:t>
      </w:r>
      <w:r>
        <w:rPr>
          <w:rFonts w:hint="eastAsia"/>
          <w:rtl/>
        </w:rPr>
        <w:t>خا</w:t>
      </w:r>
      <w:r>
        <w:rPr>
          <w:rtl/>
        </w:rPr>
        <w:t xml:space="preserve"> ضالاّ فخذ هذا،عن</w:t>
      </w:r>
      <w:r>
        <w:rPr>
          <w:rFonts w:hint="cs"/>
          <w:rtl/>
        </w:rPr>
        <w:t>ی</w:t>
      </w:r>
      <w:r>
        <w:rPr>
          <w:rtl/>
        </w:rPr>
        <w:t xml:space="preserve"> به أبا حن</w:t>
      </w:r>
      <w:r>
        <w:rPr>
          <w:rFonts w:hint="cs"/>
          <w:rtl/>
        </w:rPr>
        <w:t>ی</w:t>
      </w:r>
      <w:r>
        <w:rPr>
          <w:rFonts w:hint="eastAsia"/>
          <w:rtl/>
        </w:rPr>
        <w:t>فه</w:t>
      </w:r>
      <w:r>
        <w:rPr>
          <w:rtl/>
        </w:rPr>
        <w:t xml:space="preserve">. </w:t>
      </w:r>
    </w:p>
    <w:p w:rsidR="00140CA9" w:rsidRDefault="00191CDD" w:rsidP="00191CDD">
      <w:pPr>
        <w:pStyle w:val="libNormal"/>
      </w:pPr>
      <w:r>
        <w:rPr>
          <w:rFonts w:hint="eastAsia"/>
          <w:rtl/>
        </w:rPr>
        <w:t>و</w:t>
      </w:r>
      <w:r>
        <w:rPr>
          <w:rtl/>
        </w:rPr>
        <w:t xml:space="preserve"> لمّا مات الصادق </w:t>
      </w:r>
      <w:r w:rsidR="00F2741C" w:rsidRPr="00F2741C">
        <w:rPr>
          <w:rStyle w:val="libAlaemChar"/>
          <w:rtl/>
        </w:rPr>
        <w:t>عليه‌السلام</w:t>
      </w:r>
      <w:r>
        <w:rPr>
          <w:rtl/>
        </w:rPr>
        <w:t xml:space="preserve"> رأ</w:t>
      </w:r>
      <w:r>
        <w:rPr>
          <w:rFonts w:hint="cs"/>
          <w:rtl/>
        </w:rPr>
        <w:t>ی</w:t>
      </w:r>
      <w:r>
        <w:rPr>
          <w:rtl/>
        </w:rPr>
        <w:t xml:space="preserve"> أبو حن</w:t>
      </w:r>
      <w:r>
        <w:rPr>
          <w:rFonts w:hint="cs"/>
          <w:rtl/>
        </w:rPr>
        <w:t>ی</w:t>
      </w:r>
      <w:r>
        <w:rPr>
          <w:rFonts w:hint="eastAsia"/>
          <w:rtl/>
        </w:rPr>
        <w:t>فه</w:t>
      </w:r>
      <w:r>
        <w:rPr>
          <w:rtl/>
        </w:rPr>
        <w:t xml:space="preserve"> مؤمن الطاق فقال له:مات إمامک؟قال: </w:t>
      </w:r>
    </w:p>
    <w:p w:rsidR="00140CA9" w:rsidRDefault="00191CDD" w:rsidP="00191CDD">
      <w:pPr>
        <w:pStyle w:val="libNormal"/>
      </w:pPr>
      <w:r>
        <w:rPr>
          <w:rFonts w:hint="eastAsia"/>
          <w:rtl/>
        </w:rPr>
        <w:t>نعم،أمّا</w:t>
      </w:r>
      <w:r>
        <w:rPr>
          <w:rtl/>
        </w:rPr>
        <w:t xml:space="preserve"> امامک فمن المنظر</w:t>
      </w:r>
      <w:r>
        <w:rPr>
          <w:rFonts w:hint="cs"/>
          <w:rtl/>
        </w:rPr>
        <w:t>ی</w:t>
      </w:r>
      <w:r>
        <w:rPr>
          <w:rFonts w:hint="eastAsia"/>
          <w:rtl/>
        </w:rPr>
        <w:t>ن</w:t>
      </w:r>
      <w:r>
        <w:rPr>
          <w:rtl/>
        </w:rPr>
        <w:t xml:space="preserve"> ال</w:t>
      </w:r>
      <w:r>
        <w:rPr>
          <w:rFonts w:hint="cs"/>
          <w:rtl/>
        </w:rPr>
        <w:t>ی</w:t>
      </w:r>
      <w:r>
        <w:rPr>
          <w:rtl/>
        </w:rPr>
        <w:t xml:space="preserve"> </w:t>
      </w:r>
      <w:r>
        <w:rPr>
          <w:rFonts w:hint="cs"/>
          <w:rtl/>
        </w:rPr>
        <w:t>ی</w:t>
      </w:r>
      <w:r>
        <w:rPr>
          <w:rFonts w:hint="eastAsia"/>
          <w:rtl/>
        </w:rPr>
        <w:t>وم</w:t>
      </w:r>
      <w:r>
        <w:rPr>
          <w:rtl/>
        </w:rPr>
        <w:t xml:space="preserve"> الوقت المعلوم </w:t>
      </w:r>
      <w:r w:rsidRPr="000F2A07">
        <w:rPr>
          <w:rStyle w:val="libFootnotenumChar"/>
          <w:rtl/>
        </w:rPr>
        <w:t>(1)</w:t>
      </w:r>
      <w:r>
        <w:rPr>
          <w:rtl/>
        </w:rPr>
        <w:t xml:space="preserve">. </w:t>
      </w:r>
    </w:p>
    <w:p w:rsidR="00140CA9" w:rsidRDefault="00191CDD" w:rsidP="00191CDD">
      <w:pPr>
        <w:pStyle w:val="libNormal"/>
      </w:pPr>
      <w:r w:rsidRPr="003D774A">
        <w:rPr>
          <w:rStyle w:val="libBold1Char"/>
          <w:rFonts w:hint="eastAsia"/>
          <w:rtl/>
        </w:rPr>
        <w:t>رجال</w:t>
      </w:r>
      <w:r w:rsidRPr="003D774A">
        <w:rPr>
          <w:rStyle w:val="libBold1Char"/>
          <w:rtl/>
        </w:rPr>
        <w:t xml:space="preserve"> الکشّ</w:t>
      </w:r>
      <w:r w:rsidRPr="003D774A">
        <w:rPr>
          <w:rStyle w:val="libBold1Char"/>
          <w:rFonts w:hint="cs"/>
          <w:rtl/>
        </w:rPr>
        <w:t>یّ</w:t>
      </w:r>
      <w:r>
        <w:rPr>
          <w:rtl/>
        </w:rPr>
        <w:t>: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حر</w:t>
      </w:r>
      <w:r>
        <w:rPr>
          <w:rFonts w:hint="cs"/>
          <w:rtl/>
        </w:rPr>
        <w:t>ی</w:t>
      </w:r>
      <w:r>
        <w:rPr>
          <w:rFonts w:hint="eastAsia"/>
          <w:rtl/>
        </w:rPr>
        <w:t>ز</w:t>
      </w:r>
      <w:r>
        <w:rPr>
          <w:rtl/>
        </w:rPr>
        <w:t xml:space="preserve"> و غ</w:t>
      </w:r>
      <w:r>
        <w:rPr>
          <w:rFonts w:hint="cs"/>
          <w:rtl/>
        </w:rPr>
        <w:t>ی</w:t>
      </w:r>
      <w:r>
        <w:rPr>
          <w:rFonts w:hint="eastAsia"/>
          <w:rtl/>
        </w:rPr>
        <w:t>ره</w:t>
      </w:r>
      <w:r>
        <w:rPr>
          <w:rtl/>
        </w:rPr>
        <w:t xml:space="preserve"> </w:t>
      </w:r>
      <w:r w:rsidRPr="000F2A07">
        <w:rPr>
          <w:rStyle w:val="libFootnotenumChar"/>
          <w:rtl/>
        </w:rPr>
        <w:t>(2)</w:t>
      </w:r>
      <w:r>
        <w:rPr>
          <w:rtl/>
        </w:rPr>
        <w:t xml:space="preserve">. </w:t>
      </w:r>
    </w:p>
    <w:p w:rsidR="003D774A" w:rsidRDefault="00191CDD" w:rsidP="003D774A">
      <w:pPr>
        <w:pStyle w:val="libNormal"/>
        <w:rPr>
          <w:rtl/>
        </w:rPr>
      </w:pPr>
      <w:r>
        <w:rPr>
          <w:rFonts w:hint="eastAsia"/>
          <w:rtl/>
        </w:rPr>
        <w:t>جهله</w:t>
      </w:r>
      <w:r>
        <w:rPr>
          <w:rtl/>
        </w:rPr>
        <w:t xml:space="preserve"> بعدم رباع</w:t>
      </w:r>
      <w:r>
        <w:rPr>
          <w:rFonts w:hint="cs"/>
          <w:rtl/>
        </w:rPr>
        <w:t>ی</w:t>
      </w:r>
      <w:r>
        <w:rPr>
          <w:rFonts w:hint="eastAsia"/>
          <w:rtl/>
        </w:rPr>
        <w:t>ه</w:t>
      </w:r>
      <w:r>
        <w:rPr>
          <w:rtl/>
        </w:rPr>
        <w:t xml:space="preserve"> للظب</w:t>
      </w:r>
      <w:r>
        <w:rPr>
          <w:rFonts w:hint="cs"/>
          <w:rtl/>
        </w:rPr>
        <w:t>ی</w:t>
      </w:r>
      <w:r>
        <w:rPr>
          <w:rtl/>
        </w:rPr>
        <w:t xml:space="preserve"> </w:t>
      </w:r>
      <w:r>
        <w:rPr>
          <w:rFonts w:hint="cs"/>
          <w:rtl/>
        </w:rPr>
        <w:t>ی</w:t>
      </w:r>
      <w:r>
        <w:rPr>
          <w:rFonts w:hint="eastAsia"/>
          <w:rtl/>
        </w:rPr>
        <w:t>أت</w:t>
      </w:r>
      <w:r>
        <w:rPr>
          <w:rFonts w:hint="cs"/>
          <w:rtl/>
        </w:rPr>
        <w:t>ی</w:t>
      </w:r>
      <w:r>
        <w:rPr>
          <w:rtl/>
        </w:rPr>
        <w:t xml:space="preserve"> </w:t>
      </w:r>
      <w:r w:rsidRPr="00D42574">
        <w:rPr>
          <w:rtl/>
        </w:rPr>
        <w:t>ف</w:t>
      </w:r>
      <w:r w:rsidRPr="00D42574">
        <w:rPr>
          <w:rFonts w:hint="cs"/>
          <w:rtl/>
        </w:rPr>
        <w:t>ی</w:t>
      </w:r>
      <w:r w:rsidRPr="00D42574">
        <w:rPr>
          <w:rtl/>
        </w:rPr>
        <w:t xml:space="preserve"> </w:t>
      </w:r>
      <w:r w:rsidR="00090BC1" w:rsidRPr="00D42574">
        <w:rPr>
          <w:rtl/>
        </w:rPr>
        <w:t>(</w:t>
      </w:r>
      <w:r w:rsidRPr="00D42574">
        <w:rPr>
          <w:rtl/>
        </w:rPr>
        <w:t>ضب</w:t>
      </w:r>
      <w:r w:rsidRPr="00D42574">
        <w:rPr>
          <w:rFonts w:hint="cs"/>
          <w:rtl/>
        </w:rPr>
        <w:t>ی</w:t>
      </w:r>
      <w:r w:rsidR="00090BC1" w:rsidRPr="00D42574">
        <w:rPr>
          <w:rFonts w:hint="eastAsia"/>
          <w:rtl/>
        </w:rPr>
        <w:t>)</w:t>
      </w:r>
      <w:r w:rsidRPr="00D42574">
        <w:rPr>
          <w:rtl/>
        </w:rPr>
        <w:t>.</w:t>
      </w:r>
    </w:p>
    <w:p w:rsidR="003D774A" w:rsidRDefault="00191CDD" w:rsidP="003D774A">
      <w:pPr>
        <w:pStyle w:val="libNormal"/>
        <w:rPr>
          <w:rtl/>
        </w:rPr>
      </w:pPr>
      <w:r w:rsidRPr="003D774A">
        <w:rPr>
          <w:rStyle w:val="libBold1Char"/>
          <w:rFonts w:hint="eastAsia"/>
          <w:rtl/>
        </w:rPr>
        <w:t>الاختصاص</w:t>
      </w:r>
      <w:r>
        <w:rPr>
          <w:rtl/>
        </w:rPr>
        <w:t>: قال أبو حن</w:t>
      </w:r>
      <w:r>
        <w:rPr>
          <w:rFonts w:hint="cs"/>
          <w:rtl/>
        </w:rPr>
        <w:t>ی</w:t>
      </w:r>
      <w:r>
        <w:rPr>
          <w:rFonts w:hint="eastAsia"/>
          <w:rtl/>
        </w:rPr>
        <w:t>فه</w:t>
      </w:r>
      <w:r>
        <w:rPr>
          <w:rtl/>
        </w:rPr>
        <w:t xml:space="preserve"> </w:t>
      </w:r>
      <w:r>
        <w:rPr>
          <w:rFonts w:hint="cs"/>
          <w:rtl/>
        </w:rPr>
        <w:t>ی</w:t>
      </w:r>
      <w:r>
        <w:rPr>
          <w:rFonts w:hint="eastAsia"/>
          <w:rtl/>
        </w:rPr>
        <w:t>وما</w:t>
      </w:r>
      <w:r>
        <w:rPr>
          <w:rtl/>
        </w:rPr>
        <w:t xml:space="preserve"> لموس</w:t>
      </w:r>
      <w:r>
        <w:rPr>
          <w:rFonts w:hint="cs"/>
          <w:rtl/>
        </w:rPr>
        <w:t>ی</w:t>
      </w:r>
      <w:r>
        <w:rPr>
          <w:rtl/>
        </w:rPr>
        <w:t xml:space="preserve"> بن جعفر </w:t>
      </w:r>
      <w:r w:rsidR="00F2741C" w:rsidRPr="00F2741C">
        <w:rPr>
          <w:rStyle w:val="libAlaemChar"/>
          <w:rtl/>
        </w:rPr>
        <w:t>عليهما‌السلام</w:t>
      </w:r>
      <w:r>
        <w:rPr>
          <w:rtl/>
        </w:rPr>
        <w:t>:أخبرن</w:t>
      </w:r>
      <w:r>
        <w:rPr>
          <w:rFonts w:hint="cs"/>
          <w:rtl/>
        </w:rPr>
        <w:t>ی</w:t>
      </w:r>
      <w:r>
        <w:rPr>
          <w:rtl/>
        </w:rPr>
        <w:t xml:space="preserve"> أ</w:t>
      </w:r>
      <w:r>
        <w:rPr>
          <w:rFonts w:hint="cs"/>
          <w:rtl/>
        </w:rPr>
        <w:t>یّ</w:t>
      </w:r>
      <w:r>
        <w:rPr>
          <w:rtl/>
        </w:rPr>
        <w:t xml:space="preserve"> ش</w:t>
      </w:r>
      <w:r>
        <w:rPr>
          <w:rFonts w:hint="cs"/>
          <w:rtl/>
        </w:rPr>
        <w:t>ی</w:t>
      </w:r>
      <w:r>
        <w:rPr>
          <w:rFonts w:hint="eastAsia"/>
          <w:rtl/>
        </w:rPr>
        <w:t>ء</w:t>
      </w:r>
      <w:r>
        <w:rPr>
          <w:rtl/>
        </w:rPr>
        <w:t xml:space="preserve"> کان أحبّ ال</w:t>
      </w:r>
      <w:r>
        <w:rPr>
          <w:rFonts w:hint="cs"/>
          <w:rtl/>
        </w:rPr>
        <w:t>ی</w:t>
      </w:r>
      <w:r>
        <w:rPr>
          <w:rtl/>
        </w:rPr>
        <w:t xml:space="preserve"> أب</w:t>
      </w:r>
      <w:r>
        <w:rPr>
          <w:rFonts w:hint="cs"/>
          <w:rtl/>
        </w:rPr>
        <w:t>ی</w:t>
      </w:r>
      <w:r>
        <w:rPr>
          <w:rFonts w:hint="eastAsia"/>
          <w:rtl/>
        </w:rPr>
        <w:t>ک</w:t>
      </w:r>
      <w:r>
        <w:rPr>
          <w:rtl/>
        </w:rPr>
        <w:t xml:space="preserve"> العود أم الطنبور؟قال:لا بل العود،فسئل عن ذلک فقال:</w:t>
      </w:r>
      <w:r>
        <w:rPr>
          <w:rFonts w:hint="cs"/>
          <w:rtl/>
        </w:rPr>
        <w:t>ی</w:t>
      </w:r>
      <w:r>
        <w:rPr>
          <w:rFonts w:hint="eastAsia"/>
          <w:rtl/>
        </w:rPr>
        <w:t>حبّ</w:t>
      </w:r>
      <w:r>
        <w:rPr>
          <w:rtl/>
        </w:rPr>
        <w:t xml:space="preserve"> عود البخور و </w:t>
      </w:r>
      <w:r>
        <w:rPr>
          <w:rFonts w:hint="cs"/>
          <w:rtl/>
        </w:rPr>
        <w:t>ی</w:t>
      </w:r>
      <w:r>
        <w:rPr>
          <w:rFonts w:hint="eastAsia"/>
          <w:rtl/>
        </w:rPr>
        <w:t>بغض</w:t>
      </w:r>
      <w:r>
        <w:rPr>
          <w:rtl/>
        </w:rPr>
        <w:t xml:space="preserve"> الطنبور </w:t>
      </w:r>
      <w:r w:rsidRPr="000F2A07">
        <w:rPr>
          <w:rStyle w:val="libFootnotenumChar"/>
          <w:rtl/>
        </w:rPr>
        <w:t>(3)</w:t>
      </w:r>
      <w:r>
        <w:rPr>
          <w:rtl/>
        </w:rPr>
        <w:t>.</w:t>
      </w:r>
    </w:p>
    <w:p w:rsidR="00140CA9" w:rsidRDefault="00191CDD" w:rsidP="003D774A">
      <w:pPr>
        <w:pStyle w:val="libNormal"/>
      </w:pPr>
      <w:r>
        <w:rPr>
          <w:rFonts w:hint="eastAsia"/>
          <w:rtl/>
        </w:rPr>
        <w:t>عن</w:t>
      </w:r>
      <w:r>
        <w:rPr>
          <w:rtl/>
        </w:rPr>
        <w:t xml:space="preserve"> العباس</w:t>
      </w:r>
      <w:r>
        <w:rPr>
          <w:rFonts w:hint="cs"/>
          <w:rtl/>
        </w:rPr>
        <w:t>یّ</w:t>
      </w:r>
      <w:r>
        <w:rPr>
          <w:rtl/>
        </w:rPr>
        <w:t>:قال أبو حن</w:t>
      </w:r>
      <w:r>
        <w:rPr>
          <w:rFonts w:hint="cs"/>
          <w:rtl/>
        </w:rPr>
        <w:t>ی</w:t>
      </w:r>
      <w:r>
        <w:rPr>
          <w:rFonts w:hint="eastAsia"/>
          <w:rtl/>
        </w:rPr>
        <w:t>فه</w:t>
      </w:r>
      <w:r>
        <w:rPr>
          <w:rtl/>
        </w:rPr>
        <w:t xml:space="preserve"> لأب</w:t>
      </w:r>
      <w:r>
        <w:rPr>
          <w:rFonts w:hint="cs"/>
          <w:rtl/>
        </w:rPr>
        <w:t>ی</w:t>
      </w:r>
      <w:r>
        <w:rPr>
          <w:rtl/>
        </w:rPr>
        <w:t xml:space="preserve"> عبد اللّه </w:t>
      </w:r>
      <w:r w:rsidR="00F2741C" w:rsidRPr="00F2741C">
        <w:rPr>
          <w:rStyle w:val="libAlaemChar"/>
          <w:rtl/>
        </w:rPr>
        <w:t>عليه‌السلام</w:t>
      </w:r>
      <w:r>
        <w:rPr>
          <w:rtl/>
        </w:rPr>
        <w:t>: ک</w:t>
      </w:r>
      <w:r>
        <w:rPr>
          <w:rFonts w:hint="cs"/>
          <w:rtl/>
        </w:rPr>
        <w:t>ی</w:t>
      </w:r>
      <w:r>
        <w:rPr>
          <w:rFonts w:hint="eastAsia"/>
          <w:rtl/>
        </w:rPr>
        <w:t>ف</w:t>
      </w:r>
      <w:r>
        <w:rPr>
          <w:rtl/>
        </w:rPr>
        <w:t xml:space="preserve"> تفقّد سل</w:t>
      </w:r>
      <w:r>
        <w:rPr>
          <w:rFonts w:hint="cs"/>
          <w:rtl/>
        </w:rPr>
        <w:t>ی</w:t>
      </w:r>
      <w:r>
        <w:rPr>
          <w:rFonts w:hint="eastAsia"/>
          <w:rtl/>
        </w:rPr>
        <w:t>مان</w:t>
      </w:r>
      <w:r>
        <w:rPr>
          <w:rtl/>
        </w:rPr>
        <w:t xml:space="preserve"> الهدهد من ب</w:t>
      </w:r>
      <w:r>
        <w:rPr>
          <w:rFonts w:hint="cs"/>
          <w:rtl/>
        </w:rPr>
        <w:t>ی</w:t>
      </w:r>
      <w:r>
        <w:rPr>
          <w:rFonts w:hint="eastAsia"/>
          <w:rtl/>
        </w:rPr>
        <w:t>ن</w:t>
      </w:r>
      <w:r>
        <w:rPr>
          <w:rtl/>
        </w:rPr>
        <w:t xml:space="preserve"> الط</w:t>
      </w:r>
      <w:r>
        <w:rPr>
          <w:rFonts w:hint="cs"/>
          <w:rtl/>
        </w:rPr>
        <w:t>ی</w:t>
      </w:r>
      <w:r>
        <w:rPr>
          <w:rFonts w:hint="eastAsia"/>
          <w:rtl/>
        </w:rPr>
        <w:t>ر؟قال</w:t>
      </w:r>
      <w:r>
        <w:rPr>
          <w:rtl/>
        </w:rPr>
        <w:t xml:space="preserve">:لأنّ الهدهد </w:t>
      </w:r>
      <w:r>
        <w:rPr>
          <w:rFonts w:hint="cs"/>
          <w:rtl/>
        </w:rPr>
        <w:t>ی</w:t>
      </w:r>
      <w:r>
        <w:rPr>
          <w:rFonts w:hint="eastAsia"/>
          <w:rtl/>
        </w:rPr>
        <w:t>ر</w:t>
      </w:r>
      <w:r>
        <w:rPr>
          <w:rFonts w:hint="cs"/>
          <w:rtl/>
        </w:rPr>
        <w:t>ی</w:t>
      </w:r>
      <w:r>
        <w:rPr>
          <w:rtl/>
        </w:rPr>
        <w:t xml:space="preserve"> الماء ف</w:t>
      </w:r>
      <w:r>
        <w:rPr>
          <w:rFonts w:hint="cs"/>
          <w:rtl/>
        </w:rPr>
        <w:t>ی</w:t>
      </w:r>
      <w:r>
        <w:rPr>
          <w:rtl/>
        </w:rPr>
        <w:t xml:space="preserve"> بطن الأرض کما </w:t>
      </w:r>
      <w:r>
        <w:rPr>
          <w:rFonts w:hint="cs"/>
          <w:rtl/>
        </w:rPr>
        <w:t>ی</w:t>
      </w:r>
      <w:r>
        <w:rPr>
          <w:rFonts w:hint="eastAsia"/>
          <w:rtl/>
        </w:rPr>
        <w:t>ر</w:t>
      </w:r>
      <w:r>
        <w:rPr>
          <w:rFonts w:hint="cs"/>
          <w:rtl/>
        </w:rPr>
        <w:t>ی</w:t>
      </w:r>
      <w:r>
        <w:rPr>
          <w:rtl/>
        </w:rPr>
        <w:t xml:space="preserve"> أحدکم الدهن ف</w:t>
      </w:r>
      <w:r>
        <w:rPr>
          <w:rFonts w:hint="cs"/>
          <w:rtl/>
        </w:rPr>
        <w:t>ی</w:t>
      </w:r>
      <w:r>
        <w:rPr>
          <w:rtl/>
        </w:rPr>
        <w:t xml:space="preserve"> القاروره،فنظر أبو حن</w:t>
      </w:r>
      <w:r>
        <w:rPr>
          <w:rFonts w:hint="cs"/>
          <w:rtl/>
        </w:rPr>
        <w:t>ی</w:t>
      </w:r>
      <w:r>
        <w:rPr>
          <w:rFonts w:hint="eastAsia"/>
          <w:rtl/>
        </w:rPr>
        <w:t>فه</w:t>
      </w:r>
      <w:r>
        <w:rPr>
          <w:rtl/>
        </w:rPr>
        <w:t xml:space="preserve"> ال</w:t>
      </w:r>
      <w:r>
        <w:rPr>
          <w:rFonts w:hint="cs"/>
          <w:rtl/>
        </w:rPr>
        <w:t>ی</w:t>
      </w:r>
      <w:r>
        <w:rPr>
          <w:rtl/>
        </w:rPr>
        <w:t xml:space="preserve"> أصحابه و ضحک فقال أبو عبد اللّه </w:t>
      </w:r>
      <w:r w:rsidR="00F2741C" w:rsidRPr="00F2741C">
        <w:rPr>
          <w:rStyle w:val="libAlaemChar"/>
          <w:rtl/>
        </w:rPr>
        <w:t>عليه‌السلام</w:t>
      </w:r>
      <w:r>
        <w:rPr>
          <w:rtl/>
        </w:rPr>
        <w:t xml:space="preserve">:ما </w:t>
      </w:r>
      <w:r>
        <w:rPr>
          <w:rFonts w:hint="cs"/>
          <w:rtl/>
        </w:rPr>
        <w:t>ی</w:t>
      </w:r>
      <w:r>
        <w:rPr>
          <w:rFonts w:hint="eastAsia"/>
          <w:rtl/>
        </w:rPr>
        <w:t>ضحکک؟</w:t>
      </w:r>
      <w:r>
        <w:rPr>
          <w:rtl/>
        </w:rPr>
        <w:t xml:space="preserve"> قال:ظفرت بک جعلت فد</w:t>
      </w:r>
      <w:r>
        <w:rPr>
          <w:rFonts w:hint="eastAsia"/>
          <w:rtl/>
        </w:rPr>
        <w:t>اک</w:t>
      </w:r>
      <w:r>
        <w:rPr>
          <w:rtl/>
        </w:rPr>
        <w:t>.قال:و ک</w:t>
      </w:r>
      <w:r>
        <w:rPr>
          <w:rFonts w:hint="cs"/>
          <w:rtl/>
        </w:rPr>
        <w:t>ی</w:t>
      </w:r>
      <w:r>
        <w:rPr>
          <w:rFonts w:hint="eastAsia"/>
          <w:rtl/>
        </w:rPr>
        <w:t>ف</w:t>
      </w:r>
      <w:r>
        <w:rPr>
          <w:rtl/>
        </w:rPr>
        <w:t xml:space="preserve"> ذاک؟قال:الذ</w:t>
      </w:r>
      <w:r>
        <w:rPr>
          <w:rFonts w:hint="cs"/>
          <w:rtl/>
        </w:rPr>
        <w:t>ی</w:t>
      </w:r>
      <w:r>
        <w:rPr>
          <w:rtl/>
        </w:rPr>
        <w:t xml:space="preserve"> </w:t>
      </w:r>
      <w:r>
        <w:rPr>
          <w:rFonts w:hint="cs"/>
          <w:rtl/>
        </w:rPr>
        <w:t>ی</w:t>
      </w:r>
      <w:r>
        <w:rPr>
          <w:rFonts w:hint="eastAsia"/>
          <w:rtl/>
        </w:rPr>
        <w:t>ر</w:t>
      </w:r>
      <w:r>
        <w:rPr>
          <w:rFonts w:hint="cs"/>
          <w:rtl/>
        </w:rPr>
        <w:t>ی</w:t>
      </w:r>
      <w:r>
        <w:rPr>
          <w:rtl/>
        </w:rPr>
        <w:t xml:space="preserve"> الماء ف</w:t>
      </w:r>
      <w:r>
        <w:rPr>
          <w:rFonts w:hint="cs"/>
          <w:rtl/>
        </w:rPr>
        <w:t>ی</w:t>
      </w:r>
      <w:r>
        <w:rPr>
          <w:rtl/>
        </w:rPr>
        <w:t xml:space="preserve"> بطن الأرض و لا </w:t>
      </w:r>
      <w:r>
        <w:rPr>
          <w:rFonts w:hint="cs"/>
          <w:rtl/>
        </w:rPr>
        <w:t>ی</w:t>
      </w:r>
      <w:r>
        <w:rPr>
          <w:rFonts w:hint="eastAsia"/>
          <w:rtl/>
        </w:rPr>
        <w:t>ر</w:t>
      </w:r>
      <w:r>
        <w:rPr>
          <w:rFonts w:hint="cs"/>
          <w:rtl/>
        </w:rPr>
        <w:t>ی</w:t>
      </w:r>
      <w:r>
        <w:rPr>
          <w:rtl/>
        </w:rPr>
        <w:t xml:space="preserve"> الفخّ ف</w:t>
      </w:r>
      <w:r>
        <w:rPr>
          <w:rFonts w:hint="cs"/>
          <w:rtl/>
        </w:rPr>
        <w:t>ی</w:t>
      </w:r>
      <w:r>
        <w:rPr>
          <w:rtl/>
        </w:rPr>
        <w:t xml:space="preserve"> التراب حتّ</w:t>
      </w:r>
      <w:r>
        <w:rPr>
          <w:rFonts w:hint="cs"/>
          <w:rtl/>
        </w:rPr>
        <w:t>ی</w:t>
      </w:r>
      <w:r>
        <w:rPr>
          <w:rtl/>
        </w:rPr>
        <w:t xml:space="preserve"> تأخذ بعنقه؟فقال أبو عبد اللّه </w:t>
      </w:r>
      <w:r w:rsidR="00F2741C" w:rsidRPr="00F2741C">
        <w:rPr>
          <w:rStyle w:val="libAlaemChar"/>
          <w:rtl/>
        </w:rPr>
        <w:t>عليه‌السلام</w:t>
      </w:r>
      <w:r>
        <w:rPr>
          <w:rtl/>
        </w:rPr>
        <w:t>:</w:t>
      </w:r>
      <w:r>
        <w:rPr>
          <w:rFonts w:hint="cs"/>
          <w:rtl/>
        </w:rPr>
        <w:t>ی</w:t>
      </w:r>
      <w:r>
        <w:rPr>
          <w:rFonts w:hint="eastAsia"/>
          <w:rtl/>
        </w:rPr>
        <w:t>ا</w:t>
      </w:r>
      <w:r>
        <w:rPr>
          <w:rtl/>
        </w:rPr>
        <w:t xml:space="preserve"> نعمان أما علمت أنّه إذا نزل القدر غش</w:t>
      </w:r>
      <w:r>
        <w:rPr>
          <w:rFonts w:hint="cs"/>
          <w:rtl/>
        </w:rPr>
        <w:t>ی</w:t>
      </w:r>
      <w:r>
        <w:rPr>
          <w:rtl/>
        </w:rPr>
        <w:t xml:space="preserve"> البصر؟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22</w:t>
      </w:r>
      <w:r w:rsidR="00191CDD">
        <w:rPr>
          <w:rtl/>
        </w:rPr>
        <w:t>6/</w:t>
      </w:r>
      <w:r w:rsidR="00140CA9">
        <w:rPr>
          <w:rtl/>
        </w:rPr>
        <w:t>3</w:t>
      </w:r>
      <w:r w:rsidR="00191CDD">
        <w:rPr>
          <w:rtl/>
        </w:rPr>
        <w:t>4/</w:t>
      </w:r>
      <w:r w:rsidR="00140CA9">
        <w:rPr>
          <w:rtl/>
        </w:rPr>
        <w:t>11</w:t>
      </w:r>
      <w:r w:rsidR="00191CDD">
        <w:rPr>
          <w:rtl/>
        </w:rPr>
        <w:t>،ج:</w:t>
      </w:r>
      <w:r w:rsidR="00140CA9">
        <w:rPr>
          <w:rtl/>
        </w:rPr>
        <w:t>399</w:t>
      </w:r>
      <w:r w:rsidR="00191CDD">
        <w:rPr>
          <w:rtl/>
        </w:rPr>
        <w:t>/4</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229</w:t>
      </w:r>
      <w:r w:rsidR="00191CDD">
        <w:rPr>
          <w:rtl/>
        </w:rPr>
        <w:t>/</w:t>
      </w:r>
      <w:r w:rsidR="00140CA9">
        <w:rPr>
          <w:rtl/>
        </w:rPr>
        <w:t>3</w:t>
      </w:r>
      <w:r w:rsidR="00191CDD">
        <w:rPr>
          <w:rtl/>
        </w:rPr>
        <w:t>4/</w:t>
      </w:r>
      <w:r w:rsidR="00140CA9">
        <w:rPr>
          <w:rtl/>
        </w:rPr>
        <w:t>11</w:t>
      </w:r>
      <w:r w:rsidR="00191CDD">
        <w:rPr>
          <w:rtl/>
        </w:rPr>
        <w:t>،ج:4</w:t>
      </w:r>
      <w:r w:rsidR="00140CA9">
        <w:rPr>
          <w:rtl/>
        </w:rPr>
        <w:t>09</w:t>
      </w:r>
      <w:r w:rsidR="00191CDD">
        <w:rPr>
          <w:rtl/>
        </w:rPr>
        <w:t>/4</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28</w:t>
      </w:r>
      <w:r w:rsidR="00191CDD">
        <w:rPr>
          <w:rtl/>
        </w:rPr>
        <w:t>6/4</w:t>
      </w:r>
      <w:r w:rsidR="00140CA9">
        <w:rPr>
          <w:rtl/>
        </w:rPr>
        <w:t>1</w:t>
      </w:r>
      <w:r w:rsidR="00191CDD">
        <w:rPr>
          <w:rtl/>
        </w:rPr>
        <w:t>/</w:t>
      </w:r>
      <w:r w:rsidR="00140CA9">
        <w:rPr>
          <w:rtl/>
        </w:rPr>
        <w:t>11</w:t>
      </w:r>
      <w:r w:rsidR="00191CDD">
        <w:rPr>
          <w:rtl/>
        </w:rPr>
        <w:t>،ج:</w:t>
      </w:r>
      <w:r w:rsidR="00140CA9">
        <w:rPr>
          <w:rtl/>
        </w:rPr>
        <w:t>179</w:t>
      </w:r>
      <w:r w:rsidR="00191CDD">
        <w:rPr>
          <w:rtl/>
        </w:rPr>
        <w:t>/4</w:t>
      </w:r>
      <w:r w:rsidR="00140CA9">
        <w:rPr>
          <w:rtl/>
        </w:rPr>
        <w:t>8</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3</w:t>
      </w:r>
      <w:r w:rsidR="00191CDD">
        <w:rPr>
          <w:rtl/>
        </w:rPr>
        <w:t>6</w:t>
      </w:r>
      <w:r w:rsidR="00140CA9">
        <w:rPr>
          <w:rtl/>
        </w:rPr>
        <w:t>0</w:t>
      </w:r>
      <w:r w:rsidR="00191CDD">
        <w:rPr>
          <w:rtl/>
        </w:rPr>
        <w:t>/5</w:t>
      </w:r>
      <w:r w:rsidR="00140CA9">
        <w:rPr>
          <w:rtl/>
        </w:rPr>
        <w:t>8</w:t>
      </w:r>
      <w:r w:rsidR="00191CDD">
        <w:rPr>
          <w:rtl/>
        </w:rPr>
        <w:t>/5،ج:</w:t>
      </w:r>
      <w:r w:rsidR="00140CA9">
        <w:rPr>
          <w:rtl/>
        </w:rPr>
        <w:t>11</w:t>
      </w:r>
      <w:r w:rsidR="00191CDD">
        <w:rPr>
          <w:rtl/>
        </w:rPr>
        <w:t>6/</w:t>
      </w:r>
      <w:r w:rsidR="00140CA9">
        <w:rPr>
          <w:rtl/>
        </w:rPr>
        <w:t>1</w:t>
      </w:r>
      <w:r w:rsidR="00191CDD">
        <w:rPr>
          <w:rtl/>
        </w:rPr>
        <w:t>4. ق:65</w:t>
      </w:r>
      <w:r w:rsidR="00140CA9">
        <w:rPr>
          <w:rtl/>
        </w:rPr>
        <w:t>7</w:t>
      </w:r>
      <w:r w:rsidR="00191CDD">
        <w:rPr>
          <w:rtl/>
        </w:rPr>
        <w:t>/</w:t>
      </w:r>
      <w:r w:rsidR="00140CA9">
        <w:rPr>
          <w:rtl/>
        </w:rPr>
        <w:t>9</w:t>
      </w:r>
      <w:r w:rsidR="00191CDD">
        <w:rPr>
          <w:rtl/>
        </w:rPr>
        <w:t>4/</w:t>
      </w:r>
      <w:r w:rsidR="00140CA9">
        <w:rPr>
          <w:rtl/>
        </w:rPr>
        <w:t>1</w:t>
      </w:r>
      <w:r w:rsidR="00191CDD">
        <w:rPr>
          <w:rtl/>
        </w:rPr>
        <w:t>4،ج:</w:t>
      </w:r>
      <w:r w:rsidR="00140CA9">
        <w:rPr>
          <w:rtl/>
        </w:rPr>
        <w:t>21</w:t>
      </w:r>
      <w:r w:rsidR="00191CDD">
        <w:rPr>
          <w:rtl/>
        </w:rPr>
        <w:t>/64.</w:t>
      </w:r>
    </w:p>
    <w:p w:rsidR="00D7268C" w:rsidRDefault="00D7268C" w:rsidP="000F2A07">
      <w:pPr>
        <w:pStyle w:val="libNormal"/>
        <w:rPr>
          <w:rtl/>
        </w:rPr>
      </w:pPr>
      <w:r>
        <w:rPr>
          <w:rtl/>
        </w:rPr>
        <w:br w:type="page"/>
      </w:r>
    </w:p>
    <w:p w:rsidR="00140CA9" w:rsidRDefault="00191CDD" w:rsidP="00191CDD">
      <w:pPr>
        <w:pStyle w:val="libNormal"/>
      </w:pPr>
      <w:r>
        <w:rPr>
          <w:rFonts w:hint="eastAsia"/>
          <w:rtl/>
        </w:rPr>
        <w:t>ذکر</w:t>
      </w:r>
      <w:r>
        <w:rPr>
          <w:rtl/>
        </w:rPr>
        <w:t xml:space="preserve">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الصادق </w:t>
      </w:r>
      <w:r w:rsidR="00F2741C" w:rsidRPr="00F2741C">
        <w:rPr>
          <w:rStyle w:val="libAlaemChar"/>
          <w:rtl/>
        </w:rPr>
        <w:t>عليه‌السلام</w:t>
      </w:r>
      <w:r>
        <w:rPr>
          <w:rtl/>
        </w:rPr>
        <w:t xml:space="preserve"> من الاحتجاجات </w:t>
      </w:r>
      <w:r w:rsidRPr="000F2A07">
        <w:rPr>
          <w:rStyle w:val="libFootnotenumChar"/>
          <w:rtl/>
        </w:rPr>
        <w:t>(1)</w:t>
      </w:r>
      <w:r>
        <w:rPr>
          <w:rtl/>
        </w:rPr>
        <w:t xml:space="preserve">. </w:t>
      </w:r>
    </w:p>
    <w:p w:rsidR="00140CA9" w:rsidRDefault="00191CDD" w:rsidP="00191CDD">
      <w:pPr>
        <w:pStyle w:val="libNormal"/>
      </w:pPr>
      <w:r w:rsidRPr="003D774A">
        <w:rPr>
          <w:rStyle w:val="libBold1Char"/>
          <w:rFonts w:hint="eastAsia"/>
          <w:rtl/>
        </w:rPr>
        <w:t>علل</w:t>
      </w:r>
      <w:r w:rsidRPr="003D774A">
        <w:rPr>
          <w:rStyle w:val="libBold1Char"/>
          <w:rtl/>
        </w:rPr>
        <w:t xml:space="preserve"> الشرا</w:t>
      </w:r>
      <w:r w:rsidRPr="003D774A">
        <w:rPr>
          <w:rStyle w:val="libBold1Char"/>
          <w:rFonts w:hint="cs"/>
          <w:rtl/>
        </w:rPr>
        <w:t>ی</w:t>
      </w:r>
      <w:r w:rsidRPr="003D774A">
        <w:rPr>
          <w:rStyle w:val="libBold1Char"/>
          <w:rFonts w:hint="eastAsia"/>
          <w:rtl/>
        </w:rPr>
        <w:t>ع</w:t>
      </w:r>
      <w:r>
        <w:rPr>
          <w:rtl/>
        </w:rPr>
        <w:t>: قول أب</w:t>
      </w:r>
      <w:r>
        <w:rPr>
          <w:rFonts w:hint="cs"/>
          <w:rtl/>
        </w:rPr>
        <w:t>ی</w:t>
      </w:r>
      <w:r>
        <w:rPr>
          <w:rtl/>
        </w:rPr>
        <w:t xml:space="preserve"> حن</w:t>
      </w:r>
      <w:r>
        <w:rPr>
          <w:rFonts w:hint="cs"/>
          <w:rtl/>
        </w:rPr>
        <w:t>ی</w:t>
      </w:r>
      <w:r>
        <w:rPr>
          <w:rFonts w:hint="eastAsia"/>
          <w:rtl/>
        </w:rPr>
        <w:t>فه</w:t>
      </w:r>
      <w:r>
        <w:rPr>
          <w:rtl/>
        </w:rPr>
        <w:t xml:space="preserve">:و ما </w:t>
      </w:r>
      <w:r>
        <w:rPr>
          <w:rFonts w:hint="cs"/>
          <w:rtl/>
        </w:rPr>
        <w:t>ی</w:t>
      </w:r>
      <w:r>
        <w:rPr>
          <w:rFonts w:hint="eastAsia"/>
          <w:rtl/>
        </w:rPr>
        <w:t>علم</w:t>
      </w:r>
      <w:r>
        <w:rPr>
          <w:rtl/>
        </w:rPr>
        <w:t xml:space="preserve"> جعفر بن محمّد؟أنا أعلم منه،أنا لق</w:t>
      </w:r>
      <w:r>
        <w:rPr>
          <w:rFonts w:hint="cs"/>
          <w:rtl/>
        </w:rPr>
        <w:t>ی</w:t>
      </w:r>
      <w:r>
        <w:rPr>
          <w:rFonts w:hint="eastAsia"/>
          <w:rtl/>
        </w:rPr>
        <w:t>ت</w:t>
      </w:r>
      <w:r>
        <w:rPr>
          <w:rtl/>
        </w:rPr>
        <w:t xml:space="preserve"> الرجال و سمعت من أفواههم و جعفر بن محمّد صحف</w:t>
      </w:r>
      <w:r>
        <w:rPr>
          <w:rFonts w:hint="cs"/>
          <w:rtl/>
        </w:rPr>
        <w:t>یّ</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حد</w:t>
      </w:r>
      <w:r>
        <w:rPr>
          <w:rFonts w:hint="cs"/>
          <w:rtl/>
        </w:rPr>
        <w:t>ی</w:t>
      </w:r>
      <w:r>
        <w:rPr>
          <w:rFonts w:hint="eastAsia"/>
          <w:rtl/>
        </w:rPr>
        <w:t>ثه</w:t>
      </w:r>
      <w:r>
        <w:rPr>
          <w:rtl/>
        </w:rPr>
        <w:t xml:space="preserve"> مع حجّام بمن</w:t>
      </w:r>
      <w:r>
        <w:rPr>
          <w:rFonts w:hint="cs"/>
          <w:rtl/>
        </w:rPr>
        <w:t>ی</w:t>
      </w:r>
      <w:r>
        <w:rPr>
          <w:rtl/>
        </w:rPr>
        <w:t xml:space="preserve"> </w:t>
      </w:r>
      <w:r w:rsidRPr="000F2A07">
        <w:rPr>
          <w:rStyle w:val="libFootnotenumChar"/>
          <w:rtl/>
        </w:rPr>
        <w:t>(3)</w:t>
      </w:r>
      <w:r>
        <w:rPr>
          <w:rtl/>
        </w:rPr>
        <w:t xml:space="preserve">. </w:t>
      </w:r>
    </w:p>
    <w:p w:rsidR="00140CA9" w:rsidRDefault="00191CDD" w:rsidP="00191CDD">
      <w:pPr>
        <w:pStyle w:val="libNormal"/>
      </w:pPr>
      <w:r w:rsidRPr="003D774A">
        <w:rPr>
          <w:rStyle w:val="libBold1Char"/>
          <w:rFonts w:hint="eastAsia"/>
          <w:rtl/>
        </w:rPr>
        <w:t>أقول</w:t>
      </w:r>
      <w:r>
        <w:rPr>
          <w:rtl/>
        </w:rPr>
        <w:t xml:space="preserve">: قد تقدّم </w:t>
      </w:r>
      <w:r w:rsidRPr="003D774A">
        <w:rPr>
          <w:rtl/>
        </w:rPr>
        <w:t>ذلک ف</w:t>
      </w:r>
      <w:r w:rsidRPr="003D774A">
        <w:rPr>
          <w:rFonts w:hint="cs"/>
          <w:rtl/>
        </w:rPr>
        <w:t>ی</w:t>
      </w:r>
      <w:r w:rsidR="00090BC1" w:rsidRPr="003D774A">
        <w:rPr>
          <w:rFonts w:hint="eastAsia"/>
          <w:rtl/>
        </w:rPr>
        <w:t>(</w:t>
      </w:r>
      <w:r w:rsidRPr="003D774A">
        <w:rPr>
          <w:rFonts w:hint="eastAsia"/>
          <w:rtl/>
        </w:rPr>
        <w:t>حجم</w:t>
      </w:r>
      <w:r w:rsidR="00090BC1" w:rsidRPr="003D774A">
        <w:rPr>
          <w:rFonts w:hint="eastAsia"/>
          <w:rtl/>
        </w:rPr>
        <w:t>)</w:t>
      </w:r>
      <w:r w:rsidRPr="003D774A">
        <w:rPr>
          <w:rtl/>
        </w:rPr>
        <w:t>.</w:t>
      </w:r>
      <w:r>
        <w:rPr>
          <w:rtl/>
        </w:rPr>
        <w:t xml:space="preserve"> </w:t>
      </w:r>
    </w:p>
    <w:p w:rsidR="00140CA9" w:rsidRDefault="00191CDD" w:rsidP="00191CDD">
      <w:pPr>
        <w:pStyle w:val="libNormal"/>
      </w:pPr>
      <w:r>
        <w:rPr>
          <w:rFonts w:hint="eastAsia"/>
          <w:rtl/>
        </w:rPr>
        <w:t>إحتجاج</w:t>
      </w:r>
      <w:r>
        <w:rPr>
          <w:rtl/>
        </w:rPr>
        <w:t xml:space="preserve"> الصادق </w:t>
      </w:r>
      <w:r w:rsidR="00F2741C" w:rsidRPr="00F2741C">
        <w:rPr>
          <w:rStyle w:val="libAlaemChar"/>
          <w:rtl/>
        </w:rPr>
        <w:t>عليه‌السلام</w:t>
      </w:r>
      <w:r>
        <w:rPr>
          <w:rtl/>
        </w:rPr>
        <w:t xml:space="preserve"> عل</w:t>
      </w:r>
      <w:r>
        <w:rPr>
          <w:rFonts w:hint="cs"/>
          <w:rtl/>
        </w:rPr>
        <w:t>ی</w:t>
      </w:r>
      <w:r>
        <w:rPr>
          <w:rFonts w:hint="eastAsia"/>
          <w:rtl/>
        </w:rPr>
        <w:t>ه</w:t>
      </w:r>
      <w:r>
        <w:rPr>
          <w:rtl/>
        </w:rPr>
        <w:t xml:space="preserve"> ف</w:t>
      </w:r>
      <w:r>
        <w:rPr>
          <w:rFonts w:hint="cs"/>
          <w:rtl/>
        </w:rPr>
        <w:t>ی</w:t>
      </w:r>
      <w:r>
        <w:rPr>
          <w:rtl/>
        </w:rPr>
        <w:t xml:space="preserve"> بطلان الق</w:t>
      </w:r>
      <w:r>
        <w:rPr>
          <w:rFonts w:hint="cs"/>
          <w:rtl/>
        </w:rPr>
        <w:t>ی</w:t>
      </w:r>
      <w:r>
        <w:rPr>
          <w:rFonts w:hint="eastAsia"/>
          <w:rtl/>
        </w:rPr>
        <w:t>اس</w:t>
      </w:r>
      <w:r>
        <w:rPr>
          <w:rtl/>
        </w:rPr>
        <w:t xml:space="preserve"> و غ</w:t>
      </w:r>
      <w:r>
        <w:rPr>
          <w:rFonts w:hint="cs"/>
          <w:rtl/>
        </w:rPr>
        <w:t>ی</w:t>
      </w:r>
      <w:r>
        <w:rPr>
          <w:rFonts w:hint="eastAsia"/>
          <w:rtl/>
        </w:rPr>
        <w:t>ره</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إحتجاج</w:t>
      </w:r>
      <w:r>
        <w:rPr>
          <w:rtl/>
        </w:rPr>
        <w:t xml:space="preserve"> مؤمن الطاق عل</w:t>
      </w:r>
      <w:r>
        <w:rPr>
          <w:rFonts w:hint="cs"/>
          <w:rtl/>
        </w:rPr>
        <w:t>ی</w:t>
      </w:r>
      <w:r>
        <w:rPr>
          <w:rFonts w:hint="eastAsia"/>
          <w:rtl/>
        </w:rPr>
        <w:t>ه</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إحتجاج</w:t>
      </w:r>
      <w:r>
        <w:rPr>
          <w:rtl/>
        </w:rPr>
        <w:t xml:space="preserve"> فضّال بن الحسن عل</w:t>
      </w:r>
      <w:r>
        <w:rPr>
          <w:rFonts w:hint="cs"/>
          <w:rtl/>
        </w:rPr>
        <w:t>ی</w:t>
      </w:r>
      <w:r>
        <w:rPr>
          <w:rFonts w:hint="eastAsia"/>
          <w:rtl/>
        </w:rPr>
        <w:t>ه</w:t>
      </w:r>
      <w:r>
        <w:rPr>
          <w:rtl/>
        </w:rPr>
        <w:t xml:space="preserve"> </w:t>
      </w:r>
      <w:r w:rsidRPr="000F2A07">
        <w:rPr>
          <w:rStyle w:val="libFootnotenumChar"/>
          <w:rtl/>
        </w:rPr>
        <w:t>(6)</w:t>
      </w:r>
      <w:r>
        <w:rPr>
          <w:rtl/>
        </w:rPr>
        <w:t xml:space="preserve">. و </w:t>
      </w:r>
      <w:r w:rsidRPr="003D774A">
        <w:rPr>
          <w:rFonts w:hint="cs"/>
          <w:rtl/>
        </w:rPr>
        <w:t>ی</w:t>
      </w:r>
      <w:r w:rsidRPr="003D774A">
        <w:rPr>
          <w:rFonts w:hint="eastAsia"/>
          <w:rtl/>
        </w:rPr>
        <w:t>أت</w:t>
      </w:r>
      <w:r w:rsidRPr="003D774A">
        <w:rPr>
          <w:rFonts w:hint="cs"/>
          <w:rtl/>
        </w:rPr>
        <w:t>ی</w:t>
      </w:r>
      <w:r w:rsidRPr="003D774A">
        <w:rPr>
          <w:rtl/>
        </w:rPr>
        <w:t xml:space="preserve"> ف</w:t>
      </w:r>
      <w:r w:rsidRPr="003D774A">
        <w:rPr>
          <w:rFonts w:hint="cs"/>
          <w:rtl/>
        </w:rPr>
        <w:t>ی</w:t>
      </w:r>
      <w:r w:rsidR="00090BC1" w:rsidRPr="003D774A">
        <w:rPr>
          <w:rFonts w:hint="eastAsia"/>
          <w:rtl/>
        </w:rPr>
        <w:t>(</w:t>
      </w:r>
      <w:r w:rsidRPr="003D774A">
        <w:rPr>
          <w:rFonts w:hint="eastAsia"/>
          <w:rtl/>
        </w:rPr>
        <w:t>صغر</w:t>
      </w:r>
      <w:r w:rsidR="00090BC1" w:rsidRPr="003D774A">
        <w:rPr>
          <w:rFonts w:hint="eastAsia"/>
          <w:rtl/>
        </w:rPr>
        <w:t>)</w:t>
      </w:r>
      <w:r w:rsidRPr="003D774A">
        <w:rPr>
          <w:rFonts w:hint="eastAsia"/>
          <w:rtl/>
        </w:rPr>
        <w:t>إحتجاج</w:t>
      </w:r>
      <w:r>
        <w:rPr>
          <w:rtl/>
        </w:rPr>
        <w:t xml:space="preserve"> موس</w:t>
      </w:r>
      <w:r>
        <w:rPr>
          <w:rFonts w:hint="cs"/>
          <w:rtl/>
        </w:rPr>
        <w:t>ی</w:t>
      </w:r>
      <w:r>
        <w:rPr>
          <w:rtl/>
        </w:rPr>
        <w:t xml:space="preserve"> بن جعفر </w:t>
      </w:r>
      <w:r w:rsidR="00F2741C" w:rsidRPr="00F2741C">
        <w:rPr>
          <w:rStyle w:val="libAlaemChar"/>
          <w:rtl/>
        </w:rPr>
        <w:t>عليهما‌السلام</w:t>
      </w:r>
      <w:r>
        <w:rPr>
          <w:rtl/>
        </w:rPr>
        <w:t xml:space="preserve"> عل</w:t>
      </w:r>
      <w:r>
        <w:rPr>
          <w:rFonts w:hint="cs"/>
          <w:rtl/>
        </w:rPr>
        <w:t>ی</w:t>
      </w:r>
      <w:r>
        <w:rPr>
          <w:rFonts w:hint="eastAsia"/>
          <w:rtl/>
        </w:rPr>
        <w:t>ه</w:t>
      </w:r>
      <w:r>
        <w:rPr>
          <w:rtl/>
        </w:rPr>
        <w:t xml:space="preserve">. </w:t>
      </w:r>
    </w:p>
    <w:p w:rsidR="00140CA9" w:rsidRDefault="00191CDD" w:rsidP="00191CDD">
      <w:pPr>
        <w:pStyle w:val="libNormal"/>
      </w:pPr>
      <w:r>
        <w:rPr>
          <w:rFonts w:hint="eastAsia"/>
          <w:rtl/>
        </w:rPr>
        <w:t>سؤاله</w:t>
      </w:r>
      <w:r>
        <w:rPr>
          <w:rtl/>
        </w:rPr>
        <w:t xml:space="preserve"> الصادق </w:t>
      </w:r>
      <w:r w:rsidR="00F2741C" w:rsidRPr="00F2741C">
        <w:rPr>
          <w:rStyle w:val="libAlaemChar"/>
          <w:rtl/>
        </w:rPr>
        <w:t>عليه‌السلام</w:t>
      </w:r>
      <w:r>
        <w:rPr>
          <w:rtl/>
        </w:rPr>
        <w:t xml:space="preserve"> لمّا قدم </w:t>
      </w:r>
      <w:r w:rsidR="00F2741C" w:rsidRPr="00F2741C">
        <w:rPr>
          <w:rStyle w:val="libAlaemChar"/>
          <w:rtl/>
        </w:rPr>
        <w:t>عليه‌السلام</w:t>
      </w:r>
      <w:r>
        <w:rPr>
          <w:rtl/>
        </w:rPr>
        <w:t xml:space="preserve"> العراق عن الأمر بالمعروف و النه</w:t>
      </w:r>
      <w:r>
        <w:rPr>
          <w:rFonts w:hint="cs"/>
          <w:rtl/>
        </w:rPr>
        <w:t>ی</w:t>
      </w:r>
      <w:r>
        <w:rPr>
          <w:rtl/>
        </w:rPr>
        <w:t xml:space="preserve"> عن المنکر </w:t>
      </w:r>
      <w:r w:rsidRPr="000F2A07">
        <w:rPr>
          <w:rStyle w:val="libFootnotenumChar"/>
          <w:rtl/>
        </w:rPr>
        <w:t>(7)</w:t>
      </w:r>
      <w:r>
        <w:rPr>
          <w:rtl/>
        </w:rPr>
        <w:t xml:space="preserve">. </w:t>
      </w:r>
    </w:p>
    <w:p w:rsidR="00140CA9" w:rsidRDefault="00191CDD" w:rsidP="00191CDD">
      <w:pPr>
        <w:pStyle w:val="libNormal"/>
      </w:pPr>
      <w:r w:rsidRPr="003D774A">
        <w:rPr>
          <w:rStyle w:val="libBold1Char"/>
          <w:rFonts w:hint="eastAsia"/>
          <w:rtl/>
        </w:rPr>
        <w:t>أمال</w:t>
      </w:r>
      <w:r w:rsidRPr="003D774A">
        <w:rPr>
          <w:rStyle w:val="libBold1Char"/>
          <w:rFonts w:hint="cs"/>
          <w:rtl/>
        </w:rPr>
        <w:t>ی</w:t>
      </w:r>
      <w:r w:rsidRPr="003D774A">
        <w:rPr>
          <w:rStyle w:val="libBold1Char"/>
          <w:rtl/>
        </w:rPr>
        <w:t xml:space="preserve"> الطوس</w:t>
      </w:r>
      <w:r w:rsidRPr="003D774A">
        <w:rPr>
          <w:rStyle w:val="libBold1Char"/>
          <w:rFonts w:hint="cs"/>
          <w:rtl/>
        </w:rPr>
        <w:t>یّ</w:t>
      </w:r>
      <w:r>
        <w:rPr>
          <w:rtl/>
        </w:rPr>
        <w:t>: عن شر</w:t>
      </w:r>
      <w:r>
        <w:rPr>
          <w:rFonts w:hint="cs"/>
          <w:rtl/>
        </w:rPr>
        <w:t>ی</w:t>
      </w:r>
      <w:r>
        <w:rPr>
          <w:rFonts w:hint="eastAsia"/>
          <w:rtl/>
        </w:rPr>
        <w:t>ک</w:t>
      </w:r>
      <w:r>
        <w:rPr>
          <w:rtl/>
        </w:rPr>
        <w:t xml:space="preserve"> بن عبد اللّه القاض</w:t>
      </w:r>
      <w:r>
        <w:rPr>
          <w:rFonts w:hint="cs"/>
          <w:rtl/>
        </w:rPr>
        <w:t>ی</w:t>
      </w:r>
      <w:r>
        <w:rPr>
          <w:rtl/>
        </w:rPr>
        <w:t xml:space="preserve"> قال:حضرت الأعمش ف</w:t>
      </w:r>
      <w:r>
        <w:rPr>
          <w:rFonts w:hint="cs"/>
          <w:rtl/>
        </w:rPr>
        <w:t>ی</w:t>
      </w:r>
      <w:r>
        <w:rPr>
          <w:rtl/>
        </w:rPr>
        <w:t xml:space="preserve"> علّته الت</w:t>
      </w:r>
      <w:r>
        <w:rPr>
          <w:rFonts w:hint="cs"/>
          <w:rtl/>
        </w:rPr>
        <w:t>ی</w:t>
      </w:r>
      <w:r>
        <w:rPr>
          <w:rtl/>
        </w:rPr>
        <w:t xml:space="preserve"> قبض ف</w:t>
      </w:r>
      <w:r>
        <w:rPr>
          <w:rFonts w:hint="cs"/>
          <w:rtl/>
        </w:rPr>
        <w:t>ی</w:t>
      </w:r>
      <w:r>
        <w:rPr>
          <w:rFonts w:hint="eastAsia"/>
          <w:rtl/>
        </w:rPr>
        <w:t>ها،فب</w:t>
      </w:r>
      <w:r>
        <w:rPr>
          <w:rFonts w:hint="cs"/>
          <w:rtl/>
        </w:rPr>
        <w:t>ی</w:t>
      </w:r>
      <w:r>
        <w:rPr>
          <w:rFonts w:hint="eastAsia"/>
          <w:rtl/>
        </w:rPr>
        <w:t>نا</w:t>
      </w:r>
      <w:r>
        <w:rPr>
          <w:rtl/>
        </w:rPr>
        <w:t xml:space="preserve"> أنا عنده إذ دخل عل</w:t>
      </w:r>
      <w:r>
        <w:rPr>
          <w:rFonts w:hint="cs"/>
          <w:rtl/>
        </w:rPr>
        <w:t>ی</w:t>
      </w:r>
      <w:r>
        <w:rPr>
          <w:rFonts w:hint="eastAsia"/>
          <w:rtl/>
        </w:rPr>
        <w:t>ه</w:t>
      </w:r>
      <w:r>
        <w:rPr>
          <w:rtl/>
        </w:rPr>
        <w:t xml:space="preserve"> ابن شبرمه و ابن أب</w:t>
      </w:r>
      <w:r>
        <w:rPr>
          <w:rFonts w:hint="cs"/>
          <w:rtl/>
        </w:rPr>
        <w:t>ی</w:t>
      </w:r>
      <w:r>
        <w:rPr>
          <w:rtl/>
        </w:rPr>
        <w:t xml:space="preserve"> ل</w:t>
      </w:r>
      <w:r>
        <w:rPr>
          <w:rFonts w:hint="cs"/>
          <w:rtl/>
        </w:rPr>
        <w:t>ی</w:t>
      </w:r>
      <w:r>
        <w:rPr>
          <w:rFonts w:hint="eastAsia"/>
          <w:rtl/>
        </w:rPr>
        <w:t>ل</w:t>
      </w:r>
      <w:r>
        <w:rPr>
          <w:rFonts w:hint="cs"/>
          <w:rtl/>
        </w:rPr>
        <w:t>ی</w:t>
      </w:r>
      <w:r>
        <w:rPr>
          <w:rtl/>
        </w:rPr>
        <w:t xml:space="preserve"> و أبو حن</w:t>
      </w:r>
      <w:r>
        <w:rPr>
          <w:rFonts w:hint="cs"/>
          <w:rtl/>
        </w:rPr>
        <w:t>ی</w:t>
      </w:r>
      <w:r>
        <w:rPr>
          <w:rFonts w:hint="eastAsia"/>
          <w:rtl/>
        </w:rPr>
        <w:t>فه،فسألوه</w:t>
      </w:r>
      <w:r>
        <w:rPr>
          <w:rtl/>
        </w:rPr>
        <w:t xml:space="preserve"> عن حاله فذکر ضعفا شد</w:t>
      </w:r>
      <w:r>
        <w:rPr>
          <w:rFonts w:hint="cs"/>
          <w:rtl/>
        </w:rPr>
        <w:t>ی</w:t>
      </w:r>
      <w:r>
        <w:rPr>
          <w:rFonts w:hint="eastAsia"/>
          <w:rtl/>
        </w:rPr>
        <w:t>دا</w:t>
      </w:r>
      <w:r>
        <w:rPr>
          <w:rtl/>
        </w:rPr>
        <w:t xml:space="preserve"> و ذکر ما </w:t>
      </w:r>
      <w:r>
        <w:rPr>
          <w:rFonts w:hint="cs"/>
          <w:rtl/>
        </w:rPr>
        <w:t>ی</w:t>
      </w:r>
      <w:r>
        <w:rPr>
          <w:rFonts w:hint="eastAsia"/>
          <w:rtl/>
        </w:rPr>
        <w:t>تخوّف</w:t>
      </w:r>
      <w:r>
        <w:rPr>
          <w:rtl/>
        </w:rPr>
        <w:t xml:space="preserve"> من خط</w:t>
      </w:r>
      <w:r>
        <w:rPr>
          <w:rFonts w:hint="cs"/>
          <w:rtl/>
        </w:rPr>
        <w:t>ی</w:t>
      </w:r>
      <w:r>
        <w:rPr>
          <w:rFonts w:hint="eastAsia"/>
          <w:rtl/>
        </w:rPr>
        <w:t>ئاته،و</w:t>
      </w:r>
      <w:r>
        <w:rPr>
          <w:rtl/>
        </w:rPr>
        <w:t xml:space="preserve"> أدرکته رنّه فبک</w:t>
      </w:r>
      <w:r>
        <w:rPr>
          <w:rFonts w:hint="cs"/>
          <w:rtl/>
        </w:rPr>
        <w:t>ی</w:t>
      </w:r>
      <w:r>
        <w:rPr>
          <w:rFonts w:hint="eastAsia"/>
          <w:rtl/>
        </w:rPr>
        <w:t>،</w:t>
      </w:r>
      <w:r>
        <w:rPr>
          <w:rtl/>
        </w:rPr>
        <w:t xml:space="preserve"> فأقبل عل</w:t>
      </w:r>
      <w:r>
        <w:rPr>
          <w:rFonts w:hint="cs"/>
          <w:rtl/>
        </w:rPr>
        <w:t>ی</w:t>
      </w:r>
      <w:r>
        <w:rPr>
          <w:rFonts w:hint="eastAsia"/>
          <w:rtl/>
        </w:rPr>
        <w:t>ه</w:t>
      </w:r>
      <w:r>
        <w:rPr>
          <w:rtl/>
        </w:rPr>
        <w:t xml:space="preserve"> أبو حن</w:t>
      </w:r>
      <w:r>
        <w:rPr>
          <w:rFonts w:hint="cs"/>
          <w:rtl/>
        </w:rPr>
        <w:t>ی</w:t>
      </w:r>
      <w:r>
        <w:rPr>
          <w:rFonts w:hint="eastAsia"/>
          <w:rtl/>
        </w:rPr>
        <w:t>فه</w:t>
      </w:r>
      <w:r>
        <w:rPr>
          <w:rtl/>
        </w:rPr>
        <w:t xml:space="preserve"> فقال:</w:t>
      </w:r>
      <w:r>
        <w:rPr>
          <w:rFonts w:hint="cs"/>
          <w:rtl/>
        </w:rPr>
        <w:t>ی</w:t>
      </w:r>
      <w:r>
        <w:rPr>
          <w:rFonts w:hint="eastAsia"/>
          <w:rtl/>
        </w:rPr>
        <w:t>ا</w:t>
      </w:r>
      <w:r>
        <w:rPr>
          <w:rtl/>
        </w:rPr>
        <w:t xml:space="preserve"> أبا محمّد اتّق اللّه و انظر لنفسک فانّک ف</w:t>
      </w:r>
      <w:r>
        <w:rPr>
          <w:rFonts w:hint="cs"/>
          <w:rtl/>
        </w:rPr>
        <w:t>ی</w:t>
      </w:r>
      <w:r>
        <w:rPr>
          <w:rtl/>
        </w:rPr>
        <w:t xml:space="preserve"> آخر </w:t>
      </w:r>
      <w:r>
        <w:rPr>
          <w:rFonts w:hint="cs"/>
          <w:rtl/>
        </w:rPr>
        <w:t>ی</w:t>
      </w:r>
      <w:r>
        <w:rPr>
          <w:rFonts w:hint="eastAsia"/>
          <w:rtl/>
        </w:rPr>
        <w:t>وم</w:t>
      </w:r>
      <w:r>
        <w:rPr>
          <w:rtl/>
        </w:rPr>
        <w:t xml:space="preserve"> من أ</w:t>
      </w:r>
      <w:r>
        <w:rPr>
          <w:rFonts w:hint="cs"/>
          <w:rtl/>
        </w:rPr>
        <w:t>ی</w:t>
      </w:r>
      <w:r>
        <w:rPr>
          <w:rFonts w:hint="eastAsia"/>
          <w:rtl/>
        </w:rPr>
        <w:t>ام</w:t>
      </w:r>
      <w:r>
        <w:rPr>
          <w:rtl/>
        </w:rPr>
        <w:t xml:space="preserve"> الدن</w:t>
      </w:r>
      <w:r>
        <w:rPr>
          <w:rFonts w:hint="cs"/>
          <w:rtl/>
        </w:rPr>
        <w:t>ی</w:t>
      </w:r>
      <w:r>
        <w:rPr>
          <w:rFonts w:hint="eastAsia"/>
          <w:rtl/>
        </w:rPr>
        <w:t>ا</w:t>
      </w:r>
      <w:r>
        <w:rPr>
          <w:rtl/>
        </w:rPr>
        <w:t xml:space="preserve"> و أوّل </w:t>
      </w:r>
      <w:r>
        <w:rPr>
          <w:rFonts w:hint="cs"/>
          <w:rtl/>
        </w:rPr>
        <w:t>ی</w:t>
      </w:r>
      <w:r>
        <w:rPr>
          <w:rFonts w:hint="eastAsia"/>
          <w:rtl/>
        </w:rPr>
        <w:t>وم</w:t>
      </w:r>
      <w:r>
        <w:rPr>
          <w:rtl/>
        </w:rPr>
        <w:t xml:space="preserve"> من أ</w:t>
      </w:r>
      <w:r>
        <w:rPr>
          <w:rFonts w:hint="cs"/>
          <w:rtl/>
        </w:rPr>
        <w:t>یّ</w:t>
      </w:r>
      <w:r>
        <w:rPr>
          <w:rFonts w:hint="eastAsia"/>
          <w:rtl/>
        </w:rPr>
        <w:t>ام</w:t>
      </w:r>
      <w:r>
        <w:rPr>
          <w:rtl/>
        </w:rPr>
        <w:t xml:space="preserve"> الآخره و قد کنت تحدّث ف</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5</w:t>
      </w:r>
      <w:r w:rsidR="00140CA9">
        <w:rPr>
          <w:rtl/>
        </w:rPr>
        <w:t>8</w:t>
      </w:r>
      <w:r w:rsidR="00191CDD">
        <w:rPr>
          <w:rtl/>
        </w:rPr>
        <w:t>/</w:t>
      </w:r>
      <w:r w:rsidR="00140CA9">
        <w:rPr>
          <w:rtl/>
        </w:rPr>
        <w:t>39</w:t>
      </w:r>
      <w:r w:rsidR="00191CDD">
        <w:rPr>
          <w:rtl/>
        </w:rPr>
        <w:t>/</w:t>
      </w:r>
      <w:r w:rsidR="00140CA9">
        <w:rPr>
          <w:rtl/>
        </w:rPr>
        <w:t>1</w:t>
      </w:r>
      <w:r w:rsidR="00191CDD">
        <w:rPr>
          <w:rtl/>
        </w:rPr>
        <w:t>-</w:t>
      </w:r>
      <w:r w:rsidR="00140CA9">
        <w:rPr>
          <w:rtl/>
        </w:rPr>
        <w:t>1</w:t>
      </w:r>
      <w:r w:rsidR="00191CDD">
        <w:rPr>
          <w:rtl/>
        </w:rPr>
        <w:t>6</w:t>
      </w:r>
      <w:r w:rsidR="00140CA9">
        <w:rPr>
          <w:rtl/>
        </w:rPr>
        <w:t>1</w:t>
      </w:r>
      <w:r w:rsidR="00191CDD">
        <w:rPr>
          <w:rtl/>
        </w:rPr>
        <w:t>،ج:</w:t>
      </w:r>
      <w:r w:rsidR="00140CA9">
        <w:rPr>
          <w:rtl/>
        </w:rPr>
        <w:t>28</w:t>
      </w:r>
      <w:r w:rsidR="00191CDD">
        <w:rPr>
          <w:rtl/>
        </w:rPr>
        <w:t>6/</w:t>
      </w:r>
      <w:r w:rsidR="00140CA9">
        <w:rPr>
          <w:rtl/>
        </w:rPr>
        <w:t>2</w:t>
      </w:r>
      <w:r w:rsidR="00191CDD">
        <w:rPr>
          <w:rtl/>
        </w:rPr>
        <w:t>-</w:t>
      </w:r>
      <w:r w:rsidR="00140CA9">
        <w:rPr>
          <w:rtl/>
        </w:rPr>
        <w:t>29</w:t>
      </w:r>
      <w:r w:rsidR="00191CDD">
        <w:rPr>
          <w:rtl/>
        </w:rPr>
        <w:t xml:space="preserve">6. </w:t>
      </w:r>
    </w:p>
    <w:p w:rsidR="00140CA9" w:rsidRDefault="00D7268C" w:rsidP="005E32C9">
      <w:pPr>
        <w:pStyle w:val="libFootnote0"/>
      </w:pPr>
      <w:r>
        <w:rPr>
          <w:rtl/>
        </w:rPr>
        <w:t>(2)</w:t>
      </w:r>
      <w:r w:rsidR="00191CDD">
        <w:rPr>
          <w:rtl/>
        </w:rPr>
        <w:t xml:space="preserve"> ق:</w:t>
      </w:r>
      <w:r w:rsidR="00140CA9">
        <w:rPr>
          <w:rtl/>
        </w:rPr>
        <w:t>1</w:t>
      </w:r>
      <w:r w:rsidR="00191CDD">
        <w:rPr>
          <w:rtl/>
        </w:rPr>
        <w:t>6</w:t>
      </w:r>
      <w:r w:rsidR="00140CA9">
        <w:rPr>
          <w:rtl/>
        </w:rPr>
        <w:t>0</w:t>
      </w:r>
      <w:r w:rsidR="00191CDD">
        <w:rPr>
          <w:rtl/>
        </w:rPr>
        <w:t>/</w:t>
      </w:r>
      <w:r w:rsidR="00140CA9">
        <w:rPr>
          <w:rtl/>
        </w:rPr>
        <w:t>39</w:t>
      </w:r>
      <w:r w:rsidR="00191CDD">
        <w:rPr>
          <w:rtl/>
        </w:rPr>
        <w:t>/</w:t>
      </w:r>
      <w:r w:rsidR="00140CA9">
        <w:rPr>
          <w:rtl/>
        </w:rPr>
        <w:t>1</w:t>
      </w:r>
      <w:r w:rsidR="00191CDD">
        <w:rPr>
          <w:rtl/>
        </w:rPr>
        <w:t>،ج:</w:t>
      </w:r>
      <w:r w:rsidR="00140CA9">
        <w:rPr>
          <w:rtl/>
        </w:rPr>
        <w:t>292</w:t>
      </w:r>
      <w:r w:rsidR="00191CDD">
        <w:rPr>
          <w:rtl/>
        </w:rPr>
        <w:t>/</w:t>
      </w:r>
      <w:r w:rsidR="00140CA9">
        <w:rPr>
          <w:rtl/>
        </w:rPr>
        <w:t>2</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w:t>
      </w:r>
      <w:r w:rsidR="00191CDD">
        <w:rPr>
          <w:rtl/>
        </w:rPr>
        <w:t>4</w:t>
      </w:r>
      <w:r w:rsidR="00140CA9">
        <w:rPr>
          <w:rtl/>
        </w:rPr>
        <w:t>1</w:t>
      </w:r>
      <w:r w:rsidR="00191CDD">
        <w:rPr>
          <w:rtl/>
        </w:rPr>
        <w:t>/</w:t>
      </w:r>
      <w:r w:rsidR="00140CA9">
        <w:rPr>
          <w:rtl/>
        </w:rPr>
        <w:t>17</w:t>
      </w:r>
      <w:r w:rsidR="00191CDD">
        <w:rPr>
          <w:rtl/>
        </w:rPr>
        <w:t>/4،ج:</w:t>
      </w:r>
      <w:r w:rsidR="00140CA9">
        <w:rPr>
          <w:rtl/>
        </w:rPr>
        <w:t>220</w:t>
      </w:r>
      <w:r w:rsidR="00191CDD">
        <w:rPr>
          <w:rtl/>
        </w:rPr>
        <w:t>/</w:t>
      </w:r>
      <w:r w:rsidR="00140CA9">
        <w:rPr>
          <w:rtl/>
        </w:rPr>
        <w:t>10</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137</w:t>
      </w:r>
      <w:r w:rsidR="00191CDD">
        <w:rPr>
          <w:rtl/>
        </w:rPr>
        <w:t>/</w:t>
      </w:r>
      <w:r w:rsidR="00140CA9">
        <w:rPr>
          <w:rtl/>
        </w:rPr>
        <w:t>17</w:t>
      </w:r>
      <w:r w:rsidR="00191CDD">
        <w:rPr>
          <w:rtl/>
        </w:rPr>
        <w:t xml:space="preserve">/4 و </w:t>
      </w:r>
      <w:r w:rsidR="00140CA9">
        <w:rPr>
          <w:rtl/>
        </w:rPr>
        <w:t>1</w:t>
      </w:r>
      <w:r w:rsidR="00191CDD">
        <w:rPr>
          <w:rtl/>
        </w:rPr>
        <w:t>4</w:t>
      </w:r>
      <w:r w:rsidR="00140CA9">
        <w:rPr>
          <w:rtl/>
        </w:rPr>
        <w:t>2</w:t>
      </w:r>
      <w:r w:rsidR="00191CDD">
        <w:rPr>
          <w:rtl/>
        </w:rPr>
        <w:t>،ج:</w:t>
      </w:r>
      <w:r w:rsidR="00140CA9">
        <w:rPr>
          <w:rtl/>
        </w:rPr>
        <w:t>20</w:t>
      </w:r>
      <w:r w:rsidR="00191CDD">
        <w:rPr>
          <w:rtl/>
        </w:rPr>
        <w:t>4/</w:t>
      </w:r>
      <w:r w:rsidR="00140CA9">
        <w:rPr>
          <w:rtl/>
        </w:rPr>
        <w:t>10</w:t>
      </w:r>
      <w:r w:rsidR="00191CDD">
        <w:rPr>
          <w:rtl/>
        </w:rPr>
        <w:t xml:space="preserve"> و </w:t>
      </w:r>
      <w:r w:rsidR="00140CA9">
        <w:rPr>
          <w:rtl/>
        </w:rPr>
        <w:t>221</w:t>
      </w:r>
      <w:r w:rsidR="00191CDD">
        <w:rPr>
          <w:rtl/>
        </w:rPr>
        <w:t>. ق:4</w:t>
      </w:r>
      <w:r w:rsidR="00140CA9">
        <w:rPr>
          <w:rtl/>
        </w:rPr>
        <w:t>79</w:t>
      </w:r>
      <w:r w:rsidR="00191CDD">
        <w:rPr>
          <w:rtl/>
        </w:rPr>
        <w:t>/4</w:t>
      </w:r>
      <w:r w:rsidR="00140CA9">
        <w:rPr>
          <w:rtl/>
        </w:rPr>
        <w:t>8</w:t>
      </w:r>
      <w:r w:rsidR="00191CDD">
        <w:rPr>
          <w:rtl/>
        </w:rPr>
        <w:t>/</w:t>
      </w:r>
      <w:r w:rsidR="00140CA9">
        <w:rPr>
          <w:rtl/>
        </w:rPr>
        <w:t>1</w:t>
      </w:r>
      <w:r w:rsidR="00191CDD">
        <w:rPr>
          <w:rtl/>
        </w:rPr>
        <w:t>4،ج:</w:t>
      </w:r>
      <w:r w:rsidR="00140CA9">
        <w:rPr>
          <w:rtl/>
        </w:rPr>
        <w:t>312</w:t>
      </w:r>
      <w:r w:rsidR="00191CDD">
        <w:rPr>
          <w:rtl/>
        </w:rPr>
        <w:t>/6</w:t>
      </w:r>
      <w:r w:rsidR="00140CA9">
        <w:rPr>
          <w:rtl/>
        </w:rPr>
        <w:t>1</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w:t>
      </w:r>
      <w:r w:rsidR="00191CDD">
        <w:rPr>
          <w:rtl/>
        </w:rPr>
        <w:t>44/</w:t>
      </w:r>
      <w:r w:rsidR="00140CA9">
        <w:rPr>
          <w:rtl/>
        </w:rPr>
        <w:t>19</w:t>
      </w:r>
      <w:r w:rsidR="00191CDD">
        <w:rPr>
          <w:rtl/>
        </w:rPr>
        <w:t>/4،ج:</w:t>
      </w:r>
      <w:r w:rsidR="00140CA9">
        <w:rPr>
          <w:rtl/>
        </w:rPr>
        <w:t>230</w:t>
      </w:r>
      <w:r w:rsidR="00191CDD">
        <w:rPr>
          <w:rtl/>
        </w:rPr>
        <w:t>/</w:t>
      </w:r>
      <w:r w:rsidR="00140CA9">
        <w:rPr>
          <w:rtl/>
        </w:rPr>
        <w:t>10</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1</w:t>
      </w:r>
      <w:r w:rsidR="00191CDD">
        <w:rPr>
          <w:rtl/>
        </w:rPr>
        <w:t>45/</w:t>
      </w:r>
      <w:r w:rsidR="00140CA9">
        <w:rPr>
          <w:rtl/>
        </w:rPr>
        <w:t>19</w:t>
      </w:r>
      <w:r w:rsidR="00191CDD">
        <w:rPr>
          <w:rtl/>
        </w:rPr>
        <w:t>/4،ج:</w:t>
      </w:r>
      <w:r w:rsidR="00140CA9">
        <w:rPr>
          <w:rtl/>
        </w:rPr>
        <w:t>231</w:t>
      </w:r>
      <w:r w:rsidR="00191CDD">
        <w:rPr>
          <w:rtl/>
        </w:rPr>
        <w:t>/</w:t>
      </w:r>
      <w:r w:rsidR="00140CA9">
        <w:rPr>
          <w:rtl/>
        </w:rPr>
        <w:t>10</w:t>
      </w:r>
      <w:r w:rsidR="00191CDD">
        <w:rPr>
          <w:rtl/>
        </w:rPr>
        <w:t>. ق:</w:t>
      </w:r>
      <w:r w:rsidR="00140CA9">
        <w:rPr>
          <w:rtl/>
        </w:rPr>
        <w:t>311</w:t>
      </w:r>
      <w:r w:rsidR="00191CDD">
        <w:rPr>
          <w:rtl/>
        </w:rPr>
        <w:t>/</w:t>
      </w:r>
      <w:r w:rsidR="00140CA9">
        <w:rPr>
          <w:rtl/>
        </w:rPr>
        <w:t>23</w:t>
      </w:r>
      <w:r w:rsidR="00191CDD">
        <w:rPr>
          <w:rtl/>
        </w:rPr>
        <w:t>/</w:t>
      </w:r>
      <w:r w:rsidR="00140CA9">
        <w:rPr>
          <w:rtl/>
        </w:rPr>
        <w:t>8</w:t>
      </w:r>
      <w:r w:rsidR="00191CDD">
        <w:rPr>
          <w:rtl/>
        </w:rPr>
        <w:t xml:space="preserve">،ج:-. </w:t>
      </w:r>
    </w:p>
    <w:p w:rsidR="00D7268C" w:rsidRDefault="00D7268C" w:rsidP="005E32C9">
      <w:pPr>
        <w:pStyle w:val="libFootnote0"/>
        <w:rPr>
          <w:rtl/>
        </w:rPr>
      </w:pPr>
      <w:r>
        <w:rPr>
          <w:rtl/>
        </w:rPr>
        <w:t>(7)</w:t>
      </w:r>
      <w:r w:rsidR="00191CDD">
        <w:rPr>
          <w:rtl/>
        </w:rPr>
        <w:t xml:space="preserve"> ق:</w:t>
      </w:r>
      <w:r w:rsidR="00140CA9">
        <w:rPr>
          <w:rtl/>
        </w:rPr>
        <w:t>103</w:t>
      </w:r>
      <w:r w:rsidR="00191CDD">
        <w:rPr>
          <w:rtl/>
        </w:rPr>
        <w:t>/</w:t>
      </w:r>
      <w:r w:rsidR="00140CA9">
        <w:rPr>
          <w:rtl/>
        </w:rPr>
        <w:t>29</w:t>
      </w:r>
      <w:r w:rsidR="00191CDD">
        <w:rPr>
          <w:rtl/>
        </w:rPr>
        <w:t>/</w:t>
      </w:r>
      <w:r w:rsidR="00140CA9">
        <w:rPr>
          <w:rtl/>
        </w:rPr>
        <w:t>7</w:t>
      </w:r>
      <w:r w:rsidR="00191CDD">
        <w:rPr>
          <w:rtl/>
        </w:rPr>
        <w:t>،ج:5</w:t>
      </w:r>
      <w:r w:rsidR="00140CA9">
        <w:rPr>
          <w:rtl/>
        </w:rPr>
        <w:t>8</w:t>
      </w:r>
      <w:r w:rsidR="00191CDD">
        <w:rPr>
          <w:rtl/>
        </w:rPr>
        <w:t>/</w:t>
      </w:r>
      <w:r w:rsidR="00140CA9">
        <w:rPr>
          <w:rtl/>
        </w:rPr>
        <w:t>2</w:t>
      </w:r>
      <w:r w:rsidR="00191CDD">
        <w:rPr>
          <w:rtl/>
        </w:rPr>
        <w:t>4.</w:t>
      </w:r>
    </w:p>
    <w:p w:rsidR="00D7268C" w:rsidRDefault="00D7268C" w:rsidP="000F2A07">
      <w:pPr>
        <w:pStyle w:val="libNormal"/>
        <w:rPr>
          <w:rtl/>
        </w:rPr>
      </w:pPr>
      <w:r>
        <w:rPr>
          <w:rtl/>
        </w:rPr>
        <w:br w:type="page"/>
      </w:r>
    </w:p>
    <w:p w:rsidR="00140CA9" w:rsidRDefault="00191CDD" w:rsidP="003D774A">
      <w:pPr>
        <w:pStyle w:val="libNormal0"/>
      </w:pPr>
      <w:r>
        <w:rPr>
          <w:rFonts w:hint="eastAsia"/>
          <w:rtl/>
        </w:rPr>
        <w:t>بأحاد</w:t>
      </w:r>
      <w:r>
        <w:rPr>
          <w:rFonts w:hint="cs"/>
          <w:rtl/>
        </w:rPr>
        <w:t>ی</w:t>
      </w:r>
      <w:r>
        <w:rPr>
          <w:rFonts w:hint="eastAsia"/>
          <w:rtl/>
        </w:rPr>
        <w:t>ث</w:t>
      </w:r>
      <w:r>
        <w:rPr>
          <w:rtl/>
        </w:rPr>
        <w:t xml:space="preserve"> لو رجعت عنها کان خ</w:t>
      </w:r>
      <w:r>
        <w:rPr>
          <w:rFonts w:hint="cs"/>
          <w:rtl/>
        </w:rPr>
        <w:t>ی</w:t>
      </w:r>
      <w:r>
        <w:rPr>
          <w:rFonts w:hint="eastAsia"/>
          <w:rtl/>
        </w:rPr>
        <w:t>را</w:t>
      </w:r>
      <w:r>
        <w:rPr>
          <w:rtl/>
        </w:rPr>
        <w:t xml:space="preserve"> لک،قال الأعمش:مثل ماذا </w:t>
      </w:r>
      <w:r>
        <w:rPr>
          <w:rFonts w:hint="cs"/>
          <w:rtl/>
        </w:rPr>
        <w:t>ی</w:t>
      </w:r>
      <w:r>
        <w:rPr>
          <w:rFonts w:hint="eastAsia"/>
          <w:rtl/>
        </w:rPr>
        <w:t>ا</w:t>
      </w:r>
      <w:r>
        <w:rPr>
          <w:rtl/>
        </w:rPr>
        <w:t xml:space="preserve"> نعمان؟قال:مثل حد</w:t>
      </w:r>
      <w:r>
        <w:rPr>
          <w:rFonts w:hint="cs"/>
          <w:rtl/>
        </w:rPr>
        <w:t>ی</w:t>
      </w:r>
      <w:r>
        <w:rPr>
          <w:rFonts w:hint="eastAsia"/>
          <w:rtl/>
        </w:rPr>
        <w:t>ث</w:t>
      </w:r>
      <w:r>
        <w:rPr>
          <w:rtl/>
        </w:rPr>
        <w:t xml:space="preserve"> عبا</w:t>
      </w:r>
      <w:r>
        <w:rPr>
          <w:rFonts w:hint="cs"/>
          <w:rtl/>
        </w:rPr>
        <w:t>ی</w:t>
      </w:r>
      <w:r>
        <w:rPr>
          <w:rFonts w:hint="eastAsia"/>
          <w:rtl/>
        </w:rPr>
        <w:t>ه</w:t>
      </w:r>
      <w:r>
        <w:rPr>
          <w:rtl/>
        </w:rPr>
        <w:t>(أنا قس</w:t>
      </w:r>
      <w:r>
        <w:rPr>
          <w:rFonts w:hint="cs"/>
          <w:rtl/>
        </w:rPr>
        <w:t>ی</w:t>
      </w:r>
      <w:r>
        <w:rPr>
          <w:rFonts w:hint="eastAsia"/>
          <w:rtl/>
        </w:rPr>
        <w:t>م</w:t>
      </w:r>
      <w:r>
        <w:rPr>
          <w:rtl/>
        </w:rPr>
        <w:t xml:space="preserve"> النار)،قال:أو لمثل</w:t>
      </w:r>
      <w:r>
        <w:rPr>
          <w:rFonts w:hint="cs"/>
          <w:rtl/>
        </w:rPr>
        <w:t>ی</w:t>
      </w:r>
      <w:r>
        <w:rPr>
          <w:rtl/>
        </w:rPr>
        <w:t xml:space="preserve"> تقول؟</w:t>
      </w:r>
      <w:r>
        <w:rPr>
          <w:rFonts w:hint="cs"/>
          <w:rtl/>
        </w:rPr>
        <w:t>ی</w:t>
      </w:r>
      <w:r>
        <w:rPr>
          <w:rFonts w:hint="eastAsia"/>
          <w:rtl/>
        </w:rPr>
        <w:t>ا</w:t>
      </w:r>
      <w:r>
        <w:rPr>
          <w:rtl/>
        </w:rPr>
        <w:t xml:space="preserve"> </w:t>
      </w:r>
      <w:r>
        <w:rPr>
          <w:rFonts w:hint="cs"/>
          <w:rtl/>
        </w:rPr>
        <w:t>ی</w:t>
      </w:r>
      <w:r>
        <w:rPr>
          <w:rFonts w:hint="eastAsia"/>
          <w:rtl/>
        </w:rPr>
        <w:t>هود</w:t>
      </w:r>
      <w:r>
        <w:rPr>
          <w:rFonts w:hint="cs"/>
          <w:rtl/>
        </w:rPr>
        <w:t>ی</w:t>
      </w:r>
      <w:r>
        <w:rPr>
          <w:rFonts w:hint="eastAsia"/>
          <w:rtl/>
        </w:rPr>
        <w:t>،أقعدون</w:t>
      </w:r>
      <w:r>
        <w:rPr>
          <w:rFonts w:hint="cs"/>
          <w:rtl/>
        </w:rPr>
        <w:t>ی</w:t>
      </w:r>
      <w:r>
        <w:rPr>
          <w:rtl/>
        </w:rPr>
        <w:t xml:space="preserve"> سنّدون</w:t>
      </w:r>
      <w:r>
        <w:rPr>
          <w:rFonts w:hint="cs"/>
          <w:rtl/>
        </w:rPr>
        <w:t>ی</w:t>
      </w:r>
      <w:r>
        <w:rPr>
          <w:rFonts w:hint="eastAsia"/>
          <w:rtl/>
        </w:rPr>
        <w:t>،</w:t>
      </w:r>
      <w:r>
        <w:rPr>
          <w:rtl/>
        </w:rPr>
        <w:t xml:space="preserve"> أقعدون</w:t>
      </w:r>
      <w:r>
        <w:rPr>
          <w:rFonts w:hint="cs"/>
          <w:rtl/>
        </w:rPr>
        <w:t>ی</w:t>
      </w:r>
      <w:r>
        <w:rPr>
          <w:rtl/>
        </w:rPr>
        <w:t xml:space="preserve"> سنّدون</w:t>
      </w:r>
      <w:r>
        <w:rPr>
          <w:rFonts w:hint="cs"/>
          <w:rtl/>
        </w:rPr>
        <w:t>ی</w:t>
      </w:r>
      <w:r>
        <w:rPr>
          <w:rFonts w:hint="eastAsia"/>
          <w:rtl/>
        </w:rPr>
        <w:t>،حدّثن</w:t>
      </w:r>
      <w:r>
        <w:rPr>
          <w:rFonts w:hint="cs"/>
          <w:rtl/>
        </w:rPr>
        <w:t>ی</w:t>
      </w:r>
      <w:r>
        <w:rPr>
          <w:rtl/>
        </w:rPr>
        <w:t xml:space="preserve"> و الذ</w:t>
      </w:r>
      <w:r>
        <w:rPr>
          <w:rFonts w:hint="cs"/>
          <w:rtl/>
        </w:rPr>
        <w:t>ی</w:t>
      </w:r>
      <w:r>
        <w:rPr>
          <w:rtl/>
        </w:rPr>
        <w:t xml:space="preserve"> إل</w:t>
      </w:r>
      <w:r>
        <w:rPr>
          <w:rFonts w:hint="cs"/>
          <w:rtl/>
        </w:rPr>
        <w:t>ی</w:t>
      </w:r>
      <w:r>
        <w:rPr>
          <w:rFonts w:hint="eastAsia"/>
          <w:rtl/>
        </w:rPr>
        <w:t>ه</w:t>
      </w:r>
      <w:r>
        <w:rPr>
          <w:rtl/>
        </w:rPr>
        <w:t xml:space="preserve"> مص</w:t>
      </w:r>
      <w:r>
        <w:rPr>
          <w:rFonts w:hint="cs"/>
          <w:rtl/>
        </w:rPr>
        <w:t>ی</w:t>
      </w:r>
      <w:r>
        <w:rPr>
          <w:rFonts w:hint="eastAsia"/>
          <w:rtl/>
        </w:rPr>
        <w:t>ر</w:t>
      </w:r>
      <w:r>
        <w:rPr>
          <w:rFonts w:hint="cs"/>
          <w:rtl/>
        </w:rPr>
        <w:t>ی</w:t>
      </w:r>
      <w:r>
        <w:rPr>
          <w:rtl/>
        </w:rPr>
        <w:t xml:space="preserve"> موس</w:t>
      </w:r>
      <w:r>
        <w:rPr>
          <w:rFonts w:hint="cs"/>
          <w:rtl/>
        </w:rPr>
        <w:t>ی</w:t>
      </w:r>
      <w:r>
        <w:rPr>
          <w:rtl/>
        </w:rPr>
        <w:t xml:space="preserve"> بن طر</w:t>
      </w:r>
      <w:r>
        <w:rPr>
          <w:rFonts w:hint="cs"/>
          <w:rtl/>
        </w:rPr>
        <w:t>ی</w:t>
      </w:r>
      <w:r>
        <w:rPr>
          <w:rFonts w:hint="eastAsia"/>
          <w:rtl/>
        </w:rPr>
        <w:t>ف،و</w:t>
      </w:r>
      <w:r>
        <w:rPr>
          <w:rtl/>
        </w:rPr>
        <w:t xml:space="preserve"> لم أر أسد</w:t>
      </w:r>
      <w:r>
        <w:rPr>
          <w:rFonts w:hint="cs"/>
          <w:rtl/>
        </w:rPr>
        <w:t>یّ</w:t>
      </w:r>
      <w:r>
        <w:rPr>
          <w:rFonts w:hint="eastAsia"/>
          <w:rtl/>
        </w:rPr>
        <w:t>ا</w:t>
      </w:r>
      <w:r>
        <w:rPr>
          <w:rtl/>
        </w:rPr>
        <w:t xml:space="preserve"> کان خ</w:t>
      </w:r>
      <w:r>
        <w:rPr>
          <w:rFonts w:hint="cs"/>
          <w:rtl/>
        </w:rPr>
        <w:t>ی</w:t>
      </w:r>
      <w:r>
        <w:rPr>
          <w:rFonts w:hint="eastAsia"/>
          <w:rtl/>
        </w:rPr>
        <w:t>را</w:t>
      </w:r>
      <w:r>
        <w:rPr>
          <w:rtl/>
        </w:rPr>
        <w:t xml:space="preserve"> منه،قال:سمعت عبا</w:t>
      </w:r>
      <w:r>
        <w:rPr>
          <w:rFonts w:hint="cs"/>
          <w:rtl/>
        </w:rPr>
        <w:t>ی</w:t>
      </w:r>
      <w:r>
        <w:rPr>
          <w:rFonts w:hint="eastAsia"/>
          <w:rtl/>
        </w:rPr>
        <w:t>ه</w:t>
      </w:r>
      <w:r>
        <w:rPr>
          <w:rtl/>
        </w:rPr>
        <w:t xml:space="preserve"> بن ربع</w:t>
      </w:r>
      <w:r>
        <w:rPr>
          <w:rFonts w:hint="cs"/>
          <w:rtl/>
        </w:rPr>
        <w:t>ی</w:t>
      </w:r>
      <w:r>
        <w:rPr>
          <w:rtl/>
        </w:rPr>
        <w:t xml:space="preserve"> إمام الح</w:t>
      </w:r>
      <w:r>
        <w:rPr>
          <w:rFonts w:hint="cs"/>
          <w:rtl/>
        </w:rPr>
        <w:t>یّ</w:t>
      </w:r>
      <w:r>
        <w:rPr>
          <w:rtl/>
        </w:rPr>
        <w:t xml:space="preserve"> قال:سمعت عل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قول</w:t>
      </w:r>
      <w:r>
        <w:rPr>
          <w:rtl/>
        </w:rPr>
        <w:t>:أنا قس</w:t>
      </w:r>
      <w:r>
        <w:rPr>
          <w:rFonts w:hint="cs"/>
          <w:rtl/>
        </w:rPr>
        <w:t>ی</w:t>
      </w:r>
      <w:r>
        <w:rPr>
          <w:rFonts w:hint="eastAsia"/>
          <w:rtl/>
        </w:rPr>
        <w:t>م</w:t>
      </w:r>
      <w:r>
        <w:rPr>
          <w:rtl/>
        </w:rPr>
        <w:t xml:space="preserve"> النار أقول هذا ول</w:t>
      </w:r>
      <w:r>
        <w:rPr>
          <w:rFonts w:hint="cs"/>
          <w:rtl/>
        </w:rPr>
        <w:t>یّی</w:t>
      </w:r>
      <w:r>
        <w:rPr>
          <w:rtl/>
        </w:rPr>
        <w:t xml:space="preserve"> دع</w:t>
      </w:r>
      <w:r>
        <w:rPr>
          <w:rFonts w:hint="cs"/>
          <w:rtl/>
        </w:rPr>
        <w:t>ی</w:t>
      </w:r>
      <w:r>
        <w:rPr>
          <w:rFonts w:hint="eastAsia"/>
          <w:rtl/>
        </w:rPr>
        <w:t>ه</w:t>
      </w:r>
      <w:r>
        <w:rPr>
          <w:rtl/>
        </w:rPr>
        <w:t xml:space="preserve"> و هذا عدوّ</w:t>
      </w:r>
      <w:r>
        <w:rPr>
          <w:rFonts w:hint="cs"/>
          <w:rtl/>
        </w:rPr>
        <w:t>ی</w:t>
      </w:r>
      <w:r>
        <w:rPr>
          <w:rtl/>
        </w:rPr>
        <w:t xml:space="preserve"> خذ</w:t>
      </w:r>
      <w:r>
        <w:rPr>
          <w:rFonts w:hint="cs"/>
          <w:rtl/>
        </w:rPr>
        <w:t>ی</w:t>
      </w:r>
      <w:r>
        <w:rPr>
          <w:rFonts w:hint="eastAsia"/>
          <w:rtl/>
        </w:rPr>
        <w:t>ه</w:t>
      </w:r>
      <w:r>
        <w:rPr>
          <w:rtl/>
        </w:rPr>
        <w:t xml:space="preserve"> </w:t>
      </w:r>
      <w:r w:rsidRPr="000F2A07">
        <w:rPr>
          <w:rStyle w:val="libFootnotenumChar"/>
          <w:rtl/>
        </w:rPr>
        <w:t>(1)</w:t>
      </w:r>
      <w:r>
        <w:rPr>
          <w:rtl/>
        </w:rPr>
        <w:t xml:space="preserve">. </w:t>
      </w:r>
    </w:p>
    <w:p w:rsidR="003D774A" w:rsidRDefault="00191CDD" w:rsidP="003D774A">
      <w:pPr>
        <w:pStyle w:val="libNormal"/>
        <w:rPr>
          <w:rtl/>
        </w:rPr>
      </w:pPr>
      <w:r w:rsidRPr="003D774A">
        <w:rPr>
          <w:rStyle w:val="libBold1Char"/>
          <w:rFonts w:hint="eastAsia"/>
          <w:rtl/>
        </w:rPr>
        <w:t>رجال</w:t>
      </w:r>
      <w:r w:rsidRPr="003D774A">
        <w:rPr>
          <w:rStyle w:val="libBold1Char"/>
          <w:rtl/>
        </w:rPr>
        <w:t xml:space="preserve"> الکشّ</w:t>
      </w:r>
      <w:r w:rsidRPr="003D774A">
        <w:rPr>
          <w:rStyle w:val="libBold1Char"/>
          <w:rFonts w:hint="cs"/>
          <w:rtl/>
        </w:rPr>
        <w:t>یّ</w:t>
      </w:r>
      <w:r>
        <w:rPr>
          <w:rtl/>
        </w:rPr>
        <w:t xml:space="preserve">: ما </w:t>
      </w:r>
      <w:r>
        <w:rPr>
          <w:rFonts w:hint="cs"/>
          <w:rtl/>
        </w:rPr>
        <w:t>ی</w:t>
      </w:r>
      <w:r>
        <w:rPr>
          <w:rFonts w:hint="eastAsia"/>
          <w:rtl/>
        </w:rPr>
        <w:t>قرب</w:t>
      </w:r>
      <w:r>
        <w:rPr>
          <w:rtl/>
        </w:rPr>
        <w:t xml:space="preserve"> منه </w:t>
      </w:r>
      <w:r w:rsidRPr="000F2A07">
        <w:rPr>
          <w:rStyle w:val="libFootnotenumChar"/>
          <w:rtl/>
        </w:rPr>
        <w:t>(2)</w:t>
      </w:r>
      <w:r>
        <w:rPr>
          <w:rtl/>
        </w:rPr>
        <w:t>.</w:t>
      </w:r>
    </w:p>
    <w:p w:rsidR="00140CA9" w:rsidRDefault="00191CDD" w:rsidP="003D774A">
      <w:pPr>
        <w:pStyle w:val="libNormal"/>
      </w:pPr>
      <w:r w:rsidRPr="003D774A">
        <w:rPr>
          <w:rStyle w:val="libBold1Char"/>
          <w:rFonts w:hint="eastAsia"/>
          <w:rtl/>
        </w:rPr>
        <w:t>المناقب</w:t>
      </w:r>
      <w:r>
        <w:rPr>
          <w:rtl/>
        </w:rPr>
        <w:t>: و جاء أبو حن</w:t>
      </w:r>
      <w:r>
        <w:rPr>
          <w:rFonts w:hint="cs"/>
          <w:rtl/>
        </w:rPr>
        <w:t>ی</w:t>
      </w:r>
      <w:r>
        <w:rPr>
          <w:rFonts w:hint="eastAsia"/>
          <w:rtl/>
        </w:rPr>
        <w:t>فه</w:t>
      </w:r>
      <w:r>
        <w:rPr>
          <w:rtl/>
        </w:rPr>
        <w:t xml:space="preserve"> إل</w:t>
      </w:r>
      <w:r>
        <w:rPr>
          <w:rFonts w:hint="cs"/>
          <w:rtl/>
        </w:rPr>
        <w:t>ی</w:t>
      </w:r>
      <w:r>
        <w:rPr>
          <w:rFonts w:hint="eastAsia"/>
          <w:rtl/>
        </w:rPr>
        <w:t>ه</w:t>
      </w:r>
      <w:r>
        <w:rPr>
          <w:rtl/>
        </w:rPr>
        <w:t xml:space="preserve"> أ</w:t>
      </w:r>
      <w:r>
        <w:rPr>
          <w:rFonts w:hint="cs"/>
          <w:rtl/>
        </w:rPr>
        <w:t>ی</w:t>
      </w:r>
      <w:r>
        <w:rPr>
          <w:rtl/>
        </w:rPr>
        <w:t xml:space="preserve"> ال</w:t>
      </w:r>
      <w:r>
        <w:rPr>
          <w:rFonts w:hint="cs"/>
          <w:rtl/>
        </w:rPr>
        <w:t>ی</w:t>
      </w:r>
      <w:r>
        <w:rPr>
          <w:rtl/>
        </w:rPr>
        <w:t xml:space="preserve"> الصادق </w:t>
      </w:r>
      <w:r w:rsidR="00F2741C" w:rsidRPr="00F2741C">
        <w:rPr>
          <w:rStyle w:val="libAlaemChar"/>
          <w:rtl/>
        </w:rPr>
        <w:t>عليه‌السلام</w:t>
      </w:r>
      <w:r>
        <w:rPr>
          <w:rtl/>
        </w:rPr>
        <w:t xml:space="preserve"> ل</w:t>
      </w:r>
      <w:r>
        <w:rPr>
          <w:rFonts w:hint="cs"/>
          <w:rtl/>
        </w:rPr>
        <w:t>ی</w:t>
      </w:r>
      <w:r>
        <w:rPr>
          <w:rFonts w:hint="eastAsia"/>
          <w:rtl/>
        </w:rPr>
        <w:t>سمع</w:t>
      </w:r>
      <w:r>
        <w:rPr>
          <w:rtl/>
        </w:rPr>
        <w:t xml:space="preserve"> منه،و خرج أبو عبد اللّه </w:t>
      </w:r>
      <w:r w:rsidR="00F2741C" w:rsidRPr="00F2741C">
        <w:rPr>
          <w:rStyle w:val="libAlaemChar"/>
          <w:rtl/>
        </w:rPr>
        <w:t>عليه‌السلام</w:t>
      </w:r>
      <w:r>
        <w:rPr>
          <w:rtl/>
        </w:rPr>
        <w:t xml:space="preserve"> </w:t>
      </w:r>
      <w:r>
        <w:rPr>
          <w:rFonts w:hint="cs"/>
          <w:rtl/>
        </w:rPr>
        <w:t>ی</w:t>
      </w:r>
      <w:r>
        <w:rPr>
          <w:rFonts w:hint="eastAsia"/>
          <w:rtl/>
        </w:rPr>
        <w:t>توکّأ</w:t>
      </w:r>
      <w:r>
        <w:rPr>
          <w:rtl/>
        </w:rPr>
        <w:t xml:space="preserve"> عل</w:t>
      </w:r>
      <w:r>
        <w:rPr>
          <w:rFonts w:hint="cs"/>
          <w:rtl/>
        </w:rPr>
        <w:t>ی</w:t>
      </w:r>
      <w:r>
        <w:rPr>
          <w:rtl/>
        </w:rPr>
        <w:t xml:space="preserve"> عص</w:t>
      </w:r>
      <w:r>
        <w:rPr>
          <w:rFonts w:hint="cs"/>
          <w:rtl/>
        </w:rPr>
        <w:t>ی</w:t>
      </w:r>
      <w:r>
        <w:rPr>
          <w:rtl/>
        </w:rPr>
        <w:t xml:space="preserve"> فقال له أبو حن</w:t>
      </w:r>
      <w:r>
        <w:rPr>
          <w:rFonts w:hint="cs"/>
          <w:rtl/>
        </w:rPr>
        <w:t>ی</w:t>
      </w:r>
      <w:r>
        <w:rPr>
          <w:rFonts w:hint="eastAsia"/>
          <w:rtl/>
        </w:rPr>
        <w:t>فه</w:t>
      </w:r>
      <w:r>
        <w:rPr>
          <w:rtl/>
        </w:rPr>
        <w:t>:</w:t>
      </w:r>
      <w:r>
        <w:rPr>
          <w:rFonts w:hint="cs"/>
          <w:rtl/>
        </w:rPr>
        <w:t>ی</w:t>
      </w:r>
      <w:r>
        <w:rPr>
          <w:rFonts w:hint="eastAsia"/>
          <w:rtl/>
        </w:rPr>
        <w:t>ا</w:t>
      </w:r>
      <w:r>
        <w:rPr>
          <w:rtl/>
        </w:rPr>
        <w:t xml:space="preserve"> بن رسول اللّه ما بلغت من السنّ ما تحتاج معه ال</w:t>
      </w:r>
      <w:r>
        <w:rPr>
          <w:rFonts w:hint="cs"/>
          <w:rtl/>
        </w:rPr>
        <w:t>ی</w:t>
      </w:r>
      <w:r>
        <w:rPr>
          <w:rtl/>
        </w:rPr>
        <w:t xml:space="preserve"> العصا،قال:هو کذلک و لکنّها عصا رسول اللّه </w:t>
      </w:r>
      <w:r w:rsidR="00F2741C" w:rsidRPr="00F2741C">
        <w:rPr>
          <w:rStyle w:val="libAlaemChar"/>
          <w:rtl/>
        </w:rPr>
        <w:t>صلى‌الله‌عليه‌وآله‌وسلم</w:t>
      </w:r>
      <w:r>
        <w:rPr>
          <w:rtl/>
        </w:rPr>
        <w:t xml:space="preserve"> أر</w:t>
      </w:r>
      <w:r>
        <w:rPr>
          <w:rFonts w:hint="eastAsia"/>
          <w:rtl/>
        </w:rPr>
        <w:t>دت</w:t>
      </w:r>
      <w:r>
        <w:rPr>
          <w:rtl/>
        </w:rPr>
        <w:t xml:space="preserve"> التبرّک بها،فوثب أبو حن</w:t>
      </w:r>
      <w:r>
        <w:rPr>
          <w:rFonts w:hint="cs"/>
          <w:rtl/>
        </w:rPr>
        <w:t>ی</w:t>
      </w:r>
      <w:r>
        <w:rPr>
          <w:rFonts w:hint="eastAsia"/>
          <w:rtl/>
        </w:rPr>
        <w:t>فه</w:t>
      </w:r>
      <w:r>
        <w:rPr>
          <w:rtl/>
        </w:rPr>
        <w:t xml:space="preserve"> إل</w:t>
      </w:r>
      <w:r>
        <w:rPr>
          <w:rFonts w:hint="cs"/>
          <w:rtl/>
        </w:rPr>
        <w:t>ی</w:t>
      </w:r>
      <w:r>
        <w:rPr>
          <w:rFonts w:hint="eastAsia"/>
          <w:rtl/>
        </w:rPr>
        <w:t>ها</w:t>
      </w:r>
      <w:r>
        <w:rPr>
          <w:rtl/>
        </w:rPr>
        <w:t xml:space="preserve"> و قال له:أقبّلها </w:t>
      </w:r>
      <w:r>
        <w:rPr>
          <w:rFonts w:hint="cs"/>
          <w:rtl/>
        </w:rPr>
        <w:t>ی</w:t>
      </w:r>
      <w:r>
        <w:rPr>
          <w:rFonts w:hint="eastAsia"/>
          <w:rtl/>
        </w:rPr>
        <w:t>ابن</w:t>
      </w:r>
      <w:r>
        <w:rPr>
          <w:rtl/>
        </w:rPr>
        <w:t xml:space="preserve"> رسول اللّه </w:t>
      </w:r>
      <w:r w:rsidR="00F2741C" w:rsidRPr="00F2741C">
        <w:rPr>
          <w:rStyle w:val="libAlaemChar"/>
          <w:rtl/>
        </w:rPr>
        <w:t>صلى‌الله‌عليه‌وآله‌وسلم</w:t>
      </w:r>
      <w:r>
        <w:rPr>
          <w:rtl/>
        </w:rPr>
        <w:t xml:space="preserve">،فحسر أبو عبد اللّه </w:t>
      </w:r>
      <w:r w:rsidR="00F2741C" w:rsidRPr="00F2741C">
        <w:rPr>
          <w:rStyle w:val="libAlaemChar"/>
          <w:rtl/>
        </w:rPr>
        <w:t>عليه‌السلام</w:t>
      </w:r>
      <w:r>
        <w:rPr>
          <w:rtl/>
        </w:rPr>
        <w:t xml:space="preserve"> عن ذراعه و قال له:و اللّه لقد علمت انّ هذا بشر رسول اللّه </w:t>
      </w:r>
      <w:r w:rsidR="00F2741C" w:rsidRPr="00F2741C">
        <w:rPr>
          <w:rStyle w:val="libAlaemChar"/>
          <w:rtl/>
        </w:rPr>
        <w:t>صلى‌الله‌عليه‌وآله‌وسلم</w:t>
      </w:r>
      <w:r>
        <w:rPr>
          <w:rtl/>
        </w:rPr>
        <w:t xml:space="preserve"> و انّ هذا من شعره فما قبّلته و تقبّل عصا! </w:t>
      </w:r>
      <w:r w:rsidRPr="000F2A07">
        <w:rPr>
          <w:rStyle w:val="libFootnotenumChar"/>
          <w:rtl/>
        </w:rPr>
        <w:t>(3)</w:t>
      </w:r>
      <w:r>
        <w:rPr>
          <w:rtl/>
        </w:rPr>
        <w:t xml:space="preserve">. </w:t>
      </w:r>
    </w:p>
    <w:p w:rsidR="00140CA9" w:rsidRDefault="00191CDD" w:rsidP="00191CDD">
      <w:pPr>
        <w:pStyle w:val="libNormal"/>
      </w:pPr>
      <w:r>
        <w:rPr>
          <w:rFonts w:hint="eastAsia"/>
          <w:rtl/>
        </w:rPr>
        <w:t>الخبر</w:t>
      </w:r>
      <w:r>
        <w:rPr>
          <w:rtl/>
        </w:rPr>
        <w:t xml:space="preserve"> الذ</w:t>
      </w:r>
      <w:r>
        <w:rPr>
          <w:rFonts w:hint="cs"/>
          <w:rtl/>
        </w:rPr>
        <w:t>ی</w:t>
      </w:r>
      <w:r>
        <w:rPr>
          <w:rtl/>
        </w:rPr>
        <w:t xml:space="preserve"> رو</w:t>
      </w:r>
      <w:r>
        <w:rPr>
          <w:rFonts w:hint="cs"/>
          <w:rtl/>
        </w:rPr>
        <w:t>ی</w:t>
      </w:r>
      <w:r>
        <w:rPr>
          <w:rtl/>
        </w:rPr>
        <w:t xml:space="preserve"> ف</w:t>
      </w:r>
      <w:r>
        <w:rPr>
          <w:rFonts w:hint="cs"/>
          <w:rtl/>
        </w:rPr>
        <w:t>ی</w:t>
      </w:r>
      <w:r>
        <w:rPr>
          <w:rtl/>
        </w:rPr>
        <w:t xml:space="preserve"> تفس</w:t>
      </w:r>
      <w:r>
        <w:rPr>
          <w:rFonts w:hint="cs"/>
          <w:rtl/>
        </w:rPr>
        <w:t>ی</w:t>
      </w:r>
      <w:r>
        <w:rPr>
          <w:rFonts w:hint="eastAsia"/>
          <w:rtl/>
        </w:rPr>
        <w:t>ر</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وَ إِنَّ مِنْ شِ</w:t>
      </w:r>
      <w:r w:rsidRPr="00090BC1">
        <w:rPr>
          <w:rStyle w:val="libAieChar"/>
          <w:rFonts w:hint="cs"/>
          <w:rtl/>
        </w:rPr>
        <w:t>ی</w:t>
      </w:r>
      <w:r w:rsidRPr="00090BC1">
        <w:rPr>
          <w:rStyle w:val="libAieChar"/>
          <w:rFonts w:hint="eastAsia"/>
          <w:rtl/>
        </w:rPr>
        <w:t>عَتِهِ</w:t>
      </w:r>
      <w:r w:rsidRPr="00090BC1">
        <w:rPr>
          <w:rStyle w:val="libAieChar"/>
          <w:rtl/>
        </w:rPr>
        <w:t xml:space="preserve"> لَإِبْرٰاهِ</w:t>
      </w:r>
      <w:r w:rsidRPr="00090BC1">
        <w:rPr>
          <w:rStyle w:val="libAieChar"/>
          <w:rFonts w:hint="cs"/>
          <w:rtl/>
        </w:rPr>
        <w:t>ی</w:t>
      </w:r>
      <w:r w:rsidRPr="00090BC1">
        <w:rPr>
          <w:rStyle w:val="libAieChar"/>
          <w:rFonts w:hint="eastAsia"/>
          <w:rtl/>
        </w:rPr>
        <w:t>مَ</w:t>
      </w:r>
      <w:r w:rsidR="00090BC1" w:rsidRPr="00090BC1">
        <w:rPr>
          <w:rStyle w:val="libAlaemChar"/>
          <w:rFonts w:hint="eastAsia"/>
          <w:rtl/>
        </w:rPr>
        <w:t>)</w:t>
      </w:r>
      <w:r>
        <w:rPr>
          <w:rtl/>
        </w:rPr>
        <w:t xml:space="preserve"> </w:t>
      </w:r>
      <w:r w:rsidRPr="000F2A07">
        <w:rPr>
          <w:rStyle w:val="libFootnotenumChar"/>
          <w:rtl/>
        </w:rPr>
        <w:t>(4)</w:t>
      </w:r>
      <w:r w:rsidR="003D774A">
        <w:rPr>
          <w:rFonts w:hint="cs"/>
          <w:rtl/>
        </w:rPr>
        <w:t xml:space="preserve">، قال المفضّل بن عمر: انّ أبا حنيفة لمّا أحسّ بالموت روى هذا الخبر و سجد فقُبض في سجدته </w:t>
      </w:r>
      <w:r w:rsidR="003D774A" w:rsidRPr="003D774A">
        <w:rPr>
          <w:rStyle w:val="libFootnotenumChar"/>
          <w:rFonts w:hint="cs"/>
          <w:rtl/>
        </w:rPr>
        <w:t>(5)</w:t>
      </w:r>
      <w:r w:rsidR="003D774A">
        <w:rPr>
          <w:rFonts w:hint="cs"/>
          <w:rtl/>
        </w:rPr>
        <w:t>.</w:t>
      </w:r>
    </w:p>
    <w:p w:rsidR="00140CA9" w:rsidRDefault="00191CDD" w:rsidP="00191CDD">
      <w:pPr>
        <w:pStyle w:val="libNormal"/>
      </w:pPr>
      <w:r w:rsidRPr="003D774A">
        <w:rPr>
          <w:rStyle w:val="libBold1Char"/>
          <w:rFonts w:hint="eastAsia"/>
          <w:rtl/>
        </w:rPr>
        <w:t>أقول</w:t>
      </w:r>
      <w:r>
        <w:rPr>
          <w:rtl/>
        </w:rPr>
        <w:t>: قوله(انّ أبا حن</w:t>
      </w:r>
      <w:r>
        <w:rPr>
          <w:rFonts w:hint="cs"/>
          <w:rtl/>
        </w:rPr>
        <w:t>ی</w:t>
      </w:r>
      <w:r>
        <w:rPr>
          <w:rFonts w:hint="eastAsia"/>
          <w:rtl/>
        </w:rPr>
        <w:t>فه</w:t>
      </w:r>
      <w:r>
        <w:rPr>
          <w:rtl/>
        </w:rPr>
        <w:t>...الخ)اشتباه،و الصح</w:t>
      </w:r>
      <w:r>
        <w:rPr>
          <w:rFonts w:hint="cs"/>
          <w:rtl/>
        </w:rPr>
        <w:t>ی</w:t>
      </w:r>
      <w:r>
        <w:rPr>
          <w:rFonts w:hint="eastAsia"/>
          <w:rtl/>
        </w:rPr>
        <w:t>ح</w:t>
      </w:r>
      <w:r>
        <w:rPr>
          <w:rtl/>
        </w:rPr>
        <w:t xml:space="preserve"> انّ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لمّا أحسّ بالموت...الخ فراجع لذلک ال</w:t>
      </w:r>
      <w:r>
        <w:rPr>
          <w:rFonts w:hint="cs"/>
          <w:rtl/>
        </w:rPr>
        <w:t>ی</w:t>
      </w:r>
      <w:r>
        <w:rPr>
          <w:rtl/>
        </w:rPr>
        <w:t xml:space="preserve"> کتاب الطهاره من مستدرک الوسائل ف</w:t>
      </w:r>
      <w:r>
        <w:rPr>
          <w:rFonts w:hint="cs"/>
          <w:rtl/>
        </w:rPr>
        <w:t>ی</w:t>
      </w:r>
      <w:r>
        <w:rPr>
          <w:rtl/>
        </w:rPr>
        <w:t xml:space="preserve"> باب التختّم بال</w:t>
      </w:r>
      <w:r>
        <w:rPr>
          <w:rFonts w:hint="cs"/>
          <w:rtl/>
        </w:rPr>
        <w:t>ی</w:t>
      </w:r>
      <w:r>
        <w:rPr>
          <w:rFonts w:hint="eastAsia"/>
          <w:rtl/>
        </w:rPr>
        <w:t>م</w:t>
      </w:r>
      <w:r>
        <w:rPr>
          <w:rFonts w:hint="cs"/>
          <w:rtl/>
        </w:rPr>
        <w:t>ی</w:t>
      </w:r>
      <w:r>
        <w:rPr>
          <w:rFonts w:hint="eastAsia"/>
          <w:rtl/>
        </w:rPr>
        <w:t>ن</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390</w:t>
      </w:r>
      <w:r w:rsidR="00191CDD">
        <w:rPr>
          <w:rtl/>
        </w:rPr>
        <w:t>/</w:t>
      </w:r>
      <w:r w:rsidR="00140CA9">
        <w:rPr>
          <w:rtl/>
        </w:rPr>
        <w:t>83</w:t>
      </w:r>
      <w:r w:rsidR="00191CDD">
        <w:rPr>
          <w:rtl/>
        </w:rPr>
        <w:t>/</w:t>
      </w:r>
      <w:r w:rsidR="00140CA9">
        <w:rPr>
          <w:rtl/>
        </w:rPr>
        <w:t>9</w:t>
      </w:r>
      <w:r w:rsidR="00191CDD">
        <w:rPr>
          <w:rtl/>
        </w:rPr>
        <w:t>،ج:</w:t>
      </w:r>
      <w:r w:rsidR="00140CA9">
        <w:rPr>
          <w:rtl/>
        </w:rPr>
        <w:t>19</w:t>
      </w:r>
      <w:r w:rsidR="00191CDD">
        <w:rPr>
          <w:rtl/>
        </w:rPr>
        <w:t>6/</w:t>
      </w:r>
      <w:r w:rsidR="00140CA9">
        <w:rPr>
          <w:rtl/>
        </w:rPr>
        <w:t>39</w:t>
      </w:r>
      <w:r w:rsidR="00191CDD">
        <w:rPr>
          <w:rtl/>
        </w:rPr>
        <w:t>. ق:</w:t>
      </w:r>
      <w:r w:rsidR="00140CA9">
        <w:rPr>
          <w:rtl/>
        </w:rPr>
        <w:t>230</w:t>
      </w:r>
      <w:r w:rsidR="00191CDD">
        <w:rPr>
          <w:rtl/>
        </w:rPr>
        <w:t>/</w:t>
      </w:r>
      <w:r w:rsidR="00140CA9">
        <w:rPr>
          <w:rtl/>
        </w:rPr>
        <w:t>3</w:t>
      </w:r>
      <w:r w:rsidR="00191CDD">
        <w:rPr>
          <w:rtl/>
        </w:rPr>
        <w:t>4/</w:t>
      </w:r>
      <w:r w:rsidR="00140CA9">
        <w:rPr>
          <w:rtl/>
        </w:rPr>
        <w:t>11</w:t>
      </w:r>
      <w:r w:rsidR="00191CDD">
        <w:rPr>
          <w:rtl/>
        </w:rPr>
        <w:t>،ج:4</w:t>
      </w:r>
      <w:r w:rsidR="00140CA9">
        <w:rPr>
          <w:rtl/>
        </w:rPr>
        <w:t>12</w:t>
      </w:r>
      <w:r w:rsidR="00191CDD">
        <w:rPr>
          <w:rtl/>
        </w:rPr>
        <w:t>/4</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212</w:t>
      </w:r>
      <w:r w:rsidR="00191CDD">
        <w:rPr>
          <w:rtl/>
        </w:rPr>
        <w:t>/</w:t>
      </w:r>
      <w:r w:rsidR="00140CA9">
        <w:rPr>
          <w:rtl/>
        </w:rPr>
        <w:t>33</w:t>
      </w:r>
      <w:r w:rsidR="00191CDD">
        <w:rPr>
          <w:rtl/>
        </w:rPr>
        <w:t>/</w:t>
      </w:r>
      <w:r w:rsidR="00140CA9">
        <w:rPr>
          <w:rtl/>
        </w:rPr>
        <w:t>11</w:t>
      </w:r>
      <w:r w:rsidR="00191CDD">
        <w:rPr>
          <w:rtl/>
        </w:rPr>
        <w:t>،ج:</w:t>
      </w:r>
      <w:r w:rsidR="00140CA9">
        <w:rPr>
          <w:rtl/>
        </w:rPr>
        <w:t>3</w:t>
      </w:r>
      <w:r w:rsidR="00191CDD">
        <w:rPr>
          <w:rtl/>
        </w:rPr>
        <w:t>5</w:t>
      </w:r>
      <w:r w:rsidR="00140CA9">
        <w:rPr>
          <w:rtl/>
        </w:rPr>
        <w:t>7</w:t>
      </w:r>
      <w:r w:rsidR="00191CDD">
        <w:rPr>
          <w:rtl/>
        </w:rPr>
        <w:t>/4</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113</w:t>
      </w:r>
      <w:r w:rsidR="00191CDD">
        <w:rPr>
          <w:rtl/>
        </w:rPr>
        <w:t>/</w:t>
      </w:r>
      <w:r w:rsidR="00140CA9">
        <w:rPr>
          <w:rtl/>
        </w:rPr>
        <w:t>2</w:t>
      </w:r>
      <w:r w:rsidR="00191CDD">
        <w:rPr>
          <w:rtl/>
        </w:rPr>
        <w:t>6/</w:t>
      </w:r>
      <w:r w:rsidR="00140CA9">
        <w:rPr>
          <w:rtl/>
        </w:rPr>
        <w:t>11</w:t>
      </w:r>
      <w:r w:rsidR="00191CDD">
        <w:rPr>
          <w:rtl/>
        </w:rPr>
        <w:t>،ج:</w:t>
      </w:r>
      <w:r w:rsidR="00140CA9">
        <w:rPr>
          <w:rtl/>
        </w:rPr>
        <w:t>28</w:t>
      </w:r>
      <w:r w:rsidR="00191CDD">
        <w:rPr>
          <w:rtl/>
        </w:rPr>
        <w:t>/4</w:t>
      </w:r>
      <w:r w:rsidR="00140CA9">
        <w:rPr>
          <w:rtl/>
        </w:rPr>
        <w:t>7</w:t>
      </w:r>
      <w:r w:rsidR="00191CDD">
        <w:rPr>
          <w:rtl/>
        </w:rPr>
        <w:t xml:space="preserve">. </w:t>
      </w:r>
    </w:p>
    <w:p w:rsidR="00D7268C" w:rsidRDefault="00D7268C" w:rsidP="005E32C9">
      <w:pPr>
        <w:pStyle w:val="libFootnote0"/>
        <w:rPr>
          <w:rtl/>
        </w:rPr>
      </w:pPr>
      <w:r>
        <w:rPr>
          <w:rtl/>
        </w:rPr>
        <w:t>(4)</w:t>
      </w:r>
      <w:r w:rsidR="00191CDD">
        <w:rPr>
          <w:rtl/>
        </w:rPr>
        <w:t xml:space="preserve"> سوره الصافّات/الآ</w:t>
      </w:r>
      <w:r w:rsidR="00191CDD">
        <w:rPr>
          <w:rFonts w:hint="cs"/>
          <w:rtl/>
        </w:rPr>
        <w:t>ی</w:t>
      </w:r>
      <w:r w:rsidR="00191CDD">
        <w:rPr>
          <w:rFonts w:hint="eastAsia"/>
          <w:rtl/>
        </w:rPr>
        <w:t>ه</w:t>
      </w:r>
      <w:r w:rsidR="00191CDD">
        <w:rPr>
          <w:rtl/>
        </w:rPr>
        <w:t xml:space="preserve"> </w:t>
      </w:r>
      <w:r w:rsidR="00140CA9">
        <w:rPr>
          <w:rtl/>
        </w:rPr>
        <w:t>83</w:t>
      </w:r>
      <w:r w:rsidR="00191CDD">
        <w:rPr>
          <w:rtl/>
        </w:rPr>
        <w:t>.</w:t>
      </w:r>
    </w:p>
    <w:p w:rsidR="003D774A" w:rsidRPr="003D774A" w:rsidRDefault="003D774A" w:rsidP="003D774A">
      <w:pPr>
        <w:pStyle w:val="libFootnote0"/>
        <w:rPr>
          <w:rtl/>
        </w:rPr>
      </w:pPr>
      <w:r>
        <w:rPr>
          <w:rFonts w:hint="cs"/>
          <w:rtl/>
        </w:rPr>
        <w:t>(5) ق:124/40/9،ج:214/36.</w:t>
      </w:r>
    </w:p>
    <w:p w:rsidR="00D7268C" w:rsidRDefault="00D7268C" w:rsidP="000F2A07">
      <w:pPr>
        <w:pStyle w:val="libNormal"/>
        <w:rPr>
          <w:rtl/>
        </w:rPr>
      </w:pPr>
      <w:r>
        <w:rPr>
          <w:rtl/>
        </w:rPr>
        <w:br w:type="page"/>
      </w:r>
    </w:p>
    <w:p w:rsidR="00140CA9" w:rsidRDefault="00191CDD" w:rsidP="00191CDD">
      <w:pPr>
        <w:pStyle w:val="libNormal"/>
      </w:pPr>
      <w:r>
        <w:rPr>
          <w:rFonts w:hint="eastAsia"/>
          <w:rtl/>
        </w:rPr>
        <w:t>و</w:t>
      </w:r>
      <w:r>
        <w:rPr>
          <w:rtl/>
        </w:rPr>
        <w:t xml:space="preserve"> </w:t>
      </w:r>
      <w:r>
        <w:rPr>
          <w:rFonts w:hint="cs"/>
          <w:rtl/>
        </w:rPr>
        <w:t>ی</w:t>
      </w:r>
      <w:r>
        <w:rPr>
          <w:rFonts w:hint="eastAsia"/>
          <w:rtl/>
        </w:rPr>
        <w:t>أت</w:t>
      </w:r>
      <w:r>
        <w:rPr>
          <w:rFonts w:hint="cs"/>
          <w:rtl/>
        </w:rPr>
        <w:t>ی</w:t>
      </w:r>
      <w:r>
        <w:rPr>
          <w:rtl/>
        </w:rPr>
        <w:t xml:space="preserve"> </w:t>
      </w:r>
      <w:r w:rsidRPr="003D774A">
        <w:rPr>
          <w:rtl/>
        </w:rPr>
        <w:t>ف</w:t>
      </w:r>
      <w:r w:rsidRPr="003D774A">
        <w:rPr>
          <w:rFonts w:hint="cs"/>
          <w:rtl/>
        </w:rPr>
        <w:t>ی</w:t>
      </w:r>
      <w:r w:rsidR="00090BC1" w:rsidRPr="003D774A">
        <w:rPr>
          <w:rFonts w:hint="eastAsia"/>
          <w:rtl/>
        </w:rPr>
        <w:t>(</w:t>
      </w:r>
      <w:r w:rsidRPr="003D774A">
        <w:rPr>
          <w:rFonts w:hint="eastAsia"/>
          <w:rtl/>
        </w:rPr>
        <w:t>ش</w:t>
      </w:r>
      <w:r w:rsidRPr="003D774A">
        <w:rPr>
          <w:rFonts w:hint="cs"/>
          <w:rtl/>
        </w:rPr>
        <w:t>ی</w:t>
      </w:r>
      <w:r w:rsidRPr="003D774A">
        <w:rPr>
          <w:rFonts w:hint="eastAsia"/>
          <w:rtl/>
        </w:rPr>
        <w:t>ع</w:t>
      </w:r>
      <w:r w:rsidR="00090BC1" w:rsidRPr="003D774A">
        <w:rPr>
          <w:rFonts w:hint="eastAsia"/>
          <w:rtl/>
        </w:rPr>
        <w:t>)</w:t>
      </w:r>
      <w:r w:rsidRPr="003D774A">
        <w:rPr>
          <w:rFonts w:hint="eastAsia"/>
          <w:rtl/>
        </w:rPr>
        <w:t>باب</w:t>
      </w:r>
      <w:r>
        <w:rPr>
          <w:rtl/>
        </w:rPr>
        <w:t xml:space="preserve"> مناظرات الصادق </w:t>
      </w:r>
      <w:r w:rsidR="00F2741C" w:rsidRPr="00F2741C">
        <w:rPr>
          <w:rStyle w:val="libAlaemChar"/>
          <w:rtl/>
        </w:rPr>
        <w:t>عليه‌السلام</w:t>
      </w:r>
      <w:r>
        <w:rPr>
          <w:rtl/>
        </w:rPr>
        <w:t xml:space="preserve"> مع أب</w:t>
      </w:r>
      <w:r>
        <w:rPr>
          <w:rFonts w:hint="cs"/>
          <w:rtl/>
        </w:rPr>
        <w:t>ی</w:t>
      </w:r>
      <w:r>
        <w:rPr>
          <w:rtl/>
        </w:rPr>
        <w:t xml:space="preserve"> حن</w:t>
      </w:r>
      <w:r>
        <w:rPr>
          <w:rFonts w:hint="cs"/>
          <w:rtl/>
        </w:rPr>
        <w:t>ی</w:t>
      </w:r>
      <w:r>
        <w:rPr>
          <w:rFonts w:hint="eastAsia"/>
          <w:rtl/>
        </w:rPr>
        <w:t>فه</w:t>
      </w:r>
      <w:r>
        <w:rPr>
          <w:rtl/>
        </w:rPr>
        <w:t xml:space="preserve"> و غ</w:t>
      </w:r>
      <w:r>
        <w:rPr>
          <w:rFonts w:hint="cs"/>
          <w:rtl/>
        </w:rPr>
        <w:t>ی</w:t>
      </w:r>
      <w:r>
        <w:rPr>
          <w:rFonts w:hint="eastAsia"/>
          <w:rtl/>
        </w:rPr>
        <w:t>ره</w:t>
      </w:r>
      <w:r>
        <w:rPr>
          <w:rtl/>
        </w:rPr>
        <w:t xml:space="preserve"> من أهل زمانه </w:t>
      </w:r>
      <w:r w:rsidRPr="000F2A07">
        <w:rPr>
          <w:rStyle w:val="libFootnotenumChar"/>
          <w:rtl/>
        </w:rPr>
        <w:t>(1)</w:t>
      </w:r>
      <w:r>
        <w:rPr>
          <w:rtl/>
        </w:rPr>
        <w:t xml:space="preserve">. </w:t>
      </w:r>
    </w:p>
    <w:p w:rsidR="003D774A" w:rsidRDefault="00191CDD" w:rsidP="003D774A">
      <w:pPr>
        <w:pStyle w:val="libCenterBold1"/>
        <w:rPr>
          <w:rtl/>
        </w:rPr>
      </w:pPr>
      <w:r>
        <w:rPr>
          <w:rFonts w:hint="eastAsia"/>
          <w:rtl/>
        </w:rPr>
        <w:t>جهل</w:t>
      </w:r>
      <w:r>
        <w:rPr>
          <w:rtl/>
        </w:rPr>
        <w:t xml:space="preserve"> أب</w:t>
      </w:r>
      <w:r>
        <w:rPr>
          <w:rFonts w:hint="cs"/>
          <w:rtl/>
        </w:rPr>
        <w:t>ی</w:t>
      </w:r>
      <w:r>
        <w:rPr>
          <w:rtl/>
        </w:rPr>
        <w:t xml:space="preserve"> حن</w:t>
      </w:r>
      <w:r>
        <w:rPr>
          <w:rFonts w:hint="cs"/>
          <w:rtl/>
        </w:rPr>
        <w:t>ی</w:t>
      </w:r>
      <w:r>
        <w:rPr>
          <w:rFonts w:hint="eastAsia"/>
          <w:rtl/>
        </w:rPr>
        <w:t>فه</w:t>
      </w:r>
      <w:r>
        <w:rPr>
          <w:rtl/>
        </w:rPr>
        <w:t xml:space="preserve"> ف</w:t>
      </w:r>
      <w:r>
        <w:rPr>
          <w:rFonts w:hint="cs"/>
          <w:rtl/>
        </w:rPr>
        <w:t>ی</w:t>
      </w:r>
      <w:r>
        <w:rPr>
          <w:rtl/>
        </w:rPr>
        <w:t xml:space="preserve"> لا ش</w:t>
      </w:r>
      <w:r>
        <w:rPr>
          <w:rFonts w:hint="cs"/>
          <w:rtl/>
        </w:rPr>
        <w:t>ی</w:t>
      </w:r>
      <w:r>
        <w:rPr>
          <w:rFonts w:hint="eastAsia"/>
          <w:rtl/>
        </w:rPr>
        <w:t>ء</w:t>
      </w:r>
    </w:p>
    <w:p w:rsidR="003D774A" w:rsidRDefault="00191CDD" w:rsidP="003D774A">
      <w:pPr>
        <w:pStyle w:val="libNormal"/>
        <w:rPr>
          <w:rtl/>
        </w:rPr>
      </w:pPr>
      <w:r>
        <w:rPr>
          <w:rtl/>
        </w:rPr>
        <w:t>جهل أب</w:t>
      </w:r>
      <w:r>
        <w:rPr>
          <w:rFonts w:hint="cs"/>
          <w:rtl/>
        </w:rPr>
        <w:t>ی</w:t>
      </w:r>
      <w:r>
        <w:rPr>
          <w:rtl/>
        </w:rPr>
        <w:t xml:space="preserve"> حن</w:t>
      </w:r>
      <w:r>
        <w:rPr>
          <w:rFonts w:hint="cs"/>
          <w:rtl/>
        </w:rPr>
        <w:t>ی</w:t>
      </w:r>
      <w:r>
        <w:rPr>
          <w:rFonts w:hint="eastAsia"/>
          <w:rtl/>
        </w:rPr>
        <w:t>فه</w:t>
      </w:r>
      <w:r>
        <w:rPr>
          <w:rtl/>
        </w:rPr>
        <w:t xml:space="preserve"> ف</w:t>
      </w:r>
      <w:r>
        <w:rPr>
          <w:rFonts w:hint="cs"/>
          <w:rtl/>
        </w:rPr>
        <w:t>ی</w:t>
      </w:r>
      <w:r>
        <w:rPr>
          <w:rtl/>
        </w:rPr>
        <w:t xml:space="preserve"> لا ش</w:t>
      </w:r>
      <w:r>
        <w:rPr>
          <w:rFonts w:hint="cs"/>
          <w:rtl/>
        </w:rPr>
        <w:t>ی</w:t>
      </w:r>
      <w:r>
        <w:rPr>
          <w:rFonts w:hint="eastAsia"/>
          <w:rtl/>
        </w:rPr>
        <w:t>ء</w:t>
      </w:r>
      <w:r>
        <w:rPr>
          <w:rtl/>
        </w:rPr>
        <w:t xml:space="preserve"> و ح</w:t>
      </w:r>
      <w:r>
        <w:rPr>
          <w:rFonts w:hint="cs"/>
          <w:rtl/>
        </w:rPr>
        <w:t>ی</w:t>
      </w:r>
      <w:r>
        <w:rPr>
          <w:rFonts w:hint="eastAsia"/>
          <w:rtl/>
        </w:rPr>
        <w:t>لته</w:t>
      </w:r>
      <w:r>
        <w:rPr>
          <w:rtl/>
        </w:rPr>
        <w:t xml:space="preserve"> ف</w:t>
      </w:r>
      <w:r>
        <w:rPr>
          <w:rFonts w:hint="cs"/>
          <w:rtl/>
        </w:rPr>
        <w:t>ی</w:t>
      </w:r>
      <w:r>
        <w:rPr>
          <w:rtl/>
        </w:rPr>
        <w:t xml:space="preserve"> تعلّمه بأن باع بغلته من الصادق </w:t>
      </w:r>
      <w:r w:rsidR="00F2741C" w:rsidRPr="00F2741C">
        <w:rPr>
          <w:rStyle w:val="libAlaemChar"/>
          <w:rtl/>
        </w:rPr>
        <w:t>عليه‌السلام</w:t>
      </w:r>
      <w:r>
        <w:rPr>
          <w:rtl/>
        </w:rPr>
        <w:t xml:space="preserve"> بلا ش</w:t>
      </w:r>
      <w:r>
        <w:rPr>
          <w:rFonts w:hint="cs"/>
          <w:rtl/>
        </w:rPr>
        <w:t>ی</w:t>
      </w:r>
      <w:r>
        <w:rPr>
          <w:rFonts w:hint="eastAsia"/>
          <w:rtl/>
        </w:rPr>
        <w:t>ء</w:t>
      </w:r>
      <w:r>
        <w:rPr>
          <w:rtl/>
        </w:rPr>
        <w:t xml:space="preserve"> فاشتراها منه بالسراب </w:t>
      </w:r>
      <w:r w:rsidRPr="000F2A07">
        <w:rPr>
          <w:rStyle w:val="libFootnotenumChar"/>
          <w:rtl/>
        </w:rPr>
        <w:t>(2)</w:t>
      </w:r>
      <w:r>
        <w:rPr>
          <w:rtl/>
        </w:rPr>
        <w:t>.</w:t>
      </w:r>
    </w:p>
    <w:p w:rsidR="00140CA9" w:rsidRDefault="00191CDD" w:rsidP="003D774A">
      <w:pPr>
        <w:pStyle w:val="libNormal"/>
      </w:pPr>
      <w:r w:rsidRPr="003D774A">
        <w:rPr>
          <w:rStyle w:val="libBold1Char"/>
          <w:rFonts w:hint="eastAsia"/>
          <w:rtl/>
        </w:rPr>
        <w:t>کنز</w:t>
      </w:r>
      <w:r w:rsidRPr="003D774A">
        <w:rPr>
          <w:rStyle w:val="libBold1Char"/>
          <w:rtl/>
        </w:rPr>
        <w:t xml:space="preserve"> الکراجک</w:t>
      </w:r>
      <w:r w:rsidRPr="003D774A">
        <w:rPr>
          <w:rStyle w:val="libBold1Char"/>
          <w:rFonts w:hint="cs"/>
          <w:rtl/>
        </w:rPr>
        <w:t>یّ</w:t>
      </w:r>
      <w:r>
        <w:rPr>
          <w:rtl/>
        </w:rPr>
        <w:t>: ذکر أنّ أبا حن</w:t>
      </w:r>
      <w:r>
        <w:rPr>
          <w:rFonts w:hint="cs"/>
          <w:rtl/>
        </w:rPr>
        <w:t>ی</w:t>
      </w:r>
      <w:r>
        <w:rPr>
          <w:rFonts w:hint="eastAsia"/>
          <w:rtl/>
        </w:rPr>
        <w:t>فه</w:t>
      </w:r>
      <w:r>
        <w:rPr>
          <w:rtl/>
        </w:rPr>
        <w:t xml:space="preserve"> أکل طعاما مع الإمام الصادق جعفر بن محمّد </w:t>
      </w:r>
      <w:r w:rsidR="00F2741C" w:rsidRPr="00F2741C">
        <w:rPr>
          <w:rStyle w:val="libAlaemChar"/>
          <w:rtl/>
        </w:rPr>
        <w:t>عليه‌السلام</w:t>
      </w:r>
      <w:r>
        <w:rPr>
          <w:rtl/>
        </w:rPr>
        <w:t xml:space="preserve">، فلمّا رفع </w:t>
      </w:r>
      <w:r w:rsidR="00F2741C" w:rsidRPr="00F2741C">
        <w:rPr>
          <w:rStyle w:val="libAlaemChar"/>
          <w:rtl/>
        </w:rPr>
        <w:t>عليه‌السلام</w:t>
      </w:r>
      <w:r>
        <w:rPr>
          <w:rtl/>
        </w:rPr>
        <w:t xml:space="preserve"> </w:t>
      </w:r>
      <w:r>
        <w:rPr>
          <w:rFonts w:hint="cs"/>
          <w:rtl/>
        </w:rPr>
        <w:t>ی</w:t>
      </w:r>
      <w:r>
        <w:rPr>
          <w:rFonts w:hint="eastAsia"/>
          <w:rtl/>
        </w:rPr>
        <w:t>ده</w:t>
      </w:r>
      <w:r>
        <w:rPr>
          <w:rtl/>
        </w:rPr>
        <w:t xml:space="preserve"> من أکله قال:الحمد للّه ربّ العالم</w:t>
      </w:r>
      <w:r>
        <w:rPr>
          <w:rFonts w:hint="cs"/>
          <w:rtl/>
        </w:rPr>
        <w:t>ی</w:t>
      </w:r>
      <w:r>
        <w:rPr>
          <w:rFonts w:hint="eastAsia"/>
          <w:rtl/>
        </w:rPr>
        <w:t>ن،اللّهم</w:t>
      </w:r>
      <w:r>
        <w:rPr>
          <w:rtl/>
        </w:rPr>
        <w:t xml:space="preserve"> انّ هذا منک و من رسولک </w:t>
      </w:r>
      <w:r w:rsidR="00F2741C" w:rsidRPr="00F2741C">
        <w:rPr>
          <w:rStyle w:val="libAlaemChar"/>
          <w:rtl/>
        </w:rPr>
        <w:t>صلى‌الله‌عليه‌وآله‌وسلم</w:t>
      </w:r>
      <w:r>
        <w:rPr>
          <w:rtl/>
        </w:rPr>
        <w:t>،فقال أبو حن</w:t>
      </w:r>
      <w:r>
        <w:rPr>
          <w:rFonts w:hint="cs"/>
          <w:rtl/>
        </w:rPr>
        <w:t>ی</w:t>
      </w:r>
      <w:r>
        <w:rPr>
          <w:rFonts w:hint="eastAsia"/>
          <w:rtl/>
        </w:rPr>
        <w:t>فه</w:t>
      </w:r>
      <w:r>
        <w:rPr>
          <w:rtl/>
        </w:rPr>
        <w:t>:</w:t>
      </w:r>
      <w:r>
        <w:rPr>
          <w:rFonts w:hint="cs"/>
          <w:rtl/>
        </w:rPr>
        <w:t>ی</w:t>
      </w:r>
      <w:r>
        <w:rPr>
          <w:rFonts w:hint="eastAsia"/>
          <w:rtl/>
        </w:rPr>
        <w:t>ا</w:t>
      </w:r>
      <w:r>
        <w:rPr>
          <w:rtl/>
        </w:rPr>
        <w:t xml:space="preserve"> أبا عبد اللّه أجعلت مع اللّه </w:t>
      </w:r>
      <w:r>
        <w:rPr>
          <w:rFonts w:hint="eastAsia"/>
          <w:rtl/>
        </w:rPr>
        <w:t>شر</w:t>
      </w:r>
      <w:r>
        <w:rPr>
          <w:rFonts w:hint="cs"/>
          <w:rtl/>
        </w:rPr>
        <w:t>ی</w:t>
      </w:r>
      <w:r>
        <w:rPr>
          <w:rFonts w:hint="eastAsia"/>
          <w:rtl/>
        </w:rPr>
        <w:t>کا؟فقال</w:t>
      </w:r>
      <w:r>
        <w:rPr>
          <w:rtl/>
        </w:rPr>
        <w:t xml:space="preserve"> له: </w:t>
      </w:r>
    </w:p>
    <w:p w:rsidR="00140CA9" w:rsidRDefault="00191CDD" w:rsidP="00E2117A">
      <w:pPr>
        <w:pStyle w:val="libNormal"/>
      </w:pPr>
      <w:r>
        <w:rPr>
          <w:rFonts w:hint="eastAsia"/>
          <w:rtl/>
        </w:rPr>
        <w:t>و</w:t>
      </w:r>
      <w:r>
        <w:rPr>
          <w:rFonts w:hint="cs"/>
          <w:rtl/>
        </w:rPr>
        <w:t>ی</w:t>
      </w:r>
      <w:r>
        <w:rPr>
          <w:rFonts w:hint="eastAsia"/>
          <w:rtl/>
        </w:rPr>
        <w:t>لک</w:t>
      </w:r>
      <w:r>
        <w:rPr>
          <w:rtl/>
        </w:rPr>
        <w:t xml:space="preserve"> انّ اللّه تعال</w:t>
      </w:r>
      <w:r>
        <w:rPr>
          <w:rFonts w:hint="cs"/>
          <w:rtl/>
        </w:rPr>
        <w:t>ی</w:t>
      </w:r>
      <w:r>
        <w:rPr>
          <w:rtl/>
        </w:rPr>
        <w:t xml:space="preserve"> </w:t>
      </w:r>
      <w:r>
        <w:rPr>
          <w:rFonts w:hint="cs"/>
          <w:rtl/>
        </w:rPr>
        <w:t>ی</w:t>
      </w:r>
      <w:r>
        <w:rPr>
          <w:rFonts w:hint="eastAsia"/>
          <w:rtl/>
        </w:rPr>
        <w:t>قول</w:t>
      </w:r>
      <w:r>
        <w:rPr>
          <w:rtl/>
        </w:rPr>
        <w:t xml:space="preserve"> ف</w:t>
      </w:r>
      <w:r>
        <w:rPr>
          <w:rFonts w:hint="cs"/>
          <w:rtl/>
        </w:rPr>
        <w:t>ی</w:t>
      </w:r>
      <w:r>
        <w:rPr>
          <w:rtl/>
        </w:rPr>
        <w:t xml:space="preserve"> کتابه: </w:t>
      </w:r>
      <w:r w:rsidR="00090BC1" w:rsidRPr="00090BC1">
        <w:rPr>
          <w:rStyle w:val="libAlaemChar"/>
          <w:rtl/>
        </w:rPr>
        <w:t>(</w:t>
      </w:r>
      <w:r w:rsidRPr="00090BC1">
        <w:rPr>
          <w:rStyle w:val="libAieChar"/>
          <w:rtl/>
        </w:rPr>
        <w:t>وَ مٰا نَقَمُوا إِلاّٰ أَنْ أَغْنٰاهُمُ اللّٰهُ وَ رَسُولُهُ مِنْ فَضْلِهِ</w:t>
      </w:r>
      <w:r w:rsidR="00090BC1" w:rsidRPr="00090BC1">
        <w:rPr>
          <w:rStyle w:val="libAlaemChar"/>
          <w:rtl/>
        </w:rPr>
        <w:t>)</w:t>
      </w:r>
      <w:r>
        <w:rPr>
          <w:rtl/>
        </w:rPr>
        <w:t xml:space="preserve"> </w:t>
      </w:r>
      <w:r w:rsidRPr="00E2117A">
        <w:rPr>
          <w:rStyle w:val="libFootnotenumChar"/>
          <w:rtl/>
        </w:rPr>
        <w:t>(3)</w:t>
      </w:r>
      <w:r w:rsidR="003D774A">
        <w:rPr>
          <w:rFonts w:hint="cs"/>
          <w:rtl/>
        </w:rPr>
        <w:t>، و يقول في موضع آخر:</w:t>
      </w:r>
      <w:r w:rsidR="003D774A" w:rsidRPr="00E2117A">
        <w:rPr>
          <w:rStyle w:val="libAlaemChar"/>
          <w:rFonts w:hint="cs"/>
          <w:rtl/>
        </w:rPr>
        <w:t>(</w:t>
      </w:r>
      <w:r w:rsidR="003D774A" w:rsidRPr="00E2117A">
        <w:rPr>
          <w:rStyle w:val="libAieChar"/>
          <w:rFonts w:hint="cs"/>
          <w:rtl/>
        </w:rPr>
        <w:t xml:space="preserve"> وَ لَوْ أَنَّهُمْ رَضُوا</w:t>
      </w:r>
      <w:r w:rsidR="003D774A" w:rsidRPr="00E2117A">
        <w:rPr>
          <w:rStyle w:val="libAlaemChar"/>
          <w:rFonts w:hint="cs"/>
          <w:rtl/>
        </w:rPr>
        <w:t>)</w:t>
      </w:r>
      <w:r w:rsidR="003D774A">
        <w:rPr>
          <w:rFonts w:hint="cs"/>
          <w:rtl/>
        </w:rPr>
        <w:t xml:space="preserve"> </w:t>
      </w:r>
      <w:r w:rsidR="003D774A" w:rsidRPr="00E2117A">
        <w:rPr>
          <w:rStyle w:val="libFootnotenumChar"/>
          <w:rFonts w:hint="cs"/>
          <w:rtl/>
        </w:rPr>
        <w:t>(4)</w:t>
      </w:r>
      <w:r w:rsidR="003D774A">
        <w:rPr>
          <w:rFonts w:hint="cs"/>
          <w:rtl/>
        </w:rPr>
        <w:t xml:space="preserve"> </w:t>
      </w:r>
      <w:r>
        <w:rPr>
          <w:rtl/>
        </w:rPr>
        <w:t>الآ</w:t>
      </w:r>
      <w:r>
        <w:rPr>
          <w:rFonts w:hint="cs"/>
          <w:rtl/>
        </w:rPr>
        <w:t>ی</w:t>
      </w:r>
      <w:r>
        <w:rPr>
          <w:rFonts w:hint="eastAsia"/>
          <w:rtl/>
        </w:rPr>
        <w:t>ه،فقال</w:t>
      </w:r>
      <w:r>
        <w:rPr>
          <w:rtl/>
        </w:rPr>
        <w:t xml:space="preserve"> أبو حن</w:t>
      </w:r>
      <w:r>
        <w:rPr>
          <w:rFonts w:hint="cs"/>
          <w:rtl/>
        </w:rPr>
        <w:t>ی</w:t>
      </w:r>
      <w:r>
        <w:rPr>
          <w:rFonts w:hint="eastAsia"/>
          <w:rtl/>
        </w:rPr>
        <w:t>فه</w:t>
      </w:r>
      <w:r w:rsidR="003D774A">
        <w:rPr>
          <w:rtl/>
        </w:rPr>
        <w:t>:</w:t>
      </w:r>
      <w:r w:rsidR="003D774A">
        <w:rPr>
          <w:rFonts w:hint="cs"/>
          <w:rtl/>
        </w:rPr>
        <w:t xml:space="preserve"> </w:t>
      </w:r>
      <w:r>
        <w:rPr>
          <w:rFonts w:hint="eastAsia"/>
          <w:rtl/>
        </w:rPr>
        <w:t>و</w:t>
      </w:r>
      <w:r>
        <w:rPr>
          <w:rtl/>
        </w:rPr>
        <w:t xml:space="preserve"> اللّه لکأنّ</w:t>
      </w:r>
      <w:r>
        <w:rPr>
          <w:rFonts w:hint="cs"/>
          <w:rtl/>
        </w:rPr>
        <w:t>ی</w:t>
      </w:r>
      <w:r>
        <w:rPr>
          <w:rtl/>
        </w:rPr>
        <w:t xml:space="preserve"> ما قرأتهما قطّ من کتاب اللّه و لا سمعتهما إلاّ ف</w:t>
      </w:r>
      <w:r>
        <w:rPr>
          <w:rFonts w:hint="cs"/>
          <w:rtl/>
        </w:rPr>
        <w:t>ی</w:t>
      </w:r>
      <w:r>
        <w:rPr>
          <w:rtl/>
        </w:rPr>
        <w:t xml:space="preserve"> هذا الوقت،فقال أبو عبد اللّه </w:t>
      </w:r>
      <w:r w:rsidR="00F2741C" w:rsidRPr="00F2741C">
        <w:rPr>
          <w:rStyle w:val="libAlaemChar"/>
          <w:rtl/>
        </w:rPr>
        <w:t>عليه‌السلام</w:t>
      </w:r>
      <w:r>
        <w:rPr>
          <w:rtl/>
        </w:rPr>
        <w:t>:بل</w:t>
      </w:r>
      <w:r>
        <w:rPr>
          <w:rFonts w:hint="cs"/>
          <w:rtl/>
        </w:rPr>
        <w:t>ی</w:t>
      </w:r>
      <w:r>
        <w:rPr>
          <w:rtl/>
        </w:rPr>
        <w:t xml:space="preserve"> قد قرأتهما و سمعتهما،و لکن اللّه تعال</w:t>
      </w:r>
      <w:r>
        <w:rPr>
          <w:rFonts w:hint="cs"/>
          <w:rtl/>
        </w:rPr>
        <w:t>ی</w:t>
      </w:r>
      <w:r>
        <w:rPr>
          <w:rtl/>
        </w:rPr>
        <w:t xml:space="preserve"> أنزل ف</w:t>
      </w:r>
      <w:r>
        <w:rPr>
          <w:rFonts w:hint="cs"/>
          <w:rtl/>
        </w:rPr>
        <w:t>ی</w:t>
      </w:r>
      <w:r>
        <w:rPr>
          <w:rFonts w:hint="eastAsia"/>
          <w:rtl/>
        </w:rPr>
        <w:t>ک</w:t>
      </w:r>
      <w:r>
        <w:rPr>
          <w:rtl/>
        </w:rPr>
        <w:t xml:space="preserve"> و ف</w:t>
      </w:r>
      <w:r>
        <w:rPr>
          <w:rFonts w:hint="cs"/>
          <w:rtl/>
        </w:rPr>
        <w:t>ی</w:t>
      </w:r>
      <w:r>
        <w:rPr>
          <w:rtl/>
        </w:rPr>
        <w:t xml:space="preserve"> أشباهک: </w:t>
      </w:r>
      <w:r w:rsidR="00090BC1" w:rsidRPr="00090BC1">
        <w:rPr>
          <w:rStyle w:val="libAlaemChar"/>
          <w:rtl/>
        </w:rPr>
        <w:t>(</w:t>
      </w:r>
      <w:r w:rsidRPr="00090BC1">
        <w:rPr>
          <w:rStyle w:val="libAieChar"/>
          <w:rtl/>
        </w:rPr>
        <w:t>أَمْ عَل</w:t>
      </w:r>
      <w:r w:rsidRPr="00090BC1">
        <w:rPr>
          <w:rStyle w:val="libAieChar"/>
          <w:rFonts w:hint="cs"/>
          <w:rtl/>
        </w:rPr>
        <w:t>یٰ</w:t>
      </w:r>
      <w:r w:rsidRPr="00090BC1">
        <w:rPr>
          <w:rStyle w:val="libAieChar"/>
          <w:rtl/>
        </w:rPr>
        <w:t xml:space="preserve"> قُلُوبٍ أَقْفٰالُهٰا</w:t>
      </w:r>
      <w:r w:rsidR="00090BC1" w:rsidRPr="00090BC1">
        <w:rPr>
          <w:rStyle w:val="libAlaemChar"/>
          <w:rtl/>
        </w:rPr>
        <w:t>)</w:t>
      </w:r>
      <w:r>
        <w:rPr>
          <w:rtl/>
        </w:rPr>
        <w:t xml:space="preserve"> </w:t>
      </w:r>
      <w:r w:rsidRPr="000F2A07">
        <w:rPr>
          <w:rStyle w:val="libFootnotenumChar"/>
          <w:rtl/>
        </w:rPr>
        <w:t>(4)</w:t>
      </w:r>
      <w:r w:rsidR="003D774A">
        <w:rPr>
          <w:rtl/>
        </w:rPr>
        <w:t>.</w:t>
      </w:r>
      <w:r w:rsidR="003D774A">
        <w:rPr>
          <w:rFonts w:hint="cs"/>
          <w:rtl/>
        </w:rPr>
        <w:t>و قال:</w:t>
      </w:r>
      <w:r w:rsidR="003D774A" w:rsidRPr="00E2117A">
        <w:rPr>
          <w:rStyle w:val="libAlaemChar"/>
          <w:rFonts w:hint="cs"/>
          <w:rtl/>
        </w:rPr>
        <w:t>(</w:t>
      </w:r>
      <w:r w:rsidR="003D774A" w:rsidRPr="00E2117A">
        <w:rPr>
          <w:rStyle w:val="libAieChar"/>
          <w:rFonts w:hint="cs"/>
          <w:rtl/>
        </w:rPr>
        <w:t xml:space="preserve"> كَلَّا بَلْ رانَ عَلى قُلوبِهِمْ مَا كانُوا يَكْسِبُونَ</w:t>
      </w:r>
      <w:r w:rsidR="003D774A" w:rsidRPr="00E2117A">
        <w:rPr>
          <w:rStyle w:val="libAlaemChar"/>
          <w:rFonts w:hint="cs"/>
          <w:rtl/>
        </w:rPr>
        <w:t>)</w:t>
      </w:r>
      <w:r w:rsidR="003D774A">
        <w:rPr>
          <w:rFonts w:hint="cs"/>
          <w:rtl/>
        </w:rPr>
        <w:t xml:space="preserve"> </w:t>
      </w:r>
      <w:r w:rsidR="003D774A" w:rsidRPr="00E2117A">
        <w:rPr>
          <w:rStyle w:val="libFootnotenumChar"/>
          <w:rFonts w:hint="cs"/>
          <w:rtl/>
        </w:rPr>
        <w:t>(6)</w:t>
      </w:r>
      <w:r w:rsidR="003D774A">
        <w:rPr>
          <w:rFonts w:hint="cs"/>
          <w:rtl/>
        </w:rPr>
        <w:t>،</w:t>
      </w:r>
      <w:r w:rsidR="003D774A" w:rsidRPr="00E2117A">
        <w:rPr>
          <w:rStyle w:val="libFootnotenumChar"/>
          <w:rFonts w:hint="cs"/>
          <w:rtl/>
        </w:rPr>
        <w:t>(7)</w:t>
      </w:r>
      <w:r w:rsidR="00E2117A">
        <w:rPr>
          <w:rFonts w:hint="cs"/>
          <w:rtl/>
        </w:rPr>
        <w:t xml:space="preserve"> </w:t>
      </w:r>
      <w:r>
        <w:rPr>
          <w:rFonts w:hint="eastAsia"/>
          <w:rtl/>
        </w:rPr>
        <w:t>و</w:t>
      </w:r>
      <w:r>
        <w:rPr>
          <w:rtl/>
        </w:rPr>
        <w:t xml:space="preserve"> </w:t>
      </w:r>
      <w:r>
        <w:rPr>
          <w:rFonts w:hint="cs"/>
          <w:rtl/>
        </w:rPr>
        <w:t>ی</w:t>
      </w:r>
      <w:r>
        <w:rPr>
          <w:rFonts w:hint="eastAsia"/>
          <w:rtl/>
        </w:rPr>
        <w:t>أت</w:t>
      </w:r>
      <w:r>
        <w:rPr>
          <w:rFonts w:hint="cs"/>
          <w:rtl/>
        </w:rPr>
        <w:t>ی</w:t>
      </w:r>
      <w:r>
        <w:rPr>
          <w:rtl/>
        </w:rPr>
        <w:t xml:space="preserve"> حکا</w:t>
      </w:r>
      <w:r>
        <w:rPr>
          <w:rFonts w:hint="cs"/>
          <w:rtl/>
        </w:rPr>
        <w:t>ی</w:t>
      </w:r>
      <w:r>
        <w:rPr>
          <w:rFonts w:hint="eastAsia"/>
          <w:rtl/>
        </w:rPr>
        <w:t>ه</w:t>
      </w:r>
      <w:r>
        <w:rPr>
          <w:rtl/>
        </w:rPr>
        <w:t xml:space="preserve"> عنه بعد هذا ف</w:t>
      </w:r>
      <w:r>
        <w:rPr>
          <w:rFonts w:hint="cs"/>
          <w:rtl/>
        </w:rPr>
        <w:t>ی</w:t>
      </w:r>
      <w:r>
        <w:rPr>
          <w:rtl/>
        </w:rPr>
        <w:t xml:space="preserve"> ترجمه أب</w:t>
      </w:r>
      <w:r>
        <w:rPr>
          <w:rFonts w:hint="cs"/>
          <w:rtl/>
        </w:rPr>
        <w:t>ی</w:t>
      </w:r>
      <w:r>
        <w:rPr>
          <w:rtl/>
        </w:rPr>
        <w:t xml:space="preserve"> حن</w:t>
      </w:r>
      <w:r>
        <w:rPr>
          <w:rFonts w:hint="cs"/>
          <w:rtl/>
        </w:rPr>
        <w:t>ی</w:t>
      </w:r>
      <w:r>
        <w:rPr>
          <w:rFonts w:hint="eastAsia"/>
          <w:rtl/>
        </w:rPr>
        <w:t>فه</w:t>
      </w:r>
      <w:r>
        <w:rPr>
          <w:rtl/>
        </w:rPr>
        <w:t xml:space="preserve"> الش</w:t>
      </w:r>
      <w:r>
        <w:rPr>
          <w:rFonts w:hint="cs"/>
          <w:rtl/>
        </w:rPr>
        <w:t>ی</w:t>
      </w:r>
      <w:r>
        <w:rPr>
          <w:rFonts w:hint="eastAsia"/>
          <w:rtl/>
        </w:rPr>
        <w:t>عه</w:t>
      </w:r>
      <w:r>
        <w:rPr>
          <w:rtl/>
        </w:rPr>
        <w:t xml:space="preserve">. </w:t>
      </w:r>
    </w:p>
    <w:p w:rsidR="00140CA9" w:rsidRDefault="00191CDD" w:rsidP="00191CDD">
      <w:pPr>
        <w:pStyle w:val="libNormal"/>
      </w:pPr>
      <w:r w:rsidRPr="003D774A">
        <w:rPr>
          <w:rStyle w:val="libBold1Char"/>
          <w:rFonts w:hint="eastAsia"/>
          <w:rtl/>
        </w:rPr>
        <w:t>أقول</w:t>
      </w:r>
      <w:r>
        <w:rPr>
          <w:rtl/>
        </w:rPr>
        <w:t>: أبو حن</w:t>
      </w:r>
      <w:r>
        <w:rPr>
          <w:rFonts w:hint="cs"/>
          <w:rtl/>
        </w:rPr>
        <w:t>ی</w:t>
      </w:r>
      <w:r>
        <w:rPr>
          <w:rFonts w:hint="eastAsia"/>
          <w:rtl/>
        </w:rPr>
        <w:t>فه</w:t>
      </w:r>
      <w:r>
        <w:rPr>
          <w:rtl/>
        </w:rPr>
        <w:t xml:space="preserve"> هو النعمان بن ثابت الت</w:t>
      </w:r>
      <w:r>
        <w:rPr>
          <w:rFonts w:hint="cs"/>
          <w:rtl/>
        </w:rPr>
        <w:t>ی</w:t>
      </w:r>
      <w:r>
        <w:rPr>
          <w:rFonts w:hint="eastAsia"/>
          <w:rtl/>
        </w:rPr>
        <w:t>مل</w:t>
      </w:r>
      <w:r>
        <w:rPr>
          <w:rFonts w:hint="cs"/>
          <w:rtl/>
        </w:rPr>
        <w:t>ی</w:t>
      </w:r>
      <w:r>
        <w:rPr>
          <w:rtl/>
        </w:rPr>
        <w:t xml:space="preserve"> الکوف</w:t>
      </w:r>
      <w:r>
        <w:rPr>
          <w:rFonts w:hint="cs"/>
          <w:rtl/>
        </w:rPr>
        <w:t>یّ</w:t>
      </w:r>
      <w:r>
        <w:rPr>
          <w:rFonts w:hint="eastAsia"/>
          <w:rtl/>
        </w:rPr>
        <w:t>،قال</w:t>
      </w:r>
      <w:r>
        <w:rPr>
          <w:rtl/>
        </w:rPr>
        <w:t xml:space="preserve"> ابن الند</w:t>
      </w:r>
      <w:r>
        <w:rPr>
          <w:rFonts w:hint="cs"/>
          <w:rtl/>
        </w:rPr>
        <w:t>ی</w:t>
      </w:r>
      <w:r>
        <w:rPr>
          <w:rFonts w:hint="eastAsia"/>
          <w:rtl/>
        </w:rPr>
        <w:t>م</w:t>
      </w:r>
      <w:r>
        <w:rPr>
          <w:rtl/>
        </w:rPr>
        <w:t xml:space="preserve"> ف</w:t>
      </w:r>
      <w:r>
        <w:rPr>
          <w:rFonts w:hint="cs"/>
          <w:rtl/>
        </w:rPr>
        <w:t>ی</w:t>
      </w:r>
      <w:r>
        <w:rPr>
          <w:rtl/>
        </w:rPr>
        <w:t xml:space="preserve"> محک</w:t>
      </w:r>
      <w:r>
        <w:rPr>
          <w:rFonts w:hint="cs"/>
          <w:rtl/>
        </w:rPr>
        <w:t>ی</w:t>
      </w:r>
      <w:r>
        <w:rPr>
          <w:rtl/>
        </w:rPr>
        <w:t xml:space="preserve"> فهرسته انّه کان خزّازا بالکوفه و جدّه زوط</w:t>
      </w:r>
      <w:r>
        <w:rPr>
          <w:rFonts w:hint="cs"/>
          <w:rtl/>
        </w:rPr>
        <w:t>ی</w:t>
      </w:r>
      <w:r>
        <w:rPr>
          <w:rtl/>
        </w:rPr>
        <w:t xml:space="preserve"> من موال</w:t>
      </w:r>
      <w:r>
        <w:rPr>
          <w:rFonts w:hint="cs"/>
          <w:rtl/>
        </w:rPr>
        <w:t>ی</w:t>
      </w:r>
      <w:r>
        <w:rPr>
          <w:rtl/>
        </w:rPr>
        <w:t xml:space="preserve"> ت</w:t>
      </w:r>
      <w:r>
        <w:rPr>
          <w:rFonts w:hint="cs"/>
          <w:rtl/>
        </w:rPr>
        <w:t>ی</w:t>
      </w:r>
      <w:r>
        <w:rPr>
          <w:rFonts w:hint="eastAsia"/>
          <w:rtl/>
        </w:rPr>
        <w:t>م</w:t>
      </w:r>
      <w:r>
        <w:rPr>
          <w:rtl/>
        </w:rPr>
        <w:t xml:space="preserve"> اللّه بن تعلبه،و هو من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6</w:t>
      </w:r>
      <w:r w:rsidR="00140CA9">
        <w:rPr>
          <w:rtl/>
        </w:rPr>
        <w:t>8</w:t>
      </w:r>
      <w:r w:rsidR="00191CDD">
        <w:rPr>
          <w:rtl/>
        </w:rPr>
        <w:t>/</w:t>
      </w:r>
      <w:r w:rsidR="00140CA9">
        <w:rPr>
          <w:rtl/>
        </w:rPr>
        <w:t>29</w:t>
      </w:r>
      <w:r w:rsidR="00191CDD">
        <w:rPr>
          <w:rtl/>
        </w:rPr>
        <w:t>/</w:t>
      </w:r>
      <w:r w:rsidR="00140CA9">
        <w:rPr>
          <w:rtl/>
        </w:rPr>
        <w:t>11</w:t>
      </w:r>
      <w:r w:rsidR="00191CDD">
        <w:rPr>
          <w:rtl/>
        </w:rPr>
        <w:t>،ج:</w:t>
      </w:r>
      <w:r w:rsidR="00140CA9">
        <w:rPr>
          <w:rtl/>
        </w:rPr>
        <w:t>213</w:t>
      </w:r>
      <w:r w:rsidR="00191CDD">
        <w:rPr>
          <w:rtl/>
        </w:rPr>
        <w:t>/4</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17</w:t>
      </w:r>
      <w:r w:rsidR="00191CDD">
        <w:rPr>
          <w:rtl/>
        </w:rPr>
        <w:t>6/</w:t>
      </w:r>
      <w:r w:rsidR="00140CA9">
        <w:rPr>
          <w:rtl/>
        </w:rPr>
        <w:t>29</w:t>
      </w:r>
      <w:r w:rsidR="00191CDD">
        <w:rPr>
          <w:rtl/>
        </w:rPr>
        <w:t>/</w:t>
      </w:r>
      <w:r w:rsidR="00140CA9">
        <w:rPr>
          <w:rtl/>
        </w:rPr>
        <w:t>11</w:t>
      </w:r>
      <w:r w:rsidR="00191CDD">
        <w:rPr>
          <w:rtl/>
        </w:rPr>
        <w:t>،ج:</w:t>
      </w:r>
      <w:r w:rsidR="00140CA9">
        <w:rPr>
          <w:rtl/>
        </w:rPr>
        <w:t>239</w:t>
      </w:r>
      <w:r w:rsidR="00191CDD">
        <w:rPr>
          <w:rtl/>
        </w:rPr>
        <w:t>/4</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سوره التوبه/الآ</w:t>
      </w:r>
      <w:r w:rsidR="00191CDD">
        <w:rPr>
          <w:rFonts w:hint="cs"/>
          <w:rtl/>
        </w:rPr>
        <w:t>ی</w:t>
      </w:r>
      <w:r w:rsidR="00191CDD">
        <w:rPr>
          <w:rFonts w:hint="eastAsia"/>
          <w:rtl/>
        </w:rPr>
        <w:t>ه</w:t>
      </w:r>
      <w:r w:rsidR="00191CDD">
        <w:rPr>
          <w:rtl/>
        </w:rPr>
        <w:t xml:space="preserve"> </w:t>
      </w:r>
      <w:r w:rsidR="00140CA9">
        <w:rPr>
          <w:rtl/>
        </w:rPr>
        <w:t>7</w:t>
      </w:r>
      <w:r w:rsidR="00191CDD">
        <w:rPr>
          <w:rtl/>
        </w:rPr>
        <w:t xml:space="preserve">4. </w:t>
      </w:r>
    </w:p>
    <w:p w:rsidR="00D7268C" w:rsidRDefault="00D7268C" w:rsidP="005E32C9">
      <w:pPr>
        <w:pStyle w:val="libFootnote0"/>
        <w:rPr>
          <w:rtl/>
        </w:rPr>
      </w:pPr>
      <w:r>
        <w:rPr>
          <w:rtl/>
        </w:rPr>
        <w:t>(4)</w:t>
      </w:r>
      <w:r w:rsidR="00191CDD">
        <w:rPr>
          <w:rtl/>
        </w:rPr>
        <w:t xml:space="preserve"> سوره التوبه/الآ</w:t>
      </w:r>
      <w:r w:rsidR="00191CDD">
        <w:rPr>
          <w:rFonts w:hint="cs"/>
          <w:rtl/>
        </w:rPr>
        <w:t>ی</w:t>
      </w:r>
      <w:r w:rsidR="00191CDD">
        <w:rPr>
          <w:rFonts w:hint="eastAsia"/>
          <w:rtl/>
        </w:rPr>
        <w:t>ه</w:t>
      </w:r>
      <w:r w:rsidR="00191CDD">
        <w:rPr>
          <w:rtl/>
        </w:rPr>
        <w:t xml:space="preserve"> 5</w:t>
      </w:r>
      <w:r w:rsidR="00140CA9">
        <w:rPr>
          <w:rtl/>
        </w:rPr>
        <w:t>9</w:t>
      </w:r>
      <w:r w:rsidR="00191CDD">
        <w:rPr>
          <w:rtl/>
        </w:rPr>
        <w:t>.</w:t>
      </w:r>
    </w:p>
    <w:p w:rsidR="00E2117A" w:rsidRDefault="00E2117A" w:rsidP="00E2117A">
      <w:pPr>
        <w:pStyle w:val="libFootnote0"/>
        <w:rPr>
          <w:rtl/>
        </w:rPr>
      </w:pPr>
      <w:r>
        <w:rPr>
          <w:rFonts w:hint="cs"/>
          <w:rtl/>
        </w:rPr>
        <w:t>(5) سوره محمد/الآية24.</w:t>
      </w:r>
    </w:p>
    <w:p w:rsidR="00E2117A" w:rsidRDefault="00E2117A" w:rsidP="00E2117A">
      <w:pPr>
        <w:pStyle w:val="libFootnote0"/>
        <w:rPr>
          <w:rtl/>
        </w:rPr>
      </w:pPr>
      <w:r>
        <w:rPr>
          <w:rFonts w:hint="cs"/>
          <w:rtl/>
        </w:rPr>
        <w:t>(6) سوره المطففين/الآية14.</w:t>
      </w:r>
    </w:p>
    <w:p w:rsidR="00E2117A" w:rsidRPr="00E2117A" w:rsidRDefault="00E2117A" w:rsidP="00E2117A">
      <w:pPr>
        <w:pStyle w:val="libFootnote0"/>
        <w:rPr>
          <w:rtl/>
        </w:rPr>
      </w:pPr>
      <w:r>
        <w:rPr>
          <w:rFonts w:hint="cs"/>
          <w:rtl/>
        </w:rPr>
        <w:t>(7) ق:177/29/11،ج:240/47.</w:t>
      </w:r>
    </w:p>
    <w:p w:rsidR="00D7268C" w:rsidRDefault="00D7268C" w:rsidP="000F2A07">
      <w:pPr>
        <w:pStyle w:val="libNormal"/>
        <w:rPr>
          <w:rtl/>
        </w:rPr>
      </w:pPr>
      <w:r>
        <w:rPr>
          <w:rtl/>
        </w:rPr>
        <w:br w:type="page"/>
      </w:r>
    </w:p>
    <w:p w:rsidR="00140CA9" w:rsidRDefault="00191CDD" w:rsidP="005E7E68">
      <w:pPr>
        <w:pStyle w:val="libNormal0"/>
      </w:pPr>
      <w:r>
        <w:rPr>
          <w:rFonts w:hint="eastAsia"/>
          <w:rtl/>
        </w:rPr>
        <w:t>أهل</w:t>
      </w:r>
      <w:r>
        <w:rPr>
          <w:rtl/>
        </w:rPr>
        <w:t xml:space="preserve"> کابل، و ف</w:t>
      </w:r>
      <w:r>
        <w:rPr>
          <w:rFonts w:hint="cs"/>
          <w:rtl/>
        </w:rPr>
        <w:t>ی</w:t>
      </w:r>
      <w:r>
        <w:rPr>
          <w:rtl/>
        </w:rPr>
        <w:t>(منته</w:t>
      </w:r>
      <w:r>
        <w:rPr>
          <w:rFonts w:hint="cs"/>
          <w:rtl/>
        </w:rPr>
        <w:t>ی</w:t>
      </w:r>
      <w:r>
        <w:rPr>
          <w:rtl/>
        </w:rPr>
        <w:t xml:space="preserve"> المقال): قال أبو حامد محمّد بن محمّد الغزال</w:t>
      </w:r>
      <w:r>
        <w:rPr>
          <w:rFonts w:hint="cs"/>
          <w:rtl/>
        </w:rPr>
        <w:t>ی</w:t>
      </w:r>
      <w:r>
        <w:rPr>
          <w:rtl/>
        </w:rPr>
        <w:t xml:space="preserve"> الشافع</w:t>
      </w:r>
      <w:r>
        <w:rPr>
          <w:rFonts w:hint="cs"/>
          <w:rtl/>
        </w:rPr>
        <w:t>ی</w:t>
      </w:r>
      <w:r>
        <w:rPr>
          <w:rtl/>
        </w:rPr>
        <w:t xml:space="preserve"> ف</w:t>
      </w:r>
      <w:r>
        <w:rPr>
          <w:rFonts w:hint="cs"/>
          <w:rtl/>
        </w:rPr>
        <w:t>ی</w:t>
      </w:r>
      <w:r>
        <w:rPr>
          <w:rtl/>
        </w:rPr>
        <w:t xml:space="preserve"> کتابه الموسوم بالمنخول ف</w:t>
      </w:r>
      <w:r>
        <w:rPr>
          <w:rFonts w:hint="cs"/>
          <w:rtl/>
        </w:rPr>
        <w:t>ی</w:t>
      </w:r>
      <w:r>
        <w:rPr>
          <w:rtl/>
        </w:rPr>
        <w:t xml:space="preserve"> الأصول ما لفظه:فأمّا أبو حن</w:t>
      </w:r>
      <w:r>
        <w:rPr>
          <w:rFonts w:hint="cs"/>
          <w:rtl/>
        </w:rPr>
        <w:t>ی</w:t>
      </w:r>
      <w:r>
        <w:rPr>
          <w:rFonts w:hint="eastAsia"/>
          <w:rtl/>
        </w:rPr>
        <w:t>فه</w:t>
      </w:r>
      <w:r>
        <w:rPr>
          <w:rtl/>
        </w:rPr>
        <w:t xml:space="preserve"> فقد قلب الشر</w:t>
      </w:r>
      <w:r>
        <w:rPr>
          <w:rFonts w:hint="cs"/>
          <w:rtl/>
        </w:rPr>
        <w:t>ی</w:t>
      </w:r>
      <w:r>
        <w:rPr>
          <w:rFonts w:hint="eastAsia"/>
          <w:rtl/>
        </w:rPr>
        <w:t>عه</w:t>
      </w:r>
      <w:r>
        <w:rPr>
          <w:rtl/>
        </w:rPr>
        <w:t xml:space="preserve"> ظهرا لبطن و شوّش مسلکها و غ</w:t>
      </w:r>
      <w:r>
        <w:rPr>
          <w:rFonts w:hint="cs"/>
          <w:rtl/>
        </w:rPr>
        <w:t>یّ</w:t>
      </w:r>
      <w:r>
        <w:rPr>
          <w:rFonts w:hint="eastAsia"/>
          <w:rtl/>
        </w:rPr>
        <w:t>ر</w:t>
      </w:r>
      <w:r>
        <w:rPr>
          <w:rtl/>
        </w:rPr>
        <w:t xml:space="preserve"> نظامها،و أردف جم</w:t>
      </w:r>
      <w:r>
        <w:rPr>
          <w:rFonts w:hint="cs"/>
          <w:rtl/>
        </w:rPr>
        <w:t>ی</w:t>
      </w:r>
      <w:r>
        <w:rPr>
          <w:rFonts w:hint="eastAsia"/>
          <w:rtl/>
        </w:rPr>
        <w:t>ع</w:t>
      </w:r>
      <w:r>
        <w:rPr>
          <w:rtl/>
        </w:rPr>
        <w:t xml:space="preserve"> قواعد الشر</w:t>
      </w:r>
      <w:r>
        <w:rPr>
          <w:rFonts w:hint="cs"/>
          <w:rtl/>
        </w:rPr>
        <w:t>ی</w:t>
      </w:r>
      <w:r>
        <w:rPr>
          <w:rFonts w:hint="eastAsia"/>
          <w:rtl/>
        </w:rPr>
        <w:t>عه</w:t>
      </w:r>
      <w:r>
        <w:rPr>
          <w:rtl/>
        </w:rPr>
        <w:t xml:space="preserve"> بأصل هدم به شرع محمّد المصطف</w:t>
      </w:r>
      <w:r>
        <w:rPr>
          <w:rFonts w:hint="cs"/>
          <w:rtl/>
        </w:rPr>
        <w:t>ی</w:t>
      </w:r>
      <w:r>
        <w:rPr>
          <w:rtl/>
        </w:rPr>
        <w:t xml:space="preserve"> </w:t>
      </w:r>
      <w:r w:rsidR="00F2741C" w:rsidRPr="00F2741C">
        <w:rPr>
          <w:rStyle w:val="libAlaemChar"/>
          <w:rtl/>
        </w:rPr>
        <w:t>صلى‌الله‌عليه‌وآله‌وسلم</w:t>
      </w:r>
      <w:r>
        <w:rPr>
          <w:rtl/>
        </w:rPr>
        <w:t>،و من فعل ش</w:t>
      </w:r>
      <w:r>
        <w:rPr>
          <w:rFonts w:hint="cs"/>
          <w:rtl/>
        </w:rPr>
        <w:t>ی</w:t>
      </w:r>
      <w:r>
        <w:rPr>
          <w:rFonts w:hint="eastAsia"/>
          <w:rtl/>
        </w:rPr>
        <w:t>ئا</w:t>
      </w:r>
      <w:r>
        <w:rPr>
          <w:rtl/>
        </w:rPr>
        <w:t xml:space="preserve"> من هذا مستحلاّ کفر،و من فعل غ</w:t>
      </w:r>
      <w:r>
        <w:rPr>
          <w:rFonts w:hint="cs"/>
          <w:rtl/>
        </w:rPr>
        <w:t>ی</w:t>
      </w:r>
      <w:r>
        <w:rPr>
          <w:rFonts w:hint="eastAsia"/>
          <w:rtl/>
        </w:rPr>
        <w:t>ر</w:t>
      </w:r>
      <w:r>
        <w:rPr>
          <w:rtl/>
        </w:rPr>
        <w:t xml:space="preserve"> مستحلّ فسق،ثمّ أطال الکلام ف</w:t>
      </w:r>
      <w:r>
        <w:rPr>
          <w:rFonts w:hint="cs"/>
          <w:rtl/>
        </w:rPr>
        <w:t>ی</w:t>
      </w:r>
      <w:r>
        <w:rPr>
          <w:rtl/>
        </w:rPr>
        <w:t xml:space="preserve"> طعنه و تفس</w:t>
      </w:r>
      <w:r>
        <w:rPr>
          <w:rFonts w:hint="cs"/>
          <w:rtl/>
        </w:rPr>
        <w:t>ی</w:t>
      </w:r>
      <w:r>
        <w:rPr>
          <w:rFonts w:hint="eastAsia"/>
          <w:rtl/>
        </w:rPr>
        <w:t>قه،انته</w:t>
      </w:r>
      <w:r>
        <w:rPr>
          <w:rFonts w:hint="cs"/>
          <w:rtl/>
        </w:rPr>
        <w:t>ی</w:t>
      </w:r>
      <w:r>
        <w:rPr>
          <w:rtl/>
        </w:rPr>
        <w:t>.ولد سنه ثمان</w:t>
      </w:r>
      <w:r>
        <w:rPr>
          <w:rFonts w:hint="cs"/>
          <w:rtl/>
        </w:rPr>
        <w:t>ی</w:t>
      </w:r>
      <w:r>
        <w:rPr>
          <w:rFonts w:hint="eastAsia"/>
          <w:rtl/>
        </w:rPr>
        <w:t>ن</w:t>
      </w:r>
      <w:r>
        <w:rPr>
          <w:rtl/>
        </w:rPr>
        <w:t xml:space="preserve"> و توفّ</w:t>
      </w:r>
      <w:r>
        <w:rPr>
          <w:rFonts w:hint="cs"/>
          <w:rtl/>
        </w:rPr>
        <w:t>ی</w:t>
      </w:r>
      <w:r>
        <w:rPr>
          <w:rtl/>
        </w:rPr>
        <w:t xml:space="preserve"> سنه(</w:t>
      </w:r>
      <w:r w:rsidR="00140CA9">
        <w:rPr>
          <w:rtl/>
        </w:rPr>
        <w:t>1</w:t>
      </w:r>
      <w:r>
        <w:rPr>
          <w:rtl/>
        </w:rPr>
        <w:t>5</w:t>
      </w:r>
      <w:r w:rsidR="00140CA9">
        <w:rPr>
          <w:rtl/>
        </w:rPr>
        <w:t>0</w:t>
      </w:r>
      <w:r>
        <w:rPr>
          <w:rtl/>
        </w:rPr>
        <w:t>)،ق</w:t>
      </w:r>
      <w:r>
        <w:rPr>
          <w:rFonts w:hint="cs"/>
          <w:rtl/>
        </w:rPr>
        <w:t>ی</w:t>
      </w:r>
      <w:r>
        <w:rPr>
          <w:rFonts w:hint="eastAsia"/>
          <w:rtl/>
        </w:rPr>
        <w:t>ل</w:t>
      </w:r>
      <w:r>
        <w:rPr>
          <w:rtl/>
        </w:rPr>
        <w:t xml:space="preserve"> مات ف</w:t>
      </w:r>
      <w:r>
        <w:rPr>
          <w:rFonts w:hint="cs"/>
          <w:rtl/>
        </w:rPr>
        <w:t>ی</w:t>
      </w:r>
      <w:r>
        <w:rPr>
          <w:rtl/>
        </w:rPr>
        <w:t xml:space="preserve"> سجن المنصور، و ق</w:t>
      </w:r>
      <w:r>
        <w:rPr>
          <w:rFonts w:hint="cs"/>
          <w:rtl/>
        </w:rPr>
        <w:t>ی</w:t>
      </w:r>
      <w:r>
        <w:rPr>
          <w:rFonts w:hint="eastAsia"/>
          <w:rtl/>
        </w:rPr>
        <w:t>ل</w:t>
      </w:r>
      <w:r>
        <w:rPr>
          <w:rtl/>
        </w:rPr>
        <w:t xml:space="preserve"> سقاه السمّ لأنّه کان </w:t>
      </w:r>
      <w:r>
        <w:rPr>
          <w:rFonts w:hint="cs"/>
          <w:rtl/>
        </w:rPr>
        <w:t>ی</w:t>
      </w:r>
      <w:r>
        <w:rPr>
          <w:rFonts w:hint="eastAsia"/>
          <w:rtl/>
        </w:rPr>
        <w:t>فت</w:t>
      </w:r>
      <w:r>
        <w:rPr>
          <w:rFonts w:hint="cs"/>
          <w:rtl/>
        </w:rPr>
        <w:t>ی</w:t>
      </w:r>
      <w:r>
        <w:rPr>
          <w:rtl/>
        </w:rPr>
        <w:t xml:space="preserve"> بإمامه إبراه</w:t>
      </w:r>
      <w:r>
        <w:rPr>
          <w:rFonts w:hint="cs"/>
          <w:rtl/>
        </w:rPr>
        <w:t>ی</w:t>
      </w:r>
      <w:r>
        <w:rPr>
          <w:rFonts w:hint="eastAsia"/>
          <w:rtl/>
        </w:rPr>
        <w:t>م</w:t>
      </w:r>
      <w:r>
        <w:rPr>
          <w:rtl/>
        </w:rPr>
        <w:t xml:space="preserve"> و محمّد إبن</w:t>
      </w:r>
      <w:r>
        <w:rPr>
          <w:rFonts w:hint="cs"/>
          <w:rtl/>
        </w:rPr>
        <w:t>ی</w:t>
      </w:r>
      <w:r>
        <w:rPr>
          <w:rtl/>
        </w:rPr>
        <w:t xml:space="preserve"> عبد اللّه،و قالت له امرأه:أش</w:t>
      </w:r>
      <w:r>
        <w:rPr>
          <w:rFonts w:hint="eastAsia"/>
          <w:rtl/>
        </w:rPr>
        <w:t>رت</w:t>
      </w:r>
      <w:r>
        <w:rPr>
          <w:rtl/>
        </w:rPr>
        <w:t xml:space="preserve"> عل</w:t>
      </w:r>
      <w:r>
        <w:rPr>
          <w:rFonts w:hint="cs"/>
          <w:rtl/>
        </w:rPr>
        <w:t>ی</w:t>
      </w:r>
      <w:r>
        <w:rPr>
          <w:rtl/>
        </w:rPr>
        <w:t xml:space="preserve"> ابن</w:t>
      </w:r>
      <w:r>
        <w:rPr>
          <w:rFonts w:hint="cs"/>
          <w:rtl/>
        </w:rPr>
        <w:t>ی</w:t>
      </w:r>
      <w:r>
        <w:rPr>
          <w:rtl/>
        </w:rPr>
        <w:t xml:space="preserve"> بالخروج مع إبراه</w:t>
      </w:r>
      <w:r>
        <w:rPr>
          <w:rFonts w:hint="cs"/>
          <w:rtl/>
        </w:rPr>
        <w:t>ی</w:t>
      </w:r>
      <w:r>
        <w:rPr>
          <w:rFonts w:hint="eastAsia"/>
          <w:rtl/>
        </w:rPr>
        <w:t>م</w:t>
      </w:r>
      <w:r>
        <w:rPr>
          <w:rtl/>
        </w:rPr>
        <w:t xml:space="preserve"> و محمّد ابن</w:t>
      </w:r>
      <w:r>
        <w:rPr>
          <w:rFonts w:hint="cs"/>
          <w:rtl/>
        </w:rPr>
        <w:t>ی</w:t>
      </w:r>
      <w:r>
        <w:rPr>
          <w:rtl/>
        </w:rPr>
        <w:t xml:space="preserve"> عبد اللّه بن الحسن حتّ</w:t>
      </w:r>
      <w:r>
        <w:rPr>
          <w:rFonts w:hint="cs"/>
          <w:rtl/>
        </w:rPr>
        <w:t>ی</w:t>
      </w:r>
      <w:r>
        <w:rPr>
          <w:rtl/>
        </w:rPr>
        <w:t xml:space="preserve"> قتل،فقال:ل</w:t>
      </w:r>
      <w:r>
        <w:rPr>
          <w:rFonts w:hint="cs"/>
          <w:rtl/>
        </w:rPr>
        <w:t>ی</w:t>
      </w:r>
      <w:r>
        <w:rPr>
          <w:rFonts w:hint="eastAsia"/>
          <w:rtl/>
        </w:rPr>
        <w:t>تن</w:t>
      </w:r>
      <w:r>
        <w:rPr>
          <w:rFonts w:hint="cs"/>
          <w:rtl/>
        </w:rPr>
        <w:t>ی</w:t>
      </w:r>
      <w:r>
        <w:rPr>
          <w:rtl/>
        </w:rPr>
        <w:t xml:space="preserve"> کنت مکان إبنک. </w:t>
      </w:r>
    </w:p>
    <w:p w:rsidR="00140CA9" w:rsidRDefault="00191CDD" w:rsidP="00C222F6">
      <w:pPr>
        <w:pStyle w:val="libNormal"/>
      </w:pPr>
      <w:r>
        <w:rPr>
          <w:rFonts w:hint="eastAsia"/>
          <w:rtl/>
        </w:rPr>
        <w:t>أبو</w:t>
      </w:r>
      <w:r>
        <w:rPr>
          <w:rtl/>
        </w:rPr>
        <w:t xml:space="preserve"> حن</w:t>
      </w:r>
      <w:r>
        <w:rPr>
          <w:rFonts w:hint="cs"/>
          <w:rtl/>
        </w:rPr>
        <w:t>ی</w:t>
      </w:r>
      <w:r>
        <w:rPr>
          <w:rFonts w:hint="eastAsia"/>
          <w:rtl/>
        </w:rPr>
        <w:t>فه</w:t>
      </w:r>
      <w:r>
        <w:rPr>
          <w:rtl/>
        </w:rPr>
        <w:t xml:space="preserve"> الد</w:t>
      </w:r>
      <w:r>
        <w:rPr>
          <w:rFonts w:hint="cs"/>
          <w:rtl/>
        </w:rPr>
        <w:t>ی</w:t>
      </w:r>
      <w:r>
        <w:rPr>
          <w:rFonts w:hint="eastAsia"/>
          <w:rtl/>
        </w:rPr>
        <w:t>نور</w:t>
      </w:r>
      <w:r>
        <w:rPr>
          <w:rFonts w:hint="cs"/>
          <w:rtl/>
        </w:rPr>
        <w:t>ی</w:t>
      </w:r>
      <w:r>
        <w:rPr>
          <w:rtl/>
        </w:rPr>
        <w:t xml:space="preserve"> </w:t>
      </w:r>
      <w:r w:rsidRPr="000F2A07">
        <w:rPr>
          <w:rStyle w:val="libFootnotenumChar"/>
          <w:rtl/>
        </w:rPr>
        <w:t>(1)</w:t>
      </w:r>
      <w:r>
        <w:rPr>
          <w:rtl/>
        </w:rPr>
        <w:t xml:space="preserve">: </w:t>
      </w:r>
      <w:r>
        <w:rPr>
          <w:rFonts w:hint="eastAsia"/>
          <w:rtl/>
        </w:rPr>
        <w:t>أحمد</w:t>
      </w:r>
      <w:r>
        <w:rPr>
          <w:rtl/>
        </w:rPr>
        <w:t xml:space="preserve"> بن داود النحو</w:t>
      </w:r>
      <w:r>
        <w:rPr>
          <w:rFonts w:hint="cs"/>
          <w:rtl/>
        </w:rPr>
        <w:t>ی</w:t>
      </w:r>
      <w:r>
        <w:rPr>
          <w:rtl/>
        </w:rPr>
        <w:t xml:space="preserve"> اللغو</w:t>
      </w:r>
      <w:r>
        <w:rPr>
          <w:rFonts w:hint="cs"/>
          <w:rtl/>
        </w:rPr>
        <w:t>ی</w:t>
      </w:r>
      <w:r>
        <w:rPr>
          <w:rtl/>
        </w:rPr>
        <w:t xml:space="preserve"> الأد</w:t>
      </w:r>
      <w:r>
        <w:rPr>
          <w:rFonts w:hint="cs"/>
          <w:rtl/>
        </w:rPr>
        <w:t>ی</w:t>
      </w:r>
      <w:r>
        <w:rPr>
          <w:rFonts w:hint="eastAsia"/>
          <w:rtl/>
        </w:rPr>
        <w:t>ب</w:t>
      </w:r>
      <w:r>
        <w:rPr>
          <w:rtl/>
        </w:rPr>
        <w:t xml:space="preserve"> الأر</w:t>
      </w:r>
      <w:r>
        <w:rPr>
          <w:rFonts w:hint="cs"/>
          <w:rtl/>
        </w:rPr>
        <w:t>ی</w:t>
      </w:r>
      <w:r>
        <w:rPr>
          <w:rFonts w:hint="eastAsia"/>
          <w:rtl/>
        </w:rPr>
        <w:t>ب</w:t>
      </w:r>
      <w:r>
        <w:rPr>
          <w:rtl/>
        </w:rPr>
        <w:t xml:space="preserve"> الفاضل العالم بالهندسه و الحساب و الفلسفه،و کان من نوادر الرجال ممّن جمع ب</w:t>
      </w:r>
      <w:r>
        <w:rPr>
          <w:rFonts w:hint="cs"/>
          <w:rtl/>
        </w:rPr>
        <w:t>ی</w:t>
      </w:r>
      <w:r>
        <w:rPr>
          <w:rFonts w:hint="eastAsia"/>
          <w:rtl/>
        </w:rPr>
        <w:t>ن</w:t>
      </w:r>
      <w:r>
        <w:rPr>
          <w:rtl/>
        </w:rPr>
        <w:t xml:space="preserve"> ب</w:t>
      </w:r>
      <w:r>
        <w:rPr>
          <w:rFonts w:hint="cs"/>
          <w:rtl/>
        </w:rPr>
        <w:t>ی</w:t>
      </w:r>
      <w:r>
        <w:rPr>
          <w:rFonts w:hint="eastAsia"/>
          <w:rtl/>
        </w:rPr>
        <w:t>ان</w:t>
      </w:r>
      <w:r>
        <w:rPr>
          <w:rtl/>
        </w:rPr>
        <w:t xml:space="preserve"> العرب و حکم الفلاسفه،أکثر عن ابن السک</w:t>
      </w:r>
      <w:r>
        <w:rPr>
          <w:rFonts w:hint="cs"/>
          <w:rtl/>
        </w:rPr>
        <w:t>ی</w:t>
      </w:r>
      <w:r>
        <w:rPr>
          <w:rFonts w:hint="eastAsia"/>
          <w:rtl/>
        </w:rPr>
        <w:t>ت،و</w:t>
      </w:r>
      <w:r>
        <w:rPr>
          <w:rtl/>
        </w:rPr>
        <w:t xml:space="preserve"> ذکره ابن الند</w:t>
      </w:r>
      <w:r>
        <w:rPr>
          <w:rFonts w:hint="cs"/>
          <w:rtl/>
        </w:rPr>
        <w:t>ی</w:t>
      </w:r>
      <w:r>
        <w:rPr>
          <w:rFonts w:hint="eastAsia"/>
          <w:rtl/>
        </w:rPr>
        <w:t>م</w:t>
      </w:r>
      <w:r>
        <w:rPr>
          <w:rtl/>
        </w:rPr>
        <w:t xml:space="preserve"> و قال: </w:t>
      </w:r>
      <w:r>
        <w:rPr>
          <w:rFonts w:hint="eastAsia"/>
          <w:rtl/>
        </w:rPr>
        <w:t>أخذ</w:t>
      </w:r>
      <w:r>
        <w:rPr>
          <w:rtl/>
        </w:rPr>
        <w:t xml:space="preserve"> عن البصر</w:t>
      </w:r>
      <w:r>
        <w:rPr>
          <w:rFonts w:hint="cs"/>
          <w:rtl/>
        </w:rPr>
        <w:t>یی</w:t>
      </w:r>
      <w:r>
        <w:rPr>
          <w:rFonts w:hint="eastAsia"/>
          <w:rtl/>
        </w:rPr>
        <w:t>ن</w:t>
      </w:r>
      <w:r>
        <w:rPr>
          <w:rtl/>
        </w:rPr>
        <w:t xml:space="preserve"> و الکوف</w:t>
      </w:r>
      <w:r>
        <w:rPr>
          <w:rFonts w:hint="cs"/>
          <w:rtl/>
        </w:rPr>
        <w:t>یی</w:t>
      </w:r>
      <w:r>
        <w:rPr>
          <w:rFonts w:hint="eastAsia"/>
          <w:rtl/>
        </w:rPr>
        <w:t>ن</w:t>
      </w:r>
      <w:r>
        <w:rPr>
          <w:rtl/>
        </w:rPr>
        <w:t xml:space="preserve"> و کان متفننا ف</w:t>
      </w:r>
      <w:r>
        <w:rPr>
          <w:rFonts w:hint="cs"/>
          <w:rtl/>
        </w:rPr>
        <w:t>ی</w:t>
      </w:r>
      <w:r>
        <w:rPr>
          <w:rtl/>
        </w:rPr>
        <w:t xml:space="preserve"> علوم کث</w:t>
      </w:r>
      <w:r>
        <w:rPr>
          <w:rFonts w:hint="cs"/>
          <w:rtl/>
        </w:rPr>
        <w:t>ی</w:t>
      </w:r>
      <w:r>
        <w:rPr>
          <w:rFonts w:hint="eastAsia"/>
          <w:rtl/>
        </w:rPr>
        <w:t>ره</w:t>
      </w:r>
      <w:r>
        <w:rPr>
          <w:rtl/>
        </w:rPr>
        <w:t xml:space="preserve"> و ثقه ف</w:t>
      </w:r>
      <w:r>
        <w:rPr>
          <w:rFonts w:hint="cs"/>
          <w:rtl/>
        </w:rPr>
        <w:t>ی</w:t>
      </w:r>
      <w:r>
        <w:rPr>
          <w:rFonts w:hint="eastAsia"/>
          <w:rtl/>
        </w:rPr>
        <w:t>ما</w:t>
      </w:r>
      <w:r>
        <w:rPr>
          <w:rtl/>
        </w:rPr>
        <w:t xml:space="preserve"> </w:t>
      </w:r>
      <w:r>
        <w:rPr>
          <w:rFonts w:hint="cs"/>
          <w:rtl/>
        </w:rPr>
        <w:t>ی</w:t>
      </w:r>
      <w:r>
        <w:rPr>
          <w:rFonts w:hint="eastAsia"/>
          <w:rtl/>
        </w:rPr>
        <w:t>رو</w:t>
      </w:r>
      <w:r>
        <w:rPr>
          <w:rFonts w:hint="cs"/>
          <w:rtl/>
        </w:rPr>
        <w:t>ی</w:t>
      </w:r>
      <w:r>
        <w:rPr>
          <w:rFonts w:hint="eastAsia"/>
          <w:rtl/>
        </w:rPr>
        <w:t>ه</w:t>
      </w:r>
      <w:r>
        <w:rPr>
          <w:rtl/>
        </w:rPr>
        <w:t xml:space="preserve"> معروف بالصدق،انته</w:t>
      </w:r>
      <w:r>
        <w:rPr>
          <w:rFonts w:hint="cs"/>
          <w:rtl/>
        </w:rPr>
        <w:t>ی</w:t>
      </w:r>
      <w:r>
        <w:rPr>
          <w:rtl/>
        </w:rPr>
        <w:t>.له کتب کث</w:t>
      </w:r>
      <w:r>
        <w:rPr>
          <w:rFonts w:hint="cs"/>
          <w:rtl/>
        </w:rPr>
        <w:t>ی</w:t>
      </w:r>
      <w:r>
        <w:rPr>
          <w:rFonts w:hint="eastAsia"/>
          <w:rtl/>
        </w:rPr>
        <w:t>ره</w:t>
      </w:r>
      <w:r>
        <w:rPr>
          <w:rtl/>
        </w:rPr>
        <w:t xml:space="preserve"> منها أخبار الطوال و اصلاح المنطق و کتاب البلدان و غ</w:t>
      </w:r>
      <w:r>
        <w:rPr>
          <w:rFonts w:hint="cs"/>
          <w:rtl/>
        </w:rPr>
        <w:t>ی</w:t>
      </w:r>
      <w:r>
        <w:rPr>
          <w:rFonts w:hint="eastAsia"/>
          <w:rtl/>
        </w:rPr>
        <w:t>ر</w:t>
      </w:r>
      <w:r>
        <w:rPr>
          <w:rtl/>
        </w:rPr>
        <w:t xml:space="preserve"> ذلک،توف</w:t>
      </w:r>
      <w:r>
        <w:rPr>
          <w:rFonts w:hint="cs"/>
          <w:rtl/>
        </w:rPr>
        <w:t>ی</w:t>
      </w:r>
      <w:r>
        <w:rPr>
          <w:rtl/>
        </w:rPr>
        <w:t xml:space="preserve"> ف</w:t>
      </w:r>
      <w:r>
        <w:rPr>
          <w:rFonts w:hint="cs"/>
          <w:rtl/>
        </w:rPr>
        <w:t>ی</w:t>
      </w:r>
      <w:r>
        <w:rPr>
          <w:rtl/>
        </w:rPr>
        <w:t xml:space="preserve"> حدود سنه(</w:t>
      </w:r>
      <w:r w:rsidR="00140CA9">
        <w:rPr>
          <w:rtl/>
        </w:rPr>
        <w:t>290</w:t>
      </w:r>
      <w:r>
        <w:rPr>
          <w:rtl/>
        </w:rPr>
        <w:t xml:space="preserve">). </w:t>
      </w:r>
    </w:p>
    <w:p w:rsidR="00140CA9" w:rsidRDefault="00191CDD" w:rsidP="00C222F6">
      <w:pPr>
        <w:pStyle w:val="libCenterBold1"/>
      </w:pPr>
      <w:r>
        <w:rPr>
          <w:rFonts w:hint="eastAsia"/>
          <w:rtl/>
        </w:rPr>
        <w:t>سا</w:t>
      </w:r>
      <w:r>
        <w:rPr>
          <w:rFonts w:hint="cs"/>
          <w:rtl/>
        </w:rPr>
        <w:t>ی</w:t>
      </w:r>
      <w:r>
        <w:rPr>
          <w:rFonts w:hint="eastAsia"/>
          <w:rtl/>
        </w:rPr>
        <w:t>ق</w:t>
      </w:r>
      <w:r>
        <w:rPr>
          <w:rtl/>
        </w:rPr>
        <w:t xml:space="preserve"> الحاجّ </w:t>
      </w:r>
    </w:p>
    <w:p w:rsidR="00140CA9" w:rsidRDefault="00191CDD" w:rsidP="00191CDD">
      <w:pPr>
        <w:pStyle w:val="libNormal"/>
      </w:pPr>
      <w:r>
        <w:rPr>
          <w:rFonts w:hint="eastAsia"/>
          <w:rtl/>
        </w:rPr>
        <w:t>أبو</w:t>
      </w:r>
      <w:r>
        <w:rPr>
          <w:rtl/>
        </w:rPr>
        <w:t xml:space="preserve"> حن</w:t>
      </w:r>
      <w:r>
        <w:rPr>
          <w:rFonts w:hint="cs"/>
          <w:rtl/>
        </w:rPr>
        <w:t>ی</w:t>
      </w:r>
      <w:r>
        <w:rPr>
          <w:rFonts w:hint="eastAsia"/>
          <w:rtl/>
        </w:rPr>
        <w:t>فه</w:t>
      </w:r>
      <w:r>
        <w:rPr>
          <w:rtl/>
        </w:rPr>
        <w:t xml:space="preserve"> سا</w:t>
      </w:r>
      <w:r>
        <w:rPr>
          <w:rFonts w:hint="cs"/>
          <w:rtl/>
        </w:rPr>
        <w:t>ی</w:t>
      </w:r>
      <w:r>
        <w:rPr>
          <w:rFonts w:hint="eastAsia"/>
          <w:rtl/>
        </w:rPr>
        <w:t>ق</w:t>
      </w:r>
      <w:r>
        <w:rPr>
          <w:rtl/>
        </w:rPr>
        <w:t xml:space="preserve"> الحاجّ اسمه سع</w:t>
      </w:r>
      <w:r>
        <w:rPr>
          <w:rFonts w:hint="cs"/>
          <w:rtl/>
        </w:rPr>
        <w:t>ی</w:t>
      </w:r>
      <w:r>
        <w:rPr>
          <w:rFonts w:hint="eastAsia"/>
          <w:rtl/>
        </w:rPr>
        <w:t>د</w:t>
      </w:r>
      <w:r>
        <w:rPr>
          <w:rtl/>
        </w:rPr>
        <w:t xml:space="preserve"> بن ب</w:t>
      </w:r>
      <w:r>
        <w:rPr>
          <w:rFonts w:hint="cs"/>
          <w:rtl/>
        </w:rPr>
        <w:t>ی</w:t>
      </w:r>
      <w:r>
        <w:rPr>
          <w:rFonts w:hint="eastAsia"/>
          <w:rtl/>
        </w:rPr>
        <w:t>ان</w:t>
      </w:r>
      <w:r>
        <w:rPr>
          <w:rtl/>
        </w:rPr>
        <w:t xml:space="preserve"> الهمدان</w:t>
      </w:r>
      <w:r>
        <w:rPr>
          <w:rFonts w:hint="cs"/>
          <w:rtl/>
        </w:rPr>
        <w:t>ی</w:t>
      </w:r>
      <w:r>
        <w:rPr>
          <w:rFonts w:hint="eastAsia"/>
          <w:rtl/>
        </w:rPr>
        <w:t>،و</w:t>
      </w:r>
      <w:r>
        <w:rPr>
          <w:rtl/>
        </w:rPr>
        <w:t xml:space="preserve"> سا</w:t>
      </w:r>
      <w:r>
        <w:rPr>
          <w:rFonts w:hint="cs"/>
          <w:rtl/>
        </w:rPr>
        <w:t>ی</w:t>
      </w:r>
      <w:r>
        <w:rPr>
          <w:rFonts w:hint="eastAsia"/>
          <w:rtl/>
        </w:rPr>
        <w:t>ق</w:t>
      </w:r>
      <w:r>
        <w:rPr>
          <w:rtl/>
        </w:rPr>
        <w:t xml:space="preserve"> الحاجّ بالمثنّاه التحتان</w:t>
      </w:r>
      <w:r>
        <w:rPr>
          <w:rFonts w:hint="cs"/>
          <w:rtl/>
        </w:rPr>
        <w:t>ی</w:t>
      </w:r>
      <w:r>
        <w:rPr>
          <w:rFonts w:hint="eastAsia"/>
          <w:rtl/>
        </w:rPr>
        <w:t>ه</w:t>
      </w:r>
      <w:r>
        <w:rPr>
          <w:rtl/>
        </w:rPr>
        <w:t xml:space="preserve"> قبل القاف أ</w:t>
      </w:r>
      <w:r>
        <w:rPr>
          <w:rFonts w:hint="cs"/>
          <w:rtl/>
        </w:rPr>
        <w:t>ی</w:t>
      </w:r>
      <w:r>
        <w:rPr>
          <w:rtl/>
        </w:rPr>
        <w:t xml:space="preserve"> أم</w:t>
      </w:r>
      <w:r>
        <w:rPr>
          <w:rFonts w:hint="cs"/>
          <w:rtl/>
        </w:rPr>
        <w:t>ی</w:t>
      </w:r>
      <w:r>
        <w:rPr>
          <w:rFonts w:hint="eastAsia"/>
          <w:rtl/>
        </w:rPr>
        <w:t>ر</w:t>
      </w:r>
      <w:r>
        <w:rPr>
          <w:rtl/>
        </w:rPr>
        <w:t xml:space="preserve"> الحاجّ ف</w:t>
      </w:r>
      <w:r>
        <w:rPr>
          <w:rFonts w:hint="cs"/>
          <w:rtl/>
        </w:rPr>
        <w:t>ی</w:t>
      </w:r>
      <w:r>
        <w:rPr>
          <w:rtl/>
        </w:rPr>
        <w:t xml:space="preserve"> کلّ سنه من الکوفه ال</w:t>
      </w:r>
      <w:r>
        <w:rPr>
          <w:rFonts w:hint="cs"/>
          <w:rtl/>
        </w:rPr>
        <w:t>ی</w:t>
      </w:r>
      <w:r>
        <w:rPr>
          <w:rtl/>
        </w:rPr>
        <w:t xml:space="preserve"> مکّه، و ق</w:t>
      </w:r>
      <w:r>
        <w:rPr>
          <w:rFonts w:hint="cs"/>
          <w:rtl/>
        </w:rPr>
        <w:t>ی</w:t>
      </w:r>
      <w:r>
        <w:rPr>
          <w:rFonts w:hint="eastAsia"/>
          <w:rtl/>
        </w:rPr>
        <w:t>ل</w:t>
      </w:r>
      <w:r>
        <w:rPr>
          <w:rtl/>
        </w:rPr>
        <w:t xml:space="preserve"> بالموحّده مکان المثنّاه أ</w:t>
      </w:r>
      <w:r>
        <w:rPr>
          <w:rFonts w:hint="cs"/>
          <w:rtl/>
        </w:rPr>
        <w:t>ی</w:t>
      </w:r>
      <w:r>
        <w:rPr>
          <w:rtl/>
        </w:rPr>
        <w:t xml:space="preserve"> </w:t>
      </w:r>
      <w:r>
        <w:rPr>
          <w:rFonts w:hint="cs"/>
          <w:rtl/>
        </w:rPr>
        <w:t>ی</w:t>
      </w:r>
      <w:r>
        <w:rPr>
          <w:rFonts w:hint="eastAsia"/>
          <w:rtl/>
        </w:rPr>
        <w:t>سبقهم</w:t>
      </w:r>
      <w:r>
        <w:rPr>
          <w:rtl/>
        </w:rPr>
        <w:t xml:space="preserve"> بوصول مکّه أو الکوفه. </w:t>
      </w:r>
    </w:p>
    <w:p w:rsidR="00D7268C" w:rsidRDefault="00191CDD" w:rsidP="00191CDD">
      <w:pPr>
        <w:pStyle w:val="libNormal"/>
      </w:pPr>
      <w:r w:rsidRPr="00C222F6">
        <w:rPr>
          <w:rStyle w:val="libBold1Char"/>
          <w:rFonts w:hint="eastAsia"/>
          <w:rtl/>
        </w:rPr>
        <w:t>رجال</w:t>
      </w:r>
      <w:r w:rsidRPr="00C222F6">
        <w:rPr>
          <w:rStyle w:val="libBold1Char"/>
          <w:rtl/>
        </w:rPr>
        <w:t xml:space="preserve"> النجاش</w:t>
      </w:r>
      <w:r w:rsidRPr="00C222F6">
        <w:rPr>
          <w:rStyle w:val="libBold1Char"/>
          <w:rFonts w:hint="cs"/>
          <w:rtl/>
        </w:rPr>
        <w:t>یّ</w:t>
      </w:r>
      <w:r>
        <w:rPr>
          <w:rtl/>
        </w:rPr>
        <w:t>: سع</w:t>
      </w:r>
      <w:r>
        <w:rPr>
          <w:rFonts w:hint="cs"/>
          <w:rtl/>
        </w:rPr>
        <w:t>ی</w:t>
      </w:r>
      <w:r>
        <w:rPr>
          <w:rFonts w:hint="eastAsia"/>
          <w:rtl/>
        </w:rPr>
        <w:t>د</w:t>
      </w:r>
      <w:r>
        <w:rPr>
          <w:rtl/>
        </w:rPr>
        <w:t xml:space="preserve"> بن ب</w:t>
      </w:r>
      <w:r>
        <w:rPr>
          <w:rFonts w:hint="cs"/>
          <w:rtl/>
        </w:rPr>
        <w:t>ی</w:t>
      </w:r>
      <w:r>
        <w:rPr>
          <w:rFonts w:hint="eastAsia"/>
          <w:rtl/>
        </w:rPr>
        <w:t>ان</w:t>
      </w:r>
      <w:r>
        <w:rPr>
          <w:rtl/>
        </w:rPr>
        <w:t xml:space="preserve"> أبو حن</w:t>
      </w:r>
      <w:r>
        <w:rPr>
          <w:rFonts w:hint="cs"/>
          <w:rtl/>
        </w:rPr>
        <w:t>ی</w:t>
      </w:r>
      <w:r>
        <w:rPr>
          <w:rFonts w:hint="eastAsia"/>
          <w:rtl/>
        </w:rPr>
        <w:t>فه</w:t>
      </w:r>
      <w:r>
        <w:rPr>
          <w:rtl/>
        </w:rPr>
        <w:t xml:space="preserve"> سا</w:t>
      </w:r>
      <w:r>
        <w:rPr>
          <w:rFonts w:hint="cs"/>
          <w:rtl/>
        </w:rPr>
        <w:t>ی</w:t>
      </w:r>
      <w:r>
        <w:rPr>
          <w:rFonts w:hint="eastAsia"/>
          <w:rtl/>
        </w:rPr>
        <w:t>ق</w:t>
      </w:r>
      <w:r>
        <w:rPr>
          <w:rtl/>
        </w:rPr>
        <w:t xml:space="preserve"> الحاجّ الهمدان</w:t>
      </w:r>
      <w:r>
        <w:rPr>
          <w:rFonts w:hint="cs"/>
          <w:rtl/>
        </w:rPr>
        <w:t>ی</w:t>
      </w:r>
      <w:r>
        <w:rPr>
          <w:rtl/>
        </w:rPr>
        <w:t xml:space="preserve"> ثقه رو</w:t>
      </w:r>
      <w:r>
        <w:rPr>
          <w:rFonts w:hint="cs"/>
          <w:rtl/>
        </w:rPr>
        <w:t>ی</w:t>
      </w:r>
      <w:r>
        <w:rPr>
          <w:rtl/>
        </w:rPr>
        <w:t xml:space="preserve"> عن أب</w:t>
      </w:r>
      <w:r>
        <w:rPr>
          <w:rFonts w:hint="cs"/>
          <w:rtl/>
        </w:rPr>
        <w:t>ی</w:t>
      </w:r>
      <w:r>
        <w:rPr>
          <w:rtl/>
        </w:rPr>
        <w:t xml:space="preserve"> عبد اللّه </w:t>
      </w:r>
      <w:r w:rsidR="00F2741C" w:rsidRPr="00F2741C">
        <w:rPr>
          <w:rStyle w:val="libAlaemChar"/>
          <w:rtl/>
        </w:rPr>
        <w:t>عليه‌السلام</w:t>
      </w:r>
      <w:r>
        <w:rPr>
          <w:rtl/>
        </w:rPr>
        <w:t xml:space="preserve">،له کتاب </w:t>
      </w:r>
      <w:r>
        <w:rPr>
          <w:rFonts w:hint="cs"/>
          <w:rtl/>
        </w:rPr>
        <w:t>ی</w:t>
      </w:r>
      <w:r>
        <w:rPr>
          <w:rFonts w:hint="eastAsia"/>
          <w:rtl/>
        </w:rPr>
        <w:t>رو</w:t>
      </w:r>
      <w:r>
        <w:rPr>
          <w:rFonts w:hint="cs"/>
          <w:rtl/>
        </w:rPr>
        <w:t>ی</w:t>
      </w:r>
      <w:r>
        <w:rPr>
          <w:rFonts w:hint="eastAsia"/>
          <w:rtl/>
        </w:rPr>
        <w:t>ه</w:t>
      </w:r>
      <w:r>
        <w:rPr>
          <w:rtl/>
        </w:rPr>
        <w:t xml:space="preserve"> عدّه من أصحابنا،انته</w:t>
      </w:r>
      <w:r>
        <w:rPr>
          <w:rFonts w:hint="cs"/>
          <w:rtl/>
        </w:rPr>
        <w:t>ی</w:t>
      </w:r>
      <w:r>
        <w:rPr>
          <w:rtl/>
        </w:rPr>
        <w:t xml:space="preserve">. </w:t>
      </w:r>
    </w:p>
    <w:p w:rsidR="00C222F6" w:rsidRDefault="00C222F6" w:rsidP="00C222F6">
      <w:pPr>
        <w:pStyle w:val="libLine"/>
        <w:rPr>
          <w:rtl/>
        </w:rPr>
      </w:pPr>
      <w:r>
        <w:rPr>
          <w:rFonts w:hint="eastAsia"/>
          <w:rtl/>
        </w:rPr>
        <w:t>____________________</w:t>
      </w:r>
    </w:p>
    <w:p w:rsidR="00D7268C" w:rsidRDefault="00D7268C" w:rsidP="00C222F6">
      <w:pPr>
        <w:pStyle w:val="libFootnote0"/>
        <w:rPr>
          <w:rtl/>
        </w:rPr>
      </w:pPr>
      <w:r w:rsidRPr="00C222F6">
        <w:rPr>
          <w:rtl/>
        </w:rPr>
        <w:t>(1)</w:t>
      </w:r>
      <w:r w:rsidR="00191CDD">
        <w:rPr>
          <w:rtl/>
        </w:rPr>
        <w:t xml:space="preserve"> د</w:t>
      </w:r>
      <w:r w:rsidR="00191CDD">
        <w:rPr>
          <w:rFonts w:hint="cs"/>
          <w:rtl/>
        </w:rPr>
        <w:t>ی</w:t>
      </w:r>
      <w:r w:rsidR="00191CDD">
        <w:rPr>
          <w:rFonts w:hint="eastAsia"/>
          <w:rtl/>
        </w:rPr>
        <w:t>نور</w:t>
      </w:r>
      <w:r w:rsidR="00191CDD">
        <w:rPr>
          <w:rtl/>
        </w:rPr>
        <w:t>:مد</w:t>
      </w:r>
      <w:r w:rsidR="00191CDD">
        <w:rPr>
          <w:rFonts w:hint="cs"/>
          <w:rtl/>
        </w:rPr>
        <w:t>ی</w:t>
      </w:r>
      <w:r w:rsidR="00191CDD">
        <w:rPr>
          <w:rFonts w:hint="eastAsia"/>
          <w:rtl/>
        </w:rPr>
        <w:t>نه</w:t>
      </w:r>
      <w:r w:rsidR="00191CDD">
        <w:rPr>
          <w:rtl/>
        </w:rPr>
        <w:t xml:space="preserve"> من أعمال الجبل قرب فرسم</w:t>
      </w:r>
      <w:r w:rsidR="00191CDD">
        <w:rPr>
          <w:rFonts w:hint="cs"/>
          <w:rtl/>
        </w:rPr>
        <w:t>یی</w:t>
      </w:r>
      <w:r w:rsidR="00191CDD">
        <w:rPr>
          <w:rFonts w:hint="eastAsia"/>
          <w:rtl/>
        </w:rPr>
        <w:t>ن،ب</w:t>
      </w:r>
      <w:r w:rsidR="00191CDD">
        <w:rPr>
          <w:rFonts w:hint="cs"/>
          <w:rtl/>
        </w:rPr>
        <w:t>ی</w:t>
      </w:r>
      <w:r w:rsidR="00191CDD">
        <w:rPr>
          <w:rFonts w:hint="eastAsia"/>
          <w:rtl/>
        </w:rPr>
        <w:t>نها</w:t>
      </w:r>
      <w:r w:rsidR="00191CDD">
        <w:rPr>
          <w:rtl/>
        </w:rPr>
        <w:t xml:space="preserve"> و ب</w:t>
      </w:r>
      <w:r w:rsidR="00191CDD">
        <w:rPr>
          <w:rFonts w:hint="cs"/>
          <w:rtl/>
        </w:rPr>
        <w:t>ی</w:t>
      </w:r>
      <w:r w:rsidR="00191CDD">
        <w:rPr>
          <w:rFonts w:hint="eastAsia"/>
          <w:rtl/>
        </w:rPr>
        <w:t>ن</w:t>
      </w:r>
      <w:r w:rsidR="00191CDD">
        <w:rPr>
          <w:rtl/>
        </w:rPr>
        <w:t xml:space="preserve"> همدان ن</w:t>
      </w:r>
      <w:r w:rsidR="00191CDD">
        <w:rPr>
          <w:rFonts w:hint="cs"/>
          <w:rtl/>
        </w:rPr>
        <w:t>ی</w:t>
      </w:r>
      <w:r w:rsidR="00191CDD">
        <w:rPr>
          <w:rFonts w:hint="eastAsia"/>
          <w:rtl/>
        </w:rPr>
        <w:t>ف</w:t>
      </w:r>
      <w:r w:rsidR="00191CDD">
        <w:rPr>
          <w:rtl/>
        </w:rPr>
        <w:t xml:space="preserve"> و عشرون فرسخا،کث</w:t>
      </w:r>
      <w:r w:rsidR="00191CDD">
        <w:rPr>
          <w:rFonts w:hint="cs"/>
          <w:rtl/>
        </w:rPr>
        <w:t>ی</w:t>
      </w:r>
      <w:r w:rsidR="00191CDD">
        <w:rPr>
          <w:rFonts w:hint="eastAsia"/>
          <w:rtl/>
        </w:rPr>
        <w:t>ره</w:t>
      </w:r>
      <w:r w:rsidR="00191CDD">
        <w:rPr>
          <w:rtl/>
        </w:rPr>
        <w:t xml:space="preserve"> الثمار و الزرع (المراصد).</w:t>
      </w:r>
    </w:p>
    <w:p w:rsidR="00C222F6" w:rsidRDefault="00C222F6" w:rsidP="00C222F6">
      <w:pPr>
        <w:pStyle w:val="libNormal"/>
        <w:rPr>
          <w:rtl/>
        </w:rPr>
      </w:pPr>
      <w:r>
        <w:rPr>
          <w:rtl/>
        </w:rPr>
        <w:br w:type="page"/>
      </w:r>
    </w:p>
    <w:p w:rsidR="00C222F6" w:rsidRDefault="00191CDD" w:rsidP="00C222F6">
      <w:pPr>
        <w:pStyle w:val="libNormal"/>
        <w:rPr>
          <w:rtl/>
        </w:rPr>
      </w:pPr>
      <w:r w:rsidRPr="00C222F6">
        <w:rPr>
          <w:rStyle w:val="libBold1Char"/>
          <w:rFonts w:hint="eastAsia"/>
          <w:rtl/>
        </w:rPr>
        <w:t>رجال</w:t>
      </w:r>
      <w:r w:rsidRPr="00C222F6">
        <w:rPr>
          <w:rStyle w:val="libBold1Char"/>
          <w:rtl/>
        </w:rPr>
        <w:t xml:space="preserve"> الکشّ</w:t>
      </w:r>
      <w:r w:rsidRPr="00C222F6">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أت</w:t>
      </w:r>
      <w:r>
        <w:rPr>
          <w:rFonts w:hint="cs"/>
          <w:rtl/>
        </w:rPr>
        <w:t>ی</w:t>
      </w:r>
      <w:r>
        <w:rPr>
          <w:rtl/>
        </w:rPr>
        <w:t xml:space="preserve"> قنبر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فقال:هذا سا</w:t>
      </w:r>
      <w:r>
        <w:rPr>
          <w:rFonts w:hint="cs"/>
          <w:rtl/>
        </w:rPr>
        <w:t>ی</w:t>
      </w:r>
      <w:r>
        <w:rPr>
          <w:rFonts w:hint="eastAsia"/>
          <w:rtl/>
        </w:rPr>
        <w:t>ق</w:t>
      </w:r>
      <w:r>
        <w:rPr>
          <w:rtl/>
        </w:rPr>
        <w:t xml:space="preserve"> الحاجّ قد أت</w:t>
      </w:r>
      <w:r>
        <w:rPr>
          <w:rFonts w:hint="cs"/>
          <w:rtl/>
        </w:rPr>
        <w:t>ی</w:t>
      </w:r>
      <w:r>
        <w:rPr>
          <w:rtl/>
        </w:rPr>
        <w:t xml:space="preserve"> و هو ف</w:t>
      </w:r>
      <w:r>
        <w:rPr>
          <w:rFonts w:hint="cs"/>
          <w:rtl/>
        </w:rPr>
        <w:t>ی</w:t>
      </w:r>
      <w:r>
        <w:rPr>
          <w:rtl/>
        </w:rPr>
        <w:t xml:space="preserve"> الرحبه،فقال:لا قرّب اللّه داره هذا خاسر الحاجّ </w:t>
      </w:r>
      <w:r>
        <w:rPr>
          <w:rFonts w:hint="cs"/>
          <w:rtl/>
        </w:rPr>
        <w:t>ی</w:t>
      </w:r>
      <w:r>
        <w:rPr>
          <w:rFonts w:hint="eastAsia"/>
          <w:rtl/>
        </w:rPr>
        <w:t>تعب</w:t>
      </w:r>
      <w:r>
        <w:rPr>
          <w:rtl/>
        </w:rPr>
        <w:t xml:space="preserve"> البه</w:t>
      </w:r>
      <w:r>
        <w:rPr>
          <w:rFonts w:hint="cs"/>
          <w:rtl/>
        </w:rPr>
        <w:t>ی</w:t>
      </w:r>
      <w:r>
        <w:rPr>
          <w:rFonts w:hint="eastAsia"/>
          <w:rtl/>
        </w:rPr>
        <w:t>مه</w:t>
      </w:r>
      <w:r>
        <w:rPr>
          <w:rtl/>
        </w:rPr>
        <w:t xml:space="preserve"> و </w:t>
      </w:r>
      <w:r>
        <w:rPr>
          <w:rFonts w:hint="cs"/>
          <w:rtl/>
        </w:rPr>
        <w:t>ی</w:t>
      </w:r>
      <w:r>
        <w:rPr>
          <w:rFonts w:hint="eastAsia"/>
          <w:rtl/>
        </w:rPr>
        <w:t>نقر</w:t>
      </w:r>
      <w:r>
        <w:rPr>
          <w:rtl/>
        </w:rPr>
        <w:t xml:space="preserve"> الصلاه،اخرج إل</w:t>
      </w:r>
      <w:r>
        <w:rPr>
          <w:rFonts w:hint="cs"/>
          <w:rtl/>
        </w:rPr>
        <w:t>ی</w:t>
      </w:r>
      <w:r>
        <w:rPr>
          <w:rFonts w:hint="eastAsia"/>
          <w:rtl/>
        </w:rPr>
        <w:t>ه</w:t>
      </w:r>
      <w:r>
        <w:rPr>
          <w:rtl/>
        </w:rPr>
        <w:t xml:space="preserve"> فاطرده .</w:t>
      </w:r>
    </w:p>
    <w:p w:rsidR="00140CA9" w:rsidRDefault="00191CDD" w:rsidP="00C222F6">
      <w:pPr>
        <w:pStyle w:val="libNormal"/>
      </w:pPr>
      <w:r w:rsidRPr="00C222F6">
        <w:rPr>
          <w:rStyle w:val="libBold1Char"/>
          <w:rFonts w:hint="eastAsia"/>
          <w:rtl/>
        </w:rPr>
        <w:t>رجال</w:t>
      </w:r>
      <w:r w:rsidRPr="00C222F6">
        <w:rPr>
          <w:rStyle w:val="libBold1Char"/>
          <w:rtl/>
        </w:rPr>
        <w:t xml:space="preserve"> الکشّ</w:t>
      </w:r>
      <w:r w:rsidRPr="00C222F6">
        <w:rPr>
          <w:rStyle w:val="libBold1Char"/>
          <w:rFonts w:hint="cs"/>
          <w:rtl/>
        </w:rPr>
        <w:t>یّ</w:t>
      </w:r>
      <w:r>
        <w:rPr>
          <w:rtl/>
        </w:rPr>
        <w:t>:عن عبد اللّه بن عثمان قال: ذکر عند أب</w:t>
      </w:r>
      <w:r>
        <w:rPr>
          <w:rFonts w:hint="cs"/>
          <w:rtl/>
        </w:rPr>
        <w:t>ی</w:t>
      </w:r>
      <w:r>
        <w:rPr>
          <w:rtl/>
        </w:rPr>
        <w:t xml:space="preserve"> عبد اللّه </w:t>
      </w:r>
      <w:r w:rsidR="00F2741C" w:rsidRPr="00F2741C">
        <w:rPr>
          <w:rStyle w:val="libAlaemChar"/>
          <w:rtl/>
        </w:rPr>
        <w:t>عليه‌السلام</w:t>
      </w:r>
      <w:r>
        <w:rPr>
          <w:rtl/>
        </w:rPr>
        <w:t xml:space="preserve"> أبو حن</w:t>
      </w:r>
      <w:r>
        <w:rPr>
          <w:rFonts w:hint="cs"/>
          <w:rtl/>
        </w:rPr>
        <w:t>ی</w:t>
      </w:r>
      <w:r>
        <w:rPr>
          <w:rFonts w:hint="eastAsia"/>
          <w:rtl/>
        </w:rPr>
        <w:t>فه</w:t>
      </w:r>
      <w:r>
        <w:rPr>
          <w:rtl/>
        </w:rPr>
        <w:t xml:space="preserve"> السا</w:t>
      </w:r>
      <w:r>
        <w:rPr>
          <w:rFonts w:hint="cs"/>
          <w:rtl/>
        </w:rPr>
        <w:t>ی</w:t>
      </w:r>
      <w:r>
        <w:rPr>
          <w:rFonts w:hint="eastAsia"/>
          <w:rtl/>
        </w:rPr>
        <w:t>ق</w:t>
      </w:r>
      <w:r>
        <w:rPr>
          <w:rtl/>
        </w:rPr>
        <w:t xml:space="preserve"> و انّه </w:t>
      </w:r>
      <w:r>
        <w:rPr>
          <w:rFonts w:hint="cs"/>
          <w:rtl/>
        </w:rPr>
        <w:t>ی</w:t>
      </w:r>
      <w:r>
        <w:rPr>
          <w:rFonts w:hint="eastAsia"/>
          <w:rtl/>
        </w:rPr>
        <w:t>س</w:t>
      </w:r>
      <w:r>
        <w:rPr>
          <w:rFonts w:hint="cs"/>
          <w:rtl/>
        </w:rPr>
        <w:t>ی</w:t>
      </w:r>
      <w:r>
        <w:rPr>
          <w:rFonts w:hint="eastAsia"/>
          <w:rtl/>
        </w:rPr>
        <w:t>ر</w:t>
      </w:r>
      <w:r>
        <w:rPr>
          <w:rtl/>
        </w:rPr>
        <w:t xml:space="preserve"> ف</w:t>
      </w:r>
      <w:r>
        <w:rPr>
          <w:rFonts w:hint="cs"/>
          <w:rtl/>
        </w:rPr>
        <w:t>ی</w:t>
      </w:r>
      <w:r>
        <w:rPr>
          <w:rtl/>
        </w:rPr>
        <w:t xml:space="preserve"> أربع عشره،فقال:لا صلاه له </w:t>
      </w:r>
      <w:r w:rsidRPr="00C222F6">
        <w:rPr>
          <w:rStyle w:val="libFootnotenumChar"/>
          <w:rtl/>
        </w:rPr>
        <w:t>(1)</w:t>
      </w:r>
      <w:r>
        <w:rPr>
          <w:rtl/>
        </w:rPr>
        <w:t xml:space="preserve">. </w:t>
      </w:r>
    </w:p>
    <w:p w:rsidR="00140CA9" w:rsidRDefault="00191CDD" w:rsidP="00191CDD">
      <w:pPr>
        <w:pStyle w:val="libNormal"/>
      </w:pPr>
      <w:r w:rsidRPr="00C222F6">
        <w:rPr>
          <w:rStyle w:val="libBold1Char"/>
          <w:rFonts w:hint="eastAsia"/>
          <w:rtl/>
        </w:rPr>
        <w:t>أقول</w:t>
      </w:r>
      <w:r>
        <w:rPr>
          <w:rtl/>
        </w:rPr>
        <w:t>: الخبر الأوّل خال عن ذکر أب</w:t>
      </w:r>
      <w:r>
        <w:rPr>
          <w:rFonts w:hint="cs"/>
          <w:rtl/>
        </w:rPr>
        <w:t>ی</w:t>
      </w:r>
      <w:r>
        <w:rPr>
          <w:rtl/>
        </w:rPr>
        <w:t xml:space="preserve"> حن</w:t>
      </w:r>
      <w:r>
        <w:rPr>
          <w:rFonts w:hint="cs"/>
          <w:rtl/>
        </w:rPr>
        <w:t>ی</w:t>
      </w:r>
      <w:r>
        <w:rPr>
          <w:rFonts w:hint="eastAsia"/>
          <w:rtl/>
        </w:rPr>
        <w:t>فد</w:t>
      </w:r>
      <w:r>
        <w:rPr>
          <w:rtl/>
        </w:rPr>
        <w:t xml:space="preserve"> و </w:t>
      </w:r>
      <w:r>
        <w:rPr>
          <w:rFonts w:hint="cs"/>
          <w:rtl/>
        </w:rPr>
        <w:t>ی</w:t>
      </w:r>
      <w:r>
        <w:rPr>
          <w:rFonts w:hint="eastAsia"/>
          <w:rtl/>
        </w:rPr>
        <w:t>بعد</w:t>
      </w:r>
      <w:r>
        <w:rPr>
          <w:rtl/>
        </w:rPr>
        <w:t xml:space="preserve"> أن </w:t>
      </w:r>
      <w:r>
        <w:rPr>
          <w:rFonts w:hint="cs"/>
          <w:rtl/>
        </w:rPr>
        <w:t>ی</w:t>
      </w:r>
      <w:r>
        <w:rPr>
          <w:rFonts w:hint="eastAsia"/>
          <w:rtl/>
        </w:rPr>
        <w:t>کون</w:t>
      </w:r>
      <w:r>
        <w:rPr>
          <w:rtl/>
        </w:rPr>
        <w:t xml:space="preserve"> سا</w:t>
      </w:r>
      <w:r>
        <w:rPr>
          <w:rFonts w:hint="cs"/>
          <w:rtl/>
        </w:rPr>
        <w:t>ی</w:t>
      </w:r>
      <w:r>
        <w:rPr>
          <w:rFonts w:hint="eastAsia"/>
          <w:rtl/>
        </w:rPr>
        <w:t>ق</w:t>
      </w:r>
      <w:r>
        <w:rPr>
          <w:rtl/>
        </w:rPr>
        <w:t xml:space="preserve"> الحاجّ ف</w:t>
      </w:r>
      <w:r>
        <w:rPr>
          <w:rFonts w:hint="cs"/>
          <w:rtl/>
        </w:rPr>
        <w:t>ی</w:t>
      </w:r>
      <w:r>
        <w:rPr>
          <w:rtl/>
        </w:rPr>
        <w:t xml:space="preserve"> زمان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هو أبا حن</w:t>
      </w:r>
      <w:r>
        <w:rPr>
          <w:rFonts w:hint="cs"/>
          <w:rtl/>
        </w:rPr>
        <w:t>ی</w:t>
      </w:r>
      <w:r>
        <w:rPr>
          <w:rFonts w:hint="eastAsia"/>
          <w:rtl/>
        </w:rPr>
        <w:t>فه</w:t>
      </w:r>
      <w:r>
        <w:rPr>
          <w:rtl/>
        </w:rPr>
        <w:t xml:space="preserve"> هذا بل غ</w:t>
      </w:r>
      <w:r>
        <w:rPr>
          <w:rFonts w:hint="cs"/>
          <w:rtl/>
        </w:rPr>
        <w:t>ی</w:t>
      </w:r>
      <w:r>
        <w:rPr>
          <w:rFonts w:hint="eastAsia"/>
          <w:rtl/>
        </w:rPr>
        <w:t>ره،و</w:t>
      </w:r>
      <w:r>
        <w:rPr>
          <w:rtl/>
        </w:rPr>
        <w:t xml:space="preserve"> قوله انّه </w:t>
      </w:r>
      <w:r>
        <w:rPr>
          <w:rFonts w:hint="cs"/>
          <w:rtl/>
        </w:rPr>
        <w:t>ی</w:t>
      </w:r>
      <w:r>
        <w:rPr>
          <w:rFonts w:hint="eastAsia"/>
          <w:rtl/>
        </w:rPr>
        <w:t>س</w:t>
      </w:r>
      <w:r>
        <w:rPr>
          <w:rFonts w:hint="cs"/>
          <w:rtl/>
        </w:rPr>
        <w:t>ی</w:t>
      </w:r>
      <w:r>
        <w:rPr>
          <w:rFonts w:hint="eastAsia"/>
          <w:rtl/>
        </w:rPr>
        <w:t>ر</w:t>
      </w:r>
      <w:r>
        <w:rPr>
          <w:rtl/>
        </w:rPr>
        <w:t xml:space="preserve"> ف</w:t>
      </w:r>
      <w:r>
        <w:rPr>
          <w:rFonts w:hint="cs"/>
          <w:rtl/>
        </w:rPr>
        <w:t>ی</w:t>
      </w:r>
      <w:r>
        <w:rPr>
          <w:rtl/>
        </w:rPr>
        <w:t xml:space="preserve"> أربع عشره الظاهر انّه </w:t>
      </w:r>
      <w:r>
        <w:rPr>
          <w:rFonts w:hint="cs"/>
          <w:rtl/>
        </w:rPr>
        <w:t>ی</w:t>
      </w:r>
      <w:r>
        <w:rPr>
          <w:rFonts w:hint="eastAsia"/>
          <w:rtl/>
        </w:rPr>
        <w:t>س</w:t>
      </w:r>
      <w:r>
        <w:rPr>
          <w:rFonts w:hint="cs"/>
          <w:rtl/>
        </w:rPr>
        <w:t>ی</w:t>
      </w:r>
      <w:r>
        <w:rPr>
          <w:rFonts w:hint="eastAsia"/>
          <w:rtl/>
        </w:rPr>
        <w:t>ر</w:t>
      </w:r>
      <w:r>
        <w:rPr>
          <w:rtl/>
        </w:rPr>
        <w:t xml:space="preserve"> من العراق ال</w:t>
      </w:r>
      <w:r>
        <w:rPr>
          <w:rFonts w:hint="cs"/>
          <w:rtl/>
        </w:rPr>
        <w:t>ی</w:t>
      </w:r>
      <w:r>
        <w:rPr>
          <w:rtl/>
        </w:rPr>
        <w:t xml:space="preserve"> مکّه. </w:t>
      </w:r>
      <w:r>
        <w:rPr>
          <w:rFonts w:hint="eastAsia"/>
          <w:rtl/>
        </w:rPr>
        <w:t>المحاسن</w:t>
      </w:r>
      <w:r>
        <w:rPr>
          <w:rtl/>
        </w:rPr>
        <w:t>:عن الول</w:t>
      </w:r>
      <w:r>
        <w:rPr>
          <w:rFonts w:hint="cs"/>
          <w:rtl/>
        </w:rPr>
        <w:t>ی</w:t>
      </w:r>
      <w:r>
        <w:rPr>
          <w:rFonts w:hint="eastAsia"/>
          <w:rtl/>
        </w:rPr>
        <w:t>د</w:t>
      </w:r>
      <w:r>
        <w:rPr>
          <w:rtl/>
        </w:rPr>
        <w:t xml:space="preserve"> بن صب</w:t>
      </w:r>
      <w:r>
        <w:rPr>
          <w:rFonts w:hint="cs"/>
          <w:rtl/>
        </w:rPr>
        <w:t>ی</w:t>
      </w:r>
      <w:r>
        <w:rPr>
          <w:rFonts w:hint="eastAsia"/>
          <w:rtl/>
        </w:rPr>
        <w:t>ح</w:t>
      </w:r>
      <w:r>
        <w:rPr>
          <w:rtl/>
        </w:rPr>
        <w:t xml:space="preserve">: </w:t>
      </w:r>
      <w:r>
        <w:rPr>
          <w:rFonts w:hint="cs"/>
          <w:rtl/>
        </w:rPr>
        <w:t>ی</w:t>
      </w:r>
      <w:r>
        <w:rPr>
          <w:rFonts w:hint="eastAsia"/>
          <w:rtl/>
        </w:rPr>
        <w:t>قول</w:t>
      </w:r>
      <w:r>
        <w:rPr>
          <w:rtl/>
        </w:rPr>
        <w:t xml:space="preserve"> لأب</w:t>
      </w:r>
      <w:r>
        <w:rPr>
          <w:rFonts w:hint="cs"/>
          <w:rtl/>
        </w:rPr>
        <w:t>ی</w:t>
      </w:r>
      <w:r>
        <w:rPr>
          <w:rtl/>
        </w:rPr>
        <w:t xml:space="preserve"> عبد اللّه </w:t>
      </w:r>
      <w:r w:rsidR="00F2741C" w:rsidRPr="00F2741C">
        <w:rPr>
          <w:rStyle w:val="libAlaemChar"/>
          <w:rtl/>
        </w:rPr>
        <w:t>عليه‌السلام</w:t>
      </w:r>
      <w:r>
        <w:rPr>
          <w:rtl/>
        </w:rPr>
        <w:t xml:space="preserve"> انّ أبا حن</w:t>
      </w:r>
      <w:r>
        <w:rPr>
          <w:rFonts w:hint="cs"/>
          <w:rtl/>
        </w:rPr>
        <w:t>ی</w:t>
      </w:r>
      <w:r>
        <w:rPr>
          <w:rFonts w:hint="eastAsia"/>
          <w:rtl/>
        </w:rPr>
        <w:t>فه</w:t>
      </w:r>
      <w:r>
        <w:rPr>
          <w:rtl/>
        </w:rPr>
        <w:t xml:space="preserve"> رأ</w:t>
      </w:r>
      <w:r>
        <w:rPr>
          <w:rFonts w:hint="cs"/>
          <w:rtl/>
        </w:rPr>
        <w:t>ی</w:t>
      </w:r>
      <w:r>
        <w:rPr>
          <w:rtl/>
        </w:rPr>
        <w:t xml:space="preserve"> هلال ذ</w:t>
      </w:r>
      <w:r>
        <w:rPr>
          <w:rFonts w:hint="cs"/>
          <w:rtl/>
        </w:rPr>
        <w:t>ی</w:t>
      </w:r>
      <w:r>
        <w:rPr>
          <w:rtl/>
        </w:rPr>
        <w:t xml:space="preserve"> الحجه بالقادس</w:t>
      </w:r>
      <w:r>
        <w:rPr>
          <w:rFonts w:hint="cs"/>
          <w:rtl/>
        </w:rPr>
        <w:t>ی</w:t>
      </w:r>
      <w:r>
        <w:rPr>
          <w:rFonts w:hint="eastAsia"/>
          <w:rtl/>
        </w:rPr>
        <w:t>ه</w:t>
      </w:r>
      <w:r>
        <w:rPr>
          <w:rtl/>
        </w:rPr>
        <w:t xml:space="preserve"> و شهد معنا عرفه فقال:ما لهذا صلاه </w:t>
      </w:r>
      <w:r w:rsidRPr="000F2A07">
        <w:rPr>
          <w:rStyle w:val="libFootnotenumChar"/>
          <w:rtl/>
        </w:rPr>
        <w:t>(2)</w:t>
      </w:r>
      <w:r>
        <w:rPr>
          <w:rtl/>
        </w:rPr>
        <w:t xml:space="preserve">. </w:t>
      </w:r>
    </w:p>
    <w:p w:rsidR="00140CA9" w:rsidRDefault="00191CDD" w:rsidP="00C222F6">
      <w:pPr>
        <w:pStyle w:val="libCenterBold1"/>
      </w:pPr>
      <w:r>
        <w:rPr>
          <w:rFonts w:hint="eastAsia"/>
          <w:rtl/>
        </w:rPr>
        <w:t>القاض</w:t>
      </w:r>
      <w:r>
        <w:rPr>
          <w:rFonts w:hint="cs"/>
          <w:rtl/>
        </w:rPr>
        <w:t>ی</w:t>
      </w:r>
      <w:r>
        <w:rPr>
          <w:rtl/>
        </w:rPr>
        <w:t xml:space="preserve"> نعمان </w:t>
      </w:r>
    </w:p>
    <w:p w:rsidR="00140CA9" w:rsidRDefault="00191CDD" w:rsidP="00191CDD">
      <w:pPr>
        <w:pStyle w:val="libNormal"/>
      </w:pPr>
      <w:r>
        <w:rPr>
          <w:rFonts w:hint="eastAsia"/>
          <w:rtl/>
        </w:rPr>
        <w:t>أبو</w:t>
      </w:r>
      <w:r>
        <w:rPr>
          <w:rtl/>
        </w:rPr>
        <w:t xml:space="preserve"> حن</w:t>
      </w:r>
      <w:r>
        <w:rPr>
          <w:rFonts w:hint="cs"/>
          <w:rtl/>
        </w:rPr>
        <w:t>ی</w:t>
      </w:r>
      <w:r>
        <w:rPr>
          <w:rFonts w:hint="eastAsia"/>
          <w:rtl/>
        </w:rPr>
        <w:t>فه</w:t>
      </w:r>
      <w:r>
        <w:rPr>
          <w:rtl/>
        </w:rPr>
        <w:t xml:space="preserve"> الش</w:t>
      </w:r>
      <w:r>
        <w:rPr>
          <w:rFonts w:hint="cs"/>
          <w:rtl/>
        </w:rPr>
        <w:t>ی</w:t>
      </w:r>
      <w:r>
        <w:rPr>
          <w:rFonts w:hint="eastAsia"/>
          <w:rtl/>
        </w:rPr>
        <w:t>عه</w:t>
      </w:r>
      <w:r>
        <w:rPr>
          <w:rtl/>
        </w:rPr>
        <w:t xml:space="preserve"> هو القاض</w:t>
      </w:r>
      <w:r>
        <w:rPr>
          <w:rFonts w:hint="cs"/>
          <w:rtl/>
        </w:rPr>
        <w:t>ی</w:t>
      </w:r>
      <w:r>
        <w:rPr>
          <w:rtl/>
        </w:rPr>
        <w:t xml:space="preserve"> نعمان بن محمّد بن منصور قاض</w:t>
      </w:r>
      <w:r>
        <w:rPr>
          <w:rFonts w:hint="cs"/>
          <w:rtl/>
        </w:rPr>
        <w:t>ی</w:t>
      </w:r>
      <w:r>
        <w:rPr>
          <w:rtl/>
        </w:rPr>
        <w:t xml:space="preserve"> مصر،کان </w:t>
      </w:r>
      <w:r w:rsidR="00483133" w:rsidRPr="00483133">
        <w:rPr>
          <w:rStyle w:val="libAlaemChar"/>
          <w:rtl/>
        </w:rPr>
        <w:t>رحمه‌الله</w:t>
      </w:r>
      <w:r>
        <w:rPr>
          <w:rtl/>
        </w:rPr>
        <w:t xml:space="preserve"> مالک</w:t>
      </w:r>
      <w:r>
        <w:rPr>
          <w:rFonts w:hint="cs"/>
          <w:rtl/>
        </w:rPr>
        <w:t>یّ</w:t>
      </w:r>
      <w:r>
        <w:rPr>
          <w:rFonts w:hint="eastAsia"/>
          <w:rtl/>
        </w:rPr>
        <w:t>ا</w:t>
      </w:r>
      <w:r>
        <w:rPr>
          <w:rtl/>
        </w:rPr>
        <w:t xml:space="preserve"> أوّلا ثمّ اهتد</w:t>
      </w:r>
      <w:r>
        <w:rPr>
          <w:rFonts w:hint="cs"/>
          <w:rtl/>
        </w:rPr>
        <w:t>ی</w:t>
      </w:r>
      <w:r>
        <w:rPr>
          <w:rtl/>
        </w:rPr>
        <w:t xml:space="preserve"> و صار إمام</w:t>
      </w:r>
      <w:r>
        <w:rPr>
          <w:rFonts w:hint="cs"/>
          <w:rtl/>
        </w:rPr>
        <w:t>یّ</w:t>
      </w:r>
      <w:r>
        <w:rPr>
          <w:rFonts w:hint="eastAsia"/>
          <w:rtl/>
        </w:rPr>
        <w:t>ا</w:t>
      </w:r>
      <w:r>
        <w:rPr>
          <w:rtl/>
        </w:rPr>
        <w:t xml:space="preserve"> و صنّف عل</w:t>
      </w:r>
      <w:r>
        <w:rPr>
          <w:rFonts w:hint="cs"/>
          <w:rtl/>
        </w:rPr>
        <w:t>ی</w:t>
      </w:r>
      <w:r>
        <w:rPr>
          <w:rtl/>
        </w:rPr>
        <w:t xml:space="preserve"> طر</w:t>
      </w:r>
      <w:r>
        <w:rPr>
          <w:rFonts w:hint="cs"/>
          <w:rtl/>
        </w:rPr>
        <w:t>ی</w:t>
      </w:r>
      <w:r>
        <w:rPr>
          <w:rFonts w:hint="eastAsia"/>
          <w:rtl/>
        </w:rPr>
        <w:t>ق</w:t>
      </w:r>
      <w:r>
        <w:rPr>
          <w:rtl/>
        </w:rPr>
        <w:t xml:space="preserve"> الش</w:t>
      </w:r>
      <w:r>
        <w:rPr>
          <w:rFonts w:hint="cs"/>
          <w:rtl/>
        </w:rPr>
        <w:t>ی</w:t>
      </w:r>
      <w:r>
        <w:rPr>
          <w:rFonts w:hint="eastAsia"/>
          <w:rtl/>
        </w:rPr>
        <w:t>عه</w:t>
      </w:r>
      <w:r>
        <w:rPr>
          <w:rtl/>
        </w:rPr>
        <w:t xml:space="preserve"> کتبا منها کتاب دعائم الإسلام،و ف</w:t>
      </w:r>
      <w:r>
        <w:rPr>
          <w:rFonts w:hint="cs"/>
          <w:rtl/>
        </w:rPr>
        <w:t>ی</w:t>
      </w:r>
      <w:r>
        <w:rPr>
          <w:rtl/>
        </w:rPr>
        <w:t xml:space="preserve"> کتاب دائره المعارف:أبو حن</w:t>
      </w:r>
      <w:r>
        <w:rPr>
          <w:rFonts w:hint="cs"/>
          <w:rtl/>
        </w:rPr>
        <w:t>ی</w:t>
      </w:r>
      <w:r>
        <w:rPr>
          <w:rFonts w:hint="eastAsia"/>
          <w:rtl/>
        </w:rPr>
        <w:t>فه</w:t>
      </w:r>
      <w:r>
        <w:rPr>
          <w:rtl/>
        </w:rPr>
        <w:t xml:space="preserve"> المغرب</w:t>
      </w:r>
      <w:r>
        <w:rPr>
          <w:rFonts w:hint="cs"/>
          <w:rtl/>
        </w:rPr>
        <w:t>ی</w:t>
      </w:r>
      <w:r>
        <w:rPr>
          <w:rtl/>
        </w:rPr>
        <w:t xml:space="preserve"> هو النعمان بن أب</w:t>
      </w:r>
      <w:r>
        <w:rPr>
          <w:rFonts w:hint="cs"/>
          <w:rtl/>
        </w:rPr>
        <w:t>ی</w:t>
      </w:r>
      <w:r>
        <w:rPr>
          <w:rtl/>
        </w:rPr>
        <w:t xml:space="preserve"> عبد اللّه محمّد بن منصور بن أحم</w:t>
      </w:r>
      <w:r>
        <w:rPr>
          <w:rFonts w:hint="eastAsia"/>
          <w:rtl/>
        </w:rPr>
        <w:t>د</w:t>
      </w:r>
      <w:r>
        <w:rPr>
          <w:rtl/>
        </w:rPr>
        <w:t xml:space="preserve"> بن ح</w:t>
      </w:r>
      <w:r>
        <w:rPr>
          <w:rFonts w:hint="cs"/>
          <w:rtl/>
        </w:rPr>
        <w:t>ی</w:t>
      </w:r>
      <w:r>
        <w:rPr>
          <w:rFonts w:hint="eastAsia"/>
          <w:rtl/>
        </w:rPr>
        <w:t>وان</w:t>
      </w:r>
      <w:r>
        <w:rPr>
          <w:rtl/>
        </w:rPr>
        <w:t xml:space="preserve"> أحد الأئمه الفضلاء المشار ال</w:t>
      </w:r>
      <w:r>
        <w:rPr>
          <w:rFonts w:hint="cs"/>
          <w:rtl/>
        </w:rPr>
        <w:t>ی</w:t>
      </w:r>
      <w:r>
        <w:rPr>
          <w:rFonts w:hint="eastAsia"/>
          <w:rtl/>
        </w:rPr>
        <w:t>هم،ذکره</w:t>
      </w:r>
      <w:r>
        <w:rPr>
          <w:rtl/>
        </w:rPr>
        <w:t xml:space="preserve"> الإمام المس</w:t>
      </w:r>
      <w:r>
        <w:rPr>
          <w:rFonts w:hint="cs"/>
          <w:rtl/>
        </w:rPr>
        <w:t>ی</w:t>
      </w:r>
      <w:r>
        <w:rPr>
          <w:rFonts w:hint="eastAsia"/>
          <w:rtl/>
        </w:rPr>
        <w:t>ح</w:t>
      </w:r>
      <w:r>
        <w:rPr>
          <w:rFonts w:hint="cs"/>
          <w:rtl/>
        </w:rPr>
        <w:t>ی</w:t>
      </w:r>
      <w:r>
        <w:rPr>
          <w:rtl/>
        </w:rPr>
        <w:t xml:space="preserve"> ف</w:t>
      </w:r>
      <w:r>
        <w:rPr>
          <w:rFonts w:hint="cs"/>
          <w:rtl/>
        </w:rPr>
        <w:t>ی</w:t>
      </w:r>
      <w:r>
        <w:rPr>
          <w:rtl/>
        </w:rPr>
        <w:t xml:space="preserve"> تار</w:t>
      </w:r>
      <w:r>
        <w:rPr>
          <w:rFonts w:hint="cs"/>
          <w:rtl/>
        </w:rPr>
        <w:t>ی</w:t>
      </w:r>
      <w:r>
        <w:rPr>
          <w:rFonts w:hint="eastAsia"/>
          <w:rtl/>
        </w:rPr>
        <w:t>خه</w:t>
      </w:r>
      <w:r>
        <w:rPr>
          <w:rtl/>
        </w:rPr>
        <w:t xml:space="preserve"> فقال:کان من أهل العلم و الفقه و الد</w:t>
      </w:r>
      <w:r>
        <w:rPr>
          <w:rFonts w:hint="cs"/>
          <w:rtl/>
        </w:rPr>
        <w:t>ی</w:t>
      </w:r>
      <w:r>
        <w:rPr>
          <w:rFonts w:hint="eastAsia"/>
          <w:rtl/>
        </w:rPr>
        <w:t>ن</w:t>
      </w:r>
      <w:r>
        <w:rPr>
          <w:rtl/>
        </w:rPr>
        <w:t xml:space="preserve"> و النبل عل</w:t>
      </w:r>
      <w:r>
        <w:rPr>
          <w:rFonts w:hint="cs"/>
          <w:rtl/>
        </w:rPr>
        <w:t>ی</w:t>
      </w:r>
      <w:r>
        <w:rPr>
          <w:rtl/>
        </w:rPr>
        <w:t xml:space="preserve"> ما لا مز</w:t>
      </w:r>
      <w:r>
        <w:rPr>
          <w:rFonts w:hint="cs"/>
          <w:rtl/>
        </w:rPr>
        <w:t>ی</w:t>
      </w:r>
      <w:r>
        <w:rPr>
          <w:rFonts w:hint="eastAsia"/>
          <w:rtl/>
        </w:rPr>
        <w:t>د</w:t>
      </w:r>
      <w:r>
        <w:rPr>
          <w:rtl/>
        </w:rPr>
        <w:t xml:space="preserve"> عل</w:t>
      </w:r>
      <w:r>
        <w:rPr>
          <w:rFonts w:hint="cs"/>
          <w:rtl/>
        </w:rPr>
        <w:t>ی</w:t>
      </w:r>
      <w:r>
        <w:rPr>
          <w:rFonts w:hint="eastAsia"/>
          <w:rtl/>
        </w:rPr>
        <w:t>ه،و</w:t>
      </w:r>
      <w:r>
        <w:rPr>
          <w:rtl/>
        </w:rPr>
        <w:t xml:space="preserve"> له عدّه مصنّفات منها کتاب اختلاف أصول المذهب و غ</w:t>
      </w:r>
      <w:r>
        <w:rPr>
          <w:rFonts w:hint="cs"/>
          <w:rtl/>
        </w:rPr>
        <w:t>ی</w:t>
      </w:r>
      <w:r>
        <w:rPr>
          <w:rFonts w:hint="eastAsia"/>
          <w:rtl/>
        </w:rPr>
        <w:t>ره،و</w:t>
      </w:r>
      <w:r>
        <w:rPr>
          <w:rtl/>
        </w:rPr>
        <w:t xml:space="preserve"> کان مالک</w:t>
      </w:r>
      <w:r>
        <w:rPr>
          <w:rFonts w:hint="cs"/>
          <w:rtl/>
        </w:rPr>
        <w:t>ی</w:t>
      </w:r>
      <w:r>
        <w:rPr>
          <w:rtl/>
        </w:rPr>
        <w:t xml:space="preserve"> المذهب ثمّ انتقل ال</w:t>
      </w:r>
      <w:r>
        <w:rPr>
          <w:rFonts w:hint="cs"/>
          <w:rtl/>
        </w:rPr>
        <w:t>ی</w:t>
      </w:r>
      <w:r>
        <w:rPr>
          <w:rtl/>
        </w:rPr>
        <w:t xml:space="preserve"> مذهب الإمام</w:t>
      </w:r>
      <w:r>
        <w:rPr>
          <w:rFonts w:hint="cs"/>
          <w:rtl/>
        </w:rPr>
        <w:t>یّ</w:t>
      </w:r>
      <w:r>
        <w:rPr>
          <w:rFonts w:hint="eastAsia"/>
          <w:rtl/>
        </w:rPr>
        <w:t>ه،و</w:t>
      </w:r>
      <w:r>
        <w:rPr>
          <w:rtl/>
        </w:rPr>
        <w:t xml:space="preserve"> قال ابن زولاق:کان ف</w:t>
      </w:r>
      <w:r>
        <w:rPr>
          <w:rFonts w:hint="cs"/>
          <w:rtl/>
        </w:rPr>
        <w:t>ی</w:t>
      </w:r>
      <w:r>
        <w:rPr>
          <w:rtl/>
        </w:rPr>
        <w:t xml:space="preserve"> غا</w:t>
      </w:r>
      <w:r>
        <w:rPr>
          <w:rFonts w:hint="cs"/>
          <w:rtl/>
        </w:rPr>
        <w:t>ی</w:t>
      </w:r>
      <w:r>
        <w:rPr>
          <w:rFonts w:hint="eastAsia"/>
          <w:rtl/>
        </w:rPr>
        <w:t>ه</w:t>
      </w:r>
      <w:r>
        <w:rPr>
          <w:rtl/>
        </w:rPr>
        <w:t xml:space="preserve"> الفضل من أهل القرآن و العلم بمعان</w:t>
      </w:r>
      <w:r>
        <w:rPr>
          <w:rFonts w:hint="cs"/>
          <w:rtl/>
        </w:rPr>
        <w:t>ی</w:t>
      </w:r>
      <w:r>
        <w:rPr>
          <w:rFonts w:hint="eastAsia"/>
          <w:rtl/>
        </w:rPr>
        <w:t>ه</w:t>
      </w:r>
      <w:r>
        <w:rPr>
          <w:rtl/>
        </w:rPr>
        <w:t xml:space="preserve"> عالما بوجوه الفقه و علم اختلاف الفقهاء و اللغه و الشعر و المعرفه بأ</w:t>
      </w:r>
      <w:r>
        <w:rPr>
          <w:rFonts w:hint="cs"/>
          <w:rtl/>
        </w:rPr>
        <w:t>ی</w:t>
      </w:r>
      <w:r>
        <w:rPr>
          <w:rFonts w:hint="eastAsia"/>
          <w:rtl/>
        </w:rPr>
        <w:t>ام</w:t>
      </w:r>
      <w:r>
        <w:rPr>
          <w:rtl/>
        </w:rPr>
        <w:t xml:space="preserve"> الناس مع عقل و إنصاف،و ألّف لأهل الب</w:t>
      </w:r>
      <w:r>
        <w:rPr>
          <w:rFonts w:hint="cs"/>
          <w:rtl/>
        </w:rPr>
        <w:t>ی</w:t>
      </w:r>
      <w:r>
        <w:rPr>
          <w:rFonts w:hint="eastAsia"/>
          <w:rtl/>
        </w:rPr>
        <w:t>ت</w:t>
      </w:r>
      <w:r>
        <w:rPr>
          <w:rtl/>
        </w:rPr>
        <w:t xml:space="preserve"> من الکتب آلاف أوراق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28</w:t>
      </w:r>
      <w:r w:rsidR="00191CDD">
        <w:rPr>
          <w:rtl/>
        </w:rPr>
        <w:t>/</w:t>
      </w:r>
      <w:r w:rsidR="00140CA9">
        <w:rPr>
          <w:rtl/>
        </w:rPr>
        <w:t>20</w:t>
      </w:r>
      <w:r w:rsidR="00191CDD">
        <w:rPr>
          <w:rtl/>
        </w:rPr>
        <w:t>/</w:t>
      </w:r>
      <w:r w:rsidR="00140CA9">
        <w:rPr>
          <w:rtl/>
        </w:rPr>
        <w:t>21</w:t>
      </w:r>
      <w:r w:rsidR="00191CDD">
        <w:rPr>
          <w:rtl/>
        </w:rPr>
        <w:t>،ج:</w:t>
      </w:r>
      <w:r w:rsidR="00140CA9">
        <w:rPr>
          <w:rtl/>
        </w:rPr>
        <w:t>123</w:t>
      </w:r>
      <w:r w:rsidR="00191CDD">
        <w:rPr>
          <w:rtl/>
        </w:rPr>
        <w:t>/</w:t>
      </w:r>
      <w:r w:rsidR="00140CA9">
        <w:rPr>
          <w:rtl/>
        </w:rPr>
        <w:t>99</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28</w:t>
      </w:r>
      <w:r w:rsidR="00191CDD">
        <w:rPr>
          <w:rtl/>
        </w:rPr>
        <w:t>/</w:t>
      </w:r>
      <w:r w:rsidR="00140CA9">
        <w:rPr>
          <w:rtl/>
        </w:rPr>
        <w:t>20</w:t>
      </w:r>
      <w:r w:rsidR="00191CDD">
        <w:rPr>
          <w:rtl/>
        </w:rPr>
        <w:t>/</w:t>
      </w:r>
      <w:r w:rsidR="00140CA9">
        <w:rPr>
          <w:rtl/>
        </w:rPr>
        <w:t>21</w:t>
      </w:r>
      <w:r w:rsidR="00191CDD">
        <w:rPr>
          <w:rtl/>
        </w:rPr>
        <w:t>،ج:</w:t>
      </w:r>
      <w:r w:rsidR="00140CA9">
        <w:rPr>
          <w:rtl/>
        </w:rPr>
        <w:t>122</w:t>
      </w:r>
      <w:r w:rsidR="00191CDD">
        <w:rPr>
          <w:rtl/>
        </w:rPr>
        <w:t>/</w:t>
      </w:r>
      <w:r w:rsidR="00140CA9">
        <w:rPr>
          <w:rtl/>
        </w:rPr>
        <w:t>99</w:t>
      </w:r>
      <w:r w:rsidR="00191CDD">
        <w:rPr>
          <w:rtl/>
        </w:rPr>
        <w:t>.</w:t>
      </w:r>
    </w:p>
    <w:p w:rsidR="00D7268C" w:rsidRDefault="00D7268C" w:rsidP="000F2A07">
      <w:pPr>
        <w:pStyle w:val="libNormal"/>
        <w:rPr>
          <w:rtl/>
        </w:rPr>
      </w:pPr>
      <w:r>
        <w:rPr>
          <w:rtl/>
        </w:rPr>
        <w:br w:type="page"/>
      </w:r>
    </w:p>
    <w:p w:rsidR="00140CA9" w:rsidRDefault="00191CDD" w:rsidP="00C222F6">
      <w:pPr>
        <w:pStyle w:val="libNormal0"/>
      </w:pPr>
      <w:r>
        <w:rPr>
          <w:rFonts w:hint="eastAsia"/>
          <w:rtl/>
        </w:rPr>
        <w:t>بأحسن</w:t>
      </w:r>
      <w:r>
        <w:rPr>
          <w:rtl/>
        </w:rPr>
        <w:t xml:space="preserve"> تأل</w:t>
      </w:r>
      <w:r>
        <w:rPr>
          <w:rFonts w:hint="cs"/>
          <w:rtl/>
        </w:rPr>
        <w:t>ی</w:t>
      </w:r>
      <w:r>
        <w:rPr>
          <w:rFonts w:hint="eastAsia"/>
          <w:rtl/>
        </w:rPr>
        <w:t>ف</w:t>
      </w:r>
      <w:r>
        <w:rPr>
          <w:rtl/>
        </w:rPr>
        <w:t xml:space="preserve"> و أفصح سجع،و عمل ف</w:t>
      </w:r>
      <w:r>
        <w:rPr>
          <w:rFonts w:hint="cs"/>
          <w:rtl/>
        </w:rPr>
        <w:t>ی</w:t>
      </w:r>
      <w:r>
        <w:rPr>
          <w:rtl/>
        </w:rPr>
        <w:t xml:space="preserve"> المناقب و المثالب کتابا حسنا و له ردّ عل</w:t>
      </w:r>
      <w:r>
        <w:rPr>
          <w:rFonts w:hint="cs"/>
          <w:rtl/>
        </w:rPr>
        <w:t>ی</w:t>
      </w:r>
      <w:r>
        <w:rPr>
          <w:rtl/>
        </w:rPr>
        <w:t xml:space="preserve"> المخالف</w:t>
      </w:r>
      <w:r>
        <w:rPr>
          <w:rFonts w:hint="cs"/>
          <w:rtl/>
        </w:rPr>
        <w:t>ی</w:t>
      </w:r>
      <w:r>
        <w:rPr>
          <w:rFonts w:hint="eastAsia"/>
          <w:rtl/>
        </w:rPr>
        <w:t>ن،له</w:t>
      </w:r>
      <w:r>
        <w:rPr>
          <w:rtl/>
        </w:rPr>
        <w:t xml:space="preserve"> ردّ عل</w:t>
      </w:r>
      <w:r>
        <w:rPr>
          <w:rFonts w:hint="cs"/>
          <w:rtl/>
        </w:rPr>
        <w:t>ی</w:t>
      </w:r>
      <w:r>
        <w:rPr>
          <w:rtl/>
        </w:rPr>
        <w:t xml:space="preserve"> أب</w:t>
      </w:r>
      <w:r>
        <w:rPr>
          <w:rFonts w:hint="cs"/>
          <w:rtl/>
        </w:rPr>
        <w:t>ی</w:t>
      </w:r>
      <w:r>
        <w:rPr>
          <w:rtl/>
        </w:rPr>
        <w:t xml:space="preserve"> حن</w:t>
      </w:r>
      <w:r>
        <w:rPr>
          <w:rFonts w:hint="cs"/>
          <w:rtl/>
        </w:rPr>
        <w:t>ی</w:t>
      </w:r>
      <w:r>
        <w:rPr>
          <w:rFonts w:hint="eastAsia"/>
          <w:rtl/>
        </w:rPr>
        <w:t>فه</w:t>
      </w:r>
      <w:r>
        <w:rPr>
          <w:rtl/>
        </w:rPr>
        <w:t xml:space="preserve"> و مالک و الشافع</w:t>
      </w:r>
      <w:r>
        <w:rPr>
          <w:rFonts w:hint="cs"/>
          <w:rtl/>
        </w:rPr>
        <w:t>ی</w:t>
      </w:r>
      <w:r>
        <w:rPr>
          <w:rtl/>
        </w:rPr>
        <w:t xml:space="preserve"> و عل</w:t>
      </w:r>
      <w:r>
        <w:rPr>
          <w:rFonts w:hint="cs"/>
          <w:rtl/>
        </w:rPr>
        <w:t>یّ</w:t>
      </w:r>
      <w:r>
        <w:rPr>
          <w:rtl/>
        </w:rPr>
        <w:t xml:space="preserve"> بن سر</w:t>
      </w:r>
      <w:r>
        <w:rPr>
          <w:rFonts w:hint="cs"/>
          <w:rtl/>
        </w:rPr>
        <w:t>ی</w:t>
      </w:r>
      <w:r>
        <w:rPr>
          <w:rFonts w:hint="eastAsia"/>
          <w:rtl/>
        </w:rPr>
        <w:t>ج</w:t>
      </w:r>
      <w:r>
        <w:rPr>
          <w:rtl/>
        </w:rPr>
        <w:t xml:space="preserve"> و کتاب اختلاف الفقهاء </w:t>
      </w:r>
      <w:r>
        <w:rPr>
          <w:rFonts w:hint="cs"/>
          <w:rtl/>
        </w:rPr>
        <w:t>ی</w:t>
      </w:r>
      <w:r>
        <w:rPr>
          <w:rFonts w:hint="eastAsia"/>
          <w:rtl/>
        </w:rPr>
        <w:t>نتصر</w:t>
      </w:r>
      <w:r>
        <w:rPr>
          <w:rtl/>
        </w:rPr>
        <w:t xml:space="preserve"> ف</w:t>
      </w:r>
      <w:r>
        <w:rPr>
          <w:rFonts w:hint="cs"/>
          <w:rtl/>
        </w:rPr>
        <w:t>ی</w:t>
      </w:r>
      <w:r>
        <w:rPr>
          <w:rFonts w:hint="eastAsia"/>
          <w:rtl/>
        </w:rPr>
        <w:t>ه</w:t>
      </w:r>
      <w:r>
        <w:rPr>
          <w:rtl/>
        </w:rPr>
        <w:t xml:space="preserve"> لأهل الب</w:t>
      </w:r>
      <w:r>
        <w:rPr>
          <w:rFonts w:hint="cs"/>
          <w:rtl/>
        </w:rPr>
        <w:t>ی</w:t>
      </w:r>
      <w:r>
        <w:rPr>
          <w:rFonts w:hint="eastAsia"/>
          <w:rtl/>
        </w:rPr>
        <w:t>ت،و</w:t>
      </w:r>
      <w:r>
        <w:rPr>
          <w:rtl/>
        </w:rPr>
        <w:t xml:space="preserve"> له القص</w:t>
      </w:r>
      <w:r>
        <w:rPr>
          <w:rFonts w:hint="cs"/>
          <w:rtl/>
        </w:rPr>
        <w:t>ی</w:t>
      </w:r>
      <w:r>
        <w:rPr>
          <w:rFonts w:hint="eastAsia"/>
          <w:rtl/>
        </w:rPr>
        <w:t>ده</w:t>
      </w:r>
      <w:r>
        <w:rPr>
          <w:rtl/>
        </w:rPr>
        <w:t xml:space="preserve"> الفقه</w:t>
      </w:r>
      <w:r>
        <w:rPr>
          <w:rFonts w:hint="cs"/>
          <w:rtl/>
        </w:rPr>
        <w:t>یّ</w:t>
      </w:r>
      <w:r>
        <w:rPr>
          <w:rFonts w:hint="eastAsia"/>
          <w:rtl/>
        </w:rPr>
        <w:t>ه</w:t>
      </w:r>
      <w:r>
        <w:rPr>
          <w:rtl/>
        </w:rPr>
        <w:t xml:space="preserve"> لقّبها بالمنتخبه،و کان ملازما صحبه المعزّ العلو</w:t>
      </w:r>
      <w:r>
        <w:rPr>
          <w:rFonts w:hint="cs"/>
          <w:rtl/>
        </w:rPr>
        <w:t>یّ</w:t>
      </w:r>
      <w:r>
        <w:rPr>
          <w:rFonts w:hint="eastAsia"/>
          <w:rtl/>
        </w:rPr>
        <w:t>،توفّ</w:t>
      </w:r>
      <w:r>
        <w:rPr>
          <w:rFonts w:hint="cs"/>
          <w:rtl/>
        </w:rPr>
        <w:t>ی</w:t>
      </w:r>
      <w:r>
        <w:rPr>
          <w:rtl/>
        </w:rPr>
        <w:t xml:space="preserve"> سنه(</w:t>
      </w:r>
      <w:r w:rsidR="00140CA9">
        <w:rPr>
          <w:rtl/>
        </w:rPr>
        <w:t>3</w:t>
      </w:r>
      <w:r>
        <w:rPr>
          <w:rtl/>
        </w:rPr>
        <w:t>6</w:t>
      </w:r>
      <w:r w:rsidR="00140CA9">
        <w:rPr>
          <w:rtl/>
        </w:rPr>
        <w:t>3</w:t>
      </w:r>
      <w:r>
        <w:rPr>
          <w:rtl/>
        </w:rPr>
        <w:t>)،انته</w:t>
      </w:r>
      <w:r>
        <w:rPr>
          <w:rFonts w:hint="cs"/>
          <w:rtl/>
        </w:rPr>
        <w:t>ی</w:t>
      </w:r>
      <w:r>
        <w:rPr>
          <w:rtl/>
        </w:rPr>
        <w:t xml:space="preserve"> ملخّصا. </w:t>
      </w:r>
    </w:p>
    <w:p w:rsidR="00140CA9" w:rsidRDefault="00191CDD" w:rsidP="00191CDD">
      <w:pPr>
        <w:pStyle w:val="libNormal"/>
      </w:pPr>
      <w:r>
        <w:rPr>
          <w:rFonts w:hint="eastAsia"/>
          <w:rtl/>
        </w:rPr>
        <w:t>ثمّ</w:t>
      </w:r>
      <w:r>
        <w:rPr>
          <w:rtl/>
        </w:rPr>
        <w:t xml:space="preserve"> اعلم انّ أخبار کتابه الدعائم أکثرها موافق لما ف</w:t>
      </w:r>
      <w:r>
        <w:rPr>
          <w:rFonts w:hint="cs"/>
          <w:rtl/>
        </w:rPr>
        <w:t>ی</w:t>
      </w:r>
      <w:r>
        <w:rPr>
          <w:rtl/>
        </w:rPr>
        <w:t xml:space="preserve"> کتبنا المشهوره لکن لم </w:t>
      </w:r>
      <w:r>
        <w:rPr>
          <w:rFonts w:hint="cs"/>
          <w:rtl/>
        </w:rPr>
        <w:t>ی</w:t>
      </w:r>
      <w:r>
        <w:rPr>
          <w:rFonts w:hint="eastAsia"/>
          <w:rtl/>
        </w:rPr>
        <w:t>رو</w:t>
      </w:r>
      <w:r>
        <w:rPr>
          <w:rtl/>
        </w:rPr>
        <w:t xml:space="preserve"> عن الأئمه بعد الصادق </w:t>
      </w:r>
      <w:r w:rsidR="00F2741C" w:rsidRPr="00F2741C">
        <w:rPr>
          <w:rStyle w:val="libAlaemChar"/>
          <w:rtl/>
        </w:rPr>
        <w:t>عليهم‌السلام</w:t>
      </w:r>
      <w:r>
        <w:rPr>
          <w:rtl/>
        </w:rPr>
        <w:t xml:space="preserve"> خوفا من الخلفاء الإسماع</w:t>
      </w:r>
      <w:r>
        <w:rPr>
          <w:rFonts w:hint="cs"/>
          <w:rtl/>
        </w:rPr>
        <w:t>ی</w:t>
      </w:r>
      <w:r>
        <w:rPr>
          <w:rFonts w:hint="eastAsia"/>
          <w:rtl/>
        </w:rPr>
        <w:t>ل</w:t>
      </w:r>
      <w:r>
        <w:rPr>
          <w:rFonts w:hint="cs"/>
          <w:rtl/>
        </w:rPr>
        <w:t>ی</w:t>
      </w:r>
      <w:r>
        <w:rPr>
          <w:rFonts w:hint="eastAsia"/>
          <w:rtl/>
        </w:rPr>
        <w:t>ه</w:t>
      </w:r>
      <w:r>
        <w:rPr>
          <w:rtl/>
        </w:rPr>
        <w:t xml:space="preserve"> ح</w:t>
      </w:r>
      <w:r>
        <w:rPr>
          <w:rFonts w:hint="cs"/>
          <w:rtl/>
        </w:rPr>
        <w:t>ی</w:t>
      </w:r>
      <w:r>
        <w:rPr>
          <w:rFonts w:hint="eastAsia"/>
          <w:rtl/>
        </w:rPr>
        <w:t>ث</w:t>
      </w:r>
      <w:r>
        <w:rPr>
          <w:rtl/>
        </w:rPr>
        <w:t xml:space="preserve"> کان قاض</w:t>
      </w:r>
      <w:r>
        <w:rPr>
          <w:rFonts w:hint="cs"/>
          <w:rtl/>
        </w:rPr>
        <w:t>ی</w:t>
      </w:r>
      <w:r>
        <w:rPr>
          <w:rFonts w:hint="eastAsia"/>
          <w:rtl/>
        </w:rPr>
        <w:t>ا</w:t>
      </w:r>
      <w:r>
        <w:rPr>
          <w:rtl/>
        </w:rPr>
        <w:t xml:space="preserve"> منصوبا من قبلهم بمصر،و لکنّه تحت ستر التق</w:t>
      </w:r>
      <w:r>
        <w:rPr>
          <w:rFonts w:hint="cs"/>
          <w:rtl/>
        </w:rPr>
        <w:t>یّ</w:t>
      </w:r>
      <w:r>
        <w:rPr>
          <w:rFonts w:hint="eastAsia"/>
          <w:rtl/>
        </w:rPr>
        <w:t>ه</w:t>
      </w:r>
      <w:r>
        <w:rPr>
          <w:rtl/>
        </w:rPr>
        <w:t xml:space="preserve"> أظهر الحق لمن نظر ف</w:t>
      </w:r>
      <w:r>
        <w:rPr>
          <w:rFonts w:hint="cs"/>
          <w:rtl/>
        </w:rPr>
        <w:t>ی</w:t>
      </w:r>
      <w:r>
        <w:rPr>
          <w:rFonts w:hint="eastAsia"/>
          <w:rtl/>
        </w:rPr>
        <w:t>ه</w:t>
      </w:r>
      <w:r>
        <w:rPr>
          <w:rtl/>
        </w:rPr>
        <w:t xml:space="preserve"> متعمقا و أخباره تصلح للتأ</w:t>
      </w:r>
      <w:r>
        <w:rPr>
          <w:rFonts w:hint="cs"/>
          <w:rtl/>
        </w:rPr>
        <w:t>یی</w:t>
      </w:r>
      <w:r>
        <w:rPr>
          <w:rFonts w:hint="eastAsia"/>
          <w:rtl/>
        </w:rPr>
        <w:t>د</w:t>
      </w:r>
      <w:r>
        <w:rPr>
          <w:rtl/>
        </w:rPr>
        <w:t xml:space="preserve"> و ال</w:t>
      </w:r>
      <w:r>
        <w:rPr>
          <w:rFonts w:hint="eastAsia"/>
          <w:rtl/>
        </w:rPr>
        <w:t>تأک</w:t>
      </w:r>
      <w:r>
        <w:rPr>
          <w:rFonts w:hint="cs"/>
          <w:rtl/>
        </w:rPr>
        <w:t>ی</w:t>
      </w:r>
      <w:r>
        <w:rPr>
          <w:rFonts w:hint="eastAsia"/>
          <w:rtl/>
        </w:rPr>
        <w:t>د،</w:t>
      </w:r>
      <w:r>
        <w:rPr>
          <w:rtl/>
        </w:rPr>
        <w:t xml:space="preserve"> </w:t>
      </w:r>
    </w:p>
    <w:p w:rsidR="00140CA9" w:rsidRDefault="00191CDD" w:rsidP="00191CDD">
      <w:pPr>
        <w:pStyle w:val="libNormal"/>
      </w:pPr>
      <w:r>
        <w:rPr>
          <w:rFonts w:hint="eastAsia"/>
          <w:rtl/>
        </w:rPr>
        <w:t>و</w:t>
      </w:r>
      <w:r>
        <w:rPr>
          <w:rtl/>
        </w:rPr>
        <w:t xml:space="preserve"> لا بأس بنقل حکا</w:t>
      </w:r>
      <w:r>
        <w:rPr>
          <w:rFonts w:hint="cs"/>
          <w:rtl/>
        </w:rPr>
        <w:t>ی</w:t>
      </w:r>
      <w:r>
        <w:rPr>
          <w:rFonts w:hint="eastAsia"/>
          <w:rtl/>
        </w:rPr>
        <w:t>ه</w:t>
      </w:r>
      <w:r>
        <w:rPr>
          <w:rtl/>
        </w:rPr>
        <w:t xml:space="preserve"> منه </w:t>
      </w:r>
      <w:r>
        <w:rPr>
          <w:rFonts w:hint="cs"/>
          <w:rtl/>
        </w:rPr>
        <w:t>ی</w:t>
      </w:r>
      <w:r>
        <w:rPr>
          <w:rFonts w:hint="eastAsia"/>
          <w:rtl/>
        </w:rPr>
        <w:t>ناسب</w:t>
      </w:r>
      <w:r>
        <w:rPr>
          <w:rtl/>
        </w:rPr>
        <w:t xml:space="preserve"> ذکرها المقام،قال </w:t>
      </w:r>
      <w:r w:rsidR="00483133" w:rsidRPr="00483133">
        <w:rPr>
          <w:rStyle w:val="libAlaemChar"/>
          <w:rtl/>
        </w:rPr>
        <w:t>رحمه‌الله</w:t>
      </w:r>
      <w:r>
        <w:rPr>
          <w:rtl/>
        </w:rPr>
        <w:t xml:space="preserve"> ف</w:t>
      </w:r>
      <w:r>
        <w:rPr>
          <w:rFonts w:hint="cs"/>
          <w:rtl/>
        </w:rPr>
        <w:t>ی</w:t>
      </w:r>
      <w:r>
        <w:rPr>
          <w:rFonts w:hint="eastAsia"/>
          <w:rtl/>
        </w:rPr>
        <w:t>ه</w:t>
      </w:r>
      <w:r>
        <w:rPr>
          <w:rtl/>
        </w:rPr>
        <w:t xml:space="preserve"> ف</w:t>
      </w:r>
      <w:r>
        <w:rPr>
          <w:rFonts w:hint="cs"/>
          <w:rtl/>
        </w:rPr>
        <w:t>ی</w:t>
      </w:r>
      <w:r>
        <w:rPr>
          <w:rtl/>
        </w:rPr>
        <w:t xml:space="preserve"> ذکر من </w:t>
      </w:r>
      <w:r>
        <w:rPr>
          <w:rFonts w:hint="cs"/>
          <w:rtl/>
        </w:rPr>
        <w:t>ی</w:t>
      </w:r>
      <w:r>
        <w:rPr>
          <w:rFonts w:hint="eastAsia"/>
          <w:rtl/>
        </w:rPr>
        <w:t>جب</w:t>
      </w:r>
      <w:r>
        <w:rPr>
          <w:rtl/>
        </w:rPr>
        <w:t xml:space="preserve"> أن </w:t>
      </w:r>
      <w:r>
        <w:rPr>
          <w:rFonts w:hint="cs"/>
          <w:rtl/>
        </w:rPr>
        <w:t>ی</w:t>
      </w:r>
      <w:r>
        <w:rPr>
          <w:rFonts w:hint="eastAsia"/>
          <w:rtl/>
        </w:rPr>
        <w:t>ؤخذ</w:t>
      </w:r>
      <w:r>
        <w:rPr>
          <w:rtl/>
        </w:rPr>
        <w:t xml:space="preserve"> عنه العلم و من </w:t>
      </w:r>
      <w:r>
        <w:rPr>
          <w:rFonts w:hint="cs"/>
          <w:rtl/>
        </w:rPr>
        <w:t>ی</w:t>
      </w:r>
      <w:r>
        <w:rPr>
          <w:rFonts w:hint="eastAsia"/>
          <w:rtl/>
        </w:rPr>
        <w:t>رغب</w:t>
      </w:r>
      <w:r>
        <w:rPr>
          <w:rtl/>
        </w:rPr>
        <w:t xml:space="preserve"> ف</w:t>
      </w:r>
      <w:r>
        <w:rPr>
          <w:rFonts w:hint="cs"/>
          <w:rtl/>
        </w:rPr>
        <w:t>ی</w:t>
      </w:r>
      <w:r>
        <w:rPr>
          <w:rFonts w:hint="eastAsia"/>
          <w:rtl/>
        </w:rPr>
        <w:t>ه</w:t>
      </w:r>
      <w:r>
        <w:rPr>
          <w:rtl/>
        </w:rPr>
        <w:t xml:space="preserve"> و </w:t>
      </w:r>
      <w:r>
        <w:rPr>
          <w:rFonts w:hint="cs"/>
          <w:rtl/>
        </w:rPr>
        <w:t>ی</w:t>
      </w:r>
      <w:r>
        <w:rPr>
          <w:rFonts w:hint="eastAsia"/>
          <w:rtl/>
        </w:rPr>
        <w:t>رفض</w:t>
      </w:r>
      <w:r>
        <w:rPr>
          <w:rtl/>
        </w:rPr>
        <w:t xml:space="preserve"> قوله بعد کلام طو</w:t>
      </w:r>
      <w:r>
        <w:rPr>
          <w:rFonts w:hint="cs"/>
          <w:rtl/>
        </w:rPr>
        <w:t>ی</w:t>
      </w:r>
      <w:r>
        <w:rPr>
          <w:rFonts w:hint="eastAsia"/>
          <w:rtl/>
        </w:rPr>
        <w:t>ل</w:t>
      </w:r>
      <w:r>
        <w:rPr>
          <w:rtl/>
        </w:rPr>
        <w:t xml:space="preserve"> ف</w:t>
      </w:r>
      <w:r>
        <w:rPr>
          <w:rFonts w:hint="cs"/>
          <w:rtl/>
        </w:rPr>
        <w:t>ی</w:t>
      </w:r>
      <w:r>
        <w:rPr>
          <w:rtl/>
        </w:rPr>
        <w:t xml:space="preserve"> التشن</w:t>
      </w:r>
      <w:r>
        <w:rPr>
          <w:rFonts w:hint="cs"/>
          <w:rtl/>
        </w:rPr>
        <w:t>ی</w:t>
      </w:r>
      <w:r>
        <w:rPr>
          <w:rFonts w:hint="eastAsia"/>
          <w:rtl/>
        </w:rPr>
        <w:t>ع</w:t>
      </w:r>
      <w:r>
        <w:rPr>
          <w:rtl/>
        </w:rPr>
        <w:t xml:space="preserve"> عل</w:t>
      </w:r>
      <w:r>
        <w:rPr>
          <w:rFonts w:hint="cs"/>
          <w:rtl/>
        </w:rPr>
        <w:t>ی</w:t>
      </w:r>
      <w:r>
        <w:rPr>
          <w:rtl/>
        </w:rPr>
        <w:t xml:space="preserve"> أئمه الضلال ما هذا لفظه: </w:t>
      </w:r>
    </w:p>
    <w:p w:rsidR="00140CA9" w:rsidRDefault="00191CDD" w:rsidP="00191CDD">
      <w:pPr>
        <w:pStyle w:val="libNormal"/>
      </w:pPr>
      <w:r>
        <w:rPr>
          <w:rFonts w:hint="eastAsia"/>
          <w:rtl/>
        </w:rPr>
        <w:t>و</w:t>
      </w:r>
      <w:r>
        <w:rPr>
          <w:rtl/>
        </w:rPr>
        <w:t xml:space="preserve"> قد رووا أنّ رجلا من أهل خراسان حجّ فلق</w:t>
      </w:r>
      <w:r>
        <w:rPr>
          <w:rFonts w:hint="cs"/>
          <w:rtl/>
        </w:rPr>
        <w:t>ی</w:t>
      </w:r>
      <w:r>
        <w:rPr>
          <w:rtl/>
        </w:rPr>
        <w:t xml:space="preserve"> أبا حن</w:t>
      </w:r>
      <w:r>
        <w:rPr>
          <w:rFonts w:hint="cs"/>
          <w:rtl/>
        </w:rPr>
        <w:t>ی</w:t>
      </w:r>
      <w:r>
        <w:rPr>
          <w:rFonts w:hint="eastAsia"/>
          <w:rtl/>
        </w:rPr>
        <w:t>فه</w:t>
      </w:r>
      <w:r>
        <w:rPr>
          <w:rtl/>
        </w:rPr>
        <w:t xml:space="preserve"> و کتب عنه ثمّ عاد ف</w:t>
      </w:r>
      <w:r>
        <w:rPr>
          <w:rFonts w:hint="cs"/>
          <w:rtl/>
        </w:rPr>
        <w:t>ی</w:t>
      </w:r>
      <w:r>
        <w:rPr>
          <w:rtl/>
        </w:rPr>
        <w:t xml:space="preserve"> العام الثان</w:t>
      </w:r>
      <w:r>
        <w:rPr>
          <w:rFonts w:hint="cs"/>
          <w:rtl/>
        </w:rPr>
        <w:t>ی</w:t>
      </w:r>
      <w:r>
        <w:rPr>
          <w:rtl/>
        </w:rPr>
        <w:t xml:space="preserve"> فلق</w:t>
      </w:r>
      <w:r>
        <w:rPr>
          <w:rFonts w:hint="cs"/>
          <w:rtl/>
        </w:rPr>
        <w:t>ی</w:t>
      </w:r>
      <w:r>
        <w:rPr>
          <w:rFonts w:hint="eastAsia"/>
          <w:rtl/>
        </w:rPr>
        <w:t>ه</w:t>
      </w:r>
      <w:r>
        <w:rPr>
          <w:rtl/>
        </w:rPr>
        <w:t xml:space="preserve"> فعرضها عل</w:t>
      </w:r>
      <w:r>
        <w:rPr>
          <w:rFonts w:hint="cs"/>
          <w:rtl/>
        </w:rPr>
        <w:t>ی</w:t>
      </w:r>
      <w:r>
        <w:rPr>
          <w:rFonts w:hint="eastAsia"/>
          <w:rtl/>
        </w:rPr>
        <w:t>ه</w:t>
      </w:r>
      <w:r>
        <w:rPr>
          <w:rtl/>
        </w:rPr>
        <w:t xml:space="preserve"> ثان</w:t>
      </w:r>
      <w:r>
        <w:rPr>
          <w:rFonts w:hint="cs"/>
          <w:rtl/>
        </w:rPr>
        <w:t>ی</w:t>
      </w:r>
      <w:r>
        <w:rPr>
          <w:rFonts w:hint="eastAsia"/>
          <w:rtl/>
        </w:rPr>
        <w:t>ه</w:t>
      </w:r>
      <w:r>
        <w:rPr>
          <w:rtl/>
        </w:rPr>
        <w:t xml:space="preserve"> فرجع عنها کلّها،فحث</w:t>
      </w:r>
      <w:r>
        <w:rPr>
          <w:rFonts w:hint="cs"/>
          <w:rtl/>
        </w:rPr>
        <w:t>ی</w:t>
      </w:r>
      <w:r>
        <w:rPr>
          <w:rtl/>
        </w:rPr>
        <w:t xml:space="preserve"> الخراسان</w:t>
      </w:r>
      <w:r>
        <w:rPr>
          <w:rFonts w:hint="cs"/>
          <w:rtl/>
        </w:rPr>
        <w:t>یّ</w:t>
      </w:r>
      <w:r>
        <w:rPr>
          <w:rtl/>
        </w:rPr>
        <w:t xml:space="preserve"> التراب عل</w:t>
      </w:r>
      <w:r>
        <w:rPr>
          <w:rFonts w:hint="cs"/>
          <w:rtl/>
        </w:rPr>
        <w:t>ی</w:t>
      </w:r>
      <w:r>
        <w:rPr>
          <w:rtl/>
        </w:rPr>
        <w:t xml:space="preserve"> رأسه و صاح فاجتمع الناس عل</w:t>
      </w:r>
      <w:r>
        <w:rPr>
          <w:rFonts w:hint="cs"/>
          <w:rtl/>
        </w:rPr>
        <w:t>ی</w:t>
      </w:r>
      <w:r>
        <w:rPr>
          <w:rFonts w:hint="eastAsia"/>
          <w:rtl/>
        </w:rPr>
        <w:t>ه</w:t>
      </w:r>
      <w:r>
        <w:rPr>
          <w:rtl/>
        </w:rPr>
        <w:t xml:space="preserve"> فقال:</w:t>
      </w:r>
      <w:r>
        <w:rPr>
          <w:rFonts w:hint="cs"/>
          <w:rtl/>
        </w:rPr>
        <w:t>ی</w:t>
      </w:r>
      <w:r>
        <w:rPr>
          <w:rFonts w:hint="eastAsia"/>
          <w:rtl/>
        </w:rPr>
        <w:t>ا</w:t>
      </w:r>
      <w:r>
        <w:rPr>
          <w:rtl/>
        </w:rPr>
        <w:t xml:space="preserve"> معشر الناس هذا رجل أفتان</w:t>
      </w:r>
      <w:r>
        <w:rPr>
          <w:rFonts w:hint="cs"/>
          <w:rtl/>
        </w:rPr>
        <w:t>ی</w:t>
      </w:r>
      <w:r>
        <w:rPr>
          <w:rtl/>
        </w:rPr>
        <w:t xml:space="preserve"> ف</w:t>
      </w:r>
      <w:r>
        <w:rPr>
          <w:rFonts w:hint="cs"/>
          <w:rtl/>
        </w:rPr>
        <w:t>ی</w:t>
      </w:r>
      <w:r>
        <w:rPr>
          <w:rtl/>
        </w:rPr>
        <w:t xml:space="preserve"> العام الماض</w:t>
      </w:r>
      <w:r>
        <w:rPr>
          <w:rFonts w:hint="cs"/>
          <w:rtl/>
        </w:rPr>
        <w:t>ی</w:t>
      </w:r>
      <w:r>
        <w:rPr>
          <w:rtl/>
        </w:rPr>
        <w:t xml:space="preserve"> بما ف</w:t>
      </w:r>
      <w:r>
        <w:rPr>
          <w:rFonts w:hint="cs"/>
          <w:rtl/>
        </w:rPr>
        <w:t>ی</w:t>
      </w:r>
      <w:r>
        <w:rPr>
          <w:rtl/>
        </w:rPr>
        <w:t xml:space="preserve"> هذا الکتاب فانصرف</w:t>
      </w:r>
      <w:r>
        <w:rPr>
          <w:rFonts w:hint="eastAsia"/>
          <w:rtl/>
        </w:rPr>
        <w:t>ت</w:t>
      </w:r>
      <w:r>
        <w:rPr>
          <w:rtl/>
        </w:rPr>
        <w:t xml:space="preserve"> ال</w:t>
      </w:r>
      <w:r>
        <w:rPr>
          <w:rFonts w:hint="cs"/>
          <w:rtl/>
        </w:rPr>
        <w:t>ی</w:t>
      </w:r>
      <w:r>
        <w:rPr>
          <w:rtl/>
        </w:rPr>
        <w:t xml:space="preserve"> بلد</w:t>
      </w:r>
      <w:r>
        <w:rPr>
          <w:rFonts w:hint="cs"/>
          <w:rtl/>
        </w:rPr>
        <w:t>ی</w:t>
      </w:r>
      <w:r>
        <w:rPr>
          <w:rtl/>
        </w:rPr>
        <w:t xml:space="preserve"> ف</w:t>
      </w:r>
      <w:r>
        <w:rPr>
          <w:rFonts w:hint="cs"/>
          <w:rtl/>
        </w:rPr>
        <w:t>ی</w:t>
      </w:r>
      <w:r>
        <w:rPr>
          <w:rtl/>
        </w:rPr>
        <w:t xml:space="preserve"> العام الماض</w:t>
      </w:r>
      <w:r>
        <w:rPr>
          <w:rFonts w:hint="cs"/>
          <w:rtl/>
        </w:rPr>
        <w:t>ی</w:t>
      </w:r>
      <w:r>
        <w:rPr>
          <w:rtl/>
        </w:rPr>
        <w:t xml:space="preserve"> فحلّلت به الفروج و أرقت به الدماء و أخذت به و أعط</w:t>
      </w:r>
      <w:r>
        <w:rPr>
          <w:rFonts w:hint="cs"/>
          <w:rtl/>
        </w:rPr>
        <w:t>ی</w:t>
      </w:r>
      <w:r>
        <w:rPr>
          <w:rFonts w:hint="eastAsia"/>
          <w:rtl/>
        </w:rPr>
        <w:t>ت</w:t>
      </w:r>
      <w:r>
        <w:rPr>
          <w:rtl/>
        </w:rPr>
        <w:t xml:space="preserve"> به المال،ثمّ رجع ل</w:t>
      </w:r>
      <w:r>
        <w:rPr>
          <w:rFonts w:hint="cs"/>
          <w:rtl/>
        </w:rPr>
        <w:t>ی</w:t>
      </w:r>
      <w:r>
        <w:rPr>
          <w:rtl/>
        </w:rPr>
        <w:t xml:space="preserve"> عنه العام کلّه، قال أبو حن</w:t>
      </w:r>
      <w:r>
        <w:rPr>
          <w:rFonts w:hint="cs"/>
          <w:rtl/>
        </w:rPr>
        <w:t>ی</w:t>
      </w:r>
      <w:r>
        <w:rPr>
          <w:rFonts w:hint="eastAsia"/>
          <w:rtl/>
        </w:rPr>
        <w:t>فه</w:t>
      </w:r>
      <w:r>
        <w:rPr>
          <w:rtl/>
        </w:rPr>
        <w:t>:انّما هو رأ</w:t>
      </w:r>
      <w:r>
        <w:rPr>
          <w:rFonts w:hint="cs"/>
          <w:rtl/>
        </w:rPr>
        <w:t>یّ</w:t>
      </w:r>
      <w:r>
        <w:rPr>
          <w:rtl/>
        </w:rPr>
        <w:t xml:space="preserve"> رأ</w:t>
      </w:r>
      <w:r>
        <w:rPr>
          <w:rFonts w:hint="cs"/>
          <w:rtl/>
        </w:rPr>
        <w:t>ی</w:t>
      </w:r>
      <w:r>
        <w:rPr>
          <w:rFonts w:hint="eastAsia"/>
          <w:rtl/>
        </w:rPr>
        <w:t>ته</w:t>
      </w:r>
      <w:r>
        <w:rPr>
          <w:rtl/>
        </w:rPr>
        <w:t xml:space="preserve"> و رأ</w:t>
      </w:r>
      <w:r>
        <w:rPr>
          <w:rFonts w:hint="cs"/>
          <w:rtl/>
        </w:rPr>
        <w:t>ی</w:t>
      </w:r>
      <w:r>
        <w:rPr>
          <w:rFonts w:hint="eastAsia"/>
          <w:rtl/>
        </w:rPr>
        <w:t>ت</w:t>
      </w:r>
      <w:r>
        <w:rPr>
          <w:rtl/>
        </w:rPr>
        <w:t xml:space="preserve"> الآن خلافه،قال الخراسان</w:t>
      </w:r>
      <w:r>
        <w:rPr>
          <w:rFonts w:hint="cs"/>
          <w:rtl/>
        </w:rPr>
        <w:t>یّ</w:t>
      </w:r>
      <w:r>
        <w:rPr>
          <w:rtl/>
        </w:rPr>
        <w:t xml:space="preserve">:و </w:t>
      </w:r>
      <w:r>
        <w:rPr>
          <w:rFonts w:hint="cs"/>
          <w:rtl/>
        </w:rPr>
        <w:t>ی</w:t>
      </w:r>
      <w:r>
        <w:rPr>
          <w:rFonts w:hint="eastAsia"/>
          <w:rtl/>
        </w:rPr>
        <w:t>حک</w:t>
      </w:r>
      <w:r>
        <w:rPr>
          <w:rtl/>
        </w:rPr>
        <w:t xml:space="preserve"> و لعلّ</w:t>
      </w:r>
      <w:r>
        <w:rPr>
          <w:rFonts w:hint="cs"/>
          <w:rtl/>
        </w:rPr>
        <w:t>ی</w:t>
      </w:r>
      <w:r>
        <w:rPr>
          <w:rtl/>
        </w:rPr>
        <w:t xml:space="preserve"> لو أخذت عنک العام ما رجعت إل</w:t>
      </w:r>
      <w:r>
        <w:rPr>
          <w:rFonts w:hint="cs"/>
          <w:rtl/>
        </w:rPr>
        <w:t>ی</w:t>
      </w:r>
      <w:r>
        <w:rPr>
          <w:rFonts w:hint="eastAsia"/>
          <w:rtl/>
        </w:rPr>
        <w:t>ه</w:t>
      </w:r>
      <w:r>
        <w:rPr>
          <w:rtl/>
        </w:rPr>
        <w:t xml:space="preserve"> لرجعت ل</w:t>
      </w:r>
      <w:r>
        <w:rPr>
          <w:rFonts w:hint="cs"/>
          <w:rtl/>
        </w:rPr>
        <w:t>ی</w:t>
      </w:r>
      <w:r>
        <w:rPr>
          <w:rtl/>
        </w:rPr>
        <w:t xml:space="preserve"> عنه من قابل؟قال أبو </w:t>
      </w:r>
      <w:r>
        <w:rPr>
          <w:rFonts w:hint="eastAsia"/>
          <w:rtl/>
        </w:rPr>
        <w:t>حن</w:t>
      </w:r>
      <w:r>
        <w:rPr>
          <w:rFonts w:hint="cs"/>
          <w:rtl/>
        </w:rPr>
        <w:t>ی</w:t>
      </w:r>
      <w:r>
        <w:rPr>
          <w:rFonts w:hint="eastAsia"/>
          <w:rtl/>
        </w:rPr>
        <w:t>فه</w:t>
      </w:r>
      <w:r>
        <w:rPr>
          <w:rtl/>
        </w:rPr>
        <w:t>:لا أدر</w:t>
      </w:r>
      <w:r>
        <w:rPr>
          <w:rFonts w:hint="cs"/>
          <w:rtl/>
        </w:rPr>
        <w:t>ی</w:t>
      </w:r>
      <w:r>
        <w:rPr>
          <w:rFonts w:hint="eastAsia"/>
          <w:rtl/>
        </w:rPr>
        <w:t>،قال</w:t>
      </w:r>
      <w:r>
        <w:rPr>
          <w:rtl/>
        </w:rPr>
        <w:t xml:space="preserve"> الخراسان</w:t>
      </w:r>
      <w:r>
        <w:rPr>
          <w:rFonts w:hint="cs"/>
          <w:rtl/>
        </w:rPr>
        <w:t>یّ</w:t>
      </w:r>
      <w:r>
        <w:rPr>
          <w:rtl/>
        </w:rPr>
        <w:t>:و لکنّ</w:t>
      </w:r>
      <w:r>
        <w:rPr>
          <w:rFonts w:hint="cs"/>
          <w:rtl/>
        </w:rPr>
        <w:t>ی</w:t>
      </w:r>
      <w:r>
        <w:rPr>
          <w:rtl/>
        </w:rPr>
        <w:t xml:space="preserve"> أدر</w:t>
      </w:r>
      <w:r>
        <w:rPr>
          <w:rFonts w:hint="cs"/>
          <w:rtl/>
        </w:rPr>
        <w:t>ی</w:t>
      </w:r>
      <w:r>
        <w:rPr>
          <w:rtl/>
        </w:rPr>
        <w:t xml:space="preserve"> أنّ عل</w:t>
      </w:r>
      <w:r>
        <w:rPr>
          <w:rFonts w:hint="cs"/>
          <w:rtl/>
        </w:rPr>
        <w:t>ی</w:t>
      </w:r>
      <w:r>
        <w:rPr>
          <w:rFonts w:hint="eastAsia"/>
          <w:rtl/>
        </w:rPr>
        <w:t>ک</w:t>
      </w:r>
      <w:r>
        <w:rPr>
          <w:rtl/>
        </w:rPr>
        <w:t xml:space="preserve"> لعنه اللّه و الملائکه و الناس أجمع</w:t>
      </w:r>
      <w:r>
        <w:rPr>
          <w:rFonts w:hint="cs"/>
          <w:rtl/>
        </w:rPr>
        <w:t>ی</w:t>
      </w:r>
      <w:r>
        <w:rPr>
          <w:rFonts w:hint="eastAsia"/>
          <w:rtl/>
        </w:rPr>
        <w:t>ن،انته</w:t>
      </w:r>
      <w:r>
        <w:rPr>
          <w:rFonts w:hint="cs"/>
          <w:rtl/>
        </w:rPr>
        <w:t>ی</w:t>
      </w:r>
      <w:r>
        <w:rPr>
          <w:rtl/>
        </w:rPr>
        <w:t xml:space="preserve">. </w:t>
      </w:r>
    </w:p>
    <w:p w:rsidR="00D7268C" w:rsidRDefault="00191CDD" w:rsidP="00191CDD">
      <w:pPr>
        <w:pStyle w:val="libNormal"/>
      </w:pPr>
      <w:r w:rsidRPr="00C222F6">
        <w:rPr>
          <w:rStyle w:val="libBold1Char"/>
          <w:rFonts w:hint="eastAsia"/>
          <w:rtl/>
        </w:rPr>
        <w:t>تنق</w:t>
      </w:r>
      <w:r w:rsidRPr="00C222F6">
        <w:rPr>
          <w:rStyle w:val="libBold1Char"/>
          <w:rFonts w:hint="cs"/>
          <w:rtl/>
        </w:rPr>
        <w:t>ی</w:t>
      </w:r>
      <w:r w:rsidRPr="00C222F6">
        <w:rPr>
          <w:rStyle w:val="libBold1Char"/>
          <w:rFonts w:hint="eastAsia"/>
          <w:rtl/>
        </w:rPr>
        <w:t>ح</w:t>
      </w:r>
      <w:r w:rsidRPr="00C222F6">
        <w:rPr>
          <w:rStyle w:val="libBold1Char"/>
          <w:rtl/>
        </w:rPr>
        <w:t xml:space="preserve"> المقال</w:t>
      </w:r>
      <w:r>
        <w:rPr>
          <w:rtl/>
        </w:rPr>
        <w:t>: و کان أولاده من الأفاضل منهم أبو الحسن عل</w:t>
      </w:r>
      <w:r>
        <w:rPr>
          <w:rFonts w:hint="cs"/>
          <w:rtl/>
        </w:rPr>
        <w:t>یّ</w:t>
      </w:r>
      <w:r>
        <w:rPr>
          <w:rtl/>
        </w:rPr>
        <w:t xml:space="preserve"> بن النعمان و أبو عبد اللّه محمّد بن النعمان. </w:t>
      </w:r>
    </w:p>
    <w:p w:rsidR="00D7268C" w:rsidRDefault="00D7268C" w:rsidP="000F2A07">
      <w:pPr>
        <w:pStyle w:val="libNormal"/>
        <w:rPr>
          <w:rtl/>
        </w:rPr>
      </w:pPr>
      <w:r>
        <w:rPr>
          <w:rFonts w:hint="eastAsia"/>
          <w:rtl/>
        </w:rPr>
        <w:br w:type="page"/>
      </w:r>
    </w:p>
    <w:p w:rsidR="00140CA9" w:rsidRDefault="00191CDD" w:rsidP="00C222F6">
      <w:pPr>
        <w:pStyle w:val="libCenterBold1"/>
      </w:pPr>
      <w:r>
        <w:rPr>
          <w:rFonts w:hint="eastAsia"/>
          <w:rtl/>
        </w:rPr>
        <w:t>الأحنف</w:t>
      </w:r>
      <w:r>
        <w:rPr>
          <w:rtl/>
        </w:rPr>
        <w:t xml:space="preserve"> و حلمه </w:t>
      </w:r>
    </w:p>
    <w:p w:rsidR="00140CA9" w:rsidRDefault="00191CDD" w:rsidP="00191CDD">
      <w:pPr>
        <w:pStyle w:val="libNormal"/>
      </w:pPr>
      <w:r>
        <w:rPr>
          <w:rFonts w:hint="eastAsia"/>
          <w:rtl/>
        </w:rPr>
        <w:t>الأحنف</w:t>
      </w:r>
      <w:r>
        <w:rPr>
          <w:rtl/>
        </w:rPr>
        <w:t xml:space="preserve"> بن ق</w:t>
      </w:r>
      <w:r>
        <w:rPr>
          <w:rFonts w:hint="cs"/>
          <w:rtl/>
        </w:rPr>
        <w:t>ی</w:t>
      </w:r>
      <w:r>
        <w:rPr>
          <w:rFonts w:hint="eastAsia"/>
          <w:rtl/>
        </w:rPr>
        <w:t>س</w:t>
      </w:r>
      <w:r>
        <w:rPr>
          <w:rtl/>
        </w:rPr>
        <w:t xml:space="preserve"> کن</w:t>
      </w:r>
      <w:r>
        <w:rPr>
          <w:rFonts w:hint="cs"/>
          <w:rtl/>
        </w:rPr>
        <w:t>ی</w:t>
      </w:r>
      <w:r>
        <w:rPr>
          <w:rFonts w:hint="eastAsia"/>
          <w:rtl/>
        </w:rPr>
        <w:t>ته</w:t>
      </w:r>
      <w:r>
        <w:rPr>
          <w:rtl/>
        </w:rPr>
        <w:t xml:space="preserve"> أبو بحر و اسمه الضحّاک من أعاظم أهل البصره أحد السادات الطلّس و هم الأحنف و ابن الزب</w:t>
      </w:r>
      <w:r>
        <w:rPr>
          <w:rFonts w:hint="cs"/>
          <w:rtl/>
        </w:rPr>
        <w:t>ی</w:t>
      </w:r>
      <w:r>
        <w:rPr>
          <w:rFonts w:hint="eastAsia"/>
          <w:rtl/>
        </w:rPr>
        <w:t>ر</w:t>
      </w:r>
      <w:r>
        <w:rPr>
          <w:rtl/>
        </w:rPr>
        <w:t xml:space="preserve"> و ق</w:t>
      </w:r>
      <w:r>
        <w:rPr>
          <w:rFonts w:hint="cs"/>
          <w:rtl/>
        </w:rPr>
        <w:t>ی</w:t>
      </w:r>
      <w:r>
        <w:rPr>
          <w:rFonts w:hint="eastAsia"/>
          <w:rtl/>
        </w:rPr>
        <w:t>س</w:t>
      </w:r>
      <w:r>
        <w:rPr>
          <w:rtl/>
        </w:rPr>
        <w:t xml:space="preserve"> بن سعد و شر</w:t>
      </w:r>
      <w:r>
        <w:rPr>
          <w:rFonts w:hint="cs"/>
          <w:rtl/>
        </w:rPr>
        <w:t>ی</w:t>
      </w:r>
      <w:r>
        <w:rPr>
          <w:rFonts w:hint="eastAsia"/>
          <w:rtl/>
        </w:rPr>
        <w:t>ح</w:t>
      </w:r>
      <w:r>
        <w:rPr>
          <w:rtl/>
        </w:rPr>
        <w:t xml:space="preserve"> القاض</w:t>
      </w:r>
      <w:r>
        <w:rPr>
          <w:rFonts w:hint="cs"/>
          <w:rtl/>
        </w:rPr>
        <w:t>ی</w:t>
      </w:r>
      <w:r>
        <w:rPr>
          <w:rFonts w:hint="eastAsia"/>
          <w:rtl/>
        </w:rPr>
        <w:t>،و</w:t>
      </w:r>
      <w:r>
        <w:rPr>
          <w:rtl/>
        </w:rPr>
        <w:t xml:space="preserve"> هو الذ</w:t>
      </w:r>
      <w:r>
        <w:rPr>
          <w:rFonts w:hint="cs"/>
          <w:rtl/>
        </w:rPr>
        <w:t>ی</w:t>
      </w:r>
      <w:r>
        <w:rPr>
          <w:rtl/>
        </w:rPr>
        <w:t xml:space="preserve"> </w:t>
      </w:r>
      <w:r>
        <w:rPr>
          <w:rFonts w:hint="cs"/>
          <w:rtl/>
        </w:rPr>
        <w:t>ی</w:t>
      </w:r>
      <w:r>
        <w:rPr>
          <w:rFonts w:hint="eastAsia"/>
          <w:rtl/>
        </w:rPr>
        <w:t>ضرب</w:t>
      </w:r>
      <w:r>
        <w:rPr>
          <w:rtl/>
        </w:rPr>
        <w:t xml:space="preserve"> به المثل ف</w:t>
      </w:r>
      <w:r>
        <w:rPr>
          <w:rFonts w:hint="cs"/>
          <w:rtl/>
        </w:rPr>
        <w:t>ی</w:t>
      </w:r>
      <w:r>
        <w:rPr>
          <w:rtl/>
        </w:rPr>
        <w:t xml:space="preserve"> الحلم و </w:t>
      </w:r>
      <w:r>
        <w:rPr>
          <w:rFonts w:hint="cs"/>
          <w:rtl/>
        </w:rPr>
        <w:t>ی</w:t>
      </w:r>
      <w:r>
        <w:rPr>
          <w:rFonts w:hint="eastAsia"/>
          <w:rtl/>
        </w:rPr>
        <w:t>قال</w:t>
      </w:r>
      <w:r>
        <w:rPr>
          <w:rtl/>
        </w:rPr>
        <w:t>:أحلم من أحنف،و له ف</w:t>
      </w:r>
      <w:r>
        <w:rPr>
          <w:rFonts w:hint="cs"/>
          <w:rtl/>
        </w:rPr>
        <w:t>ی</w:t>
      </w:r>
      <w:r>
        <w:rPr>
          <w:rtl/>
        </w:rPr>
        <w:t xml:space="preserve"> ذلک أخبار مأثوره، و حک</w:t>
      </w:r>
      <w:r>
        <w:rPr>
          <w:rFonts w:hint="cs"/>
          <w:rtl/>
        </w:rPr>
        <w:t>ی</w:t>
      </w:r>
      <w:r>
        <w:rPr>
          <w:rtl/>
        </w:rPr>
        <w:t xml:space="preserve"> من جلالته أنّه إذا دخل المسجد الجامع </w:t>
      </w:r>
      <w:r>
        <w:rPr>
          <w:rFonts w:hint="eastAsia"/>
          <w:rtl/>
        </w:rPr>
        <w:t>بالبصره</w:t>
      </w:r>
      <w:r>
        <w:rPr>
          <w:rtl/>
        </w:rPr>
        <w:t xml:space="preserve"> </w:t>
      </w:r>
      <w:r>
        <w:rPr>
          <w:rFonts w:hint="cs"/>
          <w:rtl/>
        </w:rPr>
        <w:t>ی</w:t>
      </w:r>
      <w:r>
        <w:rPr>
          <w:rFonts w:hint="eastAsia"/>
          <w:rtl/>
        </w:rPr>
        <w:t>وم</w:t>
      </w:r>
      <w:r>
        <w:rPr>
          <w:rtl/>
        </w:rPr>
        <w:t xml:space="preserve"> الجمعه لا تبق</w:t>
      </w:r>
      <w:r>
        <w:rPr>
          <w:rFonts w:hint="cs"/>
          <w:rtl/>
        </w:rPr>
        <w:t>ی</w:t>
      </w:r>
      <w:r>
        <w:rPr>
          <w:rtl/>
        </w:rPr>
        <w:t xml:space="preserve"> خبوه إلاّ حلّت إعظاما له،و عن أسد الغابه انّه کان أحد الحکماء الدهاه العقلاء،انته</w:t>
      </w:r>
      <w:r>
        <w:rPr>
          <w:rFonts w:hint="cs"/>
          <w:rtl/>
        </w:rPr>
        <w:t>ی</w:t>
      </w:r>
      <w:r>
        <w:rPr>
          <w:rtl/>
        </w:rPr>
        <w:t xml:space="preserve">. </w:t>
      </w:r>
    </w:p>
    <w:p w:rsidR="00C222F6" w:rsidRDefault="00191CDD" w:rsidP="00C222F6">
      <w:pPr>
        <w:pStyle w:val="libNormal"/>
        <w:rPr>
          <w:rtl/>
        </w:rPr>
      </w:pPr>
      <w:r>
        <w:rPr>
          <w:rFonts w:hint="eastAsia"/>
          <w:rtl/>
        </w:rPr>
        <w:t>توفّ</w:t>
      </w:r>
      <w:r>
        <w:rPr>
          <w:rFonts w:hint="cs"/>
          <w:rtl/>
        </w:rPr>
        <w:t>ی</w:t>
      </w:r>
      <w:r>
        <w:rPr>
          <w:rtl/>
        </w:rPr>
        <w:t xml:space="preserve"> سنه</w:t>
      </w:r>
      <w:r w:rsidRPr="00C222F6">
        <w:rPr>
          <w:rtl/>
        </w:rPr>
        <w:t>(6</w:t>
      </w:r>
      <w:r w:rsidR="00140CA9" w:rsidRPr="00C222F6">
        <w:rPr>
          <w:rtl/>
        </w:rPr>
        <w:t>7</w:t>
      </w:r>
      <w:r w:rsidRPr="00C222F6">
        <w:rPr>
          <w:rtl/>
        </w:rPr>
        <w:t>)بال</w:t>
      </w:r>
      <w:r>
        <w:rPr>
          <w:rtl/>
        </w:rPr>
        <w:t>کوفه و ش</w:t>
      </w:r>
      <w:r>
        <w:rPr>
          <w:rFonts w:hint="cs"/>
          <w:rtl/>
        </w:rPr>
        <w:t>یّ</w:t>
      </w:r>
      <w:r>
        <w:rPr>
          <w:rFonts w:hint="eastAsia"/>
          <w:rtl/>
        </w:rPr>
        <w:t>عه</w:t>
      </w:r>
      <w:r>
        <w:rPr>
          <w:rtl/>
        </w:rPr>
        <w:t xml:space="preserve"> مصعب بن الزب</w:t>
      </w:r>
      <w:r>
        <w:rPr>
          <w:rFonts w:hint="cs"/>
          <w:rtl/>
        </w:rPr>
        <w:t>ی</w:t>
      </w:r>
      <w:r>
        <w:rPr>
          <w:rFonts w:hint="eastAsia"/>
          <w:rtl/>
        </w:rPr>
        <w:t>ر</w:t>
      </w:r>
      <w:r>
        <w:rPr>
          <w:rtl/>
        </w:rPr>
        <w:t xml:space="preserve"> و دفن بالثو</w:t>
      </w:r>
      <w:r>
        <w:rPr>
          <w:rFonts w:hint="cs"/>
          <w:rtl/>
        </w:rPr>
        <w:t>ی</w:t>
      </w:r>
      <w:r>
        <w:rPr>
          <w:rFonts w:hint="eastAsia"/>
          <w:rtl/>
        </w:rPr>
        <w:t>ه</w:t>
      </w:r>
      <w:r>
        <w:rPr>
          <w:rtl/>
        </w:rPr>
        <w:t xml:space="preserve"> و تقدّم </w:t>
      </w:r>
      <w:r w:rsidRPr="00C222F6">
        <w:rPr>
          <w:rtl/>
        </w:rPr>
        <w:t>ف</w:t>
      </w:r>
      <w:r w:rsidRPr="00C222F6">
        <w:rPr>
          <w:rFonts w:hint="cs"/>
          <w:rtl/>
        </w:rPr>
        <w:t>ی</w:t>
      </w:r>
      <w:r w:rsidR="00090BC1" w:rsidRPr="00C222F6">
        <w:rPr>
          <w:rFonts w:hint="eastAsia"/>
          <w:rtl/>
        </w:rPr>
        <w:t>(</w:t>
      </w:r>
      <w:r w:rsidRPr="00C222F6">
        <w:rPr>
          <w:rFonts w:hint="eastAsia"/>
          <w:rtl/>
        </w:rPr>
        <w:t>ثو</w:t>
      </w:r>
      <w:r w:rsidRPr="00C222F6">
        <w:rPr>
          <w:rFonts w:hint="cs"/>
          <w:rtl/>
        </w:rPr>
        <w:t>ی</w:t>
      </w:r>
      <w:r w:rsidR="00090BC1" w:rsidRPr="00C222F6">
        <w:rPr>
          <w:rFonts w:hint="eastAsia"/>
          <w:rtl/>
        </w:rPr>
        <w:t>)</w:t>
      </w:r>
      <w:r w:rsidRPr="00C222F6">
        <w:rPr>
          <w:rtl/>
        </w:rPr>
        <w:t xml:space="preserve"> و س</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90BC1" w:rsidRPr="00C222F6">
        <w:rPr>
          <w:rtl/>
        </w:rPr>
        <w:t>(</w:t>
      </w:r>
      <w:r w:rsidRPr="00C222F6">
        <w:rPr>
          <w:rtl/>
        </w:rPr>
        <w:t>صعصع</w:t>
      </w:r>
      <w:r w:rsidR="00090BC1" w:rsidRPr="00C222F6">
        <w:rPr>
          <w:rtl/>
        </w:rPr>
        <w:t>)</w:t>
      </w:r>
      <w:r w:rsidRPr="00C222F6">
        <w:rPr>
          <w:rtl/>
        </w:rPr>
        <w:t>شکا</w:t>
      </w:r>
      <w:r w:rsidRPr="00C222F6">
        <w:rPr>
          <w:rFonts w:hint="cs"/>
          <w:rtl/>
        </w:rPr>
        <w:t>ی</w:t>
      </w:r>
      <w:r w:rsidRPr="00C222F6">
        <w:rPr>
          <w:rFonts w:hint="eastAsia"/>
          <w:rtl/>
        </w:rPr>
        <w:t>ته</w:t>
      </w:r>
      <w:r>
        <w:rPr>
          <w:rtl/>
        </w:rPr>
        <w:t xml:space="preserve"> ال</w:t>
      </w:r>
      <w:r>
        <w:rPr>
          <w:rFonts w:hint="cs"/>
          <w:rtl/>
        </w:rPr>
        <w:t>ی</w:t>
      </w:r>
      <w:r>
        <w:rPr>
          <w:rtl/>
        </w:rPr>
        <w:t xml:space="preserve"> صعصعه وجعا ف</w:t>
      </w:r>
      <w:r>
        <w:rPr>
          <w:rFonts w:hint="cs"/>
          <w:rtl/>
        </w:rPr>
        <w:t>ی</w:t>
      </w:r>
      <w:r>
        <w:rPr>
          <w:rtl/>
        </w:rPr>
        <w:t xml:space="preserve"> بطنه و جواب صعصعه إ</w:t>
      </w:r>
      <w:r>
        <w:rPr>
          <w:rFonts w:hint="cs"/>
          <w:rtl/>
        </w:rPr>
        <w:t>یّ</w:t>
      </w:r>
      <w:r>
        <w:rPr>
          <w:rFonts w:hint="eastAsia"/>
          <w:rtl/>
        </w:rPr>
        <w:t>اه</w:t>
      </w:r>
      <w:r>
        <w:rPr>
          <w:rtl/>
        </w:rPr>
        <w:t xml:space="preserve"> و هو خبر شر</w:t>
      </w:r>
      <w:r>
        <w:rPr>
          <w:rFonts w:hint="cs"/>
          <w:rtl/>
        </w:rPr>
        <w:t>ی</w:t>
      </w:r>
      <w:r>
        <w:rPr>
          <w:rFonts w:hint="eastAsia"/>
          <w:rtl/>
        </w:rPr>
        <w:t>ف</w:t>
      </w:r>
      <w:r>
        <w:rPr>
          <w:rtl/>
        </w:rPr>
        <w:t xml:space="preserve"> فراجعه.</w:t>
      </w:r>
    </w:p>
    <w:p w:rsidR="00140CA9" w:rsidRDefault="00191CDD" w:rsidP="00C222F6">
      <w:pPr>
        <w:pStyle w:val="libNormal"/>
      </w:pPr>
      <w:r w:rsidRPr="00C222F6">
        <w:rPr>
          <w:rStyle w:val="libBold1Char"/>
          <w:rFonts w:hint="eastAsia"/>
          <w:rtl/>
        </w:rPr>
        <w:t>المناقب</w:t>
      </w:r>
      <w:r>
        <w:rPr>
          <w:rtl/>
        </w:rPr>
        <w:t>: بعث الأحنف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وقعه الجمل إن شئت أت</w:t>
      </w:r>
      <w:r>
        <w:rPr>
          <w:rFonts w:hint="cs"/>
          <w:rtl/>
        </w:rPr>
        <w:t>ی</w:t>
      </w:r>
      <w:r>
        <w:rPr>
          <w:rFonts w:hint="eastAsia"/>
          <w:rtl/>
        </w:rPr>
        <w:t>تک</w:t>
      </w:r>
      <w:r>
        <w:rPr>
          <w:rtl/>
        </w:rPr>
        <w:t xml:space="preserve"> ف</w:t>
      </w:r>
      <w:r>
        <w:rPr>
          <w:rFonts w:hint="cs"/>
          <w:rtl/>
        </w:rPr>
        <w:t>ی</w:t>
      </w:r>
      <w:r>
        <w:rPr>
          <w:rtl/>
        </w:rPr>
        <w:t xml:space="preserve"> مائت</w:t>
      </w:r>
      <w:r>
        <w:rPr>
          <w:rFonts w:hint="cs"/>
          <w:rtl/>
        </w:rPr>
        <w:t>ی</w:t>
      </w:r>
      <w:r>
        <w:rPr>
          <w:rtl/>
        </w:rPr>
        <w:t xml:space="preserve"> فارس فکنت معک و إن شئت اعتزلت ببن</w:t>
      </w:r>
      <w:r>
        <w:rPr>
          <w:rFonts w:hint="cs"/>
          <w:rtl/>
        </w:rPr>
        <w:t>ی</w:t>
      </w:r>
      <w:r>
        <w:rPr>
          <w:rtl/>
        </w:rPr>
        <w:t xml:space="preserve"> سعد فکففت عنک ستّه آلاف س</w:t>
      </w:r>
      <w:r>
        <w:rPr>
          <w:rFonts w:hint="cs"/>
          <w:rtl/>
        </w:rPr>
        <w:t>ی</w:t>
      </w:r>
      <w:r>
        <w:rPr>
          <w:rFonts w:hint="eastAsia"/>
          <w:rtl/>
        </w:rPr>
        <w:t>ف،فاختار</w:t>
      </w:r>
      <w:r>
        <w:rPr>
          <w:rtl/>
        </w:rPr>
        <w:t xml:space="preserve"> </w:t>
      </w:r>
      <w:r w:rsidR="00F2741C" w:rsidRPr="00F2741C">
        <w:rPr>
          <w:rStyle w:val="libAlaemChar"/>
          <w:rtl/>
        </w:rPr>
        <w:t>عليه‌السلام</w:t>
      </w:r>
      <w:r>
        <w:rPr>
          <w:rtl/>
        </w:rPr>
        <w:t xml:space="preserve"> اعتزاله </w:t>
      </w:r>
      <w:r w:rsidRPr="000F2A07">
        <w:rPr>
          <w:rStyle w:val="libFootnotenumChar"/>
          <w:rtl/>
        </w:rPr>
        <w:t>(1)</w:t>
      </w:r>
      <w:r>
        <w:rPr>
          <w:rtl/>
        </w:rPr>
        <w:t xml:space="preserve">. </w:t>
      </w:r>
    </w:p>
    <w:p w:rsidR="00140CA9" w:rsidRDefault="00191CDD" w:rsidP="00191CDD">
      <w:pPr>
        <w:pStyle w:val="libNormal"/>
      </w:pPr>
      <w:r>
        <w:rPr>
          <w:rFonts w:hint="eastAsia"/>
          <w:rtl/>
        </w:rPr>
        <w:t>قدوم</w:t>
      </w:r>
      <w:r>
        <w:rPr>
          <w:rtl/>
        </w:rPr>
        <w:t xml:space="preserve"> الأحنف بالکوفه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مع جمع من أشراف أهل البصره </w:t>
      </w:r>
      <w:r w:rsidRPr="000F2A07">
        <w:rPr>
          <w:rStyle w:val="libFootnotenumChar"/>
          <w:rtl/>
        </w:rPr>
        <w:t>(2)</w:t>
      </w:r>
      <w:r>
        <w:rPr>
          <w:rtl/>
        </w:rPr>
        <w:t xml:space="preserve">. </w:t>
      </w:r>
    </w:p>
    <w:p w:rsidR="00C222F6" w:rsidRDefault="00191CDD" w:rsidP="00C222F6">
      <w:pPr>
        <w:pStyle w:val="libCenterBold1"/>
        <w:rPr>
          <w:rtl/>
        </w:rPr>
      </w:pPr>
      <w:r>
        <w:rPr>
          <w:rFonts w:hint="eastAsia"/>
          <w:rtl/>
        </w:rPr>
        <w:t>و</w:t>
      </w:r>
      <w:r>
        <w:rPr>
          <w:rtl/>
        </w:rPr>
        <w:t xml:space="preserve"> فود الأحنف إل</w:t>
      </w:r>
      <w:r>
        <w:rPr>
          <w:rFonts w:hint="cs"/>
          <w:rtl/>
        </w:rPr>
        <w:t>ی</w:t>
      </w:r>
      <w:r>
        <w:rPr>
          <w:rtl/>
        </w:rPr>
        <w:t xml:space="preserve"> معاو</w:t>
      </w:r>
      <w:r>
        <w:rPr>
          <w:rFonts w:hint="cs"/>
          <w:rtl/>
        </w:rPr>
        <w:t>ی</w:t>
      </w:r>
      <w:r>
        <w:rPr>
          <w:rFonts w:hint="eastAsia"/>
          <w:rtl/>
        </w:rPr>
        <w:t>ه</w:t>
      </w:r>
      <w:r>
        <w:rPr>
          <w:rtl/>
        </w:rPr>
        <w:t xml:space="preserve"> و ما جر</w:t>
      </w:r>
      <w:r>
        <w:rPr>
          <w:rFonts w:hint="cs"/>
          <w:rtl/>
        </w:rPr>
        <w:t>ی</w:t>
      </w:r>
      <w:r>
        <w:rPr>
          <w:rtl/>
        </w:rPr>
        <w:t xml:space="preserve"> ب</w:t>
      </w:r>
      <w:r>
        <w:rPr>
          <w:rFonts w:hint="cs"/>
          <w:rtl/>
        </w:rPr>
        <w:t>ی</w:t>
      </w:r>
      <w:r>
        <w:rPr>
          <w:rFonts w:hint="eastAsia"/>
          <w:rtl/>
        </w:rPr>
        <w:t>نهما</w:t>
      </w:r>
    </w:p>
    <w:p w:rsidR="00140CA9" w:rsidRDefault="00191CDD" w:rsidP="00C222F6">
      <w:pPr>
        <w:pStyle w:val="libNormal"/>
      </w:pPr>
      <w:r w:rsidRPr="00C222F6">
        <w:rPr>
          <w:rStyle w:val="libBold1Char"/>
          <w:rFonts w:hint="eastAsia"/>
          <w:rtl/>
        </w:rPr>
        <w:t>رجال</w:t>
      </w:r>
      <w:r w:rsidRPr="00C222F6">
        <w:rPr>
          <w:rStyle w:val="libBold1Char"/>
          <w:rtl/>
        </w:rPr>
        <w:t xml:space="preserve"> الکشّ</w:t>
      </w:r>
      <w:r w:rsidRPr="00C222F6">
        <w:rPr>
          <w:rStyle w:val="libBold1Char"/>
          <w:rFonts w:hint="cs"/>
          <w:rtl/>
        </w:rPr>
        <w:t>یّ</w:t>
      </w:r>
      <w:r>
        <w:rPr>
          <w:rtl/>
        </w:rPr>
        <w:t>:رو</w:t>
      </w:r>
      <w:r>
        <w:rPr>
          <w:rFonts w:hint="cs"/>
          <w:rtl/>
        </w:rPr>
        <w:t>ی</w:t>
      </w:r>
      <w:r>
        <w:rPr>
          <w:rtl/>
        </w:rPr>
        <w:t>: انّ الأحنف بن ق</w:t>
      </w:r>
      <w:r>
        <w:rPr>
          <w:rFonts w:hint="cs"/>
          <w:rtl/>
        </w:rPr>
        <w:t>ی</w:t>
      </w:r>
      <w:r>
        <w:rPr>
          <w:rFonts w:hint="eastAsia"/>
          <w:rtl/>
        </w:rPr>
        <w:t>س</w:t>
      </w:r>
      <w:r>
        <w:rPr>
          <w:rtl/>
        </w:rPr>
        <w:t xml:space="preserve"> وفد ال</w:t>
      </w:r>
      <w:r>
        <w:rPr>
          <w:rFonts w:hint="cs"/>
          <w:rtl/>
        </w:rPr>
        <w:t>ی</w:t>
      </w:r>
      <w:r>
        <w:rPr>
          <w:rtl/>
        </w:rPr>
        <w:t xml:space="preserve"> معاو</w:t>
      </w:r>
      <w:r>
        <w:rPr>
          <w:rFonts w:hint="cs"/>
          <w:rtl/>
        </w:rPr>
        <w:t>ی</w:t>
      </w:r>
      <w:r>
        <w:rPr>
          <w:rFonts w:hint="eastAsia"/>
          <w:rtl/>
        </w:rPr>
        <w:t>ه</w:t>
      </w:r>
      <w:r>
        <w:rPr>
          <w:rtl/>
        </w:rPr>
        <w:t xml:space="preserve"> و حارثه بن قدامه و الحباب بن </w:t>
      </w:r>
      <w:r>
        <w:rPr>
          <w:rFonts w:hint="cs"/>
          <w:rtl/>
        </w:rPr>
        <w:t>ی</w:t>
      </w:r>
      <w:r>
        <w:rPr>
          <w:rFonts w:hint="eastAsia"/>
          <w:rtl/>
        </w:rPr>
        <w:t>ز</w:t>
      </w:r>
      <w:r>
        <w:rPr>
          <w:rFonts w:hint="cs"/>
          <w:rtl/>
        </w:rPr>
        <w:t>ی</w:t>
      </w:r>
      <w:r>
        <w:rPr>
          <w:rFonts w:hint="eastAsia"/>
          <w:rtl/>
        </w:rPr>
        <w:t>د</w:t>
      </w:r>
      <w:r>
        <w:rPr>
          <w:rtl/>
        </w:rPr>
        <w:t xml:space="preserve"> فقال معاو</w:t>
      </w:r>
      <w:r>
        <w:rPr>
          <w:rFonts w:hint="cs"/>
          <w:rtl/>
        </w:rPr>
        <w:t>ی</w:t>
      </w:r>
      <w:r>
        <w:rPr>
          <w:rFonts w:hint="eastAsia"/>
          <w:rtl/>
        </w:rPr>
        <w:t>ه</w:t>
      </w:r>
      <w:r>
        <w:rPr>
          <w:rtl/>
        </w:rPr>
        <w:t xml:space="preserve"> للأحنف:أنت الساع</w:t>
      </w:r>
      <w:r>
        <w:rPr>
          <w:rFonts w:hint="cs"/>
          <w:rtl/>
        </w:rPr>
        <w:t>ی</w:t>
      </w:r>
      <w:r>
        <w:rPr>
          <w:rtl/>
        </w:rPr>
        <w:t xml:space="preserve">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عثمان و خاذل أمّ المؤمن</w:t>
      </w:r>
      <w:r>
        <w:rPr>
          <w:rFonts w:hint="cs"/>
          <w:rtl/>
        </w:rPr>
        <w:t>ی</w:t>
      </w:r>
      <w:r>
        <w:rPr>
          <w:rFonts w:hint="eastAsia"/>
          <w:rtl/>
        </w:rPr>
        <w:t>ن</w:t>
      </w:r>
      <w:r>
        <w:rPr>
          <w:rtl/>
        </w:rPr>
        <w:t xml:space="preserve"> عائشه و الوارد الماء عل</w:t>
      </w:r>
      <w:r>
        <w:rPr>
          <w:rFonts w:hint="cs"/>
          <w:rtl/>
        </w:rPr>
        <w:t>ی</w:t>
      </w:r>
      <w:r>
        <w:rPr>
          <w:rtl/>
        </w:rPr>
        <w:t xml:space="preserve"> عل</w:t>
      </w:r>
      <w:r>
        <w:rPr>
          <w:rFonts w:hint="cs"/>
          <w:rtl/>
        </w:rPr>
        <w:t>یّ</w:t>
      </w:r>
      <w:r>
        <w:rPr>
          <w:rtl/>
        </w:rPr>
        <w:t xml:space="preserve"> بصفّ</w:t>
      </w:r>
      <w:r>
        <w:rPr>
          <w:rFonts w:hint="cs"/>
          <w:rtl/>
        </w:rPr>
        <w:t>ی</w:t>
      </w:r>
      <w:r>
        <w:rPr>
          <w:rFonts w:hint="eastAsia"/>
          <w:rtl/>
        </w:rPr>
        <w:t>ن،فقال</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من ذاک ما أعرف و منه ما أنکر،أمّا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عثمان فأنتم معشر قر</w:t>
      </w:r>
      <w:r>
        <w:rPr>
          <w:rFonts w:hint="cs"/>
          <w:rtl/>
        </w:rPr>
        <w:t>ی</w:t>
      </w:r>
      <w:r>
        <w:rPr>
          <w:rFonts w:hint="eastAsia"/>
          <w:rtl/>
        </w:rPr>
        <w:t>ش</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17</w:t>
      </w:r>
      <w:r w:rsidR="00191CDD">
        <w:rPr>
          <w:rtl/>
        </w:rPr>
        <w:t>/</w:t>
      </w:r>
      <w:r w:rsidR="00140CA9">
        <w:rPr>
          <w:rtl/>
        </w:rPr>
        <w:t>3</w:t>
      </w:r>
      <w:r w:rsidR="00191CDD">
        <w:rPr>
          <w:rtl/>
        </w:rPr>
        <w:t>4/</w:t>
      </w:r>
      <w:r w:rsidR="00140CA9">
        <w:rPr>
          <w:rtl/>
        </w:rPr>
        <w:t>8</w:t>
      </w:r>
      <w:r w:rsidR="00191CDD">
        <w:rPr>
          <w:rtl/>
        </w:rPr>
        <w:t>،ج:</w:t>
      </w:r>
      <w:r w:rsidR="00140CA9">
        <w:rPr>
          <w:rtl/>
        </w:rPr>
        <w:t>120</w:t>
      </w:r>
      <w:r w:rsidR="00191CDD">
        <w:rPr>
          <w:rtl/>
        </w:rPr>
        <w:t>/</w:t>
      </w:r>
      <w:r w:rsidR="00140CA9">
        <w:rPr>
          <w:rtl/>
        </w:rPr>
        <w:t>32</w:t>
      </w:r>
      <w:r w:rsidR="00191CDD">
        <w:rPr>
          <w:rtl/>
        </w:rPr>
        <w:t xml:space="preserve">. </w:t>
      </w:r>
    </w:p>
    <w:p w:rsidR="00D7268C" w:rsidRDefault="00D7268C" w:rsidP="005E32C9">
      <w:pPr>
        <w:pStyle w:val="libFootnote0"/>
        <w:rPr>
          <w:rtl/>
        </w:rPr>
      </w:pPr>
      <w:r>
        <w:rPr>
          <w:rtl/>
        </w:rPr>
        <w:t>(2)</w:t>
      </w:r>
      <w:r w:rsidR="00191CDD">
        <w:rPr>
          <w:rtl/>
        </w:rPr>
        <w:t xml:space="preserve"> ق:46</w:t>
      </w:r>
      <w:r w:rsidR="00140CA9">
        <w:rPr>
          <w:rtl/>
        </w:rPr>
        <w:t>8</w:t>
      </w:r>
      <w:r w:rsidR="00191CDD">
        <w:rPr>
          <w:rtl/>
        </w:rPr>
        <w:t>/4</w:t>
      </w:r>
      <w:r w:rsidR="00140CA9">
        <w:rPr>
          <w:rtl/>
        </w:rPr>
        <w:t>3</w:t>
      </w:r>
      <w:r w:rsidR="00191CDD">
        <w:rPr>
          <w:rtl/>
        </w:rPr>
        <w:t>/</w:t>
      </w:r>
      <w:r w:rsidR="00140CA9">
        <w:rPr>
          <w:rtl/>
        </w:rPr>
        <w:t>8</w:t>
      </w:r>
      <w:r w:rsidR="00191CDD">
        <w:rPr>
          <w:rtl/>
        </w:rPr>
        <w:t>،ج:</w:t>
      </w:r>
      <w:r w:rsidR="00140CA9">
        <w:rPr>
          <w:rtl/>
        </w:rPr>
        <w:t>3</w:t>
      </w:r>
      <w:r w:rsidR="00191CDD">
        <w:rPr>
          <w:rtl/>
        </w:rPr>
        <w:t>6</w:t>
      </w:r>
      <w:r w:rsidR="00140CA9">
        <w:rPr>
          <w:rtl/>
        </w:rPr>
        <w:t>2</w:t>
      </w:r>
      <w:r w:rsidR="00191CDD">
        <w:rPr>
          <w:rtl/>
        </w:rPr>
        <w:t>/</w:t>
      </w:r>
      <w:r w:rsidR="00140CA9">
        <w:rPr>
          <w:rtl/>
        </w:rPr>
        <w:t>32</w:t>
      </w:r>
      <w:r w:rsidR="00191CDD">
        <w:rPr>
          <w:rtl/>
        </w:rPr>
        <w:t>.</w:t>
      </w:r>
    </w:p>
    <w:p w:rsidR="00D7268C" w:rsidRDefault="00D7268C" w:rsidP="000F2A07">
      <w:pPr>
        <w:pStyle w:val="libNormal"/>
        <w:rPr>
          <w:rtl/>
        </w:rPr>
      </w:pPr>
      <w:r>
        <w:rPr>
          <w:rtl/>
        </w:rPr>
        <w:br w:type="page"/>
      </w:r>
    </w:p>
    <w:p w:rsidR="00140CA9" w:rsidRDefault="00191CDD" w:rsidP="00C222F6">
      <w:pPr>
        <w:pStyle w:val="libNormal0"/>
        <w:rPr>
          <w:rtl/>
        </w:rPr>
      </w:pPr>
      <w:r>
        <w:rPr>
          <w:rFonts w:hint="eastAsia"/>
          <w:rtl/>
        </w:rPr>
        <w:t>حضرتموه</w:t>
      </w:r>
      <w:r>
        <w:rPr>
          <w:rtl/>
        </w:rPr>
        <w:t xml:space="preserve"> بالمد</w:t>
      </w:r>
      <w:r>
        <w:rPr>
          <w:rFonts w:hint="cs"/>
          <w:rtl/>
        </w:rPr>
        <w:t>ی</w:t>
      </w:r>
      <w:r>
        <w:rPr>
          <w:rFonts w:hint="eastAsia"/>
          <w:rtl/>
        </w:rPr>
        <w:t>نه</w:t>
      </w:r>
      <w:r>
        <w:rPr>
          <w:rtl/>
        </w:rPr>
        <w:t xml:space="preserve"> و الدار منّا عنه نازحه،و قد حضره المهاجرون،و الأنصار عنه بمعزل،و کنتم ب</w:t>
      </w:r>
      <w:r>
        <w:rPr>
          <w:rFonts w:hint="cs"/>
          <w:rtl/>
        </w:rPr>
        <w:t>ی</w:t>
      </w:r>
      <w:r>
        <w:rPr>
          <w:rFonts w:hint="eastAsia"/>
          <w:rtl/>
        </w:rPr>
        <w:t>ن</w:t>
      </w:r>
      <w:r>
        <w:rPr>
          <w:rtl/>
        </w:rPr>
        <w:t xml:space="preserve"> خاذل و قاتل،و امّا عائشه فانّ</w:t>
      </w:r>
      <w:r>
        <w:rPr>
          <w:rFonts w:hint="cs"/>
          <w:rtl/>
        </w:rPr>
        <w:t>ی</w:t>
      </w:r>
      <w:r>
        <w:rPr>
          <w:rtl/>
        </w:rPr>
        <w:t xml:space="preserve"> خذلتها ف</w:t>
      </w:r>
      <w:r>
        <w:rPr>
          <w:rFonts w:hint="cs"/>
          <w:rtl/>
        </w:rPr>
        <w:t>ی</w:t>
      </w:r>
      <w:r>
        <w:rPr>
          <w:rtl/>
        </w:rPr>
        <w:t xml:space="preserve"> طول باع و رحب سرب،و ذلک انّ</w:t>
      </w:r>
      <w:r>
        <w:rPr>
          <w:rFonts w:hint="cs"/>
          <w:rtl/>
        </w:rPr>
        <w:t>ی</w:t>
      </w:r>
      <w:r>
        <w:rPr>
          <w:rtl/>
        </w:rPr>
        <w:t xml:space="preserve"> لم أجد ف</w:t>
      </w:r>
      <w:r>
        <w:rPr>
          <w:rFonts w:hint="cs"/>
          <w:rtl/>
        </w:rPr>
        <w:t>ی</w:t>
      </w:r>
      <w:r>
        <w:rPr>
          <w:rtl/>
        </w:rPr>
        <w:t xml:space="preserve"> کتاب اللّه إلاّ أن تقرّ ف</w:t>
      </w:r>
      <w:r>
        <w:rPr>
          <w:rFonts w:hint="cs"/>
          <w:rtl/>
        </w:rPr>
        <w:t>ی</w:t>
      </w:r>
      <w:r>
        <w:rPr>
          <w:rtl/>
        </w:rPr>
        <w:t xml:space="preserve"> ب</w:t>
      </w:r>
      <w:r>
        <w:rPr>
          <w:rFonts w:hint="cs"/>
          <w:rtl/>
        </w:rPr>
        <w:t>ی</w:t>
      </w:r>
      <w:r>
        <w:rPr>
          <w:rFonts w:hint="eastAsia"/>
          <w:rtl/>
        </w:rPr>
        <w:t>تها،و</w:t>
      </w:r>
      <w:r>
        <w:rPr>
          <w:rtl/>
        </w:rPr>
        <w:t xml:space="preserve"> أمّا ورود</w:t>
      </w:r>
      <w:r>
        <w:rPr>
          <w:rFonts w:hint="cs"/>
          <w:rtl/>
        </w:rPr>
        <w:t>ی</w:t>
      </w:r>
      <w:r>
        <w:rPr>
          <w:rtl/>
        </w:rPr>
        <w:t xml:space="preserve"> الماء بصفّ</w:t>
      </w:r>
      <w:r>
        <w:rPr>
          <w:rFonts w:hint="cs"/>
          <w:rtl/>
        </w:rPr>
        <w:t>ی</w:t>
      </w:r>
      <w:r>
        <w:rPr>
          <w:rFonts w:hint="eastAsia"/>
          <w:rtl/>
        </w:rPr>
        <w:t>ن</w:t>
      </w:r>
      <w:r>
        <w:rPr>
          <w:rtl/>
        </w:rPr>
        <w:t xml:space="preserve"> فان</w:t>
      </w:r>
      <w:r>
        <w:rPr>
          <w:rFonts w:hint="cs"/>
          <w:rtl/>
        </w:rPr>
        <w:t>ی</w:t>
      </w:r>
      <w:r>
        <w:rPr>
          <w:rtl/>
        </w:rPr>
        <w:t xml:space="preserve"> وردت ح</w:t>
      </w:r>
      <w:r>
        <w:rPr>
          <w:rFonts w:hint="cs"/>
          <w:rtl/>
        </w:rPr>
        <w:t>ی</w:t>
      </w:r>
      <w:r>
        <w:rPr>
          <w:rFonts w:hint="eastAsia"/>
          <w:rtl/>
        </w:rPr>
        <w:t>ن</w:t>
      </w:r>
      <w:r>
        <w:rPr>
          <w:rtl/>
        </w:rPr>
        <w:t xml:space="preserve"> أردت أن تقطع رقابنا عطشا،فقام معاو</w:t>
      </w:r>
      <w:r>
        <w:rPr>
          <w:rFonts w:hint="cs"/>
          <w:rtl/>
        </w:rPr>
        <w:t>ی</w:t>
      </w:r>
      <w:r>
        <w:rPr>
          <w:rFonts w:hint="eastAsia"/>
          <w:rtl/>
        </w:rPr>
        <w:t>ه</w:t>
      </w:r>
      <w:r>
        <w:rPr>
          <w:rtl/>
        </w:rPr>
        <w:t xml:space="preserve"> و تفرّق الناس، ثمّ أمر معاو</w:t>
      </w:r>
      <w:r>
        <w:rPr>
          <w:rFonts w:hint="cs"/>
          <w:rtl/>
        </w:rPr>
        <w:t>ی</w:t>
      </w:r>
      <w:r>
        <w:rPr>
          <w:rFonts w:hint="eastAsia"/>
          <w:rtl/>
        </w:rPr>
        <w:t>ه</w:t>
      </w:r>
      <w:r>
        <w:rPr>
          <w:rtl/>
        </w:rPr>
        <w:t xml:space="preserve"> للأحنف بخمس</w:t>
      </w:r>
      <w:r>
        <w:rPr>
          <w:rFonts w:hint="cs"/>
          <w:rtl/>
        </w:rPr>
        <w:t>ی</w:t>
      </w:r>
      <w:r>
        <w:rPr>
          <w:rFonts w:hint="eastAsia"/>
          <w:rtl/>
        </w:rPr>
        <w:t>ن</w:t>
      </w:r>
      <w:r>
        <w:rPr>
          <w:rtl/>
        </w:rPr>
        <w:t xml:space="preserve"> ألف درهم و لأصحابه بصله فقال للأحنف ح</w:t>
      </w:r>
      <w:r>
        <w:rPr>
          <w:rFonts w:hint="cs"/>
          <w:rtl/>
        </w:rPr>
        <w:t>ی</w:t>
      </w:r>
      <w:r>
        <w:rPr>
          <w:rFonts w:hint="eastAsia"/>
          <w:rtl/>
        </w:rPr>
        <w:t>ن</w:t>
      </w:r>
      <w:r>
        <w:rPr>
          <w:rtl/>
        </w:rPr>
        <w:t xml:space="preserve"> ودّعه:حاجتک،قال:تدرّ عل</w:t>
      </w:r>
      <w:r>
        <w:rPr>
          <w:rFonts w:hint="cs"/>
          <w:rtl/>
        </w:rPr>
        <w:t>ی</w:t>
      </w:r>
      <w:r>
        <w:rPr>
          <w:rtl/>
        </w:rPr>
        <w:t xml:space="preserve"> الناس عط</w:t>
      </w:r>
      <w:r>
        <w:rPr>
          <w:rFonts w:hint="cs"/>
          <w:rtl/>
        </w:rPr>
        <w:t>یّ</w:t>
      </w:r>
      <w:r>
        <w:rPr>
          <w:rFonts w:hint="eastAsia"/>
          <w:rtl/>
        </w:rPr>
        <w:t>اتهم</w:t>
      </w:r>
      <w:r>
        <w:rPr>
          <w:rtl/>
        </w:rPr>
        <w:t xml:space="preserve"> و أرزاقهم و إن سألت المدد أتاک منّا رجال سل</w:t>
      </w:r>
      <w:r>
        <w:rPr>
          <w:rFonts w:hint="cs"/>
          <w:rtl/>
        </w:rPr>
        <w:t>ی</w:t>
      </w:r>
      <w:r>
        <w:rPr>
          <w:rFonts w:hint="eastAsia"/>
          <w:rtl/>
        </w:rPr>
        <w:t>مه</w:t>
      </w:r>
      <w:r>
        <w:rPr>
          <w:rtl/>
        </w:rPr>
        <w:t xml:space="preserve"> الطاعه شد</w:t>
      </w:r>
      <w:r>
        <w:rPr>
          <w:rFonts w:hint="cs"/>
          <w:rtl/>
        </w:rPr>
        <w:t>ی</w:t>
      </w:r>
      <w:r>
        <w:rPr>
          <w:rFonts w:hint="eastAsia"/>
          <w:rtl/>
        </w:rPr>
        <w:t>ده</w:t>
      </w:r>
      <w:r>
        <w:rPr>
          <w:rtl/>
        </w:rPr>
        <w:t xml:space="preserve"> النکا</w:t>
      </w:r>
      <w:r>
        <w:rPr>
          <w:rFonts w:hint="cs"/>
          <w:rtl/>
        </w:rPr>
        <w:t>ی</w:t>
      </w:r>
      <w:r>
        <w:rPr>
          <w:rFonts w:hint="eastAsia"/>
          <w:rtl/>
        </w:rPr>
        <w:t>ه،</w:t>
      </w:r>
      <w:r>
        <w:rPr>
          <w:rtl/>
        </w:rPr>
        <w:t xml:space="preserve"> </w:t>
      </w:r>
      <w:r>
        <w:rPr>
          <w:rFonts w:hint="eastAsia"/>
          <w:rtl/>
        </w:rPr>
        <w:t>و</w:t>
      </w:r>
      <w:r>
        <w:rPr>
          <w:rtl/>
        </w:rPr>
        <w:t xml:space="preserve"> ق</w:t>
      </w:r>
      <w:r>
        <w:rPr>
          <w:rFonts w:hint="cs"/>
          <w:rtl/>
        </w:rPr>
        <w:t>ی</w:t>
      </w:r>
      <w:r>
        <w:rPr>
          <w:rFonts w:hint="eastAsia"/>
          <w:rtl/>
        </w:rPr>
        <w:t>ل</w:t>
      </w:r>
      <w:r>
        <w:rPr>
          <w:rtl/>
        </w:rPr>
        <w:t xml:space="preserve"> انّه کان </w:t>
      </w:r>
      <w:r>
        <w:rPr>
          <w:rFonts w:hint="cs"/>
          <w:rtl/>
        </w:rPr>
        <w:t>ی</w:t>
      </w:r>
      <w:r>
        <w:rPr>
          <w:rFonts w:hint="eastAsia"/>
          <w:rtl/>
        </w:rPr>
        <w:t>ر</w:t>
      </w:r>
      <w:r>
        <w:rPr>
          <w:rFonts w:hint="cs"/>
          <w:rtl/>
        </w:rPr>
        <w:t>ی</w:t>
      </w:r>
      <w:r>
        <w:rPr>
          <w:rtl/>
        </w:rPr>
        <w:t xml:space="preserve"> رأ</w:t>
      </w:r>
      <w:r>
        <w:rPr>
          <w:rFonts w:hint="cs"/>
          <w:rtl/>
        </w:rPr>
        <w:t>ی</w:t>
      </w:r>
      <w:r>
        <w:rPr>
          <w:rtl/>
        </w:rPr>
        <w:t xml:space="preserve"> العلو</w:t>
      </w:r>
      <w:r>
        <w:rPr>
          <w:rFonts w:hint="cs"/>
          <w:rtl/>
        </w:rPr>
        <w:t>یّ</w:t>
      </w:r>
      <w:r>
        <w:rPr>
          <w:rFonts w:hint="eastAsia"/>
          <w:rtl/>
        </w:rPr>
        <w:t>ه،و</w:t>
      </w:r>
      <w:r>
        <w:rPr>
          <w:rtl/>
        </w:rPr>
        <w:t xml:space="preserve"> وصل الحباب بثلاث</w:t>
      </w:r>
      <w:r>
        <w:rPr>
          <w:rFonts w:hint="cs"/>
          <w:rtl/>
        </w:rPr>
        <w:t>ی</w:t>
      </w:r>
      <w:r>
        <w:rPr>
          <w:rFonts w:hint="eastAsia"/>
          <w:rtl/>
        </w:rPr>
        <w:t>ن</w:t>
      </w:r>
      <w:r>
        <w:rPr>
          <w:rtl/>
        </w:rPr>
        <w:t xml:space="preserve"> ألف درهم و کان </w:t>
      </w:r>
      <w:r>
        <w:rPr>
          <w:rFonts w:hint="cs"/>
          <w:rtl/>
        </w:rPr>
        <w:t>ی</w:t>
      </w:r>
      <w:r>
        <w:rPr>
          <w:rFonts w:hint="eastAsia"/>
          <w:rtl/>
        </w:rPr>
        <w:t>ر</w:t>
      </w:r>
      <w:r>
        <w:rPr>
          <w:rFonts w:hint="cs"/>
          <w:rtl/>
        </w:rPr>
        <w:t>ی</w:t>
      </w:r>
      <w:r>
        <w:rPr>
          <w:rtl/>
        </w:rPr>
        <w:t xml:space="preserve"> رأ</w:t>
      </w:r>
      <w:r>
        <w:rPr>
          <w:rFonts w:hint="cs"/>
          <w:rtl/>
        </w:rPr>
        <w:t>ی</w:t>
      </w:r>
      <w:r>
        <w:rPr>
          <w:rtl/>
        </w:rPr>
        <w:t xml:space="preserve"> الأمو</w:t>
      </w:r>
      <w:r>
        <w:rPr>
          <w:rFonts w:hint="cs"/>
          <w:rtl/>
        </w:rPr>
        <w:t>یّ</w:t>
      </w:r>
      <w:r>
        <w:rPr>
          <w:rFonts w:hint="eastAsia"/>
          <w:rtl/>
        </w:rPr>
        <w:t>ه</w:t>
      </w:r>
      <w:r>
        <w:rPr>
          <w:rtl/>
        </w:rPr>
        <w:t xml:space="preserve"> فصار الحباب ال</w:t>
      </w:r>
      <w:r>
        <w:rPr>
          <w:rFonts w:hint="cs"/>
          <w:rtl/>
        </w:rPr>
        <w:t>ی</w:t>
      </w:r>
      <w:r>
        <w:rPr>
          <w:rtl/>
        </w:rPr>
        <w:t xml:space="preserve"> معاو</w:t>
      </w:r>
      <w:r>
        <w:rPr>
          <w:rFonts w:hint="cs"/>
          <w:rtl/>
        </w:rPr>
        <w:t>ی</w:t>
      </w:r>
      <w:r>
        <w:rPr>
          <w:rFonts w:hint="eastAsia"/>
          <w:rtl/>
        </w:rPr>
        <w:t>ه</w:t>
      </w:r>
      <w:r>
        <w:rPr>
          <w:rtl/>
        </w:rPr>
        <w:t xml:space="preserve"> و قال: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تعط</w:t>
      </w:r>
      <w:r>
        <w:rPr>
          <w:rFonts w:hint="cs"/>
          <w:rtl/>
        </w:rPr>
        <w:t>ی</w:t>
      </w:r>
      <w:r>
        <w:rPr>
          <w:rtl/>
        </w:rPr>
        <w:t xml:space="preserve"> الأحنف و رأ</w:t>
      </w:r>
      <w:r>
        <w:rPr>
          <w:rFonts w:hint="cs"/>
          <w:rtl/>
        </w:rPr>
        <w:t>ی</w:t>
      </w:r>
      <w:r>
        <w:rPr>
          <w:rFonts w:hint="eastAsia"/>
          <w:rtl/>
        </w:rPr>
        <w:t>ه</w:t>
      </w:r>
      <w:r>
        <w:rPr>
          <w:rtl/>
        </w:rPr>
        <w:t xml:space="preserve"> رأ</w:t>
      </w:r>
      <w:r>
        <w:rPr>
          <w:rFonts w:hint="cs"/>
          <w:rtl/>
        </w:rPr>
        <w:t>ی</w:t>
      </w:r>
      <w:r>
        <w:rPr>
          <w:rFonts w:hint="eastAsia"/>
          <w:rtl/>
        </w:rPr>
        <w:t>ه</w:t>
      </w:r>
      <w:r>
        <w:rPr>
          <w:rtl/>
        </w:rPr>
        <w:t xml:space="preserve"> خمس</w:t>
      </w:r>
      <w:r>
        <w:rPr>
          <w:rFonts w:hint="cs"/>
          <w:rtl/>
        </w:rPr>
        <w:t>ی</w:t>
      </w:r>
      <w:r>
        <w:rPr>
          <w:rFonts w:hint="eastAsia"/>
          <w:rtl/>
        </w:rPr>
        <w:t>ن</w:t>
      </w:r>
      <w:r>
        <w:rPr>
          <w:rtl/>
        </w:rPr>
        <w:t xml:space="preserve"> ألف درهم و تعط</w:t>
      </w:r>
      <w:r>
        <w:rPr>
          <w:rFonts w:hint="cs"/>
          <w:rtl/>
        </w:rPr>
        <w:t>ی</w:t>
      </w:r>
      <w:r>
        <w:rPr>
          <w:rFonts w:hint="eastAsia"/>
          <w:rtl/>
        </w:rPr>
        <w:t>ن</w:t>
      </w:r>
      <w:r>
        <w:rPr>
          <w:rFonts w:hint="cs"/>
          <w:rtl/>
        </w:rPr>
        <w:t>ی</w:t>
      </w:r>
      <w:r>
        <w:rPr>
          <w:rtl/>
        </w:rPr>
        <w:t xml:space="preserve"> و رأ</w:t>
      </w:r>
      <w:r>
        <w:rPr>
          <w:rFonts w:hint="cs"/>
          <w:rtl/>
        </w:rPr>
        <w:t>یی</w:t>
      </w:r>
      <w:r>
        <w:rPr>
          <w:rtl/>
        </w:rPr>
        <w:t xml:space="preserve"> رأ</w:t>
      </w:r>
      <w:r>
        <w:rPr>
          <w:rFonts w:hint="cs"/>
          <w:rtl/>
        </w:rPr>
        <w:t>یی</w:t>
      </w:r>
      <w:r>
        <w:rPr>
          <w:rtl/>
        </w:rPr>
        <w:t xml:space="preserve"> ثلاث</w:t>
      </w:r>
      <w:r>
        <w:rPr>
          <w:rFonts w:hint="cs"/>
          <w:rtl/>
        </w:rPr>
        <w:t>ی</w:t>
      </w:r>
      <w:r>
        <w:rPr>
          <w:rFonts w:hint="eastAsia"/>
          <w:rtl/>
        </w:rPr>
        <w:t>ن</w:t>
      </w:r>
      <w:r>
        <w:rPr>
          <w:rtl/>
        </w:rPr>
        <w:t xml:space="preserve"> ألف درهم؟فقال:</w:t>
      </w:r>
      <w:r>
        <w:rPr>
          <w:rFonts w:hint="cs"/>
          <w:rtl/>
        </w:rPr>
        <w:t>ی</w:t>
      </w:r>
      <w:r>
        <w:rPr>
          <w:rFonts w:hint="eastAsia"/>
          <w:rtl/>
        </w:rPr>
        <w:t>ا</w:t>
      </w:r>
      <w:r>
        <w:rPr>
          <w:rtl/>
        </w:rPr>
        <w:t xml:space="preserve"> حباب انّ</w:t>
      </w:r>
      <w:r>
        <w:rPr>
          <w:rFonts w:hint="cs"/>
          <w:rtl/>
        </w:rPr>
        <w:t>ی</w:t>
      </w:r>
      <w:r>
        <w:rPr>
          <w:rtl/>
        </w:rPr>
        <w:t xml:space="preserve"> اشتر</w:t>
      </w:r>
      <w:r>
        <w:rPr>
          <w:rFonts w:hint="cs"/>
          <w:rtl/>
        </w:rPr>
        <w:t>ی</w:t>
      </w:r>
      <w:r>
        <w:rPr>
          <w:rFonts w:hint="eastAsia"/>
          <w:rtl/>
        </w:rPr>
        <w:t>ت</w:t>
      </w:r>
      <w:r>
        <w:rPr>
          <w:rtl/>
        </w:rPr>
        <w:t xml:space="preserve"> بها د</w:t>
      </w:r>
      <w:r>
        <w:rPr>
          <w:rFonts w:hint="cs"/>
          <w:rtl/>
        </w:rPr>
        <w:t>ی</w:t>
      </w:r>
      <w:r>
        <w:rPr>
          <w:rFonts w:hint="eastAsia"/>
          <w:rtl/>
        </w:rPr>
        <w:t>نه،فقال</w:t>
      </w:r>
      <w:r>
        <w:rPr>
          <w:rtl/>
        </w:rPr>
        <w:t xml:space="preserve"> الحباب:</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تشتر</w:t>
      </w:r>
      <w:r>
        <w:rPr>
          <w:rFonts w:hint="cs"/>
          <w:rtl/>
        </w:rPr>
        <w:t>ی</w:t>
      </w:r>
      <w:r>
        <w:rPr>
          <w:rtl/>
        </w:rPr>
        <w:t xml:space="preserve"> منّ</w:t>
      </w:r>
      <w:r>
        <w:rPr>
          <w:rFonts w:hint="cs"/>
          <w:rtl/>
        </w:rPr>
        <w:t>ی</w:t>
      </w:r>
      <w:r>
        <w:rPr>
          <w:rtl/>
        </w:rPr>
        <w:t xml:space="preserve"> أ</w:t>
      </w:r>
      <w:r>
        <w:rPr>
          <w:rFonts w:hint="cs"/>
          <w:rtl/>
        </w:rPr>
        <w:t>ی</w:t>
      </w:r>
      <w:r>
        <w:rPr>
          <w:rFonts w:hint="eastAsia"/>
          <w:rtl/>
        </w:rPr>
        <w:t>ضا</w:t>
      </w:r>
      <w:r>
        <w:rPr>
          <w:rtl/>
        </w:rPr>
        <w:t xml:space="preserve"> د</w:t>
      </w:r>
      <w:r>
        <w:rPr>
          <w:rFonts w:hint="cs"/>
          <w:rtl/>
        </w:rPr>
        <w:t>ی</w:t>
      </w:r>
      <w:r>
        <w:rPr>
          <w:rFonts w:hint="eastAsia"/>
          <w:rtl/>
        </w:rPr>
        <w:t>ن</w:t>
      </w:r>
      <w:r>
        <w:rPr>
          <w:rFonts w:hint="cs"/>
          <w:rtl/>
        </w:rPr>
        <w:t>ی</w:t>
      </w:r>
      <w:r>
        <w:rPr>
          <w:rFonts w:hint="eastAsia"/>
          <w:rtl/>
        </w:rPr>
        <w:t>،فأتمّها</w:t>
      </w:r>
      <w:r>
        <w:rPr>
          <w:rtl/>
        </w:rPr>
        <w:t xml:space="preserve"> له و ألحقه بالأحنف فلم </w:t>
      </w:r>
      <w:r>
        <w:rPr>
          <w:rFonts w:hint="cs"/>
          <w:rtl/>
        </w:rPr>
        <w:t>ی</w:t>
      </w:r>
      <w:r>
        <w:rPr>
          <w:rFonts w:hint="eastAsia"/>
          <w:rtl/>
        </w:rPr>
        <w:t>أت</w:t>
      </w:r>
      <w:r>
        <w:rPr>
          <w:rtl/>
        </w:rPr>
        <w:t xml:space="preserve"> عل</w:t>
      </w:r>
      <w:r>
        <w:rPr>
          <w:rFonts w:hint="cs"/>
          <w:rtl/>
        </w:rPr>
        <w:t>ی</w:t>
      </w:r>
      <w:r>
        <w:rPr>
          <w:rtl/>
        </w:rPr>
        <w:t xml:space="preserve"> الحباب اسبوع حتّ</w:t>
      </w:r>
      <w:r>
        <w:rPr>
          <w:rFonts w:hint="cs"/>
          <w:rtl/>
        </w:rPr>
        <w:t>ی</w:t>
      </w:r>
      <w:r>
        <w:rPr>
          <w:rtl/>
        </w:rPr>
        <w:t xml:space="preserve"> مات وردّ المال بع</w:t>
      </w:r>
      <w:r>
        <w:rPr>
          <w:rFonts w:hint="cs"/>
          <w:rtl/>
        </w:rPr>
        <w:t>ی</w:t>
      </w:r>
      <w:r>
        <w:rPr>
          <w:rFonts w:hint="eastAsia"/>
          <w:rtl/>
        </w:rPr>
        <w:t>نه</w:t>
      </w:r>
      <w:r>
        <w:rPr>
          <w:rtl/>
        </w:rPr>
        <w:t xml:space="preserve"> ا</w:t>
      </w:r>
      <w:r>
        <w:rPr>
          <w:rFonts w:hint="eastAsia"/>
          <w:rtl/>
        </w:rPr>
        <w:t>ل</w:t>
      </w:r>
      <w:r>
        <w:rPr>
          <w:rFonts w:hint="cs"/>
          <w:rtl/>
        </w:rPr>
        <w:t>ی</w:t>
      </w:r>
      <w:r>
        <w:rPr>
          <w:rtl/>
        </w:rPr>
        <w:t xml:space="preserve"> معاو</w:t>
      </w:r>
      <w:r>
        <w:rPr>
          <w:rFonts w:hint="cs"/>
          <w:rtl/>
        </w:rPr>
        <w:t>ی</w:t>
      </w:r>
      <w:r>
        <w:rPr>
          <w:rFonts w:hint="eastAsia"/>
          <w:rtl/>
        </w:rPr>
        <w:t>ه،فقال</w:t>
      </w:r>
      <w:r>
        <w:rPr>
          <w:rtl/>
        </w:rPr>
        <w:t xml:space="preserve"> الفرزدق </w:t>
      </w:r>
      <w:r>
        <w:rPr>
          <w:rFonts w:hint="cs"/>
          <w:rtl/>
        </w:rPr>
        <w:t>ی</w:t>
      </w:r>
      <w:r>
        <w:rPr>
          <w:rFonts w:hint="eastAsia"/>
          <w:rtl/>
        </w:rPr>
        <w:t>رث</w:t>
      </w:r>
      <w:r>
        <w:rPr>
          <w:rFonts w:hint="cs"/>
          <w:rtl/>
        </w:rPr>
        <w:t>ی</w:t>
      </w:r>
      <w:r>
        <w:rPr>
          <w:rtl/>
        </w:rPr>
        <w:t xml:space="preserve"> الحباب: </w:t>
      </w:r>
    </w:p>
    <w:tbl>
      <w:tblPr>
        <w:tblStyle w:val="TableGrid"/>
        <w:bidiVisual/>
        <w:tblW w:w="4562" w:type="pct"/>
        <w:tblInd w:w="384" w:type="dxa"/>
        <w:tblLook w:val="01E0"/>
      </w:tblPr>
      <w:tblGrid>
        <w:gridCol w:w="3540"/>
        <w:gridCol w:w="272"/>
        <w:gridCol w:w="3498"/>
      </w:tblGrid>
      <w:tr w:rsidR="00C222F6" w:rsidTr="0053691C">
        <w:trPr>
          <w:trHeight w:val="350"/>
        </w:trPr>
        <w:tc>
          <w:tcPr>
            <w:tcW w:w="3920" w:type="dxa"/>
            <w:shd w:val="clear" w:color="auto" w:fill="auto"/>
          </w:tcPr>
          <w:p w:rsidR="00C222F6" w:rsidRDefault="00C222F6" w:rsidP="0053691C">
            <w:pPr>
              <w:pStyle w:val="libPoem"/>
            </w:pPr>
            <w:r>
              <w:rPr>
                <w:rFonts w:hint="eastAsia"/>
                <w:rtl/>
              </w:rPr>
              <w:t>أتأکل</w:t>
            </w:r>
            <w:r>
              <w:rPr>
                <w:rtl/>
              </w:rPr>
              <w:t xml:space="preserve"> م</w:t>
            </w:r>
            <w:r>
              <w:rPr>
                <w:rFonts w:hint="cs"/>
                <w:rtl/>
              </w:rPr>
              <w:t>ی</w:t>
            </w:r>
            <w:r>
              <w:rPr>
                <w:rFonts w:hint="eastAsia"/>
                <w:rtl/>
              </w:rPr>
              <w:t>راث</w:t>
            </w:r>
            <w:r>
              <w:rPr>
                <w:rtl/>
              </w:rPr>
              <w:t xml:space="preserve"> الحباب ظلامه</w:t>
            </w:r>
            <w:r w:rsidRPr="00725071">
              <w:rPr>
                <w:rStyle w:val="libPoemTiniChar0"/>
                <w:rtl/>
              </w:rPr>
              <w:br/>
              <w:t> </w:t>
            </w:r>
          </w:p>
        </w:tc>
        <w:tc>
          <w:tcPr>
            <w:tcW w:w="279" w:type="dxa"/>
            <w:shd w:val="clear" w:color="auto" w:fill="auto"/>
          </w:tcPr>
          <w:p w:rsidR="00C222F6" w:rsidRDefault="00C222F6" w:rsidP="0053691C">
            <w:pPr>
              <w:pStyle w:val="libPoem"/>
              <w:rPr>
                <w:rtl/>
              </w:rPr>
            </w:pPr>
          </w:p>
        </w:tc>
        <w:tc>
          <w:tcPr>
            <w:tcW w:w="3881" w:type="dxa"/>
            <w:shd w:val="clear" w:color="auto" w:fill="auto"/>
          </w:tcPr>
          <w:p w:rsidR="00C222F6" w:rsidRDefault="00C222F6" w:rsidP="0053691C">
            <w:pPr>
              <w:pStyle w:val="libPoem"/>
            </w:pPr>
            <w:r>
              <w:rPr>
                <w:rFonts w:hint="eastAsia"/>
                <w:rtl/>
              </w:rPr>
              <w:t>و</w:t>
            </w:r>
            <w:r>
              <w:rPr>
                <w:rtl/>
              </w:rPr>
              <w:t xml:space="preserve"> م</w:t>
            </w:r>
            <w:r>
              <w:rPr>
                <w:rFonts w:hint="cs"/>
                <w:rtl/>
              </w:rPr>
              <w:t>ی</w:t>
            </w:r>
            <w:r>
              <w:rPr>
                <w:rFonts w:hint="eastAsia"/>
                <w:rtl/>
              </w:rPr>
              <w:t>راث</w:t>
            </w:r>
            <w:r>
              <w:rPr>
                <w:rtl/>
              </w:rPr>
              <w:t xml:space="preserve"> حرب جامد لک ذائبه</w:t>
            </w:r>
            <w:r w:rsidRPr="00725071">
              <w:rPr>
                <w:rStyle w:val="libPoemTiniChar0"/>
                <w:rtl/>
              </w:rPr>
              <w:br/>
              <w:t> </w:t>
            </w:r>
          </w:p>
        </w:tc>
      </w:tr>
    </w:tbl>
    <w:p w:rsidR="00140CA9" w:rsidRDefault="00191CDD" w:rsidP="00191CDD">
      <w:pPr>
        <w:pStyle w:val="libNormal"/>
      </w:pPr>
      <w:r>
        <w:rPr>
          <w:rFonts w:hint="eastAsia"/>
          <w:rtl/>
        </w:rPr>
        <w:t>الأب</w:t>
      </w:r>
      <w:r>
        <w:rPr>
          <w:rFonts w:hint="cs"/>
          <w:rtl/>
        </w:rPr>
        <w:t>ی</w:t>
      </w:r>
      <w:r>
        <w:rPr>
          <w:rFonts w:hint="eastAsia"/>
          <w:rtl/>
        </w:rPr>
        <w:t>ات</w:t>
      </w:r>
      <w:r>
        <w:rPr>
          <w:rtl/>
        </w:rPr>
        <w:t>. ب</w:t>
      </w:r>
      <w:r>
        <w:rPr>
          <w:rFonts w:hint="cs"/>
          <w:rtl/>
        </w:rPr>
        <w:t>ی</w:t>
      </w:r>
      <w:r>
        <w:rPr>
          <w:rFonts w:hint="eastAsia"/>
          <w:rtl/>
        </w:rPr>
        <w:t>ان</w:t>
      </w:r>
      <w:r>
        <w:rPr>
          <w:rtl/>
        </w:rPr>
        <w:t>: طول باعه کنا</w:t>
      </w:r>
      <w:r>
        <w:rPr>
          <w:rFonts w:hint="cs"/>
          <w:rtl/>
        </w:rPr>
        <w:t>ی</w:t>
      </w:r>
      <w:r>
        <w:rPr>
          <w:rFonts w:hint="eastAsia"/>
          <w:rtl/>
        </w:rPr>
        <w:t>ه</w:t>
      </w:r>
      <w:r>
        <w:rPr>
          <w:rtl/>
        </w:rPr>
        <w:t xml:space="preserve"> عن الإقتدار و الشوکه؛و الرّحب بالضم:السعه؛ و السرب:الطر</w:t>
      </w:r>
      <w:r>
        <w:rPr>
          <w:rFonts w:hint="cs"/>
          <w:rtl/>
        </w:rPr>
        <w:t>ی</w:t>
      </w:r>
      <w:r>
        <w:rPr>
          <w:rFonts w:hint="eastAsia"/>
          <w:rtl/>
        </w:rPr>
        <w:t>ق،أ</w:t>
      </w:r>
      <w:r>
        <w:rPr>
          <w:rFonts w:hint="cs"/>
          <w:rtl/>
        </w:rPr>
        <w:t>ی</w:t>
      </w:r>
      <w:r>
        <w:rPr>
          <w:rtl/>
        </w:rPr>
        <w:t xml:space="preserve"> انّ</w:t>
      </w:r>
      <w:r>
        <w:rPr>
          <w:rFonts w:hint="cs"/>
          <w:rtl/>
        </w:rPr>
        <w:t>ی</w:t>
      </w:r>
      <w:r>
        <w:rPr>
          <w:rtl/>
        </w:rPr>
        <w:t xml:space="preserve"> لم أخذلها و ه</w:t>
      </w:r>
      <w:r>
        <w:rPr>
          <w:rFonts w:hint="cs"/>
          <w:rtl/>
        </w:rPr>
        <w:t>ی</w:t>
      </w:r>
      <w:r>
        <w:rPr>
          <w:rtl/>
        </w:rPr>
        <w:t xml:space="preserve"> محتاجه ال</w:t>
      </w:r>
      <w:r>
        <w:rPr>
          <w:rFonts w:hint="cs"/>
          <w:rtl/>
        </w:rPr>
        <w:t>ی</w:t>
      </w:r>
      <w:r>
        <w:rPr>
          <w:rtl/>
        </w:rPr>
        <w:t xml:space="preserve"> الإنتصار بل خذلتها و ه</w:t>
      </w:r>
      <w:r>
        <w:rPr>
          <w:rFonts w:hint="cs"/>
          <w:rtl/>
        </w:rPr>
        <w:t>ی</w:t>
      </w:r>
      <w:r>
        <w:rPr>
          <w:rtl/>
        </w:rPr>
        <w:t xml:space="preserve"> ف</w:t>
      </w:r>
      <w:r>
        <w:rPr>
          <w:rFonts w:hint="cs"/>
          <w:rtl/>
        </w:rPr>
        <w:t>ی</w:t>
      </w:r>
      <w:r>
        <w:rPr>
          <w:rtl/>
        </w:rPr>
        <w:t xml:space="preserve"> طول باع و رحب سرب،أ</w:t>
      </w:r>
      <w:r>
        <w:rPr>
          <w:rFonts w:hint="cs"/>
          <w:rtl/>
        </w:rPr>
        <w:t>ی</w:t>
      </w:r>
      <w:r>
        <w:rPr>
          <w:rtl/>
        </w:rPr>
        <w:t xml:space="preserve"> ف</w:t>
      </w:r>
      <w:r>
        <w:rPr>
          <w:rFonts w:hint="cs"/>
          <w:rtl/>
        </w:rPr>
        <w:t>ی</w:t>
      </w:r>
      <w:r>
        <w:rPr>
          <w:rtl/>
        </w:rPr>
        <w:t xml:space="preserve"> مندوحه و فسحه عن القتال و تجه</w:t>
      </w:r>
      <w:r>
        <w:rPr>
          <w:rFonts w:hint="cs"/>
          <w:rtl/>
        </w:rPr>
        <w:t>ی</w:t>
      </w:r>
      <w:r>
        <w:rPr>
          <w:rFonts w:hint="eastAsia"/>
          <w:rtl/>
        </w:rPr>
        <w:t>ز</w:t>
      </w:r>
      <w:r>
        <w:rPr>
          <w:rtl/>
        </w:rPr>
        <w:t xml:space="preserve"> الج</w:t>
      </w:r>
      <w:r>
        <w:rPr>
          <w:rFonts w:hint="cs"/>
          <w:rtl/>
        </w:rPr>
        <w:t>ی</w:t>
      </w:r>
      <w:r>
        <w:rPr>
          <w:rFonts w:hint="eastAsia"/>
          <w:rtl/>
        </w:rPr>
        <w:t>ش</w:t>
      </w:r>
      <w:r>
        <w:rPr>
          <w:rtl/>
        </w:rPr>
        <w:t xml:space="preserve"> بأن تقرّ ف</w:t>
      </w:r>
      <w:r>
        <w:rPr>
          <w:rFonts w:hint="cs"/>
          <w:rtl/>
        </w:rPr>
        <w:t>ی</w:t>
      </w:r>
      <w:r>
        <w:rPr>
          <w:rtl/>
        </w:rPr>
        <w:t xml:space="preserve"> ب</w:t>
      </w:r>
      <w:r>
        <w:rPr>
          <w:rFonts w:hint="cs"/>
          <w:rtl/>
        </w:rPr>
        <w:t>ی</w:t>
      </w:r>
      <w:r>
        <w:rPr>
          <w:rFonts w:hint="eastAsia"/>
          <w:rtl/>
        </w:rPr>
        <w:t>تها</w:t>
      </w:r>
      <w:r>
        <w:rPr>
          <w:rtl/>
        </w:rPr>
        <w:t xml:space="preserve"> موقّره مکرّمه رخ</w:t>
      </w:r>
      <w:r>
        <w:rPr>
          <w:rFonts w:hint="cs"/>
          <w:rtl/>
        </w:rPr>
        <w:t>یّ</w:t>
      </w:r>
      <w:r>
        <w:rPr>
          <w:rFonts w:hint="eastAsia"/>
          <w:rtl/>
        </w:rPr>
        <w:t>ه</w:t>
      </w:r>
      <w:r>
        <w:rPr>
          <w:rtl/>
        </w:rPr>
        <w:t xml:space="preserve"> البال ل</w:t>
      </w:r>
      <w:r>
        <w:rPr>
          <w:rFonts w:hint="eastAsia"/>
          <w:rtl/>
        </w:rPr>
        <w:t>أنّها</w:t>
      </w:r>
      <w:r>
        <w:rPr>
          <w:rtl/>
        </w:rPr>
        <w:t xml:space="preserve"> لم تکن مأموره بالمس</w:t>
      </w:r>
      <w:r>
        <w:rPr>
          <w:rFonts w:hint="cs"/>
          <w:rtl/>
        </w:rPr>
        <w:t>ی</w:t>
      </w:r>
      <w:r>
        <w:rPr>
          <w:rFonts w:hint="eastAsia"/>
          <w:rtl/>
        </w:rPr>
        <w:t>ر</w:t>
      </w:r>
      <w:r>
        <w:rPr>
          <w:rtl/>
        </w:rPr>
        <w:t xml:space="preserve"> ال</w:t>
      </w:r>
      <w:r>
        <w:rPr>
          <w:rFonts w:hint="cs"/>
          <w:rtl/>
        </w:rPr>
        <w:t>ی</w:t>
      </w:r>
      <w:r>
        <w:rPr>
          <w:rtl/>
        </w:rPr>
        <w:t xml:space="preserve"> البصره و تجه</w:t>
      </w:r>
      <w:r>
        <w:rPr>
          <w:rFonts w:hint="cs"/>
          <w:rtl/>
        </w:rPr>
        <w:t>ی</w:t>
      </w:r>
      <w:r>
        <w:rPr>
          <w:rFonts w:hint="eastAsia"/>
          <w:rtl/>
        </w:rPr>
        <w:t>ز</w:t>
      </w:r>
      <w:r>
        <w:rPr>
          <w:rtl/>
        </w:rPr>
        <w:t xml:space="preserve"> الج</w:t>
      </w:r>
      <w:r>
        <w:rPr>
          <w:rFonts w:hint="cs"/>
          <w:rtl/>
        </w:rPr>
        <w:t>ی</w:t>
      </w:r>
      <w:r>
        <w:rPr>
          <w:rFonts w:hint="eastAsia"/>
          <w:rtl/>
        </w:rPr>
        <w:t>ش</w:t>
      </w:r>
      <w:r>
        <w:rPr>
          <w:rtl/>
        </w:rPr>
        <w:t xml:space="preserve"> و مقاتله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؛قوله:جامد لک ذائبه لعله کنا</w:t>
      </w:r>
      <w:r>
        <w:rPr>
          <w:rFonts w:hint="cs"/>
          <w:rtl/>
        </w:rPr>
        <w:t>ی</w:t>
      </w:r>
      <w:r>
        <w:rPr>
          <w:rFonts w:hint="eastAsia"/>
          <w:rtl/>
        </w:rPr>
        <w:t>ه</w:t>
      </w:r>
      <w:r>
        <w:rPr>
          <w:rtl/>
        </w:rPr>
        <w:t xml:space="preserve"> من انّه محفوظ لک لم </w:t>
      </w:r>
      <w:r>
        <w:rPr>
          <w:rFonts w:hint="cs"/>
          <w:rtl/>
        </w:rPr>
        <w:t>ی</w:t>
      </w:r>
      <w:r>
        <w:rPr>
          <w:rFonts w:hint="eastAsia"/>
          <w:rtl/>
        </w:rPr>
        <w:t>بطل</w:t>
      </w:r>
      <w:r>
        <w:rPr>
          <w:rtl/>
        </w:rPr>
        <w:t xml:space="preserve"> منه ش</w:t>
      </w:r>
      <w:r>
        <w:rPr>
          <w:rFonts w:hint="cs"/>
          <w:rtl/>
        </w:rPr>
        <w:t>ی</w:t>
      </w:r>
      <w:r>
        <w:rPr>
          <w:rFonts w:hint="eastAsia"/>
          <w:rtl/>
        </w:rPr>
        <w:t>ء</w:t>
      </w:r>
      <w:r>
        <w:rPr>
          <w:rtl/>
        </w:rPr>
        <w:t xml:space="preserve"> ممّا کان ف</w:t>
      </w:r>
      <w:r>
        <w:rPr>
          <w:rFonts w:hint="cs"/>
          <w:rtl/>
        </w:rPr>
        <w:t>ی</w:t>
      </w:r>
      <w:r>
        <w:rPr>
          <w:rtl/>
        </w:rPr>
        <w:t xml:space="preserve"> معرض البطلان و الض</w:t>
      </w:r>
      <w:r>
        <w:rPr>
          <w:rFonts w:hint="cs"/>
          <w:rtl/>
        </w:rPr>
        <w:t>ی</w:t>
      </w:r>
      <w:r>
        <w:rPr>
          <w:rFonts w:hint="eastAsia"/>
          <w:rtl/>
        </w:rPr>
        <w:t>اع</w:t>
      </w:r>
      <w:r>
        <w:rPr>
          <w:rtl/>
        </w:rPr>
        <w:t xml:space="preserve"> و لم </w:t>
      </w:r>
      <w:r>
        <w:rPr>
          <w:rFonts w:hint="cs"/>
          <w:rtl/>
        </w:rPr>
        <w:t>ی</w:t>
      </w:r>
      <w:r>
        <w:rPr>
          <w:rFonts w:hint="eastAsia"/>
          <w:rtl/>
        </w:rPr>
        <w:t>تعدّ</w:t>
      </w:r>
      <w:r>
        <w:rPr>
          <w:rtl/>
        </w:rPr>
        <w:t xml:space="preserve"> ال</w:t>
      </w:r>
      <w:r>
        <w:rPr>
          <w:rFonts w:hint="cs"/>
          <w:rtl/>
        </w:rPr>
        <w:t>ی</w:t>
      </w:r>
      <w:r>
        <w:rPr>
          <w:rtl/>
        </w:rPr>
        <w:t xml:space="preserve"> الغ</w:t>
      </w:r>
      <w:r>
        <w:rPr>
          <w:rFonts w:hint="cs"/>
          <w:rtl/>
        </w:rPr>
        <w:t>ی</w:t>
      </w:r>
      <w:r>
        <w:rPr>
          <w:rFonts w:hint="eastAsia"/>
          <w:rtl/>
        </w:rPr>
        <w:t>ر</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و</w:t>
      </w:r>
      <w:r>
        <w:rPr>
          <w:rtl/>
        </w:rPr>
        <w:t xml:space="preserve"> ف</w:t>
      </w:r>
      <w:r>
        <w:rPr>
          <w:rFonts w:hint="cs"/>
          <w:rtl/>
        </w:rPr>
        <w:t>ی</w:t>
      </w:r>
      <w:r>
        <w:rPr>
          <w:rtl/>
        </w:rPr>
        <w:t xml:space="preserve"> خبر آخر انّ حارثه أ</w:t>
      </w:r>
      <w:r>
        <w:rPr>
          <w:rFonts w:hint="cs"/>
          <w:rtl/>
        </w:rPr>
        <w:t>ی</w:t>
      </w:r>
      <w:r>
        <w:rPr>
          <w:rFonts w:hint="eastAsia"/>
          <w:rtl/>
        </w:rPr>
        <w:t>ضا</w:t>
      </w:r>
      <w:r>
        <w:rPr>
          <w:rtl/>
        </w:rPr>
        <w:t xml:space="preserve"> قال:اشتر منّ</w:t>
      </w:r>
      <w:r>
        <w:rPr>
          <w:rFonts w:hint="cs"/>
          <w:rtl/>
        </w:rPr>
        <w:t>ی</w:t>
      </w:r>
      <w:r>
        <w:rPr>
          <w:rtl/>
        </w:rPr>
        <w:t xml:space="preserve"> د</w:t>
      </w:r>
      <w:r>
        <w:rPr>
          <w:rFonts w:hint="cs"/>
          <w:rtl/>
        </w:rPr>
        <w:t>ی</w:t>
      </w:r>
      <w:r>
        <w:rPr>
          <w:rFonts w:hint="eastAsia"/>
          <w:rtl/>
        </w:rPr>
        <w:t>ن</w:t>
      </w:r>
      <w:r>
        <w:rPr>
          <w:rFonts w:hint="cs"/>
          <w:rtl/>
        </w:rPr>
        <w:t>ی</w:t>
      </w:r>
      <w:r>
        <w:rPr>
          <w:rtl/>
        </w:rPr>
        <w:t xml:space="preserve"> </w:t>
      </w:r>
      <w:r>
        <w:rPr>
          <w:rFonts w:hint="cs"/>
          <w:rtl/>
        </w:rPr>
        <w:t>ی</w:t>
      </w:r>
      <w:r>
        <w:rPr>
          <w:rFonts w:hint="eastAsia"/>
          <w:rtl/>
        </w:rPr>
        <w:t>ا</w:t>
      </w:r>
      <w:r>
        <w:rPr>
          <w:rtl/>
        </w:rPr>
        <w:t xml:space="preserve"> معاو</w:t>
      </w:r>
      <w:r>
        <w:rPr>
          <w:rFonts w:hint="cs"/>
          <w:rtl/>
        </w:rPr>
        <w:t>ی</w:t>
      </w:r>
      <w:r>
        <w:rPr>
          <w:rFonts w:hint="eastAsia"/>
          <w:rtl/>
        </w:rPr>
        <w:t>ه،</w:t>
      </w:r>
      <w:r>
        <w:rPr>
          <w:rtl/>
        </w:rPr>
        <w:t xml:space="preserve"> و قد </w:t>
      </w:r>
      <w:r w:rsidRPr="00C222F6">
        <w:rPr>
          <w:rtl/>
        </w:rPr>
        <w:t>تقدّم ف</w:t>
      </w:r>
      <w:r w:rsidRPr="00C222F6">
        <w:rPr>
          <w:rFonts w:hint="cs"/>
          <w:rtl/>
        </w:rPr>
        <w:t>ی</w:t>
      </w:r>
      <w:r w:rsidRPr="00C222F6">
        <w:rPr>
          <w:rtl/>
        </w:rPr>
        <w:t xml:space="preserve"> </w:t>
      </w:r>
      <w:r w:rsidR="00090BC1" w:rsidRPr="00C222F6">
        <w:rPr>
          <w:rtl/>
        </w:rPr>
        <w:t>(</w:t>
      </w:r>
      <w:r w:rsidRPr="00C222F6">
        <w:rPr>
          <w:rtl/>
        </w:rPr>
        <w:t>حرث</w:t>
      </w:r>
      <w:r w:rsidR="00090BC1" w:rsidRPr="00C222F6">
        <w:rPr>
          <w:rtl/>
        </w:rPr>
        <w:t>)</w:t>
      </w:r>
      <w:r>
        <w:rPr>
          <w:rtl/>
        </w:rPr>
        <w:t xml:space="preserve">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7</w:t>
      </w:r>
      <w:r w:rsidR="00191CDD">
        <w:rPr>
          <w:rtl/>
        </w:rPr>
        <w:t>6/5</w:t>
      </w:r>
      <w:r w:rsidR="00140CA9">
        <w:rPr>
          <w:rtl/>
        </w:rPr>
        <w:t>3</w:t>
      </w:r>
      <w:r w:rsidR="00191CDD">
        <w:rPr>
          <w:rtl/>
        </w:rPr>
        <w:t>/</w:t>
      </w:r>
      <w:r w:rsidR="00140CA9">
        <w:rPr>
          <w:rtl/>
        </w:rPr>
        <w:t>8</w:t>
      </w:r>
      <w:r w:rsidR="00191CDD">
        <w:rPr>
          <w:rtl/>
        </w:rPr>
        <w:t>،ج:</w:t>
      </w:r>
      <w:r w:rsidR="00140CA9">
        <w:rPr>
          <w:rtl/>
        </w:rPr>
        <w:t>2</w:t>
      </w:r>
      <w:r w:rsidR="00191CDD">
        <w:rPr>
          <w:rtl/>
        </w:rPr>
        <w:t>46/</w:t>
      </w:r>
      <w:r w:rsidR="00140CA9">
        <w:rPr>
          <w:rtl/>
        </w:rPr>
        <w:t>33</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131</w:t>
      </w:r>
      <w:r w:rsidR="00191CDD">
        <w:rPr>
          <w:rtl/>
        </w:rPr>
        <w:t>/</w:t>
      </w:r>
      <w:r w:rsidR="00140CA9">
        <w:rPr>
          <w:rtl/>
        </w:rPr>
        <w:t>21</w:t>
      </w:r>
      <w:r w:rsidR="00191CDD">
        <w:rPr>
          <w:rtl/>
        </w:rPr>
        <w:t>/</w:t>
      </w:r>
      <w:r w:rsidR="00140CA9">
        <w:rPr>
          <w:rtl/>
        </w:rPr>
        <w:t>10</w:t>
      </w:r>
      <w:r w:rsidR="00191CDD">
        <w:rPr>
          <w:rtl/>
        </w:rPr>
        <w:t>،ج:</w:t>
      </w:r>
      <w:r w:rsidR="00140CA9">
        <w:rPr>
          <w:rtl/>
        </w:rPr>
        <w:t>133</w:t>
      </w:r>
      <w:r w:rsidR="00191CDD">
        <w:rPr>
          <w:rtl/>
        </w:rPr>
        <w:t>/44.</w:t>
      </w:r>
    </w:p>
    <w:p w:rsidR="00D7268C" w:rsidRDefault="00D7268C" w:rsidP="000F2A07">
      <w:pPr>
        <w:pStyle w:val="libNormal"/>
        <w:rPr>
          <w:rtl/>
        </w:rPr>
      </w:pPr>
      <w:r>
        <w:rPr>
          <w:rtl/>
        </w:rPr>
        <w:br w:type="page"/>
      </w:r>
    </w:p>
    <w:p w:rsidR="00140CA9" w:rsidRDefault="00191CDD" w:rsidP="00191CDD">
      <w:pPr>
        <w:pStyle w:val="libNormal"/>
      </w:pPr>
      <w:r>
        <w:rPr>
          <w:rFonts w:hint="eastAsia"/>
          <w:rtl/>
        </w:rPr>
        <w:t>خطب</w:t>
      </w:r>
      <w:r>
        <w:rPr>
          <w:rtl/>
        </w:rPr>
        <w:t xml:space="preserve"> معاو</w:t>
      </w:r>
      <w:r>
        <w:rPr>
          <w:rFonts w:hint="cs"/>
          <w:rtl/>
        </w:rPr>
        <w:t>ی</w:t>
      </w:r>
      <w:r>
        <w:rPr>
          <w:rFonts w:hint="eastAsia"/>
          <w:rtl/>
        </w:rPr>
        <w:t>ه</w:t>
      </w:r>
      <w:r>
        <w:rPr>
          <w:rtl/>
        </w:rPr>
        <w:t xml:space="preserve"> </w:t>
      </w:r>
      <w:r>
        <w:rPr>
          <w:rFonts w:hint="cs"/>
          <w:rtl/>
        </w:rPr>
        <w:t>ی</w:t>
      </w:r>
      <w:r>
        <w:rPr>
          <w:rFonts w:hint="eastAsia"/>
          <w:rtl/>
        </w:rPr>
        <w:t>وما</w:t>
      </w:r>
      <w:r>
        <w:rPr>
          <w:rtl/>
        </w:rPr>
        <w:t xml:space="preserve"> بجامع دمشق و قال ف</w:t>
      </w:r>
      <w:r>
        <w:rPr>
          <w:rFonts w:hint="cs"/>
          <w:rtl/>
        </w:rPr>
        <w:t>ی</w:t>
      </w:r>
      <w:r>
        <w:rPr>
          <w:rtl/>
        </w:rPr>
        <w:t xml:space="preserve"> خطبته:انّ اللّه أکرم خلفاءه فأوجب لهم الجنه و أنقذهم من النار ثمّ جعلن</w:t>
      </w:r>
      <w:r>
        <w:rPr>
          <w:rFonts w:hint="cs"/>
          <w:rtl/>
        </w:rPr>
        <w:t>ی</w:t>
      </w:r>
      <w:r>
        <w:rPr>
          <w:rtl/>
        </w:rPr>
        <w:t xml:space="preserve"> منهم و جعل أنصار</w:t>
      </w:r>
      <w:r>
        <w:rPr>
          <w:rFonts w:hint="cs"/>
          <w:rtl/>
        </w:rPr>
        <w:t>ی</w:t>
      </w:r>
      <w:r>
        <w:rPr>
          <w:rtl/>
        </w:rPr>
        <w:t xml:space="preserve"> أهل الشام الذابّ</w:t>
      </w:r>
      <w:r>
        <w:rPr>
          <w:rFonts w:hint="cs"/>
          <w:rtl/>
        </w:rPr>
        <w:t>ی</w:t>
      </w:r>
      <w:r>
        <w:rPr>
          <w:rFonts w:hint="eastAsia"/>
          <w:rtl/>
        </w:rPr>
        <w:t>ن</w:t>
      </w:r>
      <w:r>
        <w:rPr>
          <w:rtl/>
        </w:rPr>
        <w:t xml:space="preserve"> عن حرم اللّه المؤ</w:t>
      </w:r>
      <w:r>
        <w:rPr>
          <w:rFonts w:hint="cs"/>
          <w:rtl/>
        </w:rPr>
        <w:t>یّ</w:t>
      </w:r>
      <w:r>
        <w:rPr>
          <w:rFonts w:hint="eastAsia"/>
          <w:rtl/>
        </w:rPr>
        <w:t>د</w:t>
      </w:r>
      <w:r>
        <w:rPr>
          <w:rFonts w:hint="cs"/>
          <w:rtl/>
        </w:rPr>
        <w:t>ی</w:t>
      </w:r>
      <w:r>
        <w:rPr>
          <w:rFonts w:hint="eastAsia"/>
          <w:rtl/>
        </w:rPr>
        <w:t>ن</w:t>
      </w:r>
      <w:r>
        <w:rPr>
          <w:rtl/>
        </w:rPr>
        <w:t xml:space="preserve"> بظفر اللّه المنصور</w:t>
      </w:r>
      <w:r>
        <w:rPr>
          <w:rFonts w:hint="cs"/>
          <w:rtl/>
        </w:rPr>
        <w:t>ی</w:t>
      </w:r>
      <w:r>
        <w:rPr>
          <w:rFonts w:hint="eastAsia"/>
          <w:rtl/>
        </w:rPr>
        <w:t>ن</w:t>
      </w:r>
      <w:r>
        <w:rPr>
          <w:rtl/>
        </w:rPr>
        <w:t xml:space="preserve"> عل</w:t>
      </w:r>
      <w:r>
        <w:rPr>
          <w:rFonts w:hint="cs"/>
          <w:rtl/>
        </w:rPr>
        <w:t>ی</w:t>
      </w:r>
      <w:r>
        <w:rPr>
          <w:rtl/>
        </w:rPr>
        <w:t xml:space="preserve"> أعداء اللّه،و کان ف</w:t>
      </w:r>
      <w:r>
        <w:rPr>
          <w:rFonts w:hint="cs"/>
          <w:rtl/>
        </w:rPr>
        <w:t>ی</w:t>
      </w:r>
      <w:r>
        <w:rPr>
          <w:rtl/>
        </w:rPr>
        <w:t xml:space="preserve"> الجامع من أهل العراق الأحنف و صعصعه فقال ا</w:t>
      </w:r>
      <w:r>
        <w:rPr>
          <w:rFonts w:hint="eastAsia"/>
          <w:rtl/>
        </w:rPr>
        <w:t>لأحنف</w:t>
      </w:r>
      <w:r>
        <w:rPr>
          <w:rtl/>
        </w:rPr>
        <w:t xml:space="preserve"> لصعصعه:أ تکف</w:t>
      </w:r>
      <w:r>
        <w:rPr>
          <w:rFonts w:hint="cs"/>
          <w:rtl/>
        </w:rPr>
        <w:t>ی</w:t>
      </w:r>
      <w:r>
        <w:rPr>
          <w:rFonts w:hint="eastAsia"/>
          <w:rtl/>
        </w:rPr>
        <w:t>ن</w:t>
      </w:r>
      <w:r>
        <w:rPr>
          <w:rFonts w:hint="cs"/>
          <w:rtl/>
        </w:rPr>
        <w:t>ی</w:t>
      </w:r>
      <w:r>
        <w:rPr>
          <w:rtl/>
        </w:rPr>
        <w:t xml:space="preserve"> أم أقوم إل</w:t>
      </w:r>
      <w:r>
        <w:rPr>
          <w:rFonts w:hint="cs"/>
          <w:rtl/>
        </w:rPr>
        <w:t>ی</w:t>
      </w:r>
      <w:r>
        <w:rPr>
          <w:rFonts w:hint="eastAsia"/>
          <w:rtl/>
        </w:rPr>
        <w:t>ه؟فقال</w:t>
      </w:r>
      <w:r>
        <w:rPr>
          <w:rtl/>
        </w:rPr>
        <w:t xml:space="preserve"> صعصعه:بل أکف</w:t>
      </w:r>
      <w:r>
        <w:rPr>
          <w:rFonts w:hint="cs"/>
          <w:rtl/>
        </w:rPr>
        <w:t>ی</w:t>
      </w:r>
      <w:r>
        <w:rPr>
          <w:rFonts w:hint="eastAsia"/>
          <w:rtl/>
        </w:rPr>
        <w:t>که،ثمّ</w:t>
      </w:r>
      <w:r>
        <w:rPr>
          <w:rtl/>
        </w:rPr>
        <w:t xml:space="preserve"> قام و ردّ عل</w:t>
      </w:r>
      <w:r>
        <w:rPr>
          <w:rFonts w:hint="cs"/>
          <w:rtl/>
        </w:rPr>
        <w:t>ی</w:t>
      </w:r>
      <w:r>
        <w:rPr>
          <w:rFonts w:hint="eastAsia"/>
          <w:rtl/>
        </w:rPr>
        <w:t>ه</w:t>
      </w:r>
      <w:r>
        <w:rPr>
          <w:rtl/>
        </w:rPr>
        <w:t xml:space="preserve"> </w:t>
      </w:r>
      <w:r w:rsidRPr="000F2A07">
        <w:rPr>
          <w:rStyle w:val="libFootnotenumChar"/>
          <w:rtl/>
        </w:rPr>
        <w:t>(1)</w:t>
      </w:r>
      <w:r>
        <w:rPr>
          <w:rtl/>
        </w:rPr>
        <w:t xml:space="preserve">. </w:t>
      </w:r>
    </w:p>
    <w:p w:rsidR="00140CA9" w:rsidRDefault="00191CDD" w:rsidP="00191CDD">
      <w:pPr>
        <w:pStyle w:val="libNormal"/>
      </w:pPr>
      <w:r w:rsidRPr="007B156D">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ف</w:t>
      </w:r>
      <w:r>
        <w:rPr>
          <w:rFonts w:hint="cs"/>
          <w:rtl/>
        </w:rPr>
        <w:t>ی</w:t>
      </w:r>
      <w:r w:rsidR="00090BC1" w:rsidRPr="007B156D">
        <w:rPr>
          <w:rFonts w:hint="eastAsia"/>
          <w:rtl/>
        </w:rPr>
        <w:t>(</w:t>
      </w:r>
      <w:r w:rsidRPr="007B156D">
        <w:rPr>
          <w:rFonts w:hint="eastAsia"/>
          <w:rtl/>
        </w:rPr>
        <w:t>صعصع</w:t>
      </w:r>
      <w:r w:rsidR="00090BC1" w:rsidRPr="007B156D">
        <w:rPr>
          <w:rFonts w:hint="eastAsia"/>
          <w:rtl/>
        </w:rPr>
        <w:t>)</w:t>
      </w:r>
      <w:r w:rsidRPr="007B156D">
        <w:rPr>
          <w:rFonts w:hint="eastAsia"/>
          <w:rtl/>
        </w:rPr>
        <w:t>ما</w:t>
      </w:r>
      <w:r w:rsidRPr="007B156D">
        <w:rPr>
          <w:rtl/>
        </w:rPr>
        <w:t xml:space="preserve"> </w:t>
      </w:r>
      <w:r w:rsidRPr="007B156D">
        <w:rPr>
          <w:rFonts w:hint="cs"/>
          <w:rtl/>
        </w:rPr>
        <w:t>ی</w:t>
      </w:r>
      <w:r w:rsidRPr="007B156D">
        <w:rPr>
          <w:rFonts w:hint="eastAsia"/>
          <w:rtl/>
        </w:rPr>
        <w:t>ناسب</w:t>
      </w:r>
      <w:r w:rsidRPr="007B156D">
        <w:rPr>
          <w:rtl/>
        </w:rPr>
        <w:t xml:space="preserve"> </w:t>
      </w:r>
      <w:r>
        <w:rPr>
          <w:rtl/>
        </w:rPr>
        <w:t xml:space="preserve">ذلک. </w:t>
      </w:r>
    </w:p>
    <w:p w:rsidR="00140CA9" w:rsidRDefault="00191CDD" w:rsidP="00191CDD">
      <w:pPr>
        <w:pStyle w:val="libNormal"/>
      </w:pPr>
      <w:r>
        <w:rPr>
          <w:rFonts w:hint="eastAsia"/>
          <w:rtl/>
        </w:rPr>
        <w:t>کتاب</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الأحنف و جماعه أخر</w:t>
      </w:r>
      <w:r>
        <w:rPr>
          <w:rFonts w:hint="cs"/>
          <w:rtl/>
        </w:rPr>
        <w:t>ی</w:t>
      </w:r>
      <w:r>
        <w:rPr>
          <w:rtl/>
        </w:rPr>
        <w:t xml:space="preserve"> من أشراف البصره و دعوتهم ال</w:t>
      </w:r>
      <w:r>
        <w:rPr>
          <w:rFonts w:hint="cs"/>
          <w:rtl/>
        </w:rPr>
        <w:t>ی</w:t>
      </w:r>
      <w:r>
        <w:rPr>
          <w:rtl/>
        </w:rPr>
        <w:t xml:space="preserve"> نصرته و جواب الأحنف: </w:t>
      </w:r>
      <w:r w:rsidR="00090BC1" w:rsidRPr="007B156D">
        <w:rPr>
          <w:rtl/>
        </w:rPr>
        <w:t>(</w:t>
      </w:r>
      <w:r w:rsidRPr="007B156D">
        <w:rPr>
          <w:rtl/>
        </w:rPr>
        <w:t xml:space="preserve">فَاصْبِرْ إِنَّ وَعْدَ اللّٰهِ حَقٌّ وَ لاٰ </w:t>
      </w:r>
      <w:r w:rsidRPr="007B156D">
        <w:rPr>
          <w:rFonts w:hint="cs"/>
          <w:rtl/>
        </w:rPr>
        <w:t>یَ</w:t>
      </w:r>
      <w:r w:rsidRPr="007B156D">
        <w:rPr>
          <w:rFonts w:hint="eastAsia"/>
          <w:rtl/>
        </w:rPr>
        <w:t>سْتَخِفَّنَّکَ</w:t>
      </w:r>
      <w:r w:rsidRPr="007B156D">
        <w:rPr>
          <w:rtl/>
        </w:rPr>
        <w:t xml:space="preserve"> الَّذِ</w:t>
      </w:r>
      <w:r w:rsidRPr="007B156D">
        <w:rPr>
          <w:rFonts w:hint="cs"/>
          <w:rtl/>
        </w:rPr>
        <w:t>ی</w:t>
      </w:r>
      <w:r w:rsidRPr="007B156D">
        <w:rPr>
          <w:rFonts w:hint="eastAsia"/>
          <w:rtl/>
        </w:rPr>
        <w:t>نَ</w:t>
      </w:r>
      <w:r w:rsidRPr="007B156D">
        <w:rPr>
          <w:rtl/>
        </w:rPr>
        <w:t xml:space="preserve"> لاٰ </w:t>
      </w:r>
      <w:r w:rsidRPr="007B156D">
        <w:rPr>
          <w:rFonts w:hint="cs"/>
          <w:rtl/>
        </w:rPr>
        <w:t>یُ</w:t>
      </w:r>
      <w:r w:rsidRPr="007B156D">
        <w:rPr>
          <w:rFonts w:hint="eastAsia"/>
          <w:rtl/>
        </w:rPr>
        <w:t>وقِنُونَ</w:t>
      </w:r>
      <w:r w:rsidR="00090BC1" w:rsidRPr="007B156D">
        <w:rPr>
          <w:rFonts w:hint="eastAsia"/>
          <w:rtl/>
        </w:rPr>
        <w:t>)</w:t>
      </w:r>
      <w:r>
        <w:rPr>
          <w:rtl/>
        </w:rPr>
        <w:t xml:space="preserve"> </w:t>
      </w:r>
      <w:r w:rsidRPr="000F2A07">
        <w:rPr>
          <w:rStyle w:val="libFootnotenumChar"/>
          <w:rtl/>
        </w:rPr>
        <w:t>(2)</w:t>
      </w:r>
      <w:r>
        <w:rPr>
          <w:rtl/>
        </w:rPr>
        <w:t xml:space="preserve">. </w:t>
      </w:r>
    </w:p>
    <w:p w:rsidR="00140CA9" w:rsidRDefault="00191CDD" w:rsidP="007B156D">
      <w:pPr>
        <w:pStyle w:val="libCenterBold1"/>
      </w:pPr>
      <w:r>
        <w:rPr>
          <w:rFonts w:hint="eastAsia"/>
          <w:rtl/>
        </w:rPr>
        <w:t>انتهاء</w:t>
      </w:r>
      <w:r>
        <w:rPr>
          <w:rtl/>
        </w:rPr>
        <w:t xml:space="preserve"> حلم الأحنف ال</w:t>
      </w:r>
      <w:r>
        <w:rPr>
          <w:rFonts w:hint="cs"/>
          <w:rtl/>
        </w:rPr>
        <w:t>ی</w:t>
      </w:r>
      <w:r>
        <w:rPr>
          <w:rtl/>
        </w:rPr>
        <w:t xml:space="preserve"> أب</w:t>
      </w:r>
      <w:r>
        <w:rPr>
          <w:rFonts w:hint="cs"/>
          <w:rtl/>
        </w:rPr>
        <w:t>ی</w:t>
      </w:r>
      <w:r>
        <w:rPr>
          <w:rtl/>
        </w:rPr>
        <w:t xml:space="preserve"> طالب </w:t>
      </w:r>
    </w:p>
    <w:p w:rsidR="00140CA9" w:rsidRDefault="00191CDD" w:rsidP="00191CDD">
      <w:pPr>
        <w:pStyle w:val="libNormal"/>
      </w:pPr>
      <w:r>
        <w:rPr>
          <w:rFonts w:hint="eastAsia"/>
          <w:rtl/>
        </w:rPr>
        <w:t>حک</w:t>
      </w:r>
      <w:r>
        <w:rPr>
          <w:rFonts w:hint="cs"/>
          <w:rtl/>
        </w:rPr>
        <w:t>ی</w:t>
      </w:r>
      <w:r>
        <w:rPr>
          <w:rtl/>
        </w:rPr>
        <w:t xml:space="preserve"> انّه ق</w:t>
      </w:r>
      <w:r>
        <w:rPr>
          <w:rFonts w:hint="cs"/>
          <w:rtl/>
        </w:rPr>
        <w:t>ی</w:t>
      </w:r>
      <w:r>
        <w:rPr>
          <w:rFonts w:hint="eastAsia"/>
          <w:rtl/>
        </w:rPr>
        <w:t>ل</w:t>
      </w:r>
      <w:r>
        <w:rPr>
          <w:rtl/>
        </w:rPr>
        <w:t xml:space="preserve"> للأحنف:من أ</w:t>
      </w:r>
      <w:r>
        <w:rPr>
          <w:rFonts w:hint="cs"/>
          <w:rtl/>
        </w:rPr>
        <w:t>ی</w:t>
      </w:r>
      <w:r>
        <w:rPr>
          <w:rFonts w:hint="eastAsia"/>
          <w:rtl/>
        </w:rPr>
        <w:t>ن</w:t>
      </w:r>
      <w:r>
        <w:rPr>
          <w:rtl/>
        </w:rPr>
        <w:t xml:space="preserve"> اقتبست هذه الحکم و تعلّمت هذا الحلم؟قال: </w:t>
      </w:r>
    </w:p>
    <w:p w:rsidR="00140CA9" w:rsidRDefault="00191CDD" w:rsidP="00191CDD">
      <w:pPr>
        <w:pStyle w:val="libNormal"/>
      </w:pPr>
      <w:r>
        <w:rPr>
          <w:rFonts w:hint="eastAsia"/>
          <w:rtl/>
        </w:rPr>
        <w:t>من</w:t>
      </w:r>
      <w:r>
        <w:rPr>
          <w:rtl/>
        </w:rPr>
        <w:t xml:space="preserve"> حک</w:t>
      </w:r>
      <w:r>
        <w:rPr>
          <w:rFonts w:hint="cs"/>
          <w:rtl/>
        </w:rPr>
        <w:t>ی</w:t>
      </w:r>
      <w:r>
        <w:rPr>
          <w:rFonts w:hint="eastAsia"/>
          <w:rtl/>
        </w:rPr>
        <w:t>م</w:t>
      </w:r>
      <w:r>
        <w:rPr>
          <w:rtl/>
        </w:rPr>
        <w:t xml:space="preserve"> عصره و حل</w:t>
      </w:r>
      <w:r>
        <w:rPr>
          <w:rFonts w:hint="cs"/>
          <w:rtl/>
        </w:rPr>
        <w:t>ی</w:t>
      </w:r>
      <w:r>
        <w:rPr>
          <w:rFonts w:hint="eastAsia"/>
          <w:rtl/>
        </w:rPr>
        <w:t>م</w:t>
      </w:r>
      <w:r>
        <w:rPr>
          <w:rtl/>
        </w:rPr>
        <w:t xml:space="preserve"> دهره ق</w:t>
      </w:r>
      <w:r>
        <w:rPr>
          <w:rFonts w:hint="cs"/>
          <w:rtl/>
        </w:rPr>
        <w:t>ی</w:t>
      </w:r>
      <w:r>
        <w:rPr>
          <w:rFonts w:hint="eastAsia"/>
          <w:rtl/>
        </w:rPr>
        <w:t>س</w:t>
      </w:r>
      <w:r>
        <w:rPr>
          <w:rtl/>
        </w:rPr>
        <w:t xml:space="preserve"> بن عاصم المنقر</w:t>
      </w:r>
      <w:r>
        <w:rPr>
          <w:rFonts w:hint="cs"/>
          <w:rtl/>
        </w:rPr>
        <w:t>یّ</w:t>
      </w:r>
      <w:r>
        <w:rPr>
          <w:rFonts w:hint="eastAsia"/>
          <w:rtl/>
        </w:rPr>
        <w:t>،و</w:t>
      </w:r>
      <w:r>
        <w:rPr>
          <w:rtl/>
        </w:rPr>
        <w:t xml:space="preserve"> لقد ق</w:t>
      </w:r>
      <w:r>
        <w:rPr>
          <w:rFonts w:hint="cs"/>
          <w:rtl/>
        </w:rPr>
        <w:t>ی</w:t>
      </w:r>
      <w:r>
        <w:rPr>
          <w:rFonts w:hint="eastAsia"/>
          <w:rtl/>
        </w:rPr>
        <w:t>ل</w:t>
      </w:r>
      <w:r>
        <w:rPr>
          <w:rtl/>
        </w:rPr>
        <w:t xml:space="preserve"> لق</w:t>
      </w:r>
      <w:r>
        <w:rPr>
          <w:rFonts w:hint="cs"/>
          <w:rtl/>
        </w:rPr>
        <w:t>ی</w:t>
      </w:r>
      <w:r>
        <w:rPr>
          <w:rFonts w:hint="eastAsia"/>
          <w:rtl/>
        </w:rPr>
        <w:t>س</w:t>
      </w:r>
      <w:r>
        <w:rPr>
          <w:rtl/>
        </w:rPr>
        <w:t>:حلم من رأ</w:t>
      </w:r>
      <w:r>
        <w:rPr>
          <w:rFonts w:hint="cs"/>
          <w:rtl/>
        </w:rPr>
        <w:t>ی</w:t>
      </w:r>
      <w:r>
        <w:rPr>
          <w:rFonts w:hint="eastAsia"/>
          <w:rtl/>
        </w:rPr>
        <w:t>ت</w:t>
      </w:r>
      <w:r>
        <w:rPr>
          <w:rtl/>
        </w:rPr>
        <w:t xml:space="preserve"> فتحلّمت و علم من رأ</w:t>
      </w:r>
      <w:r>
        <w:rPr>
          <w:rFonts w:hint="cs"/>
          <w:rtl/>
        </w:rPr>
        <w:t>ی</w:t>
      </w:r>
      <w:r>
        <w:rPr>
          <w:rFonts w:hint="eastAsia"/>
          <w:rtl/>
        </w:rPr>
        <w:t>ت</w:t>
      </w:r>
      <w:r>
        <w:rPr>
          <w:rtl/>
        </w:rPr>
        <w:t xml:space="preserve"> فتعلّمت؟فقال:من الحک</w:t>
      </w:r>
      <w:r>
        <w:rPr>
          <w:rFonts w:hint="cs"/>
          <w:rtl/>
        </w:rPr>
        <w:t>ی</w:t>
      </w:r>
      <w:r>
        <w:rPr>
          <w:rFonts w:hint="eastAsia"/>
          <w:rtl/>
        </w:rPr>
        <w:t>م</w:t>
      </w:r>
      <w:r>
        <w:rPr>
          <w:rtl/>
        </w:rPr>
        <w:t xml:space="preserve"> الذ</w:t>
      </w:r>
      <w:r>
        <w:rPr>
          <w:rFonts w:hint="cs"/>
          <w:rtl/>
        </w:rPr>
        <w:t>ی</w:t>
      </w:r>
      <w:r>
        <w:rPr>
          <w:rtl/>
        </w:rPr>
        <w:t xml:space="preserve"> لم </w:t>
      </w:r>
      <w:r>
        <w:rPr>
          <w:rFonts w:hint="cs"/>
          <w:rtl/>
        </w:rPr>
        <w:t>ی</w:t>
      </w:r>
      <w:r>
        <w:rPr>
          <w:rFonts w:hint="eastAsia"/>
          <w:rtl/>
        </w:rPr>
        <w:t>نفد</w:t>
      </w:r>
      <w:r>
        <w:rPr>
          <w:rtl/>
        </w:rPr>
        <w:t xml:space="preserve"> قطّ حکمته:أکثم بن ص</w:t>
      </w:r>
      <w:r>
        <w:rPr>
          <w:rFonts w:hint="cs"/>
          <w:rtl/>
        </w:rPr>
        <w:t>ی</w:t>
      </w:r>
      <w:r>
        <w:rPr>
          <w:rFonts w:hint="eastAsia"/>
          <w:rtl/>
        </w:rPr>
        <w:t>ف</w:t>
      </w:r>
      <w:r>
        <w:rPr>
          <w:rFonts w:hint="cs"/>
          <w:rtl/>
        </w:rPr>
        <w:t>ی</w:t>
      </w:r>
      <w:r>
        <w:rPr>
          <w:rtl/>
        </w:rPr>
        <w:t xml:space="preserve"> التم</w:t>
      </w:r>
      <w:r>
        <w:rPr>
          <w:rFonts w:hint="cs"/>
          <w:rtl/>
        </w:rPr>
        <w:t>ی</w:t>
      </w:r>
      <w:r>
        <w:rPr>
          <w:rFonts w:hint="eastAsia"/>
          <w:rtl/>
        </w:rPr>
        <w:t>م</w:t>
      </w:r>
      <w:r>
        <w:rPr>
          <w:rFonts w:hint="cs"/>
          <w:rtl/>
        </w:rPr>
        <w:t>ی</w:t>
      </w:r>
      <w:r>
        <w:rPr>
          <w:rFonts w:hint="eastAsia"/>
          <w:rtl/>
        </w:rPr>
        <w:t>،و</w:t>
      </w:r>
      <w:r>
        <w:rPr>
          <w:rtl/>
        </w:rPr>
        <w:t xml:space="preserve"> لقد ق</w:t>
      </w:r>
      <w:r>
        <w:rPr>
          <w:rFonts w:hint="cs"/>
          <w:rtl/>
        </w:rPr>
        <w:t>ی</w:t>
      </w:r>
      <w:r>
        <w:rPr>
          <w:rFonts w:hint="eastAsia"/>
          <w:rtl/>
        </w:rPr>
        <w:t>ل</w:t>
      </w:r>
      <w:r>
        <w:rPr>
          <w:rtl/>
        </w:rPr>
        <w:t xml:space="preserve"> لأکثم:ممّن تعلّمت الحکمه و الر</w:t>
      </w:r>
      <w:r>
        <w:rPr>
          <w:rFonts w:hint="cs"/>
          <w:rtl/>
        </w:rPr>
        <w:t>ی</w:t>
      </w:r>
      <w:r>
        <w:rPr>
          <w:rFonts w:hint="eastAsia"/>
          <w:rtl/>
        </w:rPr>
        <w:t>اسه</w:t>
      </w:r>
      <w:r>
        <w:rPr>
          <w:rtl/>
        </w:rPr>
        <w:t xml:space="preserve"> و الحلم و الس</w:t>
      </w:r>
      <w:r>
        <w:rPr>
          <w:rFonts w:hint="cs"/>
          <w:rtl/>
        </w:rPr>
        <w:t>ی</w:t>
      </w:r>
      <w:r>
        <w:rPr>
          <w:rFonts w:hint="eastAsia"/>
          <w:rtl/>
        </w:rPr>
        <w:t>اده؟فقال</w:t>
      </w:r>
      <w:r>
        <w:rPr>
          <w:rtl/>
        </w:rPr>
        <w:t>:من حل</w:t>
      </w:r>
      <w:r>
        <w:rPr>
          <w:rFonts w:hint="cs"/>
          <w:rtl/>
        </w:rPr>
        <w:t>ی</w:t>
      </w:r>
      <w:r>
        <w:rPr>
          <w:rFonts w:hint="eastAsia"/>
          <w:rtl/>
        </w:rPr>
        <w:t>ف</w:t>
      </w:r>
      <w:r>
        <w:rPr>
          <w:rtl/>
        </w:rPr>
        <w:t xml:space="preserve"> العلم و الأدب س</w:t>
      </w:r>
      <w:r>
        <w:rPr>
          <w:rFonts w:hint="cs"/>
          <w:rtl/>
        </w:rPr>
        <w:t>ی</w:t>
      </w:r>
      <w:r>
        <w:rPr>
          <w:rFonts w:hint="eastAsia"/>
          <w:rtl/>
        </w:rPr>
        <w:t>د</w:t>
      </w:r>
      <w:r>
        <w:rPr>
          <w:rtl/>
        </w:rPr>
        <w:t xml:space="preserve"> </w:t>
      </w:r>
      <w:r>
        <w:rPr>
          <w:rFonts w:hint="eastAsia"/>
          <w:rtl/>
        </w:rPr>
        <w:t>العجم</w:t>
      </w:r>
      <w:r>
        <w:rPr>
          <w:rtl/>
        </w:rPr>
        <w:t xml:space="preserve"> و العرب أب</w:t>
      </w:r>
      <w:r>
        <w:rPr>
          <w:rFonts w:hint="cs"/>
          <w:rtl/>
        </w:rPr>
        <w:t>ی</w:t>
      </w:r>
      <w:r>
        <w:rPr>
          <w:rtl/>
        </w:rPr>
        <w:t xml:space="preserve"> طالب ابن عبد المطّلب(سلام اللّه عل</w:t>
      </w:r>
      <w:r>
        <w:rPr>
          <w:rFonts w:hint="cs"/>
          <w:rtl/>
        </w:rPr>
        <w:t>ی</w:t>
      </w:r>
      <w:r>
        <w:rPr>
          <w:rFonts w:hint="eastAsia"/>
          <w:rtl/>
        </w:rPr>
        <w:t>ه</w:t>
      </w:r>
      <w:r>
        <w:rPr>
          <w:rtl/>
        </w:rPr>
        <w:t xml:space="preserve">) </w:t>
      </w:r>
      <w:r w:rsidRPr="000F2A07">
        <w:rPr>
          <w:rStyle w:val="libFootnotenumChar"/>
          <w:rtl/>
        </w:rPr>
        <w:t>(3)</w:t>
      </w:r>
      <w:r>
        <w:rPr>
          <w:rtl/>
        </w:rPr>
        <w:t xml:space="preserve">. </w:t>
      </w:r>
    </w:p>
    <w:p w:rsidR="00140CA9" w:rsidRDefault="00191CDD" w:rsidP="007B156D">
      <w:pPr>
        <w:pStyle w:val="libBold1"/>
      </w:pPr>
      <w:r>
        <w:rPr>
          <w:rFonts w:hint="eastAsia"/>
          <w:rtl/>
        </w:rPr>
        <w:t>حنک</w:t>
      </w:r>
      <w:r>
        <w:rPr>
          <w:rtl/>
        </w:rPr>
        <w:t xml:space="preserve">: </w:t>
      </w:r>
    </w:p>
    <w:p w:rsidR="00140CA9" w:rsidRDefault="00191CDD" w:rsidP="007B156D">
      <w:pPr>
        <w:pStyle w:val="libCenterBold1"/>
      </w:pPr>
      <w:r>
        <w:rPr>
          <w:rFonts w:hint="eastAsia"/>
          <w:rtl/>
        </w:rPr>
        <w:t>حکم</w:t>
      </w:r>
      <w:r>
        <w:rPr>
          <w:rtl/>
        </w:rPr>
        <w:t xml:space="preserve"> التحنّک ف</w:t>
      </w:r>
      <w:r>
        <w:rPr>
          <w:rFonts w:hint="cs"/>
          <w:rtl/>
        </w:rPr>
        <w:t>ی</w:t>
      </w:r>
      <w:r>
        <w:rPr>
          <w:rtl/>
        </w:rPr>
        <w:t xml:space="preserve"> الصلاه </w:t>
      </w:r>
    </w:p>
    <w:p w:rsidR="00140CA9" w:rsidRDefault="00191CDD" w:rsidP="00191CDD">
      <w:pPr>
        <w:pStyle w:val="libNormal"/>
      </w:pPr>
      <w:r>
        <w:rPr>
          <w:rFonts w:hint="eastAsia"/>
          <w:rtl/>
        </w:rPr>
        <w:t>قال</w:t>
      </w:r>
      <w:r>
        <w:rPr>
          <w:rtl/>
        </w:rPr>
        <w:t xml:space="preserve"> المجلس</w:t>
      </w:r>
      <w:r>
        <w:rPr>
          <w:rFonts w:hint="cs"/>
          <w:rtl/>
        </w:rPr>
        <w:t>ی</w:t>
      </w:r>
      <w:r>
        <w:rPr>
          <w:rtl/>
        </w:rPr>
        <w:t xml:space="preserve"> </w:t>
      </w:r>
      <w:r w:rsidR="00483133" w:rsidRPr="00483133">
        <w:rPr>
          <w:rStyle w:val="libAlaemChar"/>
          <w:rtl/>
        </w:rPr>
        <w:t>رحمه‌الله</w:t>
      </w:r>
      <w:r>
        <w:rPr>
          <w:rtl/>
        </w:rPr>
        <w:t>: انّ الأصحاب ذکروا کراهه العمامه بغ</w:t>
      </w:r>
      <w:r>
        <w:rPr>
          <w:rFonts w:hint="cs"/>
          <w:rtl/>
        </w:rPr>
        <w:t>ی</w:t>
      </w:r>
      <w:r>
        <w:rPr>
          <w:rFonts w:hint="eastAsia"/>
          <w:rtl/>
        </w:rPr>
        <w:t>ر</w:t>
      </w:r>
      <w:r>
        <w:rPr>
          <w:rtl/>
        </w:rPr>
        <w:t xml:space="preserve"> حنک،و أسنده ف</w:t>
      </w:r>
      <w:r>
        <w:rPr>
          <w:rFonts w:hint="cs"/>
          <w:rtl/>
        </w:rPr>
        <w:t>ی</w:t>
      </w:r>
      <w:r>
        <w:rPr>
          <w:rtl/>
        </w:rPr>
        <w:t xml:space="preserve"> (المعتبر)ال</w:t>
      </w:r>
      <w:r>
        <w:rPr>
          <w:rFonts w:hint="cs"/>
          <w:rtl/>
        </w:rPr>
        <w:t>ی</w:t>
      </w:r>
      <w:r>
        <w:rPr>
          <w:rtl/>
        </w:rPr>
        <w:t xml:space="preserve"> علمائنا و قال ف</w:t>
      </w:r>
      <w:r>
        <w:rPr>
          <w:rFonts w:hint="cs"/>
          <w:rtl/>
        </w:rPr>
        <w:t>ی</w:t>
      </w:r>
      <w:r>
        <w:rPr>
          <w:rtl/>
        </w:rPr>
        <w:t xml:space="preserve"> المنته</w:t>
      </w:r>
      <w:r>
        <w:rPr>
          <w:rFonts w:hint="cs"/>
          <w:rtl/>
        </w:rPr>
        <w:t>ی</w:t>
      </w:r>
      <w:r>
        <w:rPr>
          <w:rtl/>
        </w:rPr>
        <w:t>:ذهب إل</w:t>
      </w:r>
      <w:r>
        <w:rPr>
          <w:rFonts w:hint="cs"/>
          <w:rtl/>
        </w:rPr>
        <w:t>ی</w:t>
      </w:r>
      <w:r>
        <w:rPr>
          <w:rFonts w:hint="eastAsia"/>
          <w:rtl/>
        </w:rPr>
        <w:t>ه</w:t>
      </w:r>
      <w:r>
        <w:rPr>
          <w:rtl/>
        </w:rPr>
        <w:t xml:space="preserve"> علماؤنا أجمع،و هذا أ</w:t>
      </w:r>
      <w:r>
        <w:rPr>
          <w:rFonts w:hint="cs"/>
          <w:rtl/>
        </w:rPr>
        <w:t>ی</w:t>
      </w:r>
      <w:r>
        <w:rPr>
          <w:rFonts w:hint="eastAsia"/>
          <w:rtl/>
        </w:rPr>
        <w:t>ضا</w:t>
      </w:r>
      <w:r>
        <w:rPr>
          <w:rtl/>
        </w:rPr>
        <w:t xml:space="preserve"> مثل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131</w:t>
      </w:r>
      <w:r w:rsidR="00191CDD">
        <w:rPr>
          <w:rtl/>
        </w:rPr>
        <w:t>/</w:t>
      </w:r>
      <w:r w:rsidR="00140CA9">
        <w:rPr>
          <w:rtl/>
        </w:rPr>
        <w:t>21</w:t>
      </w:r>
      <w:r w:rsidR="00191CDD">
        <w:rPr>
          <w:rtl/>
        </w:rPr>
        <w:t>/</w:t>
      </w:r>
      <w:r w:rsidR="00140CA9">
        <w:rPr>
          <w:rtl/>
        </w:rPr>
        <w:t>10</w:t>
      </w:r>
      <w:r w:rsidR="00191CDD">
        <w:rPr>
          <w:rtl/>
        </w:rPr>
        <w:t>،ج:</w:t>
      </w:r>
      <w:r w:rsidR="00140CA9">
        <w:rPr>
          <w:rtl/>
        </w:rPr>
        <w:t>132</w:t>
      </w:r>
      <w:r w:rsidR="00191CDD">
        <w:rPr>
          <w:rtl/>
        </w:rPr>
        <w:t xml:space="preserve">/44. </w:t>
      </w:r>
    </w:p>
    <w:p w:rsidR="00140CA9" w:rsidRDefault="00D7268C" w:rsidP="005E32C9">
      <w:pPr>
        <w:pStyle w:val="libFootnote0"/>
      </w:pPr>
      <w:r>
        <w:rPr>
          <w:rtl/>
        </w:rPr>
        <w:t>(2)</w:t>
      </w:r>
      <w:r w:rsidR="00191CDD">
        <w:rPr>
          <w:rtl/>
        </w:rPr>
        <w:t xml:space="preserve"> ق:</w:t>
      </w:r>
      <w:r w:rsidR="00140CA9">
        <w:rPr>
          <w:rtl/>
        </w:rPr>
        <w:t>177</w:t>
      </w:r>
      <w:r w:rsidR="00191CDD">
        <w:rPr>
          <w:rtl/>
        </w:rPr>
        <w:t>/</w:t>
      </w:r>
      <w:r w:rsidR="00140CA9">
        <w:rPr>
          <w:rtl/>
        </w:rPr>
        <w:t>37</w:t>
      </w:r>
      <w:r w:rsidR="00191CDD">
        <w:rPr>
          <w:rtl/>
        </w:rPr>
        <w:t>/</w:t>
      </w:r>
      <w:r w:rsidR="00140CA9">
        <w:rPr>
          <w:rtl/>
        </w:rPr>
        <w:t>10</w:t>
      </w:r>
      <w:r w:rsidR="00191CDD">
        <w:rPr>
          <w:rtl/>
        </w:rPr>
        <w:t>،ج:</w:t>
      </w:r>
      <w:r w:rsidR="00140CA9">
        <w:rPr>
          <w:rtl/>
        </w:rPr>
        <w:t>339</w:t>
      </w:r>
      <w:r w:rsidR="00191CDD">
        <w:rPr>
          <w:rtl/>
        </w:rPr>
        <w:t xml:space="preserve">/44. </w:t>
      </w:r>
    </w:p>
    <w:p w:rsidR="00D7268C" w:rsidRDefault="00D7268C" w:rsidP="005E32C9">
      <w:pPr>
        <w:pStyle w:val="libFootnote0"/>
        <w:rPr>
          <w:rtl/>
        </w:rPr>
      </w:pPr>
      <w:r>
        <w:rPr>
          <w:rtl/>
        </w:rPr>
        <w:t>(3)</w:t>
      </w:r>
      <w:r w:rsidR="00191CDD">
        <w:rPr>
          <w:rtl/>
        </w:rPr>
        <w:t xml:space="preserve"> ق:</w:t>
      </w:r>
      <w:r w:rsidR="00140CA9">
        <w:rPr>
          <w:rtl/>
        </w:rPr>
        <w:t>28</w:t>
      </w:r>
      <w:r w:rsidR="00191CDD">
        <w:rPr>
          <w:rtl/>
        </w:rPr>
        <w:t>/</w:t>
      </w:r>
      <w:r w:rsidR="00140CA9">
        <w:rPr>
          <w:rtl/>
        </w:rPr>
        <w:t>3</w:t>
      </w:r>
      <w:r w:rsidR="00191CDD">
        <w:rPr>
          <w:rtl/>
        </w:rPr>
        <w:t>/</w:t>
      </w:r>
      <w:r w:rsidR="00140CA9">
        <w:rPr>
          <w:rtl/>
        </w:rPr>
        <w:t>9</w:t>
      </w:r>
      <w:r w:rsidR="00191CDD">
        <w:rPr>
          <w:rtl/>
        </w:rPr>
        <w:t>،ج:</w:t>
      </w:r>
      <w:r w:rsidR="00140CA9">
        <w:rPr>
          <w:rtl/>
        </w:rPr>
        <w:t>133</w:t>
      </w:r>
      <w:r w:rsidR="00191CDD">
        <w:rPr>
          <w:rtl/>
        </w:rPr>
        <w:t>/</w:t>
      </w:r>
      <w:r w:rsidR="00140CA9">
        <w:rPr>
          <w:rtl/>
        </w:rPr>
        <w:t>3</w:t>
      </w:r>
      <w:r w:rsidR="00191CDD">
        <w:rPr>
          <w:rtl/>
        </w:rPr>
        <w:t>5.</w:t>
      </w:r>
    </w:p>
    <w:p w:rsidR="00D7268C" w:rsidRDefault="00D7268C" w:rsidP="000F2A07">
      <w:pPr>
        <w:pStyle w:val="libNormal"/>
        <w:rPr>
          <w:rtl/>
        </w:rPr>
      </w:pPr>
      <w:r>
        <w:rPr>
          <w:rtl/>
        </w:rPr>
        <w:br w:type="page"/>
      </w:r>
    </w:p>
    <w:p w:rsidR="00140CA9" w:rsidRDefault="00191CDD" w:rsidP="007B156D">
      <w:pPr>
        <w:pStyle w:val="libNormal0"/>
      </w:pPr>
      <w:r>
        <w:rPr>
          <w:rFonts w:hint="eastAsia"/>
          <w:rtl/>
        </w:rPr>
        <w:t>أصل</w:t>
      </w:r>
      <w:r>
        <w:rPr>
          <w:rtl/>
        </w:rPr>
        <w:t xml:space="preserve"> العمامه إذ الأخبار الوارده بذلک لا اختصاص لها بحال الصلاه ال</w:t>
      </w:r>
      <w:r>
        <w:rPr>
          <w:rFonts w:hint="cs"/>
          <w:rtl/>
        </w:rPr>
        <w:t>ی</w:t>
      </w:r>
      <w:r>
        <w:rPr>
          <w:rtl/>
        </w:rPr>
        <w:t xml:space="preserve"> أن قال: </w:t>
      </w:r>
    </w:p>
    <w:p w:rsidR="00140CA9" w:rsidRDefault="00191CDD" w:rsidP="00191CDD">
      <w:pPr>
        <w:pStyle w:val="libNormal"/>
      </w:pPr>
      <w:r>
        <w:rPr>
          <w:rFonts w:hint="eastAsia"/>
          <w:rtl/>
        </w:rPr>
        <w:t>و</w:t>
      </w:r>
      <w:r>
        <w:rPr>
          <w:rtl/>
        </w:rPr>
        <w:t xml:space="preserve"> نقل العلاّمه ف</w:t>
      </w:r>
      <w:r>
        <w:rPr>
          <w:rFonts w:hint="cs"/>
          <w:rtl/>
        </w:rPr>
        <w:t>ی</w:t>
      </w:r>
      <w:r>
        <w:rPr>
          <w:rtl/>
        </w:rPr>
        <w:t xml:space="preserve"> المختلف و من تأخّر عنه عن الصدوق القول بالتحر</w:t>
      </w:r>
      <w:r>
        <w:rPr>
          <w:rFonts w:hint="cs"/>
          <w:rtl/>
        </w:rPr>
        <w:t>ی</w:t>
      </w:r>
      <w:r>
        <w:rPr>
          <w:rFonts w:hint="eastAsia"/>
          <w:rtl/>
        </w:rPr>
        <w:t>م</w:t>
      </w:r>
      <w:r>
        <w:rPr>
          <w:rtl/>
        </w:rPr>
        <w:t xml:space="preserve"> و کلامه ف</w:t>
      </w:r>
      <w:r>
        <w:rPr>
          <w:rFonts w:hint="cs"/>
          <w:rtl/>
        </w:rPr>
        <w:t>ی</w:t>
      </w:r>
      <w:r>
        <w:rPr>
          <w:rtl/>
        </w:rPr>
        <w:t xml:space="preserve"> الفق</w:t>
      </w:r>
      <w:r>
        <w:rPr>
          <w:rFonts w:hint="cs"/>
          <w:rtl/>
        </w:rPr>
        <w:t>ی</w:t>
      </w:r>
      <w:r>
        <w:rPr>
          <w:rFonts w:hint="eastAsia"/>
          <w:rtl/>
        </w:rPr>
        <w:t>ه</w:t>
      </w:r>
      <w:r>
        <w:rPr>
          <w:rtl/>
        </w:rPr>
        <w:t xml:space="preserve"> هکذا:و سمعت مشا</w:t>
      </w:r>
      <w:r>
        <w:rPr>
          <w:rFonts w:hint="cs"/>
          <w:rtl/>
        </w:rPr>
        <w:t>ی</w:t>
      </w:r>
      <w:r>
        <w:rPr>
          <w:rFonts w:hint="eastAsia"/>
          <w:rtl/>
        </w:rPr>
        <w:t>خنا</w:t>
      </w:r>
      <w:r>
        <w:rPr>
          <w:rtl/>
        </w:rPr>
        <w:t xml:space="preserve"> </w:t>
      </w:r>
      <w:r w:rsidR="00483133" w:rsidRPr="00483133">
        <w:rPr>
          <w:rStyle w:val="libAlaemChar"/>
          <w:rtl/>
        </w:rPr>
        <w:t>رحمه‌الله</w:t>
      </w:r>
      <w:r>
        <w:rPr>
          <w:rtl/>
        </w:rPr>
        <w:t xml:space="preserve"> </w:t>
      </w:r>
      <w:r>
        <w:rPr>
          <w:rFonts w:hint="cs"/>
          <w:rtl/>
        </w:rPr>
        <w:t>ی</w:t>
      </w:r>
      <w:r>
        <w:rPr>
          <w:rFonts w:hint="eastAsia"/>
          <w:rtl/>
        </w:rPr>
        <w:t>قولون</w:t>
      </w:r>
      <w:r>
        <w:rPr>
          <w:rtl/>
        </w:rPr>
        <w:t>:لا تجوز الصلاه ف</w:t>
      </w:r>
      <w:r>
        <w:rPr>
          <w:rFonts w:hint="cs"/>
          <w:rtl/>
        </w:rPr>
        <w:t>ی</w:t>
      </w:r>
      <w:r>
        <w:rPr>
          <w:rtl/>
        </w:rPr>
        <w:t xml:space="preserve"> الطابق</w:t>
      </w:r>
      <w:r>
        <w:rPr>
          <w:rFonts w:hint="cs"/>
          <w:rtl/>
        </w:rPr>
        <w:t>ی</w:t>
      </w:r>
      <w:r>
        <w:rPr>
          <w:rFonts w:hint="eastAsia"/>
          <w:rtl/>
        </w:rPr>
        <w:t>ه</w:t>
      </w:r>
      <w:r>
        <w:rPr>
          <w:rtl/>
        </w:rPr>
        <w:t xml:space="preserve"> و لا </w:t>
      </w:r>
      <w:r>
        <w:rPr>
          <w:rFonts w:hint="cs"/>
          <w:rtl/>
        </w:rPr>
        <w:t>ی</w:t>
      </w:r>
      <w:r>
        <w:rPr>
          <w:rFonts w:hint="eastAsia"/>
          <w:rtl/>
        </w:rPr>
        <w:t>جوز</w:t>
      </w:r>
      <w:r>
        <w:rPr>
          <w:rtl/>
        </w:rPr>
        <w:t xml:space="preserve"> للمق</w:t>
      </w:r>
      <w:r>
        <w:rPr>
          <w:rFonts w:hint="cs"/>
          <w:rtl/>
        </w:rPr>
        <w:t>ی</w:t>
      </w:r>
      <w:r>
        <w:rPr>
          <w:rFonts w:hint="eastAsia"/>
          <w:rtl/>
        </w:rPr>
        <w:t>م</w:t>
      </w:r>
      <w:r>
        <w:rPr>
          <w:rtl/>
        </w:rPr>
        <w:t xml:space="preserve"> أن </w:t>
      </w:r>
      <w:r>
        <w:rPr>
          <w:rFonts w:hint="cs"/>
          <w:rtl/>
        </w:rPr>
        <w:t>ی</w:t>
      </w:r>
      <w:r>
        <w:rPr>
          <w:rFonts w:hint="eastAsia"/>
          <w:rtl/>
        </w:rPr>
        <w:t>صلّ</w:t>
      </w:r>
      <w:r>
        <w:rPr>
          <w:rFonts w:hint="cs"/>
          <w:rtl/>
        </w:rPr>
        <w:t>ی</w:t>
      </w:r>
      <w:r>
        <w:rPr>
          <w:rtl/>
        </w:rPr>
        <w:t xml:space="preserve"> إلاّ و هو متحنّک،و قال الش</w:t>
      </w:r>
      <w:r>
        <w:rPr>
          <w:rFonts w:hint="cs"/>
          <w:rtl/>
        </w:rPr>
        <w:t>ی</w:t>
      </w:r>
      <w:r>
        <w:rPr>
          <w:rFonts w:hint="eastAsia"/>
          <w:rtl/>
        </w:rPr>
        <w:t>خ</w:t>
      </w:r>
      <w:r>
        <w:rPr>
          <w:rtl/>
        </w:rPr>
        <w:t xml:space="preserve"> البهائ</w:t>
      </w:r>
      <w:r>
        <w:rPr>
          <w:rFonts w:hint="cs"/>
          <w:rtl/>
        </w:rPr>
        <w:t>ی</w:t>
      </w:r>
      <w:r>
        <w:rPr>
          <w:rtl/>
        </w:rPr>
        <w:t xml:space="preserve"> </w:t>
      </w:r>
      <w:r w:rsidR="00086427" w:rsidRPr="00086427">
        <w:rPr>
          <w:rStyle w:val="libAlaemChar"/>
          <w:rtl/>
        </w:rPr>
        <w:t>قدس‌سره</w:t>
      </w:r>
      <w:r>
        <w:rPr>
          <w:rtl/>
        </w:rPr>
        <w:t>:لم نظفر ف</w:t>
      </w:r>
      <w:r>
        <w:rPr>
          <w:rFonts w:hint="cs"/>
          <w:rtl/>
        </w:rPr>
        <w:t>ی</w:t>
      </w:r>
      <w:r>
        <w:rPr>
          <w:rtl/>
        </w:rPr>
        <w:t xml:space="preserve"> ش</w:t>
      </w:r>
      <w:r>
        <w:rPr>
          <w:rFonts w:hint="cs"/>
          <w:rtl/>
        </w:rPr>
        <w:t>ی</w:t>
      </w:r>
      <w:r>
        <w:rPr>
          <w:rFonts w:hint="eastAsia"/>
          <w:rtl/>
        </w:rPr>
        <w:t>ء</w:t>
      </w:r>
      <w:r>
        <w:rPr>
          <w:rtl/>
        </w:rPr>
        <w:t xml:space="preserve"> من الأحاد</w:t>
      </w:r>
      <w:r>
        <w:rPr>
          <w:rFonts w:hint="cs"/>
          <w:rtl/>
        </w:rPr>
        <w:t>ی</w:t>
      </w:r>
      <w:r>
        <w:rPr>
          <w:rFonts w:hint="eastAsia"/>
          <w:rtl/>
        </w:rPr>
        <w:t>ث</w:t>
      </w:r>
      <w:r>
        <w:rPr>
          <w:rtl/>
        </w:rPr>
        <w:t xml:space="preserve"> بما </w:t>
      </w:r>
      <w:r>
        <w:rPr>
          <w:rFonts w:hint="cs"/>
          <w:rtl/>
        </w:rPr>
        <w:t>ی</w:t>
      </w:r>
      <w:r>
        <w:rPr>
          <w:rFonts w:hint="eastAsia"/>
          <w:rtl/>
        </w:rPr>
        <w:t>دلّ</w:t>
      </w:r>
      <w:r>
        <w:rPr>
          <w:rtl/>
        </w:rPr>
        <w:t xml:space="preserve"> عل</w:t>
      </w:r>
      <w:r>
        <w:rPr>
          <w:rFonts w:hint="cs"/>
          <w:rtl/>
        </w:rPr>
        <w:t>ی</w:t>
      </w:r>
      <w:r>
        <w:rPr>
          <w:rtl/>
        </w:rPr>
        <w:t xml:space="preserve"> استحبابها لأجل الصلاه و من ثمّ قال ف</w:t>
      </w:r>
      <w:r>
        <w:rPr>
          <w:rFonts w:hint="cs"/>
          <w:rtl/>
        </w:rPr>
        <w:t>ی</w:t>
      </w:r>
      <w:r>
        <w:rPr>
          <w:rtl/>
        </w:rPr>
        <w:t xml:space="preserve"> الذکر</w:t>
      </w:r>
      <w:r>
        <w:rPr>
          <w:rFonts w:hint="cs"/>
          <w:rtl/>
        </w:rPr>
        <w:t>ی</w:t>
      </w:r>
      <w:r>
        <w:rPr>
          <w:rtl/>
        </w:rPr>
        <w:t>:استحباب التحنّک عام و لعلّ حکمه ف</w:t>
      </w:r>
      <w:r>
        <w:rPr>
          <w:rFonts w:hint="cs"/>
          <w:rtl/>
        </w:rPr>
        <w:t>ی</w:t>
      </w:r>
      <w:r>
        <w:rPr>
          <w:rtl/>
        </w:rPr>
        <w:t xml:space="preserve"> کتب الفروع بذلک مأخوذ من کلام عل</w:t>
      </w:r>
      <w:r>
        <w:rPr>
          <w:rFonts w:hint="cs"/>
          <w:rtl/>
        </w:rPr>
        <w:t>یّ</w:t>
      </w:r>
      <w:r>
        <w:rPr>
          <w:rtl/>
        </w:rPr>
        <w:t xml:space="preserve"> بن بابو</w:t>
      </w:r>
      <w:r>
        <w:rPr>
          <w:rFonts w:hint="cs"/>
          <w:rtl/>
        </w:rPr>
        <w:t>ی</w:t>
      </w:r>
      <w:r>
        <w:rPr>
          <w:rFonts w:hint="eastAsia"/>
          <w:rtl/>
        </w:rPr>
        <w:t>ه</w:t>
      </w:r>
      <w:r>
        <w:rPr>
          <w:rtl/>
        </w:rPr>
        <w:t xml:space="preserve"> فانّ الأصحاب کانوا </w:t>
      </w:r>
      <w:r>
        <w:rPr>
          <w:rFonts w:hint="cs"/>
          <w:rtl/>
        </w:rPr>
        <w:t>ی</w:t>
      </w:r>
      <w:r>
        <w:rPr>
          <w:rFonts w:hint="eastAsia"/>
          <w:rtl/>
        </w:rPr>
        <w:t>تمسّکون</w:t>
      </w:r>
      <w:r>
        <w:rPr>
          <w:rtl/>
        </w:rPr>
        <w:t xml:space="preserve"> بما </w:t>
      </w:r>
      <w:r>
        <w:rPr>
          <w:rFonts w:hint="cs"/>
          <w:rtl/>
        </w:rPr>
        <w:t>ی</w:t>
      </w:r>
      <w:r>
        <w:rPr>
          <w:rFonts w:hint="eastAsia"/>
          <w:rtl/>
        </w:rPr>
        <w:t>جدونه</w:t>
      </w:r>
      <w:r>
        <w:rPr>
          <w:rtl/>
        </w:rPr>
        <w:t xml:space="preserve"> ف</w:t>
      </w:r>
      <w:r>
        <w:rPr>
          <w:rFonts w:hint="cs"/>
          <w:rtl/>
        </w:rPr>
        <w:t>ی</w:t>
      </w:r>
      <w:r>
        <w:rPr>
          <w:rtl/>
        </w:rPr>
        <w:t xml:space="preserve"> کلامه عند اعواز النصوص،فالأول</w:t>
      </w:r>
      <w:r>
        <w:rPr>
          <w:rFonts w:hint="cs"/>
          <w:rtl/>
        </w:rPr>
        <w:t>ی</w:t>
      </w:r>
      <w:r>
        <w:rPr>
          <w:rtl/>
        </w:rPr>
        <w:t xml:space="preserve"> المواظبه عل</w:t>
      </w:r>
      <w:r>
        <w:rPr>
          <w:rFonts w:hint="cs"/>
          <w:rtl/>
        </w:rPr>
        <w:t>ی</w:t>
      </w:r>
      <w:r>
        <w:rPr>
          <w:rtl/>
        </w:rPr>
        <w:t xml:space="preserve"> التحنّک ف</w:t>
      </w:r>
      <w:r>
        <w:rPr>
          <w:rFonts w:hint="cs"/>
          <w:rtl/>
        </w:rPr>
        <w:t>ی</w:t>
      </w:r>
      <w:r>
        <w:rPr>
          <w:rtl/>
        </w:rPr>
        <w:t xml:space="preserve"> جم</w:t>
      </w:r>
      <w:r>
        <w:rPr>
          <w:rFonts w:hint="cs"/>
          <w:rtl/>
        </w:rPr>
        <w:t>ی</w:t>
      </w:r>
      <w:r>
        <w:rPr>
          <w:rFonts w:hint="eastAsia"/>
          <w:rtl/>
        </w:rPr>
        <w:t>ع</w:t>
      </w:r>
      <w:r>
        <w:rPr>
          <w:rtl/>
        </w:rPr>
        <w:t xml:space="preserve"> الأوقات و من لم </w:t>
      </w:r>
      <w:r>
        <w:rPr>
          <w:rFonts w:hint="cs"/>
          <w:rtl/>
        </w:rPr>
        <w:t>ی</w:t>
      </w:r>
      <w:r>
        <w:rPr>
          <w:rFonts w:hint="eastAsia"/>
          <w:rtl/>
        </w:rPr>
        <w:t>کن</w:t>
      </w:r>
      <w:r>
        <w:rPr>
          <w:rtl/>
        </w:rPr>
        <w:t xml:space="preserve"> متح</w:t>
      </w:r>
      <w:r>
        <w:rPr>
          <w:rFonts w:hint="eastAsia"/>
          <w:rtl/>
        </w:rPr>
        <w:t>نّکا</w:t>
      </w:r>
      <w:r>
        <w:rPr>
          <w:rtl/>
        </w:rPr>
        <w:t xml:space="preserve"> و أراد أن </w:t>
      </w:r>
      <w:r>
        <w:rPr>
          <w:rFonts w:hint="cs"/>
          <w:rtl/>
        </w:rPr>
        <w:t>ی</w:t>
      </w:r>
      <w:r>
        <w:rPr>
          <w:rFonts w:hint="eastAsia"/>
          <w:rtl/>
        </w:rPr>
        <w:t>صلّ</w:t>
      </w:r>
      <w:r>
        <w:rPr>
          <w:rFonts w:hint="cs"/>
          <w:rtl/>
        </w:rPr>
        <w:t>ی</w:t>
      </w:r>
      <w:r>
        <w:rPr>
          <w:rtl/>
        </w:rPr>
        <w:t xml:space="preserve"> به فالأول</w:t>
      </w:r>
      <w:r>
        <w:rPr>
          <w:rFonts w:hint="cs"/>
          <w:rtl/>
        </w:rPr>
        <w:t>ی</w:t>
      </w:r>
      <w:r>
        <w:rPr>
          <w:rtl/>
        </w:rPr>
        <w:t xml:space="preserve"> أن </w:t>
      </w:r>
      <w:r>
        <w:rPr>
          <w:rFonts w:hint="cs"/>
          <w:rtl/>
        </w:rPr>
        <w:t>ی</w:t>
      </w:r>
      <w:r>
        <w:rPr>
          <w:rFonts w:hint="eastAsia"/>
          <w:rtl/>
        </w:rPr>
        <w:t>قصد</w:t>
      </w:r>
      <w:r>
        <w:rPr>
          <w:rtl/>
        </w:rPr>
        <w:t xml:space="preserve"> انّه مستحبّ ف</w:t>
      </w:r>
      <w:r>
        <w:rPr>
          <w:rFonts w:hint="cs"/>
          <w:rtl/>
        </w:rPr>
        <w:t>ی</w:t>
      </w:r>
      <w:r>
        <w:rPr>
          <w:rtl/>
        </w:rPr>
        <w:t xml:space="preserve"> نفسه لا انّه مستحب لأجل الصلاه،انته</w:t>
      </w:r>
      <w:r>
        <w:rPr>
          <w:rFonts w:hint="cs"/>
          <w:rtl/>
        </w:rPr>
        <w:t>ی</w:t>
      </w:r>
      <w:r>
        <w:rPr>
          <w:rtl/>
        </w:rPr>
        <w:t xml:space="preserve">. </w:t>
      </w:r>
    </w:p>
    <w:p w:rsidR="00140CA9" w:rsidRDefault="00191CDD" w:rsidP="00191CDD">
      <w:pPr>
        <w:pStyle w:val="libNormal"/>
      </w:pPr>
      <w:r>
        <w:rPr>
          <w:rFonts w:hint="eastAsia"/>
          <w:rtl/>
        </w:rPr>
        <w:t>و</w:t>
      </w:r>
      <w:r>
        <w:rPr>
          <w:rtl/>
        </w:rPr>
        <w:t xml:space="preserve"> لنرجع ال</w:t>
      </w:r>
      <w:r>
        <w:rPr>
          <w:rFonts w:hint="cs"/>
          <w:rtl/>
        </w:rPr>
        <w:t>ی</w:t>
      </w:r>
      <w:r>
        <w:rPr>
          <w:rtl/>
        </w:rPr>
        <w:t xml:space="preserve"> معن</w:t>
      </w:r>
      <w:r>
        <w:rPr>
          <w:rFonts w:hint="cs"/>
          <w:rtl/>
        </w:rPr>
        <w:t>ی</w:t>
      </w:r>
      <w:r>
        <w:rPr>
          <w:rtl/>
        </w:rPr>
        <w:t xml:space="preserve"> التحن</w:t>
      </w:r>
      <w:r>
        <w:rPr>
          <w:rFonts w:hint="cs"/>
          <w:rtl/>
        </w:rPr>
        <w:t>ی</w:t>
      </w:r>
      <w:r>
        <w:rPr>
          <w:rFonts w:hint="eastAsia"/>
          <w:rtl/>
        </w:rPr>
        <w:t>ک</w:t>
      </w:r>
      <w:r>
        <w:rPr>
          <w:rtl/>
        </w:rPr>
        <w:t xml:space="preserve"> فالظاهر من کلام بعض المتأخر</w:t>
      </w:r>
      <w:r>
        <w:rPr>
          <w:rFonts w:hint="cs"/>
          <w:rtl/>
        </w:rPr>
        <w:t>ی</w:t>
      </w:r>
      <w:r>
        <w:rPr>
          <w:rFonts w:hint="eastAsia"/>
          <w:rtl/>
        </w:rPr>
        <w:t>ن</w:t>
      </w:r>
      <w:r>
        <w:rPr>
          <w:rtl/>
        </w:rPr>
        <w:t xml:space="preserve"> هو أن </w:t>
      </w:r>
      <w:r>
        <w:rPr>
          <w:rFonts w:hint="cs"/>
          <w:rtl/>
        </w:rPr>
        <w:t>ی</w:t>
      </w:r>
      <w:r>
        <w:rPr>
          <w:rFonts w:hint="eastAsia"/>
          <w:rtl/>
        </w:rPr>
        <w:t>د</w:t>
      </w:r>
      <w:r>
        <w:rPr>
          <w:rFonts w:hint="cs"/>
          <w:rtl/>
        </w:rPr>
        <w:t>ی</w:t>
      </w:r>
      <w:r>
        <w:rPr>
          <w:rFonts w:hint="eastAsia"/>
          <w:rtl/>
        </w:rPr>
        <w:t>ر</w:t>
      </w:r>
      <w:r>
        <w:rPr>
          <w:rtl/>
        </w:rPr>
        <w:t xml:space="preserve"> جزء من العمامه تحت حنکه و </w:t>
      </w:r>
      <w:r>
        <w:rPr>
          <w:rFonts w:hint="cs"/>
          <w:rtl/>
        </w:rPr>
        <w:t>ی</w:t>
      </w:r>
      <w:r>
        <w:rPr>
          <w:rFonts w:hint="eastAsia"/>
          <w:rtl/>
        </w:rPr>
        <w:t>غرزه</w:t>
      </w:r>
      <w:r>
        <w:rPr>
          <w:rtl/>
        </w:rPr>
        <w:t xml:space="preserve"> ف</w:t>
      </w:r>
      <w:r>
        <w:rPr>
          <w:rFonts w:hint="cs"/>
          <w:rtl/>
        </w:rPr>
        <w:t>ی</w:t>
      </w:r>
      <w:r>
        <w:rPr>
          <w:rtl/>
        </w:rPr>
        <w:t xml:space="preserve"> الطرف الآخر کما </w:t>
      </w:r>
      <w:r>
        <w:rPr>
          <w:rFonts w:hint="cs"/>
          <w:rtl/>
        </w:rPr>
        <w:t>ی</w:t>
      </w:r>
      <w:r>
        <w:rPr>
          <w:rFonts w:hint="eastAsia"/>
          <w:rtl/>
        </w:rPr>
        <w:t>فعله</w:t>
      </w:r>
      <w:r>
        <w:rPr>
          <w:rtl/>
        </w:rPr>
        <w:t xml:space="preserve"> أهل البحر</w:t>
      </w:r>
      <w:r>
        <w:rPr>
          <w:rFonts w:hint="cs"/>
          <w:rtl/>
        </w:rPr>
        <w:t>ی</w:t>
      </w:r>
      <w:r>
        <w:rPr>
          <w:rFonts w:hint="eastAsia"/>
          <w:rtl/>
        </w:rPr>
        <w:t>ن</w:t>
      </w:r>
      <w:r>
        <w:rPr>
          <w:rtl/>
        </w:rPr>
        <w:t xml:space="preserve"> ف</w:t>
      </w:r>
      <w:r>
        <w:rPr>
          <w:rFonts w:hint="cs"/>
          <w:rtl/>
        </w:rPr>
        <w:t>ی</w:t>
      </w:r>
      <w:r>
        <w:rPr>
          <w:rtl/>
        </w:rPr>
        <w:t xml:space="preserve"> زماننا و </w:t>
      </w:r>
      <w:r>
        <w:rPr>
          <w:rFonts w:hint="cs"/>
          <w:rtl/>
        </w:rPr>
        <w:t>ی</w:t>
      </w:r>
      <w:r>
        <w:rPr>
          <w:rFonts w:hint="eastAsia"/>
          <w:rtl/>
        </w:rPr>
        <w:t>وهمه</w:t>
      </w:r>
      <w:r>
        <w:rPr>
          <w:rtl/>
        </w:rPr>
        <w:t xml:space="preserve"> کلام بعض اللغو</w:t>
      </w:r>
      <w:r>
        <w:rPr>
          <w:rFonts w:hint="cs"/>
          <w:rtl/>
        </w:rPr>
        <w:t>یی</w:t>
      </w:r>
      <w:r>
        <w:rPr>
          <w:rFonts w:hint="eastAsia"/>
          <w:rtl/>
        </w:rPr>
        <w:t>ن</w:t>
      </w:r>
      <w:r>
        <w:rPr>
          <w:rtl/>
        </w:rPr>
        <w:t xml:space="preserve"> أ</w:t>
      </w:r>
      <w:r>
        <w:rPr>
          <w:rFonts w:hint="cs"/>
          <w:rtl/>
        </w:rPr>
        <w:t>ی</w:t>
      </w:r>
      <w:r>
        <w:rPr>
          <w:rFonts w:hint="eastAsia"/>
          <w:rtl/>
        </w:rPr>
        <w:t>ضا،و</w:t>
      </w:r>
      <w:r>
        <w:rPr>
          <w:rtl/>
        </w:rPr>
        <w:t xml:space="preserve"> الذ</w:t>
      </w:r>
      <w:r>
        <w:rPr>
          <w:rFonts w:hint="cs"/>
          <w:rtl/>
        </w:rPr>
        <w:t>ی</w:t>
      </w:r>
      <w:r>
        <w:rPr>
          <w:rtl/>
        </w:rPr>
        <w:t xml:space="preserve"> نفهمه من الأخبار هو إرسال طرف العمامه من تحت الحنک و إسداله مثل تحن</w:t>
      </w:r>
      <w:r>
        <w:rPr>
          <w:rFonts w:hint="cs"/>
          <w:rtl/>
        </w:rPr>
        <w:t>ی</w:t>
      </w:r>
      <w:r>
        <w:rPr>
          <w:rFonts w:hint="eastAsia"/>
          <w:rtl/>
        </w:rPr>
        <w:t>ک</w:t>
      </w:r>
      <w:r>
        <w:rPr>
          <w:rtl/>
        </w:rPr>
        <w:t xml:space="preserve"> الم</w:t>
      </w:r>
      <w:r>
        <w:rPr>
          <w:rFonts w:hint="cs"/>
          <w:rtl/>
        </w:rPr>
        <w:t>یّ</w:t>
      </w:r>
      <w:r>
        <w:rPr>
          <w:rFonts w:hint="eastAsia"/>
          <w:rtl/>
        </w:rPr>
        <w:t>ت</w:t>
      </w:r>
      <w:r>
        <w:rPr>
          <w:rtl/>
        </w:rPr>
        <w:t xml:space="preserve"> و کما هو المضبوط عند سادات بن</w:t>
      </w:r>
      <w:r>
        <w:rPr>
          <w:rFonts w:hint="cs"/>
          <w:rtl/>
        </w:rPr>
        <w:t>ی</w:t>
      </w:r>
      <w:r>
        <w:rPr>
          <w:rtl/>
        </w:rPr>
        <w:t xml:space="preserve"> حس</w:t>
      </w:r>
      <w:r>
        <w:rPr>
          <w:rFonts w:hint="cs"/>
          <w:rtl/>
        </w:rPr>
        <w:t>ی</w:t>
      </w:r>
      <w:r>
        <w:rPr>
          <w:rFonts w:hint="eastAsia"/>
          <w:rtl/>
        </w:rPr>
        <w:t>ن</w:t>
      </w:r>
      <w:r>
        <w:rPr>
          <w:rtl/>
        </w:rPr>
        <w:t xml:space="preserve"> أخذوه عن أجدادهم خلفا عن سلف و لم </w:t>
      </w:r>
      <w:r>
        <w:rPr>
          <w:rFonts w:hint="cs"/>
          <w:rtl/>
        </w:rPr>
        <w:t>ی</w:t>
      </w:r>
      <w:r>
        <w:rPr>
          <w:rFonts w:hint="eastAsia"/>
          <w:rtl/>
        </w:rPr>
        <w:t>ذکر</w:t>
      </w:r>
      <w:r>
        <w:rPr>
          <w:rtl/>
        </w:rPr>
        <w:t xml:space="preserve"> ف</w:t>
      </w:r>
      <w:r>
        <w:rPr>
          <w:rFonts w:hint="cs"/>
          <w:rtl/>
        </w:rPr>
        <w:t>ی</w:t>
      </w:r>
      <w:r>
        <w:rPr>
          <w:rtl/>
        </w:rPr>
        <w:t xml:space="preserve"> تعمّم الرسول و الأئمه </w:t>
      </w:r>
      <w:r w:rsidR="00F2741C" w:rsidRPr="00F2741C">
        <w:rPr>
          <w:rStyle w:val="libAlaemChar"/>
          <w:rtl/>
        </w:rPr>
        <w:t>عليهم‌السلام</w:t>
      </w:r>
      <w:r>
        <w:rPr>
          <w:rtl/>
        </w:rPr>
        <w:t xml:space="preserve"> إلاّ هذا </w:t>
      </w:r>
      <w:r w:rsidRPr="000F2A07">
        <w:rPr>
          <w:rStyle w:val="libFootnotenumChar"/>
          <w:rtl/>
        </w:rPr>
        <w:t>(1)</w:t>
      </w:r>
      <w:r>
        <w:rPr>
          <w:rtl/>
        </w:rPr>
        <w:t xml:space="preserve">. </w:t>
      </w:r>
    </w:p>
    <w:p w:rsidR="00140CA9" w:rsidRDefault="00191CDD" w:rsidP="00191CDD">
      <w:pPr>
        <w:pStyle w:val="libNormal"/>
      </w:pPr>
      <w:r w:rsidRPr="007B156D">
        <w:rPr>
          <w:rStyle w:val="libBold1Char"/>
          <w:rFonts w:hint="eastAsia"/>
          <w:rtl/>
        </w:rPr>
        <w:t>قلت</w:t>
      </w:r>
      <w:r>
        <w:rPr>
          <w:rtl/>
        </w:rPr>
        <w:t xml:space="preserve">: و لصاحب الحدائق </w:t>
      </w:r>
      <w:r w:rsidR="00483133" w:rsidRPr="00483133">
        <w:rPr>
          <w:rStyle w:val="libAlaemChar"/>
          <w:rtl/>
        </w:rPr>
        <w:t>رحمه‌الله</w:t>
      </w:r>
      <w:r>
        <w:rPr>
          <w:rtl/>
        </w:rPr>
        <w:t xml:space="preserve"> مع المجلس</w:t>
      </w:r>
      <w:r>
        <w:rPr>
          <w:rFonts w:hint="cs"/>
          <w:rtl/>
        </w:rPr>
        <w:t>ی</w:t>
      </w:r>
      <w:r>
        <w:rPr>
          <w:rtl/>
        </w:rPr>
        <w:t xml:space="preserve"> هنا کلام طو</w:t>
      </w:r>
      <w:r>
        <w:rPr>
          <w:rFonts w:hint="cs"/>
          <w:rtl/>
        </w:rPr>
        <w:t>ی</w:t>
      </w:r>
      <w:r>
        <w:rPr>
          <w:rFonts w:hint="eastAsia"/>
          <w:rtl/>
        </w:rPr>
        <w:t>ل</w:t>
      </w:r>
      <w:r>
        <w:rPr>
          <w:rtl/>
        </w:rPr>
        <w:t xml:space="preserve"> فراجع الحدائق؛قال ف</w:t>
      </w:r>
      <w:r>
        <w:rPr>
          <w:rFonts w:hint="cs"/>
          <w:rtl/>
        </w:rPr>
        <w:t>ی</w:t>
      </w:r>
      <w:r>
        <w:rPr>
          <w:rtl/>
        </w:rPr>
        <w:t xml:space="preserve"> مجمع البحر</w:t>
      </w:r>
      <w:r>
        <w:rPr>
          <w:rFonts w:hint="cs"/>
          <w:rtl/>
        </w:rPr>
        <w:t>ی</w:t>
      </w:r>
      <w:r>
        <w:rPr>
          <w:rFonts w:hint="eastAsia"/>
          <w:rtl/>
        </w:rPr>
        <w:t>ن</w:t>
      </w:r>
      <w:r>
        <w:rPr>
          <w:rtl/>
        </w:rPr>
        <w:t>:و اتّفقوا عل</w:t>
      </w:r>
      <w:r>
        <w:rPr>
          <w:rFonts w:hint="cs"/>
          <w:rtl/>
        </w:rPr>
        <w:t>ی</w:t>
      </w:r>
      <w:r>
        <w:rPr>
          <w:rtl/>
        </w:rPr>
        <w:t xml:space="preserve"> تحن</w:t>
      </w:r>
      <w:r>
        <w:rPr>
          <w:rFonts w:hint="cs"/>
          <w:rtl/>
        </w:rPr>
        <w:t>ی</w:t>
      </w:r>
      <w:r>
        <w:rPr>
          <w:rFonts w:hint="eastAsia"/>
          <w:rtl/>
        </w:rPr>
        <w:t>ک</w:t>
      </w:r>
      <w:r>
        <w:rPr>
          <w:rtl/>
        </w:rPr>
        <w:t xml:space="preserve"> المولود عند ولادته بتمر،فإن تعذّر فبما ف</w:t>
      </w:r>
      <w:r>
        <w:rPr>
          <w:rFonts w:hint="cs"/>
          <w:rtl/>
        </w:rPr>
        <w:t>ی</w:t>
      </w:r>
      <w:r>
        <w:rPr>
          <w:rtl/>
        </w:rPr>
        <w:t xml:space="preserve"> معناه من الحلو،ف</w:t>
      </w:r>
      <w:r>
        <w:rPr>
          <w:rFonts w:hint="cs"/>
          <w:rtl/>
        </w:rPr>
        <w:t>ی</w:t>
      </w:r>
      <w:r>
        <w:rPr>
          <w:rFonts w:hint="eastAsia"/>
          <w:rtl/>
        </w:rPr>
        <w:t>مضغ</w:t>
      </w:r>
      <w:r>
        <w:rPr>
          <w:rtl/>
        </w:rPr>
        <w:t xml:space="preserve"> حتّ</w:t>
      </w:r>
      <w:r>
        <w:rPr>
          <w:rFonts w:hint="cs"/>
          <w:rtl/>
        </w:rPr>
        <w:t>ی</w:t>
      </w:r>
      <w:r>
        <w:rPr>
          <w:rtl/>
        </w:rPr>
        <w:t xml:space="preserve"> </w:t>
      </w:r>
      <w:r>
        <w:rPr>
          <w:rFonts w:hint="cs"/>
          <w:rtl/>
        </w:rPr>
        <w:t>ی</w:t>
      </w:r>
      <w:r>
        <w:rPr>
          <w:rFonts w:hint="eastAsia"/>
          <w:rtl/>
        </w:rPr>
        <w:t>ص</w:t>
      </w:r>
      <w:r>
        <w:rPr>
          <w:rFonts w:hint="cs"/>
          <w:rtl/>
        </w:rPr>
        <w:t>ی</w:t>
      </w:r>
      <w:r>
        <w:rPr>
          <w:rFonts w:hint="eastAsia"/>
          <w:rtl/>
        </w:rPr>
        <w:t>ر</w:t>
      </w:r>
      <w:r>
        <w:rPr>
          <w:rtl/>
        </w:rPr>
        <w:t xml:space="preserve"> ما</w:t>
      </w:r>
      <w:r>
        <w:rPr>
          <w:rFonts w:hint="cs"/>
          <w:rtl/>
        </w:rPr>
        <w:t>ی</w:t>
      </w:r>
      <w:r>
        <w:rPr>
          <w:rFonts w:hint="eastAsia"/>
          <w:rtl/>
        </w:rPr>
        <w:t>عا</w:t>
      </w:r>
      <w:r>
        <w:rPr>
          <w:rtl/>
        </w:rPr>
        <w:t xml:space="preserve"> ف</w:t>
      </w:r>
      <w:r>
        <w:rPr>
          <w:rFonts w:hint="cs"/>
          <w:rtl/>
        </w:rPr>
        <w:t>ی</w:t>
      </w:r>
      <w:r>
        <w:rPr>
          <w:rFonts w:hint="eastAsia"/>
          <w:rtl/>
        </w:rPr>
        <w:t>وضع</w:t>
      </w:r>
      <w:r>
        <w:rPr>
          <w:rtl/>
        </w:rPr>
        <w:t xml:space="preserve"> ف</w:t>
      </w:r>
      <w:r>
        <w:rPr>
          <w:rFonts w:hint="cs"/>
          <w:rtl/>
        </w:rPr>
        <w:t>ی</w:t>
      </w:r>
      <w:r>
        <w:rPr>
          <w:rtl/>
        </w:rPr>
        <w:t xml:space="preserve"> ف</w:t>
      </w:r>
      <w:r>
        <w:rPr>
          <w:rFonts w:hint="cs"/>
          <w:rtl/>
        </w:rPr>
        <w:t>ی</w:t>
      </w:r>
      <w:r>
        <w:rPr>
          <w:rFonts w:hint="eastAsia"/>
          <w:rtl/>
        </w:rPr>
        <w:t>ه</w:t>
      </w:r>
      <w:r>
        <w:rPr>
          <w:rtl/>
        </w:rPr>
        <w:t xml:space="preserve"> ل</w:t>
      </w:r>
      <w:r>
        <w:rPr>
          <w:rFonts w:hint="cs"/>
          <w:rtl/>
        </w:rPr>
        <w:t>ی</w:t>
      </w:r>
      <w:r>
        <w:rPr>
          <w:rFonts w:hint="eastAsia"/>
          <w:rtl/>
        </w:rPr>
        <w:t>صل</w:t>
      </w:r>
      <w:r>
        <w:rPr>
          <w:rtl/>
        </w:rPr>
        <w:t xml:space="preserve"> ش</w:t>
      </w:r>
      <w:r>
        <w:rPr>
          <w:rFonts w:hint="cs"/>
          <w:rtl/>
        </w:rPr>
        <w:t>ی</w:t>
      </w:r>
      <w:r>
        <w:rPr>
          <w:rFonts w:hint="eastAsia"/>
          <w:rtl/>
        </w:rPr>
        <w:t>ء</w:t>
      </w:r>
      <w:r>
        <w:rPr>
          <w:rtl/>
        </w:rPr>
        <w:t xml:space="preserve"> ال</w:t>
      </w:r>
      <w:r>
        <w:rPr>
          <w:rFonts w:hint="cs"/>
          <w:rtl/>
        </w:rPr>
        <w:t>ی</w:t>
      </w:r>
      <w:r>
        <w:rPr>
          <w:rtl/>
        </w:rPr>
        <w:t xml:space="preserve"> جوفه، و </w:t>
      </w:r>
      <w:r>
        <w:rPr>
          <w:rFonts w:hint="cs"/>
          <w:rtl/>
        </w:rPr>
        <w:t>ی</w:t>
      </w:r>
      <w:r>
        <w:rPr>
          <w:rFonts w:hint="eastAsia"/>
          <w:rtl/>
        </w:rPr>
        <w:t>ستحبّ</w:t>
      </w:r>
      <w:r>
        <w:rPr>
          <w:rtl/>
        </w:rPr>
        <w:t xml:space="preserve"> کون المحنّک من الصالح</w:t>
      </w:r>
      <w:r>
        <w:rPr>
          <w:rFonts w:hint="cs"/>
          <w:rtl/>
        </w:rPr>
        <w:t>ی</w:t>
      </w:r>
      <w:r>
        <w:rPr>
          <w:rFonts w:hint="eastAsia"/>
          <w:rtl/>
        </w:rPr>
        <w:t>ن</w:t>
      </w:r>
      <w:r>
        <w:rPr>
          <w:rtl/>
        </w:rPr>
        <w:t xml:space="preserve"> و أن </w:t>
      </w:r>
      <w:r>
        <w:rPr>
          <w:rFonts w:hint="cs"/>
          <w:rtl/>
        </w:rPr>
        <w:t>ی</w:t>
      </w:r>
      <w:r>
        <w:rPr>
          <w:rFonts w:hint="eastAsia"/>
          <w:rtl/>
        </w:rPr>
        <w:t>دعو</w:t>
      </w:r>
      <w:r>
        <w:rPr>
          <w:rtl/>
        </w:rPr>
        <w:t xml:space="preserve"> للمولود بالبرکه،و </w:t>
      </w:r>
      <w:r>
        <w:rPr>
          <w:rFonts w:hint="cs"/>
          <w:rtl/>
        </w:rPr>
        <w:t>ی</w:t>
      </w:r>
      <w:r>
        <w:rPr>
          <w:rFonts w:hint="eastAsia"/>
          <w:rtl/>
        </w:rPr>
        <w:t>ستحبّ</w:t>
      </w:r>
      <w:r>
        <w:rPr>
          <w:rtl/>
        </w:rPr>
        <w:t xml:space="preserve"> تحن</w:t>
      </w:r>
      <w:r>
        <w:rPr>
          <w:rFonts w:hint="cs"/>
          <w:rtl/>
        </w:rPr>
        <w:t>ی</w:t>
      </w:r>
      <w:r>
        <w:rPr>
          <w:rFonts w:hint="eastAsia"/>
          <w:rtl/>
        </w:rPr>
        <w:t>که</w:t>
      </w:r>
      <w:r>
        <w:rPr>
          <w:rtl/>
        </w:rPr>
        <w:t xml:space="preserve"> بالتربه الحس</w:t>
      </w:r>
      <w:r>
        <w:rPr>
          <w:rFonts w:hint="cs"/>
          <w:rtl/>
        </w:rPr>
        <w:t>ی</w:t>
      </w:r>
      <w:r>
        <w:rPr>
          <w:rFonts w:hint="eastAsia"/>
          <w:rtl/>
        </w:rPr>
        <w:t>ن</w:t>
      </w:r>
      <w:r>
        <w:rPr>
          <w:rFonts w:hint="cs"/>
          <w:rtl/>
        </w:rPr>
        <w:t>ی</w:t>
      </w:r>
      <w:r>
        <w:rPr>
          <w:rFonts w:hint="eastAsia"/>
          <w:rtl/>
        </w:rPr>
        <w:t>ه</w:t>
      </w:r>
      <w:r>
        <w:rPr>
          <w:rtl/>
        </w:rPr>
        <w:t xml:space="preserve"> و الماء کأنّ </w:t>
      </w:r>
      <w:r>
        <w:rPr>
          <w:rFonts w:hint="cs"/>
          <w:rtl/>
        </w:rPr>
        <w:t>ی</w:t>
      </w:r>
      <w:r>
        <w:rPr>
          <w:rFonts w:hint="eastAsia"/>
          <w:rtl/>
        </w:rPr>
        <w:t>دخل</w:t>
      </w:r>
      <w:r>
        <w:rPr>
          <w:rtl/>
        </w:rPr>
        <w:t xml:space="preserve"> ذلک ال</w:t>
      </w:r>
      <w:r>
        <w:rPr>
          <w:rFonts w:hint="cs"/>
          <w:rtl/>
        </w:rPr>
        <w:t>ی</w:t>
      </w:r>
      <w:r>
        <w:rPr>
          <w:rtl/>
        </w:rPr>
        <w:t xml:space="preserve"> حنکه و هو أعل</w:t>
      </w:r>
      <w:r>
        <w:rPr>
          <w:rFonts w:hint="cs"/>
          <w:rtl/>
        </w:rPr>
        <w:t>ی</w:t>
      </w:r>
      <w:r>
        <w:rPr>
          <w:rtl/>
        </w:rPr>
        <w:t xml:space="preserve"> داخل الفم، </w:t>
      </w:r>
      <w:r>
        <w:rPr>
          <w:rFonts w:hint="eastAsia"/>
          <w:rtl/>
        </w:rPr>
        <w:t>و</w:t>
      </w:r>
      <w:r>
        <w:rPr>
          <w:rtl/>
        </w:rPr>
        <w:t xml:space="preserve"> ف</w:t>
      </w:r>
      <w:r>
        <w:rPr>
          <w:rFonts w:hint="cs"/>
          <w:rtl/>
        </w:rPr>
        <w:t>ی</w:t>
      </w:r>
      <w:r>
        <w:rPr>
          <w:rtl/>
        </w:rPr>
        <w:t xml:space="preserve"> الحد</w:t>
      </w:r>
      <w:r>
        <w:rPr>
          <w:rFonts w:hint="cs"/>
          <w:rtl/>
        </w:rPr>
        <w:t>ی</w:t>
      </w:r>
      <w:r>
        <w:rPr>
          <w:rFonts w:hint="eastAsia"/>
          <w:rtl/>
        </w:rPr>
        <w:t>ث</w:t>
      </w:r>
      <w:r>
        <w:rPr>
          <w:rtl/>
        </w:rPr>
        <w:t xml:space="preserve">: ما أظنّ أحدا </w:t>
      </w:r>
      <w:r>
        <w:rPr>
          <w:rFonts w:hint="cs"/>
          <w:rtl/>
        </w:rPr>
        <w:t>ی</w:t>
      </w:r>
      <w:r>
        <w:rPr>
          <w:rFonts w:hint="eastAsia"/>
          <w:rtl/>
        </w:rPr>
        <w:t>حنّک</w:t>
      </w:r>
      <w:r>
        <w:rPr>
          <w:rtl/>
        </w:rPr>
        <w:t xml:space="preserve"> بماء الفرات إلاّ أحبّنا أهل الب</w:t>
      </w:r>
      <w:r>
        <w:rPr>
          <w:rFonts w:hint="cs"/>
          <w:rtl/>
        </w:rPr>
        <w:t>ی</w:t>
      </w:r>
      <w:r>
        <w:rPr>
          <w:rFonts w:hint="eastAsia"/>
          <w:rtl/>
        </w:rPr>
        <w:t>ت</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کتاب الصلاه</w:t>
      </w:r>
      <w:r w:rsidR="00140CA9">
        <w:rPr>
          <w:rtl/>
        </w:rPr>
        <w:t>91</w:t>
      </w:r>
      <w:r w:rsidR="00191CDD">
        <w:rPr>
          <w:rtl/>
        </w:rPr>
        <w:t>/</w:t>
      </w:r>
      <w:r w:rsidR="00140CA9">
        <w:rPr>
          <w:rtl/>
        </w:rPr>
        <w:t>1</w:t>
      </w:r>
      <w:r w:rsidR="00191CDD">
        <w:rPr>
          <w:rtl/>
        </w:rPr>
        <w:t>5/،ج:</w:t>
      </w:r>
      <w:r w:rsidR="00140CA9">
        <w:rPr>
          <w:rtl/>
        </w:rPr>
        <w:t>193</w:t>
      </w:r>
      <w:r w:rsidR="00191CDD">
        <w:rPr>
          <w:rtl/>
        </w:rPr>
        <w:t>/</w:t>
      </w:r>
      <w:r w:rsidR="00140CA9">
        <w:rPr>
          <w:rtl/>
        </w:rPr>
        <w:t>83</w:t>
      </w:r>
      <w:r w:rsidR="00191CDD">
        <w:rPr>
          <w:rtl/>
        </w:rPr>
        <w:t>.</w:t>
      </w:r>
    </w:p>
    <w:p w:rsidR="00D7268C" w:rsidRDefault="00D7268C" w:rsidP="000F2A07">
      <w:pPr>
        <w:pStyle w:val="libNormal"/>
        <w:rPr>
          <w:rtl/>
        </w:rPr>
      </w:pPr>
      <w:r>
        <w:rPr>
          <w:rtl/>
        </w:rPr>
        <w:br w:type="page"/>
      </w:r>
    </w:p>
    <w:p w:rsidR="00140CA9" w:rsidRDefault="00191CDD" w:rsidP="007B156D">
      <w:pPr>
        <w:pStyle w:val="libBold1"/>
      </w:pPr>
      <w:r>
        <w:rPr>
          <w:rFonts w:hint="eastAsia"/>
          <w:rtl/>
        </w:rPr>
        <w:t>حنن</w:t>
      </w:r>
      <w:r>
        <w:rPr>
          <w:rtl/>
        </w:rPr>
        <w:t xml:space="preserve">: </w:t>
      </w:r>
    </w:p>
    <w:p w:rsidR="00140CA9" w:rsidRDefault="00191CDD" w:rsidP="007B156D">
      <w:pPr>
        <w:pStyle w:val="libCenterBold1"/>
      </w:pPr>
      <w:r>
        <w:rPr>
          <w:rFonts w:hint="eastAsia"/>
          <w:rtl/>
        </w:rPr>
        <w:t>غزوه</w:t>
      </w:r>
      <w:r>
        <w:rPr>
          <w:rtl/>
        </w:rPr>
        <w:t xml:space="preserve"> حن</w:t>
      </w:r>
      <w:r>
        <w:rPr>
          <w:rFonts w:hint="cs"/>
          <w:rtl/>
        </w:rPr>
        <w:t>ی</w:t>
      </w:r>
      <w:r>
        <w:rPr>
          <w:rFonts w:hint="eastAsia"/>
          <w:rtl/>
        </w:rPr>
        <w:t>ن</w:t>
      </w:r>
      <w:r>
        <w:rPr>
          <w:rtl/>
        </w:rPr>
        <w:t xml:space="preserve"> </w:t>
      </w:r>
    </w:p>
    <w:p w:rsidR="007B156D" w:rsidRDefault="00191CDD" w:rsidP="00191CDD">
      <w:pPr>
        <w:pStyle w:val="libNormal"/>
      </w:pPr>
      <w:r>
        <w:rPr>
          <w:rFonts w:hint="eastAsia"/>
          <w:rtl/>
        </w:rPr>
        <w:t>باب</w:t>
      </w:r>
      <w:r>
        <w:rPr>
          <w:rtl/>
        </w:rPr>
        <w:t xml:space="preserve"> غزوه حن</w:t>
      </w:r>
      <w:r>
        <w:rPr>
          <w:rFonts w:hint="cs"/>
          <w:rtl/>
        </w:rPr>
        <w:t>ی</w:t>
      </w:r>
      <w:r>
        <w:rPr>
          <w:rFonts w:hint="eastAsia"/>
          <w:rtl/>
        </w:rPr>
        <w:t>ن</w:t>
      </w:r>
      <w:r>
        <w:rPr>
          <w:rtl/>
        </w:rPr>
        <w:t xml:space="preserve"> و الطائف و أوطاس </w:t>
      </w:r>
      <w:r w:rsidRPr="000F2A07">
        <w:rPr>
          <w:rStyle w:val="libFootnotenumChar"/>
          <w:rtl/>
        </w:rPr>
        <w:t>(1)</w:t>
      </w:r>
      <w:r>
        <w:rPr>
          <w:rtl/>
        </w:rPr>
        <w:t>؛ ف</w:t>
      </w:r>
      <w:r>
        <w:rPr>
          <w:rFonts w:hint="cs"/>
          <w:rtl/>
        </w:rPr>
        <w:t>ی</w:t>
      </w:r>
      <w:r>
        <w:rPr>
          <w:rFonts w:hint="eastAsia"/>
          <w:rtl/>
        </w:rPr>
        <w:t>ه</w:t>
      </w:r>
      <w:r>
        <w:rPr>
          <w:rtl/>
        </w:rPr>
        <w:t xml:space="preserve"> فرار الأصحاب و ثبات عل</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نفر من بن</w:t>
      </w:r>
      <w:r>
        <w:rPr>
          <w:rFonts w:hint="cs"/>
          <w:rtl/>
        </w:rPr>
        <w:t>ی</w:t>
      </w:r>
      <w:r>
        <w:rPr>
          <w:rtl/>
        </w:rPr>
        <w:t xml:space="preserve"> هاشم.ف</w:t>
      </w:r>
      <w:r>
        <w:rPr>
          <w:rFonts w:hint="cs"/>
          <w:rtl/>
        </w:rPr>
        <w:t>ی</w:t>
      </w:r>
      <w:r>
        <w:rPr>
          <w:rtl/>
        </w:rPr>
        <w:t xml:space="preserve">: </w:t>
      </w:r>
    </w:p>
    <w:p w:rsidR="00140CA9" w:rsidRDefault="00191CDD" w:rsidP="00191CDD">
      <w:pPr>
        <w:pStyle w:val="libNormal"/>
      </w:pPr>
      <w:r w:rsidRPr="007B156D">
        <w:rPr>
          <w:rStyle w:val="libBold1Char"/>
          <w:rFonts w:hint="eastAsia"/>
          <w:rtl/>
        </w:rPr>
        <w:t>أمال</w:t>
      </w:r>
      <w:r w:rsidRPr="007B156D">
        <w:rPr>
          <w:rStyle w:val="libBold1Char"/>
          <w:rFonts w:hint="cs"/>
          <w:rtl/>
        </w:rPr>
        <w:t>ی</w:t>
      </w:r>
      <w:r w:rsidRPr="007B156D">
        <w:rPr>
          <w:rStyle w:val="libBold1Char"/>
          <w:rtl/>
        </w:rPr>
        <w:t xml:space="preserve"> الطوس</w:t>
      </w:r>
      <w:r w:rsidRPr="007B156D">
        <w:rPr>
          <w:rStyle w:val="libBold1Char"/>
          <w:rFonts w:hint="cs"/>
          <w:rtl/>
        </w:rPr>
        <w:t>یّ</w:t>
      </w:r>
      <w:r>
        <w:rPr>
          <w:rtl/>
        </w:rPr>
        <w:t>: فضرب عل</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ومئذ</w:t>
      </w:r>
      <w:r>
        <w:rPr>
          <w:rtl/>
        </w:rPr>
        <w:t xml:space="preserve"> أربع</w:t>
      </w:r>
      <w:r>
        <w:rPr>
          <w:rFonts w:hint="cs"/>
          <w:rtl/>
        </w:rPr>
        <w:t>ی</w:t>
      </w:r>
      <w:r>
        <w:rPr>
          <w:rFonts w:hint="eastAsia"/>
          <w:rtl/>
        </w:rPr>
        <w:t>ن</w:t>
      </w:r>
      <w:r>
        <w:rPr>
          <w:rtl/>
        </w:rPr>
        <w:t xml:space="preserve"> مبارزا کلّهم </w:t>
      </w:r>
      <w:r>
        <w:rPr>
          <w:rFonts w:hint="cs"/>
          <w:rtl/>
        </w:rPr>
        <w:t>ی</w:t>
      </w:r>
      <w:r>
        <w:rPr>
          <w:rFonts w:hint="eastAsia"/>
          <w:rtl/>
        </w:rPr>
        <w:t>قدّه</w:t>
      </w:r>
      <w:r>
        <w:rPr>
          <w:rtl/>
        </w:rPr>
        <w:t xml:space="preserve"> حتّ</w:t>
      </w:r>
      <w:r>
        <w:rPr>
          <w:rFonts w:hint="cs"/>
          <w:rtl/>
        </w:rPr>
        <w:t>ی</w:t>
      </w:r>
      <w:r>
        <w:rPr>
          <w:rtl/>
        </w:rPr>
        <w:t xml:space="preserve"> أنفه و ذکره،و کانت ضرباته مبتکره،أ</w:t>
      </w:r>
      <w:r>
        <w:rPr>
          <w:rFonts w:hint="cs"/>
          <w:rtl/>
        </w:rPr>
        <w:t>ی</w:t>
      </w:r>
      <w:r>
        <w:rPr>
          <w:rtl/>
        </w:rPr>
        <w:t xml:space="preserve"> بکرا،</w:t>
      </w:r>
      <w:r>
        <w:rPr>
          <w:rFonts w:hint="cs"/>
          <w:rtl/>
        </w:rPr>
        <w:t>ی</w:t>
      </w:r>
      <w:r>
        <w:rPr>
          <w:rFonts w:hint="eastAsia"/>
          <w:rtl/>
        </w:rPr>
        <w:t>قتل</w:t>
      </w:r>
      <w:r>
        <w:rPr>
          <w:rtl/>
        </w:rPr>
        <w:t xml:space="preserve"> بواحده منها لا </w:t>
      </w:r>
      <w:r>
        <w:rPr>
          <w:rFonts w:hint="cs"/>
          <w:rtl/>
        </w:rPr>
        <w:t>ی</w:t>
      </w:r>
      <w:r>
        <w:rPr>
          <w:rFonts w:hint="eastAsia"/>
          <w:rtl/>
        </w:rPr>
        <w:t>حتاج</w:t>
      </w:r>
      <w:r>
        <w:rPr>
          <w:rtl/>
        </w:rPr>
        <w:t xml:space="preserve"> أن </w:t>
      </w:r>
      <w:r>
        <w:rPr>
          <w:rFonts w:hint="cs"/>
          <w:rtl/>
        </w:rPr>
        <w:t>ی</w:t>
      </w:r>
      <w:r>
        <w:rPr>
          <w:rFonts w:hint="eastAsia"/>
          <w:rtl/>
        </w:rPr>
        <w:t>ع</w:t>
      </w:r>
      <w:r>
        <w:rPr>
          <w:rFonts w:hint="cs"/>
          <w:rtl/>
        </w:rPr>
        <w:t>ی</w:t>
      </w:r>
      <w:r>
        <w:rPr>
          <w:rFonts w:hint="eastAsia"/>
          <w:rtl/>
        </w:rPr>
        <w:t>د</w:t>
      </w:r>
      <w:r>
        <w:rPr>
          <w:rtl/>
        </w:rPr>
        <w:t xml:space="preserve"> الضربه ثان</w:t>
      </w:r>
      <w:r>
        <w:rPr>
          <w:rFonts w:hint="cs"/>
          <w:rtl/>
        </w:rPr>
        <w:t>ی</w:t>
      </w:r>
      <w:r>
        <w:rPr>
          <w:rFonts w:hint="eastAsia"/>
          <w:rtl/>
        </w:rPr>
        <w:t>ا</w:t>
      </w:r>
      <w:r>
        <w:rPr>
          <w:rtl/>
        </w:rPr>
        <w:t xml:space="preserve"> </w:t>
      </w:r>
      <w:r w:rsidRPr="000F2A07">
        <w:rPr>
          <w:rStyle w:val="libFootnotenumChar"/>
          <w:rtl/>
        </w:rPr>
        <w:t>(2)</w:t>
      </w:r>
      <w:r>
        <w:rPr>
          <w:rtl/>
        </w:rPr>
        <w:t xml:space="preserve">. </w:t>
      </w:r>
    </w:p>
    <w:p w:rsidR="007B156D" w:rsidRDefault="00191CDD" w:rsidP="007B156D">
      <w:pPr>
        <w:pStyle w:val="libNormal"/>
      </w:pPr>
      <w:r w:rsidRPr="007B156D">
        <w:rPr>
          <w:rStyle w:val="libBold1Char"/>
          <w:rFonts w:hint="eastAsia"/>
          <w:rtl/>
        </w:rPr>
        <w:t>أقول</w:t>
      </w:r>
      <w:r>
        <w:rPr>
          <w:rtl/>
        </w:rPr>
        <w:t>: حن</w:t>
      </w:r>
      <w:r>
        <w:rPr>
          <w:rFonts w:hint="cs"/>
          <w:rtl/>
        </w:rPr>
        <w:t>ی</w:t>
      </w:r>
      <w:r>
        <w:rPr>
          <w:rFonts w:hint="eastAsia"/>
          <w:rtl/>
        </w:rPr>
        <w:t>ن</w:t>
      </w:r>
      <w:r>
        <w:rPr>
          <w:rtl/>
        </w:rPr>
        <w:t xml:space="preserve"> واد ب</w:t>
      </w:r>
      <w:r>
        <w:rPr>
          <w:rFonts w:hint="cs"/>
          <w:rtl/>
        </w:rPr>
        <w:t>ی</w:t>
      </w:r>
      <w:r>
        <w:rPr>
          <w:rFonts w:hint="eastAsia"/>
          <w:rtl/>
        </w:rPr>
        <w:t>ن</w:t>
      </w:r>
      <w:r>
        <w:rPr>
          <w:rtl/>
        </w:rPr>
        <w:t xml:space="preserve"> مکّه و الطائف حارب ف</w:t>
      </w:r>
      <w:r>
        <w:rPr>
          <w:rFonts w:hint="cs"/>
          <w:rtl/>
        </w:rPr>
        <w:t>ی</w:t>
      </w:r>
      <w:r>
        <w:rPr>
          <w:rFonts w:hint="eastAsia"/>
          <w:rtl/>
        </w:rPr>
        <w:t>ه</w:t>
      </w:r>
      <w:r>
        <w:rPr>
          <w:rtl/>
        </w:rPr>
        <w:t xml:space="preserve"> رسول اللّه </w:t>
      </w:r>
      <w:r w:rsidR="00F2741C" w:rsidRPr="00F2741C">
        <w:rPr>
          <w:rStyle w:val="libAlaemChar"/>
          <w:rtl/>
        </w:rPr>
        <w:t>صلى‌الله‌عليه‌وآله‌وسلم</w:t>
      </w:r>
      <w:r>
        <w:rPr>
          <w:rtl/>
        </w:rPr>
        <w:t xml:space="preserve"> و المسلمون و هو مذکّر منصرف،و قد </w:t>
      </w:r>
      <w:r>
        <w:rPr>
          <w:rFonts w:hint="cs"/>
          <w:rtl/>
        </w:rPr>
        <w:t>ی</w:t>
      </w:r>
      <w:r>
        <w:rPr>
          <w:rFonts w:hint="eastAsia"/>
          <w:rtl/>
        </w:rPr>
        <w:t>ؤنّث</w:t>
      </w:r>
      <w:r>
        <w:rPr>
          <w:rtl/>
        </w:rPr>
        <w:t xml:space="preserve"> عل</w:t>
      </w:r>
      <w:r>
        <w:rPr>
          <w:rFonts w:hint="cs"/>
          <w:rtl/>
        </w:rPr>
        <w:t>ی</w:t>
      </w:r>
      <w:r>
        <w:rPr>
          <w:rtl/>
        </w:rPr>
        <w:t xml:space="preserve"> معن</w:t>
      </w:r>
      <w:r>
        <w:rPr>
          <w:rFonts w:hint="cs"/>
          <w:rtl/>
        </w:rPr>
        <w:t>ی</w:t>
      </w:r>
      <w:r>
        <w:rPr>
          <w:rtl/>
        </w:rPr>
        <w:t xml:space="preserve"> البقعه.</w:t>
      </w:r>
    </w:p>
    <w:p w:rsidR="007B156D" w:rsidRDefault="00191CDD" w:rsidP="007B156D">
      <w:pPr>
        <w:pStyle w:val="libNormal"/>
      </w:pPr>
      <w:r w:rsidRPr="007B156D">
        <w:rPr>
          <w:rStyle w:val="libBold1Char"/>
          <w:rFonts w:hint="eastAsia"/>
          <w:rtl/>
        </w:rPr>
        <w:t>علل</w:t>
      </w:r>
      <w:r w:rsidRPr="007B156D">
        <w:rPr>
          <w:rStyle w:val="libBold1Char"/>
          <w:rtl/>
        </w:rPr>
        <w:t xml:space="preserve"> الشرا</w:t>
      </w:r>
      <w:r w:rsidRPr="007B156D">
        <w:rPr>
          <w:rStyle w:val="libBold1Char"/>
          <w:rFonts w:hint="cs"/>
          <w:rtl/>
        </w:rPr>
        <w:t>ی</w:t>
      </w:r>
      <w:r w:rsidRPr="007B156D">
        <w:rPr>
          <w:rStyle w:val="libBold1Char"/>
          <w:rFonts w:hint="eastAsia"/>
          <w:rtl/>
        </w:rPr>
        <w:t>ع</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ما مرّ النب</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cs"/>
          <w:rtl/>
        </w:rPr>
        <w:t>ی</w:t>
      </w:r>
      <w:r>
        <w:rPr>
          <w:rFonts w:hint="eastAsia"/>
          <w:rtl/>
        </w:rPr>
        <w:t>وم</w:t>
      </w:r>
      <w:r>
        <w:rPr>
          <w:rtl/>
        </w:rPr>
        <w:t xml:space="preserve"> کان أشدّ عل</w:t>
      </w:r>
      <w:r>
        <w:rPr>
          <w:rFonts w:hint="cs"/>
          <w:rtl/>
        </w:rPr>
        <w:t>ی</w:t>
      </w:r>
      <w:r>
        <w:rPr>
          <w:rFonts w:hint="eastAsia"/>
          <w:rtl/>
        </w:rPr>
        <w:t>ه</w:t>
      </w:r>
      <w:r>
        <w:rPr>
          <w:rtl/>
        </w:rPr>
        <w:t xml:space="preserve"> من </w:t>
      </w:r>
      <w:r>
        <w:rPr>
          <w:rFonts w:hint="cs"/>
          <w:rtl/>
        </w:rPr>
        <w:t>ی</w:t>
      </w:r>
      <w:r>
        <w:rPr>
          <w:rFonts w:hint="eastAsia"/>
          <w:rtl/>
        </w:rPr>
        <w:t>وم</w:t>
      </w:r>
      <w:r>
        <w:rPr>
          <w:rtl/>
        </w:rPr>
        <w:t xml:space="preserve"> حن</w:t>
      </w:r>
      <w:r>
        <w:rPr>
          <w:rFonts w:hint="cs"/>
          <w:rtl/>
        </w:rPr>
        <w:t>ی</w:t>
      </w:r>
      <w:r>
        <w:rPr>
          <w:rFonts w:hint="eastAsia"/>
          <w:rtl/>
        </w:rPr>
        <w:t>ن،و</w:t>
      </w:r>
      <w:r>
        <w:rPr>
          <w:rtl/>
        </w:rPr>
        <w:t xml:space="preserve"> ذلک انّ العرب تباغت عل</w:t>
      </w:r>
      <w:r>
        <w:rPr>
          <w:rFonts w:hint="cs"/>
          <w:rtl/>
        </w:rPr>
        <w:t>ی</w:t>
      </w:r>
      <w:r>
        <w:rPr>
          <w:rFonts w:hint="eastAsia"/>
          <w:rtl/>
        </w:rPr>
        <w:t>ه،</w:t>
      </w:r>
      <w:r>
        <w:rPr>
          <w:rtl/>
        </w:rPr>
        <w:t xml:space="preserve"> </w:t>
      </w:r>
      <w:r>
        <w:rPr>
          <w:rFonts w:hint="eastAsia"/>
          <w:rtl/>
        </w:rPr>
        <w:t>قال</w:t>
      </w:r>
      <w:r>
        <w:rPr>
          <w:rtl/>
        </w:rPr>
        <w:t xml:space="preserve"> الطبرس</w:t>
      </w:r>
      <w:r>
        <w:rPr>
          <w:rFonts w:hint="cs"/>
          <w:rtl/>
        </w:rPr>
        <w:t>یّ</w:t>
      </w:r>
      <w:r>
        <w:rPr>
          <w:rtl/>
        </w:rPr>
        <w:t>:ذکر أهل التفس</w:t>
      </w:r>
      <w:r>
        <w:rPr>
          <w:rFonts w:hint="cs"/>
          <w:rtl/>
        </w:rPr>
        <w:t>ی</w:t>
      </w:r>
      <w:r>
        <w:rPr>
          <w:rFonts w:hint="eastAsia"/>
          <w:rtl/>
        </w:rPr>
        <w:t>ر</w:t>
      </w:r>
      <w:r>
        <w:rPr>
          <w:rtl/>
        </w:rPr>
        <w:t xml:space="preserve"> و صاحب الس</w:t>
      </w:r>
      <w:r>
        <w:rPr>
          <w:rFonts w:hint="cs"/>
          <w:rtl/>
        </w:rPr>
        <w:t>ی</w:t>
      </w:r>
      <w:r>
        <w:rPr>
          <w:rFonts w:hint="eastAsia"/>
          <w:rtl/>
        </w:rPr>
        <w:t>ر</w:t>
      </w:r>
      <w:r>
        <w:rPr>
          <w:rtl/>
        </w:rPr>
        <w:t xml:space="preserve">: انّ رسول اللّه </w:t>
      </w:r>
      <w:r w:rsidR="00F2741C" w:rsidRPr="00F2741C">
        <w:rPr>
          <w:rStyle w:val="libAlaemChar"/>
          <w:rtl/>
        </w:rPr>
        <w:t>صلى‌الله‌عليه‌وآله‌وسلم</w:t>
      </w:r>
      <w:r>
        <w:rPr>
          <w:rtl/>
        </w:rPr>
        <w:t xml:space="preserve"> لمّا افتتح مکّه خرج منها متوجها ال</w:t>
      </w:r>
      <w:r>
        <w:rPr>
          <w:rFonts w:hint="cs"/>
          <w:rtl/>
        </w:rPr>
        <w:t>ی</w:t>
      </w:r>
      <w:r>
        <w:rPr>
          <w:rtl/>
        </w:rPr>
        <w:t xml:space="preserve"> حن</w:t>
      </w:r>
      <w:r>
        <w:rPr>
          <w:rFonts w:hint="cs"/>
          <w:rtl/>
        </w:rPr>
        <w:t>ی</w:t>
      </w:r>
      <w:r>
        <w:rPr>
          <w:rFonts w:hint="eastAsia"/>
          <w:rtl/>
        </w:rPr>
        <w:t>ن</w:t>
      </w:r>
      <w:r>
        <w:rPr>
          <w:rtl/>
        </w:rPr>
        <w:t xml:space="preserve"> لقتال هوازن و ثق</w:t>
      </w:r>
      <w:r>
        <w:rPr>
          <w:rFonts w:hint="cs"/>
          <w:rtl/>
        </w:rPr>
        <w:t>ی</w:t>
      </w:r>
      <w:r>
        <w:rPr>
          <w:rFonts w:hint="eastAsia"/>
          <w:rtl/>
        </w:rPr>
        <w:t>ف</w:t>
      </w:r>
      <w:r>
        <w:rPr>
          <w:rtl/>
        </w:rPr>
        <w:t xml:space="preserve"> ف</w:t>
      </w:r>
      <w:r>
        <w:rPr>
          <w:rFonts w:hint="cs"/>
          <w:rtl/>
        </w:rPr>
        <w:t>ی</w:t>
      </w:r>
      <w:r>
        <w:rPr>
          <w:rtl/>
        </w:rPr>
        <w:t xml:space="preserve"> آخر شهر رمضان و ف</w:t>
      </w:r>
      <w:r>
        <w:rPr>
          <w:rFonts w:hint="cs"/>
          <w:rtl/>
        </w:rPr>
        <w:t>ی</w:t>
      </w:r>
      <w:r>
        <w:rPr>
          <w:rtl/>
        </w:rPr>
        <w:t xml:space="preserve"> شوّال سنه ثمان من الهجره،و ذکر القصه ال</w:t>
      </w:r>
      <w:r>
        <w:rPr>
          <w:rFonts w:hint="cs"/>
          <w:rtl/>
        </w:rPr>
        <w:t>ی</w:t>
      </w:r>
      <w:r>
        <w:rPr>
          <w:rtl/>
        </w:rPr>
        <w:t xml:space="preserve"> أن ذکر هز</w:t>
      </w:r>
      <w:r>
        <w:rPr>
          <w:rFonts w:hint="cs"/>
          <w:rtl/>
        </w:rPr>
        <w:t>ی</w:t>
      </w:r>
      <w:r>
        <w:rPr>
          <w:rFonts w:hint="eastAsia"/>
          <w:rtl/>
        </w:rPr>
        <w:t>مه</w:t>
      </w:r>
      <w:r>
        <w:rPr>
          <w:rtl/>
        </w:rPr>
        <w:t xml:space="preserve"> المسلم</w:t>
      </w:r>
      <w:r>
        <w:rPr>
          <w:rFonts w:hint="cs"/>
          <w:rtl/>
        </w:rPr>
        <w:t>ی</w:t>
      </w:r>
      <w:r>
        <w:rPr>
          <w:rFonts w:hint="eastAsia"/>
          <w:rtl/>
        </w:rPr>
        <w:t>ن</w:t>
      </w:r>
      <w:r>
        <w:rPr>
          <w:rtl/>
        </w:rPr>
        <w:t xml:space="preserve"> و نداء العباس،ثمّ قال:فلم</w:t>
      </w:r>
      <w:r>
        <w:rPr>
          <w:rFonts w:hint="eastAsia"/>
          <w:rtl/>
        </w:rPr>
        <w:t>ّا</w:t>
      </w:r>
      <w:r>
        <w:rPr>
          <w:rtl/>
        </w:rPr>
        <w:t xml:space="preserve"> سمع المسلمون صوت العباس تراجعوا و قالوا:لبّ</w:t>
      </w:r>
      <w:r>
        <w:rPr>
          <w:rFonts w:hint="cs"/>
          <w:rtl/>
        </w:rPr>
        <w:t>ی</w:t>
      </w:r>
      <w:r>
        <w:rPr>
          <w:rFonts w:hint="eastAsia"/>
          <w:rtl/>
        </w:rPr>
        <w:t>ک</w:t>
      </w:r>
      <w:r>
        <w:rPr>
          <w:rtl/>
        </w:rPr>
        <w:t xml:space="preserve"> لبّ</w:t>
      </w:r>
      <w:r>
        <w:rPr>
          <w:rFonts w:hint="cs"/>
          <w:rtl/>
        </w:rPr>
        <w:t>ی</w:t>
      </w:r>
      <w:r>
        <w:rPr>
          <w:rFonts w:hint="eastAsia"/>
          <w:rtl/>
        </w:rPr>
        <w:t>ک،و</w:t>
      </w:r>
      <w:r>
        <w:rPr>
          <w:rtl/>
        </w:rPr>
        <w:t xml:space="preserve"> تبادر الأنصار خاصّه و نزل النصر من عند اللّه و انهزمت هوازن هزمه قب</w:t>
      </w:r>
      <w:r>
        <w:rPr>
          <w:rFonts w:hint="cs"/>
          <w:rtl/>
        </w:rPr>
        <w:t>ی</w:t>
      </w:r>
      <w:r>
        <w:rPr>
          <w:rFonts w:hint="eastAsia"/>
          <w:rtl/>
        </w:rPr>
        <w:t>حه،ال</w:t>
      </w:r>
      <w:r>
        <w:rPr>
          <w:rFonts w:hint="cs"/>
          <w:rtl/>
        </w:rPr>
        <w:t>ی</w:t>
      </w:r>
      <w:r>
        <w:rPr>
          <w:rtl/>
        </w:rPr>
        <w:t xml:space="preserve"> أن قال:قال سع</w:t>
      </w:r>
      <w:r>
        <w:rPr>
          <w:rFonts w:hint="cs"/>
          <w:rtl/>
        </w:rPr>
        <w:t>ی</w:t>
      </w:r>
      <w:r>
        <w:rPr>
          <w:rFonts w:hint="eastAsia"/>
          <w:rtl/>
        </w:rPr>
        <w:t>د</w:t>
      </w:r>
      <w:r>
        <w:rPr>
          <w:rtl/>
        </w:rPr>
        <w:t xml:space="preserve"> بن المس</w:t>
      </w:r>
      <w:r>
        <w:rPr>
          <w:rFonts w:hint="cs"/>
          <w:rtl/>
        </w:rPr>
        <w:t>یّ</w:t>
      </w:r>
      <w:r>
        <w:rPr>
          <w:rFonts w:hint="eastAsia"/>
          <w:rtl/>
        </w:rPr>
        <w:t>ب</w:t>
      </w:r>
      <w:r>
        <w:rPr>
          <w:rtl/>
        </w:rPr>
        <w:t>:حدّثن</w:t>
      </w:r>
      <w:r>
        <w:rPr>
          <w:rFonts w:hint="cs"/>
          <w:rtl/>
        </w:rPr>
        <w:t>ی</w:t>
      </w:r>
      <w:r>
        <w:rPr>
          <w:rtl/>
        </w:rPr>
        <w:t xml:space="preserve"> رجل کان ف</w:t>
      </w:r>
      <w:r>
        <w:rPr>
          <w:rFonts w:hint="cs"/>
          <w:rtl/>
        </w:rPr>
        <w:t>ی</w:t>
      </w:r>
      <w:r>
        <w:rPr>
          <w:rtl/>
        </w:rPr>
        <w:t xml:space="preserve"> المشرک</w:t>
      </w:r>
      <w:r>
        <w:rPr>
          <w:rFonts w:hint="cs"/>
          <w:rtl/>
        </w:rPr>
        <w:t>ی</w:t>
      </w:r>
      <w:r>
        <w:rPr>
          <w:rFonts w:hint="eastAsia"/>
          <w:rtl/>
        </w:rPr>
        <w:t>ن</w:t>
      </w:r>
      <w:r>
        <w:rPr>
          <w:rtl/>
        </w:rPr>
        <w:t xml:space="preserve"> </w:t>
      </w:r>
      <w:r>
        <w:rPr>
          <w:rFonts w:hint="cs"/>
          <w:rtl/>
        </w:rPr>
        <w:t>ی</w:t>
      </w:r>
      <w:r>
        <w:rPr>
          <w:rFonts w:hint="eastAsia"/>
          <w:rtl/>
        </w:rPr>
        <w:t>وم</w:t>
      </w:r>
      <w:r>
        <w:rPr>
          <w:rtl/>
        </w:rPr>
        <w:t xml:space="preserve"> حن</w:t>
      </w:r>
      <w:r>
        <w:rPr>
          <w:rFonts w:hint="cs"/>
          <w:rtl/>
        </w:rPr>
        <w:t>ی</w:t>
      </w:r>
      <w:r>
        <w:rPr>
          <w:rFonts w:hint="eastAsia"/>
          <w:rtl/>
        </w:rPr>
        <w:t>ن</w:t>
      </w:r>
      <w:r>
        <w:rPr>
          <w:rtl/>
        </w:rPr>
        <w:t xml:space="preserve"> قال:لمّا التق</w:t>
      </w:r>
      <w:r>
        <w:rPr>
          <w:rFonts w:hint="cs"/>
          <w:rtl/>
        </w:rPr>
        <w:t>ی</w:t>
      </w:r>
      <w:r>
        <w:rPr>
          <w:rFonts w:hint="eastAsia"/>
          <w:rtl/>
        </w:rPr>
        <w:t>نا</w:t>
      </w:r>
      <w:r>
        <w:rPr>
          <w:rtl/>
        </w:rPr>
        <w:t xml:space="preserve"> نحن و أصحاب رسول اللّه </w:t>
      </w:r>
      <w:r w:rsidR="00F2741C" w:rsidRPr="00F2741C">
        <w:rPr>
          <w:rStyle w:val="libAlaemChar"/>
          <w:rtl/>
        </w:rPr>
        <w:t>صلى‌الله‌عليه‌وآله‌وسلم</w:t>
      </w:r>
      <w:r>
        <w:rPr>
          <w:rtl/>
        </w:rPr>
        <w:t xml:space="preserve"> لم </w:t>
      </w:r>
      <w:r>
        <w:rPr>
          <w:rFonts w:hint="cs"/>
          <w:rtl/>
        </w:rPr>
        <w:t>ی</w:t>
      </w:r>
      <w:r>
        <w:rPr>
          <w:rFonts w:hint="eastAsia"/>
          <w:rtl/>
        </w:rPr>
        <w:t>قفوا</w:t>
      </w:r>
      <w:r>
        <w:rPr>
          <w:rtl/>
        </w:rPr>
        <w:t xml:space="preserve"> لنا حلب شاه،فلمّا کشفناهم جعلنا نسوقهم حتّ</w:t>
      </w:r>
      <w:r>
        <w:rPr>
          <w:rFonts w:hint="cs"/>
          <w:rtl/>
        </w:rPr>
        <w:t>ی</w:t>
      </w:r>
      <w:r>
        <w:rPr>
          <w:rtl/>
        </w:rPr>
        <w:t xml:space="preserve"> انته</w:t>
      </w:r>
      <w:r>
        <w:rPr>
          <w:rFonts w:hint="cs"/>
          <w:rtl/>
        </w:rPr>
        <w:t>ی</w:t>
      </w:r>
      <w:r>
        <w:rPr>
          <w:rFonts w:hint="eastAsia"/>
          <w:rtl/>
        </w:rPr>
        <w:t>نا</w:t>
      </w:r>
      <w:r>
        <w:rPr>
          <w:rtl/>
        </w:rPr>
        <w:t xml:space="preserve"> ال</w:t>
      </w:r>
      <w:r>
        <w:rPr>
          <w:rFonts w:hint="cs"/>
          <w:rtl/>
        </w:rPr>
        <w:t>ی</w:t>
      </w:r>
      <w:r>
        <w:rPr>
          <w:rtl/>
        </w:rPr>
        <w:t xml:space="preserve"> صاحب البغله الشهباء،</w:t>
      </w:r>
      <w:r>
        <w:rPr>
          <w:rFonts w:hint="cs"/>
          <w:rtl/>
        </w:rPr>
        <w:t>ی</w:t>
      </w:r>
      <w:r>
        <w:rPr>
          <w:rFonts w:hint="eastAsia"/>
          <w:rtl/>
        </w:rPr>
        <w:t>عن</w:t>
      </w:r>
      <w:r>
        <w:rPr>
          <w:rFonts w:hint="cs"/>
          <w:rtl/>
        </w:rPr>
        <w:t>ی</w:t>
      </w:r>
      <w:r>
        <w:rPr>
          <w:rtl/>
        </w:rPr>
        <w:t xml:space="preserve"> رسول اللّه </w:t>
      </w:r>
      <w:r w:rsidR="00F2741C" w:rsidRPr="00F2741C">
        <w:rPr>
          <w:rStyle w:val="libAlaemChar"/>
          <w:rtl/>
        </w:rPr>
        <w:t>صلى‌الله‌عليه‌وآله‌وسلم</w:t>
      </w:r>
      <w:r>
        <w:rPr>
          <w:rtl/>
        </w:rPr>
        <w:t>،فتلقّانا رجال ب</w:t>
      </w:r>
      <w:r>
        <w:rPr>
          <w:rFonts w:hint="cs"/>
          <w:rtl/>
        </w:rPr>
        <w:t>ی</w:t>
      </w:r>
      <w:r>
        <w:rPr>
          <w:rFonts w:hint="eastAsia"/>
          <w:rtl/>
        </w:rPr>
        <w:t>ض</w:t>
      </w:r>
      <w:r>
        <w:rPr>
          <w:rtl/>
        </w:rPr>
        <w:t xml:space="preserve"> الوجوه فقالوا لنا:شاهت الوجوه ارجعوا،فرجعنا،و رکبوا أکتافنا فکانوا إ</w:t>
      </w:r>
      <w:r>
        <w:rPr>
          <w:rFonts w:hint="cs"/>
          <w:rtl/>
        </w:rPr>
        <w:t>یّ</w:t>
      </w:r>
      <w:r>
        <w:rPr>
          <w:rFonts w:hint="eastAsia"/>
          <w:rtl/>
        </w:rPr>
        <w:t>اها،</w:t>
      </w:r>
      <w:r>
        <w:rPr>
          <w:rFonts w:hint="cs"/>
          <w:rtl/>
        </w:rPr>
        <w:t>ی</w:t>
      </w:r>
      <w:r>
        <w:rPr>
          <w:rFonts w:hint="eastAsia"/>
          <w:rtl/>
        </w:rPr>
        <w:t>عن</w:t>
      </w:r>
      <w:r>
        <w:rPr>
          <w:rFonts w:hint="cs"/>
          <w:rtl/>
        </w:rPr>
        <w:t>ی</w:t>
      </w:r>
      <w:r>
        <w:rPr>
          <w:rtl/>
        </w:rPr>
        <w:t xml:space="preserve"> الملائکه.</w:t>
      </w:r>
    </w:p>
    <w:p w:rsidR="00140CA9" w:rsidRDefault="00191CDD" w:rsidP="007B156D">
      <w:pPr>
        <w:pStyle w:val="libNormal"/>
      </w:pPr>
      <w:r w:rsidRPr="007B156D">
        <w:rPr>
          <w:rStyle w:val="libBold1Char"/>
          <w:rFonts w:hint="eastAsia"/>
          <w:rtl/>
        </w:rPr>
        <w:t>المناقب</w:t>
      </w:r>
      <w:r>
        <w:rPr>
          <w:rtl/>
        </w:rPr>
        <w:t xml:space="preserve">:عن الصادق </w:t>
      </w:r>
      <w:r w:rsidR="00F2741C" w:rsidRPr="00F2741C">
        <w:rPr>
          <w:rStyle w:val="libAlaemChar"/>
          <w:rtl/>
        </w:rPr>
        <w:t>عليه‌السلام</w:t>
      </w:r>
      <w:r>
        <w:rPr>
          <w:rtl/>
        </w:rPr>
        <w:t>: قال سب</w:t>
      </w:r>
      <w:r>
        <w:rPr>
          <w:rFonts w:hint="cs"/>
          <w:rtl/>
        </w:rPr>
        <w:t>ی</w:t>
      </w:r>
      <w:r>
        <w:rPr>
          <w:rtl/>
        </w:rPr>
        <w:t xml:space="preserve"> رسول اللّه </w:t>
      </w:r>
      <w:r w:rsidR="00F2741C" w:rsidRPr="00F2741C">
        <w:rPr>
          <w:rStyle w:val="libAlaemChar"/>
          <w:rtl/>
        </w:rPr>
        <w:t>صلى‌الله‌عليه‌وآله‌وسلم</w:t>
      </w:r>
      <w:r>
        <w:rPr>
          <w:rtl/>
        </w:rPr>
        <w:t xml:space="preserve"> </w:t>
      </w:r>
      <w:r>
        <w:rPr>
          <w:rFonts w:hint="cs"/>
          <w:rtl/>
        </w:rPr>
        <w:t>ی</w:t>
      </w:r>
      <w:r>
        <w:rPr>
          <w:rFonts w:hint="eastAsia"/>
          <w:rtl/>
        </w:rPr>
        <w:t>وم</w:t>
      </w:r>
      <w:r>
        <w:rPr>
          <w:rtl/>
        </w:rPr>
        <w:t xml:space="preserve"> حن</w:t>
      </w:r>
      <w:r>
        <w:rPr>
          <w:rFonts w:hint="cs"/>
          <w:rtl/>
        </w:rPr>
        <w:t>ی</w:t>
      </w:r>
      <w:r>
        <w:rPr>
          <w:rFonts w:hint="eastAsia"/>
          <w:rtl/>
        </w:rPr>
        <w:t>ن</w:t>
      </w:r>
      <w:r>
        <w:rPr>
          <w:rtl/>
        </w:rPr>
        <w:t xml:space="preserve"> أربعه آلاف رأس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08</w:t>
      </w:r>
      <w:r w:rsidR="00191CDD">
        <w:rPr>
          <w:rtl/>
        </w:rPr>
        <w:t>/4</w:t>
      </w:r>
      <w:r w:rsidR="00140CA9">
        <w:rPr>
          <w:rtl/>
        </w:rPr>
        <w:t>8</w:t>
      </w:r>
      <w:r w:rsidR="00191CDD">
        <w:rPr>
          <w:rtl/>
        </w:rPr>
        <w:t>/6،ج:</w:t>
      </w:r>
      <w:r w:rsidR="00140CA9">
        <w:rPr>
          <w:rtl/>
        </w:rPr>
        <w:t>1</w:t>
      </w:r>
      <w:r w:rsidR="00191CDD">
        <w:rPr>
          <w:rtl/>
        </w:rPr>
        <w:t>46/</w:t>
      </w:r>
      <w:r w:rsidR="00140CA9">
        <w:rPr>
          <w:rtl/>
        </w:rPr>
        <w:t>21</w:t>
      </w:r>
      <w:r w:rsidR="00191CDD">
        <w:rPr>
          <w:rtl/>
        </w:rPr>
        <w:t xml:space="preserve">. </w:t>
      </w:r>
    </w:p>
    <w:p w:rsidR="00D7268C" w:rsidRDefault="00D7268C" w:rsidP="005E32C9">
      <w:pPr>
        <w:pStyle w:val="libFootnote0"/>
        <w:rPr>
          <w:rtl/>
        </w:rPr>
      </w:pPr>
      <w:r>
        <w:rPr>
          <w:rtl/>
        </w:rPr>
        <w:t>(2)</w:t>
      </w:r>
      <w:r w:rsidR="00191CDD">
        <w:rPr>
          <w:rtl/>
        </w:rPr>
        <w:t xml:space="preserve"> ق:6</w:t>
      </w:r>
      <w:r w:rsidR="00140CA9">
        <w:rPr>
          <w:rtl/>
        </w:rPr>
        <w:t>1</w:t>
      </w:r>
      <w:r w:rsidR="00191CDD">
        <w:rPr>
          <w:rtl/>
        </w:rPr>
        <w:t>6/4</w:t>
      </w:r>
      <w:r w:rsidR="00140CA9">
        <w:rPr>
          <w:rtl/>
        </w:rPr>
        <w:t>8</w:t>
      </w:r>
      <w:r w:rsidR="00191CDD">
        <w:rPr>
          <w:rtl/>
        </w:rPr>
        <w:t>/6،ج:</w:t>
      </w:r>
      <w:r w:rsidR="00140CA9">
        <w:rPr>
          <w:rtl/>
        </w:rPr>
        <w:t>178</w:t>
      </w:r>
      <w:r w:rsidR="00191CDD">
        <w:rPr>
          <w:rtl/>
        </w:rPr>
        <w:t>/</w:t>
      </w:r>
      <w:r w:rsidR="00140CA9">
        <w:rPr>
          <w:rtl/>
        </w:rPr>
        <w:t>21</w:t>
      </w:r>
      <w:r w:rsidR="00191CDD">
        <w:rPr>
          <w:rtl/>
        </w:rPr>
        <w:t>.</w:t>
      </w:r>
    </w:p>
    <w:p w:rsidR="00D7268C" w:rsidRDefault="00D7268C" w:rsidP="000F2A07">
      <w:pPr>
        <w:pStyle w:val="libNormal"/>
        <w:rPr>
          <w:rtl/>
        </w:rPr>
      </w:pPr>
      <w:r>
        <w:rPr>
          <w:rtl/>
        </w:rPr>
        <w:br w:type="page"/>
      </w:r>
    </w:p>
    <w:p w:rsidR="00140CA9" w:rsidRDefault="00191CDD" w:rsidP="007B156D">
      <w:pPr>
        <w:pStyle w:val="libNormal0"/>
      </w:pPr>
      <w:r>
        <w:rPr>
          <w:rFonts w:hint="eastAsia"/>
          <w:rtl/>
        </w:rPr>
        <w:t>و</w:t>
      </w:r>
      <w:r>
        <w:rPr>
          <w:rtl/>
        </w:rPr>
        <w:t xml:space="preserve"> اثنا عشر ألف ناقه سو</w:t>
      </w:r>
      <w:r>
        <w:rPr>
          <w:rFonts w:hint="cs"/>
          <w:rtl/>
        </w:rPr>
        <w:t>ی</w:t>
      </w:r>
      <w:r>
        <w:rPr>
          <w:rtl/>
        </w:rPr>
        <w:t xml:space="preserve"> ما لا </w:t>
      </w:r>
      <w:r>
        <w:rPr>
          <w:rFonts w:hint="cs"/>
          <w:rtl/>
        </w:rPr>
        <w:t>ی</w:t>
      </w:r>
      <w:r>
        <w:rPr>
          <w:rFonts w:hint="eastAsia"/>
          <w:rtl/>
        </w:rPr>
        <w:t>علم</w:t>
      </w:r>
      <w:r>
        <w:rPr>
          <w:rtl/>
        </w:rPr>
        <w:t xml:space="preserve"> من الغنائم، و قال الزهر</w:t>
      </w:r>
      <w:r>
        <w:rPr>
          <w:rFonts w:hint="cs"/>
          <w:rtl/>
        </w:rPr>
        <w:t>ی</w:t>
      </w:r>
      <w:r>
        <w:rPr>
          <w:rtl/>
        </w:rPr>
        <w:t>:سته آلاف من الذرار</w:t>
      </w:r>
      <w:r>
        <w:rPr>
          <w:rFonts w:hint="cs"/>
          <w:rtl/>
        </w:rPr>
        <w:t>ی</w:t>
      </w:r>
      <w:r>
        <w:rPr>
          <w:rtl/>
        </w:rPr>
        <w:t xml:space="preserve"> و النساء،و من البهائم ما لا </w:t>
      </w:r>
      <w:r>
        <w:rPr>
          <w:rFonts w:hint="cs"/>
          <w:rtl/>
        </w:rPr>
        <w:t>ی</w:t>
      </w:r>
      <w:r>
        <w:rPr>
          <w:rFonts w:hint="eastAsia"/>
          <w:rtl/>
        </w:rPr>
        <w:t>حص</w:t>
      </w:r>
      <w:r>
        <w:rPr>
          <w:rFonts w:hint="cs"/>
          <w:rtl/>
        </w:rPr>
        <w:t>ی</w:t>
      </w:r>
      <w:r>
        <w:rPr>
          <w:rtl/>
        </w:rPr>
        <w:t xml:space="preserve"> و لا </w:t>
      </w:r>
      <w:r>
        <w:rPr>
          <w:rFonts w:hint="cs"/>
          <w:rtl/>
        </w:rPr>
        <w:t>ی</w:t>
      </w:r>
      <w:r>
        <w:rPr>
          <w:rFonts w:hint="eastAsia"/>
          <w:rtl/>
        </w:rPr>
        <w:t>در</w:t>
      </w:r>
      <w:r>
        <w:rPr>
          <w:rFonts w:hint="cs"/>
          <w:rtl/>
        </w:rPr>
        <w:t>ی</w:t>
      </w:r>
      <w:r>
        <w:rPr>
          <w:rtl/>
        </w:rPr>
        <w:t xml:space="preserve"> </w:t>
      </w:r>
      <w:r w:rsidRPr="000F2A07">
        <w:rPr>
          <w:rStyle w:val="libFootnotenumChar"/>
          <w:rtl/>
        </w:rPr>
        <w:t>(1)</w:t>
      </w:r>
      <w:r>
        <w:rPr>
          <w:rtl/>
        </w:rPr>
        <w:t xml:space="preserve">. </w:t>
      </w:r>
    </w:p>
    <w:p w:rsidR="00140CA9" w:rsidRDefault="00191CDD" w:rsidP="007B156D">
      <w:pPr>
        <w:pStyle w:val="libCenterBold1"/>
      </w:pPr>
      <w:r>
        <w:rPr>
          <w:rFonts w:hint="eastAsia"/>
          <w:rtl/>
        </w:rPr>
        <w:t>المثل</w:t>
      </w:r>
      <w:r>
        <w:rPr>
          <w:rtl/>
        </w:rPr>
        <w:t>:ذهب بخف</w:t>
      </w:r>
      <w:r>
        <w:rPr>
          <w:rFonts w:hint="cs"/>
          <w:rtl/>
        </w:rPr>
        <w:t>یّ</w:t>
      </w:r>
      <w:r>
        <w:rPr>
          <w:rtl/>
        </w:rPr>
        <w:t xml:space="preserve"> حن</w:t>
      </w:r>
      <w:r>
        <w:rPr>
          <w:rFonts w:hint="cs"/>
          <w:rtl/>
        </w:rPr>
        <w:t>ی</w:t>
      </w:r>
      <w:r>
        <w:rPr>
          <w:rFonts w:hint="eastAsia"/>
          <w:rtl/>
        </w:rPr>
        <w:t>ن</w:t>
      </w:r>
      <w:r>
        <w:rPr>
          <w:rtl/>
        </w:rPr>
        <w:t xml:space="preserve"> </w:t>
      </w:r>
    </w:p>
    <w:p w:rsidR="00140CA9" w:rsidRDefault="00191CDD" w:rsidP="00191CDD">
      <w:pPr>
        <w:pStyle w:val="libNormal"/>
      </w:pPr>
      <w:r>
        <w:rPr>
          <w:rFonts w:hint="eastAsia"/>
          <w:rtl/>
        </w:rPr>
        <w:t>ذهب</w:t>
      </w:r>
      <w:r>
        <w:rPr>
          <w:rtl/>
        </w:rPr>
        <w:t xml:space="preserve"> بخفّ</w:t>
      </w:r>
      <w:r>
        <w:rPr>
          <w:rFonts w:hint="cs"/>
          <w:rtl/>
        </w:rPr>
        <w:t>ی</w:t>
      </w:r>
      <w:r>
        <w:rPr>
          <w:rtl/>
        </w:rPr>
        <w:t xml:space="preserve"> حن</w:t>
      </w:r>
      <w:r>
        <w:rPr>
          <w:rFonts w:hint="cs"/>
          <w:rtl/>
        </w:rPr>
        <w:t>ی</w:t>
      </w:r>
      <w:r>
        <w:rPr>
          <w:rFonts w:hint="eastAsia"/>
          <w:rtl/>
        </w:rPr>
        <w:t>ن</w:t>
      </w:r>
      <w:r>
        <w:rPr>
          <w:rtl/>
        </w:rPr>
        <w:t>:مثل سائر ف</w:t>
      </w:r>
      <w:r>
        <w:rPr>
          <w:rFonts w:hint="cs"/>
          <w:rtl/>
        </w:rPr>
        <w:t>ی</w:t>
      </w:r>
      <w:r>
        <w:rPr>
          <w:rtl/>
        </w:rPr>
        <w:t xml:space="preserve"> خ</w:t>
      </w:r>
      <w:r>
        <w:rPr>
          <w:rFonts w:hint="cs"/>
          <w:rtl/>
        </w:rPr>
        <w:t>ی</w:t>
      </w:r>
      <w:r>
        <w:rPr>
          <w:rFonts w:hint="eastAsia"/>
          <w:rtl/>
        </w:rPr>
        <w:t>به</w:t>
      </w:r>
      <w:r>
        <w:rPr>
          <w:rtl/>
        </w:rPr>
        <w:t xml:space="preserve"> الإنسان عمّا </w:t>
      </w:r>
      <w:r>
        <w:rPr>
          <w:rFonts w:hint="cs"/>
          <w:rtl/>
        </w:rPr>
        <w:t>ی</w:t>
      </w:r>
      <w:r>
        <w:rPr>
          <w:rFonts w:hint="eastAsia"/>
          <w:rtl/>
        </w:rPr>
        <w:t>رجوه،قال</w:t>
      </w:r>
      <w:r>
        <w:rPr>
          <w:rtl/>
        </w:rPr>
        <w:t xml:space="preserve"> الجوهر</w:t>
      </w:r>
      <w:r>
        <w:rPr>
          <w:rFonts w:hint="cs"/>
          <w:rtl/>
        </w:rPr>
        <w:t>یّ</w:t>
      </w:r>
      <w:r>
        <w:rPr>
          <w:rtl/>
        </w:rPr>
        <w:t>:قال ابن السک</w:t>
      </w:r>
      <w:r>
        <w:rPr>
          <w:rFonts w:hint="cs"/>
          <w:rtl/>
        </w:rPr>
        <w:t>ی</w:t>
      </w:r>
      <w:r>
        <w:rPr>
          <w:rFonts w:hint="eastAsia"/>
          <w:rtl/>
        </w:rPr>
        <w:t>ت</w:t>
      </w:r>
      <w:r>
        <w:rPr>
          <w:rtl/>
        </w:rPr>
        <w:t xml:space="preserve"> عن أب</w:t>
      </w:r>
      <w:r>
        <w:rPr>
          <w:rFonts w:hint="cs"/>
          <w:rtl/>
        </w:rPr>
        <w:t>ی</w:t>
      </w:r>
      <w:r>
        <w:rPr>
          <w:rtl/>
        </w:rPr>
        <w:t xml:space="preserve"> ال</w:t>
      </w:r>
      <w:r>
        <w:rPr>
          <w:rFonts w:hint="cs"/>
          <w:rtl/>
        </w:rPr>
        <w:t>ی</w:t>
      </w:r>
      <w:r>
        <w:rPr>
          <w:rFonts w:hint="eastAsia"/>
          <w:rtl/>
        </w:rPr>
        <w:t>قظان</w:t>
      </w:r>
      <w:r>
        <w:rPr>
          <w:rtl/>
        </w:rPr>
        <w:t>:کان حن</w:t>
      </w:r>
      <w:r>
        <w:rPr>
          <w:rFonts w:hint="cs"/>
          <w:rtl/>
        </w:rPr>
        <w:t>ی</w:t>
      </w:r>
      <w:r>
        <w:rPr>
          <w:rFonts w:hint="eastAsia"/>
          <w:rtl/>
        </w:rPr>
        <w:t>ن</w:t>
      </w:r>
      <w:r>
        <w:rPr>
          <w:rtl/>
        </w:rPr>
        <w:t xml:space="preserve"> رجلا سد</w:t>
      </w:r>
      <w:r>
        <w:rPr>
          <w:rFonts w:hint="cs"/>
          <w:rtl/>
        </w:rPr>
        <w:t>ی</w:t>
      </w:r>
      <w:r>
        <w:rPr>
          <w:rFonts w:hint="eastAsia"/>
          <w:rtl/>
        </w:rPr>
        <w:t>دا</w:t>
      </w:r>
      <w:r>
        <w:rPr>
          <w:rtl/>
        </w:rPr>
        <w:t xml:space="preserve"> ادّع</w:t>
      </w:r>
      <w:r>
        <w:rPr>
          <w:rFonts w:hint="cs"/>
          <w:rtl/>
        </w:rPr>
        <w:t>ی</w:t>
      </w:r>
      <w:r>
        <w:rPr>
          <w:rtl/>
        </w:rPr>
        <w:t xml:space="preserve"> ال</w:t>
      </w:r>
      <w:r>
        <w:rPr>
          <w:rFonts w:hint="cs"/>
          <w:rtl/>
        </w:rPr>
        <w:t>ی</w:t>
      </w:r>
      <w:r>
        <w:rPr>
          <w:rtl/>
        </w:rPr>
        <w:t xml:space="preserve"> أسد بن هاشم بن عبد مناف،فأت</w:t>
      </w:r>
      <w:r>
        <w:rPr>
          <w:rFonts w:hint="cs"/>
          <w:rtl/>
        </w:rPr>
        <w:t>ی</w:t>
      </w:r>
      <w:r>
        <w:rPr>
          <w:rtl/>
        </w:rPr>
        <w:t xml:space="preserve"> عبد المطلب و عل</w:t>
      </w:r>
      <w:r>
        <w:rPr>
          <w:rFonts w:hint="cs"/>
          <w:rtl/>
        </w:rPr>
        <w:t>ی</w:t>
      </w:r>
      <w:r>
        <w:rPr>
          <w:rFonts w:hint="eastAsia"/>
          <w:rtl/>
        </w:rPr>
        <w:t>ه</w:t>
      </w:r>
      <w:r>
        <w:rPr>
          <w:rtl/>
        </w:rPr>
        <w:t xml:space="preserve"> خفّان أحمران فقال:</w:t>
      </w:r>
      <w:r>
        <w:rPr>
          <w:rFonts w:hint="cs"/>
          <w:rtl/>
        </w:rPr>
        <w:t>ی</w:t>
      </w:r>
      <w:r>
        <w:rPr>
          <w:rFonts w:hint="eastAsia"/>
          <w:rtl/>
        </w:rPr>
        <w:t>ا</w:t>
      </w:r>
      <w:r>
        <w:rPr>
          <w:rtl/>
        </w:rPr>
        <w:t xml:space="preserve"> عمّ أنا ابن أسد بن هاشم،فقال عبد المطّلب:لا و ث</w:t>
      </w:r>
      <w:r>
        <w:rPr>
          <w:rFonts w:hint="cs"/>
          <w:rtl/>
        </w:rPr>
        <w:t>ی</w:t>
      </w:r>
      <w:r>
        <w:rPr>
          <w:rFonts w:hint="eastAsia"/>
          <w:rtl/>
        </w:rPr>
        <w:t>اب</w:t>
      </w:r>
      <w:r>
        <w:rPr>
          <w:rtl/>
        </w:rPr>
        <w:t xml:space="preserve"> هاشم ما أعرف </w:t>
      </w:r>
      <w:r>
        <w:rPr>
          <w:rFonts w:hint="eastAsia"/>
          <w:rtl/>
        </w:rPr>
        <w:t>شمائل</w:t>
      </w:r>
      <w:r>
        <w:rPr>
          <w:rtl/>
        </w:rPr>
        <w:t xml:space="preserve"> هاشم ف</w:t>
      </w:r>
      <w:r>
        <w:rPr>
          <w:rFonts w:hint="cs"/>
          <w:rtl/>
        </w:rPr>
        <w:t>ی</w:t>
      </w:r>
      <w:r>
        <w:rPr>
          <w:rFonts w:hint="eastAsia"/>
          <w:rtl/>
        </w:rPr>
        <w:t>ک</w:t>
      </w:r>
      <w:r>
        <w:rPr>
          <w:rtl/>
        </w:rPr>
        <w:t xml:space="preserve"> فارجع، فقالوا:ذهب حن</w:t>
      </w:r>
      <w:r>
        <w:rPr>
          <w:rFonts w:hint="cs"/>
          <w:rtl/>
        </w:rPr>
        <w:t>ی</w:t>
      </w:r>
      <w:r>
        <w:rPr>
          <w:rFonts w:hint="eastAsia"/>
          <w:rtl/>
        </w:rPr>
        <w:t>ن</w:t>
      </w:r>
      <w:r>
        <w:rPr>
          <w:rtl/>
        </w:rPr>
        <w:t xml:space="preserve"> بخفّ</w:t>
      </w:r>
      <w:r>
        <w:rPr>
          <w:rFonts w:hint="cs"/>
          <w:rtl/>
        </w:rPr>
        <w:t>ی</w:t>
      </w:r>
      <w:r>
        <w:rPr>
          <w:rFonts w:hint="eastAsia"/>
          <w:rtl/>
        </w:rPr>
        <w:t>ه</w:t>
      </w:r>
      <w:r>
        <w:rPr>
          <w:rtl/>
        </w:rPr>
        <w:t xml:space="preserve"> فصار مثلا. </w:t>
      </w:r>
    </w:p>
    <w:p w:rsidR="007B156D" w:rsidRDefault="00191CDD" w:rsidP="007B156D">
      <w:pPr>
        <w:pStyle w:val="libNormal"/>
      </w:pPr>
      <w:r>
        <w:rPr>
          <w:rFonts w:hint="eastAsia"/>
          <w:rtl/>
        </w:rPr>
        <w:t>و</w:t>
      </w:r>
      <w:r>
        <w:rPr>
          <w:rtl/>
        </w:rPr>
        <w:t xml:space="preserve"> قال غ</w:t>
      </w:r>
      <w:r>
        <w:rPr>
          <w:rFonts w:hint="cs"/>
          <w:rtl/>
        </w:rPr>
        <w:t>ی</w:t>
      </w:r>
      <w:r>
        <w:rPr>
          <w:rFonts w:hint="eastAsia"/>
          <w:rtl/>
        </w:rPr>
        <w:t>ره</w:t>
      </w:r>
      <w:r>
        <w:rPr>
          <w:rtl/>
        </w:rPr>
        <w:t>: هو اسم إسکاف من أهل الح</w:t>
      </w:r>
      <w:r>
        <w:rPr>
          <w:rFonts w:hint="cs"/>
          <w:rtl/>
        </w:rPr>
        <w:t>ی</w:t>
      </w:r>
      <w:r>
        <w:rPr>
          <w:rFonts w:hint="eastAsia"/>
          <w:rtl/>
        </w:rPr>
        <w:t>ره</w:t>
      </w:r>
      <w:r>
        <w:rPr>
          <w:rtl/>
        </w:rPr>
        <w:t xml:space="preserve"> ساومه أعراب</w:t>
      </w:r>
      <w:r>
        <w:rPr>
          <w:rFonts w:hint="cs"/>
          <w:rtl/>
        </w:rPr>
        <w:t>ی</w:t>
      </w:r>
      <w:r>
        <w:rPr>
          <w:rtl/>
        </w:rPr>
        <w:t xml:space="preserve"> بخفّ</w:t>
      </w:r>
      <w:r>
        <w:rPr>
          <w:rFonts w:hint="cs"/>
          <w:rtl/>
        </w:rPr>
        <w:t>ی</w:t>
      </w:r>
      <w:r>
        <w:rPr>
          <w:rFonts w:hint="eastAsia"/>
          <w:rtl/>
        </w:rPr>
        <w:t>ن</w:t>
      </w:r>
      <w:r>
        <w:rPr>
          <w:rtl/>
        </w:rPr>
        <w:t xml:space="preserve"> فلم </w:t>
      </w:r>
      <w:r>
        <w:rPr>
          <w:rFonts w:hint="cs"/>
          <w:rtl/>
        </w:rPr>
        <w:t>ی</w:t>
      </w:r>
      <w:r>
        <w:rPr>
          <w:rFonts w:hint="eastAsia"/>
          <w:rtl/>
        </w:rPr>
        <w:t>شتره</w:t>
      </w:r>
      <w:r>
        <w:rPr>
          <w:rtl/>
        </w:rPr>
        <w:t xml:space="preserve"> فغاظه ذلک و علّق أحد الخفّ</w:t>
      </w:r>
      <w:r>
        <w:rPr>
          <w:rFonts w:hint="cs"/>
          <w:rtl/>
        </w:rPr>
        <w:t>ی</w:t>
      </w:r>
      <w:r>
        <w:rPr>
          <w:rFonts w:hint="eastAsia"/>
          <w:rtl/>
        </w:rPr>
        <w:t>ن</w:t>
      </w:r>
      <w:r>
        <w:rPr>
          <w:rtl/>
        </w:rPr>
        <w:t xml:space="preserve"> ف</w:t>
      </w:r>
      <w:r>
        <w:rPr>
          <w:rFonts w:hint="cs"/>
          <w:rtl/>
        </w:rPr>
        <w:t>ی</w:t>
      </w:r>
      <w:r>
        <w:rPr>
          <w:rtl/>
        </w:rPr>
        <w:t xml:space="preserve"> طر</w:t>
      </w:r>
      <w:r>
        <w:rPr>
          <w:rFonts w:hint="cs"/>
          <w:rtl/>
        </w:rPr>
        <w:t>ی</w:t>
      </w:r>
      <w:r>
        <w:rPr>
          <w:rFonts w:hint="eastAsia"/>
          <w:rtl/>
        </w:rPr>
        <w:t>قه</w:t>
      </w:r>
      <w:r>
        <w:rPr>
          <w:rtl/>
        </w:rPr>
        <w:t xml:space="preserve"> فتقدّم فطرح الآخر و کمن له،و جاء الأعراب</w:t>
      </w:r>
      <w:r>
        <w:rPr>
          <w:rFonts w:hint="cs"/>
          <w:rtl/>
        </w:rPr>
        <w:t>ی</w:t>
      </w:r>
      <w:r>
        <w:rPr>
          <w:rtl/>
        </w:rPr>
        <w:t xml:space="preserve"> فرأ</w:t>
      </w:r>
      <w:r>
        <w:rPr>
          <w:rFonts w:hint="cs"/>
          <w:rtl/>
        </w:rPr>
        <w:t>ی</w:t>
      </w:r>
      <w:r>
        <w:rPr>
          <w:rtl/>
        </w:rPr>
        <w:t xml:space="preserve"> أحد الخفّ</w:t>
      </w:r>
      <w:r>
        <w:rPr>
          <w:rFonts w:hint="cs"/>
          <w:rtl/>
        </w:rPr>
        <w:t>ی</w:t>
      </w:r>
      <w:r>
        <w:rPr>
          <w:rFonts w:hint="eastAsia"/>
          <w:rtl/>
        </w:rPr>
        <w:t>ن</w:t>
      </w:r>
      <w:r>
        <w:rPr>
          <w:rtl/>
        </w:rPr>
        <w:t xml:space="preserve"> فقال:ما أشبه هذا بخفّ حن</w:t>
      </w:r>
      <w:r>
        <w:rPr>
          <w:rFonts w:hint="cs"/>
          <w:rtl/>
        </w:rPr>
        <w:t>ی</w:t>
      </w:r>
      <w:r>
        <w:rPr>
          <w:rFonts w:hint="eastAsia"/>
          <w:rtl/>
        </w:rPr>
        <w:t>ن</w:t>
      </w:r>
      <w:r>
        <w:rPr>
          <w:rtl/>
        </w:rPr>
        <w:t xml:space="preserve"> لو کان معه آخر لاشتر</w:t>
      </w:r>
      <w:r>
        <w:rPr>
          <w:rFonts w:hint="cs"/>
          <w:rtl/>
        </w:rPr>
        <w:t>ی</w:t>
      </w:r>
      <w:r>
        <w:rPr>
          <w:rFonts w:hint="eastAsia"/>
          <w:rtl/>
        </w:rPr>
        <w:t>ته،فتقدّم</w:t>
      </w:r>
      <w:r>
        <w:rPr>
          <w:rtl/>
        </w:rPr>
        <w:t xml:space="preserve"> فرأ</w:t>
      </w:r>
      <w:r>
        <w:rPr>
          <w:rFonts w:hint="cs"/>
          <w:rtl/>
        </w:rPr>
        <w:t>ی</w:t>
      </w:r>
      <w:r>
        <w:rPr>
          <w:rtl/>
        </w:rPr>
        <w:t xml:space="preserve"> الخفّ الثان</w:t>
      </w:r>
      <w:r>
        <w:rPr>
          <w:rFonts w:hint="cs"/>
          <w:rtl/>
        </w:rPr>
        <w:t>ی</w:t>
      </w:r>
      <w:r>
        <w:rPr>
          <w:rtl/>
        </w:rPr>
        <w:t xml:space="preserve"> مطروحا ف</w:t>
      </w:r>
      <w:r>
        <w:rPr>
          <w:rFonts w:hint="cs"/>
          <w:rtl/>
        </w:rPr>
        <w:t>ی</w:t>
      </w:r>
      <w:r>
        <w:rPr>
          <w:rtl/>
        </w:rPr>
        <w:t xml:space="preserve"> الطر</w:t>
      </w:r>
      <w:r>
        <w:rPr>
          <w:rFonts w:hint="cs"/>
          <w:rtl/>
        </w:rPr>
        <w:t>ی</w:t>
      </w:r>
      <w:r>
        <w:rPr>
          <w:rFonts w:hint="eastAsia"/>
          <w:rtl/>
        </w:rPr>
        <w:t>ق</w:t>
      </w:r>
      <w:r>
        <w:rPr>
          <w:rtl/>
        </w:rPr>
        <w:t xml:space="preserve"> فنزل و عقل بع</w:t>
      </w:r>
      <w:r>
        <w:rPr>
          <w:rFonts w:hint="cs"/>
          <w:rtl/>
        </w:rPr>
        <w:t>ی</w:t>
      </w:r>
      <w:r>
        <w:rPr>
          <w:rFonts w:hint="eastAsia"/>
          <w:rtl/>
        </w:rPr>
        <w:t>ره</w:t>
      </w:r>
      <w:r>
        <w:rPr>
          <w:rtl/>
        </w:rPr>
        <w:t xml:space="preserve"> و رجع ال</w:t>
      </w:r>
      <w:r>
        <w:rPr>
          <w:rFonts w:hint="cs"/>
          <w:rtl/>
        </w:rPr>
        <w:t>ی</w:t>
      </w:r>
      <w:r>
        <w:rPr>
          <w:rtl/>
        </w:rPr>
        <w:t xml:space="preserve"> الأوّل،فذهب الإسکاف براحلته؛و جاء ال</w:t>
      </w:r>
      <w:r>
        <w:rPr>
          <w:rFonts w:hint="cs"/>
          <w:rtl/>
        </w:rPr>
        <w:t>ی</w:t>
      </w:r>
      <w:r>
        <w:rPr>
          <w:rtl/>
        </w:rPr>
        <w:t xml:space="preserve"> الح</w:t>
      </w:r>
      <w:r>
        <w:rPr>
          <w:rFonts w:hint="cs"/>
          <w:rtl/>
        </w:rPr>
        <w:t>یّ</w:t>
      </w:r>
      <w:r>
        <w:rPr>
          <w:rtl/>
        </w:rPr>
        <w:t xml:space="preserve"> بخفّ</w:t>
      </w:r>
      <w:r>
        <w:rPr>
          <w:rFonts w:hint="cs"/>
          <w:rtl/>
        </w:rPr>
        <w:t>ی</w:t>
      </w:r>
      <w:r>
        <w:rPr>
          <w:rtl/>
        </w:rPr>
        <w:t xml:space="preserve"> حن</w:t>
      </w:r>
      <w:r>
        <w:rPr>
          <w:rFonts w:hint="cs"/>
          <w:rtl/>
        </w:rPr>
        <w:t>ی</w:t>
      </w:r>
      <w:r>
        <w:rPr>
          <w:rFonts w:hint="eastAsia"/>
          <w:rtl/>
        </w:rPr>
        <w:t>ن</w:t>
      </w:r>
      <w:r>
        <w:rPr>
          <w:rtl/>
        </w:rPr>
        <w:t xml:space="preserve"> </w:t>
      </w:r>
      <w:r w:rsidRPr="000F2A07">
        <w:rPr>
          <w:rStyle w:val="libFootnotenumChar"/>
          <w:rtl/>
        </w:rPr>
        <w:t>(2)</w:t>
      </w:r>
      <w:r>
        <w:rPr>
          <w:rtl/>
        </w:rPr>
        <w:t>.</w:t>
      </w:r>
    </w:p>
    <w:p w:rsidR="00140CA9" w:rsidRDefault="00191CDD" w:rsidP="007B156D">
      <w:pPr>
        <w:pStyle w:val="libNormal"/>
      </w:pPr>
      <w:r w:rsidRPr="007B156D">
        <w:rPr>
          <w:rStyle w:val="libBold1Char"/>
          <w:rFonts w:hint="eastAsia"/>
          <w:rtl/>
        </w:rPr>
        <w:t>الخرا</w:t>
      </w:r>
      <w:r w:rsidRPr="007B156D">
        <w:rPr>
          <w:rStyle w:val="libBold1Char"/>
          <w:rFonts w:hint="cs"/>
          <w:rtl/>
        </w:rPr>
        <w:t>ی</w:t>
      </w:r>
      <w:r w:rsidRPr="007B156D">
        <w:rPr>
          <w:rStyle w:val="libBold1Char"/>
          <w:rFonts w:hint="eastAsia"/>
          <w:rtl/>
        </w:rPr>
        <w:t>ج</w:t>
      </w:r>
      <w:r>
        <w:rPr>
          <w:rtl/>
        </w:rPr>
        <w:t>:رو</w:t>
      </w:r>
      <w:r>
        <w:rPr>
          <w:rFonts w:hint="cs"/>
          <w:rtl/>
        </w:rPr>
        <w:t>ی</w:t>
      </w:r>
      <w:r>
        <w:rPr>
          <w:rtl/>
        </w:rPr>
        <w:t>: انّ النب</w:t>
      </w:r>
      <w:r>
        <w:rPr>
          <w:rFonts w:hint="cs"/>
          <w:rtl/>
        </w:rPr>
        <w:t>یّ</w:t>
      </w:r>
      <w:r>
        <w:rPr>
          <w:rtl/>
        </w:rPr>
        <w:t xml:space="preserve"> </w:t>
      </w:r>
      <w:r w:rsidR="00F2741C" w:rsidRPr="00F2741C">
        <w:rPr>
          <w:rStyle w:val="libAlaemChar"/>
          <w:rtl/>
        </w:rPr>
        <w:t>صلى‌الله‌عليه‌وآله‌وسلم</w:t>
      </w:r>
      <w:r>
        <w:rPr>
          <w:rtl/>
        </w:rPr>
        <w:t xml:space="preserve"> لمّا بن</w:t>
      </w:r>
      <w:r>
        <w:rPr>
          <w:rFonts w:hint="cs"/>
          <w:rtl/>
        </w:rPr>
        <w:t>ی</w:t>
      </w:r>
      <w:r>
        <w:rPr>
          <w:rtl/>
        </w:rPr>
        <w:t xml:space="preserve"> مسجده کان ف</w:t>
      </w:r>
      <w:r>
        <w:rPr>
          <w:rFonts w:hint="cs"/>
          <w:rtl/>
        </w:rPr>
        <w:t>ی</w:t>
      </w:r>
      <w:r>
        <w:rPr>
          <w:rFonts w:hint="eastAsia"/>
          <w:rtl/>
        </w:rPr>
        <w:t>ه</w:t>
      </w:r>
      <w:r>
        <w:rPr>
          <w:rtl/>
        </w:rPr>
        <w:t xml:space="preserve"> جذع نخل ال</w:t>
      </w:r>
      <w:r>
        <w:rPr>
          <w:rFonts w:hint="cs"/>
          <w:rtl/>
        </w:rPr>
        <w:t>ی</w:t>
      </w:r>
      <w:r>
        <w:rPr>
          <w:rtl/>
        </w:rPr>
        <w:t xml:space="preserve"> جانب المحراب </w:t>
      </w:r>
      <w:r>
        <w:rPr>
          <w:rFonts w:hint="cs"/>
          <w:rtl/>
        </w:rPr>
        <w:t>ی</w:t>
      </w:r>
      <w:r>
        <w:rPr>
          <w:rFonts w:hint="eastAsia"/>
          <w:rtl/>
        </w:rPr>
        <w:t>ابس</w:t>
      </w:r>
      <w:r>
        <w:rPr>
          <w:rtl/>
        </w:rPr>
        <w:t xml:space="preserve"> عت</w:t>
      </w:r>
      <w:r>
        <w:rPr>
          <w:rFonts w:hint="cs"/>
          <w:rtl/>
        </w:rPr>
        <w:t>ی</w:t>
      </w:r>
      <w:r>
        <w:rPr>
          <w:rFonts w:hint="eastAsia"/>
          <w:rtl/>
        </w:rPr>
        <w:t>ق</w:t>
      </w:r>
      <w:r>
        <w:rPr>
          <w:rtl/>
        </w:rPr>
        <w:t xml:space="preserve"> إذا خطب </w:t>
      </w:r>
      <w:r>
        <w:rPr>
          <w:rFonts w:hint="cs"/>
          <w:rtl/>
        </w:rPr>
        <w:t>ی</w:t>
      </w:r>
      <w:r>
        <w:rPr>
          <w:rFonts w:hint="eastAsia"/>
          <w:rtl/>
        </w:rPr>
        <w:t>ستند</w:t>
      </w:r>
      <w:r>
        <w:rPr>
          <w:rtl/>
        </w:rPr>
        <w:t xml:space="preserve"> عل</w:t>
      </w:r>
      <w:r>
        <w:rPr>
          <w:rFonts w:hint="cs"/>
          <w:rtl/>
        </w:rPr>
        <w:t>ی</w:t>
      </w:r>
      <w:r>
        <w:rPr>
          <w:rFonts w:hint="eastAsia"/>
          <w:rtl/>
        </w:rPr>
        <w:t>ه،فلمّا</w:t>
      </w:r>
      <w:r>
        <w:rPr>
          <w:rtl/>
        </w:rPr>
        <w:t xml:space="preserve"> اتّخذ له المنبر و صعد،حنّ ذلک الجذع کحن</w:t>
      </w:r>
      <w:r>
        <w:rPr>
          <w:rFonts w:hint="cs"/>
          <w:rtl/>
        </w:rPr>
        <w:t>ی</w:t>
      </w:r>
      <w:r>
        <w:rPr>
          <w:rFonts w:hint="eastAsia"/>
          <w:rtl/>
        </w:rPr>
        <w:t>ن</w:t>
      </w:r>
      <w:r>
        <w:rPr>
          <w:rtl/>
        </w:rPr>
        <w:t xml:space="preserve"> الناقه ال</w:t>
      </w:r>
      <w:r>
        <w:rPr>
          <w:rFonts w:hint="cs"/>
          <w:rtl/>
        </w:rPr>
        <w:t>ی</w:t>
      </w:r>
      <w:r>
        <w:rPr>
          <w:rtl/>
        </w:rPr>
        <w:t xml:space="preserve"> فص</w:t>
      </w:r>
      <w:r>
        <w:rPr>
          <w:rFonts w:hint="cs"/>
          <w:rtl/>
        </w:rPr>
        <w:t>ی</w:t>
      </w:r>
      <w:r>
        <w:rPr>
          <w:rFonts w:hint="eastAsia"/>
          <w:rtl/>
        </w:rPr>
        <w:t>لها،فنزل</w:t>
      </w:r>
      <w:r>
        <w:rPr>
          <w:rtl/>
        </w:rPr>
        <w:t xml:space="preserve"> رسول اللّه </w:t>
      </w:r>
      <w:r w:rsidR="00F2741C" w:rsidRPr="00F2741C">
        <w:rPr>
          <w:rStyle w:val="libAlaemChar"/>
          <w:rtl/>
        </w:rPr>
        <w:t>صلى‌الله‌عليه‌وآله‌وسلم</w:t>
      </w:r>
      <w:r>
        <w:rPr>
          <w:rtl/>
        </w:rPr>
        <w:t xml:space="preserve"> فاحتضنه و سکن من </w:t>
      </w:r>
      <w:r>
        <w:rPr>
          <w:rFonts w:hint="eastAsia"/>
          <w:rtl/>
        </w:rPr>
        <w:t>الحن</w:t>
      </w:r>
      <w:r>
        <w:rPr>
          <w:rFonts w:hint="cs"/>
          <w:rtl/>
        </w:rPr>
        <w:t>ی</w:t>
      </w:r>
      <w:r>
        <w:rPr>
          <w:rFonts w:hint="eastAsia"/>
          <w:rtl/>
        </w:rPr>
        <w:t>ن</w:t>
      </w:r>
      <w:r>
        <w:rPr>
          <w:rtl/>
        </w:rPr>
        <w:t xml:space="preserve">. </w:t>
      </w:r>
    </w:p>
    <w:p w:rsidR="00140CA9" w:rsidRDefault="00191CDD" w:rsidP="00191CDD">
      <w:pPr>
        <w:pStyle w:val="libNormal"/>
      </w:pPr>
      <w:r w:rsidRPr="007B156D">
        <w:rPr>
          <w:rStyle w:val="libBold1Char"/>
          <w:rFonts w:hint="eastAsia"/>
          <w:rtl/>
        </w:rPr>
        <w:t>أقول</w:t>
      </w:r>
      <w:r>
        <w:rPr>
          <w:rtl/>
        </w:rPr>
        <w:t>: ان</w:t>
      </w:r>
      <w:r>
        <w:rPr>
          <w:rFonts w:hint="cs"/>
          <w:rtl/>
        </w:rPr>
        <w:t>ی</w:t>
      </w:r>
      <w:r>
        <w:rPr>
          <w:rtl/>
        </w:rPr>
        <w:t xml:space="preserve"> تذکّرت ف</w:t>
      </w:r>
      <w:r>
        <w:rPr>
          <w:rFonts w:hint="cs"/>
          <w:rtl/>
        </w:rPr>
        <w:t>ی</w:t>
      </w:r>
      <w:r>
        <w:rPr>
          <w:rtl/>
        </w:rPr>
        <w:t xml:space="preserve"> هذا المقام قول البحتر</w:t>
      </w:r>
      <w:r>
        <w:rPr>
          <w:rFonts w:hint="cs"/>
          <w:rtl/>
        </w:rPr>
        <w:t>ی</w:t>
      </w:r>
      <w:r>
        <w:rPr>
          <w:rtl/>
        </w:rPr>
        <w:t xml:space="preserve">: </w:t>
      </w:r>
    </w:p>
    <w:tbl>
      <w:tblPr>
        <w:tblStyle w:val="TableGrid"/>
        <w:bidiVisual/>
        <w:tblW w:w="4562" w:type="pct"/>
        <w:tblInd w:w="384" w:type="dxa"/>
        <w:tblLook w:val="01E0"/>
      </w:tblPr>
      <w:tblGrid>
        <w:gridCol w:w="3539"/>
        <w:gridCol w:w="272"/>
        <w:gridCol w:w="3499"/>
      </w:tblGrid>
      <w:tr w:rsidR="008C7DAF" w:rsidTr="0053691C">
        <w:trPr>
          <w:trHeight w:val="350"/>
        </w:trPr>
        <w:tc>
          <w:tcPr>
            <w:tcW w:w="3920" w:type="dxa"/>
            <w:shd w:val="clear" w:color="auto" w:fill="auto"/>
          </w:tcPr>
          <w:p w:rsidR="008C7DAF" w:rsidRDefault="008C7DAF" w:rsidP="0053691C">
            <w:pPr>
              <w:pStyle w:val="libPoem"/>
            </w:pPr>
            <w:r>
              <w:rPr>
                <w:rFonts w:hint="eastAsia"/>
                <w:rtl/>
              </w:rPr>
              <w:t>و</w:t>
            </w:r>
            <w:r>
              <w:rPr>
                <w:rtl/>
              </w:rPr>
              <w:t xml:space="preserve"> لو انّ مشتاقا تکلّف فوق ما</w:t>
            </w:r>
            <w:r w:rsidRPr="00725071">
              <w:rPr>
                <w:rStyle w:val="libPoemTiniChar0"/>
                <w:rtl/>
              </w:rPr>
              <w:br/>
              <w:t> </w:t>
            </w:r>
          </w:p>
        </w:tc>
        <w:tc>
          <w:tcPr>
            <w:tcW w:w="279" w:type="dxa"/>
            <w:shd w:val="clear" w:color="auto" w:fill="auto"/>
          </w:tcPr>
          <w:p w:rsidR="008C7DAF" w:rsidRDefault="008C7DAF" w:rsidP="0053691C">
            <w:pPr>
              <w:pStyle w:val="libPoem"/>
              <w:rPr>
                <w:rtl/>
              </w:rPr>
            </w:pPr>
          </w:p>
        </w:tc>
        <w:tc>
          <w:tcPr>
            <w:tcW w:w="3881" w:type="dxa"/>
            <w:shd w:val="clear" w:color="auto" w:fill="auto"/>
          </w:tcPr>
          <w:p w:rsidR="008C7DAF" w:rsidRDefault="008C7DAF" w:rsidP="0053691C">
            <w:pPr>
              <w:pStyle w:val="libPoem"/>
            </w:pPr>
            <w:r>
              <w:rPr>
                <w:rFonts w:hint="eastAsia"/>
                <w:rtl/>
              </w:rPr>
              <w:t>ف</w:t>
            </w:r>
            <w:r>
              <w:rPr>
                <w:rFonts w:hint="cs"/>
                <w:rtl/>
              </w:rPr>
              <w:t>ی</w:t>
            </w:r>
            <w:r>
              <w:rPr>
                <w:rtl/>
              </w:rPr>
              <w:t xml:space="preserve"> وسعه لسع</w:t>
            </w:r>
            <w:r>
              <w:rPr>
                <w:rFonts w:hint="cs"/>
                <w:rtl/>
              </w:rPr>
              <w:t>ی</w:t>
            </w:r>
            <w:r>
              <w:rPr>
                <w:rtl/>
              </w:rPr>
              <w:t xml:space="preserve"> إل</w:t>
            </w:r>
            <w:r>
              <w:rPr>
                <w:rFonts w:hint="cs"/>
                <w:rtl/>
              </w:rPr>
              <w:t>ی</w:t>
            </w:r>
            <w:r>
              <w:rPr>
                <w:rFonts w:hint="eastAsia"/>
                <w:rtl/>
              </w:rPr>
              <w:t>ک</w:t>
            </w:r>
            <w:r>
              <w:rPr>
                <w:rtl/>
              </w:rPr>
              <w:t xml:space="preserve"> المنبر</w:t>
            </w:r>
            <w:r w:rsidRPr="00725071">
              <w:rPr>
                <w:rStyle w:val="libPoemTiniChar0"/>
                <w:rtl/>
              </w:rPr>
              <w:br/>
              <w:t> </w:t>
            </w:r>
          </w:p>
        </w:tc>
      </w:tr>
    </w:tbl>
    <w:p w:rsidR="00140CA9" w:rsidRDefault="00191CDD" w:rsidP="007B156D">
      <w:pPr>
        <w:pStyle w:val="libNormal"/>
      </w:pPr>
      <w:r>
        <w:rPr>
          <w:rtl/>
        </w:rPr>
        <w:t xml:space="preserve">ثمّ رجع رسول اللّه </w:t>
      </w:r>
      <w:r w:rsidR="00F2741C" w:rsidRPr="00F2741C">
        <w:rPr>
          <w:rStyle w:val="libAlaemChar"/>
          <w:rtl/>
        </w:rPr>
        <w:t>صلى‌الله‌عليه‌وآله‌وسلم</w:t>
      </w:r>
      <w:r>
        <w:rPr>
          <w:rtl/>
        </w:rPr>
        <w:t xml:space="preserve">،و </w:t>
      </w:r>
      <w:r>
        <w:rPr>
          <w:rFonts w:hint="cs"/>
          <w:rtl/>
        </w:rPr>
        <w:t>ی</w:t>
      </w:r>
      <w:r>
        <w:rPr>
          <w:rFonts w:hint="eastAsia"/>
          <w:rtl/>
        </w:rPr>
        <w:t>سمّ</w:t>
      </w:r>
      <w:r>
        <w:rPr>
          <w:rFonts w:hint="cs"/>
          <w:rtl/>
        </w:rPr>
        <w:t>ی</w:t>
      </w:r>
      <w:r>
        <w:rPr>
          <w:rtl/>
        </w:rPr>
        <w:t xml:space="preserve"> الحنّانه،ال</w:t>
      </w:r>
      <w:r>
        <w:rPr>
          <w:rFonts w:hint="cs"/>
          <w:rtl/>
        </w:rPr>
        <w:t>ی</w:t>
      </w:r>
      <w:r>
        <w:rPr>
          <w:rtl/>
        </w:rPr>
        <w:t xml:space="preserve"> ان هدم بنو أم</w:t>
      </w:r>
      <w:r>
        <w:rPr>
          <w:rFonts w:hint="cs"/>
          <w:rtl/>
        </w:rPr>
        <w:t>یّ</w:t>
      </w:r>
      <w:r>
        <w:rPr>
          <w:rFonts w:hint="eastAsia"/>
          <w:rtl/>
        </w:rPr>
        <w:t>ه</w:t>
      </w:r>
      <w:r>
        <w:rPr>
          <w:rtl/>
        </w:rPr>
        <w:t xml:space="preserve"> المسجد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17</w:t>
      </w:r>
      <w:r w:rsidR="00191CDD">
        <w:rPr>
          <w:rtl/>
        </w:rPr>
        <w:t>/4</w:t>
      </w:r>
      <w:r w:rsidR="00140CA9">
        <w:rPr>
          <w:rtl/>
        </w:rPr>
        <w:t>8</w:t>
      </w:r>
      <w:r w:rsidR="00191CDD">
        <w:rPr>
          <w:rtl/>
        </w:rPr>
        <w:t>/6،ج:</w:t>
      </w:r>
      <w:r w:rsidR="00140CA9">
        <w:rPr>
          <w:rtl/>
        </w:rPr>
        <w:t>183</w:t>
      </w:r>
      <w:r w:rsidR="00191CDD">
        <w:rPr>
          <w:rtl/>
        </w:rPr>
        <w:t>/</w:t>
      </w:r>
      <w:r w:rsidR="00140CA9">
        <w:rPr>
          <w:rtl/>
        </w:rPr>
        <w:t>21</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1</w:t>
      </w:r>
      <w:r w:rsidR="00191CDD">
        <w:rPr>
          <w:rtl/>
        </w:rPr>
        <w:t>4</w:t>
      </w:r>
      <w:r w:rsidR="00140CA9">
        <w:rPr>
          <w:rtl/>
        </w:rPr>
        <w:t>3</w:t>
      </w:r>
      <w:r w:rsidR="00191CDD">
        <w:rPr>
          <w:rtl/>
        </w:rPr>
        <w:t>/</w:t>
      </w:r>
      <w:r w:rsidR="00140CA9">
        <w:rPr>
          <w:rtl/>
        </w:rPr>
        <w:t>10</w:t>
      </w:r>
      <w:r w:rsidR="00191CDD">
        <w:rPr>
          <w:rtl/>
        </w:rPr>
        <w:t>/</w:t>
      </w:r>
      <w:r w:rsidR="00140CA9">
        <w:rPr>
          <w:rtl/>
        </w:rPr>
        <w:t>1</w:t>
      </w:r>
      <w:r w:rsidR="00191CDD">
        <w:rPr>
          <w:rtl/>
        </w:rPr>
        <w:t>4،ج:</w:t>
      </w:r>
      <w:r w:rsidR="00140CA9">
        <w:rPr>
          <w:rtl/>
        </w:rPr>
        <w:t>21</w:t>
      </w:r>
      <w:r w:rsidR="00191CDD">
        <w:rPr>
          <w:rtl/>
        </w:rPr>
        <w:t>6/5</w:t>
      </w:r>
      <w:r w:rsidR="00140CA9">
        <w:rPr>
          <w:rtl/>
        </w:rPr>
        <w:t>8</w:t>
      </w:r>
      <w:r w:rsidR="00191CDD">
        <w:rPr>
          <w:rtl/>
        </w:rPr>
        <w:t>.</w:t>
      </w:r>
    </w:p>
    <w:p w:rsidR="00D7268C" w:rsidRDefault="00D7268C" w:rsidP="000F2A07">
      <w:pPr>
        <w:pStyle w:val="libNormal"/>
        <w:rPr>
          <w:rtl/>
        </w:rPr>
      </w:pPr>
      <w:r>
        <w:rPr>
          <w:rtl/>
        </w:rPr>
        <w:br w:type="page"/>
      </w:r>
    </w:p>
    <w:p w:rsidR="0053691C" w:rsidRDefault="00191CDD" w:rsidP="00EE19A9">
      <w:pPr>
        <w:pStyle w:val="libNormal0"/>
      </w:pPr>
      <w:r>
        <w:rPr>
          <w:rFonts w:hint="eastAsia"/>
          <w:rtl/>
        </w:rPr>
        <w:t>و</w:t>
      </w:r>
      <w:r>
        <w:rPr>
          <w:rtl/>
        </w:rPr>
        <w:t xml:space="preserve"> جدّدوا بناءه فقطعوا الجذع </w:t>
      </w:r>
      <w:r w:rsidRPr="000F2A07">
        <w:rPr>
          <w:rStyle w:val="libFootnotenumChar"/>
          <w:rtl/>
        </w:rPr>
        <w:t>(1)</w:t>
      </w:r>
      <w:r>
        <w:rPr>
          <w:rtl/>
        </w:rPr>
        <w:t>.</w:t>
      </w:r>
    </w:p>
    <w:p w:rsidR="00140CA9" w:rsidRDefault="00191CDD" w:rsidP="0053691C">
      <w:pPr>
        <w:pStyle w:val="libNormal"/>
      </w:pPr>
      <w:r w:rsidRPr="00EE19A9">
        <w:rPr>
          <w:rStyle w:val="libBold1Char"/>
          <w:rFonts w:hint="eastAsia"/>
          <w:rtl/>
        </w:rPr>
        <w:t>المناقب</w:t>
      </w:r>
      <w:r>
        <w:rPr>
          <w:rtl/>
        </w:rPr>
        <w:t>:ف</w:t>
      </w:r>
      <w:r>
        <w:rPr>
          <w:rFonts w:hint="cs"/>
          <w:rtl/>
        </w:rPr>
        <w:t>ی</w:t>
      </w:r>
      <w:r>
        <w:rPr>
          <w:rtl/>
        </w:rPr>
        <w:t xml:space="preserve"> سنن ابن ماجه: انّه لمّا هدم المسجد أخذ أب</w:t>
      </w:r>
      <w:r>
        <w:rPr>
          <w:rFonts w:hint="cs"/>
          <w:rtl/>
        </w:rPr>
        <w:t>یّ</w:t>
      </w:r>
      <w:r>
        <w:rPr>
          <w:rtl/>
        </w:rPr>
        <w:t xml:space="preserve"> بن کعب الجذع الحنانه فکان عنده ف</w:t>
      </w:r>
      <w:r>
        <w:rPr>
          <w:rFonts w:hint="cs"/>
          <w:rtl/>
        </w:rPr>
        <w:t>ی</w:t>
      </w:r>
      <w:r>
        <w:rPr>
          <w:rtl/>
        </w:rPr>
        <w:t xml:space="preserve"> ب</w:t>
      </w:r>
      <w:r>
        <w:rPr>
          <w:rFonts w:hint="cs"/>
          <w:rtl/>
        </w:rPr>
        <w:t>ی</w:t>
      </w:r>
      <w:r>
        <w:rPr>
          <w:rFonts w:hint="eastAsia"/>
          <w:rtl/>
        </w:rPr>
        <w:t>ته</w:t>
      </w:r>
      <w:r>
        <w:rPr>
          <w:rtl/>
        </w:rPr>
        <w:t xml:space="preserve"> حتّ</w:t>
      </w:r>
      <w:r>
        <w:rPr>
          <w:rFonts w:hint="cs"/>
          <w:rtl/>
        </w:rPr>
        <w:t>ی</w:t>
      </w:r>
      <w:r>
        <w:rPr>
          <w:rtl/>
        </w:rPr>
        <w:t xml:space="preserve"> بل</w:t>
      </w:r>
      <w:r>
        <w:rPr>
          <w:rFonts w:hint="cs"/>
          <w:rtl/>
        </w:rPr>
        <w:t>ی</w:t>
      </w:r>
      <w:r>
        <w:rPr>
          <w:rtl/>
        </w:rPr>
        <w:t xml:space="preserve"> فأکلته الأرضه و عاد رفاتا </w:t>
      </w:r>
      <w:r w:rsidRPr="000F2A07">
        <w:rPr>
          <w:rStyle w:val="libFootnotenumChar"/>
          <w:rtl/>
        </w:rPr>
        <w:t>(2)</w:t>
      </w:r>
      <w:r>
        <w:rPr>
          <w:rtl/>
        </w:rPr>
        <w:t xml:space="preserve">. </w:t>
      </w:r>
    </w:p>
    <w:p w:rsidR="00140CA9" w:rsidRDefault="00191CDD" w:rsidP="00191CDD">
      <w:pPr>
        <w:pStyle w:val="libNormal"/>
      </w:pPr>
      <w:r>
        <w:rPr>
          <w:rFonts w:hint="eastAsia"/>
          <w:rtl/>
        </w:rPr>
        <w:t>أ</w:t>
      </w:r>
      <w:r>
        <w:rPr>
          <w:rFonts w:hint="cs"/>
          <w:rtl/>
        </w:rPr>
        <w:t>ی</w:t>
      </w:r>
      <w:r>
        <w:rPr>
          <w:rFonts w:hint="eastAsia"/>
          <w:rtl/>
        </w:rPr>
        <w:t>ضا</w:t>
      </w:r>
      <w:r>
        <w:rPr>
          <w:rtl/>
        </w:rPr>
        <w:t xml:space="preserve"> خبر ف</w:t>
      </w:r>
      <w:r>
        <w:rPr>
          <w:rFonts w:hint="cs"/>
          <w:rtl/>
        </w:rPr>
        <w:t>ی</w:t>
      </w:r>
      <w:r>
        <w:rPr>
          <w:rtl/>
        </w:rPr>
        <w:t xml:space="preserve"> حن</w:t>
      </w:r>
      <w:r>
        <w:rPr>
          <w:rFonts w:hint="cs"/>
          <w:rtl/>
        </w:rPr>
        <w:t>ی</w:t>
      </w:r>
      <w:r>
        <w:rPr>
          <w:rFonts w:hint="eastAsia"/>
          <w:rtl/>
        </w:rPr>
        <w:t>ن</w:t>
      </w:r>
      <w:r>
        <w:rPr>
          <w:rtl/>
        </w:rPr>
        <w:t xml:space="preserve"> الجذع </w:t>
      </w:r>
      <w:r w:rsidRPr="000F2A07">
        <w:rPr>
          <w:rStyle w:val="libFootnotenumChar"/>
          <w:rtl/>
        </w:rPr>
        <w:t>(3)</w:t>
      </w:r>
      <w:r>
        <w:rPr>
          <w:rtl/>
        </w:rPr>
        <w:t xml:space="preserve">. </w:t>
      </w:r>
    </w:p>
    <w:p w:rsidR="00140CA9" w:rsidRDefault="00191CDD" w:rsidP="00191CDD">
      <w:pPr>
        <w:pStyle w:val="libNormal"/>
      </w:pPr>
      <w:r>
        <w:rPr>
          <w:rFonts w:hint="eastAsia"/>
          <w:rtl/>
        </w:rPr>
        <w:t>کان</w:t>
      </w:r>
      <w:r>
        <w:rPr>
          <w:rtl/>
        </w:rPr>
        <w:t xml:space="preserve"> </w:t>
      </w:r>
      <w:r>
        <w:rPr>
          <w:rFonts w:hint="cs"/>
          <w:rtl/>
        </w:rPr>
        <w:t>ی</w:t>
      </w:r>
      <w:r>
        <w:rPr>
          <w:rFonts w:hint="eastAsia"/>
          <w:rtl/>
        </w:rPr>
        <w:t>وحنّا</w:t>
      </w:r>
      <w:r>
        <w:rPr>
          <w:rtl/>
        </w:rPr>
        <w:t xml:space="preserve"> الد</w:t>
      </w:r>
      <w:r>
        <w:rPr>
          <w:rFonts w:hint="cs"/>
          <w:rtl/>
        </w:rPr>
        <w:t>ی</w:t>
      </w:r>
      <w:r>
        <w:rPr>
          <w:rFonts w:hint="eastAsia"/>
          <w:rtl/>
        </w:rPr>
        <w:t>لم</w:t>
      </w:r>
      <w:r>
        <w:rPr>
          <w:rFonts w:hint="cs"/>
          <w:rtl/>
        </w:rPr>
        <w:t>یّ</w:t>
      </w:r>
      <w:r>
        <w:rPr>
          <w:rtl/>
        </w:rPr>
        <w:t xml:space="preserve"> أحبّ الناس ال</w:t>
      </w:r>
      <w:r>
        <w:rPr>
          <w:rFonts w:hint="cs"/>
          <w:rtl/>
        </w:rPr>
        <w:t>ی</w:t>
      </w:r>
      <w:r>
        <w:rPr>
          <w:rtl/>
        </w:rPr>
        <w:t xml:space="preserve"> المس</w:t>
      </w:r>
      <w:r>
        <w:rPr>
          <w:rFonts w:hint="cs"/>
          <w:rtl/>
        </w:rPr>
        <w:t>ی</w:t>
      </w:r>
      <w:r>
        <w:rPr>
          <w:rFonts w:hint="eastAsia"/>
          <w:rtl/>
        </w:rPr>
        <w:t>ح</w:t>
      </w:r>
      <w:r>
        <w:rPr>
          <w:rtl/>
        </w:rPr>
        <w:t xml:space="preserve"> </w:t>
      </w:r>
      <w:r w:rsidR="00F2741C" w:rsidRPr="00F2741C">
        <w:rPr>
          <w:rStyle w:val="libAlaemChar"/>
          <w:rtl/>
        </w:rPr>
        <w:t>عليه‌السلام</w:t>
      </w:r>
      <w:r>
        <w:rPr>
          <w:rtl/>
        </w:rPr>
        <w:t xml:space="preserve"> </w:t>
      </w:r>
      <w:r w:rsidRPr="000F2A07">
        <w:rPr>
          <w:rStyle w:val="libFootnotenumChar"/>
          <w:rtl/>
        </w:rPr>
        <w:t>(4)</w:t>
      </w:r>
      <w:r>
        <w:rPr>
          <w:rtl/>
        </w:rPr>
        <w:t xml:space="preserve">. </w:t>
      </w:r>
    </w:p>
    <w:p w:rsidR="00140CA9" w:rsidRDefault="00191CDD" w:rsidP="00EE19A9">
      <w:pPr>
        <w:pStyle w:val="libCenterBold1"/>
      </w:pPr>
      <w:r>
        <w:rPr>
          <w:rFonts w:hint="eastAsia"/>
          <w:rtl/>
        </w:rPr>
        <w:t>حنان</w:t>
      </w:r>
      <w:r>
        <w:rPr>
          <w:rtl/>
        </w:rPr>
        <w:t xml:space="preserve"> بن سد</w:t>
      </w:r>
      <w:r>
        <w:rPr>
          <w:rFonts w:hint="cs"/>
          <w:rtl/>
        </w:rPr>
        <w:t>ی</w:t>
      </w:r>
      <w:r>
        <w:rPr>
          <w:rFonts w:hint="eastAsia"/>
          <w:rtl/>
        </w:rPr>
        <w:t>ر</w:t>
      </w:r>
      <w:r>
        <w:rPr>
          <w:rtl/>
        </w:rPr>
        <w:t xml:space="preserve"> </w:t>
      </w:r>
    </w:p>
    <w:p w:rsidR="00140CA9" w:rsidRDefault="00191CDD" w:rsidP="00191CDD">
      <w:pPr>
        <w:pStyle w:val="libNormal"/>
      </w:pPr>
      <w:r>
        <w:rPr>
          <w:rFonts w:hint="eastAsia"/>
          <w:rtl/>
        </w:rPr>
        <w:t>حنان</w:t>
      </w:r>
      <w:r>
        <w:rPr>
          <w:rtl/>
        </w:rPr>
        <w:t xml:space="preserve"> بن سد</w:t>
      </w:r>
      <w:r>
        <w:rPr>
          <w:rFonts w:hint="cs"/>
          <w:rtl/>
        </w:rPr>
        <w:t>ی</w:t>
      </w:r>
      <w:r>
        <w:rPr>
          <w:rFonts w:hint="eastAsia"/>
          <w:rtl/>
        </w:rPr>
        <w:t>ر</w:t>
      </w:r>
      <w:r>
        <w:rPr>
          <w:rtl/>
        </w:rPr>
        <w:t>-بفتح الأوّل منهما و تخف</w:t>
      </w:r>
      <w:r>
        <w:rPr>
          <w:rFonts w:hint="cs"/>
          <w:rtl/>
        </w:rPr>
        <w:t>ی</w:t>
      </w:r>
      <w:r>
        <w:rPr>
          <w:rFonts w:hint="eastAsia"/>
          <w:rtl/>
        </w:rPr>
        <w:t>ف</w:t>
      </w:r>
      <w:r>
        <w:rPr>
          <w:rtl/>
        </w:rPr>
        <w:t xml:space="preserve"> النون-الص</w:t>
      </w:r>
      <w:r>
        <w:rPr>
          <w:rFonts w:hint="cs"/>
          <w:rtl/>
        </w:rPr>
        <w:t>ی</w:t>
      </w:r>
      <w:r>
        <w:rPr>
          <w:rFonts w:hint="eastAsia"/>
          <w:rtl/>
        </w:rPr>
        <w:t>رف</w:t>
      </w:r>
      <w:r>
        <w:rPr>
          <w:rFonts w:hint="cs"/>
          <w:rtl/>
        </w:rPr>
        <w:t>ی</w:t>
      </w:r>
      <w:r>
        <w:rPr>
          <w:rFonts w:hint="eastAsia"/>
          <w:rtl/>
        </w:rPr>
        <w:t>،من</w:t>
      </w:r>
      <w:r>
        <w:rPr>
          <w:rtl/>
        </w:rPr>
        <w:t xml:space="preserve"> أصحاب الکاظم </w:t>
      </w:r>
      <w:r w:rsidR="00F2741C" w:rsidRPr="00F2741C">
        <w:rPr>
          <w:rStyle w:val="libAlaemChar"/>
          <w:rtl/>
        </w:rPr>
        <w:t>عليه‌السلام</w:t>
      </w:r>
      <w:r>
        <w:rPr>
          <w:rtl/>
        </w:rPr>
        <w:t>،واقف</w:t>
      </w:r>
      <w:r>
        <w:rPr>
          <w:rFonts w:hint="cs"/>
          <w:rtl/>
        </w:rPr>
        <w:t>یّ</w:t>
      </w:r>
      <w:r>
        <w:rPr>
          <w:rFonts w:hint="eastAsia"/>
          <w:rtl/>
        </w:rPr>
        <w:t>،قاله</w:t>
      </w:r>
      <w:r>
        <w:rPr>
          <w:rtl/>
        </w:rPr>
        <w:t xml:space="preserve"> الش</w:t>
      </w:r>
      <w:r>
        <w:rPr>
          <w:rFonts w:hint="cs"/>
          <w:rtl/>
        </w:rPr>
        <w:t>ی</w:t>
      </w:r>
      <w:r>
        <w:rPr>
          <w:rFonts w:hint="eastAsia"/>
          <w:rtl/>
        </w:rPr>
        <w:t>خ</w:t>
      </w:r>
      <w:r>
        <w:rPr>
          <w:rtl/>
        </w:rPr>
        <w:t xml:space="preserve"> و قال انّه ثقه،و توقّف العلاّمه ف</w:t>
      </w:r>
      <w:r>
        <w:rPr>
          <w:rFonts w:hint="cs"/>
          <w:rtl/>
        </w:rPr>
        <w:t>ی</w:t>
      </w:r>
      <w:r>
        <w:rPr>
          <w:rtl/>
        </w:rPr>
        <w:t xml:space="preserve"> روا</w:t>
      </w:r>
      <w:r>
        <w:rPr>
          <w:rFonts w:hint="cs"/>
          <w:rtl/>
        </w:rPr>
        <w:t>ی</w:t>
      </w:r>
      <w:r>
        <w:rPr>
          <w:rFonts w:hint="eastAsia"/>
          <w:rtl/>
        </w:rPr>
        <w:t>ته،و</w:t>
      </w:r>
      <w:r>
        <w:rPr>
          <w:rtl/>
        </w:rPr>
        <w:t xml:space="preserve"> کان کث</w:t>
      </w:r>
      <w:r>
        <w:rPr>
          <w:rFonts w:hint="cs"/>
          <w:rtl/>
        </w:rPr>
        <w:t>ی</w:t>
      </w:r>
      <w:r>
        <w:rPr>
          <w:rFonts w:hint="eastAsia"/>
          <w:rtl/>
        </w:rPr>
        <w:t>ر</w:t>
      </w:r>
      <w:r>
        <w:rPr>
          <w:rtl/>
        </w:rPr>
        <w:t xml:space="preserve"> الروا</w:t>
      </w:r>
      <w:r>
        <w:rPr>
          <w:rFonts w:hint="cs"/>
          <w:rtl/>
        </w:rPr>
        <w:t>ی</w:t>
      </w:r>
      <w:r>
        <w:rPr>
          <w:rFonts w:hint="eastAsia"/>
          <w:rtl/>
        </w:rPr>
        <w:t>ه</w:t>
      </w:r>
      <w:r>
        <w:rPr>
          <w:rtl/>
        </w:rPr>
        <w:t xml:space="preserve"> </w:t>
      </w:r>
      <w:r>
        <w:rPr>
          <w:rFonts w:hint="cs"/>
          <w:rtl/>
        </w:rPr>
        <w:t>ی</w:t>
      </w:r>
      <w:r>
        <w:rPr>
          <w:rFonts w:hint="eastAsia"/>
          <w:rtl/>
        </w:rPr>
        <w:t>رو</w:t>
      </w:r>
      <w:r>
        <w:rPr>
          <w:rFonts w:hint="cs"/>
          <w:rtl/>
        </w:rPr>
        <w:t>ی</w:t>
      </w:r>
      <w:r>
        <w:rPr>
          <w:rtl/>
        </w:rPr>
        <w:t xml:space="preserve"> عنه ع</w:t>
      </w:r>
      <w:r>
        <w:rPr>
          <w:rFonts w:hint="cs"/>
          <w:rtl/>
        </w:rPr>
        <w:t>ی</w:t>
      </w:r>
      <w:r>
        <w:rPr>
          <w:rFonts w:hint="eastAsia"/>
          <w:rtl/>
        </w:rPr>
        <w:t>ون</w:t>
      </w:r>
      <w:r>
        <w:rPr>
          <w:rtl/>
        </w:rPr>
        <w:t xml:space="preserve"> الأصحاب،و کان حر</w:t>
      </w:r>
      <w:r>
        <w:rPr>
          <w:rFonts w:hint="cs"/>
          <w:rtl/>
        </w:rPr>
        <w:t>ی</w:t>
      </w:r>
      <w:r>
        <w:rPr>
          <w:rFonts w:hint="eastAsia"/>
          <w:rtl/>
        </w:rPr>
        <w:t>صا</w:t>
      </w:r>
      <w:r>
        <w:rPr>
          <w:rtl/>
        </w:rPr>
        <w:t xml:space="preserve"> عل</w:t>
      </w:r>
      <w:r>
        <w:rPr>
          <w:rFonts w:hint="cs"/>
          <w:rtl/>
        </w:rPr>
        <w:t>ی</w:t>
      </w:r>
      <w:r>
        <w:rPr>
          <w:rtl/>
        </w:rPr>
        <w:t xml:space="preserve"> أخذ الحد</w:t>
      </w:r>
      <w:r>
        <w:rPr>
          <w:rFonts w:hint="cs"/>
          <w:rtl/>
        </w:rPr>
        <w:t>ی</w:t>
      </w:r>
      <w:r>
        <w:rPr>
          <w:rFonts w:hint="eastAsia"/>
          <w:rtl/>
        </w:rPr>
        <w:t>ث</w:t>
      </w:r>
      <w:r>
        <w:rPr>
          <w:rtl/>
        </w:rPr>
        <w:t xml:space="preserve"> کما </w:t>
      </w:r>
      <w:r>
        <w:rPr>
          <w:rFonts w:hint="cs"/>
          <w:rtl/>
        </w:rPr>
        <w:t>ی</w:t>
      </w:r>
      <w:r>
        <w:rPr>
          <w:rFonts w:hint="eastAsia"/>
          <w:rtl/>
        </w:rPr>
        <w:t>وم</w:t>
      </w:r>
      <w:r>
        <w:rPr>
          <w:rFonts w:hint="cs"/>
          <w:rtl/>
        </w:rPr>
        <w:t>ی</w:t>
      </w:r>
      <w:r>
        <w:rPr>
          <w:rtl/>
        </w:rPr>
        <w:t xml:space="preserve"> إل</w:t>
      </w:r>
      <w:r>
        <w:rPr>
          <w:rFonts w:hint="cs"/>
          <w:rtl/>
        </w:rPr>
        <w:t>ی</w:t>
      </w:r>
      <w:r>
        <w:rPr>
          <w:rFonts w:hint="eastAsia"/>
          <w:rtl/>
        </w:rPr>
        <w:t>ه</w:t>
      </w:r>
      <w:r>
        <w:rPr>
          <w:rtl/>
        </w:rPr>
        <w:t xml:space="preserve"> ما ف</w:t>
      </w:r>
      <w:r>
        <w:rPr>
          <w:rFonts w:hint="cs"/>
          <w:rtl/>
        </w:rPr>
        <w:t>ی</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قال</w:t>
      </w:r>
      <w:r>
        <w:rPr>
          <w:rtl/>
        </w:rPr>
        <w:t xml:space="preserve"> ش</w:t>
      </w:r>
      <w:r>
        <w:rPr>
          <w:rFonts w:hint="cs"/>
          <w:rtl/>
        </w:rPr>
        <w:t>ی</w:t>
      </w:r>
      <w:r>
        <w:rPr>
          <w:rFonts w:hint="eastAsia"/>
          <w:rtl/>
        </w:rPr>
        <w:t>خنا</w:t>
      </w:r>
      <w:r>
        <w:rPr>
          <w:rtl/>
        </w:rPr>
        <w:t xml:space="preserve"> ف</w:t>
      </w:r>
      <w:r>
        <w:rPr>
          <w:rFonts w:hint="cs"/>
          <w:rtl/>
        </w:rPr>
        <w:t>ی</w:t>
      </w:r>
      <w:r>
        <w:rPr>
          <w:rtl/>
        </w:rPr>
        <w:t xml:space="preserve"> المستدرک: و حنان ثقه؛ف</w:t>
      </w:r>
      <w:r>
        <w:rPr>
          <w:rFonts w:hint="cs"/>
          <w:rtl/>
        </w:rPr>
        <w:t>ی</w:t>
      </w:r>
      <w:r>
        <w:rPr>
          <w:rtl/>
        </w:rPr>
        <w:t xml:space="preserve"> الفهرست:واقف</w:t>
      </w:r>
      <w:r>
        <w:rPr>
          <w:rFonts w:hint="cs"/>
          <w:rtl/>
        </w:rPr>
        <w:t>ی</w:t>
      </w:r>
      <w:r>
        <w:rPr>
          <w:rtl/>
        </w:rPr>
        <w:t xml:space="preserve"> ف</w:t>
      </w:r>
      <w:r>
        <w:rPr>
          <w:rFonts w:hint="cs"/>
          <w:rtl/>
        </w:rPr>
        <w:t>ی</w:t>
      </w:r>
      <w:r>
        <w:rPr>
          <w:rtl/>
        </w:rPr>
        <w:t xml:space="preserve">(ظم) </w:t>
      </w:r>
      <w:r w:rsidRPr="000F2A07">
        <w:rPr>
          <w:rStyle w:val="libFootnotenumChar"/>
          <w:rtl/>
        </w:rPr>
        <w:t>(6)</w:t>
      </w:r>
      <w:r>
        <w:rPr>
          <w:rtl/>
        </w:rPr>
        <w:t xml:space="preserve">و لم </w:t>
      </w:r>
      <w:r>
        <w:rPr>
          <w:rFonts w:hint="cs"/>
          <w:rtl/>
        </w:rPr>
        <w:t>ی</w:t>
      </w:r>
      <w:r>
        <w:rPr>
          <w:rFonts w:hint="eastAsia"/>
          <w:rtl/>
        </w:rPr>
        <w:t>تعرّض</w:t>
      </w:r>
      <w:r>
        <w:rPr>
          <w:rtl/>
        </w:rPr>
        <w:t xml:space="preserve"> النجاش</w:t>
      </w:r>
      <w:r>
        <w:rPr>
          <w:rFonts w:hint="cs"/>
          <w:rtl/>
        </w:rPr>
        <w:t>یّ</w:t>
      </w:r>
      <w:r>
        <w:rPr>
          <w:rtl/>
        </w:rPr>
        <w:t xml:space="preserve"> لمذهبه فهو عنده إمام</w:t>
      </w:r>
      <w:r>
        <w:rPr>
          <w:rFonts w:hint="cs"/>
          <w:rtl/>
        </w:rPr>
        <w:t>ی</w:t>
      </w:r>
      <w:r>
        <w:rPr>
          <w:rtl/>
        </w:rPr>
        <w:t xml:space="preserve"> کما </w:t>
      </w:r>
      <w:r>
        <w:rPr>
          <w:rFonts w:hint="cs"/>
          <w:rtl/>
        </w:rPr>
        <w:t>ی</w:t>
      </w:r>
      <w:r>
        <w:rPr>
          <w:rFonts w:hint="eastAsia"/>
          <w:rtl/>
        </w:rPr>
        <w:t>ظهر</w:t>
      </w:r>
      <w:r>
        <w:rPr>
          <w:rtl/>
        </w:rPr>
        <w:t xml:space="preserve"> من د</w:t>
      </w:r>
      <w:r>
        <w:rPr>
          <w:rFonts w:hint="cs"/>
          <w:rtl/>
        </w:rPr>
        <w:t>ی</w:t>
      </w:r>
      <w:r>
        <w:rPr>
          <w:rFonts w:hint="eastAsia"/>
          <w:rtl/>
        </w:rPr>
        <w:t>دنه،و</w:t>
      </w:r>
      <w:r>
        <w:rPr>
          <w:rtl/>
        </w:rPr>
        <w:t xml:space="preserve"> قد رو</w:t>
      </w:r>
      <w:r>
        <w:rPr>
          <w:rFonts w:hint="cs"/>
          <w:rtl/>
        </w:rPr>
        <w:t>ی</w:t>
      </w:r>
      <w:r>
        <w:rPr>
          <w:rtl/>
        </w:rPr>
        <w:t xml:space="preserve"> عنه من الرواه ع</w:t>
      </w:r>
      <w:r>
        <w:rPr>
          <w:rFonts w:hint="cs"/>
          <w:rtl/>
        </w:rPr>
        <w:t>ی</w:t>
      </w:r>
      <w:r>
        <w:rPr>
          <w:rFonts w:hint="eastAsia"/>
          <w:rtl/>
        </w:rPr>
        <w:t>ونها،ثمّ</w:t>
      </w:r>
      <w:r>
        <w:rPr>
          <w:rtl/>
        </w:rPr>
        <w:t xml:space="preserve"> ذکر أسماءهم(رضوان اللّه عل</w:t>
      </w:r>
      <w:r>
        <w:rPr>
          <w:rFonts w:hint="cs"/>
          <w:rtl/>
        </w:rPr>
        <w:t>ی</w:t>
      </w:r>
      <w:r>
        <w:rPr>
          <w:rFonts w:hint="eastAsia"/>
          <w:rtl/>
        </w:rPr>
        <w:t>هم</w:t>
      </w:r>
      <w:r>
        <w:rPr>
          <w:rtl/>
        </w:rPr>
        <w:t xml:space="preserve"> أجمع</w:t>
      </w:r>
      <w:r>
        <w:rPr>
          <w:rFonts w:hint="cs"/>
          <w:rtl/>
        </w:rPr>
        <w:t>ی</w:t>
      </w:r>
      <w:r>
        <w:rPr>
          <w:rFonts w:hint="eastAsia"/>
          <w:rtl/>
        </w:rPr>
        <w:t>ن</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28</w:t>
      </w:r>
      <w:r w:rsidR="00191CDD">
        <w:rPr>
          <w:rtl/>
        </w:rPr>
        <w:t>4/</w:t>
      </w:r>
      <w:r w:rsidR="00140CA9">
        <w:rPr>
          <w:rtl/>
        </w:rPr>
        <w:t>22</w:t>
      </w:r>
      <w:r w:rsidR="00191CDD">
        <w:rPr>
          <w:rtl/>
        </w:rPr>
        <w:t>/6،ج:</w:t>
      </w:r>
      <w:r w:rsidR="00140CA9">
        <w:rPr>
          <w:rtl/>
        </w:rPr>
        <w:t>3</w:t>
      </w:r>
      <w:r w:rsidR="00191CDD">
        <w:rPr>
          <w:rtl/>
        </w:rPr>
        <w:t>65/</w:t>
      </w:r>
      <w:r w:rsidR="00140CA9">
        <w:rPr>
          <w:rtl/>
        </w:rPr>
        <w:t>17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287</w:t>
      </w:r>
      <w:r w:rsidR="00191CDD">
        <w:rPr>
          <w:rtl/>
        </w:rPr>
        <w:t>/</w:t>
      </w:r>
      <w:r w:rsidR="00140CA9">
        <w:rPr>
          <w:rtl/>
        </w:rPr>
        <w:t>22</w:t>
      </w:r>
      <w:r w:rsidR="00191CDD">
        <w:rPr>
          <w:rtl/>
        </w:rPr>
        <w:t>/6،ج:</w:t>
      </w:r>
      <w:r w:rsidR="00140CA9">
        <w:rPr>
          <w:rtl/>
        </w:rPr>
        <w:t>380</w:t>
      </w:r>
      <w:r w:rsidR="00191CDD">
        <w:rPr>
          <w:rtl/>
        </w:rPr>
        <w:t>/</w:t>
      </w:r>
      <w:r w:rsidR="00140CA9">
        <w:rPr>
          <w:rtl/>
        </w:rPr>
        <w:t>17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27</w:t>
      </w:r>
      <w:r w:rsidR="00191CDD">
        <w:rPr>
          <w:rtl/>
        </w:rPr>
        <w:t>5/</w:t>
      </w:r>
      <w:r w:rsidR="00140CA9">
        <w:rPr>
          <w:rtl/>
        </w:rPr>
        <w:t>20</w:t>
      </w:r>
      <w:r w:rsidR="00191CDD">
        <w:rPr>
          <w:rtl/>
        </w:rPr>
        <w:t>/6،ج:</w:t>
      </w:r>
      <w:r w:rsidR="00140CA9">
        <w:rPr>
          <w:rtl/>
        </w:rPr>
        <w:t>327</w:t>
      </w:r>
      <w:r w:rsidR="00191CDD">
        <w:rPr>
          <w:rtl/>
        </w:rPr>
        <w:t>/</w:t>
      </w:r>
      <w:r w:rsidR="00140CA9">
        <w:rPr>
          <w:rtl/>
        </w:rPr>
        <w:t>17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w:t>
      </w:r>
      <w:r w:rsidR="00191CDD">
        <w:rPr>
          <w:rtl/>
        </w:rPr>
        <w:t>6</w:t>
      </w:r>
      <w:r w:rsidR="00140CA9">
        <w:rPr>
          <w:rtl/>
        </w:rPr>
        <w:t>1</w:t>
      </w:r>
      <w:r w:rsidR="00191CDD">
        <w:rPr>
          <w:rtl/>
        </w:rPr>
        <w:t>/</w:t>
      </w:r>
      <w:r w:rsidR="00140CA9">
        <w:rPr>
          <w:rtl/>
        </w:rPr>
        <w:t>23</w:t>
      </w:r>
      <w:r w:rsidR="00191CDD">
        <w:rPr>
          <w:rtl/>
        </w:rPr>
        <w:t>/4،ج:</w:t>
      </w:r>
      <w:r w:rsidR="00140CA9">
        <w:rPr>
          <w:rtl/>
        </w:rPr>
        <w:t>302</w:t>
      </w:r>
      <w:r w:rsidR="00191CDD">
        <w:rPr>
          <w:rtl/>
        </w:rPr>
        <w:t>/</w:t>
      </w:r>
      <w:r w:rsidR="00140CA9">
        <w:rPr>
          <w:rtl/>
        </w:rPr>
        <w:t>10</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387</w:t>
      </w:r>
      <w:r w:rsidR="00191CDD">
        <w:rPr>
          <w:rtl/>
        </w:rPr>
        <w:t>/</w:t>
      </w:r>
      <w:r w:rsidR="00140CA9">
        <w:rPr>
          <w:rtl/>
        </w:rPr>
        <w:t>12</w:t>
      </w:r>
      <w:r w:rsidR="00191CDD">
        <w:rPr>
          <w:rtl/>
        </w:rPr>
        <w:t>4/</w:t>
      </w:r>
      <w:r w:rsidR="00140CA9">
        <w:rPr>
          <w:rtl/>
        </w:rPr>
        <w:t>7</w:t>
      </w:r>
      <w:r w:rsidR="00191CDD">
        <w:rPr>
          <w:rtl/>
        </w:rPr>
        <w:t>،ج:</w:t>
      </w:r>
      <w:r w:rsidR="00140CA9">
        <w:rPr>
          <w:rtl/>
        </w:rPr>
        <w:t>13</w:t>
      </w:r>
      <w:r w:rsidR="00191CDD">
        <w:rPr>
          <w:rtl/>
        </w:rPr>
        <w:t>5/</w:t>
      </w:r>
      <w:r w:rsidR="00140CA9">
        <w:rPr>
          <w:rtl/>
        </w:rPr>
        <w:t>27</w:t>
      </w:r>
      <w:r w:rsidR="00191CDD">
        <w:rPr>
          <w:rtl/>
        </w:rPr>
        <w:t xml:space="preserve">. </w:t>
      </w:r>
    </w:p>
    <w:p w:rsidR="00D7268C" w:rsidRDefault="00D7268C" w:rsidP="005E32C9">
      <w:pPr>
        <w:pStyle w:val="libFootnote0"/>
        <w:rPr>
          <w:rtl/>
        </w:rPr>
      </w:pPr>
      <w:r>
        <w:rPr>
          <w:rtl/>
        </w:rPr>
        <w:t>(6)</w:t>
      </w:r>
      <w:r w:rsidR="00191CDD">
        <w:rPr>
          <w:rtl/>
        </w:rPr>
        <w:t xml:space="preserve"> هکذا ف</w:t>
      </w:r>
      <w:r w:rsidR="00191CDD">
        <w:rPr>
          <w:rFonts w:hint="cs"/>
          <w:rtl/>
        </w:rPr>
        <w:t>ی</w:t>
      </w:r>
      <w:r w:rsidR="00191CDD">
        <w:rPr>
          <w:rtl/>
        </w:rPr>
        <w:t xml:space="preserve"> المتن.</w:t>
      </w:r>
    </w:p>
    <w:p w:rsidR="00D7268C" w:rsidRDefault="00D7268C" w:rsidP="000F2A07">
      <w:pPr>
        <w:pStyle w:val="libNormal"/>
        <w:rPr>
          <w:rtl/>
        </w:rPr>
      </w:pPr>
      <w:r>
        <w:rPr>
          <w:rtl/>
        </w:rPr>
        <w:br w:type="page"/>
      </w:r>
    </w:p>
    <w:p w:rsidR="00140CA9" w:rsidRDefault="00191CDD" w:rsidP="00EE19A9">
      <w:pPr>
        <w:pStyle w:val="Heading3Center"/>
      </w:pPr>
      <w:bookmarkStart w:id="37" w:name="_Toc469155158"/>
      <w:r>
        <w:rPr>
          <w:rFonts w:hint="eastAsia"/>
          <w:rtl/>
        </w:rPr>
        <w:t>باب</w:t>
      </w:r>
      <w:r>
        <w:rPr>
          <w:rtl/>
        </w:rPr>
        <w:t xml:space="preserve"> الحاء بعده الواو</w:t>
      </w:r>
      <w:bookmarkEnd w:id="37"/>
      <w:r>
        <w:rPr>
          <w:rtl/>
        </w:rPr>
        <w:t xml:space="preserve"> </w:t>
      </w:r>
    </w:p>
    <w:p w:rsidR="00140CA9" w:rsidRDefault="00191CDD" w:rsidP="00EE19A9">
      <w:pPr>
        <w:pStyle w:val="libNormal"/>
      </w:pPr>
      <w:r w:rsidRPr="00EE19A9">
        <w:rPr>
          <w:rStyle w:val="libBold1Char"/>
          <w:rFonts w:hint="eastAsia"/>
          <w:rtl/>
        </w:rPr>
        <w:t>حوت</w:t>
      </w:r>
      <w:r>
        <w:rPr>
          <w:rtl/>
        </w:rPr>
        <w:t xml:space="preserve">: </w:t>
      </w:r>
      <w:r>
        <w:rPr>
          <w:rFonts w:hint="eastAsia"/>
          <w:rtl/>
        </w:rPr>
        <w:t>أصاب</w:t>
      </w:r>
      <w:r>
        <w:rPr>
          <w:rtl/>
        </w:rPr>
        <w:t xml:space="preserve"> أصحاب رسول اللّه </w:t>
      </w:r>
      <w:r w:rsidR="00F2741C" w:rsidRPr="00F2741C">
        <w:rPr>
          <w:rStyle w:val="libAlaemChar"/>
          <w:rtl/>
        </w:rPr>
        <w:t>صلى‌الله‌عليه‌وآله‌وسلم</w:t>
      </w:r>
      <w:r>
        <w:rPr>
          <w:rtl/>
        </w:rPr>
        <w:t xml:space="preserve"> مجاعه ف</w:t>
      </w:r>
      <w:r>
        <w:rPr>
          <w:rFonts w:hint="cs"/>
          <w:rtl/>
        </w:rPr>
        <w:t>ی</w:t>
      </w:r>
      <w:r>
        <w:rPr>
          <w:rtl/>
        </w:rPr>
        <w:t xml:space="preserve"> ناح</w:t>
      </w:r>
      <w:r>
        <w:rPr>
          <w:rFonts w:hint="cs"/>
          <w:rtl/>
        </w:rPr>
        <w:t>ی</w:t>
      </w:r>
      <w:r>
        <w:rPr>
          <w:rFonts w:hint="eastAsia"/>
          <w:rtl/>
        </w:rPr>
        <w:t>ه</w:t>
      </w:r>
      <w:r>
        <w:rPr>
          <w:rtl/>
        </w:rPr>
        <w:t xml:space="preserve"> البحر فقذف البحر لهم حوتا فأکلوا منه نصف شهر و قدموا بود که،و کان الج</w:t>
      </w:r>
      <w:r>
        <w:rPr>
          <w:rFonts w:hint="cs"/>
          <w:rtl/>
        </w:rPr>
        <w:t>ی</w:t>
      </w:r>
      <w:r>
        <w:rPr>
          <w:rFonts w:hint="eastAsia"/>
          <w:rtl/>
        </w:rPr>
        <w:t>ش</w:t>
      </w:r>
      <w:r>
        <w:rPr>
          <w:rtl/>
        </w:rPr>
        <w:t xml:space="preserve"> خلقا کث</w:t>
      </w:r>
      <w:r>
        <w:rPr>
          <w:rFonts w:hint="cs"/>
          <w:rtl/>
        </w:rPr>
        <w:t>ی</w:t>
      </w:r>
      <w:r>
        <w:rPr>
          <w:rFonts w:hint="eastAsia"/>
          <w:rtl/>
        </w:rPr>
        <w:t>را</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خبر</w:t>
      </w:r>
      <w:r>
        <w:rPr>
          <w:rtl/>
        </w:rPr>
        <w:t xml:space="preserve"> الحوت أو الح</w:t>
      </w:r>
      <w:r>
        <w:rPr>
          <w:rFonts w:hint="cs"/>
          <w:rtl/>
        </w:rPr>
        <w:t>ی</w:t>
      </w:r>
      <w:r>
        <w:rPr>
          <w:rFonts w:hint="eastAsia"/>
          <w:rtl/>
        </w:rPr>
        <w:t>تان</w:t>
      </w:r>
      <w:r>
        <w:rPr>
          <w:rtl/>
        </w:rPr>
        <w:t xml:space="preserve"> الت</w:t>
      </w:r>
      <w:r>
        <w:rPr>
          <w:rFonts w:hint="cs"/>
          <w:rtl/>
        </w:rPr>
        <w:t>ی</w:t>
      </w:r>
      <w:r>
        <w:rPr>
          <w:rtl/>
        </w:rPr>
        <w:t xml:space="preserve"> ظهرت ف</w:t>
      </w:r>
      <w:r>
        <w:rPr>
          <w:rFonts w:hint="cs"/>
          <w:rtl/>
        </w:rPr>
        <w:t>ی</w:t>
      </w:r>
      <w:r>
        <w:rPr>
          <w:rtl/>
        </w:rPr>
        <w:t xml:space="preserve"> قبر الرضا </w:t>
      </w:r>
      <w:r w:rsidR="00F2741C" w:rsidRPr="00F2741C">
        <w:rPr>
          <w:rStyle w:val="libAlaemChar"/>
          <w:rtl/>
        </w:rPr>
        <w:t>عليه‌السلام</w:t>
      </w:r>
      <w:r>
        <w:rPr>
          <w:rtl/>
        </w:rPr>
        <w:t xml:space="preserve"> قبل دفنه </w:t>
      </w:r>
      <w:r w:rsidRPr="000F2A07">
        <w:rPr>
          <w:rStyle w:val="libFootnotenumChar"/>
          <w:rtl/>
        </w:rPr>
        <w:t>(2)</w:t>
      </w:r>
      <w:r>
        <w:rPr>
          <w:rtl/>
        </w:rPr>
        <w:t xml:space="preserve">. </w:t>
      </w:r>
    </w:p>
    <w:p w:rsidR="00140CA9" w:rsidRDefault="00191CDD" w:rsidP="00191CDD">
      <w:pPr>
        <w:pStyle w:val="libNormal"/>
      </w:pPr>
      <w:r>
        <w:rPr>
          <w:rFonts w:hint="eastAsia"/>
          <w:rtl/>
        </w:rPr>
        <w:t>تسل</w:t>
      </w:r>
      <w:r>
        <w:rPr>
          <w:rFonts w:hint="cs"/>
          <w:rtl/>
        </w:rPr>
        <w:t>ی</w:t>
      </w:r>
      <w:r>
        <w:rPr>
          <w:rFonts w:hint="eastAsia"/>
          <w:rtl/>
        </w:rPr>
        <w:t>م</w:t>
      </w:r>
      <w:r>
        <w:rPr>
          <w:rtl/>
        </w:rPr>
        <w:t xml:space="preserve"> ح</w:t>
      </w:r>
      <w:r>
        <w:rPr>
          <w:rFonts w:hint="cs"/>
          <w:rtl/>
        </w:rPr>
        <w:t>ی</w:t>
      </w:r>
      <w:r>
        <w:rPr>
          <w:rFonts w:hint="eastAsia"/>
          <w:rtl/>
        </w:rPr>
        <w:t>تان</w:t>
      </w:r>
      <w:r>
        <w:rPr>
          <w:rtl/>
        </w:rPr>
        <w:t xml:space="preserve"> الفرات عل</w:t>
      </w:r>
      <w:r>
        <w:rPr>
          <w:rFonts w:hint="cs"/>
          <w:rtl/>
        </w:rPr>
        <w:t>ی</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بإمره المؤمن</w:t>
      </w:r>
      <w:r>
        <w:rPr>
          <w:rFonts w:hint="cs"/>
          <w:rtl/>
        </w:rPr>
        <w:t>ی</w:t>
      </w:r>
      <w:r>
        <w:rPr>
          <w:rFonts w:hint="eastAsia"/>
          <w:rtl/>
        </w:rPr>
        <w:t>ن</w:t>
      </w:r>
      <w:r>
        <w:rPr>
          <w:rtl/>
        </w:rPr>
        <w:t xml:space="preserve"> إلاّ الجرّ</w:t>
      </w:r>
      <w:r>
        <w:rPr>
          <w:rFonts w:hint="cs"/>
          <w:rtl/>
        </w:rPr>
        <w:t>ی</w:t>
      </w:r>
      <w:r>
        <w:rPr>
          <w:rtl/>
        </w:rPr>
        <w:t xml:space="preserve"> و المار ماه</w:t>
      </w:r>
      <w:r>
        <w:rPr>
          <w:rFonts w:hint="cs"/>
          <w:rtl/>
        </w:rPr>
        <w:t>ی</w:t>
      </w:r>
      <w:r>
        <w:rPr>
          <w:rtl/>
        </w:rPr>
        <w:t xml:space="preserve"> و الزمار </w:t>
      </w:r>
      <w:r w:rsidRPr="000F2A07">
        <w:rPr>
          <w:rStyle w:val="libFootnotenumChar"/>
          <w:rtl/>
        </w:rPr>
        <w:t>(3)</w:t>
      </w:r>
      <w:r>
        <w:rPr>
          <w:rtl/>
        </w:rPr>
        <w:t xml:space="preserve">. </w:t>
      </w:r>
    </w:p>
    <w:p w:rsidR="00140CA9" w:rsidRDefault="00191CDD" w:rsidP="00191CDD">
      <w:pPr>
        <w:pStyle w:val="libNormal"/>
      </w:pPr>
      <w:r>
        <w:rPr>
          <w:rFonts w:hint="eastAsia"/>
          <w:rtl/>
        </w:rPr>
        <w:t>خبر</w:t>
      </w:r>
      <w:r>
        <w:rPr>
          <w:rtl/>
        </w:rPr>
        <w:t xml:space="preserve"> الحوت الذ</w:t>
      </w:r>
      <w:r>
        <w:rPr>
          <w:rFonts w:hint="cs"/>
          <w:rtl/>
        </w:rPr>
        <w:t>ی</w:t>
      </w:r>
      <w:r>
        <w:rPr>
          <w:rtl/>
        </w:rPr>
        <w:t xml:space="preserve"> کان تحت صخره،و الصخره تحت بقره،و البقره تحت ملک،و الملک حامل الأرض </w:t>
      </w:r>
      <w:r w:rsidRPr="000F2A07">
        <w:rPr>
          <w:rStyle w:val="libFootnotenumChar"/>
          <w:rtl/>
        </w:rPr>
        <w:t>(4)</w:t>
      </w:r>
      <w:r>
        <w:rPr>
          <w:rtl/>
        </w:rPr>
        <w:t xml:space="preserve">. </w:t>
      </w:r>
    </w:p>
    <w:p w:rsidR="00140CA9" w:rsidRDefault="00191CDD" w:rsidP="00191CDD">
      <w:pPr>
        <w:pStyle w:val="libNormal"/>
      </w:pPr>
      <w:r w:rsidRPr="00EE19A9">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جمله من أخبار الح</w:t>
      </w:r>
      <w:r>
        <w:rPr>
          <w:rFonts w:hint="cs"/>
          <w:rtl/>
        </w:rPr>
        <w:t>ی</w:t>
      </w:r>
      <w:r>
        <w:rPr>
          <w:rFonts w:hint="eastAsia"/>
          <w:rtl/>
        </w:rPr>
        <w:t>تان</w:t>
      </w:r>
      <w:r>
        <w:rPr>
          <w:rtl/>
        </w:rPr>
        <w:t xml:space="preserve"> ف</w:t>
      </w:r>
      <w:r>
        <w:rPr>
          <w:rFonts w:hint="cs"/>
          <w:rtl/>
        </w:rPr>
        <w:t>ی</w:t>
      </w:r>
      <w:r w:rsidR="00090BC1" w:rsidRPr="00EE19A9">
        <w:rPr>
          <w:rFonts w:hint="eastAsia"/>
          <w:rtl/>
        </w:rPr>
        <w:t>(</w:t>
      </w:r>
      <w:r w:rsidRPr="00EE19A9">
        <w:rPr>
          <w:rFonts w:hint="eastAsia"/>
          <w:rtl/>
        </w:rPr>
        <w:t>سمک</w:t>
      </w:r>
      <w:r w:rsidR="00090BC1" w:rsidRPr="00EE19A9">
        <w:rPr>
          <w:rFonts w:hint="eastAsia"/>
          <w:rtl/>
        </w:rPr>
        <w:t>)</w:t>
      </w:r>
      <w:r w:rsidRPr="00EE19A9">
        <w:rPr>
          <w:rFonts w:hint="eastAsia"/>
          <w:rtl/>
        </w:rPr>
        <w:t>و</w:t>
      </w:r>
      <w:r w:rsidRPr="00EE19A9">
        <w:rPr>
          <w:rtl/>
        </w:rPr>
        <w:t xml:space="preserve"> ف</w:t>
      </w:r>
      <w:r w:rsidRPr="00EE19A9">
        <w:rPr>
          <w:rFonts w:hint="cs"/>
          <w:rtl/>
        </w:rPr>
        <w:t>ی</w:t>
      </w:r>
      <w:r w:rsidR="00090BC1" w:rsidRPr="00EE19A9">
        <w:rPr>
          <w:rFonts w:hint="eastAsia"/>
          <w:rtl/>
        </w:rPr>
        <w:t>(</w:t>
      </w:r>
      <w:r w:rsidRPr="00EE19A9">
        <w:rPr>
          <w:rFonts w:hint="eastAsia"/>
          <w:rtl/>
        </w:rPr>
        <w:t>زلزل</w:t>
      </w:r>
      <w:r w:rsidR="00090BC1" w:rsidRPr="00EE19A9">
        <w:rPr>
          <w:rFonts w:hint="eastAsia"/>
          <w:rtl/>
        </w:rPr>
        <w:t>)</w:t>
      </w:r>
      <w:r>
        <w:rPr>
          <w:rtl/>
        </w:rPr>
        <w:t xml:space="preserve">. </w:t>
      </w:r>
    </w:p>
    <w:p w:rsidR="00140CA9" w:rsidRDefault="00191CDD" w:rsidP="00EE19A9">
      <w:pPr>
        <w:pStyle w:val="libNormal"/>
      </w:pPr>
      <w:r w:rsidRPr="00EE19A9">
        <w:rPr>
          <w:rStyle w:val="libBold1Char"/>
          <w:rFonts w:hint="eastAsia"/>
          <w:rtl/>
        </w:rPr>
        <w:t>حوج</w:t>
      </w:r>
      <w:r>
        <w:rPr>
          <w:rtl/>
        </w:rPr>
        <w:t xml:space="preserve">: </w:t>
      </w:r>
      <w:r>
        <w:rPr>
          <w:rFonts w:hint="eastAsia"/>
          <w:rtl/>
        </w:rPr>
        <w:t>باب</w:t>
      </w:r>
      <w:r>
        <w:rPr>
          <w:rtl/>
        </w:rPr>
        <w:t xml:space="preserve"> قضاء حاجه المؤمن</w:t>
      </w:r>
      <w:r>
        <w:rPr>
          <w:rFonts w:hint="cs"/>
          <w:rtl/>
        </w:rPr>
        <w:t>ی</w:t>
      </w:r>
      <w:r>
        <w:rPr>
          <w:rFonts w:hint="eastAsia"/>
          <w:rtl/>
        </w:rPr>
        <w:t>ن</w:t>
      </w:r>
      <w:r>
        <w:rPr>
          <w:rtl/>
        </w:rPr>
        <w:t xml:space="preserve"> و السع</w:t>
      </w:r>
      <w:r>
        <w:rPr>
          <w:rFonts w:hint="cs"/>
          <w:rtl/>
        </w:rPr>
        <w:t>ی</w:t>
      </w:r>
      <w:r>
        <w:rPr>
          <w:rtl/>
        </w:rPr>
        <w:t xml:space="preserve"> ف</w:t>
      </w:r>
      <w:r>
        <w:rPr>
          <w:rFonts w:hint="cs"/>
          <w:rtl/>
        </w:rPr>
        <w:t>ی</w:t>
      </w:r>
      <w:r>
        <w:rPr>
          <w:rFonts w:hint="eastAsia"/>
          <w:rtl/>
        </w:rPr>
        <w:t>ها</w:t>
      </w:r>
      <w:r>
        <w:rPr>
          <w:rtl/>
        </w:rPr>
        <w:t xml:space="preserve"> </w:t>
      </w:r>
      <w:r w:rsidRPr="000F2A07">
        <w:rPr>
          <w:rStyle w:val="libFootnotenumChar"/>
          <w:rtl/>
        </w:rPr>
        <w:t>(5)</w:t>
      </w:r>
      <w:r>
        <w:rPr>
          <w:rtl/>
        </w:rPr>
        <w:t xml:space="preserve">. </w:t>
      </w:r>
    </w:p>
    <w:p w:rsidR="00EE19A9" w:rsidRDefault="00191CDD" w:rsidP="00EE19A9">
      <w:pPr>
        <w:pStyle w:val="libNormal"/>
      </w:pPr>
      <w:r>
        <w:rPr>
          <w:rFonts w:hint="eastAsia"/>
          <w:rtl/>
        </w:rPr>
        <w:t>حد</w:t>
      </w:r>
      <w:r>
        <w:rPr>
          <w:rFonts w:hint="cs"/>
          <w:rtl/>
        </w:rPr>
        <w:t>ی</w:t>
      </w:r>
      <w:r>
        <w:rPr>
          <w:rFonts w:hint="eastAsia"/>
          <w:rtl/>
        </w:rPr>
        <w:t>ث</w:t>
      </w:r>
      <w:r>
        <w:rPr>
          <w:rtl/>
        </w:rPr>
        <w:t xml:space="preserve"> المشمعل الأسد</w:t>
      </w:r>
      <w:r>
        <w:rPr>
          <w:rFonts w:hint="cs"/>
          <w:rtl/>
        </w:rPr>
        <w:t>ی</w:t>
      </w:r>
      <w:r>
        <w:rPr>
          <w:rtl/>
        </w:rPr>
        <w:t xml:space="preserve"> ف</w:t>
      </w:r>
      <w:r>
        <w:rPr>
          <w:rFonts w:hint="cs"/>
          <w:rtl/>
        </w:rPr>
        <w:t>ی</w:t>
      </w:r>
      <w:r>
        <w:rPr>
          <w:rtl/>
        </w:rPr>
        <w:t xml:space="preserve"> فضل الحجّ و </w:t>
      </w:r>
      <w:r>
        <w:rPr>
          <w:rFonts w:hint="eastAsia"/>
          <w:rtl/>
        </w:rPr>
        <w:t>قول</w:t>
      </w:r>
      <w:r>
        <w:rPr>
          <w:rtl/>
        </w:rPr>
        <w:t xml:space="preserve"> الصادق </w:t>
      </w:r>
      <w:r w:rsidR="00F2741C" w:rsidRPr="00F2741C">
        <w:rPr>
          <w:rStyle w:val="libAlaemChar"/>
          <w:rtl/>
        </w:rPr>
        <w:t>عليه‌السلام</w:t>
      </w:r>
      <w:r>
        <w:rPr>
          <w:rtl/>
        </w:rPr>
        <w:t xml:space="preserve"> له: لقضاء حاجه امر</w:t>
      </w:r>
      <w:r>
        <w:rPr>
          <w:rFonts w:hint="cs"/>
          <w:rtl/>
        </w:rPr>
        <w:t>ی</w:t>
      </w:r>
      <w:r>
        <w:rPr>
          <w:rFonts w:hint="eastAsia"/>
          <w:rtl/>
        </w:rPr>
        <w:t>ء</w:t>
      </w:r>
      <w:r>
        <w:rPr>
          <w:rtl/>
        </w:rPr>
        <w:t xml:space="preserve"> مؤمن أفضل من حجّه و حجّه و حجّه حتّ</w:t>
      </w:r>
      <w:r>
        <w:rPr>
          <w:rFonts w:hint="cs"/>
          <w:rtl/>
        </w:rPr>
        <w:t>ی</w:t>
      </w:r>
      <w:r>
        <w:rPr>
          <w:rtl/>
        </w:rPr>
        <w:t xml:space="preserve"> عدّ عشر حجج </w:t>
      </w:r>
      <w:r w:rsidRPr="000F2A07">
        <w:rPr>
          <w:rStyle w:val="libFootnotenumChar"/>
          <w:rtl/>
        </w:rPr>
        <w:t>(6)</w:t>
      </w:r>
      <w:r>
        <w:rPr>
          <w:rtl/>
        </w:rPr>
        <w:t>.</w:t>
      </w:r>
    </w:p>
    <w:p w:rsidR="00140CA9" w:rsidRDefault="00191CDD" w:rsidP="00EE19A9">
      <w:pPr>
        <w:pStyle w:val="libNormal"/>
      </w:pPr>
      <w:r w:rsidRPr="00EE19A9">
        <w:rPr>
          <w:rStyle w:val="libBold1Char"/>
          <w:rFonts w:hint="eastAsia"/>
          <w:rtl/>
        </w:rPr>
        <w:t>أمال</w:t>
      </w:r>
      <w:r w:rsidRPr="00EE19A9">
        <w:rPr>
          <w:rStyle w:val="libBold1Char"/>
          <w:rFonts w:hint="cs"/>
          <w:rtl/>
        </w:rPr>
        <w:t>ی</w:t>
      </w:r>
      <w:r w:rsidRPr="00EE19A9">
        <w:rPr>
          <w:rStyle w:val="libBold1Char"/>
          <w:rtl/>
        </w:rPr>
        <w:t xml:space="preserve"> الطوس</w:t>
      </w:r>
      <w:r w:rsidRPr="00EE19A9">
        <w:rPr>
          <w:rStyle w:val="libBold1Char"/>
          <w:rFonts w:hint="cs"/>
          <w:rtl/>
        </w:rPr>
        <w:t>یّ</w:t>
      </w:r>
      <w:r>
        <w:rPr>
          <w:rtl/>
        </w:rPr>
        <w:t xml:space="preserve">:عن الصادق </w:t>
      </w:r>
      <w:r w:rsidR="00F2741C" w:rsidRPr="00F2741C">
        <w:rPr>
          <w:rStyle w:val="libAlaemChar"/>
          <w:rtl/>
        </w:rPr>
        <w:t>عليه‌السلام</w:t>
      </w:r>
      <w:r>
        <w:rPr>
          <w:rtl/>
        </w:rPr>
        <w:t xml:space="preserve"> قال: من کان ف</w:t>
      </w:r>
      <w:r>
        <w:rPr>
          <w:rFonts w:hint="cs"/>
          <w:rtl/>
        </w:rPr>
        <w:t>ی</w:t>
      </w:r>
      <w:r>
        <w:rPr>
          <w:rtl/>
        </w:rPr>
        <w:t xml:space="preserve"> حاجه أخ</w:t>
      </w:r>
      <w:r>
        <w:rPr>
          <w:rFonts w:hint="cs"/>
          <w:rtl/>
        </w:rPr>
        <w:t>ی</w:t>
      </w:r>
      <w:r>
        <w:rPr>
          <w:rFonts w:hint="eastAsia"/>
          <w:rtl/>
        </w:rPr>
        <w:t>ه</w:t>
      </w:r>
      <w:r>
        <w:rPr>
          <w:rtl/>
        </w:rPr>
        <w:t xml:space="preserve"> المسلم کان اللّه ف</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w:t>
      </w:r>
      <w:r w:rsidR="00191CDD">
        <w:rPr>
          <w:rtl/>
        </w:rPr>
        <w:t>5</w:t>
      </w:r>
      <w:r w:rsidR="00140CA9">
        <w:rPr>
          <w:rtl/>
        </w:rPr>
        <w:t>7</w:t>
      </w:r>
      <w:r w:rsidR="00191CDD">
        <w:rPr>
          <w:rtl/>
        </w:rPr>
        <w:t>/</w:t>
      </w:r>
      <w:r w:rsidR="00140CA9">
        <w:rPr>
          <w:rtl/>
        </w:rPr>
        <w:t>20</w:t>
      </w:r>
      <w:r w:rsidR="00191CDD">
        <w:rPr>
          <w:rtl/>
        </w:rPr>
        <w:t>/6،ج:</w:t>
      </w:r>
      <w:r w:rsidR="00140CA9">
        <w:rPr>
          <w:rtl/>
        </w:rPr>
        <w:t>2</w:t>
      </w:r>
      <w:r w:rsidR="00191CDD">
        <w:rPr>
          <w:rtl/>
        </w:rPr>
        <w:t>55/</w:t>
      </w:r>
      <w:r w:rsidR="00140CA9">
        <w:rPr>
          <w:rtl/>
        </w:rPr>
        <w:t>17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87</w:t>
      </w:r>
      <w:r w:rsidR="00191CDD">
        <w:rPr>
          <w:rtl/>
        </w:rPr>
        <w:t>/</w:t>
      </w:r>
      <w:r w:rsidR="00140CA9">
        <w:rPr>
          <w:rtl/>
        </w:rPr>
        <w:t>21</w:t>
      </w:r>
      <w:r w:rsidR="00191CDD">
        <w:rPr>
          <w:rtl/>
        </w:rPr>
        <w:t>/</w:t>
      </w:r>
      <w:r w:rsidR="00140CA9">
        <w:rPr>
          <w:rtl/>
        </w:rPr>
        <w:t>12</w:t>
      </w:r>
      <w:r w:rsidR="00191CDD">
        <w:rPr>
          <w:rtl/>
        </w:rPr>
        <w:t xml:space="preserve"> و </w:t>
      </w:r>
      <w:r w:rsidR="00140CA9">
        <w:rPr>
          <w:rtl/>
        </w:rPr>
        <w:t>88</w:t>
      </w:r>
      <w:r w:rsidR="00191CDD">
        <w:rPr>
          <w:rtl/>
        </w:rPr>
        <w:t xml:space="preserve"> و </w:t>
      </w:r>
      <w:r w:rsidR="00140CA9">
        <w:rPr>
          <w:rtl/>
        </w:rPr>
        <w:t>91</w:t>
      </w:r>
      <w:r w:rsidR="00191CDD">
        <w:rPr>
          <w:rtl/>
        </w:rPr>
        <w:t>،ج:</w:t>
      </w:r>
      <w:r w:rsidR="00140CA9">
        <w:rPr>
          <w:rtl/>
        </w:rPr>
        <w:t>29</w:t>
      </w:r>
      <w:r w:rsidR="00191CDD">
        <w:rPr>
          <w:rtl/>
        </w:rPr>
        <w:t>5/4</w:t>
      </w:r>
      <w:r w:rsidR="00140CA9">
        <w:rPr>
          <w:rtl/>
        </w:rPr>
        <w:t>9</w:t>
      </w:r>
      <w:r w:rsidR="00191CDD">
        <w:rPr>
          <w:rtl/>
        </w:rPr>
        <w:t xml:space="preserve"> و </w:t>
      </w:r>
      <w:r w:rsidR="00140CA9">
        <w:rPr>
          <w:rtl/>
        </w:rPr>
        <w:t>297</w:t>
      </w:r>
      <w:r w:rsidR="00191CDD">
        <w:rPr>
          <w:rtl/>
        </w:rPr>
        <w:t xml:space="preserve"> و </w:t>
      </w:r>
      <w:r w:rsidR="00140CA9">
        <w:rPr>
          <w:rtl/>
        </w:rPr>
        <w:t>310</w:t>
      </w:r>
      <w:r w:rsidR="00191CDD">
        <w:rPr>
          <w:rtl/>
        </w:rPr>
        <w:t>. ق:</w:t>
      </w:r>
      <w:r w:rsidR="00140CA9">
        <w:rPr>
          <w:rtl/>
        </w:rPr>
        <w:t>111</w:t>
      </w:r>
      <w:r w:rsidR="00191CDD">
        <w:rPr>
          <w:rtl/>
        </w:rPr>
        <w:t>/</w:t>
      </w:r>
      <w:r w:rsidR="00140CA9">
        <w:rPr>
          <w:rtl/>
        </w:rPr>
        <w:t>2</w:t>
      </w:r>
      <w:r w:rsidR="00191CDD">
        <w:rPr>
          <w:rtl/>
        </w:rPr>
        <w:t>6/</w:t>
      </w:r>
      <w:r w:rsidR="00140CA9">
        <w:rPr>
          <w:rtl/>
        </w:rPr>
        <w:t>12</w:t>
      </w:r>
      <w:r w:rsidR="00191CDD">
        <w:rPr>
          <w:rtl/>
        </w:rPr>
        <w:t>،ج:4</w:t>
      </w:r>
      <w:r w:rsidR="00140CA9">
        <w:rPr>
          <w:rtl/>
        </w:rPr>
        <w:t>9</w:t>
      </w:r>
      <w:r w:rsidR="00191CDD">
        <w:rPr>
          <w:rtl/>
        </w:rPr>
        <w:t>/5</w:t>
      </w:r>
      <w:r w:rsidR="00140CA9">
        <w:rPr>
          <w:rtl/>
        </w:rPr>
        <w:t>0</w:t>
      </w:r>
      <w:r w:rsidR="00191CDD">
        <w:rPr>
          <w:rtl/>
        </w:rPr>
        <w:t xml:space="preserve">. </w:t>
      </w:r>
    </w:p>
    <w:p w:rsidR="00140CA9" w:rsidRDefault="00D7268C" w:rsidP="005E32C9">
      <w:pPr>
        <w:pStyle w:val="libFootnote0"/>
      </w:pPr>
      <w:r>
        <w:rPr>
          <w:rtl/>
        </w:rPr>
        <w:t>(3)</w:t>
      </w:r>
      <w:r w:rsidR="00191CDD">
        <w:rPr>
          <w:rtl/>
        </w:rPr>
        <w:t xml:space="preserve"> ق:5</w:t>
      </w:r>
      <w:r w:rsidR="00140CA9">
        <w:rPr>
          <w:rtl/>
        </w:rPr>
        <w:t>7</w:t>
      </w:r>
      <w:r w:rsidR="00191CDD">
        <w:rPr>
          <w:rtl/>
        </w:rPr>
        <w:t>4/</w:t>
      </w:r>
      <w:r w:rsidR="00140CA9">
        <w:rPr>
          <w:rtl/>
        </w:rPr>
        <w:t>111</w:t>
      </w:r>
      <w:r w:rsidR="00191CDD">
        <w:rPr>
          <w:rtl/>
        </w:rPr>
        <w:t>/</w:t>
      </w:r>
      <w:r w:rsidR="00140CA9">
        <w:rPr>
          <w:rtl/>
        </w:rPr>
        <w:t>9</w:t>
      </w:r>
      <w:r w:rsidR="00191CDD">
        <w:rPr>
          <w:rtl/>
        </w:rPr>
        <w:t>،ج:</w:t>
      </w:r>
      <w:r w:rsidR="00140CA9">
        <w:rPr>
          <w:rtl/>
        </w:rPr>
        <w:t>2</w:t>
      </w:r>
      <w:r w:rsidR="00191CDD">
        <w:rPr>
          <w:rtl/>
        </w:rPr>
        <w:t>6</w:t>
      </w:r>
      <w:r w:rsidR="00140CA9">
        <w:rPr>
          <w:rtl/>
        </w:rPr>
        <w:t>8</w:t>
      </w:r>
      <w:r w:rsidR="00191CDD">
        <w:rPr>
          <w:rtl/>
        </w:rPr>
        <w:t>/4</w:t>
      </w:r>
      <w:r w:rsidR="00140CA9">
        <w:rPr>
          <w:rtl/>
        </w:rPr>
        <w:t>1</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7</w:t>
      </w:r>
      <w:r w:rsidR="00191CDD">
        <w:rPr>
          <w:rtl/>
        </w:rPr>
        <w:t>/</w:t>
      </w:r>
      <w:r w:rsidR="00140CA9">
        <w:rPr>
          <w:rtl/>
        </w:rPr>
        <w:t>1</w:t>
      </w:r>
      <w:r w:rsidR="00191CDD">
        <w:rPr>
          <w:rtl/>
        </w:rPr>
        <w:t>/</w:t>
      </w:r>
      <w:r w:rsidR="00140CA9">
        <w:rPr>
          <w:rtl/>
        </w:rPr>
        <w:t>1</w:t>
      </w:r>
      <w:r w:rsidR="00191CDD">
        <w:rPr>
          <w:rtl/>
        </w:rPr>
        <w:t>4 و 4</w:t>
      </w:r>
      <w:r w:rsidR="00140CA9">
        <w:rPr>
          <w:rtl/>
        </w:rPr>
        <w:t>9</w:t>
      </w:r>
      <w:r w:rsidR="00191CDD">
        <w:rPr>
          <w:rtl/>
        </w:rPr>
        <w:t>،ج:</w:t>
      </w:r>
      <w:r w:rsidR="00140CA9">
        <w:rPr>
          <w:rtl/>
        </w:rPr>
        <w:t>29</w:t>
      </w:r>
      <w:r w:rsidR="00191CDD">
        <w:rPr>
          <w:rtl/>
        </w:rPr>
        <w:t>/5</w:t>
      </w:r>
      <w:r w:rsidR="00140CA9">
        <w:rPr>
          <w:rtl/>
        </w:rPr>
        <w:t>7</w:t>
      </w:r>
      <w:r w:rsidR="00191CDD">
        <w:rPr>
          <w:rtl/>
        </w:rPr>
        <w:t xml:space="preserve"> و </w:t>
      </w:r>
      <w:r w:rsidR="00140CA9">
        <w:rPr>
          <w:rtl/>
        </w:rPr>
        <w:t>201</w:t>
      </w:r>
      <w:r w:rsidR="00191CDD">
        <w:rPr>
          <w:rtl/>
        </w:rPr>
        <w:t>. ق:</w:t>
      </w:r>
      <w:r w:rsidR="00140CA9">
        <w:rPr>
          <w:rtl/>
        </w:rPr>
        <w:t>301</w:t>
      </w:r>
      <w:r w:rsidR="00191CDD">
        <w:rPr>
          <w:rtl/>
        </w:rPr>
        <w:t>/</w:t>
      </w:r>
      <w:r w:rsidR="00140CA9">
        <w:rPr>
          <w:rtl/>
        </w:rPr>
        <w:t>32</w:t>
      </w:r>
      <w:r w:rsidR="00191CDD">
        <w:rPr>
          <w:rtl/>
        </w:rPr>
        <w:t>/</w:t>
      </w:r>
      <w:r w:rsidR="00140CA9">
        <w:rPr>
          <w:rtl/>
        </w:rPr>
        <w:t>1</w:t>
      </w:r>
      <w:r w:rsidR="00191CDD">
        <w:rPr>
          <w:rtl/>
        </w:rPr>
        <w:t>4،ج:</w:t>
      </w:r>
      <w:r w:rsidR="00140CA9">
        <w:rPr>
          <w:rtl/>
        </w:rPr>
        <w:t>78</w:t>
      </w:r>
      <w:r w:rsidR="00191CDD">
        <w:rPr>
          <w:rtl/>
        </w:rPr>
        <w:t>/6</w:t>
      </w:r>
      <w:r w:rsidR="00140CA9">
        <w:rPr>
          <w:rtl/>
        </w:rPr>
        <w:t>0</w:t>
      </w:r>
      <w:r w:rsidR="00191CDD">
        <w:rPr>
          <w:rtl/>
        </w:rPr>
        <w:t xml:space="preserve">. </w:t>
      </w:r>
    </w:p>
    <w:p w:rsidR="00140CA9" w:rsidRDefault="00D7268C" w:rsidP="005E32C9">
      <w:pPr>
        <w:pStyle w:val="libFootnote0"/>
      </w:pPr>
      <w:r>
        <w:rPr>
          <w:rtl/>
        </w:rPr>
        <w:t>(5)</w:t>
      </w:r>
      <w:r w:rsidR="00191CDD">
        <w:rPr>
          <w:rtl/>
        </w:rPr>
        <w:t xml:space="preserve"> ق:کتاب العشره</w:t>
      </w:r>
      <w:r w:rsidR="00140CA9">
        <w:rPr>
          <w:rtl/>
        </w:rPr>
        <w:t>79</w:t>
      </w:r>
      <w:r w:rsidR="00191CDD">
        <w:rPr>
          <w:rtl/>
        </w:rPr>
        <w:t>/</w:t>
      </w:r>
      <w:r w:rsidR="00140CA9">
        <w:rPr>
          <w:rtl/>
        </w:rPr>
        <w:t>20</w:t>
      </w:r>
      <w:r w:rsidR="00191CDD">
        <w:rPr>
          <w:rtl/>
        </w:rPr>
        <w:t>/،ج:</w:t>
      </w:r>
      <w:r w:rsidR="00140CA9">
        <w:rPr>
          <w:rtl/>
        </w:rPr>
        <w:t>283</w:t>
      </w:r>
      <w:r w:rsidR="00191CDD">
        <w:rPr>
          <w:rtl/>
        </w:rPr>
        <w:t>/</w:t>
      </w:r>
      <w:r w:rsidR="00140CA9">
        <w:rPr>
          <w:rtl/>
        </w:rPr>
        <w:t>7</w:t>
      </w:r>
      <w:r w:rsidR="00191CDD">
        <w:rPr>
          <w:rtl/>
        </w:rPr>
        <w:t xml:space="preserve">4. </w:t>
      </w:r>
    </w:p>
    <w:p w:rsidR="00D7268C" w:rsidRDefault="00D7268C" w:rsidP="005E32C9">
      <w:pPr>
        <w:pStyle w:val="libFootnote0"/>
        <w:rPr>
          <w:rtl/>
        </w:rPr>
      </w:pPr>
      <w:r>
        <w:rPr>
          <w:rtl/>
        </w:rPr>
        <w:t>(6)</w:t>
      </w:r>
      <w:r w:rsidR="00191CDD">
        <w:rPr>
          <w:rtl/>
        </w:rPr>
        <w:t xml:space="preserve"> ق:کتاب العشره</w:t>
      </w:r>
      <w:r w:rsidR="00140CA9">
        <w:rPr>
          <w:rtl/>
        </w:rPr>
        <w:t>79</w:t>
      </w:r>
      <w:r w:rsidR="00191CDD">
        <w:rPr>
          <w:rtl/>
        </w:rPr>
        <w:t>/</w:t>
      </w:r>
      <w:r w:rsidR="00140CA9">
        <w:rPr>
          <w:rtl/>
        </w:rPr>
        <w:t>20</w:t>
      </w:r>
      <w:r w:rsidR="00191CDD">
        <w:rPr>
          <w:rtl/>
        </w:rPr>
        <w:t>/،ج:</w:t>
      </w:r>
      <w:r w:rsidR="00140CA9">
        <w:rPr>
          <w:rtl/>
        </w:rPr>
        <w:t>28</w:t>
      </w:r>
      <w:r w:rsidR="00191CDD">
        <w:rPr>
          <w:rtl/>
        </w:rPr>
        <w:t>4/</w:t>
      </w:r>
      <w:r w:rsidR="00140CA9">
        <w:rPr>
          <w:rtl/>
        </w:rPr>
        <w:t>7</w:t>
      </w:r>
      <w:r w:rsidR="00191CDD">
        <w:rPr>
          <w:rtl/>
        </w:rPr>
        <w:t>4.</w:t>
      </w:r>
    </w:p>
    <w:p w:rsidR="00D7268C" w:rsidRDefault="00D7268C" w:rsidP="000F2A07">
      <w:pPr>
        <w:pStyle w:val="libNormal"/>
        <w:rPr>
          <w:rtl/>
        </w:rPr>
      </w:pPr>
      <w:r>
        <w:rPr>
          <w:rtl/>
        </w:rPr>
        <w:br w:type="page"/>
      </w:r>
    </w:p>
    <w:p w:rsidR="00EE19A9" w:rsidRDefault="00191CDD" w:rsidP="00EE19A9">
      <w:pPr>
        <w:pStyle w:val="libNormal0"/>
      </w:pPr>
      <w:r>
        <w:rPr>
          <w:rFonts w:hint="eastAsia"/>
          <w:rtl/>
        </w:rPr>
        <w:t>حاجته</w:t>
      </w:r>
      <w:r>
        <w:rPr>
          <w:rtl/>
        </w:rPr>
        <w:t xml:space="preserve"> ما کان ف</w:t>
      </w:r>
      <w:r>
        <w:rPr>
          <w:rFonts w:hint="cs"/>
          <w:rtl/>
        </w:rPr>
        <w:t>ی</w:t>
      </w:r>
      <w:r>
        <w:rPr>
          <w:rtl/>
        </w:rPr>
        <w:t xml:space="preserve"> حاجه أخ</w:t>
      </w:r>
      <w:r>
        <w:rPr>
          <w:rFonts w:hint="cs"/>
          <w:rtl/>
        </w:rPr>
        <w:t>ی</w:t>
      </w:r>
      <w:r>
        <w:rPr>
          <w:rFonts w:hint="eastAsia"/>
          <w:rtl/>
        </w:rPr>
        <w:t>ه</w:t>
      </w:r>
      <w:r>
        <w:rPr>
          <w:rtl/>
        </w:rPr>
        <w:t>.</w:t>
      </w:r>
    </w:p>
    <w:p w:rsidR="00EE19A9" w:rsidRDefault="00191CDD" w:rsidP="00EE19A9">
      <w:pPr>
        <w:pStyle w:val="libNormal"/>
      </w:pPr>
      <w:r w:rsidRPr="00EE19A9">
        <w:rPr>
          <w:rStyle w:val="libBold1Char"/>
          <w:rFonts w:hint="eastAsia"/>
          <w:rtl/>
        </w:rPr>
        <w:t>مشکاه</w:t>
      </w:r>
      <w:r w:rsidRPr="00EE19A9">
        <w:rPr>
          <w:rStyle w:val="libBold1Char"/>
          <w:rtl/>
        </w:rPr>
        <w:t xml:space="preserve"> الأنوار</w:t>
      </w:r>
      <w:r>
        <w:rPr>
          <w:rtl/>
        </w:rPr>
        <w:t xml:space="preserve">:عنه </w:t>
      </w:r>
      <w:r w:rsidR="00F2741C" w:rsidRPr="00F2741C">
        <w:rPr>
          <w:rStyle w:val="libAlaemChar"/>
          <w:rtl/>
        </w:rPr>
        <w:t>عليه‌السلام</w:t>
      </w:r>
      <w:r>
        <w:rPr>
          <w:rtl/>
        </w:rPr>
        <w:t xml:space="preserve">: من سأله أخوه المؤمن حاجه من ضرّ فمنعه من سعه و هو </w:t>
      </w:r>
      <w:r>
        <w:rPr>
          <w:rFonts w:hint="cs"/>
          <w:rtl/>
        </w:rPr>
        <w:t>ی</w:t>
      </w:r>
      <w:r>
        <w:rPr>
          <w:rFonts w:hint="eastAsia"/>
          <w:rtl/>
        </w:rPr>
        <w:t>قدر</w:t>
      </w:r>
      <w:r>
        <w:rPr>
          <w:rtl/>
        </w:rPr>
        <w:t xml:space="preserve"> عل</w:t>
      </w:r>
      <w:r>
        <w:rPr>
          <w:rFonts w:hint="cs"/>
          <w:rtl/>
        </w:rPr>
        <w:t>ی</w:t>
      </w:r>
      <w:r>
        <w:rPr>
          <w:rFonts w:hint="eastAsia"/>
          <w:rtl/>
        </w:rPr>
        <w:t>ها</w:t>
      </w:r>
      <w:r>
        <w:rPr>
          <w:rtl/>
        </w:rPr>
        <w:t xml:space="preserve"> من عنده أو من عند غ</w:t>
      </w:r>
      <w:r>
        <w:rPr>
          <w:rFonts w:hint="cs"/>
          <w:rtl/>
        </w:rPr>
        <w:t>ی</w:t>
      </w:r>
      <w:r>
        <w:rPr>
          <w:rFonts w:hint="eastAsia"/>
          <w:rtl/>
        </w:rPr>
        <w:t>ره</w:t>
      </w:r>
      <w:r>
        <w:rPr>
          <w:rtl/>
        </w:rPr>
        <w:t xml:space="preserve"> حشره اللّه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مغلوله </w:t>
      </w:r>
      <w:r>
        <w:rPr>
          <w:rFonts w:hint="cs"/>
          <w:rtl/>
        </w:rPr>
        <w:t>ی</w:t>
      </w:r>
      <w:r>
        <w:rPr>
          <w:rFonts w:hint="eastAsia"/>
          <w:rtl/>
        </w:rPr>
        <w:t>ده</w:t>
      </w:r>
      <w:r>
        <w:rPr>
          <w:rtl/>
        </w:rPr>
        <w:t xml:space="preserve"> ال</w:t>
      </w:r>
      <w:r>
        <w:rPr>
          <w:rFonts w:hint="cs"/>
          <w:rtl/>
        </w:rPr>
        <w:t>ی</w:t>
      </w:r>
      <w:r>
        <w:rPr>
          <w:rtl/>
        </w:rPr>
        <w:t xml:space="preserve"> عنقه حتّ</w:t>
      </w:r>
      <w:r>
        <w:rPr>
          <w:rFonts w:hint="cs"/>
          <w:rtl/>
        </w:rPr>
        <w:t>ی</w:t>
      </w:r>
      <w:r>
        <w:rPr>
          <w:rtl/>
        </w:rPr>
        <w:t xml:space="preserve"> </w:t>
      </w:r>
      <w:r>
        <w:rPr>
          <w:rFonts w:hint="cs"/>
          <w:rtl/>
        </w:rPr>
        <w:t>ی</w:t>
      </w:r>
      <w:r>
        <w:rPr>
          <w:rFonts w:hint="eastAsia"/>
          <w:rtl/>
        </w:rPr>
        <w:t>فرغ</w:t>
      </w:r>
      <w:r>
        <w:rPr>
          <w:rtl/>
        </w:rPr>
        <w:t xml:space="preserve"> اللّه تعال</w:t>
      </w:r>
      <w:r>
        <w:rPr>
          <w:rFonts w:hint="cs"/>
          <w:rtl/>
        </w:rPr>
        <w:t>ی</w:t>
      </w:r>
      <w:r>
        <w:rPr>
          <w:rtl/>
        </w:rPr>
        <w:t xml:space="preserve"> من حساب الخلق. </w:t>
      </w:r>
      <w:r>
        <w:rPr>
          <w:rFonts w:hint="eastAsia"/>
          <w:rtl/>
        </w:rPr>
        <w:t>و</w:t>
      </w:r>
      <w:r>
        <w:rPr>
          <w:rtl/>
        </w:rPr>
        <w:t xml:space="preserve"> عنه </w:t>
      </w:r>
      <w:r w:rsidR="00F2741C" w:rsidRPr="00F2741C">
        <w:rPr>
          <w:rStyle w:val="libAlaemChar"/>
          <w:rtl/>
        </w:rPr>
        <w:t>عليه‌السلام</w:t>
      </w:r>
      <w:r>
        <w:rPr>
          <w:rtl/>
        </w:rPr>
        <w:t xml:space="preserve"> قال: من مش</w:t>
      </w:r>
      <w:r>
        <w:rPr>
          <w:rFonts w:hint="cs"/>
          <w:rtl/>
        </w:rPr>
        <w:t>ی</w:t>
      </w:r>
      <w:r>
        <w:rPr>
          <w:rtl/>
        </w:rPr>
        <w:t xml:space="preserve"> مع أخ</w:t>
      </w:r>
      <w:r>
        <w:rPr>
          <w:rFonts w:hint="cs"/>
          <w:rtl/>
        </w:rPr>
        <w:t>ی</w:t>
      </w:r>
      <w:r>
        <w:rPr>
          <w:rFonts w:hint="eastAsia"/>
          <w:rtl/>
        </w:rPr>
        <w:t>ه</w:t>
      </w:r>
      <w:r>
        <w:rPr>
          <w:rtl/>
        </w:rPr>
        <w:t xml:space="preserve"> المؤمن ف</w:t>
      </w:r>
      <w:r>
        <w:rPr>
          <w:rFonts w:hint="cs"/>
          <w:rtl/>
        </w:rPr>
        <w:t>ی</w:t>
      </w:r>
      <w:r>
        <w:rPr>
          <w:rtl/>
        </w:rPr>
        <w:t xml:space="preserve"> حاجه فلم </w:t>
      </w:r>
      <w:r>
        <w:rPr>
          <w:rFonts w:hint="cs"/>
          <w:rtl/>
        </w:rPr>
        <w:t>ی</w:t>
      </w:r>
      <w:r>
        <w:rPr>
          <w:rFonts w:hint="eastAsia"/>
          <w:rtl/>
        </w:rPr>
        <w:t>ناصحه</w:t>
      </w:r>
      <w:r>
        <w:rPr>
          <w:rtl/>
        </w:rPr>
        <w:t xml:space="preserve"> فقد خان اللّه و رسوله </w:t>
      </w:r>
      <w:r w:rsidRPr="000F2A07">
        <w:rPr>
          <w:rStyle w:val="libFootnotenumChar"/>
          <w:rtl/>
        </w:rPr>
        <w:t>(1)</w:t>
      </w:r>
      <w:r>
        <w:rPr>
          <w:rtl/>
        </w:rPr>
        <w:t>.</w:t>
      </w:r>
    </w:p>
    <w:p w:rsidR="00140CA9" w:rsidRDefault="00191CDD" w:rsidP="00EE19A9">
      <w:pPr>
        <w:pStyle w:val="libNormal"/>
      </w:pPr>
      <w:r w:rsidRPr="00EE19A9">
        <w:rPr>
          <w:rStyle w:val="libBold1Char"/>
          <w:rFonts w:hint="eastAsia"/>
          <w:rtl/>
        </w:rPr>
        <w:t>أمال</w:t>
      </w:r>
      <w:r w:rsidRPr="00EE19A9">
        <w:rPr>
          <w:rStyle w:val="libBold1Char"/>
          <w:rFonts w:hint="cs"/>
          <w:rtl/>
        </w:rPr>
        <w:t>ی</w:t>
      </w:r>
      <w:r w:rsidRPr="00EE19A9">
        <w:rPr>
          <w:rStyle w:val="libBold1Char"/>
          <w:rtl/>
        </w:rPr>
        <w:t xml:space="preserve"> الطوس</w:t>
      </w:r>
      <w:r w:rsidRPr="00EE19A9">
        <w:rPr>
          <w:rStyle w:val="libBold1Char"/>
          <w:rFonts w:hint="cs"/>
          <w:rtl/>
        </w:rPr>
        <w:t>یّ</w:t>
      </w:r>
      <w:r>
        <w:rPr>
          <w:rtl/>
        </w:rPr>
        <w:t xml:space="preserve">:عنه،عن آبائه </w:t>
      </w:r>
      <w:r w:rsidR="00F2741C" w:rsidRPr="00F2741C">
        <w:rPr>
          <w:rStyle w:val="libAlaemChar"/>
          <w:rtl/>
        </w:rPr>
        <w:t>عليه‌السلام</w:t>
      </w:r>
      <w:r>
        <w:rPr>
          <w:rtl/>
        </w:rPr>
        <w:t xml:space="preserve"> قال:قال رسول اللّه </w:t>
      </w:r>
      <w:r w:rsidR="00F2741C" w:rsidRPr="00F2741C">
        <w:rPr>
          <w:rStyle w:val="libAlaemChar"/>
          <w:rtl/>
        </w:rPr>
        <w:t>صلى‌الله‌عليه‌وآله‌وسلم</w:t>
      </w:r>
      <w:r>
        <w:rPr>
          <w:rtl/>
        </w:rPr>
        <w:t>: من قض</w:t>
      </w:r>
      <w:r>
        <w:rPr>
          <w:rFonts w:hint="cs"/>
          <w:rtl/>
        </w:rPr>
        <w:t>ی</w:t>
      </w:r>
      <w:r>
        <w:rPr>
          <w:rtl/>
        </w:rPr>
        <w:t xml:space="preserve"> لأخ</w:t>
      </w:r>
      <w:r>
        <w:rPr>
          <w:rFonts w:hint="cs"/>
          <w:rtl/>
        </w:rPr>
        <w:t>ی</w:t>
      </w:r>
      <w:r>
        <w:rPr>
          <w:rFonts w:hint="eastAsia"/>
          <w:rtl/>
        </w:rPr>
        <w:t>ه</w:t>
      </w:r>
      <w:r>
        <w:rPr>
          <w:rtl/>
        </w:rPr>
        <w:t xml:space="preserve"> المؤمن حاجه کان کمن عبد اللّه دهرا. </w:t>
      </w:r>
    </w:p>
    <w:p w:rsidR="00EE19A9" w:rsidRDefault="00191CDD" w:rsidP="00EE19A9">
      <w:pPr>
        <w:pStyle w:val="libCenterBold1"/>
      </w:pPr>
      <w:r>
        <w:rPr>
          <w:rFonts w:hint="eastAsia"/>
          <w:rtl/>
        </w:rPr>
        <w:t>فضل</w:t>
      </w:r>
      <w:r>
        <w:rPr>
          <w:rtl/>
        </w:rPr>
        <w:t xml:space="preserve"> الطواف و انّ قضاء الحاجه أفضل</w:t>
      </w:r>
    </w:p>
    <w:p w:rsidR="00140CA9" w:rsidRDefault="00191CDD" w:rsidP="00EE19A9">
      <w:pPr>
        <w:pStyle w:val="libNormal"/>
      </w:pPr>
      <w:r w:rsidRPr="00EE19A9">
        <w:rPr>
          <w:rStyle w:val="libBold1Char"/>
          <w:rFonts w:hint="eastAsia"/>
          <w:rtl/>
        </w:rPr>
        <w:t>ثواب</w:t>
      </w:r>
      <w:r w:rsidRPr="00EE19A9">
        <w:rPr>
          <w:rStyle w:val="libBold1Char"/>
          <w:rtl/>
        </w:rPr>
        <w:t xml:space="preserve"> الأعمال</w:t>
      </w:r>
      <w:r>
        <w:rPr>
          <w:rtl/>
        </w:rPr>
        <w:t xml:space="preserve">:عن إسحاق بن عمّار قال:قال أبو عبد اللّه </w:t>
      </w:r>
      <w:r w:rsidR="00F2741C" w:rsidRPr="00F2741C">
        <w:rPr>
          <w:rStyle w:val="libAlaemChar"/>
          <w:rtl/>
        </w:rPr>
        <w:t>عليه‌السلام</w:t>
      </w:r>
      <w:r>
        <w:rPr>
          <w:rtl/>
        </w:rPr>
        <w:t xml:space="preserve">: </w:t>
      </w:r>
      <w:r>
        <w:rPr>
          <w:rFonts w:hint="cs"/>
          <w:rtl/>
        </w:rPr>
        <w:t>ی</w:t>
      </w:r>
      <w:r>
        <w:rPr>
          <w:rFonts w:hint="eastAsia"/>
          <w:rtl/>
        </w:rPr>
        <w:t>ا</w:t>
      </w:r>
      <w:r>
        <w:rPr>
          <w:rtl/>
        </w:rPr>
        <w:t xml:space="preserve"> إسحاق من طاف بهذا الب</w:t>
      </w:r>
      <w:r>
        <w:rPr>
          <w:rFonts w:hint="cs"/>
          <w:rtl/>
        </w:rPr>
        <w:t>ی</w:t>
      </w:r>
      <w:r>
        <w:rPr>
          <w:rFonts w:hint="eastAsia"/>
          <w:rtl/>
        </w:rPr>
        <w:t>ت</w:t>
      </w:r>
      <w:r>
        <w:rPr>
          <w:rtl/>
        </w:rPr>
        <w:t xml:space="preserve"> طوافا واحدا کتب اللّه له ألف حسنه و مح</w:t>
      </w:r>
      <w:r>
        <w:rPr>
          <w:rFonts w:hint="cs"/>
          <w:rtl/>
        </w:rPr>
        <w:t>ی</w:t>
      </w:r>
      <w:r>
        <w:rPr>
          <w:rtl/>
        </w:rPr>
        <w:t xml:space="preserve"> عنه ألف س</w:t>
      </w:r>
      <w:r>
        <w:rPr>
          <w:rFonts w:hint="cs"/>
          <w:rtl/>
        </w:rPr>
        <w:t>یّ</w:t>
      </w:r>
      <w:r>
        <w:rPr>
          <w:rFonts w:hint="eastAsia"/>
          <w:rtl/>
        </w:rPr>
        <w:t>ئه</w:t>
      </w:r>
      <w:r>
        <w:rPr>
          <w:rtl/>
        </w:rPr>
        <w:t xml:space="preserve"> و رفع له ألف درجه و غرس له ألف شجره ف</w:t>
      </w:r>
      <w:r>
        <w:rPr>
          <w:rFonts w:hint="cs"/>
          <w:rtl/>
        </w:rPr>
        <w:t>ی</w:t>
      </w:r>
      <w:r>
        <w:rPr>
          <w:rtl/>
        </w:rPr>
        <w:t xml:space="preserve"> الجنه و کتب له ثواب عتق ألف نسمه،حت</w:t>
      </w:r>
      <w:r>
        <w:rPr>
          <w:rFonts w:hint="cs"/>
          <w:rtl/>
        </w:rPr>
        <w:t>ی</w:t>
      </w:r>
      <w:r>
        <w:rPr>
          <w:rtl/>
        </w:rPr>
        <w:t xml:space="preserve"> إذا صار ال</w:t>
      </w:r>
      <w:r>
        <w:rPr>
          <w:rFonts w:hint="cs"/>
          <w:rtl/>
        </w:rPr>
        <w:t>ی</w:t>
      </w:r>
      <w:r>
        <w:rPr>
          <w:rtl/>
        </w:rPr>
        <w:t xml:space="preserve"> الملتزم فتح اللّه له ثمان</w:t>
      </w:r>
      <w:r>
        <w:rPr>
          <w:rFonts w:hint="cs"/>
          <w:rtl/>
        </w:rPr>
        <w:t>ی</w:t>
      </w:r>
      <w:r>
        <w:rPr>
          <w:rFonts w:hint="eastAsia"/>
          <w:rtl/>
        </w:rPr>
        <w:t>ه</w:t>
      </w:r>
      <w:r>
        <w:rPr>
          <w:rtl/>
        </w:rPr>
        <w:t xml:space="preserve"> أبواب الجنه </w:t>
      </w:r>
      <w:r>
        <w:rPr>
          <w:rFonts w:hint="cs"/>
          <w:rtl/>
        </w:rPr>
        <w:t>ی</w:t>
      </w:r>
      <w:r>
        <w:rPr>
          <w:rFonts w:hint="eastAsia"/>
          <w:rtl/>
        </w:rPr>
        <w:t>قال</w:t>
      </w:r>
      <w:r>
        <w:rPr>
          <w:rtl/>
        </w:rPr>
        <w:t xml:space="preserve"> له:ادخل من أ</w:t>
      </w:r>
      <w:r>
        <w:rPr>
          <w:rFonts w:hint="cs"/>
          <w:rtl/>
        </w:rPr>
        <w:t>یّ</w:t>
      </w:r>
      <w:r>
        <w:rPr>
          <w:rFonts w:hint="eastAsia"/>
          <w:rtl/>
        </w:rPr>
        <w:t>ها</w:t>
      </w:r>
      <w:r>
        <w:rPr>
          <w:rtl/>
        </w:rPr>
        <w:t xml:space="preserve"> شئت،قال:فقلت: </w:t>
      </w:r>
    </w:p>
    <w:p w:rsidR="00140CA9" w:rsidRDefault="00191CDD" w:rsidP="00191CDD">
      <w:pPr>
        <w:pStyle w:val="libNormal"/>
      </w:pPr>
      <w:r>
        <w:rPr>
          <w:rFonts w:hint="eastAsia"/>
          <w:rtl/>
        </w:rPr>
        <w:t>جعلت</w:t>
      </w:r>
      <w:r>
        <w:rPr>
          <w:rtl/>
        </w:rPr>
        <w:t xml:space="preserve"> فداک هذا کلّه لمن طاف؟قال:نعم أفلا أخبرک بما هو أفضل من هذا؟قال: </w:t>
      </w:r>
    </w:p>
    <w:p w:rsidR="00EE19A9" w:rsidRDefault="00191CDD" w:rsidP="00EE19A9">
      <w:pPr>
        <w:pStyle w:val="libNormal"/>
      </w:pPr>
      <w:r>
        <w:rPr>
          <w:rFonts w:hint="eastAsia"/>
          <w:rtl/>
        </w:rPr>
        <w:t>قلت</w:t>
      </w:r>
      <w:r>
        <w:rPr>
          <w:rtl/>
        </w:rPr>
        <w:t>:بل</w:t>
      </w:r>
      <w:r>
        <w:rPr>
          <w:rFonts w:hint="cs"/>
          <w:rtl/>
        </w:rPr>
        <w:t>ی</w:t>
      </w:r>
      <w:r>
        <w:rPr>
          <w:rFonts w:hint="eastAsia"/>
          <w:rtl/>
        </w:rPr>
        <w:t>،قال</w:t>
      </w:r>
      <w:r>
        <w:rPr>
          <w:rtl/>
        </w:rPr>
        <w:t>:من قض</w:t>
      </w:r>
      <w:r>
        <w:rPr>
          <w:rFonts w:hint="cs"/>
          <w:rtl/>
        </w:rPr>
        <w:t>ی</w:t>
      </w:r>
      <w:r>
        <w:rPr>
          <w:rtl/>
        </w:rPr>
        <w:t xml:space="preserve"> لأخ</w:t>
      </w:r>
      <w:r>
        <w:rPr>
          <w:rFonts w:hint="cs"/>
          <w:rtl/>
        </w:rPr>
        <w:t>ی</w:t>
      </w:r>
      <w:r>
        <w:rPr>
          <w:rFonts w:hint="eastAsia"/>
          <w:rtl/>
        </w:rPr>
        <w:t>ه</w:t>
      </w:r>
      <w:r>
        <w:rPr>
          <w:rtl/>
        </w:rPr>
        <w:t xml:space="preserve"> المؤمن حاجه کتب اللّه له طوافا و طوافا حتّ</w:t>
      </w:r>
      <w:r>
        <w:rPr>
          <w:rFonts w:hint="cs"/>
          <w:rtl/>
        </w:rPr>
        <w:t>ی</w:t>
      </w:r>
      <w:r>
        <w:rPr>
          <w:rtl/>
        </w:rPr>
        <w:t xml:space="preserve"> بلغ عشرا </w:t>
      </w:r>
      <w:r w:rsidRPr="000F2A07">
        <w:rPr>
          <w:rStyle w:val="libFootnotenumChar"/>
          <w:rtl/>
        </w:rPr>
        <w:t>(2)</w:t>
      </w:r>
      <w:r>
        <w:rPr>
          <w:rtl/>
        </w:rPr>
        <w:t>.</w:t>
      </w:r>
    </w:p>
    <w:p w:rsidR="00140CA9" w:rsidRDefault="00191CDD" w:rsidP="00EE19A9">
      <w:pPr>
        <w:pStyle w:val="libNormal"/>
      </w:pPr>
      <w:r w:rsidRPr="00EE19A9">
        <w:rPr>
          <w:rStyle w:val="libBold1Char"/>
          <w:rFonts w:hint="eastAsia"/>
          <w:rtl/>
        </w:rPr>
        <w:t>ثواب</w:t>
      </w:r>
      <w:r w:rsidRPr="00EE19A9">
        <w:rPr>
          <w:rStyle w:val="libBold1Char"/>
          <w:rtl/>
        </w:rPr>
        <w:t xml:space="preserve"> الأعمال</w:t>
      </w:r>
      <w:r>
        <w:rPr>
          <w:rtl/>
        </w:rPr>
        <w:t xml:space="preserve">:عنه </w:t>
      </w:r>
      <w:r w:rsidR="00F2741C" w:rsidRPr="00F2741C">
        <w:rPr>
          <w:rStyle w:val="libAlaemChar"/>
          <w:rtl/>
        </w:rPr>
        <w:t>عليه‌السلام</w:t>
      </w:r>
      <w:r>
        <w:rPr>
          <w:rtl/>
        </w:rPr>
        <w:t>: ما قض</w:t>
      </w:r>
      <w:r>
        <w:rPr>
          <w:rFonts w:hint="cs"/>
          <w:rtl/>
        </w:rPr>
        <w:t>ی</w:t>
      </w:r>
      <w:r>
        <w:rPr>
          <w:rtl/>
        </w:rPr>
        <w:t xml:space="preserve"> مسلم لمسلم حاجه إلاّ ناداه اللّه(عزّ و جلّ): </w:t>
      </w:r>
    </w:p>
    <w:p w:rsidR="00EE19A9" w:rsidRDefault="00191CDD" w:rsidP="00EE19A9">
      <w:pPr>
        <w:pStyle w:val="libNormal"/>
      </w:pPr>
      <w:r>
        <w:rPr>
          <w:rFonts w:hint="eastAsia"/>
          <w:rtl/>
        </w:rPr>
        <w:t>عل</w:t>
      </w:r>
      <w:r>
        <w:rPr>
          <w:rFonts w:hint="cs"/>
          <w:rtl/>
        </w:rPr>
        <w:t>یّ</w:t>
      </w:r>
      <w:r>
        <w:rPr>
          <w:rtl/>
        </w:rPr>
        <w:t xml:space="preserve"> ثوابک و لا أرض</w:t>
      </w:r>
      <w:r>
        <w:rPr>
          <w:rFonts w:hint="cs"/>
          <w:rtl/>
        </w:rPr>
        <w:t>ی</w:t>
      </w:r>
      <w:r>
        <w:rPr>
          <w:rtl/>
        </w:rPr>
        <w:t xml:space="preserve"> لک بدون الجنه.</w:t>
      </w:r>
    </w:p>
    <w:p w:rsidR="00140CA9" w:rsidRDefault="00191CDD" w:rsidP="00EE19A9">
      <w:pPr>
        <w:pStyle w:val="libNormal"/>
      </w:pPr>
      <w:r w:rsidRPr="00EE19A9">
        <w:rPr>
          <w:rStyle w:val="libBold1Char"/>
          <w:rFonts w:hint="eastAsia"/>
          <w:rtl/>
        </w:rPr>
        <w:t>قصص</w:t>
      </w:r>
      <w:r w:rsidRPr="00EE19A9">
        <w:rPr>
          <w:rStyle w:val="libBold1Char"/>
          <w:rtl/>
        </w:rPr>
        <w:t xml:space="preserve"> الأنب</w:t>
      </w:r>
      <w:r w:rsidRPr="00EE19A9">
        <w:rPr>
          <w:rStyle w:val="libBold1Char"/>
          <w:rFonts w:hint="cs"/>
          <w:rtl/>
        </w:rPr>
        <w:t>ی</w:t>
      </w:r>
      <w:r w:rsidRPr="00EE19A9">
        <w:rPr>
          <w:rStyle w:val="libBold1Char"/>
          <w:rFonts w:hint="eastAsia"/>
          <w:rtl/>
        </w:rPr>
        <w:t>اء</w:t>
      </w:r>
      <w:r>
        <w:rPr>
          <w:rtl/>
        </w:rPr>
        <w:t xml:space="preserve">:عنه </w:t>
      </w:r>
      <w:r w:rsidR="00F2741C" w:rsidRPr="00F2741C">
        <w:rPr>
          <w:rStyle w:val="libAlaemChar"/>
          <w:rtl/>
        </w:rPr>
        <w:t>عليه‌السلام</w:t>
      </w:r>
      <w:r>
        <w:rPr>
          <w:rtl/>
        </w:rPr>
        <w:t xml:space="preserve"> قال: کان ف</w:t>
      </w:r>
      <w:r>
        <w:rPr>
          <w:rFonts w:hint="cs"/>
          <w:rtl/>
        </w:rPr>
        <w:t>ی</w:t>
      </w:r>
      <w:r>
        <w:rPr>
          <w:rtl/>
        </w:rPr>
        <w:t xml:space="preserve"> زمن موس</w:t>
      </w:r>
      <w:r>
        <w:rPr>
          <w:rFonts w:hint="cs"/>
          <w:rtl/>
        </w:rPr>
        <w:t>ی</w:t>
      </w:r>
      <w:r>
        <w:rPr>
          <w:rtl/>
        </w:rPr>
        <w:t xml:space="preserve"> </w:t>
      </w:r>
      <w:r w:rsidR="00F2741C" w:rsidRPr="00F2741C">
        <w:rPr>
          <w:rStyle w:val="libAlaemChar"/>
          <w:rtl/>
        </w:rPr>
        <w:t>عليه‌السلام</w:t>
      </w:r>
      <w:r>
        <w:rPr>
          <w:rtl/>
        </w:rPr>
        <w:t xml:space="preserve"> ملک جبّار قض</w:t>
      </w:r>
      <w:r>
        <w:rPr>
          <w:rFonts w:hint="cs"/>
          <w:rtl/>
        </w:rPr>
        <w:t>ی</w:t>
      </w:r>
      <w:r>
        <w:rPr>
          <w:rtl/>
        </w:rPr>
        <w:t xml:space="preserve"> حاجه مؤمن بشفاعه عبد صالح،فتوف</w:t>
      </w:r>
      <w:r>
        <w:rPr>
          <w:rFonts w:hint="cs"/>
          <w:rtl/>
        </w:rPr>
        <w:t>ی</w:t>
      </w:r>
      <w:r>
        <w:rPr>
          <w:rtl/>
        </w:rPr>
        <w:t xml:space="preserve"> ف</w:t>
      </w:r>
      <w:r>
        <w:rPr>
          <w:rFonts w:hint="cs"/>
          <w:rtl/>
        </w:rPr>
        <w:t>ی</w:t>
      </w:r>
      <w:r>
        <w:rPr>
          <w:rtl/>
        </w:rPr>
        <w:t xml:space="preserve"> </w:t>
      </w:r>
      <w:r>
        <w:rPr>
          <w:rFonts w:hint="cs"/>
          <w:rtl/>
        </w:rPr>
        <w:t>ی</w:t>
      </w:r>
      <w:r>
        <w:rPr>
          <w:rFonts w:hint="eastAsia"/>
          <w:rtl/>
        </w:rPr>
        <w:t>وم</w:t>
      </w:r>
      <w:r>
        <w:rPr>
          <w:rtl/>
        </w:rPr>
        <w:t xml:space="preserve"> الملک الجبّار و العبد الصالح فقام عل</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80</w:t>
      </w:r>
      <w:r w:rsidR="00191CDD">
        <w:rPr>
          <w:rtl/>
        </w:rPr>
        <w:t>/</w:t>
      </w:r>
      <w:r w:rsidR="00140CA9">
        <w:rPr>
          <w:rtl/>
        </w:rPr>
        <w:t>20</w:t>
      </w:r>
      <w:r w:rsidR="00191CDD">
        <w:rPr>
          <w:rtl/>
        </w:rPr>
        <w:t>/،ج:</w:t>
      </w:r>
      <w:r w:rsidR="00140CA9">
        <w:rPr>
          <w:rtl/>
        </w:rPr>
        <w:t>287</w:t>
      </w:r>
      <w:r w:rsidR="00191CDD">
        <w:rPr>
          <w:rtl/>
        </w:rPr>
        <w:t>/</w:t>
      </w:r>
      <w:r w:rsidR="00140CA9">
        <w:rPr>
          <w:rtl/>
        </w:rPr>
        <w:t>7</w:t>
      </w:r>
      <w:r w:rsidR="00191CDD">
        <w:rPr>
          <w:rtl/>
        </w:rPr>
        <w:t xml:space="preserve">4. </w:t>
      </w:r>
    </w:p>
    <w:p w:rsidR="00D7268C" w:rsidRDefault="00D7268C" w:rsidP="005E32C9">
      <w:pPr>
        <w:pStyle w:val="libFootnote0"/>
        <w:rPr>
          <w:rtl/>
        </w:rPr>
      </w:pPr>
      <w:r>
        <w:rPr>
          <w:rtl/>
        </w:rPr>
        <w:t>(2)</w:t>
      </w:r>
      <w:r w:rsidR="00191CDD">
        <w:rPr>
          <w:rtl/>
        </w:rPr>
        <w:t xml:space="preserve"> ق:کتاب العشره</w:t>
      </w:r>
      <w:r w:rsidR="00140CA9">
        <w:rPr>
          <w:rtl/>
        </w:rPr>
        <w:t>8</w:t>
      </w:r>
      <w:r w:rsidR="00191CDD">
        <w:rPr>
          <w:rtl/>
        </w:rPr>
        <w:t>5/</w:t>
      </w:r>
      <w:r w:rsidR="00140CA9">
        <w:rPr>
          <w:rtl/>
        </w:rPr>
        <w:t>20</w:t>
      </w:r>
      <w:r w:rsidR="00191CDD">
        <w:rPr>
          <w:rtl/>
        </w:rPr>
        <w:t>/،ج:</w:t>
      </w:r>
      <w:r w:rsidR="00140CA9">
        <w:rPr>
          <w:rtl/>
        </w:rPr>
        <w:t>303</w:t>
      </w:r>
      <w:r w:rsidR="00191CDD">
        <w:rPr>
          <w:rtl/>
        </w:rPr>
        <w:t>/</w:t>
      </w:r>
      <w:r w:rsidR="00140CA9">
        <w:rPr>
          <w:rtl/>
        </w:rPr>
        <w:t>7</w:t>
      </w:r>
      <w:r w:rsidR="00191CDD">
        <w:rPr>
          <w:rtl/>
        </w:rPr>
        <w:t>4.</w:t>
      </w:r>
    </w:p>
    <w:p w:rsidR="00D7268C" w:rsidRDefault="00D7268C" w:rsidP="000F2A07">
      <w:pPr>
        <w:pStyle w:val="libNormal"/>
        <w:rPr>
          <w:rtl/>
        </w:rPr>
      </w:pPr>
      <w:r>
        <w:rPr>
          <w:rtl/>
        </w:rPr>
        <w:br w:type="page"/>
      </w:r>
    </w:p>
    <w:p w:rsidR="00EE19A9" w:rsidRDefault="00191CDD" w:rsidP="00EE19A9">
      <w:pPr>
        <w:pStyle w:val="libNormal0"/>
      </w:pPr>
      <w:r>
        <w:rPr>
          <w:rFonts w:hint="eastAsia"/>
          <w:rtl/>
        </w:rPr>
        <w:t>الملک</w:t>
      </w:r>
      <w:r>
        <w:rPr>
          <w:rtl/>
        </w:rPr>
        <w:t xml:space="preserve"> الناس و أغلقوا أبواب السوق لموته ثلاثه أ</w:t>
      </w:r>
      <w:r>
        <w:rPr>
          <w:rFonts w:hint="cs"/>
          <w:rtl/>
        </w:rPr>
        <w:t>یّ</w:t>
      </w:r>
      <w:r>
        <w:rPr>
          <w:rFonts w:hint="eastAsia"/>
          <w:rtl/>
        </w:rPr>
        <w:t>ام،و</w:t>
      </w:r>
      <w:r>
        <w:rPr>
          <w:rtl/>
        </w:rPr>
        <w:t xml:space="preserve"> بق</w:t>
      </w:r>
      <w:r>
        <w:rPr>
          <w:rFonts w:hint="cs"/>
          <w:rtl/>
        </w:rPr>
        <w:t>ی</w:t>
      </w:r>
      <w:r>
        <w:rPr>
          <w:rtl/>
        </w:rPr>
        <w:t xml:space="preserve"> ذلک العبد الصالح ف</w:t>
      </w:r>
      <w:r>
        <w:rPr>
          <w:rFonts w:hint="cs"/>
          <w:rtl/>
        </w:rPr>
        <w:t>ی</w:t>
      </w:r>
      <w:r>
        <w:rPr>
          <w:rtl/>
        </w:rPr>
        <w:t xml:space="preserve"> ب</w:t>
      </w:r>
      <w:r>
        <w:rPr>
          <w:rFonts w:hint="cs"/>
          <w:rtl/>
        </w:rPr>
        <w:t>ی</w:t>
      </w:r>
      <w:r>
        <w:rPr>
          <w:rFonts w:hint="eastAsia"/>
          <w:rtl/>
        </w:rPr>
        <w:t>ته</w:t>
      </w:r>
      <w:r>
        <w:rPr>
          <w:rtl/>
        </w:rPr>
        <w:t xml:space="preserve"> و تناولت دوابّ الأرض من وجهه،فرآه موس</w:t>
      </w:r>
      <w:r>
        <w:rPr>
          <w:rFonts w:hint="cs"/>
          <w:rtl/>
        </w:rPr>
        <w:t>ی</w:t>
      </w:r>
      <w:r>
        <w:rPr>
          <w:rtl/>
        </w:rPr>
        <w:t xml:space="preserve"> </w:t>
      </w:r>
      <w:r w:rsidR="00F2741C" w:rsidRPr="00F2741C">
        <w:rPr>
          <w:rStyle w:val="libAlaemChar"/>
          <w:rtl/>
        </w:rPr>
        <w:t>عليه‌السلام</w:t>
      </w:r>
      <w:r>
        <w:rPr>
          <w:rtl/>
        </w:rPr>
        <w:t xml:space="preserve"> بعد ثلاث فقال:</w:t>
      </w:r>
      <w:r>
        <w:rPr>
          <w:rFonts w:hint="cs"/>
          <w:rtl/>
        </w:rPr>
        <w:t>ی</w:t>
      </w:r>
      <w:r>
        <w:rPr>
          <w:rFonts w:hint="eastAsia"/>
          <w:rtl/>
        </w:rPr>
        <w:t>ا</w:t>
      </w:r>
      <w:r>
        <w:rPr>
          <w:rtl/>
        </w:rPr>
        <w:t xml:space="preserve"> ربّ هو عدوّک و هذا ول</w:t>
      </w:r>
      <w:r>
        <w:rPr>
          <w:rFonts w:hint="cs"/>
          <w:rtl/>
        </w:rPr>
        <w:t>یّ</w:t>
      </w:r>
      <w:r>
        <w:rPr>
          <w:rFonts w:hint="eastAsia"/>
          <w:rtl/>
        </w:rPr>
        <w:t>ک،فأوح</w:t>
      </w:r>
      <w:r>
        <w:rPr>
          <w:rFonts w:hint="cs"/>
          <w:rtl/>
        </w:rPr>
        <w:t>ی</w:t>
      </w:r>
      <w:r>
        <w:rPr>
          <w:rtl/>
        </w:rPr>
        <w:t xml:space="preserve"> اللّه تعال</w:t>
      </w:r>
      <w:r>
        <w:rPr>
          <w:rFonts w:hint="cs"/>
          <w:rtl/>
        </w:rPr>
        <w:t>ی</w:t>
      </w:r>
      <w:r>
        <w:rPr>
          <w:rtl/>
        </w:rPr>
        <w:t xml:space="preserve"> إل</w:t>
      </w:r>
      <w:r>
        <w:rPr>
          <w:rFonts w:hint="cs"/>
          <w:rtl/>
        </w:rPr>
        <w:t>ی</w:t>
      </w:r>
      <w:r>
        <w:rPr>
          <w:rFonts w:hint="eastAsia"/>
          <w:rtl/>
        </w:rPr>
        <w:t>ه</w:t>
      </w:r>
      <w:r>
        <w:rPr>
          <w:rtl/>
        </w:rPr>
        <w:t>:</w:t>
      </w:r>
      <w:r>
        <w:rPr>
          <w:rFonts w:hint="cs"/>
          <w:rtl/>
        </w:rPr>
        <w:t>ی</w:t>
      </w:r>
      <w:r>
        <w:rPr>
          <w:rFonts w:hint="eastAsia"/>
          <w:rtl/>
        </w:rPr>
        <w:t>ا</w:t>
      </w:r>
      <w:r>
        <w:rPr>
          <w:rtl/>
        </w:rPr>
        <w:t xml:space="preserve"> موس</w:t>
      </w:r>
      <w:r>
        <w:rPr>
          <w:rFonts w:hint="cs"/>
          <w:rtl/>
        </w:rPr>
        <w:t>ی</w:t>
      </w:r>
      <w:r>
        <w:rPr>
          <w:rtl/>
        </w:rPr>
        <w:t xml:space="preserve"> انّ ول</w:t>
      </w:r>
      <w:r>
        <w:rPr>
          <w:rFonts w:hint="cs"/>
          <w:rtl/>
        </w:rPr>
        <w:t>یّی</w:t>
      </w:r>
      <w:r>
        <w:rPr>
          <w:rtl/>
        </w:rPr>
        <w:t xml:space="preserve"> سأل هذا الجبّار حاجه فقضاها فکافأته عن </w:t>
      </w:r>
      <w:r>
        <w:rPr>
          <w:rFonts w:hint="eastAsia"/>
          <w:rtl/>
        </w:rPr>
        <w:t>المؤمن</w:t>
      </w:r>
      <w:r>
        <w:rPr>
          <w:rtl/>
        </w:rPr>
        <w:t xml:space="preserve"> و سلّطت دوابّ الأرض عل</w:t>
      </w:r>
      <w:r>
        <w:rPr>
          <w:rFonts w:hint="cs"/>
          <w:rtl/>
        </w:rPr>
        <w:t>ی</w:t>
      </w:r>
      <w:r>
        <w:rPr>
          <w:rtl/>
        </w:rPr>
        <w:t xml:space="preserve"> محاسن وجه المؤمن لسؤاله ذلک الجبّار </w:t>
      </w:r>
      <w:r w:rsidRPr="000F2A07">
        <w:rPr>
          <w:rStyle w:val="libFootnotenumChar"/>
          <w:rtl/>
        </w:rPr>
        <w:t>(1)</w:t>
      </w:r>
      <w:r>
        <w:rPr>
          <w:rtl/>
        </w:rPr>
        <w:t>.</w:t>
      </w:r>
    </w:p>
    <w:p w:rsidR="00140CA9" w:rsidRDefault="00191CDD" w:rsidP="00EE19A9">
      <w:pPr>
        <w:pStyle w:val="libNormal"/>
      </w:pPr>
      <w:r w:rsidRPr="00EE19A9">
        <w:rPr>
          <w:rStyle w:val="libBold1Char"/>
          <w:rFonts w:hint="eastAsia"/>
          <w:rtl/>
        </w:rPr>
        <w:t>الإختصاص</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لکم</w:t>
      </w:r>
      <w:r>
        <w:rPr>
          <w:rFonts w:hint="cs"/>
          <w:rtl/>
        </w:rPr>
        <w:t>ی</w:t>
      </w:r>
      <w:r>
        <w:rPr>
          <w:rFonts w:hint="eastAsia"/>
          <w:rtl/>
        </w:rPr>
        <w:t>ل</w:t>
      </w:r>
      <w:r>
        <w:rPr>
          <w:rtl/>
        </w:rPr>
        <w:t xml:space="preserve"> بن ز</w:t>
      </w:r>
      <w:r>
        <w:rPr>
          <w:rFonts w:hint="cs"/>
          <w:rtl/>
        </w:rPr>
        <w:t>ی</w:t>
      </w:r>
      <w:r>
        <w:rPr>
          <w:rFonts w:hint="eastAsia"/>
          <w:rtl/>
        </w:rPr>
        <w:t>اد</w:t>
      </w:r>
      <w:r>
        <w:rPr>
          <w:rtl/>
        </w:rPr>
        <w:t xml:space="preserve">: </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مر أهلک أن </w:t>
      </w:r>
      <w:r>
        <w:rPr>
          <w:rFonts w:hint="cs"/>
          <w:rtl/>
        </w:rPr>
        <w:t>ی</w:t>
      </w:r>
      <w:r>
        <w:rPr>
          <w:rFonts w:hint="eastAsia"/>
          <w:rtl/>
        </w:rPr>
        <w:t>سعوا</w:t>
      </w:r>
      <w:r>
        <w:rPr>
          <w:rtl/>
        </w:rPr>
        <w:t xml:space="preserve"> </w:t>
      </w:r>
      <w:r w:rsidRPr="000F2A07">
        <w:rPr>
          <w:rStyle w:val="libFootnotenumChar"/>
          <w:rtl/>
        </w:rPr>
        <w:t>(2)</w:t>
      </w:r>
      <w:r>
        <w:rPr>
          <w:rtl/>
        </w:rPr>
        <w:t>ف</w:t>
      </w:r>
      <w:r>
        <w:rPr>
          <w:rFonts w:hint="cs"/>
          <w:rtl/>
        </w:rPr>
        <w:t>ی</w:t>
      </w:r>
      <w:r>
        <w:rPr>
          <w:rtl/>
        </w:rPr>
        <w:t xml:space="preserve"> المکارم و </w:t>
      </w:r>
      <w:r>
        <w:rPr>
          <w:rFonts w:hint="cs"/>
          <w:rtl/>
        </w:rPr>
        <w:t>ی</w:t>
      </w:r>
      <w:r>
        <w:rPr>
          <w:rFonts w:hint="eastAsia"/>
          <w:rtl/>
        </w:rPr>
        <w:t>دلجوا</w:t>
      </w:r>
      <w:r>
        <w:rPr>
          <w:rtl/>
        </w:rPr>
        <w:t xml:space="preserve"> ف</w:t>
      </w:r>
      <w:r>
        <w:rPr>
          <w:rFonts w:hint="cs"/>
          <w:rtl/>
        </w:rPr>
        <w:t>ی</w:t>
      </w:r>
      <w:r>
        <w:rPr>
          <w:rtl/>
        </w:rPr>
        <w:t xml:space="preserve"> حاجه من هو نائم...الخ. </w:t>
      </w:r>
    </w:p>
    <w:p w:rsidR="00EE19A9" w:rsidRDefault="00191CDD" w:rsidP="00EE19A9">
      <w:pPr>
        <w:pStyle w:val="libCenterBold1"/>
      </w:pPr>
      <w:r>
        <w:rPr>
          <w:rFonts w:hint="eastAsia"/>
          <w:rtl/>
        </w:rPr>
        <w:t>حکا</w:t>
      </w:r>
      <w:r>
        <w:rPr>
          <w:rFonts w:hint="cs"/>
          <w:rtl/>
        </w:rPr>
        <w:t>ی</w:t>
      </w:r>
      <w:r>
        <w:rPr>
          <w:rFonts w:hint="eastAsia"/>
          <w:rtl/>
        </w:rPr>
        <w:t>ه</w:t>
      </w:r>
      <w:r>
        <w:rPr>
          <w:rtl/>
        </w:rPr>
        <w:t xml:space="preserve"> الحلوان</w:t>
      </w:r>
      <w:r>
        <w:rPr>
          <w:rFonts w:hint="cs"/>
          <w:rtl/>
        </w:rPr>
        <w:t>ی</w:t>
      </w:r>
      <w:r>
        <w:rPr>
          <w:rtl/>
        </w:rPr>
        <w:t xml:space="preserve"> ف</w:t>
      </w:r>
      <w:r>
        <w:rPr>
          <w:rFonts w:hint="cs"/>
          <w:rtl/>
        </w:rPr>
        <w:t>ی</w:t>
      </w:r>
      <w:r>
        <w:rPr>
          <w:rtl/>
        </w:rPr>
        <w:t xml:space="preserve"> طوافه</w:t>
      </w:r>
    </w:p>
    <w:p w:rsidR="00140CA9" w:rsidRDefault="00191CDD" w:rsidP="00EE19A9">
      <w:pPr>
        <w:pStyle w:val="libNormal"/>
      </w:pPr>
      <w:r w:rsidRPr="00EE19A9">
        <w:rPr>
          <w:rStyle w:val="libBold1Char"/>
          <w:rFonts w:hint="eastAsia"/>
          <w:rtl/>
        </w:rPr>
        <w:t>کتاب</w:t>
      </w:r>
      <w:r w:rsidRPr="00EE19A9">
        <w:rPr>
          <w:rStyle w:val="libBold1Char"/>
          <w:rtl/>
        </w:rPr>
        <w:t xml:space="preserve"> قضاء الحقوق</w:t>
      </w:r>
      <w:r>
        <w:rPr>
          <w:rtl/>
        </w:rPr>
        <w:t>:عن صدقه الحلوان</w:t>
      </w:r>
      <w:r>
        <w:rPr>
          <w:rFonts w:hint="cs"/>
          <w:rtl/>
        </w:rPr>
        <w:t>ی</w:t>
      </w:r>
      <w:r>
        <w:rPr>
          <w:rtl/>
        </w:rPr>
        <w:t xml:space="preserve"> قال: ب</w:t>
      </w:r>
      <w:r>
        <w:rPr>
          <w:rFonts w:hint="cs"/>
          <w:rtl/>
        </w:rPr>
        <w:t>ی</w:t>
      </w:r>
      <w:r>
        <w:rPr>
          <w:rFonts w:hint="eastAsia"/>
          <w:rtl/>
        </w:rPr>
        <w:t>نا</w:t>
      </w:r>
      <w:r>
        <w:rPr>
          <w:rtl/>
        </w:rPr>
        <w:t xml:space="preserve"> أنا أطوف و قد سألن</w:t>
      </w:r>
      <w:r>
        <w:rPr>
          <w:rFonts w:hint="cs"/>
          <w:rtl/>
        </w:rPr>
        <w:t>ی</w:t>
      </w:r>
      <w:r>
        <w:rPr>
          <w:rtl/>
        </w:rPr>
        <w:t xml:space="preserve"> رجل من أصحابنا قرض د</w:t>
      </w:r>
      <w:r>
        <w:rPr>
          <w:rFonts w:hint="cs"/>
          <w:rtl/>
        </w:rPr>
        <w:t>ی</w:t>
      </w:r>
      <w:r>
        <w:rPr>
          <w:rFonts w:hint="eastAsia"/>
          <w:rtl/>
        </w:rPr>
        <w:t>نار</w:t>
      </w:r>
      <w:r>
        <w:rPr>
          <w:rFonts w:hint="cs"/>
          <w:rtl/>
        </w:rPr>
        <w:t>ی</w:t>
      </w:r>
      <w:r>
        <w:rPr>
          <w:rFonts w:hint="eastAsia"/>
          <w:rtl/>
        </w:rPr>
        <w:t>ن</w:t>
      </w:r>
      <w:r>
        <w:rPr>
          <w:rtl/>
        </w:rPr>
        <w:t xml:space="preserve"> فقلت له:أقعد حتّ</w:t>
      </w:r>
      <w:r>
        <w:rPr>
          <w:rFonts w:hint="cs"/>
          <w:rtl/>
        </w:rPr>
        <w:t>ی</w:t>
      </w:r>
      <w:r>
        <w:rPr>
          <w:rtl/>
        </w:rPr>
        <w:t xml:space="preserve"> أتمّ طواف</w:t>
      </w:r>
      <w:r>
        <w:rPr>
          <w:rFonts w:hint="cs"/>
          <w:rtl/>
        </w:rPr>
        <w:t>ی</w:t>
      </w:r>
      <w:r>
        <w:rPr>
          <w:rFonts w:hint="eastAsia"/>
          <w:rtl/>
        </w:rPr>
        <w:t>،و</w:t>
      </w:r>
      <w:r>
        <w:rPr>
          <w:rtl/>
        </w:rPr>
        <w:t xml:space="preserve"> قد طفت خمسه أشواط فلمّا کنت ف</w:t>
      </w:r>
      <w:r>
        <w:rPr>
          <w:rFonts w:hint="cs"/>
          <w:rtl/>
        </w:rPr>
        <w:t>ی</w:t>
      </w:r>
      <w:r>
        <w:rPr>
          <w:rtl/>
        </w:rPr>
        <w:t xml:space="preserve"> السادس اعتمد عل</w:t>
      </w:r>
      <w:r>
        <w:rPr>
          <w:rFonts w:hint="cs"/>
          <w:rtl/>
        </w:rPr>
        <w:t>یّ</w:t>
      </w:r>
      <w:r>
        <w:rPr>
          <w:rtl/>
        </w:rPr>
        <w:t xml:space="preserve"> أبو عبد اللّه </w:t>
      </w:r>
      <w:r w:rsidR="00F2741C" w:rsidRPr="00F2741C">
        <w:rPr>
          <w:rStyle w:val="libAlaemChar"/>
          <w:rtl/>
        </w:rPr>
        <w:t>عليه‌السلام</w:t>
      </w:r>
      <w:r>
        <w:rPr>
          <w:rtl/>
        </w:rPr>
        <w:t xml:space="preserve"> و وضع </w:t>
      </w:r>
      <w:r>
        <w:rPr>
          <w:rFonts w:hint="cs"/>
          <w:rtl/>
        </w:rPr>
        <w:t>ی</w:t>
      </w:r>
      <w:r>
        <w:rPr>
          <w:rFonts w:hint="eastAsia"/>
          <w:rtl/>
        </w:rPr>
        <w:t>ده</w:t>
      </w:r>
      <w:r>
        <w:rPr>
          <w:rtl/>
        </w:rPr>
        <w:t xml:space="preserve"> عل</w:t>
      </w:r>
      <w:r>
        <w:rPr>
          <w:rFonts w:hint="cs"/>
          <w:rtl/>
        </w:rPr>
        <w:t>ی</w:t>
      </w:r>
      <w:r>
        <w:rPr>
          <w:rtl/>
        </w:rPr>
        <w:t xml:space="preserve"> منکب</w:t>
      </w:r>
      <w:r>
        <w:rPr>
          <w:rFonts w:hint="cs"/>
          <w:rtl/>
        </w:rPr>
        <w:t>ی</w:t>
      </w:r>
      <w:r>
        <w:rPr>
          <w:rFonts w:hint="eastAsia"/>
          <w:rtl/>
        </w:rPr>
        <w:t>،فأتممت</w:t>
      </w:r>
      <w:r>
        <w:rPr>
          <w:rtl/>
        </w:rPr>
        <w:t xml:space="preserve"> السابع و دخلت معه ف</w:t>
      </w:r>
      <w:r>
        <w:rPr>
          <w:rFonts w:hint="cs"/>
          <w:rtl/>
        </w:rPr>
        <w:t>ی</w:t>
      </w:r>
      <w:r>
        <w:rPr>
          <w:rtl/>
        </w:rPr>
        <w:t xml:space="preserve"> طوافه کراه</w:t>
      </w:r>
      <w:r>
        <w:rPr>
          <w:rFonts w:hint="cs"/>
          <w:rtl/>
        </w:rPr>
        <w:t>یّ</w:t>
      </w:r>
      <w:r>
        <w:rPr>
          <w:rFonts w:hint="eastAsia"/>
          <w:rtl/>
        </w:rPr>
        <w:t>ه</w:t>
      </w:r>
      <w:r>
        <w:rPr>
          <w:rtl/>
        </w:rPr>
        <w:t xml:space="preserve"> أن أخرج عنه و هو معتمد عل</w:t>
      </w:r>
      <w:r>
        <w:rPr>
          <w:rFonts w:hint="cs"/>
          <w:rtl/>
        </w:rPr>
        <w:t>یّ</w:t>
      </w:r>
      <w:r>
        <w:rPr>
          <w:rFonts w:hint="eastAsia"/>
          <w:rtl/>
        </w:rPr>
        <w:t>،فأقبلت</w:t>
      </w:r>
      <w:r>
        <w:rPr>
          <w:rtl/>
        </w:rPr>
        <w:t xml:space="preserve"> کلّما مررت بالآخر و هو لا </w:t>
      </w:r>
      <w:r>
        <w:rPr>
          <w:rFonts w:hint="cs"/>
          <w:rtl/>
        </w:rPr>
        <w:t>ی</w:t>
      </w:r>
      <w:r>
        <w:rPr>
          <w:rFonts w:hint="eastAsia"/>
          <w:rtl/>
        </w:rPr>
        <w:t>عرف</w:t>
      </w:r>
      <w:r>
        <w:rPr>
          <w:rtl/>
        </w:rPr>
        <w:t xml:space="preserve"> أبا عبد اللّه </w:t>
      </w:r>
      <w:r>
        <w:rPr>
          <w:rFonts w:hint="cs"/>
          <w:rtl/>
        </w:rPr>
        <w:t>ی</w:t>
      </w:r>
      <w:r>
        <w:rPr>
          <w:rFonts w:hint="eastAsia"/>
          <w:rtl/>
        </w:rPr>
        <w:t>ر</w:t>
      </w:r>
      <w:r>
        <w:rPr>
          <w:rFonts w:hint="cs"/>
          <w:rtl/>
        </w:rPr>
        <w:t>ی</w:t>
      </w:r>
      <w:r>
        <w:rPr>
          <w:rtl/>
        </w:rPr>
        <w:t xml:space="preserve"> أن</w:t>
      </w:r>
      <w:r>
        <w:rPr>
          <w:rFonts w:hint="cs"/>
          <w:rtl/>
        </w:rPr>
        <w:t>ی</w:t>
      </w:r>
      <w:r>
        <w:rPr>
          <w:rtl/>
        </w:rPr>
        <w:t xml:space="preserve"> أوهمت حاجته فأقبل </w:t>
      </w:r>
      <w:r>
        <w:rPr>
          <w:rFonts w:hint="cs"/>
          <w:rtl/>
        </w:rPr>
        <w:t>ی</w:t>
      </w:r>
      <w:r>
        <w:rPr>
          <w:rFonts w:hint="eastAsia"/>
          <w:rtl/>
        </w:rPr>
        <w:t>وم</w:t>
      </w:r>
      <w:r>
        <w:rPr>
          <w:rFonts w:hint="cs"/>
          <w:rtl/>
        </w:rPr>
        <w:t>ی</w:t>
      </w:r>
      <w:r>
        <w:rPr>
          <w:rtl/>
        </w:rPr>
        <w:t xml:space="preserve"> ال</w:t>
      </w:r>
      <w:r>
        <w:rPr>
          <w:rFonts w:hint="cs"/>
          <w:rtl/>
        </w:rPr>
        <w:t>یّ</w:t>
      </w:r>
      <w:r>
        <w:rPr>
          <w:rtl/>
        </w:rPr>
        <w:t xml:space="preserve"> ب</w:t>
      </w:r>
      <w:r>
        <w:rPr>
          <w:rFonts w:hint="cs"/>
          <w:rtl/>
        </w:rPr>
        <w:t>ی</w:t>
      </w:r>
      <w:r>
        <w:rPr>
          <w:rFonts w:hint="eastAsia"/>
          <w:rtl/>
        </w:rPr>
        <w:t>ده،فقال</w:t>
      </w:r>
      <w:r>
        <w:rPr>
          <w:rtl/>
        </w:rPr>
        <w:t xml:space="preserve"> أبو عبد اللّه </w:t>
      </w:r>
      <w:r w:rsidR="00F2741C" w:rsidRPr="00F2741C">
        <w:rPr>
          <w:rStyle w:val="libAlaemChar"/>
          <w:rtl/>
        </w:rPr>
        <w:t>عليه‌السلام</w:t>
      </w:r>
      <w:r>
        <w:rPr>
          <w:rtl/>
        </w:rPr>
        <w:t>:ما ل</w:t>
      </w:r>
      <w:r>
        <w:rPr>
          <w:rFonts w:hint="cs"/>
          <w:rtl/>
        </w:rPr>
        <w:t>ی</w:t>
      </w:r>
      <w:r>
        <w:rPr>
          <w:rtl/>
        </w:rPr>
        <w:t xml:space="preserve"> أر</w:t>
      </w:r>
      <w:r>
        <w:rPr>
          <w:rFonts w:hint="cs"/>
          <w:rtl/>
        </w:rPr>
        <w:t>ی</w:t>
      </w:r>
      <w:r>
        <w:rPr>
          <w:rtl/>
        </w:rPr>
        <w:t xml:space="preserve"> هذا </w:t>
      </w:r>
      <w:r>
        <w:rPr>
          <w:rFonts w:hint="cs"/>
          <w:rtl/>
        </w:rPr>
        <w:t>ی</w:t>
      </w:r>
      <w:r>
        <w:rPr>
          <w:rFonts w:hint="eastAsia"/>
          <w:rtl/>
        </w:rPr>
        <w:t>وم</w:t>
      </w:r>
      <w:r>
        <w:rPr>
          <w:rFonts w:hint="cs"/>
          <w:rtl/>
        </w:rPr>
        <w:t>ی</w:t>
      </w:r>
      <w:r>
        <w:rPr>
          <w:rtl/>
        </w:rPr>
        <w:t xml:space="preserve"> ب</w:t>
      </w:r>
      <w:r>
        <w:rPr>
          <w:rFonts w:hint="cs"/>
          <w:rtl/>
        </w:rPr>
        <w:t>ی</w:t>
      </w:r>
      <w:r>
        <w:rPr>
          <w:rFonts w:hint="eastAsia"/>
          <w:rtl/>
        </w:rPr>
        <w:t>ده؟فقلت</w:t>
      </w:r>
      <w:r>
        <w:rPr>
          <w:rtl/>
        </w:rPr>
        <w:t xml:space="preserve">:جعلت فداک </w:t>
      </w:r>
      <w:r>
        <w:rPr>
          <w:rFonts w:hint="cs"/>
          <w:rtl/>
        </w:rPr>
        <w:t>ی</w:t>
      </w:r>
      <w:r>
        <w:rPr>
          <w:rFonts w:hint="eastAsia"/>
          <w:rtl/>
        </w:rPr>
        <w:t>نتظر</w:t>
      </w:r>
      <w:r>
        <w:rPr>
          <w:rtl/>
        </w:rPr>
        <w:t xml:space="preserve"> حت</w:t>
      </w:r>
      <w:r>
        <w:rPr>
          <w:rFonts w:hint="cs"/>
          <w:rtl/>
        </w:rPr>
        <w:t>ی</w:t>
      </w:r>
      <w:r>
        <w:rPr>
          <w:rtl/>
        </w:rPr>
        <w:t xml:space="preserve"> أطوف و أخرج إل</w:t>
      </w:r>
      <w:r>
        <w:rPr>
          <w:rFonts w:hint="cs"/>
          <w:rtl/>
        </w:rPr>
        <w:t>ی</w:t>
      </w:r>
      <w:r>
        <w:rPr>
          <w:rFonts w:hint="eastAsia"/>
          <w:rtl/>
        </w:rPr>
        <w:t>ه</w:t>
      </w:r>
      <w:r>
        <w:rPr>
          <w:rtl/>
        </w:rPr>
        <w:t xml:space="preserve"> فلمّا اعتمدت عل</w:t>
      </w:r>
      <w:r>
        <w:rPr>
          <w:rFonts w:hint="cs"/>
          <w:rtl/>
        </w:rPr>
        <w:t>یّ</w:t>
      </w:r>
      <w:r>
        <w:rPr>
          <w:rtl/>
        </w:rPr>
        <w:t xml:space="preserve"> کرهت أن أخرج و </w:t>
      </w:r>
      <w:r>
        <w:rPr>
          <w:rFonts w:hint="eastAsia"/>
          <w:rtl/>
        </w:rPr>
        <w:t>أدعک،قال</w:t>
      </w:r>
      <w:r>
        <w:rPr>
          <w:rtl/>
        </w:rPr>
        <w:t>:فاخرج عنّ</w:t>
      </w:r>
      <w:r>
        <w:rPr>
          <w:rFonts w:hint="cs"/>
          <w:rtl/>
        </w:rPr>
        <w:t>ی</w:t>
      </w:r>
      <w:r>
        <w:rPr>
          <w:rtl/>
        </w:rPr>
        <w:t xml:space="preserve"> و دعن</w:t>
      </w:r>
      <w:r>
        <w:rPr>
          <w:rFonts w:hint="cs"/>
          <w:rtl/>
        </w:rPr>
        <w:t>ی</w:t>
      </w:r>
      <w:r>
        <w:rPr>
          <w:rtl/>
        </w:rPr>
        <w:t xml:space="preserve"> و اذهب فأعطه،قال:فلمّا کان من الغد أو بعده دخلت عل</w:t>
      </w:r>
      <w:r>
        <w:rPr>
          <w:rFonts w:hint="cs"/>
          <w:rtl/>
        </w:rPr>
        <w:t>ی</w:t>
      </w:r>
      <w:r>
        <w:rPr>
          <w:rFonts w:hint="eastAsia"/>
          <w:rtl/>
        </w:rPr>
        <w:t>ه</w:t>
      </w:r>
      <w:r>
        <w:rPr>
          <w:rtl/>
        </w:rPr>
        <w:t xml:space="preserve"> و هو ف</w:t>
      </w:r>
      <w:r>
        <w:rPr>
          <w:rFonts w:hint="cs"/>
          <w:rtl/>
        </w:rPr>
        <w:t>ی</w:t>
      </w:r>
      <w:r>
        <w:rPr>
          <w:rtl/>
        </w:rPr>
        <w:t xml:space="preserve"> حد</w:t>
      </w:r>
      <w:r>
        <w:rPr>
          <w:rFonts w:hint="cs"/>
          <w:rtl/>
        </w:rPr>
        <w:t>ی</w:t>
      </w:r>
      <w:r>
        <w:rPr>
          <w:rFonts w:hint="eastAsia"/>
          <w:rtl/>
        </w:rPr>
        <w:t>ث</w:t>
      </w:r>
      <w:r>
        <w:rPr>
          <w:rtl/>
        </w:rPr>
        <w:t xml:space="preserve"> مع أصحابه،فلمّا نظر ال</w:t>
      </w:r>
      <w:r>
        <w:rPr>
          <w:rFonts w:hint="cs"/>
          <w:rtl/>
        </w:rPr>
        <w:t>یّ</w:t>
      </w:r>
      <w:r>
        <w:rPr>
          <w:rtl/>
        </w:rPr>
        <w:t xml:space="preserve"> قطع الحد</w:t>
      </w:r>
      <w:r>
        <w:rPr>
          <w:rFonts w:hint="cs"/>
          <w:rtl/>
        </w:rPr>
        <w:t>ی</w:t>
      </w:r>
      <w:r>
        <w:rPr>
          <w:rFonts w:hint="eastAsia"/>
          <w:rtl/>
        </w:rPr>
        <w:t>ث</w:t>
      </w:r>
      <w:r>
        <w:rPr>
          <w:rtl/>
        </w:rPr>
        <w:t xml:space="preserve"> ثمّ قال:لئن أسع</w:t>
      </w:r>
      <w:r>
        <w:rPr>
          <w:rFonts w:hint="cs"/>
          <w:rtl/>
        </w:rPr>
        <w:t>ی</w:t>
      </w:r>
      <w:r>
        <w:rPr>
          <w:rtl/>
        </w:rPr>
        <w:t xml:space="preserve"> مع أخ ل</w:t>
      </w:r>
      <w:r>
        <w:rPr>
          <w:rFonts w:hint="cs"/>
          <w:rtl/>
        </w:rPr>
        <w:t>ی</w:t>
      </w:r>
      <w:r>
        <w:rPr>
          <w:rtl/>
        </w:rPr>
        <w:t xml:space="preserve"> ف</w:t>
      </w:r>
      <w:r>
        <w:rPr>
          <w:rFonts w:hint="cs"/>
          <w:rtl/>
        </w:rPr>
        <w:t>ی</w:t>
      </w:r>
      <w:r>
        <w:rPr>
          <w:rtl/>
        </w:rPr>
        <w:t xml:space="preserve"> حاجه حتّ</w:t>
      </w:r>
      <w:r>
        <w:rPr>
          <w:rFonts w:hint="cs"/>
          <w:rtl/>
        </w:rPr>
        <w:t>ی</w:t>
      </w:r>
      <w:r>
        <w:rPr>
          <w:rtl/>
        </w:rPr>
        <w:t xml:space="preserve"> تقض</w:t>
      </w:r>
      <w:r>
        <w:rPr>
          <w:rFonts w:hint="cs"/>
          <w:rtl/>
        </w:rPr>
        <w:t>ی</w:t>
      </w:r>
      <w:r>
        <w:rPr>
          <w:rtl/>
        </w:rPr>
        <w:t xml:space="preserve"> أحبّ ال</w:t>
      </w:r>
      <w:r>
        <w:rPr>
          <w:rFonts w:hint="cs"/>
          <w:rtl/>
        </w:rPr>
        <w:t>یّ</w:t>
      </w:r>
      <w:r>
        <w:rPr>
          <w:rtl/>
        </w:rPr>
        <w:t xml:space="preserve"> من أن أعتق ألف نسمه و أحمل عل</w:t>
      </w:r>
      <w:r>
        <w:rPr>
          <w:rFonts w:hint="cs"/>
          <w:rtl/>
        </w:rPr>
        <w:t>ی</w:t>
      </w:r>
      <w:r>
        <w:rPr>
          <w:rtl/>
        </w:rPr>
        <w:t xml:space="preserve"> ألف فرس ف</w:t>
      </w:r>
      <w:r>
        <w:rPr>
          <w:rFonts w:hint="cs"/>
          <w:rtl/>
        </w:rPr>
        <w:t>ی</w:t>
      </w:r>
      <w:r>
        <w:rPr>
          <w:rtl/>
        </w:rPr>
        <w:t xml:space="preserve"> سب</w:t>
      </w:r>
      <w:r>
        <w:rPr>
          <w:rFonts w:hint="cs"/>
          <w:rtl/>
        </w:rPr>
        <w:t>ی</w:t>
      </w:r>
      <w:r>
        <w:rPr>
          <w:rFonts w:hint="eastAsia"/>
          <w:rtl/>
        </w:rPr>
        <w:t>ل</w:t>
      </w:r>
      <w:r>
        <w:rPr>
          <w:rtl/>
        </w:rPr>
        <w:t xml:space="preserve"> اللّه مسرجه ملجمه؛و قال أب</w:t>
      </w:r>
      <w:r>
        <w:rPr>
          <w:rFonts w:hint="eastAsia"/>
          <w:rtl/>
        </w:rPr>
        <w:t>و</w:t>
      </w:r>
      <w:r>
        <w:rPr>
          <w:rtl/>
        </w:rPr>
        <w:t xml:space="preserve"> الحسن موس</w:t>
      </w:r>
      <w:r>
        <w:rPr>
          <w:rFonts w:hint="cs"/>
          <w:rtl/>
        </w:rPr>
        <w:t>ی</w:t>
      </w:r>
      <w:r>
        <w:rPr>
          <w:rtl/>
        </w:rPr>
        <w:t xml:space="preserve"> </w:t>
      </w:r>
      <w:r w:rsidR="00F2741C" w:rsidRPr="00F2741C">
        <w:rPr>
          <w:rStyle w:val="libAlaemChar"/>
          <w:rtl/>
        </w:rPr>
        <w:t>عليه‌السلام</w:t>
      </w:r>
      <w:r>
        <w:rPr>
          <w:rtl/>
        </w:rPr>
        <w:t xml:space="preserve">:من لم </w:t>
      </w:r>
      <w:r>
        <w:rPr>
          <w:rFonts w:hint="cs"/>
          <w:rtl/>
        </w:rPr>
        <w:t>ی</w:t>
      </w:r>
      <w:r>
        <w:rPr>
          <w:rFonts w:hint="eastAsia"/>
          <w:rtl/>
        </w:rPr>
        <w:t>ستطع</w:t>
      </w:r>
      <w:r>
        <w:rPr>
          <w:rtl/>
        </w:rPr>
        <w:t xml:space="preserve"> أن </w:t>
      </w:r>
      <w:r>
        <w:rPr>
          <w:rFonts w:hint="cs"/>
          <w:rtl/>
        </w:rPr>
        <w:t>ی</w:t>
      </w:r>
      <w:r>
        <w:rPr>
          <w:rFonts w:hint="eastAsia"/>
          <w:rtl/>
        </w:rPr>
        <w:t>صلنا</w:t>
      </w:r>
      <w:r>
        <w:rPr>
          <w:rtl/>
        </w:rPr>
        <w:t xml:space="preserve"> فل</w:t>
      </w:r>
      <w:r>
        <w:rPr>
          <w:rFonts w:hint="cs"/>
          <w:rtl/>
        </w:rPr>
        <w:t>ی</w:t>
      </w:r>
      <w:r>
        <w:rPr>
          <w:rFonts w:hint="eastAsia"/>
          <w:rtl/>
        </w:rPr>
        <w:t>صل</w:t>
      </w:r>
      <w:r>
        <w:rPr>
          <w:rtl/>
        </w:rPr>
        <w:t xml:space="preserve"> فقراء ش</w:t>
      </w:r>
      <w:r>
        <w:rPr>
          <w:rFonts w:hint="cs"/>
          <w:rtl/>
        </w:rPr>
        <w:t>ی</w:t>
      </w:r>
      <w:r>
        <w:rPr>
          <w:rFonts w:hint="eastAsia"/>
          <w:rtl/>
        </w:rPr>
        <w:t>عتنا،و</w:t>
      </w:r>
      <w:r>
        <w:rPr>
          <w:rtl/>
        </w:rPr>
        <w:t xml:space="preserve"> قال النب</w:t>
      </w:r>
      <w:r>
        <w:rPr>
          <w:rFonts w:hint="cs"/>
          <w:rtl/>
        </w:rPr>
        <w:t>یّ</w:t>
      </w:r>
      <w:r>
        <w:rPr>
          <w:rtl/>
        </w:rPr>
        <w:t xml:space="preserve"> </w:t>
      </w:r>
      <w:r w:rsidR="00F2741C" w:rsidRPr="00F2741C">
        <w:rPr>
          <w:rStyle w:val="libAlaemChar"/>
          <w:rtl/>
        </w:rPr>
        <w:t>صلى‌الله‌عليه‌وآله‌وسلم</w:t>
      </w:r>
      <w:r>
        <w:rPr>
          <w:rtl/>
        </w:rPr>
        <w:t xml:space="preserve">:أقرب ما </w:t>
      </w:r>
      <w:r>
        <w:rPr>
          <w:rFonts w:hint="cs"/>
          <w:rtl/>
        </w:rPr>
        <w:t>ی</w:t>
      </w:r>
      <w:r>
        <w:rPr>
          <w:rFonts w:hint="eastAsia"/>
          <w:rtl/>
        </w:rPr>
        <w:t>کون</w:t>
      </w:r>
      <w:r>
        <w:rPr>
          <w:rtl/>
        </w:rPr>
        <w:t xml:space="preserve"> العبد إل</w:t>
      </w:r>
      <w:r>
        <w:rPr>
          <w:rFonts w:hint="cs"/>
          <w:rtl/>
        </w:rPr>
        <w:t>ی</w:t>
      </w:r>
      <w:r>
        <w:rPr>
          <w:rtl/>
        </w:rPr>
        <w:t xml:space="preserve"> اللّه(عزّ و جلّ)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8</w:t>
      </w:r>
      <w:r w:rsidR="00191CDD">
        <w:rPr>
          <w:rtl/>
        </w:rPr>
        <w:t>6/</w:t>
      </w:r>
      <w:r w:rsidR="00140CA9">
        <w:rPr>
          <w:rtl/>
        </w:rPr>
        <w:t>20</w:t>
      </w:r>
      <w:r w:rsidR="00191CDD">
        <w:rPr>
          <w:rtl/>
        </w:rPr>
        <w:t>/،ج:</w:t>
      </w:r>
      <w:r w:rsidR="00140CA9">
        <w:rPr>
          <w:rtl/>
        </w:rPr>
        <w:t>30</w:t>
      </w:r>
      <w:r w:rsidR="00191CDD">
        <w:rPr>
          <w:rtl/>
        </w:rPr>
        <w:t>6/</w:t>
      </w:r>
      <w:r w:rsidR="00140CA9">
        <w:rPr>
          <w:rtl/>
        </w:rPr>
        <w:t>7</w:t>
      </w:r>
      <w:r w:rsidR="00191CDD">
        <w:rPr>
          <w:rtl/>
        </w:rPr>
        <w:t xml:space="preserve">4. </w:t>
      </w:r>
    </w:p>
    <w:p w:rsidR="00D7268C" w:rsidRDefault="00D7268C" w:rsidP="005E32C9">
      <w:pPr>
        <w:pStyle w:val="libFootnote0"/>
        <w:rPr>
          <w:rtl/>
        </w:rPr>
      </w:pPr>
      <w:r>
        <w:rPr>
          <w:rtl/>
        </w:rPr>
        <w:t>(2)</w:t>
      </w:r>
      <w:r w:rsidR="00191CDD">
        <w:rPr>
          <w:rtl/>
        </w:rPr>
        <w:t xml:space="preserve"> </w:t>
      </w:r>
      <w:r w:rsidR="00191CDD">
        <w:rPr>
          <w:rFonts w:hint="cs"/>
          <w:rtl/>
        </w:rPr>
        <w:t>ی</w:t>
      </w:r>
      <w:r w:rsidR="00191CDD">
        <w:rPr>
          <w:rFonts w:hint="eastAsia"/>
          <w:rtl/>
        </w:rPr>
        <w:t>روحوا</w:t>
      </w:r>
      <w:r w:rsidR="00191CDD">
        <w:rPr>
          <w:rtl/>
        </w:rPr>
        <w:t xml:space="preserve"> ف</w:t>
      </w:r>
      <w:r w:rsidR="00191CDD">
        <w:rPr>
          <w:rFonts w:hint="cs"/>
          <w:rtl/>
        </w:rPr>
        <w:t>ی</w:t>
      </w:r>
      <w:r w:rsidR="00191CDD">
        <w:rPr>
          <w:rtl/>
        </w:rPr>
        <w:t xml:space="preserve"> کسب(خ ل).</w:t>
      </w:r>
    </w:p>
    <w:p w:rsidR="00D7268C" w:rsidRDefault="00D7268C" w:rsidP="000F2A07">
      <w:pPr>
        <w:pStyle w:val="libNormal"/>
        <w:rPr>
          <w:rtl/>
        </w:rPr>
      </w:pPr>
      <w:r>
        <w:rPr>
          <w:rtl/>
        </w:rPr>
        <w:br w:type="page"/>
      </w:r>
    </w:p>
    <w:p w:rsidR="00EE19A9" w:rsidRDefault="00191CDD" w:rsidP="00EE19A9">
      <w:pPr>
        <w:pStyle w:val="libNormal0"/>
      </w:pPr>
      <w:r>
        <w:rPr>
          <w:rFonts w:hint="eastAsia"/>
          <w:rtl/>
        </w:rPr>
        <w:t>اذا</w:t>
      </w:r>
      <w:r>
        <w:rPr>
          <w:rtl/>
        </w:rPr>
        <w:t xml:space="preserve"> أدخل عل</w:t>
      </w:r>
      <w:r>
        <w:rPr>
          <w:rFonts w:hint="cs"/>
          <w:rtl/>
        </w:rPr>
        <w:t>ی</w:t>
      </w:r>
      <w:r>
        <w:rPr>
          <w:rtl/>
        </w:rPr>
        <w:t xml:space="preserve"> قلب أخ</w:t>
      </w:r>
      <w:r>
        <w:rPr>
          <w:rFonts w:hint="cs"/>
          <w:rtl/>
        </w:rPr>
        <w:t>ی</w:t>
      </w:r>
      <w:r>
        <w:rPr>
          <w:rFonts w:hint="eastAsia"/>
          <w:rtl/>
        </w:rPr>
        <w:t>ه</w:t>
      </w:r>
      <w:r>
        <w:rPr>
          <w:rtl/>
        </w:rPr>
        <w:t xml:space="preserve"> المؤمن مسرّه .</w:t>
      </w:r>
    </w:p>
    <w:p w:rsidR="00140CA9" w:rsidRDefault="00191CDD" w:rsidP="00EE19A9">
      <w:pPr>
        <w:pStyle w:val="libNormal"/>
      </w:pPr>
      <w:r w:rsidRPr="00EE19A9">
        <w:rPr>
          <w:rStyle w:val="libBold1Char"/>
          <w:rFonts w:hint="eastAsia"/>
          <w:rtl/>
        </w:rPr>
        <w:t>نوادر</w:t>
      </w:r>
      <w:r w:rsidRPr="00EE19A9">
        <w:rPr>
          <w:rStyle w:val="libBold1Char"/>
          <w:rtl/>
        </w:rPr>
        <w:t xml:space="preserve"> الراوند</w:t>
      </w:r>
      <w:r w:rsidRPr="00EE19A9">
        <w:rPr>
          <w:rStyle w:val="libBold1Char"/>
          <w:rFonts w:hint="cs"/>
          <w:rtl/>
        </w:rPr>
        <w:t>یّ</w:t>
      </w:r>
      <w:r>
        <w:rPr>
          <w:rtl/>
        </w:rPr>
        <w:t xml:space="preserve">:عن جعفر بن محمّد عن آبائه </w:t>
      </w:r>
      <w:r w:rsidR="00F2741C" w:rsidRPr="00F2741C">
        <w:rPr>
          <w:rStyle w:val="libAlaemChar"/>
          <w:rtl/>
        </w:rPr>
        <w:t>عليهم‌السلام</w:t>
      </w:r>
      <w:r>
        <w:rPr>
          <w:rtl/>
        </w:rPr>
        <w:t xml:space="preserve"> قال:قال رسول اللّه </w:t>
      </w:r>
      <w:r w:rsidR="00F2741C" w:rsidRPr="00F2741C">
        <w:rPr>
          <w:rStyle w:val="libAlaemChar"/>
          <w:rtl/>
        </w:rPr>
        <w:t>صلى‌الله‌عليه‌وآله‌وسلم</w:t>
      </w:r>
      <w:r>
        <w:rPr>
          <w:rtl/>
        </w:rPr>
        <w:t xml:space="preserve">: </w:t>
      </w:r>
    </w:p>
    <w:p w:rsidR="00EE19A9" w:rsidRDefault="00191CDD" w:rsidP="00EE19A9">
      <w:pPr>
        <w:pStyle w:val="libNormal"/>
      </w:pPr>
      <w:r>
        <w:rPr>
          <w:rFonts w:hint="eastAsia"/>
          <w:rtl/>
        </w:rPr>
        <w:t>من</w:t>
      </w:r>
      <w:r>
        <w:rPr>
          <w:rtl/>
        </w:rPr>
        <w:t xml:space="preserve"> ضمن لأخ</w:t>
      </w:r>
      <w:r>
        <w:rPr>
          <w:rFonts w:hint="cs"/>
          <w:rtl/>
        </w:rPr>
        <w:t>ی</w:t>
      </w:r>
      <w:r>
        <w:rPr>
          <w:rFonts w:hint="eastAsia"/>
          <w:rtl/>
        </w:rPr>
        <w:t>ه</w:t>
      </w:r>
      <w:r>
        <w:rPr>
          <w:rtl/>
        </w:rPr>
        <w:t xml:space="preserve"> المسلم حاجه له لم </w:t>
      </w:r>
      <w:r>
        <w:rPr>
          <w:rFonts w:hint="cs"/>
          <w:rtl/>
        </w:rPr>
        <w:t>ی</w:t>
      </w:r>
      <w:r>
        <w:rPr>
          <w:rFonts w:hint="eastAsia"/>
          <w:rtl/>
        </w:rPr>
        <w:t>نظر</w:t>
      </w:r>
      <w:r>
        <w:rPr>
          <w:rtl/>
        </w:rPr>
        <w:t xml:space="preserve"> اللّه تعال</w:t>
      </w:r>
      <w:r>
        <w:rPr>
          <w:rFonts w:hint="cs"/>
          <w:rtl/>
        </w:rPr>
        <w:t>ی</w:t>
      </w:r>
      <w:r>
        <w:rPr>
          <w:rtl/>
        </w:rPr>
        <w:t xml:space="preserve"> له ف</w:t>
      </w:r>
      <w:r>
        <w:rPr>
          <w:rFonts w:hint="cs"/>
          <w:rtl/>
        </w:rPr>
        <w:t>ی</w:t>
      </w:r>
      <w:r>
        <w:rPr>
          <w:rtl/>
        </w:rPr>
        <w:t xml:space="preserve"> حاجته حتّ</w:t>
      </w:r>
      <w:r>
        <w:rPr>
          <w:rFonts w:hint="cs"/>
          <w:rtl/>
        </w:rPr>
        <w:t>ی</w:t>
      </w:r>
      <w:r>
        <w:rPr>
          <w:rtl/>
        </w:rPr>
        <w:t xml:space="preserve"> </w:t>
      </w:r>
      <w:r>
        <w:rPr>
          <w:rFonts w:hint="cs"/>
          <w:rtl/>
        </w:rPr>
        <w:t>ی</w:t>
      </w:r>
      <w:r>
        <w:rPr>
          <w:rFonts w:hint="eastAsia"/>
          <w:rtl/>
        </w:rPr>
        <w:t>قض</w:t>
      </w:r>
      <w:r>
        <w:rPr>
          <w:rFonts w:hint="cs"/>
          <w:rtl/>
        </w:rPr>
        <w:t>ی</w:t>
      </w:r>
      <w:r>
        <w:rPr>
          <w:rtl/>
        </w:rPr>
        <w:t xml:space="preserve"> حاجه أخ</w:t>
      </w:r>
      <w:r>
        <w:rPr>
          <w:rFonts w:hint="cs"/>
          <w:rtl/>
        </w:rPr>
        <w:t>ی</w:t>
      </w:r>
      <w:r>
        <w:rPr>
          <w:rFonts w:hint="eastAsia"/>
          <w:rtl/>
        </w:rPr>
        <w:t>ه</w:t>
      </w:r>
      <w:r>
        <w:rPr>
          <w:rtl/>
        </w:rPr>
        <w:t xml:space="preserve"> المسلم.</w:t>
      </w:r>
    </w:p>
    <w:p w:rsidR="00EE19A9" w:rsidRDefault="00191CDD" w:rsidP="00EE19A9">
      <w:pPr>
        <w:pStyle w:val="libNormal"/>
      </w:pPr>
      <w:r w:rsidRPr="00EE19A9">
        <w:rPr>
          <w:rStyle w:val="libBold1Char"/>
          <w:rFonts w:hint="eastAsia"/>
          <w:rtl/>
        </w:rPr>
        <w:t>أمال</w:t>
      </w:r>
      <w:r w:rsidRPr="00EE19A9">
        <w:rPr>
          <w:rStyle w:val="libBold1Char"/>
          <w:rFonts w:hint="cs"/>
          <w:rtl/>
        </w:rPr>
        <w:t>ی</w:t>
      </w:r>
      <w:r w:rsidRPr="00EE19A9">
        <w:rPr>
          <w:rStyle w:val="libBold1Char"/>
          <w:rtl/>
        </w:rPr>
        <w:t xml:space="preserve"> الطوس</w:t>
      </w:r>
      <w:r w:rsidRPr="00EE19A9">
        <w:rPr>
          <w:rStyle w:val="libBold1Char"/>
          <w:rFonts w:hint="cs"/>
          <w:rtl/>
        </w:rPr>
        <w:t>یّ</w:t>
      </w:r>
      <w:r>
        <w:rPr>
          <w:rtl/>
        </w:rPr>
        <w:t>:عن النب</w:t>
      </w:r>
      <w:r>
        <w:rPr>
          <w:rFonts w:hint="cs"/>
          <w:rtl/>
        </w:rPr>
        <w:t>یّ</w:t>
      </w:r>
      <w:r>
        <w:rPr>
          <w:rtl/>
        </w:rPr>
        <w:t xml:space="preserve"> </w:t>
      </w:r>
      <w:r w:rsidR="00F2741C" w:rsidRPr="00F2741C">
        <w:rPr>
          <w:rStyle w:val="libAlaemChar"/>
          <w:rtl/>
        </w:rPr>
        <w:t>صلى‌الله‌عليه‌وآله‌وسلم</w:t>
      </w:r>
      <w:r>
        <w:rPr>
          <w:rtl/>
        </w:rPr>
        <w:t>: من أجر</w:t>
      </w:r>
      <w:r>
        <w:rPr>
          <w:rFonts w:hint="cs"/>
          <w:rtl/>
        </w:rPr>
        <w:t>ی</w:t>
      </w:r>
      <w:r>
        <w:rPr>
          <w:rtl/>
        </w:rPr>
        <w:t xml:space="preserve"> اللّه عل</w:t>
      </w:r>
      <w:r>
        <w:rPr>
          <w:rFonts w:hint="cs"/>
          <w:rtl/>
        </w:rPr>
        <w:t>ی</w:t>
      </w:r>
      <w:r>
        <w:rPr>
          <w:rtl/>
        </w:rPr>
        <w:t xml:space="preserve"> </w:t>
      </w:r>
      <w:r>
        <w:rPr>
          <w:rFonts w:hint="cs"/>
          <w:rtl/>
        </w:rPr>
        <w:t>ی</w:t>
      </w:r>
      <w:r>
        <w:rPr>
          <w:rFonts w:hint="eastAsia"/>
          <w:rtl/>
        </w:rPr>
        <w:t>ده</w:t>
      </w:r>
      <w:r>
        <w:rPr>
          <w:rtl/>
        </w:rPr>
        <w:t xml:space="preserve"> فرجا لمسلم فرّج اللّه عنه کرب الدن</w:t>
      </w:r>
      <w:r>
        <w:rPr>
          <w:rFonts w:hint="cs"/>
          <w:rtl/>
        </w:rPr>
        <w:t>ی</w:t>
      </w:r>
      <w:r>
        <w:rPr>
          <w:rFonts w:hint="eastAsia"/>
          <w:rtl/>
        </w:rPr>
        <w:t>ا</w:t>
      </w:r>
      <w:r>
        <w:rPr>
          <w:rtl/>
        </w:rPr>
        <w:t xml:space="preserve"> و الآخره </w:t>
      </w:r>
      <w:r w:rsidRPr="000F2A07">
        <w:rPr>
          <w:rStyle w:val="libFootnotenumChar"/>
          <w:rtl/>
        </w:rPr>
        <w:t>(1)</w:t>
      </w:r>
      <w:r>
        <w:rPr>
          <w:rtl/>
        </w:rPr>
        <w:t>.</w:t>
      </w:r>
    </w:p>
    <w:p w:rsidR="00140CA9" w:rsidRDefault="00191CDD" w:rsidP="00EE19A9">
      <w:pPr>
        <w:pStyle w:val="libNormal"/>
      </w:pPr>
      <w:r w:rsidRPr="00EE19A9">
        <w:rPr>
          <w:rStyle w:val="libBold1Char"/>
          <w:rFonts w:hint="eastAsia"/>
          <w:rtl/>
        </w:rPr>
        <w:t>عدّه</w:t>
      </w:r>
      <w:r w:rsidRPr="00EE19A9">
        <w:rPr>
          <w:rStyle w:val="libBold1Char"/>
          <w:rtl/>
        </w:rPr>
        <w:t xml:space="preserve"> الداع</w:t>
      </w:r>
      <w:r w:rsidRPr="00EE19A9">
        <w:rPr>
          <w:rStyle w:val="libBold1Char"/>
          <w:rFonts w:hint="cs"/>
          <w:rtl/>
        </w:rPr>
        <w:t>ی</w:t>
      </w:r>
      <w:r>
        <w:rPr>
          <w:rtl/>
        </w:rPr>
        <w:t xml:space="preserve">:عن الصادق </w:t>
      </w:r>
      <w:r w:rsidR="00F2741C" w:rsidRPr="00F2741C">
        <w:rPr>
          <w:rStyle w:val="libAlaemChar"/>
          <w:rtl/>
        </w:rPr>
        <w:t>عليه‌السلام</w:t>
      </w:r>
      <w:r>
        <w:rPr>
          <w:rtl/>
        </w:rPr>
        <w:t xml:space="preserve"> قال: أ</w:t>
      </w:r>
      <w:r>
        <w:rPr>
          <w:rFonts w:hint="cs"/>
          <w:rtl/>
        </w:rPr>
        <w:t>یّ</w:t>
      </w:r>
      <w:r>
        <w:rPr>
          <w:rFonts w:hint="eastAsia"/>
          <w:rtl/>
        </w:rPr>
        <w:t>ما</w:t>
      </w:r>
      <w:r>
        <w:rPr>
          <w:rtl/>
        </w:rPr>
        <w:t xml:space="preserve"> مؤمن سأله أخوه المؤمن حاجه و هو </w:t>
      </w:r>
      <w:r>
        <w:rPr>
          <w:rFonts w:hint="cs"/>
          <w:rtl/>
        </w:rPr>
        <w:t>ی</w:t>
      </w:r>
      <w:r>
        <w:rPr>
          <w:rFonts w:hint="eastAsia"/>
          <w:rtl/>
        </w:rPr>
        <w:t>قدر</w:t>
      </w:r>
      <w:r>
        <w:rPr>
          <w:rtl/>
        </w:rPr>
        <w:t xml:space="preserve"> عل</w:t>
      </w:r>
      <w:r>
        <w:rPr>
          <w:rFonts w:hint="cs"/>
          <w:rtl/>
        </w:rPr>
        <w:t>ی</w:t>
      </w:r>
      <w:r>
        <w:rPr>
          <w:rtl/>
        </w:rPr>
        <w:t xml:space="preserve"> قضائها و لم </w:t>
      </w:r>
      <w:r>
        <w:rPr>
          <w:rFonts w:hint="cs"/>
          <w:rtl/>
        </w:rPr>
        <w:t>ی</w:t>
      </w:r>
      <w:r>
        <w:rPr>
          <w:rFonts w:hint="eastAsia"/>
          <w:rtl/>
        </w:rPr>
        <w:t>قضها</w:t>
      </w:r>
      <w:r>
        <w:rPr>
          <w:rtl/>
        </w:rPr>
        <w:t xml:space="preserve"> له سلّط اللّه عل</w:t>
      </w:r>
      <w:r>
        <w:rPr>
          <w:rFonts w:hint="cs"/>
          <w:rtl/>
        </w:rPr>
        <w:t>ی</w:t>
      </w:r>
      <w:r>
        <w:rPr>
          <w:rFonts w:hint="eastAsia"/>
          <w:rtl/>
        </w:rPr>
        <w:t>ه</w:t>
      </w:r>
      <w:r>
        <w:rPr>
          <w:rtl/>
        </w:rPr>
        <w:t xml:space="preserve"> شجاعا ف</w:t>
      </w:r>
      <w:r>
        <w:rPr>
          <w:rFonts w:hint="cs"/>
          <w:rtl/>
        </w:rPr>
        <w:t>ی</w:t>
      </w:r>
      <w:r>
        <w:rPr>
          <w:rtl/>
        </w:rPr>
        <w:t xml:space="preserve"> قبره </w:t>
      </w:r>
      <w:r>
        <w:rPr>
          <w:rFonts w:hint="cs"/>
          <w:rtl/>
        </w:rPr>
        <w:t>ی</w:t>
      </w:r>
      <w:r>
        <w:rPr>
          <w:rFonts w:hint="eastAsia"/>
          <w:rtl/>
        </w:rPr>
        <w:t>نهش</w:t>
      </w:r>
      <w:r>
        <w:rPr>
          <w:rtl/>
        </w:rPr>
        <w:t xml:space="preserve"> أصابعه، و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xml:space="preserve">: </w:t>
      </w:r>
      <w:r>
        <w:rPr>
          <w:rFonts w:hint="cs"/>
          <w:rtl/>
        </w:rPr>
        <w:t>ی</w:t>
      </w:r>
      <w:r>
        <w:rPr>
          <w:rFonts w:hint="eastAsia"/>
          <w:rtl/>
        </w:rPr>
        <w:t>نهش</w:t>
      </w:r>
      <w:r>
        <w:rPr>
          <w:rtl/>
        </w:rPr>
        <w:t xml:space="preserve"> إبهامه ف</w:t>
      </w:r>
      <w:r>
        <w:rPr>
          <w:rFonts w:hint="cs"/>
          <w:rtl/>
        </w:rPr>
        <w:t>ی</w:t>
      </w:r>
      <w:r>
        <w:rPr>
          <w:rtl/>
        </w:rPr>
        <w:t xml:space="preserve"> قبره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مغفورا له أو معذّبا </w:t>
      </w:r>
      <w:r w:rsidRPr="000F2A07">
        <w:rPr>
          <w:rStyle w:val="libFootnotenumChar"/>
          <w:rtl/>
        </w:rPr>
        <w:t>(2)</w:t>
      </w:r>
      <w:r>
        <w:rPr>
          <w:rtl/>
        </w:rPr>
        <w:t xml:space="preserve">. </w:t>
      </w:r>
    </w:p>
    <w:p w:rsidR="00EE19A9" w:rsidRDefault="00191CDD" w:rsidP="00EE19A9">
      <w:pPr>
        <w:pStyle w:val="libCenterBold1"/>
      </w:pPr>
      <w:r>
        <w:rPr>
          <w:rFonts w:hint="eastAsia"/>
          <w:rtl/>
        </w:rPr>
        <w:t>عل</w:t>
      </w:r>
      <w:r>
        <w:rPr>
          <w:rFonts w:hint="cs"/>
          <w:rtl/>
        </w:rPr>
        <w:t>ی</w:t>
      </w:r>
      <w:r>
        <w:rPr>
          <w:rFonts w:hint="eastAsia"/>
          <w:rtl/>
        </w:rPr>
        <w:t>ه</w:t>
      </w:r>
      <w:r>
        <w:rPr>
          <w:rtl/>
        </w:rPr>
        <w:t xml:space="preserve"> الاخوان الراغبون ف</w:t>
      </w:r>
      <w:r>
        <w:rPr>
          <w:rFonts w:hint="cs"/>
          <w:rtl/>
        </w:rPr>
        <w:t>ی</w:t>
      </w:r>
      <w:r>
        <w:rPr>
          <w:rtl/>
        </w:rPr>
        <w:t xml:space="preserve"> قضاء الحوائج</w:t>
      </w:r>
    </w:p>
    <w:p w:rsidR="00EE19A9" w:rsidRDefault="00191CDD" w:rsidP="00EE19A9">
      <w:pPr>
        <w:pStyle w:val="libNormal"/>
      </w:pPr>
      <w:r w:rsidRPr="00EE19A9">
        <w:rPr>
          <w:rStyle w:val="libBold1Char"/>
          <w:rFonts w:hint="eastAsia"/>
          <w:rtl/>
        </w:rPr>
        <w:t>الکاف</w:t>
      </w:r>
      <w:r w:rsidRPr="00EE19A9">
        <w:rPr>
          <w:rStyle w:val="libBold1Char"/>
          <w:rFonts w:hint="cs"/>
          <w:rtl/>
        </w:rPr>
        <w:t>ی</w:t>
      </w:r>
      <w:r>
        <w:rPr>
          <w:rtl/>
        </w:rPr>
        <w:t>:عن المفضّل عن أب</w:t>
      </w:r>
      <w:r>
        <w:rPr>
          <w:rFonts w:hint="cs"/>
          <w:rtl/>
        </w:rPr>
        <w:t>ی</w:t>
      </w:r>
      <w:r>
        <w:rPr>
          <w:rtl/>
        </w:rPr>
        <w:t xml:space="preserve"> عبد اللّه </w:t>
      </w:r>
      <w:r w:rsidR="00F2741C" w:rsidRPr="00F2741C">
        <w:rPr>
          <w:rStyle w:val="libAlaemChar"/>
          <w:rtl/>
        </w:rPr>
        <w:t>عليه‌السلام</w:t>
      </w:r>
      <w:r>
        <w:rPr>
          <w:rtl/>
        </w:rPr>
        <w:t xml:space="preserve"> قال: قال ل</w:t>
      </w:r>
      <w:r>
        <w:rPr>
          <w:rFonts w:hint="cs"/>
          <w:rtl/>
        </w:rPr>
        <w:t>ی</w:t>
      </w:r>
      <w:r>
        <w:rPr>
          <w:rtl/>
        </w:rPr>
        <w:t>:</w:t>
      </w:r>
      <w:r>
        <w:rPr>
          <w:rFonts w:hint="cs"/>
          <w:rtl/>
        </w:rPr>
        <w:t>ی</w:t>
      </w:r>
      <w:r>
        <w:rPr>
          <w:rFonts w:hint="eastAsia"/>
          <w:rtl/>
        </w:rPr>
        <w:t>ا</w:t>
      </w:r>
      <w:r>
        <w:rPr>
          <w:rtl/>
        </w:rPr>
        <w:t xml:space="preserve"> مفضّل اسمع ما أقول لک و اعلم انّه الحقّ و افعله و أخبر به عل</w:t>
      </w:r>
      <w:r>
        <w:rPr>
          <w:rFonts w:hint="cs"/>
          <w:rtl/>
        </w:rPr>
        <w:t>ی</w:t>
      </w:r>
      <w:r>
        <w:rPr>
          <w:rFonts w:hint="eastAsia"/>
          <w:rtl/>
        </w:rPr>
        <w:t>ه</w:t>
      </w:r>
      <w:r>
        <w:rPr>
          <w:rtl/>
        </w:rPr>
        <w:t xml:space="preserve"> إخوانک،قلت:جعلت فداک و ما إخوان</w:t>
      </w:r>
      <w:r>
        <w:rPr>
          <w:rFonts w:hint="cs"/>
          <w:rtl/>
        </w:rPr>
        <w:t>ی</w:t>
      </w:r>
      <w:r>
        <w:rPr>
          <w:rFonts w:hint="eastAsia"/>
          <w:rtl/>
        </w:rPr>
        <w:t>؟</w:t>
      </w:r>
      <w:r>
        <w:rPr>
          <w:rtl/>
        </w:rPr>
        <w:t xml:space="preserve"> قال:الراغبون ف</w:t>
      </w:r>
      <w:r>
        <w:rPr>
          <w:rFonts w:hint="cs"/>
          <w:rtl/>
        </w:rPr>
        <w:t>ی</w:t>
      </w:r>
      <w:r>
        <w:rPr>
          <w:rtl/>
        </w:rPr>
        <w:t xml:space="preserve"> قضاء حوائج إخوانهم،قال:ثمّ قال:و من قض</w:t>
      </w:r>
      <w:r>
        <w:rPr>
          <w:rFonts w:hint="cs"/>
          <w:rtl/>
        </w:rPr>
        <w:t>ی</w:t>
      </w:r>
      <w:r>
        <w:rPr>
          <w:rtl/>
        </w:rPr>
        <w:t xml:space="preserve"> لأخ</w:t>
      </w:r>
      <w:r>
        <w:rPr>
          <w:rFonts w:hint="cs"/>
          <w:rtl/>
        </w:rPr>
        <w:t>ی</w:t>
      </w:r>
      <w:r>
        <w:rPr>
          <w:rFonts w:hint="eastAsia"/>
          <w:rtl/>
        </w:rPr>
        <w:t>ه</w:t>
      </w:r>
      <w:r>
        <w:rPr>
          <w:rtl/>
        </w:rPr>
        <w:t xml:space="preserve"> المؤمن حاجه قض</w:t>
      </w:r>
      <w:r>
        <w:rPr>
          <w:rFonts w:hint="cs"/>
          <w:rtl/>
        </w:rPr>
        <w:t>ی</w:t>
      </w:r>
      <w:r>
        <w:rPr>
          <w:rtl/>
        </w:rPr>
        <w:t xml:space="preserve"> اللّه(عزّ و جلّ)له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مائه ألف حاجه من ذلک،أوّلها الجنه، و من ذلک أن </w:t>
      </w:r>
      <w:r>
        <w:rPr>
          <w:rFonts w:hint="cs"/>
          <w:rtl/>
        </w:rPr>
        <w:t>ی</w:t>
      </w:r>
      <w:r>
        <w:rPr>
          <w:rFonts w:hint="eastAsia"/>
          <w:rtl/>
        </w:rPr>
        <w:t>دخل</w:t>
      </w:r>
      <w:r>
        <w:rPr>
          <w:rtl/>
        </w:rPr>
        <w:t xml:space="preserve"> قرابته و معارفه و إخوانه الجنه بعد أن لا </w:t>
      </w:r>
      <w:r>
        <w:rPr>
          <w:rFonts w:hint="cs"/>
          <w:rtl/>
        </w:rPr>
        <w:t>ی</w:t>
      </w:r>
      <w:r>
        <w:rPr>
          <w:rFonts w:hint="eastAsia"/>
          <w:rtl/>
        </w:rPr>
        <w:t>کونوا</w:t>
      </w:r>
      <w:r>
        <w:rPr>
          <w:rtl/>
        </w:rPr>
        <w:t xml:space="preserve"> نصّابا،و کان المفضّل إذا سأل الحاجه أخا من إخوانه قال له:أما تشته</w:t>
      </w:r>
      <w:r>
        <w:rPr>
          <w:rFonts w:hint="cs"/>
          <w:rtl/>
        </w:rPr>
        <w:t>ی</w:t>
      </w:r>
      <w:r>
        <w:rPr>
          <w:rtl/>
        </w:rPr>
        <w:t xml:space="preserve"> أن تکون من عل</w:t>
      </w:r>
      <w:r>
        <w:rPr>
          <w:rFonts w:hint="cs"/>
          <w:rtl/>
        </w:rPr>
        <w:t>ی</w:t>
      </w:r>
      <w:r>
        <w:rPr>
          <w:rFonts w:hint="eastAsia"/>
          <w:rtl/>
        </w:rPr>
        <w:t>ه</w:t>
      </w:r>
      <w:r>
        <w:rPr>
          <w:rtl/>
        </w:rPr>
        <w:t xml:space="preserve"> الإخوان .</w:t>
      </w:r>
    </w:p>
    <w:p w:rsidR="00EE19A9" w:rsidRDefault="00191CDD" w:rsidP="00EE19A9">
      <w:pPr>
        <w:pStyle w:val="libNormal"/>
      </w:pPr>
      <w:r w:rsidRPr="00EE19A9">
        <w:rPr>
          <w:rStyle w:val="libBold1Char"/>
          <w:rFonts w:hint="eastAsia"/>
          <w:rtl/>
        </w:rPr>
        <w:t>الکاف</w:t>
      </w:r>
      <w:r w:rsidRPr="00EE19A9">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قضاء حاجه المؤمن خ</w:t>
      </w:r>
      <w:r>
        <w:rPr>
          <w:rFonts w:hint="cs"/>
          <w:rtl/>
        </w:rPr>
        <w:t>ی</w:t>
      </w:r>
      <w:r>
        <w:rPr>
          <w:rFonts w:hint="eastAsia"/>
          <w:rtl/>
        </w:rPr>
        <w:t>ر</w:t>
      </w:r>
      <w:r>
        <w:rPr>
          <w:rtl/>
        </w:rPr>
        <w:t xml:space="preserve"> من عتق ألف رقبه و خ</w:t>
      </w:r>
      <w:r>
        <w:rPr>
          <w:rFonts w:hint="cs"/>
          <w:rtl/>
        </w:rPr>
        <w:t>ی</w:t>
      </w:r>
      <w:r>
        <w:rPr>
          <w:rFonts w:hint="eastAsia"/>
          <w:rtl/>
        </w:rPr>
        <w:t>ر</w:t>
      </w:r>
      <w:r>
        <w:rPr>
          <w:rtl/>
        </w:rPr>
        <w:t xml:space="preserve"> من حملان ألف فرس ف</w:t>
      </w:r>
      <w:r>
        <w:rPr>
          <w:rFonts w:hint="cs"/>
          <w:rtl/>
        </w:rPr>
        <w:t>ی</w:t>
      </w:r>
      <w:r>
        <w:rPr>
          <w:rtl/>
        </w:rPr>
        <w:t xml:space="preserve"> سب</w:t>
      </w:r>
      <w:r>
        <w:rPr>
          <w:rFonts w:hint="cs"/>
          <w:rtl/>
        </w:rPr>
        <w:t>ی</w:t>
      </w:r>
      <w:r>
        <w:rPr>
          <w:rFonts w:hint="eastAsia"/>
          <w:rtl/>
        </w:rPr>
        <w:t>ل</w:t>
      </w:r>
      <w:r>
        <w:rPr>
          <w:rtl/>
        </w:rPr>
        <w:t xml:space="preserve"> اللّه.</w:t>
      </w:r>
    </w:p>
    <w:p w:rsidR="00140CA9" w:rsidRDefault="00191CDD" w:rsidP="00EE19A9">
      <w:pPr>
        <w:pStyle w:val="libNormal"/>
      </w:pPr>
      <w:r w:rsidRPr="00EE19A9">
        <w:rPr>
          <w:rStyle w:val="libBold1Char"/>
          <w:rFonts w:hint="eastAsia"/>
          <w:rtl/>
        </w:rPr>
        <w:t>الکاف</w:t>
      </w:r>
      <w:r w:rsidRPr="00EE19A9">
        <w:rPr>
          <w:rStyle w:val="libBold1Char"/>
          <w:rFonts w:hint="cs"/>
          <w:rtl/>
        </w:rPr>
        <w:t>ی</w:t>
      </w:r>
      <w:r>
        <w:rPr>
          <w:rtl/>
        </w:rPr>
        <w:t xml:space="preserve">:عنه </w:t>
      </w:r>
      <w:r w:rsidR="00F2741C" w:rsidRPr="00F2741C">
        <w:rPr>
          <w:rStyle w:val="libAlaemChar"/>
          <w:rtl/>
        </w:rPr>
        <w:t>عليه‌السلام</w:t>
      </w:r>
      <w:r>
        <w:rPr>
          <w:rtl/>
        </w:rPr>
        <w:t>: لقضاء حاجه امر</w:t>
      </w:r>
      <w:r>
        <w:rPr>
          <w:rFonts w:hint="cs"/>
          <w:rtl/>
        </w:rPr>
        <w:t>ی</w:t>
      </w:r>
      <w:r>
        <w:rPr>
          <w:rFonts w:hint="eastAsia"/>
          <w:rtl/>
        </w:rPr>
        <w:t>ء</w:t>
      </w:r>
      <w:r>
        <w:rPr>
          <w:rtl/>
        </w:rPr>
        <w:t xml:space="preserve"> مؤمن أحبّ إل</w:t>
      </w:r>
      <w:r>
        <w:rPr>
          <w:rFonts w:hint="cs"/>
          <w:rtl/>
        </w:rPr>
        <w:t>ی</w:t>
      </w:r>
      <w:r>
        <w:rPr>
          <w:rtl/>
        </w:rPr>
        <w:t xml:space="preserve"> اللّه من عشر</w:t>
      </w:r>
      <w:r>
        <w:rPr>
          <w:rFonts w:hint="cs"/>
          <w:rtl/>
        </w:rPr>
        <w:t>ی</w:t>
      </w:r>
      <w:r>
        <w:rPr>
          <w:rFonts w:hint="eastAsia"/>
          <w:rtl/>
        </w:rPr>
        <w:t>ن</w:t>
      </w:r>
      <w:r>
        <w:rPr>
          <w:rtl/>
        </w:rPr>
        <w:t xml:space="preserve"> حجّه کلّ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89</w:t>
      </w:r>
      <w:r w:rsidR="00191CDD">
        <w:rPr>
          <w:rtl/>
        </w:rPr>
        <w:t>/</w:t>
      </w:r>
      <w:r w:rsidR="00140CA9">
        <w:rPr>
          <w:rtl/>
        </w:rPr>
        <w:t>20</w:t>
      </w:r>
      <w:r w:rsidR="00191CDD">
        <w:rPr>
          <w:rtl/>
        </w:rPr>
        <w:t>/،ج:</w:t>
      </w:r>
      <w:r w:rsidR="00140CA9">
        <w:rPr>
          <w:rtl/>
        </w:rPr>
        <w:t>31</w:t>
      </w:r>
      <w:r w:rsidR="00191CDD">
        <w:rPr>
          <w:rtl/>
        </w:rPr>
        <w:t>6/</w:t>
      </w:r>
      <w:r w:rsidR="00140CA9">
        <w:rPr>
          <w:rtl/>
        </w:rPr>
        <w:t>7</w:t>
      </w:r>
      <w:r w:rsidR="00191CDD">
        <w:rPr>
          <w:rtl/>
        </w:rPr>
        <w:t xml:space="preserve">4. </w:t>
      </w:r>
    </w:p>
    <w:p w:rsidR="00D7268C" w:rsidRDefault="00D7268C" w:rsidP="005E32C9">
      <w:pPr>
        <w:pStyle w:val="libFootnote0"/>
        <w:rPr>
          <w:rtl/>
        </w:rPr>
      </w:pPr>
      <w:r>
        <w:rPr>
          <w:rtl/>
        </w:rPr>
        <w:t>(2)</w:t>
      </w:r>
      <w:r w:rsidR="00191CDD">
        <w:rPr>
          <w:rtl/>
        </w:rPr>
        <w:t xml:space="preserve"> ق:کتاب العشره</w:t>
      </w:r>
      <w:r w:rsidR="00140CA9">
        <w:rPr>
          <w:rtl/>
        </w:rPr>
        <w:t>90</w:t>
      </w:r>
      <w:r w:rsidR="00191CDD">
        <w:rPr>
          <w:rtl/>
        </w:rPr>
        <w:t>/</w:t>
      </w:r>
      <w:r w:rsidR="00140CA9">
        <w:rPr>
          <w:rtl/>
        </w:rPr>
        <w:t>20</w:t>
      </w:r>
      <w:r w:rsidR="00191CDD">
        <w:rPr>
          <w:rtl/>
        </w:rPr>
        <w:t>/،ج:</w:t>
      </w:r>
      <w:r w:rsidR="00140CA9">
        <w:rPr>
          <w:rtl/>
        </w:rPr>
        <w:t>319</w:t>
      </w:r>
      <w:r w:rsidR="00191CDD">
        <w:rPr>
          <w:rtl/>
        </w:rPr>
        <w:t>/</w:t>
      </w:r>
      <w:r w:rsidR="00140CA9">
        <w:rPr>
          <w:rtl/>
        </w:rPr>
        <w:t>7</w:t>
      </w:r>
      <w:r w:rsidR="00191CDD">
        <w:rPr>
          <w:rtl/>
        </w:rPr>
        <w:t>4.</w:t>
      </w:r>
    </w:p>
    <w:p w:rsidR="00D7268C" w:rsidRDefault="00D7268C" w:rsidP="000F2A07">
      <w:pPr>
        <w:pStyle w:val="libNormal"/>
        <w:rPr>
          <w:rtl/>
        </w:rPr>
      </w:pPr>
      <w:r>
        <w:rPr>
          <w:rtl/>
        </w:rPr>
        <w:br w:type="page"/>
      </w:r>
    </w:p>
    <w:p w:rsidR="00EE19A9" w:rsidRDefault="00191CDD" w:rsidP="00EE19A9">
      <w:pPr>
        <w:pStyle w:val="libNormal0"/>
      </w:pPr>
      <w:r>
        <w:rPr>
          <w:rFonts w:hint="eastAsia"/>
          <w:rtl/>
        </w:rPr>
        <w:t>حجّه</w:t>
      </w:r>
      <w:r>
        <w:rPr>
          <w:rtl/>
        </w:rPr>
        <w:t xml:space="preserve"> </w:t>
      </w:r>
      <w:r>
        <w:rPr>
          <w:rFonts w:hint="cs"/>
          <w:rtl/>
        </w:rPr>
        <w:t>ی</w:t>
      </w:r>
      <w:r>
        <w:rPr>
          <w:rFonts w:hint="eastAsia"/>
          <w:rtl/>
        </w:rPr>
        <w:t>نفق</w:t>
      </w:r>
      <w:r>
        <w:rPr>
          <w:rtl/>
        </w:rPr>
        <w:t xml:space="preserve"> ف</w:t>
      </w:r>
      <w:r>
        <w:rPr>
          <w:rFonts w:hint="cs"/>
          <w:rtl/>
        </w:rPr>
        <w:t>ی</w:t>
      </w:r>
      <w:r>
        <w:rPr>
          <w:rFonts w:hint="eastAsia"/>
          <w:rtl/>
        </w:rPr>
        <w:t>ها</w:t>
      </w:r>
      <w:r>
        <w:rPr>
          <w:rtl/>
        </w:rPr>
        <w:t xml:space="preserve"> صاحبها مائه ألف </w:t>
      </w:r>
      <w:r w:rsidRPr="000F2A07">
        <w:rPr>
          <w:rStyle w:val="libFootnotenumChar"/>
          <w:rtl/>
        </w:rPr>
        <w:t>(1)</w:t>
      </w:r>
      <w:r>
        <w:rPr>
          <w:rtl/>
        </w:rPr>
        <w:t>.</w:t>
      </w:r>
    </w:p>
    <w:p w:rsidR="00140CA9" w:rsidRDefault="00191CDD" w:rsidP="00EE19A9">
      <w:pPr>
        <w:pStyle w:val="libNormal"/>
      </w:pPr>
      <w:r w:rsidRPr="00EE19A9">
        <w:rPr>
          <w:rStyle w:val="libBold1Char"/>
          <w:rFonts w:hint="eastAsia"/>
          <w:rtl/>
        </w:rPr>
        <w:t>الکاف</w:t>
      </w:r>
      <w:r w:rsidRPr="00EE19A9">
        <w:rPr>
          <w:rStyle w:val="libBold1Char"/>
          <w:rFonts w:hint="cs"/>
          <w:rtl/>
        </w:rPr>
        <w:t>ی</w:t>
      </w:r>
      <w:r>
        <w:rPr>
          <w:rtl/>
        </w:rPr>
        <w:t>:عن أب</w:t>
      </w:r>
      <w:r>
        <w:rPr>
          <w:rFonts w:hint="cs"/>
          <w:rtl/>
        </w:rPr>
        <w:t>ی</w:t>
      </w:r>
      <w:r>
        <w:rPr>
          <w:rtl/>
        </w:rPr>
        <w:t xml:space="preserve"> بص</w:t>
      </w:r>
      <w:r>
        <w:rPr>
          <w:rFonts w:hint="cs"/>
          <w:rtl/>
        </w:rPr>
        <w:t>ی</w:t>
      </w:r>
      <w:r>
        <w:rPr>
          <w:rFonts w:hint="eastAsia"/>
          <w:rtl/>
        </w:rPr>
        <w:t>ر،عن</w:t>
      </w:r>
      <w:r>
        <w:rPr>
          <w:rtl/>
        </w:rPr>
        <w:t xml:space="preserve"> أب</w:t>
      </w:r>
      <w:r>
        <w:rPr>
          <w:rFonts w:hint="cs"/>
          <w:rtl/>
        </w:rPr>
        <w:t>ی</w:t>
      </w:r>
      <w:r>
        <w:rPr>
          <w:rtl/>
        </w:rPr>
        <w:t xml:space="preserve"> عبد اللّه </w:t>
      </w:r>
      <w:r w:rsidR="00F2741C" w:rsidRPr="00F2741C">
        <w:rPr>
          <w:rStyle w:val="libAlaemChar"/>
          <w:rtl/>
        </w:rPr>
        <w:t>عليه‌السلام</w:t>
      </w:r>
      <w:r>
        <w:rPr>
          <w:rtl/>
        </w:rPr>
        <w:t xml:space="preserve"> قال: تنافسوا ف</w:t>
      </w:r>
      <w:r>
        <w:rPr>
          <w:rFonts w:hint="cs"/>
          <w:rtl/>
        </w:rPr>
        <w:t>ی</w:t>
      </w:r>
      <w:r>
        <w:rPr>
          <w:rtl/>
        </w:rPr>
        <w:t xml:space="preserve"> المعروف لإخوانکم و کونوا من أهله فانّ للجنه بابا </w:t>
      </w:r>
      <w:r>
        <w:rPr>
          <w:rFonts w:hint="cs"/>
          <w:rtl/>
        </w:rPr>
        <w:t>ی</w:t>
      </w:r>
      <w:r>
        <w:rPr>
          <w:rFonts w:hint="eastAsia"/>
          <w:rtl/>
        </w:rPr>
        <w:t>قال</w:t>
      </w:r>
      <w:r>
        <w:rPr>
          <w:rtl/>
        </w:rPr>
        <w:t xml:space="preserve"> له المعروف لا </w:t>
      </w:r>
      <w:r>
        <w:rPr>
          <w:rFonts w:hint="cs"/>
          <w:rtl/>
        </w:rPr>
        <w:t>ی</w:t>
      </w:r>
      <w:r>
        <w:rPr>
          <w:rFonts w:hint="eastAsia"/>
          <w:rtl/>
        </w:rPr>
        <w:t>دخله</w:t>
      </w:r>
      <w:r>
        <w:rPr>
          <w:rtl/>
        </w:rPr>
        <w:t xml:space="preserve"> إلاّ من اصطنع المعروف ف</w:t>
      </w:r>
      <w:r>
        <w:rPr>
          <w:rFonts w:hint="cs"/>
          <w:rtl/>
        </w:rPr>
        <w:t>ی</w:t>
      </w:r>
      <w:r>
        <w:rPr>
          <w:rtl/>
        </w:rPr>
        <w:t xml:space="preserve"> الح</w:t>
      </w:r>
      <w:r>
        <w:rPr>
          <w:rFonts w:hint="cs"/>
          <w:rtl/>
        </w:rPr>
        <w:t>ی</w:t>
      </w:r>
      <w:r>
        <w:rPr>
          <w:rFonts w:hint="eastAsia"/>
          <w:rtl/>
        </w:rPr>
        <w:t>اه</w:t>
      </w:r>
      <w:r>
        <w:rPr>
          <w:rtl/>
        </w:rPr>
        <w:t xml:space="preserve"> الدن</w:t>
      </w:r>
      <w:r>
        <w:rPr>
          <w:rFonts w:hint="cs"/>
          <w:rtl/>
        </w:rPr>
        <w:t>ی</w:t>
      </w:r>
      <w:r>
        <w:rPr>
          <w:rFonts w:hint="eastAsia"/>
          <w:rtl/>
        </w:rPr>
        <w:t>ا،فانّ</w:t>
      </w:r>
      <w:r>
        <w:rPr>
          <w:rtl/>
        </w:rPr>
        <w:t xml:space="preserve"> العبد ل</w:t>
      </w:r>
      <w:r>
        <w:rPr>
          <w:rFonts w:hint="cs"/>
          <w:rtl/>
        </w:rPr>
        <w:t>ی</w:t>
      </w:r>
      <w:r>
        <w:rPr>
          <w:rFonts w:hint="eastAsia"/>
          <w:rtl/>
        </w:rPr>
        <w:t>مش</w:t>
      </w:r>
      <w:r>
        <w:rPr>
          <w:rFonts w:hint="cs"/>
          <w:rtl/>
        </w:rPr>
        <w:t>ی</w:t>
      </w:r>
      <w:r>
        <w:rPr>
          <w:rtl/>
        </w:rPr>
        <w:t xml:space="preserve"> ف</w:t>
      </w:r>
      <w:r>
        <w:rPr>
          <w:rFonts w:hint="cs"/>
          <w:rtl/>
        </w:rPr>
        <w:t>ی</w:t>
      </w:r>
      <w:r>
        <w:rPr>
          <w:rtl/>
        </w:rPr>
        <w:t xml:space="preserve"> حاجه أخ</w:t>
      </w:r>
      <w:r>
        <w:rPr>
          <w:rFonts w:hint="cs"/>
          <w:rtl/>
        </w:rPr>
        <w:t>ی</w:t>
      </w:r>
      <w:r>
        <w:rPr>
          <w:rFonts w:hint="eastAsia"/>
          <w:rtl/>
        </w:rPr>
        <w:t>ه</w:t>
      </w:r>
      <w:r>
        <w:rPr>
          <w:rtl/>
        </w:rPr>
        <w:t xml:space="preserve"> المؤمن ف</w:t>
      </w:r>
      <w:r>
        <w:rPr>
          <w:rFonts w:hint="cs"/>
          <w:rtl/>
        </w:rPr>
        <w:t>ی</w:t>
      </w:r>
      <w:r>
        <w:rPr>
          <w:rFonts w:hint="eastAsia"/>
          <w:rtl/>
        </w:rPr>
        <w:t>وکّل</w:t>
      </w:r>
      <w:r>
        <w:rPr>
          <w:rtl/>
        </w:rPr>
        <w:t xml:space="preserve"> اللّه(عزّ و جلّ)به ملک</w:t>
      </w:r>
      <w:r>
        <w:rPr>
          <w:rFonts w:hint="cs"/>
          <w:rtl/>
        </w:rPr>
        <w:t>ی</w:t>
      </w:r>
      <w:r>
        <w:rPr>
          <w:rFonts w:hint="eastAsia"/>
          <w:rtl/>
        </w:rPr>
        <w:t>ن</w:t>
      </w:r>
      <w:r>
        <w:rPr>
          <w:rtl/>
        </w:rPr>
        <w:t xml:space="preserve"> واحدا عن </w:t>
      </w:r>
      <w:r>
        <w:rPr>
          <w:rFonts w:hint="cs"/>
          <w:rtl/>
        </w:rPr>
        <w:t>ی</w:t>
      </w:r>
      <w:r>
        <w:rPr>
          <w:rFonts w:hint="eastAsia"/>
          <w:rtl/>
        </w:rPr>
        <w:t>م</w:t>
      </w:r>
      <w:r>
        <w:rPr>
          <w:rFonts w:hint="cs"/>
          <w:rtl/>
        </w:rPr>
        <w:t>ی</w:t>
      </w:r>
      <w:r>
        <w:rPr>
          <w:rFonts w:hint="eastAsia"/>
          <w:rtl/>
        </w:rPr>
        <w:t>نه</w:t>
      </w:r>
      <w:r>
        <w:rPr>
          <w:rtl/>
        </w:rPr>
        <w:t xml:space="preserve"> و آخر عن شماله </w:t>
      </w:r>
      <w:r>
        <w:rPr>
          <w:rFonts w:hint="cs"/>
          <w:rtl/>
        </w:rPr>
        <w:t>ی</w:t>
      </w:r>
      <w:r>
        <w:rPr>
          <w:rFonts w:hint="eastAsia"/>
          <w:rtl/>
        </w:rPr>
        <w:t>ستغفرون</w:t>
      </w:r>
      <w:r>
        <w:rPr>
          <w:rtl/>
        </w:rPr>
        <w:t xml:space="preserve"> له ربّه و </w:t>
      </w:r>
      <w:r>
        <w:rPr>
          <w:rFonts w:hint="cs"/>
          <w:rtl/>
        </w:rPr>
        <w:t>ی</w:t>
      </w:r>
      <w:r>
        <w:rPr>
          <w:rFonts w:hint="eastAsia"/>
          <w:rtl/>
        </w:rPr>
        <w:t>دعون</w:t>
      </w:r>
      <w:r>
        <w:rPr>
          <w:rtl/>
        </w:rPr>
        <w:t xml:space="preserve"> بقضاء حاجته، ثمّ قال:و اللّه لرسول اللّه </w:t>
      </w:r>
      <w:r w:rsidR="00F2741C" w:rsidRPr="00F2741C">
        <w:rPr>
          <w:rStyle w:val="libAlaemChar"/>
          <w:rtl/>
        </w:rPr>
        <w:t>صلى‌الله‌عليه‌وآله‌وسلم</w:t>
      </w:r>
      <w:r>
        <w:rPr>
          <w:rtl/>
        </w:rPr>
        <w:t xml:space="preserve"> أسرّ بقضاء حاجه المؤمن إذا وصلت إل</w:t>
      </w:r>
      <w:r>
        <w:rPr>
          <w:rFonts w:hint="cs"/>
          <w:rtl/>
        </w:rPr>
        <w:t>ی</w:t>
      </w:r>
      <w:r>
        <w:rPr>
          <w:rFonts w:hint="eastAsia"/>
          <w:rtl/>
        </w:rPr>
        <w:t>ه</w:t>
      </w:r>
      <w:r>
        <w:rPr>
          <w:rtl/>
        </w:rPr>
        <w:t xml:space="preserve"> من صاحب الحاجه </w:t>
      </w:r>
      <w:r w:rsidRPr="000F2A07">
        <w:rPr>
          <w:rStyle w:val="libFootnotenumChar"/>
          <w:rtl/>
        </w:rPr>
        <w:t>(2)</w:t>
      </w:r>
      <w:r>
        <w:rPr>
          <w:rtl/>
        </w:rPr>
        <w:t xml:space="preserve">. </w:t>
      </w:r>
    </w:p>
    <w:p w:rsidR="00EE19A9" w:rsidRDefault="00191CDD" w:rsidP="00EE19A9">
      <w:pPr>
        <w:pStyle w:val="libCenterBold1"/>
      </w:pPr>
      <w:r>
        <w:rPr>
          <w:rFonts w:hint="eastAsia"/>
          <w:rtl/>
        </w:rPr>
        <w:t>فضل</w:t>
      </w:r>
      <w:r>
        <w:rPr>
          <w:rtl/>
        </w:rPr>
        <w:t xml:space="preserve"> المش</w:t>
      </w:r>
      <w:r>
        <w:rPr>
          <w:rFonts w:hint="cs"/>
          <w:rtl/>
        </w:rPr>
        <w:t>ی</w:t>
      </w:r>
      <w:r>
        <w:rPr>
          <w:rtl/>
        </w:rPr>
        <w:t xml:space="preserve"> ف</w:t>
      </w:r>
      <w:r>
        <w:rPr>
          <w:rFonts w:hint="cs"/>
          <w:rtl/>
        </w:rPr>
        <w:t>ی</w:t>
      </w:r>
      <w:r>
        <w:rPr>
          <w:rtl/>
        </w:rPr>
        <w:t xml:space="preserve"> حاجه المسلم</w:t>
      </w:r>
    </w:p>
    <w:p w:rsidR="00EE19A9" w:rsidRDefault="00191CDD" w:rsidP="00EE19A9">
      <w:pPr>
        <w:pStyle w:val="libNormal"/>
      </w:pPr>
      <w:r w:rsidRPr="00EE19A9">
        <w:rPr>
          <w:rStyle w:val="libBold1Char"/>
          <w:rFonts w:hint="eastAsia"/>
          <w:rtl/>
        </w:rPr>
        <w:t>الکاف</w:t>
      </w:r>
      <w:r w:rsidRPr="00EE19A9">
        <w:rPr>
          <w:rStyle w:val="libBold1Char"/>
          <w:rFonts w:hint="cs"/>
          <w:rtl/>
        </w:rPr>
        <w:t>ی</w:t>
      </w:r>
      <w:r>
        <w:rPr>
          <w:rtl/>
        </w:rPr>
        <w:t>:عن أب</w:t>
      </w:r>
      <w:r>
        <w:rPr>
          <w:rFonts w:hint="cs"/>
          <w:rtl/>
        </w:rPr>
        <w:t>ی</w:t>
      </w:r>
      <w:r>
        <w:rPr>
          <w:rtl/>
        </w:rPr>
        <w:t xml:space="preserve"> عب</w:t>
      </w:r>
      <w:r>
        <w:rPr>
          <w:rFonts w:hint="cs"/>
          <w:rtl/>
        </w:rPr>
        <w:t>ی</w:t>
      </w:r>
      <w:r>
        <w:rPr>
          <w:rFonts w:hint="eastAsia"/>
          <w:rtl/>
        </w:rPr>
        <w:t>ده</w:t>
      </w:r>
      <w:r>
        <w:rPr>
          <w:rtl/>
        </w:rPr>
        <w:t xml:space="preserve"> الحذّاء قال:قال أبو جعفر </w:t>
      </w:r>
      <w:r w:rsidR="00F2741C" w:rsidRPr="00F2741C">
        <w:rPr>
          <w:rStyle w:val="libAlaemChar"/>
          <w:rtl/>
        </w:rPr>
        <w:t>عليه‌السلام</w:t>
      </w:r>
      <w:r>
        <w:rPr>
          <w:rtl/>
        </w:rPr>
        <w:t>: من مش</w:t>
      </w:r>
      <w:r>
        <w:rPr>
          <w:rFonts w:hint="cs"/>
          <w:rtl/>
        </w:rPr>
        <w:t>ی</w:t>
      </w:r>
      <w:r>
        <w:rPr>
          <w:rtl/>
        </w:rPr>
        <w:t xml:space="preserve"> ف</w:t>
      </w:r>
      <w:r>
        <w:rPr>
          <w:rFonts w:hint="cs"/>
          <w:rtl/>
        </w:rPr>
        <w:t>ی</w:t>
      </w:r>
      <w:r>
        <w:rPr>
          <w:rtl/>
        </w:rPr>
        <w:t xml:space="preserve"> حاجه أخ</w:t>
      </w:r>
      <w:r>
        <w:rPr>
          <w:rFonts w:hint="cs"/>
          <w:rtl/>
        </w:rPr>
        <w:t>ی</w:t>
      </w:r>
      <w:r>
        <w:rPr>
          <w:rFonts w:hint="eastAsia"/>
          <w:rtl/>
        </w:rPr>
        <w:t>ه</w:t>
      </w:r>
      <w:r>
        <w:rPr>
          <w:rtl/>
        </w:rPr>
        <w:t xml:space="preserve"> المسلم أظلّه اللّه بخمسه و سبع</w:t>
      </w:r>
      <w:r>
        <w:rPr>
          <w:rFonts w:hint="cs"/>
          <w:rtl/>
        </w:rPr>
        <w:t>ی</w:t>
      </w:r>
      <w:r>
        <w:rPr>
          <w:rFonts w:hint="eastAsia"/>
          <w:rtl/>
        </w:rPr>
        <w:t>ن</w:t>
      </w:r>
      <w:r>
        <w:rPr>
          <w:rtl/>
        </w:rPr>
        <w:t xml:space="preserve"> ألف ملک،و لم </w:t>
      </w:r>
      <w:r>
        <w:rPr>
          <w:rFonts w:hint="cs"/>
          <w:rtl/>
        </w:rPr>
        <w:t>ی</w:t>
      </w:r>
      <w:r>
        <w:rPr>
          <w:rFonts w:hint="eastAsia"/>
          <w:rtl/>
        </w:rPr>
        <w:t>رفع</w:t>
      </w:r>
      <w:r>
        <w:rPr>
          <w:rtl/>
        </w:rPr>
        <w:t xml:space="preserve"> قدما إلاّ کتب اللّه له بها حسنه، و حطّ عنه بها س</w:t>
      </w:r>
      <w:r>
        <w:rPr>
          <w:rFonts w:hint="cs"/>
          <w:rtl/>
        </w:rPr>
        <w:t>یّ</w:t>
      </w:r>
      <w:r>
        <w:rPr>
          <w:rFonts w:hint="eastAsia"/>
          <w:rtl/>
        </w:rPr>
        <w:t>ئه،و</w:t>
      </w:r>
      <w:r>
        <w:rPr>
          <w:rtl/>
        </w:rPr>
        <w:t xml:space="preserve"> </w:t>
      </w:r>
      <w:r>
        <w:rPr>
          <w:rFonts w:hint="cs"/>
          <w:rtl/>
        </w:rPr>
        <w:t>ی</w:t>
      </w:r>
      <w:r>
        <w:rPr>
          <w:rFonts w:hint="eastAsia"/>
          <w:rtl/>
        </w:rPr>
        <w:t>رفع</w:t>
      </w:r>
      <w:r>
        <w:rPr>
          <w:rtl/>
        </w:rPr>
        <w:t xml:space="preserve"> له بها درجه،فإذا فرغ من حاجته کتب اللّه(عزّ و جلّ)له بها أجر حاجّ </w:t>
      </w:r>
      <w:r>
        <w:rPr>
          <w:rFonts w:hint="eastAsia"/>
          <w:rtl/>
        </w:rPr>
        <w:t>و</w:t>
      </w:r>
      <w:r>
        <w:rPr>
          <w:rtl/>
        </w:rPr>
        <w:t xml:space="preserve"> معتمر.</w:t>
      </w:r>
    </w:p>
    <w:p w:rsidR="00EE19A9" w:rsidRDefault="00191CDD" w:rsidP="00EE19A9">
      <w:pPr>
        <w:pStyle w:val="libNormal"/>
      </w:pPr>
      <w:r w:rsidRPr="00EE19A9">
        <w:rPr>
          <w:rStyle w:val="libBold1Char"/>
          <w:rFonts w:hint="eastAsia"/>
          <w:rtl/>
        </w:rPr>
        <w:t>الکاف</w:t>
      </w:r>
      <w:r w:rsidRPr="00EE19A9">
        <w:rPr>
          <w:rStyle w:val="libBold1Char"/>
          <w:rFonts w:hint="cs"/>
          <w:rtl/>
        </w:rPr>
        <w:t>ی</w:t>
      </w:r>
      <w:r>
        <w:rPr>
          <w:rtl/>
        </w:rPr>
        <w:t>:عن صدقه رجل من أهل حلوان،عن أب</w:t>
      </w:r>
      <w:r>
        <w:rPr>
          <w:rFonts w:hint="cs"/>
          <w:rtl/>
        </w:rPr>
        <w:t>ی</w:t>
      </w:r>
      <w:r>
        <w:rPr>
          <w:rtl/>
        </w:rPr>
        <w:t xml:space="preserve"> عبد اللّه </w:t>
      </w:r>
      <w:r w:rsidR="00F2741C" w:rsidRPr="00F2741C">
        <w:rPr>
          <w:rStyle w:val="libAlaemChar"/>
          <w:rtl/>
        </w:rPr>
        <w:t>عليه‌السلام</w:t>
      </w:r>
      <w:r>
        <w:rPr>
          <w:rtl/>
        </w:rPr>
        <w:t xml:space="preserve"> قال: لأن أمش</w:t>
      </w:r>
      <w:r>
        <w:rPr>
          <w:rFonts w:hint="cs"/>
          <w:rtl/>
        </w:rPr>
        <w:t>ی</w:t>
      </w:r>
      <w:r>
        <w:rPr>
          <w:rtl/>
        </w:rPr>
        <w:t xml:space="preserve"> ف</w:t>
      </w:r>
      <w:r>
        <w:rPr>
          <w:rFonts w:hint="cs"/>
          <w:rtl/>
        </w:rPr>
        <w:t>ی</w:t>
      </w:r>
      <w:r>
        <w:rPr>
          <w:rtl/>
        </w:rPr>
        <w:t xml:space="preserve"> حاجه أخ ل</w:t>
      </w:r>
      <w:r>
        <w:rPr>
          <w:rFonts w:hint="cs"/>
          <w:rtl/>
        </w:rPr>
        <w:t>ی</w:t>
      </w:r>
      <w:r>
        <w:rPr>
          <w:rtl/>
        </w:rPr>
        <w:t xml:space="preserve"> مسلم أحبّ ال</w:t>
      </w:r>
      <w:r>
        <w:rPr>
          <w:rFonts w:hint="cs"/>
          <w:rtl/>
        </w:rPr>
        <w:t>یّ</w:t>
      </w:r>
      <w:r>
        <w:rPr>
          <w:rtl/>
        </w:rPr>
        <w:t xml:space="preserve"> من أن أعتق ألف نسمه و أحمل ف</w:t>
      </w:r>
      <w:r>
        <w:rPr>
          <w:rFonts w:hint="cs"/>
          <w:rtl/>
        </w:rPr>
        <w:t>ی</w:t>
      </w:r>
      <w:r>
        <w:rPr>
          <w:rtl/>
        </w:rPr>
        <w:t xml:space="preserve"> سب</w:t>
      </w:r>
      <w:r>
        <w:rPr>
          <w:rFonts w:hint="cs"/>
          <w:rtl/>
        </w:rPr>
        <w:t>ی</w:t>
      </w:r>
      <w:r>
        <w:rPr>
          <w:rFonts w:hint="eastAsia"/>
          <w:rtl/>
        </w:rPr>
        <w:t>ل</w:t>
      </w:r>
      <w:r>
        <w:rPr>
          <w:rtl/>
        </w:rPr>
        <w:t xml:space="preserve"> اللّه عل</w:t>
      </w:r>
      <w:r>
        <w:rPr>
          <w:rFonts w:hint="cs"/>
          <w:rtl/>
        </w:rPr>
        <w:t>ی</w:t>
      </w:r>
      <w:r>
        <w:rPr>
          <w:rtl/>
        </w:rPr>
        <w:t xml:space="preserve"> ألف فرس مسرّجه ملجمه.</w:t>
      </w:r>
    </w:p>
    <w:p w:rsidR="00140CA9" w:rsidRDefault="00191CDD" w:rsidP="00EE19A9">
      <w:pPr>
        <w:pStyle w:val="libNormal"/>
      </w:pPr>
      <w:r w:rsidRPr="00EE19A9">
        <w:rPr>
          <w:rStyle w:val="libBold1Char"/>
          <w:rFonts w:hint="eastAsia"/>
          <w:rtl/>
        </w:rPr>
        <w:t>الکاف</w:t>
      </w:r>
      <w:r w:rsidRPr="00EE19A9">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من سع</w:t>
      </w:r>
      <w:r>
        <w:rPr>
          <w:rFonts w:hint="cs"/>
          <w:rtl/>
        </w:rPr>
        <w:t>ی</w:t>
      </w:r>
      <w:r>
        <w:rPr>
          <w:rtl/>
        </w:rPr>
        <w:t xml:space="preserve"> ف</w:t>
      </w:r>
      <w:r>
        <w:rPr>
          <w:rFonts w:hint="cs"/>
          <w:rtl/>
        </w:rPr>
        <w:t>ی</w:t>
      </w:r>
      <w:r>
        <w:rPr>
          <w:rtl/>
        </w:rPr>
        <w:t xml:space="preserve"> حاجه أخ</w:t>
      </w:r>
      <w:r>
        <w:rPr>
          <w:rFonts w:hint="cs"/>
          <w:rtl/>
        </w:rPr>
        <w:t>ی</w:t>
      </w:r>
      <w:r>
        <w:rPr>
          <w:rFonts w:hint="eastAsia"/>
          <w:rtl/>
        </w:rPr>
        <w:t>ه</w:t>
      </w:r>
      <w:r>
        <w:rPr>
          <w:rtl/>
        </w:rPr>
        <w:t xml:space="preserve"> المسلم طلب وجه اللّه، کتب اللّه(عزّ و جلّ)له ألف ألف حسنه </w:t>
      </w:r>
      <w:r>
        <w:rPr>
          <w:rFonts w:hint="cs"/>
          <w:rtl/>
        </w:rPr>
        <w:t>ی</w:t>
      </w:r>
      <w:r>
        <w:rPr>
          <w:rFonts w:hint="eastAsia"/>
          <w:rtl/>
        </w:rPr>
        <w:t>غفر</w:t>
      </w:r>
      <w:r>
        <w:rPr>
          <w:rtl/>
        </w:rPr>
        <w:t xml:space="preserve"> بها لأقاربه و ج</w:t>
      </w:r>
      <w:r>
        <w:rPr>
          <w:rFonts w:hint="cs"/>
          <w:rtl/>
        </w:rPr>
        <w:t>ی</w:t>
      </w:r>
      <w:r>
        <w:rPr>
          <w:rFonts w:hint="eastAsia"/>
          <w:rtl/>
        </w:rPr>
        <w:t>رانه</w:t>
      </w:r>
      <w:r>
        <w:rPr>
          <w:rtl/>
        </w:rPr>
        <w:t xml:space="preserve"> و إخوانه و معارفه و من صنع إل</w:t>
      </w:r>
      <w:r>
        <w:rPr>
          <w:rFonts w:hint="cs"/>
          <w:rtl/>
        </w:rPr>
        <w:t>ی</w:t>
      </w:r>
      <w:r>
        <w:rPr>
          <w:rFonts w:hint="eastAsia"/>
          <w:rtl/>
        </w:rPr>
        <w:t>ه</w:t>
      </w:r>
      <w:r>
        <w:rPr>
          <w:rtl/>
        </w:rPr>
        <w:t xml:space="preserve"> معروفا ف</w:t>
      </w:r>
      <w:r>
        <w:rPr>
          <w:rFonts w:hint="cs"/>
          <w:rtl/>
        </w:rPr>
        <w:t>ی</w:t>
      </w:r>
      <w:r>
        <w:rPr>
          <w:rtl/>
        </w:rPr>
        <w:t xml:space="preserve"> الدن</w:t>
      </w:r>
      <w:r>
        <w:rPr>
          <w:rFonts w:hint="cs"/>
          <w:rtl/>
        </w:rPr>
        <w:t>ی</w:t>
      </w:r>
      <w:r>
        <w:rPr>
          <w:rFonts w:hint="eastAsia"/>
          <w:rtl/>
        </w:rPr>
        <w:t>ا،فإذا</w:t>
      </w:r>
      <w:r>
        <w:rPr>
          <w:rtl/>
        </w:rPr>
        <w:t xml:space="preserve"> کان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ق</w:t>
      </w:r>
      <w:r>
        <w:rPr>
          <w:rFonts w:hint="cs"/>
          <w:rtl/>
        </w:rPr>
        <w:t>ی</w:t>
      </w:r>
      <w:r>
        <w:rPr>
          <w:rFonts w:hint="eastAsia"/>
          <w:rtl/>
        </w:rPr>
        <w:t>ل</w:t>
      </w:r>
      <w:r>
        <w:rPr>
          <w:rtl/>
        </w:rPr>
        <w:t xml:space="preserve"> له:ادخل النار فمن وجدته ف</w:t>
      </w:r>
      <w:r>
        <w:rPr>
          <w:rFonts w:hint="cs"/>
          <w:rtl/>
        </w:rPr>
        <w:t>ی</w:t>
      </w:r>
      <w:r>
        <w:rPr>
          <w:rFonts w:hint="eastAsia"/>
          <w:rtl/>
        </w:rPr>
        <w:t>ها</w:t>
      </w:r>
      <w:r>
        <w:rPr>
          <w:rtl/>
        </w:rPr>
        <w:t xml:space="preserve"> صنع إل</w:t>
      </w:r>
      <w:r>
        <w:rPr>
          <w:rFonts w:hint="cs"/>
          <w:rtl/>
        </w:rPr>
        <w:t>ی</w:t>
      </w:r>
      <w:r>
        <w:rPr>
          <w:rtl/>
        </w:rPr>
        <w:t>ک معروفا ف</w:t>
      </w:r>
      <w:r>
        <w:rPr>
          <w:rFonts w:hint="cs"/>
          <w:rtl/>
        </w:rPr>
        <w:t>ی</w:t>
      </w:r>
      <w:r>
        <w:rPr>
          <w:rtl/>
        </w:rPr>
        <w:t xml:space="preserve"> الدن</w:t>
      </w:r>
      <w:r>
        <w:rPr>
          <w:rFonts w:hint="cs"/>
          <w:rtl/>
        </w:rPr>
        <w:t>ی</w:t>
      </w:r>
      <w:r>
        <w:rPr>
          <w:rFonts w:hint="eastAsia"/>
          <w:rtl/>
        </w:rPr>
        <w:t>ا</w:t>
      </w:r>
      <w:r>
        <w:rPr>
          <w:rtl/>
        </w:rPr>
        <w:t xml:space="preserve"> فأخرجه بإذن اللّه(عزّ و جلّ)إلاّ أن </w:t>
      </w:r>
      <w:r>
        <w:rPr>
          <w:rFonts w:hint="cs"/>
          <w:rtl/>
        </w:rPr>
        <w:t>ی</w:t>
      </w:r>
      <w:r>
        <w:rPr>
          <w:rFonts w:hint="eastAsia"/>
          <w:rtl/>
        </w:rPr>
        <w:t>کون</w:t>
      </w:r>
      <w:r>
        <w:rPr>
          <w:rtl/>
        </w:rPr>
        <w:t xml:space="preserve"> ناصب</w:t>
      </w:r>
      <w:r>
        <w:rPr>
          <w:rFonts w:hint="cs"/>
          <w:rtl/>
        </w:rPr>
        <w:t>یّ</w:t>
      </w:r>
      <w:r>
        <w:rPr>
          <w:rFonts w:hint="eastAsia"/>
          <w:rtl/>
        </w:rPr>
        <w:t>ا</w:t>
      </w:r>
      <w:r>
        <w:rPr>
          <w:rtl/>
        </w:rPr>
        <w:t xml:space="preserve"> </w:t>
      </w:r>
      <w:r w:rsidRPr="000F2A07">
        <w:rPr>
          <w:rStyle w:val="libFootnotenumChar"/>
          <w:rtl/>
        </w:rPr>
        <w:t>(3)</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91</w:t>
      </w:r>
      <w:r w:rsidR="00191CDD">
        <w:rPr>
          <w:rtl/>
        </w:rPr>
        <w:t>/</w:t>
      </w:r>
      <w:r w:rsidR="00140CA9">
        <w:rPr>
          <w:rtl/>
        </w:rPr>
        <w:t>20</w:t>
      </w:r>
      <w:r w:rsidR="00191CDD">
        <w:rPr>
          <w:rtl/>
        </w:rPr>
        <w:t>/،ج:</w:t>
      </w:r>
      <w:r w:rsidR="00140CA9">
        <w:rPr>
          <w:rtl/>
        </w:rPr>
        <w:t>32</w:t>
      </w:r>
      <w:r w:rsidR="00191CDD">
        <w:rPr>
          <w:rtl/>
        </w:rPr>
        <w:t>4/</w:t>
      </w:r>
      <w:r w:rsidR="00140CA9">
        <w:rPr>
          <w:rtl/>
        </w:rPr>
        <w:t>7</w:t>
      </w:r>
      <w:r w:rsidR="00191CDD">
        <w:rPr>
          <w:rtl/>
        </w:rPr>
        <w:t xml:space="preserve">4. </w:t>
      </w:r>
    </w:p>
    <w:p w:rsidR="00140CA9" w:rsidRDefault="00D7268C" w:rsidP="005E32C9">
      <w:pPr>
        <w:pStyle w:val="libFootnote0"/>
      </w:pPr>
      <w:r>
        <w:rPr>
          <w:rtl/>
        </w:rPr>
        <w:t>(2)</w:t>
      </w:r>
      <w:r w:rsidR="00191CDD">
        <w:rPr>
          <w:rtl/>
        </w:rPr>
        <w:t xml:space="preserve"> ق:کتاب العشره</w:t>
      </w:r>
      <w:r w:rsidR="00140CA9">
        <w:rPr>
          <w:rtl/>
        </w:rPr>
        <w:t>93</w:t>
      </w:r>
      <w:r w:rsidR="00191CDD">
        <w:rPr>
          <w:rtl/>
        </w:rPr>
        <w:t>/</w:t>
      </w:r>
      <w:r w:rsidR="00140CA9">
        <w:rPr>
          <w:rtl/>
        </w:rPr>
        <w:t>20</w:t>
      </w:r>
      <w:r w:rsidR="00191CDD">
        <w:rPr>
          <w:rtl/>
        </w:rPr>
        <w:t>/،ج:</w:t>
      </w:r>
      <w:r w:rsidR="00140CA9">
        <w:rPr>
          <w:rtl/>
        </w:rPr>
        <w:t>328</w:t>
      </w:r>
      <w:r w:rsidR="00191CDD">
        <w:rPr>
          <w:rtl/>
        </w:rPr>
        <w:t>/</w:t>
      </w:r>
      <w:r w:rsidR="00140CA9">
        <w:rPr>
          <w:rtl/>
        </w:rPr>
        <w:t>7</w:t>
      </w:r>
      <w:r w:rsidR="00191CDD">
        <w:rPr>
          <w:rtl/>
        </w:rPr>
        <w:t xml:space="preserve">4. </w:t>
      </w:r>
    </w:p>
    <w:p w:rsidR="00D7268C" w:rsidRDefault="00D7268C" w:rsidP="005E32C9">
      <w:pPr>
        <w:pStyle w:val="libFootnote0"/>
        <w:rPr>
          <w:rtl/>
        </w:rPr>
      </w:pPr>
      <w:r>
        <w:rPr>
          <w:rtl/>
        </w:rPr>
        <w:t>(3)</w:t>
      </w:r>
      <w:r w:rsidR="00191CDD">
        <w:rPr>
          <w:rtl/>
        </w:rPr>
        <w:t xml:space="preserve"> ق:کتاب العشره</w:t>
      </w:r>
      <w:r w:rsidR="00140CA9">
        <w:rPr>
          <w:rtl/>
        </w:rPr>
        <w:t>9</w:t>
      </w:r>
      <w:r w:rsidR="00191CDD">
        <w:rPr>
          <w:rtl/>
        </w:rPr>
        <w:t>4/</w:t>
      </w:r>
      <w:r w:rsidR="00140CA9">
        <w:rPr>
          <w:rtl/>
        </w:rPr>
        <w:t>20</w:t>
      </w:r>
      <w:r w:rsidR="00191CDD">
        <w:rPr>
          <w:rtl/>
        </w:rPr>
        <w:t>/،ج:</w:t>
      </w:r>
      <w:r w:rsidR="00140CA9">
        <w:rPr>
          <w:rtl/>
        </w:rPr>
        <w:t>333</w:t>
      </w:r>
      <w:r w:rsidR="00191CDD">
        <w:rPr>
          <w:rtl/>
        </w:rPr>
        <w:t>/</w:t>
      </w:r>
      <w:r w:rsidR="00140CA9">
        <w:rPr>
          <w:rtl/>
        </w:rPr>
        <w:t>7</w:t>
      </w:r>
      <w:r w:rsidR="00191CDD">
        <w:rPr>
          <w:rtl/>
        </w:rPr>
        <w:t>4.</w:t>
      </w:r>
    </w:p>
    <w:p w:rsidR="00EE19A9" w:rsidRDefault="00EE19A9" w:rsidP="00EE19A9">
      <w:pPr>
        <w:pStyle w:val="libNormal"/>
        <w:rPr>
          <w:rtl/>
        </w:rPr>
      </w:pPr>
      <w:r>
        <w:rPr>
          <w:rtl/>
        </w:rPr>
        <w:br w:type="page"/>
      </w:r>
    </w:p>
    <w:p w:rsidR="00140CA9" w:rsidRDefault="00191CDD" w:rsidP="00EE19A9">
      <w:pPr>
        <w:pStyle w:val="libNormal"/>
      </w:pPr>
      <w:r w:rsidRPr="00EE19A9">
        <w:rPr>
          <w:rStyle w:val="libBold1Char"/>
          <w:rFonts w:hint="eastAsia"/>
          <w:rtl/>
        </w:rPr>
        <w:t>الکاف</w:t>
      </w:r>
      <w:r w:rsidRPr="00EE19A9">
        <w:rPr>
          <w:rStyle w:val="libBold1Char"/>
          <w:rFonts w:hint="cs"/>
          <w:rtl/>
        </w:rPr>
        <w:t>ی</w:t>
      </w:r>
      <w:r>
        <w:rPr>
          <w:rtl/>
        </w:rPr>
        <w:t>:عن صفوان الجمّال قال: کنت جالسا مع أب</w:t>
      </w:r>
      <w:r>
        <w:rPr>
          <w:rFonts w:hint="cs"/>
          <w:rtl/>
        </w:rPr>
        <w:t>ی</w:t>
      </w:r>
      <w:r>
        <w:rPr>
          <w:rtl/>
        </w:rPr>
        <w:t xml:space="preserve"> عبد اللّه </w:t>
      </w:r>
      <w:r w:rsidR="00F2741C" w:rsidRPr="00F2741C">
        <w:rPr>
          <w:rStyle w:val="libAlaemChar"/>
          <w:rtl/>
        </w:rPr>
        <w:t>عليه‌السلام</w:t>
      </w:r>
      <w:r>
        <w:rPr>
          <w:rtl/>
        </w:rPr>
        <w:t xml:space="preserve"> إذ دخل عل</w:t>
      </w:r>
      <w:r>
        <w:rPr>
          <w:rFonts w:hint="cs"/>
          <w:rtl/>
        </w:rPr>
        <w:t>ی</w:t>
      </w:r>
      <w:r>
        <w:rPr>
          <w:rFonts w:hint="eastAsia"/>
          <w:rtl/>
        </w:rPr>
        <w:t>ه</w:t>
      </w:r>
      <w:r>
        <w:rPr>
          <w:rtl/>
        </w:rPr>
        <w:t xml:space="preserve"> رجل من أهل مکّه </w:t>
      </w:r>
      <w:r>
        <w:rPr>
          <w:rFonts w:hint="cs"/>
          <w:rtl/>
        </w:rPr>
        <w:t>ی</w:t>
      </w:r>
      <w:r>
        <w:rPr>
          <w:rFonts w:hint="eastAsia"/>
          <w:rtl/>
        </w:rPr>
        <w:t>قال</w:t>
      </w:r>
      <w:r>
        <w:rPr>
          <w:rtl/>
        </w:rPr>
        <w:t xml:space="preserve"> له م</w:t>
      </w:r>
      <w:r>
        <w:rPr>
          <w:rFonts w:hint="cs"/>
          <w:rtl/>
        </w:rPr>
        <w:t>ی</w:t>
      </w:r>
      <w:r>
        <w:rPr>
          <w:rFonts w:hint="eastAsia"/>
          <w:rtl/>
        </w:rPr>
        <w:t>مون،فشک</w:t>
      </w:r>
      <w:r>
        <w:rPr>
          <w:rFonts w:hint="cs"/>
          <w:rtl/>
        </w:rPr>
        <w:t>ی</w:t>
      </w:r>
      <w:r>
        <w:rPr>
          <w:rtl/>
        </w:rPr>
        <w:t xml:space="preserve"> إل</w:t>
      </w:r>
      <w:r>
        <w:rPr>
          <w:rFonts w:hint="cs"/>
          <w:rtl/>
        </w:rPr>
        <w:t>ی</w:t>
      </w:r>
      <w:r>
        <w:rPr>
          <w:rFonts w:hint="eastAsia"/>
          <w:rtl/>
        </w:rPr>
        <w:t>ه</w:t>
      </w:r>
      <w:r>
        <w:rPr>
          <w:rtl/>
        </w:rPr>
        <w:t xml:space="preserve"> تعذّر الکراء عل</w:t>
      </w:r>
      <w:r>
        <w:rPr>
          <w:rFonts w:hint="cs"/>
          <w:rtl/>
        </w:rPr>
        <w:t>ی</w:t>
      </w:r>
      <w:r>
        <w:rPr>
          <w:rFonts w:hint="eastAsia"/>
          <w:rtl/>
        </w:rPr>
        <w:t>ه،فقال</w:t>
      </w:r>
      <w:r>
        <w:rPr>
          <w:rtl/>
        </w:rPr>
        <w:t xml:space="preserve"> ل</w:t>
      </w:r>
      <w:r>
        <w:rPr>
          <w:rFonts w:hint="cs"/>
          <w:rtl/>
        </w:rPr>
        <w:t>ی</w:t>
      </w:r>
      <w:r>
        <w:rPr>
          <w:rtl/>
        </w:rPr>
        <w:t>:قم فأعن أخاک،فقمت معه ف</w:t>
      </w:r>
      <w:r>
        <w:rPr>
          <w:rFonts w:hint="cs"/>
          <w:rtl/>
        </w:rPr>
        <w:t>ی</w:t>
      </w:r>
      <w:r>
        <w:rPr>
          <w:rFonts w:hint="eastAsia"/>
          <w:rtl/>
        </w:rPr>
        <w:t>سّر</w:t>
      </w:r>
      <w:r>
        <w:rPr>
          <w:rtl/>
        </w:rPr>
        <w:t xml:space="preserve"> اللّه کراه،فرجعت ال</w:t>
      </w:r>
      <w:r>
        <w:rPr>
          <w:rFonts w:hint="cs"/>
          <w:rtl/>
        </w:rPr>
        <w:t>ی</w:t>
      </w:r>
      <w:r>
        <w:rPr>
          <w:rtl/>
        </w:rPr>
        <w:t xml:space="preserve"> مجلس</w:t>
      </w:r>
      <w:r>
        <w:rPr>
          <w:rFonts w:hint="cs"/>
          <w:rtl/>
        </w:rPr>
        <w:t>ی</w:t>
      </w:r>
      <w:r>
        <w:rPr>
          <w:rFonts w:hint="eastAsia"/>
          <w:rtl/>
        </w:rPr>
        <w:t>،فقال</w:t>
      </w:r>
      <w:r>
        <w:rPr>
          <w:rtl/>
        </w:rPr>
        <w:t xml:space="preserve"> أبو عبد اللّه </w:t>
      </w:r>
      <w:r w:rsidR="00F2741C" w:rsidRPr="00F2741C">
        <w:rPr>
          <w:rStyle w:val="libAlaemChar"/>
          <w:rtl/>
        </w:rPr>
        <w:t>عليه‌السلام</w:t>
      </w:r>
      <w:r>
        <w:rPr>
          <w:rtl/>
        </w:rPr>
        <w:t>:ما صنعت ف</w:t>
      </w:r>
      <w:r>
        <w:rPr>
          <w:rFonts w:hint="cs"/>
          <w:rtl/>
        </w:rPr>
        <w:t>ی</w:t>
      </w:r>
      <w:r>
        <w:rPr>
          <w:rtl/>
        </w:rPr>
        <w:t xml:space="preserve"> حاجه أخ</w:t>
      </w:r>
      <w:r>
        <w:rPr>
          <w:rFonts w:hint="cs"/>
          <w:rtl/>
        </w:rPr>
        <w:t>ی</w:t>
      </w:r>
      <w:r>
        <w:rPr>
          <w:rFonts w:hint="eastAsia"/>
          <w:rtl/>
        </w:rPr>
        <w:t>ک؟قلت</w:t>
      </w:r>
      <w:r>
        <w:rPr>
          <w:rtl/>
        </w:rPr>
        <w:t>:قضاها اللّه بأب</w:t>
      </w:r>
      <w:r>
        <w:rPr>
          <w:rFonts w:hint="cs"/>
          <w:rtl/>
        </w:rPr>
        <w:t>ی</w:t>
      </w:r>
      <w:r>
        <w:rPr>
          <w:rtl/>
        </w:rPr>
        <w:t xml:space="preserve"> أنت و أمّ</w:t>
      </w:r>
      <w:r>
        <w:rPr>
          <w:rFonts w:hint="cs"/>
          <w:rtl/>
        </w:rPr>
        <w:t>ی</w:t>
      </w:r>
      <w:r>
        <w:rPr>
          <w:rFonts w:hint="eastAsia"/>
          <w:rtl/>
        </w:rPr>
        <w:t>،فقال</w:t>
      </w:r>
      <w:r>
        <w:rPr>
          <w:rtl/>
        </w:rPr>
        <w:t>:أما انّک إن تع</w:t>
      </w:r>
      <w:r>
        <w:rPr>
          <w:rFonts w:hint="cs"/>
          <w:rtl/>
        </w:rPr>
        <w:t>ی</w:t>
      </w:r>
      <w:r>
        <w:rPr>
          <w:rFonts w:hint="eastAsia"/>
          <w:rtl/>
        </w:rPr>
        <w:t>ن</w:t>
      </w:r>
      <w:r>
        <w:rPr>
          <w:rtl/>
        </w:rPr>
        <w:t xml:space="preserve"> أخاک المسلم أحبّ إل</w:t>
      </w:r>
      <w:r>
        <w:rPr>
          <w:rFonts w:hint="cs"/>
          <w:rtl/>
        </w:rPr>
        <w:t>یّ</w:t>
      </w:r>
      <w:r>
        <w:rPr>
          <w:rtl/>
        </w:rPr>
        <w:t xml:space="preserve"> من طواف أسبوع بالب</w:t>
      </w:r>
      <w:r>
        <w:rPr>
          <w:rFonts w:hint="cs"/>
          <w:rtl/>
        </w:rPr>
        <w:t>ی</w:t>
      </w:r>
      <w:r>
        <w:rPr>
          <w:rFonts w:hint="eastAsia"/>
          <w:rtl/>
        </w:rPr>
        <w:t>ت</w:t>
      </w:r>
      <w:r>
        <w:rPr>
          <w:rtl/>
        </w:rPr>
        <w:t xml:space="preserve"> مبتدءا،ثمّ قال:انّ رجلا أت</w:t>
      </w:r>
      <w:r>
        <w:rPr>
          <w:rFonts w:hint="cs"/>
          <w:rtl/>
        </w:rPr>
        <w:t>ی</w:t>
      </w:r>
      <w:r>
        <w:rPr>
          <w:rtl/>
        </w:rPr>
        <w:t xml:space="preserve"> الحسن بن عل</w:t>
      </w:r>
      <w:r>
        <w:rPr>
          <w:rFonts w:hint="cs"/>
          <w:rtl/>
        </w:rPr>
        <w:t>یّ</w:t>
      </w:r>
      <w:r>
        <w:rPr>
          <w:rtl/>
        </w:rPr>
        <w:t xml:space="preserve"> </w:t>
      </w:r>
      <w:r w:rsidR="00F2741C" w:rsidRPr="00F2741C">
        <w:rPr>
          <w:rStyle w:val="libAlaemChar"/>
          <w:rtl/>
        </w:rPr>
        <w:t>عليهما‌السلام</w:t>
      </w:r>
      <w:r>
        <w:rPr>
          <w:rtl/>
        </w:rPr>
        <w:t xml:space="preserve"> فقال:بأب</w:t>
      </w:r>
      <w:r>
        <w:rPr>
          <w:rFonts w:hint="cs"/>
          <w:rtl/>
        </w:rPr>
        <w:t>ی</w:t>
      </w:r>
      <w:r>
        <w:rPr>
          <w:rtl/>
        </w:rPr>
        <w:t xml:space="preserve"> أنت و أمّ</w:t>
      </w:r>
      <w:r>
        <w:rPr>
          <w:rFonts w:hint="cs"/>
          <w:rtl/>
        </w:rPr>
        <w:t>ی</w:t>
      </w:r>
      <w:r>
        <w:rPr>
          <w:rtl/>
        </w:rPr>
        <w:t xml:space="preserve"> أعنّ</w:t>
      </w:r>
      <w:r>
        <w:rPr>
          <w:rFonts w:hint="cs"/>
          <w:rtl/>
        </w:rPr>
        <w:t>ی</w:t>
      </w:r>
      <w:r>
        <w:rPr>
          <w:rtl/>
        </w:rPr>
        <w:t xml:space="preserve"> عل</w:t>
      </w:r>
      <w:r>
        <w:rPr>
          <w:rFonts w:hint="cs"/>
          <w:rtl/>
        </w:rPr>
        <w:t>ی</w:t>
      </w:r>
      <w:r>
        <w:rPr>
          <w:rtl/>
        </w:rPr>
        <w:t xml:space="preserve"> قضاء حاجه،فانتعل و قام معه،فمرّ عل</w:t>
      </w:r>
      <w:r>
        <w:rPr>
          <w:rFonts w:hint="cs"/>
          <w:rtl/>
        </w:rPr>
        <w:t>ی</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هو قائم </w:t>
      </w:r>
      <w:r>
        <w:rPr>
          <w:rFonts w:hint="cs"/>
          <w:rtl/>
        </w:rPr>
        <w:t>ی</w:t>
      </w:r>
      <w:r>
        <w:rPr>
          <w:rFonts w:hint="eastAsia"/>
          <w:rtl/>
        </w:rPr>
        <w:t>صلّ</w:t>
      </w:r>
      <w:r>
        <w:rPr>
          <w:rFonts w:hint="cs"/>
          <w:rtl/>
        </w:rPr>
        <w:t>ی</w:t>
      </w:r>
      <w:r>
        <w:rPr>
          <w:rtl/>
        </w:rPr>
        <w:t xml:space="preserve"> </w:t>
      </w:r>
      <w:r>
        <w:rPr>
          <w:rFonts w:hint="eastAsia"/>
          <w:rtl/>
        </w:rPr>
        <w:t>فقال</w:t>
      </w:r>
      <w:r>
        <w:rPr>
          <w:rtl/>
        </w:rPr>
        <w:t>:أ</w:t>
      </w:r>
      <w:r>
        <w:rPr>
          <w:rFonts w:hint="cs"/>
          <w:rtl/>
        </w:rPr>
        <w:t>ی</w:t>
      </w:r>
      <w:r>
        <w:rPr>
          <w:rFonts w:hint="eastAsia"/>
          <w:rtl/>
        </w:rPr>
        <w:t>ن</w:t>
      </w:r>
      <w:r>
        <w:rPr>
          <w:rtl/>
        </w:rPr>
        <w:t xml:space="preserve"> کنت عن أب</w:t>
      </w:r>
      <w:r>
        <w:rPr>
          <w:rFonts w:hint="cs"/>
          <w:rtl/>
        </w:rPr>
        <w:t>ی</w:t>
      </w:r>
      <w:r>
        <w:rPr>
          <w:rtl/>
        </w:rPr>
        <w:t xml:space="preserve"> عبد اللّه تستع</w:t>
      </w:r>
      <w:r>
        <w:rPr>
          <w:rFonts w:hint="cs"/>
          <w:rtl/>
        </w:rPr>
        <w:t>ی</w:t>
      </w:r>
      <w:r>
        <w:rPr>
          <w:rFonts w:hint="eastAsia"/>
          <w:rtl/>
        </w:rPr>
        <w:t>نه</w:t>
      </w:r>
      <w:r>
        <w:rPr>
          <w:rtl/>
        </w:rPr>
        <w:t xml:space="preserve"> عل</w:t>
      </w:r>
      <w:r>
        <w:rPr>
          <w:rFonts w:hint="cs"/>
          <w:rtl/>
        </w:rPr>
        <w:t>ی</w:t>
      </w:r>
      <w:r>
        <w:rPr>
          <w:rtl/>
        </w:rPr>
        <w:t xml:space="preserve"> حاجتک؟قال:قد فعلت بأب</w:t>
      </w:r>
      <w:r>
        <w:rPr>
          <w:rFonts w:hint="cs"/>
          <w:rtl/>
        </w:rPr>
        <w:t>ی</w:t>
      </w:r>
      <w:r>
        <w:rPr>
          <w:rtl/>
        </w:rPr>
        <w:t xml:space="preserve"> أنت و أمّ</w:t>
      </w:r>
      <w:r>
        <w:rPr>
          <w:rFonts w:hint="cs"/>
          <w:rtl/>
        </w:rPr>
        <w:t>ی</w:t>
      </w:r>
      <w:r>
        <w:rPr>
          <w:rtl/>
        </w:rPr>
        <w:t xml:space="preserve"> فذکر انّه معتکف،فقال له:أما انّه لو أعانک لکان خ</w:t>
      </w:r>
      <w:r>
        <w:rPr>
          <w:rFonts w:hint="cs"/>
          <w:rtl/>
        </w:rPr>
        <w:t>ی</w:t>
      </w:r>
      <w:r>
        <w:rPr>
          <w:rFonts w:hint="eastAsia"/>
          <w:rtl/>
        </w:rPr>
        <w:t>را</w:t>
      </w:r>
      <w:r>
        <w:rPr>
          <w:rtl/>
        </w:rPr>
        <w:t xml:space="preserve"> من اعتکافه شهرا. </w:t>
      </w:r>
      <w:r w:rsidRPr="00EE19A9">
        <w:rPr>
          <w:rStyle w:val="libBold1Char"/>
          <w:rFonts w:hint="eastAsia"/>
          <w:rtl/>
        </w:rPr>
        <w:t>ب</w:t>
      </w:r>
      <w:r w:rsidRPr="00EE19A9">
        <w:rPr>
          <w:rStyle w:val="libBold1Char"/>
          <w:rFonts w:hint="cs"/>
          <w:rtl/>
        </w:rPr>
        <w:t>ی</w:t>
      </w:r>
      <w:r w:rsidRPr="00EE19A9">
        <w:rPr>
          <w:rStyle w:val="libBold1Char"/>
          <w:rFonts w:hint="eastAsia"/>
          <w:rtl/>
        </w:rPr>
        <w:t>ان</w:t>
      </w:r>
      <w:r>
        <w:rPr>
          <w:rtl/>
        </w:rPr>
        <w:t>: إن ق</w:t>
      </w:r>
      <w:r>
        <w:rPr>
          <w:rFonts w:hint="cs"/>
          <w:rtl/>
        </w:rPr>
        <w:t>ی</w:t>
      </w:r>
      <w:r>
        <w:rPr>
          <w:rFonts w:hint="eastAsia"/>
          <w:rtl/>
        </w:rPr>
        <w:t>ل</w:t>
      </w:r>
      <w:r>
        <w:rPr>
          <w:rtl/>
        </w:rPr>
        <w:t>:ک</w:t>
      </w:r>
      <w:r>
        <w:rPr>
          <w:rFonts w:hint="cs"/>
          <w:rtl/>
        </w:rPr>
        <w:t>ی</w:t>
      </w:r>
      <w:r>
        <w:rPr>
          <w:rFonts w:hint="eastAsia"/>
          <w:rtl/>
        </w:rPr>
        <w:t>ف</w:t>
      </w:r>
      <w:r>
        <w:rPr>
          <w:rtl/>
        </w:rPr>
        <w:t xml:space="preserve"> لم </w:t>
      </w:r>
      <w:r>
        <w:rPr>
          <w:rFonts w:hint="cs"/>
          <w:rtl/>
        </w:rPr>
        <w:t>ی</w:t>
      </w:r>
      <w:r>
        <w:rPr>
          <w:rFonts w:hint="eastAsia"/>
          <w:rtl/>
        </w:rPr>
        <w:t>ختر</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إعانته مع کونها أفضل؟قلت:</w:t>
      </w:r>
      <w:r>
        <w:rPr>
          <w:rFonts w:hint="cs"/>
          <w:rtl/>
        </w:rPr>
        <w:t>ی</w:t>
      </w:r>
      <w:r>
        <w:rPr>
          <w:rFonts w:hint="eastAsia"/>
          <w:rtl/>
        </w:rPr>
        <w:t>مکن</w:t>
      </w:r>
      <w:r>
        <w:rPr>
          <w:rtl/>
        </w:rPr>
        <w:t xml:space="preserve"> أن </w:t>
      </w:r>
      <w:r>
        <w:rPr>
          <w:rFonts w:hint="cs"/>
          <w:rtl/>
        </w:rPr>
        <w:t>ی</w:t>
      </w:r>
      <w:r>
        <w:rPr>
          <w:rFonts w:hint="eastAsia"/>
          <w:rtl/>
        </w:rPr>
        <w:t>جاب</w:t>
      </w:r>
      <w:r>
        <w:rPr>
          <w:rtl/>
        </w:rPr>
        <w:t xml:space="preserve"> بوجوه: </w:t>
      </w:r>
    </w:p>
    <w:p w:rsidR="00140CA9" w:rsidRDefault="00140CA9" w:rsidP="00191CDD">
      <w:pPr>
        <w:pStyle w:val="libNormal"/>
      </w:pPr>
      <w:r>
        <w:rPr>
          <w:rtl/>
        </w:rPr>
        <w:t>1</w:t>
      </w:r>
      <w:r w:rsidR="00191CDD">
        <w:rPr>
          <w:rtl/>
        </w:rPr>
        <w:t>-</w:t>
      </w:r>
      <w:r w:rsidR="00191CDD">
        <w:rPr>
          <w:rFonts w:hint="cs"/>
          <w:rtl/>
        </w:rPr>
        <w:t>ی</w:t>
      </w:r>
      <w:r w:rsidR="00191CDD">
        <w:rPr>
          <w:rFonts w:hint="eastAsia"/>
          <w:rtl/>
        </w:rPr>
        <w:t>مکن</w:t>
      </w:r>
      <w:r w:rsidR="00191CDD">
        <w:rPr>
          <w:rtl/>
        </w:rPr>
        <w:t xml:space="preserve"> أن </w:t>
      </w:r>
      <w:r w:rsidR="00191CDD">
        <w:rPr>
          <w:rFonts w:hint="cs"/>
          <w:rtl/>
        </w:rPr>
        <w:t>ی</w:t>
      </w:r>
      <w:r w:rsidR="00191CDD">
        <w:rPr>
          <w:rFonts w:hint="eastAsia"/>
          <w:rtl/>
        </w:rPr>
        <w:t>کون</w:t>
      </w:r>
      <w:r w:rsidR="00191CDD">
        <w:rPr>
          <w:rtl/>
        </w:rPr>
        <w:t xml:space="preserve"> له عذر آخر لم </w:t>
      </w:r>
      <w:r w:rsidR="00191CDD">
        <w:rPr>
          <w:rFonts w:hint="cs"/>
          <w:rtl/>
        </w:rPr>
        <w:t>ی</w:t>
      </w:r>
      <w:r w:rsidR="00191CDD">
        <w:rPr>
          <w:rFonts w:hint="eastAsia"/>
          <w:rtl/>
        </w:rPr>
        <w:t>ظهره</w:t>
      </w:r>
      <w:r w:rsidR="00191CDD">
        <w:rPr>
          <w:rtl/>
        </w:rPr>
        <w:t xml:space="preserve"> للسائل. </w:t>
      </w:r>
    </w:p>
    <w:p w:rsidR="00140CA9" w:rsidRDefault="00140CA9" w:rsidP="00191CDD">
      <w:pPr>
        <w:pStyle w:val="libNormal"/>
      </w:pPr>
      <w:r>
        <w:rPr>
          <w:rtl/>
        </w:rPr>
        <w:t>2</w:t>
      </w:r>
      <w:r w:rsidR="00191CDD">
        <w:rPr>
          <w:rtl/>
        </w:rPr>
        <w:t>-</w:t>
      </w:r>
      <w:r w:rsidR="00191CDD">
        <w:rPr>
          <w:rFonts w:hint="cs"/>
          <w:rtl/>
        </w:rPr>
        <w:t>ی</w:t>
      </w:r>
      <w:r w:rsidR="00191CDD">
        <w:rPr>
          <w:rFonts w:hint="eastAsia"/>
          <w:rtl/>
        </w:rPr>
        <w:t>مکن</w:t>
      </w:r>
      <w:r w:rsidR="00191CDD">
        <w:rPr>
          <w:rtl/>
        </w:rPr>
        <w:t xml:space="preserve"> انّه لم </w:t>
      </w:r>
      <w:r w:rsidR="00191CDD">
        <w:rPr>
          <w:rFonts w:hint="cs"/>
          <w:rtl/>
        </w:rPr>
        <w:t>ی</w:t>
      </w:r>
      <w:r w:rsidR="00191CDD">
        <w:rPr>
          <w:rFonts w:hint="eastAsia"/>
          <w:rtl/>
        </w:rPr>
        <w:t>فعل</w:t>
      </w:r>
      <w:r w:rsidR="00191CDD">
        <w:rPr>
          <w:rtl/>
        </w:rPr>
        <w:t xml:space="preserve"> ذلک لإ</w:t>
      </w:r>
      <w:r w:rsidR="00191CDD">
        <w:rPr>
          <w:rFonts w:hint="cs"/>
          <w:rtl/>
        </w:rPr>
        <w:t>ی</w:t>
      </w:r>
      <w:r w:rsidR="00191CDD">
        <w:rPr>
          <w:rFonts w:hint="eastAsia"/>
          <w:rtl/>
        </w:rPr>
        <w:t>ثار</w:t>
      </w:r>
      <w:r w:rsidR="00191CDD">
        <w:rPr>
          <w:rtl/>
        </w:rPr>
        <w:t xml:space="preserve"> أخ</w:t>
      </w:r>
      <w:r w:rsidR="00191CDD">
        <w:rPr>
          <w:rFonts w:hint="cs"/>
          <w:rtl/>
        </w:rPr>
        <w:t>ی</w:t>
      </w:r>
      <w:r w:rsidR="00191CDD">
        <w:rPr>
          <w:rFonts w:hint="eastAsia"/>
          <w:rtl/>
        </w:rPr>
        <w:t>ه</w:t>
      </w:r>
      <w:r w:rsidR="00191CDD">
        <w:rPr>
          <w:rtl/>
        </w:rPr>
        <w:t xml:space="preserve"> عل</w:t>
      </w:r>
      <w:r w:rsidR="00191CDD">
        <w:rPr>
          <w:rFonts w:hint="cs"/>
          <w:rtl/>
        </w:rPr>
        <w:t>ی</w:t>
      </w:r>
      <w:r w:rsidR="00191CDD">
        <w:rPr>
          <w:rtl/>
        </w:rPr>
        <w:t xml:space="preserve"> نفسه ف</w:t>
      </w:r>
      <w:r w:rsidR="00191CDD">
        <w:rPr>
          <w:rFonts w:hint="cs"/>
          <w:rtl/>
        </w:rPr>
        <w:t>ی</w:t>
      </w:r>
      <w:r w:rsidR="00191CDD">
        <w:rPr>
          <w:rtl/>
        </w:rPr>
        <w:t xml:space="preserve"> إدراک ذلک الفضل. </w:t>
      </w:r>
    </w:p>
    <w:p w:rsidR="00EE19A9" w:rsidRDefault="00140CA9" w:rsidP="00EE19A9">
      <w:pPr>
        <w:pStyle w:val="libNormal"/>
      </w:pPr>
      <w:r>
        <w:rPr>
          <w:rtl/>
        </w:rPr>
        <w:t>3</w:t>
      </w:r>
      <w:r w:rsidR="00191CDD">
        <w:rPr>
          <w:rtl/>
        </w:rPr>
        <w:t>-</w:t>
      </w:r>
      <w:r w:rsidR="00191CDD">
        <w:rPr>
          <w:rFonts w:hint="cs"/>
          <w:rtl/>
        </w:rPr>
        <w:t>ی</w:t>
      </w:r>
      <w:r w:rsidR="00191CDD">
        <w:rPr>
          <w:rFonts w:hint="eastAsia"/>
          <w:rtl/>
        </w:rPr>
        <w:t>مکن</w:t>
      </w:r>
      <w:r w:rsidR="00191CDD">
        <w:rPr>
          <w:rtl/>
        </w:rPr>
        <w:t xml:space="preserve"> أن </w:t>
      </w:r>
      <w:r w:rsidR="00191CDD">
        <w:rPr>
          <w:rFonts w:hint="cs"/>
          <w:rtl/>
        </w:rPr>
        <w:t>ی</w:t>
      </w:r>
      <w:r w:rsidR="00191CDD">
        <w:rPr>
          <w:rFonts w:hint="eastAsia"/>
          <w:rtl/>
        </w:rPr>
        <w:t>قرأ</w:t>
      </w:r>
      <w:r w:rsidR="00090BC1" w:rsidRPr="00EE19A9">
        <w:rPr>
          <w:rFonts w:hint="eastAsia"/>
          <w:rtl/>
        </w:rPr>
        <w:t>(</w:t>
      </w:r>
      <w:r w:rsidR="00191CDD" w:rsidRPr="00EE19A9">
        <w:rPr>
          <w:rFonts w:hint="eastAsia"/>
          <w:rtl/>
        </w:rPr>
        <w:t>فذکر</w:t>
      </w:r>
      <w:r w:rsidR="00090BC1" w:rsidRPr="00EE19A9">
        <w:rPr>
          <w:rFonts w:hint="eastAsia"/>
          <w:rtl/>
        </w:rPr>
        <w:t>)</w:t>
      </w:r>
      <w:r w:rsidR="00191CDD" w:rsidRPr="00EE19A9">
        <w:rPr>
          <w:rFonts w:hint="eastAsia"/>
          <w:rtl/>
        </w:rPr>
        <w:t>عل</w:t>
      </w:r>
      <w:r w:rsidR="00191CDD" w:rsidRPr="00EE19A9">
        <w:rPr>
          <w:rFonts w:hint="cs"/>
          <w:rtl/>
        </w:rPr>
        <w:t>ی</w:t>
      </w:r>
      <w:r w:rsidR="00191CDD">
        <w:rPr>
          <w:rtl/>
        </w:rPr>
        <w:t xml:space="preserve"> بناء المجهول،أ</w:t>
      </w:r>
      <w:r w:rsidR="00191CDD">
        <w:rPr>
          <w:rFonts w:hint="cs"/>
          <w:rtl/>
        </w:rPr>
        <w:t>ی</w:t>
      </w:r>
      <w:r w:rsidR="00191CDD">
        <w:rPr>
          <w:rtl/>
        </w:rPr>
        <w:t xml:space="preserve"> ذکر بعض خدمه أو أصحابه أنّه معتکف.</w:t>
      </w:r>
    </w:p>
    <w:p w:rsidR="00EE19A9" w:rsidRDefault="00191CDD" w:rsidP="00EE19A9">
      <w:pPr>
        <w:pStyle w:val="libNormal"/>
      </w:pPr>
      <w:r w:rsidRPr="00EE19A9">
        <w:rPr>
          <w:rStyle w:val="libBold1Char"/>
          <w:rFonts w:hint="eastAsia"/>
          <w:rtl/>
        </w:rPr>
        <w:t>الکاف</w:t>
      </w:r>
      <w:r w:rsidRPr="00EE19A9">
        <w:rPr>
          <w:rStyle w:val="libBold1Char"/>
          <w:rFonts w:hint="cs"/>
          <w:rtl/>
        </w:rPr>
        <w:t>ی</w:t>
      </w:r>
      <w:r>
        <w:rPr>
          <w:rtl/>
        </w:rPr>
        <w:t>:عن أب</w:t>
      </w:r>
      <w:r>
        <w:rPr>
          <w:rFonts w:hint="cs"/>
          <w:rtl/>
        </w:rPr>
        <w:t>ی</w:t>
      </w:r>
      <w:r>
        <w:rPr>
          <w:rtl/>
        </w:rPr>
        <w:t xml:space="preserve"> عماره قال: کان حمّاد بن أب</w:t>
      </w:r>
      <w:r>
        <w:rPr>
          <w:rFonts w:hint="cs"/>
          <w:rtl/>
        </w:rPr>
        <w:t>ی</w:t>
      </w:r>
      <w:r>
        <w:rPr>
          <w:rtl/>
        </w:rPr>
        <w:t xml:space="preserve"> حن</w:t>
      </w:r>
      <w:r>
        <w:rPr>
          <w:rFonts w:hint="cs"/>
          <w:rtl/>
        </w:rPr>
        <w:t>ی</w:t>
      </w:r>
      <w:r>
        <w:rPr>
          <w:rFonts w:hint="eastAsia"/>
          <w:rtl/>
        </w:rPr>
        <w:t>فه</w:t>
      </w:r>
      <w:r>
        <w:rPr>
          <w:rtl/>
        </w:rPr>
        <w:t xml:space="preserve"> إذا لق</w:t>
      </w:r>
      <w:r>
        <w:rPr>
          <w:rFonts w:hint="cs"/>
          <w:rtl/>
        </w:rPr>
        <w:t>ی</w:t>
      </w:r>
      <w:r>
        <w:rPr>
          <w:rFonts w:hint="eastAsia"/>
          <w:rtl/>
        </w:rPr>
        <w:t>ن</w:t>
      </w:r>
      <w:r>
        <w:rPr>
          <w:rFonts w:hint="cs"/>
          <w:rtl/>
        </w:rPr>
        <w:t>ی</w:t>
      </w:r>
      <w:r>
        <w:rPr>
          <w:rtl/>
        </w:rPr>
        <w:t xml:space="preserve"> قال:کرّر عل</w:t>
      </w:r>
      <w:r>
        <w:rPr>
          <w:rFonts w:hint="cs"/>
          <w:rtl/>
        </w:rPr>
        <w:t>یّ</w:t>
      </w:r>
      <w:r>
        <w:rPr>
          <w:rtl/>
        </w:rPr>
        <w:t xml:space="preserve"> حد</w:t>
      </w:r>
      <w:r>
        <w:rPr>
          <w:rFonts w:hint="cs"/>
          <w:rtl/>
        </w:rPr>
        <w:t>ی</w:t>
      </w:r>
      <w:r>
        <w:rPr>
          <w:rFonts w:hint="eastAsia"/>
          <w:rtl/>
        </w:rPr>
        <w:t>ثک،فأحدّثه</w:t>
      </w:r>
      <w:r>
        <w:rPr>
          <w:rtl/>
        </w:rPr>
        <w:t xml:space="preserve"> قلت:رو</w:t>
      </w:r>
      <w:r>
        <w:rPr>
          <w:rFonts w:hint="cs"/>
          <w:rtl/>
        </w:rPr>
        <w:t>ی</w:t>
      </w:r>
      <w:r>
        <w:rPr>
          <w:rFonts w:hint="eastAsia"/>
          <w:rtl/>
        </w:rPr>
        <w:t>نا</w:t>
      </w:r>
      <w:r>
        <w:rPr>
          <w:rtl/>
        </w:rPr>
        <w:t xml:space="preserve"> انّ عابد بن</w:t>
      </w:r>
      <w:r>
        <w:rPr>
          <w:rFonts w:hint="cs"/>
          <w:rtl/>
        </w:rPr>
        <w:t>ی</w:t>
      </w:r>
      <w:r>
        <w:rPr>
          <w:rtl/>
        </w:rPr>
        <w:t xml:space="preserve"> إسرائ</w:t>
      </w:r>
      <w:r>
        <w:rPr>
          <w:rFonts w:hint="cs"/>
          <w:rtl/>
        </w:rPr>
        <w:t>ی</w:t>
      </w:r>
      <w:r>
        <w:rPr>
          <w:rFonts w:hint="eastAsia"/>
          <w:rtl/>
        </w:rPr>
        <w:t>ل</w:t>
      </w:r>
      <w:r>
        <w:rPr>
          <w:rtl/>
        </w:rPr>
        <w:t xml:space="preserve"> کان إذا بلغ الغا</w:t>
      </w:r>
      <w:r>
        <w:rPr>
          <w:rFonts w:hint="cs"/>
          <w:rtl/>
        </w:rPr>
        <w:t>ی</w:t>
      </w:r>
      <w:r>
        <w:rPr>
          <w:rFonts w:hint="eastAsia"/>
          <w:rtl/>
        </w:rPr>
        <w:t>ه</w:t>
      </w:r>
      <w:r>
        <w:rPr>
          <w:rtl/>
        </w:rPr>
        <w:t xml:space="preserve"> ف</w:t>
      </w:r>
      <w:r>
        <w:rPr>
          <w:rFonts w:hint="cs"/>
          <w:rtl/>
        </w:rPr>
        <w:t>ی</w:t>
      </w:r>
      <w:r>
        <w:rPr>
          <w:rtl/>
        </w:rPr>
        <w:t xml:space="preserve"> العباده صار مشّاء ف</w:t>
      </w:r>
      <w:r>
        <w:rPr>
          <w:rFonts w:hint="cs"/>
          <w:rtl/>
        </w:rPr>
        <w:t>ی</w:t>
      </w:r>
      <w:r>
        <w:rPr>
          <w:rtl/>
        </w:rPr>
        <w:t xml:space="preserve"> حوائج الناس عان</w:t>
      </w:r>
      <w:r>
        <w:rPr>
          <w:rFonts w:hint="cs"/>
          <w:rtl/>
        </w:rPr>
        <w:t>ی</w:t>
      </w:r>
      <w:r>
        <w:rPr>
          <w:rFonts w:hint="eastAsia"/>
          <w:rtl/>
        </w:rPr>
        <w:t>ا</w:t>
      </w:r>
      <w:r>
        <w:rPr>
          <w:rtl/>
        </w:rPr>
        <w:t xml:space="preserve"> بما </w:t>
      </w:r>
      <w:r>
        <w:rPr>
          <w:rFonts w:hint="cs"/>
          <w:rtl/>
        </w:rPr>
        <w:t>ی</w:t>
      </w:r>
      <w:r>
        <w:rPr>
          <w:rFonts w:hint="eastAsia"/>
          <w:rtl/>
        </w:rPr>
        <w:t>صلحهم</w:t>
      </w:r>
      <w:r>
        <w:rPr>
          <w:rtl/>
        </w:rPr>
        <w:t xml:space="preserve"> </w:t>
      </w:r>
      <w:r w:rsidRPr="000F2A07">
        <w:rPr>
          <w:rStyle w:val="libFootnotenumChar"/>
          <w:rtl/>
        </w:rPr>
        <w:t>(1)</w:t>
      </w:r>
      <w:r>
        <w:rPr>
          <w:rtl/>
        </w:rPr>
        <w:t>.</w:t>
      </w:r>
    </w:p>
    <w:p w:rsidR="00140CA9" w:rsidRDefault="00191CDD" w:rsidP="00EE19A9">
      <w:pPr>
        <w:pStyle w:val="libNormal"/>
      </w:pPr>
      <w:r>
        <w:rPr>
          <w:rtl/>
        </w:rPr>
        <w:t>ف</w:t>
      </w:r>
      <w:r>
        <w:rPr>
          <w:rFonts w:hint="cs"/>
          <w:rtl/>
        </w:rPr>
        <w:t>ی</w:t>
      </w:r>
      <w:r>
        <w:rPr>
          <w:rtl/>
        </w:rPr>
        <w:t xml:space="preserve"> وص</w:t>
      </w:r>
      <w:r>
        <w:rPr>
          <w:rFonts w:hint="cs"/>
          <w:rtl/>
        </w:rPr>
        <w:t>یّ</w:t>
      </w:r>
      <w:r>
        <w:rPr>
          <w:rFonts w:hint="eastAsia"/>
          <w:rtl/>
        </w:rPr>
        <w:t>ه</w:t>
      </w:r>
      <w:r>
        <w:rPr>
          <w:rtl/>
        </w:rPr>
        <w:t xml:space="preserve"> الصادق </w:t>
      </w:r>
      <w:r w:rsidR="00F2741C" w:rsidRPr="00F2741C">
        <w:rPr>
          <w:rStyle w:val="libAlaemChar"/>
          <w:rtl/>
        </w:rPr>
        <w:t>عليه‌السلام</w:t>
      </w:r>
      <w:r>
        <w:rPr>
          <w:rtl/>
        </w:rPr>
        <w:t xml:space="preserve"> لعبد اللّه بن جندب:</w:t>
      </w:r>
      <w:r>
        <w:rPr>
          <w:rFonts w:hint="cs"/>
          <w:rtl/>
        </w:rPr>
        <w:t>ی</w:t>
      </w:r>
      <w:r>
        <w:rPr>
          <w:rFonts w:hint="eastAsia"/>
          <w:rtl/>
        </w:rPr>
        <w:t>ابن</w:t>
      </w:r>
      <w:r>
        <w:rPr>
          <w:rtl/>
        </w:rPr>
        <w:t xml:space="preserve"> جندب،الماش</w:t>
      </w:r>
      <w:r>
        <w:rPr>
          <w:rFonts w:hint="cs"/>
          <w:rtl/>
        </w:rPr>
        <w:t>ی</w:t>
      </w:r>
      <w:r>
        <w:rPr>
          <w:rtl/>
        </w:rPr>
        <w:t xml:space="preserve"> ف</w:t>
      </w:r>
      <w:r>
        <w:rPr>
          <w:rFonts w:hint="cs"/>
          <w:rtl/>
        </w:rPr>
        <w:t>ی</w:t>
      </w:r>
      <w:r>
        <w:rPr>
          <w:rtl/>
        </w:rPr>
        <w:t xml:space="preserve"> حاجه أخ</w:t>
      </w:r>
      <w:r>
        <w:rPr>
          <w:rFonts w:hint="cs"/>
          <w:rtl/>
        </w:rPr>
        <w:t>ی</w:t>
      </w:r>
      <w:r>
        <w:rPr>
          <w:rFonts w:hint="eastAsia"/>
          <w:rtl/>
        </w:rPr>
        <w:t>ه</w:t>
      </w:r>
      <w:r>
        <w:rPr>
          <w:rtl/>
        </w:rPr>
        <w:t xml:space="preserve"> کالساع</w:t>
      </w:r>
      <w:r>
        <w:rPr>
          <w:rFonts w:hint="cs"/>
          <w:rtl/>
        </w:rPr>
        <w:t>ی</w:t>
      </w:r>
      <w:r>
        <w:rPr>
          <w:rtl/>
        </w:rPr>
        <w:t xml:space="preserve"> ب</w:t>
      </w:r>
      <w:r>
        <w:rPr>
          <w:rFonts w:hint="cs"/>
          <w:rtl/>
        </w:rPr>
        <w:t>ی</w:t>
      </w:r>
      <w:r>
        <w:rPr>
          <w:rFonts w:hint="eastAsia"/>
          <w:rtl/>
        </w:rPr>
        <w:t>ن</w:t>
      </w:r>
      <w:r>
        <w:rPr>
          <w:rtl/>
        </w:rPr>
        <w:t xml:space="preserve"> الصفا و المروه،و قاض</w:t>
      </w:r>
      <w:r>
        <w:rPr>
          <w:rFonts w:hint="cs"/>
          <w:rtl/>
        </w:rPr>
        <w:t>ی</w:t>
      </w:r>
      <w:r>
        <w:rPr>
          <w:rtl/>
        </w:rPr>
        <w:t xml:space="preserve"> حاجته کالمتشحّط بدمه ف</w:t>
      </w:r>
      <w:r>
        <w:rPr>
          <w:rFonts w:hint="cs"/>
          <w:rtl/>
        </w:rPr>
        <w:t>ی</w:t>
      </w:r>
      <w:r>
        <w:rPr>
          <w:rtl/>
        </w:rPr>
        <w:t xml:space="preserve"> سب</w:t>
      </w:r>
      <w:r>
        <w:rPr>
          <w:rFonts w:hint="cs"/>
          <w:rtl/>
        </w:rPr>
        <w:t>ی</w:t>
      </w:r>
      <w:r>
        <w:rPr>
          <w:rFonts w:hint="eastAsia"/>
          <w:rtl/>
        </w:rPr>
        <w:t>ل</w:t>
      </w:r>
      <w:r>
        <w:rPr>
          <w:rtl/>
        </w:rPr>
        <w:t xml:space="preserve"> اللّه </w:t>
      </w:r>
      <w:r>
        <w:rPr>
          <w:rFonts w:hint="cs"/>
          <w:rtl/>
        </w:rPr>
        <w:t>ی</w:t>
      </w:r>
      <w:r>
        <w:rPr>
          <w:rFonts w:hint="eastAsia"/>
          <w:rtl/>
        </w:rPr>
        <w:t>وم</w:t>
      </w:r>
      <w:r>
        <w:rPr>
          <w:rtl/>
        </w:rPr>
        <w:t xml:space="preserve"> بدر و أحد،و ما عذّب اللّه أمّه إلاّ عند استهانتهم بحقوق فقراء إخوانهم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9</w:t>
      </w:r>
      <w:r w:rsidR="00191CDD">
        <w:rPr>
          <w:rtl/>
        </w:rPr>
        <w:t>5/</w:t>
      </w:r>
      <w:r w:rsidR="00140CA9">
        <w:rPr>
          <w:rtl/>
        </w:rPr>
        <w:t>20</w:t>
      </w:r>
      <w:r w:rsidR="00191CDD">
        <w:rPr>
          <w:rtl/>
        </w:rPr>
        <w:t>/،ج:</w:t>
      </w:r>
      <w:r w:rsidR="00140CA9">
        <w:rPr>
          <w:rtl/>
        </w:rPr>
        <w:t>33</w:t>
      </w:r>
      <w:r w:rsidR="00191CDD">
        <w:rPr>
          <w:rtl/>
        </w:rPr>
        <w:t>6/</w:t>
      </w:r>
      <w:r w:rsidR="00140CA9">
        <w:rPr>
          <w:rtl/>
        </w:rPr>
        <w:t>7</w:t>
      </w:r>
      <w:r w:rsidR="00191CDD">
        <w:rPr>
          <w:rtl/>
        </w:rPr>
        <w:t>4. ق:45</w:t>
      </w:r>
      <w:r w:rsidR="00140CA9">
        <w:rPr>
          <w:rtl/>
        </w:rPr>
        <w:t>3</w:t>
      </w:r>
      <w:r w:rsidR="00191CDD">
        <w:rPr>
          <w:rtl/>
        </w:rPr>
        <w:t>/</w:t>
      </w:r>
      <w:r w:rsidR="00140CA9">
        <w:rPr>
          <w:rtl/>
        </w:rPr>
        <w:t>81</w:t>
      </w:r>
      <w:r w:rsidR="00191CDD">
        <w:rPr>
          <w:rtl/>
        </w:rPr>
        <w:t>/5،ج:5</w:t>
      </w:r>
      <w:r w:rsidR="00140CA9">
        <w:rPr>
          <w:rtl/>
        </w:rPr>
        <w:t>08</w:t>
      </w:r>
      <w:r w:rsidR="00191CDD">
        <w:rPr>
          <w:rtl/>
        </w:rPr>
        <w:t>/</w:t>
      </w:r>
      <w:r w:rsidR="00140CA9">
        <w:rPr>
          <w:rtl/>
        </w:rPr>
        <w:t>1</w:t>
      </w:r>
      <w:r w:rsidR="00191CDD">
        <w:rPr>
          <w:rtl/>
        </w:rPr>
        <w:t xml:space="preserve">4. </w:t>
      </w:r>
    </w:p>
    <w:p w:rsidR="00D7268C" w:rsidRDefault="00D7268C" w:rsidP="005E32C9">
      <w:pPr>
        <w:pStyle w:val="libFootnote0"/>
        <w:rPr>
          <w:rtl/>
        </w:rPr>
      </w:pPr>
      <w:r>
        <w:rPr>
          <w:rtl/>
        </w:rPr>
        <w:t>(2)</w:t>
      </w:r>
      <w:r w:rsidR="00191CDD">
        <w:rPr>
          <w:rtl/>
        </w:rPr>
        <w:t xml:space="preserve"> ق:</w:t>
      </w:r>
      <w:r w:rsidR="00140CA9">
        <w:rPr>
          <w:rtl/>
        </w:rPr>
        <w:t>19</w:t>
      </w:r>
      <w:r w:rsidR="00191CDD">
        <w:rPr>
          <w:rtl/>
        </w:rPr>
        <w:t>4/</w:t>
      </w:r>
      <w:r w:rsidR="00140CA9">
        <w:rPr>
          <w:rtl/>
        </w:rPr>
        <w:t>2</w:t>
      </w:r>
      <w:r w:rsidR="00191CDD">
        <w:rPr>
          <w:rtl/>
        </w:rPr>
        <w:t>4/</w:t>
      </w:r>
      <w:r w:rsidR="00140CA9">
        <w:rPr>
          <w:rtl/>
        </w:rPr>
        <w:t>17</w:t>
      </w:r>
      <w:r w:rsidR="00191CDD">
        <w:rPr>
          <w:rtl/>
        </w:rPr>
        <w:t>،ج:</w:t>
      </w:r>
      <w:r w:rsidR="00140CA9">
        <w:rPr>
          <w:rtl/>
        </w:rPr>
        <w:t>281</w:t>
      </w:r>
      <w:r w:rsidR="00191CDD">
        <w:rPr>
          <w:rtl/>
        </w:rPr>
        <w:t>/</w:t>
      </w:r>
      <w:r w:rsidR="00140CA9">
        <w:rPr>
          <w:rtl/>
        </w:rPr>
        <w:t>78</w:t>
      </w:r>
      <w:r w:rsidR="00191CDD">
        <w:rPr>
          <w:rtl/>
        </w:rPr>
        <w:t>.</w:t>
      </w:r>
    </w:p>
    <w:p w:rsidR="00EE19A9" w:rsidRDefault="00EE19A9" w:rsidP="00EE19A9">
      <w:pPr>
        <w:pStyle w:val="libNormal"/>
        <w:rPr>
          <w:rtl/>
        </w:rPr>
      </w:pPr>
      <w:r>
        <w:rPr>
          <w:rtl/>
        </w:rPr>
        <w:br w:type="page"/>
      </w:r>
    </w:p>
    <w:p w:rsidR="00EE19A9" w:rsidRDefault="00EE19A9" w:rsidP="00191CDD">
      <w:pPr>
        <w:pStyle w:val="libNormal"/>
        <w:rPr>
          <w:rtl/>
        </w:rPr>
      </w:pPr>
      <w:r w:rsidRPr="00EE19A9">
        <w:rPr>
          <w:rStyle w:val="libBold1Char"/>
          <w:rFonts w:hint="cs"/>
          <w:rtl/>
        </w:rPr>
        <w:t>الإختصاص</w:t>
      </w:r>
      <w:r>
        <w:rPr>
          <w:rFonts w:hint="cs"/>
          <w:rtl/>
        </w:rPr>
        <w:t xml:space="preserve">: الصادقي </w:t>
      </w:r>
      <w:r w:rsidRPr="00F2741C">
        <w:rPr>
          <w:rStyle w:val="libAlaemChar"/>
          <w:rtl/>
        </w:rPr>
        <w:t>عليه‌السلام</w:t>
      </w:r>
      <w:r>
        <w:rPr>
          <w:rFonts w:hint="cs"/>
          <w:rtl/>
        </w:rPr>
        <w:t xml:space="preserve"> :و ما من مؤمن يمتنع من معونة أخيه المسلم و السعي له في حوائجه قضيت أو لم تقص إلّا ابتلاه الله بالسعي في حاجة من يأثم عليه و لا يؤجر به </w:t>
      </w:r>
      <w:r w:rsidRPr="00EE19A9">
        <w:rPr>
          <w:rStyle w:val="libFootnotenumChar"/>
          <w:rFonts w:hint="cs"/>
          <w:rtl/>
        </w:rPr>
        <w:t>(1)</w:t>
      </w:r>
      <w:r>
        <w:rPr>
          <w:rFonts w:hint="cs"/>
          <w:rtl/>
        </w:rPr>
        <w:t>.</w:t>
      </w:r>
    </w:p>
    <w:p w:rsidR="00140CA9" w:rsidRDefault="00191CDD" w:rsidP="00191CDD">
      <w:pPr>
        <w:pStyle w:val="libNormal"/>
      </w:pPr>
      <w:r>
        <w:rPr>
          <w:rFonts w:hint="eastAsia"/>
          <w:rtl/>
        </w:rPr>
        <w:t>فضل</w:t>
      </w:r>
      <w:r>
        <w:rPr>
          <w:rtl/>
        </w:rPr>
        <w:t xml:space="preserve"> السع</w:t>
      </w:r>
      <w:r>
        <w:rPr>
          <w:rFonts w:hint="cs"/>
          <w:rtl/>
        </w:rPr>
        <w:t>ی</w:t>
      </w:r>
      <w:r>
        <w:rPr>
          <w:rtl/>
        </w:rPr>
        <w:t xml:space="preserve"> ف</w:t>
      </w:r>
      <w:r>
        <w:rPr>
          <w:rFonts w:hint="cs"/>
          <w:rtl/>
        </w:rPr>
        <w:t>ی</w:t>
      </w:r>
      <w:r>
        <w:rPr>
          <w:rtl/>
        </w:rPr>
        <w:t xml:space="preserve"> حاجه أخ المسلم </w:t>
      </w:r>
      <w:r w:rsidRPr="000F2A07">
        <w:rPr>
          <w:rStyle w:val="libFootnotenumChar"/>
          <w:rtl/>
        </w:rPr>
        <w:t>(2)</w:t>
      </w:r>
      <w:r>
        <w:rPr>
          <w:rtl/>
        </w:rPr>
        <w:t xml:space="preserve">. </w:t>
      </w:r>
    </w:p>
    <w:p w:rsidR="00EE19A9" w:rsidRDefault="00191CDD" w:rsidP="00EE19A9">
      <w:pPr>
        <w:pStyle w:val="libCenterBold1"/>
        <w:rPr>
          <w:rtl/>
        </w:rPr>
      </w:pPr>
      <w:r>
        <w:rPr>
          <w:rFonts w:hint="eastAsia"/>
          <w:rtl/>
        </w:rPr>
        <w:t>ذمّ</w:t>
      </w:r>
      <w:r>
        <w:rPr>
          <w:rtl/>
        </w:rPr>
        <w:t xml:space="preserve"> الامتناع من السع</w:t>
      </w:r>
      <w:r>
        <w:rPr>
          <w:rFonts w:hint="cs"/>
          <w:rtl/>
        </w:rPr>
        <w:t>ی</w:t>
      </w:r>
      <w:r>
        <w:rPr>
          <w:rtl/>
        </w:rPr>
        <w:t xml:space="preserve"> ف</w:t>
      </w:r>
      <w:r>
        <w:rPr>
          <w:rFonts w:hint="cs"/>
          <w:rtl/>
        </w:rPr>
        <w:t>ی</w:t>
      </w:r>
      <w:r>
        <w:rPr>
          <w:rtl/>
        </w:rPr>
        <w:t xml:space="preserve"> حاجه المسلم</w:t>
      </w:r>
    </w:p>
    <w:p w:rsidR="00140CA9" w:rsidRDefault="00191CDD" w:rsidP="00EE19A9">
      <w:pPr>
        <w:pStyle w:val="libNormal"/>
      </w:pPr>
      <w:r w:rsidRPr="00EE19A9">
        <w:rPr>
          <w:rStyle w:val="libBold1Char"/>
          <w:rFonts w:hint="eastAsia"/>
          <w:rtl/>
        </w:rPr>
        <w:t>الخصال</w:t>
      </w:r>
      <w:r>
        <w:rPr>
          <w:rtl/>
        </w:rPr>
        <w:t>:عن أب</w:t>
      </w:r>
      <w:r>
        <w:rPr>
          <w:rFonts w:hint="cs"/>
          <w:rtl/>
        </w:rPr>
        <w:t>ی</w:t>
      </w:r>
      <w:r>
        <w:rPr>
          <w:rtl/>
        </w:rPr>
        <w:t xml:space="preserve"> هارون المکفوف قال:قال ل</w:t>
      </w:r>
      <w:r>
        <w:rPr>
          <w:rFonts w:hint="cs"/>
          <w:rtl/>
        </w:rPr>
        <w:t>ی</w:t>
      </w:r>
      <w:r>
        <w:rPr>
          <w:rtl/>
        </w:rPr>
        <w:t xml:space="preserve"> أبو عبد اللّه: </w:t>
      </w:r>
      <w:r>
        <w:rPr>
          <w:rFonts w:hint="cs"/>
          <w:rtl/>
        </w:rPr>
        <w:t>ی</w:t>
      </w:r>
      <w:r>
        <w:rPr>
          <w:rFonts w:hint="eastAsia"/>
          <w:rtl/>
        </w:rPr>
        <w:t>ا</w:t>
      </w:r>
      <w:r>
        <w:rPr>
          <w:rtl/>
        </w:rPr>
        <w:t xml:space="preserve"> با هارون ان اللّه(تبارک و تعال</w:t>
      </w:r>
      <w:r>
        <w:rPr>
          <w:rFonts w:hint="cs"/>
          <w:rtl/>
        </w:rPr>
        <w:t>ی</w:t>
      </w:r>
      <w:r>
        <w:rPr>
          <w:rtl/>
        </w:rPr>
        <w:t>)آل</w:t>
      </w:r>
      <w:r>
        <w:rPr>
          <w:rFonts w:hint="cs"/>
          <w:rtl/>
        </w:rPr>
        <w:t>ی</w:t>
      </w:r>
      <w:r>
        <w:rPr>
          <w:rtl/>
        </w:rPr>
        <w:t xml:space="preserve"> عل</w:t>
      </w:r>
      <w:r>
        <w:rPr>
          <w:rFonts w:hint="cs"/>
          <w:rtl/>
        </w:rPr>
        <w:t>ی</w:t>
      </w:r>
      <w:r>
        <w:rPr>
          <w:rtl/>
        </w:rPr>
        <w:t xml:space="preserve"> نفسه أن لا </w:t>
      </w:r>
      <w:r>
        <w:rPr>
          <w:rFonts w:hint="cs"/>
          <w:rtl/>
        </w:rPr>
        <w:t>ی</w:t>
      </w:r>
      <w:r>
        <w:rPr>
          <w:rFonts w:hint="eastAsia"/>
          <w:rtl/>
        </w:rPr>
        <w:t>جاوره</w:t>
      </w:r>
      <w:r>
        <w:rPr>
          <w:rtl/>
        </w:rPr>
        <w:t xml:space="preserve"> خائن،قال:قلت:و ما الخائن؟قال:من ادّخر عن مؤمن درهما أو حبس عنه ش</w:t>
      </w:r>
      <w:r>
        <w:rPr>
          <w:rFonts w:hint="cs"/>
          <w:rtl/>
        </w:rPr>
        <w:t>ی</w:t>
      </w:r>
      <w:r>
        <w:rPr>
          <w:rFonts w:hint="eastAsia"/>
          <w:rtl/>
        </w:rPr>
        <w:t>ئا</w:t>
      </w:r>
      <w:r>
        <w:rPr>
          <w:rtl/>
        </w:rPr>
        <w:t xml:space="preserve"> من أمر الدن</w:t>
      </w:r>
      <w:r>
        <w:rPr>
          <w:rFonts w:hint="cs"/>
          <w:rtl/>
        </w:rPr>
        <w:t>ی</w:t>
      </w:r>
      <w:r>
        <w:rPr>
          <w:rFonts w:hint="eastAsia"/>
          <w:rtl/>
        </w:rPr>
        <w:t>ا،قال</w:t>
      </w:r>
      <w:r>
        <w:rPr>
          <w:rtl/>
        </w:rPr>
        <w:t>:قلت:أعوذ باللّه من غضب اللّه،فقال:إنّ اللّه تبارک و تعا</w:t>
      </w:r>
      <w:r>
        <w:rPr>
          <w:rFonts w:hint="eastAsia"/>
          <w:rtl/>
        </w:rPr>
        <w:t>ل</w:t>
      </w:r>
      <w:r>
        <w:rPr>
          <w:rFonts w:hint="cs"/>
          <w:rtl/>
        </w:rPr>
        <w:t>ی</w:t>
      </w:r>
      <w:r>
        <w:rPr>
          <w:rtl/>
        </w:rPr>
        <w:t xml:space="preserve"> آل</w:t>
      </w:r>
      <w:r>
        <w:rPr>
          <w:rFonts w:hint="cs"/>
          <w:rtl/>
        </w:rPr>
        <w:t>ی</w:t>
      </w:r>
      <w:r>
        <w:rPr>
          <w:rtl/>
        </w:rPr>
        <w:t xml:space="preserve"> عل</w:t>
      </w:r>
      <w:r>
        <w:rPr>
          <w:rFonts w:hint="cs"/>
          <w:rtl/>
        </w:rPr>
        <w:t>ی</w:t>
      </w:r>
      <w:r>
        <w:rPr>
          <w:rtl/>
        </w:rPr>
        <w:t xml:space="preserve"> نفسه أن لا </w:t>
      </w:r>
      <w:r>
        <w:rPr>
          <w:rFonts w:hint="cs"/>
          <w:rtl/>
        </w:rPr>
        <w:t>ی</w:t>
      </w:r>
      <w:r>
        <w:rPr>
          <w:rFonts w:hint="eastAsia"/>
          <w:rtl/>
        </w:rPr>
        <w:t>سکن</w:t>
      </w:r>
      <w:r>
        <w:rPr>
          <w:rtl/>
        </w:rPr>
        <w:t xml:space="preserve"> جنّته أصنافا ثلاثه:رادّ عل</w:t>
      </w:r>
      <w:r>
        <w:rPr>
          <w:rFonts w:hint="cs"/>
          <w:rtl/>
        </w:rPr>
        <w:t>ی</w:t>
      </w:r>
      <w:r>
        <w:rPr>
          <w:rtl/>
        </w:rPr>
        <w:t xml:space="preserve"> اللّه(عزّ و جلّ)أو رادّ عل</w:t>
      </w:r>
      <w:r>
        <w:rPr>
          <w:rFonts w:hint="cs"/>
          <w:rtl/>
        </w:rPr>
        <w:t>ی</w:t>
      </w:r>
      <w:r>
        <w:rPr>
          <w:rtl/>
        </w:rPr>
        <w:t xml:space="preserve"> إمام هد</w:t>
      </w:r>
      <w:r>
        <w:rPr>
          <w:rFonts w:hint="cs"/>
          <w:rtl/>
        </w:rPr>
        <w:t>ی</w:t>
      </w:r>
      <w:r>
        <w:rPr>
          <w:rFonts w:hint="eastAsia"/>
          <w:rtl/>
        </w:rPr>
        <w:t>،أو</w:t>
      </w:r>
      <w:r>
        <w:rPr>
          <w:rtl/>
        </w:rPr>
        <w:t xml:space="preserve"> من حبس حقّ امر</w:t>
      </w:r>
      <w:r>
        <w:rPr>
          <w:rFonts w:hint="cs"/>
          <w:rtl/>
        </w:rPr>
        <w:t>ی</w:t>
      </w:r>
      <w:r>
        <w:rPr>
          <w:rFonts w:hint="eastAsia"/>
          <w:rtl/>
        </w:rPr>
        <w:t>ء</w:t>
      </w:r>
      <w:r>
        <w:rPr>
          <w:rtl/>
        </w:rPr>
        <w:t xml:space="preserve"> مؤمن،قال: </w:t>
      </w:r>
    </w:p>
    <w:p w:rsidR="00140CA9" w:rsidRDefault="00191CDD" w:rsidP="00191CDD">
      <w:pPr>
        <w:pStyle w:val="libNormal"/>
      </w:pPr>
      <w:r>
        <w:rPr>
          <w:rFonts w:hint="eastAsia"/>
          <w:rtl/>
        </w:rPr>
        <w:t>قلت</w:t>
      </w:r>
      <w:r>
        <w:rPr>
          <w:rtl/>
        </w:rPr>
        <w:t>:</w:t>
      </w:r>
      <w:r>
        <w:rPr>
          <w:rFonts w:hint="cs"/>
          <w:rtl/>
        </w:rPr>
        <w:t>ی</w:t>
      </w:r>
      <w:r>
        <w:rPr>
          <w:rFonts w:hint="eastAsia"/>
          <w:rtl/>
        </w:rPr>
        <w:t>عط</w:t>
      </w:r>
      <w:r>
        <w:rPr>
          <w:rFonts w:hint="cs"/>
          <w:rtl/>
        </w:rPr>
        <w:t>ی</w:t>
      </w:r>
      <w:r>
        <w:rPr>
          <w:rFonts w:hint="eastAsia"/>
          <w:rtl/>
        </w:rPr>
        <w:t>ه</w:t>
      </w:r>
      <w:r>
        <w:rPr>
          <w:rtl/>
        </w:rPr>
        <w:t xml:space="preserve"> من فضل ما </w:t>
      </w:r>
      <w:r>
        <w:rPr>
          <w:rFonts w:hint="cs"/>
          <w:rtl/>
        </w:rPr>
        <w:t>ی</w:t>
      </w:r>
      <w:r>
        <w:rPr>
          <w:rFonts w:hint="eastAsia"/>
          <w:rtl/>
        </w:rPr>
        <w:t>ملک؟قال</w:t>
      </w:r>
      <w:r>
        <w:rPr>
          <w:rtl/>
        </w:rPr>
        <w:t>:</w:t>
      </w:r>
      <w:r>
        <w:rPr>
          <w:rFonts w:hint="cs"/>
          <w:rtl/>
        </w:rPr>
        <w:t>ی</w:t>
      </w:r>
      <w:r>
        <w:rPr>
          <w:rFonts w:hint="eastAsia"/>
          <w:rtl/>
        </w:rPr>
        <w:t>عط</w:t>
      </w:r>
      <w:r>
        <w:rPr>
          <w:rFonts w:hint="cs"/>
          <w:rtl/>
        </w:rPr>
        <w:t>ی</w:t>
      </w:r>
      <w:r>
        <w:rPr>
          <w:rFonts w:hint="eastAsia"/>
          <w:rtl/>
        </w:rPr>
        <w:t>ه</w:t>
      </w:r>
      <w:r>
        <w:rPr>
          <w:rtl/>
        </w:rPr>
        <w:t xml:space="preserve"> من نفسه و روحه،فان بخل عل</w:t>
      </w:r>
      <w:r>
        <w:rPr>
          <w:rFonts w:hint="cs"/>
          <w:rtl/>
        </w:rPr>
        <w:t>ی</w:t>
      </w:r>
      <w:r>
        <w:rPr>
          <w:rFonts w:hint="eastAsia"/>
          <w:rtl/>
        </w:rPr>
        <w:t>ه</w:t>
      </w:r>
      <w:r>
        <w:rPr>
          <w:rtl/>
        </w:rPr>
        <w:t xml:space="preserve"> بنفسه فل</w:t>
      </w:r>
      <w:r>
        <w:rPr>
          <w:rFonts w:hint="cs"/>
          <w:rtl/>
        </w:rPr>
        <w:t>ی</w:t>
      </w:r>
      <w:r>
        <w:rPr>
          <w:rFonts w:hint="eastAsia"/>
          <w:rtl/>
        </w:rPr>
        <w:t>س</w:t>
      </w:r>
      <w:r>
        <w:rPr>
          <w:rtl/>
        </w:rPr>
        <w:t xml:space="preserve"> منه انّما هو شرک ش</w:t>
      </w:r>
      <w:r>
        <w:rPr>
          <w:rFonts w:hint="cs"/>
          <w:rtl/>
        </w:rPr>
        <w:t>ی</w:t>
      </w:r>
      <w:r>
        <w:rPr>
          <w:rFonts w:hint="eastAsia"/>
          <w:rtl/>
        </w:rPr>
        <w:t>طان؛</w:t>
      </w:r>
      <w:r>
        <w:rPr>
          <w:rtl/>
        </w:rPr>
        <w:t xml:space="preserve"> </w:t>
      </w:r>
    </w:p>
    <w:p w:rsidR="00EE19A9" w:rsidRDefault="00191CDD" w:rsidP="00EE19A9">
      <w:pPr>
        <w:pStyle w:val="libNormal"/>
        <w:rPr>
          <w:rtl/>
        </w:rPr>
      </w:pPr>
      <w:r>
        <w:rPr>
          <w:rFonts w:hint="eastAsia"/>
          <w:rtl/>
        </w:rPr>
        <w:t>قال</w:t>
      </w:r>
      <w:r>
        <w:rPr>
          <w:rtl/>
        </w:rPr>
        <w:t xml:space="preserve"> الصدوق </w:t>
      </w:r>
      <w:r w:rsidR="00483133" w:rsidRPr="00483133">
        <w:rPr>
          <w:rStyle w:val="libAlaemChar"/>
          <w:rtl/>
        </w:rPr>
        <w:t>رحمه‌الله</w:t>
      </w:r>
      <w:r>
        <w:rPr>
          <w:rtl/>
        </w:rPr>
        <w:t>:الإعطاء من النفس و الروح انّما هو بذل الجاه له إذا احتاج ال</w:t>
      </w:r>
      <w:r>
        <w:rPr>
          <w:rFonts w:hint="cs"/>
          <w:rtl/>
        </w:rPr>
        <w:t>ی</w:t>
      </w:r>
      <w:r>
        <w:rPr>
          <w:rtl/>
        </w:rPr>
        <w:t xml:space="preserve"> معاونته و هو السع</w:t>
      </w:r>
      <w:r>
        <w:rPr>
          <w:rFonts w:hint="cs"/>
          <w:rtl/>
        </w:rPr>
        <w:t>ی</w:t>
      </w:r>
      <w:r>
        <w:rPr>
          <w:rtl/>
        </w:rPr>
        <w:t xml:space="preserve"> له ف</w:t>
      </w:r>
      <w:r>
        <w:rPr>
          <w:rFonts w:hint="cs"/>
          <w:rtl/>
        </w:rPr>
        <w:t>ی</w:t>
      </w:r>
      <w:r>
        <w:rPr>
          <w:rtl/>
        </w:rPr>
        <w:t xml:space="preserve"> حوائجه </w:t>
      </w:r>
      <w:r w:rsidRPr="000F2A07">
        <w:rPr>
          <w:rStyle w:val="libFootnotenumChar"/>
          <w:rtl/>
        </w:rPr>
        <w:t>(3)</w:t>
      </w:r>
      <w:r>
        <w:rPr>
          <w:rtl/>
        </w:rPr>
        <w:t>.</w:t>
      </w:r>
    </w:p>
    <w:p w:rsidR="00140CA9" w:rsidRDefault="00191CDD" w:rsidP="00EE19A9">
      <w:pPr>
        <w:pStyle w:val="libNormal"/>
      </w:pPr>
      <w:r w:rsidRPr="00EE19A9">
        <w:rPr>
          <w:rStyle w:val="libBold1Char"/>
          <w:rFonts w:hint="eastAsia"/>
          <w:rtl/>
        </w:rPr>
        <w:t>ثواب</w:t>
      </w:r>
      <w:r w:rsidRPr="00EE19A9">
        <w:rPr>
          <w:rStyle w:val="libBold1Char"/>
          <w:rtl/>
        </w:rPr>
        <w:t xml:space="preserve"> الأعمال</w:t>
      </w:r>
      <w:r>
        <w:rPr>
          <w:rtl/>
        </w:rPr>
        <w:t xml:space="preserve">:عن الصادق </w:t>
      </w:r>
      <w:r w:rsidR="00F2741C" w:rsidRPr="00F2741C">
        <w:rPr>
          <w:rStyle w:val="libAlaemChar"/>
          <w:rtl/>
        </w:rPr>
        <w:t>عليه‌السلام</w:t>
      </w:r>
      <w:r>
        <w:rPr>
          <w:rtl/>
        </w:rPr>
        <w:t xml:space="preserve"> قال: أ</w:t>
      </w:r>
      <w:r>
        <w:rPr>
          <w:rFonts w:hint="cs"/>
          <w:rtl/>
        </w:rPr>
        <w:t>یّ</w:t>
      </w:r>
      <w:r>
        <w:rPr>
          <w:rFonts w:hint="eastAsia"/>
          <w:rtl/>
        </w:rPr>
        <w:t>ما</w:t>
      </w:r>
      <w:r>
        <w:rPr>
          <w:rtl/>
        </w:rPr>
        <w:t xml:space="preserve"> رجل من أصحابنا استعان به رجلّ من إخوانه ف</w:t>
      </w:r>
      <w:r>
        <w:rPr>
          <w:rFonts w:hint="cs"/>
          <w:rtl/>
        </w:rPr>
        <w:t>ی</w:t>
      </w:r>
      <w:r>
        <w:rPr>
          <w:rtl/>
        </w:rPr>
        <w:t xml:space="preserve"> حاجه فلم </w:t>
      </w:r>
      <w:r>
        <w:rPr>
          <w:rFonts w:hint="cs"/>
          <w:rtl/>
        </w:rPr>
        <w:t>ی</w:t>
      </w:r>
      <w:r>
        <w:rPr>
          <w:rFonts w:hint="eastAsia"/>
          <w:rtl/>
        </w:rPr>
        <w:t>بالغ</w:t>
      </w:r>
      <w:r>
        <w:rPr>
          <w:rtl/>
        </w:rPr>
        <w:t xml:space="preserve"> ف</w:t>
      </w:r>
      <w:r>
        <w:rPr>
          <w:rFonts w:hint="cs"/>
          <w:rtl/>
        </w:rPr>
        <w:t>ی</w:t>
      </w:r>
      <w:r>
        <w:rPr>
          <w:rFonts w:hint="eastAsia"/>
          <w:rtl/>
        </w:rPr>
        <w:t>ها</w:t>
      </w:r>
      <w:r>
        <w:rPr>
          <w:rtl/>
        </w:rPr>
        <w:t xml:space="preserve"> بکلّ جهده فقد خان اللّه و رسوله و المؤمن</w:t>
      </w:r>
      <w:r>
        <w:rPr>
          <w:rFonts w:hint="cs"/>
          <w:rtl/>
        </w:rPr>
        <w:t>ی</w:t>
      </w:r>
      <w:r>
        <w:rPr>
          <w:rFonts w:hint="eastAsia"/>
          <w:rtl/>
        </w:rPr>
        <w:t>ن،</w:t>
      </w:r>
      <w:r>
        <w:rPr>
          <w:rtl/>
        </w:rPr>
        <w:t xml:space="preserve"> قال أبو بص</w:t>
      </w:r>
      <w:r>
        <w:rPr>
          <w:rFonts w:hint="cs"/>
          <w:rtl/>
        </w:rPr>
        <w:t>ی</w:t>
      </w:r>
      <w:r>
        <w:rPr>
          <w:rFonts w:hint="eastAsia"/>
          <w:rtl/>
        </w:rPr>
        <w:t>ر</w:t>
      </w:r>
      <w:r>
        <w:rPr>
          <w:rtl/>
        </w:rPr>
        <w:t>: قلت لأب</w:t>
      </w:r>
      <w:r>
        <w:rPr>
          <w:rFonts w:hint="cs"/>
          <w:rtl/>
        </w:rPr>
        <w:t>ی</w:t>
      </w:r>
      <w:r>
        <w:rPr>
          <w:rtl/>
        </w:rPr>
        <w:t xml:space="preserve"> عبد اللّه </w:t>
      </w:r>
      <w:r w:rsidR="00F2741C" w:rsidRPr="00F2741C">
        <w:rPr>
          <w:rStyle w:val="libAlaemChar"/>
          <w:rtl/>
        </w:rPr>
        <w:t>عليه‌السلام</w:t>
      </w:r>
      <w:r>
        <w:rPr>
          <w:rtl/>
        </w:rPr>
        <w:t>:ما تعن</w:t>
      </w:r>
      <w:r>
        <w:rPr>
          <w:rFonts w:hint="cs"/>
          <w:rtl/>
        </w:rPr>
        <w:t>ی</w:t>
      </w:r>
      <w:r>
        <w:rPr>
          <w:rtl/>
        </w:rPr>
        <w:t xml:space="preserve"> بقولک:و المؤمن</w:t>
      </w:r>
      <w:r>
        <w:rPr>
          <w:rFonts w:hint="cs"/>
          <w:rtl/>
        </w:rPr>
        <w:t>ی</w:t>
      </w:r>
      <w:r>
        <w:rPr>
          <w:rFonts w:hint="eastAsia"/>
          <w:rtl/>
        </w:rPr>
        <w:t>ن؟قال</w:t>
      </w:r>
      <w:r>
        <w:rPr>
          <w:rtl/>
        </w:rPr>
        <w:t>:من لدن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إل</w:t>
      </w:r>
      <w:r>
        <w:rPr>
          <w:rFonts w:hint="cs"/>
          <w:rtl/>
        </w:rPr>
        <w:t>ی</w:t>
      </w:r>
      <w:r>
        <w:rPr>
          <w:rtl/>
        </w:rPr>
        <w:t xml:space="preserve"> آخرهم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1</w:t>
      </w:r>
      <w:r w:rsidR="00191CDD">
        <w:rPr>
          <w:rtl/>
        </w:rPr>
        <w:t>64/5</w:t>
      </w:r>
      <w:r w:rsidR="00140CA9">
        <w:rPr>
          <w:rtl/>
        </w:rPr>
        <w:t>8</w:t>
      </w:r>
      <w:r w:rsidR="00191CDD">
        <w:rPr>
          <w:rtl/>
        </w:rPr>
        <w:t>/،ج:</w:t>
      </w:r>
      <w:r w:rsidR="00140CA9">
        <w:rPr>
          <w:rtl/>
        </w:rPr>
        <w:t>172</w:t>
      </w:r>
      <w:r w:rsidR="00191CDD">
        <w:rPr>
          <w:rtl/>
        </w:rPr>
        <w:t>/</w:t>
      </w:r>
      <w:r w:rsidR="00140CA9">
        <w:rPr>
          <w:rtl/>
        </w:rPr>
        <w:t>7</w:t>
      </w:r>
      <w:r w:rsidR="00191CDD">
        <w:rPr>
          <w:rtl/>
        </w:rPr>
        <w:t xml:space="preserve">5. </w:t>
      </w:r>
    </w:p>
    <w:p w:rsidR="00140CA9" w:rsidRDefault="00D7268C" w:rsidP="005E32C9">
      <w:pPr>
        <w:pStyle w:val="libFootnote0"/>
      </w:pPr>
      <w:r>
        <w:rPr>
          <w:rtl/>
        </w:rPr>
        <w:t>(2)</w:t>
      </w:r>
      <w:r w:rsidR="00191CDD">
        <w:rPr>
          <w:rtl/>
        </w:rPr>
        <w:t xml:space="preserve"> ق:</w:t>
      </w:r>
      <w:r w:rsidR="00140CA9">
        <w:rPr>
          <w:rtl/>
        </w:rPr>
        <w:t>39</w:t>
      </w:r>
      <w:r w:rsidR="00191CDD">
        <w:rPr>
          <w:rtl/>
        </w:rPr>
        <w:t>6/6</w:t>
      </w:r>
      <w:r w:rsidR="00140CA9">
        <w:rPr>
          <w:rtl/>
        </w:rPr>
        <w:t>1</w:t>
      </w:r>
      <w:r w:rsidR="00191CDD">
        <w:rPr>
          <w:rtl/>
        </w:rPr>
        <w:t>/</w:t>
      </w:r>
      <w:r w:rsidR="00140CA9">
        <w:rPr>
          <w:rtl/>
        </w:rPr>
        <w:t>3</w:t>
      </w:r>
      <w:r w:rsidR="00191CDD">
        <w:rPr>
          <w:rtl/>
        </w:rPr>
        <w:t>،ج:</w:t>
      </w:r>
      <w:r w:rsidR="00140CA9">
        <w:rPr>
          <w:rtl/>
        </w:rPr>
        <w:t>3</w:t>
      </w:r>
      <w:r w:rsidR="00191CDD">
        <w:rPr>
          <w:rtl/>
        </w:rPr>
        <w:t>6</w:t>
      </w:r>
      <w:r w:rsidR="00140CA9">
        <w:rPr>
          <w:rtl/>
        </w:rPr>
        <w:t>2</w:t>
      </w:r>
      <w:r w:rsidR="00191CDD">
        <w:rPr>
          <w:rtl/>
        </w:rPr>
        <w:t>/</w:t>
      </w:r>
      <w:r w:rsidR="00140CA9">
        <w:rPr>
          <w:rtl/>
        </w:rPr>
        <w:t>8</w:t>
      </w:r>
      <w:r w:rsidR="00191CDD">
        <w:rPr>
          <w:rtl/>
        </w:rPr>
        <w:t>. ق:</w:t>
      </w:r>
      <w:r w:rsidR="00140CA9">
        <w:rPr>
          <w:rtl/>
        </w:rPr>
        <w:t>3</w:t>
      </w:r>
      <w:r w:rsidR="00191CDD">
        <w:rPr>
          <w:rtl/>
        </w:rPr>
        <w:t>4</w:t>
      </w:r>
      <w:r w:rsidR="00140CA9">
        <w:rPr>
          <w:rtl/>
        </w:rPr>
        <w:t>1</w:t>
      </w:r>
      <w:r w:rsidR="00191CDD">
        <w:rPr>
          <w:rtl/>
        </w:rPr>
        <w:t>/5</w:t>
      </w:r>
      <w:r w:rsidR="00140CA9">
        <w:rPr>
          <w:rtl/>
        </w:rPr>
        <w:t>2</w:t>
      </w:r>
      <w:r w:rsidR="00191CDD">
        <w:rPr>
          <w:rtl/>
        </w:rPr>
        <w:t>/5،ج:</w:t>
      </w:r>
      <w:r w:rsidR="00140CA9">
        <w:rPr>
          <w:rtl/>
        </w:rPr>
        <w:t>3</w:t>
      </w:r>
      <w:r w:rsidR="00191CDD">
        <w:rPr>
          <w:rtl/>
        </w:rPr>
        <w:t>6/</w:t>
      </w:r>
      <w:r w:rsidR="00140CA9">
        <w:rPr>
          <w:rtl/>
        </w:rPr>
        <w:t>1</w:t>
      </w:r>
      <w:r w:rsidR="00191CDD">
        <w:rPr>
          <w:rtl/>
        </w:rPr>
        <w:t>4. ق:4</w:t>
      </w:r>
      <w:r w:rsidR="00140CA9">
        <w:rPr>
          <w:rtl/>
        </w:rPr>
        <w:t>20</w:t>
      </w:r>
      <w:r w:rsidR="00191CDD">
        <w:rPr>
          <w:rtl/>
        </w:rPr>
        <w:t>/</w:t>
      </w:r>
      <w:r w:rsidR="00140CA9">
        <w:rPr>
          <w:rtl/>
        </w:rPr>
        <w:t>3</w:t>
      </w:r>
      <w:r w:rsidR="00191CDD">
        <w:rPr>
          <w:rtl/>
        </w:rPr>
        <w:t>4/</w:t>
      </w:r>
      <w:r w:rsidR="00140CA9">
        <w:rPr>
          <w:rtl/>
        </w:rPr>
        <w:t>8</w:t>
      </w:r>
      <w:r w:rsidR="00191CDD">
        <w:rPr>
          <w:rtl/>
        </w:rPr>
        <w:t>،ج:</w:t>
      </w:r>
      <w:r w:rsidR="00140CA9">
        <w:rPr>
          <w:rtl/>
        </w:rPr>
        <w:t>132</w:t>
      </w:r>
      <w:r w:rsidR="00191CDD">
        <w:rPr>
          <w:rtl/>
        </w:rPr>
        <w:t>/</w:t>
      </w:r>
      <w:r w:rsidR="00140CA9">
        <w:rPr>
          <w:rtl/>
        </w:rPr>
        <w:t>32</w:t>
      </w:r>
      <w:r w:rsidR="00191CDD">
        <w:rPr>
          <w:rtl/>
        </w:rPr>
        <w:t xml:space="preserve">. </w:t>
      </w:r>
    </w:p>
    <w:p w:rsidR="00140CA9" w:rsidRDefault="00D7268C" w:rsidP="005E32C9">
      <w:pPr>
        <w:pStyle w:val="libFootnote0"/>
      </w:pPr>
      <w:r>
        <w:rPr>
          <w:rtl/>
        </w:rPr>
        <w:t>(3)</w:t>
      </w:r>
      <w:r w:rsidR="00191CDD">
        <w:rPr>
          <w:rtl/>
        </w:rPr>
        <w:t xml:space="preserve"> ق:کتاب العشره</w:t>
      </w:r>
      <w:r w:rsidR="00140CA9">
        <w:rPr>
          <w:rtl/>
        </w:rPr>
        <w:t>1</w:t>
      </w:r>
      <w:r w:rsidR="00191CDD">
        <w:rPr>
          <w:rtl/>
        </w:rPr>
        <w:t>64/5</w:t>
      </w:r>
      <w:r w:rsidR="00140CA9">
        <w:rPr>
          <w:rtl/>
        </w:rPr>
        <w:t>9</w:t>
      </w:r>
      <w:r w:rsidR="00191CDD">
        <w:rPr>
          <w:rtl/>
        </w:rPr>
        <w:t>/،ج:</w:t>
      </w:r>
      <w:r w:rsidR="00140CA9">
        <w:rPr>
          <w:rtl/>
        </w:rPr>
        <w:t>173</w:t>
      </w:r>
      <w:r w:rsidR="00191CDD">
        <w:rPr>
          <w:rtl/>
        </w:rPr>
        <w:t>/</w:t>
      </w:r>
      <w:r w:rsidR="00140CA9">
        <w:rPr>
          <w:rtl/>
        </w:rPr>
        <w:t>7</w:t>
      </w:r>
      <w:r w:rsidR="00191CDD">
        <w:rPr>
          <w:rtl/>
        </w:rPr>
        <w:t xml:space="preserve">5. </w:t>
      </w:r>
    </w:p>
    <w:p w:rsidR="00D7268C" w:rsidRDefault="00D7268C" w:rsidP="005E32C9">
      <w:pPr>
        <w:pStyle w:val="libFootnote0"/>
        <w:rPr>
          <w:rtl/>
        </w:rPr>
      </w:pPr>
      <w:r>
        <w:rPr>
          <w:rtl/>
        </w:rPr>
        <w:t>(4)</w:t>
      </w:r>
      <w:r w:rsidR="00191CDD">
        <w:rPr>
          <w:rtl/>
        </w:rPr>
        <w:t xml:space="preserve"> ق:کتاب العشره</w:t>
      </w:r>
      <w:r w:rsidR="00140CA9">
        <w:rPr>
          <w:rtl/>
        </w:rPr>
        <w:t>1</w:t>
      </w:r>
      <w:r w:rsidR="00191CDD">
        <w:rPr>
          <w:rtl/>
        </w:rPr>
        <w:t>64/5</w:t>
      </w:r>
      <w:r w:rsidR="00140CA9">
        <w:rPr>
          <w:rtl/>
        </w:rPr>
        <w:t>9</w:t>
      </w:r>
      <w:r w:rsidR="00191CDD">
        <w:rPr>
          <w:rtl/>
        </w:rPr>
        <w:t>/،ج:</w:t>
      </w:r>
      <w:r w:rsidR="00140CA9">
        <w:rPr>
          <w:rtl/>
        </w:rPr>
        <w:t>17</w:t>
      </w:r>
      <w:r w:rsidR="00191CDD">
        <w:rPr>
          <w:rtl/>
        </w:rPr>
        <w:t>5/</w:t>
      </w:r>
      <w:r w:rsidR="00140CA9">
        <w:rPr>
          <w:rtl/>
        </w:rPr>
        <w:t>7</w:t>
      </w:r>
      <w:r w:rsidR="00191CDD">
        <w:rPr>
          <w:rtl/>
        </w:rPr>
        <w:t>5.</w:t>
      </w:r>
    </w:p>
    <w:p w:rsidR="00D7268C" w:rsidRDefault="00D7268C" w:rsidP="000F2A07">
      <w:pPr>
        <w:pStyle w:val="libNormal"/>
        <w:rPr>
          <w:rtl/>
        </w:rPr>
      </w:pPr>
      <w:r>
        <w:rPr>
          <w:rtl/>
        </w:rPr>
        <w:br w:type="page"/>
      </w:r>
    </w:p>
    <w:p w:rsidR="00A56C8D" w:rsidRDefault="00191CDD" w:rsidP="00A56C8D">
      <w:pPr>
        <w:pStyle w:val="libCenterBold1"/>
        <w:rPr>
          <w:rtl/>
        </w:rPr>
      </w:pPr>
      <w:r>
        <w:rPr>
          <w:rFonts w:hint="eastAsia"/>
          <w:rtl/>
        </w:rPr>
        <w:t>المحتاج</w:t>
      </w:r>
      <w:r>
        <w:rPr>
          <w:rtl/>
        </w:rPr>
        <w:t xml:space="preserve"> رسول من اللّه إل</w:t>
      </w:r>
      <w:r>
        <w:rPr>
          <w:rFonts w:hint="cs"/>
          <w:rtl/>
        </w:rPr>
        <w:t>ی</w:t>
      </w:r>
      <w:r>
        <w:rPr>
          <w:rtl/>
        </w:rPr>
        <w:t xml:space="preserve"> الغن</w:t>
      </w:r>
      <w:r>
        <w:rPr>
          <w:rFonts w:hint="cs"/>
          <w:rtl/>
        </w:rPr>
        <w:t>یّ</w:t>
      </w:r>
    </w:p>
    <w:p w:rsidR="00A56C8D" w:rsidRDefault="00191CDD" w:rsidP="00A56C8D">
      <w:pPr>
        <w:pStyle w:val="libNormal"/>
        <w:rPr>
          <w:rtl/>
        </w:rPr>
      </w:pPr>
      <w:r w:rsidRPr="00A56C8D">
        <w:rPr>
          <w:rStyle w:val="libBold1Char"/>
          <w:rFonts w:hint="eastAsia"/>
          <w:rtl/>
        </w:rPr>
        <w:t>کتاب</w:t>
      </w:r>
      <w:r w:rsidRPr="00A56C8D">
        <w:rPr>
          <w:rStyle w:val="libBold1Char"/>
          <w:rtl/>
        </w:rPr>
        <w:t xml:space="preserve"> قضاء الحقوق للصور</w:t>
      </w:r>
      <w:r w:rsidRPr="00A56C8D">
        <w:rPr>
          <w:rStyle w:val="libBold1Char"/>
          <w:rFonts w:hint="cs"/>
          <w:rtl/>
        </w:rPr>
        <w:t>ی</w:t>
      </w:r>
      <w:r>
        <w:rPr>
          <w:rtl/>
        </w:rPr>
        <w:t xml:space="preserve">:قال الصادق </w:t>
      </w:r>
      <w:r w:rsidR="00F2741C" w:rsidRPr="00F2741C">
        <w:rPr>
          <w:rStyle w:val="libAlaemChar"/>
          <w:rtl/>
        </w:rPr>
        <w:t>عليه‌السلام</w:t>
      </w:r>
      <w:r>
        <w:rPr>
          <w:rtl/>
        </w:rPr>
        <w:t>: المؤمن المحتاج رسول اللّه تعال</w:t>
      </w:r>
      <w:r>
        <w:rPr>
          <w:rFonts w:hint="cs"/>
          <w:rtl/>
        </w:rPr>
        <w:t>ی</w:t>
      </w:r>
      <w:r>
        <w:rPr>
          <w:rtl/>
        </w:rPr>
        <w:t xml:space="preserve"> ال</w:t>
      </w:r>
      <w:r>
        <w:rPr>
          <w:rFonts w:hint="cs"/>
          <w:rtl/>
        </w:rPr>
        <w:t>ی</w:t>
      </w:r>
      <w:r>
        <w:rPr>
          <w:rtl/>
        </w:rPr>
        <w:t xml:space="preserve"> الغن</w:t>
      </w:r>
      <w:r>
        <w:rPr>
          <w:rFonts w:hint="cs"/>
          <w:rtl/>
        </w:rPr>
        <w:t>یّ</w:t>
      </w:r>
      <w:r>
        <w:rPr>
          <w:rtl/>
        </w:rPr>
        <w:t xml:space="preserve"> القو</w:t>
      </w:r>
      <w:r>
        <w:rPr>
          <w:rFonts w:hint="cs"/>
          <w:rtl/>
        </w:rPr>
        <w:t>یّ</w:t>
      </w:r>
      <w:r>
        <w:rPr>
          <w:rFonts w:hint="eastAsia"/>
          <w:rtl/>
        </w:rPr>
        <w:t>،فإذا</w:t>
      </w:r>
      <w:r>
        <w:rPr>
          <w:rtl/>
        </w:rPr>
        <w:t xml:space="preserve"> خرج الرسول بغ</w:t>
      </w:r>
      <w:r>
        <w:rPr>
          <w:rFonts w:hint="cs"/>
          <w:rtl/>
        </w:rPr>
        <w:t>ی</w:t>
      </w:r>
      <w:r>
        <w:rPr>
          <w:rFonts w:hint="eastAsia"/>
          <w:rtl/>
        </w:rPr>
        <w:t>ر</w:t>
      </w:r>
      <w:r>
        <w:rPr>
          <w:rtl/>
        </w:rPr>
        <w:t xml:space="preserve"> حاجته غفرت للرسول ذنوبه و سلّط اللّه عل</w:t>
      </w:r>
      <w:r>
        <w:rPr>
          <w:rFonts w:hint="cs"/>
          <w:rtl/>
        </w:rPr>
        <w:t>ی</w:t>
      </w:r>
      <w:r>
        <w:rPr>
          <w:rtl/>
        </w:rPr>
        <w:t xml:space="preserve"> الغن</w:t>
      </w:r>
      <w:r>
        <w:rPr>
          <w:rFonts w:hint="cs"/>
          <w:rtl/>
        </w:rPr>
        <w:t>یّ</w:t>
      </w:r>
      <w:r>
        <w:rPr>
          <w:rtl/>
        </w:rPr>
        <w:t xml:space="preserve"> القو</w:t>
      </w:r>
      <w:r>
        <w:rPr>
          <w:rFonts w:hint="cs"/>
          <w:rtl/>
        </w:rPr>
        <w:t>یّ</w:t>
      </w:r>
      <w:r>
        <w:rPr>
          <w:rtl/>
        </w:rPr>
        <w:t xml:space="preserve"> ش</w:t>
      </w:r>
      <w:r>
        <w:rPr>
          <w:rFonts w:hint="cs"/>
          <w:rtl/>
        </w:rPr>
        <w:t>ی</w:t>
      </w:r>
      <w:r>
        <w:rPr>
          <w:rFonts w:hint="eastAsia"/>
          <w:rtl/>
        </w:rPr>
        <w:t>اط</w:t>
      </w:r>
      <w:r>
        <w:rPr>
          <w:rFonts w:hint="cs"/>
          <w:rtl/>
        </w:rPr>
        <w:t>ی</w:t>
      </w:r>
      <w:r>
        <w:rPr>
          <w:rFonts w:hint="eastAsia"/>
          <w:rtl/>
        </w:rPr>
        <w:t>ن</w:t>
      </w:r>
      <w:r>
        <w:rPr>
          <w:rtl/>
        </w:rPr>
        <w:t xml:space="preserve"> تنهشه،قال:</w:t>
      </w:r>
      <w:r>
        <w:rPr>
          <w:rFonts w:hint="cs"/>
          <w:rtl/>
        </w:rPr>
        <w:t>ی</w:t>
      </w:r>
      <w:r>
        <w:rPr>
          <w:rFonts w:hint="eastAsia"/>
          <w:rtl/>
        </w:rPr>
        <w:t>خلّ</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أصحاب الدن</w:t>
      </w:r>
      <w:r>
        <w:rPr>
          <w:rFonts w:hint="cs"/>
          <w:rtl/>
        </w:rPr>
        <w:t>ی</w:t>
      </w:r>
      <w:r>
        <w:rPr>
          <w:rFonts w:hint="eastAsia"/>
          <w:rtl/>
        </w:rPr>
        <w:t>ا</w:t>
      </w:r>
      <w:r>
        <w:rPr>
          <w:rtl/>
        </w:rPr>
        <w:t xml:space="preserve"> فلا </w:t>
      </w:r>
      <w:r>
        <w:rPr>
          <w:rFonts w:hint="cs"/>
          <w:rtl/>
        </w:rPr>
        <w:t>ی</w:t>
      </w:r>
      <w:r>
        <w:rPr>
          <w:rFonts w:hint="eastAsia"/>
          <w:rtl/>
        </w:rPr>
        <w:t>رضون</w:t>
      </w:r>
      <w:r>
        <w:rPr>
          <w:rtl/>
        </w:rPr>
        <w:t xml:space="preserve"> بما عنده حتّ</w:t>
      </w:r>
      <w:r>
        <w:rPr>
          <w:rFonts w:hint="cs"/>
          <w:rtl/>
        </w:rPr>
        <w:t>ی</w:t>
      </w:r>
      <w:r>
        <w:rPr>
          <w:rtl/>
        </w:rPr>
        <w:t xml:space="preserve"> </w:t>
      </w:r>
      <w:r>
        <w:rPr>
          <w:rFonts w:hint="cs"/>
          <w:rtl/>
        </w:rPr>
        <w:t>ی</w:t>
      </w:r>
      <w:r>
        <w:rPr>
          <w:rFonts w:hint="eastAsia"/>
          <w:rtl/>
        </w:rPr>
        <w:t>تکلّف</w:t>
      </w:r>
      <w:r>
        <w:rPr>
          <w:rtl/>
        </w:rPr>
        <w:t xml:space="preserve"> لهم</w:t>
      </w:r>
      <w:r>
        <w:rPr>
          <w:rFonts w:hint="eastAsia"/>
          <w:rtl/>
        </w:rPr>
        <w:t>،</w:t>
      </w:r>
      <w:r>
        <w:rPr>
          <w:rFonts w:hint="cs"/>
          <w:rtl/>
        </w:rPr>
        <w:t>ی</w:t>
      </w:r>
      <w:r>
        <w:rPr>
          <w:rFonts w:hint="eastAsia"/>
          <w:rtl/>
        </w:rPr>
        <w:t>دخل</w:t>
      </w:r>
      <w:r>
        <w:rPr>
          <w:rtl/>
        </w:rPr>
        <w:t xml:space="preserve"> عل</w:t>
      </w:r>
      <w:r>
        <w:rPr>
          <w:rFonts w:hint="cs"/>
          <w:rtl/>
        </w:rPr>
        <w:t>ی</w:t>
      </w:r>
      <w:r>
        <w:rPr>
          <w:rFonts w:hint="eastAsia"/>
          <w:rtl/>
        </w:rPr>
        <w:t>هم</w:t>
      </w:r>
      <w:r>
        <w:rPr>
          <w:rtl/>
        </w:rPr>
        <w:t xml:space="preserve"> الشاعر ف</w:t>
      </w:r>
      <w:r>
        <w:rPr>
          <w:rFonts w:hint="cs"/>
          <w:rtl/>
        </w:rPr>
        <w:t>ی</w:t>
      </w:r>
      <w:r>
        <w:rPr>
          <w:rFonts w:hint="eastAsia"/>
          <w:rtl/>
        </w:rPr>
        <w:t>سمعه</w:t>
      </w:r>
      <w:r>
        <w:rPr>
          <w:rtl/>
        </w:rPr>
        <w:t xml:space="preserve"> ف</w:t>
      </w:r>
      <w:r>
        <w:rPr>
          <w:rFonts w:hint="cs"/>
          <w:rtl/>
        </w:rPr>
        <w:t>ی</w:t>
      </w:r>
      <w:r>
        <w:rPr>
          <w:rFonts w:hint="eastAsia"/>
          <w:rtl/>
        </w:rPr>
        <w:t>عط</w:t>
      </w:r>
      <w:r>
        <w:rPr>
          <w:rFonts w:hint="cs"/>
          <w:rtl/>
        </w:rPr>
        <w:t>ی</w:t>
      </w:r>
      <w:r>
        <w:rPr>
          <w:rFonts w:hint="eastAsia"/>
          <w:rtl/>
        </w:rPr>
        <w:t>ه</w:t>
      </w:r>
      <w:r>
        <w:rPr>
          <w:rtl/>
        </w:rPr>
        <w:t xml:space="preserve"> ما شاء فلا </w:t>
      </w:r>
      <w:r>
        <w:rPr>
          <w:rFonts w:hint="cs"/>
          <w:rtl/>
        </w:rPr>
        <w:t>ی</w:t>
      </w:r>
      <w:r>
        <w:rPr>
          <w:rFonts w:hint="eastAsia"/>
          <w:rtl/>
        </w:rPr>
        <w:t>ؤجر</w:t>
      </w:r>
      <w:r>
        <w:rPr>
          <w:rtl/>
        </w:rPr>
        <w:t xml:space="preserve"> عل</w:t>
      </w:r>
      <w:r>
        <w:rPr>
          <w:rFonts w:hint="cs"/>
          <w:rtl/>
        </w:rPr>
        <w:t>ی</w:t>
      </w:r>
      <w:r>
        <w:rPr>
          <w:rFonts w:hint="eastAsia"/>
          <w:rtl/>
        </w:rPr>
        <w:t>ه</w:t>
      </w:r>
      <w:r>
        <w:rPr>
          <w:rtl/>
        </w:rPr>
        <w:t xml:space="preserve"> فهذه الش</w:t>
      </w:r>
      <w:r>
        <w:rPr>
          <w:rFonts w:hint="cs"/>
          <w:rtl/>
        </w:rPr>
        <w:t>ی</w:t>
      </w:r>
      <w:r>
        <w:rPr>
          <w:rFonts w:hint="eastAsia"/>
          <w:rtl/>
        </w:rPr>
        <w:t>اط</w:t>
      </w:r>
      <w:r>
        <w:rPr>
          <w:rFonts w:hint="cs"/>
          <w:rtl/>
        </w:rPr>
        <w:t>ی</w:t>
      </w:r>
      <w:r>
        <w:rPr>
          <w:rFonts w:hint="eastAsia"/>
          <w:rtl/>
        </w:rPr>
        <w:t>ن</w:t>
      </w:r>
      <w:r>
        <w:rPr>
          <w:rtl/>
        </w:rPr>
        <w:t xml:space="preserve"> الت</w:t>
      </w:r>
      <w:r>
        <w:rPr>
          <w:rFonts w:hint="cs"/>
          <w:rtl/>
        </w:rPr>
        <w:t>ی</w:t>
      </w:r>
      <w:r>
        <w:rPr>
          <w:rtl/>
        </w:rPr>
        <w:t xml:space="preserve"> تنهشه. </w:t>
      </w:r>
      <w:r>
        <w:rPr>
          <w:rFonts w:hint="eastAsia"/>
          <w:rtl/>
        </w:rPr>
        <w:t>و</w:t>
      </w:r>
      <w:r>
        <w:rPr>
          <w:rtl/>
        </w:rPr>
        <w:t xml:space="preserve"> عنه </w:t>
      </w:r>
      <w:r w:rsidR="00F2741C" w:rsidRPr="00F2741C">
        <w:rPr>
          <w:rStyle w:val="libAlaemChar"/>
          <w:rtl/>
        </w:rPr>
        <w:t>عليه‌السلام</w:t>
      </w:r>
      <w:r>
        <w:rPr>
          <w:rtl/>
        </w:rPr>
        <w:t xml:space="preserve"> قال لرفاعه بن موس</w:t>
      </w:r>
      <w:r>
        <w:rPr>
          <w:rFonts w:hint="cs"/>
          <w:rtl/>
        </w:rPr>
        <w:t>ی</w:t>
      </w:r>
      <w:r>
        <w:rPr>
          <w:rtl/>
        </w:rPr>
        <w:t xml:space="preserve"> ف</w:t>
      </w:r>
      <w:r>
        <w:rPr>
          <w:rFonts w:hint="cs"/>
          <w:rtl/>
        </w:rPr>
        <w:t>ی</w:t>
      </w:r>
      <w:r>
        <w:rPr>
          <w:rtl/>
        </w:rPr>
        <w:t xml:space="preserve"> حد</w:t>
      </w:r>
      <w:r>
        <w:rPr>
          <w:rFonts w:hint="cs"/>
          <w:rtl/>
        </w:rPr>
        <w:t>ی</w:t>
      </w:r>
      <w:r>
        <w:rPr>
          <w:rFonts w:hint="eastAsia"/>
          <w:rtl/>
        </w:rPr>
        <w:t>ث</w:t>
      </w:r>
      <w:r>
        <w:rPr>
          <w:rtl/>
        </w:rPr>
        <w:t xml:space="preserve">: </w:t>
      </w:r>
      <w:r>
        <w:rPr>
          <w:rFonts w:hint="cs"/>
          <w:rtl/>
        </w:rPr>
        <w:t>ی</w:t>
      </w:r>
      <w:r>
        <w:rPr>
          <w:rFonts w:hint="eastAsia"/>
          <w:rtl/>
        </w:rPr>
        <w:t>ا</w:t>
      </w:r>
      <w:r>
        <w:rPr>
          <w:rtl/>
        </w:rPr>
        <w:t xml:space="preserve"> رفاعه ما آمن باللّه و لا بمحمد و لا بعل</w:t>
      </w:r>
      <w:r>
        <w:rPr>
          <w:rFonts w:hint="cs"/>
          <w:rtl/>
        </w:rPr>
        <w:t>یّ</w:t>
      </w:r>
      <w:r>
        <w:rPr>
          <w:rtl/>
        </w:rPr>
        <w:t>(عل</w:t>
      </w:r>
      <w:r>
        <w:rPr>
          <w:rFonts w:hint="cs"/>
          <w:rtl/>
        </w:rPr>
        <w:t>ی</w:t>
      </w:r>
      <w:r>
        <w:rPr>
          <w:rFonts w:hint="eastAsia"/>
          <w:rtl/>
        </w:rPr>
        <w:t>هما</w:t>
      </w:r>
      <w:r>
        <w:rPr>
          <w:rtl/>
        </w:rPr>
        <w:t xml:space="preserve"> و آلهما السلام)من إذا أتاه أخوه المؤمن ف</w:t>
      </w:r>
      <w:r>
        <w:rPr>
          <w:rFonts w:hint="cs"/>
          <w:rtl/>
        </w:rPr>
        <w:t>ی</w:t>
      </w:r>
      <w:r>
        <w:rPr>
          <w:rtl/>
        </w:rPr>
        <w:t xml:space="preserve"> حاجه لم </w:t>
      </w:r>
      <w:r>
        <w:rPr>
          <w:rFonts w:hint="cs"/>
          <w:rtl/>
        </w:rPr>
        <w:t>ی</w:t>
      </w:r>
      <w:r>
        <w:rPr>
          <w:rFonts w:hint="eastAsia"/>
          <w:rtl/>
        </w:rPr>
        <w:t>ضحک</w:t>
      </w:r>
      <w:r>
        <w:rPr>
          <w:rtl/>
        </w:rPr>
        <w:t xml:space="preserve"> ف</w:t>
      </w:r>
      <w:r>
        <w:rPr>
          <w:rFonts w:hint="cs"/>
          <w:rtl/>
        </w:rPr>
        <w:t>ی</w:t>
      </w:r>
      <w:r>
        <w:rPr>
          <w:rtl/>
        </w:rPr>
        <w:t xml:space="preserve"> وجهه،فإن کانت حاجته عنده سارع ال</w:t>
      </w:r>
      <w:r>
        <w:rPr>
          <w:rFonts w:hint="cs"/>
          <w:rtl/>
        </w:rPr>
        <w:t>ی</w:t>
      </w:r>
      <w:r>
        <w:rPr>
          <w:rtl/>
        </w:rPr>
        <w:t xml:space="preserve"> قضائها و ان لم </w:t>
      </w:r>
      <w:r>
        <w:rPr>
          <w:rFonts w:hint="cs"/>
          <w:rtl/>
        </w:rPr>
        <w:t>ی</w:t>
      </w:r>
      <w:r>
        <w:rPr>
          <w:rFonts w:hint="eastAsia"/>
          <w:rtl/>
        </w:rPr>
        <w:t>کن</w:t>
      </w:r>
      <w:r>
        <w:rPr>
          <w:rtl/>
        </w:rPr>
        <w:t xml:space="preserve"> من عنده تکلّف من عند غ</w:t>
      </w:r>
      <w:r>
        <w:rPr>
          <w:rFonts w:hint="cs"/>
          <w:rtl/>
        </w:rPr>
        <w:t>ی</w:t>
      </w:r>
      <w:r>
        <w:rPr>
          <w:rFonts w:hint="eastAsia"/>
          <w:rtl/>
        </w:rPr>
        <w:t>ره</w:t>
      </w:r>
      <w:r>
        <w:rPr>
          <w:rtl/>
        </w:rPr>
        <w:t xml:space="preserve"> حتّ</w:t>
      </w:r>
      <w:r>
        <w:rPr>
          <w:rFonts w:hint="cs"/>
          <w:rtl/>
        </w:rPr>
        <w:t>ی</w:t>
      </w:r>
      <w:r>
        <w:rPr>
          <w:rtl/>
        </w:rPr>
        <w:t xml:space="preserve"> </w:t>
      </w:r>
      <w:r>
        <w:rPr>
          <w:rFonts w:hint="cs"/>
          <w:rtl/>
        </w:rPr>
        <w:t>ی</w:t>
      </w:r>
      <w:r>
        <w:rPr>
          <w:rFonts w:hint="eastAsia"/>
          <w:rtl/>
        </w:rPr>
        <w:t>قض</w:t>
      </w:r>
      <w:r>
        <w:rPr>
          <w:rFonts w:hint="cs"/>
          <w:rtl/>
        </w:rPr>
        <w:t>ی</w:t>
      </w:r>
      <w:r>
        <w:rPr>
          <w:rFonts w:hint="eastAsia"/>
          <w:rtl/>
        </w:rPr>
        <w:t>ها</w:t>
      </w:r>
      <w:r>
        <w:rPr>
          <w:rtl/>
        </w:rPr>
        <w:t xml:space="preserve"> له،فإذا </w:t>
      </w:r>
      <w:r>
        <w:rPr>
          <w:rFonts w:hint="eastAsia"/>
          <w:rtl/>
        </w:rPr>
        <w:t>کان</w:t>
      </w:r>
      <w:r>
        <w:rPr>
          <w:rtl/>
        </w:rPr>
        <w:t xml:space="preserve"> بخلاف ما وصفته فلا ولا</w:t>
      </w:r>
      <w:r>
        <w:rPr>
          <w:rFonts w:hint="cs"/>
          <w:rtl/>
        </w:rPr>
        <w:t>ی</w:t>
      </w:r>
      <w:r>
        <w:rPr>
          <w:rFonts w:hint="eastAsia"/>
          <w:rtl/>
        </w:rPr>
        <w:t>ه</w:t>
      </w:r>
      <w:r>
        <w:rPr>
          <w:rtl/>
        </w:rPr>
        <w:t xml:space="preserve"> ب</w:t>
      </w:r>
      <w:r>
        <w:rPr>
          <w:rFonts w:hint="cs"/>
          <w:rtl/>
        </w:rPr>
        <w:t>ی</w:t>
      </w:r>
      <w:r>
        <w:rPr>
          <w:rFonts w:hint="eastAsia"/>
          <w:rtl/>
        </w:rPr>
        <w:t>ننا</w:t>
      </w:r>
      <w:r>
        <w:rPr>
          <w:rtl/>
        </w:rPr>
        <w:t xml:space="preserve"> و ب</w:t>
      </w:r>
      <w:r>
        <w:rPr>
          <w:rFonts w:hint="cs"/>
          <w:rtl/>
        </w:rPr>
        <w:t>ی</w:t>
      </w:r>
      <w:r>
        <w:rPr>
          <w:rFonts w:hint="eastAsia"/>
          <w:rtl/>
        </w:rPr>
        <w:t>نه</w:t>
      </w:r>
      <w:r>
        <w:rPr>
          <w:rtl/>
        </w:rPr>
        <w:t xml:space="preserve"> </w:t>
      </w:r>
      <w:r w:rsidRPr="000F2A07">
        <w:rPr>
          <w:rStyle w:val="libFootnotenumChar"/>
          <w:rtl/>
        </w:rPr>
        <w:t>(1)</w:t>
      </w:r>
      <w:r>
        <w:rPr>
          <w:rtl/>
        </w:rPr>
        <w:t>.</w:t>
      </w:r>
    </w:p>
    <w:p w:rsidR="00A56C8D" w:rsidRDefault="00191CDD" w:rsidP="00A56C8D">
      <w:pPr>
        <w:pStyle w:val="libNormal"/>
        <w:rPr>
          <w:rtl/>
        </w:rPr>
      </w:pPr>
      <w:r w:rsidRPr="00A56C8D">
        <w:rPr>
          <w:rStyle w:val="libBold1Char"/>
          <w:rFonts w:hint="eastAsia"/>
          <w:rtl/>
        </w:rPr>
        <w:t>الکاف</w:t>
      </w:r>
      <w:r w:rsidRPr="00A56C8D">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أ</w:t>
      </w:r>
      <w:r>
        <w:rPr>
          <w:rFonts w:hint="cs"/>
          <w:rtl/>
        </w:rPr>
        <w:t>یّ</w:t>
      </w:r>
      <w:r>
        <w:rPr>
          <w:rFonts w:hint="eastAsia"/>
          <w:rtl/>
        </w:rPr>
        <w:t>ما</w:t>
      </w:r>
      <w:r>
        <w:rPr>
          <w:rtl/>
        </w:rPr>
        <w:t xml:space="preserve"> رجل من ش</w:t>
      </w:r>
      <w:r>
        <w:rPr>
          <w:rFonts w:hint="cs"/>
          <w:rtl/>
        </w:rPr>
        <w:t>ی</w:t>
      </w:r>
      <w:r>
        <w:rPr>
          <w:rFonts w:hint="eastAsia"/>
          <w:rtl/>
        </w:rPr>
        <w:t>عتنا</w:t>
      </w:r>
      <w:r>
        <w:rPr>
          <w:rtl/>
        </w:rPr>
        <w:t xml:space="preserve"> أت</w:t>
      </w:r>
      <w:r>
        <w:rPr>
          <w:rFonts w:hint="cs"/>
          <w:rtl/>
        </w:rPr>
        <w:t>ی</w:t>
      </w:r>
      <w:r>
        <w:rPr>
          <w:rtl/>
        </w:rPr>
        <w:t xml:space="preserve"> رجلا من إخوانه فاستعان به ف</w:t>
      </w:r>
      <w:r>
        <w:rPr>
          <w:rFonts w:hint="cs"/>
          <w:rtl/>
        </w:rPr>
        <w:t>ی</w:t>
      </w:r>
      <w:r>
        <w:rPr>
          <w:rtl/>
        </w:rPr>
        <w:t xml:space="preserve"> حاجته فلم </w:t>
      </w:r>
      <w:r>
        <w:rPr>
          <w:rFonts w:hint="cs"/>
          <w:rtl/>
        </w:rPr>
        <w:t>ی</w:t>
      </w:r>
      <w:r>
        <w:rPr>
          <w:rFonts w:hint="eastAsia"/>
          <w:rtl/>
        </w:rPr>
        <w:t>عنه</w:t>
      </w:r>
      <w:r>
        <w:rPr>
          <w:rtl/>
        </w:rPr>
        <w:t xml:space="preserve"> و هو </w:t>
      </w:r>
      <w:r>
        <w:rPr>
          <w:rFonts w:hint="cs"/>
          <w:rtl/>
        </w:rPr>
        <w:t>ی</w:t>
      </w:r>
      <w:r>
        <w:rPr>
          <w:rFonts w:hint="eastAsia"/>
          <w:rtl/>
        </w:rPr>
        <w:t>قدر</w:t>
      </w:r>
      <w:r>
        <w:rPr>
          <w:rtl/>
        </w:rPr>
        <w:t xml:space="preserve"> إلاّ ابتلاه اللّه بأن </w:t>
      </w:r>
      <w:r>
        <w:rPr>
          <w:rFonts w:hint="cs"/>
          <w:rtl/>
        </w:rPr>
        <w:t>ی</w:t>
      </w:r>
      <w:r>
        <w:rPr>
          <w:rFonts w:hint="eastAsia"/>
          <w:rtl/>
        </w:rPr>
        <w:t>قض</w:t>
      </w:r>
      <w:r>
        <w:rPr>
          <w:rFonts w:hint="cs"/>
          <w:rtl/>
        </w:rPr>
        <w:t>ی</w:t>
      </w:r>
      <w:r>
        <w:rPr>
          <w:rtl/>
        </w:rPr>
        <w:t xml:space="preserve"> حوائج عدّه من أعدائنا </w:t>
      </w:r>
      <w:r>
        <w:rPr>
          <w:rFonts w:hint="cs"/>
          <w:rtl/>
        </w:rPr>
        <w:t>ی</w:t>
      </w:r>
      <w:r>
        <w:rPr>
          <w:rFonts w:hint="eastAsia"/>
          <w:rtl/>
        </w:rPr>
        <w:t>عذّبه</w:t>
      </w:r>
      <w:r>
        <w:rPr>
          <w:rtl/>
        </w:rPr>
        <w:t xml:space="preserve"> اللّه عل</w:t>
      </w:r>
      <w:r>
        <w:rPr>
          <w:rFonts w:hint="cs"/>
          <w:rtl/>
        </w:rPr>
        <w:t>ی</w:t>
      </w:r>
      <w:r>
        <w:rPr>
          <w:rFonts w:hint="eastAsia"/>
          <w:rtl/>
        </w:rPr>
        <w:t>ها</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Pr="000F2A07">
        <w:rPr>
          <w:rStyle w:val="libFootnotenumChar"/>
          <w:rtl/>
        </w:rPr>
        <w:t>(2)</w:t>
      </w:r>
      <w:r>
        <w:rPr>
          <w:rtl/>
        </w:rPr>
        <w:t>.</w:t>
      </w:r>
    </w:p>
    <w:p w:rsidR="00A56C8D" w:rsidRDefault="00191CDD" w:rsidP="00A56C8D">
      <w:pPr>
        <w:pStyle w:val="libNormal"/>
        <w:rPr>
          <w:rtl/>
        </w:rPr>
      </w:pPr>
      <w:r>
        <w:rPr>
          <w:rFonts w:hint="eastAsia"/>
          <w:rtl/>
        </w:rPr>
        <w:t>قال</w:t>
      </w:r>
      <w:r>
        <w:rPr>
          <w:rtl/>
        </w:rPr>
        <w:t xml:space="preserve"> الباقر </w:t>
      </w:r>
      <w:r w:rsidR="00F2741C" w:rsidRPr="00F2741C">
        <w:rPr>
          <w:rStyle w:val="libAlaemChar"/>
          <w:rtl/>
        </w:rPr>
        <w:t>عليه‌السلام</w:t>
      </w:r>
      <w:r>
        <w:rPr>
          <w:rtl/>
        </w:rPr>
        <w:t>: انّما مثل الحاجه ال</w:t>
      </w:r>
      <w:r>
        <w:rPr>
          <w:rFonts w:hint="cs"/>
          <w:rtl/>
        </w:rPr>
        <w:t>ی</w:t>
      </w:r>
      <w:r>
        <w:rPr>
          <w:rtl/>
        </w:rPr>
        <w:t xml:space="preserve"> من أصاب ماله حد</w:t>
      </w:r>
      <w:r>
        <w:rPr>
          <w:rFonts w:hint="cs"/>
          <w:rtl/>
        </w:rPr>
        <w:t>ی</w:t>
      </w:r>
      <w:r>
        <w:rPr>
          <w:rFonts w:hint="eastAsia"/>
          <w:rtl/>
        </w:rPr>
        <w:t>ثا</w:t>
      </w:r>
      <w:r>
        <w:rPr>
          <w:rtl/>
        </w:rPr>
        <w:t xml:space="preserve"> کمثل الدرهم ف</w:t>
      </w:r>
      <w:r>
        <w:rPr>
          <w:rFonts w:hint="cs"/>
          <w:rtl/>
        </w:rPr>
        <w:t>ی</w:t>
      </w:r>
      <w:r>
        <w:rPr>
          <w:rtl/>
        </w:rPr>
        <w:t xml:space="preserve"> فم الأفع</w:t>
      </w:r>
      <w:r>
        <w:rPr>
          <w:rFonts w:hint="cs"/>
          <w:rtl/>
        </w:rPr>
        <w:t>ی</w:t>
      </w:r>
      <w:r>
        <w:rPr>
          <w:rtl/>
        </w:rPr>
        <w:t xml:space="preserve"> أنت إل</w:t>
      </w:r>
      <w:r>
        <w:rPr>
          <w:rFonts w:hint="cs"/>
          <w:rtl/>
        </w:rPr>
        <w:t>ی</w:t>
      </w:r>
      <w:r>
        <w:rPr>
          <w:rFonts w:hint="eastAsia"/>
          <w:rtl/>
        </w:rPr>
        <w:t>ها</w:t>
      </w:r>
      <w:r>
        <w:rPr>
          <w:rtl/>
        </w:rPr>
        <w:t xml:space="preserve"> محوج و أنت منها عل</w:t>
      </w:r>
      <w:r>
        <w:rPr>
          <w:rFonts w:hint="cs"/>
          <w:rtl/>
        </w:rPr>
        <w:t>ی</w:t>
      </w:r>
      <w:r>
        <w:rPr>
          <w:rtl/>
        </w:rPr>
        <w:t xml:space="preserve"> خطر </w:t>
      </w:r>
      <w:r w:rsidRPr="000F2A07">
        <w:rPr>
          <w:rStyle w:val="libFootnotenumChar"/>
          <w:rtl/>
        </w:rPr>
        <w:t>(3)</w:t>
      </w:r>
      <w:r>
        <w:rPr>
          <w:rtl/>
        </w:rPr>
        <w:t>.</w:t>
      </w:r>
    </w:p>
    <w:p w:rsidR="00A56C8D" w:rsidRDefault="00191CDD" w:rsidP="00A56C8D">
      <w:pPr>
        <w:pStyle w:val="libNormal"/>
        <w:rPr>
          <w:rtl/>
        </w:rPr>
      </w:pPr>
      <w:r w:rsidRPr="00A56C8D">
        <w:rPr>
          <w:rStyle w:val="libBold1Char"/>
          <w:rFonts w:hint="eastAsia"/>
          <w:rtl/>
        </w:rPr>
        <w:t>قضاء</w:t>
      </w:r>
      <w:r w:rsidRPr="00A56C8D">
        <w:rPr>
          <w:rStyle w:val="libBold1Char"/>
          <w:rtl/>
        </w:rPr>
        <w:t xml:space="preserve"> الحقوق</w:t>
      </w:r>
      <w:r>
        <w:rPr>
          <w:rtl/>
        </w:rPr>
        <w:t>:الرضو</w:t>
      </w:r>
      <w:r>
        <w:rPr>
          <w:rFonts w:hint="cs"/>
          <w:rtl/>
        </w:rPr>
        <w:t>ی</w:t>
      </w:r>
      <w:r>
        <w:rPr>
          <w:rtl/>
        </w:rPr>
        <w:t xml:space="preserve"> </w:t>
      </w:r>
      <w:r w:rsidR="00F2741C" w:rsidRPr="00F2741C">
        <w:rPr>
          <w:rStyle w:val="libAlaemChar"/>
          <w:rtl/>
        </w:rPr>
        <w:t>عليه‌السلام</w:t>
      </w:r>
      <w:r>
        <w:rPr>
          <w:rtl/>
        </w:rPr>
        <w:t>: و من قض</w:t>
      </w:r>
      <w:r>
        <w:rPr>
          <w:rFonts w:hint="cs"/>
          <w:rtl/>
        </w:rPr>
        <w:t>ی</w:t>
      </w:r>
      <w:r>
        <w:rPr>
          <w:rtl/>
        </w:rPr>
        <w:t xml:space="preserve"> لمؤمن حاجته کان أفضل من ص</w:t>
      </w:r>
      <w:r>
        <w:rPr>
          <w:rFonts w:hint="cs"/>
          <w:rtl/>
        </w:rPr>
        <w:t>ی</w:t>
      </w:r>
      <w:r>
        <w:rPr>
          <w:rFonts w:hint="eastAsia"/>
          <w:rtl/>
        </w:rPr>
        <w:t>امه</w:t>
      </w:r>
      <w:r>
        <w:rPr>
          <w:rtl/>
        </w:rPr>
        <w:t xml:space="preserve"> و اعتکافه ف</w:t>
      </w:r>
      <w:r>
        <w:rPr>
          <w:rFonts w:hint="cs"/>
          <w:rtl/>
        </w:rPr>
        <w:t>ی</w:t>
      </w:r>
      <w:r>
        <w:rPr>
          <w:rtl/>
        </w:rPr>
        <w:t xml:space="preserve"> المسجد الحرام </w:t>
      </w:r>
      <w:r w:rsidRPr="000F2A07">
        <w:rPr>
          <w:rStyle w:val="libFootnotenumChar"/>
          <w:rtl/>
        </w:rPr>
        <w:t>(4)</w:t>
      </w:r>
      <w:r>
        <w:rPr>
          <w:rtl/>
        </w:rPr>
        <w:t>.</w:t>
      </w:r>
    </w:p>
    <w:p w:rsidR="00140CA9" w:rsidRDefault="00191CDD" w:rsidP="00A56C8D">
      <w:pPr>
        <w:pStyle w:val="libNormal"/>
      </w:pPr>
      <w:r w:rsidRPr="00A56C8D">
        <w:rPr>
          <w:rStyle w:val="libBold1Char"/>
          <w:rFonts w:hint="eastAsia"/>
          <w:rtl/>
        </w:rPr>
        <w:t>الکاف</w:t>
      </w:r>
      <w:r w:rsidRPr="00A56C8D">
        <w:rPr>
          <w:rStyle w:val="libBold1Char"/>
          <w:rFonts w:hint="cs"/>
          <w:rtl/>
        </w:rPr>
        <w:t>ی</w:t>
      </w:r>
      <w:r>
        <w:rPr>
          <w:rtl/>
        </w:rPr>
        <w:t>:عن أبان بن تغلب قال: کنت أطوف مع أب</w:t>
      </w:r>
      <w:r>
        <w:rPr>
          <w:rFonts w:hint="cs"/>
          <w:rtl/>
        </w:rPr>
        <w:t>ی</w:t>
      </w:r>
      <w:r>
        <w:rPr>
          <w:rtl/>
        </w:rPr>
        <w:t xml:space="preserve"> عبد اللّه </w:t>
      </w:r>
      <w:r w:rsidR="00F2741C" w:rsidRPr="00F2741C">
        <w:rPr>
          <w:rStyle w:val="libAlaemChar"/>
          <w:rtl/>
        </w:rPr>
        <w:t>عليه‌السلام</w:t>
      </w:r>
      <w:r>
        <w:rPr>
          <w:rtl/>
        </w:rPr>
        <w:t xml:space="preserve"> فعرض ل</w:t>
      </w:r>
      <w:r>
        <w:rPr>
          <w:rFonts w:hint="cs"/>
          <w:rtl/>
        </w:rPr>
        <w:t>ی</w:t>
      </w:r>
      <w:r>
        <w:rPr>
          <w:rtl/>
        </w:rPr>
        <w:t xml:space="preserve"> رجل من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1</w:t>
      </w:r>
      <w:r w:rsidR="00191CDD">
        <w:rPr>
          <w:rtl/>
        </w:rPr>
        <w:t>65/5</w:t>
      </w:r>
      <w:r w:rsidR="00140CA9">
        <w:rPr>
          <w:rtl/>
        </w:rPr>
        <w:t>9</w:t>
      </w:r>
      <w:r w:rsidR="00191CDD">
        <w:rPr>
          <w:rtl/>
        </w:rPr>
        <w:t>/،ج:</w:t>
      </w:r>
      <w:r w:rsidR="00140CA9">
        <w:rPr>
          <w:rtl/>
        </w:rPr>
        <w:t>17</w:t>
      </w:r>
      <w:r w:rsidR="00191CDD">
        <w:rPr>
          <w:rtl/>
        </w:rPr>
        <w:t>6/</w:t>
      </w:r>
      <w:r w:rsidR="00140CA9">
        <w:rPr>
          <w:rtl/>
        </w:rPr>
        <w:t>7</w:t>
      </w:r>
      <w:r w:rsidR="00191CDD">
        <w:rPr>
          <w:rtl/>
        </w:rPr>
        <w:t xml:space="preserve">5. </w:t>
      </w:r>
    </w:p>
    <w:p w:rsidR="00140CA9" w:rsidRDefault="00D7268C" w:rsidP="005E32C9">
      <w:pPr>
        <w:pStyle w:val="libFootnote0"/>
      </w:pPr>
      <w:r>
        <w:rPr>
          <w:rtl/>
        </w:rPr>
        <w:t>(2)</w:t>
      </w:r>
      <w:r w:rsidR="00191CDD">
        <w:rPr>
          <w:rtl/>
        </w:rPr>
        <w:t xml:space="preserve"> ق:کتاب العشره</w:t>
      </w:r>
      <w:r w:rsidR="00140CA9">
        <w:rPr>
          <w:rtl/>
        </w:rPr>
        <w:t>1</w:t>
      </w:r>
      <w:r w:rsidR="00191CDD">
        <w:rPr>
          <w:rtl/>
        </w:rPr>
        <w:t>66/5</w:t>
      </w:r>
      <w:r w:rsidR="00140CA9">
        <w:rPr>
          <w:rtl/>
        </w:rPr>
        <w:t>9</w:t>
      </w:r>
      <w:r w:rsidR="00191CDD">
        <w:rPr>
          <w:rtl/>
        </w:rPr>
        <w:t>/،ج:</w:t>
      </w:r>
      <w:r w:rsidR="00140CA9">
        <w:rPr>
          <w:rtl/>
        </w:rPr>
        <w:t>181</w:t>
      </w:r>
      <w:r w:rsidR="00191CDD">
        <w:rPr>
          <w:rtl/>
        </w:rPr>
        <w:t>/</w:t>
      </w:r>
      <w:r w:rsidR="00140CA9">
        <w:rPr>
          <w:rtl/>
        </w:rPr>
        <w:t>7</w:t>
      </w:r>
      <w:r w:rsidR="00191CDD">
        <w:rPr>
          <w:rtl/>
        </w:rPr>
        <w:t xml:space="preserve">5. </w:t>
      </w:r>
    </w:p>
    <w:p w:rsidR="00140CA9" w:rsidRDefault="00D7268C" w:rsidP="005E32C9">
      <w:pPr>
        <w:pStyle w:val="libFootnote0"/>
      </w:pPr>
      <w:r>
        <w:rPr>
          <w:rtl/>
        </w:rPr>
        <w:t>(3)</w:t>
      </w:r>
      <w:r w:rsidR="00191CDD">
        <w:rPr>
          <w:rtl/>
        </w:rPr>
        <w:t xml:space="preserve"> ق:</w:t>
      </w:r>
      <w:r w:rsidR="00140CA9">
        <w:rPr>
          <w:rtl/>
        </w:rPr>
        <w:t>1</w:t>
      </w:r>
      <w:r w:rsidR="00191CDD">
        <w:rPr>
          <w:rtl/>
        </w:rPr>
        <w:t>64/</w:t>
      </w:r>
      <w:r w:rsidR="00140CA9">
        <w:rPr>
          <w:rtl/>
        </w:rPr>
        <w:t>22</w:t>
      </w:r>
      <w:r w:rsidR="00191CDD">
        <w:rPr>
          <w:rtl/>
        </w:rPr>
        <w:t>/</w:t>
      </w:r>
      <w:r w:rsidR="00140CA9">
        <w:rPr>
          <w:rtl/>
        </w:rPr>
        <w:t>17</w:t>
      </w:r>
      <w:r w:rsidR="00191CDD">
        <w:rPr>
          <w:rtl/>
        </w:rPr>
        <w:t>،ج:</w:t>
      </w:r>
      <w:r w:rsidR="00140CA9">
        <w:rPr>
          <w:rtl/>
        </w:rPr>
        <w:t>17</w:t>
      </w:r>
      <w:r w:rsidR="00191CDD">
        <w:rPr>
          <w:rtl/>
        </w:rPr>
        <w:t>4/</w:t>
      </w:r>
      <w:r w:rsidR="00140CA9">
        <w:rPr>
          <w:rtl/>
        </w:rPr>
        <w:t>78</w:t>
      </w:r>
      <w:r w:rsidR="00191CDD">
        <w:rPr>
          <w:rtl/>
        </w:rPr>
        <w:t xml:space="preserve">. </w:t>
      </w:r>
    </w:p>
    <w:p w:rsidR="00D7268C" w:rsidRDefault="00D7268C" w:rsidP="005E32C9">
      <w:pPr>
        <w:pStyle w:val="libFootnote0"/>
        <w:rPr>
          <w:rtl/>
        </w:rPr>
      </w:pPr>
      <w:r>
        <w:rPr>
          <w:rtl/>
        </w:rPr>
        <w:t>(4)</w:t>
      </w:r>
      <w:r w:rsidR="00191CDD">
        <w:rPr>
          <w:rtl/>
        </w:rPr>
        <w:t xml:space="preserve"> ق:کتاب العشره64/</w:t>
      </w:r>
      <w:r w:rsidR="00140CA9">
        <w:rPr>
          <w:rtl/>
        </w:rPr>
        <w:t>1</w:t>
      </w:r>
      <w:r w:rsidR="00191CDD">
        <w:rPr>
          <w:rtl/>
        </w:rPr>
        <w:t>5/،ج:</w:t>
      </w:r>
      <w:r w:rsidR="00140CA9">
        <w:rPr>
          <w:rtl/>
        </w:rPr>
        <w:t>233</w:t>
      </w:r>
      <w:r w:rsidR="00191CDD">
        <w:rPr>
          <w:rtl/>
        </w:rPr>
        <w:t>/</w:t>
      </w:r>
      <w:r w:rsidR="00140CA9">
        <w:rPr>
          <w:rtl/>
        </w:rPr>
        <w:t>7</w:t>
      </w:r>
      <w:r w:rsidR="00191CDD">
        <w:rPr>
          <w:rtl/>
        </w:rPr>
        <w:t>4.</w:t>
      </w:r>
    </w:p>
    <w:p w:rsidR="00D7268C" w:rsidRDefault="00D7268C" w:rsidP="000F2A07">
      <w:pPr>
        <w:pStyle w:val="libNormal"/>
        <w:rPr>
          <w:rtl/>
        </w:rPr>
      </w:pPr>
      <w:r>
        <w:rPr>
          <w:rtl/>
        </w:rPr>
        <w:br w:type="page"/>
      </w:r>
    </w:p>
    <w:p w:rsidR="00140CA9" w:rsidRDefault="00191CDD" w:rsidP="00A56C8D">
      <w:pPr>
        <w:pStyle w:val="libNormal0"/>
      </w:pPr>
      <w:r>
        <w:rPr>
          <w:rFonts w:hint="eastAsia"/>
          <w:rtl/>
        </w:rPr>
        <w:t>أصحابنا</w:t>
      </w:r>
      <w:r>
        <w:rPr>
          <w:rtl/>
        </w:rPr>
        <w:t xml:space="preserve"> کان </w:t>
      </w:r>
      <w:r>
        <w:rPr>
          <w:rFonts w:hint="cs"/>
          <w:rtl/>
        </w:rPr>
        <w:t>ی</w:t>
      </w:r>
      <w:r>
        <w:rPr>
          <w:rFonts w:hint="eastAsia"/>
          <w:rtl/>
        </w:rPr>
        <w:t>سألن</w:t>
      </w:r>
      <w:r>
        <w:rPr>
          <w:rFonts w:hint="cs"/>
          <w:rtl/>
        </w:rPr>
        <w:t>ی</w:t>
      </w:r>
      <w:r>
        <w:rPr>
          <w:rtl/>
        </w:rPr>
        <w:t xml:space="preserve"> الذهاب معه ف</w:t>
      </w:r>
      <w:r>
        <w:rPr>
          <w:rFonts w:hint="cs"/>
          <w:rtl/>
        </w:rPr>
        <w:t>ی</w:t>
      </w:r>
      <w:r>
        <w:rPr>
          <w:rtl/>
        </w:rPr>
        <w:t xml:space="preserve"> حاجه،فأشار ال</w:t>
      </w:r>
      <w:r>
        <w:rPr>
          <w:rFonts w:hint="cs"/>
          <w:rtl/>
        </w:rPr>
        <w:t>یّ</w:t>
      </w:r>
      <w:r>
        <w:rPr>
          <w:rtl/>
        </w:rPr>
        <w:t xml:space="preserve"> فکرهت أن أدع أبا عبد اللّه </w:t>
      </w:r>
      <w:r w:rsidR="00F2741C" w:rsidRPr="00F2741C">
        <w:rPr>
          <w:rStyle w:val="libAlaemChar"/>
          <w:rtl/>
        </w:rPr>
        <w:t>عليه‌السلام</w:t>
      </w:r>
      <w:r>
        <w:rPr>
          <w:rtl/>
        </w:rPr>
        <w:t xml:space="preserve"> و أذهب إل</w:t>
      </w:r>
      <w:r>
        <w:rPr>
          <w:rFonts w:hint="cs"/>
          <w:rtl/>
        </w:rPr>
        <w:t>ی</w:t>
      </w:r>
      <w:r>
        <w:rPr>
          <w:rFonts w:hint="eastAsia"/>
          <w:rtl/>
        </w:rPr>
        <w:t>ه،فب</w:t>
      </w:r>
      <w:r>
        <w:rPr>
          <w:rFonts w:hint="cs"/>
          <w:rtl/>
        </w:rPr>
        <w:t>ی</w:t>
      </w:r>
      <w:r>
        <w:rPr>
          <w:rFonts w:hint="eastAsia"/>
          <w:rtl/>
        </w:rPr>
        <w:t>نا</w:t>
      </w:r>
      <w:r>
        <w:rPr>
          <w:rtl/>
        </w:rPr>
        <w:t xml:space="preserve"> أنا أطوف إذ أشار إل</w:t>
      </w:r>
      <w:r>
        <w:rPr>
          <w:rFonts w:hint="cs"/>
          <w:rtl/>
        </w:rPr>
        <w:t>یّ</w:t>
      </w:r>
      <w:r>
        <w:rPr>
          <w:rtl/>
        </w:rPr>
        <w:t xml:space="preserve"> أ</w:t>
      </w:r>
      <w:r>
        <w:rPr>
          <w:rFonts w:hint="cs"/>
          <w:rtl/>
        </w:rPr>
        <w:t>ی</w:t>
      </w:r>
      <w:r>
        <w:rPr>
          <w:rFonts w:hint="eastAsia"/>
          <w:rtl/>
        </w:rPr>
        <w:t>ضا</w:t>
      </w:r>
      <w:r>
        <w:rPr>
          <w:rtl/>
        </w:rPr>
        <w:t xml:space="preserve"> فرآه أبو عبد اللّه </w:t>
      </w:r>
      <w:r w:rsidR="00F2741C" w:rsidRPr="00F2741C">
        <w:rPr>
          <w:rStyle w:val="libAlaemChar"/>
          <w:rtl/>
        </w:rPr>
        <w:t>عليه‌السلام</w:t>
      </w:r>
      <w:r>
        <w:rPr>
          <w:rtl/>
        </w:rPr>
        <w:t xml:space="preserve"> فقال: </w:t>
      </w:r>
    </w:p>
    <w:p w:rsidR="00140CA9" w:rsidRDefault="00191CDD" w:rsidP="00191CDD">
      <w:pPr>
        <w:pStyle w:val="libNormal"/>
      </w:pPr>
      <w:r>
        <w:rPr>
          <w:rFonts w:hint="cs"/>
          <w:rtl/>
        </w:rPr>
        <w:t>ی</w:t>
      </w:r>
      <w:r>
        <w:rPr>
          <w:rFonts w:hint="eastAsia"/>
          <w:rtl/>
        </w:rPr>
        <w:t>ا</w:t>
      </w:r>
      <w:r>
        <w:rPr>
          <w:rtl/>
        </w:rPr>
        <w:t xml:space="preserve"> أبان إ</w:t>
      </w:r>
      <w:r>
        <w:rPr>
          <w:rFonts w:hint="cs"/>
          <w:rtl/>
        </w:rPr>
        <w:t>یّ</w:t>
      </w:r>
      <w:r>
        <w:rPr>
          <w:rFonts w:hint="eastAsia"/>
          <w:rtl/>
        </w:rPr>
        <w:t>اک</w:t>
      </w:r>
      <w:r>
        <w:rPr>
          <w:rtl/>
        </w:rPr>
        <w:t xml:space="preserve"> </w:t>
      </w:r>
      <w:r>
        <w:rPr>
          <w:rFonts w:hint="cs"/>
          <w:rtl/>
        </w:rPr>
        <w:t>ی</w:t>
      </w:r>
      <w:r>
        <w:rPr>
          <w:rFonts w:hint="eastAsia"/>
          <w:rtl/>
        </w:rPr>
        <w:t>ر</w:t>
      </w:r>
      <w:r>
        <w:rPr>
          <w:rFonts w:hint="cs"/>
          <w:rtl/>
        </w:rPr>
        <w:t>ی</w:t>
      </w:r>
      <w:r>
        <w:rPr>
          <w:rFonts w:hint="eastAsia"/>
          <w:rtl/>
        </w:rPr>
        <w:t>د</w:t>
      </w:r>
      <w:r>
        <w:rPr>
          <w:rtl/>
        </w:rPr>
        <w:t xml:space="preserve"> هذا؟قلت:نعم،قال:فمن هو؟قلت:رجل من أصحابنا،قال: </w:t>
      </w:r>
    </w:p>
    <w:p w:rsidR="00140CA9" w:rsidRDefault="00191CDD" w:rsidP="00191CDD">
      <w:pPr>
        <w:pStyle w:val="libNormal"/>
      </w:pPr>
      <w:r>
        <w:rPr>
          <w:rFonts w:hint="eastAsia"/>
          <w:rtl/>
        </w:rPr>
        <w:t>هو</w:t>
      </w:r>
      <w:r>
        <w:rPr>
          <w:rtl/>
        </w:rPr>
        <w:t xml:space="preserve"> عل</w:t>
      </w:r>
      <w:r>
        <w:rPr>
          <w:rFonts w:hint="cs"/>
          <w:rtl/>
        </w:rPr>
        <w:t>ی</w:t>
      </w:r>
      <w:r>
        <w:rPr>
          <w:rtl/>
        </w:rPr>
        <w:t xml:space="preserve"> مثل ما أنت عل</w:t>
      </w:r>
      <w:r>
        <w:rPr>
          <w:rFonts w:hint="cs"/>
          <w:rtl/>
        </w:rPr>
        <w:t>ی</w:t>
      </w:r>
      <w:r>
        <w:rPr>
          <w:rFonts w:hint="eastAsia"/>
          <w:rtl/>
        </w:rPr>
        <w:t>ه؟،قلت</w:t>
      </w:r>
      <w:r>
        <w:rPr>
          <w:rtl/>
        </w:rPr>
        <w:t>:نعم،قال:فاذهب إل</w:t>
      </w:r>
      <w:r>
        <w:rPr>
          <w:rFonts w:hint="cs"/>
          <w:rtl/>
        </w:rPr>
        <w:t>ی</w:t>
      </w:r>
      <w:r>
        <w:rPr>
          <w:rFonts w:hint="eastAsia"/>
          <w:rtl/>
        </w:rPr>
        <w:t>ه،قلت</w:t>
      </w:r>
      <w:r>
        <w:rPr>
          <w:rtl/>
        </w:rPr>
        <w:t>:فأقطع الطواف؟ قال:نعم،قلت:و إن کان طواف الفر</w:t>
      </w:r>
      <w:r>
        <w:rPr>
          <w:rFonts w:hint="cs"/>
          <w:rtl/>
        </w:rPr>
        <w:t>ی</w:t>
      </w:r>
      <w:r>
        <w:rPr>
          <w:rFonts w:hint="eastAsia"/>
          <w:rtl/>
        </w:rPr>
        <w:t>ضه؟قال</w:t>
      </w:r>
      <w:r>
        <w:rPr>
          <w:rtl/>
        </w:rPr>
        <w:t xml:space="preserve">:نعم،قال:فذهبت معه </w:t>
      </w:r>
      <w:r w:rsidRPr="000F2A07">
        <w:rPr>
          <w:rStyle w:val="libFootnotenumChar"/>
          <w:rtl/>
        </w:rPr>
        <w:t>(1)</w:t>
      </w:r>
      <w:r>
        <w:rPr>
          <w:rtl/>
        </w:rPr>
        <w:t xml:space="preserve">. </w:t>
      </w:r>
    </w:p>
    <w:p w:rsidR="00A56C8D" w:rsidRDefault="00191CDD" w:rsidP="00A56C8D">
      <w:pPr>
        <w:pStyle w:val="libCenterBold1"/>
        <w:rPr>
          <w:rtl/>
        </w:rPr>
      </w:pPr>
      <w:r>
        <w:rPr>
          <w:rFonts w:hint="eastAsia"/>
          <w:rtl/>
        </w:rPr>
        <w:t>قطع</w:t>
      </w:r>
      <w:r>
        <w:rPr>
          <w:rtl/>
        </w:rPr>
        <w:t xml:space="preserve"> الحسن </w:t>
      </w:r>
      <w:r w:rsidR="00F2741C" w:rsidRPr="00F2741C">
        <w:rPr>
          <w:rStyle w:val="libAlaemChar"/>
          <w:rtl/>
        </w:rPr>
        <w:t>عليه‌السلام</w:t>
      </w:r>
      <w:r>
        <w:rPr>
          <w:rtl/>
        </w:rPr>
        <w:t xml:space="preserve"> طوافه و اعتکافه لقضاء الحاجه</w:t>
      </w:r>
    </w:p>
    <w:p w:rsidR="00140CA9" w:rsidRDefault="00191CDD" w:rsidP="00A56C8D">
      <w:pPr>
        <w:pStyle w:val="libNormal"/>
      </w:pPr>
      <w:r w:rsidRPr="00A56C8D">
        <w:rPr>
          <w:rStyle w:val="libBold1Char"/>
          <w:rFonts w:hint="eastAsia"/>
          <w:rtl/>
        </w:rPr>
        <w:t>عدّه</w:t>
      </w:r>
      <w:r w:rsidRPr="00A56C8D">
        <w:rPr>
          <w:rStyle w:val="libBold1Char"/>
          <w:rtl/>
        </w:rPr>
        <w:t xml:space="preserve"> الداع</w:t>
      </w:r>
      <w:r w:rsidRPr="00A56C8D">
        <w:rPr>
          <w:rStyle w:val="libBold1Char"/>
          <w:rFonts w:hint="cs"/>
          <w:rtl/>
        </w:rPr>
        <w:t>ی</w:t>
      </w:r>
      <w:r>
        <w:rPr>
          <w:rtl/>
        </w:rPr>
        <w:t>:عن ابن عبّاس قال: کنت مع الحسن بن عل</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المسجد الحرام و هو معتکف و هو </w:t>
      </w:r>
      <w:r>
        <w:rPr>
          <w:rFonts w:hint="cs"/>
          <w:rtl/>
        </w:rPr>
        <w:t>ی</w:t>
      </w:r>
      <w:r>
        <w:rPr>
          <w:rFonts w:hint="eastAsia"/>
          <w:rtl/>
        </w:rPr>
        <w:t>طوف</w:t>
      </w:r>
      <w:r>
        <w:rPr>
          <w:rtl/>
        </w:rPr>
        <w:t xml:space="preserve"> بالکعبه،فعرض له رجل من ش</w:t>
      </w:r>
      <w:r>
        <w:rPr>
          <w:rFonts w:hint="cs"/>
          <w:rtl/>
        </w:rPr>
        <w:t>ی</w:t>
      </w:r>
      <w:r>
        <w:rPr>
          <w:rFonts w:hint="eastAsia"/>
          <w:rtl/>
        </w:rPr>
        <w:t>عته</w:t>
      </w:r>
      <w:r>
        <w:rPr>
          <w:rtl/>
        </w:rPr>
        <w:t xml:space="preserve"> فقال:</w:t>
      </w:r>
      <w:r>
        <w:rPr>
          <w:rFonts w:hint="cs"/>
          <w:rtl/>
        </w:rPr>
        <w:t>ی</w:t>
      </w:r>
      <w:r>
        <w:rPr>
          <w:rFonts w:hint="eastAsia"/>
          <w:rtl/>
        </w:rPr>
        <w:t>ابن</w:t>
      </w:r>
      <w:r>
        <w:rPr>
          <w:rtl/>
        </w:rPr>
        <w:t xml:space="preserve"> رسول اللّه إنّ عل</w:t>
      </w:r>
      <w:r>
        <w:rPr>
          <w:rFonts w:hint="cs"/>
          <w:rtl/>
        </w:rPr>
        <w:t>یّ</w:t>
      </w:r>
      <w:r>
        <w:rPr>
          <w:rtl/>
        </w:rPr>
        <w:t xml:space="preserve"> د</w:t>
      </w:r>
      <w:r>
        <w:rPr>
          <w:rFonts w:hint="cs"/>
          <w:rtl/>
        </w:rPr>
        <w:t>ی</w:t>
      </w:r>
      <w:r>
        <w:rPr>
          <w:rFonts w:hint="eastAsia"/>
          <w:rtl/>
        </w:rPr>
        <w:t>نا</w:t>
      </w:r>
      <w:r>
        <w:rPr>
          <w:rtl/>
        </w:rPr>
        <w:t xml:space="preserve"> لفلان فإن رأ</w:t>
      </w:r>
      <w:r>
        <w:rPr>
          <w:rFonts w:hint="cs"/>
          <w:rtl/>
        </w:rPr>
        <w:t>ی</w:t>
      </w:r>
      <w:r>
        <w:rPr>
          <w:rFonts w:hint="eastAsia"/>
          <w:rtl/>
        </w:rPr>
        <w:t>ت</w:t>
      </w:r>
      <w:r>
        <w:rPr>
          <w:rtl/>
        </w:rPr>
        <w:t xml:space="preserve"> أن تقض</w:t>
      </w:r>
      <w:r>
        <w:rPr>
          <w:rFonts w:hint="cs"/>
          <w:rtl/>
        </w:rPr>
        <w:t>ی</w:t>
      </w:r>
      <w:r>
        <w:rPr>
          <w:rFonts w:hint="eastAsia"/>
          <w:rtl/>
        </w:rPr>
        <w:t>ه</w:t>
      </w:r>
      <w:r>
        <w:rPr>
          <w:rtl/>
        </w:rPr>
        <w:t xml:space="preserve"> عنّ</w:t>
      </w:r>
      <w:r>
        <w:rPr>
          <w:rFonts w:hint="cs"/>
          <w:rtl/>
        </w:rPr>
        <w:t>ی</w:t>
      </w:r>
      <w:r>
        <w:rPr>
          <w:rFonts w:hint="eastAsia"/>
          <w:rtl/>
        </w:rPr>
        <w:t>،فقال</w:t>
      </w:r>
      <w:r>
        <w:rPr>
          <w:rtl/>
        </w:rPr>
        <w:t>:و ربّ هذه البن</w:t>
      </w:r>
      <w:r>
        <w:rPr>
          <w:rFonts w:hint="cs"/>
          <w:rtl/>
        </w:rPr>
        <w:t>یّ</w:t>
      </w:r>
      <w:r>
        <w:rPr>
          <w:rFonts w:hint="eastAsia"/>
          <w:rtl/>
        </w:rPr>
        <w:t>ه</w:t>
      </w:r>
      <w:r>
        <w:rPr>
          <w:rtl/>
        </w:rPr>
        <w:t xml:space="preserve"> ما أصبح عند</w:t>
      </w:r>
      <w:r>
        <w:rPr>
          <w:rFonts w:hint="cs"/>
          <w:rtl/>
        </w:rPr>
        <w:t>ی</w:t>
      </w:r>
      <w:r>
        <w:rPr>
          <w:rtl/>
        </w:rPr>
        <w:t xml:space="preserve"> ش</w:t>
      </w:r>
      <w:r>
        <w:rPr>
          <w:rFonts w:hint="cs"/>
          <w:rtl/>
        </w:rPr>
        <w:t>ی</w:t>
      </w:r>
      <w:r>
        <w:rPr>
          <w:rFonts w:hint="eastAsia"/>
          <w:rtl/>
        </w:rPr>
        <w:t>ء،فقال</w:t>
      </w:r>
      <w:r>
        <w:rPr>
          <w:rtl/>
        </w:rPr>
        <w:t>:إن رأ</w:t>
      </w:r>
      <w:r>
        <w:rPr>
          <w:rFonts w:hint="cs"/>
          <w:rtl/>
        </w:rPr>
        <w:t>ی</w:t>
      </w:r>
      <w:r>
        <w:rPr>
          <w:rFonts w:hint="eastAsia"/>
          <w:rtl/>
        </w:rPr>
        <w:t>ت</w:t>
      </w:r>
      <w:r>
        <w:rPr>
          <w:rtl/>
        </w:rPr>
        <w:t xml:space="preserve"> أن تستمه</w:t>
      </w:r>
      <w:r>
        <w:rPr>
          <w:rFonts w:hint="eastAsia"/>
          <w:rtl/>
        </w:rPr>
        <w:t>له</w:t>
      </w:r>
      <w:r>
        <w:rPr>
          <w:rtl/>
        </w:rPr>
        <w:t xml:space="preserve"> عنّ</w:t>
      </w:r>
      <w:r>
        <w:rPr>
          <w:rFonts w:hint="cs"/>
          <w:rtl/>
        </w:rPr>
        <w:t>ی</w:t>
      </w:r>
      <w:r>
        <w:rPr>
          <w:rtl/>
        </w:rPr>
        <w:t xml:space="preserve"> فقد تهدّدن</w:t>
      </w:r>
      <w:r>
        <w:rPr>
          <w:rFonts w:hint="cs"/>
          <w:rtl/>
        </w:rPr>
        <w:t>ی</w:t>
      </w:r>
      <w:r>
        <w:rPr>
          <w:rtl/>
        </w:rPr>
        <w:t xml:space="preserve"> بالحبس،قال ابن عبّاس:فقطع الطواف و سع</w:t>
      </w:r>
      <w:r>
        <w:rPr>
          <w:rFonts w:hint="cs"/>
          <w:rtl/>
        </w:rPr>
        <w:t>ی</w:t>
      </w:r>
      <w:r>
        <w:rPr>
          <w:rtl/>
        </w:rPr>
        <w:t xml:space="preserve"> معه،فقلت:</w:t>
      </w:r>
      <w:r>
        <w:rPr>
          <w:rFonts w:hint="cs"/>
          <w:rtl/>
        </w:rPr>
        <w:t>ی</w:t>
      </w:r>
      <w:r>
        <w:rPr>
          <w:rFonts w:hint="eastAsia"/>
          <w:rtl/>
        </w:rPr>
        <w:t>ابن</w:t>
      </w:r>
      <w:r>
        <w:rPr>
          <w:rtl/>
        </w:rPr>
        <w:t xml:space="preserve"> رسول اللّه أنس</w:t>
      </w:r>
      <w:r>
        <w:rPr>
          <w:rFonts w:hint="cs"/>
          <w:rtl/>
        </w:rPr>
        <w:t>ی</w:t>
      </w:r>
      <w:r>
        <w:rPr>
          <w:rFonts w:hint="eastAsia"/>
          <w:rtl/>
        </w:rPr>
        <w:t>ت</w:t>
      </w:r>
      <w:r>
        <w:rPr>
          <w:rtl/>
        </w:rPr>
        <w:t xml:space="preserve"> أنّک معتکف؟فقال:لا و لکن سمعت أب</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قول</w:t>
      </w:r>
      <w:r>
        <w:rPr>
          <w:rtl/>
        </w:rPr>
        <w:t xml:space="preserve">:سمعت رسول اللّه </w:t>
      </w:r>
      <w:r w:rsidR="00F2741C" w:rsidRPr="00F2741C">
        <w:rPr>
          <w:rStyle w:val="libAlaemChar"/>
          <w:rtl/>
        </w:rPr>
        <w:t>صلى‌الله‌عليه‌وآله‌وسلم</w:t>
      </w:r>
      <w:r>
        <w:rPr>
          <w:rtl/>
        </w:rPr>
        <w:t xml:space="preserve"> </w:t>
      </w:r>
      <w:r>
        <w:rPr>
          <w:rFonts w:hint="cs"/>
          <w:rtl/>
        </w:rPr>
        <w:t>ی</w:t>
      </w:r>
      <w:r>
        <w:rPr>
          <w:rFonts w:hint="eastAsia"/>
          <w:rtl/>
        </w:rPr>
        <w:t>قول</w:t>
      </w:r>
      <w:r>
        <w:rPr>
          <w:rtl/>
        </w:rPr>
        <w:t>:من قض</w:t>
      </w:r>
      <w:r>
        <w:rPr>
          <w:rFonts w:hint="cs"/>
          <w:rtl/>
        </w:rPr>
        <w:t>ی</w:t>
      </w:r>
      <w:r>
        <w:rPr>
          <w:rtl/>
        </w:rPr>
        <w:t xml:space="preserve"> أخاه المؤمن حاجه کان کمن عبد اللّه تسعه آلاف سنه صائما نها</w:t>
      </w:r>
      <w:r>
        <w:rPr>
          <w:rFonts w:hint="eastAsia"/>
          <w:rtl/>
        </w:rPr>
        <w:t>ره</w:t>
      </w:r>
      <w:r>
        <w:rPr>
          <w:rtl/>
        </w:rPr>
        <w:t xml:space="preserve"> و قائما ل</w:t>
      </w:r>
      <w:r>
        <w:rPr>
          <w:rFonts w:hint="cs"/>
          <w:rtl/>
        </w:rPr>
        <w:t>ی</w:t>
      </w:r>
      <w:r>
        <w:rPr>
          <w:rFonts w:hint="eastAsia"/>
          <w:rtl/>
        </w:rPr>
        <w:t>له</w:t>
      </w:r>
      <w:r>
        <w:rPr>
          <w:rtl/>
        </w:rPr>
        <w:t xml:space="preserve"> </w:t>
      </w:r>
      <w:r w:rsidRPr="000F2A07">
        <w:rPr>
          <w:rStyle w:val="libFootnotenumChar"/>
          <w:rtl/>
        </w:rPr>
        <w:t>(2)</w:t>
      </w:r>
      <w:r>
        <w:rPr>
          <w:rtl/>
        </w:rPr>
        <w:t xml:space="preserve">. </w:t>
      </w:r>
      <w:r>
        <w:rPr>
          <w:rFonts w:hint="eastAsia"/>
          <w:rtl/>
        </w:rPr>
        <w:t>رو</w:t>
      </w:r>
      <w:r>
        <w:rPr>
          <w:rFonts w:hint="cs"/>
          <w:rtl/>
        </w:rPr>
        <w:t>ی</w:t>
      </w:r>
      <w:r>
        <w:rPr>
          <w:rtl/>
        </w:rPr>
        <w:t xml:space="preserve"> انّه کان رسول اللّه </w:t>
      </w:r>
      <w:r w:rsidR="00F2741C" w:rsidRPr="00F2741C">
        <w:rPr>
          <w:rStyle w:val="libAlaemChar"/>
          <w:rtl/>
        </w:rPr>
        <w:t>صلى‌الله‌عليه‌وآله‌وسلم</w:t>
      </w:r>
      <w:r>
        <w:rPr>
          <w:rtl/>
        </w:rPr>
        <w:t xml:space="preserve"> </w:t>
      </w:r>
      <w:r>
        <w:rPr>
          <w:rFonts w:hint="cs"/>
          <w:rtl/>
        </w:rPr>
        <w:t>ی</w:t>
      </w:r>
      <w:r>
        <w:rPr>
          <w:rFonts w:hint="eastAsia"/>
          <w:rtl/>
        </w:rPr>
        <w:t>قول</w:t>
      </w:r>
      <w:r>
        <w:rPr>
          <w:rtl/>
        </w:rPr>
        <w:t>: أبلغون</w:t>
      </w:r>
      <w:r>
        <w:rPr>
          <w:rFonts w:hint="cs"/>
          <w:rtl/>
        </w:rPr>
        <w:t>ی</w:t>
      </w:r>
      <w:r>
        <w:rPr>
          <w:rtl/>
        </w:rPr>
        <w:t xml:space="preserve"> حاجه من لا </w:t>
      </w:r>
      <w:r>
        <w:rPr>
          <w:rFonts w:hint="cs"/>
          <w:rtl/>
        </w:rPr>
        <w:t>ی</w:t>
      </w:r>
      <w:r>
        <w:rPr>
          <w:rFonts w:hint="eastAsia"/>
          <w:rtl/>
        </w:rPr>
        <w:t>قدر</w:t>
      </w:r>
      <w:r>
        <w:rPr>
          <w:rtl/>
        </w:rPr>
        <w:t xml:space="preserve"> عل</w:t>
      </w:r>
      <w:r>
        <w:rPr>
          <w:rFonts w:hint="cs"/>
          <w:rtl/>
        </w:rPr>
        <w:t>ی</w:t>
      </w:r>
      <w:r>
        <w:rPr>
          <w:rtl/>
        </w:rPr>
        <w:t xml:space="preserve"> إبلاغ حاجته فانّه من أبلغ سلطانا حاجه من لا </w:t>
      </w:r>
      <w:r>
        <w:rPr>
          <w:rFonts w:hint="cs"/>
          <w:rtl/>
        </w:rPr>
        <w:t>ی</w:t>
      </w:r>
      <w:r>
        <w:rPr>
          <w:rFonts w:hint="eastAsia"/>
          <w:rtl/>
        </w:rPr>
        <w:t>قدر</w:t>
      </w:r>
      <w:r>
        <w:rPr>
          <w:rtl/>
        </w:rPr>
        <w:t xml:space="preserve"> عل</w:t>
      </w:r>
      <w:r>
        <w:rPr>
          <w:rFonts w:hint="cs"/>
          <w:rtl/>
        </w:rPr>
        <w:t>ی</w:t>
      </w:r>
      <w:r>
        <w:rPr>
          <w:rtl/>
        </w:rPr>
        <w:t xml:space="preserve"> إبلاغها ثبّت اللّه قدم</w:t>
      </w:r>
      <w:r>
        <w:rPr>
          <w:rFonts w:hint="cs"/>
          <w:rtl/>
        </w:rPr>
        <w:t>ی</w:t>
      </w:r>
      <w:r>
        <w:rPr>
          <w:rFonts w:hint="eastAsia"/>
          <w:rtl/>
        </w:rPr>
        <w:t>ه</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Pr="000F2A07">
        <w:rPr>
          <w:rStyle w:val="libFootnotenumChar"/>
          <w:rtl/>
        </w:rPr>
        <w:t>(3)</w:t>
      </w:r>
      <w:r>
        <w:rPr>
          <w:rtl/>
        </w:rPr>
        <w:t xml:space="preserve">. </w:t>
      </w:r>
      <w:r>
        <w:rPr>
          <w:rFonts w:hint="eastAsia"/>
          <w:rtl/>
        </w:rPr>
        <w:t>قال</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صاحب الحاجه لم </w:t>
      </w:r>
      <w:r>
        <w:rPr>
          <w:rFonts w:hint="cs"/>
          <w:rtl/>
        </w:rPr>
        <w:t>ی</w:t>
      </w:r>
      <w:r>
        <w:rPr>
          <w:rFonts w:hint="eastAsia"/>
          <w:rtl/>
        </w:rPr>
        <w:t>کرم</w:t>
      </w:r>
      <w:r>
        <w:rPr>
          <w:rtl/>
        </w:rPr>
        <w:t xml:space="preserve"> وجهه عن سؤالک،فأکرم وجهک عن ردّه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العشره6</w:t>
      </w:r>
      <w:r w:rsidR="00140CA9">
        <w:rPr>
          <w:rtl/>
        </w:rPr>
        <w:t>9</w:t>
      </w:r>
      <w:r w:rsidR="00191CDD">
        <w:rPr>
          <w:rtl/>
        </w:rPr>
        <w:t>/</w:t>
      </w:r>
      <w:r w:rsidR="00140CA9">
        <w:rPr>
          <w:rtl/>
        </w:rPr>
        <w:t>1</w:t>
      </w:r>
      <w:r w:rsidR="00191CDD">
        <w:rPr>
          <w:rtl/>
        </w:rPr>
        <w:t>5/،ج:</w:t>
      </w:r>
      <w:r w:rsidR="00140CA9">
        <w:rPr>
          <w:rtl/>
        </w:rPr>
        <w:t>2</w:t>
      </w:r>
      <w:r w:rsidR="00191CDD">
        <w:rPr>
          <w:rtl/>
        </w:rPr>
        <w:t>4</w:t>
      </w:r>
      <w:r w:rsidR="00140CA9">
        <w:rPr>
          <w:rtl/>
        </w:rPr>
        <w:t>8</w:t>
      </w:r>
      <w:r w:rsidR="00191CDD">
        <w:rPr>
          <w:rtl/>
        </w:rPr>
        <w:t>/</w:t>
      </w:r>
      <w:r w:rsidR="00140CA9">
        <w:rPr>
          <w:rtl/>
        </w:rPr>
        <w:t>7</w:t>
      </w:r>
      <w:r w:rsidR="00191CDD">
        <w:rPr>
          <w:rtl/>
        </w:rPr>
        <w:t xml:space="preserve">4. </w:t>
      </w:r>
    </w:p>
    <w:p w:rsidR="00140CA9" w:rsidRDefault="00D7268C" w:rsidP="005E32C9">
      <w:pPr>
        <w:pStyle w:val="libFootnote0"/>
      </w:pPr>
      <w:r>
        <w:rPr>
          <w:rtl/>
        </w:rPr>
        <w:t>(2)</w:t>
      </w:r>
      <w:r w:rsidR="00191CDD">
        <w:rPr>
          <w:rtl/>
        </w:rPr>
        <w:t xml:space="preserve"> ق:</w:t>
      </w:r>
      <w:r w:rsidR="00140CA9">
        <w:rPr>
          <w:rtl/>
        </w:rPr>
        <w:t>13</w:t>
      </w:r>
      <w:r w:rsidR="00191CDD">
        <w:rPr>
          <w:rtl/>
        </w:rPr>
        <w:t>5/66/</w:t>
      </w:r>
      <w:r w:rsidR="00140CA9">
        <w:rPr>
          <w:rtl/>
        </w:rPr>
        <w:t>20</w:t>
      </w:r>
      <w:r w:rsidR="00191CDD">
        <w:rPr>
          <w:rtl/>
        </w:rPr>
        <w:t>،ج:</w:t>
      </w:r>
      <w:r w:rsidR="00140CA9">
        <w:rPr>
          <w:rtl/>
        </w:rPr>
        <w:t>129</w:t>
      </w:r>
      <w:r w:rsidR="00191CDD">
        <w:rPr>
          <w:rtl/>
        </w:rPr>
        <w:t>/</w:t>
      </w:r>
      <w:r w:rsidR="00140CA9">
        <w:rPr>
          <w:rtl/>
        </w:rPr>
        <w:t>97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133</w:t>
      </w:r>
      <w:r w:rsidR="00191CDD">
        <w:rPr>
          <w:rtl/>
        </w:rPr>
        <w:t>/</w:t>
      </w:r>
      <w:r w:rsidR="00140CA9">
        <w:rPr>
          <w:rtl/>
        </w:rPr>
        <w:t>8</w:t>
      </w:r>
      <w:r w:rsidR="00191CDD">
        <w:rPr>
          <w:rtl/>
        </w:rPr>
        <w:t>/6،ج:</w:t>
      </w:r>
      <w:r w:rsidR="00140CA9">
        <w:rPr>
          <w:rtl/>
        </w:rPr>
        <w:t>1</w:t>
      </w:r>
      <w:r w:rsidR="00191CDD">
        <w:rPr>
          <w:rtl/>
        </w:rPr>
        <w:t>5</w:t>
      </w:r>
      <w:r w:rsidR="00140CA9">
        <w:rPr>
          <w:rtl/>
        </w:rPr>
        <w:t>1</w:t>
      </w:r>
      <w:r w:rsidR="00191CDD">
        <w:rPr>
          <w:rtl/>
        </w:rPr>
        <w:t>/</w:t>
      </w:r>
      <w:r w:rsidR="00140CA9">
        <w:rPr>
          <w:rtl/>
        </w:rPr>
        <w:t>1</w:t>
      </w:r>
      <w:r w:rsidR="00191CDD">
        <w:rPr>
          <w:rtl/>
        </w:rPr>
        <w:t xml:space="preserve">6. </w:t>
      </w:r>
    </w:p>
    <w:p w:rsidR="00D7268C" w:rsidRDefault="00D7268C" w:rsidP="005E32C9">
      <w:pPr>
        <w:pStyle w:val="libFootnote0"/>
        <w:rPr>
          <w:rtl/>
        </w:rPr>
      </w:pPr>
      <w:r>
        <w:rPr>
          <w:rtl/>
        </w:rPr>
        <w:t>(4)</w:t>
      </w:r>
      <w:r w:rsidR="00191CDD">
        <w:rPr>
          <w:rtl/>
        </w:rPr>
        <w:t xml:space="preserve"> ق:</w:t>
      </w:r>
      <w:r w:rsidR="00140CA9">
        <w:rPr>
          <w:rtl/>
        </w:rPr>
        <w:t>1</w:t>
      </w:r>
      <w:r w:rsidR="00191CDD">
        <w:rPr>
          <w:rtl/>
        </w:rPr>
        <w:t>45/</w:t>
      </w:r>
      <w:r w:rsidR="00140CA9">
        <w:rPr>
          <w:rtl/>
        </w:rPr>
        <w:t>2</w:t>
      </w:r>
      <w:r w:rsidR="00191CDD">
        <w:rPr>
          <w:rtl/>
        </w:rPr>
        <w:t>6/</w:t>
      </w:r>
      <w:r w:rsidR="00140CA9">
        <w:rPr>
          <w:rtl/>
        </w:rPr>
        <w:t>10</w:t>
      </w:r>
      <w:r w:rsidR="00191CDD">
        <w:rPr>
          <w:rtl/>
        </w:rPr>
        <w:t>،ج:</w:t>
      </w:r>
      <w:r w:rsidR="00140CA9">
        <w:rPr>
          <w:rtl/>
        </w:rPr>
        <w:t>19</w:t>
      </w:r>
      <w:r w:rsidR="00191CDD">
        <w:rPr>
          <w:rtl/>
        </w:rPr>
        <w:t>6/44.</w:t>
      </w:r>
    </w:p>
    <w:p w:rsidR="00D7268C" w:rsidRDefault="00D7268C" w:rsidP="000F2A07">
      <w:pPr>
        <w:pStyle w:val="libNormal"/>
        <w:rPr>
          <w:rtl/>
        </w:rPr>
      </w:pPr>
      <w:r>
        <w:rPr>
          <w:rtl/>
        </w:rPr>
        <w:br w:type="page"/>
      </w:r>
    </w:p>
    <w:p w:rsidR="00A56C8D" w:rsidRDefault="00191CDD" w:rsidP="00A56C8D">
      <w:pPr>
        <w:pStyle w:val="libNormal"/>
        <w:rPr>
          <w:rtl/>
        </w:rPr>
      </w:pPr>
      <w:r>
        <w:rPr>
          <w:rFonts w:hint="eastAsia"/>
          <w:rtl/>
        </w:rPr>
        <w:t>باب</w:t>
      </w:r>
      <w:r>
        <w:rPr>
          <w:rtl/>
        </w:rPr>
        <w:t xml:space="preserve"> ثواب من کف</w:t>
      </w:r>
      <w:r>
        <w:rPr>
          <w:rFonts w:hint="cs"/>
          <w:rtl/>
        </w:rPr>
        <w:t>ی</w:t>
      </w:r>
      <w:r>
        <w:rPr>
          <w:rtl/>
        </w:rPr>
        <w:t xml:space="preserve"> لضر</w:t>
      </w:r>
      <w:r>
        <w:rPr>
          <w:rFonts w:hint="cs"/>
          <w:rtl/>
        </w:rPr>
        <w:t>ی</w:t>
      </w:r>
      <w:r>
        <w:rPr>
          <w:rFonts w:hint="eastAsia"/>
          <w:rtl/>
        </w:rPr>
        <w:t>ر</w:t>
      </w:r>
      <w:r>
        <w:rPr>
          <w:rtl/>
        </w:rPr>
        <w:t xml:space="preserve"> حاجه </w:t>
      </w:r>
      <w:r w:rsidRPr="000F2A07">
        <w:rPr>
          <w:rStyle w:val="libFootnotenumChar"/>
          <w:rtl/>
        </w:rPr>
        <w:t>(1)</w:t>
      </w:r>
      <w:r>
        <w:rPr>
          <w:rtl/>
        </w:rPr>
        <w:t>.</w:t>
      </w:r>
    </w:p>
    <w:p w:rsidR="00140CA9" w:rsidRDefault="00191CDD" w:rsidP="00A56C8D">
      <w:pPr>
        <w:pStyle w:val="libNormal"/>
      </w:pPr>
      <w:r w:rsidRPr="00A56C8D">
        <w:rPr>
          <w:rStyle w:val="libBold1Char"/>
          <w:rFonts w:hint="eastAsia"/>
          <w:rtl/>
        </w:rPr>
        <w:t>أمال</w:t>
      </w:r>
      <w:r w:rsidRPr="00A56C8D">
        <w:rPr>
          <w:rStyle w:val="libBold1Char"/>
          <w:rFonts w:hint="cs"/>
          <w:rtl/>
        </w:rPr>
        <w:t>ی</w:t>
      </w:r>
      <w:r w:rsidRPr="00A56C8D">
        <w:rPr>
          <w:rStyle w:val="libBold1Char"/>
          <w:rtl/>
        </w:rPr>
        <w:t xml:space="preserve"> الصدوق</w:t>
      </w:r>
      <w:r>
        <w:rPr>
          <w:rtl/>
        </w:rPr>
        <w:t>:ف</w:t>
      </w:r>
      <w:r>
        <w:rPr>
          <w:rFonts w:hint="cs"/>
          <w:rtl/>
        </w:rPr>
        <w:t>ی</w:t>
      </w:r>
      <w:r>
        <w:rPr>
          <w:rtl/>
        </w:rPr>
        <w:t xml:space="preserve"> خبر مناه</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قال: من کف</w:t>
      </w:r>
      <w:r>
        <w:rPr>
          <w:rFonts w:hint="cs"/>
          <w:rtl/>
        </w:rPr>
        <w:t>ی</w:t>
      </w:r>
      <w:r>
        <w:rPr>
          <w:rtl/>
        </w:rPr>
        <w:t xml:space="preserve"> ضر</w:t>
      </w:r>
      <w:r>
        <w:rPr>
          <w:rFonts w:hint="cs"/>
          <w:rtl/>
        </w:rPr>
        <w:t>ی</w:t>
      </w:r>
      <w:r>
        <w:rPr>
          <w:rFonts w:hint="eastAsia"/>
          <w:rtl/>
        </w:rPr>
        <w:t>را</w:t>
      </w:r>
      <w:r>
        <w:rPr>
          <w:rtl/>
        </w:rPr>
        <w:t xml:space="preserve"> حاجه من حوائج الدن</w:t>
      </w:r>
      <w:r>
        <w:rPr>
          <w:rFonts w:hint="cs"/>
          <w:rtl/>
        </w:rPr>
        <w:t>ی</w:t>
      </w:r>
      <w:r>
        <w:rPr>
          <w:rFonts w:hint="eastAsia"/>
          <w:rtl/>
        </w:rPr>
        <w:t>ا</w:t>
      </w:r>
      <w:r>
        <w:rPr>
          <w:rtl/>
        </w:rPr>
        <w:t xml:space="preserve"> و مش</w:t>
      </w:r>
      <w:r>
        <w:rPr>
          <w:rFonts w:hint="cs"/>
          <w:rtl/>
        </w:rPr>
        <w:t>ی</w:t>
      </w:r>
      <w:r>
        <w:rPr>
          <w:rtl/>
        </w:rPr>
        <w:t xml:space="preserve"> له ف</w:t>
      </w:r>
      <w:r>
        <w:rPr>
          <w:rFonts w:hint="cs"/>
          <w:rtl/>
        </w:rPr>
        <w:t>ی</w:t>
      </w:r>
      <w:r>
        <w:rPr>
          <w:rFonts w:hint="eastAsia"/>
          <w:rtl/>
        </w:rPr>
        <w:t>ها</w:t>
      </w:r>
      <w:r>
        <w:rPr>
          <w:rtl/>
        </w:rPr>
        <w:t xml:space="preserve"> حتّ</w:t>
      </w:r>
      <w:r>
        <w:rPr>
          <w:rFonts w:hint="cs"/>
          <w:rtl/>
        </w:rPr>
        <w:t>ی</w:t>
      </w:r>
      <w:r>
        <w:rPr>
          <w:rtl/>
        </w:rPr>
        <w:t xml:space="preserve"> </w:t>
      </w:r>
      <w:r>
        <w:rPr>
          <w:rFonts w:hint="cs"/>
          <w:rtl/>
        </w:rPr>
        <w:t>ی</w:t>
      </w:r>
      <w:r>
        <w:rPr>
          <w:rFonts w:hint="eastAsia"/>
          <w:rtl/>
        </w:rPr>
        <w:t>قض</w:t>
      </w:r>
      <w:r>
        <w:rPr>
          <w:rFonts w:hint="cs"/>
          <w:rtl/>
        </w:rPr>
        <w:t>ی</w:t>
      </w:r>
      <w:r>
        <w:rPr>
          <w:rtl/>
        </w:rPr>
        <w:t xml:space="preserve"> اللّه له حاجه أعطاه اللّه براءه من النفاق و براءه من النار و قض</w:t>
      </w:r>
      <w:r>
        <w:rPr>
          <w:rFonts w:hint="cs"/>
          <w:rtl/>
        </w:rPr>
        <w:t>ی</w:t>
      </w:r>
      <w:r>
        <w:rPr>
          <w:rtl/>
        </w:rPr>
        <w:t xml:space="preserve"> له سبع</w:t>
      </w:r>
      <w:r>
        <w:rPr>
          <w:rFonts w:hint="cs"/>
          <w:rtl/>
        </w:rPr>
        <w:t>ی</w:t>
      </w:r>
      <w:r>
        <w:rPr>
          <w:rFonts w:hint="eastAsia"/>
          <w:rtl/>
        </w:rPr>
        <w:t>ن</w:t>
      </w:r>
      <w:r>
        <w:rPr>
          <w:rtl/>
        </w:rPr>
        <w:t xml:space="preserve"> حاجه من حوائج الدن</w:t>
      </w:r>
      <w:r>
        <w:rPr>
          <w:rFonts w:hint="cs"/>
          <w:rtl/>
        </w:rPr>
        <w:t>ی</w:t>
      </w:r>
      <w:r>
        <w:rPr>
          <w:rFonts w:hint="eastAsia"/>
          <w:rtl/>
        </w:rPr>
        <w:t>ا،و</w:t>
      </w:r>
      <w:r>
        <w:rPr>
          <w:rtl/>
        </w:rPr>
        <w:t xml:space="preserve"> لا </w:t>
      </w:r>
      <w:r>
        <w:rPr>
          <w:rFonts w:hint="cs"/>
          <w:rtl/>
        </w:rPr>
        <w:t>ی</w:t>
      </w:r>
      <w:r>
        <w:rPr>
          <w:rFonts w:hint="eastAsia"/>
          <w:rtl/>
        </w:rPr>
        <w:t>زال</w:t>
      </w:r>
      <w:r>
        <w:rPr>
          <w:rtl/>
        </w:rPr>
        <w:t xml:space="preserve"> </w:t>
      </w:r>
      <w:r>
        <w:rPr>
          <w:rFonts w:hint="cs"/>
          <w:rtl/>
        </w:rPr>
        <w:t>ی</w:t>
      </w:r>
      <w:r>
        <w:rPr>
          <w:rFonts w:hint="eastAsia"/>
          <w:rtl/>
        </w:rPr>
        <w:t>خوض</w:t>
      </w:r>
      <w:r>
        <w:rPr>
          <w:rtl/>
        </w:rPr>
        <w:t xml:space="preserve"> ف</w:t>
      </w:r>
      <w:r>
        <w:rPr>
          <w:rFonts w:hint="cs"/>
          <w:rtl/>
        </w:rPr>
        <w:t>ی</w:t>
      </w:r>
      <w:r>
        <w:rPr>
          <w:rtl/>
        </w:rPr>
        <w:t xml:space="preserve"> </w:t>
      </w:r>
      <w:r w:rsidR="00483133" w:rsidRPr="00483133">
        <w:rPr>
          <w:rStyle w:val="libAlaemChar"/>
          <w:rtl/>
        </w:rPr>
        <w:t>رحمه‌الله</w:t>
      </w:r>
      <w:r>
        <w:rPr>
          <w:rtl/>
        </w:rPr>
        <w:t>(عزّ و جل</w:t>
      </w:r>
      <w:r>
        <w:rPr>
          <w:rFonts w:hint="eastAsia"/>
          <w:rtl/>
        </w:rPr>
        <w:t>ّ</w:t>
      </w:r>
      <w:r>
        <w:rPr>
          <w:rtl/>
        </w:rPr>
        <w:t>)حتّ</w:t>
      </w:r>
      <w:r>
        <w:rPr>
          <w:rFonts w:hint="cs"/>
          <w:rtl/>
        </w:rPr>
        <w:t>ی</w:t>
      </w:r>
      <w:r>
        <w:rPr>
          <w:rtl/>
        </w:rPr>
        <w:t xml:space="preserve"> </w:t>
      </w:r>
      <w:r>
        <w:rPr>
          <w:rFonts w:hint="cs"/>
          <w:rtl/>
        </w:rPr>
        <w:t>ی</w:t>
      </w:r>
      <w:r>
        <w:rPr>
          <w:rFonts w:hint="eastAsia"/>
          <w:rtl/>
        </w:rPr>
        <w:t>رجع</w:t>
      </w:r>
      <w:r>
        <w:rPr>
          <w:rtl/>
        </w:rPr>
        <w:t xml:space="preserve"> </w:t>
      </w:r>
      <w:r w:rsidRPr="000F2A07">
        <w:rPr>
          <w:rStyle w:val="libFootnotenumChar"/>
          <w:rtl/>
        </w:rPr>
        <w:t>(2)</w:t>
      </w:r>
      <w:r>
        <w:rPr>
          <w:rtl/>
        </w:rPr>
        <w:t xml:space="preserve">. </w:t>
      </w:r>
    </w:p>
    <w:p w:rsidR="00A56C8D" w:rsidRDefault="00191CDD" w:rsidP="00A56C8D">
      <w:pPr>
        <w:pStyle w:val="libCenterBold1"/>
        <w:rPr>
          <w:rtl/>
        </w:rPr>
      </w:pPr>
      <w:r>
        <w:rPr>
          <w:rFonts w:hint="eastAsia"/>
          <w:rtl/>
        </w:rPr>
        <w:t>طلب</w:t>
      </w:r>
      <w:r>
        <w:rPr>
          <w:rtl/>
        </w:rPr>
        <w:t xml:space="preserve"> الحاجه ف</w:t>
      </w:r>
      <w:r>
        <w:rPr>
          <w:rFonts w:hint="cs"/>
          <w:rtl/>
        </w:rPr>
        <w:t>ی</w:t>
      </w:r>
      <w:r>
        <w:rPr>
          <w:rtl/>
        </w:rPr>
        <w:t xml:space="preserve"> الثلاثاء و الخم</w:t>
      </w:r>
      <w:r>
        <w:rPr>
          <w:rFonts w:hint="cs"/>
          <w:rtl/>
        </w:rPr>
        <w:t>ی</w:t>
      </w:r>
      <w:r>
        <w:rPr>
          <w:rFonts w:hint="eastAsia"/>
          <w:rtl/>
        </w:rPr>
        <w:t>س</w:t>
      </w:r>
    </w:p>
    <w:p w:rsidR="00140CA9" w:rsidRDefault="00191CDD" w:rsidP="00A56C8D">
      <w:pPr>
        <w:pStyle w:val="libNormal"/>
      </w:pPr>
      <w:r w:rsidRPr="00A56C8D">
        <w:rPr>
          <w:rStyle w:val="libBold1Char"/>
          <w:rFonts w:hint="eastAsia"/>
          <w:rtl/>
        </w:rPr>
        <w:t>الکاف</w:t>
      </w:r>
      <w:r w:rsidRPr="00A56C8D">
        <w:rPr>
          <w:rStyle w:val="libBold1Char"/>
          <w:rFonts w:hint="cs"/>
          <w:rtl/>
        </w:rPr>
        <w:t>ی</w:t>
      </w:r>
      <w:r>
        <w:rPr>
          <w:rtl/>
        </w:rPr>
        <w:t xml:space="preserve">:عن الصادق </w:t>
      </w:r>
      <w:r w:rsidR="00F2741C" w:rsidRPr="00F2741C">
        <w:rPr>
          <w:rStyle w:val="libAlaemChar"/>
          <w:rtl/>
        </w:rPr>
        <w:t>عليه‌السلام</w:t>
      </w:r>
      <w:r>
        <w:rPr>
          <w:rtl/>
        </w:rPr>
        <w:t>: من تعذّرت عل</w:t>
      </w:r>
      <w:r>
        <w:rPr>
          <w:rFonts w:hint="cs"/>
          <w:rtl/>
        </w:rPr>
        <w:t>ی</w:t>
      </w:r>
      <w:r>
        <w:rPr>
          <w:rFonts w:hint="eastAsia"/>
          <w:rtl/>
        </w:rPr>
        <w:t>ه</w:t>
      </w:r>
      <w:r>
        <w:rPr>
          <w:rtl/>
        </w:rPr>
        <w:t xml:space="preserve"> الحوائج فل</w:t>
      </w:r>
      <w:r>
        <w:rPr>
          <w:rFonts w:hint="cs"/>
          <w:rtl/>
        </w:rPr>
        <w:t>ی</w:t>
      </w:r>
      <w:r>
        <w:rPr>
          <w:rFonts w:hint="eastAsia"/>
          <w:rtl/>
        </w:rPr>
        <w:t>لتمس</w:t>
      </w:r>
      <w:r>
        <w:rPr>
          <w:rtl/>
        </w:rPr>
        <w:t xml:space="preserve"> طلبها </w:t>
      </w:r>
      <w:r>
        <w:rPr>
          <w:rFonts w:hint="cs"/>
          <w:rtl/>
        </w:rPr>
        <w:t>ی</w:t>
      </w:r>
      <w:r>
        <w:rPr>
          <w:rFonts w:hint="eastAsia"/>
          <w:rtl/>
        </w:rPr>
        <w:t>وم</w:t>
      </w:r>
      <w:r>
        <w:rPr>
          <w:rtl/>
        </w:rPr>
        <w:t xml:space="preserve"> الثلاثاء فانّه ال</w:t>
      </w:r>
      <w:r>
        <w:rPr>
          <w:rFonts w:hint="cs"/>
          <w:rtl/>
        </w:rPr>
        <w:t>ی</w:t>
      </w:r>
      <w:r>
        <w:rPr>
          <w:rFonts w:hint="eastAsia"/>
          <w:rtl/>
        </w:rPr>
        <w:t>وم</w:t>
      </w:r>
      <w:r>
        <w:rPr>
          <w:rtl/>
        </w:rPr>
        <w:t xml:space="preserve"> الذ</w:t>
      </w:r>
      <w:r>
        <w:rPr>
          <w:rFonts w:hint="cs"/>
          <w:rtl/>
        </w:rPr>
        <w:t>ی</w:t>
      </w:r>
      <w:r>
        <w:rPr>
          <w:rtl/>
        </w:rPr>
        <w:t xml:space="preserve"> ألان اللّه الحد</w:t>
      </w:r>
      <w:r>
        <w:rPr>
          <w:rFonts w:hint="cs"/>
          <w:rtl/>
        </w:rPr>
        <w:t>ی</w:t>
      </w:r>
      <w:r>
        <w:rPr>
          <w:rFonts w:hint="eastAsia"/>
          <w:rtl/>
        </w:rPr>
        <w:t>د</w:t>
      </w:r>
      <w:r>
        <w:rPr>
          <w:rtl/>
        </w:rPr>
        <w:t xml:space="preserve"> لداود </w:t>
      </w:r>
      <w:r w:rsidR="00F2741C" w:rsidRPr="00F2741C">
        <w:rPr>
          <w:rStyle w:val="libAlaemChar"/>
          <w:rtl/>
        </w:rPr>
        <w:t>عليه‌السلام</w:t>
      </w:r>
      <w:r>
        <w:rPr>
          <w:rtl/>
        </w:rPr>
        <w:t xml:space="preserve"> </w:t>
      </w:r>
      <w:r w:rsidRPr="000F2A07">
        <w:rPr>
          <w:rStyle w:val="libFootnotenumChar"/>
          <w:rtl/>
        </w:rPr>
        <w:t>(3)</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إذا أراد أحدکم الحاجه فل</w:t>
      </w:r>
      <w:r>
        <w:rPr>
          <w:rFonts w:hint="cs"/>
          <w:rtl/>
        </w:rPr>
        <w:t>ی</w:t>
      </w:r>
      <w:r>
        <w:rPr>
          <w:rFonts w:hint="eastAsia"/>
          <w:rtl/>
        </w:rPr>
        <w:t>بکّر</w:t>
      </w:r>
      <w:r>
        <w:rPr>
          <w:rtl/>
        </w:rPr>
        <w:t xml:space="preserve"> ف</w:t>
      </w:r>
      <w:r>
        <w:rPr>
          <w:rFonts w:hint="cs"/>
          <w:rtl/>
        </w:rPr>
        <w:t>ی</w:t>
      </w:r>
      <w:r>
        <w:rPr>
          <w:rtl/>
        </w:rPr>
        <w:t xml:space="preserve"> طلبها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و </w:t>
      </w:r>
      <w:r>
        <w:rPr>
          <w:rFonts w:hint="cs"/>
          <w:rtl/>
        </w:rPr>
        <w:t>ی</w:t>
      </w:r>
      <w:r>
        <w:rPr>
          <w:rFonts w:hint="eastAsia"/>
          <w:rtl/>
        </w:rPr>
        <w:t>قرأ</w:t>
      </w:r>
      <w:r>
        <w:rPr>
          <w:rtl/>
        </w:rPr>
        <w:t xml:space="preserve"> إذا خرج من منزله آخر سوره آل عمران و آ</w:t>
      </w:r>
      <w:r>
        <w:rPr>
          <w:rFonts w:hint="cs"/>
          <w:rtl/>
        </w:rPr>
        <w:t>ی</w:t>
      </w:r>
      <w:r>
        <w:rPr>
          <w:rFonts w:hint="eastAsia"/>
          <w:rtl/>
        </w:rPr>
        <w:t>ه</w:t>
      </w:r>
      <w:r>
        <w:rPr>
          <w:rtl/>
        </w:rPr>
        <w:t xml:space="preserve"> الکرس</w:t>
      </w:r>
      <w:r>
        <w:rPr>
          <w:rFonts w:hint="cs"/>
          <w:rtl/>
        </w:rPr>
        <w:t>یّ</w:t>
      </w:r>
      <w:r>
        <w:rPr>
          <w:rtl/>
        </w:rPr>
        <w:t xml:space="preserve"> و إنّا أنزلناه ف</w:t>
      </w:r>
      <w:r>
        <w:rPr>
          <w:rFonts w:hint="cs"/>
          <w:rtl/>
        </w:rPr>
        <w:t>ی</w:t>
      </w:r>
      <w:r>
        <w:rPr>
          <w:rtl/>
        </w:rPr>
        <w:t xml:space="preserve"> ل</w:t>
      </w:r>
      <w:r>
        <w:rPr>
          <w:rFonts w:hint="cs"/>
          <w:rtl/>
        </w:rPr>
        <w:t>ی</w:t>
      </w:r>
      <w:r>
        <w:rPr>
          <w:rFonts w:hint="eastAsia"/>
          <w:rtl/>
        </w:rPr>
        <w:t>له</w:t>
      </w:r>
      <w:r>
        <w:rPr>
          <w:rtl/>
        </w:rPr>
        <w:t xml:space="preserve"> القدر و أمّ الکتاب فانّ ف</w:t>
      </w:r>
      <w:r>
        <w:rPr>
          <w:rFonts w:hint="cs"/>
          <w:rtl/>
        </w:rPr>
        <w:t>ی</w:t>
      </w:r>
      <w:r>
        <w:rPr>
          <w:rFonts w:hint="eastAsia"/>
          <w:rtl/>
        </w:rPr>
        <w:t>ها</w:t>
      </w:r>
      <w:r>
        <w:rPr>
          <w:rtl/>
        </w:rPr>
        <w:t xml:space="preserve"> قضاء حوائج الدن</w:t>
      </w:r>
      <w:r>
        <w:rPr>
          <w:rFonts w:hint="cs"/>
          <w:rtl/>
        </w:rPr>
        <w:t>ی</w:t>
      </w:r>
      <w:r>
        <w:rPr>
          <w:rFonts w:hint="eastAsia"/>
          <w:rtl/>
        </w:rPr>
        <w:t>ا</w:t>
      </w:r>
      <w:r>
        <w:rPr>
          <w:rtl/>
        </w:rPr>
        <w:t xml:space="preserve"> و الآخره </w:t>
      </w:r>
      <w:r w:rsidRPr="000F2A07">
        <w:rPr>
          <w:rStyle w:val="libFootnotenumChar"/>
          <w:rtl/>
        </w:rPr>
        <w:t>(4)</w:t>
      </w:r>
      <w:r>
        <w:rPr>
          <w:rtl/>
        </w:rPr>
        <w:t xml:space="preserve">. </w:t>
      </w:r>
    </w:p>
    <w:p w:rsidR="00140CA9" w:rsidRDefault="00191CDD" w:rsidP="00191CDD">
      <w:pPr>
        <w:pStyle w:val="libNormal"/>
      </w:pPr>
      <w:r>
        <w:rPr>
          <w:rFonts w:hint="eastAsia"/>
          <w:rtl/>
        </w:rPr>
        <w:t>باب</w:t>
      </w:r>
      <w:r>
        <w:rPr>
          <w:rtl/>
        </w:rPr>
        <w:t xml:space="preserve"> صلاه الحوائج </w:t>
      </w:r>
      <w:r>
        <w:rPr>
          <w:rFonts w:hint="cs"/>
          <w:rtl/>
        </w:rPr>
        <w:t>ی</w:t>
      </w:r>
      <w:r>
        <w:rPr>
          <w:rFonts w:hint="eastAsia"/>
          <w:rtl/>
        </w:rPr>
        <w:t>وم</w:t>
      </w:r>
      <w:r>
        <w:rPr>
          <w:rtl/>
        </w:rPr>
        <w:t xml:space="preserve"> الجمعه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صلاه الحاجه و ذکر صلوات للحاجات </w:t>
      </w:r>
      <w:r w:rsidRPr="000F2A07">
        <w:rPr>
          <w:rStyle w:val="libFootnotenumChar"/>
          <w:rtl/>
        </w:rPr>
        <w:t>(6)</w:t>
      </w:r>
      <w:r>
        <w:rPr>
          <w:rtl/>
        </w:rPr>
        <w:t xml:space="preserve">. </w:t>
      </w:r>
      <w:r>
        <w:rPr>
          <w:rFonts w:hint="eastAsia"/>
          <w:rtl/>
        </w:rPr>
        <w:t>رو</w:t>
      </w:r>
      <w:r>
        <w:rPr>
          <w:rFonts w:hint="cs"/>
          <w:rtl/>
        </w:rPr>
        <w:t>ی</w:t>
      </w:r>
      <w:r>
        <w:rPr>
          <w:rtl/>
        </w:rPr>
        <w:t xml:space="preserve">: انّ من ألحّت به الحاجه </w:t>
      </w:r>
      <w:r>
        <w:rPr>
          <w:rFonts w:hint="cs"/>
          <w:rtl/>
        </w:rPr>
        <w:t>ی</w:t>
      </w:r>
      <w:r>
        <w:rPr>
          <w:rFonts w:hint="eastAsia"/>
          <w:rtl/>
        </w:rPr>
        <w:t>سجد</w:t>
      </w:r>
      <w:r>
        <w:rPr>
          <w:rtl/>
        </w:rPr>
        <w:t xml:space="preserve"> من غ</w:t>
      </w:r>
      <w:r>
        <w:rPr>
          <w:rFonts w:hint="cs"/>
          <w:rtl/>
        </w:rPr>
        <w:t>ی</w:t>
      </w:r>
      <w:r>
        <w:rPr>
          <w:rFonts w:hint="eastAsia"/>
          <w:rtl/>
        </w:rPr>
        <w:t>ر</w:t>
      </w:r>
      <w:r>
        <w:rPr>
          <w:rtl/>
        </w:rPr>
        <w:t xml:space="preserve"> صلاه و لا رکوع </w:t>
      </w:r>
      <w:r>
        <w:rPr>
          <w:rFonts w:hint="cs"/>
          <w:rtl/>
        </w:rPr>
        <w:t>ی</w:t>
      </w:r>
      <w:r>
        <w:rPr>
          <w:rFonts w:hint="eastAsia"/>
          <w:rtl/>
        </w:rPr>
        <w:t>قول</w:t>
      </w:r>
      <w:r>
        <w:rPr>
          <w:rtl/>
        </w:rPr>
        <w:t>:</w:t>
      </w:r>
      <w:r>
        <w:rPr>
          <w:rFonts w:hint="cs"/>
          <w:rtl/>
        </w:rPr>
        <w:t>ی</w:t>
      </w:r>
      <w:r>
        <w:rPr>
          <w:rFonts w:hint="eastAsia"/>
          <w:rtl/>
        </w:rPr>
        <w:t>ا</w:t>
      </w:r>
      <w:r>
        <w:rPr>
          <w:rtl/>
        </w:rPr>
        <w:t xml:space="preserve"> أرحم الراحم</w:t>
      </w:r>
      <w:r>
        <w:rPr>
          <w:rFonts w:hint="cs"/>
          <w:rtl/>
        </w:rPr>
        <w:t>ی</w:t>
      </w:r>
      <w:r>
        <w:rPr>
          <w:rFonts w:hint="eastAsia"/>
          <w:rtl/>
        </w:rPr>
        <w:t>ن،سبع</w:t>
      </w:r>
      <w:r>
        <w:rPr>
          <w:rtl/>
        </w:rPr>
        <w:t xml:space="preserve"> مرّات،ثمّ </w:t>
      </w:r>
      <w:r>
        <w:rPr>
          <w:rFonts w:hint="cs"/>
          <w:rtl/>
        </w:rPr>
        <w:t>ی</w:t>
      </w:r>
      <w:r>
        <w:rPr>
          <w:rFonts w:hint="eastAsia"/>
          <w:rtl/>
        </w:rPr>
        <w:t>سأل</w:t>
      </w:r>
      <w:r>
        <w:rPr>
          <w:rtl/>
        </w:rPr>
        <w:t xml:space="preserve"> حاجته، فعن الصادق </w:t>
      </w:r>
      <w:r w:rsidR="00F2741C" w:rsidRPr="00F2741C">
        <w:rPr>
          <w:rStyle w:val="libAlaemChar"/>
          <w:rtl/>
        </w:rPr>
        <w:t>عليه‌السلام</w:t>
      </w:r>
      <w:r>
        <w:rPr>
          <w:rtl/>
        </w:rPr>
        <w:t xml:space="preserve"> قال: ما قالها أحد سبع مرّات إلاّ قال اللّه تعال</w:t>
      </w:r>
      <w:r>
        <w:rPr>
          <w:rFonts w:hint="cs"/>
          <w:rtl/>
        </w:rPr>
        <w:t>ی</w:t>
      </w:r>
      <w:r>
        <w:rPr>
          <w:rtl/>
        </w:rPr>
        <w:t>:ها أنا أرحم الراحم</w:t>
      </w:r>
      <w:r>
        <w:rPr>
          <w:rFonts w:hint="cs"/>
          <w:rtl/>
        </w:rPr>
        <w:t>ی</w:t>
      </w:r>
      <w:r>
        <w:rPr>
          <w:rFonts w:hint="eastAsia"/>
          <w:rtl/>
        </w:rPr>
        <w:t>ن</w:t>
      </w:r>
      <w:r>
        <w:rPr>
          <w:rtl/>
        </w:rPr>
        <w:t xml:space="preserve"> سل حاجتک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110</w:t>
      </w:r>
      <w:r w:rsidR="00191CDD">
        <w:rPr>
          <w:rtl/>
        </w:rPr>
        <w:t>/</w:t>
      </w:r>
      <w:r w:rsidR="00140CA9">
        <w:rPr>
          <w:rtl/>
        </w:rPr>
        <w:t>2</w:t>
      </w:r>
      <w:r w:rsidR="00191CDD">
        <w:rPr>
          <w:rtl/>
        </w:rPr>
        <w:t>4/،ج:</w:t>
      </w:r>
      <w:r w:rsidR="00140CA9">
        <w:rPr>
          <w:rtl/>
        </w:rPr>
        <w:t>388</w:t>
      </w:r>
      <w:r w:rsidR="00191CDD">
        <w:rPr>
          <w:rtl/>
        </w:rPr>
        <w:t>/</w:t>
      </w:r>
      <w:r w:rsidR="00140CA9">
        <w:rPr>
          <w:rtl/>
        </w:rPr>
        <w:t>7</w:t>
      </w:r>
      <w:r w:rsidR="00191CDD">
        <w:rPr>
          <w:rtl/>
        </w:rPr>
        <w:t xml:space="preserve">4. </w:t>
      </w:r>
    </w:p>
    <w:p w:rsidR="00140CA9" w:rsidRDefault="00D7268C" w:rsidP="005E32C9">
      <w:pPr>
        <w:pStyle w:val="libFootnote0"/>
      </w:pPr>
      <w:r>
        <w:rPr>
          <w:rtl/>
        </w:rPr>
        <w:t>(2)</w:t>
      </w:r>
      <w:r w:rsidR="00191CDD">
        <w:rPr>
          <w:rtl/>
        </w:rPr>
        <w:t xml:space="preserve"> ق:کتاب العشره</w:t>
      </w:r>
      <w:r w:rsidR="00140CA9">
        <w:rPr>
          <w:rtl/>
        </w:rPr>
        <w:t>111</w:t>
      </w:r>
      <w:r w:rsidR="00191CDD">
        <w:rPr>
          <w:rtl/>
        </w:rPr>
        <w:t>/</w:t>
      </w:r>
      <w:r w:rsidR="00140CA9">
        <w:rPr>
          <w:rtl/>
        </w:rPr>
        <w:t>2</w:t>
      </w:r>
      <w:r w:rsidR="00191CDD">
        <w:rPr>
          <w:rtl/>
        </w:rPr>
        <w:t>4/،ج:</w:t>
      </w:r>
      <w:r w:rsidR="00140CA9">
        <w:rPr>
          <w:rtl/>
        </w:rPr>
        <w:t>388</w:t>
      </w:r>
      <w:r w:rsidR="00191CDD">
        <w:rPr>
          <w:rtl/>
        </w:rPr>
        <w:t>/</w:t>
      </w:r>
      <w:r w:rsidR="00140CA9">
        <w:rPr>
          <w:rtl/>
        </w:rPr>
        <w:t>7</w:t>
      </w:r>
      <w:r w:rsidR="00191CDD">
        <w:rPr>
          <w:rtl/>
        </w:rPr>
        <w:t xml:space="preserve">4. </w:t>
      </w:r>
    </w:p>
    <w:p w:rsidR="00140CA9" w:rsidRDefault="00D7268C" w:rsidP="005E32C9">
      <w:pPr>
        <w:pStyle w:val="libFootnote0"/>
      </w:pPr>
      <w:r>
        <w:rPr>
          <w:rtl/>
        </w:rPr>
        <w:t>(3)</w:t>
      </w:r>
      <w:r w:rsidR="00191CDD">
        <w:rPr>
          <w:rtl/>
        </w:rPr>
        <w:t xml:space="preserve"> ق:</w:t>
      </w:r>
      <w:r w:rsidR="00140CA9">
        <w:rPr>
          <w:rtl/>
        </w:rPr>
        <w:t>33</w:t>
      </w:r>
      <w:r w:rsidR="00191CDD">
        <w:rPr>
          <w:rtl/>
        </w:rPr>
        <w:t>6/5</w:t>
      </w:r>
      <w:r w:rsidR="00140CA9">
        <w:rPr>
          <w:rtl/>
        </w:rPr>
        <w:t>0</w:t>
      </w:r>
      <w:r w:rsidR="00191CDD">
        <w:rPr>
          <w:rtl/>
        </w:rPr>
        <w:t xml:space="preserve">/5 و </w:t>
      </w:r>
      <w:r w:rsidR="00140CA9">
        <w:rPr>
          <w:rtl/>
        </w:rPr>
        <w:t>333</w:t>
      </w:r>
      <w:r w:rsidR="00191CDD">
        <w:rPr>
          <w:rtl/>
        </w:rPr>
        <w:t>،ج:</w:t>
      </w:r>
      <w:r w:rsidR="00140CA9">
        <w:rPr>
          <w:rtl/>
        </w:rPr>
        <w:t>13</w:t>
      </w:r>
      <w:r w:rsidR="00191CDD">
        <w:rPr>
          <w:rtl/>
        </w:rPr>
        <w:t>/</w:t>
      </w:r>
      <w:r w:rsidR="00140CA9">
        <w:rPr>
          <w:rtl/>
        </w:rPr>
        <w:t>1</w:t>
      </w:r>
      <w:r w:rsidR="00191CDD">
        <w:rPr>
          <w:rtl/>
        </w:rPr>
        <w:t xml:space="preserve">4. </w:t>
      </w:r>
    </w:p>
    <w:p w:rsidR="00140CA9" w:rsidRDefault="00D7268C" w:rsidP="005E32C9">
      <w:pPr>
        <w:pStyle w:val="libFootnote0"/>
      </w:pPr>
      <w:r>
        <w:rPr>
          <w:rtl/>
        </w:rPr>
        <w:t>(4)</w:t>
      </w:r>
      <w:r w:rsidR="00191CDD">
        <w:rPr>
          <w:rtl/>
        </w:rPr>
        <w:t xml:space="preserve"> ق:</w:t>
      </w:r>
      <w:r w:rsidR="00140CA9">
        <w:rPr>
          <w:rtl/>
        </w:rPr>
        <w:t>3</w:t>
      </w:r>
      <w:r w:rsidR="00191CDD">
        <w:rPr>
          <w:rtl/>
        </w:rPr>
        <w:t>6/</w:t>
      </w:r>
      <w:r w:rsidR="00140CA9">
        <w:rPr>
          <w:rtl/>
        </w:rPr>
        <w:t>3</w:t>
      </w:r>
      <w:r w:rsidR="00191CDD">
        <w:rPr>
          <w:rtl/>
        </w:rPr>
        <w:t>4/</w:t>
      </w:r>
      <w:r w:rsidR="00140CA9">
        <w:rPr>
          <w:rtl/>
        </w:rPr>
        <w:t>1</w:t>
      </w:r>
      <w:r w:rsidR="00191CDD">
        <w:rPr>
          <w:rtl/>
        </w:rPr>
        <w:t>6،ج:</w:t>
      </w:r>
      <w:r w:rsidR="00140CA9">
        <w:rPr>
          <w:rtl/>
        </w:rPr>
        <w:t>1</w:t>
      </w:r>
      <w:r w:rsidR="00191CDD">
        <w:rPr>
          <w:rtl/>
        </w:rPr>
        <w:t>6</w:t>
      </w:r>
      <w:r w:rsidR="00140CA9">
        <w:rPr>
          <w:rtl/>
        </w:rPr>
        <w:t>9</w:t>
      </w:r>
      <w:r w:rsidR="00191CDD">
        <w:rPr>
          <w:rtl/>
        </w:rPr>
        <w:t>/</w:t>
      </w:r>
      <w:r w:rsidR="00140CA9">
        <w:rPr>
          <w:rtl/>
        </w:rPr>
        <w:t>7</w:t>
      </w:r>
      <w:r w:rsidR="00191CDD">
        <w:rPr>
          <w:rtl/>
        </w:rPr>
        <w:t xml:space="preserve">6. </w:t>
      </w:r>
    </w:p>
    <w:p w:rsidR="00140CA9" w:rsidRDefault="00D7268C" w:rsidP="005E32C9">
      <w:pPr>
        <w:pStyle w:val="libFootnote0"/>
      </w:pPr>
      <w:r>
        <w:rPr>
          <w:rtl/>
        </w:rPr>
        <w:t>(5)</w:t>
      </w:r>
      <w:r w:rsidR="00191CDD">
        <w:rPr>
          <w:rtl/>
        </w:rPr>
        <w:t xml:space="preserve"> ق:کتاب الصلاه</w:t>
      </w:r>
      <w:r w:rsidR="00140CA9">
        <w:rPr>
          <w:rtl/>
        </w:rPr>
        <w:t>77</w:t>
      </w:r>
      <w:r w:rsidR="00191CDD">
        <w:rPr>
          <w:rtl/>
        </w:rPr>
        <w:t>4/</w:t>
      </w:r>
      <w:r w:rsidR="00140CA9">
        <w:rPr>
          <w:rtl/>
        </w:rPr>
        <w:t>98</w:t>
      </w:r>
      <w:r w:rsidR="00191CDD">
        <w:rPr>
          <w:rtl/>
        </w:rPr>
        <w:t>/،ج:</w:t>
      </w:r>
      <w:r w:rsidR="00140CA9">
        <w:rPr>
          <w:rtl/>
        </w:rPr>
        <w:t>28</w:t>
      </w:r>
      <w:r w:rsidR="00191CDD">
        <w:rPr>
          <w:rtl/>
        </w:rPr>
        <w:t>/</w:t>
      </w:r>
      <w:r w:rsidR="00140CA9">
        <w:rPr>
          <w:rtl/>
        </w:rPr>
        <w:t>90</w:t>
      </w:r>
      <w:r w:rsidR="00191CDD">
        <w:rPr>
          <w:rtl/>
        </w:rPr>
        <w:t xml:space="preserve">. </w:t>
      </w:r>
    </w:p>
    <w:p w:rsidR="00140CA9" w:rsidRDefault="00D7268C" w:rsidP="005E32C9">
      <w:pPr>
        <w:pStyle w:val="libFootnote0"/>
      </w:pPr>
      <w:r>
        <w:rPr>
          <w:rtl/>
        </w:rPr>
        <w:t>(6)</w:t>
      </w:r>
      <w:r w:rsidR="00191CDD">
        <w:rPr>
          <w:rtl/>
        </w:rPr>
        <w:t xml:space="preserve"> ق:کتاب الصلاه</w:t>
      </w:r>
      <w:r w:rsidR="00140CA9">
        <w:rPr>
          <w:rtl/>
        </w:rPr>
        <w:t>9</w:t>
      </w:r>
      <w:r w:rsidR="00191CDD">
        <w:rPr>
          <w:rtl/>
        </w:rPr>
        <w:t>5</w:t>
      </w:r>
      <w:r w:rsidR="00140CA9">
        <w:rPr>
          <w:rtl/>
        </w:rPr>
        <w:t>8</w:t>
      </w:r>
      <w:r w:rsidR="00191CDD">
        <w:rPr>
          <w:rtl/>
        </w:rPr>
        <w:t>/</w:t>
      </w:r>
      <w:r w:rsidR="00140CA9">
        <w:rPr>
          <w:rtl/>
        </w:rPr>
        <w:t>120</w:t>
      </w:r>
      <w:r w:rsidR="00191CDD">
        <w:rPr>
          <w:rtl/>
        </w:rPr>
        <w:t>/-</w:t>
      </w:r>
      <w:r w:rsidR="00140CA9">
        <w:rPr>
          <w:rtl/>
        </w:rPr>
        <w:t>9</w:t>
      </w:r>
      <w:r w:rsidR="00191CDD">
        <w:rPr>
          <w:rtl/>
        </w:rPr>
        <w:t>65،ج:</w:t>
      </w:r>
      <w:r w:rsidR="00140CA9">
        <w:rPr>
          <w:rtl/>
        </w:rPr>
        <w:t>3</w:t>
      </w:r>
      <w:r w:rsidR="00191CDD">
        <w:rPr>
          <w:rtl/>
        </w:rPr>
        <w:t>4</w:t>
      </w:r>
      <w:r w:rsidR="00140CA9">
        <w:rPr>
          <w:rtl/>
        </w:rPr>
        <w:t>1</w:t>
      </w:r>
      <w:r w:rsidR="00191CDD">
        <w:rPr>
          <w:rtl/>
        </w:rPr>
        <w:t>/</w:t>
      </w:r>
      <w:r w:rsidR="00140CA9">
        <w:rPr>
          <w:rtl/>
        </w:rPr>
        <w:t>91</w:t>
      </w:r>
      <w:r w:rsidR="00191CDD">
        <w:rPr>
          <w:rtl/>
        </w:rPr>
        <w:t>-</w:t>
      </w:r>
      <w:r w:rsidR="00140CA9">
        <w:rPr>
          <w:rtl/>
        </w:rPr>
        <w:t>378</w:t>
      </w:r>
      <w:r w:rsidR="00191CDD">
        <w:rPr>
          <w:rtl/>
        </w:rPr>
        <w:t xml:space="preserve">. </w:t>
      </w:r>
    </w:p>
    <w:p w:rsidR="00D7268C" w:rsidRDefault="00D7268C" w:rsidP="005E32C9">
      <w:pPr>
        <w:pStyle w:val="libFootnote0"/>
        <w:rPr>
          <w:rtl/>
        </w:rPr>
      </w:pPr>
      <w:r>
        <w:rPr>
          <w:rtl/>
        </w:rPr>
        <w:t>(7)</w:t>
      </w:r>
      <w:r w:rsidR="00191CDD">
        <w:rPr>
          <w:rtl/>
        </w:rPr>
        <w:t xml:space="preserve"> ق:کتاب الدعاء</w:t>
      </w:r>
      <w:r w:rsidR="00140CA9">
        <w:rPr>
          <w:rtl/>
        </w:rPr>
        <w:t>22</w:t>
      </w:r>
      <w:r w:rsidR="00191CDD">
        <w:rPr>
          <w:rtl/>
        </w:rPr>
        <w:t>/</w:t>
      </w:r>
      <w:r w:rsidR="00140CA9">
        <w:rPr>
          <w:rtl/>
        </w:rPr>
        <w:t>11</w:t>
      </w:r>
      <w:r w:rsidR="00191CDD">
        <w:rPr>
          <w:rtl/>
        </w:rPr>
        <w:t>/،ج:</w:t>
      </w:r>
      <w:r w:rsidR="00140CA9">
        <w:rPr>
          <w:rtl/>
        </w:rPr>
        <w:t>23</w:t>
      </w:r>
      <w:r w:rsidR="00191CDD">
        <w:rPr>
          <w:rtl/>
        </w:rPr>
        <w:t>4/</w:t>
      </w:r>
      <w:r w:rsidR="00140CA9">
        <w:rPr>
          <w:rtl/>
        </w:rPr>
        <w:t>93</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باب</w:t>
      </w:r>
      <w:r>
        <w:rPr>
          <w:rtl/>
        </w:rPr>
        <w:t xml:space="preserve"> الأدع</w:t>
      </w:r>
      <w:r>
        <w:rPr>
          <w:rFonts w:hint="cs"/>
          <w:rtl/>
        </w:rPr>
        <w:t>ی</w:t>
      </w:r>
      <w:r>
        <w:rPr>
          <w:rFonts w:hint="eastAsia"/>
          <w:rtl/>
        </w:rPr>
        <w:t>ه</w:t>
      </w:r>
      <w:r>
        <w:rPr>
          <w:rtl/>
        </w:rPr>
        <w:t xml:space="preserve"> لقضاء الحوائج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آداب التوجّه ال</w:t>
      </w:r>
      <w:r>
        <w:rPr>
          <w:rFonts w:hint="cs"/>
          <w:rtl/>
        </w:rPr>
        <w:t>ی</w:t>
      </w:r>
      <w:r>
        <w:rPr>
          <w:rtl/>
        </w:rPr>
        <w:t xml:space="preserve"> حاجه </w:t>
      </w:r>
      <w:r w:rsidRPr="000F2A07">
        <w:rPr>
          <w:rStyle w:val="libFootnotenumChar"/>
          <w:rtl/>
        </w:rPr>
        <w:t>(2)</w:t>
      </w:r>
      <w:r>
        <w:rPr>
          <w:rtl/>
        </w:rPr>
        <w:t xml:space="preserve">. </w:t>
      </w:r>
    </w:p>
    <w:p w:rsidR="00A56C8D" w:rsidRDefault="00191CDD" w:rsidP="00A56C8D">
      <w:pPr>
        <w:pStyle w:val="libCenterBold1"/>
        <w:rPr>
          <w:rtl/>
        </w:rPr>
      </w:pPr>
      <w:r>
        <w:rPr>
          <w:rFonts w:hint="eastAsia"/>
          <w:rtl/>
        </w:rPr>
        <w:t>آداب</w:t>
      </w:r>
      <w:r>
        <w:rPr>
          <w:rtl/>
        </w:rPr>
        <w:t xml:space="preserve"> الأخذ ف</w:t>
      </w:r>
      <w:r>
        <w:rPr>
          <w:rFonts w:hint="cs"/>
          <w:rtl/>
        </w:rPr>
        <w:t>ی</w:t>
      </w:r>
      <w:r>
        <w:rPr>
          <w:rtl/>
        </w:rPr>
        <w:t xml:space="preserve"> الحاجه</w:t>
      </w:r>
    </w:p>
    <w:p w:rsidR="00A56C8D" w:rsidRDefault="00191CDD" w:rsidP="00A56C8D">
      <w:pPr>
        <w:pStyle w:val="libNormal"/>
        <w:rPr>
          <w:rtl/>
        </w:rPr>
      </w:pPr>
      <w:r w:rsidRPr="00A56C8D">
        <w:rPr>
          <w:rStyle w:val="libBold1Char"/>
          <w:rFonts w:hint="eastAsia"/>
          <w:rtl/>
        </w:rPr>
        <w:t>دعوات</w:t>
      </w:r>
      <w:r w:rsidRPr="00A56C8D">
        <w:rPr>
          <w:rStyle w:val="libBold1Char"/>
          <w:rtl/>
        </w:rPr>
        <w:t xml:space="preserve"> الراوند</w:t>
      </w:r>
      <w:r w:rsidRPr="00A56C8D">
        <w:rPr>
          <w:rStyle w:val="libBold1Char"/>
          <w:rFonts w:hint="cs"/>
          <w:rtl/>
        </w:rPr>
        <w:t>یّ</w:t>
      </w:r>
      <w:r>
        <w:rPr>
          <w:rtl/>
        </w:rPr>
        <w:t xml:space="preserve">:قال أبو عبد اللّه </w:t>
      </w:r>
      <w:r w:rsidR="00F2741C" w:rsidRPr="00F2741C">
        <w:rPr>
          <w:rStyle w:val="libAlaemChar"/>
          <w:rtl/>
        </w:rPr>
        <w:t>عليه‌السلام</w:t>
      </w:r>
      <w:r>
        <w:rPr>
          <w:rtl/>
        </w:rPr>
        <w:t>: إذا أردت أن تأخذ ف</w:t>
      </w:r>
      <w:r>
        <w:rPr>
          <w:rFonts w:hint="cs"/>
          <w:rtl/>
        </w:rPr>
        <w:t>ی</w:t>
      </w:r>
      <w:r>
        <w:rPr>
          <w:rtl/>
        </w:rPr>
        <w:t xml:space="preserve"> حاجه فکل کسره بملح فهو أعزّ لک و أقض</w:t>
      </w:r>
      <w:r>
        <w:rPr>
          <w:rFonts w:hint="cs"/>
          <w:rtl/>
        </w:rPr>
        <w:t>ی</w:t>
      </w:r>
      <w:r>
        <w:rPr>
          <w:rtl/>
        </w:rPr>
        <w:t xml:space="preserve"> للحاجه،و إذا أردت حاجه فاستقبل إل</w:t>
      </w:r>
      <w:r>
        <w:rPr>
          <w:rFonts w:hint="cs"/>
          <w:rtl/>
        </w:rPr>
        <w:t>ی</w:t>
      </w:r>
      <w:r>
        <w:rPr>
          <w:rFonts w:hint="eastAsia"/>
          <w:rtl/>
        </w:rPr>
        <w:t>ها</w:t>
      </w:r>
      <w:r>
        <w:rPr>
          <w:rtl/>
        </w:rPr>
        <w:t xml:space="preserve"> استقبالا و لا تستدبرها استدبارا.</w:t>
      </w:r>
    </w:p>
    <w:p w:rsidR="00A56C8D" w:rsidRDefault="00191CDD" w:rsidP="00A56C8D">
      <w:pPr>
        <w:pStyle w:val="libNormal"/>
        <w:rPr>
          <w:rtl/>
        </w:rPr>
      </w:pPr>
      <w:r w:rsidRPr="00A56C8D">
        <w:rPr>
          <w:rStyle w:val="libBold1Char"/>
          <w:rFonts w:hint="eastAsia"/>
          <w:rtl/>
        </w:rPr>
        <w:t>قرب</w:t>
      </w:r>
      <w:r w:rsidRPr="00A56C8D">
        <w:rPr>
          <w:rStyle w:val="libBold1Char"/>
          <w:rtl/>
        </w:rPr>
        <w:t xml:space="preserve"> الإسناد</w:t>
      </w:r>
      <w:r>
        <w:rPr>
          <w:rtl/>
        </w:rPr>
        <w:t>:عنه،عن أب</w:t>
      </w:r>
      <w:r>
        <w:rPr>
          <w:rFonts w:hint="cs"/>
          <w:rtl/>
        </w:rPr>
        <w:t>ی</w:t>
      </w:r>
      <w:r>
        <w:rPr>
          <w:rFonts w:hint="eastAsia"/>
          <w:rtl/>
        </w:rPr>
        <w:t>ه</w:t>
      </w:r>
      <w:r>
        <w:rPr>
          <w:rtl/>
        </w:rPr>
        <w:t xml:space="preserve"> </w:t>
      </w:r>
      <w:r w:rsidR="00F2741C" w:rsidRPr="00F2741C">
        <w:rPr>
          <w:rStyle w:val="libAlaemChar"/>
          <w:rtl/>
        </w:rPr>
        <w:t>عليهما‌السلام</w:t>
      </w:r>
      <w:r>
        <w:rPr>
          <w:rtl/>
        </w:rPr>
        <w:t xml:space="preserve"> قال: بعث رسول اللّه </w:t>
      </w:r>
      <w:r w:rsidR="00F2741C" w:rsidRPr="00F2741C">
        <w:rPr>
          <w:rStyle w:val="libAlaemChar"/>
          <w:rtl/>
        </w:rPr>
        <w:t>صلى‌الله‌عليه‌وآله‌وسلم</w:t>
      </w:r>
      <w:r>
        <w:rPr>
          <w:rtl/>
        </w:rPr>
        <w:t xml:space="preserve">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سر</w:t>
      </w:r>
      <w:r>
        <w:rPr>
          <w:rFonts w:hint="cs"/>
          <w:rtl/>
        </w:rPr>
        <w:t>یّ</w:t>
      </w:r>
      <w:r>
        <w:rPr>
          <w:rFonts w:hint="eastAsia"/>
          <w:rtl/>
        </w:rPr>
        <w:t>ه،</w:t>
      </w:r>
      <w:r>
        <w:rPr>
          <w:rtl/>
        </w:rPr>
        <w:t xml:space="preserve"> ثمّ بدت له إل</w:t>
      </w:r>
      <w:r>
        <w:rPr>
          <w:rFonts w:hint="cs"/>
          <w:rtl/>
        </w:rPr>
        <w:t>ی</w:t>
      </w:r>
      <w:r>
        <w:rPr>
          <w:rFonts w:hint="eastAsia"/>
          <w:rtl/>
        </w:rPr>
        <w:t>ه</w:t>
      </w:r>
      <w:r>
        <w:rPr>
          <w:rtl/>
        </w:rPr>
        <w:t xml:space="preserve"> حاجه فأرسل إل</w:t>
      </w:r>
      <w:r>
        <w:rPr>
          <w:rFonts w:hint="cs"/>
          <w:rtl/>
        </w:rPr>
        <w:t>ی</w:t>
      </w:r>
      <w:r>
        <w:rPr>
          <w:rFonts w:hint="eastAsia"/>
          <w:rtl/>
        </w:rPr>
        <w:t>ه</w:t>
      </w:r>
      <w:r>
        <w:rPr>
          <w:rtl/>
        </w:rPr>
        <w:t xml:space="preserve"> المقداد بن الأسود فقال له:لا تصح به من خلفه و لا عن </w:t>
      </w:r>
      <w:r>
        <w:rPr>
          <w:rFonts w:hint="cs"/>
          <w:rtl/>
        </w:rPr>
        <w:t>ی</w:t>
      </w:r>
      <w:r>
        <w:rPr>
          <w:rFonts w:hint="eastAsia"/>
          <w:rtl/>
        </w:rPr>
        <w:t>م</w:t>
      </w:r>
      <w:r>
        <w:rPr>
          <w:rFonts w:hint="cs"/>
          <w:rtl/>
        </w:rPr>
        <w:t>ی</w:t>
      </w:r>
      <w:r>
        <w:rPr>
          <w:rFonts w:hint="eastAsia"/>
          <w:rtl/>
        </w:rPr>
        <w:t>نه</w:t>
      </w:r>
      <w:r>
        <w:rPr>
          <w:rtl/>
        </w:rPr>
        <w:t xml:space="preserve"> و لا عن شماله و لکن جزه ثمّ استقبله بوجهک فقل له:</w:t>
      </w:r>
      <w:r>
        <w:rPr>
          <w:rFonts w:hint="cs"/>
          <w:rtl/>
        </w:rPr>
        <w:t>ی</w:t>
      </w:r>
      <w:r>
        <w:rPr>
          <w:rtl/>
        </w:rPr>
        <w:t xml:space="preserve">قول لک رسول اللّه </w:t>
      </w:r>
      <w:r w:rsidR="00F2741C" w:rsidRPr="00F2741C">
        <w:rPr>
          <w:rStyle w:val="libAlaemChar"/>
          <w:rtl/>
        </w:rPr>
        <w:t>صلى‌الله‌عليه‌وآله‌وسلم</w:t>
      </w:r>
      <w:r>
        <w:rPr>
          <w:rtl/>
        </w:rPr>
        <w:t xml:space="preserve"> کذا و کذا </w:t>
      </w:r>
      <w:r w:rsidRPr="000F2A07">
        <w:rPr>
          <w:rStyle w:val="libFootnotenumChar"/>
          <w:rtl/>
        </w:rPr>
        <w:t>(3)</w:t>
      </w:r>
      <w:r>
        <w:rPr>
          <w:rtl/>
        </w:rPr>
        <w:t>.</w:t>
      </w:r>
    </w:p>
    <w:p w:rsidR="00A56C8D" w:rsidRDefault="00191CDD" w:rsidP="00A56C8D">
      <w:pPr>
        <w:pStyle w:val="libNormal"/>
        <w:rPr>
          <w:rtl/>
        </w:rPr>
      </w:pPr>
      <w:r w:rsidRPr="00A56C8D">
        <w:rPr>
          <w:rStyle w:val="libBold1Char"/>
          <w:rFonts w:hint="eastAsia"/>
          <w:rtl/>
        </w:rPr>
        <w:t>رجال</w:t>
      </w:r>
      <w:r w:rsidRPr="00A56C8D">
        <w:rPr>
          <w:rStyle w:val="libBold1Char"/>
          <w:rtl/>
        </w:rPr>
        <w:t xml:space="preserve"> الکشّ</w:t>
      </w:r>
      <w:r w:rsidRPr="00A56C8D">
        <w:rPr>
          <w:rStyle w:val="libBold1Char"/>
          <w:rFonts w:hint="cs"/>
          <w:rtl/>
        </w:rPr>
        <w:t>یّ</w:t>
      </w:r>
      <w:r>
        <w:rPr>
          <w:rtl/>
        </w:rPr>
        <w:t xml:space="preserve">:عن الصادق </w:t>
      </w:r>
      <w:r w:rsidR="00F2741C" w:rsidRPr="00F2741C">
        <w:rPr>
          <w:rStyle w:val="libAlaemChar"/>
          <w:rtl/>
        </w:rPr>
        <w:t>عليه‌السلام</w:t>
      </w:r>
      <w:r>
        <w:rPr>
          <w:rtl/>
        </w:rPr>
        <w:t xml:space="preserve"> قال: عرضت ل</w:t>
      </w:r>
      <w:r>
        <w:rPr>
          <w:rFonts w:hint="cs"/>
          <w:rtl/>
        </w:rPr>
        <w:t>ی</w:t>
      </w:r>
      <w:r>
        <w:rPr>
          <w:rtl/>
        </w:rPr>
        <w:t xml:space="preserve"> ال</w:t>
      </w:r>
      <w:r>
        <w:rPr>
          <w:rFonts w:hint="cs"/>
          <w:rtl/>
        </w:rPr>
        <w:t>ی</w:t>
      </w:r>
      <w:r>
        <w:rPr>
          <w:rtl/>
        </w:rPr>
        <w:t xml:space="preserve"> ربّ</w:t>
      </w:r>
      <w:r>
        <w:rPr>
          <w:rFonts w:hint="cs"/>
          <w:rtl/>
        </w:rPr>
        <w:t>ی</w:t>
      </w:r>
      <w:r>
        <w:rPr>
          <w:rtl/>
        </w:rPr>
        <w:t xml:space="preserve"> تعال</w:t>
      </w:r>
      <w:r>
        <w:rPr>
          <w:rFonts w:hint="cs"/>
          <w:rtl/>
        </w:rPr>
        <w:t>ی</w:t>
      </w:r>
      <w:r>
        <w:rPr>
          <w:rtl/>
        </w:rPr>
        <w:t xml:space="preserve"> حاجه فهجّرت </w:t>
      </w:r>
      <w:r w:rsidRPr="000F2A07">
        <w:rPr>
          <w:rStyle w:val="libFootnotenumChar"/>
          <w:rtl/>
        </w:rPr>
        <w:t>(4)</w:t>
      </w:r>
      <w:r>
        <w:rPr>
          <w:rtl/>
        </w:rPr>
        <w:t>.</w:t>
      </w:r>
      <w:r w:rsidR="00A56C8D">
        <w:rPr>
          <w:rFonts w:hint="cs"/>
          <w:rtl/>
        </w:rPr>
        <w:t xml:space="preserve">فيها الى المسجد،و كذلك كنت أفعل اذا عرضت لي الحاجة </w:t>
      </w:r>
      <w:r w:rsidR="00A56C8D" w:rsidRPr="00A56C8D">
        <w:rPr>
          <w:rStyle w:val="libFootnotenumChar"/>
          <w:rFonts w:hint="cs"/>
          <w:rtl/>
        </w:rPr>
        <w:t>(5)</w:t>
      </w:r>
      <w:r w:rsidR="00A56C8D">
        <w:rPr>
          <w:rFonts w:hint="cs"/>
          <w:rtl/>
        </w:rPr>
        <w:t>.</w:t>
      </w:r>
    </w:p>
    <w:p w:rsidR="00A56C8D" w:rsidRDefault="00191CDD" w:rsidP="00A56C8D">
      <w:pPr>
        <w:pStyle w:val="libNormal"/>
        <w:rPr>
          <w:rtl/>
        </w:rPr>
      </w:pPr>
      <w:r>
        <w:rPr>
          <w:rFonts w:hint="eastAsia"/>
          <w:rtl/>
        </w:rPr>
        <w:t>عنه</w:t>
      </w:r>
      <w:r>
        <w:rPr>
          <w:rtl/>
        </w:rPr>
        <w:t xml:space="preserve"> </w:t>
      </w:r>
      <w:r w:rsidR="00F2741C" w:rsidRPr="00F2741C">
        <w:rPr>
          <w:rStyle w:val="libAlaemChar"/>
          <w:rtl/>
        </w:rPr>
        <w:t>عليه‌السلام</w:t>
      </w:r>
      <w:r>
        <w:rPr>
          <w:rtl/>
        </w:rPr>
        <w:t xml:space="preserve">: من أراد أن </w:t>
      </w:r>
      <w:r>
        <w:rPr>
          <w:rFonts w:hint="cs"/>
          <w:rtl/>
        </w:rPr>
        <w:t>ی</w:t>
      </w:r>
      <w:r>
        <w:rPr>
          <w:rFonts w:hint="eastAsia"/>
          <w:rtl/>
        </w:rPr>
        <w:t>ذهب</w:t>
      </w:r>
      <w:r>
        <w:rPr>
          <w:rtl/>
        </w:rPr>
        <w:t xml:space="preserve"> ف</w:t>
      </w:r>
      <w:r>
        <w:rPr>
          <w:rFonts w:hint="cs"/>
          <w:rtl/>
        </w:rPr>
        <w:t>ی</w:t>
      </w:r>
      <w:r>
        <w:rPr>
          <w:rtl/>
        </w:rPr>
        <w:t xml:space="preserve"> حاجه له و مسح وجهه بماء ورد،لم </w:t>
      </w:r>
      <w:r>
        <w:rPr>
          <w:rFonts w:hint="cs"/>
          <w:rtl/>
        </w:rPr>
        <w:t>ی</w:t>
      </w:r>
      <w:r>
        <w:rPr>
          <w:rFonts w:hint="eastAsia"/>
          <w:rtl/>
        </w:rPr>
        <w:t>رهق</w:t>
      </w:r>
      <w:r>
        <w:rPr>
          <w:rtl/>
        </w:rPr>
        <w:t xml:space="preserve"> و تقض</w:t>
      </w:r>
      <w:r>
        <w:rPr>
          <w:rFonts w:hint="cs"/>
          <w:rtl/>
        </w:rPr>
        <w:t>ی</w:t>
      </w:r>
      <w:r>
        <w:rPr>
          <w:rtl/>
        </w:rPr>
        <w:t xml:space="preserve"> حاجته و لا </w:t>
      </w:r>
      <w:r>
        <w:rPr>
          <w:rFonts w:hint="cs"/>
          <w:rtl/>
        </w:rPr>
        <w:t>ی</w:t>
      </w:r>
      <w:r>
        <w:rPr>
          <w:rFonts w:hint="eastAsia"/>
          <w:rtl/>
        </w:rPr>
        <w:t>ص</w:t>
      </w:r>
      <w:r>
        <w:rPr>
          <w:rFonts w:hint="cs"/>
          <w:rtl/>
        </w:rPr>
        <w:t>ی</w:t>
      </w:r>
      <w:r>
        <w:rPr>
          <w:rFonts w:hint="eastAsia"/>
          <w:rtl/>
        </w:rPr>
        <w:t>به</w:t>
      </w:r>
      <w:r>
        <w:rPr>
          <w:rtl/>
        </w:rPr>
        <w:t xml:space="preserve"> قتر و لا ذلّه </w:t>
      </w:r>
      <w:r w:rsidRPr="000F2A07">
        <w:rPr>
          <w:rStyle w:val="libFootnotenumChar"/>
          <w:rtl/>
        </w:rPr>
        <w:t>(</w:t>
      </w:r>
      <w:r w:rsidR="00A56C8D">
        <w:rPr>
          <w:rStyle w:val="libFootnotenumChar"/>
          <w:rFonts w:hint="cs"/>
          <w:rtl/>
        </w:rPr>
        <w:t>6</w:t>
      </w:r>
      <w:r w:rsidRPr="000F2A07">
        <w:rPr>
          <w:rStyle w:val="libFootnotenumChar"/>
          <w:rtl/>
        </w:rPr>
        <w:t>)</w:t>
      </w:r>
      <w:r>
        <w:rPr>
          <w:rtl/>
        </w:rPr>
        <w:t>.</w:t>
      </w:r>
    </w:p>
    <w:p w:rsidR="00140CA9" w:rsidRDefault="00191CDD" w:rsidP="00A56C8D">
      <w:pPr>
        <w:pStyle w:val="libNormal"/>
      </w:pPr>
      <w:r>
        <w:rPr>
          <w:rFonts w:hint="eastAsia"/>
          <w:rtl/>
        </w:rPr>
        <w:t>الکاظم</w:t>
      </w:r>
      <w:r>
        <w:rPr>
          <w:rFonts w:hint="cs"/>
          <w:rtl/>
        </w:rPr>
        <w:t>ی</w:t>
      </w:r>
      <w:r>
        <w:rPr>
          <w:rtl/>
        </w:rPr>
        <w:t xml:space="preserve"> </w:t>
      </w:r>
      <w:r w:rsidR="00F2741C" w:rsidRPr="00F2741C">
        <w:rPr>
          <w:rStyle w:val="libAlaemChar"/>
          <w:rtl/>
        </w:rPr>
        <w:t>عليه‌السلام</w:t>
      </w:r>
      <w:r>
        <w:rPr>
          <w:rtl/>
        </w:rPr>
        <w:t>: إذا کانت لأحدکم ال</w:t>
      </w:r>
      <w:r>
        <w:rPr>
          <w:rFonts w:hint="cs"/>
          <w:rtl/>
        </w:rPr>
        <w:t>ی</w:t>
      </w:r>
      <w:r>
        <w:rPr>
          <w:rtl/>
        </w:rPr>
        <w:t xml:space="preserve"> أخ</w:t>
      </w:r>
      <w:r>
        <w:rPr>
          <w:rFonts w:hint="cs"/>
          <w:rtl/>
        </w:rPr>
        <w:t>ی</w:t>
      </w:r>
      <w:r>
        <w:rPr>
          <w:rFonts w:hint="eastAsia"/>
          <w:rtl/>
        </w:rPr>
        <w:t>ه</w:t>
      </w:r>
      <w:r>
        <w:rPr>
          <w:rtl/>
        </w:rPr>
        <w:t xml:space="preserve"> حاجه و وس</w:t>
      </w:r>
      <w:r>
        <w:rPr>
          <w:rFonts w:hint="cs"/>
          <w:rtl/>
        </w:rPr>
        <w:t>ی</w:t>
      </w:r>
      <w:r>
        <w:rPr>
          <w:rFonts w:hint="eastAsia"/>
          <w:rtl/>
        </w:rPr>
        <w:t>له</w:t>
      </w:r>
      <w:r>
        <w:rPr>
          <w:rtl/>
        </w:rPr>
        <w:t xml:space="preserve"> لا </w:t>
      </w:r>
      <w:r>
        <w:rPr>
          <w:rFonts w:hint="cs"/>
          <w:rtl/>
        </w:rPr>
        <w:t>ی</w:t>
      </w:r>
      <w:r>
        <w:rPr>
          <w:rFonts w:hint="eastAsia"/>
          <w:rtl/>
        </w:rPr>
        <w:t>مکنه</w:t>
      </w:r>
      <w:r>
        <w:rPr>
          <w:rtl/>
        </w:rPr>
        <w:t xml:space="preserve"> قضاءها فلا </w:t>
      </w:r>
      <w:r>
        <w:rPr>
          <w:rFonts w:hint="cs"/>
          <w:rtl/>
        </w:rPr>
        <w:t>ی</w:t>
      </w:r>
      <w:r>
        <w:rPr>
          <w:rFonts w:hint="eastAsia"/>
          <w:rtl/>
        </w:rPr>
        <w:t>ذکره</w:t>
      </w:r>
      <w:r>
        <w:rPr>
          <w:rtl/>
        </w:rPr>
        <w:t xml:space="preserve"> إلاّ بخ</w:t>
      </w:r>
      <w:r>
        <w:rPr>
          <w:rFonts w:hint="cs"/>
          <w:rtl/>
        </w:rPr>
        <w:t>ی</w:t>
      </w:r>
      <w:r>
        <w:rPr>
          <w:rFonts w:hint="eastAsia"/>
          <w:rtl/>
        </w:rPr>
        <w:t>ر</w:t>
      </w:r>
      <w:r>
        <w:rPr>
          <w:rtl/>
        </w:rPr>
        <w:t xml:space="preserve"> فانّ اللّه </w:t>
      </w:r>
      <w:r>
        <w:rPr>
          <w:rFonts w:hint="cs"/>
          <w:rtl/>
        </w:rPr>
        <w:t>ی</w:t>
      </w:r>
      <w:r>
        <w:rPr>
          <w:rFonts w:hint="eastAsia"/>
          <w:rtl/>
        </w:rPr>
        <w:t>وقع</w:t>
      </w:r>
      <w:r>
        <w:rPr>
          <w:rtl/>
        </w:rPr>
        <w:t xml:space="preserve"> ذلک ف</w:t>
      </w:r>
      <w:r>
        <w:rPr>
          <w:rFonts w:hint="cs"/>
          <w:rtl/>
        </w:rPr>
        <w:t>ی</w:t>
      </w:r>
      <w:r>
        <w:rPr>
          <w:rtl/>
        </w:rPr>
        <w:t xml:space="preserve"> صدره ف</w:t>
      </w:r>
      <w:r>
        <w:rPr>
          <w:rFonts w:hint="cs"/>
          <w:rtl/>
        </w:rPr>
        <w:t>ی</w:t>
      </w:r>
      <w:r>
        <w:rPr>
          <w:rFonts w:hint="eastAsia"/>
          <w:rtl/>
        </w:rPr>
        <w:t>قض</w:t>
      </w:r>
      <w:r>
        <w:rPr>
          <w:rFonts w:hint="cs"/>
          <w:rtl/>
        </w:rPr>
        <w:t>ی</w:t>
      </w:r>
      <w:r>
        <w:rPr>
          <w:rtl/>
        </w:rPr>
        <w:t xml:space="preserve"> حاجته </w:t>
      </w:r>
      <w:r w:rsidRPr="000F2A07">
        <w:rPr>
          <w:rStyle w:val="libFootnotenumChar"/>
          <w:rtl/>
        </w:rPr>
        <w:t>(</w:t>
      </w:r>
      <w:r w:rsidR="00A56C8D">
        <w:rPr>
          <w:rStyle w:val="libFootnotenumChar"/>
          <w:rFonts w:hint="cs"/>
          <w:rtl/>
        </w:rPr>
        <w:t>7</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الدعاء</w:t>
      </w:r>
      <w:r w:rsidR="00140CA9">
        <w:rPr>
          <w:rtl/>
        </w:rPr>
        <w:t>222</w:t>
      </w:r>
      <w:r w:rsidR="00191CDD">
        <w:rPr>
          <w:rtl/>
        </w:rPr>
        <w:t>/</w:t>
      </w:r>
      <w:r w:rsidR="00140CA9">
        <w:rPr>
          <w:rtl/>
        </w:rPr>
        <w:t>10</w:t>
      </w:r>
      <w:r w:rsidR="00191CDD">
        <w:rPr>
          <w:rtl/>
        </w:rPr>
        <w:t>5/،ج:</w:t>
      </w:r>
      <w:r w:rsidR="00140CA9">
        <w:rPr>
          <w:rtl/>
        </w:rPr>
        <w:t>1</w:t>
      </w:r>
      <w:r w:rsidR="00191CDD">
        <w:rPr>
          <w:rtl/>
        </w:rPr>
        <w:t>54/</w:t>
      </w:r>
      <w:r w:rsidR="00140CA9">
        <w:rPr>
          <w:rtl/>
        </w:rPr>
        <w:t>9</w:t>
      </w:r>
      <w:r w:rsidR="00191CDD">
        <w:rPr>
          <w:rtl/>
        </w:rPr>
        <w:t xml:space="preserve">5. </w:t>
      </w:r>
    </w:p>
    <w:p w:rsidR="00140CA9" w:rsidRDefault="00D7268C" w:rsidP="005E32C9">
      <w:pPr>
        <w:pStyle w:val="libFootnote0"/>
      </w:pPr>
      <w:r>
        <w:rPr>
          <w:rtl/>
        </w:rPr>
        <w:t>(2)</w:t>
      </w:r>
      <w:r w:rsidR="00191CDD">
        <w:rPr>
          <w:rtl/>
        </w:rPr>
        <w:t xml:space="preserve"> ق:</w:t>
      </w:r>
      <w:r w:rsidR="00140CA9">
        <w:rPr>
          <w:rtl/>
        </w:rPr>
        <w:t>93</w:t>
      </w:r>
      <w:r w:rsidR="00191CDD">
        <w:rPr>
          <w:rtl/>
        </w:rPr>
        <w:t>/65/</w:t>
      </w:r>
      <w:r w:rsidR="00140CA9">
        <w:rPr>
          <w:rtl/>
        </w:rPr>
        <w:t>1</w:t>
      </w:r>
      <w:r w:rsidR="00191CDD">
        <w:rPr>
          <w:rtl/>
        </w:rPr>
        <w:t>6،ج:</w:t>
      </w:r>
      <w:r w:rsidR="00140CA9">
        <w:rPr>
          <w:rtl/>
        </w:rPr>
        <w:t>32</w:t>
      </w:r>
      <w:r w:rsidR="00191CDD">
        <w:rPr>
          <w:rtl/>
        </w:rPr>
        <w:t>5/</w:t>
      </w:r>
      <w:r w:rsidR="00140CA9">
        <w:rPr>
          <w:rtl/>
        </w:rPr>
        <w:t>7</w:t>
      </w:r>
      <w:r w:rsidR="00191CDD">
        <w:rPr>
          <w:rtl/>
        </w:rPr>
        <w:t xml:space="preserve">6. </w:t>
      </w:r>
    </w:p>
    <w:p w:rsidR="00140CA9" w:rsidRDefault="00D7268C" w:rsidP="005E32C9">
      <w:pPr>
        <w:pStyle w:val="libFootnote0"/>
      </w:pPr>
      <w:r>
        <w:rPr>
          <w:rtl/>
        </w:rPr>
        <w:t>(3)</w:t>
      </w:r>
      <w:r w:rsidR="00191CDD">
        <w:rPr>
          <w:rtl/>
        </w:rPr>
        <w:t xml:space="preserve"> ق:</w:t>
      </w:r>
      <w:r w:rsidR="00140CA9">
        <w:rPr>
          <w:rtl/>
        </w:rPr>
        <w:t>93</w:t>
      </w:r>
      <w:r w:rsidR="00191CDD">
        <w:rPr>
          <w:rtl/>
        </w:rPr>
        <w:t>/</w:t>
      </w:r>
      <w:r w:rsidR="00140CA9">
        <w:rPr>
          <w:rtl/>
        </w:rPr>
        <w:t>9</w:t>
      </w:r>
      <w:r w:rsidR="00191CDD">
        <w:rPr>
          <w:rtl/>
        </w:rPr>
        <w:t>5/</w:t>
      </w:r>
      <w:r w:rsidR="00140CA9">
        <w:rPr>
          <w:rtl/>
        </w:rPr>
        <w:t>1</w:t>
      </w:r>
      <w:r w:rsidR="00191CDD">
        <w:rPr>
          <w:rtl/>
        </w:rPr>
        <w:t>6،ج:</w:t>
      </w:r>
      <w:r w:rsidR="00140CA9">
        <w:rPr>
          <w:rtl/>
        </w:rPr>
        <w:t>32</w:t>
      </w:r>
      <w:r w:rsidR="00191CDD">
        <w:rPr>
          <w:rtl/>
        </w:rPr>
        <w:t>5/</w:t>
      </w:r>
      <w:r w:rsidR="00140CA9">
        <w:rPr>
          <w:rtl/>
        </w:rPr>
        <w:t>7</w:t>
      </w:r>
      <w:r w:rsidR="00191CDD">
        <w:rPr>
          <w:rtl/>
        </w:rPr>
        <w:t xml:space="preserve">6. </w:t>
      </w:r>
    </w:p>
    <w:p w:rsidR="00140CA9" w:rsidRDefault="00D7268C" w:rsidP="005E32C9">
      <w:pPr>
        <w:pStyle w:val="libFootnote0"/>
      </w:pPr>
      <w:r>
        <w:rPr>
          <w:rtl/>
        </w:rPr>
        <w:t>(4)</w:t>
      </w:r>
      <w:r w:rsidR="00191CDD">
        <w:rPr>
          <w:rtl/>
        </w:rPr>
        <w:t xml:space="preserve"> أ</w:t>
      </w:r>
      <w:r w:rsidR="00191CDD">
        <w:rPr>
          <w:rFonts w:hint="cs"/>
          <w:rtl/>
        </w:rPr>
        <w:t>ی</w:t>
      </w:r>
      <w:r w:rsidR="00191CDD">
        <w:rPr>
          <w:rtl/>
        </w:rPr>
        <w:t xml:space="preserve"> خرجت قبل الظهر. </w:t>
      </w:r>
    </w:p>
    <w:p w:rsidR="00140CA9" w:rsidRDefault="00D7268C" w:rsidP="005E32C9">
      <w:pPr>
        <w:pStyle w:val="libFootnote0"/>
      </w:pPr>
      <w:r>
        <w:rPr>
          <w:rtl/>
        </w:rPr>
        <w:t>(5)</w:t>
      </w:r>
      <w:r w:rsidR="00191CDD">
        <w:rPr>
          <w:rtl/>
        </w:rPr>
        <w:t xml:space="preserve"> ق:کتاب الکفر</w:t>
      </w:r>
      <w:r w:rsidR="00140CA9">
        <w:rPr>
          <w:rtl/>
        </w:rPr>
        <w:t>2</w:t>
      </w:r>
      <w:r w:rsidR="00191CDD">
        <w:rPr>
          <w:rtl/>
        </w:rPr>
        <w:t>4/</w:t>
      </w:r>
      <w:r w:rsidR="00140CA9">
        <w:rPr>
          <w:rtl/>
        </w:rPr>
        <w:t>7</w:t>
      </w:r>
      <w:r w:rsidR="00191CDD">
        <w:rPr>
          <w:rtl/>
        </w:rPr>
        <w:t>/،ج:</w:t>
      </w:r>
      <w:r w:rsidR="00140CA9">
        <w:rPr>
          <w:rtl/>
        </w:rPr>
        <w:t>180</w:t>
      </w:r>
      <w:r w:rsidR="00191CDD">
        <w:rPr>
          <w:rtl/>
        </w:rPr>
        <w:t>/</w:t>
      </w:r>
      <w:r w:rsidR="00140CA9">
        <w:rPr>
          <w:rtl/>
        </w:rPr>
        <w:t>72</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28</w:t>
      </w:r>
      <w:r w:rsidR="00191CDD">
        <w:rPr>
          <w:rtl/>
        </w:rPr>
        <w:t>/</w:t>
      </w:r>
      <w:r w:rsidR="00140CA9">
        <w:rPr>
          <w:rtl/>
        </w:rPr>
        <w:t>22</w:t>
      </w:r>
      <w:r w:rsidR="00191CDD">
        <w:rPr>
          <w:rtl/>
        </w:rPr>
        <w:t>/</w:t>
      </w:r>
      <w:r w:rsidR="00140CA9">
        <w:rPr>
          <w:rtl/>
        </w:rPr>
        <w:t>1</w:t>
      </w:r>
      <w:r w:rsidR="00191CDD">
        <w:rPr>
          <w:rtl/>
        </w:rPr>
        <w:t>6،ج:</w:t>
      </w:r>
      <w:r w:rsidR="00140CA9">
        <w:rPr>
          <w:rtl/>
        </w:rPr>
        <w:t>1</w:t>
      </w:r>
      <w:r w:rsidR="00191CDD">
        <w:rPr>
          <w:rtl/>
        </w:rPr>
        <w:t>44/</w:t>
      </w:r>
      <w:r w:rsidR="00140CA9">
        <w:rPr>
          <w:rtl/>
        </w:rPr>
        <w:t>7</w:t>
      </w:r>
      <w:r w:rsidR="00191CDD">
        <w:rPr>
          <w:rtl/>
        </w:rPr>
        <w:t>6.</w:t>
      </w:r>
    </w:p>
    <w:p w:rsidR="00A56C8D" w:rsidRPr="00A56C8D" w:rsidRDefault="00A56C8D" w:rsidP="00A56C8D">
      <w:pPr>
        <w:pStyle w:val="libFootnote0"/>
        <w:rPr>
          <w:rtl/>
        </w:rPr>
      </w:pPr>
      <w:r>
        <w:rPr>
          <w:rFonts w:hint="cs"/>
          <w:rtl/>
        </w:rPr>
        <w:t>(7) ق:239/38/11،ج:31/48.</w:t>
      </w:r>
    </w:p>
    <w:p w:rsidR="00A56C8D" w:rsidRDefault="00A56C8D" w:rsidP="00A56C8D">
      <w:pPr>
        <w:pStyle w:val="libNormal"/>
        <w:rPr>
          <w:rtl/>
        </w:rPr>
      </w:pPr>
      <w:r>
        <w:rPr>
          <w:rtl/>
        </w:rPr>
        <w:br w:type="page"/>
      </w:r>
    </w:p>
    <w:p w:rsidR="00140CA9" w:rsidRDefault="00191CDD" w:rsidP="00A56C8D">
      <w:pPr>
        <w:pStyle w:val="libNormal"/>
      </w:pPr>
      <w:r>
        <w:rPr>
          <w:rFonts w:hint="eastAsia"/>
          <w:rtl/>
        </w:rPr>
        <w:t>عنه</w:t>
      </w:r>
      <w:r>
        <w:rPr>
          <w:rtl/>
        </w:rPr>
        <w:t xml:space="preserve"> </w:t>
      </w:r>
      <w:r w:rsidR="00F2741C" w:rsidRPr="00F2741C">
        <w:rPr>
          <w:rStyle w:val="libAlaemChar"/>
          <w:rtl/>
        </w:rPr>
        <w:t>عليه‌السلام</w:t>
      </w:r>
      <w:r>
        <w:rPr>
          <w:rtl/>
        </w:rPr>
        <w:t>: من کانت له إل</w:t>
      </w:r>
      <w:r>
        <w:rPr>
          <w:rFonts w:hint="cs"/>
          <w:rtl/>
        </w:rPr>
        <w:t>ی</w:t>
      </w:r>
      <w:r>
        <w:rPr>
          <w:rtl/>
        </w:rPr>
        <w:t xml:space="preserve"> اللّه حاجه و أراد أن </w:t>
      </w:r>
      <w:r>
        <w:rPr>
          <w:rFonts w:hint="cs"/>
          <w:rtl/>
        </w:rPr>
        <w:t>ی</w:t>
      </w:r>
      <w:r>
        <w:rPr>
          <w:rFonts w:hint="eastAsia"/>
          <w:rtl/>
        </w:rPr>
        <w:t>رانا</w:t>
      </w:r>
      <w:r>
        <w:rPr>
          <w:rtl/>
        </w:rPr>
        <w:t xml:space="preserve"> و أن </w:t>
      </w:r>
      <w:r>
        <w:rPr>
          <w:rFonts w:hint="cs"/>
          <w:rtl/>
        </w:rPr>
        <w:t>ی</w:t>
      </w:r>
      <w:r>
        <w:rPr>
          <w:rFonts w:hint="eastAsia"/>
          <w:rtl/>
        </w:rPr>
        <w:t>عرف</w:t>
      </w:r>
      <w:r>
        <w:rPr>
          <w:rtl/>
        </w:rPr>
        <w:t xml:space="preserve"> موضعه فل</w:t>
      </w:r>
      <w:r>
        <w:rPr>
          <w:rFonts w:hint="cs"/>
          <w:rtl/>
        </w:rPr>
        <w:t>ی</w:t>
      </w:r>
      <w:r>
        <w:rPr>
          <w:rFonts w:hint="eastAsia"/>
          <w:rtl/>
        </w:rPr>
        <w:t>غتسل</w:t>
      </w:r>
      <w:r>
        <w:rPr>
          <w:rtl/>
        </w:rPr>
        <w:t xml:space="preserve"> ثلاث ل</w:t>
      </w:r>
      <w:r>
        <w:rPr>
          <w:rFonts w:hint="cs"/>
          <w:rtl/>
        </w:rPr>
        <w:t>ی</w:t>
      </w:r>
      <w:r>
        <w:rPr>
          <w:rFonts w:hint="eastAsia"/>
          <w:rtl/>
        </w:rPr>
        <w:t>ال</w:t>
      </w:r>
      <w:r>
        <w:rPr>
          <w:rtl/>
        </w:rPr>
        <w:t xml:space="preserve"> </w:t>
      </w:r>
      <w:r>
        <w:rPr>
          <w:rFonts w:hint="cs"/>
          <w:rtl/>
        </w:rPr>
        <w:t>ی</w:t>
      </w:r>
      <w:r>
        <w:rPr>
          <w:rFonts w:hint="eastAsia"/>
          <w:rtl/>
        </w:rPr>
        <w:t>ناج</w:t>
      </w:r>
      <w:r>
        <w:rPr>
          <w:rFonts w:hint="cs"/>
          <w:rtl/>
        </w:rPr>
        <w:t>ی</w:t>
      </w:r>
      <w:r>
        <w:rPr>
          <w:rtl/>
        </w:rPr>
        <w:t xml:space="preserve"> بنا فانّه </w:t>
      </w:r>
      <w:r>
        <w:rPr>
          <w:rFonts w:hint="cs"/>
          <w:rtl/>
        </w:rPr>
        <w:t>ی</w:t>
      </w:r>
      <w:r>
        <w:rPr>
          <w:rFonts w:hint="eastAsia"/>
          <w:rtl/>
        </w:rPr>
        <w:t>رانا</w:t>
      </w:r>
      <w:r>
        <w:rPr>
          <w:rtl/>
        </w:rPr>
        <w:t xml:space="preserve"> </w:t>
      </w:r>
      <w:r w:rsidRPr="00A56C8D">
        <w:rPr>
          <w:rStyle w:val="libFootnotenumChar"/>
          <w:rtl/>
        </w:rPr>
        <w:t>(1)</w:t>
      </w:r>
      <w:r>
        <w:rPr>
          <w:rtl/>
        </w:rPr>
        <w:t xml:space="preserve">. </w:t>
      </w:r>
    </w:p>
    <w:p w:rsidR="00A56C8D" w:rsidRDefault="00191CDD" w:rsidP="00A56C8D">
      <w:pPr>
        <w:pStyle w:val="libCenterBold1"/>
        <w:rPr>
          <w:rtl/>
        </w:rPr>
      </w:pPr>
      <w:r>
        <w:rPr>
          <w:rFonts w:hint="eastAsia"/>
          <w:rtl/>
        </w:rPr>
        <w:t>الدعاء</w:t>
      </w:r>
      <w:r>
        <w:rPr>
          <w:rtl/>
        </w:rPr>
        <w:t xml:space="preserve"> للحاجه</w:t>
      </w:r>
    </w:p>
    <w:p w:rsidR="00140CA9" w:rsidRDefault="00191CDD" w:rsidP="008373B0">
      <w:pPr>
        <w:pStyle w:val="libNormal"/>
      </w:pPr>
      <w:r w:rsidRPr="00A56C8D">
        <w:rPr>
          <w:rStyle w:val="libBold1Char"/>
          <w:rFonts w:hint="eastAsia"/>
          <w:rtl/>
        </w:rPr>
        <w:t>دعوات</w:t>
      </w:r>
      <w:r w:rsidRPr="00A56C8D">
        <w:rPr>
          <w:rStyle w:val="libBold1Char"/>
          <w:rtl/>
        </w:rPr>
        <w:t xml:space="preserve"> الراوند</w:t>
      </w:r>
      <w:r w:rsidRPr="00A56C8D">
        <w:rPr>
          <w:rStyle w:val="libBold1Char"/>
          <w:rFonts w:hint="cs"/>
          <w:rtl/>
        </w:rPr>
        <w:t>یّ</w:t>
      </w:r>
      <w:r>
        <w:rPr>
          <w:rtl/>
        </w:rPr>
        <w:t xml:space="preserve">:عن سماعه بن مهران قال:قال أبو الحسن </w:t>
      </w:r>
      <w:r w:rsidR="00F2741C" w:rsidRPr="00F2741C">
        <w:rPr>
          <w:rStyle w:val="libAlaemChar"/>
          <w:rtl/>
        </w:rPr>
        <w:t>عليه‌السلام</w:t>
      </w:r>
      <w:r>
        <w:rPr>
          <w:rtl/>
        </w:rPr>
        <w:t>: إذا کانت لک حاجه إل</w:t>
      </w:r>
      <w:r>
        <w:rPr>
          <w:rFonts w:hint="cs"/>
          <w:rtl/>
        </w:rPr>
        <w:t>ی</w:t>
      </w:r>
      <w:r>
        <w:rPr>
          <w:rtl/>
        </w:rPr>
        <w:t xml:space="preserve"> اللّه تعال</w:t>
      </w:r>
      <w:r>
        <w:rPr>
          <w:rFonts w:hint="cs"/>
          <w:rtl/>
        </w:rPr>
        <w:t>ی</w:t>
      </w:r>
      <w:r>
        <w:rPr>
          <w:rtl/>
        </w:rPr>
        <w:t xml:space="preserve"> فقل:اللّهم انّ</w:t>
      </w:r>
      <w:r>
        <w:rPr>
          <w:rFonts w:hint="cs"/>
          <w:rtl/>
        </w:rPr>
        <w:t>ی</w:t>
      </w:r>
      <w:r>
        <w:rPr>
          <w:rtl/>
        </w:rPr>
        <w:t xml:space="preserve"> أسألک بحقّ محمّد و عل</w:t>
      </w:r>
      <w:r>
        <w:rPr>
          <w:rFonts w:hint="cs"/>
          <w:rtl/>
        </w:rPr>
        <w:t>یّ</w:t>
      </w:r>
      <w:r>
        <w:rPr>
          <w:rtl/>
        </w:rPr>
        <w:t xml:space="preserve"> فانّ لهما عندک شأنا من الشأن و قدرا من القدر،فبحقّ ذلک الشأن و بحقّ ذلک القدر أن تصلّ</w:t>
      </w:r>
      <w:r>
        <w:rPr>
          <w:rFonts w:hint="cs"/>
          <w:rtl/>
        </w:rPr>
        <w:t>ی</w:t>
      </w:r>
      <w:r>
        <w:rPr>
          <w:rtl/>
        </w:rPr>
        <w:t xml:space="preserve"> عل</w:t>
      </w:r>
      <w:r>
        <w:rPr>
          <w:rFonts w:hint="cs"/>
          <w:rtl/>
        </w:rPr>
        <w:t>ی</w:t>
      </w:r>
      <w:r>
        <w:rPr>
          <w:rtl/>
        </w:rPr>
        <w:t xml:space="preserve"> محمّد و آل محمّد و أن تفعل ب</w:t>
      </w:r>
      <w:r>
        <w:rPr>
          <w:rFonts w:hint="cs"/>
          <w:rtl/>
        </w:rPr>
        <w:t>ی</w:t>
      </w:r>
      <w:r>
        <w:rPr>
          <w:rtl/>
        </w:rPr>
        <w:t xml:space="preserve"> کذا و کذا،فانّه إذا کان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لم </w:t>
      </w:r>
      <w:r>
        <w:rPr>
          <w:rFonts w:hint="cs"/>
          <w:rtl/>
        </w:rPr>
        <w:t>ی</w:t>
      </w:r>
      <w:r>
        <w:rPr>
          <w:rFonts w:hint="eastAsia"/>
          <w:rtl/>
        </w:rPr>
        <w:t>بق</w:t>
      </w:r>
      <w:r>
        <w:rPr>
          <w:rtl/>
        </w:rPr>
        <w:t xml:space="preserve"> ملک مقرّب و لا نب</w:t>
      </w:r>
      <w:r>
        <w:rPr>
          <w:rFonts w:hint="cs"/>
          <w:rtl/>
        </w:rPr>
        <w:t>یّ</w:t>
      </w:r>
      <w:r>
        <w:rPr>
          <w:rtl/>
        </w:rPr>
        <w:t xml:space="preserve"> مرسل و لا مؤمن ممتحن إلاّ و هو </w:t>
      </w:r>
      <w:r>
        <w:rPr>
          <w:rFonts w:hint="cs"/>
          <w:rtl/>
        </w:rPr>
        <w:t>ی</w:t>
      </w:r>
      <w:r>
        <w:rPr>
          <w:rFonts w:hint="eastAsia"/>
          <w:rtl/>
        </w:rPr>
        <w:t>حتاج</w:t>
      </w:r>
      <w:r>
        <w:rPr>
          <w:rtl/>
        </w:rPr>
        <w:t xml:space="preserve"> </w:t>
      </w:r>
      <w:r w:rsidRPr="000F2A07">
        <w:rPr>
          <w:rStyle w:val="libFootnotenumChar"/>
          <w:rtl/>
        </w:rPr>
        <w:t>(2)</w:t>
      </w:r>
      <w:r w:rsidR="008373B0">
        <w:rPr>
          <w:rFonts w:hint="cs"/>
          <w:rtl/>
        </w:rPr>
        <w:t xml:space="preserve"> اليهما في ذلك اليوم </w:t>
      </w:r>
      <w:r w:rsidR="008373B0" w:rsidRPr="008373B0">
        <w:rPr>
          <w:rStyle w:val="libFootnotenumChar"/>
          <w:rFonts w:hint="cs"/>
          <w:rtl/>
        </w:rPr>
        <w:t>(</w:t>
      </w:r>
      <w:r w:rsidR="008373B0">
        <w:rPr>
          <w:rStyle w:val="libFootnotenumChar"/>
          <w:rFonts w:hint="cs"/>
          <w:rtl/>
        </w:rPr>
        <w:t>3</w:t>
      </w:r>
      <w:r w:rsidR="008373B0" w:rsidRPr="008373B0">
        <w:rPr>
          <w:rStyle w:val="libFootnotenumChar"/>
          <w:rFonts w:hint="cs"/>
          <w:rtl/>
        </w:rPr>
        <w:t>)</w:t>
      </w:r>
      <w:r w:rsidR="008373B0">
        <w:rPr>
          <w:rFonts w:hint="cs"/>
          <w:rtl/>
        </w:rPr>
        <w:t>.</w:t>
      </w:r>
    </w:p>
    <w:p w:rsidR="00140CA9" w:rsidRDefault="00191CDD" w:rsidP="008373B0">
      <w:pPr>
        <w:pStyle w:val="libNormal"/>
      </w:pPr>
      <w:r>
        <w:rPr>
          <w:rFonts w:hint="eastAsia"/>
          <w:rtl/>
        </w:rPr>
        <w:t>باب</w:t>
      </w:r>
      <w:r>
        <w:rPr>
          <w:rtl/>
        </w:rPr>
        <w:t xml:space="preserve"> کتابه الرقاع للحوائج ال</w:t>
      </w:r>
      <w:r>
        <w:rPr>
          <w:rFonts w:hint="cs"/>
          <w:rtl/>
        </w:rPr>
        <w:t>ی</w:t>
      </w:r>
      <w:r>
        <w:rPr>
          <w:rtl/>
        </w:rPr>
        <w:t xml:space="preserve"> الأئمه </w:t>
      </w:r>
      <w:r w:rsidR="00F2741C" w:rsidRPr="00F2741C">
        <w:rPr>
          <w:rStyle w:val="libAlaemChar"/>
          <w:rtl/>
        </w:rPr>
        <w:t>عليهم‌السلام</w:t>
      </w:r>
      <w:r>
        <w:rPr>
          <w:rtl/>
        </w:rPr>
        <w:t xml:space="preserve"> و التوسّل و الاستشفاع بهم </w:t>
      </w:r>
      <w:r w:rsidRPr="000F2A07">
        <w:rPr>
          <w:rStyle w:val="libFootnotenumChar"/>
          <w:rtl/>
        </w:rPr>
        <w:t>(</w:t>
      </w:r>
      <w:r w:rsidR="008373B0">
        <w:rPr>
          <w:rStyle w:val="libFootnotenumChar"/>
          <w:rFonts w:hint="cs"/>
          <w:rtl/>
        </w:rPr>
        <w:t>4</w:t>
      </w:r>
      <w:r w:rsidRPr="000F2A07">
        <w:rPr>
          <w:rStyle w:val="libFootnotenumChar"/>
          <w:rtl/>
        </w:rPr>
        <w:t>)</w:t>
      </w:r>
      <w:r>
        <w:rPr>
          <w:rtl/>
        </w:rPr>
        <w:t xml:space="preserve">. </w:t>
      </w:r>
    </w:p>
    <w:p w:rsidR="00140CA9" w:rsidRDefault="00191CDD" w:rsidP="00A56C8D">
      <w:pPr>
        <w:pStyle w:val="libBold1"/>
      </w:pPr>
      <w:r>
        <w:rPr>
          <w:rFonts w:hint="eastAsia"/>
          <w:rtl/>
        </w:rPr>
        <w:t>حور</w:t>
      </w:r>
      <w:r>
        <w:rPr>
          <w:rtl/>
        </w:rPr>
        <w:t xml:space="preserve">: </w:t>
      </w:r>
    </w:p>
    <w:p w:rsidR="00140CA9" w:rsidRDefault="00191CDD" w:rsidP="00A56C8D">
      <w:pPr>
        <w:pStyle w:val="libCenterBold1"/>
      </w:pPr>
      <w:r>
        <w:rPr>
          <w:rFonts w:hint="eastAsia"/>
          <w:rtl/>
        </w:rPr>
        <w:t>خلق</w:t>
      </w:r>
      <w:r>
        <w:rPr>
          <w:rtl/>
        </w:rPr>
        <w:t xml:space="preserve"> حور الع</w:t>
      </w:r>
      <w:r>
        <w:rPr>
          <w:rFonts w:hint="cs"/>
          <w:rtl/>
        </w:rPr>
        <w:t>ی</w:t>
      </w:r>
      <w:r>
        <w:rPr>
          <w:rFonts w:hint="eastAsia"/>
          <w:rtl/>
        </w:rPr>
        <w:t>ن</w:t>
      </w:r>
      <w:r>
        <w:rPr>
          <w:rtl/>
        </w:rPr>
        <w:t xml:space="preserve"> </w:t>
      </w:r>
    </w:p>
    <w:p w:rsidR="00140CA9" w:rsidRDefault="00191CDD" w:rsidP="008373B0">
      <w:pPr>
        <w:pStyle w:val="libNormal"/>
      </w:pPr>
      <w:r>
        <w:rPr>
          <w:rFonts w:hint="eastAsia"/>
          <w:rtl/>
        </w:rPr>
        <w:t>وصف</w:t>
      </w:r>
      <w:r>
        <w:rPr>
          <w:rtl/>
        </w:rPr>
        <w:t xml:space="preserve"> حور الع</w:t>
      </w:r>
      <w:r>
        <w:rPr>
          <w:rFonts w:hint="cs"/>
          <w:rtl/>
        </w:rPr>
        <w:t>ی</w:t>
      </w:r>
      <w:r>
        <w:rPr>
          <w:rFonts w:hint="eastAsia"/>
          <w:rtl/>
        </w:rPr>
        <w:t>ن</w:t>
      </w:r>
      <w:r>
        <w:rPr>
          <w:rtl/>
        </w:rPr>
        <w:t xml:space="preserve"> </w:t>
      </w:r>
      <w:r w:rsidRPr="000F2A07">
        <w:rPr>
          <w:rStyle w:val="libFootnotenumChar"/>
          <w:rtl/>
        </w:rPr>
        <w:t>(</w:t>
      </w:r>
      <w:r w:rsidR="008373B0">
        <w:rPr>
          <w:rStyle w:val="libFootnotenumChar"/>
          <w:rFonts w:hint="cs"/>
          <w:rtl/>
        </w:rPr>
        <w:t>5</w:t>
      </w:r>
      <w:r w:rsidRPr="000F2A07">
        <w:rPr>
          <w:rStyle w:val="libFootnotenumChar"/>
          <w:rtl/>
        </w:rPr>
        <w:t>)</w:t>
      </w:r>
      <w:r>
        <w:rPr>
          <w:rtl/>
        </w:rPr>
        <w:t xml:space="preserve">. </w:t>
      </w:r>
      <w:r>
        <w:rPr>
          <w:rFonts w:hint="eastAsia"/>
          <w:rtl/>
        </w:rPr>
        <w:t>قال</w:t>
      </w:r>
      <w:r>
        <w:rPr>
          <w:rtl/>
        </w:rPr>
        <w:t xml:space="preserve"> ف</w:t>
      </w:r>
      <w:r>
        <w:rPr>
          <w:rFonts w:hint="cs"/>
          <w:rtl/>
        </w:rPr>
        <w:t>ی</w:t>
      </w:r>
      <w:r>
        <w:rPr>
          <w:rtl/>
        </w:rPr>
        <w:t xml:space="preserve"> مجمع البحر</w:t>
      </w:r>
      <w:r>
        <w:rPr>
          <w:rFonts w:hint="cs"/>
          <w:rtl/>
        </w:rPr>
        <w:t>ی</w:t>
      </w:r>
      <w:r>
        <w:rPr>
          <w:rFonts w:hint="eastAsia"/>
          <w:rtl/>
        </w:rPr>
        <w:t>ن</w:t>
      </w:r>
      <w:r>
        <w:rPr>
          <w:rtl/>
        </w:rPr>
        <w:t>:و ف</w:t>
      </w:r>
      <w:r>
        <w:rPr>
          <w:rFonts w:hint="cs"/>
          <w:rtl/>
        </w:rPr>
        <w:t>ی</w:t>
      </w:r>
      <w:r>
        <w:rPr>
          <w:rtl/>
        </w:rPr>
        <w:t xml:space="preserve"> الحد</w:t>
      </w:r>
      <w:r>
        <w:rPr>
          <w:rFonts w:hint="cs"/>
          <w:rtl/>
        </w:rPr>
        <w:t>ی</w:t>
      </w:r>
      <w:r>
        <w:rPr>
          <w:rFonts w:hint="eastAsia"/>
          <w:rtl/>
        </w:rPr>
        <w:t>ث</w:t>
      </w:r>
      <w:r>
        <w:rPr>
          <w:rtl/>
        </w:rPr>
        <w:t>: الحور الع</w:t>
      </w:r>
      <w:r>
        <w:rPr>
          <w:rFonts w:hint="cs"/>
          <w:rtl/>
        </w:rPr>
        <w:t>ی</w:t>
      </w:r>
      <w:r>
        <w:rPr>
          <w:rFonts w:hint="eastAsia"/>
          <w:rtl/>
        </w:rPr>
        <w:t>ن</w:t>
      </w:r>
      <w:r>
        <w:rPr>
          <w:rtl/>
        </w:rPr>
        <w:t xml:space="preserve"> خلقن من تربه الجنه النوران</w:t>
      </w:r>
      <w:r>
        <w:rPr>
          <w:rFonts w:hint="cs"/>
          <w:rtl/>
        </w:rPr>
        <w:t>یّ</w:t>
      </w:r>
      <w:r>
        <w:rPr>
          <w:rFonts w:hint="eastAsia"/>
          <w:rtl/>
        </w:rPr>
        <w:t>ه</w:t>
      </w:r>
      <w:r>
        <w:rPr>
          <w:rtl/>
        </w:rPr>
        <w:t xml:space="preserve"> و </w:t>
      </w:r>
      <w:r>
        <w:rPr>
          <w:rFonts w:hint="cs"/>
          <w:rtl/>
        </w:rPr>
        <w:t>ی</w:t>
      </w:r>
      <w:r>
        <w:rPr>
          <w:rFonts w:hint="eastAsia"/>
          <w:rtl/>
        </w:rPr>
        <w:t>ر</w:t>
      </w:r>
      <w:r>
        <w:rPr>
          <w:rFonts w:hint="cs"/>
          <w:rtl/>
        </w:rPr>
        <w:t>ی</w:t>
      </w:r>
      <w:r>
        <w:rPr>
          <w:rtl/>
        </w:rPr>
        <w:t xml:space="preserve"> مخّ ساق</w:t>
      </w:r>
      <w:r>
        <w:rPr>
          <w:rFonts w:hint="cs"/>
          <w:rtl/>
        </w:rPr>
        <w:t>ی</w:t>
      </w:r>
      <w:r>
        <w:rPr>
          <w:rFonts w:hint="eastAsia"/>
          <w:rtl/>
        </w:rPr>
        <w:t>ها</w:t>
      </w:r>
      <w:r>
        <w:rPr>
          <w:rtl/>
        </w:rPr>
        <w:t xml:space="preserve"> من وراء السبع</w:t>
      </w:r>
      <w:r>
        <w:rPr>
          <w:rFonts w:hint="cs"/>
          <w:rtl/>
        </w:rPr>
        <w:t>ی</w:t>
      </w:r>
      <w:r>
        <w:rPr>
          <w:rFonts w:hint="eastAsia"/>
          <w:rtl/>
        </w:rPr>
        <w:t>ن</w:t>
      </w:r>
      <w:r>
        <w:rPr>
          <w:rtl/>
        </w:rPr>
        <w:t xml:space="preserve"> حلّه. </w:t>
      </w:r>
    </w:p>
    <w:p w:rsidR="00A56C8D" w:rsidRDefault="00191CDD" w:rsidP="008373B0">
      <w:pPr>
        <w:pStyle w:val="libNormal"/>
        <w:rPr>
          <w:rtl/>
        </w:rPr>
      </w:pPr>
      <w:r>
        <w:rPr>
          <w:rFonts w:hint="eastAsia"/>
          <w:rtl/>
        </w:rPr>
        <w:t>باب</w:t>
      </w:r>
      <w:r>
        <w:rPr>
          <w:rtl/>
        </w:rPr>
        <w:t xml:space="preserve"> الحوار</w:t>
      </w:r>
      <w:r>
        <w:rPr>
          <w:rFonts w:hint="cs"/>
          <w:rtl/>
        </w:rPr>
        <w:t>یّی</w:t>
      </w:r>
      <w:r>
        <w:rPr>
          <w:rFonts w:hint="eastAsia"/>
          <w:rtl/>
        </w:rPr>
        <w:t>ن</w:t>
      </w:r>
      <w:r>
        <w:rPr>
          <w:rtl/>
        </w:rPr>
        <w:t xml:space="preserve"> و انهم لم سمّوا حوار</w:t>
      </w:r>
      <w:r>
        <w:rPr>
          <w:rFonts w:hint="cs"/>
          <w:rtl/>
        </w:rPr>
        <w:t>یّی</w:t>
      </w:r>
      <w:r>
        <w:rPr>
          <w:rFonts w:hint="eastAsia"/>
          <w:rtl/>
        </w:rPr>
        <w:t>ن</w:t>
      </w:r>
      <w:r>
        <w:rPr>
          <w:rtl/>
        </w:rPr>
        <w:t xml:space="preserve"> </w:t>
      </w:r>
      <w:r w:rsidRPr="000F2A07">
        <w:rPr>
          <w:rStyle w:val="libFootnotenumChar"/>
          <w:rtl/>
        </w:rPr>
        <w:t>(</w:t>
      </w:r>
      <w:r w:rsidR="008373B0">
        <w:rPr>
          <w:rStyle w:val="libFootnotenumChar"/>
          <w:rFonts w:hint="cs"/>
          <w:rtl/>
        </w:rPr>
        <w:t>6</w:t>
      </w:r>
      <w:r w:rsidRPr="000F2A07">
        <w:rPr>
          <w:rStyle w:val="libFootnotenumChar"/>
          <w:rtl/>
        </w:rPr>
        <w:t>)</w:t>
      </w:r>
      <w:r>
        <w:rPr>
          <w:rtl/>
        </w:rPr>
        <w:t>.</w:t>
      </w:r>
    </w:p>
    <w:p w:rsidR="00140CA9" w:rsidRDefault="00191CDD" w:rsidP="00A56C8D">
      <w:pPr>
        <w:pStyle w:val="libNormal"/>
      </w:pPr>
      <w:r w:rsidRPr="00A56C8D">
        <w:rPr>
          <w:rStyle w:val="libBold1Char"/>
          <w:rFonts w:hint="eastAsia"/>
          <w:rtl/>
        </w:rPr>
        <w:t>علل</w:t>
      </w:r>
      <w:r w:rsidRPr="00A56C8D">
        <w:rPr>
          <w:rStyle w:val="libBold1Char"/>
          <w:rtl/>
        </w:rPr>
        <w:t xml:space="preserve"> الشرا</w:t>
      </w:r>
      <w:r w:rsidRPr="00A56C8D">
        <w:rPr>
          <w:rStyle w:val="libBold1Char"/>
          <w:rFonts w:hint="cs"/>
          <w:rtl/>
        </w:rPr>
        <w:t>ی</w:t>
      </w:r>
      <w:r w:rsidRPr="00A56C8D">
        <w:rPr>
          <w:rStyle w:val="libBold1Char"/>
          <w:rFonts w:hint="eastAsia"/>
          <w:rtl/>
        </w:rPr>
        <w:t>ع</w:t>
      </w:r>
      <w:r w:rsidRPr="00A56C8D">
        <w:rPr>
          <w:rStyle w:val="libBold1Char"/>
          <w:rtl/>
        </w:rPr>
        <w:t xml:space="preserve"> و ع</w:t>
      </w:r>
      <w:r w:rsidRPr="00A56C8D">
        <w:rPr>
          <w:rStyle w:val="libBold1Char"/>
          <w:rFonts w:hint="cs"/>
          <w:rtl/>
        </w:rPr>
        <w:t>ی</w:t>
      </w:r>
      <w:r w:rsidRPr="00A56C8D">
        <w:rPr>
          <w:rStyle w:val="libBold1Char"/>
          <w:rFonts w:hint="eastAsia"/>
          <w:rtl/>
        </w:rPr>
        <w:t>ون</w:t>
      </w:r>
      <w:r w:rsidRPr="00A56C8D">
        <w:rPr>
          <w:rStyle w:val="libBold1Char"/>
          <w:rtl/>
        </w:rPr>
        <w:t xml:space="preserve"> أخبار الرضا</w:t>
      </w:r>
      <w:r>
        <w:rPr>
          <w:rtl/>
        </w:rPr>
        <w:t xml:space="preserve"> </w:t>
      </w:r>
      <w:r w:rsidR="00F2741C" w:rsidRPr="00F2741C">
        <w:rPr>
          <w:rStyle w:val="libAlaemChar"/>
          <w:rtl/>
        </w:rPr>
        <w:t>عليه‌السلام</w:t>
      </w:r>
      <w:r>
        <w:rPr>
          <w:rtl/>
        </w:rPr>
        <w:t xml:space="preserve">:عن الحسن بن فضّال قال: قلت للرضا </w:t>
      </w:r>
      <w:r w:rsidR="00F2741C" w:rsidRPr="00F2741C">
        <w:rPr>
          <w:rStyle w:val="libAlaemChar"/>
          <w:rtl/>
        </w:rPr>
        <w:t>عليه‌السلام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33</w:t>
      </w:r>
      <w:r w:rsidR="00191CDD">
        <w:rPr>
          <w:rtl/>
        </w:rPr>
        <w:t>6/</w:t>
      </w:r>
      <w:r w:rsidR="00140CA9">
        <w:rPr>
          <w:rtl/>
        </w:rPr>
        <w:t>107</w:t>
      </w:r>
      <w:r w:rsidR="00191CDD">
        <w:rPr>
          <w:rtl/>
        </w:rPr>
        <w:t>/</w:t>
      </w:r>
      <w:r w:rsidR="00140CA9">
        <w:rPr>
          <w:rtl/>
        </w:rPr>
        <w:t>7</w:t>
      </w:r>
      <w:r w:rsidR="00191CDD">
        <w:rPr>
          <w:rtl/>
        </w:rPr>
        <w:t>،ج:</w:t>
      </w:r>
      <w:r w:rsidR="00140CA9">
        <w:rPr>
          <w:rtl/>
        </w:rPr>
        <w:t>2</w:t>
      </w:r>
      <w:r w:rsidR="00191CDD">
        <w:rPr>
          <w:rtl/>
        </w:rPr>
        <w:t>56/</w:t>
      </w:r>
      <w:r w:rsidR="00140CA9">
        <w:rPr>
          <w:rtl/>
        </w:rPr>
        <w:t>2</w:t>
      </w:r>
      <w:r w:rsidR="00191CDD">
        <w:rPr>
          <w:rtl/>
        </w:rPr>
        <w:t xml:space="preserve">6. </w:t>
      </w:r>
    </w:p>
    <w:p w:rsidR="00140CA9" w:rsidRDefault="00D7268C" w:rsidP="005E32C9">
      <w:pPr>
        <w:pStyle w:val="libFootnote0"/>
      </w:pPr>
      <w:r>
        <w:rPr>
          <w:rtl/>
        </w:rPr>
        <w:t>(2)</w:t>
      </w:r>
      <w:r w:rsidR="00191CDD">
        <w:rPr>
          <w:rtl/>
        </w:rPr>
        <w:t xml:space="preserve"> محتاج(خ ل). </w:t>
      </w:r>
    </w:p>
    <w:p w:rsidR="00140CA9" w:rsidRDefault="00D7268C" w:rsidP="005E32C9">
      <w:pPr>
        <w:pStyle w:val="libFootnote0"/>
      </w:pPr>
      <w:r>
        <w:rPr>
          <w:rtl/>
        </w:rPr>
        <w:t>(3)</w:t>
      </w:r>
      <w:r w:rsidR="00191CDD">
        <w:rPr>
          <w:rtl/>
        </w:rPr>
        <w:t xml:space="preserve"> ق:</w:t>
      </w:r>
      <w:r w:rsidR="00140CA9">
        <w:rPr>
          <w:rtl/>
        </w:rPr>
        <w:t>30</w:t>
      </w:r>
      <w:r w:rsidR="00191CDD">
        <w:rPr>
          <w:rtl/>
        </w:rPr>
        <w:t>6/55/</w:t>
      </w:r>
      <w:r w:rsidR="00140CA9">
        <w:rPr>
          <w:rtl/>
        </w:rPr>
        <w:t>3</w:t>
      </w:r>
      <w:r w:rsidR="00191CDD">
        <w:rPr>
          <w:rtl/>
        </w:rPr>
        <w:t>،ج:5</w:t>
      </w:r>
      <w:r w:rsidR="00140CA9">
        <w:rPr>
          <w:rtl/>
        </w:rPr>
        <w:t>9</w:t>
      </w:r>
      <w:r w:rsidR="00191CDD">
        <w:rPr>
          <w:rtl/>
        </w:rPr>
        <w:t>/</w:t>
      </w:r>
      <w:r w:rsidR="00140CA9">
        <w:rPr>
          <w:rtl/>
        </w:rPr>
        <w:t>8</w:t>
      </w:r>
      <w:r w:rsidR="00191CDD">
        <w:rPr>
          <w:rtl/>
        </w:rPr>
        <w:t>. ق:4</w:t>
      </w:r>
      <w:r w:rsidR="00140CA9">
        <w:rPr>
          <w:rtl/>
        </w:rPr>
        <w:t>2</w:t>
      </w:r>
      <w:r w:rsidR="00191CDD">
        <w:rPr>
          <w:rtl/>
        </w:rPr>
        <w:t>6/</w:t>
      </w:r>
      <w:r w:rsidR="00140CA9">
        <w:rPr>
          <w:rtl/>
        </w:rPr>
        <w:t>1</w:t>
      </w:r>
      <w:r w:rsidR="00191CDD">
        <w:rPr>
          <w:rtl/>
        </w:rPr>
        <w:t>46/</w:t>
      </w:r>
      <w:r w:rsidR="00140CA9">
        <w:rPr>
          <w:rtl/>
        </w:rPr>
        <w:t>7</w:t>
      </w:r>
      <w:r w:rsidR="00191CDD">
        <w:rPr>
          <w:rtl/>
        </w:rPr>
        <w:t>،ج:</w:t>
      </w:r>
      <w:r w:rsidR="00140CA9">
        <w:rPr>
          <w:rtl/>
        </w:rPr>
        <w:t>317</w:t>
      </w:r>
      <w:r w:rsidR="00191CDD">
        <w:rPr>
          <w:rtl/>
        </w:rPr>
        <w:t>/</w:t>
      </w:r>
      <w:r w:rsidR="00140CA9">
        <w:rPr>
          <w:rtl/>
        </w:rPr>
        <w:t>27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28</w:t>
      </w:r>
      <w:r w:rsidR="00191CDD">
        <w:rPr>
          <w:rtl/>
        </w:rPr>
        <w:t>6/6</w:t>
      </w:r>
      <w:r w:rsidR="00140CA9">
        <w:rPr>
          <w:rtl/>
        </w:rPr>
        <w:t>0</w:t>
      </w:r>
      <w:r w:rsidR="00191CDD">
        <w:rPr>
          <w:rtl/>
        </w:rPr>
        <w:t>/</w:t>
      </w:r>
      <w:r w:rsidR="00140CA9">
        <w:rPr>
          <w:rtl/>
        </w:rPr>
        <w:t>22</w:t>
      </w:r>
      <w:r w:rsidR="00191CDD">
        <w:rPr>
          <w:rtl/>
        </w:rPr>
        <w:t>،ج:</w:t>
      </w:r>
      <w:r w:rsidR="00140CA9">
        <w:rPr>
          <w:rtl/>
        </w:rPr>
        <w:t>231</w:t>
      </w:r>
      <w:r w:rsidR="00191CDD">
        <w:rPr>
          <w:rtl/>
        </w:rPr>
        <w:t>/</w:t>
      </w:r>
      <w:r w:rsidR="00140CA9">
        <w:rPr>
          <w:rtl/>
        </w:rPr>
        <w:t>102</w:t>
      </w:r>
      <w:r w:rsidR="00191CDD">
        <w:rPr>
          <w:rtl/>
        </w:rPr>
        <w:t>. ق:کتاب الدعاء</w:t>
      </w:r>
      <w:r w:rsidR="00140CA9">
        <w:rPr>
          <w:rtl/>
        </w:rPr>
        <w:t>70</w:t>
      </w:r>
      <w:r w:rsidR="00191CDD">
        <w:rPr>
          <w:rtl/>
        </w:rPr>
        <w:t>/</w:t>
      </w:r>
      <w:r w:rsidR="00140CA9">
        <w:rPr>
          <w:rtl/>
        </w:rPr>
        <w:t>28</w:t>
      </w:r>
      <w:r w:rsidR="00191CDD">
        <w:rPr>
          <w:rtl/>
        </w:rPr>
        <w:t>/،ج:</w:t>
      </w:r>
      <w:r w:rsidR="00140CA9">
        <w:rPr>
          <w:rtl/>
        </w:rPr>
        <w:t>2</w:t>
      </w:r>
      <w:r w:rsidR="00191CDD">
        <w:rPr>
          <w:rtl/>
        </w:rPr>
        <w:t>6/</w:t>
      </w:r>
      <w:r w:rsidR="00140CA9">
        <w:rPr>
          <w:rtl/>
        </w:rPr>
        <w:t>9</w:t>
      </w:r>
      <w:r w:rsidR="00191CDD">
        <w:rPr>
          <w:rtl/>
        </w:rPr>
        <w:t xml:space="preserve">4. </w:t>
      </w:r>
    </w:p>
    <w:p w:rsidR="00D7268C" w:rsidRDefault="00D7268C" w:rsidP="005E32C9">
      <w:pPr>
        <w:pStyle w:val="libFootnote0"/>
        <w:rPr>
          <w:rtl/>
        </w:rPr>
      </w:pPr>
      <w:r>
        <w:rPr>
          <w:rtl/>
        </w:rPr>
        <w:t>(5)</w:t>
      </w:r>
      <w:r w:rsidR="00191CDD">
        <w:rPr>
          <w:rtl/>
        </w:rPr>
        <w:t xml:space="preserve"> ق:</w:t>
      </w:r>
      <w:r w:rsidR="00140CA9">
        <w:rPr>
          <w:rtl/>
        </w:rPr>
        <w:t>328</w:t>
      </w:r>
      <w:r w:rsidR="00191CDD">
        <w:rPr>
          <w:rtl/>
        </w:rPr>
        <w:t>/5</w:t>
      </w:r>
      <w:r w:rsidR="00140CA9">
        <w:rPr>
          <w:rtl/>
        </w:rPr>
        <w:t>7</w:t>
      </w:r>
      <w:r w:rsidR="00191CDD">
        <w:rPr>
          <w:rtl/>
        </w:rPr>
        <w:t>/</w:t>
      </w:r>
      <w:r w:rsidR="00140CA9">
        <w:rPr>
          <w:rtl/>
        </w:rPr>
        <w:t>3</w:t>
      </w:r>
      <w:r w:rsidR="00191CDD">
        <w:rPr>
          <w:rtl/>
        </w:rPr>
        <w:t>-</w:t>
      </w:r>
      <w:r w:rsidR="00140CA9">
        <w:rPr>
          <w:rtl/>
        </w:rPr>
        <w:t>33</w:t>
      </w:r>
      <w:r w:rsidR="00191CDD">
        <w:rPr>
          <w:rtl/>
        </w:rPr>
        <w:t>6،ج:</w:t>
      </w:r>
      <w:r w:rsidR="00140CA9">
        <w:rPr>
          <w:rtl/>
        </w:rPr>
        <w:t>12</w:t>
      </w:r>
      <w:r w:rsidR="00191CDD">
        <w:rPr>
          <w:rtl/>
        </w:rPr>
        <w:t>6/</w:t>
      </w:r>
      <w:r w:rsidR="00140CA9">
        <w:rPr>
          <w:rtl/>
        </w:rPr>
        <w:t>8</w:t>
      </w:r>
      <w:r w:rsidR="00191CDD">
        <w:rPr>
          <w:rtl/>
        </w:rPr>
        <w:t>-</w:t>
      </w:r>
      <w:r w:rsidR="00140CA9">
        <w:rPr>
          <w:rtl/>
        </w:rPr>
        <w:t>1</w:t>
      </w:r>
      <w:r w:rsidR="00191CDD">
        <w:rPr>
          <w:rtl/>
        </w:rPr>
        <w:t>6</w:t>
      </w:r>
      <w:r w:rsidR="00140CA9">
        <w:rPr>
          <w:rtl/>
        </w:rPr>
        <w:t>1</w:t>
      </w:r>
      <w:r w:rsidR="00191CDD">
        <w:rPr>
          <w:rtl/>
        </w:rPr>
        <w:t>.</w:t>
      </w:r>
    </w:p>
    <w:p w:rsidR="008373B0" w:rsidRPr="008373B0" w:rsidRDefault="008373B0" w:rsidP="008373B0">
      <w:pPr>
        <w:pStyle w:val="libFootnote0"/>
        <w:rPr>
          <w:rtl/>
        </w:rPr>
      </w:pPr>
      <w:r>
        <w:rPr>
          <w:rFonts w:hint="cs"/>
          <w:rtl/>
        </w:rPr>
        <w:t>(6) ق:397/69/5،ج:272/14.</w:t>
      </w:r>
    </w:p>
    <w:p w:rsidR="00D7268C" w:rsidRDefault="00D7268C" w:rsidP="000F2A07">
      <w:pPr>
        <w:pStyle w:val="libNormal"/>
        <w:rPr>
          <w:rtl/>
        </w:rPr>
      </w:pPr>
      <w:r>
        <w:rPr>
          <w:rtl/>
        </w:rPr>
        <w:br w:type="page"/>
      </w:r>
    </w:p>
    <w:p w:rsidR="00140CA9" w:rsidRDefault="00191CDD" w:rsidP="0024129E">
      <w:pPr>
        <w:pStyle w:val="libNormal0"/>
      </w:pPr>
      <w:r>
        <w:rPr>
          <w:rFonts w:hint="eastAsia"/>
          <w:rtl/>
        </w:rPr>
        <w:t>لم</w:t>
      </w:r>
      <w:r>
        <w:rPr>
          <w:rtl/>
        </w:rPr>
        <w:t xml:space="preserve"> سمّ</w:t>
      </w:r>
      <w:r>
        <w:rPr>
          <w:rFonts w:hint="cs"/>
          <w:rtl/>
        </w:rPr>
        <w:t>ی</w:t>
      </w:r>
      <w:r>
        <w:rPr>
          <w:rtl/>
        </w:rPr>
        <w:t xml:space="preserve"> الحوار</w:t>
      </w:r>
      <w:r>
        <w:rPr>
          <w:rFonts w:hint="cs"/>
          <w:rtl/>
        </w:rPr>
        <w:t>یّ</w:t>
      </w:r>
      <w:r>
        <w:rPr>
          <w:rFonts w:hint="eastAsia"/>
          <w:rtl/>
        </w:rPr>
        <w:t>ون</w:t>
      </w:r>
      <w:r>
        <w:rPr>
          <w:rtl/>
        </w:rPr>
        <w:t xml:space="preserve"> حوار</w:t>
      </w:r>
      <w:r>
        <w:rPr>
          <w:rFonts w:hint="cs"/>
          <w:rtl/>
        </w:rPr>
        <w:t>یّی</w:t>
      </w:r>
      <w:r>
        <w:rPr>
          <w:rFonts w:hint="eastAsia"/>
          <w:rtl/>
        </w:rPr>
        <w:t>ن؟قال</w:t>
      </w:r>
      <w:r>
        <w:rPr>
          <w:rtl/>
        </w:rPr>
        <w:t>:أمّا عند الناس فإنّهم سمّوا حوار</w:t>
      </w:r>
      <w:r>
        <w:rPr>
          <w:rFonts w:hint="cs"/>
          <w:rtl/>
        </w:rPr>
        <w:t>یّی</w:t>
      </w:r>
      <w:r>
        <w:rPr>
          <w:rFonts w:hint="eastAsia"/>
          <w:rtl/>
        </w:rPr>
        <w:t>ن</w:t>
      </w:r>
      <w:r>
        <w:rPr>
          <w:rtl/>
        </w:rPr>
        <w:t xml:space="preserve"> لأنّهم کانوا قصّار</w:t>
      </w:r>
      <w:r>
        <w:rPr>
          <w:rFonts w:hint="cs"/>
          <w:rtl/>
        </w:rPr>
        <w:t>ی</w:t>
      </w:r>
      <w:r>
        <w:rPr>
          <w:rFonts w:hint="eastAsia"/>
          <w:rtl/>
        </w:rPr>
        <w:t>ن</w:t>
      </w:r>
      <w:r>
        <w:rPr>
          <w:rtl/>
        </w:rPr>
        <w:t xml:space="preserve"> </w:t>
      </w:r>
      <w:r>
        <w:rPr>
          <w:rFonts w:hint="cs"/>
          <w:rtl/>
        </w:rPr>
        <w:t>ی</w:t>
      </w:r>
      <w:r>
        <w:rPr>
          <w:rFonts w:hint="eastAsia"/>
          <w:rtl/>
        </w:rPr>
        <w:t>خلصون</w:t>
      </w:r>
      <w:r>
        <w:rPr>
          <w:rtl/>
        </w:rPr>
        <w:t xml:space="preserve"> الث</w:t>
      </w:r>
      <w:r>
        <w:rPr>
          <w:rFonts w:hint="cs"/>
          <w:rtl/>
        </w:rPr>
        <w:t>ی</w:t>
      </w:r>
      <w:r>
        <w:rPr>
          <w:rFonts w:hint="eastAsia"/>
          <w:rtl/>
        </w:rPr>
        <w:t>اب</w:t>
      </w:r>
      <w:r>
        <w:rPr>
          <w:rtl/>
        </w:rPr>
        <w:t xml:space="preserve"> من الوسخ بالغسل،و هو اسم مشتقّ من الخبز الحوار،و أمّا عندنا فسمّ</w:t>
      </w:r>
      <w:r>
        <w:rPr>
          <w:rFonts w:hint="cs"/>
          <w:rtl/>
        </w:rPr>
        <w:t>ی</w:t>
      </w:r>
      <w:r>
        <w:rPr>
          <w:rtl/>
        </w:rPr>
        <w:t xml:space="preserve"> الحوار</w:t>
      </w:r>
      <w:r>
        <w:rPr>
          <w:rFonts w:hint="cs"/>
          <w:rtl/>
        </w:rPr>
        <w:t>یّ</w:t>
      </w:r>
      <w:r>
        <w:rPr>
          <w:rFonts w:hint="eastAsia"/>
          <w:rtl/>
        </w:rPr>
        <w:t>ون</w:t>
      </w:r>
      <w:r>
        <w:rPr>
          <w:rtl/>
        </w:rPr>
        <w:t xml:space="preserve"> حوار</w:t>
      </w:r>
      <w:r>
        <w:rPr>
          <w:rFonts w:hint="cs"/>
          <w:rtl/>
        </w:rPr>
        <w:t>یّی</w:t>
      </w:r>
      <w:r>
        <w:rPr>
          <w:rFonts w:hint="eastAsia"/>
          <w:rtl/>
        </w:rPr>
        <w:t>ن</w:t>
      </w:r>
      <w:r>
        <w:rPr>
          <w:rtl/>
        </w:rPr>
        <w:t xml:space="preserve"> لأنّهم کانوا مخلص</w:t>
      </w:r>
      <w:r>
        <w:rPr>
          <w:rFonts w:hint="cs"/>
          <w:rtl/>
        </w:rPr>
        <w:t>ی</w:t>
      </w:r>
      <w:r>
        <w:rPr>
          <w:rFonts w:hint="eastAsia"/>
          <w:rtl/>
        </w:rPr>
        <w:t>ن</w:t>
      </w:r>
      <w:r>
        <w:rPr>
          <w:rtl/>
        </w:rPr>
        <w:t xml:space="preserve"> ف</w:t>
      </w:r>
      <w:r>
        <w:rPr>
          <w:rFonts w:hint="cs"/>
          <w:rtl/>
        </w:rPr>
        <w:t>ی</w:t>
      </w:r>
      <w:r>
        <w:rPr>
          <w:rtl/>
        </w:rPr>
        <w:t xml:space="preserve"> أنفسهم و مخلص</w:t>
      </w:r>
      <w:r>
        <w:rPr>
          <w:rFonts w:hint="cs"/>
          <w:rtl/>
        </w:rPr>
        <w:t>ی</w:t>
      </w:r>
      <w:r>
        <w:rPr>
          <w:rFonts w:hint="eastAsia"/>
          <w:rtl/>
        </w:rPr>
        <w:t>ن</w:t>
      </w:r>
      <w:r>
        <w:rPr>
          <w:rtl/>
        </w:rPr>
        <w:t xml:space="preserve"> لغ</w:t>
      </w:r>
      <w:r>
        <w:rPr>
          <w:rFonts w:hint="cs"/>
          <w:rtl/>
        </w:rPr>
        <w:t>ی</w:t>
      </w:r>
      <w:r>
        <w:rPr>
          <w:rFonts w:hint="eastAsia"/>
          <w:rtl/>
        </w:rPr>
        <w:t>رهم</w:t>
      </w:r>
      <w:r>
        <w:rPr>
          <w:rtl/>
        </w:rPr>
        <w:t xml:space="preserve"> من أوساخ الذنوب بالو</w:t>
      </w:r>
      <w:r>
        <w:rPr>
          <w:rFonts w:hint="eastAsia"/>
          <w:rtl/>
        </w:rPr>
        <w:t>عظ</w:t>
      </w:r>
      <w:r>
        <w:rPr>
          <w:rtl/>
        </w:rPr>
        <w:t xml:space="preserve"> و التذک</w:t>
      </w:r>
      <w:r>
        <w:rPr>
          <w:rFonts w:hint="cs"/>
          <w:rtl/>
        </w:rPr>
        <w:t>ی</w:t>
      </w:r>
      <w:r>
        <w:rPr>
          <w:rFonts w:hint="eastAsia"/>
          <w:rtl/>
        </w:rPr>
        <w:t>ر</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الحوار</w:t>
      </w:r>
      <w:r>
        <w:rPr>
          <w:rFonts w:hint="cs"/>
          <w:rtl/>
        </w:rPr>
        <w:t>یّ</w:t>
      </w:r>
      <w:r>
        <w:rPr>
          <w:rFonts w:hint="eastAsia"/>
          <w:rtl/>
        </w:rPr>
        <w:t>ون</w:t>
      </w:r>
      <w:r>
        <w:rPr>
          <w:rtl/>
        </w:rPr>
        <w:t xml:space="preserve"> هم خواصّ أصحاب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،و قد ذکر ش</w:t>
      </w:r>
      <w:r>
        <w:rPr>
          <w:rFonts w:hint="cs"/>
          <w:rtl/>
        </w:rPr>
        <w:t>ی</w:t>
      </w:r>
      <w:r>
        <w:rPr>
          <w:rFonts w:hint="eastAsia"/>
          <w:rtl/>
        </w:rPr>
        <w:t>خنا</w:t>
      </w:r>
      <w:r>
        <w:rPr>
          <w:rtl/>
        </w:rPr>
        <w:t xml:space="preserve"> البهائ</w:t>
      </w:r>
      <w:r>
        <w:rPr>
          <w:rFonts w:hint="cs"/>
          <w:rtl/>
        </w:rPr>
        <w:t>ی</w:t>
      </w:r>
      <w:r>
        <w:rPr>
          <w:rtl/>
        </w:rPr>
        <w:t xml:space="preserve"> ف</w:t>
      </w:r>
      <w:r>
        <w:rPr>
          <w:rFonts w:hint="cs"/>
          <w:rtl/>
        </w:rPr>
        <w:t>ی</w:t>
      </w:r>
      <w:r>
        <w:rPr>
          <w:rtl/>
        </w:rPr>
        <w:t xml:space="preserve"> وجه تسم</w:t>
      </w:r>
      <w:r>
        <w:rPr>
          <w:rFonts w:hint="cs"/>
          <w:rtl/>
        </w:rPr>
        <w:t>ی</w:t>
      </w:r>
      <w:r>
        <w:rPr>
          <w:rFonts w:hint="eastAsia"/>
          <w:rtl/>
        </w:rPr>
        <w:t>تهم</w:t>
      </w:r>
      <w:r>
        <w:rPr>
          <w:rtl/>
        </w:rPr>
        <w:t xml:space="preserve"> به وجوها </w:t>
      </w:r>
      <w:r w:rsidRPr="000F2A07">
        <w:rPr>
          <w:rStyle w:val="libFootnotenumChar"/>
          <w:rtl/>
        </w:rPr>
        <w:t>(2)</w:t>
      </w:r>
      <w:r>
        <w:rPr>
          <w:rtl/>
        </w:rPr>
        <w:t xml:space="preserve">. </w:t>
      </w:r>
    </w:p>
    <w:p w:rsidR="0024129E" w:rsidRDefault="00191CDD" w:rsidP="0024129E">
      <w:pPr>
        <w:pStyle w:val="libCenterBold1"/>
        <w:rPr>
          <w:rtl/>
        </w:rPr>
      </w:pPr>
      <w:r>
        <w:rPr>
          <w:rFonts w:hint="eastAsia"/>
          <w:rtl/>
        </w:rPr>
        <w:t>حوار</w:t>
      </w:r>
      <w:r>
        <w:rPr>
          <w:rFonts w:hint="cs"/>
          <w:rtl/>
        </w:rPr>
        <w:t>ی</w:t>
      </w:r>
      <w:r>
        <w:rPr>
          <w:rtl/>
        </w:rPr>
        <w:t xml:space="preserve"> ش</w:t>
      </w:r>
      <w:r>
        <w:rPr>
          <w:rFonts w:hint="cs"/>
          <w:rtl/>
        </w:rPr>
        <w:t>ی</w:t>
      </w:r>
      <w:r>
        <w:rPr>
          <w:rFonts w:hint="eastAsia"/>
          <w:rtl/>
        </w:rPr>
        <w:t>عه</w:t>
      </w:r>
      <w:r>
        <w:rPr>
          <w:rtl/>
        </w:rPr>
        <w:t xml:space="preserve"> الأئمه </w:t>
      </w:r>
      <w:r w:rsidR="00F2741C" w:rsidRPr="00F2741C">
        <w:rPr>
          <w:rStyle w:val="libAlaemChar"/>
          <w:rtl/>
        </w:rPr>
        <w:t>عليهم‌السلام</w:t>
      </w:r>
    </w:p>
    <w:p w:rsidR="0024129E" w:rsidRDefault="00191CDD" w:rsidP="0024129E">
      <w:pPr>
        <w:pStyle w:val="libNormal"/>
        <w:rPr>
          <w:rtl/>
        </w:rPr>
      </w:pPr>
      <w:r w:rsidRPr="0024129E">
        <w:rPr>
          <w:rStyle w:val="libBold1Char"/>
          <w:rFonts w:hint="eastAsia"/>
          <w:rtl/>
        </w:rPr>
        <w:t>الکاف</w:t>
      </w:r>
      <w:r w:rsidRPr="0024129E">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انّ حوار</w:t>
      </w:r>
      <w:r>
        <w:rPr>
          <w:rFonts w:hint="cs"/>
          <w:rtl/>
        </w:rPr>
        <w:t>یّ</w:t>
      </w:r>
      <w:r>
        <w:rPr>
          <w:rtl/>
        </w:rPr>
        <w:t xml:space="preserve">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کانوا ش</w:t>
      </w:r>
      <w:r>
        <w:rPr>
          <w:rFonts w:hint="cs"/>
          <w:rtl/>
        </w:rPr>
        <w:t>ی</w:t>
      </w:r>
      <w:r>
        <w:rPr>
          <w:rFonts w:hint="eastAsia"/>
          <w:rtl/>
        </w:rPr>
        <w:t>عته،و</w:t>
      </w:r>
      <w:r>
        <w:rPr>
          <w:rtl/>
        </w:rPr>
        <w:t xml:space="preserve"> انّ ش</w:t>
      </w:r>
      <w:r>
        <w:rPr>
          <w:rFonts w:hint="cs"/>
          <w:rtl/>
        </w:rPr>
        <w:t>ی</w:t>
      </w:r>
      <w:r>
        <w:rPr>
          <w:rFonts w:hint="eastAsia"/>
          <w:rtl/>
        </w:rPr>
        <w:t>عتنا</w:t>
      </w:r>
      <w:r>
        <w:rPr>
          <w:rtl/>
        </w:rPr>
        <w:t xml:space="preserve"> حوار</w:t>
      </w:r>
      <w:r>
        <w:rPr>
          <w:rFonts w:hint="cs"/>
          <w:rtl/>
        </w:rPr>
        <w:t>یّ</w:t>
      </w:r>
      <w:r>
        <w:rPr>
          <w:rFonts w:hint="eastAsia"/>
          <w:rtl/>
        </w:rPr>
        <w:t>ونا،و</w:t>
      </w:r>
      <w:r>
        <w:rPr>
          <w:rtl/>
        </w:rPr>
        <w:t xml:space="preserve"> ما کان حوار</w:t>
      </w:r>
      <w:r>
        <w:rPr>
          <w:rFonts w:hint="cs"/>
          <w:rtl/>
        </w:rPr>
        <w:t>یّ</w:t>
      </w:r>
      <w:r>
        <w:rPr>
          <w:rtl/>
        </w:rPr>
        <w:t xml:space="preserve">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بأطوع له من حوار</w:t>
      </w:r>
      <w:r>
        <w:rPr>
          <w:rFonts w:hint="cs"/>
          <w:rtl/>
        </w:rPr>
        <w:t>یّ</w:t>
      </w:r>
      <w:r>
        <w:rPr>
          <w:rFonts w:hint="eastAsia"/>
          <w:rtl/>
        </w:rPr>
        <w:t>نا</w:t>
      </w:r>
      <w:r>
        <w:rPr>
          <w:rtl/>
        </w:rPr>
        <w:t xml:space="preserve"> لنا،و انّما قال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للحوار</w:t>
      </w:r>
      <w:r>
        <w:rPr>
          <w:rFonts w:hint="cs"/>
          <w:rtl/>
        </w:rPr>
        <w:t>یّی</w:t>
      </w:r>
      <w:r>
        <w:rPr>
          <w:rFonts w:hint="eastAsia"/>
          <w:rtl/>
        </w:rPr>
        <w:t>ن</w:t>
      </w:r>
      <w:r>
        <w:rPr>
          <w:rtl/>
        </w:rPr>
        <w:t xml:space="preserve">: </w:t>
      </w:r>
      <w:r w:rsidR="00090BC1" w:rsidRPr="00090BC1">
        <w:rPr>
          <w:rStyle w:val="libAlaemChar"/>
          <w:rtl/>
        </w:rPr>
        <w:t>(</w:t>
      </w:r>
      <w:r w:rsidRPr="00090BC1">
        <w:rPr>
          <w:rStyle w:val="libAieChar"/>
          <w:rtl/>
        </w:rPr>
        <w:t>مَنْ أَنْصٰارِ</w:t>
      </w:r>
      <w:r w:rsidRPr="00090BC1">
        <w:rPr>
          <w:rStyle w:val="libAieChar"/>
          <w:rFonts w:hint="cs"/>
          <w:rtl/>
        </w:rPr>
        <w:t>ی</w:t>
      </w:r>
      <w:r w:rsidRPr="00090BC1">
        <w:rPr>
          <w:rStyle w:val="libAieChar"/>
          <w:rtl/>
        </w:rPr>
        <w:t xml:space="preserve"> إِلَ</w:t>
      </w:r>
      <w:r w:rsidRPr="00090BC1">
        <w:rPr>
          <w:rStyle w:val="libAieChar"/>
          <w:rFonts w:hint="cs"/>
          <w:rtl/>
        </w:rPr>
        <w:t>ی</w:t>
      </w:r>
      <w:r w:rsidRPr="00090BC1">
        <w:rPr>
          <w:rStyle w:val="libAieChar"/>
          <w:rtl/>
        </w:rPr>
        <w:t xml:space="preserve"> اللّٰهِ قٰالَ الْحَوٰارِ</w:t>
      </w:r>
      <w:r w:rsidRPr="00090BC1">
        <w:rPr>
          <w:rStyle w:val="libAieChar"/>
          <w:rFonts w:hint="cs"/>
          <w:rtl/>
        </w:rPr>
        <w:t>یّ</w:t>
      </w:r>
      <w:r w:rsidRPr="00090BC1">
        <w:rPr>
          <w:rStyle w:val="libAieChar"/>
          <w:rtl/>
        </w:rPr>
        <w:t>ُونَ نَحْنُ أَنْصٰارُ اللّٰهِ</w:t>
      </w:r>
      <w:r w:rsidR="00090BC1" w:rsidRPr="00090BC1">
        <w:rPr>
          <w:rStyle w:val="libAlaemChar"/>
          <w:rtl/>
        </w:rPr>
        <w:t>)</w:t>
      </w:r>
      <w:r>
        <w:rPr>
          <w:rtl/>
        </w:rPr>
        <w:t xml:space="preserve"> </w:t>
      </w:r>
      <w:r w:rsidRPr="000F2A07">
        <w:rPr>
          <w:rStyle w:val="libFootnotenumChar"/>
          <w:rtl/>
        </w:rPr>
        <w:t>(3)</w:t>
      </w:r>
      <w:r w:rsidR="0024129E">
        <w:rPr>
          <w:rFonts w:hint="cs"/>
          <w:rtl/>
        </w:rPr>
        <w:t xml:space="preserve">، فلا و الله ما نصروه من اليهود و لا قاتلوهم دونه، و شيعتنا و الله لم يزالوا منذ قبض الله عزّ ذكره رسول الله </w:t>
      </w:r>
      <w:r w:rsidR="0024129E" w:rsidRPr="00F2741C">
        <w:rPr>
          <w:rStyle w:val="libAlaemChar"/>
          <w:rtl/>
        </w:rPr>
        <w:t>صلى‌الله‌عليه‌وآله‌وسلم</w:t>
      </w:r>
      <w:r w:rsidR="0024129E">
        <w:rPr>
          <w:rFonts w:hint="cs"/>
          <w:rtl/>
        </w:rPr>
        <w:t xml:space="preserve"> ينصرونا و يقاتلون دوننا و يُحرقون و يُعذّبون و يُشرّدون في البلدان، جزاهم الله عنّا خيراً </w:t>
      </w:r>
      <w:r w:rsidR="0024129E" w:rsidRPr="0024129E">
        <w:rPr>
          <w:rStyle w:val="libFootnotenumChar"/>
          <w:rFonts w:hint="cs"/>
          <w:rtl/>
        </w:rPr>
        <w:t>(4)</w:t>
      </w:r>
      <w:r w:rsidR="0024129E">
        <w:rPr>
          <w:rFonts w:hint="cs"/>
          <w:rtl/>
        </w:rPr>
        <w:t>.</w:t>
      </w:r>
    </w:p>
    <w:p w:rsidR="00140CA9" w:rsidRDefault="00191CDD" w:rsidP="0024129E">
      <w:pPr>
        <w:pStyle w:val="libNormal"/>
      </w:pPr>
      <w:r w:rsidRPr="0024129E">
        <w:rPr>
          <w:rStyle w:val="libBold1Char"/>
          <w:rtl/>
        </w:rPr>
        <w:t>ع</w:t>
      </w:r>
      <w:r w:rsidRPr="0024129E">
        <w:rPr>
          <w:rStyle w:val="libBold1Char"/>
          <w:rFonts w:hint="cs"/>
          <w:rtl/>
        </w:rPr>
        <w:t>ی</w:t>
      </w:r>
      <w:r w:rsidRPr="0024129E">
        <w:rPr>
          <w:rStyle w:val="libBold1Char"/>
          <w:rFonts w:hint="eastAsia"/>
          <w:rtl/>
        </w:rPr>
        <w:t>ون</w:t>
      </w:r>
      <w:r w:rsidRPr="0024129E">
        <w:rPr>
          <w:rStyle w:val="libBold1Char"/>
          <w:rtl/>
        </w:rPr>
        <w:t xml:space="preserve"> أخبار الرضا و الاحتجاج</w:t>
      </w:r>
      <w:r>
        <w:rPr>
          <w:rtl/>
        </w:rPr>
        <w:t>:ف</w:t>
      </w:r>
      <w:r>
        <w:rPr>
          <w:rFonts w:hint="cs"/>
          <w:rtl/>
        </w:rPr>
        <w:t>ی</w:t>
      </w:r>
      <w:r>
        <w:rPr>
          <w:rtl/>
        </w:rPr>
        <w:t xml:space="preserve"> حد</w:t>
      </w:r>
      <w:r>
        <w:rPr>
          <w:rFonts w:hint="cs"/>
          <w:rtl/>
        </w:rPr>
        <w:t>ی</w:t>
      </w:r>
      <w:r>
        <w:rPr>
          <w:rFonts w:hint="eastAsia"/>
          <w:rtl/>
        </w:rPr>
        <w:t>ث</w:t>
      </w:r>
      <w:r>
        <w:rPr>
          <w:rtl/>
        </w:rPr>
        <w:t xml:space="preserve"> الرضا </w:t>
      </w:r>
      <w:r w:rsidR="00F2741C" w:rsidRPr="00F2741C">
        <w:rPr>
          <w:rStyle w:val="libAlaemChar"/>
          <w:rtl/>
        </w:rPr>
        <w:t>عليه‌السلام</w:t>
      </w:r>
      <w:r>
        <w:rPr>
          <w:rtl/>
        </w:rPr>
        <w:t xml:space="preserve"> و الجاثل</w:t>
      </w:r>
      <w:r>
        <w:rPr>
          <w:rFonts w:hint="cs"/>
          <w:rtl/>
        </w:rPr>
        <w:t>ی</w:t>
      </w:r>
      <w:r>
        <w:rPr>
          <w:rFonts w:hint="eastAsia"/>
          <w:rtl/>
        </w:rPr>
        <w:t>ق</w:t>
      </w:r>
      <w:r>
        <w:rPr>
          <w:rtl/>
        </w:rPr>
        <w:t>:قال الجاثل</w:t>
      </w:r>
      <w:r>
        <w:rPr>
          <w:rFonts w:hint="cs"/>
          <w:rtl/>
        </w:rPr>
        <w:t>ی</w:t>
      </w:r>
      <w:r>
        <w:rPr>
          <w:rFonts w:hint="eastAsia"/>
          <w:rtl/>
        </w:rPr>
        <w:t>ق</w:t>
      </w:r>
      <w:r>
        <w:rPr>
          <w:rtl/>
        </w:rPr>
        <w:t xml:space="preserve">: </w:t>
      </w:r>
      <w:r>
        <w:rPr>
          <w:rFonts w:hint="eastAsia"/>
          <w:rtl/>
        </w:rPr>
        <w:t>أخبرن</w:t>
      </w:r>
      <w:r>
        <w:rPr>
          <w:rFonts w:hint="cs"/>
          <w:rtl/>
        </w:rPr>
        <w:t>ی</w:t>
      </w:r>
      <w:r>
        <w:rPr>
          <w:rtl/>
        </w:rPr>
        <w:t xml:space="preserve"> عن حوار</w:t>
      </w:r>
      <w:r>
        <w:rPr>
          <w:rFonts w:hint="cs"/>
          <w:rtl/>
        </w:rPr>
        <w:t>یّ</w:t>
      </w:r>
      <w:r>
        <w:rPr>
          <w:rtl/>
        </w:rPr>
        <w:t xml:space="preserve">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F2741C" w:rsidRPr="00F2741C">
        <w:rPr>
          <w:rStyle w:val="libAlaemChar"/>
          <w:rtl/>
        </w:rPr>
        <w:t>عليه‌السلام</w:t>
      </w:r>
      <w:r>
        <w:rPr>
          <w:rtl/>
        </w:rPr>
        <w:t>،کم کان عدّتهم و عن علماء الإنج</w:t>
      </w:r>
      <w:r>
        <w:rPr>
          <w:rFonts w:hint="cs"/>
          <w:rtl/>
        </w:rPr>
        <w:t>ی</w:t>
      </w:r>
      <w:r>
        <w:rPr>
          <w:rFonts w:hint="eastAsia"/>
          <w:rtl/>
        </w:rPr>
        <w:t>ل</w:t>
      </w:r>
      <w:r>
        <w:rPr>
          <w:rtl/>
        </w:rPr>
        <w:t xml:space="preserve"> کم کانوا؟قال الرضا </w:t>
      </w:r>
      <w:r w:rsidR="00F2741C" w:rsidRPr="00F2741C">
        <w:rPr>
          <w:rStyle w:val="libAlaemChar"/>
          <w:rtl/>
        </w:rPr>
        <w:t>عليه‌السلام</w:t>
      </w:r>
      <w:r>
        <w:rPr>
          <w:rtl/>
        </w:rPr>
        <w:t>:عل</w:t>
      </w:r>
      <w:r>
        <w:rPr>
          <w:rFonts w:hint="cs"/>
          <w:rtl/>
        </w:rPr>
        <w:t>ی</w:t>
      </w:r>
      <w:r>
        <w:rPr>
          <w:rtl/>
        </w:rPr>
        <w:t xml:space="preserve"> الخب</w:t>
      </w:r>
      <w:r>
        <w:rPr>
          <w:rFonts w:hint="cs"/>
          <w:rtl/>
        </w:rPr>
        <w:t>ی</w:t>
      </w:r>
      <w:r>
        <w:rPr>
          <w:rFonts w:hint="eastAsia"/>
          <w:rtl/>
        </w:rPr>
        <w:t>ر</w:t>
      </w:r>
      <w:r>
        <w:rPr>
          <w:rtl/>
        </w:rPr>
        <w:t xml:space="preserve"> سقطت،أمّا الحوار</w:t>
      </w:r>
      <w:r>
        <w:rPr>
          <w:rFonts w:hint="cs"/>
          <w:rtl/>
        </w:rPr>
        <w:t>یّ</w:t>
      </w:r>
      <w:r>
        <w:rPr>
          <w:rFonts w:hint="eastAsia"/>
          <w:rtl/>
        </w:rPr>
        <w:t>ون</w:t>
      </w:r>
      <w:r>
        <w:rPr>
          <w:rtl/>
        </w:rPr>
        <w:t xml:space="preserve"> فکانوا اثن</w:t>
      </w:r>
      <w:r>
        <w:rPr>
          <w:rFonts w:hint="cs"/>
          <w:rtl/>
        </w:rPr>
        <w:t>ی</w:t>
      </w:r>
      <w:r>
        <w:rPr>
          <w:rtl/>
        </w:rPr>
        <w:t xml:space="preserve"> عشر رجلا، و کان أفضلهم و أعلمهم ألوقا... </w:t>
      </w:r>
      <w:r w:rsidRPr="000F2A07">
        <w:rPr>
          <w:rStyle w:val="libFootnotenumChar"/>
          <w:rtl/>
        </w:rPr>
        <w:t>(</w:t>
      </w:r>
      <w:r w:rsidR="0024129E">
        <w:rPr>
          <w:rStyle w:val="libFootnotenumChar"/>
          <w:rFonts w:hint="cs"/>
          <w:rtl/>
        </w:rPr>
        <w:t>5</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397</w:t>
      </w:r>
      <w:r w:rsidR="00191CDD">
        <w:rPr>
          <w:rtl/>
        </w:rPr>
        <w:t>/6</w:t>
      </w:r>
      <w:r w:rsidR="00140CA9">
        <w:rPr>
          <w:rtl/>
        </w:rPr>
        <w:t>9</w:t>
      </w:r>
      <w:r w:rsidR="00191CDD">
        <w:rPr>
          <w:rtl/>
        </w:rPr>
        <w:t>/5،ج:</w:t>
      </w:r>
      <w:r w:rsidR="00140CA9">
        <w:rPr>
          <w:rtl/>
        </w:rPr>
        <w:t>272</w:t>
      </w:r>
      <w:r w:rsidR="00191CDD">
        <w:rPr>
          <w:rtl/>
        </w:rPr>
        <w:t>/</w:t>
      </w:r>
      <w:r w:rsidR="00140CA9">
        <w:rPr>
          <w:rtl/>
        </w:rPr>
        <w:t>1</w:t>
      </w:r>
      <w:r w:rsidR="00191CDD">
        <w:rPr>
          <w:rtl/>
        </w:rPr>
        <w:t xml:space="preserve">4. </w:t>
      </w:r>
    </w:p>
    <w:p w:rsidR="00140CA9" w:rsidRDefault="00D7268C" w:rsidP="005E32C9">
      <w:pPr>
        <w:pStyle w:val="libFootnote0"/>
      </w:pPr>
      <w:r>
        <w:rPr>
          <w:rtl/>
        </w:rPr>
        <w:t>(2)</w:t>
      </w:r>
      <w:r w:rsidR="00191CDD">
        <w:rPr>
          <w:rtl/>
        </w:rPr>
        <w:t xml:space="preserve"> ق:کتاب الکفر66/</w:t>
      </w:r>
      <w:r w:rsidR="00140CA9">
        <w:rPr>
          <w:rtl/>
        </w:rPr>
        <w:t>2</w:t>
      </w:r>
      <w:r w:rsidR="00191CDD">
        <w:rPr>
          <w:rtl/>
        </w:rPr>
        <w:t>5/،ج:</w:t>
      </w:r>
      <w:r w:rsidR="00140CA9">
        <w:rPr>
          <w:rtl/>
        </w:rPr>
        <w:t>11</w:t>
      </w:r>
      <w:r w:rsidR="00191CDD">
        <w:rPr>
          <w:rtl/>
        </w:rPr>
        <w:t>/</w:t>
      </w:r>
      <w:r w:rsidR="00140CA9">
        <w:rPr>
          <w:rtl/>
        </w:rPr>
        <w:t>73</w:t>
      </w:r>
      <w:r w:rsidR="00191CDD">
        <w:rPr>
          <w:rtl/>
        </w:rPr>
        <w:t xml:space="preserve">. </w:t>
      </w:r>
    </w:p>
    <w:p w:rsidR="00140CA9" w:rsidRDefault="00D7268C" w:rsidP="005E32C9">
      <w:pPr>
        <w:pStyle w:val="libFootnote0"/>
      </w:pPr>
      <w:r>
        <w:rPr>
          <w:rtl/>
        </w:rPr>
        <w:t>(3)</w:t>
      </w:r>
      <w:r w:rsidR="00191CDD">
        <w:rPr>
          <w:rtl/>
        </w:rPr>
        <w:t xml:space="preserve"> سوره آل عمران/الآ</w:t>
      </w:r>
      <w:r w:rsidR="00191CDD">
        <w:rPr>
          <w:rFonts w:hint="cs"/>
          <w:rtl/>
        </w:rPr>
        <w:t>ی</w:t>
      </w:r>
      <w:r w:rsidR="00191CDD">
        <w:rPr>
          <w:rFonts w:hint="eastAsia"/>
          <w:rtl/>
        </w:rPr>
        <w:t>ه</w:t>
      </w:r>
      <w:r w:rsidR="00191CDD">
        <w:rPr>
          <w:rtl/>
        </w:rPr>
        <w:t xml:space="preserve"> 5</w:t>
      </w:r>
      <w:r w:rsidR="00140CA9">
        <w:rPr>
          <w:rtl/>
        </w:rPr>
        <w:t>2</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398</w:t>
      </w:r>
      <w:r w:rsidR="00191CDD">
        <w:rPr>
          <w:rtl/>
        </w:rPr>
        <w:t>/6</w:t>
      </w:r>
      <w:r w:rsidR="00140CA9">
        <w:rPr>
          <w:rtl/>
        </w:rPr>
        <w:t>9</w:t>
      </w:r>
      <w:r w:rsidR="00191CDD">
        <w:rPr>
          <w:rtl/>
        </w:rPr>
        <w:t>/5،ج:</w:t>
      </w:r>
      <w:r w:rsidR="00140CA9">
        <w:rPr>
          <w:rtl/>
        </w:rPr>
        <w:t>27</w:t>
      </w:r>
      <w:r w:rsidR="00191CDD">
        <w:rPr>
          <w:rtl/>
        </w:rPr>
        <w:t>4/</w:t>
      </w:r>
      <w:r w:rsidR="00140CA9">
        <w:rPr>
          <w:rtl/>
        </w:rPr>
        <w:t>1</w:t>
      </w:r>
      <w:r w:rsidR="00191CDD">
        <w:rPr>
          <w:rtl/>
        </w:rPr>
        <w:t>4.</w:t>
      </w:r>
    </w:p>
    <w:p w:rsidR="0024129E" w:rsidRPr="0024129E" w:rsidRDefault="0024129E" w:rsidP="0024129E">
      <w:pPr>
        <w:pStyle w:val="libFootnote0"/>
        <w:rPr>
          <w:rtl/>
        </w:rPr>
      </w:pPr>
      <w:r>
        <w:rPr>
          <w:rFonts w:hint="cs"/>
          <w:rtl/>
        </w:rPr>
        <w:t>(5) ق:399//69/5،ج:279/14. ق:161/38/4،ج:303/10.</w:t>
      </w:r>
    </w:p>
    <w:p w:rsidR="0024129E" w:rsidRDefault="0024129E" w:rsidP="0024129E">
      <w:pPr>
        <w:pStyle w:val="libNormal"/>
        <w:rPr>
          <w:rtl/>
        </w:rPr>
      </w:pPr>
      <w:r>
        <w:rPr>
          <w:rtl/>
        </w:rPr>
        <w:br w:type="page"/>
      </w:r>
    </w:p>
    <w:p w:rsidR="00140CA9" w:rsidRDefault="00191CDD" w:rsidP="0024129E">
      <w:pPr>
        <w:pStyle w:val="libNormal"/>
      </w:pPr>
      <w:r w:rsidRPr="0024129E">
        <w:rPr>
          <w:rStyle w:val="libBold1Char"/>
          <w:rFonts w:hint="eastAsia"/>
          <w:rtl/>
        </w:rPr>
        <w:t>الدرّ</w:t>
      </w:r>
      <w:r w:rsidRPr="0024129E">
        <w:rPr>
          <w:rStyle w:val="libBold1Char"/>
          <w:rtl/>
        </w:rPr>
        <w:t xml:space="preserve"> المنثور</w:t>
      </w:r>
      <w:r>
        <w:rPr>
          <w:rtl/>
        </w:rPr>
        <w:t xml:space="preserve">:قال رسول اللّه </w:t>
      </w:r>
      <w:r w:rsidR="00F2741C" w:rsidRPr="00F2741C">
        <w:rPr>
          <w:rStyle w:val="libAlaemChar"/>
          <w:rtl/>
        </w:rPr>
        <w:t>صلى‌الله‌عليه‌وآله‌وسلم</w:t>
      </w:r>
      <w:r>
        <w:rPr>
          <w:rtl/>
        </w:rPr>
        <w:t>: انّ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قال:</w:t>
      </w:r>
      <w:r>
        <w:rPr>
          <w:rFonts w:hint="cs"/>
          <w:rtl/>
        </w:rPr>
        <w:t>ی</w:t>
      </w:r>
      <w:r>
        <w:rPr>
          <w:rFonts w:hint="eastAsia"/>
          <w:rtl/>
        </w:rPr>
        <w:t>ا</w:t>
      </w:r>
      <w:r>
        <w:rPr>
          <w:rtl/>
        </w:rPr>
        <w:t xml:space="preserve"> معشر الحوار</w:t>
      </w:r>
      <w:r>
        <w:rPr>
          <w:rFonts w:hint="cs"/>
          <w:rtl/>
        </w:rPr>
        <w:t>یّی</w:t>
      </w:r>
      <w:r>
        <w:rPr>
          <w:rFonts w:hint="eastAsia"/>
          <w:rtl/>
        </w:rPr>
        <w:t>ن</w:t>
      </w:r>
      <w:r>
        <w:rPr>
          <w:rtl/>
        </w:rPr>
        <w:t xml:space="preserve"> الصلاه جامعه،فخرج الحوار</w:t>
      </w:r>
      <w:r>
        <w:rPr>
          <w:rFonts w:hint="cs"/>
          <w:rtl/>
        </w:rPr>
        <w:t>یّ</w:t>
      </w:r>
      <w:r>
        <w:rPr>
          <w:rFonts w:hint="eastAsia"/>
          <w:rtl/>
        </w:rPr>
        <w:t>ون</w:t>
      </w:r>
      <w:r>
        <w:rPr>
          <w:rtl/>
        </w:rPr>
        <w:t xml:space="preserve"> ف</w:t>
      </w:r>
      <w:r>
        <w:rPr>
          <w:rFonts w:hint="cs"/>
          <w:rtl/>
        </w:rPr>
        <w:t>ی</w:t>
      </w:r>
      <w:r>
        <w:rPr>
          <w:rtl/>
        </w:rPr>
        <w:t xml:space="preserve"> ه</w:t>
      </w:r>
      <w:r>
        <w:rPr>
          <w:rFonts w:hint="cs"/>
          <w:rtl/>
        </w:rPr>
        <w:t>ی</w:t>
      </w:r>
      <w:r>
        <w:rPr>
          <w:rFonts w:hint="eastAsia"/>
          <w:rtl/>
        </w:rPr>
        <w:t>ئه</w:t>
      </w:r>
      <w:r>
        <w:rPr>
          <w:rtl/>
        </w:rPr>
        <w:t xml:space="preserve"> العباده و قد تضمّرت البطون و غارت الع</w:t>
      </w:r>
      <w:r>
        <w:rPr>
          <w:rFonts w:hint="cs"/>
          <w:rtl/>
        </w:rPr>
        <w:t>ی</w:t>
      </w:r>
      <w:r>
        <w:rPr>
          <w:rFonts w:hint="eastAsia"/>
          <w:rtl/>
        </w:rPr>
        <w:t>ون</w:t>
      </w:r>
      <w:r>
        <w:rPr>
          <w:rtl/>
        </w:rPr>
        <w:t xml:space="preserve"> و اصفرّت الألوان،فسار بهم ال</w:t>
      </w:r>
      <w:r>
        <w:rPr>
          <w:rFonts w:hint="cs"/>
          <w:rtl/>
        </w:rPr>
        <w:t>ی</w:t>
      </w:r>
      <w:r>
        <w:rPr>
          <w:rtl/>
        </w:rPr>
        <w:t xml:space="preserve"> فلاه من الأرض،فقام عل</w:t>
      </w:r>
      <w:r>
        <w:rPr>
          <w:rFonts w:hint="cs"/>
          <w:rtl/>
        </w:rPr>
        <w:t>ی</w:t>
      </w:r>
      <w:r>
        <w:rPr>
          <w:rtl/>
        </w:rPr>
        <w:t xml:space="preserve"> رأس جرثومه فحم</w:t>
      </w:r>
      <w:r>
        <w:rPr>
          <w:rFonts w:hint="eastAsia"/>
          <w:rtl/>
        </w:rPr>
        <w:t>د</w:t>
      </w:r>
      <w:r>
        <w:rPr>
          <w:rtl/>
        </w:rPr>
        <w:t xml:space="preserve"> اللّه و أثن</w:t>
      </w:r>
      <w:r>
        <w:rPr>
          <w:rFonts w:hint="cs"/>
          <w:rtl/>
        </w:rPr>
        <w:t>ی</w:t>
      </w:r>
      <w:r>
        <w:rPr>
          <w:rtl/>
        </w:rPr>
        <w:t xml:space="preserve"> عل</w:t>
      </w:r>
      <w:r>
        <w:rPr>
          <w:rFonts w:hint="cs"/>
          <w:rtl/>
        </w:rPr>
        <w:t>ی</w:t>
      </w:r>
      <w:r>
        <w:rPr>
          <w:rFonts w:hint="eastAsia"/>
          <w:rtl/>
        </w:rPr>
        <w:t>ه</w:t>
      </w:r>
      <w:r>
        <w:rPr>
          <w:rtl/>
        </w:rPr>
        <w:t xml:space="preserve"> ثمّ أنشأ </w:t>
      </w:r>
      <w:r>
        <w:rPr>
          <w:rFonts w:hint="cs"/>
          <w:rtl/>
        </w:rPr>
        <w:t>ی</w:t>
      </w:r>
      <w:r>
        <w:rPr>
          <w:rFonts w:hint="eastAsia"/>
          <w:rtl/>
        </w:rPr>
        <w:t>تلو</w:t>
      </w:r>
      <w:r>
        <w:rPr>
          <w:rtl/>
        </w:rPr>
        <w:t xml:space="preserve"> عل</w:t>
      </w:r>
      <w:r>
        <w:rPr>
          <w:rFonts w:hint="cs"/>
          <w:rtl/>
        </w:rPr>
        <w:t>ی</w:t>
      </w:r>
      <w:r>
        <w:rPr>
          <w:rFonts w:hint="eastAsia"/>
          <w:rtl/>
        </w:rPr>
        <w:t>هم</w:t>
      </w:r>
      <w:r>
        <w:rPr>
          <w:rtl/>
        </w:rPr>
        <w:t xml:space="preserve"> من آ</w:t>
      </w:r>
      <w:r>
        <w:rPr>
          <w:rFonts w:hint="cs"/>
          <w:rtl/>
        </w:rPr>
        <w:t>ی</w:t>
      </w:r>
      <w:r>
        <w:rPr>
          <w:rFonts w:hint="eastAsia"/>
          <w:rtl/>
        </w:rPr>
        <w:t>ات</w:t>
      </w:r>
      <w:r>
        <w:rPr>
          <w:rtl/>
        </w:rPr>
        <w:t xml:space="preserve"> اللّه و حکمته،فقال: </w:t>
      </w:r>
      <w:r>
        <w:rPr>
          <w:rFonts w:hint="cs"/>
          <w:rtl/>
        </w:rPr>
        <w:t>ی</w:t>
      </w:r>
      <w:r>
        <w:rPr>
          <w:rFonts w:hint="eastAsia"/>
          <w:rtl/>
        </w:rPr>
        <w:t>ا</w:t>
      </w:r>
      <w:r>
        <w:rPr>
          <w:rtl/>
        </w:rPr>
        <w:t xml:space="preserve"> معشر الحوار</w:t>
      </w:r>
      <w:r>
        <w:rPr>
          <w:rFonts w:hint="cs"/>
          <w:rtl/>
        </w:rPr>
        <w:t>یّی</w:t>
      </w:r>
      <w:r>
        <w:rPr>
          <w:rFonts w:hint="eastAsia"/>
          <w:rtl/>
        </w:rPr>
        <w:t>ن</w:t>
      </w:r>
      <w:r>
        <w:rPr>
          <w:rtl/>
        </w:rPr>
        <w:t xml:space="preserve"> اسمعوا ما أقول لکم؛ </w:t>
      </w:r>
      <w:r>
        <w:rPr>
          <w:rFonts w:hint="eastAsia"/>
          <w:rtl/>
        </w:rPr>
        <w:t>و</w:t>
      </w:r>
      <w:r>
        <w:rPr>
          <w:rtl/>
        </w:rPr>
        <w:t xml:space="preserve"> </w:t>
      </w:r>
      <w:r>
        <w:rPr>
          <w:rFonts w:hint="cs"/>
          <w:rtl/>
        </w:rPr>
        <w:t>ی</w:t>
      </w:r>
      <w:r>
        <w:rPr>
          <w:rFonts w:hint="eastAsia"/>
          <w:rtl/>
        </w:rPr>
        <w:t>أت</w:t>
      </w:r>
      <w:r>
        <w:rPr>
          <w:rFonts w:hint="cs"/>
          <w:rtl/>
        </w:rPr>
        <w:t>ی</w:t>
      </w:r>
      <w:r>
        <w:rPr>
          <w:rtl/>
        </w:rPr>
        <w:t xml:space="preserve"> بق</w:t>
      </w:r>
      <w:r>
        <w:rPr>
          <w:rFonts w:hint="cs"/>
          <w:rtl/>
        </w:rPr>
        <w:t>یّ</w:t>
      </w:r>
      <w:r>
        <w:rPr>
          <w:rFonts w:hint="eastAsia"/>
          <w:rtl/>
        </w:rPr>
        <w:t>ه</w:t>
      </w:r>
      <w:r>
        <w:rPr>
          <w:rtl/>
        </w:rPr>
        <w:t xml:space="preserve"> الخبر </w:t>
      </w:r>
      <w:r w:rsidRPr="0024129E">
        <w:rPr>
          <w:rtl/>
        </w:rPr>
        <w:t>ف</w:t>
      </w:r>
      <w:r w:rsidRPr="0024129E">
        <w:rPr>
          <w:rFonts w:hint="cs"/>
          <w:rtl/>
        </w:rPr>
        <w:t>ی</w:t>
      </w:r>
      <w:r w:rsidR="00090BC1" w:rsidRPr="0024129E">
        <w:rPr>
          <w:rFonts w:hint="eastAsia"/>
          <w:rtl/>
        </w:rPr>
        <w:t>(</w:t>
      </w:r>
      <w:r w:rsidRPr="0024129E">
        <w:rPr>
          <w:rFonts w:hint="eastAsia"/>
          <w:rtl/>
        </w:rPr>
        <w:t>حصل</w:t>
      </w:r>
      <w:r w:rsidR="00090BC1" w:rsidRPr="0024129E">
        <w:rPr>
          <w:rFonts w:hint="eastAsia"/>
          <w:rtl/>
        </w:rPr>
        <w:t>)</w:t>
      </w:r>
      <w:r>
        <w:rPr>
          <w:rtl/>
        </w:rPr>
        <w:t xml:space="preserve"> </w:t>
      </w:r>
      <w:r w:rsidRPr="000F2A07">
        <w:rPr>
          <w:rStyle w:val="libFootnotenumChar"/>
          <w:rtl/>
        </w:rPr>
        <w:t>(1)</w:t>
      </w:r>
      <w:r>
        <w:rPr>
          <w:rtl/>
        </w:rPr>
        <w:t xml:space="preserve">. </w:t>
      </w:r>
    </w:p>
    <w:p w:rsidR="00140CA9" w:rsidRDefault="00191CDD" w:rsidP="0024129E">
      <w:pPr>
        <w:pStyle w:val="libCenterBold1"/>
      </w:pPr>
      <w:r>
        <w:rPr>
          <w:rFonts w:hint="eastAsia"/>
          <w:rtl/>
        </w:rPr>
        <w:t>قصه</w:t>
      </w:r>
      <w:r>
        <w:rPr>
          <w:rtl/>
        </w:rPr>
        <w:t xml:space="preserve"> زر</w:t>
      </w:r>
      <w:r>
        <w:rPr>
          <w:rFonts w:hint="cs"/>
          <w:rtl/>
        </w:rPr>
        <w:t>ی</w:t>
      </w:r>
      <w:r>
        <w:rPr>
          <w:rFonts w:hint="eastAsia"/>
          <w:rtl/>
        </w:rPr>
        <w:t>ب</w:t>
      </w:r>
      <w:r>
        <w:rPr>
          <w:rtl/>
        </w:rPr>
        <w:t xml:space="preserve"> بن ثملا </w:t>
      </w:r>
    </w:p>
    <w:p w:rsidR="00140CA9" w:rsidRDefault="00191CDD" w:rsidP="00191CDD">
      <w:pPr>
        <w:pStyle w:val="libNormal"/>
      </w:pPr>
      <w:r>
        <w:rPr>
          <w:rFonts w:hint="eastAsia"/>
          <w:rtl/>
        </w:rPr>
        <w:t>قصه</w:t>
      </w:r>
      <w:r>
        <w:rPr>
          <w:rtl/>
        </w:rPr>
        <w:t xml:space="preserve"> زر</w:t>
      </w:r>
      <w:r>
        <w:rPr>
          <w:rFonts w:hint="cs"/>
          <w:rtl/>
        </w:rPr>
        <w:t>ی</w:t>
      </w:r>
      <w:r>
        <w:rPr>
          <w:rFonts w:hint="eastAsia"/>
          <w:rtl/>
        </w:rPr>
        <w:t>ب</w:t>
      </w:r>
      <w:r>
        <w:rPr>
          <w:rtl/>
        </w:rPr>
        <w:t xml:space="preserve"> بن ثملا من حوار</w:t>
      </w:r>
      <w:r>
        <w:rPr>
          <w:rFonts w:hint="cs"/>
          <w:rtl/>
        </w:rPr>
        <w:t>یّ</w:t>
      </w:r>
      <w:r>
        <w:rPr>
          <w:rtl/>
        </w:rPr>
        <w:t xml:space="preserve">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أظهر نفسه من جبل حلوان ف</w:t>
      </w:r>
      <w:r>
        <w:rPr>
          <w:rFonts w:hint="cs"/>
          <w:rtl/>
        </w:rPr>
        <w:t>ی</w:t>
      </w:r>
      <w:r>
        <w:rPr>
          <w:rtl/>
        </w:rPr>
        <w:t xml:space="preserve"> أ</w:t>
      </w:r>
      <w:r>
        <w:rPr>
          <w:rFonts w:hint="cs"/>
          <w:rtl/>
        </w:rPr>
        <w:t>یّ</w:t>
      </w:r>
      <w:r>
        <w:rPr>
          <w:rFonts w:hint="eastAsia"/>
          <w:rtl/>
        </w:rPr>
        <w:t>ام</w:t>
      </w:r>
      <w:r>
        <w:rPr>
          <w:rtl/>
        </w:rPr>
        <w:t xml:space="preserve"> عمر و أخبر بخصال مذمومه تظهر ف</w:t>
      </w:r>
      <w:r>
        <w:rPr>
          <w:rFonts w:hint="cs"/>
          <w:rtl/>
        </w:rPr>
        <w:t>ی</w:t>
      </w:r>
      <w:r>
        <w:rPr>
          <w:rtl/>
        </w:rPr>
        <w:t xml:space="preserve"> أمّه محمّد </w:t>
      </w:r>
      <w:r w:rsidR="00F2741C" w:rsidRPr="00F2741C">
        <w:rPr>
          <w:rStyle w:val="libAlaemChar"/>
          <w:rtl/>
        </w:rPr>
        <w:t>صلى‌الله‌عليه‌وآله‌وسلم</w:t>
      </w:r>
      <w:r>
        <w:rPr>
          <w:rtl/>
        </w:rPr>
        <w:t xml:space="preserve"> </w:t>
      </w:r>
      <w:r>
        <w:rPr>
          <w:rFonts w:hint="cs"/>
          <w:rtl/>
        </w:rPr>
        <w:t>ی</w:t>
      </w:r>
      <w:r>
        <w:rPr>
          <w:rFonts w:hint="eastAsia"/>
          <w:rtl/>
        </w:rPr>
        <w:t>نبغ</w:t>
      </w:r>
      <w:r>
        <w:rPr>
          <w:rFonts w:hint="cs"/>
          <w:rtl/>
        </w:rPr>
        <w:t>ی</w:t>
      </w:r>
      <w:r>
        <w:rPr>
          <w:rtl/>
        </w:rPr>
        <w:t xml:space="preserve"> الحذر و الهرب ف</w:t>
      </w:r>
      <w:r>
        <w:rPr>
          <w:rFonts w:hint="cs"/>
          <w:rtl/>
        </w:rPr>
        <w:t>ی</w:t>
      </w:r>
      <w:r>
        <w:rPr>
          <w:rtl/>
        </w:rPr>
        <w:t xml:space="preserve"> ذلک الزمان </w:t>
      </w:r>
      <w:r w:rsidRPr="000F2A07">
        <w:rPr>
          <w:rStyle w:val="libFootnotenumChar"/>
          <w:rtl/>
        </w:rPr>
        <w:t>(2)</w:t>
      </w:r>
      <w:r>
        <w:rPr>
          <w:rtl/>
        </w:rPr>
        <w:t xml:space="preserve">. </w:t>
      </w:r>
    </w:p>
    <w:p w:rsidR="00140CA9" w:rsidRDefault="00191CDD" w:rsidP="0024129E">
      <w:pPr>
        <w:pStyle w:val="libCenterBold1"/>
      </w:pPr>
      <w:r>
        <w:rPr>
          <w:rFonts w:hint="eastAsia"/>
          <w:rtl/>
        </w:rPr>
        <w:t>حوار</w:t>
      </w:r>
      <w:r>
        <w:rPr>
          <w:rFonts w:hint="cs"/>
          <w:rtl/>
        </w:rPr>
        <w:t>یّ</w:t>
      </w:r>
      <w:r>
        <w:rPr>
          <w:rFonts w:hint="eastAsia"/>
          <w:rtl/>
        </w:rPr>
        <w:t>و</w:t>
      </w:r>
      <w:r>
        <w:rPr>
          <w:rtl/>
        </w:rPr>
        <w:t xml:space="preserve"> الأئمه </w:t>
      </w:r>
      <w:r w:rsidR="00F2741C" w:rsidRPr="00F2741C">
        <w:rPr>
          <w:rStyle w:val="libAlaemChar"/>
          <w:rtl/>
        </w:rPr>
        <w:t>عليهم‌السلام</w:t>
      </w:r>
      <w:r>
        <w:rPr>
          <w:rtl/>
        </w:rPr>
        <w:t xml:space="preserve"> </w:t>
      </w:r>
    </w:p>
    <w:p w:rsidR="00140CA9" w:rsidRDefault="00191CDD" w:rsidP="00191CDD">
      <w:pPr>
        <w:pStyle w:val="libNormal"/>
      </w:pPr>
      <w:r w:rsidRPr="0024129E">
        <w:rPr>
          <w:rStyle w:val="libBold1Char"/>
          <w:rFonts w:hint="eastAsia"/>
          <w:rtl/>
        </w:rPr>
        <w:t>أقول</w:t>
      </w:r>
      <w:r>
        <w:rPr>
          <w:rtl/>
        </w:rPr>
        <w:t xml:space="preserve">: </w:t>
      </w:r>
      <w:r>
        <w:rPr>
          <w:rFonts w:hint="eastAsia"/>
          <w:rtl/>
        </w:rPr>
        <w:t>رو</w:t>
      </w:r>
      <w:r>
        <w:rPr>
          <w:rFonts w:hint="cs"/>
          <w:rtl/>
        </w:rPr>
        <w:t>ی</w:t>
      </w:r>
      <w:r>
        <w:rPr>
          <w:rtl/>
        </w:rPr>
        <w:t xml:space="preserve"> الکشّ</w:t>
      </w:r>
      <w:r>
        <w:rPr>
          <w:rFonts w:hint="cs"/>
          <w:rtl/>
        </w:rPr>
        <w:t>ی</w:t>
      </w:r>
      <w:r>
        <w:rPr>
          <w:rtl/>
        </w:rPr>
        <w:t xml:space="preserve"> بسنده عن أسباط بن سالم قال:قال أبو الحسن موس</w:t>
      </w:r>
      <w:r>
        <w:rPr>
          <w:rFonts w:hint="cs"/>
          <w:rtl/>
        </w:rPr>
        <w:t>ی</w:t>
      </w:r>
      <w:r>
        <w:rPr>
          <w:rtl/>
        </w:rPr>
        <w:t xml:space="preserve"> بن جعفر </w:t>
      </w:r>
      <w:r w:rsidR="00F2741C" w:rsidRPr="00F2741C">
        <w:rPr>
          <w:rStyle w:val="libAlaemChar"/>
          <w:rtl/>
        </w:rPr>
        <w:t>عليهما‌السلام</w:t>
      </w:r>
      <w:r>
        <w:rPr>
          <w:rtl/>
        </w:rPr>
        <w:t xml:space="preserve">: إذا کان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ناد</w:t>
      </w:r>
      <w:r>
        <w:rPr>
          <w:rFonts w:hint="cs"/>
          <w:rtl/>
        </w:rPr>
        <w:t>ی</w:t>
      </w:r>
      <w:r>
        <w:rPr>
          <w:rtl/>
        </w:rPr>
        <w:t xml:space="preserve"> مناد:أ</w:t>
      </w:r>
      <w:r>
        <w:rPr>
          <w:rFonts w:hint="cs"/>
          <w:rtl/>
        </w:rPr>
        <w:t>ی</w:t>
      </w:r>
      <w:r>
        <w:rPr>
          <w:rFonts w:hint="eastAsia"/>
          <w:rtl/>
        </w:rPr>
        <w:t>ن</w:t>
      </w:r>
      <w:r>
        <w:rPr>
          <w:rtl/>
        </w:rPr>
        <w:t xml:space="preserve"> حوار</w:t>
      </w:r>
      <w:r>
        <w:rPr>
          <w:rFonts w:hint="cs"/>
          <w:rtl/>
        </w:rPr>
        <w:t>یّ</w:t>
      </w:r>
      <w:r>
        <w:rPr>
          <w:rtl/>
        </w:rPr>
        <w:t xml:space="preserve"> محمّد بن عبد اللّه </w:t>
      </w:r>
      <w:r w:rsidR="00F2741C" w:rsidRPr="00F2741C">
        <w:rPr>
          <w:rStyle w:val="libAlaemChar"/>
          <w:rtl/>
        </w:rPr>
        <w:t>صلى‌الله‌عليه‌وآله‌وسلم</w:t>
      </w:r>
      <w:r>
        <w:rPr>
          <w:rtl/>
        </w:rPr>
        <w:t xml:space="preserve"> الذ</w:t>
      </w:r>
      <w:r>
        <w:rPr>
          <w:rFonts w:hint="cs"/>
          <w:rtl/>
        </w:rPr>
        <w:t>ی</w:t>
      </w:r>
      <w:r>
        <w:rPr>
          <w:rFonts w:hint="eastAsia"/>
          <w:rtl/>
        </w:rPr>
        <w:t>ن</w:t>
      </w:r>
      <w:r>
        <w:rPr>
          <w:rtl/>
        </w:rPr>
        <w:t xml:space="preserve"> لم </w:t>
      </w:r>
      <w:r>
        <w:rPr>
          <w:rFonts w:hint="cs"/>
          <w:rtl/>
        </w:rPr>
        <w:t>ی</w:t>
      </w:r>
      <w:r>
        <w:rPr>
          <w:rFonts w:hint="eastAsia"/>
          <w:rtl/>
        </w:rPr>
        <w:t>نقضوا</w:t>
      </w:r>
      <w:r>
        <w:rPr>
          <w:rtl/>
        </w:rPr>
        <w:t xml:space="preserve"> العهد و مضوا عل</w:t>
      </w:r>
      <w:r>
        <w:rPr>
          <w:rFonts w:hint="cs"/>
          <w:rtl/>
        </w:rPr>
        <w:t>ی</w:t>
      </w:r>
      <w:r>
        <w:rPr>
          <w:rFonts w:hint="eastAsia"/>
          <w:rtl/>
        </w:rPr>
        <w:t>ه؟ف</w:t>
      </w:r>
      <w:r>
        <w:rPr>
          <w:rFonts w:hint="cs"/>
          <w:rtl/>
        </w:rPr>
        <w:t>ی</w:t>
      </w:r>
      <w:r>
        <w:rPr>
          <w:rFonts w:hint="eastAsia"/>
          <w:rtl/>
        </w:rPr>
        <w:t>قوم</w:t>
      </w:r>
      <w:r>
        <w:rPr>
          <w:rtl/>
        </w:rPr>
        <w:t xml:space="preserve"> سلمان و المقداد و أبوذر ثمّ </w:t>
      </w:r>
      <w:r>
        <w:rPr>
          <w:rFonts w:hint="cs"/>
          <w:rtl/>
        </w:rPr>
        <w:t>ی</w:t>
      </w:r>
      <w:r>
        <w:rPr>
          <w:rFonts w:hint="eastAsia"/>
          <w:rtl/>
        </w:rPr>
        <w:t>ناد</w:t>
      </w:r>
      <w:r>
        <w:rPr>
          <w:rFonts w:hint="cs"/>
          <w:rtl/>
        </w:rPr>
        <w:t>ی</w:t>
      </w:r>
      <w:r>
        <w:rPr>
          <w:rtl/>
        </w:rPr>
        <w:t xml:space="preserve"> مناد:أ</w:t>
      </w:r>
      <w:r>
        <w:rPr>
          <w:rFonts w:hint="cs"/>
          <w:rtl/>
        </w:rPr>
        <w:t>ی</w:t>
      </w:r>
      <w:r>
        <w:rPr>
          <w:rFonts w:hint="eastAsia"/>
          <w:rtl/>
        </w:rPr>
        <w:t>ن</w:t>
      </w:r>
      <w:r>
        <w:rPr>
          <w:rtl/>
        </w:rPr>
        <w:t xml:space="preserve"> حوار</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وص</w:t>
      </w:r>
      <w:r>
        <w:rPr>
          <w:rFonts w:hint="cs"/>
          <w:rtl/>
        </w:rPr>
        <w:t>یّ</w:t>
      </w:r>
      <w:r>
        <w:rPr>
          <w:rtl/>
        </w:rPr>
        <w:t xml:space="preserve"> محمّد بن عبد اللّه(صلوات اللّه عل</w:t>
      </w:r>
      <w:r>
        <w:rPr>
          <w:rFonts w:hint="cs"/>
          <w:rtl/>
        </w:rPr>
        <w:t>ی</w:t>
      </w:r>
      <w:r>
        <w:rPr>
          <w:rFonts w:hint="eastAsia"/>
          <w:rtl/>
        </w:rPr>
        <w:t>هما</w:t>
      </w:r>
      <w:r>
        <w:rPr>
          <w:rtl/>
        </w:rPr>
        <w:t xml:space="preserve"> و آلهما)؟ف</w:t>
      </w:r>
      <w:r>
        <w:rPr>
          <w:rFonts w:hint="cs"/>
          <w:rtl/>
        </w:rPr>
        <w:t>ی</w:t>
      </w:r>
      <w:r>
        <w:rPr>
          <w:rFonts w:hint="eastAsia"/>
          <w:rtl/>
        </w:rPr>
        <w:t>قوم</w:t>
      </w:r>
      <w:r>
        <w:rPr>
          <w:rtl/>
        </w:rPr>
        <w:t xml:space="preserve"> عمرو بن الحمق الخزاع</w:t>
      </w:r>
      <w:r>
        <w:rPr>
          <w:rFonts w:hint="cs"/>
          <w:rtl/>
        </w:rPr>
        <w:t>یّ</w:t>
      </w:r>
      <w:r>
        <w:rPr>
          <w:rtl/>
        </w:rPr>
        <w:t xml:space="preserve"> و محمّد بن أب</w:t>
      </w:r>
      <w:r>
        <w:rPr>
          <w:rFonts w:hint="cs"/>
          <w:rtl/>
        </w:rPr>
        <w:t>ی</w:t>
      </w:r>
      <w:r>
        <w:rPr>
          <w:rtl/>
        </w:rPr>
        <w:t xml:space="preserve"> بکر و م</w:t>
      </w:r>
      <w:r>
        <w:rPr>
          <w:rFonts w:hint="cs"/>
          <w:rtl/>
        </w:rPr>
        <w:t>ی</w:t>
      </w:r>
      <w:r>
        <w:rPr>
          <w:rFonts w:hint="eastAsia"/>
          <w:rtl/>
        </w:rPr>
        <w:t>ثم</w:t>
      </w:r>
      <w:r>
        <w:rPr>
          <w:rtl/>
        </w:rPr>
        <w:t xml:space="preserve"> بن </w:t>
      </w:r>
      <w:r>
        <w:rPr>
          <w:rFonts w:hint="cs"/>
          <w:rtl/>
        </w:rPr>
        <w:t>ی</w:t>
      </w:r>
      <w:r>
        <w:rPr>
          <w:rFonts w:hint="eastAsia"/>
          <w:rtl/>
        </w:rPr>
        <w:t>ح</w:t>
      </w:r>
      <w:r>
        <w:rPr>
          <w:rFonts w:hint="cs"/>
          <w:rtl/>
        </w:rPr>
        <w:t>یی</w:t>
      </w:r>
      <w:r>
        <w:rPr>
          <w:rtl/>
        </w:rPr>
        <w:t xml:space="preserve"> التمّار مول</w:t>
      </w:r>
      <w:r>
        <w:rPr>
          <w:rFonts w:hint="cs"/>
          <w:rtl/>
        </w:rPr>
        <w:t>ی</w:t>
      </w:r>
      <w:r>
        <w:rPr>
          <w:rtl/>
        </w:rPr>
        <w:t xml:space="preserve"> بن</w:t>
      </w:r>
      <w:r>
        <w:rPr>
          <w:rFonts w:hint="cs"/>
          <w:rtl/>
        </w:rPr>
        <w:t>ی</w:t>
      </w:r>
      <w:r>
        <w:rPr>
          <w:rtl/>
        </w:rPr>
        <w:t xml:space="preserve"> أسد و أو</w:t>
      </w:r>
      <w:r>
        <w:rPr>
          <w:rFonts w:hint="cs"/>
          <w:rtl/>
        </w:rPr>
        <w:t>ی</w:t>
      </w:r>
      <w:r>
        <w:rPr>
          <w:rFonts w:hint="eastAsia"/>
          <w:rtl/>
        </w:rPr>
        <w:t>س</w:t>
      </w:r>
      <w:r>
        <w:rPr>
          <w:rtl/>
        </w:rPr>
        <w:t xml:space="preserve"> القرن</w:t>
      </w:r>
      <w:r>
        <w:rPr>
          <w:rFonts w:hint="cs"/>
          <w:rtl/>
        </w:rPr>
        <w:t>ی</w:t>
      </w:r>
      <w:r>
        <w:rPr>
          <w:rFonts w:hint="eastAsia"/>
          <w:rtl/>
        </w:rPr>
        <w:t>،قال</w:t>
      </w:r>
      <w:r>
        <w:rPr>
          <w:rtl/>
        </w:rPr>
        <w:t xml:space="preserve">:ثمّ </w:t>
      </w:r>
      <w:r>
        <w:rPr>
          <w:rFonts w:hint="cs"/>
          <w:rtl/>
        </w:rPr>
        <w:t>ی</w:t>
      </w:r>
      <w:r>
        <w:rPr>
          <w:rFonts w:hint="eastAsia"/>
          <w:rtl/>
        </w:rPr>
        <w:t>ناد</w:t>
      </w:r>
      <w:r>
        <w:rPr>
          <w:rFonts w:hint="cs"/>
          <w:rtl/>
        </w:rPr>
        <w:t>ی</w:t>
      </w:r>
      <w:r>
        <w:rPr>
          <w:rtl/>
        </w:rPr>
        <w:t xml:space="preserve"> مناد:أ</w:t>
      </w:r>
      <w:r>
        <w:rPr>
          <w:rFonts w:hint="cs"/>
          <w:rtl/>
        </w:rPr>
        <w:t>ی</w:t>
      </w:r>
      <w:r>
        <w:rPr>
          <w:rFonts w:hint="eastAsia"/>
          <w:rtl/>
        </w:rPr>
        <w:t>ن</w:t>
      </w:r>
      <w:r>
        <w:rPr>
          <w:rtl/>
        </w:rPr>
        <w:t xml:space="preserve"> حوار</w:t>
      </w:r>
      <w:r>
        <w:rPr>
          <w:rFonts w:hint="cs"/>
          <w:rtl/>
        </w:rPr>
        <w:t>یّ</w:t>
      </w:r>
      <w:r>
        <w:rPr>
          <w:rtl/>
        </w:rPr>
        <w:t xml:space="preserve"> الحسن بن عل</w:t>
      </w:r>
      <w:r>
        <w:rPr>
          <w:rFonts w:hint="cs"/>
          <w:rtl/>
        </w:rPr>
        <w:t>یّ</w:t>
      </w:r>
      <w:r>
        <w:rPr>
          <w:rtl/>
        </w:rPr>
        <w:t xml:space="preserve"> بن فاطمه ابنه محمّد بن عبد ال</w:t>
      </w:r>
      <w:r>
        <w:rPr>
          <w:rFonts w:hint="eastAsia"/>
          <w:rtl/>
        </w:rPr>
        <w:t>لّه</w:t>
      </w:r>
      <w:r>
        <w:rPr>
          <w:rtl/>
        </w:rPr>
        <w:t xml:space="preserve"> رسول اللّه(صلوات اللّه عل</w:t>
      </w:r>
      <w:r>
        <w:rPr>
          <w:rFonts w:hint="cs"/>
          <w:rtl/>
        </w:rPr>
        <w:t>ی</w:t>
      </w:r>
      <w:r>
        <w:rPr>
          <w:rFonts w:hint="eastAsia"/>
          <w:rtl/>
        </w:rPr>
        <w:t>هم</w:t>
      </w:r>
      <w:r>
        <w:rPr>
          <w:rtl/>
        </w:rPr>
        <w:t>)؟ ف</w:t>
      </w:r>
      <w:r>
        <w:rPr>
          <w:rFonts w:hint="cs"/>
          <w:rtl/>
        </w:rPr>
        <w:t>ی</w:t>
      </w:r>
      <w:r>
        <w:rPr>
          <w:rFonts w:hint="eastAsia"/>
          <w:rtl/>
        </w:rPr>
        <w:t>قوم</w:t>
      </w:r>
      <w:r>
        <w:rPr>
          <w:rtl/>
        </w:rPr>
        <w:t xml:space="preserve"> سف</w:t>
      </w:r>
      <w:r>
        <w:rPr>
          <w:rFonts w:hint="cs"/>
          <w:rtl/>
        </w:rPr>
        <w:t>ی</w:t>
      </w:r>
      <w:r>
        <w:rPr>
          <w:rFonts w:hint="eastAsia"/>
          <w:rtl/>
        </w:rPr>
        <w:t>ان</w:t>
      </w:r>
      <w:r>
        <w:rPr>
          <w:rtl/>
        </w:rPr>
        <w:t xml:space="preserve"> بن أب</w:t>
      </w:r>
      <w:r>
        <w:rPr>
          <w:rFonts w:hint="cs"/>
          <w:rtl/>
        </w:rPr>
        <w:t>ی</w:t>
      </w:r>
      <w:r>
        <w:rPr>
          <w:rtl/>
        </w:rPr>
        <w:t xml:space="preserve"> ل</w:t>
      </w:r>
      <w:r>
        <w:rPr>
          <w:rFonts w:hint="cs"/>
          <w:rtl/>
        </w:rPr>
        <w:t>ی</w:t>
      </w:r>
      <w:r>
        <w:rPr>
          <w:rFonts w:hint="eastAsia"/>
          <w:rtl/>
        </w:rPr>
        <w:t>ل</w:t>
      </w:r>
      <w:r>
        <w:rPr>
          <w:rFonts w:hint="cs"/>
          <w:rtl/>
        </w:rPr>
        <w:t>ی</w:t>
      </w:r>
      <w:r>
        <w:rPr>
          <w:rtl/>
        </w:rPr>
        <w:t xml:space="preserve"> الهمدان</w:t>
      </w:r>
      <w:r>
        <w:rPr>
          <w:rFonts w:hint="cs"/>
          <w:rtl/>
        </w:rPr>
        <w:t>ی</w:t>
      </w:r>
      <w:r>
        <w:rPr>
          <w:rtl/>
        </w:rPr>
        <w:t xml:space="preserve"> و حذ</w:t>
      </w:r>
      <w:r>
        <w:rPr>
          <w:rFonts w:hint="cs"/>
          <w:rtl/>
        </w:rPr>
        <w:t>ی</w:t>
      </w:r>
      <w:r>
        <w:rPr>
          <w:rFonts w:hint="eastAsia"/>
          <w:rtl/>
        </w:rPr>
        <w:t>فه</w:t>
      </w:r>
      <w:r>
        <w:rPr>
          <w:rtl/>
        </w:rPr>
        <w:t xml:space="preserve"> بن أس</w:t>
      </w:r>
      <w:r>
        <w:rPr>
          <w:rFonts w:hint="cs"/>
          <w:rtl/>
        </w:rPr>
        <w:t>ی</w:t>
      </w:r>
      <w:r>
        <w:rPr>
          <w:rFonts w:hint="eastAsia"/>
          <w:rtl/>
        </w:rPr>
        <w:t>د</w:t>
      </w:r>
      <w:r>
        <w:rPr>
          <w:rtl/>
        </w:rPr>
        <w:t xml:space="preserve"> الغفار</w:t>
      </w:r>
      <w:r>
        <w:rPr>
          <w:rFonts w:hint="cs"/>
          <w:rtl/>
        </w:rPr>
        <w:t>ی</w:t>
      </w:r>
      <w:r>
        <w:rPr>
          <w:rFonts w:hint="eastAsia"/>
          <w:rtl/>
        </w:rPr>
        <w:t>،قال</w:t>
      </w:r>
      <w:r>
        <w:rPr>
          <w:rtl/>
        </w:rPr>
        <w:t xml:space="preserve">:ثمّ </w:t>
      </w:r>
      <w:r>
        <w:rPr>
          <w:rFonts w:hint="cs"/>
          <w:rtl/>
        </w:rPr>
        <w:t>ی</w:t>
      </w:r>
      <w:r>
        <w:rPr>
          <w:rFonts w:hint="eastAsia"/>
          <w:rtl/>
        </w:rPr>
        <w:t>ناد</w:t>
      </w:r>
      <w:r>
        <w:rPr>
          <w:rFonts w:hint="cs"/>
          <w:rtl/>
        </w:rPr>
        <w:t>ی</w:t>
      </w:r>
      <w:r>
        <w:rPr>
          <w:rtl/>
        </w:rPr>
        <w:t xml:space="preserve"> مناد أ</w:t>
      </w:r>
      <w:r>
        <w:rPr>
          <w:rFonts w:hint="cs"/>
          <w:rtl/>
        </w:rPr>
        <w:t>ی</w:t>
      </w:r>
      <w:r>
        <w:rPr>
          <w:rFonts w:hint="eastAsia"/>
          <w:rtl/>
        </w:rPr>
        <w:t>ن</w:t>
      </w:r>
      <w:r>
        <w:rPr>
          <w:rtl/>
        </w:rPr>
        <w:t xml:space="preserve"> حوار</w:t>
      </w:r>
      <w:r>
        <w:rPr>
          <w:rFonts w:hint="cs"/>
          <w:rtl/>
        </w:rPr>
        <w:t>یّ</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؟ف</w:t>
      </w:r>
      <w:r>
        <w:rPr>
          <w:rFonts w:hint="cs"/>
          <w:rtl/>
        </w:rPr>
        <w:t>ی</w:t>
      </w:r>
      <w:r>
        <w:rPr>
          <w:rFonts w:hint="eastAsia"/>
          <w:rtl/>
        </w:rPr>
        <w:t>قوم</w:t>
      </w:r>
      <w:r>
        <w:rPr>
          <w:rtl/>
        </w:rPr>
        <w:t xml:space="preserve"> کلّ من استشهد معه و لم </w:t>
      </w:r>
      <w:r>
        <w:rPr>
          <w:rFonts w:hint="cs"/>
          <w:rtl/>
        </w:rPr>
        <w:t>ی</w:t>
      </w:r>
      <w:r>
        <w:rPr>
          <w:rFonts w:hint="eastAsia"/>
          <w:rtl/>
        </w:rPr>
        <w:t>تخلّف</w:t>
      </w:r>
      <w:r>
        <w:rPr>
          <w:rtl/>
        </w:rPr>
        <w:t xml:space="preserve"> عنه،قال:ثمّ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4</w:t>
      </w:r>
      <w:r w:rsidR="00140CA9">
        <w:rPr>
          <w:rtl/>
        </w:rPr>
        <w:t>1</w:t>
      </w:r>
      <w:r w:rsidR="00191CDD">
        <w:rPr>
          <w:rtl/>
        </w:rPr>
        <w:t>/</w:t>
      </w:r>
      <w:r w:rsidR="00140CA9">
        <w:rPr>
          <w:rtl/>
        </w:rPr>
        <w:t>10</w:t>
      </w:r>
      <w:r w:rsidR="00191CDD">
        <w:rPr>
          <w:rtl/>
        </w:rPr>
        <w:t>/</w:t>
      </w:r>
      <w:r w:rsidR="00140CA9">
        <w:rPr>
          <w:rtl/>
        </w:rPr>
        <w:t>1</w:t>
      </w:r>
      <w:r w:rsidR="00191CDD">
        <w:rPr>
          <w:rtl/>
        </w:rPr>
        <w:t>4،ج:</w:t>
      </w:r>
      <w:r w:rsidR="00140CA9">
        <w:rPr>
          <w:rtl/>
        </w:rPr>
        <w:t>207</w:t>
      </w:r>
      <w:r w:rsidR="00191CDD">
        <w:rPr>
          <w:rtl/>
        </w:rPr>
        <w:t>/5</w:t>
      </w:r>
      <w:r w:rsidR="00140CA9">
        <w:rPr>
          <w:rtl/>
        </w:rPr>
        <w:t>8</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318</w:t>
      </w:r>
      <w:r w:rsidR="00191CDD">
        <w:rPr>
          <w:rtl/>
        </w:rPr>
        <w:t>/</w:t>
      </w:r>
      <w:r w:rsidR="00140CA9">
        <w:rPr>
          <w:rtl/>
        </w:rPr>
        <w:t>2</w:t>
      </w:r>
      <w:r w:rsidR="00191CDD">
        <w:rPr>
          <w:rtl/>
        </w:rPr>
        <w:t>5/</w:t>
      </w:r>
      <w:r w:rsidR="00140CA9">
        <w:rPr>
          <w:rtl/>
        </w:rPr>
        <w:t>8</w:t>
      </w:r>
      <w:r w:rsidR="00191CDD">
        <w:rPr>
          <w:rtl/>
        </w:rPr>
        <w:t>،ج:-.</w:t>
      </w:r>
    </w:p>
    <w:p w:rsidR="00D7268C" w:rsidRDefault="00D7268C" w:rsidP="000F2A07">
      <w:pPr>
        <w:pStyle w:val="libNormal"/>
        <w:rPr>
          <w:rtl/>
        </w:rPr>
      </w:pPr>
      <w:r>
        <w:rPr>
          <w:rtl/>
        </w:rPr>
        <w:br w:type="page"/>
      </w:r>
    </w:p>
    <w:p w:rsidR="00140CA9" w:rsidRDefault="00191CDD" w:rsidP="0024129E">
      <w:pPr>
        <w:pStyle w:val="libNormal0"/>
      </w:pPr>
      <w:r>
        <w:rPr>
          <w:rFonts w:hint="cs"/>
          <w:rtl/>
        </w:rPr>
        <w:t>ی</w:t>
      </w:r>
      <w:r>
        <w:rPr>
          <w:rFonts w:hint="eastAsia"/>
          <w:rtl/>
        </w:rPr>
        <w:t>ناد</w:t>
      </w:r>
      <w:r>
        <w:rPr>
          <w:rFonts w:hint="cs"/>
          <w:rtl/>
        </w:rPr>
        <w:t>ی</w:t>
      </w:r>
      <w:r>
        <w:rPr>
          <w:rtl/>
        </w:rPr>
        <w:t xml:space="preserve"> مناد:أ</w:t>
      </w:r>
      <w:r>
        <w:rPr>
          <w:rFonts w:hint="cs"/>
          <w:rtl/>
        </w:rPr>
        <w:t>ی</w:t>
      </w:r>
      <w:r>
        <w:rPr>
          <w:rFonts w:hint="eastAsia"/>
          <w:rtl/>
        </w:rPr>
        <w:t>ن</w:t>
      </w:r>
      <w:r>
        <w:rPr>
          <w:rtl/>
        </w:rPr>
        <w:t xml:space="preserve"> حوار</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؟ف</w:t>
      </w:r>
      <w:r>
        <w:rPr>
          <w:rFonts w:hint="cs"/>
          <w:rtl/>
        </w:rPr>
        <w:t>ی</w:t>
      </w:r>
      <w:r>
        <w:rPr>
          <w:rFonts w:hint="eastAsia"/>
          <w:rtl/>
        </w:rPr>
        <w:t>قوم</w:t>
      </w:r>
      <w:r>
        <w:rPr>
          <w:rtl/>
        </w:rPr>
        <w:t xml:space="preserve"> جب</w:t>
      </w:r>
      <w:r>
        <w:rPr>
          <w:rFonts w:hint="cs"/>
          <w:rtl/>
        </w:rPr>
        <w:t>ی</w:t>
      </w:r>
      <w:r>
        <w:rPr>
          <w:rFonts w:hint="eastAsia"/>
          <w:rtl/>
        </w:rPr>
        <w:t>ر</w:t>
      </w:r>
      <w:r>
        <w:rPr>
          <w:rtl/>
        </w:rPr>
        <w:t xml:space="preserve"> بن مطعم و </w:t>
      </w:r>
      <w:r>
        <w:rPr>
          <w:rFonts w:hint="cs"/>
          <w:rtl/>
        </w:rPr>
        <w:t>ی</w:t>
      </w:r>
      <w:r>
        <w:rPr>
          <w:rFonts w:hint="eastAsia"/>
          <w:rtl/>
        </w:rPr>
        <w:t>ح</w:t>
      </w:r>
      <w:r>
        <w:rPr>
          <w:rFonts w:hint="cs"/>
          <w:rtl/>
        </w:rPr>
        <w:t>یی</w:t>
      </w:r>
      <w:r>
        <w:rPr>
          <w:rtl/>
        </w:rPr>
        <w:t xml:space="preserve"> بن أمّ الطو</w:t>
      </w:r>
      <w:r>
        <w:rPr>
          <w:rFonts w:hint="cs"/>
          <w:rtl/>
        </w:rPr>
        <w:t>ی</w:t>
      </w:r>
      <w:r>
        <w:rPr>
          <w:rFonts w:hint="eastAsia"/>
          <w:rtl/>
        </w:rPr>
        <w:t>ل</w:t>
      </w:r>
      <w:r>
        <w:rPr>
          <w:rtl/>
        </w:rPr>
        <w:t xml:space="preserve"> و أبو خالد الکابل</w:t>
      </w:r>
      <w:r>
        <w:rPr>
          <w:rFonts w:hint="cs"/>
          <w:rtl/>
        </w:rPr>
        <w:t>ی</w:t>
      </w:r>
      <w:r>
        <w:rPr>
          <w:rtl/>
        </w:rPr>
        <w:t xml:space="preserve"> و سع</w:t>
      </w:r>
      <w:r>
        <w:rPr>
          <w:rFonts w:hint="cs"/>
          <w:rtl/>
        </w:rPr>
        <w:t>ی</w:t>
      </w:r>
      <w:r>
        <w:rPr>
          <w:rFonts w:hint="eastAsia"/>
          <w:rtl/>
        </w:rPr>
        <w:t>د</w:t>
      </w:r>
      <w:r>
        <w:rPr>
          <w:rtl/>
        </w:rPr>
        <w:t xml:space="preserve"> بن المس</w:t>
      </w:r>
      <w:r>
        <w:rPr>
          <w:rFonts w:hint="cs"/>
          <w:rtl/>
        </w:rPr>
        <w:t>یّ</w:t>
      </w:r>
      <w:r>
        <w:rPr>
          <w:rFonts w:hint="eastAsia"/>
          <w:rtl/>
        </w:rPr>
        <w:t>ب،قال</w:t>
      </w:r>
      <w:r>
        <w:rPr>
          <w:rtl/>
        </w:rPr>
        <w:t xml:space="preserve">:ثم </w:t>
      </w:r>
      <w:r>
        <w:rPr>
          <w:rFonts w:hint="cs"/>
          <w:rtl/>
        </w:rPr>
        <w:t>ی</w:t>
      </w:r>
      <w:r>
        <w:rPr>
          <w:rFonts w:hint="eastAsia"/>
          <w:rtl/>
        </w:rPr>
        <w:t>ناد</w:t>
      </w:r>
      <w:r>
        <w:rPr>
          <w:rFonts w:hint="cs"/>
          <w:rtl/>
        </w:rPr>
        <w:t>ی</w:t>
      </w:r>
      <w:r>
        <w:rPr>
          <w:rtl/>
        </w:rPr>
        <w:t xml:space="preserve"> مناد:أ</w:t>
      </w:r>
      <w:r>
        <w:rPr>
          <w:rFonts w:hint="cs"/>
          <w:rtl/>
        </w:rPr>
        <w:t>ی</w:t>
      </w:r>
      <w:r>
        <w:rPr>
          <w:rFonts w:hint="eastAsia"/>
          <w:rtl/>
        </w:rPr>
        <w:t>ن</w:t>
      </w:r>
      <w:r>
        <w:rPr>
          <w:rtl/>
        </w:rPr>
        <w:t xml:space="preserve"> حوار</w:t>
      </w:r>
      <w:r>
        <w:rPr>
          <w:rFonts w:hint="cs"/>
          <w:rtl/>
        </w:rPr>
        <w:t>یّ</w:t>
      </w:r>
      <w:r>
        <w:rPr>
          <w:rtl/>
        </w:rPr>
        <w:t xml:space="preserve"> محمّد بن عل</w:t>
      </w:r>
      <w:r>
        <w:rPr>
          <w:rFonts w:hint="cs"/>
          <w:rtl/>
        </w:rPr>
        <w:t>ی</w:t>
      </w:r>
      <w:r>
        <w:rPr>
          <w:rtl/>
        </w:rPr>
        <w:t xml:space="preserve"> و حوار</w:t>
      </w:r>
      <w:r>
        <w:rPr>
          <w:rFonts w:hint="cs"/>
          <w:rtl/>
        </w:rPr>
        <w:t>یّ</w:t>
      </w:r>
      <w:r>
        <w:rPr>
          <w:rtl/>
        </w:rPr>
        <w:t xml:space="preserve"> جعفر بن محمّد </w:t>
      </w:r>
      <w:r w:rsidR="00F2741C" w:rsidRPr="00F2741C">
        <w:rPr>
          <w:rStyle w:val="libAlaemChar"/>
          <w:rtl/>
        </w:rPr>
        <w:t>عليهما‌السلام</w:t>
      </w:r>
      <w:r>
        <w:rPr>
          <w:rtl/>
        </w:rPr>
        <w:t>؟ف</w:t>
      </w:r>
      <w:r>
        <w:rPr>
          <w:rFonts w:hint="cs"/>
          <w:rtl/>
        </w:rPr>
        <w:t>ی</w:t>
      </w:r>
      <w:r>
        <w:rPr>
          <w:rFonts w:hint="eastAsia"/>
          <w:rtl/>
        </w:rPr>
        <w:t>قوم</w:t>
      </w:r>
      <w:r>
        <w:rPr>
          <w:rtl/>
        </w:rPr>
        <w:t xml:space="preserve"> عبد اللّه بن شر</w:t>
      </w:r>
      <w:r>
        <w:rPr>
          <w:rFonts w:hint="cs"/>
          <w:rtl/>
        </w:rPr>
        <w:t>ی</w:t>
      </w:r>
      <w:r>
        <w:rPr>
          <w:rFonts w:hint="eastAsia"/>
          <w:rtl/>
        </w:rPr>
        <w:t>ک</w:t>
      </w:r>
      <w:r>
        <w:rPr>
          <w:rtl/>
        </w:rPr>
        <w:t xml:space="preserve"> العامر</w:t>
      </w:r>
      <w:r>
        <w:rPr>
          <w:rFonts w:hint="cs"/>
          <w:rtl/>
        </w:rPr>
        <w:t>ی</w:t>
      </w:r>
      <w:r>
        <w:rPr>
          <w:rtl/>
        </w:rPr>
        <w:t xml:space="preserve"> و زراره بن أع</w:t>
      </w:r>
      <w:r>
        <w:rPr>
          <w:rFonts w:hint="cs"/>
          <w:rtl/>
        </w:rPr>
        <w:t>ی</w:t>
      </w:r>
      <w:r>
        <w:rPr>
          <w:rFonts w:hint="eastAsia"/>
          <w:rtl/>
        </w:rPr>
        <w:t>ن</w:t>
      </w:r>
      <w:r>
        <w:rPr>
          <w:rtl/>
        </w:rPr>
        <w:t xml:space="preserve"> و بر</w:t>
      </w:r>
      <w:r>
        <w:rPr>
          <w:rFonts w:hint="cs"/>
          <w:rtl/>
        </w:rPr>
        <w:t>ی</w:t>
      </w:r>
      <w:r>
        <w:rPr>
          <w:rFonts w:hint="eastAsia"/>
          <w:rtl/>
        </w:rPr>
        <w:t>د</w:t>
      </w:r>
      <w:r>
        <w:rPr>
          <w:rtl/>
        </w:rPr>
        <w:t xml:space="preserve"> بن معاو</w:t>
      </w:r>
      <w:r>
        <w:rPr>
          <w:rFonts w:hint="cs"/>
          <w:rtl/>
        </w:rPr>
        <w:t>ی</w:t>
      </w:r>
      <w:r>
        <w:rPr>
          <w:rFonts w:hint="eastAsia"/>
          <w:rtl/>
        </w:rPr>
        <w:t>ه</w:t>
      </w:r>
      <w:r>
        <w:rPr>
          <w:rtl/>
        </w:rPr>
        <w:t xml:space="preserve"> العجل</w:t>
      </w:r>
      <w:r>
        <w:rPr>
          <w:rFonts w:hint="cs"/>
          <w:rtl/>
        </w:rPr>
        <w:t>یّ</w:t>
      </w:r>
      <w:r>
        <w:rPr>
          <w:rtl/>
        </w:rPr>
        <w:t xml:space="preserve"> و محمّد بن مسلم و أبو بص</w:t>
      </w:r>
      <w:r>
        <w:rPr>
          <w:rFonts w:hint="cs"/>
          <w:rtl/>
        </w:rPr>
        <w:t>ی</w:t>
      </w:r>
      <w:r>
        <w:rPr>
          <w:rFonts w:hint="eastAsia"/>
          <w:rtl/>
        </w:rPr>
        <w:t>ر</w:t>
      </w:r>
      <w:r>
        <w:rPr>
          <w:rtl/>
        </w:rPr>
        <w:t xml:space="preserve"> ل</w:t>
      </w:r>
      <w:r>
        <w:rPr>
          <w:rFonts w:hint="cs"/>
          <w:rtl/>
        </w:rPr>
        <w:t>ی</w:t>
      </w:r>
      <w:r>
        <w:rPr>
          <w:rFonts w:hint="eastAsia"/>
          <w:rtl/>
        </w:rPr>
        <w:t>ث</w:t>
      </w:r>
      <w:r>
        <w:rPr>
          <w:rtl/>
        </w:rPr>
        <w:t xml:space="preserve"> بن البختر</w:t>
      </w:r>
      <w:r>
        <w:rPr>
          <w:rFonts w:hint="cs"/>
          <w:rtl/>
        </w:rPr>
        <w:t>ی</w:t>
      </w:r>
      <w:r>
        <w:rPr>
          <w:rtl/>
        </w:rPr>
        <w:t xml:space="preserve"> المراد</w:t>
      </w:r>
      <w:r>
        <w:rPr>
          <w:rFonts w:hint="cs"/>
          <w:rtl/>
        </w:rPr>
        <w:t>ی</w:t>
      </w:r>
      <w:r>
        <w:rPr>
          <w:rtl/>
        </w:rPr>
        <w:t xml:space="preserve"> و عبد اللّه بن أب</w:t>
      </w:r>
      <w:r>
        <w:rPr>
          <w:rFonts w:hint="cs"/>
          <w:rtl/>
        </w:rPr>
        <w:t>ی</w:t>
      </w:r>
      <w:r>
        <w:rPr>
          <w:rtl/>
        </w:rPr>
        <w:t xml:space="preserve"> </w:t>
      </w:r>
      <w:r>
        <w:rPr>
          <w:rFonts w:hint="cs"/>
          <w:rtl/>
        </w:rPr>
        <w:t>ی</w:t>
      </w:r>
      <w:r>
        <w:rPr>
          <w:rFonts w:hint="eastAsia"/>
          <w:rtl/>
        </w:rPr>
        <w:t>عفور</w:t>
      </w:r>
      <w:r>
        <w:rPr>
          <w:rtl/>
        </w:rPr>
        <w:t xml:space="preserve"> و عامر بن عبد اللّه بن جذاعه و حجر بن زائده و حمران بن أع</w:t>
      </w:r>
      <w:r>
        <w:rPr>
          <w:rFonts w:hint="cs"/>
          <w:rtl/>
        </w:rPr>
        <w:t>ی</w:t>
      </w:r>
      <w:r>
        <w:rPr>
          <w:rFonts w:hint="eastAsia"/>
          <w:rtl/>
        </w:rPr>
        <w:t>ن،قال</w:t>
      </w:r>
      <w:r>
        <w:rPr>
          <w:rtl/>
        </w:rPr>
        <w:t xml:space="preserve">:ثمّ </w:t>
      </w:r>
      <w:r>
        <w:rPr>
          <w:rFonts w:hint="cs"/>
          <w:rtl/>
        </w:rPr>
        <w:t>ی</w:t>
      </w:r>
      <w:r>
        <w:rPr>
          <w:rFonts w:hint="eastAsia"/>
          <w:rtl/>
        </w:rPr>
        <w:t>ناد</w:t>
      </w:r>
      <w:r>
        <w:rPr>
          <w:rFonts w:hint="cs"/>
          <w:rtl/>
        </w:rPr>
        <w:t>ی</w:t>
      </w:r>
      <w:r>
        <w:rPr>
          <w:rtl/>
        </w:rPr>
        <w:t xml:space="preserve"> سائر الش</w:t>
      </w:r>
      <w:r>
        <w:rPr>
          <w:rFonts w:hint="cs"/>
          <w:rtl/>
        </w:rPr>
        <w:t>ی</w:t>
      </w:r>
      <w:r>
        <w:rPr>
          <w:rFonts w:hint="eastAsia"/>
          <w:rtl/>
        </w:rPr>
        <w:t>عه</w:t>
      </w:r>
      <w:r>
        <w:rPr>
          <w:rtl/>
        </w:rPr>
        <w:t xml:space="preserve"> مع سائر الأئمه </w:t>
      </w:r>
      <w:r w:rsidR="00F2741C" w:rsidRPr="00F2741C">
        <w:rPr>
          <w:rStyle w:val="libAlaemChar"/>
          <w:rtl/>
        </w:rPr>
        <w:t>عليهم‌السلام</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فهؤلاء المتحوّره أوّل السابق</w:t>
      </w:r>
      <w:r>
        <w:rPr>
          <w:rFonts w:hint="cs"/>
          <w:rtl/>
        </w:rPr>
        <w:t>ی</w:t>
      </w:r>
      <w:r>
        <w:rPr>
          <w:rFonts w:hint="eastAsia"/>
          <w:rtl/>
        </w:rPr>
        <w:t>ن</w:t>
      </w:r>
      <w:r>
        <w:rPr>
          <w:rtl/>
        </w:rPr>
        <w:t xml:space="preserve"> و أوّل المقرّب</w:t>
      </w:r>
      <w:r>
        <w:rPr>
          <w:rFonts w:hint="cs"/>
          <w:rtl/>
        </w:rPr>
        <w:t>ی</w:t>
      </w:r>
      <w:r>
        <w:rPr>
          <w:rFonts w:hint="eastAsia"/>
          <w:rtl/>
        </w:rPr>
        <w:t>ن</w:t>
      </w:r>
      <w:r>
        <w:rPr>
          <w:rtl/>
        </w:rPr>
        <w:t xml:space="preserve"> و أوّل المتحوّر</w:t>
      </w:r>
      <w:r>
        <w:rPr>
          <w:rFonts w:hint="cs"/>
          <w:rtl/>
        </w:rPr>
        <w:t>ی</w:t>
      </w:r>
      <w:r>
        <w:rPr>
          <w:rFonts w:hint="eastAsia"/>
          <w:rtl/>
        </w:rPr>
        <w:t>ن</w:t>
      </w:r>
      <w:r>
        <w:rPr>
          <w:rtl/>
        </w:rPr>
        <w:t xml:space="preserve"> من التابع</w:t>
      </w:r>
      <w:r>
        <w:rPr>
          <w:rFonts w:hint="cs"/>
          <w:rtl/>
        </w:rPr>
        <w:t>ی</w:t>
      </w:r>
      <w:r>
        <w:rPr>
          <w:rFonts w:hint="eastAsia"/>
          <w:rtl/>
        </w:rPr>
        <w:t>ن</w:t>
      </w:r>
      <w:r>
        <w:rPr>
          <w:rtl/>
        </w:rPr>
        <w:t xml:space="preserve">. </w:t>
      </w:r>
    </w:p>
    <w:p w:rsidR="0024129E" w:rsidRDefault="00191CDD" w:rsidP="0024129E">
      <w:pPr>
        <w:pStyle w:val="libNormal"/>
        <w:rPr>
          <w:rtl/>
        </w:rPr>
      </w:pPr>
      <w:r>
        <w:rPr>
          <w:rFonts w:hint="eastAsia"/>
          <w:rtl/>
        </w:rPr>
        <w:t>ذکر</w:t>
      </w:r>
      <w:r>
        <w:rPr>
          <w:rtl/>
        </w:rPr>
        <w:t xml:space="preserve"> ما جر</w:t>
      </w:r>
      <w:r>
        <w:rPr>
          <w:rFonts w:hint="cs"/>
          <w:rtl/>
        </w:rPr>
        <w:t>ی</w:t>
      </w:r>
      <w:r>
        <w:rPr>
          <w:rtl/>
        </w:rPr>
        <w:t xml:space="preserve"> عل</w:t>
      </w:r>
      <w:r>
        <w:rPr>
          <w:rFonts w:hint="cs"/>
          <w:rtl/>
        </w:rPr>
        <w:t>ی</w:t>
      </w:r>
      <w:r>
        <w:rPr>
          <w:rtl/>
        </w:rPr>
        <w:t xml:space="preserve"> الحائر الشر</w:t>
      </w:r>
      <w:r>
        <w:rPr>
          <w:rFonts w:hint="cs"/>
          <w:rtl/>
        </w:rPr>
        <w:t>ی</w:t>
      </w:r>
      <w:r>
        <w:rPr>
          <w:rFonts w:hint="eastAsia"/>
          <w:rtl/>
        </w:rPr>
        <w:t>ف</w:t>
      </w:r>
      <w:r>
        <w:rPr>
          <w:rtl/>
        </w:rPr>
        <w:t xml:space="preserve"> ف</w:t>
      </w:r>
      <w:r>
        <w:rPr>
          <w:rFonts w:hint="cs"/>
          <w:rtl/>
        </w:rPr>
        <w:t>ی</w:t>
      </w:r>
      <w:r>
        <w:rPr>
          <w:rtl/>
        </w:rPr>
        <w:t xml:space="preserve"> زمن خلفاء الجور </w:t>
      </w:r>
      <w:r w:rsidRPr="000F2A07">
        <w:rPr>
          <w:rStyle w:val="libFootnotenumChar"/>
          <w:rtl/>
        </w:rPr>
        <w:t>(1)</w:t>
      </w:r>
      <w:r>
        <w:rPr>
          <w:rtl/>
        </w:rPr>
        <w:t>.</w:t>
      </w:r>
    </w:p>
    <w:p w:rsidR="00140CA9" w:rsidRDefault="00191CDD" w:rsidP="0024129E">
      <w:pPr>
        <w:pStyle w:val="libNormal"/>
      </w:pPr>
      <w:r w:rsidRPr="0024129E">
        <w:rPr>
          <w:rStyle w:val="libBold1Char"/>
          <w:rFonts w:hint="eastAsia"/>
          <w:rtl/>
        </w:rPr>
        <w:t>الکاف</w:t>
      </w:r>
      <w:r w:rsidRPr="0024129E">
        <w:rPr>
          <w:rStyle w:val="libBold1Char"/>
          <w:rFonts w:hint="cs"/>
          <w:rtl/>
        </w:rPr>
        <w:t>ی</w:t>
      </w:r>
      <w:r>
        <w:rPr>
          <w:rtl/>
        </w:rPr>
        <w:t>: بعث أب</w:t>
      </w:r>
      <w:r>
        <w:rPr>
          <w:rFonts w:hint="cs"/>
          <w:rtl/>
        </w:rPr>
        <w:t>ی</w:t>
      </w:r>
      <w:r>
        <w:rPr>
          <w:rtl/>
        </w:rPr>
        <w:t xml:space="preserve"> الحسن الهاد</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حال مرضه رجلا ال</w:t>
      </w:r>
      <w:r>
        <w:rPr>
          <w:rFonts w:hint="cs"/>
          <w:rtl/>
        </w:rPr>
        <w:t>ی</w:t>
      </w:r>
      <w:r>
        <w:rPr>
          <w:rtl/>
        </w:rPr>
        <w:t xml:space="preserve"> الح</w:t>
      </w:r>
      <w:r>
        <w:rPr>
          <w:rFonts w:hint="cs"/>
          <w:rtl/>
        </w:rPr>
        <w:t>ی</w:t>
      </w:r>
      <w:r>
        <w:rPr>
          <w:rFonts w:hint="eastAsia"/>
          <w:rtl/>
        </w:rPr>
        <w:t>ر</w:t>
      </w:r>
      <w:r>
        <w:rPr>
          <w:rtl/>
        </w:rPr>
        <w:t xml:space="preserve"> ل</w:t>
      </w:r>
      <w:r>
        <w:rPr>
          <w:rFonts w:hint="cs"/>
          <w:rtl/>
        </w:rPr>
        <w:t>ی</w:t>
      </w:r>
      <w:r>
        <w:rPr>
          <w:rFonts w:hint="eastAsia"/>
          <w:rtl/>
        </w:rPr>
        <w:t>دعو</w:t>
      </w:r>
      <w:r>
        <w:rPr>
          <w:rtl/>
        </w:rPr>
        <w:t xml:space="preserve"> له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الحائر و فضله و فضل کربلا و الإقامه بها </w:t>
      </w:r>
      <w:r w:rsidRPr="000F2A07">
        <w:rPr>
          <w:rStyle w:val="libFootnotenumChar"/>
          <w:rtl/>
        </w:rPr>
        <w:t>(3)</w:t>
      </w:r>
      <w:r>
        <w:rPr>
          <w:rtl/>
        </w:rPr>
        <w:t xml:space="preserve">. </w:t>
      </w:r>
    </w:p>
    <w:p w:rsidR="00140CA9" w:rsidRDefault="00191CDD" w:rsidP="00191CDD">
      <w:pPr>
        <w:pStyle w:val="libNormal"/>
      </w:pPr>
      <w:r w:rsidRPr="0024129E">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090BC1" w:rsidRPr="0024129E">
        <w:rPr>
          <w:rFonts w:hint="eastAsia"/>
          <w:rtl/>
        </w:rPr>
        <w:t>(</w:t>
      </w:r>
      <w:r w:rsidRPr="0024129E">
        <w:rPr>
          <w:rFonts w:hint="eastAsia"/>
          <w:rtl/>
        </w:rPr>
        <w:t>کربل</w:t>
      </w:r>
      <w:r w:rsidR="00090BC1" w:rsidRPr="0024129E">
        <w:rPr>
          <w:rFonts w:hint="eastAsia"/>
          <w:rtl/>
        </w:rPr>
        <w:t>)</w:t>
      </w:r>
      <w:r w:rsidRPr="0024129E">
        <w:rPr>
          <w:rtl/>
        </w:rPr>
        <w:t>.</w:t>
      </w:r>
      <w:r>
        <w:rPr>
          <w:rtl/>
        </w:rPr>
        <w:t xml:space="preserve"> </w:t>
      </w:r>
    </w:p>
    <w:p w:rsidR="00140CA9" w:rsidRDefault="00191CDD" w:rsidP="0024129E">
      <w:pPr>
        <w:pStyle w:val="libCenterBold1"/>
      </w:pPr>
      <w:r>
        <w:rPr>
          <w:rFonts w:hint="eastAsia"/>
          <w:rtl/>
        </w:rPr>
        <w:t>حدّ</w:t>
      </w:r>
      <w:r>
        <w:rPr>
          <w:rtl/>
        </w:rPr>
        <w:t xml:space="preserve"> الحائر الحس</w:t>
      </w:r>
      <w:r>
        <w:rPr>
          <w:rFonts w:hint="cs"/>
          <w:rtl/>
        </w:rPr>
        <w:t>ی</w:t>
      </w:r>
      <w:r>
        <w:rPr>
          <w:rFonts w:hint="eastAsia"/>
          <w:rtl/>
        </w:rPr>
        <w:t>ن</w:t>
      </w:r>
      <w:r>
        <w:rPr>
          <w:rFonts w:hint="cs"/>
          <w:rtl/>
        </w:rPr>
        <w:t>ی</w:t>
      </w:r>
      <w:r>
        <w:rPr>
          <w:rtl/>
        </w:rPr>
        <w:t xml:space="preserve">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قال</w:t>
      </w:r>
      <w:r>
        <w:rPr>
          <w:rtl/>
        </w:rPr>
        <w:t xml:space="preserve"> المجلس</w:t>
      </w:r>
      <w:r>
        <w:rPr>
          <w:rFonts w:hint="cs"/>
          <w:rtl/>
        </w:rPr>
        <w:t>ی</w:t>
      </w:r>
      <w:r>
        <w:rPr>
          <w:rtl/>
        </w:rPr>
        <w:t>: اختلف کلام الأصحاب ف</w:t>
      </w:r>
      <w:r>
        <w:rPr>
          <w:rFonts w:hint="cs"/>
          <w:rtl/>
        </w:rPr>
        <w:t>ی</w:t>
      </w:r>
      <w:r>
        <w:rPr>
          <w:rtl/>
        </w:rPr>
        <w:t xml:space="preserve"> حدّ الحائر،فق</w:t>
      </w:r>
      <w:r>
        <w:rPr>
          <w:rFonts w:hint="cs"/>
          <w:rtl/>
        </w:rPr>
        <w:t>ی</w:t>
      </w:r>
      <w:r>
        <w:rPr>
          <w:rFonts w:hint="eastAsia"/>
          <w:rtl/>
        </w:rPr>
        <w:t>ل</w:t>
      </w:r>
      <w:r>
        <w:rPr>
          <w:rtl/>
        </w:rPr>
        <w:t xml:space="preserve"> انّه ما أحاطت به جدران الصحن،ف</w:t>
      </w:r>
      <w:r>
        <w:rPr>
          <w:rFonts w:hint="cs"/>
          <w:rtl/>
        </w:rPr>
        <w:t>ی</w:t>
      </w:r>
      <w:r>
        <w:rPr>
          <w:rFonts w:hint="eastAsia"/>
          <w:rtl/>
        </w:rPr>
        <w:t>دخل</w:t>
      </w:r>
      <w:r>
        <w:rPr>
          <w:rtl/>
        </w:rPr>
        <w:t xml:space="preserve"> ف</w:t>
      </w:r>
      <w:r>
        <w:rPr>
          <w:rFonts w:hint="cs"/>
          <w:rtl/>
        </w:rPr>
        <w:t>ی</w:t>
      </w:r>
      <w:r>
        <w:rPr>
          <w:rFonts w:hint="eastAsia"/>
          <w:rtl/>
        </w:rPr>
        <w:t>ه</w:t>
      </w:r>
      <w:r>
        <w:rPr>
          <w:rtl/>
        </w:rPr>
        <w:t xml:space="preserve"> الصحن من جم</w:t>
      </w:r>
      <w:r>
        <w:rPr>
          <w:rFonts w:hint="cs"/>
          <w:rtl/>
        </w:rPr>
        <w:t>ی</w:t>
      </w:r>
      <w:r>
        <w:rPr>
          <w:rFonts w:hint="eastAsia"/>
          <w:rtl/>
        </w:rPr>
        <w:t>ع</w:t>
      </w:r>
      <w:r>
        <w:rPr>
          <w:rtl/>
        </w:rPr>
        <w:t xml:space="preserve"> الجوانب و العمارات المتصله بالقبّه المنوّره و المسجد الذ</w:t>
      </w:r>
      <w:r>
        <w:rPr>
          <w:rFonts w:hint="cs"/>
          <w:rtl/>
        </w:rPr>
        <w:t>ی</w:t>
      </w:r>
      <w:r>
        <w:rPr>
          <w:rtl/>
        </w:rPr>
        <w:t xml:space="preserve"> خلفها، و ق</w:t>
      </w:r>
      <w:r>
        <w:rPr>
          <w:rFonts w:hint="cs"/>
          <w:rtl/>
        </w:rPr>
        <w:t>ی</w:t>
      </w:r>
      <w:r>
        <w:rPr>
          <w:rFonts w:hint="eastAsia"/>
          <w:rtl/>
        </w:rPr>
        <w:t>ل</w:t>
      </w:r>
      <w:r>
        <w:rPr>
          <w:rtl/>
        </w:rPr>
        <w:t>: انّه القبّه الشر</w:t>
      </w:r>
      <w:r>
        <w:rPr>
          <w:rFonts w:hint="cs"/>
          <w:rtl/>
        </w:rPr>
        <w:t>ی</w:t>
      </w:r>
      <w:r>
        <w:rPr>
          <w:rFonts w:hint="eastAsia"/>
          <w:rtl/>
        </w:rPr>
        <w:t>فه</w:t>
      </w:r>
      <w:r>
        <w:rPr>
          <w:rtl/>
        </w:rPr>
        <w:t xml:space="preserve"> حسب، و ق</w:t>
      </w:r>
      <w:r>
        <w:rPr>
          <w:rFonts w:hint="cs"/>
          <w:rtl/>
        </w:rPr>
        <w:t>ی</w:t>
      </w:r>
      <w:r>
        <w:rPr>
          <w:rFonts w:hint="eastAsia"/>
          <w:rtl/>
        </w:rPr>
        <w:t>ل</w:t>
      </w:r>
      <w:r>
        <w:rPr>
          <w:rtl/>
        </w:rPr>
        <w:t>: ه</w:t>
      </w:r>
      <w:r>
        <w:rPr>
          <w:rFonts w:hint="cs"/>
          <w:rtl/>
        </w:rPr>
        <w:t>ی</w:t>
      </w:r>
      <w:r>
        <w:rPr>
          <w:rtl/>
        </w:rPr>
        <w:t xml:space="preserve"> مع ما اتصل بها من العمارات کالمسجد و المقتل و الخزانه و غ</w:t>
      </w:r>
      <w:r>
        <w:rPr>
          <w:rFonts w:hint="cs"/>
          <w:rtl/>
        </w:rPr>
        <w:t>ی</w:t>
      </w:r>
      <w:r>
        <w:rPr>
          <w:rFonts w:hint="eastAsia"/>
          <w:rtl/>
        </w:rPr>
        <w:t>رها،و</w:t>
      </w:r>
      <w:r>
        <w:rPr>
          <w:rtl/>
        </w:rPr>
        <w:t xml:space="preserve"> الأوّل أظهر لاشتهاره بهذا الوصف ب</w:t>
      </w:r>
      <w:r>
        <w:rPr>
          <w:rFonts w:hint="cs"/>
          <w:rtl/>
        </w:rPr>
        <w:t>ی</w:t>
      </w:r>
      <w:r>
        <w:rPr>
          <w:rFonts w:hint="eastAsia"/>
          <w:rtl/>
        </w:rPr>
        <w:t>ن</w:t>
      </w:r>
      <w:r>
        <w:rPr>
          <w:rtl/>
        </w:rPr>
        <w:t xml:space="preserve"> أهل المشهد آخذ</w:t>
      </w:r>
      <w:r>
        <w:rPr>
          <w:rFonts w:hint="cs"/>
          <w:rtl/>
        </w:rPr>
        <w:t>ی</w:t>
      </w:r>
      <w:r>
        <w:rPr>
          <w:rFonts w:hint="eastAsia"/>
          <w:rtl/>
        </w:rPr>
        <w:t>ن</w:t>
      </w:r>
      <w:r>
        <w:rPr>
          <w:rtl/>
        </w:rPr>
        <w:t xml:space="preserve"> عن أسلافهم و لظاهر کلمات أکثر الأصحاب؛قال ابن إدر</w:t>
      </w:r>
      <w:r>
        <w:rPr>
          <w:rFonts w:hint="cs"/>
          <w:rtl/>
        </w:rPr>
        <w:t>ی</w:t>
      </w:r>
      <w:r>
        <w:rPr>
          <w:rFonts w:hint="eastAsia"/>
          <w:rtl/>
        </w:rPr>
        <w:t>س</w:t>
      </w:r>
      <w:r>
        <w:rPr>
          <w:rtl/>
        </w:rPr>
        <w:t xml:space="preserve"> ف</w:t>
      </w:r>
      <w:r>
        <w:rPr>
          <w:rFonts w:hint="cs"/>
          <w:rtl/>
        </w:rPr>
        <w:t>ی</w:t>
      </w:r>
      <w:r>
        <w:rPr>
          <w:rtl/>
        </w:rPr>
        <w:t xml:space="preserve"> السرائر:و المراد بالحائر ما دار سور المشهد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29</w:t>
      </w:r>
      <w:r w:rsidR="00191CDD">
        <w:rPr>
          <w:rtl/>
        </w:rPr>
        <w:t>5/5</w:t>
      </w:r>
      <w:r w:rsidR="00140CA9">
        <w:rPr>
          <w:rtl/>
        </w:rPr>
        <w:t>0</w:t>
      </w:r>
      <w:r w:rsidR="00191CDD">
        <w:rPr>
          <w:rtl/>
        </w:rPr>
        <w:t>/</w:t>
      </w:r>
      <w:r w:rsidR="00140CA9">
        <w:rPr>
          <w:rtl/>
        </w:rPr>
        <w:t>10</w:t>
      </w:r>
      <w:r w:rsidR="00191CDD">
        <w:rPr>
          <w:rtl/>
        </w:rPr>
        <w:t>-</w:t>
      </w:r>
      <w:r w:rsidR="00140CA9">
        <w:rPr>
          <w:rtl/>
        </w:rPr>
        <w:t>298</w:t>
      </w:r>
      <w:r w:rsidR="00191CDD">
        <w:rPr>
          <w:rtl/>
        </w:rPr>
        <w:t>،ج:</w:t>
      </w:r>
      <w:r w:rsidR="00140CA9">
        <w:rPr>
          <w:rtl/>
        </w:rPr>
        <w:t>390</w:t>
      </w:r>
      <w:r w:rsidR="00191CDD">
        <w:rPr>
          <w:rtl/>
        </w:rPr>
        <w:t>/45-4</w:t>
      </w:r>
      <w:r w:rsidR="00140CA9">
        <w:rPr>
          <w:rtl/>
        </w:rPr>
        <w:t>09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w:t>
      </w:r>
      <w:r w:rsidR="00191CDD">
        <w:rPr>
          <w:rtl/>
        </w:rPr>
        <w:t>5</w:t>
      </w:r>
      <w:r w:rsidR="00140CA9">
        <w:rPr>
          <w:rtl/>
        </w:rPr>
        <w:t>2</w:t>
      </w:r>
      <w:r w:rsidR="00191CDD">
        <w:rPr>
          <w:rtl/>
        </w:rPr>
        <w:t>/</w:t>
      </w:r>
      <w:r w:rsidR="00140CA9">
        <w:rPr>
          <w:rtl/>
        </w:rPr>
        <w:t>33</w:t>
      </w:r>
      <w:r w:rsidR="00191CDD">
        <w:rPr>
          <w:rtl/>
        </w:rPr>
        <w:t>/</w:t>
      </w:r>
      <w:r w:rsidR="00140CA9">
        <w:rPr>
          <w:rtl/>
        </w:rPr>
        <w:t>12</w:t>
      </w:r>
      <w:r w:rsidR="00191CDD">
        <w:rPr>
          <w:rtl/>
        </w:rPr>
        <w:t>،ج:</w:t>
      </w:r>
      <w:r w:rsidR="00140CA9">
        <w:rPr>
          <w:rtl/>
        </w:rPr>
        <w:t>22</w:t>
      </w:r>
      <w:r w:rsidR="00191CDD">
        <w:rPr>
          <w:rtl/>
        </w:rPr>
        <w:t>4/5</w:t>
      </w:r>
      <w:r w:rsidR="00140CA9">
        <w:rPr>
          <w:rtl/>
        </w:rPr>
        <w:t>0</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139</w:t>
      </w:r>
      <w:r w:rsidR="00191CDD">
        <w:rPr>
          <w:rtl/>
        </w:rPr>
        <w:t>/</w:t>
      </w:r>
      <w:r w:rsidR="00140CA9">
        <w:rPr>
          <w:rtl/>
        </w:rPr>
        <w:t>33</w:t>
      </w:r>
      <w:r w:rsidR="00191CDD">
        <w:rPr>
          <w:rtl/>
        </w:rPr>
        <w:t>/</w:t>
      </w:r>
      <w:r w:rsidR="00140CA9">
        <w:rPr>
          <w:rtl/>
        </w:rPr>
        <w:t>22</w:t>
      </w:r>
      <w:r w:rsidR="00191CDD">
        <w:rPr>
          <w:rtl/>
        </w:rPr>
        <w:t>،ج:</w:t>
      </w:r>
      <w:r w:rsidR="00140CA9">
        <w:rPr>
          <w:rtl/>
        </w:rPr>
        <w:t>10</w:t>
      </w:r>
      <w:r w:rsidR="00191CDD">
        <w:rPr>
          <w:rtl/>
        </w:rPr>
        <w:t>6/</w:t>
      </w:r>
      <w:r w:rsidR="00140CA9">
        <w:rPr>
          <w:rtl/>
        </w:rPr>
        <w:t>101</w:t>
      </w:r>
      <w:r w:rsidR="00191CDD">
        <w:rPr>
          <w:rtl/>
        </w:rPr>
        <w:t>.</w:t>
      </w:r>
    </w:p>
    <w:p w:rsidR="00D7268C" w:rsidRDefault="00D7268C" w:rsidP="000F2A07">
      <w:pPr>
        <w:pStyle w:val="libNormal"/>
        <w:rPr>
          <w:rtl/>
        </w:rPr>
      </w:pPr>
      <w:r>
        <w:rPr>
          <w:rtl/>
        </w:rPr>
        <w:br w:type="page"/>
      </w:r>
    </w:p>
    <w:p w:rsidR="00140CA9" w:rsidRDefault="00191CDD" w:rsidP="0024129E">
      <w:pPr>
        <w:pStyle w:val="libNormal0"/>
      </w:pPr>
      <w:r>
        <w:rPr>
          <w:rFonts w:hint="eastAsia"/>
          <w:rtl/>
        </w:rPr>
        <w:t>و</w:t>
      </w:r>
      <w:r>
        <w:rPr>
          <w:rtl/>
        </w:rPr>
        <w:t xml:space="preserve"> المسجد عل</w:t>
      </w:r>
      <w:r>
        <w:rPr>
          <w:rFonts w:hint="cs"/>
          <w:rtl/>
        </w:rPr>
        <w:t>ی</w:t>
      </w:r>
      <w:r>
        <w:rPr>
          <w:rFonts w:hint="eastAsia"/>
          <w:rtl/>
        </w:rPr>
        <w:t>ه،قال</w:t>
      </w:r>
      <w:r>
        <w:rPr>
          <w:rtl/>
        </w:rPr>
        <w:t>:لأنّ ذلک هو الحائر حق</w:t>
      </w:r>
      <w:r>
        <w:rPr>
          <w:rFonts w:hint="cs"/>
          <w:rtl/>
        </w:rPr>
        <w:t>ی</w:t>
      </w:r>
      <w:r>
        <w:rPr>
          <w:rFonts w:hint="eastAsia"/>
          <w:rtl/>
        </w:rPr>
        <w:t>قه</w:t>
      </w:r>
      <w:r>
        <w:rPr>
          <w:rtl/>
        </w:rPr>
        <w:t xml:space="preserve"> لأن الحائر ف</w:t>
      </w:r>
      <w:r>
        <w:rPr>
          <w:rFonts w:hint="cs"/>
          <w:rtl/>
        </w:rPr>
        <w:t>ی</w:t>
      </w:r>
      <w:r>
        <w:rPr>
          <w:rtl/>
        </w:rPr>
        <w:t xml:space="preserve"> لسان العرب الموضع المطمئن الذ</w:t>
      </w:r>
      <w:r>
        <w:rPr>
          <w:rFonts w:hint="cs"/>
          <w:rtl/>
        </w:rPr>
        <w:t>ی</w:t>
      </w:r>
      <w:r>
        <w:rPr>
          <w:rtl/>
        </w:rPr>
        <w:t xml:space="preserve"> </w:t>
      </w:r>
      <w:r>
        <w:rPr>
          <w:rFonts w:hint="cs"/>
          <w:rtl/>
        </w:rPr>
        <w:t>ی</w:t>
      </w:r>
      <w:r>
        <w:rPr>
          <w:rFonts w:hint="eastAsia"/>
          <w:rtl/>
        </w:rPr>
        <w:t>حار</w:t>
      </w:r>
      <w:r>
        <w:rPr>
          <w:rtl/>
        </w:rPr>
        <w:t xml:space="preserve"> ف</w:t>
      </w:r>
      <w:r>
        <w:rPr>
          <w:rFonts w:hint="cs"/>
          <w:rtl/>
        </w:rPr>
        <w:t>ی</w:t>
      </w:r>
      <w:r>
        <w:rPr>
          <w:rFonts w:hint="eastAsia"/>
          <w:rtl/>
        </w:rPr>
        <w:t>ه</w:t>
      </w:r>
      <w:r>
        <w:rPr>
          <w:rtl/>
        </w:rPr>
        <w:t xml:space="preserve"> الماء،و ذکر الشه</w:t>
      </w:r>
      <w:r>
        <w:rPr>
          <w:rFonts w:hint="cs"/>
          <w:rtl/>
        </w:rPr>
        <w:t>ی</w:t>
      </w:r>
      <w:r>
        <w:rPr>
          <w:rFonts w:hint="eastAsia"/>
          <w:rtl/>
        </w:rPr>
        <w:t>د</w:t>
      </w:r>
      <w:r>
        <w:rPr>
          <w:rtl/>
        </w:rPr>
        <w:t xml:space="preserve"> </w:t>
      </w:r>
      <w:r w:rsidR="00483133" w:rsidRPr="00483133">
        <w:rPr>
          <w:rStyle w:val="libAlaemChar"/>
          <w:rtl/>
        </w:rPr>
        <w:t>رحمه‌الله</w:t>
      </w:r>
      <w:r>
        <w:rPr>
          <w:rtl/>
        </w:rPr>
        <w:t xml:space="preserve"> ف</w:t>
      </w:r>
      <w:r>
        <w:rPr>
          <w:rFonts w:hint="cs"/>
          <w:rtl/>
        </w:rPr>
        <w:t>ی</w:t>
      </w:r>
      <w:r>
        <w:rPr>
          <w:rtl/>
        </w:rPr>
        <w:t xml:space="preserve"> الذکر</w:t>
      </w:r>
      <w:r>
        <w:rPr>
          <w:rFonts w:hint="cs"/>
          <w:rtl/>
        </w:rPr>
        <w:t>ی</w:t>
      </w:r>
      <w:r>
        <w:rPr>
          <w:rtl/>
        </w:rPr>
        <w:t xml:space="preserve"> انّ ف</w:t>
      </w:r>
      <w:r>
        <w:rPr>
          <w:rFonts w:hint="cs"/>
          <w:rtl/>
        </w:rPr>
        <w:t>ی</w:t>
      </w:r>
      <w:r>
        <w:rPr>
          <w:rtl/>
        </w:rPr>
        <w:t xml:space="preserve"> هذا الموضع حار الماء لمّا أمر المتوکّل بإطلاقه عل</w:t>
      </w:r>
      <w:r>
        <w:rPr>
          <w:rFonts w:hint="cs"/>
          <w:rtl/>
        </w:rPr>
        <w:t>ی</w:t>
      </w:r>
      <w:r>
        <w:rPr>
          <w:rtl/>
        </w:rPr>
        <w:t xml:space="preserve"> قبر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w:t>
      </w:r>
      <w:r>
        <w:rPr>
          <w:rFonts w:hint="cs"/>
          <w:rtl/>
        </w:rPr>
        <w:t>ی</w:t>
      </w:r>
      <w:r>
        <w:rPr>
          <w:rFonts w:hint="eastAsia"/>
          <w:rtl/>
        </w:rPr>
        <w:t>عف</w:t>
      </w:r>
      <w:r>
        <w:rPr>
          <w:rFonts w:hint="cs"/>
          <w:rtl/>
        </w:rPr>
        <w:t>ی</w:t>
      </w:r>
      <w:r>
        <w:rPr>
          <w:rFonts w:hint="eastAsia"/>
          <w:rtl/>
        </w:rPr>
        <w:t>ه</w:t>
      </w:r>
      <w:r>
        <w:rPr>
          <w:rtl/>
        </w:rPr>
        <w:t xml:space="preserve"> فکان لا </w:t>
      </w:r>
      <w:r>
        <w:rPr>
          <w:rFonts w:hint="cs"/>
          <w:rtl/>
        </w:rPr>
        <w:t>ی</w:t>
      </w:r>
      <w:r>
        <w:rPr>
          <w:rFonts w:hint="eastAsia"/>
          <w:rtl/>
        </w:rPr>
        <w:t>بلغه،</w:t>
      </w:r>
      <w:r>
        <w:rPr>
          <w:rtl/>
        </w:rPr>
        <w:t xml:space="preserve"> ثمّ ذکر المجلس</w:t>
      </w:r>
      <w:r>
        <w:rPr>
          <w:rFonts w:hint="cs"/>
          <w:rtl/>
        </w:rPr>
        <w:t>ی</w:t>
      </w:r>
      <w:r>
        <w:rPr>
          <w:rtl/>
        </w:rPr>
        <w:t xml:space="preserve"> کلام أستاده الس</w:t>
      </w:r>
      <w:r>
        <w:rPr>
          <w:rFonts w:hint="cs"/>
          <w:rtl/>
        </w:rPr>
        <w:t>یّ</w:t>
      </w:r>
      <w:r>
        <w:rPr>
          <w:rFonts w:hint="eastAsia"/>
          <w:rtl/>
        </w:rPr>
        <w:t>د</w:t>
      </w:r>
      <w:r>
        <w:rPr>
          <w:rtl/>
        </w:rPr>
        <w:t xml:space="preserve"> الشولستان</w:t>
      </w:r>
      <w:r>
        <w:rPr>
          <w:rFonts w:hint="cs"/>
          <w:rtl/>
        </w:rPr>
        <w:t>ی</w:t>
      </w:r>
      <w:r>
        <w:rPr>
          <w:rFonts w:hint="eastAsia"/>
          <w:rtl/>
        </w:rPr>
        <w:t>،ثمّ</w:t>
      </w:r>
      <w:r>
        <w:rPr>
          <w:rtl/>
        </w:rPr>
        <w:t xml:space="preserve"> قال:و ف</w:t>
      </w:r>
      <w:r>
        <w:rPr>
          <w:rFonts w:hint="cs"/>
          <w:rtl/>
        </w:rPr>
        <w:t>ی</w:t>
      </w:r>
      <w:r>
        <w:rPr>
          <w:rtl/>
        </w:rPr>
        <w:t xml:space="preserve"> شموله لحجرات الصحن إشکال و اللّه </w:t>
      </w:r>
      <w:r>
        <w:rPr>
          <w:rFonts w:hint="cs"/>
          <w:rtl/>
        </w:rPr>
        <w:t>ی</w:t>
      </w:r>
      <w:r>
        <w:rPr>
          <w:rFonts w:hint="eastAsia"/>
          <w:rtl/>
        </w:rPr>
        <w:t>علم</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و</w:t>
      </w:r>
      <w:r>
        <w:rPr>
          <w:rtl/>
        </w:rPr>
        <w:t xml:space="preserve"> قال </w:t>
      </w:r>
      <w:r w:rsidR="00483133" w:rsidRPr="00483133">
        <w:rPr>
          <w:rStyle w:val="libAlaemChar"/>
          <w:rtl/>
        </w:rPr>
        <w:t>رحمه‌الله</w:t>
      </w:r>
      <w:r>
        <w:rPr>
          <w:rtl/>
        </w:rPr>
        <w:t xml:space="preserve"> ف</w:t>
      </w:r>
      <w:r>
        <w:rPr>
          <w:rFonts w:hint="cs"/>
          <w:rtl/>
        </w:rPr>
        <w:t>ی</w:t>
      </w:r>
      <w:r>
        <w:rPr>
          <w:rtl/>
        </w:rPr>
        <w:t xml:space="preserve"> </w:t>
      </w:r>
      <w:r w:rsidRPr="000F2A07">
        <w:rPr>
          <w:rStyle w:val="libFootnotenumChar"/>
          <w:rtl/>
        </w:rPr>
        <w:t>(2)</w:t>
      </w:r>
      <w:r>
        <w:rPr>
          <w:rtl/>
        </w:rPr>
        <w:t>ما ملخّصه انّ الأظهر انّ الحائر مجموع الصحن القد</w:t>
      </w:r>
      <w:r>
        <w:rPr>
          <w:rFonts w:hint="cs"/>
          <w:rtl/>
        </w:rPr>
        <w:t>ی</w:t>
      </w:r>
      <w:r>
        <w:rPr>
          <w:rFonts w:hint="eastAsia"/>
          <w:rtl/>
        </w:rPr>
        <w:t>م</w:t>
      </w:r>
      <w:r>
        <w:rPr>
          <w:rtl/>
        </w:rPr>
        <w:t xml:space="preserve"> دون ما تجدّد منه ف</w:t>
      </w:r>
      <w:r>
        <w:rPr>
          <w:rFonts w:hint="cs"/>
          <w:rtl/>
        </w:rPr>
        <w:t>ی</w:t>
      </w:r>
      <w:r>
        <w:rPr>
          <w:rtl/>
        </w:rPr>
        <w:t xml:space="preserve"> الدوله الصفو</w:t>
      </w:r>
      <w:r>
        <w:rPr>
          <w:rFonts w:hint="cs"/>
          <w:rtl/>
        </w:rPr>
        <w:t>یّ</w:t>
      </w:r>
      <w:r>
        <w:rPr>
          <w:rFonts w:hint="eastAsia"/>
          <w:rtl/>
        </w:rPr>
        <w:t>ه،و</w:t>
      </w:r>
      <w:r>
        <w:rPr>
          <w:rtl/>
        </w:rPr>
        <w:t xml:space="preserve"> هو تمام جهه القبله من الصحن و حجراته و ما انخفض ف</w:t>
      </w:r>
      <w:r>
        <w:rPr>
          <w:rFonts w:hint="cs"/>
          <w:rtl/>
        </w:rPr>
        <w:t>ی</w:t>
      </w:r>
      <w:r>
        <w:rPr>
          <w:rFonts w:hint="eastAsia"/>
          <w:rtl/>
        </w:rPr>
        <w:t>ه</w:t>
      </w:r>
      <w:r>
        <w:rPr>
          <w:rtl/>
        </w:rPr>
        <w:t xml:space="preserve"> من الجهات الثلاث دون حجراتها،انته</w:t>
      </w:r>
      <w:r>
        <w:rPr>
          <w:rFonts w:hint="cs"/>
          <w:rtl/>
        </w:rPr>
        <w:t>ی</w:t>
      </w:r>
      <w:r>
        <w:rPr>
          <w:rtl/>
        </w:rPr>
        <w:t xml:space="preserve">. </w:t>
      </w:r>
    </w:p>
    <w:p w:rsidR="00140CA9" w:rsidRDefault="00191CDD" w:rsidP="00191CDD">
      <w:pPr>
        <w:pStyle w:val="libNormal"/>
      </w:pPr>
      <w:r w:rsidRPr="0024129E">
        <w:rPr>
          <w:rStyle w:val="libBold1Char"/>
          <w:rFonts w:hint="eastAsia"/>
          <w:rtl/>
        </w:rPr>
        <w:t>حوش</w:t>
      </w:r>
      <w:r>
        <w:rPr>
          <w:rtl/>
        </w:rPr>
        <w:t xml:space="preserve">: </w:t>
      </w:r>
    </w:p>
    <w:p w:rsidR="00140CA9" w:rsidRDefault="00191CDD" w:rsidP="0024129E">
      <w:pPr>
        <w:pStyle w:val="libCenterBold1"/>
      </w:pPr>
      <w:r>
        <w:rPr>
          <w:rFonts w:hint="eastAsia"/>
          <w:rtl/>
        </w:rPr>
        <w:t>الحبر</w:t>
      </w:r>
      <w:r>
        <w:rPr>
          <w:rtl/>
        </w:rPr>
        <w:t xml:space="preserve"> بن حواش </w:t>
      </w:r>
    </w:p>
    <w:p w:rsidR="00AC422C" w:rsidRDefault="00191CDD" w:rsidP="00AC422C">
      <w:pPr>
        <w:pStyle w:val="libNormal"/>
        <w:rPr>
          <w:rtl/>
        </w:rPr>
      </w:pPr>
      <w:r>
        <w:rPr>
          <w:rFonts w:hint="eastAsia"/>
          <w:rtl/>
        </w:rPr>
        <w:t>ابن</w:t>
      </w:r>
      <w:r>
        <w:rPr>
          <w:rtl/>
        </w:rPr>
        <w:t xml:space="preserve"> حواش هو الحبر الذ</w:t>
      </w:r>
      <w:r>
        <w:rPr>
          <w:rFonts w:hint="cs"/>
          <w:rtl/>
        </w:rPr>
        <w:t>ی</w:t>
      </w:r>
      <w:r>
        <w:rPr>
          <w:rtl/>
        </w:rPr>
        <w:t xml:space="preserve"> جاء من الشام ال</w:t>
      </w:r>
      <w:r>
        <w:rPr>
          <w:rFonts w:hint="cs"/>
          <w:rtl/>
        </w:rPr>
        <w:t>ی</w:t>
      </w:r>
      <w:r>
        <w:rPr>
          <w:rtl/>
        </w:rPr>
        <w:t xml:space="preserve"> المد</w:t>
      </w:r>
      <w:r>
        <w:rPr>
          <w:rFonts w:hint="cs"/>
          <w:rtl/>
        </w:rPr>
        <w:t>ی</w:t>
      </w:r>
      <w:r>
        <w:rPr>
          <w:rFonts w:hint="eastAsia"/>
          <w:rtl/>
        </w:rPr>
        <w:t>نه</w:t>
      </w:r>
      <w:r>
        <w:rPr>
          <w:rtl/>
        </w:rPr>
        <w:t xml:space="preserve"> ل</w:t>
      </w:r>
      <w:r>
        <w:rPr>
          <w:rFonts w:hint="cs"/>
          <w:rtl/>
        </w:rPr>
        <w:t>ی</w:t>
      </w:r>
      <w:r>
        <w:rPr>
          <w:rFonts w:hint="eastAsia"/>
          <w:rtl/>
        </w:rPr>
        <w:t>درک</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w:t>
      </w:r>
    </w:p>
    <w:p w:rsidR="00140CA9" w:rsidRDefault="00191CDD" w:rsidP="00AC422C">
      <w:pPr>
        <w:pStyle w:val="libNormal"/>
      </w:pPr>
      <w:r w:rsidRPr="00AC422C">
        <w:rPr>
          <w:rStyle w:val="libBold1Char"/>
          <w:rFonts w:hint="eastAsia"/>
          <w:rtl/>
        </w:rPr>
        <w:t>کمال</w:t>
      </w:r>
      <w:r w:rsidRPr="00AC422C">
        <w:rPr>
          <w:rStyle w:val="libBold1Char"/>
          <w:rtl/>
        </w:rPr>
        <w:t xml:space="preserve"> الد</w:t>
      </w:r>
      <w:r w:rsidRPr="00AC422C">
        <w:rPr>
          <w:rStyle w:val="libBold1Char"/>
          <w:rFonts w:hint="cs"/>
          <w:rtl/>
        </w:rPr>
        <w:t>ی</w:t>
      </w:r>
      <w:r w:rsidRPr="00AC422C">
        <w:rPr>
          <w:rStyle w:val="libBold1Char"/>
          <w:rFonts w:hint="eastAsia"/>
          <w:rtl/>
        </w:rPr>
        <w:t>ن</w:t>
      </w:r>
      <w:r>
        <w:rPr>
          <w:rtl/>
        </w:rPr>
        <w:t xml:space="preserve">:عن ابن عبّاس قال: لمّا دعا رسول اللّه </w:t>
      </w:r>
      <w:r w:rsidR="00F2741C" w:rsidRPr="00F2741C">
        <w:rPr>
          <w:rStyle w:val="libAlaemChar"/>
          <w:rtl/>
        </w:rPr>
        <w:t>صلى‌الله‌عليه‌وآله‌وسلم</w:t>
      </w:r>
      <w:r>
        <w:rPr>
          <w:rtl/>
        </w:rPr>
        <w:t xml:space="preserve"> بکعب بن أسد ل</w:t>
      </w:r>
      <w:r>
        <w:rPr>
          <w:rFonts w:hint="cs"/>
          <w:rtl/>
        </w:rPr>
        <w:t>ی</w:t>
      </w:r>
      <w:r>
        <w:rPr>
          <w:rFonts w:hint="eastAsia"/>
          <w:rtl/>
        </w:rPr>
        <w:t>ضرب</w:t>
      </w:r>
      <w:r>
        <w:rPr>
          <w:rtl/>
        </w:rPr>
        <w:t xml:space="preserve"> عنقه فأخرج،و ذلک ف</w:t>
      </w:r>
      <w:r>
        <w:rPr>
          <w:rFonts w:hint="cs"/>
          <w:rtl/>
        </w:rPr>
        <w:t>ی</w:t>
      </w:r>
      <w:r>
        <w:rPr>
          <w:rtl/>
        </w:rPr>
        <w:t xml:space="preserve"> غزوه بن</w:t>
      </w:r>
      <w:r>
        <w:rPr>
          <w:rFonts w:hint="cs"/>
          <w:rtl/>
        </w:rPr>
        <w:t>ی</w:t>
      </w:r>
      <w:r>
        <w:rPr>
          <w:rtl/>
        </w:rPr>
        <w:t xml:space="preserve"> قر</w:t>
      </w:r>
      <w:r>
        <w:rPr>
          <w:rFonts w:hint="cs"/>
          <w:rtl/>
        </w:rPr>
        <w:t>ی</w:t>
      </w:r>
      <w:r>
        <w:rPr>
          <w:rFonts w:hint="eastAsia"/>
          <w:rtl/>
        </w:rPr>
        <w:t>ظه،نظر</w:t>
      </w:r>
      <w:r>
        <w:rPr>
          <w:rtl/>
        </w:rPr>
        <w:t xml:space="preserve"> إل</w:t>
      </w:r>
      <w:r>
        <w:rPr>
          <w:rFonts w:hint="cs"/>
          <w:rtl/>
        </w:rPr>
        <w:t>ی</w:t>
      </w:r>
      <w:r>
        <w:rPr>
          <w:rFonts w:hint="eastAsia"/>
          <w:rtl/>
        </w:rPr>
        <w:t>ه</w:t>
      </w:r>
      <w:r>
        <w:rPr>
          <w:rtl/>
        </w:rPr>
        <w:t xml:space="preserve"> رسول اللّه </w:t>
      </w:r>
      <w:r w:rsidR="00F2741C" w:rsidRPr="00F2741C">
        <w:rPr>
          <w:rStyle w:val="libAlaemChar"/>
          <w:rtl/>
        </w:rPr>
        <w:t>صلى‌الله‌عليه‌وآله‌وسلم</w:t>
      </w:r>
      <w:r>
        <w:rPr>
          <w:rtl/>
        </w:rPr>
        <w:t xml:space="preserve"> فقال له:</w:t>
      </w:r>
      <w:r>
        <w:rPr>
          <w:rFonts w:hint="cs"/>
          <w:rtl/>
        </w:rPr>
        <w:t>ی</w:t>
      </w:r>
      <w:r>
        <w:rPr>
          <w:rFonts w:hint="eastAsia"/>
          <w:rtl/>
        </w:rPr>
        <w:t>ا</w:t>
      </w:r>
      <w:r>
        <w:rPr>
          <w:rtl/>
        </w:rPr>
        <w:t xml:space="preserve"> کعب أما نفعک وص</w:t>
      </w:r>
      <w:r>
        <w:rPr>
          <w:rFonts w:hint="cs"/>
          <w:rtl/>
        </w:rPr>
        <w:t>یّ</w:t>
      </w:r>
      <w:r>
        <w:rPr>
          <w:rFonts w:hint="eastAsia"/>
          <w:rtl/>
        </w:rPr>
        <w:t>ه</w:t>
      </w:r>
      <w:r>
        <w:rPr>
          <w:rtl/>
        </w:rPr>
        <w:t xml:space="preserve"> ابن حواش المقبل من الشام فقال:ترکت الخمر و الخم</w:t>
      </w:r>
      <w:r>
        <w:rPr>
          <w:rFonts w:hint="cs"/>
          <w:rtl/>
        </w:rPr>
        <w:t>ی</w:t>
      </w:r>
      <w:r>
        <w:rPr>
          <w:rtl/>
        </w:rPr>
        <w:t>ر و جئت ال</w:t>
      </w:r>
      <w:r>
        <w:rPr>
          <w:rFonts w:hint="cs"/>
          <w:rtl/>
        </w:rPr>
        <w:t>ی</w:t>
      </w:r>
      <w:r>
        <w:rPr>
          <w:rtl/>
        </w:rPr>
        <w:t xml:space="preserve"> البؤس و التمور لنب</w:t>
      </w:r>
      <w:r>
        <w:rPr>
          <w:rFonts w:hint="cs"/>
          <w:rtl/>
        </w:rPr>
        <w:t>یّ</w:t>
      </w:r>
      <w:r>
        <w:rPr>
          <w:rtl/>
        </w:rPr>
        <w:t xml:space="preserve"> </w:t>
      </w:r>
      <w:r>
        <w:rPr>
          <w:rFonts w:hint="cs"/>
          <w:rtl/>
        </w:rPr>
        <w:t>ی</w:t>
      </w:r>
      <w:r>
        <w:rPr>
          <w:rFonts w:hint="eastAsia"/>
          <w:rtl/>
        </w:rPr>
        <w:t>بعث</w:t>
      </w:r>
      <w:r>
        <w:rPr>
          <w:rtl/>
        </w:rPr>
        <w:t xml:space="preserve"> هذا أوان خروجه،</w:t>
      </w:r>
      <w:r>
        <w:rPr>
          <w:rFonts w:hint="cs"/>
          <w:rtl/>
        </w:rPr>
        <w:t>ی</w:t>
      </w:r>
      <w:r>
        <w:rPr>
          <w:rFonts w:hint="eastAsia"/>
          <w:rtl/>
        </w:rPr>
        <w:t>کون</w:t>
      </w:r>
      <w:r>
        <w:rPr>
          <w:rtl/>
        </w:rPr>
        <w:t xml:space="preserve"> مخرجه بمکّه و هذه دار هجرته،و هو الضحوک القتال </w:t>
      </w:r>
      <w:r>
        <w:rPr>
          <w:rFonts w:hint="cs"/>
          <w:rtl/>
        </w:rPr>
        <w:t>ی</w:t>
      </w:r>
      <w:r>
        <w:rPr>
          <w:rFonts w:hint="eastAsia"/>
          <w:rtl/>
        </w:rPr>
        <w:t>جتز</w:t>
      </w:r>
      <w:r>
        <w:rPr>
          <w:rFonts w:hint="cs"/>
          <w:rtl/>
        </w:rPr>
        <w:t>ی</w:t>
      </w:r>
      <w:r>
        <w:rPr>
          <w:rtl/>
        </w:rPr>
        <w:t xml:space="preserve"> بالکسره و التم</w:t>
      </w:r>
      <w:r>
        <w:rPr>
          <w:rFonts w:hint="cs"/>
          <w:rtl/>
        </w:rPr>
        <w:t>ی</w:t>
      </w:r>
      <w:r>
        <w:rPr>
          <w:rFonts w:hint="eastAsia"/>
          <w:rtl/>
        </w:rPr>
        <w:t>رات،و</w:t>
      </w:r>
      <w:r>
        <w:rPr>
          <w:rtl/>
        </w:rPr>
        <w:t xml:space="preserve"> </w:t>
      </w:r>
      <w:r>
        <w:rPr>
          <w:rFonts w:hint="cs"/>
          <w:rtl/>
        </w:rPr>
        <w:t>ی</w:t>
      </w:r>
      <w:r>
        <w:rPr>
          <w:rFonts w:hint="eastAsia"/>
          <w:rtl/>
        </w:rPr>
        <w:t>رکب</w:t>
      </w:r>
      <w:r>
        <w:rPr>
          <w:rtl/>
        </w:rPr>
        <w:t xml:space="preserve"> الحمار العار</w:t>
      </w:r>
      <w:r>
        <w:rPr>
          <w:rFonts w:hint="cs"/>
          <w:rtl/>
        </w:rPr>
        <w:t>ی</w:t>
      </w:r>
      <w:r>
        <w:rPr>
          <w:rFonts w:hint="eastAsia"/>
          <w:rtl/>
        </w:rPr>
        <w:t>،ف</w:t>
      </w:r>
      <w:r>
        <w:rPr>
          <w:rFonts w:hint="cs"/>
          <w:rtl/>
        </w:rPr>
        <w:t>ی</w:t>
      </w:r>
      <w:r>
        <w:rPr>
          <w:rtl/>
        </w:rPr>
        <w:t xml:space="preserve"> ع</w:t>
      </w:r>
      <w:r>
        <w:rPr>
          <w:rFonts w:hint="cs"/>
          <w:rtl/>
        </w:rPr>
        <w:t>ی</w:t>
      </w:r>
      <w:r>
        <w:rPr>
          <w:rFonts w:hint="eastAsia"/>
          <w:rtl/>
        </w:rPr>
        <w:t>ن</w:t>
      </w:r>
      <w:r>
        <w:rPr>
          <w:rFonts w:hint="cs"/>
          <w:rtl/>
        </w:rPr>
        <w:t>ی</w:t>
      </w:r>
      <w:r>
        <w:rPr>
          <w:rFonts w:hint="eastAsia"/>
          <w:rtl/>
        </w:rPr>
        <w:t>ه</w:t>
      </w:r>
      <w:r>
        <w:rPr>
          <w:rtl/>
        </w:rPr>
        <w:t xml:space="preserve"> حمره و ب</w:t>
      </w:r>
      <w:r>
        <w:rPr>
          <w:rFonts w:hint="cs"/>
          <w:rtl/>
        </w:rPr>
        <w:t>ی</w:t>
      </w:r>
      <w:r>
        <w:rPr>
          <w:rFonts w:hint="eastAsia"/>
          <w:rtl/>
        </w:rPr>
        <w:t>ن</w:t>
      </w:r>
      <w:r>
        <w:rPr>
          <w:rtl/>
        </w:rPr>
        <w:t xml:space="preserve"> کتف</w:t>
      </w:r>
      <w:r>
        <w:rPr>
          <w:rFonts w:hint="cs"/>
          <w:rtl/>
        </w:rPr>
        <w:t>ی</w:t>
      </w:r>
      <w:r>
        <w:rPr>
          <w:rFonts w:hint="eastAsia"/>
          <w:rtl/>
        </w:rPr>
        <w:t>ه</w:t>
      </w:r>
      <w:r>
        <w:rPr>
          <w:rtl/>
        </w:rPr>
        <w:t xml:space="preserve"> خاتم النبوّه،</w:t>
      </w:r>
      <w:r>
        <w:rPr>
          <w:rFonts w:hint="cs"/>
          <w:rtl/>
        </w:rPr>
        <w:t>ی</w:t>
      </w:r>
      <w:r>
        <w:rPr>
          <w:rFonts w:hint="eastAsia"/>
          <w:rtl/>
        </w:rPr>
        <w:t>ضع</w:t>
      </w:r>
      <w:r>
        <w:rPr>
          <w:rtl/>
        </w:rPr>
        <w:t xml:space="preserve"> س</w:t>
      </w:r>
      <w:r>
        <w:rPr>
          <w:rFonts w:hint="cs"/>
          <w:rtl/>
        </w:rPr>
        <w:t>ی</w:t>
      </w:r>
      <w:r>
        <w:rPr>
          <w:rFonts w:hint="eastAsia"/>
          <w:rtl/>
        </w:rPr>
        <w:t>فه</w:t>
      </w:r>
      <w:r>
        <w:rPr>
          <w:rtl/>
        </w:rPr>
        <w:t xml:space="preserve"> عل</w:t>
      </w:r>
      <w:r>
        <w:rPr>
          <w:rFonts w:hint="cs"/>
          <w:rtl/>
        </w:rPr>
        <w:t>ی</w:t>
      </w:r>
      <w:r>
        <w:rPr>
          <w:rtl/>
        </w:rPr>
        <w:t xml:space="preserve"> عاتقه لا </w:t>
      </w:r>
      <w:r>
        <w:rPr>
          <w:rFonts w:hint="cs"/>
          <w:rtl/>
        </w:rPr>
        <w:t>ی</w:t>
      </w:r>
      <w:r>
        <w:rPr>
          <w:rFonts w:hint="eastAsia"/>
          <w:rtl/>
        </w:rPr>
        <w:t>بال</w:t>
      </w:r>
      <w:r>
        <w:rPr>
          <w:rFonts w:hint="cs"/>
          <w:rtl/>
        </w:rPr>
        <w:t>ی</w:t>
      </w:r>
      <w:r>
        <w:rPr>
          <w:rtl/>
        </w:rPr>
        <w:t xml:space="preserve"> بمن لاق</w:t>
      </w:r>
      <w:r>
        <w:rPr>
          <w:rFonts w:hint="cs"/>
          <w:rtl/>
        </w:rPr>
        <w:t>ی</w:t>
      </w:r>
      <w:r>
        <w:rPr>
          <w:rFonts w:hint="eastAsia"/>
          <w:rtl/>
        </w:rPr>
        <w:t>،</w:t>
      </w:r>
      <w:r>
        <w:rPr>
          <w:rFonts w:hint="cs"/>
          <w:rtl/>
        </w:rPr>
        <w:t>ی</w:t>
      </w:r>
      <w:r>
        <w:rPr>
          <w:rFonts w:hint="eastAsia"/>
          <w:rtl/>
        </w:rPr>
        <w:t>بلغ</w:t>
      </w:r>
      <w:r>
        <w:rPr>
          <w:rtl/>
        </w:rPr>
        <w:t xml:space="preserve"> سلطانه منقطع الخفّ و الح</w:t>
      </w:r>
      <w:r>
        <w:rPr>
          <w:rFonts w:hint="eastAsia"/>
          <w:rtl/>
        </w:rPr>
        <w:t>افر؟قال</w:t>
      </w:r>
      <w:r>
        <w:rPr>
          <w:rtl/>
        </w:rPr>
        <w:t xml:space="preserve"> کعب:قد کان ذلک </w:t>
      </w:r>
      <w:r>
        <w:rPr>
          <w:rFonts w:hint="cs"/>
          <w:rtl/>
        </w:rPr>
        <w:t>ی</w:t>
      </w:r>
      <w:r>
        <w:rPr>
          <w:rFonts w:hint="eastAsia"/>
          <w:rtl/>
        </w:rPr>
        <w:t>ا</w:t>
      </w:r>
      <w:r>
        <w:rPr>
          <w:rtl/>
        </w:rPr>
        <w:t xml:space="preserve"> محمّد،و لو لا انّ ال</w:t>
      </w:r>
      <w:r>
        <w:rPr>
          <w:rFonts w:hint="cs"/>
          <w:rtl/>
        </w:rPr>
        <w:t>ی</w:t>
      </w:r>
      <w:r>
        <w:rPr>
          <w:rFonts w:hint="eastAsia"/>
          <w:rtl/>
        </w:rPr>
        <w:t>هود</w:t>
      </w:r>
      <w:r>
        <w:rPr>
          <w:rtl/>
        </w:rPr>
        <w:t xml:space="preserve"> تع</w:t>
      </w:r>
      <w:r>
        <w:rPr>
          <w:rFonts w:hint="cs"/>
          <w:rtl/>
        </w:rPr>
        <w:t>یّ</w:t>
      </w:r>
      <w:r>
        <w:rPr>
          <w:rFonts w:hint="eastAsia"/>
          <w:rtl/>
        </w:rPr>
        <w:t>رن</w:t>
      </w:r>
      <w:r>
        <w:rPr>
          <w:rFonts w:hint="cs"/>
          <w:rtl/>
        </w:rPr>
        <w:t>ی</w:t>
      </w:r>
      <w:r>
        <w:rPr>
          <w:rtl/>
        </w:rPr>
        <w:t xml:space="preserve"> انّ</w:t>
      </w:r>
      <w:r>
        <w:rPr>
          <w:rFonts w:hint="cs"/>
          <w:rtl/>
        </w:rPr>
        <w:t>ی</w:t>
      </w:r>
      <w:r>
        <w:rPr>
          <w:rtl/>
        </w:rPr>
        <w:t xml:space="preserve"> جئثت عند القتل لآمنت بک و صدّقتک،و لکنّ</w:t>
      </w:r>
      <w:r>
        <w:rPr>
          <w:rFonts w:hint="cs"/>
          <w:rtl/>
        </w:rPr>
        <w:t>ی</w:t>
      </w:r>
      <w:r>
        <w:rPr>
          <w:rtl/>
        </w:rPr>
        <w:t xml:space="preserve"> عل</w:t>
      </w:r>
      <w:r>
        <w:rPr>
          <w:rFonts w:hint="cs"/>
          <w:rtl/>
        </w:rPr>
        <w:t>ی</w:t>
      </w:r>
      <w:r>
        <w:rPr>
          <w:rtl/>
        </w:rPr>
        <w:t xml:space="preserve"> د</w:t>
      </w:r>
      <w:r>
        <w:rPr>
          <w:rFonts w:hint="cs"/>
          <w:rtl/>
        </w:rPr>
        <w:t>ی</w:t>
      </w:r>
      <w:r>
        <w:rPr>
          <w:rFonts w:hint="eastAsia"/>
          <w:rtl/>
        </w:rPr>
        <w:t>ن</w:t>
      </w:r>
      <w:r>
        <w:rPr>
          <w:rtl/>
        </w:rPr>
        <w:t xml:space="preserve"> ال</w:t>
      </w:r>
      <w:r>
        <w:rPr>
          <w:rFonts w:hint="cs"/>
          <w:rtl/>
        </w:rPr>
        <w:t>ی</w:t>
      </w:r>
      <w:r>
        <w:rPr>
          <w:rFonts w:hint="eastAsia"/>
          <w:rtl/>
        </w:rPr>
        <w:t>هود</w:t>
      </w:r>
      <w:r>
        <w:rPr>
          <w:rFonts w:hint="cs"/>
          <w:rtl/>
        </w:rPr>
        <w:t>ی</w:t>
      </w:r>
      <w:r>
        <w:rPr>
          <w:rFonts w:hint="eastAsia"/>
          <w:rtl/>
        </w:rPr>
        <w:t>ه</w:t>
      </w:r>
      <w:r>
        <w:rPr>
          <w:rtl/>
        </w:rPr>
        <w:t xml:space="preserve"> عل</w:t>
      </w:r>
      <w:r>
        <w:rPr>
          <w:rFonts w:hint="cs"/>
          <w:rtl/>
        </w:rPr>
        <w:t>ی</w:t>
      </w:r>
      <w:r>
        <w:rPr>
          <w:rFonts w:hint="eastAsia"/>
          <w:rtl/>
        </w:rPr>
        <w:t>ه</w:t>
      </w:r>
      <w:r>
        <w:rPr>
          <w:rtl/>
        </w:rPr>
        <w:t xml:space="preserve"> أح</w:t>
      </w:r>
      <w:r>
        <w:rPr>
          <w:rFonts w:hint="cs"/>
          <w:rtl/>
        </w:rPr>
        <w:t>ی</w:t>
      </w:r>
      <w:r>
        <w:rPr>
          <w:rFonts w:hint="eastAsia"/>
          <w:rtl/>
        </w:rPr>
        <w:t>ا</w:t>
      </w:r>
      <w:r>
        <w:rPr>
          <w:rtl/>
        </w:rPr>
        <w:t xml:space="preserve"> و عل</w:t>
      </w:r>
      <w:r>
        <w:rPr>
          <w:rFonts w:hint="cs"/>
          <w:rtl/>
        </w:rPr>
        <w:t>ی</w:t>
      </w:r>
      <w:r>
        <w:rPr>
          <w:rFonts w:hint="eastAsia"/>
          <w:rtl/>
        </w:rPr>
        <w:t>ه</w:t>
      </w:r>
      <w:r>
        <w:rPr>
          <w:rtl/>
        </w:rPr>
        <w:t xml:space="preserve"> أموت،فقال رسول اللّه </w:t>
      </w:r>
      <w:r w:rsidR="00F2741C" w:rsidRPr="00F2741C">
        <w:rPr>
          <w:rStyle w:val="libAlaemChar"/>
          <w:rtl/>
        </w:rPr>
        <w:t>صلى‌الله‌عليه‌وآله‌وسلم</w:t>
      </w:r>
      <w:r>
        <w:rPr>
          <w:rtl/>
        </w:rPr>
        <w:t xml:space="preserve">:قدّموه و اضربوا عنقه،فقدّم و ضرب عنقه.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4</w:t>
      </w:r>
      <w:r w:rsidR="00140CA9">
        <w:rPr>
          <w:rtl/>
        </w:rPr>
        <w:t>2</w:t>
      </w:r>
      <w:r w:rsidR="00191CDD">
        <w:rPr>
          <w:rtl/>
        </w:rPr>
        <w:t>/</w:t>
      </w:r>
      <w:r w:rsidR="00140CA9">
        <w:rPr>
          <w:rtl/>
        </w:rPr>
        <w:t>33</w:t>
      </w:r>
      <w:r w:rsidR="00191CDD">
        <w:rPr>
          <w:rtl/>
        </w:rPr>
        <w:t>/</w:t>
      </w:r>
      <w:r w:rsidR="00140CA9">
        <w:rPr>
          <w:rtl/>
        </w:rPr>
        <w:t>22</w:t>
      </w:r>
      <w:r w:rsidR="00191CDD">
        <w:rPr>
          <w:rtl/>
        </w:rPr>
        <w:t>،ج:</w:t>
      </w:r>
      <w:r w:rsidR="00140CA9">
        <w:rPr>
          <w:rtl/>
        </w:rPr>
        <w:t>117</w:t>
      </w:r>
      <w:r w:rsidR="00191CDD">
        <w:rPr>
          <w:rtl/>
        </w:rPr>
        <w:t>/</w:t>
      </w:r>
      <w:r w:rsidR="00140CA9">
        <w:rPr>
          <w:rtl/>
        </w:rPr>
        <w:t>101</w:t>
      </w:r>
      <w:r w:rsidR="00191CDD">
        <w:rPr>
          <w:rtl/>
        </w:rPr>
        <w:t xml:space="preserve">. </w:t>
      </w:r>
    </w:p>
    <w:p w:rsidR="00D7268C" w:rsidRDefault="00D7268C" w:rsidP="005E32C9">
      <w:pPr>
        <w:pStyle w:val="libFootnote0"/>
        <w:rPr>
          <w:rtl/>
        </w:rPr>
      </w:pPr>
      <w:r>
        <w:rPr>
          <w:rtl/>
        </w:rPr>
        <w:t>(2)</w:t>
      </w:r>
      <w:r w:rsidR="00191CDD">
        <w:rPr>
          <w:rtl/>
        </w:rPr>
        <w:t xml:space="preserve"> ق:کتاب الصلاه</w:t>
      </w:r>
      <w:r w:rsidR="00140CA9">
        <w:rPr>
          <w:rtl/>
        </w:rPr>
        <w:t>703</w:t>
      </w:r>
      <w:r w:rsidR="00191CDD">
        <w:rPr>
          <w:rtl/>
        </w:rPr>
        <w:t>/</w:t>
      </w:r>
      <w:r w:rsidR="00140CA9">
        <w:rPr>
          <w:rtl/>
        </w:rPr>
        <w:t>91</w:t>
      </w:r>
      <w:r w:rsidR="00191CDD">
        <w:rPr>
          <w:rtl/>
        </w:rPr>
        <w:t>/،ج:</w:t>
      </w:r>
      <w:r w:rsidR="00140CA9">
        <w:rPr>
          <w:rtl/>
        </w:rPr>
        <w:t>89</w:t>
      </w:r>
      <w:r w:rsidR="00191CDD">
        <w:rPr>
          <w:rtl/>
        </w:rPr>
        <w:t>/</w:t>
      </w:r>
      <w:r w:rsidR="00140CA9">
        <w:rPr>
          <w:rtl/>
        </w:rPr>
        <w:t>89</w:t>
      </w:r>
      <w:r w:rsidR="00191CDD">
        <w:rPr>
          <w:rtl/>
        </w:rPr>
        <w:t>.</w:t>
      </w:r>
    </w:p>
    <w:p w:rsidR="00D7268C" w:rsidRDefault="00D7268C" w:rsidP="000F2A07">
      <w:pPr>
        <w:pStyle w:val="libNormal"/>
        <w:rPr>
          <w:rtl/>
        </w:rPr>
      </w:pPr>
      <w:r>
        <w:rPr>
          <w:rtl/>
        </w:rPr>
        <w:br w:type="page"/>
      </w:r>
    </w:p>
    <w:p w:rsidR="00140CA9" w:rsidRDefault="00191CDD" w:rsidP="00AC422C">
      <w:pPr>
        <w:pStyle w:val="libNormal"/>
      </w:pPr>
      <w:r w:rsidRPr="00AC422C">
        <w:rPr>
          <w:rStyle w:val="libBold1Char"/>
          <w:rFonts w:hint="eastAsia"/>
          <w:rtl/>
        </w:rPr>
        <w:t>أقول</w:t>
      </w:r>
      <w:r>
        <w:rPr>
          <w:rtl/>
        </w:rPr>
        <w:t>: قال الف</w:t>
      </w:r>
      <w:r>
        <w:rPr>
          <w:rFonts w:hint="cs"/>
          <w:rtl/>
        </w:rPr>
        <w:t>ی</w:t>
      </w:r>
      <w:r>
        <w:rPr>
          <w:rFonts w:hint="eastAsia"/>
          <w:rtl/>
        </w:rPr>
        <w:t>روز</w:t>
      </w:r>
      <w:r>
        <w:rPr>
          <w:rtl/>
        </w:rPr>
        <w:t xml:space="preserve"> آباد</w:t>
      </w:r>
      <w:r>
        <w:rPr>
          <w:rFonts w:hint="cs"/>
          <w:rtl/>
        </w:rPr>
        <w:t>ی</w:t>
      </w:r>
      <w:r>
        <w:rPr>
          <w:rtl/>
        </w:rPr>
        <w:t>:جئث کفرح:ثقل عند الق</w:t>
      </w:r>
      <w:r>
        <w:rPr>
          <w:rFonts w:hint="cs"/>
          <w:rtl/>
        </w:rPr>
        <w:t>ی</w:t>
      </w:r>
      <w:r>
        <w:rPr>
          <w:rFonts w:hint="eastAsia"/>
          <w:rtl/>
        </w:rPr>
        <w:t>ام</w:t>
      </w:r>
      <w:r>
        <w:rPr>
          <w:rtl/>
        </w:rPr>
        <w:t xml:space="preserve"> أو عند حمل ش</w:t>
      </w:r>
      <w:r>
        <w:rPr>
          <w:rFonts w:hint="cs"/>
          <w:rtl/>
        </w:rPr>
        <w:t>ی</w:t>
      </w:r>
      <w:r>
        <w:rPr>
          <w:rFonts w:hint="eastAsia"/>
          <w:rtl/>
        </w:rPr>
        <w:t>ء</w:t>
      </w:r>
      <w:r>
        <w:rPr>
          <w:rtl/>
        </w:rPr>
        <w:t xml:space="preserve"> ثق</w:t>
      </w:r>
      <w:r>
        <w:rPr>
          <w:rFonts w:hint="cs"/>
          <w:rtl/>
        </w:rPr>
        <w:t>ی</w:t>
      </w:r>
      <w:r>
        <w:rPr>
          <w:rFonts w:hint="eastAsia"/>
          <w:rtl/>
        </w:rPr>
        <w:t>ل</w:t>
      </w:r>
      <w:r>
        <w:rPr>
          <w:rtl/>
        </w:rPr>
        <w:t xml:space="preserve"> </w:t>
      </w:r>
      <w:r w:rsidRPr="000F2A07">
        <w:rPr>
          <w:rStyle w:val="libFootnotenumChar"/>
          <w:rtl/>
        </w:rPr>
        <w:t>(1)</w:t>
      </w:r>
      <w:r>
        <w:rPr>
          <w:rtl/>
        </w:rPr>
        <w:t xml:space="preserve">؛ </w:t>
      </w:r>
      <w:r>
        <w:rPr>
          <w:rFonts w:hint="eastAsia"/>
          <w:rtl/>
        </w:rPr>
        <w:t>و</w:t>
      </w:r>
      <w:r>
        <w:rPr>
          <w:rtl/>
        </w:rPr>
        <w:t xml:space="preserve"> أشار النب</w:t>
      </w:r>
      <w:r>
        <w:rPr>
          <w:rFonts w:hint="cs"/>
          <w:rtl/>
        </w:rPr>
        <w:t>یّ</w:t>
      </w:r>
      <w:r>
        <w:rPr>
          <w:rtl/>
        </w:rPr>
        <w:t xml:space="preserve"> </w:t>
      </w:r>
      <w:r w:rsidR="00F2741C" w:rsidRPr="00F2741C">
        <w:rPr>
          <w:rStyle w:val="libAlaemChar"/>
          <w:rtl/>
        </w:rPr>
        <w:t>صلى‌الله‌عليه‌وآله‌وسلم</w:t>
      </w:r>
      <w:r>
        <w:rPr>
          <w:rtl/>
        </w:rPr>
        <w:t xml:space="preserve"> إل</w:t>
      </w:r>
      <w:r>
        <w:rPr>
          <w:rFonts w:hint="cs"/>
          <w:rtl/>
        </w:rPr>
        <w:t>ی</w:t>
      </w:r>
      <w:r>
        <w:rPr>
          <w:rFonts w:hint="eastAsia"/>
          <w:rtl/>
        </w:rPr>
        <w:t>ه</w:t>
      </w:r>
      <w:r>
        <w:rPr>
          <w:rtl/>
        </w:rPr>
        <w:t xml:space="preserve"> أ</w:t>
      </w:r>
      <w:r>
        <w:rPr>
          <w:rFonts w:hint="cs"/>
          <w:rtl/>
        </w:rPr>
        <w:t>ی</w:t>
      </w:r>
      <w:r>
        <w:rPr>
          <w:rFonts w:hint="eastAsia"/>
          <w:rtl/>
        </w:rPr>
        <w:t>ضا</w:t>
      </w:r>
      <w:r>
        <w:rPr>
          <w:rtl/>
        </w:rPr>
        <w:t xml:space="preserve"> بقوله ل</w:t>
      </w:r>
      <w:r>
        <w:rPr>
          <w:rFonts w:hint="cs"/>
          <w:rtl/>
        </w:rPr>
        <w:t>ی</w:t>
      </w:r>
      <w:r>
        <w:rPr>
          <w:rFonts w:hint="eastAsia"/>
          <w:rtl/>
        </w:rPr>
        <w:t>هود</w:t>
      </w:r>
      <w:r>
        <w:rPr>
          <w:rtl/>
        </w:rPr>
        <w:t xml:space="preserve"> المد</w:t>
      </w:r>
      <w:r>
        <w:rPr>
          <w:rFonts w:hint="cs"/>
          <w:rtl/>
        </w:rPr>
        <w:t>ی</w:t>
      </w:r>
      <w:r>
        <w:rPr>
          <w:rFonts w:hint="eastAsia"/>
          <w:rtl/>
        </w:rPr>
        <w:t>نه</w:t>
      </w:r>
      <w:r>
        <w:rPr>
          <w:rtl/>
        </w:rPr>
        <w:t>: و أخبرکم عالم منکم جاءکم من الشام فقال:ترکت الخمر و الخم</w:t>
      </w:r>
      <w:r>
        <w:rPr>
          <w:rFonts w:hint="cs"/>
          <w:rtl/>
        </w:rPr>
        <w:t>ی</w:t>
      </w:r>
      <w:r>
        <w:rPr>
          <w:rFonts w:hint="eastAsia"/>
          <w:rtl/>
        </w:rPr>
        <w:t>ر</w:t>
      </w:r>
      <w:r>
        <w:rPr>
          <w:rtl/>
        </w:rPr>
        <w:t xml:space="preserve">...الخ </w:t>
      </w:r>
      <w:r w:rsidRPr="000F2A07">
        <w:rPr>
          <w:rStyle w:val="libFootnotenumChar"/>
          <w:rtl/>
        </w:rPr>
        <w:t>(2)</w:t>
      </w:r>
    </w:p>
    <w:p w:rsidR="00AC422C" w:rsidRDefault="00191CDD" w:rsidP="00AC422C">
      <w:pPr>
        <w:pStyle w:val="libNormal"/>
        <w:rPr>
          <w:rtl/>
        </w:rPr>
      </w:pPr>
      <w:r w:rsidRPr="00AC422C">
        <w:rPr>
          <w:rStyle w:val="libBold1Char"/>
          <w:rFonts w:hint="eastAsia"/>
          <w:rtl/>
        </w:rPr>
        <w:t>حوض</w:t>
      </w:r>
      <w:r>
        <w:rPr>
          <w:rtl/>
        </w:rPr>
        <w:t xml:space="preserve">: </w:t>
      </w:r>
      <w:r>
        <w:rPr>
          <w:rFonts w:hint="eastAsia"/>
          <w:rtl/>
        </w:rPr>
        <w:t>باب</w:t>
      </w:r>
      <w:r>
        <w:rPr>
          <w:rtl/>
        </w:rPr>
        <w:t xml:space="preserve"> صفه الحوض و ساق</w:t>
      </w:r>
      <w:r>
        <w:rPr>
          <w:rFonts w:hint="cs"/>
          <w:rtl/>
        </w:rPr>
        <w:t>ی</w:t>
      </w:r>
      <w:r>
        <w:rPr>
          <w:rFonts w:hint="eastAsia"/>
          <w:rtl/>
        </w:rPr>
        <w:t>ه</w:t>
      </w:r>
      <w:r>
        <w:rPr>
          <w:rtl/>
        </w:rPr>
        <w:t xml:space="preserve"> </w:t>
      </w:r>
      <w:r w:rsidRPr="000F2A07">
        <w:rPr>
          <w:rStyle w:val="libFootnotenumChar"/>
          <w:rtl/>
        </w:rPr>
        <w:t>(3)</w:t>
      </w:r>
      <w:r>
        <w:rPr>
          <w:rtl/>
        </w:rPr>
        <w:t>.</w:t>
      </w:r>
    </w:p>
    <w:p w:rsidR="00AC422C" w:rsidRDefault="00191CDD" w:rsidP="00AC422C">
      <w:pPr>
        <w:pStyle w:val="libNormal"/>
        <w:rPr>
          <w:rtl/>
        </w:rPr>
      </w:pPr>
      <w:r w:rsidRPr="00AC422C">
        <w:rPr>
          <w:rStyle w:val="libBold1Char"/>
          <w:rFonts w:hint="eastAsia"/>
          <w:rtl/>
        </w:rPr>
        <w:t>مجالس</w:t>
      </w:r>
      <w:r w:rsidRPr="00AC422C">
        <w:rPr>
          <w:rStyle w:val="libBold1Char"/>
          <w:rtl/>
        </w:rPr>
        <w:t xml:space="preserve"> المف</w:t>
      </w:r>
      <w:r w:rsidRPr="00AC422C">
        <w:rPr>
          <w:rStyle w:val="libBold1Char"/>
          <w:rFonts w:hint="cs"/>
          <w:rtl/>
        </w:rPr>
        <w:t>ی</w:t>
      </w:r>
      <w:r w:rsidRPr="00AC422C">
        <w:rPr>
          <w:rStyle w:val="libBold1Char"/>
          <w:rFonts w:hint="eastAsia"/>
          <w:rtl/>
        </w:rPr>
        <w:t>د</w:t>
      </w:r>
      <w:r w:rsidRPr="00AC422C">
        <w:rPr>
          <w:rStyle w:val="libBold1Char"/>
          <w:rtl/>
        </w:rPr>
        <w:t xml:space="preserve"> و أمال</w:t>
      </w:r>
      <w:r w:rsidRPr="00AC422C">
        <w:rPr>
          <w:rStyle w:val="libBold1Char"/>
          <w:rFonts w:hint="cs"/>
          <w:rtl/>
        </w:rPr>
        <w:t>ی</w:t>
      </w:r>
      <w:r w:rsidRPr="00AC422C">
        <w:rPr>
          <w:rStyle w:val="libBold1Char"/>
          <w:rtl/>
        </w:rPr>
        <w:t xml:space="preserve"> الطوس</w:t>
      </w:r>
      <w:r w:rsidRPr="00AC422C">
        <w:rPr>
          <w:rStyle w:val="libBold1Char"/>
          <w:rFonts w:hint="cs"/>
          <w:rtl/>
        </w:rPr>
        <w:t>یّ</w:t>
      </w:r>
      <w:r>
        <w:rPr>
          <w:rtl/>
        </w:rPr>
        <w:t>:عن عبد اللّه بن العبّاس قال: لمّا نزل عل</w:t>
      </w:r>
      <w:r>
        <w:rPr>
          <w:rFonts w:hint="cs"/>
          <w:rtl/>
        </w:rPr>
        <w:t>ی</w:t>
      </w:r>
      <w:r>
        <w:rPr>
          <w:rtl/>
        </w:rPr>
        <w:t xml:space="preserve"> رسول اللّه </w:t>
      </w:r>
      <w:r w:rsidR="00F2741C" w:rsidRPr="00F2741C">
        <w:rPr>
          <w:rStyle w:val="libAlaemChar"/>
          <w:rtl/>
        </w:rPr>
        <w:t>صلى‌الله‌عليه‌وآله‌وسلم</w:t>
      </w:r>
      <w:r>
        <w:rPr>
          <w:rtl/>
        </w:rPr>
        <w:t xml:space="preserve">: </w:t>
      </w:r>
      <w:r w:rsidR="00090BC1" w:rsidRPr="00090BC1">
        <w:rPr>
          <w:rStyle w:val="libAlaemChar"/>
          <w:rtl/>
        </w:rPr>
        <w:t>(</w:t>
      </w:r>
      <w:r w:rsidRPr="00090BC1">
        <w:rPr>
          <w:rStyle w:val="libAieChar"/>
          <w:rtl/>
        </w:rPr>
        <w:t>إِنّٰا أَعْطَ</w:t>
      </w:r>
      <w:r w:rsidRPr="00090BC1">
        <w:rPr>
          <w:rStyle w:val="libAieChar"/>
          <w:rFonts w:hint="cs"/>
          <w:rtl/>
        </w:rPr>
        <w:t>یْ</w:t>
      </w:r>
      <w:r w:rsidRPr="00090BC1">
        <w:rPr>
          <w:rStyle w:val="libAieChar"/>
          <w:rFonts w:hint="eastAsia"/>
          <w:rtl/>
        </w:rPr>
        <w:t>نٰاکَ</w:t>
      </w:r>
      <w:r w:rsidRPr="00090BC1">
        <w:rPr>
          <w:rStyle w:val="libAieChar"/>
          <w:rtl/>
        </w:rPr>
        <w:t xml:space="preserve"> الْکَوْثَرَ</w:t>
      </w:r>
      <w:r w:rsidR="00090BC1" w:rsidRPr="00090BC1">
        <w:rPr>
          <w:rStyle w:val="libAlaemChar"/>
          <w:rtl/>
        </w:rPr>
        <w:t>)</w:t>
      </w:r>
      <w:r>
        <w:rPr>
          <w:rtl/>
        </w:rPr>
        <w:t xml:space="preserve"> </w:t>
      </w:r>
      <w:r w:rsidRPr="000F2A07">
        <w:rPr>
          <w:rStyle w:val="libFootnotenumChar"/>
          <w:rtl/>
        </w:rPr>
        <w:t>(4)</w:t>
      </w:r>
      <w:r>
        <w:rPr>
          <w:rtl/>
        </w:rPr>
        <w:t>.</w:t>
      </w:r>
      <w:r w:rsidR="00AC422C">
        <w:rPr>
          <w:rFonts w:hint="cs"/>
          <w:rtl/>
        </w:rPr>
        <w:t xml:space="preserve">قال له عليّ بن أبي طالب </w:t>
      </w:r>
      <w:r w:rsidR="00AC422C" w:rsidRPr="00F2741C">
        <w:rPr>
          <w:rStyle w:val="libAlaemChar"/>
          <w:rtl/>
        </w:rPr>
        <w:t>عليه‌السلام</w:t>
      </w:r>
      <w:r w:rsidR="00AC422C">
        <w:rPr>
          <w:rFonts w:hint="cs"/>
          <w:rtl/>
        </w:rPr>
        <w:t xml:space="preserve"> ما هو الكوثر يا رسول الله؟ قال: نهرٌ أكرمني الله تعالى به، قال عليّ </w:t>
      </w:r>
      <w:r w:rsidR="00AC422C" w:rsidRPr="00F2741C">
        <w:rPr>
          <w:rStyle w:val="libAlaemChar"/>
          <w:rtl/>
        </w:rPr>
        <w:t>عليه‌السلام</w:t>
      </w:r>
      <w:r w:rsidR="00AC422C">
        <w:rPr>
          <w:rFonts w:hint="cs"/>
          <w:rtl/>
        </w:rPr>
        <w:t xml:space="preserve"> : انّ هذا النهر شريف فانعته لنا يا رسول الله </w:t>
      </w:r>
      <w:r w:rsidR="00AC422C" w:rsidRPr="00F2741C">
        <w:rPr>
          <w:rStyle w:val="libAlaemChar"/>
          <w:rtl/>
        </w:rPr>
        <w:t>صلى‌الله‌عليه‌وآله‌وسلم</w:t>
      </w:r>
      <w:r w:rsidR="00AC422C">
        <w:rPr>
          <w:rFonts w:hint="cs"/>
          <w:rtl/>
        </w:rPr>
        <w:t xml:space="preserve"> ، قال: نعم يا عليّ، الكوثر نهر يجري تحت عرش الله تعالى، ماؤه أشدّ بياضاً من اللبن و أحلى من العسل و ألين من الزبد، و حصباؤه الزبرجد و الياقوت و المرجان، حشيشه الزعفران، ترابه المسك الأذفر، قواعده تحت عرش الله (عزّ و جلّ)، ثم ضرب رسول الله </w:t>
      </w:r>
      <w:r w:rsidR="00AC422C" w:rsidRPr="00F2741C">
        <w:rPr>
          <w:rStyle w:val="libAlaemChar"/>
          <w:rtl/>
        </w:rPr>
        <w:t>صلى‌الله‌عليه‌وآله‌وسلم</w:t>
      </w:r>
      <w:r w:rsidR="00AC422C">
        <w:rPr>
          <w:rFonts w:hint="cs"/>
          <w:rtl/>
        </w:rPr>
        <w:t xml:space="preserve"> يده في جنب علىّ أمير المؤمنين </w:t>
      </w:r>
      <w:r w:rsidR="00AC422C" w:rsidRPr="00F2741C">
        <w:rPr>
          <w:rStyle w:val="libAlaemChar"/>
          <w:rtl/>
        </w:rPr>
        <w:t>عليه‌السلام</w:t>
      </w:r>
      <w:r w:rsidR="00AC422C">
        <w:rPr>
          <w:rFonts w:hint="cs"/>
          <w:rtl/>
        </w:rPr>
        <w:t xml:space="preserve"> و قال: يا عليّ انّ هذا النهر لي و لك و لمحبّيك من بعدي </w:t>
      </w:r>
      <w:r w:rsidR="00AC422C" w:rsidRPr="00AC422C">
        <w:rPr>
          <w:rStyle w:val="libFootnotenumChar"/>
          <w:rFonts w:hint="cs"/>
          <w:rtl/>
        </w:rPr>
        <w:t>(5)</w:t>
      </w:r>
      <w:r w:rsidR="00AC422C">
        <w:rPr>
          <w:rFonts w:hint="cs"/>
          <w:rtl/>
        </w:rPr>
        <w:t>.</w:t>
      </w:r>
    </w:p>
    <w:p w:rsidR="00AC422C" w:rsidRPr="00AC422C" w:rsidRDefault="00191CDD" w:rsidP="00AC422C">
      <w:pPr>
        <w:pStyle w:val="libCenterBold1"/>
        <w:rPr>
          <w:rtl/>
        </w:rPr>
      </w:pPr>
      <w:r w:rsidRPr="00AC422C">
        <w:rPr>
          <w:rFonts w:hint="eastAsia"/>
          <w:rtl/>
        </w:rPr>
        <w:t>الحوض</w:t>
      </w:r>
      <w:r w:rsidRPr="00AC422C">
        <w:rPr>
          <w:rtl/>
        </w:rPr>
        <w:t xml:space="preserve"> المعدّ للش</w:t>
      </w:r>
      <w:r w:rsidRPr="00AC422C">
        <w:rPr>
          <w:rFonts w:hint="cs"/>
          <w:rtl/>
        </w:rPr>
        <w:t>ی</w:t>
      </w:r>
      <w:r w:rsidRPr="00AC422C">
        <w:rPr>
          <w:rFonts w:hint="eastAsia"/>
          <w:rtl/>
        </w:rPr>
        <w:t>عه</w:t>
      </w:r>
    </w:p>
    <w:p w:rsidR="00140CA9" w:rsidRDefault="00191CDD" w:rsidP="00AC422C">
      <w:pPr>
        <w:pStyle w:val="libNormal"/>
      </w:pPr>
      <w:r w:rsidRPr="00AC422C">
        <w:rPr>
          <w:rStyle w:val="libBold1Char"/>
          <w:rFonts w:hint="eastAsia"/>
          <w:rtl/>
        </w:rPr>
        <w:t>الإختصاص</w:t>
      </w:r>
      <w:r w:rsidRPr="00AC422C">
        <w:rPr>
          <w:rStyle w:val="libBold1Char"/>
          <w:rtl/>
        </w:rPr>
        <w:t xml:space="preserve"> و بصائر الدرجات</w:t>
      </w:r>
      <w:r>
        <w:rPr>
          <w:rtl/>
        </w:rPr>
        <w:t xml:space="preserve">:عن ابن سنان قال: سألت أبا عبد اللّه </w:t>
      </w:r>
      <w:r w:rsidR="00F2741C" w:rsidRPr="00F2741C">
        <w:rPr>
          <w:rStyle w:val="libAlaemChar"/>
          <w:rtl/>
        </w:rPr>
        <w:t>عليه‌السلام</w:t>
      </w:r>
      <w:r>
        <w:rPr>
          <w:rtl/>
        </w:rPr>
        <w:t xml:space="preserve"> عن الحوض فقال:هو حوض ما ب</w:t>
      </w:r>
      <w:r>
        <w:rPr>
          <w:rFonts w:hint="cs"/>
          <w:rtl/>
        </w:rPr>
        <w:t>ی</w:t>
      </w:r>
      <w:r>
        <w:rPr>
          <w:rFonts w:hint="eastAsia"/>
          <w:rtl/>
        </w:rPr>
        <w:t>ن</w:t>
      </w:r>
      <w:r>
        <w:rPr>
          <w:rtl/>
        </w:rPr>
        <w:t xml:space="preserve"> بصر</w:t>
      </w:r>
      <w:r>
        <w:rPr>
          <w:rFonts w:hint="cs"/>
          <w:rtl/>
        </w:rPr>
        <w:t>ی</w:t>
      </w:r>
      <w:r>
        <w:rPr>
          <w:rtl/>
        </w:rPr>
        <w:t xml:space="preserve"> ال</w:t>
      </w:r>
      <w:r>
        <w:rPr>
          <w:rFonts w:hint="cs"/>
          <w:rtl/>
        </w:rPr>
        <w:t>ی</w:t>
      </w:r>
      <w:r>
        <w:rPr>
          <w:rtl/>
        </w:rPr>
        <w:t xml:space="preserve"> صنعاء أتحبّ أن تراه؟فقلت له:نعم، قال:فأخذ ب</w:t>
      </w:r>
      <w:r>
        <w:rPr>
          <w:rFonts w:hint="cs"/>
          <w:rtl/>
        </w:rPr>
        <w:t>ی</w:t>
      </w:r>
      <w:r>
        <w:rPr>
          <w:rFonts w:hint="eastAsia"/>
          <w:rtl/>
        </w:rPr>
        <w:t>د</w:t>
      </w:r>
      <w:r>
        <w:rPr>
          <w:rFonts w:hint="cs"/>
          <w:rtl/>
        </w:rPr>
        <w:t>ی</w:t>
      </w:r>
      <w:r>
        <w:rPr>
          <w:rtl/>
        </w:rPr>
        <w:t xml:space="preserve"> و أخرجن</w:t>
      </w:r>
      <w:r>
        <w:rPr>
          <w:rFonts w:hint="cs"/>
          <w:rtl/>
        </w:rPr>
        <w:t>ی</w:t>
      </w:r>
      <w:r>
        <w:rPr>
          <w:rtl/>
        </w:rPr>
        <w:t xml:space="preserve"> ال</w:t>
      </w:r>
      <w:r>
        <w:rPr>
          <w:rFonts w:hint="cs"/>
          <w:rtl/>
        </w:rPr>
        <w:t>ی</w:t>
      </w:r>
      <w:r>
        <w:rPr>
          <w:rtl/>
        </w:rPr>
        <w:t xml:space="preserve"> ظهر المد</w:t>
      </w:r>
      <w:r>
        <w:rPr>
          <w:rFonts w:hint="cs"/>
          <w:rtl/>
        </w:rPr>
        <w:t>ی</w:t>
      </w:r>
      <w:r>
        <w:rPr>
          <w:rFonts w:hint="eastAsia"/>
          <w:rtl/>
        </w:rPr>
        <w:t>نه</w:t>
      </w:r>
      <w:r>
        <w:rPr>
          <w:rtl/>
        </w:rPr>
        <w:t xml:space="preserve"> ثمّ ضرب برجله فنظرت ال</w:t>
      </w:r>
      <w:r>
        <w:rPr>
          <w:rFonts w:hint="cs"/>
          <w:rtl/>
        </w:rPr>
        <w:t>ی</w:t>
      </w:r>
      <w:r>
        <w:rPr>
          <w:rtl/>
        </w:rPr>
        <w:t xml:space="preserve"> نهر </w:t>
      </w:r>
      <w:r>
        <w:rPr>
          <w:rFonts w:hint="cs"/>
          <w:rtl/>
        </w:rPr>
        <w:t>ی</w:t>
      </w:r>
      <w:r>
        <w:rPr>
          <w:rFonts w:hint="eastAsia"/>
          <w:rtl/>
        </w:rPr>
        <w:t>جر</w:t>
      </w:r>
      <w:r>
        <w:rPr>
          <w:rFonts w:hint="cs"/>
          <w:rtl/>
        </w:rPr>
        <w:t>ی</w:t>
      </w:r>
      <w:r>
        <w:rPr>
          <w:rtl/>
        </w:rPr>
        <w:t xml:space="preserve"> من جانبه هذا ماء أب</w:t>
      </w:r>
      <w:r>
        <w:rPr>
          <w:rFonts w:hint="cs"/>
          <w:rtl/>
        </w:rPr>
        <w:t>ی</w:t>
      </w:r>
      <w:r>
        <w:rPr>
          <w:rFonts w:hint="eastAsia"/>
          <w:rtl/>
        </w:rPr>
        <w:t>ض</w:t>
      </w:r>
      <w:r>
        <w:rPr>
          <w:rtl/>
        </w:rPr>
        <w:t xml:space="preserve"> من الثلج و من جانب</w:t>
      </w:r>
      <w:r>
        <w:rPr>
          <w:rFonts w:hint="eastAsia"/>
          <w:rtl/>
        </w:rPr>
        <w:t>ه</w:t>
      </w:r>
      <w:r>
        <w:rPr>
          <w:rtl/>
        </w:rPr>
        <w:t xml:space="preserve"> هذا لبن أب</w:t>
      </w:r>
      <w:r>
        <w:rPr>
          <w:rFonts w:hint="cs"/>
          <w:rtl/>
        </w:rPr>
        <w:t>ی</w:t>
      </w:r>
      <w:r>
        <w:rPr>
          <w:rFonts w:hint="eastAsia"/>
          <w:rtl/>
        </w:rPr>
        <w:t>ض</w:t>
      </w:r>
      <w:r>
        <w:rPr>
          <w:rtl/>
        </w:rPr>
        <w:t xml:space="preserve"> من الثلج و ف</w:t>
      </w:r>
      <w:r>
        <w:rPr>
          <w:rFonts w:hint="cs"/>
          <w:rtl/>
        </w:rPr>
        <w:t>ی</w:t>
      </w:r>
      <w:r>
        <w:rPr>
          <w:rtl/>
        </w:rPr>
        <w:t xml:space="preserve"> وسطه خمر أحسن من ال</w:t>
      </w:r>
      <w:r>
        <w:rPr>
          <w:rFonts w:hint="cs"/>
          <w:rtl/>
        </w:rPr>
        <w:t>ی</w:t>
      </w:r>
      <w:r>
        <w:rPr>
          <w:rFonts w:hint="eastAsia"/>
          <w:rtl/>
        </w:rPr>
        <w:t>اقوت،فما</w:t>
      </w:r>
      <w:r>
        <w:rPr>
          <w:rtl/>
        </w:rPr>
        <w:t xml:space="preserve"> رأ</w:t>
      </w:r>
      <w:r>
        <w:rPr>
          <w:rFonts w:hint="cs"/>
          <w:rtl/>
        </w:rPr>
        <w:t>ی</w:t>
      </w:r>
      <w:r>
        <w:rPr>
          <w:rFonts w:hint="eastAsia"/>
          <w:rtl/>
        </w:rPr>
        <w:t>ت</w:t>
      </w:r>
      <w:r>
        <w:rPr>
          <w:rtl/>
        </w:rPr>
        <w:t xml:space="preserve"> ش</w:t>
      </w:r>
      <w:r>
        <w:rPr>
          <w:rFonts w:hint="cs"/>
          <w:rtl/>
        </w:rPr>
        <w:t>ی</w:t>
      </w:r>
      <w:r>
        <w:rPr>
          <w:rFonts w:hint="eastAsia"/>
          <w:rtl/>
        </w:rPr>
        <w:t>ئا</w:t>
      </w:r>
      <w:r>
        <w:rPr>
          <w:rtl/>
        </w:rPr>
        <w:t xml:space="preserve"> أحسن من تلک الخمر ب</w:t>
      </w:r>
      <w:r>
        <w:rPr>
          <w:rFonts w:hint="cs"/>
          <w:rtl/>
        </w:rPr>
        <w:t>ی</w:t>
      </w:r>
      <w:r>
        <w:rPr>
          <w:rFonts w:hint="eastAsia"/>
          <w:rtl/>
        </w:rPr>
        <w:t>ن</w:t>
      </w:r>
      <w:r>
        <w:rPr>
          <w:rtl/>
        </w:rPr>
        <w:t xml:space="preserve"> اللبن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8</w:t>
      </w:r>
      <w:r w:rsidR="00191CDD">
        <w:rPr>
          <w:rtl/>
        </w:rPr>
        <w:t>/</w:t>
      </w:r>
      <w:r w:rsidR="00140CA9">
        <w:rPr>
          <w:rtl/>
        </w:rPr>
        <w:t>2</w:t>
      </w:r>
      <w:r w:rsidR="00191CDD">
        <w:rPr>
          <w:rtl/>
        </w:rPr>
        <w:t>/6،ج:</w:t>
      </w:r>
      <w:r w:rsidR="00140CA9">
        <w:rPr>
          <w:rtl/>
        </w:rPr>
        <w:t>20</w:t>
      </w:r>
      <w:r w:rsidR="00191CDD">
        <w:rPr>
          <w:rtl/>
        </w:rPr>
        <w:t>6/</w:t>
      </w:r>
      <w:r w:rsidR="00140CA9">
        <w:rPr>
          <w:rtl/>
        </w:rPr>
        <w:t>1</w:t>
      </w:r>
      <w:r w:rsidR="00191CDD">
        <w:rPr>
          <w:rtl/>
        </w:rPr>
        <w:t xml:space="preserve">5. </w:t>
      </w:r>
    </w:p>
    <w:p w:rsidR="00140CA9" w:rsidRDefault="00D7268C" w:rsidP="005E32C9">
      <w:pPr>
        <w:pStyle w:val="libFootnote0"/>
      </w:pPr>
      <w:r>
        <w:rPr>
          <w:rtl/>
        </w:rPr>
        <w:t>(2)</w:t>
      </w:r>
      <w:r w:rsidR="00191CDD">
        <w:rPr>
          <w:rtl/>
        </w:rPr>
        <w:t xml:space="preserve"> ق:4</w:t>
      </w:r>
      <w:r w:rsidR="00140CA9">
        <w:rPr>
          <w:rtl/>
        </w:rPr>
        <w:t>28</w:t>
      </w:r>
      <w:r w:rsidR="00191CDD">
        <w:rPr>
          <w:rtl/>
        </w:rPr>
        <w:t>/</w:t>
      </w:r>
      <w:r w:rsidR="00140CA9">
        <w:rPr>
          <w:rtl/>
        </w:rPr>
        <w:t>37</w:t>
      </w:r>
      <w:r w:rsidR="00191CDD">
        <w:rPr>
          <w:rtl/>
        </w:rPr>
        <w:t>/6،ج:</w:t>
      </w:r>
      <w:r w:rsidR="00140CA9">
        <w:rPr>
          <w:rtl/>
        </w:rPr>
        <w:t>110</w:t>
      </w:r>
      <w:r w:rsidR="00191CDD">
        <w:rPr>
          <w:rtl/>
        </w:rPr>
        <w:t>/</w:t>
      </w:r>
      <w:r w:rsidR="00140CA9">
        <w:rPr>
          <w:rtl/>
        </w:rPr>
        <w:t>19</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293</w:t>
      </w:r>
      <w:r w:rsidR="00191CDD">
        <w:rPr>
          <w:rtl/>
        </w:rPr>
        <w:t>/54/</w:t>
      </w:r>
      <w:r w:rsidR="00140CA9">
        <w:rPr>
          <w:rtl/>
        </w:rPr>
        <w:t>3</w:t>
      </w:r>
      <w:r w:rsidR="00191CDD">
        <w:rPr>
          <w:rtl/>
        </w:rPr>
        <w:t>،ج:</w:t>
      </w:r>
      <w:r w:rsidR="00140CA9">
        <w:rPr>
          <w:rtl/>
        </w:rPr>
        <w:t>1</w:t>
      </w:r>
      <w:r w:rsidR="00191CDD">
        <w:rPr>
          <w:rtl/>
        </w:rPr>
        <w:t>6/</w:t>
      </w:r>
      <w:r w:rsidR="00140CA9">
        <w:rPr>
          <w:rtl/>
        </w:rPr>
        <w:t>8</w:t>
      </w:r>
      <w:r w:rsidR="00191CDD">
        <w:rPr>
          <w:rtl/>
        </w:rPr>
        <w:t xml:space="preserve">. </w:t>
      </w:r>
    </w:p>
    <w:p w:rsidR="00D7268C" w:rsidRDefault="00D7268C" w:rsidP="005E32C9">
      <w:pPr>
        <w:pStyle w:val="libFootnote0"/>
        <w:rPr>
          <w:rtl/>
        </w:rPr>
      </w:pPr>
      <w:r>
        <w:rPr>
          <w:rtl/>
        </w:rPr>
        <w:t>(4)</w:t>
      </w:r>
      <w:r w:rsidR="00191CDD">
        <w:rPr>
          <w:rtl/>
        </w:rPr>
        <w:t xml:space="preserve"> سوره الکوثر/الآ</w:t>
      </w:r>
      <w:r w:rsidR="00191CDD">
        <w:rPr>
          <w:rFonts w:hint="cs"/>
          <w:rtl/>
        </w:rPr>
        <w:t>ی</w:t>
      </w:r>
      <w:r w:rsidR="00191CDD">
        <w:rPr>
          <w:rFonts w:hint="eastAsia"/>
          <w:rtl/>
        </w:rPr>
        <w:t>ه</w:t>
      </w:r>
      <w:r w:rsidR="00191CDD">
        <w:rPr>
          <w:rtl/>
        </w:rPr>
        <w:t xml:space="preserve"> </w:t>
      </w:r>
      <w:r w:rsidR="00140CA9">
        <w:rPr>
          <w:rtl/>
        </w:rPr>
        <w:t>1</w:t>
      </w:r>
      <w:r w:rsidR="00191CDD">
        <w:rPr>
          <w:rtl/>
        </w:rPr>
        <w:t>.</w:t>
      </w:r>
    </w:p>
    <w:p w:rsidR="00AC422C" w:rsidRPr="00AC422C" w:rsidRDefault="00AC422C" w:rsidP="00AC422C">
      <w:pPr>
        <w:pStyle w:val="libFootnote0"/>
        <w:rPr>
          <w:rtl/>
        </w:rPr>
      </w:pPr>
      <w:r>
        <w:rPr>
          <w:rFonts w:hint="cs"/>
          <w:rtl/>
        </w:rPr>
        <w:t>(5) ق:294/54/3،ج:18/8.</w:t>
      </w:r>
    </w:p>
    <w:p w:rsidR="00D7268C" w:rsidRDefault="00D7268C" w:rsidP="000F2A07">
      <w:pPr>
        <w:pStyle w:val="libNormal"/>
        <w:rPr>
          <w:rtl/>
        </w:rPr>
      </w:pPr>
      <w:r>
        <w:rPr>
          <w:rtl/>
        </w:rPr>
        <w:br w:type="page"/>
      </w:r>
    </w:p>
    <w:p w:rsidR="00AC422C" w:rsidRDefault="00191CDD" w:rsidP="00AC422C">
      <w:pPr>
        <w:pStyle w:val="libNormal0"/>
        <w:rPr>
          <w:rtl/>
        </w:rPr>
      </w:pPr>
      <w:r>
        <w:rPr>
          <w:rFonts w:hint="eastAsia"/>
          <w:rtl/>
        </w:rPr>
        <w:t>و</w:t>
      </w:r>
      <w:r>
        <w:rPr>
          <w:rtl/>
        </w:rPr>
        <w:t xml:space="preserve"> الماء فقلت:جعلت فداک من أ</w:t>
      </w:r>
      <w:r>
        <w:rPr>
          <w:rFonts w:hint="cs"/>
          <w:rtl/>
        </w:rPr>
        <w:t>ی</w:t>
      </w:r>
      <w:r>
        <w:rPr>
          <w:rFonts w:hint="eastAsia"/>
          <w:rtl/>
        </w:rPr>
        <w:t>ن</w:t>
      </w:r>
      <w:r>
        <w:rPr>
          <w:rtl/>
        </w:rPr>
        <w:t xml:space="preserve"> </w:t>
      </w:r>
      <w:r>
        <w:rPr>
          <w:rFonts w:hint="cs"/>
          <w:rtl/>
        </w:rPr>
        <w:t>ی</w:t>
      </w:r>
      <w:r>
        <w:rPr>
          <w:rFonts w:hint="eastAsia"/>
          <w:rtl/>
        </w:rPr>
        <w:t>خرج</w:t>
      </w:r>
      <w:r>
        <w:rPr>
          <w:rtl/>
        </w:rPr>
        <w:t xml:space="preserve"> هذا و من أ</w:t>
      </w:r>
      <w:r>
        <w:rPr>
          <w:rFonts w:hint="cs"/>
          <w:rtl/>
        </w:rPr>
        <w:t>ی</w:t>
      </w:r>
      <w:r>
        <w:rPr>
          <w:rFonts w:hint="eastAsia"/>
          <w:rtl/>
        </w:rPr>
        <w:t>ن</w:t>
      </w:r>
      <w:r>
        <w:rPr>
          <w:rtl/>
        </w:rPr>
        <w:t xml:space="preserve"> مجراه؟فقال:هذه الع</w:t>
      </w:r>
      <w:r>
        <w:rPr>
          <w:rFonts w:hint="cs"/>
          <w:rtl/>
        </w:rPr>
        <w:t>ی</w:t>
      </w:r>
      <w:r>
        <w:rPr>
          <w:rFonts w:hint="eastAsia"/>
          <w:rtl/>
        </w:rPr>
        <w:t>ون</w:t>
      </w:r>
      <w:r>
        <w:rPr>
          <w:rtl/>
        </w:rPr>
        <w:t xml:space="preserve"> الت</w:t>
      </w:r>
      <w:r>
        <w:rPr>
          <w:rFonts w:hint="cs"/>
          <w:rtl/>
        </w:rPr>
        <w:t>ی</w:t>
      </w:r>
      <w:r>
        <w:rPr>
          <w:rtl/>
        </w:rPr>
        <w:t xml:space="preserve"> ذکرها اللّه تعال</w:t>
      </w:r>
      <w:r>
        <w:rPr>
          <w:rFonts w:hint="cs"/>
          <w:rtl/>
        </w:rPr>
        <w:t>ی</w:t>
      </w:r>
      <w:r>
        <w:rPr>
          <w:rtl/>
        </w:rPr>
        <w:t xml:space="preserve"> ف</w:t>
      </w:r>
      <w:r>
        <w:rPr>
          <w:rFonts w:hint="cs"/>
          <w:rtl/>
        </w:rPr>
        <w:t>ی</w:t>
      </w:r>
      <w:r>
        <w:rPr>
          <w:rtl/>
        </w:rPr>
        <w:t xml:space="preserve"> کتابه انّها ف</w:t>
      </w:r>
      <w:r>
        <w:rPr>
          <w:rFonts w:hint="cs"/>
          <w:rtl/>
        </w:rPr>
        <w:t>ی</w:t>
      </w:r>
      <w:r>
        <w:rPr>
          <w:rtl/>
        </w:rPr>
        <w:t xml:space="preserve"> الجنه ع</w:t>
      </w:r>
      <w:r>
        <w:rPr>
          <w:rFonts w:hint="cs"/>
          <w:rtl/>
        </w:rPr>
        <w:t>ی</w:t>
      </w:r>
      <w:r>
        <w:rPr>
          <w:rFonts w:hint="eastAsia"/>
          <w:rtl/>
        </w:rPr>
        <w:t>ن</w:t>
      </w:r>
      <w:r>
        <w:rPr>
          <w:rtl/>
        </w:rPr>
        <w:t xml:space="preserve"> من ماء و ع</w:t>
      </w:r>
      <w:r>
        <w:rPr>
          <w:rFonts w:hint="cs"/>
          <w:rtl/>
        </w:rPr>
        <w:t>ی</w:t>
      </w:r>
      <w:r>
        <w:rPr>
          <w:rFonts w:hint="eastAsia"/>
          <w:rtl/>
        </w:rPr>
        <w:t>ن</w:t>
      </w:r>
      <w:r>
        <w:rPr>
          <w:rtl/>
        </w:rPr>
        <w:t xml:space="preserve"> من لبن و ع</w:t>
      </w:r>
      <w:r>
        <w:rPr>
          <w:rFonts w:hint="cs"/>
          <w:rtl/>
        </w:rPr>
        <w:t>ی</w:t>
      </w:r>
      <w:r>
        <w:rPr>
          <w:rFonts w:hint="eastAsia"/>
          <w:rtl/>
        </w:rPr>
        <w:t>ن</w:t>
      </w:r>
      <w:r>
        <w:rPr>
          <w:rtl/>
        </w:rPr>
        <w:t xml:space="preserve"> من خمر </w:t>
      </w:r>
      <w:r>
        <w:rPr>
          <w:rFonts w:hint="cs"/>
          <w:rtl/>
        </w:rPr>
        <w:t>ی</w:t>
      </w:r>
      <w:r>
        <w:rPr>
          <w:rFonts w:hint="eastAsia"/>
          <w:rtl/>
        </w:rPr>
        <w:t>جر</w:t>
      </w:r>
      <w:r>
        <w:rPr>
          <w:rFonts w:hint="cs"/>
          <w:rtl/>
        </w:rPr>
        <w:t>ی</w:t>
      </w:r>
      <w:r>
        <w:rPr>
          <w:rtl/>
        </w:rPr>
        <w:t xml:space="preserve"> ف</w:t>
      </w:r>
      <w:r>
        <w:rPr>
          <w:rFonts w:hint="cs"/>
          <w:rtl/>
        </w:rPr>
        <w:t>ی</w:t>
      </w:r>
      <w:r>
        <w:rPr>
          <w:rtl/>
        </w:rPr>
        <w:t xml:space="preserve"> هذا النهر،و رأ</w:t>
      </w:r>
      <w:r>
        <w:rPr>
          <w:rFonts w:hint="cs"/>
          <w:rtl/>
        </w:rPr>
        <w:t>ی</w:t>
      </w:r>
      <w:r>
        <w:rPr>
          <w:rFonts w:hint="eastAsia"/>
          <w:rtl/>
        </w:rPr>
        <w:t>ت</w:t>
      </w:r>
      <w:r>
        <w:rPr>
          <w:rtl/>
        </w:rPr>
        <w:t xml:space="preserve"> حافتاه عل</w:t>
      </w:r>
      <w:r>
        <w:rPr>
          <w:rFonts w:hint="cs"/>
          <w:rtl/>
        </w:rPr>
        <w:t>ی</w:t>
      </w:r>
      <w:r>
        <w:rPr>
          <w:rFonts w:hint="eastAsia"/>
          <w:rtl/>
        </w:rPr>
        <w:t>ها</w:t>
      </w:r>
      <w:r>
        <w:rPr>
          <w:rtl/>
        </w:rPr>
        <w:t xml:space="preserve"> شجر ف</w:t>
      </w:r>
      <w:r>
        <w:rPr>
          <w:rFonts w:hint="cs"/>
          <w:rtl/>
        </w:rPr>
        <w:t>ی</w:t>
      </w:r>
      <w:r>
        <w:rPr>
          <w:rFonts w:hint="eastAsia"/>
          <w:rtl/>
        </w:rPr>
        <w:t>هنّ</w:t>
      </w:r>
      <w:r>
        <w:rPr>
          <w:rtl/>
        </w:rPr>
        <w:t xml:space="preserve"> جوار معلّقات برؤوسهنّ ما رأ</w:t>
      </w:r>
      <w:r>
        <w:rPr>
          <w:rFonts w:hint="cs"/>
          <w:rtl/>
        </w:rPr>
        <w:t>ی</w:t>
      </w:r>
      <w:r>
        <w:rPr>
          <w:rFonts w:hint="eastAsia"/>
          <w:rtl/>
        </w:rPr>
        <w:t>ت</w:t>
      </w:r>
      <w:r>
        <w:rPr>
          <w:rtl/>
        </w:rPr>
        <w:t xml:space="preserve"> ش</w:t>
      </w:r>
      <w:r>
        <w:rPr>
          <w:rFonts w:hint="cs"/>
          <w:rtl/>
        </w:rPr>
        <w:t>ی</w:t>
      </w:r>
      <w:r>
        <w:rPr>
          <w:rFonts w:hint="eastAsia"/>
          <w:rtl/>
        </w:rPr>
        <w:t>ئا</w:t>
      </w:r>
      <w:r>
        <w:rPr>
          <w:rtl/>
        </w:rPr>
        <w:t xml:space="preserve"> أحسن منهن،و بأ</w:t>
      </w:r>
      <w:r>
        <w:rPr>
          <w:rFonts w:hint="cs"/>
          <w:rtl/>
        </w:rPr>
        <w:t>ی</w:t>
      </w:r>
      <w:r>
        <w:rPr>
          <w:rFonts w:hint="eastAsia"/>
          <w:rtl/>
        </w:rPr>
        <w:t>د</w:t>
      </w:r>
      <w:r>
        <w:rPr>
          <w:rFonts w:hint="cs"/>
          <w:rtl/>
        </w:rPr>
        <w:t>ی</w:t>
      </w:r>
      <w:r>
        <w:rPr>
          <w:rFonts w:hint="eastAsia"/>
          <w:rtl/>
        </w:rPr>
        <w:t>هنّ</w:t>
      </w:r>
      <w:r>
        <w:rPr>
          <w:rtl/>
        </w:rPr>
        <w:t xml:space="preserve"> آن</w:t>
      </w:r>
      <w:r>
        <w:rPr>
          <w:rFonts w:hint="cs"/>
          <w:rtl/>
        </w:rPr>
        <w:t>ی</w:t>
      </w:r>
      <w:r>
        <w:rPr>
          <w:rFonts w:hint="eastAsia"/>
          <w:rtl/>
        </w:rPr>
        <w:t>ه</w:t>
      </w:r>
      <w:r>
        <w:rPr>
          <w:rtl/>
        </w:rPr>
        <w:t xml:space="preserve"> ما رأ</w:t>
      </w:r>
      <w:r>
        <w:rPr>
          <w:rFonts w:hint="cs"/>
          <w:rtl/>
        </w:rPr>
        <w:t>ی</w:t>
      </w:r>
      <w:r>
        <w:rPr>
          <w:rFonts w:hint="eastAsia"/>
          <w:rtl/>
        </w:rPr>
        <w:t>ت</w:t>
      </w:r>
      <w:r>
        <w:rPr>
          <w:rtl/>
        </w:rPr>
        <w:t xml:space="preserve"> أحسن منها ل</w:t>
      </w:r>
      <w:r>
        <w:rPr>
          <w:rFonts w:hint="cs"/>
          <w:rtl/>
        </w:rPr>
        <w:t>ی</w:t>
      </w:r>
      <w:r>
        <w:rPr>
          <w:rFonts w:hint="eastAsia"/>
          <w:rtl/>
        </w:rPr>
        <w:t>ست</w:t>
      </w:r>
      <w:r>
        <w:rPr>
          <w:rtl/>
        </w:rPr>
        <w:t xml:space="preserve"> من آن</w:t>
      </w:r>
      <w:r>
        <w:rPr>
          <w:rFonts w:hint="cs"/>
          <w:rtl/>
        </w:rPr>
        <w:t>ی</w:t>
      </w:r>
      <w:r>
        <w:rPr>
          <w:rFonts w:hint="eastAsia"/>
          <w:rtl/>
        </w:rPr>
        <w:t>ه</w:t>
      </w:r>
      <w:r>
        <w:rPr>
          <w:rtl/>
        </w:rPr>
        <w:t xml:space="preserve"> الدن</w:t>
      </w:r>
      <w:r>
        <w:rPr>
          <w:rFonts w:hint="cs"/>
          <w:rtl/>
        </w:rPr>
        <w:t>ی</w:t>
      </w:r>
      <w:r>
        <w:rPr>
          <w:rFonts w:hint="eastAsia"/>
          <w:rtl/>
        </w:rPr>
        <w:t>ا،فدن</w:t>
      </w:r>
      <w:r>
        <w:rPr>
          <w:rFonts w:hint="cs"/>
          <w:rtl/>
        </w:rPr>
        <w:t>ی</w:t>
      </w:r>
      <w:r>
        <w:rPr>
          <w:rtl/>
        </w:rPr>
        <w:t xml:space="preserve"> من إحداهن فأومأ إل</w:t>
      </w:r>
      <w:r>
        <w:rPr>
          <w:rFonts w:hint="cs"/>
          <w:rtl/>
        </w:rPr>
        <w:t>ی</w:t>
      </w:r>
      <w:r>
        <w:rPr>
          <w:rFonts w:hint="eastAsia"/>
          <w:rtl/>
        </w:rPr>
        <w:t>ها</w:t>
      </w:r>
      <w:r>
        <w:rPr>
          <w:rtl/>
        </w:rPr>
        <w:t xml:space="preserve"> لتسق</w:t>
      </w:r>
      <w:r>
        <w:rPr>
          <w:rFonts w:hint="cs"/>
          <w:rtl/>
        </w:rPr>
        <w:t>ی</w:t>
      </w:r>
      <w:r>
        <w:rPr>
          <w:rFonts w:hint="eastAsia"/>
          <w:rtl/>
        </w:rPr>
        <w:t>ه،فنظرت</w:t>
      </w:r>
      <w:r>
        <w:rPr>
          <w:rtl/>
        </w:rPr>
        <w:t xml:space="preserve"> إل</w:t>
      </w:r>
      <w:r>
        <w:rPr>
          <w:rFonts w:hint="cs"/>
          <w:rtl/>
        </w:rPr>
        <w:t>ی</w:t>
      </w:r>
      <w:r>
        <w:rPr>
          <w:rFonts w:hint="eastAsia"/>
          <w:rtl/>
        </w:rPr>
        <w:t>ها</w:t>
      </w:r>
      <w:r>
        <w:rPr>
          <w:rtl/>
        </w:rPr>
        <w:t xml:space="preserve"> و قد مالت لتغرف من النهر فمالت الشجره معها،فاغترفت ثمّ ناولته فشرب ثمّ ناولها و أومأ إل</w:t>
      </w:r>
      <w:r>
        <w:rPr>
          <w:rFonts w:hint="cs"/>
          <w:rtl/>
        </w:rPr>
        <w:t>ی</w:t>
      </w:r>
      <w:r>
        <w:rPr>
          <w:rFonts w:hint="eastAsia"/>
          <w:rtl/>
        </w:rPr>
        <w:t>ها،</w:t>
      </w:r>
      <w:r>
        <w:rPr>
          <w:rtl/>
        </w:rPr>
        <w:t xml:space="preserve"> فمالت لتغرف فمالت الشجره معها،فاغترفت ثمّ ناولته فناولن</w:t>
      </w:r>
      <w:r>
        <w:rPr>
          <w:rFonts w:hint="cs"/>
          <w:rtl/>
        </w:rPr>
        <w:t>ی</w:t>
      </w:r>
      <w:r>
        <w:rPr>
          <w:rFonts w:hint="eastAsia"/>
          <w:rtl/>
        </w:rPr>
        <w:t>،فشربت</w:t>
      </w:r>
      <w:r>
        <w:rPr>
          <w:rtl/>
        </w:rPr>
        <w:t xml:space="preserve"> فما رأ</w:t>
      </w:r>
      <w:r>
        <w:rPr>
          <w:rFonts w:hint="cs"/>
          <w:rtl/>
        </w:rPr>
        <w:t>ی</w:t>
      </w:r>
      <w:r>
        <w:rPr>
          <w:rFonts w:hint="eastAsia"/>
          <w:rtl/>
        </w:rPr>
        <w:t>ت</w:t>
      </w:r>
      <w:r>
        <w:rPr>
          <w:rtl/>
        </w:rPr>
        <w:t xml:space="preserve"> ش</w:t>
      </w:r>
      <w:r>
        <w:rPr>
          <w:rFonts w:hint="eastAsia"/>
          <w:rtl/>
        </w:rPr>
        <w:t>رابا</w:t>
      </w:r>
      <w:r>
        <w:rPr>
          <w:rtl/>
        </w:rPr>
        <w:t xml:space="preserve"> کان أل</w:t>
      </w:r>
      <w:r>
        <w:rPr>
          <w:rFonts w:hint="cs"/>
          <w:rtl/>
        </w:rPr>
        <w:t>ی</w:t>
      </w:r>
      <w:r>
        <w:rPr>
          <w:rFonts w:hint="eastAsia"/>
          <w:rtl/>
        </w:rPr>
        <w:t>ن</w:t>
      </w:r>
      <w:r>
        <w:rPr>
          <w:rtl/>
        </w:rPr>
        <w:t xml:space="preserve"> منه و لا ألذّ،و کانت رائحته رائحه المسک،و نظرت ف</w:t>
      </w:r>
      <w:r>
        <w:rPr>
          <w:rFonts w:hint="cs"/>
          <w:rtl/>
        </w:rPr>
        <w:t>ی</w:t>
      </w:r>
      <w:r>
        <w:rPr>
          <w:rtl/>
        </w:rPr>
        <w:t xml:space="preserve"> الکأس فاذا ف</w:t>
      </w:r>
      <w:r>
        <w:rPr>
          <w:rFonts w:hint="cs"/>
          <w:rtl/>
        </w:rPr>
        <w:t>ی</w:t>
      </w:r>
      <w:r>
        <w:rPr>
          <w:rFonts w:hint="eastAsia"/>
          <w:rtl/>
        </w:rPr>
        <w:t>ه</w:t>
      </w:r>
      <w:r>
        <w:rPr>
          <w:rtl/>
        </w:rPr>
        <w:t xml:space="preserve"> ثلاثه ألوان من الشراب،فقلت له:جعلت فداک ما رأ</w:t>
      </w:r>
      <w:r>
        <w:rPr>
          <w:rFonts w:hint="cs"/>
          <w:rtl/>
        </w:rPr>
        <w:t>ی</w:t>
      </w:r>
      <w:r>
        <w:rPr>
          <w:rFonts w:hint="eastAsia"/>
          <w:rtl/>
        </w:rPr>
        <w:t>ت</w:t>
      </w:r>
      <w:r>
        <w:rPr>
          <w:rtl/>
        </w:rPr>
        <w:t xml:space="preserve"> کال</w:t>
      </w:r>
      <w:r>
        <w:rPr>
          <w:rFonts w:hint="cs"/>
          <w:rtl/>
        </w:rPr>
        <w:t>ی</w:t>
      </w:r>
      <w:r>
        <w:rPr>
          <w:rFonts w:hint="eastAsia"/>
          <w:rtl/>
        </w:rPr>
        <w:t>وم</w:t>
      </w:r>
      <w:r>
        <w:rPr>
          <w:rtl/>
        </w:rPr>
        <w:t xml:space="preserve"> قطّ،و ما کنت أر</w:t>
      </w:r>
      <w:r>
        <w:rPr>
          <w:rFonts w:hint="cs"/>
          <w:rtl/>
        </w:rPr>
        <w:t>ی</w:t>
      </w:r>
      <w:r>
        <w:rPr>
          <w:rtl/>
        </w:rPr>
        <w:t xml:space="preserve"> انّ الأمر هکذا،فقال:هذا من أقلّ ما أعدّه اللّه لش</w:t>
      </w:r>
      <w:r>
        <w:rPr>
          <w:rFonts w:hint="cs"/>
          <w:rtl/>
        </w:rPr>
        <w:t>ی</w:t>
      </w:r>
      <w:r>
        <w:rPr>
          <w:rFonts w:hint="eastAsia"/>
          <w:rtl/>
        </w:rPr>
        <w:t>عتنا،إنّ</w:t>
      </w:r>
      <w:r>
        <w:rPr>
          <w:rtl/>
        </w:rPr>
        <w:t xml:space="preserve"> المؤمن إذا توفّ</w:t>
      </w:r>
      <w:r>
        <w:rPr>
          <w:rFonts w:hint="cs"/>
          <w:rtl/>
        </w:rPr>
        <w:t>ی</w:t>
      </w:r>
      <w:r>
        <w:rPr>
          <w:rtl/>
        </w:rPr>
        <w:t xml:space="preserve"> صارت روحه ال</w:t>
      </w:r>
      <w:r>
        <w:rPr>
          <w:rFonts w:hint="cs"/>
          <w:rtl/>
        </w:rPr>
        <w:t>ی</w:t>
      </w:r>
      <w:r>
        <w:rPr>
          <w:rtl/>
        </w:rPr>
        <w:t xml:space="preserve"> هذا النهر و رعت ف</w:t>
      </w:r>
      <w:r>
        <w:rPr>
          <w:rFonts w:hint="cs"/>
          <w:rtl/>
        </w:rPr>
        <w:t>ی</w:t>
      </w:r>
      <w:r>
        <w:rPr>
          <w:rtl/>
        </w:rPr>
        <w:t xml:space="preserve"> ر</w:t>
      </w:r>
      <w:r>
        <w:rPr>
          <w:rFonts w:hint="cs"/>
          <w:rtl/>
        </w:rPr>
        <w:t>ی</w:t>
      </w:r>
      <w:r>
        <w:rPr>
          <w:rFonts w:hint="eastAsia"/>
          <w:rtl/>
        </w:rPr>
        <w:t>اضه</w:t>
      </w:r>
      <w:r>
        <w:rPr>
          <w:rtl/>
        </w:rPr>
        <w:t xml:space="preserve"> و شربت من شرابه،و انّ عدوّنا إذا توفّ</w:t>
      </w:r>
      <w:r>
        <w:rPr>
          <w:rFonts w:hint="cs"/>
          <w:rtl/>
        </w:rPr>
        <w:t>ی</w:t>
      </w:r>
      <w:r>
        <w:rPr>
          <w:rtl/>
        </w:rPr>
        <w:t xml:space="preserve"> صارت روحه ال</w:t>
      </w:r>
      <w:r>
        <w:rPr>
          <w:rFonts w:hint="cs"/>
          <w:rtl/>
        </w:rPr>
        <w:t>ی</w:t>
      </w:r>
      <w:r>
        <w:rPr>
          <w:rtl/>
        </w:rPr>
        <w:t xml:space="preserve"> واد</w:t>
      </w:r>
      <w:r>
        <w:rPr>
          <w:rFonts w:hint="cs"/>
          <w:rtl/>
        </w:rPr>
        <w:t>ی</w:t>
      </w:r>
      <w:r>
        <w:rPr>
          <w:rtl/>
        </w:rPr>
        <w:t xml:space="preserve"> برهوت و أخلدت ف</w:t>
      </w:r>
      <w:r>
        <w:rPr>
          <w:rFonts w:hint="cs"/>
          <w:rtl/>
        </w:rPr>
        <w:t>ی</w:t>
      </w:r>
      <w:r>
        <w:rPr>
          <w:rtl/>
        </w:rPr>
        <w:t xml:space="preserve"> عذابه،و أطعمت من زقّومه، و سق</w:t>
      </w:r>
      <w:r>
        <w:rPr>
          <w:rFonts w:hint="cs"/>
          <w:rtl/>
        </w:rPr>
        <w:t>ی</w:t>
      </w:r>
      <w:r>
        <w:rPr>
          <w:rFonts w:hint="eastAsia"/>
          <w:rtl/>
        </w:rPr>
        <w:t>ت</w:t>
      </w:r>
      <w:r>
        <w:rPr>
          <w:rtl/>
        </w:rPr>
        <w:t xml:space="preserve"> من حم</w:t>
      </w:r>
      <w:r>
        <w:rPr>
          <w:rFonts w:hint="cs"/>
          <w:rtl/>
        </w:rPr>
        <w:t>ی</w:t>
      </w:r>
      <w:r>
        <w:rPr>
          <w:rFonts w:hint="eastAsia"/>
          <w:rtl/>
        </w:rPr>
        <w:t>مه،فاستع</w:t>
      </w:r>
      <w:r>
        <w:rPr>
          <w:rFonts w:hint="cs"/>
          <w:rtl/>
        </w:rPr>
        <w:t>ی</w:t>
      </w:r>
      <w:r>
        <w:rPr>
          <w:rFonts w:hint="eastAsia"/>
          <w:rtl/>
        </w:rPr>
        <w:t>ذوا</w:t>
      </w:r>
      <w:r>
        <w:rPr>
          <w:rtl/>
        </w:rPr>
        <w:t xml:space="preserve"> باللّه من ذلک الواد</w:t>
      </w:r>
      <w:r>
        <w:rPr>
          <w:rFonts w:hint="cs"/>
          <w:rtl/>
        </w:rPr>
        <w:t>ی</w:t>
      </w:r>
      <w:r>
        <w:rPr>
          <w:rtl/>
        </w:rPr>
        <w:t xml:space="preserve"> </w:t>
      </w:r>
      <w:r w:rsidRPr="000F2A07">
        <w:rPr>
          <w:rStyle w:val="libFootnotenumChar"/>
          <w:rtl/>
        </w:rPr>
        <w:t>(1)</w:t>
      </w:r>
      <w:r>
        <w:rPr>
          <w:rtl/>
        </w:rPr>
        <w:t>.</w:t>
      </w:r>
    </w:p>
    <w:p w:rsidR="00140CA9" w:rsidRDefault="00191CDD" w:rsidP="00AC422C">
      <w:pPr>
        <w:pStyle w:val="libNormal0"/>
      </w:pP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أنا فرطکم عل</w:t>
      </w:r>
      <w:r>
        <w:rPr>
          <w:rFonts w:hint="cs"/>
          <w:rtl/>
        </w:rPr>
        <w:t>ی</w:t>
      </w:r>
      <w:r>
        <w:rPr>
          <w:rtl/>
        </w:rPr>
        <w:t xml:space="preserve"> الحوض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انّ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ساق</w:t>
      </w:r>
      <w:r>
        <w:rPr>
          <w:rFonts w:hint="cs"/>
          <w:rtl/>
        </w:rPr>
        <w:t>ی</w:t>
      </w:r>
      <w:r>
        <w:rPr>
          <w:rtl/>
        </w:rPr>
        <w:t xml:space="preserve"> الحوض و حامل اللواء </w:t>
      </w:r>
      <w:r w:rsidRPr="000F2A07">
        <w:rPr>
          <w:rStyle w:val="libFootnotenumChar"/>
          <w:rtl/>
        </w:rPr>
        <w:t>(3)</w:t>
      </w:r>
      <w:r>
        <w:rPr>
          <w:rtl/>
        </w:rPr>
        <w:t xml:space="preserve">. </w:t>
      </w:r>
    </w:p>
    <w:p w:rsidR="00140CA9" w:rsidRDefault="00191CDD" w:rsidP="00AC422C">
      <w:pPr>
        <w:pStyle w:val="libNormal"/>
      </w:pPr>
      <w:r w:rsidRPr="00AC422C">
        <w:rPr>
          <w:rStyle w:val="libBold1Char"/>
          <w:rFonts w:hint="eastAsia"/>
          <w:rtl/>
        </w:rPr>
        <w:t>حوط</w:t>
      </w:r>
      <w:r>
        <w:rPr>
          <w:rtl/>
        </w:rPr>
        <w:t xml:space="preserve">: </w:t>
      </w:r>
      <w:r>
        <w:rPr>
          <w:rFonts w:hint="eastAsia"/>
          <w:rtl/>
        </w:rPr>
        <w:t>باب</w:t>
      </w:r>
      <w:r>
        <w:rPr>
          <w:rtl/>
        </w:rPr>
        <w:t xml:space="preserve"> التوقّف عند الشبهات و الاحت</w:t>
      </w:r>
      <w:r>
        <w:rPr>
          <w:rFonts w:hint="cs"/>
          <w:rtl/>
        </w:rPr>
        <w:t>ی</w:t>
      </w:r>
      <w:r>
        <w:rPr>
          <w:rFonts w:hint="eastAsia"/>
          <w:rtl/>
        </w:rPr>
        <w:t>اط</w:t>
      </w:r>
      <w:r>
        <w:rPr>
          <w:rtl/>
        </w:rPr>
        <w:t xml:space="preserve"> ف</w:t>
      </w:r>
      <w:r>
        <w:rPr>
          <w:rFonts w:hint="cs"/>
          <w:rtl/>
        </w:rPr>
        <w:t>ی</w:t>
      </w:r>
      <w:r>
        <w:rPr>
          <w:rtl/>
        </w:rPr>
        <w:t xml:space="preserve"> الد</w:t>
      </w:r>
      <w:r>
        <w:rPr>
          <w:rFonts w:hint="cs"/>
          <w:rtl/>
        </w:rPr>
        <w:t>ی</w:t>
      </w:r>
      <w:r>
        <w:rPr>
          <w:rFonts w:hint="eastAsia"/>
          <w:rtl/>
        </w:rPr>
        <w:t>ن</w:t>
      </w:r>
      <w:r>
        <w:rPr>
          <w:rtl/>
        </w:rPr>
        <w:t xml:space="preserve"> </w:t>
      </w:r>
      <w:r w:rsidRPr="000F2A07">
        <w:rPr>
          <w:rStyle w:val="libFootnotenumChar"/>
          <w:rtl/>
        </w:rPr>
        <w:t>(4)</w:t>
      </w:r>
      <w:r>
        <w:rPr>
          <w:rtl/>
        </w:rPr>
        <w:t xml:space="preserve">. </w:t>
      </w:r>
    </w:p>
    <w:p w:rsidR="00AC422C" w:rsidRDefault="00191CDD" w:rsidP="00AC422C">
      <w:pPr>
        <w:pStyle w:val="libCenterBold1"/>
        <w:rPr>
          <w:rtl/>
        </w:rPr>
      </w:pPr>
      <w:r>
        <w:rPr>
          <w:rFonts w:hint="eastAsia"/>
          <w:rtl/>
        </w:rPr>
        <w:t>اخبار</w:t>
      </w:r>
      <w:r>
        <w:rPr>
          <w:rtl/>
        </w:rPr>
        <w:t xml:space="preserve"> الاحت</w:t>
      </w:r>
      <w:r>
        <w:rPr>
          <w:rFonts w:hint="cs"/>
          <w:rtl/>
        </w:rPr>
        <w:t>ی</w:t>
      </w:r>
      <w:r>
        <w:rPr>
          <w:rFonts w:hint="eastAsia"/>
          <w:rtl/>
        </w:rPr>
        <w:t>اط</w:t>
      </w:r>
    </w:p>
    <w:p w:rsidR="00140CA9" w:rsidRDefault="00191CDD" w:rsidP="00AC422C">
      <w:pPr>
        <w:pStyle w:val="libNormal"/>
      </w:pPr>
      <w:r w:rsidRPr="00AC422C">
        <w:rPr>
          <w:rStyle w:val="libBold1Char"/>
          <w:rFonts w:hint="eastAsia"/>
          <w:rtl/>
        </w:rPr>
        <w:t>أمال</w:t>
      </w:r>
      <w:r w:rsidRPr="00AC422C">
        <w:rPr>
          <w:rStyle w:val="libBold1Char"/>
          <w:rFonts w:hint="cs"/>
          <w:rtl/>
        </w:rPr>
        <w:t>ی</w:t>
      </w:r>
      <w:r w:rsidRPr="00AC422C">
        <w:rPr>
          <w:rStyle w:val="libBold1Char"/>
          <w:rtl/>
        </w:rPr>
        <w:t xml:space="preserve"> الطوس</w:t>
      </w:r>
      <w:r w:rsidRPr="00AC422C">
        <w:rPr>
          <w:rStyle w:val="libBold1Char"/>
          <w:rFonts w:hint="cs"/>
          <w:rtl/>
        </w:rPr>
        <w:t>یّ</w:t>
      </w:r>
      <w:r>
        <w:rPr>
          <w:rtl/>
        </w:rPr>
        <w:t xml:space="preserve">:عن الرضا </w:t>
      </w:r>
      <w:r w:rsidR="00F2741C" w:rsidRPr="00F2741C">
        <w:rPr>
          <w:rStyle w:val="libAlaemChar"/>
          <w:rtl/>
        </w:rPr>
        <w:t>عليه‌السلام</w:t>
      </w:r>
      <w:r>
        <w:rPr>
          <w:rtl/>
        </w:rPr>
        <w:t xml:space="preserve"> قال:انّ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قال لکم</w:t>
      </w:r>
      <w:r>
        <w:rPr>
          <w:rFonts w:hint="cs"/>
          <w:rtl/>
        </w:rPr>
        <w:t>ی</w:t>
      </w:r>
      <w:r>
        <w:rPr>
          <w:rFonts w:hint="eastAsia"/>
          <w:rtl/>
        </w:rPr>
        <w:t>ل</w:t>
      </w:r>
      <w:r>
        <w:rPr>
          <w:rtl/>
        </w:rPr>
        <w:t xml:space="preserve"> بن ز</w:t>
      </w:r>
      <w:r>
        <w:rPr>
          <w:rFonts w:hint="cs"/>
          <w:rtl/>
        </w:rPr>
        <w:t>ی</w:t>
      </w:r>
      <w:r>
        <w:rPr>
          <w:rFonts w:hint="eastAsia"/>
          <w:rtl/>
        </w:rPr>
        <w:t>اد</w:t>
      </w:r>
      <w:r>
        <w:rPr>
          <w:rtl/>
        </w:rPr>
        <w:t xml:space="preserve"> ف</w:t>
      </w:r>
      <w:r>
        <w:rPr>
          <w:rFonts w:hint="cs"/>
          <w:rtl/>
        </w:rPr>
        <w:t>ی</w:t>
      </w:r>
      <w:r>
        <w:rPr>
          <w:rFonts w:hint="eastAsia"/>
          <w:rtl/>
        </w:rPr>
        <w:t>ما</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272</w:t>
      </w:r>
      <w:r w:rsidR="00191CDD">
        <w:rPr>
          <w:rtl/>
        </w:rPr>
        <w:t>/</w:t>
      </w:r>
      <w:r w:rsidR="00140CA9">
        <w:rPr>
          <w:rtl/>
        </w:rPr>
        <w:t>8</w:t>
      </w:r>
      <w:r w:rsidR="00191CDD">
        <w:rPr>
          <w:rtl/>
        </w:rPr>
        <w:t>4/</w:t>
      </w:r>
      <w:r w:rsidR="00140CA9">
        <w:rPr>
          <w:rtl/>
        </w:rPr>
        <w:t>7</w:t>
      </w:r>
      <w:r w:rsidR="00191CDD">
        <w:rPr>
          <w:rtl/>
        </w:rPr>
        <w:t>،ج:</w:t>
      </w:r>
      <w:r w:rsidR="00140CA9">
        <w:rPr>
          <w:rtl/>
        </w:rPr>
        <w:t>381</w:t>
      </w:r>
      <w:r w:rsidR="00191CDD">
        <w:rPr>
          <w:rtl/>
        </w:rPr>
        <w:t>/</w:t>
      </w:r>
      <w:r w:rsidR="00140CA9">
        <w:rPr>
          <w:rtl/>
        </w:rPr>
        <w:t>2</w:t>
      </w:r>
      <w:r w:rsidR="00191CDD">
        <w:rPr>
          <w:rtl/>
        </w:rPr>
        <w:t xml:space="preserve">5. </w:t>
      </w:r>
    </w:p>
    <w:p w:rsidR="00140CA9" w:rsidRDefault="00D7268C" w:rsidP="005E32C9">
      <w:pPr>
        <w:pStyle w:val="libFootnote0"/>
      </w:pPr>
      <w:r>
        <w:rPr>
          <w:rtl/>
        </w:rPr>
        <w:t>(2)</w:t>
      </w:r>
      <w:r w:rsidR="00191CDD">
        <w:rPr>
          <w:rtl/>
        </w:rPr>
        <w:t xml:space="preserve"> ق:6/</w:t>
      </w:r>
      <w:r w:rsidR="00140CA9">
        <w:rPr>
          <w:rtl/>
        </w:rPr>
        <w:t>1</w:t>
      </w:r>
      <w:r w:rsidR="00191CDD">
        <w:rPr>
          <w:rtl/>
        </w:rPr>
        <w:t>/</w:t>
      </w:r>
      <w:r w:rsidR="00140CA9">
        <w:rPr>
          <w:rtl/>
        </w:rPr>
        <w:t>8</w:t>
      </w:r>
      <w:r w:rsidR="00191CDD">
        <w:rPr>
          <w:rtl/>
        </w:rPr>
        <w:t xml:space="preserve"> و </w:t>
      </w:r>
      <w:r w:rsidR="00140CA9">
        <w:rPr>
          <w:rtl/>
        </w:rPr>
        <w:t>7</w:t>
      </w:r>
      <w:r w:rsidR="00191CDD">
        <w:rPr>
          <w:rtl/>
        </w:rPr>
        <w:t>،ج:</w:t>
      </w:r>
      <w:r w:rsidR="00140CA9">
        <w:rPr>
          <w:rtl/>
        </w:rPr>
        <w:t>17</w:t>
      </w:r>
      <w:r w:rsidR="00191CDD">
        <w:rPr>
          <w:rtl/>
        </w:rPr>
        <w:t>/</w:t>
      </w:r>
      <w:r w:rsidR="00140CA9">
        <w:rPr>
          <w:rtl/>
        </w:rPr>
        <w:t>28</w:t>
      </w:r>
      <w:r w:rsidR="00191CDD">
        <w:rPr>
          <w:rtl/>
        </w:rPr>
        <w:t xml:space="preserve"> و </w:t>
      </w:r>
      <w:r w:rsidR="00140CA9">
        <w:rPr>
          <w:rtl/>
        </w:rPr>
        <w:t>2</w:t>
      </w:r>
      <w:r w:rsidR="00191CDD">
        <w:rPr>
          <w:rtl/>
        </w:rPr>
        <w:t xml:space="preserve">6. </w:t>
      </w:r>
    </w:p>
    <w:p w:rsidR="00140CA9" w:rsidRDefault="00D7268C" w:rsidP="005E32C9">
      <w:pPr>
        <w:pStyle w:val="libFootnote0"/>
      </w:pPr>
      <w:r>
        <w:rPr>
          <w:rtl/>
        </w:rPr>
        <w:t>(3)</w:t>
      </w:r>
      <w:r w:rsidR="00191CDD">
        <w:rPr>
          <w:rtl/>
        </w:rPr>
        <w:t xml:space="preserve"> ق:</w:t>
      </w:r>
      <w:r w:rsidR="00140CA9">
        <w:rPr>
          <w:rtl/>
        </w:rPr>
        <w:t>393</w:t>
      </w:r>
      <w:r w:rsidR="00191CDD">
        <w:rPr>
          <w:rtl/>
        </w:rPr>
        <w:t>/</w:t>
      </w:r>
      <w:r w:rsidR="00140CA9">
        <w:rPr>
          <w:rtl/>
        </w:rPr>
        <w:t>8</w:t>
      </w:r>
      <w:r w:rsidR="00191CDD">
        <w:rPr>
          <w:rtl/>
        </w:rPr>
        <w:t>4/</w:t>
      </w:r>
      <w:r w:rsidR="00140CA9">
        <w:rPr>
          <w:rtl/>
        </w:rPr>
        <w:t>9</w:t>
      </w:r>
      <w:r w:rsidR="00191CDD">
        <w:rPr>
          <w:rtl/>
        </w:rPr>
        <w:t>،ج:</w:t>
      </w:r>
      <w:r w:rsidR="00140CA9">
        <w:rPr>
          <w:rtl/>
        </w:rPr>
        <w:t>211</w:t>
      </w:r>
      <w:r w:rsidR="00191CDD">
        <w:rPr>
          <w:rtl/>
        </w:rPr>
        <w:t>/</w:t>
      </w:r>
      <w:r w:rsidR="00140CA9">
        <w:rPr>
          <w:rtl/>
        </w:rPr>
        <w:t>39</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1</w:t>
      </w:r>
      <w:r w:rsidR="00191CDD">
        <w:rPr>
          <w:rtl/>
        </w:rPr>
        <w:t>4</w:t>
      </w:r>
      <w:r w:rsidR="00140CA9">
        <w:rPr>
          <w:rtl/>
        </w:rPr>
        <w:t>9</w:t>
      </w:r>
      <w:r w:rsidR="00191CDD">
        <w:rPr>
          <w:rtl/>
        </w:rPr>
        <w:t>/</w:t>
      </w:r>
      <w:r w:rsidR="00140CA9">
        <w:rPr>
          <w:rtl/>
        </w:rPr>
        <w:t>3</w:t>
      </w:r>
      <w:r w:rsidR="00191CDD">
        <w:rPr>
          <w:rtl/>
        </w:rPr>
        <w:t>6/</w:t>
      </w:r>
      <w:r w:rsidR="00140CA9">
        <w:rPr>
          <w:rtl/>
        </w:rPr>
        <w:t>1</w:t>
      </w:r>
      <w:r w:rsidR="00191CDD">
        <w:rPr>
          <w:rtl/>
        </w:rPr>
        <w:t>،ج:</w:t>
      </w:r>
      <w:r w:rsidR="00140CA9">
        <w:rPr>
          <w:rtl/>
        </w:rPr>
        <w:t>2</w:t>
      </w:r>
      <w:r w:rsidR="00191CDD">
        <w:rPr>
          <w:rtl/>
        </w:rPr>
        <w:t>5</w:t>
      </w:r>
      <w:r w:rsidR="00140CA9">
        <w:rPr>
          <w:rtl/>
        </w:rPr>
        <w:t>8</w:t>
      </w:r>
      <w:r w:rsidR="00191CDD">
        <w:rPr>
          <w:rtl/>
        </w:rPr>
        <w:t>/</w:t>
      </w:r>
      <w:r w:rsidR="00140CA9">
        <w:rPr>
          <w:rtl/>
        </w:rPr>
        <w:t>2</w:t>
      </w:r>
      <w:r w:rsidR="00191CDD">
        <w:rPr>
          <w:rtl/>
        </w:rPr>
        <w:t>.</w:t>
      </w:r>
    </w:p>
    <w:p w:rsidR="00D7268C" w:rsidRDefault="00D7268C" w:rsidP="000F2A07">
      <w:pPr>
        <w:pStyle w:val="libNormal"/>
        <w:rPr>
          <w:rtl/>
        </w:rPr>
      </w:pPr>
      <w:r>
        <w:rPr>
          <w:rtl/>
        </w:rPr>
        <w:br w:type="page"/>
      </w:r>
    </w:p>
    <w:p w:rsidR="00AC422C" w:rsidRDefault="00191CDD" w:rsidP="00AC422C">
      <w:pPr>
        <w:pStyle w:val="libNormal0"/>
        <w:rPr>
          <w:rtl/>
        </w:rPr>
      </w:pPr>
      <w:r>
        <w:rPr>
          <w:rFonts w:hint="eastAsia"/>
          <w:rtl/>
        </w:rPr>
        <w:t>قال</w:t>
      </w:r>
      <w:r>
        <w:rPr>
          <w:rtl/>
        </w:rPr>
        <w:t xml:space="preserve">: </w:t>
      </w:r>
      <w:r>
        <w:rPr>
          <w:rFonts w:hint="cs"/>
          <w:rtl/>
        </w:rPr>
        <w:t>ی</w:t>
      </w:r>
      <w:r>
        <w:rPr>
          <w:rFonts w:hint="eastAsia"/>
          <w:rtl/>
        </w:rPr>
        <w:t>ا</w:t>
      </w:r>
      <w:r>
        <w:rPr>
          <w:rtl/>
        </w:rPr>
        <w:t xml:space="preserve"> کم</w:t>
      </w:r>
      <w:r>
        <w:rPr>
          <w:rFonts w:hint="cs"/>
          <w:rtl/>
        </w:rPr>
        <w:t>ی</w:t>
      </w:r>
      <w:r>
        <w:rPr>
          <w:rFonts w:hint="eastAsia"/>
          <w:rtl/>
        </w:rPr>
        <w:t>ل،أخوک</w:t>
      </w:r>
      <w:r>
        <w:rPr>
          <w:rtl/>
        </w:rPr>
        <w:t xml:space="preserve"> د</w:t>
      </w:r>
      <w:r>
        <w:rPr>
          <w:rFonts w:hint="cs"/>
          <w:rtl/>
        </w:rPr>
        <w:t>ی</w:t>
      </w:r>
      <w:r>
        <w:rPr>
          <w:rFonts w:hint="eastAsia"/>
          <w:rtl/>
        </w:rPr>
        <w:t>نک</w:t>
      </w:r>
      <w:r>
        <w:rPr>
          <w:rtl/>
        </w:rPr>
        <w:t xml:space="preserve"> فاحتط لد</w:t>
      </w:r>
      <w:r>
        <w:rPr>
          <w:rFonts w:hint="cs"/>
          <w:rtl/>
        </w:rPr>
        <w:t>ی</w:t>
      </w:r>
      <w:r>
        <w:rPr>
          <w:rFonts w:hint="eastAsia"/>
          <w:rtl/>
        </w:rPr>
        <w:t>نک</w:t>
      </w:r>
      <w:r>
        <w:rPr>
          <w:rtl/>
        </w:rPr>
        <w:t xml:space="preserve"> بما شئت.</w:t>
      </w:r>
    </w:p>
    <w:p w:rsidR="00AC422C" w:rsidRDefault="00191CDD" w:rsidP="00AC422C">
      <w:pPr>
        <w:pStyle w:val="libNormal"/>
        <w:rPr>
          <w:rtl/>
        </w:rPr>
      </w:pPr>
      <w:r w:rsidRPr="00AC422C">
        <w:rPr>
          <w:rStyle w:val="libBold1Char"/>
          <w:rFonts w:hint="eastAsia"/>
          <w:rtl/>
        </w:rPr>
        <w:t>التهذ</w:t>
      </w:r>
      <w:r w:rsidRPr="00AC422C">
        <w:rPr>
          <w:rStyle w:val="libBold1Char"/>
          <w:rFonts w:hint="cs"/>
          <w:rtl/>
        </w:rPr>
        <w:t>ی</w:t>
      </w:r>
      <w:r w:rsidRPr="00AC422C">
        <w:rPr>
          <w:rStyle w:val="libBold1Char"/>
          <w:rFonts w:hint="eastAsia"/>
          <w:rtl/>
        </w:rPr>
        <w:t>ب</w:t>
      </w:r>
      <w:r>
        <w:rPr>
          <w:rtl/>
        </w:rPr>
        <w:t>:عن عبد اللّه بن وضّاح قال:کتبت ال</w:t>
      </w:r>
      <w:r>
        <w:rPr>
          <w:rFonts w:hint="cs"/>
          <w:rtl/>
        </w:rPr>
        <w:t>ی</w:t>
      </w:r>
      <w:r>
        <w:rPr>
          <w:rtl/>
        </w:rPr>
        <w:t xml:space="preserve"> العبد الصالح </w:t>
      </w:r>
      <w:r w:rsidR="00F2741C" w:rsidRPr="00F2741C">
        <w:rPr>
          <w:rStyle w:val="libAlaemChar"/>
          <w:rtl/>
        </w:rPr>
        <w:t>عليه‌السلام</w:t>
      </w:r>
      <w:r>
        <w:rPr>
          <w:rtl/>
        </w:rPr>
        <w:t xml:space="preserve">: </w:t>
      </w:r>
      <w:r>
        <w:rPr>
          <w:rFonts w:hint="cs"/>
          <w:rtl/>
        </w:rPr>
        <w:t>ی</w:t>
      </w:r>
      <w:r>
        <w:rPr>
          <w:rFonts w:hint="eastAsia"/>
          <w:rtl/>
        </w:rPr>
        <w:t>توار</w:t>
      </w:r>
      <w:r>
        <w:rPr>
          <w:rFonts w:hint="cs"/>
          <w:rtl/>
        </w:rPr>
        <w:t>ی</w:t>
      </w:r>
      <w:r>
        <w:rPr>
          <w:rtl/>
        </w:rPr>
        <w:t xml:space="preserve"> القرص و </w:t>
      </w:r>
      <w:r>
        <w:rPr>
          <w:rFonts w:hint="cs"/>
          <w:rtl/>
        </w:rPr>
        <w:t>ی</w:t>
      </w:r>
      <w:r>
        <w:rPr>
          <w:rFonts w:hint="eastAsia"/>
          <w:rtl/>
        </w:rPr>
        <w:t>قبل</w:t>
      </w:r>
      <w:r>
        <w:rPr>
          <w:rtl/>
        </w:rPr>
        <w:t xml:space="preserve"> الل</w:t>
      </w:r>
      <w:r>
        <w:rPr>
          <w:rFonts w:hint="cs"/>
          <w:rtl/>
        </w:rPr>
        <w:t>ی</w:t>
      </w:r>
      <w:r>
        <w:rPr>
          <w:rFonts w:hint="eastAsia"/>
          <w:rtl/>
        </w:rPr>
        <w:t>ل</w:t>
      </w:r>
      <w:r>
        <w:rPr>
          <w:rtl/>
        </w:rPr>
        <w:t xml:space="preserve"> ارتفاعا و تستر عنّا الشمس و ترتفع فوق الجبل حمره و </w:t>
      </w:r>
      <w:r>
        <w:rPr>
          <w:rFonts w:hint="cs"/>
          <w:rtl/>
        </w:rPr>
        <w:t>ی</w:t>
      </w:r>
      <w:r>
        <w:rPr>
          <w:rFonts w:hint="eastAsia"/>
          <w:rtl/>
        </w:rPr>
        <w:t>ؤذّن</w:t>
      </w:r>
      <w:r>
        <w:rPr>
          <w:rtl/>
        </w:rPr>
        <w:t xml:space="preserve"> عندنا المؤذّنون فأصلّ</w:t>
      </w:r>
      <w:r>
        <w:rPr>
          <w:rFonts w:hint="cs"/>
          <w:rtl/>
        </w:rPr>
        <w:t>ی</w:t>
      </w:r>
      <w:r>
        <w:rPr>
          <w:rtl/>
        </w:rPr>
        <w:t xml:space="preserve"> ح</w:t>
      </w:r>
      <w:r>
        <w:rPr>
          <w:rFonts w:hint="cs"/>
          <w:rtl/>
        </w:rPr>
        <w:t>ی</w:t>
      </w:r>
      <w:r>
        <w:rPr>
          <w:rFonts w:hint="eastAsia"/>
          <w:rtl/>
        </w:rPr>
        <w:t>نئذ</w:t>
      </w:r>
      <w:r>
        <w:rPr>
          <w:rtl/>
        </w:rPr>
        <w:t xml:space="preserve"> و أفطر إن کنت صائما أو أنتظر حتّ</w:t>
      </w:r>
      <w:r>
        <w:rPr>
          <w:rFonts w:hint="cs"/>
          <w:rtl/>
        </w:rPr>
        <w:t>ی</w:t>
      </w:r>
      <w:r>
        <w:rPr>
          <w:rtl/>
        </w:rPr>
        <w:t xml:space="preserve"> تذهب الحمره؟ فکتب إل</w:t>
      </w:r>
      <w:r>
        <w:rPr>
          <w:rFonts w:hint="cs"/>
          <w:rtl/>
        </w:rPr>
        <w:t>یّ</w:t>
      </w:r>
      <w:r>
        <w:rPr>
          <w:rtl/>
        </w:rPr>
        <w:t>:أر</w:t>
      </w:r>
      <w:r>
        <w:rPr>
          <w:rFonts w:hint="cs"/>
          <w:rtl/>
        </w:rPr>
        <w:t>ی</w:t>
      </w:r>
      <w:r>
        <w:rPr>
          <w:rtl/>
        </w:rPr>
        <w:t xml:space="preserve"> لک أن تنتظر ح</w:t>
      </w:r>
      <w:r>
        <w:rPr>
          <w:rFonts w:hint="eastAsia"/>
          <w:rtl/>
        </w:rPr>
        <w:t>تّ</w:t>
      </w:r>
      <w:r>
        <w:rPr>
          <w:rFonts w:hint="cs"/>
          <w:rtl/>
        </w:rPr>
        <w:t>ی</w:t>
      </w:r>
      <w:r>
        <w:rPr>
          <w:rtl/>
        </w:rPr>
        <w:t xml:space="preserve"> تذهب الحمره و تأخذ بالحائطه لد</w:t>
      </w:r>
      <w:r>
        <w:rPr>
          <w:rFonts w:hint="cs"/>
          <w:rtl/>
        </w:rPr>
        <w:t>ی</w:t>
      </w:r>
      <w:r>
        <w:rPr>
          <w:rFonts w:hint="eastAsia"/>
          <w:rtl/>
        </w:rPr>
        <w:t>نک</w:t>
      </w:r>
      <w:r>
        <w:rPr>
          <w:rtl/>
        </w:rPr>
        <w:t>.</w:t>
      </w:r>
    </w:p>
    <w:p w:rsidR="00140CA9" w:rsidRDefault="00191CDD" w:rsidP="00AC422C">
      <w:pPr>
        <w:pStyle w:val="libNormal"/>
      </w:pPr>
      <w:r>
        <w:rPr>
          <w:rFonts w:hint="eastAsia"/>
          <w:rtl/>
        </w:rPr>
        <w:t>الصادق</w:t>
      </w:r>
      <w:r>
        <w:rPr>
          <w:rFonts w:hint="cs"/>
          <w:rtl/>
        </w:rPr>
        <w:t>ی</w:t>
      </w:r>
      <w:r>
        <w:rPr>
          <w:rtl/>
        </w:rPr>
        <w:t xml:space="preserve"> </w:t>
      </w:r>
      <w:r w:rsidR="00F2741C" w:rsidRPr="00F2741C">
        <w:rPr>
          <w:rStyle w:val="libAlaemChar"/>
          <w:rtl/>
        </w:rPr>
        <w:t>عليه‌السلام</w:t>
      </w:r>
      <w:r>
        <w:rPr>
          <w:rtl/>
        </w:rPr>
        <w:t>: و إ</w:t>
      </w:r>
      <w:r>
        <w:rPr>
          <w:rFonts w:hint="cs"/>
          <w:rtl/>
        </w:rPr>
        <w:t>یّ</w:t>
      </w:r>
      <w:r>
        <w:rPr>
          <w:rFonts w:hint="eastAsia"/>
          <w:rtl/>
        </w:rPr>
        <w:t>اک</w:t>
      </w:r>
      <w:r>
        <w:rPr>
          <w:rtl/>
        </w:rPr>
        <w:t xml:space="preserve"> أن تعمل برأ</w:t>
      </w:r>
      <w:r>
        <w:rPr>
          <w:rFonts w:hint="cs"/>
          <w:rtl/>
        </w:rPr>
        <w:t>ی</w:t>
      </w:r>
      <w:r>
        <w:rPr>
          <w:rFonts w:hint="eastAsia"/>
          <w:rtl/>
        </w:rPr>
        <w:t>ک</w:t>
      </w:r>
      <w:r>
        <w:rPr>
          <w:rtl/>
        </w:rPr>
        <w:t xml:space="preserve"> ش</w:t>
      </w:r>
      <w:r>
        <w:rPr>
          <w:rFonts w:hint="cs"/>
          <w:rtl/>
        </w:rPr>
        <w:t>ی</w:t>
      </w:r>
      <w:r>
        <w:rPr>
          <w:rFonts w:hint="eastAsia"/>
          <w:rtl/>
        </w:rPr>
        <w:t>ئا،و</w:t>
      </w:r>
      <w:r>
        <w:rPr>
          <w:rtl/>
        </w:rPr>
        <w:t xml:space="preserve"> خذ بالاحت</w:t>
      </w:r>
      <w:r>
        <w:rPr>
          <w:rFonts w:hint="cs"/>
          <w:rtl/>
        </w:rPr>
        <w:t>ی</w:t>
      </w:r>
      <w:r>
        <w:rPr>
          <w:rFonts w:hint="eastAsia"/>
          <w:rtl/>
        </w:rPr>
        <w:t>اط</w:t>
      </w:r>
      <w:r>
        <w:rPr>
          <w:rtl/>
        </w:rPr>
        <w:t xml:space="preserve"> ف</w:t>
      </w:r>
      <w:r>
        <w:rPr>
          <w:rFonts w:hint="cs"/>
          <w:rtl/>
        </w:rPr>
        <w:t>ی</w:t>
      </w:r>
      <w:r>
        <w:rPr>
          <w:rtl/>
        </w:rPr>
        <w:t xml:space="preserve"> جم</w:t>
      </w:r>
      <w:r>
        <w:rPr>
          <w:rFonts w:hint="cs"/>
          <w:rtl/>
        </w:rPr>
        <w:t>ی</w:t>
      </w:r>
      <w:r>
        <w:rPr>
          <w:rFonts w:hint="eastAsia"/>
          <w:rtl/>
        </w:rPr>
        <w:t>ع</w:t>
      </w:r>
      <w:r>
        <w:rPr>
          <w:rtl/>
        </w:rPr>
        <w:t xml:space="preserve"> ما تجد إل</w:t>
      </w:r>
      <w:r>
        <w:rPr>
          <w:rFonts w:hint="cs"/>
          <w:rtl/>
        </w:rPr>
        <w:t>ی</w:t>
      </w:r>
      <w:r>
        <w:rPr>
          <w:rFonts w:hint="eastAsia"/>
          <w:rtl/>
        </w:rPr>
        <w:t>ه</w:t>
      </w:r>
      <w:r>
        <w:rPr>
          <w:rtl/>
        </w:rPr>
        <w:t xml:space="preserve"> سب</w:t>
      </w:r>
      <w:r>
        <w:rPr>
          <w:rFonts w:hint="cs"/>
          <w:rtl/>
        </w:rPr>
        <w:t>ی</w:t>
      </w:r>
      <w:r>
        <w:rPr>
          <w:rFonts w:hint="eastAsia"/>
          <w:rtl/>
        </w:rPr>
        <w:t>لا،و</w:t>
      </w:r>
      <w:r>
        <w:rPr>
          <w:rtl/>
        </w:rPr>
        <w:t xml:space="preserve"> اهرب من الفت</w:t>
      </w:r>
      <w:r>
        <w:rPr>
          <w:rFonts w:hint="cs"/>
          <w:rtl/>
        </w:rPr>
        <w:t>ی</w:t>
      </w:r>
      <w:r>
        <w:rPr>
          <w:rFonts w:hint="eastAsia"/>
          <w:rtl/>
        </w:rPr>
        <w:t>ا</w:t>
      </w:r>
      <w:r>
        <w:rPr>
          <w:rtl/>
        </w:rPr>
        <w:t xml:space="preserve"> هربک من الأسد،و لا تجعل رقبتک للناس جسرا. </w:t>
      </w:r>
    </w:p>
    <w:p w:rsidR="00AC422C" w:rsidRDefault="00191CDD" w:rsidP="00AC422C">
      <w:pPr>
        <w:pStyle w:val="libNormal"/>
        <w:rPr>
          <w:rtl/>
        </w:rPr>
      </w:pPr>
      <w:r>
        <w:rPr>
          <w:rFonts w:hint="eastAsia"/>
          <w:rtl/>
        </w:rPr>
        <w:t>کان</w:t>
      </w:r>
      <w:r>
        <w:rPr>
          <w:rtl/>
        </w:rPr>
        <w:t xml:space="preserve"> مخ</w:t>
      </w:r>
      <w:r>
        <w:rPr>
          <w:rFonts w:hint="cs"/>
          <w:rtl/>
        </w:rPr>
        <w:t>ی</w:t>
      </w:r>
      <w:r>
        <w:rPr>
          <w:rFonts w:hint="eastAsia"/>
          <w:rtl/>
        </w:rPr>
        <w:t>ر</w:t>
      </w:r>
      <w:r>
        <w:rPr>
          <w:rFonts w:hint="cs"/>
          <w:rtl/>
        </w:rPr>
        <w:t>ی</w:t>
      </w:r>
      <w:r>
        <w:rPr>
          <w:rFonts w:hint="eastAsia"/>
          <w:rtl/>
        </w:rPr>
        <w:t>ق</w:t>
      </w:r>
      <w:r>
        <w:rPr>
          <w:rtl/>
        </w:rPr>
        <w:t xml:space="preserve"> أحد بن</w:t>
      </w:r>
      <w:r>
        <w:rPr>
          <w:rFonts w:hint="cs"/>
          <w:rtl/>
        </w:rPr>
        <w:t>ی</w:t>
      </w:r>
      <w:r>
        <w:rPr>
          <w:rtl/>
        </w:rPr>
        <w:t xml:space="preserve"> النض</w:t>
      </w:r>
      <w:r>
        <w:rPr>
          <w:rFonts w:hint="cs"/>
          <w:rtl/>
        </w:rPr>
        <w:t>ی</w:t>
      </w:r>
      <w:r>
        <w:rPr>
          <w:rFonts w:hint="eastAsia"/>
          <w:rtl/>
        </w:rPr>
        <w:t>ر</w:t>
      </w:r>
      <w:r>
        <w:rPr>
          <w:rtl/>
        </w:rPr>
        <w:t xml:space="preserve"> حبرا عالما أسلم و قاتل مع رسول اللّه </w:t>
      </w:r>
      <w:r w:rsidR="00AC422C" w:rsidRPr="00F2741C">
        <w:rPr>
          <w:rStyle w:val="libAlaemChar"/>
          <w:rtl/>
        </w:rPr>
        <w:t>صلى‌الله‌عليه‌وآله‌وسلم</w:t>
      </w:r>
      <w:r w:rsidR="00AC422C">
        <w:rPr>
          <w:rtl/>
        </w:rPr>
        <w:t xml:space="preserve"> </w:t>
      </w:r>
      <w:r>
        <w:rPr>
          <w:rtl/>
        </w:rPr>
        <w:t>و قتل بأحد و أوص</w:t>
      </w:r>
      <w:r>
        <w:rPr>
          <w:rFonts w:hint="cs"/>
          <w:rtl/>
        </w:rPr>
        <w:t>ی</w:t>
      </w:r>
      <w:r>
        <w:rPr>
          <w:rtl/>
        </w:rPr>
        <w:t xml:space="preserve"> بماله لرسول اللّه </w:t>
      </w:r>
      <w:r w:rsidR="00F2741C" w:rsidRPr="00F2741C">
        <w:rPr>
          <w:rStyle w:val="libAlaemChar"/>
          <w:rtl/>
        </w:rPr>
        <w:t>صلى‌الله‌عليه‌وآله‌وسلم</w:t>
      </w:r>
      <w:r>
        <w:rPr>
          <w:rtl/>
        </w:rPr>
        <w:t xml:space="preserve"> و هو سبع حوائط و ه</w:t>
      </w:r>
      <w:r>
        <w:rPr>
          <w:rFonts w:hint="cs"/>
          <w:rtl/>
        </w:rPr>
        <w:t>ی</w:t>
      </w:r>
      <w:r>
        <w:rPr>
          <w:rtl/>
        </w:rPr>
        <w:t>:المث</w:t>
      </w:r>
      <w:r>
        <w:rPr>
          <w:rFonts w:hint="cs"/>
          <w:rtl/>
        </w:rPr>
        <w:t>ی</w:t>
      </w:r>
      <w:r>
        <w:rPr>
          <w:rFonts w:hint="eastAsia"/>
          <w:rtl/>
        </w:rPr>
        <w:t>ب</w:t>
      </w:r>
      <w:r>
        <w:rPr>
          <w:rtl/>
        </w:rPr>
        <w:t xml:space="preserve"> و الصاف</w:t>
      </w:r>
      <w:r>
        <w:rPr>
          <w:rFonts w:hint="cs"/>
          <w:rtl/>
        </w:rPr>
        <w:t>ی</w:t>
      </w:r>
      <w:r>
        <w:rPr>
          <w:rFonts w:hint="eastAsia"/>
          <w:rtl/>
        </w:rPr>
        <w:t>ه</w:t>
      </w:r>
      <w:r>
        <w:rPr>
          <w:rtl/>
        </w:rPr>
        <w:t xml:space="preserve"> و الحسن</w:t>
      </w:r>
      <w:r>
        <w:rPr>
          <w:rFonts w:hint="cs"/>
          <w:rtl/>
        </w:rPr>
        <w:t>ی</w:t>
      </w:r>
      <w:r>
        <w:rPr>
          <w:rtl/>
        </w:rPr>
        <w:t xml:space="preserve"> و برقه و العواف و الکلا و مشربه </w:t>
      </w:r>
      <w:r w:rsidRPr="000F2A07">
        <w:rPr>
          <w:rStyle w:val="libFootnotenumChar"/>
          <w:rtl/>
        </w:rPr>
        <w:t>(1)</w:t>
      </w:r>
      <w:r>
        <w:rPr>
          <w:rtl/>
        </w:rPr>
        <w:t>.</w:t>
      </w:r>
      <w:r w:rsidR="00AC422C">
        <w:rPr>
          <w:rFonts w:hint="cs"/>
          <w:rtl/>
        </w:rPr>
        <w:t xml:space="preserve">أمّ إبراهيم </w:t>
      </w:r>
      <w:r w:rsidR="00AC422C" w:rsidRPr="00AC422C">
        <w:rPr>
          <w:rStyle w:val="libFootnotenumChar"/>
          <w:rFonts w:hint="cs"/>
          <w:rtl/>
        </w:rPr>
        <w:t>(2)</w:t>
      </w:r>
      <w:r w:rsidR="00AC422C">
        <w:rPr>
          <w:rFonts w:hint="cs"/>
          <w:rtl/>
        </w:rPr>
        <w:t xml:space="preserve">، و هذه الحوائط السبع هي التي أوصت بها فاطمة الى عليّ، فإن مضى فإلى الحسن ثم الحسين </w:t>
      </w:r>
      <w:r w:rsidR="00AC422C" w:rsidRPr="00F2741C">
        <w:rPr>
          <w:rStyle w:val="libAlaemChar"/>
          <w:rtl/>
        </w:rPr>
        <w:t>عليهم‌السلام</w:t>
      </w:r>
      <w:r w:rsidR="00AC422C">
        <w:rPr>
          <w:rFonts w:hint="cs"/>
          <w:rtl/>
        </w:rPr>
        <w:t xml:space="preserve"> ثمّ الأكبر من ولدها </w:t>
      </w:r>
      <w:r w:rsidR="00AC422C" w:rsidRPr="00AC422C">
        <w:rPr>
          <w:rStyle w:val="libFootnotenumChar"/>
          <w:rFonts w:hint="cs"/>
          <w:rtl/>
        </w:rPr>
        <w:t>(3)</w:t>
      </w:r>
      <w:r w:rsidR="00AC422C">
        <w:rPr>
          <w:rFonts w:hint="cs"/>
          <w:rtl/>
        </w:rPr>
        <w:t>.</w:t>
      </w:r>
    </w:p>
    <w:p w:rsidR="00140CA9" w:rsidRDefault="00191CDD" w:rsidP="00AC422C">
      <w:pPr>
        <w:pStyle w:val="libNormal"/>
      </w:pPr>
      <w:r w:rsidRPr="00AC422C">
        <w:rPr>
          <w:rStyle w:val="libBold1Char"/>
          <w:rFonts w:hint="eastAsia"/>
          <w:rtl/>
        </w:rPr>
        <w:t>الکاف</w:t>
      </w:r>
      <w:r w:rsidRPr="00AC422C">
        <w:rPr>
          <w:rStyle w:val="libBold1Char"/>
          <w:rFonts w:hint="cs"/>
          <w:rtl/>
        </w:rPr>
        <w:t>ی</w:t>
      </w:r>
      <w:r>
        <w:rPr>
          <w:rtl/>
        </w:rPr>
        <w:t xml:space="preserve">:محمّد بن </w:t>
      </w:r>
      <w:r>
        <w:rPr>
          <w:rFonts w:hint="cs"/>
          <w:rtl/>
        </w:rPr>
        <w:t>ی</w:t>
      </w:r>
      <w:r>
        <w:rPr>
          <w:rFonts w:hint="eastAsia"/>
          <w:rtl/>
        </w:rPr>
        <w:t>ح</w:t>
      </w:r>
      <w:r>
        <w:rPr>
          <w:rFonts w:hint="cs"/>
          <w:rtl/>
        </w:rPr>
        <w:t>یی</w:t>
      </w:r>
      <w:r>
        <w:rPr>
          <w:rFonts w:hint="eastAsia"/>
          <w:rtl/>
        </w:rPr>
        <w:t>،عن</w:t>
      </w:r>
      <w:r>
        <w:rPr>
          <w:rtl/>
        </w:rPr>
        <w:t xml:space="preserve"> أحمد بن محمّد،عن أب</w:t>
      </w:r>
      <w:r>
        <w:rPr>
          <w:rFonts w:hint="cs"/>
          <w:rtl/>
        </w:rPr>
        <w:t>ی</w:t>
      </w:r>
      <w:r>
        <w:rPr>
          <w:rtl/>
        </w:rPr>
        <w:t xml:space="preserve"> الحسن الثان</w:t>
      </w:r>
      <w:r>
        <w:rPr>
          <w:rFonts w:hint="cs"/>
          <w:rtl/>
        </w:rPr>
        <w:t>ی</w:t>
      </w:r>
      <w:r>
        <w:rPr>
          <w:rtl/>
        </w:rPr>
        <w:t xml:space="preserve"> </w:t>
      </w:r>
      <w:r w:rsidR="00F2741C" w:rsidRPr="00F2741C">
        <w:rPr>
          <w:rStyle w:val="libAlaemChar"/>
          <w:rtl/>
        </w:rPr>
        <w:t>عليه‌السلام</w:t>
      </w:r>
      <w:r>
        <w:rPr>
          <w:rtl/>
        </w:rPr>
        <w:t xml:space="preserve">،قال: </w:t>
      </w:r>
      <w:r>
        <w:rPr>
          <w:rFonts w:hint="eastAsia"/>
          <w:rtl/>
        </w:rPr>
        <w:t>سألته</w:t>
      </w:r>
      <w:r>
        <w:rPr>
          <w:rtl/>
        </w:rPr>
        <w:t xml:space="preserve"> عن الح</w:t>
      </w:r>
      <w:r>
        <w:rPr>
          <w:rFonts w:hint="cs"/>
          <w:rtl/>
        </w:rPr>
        <w:t>ی</w:t>
      </w:r>
      <w:r>
        <w:rPr>
          <w:rFonts w:hint="eastAsia"/>
          <w:rtl/>
        </w:rPr>
        <w:t>طان</w:t>
      </w:r>
      <w:r>
        <w:rPr>
          <w:rtl/>
        </w:rPr>
        <w:t xml:space="preserve"> السبعه الت</w:t>
      </w:r>
      <w:r>
        <w:rPr>
          <w:rFonts w:hint="cs"/>
          <w:rtl/>
        </w:rPr>
        <w:t>ی</w:t>
      </w:r>
      <w:r>
        <w:rPr>
          <w:rtl/>
        </w:rPr>
        <w:t xml:space="preserve"> کانت م</w:t>
      </w:r>
      <w:r>
        <w:rPr>
          <w:rFonts w:hint="cs"/>
          <w:rtl/>
        </w:rPr>
        <w:t>ی</w:t>
      </w:r>
      <w:r>
        <w:rPr>
          <w:rFonts w:hint="eastAsia"/>
          <w:rtl/>
        </w:rPr>
        <w:t>راث</w:t>
      </w:r>
      <w:r>
        <w:rPr>
          <w:rtl/>
        </w:rPr>
        <w:t xml:space="preserve"> رسول اللّه </w:t>
      </w:r>
      <w:r w:rsidR="00F2741C" w:rsidRPr="00F2741C">
        <w:rPr>
          <w:rStyle w:val="libAlaemChar"/>
          <w:rtl/>
        </w:rPr>
        <w:t>صلى‌الله‌عليه‌وآله‌وسلم</w:t>
      </w:r>
      <w:r>
        <w:rPr>
          <w:rtl/>
        </w:rPr>
        <w:t xml:space="preserve"> لفاطمه(سلام اللّه عل</w:t>
      </w:r>
      <w:r>
        <w:rPr>
          <w:rFonts w:hint="cs"/>
          <w:rtl/>
        </w:rPr>
        <w:t>ی</w:t>
      </w:r>
      <w:r>
        <w:rPr>
          <w:rFonts w:hint="eastAsia"/>
          <w:rtl/>
        </w:rPr>
        <w:t>ها</w:t>
      </w:r>
      <w:r>
        <w:rPr>
          <w:rtl/>
        </w:rPr>
        <w:t xml:space="preserve">)فقال:انّما کانت وقفا فکان رسول اللّه </w:t>
      </w:r>
      <w:r w:rsidR="00F2741C" w:rsidRPr="00F2741C">
        <w:rPr>
          <w:rStyle w:val="libAlaemChar"/>
          <w:rtl/>
        </w:rPr>
        <w:t>صلى‌الله‌عليه‌وآله‌وسلم</w:t>
      </w:r>
      <w:r>
        <w:rPr>
          <w:rtl/>
        </w:rPr>
        <w:t xml:space="preserve"> </w:t>
      </w:r>
      <w:r>
        <w:rPr>
          <w:rFonts w:hint="cs"/>
          <w:rtl/>
        </w:rPr>
        <w:t>ی</w:t>
      </w:r>
      <w:r>
        <w:rPr>
          <w:rFonts w:hint="eastAsia"/>
          <w:rtl/>
        </w:rPr>
        <w:t>أخذ</w:t>
      </w:r>
      <w:r>
        <w:rPr>
          <w:rtl/>
        </w:rPr>
        <w:t xml:space="preserve"> إل</w:t>
      </w:r>
      <w:r>
        <w:rPr>
          <w:rFonts w:hint="cs"/>
          <w:rtl/>
        </w:rPr>
        <w:t>ی</w:t>
      </w:r>
      <w:r>
        <w:rPr>
          <w:rFonts w:hint="eastAsia"/>
          <w:rtl/>
        </w:rPr>
        <w:t>ه</w:t>
      </w:r>
      <w:r>
        <w:rPr>
          <w:rtl/>
        </w:rPr>
        <w:t xml:space="preserve"> منها ما </w:t>
      </w:r>
      <w:r>
        <w:rPr>
          <w:rFonts w:hint="cs"/>
          <w:rtl/>
        </w:rPr>
        <w:t>ی</w:t>
      </w:r>
      <w:r>
        <w:rPr>
          <w:rFonts w:hint="eastAsia"/>
          <w:rtl/>
        </w:rPr>
        <w:t>نفق</w:t>
      </w:r>
      <w:r>
        <w:rPr>
          <w:rtl/>
        </w:rPr>
        <w:t xml:space="preserve"> عل</w:t>
      </w:r>
      <w:r>
        <w:rPr>
          <w:rFonts w:hint="cs"/>
          <w:rtl/>
        </w:rPr>
        <w:t>ی</w:t>
      </w:r>
      <w:r>
        <w:rPr>
          <w:rtl/>
        </w:rPr>
        <w:t xml:space="preserve"> أض</w:t>
      </w:r>
      <w:r>
        <w:rPr>
          <w:rFonts w:hint="cs"/>
          <w:rtl/>
        </w:rPr>
        <w:t>ی</w:t>
      </w:r>
      <w:r>
        <w:rPr>
          <w:rFonts w:hint="eastAsia"/>
          <w:rtl/>
        </w:rPr>
        <w:t>افه</w:t>
      </w:r>
      <w:r>
        <w:rPr>
          <w:rtl/>
        </w:rPr>
        <w:t xml:space="preserve"> و التابعه تلزمه ف</w:t>
      </w:r>
      <w:r>
        <w:rPr>
          <w:rFonts w:hint="cs"/>
          <w:rtl/>
        </w:rPr>
        <w:t>ی</w:t>
      </w:r>
      <w:r>
        <w:rPr>
          <w:rFonts w:hint="eastAsia"/>
          <w:rtl/>
        </w:rPr>
        <w:t>ها،فلمّا</w:t>
      </w:r>
      <w:r>
        <w:rPr>
          <w:rtl/>
        </w:rPr>
        <w:t xml:space="preserve"> قبض جاء العبّاس </w:t>
      </w:r>
      <w:r>
        <w:rPr>
          <w:rFonts w:hint="cs"/>
          <w:rtl/>
        </w:rPr>
        <w:t>ی</w:t>
      </w:r>
      <w:r>
        <w:rPr>
          <w:rFonts w:hint="eastAsia"/>
          <w:rtl/>
        </w:rPr>
        <w:t>خاصم</w:t>
      </w:r>
      <w:r>
        <w:rPr>
          <w:rtl/>
        </w:rPr>
        <w:t xml:space="preserve"> فاطمه </w:t>
      </w:r>
      <w:r w:rsidR="00CD4C5A" w:rsidRPr="00CD4C5A">
        <w:rPr>
          <w:rStyle w:val="libAlaemChar"/>
          <w:rtl/>
        </w:rPr>
        <w:t>عليها‌السلام</w:t>
      </w:r>
      <w:r>
        <w:rPr>
          <w:rtl/>
        </w:rPr>
        <w:t xml:space="preserve"> ف</w:t>
      </w:r>
      <w:r>
        <w:rPr>
          <w:rFonts w:hint="cs"/>
          <w:rtl/>
        </w:rPr>
        <w:t>ی</w:t>
      </w:r>
      <w:r>
        <w:rPr>
          <w:rFonts w:hint="eastAsia"/>
          <w:rtl/>
        </w:rPr>
        <w:t>ها</w:t>
      </w:r>
      <w:r>
        <w:rPr>
          <w:rtl/>
        </w:rPr>
        <w:t xml:space="preserve"> فشهد عل</w:t>
      </w:r>
      <w:r>
        <w:rPr>
          <w:rFonts w:hint="cs"/>
          <w:rtl/>
        </w:rPr>
        <w:t>یّ</w:t>
      </w:r>
      <w:r>
        <w:rPr>
          <w:rtl/>
        </w:rPr>
        <w:t xml:space="preserve"> </w:t>
      </w:r>
      <w:r w:rsidR="00F2741C" w:rsidRPr="00F2741C">
        <w:rPr>
          <w:rStyle w:val="libAlaemChar"/>
          <w:rtl/>
        </w:rPr>
        <w:t>عليه‌السلام</w:t>
      </w:r>
      <w:r>
        <w:rPr>
          <w:rtl/>
        </w:rPr>
        <w:t xml:space="preserve"> و غ</w:t>
      </w:r>
      <w:r>
        <w:rPr>
          <w:rFonts w:hint="cs"/>
          <w:rtl/>
        </w:rPr>
        <w:t>ی</w:t>
      </w:r>
      <w:r>
        <w:rPr>
          <w:rFonts w:hint="eastAsia"/>
          <w:rtl/>
        </w:rPr>
        <w:t>ره</w:t>
      </w:r>
      <w:r>
        <w:rPr>
          <w:rtl/>
        </w:rPr>
        <w:t xml:space="preserve"> انّها وقف عل</w:t>
      </w:r>
      <w:r>
        <w:rPr>
          <w:rFonts w:hint="cs"/>
          <w:rtl/>
        </w:rPr>
        <w:t>ی</w:t>
      </w:r>
      <w:r>
        <w:rPr>
          <w:rtl/>
        </w:rPr>
        <w:t xml:space="preserve"> فاطمه </w:t>
      </w:r>
      <w:r w:rsidR="00CD4C5A" w:rsidRPr="00CD4C5A">
        <w:rPr>
          <w:rStyle w:val="libAlaemChar"/>
          <w:rtl/>
        </w:rPr>
        <w:t>عليها‌السلام</w:t>
      </w:r>
      <w:r>
        <w:rPr>
          <w:rtl/>
        </w:rPr>
        <w:t xml:space="preserve"> و ه</w:t>
      </w:r>
      <w:r>
        <w:rPr>
          <w:rFonts w:hint="cs"/>
          <w:rtl/>
        </w:rPr>
        <w:t>ی</w:t>
      </w:r>
      <w:r>
        <w:rPr>
          <w:rtl/>
        </w:rPr>
        <w:t>:الدلال و العواف و الحسن</w:t>
      </w:r>
      <w:r>
        <w:rPr>
          <w:rFonts w:hint="cs"/>
          <w:rtl/>
        </w:rPr>
        <w:t>ی</w:t>
      </w:r>
      <w:r>
        <w:rPr>
          <w:rtl/>
        </w:rPr>
        <w:t xml:space="preserve"> و الصاف</w:t>
      </w:r>
      <w:r>
        <w:rPr>
          <w:rFonts w:hint="cs"/>
          <w:rtl/>
        </w:rPr>
        <w:t>ی</w:t>
      </w:r>
      <w:r>
        <w:rPr>
          <w:rFonts w:hint="eastAsia"/>
          <w:rtl/>
        </w:rPr>
        <w:t>ه</w:t>
      </w:r>
      <w:r>
        <w:rPr>
          <w:rtl/>
        </w:rPr>
        <w:t xml:space="preserve"> و ما لأمّ إبراه</w:t>
      </w:r>
      <w:r>
        <w:rPr>
          <w:rFonts w:hint="cs"/>
          <w:rtl/>
        </w:rPr>
        <w:t>ی</w:t>
      </w:r>
      <w:r>
        <w:rPr>
          <w:rFonts w:hint="eastAsia"/>
          <w:rtl/>
        </w:rPr>
        <w:t>م</w:t>
      </w:r>
      <w:r>
        <w:rPr>
          <w:rtl/>
        </w:rPr>
        <w:t xml:space="preserve"> و الم</w:t>
      </w:r>
      <w:r>
        <w:rPr>
          <w:rFonts w:hint="cs"/>
          <w:rtl/>
        </w:rPr>
        <w:t>ی</w:t>
      </w:r>
      <w:r>
        <w:rPr>
          <w:rFonts w:hint="eastAsia"/>
          <w:rtl/>
        </w:rPr>
        <w:t>ثب</w:t>
      </w:r>
      <w:r>
        <w:rPr>
          <w:rtl/>
        </w:rPr>
        <w:t xml:space="preserve"> و البرقه </w:t>
      </w:r>
      <w:r w:rsidRPr="000F2A07">
        <w:rPr>
          <w:rStyle w:val="libFootnotenumChar"/>
          <w:rtl/>
        </w:rPr>
        <w:t>(</w:t>
      </w:r>
      <w:r w:rsidR="00AC422C">
        <w:rPr>
          <w:rStyle w:val="libFootnotenumChar"/>
          <w:rFonts w:hint="cs"/>
          <w:rtl/>
        </w:rPr>
        <w:t>4</w:t>
      </w:r>
      <w:r w:rsidRPr="000F2A07">
        <w:rPr>
          <w:rStyle w:val="libFootnotenumChar"/>
          <w:rtl/>
        </w:rPr>
        <w:t>)</w:t>
      </w:r>
      <w:r>
        <w:rPr>
          <w:rtl/>
        </w:rPr>
        <w:t xml:space="preserve">. </w:t>
      </w:r>
    </w:p>
    <w:p w:rsidR="00D7268C" w:rsidRDefault="00191CDD" w:rsidP="00191CDD">
      <w:pPr>
        <w:pStyle w:val="libNormal"/>
      </w:pPr>
      <w:r w:rsidRPr="00AC422C">
        <w:rPr>
          <w:rStyle w:val="libBold1Char"/>
          <w:rFonts w:hint="eastAsia"/>
          <w:rtl/>
        </w:rPr>
        <w:t>ب</w:t>
      </w:r>
      <w:r w:rsidRPr="00AC422C">
        <w:rPr>
          <w:rStyle w:val="libBold1Char"/>
          <w:rFonts w:hint="cs"/>
          <w:rtl/>
        </w:rPr>
        <w:t>ی</w:t>
      </w:r>
      <w:r w:rsidRPr="00AC422C">
        <w:rPr>
          <w:rStyle w:val="libBold1Char"/>
          <w:rFonts w:hint="eastAsia"/>
          <w:rtl/>
        </w:rPr>
        <w:t>ان</w:t>
      </w:r>
      <w:r>
        <w:rPr>
          <w:rtl/>
        </w:rPr>
        <w:t>: الم</w:t>
      </w:r>
      <w:r>
        <w:rPr>
          <w:rFonts w:hint="cs"/>
          <w:rtl/>
        </w:rPr>
        <w:t>یی</w:t>
      </w:r>
      <w:r>
        <w:rPr>
          <w:rFonts w:hint="eastAsia"/>
          <w:rtl/>
        </w:rPr>
        <w:t>ب</w:t>
      </w:r>
      <w:r>
        <w:rPr>
          <w:rtl/>
        </w:rPr>
        <w:t xml:space="preserve"> کمنبر مثلّثه بعد ال</w:t>
      </w:r>
      <w:r>
        <w:rPr>
          <w:rFonts w:hint="cs"/>
          <w:rtl/>
        </w:rPr>
        <w:t>ی</w:t>
      </w:r>
      <w:r>
        <w:rPr>
          <w:rFonts w:hint="eastAsia"/>
          <w:rtl/>
        </w:rPr>
        <w:t>اء</w:t>
      </w:r>
      <w:r>
        <w:rPr>
          <w:rtl/>
        </w:rPr>
        <w:t xml:space="preserve"> المثناه التحتان</w:t>
      </w:r>
      <w:r>
        <w:rPr>
          <w:rFonts w:hint="cs"/>
          <w:rtl/>
        </w:rPr>
        <w:t>ی</w:t>
      </w:r>
      <w:r>
        <w:rPr>
          <w:rFonts w:hint="eastAsia"/>
          <w:rtl/>
        </w:rPr>
        <w:t>ه،و</w:t>
      </w:r>
      <w:r>
        <w:rPr>
          <w:rtl/>
        </w:rPr>
        <w:t xml:space="preserve"> برقه بضمّ الباء و سکون </w:t>
      </w:r>
    </w:p>
    <w:p w:rsidR="00AC422C" w:rsidRDefault="00AC422C" w:rsidP="00AC422C">
      <w:pPr>
        <w:pStyle w:val="libLine"/>
        <w:rPr>
          <w:rtl/>
        </w:rPr>
      </w:pPr>
      <w:r>
        <w:rPr>
          <w:rFonts w:hint="eastAsia"/>
          <w:rtl/>
        </w:rPr>
        <w:t>____________________</w:t>
      </w:r>
    </w:p>
    <w:p w:rsidR="00140CA9" w:rsidRDefault="00D7268C" w:rsidP="00AC422C">
      <w:pPr>
        <w:pStyle w:val="libFootnote0"/>
      </w:pPr>
      <w:r w:rsidRPr="00AC422C">
        <w:rPr>
          <w:rtl/>
        </w:rPr>
        <w:t>(1)</w:t>
      </w:r>
      <w:r w:rsidR="00191CDD">
        <w:rPr>
          <w:rtl/>
        </w:rPr>
        <w:t xml:space="preserve"> و الدلال(خ ل). </w:t>
      </w:r>
    </w:p>
    <w:p w:rsidR="00D7268C" w:rsidRDefault="00D7268C" w:rsidP="00AC422C">
      <w:pPr>
        <w:pStyle w:val="libFootnote0"/>
        <w:rPr>
          <w:rtl/>
        </w:rPr>
      </w:pPr>
      <w:r w:rsidRPr="00AC422C">
        <w:rPr>
          <w:rtl/>
        </w:rPr>
        <w:t>(2)</w:t>
      </w:r>
      <w:r w:rsidR="00191CDD">
        <w:rPr>
          <w:rtl/>
        </w:rPr>
        <w:t xml:space="preserve"> ق:</w:t>
      </w:r>
      <w:r w:rsidR="00140CA9">
        <w:rPr>
          <w:rtl/>
        </w:rPr>
        <w:t>12</w:t>
      </w:r>
      <w:r w:rsidR="00191CDD">
        <w:rPr>
          <w:rtl/>
        </w:rPr>
        <w:t>4/6/6،ج:</w:t>
      </w:r>
      <w:r w:rsidR="00140CA9">
        <w:rPr>
          <w:rtl/>
        </w:rPr>
        <w:t>108</w:t>
      </w:r>
      <w:r w:rsidR="00191CDD">
        <w:rPr>
          <w:rtl/>
        </w:rPr>
        <w:t>/</w:t>
      </w:r>
      <w:r w:rsidR="00140CA9">
        <w:rPr>
          <w:rtl/>
        </w:rPr>
        <w:t>1</w:t>
      </w:r>
      <w:r w:rsidR="00191CDD">
        <w:rPr>
          <w:rtl/>
        </w:rPr>
        <w:t>6. ق:5</w:t>
      </w:r>
      <w:r w:rsidR="00140CA9">
        <w:rPr>
          <w:rtl/>
        </w:rPr>
        <w:t>13</w:t>
      </w:r>
      <w:r w:rsidR="00191CDD">
        <w:rPr>
          <w:rtl/>
        </w:rPr>
        <w:t>/4</w:t>
      </w:r>
      <w:r w:rsidR="00140CA9">
        <w:rPr>
          <w:rtl/>
        </w:rPr>
        <w:t>2</w:t>
      </w:r>
      <w:r w:rsidR="00191CDD">
        <w:rPr>
          <w:rtl/>
        </w:rPr>
        <w:t>/6،ج:</w:t>
      </w:r>
      <w:r w:rsidR="00140CA9">
        <w:rPr>
          <w:rtl/>
        </w:rPr>
        <w:t>130</w:t>
      </w:r>
      <w:r w:rsidR="00191CDD">
        <w:rPr>
          <w:rtl/>
        </w:rPr>
        <w:t>/</w:t>
      </w:r>
      <w:r w:rsidR="00140CA9">
        <w:rPr>
          <w:rtl/>
        </w:rPr>
        <w:t>20</w:t>
      </w:r>
      <w:r w:rsidR="00191CDD">
        <w:rPr>
          <w:rtl/>
        </w:rPr>
        <w:t>.</w:t>
      </w:r>
    </w:p>
    <w:p w:rsidR="00AC422C" w:rsidRDefault="00BA025D" w:rsidP="00BA025D">
      <w:pPr>
        <w:pStyle w:val="libFootnote0"/>
        <w:rPr>
          <w:rtl/>
        </w:rPr>
      </w:pPr>
      <w:r>
        <w:rPr>
          <w:rFonts w:hint="cs"/>
          <w:rtl/>
        </w:rPr>
        <w:t>(3) ق:67/10/10،ج:235/43.</w:t>
      </w:r>
    </w:p>
    <w:p w:rsidR="00BA025D" w:rsidRPr="00BA025D" w:rsidRDefault="00BA025D" w:rsidP="00BA025D">
      <w:pPr>
        <w:pStyle w:val="libFootnote0"/>
        <w:rPr>
          <w:rtl/>
        </w:rPr>
      </w:pPr>
      <w:r>
        <w:rPr>
          <w:rFonts w:hint="cs"/>
          <w:rtl/>
        </w:rPr>
        <w:t>(4) ق:67/10/10،ج:236/43.</w:t>
      </w:r>
    </w:p>
    <w:p w:rsidR="00D7268C" w:rsidRDefault="00D7268C" w:rsidP="000F2A07">
      <w:pPr>
        <w:pStyle w:val="libNormal"/>
        <w:rPr>
          <w:rtl/>
        </w:rPr>
      </w:pPr>
      <w:r>
        <w:rPr>
          <w:rtl/>
        </w:rPr>
        <w:br w:type="page"/>
      </w:r>
    </w:p>
    <w:p w:rsidR="00BA025D" w:rsidRDefault="00191CDD" w:rsidP="00BA025D">
      <w:pPr>
        <w:pStyle w:val="libNormal0"/>
        <w:rPr>
          <w:rtl/>
        </w:rPr>
      </w:pPr>
      <w:r>
        <w:rPr>
          <w:rFonts w:hint="eastAsia"/>
          <w:rtl/>
        </w:rPr>
        <w:t>الراء،و</w:t>
      </w:r>
      <w:r>
        <w:rPr>
          <w:rtl/>
        </w:rPr>
        <w:t xml:space="preserve"> تع</w:t>
      </w:r>
      <w:r>
        <w:rPr>
          <w:rFonts w:hint="cs"/>
          <w:rtl/>
        </w:rPr>
        <w:t>یی</w:t>
      </w:r>
      <w:r>
        <w:rPr>
          <w:rFonts w:hint="eastAsia"/>
          <w:rtl/>
        </w:rPr>
        <w:t>ن</w:t>
      </w:r>
      <w:r>
        <w:rPr>
          <w:rtl/>
        </w:rPr>
        <w:t xml:space="preserve"> هذه الحوائط ف</w:t>
      </w:r>
      <w:r>
        <w:rPr>
          <w:rFonts w:hint="cs"/>
          <w:rtl/>
        </w:rPr>
        <w:t>ی</w:t>
      </w:r>
      <w:r>
        <w:rPr>
          <w:rtl/>
        </w:rPr>
        <w:t xml:space="preserve"> تار</w:t>
      </w:r>
      <w:r>
        <w:rPr>
          <w:rFonts w:hint="cs"/>
          <w:rtl/>
        </w:rPr>
        <w:t>ی</w:t>
      </w:r>
      <w:r>
        <w:rPr>
          <w:rFonts w:hint="eastAsia"/>
          <w:rtl/>
        </w:rPr>
        <w:t>خ</w:t>
      </w:r>
      <w:r>
        <w:rPr>
          <w:rtl/>
        </w:rPr>
        <w:t xml:space="preserve"> المد</w:t>
      </w:r>
      <w:r>
        <w:rPr>
          <w:rFonts w:hint="cs"/>
          <w:rtl/>
        </w:rPr>
        <w:t>ی</w:t>
      </w:r>
      <w:r>
        <w:rPr>
          <w:rFonts w:hint="eastAsia"/>
          <w:rtl/>
        </w:rPr>
        <w:t>نه</w:t>
      </w:r>
      <w:r>
        <w:rPr>
          <w:rtl/>
        </w:rPr>
        <w:t xml:space="preserve"> الشر</w:t>
      </w:r>
      <w:r>
        <w:rPr>
          <w:rFonts w:hint="cs"/>
          <w:rtl/>
        </w:rPr>
        <w:t>ی</w:t>
      </w:r>
      <w:r>
        <w:rPr>
          <w:rFonts w:hint="eastAsia"/>
          <w:rtl/>
        </w:rPr>
        <w:t>فه</w:t>
      </w:r>
      <w:r>
        <w:rPr>
          <w:rtl/>
        </w:rPr>
        <w:t xml:space="preserve"> للسمهود</w:t>
      </w:r>
      <w:r>
        <w:rPr>
          <w:rFonts w:hint="cs"/>
          <w:rtl/>
        </w:rPr>
        <w:t>ی</w:t>
      </w:r>
      <w:r>
        <w:rPr>
          <w:rtl/>
        </w:rPr>
        <w:t xml:space="preserve"> </w:t>
      </w:r>
      <w:r w:rsidRPr="000F2A07">
        <w:rPr>
          <w:rStyle w:val="libFootnotenumChar"/>
          <w:rtl/>
        </w:rPr>
        <w:t>(1)</w:t>
      </w:r>
      <w:r>
        <w:rPr>
          <w:rtl/>
        </w:rPr>
        <w:t>.</w:t>
      </w:r>
    </w:p>
    <w:p w:rsidR="00140CA9" w:rsidRDefault="00191CDD" w:rsidP="00BA025D">
      <w:pPr>
        <w:pStyle w:val="libNormal"/>
      </w:pPr>
      <w:r w:rsidRPr="00BA025D">
        <w:rPr>
          <w:rStyle w:val="libBold1Char"/>
          <w:rFonts w:hint="eastAsia"/>
          <w:rtl/>
        </w:rPr>
        <w:t>الکاف</w:t>
      </w:r>
      <w:r w:rsidRPr="00BA025D">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جلس ال</w:t>
      </w:r>
      <w:r>
        <w:rPr>
          <w:rFonts w:hint="cs"/>
          <w:rtl/>
        </w:rPr>
        <w:t>ی</w:t>
      </w:r>
      <w:r>
        <w:rPr>
          <w:rtl/>
        </w:rPr>
        <w:t xml:space="preserve"> حائط ما</w:t>
      </w:r>
      <w:r>
        <w:rPr>
          <w:rFonts w:hint="cs"/>
          <w:rtl/>
        </w:rPr>
        <w:t>ی</w:t>
      </w:r>
      <w:r>
        <w:rPr>
          <w:rFonts w:hint="eastAsia"/>
          <w:rtl/>
        </w:rPr>
        <w:t>ل</w:t>
      </w:r>
      <w:r>
        <w:rPr>
          <w:rtl/>
        </w:rPr>
        <w:t xml:space="preserve"> </w:t>
      </w:r>
      <w:r>
        <w:rPr>
          <w:rFonts w:hint="cs"/>
          <w:rtl/>
        </w:rPr>
        <w:t>ی</w:t>
      </w:r>
      <w:r>
        <w:rPr>
          <w:rFonts w:hint="eastAsia"/>
          <w:rtl/>
        </w:rPr>
        <w:t>قض</w:t>
      </w:r>
      <w:r>
        <w:rPr>
          <w:rFonts w:hint="cs"/>
          <w:rtl/>
        </w:rPr>
        <w:t>ی</w:t>
      </w:r>
      <w:r>
        <w:rPr>
          <w:rtl/>
        </w:rPr>
        <w:t xml:space="preserve"> ب</w:t>
      </w:r>
      <w:r>
        <w:rPr>
          <w:rFonts w:hint="cs"/>
          <w:rtl/>
        </w:rPr>
        <w:t>ی</w:t>
      </w:r>
      <w:r>
        <w:rPr>
          <w:rFonts w:hint="eastAsia"/>
          <w:rtl/>
        </w:rPr>
        <w:t>ن</w:t>
      </w:r>
      <w:r>
        <w:rPr>
          <w:rtl/>
        </w:rPr>
        <w:t xml:space="preserve"> الناس،فقال بعضهم:لا تقعد تحت هذا الحائط فانّه معوّر </w:t>
      </w:r>
      <w:r w:rsidRPr="000F2A07">
        <w:rPr>
          <w:rStyle w:val="libFootnotenumChar"/>
          <w:rtl/>
        </w:rPr>
        <w:t>(2)</w:t>
      </w:r>
      <w:r>
        <w:rPr>
          <w:rtl/>
        </w:rPr>
        <w:t>فقال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:حرس أمرءا أجله،فلما قام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سقط الحائط، </w:t>
      </w:r>
      <w:r>
        <w:rPr>
          <w:rFonts w:hint="eastAsia"/>
          <w:rtl/>
        </w:rPr>
        <w:t>و</w:t>
      </w:r>
      <w:r>
        <w:rPr>
          <w:rtl/>
        </w:rPr>
        <w:t xml:space="preserve"> س</w:t>
      </w:r>
      <w:r>
        <w:rPr>
          <w:rFonts w:hint="cs"/>
          <w:rtl/>
        </w:rPr>
        <w:t>ی</w:t>
      </w:r>
      <w:r>
        <w:rPr>
          <w:rFonts w:hint="eastAsia"/>
          <w:rtl/>
        </w:rPr>
        <w:t>أت</w:t>
      </w:r>
      <w:r>
        <w:rPr>
          <w:rFonts w:hint="cs"/>
          <w:rtl/>
        </w:rPr>
        <w:t>ی</w:t>
      </w:r>
      <w:r>
        <w:rPr>
          <w:rtl/>
        </w:rPr>
        <w:t xml:space="preserve"> </w:t>
      </w:r>
      <w:r w:rsidRPr="00BA025D">
        <w:rPr>
          <w:rtl/>
        </w:rPr>
        <w:t>ف</w:t>
      </w:r>
      <w:r w:rsidRPr="00BA025D">
        <w:rPr>
          <w:rFonts w:hint="cs"/>
          <w:rtl/>
        </w:rPr>
        <w:t>ی</w:t>
      </w:r>
      <w:r w:rsidRPr="00BA025D">
        <w:rPr>
          <w:rtl/>
        </w:rPr>
        <w:t xml:space="preserve"> </w:t>
      </w:r>
      <w:r w:rsidR="00090BC1" w:rsidRPr="00BA025D">
        <w:rPr>
          <w:rtl/>
        </w:rPr>
        <w:t>(</w:t>
      </w:r>
      <w:r w:rsidRPr="00BA025D">
        <w:rPr>
          <w:rFonts w:hint="cs"/>
          <w:rtl/>
        </w:rPr>
        <w:t>ی</w:t>
      </w:r>
      <w:r w:rsidRPr="00BA025D">
        <w:rPr>
          <w:rFonts w:hint="eastAsia"/>
          <w:rtl/>
        </w:rPr>
        <w:t>قن</w:t>
      </w:r>
      <w:r w:rsidR="00090BC1" w:rsidRPr="00BA025D">
        <w:rPr>
          <w:rFonts w:hint="eastAsia"/>
          <w:rtl/>
        </w:rPr>
        <w:t>)</w:t>
      </w:r>
      <w:r>
        <w:rPr>
          <w:rtl/>
        </w:rPr>
        <w:t xml:space="preserve"> </w:t>
      </w:r>
      <w:r w:rsidRPr="000F2A07">
        <w:rPr>
          <w:rStyle w:val="libFootnotenumChar"/>
          <w:rtl/>
        </w:rPr>
        <w:t>(3)</w:t>
      </w:r>
      <w:r>
        <w:rPr>
          <w:rtl/>
        </w:rPr>
        <w:t xml:space="preserve">. </w:t>
      </w:r>
    </w:p>
    <w:p w:rsidR="00140CA9" w:rsidRDefault="00191CDD" w:rsidP="00BA025D">
      <w:pPr>
        <w:pStyle w:val="libNormal"/>
      </w:pPr>
      <w:r w:rsidRPr="00BA025D">
        <w:rPr>
          <w:rStyle w:val="libBold1Char"/>
          <w:rFonts w:hint="eastAsia"/>
          <w:rtl/>
        </w:rPr>
        <w:t>حوک</w:t>
      </w:r>
      <w:r>
        <w:rPr>
          <w:rtl/>
        </w:rPr>
        <w:t>:</w:t>
      </w:r>
      <w:r>
        <w:rPr>
          <w:rFonts w:hint="eastAsia"/>
          <w:rtl/>
        </w:rPr>
        <w:t>الحوک</w:t>
      </w:r>
      <w:r>
        <w:rPr>
          <w:rtl/>
        </w:rPr>
        <w:t xml:space="preserve"> الباذروج، و قد تقدّم </w:t>
      </w:r>
      <w:r w:rsidRPr="00BA025D">
        <w:rPr>
          <w:rtl/>
        </w:rPr>
        <w:t>ف</w:t>
      </w:r>
      <w:r w:rsidRPr="00BA025D">
        <w:rPr>
          <w:rFonts w:hint="cs"/>
          <w:rtl/>
        </w:rPr>
        <w:t>ی</w:t>
      </w:r>
      <w:r w:rsidR="00090BC1" w:rsidRPr="00BA025D">
        <w:rPr>
          <w:rFonts w:hint="eastAsia"/>
          <w:rtl/>
        </w:rPr>
        <w:t>(</w:t>
      </w:r>
      <w:r w:rsidRPr="00BA025D">
        <w:rPr>
          <w:rFonts w:hint="eastAsia"/>
          <w:rtl/>
        </w:rPr>
        <w:t>بذرج</w:t>
      </w:r>
      <w:r w:rsidR="00090BC1" w:rsidRPr="00BA025D">
        <w:rPr>
          <w:rFonts w:hint="eastAsia"/>
          <w:rtl/>
        </w:rPr>
        <w:t>)</w:t>
      </w:r>
      <w:r w:rsidRPr="00BA025D">
        <w:rPr>
          <w:rtl/>
        </w:rPr>
        <w:t>.</w:t>
      </w:r>
      <w:r>
        <w:rPr>
          <w:rtl/>
        </w:rPr>
        <w:t xml:space="preserve"> </w:t>
      </w:r>
    </w:p>
    <w:p w:rsidR="00140CA9" w:rsidRDefault="00191CDD" w:rsidP="00191CDD">
      <w:pPr>
        <w:pStyle w:val="libNormal"/>
      </w:pPr>
      <w:r>
        <w:rPr>
          <w:rFonts w:hint="eastAsia"/>
          <w:rtl/>
        </w:rPr>
        <w:t>کانت</w:t>
      </w:r>
      <w:r>
        <w:rPr>
          <w:rtl/>
        </w:rPr>
        <w:t xml:space="preserve"> الح</w:t>
      </w:r>
      <w:r>
        <w:rPr>
          <w:rFonts w:hint="cs"/>
          <w:rtl/>
        </w:rPr>
        <w:t>ی</w:t>
      </w:r>
      <w:r>
        <w:rPr>
          <w:rFonts w:hint="eastAsia"/>
          <w:rtl/>
        </w:rPr>
        <w:t>اکه</w:t>
      </w:r>
      <w:r>
        <w:rPr>
          <w:rtl/>
        </w:rPr>
        <w:t xml:space="preserve"> أنبل صناعه ال</w:t>
      </w:r>
      <w:r>
        <w:rPr>
          <w:rFonts w:hint="cs"/>
          <w:rtl/>
        </w:rPr>
        <w:t>ی</w:t>
      </w:r>
      <w:r>
        <w:rPr>
          <w:rtl/>
        </w:rPr>
        <w:t xml:space="preserve"> أن دعت مر</w:t>
      </w:r>
      <w:r>
        <w:rPr>
          <w:rFonts w:hint="cs"/>
          <w:rtl/>
        </w:rPr>
        <w:t>ی</w:t>
      </w:r>
      <w:r>
        <w:rPr>
          <w:rFonts w:hint="eastAsia"/>
          <w:rtl/>
        </w:rPr>
        <w:t>م</w:t>
      </w:r>
      <w:r>
        <w:rPr>
          <w:rtl/>
        </w:rPr>
        <w:t xml:space="preserve"> </w:t>
      </w:r>
      <w:r w:rsidR="00CD4C5A" w:rsidRPr="00CD4C5A">
        <w:rPr>
          <w:rStyle w:val="libAlaemChar"/>
          <w:rtl/>
        </w:rPr>
        <w:t>عليها‌السلام</w:t>
      </w:r>
      <w:r>
        <w:rPr>
          <w:rtl/>
        </w:rPr>
        <w:t xml:space="preserve"> عل</w:t>
      </w:r>
      <w:r>
        <w:rPr>
          <w:rFonts w:hint="cs"/>
          <w:rtl/>
        </w:rPr>
        <w:t>ی</w:t>
      </w:r>
      <w:r>
        <w:rPr>
          <w:rtl/>
        </w:rPr>
        <w:t xml:space="preserve"> الحاکه بأن </w:t>
      </w:r>
      <w:r>
        <w:rPr>
          <w:rFonts w:hint="cs"/>
          <w:rtl/>
        </w:rPr>
        <w:t>ی</w:t>
      </w:r>
      <w:r>
        <w:rPr>
          <w:rFonts w:hint="eastAsia"/>
          <w:rtl/>
        </w:rPr>
        <w:t>کون</w:t>
      </w:r>
      <w:r>
        <w:rPr>
          <w:rtl/>
        </w:rPr>
        <w:t xml:space="preserve"> کسبهم عارا و دعت للتجّار بالبرکه و احت</w:t>
      </w:r>
      <w:r>
        <w:rPr>
          <w:rFonts w:hint="cs"/>
          <w:rtl/>
        </w:rPr>
        <w:t>ی</w:t>
      </w:r>
      <w:r>
        <w:rPr>
          <w:rFonts w:hint="eastAsia"/>
          <w:rtl/>
        </w:rPr>
        <w:t>اج</w:t>
      </w:r>
      <w:r>
        <w:rPr>
          <w:rtl/>
        </w:rPr>
        <w:t xml:space="preserve"> الناس ال</w:t>
      </w:r>
      <w:r>
        <w:rPr>
          <w:rFonts w:hint="cs"/>
          <w:rtl/>
        </w:rPr>
        <w:t>ی</w:t>
      </w:r>
      <w:r>
        <w:rPr>
          <w:rFonts w:hint="eastAsia"/>
          <w:rtl/>
        </w:rPr>
        <w:t>هم</w:t>
      </w:r>
      <w:r>
        <w:rPr>
          <w:rtl/>
        </w:rPr>
        <w:t xml:space="preserve"> </w:t>
      </w:r>
      <w:r w:rsidRPr="000F2A07">
        <w:rPr>
          <w:rStyle w:val="libFootnotenumChar"/>
          <w:rtl/>
        </w:rPr>
        <w:t>(4)</w:t>
      </w:r>
      <w:r>
        <w:rPr>
          <w:rtl/>
        </w:rPr>
        <w:t xml:space="preserve">. </w:t>
      </w:r>
    </w:p>
    <w:p w:rsidR="00BA025D" w:rsidRDefault="00191CDD" w:rsidP="00BA025D">
      <w:pPr>
        <w:pStyle w:val="libCenterBold1"/>
        <w:rPr>
          <w:rtl/>
        </w:rPr>
      </w:pPr>
      <w:r>
        <w:rPr>
          <w:rFonts w:hint="eastAsia"/>
          <w:rtl/>
        </w:rPr>
        <w:t>ما</w:t>
      </w:r>
      <w:r>
        <w:rPr>
          <w:rtl/>
        </w:rPr>
        <w:t xml:space="preserve"> ورد ف</w:t>
      </w:r>
      <w:r>
        <w:rPr>
          <w:rFonts w:hint="cs"/>
          <w:rtl/>
        </w:rPr>
        <w:t>ی</w:t>
      </w:r>
      <w:r>
        <w:rPr>
          <w:rtl/>
        </w:rPr>
        <w:t xml:space="preserve"> ذمّ الحائک</w:t>
      </w:r>
    </w:p>
    <w:p w:rsidR="00140CA9" w:rsidRDefault="00191CDD" w:rsidP="00BA025D">
      <w:pPr>
        <w:pStyle w:val="libNormal"/>
      </w:pPr>
      <w:r w:rsidRPr="00BA025D">
        <w:rPr>
          <w:rStyle w:val="libBold1Char"/>
          <w:rFonts w:hint="eastAsia"/>
          <w:rtl/>
        </w:rPr>
        <w:t>شرح</w:t>
      </w:r>
      <w:r w:rsidRPr="00BA025D">
        <w:rPr>
          <w:rStyle w:val="libBold1Char"/>
          <w:rtl/>
        </w:rPr>
        <w:t xml:space="preserve"> النهج</w:t>
      </w:r>
      <w:r>
        <w:rPr>
          <w:rtl/>
        </w:rPr>
        <w:t xml:space="preserve"> لابن م</w:t>
      </w:r>
      <w:r>
        <w:rPr>
          <w:rFonts w:hint="cs"/>
          <w:rtl/>
        </w:rPr>
        <w:t>ی</w:t>
      </w:r>
      <w:r>
        <w:rPr>
          <w:rFonts w:hint="eastAsia"/>
          <w:rtl/>
        </w:rPr>
        <w:t>ثم</w:t>
      </w:r>
      <w:r>
        <w:rPr>
          <w:rtl/>
        </w:rPr>
        <w:t>:رو</w:t>
      </w:r>
      <w:r>
        <w:rPr>
          <w:rFonts w:hint="cs"/>
          <w:rtl/>
        </w:rPr>
        <w:t>ی</w:t>
      </w:r>
      <w:r>
        <w:rPr>
          <w:rtl/>
        </w:rPr>
        <w:t xml:space="preserve"> عن الصادق </w:t>
      </w:r>
      <w:r w:rsidR="00F2741C" w:rsidRPr="00F2741C">
        <w:rPr>
          <w:rStyle w:val="libAlaemChar"/>
          <w:rtl/>
        </w:rPr>
        <w:t>عليه‌السلام</w:t>
      </w:r>
      <w:r>
        <w:rPr>
          <w:rtl/>
        </w:rPr>
        <w:t>: عقل أربع</w:t>
      </w:r>
      <w:r>
        <w:rPr>
          <w:rFonts w:hint="cs"/>
          <w:rtl/>
        </w:rPr>
        <w:t>ی</w:t>
      </w:r>
      <w:r>
        <w:rPr>
          <w:rFonts w:hint="eastAsia"/>
          <w:rtl/>
        </w:rPr>
        <w:t>ن</w:t>
      </w:r>
      <w:r>
        <w:rPr>
          <w:rtl/>
        </w:rPr>
        <w:t xml:space="preserve"> معلّما عقل حائک، و عقل حائک عقل امرأه،و المرأه لا عقل لها. </w:t>
      </w:r>
      <w:r>
        <w:rPr>
          <w:rFonts w:hint="eastAsia"/>
          <w:rtl/>
        </w:rPr>
        <w:t>و</w:t>
      </w:r>
      <w:r>
        <w:rPr>
          <w:rtl/>
        </w:rPr>
        <w:t xml:space="preserve"> عن موس</w:t>
      </w:r>
      <w:r>
        <w:rPr>
          <w:rFonts w:hint="cs"/>
          <w:rtl/>
        </w:rPr>
        <w:t>ی</w:t>
      </w:r>
      <w:r>
        <w:rPr>
          <w:rtl/>
        </w:rPr>
        <w:t xml:space="preserve"> بن جعفر </w:t>
      </w:r>
      <w:r w:rsidR="00F2741C" w:rsidRPr="00F2741C">
        <w:rPr>
          <w:rStyle w:val="libAlaemChar"/>
          <w:rtl/>
        </w:rPr>
        <w:t>عليهما‌السلام</w:t>
      </w:r>
      <w:r>
        <w:rPr>
          <w:rtl/>
        </w:rPr>
        <w:t xml:space="preserve"> قال: لا تستش</w:t>
      </w:r>
      <w:r>
        <w:rPr>
          <w:rFonts w:hint="cs"/>
          <w:rtl/>
        </w:rPr>
        <w:t>ی</w:t>
      </w:r>
      <w:r>
        <w:rPr>
          <w:rFonts w:hint="eastAsia"/>
          <w:rtl/>
        </w:rPr>
        <w:t>روا</w:t>
      </w:r>
      <w:r>
        <w:rPr>
          <w:rtl/>
        </w:rPr>
        <w:t xml:space="preserve"> المعلّم</w:t>
      </w:r>
      <w:r>
        <w:rPr>
          <w:rFonts w:hint="cs"/>
          <w:rtl/>
        </w:rPr>
        <w:t>ی</w:t>
      </w:r>
      <w:r>
        <w:rPr>
          <w:rFonts w:hint="eastAsia"/>
          <w:rtl/>
        </w:rPr>
        <w:t>ن</w:t>
      </w:r>
      <w:r>
        <w:rPr>
          <w:rtl/>
        </w:rPr>
        <w:t xml:space="preserve"> و لا الحوکه فانّ اللّه تعال</w:t>
      </w:r>
      <w:r>
        <w:rPr>
          <w:rFonts w:hint="cs"/>
          <w:rtl/>
        </w:rPr>
        <w:t>ی</w:t>
      </w:r>
      <w:r>
        <w:rPr>
          <w:rtl/>
        </w:rPr>
        <w:t xml:space="preserve"> قد سلبهم عقولهم. </w:t>
      </w:r>
      <w:r>
        <w:rPr>
          <w:rFonts w:hint="eastAsia"/>
          <w:rtl/>
        </w:rPr>
        <w:t>و</w:t>
      </w:r>
      <w:r>
        <w:rPr>
          <w:rtl/>
        </w:rPr>
        <w:t xml:space="preserve"> رو</w:t>
      </w:r>
      <w:r>
        <w:rPr>
          <w:rFonts w:hint="cs"/>
          <w:rtl/>
        </w:rPr>
        <w:t>ی</w:t>
      </w:r>
      <w:r>
        <w:rPr>
          <w:rtl/>
        </w:rPr>
        <w:t xml:space="preserve">: أنّ رسول اللّه </w:t>
      </w:r>
      <w:r w:rsidR="00F2741C" w:rsidRPr="00F2741C">
        <w:rPr>
          <w:rStyle w:val="libAlaemChar"/>
          <w:rtl/>
        </w:rPr>
        <w:t>صلى‌الله‌عليه‌وآله‌وسلم</w:t>
      </w:r>
      <w:r>
        <w:rPr>
          <w:rtl/>
        </w:rPr>
        <w:t xml:space="preserve"> دفع ال</w:t>
      </w:r>
      <w:r>
        <w:rPr>
          <w:rFonts w:hint="cs"/>
          <w:rtl/>
        </w:rPr>
        <w:t>ی</w:t>
      </w:r>
      <w:r>
        <w:rPr>
          <w:rtl/>
        </w:rPr>
        <w:t xml:space="preserve"> حائک من بن</w:t>
      </w:r>
      <w:r>
        <w:rPr>
          <w:rFonts w:hint="cs"/>
          <w:rtl/>
        </w:rPr>
        <w:t>ی</w:t>
      </w:r>
      <w:r>
        <w:rPr>
          <w:rtl/>
        </w:rPr>
        <w:t xml:space="preserve"> النجّار غزلا ل</w:t>
      </w:r>
      <w:r>
        <w:rPr>
          <w:rFonts w:hint="cs"/>
          <w:rtl/>
        </w:rPr>
        <w:t>ی</w:t>
      </w:r>
      <w:r>
        <w:rPr>
          <w:rFonts w:hint="eastAsia"/>
          <w:rtl/>
        </w:rPr>
        <w:t>نسج</w:t>
      </w:r>
      <w:r>
        <w:rPr>
          <w:rtl/>
        </w:rPr>
        <w:t xml:space="preserve"> له صوفا فکان </w:t>
      </w:r>
      <w:r>
        <w:rPr>
          <w:rFonts w:hint="cs"/>
          <w:rtl/>
        </w:rPr>
        <w:t>ی</w:t>
      </w:r>
      <w:r>
        <w:rPr>
          <w:rFonts w:hint="eastAsia"/>
          <w:rtl/>
        </w:rPr>
        <w:t>مطله</w:t>
      </w:r>
      <w:r>
        <w:rPr>
          <w:rtl/>
        </w:rPr>
        <w:t xml:space="preserve"> و </w:t>
      </w:r>
      <w:r>
        <w:rPr>
          <w:rFonts w:hint="cs"/>
          <w:rtl/>
        </w:rPr>
        <w:t>ی</w:t>
      </w:r>
      <w:r>
        <w:rPr>
          <w:rFonts w:hint="eastAsia"/>
          <w:rtl/>
        </w:rPr>
        <w:t>أت</w:t>
      </w:r>
      <w:r>
        <w:rPr>
          <w:rFonts w:hint="cs"/>
          <w:rtl/>
        </w:rPr>
        <w:t>ی</w:t>
      </w:r>
      <w:r>
        <w:rPr>
          <w:rFonts w:hint="eastAsia"/>
          <w:rtl/>
        </w:rPr>
        <w:t>ه</w:t>
      </w:r>
      <w:r>
        <w:rPr>
          <w:rtl/>
        </w:rPr>
        <w:t xml:space="preserve"> متقاض</w:t>
      </w:r>
      <w:r>
        <w:rPr>
          <w:rFonts w:hint="cs"/>
          <w:rtl/>
        </w:rPr>
        <w:t>ی</w:t>
      </w:r>
      <w:r>
        <w:rPr>
          <w:rFonts w:hint="eastAsia"/>
          <w:rtl/>
        </w:rPr>
        <w:t>ا</w:t>
      </w:r>
      <w:r>
        <w:rPr>
          <w:rtl/>
        </w:rPr>
        <w:t xml:space="preserve"> و </w:t>
      </w:r>
      <w:r>
        <w:rPr>
          <w:rFonts w:hint="cs"/>
          <w:rtl/>
        </w:rPr>
        <w:t>ی</w:t>
      </w:r>
      <w:r>
        <w:rPr>
          <w:rFonts w:hint="eastAsia"/>
          <w:rtl/>
        </w:rPr>
        <w:t>قف</w:t>
      </w:r>
      <w:r>
        <w:rPr>
          <w:rtl/>
        </w:rPr>
        <w:t xml:space="preserve"> عل</w:t>
      </w:r>
      <w:r>
        <w:rPr>
          <w:rFonts w:hint="cs"/>
          <w:rtl/>
        </w:rPr>
        <w:t>ی</w:t>
      </w:r>
      <w:r>
        <w:rPr>
          <w:rtl/>
        </w:rPr>
        <w:t xml:space="preserve"> بابه و </w:t>
      </w:r>
      <w:r>
        <w:rPr>
          <w:rFonts w:hint="cs"/>
          <w:rtl/>
        </w:rPr>
        <w:t>ی</w:t>
      </w:r>
      <w:r>
        <w:rPr>
          <w:rFonts w:hint="eastAsia"/>
          <w:rtl/>
        </w:rPr>
        <w:t>قول</w:t>
      </w:r>
      <w:r>
        <w:rPr>
          <w:rtl/>
        </w:rPr>
        <w:t>:ردّوا عل</w:t>
      </w:r>
      <w:r>
        <w:rPr>
          <w:rFonts w:hint="cs"/>
          <w:rtl/>
        </w:rPr>
        <w:t>ی</w:t>
      </w:r>
      <w:r>
        <w:rPr>
          <w:rFonts w:hint="eastAsia"/>
          <w:rtl/>
        </w:rPr>
        <w:t>نا</w:t>
      </w:r>
      <w:r>
        <w:rPr>
          <w:rtl/>
        </w:rPr>
        <w:t xml:space="preserve"> ثوبنا لنتجمّل به ف</w:t>
      </w:r>
      <w:r>
        <w:rPr>
          <w:rFonts w:hint="cs"/>
          <w:rtl/>
        </w:rPr>
        <w:t>ی</w:t>
      </w:r>
      <w:r>
        <w:rPr>
          <w:rtl/>
        </w:rPr>
        <w:t xml:space="preserve"> الناس،و لم </w:t>
      </w:r>
      <w:r>
        <w:rPr>
          <w:rFonts w:hint="cs"/>
          <w:rtl/>
        </w:rPr>
        <w:t>ی</w:t>
      </w:r>
      <w:r>
        <w:rPr>
          <w:rFonts w:hint="eastAsia"/>
          <w:rtl/>
        </w:rPr>
        <w:t>زل</w:t>
      </w:r>
      <w:r>
        <w:rPr>
          <w:rtl/>
        </w:rPr>
        <w:t xml:space="preserve"> </w:t>
      </w:r>
      <w:r>
        <w:rPr>
          <w:rFonts w:hint="cs"/>
          <w:rtl/>
        </w:rPr>
        <w:t>ی</w:t>
      </w:r>
      <w:r>
        <w:rPr>
          <w:rFonts w:hint="eastAsia"/>
          <w:rtl/>
        </w:rPr>
        <w:t>مطله</w:t>
      </w:r>
      <w:r>
        <w:rPr>
          <w:rtl/>
        </w:rPr>
        <w:t xml:space="preserve"> </w:t>
      </w:r>
      <w:r w:rsidR="00F2741C" w:rsidRPr="00F2741C">
        <w:rPr>
          <w:rStyle w:val="libAlaemChar"/>
          <w:rtl/>
        </w:rPr>
        <w:t>صلى‌الله‌عليه‌وآله‌وسلم</w:t>
      </w:r>
      <w:r>
        <w:rPr>
          <w:rtl/>
        </w:rPr>
        <w:t xml:space="preserve"> حتّ</w:t>
      </w:r>
      <w:r>
        <w:rPr>
          <w:rFonts w:hint="cs"/>
          <w:rtl/>
        </w:rPr>
        <w:t>ی</w:t>
      </w:r>
      <w:r>
        <w:rPr>
          <w:rtl/>
        </w:rPr>
        <w:t xml:space="preserve"> توفّ</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eastAsia"/>
          <w:rtl/>
        </w:rPr>
        <w:t>و</w:t>
      </w:r>
      <w:r>
        <w:rPr>
          <w:rtl/>
        </w:rPr>
        <w:t xml:space="preserve"> عن کتاب(الإمام و المأموم)لجعفر بن أحمد القمّ</w:t>
      </w:r>
      <w:r>
        <w:rPr>
          <w:rFonts w:hint="cs"/>
          <w:rtl/>
        </w:rPr>
        <w:t>یّ</w:t>
      </w:r>
      <w:r>
        <w:rPr>
          <w:rtl/>
        </w:rPr>
        <w:t xml:space="preserve"> عن الصادق،عن آبائه </w:t>
      </w:r>
      <w:r w:rsidR="00F2741C" w:rsidRPr="00F2741C">
        <w:rPr>
          <w:rStyle w:val="libAlaemChar"/>
          <w:rtl/>
        </w:rPr>
        <w:t>عليهم‌السلام</w:t>
      </w:r>
      <w:r>
        <w:rPr>
          <w:rtl/>
        </w:rPr>
        <w:t xml:space="preserve"> قال:قال رسول اللّه </w:t>
      </w:r>
      <w:r w:rsidR="00F2741C" w:rsidRPr="00F2741C">
        <w:rPr>
          <w:rStyle w:val="libAlaemChar"/>
          <w:rtl/>
        </w:rPr>
        <w:t>صلى‌الله‌عليه‌وآله‌وسلم</w:t>
      </w:r>
      <w:r>
        <w:rPr>
          <w:rtl/>
        </w:rPr>
        <w:t xml:space="preserve">: لا تصلّوا خلف الحائک و لو کان عادلا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w:t>
      </w:r>
      <w:r w:rsidR="00191CDD">
        <w:rPr>
          <w:rtl/>
        </w:rPr>
        <w:t>4</w:t>
      </w:r>
      <w:r w:rsidR="00140CA9">
        <w:rPr>
          <w:rtl/>
        </w:rPr>
        <w:t>3</w:t>
      </w:r>
      <w:r w:rsidR="00191CDD">
        <w:rPr>
          <w:rtl/>
        </w:rPr>
        <w:t>/</w:t>
      </w:r>
      <w:r w:rsidR="00140CA9">
        <w:rPr>
          <w:rtl/>
        </w:rPr>
        <w:t>7</w:t>
      </w:r>
      <w:r w:rsidR="00191CDD">
        <w:rPr>
          <w:rtl/>
        </w:rPr>
        <w:t>4/6،ج:</w:t>
      </w:r>
      <w:r w:rsidR="00140CA9">
        <w:rPr>
          <w:rtl/>
        </w:rPr>
        <w:t>297</w:t>
      </w:r>
      <w:r w:rsidR="00191CDD">
        <w:rPr>
          <w:rtl/>
        </w:rPr>
        <w:t>/</w:t>
      </w:r>
      <w:r w:rsidR="00140CA9">
        <w:rPr>
          <w:rtl/>
        </w:rPr>
        <w:t>22</w:t>
      </w:r>
      <w:r w:rsidR="00191CDD">
        <w:rPr>
          <w:rtl/>
        </w:rPr>
        <w:t xml:space="preserve">. </w:t>
      </w:r>
    </w:p>
    <w:p w:rsidR="00140CA9" w:rsidRDefault="00D7268C" w:rsidP="005E32C9">
      <w:pPr>
        <w:pStyle w:val="libFootnote0"/>
      </w:pPr>
      <w:r>
        <w:rPr>
          <w:rtl/>
        </w:rPr>
        <w:t>(2)</w:t>
      </w:r>
      <w:r w:rsidR="00191CDD">
        <w:rPr>
          <w:rtl/>
        </w:rPr>
        <w:t xml:space="preserve"> أ</w:t>
      </w:r>
      <w:r w:rsidR="00191CDD">
        <w:rPr>
          <w:rFonts w:hint="cs"/>
          <w:rtl/>
        </w:rPr>
        <w:t>ی</w:t>
      </w:r>
      <w:r w:rsidR="00191CDD">
        <w:rPr>
          <w:rtl/>
        </w:rPr>
        <w:t xml:space="preserve"> ذو ع</w:t>
      </w:r>
      <w:r w:rsidR="00191CDD">
        <w:rPr>
          <w:rFonts w:hint="cs"/>
          <w:rtl/>
        </w:rPr>
        <w:t>ی</w:t>
      </w:r>
      <w:r w:rsidR="00191CDD">
        <w:rPr>
          <w:rFonts w:hint="eastAsia"/>
          <w:rtl/>
        </w:rPr>
        <w:t>ب</w:t>
      </w:r>
      <w:r w:rsidR="00191CDD">
        <w:rPr>
          <w:rtl/>
        </w:rPr>
        <w:t xml:space="preserve">. </w:t>
      </w:r>
    </w:p>
    <w:p w:rsidR="00140CA9" w:rsidRDefault="00D7268C" w:rsidP="005E32C9">
      <w:pPr>
        <w:pStyle w:val="libFootnote0"/>
      </w:pPr>
      <w:r>
        <w:rPr>
          <w:rtl/>
        </w:rPr>
        <w:t>(3)</w:t>
      </w:r>
      <w:r w:rsidR="00191CDD">
        <w:rPr>
          <w:rtl/>
        </w:rPr>
        <w:t xml:space="preserve"> ق:کتاب الأخلاق6</w:t>
      </w:r>
      <w:r w:rsidR="00140CA9">
        <w:rPr>
          <w:rtl/>
        </w:rPr>
        <w:t>1</w:t>
      </w:r>
      <w:r w:rsidR="00191CDD">
        <w:rPr>
          <w:rtl/>
        </w:rPr>
        <w:t>/</w:t>
      </w:r>
      <w:r w:rsidR="00140CA9">
        <w:rPr>
          <w:rtl/>
        </w:rPr>
        <w:t>1</w:t>
      </w:r>
      <w:r w:rsidR="00191CDD">
        <w:rPr>
          <w:rtl/>
        </w:rPr>
        <w:t>5/،ج:</w:t>
      </w:r>
      <w:r w:rsidR="00140CA9">
        <w:rPr>
          <w:rtl/>
        </w:rPr>
        <w:t>1</w:t>
      </w:r>
      <w:r w:rsidR="00191CDD">
        <w:rPr>
          <w:rtl/>
        </w:rPr>
        <w:t>4</w:t>
      </w:r>
      <w:r w:rsidR="00140CA9">
        <w:rPr>
          <w:rtl/>
        </w:rPr>
        <w:t>9</w:t>
      </w:r>
      <w:r w:rsidR="00191CDD">
        <w:rPr>
          <w:rtl/>
        </w:rPr>
        <w:t>/</w:t>
      </w:r>
      <w:r w:rsidR="00140CA9">
        <w:rPr>
          <w:rtl/>
        </w:rPr>
        <w:t>70</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382</w:t>
      </w:r>
      <w:r w:rsidR="00191CDD">
        <w:rPr>
          <w:rtl/>
        </w:rPr>
        <w:t>/66/5،ج:</w:t>
      </w:r>
      <w:r w:rsidR="00140CA9">
        <w:rPr>
          <w:rtl/>
        </w:rPr>
        <w:t>209</w:t>
      </w:r>
      <w:r w:rsidR="00191CDD">
        <w:rPr>
          <w:rtl/>
        </w:rPr>
        <w:t>/</w:t>
      </w:r>
      <w:r w:rsidR="00140CA9">
        <w:rPr>
          <w:rtl/>
        </w:rPr>
        <w:t>1</w:t>
      </w:r>
      <w:r w:rsidR="00191CDD">
        <w:rPr>
          <w:rtl/>
        </w:rPr>
        <w:t xml:space="preserve">4. </w:t>
      </w:r>
    </w:p>
    <w:p w:rsidR="00D7268C" w:rsidRDefault="00D7268C" w:rsidP="005E32C9">
      <w:pPr>
        <w:pStyle w:val="libFootnote0"/>
        <w:rPr>
          <w:rtl/>
        </w:rPr>
      </w:pPr>
      <w:r>
        <w:rPr>
          <w:rtl/>
        </w:rPr>
        <w:t>(5)</w:t>
      </w:r>
      <w:r w:rsidR="00191CDD">
        <w:rPr>
          <w:rtl/>
        </w:rPr>
        <w:t xml:space="preserve"> عالما(خ ل).</w:t>
      </w:r>
    </w:p>
    <w:p w:rsidR="00D7268C" w:rsidRDefault="00D7268C" w:rsidP="000F2A07">
      <w:pPr>
        <w:pStyle w:val="libNormal"/>
        <w:rPr>
          <w:rtl/>
        </w:rPr>
      </w:pPr>
      <w:r>
        <w:rPr>
          <w:rtl/>
        </w:rPr>
        <w:br w:type="page"/>
      </w:r>
    </w:p>
    <w:p w:rsidR="00140CA9" w:rsidRDefault="00191CDD" w:rsidP="00BA025D">
      <w:pPr>
        <w:pStyle w:val="libNormal0"/>
      </w:pPr>
      <w:r>
        <w:rPr>
          <w:rFonts w:hint="eastAsia"/>
          <w:rtl/>
        </w:rPr>
        <w:t>و</w:t>
      </w:r>
      <w:r>
        <w:rPr>
          <w:rtl/>
        </w:rPr>
        <w:t xml:space="preserve"> لا تصلّوا خلف الحجّام و لو کان زاهدا،و لا تصلّوا خلف الدبّاغ و لو کان عابدا </w:t>
      </w:r>
      <w:r w:rsidRPr="000F2A07">
        <w:rPr>
          <w:rStyle w:val="libFootnotenumChar"/>
          <w:rtl/>
        </w:rPr>
        <w:t>(1)</w:t>
      </w:r>
      <w:r>
        <w:rPr>
          <w:rtl/>
        </w:rPr>
        <w:t xml:space="preserve">. </w:t>
      </w:r>
    </w:p>
    <w:p w:rsidR="00140CA9" w:rsidRDefault="00191CDD" w:rsidP="00191CDD">
      <w:pPr>
        <w:pStyle w:val="libNormal"/>
      </w:pPr>
      <w:r w:rsidRPr="00BA025D">
        <w:rPr>
          <w:rStyle w:val="libBold1Char"/>
          <w:rFonts w:hint="eastAsia"/>
          <w:rtl/>
        </w:rPr>
        <w:t>حول</w:t>
      </w:r>
      <w:r>
        <w:rPr>
          <w:rtl/>
        </w:rPr>
        <w:t xml:space="preserve">: </w:t>
      </w:r>
    </w:p>
    <w:p w:rsidR="00140CA9" w:rsidRDefault="00191CDD" w:rsidP="00191CDD">
      <w:pPr>
        <w:pStyle w:val="libNormal"/>
      </w:pPr>
      <w:r w:rsidRPr="00BA025D">
        <w:rPr>
          <w:rStyle w:val="libBold1Char"/>
          <w:rFonts w:hint="eastAsia"/>
          <w:rtl/>
        </w:rPr>
        <w:t>کمال</w:t>
      </w:r>
      <w:r w:rsidRPr="00BA025D">
        <w:rPr>
          <w:rStyle w:val="libBold1Char"/>
          <w:rtl/>
        </w:rPr>
        <w:t xml:space="preserve"> الد</w:t>
      </w:r>
      <w:r w:rsidRPr="00BA025D">
        <w:rPr>
          <w:rStyle w:val="libBold1Char"/>
          <w:rFonts w:hint="cs"/>
          <w:rtl/>
        </w:rPr>
        <w:t>ی</w:t>
      </w:r>
      <w:r w:rsidRPr="00BA025D">
        <w:rPr>
          <w:rStyle w:val="libBold1Char"/>
          <w:rFonts w:hint="eastAsia"/>
          <w:rtl/>
        </w:rPr>
        <w:t>ن</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أربعه أحبّ الناس ال</w:t>
      </w:r>
      <w:r>
        <w:rPr>
          <w:rFonts w:hint="cs"/>
          <w:rtl/>
        </w:rPr>
        <w:t>یّ</w:t>
      </w:r>
      <w:r>
        <w:rPr>
          <w:rtl/>
        </w:rPr>
        <w:t xml:space="preserve"> أح</w:t>
      </w:r>
      <w:r>
        <w:rPr>
          <w:rFonts w:hint="cs"/>
          <w:rtl/>
        </w:rPr>
        <w:t>ی</w:t>
      </w:r>
      <w:r>
        <w:rPr>
          <w:rFonts w:hint="eastAsia"/>
          <w:rtl/>
        </w:rPr>
        <w:t>اء</w:t>
      </w:r>
      <w:r>
        <w:rPr>
          <w:rtl/>
        </w:rPr>
        <w:t xml:space="preserve"> و أمواتا،بر</w:t>
      </w:r>
      <w:r>
        <w:rPr>
          <w:rFonts w:hint="cs"/>
          <w:rtl/>
        </w:rPr>
        <w:t>ی</w:t>
      </w:r>
      <w:r>
        <w:rPr>
          <w:rFonts w:hint="eastAsia"/>
          <w:rtl/>
        </w:rPr>
        <w:t>د</w:t>
      </w:r>
      <w:r>
        <w:rPr>
          <w:rtl/>
        </w:rPr>
        <w:t xml:space="preserve"> العجل</w:t>
      </w:r>
      <w:r>
        <w:rPr>
          <w:rFonts w:hint="cs"/>
          <w:rtl/>
        </w:rPr>
        <w:t>یّ</w:t>
      </w:r>
      <w:r>
        <w:rPr>
          <w:rFonts w:hint="eastAsia"/>
          <w:rtl/>
        </w:rPr>
        <w:t>،و</w:t>
      </w:r>
      <w:r>
        <w:rPr>
          <w:rtl/>
        </w:rPr>
        <w:t xml:space="preserve"> زراره بن أع</w:t>
      </w:r>
      <w:r>
        <w:rPr>
          <w:rFonts w:hint="cs"/>
          <w:rtl/>
        </w:rPr>
        <w:t>ی</w:t>
      </w:r>
      <w:r>
        <w:rPr>
          <w:rFonts w:hint="eastAsia"/>
          <w:rtl/>
        </w:rPr>
        <w:t>ن،و</w:t>
      </w:r>
      <w:r>
        <w:rPr>
          <w:rtl/>
        </w:rPr>
        <w:t xml:space="preserve"> محمّد بن مسلم و الأحول،أحبّ الناس أح</w:t>
      </w:r>
      <w:r>
        <w:rPr>
          <w:rFonts w:hint="cs"/>
          <w:rtl/>
        </w:rPr>
        <w:t>ی</w:t>
      </w:r>
      <w:r>
        <w:rPr>
          <w:rFonts w:hint="eastAsia"/>
          <w:rtl/>
        </w:rPr>
        <w:t>اء</w:t>
      </w:r>
      <w:r>
        <w:rPr>
          <w:rtl/>
        </w:rPr>
        <w:t xml:space="preserve"> و أمواتا </w:t>
      </w:r>
      <w:r w:rsidRPr="000F2A07">
        <w:rPr>
          <w:rStyle w:val="libFootnotenumChar"/>
          <w:rtl/>
        </w:rPr>
        <w:t>(2)</w:t>
      </w:r>
      <w:r>
        <w:rPr>
          <w:rtl/>
        </w:rPr>
        <w:t xml:space="preserve">. </w:t>
      </w:r>
    </w:p>
    <w:p w:rsidR="00140CA9" w:rsidRDefault="00191CDD" w:rsidP="00191CDD">
      <w:pPr>
        <w:pStyle w:val="libNormal"/>
      </w:pPr>
      <w:r w:rsidRPr="00BA025D">
        <w:rPr>
          <w:rStyle w:val="libBold1Char"/>
          <w:rFonts w:hint="eastAsia"/>
          <w:rtl/>
        </w:rPr>
        <w:t>أقول</w:t>
      </w:r>
      <w:r>
        <w:rPr>
          <w:rtl/>
        </w:rPr>
        <w:t xml:space="preserve">: قد تقدّم ما </w:t>
      </w:r>
      <w:r>
        <w:rPr>
          <w:rFonts w:hint="cs"/>
          <w:rtl/>
        </w:rPr>
        <w:t>ی</w:t>
      </w:r>
      <w:r>
        <w:rPr>
          <w:rFonts w:hint="eastAsia"/>
          <w:rtl/>
        </w:rPr>
        <w:t>تعلق</w:t>
      </w:r>
      <w:r>
        <w:rPr>
          <w:rtl/>
        </w:rPr>
        <w:t xml:space="preserve"> به </w:t>
      </w:r>
      <w:r w:rsidRPr="00BA025D">
        <w:rPr>
          <w:rtl/>
        </w:rPr>
        <w:t>ف</w:t>
      </w:r>
      <w:r w:rsidRPr="00BA025D">
        <w:rPr>
          <w:rFonts w:hint="cs"/>
          <w:rtl/>
        </w:rPr>
        <w:t>ی</w:t>
      </w:r>
      <w:r w:rsidR="00090BC1" w:rsidRPr="00BA025D">
        <w:rPr>
          <w:rFonts w:hint="eastAsia"/>
          <w:rtl/>
        </w:rPr>
        <w:t>(</w:t>
      </w:r>
      <w:r w:rsidRPr="00BA025D">
        <w:rPr>
          <w:rFonts w:hint="eastAsia"/>
          <w:rtl/>
        </w:rPr>
        <w:t>حمد</w:t>
      </w:r>
      <w:r w:rsidR="00090BC1" w:rsidRPr="00BA025D">
        <w:rPr>
          <w:rFonts w:hint="eastAsia"/>
          <w:rtl/>
        </w:rPr>
        <w:t>)</w:t>
      </w:r>
      <w:r w:rsidRPr="00BA025D">
        <w:rPr>
          <w:rFonts w:hint="eastAsia"/>
          <w:rtl/>
        </w:rPr>
        <w:t>عند</w:t>
      </w:r>
      <w:r>
        <w:rPr>
          <w:rtl/>
        </w:rPr>
        <w:t xml:space="preserve"> ذکر محمّد بن النعمان. </w:t>
      </w:r>
    </w:p>
    <w:p w:rsidR="00140CA9" w:rsidRDefault="00191CDD" w:rsidP="00191CDD">
      <w:pPr>
        <w:pStyle w:val="libNormal"/>
      </w:pP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Fonts w:hint="cs"/>
          <w:rtl/>
        </w:rPr>
        <w:t>یَ</w:t>
      </w:r>
      <w:r w:rsidRPr="00090BC1">
        <w:rPr>
          <w:rStyle w:val="libAieChar"/>
          <w:rFonts w:hint="eastAsia"/>
          <w:rtl/>
        </w:rPr>
        <w:t>حُولُ</w:t>
      </w:r>
      <w:r w:rsidRPr="00090BC1">
        <w:rPr>
          <w:rStyle w:val="libAieChar"/>
          <w:rtl/>
        </w:rPr>
        <w:t xml:space="preserve"> بَ</w:t>
      </w:r>
      <w:r w:rsidRPr="00090BC1">
        <w:rPr>
          <w:rStyle w:val="libAieChar"/>
          <w:rFonts w:hint="cs"/>
          <w:rtl/>
        </w:rPr>
        <w:t>یْ</w:t>
      </w:r>
      <w:r w:rsidRPr="00090BC1">
        <w:rPr>
          <w:rStyle w:val="libAieChar"/>
          <w:rFonts w:hint="eastAsia"/>
          <w:rtl/>
        </w:rPr>
        <w:t>نَ</w:t>
      </w:r>
      <w:r w:rsidRPr="00090BC1">
        <w:rPr>
          <w:rStyle w:val="libAieChar"/>
          <w:rtl/>
        </w:rPr>
        <w:t xml:space="preserve"> الْمَرْءِ وَ قَلْبِهِ</w:t>
      </w:r>
      <w:r w:rsidR="00090BC1" w:rsidRPr="00090BC1">
        <w:rPr>
          <w:rStyle w:val="libAlaemChar"/>
          <w:rtl/>
        </w:rPr>
        <w:t>)</w:t>
      </w:r>
      <w:r>
        <w:rPr>
          <w:rtl/>
        </w:rPr>
        <w:t xml:space="preserve"> </w:t>
      </w:r>
      <w:r w:rsidRPr="000F2A07">
        <w:rPr>
          <w:rStyle w:val="libFootnotenumChar"/>
          <w:rtl/>
        </w:rPr>
        <w:t>(3)</w:t>
      </w:r>
      <w:r w:rsidR="00BA025D">
        <w:rPr>
          <w:rStyle w:val="libFootnotenumChar"/>
          <w:rFonts w:hint="cs"/>
          <w:rtl/>
        </w:rPr>
        <w:t xml:space="preserve"> (4)</w:t>
      </w:r>
    </w:p>
    <w:p w:rsidR="00140CA9" w:rsidRDefault="00191CDD" w:rsidP="00BA025D">
      <w:pPr>
        <w:pStyle w:val="libCenterBold1"/>
      </w:pPr>
      <w:r>
        <w:rPr>
          <w:rFonts w:hint="eastAsia"/>
          <w:rtl/>
        </w:rPr>
        <w:t>معن</w:t>
      </w:r>
      <w:r>
        <w:rPr>
          <w:rFonts w:hint="cs"/>
          <w:rtl/>
        </w:rPr>
        <w:t>ی</w:t>
      </w:r>
      <w:r>
        <w:rPr>
          <w:rtl/>
        </w:rPr>
        <w:t xml:space="preserve"> الحولقه </w:t>
      </w:r>
    </w:p>
    <w:p w:rsidR="00140CA9" w:rsidRDefault="00191CDD" w:rsidP="00BA025D">
      <w:pPr>
        <w:pStyle w:val="libNormal"/>
      </w:pPr>
      <w:r>
        <w:rPr>
          <w:rFonts w:hint="eastAsia"/>
          <w:rtl/>
        </w:rPr>
        <w:t>معن</w:t>
      </w:r>
      <w:r>
        <w:rPr>
          <w:rFonts w:hint="cs"/>
          <w:rtl/>
        </w:rPr>
        <w:t>ی</w:t>
      </w:r>
      <w:r>
        <w:rPr>
          <w:rtl/>
        </w:rPr>
        <w:t xml:space="preserve"> الحولقه:لا حول بنا عن معاص</w:t>
      </w:r>
      <w:r>
        <w:rPr>
          <w:rFonts w:hint="cs"/>
          <w:rtl/>
        </w:rPr>
        <w:t>ی</w:t>
      </w:r>
      <w:r>
        <w:rPr>
          <w:rtl/>
        </w:rPr>
        <w:t xml:space="preserve"> اللّه إلاّ بعصمه اللّه،و لا قوّه لنا عل</w:t>
      </w:r>
      <w:r>
        <w:rPr>
          <w:rFonts w:hint="cs"/>
          <w:rtl/>
        </w:rPr>
        <w:t>ی</w:t>
      </w:r>
      <w:r>
        <w:rPr>
          <w:rtl/>
        </w:rPr>
        <w:t xml:space="preserve"> طاعه اللّه إلاّ بعون اللّه </w:t>
      </w:r>
      <w:r w:rsidRPr="000F2A07">
        <w:rPr>
          <w:rStyle w:val="libFootnotenumChar"/>
          <w:rtl/>
        </w:rPr>
        <w:t>(</w:t>
      </w:r>
      <w:r w:rsidR="00BA025D">
        <w:rPr>
          <w:rStyle w:val="libFootnotenumChar"/>
          <w:rFonts w:hint="cs"/>
          <w:rtl/>
        </w:rPr>
        <w:t>5</w:t>
      </w:r>
      <w:r w:rsidRPr="000F2A07">
        <w:rPr>
          <w:rStyle w:val="libFootnotenumChar"/>
          <w:rtl/>
        </w:rPr>
        <w:t>)</w:t>
      </w:r>
      <w:r>
        <w:rPr>
          <w:rtl/>
        </w:rPr>
        <w:t xml:space="preserve">. </w:t>
      </w:r>
    </w:p>
    <w:p w:rsidR="00BA025D" w:rsidRDefault="00191CDD" w:rsidP="00BA025D">
      <w:pPr>
        <w:pStyle w:val="libNormal"/>
        <w:rPr>
          <w:rtl/>
        </w:rPr>
      </w:pPr>
      <w:r>
        <w:rPr>
          <w:rFonts w:hint="eastAsia"/>
          <w:rtl/>
        </w:rPr>
        <w:t>خبر</w:t>
      </w:r>
      <w:r>
        <w:rPr>
          <w:rtl/>
        </w:rPr>
        <w:t xml:space="preserve"> الحولاء العطّاره الت</w:t>
      </w:r>
      <w:r>
        <w:rPr>
          <w:rFonts w:hint="cs"/>
          <w:rtl/>
        </w:rPr>
        <w:t>ی</w:t>
      </w:r>
      <w:r>
        <w:rPr>
          <w:rtl/>
        </w:rPr>
        <w:t xml:space="preserve"> اشتکت ال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زوجّها، و تقدّم ذکرها </w:t>
      </w:r>
      <w:r w:rsidRPr="00BA025D">
        <w:rPr>
          <w:rtl/>
        </w:rPr>
        <w:t>ف</w:t>
      </w:r>
      <w:r w:rsidRPr="00BA025D">
        <w:rPr>
          <w:rFonts w:hint="cs"/>
          <w:rtl/>
        </w:rPr>
        <w:t>ی</w:t>
      </w:r>
      <w:r w:rsidRPr="00BA025D">
        <w:rPr>
          <w:rtl/>
        </w:rPr>
        <w:t xml:space="preserve"> </w:t>
      </w:r>
      <w:r w:rsidR="00090BC1" w:rsidRPr="00BA025D">
        <w:rPr>
          <w:rtl/>
        </w:rPr>
        <w:t>(</w:t>
      </w:r>
      <w:r w:rsidRPr="00BA025D">
        <w:rPr>
          <w:rtl/>
        </w:rPr>
        <w:t>جمع</w:t>
      </w:r>
      <w:r w:rsidR="00090BC1" w:rsidRPr="00BA025D">
        <w:rPr>
          <w:rtl/>
        </w:rPr>
        <w:t>)</w:t>
      </w:r>
      <w:r>
        <w:rPr>
          <w:rtl/>
        </w:rPr>
        <w:t xml:space="preserve"> </w:t>
      </w:r>
      <w:r w:rsidRPr="000F2A07">
        <w:rPr>
          <w:rStyle w:val="libFootnotenumChar"/>
          <w:rtl/>
        </w:rPr>
        <w:t>(</w:t>
      </w:r>
      <w:r w:rsidR="00BA025D">
        <w:rPr>
          <w:rStyle w:val="libFootnotenumChar"/>
          <w:rFonts w:hint="cs"/>
          <w:rtl/>
        </w:rPr>
        <w:t>6</w:t>
      </w:r>
      <w:r w:rsidRPr="000F2A07">
        <w:rPr>
          <w:rStyle w:val="libFootnotenumChar"/>
          <w:rtl/>
        </w:rPr>
        <w:t>)</w:t>
      </w:r>
      <w:r>
        <w:rPr>
          <w:rtl/>
        </w:rPr>
        <w:t>.</w:t>
      </w:r>
    </w:p>
    <w:p w:rsidR="00140CA9" w:rsidRDefault="00191CDD" w:rsidP="00BA025D">
      <w:pPr>
        <w:pStyle w:val="libNormal"/>
      </w:pPr>
      <w:r w:rsidRPr="00BA025D">
        <w:rPr>
          <w:rStyle w:val="libBold1Char"/>
          <w:rFonts w:hint="eastAsia"/>
          <w:rtl/>
        </w:rPr>
        <w:t>الکاف</w:t>
      </w:r>
      <w:r w:rsidRPr="00BA025D">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جاءت ز</w:t>
      </w:r>
      <w:r>
        <w:rPr>
          <w:rFonts w:hint="cs"/>
          <w:rtl/>
        </w:rPr>
        <w:t>ی</w:t>
      </w:r>
      <w:r>
        <w:rPr>
          <w:rFonts w:hint="eastAsia"/>
          <w:rtl/>
        </w:rPr>
        <w:t>نب</w:t>
      </w:r>
      <w:r>
        <w:rPr>
          <w:rtl/>
        </w:rPr>
        <w:t xml:space="preserve"> العطّاره الحولاء ال</w:t>
      </w:r>
      <w:r>
        <w:rPr>
          <w:rFonts w:hint="cs"/>
          <w:rtl/>
        </w:rPr>
        <w:t>ی</w:t>
      </w:r>
      <w:r>
        <w:rPr>
          <w:rtl/>
        </w:rPr>
        <w:t xml:space="preserve"> نساء النب</w:t>
      </w:r>
      <w:r>
        <w:rPr>
          <w:rFonts w:hint="cs"/>
          <w:rtl/>
        </w:rPr>
        <w:t>یّ</w:t>
      </w:r>
      <w:r>
        <w:rPr>
          <w:rtl/>
        </w:rPr>
        <w:t xml:space="preserve"> </w:t>
      </w:r>
      <w:r w:rsidR="00F2741C" w:rsidRPr="00F2741C">
        <w:rPr>
          <w:rStyle w:val="libAlaemChar"/>
          <w:rtl/>
        </w:rPr>
        <w:t>صلى‌الله‌عليه‌وآله‌وسلم</w:t>
      </w:r>
      <w:r>
        <w:rPr>
          <w:rtl/>
        </w:rPr>
        <w:t xml:space="preserve"> فجاء النب</w:t>
      </w:r>
      <w:r>
        <w:rPr>
          <w:rFonts w:hint="cs"/>
          <w:rtl/>
        </w:rPr>
        <w:t>یّ</w:t>
      </w:r>
      <w:r>
        <w:rPr>
          <w:rtl/>
        </w:rPr>
        <w:t xml:space="preserve"> </w:t>
      </w:r>
      <w:r w:rsidR="00F2741C" w:rsidRPr="00F2741C">
        <w:rPr>
          <w:rStyle w:val="libAlaemChar"/>
          <w:rtl/>
        </w:rPr>
        <w:t>صلى‌الله‌عليه‌وآله‌وسلم</w:t>
      </w:r>
      <w:r>
        <w:rPr>
          <w:rtl/>
        </w:rPr>
        <w:t xml:space="preserve"> فإذا ه</w:t>
      </w:r>
      <w:r>
        <w:rPr>
          <w:rFonts w:hint="cs"/>
          <w:rtl/>
        </w:rPr>
        <w:t>ی</w:t>
      </w:r>
      <w:r>
        <w:rPr>
          <w:rtl/>
        </w:rPr>
        <w:t xml:space="preserve"> عندهم،فقال:إذا أت</w:t>
      </w:r>
      <w:r>
        <w:rPr>
          <w:rFonts w:hint="cs"/>
          <w:rtl/>
        </w:rPr>
        <w:t>ی</w:t>
      </w:r>
      <w:r>
        <w:rPr>
          <w:rFonts w:hint="eastAsia"/>
          <w:rtl/>
        </w:rPr>
        <w:t>تنا</w:t>
      </w:r>
      <w:r>
        <w:rPr>
          <w:rtl/>
        </w:rPr>
        <w:t xml:space="preserve"> طابت ب</w:t>
      </w:r>
      <w:r>
        <w:rPr>
          <w:rFonts w:hint="cs"/>
          <w:rtl/>
        </w:rPr>
        <w:t>ی</w:t>
      </w:r>
      <w:r>
        <w:rPr>
          <w:rFonts w:hint="eastAsia"/>
          <w:rtl/>
        </w:rPr>
        <w:t>وتنا،</w:t>
      </w:r>
      <w:r>
        <w:rPr>
          <w:rtl/>
        </w:rPr>
        <w:t xml:space="preserve"> فقالت:ب</w:t>
      </w:r>
      <w:r>
        <w:rPr>
          <w:rFonts w:hint="cs"/>
          <w:rtl/>
        </w:rPr>
        <w:t>ی</w:t>
      </w:r>
      <w:r>
        <w:rPr>
          <w:rFonts w:hint="eastAsia"/>
          <w:rtl/>
        </w:rPr>
        <w:t>وتک</w:t>
      </w:r>
      <w:r>
        <w:rPr>
          <w:rtl/>
        </w:rPr>
        <w:t xml:space="preserve"> بر</w:t>
      </w:r>
      <w:r>
        <w:rPr>
          <w:rFonts w:hint="cs"/>
          <w:rtl/>
        </w:rPr>
        <w:t>ی</w:t>
      </w:r>
      <w:r>
        <w:rPr>
          <w:rFonts w:hint="eastAsia"/>
          <w:rtl/>
        </w:rPr>
        <w:t>حک</w:t>
      </w:r>
      <w:r>
        <w:rPr>
          <w:rtl/>
        </w:rPr>
        <w:t xml:space="preserve"> أط</w:t>
      </w:r>
      <w:r>
        <w:rPr>
          <w:rFonts w:hint="cs"/>
          <w:rtl/>
        </w:rPr>
        <w:t>ی</w:t>
      </w:r>
      <w:r>
        <w:rPr>
          <w:rFonts w:hint="eastAsia"/>
          <w:rtl/>
        </w:rPr>
        <w:t>ب</w:t>
      </w:r>
      <w:r>
        <w:rPr>
          <w:rtl/>
        </w:rPr>
        <w:t xml:space="preserve"> </w:t>
      </w:r>
      <w:r>
        <w:rPr>
          <w:rFonts w:hint="cs"/>
          <w:rtl/>
        </w:rPr>
        <w:t>ی</w:t>
      </w:r>
      <w:r>
        <w:rPr>
          <w:rFonts w:hint="eastAsia"/>
          <w:rtl/>
        </w:rPr>
        <w:t>ا</w:t>
      </w:r>
      <w:r>
        <w:rPr>
          <w:rtl/>
        </w:rPr>
        <w:t xml:space="preserve"> رسول اللّه </w:t>
      </w:r>
      <w:r w:rsidR="00F2741C" w:rsidRPr="00F2741C">
        <w:rPr>
          <w:rStyle w:val="libAlaemChar"/>
          <w:rtl/>
        </w:rPr>
        <w:t>صلى‌الله‌عليه‌وآله‌وسلم</w:t>
      </w:r>
      <w:r>
        <w:rPr>
          <w:rtl/>
        </w:rPr>
        <w:t>،فقال:إذا بعت فأحسن</w:t>
      </w:r>
      <w:r>
        <w:rPr>
          <w:rFonts w:hint="cs"/>
          <w:rtl/>
        </w:rPr>
        <w:t>ی</w:t>
      </w:r>
      <w:r>
        <w:rPr>
          <w:rtl/>
        </w:rPr>
        <w:t xml:space="preserve"> و لا تغشّ</w:t>
      </w:r>
      <w:r>
        <w:rPr>
          <w:rFonts w:hint="cs"/>
          <w:rtl/>
        </w:rPr>
        <w:t>ی</w:t>
      </w:r>
      <w:r>
        <w:rPr>
          <w:rtl/>
        </w:rPr>
        <w:t xml:space="preserve"> فانّه أتق</w:t>
      </w:r>
      <w:r>
        <w:rPr>
          <w:rFonts w:hint="cs"/>
          <w:rtl/>
        </w:rPr>
        <w:t>ی</w:t>
      </w:r>
      <w:r>
        <w:rPr>
          <w:rtl/>
        </w:rPr>
        <w:t xml:space="preserve"> للّه و أبق</w:t>
      </w:r>
      <w:r>
        <w:rPr>
          <w:rFonts w:hint="cs"/>
          <w:rtl/>
        </w:rPr>
        <w:t>ی</w:t>
      </w:r>
      <w:r>
        <w:rPr>
          <w:rtl/>
        </w:rPr>
        <w:t xml:space="preserve"> للمال </w:t>
      </w:r>
      <w:r w:rsidRPr="000F2A07">
        <w:rPr>
          <w:rStyle w:val="libFootnotenumChar"/>
          <w:rtl/>
        </w:rPr>
        <w:t>(</w:t>
      </w:r>
      <w:r w:rsidR="00BA025D">
        <w:rPr>
          <w:rStyle w:val="libFootnotenumChar"/>
          <w:rFonts w:hint="cs"/>
          <w:rtl/>
        </w:rPr>
        <w:t>7</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22</w:t>
      </w:r>
      <w:r w:rsidR="00191CDD">
        <w:rPr>
          <w:rtl/>
        </w:rPr>
        <w:t>/</w:t>
      </w:r>
      <w:r w:rsidR="00140CA9">
        <w:rPr>
          <w:rtl/>
        </w:rPr>
        <w:t>1</w:t>
      </w:r>
      <w:r w:rsidR="00191CDD">
        <w:rPr>
          <w:rtl/>
        </w:rPr>
        <w:t>5/</w:t>
      </w:r>
      <w:r w:rsidR="00140CA9">
        <w:rPr>
          <w:rtl/>
        </w:rPr>
        <w:t>23</w:t>
      </w:r>
      <w:r w:rsidR="00191CDD">
        <w:rPr>
          <w:rtl/>
        </w:rPr>
        <w:t>،ج:</w:t>
      </w:r>
      <w:r w:rsidR="00140CA9">
        <w:rPr>
          <w:rtl/>
        </w:rPr>
        <w:t>79</w:t>
      </w:r>
      <w:r w:rsidR="00191CDD">
        <w:rPr>
          <w:rtl/>
        </w:rPr>
        <w:t>/</w:t>
      </w:r>
      <w:r w:rsidR="00140CA9">
        <w:rPr>
          <w:rtl/>
        </w:rPr>
        <w:t>103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207</w:t>
      </w:r>
      <w:r w:rsidR="00191CDD">
        <w:rPr>
          <w:rtl/>
        </w:rPr>
        <w:t>/</w:t>
      </w:r>
      <w:r w:rsidR="00140CA9">
        <w:rPr>
          <w:rtl/>
        </w:rPr>
        <w:t>33</w:t>
      </w:r>
      <w:r w:rsidR="00191CDD">
        <w:rPr>
          <w:rtl/>
        </w:rPr>
        <w:t>/</w:t>
      </w:r>
      <w:r w:rsidR="00140CA9">
        <w:rPr>
          <w:rtl/>
        </w:rPr>
        <w:t>11</w:t>
      </w:r>
      <w:r w:rsidR="00191CDD">
        <w:rPr>
          <w:rtl/>
        </w:rPr>
        <w:t>،ج:</w:t>
      </w:r>
      <w:r w:rsidR="00140CA9">
        <w:rPr>
          <w:rtl/>
        </w:rPr>
        <w:t>3</w:t>
      </w:r>
      <w:r w:rsidR="00191CDD">
        <w:rPr>
          <w:rtl/>
        </w:rPr>
        <w:t>4</w:t>
      </w:r>
      <w:r w:rsidR="00140CA9">
        <w:rPr>
          <w:rtl/>
        </w:rPr>
        <w:t>0</w:t>
      </w:r>
      <w:r w:rsidR="00191CDD">
        <w:rPr>
          <w:rtl/>
        </w:rPr>
        <w:t>/4</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سوره الأنفال/الآ</w:t>
      </w:r>
      <w:r w:rsidR="00191CDD">
        <w:rPr>
          <w:rFonts w:hint="cs"/>
          <w:rtl/>
        </w:rPr>
        <w:t>ی</w:t>
      </w:r>
      <w:r w:rsidR="00191CDD">
        <w:rPr>
          <w:rFonts w:hint="eastAsia"/>
          <w:rtl/>
        </w:rPr>
        <w:t>ه</w:t>
      </w:r>
      <w:r w:rsidR="00191CDD">
        <w:rPr>
          <w:rtl/>
        </w:rPr>
        <w:t xml:space="preserve"> </w:t>
      </w:r>
      <w:r w:rsidR="00140CA9">
        <w:rPr>
          <w:rtl/>
        </w:rPr>
        <w:t>2</w:t>
      </w:r>
      <w:r w:rsidR="00191CDD">
        <w:rPr>
          <w:rtl/>
        </w:rPr>
        <w:t xml:space="preserve">4. </w:t>
      </w:r>
    </w:p>
    <w:p w:rsidR="00140CA9" w:rsidRDefault="00D7268C" w:rsidP="005E32C9">
      <w:pPr>
        <w:pStyle w:val="libFootnote0"/>
      </w:pPr>
      <w:r>
        <w:rPr>
          <w:rtl/>
        </w:rPr>
        <w:t>(4)</w:t>
      </w:r>
      <w:r w:rsidR="00191CDD">
        <w:rPr>
          <w:rtl/>
        </w:rPr>
        <w:t xml:space="preserve"> ق:5</w:t>
      </w:r>
      <w:r w:rsidR="00140CA9">
        <w:rPr>
          <w:rtl/>
        </w:rPr>
        <w:t>7</w:t>
      </w:r>
      <w:r w:rsidR="00191CDD">
        <w:rPr>
          <w:rtl/>
        </w:rPr>
        <w:t>/</w:t>
      </w:r>
      <w:r w:rsidR="00140CA9">
        <w:rPr>
          <w:rtl/>
        </w:rPr>
        <w:t>7</w:t>
      </w:r>
      <w:r w:rsidR="00191CDD">
        <w:rPr>
          <w:rtl/>
        </w:rPr>
        <w:t>/</w:t>
      </w:r>
      <w:r w:rsidR="00140CA9">
        <w:rPr>
          <w:rtl/>
        </w:rPr>
        <w:t>3</w:t>
      </w:r>
      <w:r w:rsidR="00191CDD">
        <w:rPr>
          <w:rtl/>
        </w:rPr>
        <w:t>،ج:</w:t>
      </w:r>
      <w:r w:rsidR="00140CA9">
        <w:rPr>
          <w:rtl/>
        </w:rPr>
        <w:t>20</w:t>
      </w:r>
      <w:r w:rsidR="00191CDD">
        <w:rPr>
          <w:rtl/>
        </w:rPr>
        <w:t xml:space="preserve">5/5. </w:t>
      </w:r>
    </w:p>
    <w:p w:rsidR="00140CA9" w:rsidRDefault="00D7268C" w:rsidP="005E32C9">
      <w:pPr>
        <w:pStyle w:val="libFootnote0"/>
      </w:pPr>
      <w:r>
        <w:rPr>
          <w:rtl/>
        </w:rPr>
        <w:t>(5)</w:t>
      </w:r>
      <w:r w:rsidR="00191CDD">
        <w:rPr>
          <w:rtl/>
        </w:rPr>
        <w:t xml:space="preserve"> ق:</w:t>
      </w:r>
      <w:r w:rsidR="00140CA9">
        <w:rPr>
          <w:rtl/>
        </w:rPr>
        <w:t>8</w:t>
      </w:r>
      <w:r w:rsidR="00191CDD">
        <w:rPr>
          <w:rtl/>
        </w:rPr>
        <w:t>/</w:t>
      </w:r>
      <w:r w:rsidR="00140CA9">
        <w:rPr>
          <w:rtl/>
        </w:rPr>
        <w:t>1</w:t>
      </w:r>
      <w:r w:rsidR="00191CDD">
        <w:rPr>
          <w:rtl/>
        </w:rPr>
        <w:t>/</w:t>
      </w:r>
      <w:r w:rsidR="00140CA9">
        <w:rPr>
          <w:rtl/>
        </w:rPr>
        <w:t>3</w:t>
      </w:r>
      <w:r w:rsidR="00191CDD">
        <w:rPr>
          <w:rtl/>
        </w:rPr>
        <w:t>،ج:</w:t>
      </w:r>
      <w:r w:rsidR="00140CA9">
        <w:rPr>
          <w:rtl/>
        </w:rPr>
        <w:t>2</w:t>
      </w:r>
      <w:r w:rsidR="00191CDD">
        <w:rPr>
          <w:rtl/>
        </w:rPr>
        <w:t>4/5. ق:5</w:t>
      </w:r>
      <w:r w:rsidR="00140CA9">
        <w:rPr>
          <w:rtl/>
        </w:rPr>
        <w:t>8</w:t>
      </w:r>
      <w:r w:rsidR="00191CDD">
        <w:rPr>
          <w:rtl/>
        </w:rPr>
        <w:t>/</w:t>
      </w:r>
      <w:r w:rsidR="00140CA9">
        <w:rPr>
          <w:rtl/>
        </w:rPr>
        <w:t>7</w:t>
      </w:r>
      <w:r w:rsidR="00191CDD">
        <w:rPr>
          <w:rtl/>
        </w:rPr>
        <w:t>/</w:t>
      </w:r>
      <w:r w:rsidR="00140CA9">
        <w:rPr>
          <w:rtl/>
        </w:rPr>
        <w:t>3</w:t>
      </w:r>
      <w:r w:rsidR="00191CDD">
        <w:rPr>
          <w:rtl/>
        </w:rPr>
        <w:t>،ج:</w:t>
      </w:r>
      <w:r w:rsidR="00140CA9">
        <w:rPr>
          <w:rtl/>
        </w:rPr>
        <w:t>209</w:t>
      </w:r>
      <w:r w:rsidR="00191CDD">
        <w:rPr>
          <w:rtl/>
        </w:rPr>
        <w:t xml:space="preserve">/5. </w:t>
      </w:r>
    </w:p>
    <w:p w:rsidR="00D7268C" w:rsidRDefault="00D7268C" w:rsidP="005E32C9">
      <w:pPr>
        <w:pStyle w:val="libFootnote0"/>
        <w:rPr>
          <w:rtl/>
        </w:rPr>
      </w:pPr>
      <w:r>
        <w:rPr>
          <w:rtl/>
        </w:rPr>
        <w:t>(6)</w:t>
      </w:r>
      <w:r w:rsidR="00191CDD">
        <w:rPr>
          <w:rtl/>
        </w:rPr>
        <w:t xml:space="preserve"> ق:</w:t>
      </w:r>
      <w:r w:rsidR="00140CA9">
        <w:rPr>
          <w:rtl/>
        </w:rPr>
        <w:t>701</w:t>
      </w:r>
      <w:r w:rsidR="00191CDD">
        <w:rPr>
          <w:rtl/>
        </w:rPr>
        <w:t>/6</w:t>
      </w:r>
      <w:r w:rsidR="00140CA9">
        <w:rPr>
          <w:rtl/>
        </w:rPr>
        <w:t>7</w:t>
      </w:r>
      <w:r w:rsidR="00191CDD">
        <w:rPr>
          <w:rtl/>
        </w:rPr>
        <w:t>/6،ج:</w:t>
      </w:r>
      <w:r w:rsidR="00140CA9">
        <w:rPr>
          <w:rtl/>
        </w:rPr>
        <w:t>12</w:t>
      </w:r>
      <w:r w:rsidR="00191CDD">
        <w:rPr>
          <w:rtl/>
        </w:rPr>
        <w:t>4/</w:t>
      </w:r>
      <w:r w:rsidR="00140CA9">
        <w:rPr>
          <w:rtl/>
        </w:rPr>
        <w:t>22</w:t>
      </w:r>
      <w:r w:rsidR="00191CDD">
        <w:rPr>
          <w:rtl/>
        </w:rPr>
        <w:t>.</w:t>
      </w:r>
    </w:p>
    <w:p w:rsidR="00BA025D" w:rsidRPr="00BA025D" w:rsidRDefault="00BA025D" w:rsidP="00BA025D">
      <w:pPr>
        <w:pStyle w:val="libFootnote0"/>
        <w:rPr>
          <w:rtl/>
        </w:rPr>
      </w:pPr>
      <w:r>
        <w:rPr>
          <w:rFonts w:hint="cs"/>
          <w:rtl/>
        </w:rPr>
        <w:t>(7) ق:703/67/6،ج:134/22.</w:t>
      </w:r>
    </w:p>
    <w:p w:rsidR="00D7268C" w:rsidRDefault="00D7268C" w:rsidP="000F2A07">
      <w:pPr>
        <w:pStyle w:val="libNormal"/>
        <w:rPr>
          <w:rtl/>
        </w:rPr>
      </w:pPr>
      <w:r>
        <w:rPr>
          <w:rtl/>
        </w:rPr>
        <w:br w:type="page"/>
      </w:r>
    </w:p>
    <w:p w:rsidR="00140CA9" w:rsidRDefault="00191CDD" w:rsidP="00191CDD">
      <w:pPr>
        <w:pStyle w:val="libNormal"/>
      </w:pPr>
      <w:r w:rsidRPr="00BA025D">
        <w:rPr>
          <w:rStyle w:val="libBold1Char"/>
          <w:rFonts w:hint="eastAsia"/>
          <w:rtl/>
        </w:rPr>
        <w:t>حوا</w:t>
      </w:r>
      <w:r>
        <w:rPr>
          <w:rtl/>
        </w:rPr>
        <w:t xml:space="preserve">: </w:t>
      </w:r>
    </w:p>
    <w:p w:rsidR="00140CA9" w:rsidRDefault="00191CDD" w:rsidP="00BA025D">
      <w:pPr>
        <w:pStyle w:val="libCenterBold1"/>
      </w:pPr>
      <w:r>
        <w:rPr>
          <w:rFonts w:hint="eastAsia"/>
          <w:rtl/>
        </w:rPr>
        <w:t>خلقه</w:t>
      </w:r>
      <w:r>
        <w:rPr>
          <w:rtl/>
        </w:rPr>
        <w:t xml:space="preserve"> حوّاء </w:t>
      </w:r>
    </w:p>
    <w:p w:rsidR="00140CA9" w:rsidRDefault="00191CDD" w:rsidP="00191CDD">
      <w:pPr>
        <w:pStyle w:val="libNormal"/>
      </w:pPr>
      <w:r>
        <w:rPr>
          <w:rFonts w:hint="eastAsia"/>
          <w:rtl/>
        </w:rPr>
        <w:t>الروا</w:t>
      </w:r>
      <w:r>
        <w:rPr>
          <w:rFonts w:hint="cs"/>
          <w:rtl/>
        </w:rPr>
        <w:t>ی</w:t>
      </w:r>
      <w:r>
        <w:rPr>
          <w:rFonts w:hint="eastAsia"/>
          <w:rtl/>
        </w:rPr>
        <w:t>ات</w:t>
      </w:r>
      <w:r>
        <w:rPr>
          <w:rtl/>
        </w:rPr>
        <w:t xml:space="preserve"> الوارده ف</w:t>
      </w:r>
      <w:r>
        <w:rPr>
          <w:rFonts w:hint="cs"/>
          <w:rtl/>
        </w:rPr>
        <w:t>ی</w:t>
      </w:r>
      <w:r>
        <w:rPr>
          <w:rtl/>
        </w:rPr>
        <w:t xml:space="preserve"> انّ حوّاء خلقت من قص</w:t>
      </w:r>
      <w:r>
        <w:rPr>
          <w:rFonts w:hint="cs"/>
          <w:rtl/>
        </w:rPr>
        <w:t>ی</w:t>
      </w:r>
      <w:r>
        <w:rPr>
          <w:rFonts w:hint="eastAsia"/>
          <w:rtl/>
        </w:rPr>
        <w:t>را</w:t>
      </w:r>
      <w:r>
        <w:rPr>
          <w:rtl/>
        </w:rPr>
        <w:t xml:space="preserve"> جنب آدم </w:t>
      </w:r>
      <w:r w:rsidR="00F2741C" w:rsidRPr="00F2741C">
        <w:rPr>
          <w:rStyle w:val="libAlaemChar"/>
          <w:rtl/>
        </w:rPr>
        <w:t>عليه‌السلام</w:t>
      </w:r>
      <w:r>
        <w:rPr>
          <w:rtl/>
        </w:rPr>
        <w:t xml:space="preserve"> و رو</w:t>
      </w:r>
      <w:r>
        <w:rPr>
          <w:rFonts w:hint="cs"/>
          <w:rtl/>
        </w:rPr>
        <w:t>ی</w:t>
      </w:r>
      <w:r>
        <w:rPr>
          <w:rtl/>
        </w:rPr>
        <w:t xml:space="preserve"> تکذ</w:t>
      </w:r>
      <w:r>
        <w:rPr>
          <w:rFonts w:hint="cs"/>
          <w:rtl/>
        </w:rPr>
        <w:t>ی</w:t>
      </w:r>
      <w:r>
        <w:rPr>
          <w:rFonts w:hint="eastAsia"/>
          <w:rtl/>
        </w:rPr>
        <w:t>ب</w:t>
      </w:r>
      <w:r>
        <w:rPr>
          <w:rtl/>
        </w:rPr>
        <w:t xml:space="preserve"> خلقها من آدم خلقت من فضله ط</w:t>
      </w:r>
      <w:r>
        <w:rPr>
          <w:rFonts w:hint="cs"/>
          <w:rtl/>
        </w:rPr>
        <w:t>ی</w:t>
      </w:r>
      <w:r>
        <w:rPr>
          <w:rFonts w:hint="eastAsia"/>
          <w:rtl/>
        </w:rPr>
        <w:t>ن</w:t>
      </w:r>
      <w:r>
        <w:rPr>
          <w:rtl/>
        </w:rPr>
        <w:t xml:space="preserve"> آدم،و لأصحاب الأرثماط</w:t>
      </w:r>
      <w:r>
        <w:rPr>
          <w:rFonts w:hint="cs"/>
          <w:rtl/>
        </w:rPr>
        <w:t>ی</w:t>
      </w:r>
      <w:r>
        <w:rPr>
          <w:rFonts w:hint="eastAsia"/>
          <w:rtl/>
        </w:rPr>
        <w:t>ق</w:t>
      </w:r>
      <w:r>
        <w:rPr>
          <w:rFonts w:hint="cs"/>
          <w:rtl/>
        </w:rPr>
        <w:t>ی</w:t>
      </w:r>
      <w:r>
        <w:rPr>
          <w:rtl/>
        </w:rPr>
        <w:t xml:space="preserve"> تحق</w:t>
      </w:r>
      <w:r>
        <w:rPr>
          <w:rFonts w:hint="cs"/>
          <w:rtl/>
        </w:rPr>
        <w:t>ی</w:t>
      </w:r>
      <w:r>
        <w:rPr>
          <w:rFonts w:hint="eastAsia"/>
          <w:rtl/>
        </w:rPr>
        <w:t>ق</w:t>
      </w:r>
      <w:r>
        <w:rPr>
          <w:rtl/>
        </w:rPr>
        <w:t xml:space="preserve"> ف</w:t>
      </w:r>
      <w:r>
        <w:rPr>
          <w:rFonts w:hint="cs"/>
          <w:rtl/>
        </w:rPr>
        <w:t>ی</w:t>
      </w:r>
      <w:r>
        <w:rPr>
          <w:rtl/>
        </w:rPr>
        <w:t xml:space="preserve"> هذا المقام </w:t>
      </w:r>
      <w:r w:rsidRPr="000F2A07">
        <w:rPr>
          <w:rStyle w:val="libFootnotenumChar"/>
          <w:rtl/>
        </w:rPr>
        <w:t>(1)</w:t>
      </w:r>
      <w:r>
        <w:rPr>
          <w:rtl/>
        </w:rPr>
        <w:t xml:space="preserve">. </w:t>
      </w:r>
    </w:p>
    <w:p w:rsidR="00140CA9" w:rsidRDefault="00191CDD" w:rsidP="00191CDD">
      <w:pPr>
        <w:pStyle w:val="libNormal"/>
      </w:pPr>
      <w:r>
        <w:rPr>
          <w:rFonts w:hint="eastAsia"/>
          <w:rtl/>
        </w:rPr>
        <w:t>ف</w:t>
      </w:r>
      <w:r>
        <w:rPr>
          <w:rFonts w:hint="cs"/>
          <w:rtl/>
        </w:rPr>
        <w:t>ی</w:t>
      </w:r>
      <w:r>
        <w:rPr>
          <w:rtl/>
        </w:rPr>
        <w:t xml:space="preserve"> انّ إبل</w:t>
      </w:r>
      <w:r>
        <w:rPr>
          <w:rFonts w:hint="cs"/>
          <w:rtl/>
        </w:rPr>
        <w:t>ی</w:t>
      </w:r>
      <w:r>
        <w:rPr>
          <w:rFonts w:hint="eastAsia"/>
          <w:rtl/>
        </w:rPr>
        <w:t>س</w:t>
      </w:r>
      <w:r>
        <w:rPr>
          <w:rtl/>
        </w:rPr>
        <w:t xml:space="preserve"> مکر بحوّا ف</w:t>
      </w:r>
      <w:r>
        <w:rPr>
          <w:rFonts w:hint="cs"/>
          <w:rtl/>
        </w:rPr>
        <w:t>ی</w:t>
      </w:r>
      <w:r>
        <w:rPr>
          <w:rtl/>
        </w:rPr>
        <w:t xml:space="preserve"> آخر عمر آدم فأخذ عنقودا من عنب فمصّه فجذبته حوّا من ف</w:t>
      </w:r>
      <w:r>
        <w:rPr>
          <w:rFonts w:hint="cs"/>
          <w:rtl/>
        </w:rPr>
        <w:t>ی</w:t>
      </w:r>
      <w:r>
        <w:rPr>
          <w:rFonts w:hint="eastAsia"/>
          <w:rtl/>
        </w:rPr>
        <w:t>ه</w:t>
      </w:r>
      <w:r>
        <w:rPr>
          <w:rtl/>
        </w:rPr>
        <w:t xml:space="preserve"> فحرم عص</w:t>
      </w:r>
      <w:r>
        <w:rPr>
          <w:rFonts w:hint="cs"/>
          <w:rtl/>
        </w:rPr>
        <w:t>ی</w:t>
      </w:r>
      <w:r>
        <w:rPr>
          <w:rFonts w:hint="eastAsia"/>
          <w:rtl/>
        </w:rPr>
        <w:t>ره</w:t>
      </w:r>
      <w:r>
        <w:rPr>
          <w:rtl/>
        </w:rPr>
        <w:t xml:space="preserve"> الخمر،و مصّ أ</w:t>
      </w:r>
      <w:r>
        <w:rPr>
          <w:rFonts w:hint="cs"/>
          <w:rtl/>
        </w:rPr>
        <w:t>ی</w:t>
      </w:r>
      <w:r>
        <w:rPr>
          <w:rFonts w:hint="eastAsia"/>
          <w:rtl/>
        </w:rPr>
        <w:t>ضا</w:t>
      </w:r>
      <w:r>
        <w:rPr>
          <w:rtl/>
        </w:rPr>
        <w:t xml:space="preserve"> من التمر </w:t>
      </w:r>
      <w:r w:rsidRPr="000F2A07">
        <w:rPr>
          <w:rStyle w:val="libFootnotenumChar"/>
          <w:rtl/>
        </w:rPr>
        <w:t>(2)</w:t>
      </w:r>
      <w:r>
        <w:rPr>
          <w:rtl/>
        </w:rPr>
        <w:t xml:space="preserve">. </w:t>
      </w:r>
    </w:p>
    <w:p w:rsidR="00140CA9" w:rsidRDefault="00191CDD" w:rsidP="00191CDD">
      <w:pPr>
        <w:pStyle w:val="libNormal"/>
      </w:pPr>
      <w:r w:rsidRPr="00BA025D">
        <w:rPr>
          <w:rStyle w:val="libBold1Char"/>
          <w:rFonts w:hint="eastAsia"/>
          <w:rtl/>
        </w:rPr>
        <w:t>أقول</w:t>
      </w:r>
      <w:r>
        <w:rPr>
          <w:rtl/>
        </w:rPr>
        <w:t xml:space="preserve">: تقدّم </w:t>
      </w:r>
      <w:r w:rsidRPr="00BA025D">
        <w:rPr>
          <w:rtl/>
        </w:rPr>
        <w:t>ف</w:t>
      </w:r>
      <w:r w:rsidRPr="00BA025D">
        <w:rPr>
          <w:rFonts w:hint="cs"/>
          <w:rtl/>
        </w:rPr>
        <w:t>ی</w:t>
      </w:r>
      <w:r w:rsidR="00090BC1" w:rsidRPr="00BA025D">
        <w:rPr>
          <w:rFonts w:hint="eastAsia"/>
          <w:rtl/>
        </w:rPr>
        <w:t>(</w:t>
      </w:r>
      <w:r w:rsidRPr="00BA025D">
        <w:rPr>
          <w:rFonts w:hint="eastAsia"/>
          <w:rtl/>
        </w:rPr>
        <w:t>ادم</w:t>
      </w:r>
      <w:r w:rsidR="00090BC1" w:rsidRPr="00BA025D">
        <w:rPr>
          <w:rFonts w:hint="eastAsia"/>
          <w:rtl/>
        </w:rPr>
        <w:t>)</w:t>
      </w:r>
      <w:r w:rsidRPr="00BA025D">
        <w:rPr>
          <w:rFonts w:hint="eastAsia"/>
          <w:rtl/>
        </w:rPr>
        <w:t>ما</w:t>
      </w:r>
      <w:r>
        <w:rPr>
          <w:rtl/>
        </w:rPr>
        <w:t xml:space="preserve"> </w:t>
      </w:r>
      <w:r>
        <w:rPr>
          <w:rFonts w:hint="cs"/>
          <w:rtl/>
        </w:rPr>
        <w:t>ی</w:t>
      </w:r>
      <w:r>
        <w:rPr>
          <w:rFonts w:hint="eastAsia"/>
          <w:rtl/>
        </w:rPr>
        <w:t>تعلق</w:t>
      </w:r>
      <w:r>
        <w:rPr>
          <w:rtl/>
        </w:rPr>
        <w:t xml:space="preserve"> بحوّا.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31</w:t>
      </w:r>
      <w:r w:rsidR="00191CDD">
        <w:rPr>
          <w:rtl/>
        </w:rPr>
        <w:t>/5/5،ج:</w:t>
      </w:r>
      <w:r w:rsidR="00140CA9">
        <w:rPr>
          <w:rtl/>
        </w:rPr>
        <w:t>11</w:t>
      </w:r>
      <w:r w:rsidR="00191CDD">
        <w:rPr>
          <w:rtl/>
        </w:rPr>
        <w:t>6/</w:t>
      </w:r>
      <w:r w:rsidR="00140CA9">
        <w:rPr>
          <w:rtl/>
        </w:rPr>
        <w:t>11</w:t>
      </w:r>
      <w:r w:rsidR="00191CDD">
        <w:rPr>
          <w:rtl/>
        </w:rPr>
        <w:t xml:space="preserve">. </w:t>
      </w:r>
    </w:p>
    <w:p w:rsidR="00D7268C" w:rsidRDefault="00D7268C" w:rsidP="005E32C9">
      <w:pPr>
        <w:pStyle w:val="libFootnote0"/>
        <w:rPr>
          <w:rtl/>
        </w:rPr>
      </w:pPr>
      <w:r>
        <w:rPr>
          <w:rtl/>
        </w:rPr>
        <w:t>(2)</w:t>
      </w:r>
      <w:r w:rsidR="00191CDD">
        <w:rPr>
          <w:rtl/>
        </w:rPr>
        <w:t xml:space="preserve"> ق:5</w:t>
      </w:r>
      <w:r w:rsidR="00140CA9">
        <w:rPr>
          <w:rtl/>
        </w:rPr>
        <w:t>9</w:t>
      </w:r>
      <w:r w:rsidR="00191CDD">
        <w:rPr>
          <w:rtl/>
        </w:rPr>
        <w:t>/</w:t>
      </w:r>
      <w:r w:rsidR="00140CA9">
        <w:rPr>
          <w:rtl/>
        </w:rPr>
        <w:t>8</w:t>
      </w:r>
      <w:r w:rsidR="00191CDD">
        <w:rPr>
          <w:rtl/>
        </w:rPr>
        <w:t>/5،ج:</w:t>
      </w:r>
      <w:r w:rsidR="00140CA9">
        <w:rPr>
          <w:rtl/>
        </w:rPr>
        <w:t>21</w:t>
      </w:r>
      <w:r w:rsidR="00191CDD">
        <w:rPr>
          <w:rtl/>
        </w:rPr>
        <w:t>5/</w:t>
      </w:r>
      <w:r w:rsidR="00140CA9">
        <w:rPr>
          <w:rtl/>
        </w:rPr>
        <w:t>11</w:t>
      </w:r>
      <w:r w:rsidR="00191CDD">
        <w:rPr>
          <w:rtl/>
        </w:rPr>
        <w:t>.</w:t>
      </w:r>
    </w:p>
    <w:p w:rsidR="00D7268C" w:rsidRDefault="00D7268C" w:rsidP="000F2A07">
      <w:pPr>
        <w:pStyle w:val="libNormal"/>
        <w:rPr>
          <w:rtl/>
        </w:rPr>
      </w:pPr>
      <w:r>
        <w:rPr>
          <w:rtl/>
        </w:rPr>
        <w:br w:type="page"/>
      </w:r>
    </w:p>
    <w:p w:rsidR="00140CA9" w:rsidRDefault="00191CDD" w:rsidP="00BA025D">
      <w:pPr>
        <w:pStyle w:val="Heading3Center"/>
      </w:pPr>
      <w:bookmarkStart w:id="38" w:name="_Toc469155159"/>
      <w:r>
        <w:rPr>
          <w:rFonts w:hint="eastAsia"/>
          <w:rtl/>
        </w:rPr>
        <w:t>باب</w:t>
      </w:r>
      <w:r>
        <w:rPr>
          <w:rtl/>
        </w:rPr>
        <w:t xml:space="preserve"> الحاء بعده ال</w:t>
      </w:r>
      <w:r>
        <w:rPr>
          <w:rFonts w:hint="cs"/>
          <w:rtl/>
        </w:rPr>
        <w:t>ی</w:t>
      </w:r>
      <w:r>
        <w:rPr>
          <w:rFonts w:hint="eastAsia"/>
          <w:rtl/>
        </w:rPr>
        <w:t>اء</w:t>
      </w:r>
      <w:bookmarkEnd w:id="38"/>
      <w:r>
        <w:rPr>
          <w:rtl/>
        </w:rPr>
        <w:t xml:space="preserve"> </w:t>
      </w:r>
    </w:p>
    <w:p w:rsidR="00140CA9" w:rsidRDefault="00191CDD" w:rsidP="00BA025D">
      <w:pPr>
        <w:pStyle w:val="libBold1"/>
      </w:pPr>
      <w:r>
        <w:rPr>
          <w:rFonts w:hint="eastAsia"/>
          <w:rtl/>
        </w:rPr>
        <w:t>ح</w:t>
      </w:r>
      <w:r>
        <w:rPr>
          <w:rFonts w:hint="cs"/>
          <w:rtl/>
        </w:rPr>
        <w:t>ی</w:t>
      </w:r>
      <w:r>
        <w:rPr>
          <w:rFonts w:hint="eastAsia"/>
          <w:rtl/>
        </w:rPr>
        <w:t>ر</w:t>
      </w:r>
      <w:r>
        <w:rPr>
          <w:rtl/>
        </w:rPr>
        <w:t xml:space="preserve">: </w:t>
      </w:r>
    </w:p>
    <w:p w:rsidR="00140CA9" w:rsidRDefault="00191CDD" w:rsidP="00BA025D">
      <w:pPr>
        <w:pStyle w:val="libCenterBold1"/>
      </w:pPr>
      <w:r>
        <w:rPr>
          <w:rFonts w:hint="eastAsia"/>
          <w:rtl/>
        </w:rPr>
        <w:t>ح</w:t>
      </w:r>
      <w:r>
        <w:rPr>
          <w:rFonts w:hint="cs"/>
          <w:rtl/>
        </w:rPr>
        <w:t>ی</w:t>
      </w:r>
      <w:r>
        <w:rPr>
          <w:rFonts w:hint="eastAsia"/>
          <w:rtl/>
        </w:rPr>
        <w:t>ره</w:t>
      </w:r>
      <w:r>
        <w:rPr>
          <w:rtl/>
        </w:rPr>
        <w:t xml:space="preserve"> الناس بعد وفاه الرسول </w:t>
      </w:r>
      <w:r w:rsidR="00F2741C" w:rsidRPr="00F2741C">
        <w:rPr>
          <w:rStyle w:val="libAlaemChar"/>
          <w:rtl/>
        </w:rPr>
        <w:t>صلى‌الله‌عليه‌وآله‌وسلم</w:t>
      </w:r>
      <w:r>
        <w:rPr>
          <w:rtl/>
        </w:rPr>
        <w:t xml:space="preserve"> </w:t>
      </w:r>
    </w:p>
    <w:p w:rsidR="00140CA9" w:rsidRDefault="00191CDD" w:rsidP="00191CDD">
      <w:pPr>
        <w:pStyle w:val="libNormal"/>
      </w:pPr>
      <w:r>
        <w:rPr>
          <w:rFonts w:hint="eastAsia"/>
          <w:rtl/>
        </w:rPr>
        <w:t>باب</w:t>
      </w:r>
      <w:r>
        <w:rPr>
          <w:rtl/>
        </w:rPr>
        <w:t xml:space="preserve"> ف</w:t>
      </w:r>
      <w:r>
        <w:rPr>
          <w:rFonts w:hint="cs"/>
          <w:rtl/>
        </w:rPr>
        <w:t>ی</w:t>
      </w:r>
      <w:r>
        <w:rPr>
          <w:rtl/>
        </w:rPr>
        <w:t xml:space="preserve"> ذکر ما کان من ح</w:t>
      </w:r>
      <w:r>
        <w:rPr>
          <w:rFonts w:hint="cs"/>
          <w:rtl/>
        </w:rPr>
        <w:t>ی</w:t>
      </w:r>
      <w:r>
        <w:rPr>
          <w:rFonts w:hint="eastAsia"/>
          <w:rtl/>
        </w:rPr>
        <w:t>ره</w:t>
      </w:r>
      <w:r>
        <w:rPr>
          <w:rtl/>
        </w:rPr>
        <w:t xml:space="preserve"> الناس بعد وفاه الرسول </w:t>
      </w:r>
      <w:r w:rsidR="00F2741C" w:rsidRPr="00F2741C">
        <w:rPr>
          <w:rStyle w:val="libAlaemChar"/>
          <w:rtl/>
        </w:rPr>
        <w:t>صلى‌الله‌عليه‌وآله‌وسلم</w:t>
      </w:r>
      <w:r>
        <w:rPr>
          <w:rtl/>
        </w:rPr>
        <w:t xml:space="preserve"> و غصب الخلافه </w:t>
      </w:r>
      <w:r w:rsidRPr="000F2A07">
        <w:rPr>
          <w:rStyle w:val="libFootnotenumChar"/>
          <w:rtl/>
        </w:rPr>
        <w:t>(1)</w:t>
      </w:r>
      <w:r>
        <w:rPr>
          <w:rtl/>
        </w:rPr>
        <w:t xml:space="preserve">. </w:t>
      </w:r>
    </w:p>
    <w:p w:rsidR="00140CA9" w:rsidRDefault="00191CDD" w:rsidP="00191CDD">
      <w:pPr>
        <w:pStyle w:val="libNormal"/>
      </w:pPr>
      <w:r w:rsidRPr="00BA025D">
        <w:rPr>
          <w:rStyle w:val="libBold1Char"/>
          <w:rFonts w:hint="eastAsia"/>
          <w:rtl/>
        </w:rPr>
        <w:t>أقول</w:t>
      </w:r>
      <w:r>
        <w:rPr>
          <w:rtl/>
        </w:rPr>
        <w:t xml:space="preserve">: تقدّم </w:t>
      </w:r>
      <w:r w:rsidRPr="00BA025D">
        <w:rPr>
          <w:rtl/>
        </w:rPr>
        <w:t>ف</w:t>
      </w:r>
      <w:r w:rsidRPr="00BA025D">
        <w:rPr>
          <w:rFonts w:hint="cs"/>
          <w:rtl/>
        </w:rPr>
        <w:t>ی</w:t>
      </w:r>
      <w:r w:rsidR="00090BC1" w:rsidRPr="00BA025D">
        <w:rPr>
          <w:rFonts w:hint="eastAsia"/>
          <w:rtl/>
        </w:rPr>
        <w:t>(</w:t>
      </w:r>
      <w:r w:rsidRPr="00BA025D">
        <w:rPr>
          <w:rFonts w:hint="eastAsia"/>
          <w:rtl/>
        </w:rPr>
        <w:t>حور</w:t>
      </w:r>
      <w:r w:rsidR="00090BC1" w:rsidRPr="00BA025D">
        <w:rPr>
          <w:rFonts w:hint="eastAsia"/>
          <w:rtl/>
        </w:rPr>
        <w:t>)</w:t>
      </w:r>
      <w:r w:rsidRPr="00BA025D">
        <w:rPr>
          <w:rFonts w:hint="eastAsia"/>
          <w:rtl/>
        </w:rPr>
        <w:t>ذکر</w:t>
      </w:r>
      <w:r>
        <w:rPr>
          <w:rtl/>
        </w:rPr>
        <w:t xml:space="preserve"> الحائر. </w:t>
      </w:r>
    </w:p>
    <w:p w:rsidR="00140CA9" w:rsidRDefault="00191CDD" w:rsidP="00BA025D">
      <w:pPr>
        <w:pStyle w:val="libBold1"/>
      </w:pPr>
      <w:r>
        <w:rPr>
          <w:rFonts w:hint="eastAsia"/>
          <w:rtl/>
        </w:rPr>
        <w:t>ح</w:t>
      </w:r>
      <w:r>
        <w:rPr>
          <w:rFonts w:hint="cs"/>
          <w:rtl/>
        </w:rPr>
        <w:t>ی</w:t>
      </w:r>
      <w:r>
        <w:rPr>
          <w:rFonts w:hint="eastAsia"/>
          <w:rtl/>
        </w:rPr>
        <w:t>ض</w:t>
      </w:r>
      <w:r>
        <w:rPr>
          <w:rtl/>
        </w:rPr>
        <w:t xml:space="preserve">: </w:t>
      </w:r>
    </w:p>
    <w:p w:rsidR="00140CA9" w:rsidRDefault="00191CDD" w:rsidP="00BA025D">
      <w:pPr>
        <w:pStyle w:val="libCenterBold1"/>
      </w:pPr>
      <w:r>
        <w:rPr>
          <w:rFonts w:hint="eastAsia"/>
          <w:rtl/>
        </w:rPr>
        <w:t>الح</w:t>
      </w:r>
      <w:r>
        <w:rPr>
          <w:rFonts w:hint="cs"/>
          <w:rtl/>
        </w:rPr>
        <w:t>ی</w:t>
      </w:r>
      <w:r>
        <w:rPr>
          <w:rFonts w:hint="eastAsia"/>
          <w:rtl/>
        </w:rPr>
        <w:t>ضه</w:t>
      </w:r>
      <w:r>
        <w:rPr>
          <w:rtl/>
        </w:rPr>
        <w:t xml:space="preserve"> و المح</w:t>
      </w:r>
      <w:r>
        <w:rPr>
          <w:rFonts w:hint="cs"/>
          <w:rtl/>
        </w:rPr>
        <w:t>ی</w:t>
      </w:r>
      <w:r>
        <w:rPr>
          <w:rFonts w:hint="eastAsia"/>
          <w:rtl/>
        </w:rPr>
        <w:t>ض</w:t>
      </w:r>
      <w:r>
        <w:rPr>
          <w:rtl/>
        </w:rPr>
        <w:t xml:space="preserve"> </w:t>
      </w:r>
    </w:p>
    <w:p w:rsidR="00140CA9" w:rsidRDefault="00191CDD" w:rsidP="00BA025D">
      <w:pPr>
        <w:pStyle w:val="libNormal"/>
      </w:pPr>
      <w:r>
        <w:rPr>
          <w:rFonts w:hint="eastAsia"/>
          <w:rtl/>
        </w:rPr>
        <w:t>باب</w:t>
      </w:r>
      <w:r>
        <w:rPr>
          <w:rtl/>
        </w:rPr>
        <w:t xml:space="preserve"> غسل الح</w:t>
      </w:r>
      <w:r>
        <w:rPr>
          <w:rFonts w:hint="cs"/>
          <w:rtl/>
        </w:rPr>
        <w:t>ی</w:t>
      </w:r>
      <w:r>
        <w:rPr>
          <w:rFonts w:hint="eastAsia"/>
          <w:rtl/>
        </w:rPr>
        <w:t>ض</w:t>
      </w:r>
      <w:r>
        <w:rPr>
          <w:rtl/>
        </w:rPr>
        <w:t xml:space="preserve"> و الاستحاضه و النفاس </w:t>
      </w:r>
      <w:r w:rsidRPr="000F2A07">
        <w:rPr>
          <w:rStyle w:val="libFootnotenumChar"/>
          <w:rtl/>
        </w:rPr>
        <w:t>(2)</w:t>
      </w:r>
      <w:r>
        <w:rPr>
          <w:rtl/>
        </w:rPr>
        <w:t xml:space="preserve">. </w:t>
      </w:r>
      <w:r w:rsidR="00090BC1" w:rsidRPr="00090BC1">
        <w:rPr>
          <w:rStyle w:val="libAlaemChar"/>
          <w:rFonts w:hint="eastAsia"/>
          <w:rtl/>
        </w:rPr>
        <w:t>(</w:t>
      </w:r>
      <w:r w:rsidRPr="00BA025D">
        <w:rPr>
          <w:rStyle w:val="libAieChar"/>
          <w:rFonts w:hint="eastAsia"/>
          <w:rtl/>
        </w:rPr>
        <w:t>وَ</w:t>
      </w:r>
      <w:r w:rsidRPr="00BA025D">
        <w:rPr>
          <w:rStyle w:val="libAieChar"/>
          <w:rtl/>
        </w:rPr>
        <w:t xml:space="preserve"> </w:t>
      </w:r>
      <w:r w:rsidRPr="00BA025D">
        <w:rPr>
          <w:rStyle w:val="libAieChar"/>
          <w:rFonts w:hint="cs"/>
          <w:rtl/>
        </w:rPr>
        <w:t>یَ</w:t>
      </w:r>
      <w:r w:rsidRPr="00BA025D">
        <w:rPr>
          <w:rStyle w:val="libAieChar"/>
          <w:rFonts w:hint="eastAsia"/>
          <w:rtl/>
        </w:rPr>
        <w:t>سْئَلُونَکَ</w:t>
      </w:r>
      <w:r w:rsidRPr="00BA025D">
        <w:rPr>
          <w:rStyle w:val="libAieChar"/>
          <w:rtl/>
        </w:rPr>
        <w:t xml:space="preserve"> عَنِ الْمَحِ</w:t>
      </w:r>
      <w:r w:rsidRPr="00BA025D">
        <w:rPr>
          <w:rStyle w:val="libAieChar"/>
          <w:rFonts w:hint="cs"/>
          <w:rtl/>
        </w:rPr>
        <w:t>ی</w:t>
      </w:r>
      <w:r w:rsidRPr="00BA025D">
        <w:rPr>
          <w:rStyle w:val="libAieChar"/>
          <w:rFonts w:hint="eastAsia"/>
          <w:rtl/>
        </w:rPr>
        <w:t>ضِ</w:t>
      </w:r>
      <w:r w:rsidR="00090BC1" w:rsidRPr="00090BC1">
        <w:rPr>
          <w:rStyle w:val="libAlaemChar"/>
          <w:rFonts w:hint="eastAsia"/>
          <w:rtl/>
        </w:rPr>
        <w:t>)</w:t>
      </w:r>
      <w:r>
        <w:rPr>
          <w:rtl/>
        </w:rPr>
        <w:t xml:space="preserve"> </w:t>
      </w:r>
      <w:r w:rsidRPr="000F2A07">
        <w:rPr>
          <w:rStyle w:val="libFootnotenumChar"/>
          <w:rtl/>
        </w:rPr>
        <w:t>(3)</w:t>
      </w:r>
      <w:r>
        <w:rPr>
          <w:rFonts w:hint="eastAsia"/>
          <w:rtl/>
        </w:rPr>
        <w:t>الآ</w:t>
      </w:r>
      <w:r>
        <w:rPr>
          <w:rFonts w:hint="cs"/>
          <w:rtl/>
        </w:rPr>
        <w:t>ی</w:t>
      </w:r>
      <w:r>
        <w:rPr>
          <w:rFonts w:hint="eastAsia"/>
          <w:rtl/>
        </w:rPr>
        <w:t>ه</w:t>
      </w:r>
      <w:r>
        <w:rPr>
          <w:rtl/>
        </w:rPr>
        <w:t xml:space="preserve"> و تفس</w:t>
      </w:r>
      <w:r>
        <w:rPr>
          <w:rFonts w:hint="cs"/>
          <w:rtl/>
        </w:rPr>
        <w:t>ی</w:t>
      </w:r>
      <w:r>
        <w:rPr>
          <w:rFonts w:hint="eastAsia"/>
          <w:rtl/>
        </w:rPr>
        <w:t>رها</w:t>
      </w:r>
      <w:r>
        <w:rPr>
          <w:rtl/>
        </w:rPr>
        <w:t xml:space="preserve"> </w:t>
      </w:r>
      <w:r w:rsidRPr="000F2A07">
        <w:rPr>
          <w:rStyle w:val="libFootnotenumChar"/>
          <w:rtl/>
        </w:rPr>
        <w:t>(4)</w:t>
      </w:r>
      <w:r>
        <w:rPr>
          <w:rtl/>
        </w:rPr>
        <w:t xml:space="preserve">. </w:t>
      </w:r>
    </w:p>
    <w:p w:rsidR="00140CA9" w:rsidRDefault="00191CDD" w:rsidP="00191CDD">
      <w:pPr>
        <w:pStyle w:val="libNormal"/>
      </w:pPr>
      <w:r w:rsidRPr="00BA025D">
        <w:rPr>
          <w:rStyle w:val="libBold1Char"/>
          <w:rFonts w:hint="eastAsia"/>
          <w:rtl/>
        </w:rPr>
        <w:t>أقول</w:t>
      </w:r>
      <w:r>
        <w:rPr>
          <w:rtl/>
        </w:rPr>
        <w:t>: قال ف</w:t>
      </w:r>
      <w:r>
        <w:rPr>
          <w:rFonts w:hint="cs"/>
          <w:rtl/>
        </w:rPr>
        <w:t>ی</w:t>
      </w:r>
      <w:r>
        <w:rPr>
          <w:rtl/>
        </w:rPr>
        <w:t xml:space="preserve"> مجمع البحر</w:t>
      </w:r>
      <w:r>
        <w:rPr>
          <w:rFonts w:hint="cs"/>
          <w:rtl/>
        </w:rPr>
        <w:t>ی</w:t>
      </w:r>
      <w:r>
        <w:rPr>
          <w:rFonts w:hint="eastAsia"/>
          <w:rtl/>
        </w:rPr>
        <w:t>ن</w:t>
      </w:r>
      <w:r>
        <w:rPr>
          <w:rtl/>
        </w:rPr>
        <w:t>:قوله تعال</w:t>
      </w:r>
      <w:r>
        <w:rPr>
          <w:rFonts w:hint="cs"/>
          <w:rtl/>
        </w:rPr>
        <w:t>ی</w:t>
      </w:r>
      <w:r>
        <w:rPr>
          <w:rtl/>
        </w:rPr>
        <w:t xml:space="preserve">: </w:t>
      </w:r>
      <w:r w:rsidR="00090BC1" w:rsidRPr="00090BC1">
        <w:rPr>
          <w:rStyle w:val="libAlaemChar"/>
          <w:rtl/>
        </w:rPr>
        <w:t>(</w:t>
      </w:r>
      <w:r w:rsidRPr="00090BC1">
        <w:rPr>
          <w:rStyle w:val="libAieChar"/>
          <w:rtl/>
        </w:rPr>
        <w:t xml:space="preserve">وَ </w:t>
      </w:r>
      <w:r w:rsidRPr="00090BC1">
        <w:rPr>
          <w:rStyle w:val="libAieChar"/>
          <w:rFonts w:hint="cs"/>
          <w:rtl/>
        </w:rPr>
        <w:t>یَ</w:t>
      </w:r>
      <w:r w:rsidRPr="00090BC1">
        <w:rPr>
          <w:rStyle w:val="libAieChar"/>
          <w:rFonts w:hint="eastAsia"/>
          <w:rtl/>
        </w:rPr>
        <w:t>سْئَلُونَکَ</w:t>
      </w:r>
      <w:r w:rsidRPr="00090BC1">
        <w:rPr>
          <w:rStyle w:val="libAieChar"/>
          <w:rtl/>
        </w:rPr>
        <w:t xml:space="preserve"> عَنِ الْمَحِ</w:t>
      </w:r>
      <w:r w:rsidRPr="00090BC1">
        <w:rPr>
          <w:rStyle w:val="libAieChar"/>
          <w:rFonts w:hint="cs"/>
          <w:rtl/>
        </w:rPr>
        <w:t>ی</w:t>
      </w:r>
      <w:r w:rsidRPr="00090BC1">
        <w:rPr>
          <w:rStyle w:val="libAieChar"/>
          <w:rFonts w:hint="eastAsia"/>
          <w:rtl/>
        </w:rPr>
        <w:t>ضِ</w:t>
      </w:r>
      <w:r w:rsidRPr="00090BC1">
        <w:rPr>
          <w:rStyle w:val="libAieChar"/>
          <w:rtl/>
        </w:rPr>
        <w:t xml:space="preserve"> قُلْ هُوَ أَذ</w:t>
      </w:r>
      <w:r w:rsidRPr="00090BC1">
        <w:rPr>
          <w:rStyle w:val="libAieChar"/>
          <w:rFonts w:hint="cs"/>
          <w:rtl/>
        </w:rPr>
        <w:t>یً</w:t>
      </w:r>
      <w:r w:rsidRPr="00090BC1">
        <w:rPr>
          <w:rStyle w:val="libAieChar"/>
          <w:rtl/>
        </w:rPr>
        <w:t xml:space="preserve"> فَاعْتَزِلُوا النِّسٰاءَ فِ</w:t>
      </w:r>
      <w:r w:rsidRPr="00090BC1">
        <w:rPr>
          <w:rStyle w:val="libAieChar"/>
          <w:rFonts w:hint="cs"/>
          <w:rtl/>
        </w:rPr>
        <w:t>ی</w:t>
      </w:r>
      <w:r w:rsidRPr="00090BC1">
        <w:rPr>
          <w:rStyle w:val="libAieChar"/>
          <w:rtl/>
        </w:rPr>
        <w:t xml:space="preserve"> الْمَحِ</w:t>
      </w:r>
      <w:r w:rsidRPr="00090BC1">
        <w:rPr>
          <w:rStyle w:val="libAieChar"/>
          <w:rFonts w:hint="cs"/>
          <w:rtl/>
        </w:rPr>
        <w:t>ی</w:t>
      </w:r>
      <w:r w:rsidRPr="00090BC1">
        <w:rPr>
          <w:rStyle w:val="libAieChar"/>
          <w:rFonts w:hint="eastAsia"/>
          <w:rtl/>
        </w:rPr>
        <w:t>ضِ</w:t>
      </w:r>
      <w:r w:rsidR="00090BC1" w:rsidRPr="00090BC1">
        <w:rPr>
          <w:rStyle w:val="libAlaemChar"/>
          <w:rFonts w:hint="eastAsia"/>
          <w:rtl/>
        </w:rPr>
        <w:t>)</w:t>
      </w:r>
      <w:r>
        <w:rPr>
          <w:rtl/>
        </w:rPr>
        <w:t xml:space="preserve"> ق</w:t>
      </w:r>
      <w:r>
        <w:rPr>
          <w:rFonts w:hint="cs"/>
          <w:rtl/>
        </w:rPr>
        <w:t>ی</w:t>
      </w:r>
      <w:r>
        <w:rPr>
          <w:rFonts w:hint="eastAsia"/>
          <w:rtl/>
        </w:rPr>
        <w:t>ل</w:t>
      </w:r>
      <w:r>
        <w:rPr>
          <w:rtl/>
        </w:rPr>
        <w:t>: المح</w:t>
      </w:r>
      <w:r>
        <w:rPr>
          <w:rFonts w:hint="cs"/>
          <w:rtl/>
        </w:rPr>
        <w:t>ی</w:t>
      </w:r>
      <w:r>
        <w:rPr>
          <w:rFonts w:hint="eastAsia"/>
          <w:rtl/>
        </w:rPr>
        <w:t>ض</w:t>
      </w:r>
      <w:r>
        <w:rPr>
          <w:rtl/>
        </w:rPr>
        <w:t xml:space="preserve"> تج</w:t>
      </w:r>
      <w:r>
        <w:rPr>
          <w:rFonts w:hint="cs"/>
          <w:rtl/>
        </w:rPr>
        <w:t>ی</w:t>
      </w:r>
      <w:r>
        <w:rPr>
          <w:rFonts w:hint="eastAsia"/>
          <w:rtl/>
        </w:rPr>
        <w:t>ء</w:t>
      </w:r>
      <w:r>
        <w:rPr>
          <w:rtl/>
        </w:rPr>
        <w:t xml:space="preserve"> مصدرا کالمج</w:t>
      </w:r>
      <w:r>
        <w:rPr>
          <w:rFonts w:hint="cs"/>
          <w:rtl/>
        </w:rPr>
        <w:t>ی</w:t>
      </w:r>
      <w:r>
        <w:rPr>
          <w:rFonts w:hint="eastAsia"/>
          <w:rtl/>
        </w:rPr>
        <w:t>ء</w:t>
      </w:r>
      <w:r>
        <w:rPr>
          <w:rtl/>
        </w:rPr>
        <w:t xml:space="preserve"> و المب</w:t>
      </w:r>
      <w:r>
        <w:rPr>
          <w:rFonts w:hint="cs"/>
          <w:rtl/>
        </w:rPr>
        <w:t>ی</w:t>
      </w:r>
      <w:r>
        <w:rPr>
          <w:rFonts w:hint="eastAsia"/>
          <w:rtl/>
        </w:rPr>
        <w:t>ت،</w:t>
      </w:r>
      <w:r>
        <w:rPr>
          <w:rtl/>
        </w:rPr>
        <w:t xml:space="preserve"> و اسم زمان و اسم مکان،فالمح</w:t>
      </w:r>
      <w:r>
        <w:rPr>
          <w:rFonts w:hint="cs"/>
          <w:rtl/>
        </w:rPr>
        <w:t>ی</w:t>
      </w:r>
      <w:r>
        <w:rPr>
          <w:rFonts w:hint="eastAsia"/>
          <w:rtl/>
        </w:rPr>
        <w:t>ض</w:t>
      </w:r>
      <w:r>
        <w:rPr>
          <w:rtl/>
        </w:rPr>
        <w:t xml:space="preserve"> الأول مصدر لا غ</w:t>
      </w:r>
      <w:r>
        <w:rPr>
          <w:rFonts w:hint="cs"/>
          <w:rtl/>
        </w:rPr>
        <w:t>ی</w:t>
      </w:r>
      <w:r>
        <w:rPr>
          <w:rFonts w:hint="eastAsia"/>
          <w:rtl/>
        </w:rPr>
        <w:t>ر</w:t>
      </w:r>
      <w:r>
        <w:rPr>
          <w:rtl/>
        </w:rPr>
        <w:t xml:space="preserve"> لعود الضم</w:t>
      </w:r>
      <w:r>
        <w:rPr>
          <w:rFonts w:hint="cs"/>
          <w:rtl/>
        </w:rPr>
        <w:t>ی</w:t>
      </w:r>
      <w:r>
        <w:rPr>
          <w:rFonts w:hint="eastAsia"/>
          <w:rtl/>
        </w:rPr>
        <w:t>ر</w:t>
      </w:r>
      <w:r>
        <w:rPr>
          <w:rtl/>
        </w:rPr>
        <w:t xml:space="preserve"> إل</w:t>
      </w:r>
      <w:r>
        <w:rPr>
          <w:rFonts w:hint="cs"/>
          <w:rtl/>
        </w:rPr>
        <w:t>ی</w:t>
      </w:r>
      <w:r>
        <w:rPr>
          <w:rFonts w:hint="eastAsia"/>
          <w:rtl/>
        </w:rPr>
        <w:t>ه،بقوله</w:t>
      </w:r>
      <w:r>
        <w:rPr>
          <w:rtl/>
        </w:rPr>
        <w:t xml:space="preserve"> </w:t>
      </w:r>
      <w:r w:rsidR="00090BC1" w:rsidRPr="00090BC1">
        <w:rPr>
          <w:rStyle w:val="libAlaemChar"/>
          <w:rtl/>
        </w:rPr>
        <w:t>(</w:t>
      </w:r>
      <w:r w:rsidRPr="00090BC1">
        <w:rPr>
          <w:rStyle w:val="libAieChar"/>
          <w:rtl/>
        </w:rPr>
        <w:t>هُوَ أَذ</w:t>
      </w:r>
      <w:r w:rsidRPr="00090BC1">
        <w:rPr>
          <w:rStyle w:val="libAieChar"/>
          <w:rFonts w:hint="cs"/>
          <w:rtl/>
        </w:rPr>
        <w:t>یً</w:t>
      </w:r>
      <w:r w:rsidR="00090BC1" w:rsidRPr="00090BC1">
        <w:rPr>
          <w:rStyle w:val="libAlaemChar"/>
          <w:rFonts w:hint="eastAsia"/>
          <w:rtl/>
        </w:rPr>
        <w:t>)</w:t>
      </w:r>
      <w:r>
        <w:rPr>
          <w:rtl/>
        </w:rPr>
        <w:t xml:space="preserve"> أ</w:t>
      </w:r>
      <w:r>
        <w:rPr>
          <w:rFonts w:hint="cs"/>
          <w:rtl/>
        </w:rPr>
        <w:t>ی</w:t>
      </w:r>
      <w:r>
        <w:rPr>
          <w:rtl/>
        </w:rPr>
        <w:t xml:space="preserve"> مستقذر،و امّا الثان</w:t>
      </w:r>
      <w:r>
        <w:rPr>
          <w:rFonts w:hint="cs"/>
          <w:rtl/>
        </w:rPr>
        <w:t>ی</w:t>
      </w:r>
      <w:r>
        <w:rPr>
          <w:rtl/>
        </w:rPr>
        <w:t xml:space="preserve"> ف</w:t>
      </w:r>
      <w:r>
        <w:rPr>
          <w:rFonts w:hint="cs"/>
          <w:rtl/>
        </w:rPr>
        <w:t>ی</w:t>
      </w:r>
      <w:r>
        <w:rPr>
          <w:rFonts w:hint="eastAsia"/>
          <w:rtl/>
        </w:rPr>
        <w:t>حتمل</w:t>
      </w:r>
      <w:r>
        <w:rPr>
          <w:rtl/>
        </w:rPr>
        <w:t xml:space="preserve"> المصدر</w:t>
      </w:r>
      <w:r>
        <w:rPr>
          <w:rFonts w:hint="cs"/>
          <w:rtl/>
        </w:rPr>
        <w:t>یّ</w:t>
      </w:r>
      <w:r>
        <w:rPr>
          <w:rFonts w:hint="eastAsia"/>
          <w:rtl/>
        </w:rPr>
        <w:t>ه</w:t>
      </w:r>
      <w:r>
        <w:rPr>
          <w:rtl/>
        </w:rPr>
        <w:t xml:space="preserve"> ف</w:t>
      </w:r>
      <w:r>
        <w:rPr>
          <w:rFonts w:hint="cs"/>
          <w:rtl/>
        </w:rPr>
        <w:t>ی</w:t>
      </w:r>
      <w:r>
        <w:rPr>
          <w:rFonts w:hint="eastAsia"/>
          <w:rtl/>
        </w:rPr>
        <w:t>کون</w:t>
      </w:r>
      <w:r>
        <w:rPr>
          <w:rtl/>
        </w:rPr>
        <w:t xml:space="preserve"> تقد</w:t>
      </w:r>
      <w:r>
        <w:rPr>
          <w:rFonts w:hint="cs"/>
          <w:rtl/>
        </w:rPr>
        <w:t>ی</w:t>
      </w:r>
      <w:r>
        <w:rPr>
          <w:rFonts w:hint="eastAsia"/>
          <w:rtl/>
        </w:rPr>
        <w:t>ر</w:t>
      </w:r>
      <w:r>
        <w:rPr>
          <w:rtl/>
        </w:rPr>
        <w:t xml:space="preserve"> مضاف أ</w:t>
      </w:r>
      <w:r>
        <w:rPr>
          <w:rFonts w:hint="cs"/>
          <w:rtl/>
        </w:rPr>
        <w:t>ی</w:t>
      </w:r>
      <w:r>
        <w:rPr>
          <w:rtl/>
        </w:rPr>
        <w:t xml:space="preserve"> ف</w:t>
      </w:r>
      <w:r>
        <w:rPr>
          <w:rFonts w:hint="cs"/>
          <w:rtl/>
        </w:rPr>
        <w:t>ی</w:t>
      </w:r>
      <w:r>
        <w:rPr>
          <w:rtl/>
        </w:rPr>
        <w:t xml:space="preserve"> زمان المح</w:t>
      </w:r>
      <w:r>
        <w:rPr>
          <w:rFonts w:hint="cs"/>
          <w:rtl/>
        </w:rPr>
        <w:t>ی</w:t>
      </w:r>
      <w:r>
        <w:rPr>
          <w:rFonts w:hint="eastAsia"/>
          <w:rtl/>
        </w:rPr>
        <w:t>ض،و</w:t>
      </w:r>
      <w:r>
        <w:rPr>
          <w:rtl/>
        </w:rPr>
        <w:t xml:space="preserve"> </w:t>
      </w:r>
      <w:r>
        <w:rPr>
          <w:rFonts w:hint="cs"/>
          <w:rtl/>
        </w:rPr>
        <w:t>ی</w:t>
      </w:r>
      <w:r>
        <w:rPr>
          <w:rFonts w:hint="eastAsia"/>
          <w:rtl/>
        </w:rPr>
        <w:t>حتمل</w:t>
      </w:r>
      <w:r>
        <w:rPr>
          <w:rtl/>
        </w:rPr>
        <w:t xml:space="preserve"> اسم الزمان و المکان فلا </w:t>
      </w:r>
      <w:r>
        <w:rPr>
          <w:rFonts w:hint="cs"/>
          <w:rtl/>
        </w:rPr>
        <w:t>ی</w:t>
      </w:r>
      <w:r>
        <w:rPr>
          <w:rFonts w:hint="eastAsia"/>
          <w:rtl/>
        </w:rPr>
        <w:t>حتاج</w:t>
      </w:r>
      <w:r>
        <w:rPr>
          <w:rtl/>
        </w:rPr>
        <w:t xml:space="preserve"> ال</w:t>
      </w:r>
      <w:r>
        <w:rPr>
          <w:rFonts w:hint="cs"/>
          <w:rtl/>
        </w:rPr>
        <w:t>ی</w:t>
      </w:r>
      <w:r>
        <w:rPr>
          <w:rtl/>
        </w:rPr>
        <w:t xml:space="preserve"> تقد</w:t>
      </w:r>
      <w:r>
        <w:rPr>
          <w:rFonts w:hint="cs"/>
          <w:rtl/>
        </w:rPr>
        <w:t>ی</w:t>
      </w:r>
      <w:r>
        <w:rPr>
          <w:rFonts w:hint="eastAsia"/>
          <w:rtl/>
        </w:rPr>
        <w:t>ر</w:t>
      </w:r>
      <w:r>
        <w:rPr>
          <w:rtl/>
        </w:rPr>
        <w:t xml:space="preserve"> مضاف، و الح</w:t>
      </w:r>
      <w:r>
        <w:rPr>
          <w:rFonts w:hint="cs"/>
          <w:rtl/>
        </w:rPr>
        <w:t>ی</w:t>
      </w:r>
      <w:r>
        <w:rPr>
          <w:rFonts w:hint="eastAsia"/>
          <w:rtl/>
        </w:rPr>
        <w:t>ض</w:t>
      </w:r>
      <w:r>
        <w:rPr>
          <w:rtl/>
        </w:rPr>
        <w:t xml:space="preserve"> اجتماع الدم و به سمّ</w:t>
      </w:r>
      <w:r>
        <w:rPr>
          <w:rFonts w:hint="cs"/>
          <w:rtl/>
        </w:rPr>
        <w:t>ی</w:t>
      </w:r>
      <w:r>
        <w:rPr>
          <w:rtl/>
        </w:rPr>
        <w:t xml:space="preserve"> الحوض لاجتماع الماء ف</w:t>
      </w:r>
      <w:r>
        <w:rPr>
          <w:rFonts w:hint="cs"/>
          <w:rtl/>
        </w:rPr>
        <w:t>ی</w:t>
      </w:r>
      <w:r>
        <w:rPr>
          <w:rFonts w:hint="eastAsia"/>
          <w:rtl/>
        </w:rPr>
        <w:t>ه،و</w:t>
      </w:r>
      <w:r>
        <w:rPr>
          <w:rtl/>
        </w:rPr>
        <w:t xml:space="preserve"> حاضت المرأه إذا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192</w:t>
      </w:r>
      <w:r w:rsidR="00191CDD">
        <w:rPr>
          <w:rtl/>
        </w:rPr>
        <w:t>/</w:t>
      </w:r>
      <w:r w:rsidR="00140CA9">
        <w:rPr>
          <w:rtl/>
        </w:rPr>
        <w:t>18</w:t>
      </w:r>
      <w:r w:rsidR="00191CDD">
        <w:rPr>
          <w:rtl/>
        </w:rPr>
        <w:t>/</w:t>
      </w:r>
      <w:r w:rsidR="00140CA9">
        <w:rPr>
          <w:rtl/>
        </w:rPr>
        <w:t>8</w:t>
      </w:r>
      <w:r w:rsidR="00191CDD">
        <w:rPr>
          <w:rtl/>
        </w:rPr>
        <w:t xml:space="preserve">،ج:-. </w:t>
      </w:r>
    </w:p>
    <w:p w:rsidR="00140CA9" w:rsidRDefault="00D7268C" w:rsidP="005E32C9">
      <w:pPr>
        <w:pStyle w:val="libFootnote0"/>
      </w:pPr>
      <w:r>
        <w:rPr>
          <w:rtl/>
        </w:rPr>
        <w:t>(2)</w:t>
      </w:r>
      <w:r w:rsidR="00191CDD">
        <w:rPr>
          <w:rtl/>
        </w:rPr>
        <w:t xml:space="preserve"> ق:کتاب الطهاره</w:t>
      </w:r>
      <w:r w:rsidR="00140CA9">
        <w:rPr>
          <w:rtl/>
        </w:rPr>
        <w:t>108</w:t>
      </w:r>
      <w:r w:rsidR="00191CDD">
        <w:rPr>
          <w:rtl/>
        </w:rPr>
        <w:t>/4</w:t>
      </w:r>
      <w:r w:rsidR="00140CA9">
        <w:rPr>
          <w:rtl/>
        </w:rPr>
        <w:t>3</w:t>
      </w:r>
      <w:r w:rsidR="00191CDD">
        <w:rPr>
          <w:rtl/>
        </w:rPr>
        <w:t>/،ج:</w:t>
      </w:r>
      <w:r w:rsidR="00140CA9">
        <w:rPr>
          <w:rtl/>
        </w:rPr>
        <w:t>7</w:t>
      </w:r>
      <w:r w:rsidR="00191CDD">
        <w:rPr>
          <w:rtl/>
        </w:rPr>
        <w:t>4/</w:t>
      </w:r>
      <w:r w:rsidR="00140CA9">
        <w:rPr>
          <w:rtl/>
        </w:rPr>
        <w:t>81</w:t>
      </w:r>
      <w:r w:rsidR="00191CDD">
        <w:rPr>
          <w:rtl/>
        </w:rPr>
        <w:t xml:space="preserve">. </w:t>
      </w:r>
    </w:p>
    <w:p w:rsidR="00140CA9" w:rsidRDefault="00D7268C" w:rsidP="005E32C9">
      <w:pPr>
        <w:pStyle w:val="libFootnote0"/>
      </w:pPr>
      <w:r>
        <w:rPr>
          <w:rtl/>
        </w:rPr>
        <w:t>(3)</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222</w:t>
      </w:r>
      <w:r w:rsidR="00191CDD">
        <w:rPr>
          <w:rtl/>
        </w:rPr>
        <w:t xml:space="preserve">. </w:t>
      </w:r>
    </w:p>
    <w:p w:rsidR="00D7268C" w:rsidRDefault="00D7268C" w:rsidP="005E32C9">
      <w:pPr>
        <w:pStyle w:val="libFootnote0"/>
        <w:rPr>
          <w:rtl/>
        </w:rPr>
      </w:pPr>
      <w:r>
        <w:rPr>
          <w:rtl/>
        </w:rPr>
        <w:t>(4)</w:t>
      </w:r>
      <w:r w:rsidR="00191CDD">
        <w:rPr>
          <w:rtl/>
        </w:rPr>
        <w:t xml:space="preserve"> ق:کتاب الطهاره</w:t>
      </w:r>
      <w:r w:rsidR="00140CA9">
        <w:rPr>
          <w:rtl/>
        </w:rPr>
        <w:t>108</w:t>
      </w:r>
      <w:r w:rsidR="00191CDD">
        <w:rPr>
          <w:rtl/>
        </w:rPr>
        <w:t>/4</w:t>
      </w:r>
      <w:r w:rsidR="00140CA9">
        <w:rPr>
          <w:rtl/>
        </w:rPr>
        <w:t>3</w:t>
      </w:r>
      <w:r w:rsidR="00191CDD">
        <w:rPr>
          <w:rtl/>
        </w:rPr>
        <w:t>/،ج:</w:t>
      </w:r>
      <w:r w:rsidR="00140CA9">
        <w:rPr>
          <w:rtl/>
        </w:rPr>
        <w:t>7</w:t>
      </w:r>
      <w:r w:rsidR="00191CDD">
        <w:rPr>
          <w:rtl/>
        </w:rPr>
        <w:t>4/</w:t>
      </w:r>
      <w:r w:rsidR="00140CA9">
        <w:rPr>
          <w:rtl/>
        </w:rPr>
        <w:t>81</w:t>
      </w:r>
      <w:r w:rsidR="00191CDD">
        <w:rPr>
          <w:rtl/>
        </w:rPr>
        <w:t>.</w:t>
      </w:r>
    </w:p>
    <w:p w:rsidR="00D7268C" w:rsidRDefault="00D7268C" w:rsidP="000F2A07">
      <w:pPr>
        <w:pStyle w:val="libNormal"/>
        <w:rPr>
          <w:rtl/>
        </w:rPr>
      </w:pPr>
      <w:r>
        <w:rPr>
          <w:rtl/>
        </w:rPr>
        <w:br w:type="page"/>
      </w:r>
    </w:p>
    <w:p w:rsidR="00140CA9" w:rsidRDefault="00191CDD" w:rsidP="00BA025D">
      <w:pPr>
        <w:pStyle w:val="libNormal0"/>
      </w:pPr>
      <w:r>
        <w:rPr>
          <w:rFonts w:hint="eastAsia"/>
          <w:rtl/>
        </w:rPr>
        <w:t>سال</w:t>
      </w:r>
      <w:r>
        <w:rPr>
          <w:rtl/>
        </w:rPr>
        <w:t xml:space="preserve"> دمها ف</w:t>
      </w:r>
      <w:r>
        <w:rPr>
          <w:rFonts w:hint="cs"/>
          <w:rtl/>
        </w:rPr>
        <w:t>ی</w:t>
      </w:r>
      <w:r>
        <w:rPr>
          <w:rtl/>
        </w:rPr>
        <w:t xml:space="preserve"> أوقات معلومه</w:t>
      </w:r>
      <w:r w:rsidRPr="00BA025D">
        <w:rPr>
          <w:rtl/>
        </w:rPr>
        <w:t>،</w:t>
      </w:r>
      <w:r>
        <w:rPr>
          <w:rtl/>
        </w:rPr>
        <w:t>ال</w:t>
      </w:r>
      <w:r>
        <w:rPr>
          <w:rFonts w:hint="cs"/>
          <w:rtl/>
        </w:rPr>
        <w:t>ی</w:t>
      </w:r>
      <w:r>
        <w:rPr>
          <w:rtl/>
        </w:rPr>
        <w:t xml:space="preserve"> أن قال:و الح</w:t>
      </w:r>
      <w:r>
        <w:rPr>
          <w:rFonts w:hint="cs"/>
          <w:rtl/>
        </w:rPr>
        <w:t>ی</w:t>
      </w:r>
      <w:r>
        <w:rPr>
          <w:rFonts w:hint="eastAsia"/>
          <w:rtl/>
        </w:rPr>
        <w:t>ضه</w:t>
      </w:r>
      <w:r>
        <w:rPr>
          <w:rtl/>
        </w:rPr>
        <w:t xml:space="preserve"> بالکسر:الخرقه الت</w:t>
      </w:r>
      <w:r>
        <w:rPr>
          <w:rFonts w:hint="cs"/>
          <w:rtl/>
        </w:rPr>
        <w:t>ی</w:t>
      </w:r>
      <w:r>
        <w:rPr>
          <w:rtl/>
        </w:rPr>
        <w:t xml:space="preserve"> تستثفر بها المرأه،و منه حد</w:t>
      </w:r>
      <w:r>
        <w:rPr>
          <w:rFonts w:hint="cs"/>
          <w:rtl/>
        </w:rPr>
        <w:t>ی</w:t>
      </w:r>
      <w:r>
        <w:rPr>
          <w:rFonts w:hint="eastAsia"/>
          <w:rtl/>
        </w:rPr>
        <w:t>ث</w:t>
      </w:r>
      <w:r>
        <w:rPr>
          <w:rtl/>
        </w:rPr>
        <w:t xml:space="preserve"> </w:t>
      </w:r>
      <w:r w:rsidRPr="00BA025D">
        <w:rPr>
          <w:rStyle w:val="libNormalChar"/>
          <w:rtl/>
        </w:rPr>
        <w:t>عائشه</w:t>
      </w:r>
      <w:r w:rsidR="00090BC1" w:rsidRPr="00BA025D">
        <w:rPr>
          <w:rStyle w:val="libNormalChar"/>
          <w:rtl/>
        </w:rPr>
        <w:t>(</w:t>
      </w:r>
      <w:r w:rsidRPr="00BA025D">
        <w:rPr>
          <w:rStyle w:val="libNormalChar"/>
          <w:rtl/>
        </w:rPr>
        <w:t>ل</w:t>
      </w:r>
      <w:r w:rsidRPr="00BA025D">
        <w:rPr>
          <w:rStyle w:val="libNormalChar"/>
          <w:rFonts w:hint="cs"/>
          <w:rtl/>
        </w:rPr>
        <w:t>ی</w:t>
      </w:r>
      <w:r w:rsidRPr="00BA025D">
        <w:rPr>
          <w:rStyle w:val="libNormalChar"/>
          <w:rFonts w:hint="eastAsia"/>
          <w:rtl/>
        </w:rPr>
        <w:t>تن</w:t>
      </w:r>
      <w:r w:rsidRPr="00BA025D">
        <w:rPr>
          <w:rStyle w:val="libNormalChar"/>
          <w:rFonts w:hint="cs"/>
          <w:rtl/>
        </w:rPr>
        <w:t>ی</w:t>
      </w:r>
      <w:r w:rsidRPr="00BA025D">
        <w:rPr>
          <w:rStyle w:val="libNormalChar"/>
          <w:rtl/>
        </w:rPr>
        <w:t xml:space="preserve"> کنت ح</w:t>
      </w:r>
      <w:r w:rsidRPr="00BA025D">
        <w:rPr>
          <w:rStyle w:val="libNormalChar"/>
          <w:rFonts w:hint="cs"/>
          <w:rtl/>
        </w:rPr>
        <w:t>ی</w:t>
      </w:r>
      <w:r w:rsidRPr="00BA025D">
        <w:rPr>
          <w:rStyle w:val="libNormalChar"/>
          <w:rFonts w:hint="eastAsia"/>
          <w:rtl/>
        </w:rPr>
        <w:t>ضه</w:t>
      </w:r>
      <w:r w:rsidRPr="00BA025D">
        <w:rPr>
          <w:rStyle w:val="libNormalChar"/>
          <w:rtl/>
        </w:rPr>
        <w:t xml:space="preserve"> ملغاه</w:t>
      </w:r>
      <w:r w:rsidR="00090BC1" w:rsidRPr="00BA025D">
        <w:rPr>
          <w:rStyle w:val="libNormalChar"/>
          <w:rtl/>
        </w:rPr>
        <w:t>)</w:t>
      </w:r>
      <w:r w:rsidRPr="00BA025D">
        <w:rPr>
          <w:rStyle w:val="libNormalChar"/>
          <w:rtl/>
        </w:rPr>
        <w:t>قال ف</w:t>
      </w:r>
      <w:r w:rsidRPr="00BA025D">
        <w:rPr>
          <w:rStyle w:val="libNormalChar"/>
          <w:rFonts w:hint="cs"/>
          <w:rtl/>
        </w:rPr>
        <w:t>ی</w:t>
      </w:r>
      <w:r w:rsidRPr="00BA025D">
        <w:rPr>
          <w:rStyle w:val="libNormalChar"/>
          <w:rtl/>
        </w:rPr>
        <w:t xml:space="preserve">(من لا </w:t>
      </w:r>
      <w:r w:rsidRPr="00BA025D">
        <w:rPr>
          <w:rStyle w:val="libNormalChar"/>
          <w:rFonts w:hint="cs"/>
          <w:rtl/>
        </w:rPr>
        <w:t>ی</w:t>
      </w:r>
      <w:r w:rsidRPr="00BA025D">
        <w:rPr>
          <w:rStyle w:val="libNormalChar"/>
          <w:rFonts w:hint="eastAsia"/>
          <w:rtl/>
        </w:rPr>
        <w:t>حضره</w:t>
      </w:r>
      <w:r w:rsidRPr="00BA025D">
        <w:rPr>
          <w:rStyle w:val="libNormalChar"/>
          <w:rtl/>
        </w:rPr>
        <w:t xml:space="preserve"> الفق</w:t>
      </w:r>
      <w:r w:rsidRPr="00BA025D">
        <w:rPr>
          <w:rStyle w:val="libNormalChar"/>
          <w:rFonts w:hint="cs"/>
          <w:rtl/>
        </w:rPr>
        <w:t>ی</w:t>
      </w:r>
      <w:r w:rsidRPr="00BA025D">
        <w:rPr>
          <w:rStyle w:val="libNormalChar"/>
          <w:rFonts w:hint="eastAsia"/>
          <w:rtl/>
        </w:rPr>
        <w:t>ه</w:t>
      </w:r>
      <w:r w:rsidRPr="00BA025D">
        <w:rPr>
          <w:rStyle w:val="libNormalChar"/>
          <w:rtl/>
        </w:rPr>
        <w:t>)،انته</w:t>
      </w:r>
      <w:r w:rsidRPr="00BA025D">
        <w:rPr>
          <w:rStyle w:val="libNormalChar"/>
          <w:rFonts w:hint="cs"/>
          <w:rtl/>
        </w:rPr>
        <w:t>ی</w:t>
      </w:r>
      <w:r w:rsidRPr="00BA025D">
        <w:rPr>
          <w:rStyle w:val="libNormalChar"/>
          <w:rtl/>
        </w:rPr>
        <w:t>. و تقدّم ف</w:t>
      </w:r>
      <w:r w:rsidRPr="00BA025D">
        <w:rPr>
          <w:rStyle w:val="libNormalChar"/>
          <w:rFonts w:hint="cs"/>
          <w:rtl/>
        </w:rPr>
        <w:t>ی</w:t>
      </w:r>
      <w:r w:rsidR="00090BC1" w:rsidRPr="00BA025D">
        <w:rPr>
          <w:rStyle w:val="libNormalChar"/>
          <w:rFonts w:hint="eastAsia"/>
          <w:rtl/>
        </w:rPr>
        <w:t>(</w:t>
      </w:r>
      <w:r w:rsidRPr="00BA025D">
        <w:rPr>
          <w:rStyle w:val="libNormalChar"/>
          <w:rFonts w:hint="eastAsia"/>
          <w:rtl/>
        </w:rPr>
        <w:t>حجب</w:t>
      </w:r>
      <w:r w:rsidR="00090BC1" w:rsidRPr="00BA025D">
        <w:rPr>
          <w:rStyle w:val="libNormalChar"/>
          <w:rFonts w:hint="eastAsia"/>
          <w:rtl/>
        </w:rPr>
        <w:t>)</w:t>
      </w:r>
      <w:r w:rsidRPr="00BA025D">
        <w:rPr>
          <w:rStyle w:val="libNormalChar"/>
          <w:rFonts w:hint="eastAsia"/>
          <w:rtl/>
        </w:rPr>
        <w:t>سبب</w:t>
      </w:r>
      <w:r w:rsidRPr="00BA025D">
        <w:rPr>
          <w:rStyle w:val="libNormalChar"/>
          <w:rtl/>
        </w:rPr>
        <w:t xml:space="preserve"> ح</w:t>
      </w:r>
      <w:r w:rsidRPr="00BA025D">
        <w:rPr>
          <w:rStyle w:val="libNormalChar"/>
          <w:rFonts w:hint="cs"/>
          <w:rtl/>
        </w:rPr>
        <w:t>ی</w:t>
      </w:r>
      <w:r w:rsidRPr="00BA025D">
        <w:rPr>
          <w:rStyle w:val="libNormalChar"/>
          <w:rFonts w:hint="eastAsia"/>
          <w:rtl/>
        </w:rPr>
        <w:t>ض</w:t>
      </w:r>
      <w:r w:rsidRPr="00BA025D">
        <w:rPr>
          <w:rStyle w:val="libNormalChar"/>
          <w:rtl/>
        </w:rPr>
        <w:t xml:space="preserve"> النساء ف</w:t>
      </w:r>
      <w:r w:rsidRPr="00BA025D">
        <w:rPr>
          <w:rStyle w:val="libNormalChar"/>
          <w:rFonts w:hint="cs"/>
          <w:rtl/>
        </w:rPr>
        <w:t>ی</w:t>
      </w:r>
      <w:r w:rsidRPr="00BA025D">
        <w:rPr>
          <w:rStyle w:val="libNormalChar"/>
          <w:rtl/>
        </w:rPr>
        <w:t xml:space="preserve"> کلّ شهر مرّه، و </w:t>
      </w:r>
      <w:r w:rsidRPr="00BA025D">
        <w:rPr>
          <w:rStyle w:val="libNormalChar"/>
          <w:rFonts w:hint="cs"/>
          <w:rtl/>
        </w:rPr>
        <w:t>ی</w:t>
      </w:r>
      <w:r w:rsidRPr="00BA025D">
        <w:rPr>
          <w:rStyle w:val="libNormalChar"/>
          <w:rFonts w:hint="eastAsia"/>
          <w:rtl/>
        </w:rPr>
        <w:t>أت</w:t>
      </w:r>
      <w:r w:rsidRPr="00BA025D">
        <w:rPr>
          <w:rStyle w:val="libNormalChar"/>
          <w:rFonts w:hint="cs"/>
          <w:rtl/>
        </w:rPr>
        <w:t>ی</w:t>
      </w:r>
      <w:r w:rsidRPr="00BA025D">
        <w:rPr>
          <w:rStyle w:val="libNormalChar"/>
          <w:rtl/>
        </w:rPr>
        <w:t xml:space="preserve"> ف</w:t>
      </w:r>
      <w:r w:rsidRPr="00BA025D">
        <w:rPr>
          <w:rStyle w:val="libNormalChar"/>
          <w:rFonts w:hint="cs"/>
          <w:rtl/>
        </w:rPr>
        <w:t>ی</w:t>
      </w:r>
      <w:r w:rsidR="00090BC1" w:rsidRPr="00BA025D">
        <w:rPr>
          <w:rStyle w:val="libNormalChar"/>
          <w:rFonts w:hint="eastAsia"/>
          <w:rtl/>
        </w:rPr>
        <w:t>(</w:t>
      </w:r>
      <w:r w:rsidRPr="00BA025D">
        <w:rPr>
          <w:rStyle w:val="libNormalChar"/>
          <w:rFonts w:hint="eastAsia"/>
          <w:rtl/>
        </w:rPr>
        <w:t>نسأ</w:t>
      </w:r>
      <w:r w:rsidR="00090BC1" w:rsidRPr="00BA025D">
        <w:rPr>
          <w:rStyle w:val="libNormalChar"/>
          <w:rFonts w:hint="eastAsia"/>
          <w:rtl/>
        </w:rPr>
        <w:t>)</w:t>
      </w:r>
      <w:r>
        <w:rPr>
          <w:rFonts w:hint="eastAsia"/>
          <w:rtl/>
        </w:rPr>
        <w:t>ما</w:t>
      </w:r>
      <w:r>
        <w:rPr>
          <w:rtl/>
        </w:rPr>
        <w:t xml:space="preserve"> </w:t>
      </w:r>
      <w:r>
        <w:rPr>
          <w:rFonts w:hint="cs"/>
          <w:rtl/>
        </w:rPr>
        <w:t>ی</w:t>
      </w:r>
      <w:r>
        <w:rPr>
          <w:rFonts w:hint="eastAsia"/>
          <w:rtl/>
        </w:rPr>
        <w:t>ناسب</w:t>
      </w:r>
      <w:r>
        <w:rPr>
          <w:rtl/>
        </w:rPr>
        <w:t xml:space="preserve"> ذلک </w:t>
      </w:r>
      <w:r w:rsidRPr="000F2A07">
        <w:rPr>
          <w:rStyle w:val="libFootnotenumChar"/>
          <w:rtl/>
        </w:rPr>
        <w:t>(1)</w:t>
      </w:r>
      <w:r>
        <w:rPr>
          <w:rtl/>
        </w:rPr>
        <w:t xml:space="preserve">. </w:t>
      </w:r>
    </w:p>
    <w:p w:rsidR="00140CA9" w:rsidRDefault="00191CDD" w:rsidP="00191CDD">
      <w:pPr>
        <w:pStyle w:val="libNormal"/>
      </w:pPr>
      <w:r>
        <w:rPr>
          <w:rFonts w:hint="eastAsia"/>
          <w:rtl/>
        </w:rPr>
        <w:t>دعاء</w:t>
      </w:r>
      <w:r>
        <w:rPr>
          <w:rtl/>
        </w:rPr>
        <w:t xml:space="preserve"> الطهر </w:t>
      </w:r>
      <w:r w:rsidRPr="000F2A07">
        <w:rPr>
          <w:rStyle w:val="libFootnotenumChar"/>
          <w:rtl/>
        </w:rPr>
        <w:t>(2)</w:t>
      </w:r>
      <w:r w:rsidR="00BA025D">
        <w:rPr>
          <w:rtl/>
        </w:rPr>
        <w:t>.</w:t>
      </w:r>
      <w:r w:rsidR="00BA025D">
        <w:rPr>
          <w:rFonts w:hint="cs"/>
          <w:rtl/>
        </w:rPr>
        <w:t xml:space="preserve">للحائض </w:t>
      </w:r>
      <w:r w:rsidR="00BA025D" w:rsidRPr="00BA025D">
        <w:rPr>
          <w:rStyle w:val="libFootnotenumChar"/>
          <w:rFonts w:hint="cs"/>
          <w:rtl/>
        </w:rPr>
        <w:t>(3)</w:t>
      </w:r>
      <w:r w:rsidR="00BA025D">
        <w:rPr>
          <w:rFonts w:hint="cs"/>
          <w:rtl/>
        </w:rPr>
        <w:t>.</w:t>
      </w:r>
    </w:p>
    <w:p w:rsidR="00140CA9" w:rsidRDefault="00191CDD" w:rsidP="00191CDD">
      <w:pPr>
        <w:pStyle w:val="libNormal"/>
      </w:pPr>
      <w:r w:rsidRPr="00BA025D">
        <w:rPr>
          <w:rStyle w:val="libBold1Char"/>
          <w:rFonts w:hint="eastAsia"/>
          <w:rtl/>
        </w:rPr>
        <w:t>ح</w:t>
      </w:r>
      <w:r w:rsidRPr="00BA025D">
        <w:rPr>
          <w:rStyle w:val="libBold1Char"/>
          <w:rFonts w:hint="cs"/>
          <w:rtl/>
        </w:rPr>
        <w:t>ی</w:t>
      </w:r>
      <w:r w:rsidRPr="00BA025D">
        <w:rPr>
          <w:rStyle w:val="libBold1Char"/>
          <w:rFonts w:hint="eastAsia"/>
          <w:rtl/>
        </w:rPr>
        <w:t>ل</w:t>
      </w:r>
      <w:r>
        <w:rPr>
          <w:rtl/>
        </w:rPr>
        <w:t xml:space="preserve">: </w:t>
      </w:r>
    </w:p>
    <w:p w:rsidR="00140CA9" w:rsidRDefault="00191CDD" w:rsidP="00BA025D">
      <w:pPr>
        <w:pStyle w:val="libCenterBold1"/>
      </w:pPr>
      <w:r>
        <w:rPr>
          <w:rFonts w:hint="eastAsia"/>
          <w:rtl/>
        </w:rPr>
        <w:t>ح</w:t>
      </w:r>
      <w:r>
        <w:rPr>
          <w:rFonts w:hint="cs"/>
          <w:rtl/>
        </w:rPr>
        <w:t>ی</w:t>
      </w:r>
      <w:r>
        <w:rPr>
          <w:rFonts w:hint="eastAsia"/>
          <w:rtl/>
        </w:rPr>
        <w:t>له</w:t>
      </w:r>
      <w:r>
        <w:rPr>
          <w:rtl/>
        </w:rPr>
        <w:t xml:space="preserve"> ارجعانوس عل</w:t>
      </w:r>
      <w:r>
        <w:rPr>
          <w:rFonts w:hint="cs"/>
          <w:rtl/>
        </w:rPr>
        <w:t>ی</w:t>
      </w:r>
      <w:r>
        <w:rPr>
          <w:rtl/>
        </w:rPr>
        <w:t xml:space="preserve"> اله</w:t>
      </w:r>
      <w:r>
        <w:rPr>
          <w:rFonts w:hint="cs"/>
          <w:rtl/>
        </w:rPr>
        <w:t>ی</w:t>
      </w:r>
      <w:r>
        <w:rPr>
          <w:rFonts w:hint="eastAsia"/>
          <w:rtl/>
        </w:rPr>
        <w:t>کل</w:t>
      </w:r>
      <w:r>
        <w:rPr>
          <w:rtl/>
        </w:rPr>
        <w:t xml:space="preserve"> </w:t>
      </w:r>
    </w:p>
    <w:p w:rsidR="00140CA9" w:rsidRDefault="00191CDD" w:rsidP="00BA025D">
      <w:pPr>
        <w:pStyle w:val="libNormal"/>
      </w:pPr>
      <w:r>
        <w:rPr>
          <w:rFonts w:hint="eastAsia"/>
          <w:rtl/>
        </w:rPr>
        <w:t>ح</w:t>
      </w:r>
      <w:r>
        <w:rPr>
          <w:rFonts w:hint="cs"/>
          <w:rtl/>
        </w:rPr>
        <w:t>ی</w:t>
      </w:r>
      <w:r>
        <w:rPr>
          <w:rFonts w:hint="eastAsia"/>
          <w:rtl/>
        </w:rPr>
        <w:t>له</w:t>
      </w:r>
      <w:r>
        <w:rPr>
          <w:rtl/>
        </w:rPr>
        <w:t xml:space="preserve"> أرجعانوس ف</w:t>
      </w:r>
      <w:r>
        <w:rPr>
          <w:rFonts w:hint="cs"/>
          <w:rtl/>
        </w:rPr>
        <w:t>ی</w:t>
      </w:r>
      <w:r>
        <w:rPr>
          <w:rtl/>
        </w:rPr>
        <w:t xml:space="preserve"> عمل الموس</w:t>
      </w:r>
      <w:r>
        <w:rPr>
          <w:rFonts w:hint="cs"/>
          <w:rtl/>
        </w:rPr>
        <w:t>ی</w:t>
      </w:r>
      <w:r>
        <w:rPr>
          <w:rFonts w:hint="eastAsia"/>
          <w:rtl/>
        </w:rPr>
        <w:t>قات</w:t>
      </w:r>
      <w:r>
        <w:rPr>
          <w:rtl/>
        </w:rPr>
        <w:t xml:space="preserve"> ف</w:t>
      </w:r>
      <w:r>
        <w:rPr>
          <w:rFonts w:hint="cs"/>
          <w:rtl/>
        </w:rPr>
        <w:t>ی</w:t>
      </w:r>
      <w:r>
        <w:rPr>
          <w:rtl/>
        </w:rPr>
        <w:t xml:space="preserve"> ه</w:t>
      </w:r>
      <w:r>
        <w:rPr>
          <w:rFonts w:hint="cs"/>
          <w:rtl/>
        </w:rPr>
        <w:t>ی</w:t>
      </w:r>
      <w:r>
        <w:rPr>
          <w:rFonts w:hint="eastAsia"/>
          <w:rtl/>
        </w:rPr>
        <w:t>کل</w:t>
      </w:r>
      <w:r>
        <w:rPr>
          <w:rtl/>
        </w:rPr>
        <w:t xml:space="preserve"> أورشل</w:t>
      </w:r>
      <w:r>
        <w:rPr>
          <w:rFonts w:hint="cs"/>
          <w:rtl/>
        </w:rPr>
        <w:t>ی</w:t>
      </w:r>
      <w:r>
        <w:rPr>
          <w:rFonts w:hint="eastAsia"/>
          <w:rtl/>
        </w:rPr>
        <w:t>م</w:t>
      </w:r>
      <w:r>
        <w:rPr>
          <w:rtl/>
        </w:rPr>
        <w:t xml:space="preserve"> العت</w:t>
      </w:r>
      <w:r>
        <w:rPr>
          <w:rFonts w:hint="cs"/>
          <w:rtl/>
        </w:rPr>
        <w:t>ی</w:t>
      </w:r>
      <w:r>
        <w:rPr>
          <w:rFonts w:hint="eastAsia"/>
          <w:rtl/>
        </w:rPr>
        <w:t>ق</w:t>
      </w:r>
      <w:r>
        <w:rPr>
          <w:rtl/>
        </w:rPr>
        <w:t xml:space="preserve"> عند تجد</w:t>
      </w:r>
      <w:r>
        <w:rPr>
          <w:rFonts w:hint="cs"/>
          <w:rtl/>
        </w:rPr>
        <w:t>ی</w:t>
      </w:r>
      <w:r>
        <w:rPr>
          <w:rFonts w:hint="eastAsia"/>
          <w:rtl/>
        </w:rPr>
        <w:t>ده</w:t>
      </w:r>
      <w:r>
        <w:rPr>
          <w:rtl/>
        </w:rPr>
        <w:t xml:space="preserve"> إ</w:t>
      </w:r>
      <w:r>
        <w:rPr>
          <w:rFonts w:hint="cs"/>
          <w:rtl/>
        </w:rPr>
        <w:t>یّ</w:t>
      </w:r>
      <w:r>
        <w:rPr>
          <w:rFonts w:hint="eastAsia"/>
          <w:rtl/>
        </w:rPr>
        <w:t>اه،و</w:t>
      </w:r>
      <w:r>
        <w:rPr>
          <w:rtl/>
        </w:rPr>
        <w:t xml:space="preserve"> ذلک انّه اتّفق له ان کان مجتازا بفلاه من الأرض فوجد ف</w:t>
      </w:r>
      <w:r>
        <w:rPr>
          <w:rFonts w:hint="cs"/>
          <w:rtl/>
        </w:rPr>
        <w:t>ی</w:t>
      </w:r>
      <w:r>
        <w:rPr>
          <w:rFonts w:hint="eastAsia"/>
          <w:rtl/>
        </w:rPr>
        <w:t>ها</w:t>
      </w:r>
      <w:r>
        <w:rPr>
          <w:rtl/>
        </w:rPr>
        <w:t xml:space="preserve"> فرخا من فراخ البراصل،و البراصل هو طائر عطوف،فکان </w:t>
      </w:r>
      <w:r>
        <w:rPr>
          <w:rFonts w:hint="cs"/>
          <w:rtl/>
        </w:rPr>
        <w:t>ی</w:t>
      </w:r>
      <w:r>
        <w:rPr>
          <w:rFonts w:hint="eastAsia"/>
          <w:rtl/>
        </w:rPr>
        <w:t>صفر</w:t>
      </w:r>
      <w:r>
        <w:rPr>
          <w:rtl/>
        </w:rPr>
        <w:t xml:space="preserve"> صف</w:t>
      </w:r>
      <w:r>
        <w:rPr>
          <w:rFonts w:hint="cs"/>
          <w:rtl/>
        </w:rPr>
        <w:t>ی</w:t>
      </w:r>
      <w:r>
        <w:rPr>
          <w:rFonts w:hint="eastAsia"/>
          <w:rtl/>
        </w:rPr>
        <w:t>را</w:t>
      </w:r>
      <w:r>
        <w:rPr>
          <w:rtl/>
        </w:rPr>
        <w:t xml:space="preserve"> حز</w:t>
      </w:r>
      <w:r>
        <w:rPr>
          <w:rFonts w:hint="cs"/>
          <w:rtl/>
        </w:rPr>
        <w:t>ی</w:t>
      </w:r>
      <w:r>
        <w:rPr>
          <w:rFonts w:hint="eastAsia"/>
          <w:rtl/>
        </w:rPr>
        <w:t>نا</w:t>
      </w:r>
      <w:r>
        <w:rPr>
          <w:rtl/>
        </w:rPr>
        <w:t xml:space="preserve"> بخلاف صف</w:t>
      </w:r>
      <w:r>
        <w:rPr>
          <w:rFonts w:hint="cs"/>
          <w:rtl/>
        </w:rPr>
        <w:t>ی</w:t>
      </w:r>
      <w:r>
        <w:rPr>
          <w:rFonts w:hint="eastAsia"/>
          <w:rtl/>
        </w:rPr>
        <w:t>ر</w:t>
      </w:r>
      <w:r>
        <w:rPr>
          <w:rtl/>
        </w:rPr>
        <w:t xml:space="preserve"> سائر البراصل فکانت البراصل تج</w:t>
      </w:r>
      <w:r>
        <w:rPr>
          <w:rFonts w:hint="cs"/>
          <w:rtl/>
        </w:rPr>
        <w:t>ی</w:t>
      </w:r>
      <w:r>
        <w:rPr>
          <w:rFonts w:hint="eastAsia"/>
          <w:rtl/>
        </w:rPr>
        <w:t>ئه</w:t>
      </w:r>
      <w:r>
        <w:rPr>
          <w:rtl/>
        </w:rPr>
        <w:t xml:space="preserve"> بلطائف الز</w:t>
      </w:r>
      <w:r>
        <w:rPr>
          <w:rFonts w:hint="cs"/>
          <w:rtl/>
        </w:rPr>
        <w:t>ی</w:t>
      </w:r>
      <w:r>
        <w:rPr>
          <w:rFonts w:hint="eastAsia"/>
          <w:rtl/>
        </w:rPr>
        <w:t>تون</w:t>
      </w:r>
      <w:r>
        <w:rPr>
          <w:rtl/>
        </w:rPr>
        <w:t xml:space="preserve"> ف</w:t>
      </w:r>
      <w:r>
        <w:rPr>
          <w:rFonts w:hint="eastAsia"/>
          <w:rtl/>
        </w:rPr>
        <w:t>تطرحها</w:t>
      </w:r>
      <w:r>
        <w:rPr>
          <w:rtl/>
        </w:rPr>
        <w:t xml:space="preserve"> عنده ف</w:t>
      </w:r>
      <w:r>
        <w:rPr>
          <w:rFonts w:hint="cs"/>
          <w:rtl/>
        </w:rPr>
        <w:t>ی</w:t>
      </w:r>
      <w:r>
        <w:rPr>
          <w:rFonts w:hint="eastAsia"/>
          <w:rtl/>
        </w:rPr>
        <w:t>أکل</w:t>
      </w:r>
      <w:r>
        <w:rPr>
          <w:rtl/>
        </w:rPr>
        <w:t xml:space="preserve"> بعضها و </w:t>
      </w:r>
      <w:r>
        <w:rPr>
          <w:rFonts w:hint="cs"/>
          <w:rtl/>
        </w:rPr>
        <w:t>ی</w:t>
      </w:r>
      <w:r>
        <w:rPr>
          <w:rFonts w:hint="eastAsia"/>
          <w:rtl/>
        </w:rPr>
        <w:t>فضل</w:t>
      </w:r>
      <w:r>
        <w:rPr>
          <w:rtl/>
        </w:rPr>
        <w:t xml:space="preserve"> بعضها عن حاجته،فتأمّل حال هذا الفرخ و علم انّ ف</w:t>
      </w:r>
      <w:r>
        <w:rPr>
          <w:rFonts w:hint="cs"/>
          <w:rtl/>
        </w:rPr>
        <w:t>ی</w:t>
      </w:r>
      <w:r>
        <w:rPr>
          <w:rtl/>
        </w:rPr>
        <w:t xml:space="preserve"> صف</w:t>
      </w:r>
      <w:r>
        <w:rPr>
          <w:rFonts w:hint="cs"/>
          <w:rtl/>
        </w:rPr>
        <w:t>ی</w:t>
      </w:r>
      <w:r>
        <w:rPr>
          <w:rFonts w:hint="eastAsia"/>
          <w:rtl/>
        </w:rPr>
        <w:t>ره</w:t>
      </w:r>
      <w:r>
        <w:rPr>
          <w:rtl/>
        </w:rPr>
        <w:t xml:space="preserve"> المخالف لصف</w:t>
      </w:r>
      <w:r>
        <w:rPr>
          <w:rFonts w:hint="cs"/>
          <w:rtl/>
        </w:rPr>
        <w:t>ی</w:t>
      </w:r>
      <w:r>
        <w:rPr>
          <w:rFonts w:hint="eastAsia"/>
          <w:rtl/>
        </w:rPr>
        <w:t>ر</w:t>
      </w:r>
      <w:r>
        <w:rPr>
          <w:rtl/>
        </w:rPr>
        <w:t xml:space="preserve"> البراصل ضربا من التوجّع و الاستعطاف حتّ</w:t>
      </w:r>
      <w:r>
        <w:rPr>
          <w:rFonts w:hint="cs"/>
          <w:rtl/>
        </w:rPr>
        <w:t>ی</w:t>
      </w:r>
      <w:r>
        <w:rPr>
          <w:rtl/>
        </w:rPr>
        <w:t xml:space="preserve"> رقّت له الط</w:t>
      </w:r>
      <w:r>
        <w:rPr>
          <w:rFonts w:hint="cs"/>
          <w:rtl/>
        </w:rPr>
        <w:t>ی</w:t>
      </w:r>
      <w:r>
        <w:rPr>
          <w:rFonts w:hint="eastAsia"/>
          <w:rtl/>
        </w:rPr>
        <w:t>ور،فتلطّف</w:t>
      </w:r>
      <w:r>
        <w:rPr>
          <w:rtl/>
        </w:rPr>
        <w:t xml:space="preserve"> لعمل آله تشبه الصفّاره إذا استقبل الر</w:t>
      </w:r>
      <w:r>
        <w:rPr>
          <w:rFonts w:hint="cs"/>
          <w:rtl/>
        </w:rPr>
        <w:t>ی</w:t>
      </w:r>
      <w:r>
        <w:rPr>
          <w:rFonts w:hint="eastAsia"/>
          <w:rtl/>
        </w:rPr>
        <w:t>ح</w:t>
      </w:r>
      <w:r>
        <w:rPr>
          <w:rtl/>
        </w:rPr>
        <w:t xml:space="preserve"> بها أدّت ذلک الصف</w:t>
      </w:r>
      <w:r>
        <w:rPr>
          <w:rFonts w:hint="cs"/>
          <w:rtl/>
        </w:rPr>
        <w:t>ی</w:t>
      </w:r>
      <w:r>
        <w:rPr>
          <w:rFonts w:hint="eastAsia"/>
          <w:rtl/>
        </w:rPr>
        <w:t>ر،و</w:t>
      </w:r>
      <w:r>
        <w:rPr>
          <w:rtl/>
        </w:rPr>
        <w:t xml:space="preserve"> لم </w:t>
      </w:r>
      <w:r>
        <w:rPr>
          <w:rFonts w:hint="cs"/>
          <w:rtl/>
        </w:rPr>
        <w:t>ی</w:t>
      </w:r>
      <w:r>
        <w:rPr>
          <w:rFonts w:hint="eastAsia"/>
          <w:rtl/>
        </w:rPr>
        <w:t>زل</w:t>
      </w:r>
      <w:r>
        <w:rPr>
          <w:rtl/>
        </w:rPr>
        <w:t xml:space="preserve"> </w:t>
      </w:r>
      <w:r>
        <w:rPr>
          <w:rFonts w:hint="cs"/>
          <w:rtl/>
        </w:rPr>
        <w:t>ی</w:t>
      </w:r>
      <w:r>
        <w:rPr>
          <w:rFonts w:hint="eastAsia"/>
          <w:rtl/>
        </w:rPr>
        <w:t>جرّب</w:t>
      </w:r>
      <w:r>
        <w:rPr>
          <w:rtl/>
        </w:rPr>
        <w:t xml:space="preserve"> ذلک حت</w:t>
      </w:r>
      <w:r>
        <w:rPr>
          <w:rFonts w:hint="cs"/>
          <w:rtl/>
        </w:rPr>
        <w:t>ی</w:t>
      </w:r>
      <w:r>
        <w:rPr>
          <w:rtl/>
        </w:rPr>
        <w:t xml:space="preserve"> وثق بها و </w:t>
      </w:r>
      <w:r>
        <w:rPr>
          <w:rFonts w:hint="eastAsia"/>
          <w:rtl/>
        </w:rPr>
        <w:t>جاءته</w:t>
      </w:r>
      <w:r>
        <w:rPr>
          <w:rtl/>
        </w:rPr>
        <w:t xml:space="preserve"> البراصل بالز</w:t>
      </w:r>
      <w:r>
        <w:rPr>
          <w:rFonts w:hint="cs"/>
          <w:rtl/>
        </w:rPr>
        <w:t>ی</w:t>
      </w:r>
      <w:r>
        <w:rPr>
          <w:rFonts w:hint="eastAsia"/>
          <w:rtl/>
        </w:rPr>
        <w:t>تون</w:t>
      </w:r>
      <w:r>
        <w:rPr>
          <w:rtl/>
        </w:rPr>
        <w:t xml:space="preserve"> کما کانت تج</w:t>
      </w:r>
      <w:r>
        <w:rPr>
          <w:rFonts w:hint="cs"/>
          <w:rtl/>
        </w:rPr>
        <w:t>ی</w:t>
      </w:r>
      <w:r>
        <w:rPr>
          <w:rFonts w:hint="eastAsia"/>
          <w:rtl/>
        </w:rPr>
        <w:t>ء</w:t>
      </w:r>
      <w:r>
        <w:rPr>
          <w:rtl/>
        </w:rPr>
        <w:t xml:space="preserve"> ال</w:t>
      </w:r>
      <w:r>
        <w:rPr>
          <w:rFonts w:hint="cs"/>
          <w:rtl/>
        </w:rPr>
        <w:t>ی</w:t>
      </w:r>
      <w:r>
        <w:rPr>
          <w:rtl/>
        </w:rPr>
        <w:t xml:space="preserve"> ذلک الفرخ لأنّها تظنّ انّ هناک فرخا من جنسها،فأخذ صوره من زجاج مجوّف عل</w:t>
      </w:r>
      <w:r>
        <w:rPr>
          <w:rFonts w:hint="cs"/>
          <w:rtl/>
        </w:rPr>
        <w:t>ی</w:t>
      </w:r>
      <w:r>
        <w:rPr>
          <w:rtl/>
        </w:rPr>
        <w:t xml:space="preserve"> ه</w:t>
      </w:r>
      <w:r>
        <w:rPr>
          <w:rFonts w:hint="cs"/>
          <w:rtl/>
        </w:rPr>
        <w:t>ی</w:t>
      </w:r>
      <w:r>
        <w:rPr>
          <w:rFonts w:hint="eastAsia"/>
          <w:rtl/>
        </w:rPr>
        <w:t>ئه</w:t>
      </w:r>
      <w:r>
        <w:rPr>
          <w:rtl/>
        </w:rPr>
        <w:t xml:space="preserve"> البرصله و نصبها فوق ه</w:t>
      </w:r>
      <w:r>
        <w:rPr>
          <w:rFonts w:hint="cs"/>
          <w:rtl/>
        </w:rPr>
        <w:t>ی</w:t>
      </w:r>
      <w:r>
        <w:rPr>
          <w:rFonts w:hint="eastAsia"/>
          <w:rtl/>
        </w:rPr>
        <w:t>کل</w:t>
      </w:r>
      <w:r>
        <w:rPr>
          <w:rtl/>
        </w:rPr>
        <w:t xml:space="preserve"> اورشل</w:t>
      </w:r>
      <w:r>
        <w:rPr>
          <w:rFonts w:hint="cs"/>
          <w:rtl/>
        </w:rPr>
        <w:t>ی</w:t>
      </w:r>
      <w:r>
        <w:rPr>
          <w:rFonts w:hint="eastAsia"/>
          <w:rtl/>
        </w:rPr>
        <w:t>م،فکان</w:t>
      </w:r>
      <w:r>
        <w:rPr>
          <w:rtl/>
        </w:rPr>
        <w:t xml:space="preserve"> </w:t>
      </w:r>
      <w:r>
        <w:rPr>
          <w:rFonts w:hint="cs"/>
          <w:rtl/>
        </w:rPr>
        <w:t>ی</w:t>
      </w:r>
      <w:r>
        <w:rPr>
          <w:rFonts w:hint="eastAsia"/>
          <w:rtl/>
        </w:rPr>
        <w:t>ظهر</w:t>
      </w:r>
      <w:r>
        <w:rPr>
          <w:rtl/>
        </w:rPr>
        <w:t xml:space="preserve"> صوت البرصله بسبب نفوذ الر</w:t>
      </w:r>
      <w:r>
        <w:rPr>
          <w:rFonts w:hint="cs"/>
          <w:rtl/>
        </w:rPr>
        <w:t>ی</w:t>
      </w:r>
      <w:r>
        <w:rPr>
          <w:rFonts w:hint="eastAsia"/>
          <w:rtl/>
        </w:rPr>
        <w:t>ح</w:t>
      </w:r>
      <w:r>
        <w:rPr>
          <w:rtl/>
        </w:rPr>
        <w:t xml:space="preserve"> ف</w:t>
      </w:r>
      <w:r>
        <w:rPr>
          <w:rFonts w:hint="cs"/>
          <w:rtl/>
        </w:rPr>
        <w:t>ی</w:t>
      </w:r>
      <w:r>
        <w:rPr>
          <w:rtl/>
        </w:rPr>
        <w:t xml:space="preserve"> تلک الصوره،و کانت البراصل تج</w:t>
      </w:r>
      <w:r>
        <w:rPr>
          <w:rFonts w:hint="cs"/>
          <w:rtl/>
        </w:rPr>
        <w:t>ی</w:t>
      </w:r>
      <w:r>
        <w:rPr>
          <w:rFonts w:hint="eastAsia"/>
          <w:rtl/>
        </w:rPr>
        <w:t>ء</w:t>
      </w:r>
      <w:r>
        <w:rPr>
          <w:rtl/>
        </w:rPr>
        <w:t xml:space="preserve"> بالز</w:t>
      </w:r>
      <w:r>
        <w:rPr>
          <w:rFonts w:hint="cs"/>
          <w:rtl/>
        </w:rPr>
        <w:t>ی</w:t>
      </w:r>
      <w:r>
        <w:rPr>
          <w:rFonts w:hint="eastAsia"/>
          <w:rtl/>
        </w:rPr>
        <w:t>تون</w:t>
      </w:r>
      <w:r>
        <w:rPr>
          <w:rtl/>
        </w:rPr>
        <w:t xml:space="preserve"> حتّ</w:t>
      </w:r>
      <w:r>
        <w:rPr>
          <w:rFonts w:hint="cs"/>
          <w:rtl/>
        </w:rPr>
        <w:t>ی</w:t>
      </w:r>
      <w:r>
        <w:rPr>
          <w:rtl/>
        </w:rPr>
        <w:t xml:space="preserve"> کانت تمتل</w:t>
      </w:r>
      <w:r>
        <w:rPr>
          <w:rFonts w:hint="cs"/>
          <w:rtl/>
        </w:rPr>
        <w:t>ی</w:t>
      </w:r>
      <w:r>
        <w:rPr>
          <w:rtl/>
        </w:rPr>
        <w:t xml:space="preserve"> القبّه </w:t>
      </w:r>
      <w:r>
        <w:rPr>
          <w:rFonts w:hint="eastAsia"/>
          <w:rtl/>
        </w:rPr>
        <w:t>کلّ</w:t>
      </w:r>
      <w:r>
        <w:rPr>
          <w:rtl/>
        </w:rPr>
        <w:t xml:space="preserve"> </w:t>
      </w:r>
      <w:r>
        <w:rPr>
          <w:rFonts w:hint="cs"/>
          <w:rtl/>
        </w:rPr>
        <w:t>ی</w:t>
      </w:r>
      <w:r>
        <w:rPr>
          <w:rFonts w:hint="eastAsia"/>
          <w:rtl/>
        </w:rPr>
        <w:t>وم</w:t>
      </w:r>
      <w:r>
        <w:rPr>
          <w:rtl/>
        </w:rPr>
        <w:t xml:space="preserve"> من ذلک الز</w:t>
      </w:r>
      <w:r>
        <w:rPr>
          <w:rFonts w:hint="cs"/>
          <w:rtl/>
        </w:rPr>
        <w:t>ی</w:t>
      </w:r>
      <w:r>
        <w:rPr>
          <w:rFonts w:hint="eastAsia"/>
          <w:rtl/>
        </w:rPr>
        <w:t>تون،و</w:t>
      </w:r>
      <w:r>
        <w:rPr>
          <w:rtl/>
        </w:rPr>
        <w:t xml:space="preserve"> الناس اعتقدوا انّه من کرامات ذلک المدفون </w:t>
      </w:r>
      <w:r w:rsidRPr="000F2A07">
        <w:rPr>
          <w:rStyle w:val="libFootnotenumChar"/>
          <w:rtl/>
        </w:rPr>
        <w:t>(</w:t>
      </w:r>
      <w:r w:rsidR="00BA025D">
        <w:rPr>
          <w:rStyle w:val="libFootnotenumChar"/>
          <w:rFonts w:hint="cs"/>
          <w:rtl/>
        </w:rPr>
        <w:t>4</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90</w:t>
      </w:r>
      <w:r w:rsidR="00191CDD">
        <w:rPr>
          <w:rtl/>
        </w:rPr>
        <w:t>/</w:t>
      </w:r>
      <w:r w:rsidR="00140CA9">
        <w:rPr>
          <w:rtl/>
        </w:rPr>
        <w:t>1</w:t>
      </w:r>
      <w:r w:rsidR="00191CDD">
        <w:rPr>
          <w:rtl/>
        </w:rPr>
        <w:t>6/5،ج:</w:t>
      </w:r>
      <w:r w:rsidR="00140CA9">
        <w:rPr>
          <w:rtl/>
        </w:rPr>
        <w:t>32</w:t>
      </w:r>
      <w:r w:rsidR="00191CDD">
        <w:rPr>
          <w:rtl/>
        </w:rPr>
        <w:t>6/</w:t>
      </w:r>
      <w:r w:rsidR="00140CA9">
        <w:rPr>
          <w:rtl/>
        </w:rPr>
        <w:t>11</w:t>
      </w:r>
      <w:r w:rsidR="00191CDD">
        <w:rPr>
          <w:rtl/>
        </w:rPr>
        <w:t xml:space="preserve">. </w:t>
      </w:r>
    </w:p>
    <w:p w:rsidR="00140CA9" w:rsidRDefault="00D7268C" w:rsidP="005E32C9">
      <w:pPr>
        <w:pStyle w:val="libFootnote0"/>
      </w:pPr>
      <w:r>
        <w:rPr>
          <w:rtl/>
        </w:rPr>
        <w:t>(2)</w:t>
      </w:r>
      <w:r w:rsidR="00191CDD">
        <w:rPr>
          <w:rtl/>
        </w:rPr>
        <w:t xml:space="preserve"> هو الدعاء الذ</w:t>
      </w:r>
      <w:r w:rsidR="00191CDD">
        <w:rPr>
          <w:rFonts w:hint="cs"/>
          <w:rtl/>
        </w:rPr>
        <w:t>ی</w:t>
      </w:r>
      <w:r w:rsidR="00191CDD">
        <w:rPr>
          <w:rtl/>
        </w:rPr>
        <w:t xml:space="preserve"> دعت به الحائض فطهرت. </w:t>
      </w:r>
    </w:p>
    <w:p w:rsidR="00D7268C" w:rsidRDefault="00D7268C" w:rsidP="005E32C9">
      <w:pPr>
        <w:pStyle w:val="libFootnote0"/>
        <w:rPr>
          <w:rtl/>
        </w:rPr>
      </w:pPr>
      <w:r>
        <w:rPr>
          <w:rtl/>
        </w:rPr>
        <w:t>(3)</w:t>
      </w:r>
      <w:r w:rsidR="00191CDD">
        <w:rPr>
          <w:rtl/>
        </w:rPr>
        <w:t xml:space="preserve"> ق:</w:t>
      </w:r>
      <w:r w:rsidR="00140CA9">
        <w:rPr>
          <w:rtl/>
        </w:rPr>
        <w:t>21</w:t>
      </w:r>
      <w:r w:rsidR="00191CDD">
        <w:rPr>
          <w:rtl/>
        </w:rPr>
        <w:t>6/</w:t>
      </w:r>
      <w:r w:rsidR="00140CA9">
        <w:rPr>
          <w:rtl/>
        </w:rPr>
        <w:t>33</w:t>
      </w:r>
      <w:r w:rsidR="00191CDD">
        <w:rPr>
          <w:rtl/>
        </w:rPr>
        <w:t>/</w:t>
      </w:r>
      <w:r w:rsidR="00140CA9">
        <w:rPr>
          <w:rtl/>
        </w:rPr>
        <w:t>11</w:t>
      </w:r>
      <w:r w:rsidR="00191CDD">
        <w:rPr>
          <w:rtl/>
        </w:rPr>
        <w:t>،ج:</w:t>
      </w:r>
      <w:r w:rsidR="00140CA9">
        <w:rPr>
          <w:rtl/>
        </w:rPr>
        <w:t>3</w:t>
      </w:r>
      <w:r w:rsidR="00191CDD">
        <w:rPr>
          <w:rtl/>
        </w:rPr>
        <w:t>6</w:t>
      </w:r>
      <w:r w:rsidR="00140CA9">
        <w:rPr>
          <w:rtl/>
        </w:rPr>
        <w:t>9</w:t>
      </w:r>
      <w:r w:rsidR="00191CDD">
        <w:rPr>
          <w:rtl/>
        </w:rPr>
        <w:t>/4</w:t>
      </w:r>
      <w:r w:rsidR="00140CA9">
        <w:rPr>
          <w:rtl/>
        </w:rPr>
        <w:t>7</w:t>
      </w:r>
      <w:r w:rsidR="00191CDD">
        <w:rPr>
          <w:rtl/>
        </w:rPr>
        <w:t>.</w:t>
      </w:r>
    </w:p>
    <w:p w:rsidR="00BA025D" w:rsidRPr="00BA025D" w:rsidRDefault="00BA025D" w:rsidP="00BA025D">
      <w:pPr>
        <w:pStyle w:val="libFootnote0"/>
        <w:rPr>
          <w:rtl/>
        </w:rPr>
      </w:pPr>
      <w:r>
        <w:rPr>
          <w:rFonts w:hint="cs"/>
          <w:rtl/>
        </w:rPr>
        <w:t>(4) ق:256/26/14،ج:295/59.</w:t>
      </w:r>
    </w:p>
    <w:p w:rsidR="00D7268C" w:rsidRDefault="00D7268C" w:rsidP="000F2A07">
      <w:pPr>
        <w:pStyle w:val="libNormal"/>
        <w:rPr>
          <w:rtl/>
        </w:rPr>
      </w:pPr>
      <w:r>
        <w:rPr>
          <w:rtl/>
        </w:rPr>
        <w:br w:type="page"/>
      </w:r>
    </w:p>
    <w:p w:rsidR="00140CA9" w:rsidRDefault="00191CDD" w:rsidP="00191CDD">
      <w:pPr>
        <w:pStyle w:val="libNormal"/>
      </w:pPr>
      <w:r>
        <w:rPr>
          <w:rFonts w:hint="eastAsia"/>
          <w:rtl/>
        </w:rPr>
        <w:t>حکا</w:t>
      </w:r>
      <w:r>
        <w:rPr>
          <w:rFonts w:hint="cs"/>
          <w:rtl/>
        </w:rPr>
        <w:t>ی</w:t>
      </w:r>
      <w:r>
        <w:rPr>
          <w:rFonts w:hint="eastAsia"/>
          <w:rtl/>
        </w:rPr>
        <w:t>ه</w:t>
      </w:r>
      <w:r>
        <w:rPr>
          <w:rtl/>
        </w:rPr>
        <w:t xml:space="preserve"> زوجه الاسرائ</w:t>
      </w:r>
      <w:r>
        <w:rPr>
          <w:rFonts w:hint="cs"/>
          <w:rtl/>
        </w:rPr>
        <w:t>ی</w:t>
      </w:r>
      <w:r>
        <w:rPr>
          <w:rFonts w:hint="eastAsia"/>
          <w:rtl/>
        </w:rPr>
        <w:t>ل</w:t>
      </w:r>
      <w:r>
        <w:rPr>
          <w:rFonts w:hint="cs"/>
          <w:rtl/>
        </w:rPr>
        <w:t>ی</w:t>
      </w:r>
      <w:r>
        <w:rPr>
          <w:rtl/>
        </w:rPr>
        <w:t xml:space="preserve"> الت</w:t>
      </w:r>
      <w:r>
        <w:rPr>
          <w:rFonts w:hint="cs"/>
          <w:rtl/>
        </w:rPr>
        <w:t>ی</w:t>
      </w:r>
      <w:r>
        <w:rPr>
          <w:rtl/>
        </w:rPr>
        <w:t xml:space="preserve"> أخذت خدنا،فساء ظنّ زوجها بها فطلب منها أن تحلف له انّها لم تعرف رجلا غ</w:t>
      </w:r>
      <w:r>
        <w:rPr>
          <w:rFonts w:hint="cs"/>
          <w:rtl/>
        </w:rPr>
        <w:t>ی</w:t>
      </w:r>
      <w:r>
        <w:rPr>
          <w:rFonts w:hint="eastAsia"/>
          <w:rtl/>
        </w:rPr>
        <w:t>ره،فاحتالت</w:t>
      </w:r>
      <w:r>
        <w:rPr>
          <w:rtl/>
        </w:rPr>
        <w:t xml:space="preserve"> المرأه لذلک و حلفت له عند جبل </w:t>
      </w:r>
      <w:r>
        <w:rPr>
          <w:rFonts w:hint="cs"/>
          <w:rtl/>
        </w:rPr>
        <w:t>ی</w:t>
      </w:r>
      <w:r>
        <w:rPr>
          <w:rFonts w:hint="eastAsia"/>
          <w:rtl/>
        </w:rPr>
        <w:t>قسمون</w:t>
      </w:r>
      <w:r>
        <w:rPr>
          <w:rtl/>
        </w:rPr>
        <w:t xml:space="preserve"> عنده،فاضطرب الجبل و زال عن مکانه </w:t>
      </w:r>
      <w:r w:rsidRPr="000F2A07">
        <w:rPr>
          <w:rStyle w:val="libFootnotenumChar"/>
          <w:rtl/>
        </w:rPr>
        <w:t>(1)</w:t>
      </w:r>
      <w:r>
        <w:rPr>
          <w:rtl/>
        </w:rPr>
        <w:t xml:space="preserve">. </w:t>
      </w:r>
    </w:p>
    <w:p w:rsidR="00140CA9" w:rsidRDefault="00191CDD" w:rsidP="00191CDD">
      <w:pPr>
        <w:pStyle w:val="libNormal"/>
      </w:pPr>
      <w:r>
        <w:rPr>
          <w:rFonts w:hint="eastAsia"/>
          <w:rtl/>
        </w:rPr>
        <w:t>ح</w:t>
      </w:r>
      <w:r>
        <w:rPr>
          <w:rFonts w:hint="cs"/>
          <w:rtl/>
        </w:rPr>
        <w:t>ی</w:t>
      </w:r>
      <w:r>
        <w:rPr>
          <w:rFonts w:hint="eastAsia"/>
          <w:rtl/>
        </w:rPr>
        <w:t>له</w:t>
      </w:r>
      <w:r>
        <w:rPr>
          <w:rtl/>
        </w:rPr>
        <w:t xml:space="preserve"> الح</w:t>
      </w:r>
      <w:r>
        <w:rPr>
          <w:rFonts w:hint="cs"/>
          <w:rtl/>
        </w:rPr>
        <w:t>ی</w:t>
      </w:r>
      <w:r>
        <w:rPr>
          <w:rFonts w:hint="eastAsia"/>
          <w:rtl/>
        </w:rPr>
        <w:t>وانات</w:t>
      </w:r>
      <w:r>
        <w:rPr>
          <w:rtl/>
        </w:rPr>
        <w:t xml:space="preserve"> ف</w:t>
      </w:r>
      <w:r>
        <w:rPr>
          <w:rFonts w:hint="cs"/>
          <w:rtl/>
        </w:rPr>
        <w:t>ی</w:t>
      </w:r>
      <w:r>
        <w:rPr>
          <w:rtl/>
        </w:rPr>
        <w:t xml:space="preserve"> ص</w:t>
      </w:r>
      <w:r>
        <w:rPr>
          <w:rFonts w:hint="cs"/>
          <w:rtl/>
        </w:rPr>
        <w:t>ی</w:t>
      </w:r>
      <w:r>
        <w:rPr>
          <w:rFonts w:hint="eastAsia"/>
          <w:rtl/>
        </w:rPr>
        <w:t>دهنّ</w:t>
      </w:r>
      <w:r>
        <w:rPr>
          <w:rtl/>
        </w:rPr>
        <w:t xml:space="preserve"> </w:t>
      </w:r>
      <w:r>
        <w:rPr>
          <w:rFonts w:hint="cs"/>
          <w:rtl/>
        </w:rPr>
        <w:t>ی</w:t>
      </w:r>
      <w:r>
        <w:rPr>
          <w:rFonts w:hint="eastAsia"/>
          <w:rtl/>
        </w:rPr>
        <w:t>ذکر</w:t>
      </w:r>
      <w:r>
        <w:rPr>
          <w:rtl/>
        </w:rPr>
        <w:t xml:space="preserve"> ف</w:t>
      </w:r>
      <w:r>
        <w:rPr>
          <w:rFonts w:hint="cs"/>
          <w:rtl/>
        </w:rPr>
        <w:t>ی</w:t>
      </w:r>
      <w:r>
        <w:rPr>
          <w:rtl/>
        </w:rPr>
        <w:t xml:space="preserve"> ذ</w:t>
      </w:r>
      <w:r>
        <w:rPr>
          <w:rFonts w:hint="cs"/>
          <w:rtl/>
        </w:rPr>
        <w:t>ی</w:t>
      </w:r>
      <w:r>
        <w:rPr>
          <w:rFonts w:hint="eastAsia"/>
          <w:rtl/>
        </w:rPr>
        <w:t>ل</w:t>
      </w:r>
      <w:r>
        <w:rPr>
          <w:rtl/>
        </w:rPr>
        <w:t xml:space="preserve"> أسمائهن. </w:t>
      </w:r>
    </w:p>
    <w:p w:rsidR="00140CA9" w:rsidRDefault="00191CDD" w:rsidP="00A248E0">
      <w:pPr>
        <w:pStyle w:val="libCenterBold1"/>
      </w:pPr>
      <w:r>
        <w:rPr>
          <w:rFonts w:hint="eastAsia"/>
          <w:rtl/>
        </w:rPr>
        <w:t>ح</w:t>
      </w:r>
      <w:r>
        <w:rPr>
          <w:rFonts w:hint="cs"/>
          <w:rtl/>
        </w:rPr>
        <w:t>ی</w:t>
      </w:r>
      <w:r>
        <w:rPr>
          <w:rFonts w:hint="eastAsia"/>
          <w:rtl/>
        </w:rPr>
        <w:t>له</w:t>
      </w:r>
      <w:r>
        <w:rPr>
          <w:rtl/>
        </w:rPr>
        <w:t xml:space="preserve"> السرور ف</w:t>
      </w:r>
      <w:r>
        <w:rPr>
          <w:rFonts w:hint="cs"/>
          <w:rtl/>
        </w:rPr>
        <w:t>ی</w:t>
      </w:r>
      <w:r>
        <w:rPr>
          <w:rtl/>
        </w:rPr>
        <w:t xml:space="preserve"> الآخره </w:t>
      </w:r>
    </w:p>
    <w:p w:rsidR="00140CA9" w:rsidRDefault="00191CDD" w:rsidP="00191CDD">
      <w:pPr>
        <w:pStyle w:val="libNormal"/>
      </w:pPr>
      <w:r w:rsidRPr="00A248E0">
        <w:rPr>
          <w:rStyle w:val="libBold1Char"/>
          <w:rFonts w:hint="eastAsia"/>
          <w:rtl/>
        </w:rPr>
        <w:t>أقول</w:t>
      </w:r>
      <w:r>
        <w:rPr>
          <w:rtl/>
        </w:rPr>
        <w:t xml:space="preserve">: </w:t>
      </w:r>
      <w:r>
        <w:rPr>
          <w:rFonts w:hint="eastAsia"/>
          <w:rtl/>
        </w:rPr>
        <w:t>عن</w:t>
      </w:r>
      <w:r>
        <w:rPr>
          <w:rtl/>
        </w:rPr>
        <w:t xml:space="preserve"> فضائل الش</w:t>
      </w:r>
      <w:r>
        <w:rPr>
          <w:rFonts w:hint="cs"/>
          <w:rtl/>
        </w:rPr>
        <w:t>ی</w:t>
      </w:r>
      <w:r>
        <w:rPr>
          <w:rFonts w:hint="eastAsia"/>
          <w:rtl/>
        </w:rPr>
        <w:t>خ</w:t>
      </w:r>
      <w:r>
        <w:rPr>
          <w:rtl/>
        </w:rPr>
        <w:t xml:space="preserve"> شاذان القمّ</w:t>
      </w:r>
      <w:r>
        <w:rPr>
          <w:rFonts w:hint="cs"/>
          <w:rtl/>
        </w:rPr>
        <w:t>یّ</w:t>
      </w:r>
      <w:r>
        <w:rPr>
          <w:rtl/>
        </w:rPr>
        <w:t xml:space="preserve"> عن النب</w:t>
      </w:r>
      <w:r>
        <w:rPr>
          <w:rFonts w:hint="cs"/>
          <w:rtl/>
        </w:rPr>
        <w:t>یّ</w:t>
      </w:r>
      <w:r>
        <w:rPr>
          <w:rtl/>
        </w:rPr>
        <w:t xml:space="preserve"> </w:t>
      </w:r>
      <w:r w:rsidR="00F2741C" w:rsidRPr="00F2741C">
        <w:rPr>
          <w:rStyle w:val="libAlaemChar"/>
          <w:rtl/>
        </w:rPr>
        <w:t>صلى‌الله‌عليه‌وآله‌وسلم</w:t>
      </w:r>
      <w:r>
        <w:rPr>
          <w:rtl/>
        </w:rPr>
        <w:t>: انّه رأ</w:t>
      </w:r>
      <w:r>
        <w:rPr>
          <w:rFonts w:hint="cs"/>
          <w:rtl/>
        </w:rPr>
        <w:t>ی</w:t>
      </w:r>
      <w:r>
        <w:rPr>
          <w:rtl/>
        </w:rPr>
        <w:t xml:space="preserve"> ل</w:t>
      </w:r>
      <w:r>
        <w:rPr>
          <w:rFonts w:hint="cs"/>
          <w:rtl/>
        </w:rPr>
        <w:t>ی</w:t>
      </w:r>
      <w:r>
        <w:rPr>
          <w:rFonts w:hint="eastAsia"/>
          <w:rtl/>
        </w:rPr>
        <w:t>له</w:t>
      </w:r>
      <w:r>
        <w:rPr>
          <w:rtl/>
        </w:rPr>
        <w:t xml:space="preserve"> الإسراء هذه الکلمات مکتوبه عل</w:t>
      </w:r>
      <w:r>
        <w:rPr>
          <w:rFonts w:hint="cs"/>
          <w:rtl/>
        </w:rPr>
        <w:t>ی</w:t>
      </w:r>
      <w:r>
        <w:rPr>
          <w:rtl/>
        </w:rPr>
        <w:t xml:space="preserve"> الباب الثان</w:t>
      </w:r>
      <w:r>
        <w:rPr>
          <w:rFonts w:hint="cs"/>
          <w:rtl/>
        </w:rPr>
        <w:t>ی</w:t>
      </w:r>
      <w:r>
        <w:rPr>
          <w:rtl/>
        </w:rPr>
        <w:t xml:space="preserve"> من الجنه:لا إله إلاّ اللّه،محمد رسول اللّه </w:t>
      </w:r>
      <w:r w:rsidR="00F2741C" w:rsidRPr="00F2741C">
        <w:rPr>
          <w:rStyle w:val="libAlaemChar"/>
          <w:rtl/>
        </w:rPr>
        <w:t>صلى‌الله‌عليه‌وآله‌وسلم</w:t>
      </w:r>
      <w:r>
        <w:rPr>
          <w:rtl/>
        </w:rPr>
        <w:t>، عل</w:t>
      </w:r>
      <w:r>
        <w:rPr>
          <w:rFonts w:hint="cs"/>
          <w:rtl/>
        </w:rPr>
        <w:t>یّ</w:t>
      </w:r>
      <w:r>
        <w:rPr>
          <w:rtl/>
        </w:rPr>
        <w:t xml:space="preserve"> ول</w:t>
      </w:r>
      <w:r>
        <w:rPr>
          <w:rFonts w:hint="cs"/>
          <w:rtl/>
        </w:rPr>
        <w:t>یّ</w:t>
      </w:r>
      <w:r>
        <w:rPr>
          <w:rtl/>
        </w:rPr>
        <w:t xml:space="preserve"> اللّه،لکلّ ش</w:t>
      </w:r>
      <w:r>
        <w:rPr>
          <w:rFonts w:hint="cs"/>
          <w:rtl/>
        </w:rPr>
        <w:t>ی</w:t>
      </w:r>
      <w:r>
        <w:rPr>
          <w:rFonts w:hint="eastAsia"/>
          <w:rtl/>
        </w:rPr>
        <w:t>ء</w:t>
      </w:r>
      <w:r>
        <w:rPr>
          <w:rtl/>
        </w:rPr>
        <w:t xml:space="preserve"> ح</w:t>
      </w:r>
      <w:r>
        <w:rPr>
          <w:rFonts w:hint="cs"/>
          <w:rtl/>
        </w:rPr>
        <w:t>ی</w:t>
      </w:r>
      <w:r>
        <w:rPr>
          <w:rFonts w:hint="eastAsia"/>
          <w:rtl/>
        </w:rPr>
        <w:t>له</w:t>
      </w:r>
      <w:r>
        <w:rPr>
          <w:rtl/>
        </w:rPr>
        <w:t xml:space="preserve"> و ح</w:t>
      </w:r>
      <w:r>
        <w:rPr>
          <w:rFonts w:hint="cs"/>
          <w:rtl/>
        </w:rPr>
        <w:t>ی</w:t>
      </w:r>
      <w:r>
        <w:rPr>
          <w:rFonts w:hint="eastAsia"/>
          <w:rtl/>
        </w:rPr>
        <w:t>له</w:t>
      </w:r>
      <w:r>
        <w:rPr>
          <w:rtl/>
        </w:rPr>
        <w:t xml:space="preserve"> السرور ف</w:t>
      </w:r>
      <w:r>
        <w:rPr>
          <w:rFonts w:hint="cs"/>
          <w:rtl/>
        </w:rPr>
        <w:t>ی</w:t>
      </w:r>
      <w:r>
        <w:rPr>
          <w:rtl/>
        </w:rPr>
        <w:t xml:space="preserve"> الآخره أربع خصال:مسح رأس ال</w:t>
      </w:r>
      <w:r>
        <w:rPr>
          <w:rFonts w:hint="cs"/>
          <w:rtl/>
        </w:rPr>
        <w:t>ی</w:t>
      </w:r>
      <w:r>
        <w:rPr>
          <w:rFonts w:hint="eastAsia"/>
          <w:rtl/>
        </w:rPr>
        <w:t>تام</w:t>
      </w:r>
      <w:r>
        <w:rPr>
          <w:rFonts w:hint="cs"/>
          <w:rtl/>
        </w:rPr>
        <w:t>ی</w:t>
      </w:r>
      <w:r>
        <w:rPr>
          <w:rFonts w:hint="eastAsia"/>
          <w:rtl/>
        </w:rPr>
        <w:t>،و</w:t>
      </w:r>
      <w:r>
        <w:rPr>
          <w:rtl/>
        </w:rPr>
        <w:t xml:space="preserve"> التعطّف عل</w:t>
      </w:r>
      <w:r>
        <w:rPr>
          <w:rFonts w:hint="cs"/>
          <w:rtl/>
        </w:rPr>
        <w:t>ی</w:t>
      </w:r>
      <w:r>
        <w:rPr>
          <w:rtl/>
        </w:rPr>
        <w:t xml:space="preserve"> الأرامل،و السع</w:t>
      </w:r>
      <w:r>
        <w:rPr>
          <w:rFonts w:hint="cs"/>
          <w:rtl/>
        </w:rPr>
        <w:t>ی</w:t>
      </w:r>
      <w:r>
        <w:rPr>
          <w:rtl/>
        </w:rPr>
        <w:t xml:space="preserve"> ف</w:t>
      </w:r>
      <w:r>
        <w:rPr>
          <w:rFonts w:hint="cs"/>
          <w:rtl/>
        </w:rPr>
        <w:t>ی</w:t>
      </w:r>
      <w:r>
        <w:rPr>
          <w:rtl/>
        </w:rPr>
        <w:t xml:space="preserve"> حوائج المؤمن</w:t>
      </w:r>
      <w:r>
        <w:rPr>
          <w:rFonts w:hint="cs"/>
          <w:rtl/>
        </w:rPr>
        <w:t>ی</w:t>
      </w:r>
      <w:r>
        <w:rPr>
          <w:rFonts w:hint="eastAsia"/>
          <w:rtl/>
        </w:rPr>
        <w:t>ن</w:t>
      </w:r>
      <w:r>
        <w:rPr>
          <w:rtl/>
        </w:rPr>
        <w:t xml:space="preserve"> و تعهّد الفقراء و المساک</w:t>
      </w:r>
      <w:r>
        <w:rPr>
          <w:rFonts w:hint="cs"/>
          <w:rtl/>
        </w:rPr>
        <w:t>ی</w:t>
      </w:r>
      <w:r>
        <w:rPr>
          <w:rFonts w:hint="eastAsia"/>
          <w:rtl/>
        </w:rPr>
        <w:t>ن</w:t>
      </w:r>
      <w:r>
        <w:rPr>
          <w:rtl/>
        </w:rPr>
        <w:t xml:space="preserve">. </w:t>
      </w:r>
    </w:p>
    <w:p w:rsidR="00140CA9" w:rsidRDefault="00191CDD" w:rsidP="00EB7773">
      <w:pPr>
        <w:pStyle w:val="libNormal"/>
      </w:pPr>
      <w:r w:rsidRPr="00EB7773">
        <w:rPr>
          <w:rStyle w:val="libBold1Char"/>
          <w:rFonts w:hint="eastAsia"/>
          <w:rtl/>
        </w:rPr>
        <w:t>ح</w:t>
      </w:r>
      <w:r w:rsidRPr="00EB7773">
        <w:rPr>
          <w:rStyle w:val="libBold1Char"/>
          <w:rFonts w:hint="cs"/>
          <w:rtl/>
        </w:rPr>
        <w:t>ی</w:t>
      </w:r>
      <w:r w:rsidRPr="00EB7773">
        <w:rPr>
          <w:rStyle w:val="libBold1Char"/>
          <w:rFonts w:hint="eastAsia"/>
          <w:rtl/>
        </w:rPr>
        <w:t>ن</w:t>
      </w:r>
      <w:r>
        <w:rPr>
          <w:rtl/>
        </w:rPr>
        <w:t xml:space="preserve">: </w:t>
      </w:r>
      <w:r>
        <w:rPr>
          <w:rFonts w:hint="eastAsia"/>
          <w:rtl/>
        </w:rPr>
        <w:t>قول</w:t>
      </w:r>
      <w:r>
        <w:rPr>
          <w:rtl/>
        </w:rPr>
        <w:t xml:space="preserve"> عب</w:t>
      </w:r>
      <w:r>
        <w:rPr>
          <w:rFonts w:hint="cs"/>
          <w:rtl/>
        </w:rPr>
        <w:t>ی</w:t>
      </w:r>
      <w:r>
        <w:rPr>
          <w:rFonts w:hint="eastAsia"/>
          <w:rtl/>
        </w:rPr>
        <w:t>د</w:t>
      </w:r>
      <w:r>
        <w:rPr>
          <w:rtl/>
        </w:rPr>
        <w:t xml:space="preserve"> اللّه بن ز</w:t>
      </w:r>
      <w:r>
        <w:rPr>
          <w:rFonts w:hint="cs"/>
          <w:rtl/>
        </w:rPr>
        <w:t>ی</w:t>
      </w:r>
      <w:r>
        <w:rPr>
          <w:rFonts w:hint="eastAsia"/>
          <w:rtl/>
        </w:rPr>
        <w:t>اد</w:t>
      </w:r>
      <w:r>
        <w:rPr>
          <w:rtl/>
        </w:rPr>
        <w:t xml:space="preserve"> لهان</w:t>
      </w:r>
      <w:r>
        <w:rPr>
          <w:rFonts w:hint="cs"/>
          <w:rtl/>
        </w:rPr>
        <w:t>ی</w:t>
      </w:r>
      <w:r>
        <w:rPr>
          <w:rtl/>
        </w:rPr>
        <w:t xml:space="preserve"> بن عروه لمّا دخل عل</w:t>
      </w:r>
      <w:r>
        <w:rPr>
          <w:rFonts w:hint="cs"/>
          <w:rtl/>
        </w:rPr>
        <w:t>ی</w:t>
      </w:r>
      <w:r>
        <w:rPr>
          <w:rFonts w:hint="eastAsia"/>
          <w:rtl/>
        </w:rPr>
        <w:t>ه</w:t>
      </w:r>
      <w:r>
        <w:rPr>
          <w:rtl/>
        </w:rPr>
        <w:t xml:space="preserve">:أتتک بحائن رجلاه </w:t>
      </w:r>
      <w:r w:rsidRPr="000F2A07">
        <w:rPr>
          <w:rStyle w:val="libFootnotenumChar"/>
          <w:rtl/>
        </w:rPr>
        <w:t>(2)</w:t>
      </w:r>
      <w:r>
        <w:rPr>
          <w:rtl/>
        </w:rPr>
        <w:t xml:space="preserve">. </w:t>
      </w:r>
    </w:p>
    <w:p w:rsidR="00140CA9" w:rsidRDefault="00191CDD" w:rsidP="00191CDD">
      <w:pPr>
        <w:pStyle w:val="libNormal"/>
      </w:pPr>
      <w:r w:rsidRPr="00EB7773">
        <w:rPr>
          <w:rStyle w:val="libBold1Char"/>
          <w:rFonts w:hint="eastAsia"/>
          <w:rtl/>
        </w:rPr>
        <w:t>أقول</w:t>
      </w:r>
      <w:r>
        <w:rPr>
          <w:rtl/>
        </w:rPr>
        <w:t>: الحائن امّا بمعن</w:t>
      </w:r>
      <w:r>
        <w:rPr>
          <w:rFonts w:hint="cs"/>
          <w:rtl/>
        </w:rPr>
        <w:t>ی</w:t>
      </w:r>
      <w:r>
        <w:rPr>
          <w:rtl/>
        </w:rPr>
        <w:t xml:space="preserve"> الأحمق أ</w:t>
      </w:r>
      <w:r>
        <w:rPr>
          <w:rFonts w:hint="cs"/>
          <w:rtl/>
        </w:rPr>
        <w:t>ی</w:t>
      </w:r>
      <w:r>
        <w:rPr>
          <w:rtl/>
        </w:rPr>
        <w:t xml:space="preserve"> أحمق سع</w:t>
      </w:r>
      <w:r>
        <w:rPr>
          <w:rFonts w:hint="cs"/>
          <w:rtl/>
        </w:rPr>
        <w:t>ی</w:t>
      </w:r>
      <w:r>
        <w:rPr>
          <w:rtl/>
        </w:rPr>
        <w:t xml:space="preserve"> برجل</w:t>
      </w:r>
      <w:r>
        <w:rPr>
          <w:rFonts w:hint="cs"/>
          <w:rtl/>
        </w:rPr>
        <w:t>ی</w:t>
      </w:r>
      <w:r>
        <w:rPr>
          <w:rFonts w:hint="eastAsia"/>
          <w:rtl/>
        </w:rPr>
        <w:t>ه</w:t>
      </w:r>
      <w:r>
        <w:rPr>
          <w:rtl/>
        </w:rPr>
        <w:t xml:space="preserve"> إل</w:t>
      </w:r>
      <w:r>
        <w:rPr>
          <w:rFonts w:hint="cs"/>
          <w:rtl/>
        </w:rPr>
        <w:t>ی</w:t>
      </w:r>
      <w:r>
        <w:rPr>
          <w:rtl/>
        </w:rPr>
        <w:t xml:space="preserve"> الهلاک أو من الح</w:t>
      </w:r>
      <w:r>
        <w:rPr>
          <w:rFonts w:hint="cs"/>
          <w:rtl/>
        </w:rPr>
        <w:t>ی</w:t>
      </w:r>
      <w:r>
        <w:rPr>
          <w:rFonts w:hint="eastAsia"/>
          <w:rtl/>
        </w:rPr>
        <w:t>ن</w:t>
      </w:r>
      <w:r>
        <w:rPr>
          <w:rtl/>
        </w:rPr>
        <w:t xml:space="preserve"> بمعن</w:t>
      </w:r>
      <w:r>
        <w:rPr>
          <w:rFonts w:hint="cs"/>
          <w:rtl/>
        </w:rPr>
        <w:t>ی</w:t>
      </w:r>
      <w:r>
        <w:rPr>
          <w:rtl/>
        </w:rPr>
        <w:t xml:space="preserve"> الهلاک،أ</w:t>
      </w:r>
      <w:r>
        <w:rPr>
          <w:rFonts w:hint="cs"/>
          <w:rtl/>
        </w:rPr>
        <w:t>ی</w:t>
      </w:r>
      <w:r>
        <w:rPr>
          <w:rtl/>
        </w:rPr>
        <w:t xml:space="preserve"> هالک ساقه الموت برجل</w:t>
      </w:r>
      <w:r>
        <w:rPr>
          <w:rFonts w:hint="cs"/>
          <w:rtl/>
        </w:rPr>
        <w:t>ی</w:t>
      </w:r>
      <w:r>
        <w:rPr>
          <w:rFonts w:hint="eastAsia"/>
          <w:rtl/>
        </w:rPr>
        <w:t>ه،و</w:t>
      </w:r>
      <w:r>
        <w:rPr>
          <w:rtl/>
        </w:rPr>
        <w:t xml:space="preserve"> أوّل من قاله عب</w:t>
      </w:r>
      <w:r>
        <w:rPr>
          <w:rFonts w:hint="cs"/>
          <w:rtl/>
        </w:rPr>
        <w:t>ی</w:t>
      </w:r>
      <w:r>
        <w:rPr>
          <w:rFonts w:hint="eastAsia"/>
          <w:rtl/>
        </w:rPr>
        <w:t>د</w:t>
      </w:r>
      <w:r>
        <w:rPr>
          <w:rtl/>
        </w:rPr>
        <w:t xml:space="preserve"> بن الأبرص ح</w:t>
      </w:r>
      <w:r>
        <w:rPr>
          <w:rFonts w:hint="cs"/>
          <w:rtl/>
        </w:rPr>
        <w:t>ی</w:t>
      </w:r>
      <w:r>
        <w:rPr>
          <w:rFonts w:hint="eastAsia"/>
          <w:rtl/>
        </w:rPr>
        <w:t>ن</w:t>
      </w:r>
      <w:r>
        <w:rPr>
          <w:rtl/>
        </w:rPr>
        <w:t xml:space="preserve"> عرض للنعمان بن المنذر ف</w:t>
      </w:r>
      <w:r>
        <w:rPr>
          <w:rFonts w:hint="cs"/>
          <w:rtl/>
        </w:rPr>
        <w:t>ی</w:t>
      </w:r>
      <w:r>
        <w:rPr>
          <w:rtl/>
        </w:rPr>
        <w:t xml:space="preserve"> </w:t>
      </w:r>
      <w:r>
        <w:rPr>
          <w:rFonts w:hint="cs"/>
          <w:rtl/>
        </w:rPr>
        <w:t>ی</w:t>
      </w:r>
      <w:r>
        <w:rPr>
          <w:rFonts w:hint="eastAsia"/>
          <w:rtl/>
        </w:rPr>
        <w:t>وم</w:t>
      </w:r>
      <w:r>
        <w:rPr>
          <w:rtl/>
        </w:rPr>
        <w:t xml:space="preserve"> بؤسه،و کان قصده ل</w:t>
      </w:r>
      <w:r>
        <w:rPr>
          <w:rFonts w:hint="cs"/>
          <w:rtl/>
        </w:rPr>
        <w:t>ی</w:t>
      </w:r>
      <w:r>
        <w:rPr>
          <w:rFonts w:hint="eastAsia"/>
          <w:rtl/>
        </w:rPr>
        <w:t>مدحه</w:t>
      </w:r>
      <w:r>
        <w:rPr>
          <w:rtl/>
        </w:rPr>
        <w:t xml:space="preserve"> و لم </w:t>
      </w:r>
      <w:r>
        <w:rPr>
          <w:rFonts w:hint="cs"/>
          <w:rtl/>
        </w:rPr>
        <w:t>ی</w:t>
      </w:r>
      <w:r>
        <w:rPr>
          <w:rFonts w:hint="eastAsia"/>
          <w:rtl/>
        </w:rPr>
        <w:t>عرف</w:t>
      </w:r>
      <w:r>
        <w:rPr>
          <w:rtl/>
        </w:rPr>
        <w:t xml:space="preserve"> انّه </w:t>
      </w:r>
      <w:r>
        <w:rPr>
          <w:rFonts w:hint="cs"/>
          <w:rtl/>
        </w:rPr>
        <w:t>ی</w:t>
      </w:r>
      <w:r>
        <w:rPr>
          <w:rFonts w:hint="eastAsia"/>
          <w:rtl/>
        </w:rPr>
        <w:t>وم</w:t>
      </w:r>
      <w:r>
        <w:rPr>
          <w:rtl/>
        </w:rPr>
        <w:t xml:space="preserve"> بؤسه،فلمّا انته</w:t>
      </w:r>
      <w:r>
        <w:rPr>
          <w:rFonts w:hint="cs"/>
          <w:rtl/>
        </w:rPr>
        <w:t>ی</w:t>
      </w:r>
      <w:r>
        <w:rPr>
          <w:rtl/>
        </w:rPr>
        <w:t xml:space="preserve"> إل</w:t>
      </w:r>
      <w:r>
        <w:rPr>
          <w:rFonts w:hint="cs"/>
          <w:rtl/>
        </w:rPr>
        <w:t>ی</w:t>
      </w:r>
      <w:r>
        <w:rPr>
          <w:rFonts w:hint="eastAsia"/>
          <w:rtl/>
        </w:rPr>
        <w:t>ه</w:t>
      </w:r>
      <w:r>
        <w:rPr>
          <w:rtl/>
        </w:rPr>
        <w:t xml:space="preserve"> قال النعمان:ما جا</w:t>
      </w:r>
      <w:r>
        <w:rPr>
          <w:rFonts w:hint="eastAsia"/>
          <w:rtl/>
        </w:rPr>
        <w:t>ء</w:t>
      </w:r>
      <w:r>
        <w:rPr>
          <w:rtl/>
        </w:rPr>
        <w:t xml:space="preserve"> بک </w:t>
      </w:r>
      <w:r>
        <w:rPr>
          <w:rFonts w:hint="cs"/>
          <w:rtl/>
        </w:rPr>
        <w:t>ی</w:t>
      </w:r>
      <w:r>
        <w:rPr>
          <w:rFonts w:hint="eastAsia"/>
          <w:rtl/>
        </w:rPr>
        <w:t>ا</w:t>
      </w:r>
      <w:r>
        <w:rPr>
          <w:rtl/>
        </w:rPr>
        <w:t xml:space="preserve"> عب</w:t>
      </w:r>
      <w:r>
        <w:rPr>
          <w:rFonts w:hint="cs"/>
          <w:rtl/>
        </w:rPr>
        <w:t>ی</w:t>
      </w:r>
      <w:r>
        <w:rPr>
          <w:rFonts w:hint="eastAsia"/>
          <w:rtl/>
        </w:rPr>
        <w:t>د؟قال</w:t>
      </w:r>
      <w:r>
        <w:rPr>
          <w:rtl/>
        </w:rPr>
        <w:t>:أتتک بحائن رجلاه، و ق</w:t>
      </w:r>
      <w:r>
        <w:rPr>
          <w:rFonts w:hint="cs"/>
          <w:rtl/>
        </w:rPr>
        <w:t>ی</w:t>
      </w:r>
      <w:r>
        <w:rPr>
          <w:rFonts w:hint="eastAsia"/>
          <w:rtl/>
        </w:rPr>
        <w:t>ل</w:t>
      </w:r>
      <w:r>
        <w:rPr>
          <w:rtl/>
        </w:rPr>
        <w:t xml:space="preserve"> غ</w:t>
      </w:r>
      <w:r>
        <w:rPr>
          <w:rFonts w:hint="cs"/>
          <w:rtl/>
        </w:rPr>
        <w:t>ی</w:t>
      </w:r>
      <w:r>
        <w:rPr>
          <w:rFonts w:hint="eastAsia"/>
          <w:rtl/>
        </w:rPr>
        <w:t>ر</w:t>
      </w:r>
      <w:r>
        <w:rPr>
          <w:rtl/>
        </w:rPr>
        <w:t xml:space="preserve"> ذلک. </w:t>
      </w:r>
    </w:p>
    <w:p w:rsidR="00140CA9" w:rsidRDefault="00191CDD" w:rsidP="00EB7773">
      <w:pPr>
        <w:pStyle w:val="libBold1"/>
      </w:pPr>
      <w:r>
        <w:rPr>
          <w:rFonts w:hint="eastAsia"/>
          <w:rtl/>
        </w:rPr>
        <w:t>ح</w:t>
      </w:r>
      <w:r>
        <w:rPr>
          <w:rFonts w:hint="cs"/>
          <w:rtl/>
        </w:rPr>
        <w:t>ی</w:t>
      </w:r>
      <w:r>
        <w:rPr>
          <w:rFonts w:hint="eastAsia"/>
          <w:rtl/>
        </w:rPr>
        <w:t>ا</w:t>
      </w:r>
      <w:r>
        <w:rPr>
          <w:rtl/>
        </w:rPr>
        <w:t xml:space="preserve">: </w:t>
      </w:r>
    </w:p>
    <w:p w:rsidR="00140CA9" w:rsidRDefault="00191CDD" w:rsidP="00EB7773">
      <w:pPr>
        <w:pStyle w:val="libCenterBold1"/>
      </w:pPr>
      <w:r>
        <w:rPr>
          <w:rFonts w:hint="eastAsia"/>
          <w:rtl/>
        </w:rPr>
        <w:t>الح</w:t>
      </w:r>
      <w:r>
        <w:rPr>
          <w:rFonts w:hint="cs"/>
          <w:rtl/>
        </w:rPr>
        <w:t>ی</w:t>
      </w:r>
      <w:r>
        <w:rPr>
          <w:rFonts w:hint="eastAsia"/>
          <w:rtl/>
        </w:rPr>
        <w:t>اء</w:t>
      </w:r>
      <w:r>
        <w:rPr>
          <w:rtl/>
        </w:rPr>
        <w:t xml:space="preserve"> من اللّه تعال</w:t>
      </w:r>
      <w:r>
        <w:rPr>
          <w:rFonts w:hint="cs"/>
          <w:rtl/>
        </w:rPr>
        <w:t>ی</w:t>
      </w:r>
      <w:r>
        <w:rPr>
          <w:rtl/>
        </w:rPr>
        <w:t xml:space="preserve"> </w:t>
      </w:r>
    </w:p>
    <w:p w:rsidR="00140CA9" w:rsidRDefault="00191CDD" w:rsidP="00191CDD">
      <w:pPr>
        <w:pStyle w:val="libNormal"/>
      </w:pPr>
      <w:r>
        <w:rPr>
          <w:rFonts w:hint="eastAsia"/>
          <w:rtl/>
        </w:rPr>
        <w:t>باب</w:t>
      </w:r>
      <w:r>
        <w:rPr>
          <w:rtl/>
        </w:rPr>
        <w:t xml:space="preserve"> الح</w:t>
      </w:r>
      <w:r>
        <w:rPr>
          <w:rFonts w:hint="cs"/>
          <w:rtl/>
        </w:rPr>
        <w:t>ی</w:t>
      </w:r>
      <w:r>
        <w:rPr>
          <w:rFonts w:hint="eastAsia"/>
          <w:rtl/>
        </w:rPr>
        <w:t>اء</w:t>
      </w:r>
      <w:r>
        <w:rPr>
          <w:rtl/>
        </w:rPr>
        <w:t xml:space="preserve"> من اللّه و من الخلق </w:t>
      </w:r>
      <w:r w:rsidRPr="000F2A07">
        <w:rPr>
          <w:rStyle w:val="libFootnotenumChar"/>
          <w:rtl/>
        </w:rPr>
        <w:t>(3)</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99</w:t>
      </w:r>
      <w:r w:rsidR="00191CDD">
        <w:rPr>
          <w:rtl/>
        </w:rPr>
        <w:t>/</w:t>
      </w:r>
      <w:r w:rsidR="00140CA9">
        <w:rPr>
          <w:rtl/>
        </w:rPr>
        <w:t>100</w:t>
      </w:r>
      <w:r w:rsidR="00191CDD">
        <w:rPr>
          <w:rtl/>
        </w:rPr>
        <w:t>/</w:t>
      </w:r>
      <w:r w:rsidR="00140CA9">
        <w:rPr>
          <w:rtl/>
        </w:rPr>
        <w:t>1</w:t>
      </w:r>
      <w:r w:rsidR="00191CDD">
        <w:rPr>
          <w:rtl/>
        </w:rPr>
        <w:t>4،ج:</w:t>
      </w:r>
      <w:r w:rsidR="00140CA9">
        <w:rPr>
          <w:rtl/>
        </w:rPr>
        <w:t>19</w:t>
      </w:r>
      <w:r w:rsidR="00191CDD">
        <w:rPr>
          <w:rtl/>
        </w:rPr>
        <w:t xml:space="preserve">4/64. </w:t>
      </w:r>
    </w:p>
    <w:p w:rsidR="00140CA9" w:rsidRDefault="00D7268C" w:rsidP="005E32C9">
      <w:pPr>
        <w:pStyle w:val="libFootnote0"/>
      </w:pPr>
      <w:r>
        <w:rPr>
          <w:rtl/>
        </w:rPr>
        <w:t>(2)</w:t>
      </w:r>
      <w:r w:rsidR="00191CDD">
        <w:rPr>
          <w:rtl/>
        </w:rPr>
        <w:t xml:space="preserve"> ق:</w:t>
      </w:r>
      <w:r w:rsidR="00140CA9">
        <w:rPr>
          <w:rtl/>
        </w:rPr>
        <w:t>178</w:t>
      </w:r>
      <w:r w:rsidR="00191CDD">
        <w:rPr>
          <w:rtl/>
        </w:rPr>
        <w:t>/</w:t>
      </w:r>
      <w:r w:rsidR="00140CA9">
        <w:rPr>
          <w:rtl/>
        </w:rPr>
        <w:t>37</w:t>
      </w:r>
      <w:r w:rsidR="00191CDD">
        <w:rPr>
          <w:rtl/>
        </w:rPr>
        <w:t>/</w:t>
      </w:r>
      <w:r w:rsidR="00140CA9">
        <w:rPr>
          <w:rtl/>
        </w:rPr>
        <w:t>10</w:t>
      </w:r>
      <w:r w:rsidR="00191CDD">
        <w:rPr>
          <w:rtl/>
        </w:rPr>
        <w:t>،ج:</w:t>
      </w:r>
      <w:r w:rsidR="00140CA9">
        <w:rPr>
          <w:rtl/>
        </w:rPr>
        <w:t>3</w:t>
      </w:r>
      <w:r w:rsidR="00191CDD">
        <w:rPr>
          <w:rtl/>
        </w:rPr>
        <w:t xml:space="preserve">45/44. </w:t>
      </w:r>
    </w:p>
    <w:p w:rsidR="00D7268C" w:rsidRDefault="00D7268C" w:rsidP="005E32C9">
      <w:pPr>
        <w:pStyle w:val="libFootnote0"/>
        <w:rPr>
          <w:rtl/>
        </w:rPr>
      </w:pPr>
      <w:r>
        <w:rPr>
          <w:rtl/>
        </w:rPr>
        <w:t>(3)</w:t>
      </w:r>
      <w:r w:rsidR="00191CDD">
        <w:rPr>
          <w:rtl/>
        </w:rPr>
        <w:t xml:space="preserve"> ق:کتاب الأخلاق</w:t>
      </w:r>
      <w:r w:rsidR="00140CA9">
        <w:rPr>
          <w:rtl/>
        </w:rPr>
        <w:t>19</w:t>
      </w:r>
      <w:r w:rsidR="00191CDD">
        <w:rPr>
          <w:rtl/>
        </w:rPr>
        <w:t>5/4</w:t>
      </w:r>
      <w:r w:rsidR="00140CA9">
        <w:rPr>
          <w:rtl/>
        </w:rPr>
        <w:t>8</w:t>
      </w:r>
      <w:r w:rsidR="00191CDD">
        <w:rPr>
          <w:rtl/>
        </w:rPr>
        <w:t>/،ج:</w:t>
      </w:r>
      <w:r w:rsidR="00140CA9">
        <w:rPr>
          <w:rtl/>
        </w:rPr>
        <w:t>329</w:t>
      </w:r>
      <w:r w:rsidR="00191CDD">
        <w:rPr>
          <w:rtl/>
        </w:rPr>
        <w:t>/</w:t>
      </w:r>
      <w:r w:rsidR="00140CA9">
        <w:rPr>
          <w:rtl/>
        </w:rPr>
        <w:t>71</w:t>
      </w:r>
      <w:r w:rsidR="00191CDD">
        <w:rPr>
          <w:rtl/>
        </w:rPr>
        <w:t>.</w:t>
      </w:r>
    </w:p>
    <w:p w:rsidR="00EB7773" w:rsidRDefault="00EB7773" w:rsidP="00EB7773">
      <w:pPr>
        <w:pStyle w:val="libNormal"/>
        <w:rPr>
          <w:rtl/>
        </w:rPr>
      </w:pPr>
      <w:r>
        <w:rPr>
          <w:rtl/>
        </w:rPr>
        <w:br w:type="page"/>
      </w:r>
    </w:p>
    <w:p w:rsidR="00140CA9" w:rsidRDefault="00191CDD" w:rsidP="00EB7773">
      <w:pPr>
        <w:pStyle w:val="libNormal"/>
      </w:pPr>
      <w:r w:rsidRPr="00EB7773">
        <w:rPr>
          <w:rStyle w:val="libBold1Char"/>
          <w:rFonts w:hint="eastAsia"/>
          <w:rtl/>
        </w:rPr>
        <w:t>الکاف</w:t>
      </w:r>
      <w:r w:rsidRPr="00EB7773">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الح</w:t>
      </w:r>
      <w:r>
        <w:rPr>
          <w:rFonts w:hint="cs"/>
          <w:rtl/>
        </w:rPr>
        <w:t>ی</w:t>
      </w:r>
      <w:r>
        <w:rPr>
          <w:rFonts w:hint="eastAsia"/>
          <w:rtl/>
        </w:rPr>
        <w:t>اء</w:t>
      </w:r>
      <w:r>
        <w:rPr>
          <w:rtl/>
        </w:rPr>
        <w:t xml:space="preserve"> من الإ</w:t>
      </w:r>
      <w:r>
        <w:rPr>
          <w:rFonts w:hint="cs"/>
          <w:rtl/>
        </w:rPr>
        <w:t>ی</w:t>
      </w:r>
      <w:r>
        <w:rPr>
          <w:rFonts w:hint="eastAsia"/>
          <w:rtl/>
        </w:rPr>
        <w:t>مان،و</w:t>
      </w:r>
      <w:r>
        <w:rPr>
          <w:rtl/>
        </w:rPr>
        <w:t xml:space="preserve"> الإ</w:t>
      </w:r>
      <w:r>
        <w:rPr>
          <w:rFonts w:hint="cs"/>
          <w:rtl/>
        </w:rPr>
        <w:t>ی</w:t>
      </w:r>
      <w:r>
        <w:rPr>
          <w:rFonts w:hint="eastAsia"/>
          <w:rtl/>
        </w:rPr>
        <w:t>مان</w:t>
      </w:r>
      <w:r>
        <w:rPr>
          <w:rtl/>
        </w:rPr>
        <w:t xml:space="preserve"> ف</w:t>
      </w:r>
      <w:r>
        <w:rPr>
          <w:rFonts w:hint="cs"/>
          <w:rtl/>
        </w:rPr>
        <w:t>ی</w:t>
      </w:r>
      <w:r>
        <w:rPr>
          <w:rtl/>
        </w:rPr>
        <w:t xml:space="preserve"> الجنه. </w:t>
      </w:r>
    </w:p>
    <w:p w:rsidR="00EB7773" w:rsidRDefault="00191CDD" w:rsidP="00EB7773">
      <w:pPr>
        <w:pStyle w:val="libNormal"/>
        <w:rPr>
          <w:rtl/>
        </w:rPr>
      </w:pPr>
      <w:r w:rsidRPr="00EB7773">
        <w:rPr>
          <w:rStyle w:val="libBold1Char"/>
          <w:rFonts w:hint="eastAsia"/>
          <w:rtl/>
        </w:rPr>
        <w:t>ب</w:t>
      </w:r>
      <w:r w:rsidRPr="00EB7773">
        <w:rPr>
          <w:rStyle w:val="libBold1Char"/>
          <w:rFonts w:hint="cs"/>
          <w:rtl/>
        </w:rPr>
        <w:t>ی</w:t>
      </w:r>
      <w:r w:rsidRPr="00EB7773">
        <w:rPr>
          <w:rStyle w:val="libBold1Char"/>
          <w:rFonts w:hint="eastAsia"/>
          <w:rtl/>
        </w:rPr>
        <w:t>ان</w:t>
      </w:r>
      <w:r>
        <w:rPr>
          <w:rtl/>
        </w:rPr>
        <w:t>: الح</w:t>
      </w:r>
      <w:r>
        <w:rPr>
          <w:rFonts w:hint="cs"/>
          <w:rtl/>
        </w:rPr>
        <w:t>ی</w:t>
      </w:r>
      <w:r>
        <w:rPr>
          <w:rFonts w:hint="eastAsia"/>
          <w:rtl/>
        </w:rPr>
        <w:t>اء</w:t>
      </w:r>
      <w:r>
        <w:rPr>
          <w:rtl/>
        </w:rPr>
        <w:t xml:space="preserve"> ملکه للنفس توجب انقباضها عن القب</w:t>
      </w:r>
      <w:r>
        <w:rPr>
          <w:rFonts w:hint="cs"/>
          <w:rtl/>
        </w:rPr>
        <w:t>ی</w:t>
      </w:r>
      <w:r>
        <w:rPr>
          <w:rFonts w:hint="eastAsia"/>
          <w:rtl/>
        </w:rPr>
        <w:t>ح</w:t>
      </w:r>
      <w:r>
        <w:rPr>
          <w:rtl/>
        </w:rPr>
        <w:t xml:space="preserve"> و انزجارها عن خلاف الآداب خوفا من اللوم.</w:t>
      </w:r>
    </w:p>
    <w:p w:rsidR="00140CA9" w:rsidRDefault="00191CDD" w:rsidP="00EB7773">
      <w:pPr>
        <w:pStyle w:val="libNormal"/>
      </w:pPr>
      <w:r w:rsidRPr="00EB7773">
        <w:rPr>
          <w:rStyle w:val="libBold1Char"/>
          <w:rFonts w:hint="eastAsia"/>
          <w:rtl/>
        </w:rPr>
        <w:t>الکاف</w:t>
      </w:r>
      <w:r w:rsidRPr="00EB7773">
        <w:rPr>
          <w:rStyle w:val="libBold1Char"/>
          <w:rFonts w:hint="cs"/>
          <w:rtl/>
        </w:rPr>
        <w:t>ی</w:t>
      </w:r>
      <w:r>
        <w:rPr>
          <w:rtl/>
        </w:rPr>
        <w:t xml:space="preserve">:قال رسول اللّه </w:t>
      </w:r>
      <w:r w:rsidR="00EB7773" w:rsidRPr="00F2741C">
        <w:rPr>
          <w:rStyle w:val="libAlaemChar"/>
          <w:rtl/>
        </w:rPr>
        <w:t>صلى‌الله‌عليه‌وآله‌وسلم</w:t>
      </w:r>
      <w:r>
        <w:rPr>
          <w:rtl/>
        </w:rPr>
        <w:t>: الح</w:t>
      </w:r>
      <w:r>
        <w:rPr>
          <w:rFonts w:hint="cs"/>
          <w:rtl/>
        </w:rPr>
        <w:t>ی</w:t>
      </w:r>
      <w:r>
        <w:rPr>
          <w:rFonts w:hint="eastAsia"/>
          <w:rtl/>
        </w:rPr>
        <w:t>اء</w:t>
      </w:r>
      <w:r>
        <w:rPr>
          <w:rtl/>
        </w:rPr>
        <w:t xml:space="preserve"> ح</w:t>
      </w:r>
      <w:r>
        <w:rPr>
          <w:rFonts w:hint="cs"/>
          <w:rtl/>
        </w:rPr>
        <w:t>ی</w:t>
      </w:r>
      <w:r>
        <w:rPr>
          <w:rFonts w:hint="eastAsia"/>
          <w:rtl/>
        </w:rPr>
        <w:t>اءان</w:t>
      </w:r>
      <w:r>
        <w:rPr>
          <w:rtl/>
        </w:rPr>
        <w:t>:ح</w:t>
      </w:r>
      <w:r>
        <w:rPr>
          <w:rFonts w:hint="cs"/>
          <w:rtl/>
        </w:rPr>
        <w:t>ی</w:t>
      </w:r>
      <w:r>
        <w:rPr>
          <w:rFonts w:hint="eastAsia"/>
          <w:rtl/>
        </w:rPr>
        <w:t>اء</w:t>
      </w:r>
      <w:r>
        <w:rPr>
          <w:rtl/>
        </w:rPr>
        <w:t xml:space="preserve"> عقل و ح</w:t>
      </w:r>
      <w:r>
        <w:rPr>
          <w:rFonts w:hint="cs"/>
          <w:rtl/>
        </w:rPr>
        <w:t>ی</w:t>
      </w:r>
      <w:r>
        <w:rPr>
          <w:rFonts w:hint="eastAsia"/>
          <w:rtl/>
        </w:rPr>
        <w:t>اء</w:t>
      </w:r>
      <w:r>
        <w:rPr>
          <w:rtl/>
        </w:rPr>
        <w:t xml:space="preserve"> حمق،فح</w:t>
      </w:r>
      <w:r>
        <w:rPr>
          <w:rFonts w:hint="cs"/>
          <w:rtl/>
        </w:rPr>
        <w:t>ی</w:t>
      </w:r>
      <w:r>
        <w:rPr>
          <w:rFonts w:hint="eastAsia"/>
          <w:rtl/>
        </w:rPr>
        <w:t>اء</w:t>
      </w:r>
      <w:r>
        <w:rPr>
          <w:rtl/>
        </w:rPr>
        <w:t xml:space="preserve"> العقل هو العلم،و ح</w:t>
      </w:r>
      <w:r>
        <w:rPr>
          <w:rFonts w:hint="cs"/>
          <w:rtl/>
        </w:rPr>
        <w:t>ی</w:t>
      </w:r>
      <w:r>
        <w:rPr>
          <w:rFonts w:hint="eastAsia"/>
          <w:rtl/>
        </w:rPr>
        <w:t>اء</w:t>
      </w:r>
      <w:r>
        <w:rPr>
          <w:rtl/>
        </w:rPr>
        <w:t xml:space="preserve"> الحمق هو الجهل. </w:t>
      </w:r>
    </w:p>
    <w:p w:rsidR="00EB7773" w:rsidRDefault="00191CDD" w:rsidP="00EB7773">
      <w:pPr>
        <w:pStyle w:val="libNormal"/>
        <w:rPr>
          <w:rtl/>
        </w:rPr>
      </w:pPr>
      <w:r w:rsidRPr="00EB7773">
        <w:rPr>
          <w:rStyle w:val="libBold1Char"/>
          <w:rFonts w:hint="eastAsia"/>
          <w:rtl/>
        </w:rPr>
        <w:t>ب</w:t>
      </w:r>
      <w:r w:rsidRPr="00EB7773">
        <w:rPr>
          <w:rStyle w:val="libBold1Char"/>
          <w:rFonts w:hint="cs"/>
          <w:rtl/>
        </w:rPr>
        <w:t>ی</w:t>
      </w:r>
      <w:r w:rsidRPr="00EB7773">
        <w:rPr>
          <w:rStyle w:val="libBold1Char"/>
          <w:rFonts w:hint="eastAsia"/>
          <w:rtl/>
        </w:rPr>
        <w:t>ان</w:t>
      </w:r>
      <w:r>
        <w:rPr>
          <w:rtl/>
        </w:rPr>
        <w:t xml:space="preserve">: </w:t>
      </w:r>
      <w:r>
        <w:rPr>
          <w:rFonts w:hint="cs"/>
          <w:rtl/>
        </w:rPr>
        <w:t>ی</w:t>
      </w:r>
      <w:r>
        <w:rPr>
          <w:rFonts w:hint="eastAsia"/>
          <w:rtl/>
        </w:rPr>
        <w:t>دلّ</w:t>
      </w:r>
      <w:r>
        <w:rPr>
          <w:rtl/>
        </w:rPr>
        <w:t xml:space="preserve"> عل</w:t>
      </w:r>
      <w:r>
        <w:rPr>
          <w:rFonts w:hint="cs"/>
          <w:rtl/>
        </w:rPr>
        <w:t>ی</w:t>
      </w:r>
      <w:r>
        <w:rPr>
          <w:rtl/>
        </w:rPr>
        <w:t xml:space="preserve"> انقسام الح</w:t>
      </w:r>
      <w:r>
        <w:rPr>
          <w:rFonts w:hint="cs"/>
          <w:rtl/>
        </w:rPr>
        <w:t>ی</w:t>
      </w:r>
      <w:r>
        <w:rPr>
          <w:rFonts w:hint="eastAsia"/>
          <w:rtl/>
        </w:rPr>
        <w:t>اء</w:t>
      </w:r>
      <w:r>
        <w:rPr>
          <w:rtl/>
        </w:rPr>
        <w:t xml:space="preserve"> ال</w:t>
      </w:r>
      <w:r>
        <w:rPr>
          <w:rFonts w:hint="cs"/>
          <w:rtl/>
        </w:rPr>
        <w:t>ی</w:t>
      </w:r>
      <w:r>
        <w:rPr>
          <w:rtl/>
        </w:rPr>
        <w:t xml:space="preserve"> قسم</w:t>
      </w:r>
      <w:r>
        <w:rPr>
          <w:rFonts w:hint="cs"/>
          <w:rtl/>
        </w:rPr>
        <w:t>ی</w:t>
      </w:r>
      <w:r>
        <w:rPr>
          <w:rFonts w:hint="eastAsia"/>
          <w:rtl/>
        </w:rPr>
        <w:t>ن</w:t>
      </w:r>
      <w:r>
        <w:rPr>
          <w:rtl/>
        </w:rPr>
        <w:t>:ممدوح،و هو ح</w:t>
      </w:r>
      <w:r>
        <w:rPr>
          <w:rFonts w:hint="cs"/>
          <w:rtl/>
        </w:rPr>
        <w:t>ی</w:t>
      </w:r>
      <w:r>
        <w:rPr>
          <w:rFonts w:hint="eastAsia"/>
          <w:rtl/>
        </w:rPr>
        <w:t>اء</w:t>
      </w:r>
      <w:r>
        <w:rPr>
          <w:rtl/>
        </w:rPr>
        <w:t xml:space="preserve"> عن أمر </w:t>
      </w:r>
      <w:r>
        <w:rPr>
          <w:rFonts w:hint="cs"/>
          <w:rtl/>
        </w:rPr>
        <w:t>ی</w:t>
      </w:r>
      <w:r>
        <w:rPr>
          <w:rFonts w:hint="eastAsia"/>
          <w:rtl/>
        </w:rPr>
        <w:t>حکم</w:t>
      </w:r>
      <w:r>
        <w:rPr>
          <w:rtl/>
        </w:rPr>
        <w:t xml:space="preserve"> العقل الصح</w:t>
      </w:r>
      <w:r>
        <w:rPr>
          <w:rFonts w:hint="cs"/>
          <w:rtl/>
        </w:rPr>
        <w:t>ی</w:t>
      </w:r>
      <w:r>
        <w:rPr>
          <w:rFonts w:hint="eastAsia"/>
          <w:rtl/>
        </w:rPr>
        <w:t>ح</w:t>
      </w:r>
      <w:r>
        <w:rPr>
          <w:rtl/>
        </w:rPr>
        <w:t xml:space="preserve"> أو الشرع بقبحه،کالح</w:t>
      </w:r>
      <w:r>
        <w:rPr>
          <w:rFonts w:hint="cs"/>
          <w:rtl/>
        </w:rPr>
        <w:t>ی</w:t>
      </w:r>
      <w:r>
        <w:rPr>
          <w:rFonts w:hint="eastAsia"/>
          <w:rtl/>
        </w:rPr>
        <w:t>اء</w:t>
      </w:r>
      <w:r>
        <w:rPr>
          <w:rtl/>
        </w:rPr>
        <w:t xml:space="preserve"> عن المعاص</w:t>
      </w:r>
      <w:r>
        <w:rPr>
          <w:rFonts w:hint="cs"/>
          <w:rtl/>
        </w:rPr>
        <w:t>ی</w:t>
      </w:r>
      <w:r>
        <w:rPr>
          <w:rtl/>
        </w:rPr>
        <w:t xml:space="preserve"> أو المکروهات،و مذموم و هو ح</w:t>
      </w:r>
      <w:r>
        <w:rPr>
          <w:rFonts w:hint="cs"/>
          <w:rtl/>
        </w:rPr>
        <w:t>ی</w:t>
      </w:r>
      <w:r>
        <w:rPr>
          <w:rFonts w:hint="eastAsia"/>
          <w:rtl/>
        </w:rPr>
        <w:t>اء</w:t>
      </w:r>
      <w:r>
        <w:rPr>
          <w:rtl/>
        </w:rPr>
        <w:t xml:space="preserve"> عن أمر </w:t>
      </w:r>
      <w:r>
        <w:rPr>
          <w:rFonts w:hint="cs"/>
          <w:rtl/>
        </w:rPr>
        <w:t>ی</w:t>
      </w:r>
      <w:r>
        <w:rPr>
          <w:rFonts w:hint="eastAsia"/>
          <w:rtl/>
        </w:rPr>
        <w:t>ستقبحه</w:t>
      </w:r>
      <w:r>
        <w:rPr>
          <w:rtl/>
        </w:rPr>
        <w:t xml:space="preserve"> أهل العرف من العوام و ل</w:t>
      </w:r>
      <w:r>
        <w:rPr>
          <w:rFonts w:hint="cs"/>
          <w:rtl/>
        </w:rPr>
        <w:t>ی</w:t>
      </w:r>
      <w:r>
        <w:rPr>
          <w:rFonts w:hint="eastAsia"/>
          <w:rtl/>
        </w:rPr>
        <w:t>ست</w:t>
      </w:r>
      <w:r>
        <w:rPr>
          <w:rtl/>
        </w:rPr>
        <w:t xml:space="preserve"> له قباحه واقع</w:t>
      </w:r>
      <w:r>
        <w:rPr>
          <w:rFonts w:hint="cs"/>
          <w:rtl/>
        </w:rPr>
        <w:t>ی</w:t>
      </w:r>
      <w:r>
        <w:rPr>
          <w:rFonts w:hint="eastAsia"/>
          <w:rtl/>
        </w:rPr>
        <w:t>ه</w:t>
      </w:r>
      <w:r>
        <w:rPr>
          <w:rtl/>
        </w:rPr>
        <w:t xml:space="preserve"> کالإستح</w:t>
      </w:r>
      <w:r>
        <w:rPr>
          <w:rFonts w:hint="cs"/>
          <w:rtl/>
        </w:rPr>
        <w:t>ی</w:t>
      </w:r>
      <w:r>
        <w:rPr>
          <w:rFonts w:hint="eastAsia"/>
          <w:rtl/>
        </w:rPr>
        <w:t>اء</w:t>
      </w:r>
      <w:r>
        <w:rPr>
          <w:rtl/>
        </w:rPr>
        <w:t xml:space="preserve"> عن سؤال المسائل العلم</w:t>
      </w:r>
      <w:r>
        <w:rPr>
          <w:rFonts w:hint="cs"/>
          <w:rtl/>
        </w:rPr>
        <w:t>یّ</w:t>
      </w:r>
      <w:r>
        <w:rPr>
          <w:rFonts w:hint="eastAsia"/>
          <w:rtl/>
        </w:rPr>
        <w:t>ه،أو</w:t>
      </w:r>
      <w:r>
        <w:rPr>
          <w:rtl/>
        </w:rPr>
        <w:t xml:space="preserve"> الإت</w:t>
      </w:r>
      <w:r>
        <w:rPr>
          <w:rFonts w:hint="cs"/>
          <w:rtl/>
        </w:rPr>
        <w:t>ی</w:t>
      </w:r>
      <w:r>
        <w:rPr>
          <w:rFonts w:hint="eastAsia"/>
          <w:rtl/>
        </w:rPr>
        <w:t>ان</w:t>
      </w:r>
      <w:r>
        <w:rPr>
          <w:rtl/>
        </w:rPr>
        <w:t xml:space="preserve"> بالعبا</w:t>
      </w:r>
      <w:r>
        <w:rPr>
          <w:rFonts w:hint="eastAsia"/>
          <w:rtl/>
        </w:rPr>
        <w:t>دات</w:t>
      </w:r>
      <w:r>
        <w:rPr>
          <w:rtl/>
        </w:rPr>
        <w:t xml:space="preserve"> الشرع</w:t>
      </w:r>
      <w:r>
        <w:rPr>
          <w:rFonts w:hint="cs"/>
          <w:rtl/>
        </w:rPr>
        <w:t>ی</w:t>
      </w:r>
      <w:r>
        <w:rPr>
          <w:rFonts w:hint="eastAsia"/>
          <w:rtl/>
        </w:rPr>
        <w:t>ه</w:t>
      </w:r>
      <w:r>
        <w:rPr>
          <w:rtl/>
        </w:rPr>
        <w:t xml:space="preserve"> الت</w:t>
      </w:r>
      <w:r>
        <w:rPr>
          <w:rFonts w:hint="cs"/>
          <w:rtl/>
        </w:rPr>
        <w:t>ی</w:t>
      </w:r>
      <w:r>
        <w:rPr>
          <w:rtl/>
        </w:rPr>
        <w:t xml:space="preserve"> </w:t>
      </w:r>
      <w:r>
        <w:rPr>
          <w:rFonts w:hint="cs"/>
          <w:rtl/>
        </w:rPr>
        <w:t>ی</w:t>
      </w:r>
      <w:r>
        <w:rPr>
          <w:rFonts w:hint="eastAsia"/>
          <w:rtl/>
        </w:rPr>
        <w:t>ستقبحها</w:t>
      </w:r>
      <w:r>
        <w:rPr>
          <w:rtl/>
        </w:rPr>
        <w:t xml:space="preserve"> الجهّال.</w:t>
      </w:r>
    </w:p>
    <w:p w:rsidR="00140CA9" w:rsidRDefault="00191CDD" w:rsidP="00EB7773">
      <w:pPr>
        <w:pStyle w:val="libNormal"/>
      </w:pPr>
      <w:r w:rsidRPr="00EB7773">
        <w:rPr>
          <w:rStyle w:val="libBold1Char"/>
          <w:rFonts w:hint="eastAsia"/>
          <w:rtl/>
        </w:rPr>
        <w:t>الکاف</w:t>
      </w:r>
      <w:r w:rsidRPr="00EB7773">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من رقّ وجهه رقّ علمه. </w:t>
      </w:r>
    </w:p>
    <w:p w:rsidR="00140CA9" w:rsidRDefault="00191CDD" w:rsidP="00191CDD">
      <w:pPr>
        <w:pStyle w:val="libNormal"/>
      </w:pPr>
      <w:r w:rsidRPr="00EB7773">
        <w:rPr>
          <w:rStyle w:val="libBold1Char"/>
          <w:rFonts w:hint="eastAsia"/>
          <w:rtl/>
        </w:rPr>
        <w:t>ب</w:t>
      </w:r>
      <w:r w:rsidRPr="00EB7773">
        <w:rPr>
          <w:rStyle w:val="libBold1Char"/>
          <w:rFonts w:hint="cs"/>
          <w:rtl/>
        </w:rPr>
        <w:t>ی</w:t>
      </w:r>
      <w:r w:rsidRPr="00EB7773">
        <w:rPr>
          <w:rStyle w:val="libBold1Char"/>
          <w:rFonts w:hint="eastAsia"/>
          <w:rtl/>
        </w:rPr>
        <w:t>ان</w:t>
      </w:r>
      <w:r>
        <w:rPr>
          <w:rtl/>
        </w:rPr>
        <w:t>: المراد برقّه الوجه الاستح</w:t>
      </w:r>
      <w:r>
        <w:rPr>
          <w:rFonts w:hint="cs"/>
          <w:rtl/>
        </w:rPr>
        <w:t>ی</w:t>
      </w:r>
      <w:r>
        <w:rPr>
          <w:rFonts w:hint="eastAsia"/>
          <w:rtl/>
        </w:rPr>
        <w:t>اء</w:t>
      </w:r>
      <w:r>
        <w:rPr>
          <w:rtl/>
        </w:rPr>
        <w:t xml:space="preserve"> عن السؤال و طلب العلم،ورقّه العلم کنا</w:t>
      </w:r>
      <w:r>
        <w:rPr>
          <w:rFonts w:hint="cs"/>
          <w:rtl/>
        </w:rPr>
        <w:t>ی</w:t>
      </w:r>
      <w:r>
        <w:rPr>
          <w:rFonts w:hint="eastAsia"/>
          <w:rtl/>
        </w:rPr>
        <w:t>ه</w:t>
      </w:r>
      <w:r>
        <w:rPr>
          <w:rtl/>
        </w:rPr>
        <w:t xml:space="preserve"> عن قلّته. </w:t>
      </w:r>
    </w:p>
    <w:p w:rsidR="00EB7773" w:rsidRDefault="00191CDD" w:rsidP="00EB7773">
      <w:pPr>
        <w:pStyle w:val="libCenterBold1"/>
        <w:rPr>
          <w:rtl/>
        </w:rPr>
      </w:pPr>
      <w:r>
        <w:rPr>
          <w:rFonts w:hint="eastAsia"/>
          <w:rtl/>
        </w:rPr>
        <w:t>اقتران</w:t>
      </w:r>
      <w:r>
        <w:rPr>
          <w:rtl/>
        </w:rPr>
        <w:t xml:space="preserve"> الح</w:t>
      </w:r>
      <w:r>
        <w:rPr>
          <w:rFonts w:hint="cs"/>
          <w:rtl/>
        </w:rPr>
        <w:t>ی</w:t>
      </w:r>
      <w:r>
        <w:rPr>
          <w:rFonts w:hint="eastAsia"/>
          <w:rtl/>
        </w:rPr>
        <w:t>اء</w:t>
      </w:r>
      <w:r>
        <w:rPr>
          <w:rtl/>
        </w:rPr>
        <w:t xml:space="preserve"> بالإ</w:t>
      </w:r>
      <w:r>
        <w:rPr>
          <w:rFonts w:hint="cs"/>
          <w:rtl/>
        </w:rPr>
        <w:t>ی</w:t>
      </w:r>
      <w:r>
        <w:rPr>
          <w:rFonts w:hint="eastAsia"/>
          <w:rtl/>
        </w:rPr>
        <w:t>مان</w:t>
      </w:r>
    </w:p>
    <w:p w:rsidR="00EB7773" w:rsidRDefault="00191CDD" w:rsidP="00EB7773">
      <w:pPr>
        <w:pStyle w:val="libNormal"/>
        <w:rPr>
          <w:rtl/>
        </w:rPr>
      </w:pPr>
      <w:r w:rsidRPr="00EB7773">
        <w:rPr>
          <w:rStyle w:val="libBold1Char"/>
          <w:rFonts w:hint="eastAsia"/>
          <w:rtl/>
        </w:rPr>
        <w:t>الکاف</w:t>
      </w:r>
      <w:r w:rsidRPr="00EB7773">
        <w:rPr>
          <w:rStyle w:val="libBold1Char"/>
          <w:rFonts w:hint="cs"/>
          <w:rtl/>
        </w:rPr>
        <w:t>ی</w:t>
      </w:r>
      <w:r>
        <w:rPr>
          <w:rtl/>
        </w:rPr>
        <w:t xml:space="preserve">:عن أحدهما </w:t>
      </w:r>
      <w:r w:rsidR="00F2741C" w:rsidRPr="00F2741C">
        <w:rPr>
          <w:rStyle w:val="libAlaemChar"/>
          <w:rtl/>
        </w:rPr>
        <w:t>عليهما‌السلام</w:t>
      </w:r>
      <w:r>
        <w:rPr>
          <w:rtl/>
        </w:rPr>
        <w:t xml:space="preserve"> قال: الح</w:t>
      </w:r>
      <w:r>
        <w:rPr>
          <w:rFonts w:hint="cs"/>
          <w:rtl/>
        </w:rPr>
        <w:t>ی</w:t>
      </w:r>
      <w:r>
        <w:rPr>
          <w:rFonts w:hint="eastAsia"/>
          <w:rtl/>
        </w:rPr>
        <w:t>اء</w:t>
      </w:r>
      <w:r>
        <w:rPr>
          <w:rtl/>
        </w:rPr>
        <w:t xml:space="preserve"> و الإ</w:t>
      </w:r>
      <w:r>
        <w:rPr>
          <w:rFonts w:hint="cs"/>
          <w:rtl/>
        </w:rPr>
        <w:t>ی</w:t>
      </w:r>
      <w:r>
        <w:rPr>
          <w:rFonts w:hint="eastAsia"/>
          <w:rtl/>
        </w:rPr>
        <w:t>مان</w:t>
      </w:r>
      <w:r>
        <w:rPr>
          <w:rtl/>
        </w:rPr>
        <w:t xml:space="preserve"> مقرونان ف</w:t>
      </w:r>
      <w:r>
        <w:rPr>
          <w:rFonts w:hint="cs"/>
          <w:rtl/>
        </w:rPr>
        <w:t>ی</w:t>
      </w:r>
      <w:r>
        <w:rPr>
          <w:rtl/>
        </w:rPr>
        <w:t xml:space="preserve"> قرن </w:t>
      </w:r>
      <w:r w:rsidRPr="000F2A07">
        <w:rPr>
          <w:rStyle w:val="libFootnotenumChar"/>
          <w:rtl/>
        </w:rPr>
        <w:t>(1)</w:t>
      </w:r>
      <w:r>
        <w:rPr>
          <w:rtl/>
        </w:rPr>
        <w:t>.</w:t>
      </w:r>
      <w:r w:rsidR="00EB7773">
        <w:rPr>
          <w:rFonts w:hint="cs"/>
          <w:rtl/>
        </w:rPr>
        <w:t xml:space="preserve">فاذا ذهب أحدهما تبعه صاحبه </w:t>
      </w:r>
      <w:r w:rsidR="00EB7773" w:rsidRPr="00EB7773">
        <w:rPr>
          <w:rStyle w:val="libFootnotenumChar"/>
          <w:rFonts w:hint="cs"/>
          <w:rtl/>
        </w:rPr>
        <w:t>(2)</w:t>
      </w:r>
      <w:r w:rsidR="00EB7773">
        <w:rPr>
          <w:rFonts w:hint="cs"/>
          <w:rtl/>
        </w:rPr>
        <w:t>.</w:t>
      </w:r>
    </w:p>
    <w:p w:rsidR="00EB7773" w:rsidRDefault="00191CDD" w:rsidP="00EB7773">
      <w:pPr>
        <w:pStyle w:val="libNormal"/>
        <w:rPr>
          <w:rtl/>
        </w:rPr>
      </w:pPr>
      <w:r w:rsidRPr="00EB7773">
        <w:rPr>
          <w:rStyle w:val="libBold1Char"/>
          <w:rFonts w:hint="eastAsia"/>
          <w:rtl/>
        </w:rPr>
        <w:t>ع</w:t>
      </w:r>
      <w:r w:rsidRPr="00EB7773">
        <w:rPr>
          <w:rStyle w:val="libBold1Char"/>
          <w:rFonts w:hint="cs"/>
          <w:rtl/>
        </w:rPr>
        <w:t>ی</w:t>
      </w:r>
      <w:r w:rsidRPr="00EB7773">
        <w:rPr>
          <w:rStyle w:val="libBold1Char"/>
          <w:rFonts w:hint="eastAsia"/>
          <w:rtl/>
        </w:rPr>
        <w:t>ون</w:t>
      </w:r>
      <w:r w:rsidRPr="00EB7773">
        <w:rPr>
          <w:rStyle w:val="libBold1Char"/>
          <w:rtl/>
        </w:rPr>
        <w:t xml:space="preserve"> أخبار الرضا</w:t>
      </w:r>
      <w:r>
        <w:rPr>
          <w:rtl/>
        </w:rPr>
        <w:t xml:space="preserve"> </w:t>
      </w:r>
      <w:r w:rsidR="00F2741C" w:rsidRPr="00F2741C">
        <w:rPr>
          <w:rStyle w:val="libAlaemChar"/>
          <w:rtl/>
        </w:rPr>
        <w:t>عليه‌السلام</w:t>
      </w:r>
      <w:r>
        <w:rPr>
          <w:rtl/>
        </w:rPr>
        <w:t xml:space="preserve">:عن الرضا،عن آبائه </w:t>
      </w:r>
      <w:r w:rsidR="00F2741C" w:rsidRPr="00F2741C">
        <w:rPr>
          <w:rStyle w:val="libAlaemChar"/>
          <w:rtl/>
        </w:rPr>
        <w:t>عليهم‌السلام</w:t>
      </w:r>
      <w:r>
        <w:rPr>
          <w:rtl/>
        </w:rPr>
        <w:t xml:space="preserve">:انّ رسول اللّه </w:t>
      </w:r>
      <w:r w:rsidR="00F2741C" w:rsidRPr="00F2741C">
        <w:rPr>
          <w:rStyle w:val="libAlaemChar"/>
          <w:rtl/>
        </w:rPr>
        <w:t>صلى‌الله‌عليه‌وآله‌وسلم</w:t>
      </w:r>
      <w:r>
        <w:rPr>
          <w:rtl/>
        </w:rPr>
        <w:t xml:space="preserve"> قال: لم </w:t>
      </w:r>
      <w:r>
        <w:rPr>
          <w:rFonts w:hint="cs"/>
          <w:rtl/>
        </w:rPr>
        <w:t>ی</w:t>
      </w:r>
      <w:r>
        <w:rPr>
          <w:rFonts w:hint="eastAsia"/>
          <w:rtl/>
        </w:rPr>
        <w:t>بق</w:t>
      </w:r>
      <w:r>
        <w:rPr>
          <w:rtl/>
        </w:rPr>
        <w:t xml:space="preserve"> من أمثال الأنب</w:t>
      </w:r>
      <w:r>
        <w:rPr>
          <w:rFonts w:hint="cs"/>
          <w:rtl/>
        </w:rPr>
        <w:t>ی</w:t>
      </w:r>
      <w:r>
        <w:rPr>
          <w:rFonts w:hint="eastAsia"/>
          <w:rtl/>
        </w:rPr>
        <w:t>اء</w:t>
      </w:r>
      <w:r>
        <w:rPr>
          <w:rtl/>
        </w:rPr>
        <w:t xml:space="preserve"> إلاّ قول الناس(اذا لم تستح فاصنع ما شئت).</w:t>
      </w:r>
    </w:p>
    <w:p w:rsidR="00EB7773" w:rsidRDefault="00191CDD" w:rsidP="00EB7773">
      <w:pPr>
        <w:pStyle w:val="libNormal"/>
        <w:rPr>
          <w:rtl/>
        </w:rPr>
      </w:pPr>
      <w:r w:rsidRPr="00EB7773">
        <w:rPr>
          <w:rStyle w:val="libBold1Char"/>
          <w:rFonts w:hint="eastAsia"/>
          <w:rtl/>
        </w:rPr>
        <w:t>أمال</w:t>
      </w:r>
      <w:r w:rsidRPr="00EB7773">
        <w:rPr>
          <w:rStyle w:val="libBold1Char"/>
          <w:rFonts w:hint="cs"/>
          <w:rtl/>
        </w:rPr>
        <w:t>ی</w:t>
      </w:r>
      <w:r w:rsidRPr="00EB7773">
        <w:rPr>
          <w:rStyle w:val="libBold1Char"/>
          <w:rtl/>
        </w:rPr>
        <w:t xml:space="preserve"> الطوس</w:t>
      </w:r>
      <w:r w:rsidRPr="00EB7773">
        <w:rPr>
          <w:rStyle w:val="libBold1Char"/>
          <w:rFonts w:hint="cs"/>
          <w:rtl/>
        </w:rPr>
        <w:t>یّ</w:t>
      </w:r>
      <w:r>
        <w:rPr>
          <w:rtl/>
        </w:rPr>
        <w:t xml:space="preserve">:قال رسول اللّه </w:t>
      </w:r>
      <w:r w:rsidR="00F2741C" w:rsidRPr="00F2741C">
        <w:rPr>
          <w:rStyle w:val="libAlaemChar"/>
          <w:rtl/>
        </w:rPr>
        <w:t>صلى‌الله‌عليه‌وآله‌وسلم</w:t>
      </w:r>
      <w:r>
        <w:rPr>
          <w:rtl/>
        </w:rPr>
        <w:t>: ما کان الفحش ف</w:t>
      </w:r>
      <w:r>
        <w:rPr>
          <w:rFonts w:hint="cs"/>
          <w:rtl/>
        </w:rPr>
        <w:t>ی</w:t>
      </w:r>
      <w:r>
        <w:rPr>
          <w:rtl/>
        </w:rPr>
        <w:t xml:space="preserve"> ش</w:t>
      </w:r>
      <w:r>
        <w:rPr>
          <w:rFonts w:hint="cs"/>
          <w:rtl/>
        </w:rPr>
        <w:t>ی</w:t>
      </w:r>
      <w:r>
        <w:rPr>
          <w:rFonts w:hint="eastAsia"/>
          <w:rtl/>
        </w:rPr>
        <w:t>ء</w:t>
      </w:r>
      <w:r>
        <w:rPr>
          <w:rtl/>
        </w:rPr>
        <w:t xml:space="preserve"> قطّ إلاّ شانه، و لا کان الح</w:t>
      </w:r>
      <w:r>
        <w:rPr>
          <w:rFonts w:hint="cs"/>
          <w:rtl/>
        </w:rPr>
        <w:t>ی</w:t>
      </w:r>
      <w:r>
        <w:rPr>
          <w:rFonts w:hint="eastAsia"/>
          <w:rtl/>
        </w:rPr>
        <w:t>اء</w:t>
      </w:r>
      <w:r>
        <w:rPr>
          <w:rtl/>
        </w:rPr>
        <w:t xml:space="preserve"> ف</w:t>
      </w:r>
      <w:r>
        <w:rPr>
          <w:rFonts w:hint="cs"/>
          <w:rtl/>
        </w:rPr>
        <w:t>ی</w:t>
      </w:r>
      <w:r>
        <w:rPr>
          <w:rtl/>
        </w:rPr>
        <w:t xml:space="preserve"> ش</w:t>
      </w:r>
      <w:r>
        <w:rPr>
          <w:rFonts w:hint="cs"/>
          <w:rtl/>
        </w:rPr>
        <w:t>ی</w:t>
      </w:r>
      <w:r>
        <w:rPr>
          <w:rFonts w:hint="eastAsia"/>
          <w:rtl/>
        </w:rPr>
        <w:t>ء</w:t>
      </w:r>
      <w:r>
        <w:rPr>
          <w:rtl/>
        </w:rPr>
        <w:t xml:space="preserve"> قطّ إلاّ زانه.</w:t>
      </w:r>
    </w:p>
    <w:p w:rsidR="00D7268C" w:rsidRDefault="00191CDD" w:rsidP="00EB7773">
      <w:pPr>
        <w:pStyle w:val="libNormal"/>
      </w:pPr>
      <w:r w:rsidRPr="00EB7773">
        <w:rPr>
          <w:rStyle w:val="libBold1Char"/>
          <w:rFonts w:hint="eastAsia"/>
          <w:rtl/>
        </w:rPr>
        <w:t>معان</w:t>
      </w:r>
      <w:r w:rsidRPr="00EB7773">
        <w:rPr>
          <w:rStyle w:val="libBold1Char"/>
          <w:rFonts w:hint="cs"/>
          <w:rtl/>
        </w:rPr>
        <w:t>ی</w:t>
      </w:r>
      <w:r w:rsidRPr="00EB7773">
        <w:rPr>
          <w:rStyle w:val="libBold1Char"/>
          <w:rtl/>
        </w:rPr>
        <w:t xml:space="preserve"> الأخبار</w:t>
      </w:r>
      <w:r>
        <w:rPr>
          <w:rtl/>
        </w:rPr>
        <w:t xml:space="preserve">:و قال </w:t>
      </w:r>
      <w:r w:rsidR="00F2741C" w:rsidRPr="00F2741C">
        <w:rPr>
          <w:rStyle w:val="libAlaemChar"/>
          <w:rtl/>
        </w:rPr>
        <w:t>صلى‌الله‌عليه‌وآله‌وسلم</w:t>
      </w:r>
      <w:r>
        <w:rPr>
          <w:rtl/>
        </w:rPr>
        <w:t xml:space="preserve">: أوّل ما </w:t>
      </w:r>
      <w:r>
        <w:rPr>
          <w:rFonts w:hint="cs"/>
          <w:rtl/>
        </w:rPr>
        <w:t>ی</w:t>
      </w:r>
      <w:r>
        <w:rPr>
          <w:rFonts w:hint="eastAsia"/>
          <w:rtl/>
        </w:rPr>
        <w:t>نزع</w:t>
      </w:r>
      <w:r>
        <w:rPr>
          <w:rtl/>
        </w:rPr>
        <w:t xml:space="preserve"> اللّه من العبد الح</w:t>
      </w:r>
      <w:r>
        <w:rPr>
          <w:rFonts w:hint="cs"/>
          <w:rtl/>
        </w:rPr>
        <w:t>ی</w:t>
      </w:r>
      <w:r>
        <w:rPr>
          <w:rFonts w:hint="eastAsia"/>
          <w:rtl/>
        </w:rPr>
        <w:t>اء</w:t>
      </w:r>
      <w:r>
        <w:rPr>
          <w:rtl/>
        </w:rPr>
        <w:t xml:space="preserve"> ف</w:t>
      </w:r>
      <w:r>
        <w:rPr>
          <w:rFonts w:hint="cs"/>
          <w:rtl/>
        </w:rPr>
        <w:t>ی</w:t>
      </w:r>
      <w:r>
        <w:rPr>
          <w:rFonts w:hint="eastAsia"/>
          <w:rtl/>
        </w:rPr>
        <w:t>ص</w:t>
      </w:r>
      <w:r>
        <w:rPr>
          <w:rFonts w:hint="cs"/>
          <w:rtl/>
        </w:rPr>
        <w:t>ی</w:t>
      </w:r>
      <w:r>
        <w:rPr>
          <w:rFonts w:hint="eastAsia"/>
          <w:rtl/>
        </w:rPr>
        <w:t>ر</w:t>
      </w:r>
      <w:r>
        <w:rPr>
          <w:rtl/>
        </w:rPr>
        <w:t xml:space="preserve"> ماقتا ممقتا، </w:t>
      </w:r>
    </w:p>
    <w:p w:rsidR="00EB7773" w:rsidRDefault="00EB7773" w:rsidP="00EB7773">
      <w:pPr>
        <w:pStyle w:val="libLine"/>
        <w:rPr>
          <w:rtl/>
        </w:rPr>
      </w:pPr>
      <w:r>
        <w:rPr>
          <w:rFonts w:hint="eastAsia"/>
          <w:rtl/>
        </w:rPr>
        <w:t>____________________</w:t>
      </w:r>
    </w:p>
    <w:p w:rsidR="00D7268C" w:rsidRDefault="00D7268C" w:rsidP="00EB7773">
      <w:pPr>
        <w:pStyle w:val="libFootnote0"/>
        <w:rPr>
          <w:rtl/>
        </w:rPr>
      </w:pPr>
      <w:r w:rsidRPr="00EB7773">
        <w:rPr>
          <w:rtl/>
        </w:rPr>
        <w:t>(1)</w:t>
      </w:r>
      <w:r w:rsidR="00191CDD">
        <w:rPr>
          <w:rtl/>
        </w:rPr>
        <w:t xml:space="preserve"> القرن بالتحر</w:t>
      </w:r>
      <w:r w:rsidR="00191CDD">
        <w:rPr>
          <w:rFonts w:hint="cs"/>
          <w:rtl/>
        </w:rPr>
        <w:t>ی</w:t>
      </w:r>
      <w:r w:rsidR="00191CDD">
        <w:rPr>
          <w:rFonts w:hint="eastAsia"/>
          <w:rtl/>
        </w:rPr>
        <w:t>ک</w:t>
      </w:r>
      <w:r w:rsidR="00191CDD">
        <w:rPr>
          <w:rtl/>
        </w:rPr>
        <w:t xml:space="preserve"> حبل </w:t>
      </w:r>
      <w:r w:rsidR="00191CDD">
        <w:rPr>
          <w:rFonts w:hint="cs"/>
          <w:rtl/>
        </w:rPr>
        <w:t>ی</w:t>
      </w:r>
      <w:r w:rsidR="00191CDD">
        <w:rPr>
          <w:rFonts w:hint="eastAsia"/>
          <w:rtl/>
        </w:rPr>
        <w:t>جمع</w:t>
      </w:r>
      <w:r w:rsidR="00191CDD">
        <w:rPr>
          <w:rtl/>
        </w:rPr>
        <w:t xml:space="preserve"> به البع</w:t>
      </w:r>
      <w:r w:rsidR="00191CDD">
        <w:rPr>
          <w:rFonts w:hint="cs"/>
          <w:rtl/>
        </w:rPr>
        <w:t>ی</w:t>
      </w:r>
      <w:r w:rsidR="00191CDD">
        <w:rPr>
          <w:rFonts w:hint="eastAsia"/>
          <w:rtl/>
        </w:rPr>
        <w:t>ران</w:t>
      </w:r>
      <w:r w:rsidR="00191CDD">
        <w:rPr>
          <w:rtl/>
        </w:rPr>
        <w:t>(منه).</w:t>
      </w:r>
    </w:p>
    <w:p w:rsidR="00EB7773" w:rsidRPr="00EB7773" w:rsidRDefault="00EB7773" w:rsidP="00EB7773">
      <w:pPr>
        <w:pStyle w:val="libFootnote0"/>
        <w:rPr>
          <w:rtl/>
        </w:rPr>
      </w:pPr>
      <w:r>
        <w:rPr>
          <w:rFonts w:hint="cs"/>
          <w:rtl/>
        </w:rPr>
        <w:t>(2) ق:كتاب الأخلاق/196/48،ج:331/71.</w:t>
      </w:r>
    </w:p>
    <w:p w:rsidR="00D7268C" w:rsidRDefault="00D7268C" w:rsidP="000F2A07">
      <w:pPr>
        <w:pStyle w:val="libNormal"/>
        <w:rPr>
          <w:rtl/>
        </w:rPr>
      </w:pPr>
      <w:r>
        <w:rPr>
          <w:rtl/>
        </w:rPr>
        <w:br w:type="page"/>
      </w:r>
    </w:p>
    <w:p w:rsidR="00EB7773" w:rsidRDefault="00191CDD" w:rsidP="00EB7773">
      <w:pPr>
        <w:pStyle w:val="libNormal0"/>
        <w:rPr>
          <w:rtl/>
        </w:rPr>
      </w:pPr>
      <w:r>
        <w:rPr>
          <w:rFonts w:hint="eastAsia"/>
          <w:rtl/>
        </w:rPr>
        <w:t>ثمّ</w:t>
      </w:r>
      <w:r>
        <w:rPr>
          <w:rtl/>
        </w:rPr>
        <w:t xml:space="preserve"> </w:t>
      </w:r>
      <w:r>
        <w:rPr>
          <w:rFonts w:hint="cs"/>
          <w:rtl/>
        </w:rPr>
        <w:t>ی</w:t>
      </w:r>
      <w:r>
        <w:rPr>
          <w:rFonts w:hint="eastAsia"/>
          <w:rtl/>
        </w:rPr>
        <w:t>نزع</w:t>
      </w:r>
      <w:r>
        <w:rPr>
          <w:rtl/>
        </w:rPr>
        <w:t xml:space="preserve"> منه الأمانه،ثمّ </w:t>
      </w:r>
      <w:r>
        <w:rPr>
          <w:rFonts w:hint="cs"/>
          <w:rtl/>
        </w:rPr>
        <w:t>ی</w:t>
      </w:r>
      <w:r>
        <w:rPr>
          <w:rFonts w:hint="eastAsia"/>
          <w:rtl/>
        </w:rPr>
        <w:t>نزع</w:t>
      </w:r>
      <w:r>
        <w:rPr>
          <w:rtl/>
        </w:rPr>
        <w:t xml:space="preserve"> منه الرحمه،ثمّ </w:t>
      </w:r>
      <w:r>
        <w:rPr>
          <w:rFonts w:hint="cs"/>
          <w:rtl/>
        </w:rPr>
        <w:t>ی</w:t>
      </w:r>
      <w:r>
        <w:rPr>
          <w:rFonts w:hint="eastAsia"/>
          <w:rtl/>
        </w:rPr>
        <w:t>خلع</w:t>
      </w:r>
      <w:r>
        <w:rPr>
          <w:rtl/>
        </w:rPr>
        <w:t xml:space="preserve"> د</w:t>
      </w:r>
      <w:r>
        <w:rPr>
          <w:rFonts w:hint="cs"/>
          <w:rtl/>
        </w:rPr>
        <w:t>ی</w:t>
      </w:r>
      <w:r>
        <w:rPr>
          <w:rFonts w:hint="eastAsia"/>
          <w:rtl/>
        </w:rPr>
        <w:t>ن</w:t>
      </w:r>
      <w:r>
        <w:rPr>
          <w:rtl/>
        </w:rPr>
        <w:t xml:space="preserve"> الإسلام عن عنقه ف</w:t>
      </w:r>
      <w:r>
        <w:rPr>
          <w:rFonts w:hint="cs"/>
          <w:rtl/>
        </w:rPr>
        <w:t>ی</w:t>
      </w:r>
      <w:r>
        <w:rPr>
          <w:rFonts w:hint="eastAsia"/>
          <w:rtl/>
        </w:rPr>
        <w:t>ص</w:t>
      </w:r>
      <w:r>
        <w:rPr>
          <w:rFonts w:hint="cs"/>
          <w:rtl/>
        </w:rPr>
        <w:t>ی</w:t>
      </w:r>
      <w:r>
        <w:rPr>
          <w:rFonts w:hint="eastAsia"/>
          <w:rtl/>
        </w:rPr>
        <w:t>ر</w:t>
      </w:r>
      <w:r>
        <w:rPr>
          <w:rtl/>
        </w:rPr>
        <w:t xml:space="preserve"> ش</w:t>
      </w:r>
      <w:r>
        <w:rPr>
          <w:rFonts w:hint="cs"/>
          <w:rtl/>
        </w:rPr>
        <w:t>ی</w:t>
      </w:r>
      <w:r>
        <w:rPr>
          <w:rFonts w:hint="eastAsia"/>
          <w:rtl/>
        </w:rPr>
        <w:t>طانا</w:t>
      </w:r>
      <w:r>
        <w:rPr>
          <w:rtl/>
        </w:rPr>
        <w:t xml:space="preserve"> لع</w:t>
      </w:r>
      <w:r>
        <w:rPr>
          <w:rFonts w:hint="cs"/>
          <w:rtl/>
        </w:rPr>
        <w:t>ی</w:t>
      </w:r>
      <w:r>
        <w:rPr>
          <w:rFonts w:hint="eastAsia"/>
          <w:rtl/>
        </w:rPr>
        <w:t>نا</w:t>
      </w:r>
      <w:r>
        <w:rPr>
          <w:rtl/>
        </w:rPr>
        <w:t xml:space="preserve"> </w:t>
      </w:r>
      <w:r w:rsidRPr="000F2A07">
        <w:rPr>
          <w:rStyle w:val="libFootnotenumChar"/>
          <w:rtl/>
        </w:rPr>
        <w:t>(1)</w:t>
      </w:r>
      <w:r>
        <w:rPr>
          <w:rtl/>
        </w:rPr>
        <w:t>.</w:t>
      </w:r>
    </w:p>
    <w:p w:rsidR="00EB7773" w:rsidRDefault="00191CDD" w:rsidP="00EB7773">
      <w:pPr>
        <w:pStyle w:val="libNormal"/>
        <w:rPr>
          <w:rtl/>
        </w:rPr>
      </w:pPr>
      <w:r w:rsidRPr="00EB7773">
        <w:rPr>
          <w:rStyle w:val="libBold1Char"/>
          <w:rFonts w:hint="eastAsia"/>
          <w:rtl/>
        </w:rPr>
        <w:t>مصباح</w:t>
      </w:r>
      <w:r w:rsidRPr="00EB7773">
        <w:rPr>
          <w:rStyle w:val="libBold1Char"/>
          <w:rtl/>
        </w:rPr>
        <w:t xml:space="preserve"> الشر</w:t>
      </w:r>
      <w:r w:rsidRPr="00EB7773">
        <w:rPr>
          <w:rStyle w:val="libBold1Char"/>
          <w:rFonts w:hint="cs"/>
          <w:rtl/>
        </w:rPr>
        <w:t>ی</w:t>
      </w:r>
      <w:r w:rsidRPr="00EB7773">
        <w:rPr>
          <w:rStyle w:val="libBold1Char"/>
          <w:rFonts w:hint="eastAsia"/>
          <w:rtl/>
        </w:rPr>
        <w:t>عه</w:t>
      </w:r>
      <w:r>
        <w:rPr>
          <w:rtl/>
        </w:rPr>
        <w:t>: و صاحب الح</w:t>
      </w:r>
      <w:r>
        <w:rPr>
          <w:rFonts w:hint="cs"/>
          <w:rtl/>
        </w:rPr>
        <w:t>ی</w:t>
      </w:r>
      <w:r>
        <w:rPr>
          <w:rFonts w:hint="eastAsia"/>
          <w:rtl/>
        </w:rPr>
        <w:t>اء</w:t>
      </w:r>
      <w:r>
        <w:rPr>
          <w:rtl/>
        </w:rPr>
        <w:t xml:space="preserve"> مشتغل بشأنه،معتزل من الناس،مزدجر عمّا هم ف</w:t>
      </w:r>
      <w:r>
        <w:rPr>
          <w:rFonts w:hint="cs"/>
          <w:rtl/>
        </w:rPr>
        <w:t>ی</w:t>
      </w:r>
      <w:r>
        <w:rPr>
          <w:rFonts w:hint="eastAsia"/>
          <w:rtl/>
        </w:rPr>
        <w:t>ه،و</w:t>
      </w:r>
      <w:r>
        <w:rPr>
          <w:rtl/>
        </w:rPr>
        <w:t xml:space="preserve"> لو ترک صاحب الح</w:t>
      </w:r>
      <w:r>
        <w:rPr>
          <w:rFonts w:hint="cs"/>
          <w:rtl/>
        </w:rPr>
        <w:t>ی</w:t>
      </w:r>
      <w:r>
        <w:rPr>
          <w:rFonts w:hint="eastAsia"/>
          <w:rtl/>
        </w:rPr>
        <w:t>اء</w:t>
      </w:r>
      <w:r>
        <w:rPr>
          <w:rtl/>
        </w:rPr>
        <w:t xml:space="preserve"> ما جالس أحدا. قال رسول اللّه </w:t>
      </w:r>
      <w:r w:rsidR="00F2741C" w:rsidRPr="00F2741C">
        <w:rPr>
          <w:rStyle w:val="libAlaemChar"/>
          <w:rtl/>
        </w:rPr>
        <w:t>صلى‌الله‌عليه‌وآله‌وسلم</w:t>
      </w:r>
      <w:r>
        <w:rPr>
          <w:rtl/>
        </w:rPr>
        <w:t>: إذا أراد اللّه بعبد خ</w:t>
      </w:r>
      <w:r>
        <w:rPr>
          <w:rFonts w:hint="cs"/>
          <w:rtl/>
        </w:rPr>
        <w:t>ی</w:t>
      </w:r>
      <w:r>
        <w:rPr>
          <w:rFonts w:hint="eastAsia"/>
          <w:rtl/>
        </w:rPr>
        <w:t>را</w:t>
      </w:r>
      <w:r>
        <w:rPr>
          <w:rtl/>
        </w:rPr>
        <w:t xml:space="preserve"> ألهاه عن محاسنه،و جعل مساو</w:t>
      </w:r>
      <w:r>
        <w:rPr>
          <w:rFonts w:hint="cs"/>
          <w:rtl/>
        </w:rPr>
        <w:t>ی</w:t>
      </w:r>
      <w:r>
        <w:rPr>
          <w:rFonts w:hint="eastAsia"/>
          <w:rtl/>
        </w:rPr>
        <w:t>ه</w:t>
      </w:r>
      <w:r>
        <w:rPr>
          <w:rtl/>
        </w:rPr>
        <w:t xml:space="preserve">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ه،و</w:t>
      </w:r>
      <w:r>
        <w:rPr>
          <w:rtl/>
        </w:rPr>
        <w:t xml:space="preserve"> کرّهه مجالسه المعرض</w:t>
      </w:r>
      <w:r>
        <w:rPr>
          <w:rFonts w:hint="cs"/>
          <w:rtl/>
        </w:rPr>
        <w:t>ی</w:t>
      </w:r>
      <w:r>
        <w:rPr>
          <w:rFonts w:hint="eastAsia"/>
          <w:rtl/>
        </w:rPr>
        <w:t>ن</w:t>
      </w:r>
      <w:r>
        <w:rPr>
          <w:rtl/>
        </w:rPr>
        <w:t xml:space="preserve"> عن ذکر اللّه. </w:t>
      </w:r>
      <w:r>
        <w:cr/>
      </w:r>
      <w:r w:rsidRPr="00EB7773">
        <w:rPr>
          <w:rStyle w:val="libBold1Char"/>
          <w:rFonts w:hint="eastAsia"/>
          <w:rtl/>
        </w:rPr>
        <w:t>الإختصاص</w:t>
      </w:r>
      <w:r>
        <w:rPr>
          <w:rtl/>
        </w:rPr>
        <w:t xml:space="preserve">:قال رسول اللّه </w:t>
      </w:r>
      <w:r w:rsidR="00F2741C" w:rsidRPr="00F2741C">
        <w:rPr>
          <w:rStyle w:val="libAlaemChar"/>
          <w:rtl/>
        </w:rPr>
        <w:t>صلى‌الله‌عليه‌وآله‌وسلم</w:t>
      </w:r>
      <w:r>
        <w:rPr>
          <w:rtl/>
        </w:rPr>
        <w:t>: رحم اللّه عبدا استح</w:t>
      </w:r>
      <w:r>
        <w:rPr>
          <w:rFonts w:hint="cs"/>
          <w:rtl/>
        </w:rPr>
        <w:t>یی</w:t>
      </w:r>
      <w:r>
        <w:rPr>
          <w:rtl/>
        </w:rPr>
        <w:t xml:space="preserve"> من ربّه حقّ الح</w:t>
      </w:r>
      <w:r>
        <w:rPr>
          <w:rFonts w:hint="cs"/>
          <w:rtl/>
        </w:rPr>
        <w:t>ی</w:t>
      </w:r>
      <w:r>
        <w:rPr>
          <w:rFonts w:hint="eastAsia"/>
          <w:rtl/>
        </w:rPr>
        <w:t>اء</w:t>
      </w:r>
      <w:r>
        <w:rPr>
          <w:rtl/>
        </w:rPr>
        <w:t xml:space="preserve"> فحفظ الرأس و ما حو</w:t>
      </w:r>
      <w:r>
        <w:rPr>
          <w:rFonts w:hint="cs"/>
          <w:rtl/>
        </w:rPr>
        <w:t>ی</w:t>
      </w:r>
      <w:r>
        <w:rPr>
          <w:rFonts w:hint="eastAsia"/>
          <w:rtl/>
        </w:rPr>
        <w:t>،و</w:t>
      </w:r>
      <w:r>
        <w:rPr>
          <w:rtl/>
        </w:rPr>
        <w:t xml:space="preserve"> البطن و ما وع</w:t>
      </w:r>
      <w:r>
        <w:rPr>
          <w:rFonts w:hint="cs"/>
          <w:rtl/>
        </w:rPr>
        <w:t>ی</w:t>
      </w:r>
      <w:r>
        <w:rPr>
          <w:rFonts w:hint="eastAsia"/>
          <w:rtl/>
        </w:rPr>
        <w:t>،و</w:t>
      </w:r>
      <w:r>
        <w:rPr>
          <w:rtl/>
        </w:rPr>
        <w:t xml:space="preserve"> ذکر القبر و البل</w:t>
      </w:r>
      <w:r>
        <w:rPr>
          <w:rFonts w:hint="cs"/>
          <w:rtl/>
        </w:rPr>
        <w:t>ی</w:t>
      </w:r>
      <w:r>
        <w:rPr>
          <w:rFonts w:hint="eastAsia"/>
          <w:rtl/>
        </w:rPr>
        <w:t>،و</w:t>
      </w:r>
      <w:r>
        <w:rPr>
          <w:rtl/>
        </w:rPr>
        <w:t xml:space="preserve"> ذکر انّ له ف</w:t>
      </w:r>
      <w:r>
        <w:rPr>
          <w:rFonts w:hint="cs"/>
          <w:rtl/>
        </w:rPr>
        <w:t>ی</w:t>
      </w:r>
      <w:r>
        <w:rPr>
          <w:rtl/>
        </w:rPr>
        <w:t xml:space="preserve"> الآخره معادا </w:t>
      </w:r>
      <w:r w:rsidRPr="000F2A07">
        <w:rPr>
          <w:rStyle w:val="libFootnotenumChar"/>
          <w:rtl/>
        </w:rPr>
        <w:t>(2)</w:t>
      </w:r>
      <w:r>
        <w:rPr>
          <w:rtl/>
        </w:rPr>
        <w:t>.</w:t>
      </w:r>
    </w:p>
    <w:p w:rsidR="00EB7773" w:rsidRDefault="00191CDD" w:rsidP="00EB7773">
      <w:pPr>
        <w:pStyle w:val="libNormal"/>
        <w:rPr>
          <w:rtl/>
        </w:rPr>
      </w:pPr>
      <w:r w:rsidRPr="00EB7773">
        <w:rPr>
          <w:rStyle w:val="libBold1Char"/>
          <w:rFonts w:hint="eastAsia"/>
          <w:rtl/>
        </w:rPr>
        <w:t>نهج</w:t>
      </w:r>
      <w:r w:rsidRPr="00EB7773">
        <w:rPr>
          <w:rStyle w:val="libBold1Char"/>
          <w:rtl/>
        </w:rPr>
        <w:t xml:space="preserve"> البلاغه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قرنت اله</w:t>
      </w:r>
      <w:r>
        <w:rPr>
          <w:rFonts w:hint="cs"/>
          <w:rtl/>
        </w:rPr>
        <w:t>ی</w:t>
      </w:r>
      <w:r>
        <w:rPr>
          <w:rFonts w:hint="eastAsia"/>
          <w:rtl/>
        </w:rPr>
        <w:t>به</w:t>
      </w:r>
      <w:r>
        <w:rPr>
          <w:rtl/>
        </w:rPr>
        <w:t xml:space="preserve"> بالخ</w:t>
      </w:r>
      <w:r>
        <w:rPr>
          <w:rFonts w:hint="cs"/>
          <w:rtl/>
        </w:rPr>
        <w:t>ی</w:t>
      </w:r>
      <w:r>
        <w:rPr>
          <w:rFonts w:hint="eastAsia"/>
          <w:rtl/>
        </w:rPr>
        <w:t>به،و</w:t>
      </w:r>
      <w:r>
        <w:rPr>
          <w:rtl/>
        </w:rPr>
        <w:t xml:space="preserve"> الح</w:t>
      </w:r>
      <w:r>
        <w:rPr>
          <w:rFonts w:hint="cs"/>
          <w:rtl/>
        </w:rPr>
        <w:t>ی</w:t>
      </w:r>
      <w:r>
        <w:rPr>
          <w:rFonts w:hint="eastAsia"/>
          <w:rtl/>
        </w:rPr>
        <w:t>اء</w:t>
      </w:r>
      <w:r>
        <w:rPr>
          <w:rtl/>
        </w:rPr>
        <w:t xml:space="preserve"> بالحرمان، و الفرصه تمرّ مرّ السحاب فانتهزوا فرص الخ</w:t>
      </w:r>
      <w:r>
        <w:rPr>
          <w:rFonts w:hint="cs"/>
          <w:rtl/>
        </w:rPr>
        <w:t>ی</w:t>
      </w:r>
      <w:r>
        <w:rPr>
          <w:rFonts w:hint="eastAsia"/>
          <w:rtl/>
        </w:rPr>
        <w:t>ر</w:t>
      </w:r>
      <w:r>
        <w:rPr>
          <w:rtl/>
        </w:rPr>
        <w:t xml:space="preserve">. و قال </w:t>
      </w:r>
      <w:r w:rsidR="00F2741C" w:rsidRPr="00F2741C">
        <w:rPr>
          <w:rStyle w:val="libAlaemChar"/>
          <w:rtl/>
        </w:rPr>
        <w:t>عليه‌السلام</w:t>
      </w:r>
      <w:r>
        <w:rPr>
          <w:rtl/>
        </w:rPr>
        <w:t>: من کساه الح</w:t>
      </w:r>
      <w:r>
        <w:rPr>
          <w:rFonts w:hint="cs"/>
          <w:rtl/>
        </w:rPr>
        <w:t>ی</w:t>
      </w:r>
      <w:r>
        <w:rPr>
          <w:rFonts w:hint="eastAsia"/>
          <w:rtl/>
        </w:rPr>
        <w:t>اء</w:t>
      </w:r>
      <w:r>
        <w:rPr>
          <w:rtl/>
        </w:rPr>
        <w:t xml:space="preserve"> ثوبه لم </w:t>
      </w:r>
      <w:r>
        <w:rPr>
          <w:rFonts w:hint="cs"/>
          <w:rtl/>
        </w:rPr>
        <w:t>ی</w:t>
      </w:r>
      <w:r>
        <w:rPr>
          <w:rFonts w:hint="eastAsia"/>
          <w:rtl/>
        </w:rPr>
        <w:t>ر</w:t>
      </w:r>
      <w:r>
        <w:rPr>
          <w:rtl/>
        </w:rPr>
        <w:t xml:space="preserve"> الناس ع</w:t>
      </w:r>
      <w:r>
        <w:rPr>
          <w:rFonts w:hint="cs"/>
          <w:rtl/>
        </w:rPr>
        <w:t>ی</w:t>
      </w:r>
      <w:r>
        <w:rPr>
          <w:rFonts w:hint="eastAsia"/>
          <w:rtl/>
        </w:rPr>
        <w:t>به</w:t>
      </w:r>
      <w:r>
        <w:rPr>
          <w:rtl/>
        </w:rPr>
        <w:t xml:space="preserve"> </w:t>
      </w:r>
      <w:r w:rsidRPr="000F2A07">
        <w:rPr>
          <w:rStyle w:val="libFootnotenumChar"/>
          <w:rtl/>
        </w:rPr>
        <w:t>(3)</w:t>
      </w:r>
      <w:r>
        <w:rPr>
          <w:rtl/>
        </w:rPr>
        <w:t>.</w:t>
      </w:r>
    </w:p>
    <w:p w:rsidR="00EB7773" w:rsidRDefault="00191CDD" w:rsidP="00EB7773">
      <w:pPr>
        <w:pStyle w:val="libNormal"/>
        <w:rPr>
          <w:rtl/>
        </w:rPr>
      </w:pPr>
      <w:r w:rsidRPr="00EB7773">
        <w:rPr>
          <w:rStyle w:val="libBold1Char"/>
          <w:rFonts w:hint="eastAsia"/>
          <w:rtl/>
        </w:rPr>
        <w:t>الکاف</w:t>
      </w:r>
      <w:r w:rsidRPr="00EB7773">
        <w:rPr>
          <w:rStyle w:val="libBold1Char"/>
          <w:rFonts w:hint="cs"/>
          <w:rtl/>
        </w:rPr>
        <w:t>ی</w:t>
      </w:r>
      <w:r>
        <w:rPr>
          <w:rtl/>
        </w:rPr>
        <w:t xml:space="preserve">:عن سلمان </w:t>
      </w:r>
      <w:r w:rsidR="00176180" w:rsidRPr="00176180">
        <w:rPr>
          <w:rStyle w:val="libAlaemChar"/>
          <w:rtl/>
        </w:rPr>
        <w:t>رضي‌الله‌عنه</w:t>
      </w:r>
      <w:r>
        <w:rPr>
          <w:rtl/>
        </w:rPr>
        <w:t>قال: إذا أراد اللّه(عزّ و جلّ)هلاک عبد نزع منه الح</w:t>
      </w:r>
      <w:r>
        <w:rPr>
          <w:rFonts w:hint="cs"/>
          <w:rtl/>
        </w:rPr>
        <w:t>ی</w:t>
      </w:r>
      <w:r>
        <w:rPr>
          <w:rFonts w:hint="eastAsia"/>
          <w:rtl/>
        </w:rPr>
        <w:t>اء،فإذا</w:t>
      </w:r>
      <w:r>
        <w:rPr>
          <w:rtl/>
        </w:rPr>
        <w:t xml:space="preserve"> نزع منه الح</w:t>
      </w:r>
      <w:r>
        <w:rPr>
          <w:rFonts w:hint="cs"/>
          <w:rtl/>
        </w:rPr>
        <w:t>ی</w:t>
      </w:r>
      <w:r>
        <w:rPr>
          <w:rFonts w:hint="eastAsia"/>
          <w:rtl/>
        </w:rPr>
        <w:t>اء</w:t>
      </w:r>
      <w:r>
        <w:rPr>
          <w:rtl/>
        </w:rPr>
        <w:t xml:space="preserve"> لم تلقه إلاّ خائنا مخونا،فإن کان خائنا مخونا نزعت منه الأمانه،فإذا نزعت منه الأمانه لم تلقه إلاّ فظّا غل</w:t>
      </w:r>
      <w:r>
        <w:rPr>
          <w:rFonts w:hint="cs"/>
          <w:rtl/>
        </w:rPr>
        <w:t>ی</w:t>
      </w:r>
      <w:r>
        <w:rPr>
          <w:rFonts w:hint="eastAsia"/>
          <w:rtl/>
        </w:rPr>
        <w:t>ظا،فإذا</w:t>
      </w:r>
      <w:r>
        <w:rPr>
          <w:rtl/>
        </w:rPr>
        <w:t xml:space="preserve"> کان فظّا غل</w:t>
      </w:r>
      <w:r>
        <w:rPr>
          <w:rFonts w:hint="cs"/>
          <w:rtl/>
        </w:rPr>
        <w:t>ی</w:t>
      </w:r>
      <w:r>
        <w:rPr>
          <w:rFonts w:hint="eastAsia"/>
          <w:rtl/>
        </w:rPr>
        <w:t>ظا</w:t>
      </w:r>
      <w:r>
        <w:rPr>
          <w:rtl/>
        </w:rPr>
        <w:t xml:space="preserve"> نزعت منه ربقه الإ</w:t>
      </w:r>
      <w:r>
        <w:rPr>
          <w:rFonts w:hint="cs"/>
          <w:rtl/>
        </w:rPr>
        <w:t>ی</w:t>
      </w:r>
      <w:r>
        <w:rPr>
          <w:rFonts w:hint="eastAsia"/>
          <w:rtl/>
        </w:rPr>
        <w:t>مان،</w:t>
      </w:r>
      <w:r>
        <w:rPr>
          <w:rtl/>
        </w:rPr>
        <w:t xml:space="preserve"> ف</w:t>
      </w:r>
      <w:r>
        <w:rPr>
          <w:rFonts w:hint="eastAsia"/>
          <w:rtl/>
        </w:rPr>
        <w:t>اذا</w:t>
      </w:r>
      <w:r>
        <w:rPr>
          <w:rtl/>
        </w:rPr>
        <w:t xml:space="preserve"> نزعت منه ربقه الإ</w:t>
      </w:r>
      <w:r>
        <w:rPr>
          <w:rFonts w:hint="cs"/>
          <w:rtl/>
        </w:rPr>
        <w:t>ی</w:t>
      </w:r>
      <w:r>
        <w:rPr>
          <w:rFonts w:hint="eastAsia"/>
          <w:rtl/>
        </w:rPr>
        <w:t>مان</w:t>
      </w:r>
      <w:r>
        <w:rPr>
          <w:rtl/>
        </w:rPr>
        <w:t xml:space="preserve"> لم تلقه إلاّ ش</w:t>
      </w:r>
      <w:r>
        <w:rPr>
          <w:rFonts w:hint="cs"/>
          <w:rtl/>
        </w:rPr>
        <w:t>ی</w:t>
      </w:r>
      <w:r>
        <w:rPr>
          <w:rFonts w:hint="eastAsia"/>
          <w:rtl/>
        </w:rPr>
        <w:t>طانا</w:t>
      </w:r>
      <w:r>
        <w:rPr>
          <w:rtl/>
        </w:rPr>
        <w:t xml:space="preserve"> ملعونا </w:t>
      </w:r>
      <w:r w:rsidRPr="000F2A07">
        <w:rPr>
          <w:rStyle w:val="libFootnotenumChar"/>
          <w:rtl/>
        </w:rPr>
        <w:t>(4)</w:t>
      </w:r>
      <w:r>
        <w:rPr>
          <w:rtl/>
        </w:rPr>
        <w:t>.</w:t>
      </w:r>
    </w:p>
    <w:p w:rsidR="00D7268C" w:rsidRDefault="00191CDD" w:rsidP="00EB7773">
      <w:pPr>
        <w:pStyle w:val="libNormal"/>
      </w:pPr>
      <w:r w:rsidRPr="00EB7773">
        <w:rPr>
          <w:rStyle w:val="libBold1Char"/>
          <w:rFonts w:hint="eastAsia"/>
          <w:rtl/>
        </w:rPr>
        <w:t>الکاف</w:t>
      </w:r>
      <w:r w:rsidRPr="00EB7773">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قال:قال رسول اللّه </w:t>
      </w:r>
      <w:r w:rsidR="00F2741C" w:rsidRPr="00F2741C">
        <w:rPr>
          <w:rStyle w:val="libAlaemChar"/>
          <w:rtl/>
        </w:rPr>
        <w:t>صلى‌الله‌عليه‌وآله‌وسلم</w:t>
      </w:r>
      <w:r>
        <w:rPr>
          <w:rtl/>
        </w:rPr>
        <w:t>: الإسلام عر</w:t>
      </w:r>
      <w:r>
        <w:rPr>
          <w:rFonts w:hint="cs"/>
          <w:rtl/>
        </w:rPr>
        <w:t>ی</w:t>
      </w:r>
      <w:r>
        <w:rPr>
          <w:rFonts w:hint="eastAsia"/>
          <w:rtl/>
        </w:rPr>
        <w:t>ان</w:t>
      </w:r>
      <w:r>
        <w:rPr>
          <w:rtl/>
        </w:rPr>
        <w:t xml:space="preserve"> فلباسه الح</w:t>
      </w:r>
      <w:r>
        <w:rPr>
          <w:rFonts w:hint="cs"/>
          <w:rtl/>
        </w:rPr>
        <w:t>ی</w:t>
      </w:r>
      <w:r>
        <w:rPr>
          <w:rFonts w:hint="eastAsia"/>
          <w:rtl/>
        </w:rPr>
        <w:t>اء،و</w:t>
      </w:r>
      <w:r>
        <w:rPr>
          <w:rtl/>
        </w:rPr>
        <w:t xml:space="preserve"> ز</w:t>
      </w:r>
      <w:r>
        <w:rPr>
          <w:rFonts w:hint="cs"/>
          <w:rtl/>
        </w:rPr>
        <w:t>ی</w:t>
      </w:r>
      <w:r>
        <w:rPr>
          <w:rFonts w:hint="eastAsia"/>
          <w:rtl/>
        </w:rPr>
        <w:t>نته</w:t>
      </w:r>
      <w:r>
        <w:rPr>
          <w:rtl/>
        </w:rPr>
        <w:t xml:space="preserve"> الوفاء،و مروّته العمل الصالح،و عماده الورع،و لکل ش</w:t>
      </w:r>
      <w:r>
        <w:rPr>
          <w:rFonts w:hint="cs"/>
          <w:rtl/>
        </w:rPr>
        <w:t>ی</w:t>
      </w:r>
      <w:r>
        <w:rPr>
          <w:rFonts w:hint="eastAsia"/>
          <w:rtl/>
        </w:rPr>
        <w:t>ء</w:t>
      </w:r>
      <w:r>
        <w:rPr>
          <w:rtl/>
        </w:rPr>
        <w:t xml:space="preserve"> أساس و أساس الإسلام حبّنا أهل الب</w:t>
      </w:r>
      <w:r>
        <w:rPr>
          <w:rFonts w:hint="cs"/>
          <w:rtl/>
        </w:rPr>
        <w:t>ی</w:t>
      </w:r>
      <w:r>
        <w:rPr>
          <w:rFonts w:hint="eastAsia"/>
          <w:rtl/>
        </w:rPr>
        <w:t>ت</w:t>
      </w:r>
      <w:r>
        <w:rPr>
          <w:rtl/>
        </w:rPr>
        <w:t xml:space="preserve">. </w:t>
      </w:r>
    </w:p>
    <w:p w:rsidR="00EB7773" w:rsidRDefault="00EB7773" w:rsidP="00EB7773">
      <w:pPr>
        <w:pStyle w:val="libLine"/>
        <w:rPr>
          <w:rtl/>
        </w:rPr>
      </w:pPr>
      <w:r>
        <w:rPr>
          <w:rFonts w:hint="eastAsia"/>
          <w:rtl/>
        </w:rPr>
        <w:t>____________________</w:t>
      </w:r>
    </w:p>
    <w:p w:rsidR="00140CA9" w:rsidRDefault="00D7268C" w:rsidP="00EB7773">
      <w:pPr>
        <w:pStyle w:val="libFootnote0"/>
      </w:pPr>
      <w:r w:rsidRPr="00EB7773">
        <w:rPr>
          <w:rtl/>
        </w:rPr>
        <w:t>(1)</w:t>
      </w:r>
      <w:r w:rsidR="00191CDD">
        <w:rPr>
          <w:rtl/>
        </w:rPr>
        <w:t xml:space="preserve"> لغ</w:t>
      </w:r>
      <w:r w:rsidR="00191CDD">
        <w:rPr>
          <w:rFonts w:hint="cs"/>
          <w:rtl/>
        </w:rPr>
        <w:t>یّ</w:t>
      </w:r>
      <w:r w:rsidR="00191CDD">
        <w:rPr>
          <w:rFonts w:hint="eastAsia"/>
          <w:rtl/>
        </w:rPr>
        <w:t>ا</w:t>
      </w:r>
      <w:r w:rsidR="00191CDD">
        <w:rPr>
          <w:rtl/>
        </w:rPr>
        <w:t xml:space="preserve">(ظ). </w:t>
      </w:r>
    </w:p>
    <w:p w:rsidR="00140CA9" w:rsidRDefault="00D7268C" w:rsidP="00EB7773">
      <w:pPr>
        <w:pStyle w:val="libFootnote0"/>
      </w:pPr>
      <w:r w:rsidRPr="00EB7773">
        <w:rPr>
          <w:rtl/>
        </w:rPr>
        <w:t>(2)</w:t>
      </w:r>
      <w:r w:rsidR="00191CDD">
        <w:rPr>
          <w:rtl/>
        </w:rPr>
        <w:t xml:space="preserve"> ق:کتاب الأخلاق</w:t>
      </w:r>
      <w:r w:rsidR="00140CA9">
        <w:rPr>
          <w:rtl/>
        </w:rPr>
        <w:t>197</w:t>
      </w:r>
      <w:r w:rsidR="00191CDD">
        <w:rPr>
          <w:rtl/>
        </w:rPr>
        <w:t>/4</w:t>
      </w:r>
      <w:r w:rsidR="00140CA9">
        <w:rPr>
          <w:rtl/>
        </w:rPr>
        <w:t>8</w:t>
      </w:r>
      <w:r w:rsidR="00191CDD">
        <w:rPr>
          <w:rtl/>
        </w:rPr>
        <w:t>/،ج:</w:t>
      </w:r>
      <w:r w:rsidR="00140CA9">
        <w:rPr>
          <w:rtl/>
        </w:rPr>
        <w:t>33</w:t>
      </w:r>
      <w:r w:rsidR="00191CDD">
        <w:rPr>
          <w:rtl/>
        </w:rPr>
        <w:t>6/</w:t>
      </w:r>
      <w:r w:rsidR="00140CA9">
        <w:rPr>
          <w:rtl/>
        </w:rPr>
        <w:t>71</w:t>
      </w:r>
      <w:r w:rsidR="00191CDD">
        <w:rPr>
          <w:rtl/>
        </w:rPr>
        <w:t>. ق:</w:t>
      </w:r>
      <w:r w:rsidR="00140CA9">
        <w:rPr>
          <w:rtl/>
        </w:rPr>
        <w:t>3</w:t>
      </w:r>
      <w:r w:rsidR="00191CDD">
        <w:rPr>
          <w:rtl/>
        </w:rPr>
        <w:t>4/6/</w:t>
      </w:r>
      <w:r w:rsidR="00140CA9">
        <w:rPr>
          <w:rtl/>
        </w:rPr>
        <w:t>17</w:t>
      </w:r>
      <w:r w:rsidR="00191CDD">
        <w:rPr>
          <w:rtl/>
        </w:rPr>
        <w:t>،ج:</w:t>
      </w:r>
      <w:r w:rsidR="00140CA9">
        <w:rPr>
          <w:rtl/>
        </w:rPr>
        <w:t>11</w:t>
      </w:r>
      <w:r w:rsidR="00191CDD">
        <w:rPr>
          <w:rtl/>
        </w:rPr>
        <w:t>6/</w:t>
      </w:r>
      <w:r w:rsidR="00140CA9">
        <w:rPr>
          <w:rtl/>
        </w:rPr>
        <w:t>77</w:t>
      </w:r>
      <w:r w:rsidR="00191CDD">
        <w:rPr>
          <w:rtl/>
        </w:rPr>
        <w:t xml:space="preserve">. </w:t>
      </w:r>
    </w:p>
    <w:p w:rsidR="00140CA9" w:rsidRDefault="00D7268C" w:rsidP="00EB7773">
      <w:pPr>
        <w:pStyle w:val="libFootnote0"/>
      </w:pPr>
      <w:r w:rsidRPr="00EB7773">
        <w:rPr>
          <w:rtl/>
        </w:rPr>
        <w:t>(3)</w:t>
      </w:r>
      <w:r w:rsidR="00191CDD">
        <w:rPr>
          <w:rtl/>
        </w:rPr>
        <w:t xml:space="preserve"> ق:کتاب الأخلاق</w:t>
      </w:r>
      <w:r w:rsidR="00140CA9">
        <w:rPr>
          <w:rtl/>
        </w:rPr>
        <w:t>197</w:t>
      </w:r>
      <w:r w:rsidR="00191CDD">
        <w:rPr>
          <w:rtl/>
        </w:rPr>
        <w:t>/4</w:t>
      </w:r>
      <w:r w:rsidR="00140CA9">
        <w:rPr>
          <w:rtl/>
        </w:rPr>
        <w:t>8</w:t>
      </w:r>
      <w:r w:rsidR="00191CDD">
        <w:rPr>
          <w:rtl/>
        </w:rPr>
        <w:t>/،ج:</w:t>
      </w:r>
      <w:r w:rsidR="00140CA9">
        <w:rPr>
          <w:rtl/>
        </w:rPr>
        <w:t>337</w:t>
      </w:r>
      <w:r w:rsidR="00191CDD">
        <w:rPr>
          <w:rtl/>
        </w:rPr>
        <w:t>/</w:t>
      </w:r>
      <w:r w:rsidR="00140CA9">
        <w:rPr>
          <w:rtl/>
        </w:rPr>
        <w:t>71</w:t>
      </w:r>
      <w:r w:rsidR="00191CDD">
        <w:rPr>
          <w:rtl/>
        </w:rPr>
        <w:t xml:space="preserve">. </w:t>
      </w:r>
    </w:p>
    <w:p w:rsidR="00D7268C" w:rsidRDefault="00D7268C" w:rsidP="00EB7773">
      <w:pPr>
        <w:pStyle w:val="libFootnote0"/>
        <w:rPr>
          <w:rtl/>
        </w:rPr>
      </w:pPr>
      <w:r w:rsidRPr="00EB7773">
        <w:rPr>
          <w:rtl/>
        </w:rPr>
        <w:t>(4)</w:t>
      </w:r>
      <w:r w:rsidR="00191CDD">
        <w:rPr>
          <w:rtl/>
        </w:rPr>
        <w:t xml:space="preserve"> ق:کتاب الکفر</w:t>
      </w:r>
      <w:r w:rsidR="00140CA9">
        <w:rPr>
          <w:rtl/>
        </w:rPr>
        <w:t>9</w:t>
      </w:r>
      <w:r w:rsidR="00191CDD">
        <w:rPr>
          <w:rtl/>
        </w:rPr>
        <w:t>/</w:t>
      </w:r>
      <w:r w:rsidR="00140CA9">
        <w:rPr>
          <w:rtl/>
        </w:rPr>
        <w:t>2</w:t>
      </w:r>
      <w:r w:rsidR="00191CDD">
        <w:rPr>
          <w:rtl/>
        </w:rPr>
        <w:t>/،ج:</w:t>
      </w:r>
      <w:r w:rsidR="00140CA9">
        <w:rPr>
          <w:rtl/>
        </w:rPr>
        <w:t>110</w:t>
      </w:r>
      <w:r w:rsidR="00191CDD">
        <w:rPr>
          <w:rtl/>
        </w:rPr>
        <w:t>/</w:t>
      </w:r>
      <w:r w:rsidR="00140CA9">
        <w:rPr>
          <w:rtl/>
        </w:rPr>
        <w:t>72</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sidRPr="00EB7773">
        <w:rPr>
          <w:rStyle w:val="libBold1Char"/>
          <w:rFonts w:hint="eastAsia"/>
          <w:rtl/>
        </w:rPr>
        <w:t>ب</w:t>
      </w:r>
      <w:r w:rsidRPr="00EB7773">
        <w:rPr>
          <w:rStyle w:val="libBold1Char"/>
          <w:rFonts w:hint="cs"/>
          <w:rtl/>
        </w:rPr>
        <w:t>ی</w:t>
      </w:r>
      <w:r w:rsidRPr="00EB7773">
        <w:rPr>
          <w:rStyle w:val="libBold1Char"/>
          <w:rFonts w:hint="eastAsia"/>
          <w:rtl/>
        </w:rPr>
        <w:t>ان</w:t>
      </w:r>
      <w:r>
        <w:rPr>
          <w:rtl/>
        </w:rPr>
        <w:t xml:space="preserve">: شبّه </w:t>
      </w:r>
      <w:r w:rsidR="00F2741C" w:rsidRPr="00F2741C">
        <w:rPr>
          <w:rStyle w:val="libAlaemChar"/>
          <w:rtl/>
        </w:rPr>
        <w:t>صلى‌الله‌عليه‌وآله‌وسلم</w:t>
      </w:r>
      <w:r>
        <w:rPr>
          <w:rtl/>
        </w:rPr>
        <w:t xml:space="preserve"> الإسلام برجل و الح</w:t>
      </w:r>
      <w:r>
        <w:rPr>
          <w:rFonts w:hint="cs"/>
          <w:rtl/>
        </w:rPr>
        <w:t>ی</w:t>
      </w:r>
      <w:r>
        <w:rPr>
          <w:rFonts w:hint="eastAsia"/>
          <w:rtl/>
        </w:rPr>
        <w:t>اء</w:t>
      </w:r>
      <w:r>
        <w:rPr>
          <w:rtl/>
        </w:rPr>
        <w:t xml:space="preserve"> بلباسه،فکما انّ اللباس </w:t>
      </w:r>
      <w:r>
        <w:rPr>
          <w:rFonts w:hint="cs"/>
          <w:rtl/>
        </w:rPr>
        <w:t>ی</w:t>
      </w:r>
      <w:r>
        <w:rPr>
          <w:rFonts w:hint="eastAsia"/>
          <w:rtl/>
        </w:rPr>
        <w:t>ستر</w:t>
      </w:r>
      <w:r>
        <w:rPr>
          <w:rtl/>
        </w:rPr>
        <w:t xml:space="preserve"> العورات و القبائح الظاهره،فکذلک الح</w:t>
      </w:r>
      <w:r>
        <w:rPr>
          <w:rFonts w:hint="cs"/>
          <w:rtl/>
        </w:rPr>
        <w:t>ی</w:t>
      </w:r>
      <w:r>
        <w:rPr>
          <w:rFonts w:hint="eastAsia"/>
          <w:rtl/>
        </w:rPr>
        <w:t>اء</w:t>
      </w:r>
      <w:r>
        <w:rPr>
          <w:rtl/>
        </w:rPr>
        <w:t xml:space="preserve"> </w:t>
      </w:r>
      <w:r>
        <w:rPr>
          <w:rFonts w:hint="cs"/>
          <w:rtl/>
        </w:rPr>
        <w:t>ی</w:t>
      </w:r>
      <w:r>
        <w:rPr>
          <w:rFonts w:hint="eastAsia"/>
          <w:rtl/>
        </w:rPr>
        <w:t>ستر</w:t>
      </w:r>
      <w:r>
        <w:rPr>
          <w:rtl/>
        </w:rPr>
        <w:t xml:space="preserve"> القبائح و المساو</w:t>
      </w:r>
      <w:r>
        <w:rPr>
          <w:rFonts w:hint="cs"/>
          <w:rtl/>
        </w:rPr>
        <w:t>ی</w:t>
      </w:r>
      <w:r>
        <w:rPr>
          <w:rtl/>
        </w:rPr>
        <w:t xml:space="preserve"> الباطنه،و لا </w:t>
      </w:r>
      <w:r>
        <w:rPr>
          <w:rFonts w:hint="cs"/>
          <w:rtl/>
        </w:rPr>
        <w:t>ی</w:t>
      </w:r>
      <w:r>
        <w:rPr>
          <w:rFonts w:hint="eastAsia"/>
          <w:rtl/>
        </w:rPr>
        <w:t>بعد</w:t>
      </w:r>
      <w:r>
        <w:rPr>
          <w:rtl/>
        </w:rPr>
        <w:t xml:space="preserve"> أن </w:t>
      </w:r>
      <w:r>
        <w:rPr>
          <w:rFonts w:hint="cs"/>
          <w:rtl/>
        </w:rPr>
        <w:t>ی</w:t>
      </w:r>
      <w:r>
        <w:rPr>
          <w:rFonts w:hint="eastAsia"/>
          <w:rtl/>
        </w:rPr>
        <w:t>کون</w:t>
      </w:r>
      <w:r>
        <w:rPr>
          <w:rtl/>
        </w:rPr>
        <w:t xml:space="preserve"> المراد بالإسلام المسلم من ح</w:t>
      </w:r>
      <w:r>
        <w:rPr>
          <w:rFonts w:hint="cs"/>
          <w:rtl/>
        </w:rPr>
        <w:t>ی</w:t>
      </w:r>
      <w:r>
        <w:rPr>
          <w:rFonts w:hint="eastAsia"/>
          <w:rtl/>
        </w:rPr>
        <w:t>ث</w:t>
      </w:r>
      <w:r>
        <w:rPr>
          <w:rtl/>
        </w:rPr>
        <w:t xml:space="preserve"> انّه مسلم،أو </w:t>
      </w:r>
      <w:r>
        <w:rPr>
          <w:rFonts w:hint="cs"/>
          <w:rtl/>
        </w:rPr>
        <w:t>ی</w:t>
      </w:r>
      <w:r>
        <w:rPr>
          <w:rFonts w:hint="eastAsia"/>
          <w:rtl/>
        </w:rPr>
        <w:t>کون</w:t>
      </w:r>
      <w:r>
        <w:rPr>
          <w:rtl/>
        </w:rPr>
        <w:t xml:space="preserve"> إسناد العر</w:t>
      </w:r>
      <w:r>
        <w:rPr>
          <w:rFonts w:hint="cs"/>
          <w:rtl/>
        </w:rPr>
        <w:t>ی</w:t>
      </w:r>
      <w:r>
        <w:rPr>
          <w:rtl/>
        </w:rPr>
        <w:t xml:space="preserve"> و اللباس إل</w:t>
      </w:r>
      <w:r>
        <w:rPr>
          <w:rFonts w:hint="cs"/>
          <w:rtl/>
        </w:rPr>
        <w:t>ی</w:t>
      </w:r>
      <w:r>
        <w:rPr>
          <w:rFonts w:hint="eastAsia"/>
          <w:rtl/>
        </w:rPr>
        <w:t>ه</w:t>
      </w:r>
      <w:r>
        <w:rPr>
          <w:rtl/>
        </w:rPr>
        <w:t xml:space="preserve"> عل</w:t>
      </w:r>
      <w:r>
        <w:rPr>
          <w:rFonts w:hint="cs"/>
          <w:rtl/>
        </w:rPr>
        <w:t>ی</w:t>
      </w:r>
      <w:r>
        <w:rPr>
          <w:rtl/>
        </w:rPr>
        <w:t xml:space="preserve"> ا</w:t>
      </w:r>
      <w:r>
        <w:rPr>
          <w:rFonts w:hint="eastAsia"/>
          <w:rtl/>
        </w:rPr>
        <w:t>لمجاز،أ</w:t>
      </w:r>
      <w:r>
        <w:rPr>
          <w:rFonts w:hint="cs"/>
          <w:rtl/>
        </w:rPr>
        <w:t>ی</w:t>
      </w:r>
      <w:r>
        <w:rPr>
          <w:rtl/>
        </w:rPr>
        <w:t xml:space="preserve"> لباس صاحبه،و کذا الفقرات الآت</w:t>
      </w:r>
      <w:r>
        <w:rPr>
          <w:rFonts w:hint="cs"/>
          <w:rtl/>
        </w:rPr>
        <w:t>ی</w:t>
      </w:r>
      <w:r>
        <w:rPr>
          <w:rFonts w:hint="eastAsia"/>
          <w:rtl/>
        </w:rPr>
        <w:t>ه</w:t>
      </w:r>
      <w:r>
        <w:rPr>
          <w:rtl/>
        </w:rPr>
        <w:t xml:space="preserve"> </w:t>
      </w:r>
      <w:r w:rsidRPr="000F2A07">
        <w:rPr>
          <w:rStyle w:val="libFootnotenumChar"/>
          <w:rtl/>
        </w:rPr>
        <w:t>(1)</w:t>
      </w:r>
      <w:r>
        <w:rPr>
          <w:rtl/>
        </w:rPr>
        <w:t xml:space="preserve">. </w:t>
      </w:r>
    </w:p>
    <w:p w:rsidR="00140CA9" w:rsidRDefault="00191CDD" w:rsidP="00EB7773">
      <w:pPr>
        <w:pStyle w:val="libCenterBold1"/>
      </w:pPr>
      <w:r>
        <w:rPr>
          <w:rFonts w:hint="eastAsia"/>
          <w:rtl/>
        </w:rPr>
        <w:t>الح</w:t>
      </w:r>
      <w:r>
        <w:rPr>
          <w:rFonts w:hint="cs"/>
          <w:rtl/>
        </w:rPr>
        <w:t>ی</w:t>
      </w:r>
      <w:r>
        <w:rPr>
          <w:rFonts w:hint="eastAsia"/>
          <w:rtl/>
        </w:rPr>
        <w:t>اء</w:t>
      </w:r>
      <w:r>
        <w:rPr>
          <w:rtl/>
        </w:rPr>
        <w:t xml:space="preserve"> رأس المکارم </w:t>
      </w:r>
    </w:p>
    <w:p w:rsidR="00EB7773" w:rsidRDefault="00191CDD" w:rsidP="00EB7773">
      <w:pPr>
        <w:pStyle w:val="libNormal"/>
        <w:rPr>
          <w:rtl/>
        </w:rPr>
      </w:pPr>
      <w:r>
        <w:rPr>
          <w:rFonts w:hint="eastAsia"/>
          <w:rtl/>
        </w:rPr>
        <w:t>ذکر</w:t>
      </w:r>
      <w:r>
        <w:rPr>
          <w:rtl/>
        </w:rPr>
        <w:t xml:space="preserve"> الصادق </w:t>
      </w:r>
      <w:r w:rsidR="00F2741C" w:rsidRPr="00F2741C">
        <w:rPr>
          <w:rStyle w:val="libAlaemChar"/>
          <w:rtl/>
        </w:rPr>
        <w:t>عليه‌السلام</w:t>
      </w:r>
      <w:r>
        <w:rPr>
          <w:rtl/>
        </w:rPr>
        <w:t xml:space="preserve"> خصال المکارم،و ذکر ف</w:t>
      </w:r>
      <w:r>
        <w:rPr>
          <w:rFonts w:hint="cs"/>
          <w:rtl/>
        </w:rPr>
        <w:t>ی</w:t>
      </w:r>
      <w:r>
        <w:rPr>
          <w:rtl/>
        </w:rPr>
        <w:t xml:space="preserve"> آخره:و رأسهنّ الح</w:t>
      </w:r>
      <w:r>
        <w:rPr>
          <w:rFonts w:hint="cs"/>
          <w:rtl/>
        </w:rPr>
        <w:t>ی</w:t>
      </w:r>
      <w:r>
        <w:rPr>
          <w:rFonts w:hint="eastAsia"/>
          <w:rtl/>
        </w:rPr>
        <w:t>اء</w:t>
      </w:r>
      <w:r>
        <w:rPr>
          <w:rtl/>
        </w:rPr>
        <w:t xml:space="preserve"> </w:t>
      </w:r>
      <w:r w:rsidRPr="000F2A07">
        <w:rPr>
          <w:rStyle w:val="libFootnotenumChar"/>
          <w:rtl/>
        </w:rPr>
        <w:t>(2)</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90BC1" w:rsidRPr="00EB7773">
        <w:rPr>
          <w:rtl/>
        </w:rPr>
        <w:t>(</w:t>
      </w:r>
      <w:r w:rsidRPr="00EB7773">
        <w:rPr>
          <w:rtl/>
        </w:rPr>
        <w:t>خلق</w:t>
      </w:r>
      <w:r w:rsidR="00090BC1" w:rsidRPr="00EB7773">
        <w:rPr>
          <w:rtl/>
        </w:rPr>
        <w:t>)</w:t>
      </w:r>
      <w:r w:rsidRPr="00EB7773">
        <w:rPr>
          <w:rtl/>
        </w:rPr>
        <w:t>عند</w:t>
      </w:r>
      <w:r>
        <w:rPr>
          <w:rtl/>
        </w:rPr>
        <w:t xml:space="preserve"> ذکر أخلاق الصادق </w:t>
      </w:r>
      <w:r w:rsidR="00F2741C" w:rsidRPr="00F2741C">
        <w:rPr>
          <w:rStyle w:val="libAlaemChar"/>
          <w:rtl/>
        </w:rPr>
        <w:t>عليه‌السلام</w:t>
      </w:r>
      <w:r>
        <w:rPr>
          <w:rtl/>
        </w:rPr>
        <w:t xml:space="preserve"> </w:t>
      </w:r>
      <w:r>
        <w:rPr>
          <w:rFonts w:hint="eastAsia"/>
          <w:rtl/>
        </w:rPr>
        <w:t>خبر</w:t>
      </w:r>
      <w:r>
        <w:rPr>
          <w:rtl/>
        </w:rPr>
        <w:t xml:space="preserve"> ف</w:t>
      </w:r>
      <w:r>
        <w:rPr>
          <w:rFonts w:hint="cs"/>
          <w:rtl/>
        </w:rPr>
        <w:t>ی</w:t>
      </w:r>
      <w:r>
        <w:rPr>
          <w:rFonts w:hint="eastAsia"/>
          <w:rtl/>
        </w:rPr>
        <w:t>ه</w:t>
      </w:r>
      <w:r>
        <w:rPr>
          <w:rtl/>
        </w:rPr>
        <w:t>: انّه لا إ</w:t>
      </w:r>
      <w:r>
        <w:rPr>
          <w:rFonts w:hint="cs"/>
          <w:rtl/>
        </w:rPr>
        <w:t>ی</w:t>
      </w:r>
      <w:r>
        <w:rPr>
          <w:rFonts w:hint="eastAsia"/>
          <w:rtl/>
        </w:rPr>
        <w:t>مان</w:t>
      </w:r>
      <w:r>
        <w:rPr>
          <w:rtl/>
        </w:rPr>
        <w:t xml:space="preserve"> لمن لا ح</w:t>
      </w:r>
      <w:r>
        <w:rPr>
          <w:rFonts w:hint="cs"/>
          <w:rtl/>
        </w:rPr>
        <w:t>ی</w:t>
      </w:r>
      <w:r>
        <w:rPr>
          <w:rFonts w:hint="eastAsia"/>
          <w:rtl/>
        </w:rPr>
        <w:t>اء</w:t>
      </w:r>
      <w:r>
        <w:rPr>
          <w:rtl/>
        </w:rPr>
        <w:t xml:space="preserve"> له. </w:t>
      </w:r>
      <w:r>
        <w:rPr>
          <w:rFonts w:hint="eastAsia"/>
          <w:rtl/>
        </w:rPr>
        <w:t>قال</w:t>
      </w:r>
      <w:r>
        <w:rPr>
          <w:rtl/>
        </w:rPr>
        <w:t xml:space="preserve"> عل</w:t>
      </w:r>
      <w:r>
        <w:rPr>
          <w:rFonts w:hint="cs"/>
          <w:rtl/>
        </w:rPr>
        <w:t>یّ</w:t>
      </w:r>
      <w:r>
        <w:rPr>
          <w:rtl/>
        </w:rPr>
        <w:t xml:space="preserve"> </w:t>
      </w:r>
      <w:r w:rsidR="00F2741C" w:rsidRPr="00F2741C">
        <w:rPr>
          <w:rStyle w:val="libAlaemChar"/>
          <w:rtl/>
        </w:rPr>
        <w:t>عليه‌السلام</w:t>
      </w:r>
      <w:r>
        <w:rPr>
          <w:rtl/>
        </w:rPr>
        <w:t>: من کثر کلامه کثر خطأه،و من کثر خطأه قلّ ح</w:t>
      </w:r>
      <w:r>
        <w:rPr>
          <w:rFonts w:hint="cs"/>
          <w:rtl/>
        </w:rPr>
        <w:t>ی</w:t>
      </w:r>
      <w:r>
        <w:rPr>
          <w:rFonts w:hint="eastAsia"/>
          <w:rtl/>
        </w:rPr>
        <w:t>اؤه،و</w:t>
      </w:r>
      <w:r>
        <w:rPr>
          <w:rtl/>
        </w:rPr>
        <w:t xml:space="preserve"> من قلّ ح</w:t>
      </w:r>
      <w:r>
        <w:rPr>
          <w:rFonts w:hint="cs"/>
          <w:rtl/>
        </w:rPr>
        <w:t>ی</w:t>
      </w:r>
      <w:r>
        <w:rPr>
          <w:rFonts w:hint="eastAsia"/>
          <w:rtl/>
        </w:rPr>
        <w:t>اؤه</w:t>
      </w:r>
      <w:r>
        <w:rPr>
          <w:rtl/>
        </w:rPr>
        <w:t xml:space="preserve"> قلّ ورعه،و من قلّ ورعه مات قلبه،و من مات قلبه دخل النار </w:t>
      </w:r>
      <w:r w:rsidRPr="000F2A07">
        <w:rPr>
          <w:rStyle w:val="libFootnotenumChar"/>
          <w:rtl/>
        </w:rPr>
        <w:t>(3)</w:t>
      </w:r>
      <w:r>
        <w:rPr>
          <w:rtl/>
        </w:rPr>
        <w:t>.</w:t>
      </w:r>
    </w:p>
    <w:p w:rsidR="00140CA9" w:rsidRDefault="00191CDD" w:rsidP="00EB7773">
      <w:pPr>
        <w:pStyle w:val="libNormal"/>
      </w:pPr>
      <w:r w:rsidRPr="00EB7773">
        <w:rPr>
          <w:rStyle w:val="libBold1Char"/>
          <w:rFonts w:hint="eastAsia"/>
          <w:rtl/>
        </w:rPr>
        <w:t>أمال</w:t>
      </w:r>
      <w:r w:rsidRPr="00EB7773">
        <w:rPr>
          <w:rStyle w:val="libBold1Char"/>
          <w:rFonts w:hint="cs"/>
          <w:rtl/>
        </w:rPr>
        <w:t>ی</w:t>
      </w:r>
      <w:r w:rsidRPr="00EB7773">
        <w:rPr>
          <w:rStyle w:val="libBold1Char"/>
          <w:rtl/>
        </w:rPr>
        <w:t xml:space="preserve"> الطوس</w:t>
      </w:r>
      <w:r w:rsidRPr="00EB7773">
        <w:rPr>
          <w:rStyle w:val="libBold1Char"/>
          <w:rFonts w:hint="cs"/>
          <w:rtl/>
        </w:rPr>
        <w:t>یّ</w:t>
      </w:r>
      <w:r>
        <w:rPr>
          <w:rtl/>
        </w:rPr>
        <w:t xml:space="preserve">:عن الصادق </w:t>
      </w:r>
      <w:r w:rsidR="00F2741C" w:rsidRPr="00F2741C">
        <w:rPr>
          <w:rStyle w:val="libAlaemChar"/>
          <w:rtl/>
        </w:rPr>
        <w:t>عليه‌السلام</w:t>
      </w:r>
      <w:r>
        <w:rPr>
          <w:rtl/>
        </w:rPr>
        <w:t xml:space="preserve"> قال: أربع من کنّ ف</w:t>
      </w:r>
      <w:r>
        <w:rPr>
          <w:rFonts w:hint="cs"/>
          <w:rtl/>
        </w:rPr>
        <w:t>ی</w:t>
      </w:r>
      <w:r>
        <w:rPr>
          <w:rFonts w:hint="eastAsia"/>
          <w:rtl/>
        </w:rPr>
        <w:t>ه</w:t>
      </w:r>
      <w:r>
        <w:rPr>
          <w:rtl/>
        </w:rPr>
        <w:t xml:space="preserve"> کمل إ</w:t>
      </w:r>
      <w:r>
        <w:rPr>
          <w:rFonts w:hint="cs"/>
          <w:rtl/>
        </w:rPr>
        <w:t>ی</w:t>
      </w:r>
      <w:r>
        <w:rPr>
          <w:rFonts w:hint="eastAsia"/>
          <w:rtl/>
        </w:rPr>
        <w:t>مانه،و</w:t>
      </w:r>
      <w:r>
        <w:rPr>
          <w:rtl/>
        </w:rPr>
        <w:t xml:space="preserve"> إن کان من قرنه ال</w:t>
      </w:r>
      <w:r>
        <w:rPr>
          <w:rFonts w:hint="cs"/>
          <w:rtl/>
        </w:rPr>
        <w:t>ی</w:t>
      </w:r>
      <w:r>
        <w:rPr>
          <w:rtl/>
        </w:rPr>
        <w:t xml:space="preserve"> قدمه ذنوب لم </w:t>
      </w:r>
      <w:r>
        <w:rPr>
          <w:rFonts w:hint="cs"/>
          <w:rtl/>
        </w:rPr>
        <w:t>ی</w:t>
      </w:r>
      <w:r>
        <w:rPr>
          <w:rFonts w:hint="eastAsia"/>
          <w:rtl/>
        </w:rPr>
        <w:t>نقصه</w:t>
      </w:r>
      <w:r>
        <w:rPr>
          <w:rtl/>
        </w:rPr>
        <w:t xml:space="preserve"> ذلک،و ه</w:t>
      </w:r>
      <w:r>
        <w:rPr>
          <w:rFonts w:hint="cs"/>
          <w:rtl/>
        </w:rPr>
        <w:t>ی</w:t>
      </w:r>
      <w:r>
        <w:rPr>
          <w:rtl/>
        </w:rPr>
        <w:t>:الصدق و أداء الأمانه و الح</w:t>
      </w:r>
      <w:r>
        <w:rPr>
          <w:rFonts w:hint="cs"/>
          <w:rtl/>
        </w:rPr>
        <w:t>ی</w:t>
      </w:r>
      <w:r>
        <w:rPr>
          <w:rFonts w:hint="eastAsia"/>
          <w:rtl/>
        </w:rPr>
        <w:t>اء</w:t>
      </w:r>
      <w:r>
        <w:rPr>
          <w:rtl/>
        </w:rPr>
        <w:t xml:space="preserve"> و حسن الخلق </w:t>
      </w:r>
      <w:r w:rsidRPr="000F2A07">
        <w:rPr>
          <w:rStyle w:val="libFootnotenumChar"/>
          <w:rtl/>
        </w:rPr>
        <w:t>(4)</w:t>
      </w:r>
      <w:r>
        <w:rPr>
          <w:rtl/>
        </w:rPr>
        <w:t xml:space="preserve">. </w:t>
      </w:r>
    </w:p>
    <w:p w:rsidR="00140CA9" w:rsidRDefault="00191CDD" w:rsidP="00191CDD">
      <w:pPr>
        <w:pStyle w:val="libNormal"/>
      </w:pPr>
      <w:r>
        <w:rPr>
          <w:rFonts w:hint="eastAsia"/>
          <w:rtl/>
        </w:rPr>
        <w:t>ح</w:t>
      </w:r>
      <w:r>
        <w:rPr>
          <w:rFonts w:hint="cs"/>
          <w:rtl/>
        </w:rPr>
        <w:t>ی</w:t>
      </w:r>
      <w:r>
        <w:rPr>
          <w:rFonts w:hint="eastAsia"/>
          <w:rtl/>
        </w:rPr>
        <w:t>اء</w:t>
      </w:r>
      <w:r>
        <w:rPr>
          <w:rtl/>
        </w:rPr>
        <w:t xml:space="preserve"> فاطمه </w:t>
      </w:r>
      <w:r w:rsidR="00CD4C5A" w:rsidRPr="00CD4C5A">
        <w:rPr>
          <w:rStyle w:val="libAlaemChar"/>
          <w:rtl/>
        </w:rPr>
        <w:t>عليها‌السلام</w:t>
      </w:r>
      <w:r>
        <w:rPr>
          <w:rtl/>
        </w:rPr>
        <w:t xml:space="preserve">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أن تکلّفه ما لا </w:t>
      </w:r>
      <w:r>
        <w:rPr>
          <w:rFonts w:hint="cs"/>
          <w:rtl/>
        </w:rPr>
        <w:t>ی</w:t>
      </w:r>
      <w:r>
        <w:rPr>
          <w:rFonts w:hint="eastAsia"/>
          <w:rtl/>
        </w:rPr>
        <w:t>قدر</w:t>
      </w:r>
      <w:r>
        <w:rPr>
          <w:rtl/>
        </w:rPr>
        <w:t xml:space="preserve"> عل</w:t>
      </w:r>
      <w:r>
        <w:rPr>
          <w:rFonts w:hint="cs"/>
          <w:rtl/>
        </w:rPr>
        <w:t>ی</w:t>
      </w:r>
      <w:r>
        <w:rPr>
          <w:rFonts w:hint="eastAsia"/>
          <w:rtl/>
        </w:rPr>
        <w:t>ه</w:t>
      </w:r>
      <w:r>
        <w:rPr>
          <w:rtl/>
        </w:rPr>
        <w:t xml:space="preserve"> </w:t>
      </w:r>
      <w:r w:rsidRPr="000F2A07">
        <w:rPr>
          <w:rStyle w:val="libFootnotenumChar"/>
          <w:rtl/>
        </w:rPr>
        <w:t>(5)</w:t>
      </w:r>
      <w:r>
        <w:rPr>
          <w:rtl/>
        </w:rPr>
        <w:t xml:space="preserve">. </w:t>
      </w:r>
    </w:p>
    <w:p w:rsidR="00EB7773" w:rsidRDefault="00191CDD" w:rsidP="00EB7773">
      <w:pPr>
        <w:pStyle w:val="libNormal"/>
        <w:rPr>
          <w:rtl/>
        </w:rPr>
      </w:pPr>
      <w:r>
        <w:rPr>
          <w:rFonts w:hint="eastAsia"/>
          <w:rtl/>
        </w:rPr>
        <w:t>ح</w:t>
      </w:r>
      <w:r>
        <w:rPr>
          <w:rFonts w:hint="cs"/>
          <w:rtl/>
        </w:rPr>
        <w:t>ی</w:t>
      </w:r>
      <w:r>
        <w:rPr>
          <w:rFonts w:hint="eastAsia"/>
          <w:rtl/>
        </w:rPr>
        <w:t>اء</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من النب</w:t>
      </w:r>
      <w:r>
        <w:rPr>
          <w:rFonts w:hint="cs"/>
          <w:rtl/>
        </w:rPr>
        <w:t>یّ</w:t>
      </w:r>
      <w:r>
        <w:rPr>
          <w:rtl/>
        </w:rPr>
        <w:t xml:space="preserve"> </w:t>
      </w:r>
      <w:r w:rsidR="00F2741C" w:rsidRPr="00F2741C">
        <w:rPr>
          <w:rStyle w:val="libAlaemChar"/>
          <w:rtl/>
        </w:rPr>
        <w:t>صلى‌الله‌عليه‌وآله‌وسلم</w:t>
      </w:r>
      <w:r>
        <w:rPr>
          <w:rtl/>
        </w:rPr>
        <w:t xml:space="preserve"> أن </w:t>
      </w:r>
      <w:r>
        <w:rPr>
          <w:rFonts w:hint="cs"/>
          <w:rtl/>
        </w:rPr>
        <w:t>ی</w:t>
      </w:r>
      <w:r>
        <w:rPr>
          <w:rFonts w:hint="eastAsia"/>
          <w:rtl/>
        </w:rPr>
        <w:t>خطب</w:t>
      </w:r>
      <w:r>
        <w:rPr>
          <w:rtl/>
        </w:rPr>
        <w:t xml:space="preserve"> منه ابنته </w:t>
      </w:r>
      <w:r w:rsidRPr="000F2A07">
        <w:rPr>
          <w:rStyle w:val="libFootnotenumChar"/>
          <w:rtl/>
        </w:rPr>
        <w:t>(6)</w:t>
      </w:r>
      <w:r>
        <w:rPr>
          <w:rtl/>
        </w:rPr>
        <w:t>.</w:t>
      </w:r>
    </w:p>
    <w:p w:rsidR="00140CA9" w:rsidRDefault="00191CDD" w:rsidP="00EB7773">
      <w:pPr>
        <w:pStyle w:val="libNormal"/>
      </w:pPr>
      <w:r w:rsidRPr="00EB7773">
        <w:rPr>
          <w:rStyle w:val="libBold1Char"/>
          <w:rFonts w:hint="eastAsia"/>
          <w:rtl/>
        </w:rPr>
        <w:t>الخرا</w:t>
      </w:r>
      <w:r w:rsidRPr="00EB7773">
        <w:rPr>
          <w:rStyle w:val="libBold1Char"/>
          <w:rFonts w:hint="cs"/>
          <w:rtl/>
        </w:rPr>
        <w:t>ی</w:t>
      </w:r>
      <w:r w:rsidRPr="00EB7773">
        <w:rPr>
          <w:rStyle w:val="libBold1Char"/>
          <w:rFonts w:hint="eastAsia"/>
          <w:rtl/>
        </w:rPr>
        <w:t>ج</w:t>
      </w:r>
      <w:r w:rsidRPr="00EB7773">
        <w:rPr>
          <w:rStyle w:val="libBold1Char"/>
          <w:rtl/>
        </w:rPr>
        <w:t>:</w:t>
      </w:r>
      <w:r>
        <w:rPr>
          <w:rtl/>
        </w:rPr>
        <w:t>رو</w:t>
      </w:r>
      <w:r>
        <w:rPr>
          <w:rFonts w:hint="cs"/>
          <w:rtl/>
        </w:rPr>
        <w:t>ی</w:t>
      </w:r>
      <w:r>
        <w:rPr>
          <w:rtl/>
        </w:rPr>
        <w:t>: انّ عمرو بن العاص قال لمعاو</w:t>
      </w:r>
      <w:r>
        <w:rPr>
          <w:rFonts w:hint="cs"/>
          <w:rtl/>
        </w:rPr>
        <w:t>ی</w:t>
      </w:r>
      <w:r>
        <w:rPr>
          <w:rFonts w:hint="eastAsia"/>
          <w:rtl/>
        </w:rPr>
        <w:t>ه</w:t>
      </w:r>
      <w:r>
        <w:rPr>
          <w:rtl/>
        </w:rPr>
        <w:t>:انّ الحسن بن عل</w:t>
      </w:r>
      <w:r>
        <w:rPr>
          <w:rFonts w:hint="cs"/>
          <w:rtl/>
        </w:rPr>
        <w:t>یّ</w:t>
      </w:r>
      <w:r>
        <w:rPr>
          <w:rtl/>
        </w:rPr>
        <w:t xml:space="preserve"> </w:t>
      </w:r>
      <w:r w:rsidR="00F2741C" w:rsidRPr="00F2741C">
        <w:rPr>
          <w:rStyle w:val="libAlaemChar"/>
          <w:rtl/>
        </w:rPr>
        <w:t>عليهما‌السلام</w:t>
      </w:r>
      <w:r>
        <w:rPr>
          <w:rtl/>
        </w:rPr>
        <w:t xml:space="preserve"> رجل ح</w:t>
      </w:r>
      <w:r>
        <w:rPr>
          <w:rFonts w:hint="cs"/>
          <w:rtl/>
        </w:rPr>
        <w:t>ییّ</w:t>
      </w:r>
      <w:r>
        <w:rPr>
          <w:rtl/>
        </w:rPr>
        <w:t xml:space="preserve"> و إنّه إذا صعد المنبر و رمقوه بأبصارهم خجل و انقطع،لو أذنت له... </w:t>
      </w:r>
      <w:r w:rsidRPr="000F2A07">
        <w:rPr>
          <w:rStyle w:val="libFootnotenumChar"/>
          <w:rtl/>
        </w:rPr>
        <w:t>(7)</w:t>
      </w:r>
      <w:r>
        <w:rPr>
          <w:rtl/>
        </w:rPr>
        <w:t xml:space="preserve">. </w:t>
      </w:r>
    </w:p>
    <w:p w:rsidR="00140CA9" w:rsidRDefault="00191CDD" w:rsidP="00191CDD">
      <w:pPr>
        <w:pStyle w:val="libNormal"/>
      </w:pPr>
      <w:r w:rsidRPr="00EB7773">
        <w:rPr>
          <w:rStyle w:val="libBold1Char"/>
          <w:rFonts w:hint="eastAsia"/>
          <w:rtl/>
        </w:rPr>
        <w:t>الإحتجاج</w:t>
      </w:r>
      <w:r>
        <w:rPr>
          <w:rtl/>
        </w:rPr>
        <w:t xml:space="preserve">:ما </w:t>
      </w:r>
      <w:r>
        <w:rPr>
          <w:rFonts w:hint="cs"/>
          <w:rtl/>
        </w:rPr>
        <w:t>ی</w:t>
      </w:r>
      <w:r>
        <w:rPr>
          <w:rFonts w:hint="eastAsia"/>
          <w:rtl/>
        </w:rPr>
        <w:t>ناسب</w:t>
      </w:r>
      <w:r>
        <w:rPr>
          <w:rtl/>
        </w:rPr>
        <w:t xml:space="preserve"> ذلک </w:t>
      </w:r>
      <w:r w:rsidRPr="000F2A07">
        <w:rPr>
          <w:rStyle w:val="libFootnotenumChar"/>
          <w:rtl/>
        </w:rPr>
        <w:t>(8)</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الا</w:t>
      </w:r>
      <w:r w:rsidR="00191CDD">
        <w:rPr>
          <w:rFonts w:hint="cs"/>
          <w:rtl/>
        </w:rPr>
        <w:t>ی</w:t>
      </w:r>
      <w:r w:rsidR="00191CDD">
        <w:rPr>
          <w:rFonts w:hint="eastAsia"/>
          <w:rtl/>
        </w:rPr>
        <w:t>مان</w:t>
      </w:r>
      <w:r w:rsidR="00140CA9">
        <w:rPr>
          <w:rtl/>
        </w:rPr>
        <w:t>197</w:t>
      </w:r>
      <w:r w:rsidR="00191CDD">
        <w:rPr>
          <w:rtl/>
        </w:rPr>
        <w:t>/</w:t>
      </w:r>
      <w:r w:rsidR="00140CA9">
        <w:rPr>
          <w:rtl/>
        </w:rPr>
        <w:t>27</w:t>
      </w:r>
      <w:r w:rsidR="00191CDD">
        <w:rPr>
          <w:rtl/>
        </w:rPr>
        <w:t>/،ج:</w:t>
      </w:r>
      <w:r w:rsidR="00140CA9">
        <w:rPr>
          <w:rtl/>
        </w:rPr>
        <w:t>3</w:t>
      </w:r>
      <w:r w:rsidR="00191CDD">
        <w:rPr>
          <w:rtl/>
        </w:rPr>
        <w:t>4</w:t>
      </w:r>
      <w:r w:rsidR="00140CA9">
        <w:rPr>
          <w:rtl/>
        </w:rPr>
        <w:t>3</w:t>
      </w:r>
      <w:r w:rsidR="00191CDD">
        <w:rPr>
          <w:rtl/>
        </w:rPr>
        <w:t>/6</w:t>
      </w:r>
      <w:r w:rsidR="00140CA9">
        <w:rPr>
          <w:rtl/>
        </w:rPr>
        <w:t>8</w:t>
      </w:r>
      <w:r w:rsidR="00191CDD">
        <w:rPr>
          <w:rtl/>
        </w:rPr>
        <w:t xml:space="preserve">. </w:t>
      </w:r>
    </w:p>
    <w:p w:rsidR="00140CA9" w:rsidRDefault="00D7268C" w:rsidP="005E32C9">
      <w:pPr>
        <w:pStyle w:val="libFootnote0"/>
      </w:pPr>
      <w:r>
        <w:rPr>
          <w:rtl/>
        </w:rPr>
        <w:t>(2)</w:t>
      </w:r>
      <w:r w:rsidR="00191CDD">
        <w:rPr>
          <w:rtl/>
        </w:rPr>
        <w:t xml:space="preserve"> ق:کتاب الأخلاق</w:t>
      </w:r>
      <w:r w:rsidR="00140CA9">
        <w:rPr>
          <w:rtl/>
        </w:rPr>
        <w:t>1</w:t>
      </w:r>
      <w:r w:rsidR="00191CDD">
        <w:rPr>
          <w:rtl/>
        </w:rPr>
        <w:t>4/</w:t>
      </w:r>
      <w:r w:rsidR="00140CA9">
        <w:rPr>
          <w:rtl/>
        </w:rPr>
        <w:t>1</w:t>
      </w:r>
      <w:r w:rsidR="00191CDD">
        <w:rPr>
          <w:rtl/>
        </w:rPr>
        <w:t>/،ج:</w:t>
      </w:r>
      <w:r w:rsidR="00140CA9">
        <w:rPr>
          <w:rtl/>
        </w:rPr>
        <w:t>372</w:t>
      </w:r>
      <w:r w:rsidR="00191CDD">
        <w:rPr>
          <w:rtl/>
        </w:rPr>
        <w:t>/6</w:t>
      </w:r>
      <w:r w:rsidR="00140CA9">
        <w:rPr>
          <w:rtl/>
        </w:rPr>
        <w:t>9</w:t>
      </w:r>
      <w:r w:rsidR="00191CDD">
        <w:rPr>
          <w:rtl/>
        </w:rPr>
        <w:t xml:space="preserve">. </w:t>
      </w:r>
    </w:p>
    <w:p w:rsidR="00140CA9" w:rsidRDefault="00D7268C" w:rsidP="005E32C9">
      <w:pPr>
        <w:pStyle w:val="libFootnote0"/>
      </w:pPr>
      <w:r>
        <w:rPr>
          <w:rtl/>
        </w:rPr>
        <w:t>(3)</w:t>
      </w:r>
      <w:r w:rsidR="00191CDD">
        <w:rPr>
          <w:rtl/>
        </w:rPr>
        <w:t xml:space="preserve"> ق:کتاب الأخلاق</w:t>
      </w:r>
      <w:r w:rsidR="00140CA9">
        <w:rPr>
          <w:rtl/>
        </w:rPr>
        <w:t>18</w:t>
      </w:r>
      <w:r w:rsidR="00191CDD">
        <w:rPr>
          <w:rtl/>
        </w:rPr>
        <w:t>6/4</w:t>
      </w:r>
      <w:r w:rsidR="00140CA9">
        <w:rPr>
          <w:rtl/>
        </w:rPr>
        <w:t>0</w:t>
      </w:r>
      <w:r w:rsidR="00191CDD">
        <w:rPr>
          <w:rtl/>
        </w:rPr>
        <w:t>/،ج:</w:t>
      </w:r>
      <w:r w:rsidR="00140CA9">
        <w:rPr>
          <w:rtl/>
        </w:rPr>
        <w:t>28</w:t>
      </w:r>
      <w:r w:rsidR="00191CDD">
        <w:rPr>
          <w:rtl/>
        </w:rPr>
        <w:t>6/</w:t>
      </w:r>
      <w:r w:rsidR="00140CA9">
        <w:rPr>
          <w:rtl/>
        </w:rPr>
        <w:t>71</w:t>
      </w:r>
      <w:r w:rsidR="00191CDD">
        <w:rPr>
          <w:rtl/>
        </w:rPr>
        <w:t xml:space="preserve">. </w:t>
      </w:r>
    </w:p>
    <w:p w:rsidR="00140CA9" w:rsidRDefault="00D7268C" w:rsidP="005E32C9">
      <w:pPr>
        <w:pStyle w:val="libFootnote0"/>
      </w:pPr>
      <w:r>
        <w:rPr>
          <w:rtl/>
        </w:rPr>
        <w:t>(4)</w:t>
      </w:r>
      <w:r w:rsidR="00191CDD">
        <w:rPr>
          <w:rtl/>
        </w:rPr>
        <w:t xml:space="preserve"> ق:کتاب الا</w:t>
      </w:r>
      <w:r w:rsidR="00191CDD">
        <w:rPr>
          <w:rFonts w:hint="cs"/>
          <w:rtl/>
        </w:rPr>
        <w:t>ی</w:t>
      </w:r>
      <w:r w:rsidR="00191CDD">
        <w:rPr>
          <w:rFonts w:hint="eastAsia"/>
          <w:rtl/>
        </w:rPr>
        <w:t>مان</w:t>
      </w:r>
      <w:r w:rsidR="00140CA9">
        <w:rPr>
          <w:rtl/>
        </w:rPr>
        <w:t>78</w:t>
      </w:r>
      <w:r w:rsidR="00191CDD">
        <w:rPr>
          <w:rtl/>
        </w:rPr>
        <w:t>/</w:t>
      </w:r>
      <w:r w:rsidR="00140CA9">
        <w:rPr>
          <w:rtl/>
        </w:rPr>
        <w:t>1</w:t>
      </w:r>
      <w:r w:rsidR="00191CDD">
        <w:rPr>
          <w:rtl/>
        </w:rPr>
        <w:t>4/،ج:</w:t>
      </w:r>
      <w:r w:rsidR="00140CA9">
        <w:rPr>
          <w:rtl/>
        </w:rPr>
        <w:t>29</w:t>
      </w:r>
      <w:r w:rsidR="00191CDD">
        <w:rPr>
          <w:rtl/>
        </w:rPr>
        <w:t>5/6</w:t>
      </w:r>
      <w:r w:rsidR="00140CA9">
        <w:rPr>
          <w:rtl/>
        </w:rPr>
        <w:t>7</w:t>
      </w:r>
      <w:r w:rsidR="00191CDD">
        <w:rPr>
          <w:rtl/>
        </w:rPr>
        <w:t xml:space="preserve">. </w:t>
      </w:r>
    </w:p>
    <w:p w:rsidR="00140CA9" w:rsidRDefault="00D7268C" w:rsidP="005E32C9">
      <w:pPr>
        <w:pStyle w:val="libFootnote0"/>
      </w:pPr>
      <w:r>
        <w:rPr>
          <w:rtl/>
        </w:rPr>
        <w:t>(5)</w:t>
      </w:r>
      <w:r w:rsidR="00191CDD">
        <w:rPr>
          <w:rtl/>
        </w:rPr>
        <w:t xml:space="preserve"> ق:5</w:t>
      </w:r>
      <w:r w:rsidR="00140CA9">
        <w:rPr>
          <w:rtl/>
        </w:rPr>
        <w:t>1</w:t>
      </w:r>
      <w:r w:rsidR="00191CDD">
        <w:rPr>
          <w:rtl/>
        </w:rPr>
        <w:t>5/</w:t>
      </w:r>
      <w:r w:rsidR="00140CA9">
        <w:rPr>
          <w:rtl/>
        </w:rPr>
        <w:t>101</w:t>
      </w:r>
      <w:r w:rsidR="00191CDD">
        <w:rPr>
          <w:rtl/>
        </w:rPr>
        <w:t>/</w:t>
      </w:r>
      <w:r w:rsidR="00140CA9">
        <w:rPr>
          <w:rtl/>
        </w:rPr>
        <w:t>9</w:t>
      </w:r>
      <w:r w:rsidR="00191CDD">
        <w:rPr>
          <w:rtl/>
        </w:rPr>
        <w:t>،ج:</w:t>
      </w:r>
      <w:r w:rsidR="00140CA9">
        <w:rPr>
          <w:rtl/>
        </w:rPr>
        <w:t>30</w:t>
      </w:r>
      <w:r w:rsidR="00191CDD">
        <w:rPr>
          <w:rtl/>
        </w:rPr>
        <w:t>/4</w:t>
      </w:r>
      <w:r w:rsidR="00140CA9">
        <w:rPr>
          <w:rtl/>
        </w:rPr>
        <w:t>1</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37</w:t>
      </w:r>
      <w:r w:rsidR="00191CDD">
        <w:rPr>
          <w:rtl/>
        </w:rPr>
        <w:t>/5/</w:t>
      </w:r>
      <w:r w:rsidR="00140CA9">
        <w:rPr>
          <w:rtl/>
        </w:rPr>
        <w:t>10</w:t>
      </w:r>
      <w:r w:rsidR="00191CDD">
        <w:rPr>
          <w:rtl/>
        </w:rPr>
        <w:t>،ج:</w:t>
      </w:r>
      <w:r w:rsidR="00140CA9">
        <w:rPr>
          <w:rtl/>
        </w:rPr>
        <w:t>12</w:t>
      </w:r>
      <w:r w:rsidR="00191CDD">
        <w:rPr>
          <w:rtl/>
        </w:rPr>
        <w:t>6/4</w:t>
      </w:r>
      <w:r w:rsidR="00140CA9">
        <w:rPr>
          <w:rtl/>
        </w:rPr>
        <w:t>3</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120</w:t>
      </w:r>
      <w:r w:rsidR="00191CDD">
        <w:rPr>
          <w:rtl/>
        </w:rPr>
        <w:t>/</w:t>
      </w:r>
      <w:r w:rsidR="00140CA9">
        <w:rPr>
          <w:rtl/>
        </w:rPr>
        <w:t>20</w:t>
      </w:r>
      <w:r w:rsidR="00191CDD">
        <w:rPr>
          <w:rtl/>
        </w:rPr>
        <w:t>/</w:t>
      </w:r>
      <w:r w:rsidR="00140CA9">
        <w:rPr>
          <w:rtl/>
        </w:rPr>
        <w:t>10</w:t>
      </w:r>
      <w:r w:rsidR="00191CDD">
        <w:rPr>
          <w:rtl/>
        </w:rPr>
        <w:t>،ج:</w:t>
      </w:r>
      <w:r w:rsidR="00140CA9">
        <w:rPr>
          <w:rtl/>
        </w:rPr>
        <w:t>88</w:t>
      </w:r>
      <w:r w:rsidR="00191CDD">
        <w:rPr>
          <w:rtl/>
        </w:rPr>
        <w:t xml:space="preserve">/44. </w:t>
      </w:r>
    </w:p>
    <w:p w:rsidR="00D7268C" w:rsidRDefault="00654B6E" w:rsidP="005E32C9">
      <w:pPr>
        <w:pStyle w:val="libFootnote0"/>
        <w:rPr>
          <w:rtl/>
        </w:rPr>
      </w:pPr>
      <w:r>
        <w:rPr>
          <w:rtl/>
        </w:rPr>
        <w:t>(8)</w:t>
      </w:r>
      <w:r w:rsidR="00191CDD">
        <w:rPr>
          <w:rtl/>
        </w:rPr>
        <w:t xml:space="preserve"> ق:</w:t>
      </w:r>
      <w:r w:rsidR="00140CA9">
        <w:rPr>
          <w:rtl/>
        </w:rPr>
        <w:t>1</w:t>
      </w:r>
      <w:r w:rsidR="00191CDD">
        <w:rPr>
          <w:rtl/>
        </w:rPr>
        <w:t>4</w:t>
      </w:r>
      <w:r w:rsidR="00140CA9">
        <w:rPr>
          <w:rtl/>
        </w:rPr>
        <w:t>7</w:t>
      </w:r>
      <w:r w:rsidR="00191CDD">
        <w:rPr>
          <w:rtl/>
        </w:rPr>
        <w:t>/</w:t>
      </w:r>
      <w:r w:rsidR="00140CA9">
        <w:rPr>
          <w:rtl/>
        </w:rPr>
        <w:t>27</w:t>
      </w:r>
      <w:r w:rsidR="00191CDD">
        <w:rPr>
          <w:rtl/>
        </w:rPr>
        <w:t>/</w:t>
      </w:r>
      <w:r w:rsidR="00140CA9">
        <w:rPr>
          <w:rtl/>
        </w:rPr>
        <w:t>10</w:t>
      </w:r>
      <w:r w:rsidR="00191CDD">
        <w:rPr>
          <w:rtl/>
        </w:rPr>
        <w:t>،ج:</w:t>
      </w:r>
      <w:r w:rsidR="00140CA9">
        <w:rPr>
          <w:rtl/>
        </w:rPr>
        <w:t>20</w:t>
      </w:r>
      <w:r w:rsidR="00191CDD">
        <w:rPr>
          <w:rtl/>
        </w:rPr>
        <w:t>5/44.</w:t>
      </w:r>
    </w:p>
    <w:p w:rsidR="00D7268C" w:rsidRDefault="00D7268C" w:rsidP="000F2A07">
      <w:pPr>
        <w:pStyle w:val="libNormal"/>
        <w:rPr>
          <w:rtl/>
        </w:rPr>
      </w:pPr>
      <w:r>
        <w:rPr>
          <w:rtl/>
        </w:rPr>
        <w:br w:type="page"/>
      </w:r>
    </w:p>
    <w:p w:rsidR="00EB7773" w:rsidRDefault="00191CDD" w:rsidP="00EB7773">
      <w:pPr>
        <w:pStyle w:val="libCenterBold1"/>
        <w:rPr>
          <w:rtl/>
        </w:rPr>
      </w:pPr>
      <w:r>
        <w:rPr>
          <w:rFonts w:hint="eastAsia"/>
          <w:rtl/>
        </w:rPr>
        <w:t>استح</w:t>
      </w:r>
      <w:r>
        <w:rPr>
          <w:rFonts w:hint="cs"/>
          <w:rtl/>
        </w:rPr>
        <w:t>ی</w:t>
      </w:r>
      <w:r>
        <w:rPr>
          <w:rFonts w:hint="eastAsia"/>
          <w:rtl/>
        </w:rPr>
        <w:t>اء</w:t>
      </w:r>
      <w:r>
        <w:rPr>
          <w:rtl/>
        </w:rPr>
        <w:t xml:space="preserve"> رسول اللّه </w:t>
      </w:r>
      <w:r w:rsidR="00F2741C" w:rsidRPr="00F2741C">
        <w:rPr>
          <w:rStyle w:val="libAlaemChar"/>
          <w:rtl/>
        </w:rPr>
        <w:t>صلى‌الله‌عليه‌وآله‌وسلم</w:t>
      </w:r>
    </w:p>
    <w:p w:rsidR="00140CA9" w:rsidRDefault="00191CDD" w:rsidP="00EB7773">
      <w:pPr>
        <w:pStyle w:val="libNormal"/>
      </w:pPr>
      <w:r>
        <w:rPr>
          <w:rtl/>
        </w:rPr>
        <w:t>کثره ح</w:t>
      </w:r>
      <w:r>
        <w:rPr>
          <w:rFonts w:hint="cs"/>
          <w:rtl/>
        </w:rPr>
        <w:t>ی</w:t>
      </w:r>
      <w:r>
        <w:rPr>
          <w:rFonts w:hint="eastAsia"/>
          <w:rtl/>
        </w:rPr>
        <w:t>اء</w:t>
      </w:r>
      <w:r>
        <w:rPr>
          <w:rtl/>
        </w:rPr>
        <w:t xml:space="preserve"> رسول اللّه </w:t>
      </w:r>
      <w:r w:rsidR="00F2741C" w:rsidRPr="00F2741C">
        <w:rPr>
          <w:rStyle w:val="libAlaemChar"/>
          <w:rtl/>
        </w:rPr>
        <w:t>صلى‌الله‌عليه‌وآله‌وسلم</w:t>
      </w:r>
      <w:r>
        <w:rPr>
          <w:rtl/>
        </w:rPr>
        <w:t xml:space="preserve"> ح</w:t>
      </w:r>
      <w:r>
        <w:rPr>
          <w:rFonts w:hint="cs"/>
          <w:rtl/>
        </w:rPr>
        <w:t>ی</w:t>
      </w:r>
      <w:r>
        <w:rPr>
          <w:rFonts w:hint="eastAsia"/>
          <w:rtl/>
        </w:rPr>
        <w:t>ن</w:t>
      </w:r>
      <w:r>
        <w:rPr>
          <w:rtl/>
        </w:rPr>
        <w:t xml:space="preserve"> نزل عل</w:t>
      </w:r>
      <w:r>
        <w:rPr>
          <w:rFonts w:hint="cs"/>
          <w:rtl/>
        </w:rPr>
        <w:t>ی</w:t>
      </w:r>
      <w:r>
        <w:rPr>
          <w:rtl/>
        </w:rPr>
        <w:t xml:space="preserve"> حصن بن</w:t>
      </w:r>
      <w:r>
        <w:rPr>
          <w:rFonts w:hint="cs"/>
          <w:rtl/>
        </w:rPr>
        <w:t>ی</w:t>
      </w:r>
      <w:r>
        <w:rPr>
          <w:rtl/>
        </w:rPr>
        <w:t xml:space="preserve"> قر</w:t>
      </w:r>
      <w:r>
        <w:rPr>
          <w:rFonts w:hint="cs"/>
          <w:rtl/>
        </w:rPr>
        <w:t>ی</w:t>
      </w:r>
      <w:r>
        <w:rPr>
          <w:rFonts w:hint="eastAsia"/>
          <w:rtl/>
        </w:rPr>
        <w:t>ظه،و</w:t>
      </w:r>
      <w:r>
        <w:rPr>
          <w:rtl/>
        </w:rPr>
        <w:t xml:space="preserve"> کان کعب بن أس</w:t>
      </w:r>
      <w:r>
        <w:rPr>
          <w:rFonts w:hint="cs"/>
          <w:rtl/>
        </w:rPr>
        <w:t>ی</w:t>
      </w:r>
      <w:r>
        <w:rPr>
          <w:rFonts w:hint="eastAsia"/>
          <w:rtl/>
        </w:rPr>
        <w:t>د</w:t>
      </w:r>
      <w:r>
        <w:rPr>
          <w:rtl/>
        </w:rPr>
        <w:t xml:space="preserve"> </w:t>
      </w:r>
      <w:r>
        <w:rPr>
          <w:rFonts w:hint="cs"/>
          <w:rtl/>
        </w:rPr>
        <w:t>ی</w:t>
      </w:r>
      <w:r>
        <w:rPr>
          <w:rFonts w:hint="eastAsia"/>
          <w:rtl/>
        </w:rPr>
        <w:t>شتمه</w:t>
      </w:r>
      <w:r>
        <w:rPr>
          <w:rtl/>
        </w:rPr>
        <w:t xml:space="preserve"> و </w:t>
      </w:r>
      <w:r>
        <w:rPr>
          <w:rFonts w:hint="cs"/>
          <w:rtl/>
        </w:rPr>
        <w:t>ی</w:t>
      </w:r>
      <w:r>
        <w:rPr>
          <w:rFonts w:hint="eastAsia"/>
          <w:rtl/>
        </w:rPr>
        <w:t>شتم</w:t>
      </w:r>
      <w:r>
        <w:rPr>
          <w:rtl/>
        </w:rPr>
        <w:t xml:space="preserve"> المسلم</w:t>
      </w:r>
      <w:r>
        <w:rPr>
          <w:rFonts w:hint="cs"/>
          <w:rtl/>
        </w:rPr>
        <w:t>ی</w:t>
      </w:r>
      <w:r>
        <w:rPr>
          <w:rFonts w:hint="eastAsia"/>
          <w:rtl/>
        </w:rPr>
        <w:t>ن،فلمّا</w:t>
      </w:r>
      <w:r>
        <w:rPr>
          <w:rtl/>
        </w:rPr>
        <w:t xml:space="preserve"> دنا رسول اللّه </w:t>
      </w:r>
      <w:r w:rsidR="00F2741C" w:rsidRPr="00F2741C">
        <w:rPr>
          <w:rStyle w:val="libAlaemChar"/>
          <w:rtl/>
        </w:rPr>
        <w:t>صلى‌الله‌عليه‌وآله‌وسلم</w:t>
      </w:r>
      <w:r>
        <w:rPr>
          <w:rtl/>
        </w:rPr>
        <w:t xml:space="preserve"> من حصنهم قال:</w:t>
      </w:r>
      <w:r>
        <w:rPr>
          <w:rFonts w:hint="cs"/>
          <w:rtl/>
        </w:rPr>
        <w:t>ی</w:t>
      </w:r>
      <w:r>
        <w:rPr>
          <w:rFonts w:hint="eastAsia"/>
          <w:rtl/>
        </w:rPr>
        <w:t>ا</w:t>
      </w:r>
      <w:r>
        <w:rPr>
          <w:rtl/>
        </w:rPr>
        <w:t xml:space="preserve"> إخوه القرده و الخناز</w:t>
      </w:r>
      <w:r>
        <w:rPr>
          <w:rFonts w:hint="cs"/>
          <w:rtl/>
        </w:rPr>
        <w:t>ی</w:t>
      </w:r>
      <w:r>
        <w:rPr>
          <w:rFonts w:hint="eastAsia"/>
          <w:rtl/>
        </w:rPr>
        <w:t>ر</w:t>
      </w:r>
      <w:r>
        <w:rPr>
          <w:rtl/>
        </w:rPr>
        <w:t xml:space="preserve"> و عبده الطاغوت أتشتمون</w:t>
      </w:r>
      <w:r>
        <w:rPr>
          <w:rFonts w:hint="cs"/>
          <w:rtl/>
        </w:rPr>
        <w:t>ی</w:t>
      </w:r>
      <w:r>
        <w:rPr>
          <w:rtl/>
        </w:rPr>
        <w:t xml:space="preserve"> إنّا إذا نزلنا بساحه قوم فس</w:t>
      </w:r>
      <w:r>
        <w:rPr>
          <w:rFonts w:hint="eastAsia"/>
          <w:rtl/>
        </w:rPr>
        <w:t>اء</w:t>
      </w:r>
      <w:r>
        <w:rPr>
          <w:rtl/>
        </w:rPr>
        <w:t xml:space="preserve"> صباحهم، فأشرف عل</w:t>
      </w:r>
      <w:r>
        <w:rPr>
          <w:rFonts w:hint="cs"/>
          <w:rtl/>
        </w:rPr>
        <w:t>ی</w:t>
      </w:r>
      <w:r>
        <w:rPr>
          <w:rFonts w:hint="eastAsia"/>
          <w:rtl/>
        </w:rPr>
        <w:t>هم</w:t>
      </w:r>
      <w:r>
        <w:rPr>
          <w:rtl/>
        </w:rPr>
        <w:t xml:space="preserve"> کعب بن أس</w:t>
      </w:r>
      <w:r>
        <w:rPr>
          <w:rFonts w:hint="cs"/>
          <w:rtl/>
        </w:rPr>
        <w:t>ی</w:t>
      </w:r>
      <w:r>
        <w:rPr>
          <w:rFonts w:hint="eastAsia"/>
          <w:rtl/>
        </w:rPr>
        <w:t>د</w:t>
      </w:r>
      <w:r>
        <w:rPr>
          <w:rtl/>
        </w:rPr>
        <w:t xml:space="preserve"> من الحصن فقال:و اللّه </w:t>
      </w:r>
      <w:r>
        <w:rPr>
          <w:rFonts w:hint="cs"/>
          <w:rtl/>
        </w:rPr>
        <w:t>ی</w:t>
      </w:r>
      <w:r>
        <w:rPr>
          <w:rFonts w:hint="eastAsia"/>
          <w:rtl/>
        </w:rPr>
        <w:t>ا</w:t>
      </w:r>
      <w:r>
        <w:rPr>
          <w:rtl/>
        </w:rPr>
        <w:t xml:space="preserve"> أبا القاسم ما کنت جهولا و لا سبّابا،فاستح</w:t>
      </w:r>
      <w:r>
        <w:rPr>
          <w:rFonts w:hint="cs"/>
          <w:rtl/>
        </w:rPr>
        <w:t>یی</w:t>
      </w:r>
      <w:r>
        <w:rPr>
          <w:rtl/>
        </w:rPr>
        <w:t xml:space="preserve"> رسول اللّه </w:t>
      </w:r>
      <w:r w:rsidR="00F2741C" w:rsidRPr="00F2741C">
        <w:rPr>
          <w:rStyle w:val="libAlaemChar"/>
          <w:rtl/>
        </w:rPr>
        <w:t>صلى‌الله‌عليه‌وآله‌وسلم</w:t>
      </w:r>
      <w:r>
        <w:rPr>
          <w:rtl/>
        </w:rPr>
        <w:t xml:space="preserve"> حتّ</w:t>
      </w:r>
      <w:r>
        <w:rPr>
          <w:rFonts w:hint="cs"/>
          <w:rtl/>
        </w:rPr>
        <w:t>ی</w:t>
      </w:r>
      <w:r>
        <w:rPr>
          <w:rtl/>
        </w:rPr>
        <w:t xml:space="preserve"> سقط الرداء من ظهره ح</w:t>
      </w:r>
      <w:r>
        <w:rPr>
          <w:rFonts w:hint="cs"/>
          <w:rtl/>
        </w:rPr>
        <w:t>ی</w:t>
      </w:r>
      <w:r>
        <w:rPr>
          <w:rFonts w:hint="eastAsia"/>
          <w:rtl/>
        </w:rPr>
        <w:t>اء</w:t>
      </w:r>
      <w:r>
        <w:rPr>
          <w:rtl/>
        </w:rPr>
        <w:t xml:space="preserve"> ممّا قال </w:t>
      </w:r>
      <w:r w:rsidRPr="000F2A07">
        <w:rPr>
          <w:rStyle w:val="libFootnotenumChar"/>
          <w:rtl/>
        </w:rPr>
        <w:t>(1)</w:t>
      </w:r>
      <w:r>
        <w:rPr>
          <w:rtl/>
        </w:rPr>
        <w:t xml:space="preserve">.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الطبرس</w:t>
      </w:r>
      <w:r>
        <w:rPr>
          <w:rFonts w:hint="cs"/>
          <w:rtl/>
        </w:rPr>
        <w:t>یّ</w:t>
      </w:r>
      <w:r>
        <w:rPr>
          <w:rtl/>
        </w:rPr>
        <w:t>:قال بعد قوله: فساء صباح المنذر</w:t>
      </w:r>
      <w:r>
        <w:rPr>
          <w:rFonts w:hint="cs"/>
          <w:rtl/>
        </w:rPr>
        <w:t>ی</w:t>
      </w:r>
      <w:r>
        <w:rPr>
          <w:rFonts w:hint="eastAsia"/>
          <w:rtl/>
        </w:rPr>
        <w:t>ن،</w:t>
      </w:r>
      <w:r>
        <w:rPr>
          <w:rFonts w:hint="cs"/>
          <w:rtl/>
        </w:rPr>
        <w:t>ی</w:t>
      </w:r>
      <w:r>
        <w:rPr>
          <w:rFonts w:hint="eastAsia"/>
          <w:rtl/>
        </w:rPr>
        <w:t>ا</w:t>
      </w:r>
      <w:r>
        <w:rPr>
          <w:rtl/>
        </w:rPr>
        <w:t xml:space="preserve"> عبّاد الطواغ</w:t>
      </w:r>
      <w:r>
        <w:rPr>
          <w:rFonts w:hint="cs"/>
          <w:rtl/>
        </w:rPr>
        <w:t>ی</w:t>
      </w:r>
      <w:r>
        <w:rPr>
          <w:rFonts w:hint="eastAsia"/>
          <w:rtl/>
        </w:rPr>
        <w:t>ت</w:t>
      </w:r>
      <w:r>
        <w:rPr>
          <w:rtl/>
        </w:rPr>
        <w:t xml:space="preserve"> إخسأوا أخسأکم اللّه،فصاحوا </w:t>
      </w:r>
      <w:r>
        <w:rPr>
          <w:rFonts w:hint="cs"/>
          <w:rtl/>
        </w:rPr>
        <w:t>ی</w:t>
      </w:r>
      <w:r>
        <w:rPr>
          <w:rFonts w:hint="eastAsia"/>
          <w:rtl/>
        </w:rPr>
        <w:t>م</w:t>
      </w:r>
      <w:r>
        <w:rPr>
          <w:rFonts w:hint="cs"/>
          <w:rtl/>
        </w:rPr>
        <w:t>ی</w:t>
      </w:r>
      <w:r>
        <w:rPr>
          <w:rFonts w:hint="eastAsia"/>
          <w:rtl/>
        </w:rPr>
        <w:t>نا</w:t>
      </w:r>
      <w:r>
        <w:rPr>
          <w:rtl/>
        </w:rPr>
        <w:t xml:space="preserve"> و شمالا:</w:t>
      </w:r>
      <w:r>
        <w:rPr>
          <w:rFonts w:hint="cs"/>
          <w:rtl/>
        </w:rPr>
        <w:t>ی</w:t>
      </w:r>
      <w:r>
        <w:rPr>
          <w:rFonts w:hint="eastAsia"/>
          <w:rtl/>
        </w:rPr>
        <w:t>ا</w:t>
      </w:r>
      <w:r>
        <w:rPr>
          <w:rtl/>
        </w:rPr>
        <w:t xml:space="preserve"> أبا القاسم ما کنت فحّاشا فما بدا لک؟قال الصادق </w:t>
      </w:r>
      <w:r w:rsidR="00F2741C" w:rsidRPr="00F2741C">
        <w:rPr>
          <w:rStyle w:val="libAlaemChar"/>
          <w:rtl/>
        </w:rPr>
        <w:t>عليه‌السلام</w:t>
      </w:r>
      <w:r>
        <w:rPr>
          <w:rtl/>
        </w:rPr>
        <w:t xml:space="preserve">:فسقطت العنزه من </w:t>
      </w:r>
      <w:r>
        <w:rPr>
          <w:rFonts w:hint="cs"/>
          <w:rtl/>
        </w:rPr>
        <w:t>ی</w:t>
      </w:r>
      <w:r>
        <w:rPr>
          <w:rFonts w:hint="eastAsia"/>
          <w:rtl/>
        </w:rPr>
        <w:t>ده</w:t>
      </w:r>
      <w:r>
        <w:rPr>
          <w:rtl/>
        </w:rPr>
        <w:t xml:space="preserve"> و سقط رداؤه من خلفه،و رجع </w:t>
      </w:r>
      <w:r>
        <w:rPr>
          <w:rFonts w:hint="cs"/>
          <w:rtl/>
        </w:rPr>
        <w:t>ی</w:t>
      </w:r>
      <w:r>
        <w:rPr>
          <w:rFonts w:hint="eastAsia"/>
          <w:rtl/>
        </w:rPr>
        <w:t>مش</w:t>
      </w:r>
      <w:r>
        <w:rPr>
          <w:rFonts w:hint="cs"/>
          <w:rtl/>
        </w:rPr>
        <w:t>ی</w:t>
      </w:r>
      <w:r>
        <w:rPr>
          <w:rtl/>
        </w:rPr>
        <w:t xml:space="preserve"> ال</w:t>
      </w:r>
      <w:r>
        <w:rPr>
          <w:rFonts w:hint="cs"/>
          <w:rtl/>
        </w:rPr>
        <w:t>ی</w:t>
      </w:r>
      <w:r>
        <w:rPr>
          <w:rtl/>
        </w:rPr>
        <w:t xml:space="preserve"> ورائه ح</w:t>
      </w:r>
      <w:r>
        <w:rPr>
          <w:rFonts w:hint="cs"/>
          <w:rtl/>
        </w:rPr>
        <w:t>ی</w:t>
      </w:r>
      <w:r>
        <w:rPr>
          <w:rFonts w:hint="eastAsia"/>
          <w:rtl/>
        </w:rPr>
        <w:t>اء</w:t>
      </w:r>
      <w:r>
        <w:rPr>
          <w:rtl/>
        </w:rPr>
        <w:t xml:space="preserve"> ممّا قال لهم </w:t>
      </w:r>
      <w:r w:rsidRPr="000F2A07">
        <w:rPr>
          <w:rStyle w:val="libFootnotenumChar"/>
          <w:rtl/>
        </w:rPr>
        <w:t>(2)</w:t>
      </w:r>
      <w:r>
        <w:rPr>
          <w:rtl/>
        </w:rPr>
        <w:t xml:space="preserve">. </w:t>
      </w:r>
    </w:p>
    <w:p w:rsidR="00140CA9" w:rsidRDefault="00191CDD" w:rsidP="00191CDD">
      <w:pPr>
        <w:pStyle w:val="libNormal"/>
      </w:pPr>
      <w:r>
        <w:rPr>
          <w:rFonts w:hint="eastAsia"/>
          <w:rtl/>
        </w:rPr>
        <w:t>ما</w:t>
      </w:r>
      <w:r>
        <w:rPr>
          <w:rtl/>
        </w:rPr>
        <w:t xml:space="preserve"> </w:t>
      </w:r>
      <w:r>
        <w:rPr>
          <w:rFonts w:hint="cs"/>
          <w:rtl/>
        </w:rPr>
        <w:t>ی</w:t>
      </w:r>
      <w:r>
        <w:rPr>
          <w:rFonts w:hint="eastAsia"/>
          <w:rtl/>
        </w:rPr>
        <w:t>ظهر</w:t>
      </w:r>
      <w:r>
        <w:rPr>
          <w:rtl/>
        </w:rPr>
        <w:t xml:space="preserve"> منه کثره ح</w:t>
      </w:r>
      <w:r>
        <w:rPr>
          <w:rFonts w:hint="cs"/>
          <w:rtl/>
        </w:rPr>
        <w:t>ی</w:t>
      </w:r>
      <w:r>
        <w:rPr>
          <w:rFonts w:hint="eastAsia"/>
          <w:rtl/>
        </w:rPr>
        <w:t>ائه</w:t>
      </w:r>
      <w:r>
        <w:rPr>
          <w:rtl/>
        </w:rPr>
        <w:t xml:space="preserve"> </w:t>
      </w:r>
      <w:r w:rsidR="00F2741C" w:rsidRPr="00F2741C">
        <w:rPr>
          <w:rStyle w:val="libAlaemChar"/>
          <w:rtl/>
        </w:rPr>
        <w:t>صلى‌الله‌عليه‌وآله‌وسلم</w:t>
      </w:r>
      <w:r>
        <w:rPr>
          <w:rtl/>
        </w:rPr>
        <w:t xml:space="preserve"> </w:t>
      </w:r>
      <w:r w:rsidRPr="000F2A07">
        <w:rPr>
          <w:rStyle w:val="libFootnotenumChar"/>
          <w:rtl/>
        </w:rPr>
        <w:t>(3)</w:t>
      </w:r>
      <w:r>
        <w:rPr>
          <w:rtl/>
        </w:rPr>
        <w:t xml:space="preserve">. </w:t>
      </w:r>
    </w:p>
    <w:p w:rsidR="00EB7773" w:rsidRDefault="00191CDD" w:rsidP="00EB7773">
      <w:pPr>
        <w:pStyle w:val="libNormal"/>
        <w:rPr>
          <w:rtl/>
        </w:rPr>
      </w:pPr>
      <w:r>
        <w:rPr>
          <w:rFonts w:hint="eastAsia"/>
          <w:rtl/>
        </w:rPr>
        <w:t>ح</w:t>
      </w:r>
      <w:r>
        <w:rPr>
          <w:rFonts w:hint="cs"/>
          <w:rtl/>
        </w:rPr>
        <w:t>ی</w:t>
      </w:r>
      <w:r>
        <w:rPr>
          <w:rFonts w:hint="eastAsia"/>
          <w:rtl/>
        </w:rPr>
        <w:t>اء</w:t>
      </w:r>
      <w:r>
        <w:rPr>
          <w:rtl/>
        </w:rPr>
        <w:t xml:space="preserve"> أب</w:t>
      </w:r>
      <w:r>
        <w:rPr>
          <w:rFonts w:hint="cs"/>
          <w:rtl/>
        </w:rPr>
        <w:t>ی</w:t>
      </w:r>
      <w:r>
        <w:rPr>
          <w:rtl/>
        </w:rPr>
        <w:t xml:space="preserve"> الحسن الثان</w:t>
      </w:r>
      <w:r>
        <w:rPr>
          <w:rFonts w:hint="cs"/>
          <w:rtl/>
        </w:rPr>
        <w:t>ی</w:t>
      </w:r>
      <w:r>
        <w:rPr>
          <w:rtl/>
        </w:rPr>
        <w:t xml:space="preserve"> </w:t>
      </w:r>
      <w:r w:rsidR="00F2741C" w:rsidRPr="00F2741C">
        <w:rPr>
          <w:rStyle w:val="libAlaemChar"/>
          <w:rtl/>
        </w:rPr>
        <w:t>عليه‌السلام</w:t>
      </w:r>
      <w:r>
        <w:rPr>
          <w:rtl/>
        </w:rPr>
        <w:t xml:space="preserve"> ح</w:t>
      </w:r>
      <w:r>
        <w:rPr>
          <w:rFonts w:hint="cs"/>
          <w:rtl/>
        </w:rPr>
        <w:t>ی</w:t>
      </w:r>
      <w:r>
        <w:rPr>
          <w:rFonts w:hint="eastAsia"/>
          <w:rtl/>
        </w:rPr>
        <w:t>ث</w:t>
      </w:r>
      <w:r>
        <w:rPr>
          <w:rtl/>
        </w:rPr>
        <w:t xml:space="preserve"> عرق وجهه ح</w:t>
      </w:r>
      <w:r>
        <w:rPr>
          <w:rFonts w:hint="cs"/>
          <w:rtl/>
        </w:rPr>
        <w:t>ی</w:t>
      </w:r>
      <w:r>
        <w:rPr>
          <w:rFonts w:hint="eastAsia"/>
          <w:rtl/>
        </w:rPr>
        <w:t>ن</w:t>
      </w:r>
      <w:r>
        <w:rPr>
          <w:rtl/>
        </w:rPr>
        <w:t xml:space="preserve"> سمع انّ من ش</w:t>
      </w:r>
      <w:r>
        <w:rPr>
          <w:rFonts w:hint="cs"/>
          <w:rtl/>
        </w:rPr>
        <w:t>ی</w:t>
      </w:r>
      <w:r>
        <w:rPr>
          <w:rFonts w:hint="eastAsia"/>
          <w:rtl/>
        </w:rPr>
        <w:t>عته</w:t>
      </w:r>
      <w:r>
        <w:rPr>
          <w:rtl/>
        </w:rPr>
        <w:t xml:space="preserve"> من </w:t>
      </w:r>
      <w:r>
        <w:rPr>
          <w:rFonts w:hint="cs"/>
          <w:rtl/>
        </w:rPr>
        <w:t>ی</w:t>
      </w:r>
      <w:r>
        <w:rPr>
          <w:rFonts w:hint="eastAsia"/>
          <w:rtl/>
        </w:rPr>
        <w:t>شرب</w:t>
      </w:r>
      <w:r>
        <w:rPr>
          <w:rtl/>
        </w:rPr>
        <w:t xml:space="preserve"> الخمر </w:t>
      </w:r>
      <w:r w:rsidRPr="000F2A07">
        <w:rPr>
          <w:rStyle w:val="libFootnotenumChar"/>
          <w:rtl/>
        </w:rPr>
        <w:t>(4)</w:t>
      </w:r>
      <w:r>
        <w:rPr>
          <w:rtl/>
        </w:rPr>
        <w:t>.</w:t>
      </w:r>
    </w:p>
    <w:p w:rsidR="00140CA9" w:rsidRDefault="00191CDD" w:rsidP="00EB7773">
      <w:pPr>
        <w:pStyle w:val="libNormal"/>
      </w:pPr>
      <w:r w:rsidRPr="00EB7773">
        <w:rPr>
          <w:rStyle w:val="libBold1Char"/>
          <w:rFonts w:hint="eastAsia"/>
          <w:rtl/>
        </w:rPr>
        <w:t>الکاف</w:t>
      </w:r>
      <w:r w:rsidRPr="00EB7773">
        <w:rPr>
          <w:rStyle w:val="libBold1Char"/>
          <w:rFonts w:hint="cs"/>
          <w:rtl/>
        </w:rPr>
        <w:t>ی</w:t>
      </w:r>
      <w:r>
        <w:rPr>
          <w:rtl/>
        </w:rPr>
        <w:t>:الصادق</w:t>
      </w:r>
      <w:r>
        <w:rPr>
          <w:rFonts w:hint="cs"/>
          <w:rtl/>
        </w:rPr>
        <w:t>ی</w:t>
      </w:r>
      <w:r>
        <w:rPr>
          <w:rtl/>
        </w:rPr>
        <w:t xml:space="preserve"> </w:t>
      </w:r>
      <w:r w:rsidR="00F2741C" w:rsidRPr="00F2741C">
        <w:rPr>
          <w:rStyle w:val="libAlaemChar"/>
          <w:rtl/>
        </w:rPr>
        <w:t>عليه‌السلام</w:t>
      </w:r>
      <w:r>
        <w:rPr>
          <w:rtl/>
        </w:rPr>
        <w:t>: و کان النب</w:t>
      </w:r>
      <w:r>
        <w:rPr>
          <w:rFonts w:hint="cs"/>
          <w:rtl/>
        </w:rPr>
        <w:t>یّ</w:t>
      </w:r>
      <w:r>
        <w:rPr>
          <w:rtl/>
        </w:rPr>
        <w:t xml:space="preserve"> </w:t>
      </w:r>
      <w:r w:rsidR="00F2741C" w:rsidRPr="00F2741C">
        <w:rPr>
          <w:rStyle w:val="libAlaemChar"/>
          <w:rtl/>
        </w:rPr>
        <w:t>صلى‌الله‌عليه‌وآله‌وسلم</w:t>
      </w:r>
      <w:r>
        <w:rPr>
          <w:rtl/>
        </w:rPr>
        <w:t xml:space="preserve"> إذا کلّم إستح</w:t>
      </w:r>
      <w:r>
        <w:rPr>
          <w:rFonts w:hint="cs"/>
          <w:rtl/>
        </w:rPr>
        <w:t>یی</w:t>
      </w:r>
      <w:r>
        <w:rPr>
          <w:rtl/>
        </w:rPr>
        <w:t xml:space="preserve"> و عرق،و غضّ طرفه عن الناس ح</w:t>
      </w:r>
      <w:r>
        <w:rPr>
          <w:rFonts w:hint="cs"/>
          <w:rtl/>
        </w:rPr>
        <w:t>ی</w:t>
      </w:r>
      <w:r>
        <w:rPr>
          <w:rFonts w:hint="eastAsia"/>
          <w:rtl/>
        </w:rPr>
        <w:t>اء</w:t>
      </w:r>
      <w:r>
        <w:rPr>
          <w:rtl/>
        </w:rPr>
        <w:t xml:space="preserve"> ح</w:t>
      </w:r>
      <w:r>
        <w:rPr>
          <w:rFonts w:hint="cs"/>
          <w:rtl/>
        </w:rPr>
        <w:t>ی</w:t>
      </w:r>
      <w:r>
        <w:rPr>
          <w:rFonts w:hint="eastAsia"/>
          <w:rtl/>
        </w:rPr>
        <w:t>ن</w:t>
      </w:r>
      <w:r>
        <w:rPr>
          <w:rtl/>
        </w:rPr>
        <w:t xml:space="preserve"> کلّموه </w:t>
      </w:r>
      <w:r w:rsidRPr="000F2A07">
        <w:rPr>
          <w:rStyle w:val="libFootnotenumChar"/>
          <w:rtl/>
        </w:rPr>
        <w:t>(5)</w:t>
      </w:r>
      <w:r>
        <w:rPr>
          <w:rtl/>
        </w:rPr>
        <w:t xml:space="preserve">. </w:t>
      </w:r>
    </w:p>
    <w:p w:rsidR="00140CA9" w:rsidRDefault="00191CDD" w:rsidP="00191CDD">
      <w:pPr>
        <w:pStyle w:val="libNormal"/>
        <w:rPr>
          <w:rtl/>
        </w:rPr>
      </w:pPr>
      <w:r w:rsidRPr="00EB7773">
        <w:rPr>
          <w:rStyle w:val="libBold1Char"/>
          <w:rFonts w:hint="eastAsia"/>
          <w:rtl/>
        </w:rPr>
        <w:t>أقول</w:t>
      </w:r>
      <w:r>
        <w:rPr>
          <w:rtl/>
        </w:rPr>
        <w:t>: و لقد مدح الفرزدق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بذلک ف</w:t>
      </w:r>
      <w:r>
        <w:rPr>
          <w:rFonts w:hint="cs"/>
          <w:rtl/>
        </w:rPr>
        <w:t>ی</w:t>
      </w:r>
      <w:r>
        <w:rPr>
          <w:rtl/>
        </w:rPr>
        <w:t xml:space="preserve"> قص</w:t>
      </w:r>
      <w:r>
        <w:rPr>
          <w:rFonts w:hint="cs"/>
          <w:rtl/>
        </w:rPr>
        <w:t>ی</w:t>
      </w:r>
      <w:r>
        <w:rPr>
          <w:rFonts w:hint="eastAsia"/>
          <w:rtl/>
        </w:rPr>
        <w:t>دته</w:t>
      </w:r>
      <w:r>
        <w:rPr>
          <w:rtl/>
        </w:rPr>
        <w:t xml:space="preserve">: </w:t>
      </w:r>
    </w:p>
    <w:tbl>
      <w:tblPr>
        <w:tblStyle w:val="TableGrid"/>
        <w:bidiVisual/>
        <w:tblW w:w="4562" w:type="pct"/>
        <w:tblInd w:w="384" w:type="dxa"/>
        <w:tblLook w:val="01E0"/>
      </w:tblPr>
      <w:tblGrid>
        <w:gridCol w:w="3539"/>
        <w:gridCol w:w="272"/>
        <w:gridCol w:w="3499"/>
      </w:tblGrid>
      <w:tr w:rsidR="007A33AA" w:rsidTr="00A501D8">
        <w:trPr>
          <w:trHeight w:val="350"/>
        </w:trPr>
        <w:tc>
          <w:tcPr>
            <w:tcW w:w="3920" w:type="dxa"/>
            <w:shd w:val="clear" w:color="auto" w:fill="auto"/>
          </w:tcPr>
          <w:p w:rsidR="007A33AA" w:rsidRDefault="007A33AA" w:rsidP="00A501D8">
            <w:pPr>
              <w:pStyle w:val="libPoem"/>
            </w:pPr>
            <w:r>
              <w:rPr>
                <w:rFonts w:hint="cs"/>
                <w:rtl/>
              </w:rPr>
              <w:t>ی</w:t>
            </w:r>
            <w:r>
              <w:rPr>
                <w:rFonts w:hint="eastAsia"/>
                <w:rtl/>
              </w:rPr>
              <w:t>غض</w:t>
            </w:r>
            <w:r>
              <w:rPr>
                <w:rFonts w:hint="cs"/>
                <w:rtl/>
              </w:rPr>
              <w:t>ی</w:t>
            </w:r>
            <w:r>
              <w:rPr>
                <w:rtl/>
              </w:rPr>
              <w:t xml:space="preserve"> ح</w:t>
            </w:r>
            <w:r>
              <w:rPr>
                <w:rFonts w:hint="cs"/>
                <w:rtl/>
              </w:rPr>
              <w:t>ی</w:t>
            </w:r>
            <w:r>
              <w:rPr>
                <w:rFonts w:hint="eastAsia"/>
                <w:rtl/>
              </w:rPr>
              <w:t>اء</w:t>
            </w:r>
            <w:r>
              <w:rPr>
                <w:rtl/>
              </w:rPr>
              <w:t xml:space="preserve"> و </w:t>
            </w:r>
            <w:r>
              <w:rPr>
                <w:rFonts w:hint="cs"/>
                <w:rtl/>
              </w:rPr>
              <w:t>ی</w:t>
            </w:r>
            <w:r>
              <w:rPr>
                <w:rFonts w:hint="eastAsia"/>
                <w:rtl/>
              </w:rPr>
              <w:t>غض</w:t>
            </w:r>
            <w:r>
              <w:rPr>
                <w:rFonts w:hint="cs"/>
                <w:rtl/>
              </w:rPr>
              <w:t>ی</w:t>
            </w:r>
            <w:r>
              <w:rPr>
                <w:rtl/>
              </w:rPr>
              <w:t xml:space="preserve"> من مهابته</w:t>
            </w:r>
            <w:r w:rsidRPr="00725071">
              <w:rPr>
                <w:rStyle w:val="libPoemTiniChar0"/>
                <w:rtl/>
              </w:rPr>
              <w:br/>
              <w:t> </w:t>
            </w:r>
          </w:p>
        </w:tc>
        <w:tc>
          <w:tcPr>
            <w:tcW w:w="279" w:type="dxa"/>
            <w:shd w:val="clear" w:color="auto" w:fill="auto"/>
          </w:tcPr>
          <w:p w:rsidR="007A33AA" w:rsidRDefault="007A33AA" w:rsidP="00A501D8">
            <w:pPr>
              <w:pStyle w:val="libPoem"/>
              <w:rPr>
                <w:rtl/>
              </w:rPr>
            </w:pPr>
          </w:p>
        </w:tc>
        <w:tc>
          <w:tcPr>
            <w:tcW w:w="3881" w:type="dxa"/>
            <w:shd w:val="clear" w:color="auto" w:fill="auto"/>
          </w:tcPr>
          <w:p w:rsidR="007A33AA" w:rsidRDefault="007A33AA" w:rsidP="00A501D8">
            <w:pPr>
              <w:pStyle w:val="libPoem"/>
            </w:pPr>
            <w:r>
              <w:rPr>
                <w:rFonts w:hint="eastAsia"/>
                <w:rtl/>
              </w:rPr>
              <w:t>فلا</w:t>
            </w:r>
            <w:r>
              <w:rPr>
                <w:rtl/>
              </w:rPr>
              <w:t xml:space="preserve"> </w:t>
            </w:r>
            <w:r>
              <w:rPr>
                <w:rFonts w:hint="cs"/>
                <w:rtl/>
              </w:rPr>
              <w:t>ی</w:t>
            </w:r>
            <w:r>
              <w:rPr>
                <w:rFonts w:hint="eastAsia"/>
                <w:rtl/>
              </w:rPr>
              <w:t>کلّم</w:t>
            </w:r>
            <w:r>
              <w:rPr>
                <w:rtl/>
              </w:rPr>
              <w:t xml:space="preserve"> إلاّ ح</w:t>
            </w:r>
            <w:r>
              <w:rPr>
                <w:rFonts w:hint="cs"/>
                <w:rtl/>
              </w:rPr>
              <w:t>ی</w:t>
            </w:r>
            <w:r>
              <w:rPr>
                <w:rFonts w:hint="eastAsia"/>
                <w:rtl/>
              </w:rPr>
              <w:t>ن</w:t>
            </w:r>
            <w:r>
              <w:rPr>
                <w:rtl/>
              </w:rPr>
              <w:t xml:space="preserve"> </w:t>
            </w:r>
            <w:r>
              <w:rPr>
                <w:rFonts w:hint="cs"/>
                <w:rtl/>
              </w:rPr>
              <w:t>ی</w:t>
            </w:r>
            <w:r>
              <w:rPr>
                <w:rFonts w:hint="eastAsia"/>
                <w:rtl/>
              </w:rPr>
              <w:t>بتسم</w:t>
            </w:r>
            <w:r w:rsidRPr="00725071">
              <w:rPr>
                <w:rStyle w:val="libPoemTiniChar0"/>
                <w:rtl/>
              </w:rPr>
              <w:br/>
              <w:t> </w:t>
            </w:r>
          </w:p>
        </w:tc>
      </w:tr>
    </w:tbl>
    <w:p w:rsidR="00140CA9" w:rsidRDefault="00191CDD" w:rsidP="00EB7773">
      <w:pPr>
        <w:pStyle w:val="libNormal"/>
      </w:pPr>
      <w:r>
        <w:rPr>
          <w:rFonts w:hint="eastAsia"/>
          <w:rtl/>
        </w:rPr>
        <w:t>عن</w:t>
      </w:r>
      <w:r>
        <w:rPr>
          <w:rtl/>
        </w:rPr>
        <w:t xml:space="preserve"> کتاب(الأخلاق)لأب</w:t>
      </w:r>
      <w:r>
        <w:rPr>
          <w:rFonts w:hint="cs"/>
          <w:rtl/>
        </w:rPr>
        <w:t>ی</w:t>
      </w:r>
      <w:r>
        <w:rPr>
          <w:rtl/>
        </w:rPr>
        <w:t xml:space="preserve"> القاسم الکوف</w:t>
      </w:r>
      <w:r>
        <w:rPr>
          <w:rFonts w:hint="cs"/>
          <w:rtl/>
        </w:rPr>
        <w:t>یّ</w:t>
      </w:r>
      <w:r>
        <w:rPr>
          <w:rtl/>
        </w:rPr>
        <w:t xml:space="preserve">:عن رسول اللّه </w:t>
      </w:r>
      <w:r w:rsidR="00F2741C" w:rsidRPr="00F2741C">
        <w:rPr>
          <w:rStyle w:val="libAlaemChar"/>
          <w:rtl/>
        </w:rPr>
        <w:t>صلى‌الله‌عليه‌وآله‌وسلم</w:t>
      </w:r>
      <w:r>
        <w:rPr>
          <w:rtl/>
        </w:rPr>
        <w:t>: انّه نظر ال</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3</w:t>
      </w:r>
      <w:r w:rsidR="00191CDD">
        <w:rPr>
          <w:rtl/>
        </w:rPr>
        <w:t>6/4</w:t>
      </w:r>
      <w:r w:rsidR="00140CA9">
        <w:rPr>
          <w:rtl/>
        </w:rPr>
        <w:t>7</w:t>
      </w:r>
      <w:r w:rsidR="00191CDD">
        <w:rPr>
          <w:rtl/>
        </w:rPr>
        <w:t>/6 و 54</w:t>
      </w:r>
      <w:r w:rsidR="00140CA9">
        <w:rPr>
          <w:rtl/>
        </w:rPr>
        <w:t>1</w:t>
      </w:r>
      <w:r w:rsidR="00191CDD">
        <w:rPr>
          <w:rtl/>
        </w:rPr>
        <w:t>،ج:</w:t>
      </w:r>
      <w:r w:rsidR="00140CA9">
        <w:rPr>
          <w:rtl/>
        </w:rPr>
        <w:t>23</w:t>
      </w:r>
      <w:r w:rsidR="00191CDD">
        <w:rPr>
          <w:rtl/>
        </w:rPr>
        <w:t>4/</w:t>
      </w:r>
      <w:r w:rsidR="00140CA9">
        <w:rPr>
          <w:rtl/>
        </w:rPr>
        <w:t>20</w:t>
      </w:r>
      <w:r w:rsidR="00191CDD">
        <w:rPr>
          <w:rtl/>
        </w:rPr>
        <w:t xml:space="preserve"> و </w:t>
      </w:r>
      <w:r w:rsidR="00140CA9">
        <w:rPr>
          <w:rtl/>
        </w:rPr>
        <w:t>2</w:t>
      </w:r>
      <w:r w:rsidR="00191CDD">
        <w:rPr>
          <w:rtl/>
        </w:rPr>
        <w:t>6</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ق:544/4</w:t>
      </w:r>
      <w:r w:rsidR="00140CA9">
        <w:rPr>
          <w:rtl/>
        </w:rPr>
        <w:t>7</w:t>
      </w:r>
      <w:r w:rsidR="00191CDD">
        <w:rPr>
          <w:rtl/>
        </w:rPr>
        <w:t>/6،ج:</w:t>
      </w:r>
      <w:r w:rsidR="00140CA9">
        <w:rPr>
          <w:rtl/>
        </w:rPr>
        <w:t>273</w:t>
      </w:r>
      <w:r w:rsidR="00191CDD">
        <w:rPr>
          <w:rtl/>
        </w:rPr>
        <w:t>/</w:t>
      </w:r>
      <w:r w:rsidR="00140CA9">
        <w:rPr>
          <w:rtl/>
        </w:rPr>
        <w:t>20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w:t>
      </w:r>
      <w:r w:rsidR="00191CDD">
        <w:rPr>
          <w:rtl/>
        </w:rPr>
        <w:t>4</w:t>
      </w:r>
      <w:r w:rsidR="00140CA9">
        <w:rPr>
          <w:rtl/>
        </w:rPr>
        <w:t>2</w:t>
      </w:r>
      <w:r w:rsidR="00191CDD">
        <w:rPr>
          <w:rtl/>
        </w:rPr>
        <w:t>/4</w:t>
      </w:r>
      <w:r w:rsidR="00140CA9">
        <w:rPr>
          <w:rtl/>
        </w:rPr>
        <w:t>1</w:t>
      </w:r>
      <w:r w:rsidR="00191CDD">
        <w:rPr>
          <w:rtl/>
        </w:rPr>
        <w:t>/</w:t>
      </w:r>
      <w:r w:rsidR="00140CA9">
        <w:rPr>
          <w:rtl/>
        </w:rPr>
        <w:t>9</w:t>
      </w:r>
      <w:r w:rsidR="00191CDD">
        <w:rPr>
          <w:rtl/>
        </w:rPr>
        <w:t>،ج:</w:t>
      </w:r>
      <w:r w:rsidR="00140CA9">
        <w:rPr>
          <w:rtl/>
        </w:rPr>
        <w:t>29</w:t>
      </w:r>
      <w:r w:rsidR="00191CDD">
        <w:rPr>
          <w:rtl/>
        </w:rPr>
        <w:t>6/</w:t>
      </w:r>
      <w:r w:rsidR="00140CA9">
        <w:rPr>
          <w:rtl/>
        </w:rPr>
        <w:t>3</w:t>
      </w:r>
      <w:r w:rsidR="00191CDD">
        <w:rPr>
          <w:rtl/>
        </w:rPr>
        <w:t xml:space="preserve">6. </w:t>
      </w:r>
    </w:p>
    <w:p w:rsidR="00140CA9" w:rsidRDefault="00D7268C" w:rsidP="005E32C9">
      <w:pPr>
        <w:pStyle w:val="libFootnote0"/>
      </w:pPr>
      <w:r>
        <w:rPr>
          <w:rtl/>
        </w:rPr>
        <w:t>(4)</w:t>
      </w:r>
      <w:r w:rsidR="00191CDD">
        <w:rPr>
          <w:rtl/>
        </w:rPr>
        <w:t xml:space="preserve"> ق:4</w:t>
      </w:r>
      <w:r w:rsidR="00140CA9">
        <w:rPr>
          <w:rtl/>
        </w:rPr>
        <w:t>2</w:t>
      </w:r>
      <w:r w:rsidR="00191CDD">
        <w:rPr>
          <w:rtl/>
        </w:rPr>
        <w:t>5/</w:t>
      </w:r>
      <w:r w:rsidR="00140CA9">
        <w:rPr>
          <w:rtl/>
        </w:rPr>
        <w:t>1</w:t>
      </w:r>
      <w:r w:rsidR="00191CDD">
        <w:rPr>
          <w:rtl/>
        </w:rPr>
        <w:t>46/</w:t>
      </w:r>
      <w:r w:rsidR="00140CA9">
        <w:rPr>
          <w:rtl/>
        </w:rPr>
        <w:t>7</w:t>
      </w:r>
      <w:r w:rsidR="00191CDD">
        <w:rPr>
          <w:rtl/>
        </w:rPr>
        <w:t>،ج:</w:t>
      </w:r>
      <w:r w:rsidR="00140CA9">
        <w:rPr>
          <w:rtl/>
        </w:rPr>
        <w:t>31</w:t>
      </w:r>
      <w:r w:rsidR="00191CDD">
        <w:rPr>
          <w:rtl/>
        </w:rPr>
        <w:t>4/</w:t>
      </w:r>
      <w:r w:rsidR="00140CA9">
        <w:rPr>
          <w:rtl/>
        </w:rPr>
        <w:t>27</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72</w:t>
      </w:r>
      <w:r w:rsidR="00191CDD">
        <w:rPr>
          <w:rtl/>
        </w:rPr>
        <w:t>6/</w:t>
      </w:r>
      <w:r w:rsidR="00140CA9">
        <w:rPr>
          <w:rtl/>
        </w:rPr>
        <w:t>70</w:t>
      </w:r>
      <w:r w:rsidR="00191CDD">
        <w:rPr>
          <w:rtl/>
        </w:rPr>
        <w:t>/6،ج:</w:t>
      </w:r>
      <w:r w:rsidR="00140CA9">
        <w:rPr>
          <w:rtl/>
        </w:rPr>
        <w:t>22</w:t>
      </w:r>
      <w:r w:rsidR="00191CDD">
        <w:rPr>
          <w:rtl/>
        </w:rPr>
        <w:t>5/</w:t>
      </w:r>
      <w:r w:rsidR="00140CA9">
        <w:rPr>
          <w:rtl/>
        </w:rPr>
        <w:t>22</w:t>
      </w:r>
      <w:r w:rsidR="00191CDD">
        <w:rPr>
          <w:rtl/>
        </w:rPr>
        <w:t>.</w:t>
      </w:r>
    </w:p>
    <w:p w:rsidR="00D7268C" w:rsidRDefault="00D7268C" w:rsidP="000F2A07">
      <w:pPr>
        <w:pStyle w:val="libNormal"/>
        <w:rPr>
          <w:rtl/>
        </w:rPr>
      </w:pPr>
      <w:r>
        <w:rPr>
          <w:rtl/>
        </w:rPr>
        <w:br w:type="page"/>
      </w:r>
    </w:p>
    <w:p w:rsidR="00140CA9" w:rsidRDefault="00191CDD" w:rsidP="007A33AA">
      <w:pPr>
        <w:pStyle w:val="libNormal0"/>
      </w:pPr>
      <w:r>
        <w:rPr>
          <w:rFonts w:hint="eastAsia"/>
          <w:rtl/>
        </w:rPr>
        <w:t>رجل</w:t>
      </w:r>
      <w:r>
        <w:rPr>
          <w:rtl/>
        </w:rPr>
        <w:t xml:space="preserve"> </w:t>
      </w:r>
      <w:r>
        <w:rPr>
          <w:rFonts w:hint="cs"/>
          <w:rtl/>
        </w:rPr>
        <w:t>ی</w:t>
      </w:r>
      <w:r>
        <w:rPr>
          <w:rFonts w:hint="eastAsia"/>
          <w:rtl/>
        </w:rPr>
        <w:t>غتسل</w:t>
      </w:r>
      <w:r>
        <w:rPr>
          <w:rtl/>
        </w:rPr>
        <w:t xml:space="preserve"> بح</w:t>
      </w:r>
      <w:r>
        <w:rPr>
          <w:rFonts w:hint="cs"/>
          <w:rtl/>
        </w:rPr>
        <w:t>ی</w:t>
      </w:r>
      <w:r>
        <w:rPr>
          <w:rFonts w:hint="eastAsia"/>
          <w:rtl/>
        </w:rPr>
        <w:t>ث</w:t>
      </w:r>
      <w:r>
        <w:rPr>
          <w:rtl/>
        </w:rPr>
        <w:t xml:space="preserve"> </w:t>
      </w:r>
      <w:r>
        <w:rPr>
          <w:rFonts w:hint="cs"/>
          <w:rtl/>
        </w:rPr>
        <w:t>ی</w:t>
      </w:r>
      <w:r>
        <w:rPr>
          <w:rFonts w:hint="eastAsia"/>
          <w:rtl/>
        </w:rPr>
        <w:t>راه</w:t>
      </w:r>
      <w:r>
        <w:rPr>
          <w:rtl/>
        </w:rPr>
        <w:t xml:space="preserve"> الناس فقال:أ</w:t>
      </w:r>
      <w:r>
        <w:rPr>
          <w:rFonts w:hint="cs"/>
          <w:rtl/>
        </w:rPr>
        <w:t>یّ</w:t>
      </w:r>
      <w:r>
        <w:rPr>
          <w:rFonts w:hint="eastAsia"/>
          <w:rtl/>
        </w:rPr>
        <w:t>ها</w:t>
      </w:r>
      <w:r>
        <w:rPr>
          <w:rtl/>
        </w:rPr>
        <w:t xml:space="preserve"> الناس،ان اللّه </w:t>
      </w:r>
      <w:r>
        <w:rPr>
          <w:rFonts w:hint="cs"/>
          <w:rtl/>
        </w:rPr>
        <w:t>ی</w:t>
      </w:r>
      <w:r>
        <w:rPr>
          <w:rFonts w:hint="eastAsia"/>
          <w:rtl/>
        </w:rPr>
        <w:t>حبّ</w:t>
      </w:r>
      <w:r>
        <w:rPr>
          <w:rtl/>
        </w:rPr>
        <w:t xml:space="preserve"> من عباده الح</w:t>
      </w:r>
      <w:r>
        <w:rPr>
          <w:rFonts w:hint="cs"/>
          <w:rtl/>
        </w:rPr>
        <w:t>ی</w:t>
      </w:r>
      <w:r>
        <w:rPr>
          <w:rFonts w:hint="eastAsia"/>
          <w:rtl/>
        </w:rPr>
        <w:t>اء</w:t>
      </w:r>
      <w:r>
        <w:rPr>
          <w:rtl/>
        </w:rPr>
        <w:t xml:space="preserve"> و الستر،فأ</w:t>
      </w:r>
      <w:r>
        <w:rPr>
          <w:rFonts w:hint="cs"/>
          <w:rtl/>
        </w:rPr>
        <w:t>یّ</w:t>
      </w:r>
      <w:r>
        <w:rPr>
          <w:rFonts w:hint="eastAsia"/>
          <w:rtl/>
        </w:rPr>
        <w:t>کم</w:t>
      </w:r>
      <w:r>
        <w:rPr>
          <w:rtl/>
        </w:rPr>
        <w:t xml:space="preserve"> إغتسل فل</w:t>
      </w:r>
      <w:r>
        <w:rPr>
          <w:rFonts w:hint="cs"/>
          <w:rtl/>
        </w:rPr>
        <w:t>ی</w:t>
      </w:r>
      <w:r>
        <w:rPr>
          <w:rFonts w:hint="eastAsia"/>
          <w:rtl/>
        </w:rPr>
        <w:t>توار</w:t>
      </w:r>
      <w:r>
        <w:rPr>
          <w:rFonts w:hint="cs"/>
          <w:rtl/>
        </w:rPr>
        <w:t>ی</w:t>
      </w:r>
      <w:r>
        <w:rPr>
          <w:rtl/>
        </w:rPr>
        <w:t xml:space="preserve"> من الناس فانّ الح</w:t>
      </w:r>
      <w:r>
        <w:rPr>
          <w:rFonts w:hint="cs"/>
          <w:rtl/>
        </w:rPr>
        <w:t>ی</w:t>
      </w:r>
      <w:r>
        <w:rPr>
          <w:rFonts w:hint="eastAsia"/>
          <w:rtl/>
        </w:rPr>
        <w:t>اء</w:t>
      </w:r>
      <w:r>
        <w:rPr>
          <w:rtl/>
        </w:rPr>
        <w:t xml:space="preserve"> ز</w:t>
      </w:r>
      <w:r>
        <w:rPr>
          <w:rFonts w:hint="cs"/>
          <w:rtl/>
        </w:rPr>
        <w:t>ی</w:t>
      </w:r>
      <w:r>
        <w:rPr>
          <w:rFonts w:hint="eastAsia"/>
          <w:rtl/>
        </w:rPr>
        <w:t>نه</w:t>
      </w:r>
      <w:r>
        <w:rPr>
          <w:rtl/>
        </w:rPr>
        <w:t xml:space="preserve"> الإسلام؛ </w:t>
      </w:r>
      <w:r>
        <w:rPr>
          <w:rFonts w:hint="eastAsia"/>
          <w:rtl/>
        </w:rPr>
        <w:t>و</w:t>
      </w:r>
      <w:r>
        <w:rPr>
          <w:rtl/>
        </w:rPr>
        <w:t xml:space="preserve"> ف</w:t>
      </w:r>
      <w:r>
        <w:rPr>
          <w:rFonts w:hint="cs"/>
          <w:rtl/>
        </w:rPr>
        <w:t>ی</w:t>
      </w:r>
      <w:r>
        <w:rPr>
          <w:rtl/>
        </w:rPr>
        <w:t xml:space="preserve"> توح</w:t>
      </w:r>
      <w:r>
        <w:rPr>
          <w:rFonts w:hint="cs"/>
          <w:rtl/>
        </w:rPr>
        <w:t>ی</w:t>
      </w:r>
      <w:r>
        <w:rPr>
          <w:rFonts w:hint="eastAsia"/>
          <w:rtl/>
        </w:rPr>
        <w:t>د</w:t>
      </w:r>
      <w:r>
        <w:rPr>
          <w:rtl/>
        </w:rPr>
        <w:t xml:space="preserve"> المفضل قال الصادق </w:t>
      </w:r>
      <w:r w:rsidR="00F2741C" w:rsidRPr="00F2741C">
        <w:rPr>
          <w:rStyle w:val="libAlaemChar"/>
          <w:rtl/>
        </w:rPr>
        <w:t>عليه‌السلام</w:t>
      </w:r>
      <w:r>
        <w:rPr>
          <w:rtl/>
        </w:rPr>
        <w:t xml:space="preserve">: انظر الآن </w:t>
      </w:r>
      <w:r>
        <w:rPr>
          <w:rFonts w:hint="cs"/>
          <w:rtl/>
        </w:rPr>
        <w:t>ی</w:t>
      </w:r>
      <w:r>
        <w:rPr>
          <w:rFonts w:hint="eastAsia"/>
          <w:rtl/>
        </w:rPr>
        <w:t>ا</w:t>
      </w:r>
      <w:r>
        <w:rPr>
          <w:rtl/>
        </w:rPr>
        <w:t xml:space="preserve"> مفضّل ال</w:t>
      </w:r>
      <w:r>
        <w:rPr>
          <w:rFonts w:hint="cs"/>
          <w:rtl/>
        </w:rPr>
        <w:t>ی</w:t>
      </w:r>
      <w:r>
        <w:rPr>
          <w:rtl/>
        </w:rPr>
        <w:t xml:space="preserve"> ما خصّ به الإنسان دون جم</w:t>
      </w:r>
      <w:r>
        <w:rPr>
          <w:rFonts w:hint="cs"/>
          <w:rtl/>
        </w:rPr>
        <w:t>ی</w:t>
      </w:r>
      <w:r>
        <w:rPr>
          <w:rFonts w:hint="eastAsia"/>
          <w:rtl/>
        </w:rPr>
        <w:t>ع</w:t>
      </w:r>
      <w:r>
        <w:rPr>
          <w:rtl/>
        </w:rPr>
        <w:t xml:space="preserve"> الح</w:t>
      </w:r>
      <w:r>
        <w:rPr>
          <w:rFonts w:hint="cs"/>
          <w:rtl/>
        </w:rPr>
        <w:t>ی</w:t>
      </w:r>
      <w:r>
        <w:rPr>
          <w:rFonts w:hint="eastAsia"/>
          <w:rtl/>
        </w:rPr>
        <w:t>وان</w:t>
      </w:r>
      <w:r>
        <w:rPr>
          <w:rtl/>
        </w:rPr>
        <w:t xml:space="preserve"> من هذا الخلق الجل</w:t>
      </w:r>
      <w:r>
        <w:rPr>
          <w:rFonts w:hint="cs"/>
          <w:rtl/>
        </w:rPr>
        <w:t>ی</w:t>
      </w:r>
      <w:r>
        <w:rPr>
          <w:rFonts w:hint="eastAsia"/>
          <w:rtl/>
        </w:rPr>
        <w:t>ل</w:t>
      </w:r>
      <w:r>
        <w:rPr>
          <w:rtl/>
        </w:rPr>
        <w:t xml:space="preserve"> قدره،العظ</w:t>
      </w:r>
      <w:r>
        <w:rPr>
          <w:rFonts w:hint="cs"/>
          <w:rtl/>
        </w:rPr>
        <w:t>ی</w:t>
      </w:r>
      <w:r>
        <w:rPr>
          <w:rFonts w:hint="eastAsia"/>
          <w:rtl/>
        </w:rPr>
        <w:t>م</w:t>
      </w:r>
      <w:r>
        <w:rPr>
          <w:rtl/>
        </w:rPr>
        <w:t xml:space="preserve"> غناؤه،أعن</w:t>
      </w:r>
      <w:r>
        <w:rPr>
          <w:rFonts w:hint="cs"/>
          <w:rtl/>
        </w:rPr>
        <w:t>ی</w:t>
      </w:r>
      <w:r>
        <w:rPr>
          <w:rtl/>
        </w:rPr>
        <w:t xml:space="preserve"> الح</w:t>
      </w:r>
      <w:r>
        <w:rPr>
          <w:rFonts w:hint="cs"/>
          <w:rtl/>
        </w:rPr>
        <w:t>ی</w:t>
      </w:r>
      <w:r>
        <w:rPr>
          <w:rFonts w:hint="eastAsia"/>
          <w:rtl/>
        </w:rPr>
        <w:t>اء،فلولاه</w:t>
      </w:r>
      <w:r>
        <w:rPr>
          <w:rtl/>
        </w:rPr>
        <w:t xml:space="preserve"> لم </w:t>
      </w:r>
      <w:r>
        <w:rPr>
          <w:rFonts w:hint="cs"/>
          <w:rtl/>
        </w:rPr>
        <w:t>ی</w:t>
      </w:r>
      <w:r>
        <w:rPr>
          <w:rFonts w:hint="eastAsia"/>
          <w:rtl/>
        </w:rPr>
        <w:t>قرّ</w:t>
      </w:r>
      <w:r>
        <w:rPr>
          <w:rtl/>
        </w:rPr>
        <w:t xml:space="preserve"> ض</w:t>
      </w:r>
      <w:r>
        <w:rPr>
          <w:rFonts w:hint="cs"/>
          <w:rtl/>
        </w:rPr>
        <w:t>ی</w:t>
      </w:r>
      <w:r>
        <w:rPr>
          <w:rFonts w:hint="eastAsia"/>
          <w:rtl/>
        </w:rPr>
        <w:t>ف</w:t>
      </w:r>
      <w:r>
        <w:rPr>
          <w:rtl/>
        </w:rPr>
        <w:t xml:space="preserve"> و لم </w:t>
      </w:r>
      <w:r>
        <w:rPr>
          <w:rFonts w:hint="cs"/>
          <w:rtl/>
        </w:rPr>
        <w:t>ی</w:t>
      </w:r>
      <w:r>
        <w:rPr>
          <w:rFonts w:hint="eastAsia"/>
          <w:rtl/>
        </w:rPr>
        <w:t>وف</w:t>
      </w:r>
      <w:r>
        <w:rPr>
          <w:rtl/>
        </w:rPr>
        <w:t xml:space="preserve"> بالعداه،و لم تقض الحوائج،و لم </w:t>
      </w:r>
      <w:r>
        <w:rPr>
          <w:rFonts w:hint="cs"/>
          <w:rtl/>
        </w:rPr>
        <w:t>ی</w:t>
      </w:r>
      <w:r>
        <w:rPr>
          <w:rFonts w:hint="eastAsia"/>
          <w:rtl/>
        </w:rPr>
        <w:t>تحرّ</w:t>
      </w:r>
      <w:r>
        <w:rPr>
          <w:rtl/>
        </w:rPr>
        <w:t xml:space="preserve"> الجم</w:t>
      </w:r>
      <w:r>
        <w:rPr>
          <w:rFonts w:hint="cs"/>
          <w:rtl/>
        </w:rPr>
        <w:t>ی</w:t>
      </w:r>
      <w:r>
        <w:rPr>
          <w:rFonts w:hint="eastAsia"/>
          <w:rtl/>
        </w:rPr>
        <w:t>ل،و</w:t>
      </w:r>
      <w:r>
        <w:rPr>
          <w:rtl/>
        </w:rPr>
        <w:t xml:space="preserve"> لم </w:t>
      </w:r>
      <w:r>
        <w:rPr>
          <w:rFonts w:hint="cs"/>
          <w:rtl/>
        </w:rPr>
        <w:t>ی</w:t>
      </w:r>
      <w:r>
        <w:rPr>
          <w:rFonts w:hint="eastAsia"/>
          <w:rtl/>
        </w:rPr>
        <w:t>تنکّب</w:t>
      </w:r>
      <w:r>
        <w:rPr>
          <w:rtl/>
        </w:rPr>
        <w:t xml:space="preserve"> القب</w:t>
      </w:r>
      <w:r>
        <w:rPr>
          <w:rFonts w:hint="cs"/>
          <w:rtl/>
        </w:rPr>
        <w:t>ی</w:t>
      </w:r>
      <w:r>
        <w:rPr>
          <w:rFonts w:hint="eastAsia"/>
          <w:rtl/>
        </w:rPr>
        <w:t>ح</w:t>
      </w:r>
      <w:r>
        <w:rPr>
          <w:rtl/>
        </w:rPr>
        <w:t xml:space="preserve"> ف</w:t>
      </w:r>
      <w:r>
        <w:rPr>
          <w:rFonts w:hint="cs"/>
          <w:rtl/>
        </w:rPr>
        <w:t>ی</w:t>
      </w:r>
      <w:r>
        <w:rPr>
          <w:rtl/>
        </w:rPr>
        <w:t xml:space="preserve"> ش</w:t>
      </w:r>
      <w:r>
        <w:rPr>
          <w:rFonts w:hint="cs"/>
          <w:rtl/>
        </w:rPr>
        <w:t>ی</w:t>
      </w:r>
      <w:r>
        <w:rPr>
          <w:rFonts w:hint="eastAsia"/>
          <w:rtl/>
        </w:rPr>
        <w:t>ء</w:t>
      </w:r>
      <w:r>
        <w:rPr>
          <w:rtl/>
        </w:rPr>
        <w:t xml:space="preserve"> من الأش</w:t>
      </w:r>
      <w:r>
        <w:rPr>
          <w:rFonts w:hint="cs"/>
          <w:rtl/>
        </w:rPr>
        <w:t>ی</w:t>
      </w:r>
      <w:r>
        <w:rPr>
          <w:rtl/>
        </w:rPr>
        <w:t>اء،حتّ</w:t>
      </w:r>
      <w:r>
        <w:rPr>
          <w:rFonts w:hint="cs"/>
          <w:rtl/>
        </w:rPr>
        <w:t>ی</w:t>
      </w:r>
      <w:r>
        <w:rPr>
          <w:rtl/>
        </w:rPr>
        <w:t xml:space="preserve"> انّ کث</w:t>
      </w:r>
      <w:r>
        <w:rPr>
          <w:rFonts w:hint="cs"/>
          <w:rtl/>
        </w:rPr>
        <w:t>ی</w:t>
      </w:r>
      <w:r>
        <w:rPr>
          <w:rFonts w:hint="eastAsia"/>
          <w:rtl/>
        </w:rPr>
        <w:t>را</w:t>
      </w:r>
      <w:r>
        <w:rPr>
          <w:rtl/>
        </w:rPr>
        <w:t xml:space="preserve"> من الأمور المفترضه أ</w:t>
      </w:r>
      <w:r>
        <w:rPr>
          <w:rFonts w:hint="cs"/>
          <w:rtl/>
        </w:rPr>
        <w:t>ی</w:t>
      </w:r>
      <w:r>
        <w:rPr>
          <w:rFonts w:hint="eastAsia"/>
          <w:rtl/>
        </w:rPr>
        <w:t>ضا</w:t>
      </w:r>
      <w:r>
        <w:rPr>
          <w:rtl/>
        </w:rPr>
        <w:t xml:space="preserve"> إنّما </w:t>
      </w:r>
      <w:r>
        <w:rPr>
          <w:rFonts w:hint="cs"/>
          <w:rtl/>
        </w:rPr>
        <w:t>ی</w:t>
      </w:r>
      <w:r>
        <w:rPr>
          <w:rFonts w:hint="eastAsia"/>
          <w:rtl/>
        </w:rPr>
        <w:t>فعل</w:t>
      </w:r>
      <w:r>
        <w:rPr>
          <w:rtl/>
        </w:rPr>
        <w:t xml:space="preserve"> للح</w:t>
      </w:r>
      <w:r>
        <w:rPr>
          <w:rFonts w:hint="cs"/>
          <w:rtl/>
        </w:rPr>
        <w:t>ی</w:t>
      </w:r>
      <w:r>
        <w:rPr>
          <w:rFonts w:hint="eastAsia"/>
          <w:rtl/>
        </w:rPr>
        <w:t>اء،فانّ</w:t>
      </w:r>
      <w:r>
        <w:rPr>
          <w:rtl/>
        </w:rPr>
        <w:t xml:space="preserve"> من الناس من لو لا الح</w:t>
      </w:r>
      <w:r>
        <w:rPr>
          <w:rFonts w:hint="cs"/>
          <w:rtl/>
        </w:rPr>
        <w:t>ی</w:t>
      </w:r>
      <w:r>
        <w:rPr>
          <w:rFonts w:hint="eastAsia"/>
          <w:rtl/>
        </w:rPr>
        <w:t>اء</w:t>
      </w:r>
      <w:r>
        <w:rPr>
          <w:rtl/>
        </w:rPr>
        <w:t xml:space="preserve"> لم </w:t>
      </w:r>
      <w:r>
        <w:rPr>
          <w:rFonts w:hint="cs"/>
          <w:rtl/>
        </w:rPr>
        <w:t>ی</w:t>
      </w:r>
      <w:r>
        <w:rPr>
          <w:rFonts w:hint="eastAsia"/>
          <w:rtl/>
        </w:rPr>
        <w:t>رع</w:t>
      </w:r>
      <w:r>
        <w:rPr>
          <w:rtl/>
        </w:rPr>
        <w:t xml:space="preserve"> حقّ والد</w:t>
      </w:r>
      <w:r>
        <w:rPr>
          <w:rFonts w:hint="cs"/>
          <w:rtl/>
        </w:rPr>
        <w:t>ی</w:t>
      </w:r>
      <w:r>
        <w:rPr>
          <w:rFonts w:hint="eastAsia"/>
          <w:rtl/>
        </w:rPr>
        <w:t>ه،و</w:t>
      </w:r>
      <w:r>
        <w:rPr>
          <w:rtl/>
        </w:rPr>
        <w:t xml:space="preserve"> لم </w:t>
      </w:r>
      <w:r>
        <w:rPr>
          <w:rFonts w:hint="cs"/>
          <w:rtl/>
        </w:rPr>
        <w:t>ی</w:t>
      </w:r>
      <w:r>
        <w:rPr>
          <w:rFonts w:hint="eastAsia"/>
          <w:rtl/>
        </w:rPr>
        <w:t>صل</w:t>
      </w:r>
      <w:r>
        <w:rPr>
          <w:rtl/>
        </w:rPr>
        <w:t xml:space="preserve"> ذا رحم،و لم </w:t>
      </w:r>
      <w:r>
        <w:rPr>
          <w:rFonts w:hint="cs"/>
          <w:rtl/>
        </w:rPr>
        <w:t>ی</w:t>
      </w:r>
      <w:r>
        <w:rPr>
          <w:rFonts w:hint="eastAsia"/>
          <w:rtl/>
        </w:rPr>
        <w:t>ؤدّ</w:t>
      </w:r>
      <w:r>
        <w:rPr>
          <w:rtl/>
        </w:rPr>
        <w:t xml:space="preserve"> أمانه،و لم </w:t>
      </w:r>
      <w:r>
        <w:rPr>
          <w:rFonts w:hint="cs"/>
          <w:rtl/>
        </w:rPr>
        <w:t>ی</w:t>
      </w:r>
      <w:r>
        <w:rPr>
          <w:rFonts w:hint="eastAsia"/>
          <w:rtl/>
        </w:rPr>
        <w:t>عف</w:t>
      </w:r>
      <w:r>
        <w:rPr>
          <w:rtl/>
        </w:rPr>
        <w:t xml:space="preserve"> عن فاحشه،أفلا تر</w:t>
      </w:r>
      <w:r>
        <w:rPr>
          <w:rFonts w:hint="cs"/>
          <w:rtl/>
        </w:rPr>
        <w:t>ی</w:t>
      </w:r>
      <w:r>
        <w:rPr>
          <w:rtl/>
        </w:rPr>
        <w:t xml:space="preserve"> ک</w:t>
      </w:r>
      <w:r>
        <w:rPr>
          <w:rFonts w:hint="cs"/>
          <w:rtl/>
        </w:rPr>
        <w:t>ی</w:t>
      </w:r>
      <w:r>
        <w:rPr>
          <w:rFonts w:hint="eastAsia"/>
          <w:rtl/>
        </w:rPr>
        <w:t>ف</w:t>
      </w:r>
      <w:r>
        <w:rPr>
          <w:rtl/>
        </w:rPr>
        <w:t xml:space="preserve"> وفّ</w:t>
      </w:r>
      <w:r>
        <w:rPr>
          <w:rFonts w:hint="cs"/>
          <w:rtl/>
        </w:rPr>
        <w:t>ی</w:t>
      </w:r>
      <w:r>
        <w:rPr>
          <w:rtl/>
        </w:rPr>
        <w:t xml:space="preserve"> للإنسان جم</w:t>
      </w:r>
      <w:r>
        <w:rPr>
          <w:rFonts w:hint="cs"/>
          <w:rtl/>
        </w:rPr>
        <w:t>ی</w:t>
      </w:r>
      <w:r>
        <w:rPr>
          <w:rFonts w:hint="eastAsia"/>
          <w:rtl/>
        </w:rPr>
        <w:t>ع</w:t>
      </w:r>
      <w:r>
        <w:rPr>
          <w:rtl/>
        </w:rPr>
        <w:t xml:space="preserve"> الخلال الت</w:t>
      </w:r>
      <w:r>
        <w:rPr>
          <w:rFonts w:hint="cs"/>
          <w:rtl/>
        </w:rPr>
        <w:t>ی</w:t>
      </w:r>
      <w:r>
        <w:rPr>
          <w:rtl/>
        </w:rPr>
        <w:t xml:space="preserve"> ف</w:t>
      </w:r>
      <w:r>
        <w:rPr>
          <w:rFonts w:hint="cs"/>
          <w:rtl/>
        </w:rPr>
        <w:t>ی</w:t>
      </w:r>
      <w:r>
        <w:rPr>
          <w:rFonts w:hint="eastAsia"/>
          <w:rtl/>
        </w:rPr>
        <w:t>ها</w:t>
      </w:r>
      <w:r>
        <w:rPr>
          <w:rtl/>
        </w:rPr>
        <w:t xml:space="preserve"> صلاحه و تمام أمره؟ </w:t>
      </w:r>
      <w:r w:rsidRPr="000F2A07">
        <w:rPr>
          <w:rStyle w:val="libFootnotenumChar"/>
          <w:rtl/>
        </w:rPr>
        <w:t>(1)</w:t>
      </w:r>
      <w:r>
        <w:rPr>
          <w:rtl/>
        </w:rPr>
        <w:t xml:space="preserve">. </w:t>
      </w:r>
    </w:p>
    <w:p w:rsidR="00140CA9" w:rsidRDefault="00191CDD" w:rsidP="007A33AA">
      <w:pPr>
        <w:pStyle w:val="libCenterBold1"/>
      </w:pPr>
      <w:r>
        <w:rPr>
          <w:rFonts w:hint="eastAsia"/>
          <w:rtl/>
        </w:rPr>
        <w:t>استح</w:t>
      </w:r>
      <w:r>
        <w:rPr>
          <w:rFonts w:hint="cs"/>
          <w:rtl/>
        </w:rPr>
        <w:t>ی</w:t>
      </w:r>
      <w:r>
        <w:rPr>
          <w:rFonts w:hint="eastAsia"/>
          <w:rtl/>
        </w:rPr>
        <w:t>اء</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w:t>
      </w:r>
    </w:p>
    <w:p w:rsidR="007A33AA" w:rsidRDefault="00191CDD" w:rsidP="007A33AA">
      <w:pPr>
        <w:pStyle w:val="libNormal"/>
        <w:rPr>
          <w:rtl/>
        </w:rPr>
      </w:pPr>
      <w:r>
        <w:rPr>
          <w:rFonts w:hint="eastAsia"/>
          <w:rtl/>
        </w:rPr>
        <w:t>کان</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کث</w:t>
      </w:r>
      <w:r>
        <w:rPr>
          <w:rFonts w:hint="cs"/>
          <w:rtl/>
        </w:rPr>
        <w:t>ی</w:t>
      </w:r>
      <w:r>
        <w:rPr>
          <w:rFonts w:hint="eastAsia"/>
          <w:rtl/>
        </w:rPr>
        <w:t>ر</w:t>
      </w:r>
      <w:r>
        <w:rPr>
          <w:rtl/>
        </w:rPr>
        <w:t xml:space="preserve"> الح</w:t>
      </w:r>
      <w:r>
        <w:rPr>
          <w:rFonts w:hint="cs"/>
          <w:rtl/>
        </w:rPr>
        <w:t>ی</w:t>
      </w:r>
      <w:r>
        <w:rPr>
          <w:rFonts w:hint="eastAsia"/>
          <w:rtl/>
        </w:rPr>
        <w:t>اء</w:t>
      </w:r>
      <w:r>
        <w:rPr>
          <w:rtl/>
        </w:rPr>
        <w:t xml:space="preserve"> </w:t>
      </w:r>
      <w:r w:rsidRPr="000F2A07">
        <w:rPr>
          <w:rStyle w:val="libFootnotenumChar"/>
          <w:rtl/>
        </w:rPr>
        <w:t>(2)</w:t>
      </w:r>
      <w:r>
        <w:rPr>
          <w:rtl/>
        </w:rPr>
        <w:t>.</w:t>
      </w:r>
    </w:p>
    <w:p w:rsidR="007A33AA" w:rsidRDefault="00191CDD" w:rsidP="007A33AA">
      <w:pPr>
        <w:pStyle w:val="libNormal"/>
        <w:rPr>
          <w:rtl/>
        </w:rPr>
      </w:pPr>
      <w:r>
        <w:rPr>
          <w:rtl/>
        </w:rPr>
        <w:t>ف</w:t>
      </w:r>
      <w:r>
        <w:rPr>
          <w:rFonts w:hint="cs"/>
          <w:rtl/>
        </w:rPr>
        <w:t>ی</w:t>
      </w:r>
      <w:r>
        <w:rPr>
          <w:rtl/>
        </w:rPr>
        <w:t xml:space="preserve"> انّ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استح</w:t>
      </w:r>
      <w:r>
        <w:rPr>
          <w:rFonts w:hint="cs"/>
          <w:rtl/>
        </w:rPr>
        <w:t>یی</w:t>
      </w:r>
      <w:r>
        <w:rPr>
          <w:rtl/>
        </w:rPr>
        <w:t xml:space="preserve"> أن </w:t>
      </w:r>
      <w:r>
        <w:rPr>
          <w:rFonts w:hint="cs"/>
          <w:rtl/>
        </w:rPr>
        <w:t>ی</w:t>
      </w:r>
      <w:r>
        <w:rPr>
          <w:rFonts w:hint="eastAsia"/>
          <w:rtl/>
        </w:rPr>
        <w:t>سأل</w:t>
      </w:r>
      <w:r>
        <w:rPr>
          <w:rtl/>
        </w:rPr>
        <w:t xml:space="preserve"> رسول اللّه </w:t>
      </w:r>
      <w:r w:rsidR="00F2741C" w:rsidRPr="00F2741C">
        <w:rPr>
          <w:rStyle w:val="libAlaemChar"/>
          <w:rtl/>
        </w:rPr>
        <w:t>صلى‌الله‌عليه‌وآله‌وسلم</w:t>
      </w:r>
      <w:r>
        <w:rPr>
          <w:rtl/>
        </w:rPr>
        <w:t xml:space="preserve"> عن المذ</w:t>
      </w:r>
      <w:r>
        <w:rPr>
          <w:rFonts w:hint="cs"/>
          <w:rtl/>
        </w:rPr>
        <w:t>ی</w:t>
      </w:r>
      <w:r>
        <w:rPr>
          <w:rFonts w:hint="eastAsia"/>
          <w:rtl/>
        </w:rPr>
        <w:t>،فأمر</w:t>
      </w:r>
      <w:r>
        <w:rPr>
          <w:rtl/>
        </w:rPr>
        <w:t xml:space="preserve"> المقداد أن </w:t>
      </w:r>
      <w:r>
        <w:rPr>
          <w:rFonts w:hint="cs"/>
          <w:rtl/>
        </w:rPr>
        <w:t>ی</w:t>
      </w:r>
      <w:r>
        <w:rPr>
          <w:rFonts w:hint="eastAsia"/>
          <w:rtl/>
        </w:rPr>
        <w:t>سأله</w:t>
      </w:r>
      <w:r>
        <w:rPr>
          <w:rtl/>
        </w:rPr>
        <w:t xml:space="preserve"> </w:t>
      </w:r>
      <w:r w:rsidRPr="000F2A07">
        <w:rPr>
          <w:rStyle w:val="libFootnotenumChar"/>
          <w:rtl/>
        </w:rPr>
        <w:t>(3)</w:t>
      </w:r>
      <w:r>
        <w:rPr>
          <w:rtl/>
        </w:rPr>
        <w:t xml:space="preserve">. :و کان </w:t>
      </w:r>
      <w:r w:rsidR="00F2741C" w:rsidRPr="00F2741C">
        <w:rPr>
          <w:rStyle w:val="libAlaemChar"/>
          <w:rtl/>
        </w:rPr>
        <w:t>عليه‌السلام</w:t>
      </w:r>
      <w:r>
        <w:rPr>
          <w:rtl/>
        </w:rPr>
        <w:t xml:space="preserve"> إذا أراد قضاء الحاجه قال لملک</w:t>
      </w:r>
      <w:r>
        <w:rPr>
          <w:rFonts w:hint="cs"/>
          <w:rtl/>
        </w:rPr>
        <w:t>ی</w:t>
      </w:r>
      <w:r>
        <w:rPr>
          <w:rFonts w:hint="eastAsia"/>
          <w:rtl/>
        </w:rPr>
        <w:t>ه</w:t>
      </w:r>
      <w:r>
        <w:rPr>
          <w:rtl/>
        </w:rPr>
        <w:t>:أم</w:t>
      </w:r>
      <w:r>
        <w:rPr>
          <w:rFonts w:hint="cs"/>
          <w:rtl/>
        </w:rPr>
        <w:t>ی</w:t>
      </w:r>
      <w:r>
        <w:rPr>
          <w:rFonts w:hint="eastAsia"/>
          <w:rtl/>
        </w:rPr>
        <w:t>طا</w:t>
      </w:r>
      <w:r>
        <w:rPr>
          <w:rtl/>
        </w:rPr>
        <w:t xml:space="preserve"> عنّ</w:t>
      </w:r>
      <w:r>
        <w:rPr>
          <w:rFonts w:hint="cs"/>
          <w:rtl/>
        </w:rPr>
        <w:t>ی</w:t>
      </w:r>
      <w:r>
        <w:rPr>
          <w:rtl/>
        </w:rPr>
        <w:t xml:space="preserve"> </w:t>
      </w:r>
      <w:r w:rsidRPr="000F2A07">
        <w:rPr>
          <w:rStyle w:val="libFootnotenumChar"/>
          <w:rtl/>
        </w:rPr>
        <w:t>(4)</w:t>
      </w:r>
      <w:r>
        <w:rPr>
          <w:rtl/>
        </w:rPr>
        <w:t>.</w:t>
      </w:r>
    </w:p>
    <w:p w:rsidR="00140CA9" w:rsidRDefault="00191CDD" w:rsidP="007A33AA">
      <w:pPr>
        <w:pStyle w:val="libNormal"/>
      </w:pPr>
      <w:r>
        <w:rPr>
          <w:rFonts w:hint="eastAsia"/>
          <w:rtl/>
        </w:rPr>
        <w:t>قال</w:t>
      </w:r>
      <w:r>
        <w:rPr>
          <w:rtl/>
        </w:rPr>
        <w:t xml:space="preserve"> رسول اللّه </w:t>
      </w:r>
      <w:r w:rsidR="007A33AA" w:rsidRPr="00F2741C">
        <w:rPr>
          <w:rStyle w:val="libAlaemChar"/>
          <w:rtl/>
        </w:rPr>
        <w:t>صلى‌الله‌عليه‌وآله‌وسلم</w:t>
      </w:r>
      <w:r>
        <w:rPr>
          <w:rtl/>
        </w:rPr>
        <w:t>: لا تقوم الساعه حتّ</w:t>
      </w:r>
      <w:r>
        <w:rPr>
          <w:rFonts w:hint="cs"/>
          <w:rtl/>
        </w:rPr>
        <w:t>ی</w:t>
      </w:r>
      <w:r>
        <w:rPr>
          <w:rtl/>
        </w:rPr>
        <w:t xml:space="preserve"> </w:t>
      </w:r>
      <w:r>
        <w:rPr>
          <w:rFonts w:hint="cs"/>
          <w:rtl/>
        </w:rPr>
        <w:t>ی</w:t>
      </w:r>
      <w:r>
        <w:rPr>
          <w:rFonts w:hint="eastAsia"/>
          <w:rtl/>
        </w:rPr>
        <w:t>ذهب</w:t>
      </w:r>
      <w:r>
        <w:rPr>
          <w:rtl/>
        </w:rPr>
        <w:t xml:space="preserve"> الح</w:t>
      </w:r>
      <w:r>
        <w:rPr>
          <w:rFonts w:hint="cs"/>
          <w:rtl/>
        </w:rPr>
        <w:t>ی</w:t>
      </w:r>
      <w:r>
        <w:rPr>
          <w:rFonts w:hint="eastAsia"/>
          <w:rtl/>
        </w:rPr>
        <w:t>اء</w:t>
      </w:r>
      <w:r>
        <w:rPr>
          <w:rtl/>
        </w:rPr>
        <w:t xml:space="preserve"> من الصب</w:t>
      </w:r>
      <w:r>
        <w:rPr>
          <w:rFonts w:hint="cs"/>
          <w:rtl/>
        </w:rPr>
        <w:t>ی</w:t>
      </w:r>
      <w:r>
        <w:rPr>
          <w:rFonts w:hint="eastAsia"/>
          <w:rtl/>
        </w:rPr>
        <w:t>ان</w:t>
      </w:r>
      <w:r>
        <w:rPr>
          <w:rtl/>
        </w:rPr>
        <w:t xml:space="preserve"> و النساء </w:t>
      </w:r>
      <w:r w:rsidRPr="000F2A07">
        <w:rPr>
          <w:rStyle w:val="libFootnotenumChar"/>
          <w:rtl/>
        </w:rPr>
        <w:t>(5)</w:t>
      </w:r>
      <w:r>
        <w:rPr>
          <w:rtl/>
        </w:rPr>
        <w:t xml:space="preserve">. </w:t>
      </w:r>
    </w:p>
    <w:p w:rsidR="00140CA9" w:rsidRDefault="00191CDD" w:rsidP="00191CDD">
      <w:pPr>
        <w:pStyle w:val="libNormal"/>
      </w:pPr>
      <w:r>
        <w:rPr>
          <w:rFonts w:hint="eastAsia"/>
          <w:rtl/>
        </w:rPr>
        <w:t>ح</w:t>
      </w:r>
      <w:r>
        <w:rPr>
          <w:rFonts w:hint="cs"/>
          <w:rtl/>
        </w:rPr>
        <w:t>ی</w:t>
      </w:r>
      <w:r>
        <w:rPr>
          <w:rFonts w:hint="eastAsia"/>
          <w:rtl/>
        </w:rPr>
        <w:t>اء</w:t>
      </w:r>
      <w:r>
        <w:rPr>
          <w:rtl/>
        </w:rPr>
        <w:t xml:space="preserve"> الحسن </w:t>
      </w:r>
      <w:r w:rsidR="00F2741C" w:rsidRPr="00F2741C">
        <w:rPr>
          <w:rStyle w:val="libAlaemChar"/>
          <w:rtl/>
        </w:rPr>
        <w:t>عليه‌السلام</w:t>
      </w:r>
      <w:r>
        <w:rPr>
          <w:rtl/>
        </w:rPr>
        <w:t xml:space="preserve"> عن أب</w:t>
      </w:r>
      <w:r>
        <w:rPr>
          <w:rFonts w:hint="cs"/>
          <w:rtl/>
        </w:rPr>
        <w:t>ی</w:t>
      </w:r>
      <w:r>
        <w:rPr>
          <w:rFonts w:hint="eastAsia"/>
          <w:rtl/>
        </w:rPr>
        <w:t>ه</w:t>
      </w:r>
      <w:r>
        <w:rPr>
          <w:rtl/>
        </w:rPr>
        <w:t xml:space="preserve"> </w:t>
      </w:r>
      <w:r w:rsidR="00F2741C" w:rsidRPr="00F2741C">
        <w:rPr>
          <w:rStyle w:val="libAlaemChar"/>
          <w:rtl/>
        </w:rPr>
        <w:t>عليه‌السلام</w:t>
      </w:r>
      <w:r>
        <w:rPr>
          <w:rtl/>
        </w:rPr>
        <w:t xml:space="preserve"> أن </w:t>
      </w:r>
      <w:r>
        <w:rPr>
          <w:rFonts w:hint="cs"/>
          <w:rtl/>
        </w:rPr>
        <w:t>ی</w:t>
      </w:r>
      <w:r>
        <w:rPr>
          <w:rFonts w:hint="eastAsia"/>
          <w:rtl/>
        </w:rPr>
        <w:t>خطب</w:t>
      </w:r>
      <w:r>
        <w:rPr>
          <w:rtl/>
        </w:rPr>
        <w:t xml:space="preserve"> ف</w:t>
      </w:r>
      <w:r>
        <w:rPr>
          <w:rFonts w:hint="cs"/>
          <w:rtl/>
        </w:rPr>
        <w:t>ی</w:t>
      </w:r>
      <w:r>
        <w:rPr>
          <w:rtl/>
        </w:rPr>
        <w:t xml:space="preserve"> محضره الشر</w:t>
      </w:r>
      <w:r>
        <w:rPr>
          <w:rFonts w:hint="cs"/>
          <w:rtl/>
        </w:rPr>
        <w:t>ی</w:t>
      </w:r>
      <w:r>
        <w:rPr>
          <w:rFonts w:hint="eastAsia"/>
          <w:rtl/>
        </w:rPr>
        <w:t>ف</w:t>
      </w:r>
      <w:r>
        <w:rPr>
          <w:rtl/>
        </w:rPr>
        <w:t xml:space="preserve">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w:t>
      </w:r>
      <w:r w:rsidR="00191CDD">
        <w:rPr>
          <w:rtl/>
        </w:rPr>
        <w:t>5/4/</w:t>
      </w:r>
      <w:r w:rsidR="00140CA9">
        <w:rPr>
          <w:rtl/>
        </w:rPr>
        <w:t>2</w:t>
      </w:r>
      <w:r w:rsidR="00191CDD">
        <w:rPr>
          <w:rtl/>
        </w:rPr>
        <w:t>،ج:</w:t>
      </w:r>
      <w:r w:rsidR="00140CA9">
        <w:rPr>
          <w:rtl/>
        </w:rPr>
        <w:t>81</w:t>
      </w:r>
      <w:r w:rsidR="00191CDD">
        <w:rPr>
          <w:rtl/>
        </w:rPr>
        <w:t>/</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101</w:t>
      </w:r>
      <w:r w:rsidR="00191CDD">
        <w:rPr>
          <w:rtl/>
        </w:rPr>
        <w:t>/</w:t>
      </w:r>
      <w:r w:rsidR="00140CA9">
        <w:rPr>
          <w:rtl/>
        </w:rPr>
        <w:t>11</w:t>
      </w:r>
      <w:r w:rsidR="00191CDD">
        <w:rPr>
          <w:rtl/>
        </w:rPr>
        <w:t>/</w:t>
      </w:r>
      <w:r w:rsidR="00140CA9">
        <w:rPr>
          <w:rtl/>
        </w:rPr>
        <w:t>8</w:t>
      </w:r>
      <w:r w:rsidR="00191CDD">
        <w:rPr>
          <w:rtl/>
        </w:rPr>
        <w:t xml:space="preserve">،ج:-. </w:t>
      </w:r>
    </w:p>
    <w:p w:rsidR="00140CA9" w:rsidRDefault="00D7268C" w:rsidP="005E32C9">
      <w:pPr>
        <w:pStyle w:val="libFootnote0"/>
      </w:pPr>
      <w:r>
        <w:rPr>
          <w:rtl/>
        </w:rPr>
        <w:t>(3)</w:t>
      </w:r>
      <w:r w:rsidR="00191CDD">
        <w:rPr>
          <w:rtl/>
        </w:rPr>
        <w:t xml:space="preserve"> ق:</w:t>
      </w:r>
      <w:r w:rsidR="00140CA9">
        <w:rPr>
          <w:rtl/>
        </w:rPr>
        <w:t>1</w:t>
      </w:r>
      <w:r w:rsidR="00191CDD">
        <w:rPr>
          <w:rtl/>
        </w:rPr>
        <w:t>55/</w:t>
      </w:r>
      <w:r w:rsidR="00140CA9">
        <w:rPr>
          <w:rtl/>
        </w:rPr>
        <w:t>38</w:t>
      </w:r>
      <w:r w:rsidR="00191CDD">
        <w:rPr>
          <w:rtl/>
        </w:rPr>
        <w:t>/</w:t>
      </w:r>
      <w:r w:rsidR="00140CA9">
        <w:rPr>
          <w:rtl/>
        </w:rPr>
        <w:t>1</w:t>
      </w:r>
      <w:r w:rsidR="00191CDD">
        <w:rPr>
          <w:rtl/>
        </w:rPr>
        <w:t>،ج:</w:t>
      </w:r>
      <w:r w:rsidR="00140CA9">
        <w:rPr>
          <w:rtl/>
        </w:rPr>
        <w:t>279</w:t>
      </w:r>
      <w:r w:rsidR="00191CDD">
        <w:rPr>
          <w:rtl/>
        </w:rPr>
        <w:t>/</w:t>
      </w:r>
      <w:r w:rsidR="00140CA9">
        <w:rPr>
          <w:rtl/>
        </w:rPr>
        <w:t>2</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90</w:t>
      </w:r>
      <w:r w:rsidR="00191CDD">
        <w:rPr>
          <w:rtl/>
        </w:rPr>
        <w:t>/</w:t>
      </w:r>
      <w:r w:rsidR="00140CA9">
        <w:rPr>
          <w:rtl/>
        </w:rPr>
        <w:t>17</w:t>
      </w:r>
      <w:r w:rsidR="00191CDD">
        <w:rPr>
          <w:rtl/>
        </w:rPr>
        <w:t>/</w:t>
      </w:r>
      <w:r w:rsidR="00140CA9">
        <w:rPr>
          <w:rtl/>
        </w:rPr>
        <w:t>3</w:t>
      </w:r>
      <w:r w:rsidR="00191CDD">
        <w:rPr>
          <w:rtl/>
        </w:rPr>
        <w:t>،ج:</w:t>
      </w:r>
      <w:r w:rsidR="00140CA9">
        <w:rPr>
          <w:rtl/>
        </w:rPr>
        <w:t>327</w:t>
      </w:r>
      <w:r w:rsidR="00191CDD">
        <w:rPr>
          <w:rtl/>
        </w:rPr>
        <w:t>/5. ق:</w:t>
      </w:r>
      <w:r w:rsidR="00140CA9">
        <w:rPr>
          <w:rtl/>
        </w:rPr>
        <w:t>27</w:t>
      </w:r>
      <w:r w:rsidR="00191CDD">
        <w:rPr>
          <w:rtl/>
        </w:rPr>
        <w:t>6/5</w:t>
      </w:r>
      <w:r w:rsidR="00140CA9">
        <w:rPr>
          <w:rtl/>
        </w:rPr>
        <w:t>9</w:t>
      </w:r>
      <w:r w:rsidR="00191CDD">
        <w:rPr>
          <w:rtl/>
        </w:rPr>
        <w:t>/</w:t>
      </w:r>
      <w:r w:rsidR="00140CA9">
        <w:rPr>
          <w:rtl/>
        </w:rPr>
        <w:t>9</w:t>
      </w:r>
      <w:r w:rsidR="00191CDD">
        <w:rPr>
          <w:rtl/>
        </w:rPr>
        <w:t>،ج:6</w:t>
      </w:r>
      <w:r w:rsidR="00140CA9">
        <w:rPr>
          <w:rtl/>
        </w:rPr>
        <w:t>9</w:t>
      </w:r>
      <w:r w:rsidR="00191CDD">
        <w:rPr>
          <w:rtl/>
        </w:rPr>
        <w:t>/</w:t>
      </w:r>
      <w:r w:rsidR="00140CA9">
        <w:rPr>
          <w:rtl/>
        </w:rPr>
        <w:t>38</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181</w:t>
      </w:r>
      <w:r w:rsidR="00191CDD">
        <w:rPr>
          <w:rtl/>
        </w:rPr>
        <w:t>/</w:t>
      </w:r>
      <w:r w:rsidR="00140CA9">
        <w:rPr>
          <w:rtl/>
        </w:rPr>
        <w:t>3</w:t>
      </w:r>
      <w:r w:rsidR="00191CDD">
        <w:rPr>
          <w:rtl/>
        </w:rPr>
        <w:t>4/</w:t>
      </w:r>
      <w:r w:rsidR="00140CA9">
        <w:rPr>
          <w:rtl/>
        </w:rPr>
        <w:t>3</w:t>
      </w:r>
      <w:r w:rsidR="00191CDD">
        <w:rPr>
          <w:rtl/>
        </w:rPr>
        <w:t>،ج:</w:t>
      </w:r>
      <w:r w:rsidR="00140CA9">
        <w:rPr>
          <w:rtl/>
        </w:rPr>
        <w:t>31</w:t>
      </w:r>
      <w:r w:rsidR="00191CDD">
        <w:rPr>
          <w:rtl/>
        </w:rPr>
        <w:t xml:space="preserve">5/6. </w:t>
      </w:r>
    </w:p>
    <w:p w:rsidR="00D7268C" w:rsidRDefault="00D7268C" w:rsidP="005E32C9">
      <w:pPr>
        <w:pStyle w:val="libFootnote0"/>
        <w:rPr>
          <w:rtl/>
        </w:rPr>
      </w:pPr>
      <w:r>
        <w:rPr>
          <w:rtl/>
        </w:rPr>
        <w:t>(6)</w:t>
      </w:r>
      <w:r w:rsidR="00191CDD">
        <w:rPr>
          <w:rtl/>
        </w:rPr>
        <w:t xml:space="preserve"> ق:</w:t>
      </w:r>
      <w:r w:rsidR="00140CA9">
        <w:rPr>
          <w:rtl/>
        </w:rPr>
        <w:t>119</w:t>
      </w:r>
      <w:r w:rsidR="00191CDD">
        <w:rPr>
          <w:rtl/>
        </w:rPr>
        <w:t>/</w:t>
      </w:r>
      <w:r w:rsidR="00140CA9">
        <w:rPr>
          <w:rtl/>
        </w:rPr>
        <w:t>12</w:t>
      </w:r>
      <w:r w:rsidR="00191CDD">
        <w:rPr>
          <w:rtl/>
        </w:rPr>
        <w:t>/4،ج:</w:t>
      </w:r>
      <w:r w:rsidR="00140CA9">
        <w:rPr>
          <w:rtl/>
        </w:rPr>
        <w:t>120</w:t>
      </w:r>
      <w:r w:rsidR="00191CDD">
        <w:rPr>
          <w:rtl/>
        </w:rPr>
        <w:t>/</w:t>
      </w:r>
      <w:r w:rsidR="00140CA9">
        <w:rPr>
          <w:rtl/>
        </w:rPr>
        <w:t>10</w:t>
      </w:r>
      <w:r w:rsidR="00191CDD">
        <w:rPr>
          <w:rtl/>
        </w:rPr>
        <w:t>. ق:</w:t>
      </w:r>
      <w:r w:rsidR="00140CA9">
        <w:rPr>
          <w:rtl/>
        </w:rPr>
        <w:t>97</w:t>
      </w:r>
      <w:r w:rsidR="00191CDD">
        <w:rPr>
          <w:rtl/>
        </w:rPr>
        <w:t>/</w:t>
      </w:r>
      <w:r w:rsidR="00140CA9">
        <w:rPr>
          <w:rtl/>
        </w:rPr>
        <w:t>1</w:t>
      </w:r>
      <w:r w:rsidR="00191CDD">
        <w:rPr>
          <w:rtl/>
        </w:rPr>
        <w:t>6/</w:t>
      </w:r>
      <w:r w:rsidR="00140CA9">
        <w:rPr>
          <w:rtl/>
        </w:rPr>
        <w:t>10</w:t>
      </w:r>
      <w:r w:rsidR="00191CDD">
        <w:rPr>
          <w:rtl/>
        </w:rPr>
        <w:t xml:space="preserve"> و </w:t>
      </w:r>
      <w:r w:rsidR="00140CA9">
        <w:rPr>
          <w:rtl/>
        </w:rPr>
        <w:t>99</w:t>
      </w:r>
      <w:r w:rsidR="00191CDD">
        <w:rPr>
          <w:rtl/>
        </w:rPr>
        <w:t>،ج:</w:t>
      </w:r>
      <w:r w:rsidR="00140CA9">
        <w:rPr>
          <w:rtl/>
        </w:rPr>
        <w:t>3</w:t>
      </w:r>
      <w:r w:rsidR="00191CDD">
        <w:rPr>
          <w:rtl/>
        </w:rPr>
        <w:t>5</w:t>
      </w:r>
      <w:r w:rsidR="00140CA9">
        <w:rPr>
          <w:rtl/>
        </w:rPr>
        <w:t>0</w:t>
      </w:r>
      <w:r w:rsidR="00191CDD">
        <w:rPr>
          <w:rtl/>
        </w:rPr>
        <w:t>/4</w:t>
      </w:r>
      <w:r w:rsidR="00140CA9">
        <w:rPr>
          <w:rtl/>
        </w:rPr>
        <w:t>3</w:t>
      </w:r>
      <w:r w:rsidR="00191CDD">
        <w:rPr>
          <w:rtl/>
        </w:rPr>
        <w:t xml:space="preserve"> و </w:t>
      </w:r>
      <w:r w:rsidR="00140CA9">
        <w:rPr>
          <w:rtl/>
        </w:rPr>
        <w:t>3</w:t>
      </w:r>
      <w:r w:rsidR="00191CDD">
        <w:rPr>
          <w:rtl/>
        </w:rPr>
        <w:t>5</w:t>
      </w:r>
      <w:r w:rsidR="00140CA9">
        <w:rPr>
          <w:rtl/>
        </w:rPr>
        <w:t>8</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ح</w:t>
      </w:r>
      <w:r>
        <w:rPr>
          <w:rFonts w:hint="cs"/>
          <w:rtl/>
        </w:rPr>
        <w:t>ی</w:t>
      </w:r>
      <w:r>
        <w:rPr>
          <w:rFonts w:hint="eastAsia"/>
          <w:rtl/>
        </w:rPr>
        <w:t>اء</w:t>
      </w:r>
      <w:r>
        <w:rPr>
          <w:rtl/>
        </w:rPr>
        <w:t xml:space="preserve"> امرأه العز</w:t>
      </w:r>
      <w:r>
        <w:rPr>
          <w:rFonts w:hint="cs"/>
          <w:rtl/>
        </w:rPr>
        <w:t>ی</w:t>
      </w:r>
      <w:r>
        <w:rPr>
          <w:rFonts w:hint="eastAsia"/>
          <w:rtl/>
        </w:rPr>
        <w:t>ز</w:t>
      </w:r>
      <w:r>
        <w:rPr>
          <w:rtl/>
        </w:rPr>
        <w:t xml:space="preserve"> عن صنم کان ف</w:t>
      </w:r>
      <w:r>
        <w:rPr>
          <w:rFonts w:hint="cs"/>
          <w:rtl/>
        </w:rPr>
        <w:t>ی</w:t>
      </w:r>
      <w:r>
        <w:rPr>
          <w:rtl/>
        </w:rPr>
        <w:t xml:space="preserve"> ب</w:t>
      </w:r>
      <w:r>
        <w:rPr>
          <w:rFonts w:hint="cs"/>
          <w:rtl/>
        </w:rPr>
        <w:t>ی</w:t>
      </w:r>
      <w:r>
        <w:rPr>
          <w:rFonts w:hint="eastAsia"/>
          <w:rtl/>
        </w:rPr>
        <w:t>تها</w:t>
      </w:r>
      <w:r>
        <w:rPr>
          <w:rtl/>
        </w:rPr>
        <w:t xml:space="preserve"> </w:t>
      </w:r>
      <w:r w:rsidRPr="000F2A07">
        <w:rPr>
          <w:rStyle w:val="libFootnotenumChar"/>
          <w:rtl/>
        </w:rPr>
        <w:t>(1)</w:t>
      </w:r>
      <w:r>
        <w:rPr>
          <w:rtl/>
        </w:rPr>
        <w:t xml:space="preserve">. </w:t>
      </w:r>
    </w:p>
    <w:p w:rsidR="007A33AA" w:rsidRDefault="00191CDD" w:rsidP="007A33AA">
      <w:pPr>
        <w:pStyle w:val="libCenterBold1"/>
        <w:rPr>
          <w:rtl/>
        </w:rPr>
      </w:pPr>
      <w:r>
        <w:rPr>
          <w:rFonts w:hint="eastAsia"/>
          <w:rtl/>
        </w:rPr>
        <w:t>ح</w:t>
      </w:r>
      <w:r>
        <w:rPr>
          <w:rFonts w:hint="cs"/>
          <w:rtl/>
        </w:rPr>
        <w:t>ی</w:t>
      </w:r>
      <w:r>
        <w:rPr>
          <w:rFonts w:hint="eastAsia"/>
          <w:rtl/>
        </w:rPr>
        <w:t>اء</w:t>
      </w:r>
      <w:r>
        <w:rPr>
          <w:rtl/>
        </w:rPr>
        <w:t xml:space="preserve"> البقره</w:t>
      </w:r>
    </w:p>
    <w:p w:rsidR="007A33AA" w:rsidRDefault="00191CDD" w:rsidP="007A33AA">
      <w:pPr>
        <w:pStyle w:val="libNormal"/>
        <w:rPr>
          <w:rtl/>
        </w:rPr>
      </w:pP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أکرموا البقر فانّه س</w:t>
      </w:r>
      <w:r>
        <w:rPr>
          <w:rFonts w:hint="cs"/>
          <w:rtl/>
        </w:rPr>
        <w:t>یّ</w:t>
      </w:r>
      <w:r>
        <w:rPr>
          <w:rFonts w:hint="eastAsia"/>
          <w:rtl/>
        </w:rPr>
        <w:t>د</w:t>
      </w:r>
      <w:r>
        <w:rPr>
          <w:rtl/>
        </w:rPr>
        <w:t xml:space="preserve"> البهائم ما رفعت طرفها ال</w:t>
      </w:r>
      <w:r>
        <w:rPr>
          <w:rFonts w:hint="cs"/>
          <w:rtl/>
        </w:rPr>
        <w:t>ی</w:t>
      </w:r>
      <w:r>
        <w:rPr>
          <w:rtl/>
        </w:rPr>
        <w:t xml:space="preserve"> السماء ح</w:t>
      </w:r>
      <w:r>
        <w:rPr>
          <w:rFonts w:hint="cs"/>
          <w:rtl/>
        </w:rPr>
        <w:t>ی</w:t>
      </w:r>
      <w:r>
        <w:rPr>
          <w:rFonts w:hint="eastAsia"/>
          <w:rtl/>
        </w:rPr>
        <w:t>اء</w:t>
      </w:r>
      <w:r>
        <w:rPr>
          <w:rtl/>
        </w:rPr>
        <w:t xml:space="preserve"> من اللّه(عزّ و جلّ)منذ عبد العجل </w:t>
      </w:r>
      <w:r w:rsidRPr="000F2A07">
        <w:rPr>
          <w:rStyle w:val="libFootnotenumChar"/>
          <w:rtl/>
        </w:rPr>
        <w:t>(2)</w:t>
      </w:r>
      <w:r>
        <w:rPr>
          <w:rtl/>
        </w:rPr>
        <w:t>.</w:t>
      </w:r>
    </w:p>
    <w:p w:rsidR="00140CA9" w:rsidRDefault="00191CDD" w:rsidP="007A33AA">
      <w:pPr>
        <w:pStyle w:val="libNormal"/>
      </w:pPr>
      <w:r w:rsidRPr="007A33AA">
        <w:rPr>
          <w:rStyle w:val="libBold1Char"/>
          <w:rFonts w:hint="eastAsia"/>
          <w:rtl/>
        </w:rPr>
        <w:t>الخصال</w:t>
      </w:r>
      <w:r>
        <w:rPr>
          <w:rtl/>
        </w:rPr>
        <w:t xml:space="preserve">:عن الصادق </w:t>
      </w:r>
      <w:r w:rsidR="00F2741C" w:rsidRPr="00F2741C">
        <w:rPr>
          <w:rStyle w:val="libAlaemChar"/>
          <w:rtl/>
        </w:rPr>
        <w:t>عليه‌السلام</w:t>
      </w:r>
      <w:r>
        <w:rPr>
          <w:rtl/>
        </w:rPr>
        <w:t xml:space="preserve"> قال: الح</w:t>
      </w:r>
      <w:r>
        <w:rPr>
          <w:rFonts w:hint="cs"/>
          <w:rtl/>
        </w:rPr>
        <w:t>ی</w:t>
      </w:r>
      <w:r>
        <w:rPr>
          <w:rFonts w:hint="eastAsia"/>
          <w:rtl/>
        </w:rPr>
        <w:t>اء</w:t>
      </w:r>
      <w:r>
        <w:rPr>
          <w:rtl/>
        </w:rPr>
        <w:t xml:space="preserve"> عشره أجزاء،تسعه ف</w:t>
      </w:r>
      <w:r>
        <w:rPr>
          <w:rFonts w:hint="cs"/>
          <w:rtl/>
        </w:rPr>
        <w:t>ی</w:t>
      </w:r>
      <w:r>
        <w:rPr>
          <w:rtl/>
        </w:rPr>
        <w:t xml:space="preserve"> النساء و واحد ف</w:t>
      </w:r>
      <w:r>
        <w:rPr>
          <w:rFonts w:hint="cs"/>
          <w:rtl/>
        </w:rPr>
        <w:t>ی</w:t>
      </w:r>
      <w:r>
        <w:rPr>
          <w:rtl/>
        </w:rPr>
        <w:t xml:space="preserve"> الرجال،فإذا حاضت الجار</w:t>
      </w:r>
      <w:r>
        <w:rPr>
          <w:rFonts w:hint="cs"/>
          <w:rtl/>
        </w:rPr>
        <w:t>ی</w:t>
      </w:r>
      <w:r>
        <w:rPr>
          <w:rFonts w:hint="eastAsia"/>
          <w:rtl/>
        </w:rPr>
        <w:t>ه</w:t>
      </w:r>
      <w:r>
        <w:rPr>
          <w:rtl/>
        </w:rPr>
        <w:t xml:space="preserve"> ذهب جزء من ح</w:t>
      </w:r>
      <w:r>
        <w:rPr>
          <w:rFonts w:hint="cs"/>
          <w:rtl/>
        </w:rPr>
        <w:t>ی</w:t>
      </w:r>
      <w:r>
        <w:rPr>
          <w:rFonts w:hint="eastAsia"/>
          <w:rtl/>
        </w:rPr>
        <w:t>ائها،فإذا</w:t>
      </w:r>
      <w:r>
        <w:rPr>
          <w:rtl/>
        </w:rPr>
        <w:t xml:space="preserve"> تزوّجت ذهب جزء،فإذا أفرغت ذهب جزء،فإذا ولدت ذهب جزء و بق</w:t>
      </w:r>
      <w:r>
        <w:rPr>
          <w:rFonts w:hint="cs"/>
          <w:rtl/>
        </w:rPr>
        <w:t>ی</w:t>
      </w:r>
      <w:r>
        <w:rPr>
          <w:rtl/>
        </w:rPr>
        <w:t xml:space="preserve"> لها خمسه أجزاء،فإن فجرت ذهب ح</w:t>
      </w:r>
      <w:r>
        <w:rPr>
          <w:rFonts w:hint="cs"/>
          <w:rtl/>
        </w:rPr>
        <w:t>ی</w:t>
      </w:r>
      <w:r>
        <w:rPr>
          <w:rFonts w:hint="eastAsia"/>
          <w:rtl/>
        </w:rPr>
        <w:t>اؤها</w:t>
      </w:r>
      <w:r>
        <w:rPr>
          <w:rtl/>
        </w:rPr>
        <w:t xml:space="preserve"> کلّه و إن ولدت و عفّت بق</w:t>
      </w:r>
      <w:r>
        <w:rPr>
          <w:rFonts w:hint="cs"/>
          <w:rtl/>
        </w:rPr>
        <w:t>ی</w:t>
      </w:r>
      <w:r>
        <w:rPr>
          <w:rtl/>
        </w:rPr>
        <w:t xml:space="preserve"> خمسه أجزاء </w:t>
      </w:r>
      <w:r w:rsidRPr="000F2A07">
        <w:rPr>
          <w:rStyle w:val="libFootnotenumChar"/>
          <w:rtl/>
        </w:rPr>
        <w:t>(3)</w:t>
      </w:r>
      <w:r>
        <w:rPr>
          <w:rtl/>
        </w:rPr>
        <w:t xml:space="preserve">. </w:t>
      </w:r>
    </w:p>
    <w:p w:rsidR="00140CA9" w:rsidRDefault="00191CDD" w:rsidP="007A33AA">
      <w:pPr>
        <w:pStyle w:val="libCenterBold1"/>
      </w:pPr>
      <w:r>
        <w:rPr>
          <w:rFonts w:hint="eastAsia"/>
          <w:rtl/>
        </w:rPr>
        <w:t>التحف</w:t>
      </w:r>
      <w:r>
        <w:rPr>
          <w:rtl/>
        </w:rPr>
        <w:t xml:space="preserve"> و التح</w:t>
      </w:r>
      <w:r>
        <w:rPr>
          <w:rFonts w:hint="cs"/>
          <w:rtl/>
        </w:rPr>
        <w:t>ی</w:t>
      </w:r>
      <w:r>
        <w:rPr>
          <w:rFonts w:hint="eastAsia"/>
          <w:rtl/>
        </w:rPr>
        <w:t>ه</w:t>
      </w:r>
      <w:r>
        <w:rPr>
          <w:rtl/>
        </w:rPr>
        <w:t xml:space="preserve"> </w:t>
      </w:r>
    </w:p>
    <w:p w:rsidR="00140CA9" w:rsidRDefault="00191CDD" w:rsidP="00A336E3">
      <w:pPr>
        <w:pStyle w:val="libNormal"/>
      </w:pPr>
      <w:r>
        <w:rPr>
          <w:rFonts w:hint="eastAsia"/>
          <w:rtl/>
        </w:rPr>
        <w:t>باب</w:t>
      </w:r>
      <w:r>
        <w:rPr>
          <w:rtl/>
        </w:rPr>
        <w:t xml:space="preserve"> التح</w:t>
      </w:r>
      <w:r>
        <w:rPr>
          <w:rFonts w:hint="cs"/>
          <w:rtl/>
        </w:rPr>
        <w:t>ی</w:t>
      </w:r>
      <w:r>
        <w:rPr>
          <w:rFonts w:hint="eastAsia"/>
          <w:rtl/>
        </w:rPr>
        <w:t>ه</w:t>
      </w:r>
      <w:r>
        <w:rPr>
          <w:rtl/>
        </w:rPr>
        <w:t xml:space="preserve"> و التسل</w:t>
      </w:r>
      <w:r>
        <w:rPr>
          <w:rFonts w:hint="cs"/>
          <w:rtl/>
        </w:rPr>
        <w:t>ی</w:t>
      </w:r>
      <w:r>
        <w:rPr>
          <w:rFonts w:hint="eastAsia"/>
          <w:rtl/>
        </w:rPr>
        <w:t>م</w:t>
      </w:r>
      <w:r>
        <w:rPr>
          <w:rtl/>
        </w:rPr>
        <w:t xml:space="preserve"> و العطاس و ما </w:t>
      </w:r>
      <w:r>
        <w:rPr>
          <w:rFonts w:hint="cs"/>
          <w:rtl/>
        </w:rPr>
        <w:t>ی</w:t>
      </w:r>
      <w:r>
        <w:rPr>
          <w:rFonts w:hint="eastAsia"/>
          <w:rtl/>
        </w:rPr>
        <w:t>تعلق</w:t>
      </w:r>
      <w:r>
        <w:rPr>
          <w:rtl/>
        </w:rPr>
        <w:t xml:space="preserve"> بهما </w:t>
      </w:r>
      <w:r w:rsidRPr="000F2A07">
        <w:rPr>
          <w:rStyle w:val="libFootnotenumChar"/>
          <w:rtl/>
        </w:rPr>
        <w:t>(4)</w:t>
      </w:r>
      <w:r w:rsidR="00A336E3">
        <w:rPr>
          <w:rtl/>
        </w:rPr>
        <w:t>.</w:t>
      </w:r>
      <w:r>
        <w:rPr>
          <w:rFonts w:hint="eastAsia"/>
          <w:rtl/>
        </w:rPr>
        <w:t>التحف</w:t>
      </w:r>
      <w:r>
        <w:rPr>
          <w:rtl/>
        </w:rPr>
        <w:t xml:space="preserve"> و التح</w:t>
      </w:r>
      <w:r>
        <w:rPr>
          <w:rFonts w:hint="cs"/>
          <w:rtl/>
        </w:rPr>
        <w:t>ی</w:t>
      </w:r>
      <w:r>
        <w:rPr>
          <w:rFonts w:hint="eastAsia"/>
          <w:rtl/>
        </w:rPr>
        <w:t>ه</w:t>
      </w:r>
      <w:r>
        <w:rPr>
          <w:rtl/>
        </w:rPr>
        <w:t xml:space="preserve"> الت</w:t>
      </w:r>
      <w:r>
        <w:rPr>
          <w:rFonts w:hint="cs"/>
          <w:rtl/>
        </w:rPr>
        <w:t>ی</w:t>
      </w:r>
      <w:r>
        <w:rPr>
          <w:rtl/>
        </w:rPr>
        <w:t xml:space="preserve"> نزلت لهم </w:t>
      </w:r>
      <w:r w:rsidR="00F2741C" w:rsidRPr="00F2741C">
        <w:rPr>
          <w:rStyle w:val="libAlaemChar"/>
          <w:rtl/>
        </w:rPr>
        <w:t>عليهم‌السلام</w:t>
      </w:r>
      <w:r>
        <w:rPr>
          <w:rtl/>
        </w:rPr>
        <w:t xml:space="preserve"> من السماء </w:t>
      </w:r>
      <w:r w:rsidRPr="000F2A07">
        <w:rPr>
          <w:rStyle w:val="libFootnotenumChar"/>
          <w:rtl/>
        </w:rPr>
        <w:t>(5)</w:t>
      </w:r>
      <w:r>
        <w:rPr>
          <w:rtl/>
        </w:rPr>
        <w:t xml:space="preserve">. </w:t>
      </w:r>
    </w:p>
    <w:p w:rsidR="00140CA9" w:rsidRDefault="00191CDD" w:rsidP="00191CDD">
      <w:pPr>
        <w:pStyle w:val="libNormal"/>
      </w:pPr>
      <w:r w:rsidRPr="007A33AA">
        <w:rPr>
          <w:rStyle w:val="libBold1Char"/>
          <w:rFonts w:hint="eastAsia"/>
          <w:rtl/>
        </w:rPr>
        <w:t>أقول</w:t>
      </w:r>
      <w:r>
        <w:rPr>
          <w:rtl/>
        </w:rPr>
        <w:t xml:space="preserve">: تقدّم </w:t>
      </w:r>
      <w:r w:rsidRPr="007A33AA">
        <w:rPr>
          <w:rtl/>
        </w:rPr>
        <w:t>ف</w:t>
      </w:r>
      <w:r w:rsidRPr="007A33AA">
        <w:rPr>
          <w:rFonts w:hint="cs"/>
          <w:rtl/>
        </w:rPr>
        <w:t>ی</w:t>
      </w:r>
      <w:r w:rsidR="00090BC1" w:rsidRPr="007A33AA">
        <w:rPr>
          <w:rFonts w:hint="eastAsia"/>
          <w:rtl/>
        </w:rPr>
        <w:t>(</w:t>
      </w:r>
      <w:r w:rsidRPr="007A33AA">
        <w:rPr>
          <w:rFonts w:hint="eastAsia"/>
          <w:rtl/>
        </w:rPr>
        <w:t>تحف</w:t>
      </w:r>
      <w:r w:rsidR="00090BC1" w:rsidRPr="007A33AA">
        <w:rPr>
          <w:rFonts w:hint="eastAsia"/>
          <w:rtl/>
        </w:rPr>
        <w:t>)</w:t>
      </w:r>
      <w:r w:rsidRPr="007A33AA">
        <w:rPr>
          <w:rFonts w:hint="eastAsia"/>
          <w:rtl/>
        </w:rPr>
        <w:t>ما</w:t>
      </w:r>
      <w:r>
        <w:rPr>
          <w:rtl/>
        </w:rPr>
        <w:t xml:space="preserve"> </w:t>
      </w:r>
      <w:r>
        <w:rPr>
          <w:rFonts w:hint="cs"/>
          <w:rtl/>
        </w:rPr>
        <w:t>ی</w:t>
      </w:r>
      <w:r>
        <w:rPr>
          <w:rFonts w:hint="eastAsia"/>
          <w:rtl/>
        </w:rPr>
        <w:t>تعلق</w:t>
      </w:r>
      <w:r>
        <w:rPr>
          <w:rtl/>
        </w:rPr>
        <w:t xml:space="preserve"> بذلک. </w:t>
      </w:r>
    </w:p>
    <w:p w:rsidR="00140CA9" w:rsidRDefault="00191CDD" w:rsidP="00191CDD">
      <w:pPr>
        <w:pStyle w:val="libNormal"/>
      </w:pPr>
      <w:r>
        <w:rPr>
          <w:rFonts w:hint="eastAsia"/>
          <w:rtl/>
        </w:rPr>
        <w:t>باب</w:t>
      </w:r>
      <w:r>
        <w:rPr>
          <w:rtl/>
        </w:rPr>
        <w:t xml:space="preserve"> ف</w:t>
      </w:r>
      <w:r>
        <w:rPr>
          <w:rFonts w:hint="cs"/>
          <w:rtl/>
        </w:rPr>
        <w:t>ی</w:t>
      </w:r>
      <w:r>
        <w:rPr>
          <w:rFonts w:hint="eastAsia"/>
          <w:rtl/>
        </w:rPr>
        <w:t>ه</w:t>
      </w:r>
      <w:r>
        <w:rPr>
          <w:rtl/>
        </w:rPr>
        <w:t xml:space="preserve"> ذکر الح</w:t>
      </w:r>
      <w:r>
        <w:rPr>
          <w:rFonts w:hint="cs"/>
          <w:rtl/>
        </w:rPr>
        <w:t>یّ</w:t>
      </w:r>
      <w:r>
        <w:rPr>
          <w:rFonts w:hint="eastAsia"/>
          <w:rtl/>
        </w:rPr>
        <w:t>ات</w:t>
      </w:r>
      <w:r>
        <w:rPr>
          <w:rtl/>
        </w:rPr>
        <w:t xml:space="preserve"> </w:t>
      </w:r>
      <w:r w:rsidRPr="000F2A07">
        <w:rPr>
          <w:rStyle w:val="libFootnotenumChar"/>
          <w:rtl/>
        </w:rPr>
        <w:t>(6)</w:t>
      </w:r>
      <w:r>
        <w:rPr>
          <w:rtl/>
        </w:rPr>
        <w:t xml:space="preserve">. </w:t>
      </w:r>
    </w:p>
    <w:p w:rsidR="00140CA9" w:rsidRDefault="00191CDD" w:rsidP="00191CDD">
      <w:pPr>
        <w:pStyle w:val="libNormal"/>
      </w:pPr>
      <w:r w:rsidRPr="007A33AA">
        <w:rPr>
          <w:rStyle w:val="libBold1Char"/>
          <w:rFonts w:hint="eastAsia"/>
          <w:rtl/>
        </w:rPr>
        <w:t>ع</w:t>
      </w:r>
      <w:r w:rsidRPr="007A33AA">
        <w:rPr>
          <w:rStyle w:val="libBold1Char"/>
          <w:rFonts w:hint="cs"/>
          <w:rtl/>
        </w:rPr>
        <w:t>ی</w:t>
      </w:r>
      <w:r w:rsidRPr="007A33AA">
        <w:rPr>
          <w:rStyle w:val="libBold1Char"/>
          <w:rFonts w:hint="eastAsia"/>
          <w:rtl/>
        </w:rPr>
        <w:t>ون</w:t>
      </w:r>
      <w:r w:rsidRPr="007A33AA">
        <w:rPr>
          <w:rStyle w:val="libBold1Char"/>
          <w:rtl/>
        </w:rPr>
        <w:t xml:space="preserve"> أخبار الرضا</w:t>
      </w:r>
      <w:r>
        <w:rPr>
          <w:rtl/>
        </w:rPr>
        <w:t xml:space="preserve"> </w:t>
      </w:r>
      <w:r w:rsidR="00F2741C" w:rsidRPr="00F2741C">
        <w:rPr>
          <w:rStyle w:val="libAlaemChar"/>
          <w:rtl/>
        </w:rPr>
        <w:t>عليه‌السلام</w:t>
      </w:r>
      <w:r>
        <w:rPr>
          <w:rtl/>
        </w:rPr>
        <w:t>:عن الرضا،عن آبائه،عن عل</w:t>
      </w:r>
      <w:r>
        <w:rPr>
          <w:rFonts w:hint="cs"/>
          <w:rtl/>
        </w:rPr>
        <w:t>یّ</w:t>
      </w:r>
      <w:r>
        <w:rPr>
          <w:rtl/>
        </w:rPr>
        <w:t xml:space="preserve"> </w:t>
      </w:r>
      <w:r w:rsidR="00F2741C" w:rsidRPr="00F2741C">
        <w:rPr>
          <w:rStyle w:val="libAlaemChar"/>
          <w:rtl/>
        </w:rPr>
        <w:t>عليهم‌السلام</w:t>
      </w:r>
      <w:r>
        <w:rPr>
          <w:rtl/>
        </w:rPr>
        <w:t xml:space="preserve"> قال:قال رسول اللّه </w:t>
      </w:r>
      <w:r w:rsidR="00F2741C" w:rsidRPr="00F2741C">
        <w:rPr>
          <w:rStyle w:val="libAlaemChar"/>
          <w:rtl/>
        </w:rPr>
        <w:t>صلى‌الله‌عليه‌وآله‌وسلم</w:t>
      </w:r>
      <w:r>
        <w:rPr>
          <w:rtl/>
        </w:rPr>
        <w:t xml:space="preserve">: </w:t>
      </w:r>
    </w:p>
    <w:p w:rsidR="00140CA9" w:rsidRDefault="00191CDD" w:rsidP="00191CDD">
      <w:pPr>
        <w:pStyle w:val="libNormal"/>
      </w:pPr>
      <w:r>
        <w:rPr>
          <w:rFonts w:hint="eastAsia"/>
          <w:rtl/>
        </w:rPr>
        <w:t>من</w:t>
      </w:r>
      <w:r>
        <w:rPr>
          <w:rtl/>
        </w:rPr>
        <w:t xml:space="preserve"> قتل ح</w:t>
      </w:r>
      <w:r>
        <w:rPr>
          <w:rFonts w:hint="cs"/>
          <w:rtl/>
        </w:rPr>
        <w:t>یّ</w:t>
      </w:r>
      <w:r>
        <w:rPr>
          <w:rFonts w:hint="eastAsia"/>
          <w:rtl/>
        </w:rPr>
        <w:t>ه</w:t>
      </w:r>
      <w:r>
        <w:rPr>
          <w:rtl/>
        </w:rPr>
        <w:t xml:space="preserve"> قتل کافرا .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172</w:t>
      </w:r>
      <w:r w:rsidR="00191CDD">
        <w:rPr>
          <w:rtl/>
        </w:rPr>
        <w:t>/</w:t>
      </w:r>
      <w:r w:rsidR="00140CA9">
        <w:rPr>
          <w:rtl/>
        </w:rPr>
        <w:t>28</w:t>
      </w:r>
      <w:r w:rsidR="00191CDD">
        <w:rPr>
          <w:rtl/>
        </w:rPr>
        <w:t xml:space="preserve">/5 و </w:t>
      </w:r>
      <w:r w:rsidR="00140CA9">
        <w:rPr>
          <w:rtl/>
        </w:rPr>
        <w:t>191</w:t>
      </w:r>
      <w:r w:rsidR="00191CDD">
        <w:rPr>
          <w:rtl/>
        </w:rPr>
        <w:t>،ج:</w:t>
      </w:r>
      <w:r w:rsidR="00140CA9">
        <w:rPr>
          <w:rtl/>
        </w:rPr>
        <w:t>22</w:t>
      </w:r>
      <w:r w:rsidR="00191CDD">
        <w:rPr>
          <w:rtl/>
        </w:rPr>
        <w:t>5/</w:t>
      </w:r>
      <w:r w:rsidR="00140CA9">
        <w:rPr>
          <w:rtl/>
        </w:rPr>
        <w:t>12</w:t>
      </w:r>
      <w:r w:rsidR="00191CDD">
        <w:rPr>
          <w:rtl/>
        </w:rPr>
        <w:t xml:space="preserve"> و </w:t>
      </w:r>
      <w:r w:rsidR="00140CA9">
        <w:rPr>
          <w:rtl/>
        </w:rPr>
        <w:t>301</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272</w:t>
      </w:r>
      <w:r w:rsidR="00191CDD">
        <w:rPr>
          <w:rtl/>
        </w:rPr>
        <w:t>/</w:t>
      </w:r>
      <w:r w:rsidR="00140CA9">
        <w:rPr>
          <w:rtl/>
        </w:rPr>
        <w:t>37</w:t>
      </w:r>
      <w:r w:rsidR="00191CDD">
        <w:rPr>
          <w:rtl/>
        </w:rPr>
        <w:t>/5،ج:</w:t>
      </w:r>
      <w:r w:rsidR="00140CA9">
        <w:rPr>
          <w:rtl/>
        </w:rPr>
        <w:t>209</w:t>
      </w:r>
      <w:r w:rsidR="00191CDD">
        <w:rPr>
          <w:rtl/>
        </w:rPr>
        <w:t>/</w:t>
      </w:r>
      <w:r w:rsidR="00140CA9">
        <w:rPr>
          <w:rtl/>
        </w:rPr>
        <w:t>13</w:t>
      </w:r>
      <w:r w:rsidR="00191CDD">
        <w:rPr>
          <w:rtl/>
        </w:rPr>
        <w:t xml:space="preserve">. </w:t>
      </w:r>
    </w:p>
    <w:p w:rsidR="00140CA9" w:rsidRDefault="00D7268C" w:rsidP="005E32C9">
      <w:pPr>
        <w:pStyle w:val="libFootnote0"/>
      </w:pPr>
      <w:r>
        <w:rPr>
          <w:rtl/>
        </w:rPr>
        <w:t>(3)</w:t>
      </w:r>
      <w:r w:rsidR="00191CDD">
        <w:rPr>
          <w:rtl/>
        </w:rPr>
        <w:t xml:space="preserve"> ق:5</w:t>
      </w:r>
      <w:r w:rsidR="00140CA9">
        <w:rPr>
          <w:rtl/>
        </w:rPr>
        <w:t>7</w:t>
      </w:r>
      <w:r w:rsidR="00191CDD">
        <w:rPr>
          <w:rtl/>
        </w:rPr>
        <w:t>/6</w:t>
      </w:r>
      <w:r w:rsidR="00140CA9">
        <w:rPr>
          <w:rtl/>
        </w:rPr>
        <w:t>2</w:t>
      </w:r>
      <w:r w:rsidR="00191CDD">
        <w:rPr>
          <w:rtl/>
        </w:rPr>
        <w:t>/</w:t>
      </w:r>
      <w:r w:rsidR="00140CA9">
        <w:rPr>
          <w:rtl/>
        </w:rPr>
        <w:t>23</w:t>
      </w:r>
      <w:r w:rsidR="00191CDD">
        <w:rPr>
          <w:rtl/>
        </w:rPr>
        <w:t>،ج:</w:t>
      </w:r>
      <w:r w:rsidR="00140CA9">
        <w:rPr>
          <w:rtl/>
        </w:rPr>
        <w:t>2</w:t>
      </w:r>
      <w:r w:rsidR="00191CDD">
        <w:rPr>
          <w:rtl/>
        </w:rPr>
        <w:t>44/</w:t>
      </w:r>
      <w:r w:rsidR="00140CA9">
        <w:rPr>
          <w:rtl/>
        </w:rPr>
        <w:t>103</w:t>
      </w:r>
      <w:r w:rsidR="00191CDD">
        <w:rPr>
          <w:rtl/>
        </w:rPr>
        <w:t xml:space="preserve">. </w:t>
      </w:r>
    </w:p>
    <w:p w:rsidR="00140CA9" w:rsidRDefault="00D7268C" w:rsidP="005E32C9">
      <w:pPr>
        <w:pStyle w:val="libFootnote0"/>
      </w:pPr>
      <w:r>
        <w:rPr>
          <w:rtl/>
        </w:rPr>
        <w:t>(4)</w:t>
      </w:r>
      <w:r w:rsidR="00191CDD">
        <w:rPr>
          <w:rtl/>
        </w:rPr>
        <w:t xml:space="preserve"> ق:کتاب العشره</w:t>
      </w:r>
      <w:r w:rsidR="00140CA9">
        <w:rPr>
          <w:rtl/>
        </w:rPr>
        <w:t>2</w:t>
      </w:r>
      <w:r w:rsidR="00191CDD">
        <w:rPr>
          <w:rtl/>
        </w:rPr>
        <w:t>44/</w:t>
      </w:r>
      <w:r w:rsidR="00140CA9">
        <w:rPr>
          <w:rtl/>
        </w:rPr>
        <w:t>97</w:t>
      </w:r>
      <w:r w:rsidR="00191CDD">
        <w:rPr>
          <w:rtl/>
        </w:rPr>
        <w:t>/،ج:</w:t>
      </w:r>
      <w:r w:rsidR="00140CA9">
        <w:rPr>
          <w:rtl/>
        </w:rPr>
        <w:t>1</w:t>
      </w:r>
      <w:r w:rsidR="00191CDD">
        <w:rPr>
          <w:rtl/>
        </w:rPr>
        <w:t>/</w:t>
      </w:r>
      <w:r w:rsidR="00140CA9">
        <w:rPr>
          <w:rtl/>
        </w:rPr>
        <w:t>7</w:t>
      </w:r>
      <w:r w:rsidR="00191CDD">
        <w:rPr>
          <w:rtl/>
        </w:rPr>
        <w:t xml:space="preserve">6. </w:t>
      </w:r>
    </w:p>
    <w:p w:rsidR="00140CA9" w:rsidRDefault="00D7268C" w:rsidP="005E32C9">
      <w:pPr>
        <w:pStyle w:val="libFootnote0"/>
      </w:pPr>
      <w:r>
        <w:rPr>
          <w:rtl/>
        </w:rPr>
        <w:t>(5)</w:t>
      </w:r>
      <w:r w:rsidR="00191CDD">
        <w:rPr>
          <w:rtl/>
        </w:rPr>
        <w:t xml:space="preserve"> ق:</w:t>
      </w:r>
      <w:r w:rsidR="00140CA9">
        <w:rPr>
          <w:rtl/>
        </w:rPr>
        <w:t>19</w:t>
      </w:r>
      <w:r w:rsidR="00191CDD">
        <w:rPr>
          <w:rtl/>
        </w:rPr>
        <w:t>6/5</w:t>
      </w:r>
      <w:r w:rsidR="00140CA9">
        <w:rPr>
          <w:rtl/>
        </w:rPr>
        <w:t>1</w:t>
      </w:r>
      <w:r w:rsidR="00191CDD">
        <w:rPr>
          <w:rtl/>
        </w:rPr>
        <w:t>/</w:t>
      </w:r>
      <w:r w:rsidR="00140CA9">
        <w:rPr>
          <w:rtl/>
        </w:rPr>
        <w:t>9</w:t>
      </w:r>
      <w:r w:rsidR="00191CDD">
        <w:rPr>
          <w:rtl/>
        </w:rPr>
        <w:t>،ج:</w:t>
      </w:r>
      <w:r w:rsidR="00140CA9">
        <w:rPr>
          <w:rtl/>
        </w:rPr>
        <w:t>99</w:t>
      </w:r>
      <w:r w:rsidR="00191CDD">
        <w:rPr>
          <w:rtl/>
        </w:rPr>
        <w:t>/</w:t>
      </w:r>
      <w:r w:rsidR="00140CA9">
        <w:rPr>
          <w:rtl/>
        </w:rPr>
        <w:t>37</w:t>
      </w:r>
      <w:r w:rsidR="00191CDD">
        <w:rPr>
          <w:rtl/>
        </w:rPr>
        <w:t>. ق:</w:t>
      </w:r>
      <w:r w:rsidR="00140CA9">
        <w:rPr>
          <w:rtl/>
        </w:rPr>
        <w:t>8</w:t>
      </w:r>
      <w:r w:rsidR="00191CDD">
        <w:rPr>
          <w:rtl/>
        </w:rPr>
        <w:t>6/</w:t>
      </w:r>
      <w:r w:rsidR="00140CA9">
        <w:rPr>
          <w:rtl/>
        </w:rPr>
        <w:t>12</w:t>
      </w:r>
      <w:r w:rsidR="00191CDD">
        <w:rPr>
          <w:rtl/>
        </w:rPr>
        <w:t>/</w:t>
      </w:r>
      <w:r w:rsidR="00140CA9">
        <w:rPr>
          <w:rtl/>
        </w:rPr>
        <w:t>10</w:t>
      </w:r>
      <w:r w:rsidR="00191CDD">
        <w:rPr>
          <w:rtl/>
        </w:rPr>
        <w:t>،ج:</w:t>
      </w:r>
      <w:r w:rsidR="00140CA9">
        <w:rPr>
          <w:rtl/>
        </w:rPr>
        <w:t>310</w:t>
      </w:r>
      <w:r w:rsidR="00191CDD">
        <w:rPr>
          <w:rtl/>
        </w:rPr>
        <w:t>/4</w:t>
      </w:r>
      <w:r w:rsidR="00140CA9">
        <w:rPr>
          <w:rtl/>
        </w:rPr>
        <w:t>3</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708</w:t>
      </w:r>
      <w:r w:rsidR="00191CDD">
        <w:rPr>
          <w:rtl/>
        </w:rPr>
        <w:t>/</w:t>
      </w:r>
      <w:r w:rsidR="00140CA9">
        <w:rPr>
          <w:rtl/>
        </w:rPr>
        <w:t>103</w:t>
      </w:r>
      <w:r w:rsidR="00191CDD">
        <w:rPr>
          <w:rtl/>
        </w:rPr>
        <w:t>/</w:t>
      </w:r>
      <w:r w:rsidR="00140CA9">
        <w:rPr>
          <w:rtl/>
        </w:rPr>
        <w:t>1</w:t>
      </w:r>
      <w:r w:rsidR="00191CDD">
        <w:rPr>
          <w:rtl/>
        </w:rPr>
        <w:t>4،ج:</w:t>
      </w:r>
      <w:r w:rsidR="00140CA9">
        <w:rPr>
          <w:rtl/>
        </w:rPr>
        <w:t>229</w:t>
      </w:r>
      <w:r w:rsidR="00191CDD">
        <w:rPr>
          <w:rtl/>
        </w:rPr>
        <w:t>/64.</w:t>
      </w:r>
    </w:p>
    <w:p w:rsidR="007A33AA" w:rsidRDefault="007A33AA" w:rsidP="007A33AA">
      <w:pPr>
        <w:pStyle w:val="libNormal"/>
        <w:rPr>
          <w:rtl/>
        </w:rPr>
      </w:pPr>
      <w:r>
        <w:rPr>
          <w:rtl/>
        </w:rPr>
        <w:br w:type="page"/>
      </w:r>
    </w:p>
    <w:p w:rsidR="00140CA9" w:rsidRDefault="00191CDD" w:rsidP="007A33AA">
      <w:pPr>
        <w:pStyle w:val="libNormal"/>
      </w:pPr>
      <w:r w:rsidRPr="007A33AA">
        <w:rPr>
          <w:rStyle w:val="libBold1Char"/>
          <w:rFonts w:hint="eastAsia"/>
          <w:rtl/>
        </w:rPr>
        <w:t>الشهاب</w:t>
      </w:r>
      <w:r>
        <w:rPr>
          <w:rtl/>
        </w:rPr>
        <w:t xml:space="preserve">:قال </w:t>
      </w:r>
      <w:r w:rsidR="00F2741C" w:rsidRPr="00F2741C">
        <w:rPr>
          <w:rStyle w:val="libAlaemChar"/>
          <w:rtl/>
        </w:rPr>
        <w:t>صلى‌الله‌عليه‌وآله‌وسلم</w:t>
      </w:r>
      <w:r>
        <w:rPr>
          <w:rtl/>
        </w:rPr>
        <w:t xml:space="preserve">: انّ اللّه </w:t>
      </w:r>
      <w:r>
        <w:rPr>
          <w:rFonts w:hint="cs"/>
          <w:rtl/>
        </w:rPr>
        <w:t>ی</w:t>
      </w:r>
      <w:r>
        <w:rPr>
          <w:rFonts w:hint="eastAsia"/>
          <w:rtl/>
        </w:rPr>
        <w:t>حبّ</w:t>
      </w:r>
      <w:r>
        <w:rPr>
          <w:rtl/>
        </w:rPr>
        <w:t xml:space="preserve"> البصر النافذ عند مج</w:t>
      </w:r>
      <w:r>
        <w:rPr>
          <w:rFonts w:hint="cs"/>
          <w:rtl/>
        </w:rPr>
        <w:t>ی</w:t>
      </w:r>
      <w:r>
        <w:rPr>
          <w:rFonts w:hint="eastAsia"/>
          <w:rtl/>
        </w:rPr>
        <w:t>ء</w:t>
      </w:r>
      <w:r>
        <w:rPr>
          <w:rtl/>
        </w:rPr>
        <w:t xml:space="preserve"> الشهوات،و العقل الکامل عند نزول الشبهات،و </w:t>
      </w:r>
      <w:r>
        <w:rPr>
          <w:rFonts w:hint="cs"/>
          <w:rtl/>
        </w:rPr>
        <w:t>ی</w:t>
      </w:r>
      <w:r>
        <w:rPr>
          <w:rFonts w:hint="eastAsia"/>
          <w:rtl/>
        </w:rPr>
        <w:t>حبّ</w:t>
      </w:r>
      <w:r>
        <w:rPr>
          <w:rtl/>
        </w:rPr>
        <w:t xml:space="preserve"> السماحه و لو عل</w:t>
      </w:r>
      <w:r>
        <w:rPr>
          <w:rFonts w:hint="cs"/>
          <w:rtl/>
        </w:rPr>
        <w:t>ی</w:t>
      </w:r>
      <w:r>
        <w:rPr>
          <w:rtl/>
        </w:rPr>
        <w:t xml:space="preserve"> تمرات،و </w:t>
      </w:r>
      <w:r>
        <w:rPr>
          <w:rFonts w:hint="cs"/>
          <w:rtl/>
        </w:rPr>
        <w:t>ی</w:t>
      </w:r>
      <w:r>
        <w:rPr>
          <w:rFonts w:hint="eastAsia"/>
          <w:rtl/>
        </w:rPr>
        <w:t>حبّ</w:t>
      </w:r>
      <w:r>
        <w:rPr>
          <w:rtl/>
        </w:rPr>
        <w:t xml:space="preserve"> الشجاعه و لو عل</w:t>
      </w:r>
      <w:r>
        <w:rPr>
          <w:rFonts w:hint="cs"/>
          <w:rtl/>
        </w:rPr>
        <w:t>ی</w:t>
      </w:r>
      <w:r>
        <w:rPr>
          <w:rtl/>
        </w:rPr>
        <w:t xml:space="preserve"> قتل ح</w:t>
      </w:r>
      <w:r>
        <w:rPr>
          <w:rFonts w:hint="cs"/>
          <w:rtl/>
        </w:rPr>
        <w:t>یّ</w:t>
      </w:r>
      <w:r>
        <w:rPr>
          <w:rFonts w:hint="eastAsia"/>
          <w:rtl/>
        </w:rPr>
        <w:t>ه</w:t>
      </w:r>
      <w:r>
        <w:rPr>
          <w:rtl/>
        </w:rPr>
        <w:t xml:space="preserve"> </w:t>
      </w:r>
      <w:r w:rsidRPr="007A33AA">
        <w:rPr>
          <w:rStyle w:val="libFootnotenumChar"/>
          <w:rtl/>
        </w:rPr>
        <w:t>(1)</w:t>
      </w:r>
      <w:r>
        <w:rPr>
          <w:rtl/>
        </w:rPr>
        <w:t xml:space="preserve">. </w:t>
      </w:r>
    </w:p>
    <w:p w:rsidR="007A33AA" w:rsidRDefault="00191CDD" w:rsidP="007A33AA">
      <w:pPr>
        <w:pStyle w:val="libCenterBold1"/>
        <w:rPr>
          <w:rtl/>
        </w:rPr>
      </w:pPr>
      <w:r>
        <w:rPr>
          <w:rFonts w:hint="eastAsia"/>
          <w:rtl/>
        </w:rPr>
        <w:t>کراهه</w:t>
      </w:r>
      <w:r>
        <w:rPr>
          <w:rtl/>
        </w:rPr>
        <w:t xml:space="preserve"> قتل عوامر الب</w:t>
      </w:r>
      <w:r>
        <w:rPr>
          <w:rFonts w:hint="cs"/>
          <w:rtl/>
        </w:rPr>
        <w:t>ی</w:t>
      </w:r>
      <w:r>
        <w:rPr>
          <w:rFonts w:hint="eastAsia"/>
          <w:rtl/>
        </w:rPr>
        <w:t>وت</w:t>
      </w:r>
    </w:p>
    <w:p w:rsidR="007A33AA" w:rsidRDefault="00191CDD" w:rsidP="007A33AA">
      <w:pPr>
        <w:pStyle w:val="libNormal"/>
        <w:rPr>
          <w:rtl/>
        </w:rPr>
      </w:pPr>
      <w:r w:rsidRPr="007A33AA">
        <w:rPr>
          <w:rStyle w:val="libBold1Char"/>
          <w:rFonts w:hint="eastAsia"/>
          <w:rtl/>
        </w:rPr>
        <w:t>قرب</w:t>
      </w:r>
      <w:r w:rsidRPr="007A33AA">
        <w:rPr>
          <w:rStyle w:val="libBold1Char"/>
          <w:rtl/>
        </w:rPr>
        <w:t xml:space="preserve"> الإسناد</w:t>
      </w:r>
      <w:r>
        <w:rPr>
          <w:rtl/>
        </w:rPr>
        <w:t>: ف</w:t>
      </w:r>
      <w:r>
        <w:rPr>
          <w:rFonts w:hint="cs"/>
          <w:rtl/>
        </w:rPr>
        <w:t>ی</w:t>
      </w:r>
      <w:r>
        <w:rPr>
          <w:rtl/>
        </w:rPr>
        <w:t xml:space="preserve"> انّه سئل الصادق </w:t>
      </w:r>
      <w:r w:rsidR="00F2741C" w:rsidRPr="00F2741C">
        <w:rPr>
          <w:rStyle w:val="libAlaemChar"/>
          <w:rtl/>
        </w:rPr>
        <w:t>عليه‌السلام</w:t>
      </w:r>
      <w:r>
        <w:rPr>
          <w:rtl/>
        </w:rPr>
        <w:t xml:space="preserve"> عن قتل الح</w:t>
      </w:r>
      <w:r>
        <w:rPr>
          <w:rFonts w:hint="cs"/>
          <w:rtl/>
        </w:rPr>
        <w:t>یّ</w:t>
      </w:r>
      <w:r>
        <w:rPr>
          <w:rFonts w:hint="eastAsia"/>
          <w:rtl/>
        </w:rPr>
        <w:t>ات</w:t>
      </w:r>
      <w:r>
        <w:rPr>
          <w:rtl/>
        </w:rPr>
        <w:t xml:space="preserve"> و النمل ف</w:t>
      </w:r>
      <w:r>
        <w:rPr>
          <w:rFonts w:hint="cs"/>
          <w:rtl/>
        </w:rPr>
        <w:t>ی</w:t>
      </w:r>
      <w:r>
        <w:rPr>
          <w:rtl/>
        </w:rPr>
        <w:t xml:space="preserve"> الدور إذا آذ</w:t>
      </w:r>
      <w:r>
        <w:rPr>
          <w:rFonts w:hint="cs"/>
          <w:rtl/>
        </w:rPr>
        <w:t>ی</w:t>
      </w:r>
      <w:r>
        <w:rPr>
          <w:rFonts w:hint="eastAsia"/>
          <w:rtl/>
        </w:rPr>
        <w:t>ن،قال</w:t>
      </w:r>
      <w:r>
        <w:rPr>
          <w:rtl/>
        </w:rPr>
        <w:t>:لا بأس بقتلهنّ و إحراقهنّ إذا آذ</w:t>
      </w:r>
      <w:r>
        <w:rPr>
          <w:rFonts w:hint="cs"/>
          <w:rtl/>
        </w:rPr>
        <w:t>ی</w:t>
      </w:r>
      <w:r>
        <w:rPr>
          <w:rFonts w:hint="eastAsia"/>
          <w:rtl/>
        </w:rPr>
        <w:t>ن،و</w:t>
      </w:r>
      <w:r>
        <w:rPr>
          <w:rtl/>
        </w:rPr>
        <w:t xml:space="preserve"> لکن لا تقتلوا من الح</w:t>
      </w:r>
      <w:r>
        <w:rPr>
          <w:rFonts w:hint="cs"/>
          <w:rtl/>
        </w:rPr>
        <w:t>یّ</w:t>
      </w:r>
      <w:r>
        <w:rPr>
          <w:rFonts w:hint="eastAsia"/>
          <w:rtl/>
        </w:rPr>
        <w:t>ات</w:t>
      </w:r>
      <w:r>
        <w:rPr>
          <w:rtl/>
        </w:rPr>
        <w:t xml:space="preserve"> عوامر الب</w:t>
      </w:r>
      <w:r>
        <w:rPr>
          <w:rFonts w:hint="cs"/>
          <w:rtl/>
        </w:rPr>
        <w:t>ی</w:t>
      </w:r>
      <w:r>
        <w:rPr>
          <w:rFonts w:hint="eastAsia"/>
          <w:rtl/>
        </w:rPr>
        <w:t>وت،ثمّ</w:t>
      </w:r>
      <w:r>
        <w:rPr>
          <w:rtl/>
        </w:rPr>
        <w:t xml:space="preserve"> ذکر </w:t>
      </w:r>
      <w:r w:rsidR="00F2741C" w:rsidRPr="00F2741C">
        <w:rPr>
          <w:rStyle w:val="libAlaemChar"/>
          <w:rtl/>
        </w:rPr>
        <w:t>عليه‌السلام</w:t>
      </w:r>
      <w:r>
        <w:rPr>
          <w:rtl/>
        </w:rPr>
        <w:t xml:space="preserve"> حد</w:t>
      </w:r>
      <w:r>
        <w:rPr>
          <w:rFonts w:hint="cs"/>
          <w:rtl/>
        </w:rPr>
        <w:t>ی</w:t>
      </w:r>
      <w:r>
        <w:rPr>
          <w:rFonts w:hint="eastAsia"/>
          <w:rtl/>
        </w:rPr>
        <w:t>ث</w:t>
      </w:r>
      <w:r>
        <w:rPr>
          <w:rtl/>
        </w:rPr>
        <w:t xml:space="preserve"> الشاب الأنصار</w:t>
      </w:r>
      <w:r>
        <w:rPr>
          <w:rFonts w:hint="cs"/>
          <w:rtl/>
        </w:rPr>
        <w:t>ی</w:t>
      </w:r>
      <w:r>
        <w:rPr>
          <w:rtl/>
        </w:rPr>
        <w:t xml:space="preserve"> و قتله الح</w:t>
      </w:r>
      <w:r>
        <w:rPr>
          <w:rFonts w:hint="cs"/>
          <w:rtl/>
        </w:rPr>
        <w:t>یّ</w:t>
      </w:r>
      <w:r>
        <w:rPr>
          <w:rFonts w:hint="eastAsia"/>
          <w:rtl/>
        </w:rPr>
        <w:t>ه</w:t>
      </w:r>
      <w:r>
        <w:rPr>
          <w:rtl/>
        </w:rPr>
        <w:t xml:space="preserve"> الت</w:t>
      </w:r>
      <w:r>
        <w:rPr>
          <w:rFonts w:hint="cs"/>
          <w:rtl/>
        </w:rPr>
        <w:t>ی</w:t>
      </w:r>
      <w:r>
        <w:rPr>
          <w:rtl/>
        </w:rPr>
        <w:t xml:space="preserve"> کانت ف</w:t>
      </w:r>
      <w:r>
        <w:rPr>
          <w:rFonts w:hint="cs"/>
          <w:rtl/>
        </w:rPr>
        <w:t>ی</w:t>
      </w:r>
      <w:r>
        <w:rPr>
          <w:rtl/>
        </w:rPr>
        <w:t xml:space="preserve"> فراشه و سقوطه عل</w:t>
      </w:r>
      <w:r>
        <w:rPr>
          <w:rFonts w:hint="cs"/>
          <w:rtl/>
        </w:rPr>
        <w:t>ی</w:t>
      </w:r>
      <w:r>
        <w:rPr>
          <w:rtl/>
        </w:rPr>
        <w:t xml:space="preserve"> الأرض و دقّ عنقه </w:t>
      </w:r>
      <w:r w:rsidRPr="000F2A07">
        <w:rPr>
          <w:rStyle w:val="libFootnotenumChar"/>
          <w:rtl/>
        </w:rPr>
        <w:t>(2)</w:t>
      </w:r>
      <w:r>
        <w:rPr>
          <w:rtl/>
        </w:rPr>
        <w:t>.</w:t>
      </w:r>
    </w:p>
    <w:p w:rsidR="00140CA9" w:rsidRDefault="00191CDD" w:rsidP="007A33AA">
      <w:pPr>
        <w:pStyle w:val="libNormal"/>
      </w:pPr>
      <w:r w:rsidRPr="007A33AA">
        <w:rPr>
          <w:rStyle w:val="libBold1Char"/>
          <w:rFonts w:hint="eastAsia"/>
          <w:rtl/>
        </w:rPr>
        <w:t>تحف</w:t>
      </w:r>
      <w:r w:rsidRPr="007A33AA">
        <w:rPr>
          <w:rStyle w:val="libBold1Char"/>
          <w:rtl/>
        </w:rPr>
        <w:t xml:space="preserve"> العقول</w:t>
      </w:r>
      <w:r>
        <w:rPr>
          <w:rtl/>
        </w:rPr>
        <w:t>:ف</w:t>
      </w:r>
      <w:r>
        <w:rPr>
          <w:rFonts w:hint="cs"/>
          <w:rtl/>
        </w:rPr>
        <w:t>ی</w:t>
      </w:r>
      <w:r>
        <w:rPr>
          <w:rtl/>
        </w:rPr>
        <w:t xml:space="preserve"> وص</w:t>
      </w:r>
      <w:r>
        <w:rPr>
          <w:rFonts w:hint="cs"/>
          <w:rtl/>
        </w:rPr>
        <w:t>یّ</w:t>
      </w:r>
      <w:r>
        <w:rPr>
          <w:rFonts w:hint="eastAsia"/>
          <w:rtl/>
        </w:rPr>
        <w:t>ه</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لعل</w:t>
      </w:r>
      <w:r>
        <w:rPr>
          <w:rFonts w:hint="cs"/>
          <w:rtl/>
        </w:rPr>
        <w:t>یّ</w:t>
      </w:r>
      <w:r>
        <w:rPr>
          <w:rtl/>
        </w:rPr>
        <w:t xml:space="preserve"> </w:t>
      </w:r>
      <w:r w:rsidR="00F2741C" w:rsidRPr="00F2741C">
        <w:rPr>
          <w:rStyle w:val="libAlaemChar"/>
          <w:rtl/>
        </w:rPr>
        <w:t>عليه‌السلام</w:t>
      </w:r>
      <w:r>
        <w:rPr>
          <w:rtl/>
        </w:rPr>
        <w:t>: إذا رأ</w:t>
      </w:r>
      <w:r>
        <w:rPr>
          <w:rFonts w:hint="cs"/>
          <w:rtl/>
        </w:rPr>
        <w:t>ی</w:t>
      </w:r>
      <w:r>
        <w:rPr>
          <w:rFonts w:hint="eastAsia"/>
          <w:rtl/>
        </w:rPr>
        <w:t>ت</w:t>
      </w:r>
      <w:r>
        <w:rPr>
          <w:rtl/>
        </w:rPr>
        <w:t xml:space="preserve"> ح</w:t>
      </w:r>
      <w:r>
        <w:rPr>
          <w:rFonts w:hint="cs"/>
          <w:rtl/>
        </w:rPr>
        <w:t>یّ</w:t>
      </w:r>
      <w:r>
        <w:rPr>
          <w:rFonts w:hint="eastAsia"/>
          <w:rtl/>
        </w:rPr>
        <w:t>ه</w:t>
      </w:r>
      <w:r>
        <w:rPr>
          <w:rtl/>
        </w:rPr>
        <w:t xml:space="preserve"> ف</w:t>
      </w:r>
      <w:r>
        <w:rPr>
          <w:rFonts w:hint="cs"/>
          <w:rtl/>
        </w:rPr>
        <w:t>ی</w:t>
      </w:r>
      <w:r>
        <w:rPr>
          <w:rtl/>
        </w:rPr>
        <w:t xml:space="preserve"> رحلک فلا تقتلها حتّ</w:t>
      </w:r>
      <w:r>
        <w:rPr>
          <w:rFonts w:hint="cs"/>
          <w:rtl/>
        </w:rPr>
        <w:t>ی</w:t>
      </w:r>
      <w:r>
        <w:rPr>
          <w:rtl/>
        </w:rPr>
        <w:t xml:space="preserve"> تحرّج عل</w:t>
      </w:r>
      <w:r>
        <w:rPr>
          <w:rFonts w:hint="cs"/>
          <w:rtl/>
        </w:rPr>
        <w:t>ی</w:t>
      </w:r>
      <w:r>
        <w:rPr>
          <w:rFonts w:hint="eastAsia"/>
          <w:rtl/>
        </w:rPr>
        <w:t>ها،فإن</w:t>
      </w:r>
      <w:r>
        <w:rPr>
          <w:rtl/>
        </w:rPr>
        <w:t xml:space="preserve"> رأ</w:t>
      </w:r>
      <w:r>
        <w:rPr>
          <w:rFonts w:hint="cs"/>
          <w:rtl/>
        </w:rPr>
        <w:t>ی</w:t>
      </w:r>
      <w:r>
        <w:rPr>
          <w:rFonts w:hint="eastAsia"/>
          <w:rtl/>
        </w:rPr>
        <w:t>تها</w:t>
      </w:r>
      <w:r>
        <w:rPr>
          <w:rtl/>
        </w:rPr>
        <w:t xml:space="preserve"> الرابعه فاقتلها فانّها کافره،</w:t>
      </w:r>
      <w:r>
        <w:rPr>
          <w:rFonts w:hint="cs"/>
          <w:rtl/>
        </w:rPr>
        <w:t>ی</w:t>
      </w:r>
      <w:r>
        <w:rPr>
          <w:rFonts w:hint="eastAsia"/>
          <w:rtl/>
        </w:rPr>
        <w:t>ا</w:t>
      </w:r>
      <w:r>
        <w:rPr>
          <w:rtl/>
        </w:rPr>
        <w:t xml:space="preserve"> عل</w:t>
      </w:r>
      <w:r>
        <w:rPr>
          <w:rFonts w:hint="cs"/>
          <w:rtl/>
        </w:rPr>
        <w:t>یّ</w:t>
      </w:r>
      <w:r>
        <w:rPr>
          <w:rtl/>
        </w:rPr>
        <w:t xml:space="preserve"> إذا رأ</w:t>
      </w:r>
      <w:r>
        <w:rPr>
          <w:rFonts w:hint="cs"/>
          <w:rtl/>
        </w:rPr>
        <w:t>ی</w:t>
      </w:r>
      <w:r>
        <w:rPr>
          <w:rFonts w:hint="eastAsia"/>
          <w:rtl/>
        </w:rPr>
        <w:t>ت</w:t>
      </w:r>
      <w:r>
        <w:rPr>
          <w:rtl/>
        </w:rPr>
        <w:t xml:space="preserve"> ح</w:t>
      </w:r>
      <w:r>
        <w:rPr>
          <w:rFonts w:hint="cs"/>
          <w:rtl/>
        </w:rPr>
        <w:t>یّ</w:t>
      </w:r>
      <w:r>
        <w:rPr>
          <w:rFonts w:hint="eastAsia"/>
          <w:rtl/>
        </w:rPr>
        <w:t>ه</w:t>
      </w:r>
      <w:r>
        <w:rPr>
          <w:rtl/>
        </w:rPr>
        <w:t xml:space="preserve"> ف</w:t>
      </w:r>
      <w:r>
        <w:rPr>
          <w:rFonts w:hint="cs"/>
          <w:rtl/>
        </w:rPr>
        <w:t>ی</w:t>
      </w:r>
      <w:r>
        <w:rPr>
          <w:rtl/>
        </w:rPr>
        <w:t xml:space="preserve"> الطر</w:t>
      </w:r>
      <w:r>
        <w:rPr>
          <w:rFonts w:hint="cs"/>
          <w:rtl/>
        </w:rPr>
        <w:t>ی</w:t>
      </w:r>
      <w:r>
        <w:rPr>
          <w:rFonts w:hint="eastAsia"/>
          <w:rtl/>
        </w:rPr>
        <w:t>ق</w:t>
      </w:r>
      <w:r>
        <w:rPr>
          <w:rtl/>
        </w:rPr>
        <w:t xml:space="preserve"> فاقتلها فانّ</w:t>
      </w:r>
      <w:r>
        <w:rPr>
          <w:rFonts w:hint="cs"/>
          <w:rtl/>
        </w:rPr>
        <w:t>ی</w:t>
      </w:r>
      <w:r>
        <w:rPr>
          <w:rtl/>
        </w:rPr>
        <w:t xml:space="preserve"> اشترطت عل</w:t>
      </w:r>
      <w:r>
        <w:rPr>
          <w:rFonts w:hint="cs"/>
          <w:rtl/>
        </w:rPr>
        <w:t>ی</w:t>
      </w:r>
      <w:r>
        <w:rPr>
          <w:rtl/>
        </w:rPr>
        <w:t xml:space="preserve"> الجنّ أن لا </w:t>
      </w:r>
      <w:r>
        <w:rPr>
          <w:rFonts w:hint="cs"/>
          <w:rtl/>
        </w:rPr>
        <w:t>ی</w:t>
      </w:r>
      <w:r>
        <w:rPr>
          <w:rFonts w:hint="eastAsia"/>
          <w:rtl/>
        </w:rPr>
        <w:t>ظهروا</w:t>
      </w:r>
      <w:r>
        <w:rPr>
          <w:rtl/>
        </w:rPr>
        <w:t xml:space="preserve"> ف</w:t>
      </w:r>
      <w:r>
        <w:rPr>
          <w:rFonts w:hint="cs"/>
          <w:rtl/>
        </w:rPr>
        <w:t>ی</w:t>
      </w:r>
      <w:r>
        <w:rPr>
          <w:rtl/>
        </w:rPr>
        <w:t xml:space="preserve"> صوره الح</w:t>
      </w:r>
      <w:r>
        <w:rPr>
          <w:rFonts w:hint="cs"/>
          <w:rtl/>
        </w:rPr>
        <w:t>یّ</w:t>
      </w:r>
      <w:r>
        <w:rPr>
          <w:rFonts w:hint="eastAsia"/>
          <w:rtl/>
        </w:rPr>
        <w:t>ات</w:t>
      </w:r>
      <w:r>
        <w:rPr>
          <w:rtl/>
        </w:rPr>
        <w:t xml:space="preserve"> </w:t>
      </w:r>
      <w:r w:rsidRPr="000F2A07">
        <w:rPr>
          <w:rStyle w:val="libFootnotenumChar"/>
          <w:rtl/>
        </w:rPr>
        <w:t>(3)</w:t>
      </w:r>
      <w:r>
        <w:rPr>
          <w:rtl/>
        </w:rPr>
        <w:t xml:space="preserve">. </w:t>
      </w:r>
    </w:p>
    <w:p w:rsidR="00140CA9" w:rsidRDefault="00191CDD" w:rsidP="007A33AA">
      <w:pPr>
        <w:pStyle w:val="libNormal"/>
      </w:pPr>
      <w:r w:rsidRPr="007A33AA">
        <w:rPr>
          <w:rStyle w:val="libBold1Char"/>
          <w:rFonts w:hint="eastAsia"/>
          <w:rtl/>
        </w:rPr>
        <w:t>ب</w:t>
      </w:r>
      <w:r w:rsidRPr="007A33AA">
        <w:rPr>
          <w:rStyle w:val="libBold1Char"/>
          <w:rFonts w:hint="cs"/>
          <w:rtl/>
        </w:rPr>
        <w:t>ی</w:t>
      </w:r>
      <w:r w:rsidRPr="007A33AA">
        <w:rPr>
          <w:rStyle w:val="libBold1Char"/>
          <w:rFonts w:hint="eastAsia"/>
          <w:rtl/>
        </w:rPr>
        <w:t>ان</w:t>
      </w:r>
      <w:r>
        <w:rPr>
          <w:rtl/>
        </w:rPr>
        <w:t>: تحرّج عل</w:t>
      </w:r>
      <w:r>
        <w:rPr>
          <w:rFonts w:hint="cs"/>
          <w:rtl/>
        </w:rPr>
        <w:t>ی</w:t>
      </w:r>
      <w:r>
        <w:rPr>
          <w:rFonts w:hint="eastAsia"/>
          <w:rtl/>
        </w:rPr>
        <w:t>ها</w:t>
      </w:r>
      <w:r>
        <w:rPr>
          <w:rtl/>
        </w:rPr>
        <w:t>:أ</w:t>
      </w:r>
      <w:r>
        <w:rPr>
          <w:rFonts w:hint="cs"/>
          <w:rtl/>
        </w:rPr>
        <w:t>ی</w:t>
      </w:r>
      <w:r>
        <w:rPr>
          <w:rtl/>
        </w:rPr>
        <w:t xml:space="preserve"> تعزم عل</w:t>
      </w:r>
      <w:r>
        <w:rPr>
          <w:rFonts w:hint="cs"/>
          <w:rtl/>
        </w:rPr>
        <w:t>ی</w:t>
      </w:r>
      <w:r>
        <w:rPr>
          <w:rFonts w:hint="eastAsia"/>
          <w:rtl/>
        </w:rPr>
        <w:t>ها</w:t>
      </w:r>
      <w:r>
        <w:rPr>
          <w:rtl/>
        </w:rPr>
        <w:t xml:space="preserve"> و تقسم بأن لا تضرّ و لا تظهر،قال الدم</w:t>
      </w:r>
      <w:r>
        <w:rPr>
          <w:rFonts w:hint="cs"/>
          <w:rtl/>
        </w:rPr>
        <w:t>ی</w:t>
      </w:r>
      <w:r>
        <w:rPr>
          <w:rFonts w:hint="eastAsia"/>
          <w:rtl/>
        </w:rPr>
        <w:t>ر</w:t>
      </w:r>
      <w:r>
        <w:rPr>
          <w:rFonts w:hint="cs"/>
          <w:rtl/>
        </w:rPr>
        <w:t>ی</w:t>
      </w:r>
      <w:r>
        <w:rPr>
          <w:rtl/>
        </w:rPr>
        <w:t xml:space="preserve">: </w:t>
      </w:r>
      <w:r>
        <w:rPr>
          <w:rFonts w:hint="eastAsia"/>
          <w:rtl/>
        </w:rPr>
        <w:t>و</w:t>
      </w:r>
      <w:r>
        <w:rPr>
          <w:rtl/>
        </w:rPr>
        <w:t xml:space="preserve"> اختلف العلماء ف</w:t>
      </w:r>
      <w:r>
        <w:rPr>
          <w:rFonts w:hint="cs"/>
          <w:rtl/>
        </w:rPr>
        <w:t>ی</w:t>
      </w:r>
      <w:r>
        <w:rPr>
          <w:rtl/>
        </w:rPr>
        <w:t xml:space="preserve"> تفس</w:t>
      </w:r>
      <w:r>
        <w:rPr>
          <w:rFonts w:hint="cs"/>
          <w:rtl/>
        </w:rPr>
        <w:t>ی</w:t>
      </w:r>
      <w:r>
        <w:rPr>
          <w:rFonts w:hint="eastAsia"/>
          <w:rtl/>
        </w:rPr>
        <w:t>ر</w:t>
      </w:r>
      <w:r>
        <w:rPr>
          <w:rtl/>
        </w:rPr>
        <w:t xml:space="preserve"> الإنذار،هل هو ثلاثه أ</w:t>
      </w:r>
      <w:r>
        <w:rPr>
          <w:rFonts w:hint="cs"/>
          <w:rtl/>
        </w:rPr>
        <w:t>یّ</w:t>
      </w:r>
      <w:r>
        <w:rPr>
          <w:rFonts w:hint="eastAsia"/>
          <w:rtl/>
        </w:rPr>
        <w:t>ام</w:t>
      </w:r>
      <w:r>
        <w:rPr>
          <w:rtl/>
        </w:rPr>
        <w:t xml:space="preserve"> أو ثلاث مرّات،و الأوّل عل</w:t>
      </w:r>
      <w:r>
        <w:rPr>
          <w:rFonts w:hint="cs"/>
          <w:rtl/>
        </w:rPr>
        <w:t>ی</w:t>
      </w:r>
      <w:r>
        <w:rPr>
          <w:rFonts w:hint="eastAsia"/>
          <w:rtl/>
        </w:rPr>
        <w:t>ه</w:t>
      </w:r>
      <w:r>
        <w:rPr>
          <w:rtl/>
        </w:rPr>
        <w:t xml:space="preserve"> الجمهور،و ک</w:t>
      </w:r>
      <w:r>
        <w:rPr>
          <w:rFonts w:hint="cs"/>
          <w:rtl/>
        </w:rPr>
        <w:t>ی</w:t>
      </w:r>
      <w:r>
        <w:rPr>
          <w:rFonts w:hint="eastAsia"/>
          <w:rtl/>
        </w:rPr>
        <w:t>ف</w:t>
      </w:r>
      <w:r>
        <w:rPr>
          <w:rFonts w:hint="cs"/>
          <w:rtl/>
        </w:rPr>
        <w:t>یّ</w:t>
      </w:r>
      <w:r>
        <w:rPr>
          <w:rFonts w:hint="eastAsia"/>
          <w:rtl/>
        </w:rPr>
        <w:t>ته</w:t>
      </w:r>
      <w:r>
        <w:rPr>
          <w:rtl/>
        </w:rPr>
        <w:t xml:space="preserve"> أن </w:t>
      </w:r>
      <w:r>
        <w:rPr>
          <w:rFonts w:hint="cs"/>
          <w:rtl/>
        </w:rPr>
        <w:t>ی</w:t>
      </w:r>
      <w:r>
        <w:rPr>
          <w:rFonts w:hint="eastAsia"/>
          <w:rtl/>
        </w:rPr>
        <w:t>قول</w:t>
      </w:r>
      <w:r>
        <w:rPr>
          <w:rtl/>
        </w:rPr>
        <w:t>:أنشدکم بالعهد الذ</w:t>
      </w:r>
      <w:r>
        <w:rPr>
          <w:rFonts w:hint="cs"/>
          <w:rtl/>
        </w:rPr>
        <w:t>ی</w:t>
      </w:r>
      <w:r>
        <w:rPr>
          <w:rtl/>
        </w:rPr>
        <w:t xml:space="preserve"> أخذه عل</w:t>
      </w:r>
      <w:r>
        <w:rPr>
          <w:rFonts w:hint="cs"/>
          <w:rtl/>
        </w:rPr>
        <w:t>ی</w:t>
      </w:r>
      <w:r>
        <w:rPr>
          <w:rFonts w:hint="eastAsia"/>
          <w:rtl/>
        </w:rPr>
        <w:t>کنّ</w:t>
      </w:r>
      <w:r>
        <w:rPr>
          <w:rtl/>
        </w:rPr>
        <w:t xml:space="preserve"> نوح و سل</w:t>
      </w:r>
      <w:r>
        <w:rPr>
          <w:rFonts w:hint="cs"/>
          <w:rtl/>
        </w:rPr>
        <w:t>ی</w:t>
      </w:r>
      <w:r>
        <w:rPr>
          <w:rFonts w:hint="eastAsia"/>
          <w:rtl/>
        </w:rPr>
        <w:t>مان</w:t>
      </w:r>
      <w:r>
        <w:rPr>
          <w:rtl/>
        </w:rPr>
        <w:t xml:space="preserve"> أن لا تبدوا لنا و لا تعادونا </w:t>
      </w:r>
      <w:r w:rsidRPr="000F2A07">
        <w:rPr>
          <w:rStyle w:val="libFootnotenumChar"/>
          <w:rtl/>
        </w:rPr>
        <w:t>(4)</w:t>
      </w:r>
      <w:r>
        <w:rPr>
          <w:rtl/>
        </w:rPr>
        <w:t xml:space="preserve">. </w:t>
      </w:r>
    </w:p>
    <w:p w:rsidR="00140CA9" w:rsidRDefault="00191CDD" w:rsidP="00191CDD">
      <w:pPr>
        <w:pStyle w:val="libNormal"/>
      </w:pPr>
      <w:r>
        <w:rPr>
          <w:rFonts w:hint="eastAsia"/>
          <w:rtl/>
        </w:rPr>
        <w:t>ذکر</w:t>
      </w:r>
      <w:r>
        <w:rPr>
          <w:rtl/>
        </w:rPr>
        <w:t xml:space="preserve"> الدم</w:t>
      </w:r>
      <w:r>
        <w:rPr>
          <w:rFonts w:hint="cs"/>
          <w:rtl/>
        </w:rPr>
        <w:t>ی</w:t>
      </w:r>
      <w:r>
        <w:rPr>
          <w:rFonts w:hint="eastAsia"/>
          <w:rtl/>
        </w:rPr>
        <w:t>ر</w:t>
      </w:r>
      <w:r>
        <w:rPr>
          <w:rFonts w:hint="cs"/>
          <w:rtl/>
        </w:rPr>
        <w:t>ی</w:t>
      </w:r>
      <w:r>
        <w:rPr>
          <w:rtl/>
        </w:rPr>
        <w:t xml:space="preserve"> ما ملخّصه انّ ابن خالو</w:t>
      </w:r>
      <w:r>
        <w:rPr>
          <w:rFonts w:hint="cs"/>
          <w:rtl/>
        </w:rPr>
        <w:t>ی</w:t>
      </w:r>
      <w:r>
        <w:rPr>
          <w:rFonts w:hint="eastAsia"/>
          <w:rtl/>
        </w:rPr>
        <w:t>ه</w:t>
      </w:r>
      <w:r>
        <w:rPr>
          <w:rtl/>
        </w:rPr>
        <w:t xml:space="preserve"> ذکر للح</w:t>
      </w:r>
      <w:r>
        <w:rPr>
          <w:rFonts w:hint="cs"/>
          <w:rtl/>
        </w:rPr>
        <w:t>یّ</w:t>
      </w:r>
      <w:r>
        <w:rPr>
          <w:rFonts w:hint="eastAsia"/>
          <w:rtl/>
        </w:rPr>
        <w:t>ه</w:t>
      </w:r>
      <w:r>
        <w:rPr>
          <w:rtl/>
        </w:rPr>
        <w:t xml:space="preserve"> مائت</w:t>
      </w:r>
      <w:r>
        <w:rPr>
          <w:rFonts w:hint="cs"/>
          <w:rtl/>
        </w:rPr>
        <w:t>ی</w:t>
      </w:r>
      <w:r>
        <w:rPr>
          <w:rtl/>
        </w:rPr>
        <w:t xml:space="preserve"> إسم،و الح</w:t>
      </w:r>
      <w:r>
        <w:rPr>
          <w:rFonts w:hint="cs"/>
          <w:rtl/>
        </w:rPr>
        <w:t>یّ</w:t>
      </w:r>
      <w:r>
        <w:rPr>
          <w:rFonts w:hint="eastAsia"/>
          <w:rtl/>
        </w:rPr>
        <w:t>ه</w:t>
      </w:r>
      <w:r>
        <w:rPr>
          <w:rtl/>
        </w:rPr>
        <w:t xml:space="preserve"> أنواع:منها الرقشاء و ه</w:t>
      </w:r>
      <w:r>
        <w:rPr>
          <w:rFonts w:hint="cs"/>
          <w:rtl/>
        </w:rPr>
        <w:t>ی</w:t>
      </w:r>
      <w:r>
        <w:rPr>
          <w:rtl/>
        </w:rPr>
        <w:t xml:space="preserve"> الت</w:t>
      </w:r>
      <w:r>
        <w:rPr>
          <w:rFonts w:hint="cs"/>
          <w:rtl/>
        </w:rPr>
        <w:t>ی</w:t>
      </w:r>
      <w:r>
        <w:rPr>
          <w:rtl/>
        </w:rPr>
        <w:t xml:space="preserve"> ف</w:t>
      </w:r>
      <w:r>
        <w:rPr>
          <w:rFonts w:hint="cs"/>
          <w:rtl/>
        </w:rPr>
        <w:t>ی</w:t>
      </w:r>
      <w:r>
        <w:rPr>
          <w:rFonts w:hint="eastAsia"/>
          <w:rtl/>
        </w:rPr>
        <w:t>ها</w:t>
      </w:r>
      <w:r>
        <w:rPr>
          <w:rtl/>
        </w:rPr>
        <w:t xml:space="preserve"> نقط سواد و ب</w:t>
      </w:r>
      <w:r>
        <w:rPr>
          <w:rFonts w:hint="cs"/>
          <w:rtl/>
        </w:rPr>
        <w:t>ی</w:t>
      </w:r>
      <w:r>
        <w:rPr>
          <w:rFonts w:hint="eastAsia"/>
          <w:rtl/>
        </w:rPr>
        <w:t>اض،و</w:t>
      </w:r>
      <w:r>
        <w:rPr>
          <w:rtl/>
        </w:rPr>
        <w:t xml:space="preserve"> </w:t>
      </w:r>
      <w:r>
        <w:rPr>
          <w:rFonts w:hint="cs"/>
          <w:rtl/>
        </w:rPr>
        <w:t>ی</w:t>
      </w:r>
      <w:r>
        <w:rPr>
          <w:rFonts w:hint="eastAsia"/>
          <w:rtl/>
        </w:rPr>
        <w:t>قال</w:t>
      </w:r>
      <w:r>
        <w:rPr>
          <w:rtl/>
        </w:rPr>
        <w:t xml:space="preserve"> لها الرقطاء أ</w:t>
      </w:r>
      <w:r>
        <w:rPr>
          <w:rFonts w:hint="cs"/>
          <w:rtl/>
        </w:rPr>
        <w:t>ی</w:t>
      </w:r>
      <w:r>
        <w:rPr>
          <w:rFonts w:hint="eastAsia"/>
          <w:rtl/>
        </w:rPr>
        <w:t>ضا،و</w:t>
      </w:r>
      <w:r>
        <w:rPr>
          <w:rtl/>
        </w:rPr>
        <w:t xml:space="preserve"> ه</w:t>
      </w:r>
      <w:r>
        <w:rPr>
          <w:rFonts w:hint="cs"/>
          <w:rtl/>
        </w:rPr>
        <w:t>ی</w:t>
      </w:r>
      <w:r>
        <w:rPr>
          <w:rtl/>
        </w:rPr>
        <w:t xml:space="preserve"> من أخبث الأفاع</w:t>
      </w:r>
      <w:r>
        <w:rPr>
          <w:rFonts w:hint="cs"/>
          <w:rtl/>
        </w:rPr>
        <w:t>ی</w:t>
      </w:r>
      <w:r>
        <w:rPr>
          <w:rFonts w:hint="eastAsia"/>
          <w:rtl/>
        </w:rPr>
        <w:t>؛ال</w:t>
      </w:r>
      <w:r>
        <w:rPr>
          <w:rFonts w:hint="cs"/>
          <w:rtl/>
        </w:rPr>
        <w:t>ی</w:t>
      </w:r>
      <w:r>
        <w:rPr>
          <w:rtl/>
        </w:rPr>
        <w:t xml:space="preserve"> أن قال:و منها الشجاع و ه</w:t>
      </w:r>
      <w:r>
        <w:rPr>
          <w:rFonts w:hint="cs"/>
          <w:rtl/>
        </w:rPr>
        <w:t>ی</w:t>
      </w:r>
      <w:r>
        <w:rPr>
          <w:rtl/>
        </w:rPr>
        <w:t xml:space="preserve"> الح</w:t>
      </w:r>
      <w:r>
        <w:rPr>
          <w:rFonts w:hint="cs"/>
          <w:rtl/>
        </w:rPr>
        <w:t>یّ</w:t>
      </w:r>
      <w:r>
        <w:rPr>
          <w:rFonts w:hint="eastAsia"/>
          <w:rtl/>
        </w:rPr>
        <w:t>ه</w:t>
      </w:r>
      <w:r>
        <w:rPr>
          <w:rtl/>
        </w:rPr>
        <w:t xml:space="preserve"> العظ</w:t>
      </w:r>
      <w:r>
        <w:rPr>
          <w:rFonts w:hint="cs"/>
          <w:rtl/>
        </w:rPr>
        <w:t>ی</w:t>
      </w:r>
      <w:r>
        <w:rPr>
          <w:rFonts w:hint="eastAsia"/>
          <w:rtl/>
        </w:rPr>
        <w:t>مه</w:t>
      </w:r>
      <w:r>
        <w:rPr>
          <w:rtl/>
        </w:rPr>
        <w:t xml:space="preserve"> الت</w:t>
      </w:r>
      <w:r>
        <w:rPr>
          <w:rFonts w:hint="cs"/>
          <w:rtl/>
        </w:rPr>
        <w:t>ی</w:t>
      </w:r>
      <w:r>
        <w:rPr>
          <w:rtl/>
        </w:rPr>
        <w:t xml:space="preserve"> تواثب الفارس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717</w:t>
      </w:r>
      <w:r w:rsidR="00191CDD">
        <w:rPr>
          <w:rtl/>
        </w:rPr>
        <w:t>/</w:t>
      </w:r>
      <w:r w:rsidR="00140CA9">
        <w:rPr>
          <w:rtl/>
        </w:rPr>
        <w:t>103</w:t>
      </w:r>
      <w:r w:rsidR="00191CDD">
        <w:rPr>
          <w:rtl/>
        </w:rPr>
        <w:t>/</w:t>
      </w:r>
      <w:r w:rsidR="00140CA9">
        <w:rPr>
          <w:rtl/>
        </w:rPr>
        <w:t>1</w:t>
      </w:r>
      <w:r w:rsidR="00191CDD">
        <w:rPr>
          <w:rtl/>
        </w:rPr>
        <w:t>4،ج:</w:t>
      </w:r>
      <w:r w:rsidR="00140CA9">
        <w:rPr>
          <w:rtl/>
        </w:rPr>
        <w:t>2</w:t>
      </w:r>
      <w:r w:rsidR="00191CDD">
        <w:rPr>
          <w:rtl/>
        </w:rPr>
        <w:t>6</w:t>
      </w:r>
      <w:r w:rsidR="00140CA9">
        <w:rPr>
          <w:rtl/>
        </w:rPr>
        <w:t>9</w:t>
      </w:r>
      <w:r w:rsidR="00191CDD">
        <w:rPr>
          <w:rtl/>
        </w:rPr>
        <w:t xml:space="preserve">/64. </w:t>
      </w:r>
    </w:p>
    <w:p w:rsidR="00140CA9" w:rsidRDefault="00D7268C" w:rsidP="005E32C9">
      <w:pPr>
        <w:pStyle w:val="libFootnote0"/>
      </w:pPr>
      <w:r>
        <w:rPr>
          <w:rtl/>
        </w:rPr>
        <w:t>(2)</w:t>
      </w:r>
      <w:r w:rsidR="00191CDD">
        <w:rPr>
          <w:rtl/>
        </w:rPr>
        <w:t xml:space="preserve"> ق:</w:t>
      </w:r>
      <w:r w:rsidR="00140CA9">
        <w:rPr>
          <w:rtl/>
        </w:rPr>
        <w:t>718</w:t>
      </w:r>
      <w:r w:rsidR="00191CDD">
        <w:rPr>
          <w:rtl/>
        </w:rPr>
        <w:t>/</w:t>
      </w:r>
      <w:r w:rsidR="00140CA9">
        <w:rPr>
          <w:rtl/>
        </w:rPr>
        <w:t>103</w:t>
      </w:r>
      <w:r w:rsidR="00191CDD">
        <w:rPr>
          <w:rtl/>
        </w:rPr>
        <w:t>/</w:t>
      </w:r>
      <w:r w:rsidR="00140CA9">
        <w:rPr>
          <w:rtl/>
        </w:rPr>
        <w:t>1</w:t>
      </w:r>
      <w:r w:rsidR="00191CDD">
        <w:rPr>
          <w:rtl/>
        </w:rPr>
        <w:t xml:space="preserve">4 و </w:t>
      </w:r>
      <w:r w:rsidR="00140CA9">
        <w:rPr>
          <w:rtl/>
        </w:rPr>
        <w:t>720</w:t>
      </w:r>
      <w:r w:rsidR="00191CDD">
        <w:rPr>
          <w:rtl/>
        </w:rPr>
        <w:t>،ج:</w:t>
      </w:r>
      <w:r w:rsidR="00140CA9">
        <w:rPr>
          <w:rtl/>
        </w:rPr>
        <w:t>271</w:t>
      </w:r>
      <w:r w:rsidR="00191CDD">
        <w:rPr>
          <w:rtl/>
        </w:rPr>
        <w:t xml:space="preserve">/64 و </w:t>
      </w:r>
      <w:r w:rsidR="00140CA9">
        <w:rPr>
          <w:rtl/>
        </w:rPr>
        <w:t>281</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718</w:t>
      </w:r>
      <w:r w:rsidR="00191CDD">
        <w:rPr>
          <w:rtl/>
        </w:rPr>
        <w:t>/</w:t>
      </w:r>
      <w:r w:rsidR="00140CA9">
        <w:rPr>
          <w:rtl/>
        </w:rPr>
        <w:t>103</w:t>
      </w:r>
      <w:r w:rsidR="00191CDD">
        <w:rPr>
          <w:rtl/>
        </w:rPr>
        <w:t>/</w:t>
      </w:r>
      <w:r w:rsidR="00140CA9">
        <w:rPr>
          <w:rtl/>
        </w:rPr>
        <w:t>1</w:t>
      </w:r>
      <w:r w:rsidR="00191CDD">
        <w:rPr>
          <w:rtl/>
        </w:rPr>
        <w:t>4،ج:</w:t>
      </w:r>
      <w:r w:rsidR="00140CA9">
        <w:rPr>
          <w:rtl/>
        </w:rPr>
        <w:t>272</w:t>
      </w:r>
      <w:r w:rsidR="00191CDD">
        <w:rPr>
          <w:rtl/>
        </w:rPr>
        <w:t xml:space="preserve">/64. </w:t>
      </w:r>
    </w:p>
    <w:p w:rsidR="00D7268C" w:rsidRDefault="00D7268C" w:rsidP="005E32C9">
      <w:pPr>
        <w:pStyle w:val="libFootnote0"/>
        <w:rPr>
          <w:rtl/>
        </w:rPr>
      </w:pPr>
      <w:r>
        <w:rPr>
          <w:rtl/>
        </w:rPr>
        <w:t>(4)</w:t>
      </w:r>
      <w:r w:rsidR="00191CDD">
        <w:rPr>
          <w:rtl/>
        </w:rPr>
        <w:t xml:space="preserve"> ق:</w:t>
      </w:r>
      <w:r w:rsidR="00140CA9">
        <w:rPr>
          <w:rtl/>
        </w:rPr>
        <w:t>721</w:t>
      </w:r>
      <w:r w:rsidR="00191CDD">
        <w:rPr>
          <w:rtl/>
        </w:rPr>
        <w:t>/</w:t>
      </w:r>
      <w:r w:rsidR="00140CA9">
        <w:rPr>
          <w:rtl/>
        </w:rPr>
        <w:t>103</w:t>
      </w:r>
      <w:r w:rsidR="00191CDD">
        <w:rPr>
          <w:rtl/>
        </w:rPr>
        <w:t>/</w:t>
      </w:r>
      <w:r w:rsidR="00140CA9">
        <w:rPr>
          <w:rtl/>
        </w:rPr>
        <w:t>1</w:t>
      </w:r>
      <w:r w:rsidR="00191CDD">
        <w:rPr>
          <w:rtl/>
        </w:rPr>
        <w:t>4،ج:</w:t>
      </w:r>
      <w:r w:rsidR="00140CA9">
        <w:rPr>
          <w:rtl/>
        </w:rPr>
        <w:t>282</w:t>
      </w:r>
      <w:r w:rsidR="00191CDD">
        <w:rPr>
          <w:rtl/>
        </w:rPr>
        <w:t>/64.</w:t>
      </w:r>
    </w:p>
    <w:p w:rsidR="00D7268C" w:rsidRDefault="00D7268C" w:rsidP="000F2A07">
      <w:pPr>
        <w:pStyle w:val="libNormal"/>
        <w:rPr>
          <w:rtl/>
        </w:rPr>
      </w:pPr>
      <w:r>
        <w:rPr>
          <w:rtl/>
        </w:rPr>
        <w:br w:type="page"/>
      </w:r>
    </w:p>
    <w:p w:rsidR="00140CA9" w:rsidRDefault="00191CDD" w:rsidP="007A33AA">
      <w:pPr>
        <w:pStyle w:val="libNormal0"/>
      </w:pPr>
      <w:r>
        <w:rPr>
          <w:rFonts w:hint="eastAsia"/>
          <w:rtl/>
        </w:rPr>
        <w:t>و</w:t>
      </w:r>
      <w:r>
        <w:rPr>
          <w:rtl/>
        </w:rPr>
        <w:t xml:space="preserve"> الراجل و تقوم عل</w:t>
      </w:r>
      <w:r>
        <w:rPr>
          <w:rFonts w:hint="cs"/>
          <w:rtl/>
        </w:rPr>
        <w:t>ی</w:t>
      </w:r>
      <w:r>
        <w:rPr>
          <w:rtl/>
        </w:rPr>
        <w:t xml:space="preserve"> ذنبها،و ربّما لقمت رأس الفارس،و تکون بالصحار</w:t>
      </w:r>
      <w:r>
        <w:rPr>
          <w:rFonts w:hint="cs"/>
          <w:rtl/>
        </w:rPr>
        <w:t>ی</w:t>
      </w:r>
      <w:r>
        <w:rPr>
          <w:rFonts w:hint="eastAsia"/>
          <w:rtl/>
        </w:rPr>
        <w:t>؛و</w:t>
      </w:r>
      <w:r>
        <w:rPr>
          <w:rtl/>
        </w:rPr>
        <w:t xml:space="preserve"> منها العربد و ه</w:t>
      </w:r>
      <w:r>
        <w:rPr>
          <w:rFonts w:hint="cs"/>
          <w:rtl/>
        </w:rPr>
        <w:t>ی</w:t>
      </w:r>
      <w:r>
        <w:rPr>
          <w:rtl/>
        </w:rPr>
        <w:t xml:space="preserve"> ح</w:t>
      </w:r>
      <w:r>
        <w:rPr>
          <w:rFonts w:hint="cs"/>
          <w:rtl/>
        </w:rPr>
        <w:t>یّ</w:t>
      </w:r>
      <w:r>
        <w:rPr>
          <w:rFonts w:hint="eastAsia"/>
          <w:rtl/>
        </w:rPr>
        <w:t>ه</w:t>
      </w:r>
      <w:r>
        <w:rPr>
          <w:rtl/>
        </w:rPr>
        <w:t xml:space="preserve"> عظ</w:t>
      </w:r>
      <w:r>
        <w:rPr>
          <w:rFonts w:hint="cs"/>
          <w:rtl/>
        </w:rPr>
        <w:t>ی</w:t>
      </w:r>
      <w:r>
        <w:rPr>
          <w:rFonts w:hint="eastAsia"/>
          <w:rtl/>
        </w:rPr>
        <w:t>مه</w:t>
      </w:r>
      <w:r>
        <w:rPr>
          <w:rtl/>
        </w:rPr>
        <w:t xml:space="preserve"> تأکل الح</w:t>
      </w:r>
      <w:r>
        <w:rPr>
          <w:rFonts w:hint="cs"/>
          <w:rtl/>
        </w:rPr>
        <w:t>یّ</w:t>
      </w:r>
      <w:r>
        <w:rPr>
          <w:rFonts w:hint="eastAsia"/>
          <w:rtl/>
        </w:rPr>
        <w:t>ات</w:t>
      </w:r>
      <w:r>
        <w:rPr>
          <w:rtl/>
        </w:rPr>
        <w:t xml:space="preserve">. </w:t>
      </w:r>
    </w:p>
    <w:p w:rsidR="00140CA9" w:rsidRDefault="00191CDD" w:rsidP="00191CDD">
      <w:pPr>
        <w:pStyle w:val="libNormal"/>
        <w:rPr>
          <w:rtl/>
        </w:rPr>
      </w:pPr>
      <w:r w:rsidRPr="007A33AA">
        <w:rPr>
          <w:rStyle w:val="libBold1Char"/>
          <w:rFonts w:hint="eastAsia"/>
          <w:rtl/>
        </w:rPr>
        <w:t>قلت</w:t>
      </w:r>
      <w:r>
        <w:rPr>
          <w:rtl/>
        </w:rPr>
        <w:t>: و ال</w:t>
      </w:r>
      <w:r>
        <w:rPr>
          <w:rFonts w:hint="cs"/>
          <w:rtl/>
        </w:rPr>
        <w:t>ی</w:t>
      </w:r>
      <w:r>
        <w:rPr>
          <w:rtl/>
        </w:rPr>
        <w:t xml:space="preserve"> هذ</w:t>
      </w:r>
      <w:r>
        <w:rPr>
          <w:rFonts w:hint="cs"/>
          <w:rtl/>
        </w:rPr>
        <w:t>ی</w:t>
      </w:r>
      <w:r>
        <w:rPr>
          <w:rFonts w:hint="eastAsia"/>
          <w:rtl/>
        </w:rPr>
        <w:t>ن</w:t>
      </w:r>
      <w:r>
        <w:rPr>
          <w:rtl/>
        </w:rPr>
        <w:t xml:space="preserve"> النوع</w:t>
      </w:r>
      <w:r>
        <w:rPr>
          <w:rFonts w:hint="cs"/>
          <w:rtl/>
        </w:rPr>
        <w:t>ی</w:t>
      </w:r>
      <w:r>
        <w:rPr>
          <w:rFonts w:hint="eastAsia"/>
          <w:rtl/>
        </w:rPr>
        <w:t>ن</w:t>
      </w:r>
      <w:r>
        <w:rPr>
          <w:rtl/>
        </w:rPr>
        <w:t xml:space="preserve"> أشار أبو طالب </w:t>
      </w:r>
      <w:r w:rsidR="00176180" w:rsidRPr="00176180">
        <w:rPr>
          <w:rStyle w:val="libAlaemChar"/>
          <w:rtl/>
        </w:rPr>
        <w:t>رضي‌الله‌عنه</w:t>
      </w:r>
      <w:r>
        <w:rPr>
          <w:rtl/>
        </w:rPr>
        <w:t>بقوله مخاطبا للنب</w:t>
      </w:r>
      <w:r>
        <w:rPr>
          <w:rFonts w:hint="cs"/>
          <w:rtl/>
        </w:rPr>
        <w:t>یّ</w:t>
      </w:r>
      <w:r>
        <w:rPr>
          <w:rtl/>
        </w:rPr>
        <w:t xml:space="preserve"> </w:t>
      </w:r>
      <w:r w:rsidR="00F2741C" w:rsidRPr="00F2741C">
        <w:rPr>
          <w:rStyle w:val="libAlaemChar"/>
          <w:rtl/>
        </w:rPr>
        <w:t>صلى‌الله‌عليه‌وآله‌وسلم</w:t>
      </w:r>
      <w:r>
        <w:rPr>
          <w:rtl/>
        </w:rPr>
        <w:t xml:space="preserve">: </w:t>
      </w:r>
    </w:p>
    <w:tbl>
      <w:tblPr>
        <w:tblStyle w:val="TableGrid"/>
        <w:bidiVisual/>
        <w:tblW w:w="4562" w:type="pct"/>
        <w:tblInd w:w="384" w:type="dxa"/>
        <w:tblLook w:val="01E0"/>
      </w:tblPr>
      <w:tblGrid>
        <w:gridCol w:w="3526"/>
        <w:gridCol w:w="272"/>
        <w:gridCol w:w="3512"/>
      </w:tblGrid>
      <w:tr w:rsidR="007A33AA" w:rsidTr="00A501D8">
        <w:trPr>
          <w:trHeight w:val="350"/>
        </w:trPr>
        <w:tc>
          <w:tcPr>
            <w:tcW w:w="3920" w:type="dxa"/>
            <w:shd w:val="clear" w:color="auto" w:fill="auto"/>
          </w:tcPr>
          <w:p w:rsidR="007A33AA" w:rsidRDefault="007A33AA" w:rsidP="00A501D8">
            <w:pPr>
              <w:pStyle w:val="libPoem"/>
            </w:pPr>
            <w:r>
              <w:rPr>
                <w:rFonts w:hint="eastAsia"/>
                <w:rtl/>
              </w:rPr>
              <w:t>أنّ</w:t>
            </w:r>
            <w:r>
              <w:rPr>
                <w:rFonts w:hint="cs"/>
                <w:rtl/>
              </w:rPr>
              <w:t>ی</w:t>
            </w:r>
            <w:r>
              <w:rPr>
                <w:rtl/>
              </w:rPr>
              <w:t xml:space="preserve"> تضام و لم أمت</w:t>
            </w:r>
            <w:r w:rsidRPr="00725071">
              <w:rPr>
                <w:rStyle w:val="libPoemTiniChar0"/>
                <w:rtl/>
              </w:rPr>
              <w:br/>
              <w:t> </w:t>
            </w:r>
          </w:p>
        </w:tc>
        <w:tc>
          <w:tcPr>
            <w:tcW w:w="279" w:type="dxa"/>
            <w:shd w:val="clear" w:color="auto" w:fill="auto"/>
          </w:tcPr>
          <w:p w:rsidR="007A33AA" w:rsidRDefault="007A33AA" w:rsidP="00A501D8">
            <w:pPr>
              <w:pStyle w:val="libPoem"/>
              <w:rPr>
                <w:rtl/>
              </w:rPr>
            </w:pPr>
          </w:p>
        </w:tc>
        <w:tc>
          <w:tcPr>
            <w:tcW w:w="3881" w:type="dxa"/>
            <w:shd w:val="clear" w:color="auto" w:fill="auto"/>
          </w:tcPr>
          <w:p w:rsidR="007A33AA" w:rsidRDefault="007A33AA" w:rsidP="00A501D8">
            <w:pPr>
              <w:pStyle w:val="libPoem"/>
            </w:pPr>
            <w:r>
              <w:rPr>
                <w:rFonts w:hint="eastAsia"/>
                <w:rtl/>
              </w:rPr>
              <w:t>و</w:t>
            </w:r>
            <w:r>
              <w:rPr>
                <w:rtl/>
              </w:rPr>
              <w:t xml:space="preserve"> أنا الشجاع العربد</w:t>
            </w:r>
            <w:r w:rsidRPr="00725071">
              <w:rPr>
                <w:rStyle w:val="libPoemTiniChar0"/>
                <w:rtl/>
              </w:rPr>
              <w:br/>
              <w:t> </w:t>
            </w:r>
          </w:p>
        </w:tc>
      </w:tr>
      <w:tr w:rsidR="007A33AA" w:rsidTr="00A501D8">
        <w:trPr>
          <w:trHeight w:val="350"/>
        </w:trPr>
        <w:tc>
          <w:tcPr>
            <w:tcW w:w="3920" w:type="dxa"/>
          </w:tcPr>
          <w:p w:rsidR="007A33AA" w:rsidRDefault="007A33AA" w:rsidP="00A501D8">
            <w:pPr>
              <w:pStyle w:val="libPoem"/>
            </w:pPr>
            <w:r>
              <w:rPr>
                <w:rFonts w:hint="eastAsia"/>
                <w:rtl/>
              </w:rPr>
              <w:t>و</w:t>
            </w:r>
            <w:r>
              <w:rPr>
                <w:rtl/>
              </w:rPr>
              <w:t xml:space="preserve"> بنو أب</w:t>
            </w:r>
            <w:r>
              <w:rPr>
                <w:rFonts w:hint="cs"/>
                <w:rtl/>
              </w:rPr>
              <w:t>ی</w:t>
            </w:r>
            <w:r>
              <w:rPr>
                <w:rFonts w:hint="eastAsia"/>
                <w:rtl/>
              </w:rPr>
              <w:t>ک</w:t>
            </w:r>
            <w:r>
              <w:rPr>
                <w:rtl/>
              </w:rPr>
              <w:t xml:space="preserve"> کأنّهم</w:t>
            </w:r>
            <w:r w:rsidRPr="00725071">
              <w:rPr>
                <w:rStyle w:val="libPoemTiniChar0"/>
                <w:rtl/>
              </w:rPr>
              <w:br/>
              <w:t> </w:t>
            </w:r>
          </w:p>
        </w:tc>
        <w:tc>
          <w:tcPr>
            <w:tcW w:w="279" w:type="dxa"/>
          </w:tcPr>
          <w:p w:rsidR="007A33AA" w:rsidRDefault="007A33AA" w:rsidP="00A501D8">
            <w:pPr>
              <w:pStyle w:val="libPoem"/>
              <w:rPr>
                <w:rtl/>
              </w:rPr>
            </w:pPr>
          </w:p>
        </w:tc>
        <w:tc>
          <w:tcPr>
            <w:tcW w:w="3881" w:type="dxa"/>
          </w:tcPr>
          <w:p w:rsidR="007A33AA" w:rsidRDefault="007A33AA" w:rsidP="00A501D8">
            <w:pPr>
              <w:pStyle w:val="libPoem"/>
            </w:pPr>
            <w:r>
              <w:rPr>
                <w:rFonts w:hint="eastAsia"/>
                <w:rtl/>
              </w:rPr>
              <w:t>أسد</w:t>
            </w:r>
            <w:r>
              <w:rPr>
                <w:rtl/>
              </w:rPr>
              <w:t xml:space="preserve"> العر</w:t>
            </w:r>
            <w:r>
              <w:rPr>
                <w:rFonts w:hint="cs"/>
                <w:rtl/>
              </w:rPr>
              <w:t>ی</w:t>
            </w:r>
            <w:r>
              <w:rPr>
                <w:rFonts w:hint="eastAsia"/>
                <w:rtl/>
              </w:rPr>
              <w:t>ن</w:t>
            </w:r>
            <w:r>
              <w:rPr>
                <w:rtl/>
              </w:rPr>
              <w:t xml:space="preserve"> ترتّد</w:t>
            </w:r>
            <w:r w:rsidRPr="00725071">
              <w:rPr>
                <w:rStyle w:val="libPoemTiniChar0"/>
                <w:rtl/>
              </w:rPr>
              <w:br/>
              <w:t> </w:t>
            </w:r>
          </w:p>
        </w:tc>
      </w:tr>
    </w:tbl>
    <w:p w:rsidR="00140CA9" w:rsidRDefault="00191CDD" w:rsidP="00191CDD">
      <w:pPr>
        <w:pStyle w:val="libNormal"/>
      </w:pPr>
      <w:r>
        <w:rPr>
          <w:rFonts w:hint="eastAsia"/>
          <w:rtl/>
        </w:rPr>
        <w:t>و</w:t>
      </w:r>
      <w:r>
        <w:rPr>
          <w:rtl/>
        </w:rPr>
        <w:t xml:space="preserve"> منها الصلّ و ه</w:t>
      </w:r>
      <w:r>
        <w:rPr>
          <w:rFonts w:hint="cs"/>
          <w:rtl/>
        </w:rPr>
        <w:t>ی</w:t>
      </w:r>
      <w:r>
        <w:rPr>
          <w:rtl/>
        </w:rPr>
        <w:t xml:space="preserve"> شد</w:t>
      </w:r>
      <w:r>
        <w:rPr>
          <w:rFonts w:hint="cs"/>
          <w:rtl/>
        </w:rPr>
        <w:t>ی</w:t>
      </w:r>
      <w:r>
        <w:rPr>
          <w:rFonts w:hint="eastAsia"/>
          <w:rtl/>
        </w:rPr>
        <w:t>ده</w:t>
      </w:r>
      <w:r>
        <w:rPr>
          <w:rtl/>
        </w:rPr>
        <w:t xml:space="preserve"> الفساد تحرق کلّ ما مرّت عل</w:t>
      </w:r>
      <w:r>
        <w:rPr>
          <w:rFonts w:hint="cs"/>
          <w:rtl/>
        </w:rPr>
        <w:t>ی</w:t>
      </w:r>
      <w:r>
        <w:rPr>
          <w:rFonts w:hint="eastAsia"/>
          <w:rtl/>
        </w:rPr>
        <w:t>ه،و</w:t>
      </w:r>
      <w:r>
        <w:rPr>
          <w:rtl/>
        </w:rPr>
        <w:t xml:space="preserve"> لا </w:t>
      </w:r>
      <w:r>
        <w:rPr>
          <w:rFonts w:hint="cs"/>
          <w:rtl/>
        </w:rPr>
        <w:t>ی</w:t>
      </w:r>
      <w:r>
        <w:rPr>
          <w:rFonts w:hint="eastAsia"/>
          <w:rtl/>
        </w:rPr>
        <w:t>نبت</w:t>
      </w:r>
      <w:r>
        <w:rPr>
          <w:rtl/>
        </w:rPr>
        <w:t xml:space="preserve"> حول جحرها ش</w:t>
      </w:r>
      <w:r>
        <w:rPr>
          <w:rFonts w:hint="cs"/>
          <w:rtl/>
        </w:rPr>
        <w:t>ی</w:t>
      </w:r>
      <w:r>
        <w:rPr>
          <w:rFonts w:hint="eastAsia"/>
          <w:rtl/>
        </w:rPr>
        <w:t>ء</w:t>
      </w:r>
      <w:r>
        <w:rPr>
          <w:rtl/>
        </w:rPr>
        <w:t xml:space="preserve"> من الزرع أصلا،و إذا حاذ</w:t>
      </w:r>
      <w:r>
        <w:rPr>
          <w:rFonts w:hint="cs"/>
          <w:rtl/>
        </w:rPr>
        <w:t>ی</w:t>
      </w:r>
      <w:r>
        <w:rPr>
          <w:rtl/>
        </w:rPr>
        <w:t xml:space="preserve"> مسکنها طائر سقط،و لا </w:t>
      </w:r>
      <w:r>
        <w:rPr>
          <w:rFonts w:hint="cs"/>
          <w:rtl/>
        </w:rPr>
        <w:t>ی</w:t>
      </w:r>
      <w:r>
        <w:rPr>
          <w:rFonts w:hint="eastAsia"/>
          <w:rtl/>
        </w:rPr>
        <w:t>مر</w:t>
      </w:r>
      <w:r>
        <w:rPr>
          <w:rtl/>
        </w:rPr>
        <w:t xml:space="preserve"> ح</w:t>
      </w:r>
      <w:r>
        <w:rPr>
          <w:rFonts w:hint="cs"/>
          <w:rtl/>
        </w:rPr>
        <w:t>ی</w:t>
      </w:r>
      <w:r>
        <w:rPr>
          <w:rFonts w:hint="eastAsia"/>
          <w:rtl/>
        </w:rPr>
        <w:t>وان</w:t>
      </w:r>
      <w:r>
        <w:rPr>
          <w:rtl/>
        </w:rPr>
        <w:t xml:space="preserve"> بقربها إلاّ هلک،و تقتل بصف</w:t>
      </w:r>
      <w:r>
        <w:rPr>
          <w:rFonts w:hint="cs"/>
          <w:rtl/>
        </w:rPr>
        <w:t>ی</w:t>
      </w:r>
      <w:r>
        <w:rPr>
          <w:rFonts w:hint="eastAsia"/>
          <w:rtl/>
        </w:rPr>
        <w:t>رها</w:t>
      </w:r>
      <w:r>
        <w:rPr>
          <w:rtl/>
        </w:rPr>
        <w:t xml:space="preserve"> عل</w:t>
      </w:r>
      <w:r>
        <w:rPr>
          <w:rFonts w:hint="cs"/>
          <w:rtl/>
        </w:rPr>
        <w:t>ی</w:t>
      </w:r>
      <w:r>
        <w:rPr>
          <w:rtl/>
        </w:rPr>
        <w:t xml:space="preserve"> غلوه سهم،و من وقع عل</w:t>
      </w:r>
      <w:r>
        <w:rPr>
          <w:rFonts w:hint="cs"/>
          <w:rtl/>
        </w:rPr>
        <w:t>ی</w:t>
      </w:r>
      <w:r>
        <w:rPr>
          <w:rFonts w:hint="eastAsia"/>
          <w:rtl/>
        </w:rPr>
        <w:t>ها</w:t>
      </w:r>
      <w:r>
        <w:rPr>
          <w:rtl/>
        </w:rPr>
        <w:t xml:space="preserve"> بصره و لو من بعد مات،و من نهشته مات ف</w:t>
      </w:r>
      <w:r>
        <w:rPr>
          <w:rFonts w:hint="cs"/>
          <w:rtl/>
        </w:rPr>
        <w:t>ی</w:t>
      </w:r>
      <w:r>
        <w:rPr>
          <w:rtl/>
        </w:rPr>
        <w:t xml:space="preserve"> الحال،و ضربها فارس برمحه </w:t>
      </w:r>
      <w:r>
        <w:rPr>
          <w:rFonts w:hint="eastAsia"/>
          <w:rtl/>
        </w:rPr>
        <w:t>فمات</w:t>
      </w:r>
      <w:r>
        <w:rPr>
          <w:rtl/>
        </w:rPr>
        <w:t xml:space="preserve"> هو و فرسه،و ه</w:t>
      </w:r>
      <w:r>
        <w:rPr>
          <w:rFonts w:hint="cs"/>
          <w:rtl/>
        </w:rPr>
        <w:t>ی</w:t>
      </w:r>
      <w:r>
        <w:rPr>
          <w:rtl/>
        </w:rPr>
        <w:t xml:space="preserve"> کث</w:t>
      </w:r>
      <w:r>
        <w:rPr>
          <w:rFonts w:hint="cs"/>
          <w:rtl/>
        </w:rPr>
        <w:t>ی</w:t>
      </w:r>
      <w:r>
        <w:rPr>
          <w:rFonts w:hint="eastAsia"/>
          <w:rtl/>
        </w:rPr>
        <w:t>ره</w:t>
      </w:r>
      <w:r>
        <w:rPr>
          <w:rtl/>
        </w:rPr>
        <w:t xml:space="preserve"> ببلاد الترک؛و منها الناظر مت</w:t>
      </w:r>
      <w:r>
        <w:rPr>
          <w:rFonts w:hint="cs"/>
          <w:rtl/>
        </w:rPr>
        <w:t>ی</w:t>
      </w:r>
      <w:r>
        <w:rPr>
          <w:rtl/>
        </w:rPr>
        <w:t xml:space="preserve"> وقع نظره عل</w:t>
      </w:r>
      <w:r>
        <w:rPr>
          <w:rFonts w:hint="cs"/>
          <w:rtl/>
        </w:rPr>
        <w:t>ی</w:t>
      </w:r>
      <w:r>
        <w:rPr>
          <w:rtl/>
        </w:rPr>
        <w:t xml:space="preserve"> إنسان مات الإنسان من ساعته؛ و منها نوع آخر إذا سمع الإنسان صوته مات. </w:t>
      </w:r>
    </w:p>
    <w:p w:rsidR="00D7268C" w:rsidRDefault="00191CDD" w:rsidP="00191CDD">
      <w:pPr>
        <w:pStyle w:val="libNormal"/>
      </w:pPr>
      <w:r>
        <w:rPr>
          <w:rFonts w:hint="eastAsia"/>
          <w:rtl/>
        </w:rPr>
        <w:t>ثمّ</w:t>
      </w:r>
      <w:r>
        <w:rPr>
          <w:rtl/>
        </w:rPr>
        <w:t xml:space="preserve"> ذکر جمله من أسماء الح</w:t>
      </w:r>
      <w:r>
        <w:rPr>
          <w:rFonts w:hint="cs"/>
          <w:rtl/>
        </w:rPr>
        <w:t>یّ</w:t>
      </w:r>
      <w:r>
        <w:rPr>
          <w:rFonts w:hint="eastAsia"/>
          <w:rtl/>
        </w:rPr>
        <w:t>ه</w:t>
      </w:r>
      <w:r>
        <w:rPr>
          <w:rtl/>
        </w:rPr>
        <w:t xml:space="preserve"> و کنّاها،ثمّ قال ما ملخّصه:و زعم أهل الکلام ف</w:t>
      </w:r>
      <w:r>
        <w:rPr>
          <w:rFonts w:hint="cs"/>
          <w:rtl/>
        </w:rPr>
        <w:t>ی</w:t>
      </w:r>
      <w:r>
        <w:rPr>
          <w:rtl/>
        </w:rPr>
        <w:t xml:space="preserve"> طبا</w:t>
      </w:r>
      <w:r>
        <w:rPr>
          <w:rFonts w:hint="cs"/>
          <w:rtl/>
        </w:rPr>
        <w:t>ی</w:t>
      </w:r>
      <w:r>
        <w:rPr>
          <w:rFonts w:hint="eastAsia"/>
          <w:rtl/>
        </w:rPr>
        <w:t>ع</w:t>
      </w:r>
      <w:r>
        <w:rPr>
          <w:rtl/>
        </w:rPr>
        <w:t xml:space="preserve"> الح</w:t>
      </w:r>
      <w:r>
        <w:rPr>
          <w:rFonts w:hint="cs"/>
          <w:rtl/>
        </w:rPr>
        <w:t>ی</w:t>
      </w:r>
      <w:r>
        <w:rPr>
          <w:rFonts w:hint="eastAsia"/>
          <w:rtl/>
        </w:rPr>
        <w:t>وان</w:t>
      </w:r>
      <w:r>
        <w:rPr>
          <w:rtl/>
        </w:rPr>
        <w:t xml:space="preserve"> انّ الح</w:t>
      </w:r>
      <w:r>
        <w:rPr>
          <w:rFonts w:hint="cs"/>
          <w:rtl/>
        </w:rPr>
        <w:t>یّ</w:t>
      </w:r>
      <w:r>
        <w:rPr>
          <w:rFonts w:hint="eastAsia"/>
          <w:rtl/>
        </w:rPr>
        <w:t>ه</w:t>
      </w:r>
      <w:r>
        <w:rPr>
          <w:rtl/>
        </w:rPr>
        <w:t xml:space="preserve"> تع</w:t>
      </w:r>
      <w:r>
        <w:rPr>
          <w:rFonts w:hint="cs"/>
          <w:rtl/>
        </w:rPr>
        <w:t>ی</w:t>
      </w:r>
      <w:r>
        <w:rPr>
          <w:rFonts w:hint="eastAsia"/>
          <w:rtl/>
        </w:rPr>
        <w:t>ش</w:t>
      </w:r>
      <w:r>
        <w:rPr>
          <w:rtl/>
        </w:rPr>
        <w:t xml:space="preserve"> ألف سنه،و ه</w:t>
      </w:r>
      <w:r>
        <w:rPr>
          <w:rFonts w:hint="cs"/>
          <w:rtl/>
        </w:rPr>
        <w:t>ی</w:t>
      </w:r>
      <w:r>
        <w:rPr>
          <w:rtl/>
        </w:rPr>
        <w:t xml:space="preserve"> ف</w:t>
      </w:r>
      <w:r>
        <w:rPr>
          <w:rFonts w:hint="cs"/>
          <w:rtl/>
        </w:rPr>
        <w:t>ی</w:t>
      </w:r>
      <w:r>
        <w:rPr>
          <w:rtl/>
        </w:rPr>
        <w:t xml:space="preserve"> کلّ سنه تسلخ جلدها و تب</w:t>
      </w:r>
      <w:r>
        <w:rPr>
          <w:rFonts w:hint="cs"/>
          <w:rtl/>
        </w:rPr>
        <w:t>ی</w:t>
      </w:r>
      <w:r>
        <w:rPr>
          <w:rFonts w:hint="eastAsia"/>
          <w:rtl/>
        </w:rPr>
        <w:t>ض</w:t>
      </w:r>
      <w:r>
        <w:rPr>
          <w:rtl/>
        </w:rPr>
        <w:t xml:space="preserve"> ثلاث</w:t>
      </w:r>
      <w:r>
        <w:rPr>
          <w:rFonts w:hint="cs"/>
          <w:rtl/>
        </w:rPr>
        <w:t>ی</w:t>
      </w:r>
      <w:r>
        <w:rPr>
          <w:rFonts w:hint="eastAsia"/>
          <w:rtl/>
        </w:rPr>
        <w:t>ن</w:t>
      </w:r>
      <w:r>
        <w:rPr>
          <w:rtl/>
        </w:rPr>
        <w:t xml:space="preserve"> ب</w:t>
      </w:r>
      <w:r>
        <w:rPr>
          <w:rFonts w:hint="cs"/>
          <w:rtl/>
        </w:rPr>
        <w:t>ی</w:t>
      </w:r>
      <w:r>
        <w:rPr>
          <w:rFonts w:hint="eastAsia"/>
          <w:rtl/>
        </w:rPr>
        <w:t>ضه</w:t>
      </w:r>
      <w:r>
        <w:rPr>
          <w:rtl/>
        </w:rPr>
        <w:t xml:space="preserve"> عدد أضلاعها،فتجمع النمل ف</w:t>
      </w:r>
      <w:r>
        <w:rPr>
          <w:rFonts w:hint="cs"/>
          <w:rtl/>
        </w:rPr>
        <w:t>ی</w:t>
      </w:r>
      <w:r>
        <w:rPr>
          <w:rFonts w:hint="eastAsia"/>
          <w:rtl/>
        </w:rPr>
        <w:t>فسد</w:t>
      </w:r>
      <w:r>
        <w:rPr>
          <w:rtl/>
        </w:rPr>
        <w:t xml:space="preserve"> غالب ب</w:t>
      </w:r>
      <w:r>
        <w:rPr>
          <w:rFonts w:hint="cs"/>
          <w:rtl/>
        </w:rPr>
        <w:t>ی</w:t>
      </w:r>
      <w:r>
        <w:rPr>
          <w:rFonts w:hint="eastAsia"/>
          <w:rtl/>
        </w:rPr>
        <w:t>ضها،و</w:t>
      </w:r>
      <w:r>
        <w:rPr>
          <w:rtl/>
        </w:rPr>
        <w:t xml:space="preserve"> إذا لدغتها العقرب ماتت،و لسان الح</w:t>
      </w:r>
      <w:r>
        <w:rPr>
          <w:rFonts w:hint="cs"/>
          <w:rtl/>
        </w:rPr>
        <w:t>یّ</w:t>
      </w:r>
      <w:r>
        <w:rPr>
          <w:rFonts w:hint="eastAsia"/>
          <w:rtl/>
        </w:rPr>
        <w:t>ه</w:t>
      </w:r>
      <w:r>
        <w:rPr>
          <w:rtl/>
        </w:rPr>
        <w:t xml:space="preserve"> مشقوق لا أن له ل</w:t>
      </w:r>
      <w:r>
        <w:rPr>
          <w:rFonts w:hint="eastAsia"/>
          <w:rtl/>
        </w:rPr>
        <w:t>سان</w:t>
      </w:r>
      <w:r>
        <w:rPr>
          <w:rFonts w:hint="cs"/>
          <w:rtl/>
        </w:rPr>
        <w:t>ی</w:t>
      </w:r>
      <w:r>
        <w:rPr>
          <w:rFonts w:hint="eastAsia"/>
          <w:rtl/>
        </w:rPr>
        <w:t>ن،و</w:t>
      </w:r>
      <w:r>
        <w:rPr>
          <w:rtl/>
        </w:rPr>
        <w:t xml:space="preserve"> الح</w:t>
      </w:r>
      <w:r>
        <w:rPr>
          <w:rFonts w:hint="cs"/>
          <w:rtl/>
        </w:rPr>
        <w:t>یّ</w:t>
      </w:r>
      <w:r>
        <w:rPr>
          <w:rFonts w:hint="eastAsia"/>
          <w:rtl/>
        </w:rPr>
        <w:t>ه</w:t>
      </w:r>
      <w:r>
        <w:rPr>
          <w:rtl/>
        </w:rPr>
        <w:t xml:space="preserve"> تبتلع الفراخ من غ</w:t>
      </w:r>
      <w:r>
        <w:rPr>
          <w:rFonts w:hint="cs"/>
          <w:rtl/>
        </w:rPr>
        <w:t>ی</w:t>
      </w:r>
      <w:r>
        <w:rPr>
          <w:rFonts w:hint="eastAsia"/>
          <w:rtl/>
        </w:rPr>
        <w:t>ر</w:t>
      </w:r>
      <w:r>
        <w:rPr>
          <w:rtl/>
        </w:rPr>
        <w:t xml:space="preserve"> مضغ، و إذا ابتلعت ش</w:t>
      </w:r>
      <w:r>
        <w:rPr>
          <w:rFonts w:hint="cs"/>
          <w:rtl/>
        </w:rPr>
        <w:t>ی</w:t>
      </w:r>
      <w:r>
        <w:rPr>
          <w:rFonts w:hint="eastAsia"/>
          <w:rtl/>
        </w:rPr>
        <w:t>ئا</w:t>
      </w:r>
      <w:r>
        <w:rPr>
          <w:rtl/>
        </w:rPr>
        <w:t xml:space="preserve"> له عظم أتت شجره أو نحوها فتلتو</w:t>
      </w:r>
      <w:r>
        <w:rPr>
          <w:rFonts w:hint="cs"/>
          <w:rtl/>
        </w:rPr>
        <w:t>ی</w:t>
      </w:r>
      <w:r>
        <w:rPr>
          <w:rtl/>
        </w:rPr>
        <w:t xml:space="preserve"> عل</w:t>
      </w:r>
      <w:r>
        <w:rPr>
          <w:rFonts w:hint="cs"/>
          <w:rtl/>
        </w:rPr>
        <w:t>ی</w:t>
      </w:r>
      <w:r>
        <w:rPr>
          <w:rFonts w:hint="eastAsia"/>
          <w:rtl/>
        </w:rPr>
        <w:t>ها</w:t>
      </w:r>
      <w:r>
        <w:rPr>
          <w:rtl/>
        </w:rPr>
        <w:t xml:space="preserve"> التواء حتّ</w:t>
      </w:r>
      <w:r>
        <w:rPr>
          <w:rFonts w:hint="cs"/>
          <w:rtl/>
        </w:rPr>
        <w:t>ی</w:t>
      </w:r>
      <w:r>
        <w:rPr>
          <w:rtl/>
        </w:rPr>
        <w:t xml:space="preserve"> </w:t>
      </w:r>
      <w:r>
        <w:rPr>
          <w:rFonts w:hint="cs"/>
          <w:rtl/>
        </w:rPr>
        <w:t>ی</w:t>
      </w:r>
      <w:r>
        <w:rPr>
          <w:rFonts w:hint="eastAsia"/>
          <w:rtl/>
        </w:rPr>
        <w:t>تکسّر</w:t>
      </w:r>
      <w:r>
        <w:rPr>
          <w:rtl/>
        </w:rPr>
        <w:t xml:space="preserve"> ذلک ف</w:t>
      </w:r>
      <w:r>
        <w:rPr>
          <w:rFonts w:hint="cs"/>
          <w:rtl/>
        </w:rPr>
        <w:t>ی</w:t>
      </w:r>
      <w:r>
        <w:rPr>
          <w:rtl/>
        </w:rPr>
        <w:t xml:space="preserve"> بطنها،و إذا لم تجد طعاما عاشت بالنس</w:t>
      </w:r>
      <w:r>
        <w:rPr>
          <w:rFonts w:hint="cs"/>
          <w:rtl/>
        </w:rPr>
        <w:t>ی</w:t>
      </w:r>
      <w:r>
        <w:rPr>
          <w:rFonts w:hint="eastAsia"/>
          <w:rtl/>
        </w:rPr>
        <w:t>م</w:t>
      </w:r>
      <w:r>
        <w:rPr>
          <w:rtl/>
        </w:rPr>
        <w:t xml:space="preserve"> و تقتات به الزمن الطو</w:t>
      </w:r>
      <w:r>
        <w:rPr>
          <w:rFonts w:hint="cs"/>
          <w:rtl/>
        </w:rPr>
        <w:t>ی</w:t>
      </w:r>
      <w:r>
        <w:rPr>
          <w:rFonts w:hint="eastAsia"/>
          <w:rtl/>
        </w:rPr>
        <w:t>ل،و</w:t>
      </w:r>
      <w:r>
        <w:rPr>
          <w:rtl/>
        </w:rPr>
        <w:t xml:space="preserve"> لا تأکل إلاّ لحم الش</w:t>
      </w:r>
      <w:r>
        <w:rPr>
          <w:rFonts w:hint="cs"/>
          <w:rtl/>
        </w:rPr>
        <w:t>ی</w:t>
      </w:r>
      <w:r>
        <w:rPr>
          <w:rFonts w:hint="eastAsia"/>
          <w:rtl/>
        </w:rPr>
        <w:t>ء</w:t>
      </w:r>
      <w:r>
        <w:rPr>
          <w:rtl/>
        </w:rPr>
        <w:t xml:space="preserve"> الح</w:t>
      </w:r>
      <w:r>
        <w:rPr>
          <w:rFonts w:hint="cs"/>
          <w:rtl/>
        </w:rPr>
        <w:t>یّ</w:t>
      </w:r>
      <w:r>
        <w:rPr>
          <w:rFonts w:hint="eastAsia"/>
          <w:rtl/>
        </w:rPr>
        <w:t>،و</w:t>
      </w:r>
      <w:r>
        <w:rPr>
          <w:rtl/>
        </w:rPr>
        <w:t xml:space="preserve"> تهرب من الرجل العر</w:t>
      </w:r>
      <w:r>
        <w:rPr>
          <w:rFonts w:hint="cs"/>
          <w:rtl/>
        </w:rPr>
        <w:t>ی</w:t>
      </w:r>
      <w:r>
        <w:rPr>
          <w:rFonts w:hint="eastAsia"/>
          <w:rtl/>
        </w:rPr>
        <w:t>ان،و</w:t>
      </w:r>
      <w:r>
        <w:rPr>
          <w:rtl/>
        </w:rPr>
        <w:t xml:space="preserve"> ع</w:t>
      </w:r>
      <w:r>
        <w:rPr>
          <w:rFonts w:hint="cs"/>
          <w:rtl/>
        </w:rPr>
        <w:t>ی</w:t>
      </w:r>
      <w:r>
        <w:rPr>
          <w:rFonts w:hint="eastAsia"/>
          <w:rtl/>
        </w:rPr>
        <w:t>نها</w:t>
      </w:r>
      <w:r>
        <w:rPr>
          <w:rtl/>
        </w:rPr>
        <w:t xml:space="preserve"> لا تدور ف</w:t>
      </w:r>
      <w:r>
        <w:rPr>
          <w:rFonts w:hint="cs"/>
          <w:rtl/>
        </w:rPr>
        <w:t>ی</w:t>
      </w:r>
      <w:r>
        <w:rPr>
          <w:rtl/>
        </w:rPr>
        <w:t xml:space="preserve"> رأسها کأنّها مسمار کع</w:t>
      </w:r>
      <w:r>
        <w:rPr>
          <w:rFonts w:hint="cs"/>
          <w:rtl/>
        </w:rPr>
        <w:t>ی</w:t>
      </w:r>
      <w:r>
        <w:rPr>
          <w:rFonts w:hint="eastAsia"/>
          <w:rtl/>
        </w:rPr>
        <w:t>ن</w:t>
      </w:r>
      <w:r>
        <w:rPr>
          <w:rtl/>
        </w:rPr>
        <w:t xml:space="preserve"> الجراد،و إذا قلعت عادت و کذلک نابها و ذنبها،و تحبّ اللبن حبّا شد</w:t>
      </w:r>
      <w:r>
        <w:rPr>
          <w:rFonts w:hint="cs"/>
          <w:rtl/>
        </w:rPr>
        <w:t>ی</w:t>
      </w:r>
      <w:r>
        <w:rPr>
          <w:rFonts w:hint="eastAsia"/>
          <w:rtl/>
        </w:rPr>
        <w:t>دا،و</w:t>
      </w:r>
      <w:r>
        <w:rPr>
          <w:rtl/>
        </w:rPr>
        <w:t xml:space="preserve"> إذا ضربت بسوط مسّه عرق الخ</w:t>
      </w:r>
      <w:r>
        <w:rPr>
          <w:rFonts w:hint="cs"/>
          <w:rtl/>
        </w:rPr>
        <w:t>ی</w:t>
      </w:r>
      <w:r>
        <w:rPr>
          <w:rFonts w:hint="eastAsia"/>
          <w:rtl/>
        </w:rPr>
        <w:t>ل</w:t>
      </w:r>
      <w:r>
        <w:rPr>
          <w:rtl/>
        </w:rPr>
        <w:t xml:space="preserve"> ماتت،و تذبح و تبق</w:t>
      </w:r>
      <w:r>
        <w:rPr>
          <w:rFonts w:hint="cs"/>
          <w:rtl/>
        </w:rPr>
        <w:t>ی</w:t>
      </w:r>
      <w:r>
        <w:rPr>
          <w:rtl/>
        </w:rPr>
        <w:t xml:space="preserve"> أ</w:t>
      </w:r>
      <w:r>
        <w:rPr>
          <w:rFonts w:hint="cs"/>
          <w:rtl/>
        </w:rPr>
        <w:t>یّ</w:t>
      </w:r>
      <w:r>
        <w:rPr>
          <w:rFonts w:hint="eastAsia"/>
          <w:rtl/>
        </w:rPr>
        <w:t>اما</w:t>
      </w:r>
      <w:r>
        <w:rPr>
          <w:rtl/>
        </w:rPr>
        <w:t xml:space="preserve"> لا تموت، و إذا عم</w:t>
      </w:r>
      <w:r>
        <w:rPr>
          <w:rFonts w:hint="cs"/>
          <w:rtl/>
        </w:rPr>
        <w:t>ی</w:t>
      </w:r>
      <w:r>
        <w:rPr>
          <w:rFonts w:hint="eastAsia"/>
          <w:rtl/>
        </w:rPr>
        <w:t>ت</w:t>
      </w:r>
      <w:r>
        <w:rPr>
          <w:rtl/>
        </w:rPr>
        <w:t xml:space="preserve"> أو أخرجت من الأرض و ه</w:t>
      </w:r>
      <w:r>
        <w:rPr>
          <w:rFonts w:hint="cs"/>
          <w:rtl/>
        </w:rPr>
        <w:t>ی</w:t>
      </w:r>
      <w:r>
        <w:rPr>
          <w:rtl/>
        </w:rPr>
        <w:t xml:space="preserve"> لا تبصر طلبت الراز</w:t>
      </w:r>
      <w:r>
        <w:rPr>
          <w:rFonts w:hint="cs"/>
          <w:rtl/>
        </w:rPr>
        <w:t>ی</w:t>
      </w:r>
      <w:r>
        <w:rPr>
          <w:rFonts w:hint="eastAsia"/>
          <w:rtl/>
        </w:rPr>
        <w:t>انج</w:t>
      </w:r>
      <w:r>
        <w:rPr>
          <w:rtl/>
        </w:rPr>
        <w:t xml:space="preserve"> الأخضر فتحکّ به بصرها فتبصر،فسبحان من ق</w:t>
      </w:r>
      <w:r>
        <w:rPr>
          <w:rFonts w:hint="eastAsia"/>
          <w:rtl/>
        </w:rPr>
        <w:t>دّر</w:t>
      </w:r>
      <w:r>
        <w:rPr>
          <w:rtl/>
        </w:rPr>
        <w:t xml:space="preserve"> فهد</w:t>
      </w:r>
      <w:r>
        <w:rPr>
          <w:rFonts w:hint="cs"/>
          <w:rtl/>
        </w:rPr>
        <w:t>ی</w:t>
      </w:r>
      <w:r>
        <w:rPr>
          <w:rFonts w:hint="eastAsia"/>
          <w:rtl/>
        </w:rPr>
        <w:t>،قدّر</w:t>
      </w:r>
      <w:r>
        <w:rPr>
          <w:rtl/>
        </w:rPr>
        <w:t xml:space="preserve"> عل</w:t>
      </w:r>
      <w:r>
        <w:rPr>
          <w:rFonts w:hint="cs"/>
          <w:rtl/>
        </w:rPr>
        <w:t>ی</w:t>
      </w:r>
      <w:r>
        <w:rPr>
          <w:rFonts w:hint="eastAsia"/>
          <w:rtl/>
        </w:rPr>
        <w:t>ها</w:t>
      </w:r>
      <w:r>
        <w:rPr>
          <w:rtl/>
        </w:rPr>
        <w:t xml:space="preserve"> العم</w:t>
      </w:r>
      <w:r>
        <w:rPr>
          <w:rFonts w:hint="cs"/>
          <w:rtl/>
        </w:rPr>
        <w:t>ی</w:t>
      </w:r>
      <w:r>
        <w:rPr>
          <w:rtl/>
        </w:rPr>
        <w:t xml:space="preserve"> و هداها ال</w:t>
      </w:r>
      <w:r>
        <w:rPr>
          <w:rFonts w:hint="cs"/>
          <w:rtl/>
        </w:rPr>
        <w:t>ی</w:t>
      </w:r>
      <w:r>
        <w:rPr>
          <w:rtl/>
        </w:rPr>
        <w:t xml:space="preserve"> ما </w:t>
      </w:r>
      <w:r>
        <w:rPr>
          <w:rFonts w:hint="cs"/>
          <w:rtl/>
        </w:rPr>
        <w:t>ی</w:t>
      </w:r>
      <w:r>
        <w:rPr>
          <w:rFonts w:hint="eastAsia"/>
          <w:rtl/>
        </w:rPr>
        <w:t>ز</w:t>
      </w:r>
      <w:r>
        <w:rPr>
          <w:rFonts w:hint="cs"/>
          <w:rtl/>
        </w:rPr>
        <w:t>ی</w:t>
      </w:r>
      <w:r>
        <w:rPr>
          <w:rFonts w:hint="eastAsia"/>
          <w:rtl/>
        </w:rPr>
        <w:t>له</w:t>
      </w:r>
      <w:r>
        <w:rPr>
          <w:rtl/>
        </w:rPr>
        <w:t xml:space="preserve"> </w:t>
      </w:r>
    </w:p>
    <w:p w:rsidR="00D7268C" w:rsidRDefault="00D7268C" w:rsidP="000F2A07">
      <w:pPr>
        <w:pStyle w:val="libNormal"/>
        <w:rPr>
          <w:rtl/>
        </w:rPr>
      </w:pPr>
      <w:r>
        <w:rPr>
          <w:rFonts w:hint="eastAsia"/>
          <w:rtl/>
        </w:rPr>
        <w:br w:type="page"/>
      </w:r>
    </w:p>
    <w:p w:rsidR="00140CA9" w:rsidRDefault="00191CDD" w:rsidP="007A33AA">
      <w:pPr>
        <w:pStyle w:val="libNormal0"/>
      </w:pPr>
      <w:r>
        <w:rPr>
          <w:rFonts w:hint="eastAsia"/>
          <w:rtl/>
        </w:rPr>
        <w:t>عنها،و</w:t>
      </w:r>
      <w:r>
        <w:rPr>
          <w:rtl/>
        </w:rPr>
        <w:t xml:space="preserve"> ل</w:t>
      </w:r>
      <w:r>
        <w:rPr>
          <w:rFonts w:hint="cs"/>
          <w:rtl/>
        </w:rPr>
        <w:t>ی</w:t>
      </w:r>
      <w:r>
        <w:rPr>
          <w:rFonts w:hint="eastAsia"/>
          <w:rtl/>
        </w:rPr>
        <w:t>س</w:t>
      </w:r>
      <w:r>
        <w:rPr>
          <w:rtl/>
        </w:rPr>
        <w:t xml:space="preserve"> ف</w:t>
      </w:r>
      <w:r>
        <w:rPr>
          <w:rFonts w:hint="cs"/>
          <w:rtl/>
        </w:rPr>
        <w:t>ی</w:t>
      </w:r>
      <w:r>
        <w:rPr>
          <w:rtl/>
        </w:rPr>
        <w:t xml:space="preserve"> الأرض مثل الح</w:t>
      </w:r>
      <w:r>
        <w:rPr>
          <w:rFonts w:hint="cs"/>
          <w:rtl/>
        </w:rPr>
        <w:t>یّ</w:t>
      </w:r>
      <w:r>
        <w:rPr>
          <w:rFonts w:hint="eastAsia"/>
          <w:rtl/>
        </w:rPr>
        <w:t>ه</w:t>
      </w:r>
      <w:r>
        <w:rPr>
          <w:rtl/>
        </w:rPr>
        <w:t xml:space="preserve"> إلاّ و جسم الح</w:t>
      </w:r>
      <w:r>
        <w:rPr>
          <w:rFonts w:hint="cs"/>
          <w:rtl/>
        </w:rPr>
        <w:t>یّ</w:t>
      </w:r>
      <w:r>
        <w:rPr>
          <w:rFonts w:hint="eastAsia"/>
          <w:rtl/>
        </w:rPr>
        <w:t>ه</w:t>
      </w:r>
      <w:r>
        <w:rPr>
          <w:rtl/>
        </w:rPr>
        <w:t xml:space="preserve"> أقو</w:t>
      </w:r>
      <w:r>
        <w:rPr>
          <w:rFonts w:hint="cs"/>
          <w:rtl/>
        </w:rPr>
        <w:t>ی</w:t>
      </w:r>
      <w:r>
        <w:rPr>
          <w:rtl/>
        </w:rPr>
        <w:t xml:space="preserve"> منه،و کذلک إذا أدخلت صدرها ف</w:t>
      </w:r>
      <w:r>
        <w:rPr>
          <w:rFonts w:hint="cs"/>
          <w:rtl/>
        </w:rPr>
        <w:t>ی</w:t>
      </w:r>
      <w:r>
        <w:rPr>
          <w:rtl/>
        </w:rPr>
        <w:t xml:space="preserve"> حجر أو صدع لم </w:t>
      </w:r>
      <w:r>
        <w:rPr>
          <w:rFonts w:hint="cs"/>
          <w:rtl/>
        </w:rPr>
        <w:t>ی</w:t>
      </w:r>
      <w:r>
        <w:rPr>
          <w:rFonts w:hint="eastAsia"/>
          <w:rtl/>
        </w:rPr>
        <w:t>ستطع</w:t>
      </w:r>
      <w:r>
        <w:rPr>
          <w:rtl/>
        </w:rPr>
        <w:t xml:space="preserve"> قو</w:t>
      </w:r>
      <w:r>
        <w:rPr>
          <w:rFonts w:hint="cs"/>
          <w:rtl/>
        </w:rPr>
        <w:t>یّ</w:t>
      </w:r>
      <w:r>
        <w:rPr>
          <w:rtl/>
        </w:rPr>
        <w:t xml:space="preserve"> الناس إخراجها منه،و ربّما تقطّعت و لا تخرج،و ل</w:t>
      </w:r>
      <w:r>
        <w:rPr>
          <w:rFonts w:hint="cs"/>
          <w:rtl/>
        </w:rPr>
        <w:t>ی</w:t>
      </w:r>
      <w:r>
        <w:rPr>
          <w:rFonts w:hint="eastAsia"/>
          <w:rtl/>
        </w:rPr>
        <w:t>س</w:t>
      </w:r>
      <w:r>
        <w:rPr>
          <w:rtl/>
        </w:rPr>
        <w:t xml:space="preserve"> لها قوائم و لا أظفار تنشب بها،و انّما قو</w:t>
      </w:r>
      <w:r>
        <w:rPr>
          <w:rFonts w:hint="cs"/>
          <w:rtl/>
        </w:rPr>
        <w:t>ی</w:t>
      </w:r>
      <w:r>
        <w:rPr>
          <w:rtl/>
        </w:rPr>
        <w:t xml:space="preserve"> ظهرها هذه القوّه بسبب کثره أضلاعها فانّ له ثلاث</w:t>
      </w:r>
      <w:r>
        <w:rPr>
          <w:rFonts w:hint="cs"/>
          <w:rtl/>
        </w:rPr>
        <w:t>ی</w:t>
      </w:r>
      <w:r>
        <w:rPr>
          <w:rFonts w:hint="eastAsia"/>
          <w:rtl/>
        </w:rPr>
        <w:t>ن</w:t>
      </w:r>
      <w:r>
        <w:rPr>
          <w:rtl/>
        </w:rPr>
        <w:t xml:space="preserve"> ضلعا،و إذا مشت مشت عل</w:t>
      </w:r>
      <w:r>
        <w:rPr>
          <w:rFonts w:hint="cs"/>
          <w:rtl/>
        </w:rPr>
        <w:t>ی</w:t>
      </w:r>
      <w:r>
        <w:rPr>
          <w:rtl/>
        </w:rPr>
        <w:t xml:space="preserve"> بطنها فتدافع أجزاؤها و تسع</w:t>
      </w:r>
      <w:r>
        <w:rPr>
          <w:rFonts w:hint="cs"/>
          <w:rtl/>
        </w:rPr>
        <w:t>ی</w:t>
      </w:r>
      <w:r>
        <w:rPr>
          <w:rtl/>
        </w:rPr>
        <w:t xml:space="preserve"> بذلک الدفع الشد</w:t>
      </w:r>
      <w:r>
        <w:rPr>
          <w:rFonts w:hint="cs"/>
          <w:rtl/>
        </w:rPr>
        <w:t>ی</w:t>
      </w:r>
      <w:r>
        <w:rPr>
          <w:rFonts w:hint="eastAsia"/>
          <w:rtl/>
        </w:rPr>
        <w:t>د</w:t>
      </w:r>
      <w:r>
        <w:rPr>
          <w:rtl/>
        </w:rPr>
        <w:t xml:space="preserve"> </w:t>
      </w:r>
      <w:r w:rsidRPr="000F2A07">
        <w:rPr>
          <w:rStyle w:val="libFootnotenumChar"/>
          <w:rtl/>
        </w:rPr>
        <w:t>(1)</w:t>
      </w:r>
      <w:r>
        <w:rPr>
          <w:rtl/>
        </w:rPr>
        <w:t xml:space="preserve">. </w:t>
      </w:r>
    </w:p>
    <w:p w:rsidR="00140CA9" w:rsidRDefault="00191CDD" w:rsidP="007A33AA">
      <w:pPr>
        <w:pStyle w:val="libCenterBold1"/>
      </w:pPr>
      <w:r>
        <w:rPr>
          <w:rFonts w:hint="eastAsia"/>
          <w:rtl/>
        </w:rPr>
        <w:t>الحکا</w:t>
      </w:r>
      <w:r>
        <w:rPr>
          <w:rFonts w:hint="cs"/>
          <w:rtl/>
        </w:rPr>
        <w:t>ی</w:t>
      </w:r>
      <w:r>
        <w:rPr>
          <w:rFonts w:hint="eastAsia"/>
          <w:rtl/>
        </w:rPr>
        <w:t>ات</w:t>
      </w:r>
      <w:r>
        <w:rPr>
          <w:rtl/>
        </w:rPr>
        <w:t xml:space="preserve"> الراجعه ال</w:t>
      </w:r>
      <w:r>
        <w:rPr>
          <w:rFonts w:hint="cs"/>
          <w:rtl/>
        </w:rPr>
        <w:t>ی</w:t>
      </w:r>
      <w:r>
        <w:rPr>
          <w:rtl/>
        </w:rPr>
        <w:t xml:space="preserve"> الح</w:t>
      </w:r>
      <w:r>
        <w:rPr>
          <w:rFonts w:hint="cs"/>
          <w:rtl/>
        </w:rPr>
        <w:t>یّ</w:t>
      </w:r>
      <w:r>
        <w:rPr>
          <w:rFonts w:hint="eastAsia"/>
          <w:rtl/>
        </w:rPr>
        <w:t>ه</w:t>
      </w:r>
      <w:r>
        <w:rPr>
          <w:rtl/>
        </w:rPr>
        <w:t xml:space="preserve"> </w:t>
      </w:r>
    </w:p>
    <w:p w:rsidR="00140CA9" w:rsidRDefault="00191CDD" w:rsidP="00191CDD">
      <w:pPr>
        <w:pStyle w:val="libNormal"/>
      </w:pPr>
      <w:r>
        <w:rPr>
          <w:rFonts w:hint="eastAsia"/>
          <w:rtl/>
        </w:rPr>
        <w:t>حکا</w:t>
      </w:r>
      <w:r>
        <w:rPr>
          <w:rFonts w:hint="cs"/>
          <w:rtl/>
        </w:rPr>
        <w:t>ی</w:t>
      </w:r>
      <w:r>
        <w:rPr>
          <w:rFonts w:hint="eastAsia"/>
          <w:rtl/>
        </w:rPr>
        <w:t>ه</w:t>
      </w:r>
      <w:r>
        <w:rPr>
          <w:rtl/>
        </w:rPr>
        <w:t xml:space="preserve"> الذ</w:t>
      </w:r>
      <w:r>
        <w:rPr>
          <w:rFonts w:hint="cs"/>
          <w:rtl/>
        </w:rPr>
        <w:t>ی</w:t>
      </w:r>
      <w:r>
        <w:rPr>
          <w:rtl/>
        </w:rPr>
        <w:t xml:space="preserve"> عضّته ح</w:t>
      </w:r>
      <w:r>
        <w:rPr>
          <w:rFonts w:hint="cs"/>
          <w:rtl/>
        </w:rPr>
        <w:t>یّ</w:t>
      </w:r>
      <w:r>
        <w:rPr>
          <w:rFonts w:hint="eastAsia"/>
          <w:rtl/>
        </w:rPr>
        <w:t>ه</w:t>
      </w:r>
      <w:r>
        <w:rPr>
          <w:rtl/>
        </w:rPr>
        <w:t xml:space="preserve"> فلم تفعل به ش</w:t>
      </w:r>
      <w:r>
        <w:rPr>
          <w:rFonts w:hint="cs"/>
          <w:rtl/>
        </w:rPr>
        <w:t>ی</w:t>
      </w:r>
      <w:r>
        <w:rPr>
          <w:rFonts w:hint="eastAsia"/>
          <w:rtl/>
        </w:rPr>
        <w:t>ئا</w:t>
      </w:r>
      <w:r>
        <w:rPr>
          <w:rtl/>
        </w:rPr>
        <w:t xml:space="preserve"> إلاّ انّه لم </w:t>
      </w:r>
      <w:r>
        <w:rPr>
          <w:rFonts w:hint="cs"/>
          <w:rtl/>
        </w:rPr>
        <w:t>ی</w:t>
      </w:r>
      <w:r>
        <w:rPr>
          <w:rFonts w:hint="eastAsia"/>
          <w:rtl/>
        </w:rPr>
        <w:t>علم،فلمّا</w:t>
      </w:r>
      <w:r>
        <w:rPr>
          <w:rtl/>
        </w:rPr>
        <w:t xml:space="preserve"> أخبر بذلک مات، فق</w:t>
      </w:r>
      <w:r>
        <w:rPr>
          <w:rFonts w:hint="cs"/>
          <w:rtl/>
        </w:rPr>
        <w:t>ی</w:t>
      </w:r>
      <w:r>
        <w:rPr>
          <w:rFonts w:hint="eastAsia"/>
          <w:rtl/>
        </w:rPr>
        <w:t>ل</w:t>
      </w:r>
      <w:r>
        <w:rPr>
          <w:rtl/>
        </w:rPr>
        <w:t xml:space="preserve"> انّ الفزع هو الذ</w:t>
      </w:r>
      <w:r>
        <w:rPr>
          <w:rFonts w:hint="cs"/>
          <w:rtl/>
        </w:rPr>
        <w:t>ی</w:t>
      </w:r>
      <w:r>
        <w:rPr>
          <w:rtl/>
        </w:rPr>
        <w:t xml:space="preserve"> </w:t>
      </w:r>
      <w:r>
        <w:rPr>
          <w:rFonts w:hint="cs"/>
          <w:rtl/>
        </w:rPr>
        <w:t>ی</w:t>
      </w:r>
      <w:r>
        <w:rPr>
          <w:rFonts w:hint="eastAsia"/>
          <w:rtl/>
        </w:rPr>
        <w:t>ه</w:t>
      </w:r>
      <w:r>
        <w:rPr>
          <w:rFonts w:hint="cs"/>
          <w:rtl/>
        </w:rPr>
        <w:t>یّ</w:t>
      </w:r>
      <w:r>
        <w:rPr>
          <w:rFonts w:hint="eastAsia"/>
          <w:rtl/>
        </w:rPr>
        <w:t>ج</w:t>
      </w:r>
      <w:r>
        <w:rPr>
          <w:rtl/>
        </w:rPr>
        <w:t xml:space="preserve"> السمّ و </w:t>
      </w:r>
      <w:r>
        <w:rPr>
          <w:rFonts w:hint="cs"/>
          <w:rtl/>
        </w:rPr>
        <w:t>ی</w:t>
      </w:r>
      <w:r>
        <w:rPr>
          <w:rFonts w:hint="eastAsia"/>
          <w:rtl/>
        </w:rPr>
        <w:t>فتح</w:t>
      </w:r>
      <w:r>
        <w:rPr>
          <w:rtl/>
        </w:rPr>
        <w:t xml:space="preserve"> مسامّ البدن. </w:t>
      </w:r>
    </w:p>
    <w:p w:rsidR="00140CA9" w:rsidRDefault="00191CDD" w:rsidP="00191CDD">
      <w:pPr>
        <w:pStyle w:val="libNormal"/>
      </w:pPr>
      <w:r>
        <w:rPr>
          <w:rFonts w:hint="eastAsia"/>
          <w:rtl/>
        </w:rPr>
        <w:t>حکا</w:t>
      </w:r>
      <w:r>
        <w:rPr>
          <w:rFonts w:hint="cs"/>
          <w:rtl/>
        </w:rPr>
        <w:t>ی</w:t>
      </w:r>
      <w:r>
        <w:rPr>
          <w:rFonts w:hint="eastAsia"/>
          <w:rtl/>
        </w:rPr>
        <w:t>ه</w:t>
      </w:r>
      <w:r>
        <w:rPr>
          <w:rtl/>
        </w:rPr>
        <w:t xml:space="preserve"> الذ</w:t>
      </w:r>
      <w:r>
        <w:rPr>
          <w:rFonts w:hint="cs"/>
          <w:rtl/>
        </w:rPr>
        <w:t>ی</w:t>
      </w:r>
      <w:r>
        <w:rPr>
          <w:rtl/>
        </w:rPr>
        <w:t xml:space="preserve"> أدم</w:t>
      </w:r>
      <w:r>
        <w:rPr>
          <w:rFonts w:hint="cs"/>
          <w:rtl/>
        </w:rPr>
        <w:t>ی</w:t>
      </w:r>
      <w:r>
        <w:rPr>
          <w:rtl/>
        </w:rPr>
        <w:t xml:space="preserve"> ساقه بعود ثمّ عمد ال</w:t>
      </w:r>
      <w:r>
        <w:rPr>
          <w:rFonts w:hint="cs"/>
          <w:rtl/>
        </w:rPr>
        <w:t>ی</w:t>
      </w:r>
      <w:r>
        <w:rPr>
          <w:rtl/>
        </w:rPr>
        <w:t xml:space="preserve"> جار</w:t>
      </w:r>
      <w:r>
        <w:rPr>
          <w:rFonts w:hint="cs"/>
          <w:rtl/>
        </w:rPr>
        <w:t>ی</w:t>
      </w:r>
      <w:r>
        <w:rPr>
          <w:rFonts w:hint="eastAsia"/>
          <w:rtl/>
        </w:rPr>
        <w:t>ه</w:t>
      </w:r>
      <w:r>
        <w:rPr>
          <w:rtl/>
        </w:rPr>
        <w:t xml:space="preserve"> بارعه الجمال لتداو</w:t>
      </w:r>
      <w:r>
        <w:rPr>
          <w:rFonts w:hint="cs"/>
          <w:rtl/>
        </w:rPr>
        <w:t>ی</w:t>
      </w:r>
      <w:r>
        <w:rPr>
          <w:rFonts w:hint="eastAsia"/>
          <w:rtl/>
        </w:rPr>
        <w:t>ه</w:t>
      </w:r>
      <w:r>
        <w:rPr>
          <w:rtl/>
        </w:rPr>
        <w:t xml:space="preserve"> فقالت انّه خدشه عود بال عل</w:t>
      </w:r>
      <w:r>
        <w:rPr>
          <w:rFonts w:hint="cs"/>
          <w:rtl/>
        </w:rPr>
        <w:t>ی</w:t>
      </w:r>
      <w:r>
        <w:rPr>
          <w:rFonts w:hint="eastAsia"/>
          <w:rtl/>
        </w:rPr>
        <w:t>ه</w:t>
      </w:r>
      <w:r>
        <w:rPr>
          <w:rtl/>
        </w:rPr>
        <w:t xml:space="preserve"> ح</w:t>
      </w:r>
      <w:r>
        <w:rPr>
          <w:rFonts w:hint="cs"/>
          <w:rtl/>
        </w:rPr>
        <w:t>یّ</w:t>
      </w:r>
      <w:r>
        <w:rPr>
          <w:rFonts w:hint="eastAsia"/>
          <w:rtl/>
        </w:rPr>
        <w:t>ه</w:t>
      </w:r>
      <w:r>
        <w:rPr>
          <w:rtl/>
        </w:rPr>
        <w:t xml:space="preserve"> ذکر،فإذا طلعت الشمس </w:t>
      </w:r>
      <w:r>
        <w:rPr>
          <w:rFonts w:hint="cs"/>
          <w:rtl/>
        </w:rPr>
        <w:t>ی</w:t>
      </w:r>
      <w:r>
        <w:rPr>
          <w:rFonts w:hint="eastAsia"/>
          <w:rtl/>
        </w:rPr>
        <w:t>موت،فصار</w:t>
      </w:r>
      <w:r>
        <w:rPr>
          <w:rtl/>
        </w:rPr>
        <w:t xml:space="preserve"> کما قالت. </w:t>
      </w:r>
    </w:p>
    <w:p w:rsidR="00140CA9" w:rsidRDefault="00191CDD" w:rsidP="00191CDD">
      <w:pPr>
        <w:pStyle w:val="libNormal"/>
      </w:pPr>
      <w:r>
        <w:rPr>
          <w:rFonts w:hint="eastAsia"/>
          <w:rtl/>
        </w:rPr>
        <w:t>حکا</w:t>
      </w:r>
      <w:r>
        <w:rPr>
          <w:rFonts w:hint="cs"/>
          <w:rtl/>
        </w:rPr>
        <w:t>ی</w:t>
      </w:r>
      <w:r>
        <w:rPr>
          <w:rFonts w:hint="eastAsia"/>
          <w:rtl/>
        </w:rPr>
        <w:t>ه</w:t>
      </w:r>
      <w:r>
        <w:rPr>
          <w:rtl/>
        </w:rPr>
        <w:t xml:space="preserve"> أخو</w:t>
      </w:r>
      <w:r>
        <w:rPr>
          <w:rFonts w:hint="cs"/>
          <w:rtl/>
        </w:rPr>
        <w:t>ی</w:t>
      </w:r>
      <w:r>
        <w:rPr>
          <w:rFonts w:hint="eastAsia"/>
          <w:rtl/>
        </w:rPr>
        <w:t>ن</w:t>
      </w:r>
      <w:r>
        <w:rPr>
          <w:rtl/>
        </w:rPr>
        <w:t xml:space="preserve"> نزلا تحت شجره بجنب صفاه،فرأ</w:t>
      </w:r>
      <w:r>
        <w:rPr>
          <w:rFonts w:hint="cs"/>
          <w:rtl/>
        </w:rPr>
        <w:t>ی</w:t>
      </w:r>
      <w:r>
        <w:rPr>
          <w:rFonts w:hint="eastAsia"/>
          <w:rtl/>
        </w:rPr>
        <w:t>ا</w:t>
      </w:r>
      <w:r>
        <w:rPr>
          <w:rtl/>
        </w:rPr>
        <w:t xml:space="preserve"> ح</w:t>
      </w:r>
      <w:r>
        <w:rPr>
          <w:rFonts w:hint="cs"/>
          <w:rtl/>
        </w:rPr>
        <w:t>یّ</w:t>
      </w:r>
      <w:r>
        <w:rPr>
          <w:rFonts w:hint="eastAsia"/>
          <w:rtl/>
        </w:rPr>
        <w:t>ه</w:t>
      </w:r>
      <w:r>
        <w:rPr>
          <w:rtl/>
        </w:rPr>
        <w:t xml:space="preserve"> خرجت من تحت صفاه فألقت ال</w:t>
      </w:r>
      <w:r>
        <w:rPr>
          <w:rFonts w:hint="cs"/>
          <w:rtl/>
        </w:rPr>
        <w:t>ی</w:t>
      </w:r>
      <w:r>
        <w:rPr>
          <w:rFonts w:hint="eastAsia"/>
          <w:rtl/>
        </w:rPr>
        <w:t>هما</w:t>
      </w:r>
      <w:r>
        <w:rPr>
          <w:rtl/>
        </w:rPr>
        <w:t xml:space="preserve"> د</w:t>
      </w:r>
      <w:r>
        <w:rPr>
          <w:rFonts w:hint="cs"/>
          <w:rtl/>
        </w:rPr>
        <w:t>ی</w:t>
      </w:r>
      <w:r>
        <w:rPr>
          <w:rFonts w:hint="eastAsia"/>
          <w:rtl/>
        </w:rPr>
        <w:t>نارا،و</w:t>
      </w:r>
      <w:r>
        <w:rPr>
          <w:rtl/>
        </w:rPr>
        <w:t xml:space="preserve"> ه</w:t>
      </w:r>
      <w:r>
        <w:rPr>
          <w:rFonts w:hint="cs"/>
          <w:rtl/>
        </w:rPr>
        <w:t>ی</w:t>
      </w:r>
      <w:r>
        <w:rPr>
          <w:rtl/>
        </w:rPr>
        <w:t xml:space="preserve"> ف</w:t>
      </w:r>
      <w:r>
        <w:rPr>
          <w:rFonts w:hint="cs"/>
          <w:rtl/>
        </w:rPr>
        <w:t>ی</w:t>
      </w:r>
      <w:r>
        <w:rPr>
          <w:rtl/>
        </w:rPr>
        <w:t xml:space="preserve"> کلّ </w:t>
      </w:r>
      <w:r>
        <w:rPr>
          <w:rFonts w:hint="cs"/>
          <w:rtl/>
        </w:rPr>
        <w:t>ی</w:t>
      </w:r>
      <w:r>
        <w:rPr>
          <w:rFonts w:hint="eastAsia"/>
          <w:rtl/>
        </w:rPr>
        <w:t>وم</w:t>
      </w:r>
      <w:r>
        <w:rPr>
          <w:rtl/>
        </w:rPr>
        <w:t xml:space="preserve"> تفعل ذلک،فقالا:انّ هاهنا لکنزا فرصد واحد منهما الح</w:t>
      </w:r>
      <w:r>
        <w:rPr>
          <w:rFonts w:hint="cs"/>
          <w:rtl/>
        </w:rPr>
        <w:t>یّ</w:t>
      </w:r>
      <w:r>
        <w:rPr>
          <w:rFonts w:hint="eastAsia"/>
          <w:rtl/>
        </w:rPr>
        <w:t>ه</w:t>
      </w:r>
      <w:r>
        <w:rPr>
          <w:rtl/>
        </w:rPr>
        <w:t xml:space="preserve"> فضربها بفأس جرحت رأسها،فبادرت إل</w:t>
      </w:r>
      <w:r>
        <w:rPr>
          <w:rFonts w:hint="cs"/>
          <w:rtl/>
        </w:rPr>
        <w:t>ی</w:t>
      </w:r>
      <w:r>
        <w:rPr>
          <w:rFonts w:hint="eastAsia"/>
          <w:rtl/>
        </w:rPr>
        <w:t>ه</w:t>
      </w:r>
      <w:r>
        <w:rPr>
          <w:rtl/>
        </w:rPr>
        <w:t xml:space="preserve"> الح</w:t>
      </w:r>
      <w:r>
        <w:rPr>
          <w:rFonts w:hint="cs"/>
          <w:rtl/>
        </w:rPr>
        <w:t>یّ</w:t>
      </w:r>
      <w:r>
        <w:rPr>
          <w:rFonts w:hint="eastAsia"/>
          <w:rtl/>
        </w:rPr>
        <w:t>ه</w:t>
      </w:r>
      <w:r>
        <w:rPr>
          <w:rtl/>
        </w:rPr>
        <w:t xml:space="preserve"> فقتلته. </w:t>
      </w:r>
    </w:p>
    <w:p w:rsidR="00140CA9" w:rsidRDefault="00191CDD" w:rsidP="00191CDD">
      <w:pPr>
        <w:pStyle w:val="libNormal"/>
      </w:pPr>
      <w:r>
        <w:rPr>
          <w:rFonts w:hint="eastAsia"/>
          <w:rtl/>
        </w:rPr>
        <w:t>حکم</w:t>
      </w:r>
      <w:r>
        <w:rPr>
          <w:rtl/>
        </w:rPr>
        <w:t xml:space="preserve"> قتل ح</w:t>
      </w:r>
      <w:r>
        <w:rPr>
          <w:rFonts w:hint="cs"/>
          <w:rtl/>
        </w:rPr>
        <w:t>یّ</w:t>
      </w:r>
      <w:r>
        <w:rPr>
          <w:rFonts w:hint="eastAsia"/>
          <w:rtl/>
        </w:rPr>
        <w:t>ات</w:t>
      </w:r>
      <w:r>
        <w:rPr>
          <w:rtl/>
        </w:rPr>
        <w:t xml:space="preserve"> الب</w:t>
      </w:r>
      <w:r>
        <w:rPr>
          <w:rFonts w:hint="cs"/>
          <w:rtl/>
        </w:rPr>
        <w:t>ی</w:t>
      </w:r>
      <w:r>
        <w:rPr>
          <w:rFonts w:hint="eastAsia"/>
          <w:rtl/>
        </w:rPr>
        <w:t>وت</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قال</w:t>
      </w:r>
      <w:r>
        <w:rPr>
          <w:rtl/>
        </w:rPr>
        <w:t xml:space="preserve"> المجلس</w:t>
      </w:r>
      <w:r>
        <w:rPr>
          <w:rFonts w:hint="cs"/>
          <w:rtl/>
        </w:rPr>
        <w:t>ی</w:t>
      </w:r>
      <w:r>
        <w:rPr>
          <w:rtl/>
        </w:rPr>
        <w:t>: و امّا الح</w:t>
      </w:r>
      <w:r>
        <w:rPr>
          <w:rFonts w:hint="cs"/>
          <w:rtl/>
        </w:rPr>
        <w:t>یّ</w:t>
      </w:r>
      <w:r>
        <w:rPr>
          <w:rFonts w:hint="eastAsia"/>
          <w:rtl/>
        </w:rPr>
        <w:t>ات</w:t>
      </w:r>
      <w:r>
        <w:rPr>
          <w:rtl/>
        </w:rPr>
        <w:t xml:space="preserve"> فالظاهر جواز قتلها مطلقا إلاّ عوامر الب</w:t>
      </w:r>
      <w:r>
        <w:rPr>
          <w:rFonts w:hint="cs"/>
          <w:rtl/>
        </w:rPr>
        <w:t>ی</w:t>
      </w:r>
      <w:r>
        <w:rPr>
          <w:rFonts w:hint="eastAsia"/>
          <w:rtl/>
        </w:rPr>
        <w:t>وتات</w:t>
      </w:r>
      <w:r>
        <w:rPr>
          <w:rtl/>
        </w:rPr>
        <w:t xml:space="preserve"> إذا لم تؤذ أصحاب الب</w:t>
      </w:r>
      <w:r>
        <w:rPr>
          <w:rFonts w:hint="cs"/>
          <w:rtl/>
        </w:rPr>
        <w:t>ی</w:t>
      </w:r>
      <w:r>
        <w:rPr>
          <w:rFonts w:hint="eastAsia"/>
          <w:rtl/>
        </w:rPr>
        <w:t>ت</w:t>
      </w:r>
      <w:r>
        <w:rPr>
          <w:rtl/>
        </w:rPr>
        <w:t xml:space="preserve"> فانّه </w:t>
      </w:r>
      <w:r>
        <w:rPr>
          <w:rFonts w:hint="cs"/>
          <w:rtl/>
        </w:rPr>
        <w:t>ی</w:t>
      </w:r>
      <w:r>
        <w:rPr>
          <w:rFonts w:hint="eastAsia"/>
          <w:rtl/>
        </w:rPr>
        <w:t>حتمل</w:t>
      </w:r>
      <w:r>
        <w:rPr>
          <w:rtl/>
        </w:rPr>
        <w:t xml:space="preserve"> أن تکون ف</w:t>
      </w:r>
      <w:r>
        <w:rPr>
          <w:rFonts w:hint="cs"/>
          <w:rtl/>
        </w:rPr>
        <w:t>ی</w:t>
      </w:r>
      <w:r>
        <w:rPr>
          <w:rFonts w:hint="eastAsia"/>
          <w:rtl/>
        </w:rPr>
        <w:t>ها</w:t>
      </w:r>
      <w:r>
        <w:rPr>
          <w:rtl/>
        </w:rPr>
        <w:t xml:space="preserve"> کراهه،لکن </w:t>
      </w:r>
      <w:r>
        <w:rPr>
          <w:rFonts w:hint="cs"/>
          <w:rtl/>
        </w:rPr>
        <w:t>ی</w:t>
      </w:r>
      <w:r>
        <w:rPr>
          <w:rFonts w:hint="eastAsia"/>
          <w:rtl/>
        </w:rPr>
        <w:t>نبغ</w:t>
      </w:r>
      <w:r>
        <w:rPr>
          <w:rFonts w:hint="cs"/>
          <w:rtl/>
        </w:rPr>
        <w:t>ی</w:t>
      </w:r>
      <w:r>
        <w:rPr>
          <w:rtl/>
        </w:rPr>
        <w:t xml:space="preserve"> أن لا </w:t>
      </w:r>
      <w:r>
        <w:rPr>
          <w:rFonts w:hint="cs"/>
          <w:rtl/>
        </w:rPr>
        <w:t>ی</w:t>
      </w:r>
      <w:r>
        <w:rPr>
          <w:rFonts w:hint="eastAsia"/>
          <w:rtl/>
        </w:rPr>
        <w:t>کون</w:t>
      </w:r>
      <w:r>
        <w:rPr>
          <w:rtl/>
        </w:rPr>
        <w:t xml:space="preserve"> الإحتراز عن قتلهنّ لتوهّم إثم ف</w:t>
      </w:r>
      <w:r>
        <w:rPr>
          <w:rFonts w:hint="cs"/>
          <w:rtl/>
        </w:rPr>
        <w:t>ی</w:t>
      </w:r>
      <w:r>
        <w:rPr>
          <w:rtl/>
        </w:rPr>
        <w:t xml:space="preserve"> قتلهنّ أو ضرر منهنّ،و امّا التفاص</w:t>
      </w:r>
      <w:r>
        <w:rPr>
          <w:rFonts w:hint="cs"/>
          <w:rtl/>
        </w:rPr>
        <w:t>ی</w:t>
      </w:r>
      <w:r>
        <w:rPr>
          <w:rFonts w:hint="eastAsia"/>
          <w:rtl/>
        </w:rPr>
        <w:t>ل</w:t>
      </w:r>
      <w:r>
        <w:rPr>
          <w:rtl/>
        </w:rPr>
        <w:t xml:space="preserve"> الوارده ف</w:t>
      </w:r>
      <w:r>
        <w:rPr>
          <w:rFonts w:hint="cs"/>
          <w:rtl/>
        </w:rPr>
        <w:t>ی</w:t>
      </w:r>
      <w:r>
        <w:rPr>
          <w:rtl/>
        </w:rPr>
        <w:t xml:space="preserve"> أخبار العامّه فلم نجده ف</w:t>
      </w:r>
      <w:r>
        <w:rPr>
          <w:rFonts w:hint="cs"/>
          <w:rtl/>
        </w:rPr>
        <w:t>ی</w:t>
      </w:r>
      <w:r>
        <w:rPr>
          <w:rtl/>
        </w:rPr>
        <w:t xml:space="preserve"> أخ</w:t>
      </w:r>
      <w:r>
        <w:rPr>
          <w:rFonts w:hint="eastAsia"/>
          <w:rtl/>
        </w:rPr>
        <w:t>بارنا،و</w:t>
      </w:r>
      <w:r>
        <w:rPr>
          <w:rtl/>
        </w:rPr>
        <w:t xml:space="preserve"> امّا سا</w:t>
      </w:r>
      <w:r>
        <w:rPr>
          <w:rFonts w:hint="cs"/>
          <w:rtl/>
        </w:rPr>
        <w:t>ی</w:t>
      </w:r>
      <w:r>
        <w:rPr>
          <w:rFonts w:hint="eastAsia"/>
          <w:rtl/>
        </w:rPr>
        <w:t>ر</w:t>
      </w:r>
      <w:r>
        <w:rPr>
          <w:rtl/>
        </w:rPr>
        <w:t xml:space="preserve"> الموذ</w:t>
      </w:r>
      <w:r>
        <w:rPr>
          <w:rFonts w:hint="cs"/>
          <w:rtl/>
        </w:rPr>
        <w:t>ی</w:t>
      </w:r>
      <w:r>
        <w:rPr>
          <w:rFonts w:hint="eastAsia"/>
          <w:rtl/>
        </w:rPr>
        <w:t>ات</w:t>
      </w:r>
      <w:r>
        <w:rPr>
          <w:rtl/>
        </w:rPr>
        <w:t xml:space="preserve"> فلا بأس بقتلهنّ،و ما لم </w:t>
      </w:r>
      <w:r>
        <w:rPr>
          <w:rFonts w:hint="cs"/>
          <w:rtl/>
        </w:rPr>
        <w:t>ی</w:t>
      </w:r>
      <w:r>
        <w:rPr>
          <w:rFonts w:hint="eastAsia"/>
          <w:rtl/>
        </w:rPr>
        <w:t>ؤذ</w:t>
      </w:r>
      <w:r>
        <w:rPr>
          <w:rtl/>
        </w:rPr>
        <w:t xml:space="preserve"> منها فلعلّ الأفضل الإجتناب عن قتلها تنزّها لا تحر</w:t>
      </w:r>
      <w:r>
        <w:rPr>
          <w:rFonts w:hint="cs"/>
          <w:rtl/>
        </w:rPr>
        <w:t>ی</w:t>
      </w:r>
      <w:r>
        <w:rPr>
          <w:rFonts w:hint="eastAsia"/>
          <w:rtl/>
        </w:rPr>
        <w:t>ما،و</w:t>
      </w:r>
      <w:r>
        <w:rPr>
          <w:rtl/>
        </w:rPr>
        <w:t xml:space="preserve"> امّا تعذ</w:t>
      </w:r>
      <w:r>
        <w:rPr>
          <w:rFonts w:hint="cs"/>
          <w:rtl/>
        </w:rPr>
        <w:t>ی</w:t>
      </w:r>
      <w:r>
        <w:rPr>
          <w:rFonts w:hint="eastAsia"/>
          <w:rtl/>
        </w:rPr>
        <w:t>ب</w:t>
      </w:r>
      <w:r>
        <w:rPr>
          <w:rtl/>
        </w:rPr>
        <w:t xml:space="preserve"> الح</w:t>
      </w:r>
      <w:r>
        <w:rPr>
          <w:rFonts w:hint="cs"/>
          <w:rtl/>
        </w:rPr>
        <w:t>ی</w:t>
      </w:r>
      <w:r>
        <w:rPr>
          <w:rFonts w:hint="eastAsia"/>
          <w:rtl/>
        </w:rPr>
        <w:t>وان</w:t>
      </w:r>
      <w:r>
        <w:rPr>
          <w:rtl/>
        </w:rPr>
        <w:t xml:space="preserve"> الح</w:t>
      </w:r>
      <w:r>
        <w:rPr>
          <w:rFonts w:hint="cs"/>
          <w:rtl/>
        </w:rPr>
        <w:t>یّ</w:t>
      </w:r>
      <w:r>
        <w:rPr>
          <w:rtl/>
        </w:rPr>
        <w:t xml:space="preserve"> بلا مصلحه داع</w:t>
      </w:r>
      <w:r>
        <w:rPr>
          <w:rFonts w:hint="cs"/>
          <w:rtl/>
        </w:rPr>
        <w:t>ی</w:t>
      </w:r>
      <w:r>
        <w:rPr>
          <w:rFonts w:hint="eastAsia"/>
          <w:rtl/>
        </w:rPr>
        <w:t>ه</w:t>
      </w:r>
      <w:r>
        <w:rPr>
          <w:rtl/>
        </w:rPr>
        <w:t xml:space="preserve"> ال</w:t>
      </w:r>
      <w:r>
        <w:rPr>
          <w:rFonts w:hint="cs"/>
          <w:rtl/>
        </w:rPr>
        <w:t>ی</w:t>
      </w:r>
      <w:r>
        <w:rPr>
          <w:rtl/>
        </w:rPr>
        <w:t xml:space="preserve"> ذلک فهو قب</w:t>
      </w:r>
      <w:r>
        <w:rPr>
          <w:rFonts w:hint="cs"/>
          <w:rtl/>
        </w:rPr>
        <w:t>ی</w:t>
      </w:r>
      <w:r>
        <w:rPr>
          <w:rFonts w:hint="eastAsia"/>
          <w:rtl/>
        </w:rPr>
        <w:t>ح</w:t>
      </w:r>
      <w:r>
        <w:rPr>
          <w:rtl/>
        </w:rPr>
        <w:t xml:space="preserve"> عقلا،و </w:t>
      </w:r>
      <w:r>
        <w:rPr>
          <w:rFonts w:hint="cs"/>
          <w:rtl/>
        </w:rPr>
        <w:t>ی</w:t>
      </w:r>
      <w:r>
        <w:rPr>
          <w:rFonts w:hint="eastAsia"/>
          <w:rtl/>
        </w:rPr>
        <w:t>شعر</w:t>
      </w:r>
      <w:r>
        <w:rPr>
          <w:rtl/>
        </w:rPr>
        <w:t xml:space="preserve"> فحاو</w:t>
      </w:r>
      <w:r>
        <w:rPr>
          <w:rFonts w:hint="cs"/>
          <w:rtl/>
        </w:rPr>
        <w:t>ی</w:t>
      </w:r>
      <w:r>
        <w:rPr>
          <w:rtl/>
        </w:rPr>
        <w:t xml:space="preserve"> بعض الأخبار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719</w:t>
      </w:r>
      <w:r w:rsidR="00191CDD">
        <w:rPr>
          <w:rtl/>
        </w:rPr>
        <w:t>/</w:t>
      </w:r>
      <w:r w:rsidR="00140CA9">
        <w:rPr>
          <w:rtl/>
        </w:rPr>
        <w:t>103</w:t>
      </w:r>
      <w:r w:rsidR="00191CDD">
        <w:rPr>
          <w:rtl/>
        </w:rPr>
        <w:t>/</w:t>
      </w:r>
      <w:r w:rsidR="00140CA9">
        <w:rPr>
          <w:rtl/>
        </w:rPr>
        <w:t>1</w:t>
      </w:r>
      <w:r w:rsidR="00191CDD">
        <w:rPr>
          <w:rtl/>
        </w:rPr>
        <w:t>4،ج:</w:t>
      </w:r>
      <w:r w:rsidR="00140CA9">
        <w:rPr>
          <w:rtl/>
        </w:rPr>
        <w:t>27</w:t>
      </w:r>
      <w:r w:rsidR="00191CDD">
        <w:rPr>
          <w:rtl/>
        </w:rPr>
        <w:t xml:space="preserve">5/64. </w:t>
      </w:r>
    </w:p>
    <w:p w:rsidR="00D7268C" w:rsidRDefault="00D7268C" w:rsidP="005E32C9">
      <w:pPr>
        <w:pStyle w:val="libFootnote0"/>
        <w:rPr>
          <w:rtl/>
        </w:rPr>
      </w:pPr>
      <w:r>
        <w:rPr>
          <w:rtl/>
        </w:rPr>
        <w:t>(2)</w:t>
      </w:r>
      <w:r w:rsidR="00191CDD">
        <w:rPr>
          <w:rtl/>
        </w:rPr>
        <w:t xml:space="preserve"> ق:</w:t>
      </w:r>
      <w:r w:rsidR="00140CA9">
        <w:rPr>
          <w:rtl/>
        </w:rPr>
        <w:t>720</w:t>
      </w:r>
      <w:r w:rsidR="00191CDD">
        <w:rPr>
          <w:rtl/>
        </w:rPr>
        <w:t>/</w:t>
      </w:r>
      <w:r w:rsidR="00140CA9">
        <w:rPr>
          <w:rtl/>
        </w:rPr>
        <w:t>103</w:t>
      </w:r>
      <w:r w:rsidR="00191CDD">
        <w:rPr>
          <w:rtl/>
        </w:rPr>
        <w:t>/</w:t>
      </w:r>
      <w:r w:rsidR="00140CA9">
        <w:rPr>
          <w:rtl/>
        </w:rPr>
        <w:t>1</w:t>
      </w:r>
      <w:r w:rsidR="00191CDD">
        <w:rPr>
          <w:rtl/>
        </w:rPr>
        <w:t>4،ج:</w:t>
      </w:r>
      <w:r w:rsidR="00140CA9">
        <w:rPr>
          <w:rtl/>
        </w:rPr>
        <w:t>281</w:t>
      </w:r>
      <w:r w:rsidR="00191CDD">
        <w:rPr>
          <w:rtl/>
        </w:rPr>
        <w:t>/64.</w:t>
      </w:r>
    </w:p>
    <w:p w:rsidR="00D7268C" w:rsidRDefault="00D7268C" w:rsidP="000F2A07">
      <w:pPr>
        <w:pStyle w:val="libNormal"/>
        <w:rPr>
          <w:rtl/>
        </w:rPr>
      </w:pPr>
      <w:r>
        <w:rPr>
          <w:rtl/>
        </w:rPr>
        <w:br w:type="page"/>
      </w:r>
    </w:p>
    <w:p w:rsidR="007A33AA" w:rsidRDefault="00191CDD" w:rsidP="007A33AA">
      <w:pPr>
        <w:pStyle w:val="libNormal0"/>
        <w:rPr>
          <w:rtl/>
        </w:rPr>
      </w:pPr>
      <w:r>
        <w:rPr>
          <w:rFonts w:hint="eastAsia"/>
          <w:rtl/>
        </w:rPr>
        <w:t>بالمنع</w:t>
      </w:r>
      <w:r>
        <w:rPr>
          <w:rtl/>
        </w:rPr>
        <w:t xml:space="preserve"> عنه،فالأحوط ترکه </w:t>
      </w:r>
      <w:r w:rsidRPr="000F2A07">
        <w:rPr>
          <w:rStyle w:val="libFootnotenumChar"/>
          <w:rtl/>
        </w:rPr>
        <w:t>(1)</w:t>
      </w:r>
      <w:r>
        <w:rPr>
          <w:rtl/>
        </w:rPr>
        <w:t>.</w:t>
      </w:r>
    </w:p>
    <w:p w:rsidR="00140CA9" w:rsidRDefault="00191CDD" w:rsidP="007A33AA">
      <w:pPr>
        <w:pStyle w:val="libNormal"/>
      </w:pPr>
      <w:r w:rsidRPr="007A33AA">
        <w:rPr>
          <w:rStyle w:val="libBold1Char"/>
          <w:rFonts w:hint="eastAsia"/>
          <w:rtl/>
        </w:rPr>
        <w:t>من</w:t>
      </w:r>
      <w:r w:rsidRPr="007A33AA">
        <w:rPr>
          <w:rStyle w:val="libBold1Char"/>
          <w:rtl/>
        </w:rPr>
        <w:t xml:space="preserve"> لا </w:t>
      </w:r>
      <w:r w:rsidRPr="007A33AA">
        <w:rPr>
          <w:rStyle w:val="libBold1Char"/>
          <w:rFonts w:hint="cs"/>
          <w:rtl/>
        </w:rPr>
        <w:t>ی</w:t>
      </w:r>
      <w:r w:rsidRPr="007A33AA">
        <w:rPr>
          <w:rStyle w:val="libBold1Char"/>
          <w:rFonts w:hint="eastAsia"/>
          <w:rtl/>
        </w:rPr>
        <w:t>حضره</w:t>
      </w:r>
      <w:r w:rsidRPr="007A33AA">
        <w:rPr>
          <w:rStyle w:val="libBold1Char"/>
          <w:rtl/>
        </w:rPr>
        <w:t xml:space="preserve"> الفق</w:t>
      </w:r>
      <w:r w:rsidRPr="007A33AA">
        <w:rPr>
          <w:rStyle w:val="libBold1Char"/>
          <w:rFonts w:hint="cs"/>
          <w:rtl/>
        </w:rPr>
        <w:t>ی</w:t>
      </w:r>
      <w:r w:rsidRPr="007A33AA">
        <w:rPr>
          <w:rStyle w:val="libBold1Char"/>
          <w:rFonts w:hint="eastAsia"/>
          <w:rtl/>
        </w:rPr>
        <w:t>ه</w:t>
      </w:r>
      <w:r>
        <w:rPr>
          <w:rtl/>
        </w:rPr>
        <w:t>:عن الحلب</w:t>
      </w:r>
      <w:r>
        <w:rPr>
          <w:rFonts w:hint="cs"/>
          <w:rtl/>
        </w:rPr>
        <w:t>یّ</w:t>
      </w:r>
      <w:r>
        <w:rPr>
          <w:rtl/>
        </w:rPr>
        <w:t xml:space="preserve">: انّه سأل أبا عبد اللّه </w:t>
      </w:r>
      <w:r w:rsidR="00F2741C" w:rsidRPr="00F2741C">
        <w:rPr>
          <w:rStyle w:val="libAlaemChar"/>
          <w:rtl/>
        </w:rPr>
        <w:t>عليه‌السلام</w:t>
      </w:r>
      <w:r>
        <w:rPr>
          <w:rtl/>
        </w:rPr>
        <w:t xml:space="preserve"> عن قتل الح</w:t>
      </w:r>
      <w:r>
        <w:rPr>
          <w:rFonts w:hint="cs"/>
          <w:rtl/>
        </w:rPr>
        <w:t>یّ</w:t>
      </w:r>
      <w:r>
        <w:rPr>
          <w:rFonts w:hint="eastAsia"/>
          <w:rtl/>
        </w:rPr>
        <w:t>ات</w:t>
      </w:r>
      <w:r>
        <w:rPr>
          <w:rtl/>
        </w:rPr>
        <w:t xml:space="preserve"> قال:اقتل کلّ ش</w:t>
      </w:r>
      <w:r>
        <w:rPr>
          <w:rFonts w:hint="cs"/>
          <w:rtl/>
        </w:rPr>
        <w:t>ی</w:t>
      </w:r>
      <w:r>
        <w:rPr>
          <w:rFonts w:hint="eastAsia"/>
          <w:rtl/>
        </w:rPr>
        <w:t>ء</w:t>
      </w:r>
      <w:r>
        <w:rPr>
          <w:rtl/>
        </w:rPr>
        <w:t xml:space="preserve"> تجده ف</w:t>
      </w:r>
      <w:r>
        <w:rPr>
          <w:rFonts w:hint="cs"/>
          <w:rtl/>
        </w:rPr>
        <w:t>ی</w:t>
      </w:r>
      <w:r>
        <w:rPr>
          <w:rtl/>
        </w:rPr>
        <w:t xml:space="preserve"> البرّ</w:t>
      </w:r>
      <w:r>
        <w:rPr>
          <w:rFonts w:hint="cs"/>
          <w:rtl/>
        </w:rPr>
        <w:t>ی</w:t>
      </w:r>
      <w:r>
        <w:rPr>
          <w:rFonts w:hint="eastAsia"/>
          <w:rtl/>
        </w:rPr>
        <w:t>ه</w:t>
      </w:r>
      <w:r>
        <w:rPr>
          <w:rtl/>
        </w:rPr>
        <w:t xml:space="preserve"> إلاّ الجانّ،و نه</w:t>
      </w:r>
      <w:r>
        <w:rPr>
          <w:rFonts w:hint="cs"/>
          <w:rtl/>
        </w:rPr>
        <w:t>ی</w:t>
      </w:r>
      <w:r>
        <w:rPr>
          <w:rtl/>
        </w:rPr>
        <w:t xml:space="preserve"> عن قتل عوامر الب</w:t>
      </w:r>
      <w:r>
        <w:rPr>
          <w:rFonts w:hint="cs"/>
          <w:rtl/>
        </w:rPr>
        <w:t>ی</w:t>
      </w:r>
      <w:r>
        <w:rPr>
          <w:rFonts w:hint="eastAsia"/>
          <w:rtl/>
        </w:rPr>
        <w:t>وت</w:t>
      </w:r>
      <w:r>
        <w:rPr>
          <w:rtl/>
        </w:rPr>
        <w:t xml:space="preserve"> قال:لا تدعهنّ مخافه تبعاتهنّ فانّ ال</w:t>
      </w:r>
      <w:r>
        <w:rPr>
          <w:rFonts w:hint="cs"/>
          <w:rtl/>
        </w:rPr>
        <w:t>ی</w:t>
      </w:r>
      <w:r>
        <w:rPr>
          <w:rFonts w:hint="eastAsia"/>
          <w:rtl/>
        </w:rPr>
        <w:t>هود</w:t>
      </w:r>
      <w:r>
        <w:rPr>
          <w:rtl/>
        </w:rPr>
        <w:t xml:space="preserve"> عل</w:t>
      </w:r>
      <w:r>
        <w:rPr>
          <w:rFonts w:hint="cs"/>
          <w:rtl/>
        </w:rPr>
        <w:t>ی</w:t>
      </w:r>
      <w:r>
        <w:rPr>
          <w:rtl/>
        </w:rPr>
        <w:t xml:space="preserve"> عهد رسول اللّه </w:t>
      </w:r>
      <w:r w:rsidR="00F2741C" w:rsidRPr="00F2741C">
        <w:rPr>
          <w:rStyle w:val="libAlaemChar"/>
          <w:rtl/>
        </w:rPr>
        <w:t>صلى‌الله‌عليه‌وآله‌وسلم</w:t>
      </w:r>
      <w:r>
        <w:rPr>
          <w:rtl/>
        </w:rPr>
        <w:t xml:space="preserve"> قالت:من قتل عام</w:t>
      </w:r>
      <w:r>
        <w:rPr>
          <w:rFonts w:hint="eastAsia"/>
          <w:rtl/>
        </w:rPr>
        <w:t>ر</w:t>
      </w:r>
      <w:r>
        <w:rPr>
          <w:rtl/>
        </w:rPr>
        <w:t xml:space="preserve"> ب</w:t>
      </w:r>
      <w:r>
        <w:rPr>
          <w:rFonts w:hint="cs"/>
          <w:rtl/>
        </w:rPr>
        <w:t>ی</w:t>
      </w:r>
      <w:r>
        <w:rPr>
          <w:rFonts w:hint="eastAsia"/>
          <w:rtl/>
        </w:rPr>
        <w:t>ت</w:t>
      </w:r>
      <w:r>
        <w:rPr>
          <w:rtl/>
        </w:rPr>
        <w:t xml:space="preserve"> أصابه کذا و کذا،فقال رسول اللّه </w:t>
      </w:r>
      <w:r w:rsidR="00F2741C" w:rsidRPr="00F2741C">
        <w:rPr>
          <w:rStyle w:val="libAlaemChar"/>
          <w:rtl/>
        </w:rPr>
        <w:t>صلى‌الله‌عليه‌وآله‌وسلم</w:t>
      </w:r>
      <w:r>
        <w:rPr>
          <w:rtl/>
        </w:rPr>
        <w:t>:من ترکهنّ مخافه تبعاتهنّ فل</w:t>
      </w:r>
      <w:r>
        <w:rPr>
          <w:rFonts w:hint="cs"/>
          <w:rtl/>
        </w:rPr>
        <w:t>ی</w:t>
      </w:r>
      <w:r>
        <w:rPr>
          <w:rFonts w:hint="eastAsia"/>
          <w:rtl/>
        </w:rPr>
        <w:t>س</w:t>
      </w:r>
      <w:r>
        <w:rPr>
          <w:rtl/>
        </w:rPr>
        <w:t xml:space="preserve"> منّ</w:t>
      </w:r>
      <w:r>
        <w:rPr>
          <w:rFonts w:hint="cs"/>
          <w:rtl/>
        </w:rPr>
        <w:t>ی</w:t>
      </w:r>
      <w:r>
        <w:rPr>
          <w:rFonts w:hint="eastAsia"/>
          <w:rtl/>
        </w:rPr>
        <w:t>،</w:t>
      </w:r>
      <w:r>
        <w:rPr>
          <w:rtl/>
        </w:rPr>
        <w:t xml:space="preserve"> و انّما تترکها لأنّها لا تر</w:t>
      </w:r>
      <w:r>
        <w:rPr>
          <w:rFonts w:hint="cs"/>
          <w:rtl/>
        </w:rPr>
        <w:t>ی</w:t>
      </w:r>
      <w:r>
        <w:rPr>
          <w:rFonts w:hint="eastAsia"/>
          <w:rtl/>
        </w:rPr>
        <w:t>دک؛</w:t>
      </w:r>
      <w:r>
        <w:rPr>
          <w:rtl/>
        </w:rPr>
        <w:t xml:space="preserve"> و قال </w:t>
      </w:r>
      <w:r w:rsidR="00F2741C" w:rsidRPr="00F2741C">
        <w:rPr>
          <w:rStyle w:val="libAlaemChar"/>
          <w:rtl/>
        </w:rPr>
        <w:t>عليه‌السلام</w:t>
      </w:r>
      <w:r>
        <w:rPr>
          <w:rtl/>
        </w:rPr>
        <w:t>: ربّما قتلهن ف</w:t>
      </w:r>
      <w:r>
        <w:rPr>
          <w:rFonts w:hint="cs"/>
          <w:rtl/>
        </w:rPr>
        <w:t>ی</w:t>
      </w:r>
      <w:r>
        <w:rPr>
          <w:rtl/>
        </w:rPr>
        <w:t xml:space="preserve"> ب</w:t>
      </w:r>
      <w:r>
        <w:rPr>
          <w:rFonts w:hint="cs"/>
          <w:rtl/>
        </w:rPr>
        <w:t>ی</w:t>
      </w:r>
      <w:r>
        <w:rPr>
          <w:rFonts w:hint="eastAsia"/>
          <w:rtl/>
        </w:rPr>
        <w:t>وتهنّ</w:t>
      </w:r>
      <w:r>
        <w:rPr>
          <w:rtl/>
        </w:rPr>
        <w:t xml:space="preserve">. </w:t>
      </w:r>
    </w:p>
    <w:p w:rsidR="007A33AA" w:rsidRDefault="00191CDD" w:rsidP="007A33AA">
      <w:pPr>
        <w:pStyle w:val="libNormal"/>
        <w:rPr>
          <w:rtl/>
        </w:rPr>
      </w:pPr>
      <w:r>
        <w:rPr>
          <w:rFonts w:hint="eastAsia"/>
          <w:rtl/>
        </w:rPr>
        <w:t>ب</w:t>
      </w:r>
      <w:r>
        <w:rPr>
          <w:rFonts w:hint="cs"/>
          <w:rtl/>
        </w:rPr>
        <w:t>ی</w:t>
      </w:r>
      <w:r>
        <w:rPr>
          <w:rFonts w:hint="eastAsia"/>
          <w:rtl/>
        </w:rPr>
        <w:t>ان</w:t>
      </w:r>
      <w:r>
        <w:rPr>
          <w:rtl/>
        </w:rPr>
        <w:t>: قال الدم</w:t>
      </w:r>
      <w:r>
        <w:rPr>
          <w:rFonts w:hint="cs"/>
          <w:rtl/>
        </w:rPr>
        <w:t>ی</w:t>
      </w:r>
      <w:r>
        <w:rPr>
          <w:rFonts w:hint="eastAsia"/>
          <w:rtl/>
        </w:rPr>
        <w:t>ر</w:t>
      </w:r>
      <w:r>
        <w:rPr>
          <w:rFonts w:hint="cs"/>
          <w:rtl/>
        </w:rPr>
        <w:t>ی</w:t>
      </w:r>
      <w:r>
        <w:rPr>
          <w:rtl/>
        </w:rPr>
        <w:t>:الجانّ ح</w:t>
      </w:r>
      <w:r>
        <w:rPr>
          <w:rFonts w:hint="cs"/>
          <w:rtl/>
        </w:rPr>
        <w:t>یّ</w:t>
      </w:r>
      <w:r>
        <w:rPr>
          <w:rFonts w:hint="eastAsia"/>
          <w:rtl/>
        </w:rPr>
        <w:t>ه</w:t>
      </w:r>
      <w:r>
        <w:rPr>
          <w:rtl/>
        </w:rPr>
        <w:t xml:space="preserve"> ب</w:t>
      </w:r>
      <w:r>
        <w:rPr>
          <w:rFonts w:hint="cs"/>
          <w:rtl/>
        </w:rPr>
        <w:t>ی</w:t>
      </w:r>
      <w:r>
        <w:rPr>
          <w:rFonts w:hint="eastAsia"/>
          <w:rtl/>
        </w:rPr>
        <w:t>ضاء،</w:t>
      </w:r>
      <w:r>
        <w:rPr>
          <w:rtl/>
        </w:rPr>
        <w:t xml:space="preserve"> و ق</w:t>
      </w:r>
      <w:r>
        <w:rPr>
          <w:rFonts w:hint="cs"/>
          <w:rtl/>
        </w:rPr>
        <w:t>ی</w:t>
      </w:r>
      <w:r>
        <w:rPr>
          <w:rFonts w:hint="eastAsia"/>
          <w:rtl/>
        </w:rPr>
        <w:t>ل</w:t>
      </w:r>
      <w:r>
        <w:rPr>
          <w:rtl/>
        </w:rPr>
        <w:t>: الح</w:t>
      </w:r>
      <w:r>
        <w:rPr>
          <w:rFonts w:hint="cs"/>
          <w:rtl/>
        </w:rPr>
        <w:t>یّ</w:t>
      </w:r>
      <w:r>
        <w:rPr>
          <w:rFonts w:hint="eastAsia"/>
          <w:rtl/>
        </w:rPr>
        <w:t>ه</w:t>
      </w:r>
      <w:r>
        <w:rPr>
          <w:rtl/>
        </w:rPr>
        <w:t xml:space="preserve"> الصغ</w:t>
      </w:r>
      <w:r>
        <w:rPr>
          <w:rFonts w:hint="cs"/>
          <w:rtl/>
        </w:rPr>
        <w:t>ی</w:t>
      </w:r>
      <w:r>
        <w:rPr>
          <w:rFonts w:hint="eastAsia"/>
          <w:rtl/>
        </w:rPr>
        <w:t>ره</w:t>
      </w:r>
      <w:r>
        <w:rPr>
          <w:rtl/>
        </w:rPr>
        <w:t xml:space="preserve"> </w:t>
      </w:r>
      <w:r w:rsidRPr="000F2A07">
        <w:rPr>
          <w:rStyle w:val="libFootnotenumChar"/>
          <w:rtl/>
        </w:rPr>
        <w:t>(2)</w:t>
      </w:r>
      <w:r>
        <w:rPr>
          <w:rtl/>
        </w:rPr>
        <w:t>.</w:t>
      </w:r>
    </w:p>
    <w:p w:rsidR="00140CA9" w:rsidRDefault="00191CDD" w:rsidP="007A33AA">
      <w:pPr>
        <w:pStyle w:val="libNormal"/>
      </w:pPr>
      <w:r w:rsidRPr="007A33AA">
        <w:rPr>
          <w:rStyle w:val="libBold1Char"/>
          <w:rFonts w:hint="eastAsia"/>
          <w:rtl/>
        </w:rPr>
        <w:t>تفس</w:t>
      </w:r>
      <w:r w:rsidRPr="007A33AA">
        <w:rPr>
          <w:rStyle w:val="libBold1Char"/>
          <w:rFonts w:hint="cs"/>
          <w:rtl/>
        </w:rPr>
        <w:t>ی</w:t>
      </w:r>
      <w:r w:rsidRPr="007A33AA">
        <w:rPr>
          <w:rStyle w:val="libBold1Char"/>
          <w:rFonts w:hint="eastAsia"/>
          <w:rtl/>
        </w:rPr>
        <w:t>ر</w:t>
      </w:r>
      <w:r w:rsidRPr="007A33AA">
        <w:rPr>
          <w:rStyle w:val="libBold1Char"/>
          <w:rtl/>
        </w:rPr>
        <w:t xml:space="preserve"> القمّ</w:t>
      </w:r>
      <w:r w:rsidRPr="007A33AA">
        <w:rPr>
          <w:rStyle w:val="libBold1Char"/>
          <w:rFonts w:hint="cs"/>
          <w:rtl/>
        </w:rPr>
        <w:t>یّ</w:t>
      </w:r>
      <w:r>
        <w:rPr>
          <w:rtl/>
        </w:rPr>
        <w:t xml:space="preserve">:عن الصادق </w:t>
      </w:r>
      <w:r w:rsidR="00F2741C" w:rsidRPr="00F2741C">
        <w:rPr>
          <w:rStyle w:val="libAlaemChar"/>
          <w:rtl/>
        </w:rPr>
        <w:t>عليه‌السلام</w:t>
      </w:r>
      <w:r>
        <w:rPr>
          <w:rtl/>
        </w:rPr>
        <w:t>: انّ اللّه تعال</w:t>
      </w:r>
      <w:r>
        <w:rPr>
          <w:rFonts w:hint="cs"/>
          <w:rtl/>
        </w:rPr>
        <w:t>ی</w:t>
      </w:r>
      <w:r>
        <w:rPr>
          <w:rtl/>
        </w:rPr>
        <w:t xml:space="preserve"> خلق ح</w:t>
      </w:r>
      <w:r>
        <w:rPr>
          <w:rFonts w:hint="cs"/>
          <w:rtl/>
        </w:rPr>
        <w:t>یّ</w:t>
      </w:r>
      <w:r>
        <w:rPr>
          <w:rFonts w:hint="eastAsia"/>
          <w:rtl/>
        </w:rPr>
        <w:t>ه</w:t>
      </w:r>
      <w:r>
        <w:rPr>
          <w:rtl/>
        </w:rPr>
        <w:t xml:space="preserve"> قد أحدقت بالسماوات و الأرض قد جمعت رأسها و ذنبها تحت العرش،فإذا رأت معاص</w:t>
      </w:r>
      <w:r>
        <w:rPr>
          <w:rFonts w:hint="cs"/>
          <w:rtl/>
        </w:rPr>
        <w:t>ی</w:t>
      </w:r>
      <w:r>
        <w:rPr>
          <w:rtl/>
        </w:rPr>
        <w:t xml:space="preserve"> العباد أسفت و استأذنت أن تبلع السماوات و الأرض </w:t>
      </w:r>
      <w:r w:rsidRPr="000F2A07">
        <w:rPr>
          <w:rStyle w:val="libFootnotenumChar"/>
          <w:rtl/>
        </w:rPr>
        <w:t>(3)</w:t>
      </w:r>
      <w:r>
        <w:rPr>
          <w:rtl/>
        </w:rPr>
        <w:t xml:space="preserve">. </w:t>
      </w:r>
    </w:p>
    <w:p w:rsidR="00140CA9" w:rsidRDefault="00191CDD" w:rsidP="00191CDD">
      <w:pPr>
        <w:pStyle w:val="libNormal"/>
      </w:pPr>
      <w:r>
        <w:rPr>
          <w:rFonts w:hint="eastAsia"/>
          <w:rtl/>
        </w:rPr>
        <w:t>تکلّم</w:t>
      </w:r>
      <w:r>
        <w:rPr>
          <w:rtl/>
        </w:rPr>
        <w:t xml:space="preserve"> إبل</w:t>
      </w:r>
      <w:r>
        <w:rPr>
          <w:rFonts w:hint="cs"/>
          <w:rtl/>
        </w:rPr>
        <w:t>ی</w:t>
      </w:r>
      <w:r>
        <w:rPr>
          <w:rFonts w:hint="eastAsia"/>
          <w:rtl/>
        </w:rPr>
        <w:t>س</w:t>
      </w:r>
      <w:r>
        <w:rPr>
          <w:rtl/>
        </w:rPr>
        <w:t xml:space="preserve"> من ب</w:t>
      </w:r>
      <w:r>
        <w:rPr>
          <w:rFonts w:hint="cs"/>
          <w:rtl/>
        </w:rPr>
        <w:t>ی</w:t>
      </w:r>
      <w:r>
        <w:rPr>
          <w:rFonts w:hint="eastAsia"/>
          <w:rtl/>
        </w:rPr>
        <w:t>ن</w:t>
      </w:r>
      <w:r>
        <w:rPr>
          <w:rtl/>
        </w:rPr>
        <w:t xml:space="preserve"> لح</w:t>
      </w:r>
      <w:r>
        <w:rPr>
          <w:rFonts w:hint="cs"/>
          <w:rtl/>
        </w:rPr>
        <w:t>یی</w:t>
      </w:r>
      <w:r>
        <w:rPr>
          <w:rtl/>
        </w:rPr>
        <w:t xml:space="preserve"> الح</w:t>
      </w:r>
      <w:r>
        <w:rPr>
          <w:rFonts w:hint="cs"/>
          <w:rtl/>
        </w:rPr>
        <w:t>یّ</w:t>
      </w:r>
      <w:r>
        <w:rPr>
          <w:rFonts w:hint="eastAsia"/>
          <w:rtl/>
        </w:rPr>
        <w:t>ه</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خروج</w:t>
      </w:r>
      <w:r>
        <w:rPr>
          <w:rtl/>
        </w:rPr>
        <w:t xml:space="preserve"> ح</w:t>
      </w:r>
      <w:r>
        <w:rPr>
          <w:rFonts w:hint="cs"/>
          <w:rtl/>
        </w:rPr>
        <w:t>یّ</w:t>
      </w:r>
      <w:r>
        <w:rPr>
          <w:rFonts w:hint="eastAsia"/>
          <w:rtl/>
        </w:rPr>
        <w:t>ه</w:t>
      </w:r>
      <w:r>
        <w:rPr>
          <w:rtl/>
        </w:rPr>
        <w:t xml:space="preserve"> عل</w:t>
      </w:r>
      <w:r>
        <w:rPr>
          <w:rFonts w:hint="cs"/>
          <w:rtl/>
        </w:rPr>
        <w:t>ی</w:t>
      </w:r>
      <w:r>
        <w:rPr>
          <w:rtl/>
        </w:rPr>
        <w:t xml:space="preserve"> الول</w:t>
      </w:r>
      <w:r>
        <w:rPr>
          <w:rFonts w:hint="cs"/>
          <w:rtl/>
        </w:rPr>
        <w:t>ی</w:t>
      </w:r>
      <w:r>
        <w:rPr>
          <w:rFonts w:hint="eastAsia"/>
          <w:rtl/>
        </w:rPr>
        <w:t>د</w:t>
      </w:r>
      <w:r>
        <w:rPr>
          <w:rtl/>
        </w:rPr>
        <w:t xml:space="preserve"> بن المغ</w:t>
      </w:r>
      <w:r>
        <w:rPr>
          <w:rFonts w:hint="cs"/>
          <w:rtl/>
        </w:rPr>
        <w:t>ی</w:t>
      </w:r>
      <w:r>
        <w:rPr>
          <w:rFonts w:hint="eastAsia"/>
          <w:rtl/>
        </w:rPr>
        <w:t>ره</w:t>
      </w:r>
      <w:r>
        <w:rPr>
          <w:rtl/>
        </w:rPr>
        <w:t xml:space="preserve"> ح</w:t>
      </w:r>
      <w:r>
        <w:rPr>
          <w:rFonts w:hint="cs"/>
          <w:rtl/>
        </w:rPr>
        <w:t>ی</w:t>
      </w:r>
      <w:r>
        <w:rPr>
          <w:rFonts w:hint="eastAsia"/>
          <w:rtl/>
        </w:rPr>
        <w:t>ن</w:t>
      </w:r>
      <w:r>
        <w:rPr>
          <w:rtl/>
        </w:rPr>
        <w:t xml:space="preserve"> حرّک حجرا من الکعبه ل</w:t>
      </w:r>
      <w:r>
        <w:rPr>
          <w:rFonts w:hint="cs"/>
          <w:rtl/>
        </w:rPr>
        <w:t>ی</w:t>
      </w:r>
      <w:r>
        <w:rPr>
          <w:rFonts w:hint="eastAsia"/>
          <w:rtl/>
        </w:rPr>
        <w:t>هدمها</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و</w:t>
      </w:r>
      <w:r>
        <w:rPr>
          <w:rtl/>
        </w:rPr>
        <w:t xml:space="preserve"> مثله ف</w:t>
      </w:r>
      <w:r>
        <w:rPr>
          <w:rFonts w:hint="cs"/>
          <w:rtl/>
        </w:rPr>
        <w:t>ی</w:t>
      </w:r>
      <w:r>
        <w:rPr>
          <w:rtl/>
        </w:rPr>
        <w:t xml:space="preserve"> قض</w:t>
      </w:r>
      <w:r>
        <w:rPr>
          <w:rFonts w:hint="cs"/>
          <w:rtl/>
        </w:rPr>
        <w:t>یّ</w:t>
      </w:r>
      <w:r>
        <w:rPr>
          <w:rFonts w:hint="eastAsia"/>
          <w:rtl/>
        </w:rPr>
        <w:t>ه</w:t>
      </w:r>
      <w:r>
        <w:rPr>
          <w:rtl/>
        </w:rPr>
        <w:t xml:space="preserve"> الحجّاج </w:t>
      </w:r>
      <w:r w:rsidRPr="000F2A07">
        <w:rPr>
          <w:rStyle w:val="libFootnotenumChar"/>
          <w:rtl/>
        </w:rPr>
        <w:t>(6)</w:t>
      </w:r>
      <w:r>
        <w:rPr>
          <w:rtl/>
        </w:rPr>
        <w:t xml:space="preserve">. </w:t>
      </w:r>
    </w:p>
    <w:p w:rsidR="00140CA9" w:rsidRDefault="00191CDD" w:rsidP="00191CDD">
      <w:pPr>
        <w:pStyle w:val="libNormal"/>
      </w:pPr>
      <w:r>
        <w:rPr>
          <w:rFonts w:hint="eastAsia"/>
          <w:rtl/>
        </w:rPr>
        <w:t>أمر</w:t>
      </w:r>
      <w:r>
        <w:rPr>
          <w:rtl/>
        </w:rPr>
        <w:t xml:space="preserve"> رسول اللّه </w:t>
      </w:r>
      <w:r w:rsidR="00F2741C" w:rsidRPr="00F2741C">
        <w:rPr>
          <w:rStyle w:val="libAlaemChar"/>
          <w:rtl/>
        </w:rPr>
        <w:t>صلى‌الله‌عليه‌وآله‌وسلم</w:t>
      </w:r>
      <w:r>
        <w:rPr>
          <w:rtl/>
        </w:rPr>
        <w:t xml:space="preserve"> بقتل الح</w:t>
      </w:r>
      <w:r>
        <w:rPr>
          <w:rFonts w:hint="cs"/>
          <w:rtl/>
        </w:rPr>
        <w:t>یّ</w:t>
      </w:r>
      <w:r>
        <w:rPr>
          <w:rFonts w:hint="eastAsia"/>
          <w:rtl/>
        </w:rPr>
        <w:t>ه</w:t>
      </w:r>
      <w:r>
        <w:rPr>
          <w:rtl/>
        </w:rPr>
        <w:t xml:space="preserve"> الت</w:t>
      </w:r>
      <w:r>
        <w:rPr>
          <w:rFonts w:hint="cs"/>
          <w:rtl/>
        </w:rPr>
        <w:t>ی</w:t>
      </w:r>
      <w:r>
        <w:rPr>
          <w:rtl/>
        </w:rPr>
        <w:t xml:space="preserve"> کانت ف</w:t>
      </w:r>
      <w:r>
        <w:rPr>
          <w:rFonts w:hint="cs"/>
          <w:rtl/>
        </w:rPr>
        <w:t>ی</w:t>
      </w:r>
      <w:r>
        <w:rPr>
          <w:rtl/>
        </w:rPr>
        <w:t xml:space="preserve"> ناح</w:t>
      </w:r>
      <w:r>
        <w:rPr>
          <w:rFonts w:hint="cs"/>
          <w:rtl/>
        </w:rPr>
        <w:t>ی</w:t>
      </w:r>
      <w:r>
        <w:rPr>
          <w:rFonts w:hint="eastAsia"/>
          <w:rtl/>
        </w:rPr>
        <w:t>ه</w:t>
      </w:r>
      <w:r>
        <w:rPr>
          <w:rtl/>
        </w:rPr>
        <w:t xml:space="preserve"> الب</w:t>
      </w:r>
      <w:r>
        <w:rPr>
          <w:rFonts w:hint="cs"/>
          <w:rtl/>
        </w:rPr>
        <w:t>ی</w:t>
      </w:r>
      <w:r>
        <w:rPr>
          <w:rFonts w:hint="eastAsia"/>
          <w:rtl/>
        </w:rPr>
        <w:t>ت</w:t>
      </w:r>
      <w:r>
        <w:rPr>
          <w:rtl/>
        </w:rPr>
        <w:t xml:space="preserve"> و کان أبو رافع مضطجعا ب</w:t>
      </w:r>
      <w:r>
        <w:rPr>
          <w:rFonts w:hint="cs"/>
          <w:rtl/>
        </w:rPr>
        <w:t>ی</w:t>
      </w:r>
      <w:r>
        <w:rPr>
          <w:rFonts w:hint="eastAsia"/>
          <w:rtl/>
        </w:rPr>
        <w:t>نها</w:t>
      </w:r>
      <w:r>
        <w:rPr>
          <w:rtl/>
        </w:rPr>
        <w:t xml:space="preserve"> و ب</w:t>
      </w:r>
      <w:r>
        <w:rPr>
          <w:rFonts w:hint="cs"/>
          <w:rtl/>
        </w:rPr>
        <w:t>ی</w:t>
      </w:r>
      <w:r>
        <w:rPr>
          <w:rFonts w:hint="eastAsia"/>
          <w:rtl/>
        </w:rPr>
        <w:t>ن</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،و </w:t>
      </w:r>
      <w:r>
        <w:rPr>
          <w:rFonts w:hint="cs"/>
          <w:rtl/>
        </w:rPr>
        <w:t>ی</w:t>
      </w:r>
      <w:r>
        <w:rPr>
          <w:rFonts w:hint="eastAsia"/>
          <w:rtl/>
        </w:rPr>
        <w:t>ج</w:t>
      </w:r>
      <w:r>
        <w:rPr>
          <w:rFonts w:hint="cs"/>
          <w:rtl/>
        </w:rPr>
        <w:t>ی</w:t>
      </w:r>
      <w:r>
        <w:rPr>
          <w:rFonts w:hint="eastAsia"/>
          <w:rtl/>
        </w:rPr>
        <w:t>ء</w:t>
      </w:r>
      <w:r>
        <w:rPr>
          <w:rtl/>
        </w:rPr>
        <w:t xml:space="preserve"> </w:t>
      </w:r>
      <w:r w:rsidRPr="007A33AA">
        <w:rPr>
          <w:rtl/>
        </w:rPr>
        <w:t>ف</w:t>
      </w:r>
      <w:r w:rsidRPr="007A33AA">
        <w:rPr>
          <w:rFonts w:hint="cs"/>
          <w:rtl/>
        </w:rPr>
        <w:t>ی</w:t>
      </w:r>
      <w:r w:rsidR="00090BC1" w:rsidRPr="007A33AA">
        <w:rPr>
          <w:rFonts w:hint="eastAsia"/>
          <w:rtl/>
        </w:rPr>
        <w:t>(</w:t>
      </w:r>
      <w:r w:rsidRPr="007A33AA">
        <w:rPr>
          <w:rFonts w:hint="eastAsia"/>
          <w:rtl/>
        </w:rPr>
        <w:t>رفع</w:t>
      </w:r>
      <w:r w:rsidR="00090BC1" w:rsidRPr="007A33AA">
        <w:rPr>
          <w:rFonts w:hint="eastAsia"/>
          <w:rtl/>
        </w:rPr>
        <w:t>)</w:t>
      </w:r>
      <w:r w:rsidRPr="007A33AA">
        <w:rPr>
          <w:rtl/>
        </w:rPr>
        <w:t>.</w:t>
      </w:r>
      <w:r>
        <w:rPr>
          <w:rtl/>
        </w:rPr>
        <w:t xml:space="preserve"> </w:t>
      </w:r>
    </w:p>
    <w:p w:rsidR="00140CA9" w:rsidRDefault="00191CDD" w:rsidP="007A33AA">
      <w:pPr>
        <w:pStyle w:val="libCenterBold1"/>
      </w:pPr>
      <w:r>
        <w:rPr>
          <w:rFonts w:hint="eastAsia"/>
          <w:rtl/>
        </w:rPr>
        <w:t>رق</w:t>
      </w:r>
      <w:r>
        <w:rPr>
          <w:rFonts w:hint="cs"/>
          <w:rtl/>
        </w:rPr>
        <w:t>ی</w:t>
      </w:r>
      <w:r>
        <w:rPr>
          <w:rFonts w:hint="eastAsia"/>
          <w:rtl/>
        </w:rPr>
        <w:t>ه</w:t>
      </w:r>
      <w:r>
        <w:rPr>
          <w:rtl/>
        </w:rPr>
        <w:t xml:space="preserve"> الح</w:t>
      </w:r>
      <w:r>
        <w:rPr>
          <w:rFonts w:hint="cs"/>
          <w:rtl/>
        </w:rPr>
        <w:t>یّ</w:t>
      </w:r>
      <w:r>
        <w:rPr>
          <w:rFonts w:hint="eastAsia"/>
          <w:rtl/>
        </w:rPr>
        <w:t>ات</w:t>
      </w:r>
      <w:r>
        <w:rPr>
          <w:rtl/>
        </w:rPr>
        <w:t xml:space="preserve"> </w:t>
      </w:r>
    </w:p>
    <w:p w:rsidR="00140CA9" w:rsidRDefault="00191CDD" w:rsidP="00191CDD">
      <w:pPr>
        <w:pStyle w:val="libNormal"/>
      </w:pPr>
      <w:r>
        <w:rPr>
          <w:rFonts w:hint="eastAsia"/>
          <w:rtl/>
        </w:rPr>
        <w:t>رق</w:t>
      </w:r>
      <w:r>
        <w:rPr>
          <w:rFonts w:hint="cs"/>
          <w:rtl/>
        </w:rPr>
        <w:t>ی</w:t>
      </w:r>
      <w:r>
        <w:rPr>
          <w:rFonts w:hint="eastAsia"/>
          <w:rtl/>
        </w:rPr>
        <w:t>ه</w:t>
      </w:r>
      <w:r>
        <w:rPr>
          <w:rtl/>
        </w:rPr>
        <w:t xml:space="preserve"> العقارب و الح</w:t>
      </w:r>
      <w:r>
        <w:rPr>
          <w:rFonts w:hint="cs"/>
          <w:rtl/>
        </w:rPr>
        <w:t>یّ</w:t>
      </w:r>
      <w:r>
        <w:rPr>
          <w:rFonts w:hint="eastAsia"/>
          <w:rtl/>
        </w:rPr>
        <w:t>ات</w:t>
      </w:r>
      <w:r>
        <w:rPr>
          <w:rtl/>
        </w:rPr>
        <w:t xml:space="preserve">. </w:t>
      </w:r>
      <w:r>
        <w:rPr>
          <w:rFonts w:hint="eastAsia"/>
          <w:rtl/>
        </w:rPr>
        <w:t>عن</w:t>
      </w:r>
      <w:r>
        <w:rPr>
          <w:rtl/>
        </w:rPr>
        <w:t xml:space="preserve"> الصادق </w:t>
      </w:r>
      <w:r w:rsidR="00F2741C" w:rsidRPr="00F2741C">
        <w:rPr>
          <w:rStyle w:val="libAlaemChar"/>
          <w:rtl/>
        </w:rPr>
        <w:t>عليه‌السلام</w:t>
      </w:r>
      <w:r>
        <w:rPr>
          <w:rtl/>
        </w:rPr>
        <w:t xml:space="preserve"> قال: </w:t>
      </w:r>
      <w:r>
        <w:rPr>
          <w:rFonts w:hint="cs"/>
          <w:rtl/>
        </w:rPr>
        <w:t>ی</w:t>
      </w:r>
      <w:r>
        <w:rPr>
          <w:rFonts w:hint="eastAsia"/>
          <w:rtl/>
        </w:rPr>
        <w:t>قرأ</w:t>
      </w:r>
      <w:r>
        <w:rPr>
          <w:rtl/>
        </w:rPr>
        <w:t xml:space="preserve"> عند المساء:بسم اللّه و باللّه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72</w:t>
      </w:r>
      <w:r w:rsidR="00191CDD">
        <w:rPr>
          <w:rtl/>
        </w:rPr>
        <w:t>5/</w:t>
      </w:r>
      <w:r w:rsidR="00140CA9">
        <w:rPr>
          <w:rtl/>
        </w:rPr>
        <w:t>103</w:t>
      </w:r>
      <w:r w:rsidR="00191CDD">
        <w:rPr>
          <w:rtl/>
        </w:rPr>
        <w:t>/</w:t>
      </w:r>
      <w:r w:rsidR="00140CA9">
        <w:rPr>
          <w:rtl/>
        </w:rPr>
        <w:t>1</w:t>
      </w:r>
      <w:r w:rsidR="00191CDD">
        <w:rPr>
          <w:rtl/>
        </w:rPr>
        <w:t>4،ج:</w:t>
      </w:r>
      <w:r w:rsidR="00140CA9">
        <w:rPr>
          <w:rtl/>
        </w:rPr>
        <w:t>298</w:t>
      </w:r>
      <w:r w:rsidR="00191CDD">
        <w:rPr>
          <w:rtl/>
        </w:rPr>
        <w:t xml:space="preserve">/64. </w:t>
      </w:r>
    </w:p>
    <w:p w:rsidR="00140CA9" w:rsidRDefault="00D7268C" w:rsidP="005E32C9">
      <w:pPr>
        <w:pStyle w:val="libFootnote0"/>
      </w:pPr>
      <w:r>
        <w:rPr>
          <w:rtl/>
        </w:rPr>
        <w:t>(2)</w:t>
      </w:r>
      <w:r w:rsidR="00191CDD">
        <w:rPr>
          <w:rtl/>
        </w:rPr>
        <w:t xml:space="preserve"> ق:</w:t>
      </w:r>
      <w:r w:rsidR="00140CA9">
        <w:rPr>
          <w:rtl/>
        </w:rPr>
        <w:t>71</w:t>
      </w:r>
      <w:r w:rsidR="00191CDD">
        <w:rPr>
          <w:rtl/>
        </w:rPr>
        <w:t>5/</w:t>
      </w:r>
      <w:r w:rsidR="00140CA9">
        <w:rPr>
          <w:rtl/>
        </w:rPr>
        <w:t>103</w:t>
      </w:r>
      <w:r w:rsidR="00191CDD">
        <w:rPr>
          <w:rtl/>
        </w:rPr>
        <w:t>/</w:t>
      </w:r>
      <w:r w:rsidR="00140CA9">
        <w:rPr>
          <w:rtl/>
        </w:rPr>
        <w:t>1</w:t>
      </w:r>
      <w:r w:rsidR="00191CDD">
        <w:rPr>
          <w:rtl/>
        </w:rPr>
        <w:t>4،ج:</w:t>
      </w:r>
      <w:r w:rsidR="00140CA9">
        <w:rPr>
          <w:rtl/>
        </w:rPr>
        <w:t>2</w:t>
      </w:r>
      <w:r w:rsidR="00191CDD">
        <w:rPr>
          <w:rtl/>
        </w:rPr>
        <w:t>6</w:t>
      </w:r>
      <w:r w:rsidR="00140CA9">
        <w:rPr>
          <w:rtl/>
        </w:rPr>
        <w:t>0</w:t>
      </w:r>
      <w:r w:rsidR="00191CDD">
        <w:rPr>
          <w:rtl/>
        </w:rPr>
        <w:t xml:space="preserve">/64. </w:t>
      </w:r>
    </w:p>
    <w:p w:rsidR="00140CA9" w:rsidRDefault="00D7268C" w:rsidP="005E32C9">
      <w:pPr>
        <w:pStyle w:val="libFootnote0"/>
      </w:pPr>
      <w:r>
        <w:rPr>
          <w:rtl/>
        </w:rPr>
        <w:t>(3)</w:t>
      </w:r>
      <w:r w:rsidR="00191CDD">
        <w:rPr>
          <w:rtl/>
        </w:rPr>
        <w:t xml:space="preserve"> ق:</w:t>
      </w:r>
      <w:r w:rsidR="00140CA9">
        <w:rPr>
          <w:rtl/>
        </w:rPr>
        <w:t>2</w:t>
      </w:r>
      <w:r w:rsidR="00191CDD">
        <w:rPr>
          <w:rtl/>
        </w:rPr>
        <w:t>45/</w:t>
      </w:r>
      <w:r w:rsidR="00140CA9">
        <w:rPr>
          <w:rtl/>
        </w:rPr>
        <w:t>2</w:t>
      </w:r>
      <w:r w:rsidR="00191CDD">
        <w:rPr>
          <w:rtl/>
        </w:rPr>
        <w:t>5/</w:t>
      </w:r>
      <w:r w:rsidR="00140CA9">
        <w:rPr>
          <w:rtl/>
        </w:rPr>
        <w:t>1</w:t>
      </w:r>
      <w:r w:rsidR="00191CDD">
        <w:rPr>
          <w:rtl/>
        </w:rPr>
        <w:t>4،ج:</w:t>
      </w:r>
      <w:r w:rsidR="00140CA9">
        <w:rPr>
          <w:rtl/>
        </w:rPr>
        <w:t>2</w:t>
      </w:r>
      <w:r w:rsidR="00191CDD">
        <w:rPr>
          <w:rtl/>
        </w:rPr>
        <w:t>5</w:t>
      </w:r>
      <w:r w:rsidR="00140CA9">
        <w:rPr>
          <w:rtl/>
        </w:rPr>
        <w:t>2</w:t>
      </w:r>
      <w:r w:rsidR="00191CDD">
        <w:rPr>
          <w:rtl/>
        </w:rPr>
        <w:t>/5</w:t>
      </w:r>
      <w:r w:rsidR="00140CA9">
        <w:rPr>
          <w:rtl/>
        </w:rPr>
        <w:t>9</w:t>
      </w:r>
      <w:r w:rsidR="00191CDD">
        <w:rPr>
          <w:rtl/>
        </w:rPr>
        <w:t xml:space="preserve">. </w:t>
      </w:r>
    </w:p>
    <w:p w:rsidR="00140CA9" w:rsidRDefault="00D7268C" w:rsidP="005E32C9">
      <w:pPr>
        <w:pStyle w:val="libFootnote0"/>
      </w:pPr>
      <w:r>
        <w:rPr>
          <w:rtl/>
        </w:rPr>
        <w:t>(4)</w:t>
      </w:r>
      <w:r w:rsidR="00191CDD">
        <w:rPr>
          <w:rtl/>
        </w:rPr>
        <w:t xml:space="preserve"> ق:5</w:t>
      </w:r>
      <w:r w:rsidR="00140CA9">
        <w:rPr>
          <w:rtl/>
        </w:rPr>
        <w:t>2</w:t>
      </w:r>
      <w:r w:rsidR="00191CDD">
        <w:rPr>
          <w:rtl/>
        </w:rPr>
        <w:t>/</w:t>
      </w:r>
      <w:r w:rsidR="00140CA9">
        <w:rPr>
          <w:rtl/>
        </w:rPr>
        <w:t>7</w:t>
      </w:r>
      <w:r w:rsidR="00191CDD">
        <w:rPr>
          <w:rtl/>
        </w:rPr>
        <w:t>/5 و 5</w:t>
      </w:r>
      <w:r w:rsidR="00140CA9">
        <w:rPr>
          <w:rtl/>
        </w:rPr>
        <w:t>3</w:t>
      </w:r>
      <w:r w:rsidR="00191CDD">
        <w:rPr>
          <w:rtl/>
        </w:rPr>
        <w:t>،ج:</w:t>
      </w:r>
      <w:r w:rsidR="00140CA9">
        <w:rPr>
          <w:rtl/>
        </w:rPr>
        <w:t>190</w:t>
      </w:r>
      <w:r w:rsidR="00191CDD">
        <w:rPr>
          <w:rtl/>
        </w:rPr>
        <w:t>/</w:t>
      </w:r>
      <w:r w:rsidR="00140CA9">
        <w:rPr>
          <w:rtl/>
        </w:rPr>
        <w:t>11</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79</w:t>
      </w:r>
      <w:r w:rsidR="00191CDD">
        <w:rPr>
          <w:rtl/>
        </w:rPr>
        <w:t>/4/6،ج:</w:t>
      </w:r>
      <w:r w:rsidR="00140CA9">
        <w:rPr>
          <w:rtl/>
        </w:rPr>
        <w:t>338</w:t>
      </w:r>
      <w:r w:rsidR="00191CDD">
        <w:rPr>
          <w:rtl/>
        </w:rPr>
        <w:t>/</w:t>
      </w:r>
      <w:r w:rsidR="00140CA9">
        <w:rPr>
          <w:rtl/>
        </w:rPr>
        <w:t>1</w:t>
      </w:r>
      <w:r w:rsidR="00191CDD">
        <w:rPr>
          <w:rtl/>
        </w:rPr>
        <w:t xml:space="preserve">5. </w:t>
      </w:r>
    </w:p>
    <w:p w:rsidR="00D7268C" w:rsidRDefault="00D7268C" w:rsidP="005E32C9">
      <w:pPr>
        <w:pStyle w:val="libFootnote0"/>
        <w:rPr>
          <w:rtl/>
        </w:rPr>
      </w:pPr>
      <w:r>
        <w:rPr>
          <w:rtl/>
        </w:rPr>
        <w:t>(6)</w:t>
      </w:r>
      <w:r w:rsidR="00191CDD">
        <w:rPr>
          <w:rtl/>
        </w:rPr>
        <w:t xml:space="preserve"> ق:</w:t>
      </w:r>
      <w:r w:rsidR="00140CA9">
        <w:rPr>
          <w:rtl/>
        </w:rPr>
        <w:t>33</w:t>
      </w:r>
      <w:r w:rsidR="00191CDD">
        <w:rPr>
          <w:rtl/>
        </w:rPr>
        <w:t>/</w:t>
      </w:r>
      <w:r w:rsidR="00140CA9">
        <w:rPr>
          <w:rtl/>
        </w:rPr>
        <w:t>8</w:t>
      </w:r>
      <w:r w:rsidR="00191CDD">
        <w:rPr>
          <w:rtl/>
        </w:rPr>
        <w:t>/</w:t>
      </w:r>
      <w:r w:rsidR="00140CA9">
        <w:rPr>
          <w:rtl/>
        </w:rPr>
        <w:t>11</w:t>
      </w:r>
      <w:r w:rsidR="00191CDD">
        <w:rPr>
          <w:rtl/>
        </w:rPr>
        <w:t>،ج:</w:t>
      </w:r>
      <w:r w:rsidR="00140CA9">
        <w:rPr>
          <w:rtl/>
        </w:rPr>
        <w:t>11</w:t>
      </w:r>
      <w:r w:rsidR="00191CDD">
        <w:rPr>
          <w:rtl/>
        </w:rPr>
        <w:t>5/46.</w:t>
      </w:r>
    </w:p>
    <w:p w:rsidR="00D7268C" w:rsidRDefault="00D7268C" w:rsidP="000F2A07">
      <w:pPr>
        <w:pStyle w:val="libNormal"/>
        <w:rPr>
          <w:rtl/>
        </w:rPr>
      </w:pPr>
      <w:r>
        <w:rPr>
          <w:rtl/>
        </w:rPr>
        <w:br w:type="page"/>
      </w:r>
    </w:p>
    <w:p w:rsidR="00140CA9" w:rsidRDefault="00191CDD" w:rsidP="007A33AA">
      <w:pPr>
        <w:pStyle w:val="libNormal0"/>
      </w:pPr>
      <w:r>
        <w:rPr>
          <w:rFonts w:hint="eastAsia"/>
          <w:rtl/>
        </w:rPr>
        <w:t>و</w:t>
      </w:r>
      <w:r>
        <w:rPr>
          <w:rtl/>
        </w:rPr>
        <w:t xml:space="preserve"> صلّ</w:t>
      </w:r>
      <w:r>
        <w:rPr>
          <w:rFonts w:hint="cs"/>
          <w:rtl/>
        </w:rPr>
        <w:t>ی</w:t>
      </w:r>
      <w:r>
        <w:rPr>
          <w:rtl/>
        </w:rPr>
        <w:t xml:space="preserve"> اللّه عل</w:t>
      </w:r>
      <w:r>
        <w:rPr>
          <w:rFonts w:hint="cs"/>
          <w:rtl/>
        </w:rPr>
        <w:t>ی</w:t>
      </w:r>
      <w:r>
        <w:rPr>
          <w:rtl/>
        </w:rPr>
        <w:t xml:space="preserve"> محمّد و آله،أخذت العقارب و الح</w:t>
      </w:r>
      <w:r>
        <w:rPr>
          <w:rFonts w:hint="cs"/>
          <w:rtl/>
        </w:rPr>
        <w:t>یّ</w:t>
      </w:r>
      <w:r>
        <w:rPr>
          <w:rFonts w:hint="eastAsia"/>
          <w:rtl/>
        </w:rPr>
        <w:t>ات</w:t>
      </w:r>
      <w:r>
        <w:rPr>
          <w:rtl/>
        </w:rPr>
        <w:t xml:space="preserve"> کلّها بإذن اللّه(تبارک و تعال</w:t>
      </w:r>
      <w:r>
        <w:rPr>
          <w:rFonts w:hint="cs"/>
          <w:rtl/>
        </w:rPr>
        <w:t>ی</w:t>
      </w:r>
      <w:r>
        <w:rPr>
          <w:rtl/>
        </w:rPr>
        <w:t>)بأفواهها و أذنابها و أسماعها و أبصارها و قواها عنّ</w:t>
      </w:r>
      <w:r>
        <w:rPr>
          <w:rFonts w:hint="cs"/>
          <w:rtl/>
        </w:rPr>
        <w:t>ی</w:t>
      </w:r>
      <w:r>
        <w:rPr>
          <w:rtl/>
        </w:rPr>
        <w:t xml:space="preserve"> و عمّن أحببت ال</w:t>
      </w:r>
      <w:r>
        <w:rPr>
          <w:rFonts w:hint="cs"/>
          <w:rtl/>
        </w:rPr>
        <w:t>ی</w:t>
      </w:r>
      <w:r>
        <w:rPr>
          <w:rtl/>
        </w:rPr>
        <w:t xml:space="preserve"> صحوه النهار إن شاء اللّه تعال</w:t>
      </w:r>
      <w:r>
        <w:rPr>
          <w:rFonts w:hint="cs"/>
          <w:rtl/>
        </w:rPr>
        <w:t>ی</w:t>
      </w:r>
      <w:r>
        <w:rPr>
          <w:rtl/>
        </w:rPr>
        <w:t xml:space="preserve"> </w:t>
      </w:r>
      <w:r w:rsidRPr="000F2A07">
        <w:rPr>
          <w:rStyle w:val="libFootnotenumChar"/>
          <w:rtl/>
        </w:rPr>
        <w:t>(1)</w:t>
      </w:r>
      <w:r>
        <w:rPr>
          <w:rtl/>
        </w:rPr>
        <w:t xml:space="preserve">. </w:t>
      </w:r>
    </w:p>
    <w:p w:rsidR="00140CA9" w:rsidRDefault="00191CDD" w:rsidP="007A33AA">
      <w:pPr>
        <w:pStyle w:val="libCenterBold1"/>
      </w:pPr>
      <w:r>
        <w:rPr>
          <w:rFonts w:hint="eastAsia"/>
          <w:rtl/>
        </w:rPr>
        <w:t>ح</w:t>
      </w:r>
      <w:r>
        <w:rPr>
          <w:rFonts w:hint="cs"/>
          <w:rtl/>
        </w:rPr>
        <w:t>یّ</w:t>
      </w:r>
      <w:r>
        <w:rPr>
          <w:rFonts w:hint="eastAsia"/>
          <w:rtl/>
        </w:rPr>
        <w:t>ان</w:t>
      </w:r>
      <w:r>
        <w:rPr>
          <w:rtl/>
        </w:rPr>
        <w:t xml:space="preserve"> السرّاج </w:t>
      </w:r>
    </w:p>
    <w:p w:rsidR="00140CA9" w:rsidRDefault="00191CDD" w:rsidP="00191CDD">
      <w:pPr>
        <w:pStyle w:val="libNormal"/>
      </w:pPr>
      <w:r>
        <w:rPr>
          <w:rFonts w:hint="eastAsia"/>
          <w:rtl/>
        </w:rPr>
        <w:t>ح</w:t>
      </w:r>
      <w:r>
        <w:rPr>
          <w:rFonts w:hint="cs"/>
          <w:rtl/>
        </w:rPr>
        <w:t>یّ</w:t>
      </w:r>
      <w:r>
        <w:rPr>
          <w:rFonts w:hint="eastAsia"/>
          <w:rtl/>
        </w:rPr>
        <w:t>ان</w:t>
      </w:r>
      <w:r>
        <w:rPr>
          <w:rtl/>
        </w:rPr>
        <w:t xml:space="preserve"> السراج:رو</w:t>
      </w:r>
      <w:r>
        <w:rPr>
          <w:rFonts w:hint="cs"/>
          <w:rtl/>
        </w:rPr>
        <w:t>ی</w:t>
      </w:r>
      <w:r>
        <w:rPr>
          <w:rtl/>
        </w:rPr>
        <w:t xml:space="preserve"> الکشّ</w:t>
      </w:r>
      <w:r>
        <w:rPr>
          <w:rFonts w:hint="cs"/>
          <w:rtl/>
        </w:rPr>
        <w:t>یّ</w:t>
      </w:r>
      <w:r>
        <w:rPr>
          <w:rtl/>
        </w:rPr>
        <w:t xml:space="preserve"> انّه کان ک</w:t>
      </w:r>
      <w:r>
        <w:rPr>
          <w:rFonts w:hint="cs"/>
          <w:rtl/>
        </w:rPr>
        <w:t>ی</w:t>
      </w:r>
      <w:r>
        <w:rPr>
          <w:rFonts w:hint="eastAsia"/>
          <w:rtl/>
        </w:rPr>
        <w:t>سان</w:t>
      </w:r>
      <w:r>
        <w:rPr>
          <w:rFonts w:hint="cs"/>
          <w:rtl/>
        </w:rPr>
        <w:t>ی</w:t>
      </w:r>
      <w:r>
        <w:rPr>
          <w:rFonts w:hint="eastAsia"/>
          <w:rtl/>
        </w:rPr>
        <w:t>ا،و</w:t>
      </w:r>
      <w:r>
        <w:rPr>
          <w:rtl/>
        </w:rPr>
        <w:t xml:space="preserve"> </w:t>
      </w:r>
      <w:r>
        <w:rPr>
          <w:rFonts w:hint="eastAsia"/>
          <w:rtl/>
        </w:rPr>
        <w:t>رو</w:t>
      </w:r>
      <w:r>
        <w:rPr>
          <w:rFonts w:hint="cs"/>
          <w:rtl/>
        </w:rPr>
        <w:t>ی</w:t>
      </w:r>
      <w:r>
        <w:rPr>
          <w:rtl/>
        </w:rPr>
        <w:t xml:space="preserve"> الصدوق ف</w:t>
      </w:r>
      <w:r>
        <w:rPr>
          <w:rFonts w:hint="cs"/>
          <w:rtl/>
        </w:rPr>
        <w:t>ی</w:t>
      </w:r>
      <w:r>
        <w:rPr>
          <w:rtl/>
        </w:rPr>
        <w:t>(کمال الد</w:t>
      </w:r>
      <w:r>
        <w:rPr>
          <w:rFonts w:hint="cs"/>
          <w:rtl/>
        </w:rPr>
        <w:t>ی</w:t>
      </w:r>
      <w:r>
        <w:rPr>
          <w:rFonts w:hint="eastAsia"/>
          <w:rtl/>
        </w:rPr>
        <w:t>ن</w:t>
      </w:r>
      <w:r>
        <w:rPr>
          <w:rtl/>
        </w:rPr>
        <w:t>) عن جعفر بن مختار قال: دخل ح</w:t>
      </w:r>
      <w:r>
        <w:rPr>
          <w:rFonts w:hint="cs"/>
          <w:rtl/>
        </w:rPr>
        <w:t>یّ</w:t>
      </w:r>
      <w:r>
        <w:rPr>
          <w:rFonts w:hint="eastAsia"/>
          <w:rtl/>
        </w:rPr>
        <w:t>ان</w:t>
      </w:r>
      <w:r>
        <w:rPr>
          <w:rtl/>
        </w:rPr>
        <w:t xml:space="preserve"> السرّاج عل</w:t>
      </w:r>
      <w:r>
        <w:rPr>
          <w:rFonts w:hint="cs"/>
          <w:rtl/>
        </w:rPr>
        <w:t>ی</w:t>
      </w:r>
      <w:r>
        <w:rPr>
          <w:rtl/>
        </w:rPr>
        <w:t xml:space="preserve"> الصادق جعفر بن محمّد </w:t>
      </w:r>
      <w:r w:rsidR="00F2741C" w:rsidRPr="00F2741C">
        <w:rPr>
          <w:rStyle w:val="libAlaemChar"/>
          <w:rtl/>
        </w:rPr>
        <w:t>عليهما‌السلام</w:t>
      </w:r>
      <w:r>
        <w:rPr>
          <w:rtl/>
        </w:rPr>
        <w:t xml:space="preserve"> فقال له:</w:t>
      </w:r>
      <w:r>
        <w:rPr>
          <w:rFonts w:hint="cs"/>
          <w:rtl/>
        </w:rPr>
        <w:t>ی</w:t>
      </w:r>
      <w:r>
        <w:rPr>
          <w:rFonts w:hint="eastAsia"/>
          <w:rtl/>
        </w:rPr>
        <w:t>ا</w:t>
      </w:r>
      <w:r>
        <w:rPr>
          <w:rtl/>
        </w:rPr>
        <w:t xml:space="preserve"> ح</w:t>
      </w:r>
      <w:r>
        <w:rPr>
          <w:rFonts w:hint="cs"/>
          <w:rtl/>
        </w:rPr>
        <w:t>یّ</w:t>
      </w:r>
      <w:r>
        <w:rPr>
          <w:rFonts w:hint="eastAsia"/>
          <w:rtl/>
        </w:rPr>
        <w:t>ان</w:t>
      </w:r>
      <w:r>
        <w:rPr>
          <w:rtl/>
        </w:rPr>
        <w:t xml:space="preserve"> ما </w:t>
      </w:r>
      <w:r>
        <w:rPr>
          <w:rFonts w:hint="cs"/>
          <w:rtl/>
        </w:rPr>
        <w:t>ی</w:t>
      </w:r>
      <w:r>
        <w:rPr>
          <w:rFonts w:hint="eastAsia"/>
          <w:rtl/>
        </w:rPr>
        <w:t>قول</w:t>
      </w:r>
      <w:r>
        <w:rPr>
          <w:rtl/>
        </w:rPr>
        <w:t xml:space="preserve"> أصحابک ف</w:t>
      </w:r>
      <w:r>
        <w:rPr>
          <w:rFonts w:hint="cs"/>
          <w:rtl/>
        </w:rPr>
        <w:t>ی</w:t>
      </w:r>
      <w:r>
        <w:rPr>
          <w:rtl/>
        </w:rPr>
        <w:t xml:space="preserve"> محمّد بن الحنف</w:t>
      </w:r>
      <w:r>
        <w:rPr>
          <w:rFonts w:hint="cs"/>
          <w:rtl/>
        </w:rPr>
        <w:t>یّ</w:t>
      </w:r>
      <w:r>
        <w:rPr>
          <w:rFonts w:hint="eastAsia"/>
          <w:rtl/>
        </w:rPr>
        <w:t>ه؟قال</w:t>
      </w:r>
      <w:r>
        <w:rPr>
          <w:rtl/>
        </w:rPr>
        <w:t>:</w:t>
      </w:r>
      <w:r>
        <w:rPr>
          <w:rFonts w:hint="cs"/>
          <w:rtl/>
        </w:rPr>
        <w:t>ی</w:t>
      </w:r>
      <w:r>
        <w:rPr>
          <w:rFonts w:hint="eastAsia"/>
          <w:rtl/>
        </w:rPr>
        <w:t>قولون</w:t>
      </w:r>
      <w:r>
        <w:rPr>
          <w:rtl/>
        </w:rPr>
        <w:t xml:space="preserve"> ح</w:t>
      </w:r>
      <w:r>
        <w:rPr>
          <w:rFonts w:hint="cs"/>
          <w:rtl/>
        </w:rPr>
        <w:t>یّ</w:t>
      </w:r>
      <w:r>
        <w:rPr>
          <w:rtl/>
        </w:rPr>
        <w:t xml:space="preserve"> </w:t>
      </w:r>
      <w:r>
        <w:rPr>
          <w:rFonts w:hint="cs"/>
          <w:rtl/>
        </w:rPr>
        <w:t>ی</w:t>
      </w:r>
      <w:r>
        <w:rPr>
          <w:rFonts w:hint="eastAsia"/>
          <w:rtl/>
        </w:rPr>
        <w:t>رزق،</w:t>
      </w:r>
      <w:r>
        <w:rPr>
          <w:rtl/>
        </w:rPr>
        <w:t xml:space="preserve"> فقال الصادق </w:t>
      </w:r>
      <w:r w:rsidR="00F2741C" w:rsidRPr="00F2741C">
        <w:rPr>
          <w:rStyle w:val="libAlaemChar"/>
          <w:rtl/>
        </w:rPr>
        <w:t>عليه‌السلام</w:t>
      </w:r>
      <w:r>
        <w:rPr>
          <w:rtl/>
        </w:rPr>
        <w:t>:حدّثن</w:t>
      </w:r>
      <w:r>
        <w:rPr>
          <w:rFonts w:hint="cs"/>
          <w:rtl/>
        </w:rPr>
        <w:t>ی</w:t>
      </w:r>
      <w:r>
        <w:rPr>
          <w:rtl/>
        </w:rPr>
        <w:t xml:space="preserve"> أب</w:t>
      </w:r>
      <w:r>
        <w:rPr>
          <w:rFonts w:hint="cs"/>
          <w:rtl/>
        </w:rPr>
        <w:t>ی</w:t>
      </w:r>
      <w:r>
        <w:rPr>
          <w:rtl/>
        </w:rPr>
        <w:t xml:space="preserve"> </w:t>
      </w:r>
      <w:r w:rsidR="00F2741C" w:rsidRPr="00F2741C">
        <w:rPr>
          <w:rStyle w:val="libAlaemChar"/>
          <w:rtl/>
        </w:rPr>
        <w:t>عليه‌السلام</w:t>
      </w:r>
      <w:r>
        <w:rPr>
          <w:rtl/>
        </w:rPr>
        <w:t xml:space="preserve"> انّه کان ف</w:t>
      </w:r>
      <w:r>
        <w:rPr>
          <w:rFonts w:hint="cs"/>
          <w:rtl/>
        </w:rPr>
        <w:t>ی</w:t>
      </w:r>
      <w:r>
        <w:rPr>
          <w:rFonts w:hint="eastAsia"/>
          <w:rtl/>
        </w:rPr>
        <w:t>من</w:t>
      </w:r>
      <w:r>
        <w:rPr>
          <w:rtl/>
        </w:rPr>
        <w:t xml:space="preserve"> عاده ف</w:t>
      </w:r>
      <w:r>
        <w:rPr>
          <w:rFonts w:hint="cs"/>
          <w:rtl/>
        </w:rPr>
        <w:t>ی</w:t>
      </w:r>
      <w:r>
        <w:rPr>
          <w:rtl/>
        </w:rPr>
        <w:t xml:space="preserve"> مرضه </w:t>
      </w:r>
      <w:r>
        <w:rPr>
          <w:rFonts w:hint="eastAsia"/>
          <w:rtl/>
        </w:rPr>
        <w:t>و</w:t>
      </w:r>
      <w:r>
        <w:rPr>
          <w:rtl/>
        </w:rPr>
        <w:t xml:space="preserve"> ف</w:t>
      </w:r>
      <w:r>
        <w:rPr>
          <w:rFonts w:hint="cs"/>
          <w:rtl/>
        </w:rPr>
        <w:t>ی</w:t>
      </w:r>
      <w:r>
        <w:rPr>
          <w:rFonts w:hint="eastAsia"/>
          <w:rtl/>
        </w:rPr>
        <w:t>من</w:t>
      </w:r>
      <w:r>
        <w:rPr>
          <w:rtl/>
        </w:rPr>
        <w:t xml:space="preserve"> أغمضه و أدخل حفرته و زوّج نساءه و قسّم م</w:t>
      </w:r>
      <w:r>
        <w:rPr>
          <w:rFonts w:hint="cs"/>
          <w:rtl/>
        </w:rPr>
        <w:t>ی</w:t>
      </w:r>
      <w:r>
        <w:rPr>
          <w:rFonts w:hint="eastAsia"/>
          <w:rtl/>
        </w:rPr>
        <w:t>راثه،فقال</w:t>
      </w:r>
      <w:r>
        <w:rPr>
          <w:rtl/>
        </w:rPr>
        <w:t>:</w:t>
      </w:r>
      <w:r>
        <w:rPr>
          <w:rFonts w:hint="cs"/>
          <w:rtl/>
        </w:rPr>
        <w:t>ی</w:t>
      </w:r>
      <w:r>
        <w:rPr>
          <w:rFonts w:hint="eastAsia"/>
          <w:rtl/>
        </w:rPr>
        <w:t>ا</w:t>
      </w:r>
      <w:r>
        <w:rPr>
          <w:rtl/>
        </w:rPr>
        <w:t xml:space="preserve"> أبا عبد اللّه إنّما مثل محمّد ف</w:t>
      </w:r>
      <w:r>
        <w:rPr>
          <w:rFonts w:hint="cs"/>
          <w:rtl/>
        </w:rPr>
        <w:t>ی</w:t>
      </w:r>
      <w:r>
        <w:rPr>
          <w:rtl/>
        </w:rPr>
        <w:t xml:space="preserve"> هذه الأمّه کمثل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شبّه أمره للناس،فقال الصادق </w:t>
      </w:r>
      <w:r w:rsidR="00F2741C" w:rsidRPr="00F2741C">
        <w:rPr>
          <w:rStyle w:val="libAlaemChar"/>
          <w:rtl/>
        </w:rPr>
        <w:t>عليه‌السلام</w:t>
      </w:r>
      <w:r>
        <w:rPr>
          <w:rtl/>
        </w:rPr>
        <w:t>:شبّه أمره عل</w:t>
      </w:r>
      <w:r>
        <w:rPr>
          <w:rFonts w:hint="cs"/>
          <w:rtl/>
        </w:rPr>
        <w:t>ی</w:t>
      </w:r>
      <w:r>
        <w:rPr>
          <w:rtl/>
        </w:rPr>
        <w:t xml:space="preserve"> أول</w:t>
      </w:r>
      <w:r>
        <w:rPr>
          <w:rFonts w:hint="cs"/>
          <w:rtl/>
        </w:rPr>
        <w:t>ی</w:t>
      </w:r>
      <w:r>
        <w:rPr>
          <w:rFonts w:hint="eastAsia"/>
          <w:rtl/>
        </w:rPr>
        <w:t>ائه</w:t>
      </w:r>
      <w:r>
        <w:rPr>
          <w:rtl/>
        </w:rPr>
        <w:t xml:space="preserve"> أو عل</w:t>
      </w:r>
      <w:r>
        <w:rPr>
          <w:rFonts w:hint="cs"/>
          <w:rtl/>
        </w:rPr>
        <w:t>ی</w:t>
      </w:r>
      <w:r>
        <w:rPr>
          <w:rtl/>
        </w:rPr>
        <w:t xml:space="preserve"> أعدائه؟قال:بل عل</w:t>
      </w:r>
      <w:r>
        <w:rPr>
          <w:rFonts w:hint="cs"/>
          <w:rtl/>
        </w:rPr>
        <w:t>ی</w:t>
      </w:r>
      <w:r>
        <w:rPr>
          <w:rtl/>
        </w:rPr>
        <w:t xml:space="preserve"> أعدائه،قال:أتزعم أنّ أبا جعفر محمّد بن عل</w:t>
      </w:r>
      <w:r>
        <w:rPr>
          <w:rFonts w:hint="cs"/>
          <w:rtl/>
        </w:rPr>
        <w:t>ی</w:t>
      </w:r>
      <w:r>
        <w:rPr>
          <w:rtl/>
        </w:rPr>
        <w:t xml:space="preserve"> ال</w:t>
      </w:r>
      <w:r>
        <w:rPr>
          <w:rFonts w:hint="eastAsia"/>
          <w:rtl/>
        </w:rPr>
        <w:t>باقر</w:t>
      </w:r>
      <w:r>
        <w:rPr>
          <w:rtl/>
        </w:rPr>
        <w:t xml:space="preserve"> </w:t>
      </w:r>
      <w:r w:rsidR="00F2741C" w:rsidRPr="00F2741C">
        <w:rPr>
          <w:rStyle w:val="libAlaemChar"/>
          <w:rtl/>
        </w:rPr>
        <w:t>عليهما‌السلام</w:t>
      </w:r>
      <w:r>
        <w:rPr>
          <w:rtl/>
        </w:rPr>
        <w:t xml:space="preserve"> عدوّ عمّه محمّد بن الحنف</w:t>
      </w:r>
      <w:r>
        <w:rPr>
          <w:rFonts w:hint="cs"/>
          <w:rtl/>
        </w:rPr>
        <w:t>یّ</w:t>
      </w:r>
      <w:r>
        <w:rPr>
          <w:rFonts w:hint="eastAsia"/>
          <w:rtl/>
        </w:rPr>
        <w:t>ه؟فقال</w:t>
      </w:r>
      <w:r>
        <w:rPr>
          <w:rtl/>
        </w:rPr>
        <w:t xml:space="preserve">:لا،ثمّ قال الصادق </w:t>
      </w:r>
      <w:r w:rsidR="00F2741C" w:rsidRPr="00F2741C">
        <w:rPr>
          <w:rStyle w:val="libAlaemChar"/>
          <w:rtl/>
        </w:rPr>
        <w:t>عليه‌السلام</w:t>
      </w:r>
      <w:r>
        <w:rPr>
          <w:rtl/>
        </w:rPr>
        <w:t>:</w:t>
      </w:r>
      <w:r>
        <w:rPr>
          <w:rFonts w:hint="cs"/>
          <w:rtl/>
        </w:rPr>
        <w:t>ی</w:t>
      </w:r>
      <w:r>
        <w:rPr>
          <w:rFonts w:hint="eastAsia"/>
          <w:rtl/>
        </w:rPr>
        <w:t>ا</w:t>
      </w:r>
      <w:r>
        <w:rPr>
          <w:rtl/>
        </w:rPr>
        <w:t xml:space="preserve"> ح</w:t>
      </w:r>
      <w:r>
        <w:rPr>
          <w:rFonts w:hint="cs"/>
          <w:rtl/>
        </w:rPr>
        <w:t>یّ</w:t>
      </w:r>
      <w:r>
        <w:rPr>
          <w:rFonts w:hint="eastAsia"/>
          <w:rtl/>
        </w:rPr>
        <w:t>ان</w:t>
      </w:r>
      <w:r>
        <w:rPr>
          <w:rtl/>
        </w:rPr>
        <w:t xml:space="preserve"> انّکم صدفتم عن آ</w:t>
      </w:r>
      <w:r>
        <w:rPr>
          <w:rFonts w:hint="cs"/>
          <w:rtl/>
        </w:rPr>
        <w:t>ی</w:t>
      </w:r>
      <w:r>
        <w:rPr>
          <w:rFonts w:hint="eastAsia"/>
          <w:rtl/>
        </w:rPr>
        <w:t>ات</w:t>
      </w:r>
      <w:r>
        <w:rPr>
          <w:rtl/>
        </w:rPr>
        <w:t xml:space="preserve"> اللّه تعال</w:t>
      </w:r>
      <w:r>
        <w:rPr>
          <w:rFonts w:hint="cs"/>
          <w:rtl/>
        </w:rPr>
        <w:t>ی</w:t>
      </w:r>
      <w:r>
        <w:rPr>
          <w:rtl/>
        </w:rPr>
        <w:t xml:space="preserve"> و قد قال اللّه(تبارک و تعال</w:t>
      </w:r>
      <w:r>
        <w:rPr>
          <w:rFonts w:hint="cs"/>
          <w:rtl/>
        </w:rPr>
        <w:t>ی</w:t>
      </w:r>
      <w:r>
        <w:rPr>
          <w:rtl/>
        </w:rPr>
        <w:t xml:space="preserve">): </w:t>
      </w:r>
      <w:r w:rsidR="00090BC1" w:rsidRPr="00090BC1">
        <w:rPr>
          <w:rStyle w:val="libAlaemChar"/>
          <w:rtl/>
        </w:rPr>
        <w:t>(</w:t>
      </w:r>
      <w:r w:rsidRPr="00090BC1">
        <w:rPr>
          <w:rStyle w:val="libAieChar"/>
          <w:rtl/>
        </w:rPr>
        <w:t>سَنَجْزِ</w:t>
      </w:r>
      <w:r w:rsidRPr="00090BC1">
        <w:rPr>
          <w:rStyle w:val="libAieChar"/>
          <w:rFonts w:hint="cs"/>
          <w:rtl/>
        </w:rPr>
        <w:t>ی</w:t>
      </w:r>
      <w:r w:rsidRPr="00090BC1">
        <w:rPr>
          <w:rStyle w:val="libAieChar"/>
          <w:rtl/>
        </w:rPr>
        <w:t xml:space="preserve"> الَّذِ</w:t>
      </w:r>
      <w:r w:rsidRPr="00090BC1">
        <w:rPr>
          <w:rStyle w:val="libAieChar"/>
          <w:rFonts w:hint="cs"/>
          <w:rtl/>
        </w:rPr>
        <w:t>ی</w:t>
      </w:r>
      <w:r w:rsidRPr="00090BC1">
        <w:rPr>
          <w:rStyle w:val="libAieChar"/>
          <w:rFonts w:hint="eastAsia"/>
          <w:rtl/>
        </w:rPr>
        <w:t>نَ</w:t>
      </w:r>
      <w:r w:rsidRPr="00090BC1">
        <w:rPr>
          <w:rStyle w:val="libAieChar"/>
          <w:rtl/>
        </w:rPr>
        <w:t xml:space="preserve"> </w:t>
      </w:r>
      <w:r w:rsidRPr="00090BC1">
        <w:rPr>
          <w:rStyle w:val="libAieChar"/>
          <w:rFonts w:hint="cs"/>
          <w:rtl/>
        </w:rPr>
        <w:t>یَ</w:t>
      </w:r>
      <w:r w:rsidRPr="00090BC1">
        <w:rPr>
          <w:rStyle w:val="libAieChar"/>
          <w:rFonts w:hint="eastAsia"/>
          <w:rtl/>
        </w:rPr>
        <w:t>صْدِفُونَ</w:t>
      </w:r>
      <w:r w:rsidRPr="00090BC1">
        <w:rPr>
          <w:rStyle w:val="libAieChar"/>
          <w:rtl/>
        </w:rPr>
        <w:t xml:space="preserve"> عَنْ آ</w:t>
      </w:r>
      <w:r w:rsidRPr="00090BC1">
        <w:rPr>
          <w:rStyle w:val="libAieChar"/>
          <w:rFonts w:hint="cs"/>
          <w:rtl/>
        </w:rPr>
        <w:t>یٰ</w:t>
      </w:r>
      <w:r w:rsidRPr="00090BC1">
        <w:rPr>
          <w:rStyle w:val="libAieChar"/>
          <w:rFonts w:hint="eastAsia"/>
          <w:rtl/>
        </w:rPr>
        <w:t>اتِنٰا</w:t>
      </w:r>
      <w:r w:rsidRPr="00090BC1">
        <w:rPr>
          <w:rStyle w:val="libAieChar"/>
          <w:rtl/>
        </w:rPr>
        <w:t xml:space="preserve"> سُوءَ الْعَذٰابِ بِمٰا کٰانُوا </w:t>
      </w:r>
      <w:r w:rsidRPr="00090BC1">
        <w:rPr>
          <w:rStyle w:val="libAieChar"/>
          <w:rFonts w:hint="cs"/>
          <w:rtl/>
        </w:rPr>
        <w:t>یَ</w:t>
      </w:r>
      <w:r w:rsidRPr="00090BC1">
        <w:rPr>
          <w:rStyle w:val="libAieChar"/>
          <w:rFonts w:hint="eastAsia"/>
          <w:rtl/>
        </w:rPr>
        <w:t>صْدِفُونَ</w:t>
      </w:r>
      <w:r w:rsidR="00090BC1" w:rsidRPr="00090BC1">
        <w:rPr>
          <w:rStyle w:val="libAlaemChar"/>
          <w:rFonts w:hint="eastAsia"/>
          <w:rtl/>
        </w:rPr>
        <w:t>)</w:t>
      </w:r>
      <w:r>
        <w:rPr>
          <w:rtl/>
        </w:rPr>
        <w:t xml:space="preserve"> </w:t>
      </w:r>
      <w:r w:rsidRPr="000F2A07">
        <w:rPr>
          <w:rStyle w:val="libFootnotenumChar"/>
          <w:rtl/>
        </w:rPr>
        <w:t>(2)</w:t>
      </w:r>
      <w:r w:rsidR="007A33AA">
        <w:rPr>
          <w:rStyle w:val="libFootnotenumChar"/>
          <w:rFonts w:hint="cs"/>
          <w:rtl/>
        </w:rPr>
        <w:t xml:space="preserve"> (3)</w:t>
      </w:r>
    </w:p>
    <w:p w:rsidR="00140CA9" w:rsidRDefault="00191CDD" w:rsidP="00191CDD">
      <w:pPr>
        <w:pStyle w:val="libNormal"/>
      </w:pPr>
      <w:r>
        <w:rPr>
          <w:rFonts w:hint="eastAsia"/>
          <w:rtl/>
        </w:rPr>
        <w:t>ح</w:t>
      </w:r>
      <w:r>
        <w:rPr>
          <w:rFonts w:hint="cs"/>
          <w:rtl/>
        </w:rPr>
        <w:t>یّ</w:t>
      </w:r>
      <w:r>
        <w:rPr>
          <w:rFonts w:hint="eastAsia"/>
          <w:rtl/>
        </w:rPr>
        <w:t>ان</w:t>
      </w:r>
      <w:r>
        <w:rPr>
          <w:rtl/>
        </w:rPr>
        <w:t xml:space="preserve"> بن عل</w:t>
      </w:r>
      <w:r>
        <w:rPr>
          <w:rFonts w:hint="cs"/>
          <w:rtl/>
        </w:rPr>
        <w:t>یّ</w:t>
      </w:r>
      <w:r>
        <w:rPr>
          <w:rtl/>
        </w:rPr>
        <w:t xml:space="preserve"> العنز</w:t>
      </w:r>
      <w:r>
        <w:rPr>
          <w:rFonts w:hint="cs"/>
          <w:rtl/>
        </w:rPr>
        <w:t>یّ</w:t>
      </w:r>
      <w:r>
        <w:rPr>
          <w:rtl/>
        </w:rPr>
        <w:t xml:space="preserve"> أسند عنه الکتاب العت</w:t>
      </w:r>
      <w:r>
        <w:rPr>
          <w:rFonts w:hint="cs"/>
          <w:rtl/>
        </w:rPr>
        <w:t>ی</w:t>
      </w:r>
      <w:r>
        <w:rPr>
          <w:rFonts w:hint="eastAsia"/>
          <w:rtl/>
        </w:rPr>
        <w:t>ق</w:t>
      </w:r>
      <w:r>
        <w:rPr>
          <w:rtl/>
        </w:rPr>
        <w:t xml:space="preserve"> الغرو</w:t>
      </w:r>
      <w:r>
        <w:rPr>
          <w:rFonts w:hint="cs"/>
          <w:rtl/>
        </w:rPr>
        <w:t>ی</w:t>
      </w:r>
      <w:r>
        <w:rPr>
          <w:rFonts w:hint="eastAsia"/>
          <w:rtl/>
        </w:rPr>
        <w:t>،و</w:t>
      </w:r>
      <w:r>
        <w:rPr>
          <w:rtl/>
        </w:rPr>
        <w:t xml:space="preserve"> ف</w:t>
      </w:r>
      <w:r>
        <w:rPr>
          <w:rFonts w:hint="cs"/>
          <w:rtl/>
        </w:rPr>
        <w:t>ی</w:t>
      </w:r>
      <w:r>
        <w:rPr>
          <w:rtl/>
        </w:rPr>
        <w:t xml:space="preserve"> الخصلاصه:رو</w:t>
      </w:r>
      <w:r>
        <w:rPr>
          <w:rFonts w:hint="cs"/>
          <w:rtl/>
        </w:rPr>
        <w:t>ی</w:t>
      </w:r>
      <w:r>
        <w:rPr>
          <w:rtl/>
        </w:rPr>
        <w:t xml:space="preserve"> عن أب</w:t>
      </w:r>
      <w:r>
        <w:rPr>
          <w:rFonts w:hint="cs"/>
          <w:rtl/>
        </w:rPr>
        <w:t>ی</w:t>
      </w:r>
      <w:r>
        <w:rPr>
          <w:rtl/>
        </w:rPr>
        <w:t xml:space="preserve"> عبد اللّه </w:t>
      </w:r>
      <w:r w:rsidR="00F2741C" w:rsidRPr="00F2741C">
        <w:rPr>
          <w:rStyle w:val="libAlaemChar"/>
          <w:rtl/>
        </w:rPr>
        <w:t>عليه‌السلام</w:t>
      </w:r>
      <w:r>
        <w:rPr>
          <w:rtl/>
        </w:rPr>
        <w:t xml:space="preserve">،ثقه. </w:t>
      </w:r>
    </w:p>
    <w:p w:rsidR="00140CA9" w:rsidRDefault="00191CDD" w:rsidP="007A33AA">
      <w:pPr>
        <w:pStyle w:val="libCenterBold1"/>
      </w:pPr>
      <w:r>
        <w:rPr>
          <w:rFonts w:hint="eastAsia"/>
          <w:rtl/>
        </w:rPr>
        <w:t>أبو</w:t>
      </w:r>
      <w:r>
        <w:rPr>
          <w:rtl/>
        </w:rPr>
        <w:t xml:space="preserve"> ح</w:t>
      </w:r>
      <w:r>
        <w:rPr>
          <w:rFonts w:hint="cs"/>
          <w:rtl/>
        </w:rPr>
        <w:t>یّ</w:t>
      </w:r>
      <w:r>
        <w:rPr>
          <w:rFonts w:hint="eastAsia"/>
          <w:rtl/>
        </w:rPr>
        <w:t>ان</w:t>
      </w:r>
      <w:r>
        <w:rPr>
          <w:rtl/>
        </w:rPr>
        <w:t xml:space="preserve"> </w:t>
      </w:r>
    </w:p>
    <w:p w:rsidR="00140CA9" w:rsidRDefault="00191CDD" w:rsidP="00191CDD">
      <w:pPr>
        <w:pStyle w:val="libNormal"/>
      </w:pPr>
      <w:r>
        <w:rPr>
          <w:rFonts w:hint="eastAsia"/>
          <w:rtl/>
        </w:rPr>
        <w:t>أبو</w:t>
      </w:r>
      <w:r>
        <w:rPr>
          <w:rtl/>
        </w:rPr>
        <w:t xml:space="preserve"> ح</w:t>
      </w:r>
      <w:r>
        <w:rPr>
          <w:rFonts w:hint="cs"/>
          <w:rtl/>
        </w:rPr>
        <w:t>یّ</w:t>
      </w:r>
      <w:r>
        <w:rPr>
          <w:rFonts w:hint="eastAsia"/>
          <w:rtl/>
        </w:rPr>
        <w:t>ان</w:t>
      </w:r>
      <w:r>
        <w:rPr>
          <w:rtl/>
        </w:rPr>
        <w:t xml:space="preserve"> هو أث</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محمّد بن </w:t>
      </w:r>
      <w:r>
        <w:rPr>
          <w:rFonts w:hint="cs"/>
          <w:rtl/>
        </w:rPr>
        <w:t>ی</w:t>
      </w:r>
      <w:r>
        <w:rPr>
          <w:rFonts w:hint="eastAsia"/>
          <w:rtl/>
        </w:rPr>
        <w:t>وسف</w:t>
      </w:r>
      <w:r>
        <w:rPr>
          <w:rtl/>
        </w:rPr>
        <w:t xml:space="preserve"> الح</w:t>
      </w:r>
      <w:r>
        <w:rPr>
          <w:rFonts w:hint="cs"/>
          <w:rtl/>
        </w:rPr>
        <w:t>ی</w:t>
      </w:r>
      <w:r>
        <w:rPr>
          <w:rFonts w:hint="eastAsia"/>
          <w:rtl/>
        </w:rPr>
        <w:t>ان</w:t>
      </w:r>
      <w:r>
        <w:rPr>
          <w:rFonts w:hint="cs"/>
          <w:rtl/>
        </w:rPr>
        <w:t>ی</w:t>
      </w:r>
      <w:r>
        <w:rPr>
          <w:rtl/>
        </w:rPr>
        <w:t xml:space="preserve"> الأندلس</w:t>
      </w:r>
      <w:r>
        <w:rPr>
          <w:rFonts w:hint="cs"/>
          <w:rtl/>
        </w:rPr>
        <w:t>ی</w:t>
      </w:r>
      <w:r>
        <w:rPr>
          <w:rtl/>
        </w:rPr>
        <w:t xml:space="preserve"> النحو</w:t>
      </w:r>
      <w:r>
        <w:rPr>
          <w:rFonts w:hint="cs"/>
          <w:rtl/>
        </w:rPr>
        <w:t>ی</w:t>
      </w:r>
      <w:r>
        <w:rPr>
          <w:rtl/>
        </w:rPr>
        <w:t xml:space="preserve"> الأد</w:t>
      </w:r>
      <w:r>
        <w:rPr>
          <w:rFonts w:hint="cs"/>
          <w:rtl/>
        </w:rPr>
        <w:t>ی</w:t>
      </w:r>
      <w:r>
        <w:rPr>
          <w:rFonts w:hint="eastAsia"/>
          <w:rtl/>
        </w:rPr>
        <w:t>ب</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الدعاء</w:t>
      </w:r>
      <w:r w:rsidR="00140CA9">
        <w:rPr>
          <w:rtl/>
        </w:rPr>
        <w:t>220</w:t>
      </w:r>
      <w:r w:rsidR="00191CDD">
        <w:rPr>
          <w:rtl/>
        </w:rPr>
        <w:t>/</w:t>
      </w:r>
      <w:r w:rsidR="00140CA9">
        <w:rPr>
          <w:rtl/>
        </w:rPr>
        <w:t>103</w:t>
      </w:r>
      <w:r w:rsidR="00191CDD">
        <w:rPr>
          <w:rtl/>
        </w:rPr>
        <w:t>/،ج:</w:t>
      </w:r>
      <w:r w:rsidR="00140CA9">
        <w:rPr>
          <w:rtl/>
        </w:rPr>
        <w:t>1</w:t>
      </w:r>
      <w:r w:rsidR="00191CDD">
        <w:rPr>
          <w:rtl/>
        </w:rPr>
        <w:t>46/</w:t>
      </w:r>
      <w:r w:rsidR="00140CA9">
        <w:rPr>
          <w:rtl/>
        </w:rPr>
        <w:t>9</w:t>
      </w:r>
      <w:r w:rsidR="00191CDD">
        <w:rPr>
          <w:rtl/>
        </w:rPr>
        <w:t xml:space="preserve">5. </w:t>
      </w:r>
    </w:p>
    <w:p w:rsidR="00D7268C" w:rsidRDefault="00D7268C" w:rsidP="005E32C9">
      <w:pPr>
        <w:pStyle w:val="libFootnote0"/>
        <w:rPr>
          <w:rtl/>
        </w:rPr>
      </w:pPr>
      <w:r>
        <w:rPr>
          <w:rtl/>
        </w:rPr>
        <w:t>(2)</w:t>
      </w:r>
      <w:r w:rsidR="00191CDD">
        <w:rPr>
          <w:rtl/>
        </w:rPr>
        <w:t xml:space="preserve"> سوره الأنعام/الآ</w:t>
      </w:r>
      <w:r w:rsidR="00191CDD">
        <w:rPr>
          <w:rFonts w:hint="cs"/>
          <w:rtl/>
        </w:rPr>
        <w:t>ی</w:t>
      </w:r>
      <w:r w:rsidR="00191CDD">
        <w:rPr>
          <w:rFonts w:hint="eastAsia"/>
          <w:rtl/>
        </w:rPr>
        <w:t>ه</w:t>
      </w:r>
      <w:r w:rsidR="00191CDD">
        <w:rPr>
          <w:rtl/>
        </w:rPr>
        <w:t xml:space="preserve"> </w:t>
      </w:r>
      <w:r w:rsidR="00140CA9">
        <w:rPr>
          <w:rtl/>
        </w:rPr>
        <w:t>1</w:t>
      </w:r>
      <w:r w:rsidR="00191CDD">
        <w:rPr>
          <w:rtl/>
        </w:rPr>
        <w:t>5</w:t>
      </w:r>
      <w:r w:rsidR="00140CA9">
        <w:rPr>
          <w:rtl/>
        </w:rPr>
        <w:t>7</w:t>
      </w:r>
      <w:r w:rsidR="00191CDD">
        <w:rPr>
          <w:rtl/>
        </w:rPr>
        <w:t>.</w:t>
      </w:r>
    </w:p>
    <w:p w:rsidR="007A33AA" w:rsidRPr="007A33AA" w:rsidRDefault="007A33AA" w:rsidP="007A33AA">
      <w:pPr>
        <w:pStyle w:val="libFootnote0"/>
        <w:rPr>
          <w:rtl/>
        </w:rPr>
      </w:pPr>
      <w:r>
        <w:rPr>
          <w:rFonts w:hint="cs"/>
          <w:rtl/>
        </w:rPr>
        <w:t>(3) ق:617/120/9و622،ج:80/42و96.</w:t>
      </w:r>
    </w:p>
    <w:p w:rsidR="00D7268C" w:rsidRDefault="00D7268C" w:rsidP="000F2A07">
      <w:pPr>
        <w:pStyle w:val="libNormal"/>
        <w:rPr>
          <w:rtl/>
        </w:rPr>
      </w:pPr>
      <w:r>
        <w:rPr>
          <w:rtl/>
        </w:rPr>
        <w:br w:type="page"/>
      </w:r>
    </w:p>
    <w:p w:rsidR="00140CA9" w:rsidRDefault="00191CDD" w:rsidP="00A336E3">
      <w:pPr>
        <w:pStyle w:val="libNormal0"/>
        <w:rPr>
          <w:rtl/>
        </w:rPr>
      </w:pPr>
      <w:r>
        <w:rPr>
          <w:rFonts w:hint="eastAsia"/>
          <w:rtl/>
        </w:rPr>
        <w:t>الفاضل</w:t>
      </w:r>
      <w:r>
        <w:rPr>
          <w:rtl/>
        </w:rPr>
        <w:t xml:space="preserve"> ش</w:t>
      </w:r>
      <w:r>
        <w:rPr>
          <w:rFonts w:hint="cs"/>
          <w:rtl/>
        </w:rPr>
        <w:t>ی</w:t>
      </w:r>
      <w:r>
        <w:rPr>
          <w:rFonts w:hint="eastAsia"/>
          <w:rtl/>
        </w:rPr>
        <w:t>خ</w:t>
      </w:r>
      <w:r>
        <w:rPr>
          <w:rtl/>
        </w:rPr>
        <w:t xml:space="preserve"> النحاه بالد</w:t>
      </w:r>
      <w:r>
        <w:rPr>
          <w:rFonts w:hint="cs"/>
          <w:rtl/>
        </w:rPr>
        <w:t>ی</w:t>
      </w:r>
      <w:r>
        <w:rPr>
          <w:rFonts w:hint="eastAsia"/>
          <w:rtl/>
        </w:rPr>
        <w:t>ار</w:t>
      </w:r>
      <w:r>
        <w:rPr>
          <w:rtl/>
        </w:rPr>
        <w:t xml:space="preserve"> المصر</w:t>
      </w:r>
      <w:r>
        <w:rPr>
          <w:rFonts w:hint="cs"/>
          <w:rtl/>
        </w:rPr>
        <w:t>یّ</w:t>
      </w:r>
      <w:r>
        <w:rPr>
          <w:rFonts w:hint="eastAsia"/>
          <w:rtl/>
        </w:rPr>
        <w:t>ه</w:t>
      </w:r>
      <w:r>
        <w:rPr>
          <w:rtl/>
        </w:rPr>
        <w:t xml:space="preserve"> صاحب شرح التسه</w:t>
      </w:r>
      <w:r>
        <w:rPr>
          <w:rFonts w:hint="cs"/>
          <w:rtl/>
        </w:rPr>
        <w:t>ی</w:t>
      </w:r>
      <w:r>
        <w:rPr>
          <w:rFonts w:hint="eastAsia"/>
          <w:rtl/>
        </w:rPr>
        <w:t>ل</w:t>
      </w:r>
      <w:r>
        <w:rPr>
          <w:rtl/>
        </w:rPr>
        <w:t xml:space="preserve"> و مختصر المنهاج النوو</w:t>
      </w:r>
      <w:r>
        <w:rPr>
          <w:rFonts w:hint="cs"/>
          <w:rtl/>
        </w:rPr>
        <w:t>ی</w:t>
      </w:r>
      <w:r>
        <w:rPr>
          <w:rtl/>
        </w:rPr>
        <w:t xml:space="preserve"> و الارتشاف و غ</w:t>
      </w:r>
      <w:r>
        <w:rPr>
          <w:rFonts w:hint="cs"/>
          <w:rtl/>
        </w:rPr>
        <w:t>ی</w:t>
      </w:r>
      <w:r>
        <w:rPr>
          <w:rFonts w:hint="eastAsia"/>
          <w:rtl/>
        </w:rPr>
        <w:t>ر</w:t>
      </w:r>
      <w:r>
        <w:rPr>
          <w:rtl/>
        </w:rPr>
        <w:t xml:space="preserve"> ذلک.ق</w:t>
      </w:r>
      <w:r>
        <w:rPr>
          <w:rFonts w:hint="cs"/>
          <w:rtl/>
        </w:rPr>
        <w:t>ی</w:t>
      </w:r>
      <w:r>
        <w:rPr>
          <w:rFonts w:hint="eastAsia"/>
          <w:rtl/>
        </w:rPr>
        <w:t>ل</w:t>
      </w:r>
      <w:r>
        <w:rPr>
          <w:rtl/>
        </w:rPr>
        <w:t>:کان کث</w:t>
      </w:r>
      <w:r>
        <w:rPr>
          <w:rFonts w:hint="cs"/>
          <w:rtl/>
        </w:rPr>
        <w:t>ی</w:t>
      </w:r>
      <w:r>
        <w:rPr>
          <w:rFonts w:hint="eastAsia"/>
          <w:rtl/>
        </w:rPr>
        <w:t>ر</w:t>
      </w:r>
      <w:r>
        <w:rPr>
          <w:rtl/>
        </w:rPr>
        <w:t xml:space="preserve"> الخشوع من محبّ</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توفّ</w:t>
      </w:r>
      <w:r>
        <w:rPr>
          <w:rFonts w:hint="cs"/>
          <w:rtl/>
        </w:rPr>
        <w:t>ی</w:t>
      </w:r>
      <w:r>
        <w:rPr>
          <w:rtl/>
        </w:rPr>
        <w:t xml:space="preserve"> بالقاهره سنه(</w:t>
      </w:r>
      <w:r w:rsidR="00140CA9">
        <w:rPr>
          <w:rtl/>
        </w:rPr>
        <w:t>7</w:t>
      </w:r>
      <w:r>
        <w:rPr>
          <w:rtl/>
        </w:rPr>
        <w:t xml:space="preserve">45)،و من کلماته و کان </w:t>
      </w:r>
      <w:r>
        <w:rPr>
          <w:rFonts w:hint="cs"/>
          <w:rtl/>
        </w:rPr>
        <w:t>ی</w:t>
      </w:r>
      <w:r>
        <w:rPr>
          <w:rFonts w:hint="eastAsia"/>
          <w:rtl/>
        </w:rPr>
        <w:t>وص</w:t>
      </w:r>
      <w:r>
        <w:rPr>
          <w:rFonts w:hint="cs"/>
          <w:rtl/>
        </w:rPr>
        <w:t>ی</w:t>
      </w:r>
      <w:r>
        <w:rPr>
          <w:rtl/>
        </w:rPr>
        <w:t xml:space="preserve"> بها:</w:t>
      </w:r>
      <w:r>
        <w:rPr>
          <w:rFonts w:hint="cs"/>
          <w:rtl/>
        </w:rPr>
        <w:t>ی</w:t>
      </w:r>
      <w:r>
        <w:rPr>
          <w:rFonts w:hint="eastAsia"/>
          <w:rtl/>
        </w:rPr>
        <w:t>نبغ</w:t>
      </w:r>
      <w:r>
        <w:rPr>
          <w:rFonts w:hint="cs"/>
          <w:rtl/>
        </w:rPr>
        <w:t>ی</w:t>
      </w:r>
      <w:r>
        <w:rPr>
          <w:rtl/>
        </w:rPr>
        <w:t xml:space="preserve"> للعاقل ان </w:t>
      </w:r>
      <w:r>
        <w:rPr>
          <w:rFonts w:hint="cs"/>
          <w:rtl/>
        </w:rPr>
        <w:t>ی</w:t>
      </w:r>
      <w:r>
        <w:rPr>
          <w:rFonts w:hint="eastAsia"/>
          <w:rtl/>
        </w:rPr>
        <w:t>عامل</w:t>
      </w:r>
      <w:r>
        <w:rPr>
          <w:rtl/>
        </w:rPr>
        <w:t xml:space="preserve"> کلّ أحد ف</w:t>
      </w:r>
      <w:r>
        <w:rPr>
          <w:rFonts w:hint="cs"/>
          <w:rtl/>
        </w:rPr>
        <w:t>ی</w:t>
      </w:r>
      <w:r>
        <w:rPr>
          <w:rtl/>
        </w:rPr>
        <w:t xml:space="preserve"> الظاهر معامله الصد</w:t>
      </w:r>
      <w:r>
        <w:rPr>
          <w:rFonts w:hint="cs"/>
          <w:rtl/>
        </w:rPr>
        <w:t>ی</w:t>
      </w:r>
      <w:r>
        <w:rPr>
          <w:rtl/>
        </w:rPr>
        <w:t>ق و ف</w:t>
      </w:r>
      <w:r>
        <w:rPr>
          <w:rFonts w:hint="cs"/>
          <w:rtl/>
        </w:rPr>
        <w:t>ی</w:t>
      </w:r>
      <w:r>
        <w:rPr>
          <w:rtl/>
        </w:rPr>
        <w:t xml:space="preserve"> الباطن معامله العدوّ ف</w:t>
      </w:r>
      <w:r>
        <w:rPr>
          <w:rFonts w:hint="cs"/>
          <w:rtl/>
        </w:rPr>
        <w:t>ی</w:t>
      </w:r>
      <w:r>
        <w:rPr>
          <w:rtl/>
        </w:rPr>
        <w:t xml:space="preserve"> التحفّظ منه و التحرّز،و ل</w:t>
      </w:r>
      <w:r>
        <w:rPr>
          <w:rFonts w:hint="cs"/>
          <w:rtl/>
        </w:rPr>
        <w:t>ی</w:t>
      </w:r>
      <w:r>
        <w:rPr>
          <w:rFonts w:hint="eastAsia"/>
          <w:rtl/>
        </w:rPr>
        <w:t>کن</w:t>
      </w:r>
      <w:r>
        <w:rPr>
          <w:rtl/>
        </w:rPr>
        <w:t xml:space="preserve"> ف</w:t>
      </w:r>
      <w:r>
        <w:rPr>
          <w:rFonts w:hint="cs"/>
          <w:rtl/>
        </w:rPr>
        <w:t>ی</w:t>
      </w:r>
      <w:r>
        <w:rPr>
          <w:rtl/>
        </w:rPr>
        <w:t xml:space="preserve"> التحرّز عن صد</w:t>
      </w:r>
      <w:r>
        <w:rPr>
          <w:rFonts w:hint="cs"/>
          <w:rtl/>
        </w:rPr>
        <w:t>ی</w:t>
      </w:r>
      <w:r>
        <w:rPr>
          <w:rFonts w:hint="eastAsia"/>
          <w:rtl/>
        </w:rPr>
        <w:t>قه</w:t>
      </w:r>
      <w:r>
        <w:rPr>
          <w:rtl/>
        </w:rPr>
        <w:t xml:space="preserve"> أشدّ ممّا </w:t>
      </w:r>
      <w:r>
        <w:rPr>
          <w:rFonts w:hint="cs"/>
          <w:rtl/>
        </w:rPr>
        <w:t>ی</w:t>
      </w:r>
      <w:r>
        <w:rPr>
          <w:rFonts w:hint="eastAsia"/>
          <w:rtl/>
        </w:rPr>
        <w:t>کون</w:t>
      </w:r>
      <w:r>
        <w:rPr>
          <w:rtl/>
        </w:rPr>
        <w:t xml:space="preserve"> ف</w:t>
      </w:r>
      <w:r>
        <w:rPr>
          <w:rFonts w:hint="cs"/>
          <w:rtl/>
        </w:rPr>
        <w:t>ی</w:t>
      </w:r>
      <w:r>
        <w:rPr>
          <w:rtl/>
        </w:rPr>
        <w:t xml:space="preserve"> التحرّز عن عدوّه،و أن </w:t>
      </w:r>
      <w:r>
        <w:rPr>
          <w:rFonts w:hint="cs"/>
          <w:rtl/>
        </w:rPr>
        <w:t>ی</w:t>
      </w:r>
      <w:r>
        <w:rPr>
          <w:rFonts w:hint="eastAsia"/>
          <w:rtl/>
        </w:rPr>
        <w:t>عذر</w:t>
      </w:r>
      <w:r>
        <w:rPr>
          <w:rtl/>
        </w:rPr>
        <w:t xml:space="preserve"> الناس ف</w:t>
      </w:r>
      <w:r>
        <w:rPr>
          <w:rFonts w:hint="cs"/>
          <w:rtl/>
        </w:rPr>
        <w:t>ی</w:t>
      </w:r>
      <w:r>
        <w:rPr>
          <w:rtl/>
        </w:rPr>
        <w:t xml:space="preserve"> مباحثهم و إدراکاتهم فانّ ذلک عل</w:t>
      </w:r>
      <w:r>
        <w:rPr>
          <w:rFonts w:hint="cs"/>
          <w:rtl/>
        </w:rPr>
        <w:t>ی</w:t>
      </w:r>
      <w:r>
        <w:rPr>
          <w:rtl/>
        </w:rPr>
        <w:t xml:space="preserve"> حسب عقولهم،و أن </w:t>
      </w:r>
      <w:r>
        <w:rPr>
          <w:rFonts w:hint="cs"/>
          <w:rtl/>
        </w:rPr>
        <w:t>ی</w:t>
      </w:r>
      <w:r>
        <w:rPr>
          <w:rFonts w:hint="eastAsia"/>
          <w:rtl/>
        </w:rPr>
        <w:t>ضبط</w:t>
      </w:r>
      <w:r>
        <w:rPr>
          <w:rtl/>
        </w:rPr>
        <w:t xml:space="preserve"> نفسه عن المراء و الاستخفاف بأبناء زمانه و أن لا </w:t>
      </w:r>
      <w:r>
        <w:rPr>
          <w:rFonts w:hint="cs"/>
          <w:rtl/>
        </w:rPr>
        <w:t>ی</w:t>
      </w:r>
      <w:r>
        <w:rPr>
          <w:rFonts w:hint="eastAsia"/>
          <w:rtl/>
        </w:rPr>
        <w:t>بحث</w:t>
      </w:r>
      <w:r>
        <w:rPr>
          <w:rtl/>
        </w:rPr>
        <w:t xml:space="preserve"> إلاّ مع من اجتم</w:t>
      </w:r>
      <w:r>
        <w:rPr>
          <w:rFonts w:hint="eastAsia"/>
          <w:rtl/>
        </w:rPr>
        <w:t>عت</w:t>
      </w:r>
      <w:r>
        <w:rPr>
          <w:rtl/>
        </w:rPr>
        <w:t xml:space="preserve"> ف</w:t>
      </w:r>
      <w:r>
        <w:rPr>
          <w:rFonts w:hint="cs"/>
          <w:rtl/>
        </w:rPr>
        <w:t>ی</w:t>
      </w:r>
      <w:r>
        <w:rPr>
          <w:rFonts w:hint="eastAsia"/>
          <w:rtl/>
        </w:rPr>
        <w:t>ه</w:t>
      </w:r>
      <w:r>
        <w:rPr>
          <w:rtl/>
        </w:rPr>
        <w:t xml:space="preserve"> شرائط الد</w:t>
      </w:r>
      <w:r>
        <w:rPr>
          <w:rFonts w:hint="cs"/>
          <w:rtl/>
        </w:rPr>
        <w:t>ی</w:t>
      </w:r>
      <w:r>
        <w:rPr>
          <w:rFonts w:hint="eastAsia"/>
          <w:rtl/>
        </w:rPr>
        <w:t>انه</w:t>
      </w:r>
      <w:r>
        <w:rPr>
          <w:rtl/>
        </w:rPr>
        <w:t xml:space="preserve"> و الفهم و المزاوله لما </w:t>
      </w:r>
      <w:r>
        <w:rPr>
          <w:rFonts w:hint="cs"/>
          <w:rtl/>
        </w:rPr>
        <w:t>ی</w:t>
      </w:r>
      <w:r>
        <w:rPr>
          <w:rFonts w:hint="eastAsia"/>
          <w:rtl/>
        </w:rPr>
        <w:t>بحث،و</w:t>
      </w:r>
      <w:r>
        <w:rPr>
          <w:rtl/>
        </w:rPr>
        <w:t xml:space="preserve"> أن لا </w:t>
      </w:r>
      <w:r>
        <w:rPr>
          <w:rFonts w:hint="cs"/>
          <w:rtl/>
        </w:rPr>
        <w:t>ی</w:t>
      </w:r>
      <w:r>
        <w:rPr>
          <w:rFonts w:hint="eastAsia"/>
          <w:rtl/>
        </w:rPr>
        <w:t>غضب</w:t>
      </w:r>
      <w:r>
        <w:rPr>
          <w:rtl/>
        </w:rPr>
        <w:t xml:space="preserve"> عل</w:t>
      </w:r>
      <w:r>
        <w:rPr>
          <w:rFonts w:hint="cs"/>
          <w:rtl/>
        </w:rPr>
        <w:t>ی</w:t>
      </w:r>
      <w:r>
        <w:rPr>
          <w:rtl/>
        </w:rPr>
        <w:t xml:space="preserve"> من لا </w:t>
      </w:r>
      <w:r>
        <w:rPr>
          <w:rFonts w:hint="cs"/>
          <w:rtl/>
        </w:rPr>
        <w:t>ی</w:t>
      </w:r>
      <w:r>
        <w:rPr>
          <w:rFonts w:hint="eastAsia"/>
          <w:rtl/>
        </w:rPr>
        <w:t>فهم</w:t>
      </w:r>
      <w:r>
        <w:rPr>
          <w:rtl/>
        </w:rPr>
        <w:t xml:space="preserve"> مراده، و من لا </w:t>
      </w:r>
      <w:r>
        <w:rPr>
          <w:rFonts w:hint="cs"/>
          <w:rtl/>
        </w:rPr>
        <w:t>ی</w:t>
      </w:r>
      <w:r>
        <w:rPr>
          <w:rFonts w:hint="eastAsia"/>
          <w:rtl/>
        </w:rPr>
        <w:t>درک</w:t>
      </w:r>
      <w:r>
        <w:rPr>
          <w:rtl/>
        </w:rPr>
        <w:t xml:space="preserve"> ما </w:t>
      </w:r>
      <w:r>
        <w:rPr>
          <w:rFonts w:hint="cs"/>
          <w:rtl/>
        </w:rPr>
        <w:t>ی</w:t>
      </w:r>
      <w:r>
        <w:rPr>
          <w:rFonts w:hint="eastAsia"/>
          <w:rtl/>
        </w:rPr>
        <w:t>درکه،و</w:t>
      </w:r>
      <w:r>
        <w:rPr>
          <w:rtl/>
        </w:rPr>
        <w:t xml:space="preserve"> أن لا </w:t>
      </w:r>
      <w:r>
        <w:rPr>
          <w:rFonts w:hint="cs"/>
          <w:rtl/>
        </w:rPr>
        <w:t>ی</w:t>
      </w:r>
      <w:r>
        <w:rPr>
          <w:rFonts w:hint="eastAsia"/>
          <w:rtl/>
        </w:rPr>
        <w:t>قدم</w:t>
      </w:r>
      <w:r>
        <w:rPr>
          <w:rtl/>
        </w:rPr>
        <w:t xml:space="preserve"> عل</w:t>
      </w:r>
      <w:r>
        <w:rPr>
          <w:rFonts w:hint="cs"/>
          <w:rtl/>
        </w:rPr>
        <w:t>ی</w:t>
      </w:r>
      <w:r>
        <w:rPr>
          <w:rtl/>
        </w:rPr>
        <w:t xml:space="preserve"> تخطئه أحد بباد</w:t>
      </w:r>
      <w:r>
        <w:rPr>
          <w:rFonts w:hint="cs"/>
          <w:rtl/>
        </w:rPr>
        <w:t>ی</w:t>
      </w:r>
      <w:r>
        <w:rPr>
          <w:rtl/>
        </w:rPr>
        <w:t xml:space="preserve"> الرأ</w:t>
      </w:r>
      <w:r>
        <w:rPr>
          <w:rFonts w:hint="cs"/>
          <w:rtl/>
        </w:rPr>
        <w:t>ی</w:t>
      </w:r>
      <w:r>
        <w:rPr>
          <w:rFonts w:hint="eastAsia"/>
          <w:rtl/>
        </w:rPr>
        <w:t>،و</w:t>
      </w:r>
      <w:r>
        <w:rPr>
          <w:rtl/>
        </w:rPr>
        <w:t xml:space="preserve"> لا </w:t>
      </w:r>
      <w:r>
        <w:rPr>
          <w:rFonts w:hint="cs"/>
          <w:rtl/>
        </w:rPr>
        <w:t>ی</w:t>
      </w:r>
      <w:r>
        <w:rPr>
          <w:rFonts w:hint="eastAsia"/>
          <w:rtl/>
        </w:rPr>
        <w:t>عرض</w:t>
      </w:r>
      <w:r>
        <w:rPr>
          <w:rtl/>
        </w:rPr>
        <w:t xml:space="preserve"> بذکر أهله و لا </w:t>
      </w:r>
      <w:r>
        <w:rPr>
          <w:rFonts w:hint="cs"/>
          <w:rtl/>
        </w:rPr>
        <w:t>ی</w:t>
      </w:r>
      <w:r>
        <w:rPr>
          <w:rFonts w:hint="eastAsia"/>
          <w:rtl/>
        </w:rPr>
        <w:t>جر</w:t>
      </w:r>
      <w:r>
        <w:rPr>
          <w:rFonts w:hint="cs"/>
          <w:rtl/>
        </w:rPr>
        <w:t>ی</w:t>
      </w:r>
      <w:r>
        <w:rPr>
          <w:rtl/>
        </w:rPr>
        <w:t xml:space="preserve"> ذکر حرمه بحضره جل</w:t>
      </w:r>
      <w:r>
        <w:rPr>
          <w:rFonts w:hint="cs"/>
          <w:rtl/>
        </w:rPr>
        <w:t>ی</w:t>
      </w:r>
      <w:r>
        <w:rPr>
          <w:rFonts w:hint="eastAsia"/>
          <w:rtl/>
        </w:rPr>
        <w:t>سه،و</w:t>
      </w:r>
      <w:r>
        <w:rPr>
          <w:rtl/>
        </w:rPr>
        <w:t xml:space="preserve"> أن لا </w:t>
      </w:r>
      <w:r>
        <w:rPr>
          <w:rFonts w:hint="cs"/>
          <w:rtl/>
        </w:rPr>
        <w:t>ی</w:t>
      </w:r>
      <w:r>
        <w:rPr>
          <w:rFonts w:hint="eastAsia"/>
          <w:rtl/>
        </w:rPr>
        <w:t>رکن</w:t>
      </w:r>
      <w:r>
        <w:rPr>
          <w:rtl/>
        </w:rPr>
        <w:t xml:space="preserve"> عل</w:t>
      </w:r>
      <w:r>
        <w:rPr>
          <w:rFonts w:hint="cs"/>
          <w:rtl/>
        </w:rPr>
        <w:t>ی</w:t>
      </w:r>
      <w:r>
        <w:rPr>
          <w:rtl/>
        </w:rPr>
        <w:t xml:space="preserve"> أحد إلاّ عل</w:t>
      </w:r>
      <w:r>
        <w:rPr>
          <w:rFonts w:hint="cs"/>
          <w:rtl/>
        </w:rPr>
        <w:t>ی</w:t>
      </w:r>
      <w:r>
        <w:rPr>
          <w:rtl/>
        </w:rPr>
        <w:t xml:space="preserve"> اللّه تعال</w:t>
      </w:r>
      <w:r>
        <w:rPr>
          <w:rFonts w:hint="cs"/>
          <w:rtl/>
        </w:rPr>
        <w:t>ی</w:t>
      </w:r>
      <w:r>
        <w:rPr>
          <w:rFonts w:hint="eastAsia"/>
          <w:rtl/>
        </w:rPr>
        <w:t>،و</w:t>
      </w:r>
      <w:r>
        <w:rPr>
          <w:rtl/>
        </w:rPr>
        <w:t xml:space="preserve"> أن </w:t>
      </w:r>
      <w:r>
        <w:rPr>
          <w:rFonts w:hint="cs"/>
          <w:rtl/>
        </w:rPr>
        <w:t>ی</w:t>
      </w:r>
      <w:r>
        <w:rPr>
          <w:rFonts w:hint="eastAsia"/>
          <w:rtl/>
        </w:rPr>
        <w:t>کثر</w:t>
      </w:r>
      <w:r>
        <w:rPr>
          <w:rtl/>
        </w:rPr>
        <w:t xml:space="preserve"> من مطالع</w:t>
      </w:r>
      <w:r>
        <w:rPr>
          <w:rFonts w:hint="eastAsia"/>
          <w:rtl/>
        </w:rPr>
        <w:t>ه</w:t>
      </w:r>
      <w:r>
        <w:rPr>
          <w:rtl/>
        </w:rPr>
        <w:t xml:space="preserve"> التوار</w:t>
      </w:r>
      <w:r>
        <w:rPr>
          <w:rFonts w:hint="cs"/>
          <w:rtl/>
        </w:rPr>
        <w:t>ی</w:t>
      </w:r>
      <w:r>
        <w:rPr>
          <w:rFonts w:hint="eastAsia"/>
          <w:rtl/>
        </w:rPr>
        <w:t>خ</w:t>
      </w:r>
      <w:r>
        <w:rPr>
          <w:rtl/>
        </w:rPr>
        <w:t xml:space="preserve"> فانّها تلقح عقلا جد</w:t>
      </w:r>
      <w:r>
        <w:rPr>
          <w:rFonts w:hint="cs"/>
          <w:rtl/>
        </w:rPr>
        <w:t>ی</w:t>
      </w:r>
      <w:r>
        <w:rPr>
          <w:rFonts w:hint="eastAsia"/>
          <w:rtl/>
        </w:rPr>
        <w:t>دا</w:t>
      </w:r>
      <w:r>
        <w:rPr>
          <w:rtl/>
        </w:rPr>
        <w:t xml:space="preserve">.و من شعره: </w:t>
      </w:r>
    </w:p>
    <w:tbl>
      <w:tblPr>
        <w:tblStyle w:val="TableGrid"/>
        <w:bidiVisual/>
        <w:tblW w:w="4562" w:type="pct"/>
        <w:tblInd w:w="384" w:type="dxa"/>
        <w:tblLook w:val="01E0"/>
      </w:tblPr>
      <w:tblGrid>
        <w:gridCol w:w="3531"/>
        <w:gridCol w:w="272"/>
        <w:gridCol w:w="3507"/>
      </w:tblGrid>
      <w:tr w:rsidR="007A33AA" w:rsidTr="00A501D8">
        <w:trPr>
          <w:trHeight w:val="350"/>
        </w:trPr>
        <w:tc>
          <w:tcPr>
            <w:tcW w:w="3920" w:type="dxa"/>
            <w:shd w:val="clear" w:color="auto" w:fill="auto"/>
          </w:tcPr>
          <w:p w:rsidR="007A33AA" w:rsidRDefault="007A33AA" w:rsidP="00A501D8">
            <w:pPr>
              <w:pStyle w:val="libPoem"/>
            </w:pPr>
            <w:r>
              <w:rPr>
                <w:rFonts w:hint="eastAsia"/>
                <w:rtl/>
              </w:rPr>
              <w:t>أرحت</w:t>
            </w:r>
            <w:r>
              <w:rPr>
                <w:rtl/>
              </w:rPr>
              <w:t xml:space="preserve"> روح</w:t>
            </w:r>
            <w:r>
              <w:rPr>
                <w:rFonts w:hint="cs"/>
                <w:rtl/>
              </w:rPr>
              <w:t>ی</w:t>
            </w:r>
            <w:r>
              <w:rPr>
                <w:rtl/>
              </w:rPr>
              <w:t xml:space="preserve"> من الإ</w:t>
            </w:r>
            <w:r>
              <w:rPr>
                <w:rFonts w:hint="cs"/>
                <w:rtl/>
              </w:rPr>
              <w:t>ی</w:t>
            </w:r>
            <w:r>
              <w:rPr>
                <w:rFonts w:hint="eastAsia"/>
                <w:rtl/>
              </w:rPr>
              <w:t>ناس</w:t>
            </w:r>
            <w:r>
              <w:rPr>
                <w:rtl/>
              </w:rPr>
              <w:t xml:space="preserve"> بالناس</w:t>
            </w:r>
            <w:r w:rsidRPr="00725071">
              <w:rPr>
                <w:rStyle w:val="libPoemTiniChar0"/>
                <w:rtl/>
              </w:rPr>
              <w:br/>
              <w:t> </w:t>
            </w:r>
          </w:p>
        </w:tc>
        <w:tc>
          <w:tcPr>
            <w:tcW w:w="279" w:type="dxa"/>
            <w:shd w:val="clear" w:color="auto" w:fill="auto"/>
          </w:tcPr>
          <w:p w:rsidR="007A33AA" w:rsidRDefault="007A33AA" w:rsidP="00A501D8">
            <w:pPr>
              <w:pStyle w:val="libPoem"/>
              <w:rPr>
                <w:rtl/>
              </w:rPr>
            </w:pPr>
          </w:p>
        </w:tc>
        <w:tc>
          <w:tcPr>
            <w:tcW w:w="3881" w:type="dxa"/>
            <w:shd w:val="clear" w:color="auto" w:fill="auto"/>
          </w:tcPr>
          <w:p w:rsidR="007A33AA" w:rsidRDefault="007A33AA" w:rsidP="00A501D8">
            <w:pPr>
              <w:pStyle w:val="libPoem"/>
            </w:pPr>
            <w:r>
              <w:rPr>
                <w:rFonts w:hint="eastAsia"/>
                <w:rtl/>
              </w:rPr>
              <w:t>لمّا</w:t>
            </w:r>
            <w:r>
              <w:rPr>
                <w:rtl/>
              </w:rPr>
              <w:t xml:space="preserve"> غن</w:t>
            </w:r>
            <w:r>
              <w:rPr>
                <w:rFonts w:hint="cs"/>
                <w:rtl/>
              </w:rPr>
              <w:t>ی</w:t>
            </w:r>
            <w:r>
              <w:rPr>
                <w:rFonts w:hint="eastAsia"/>
                <w:rtl/>
              </w:rPr>
              <w:t>ت</w:t>
            </w:r>
            <w:r>
              <w:rPr>
                <w:rtl/>
              </w:rPr>
              <w:t xml:space="preserve"> عن الأک</w:t>
            </w:r>
            <w:r>
              <w:rPr>
                <w:rFonts w:hint="cs"/>
                <w:rtl/>
              </w:rPr>
              <w:t>ی</w:t>
            </w:r>
            <w:r>
              <w:rPr>
                <w:rFonts w:hint="eastAsia"/>
                <w:rtl/>
              </w:rPr>
              <w:t>اس</w:t>
            </w:r>
            <w:r>
              <w:rPr>
                <w:rtl/>
              </w:rPr>
              <w:t xml:space="preserve"> بال</w:t>
            </w:r>
            <w:r>
              <w:rPr>
                <w:rFonts w:hint="cs"/>
                <w:rtl/>
              </w:rPr>
              <w:t>ی</w:t>
            </w:r>
            <w:r>
              <w:rPr>
                <w:rFonts w:hint="eastAsia"/>
                <w:rtl/>
              </w:rPr>
              <w:t>اس</w:t>
            </w:r>
            <w:r w:rsidRPr="00725071">
              <w:rPr>
                <w:rStyle w:val="libPoemTiniChar0"/>
                <w:rtl/>
              </w:rPr>
              <w:br/>
              <w:t> </w:t>
            </w:r>
          </w:p>
        </w:tc>
      </w:tr>
      <w:tr w:rsidR="007A33AA" w:rsidTr="00A501D8">
        <w:trPr>
          <w:trHeight w:val="350"/>
        </w:trPr>
        <w:tc>
          <w:tcPr>
            <w:tcW w:w="3920" w:type="dxa"/>
          </w:tcPr>
          <w:p w:rsidR="007A33AA" w:rsidRDefault="007A33AA" w:rsidP="00A501D8">
            <w:pPr>
              <w:pStyle w:val="libPoem"/>
            </w:pPr>
            <w:r>
              <w:rPr>
                <w:rFonts w:hint="eastAsia"/>
                <w:rtl/>
              </w:rPr>
              <w:t>و</w:t>
            </w:r>
            <w:r>
              <w:rPr>
                <w:rtl/>
              </w:rPr>
              <w:t xml:space="preserve"> صرت ف</w:t>
            </w:r>
            <w:r>
              <w:rPr>
                <w:rFonts w:hint="cs"/>
                <w:rtl/>
              </w:rPr>
              <w:t>ی</w:t>
            </w:r>
            <w:r>
              <w:rPr>
                <w:rtl/>
              </w:rPr>
              <w:t xml:space="preserve"> الب</w:t>
            </w:r>
            <w:r>
              <w:rPr>
                <w:rFonts w:hint="cs"/>
                <w:rtl/>
              </w:rPr>
              <w:t>ی</w:t>
            </w:r>
            <w:r>
              <w:rPr>
                <w:rFonts w:hint="eastAsia"/>
                <w:rtl/>
              </w:rPr>
              <w:t>ت</w:t>
            </w:r>
            <w:r>
              <w:rPr>
                <w:rtl/>
              </w:rPr>
              <w:t xml:space="preserve"> وحد</w:t>
            </w:r>
            <w:r>
              <w:rPr>
                <w:rFonts w:hint="cs"/>
                <w:rtl/>
              </w:rPr>
              <w:t>ی</w:t>
            </w:r>
            <w:r>
              <w:rPr>
                <w:rtl/>
              </w:rPr>
              <w:t xml:space="preserve"> لا أر</w:t>
            </w:r>
            <w:r>
              <w:rPr>
                <w:rFonts w:hint="cs"/>
                <w:rtl/>
              </w:rPr>
              <w:t>ی</w:t>
            </w:r>
            <w:r>
              <w:rPr>
                <w:rtl/>
              </w:rPr>
              <w:t xml:space="preserve"> أحدا</w:t>
            </w:r>
            <w:r w:rsidRPr="00725071">
              <w:rPr>
                <w:rStyle w:val="libPoemTiniChar0"/>
                <w:rtl/>
              </w:rPr>
              <w:br/>
              <w:t> </w:t>
            </w:r>
          </w:p>
        </w:tc>
        <w:tc>
          <w:tcPr>
            <w:tcW w:w="279" w:type="dxa"/>
          </w:tcPr>
          <w:p w:rsidR="007A33AA" w:rsidRDefault="007A33AA" w:rsidP="00A501D8">
            <w:pPr>
              <w:pStyle w:val="libPoem"/>
              <w:rPr>
                <w:rtl/>
              </w:rPr>
            </w:pPr>
          </w:p>
        </w:tc>
        <w:tc>
          <w:tcPr>
            <w:tcW w:w="3881" w:type="dxa"/>
          </w:tcPr>
          <w:p w:rsidR="007A33AA" w:rsidRDefault="007A33AA" w:rsidP="00A501D8">
            <w:pPr>
              <w:pStyle w:val="libPoem"/>
            </w:pPr>
            <w:r>
              <w:rPr>
                <w:rFonts w:hint="eastAsia"/>
                <w:rtl/>
              </w:rPr>
              <w:t>بنات</w:t>
            </w:r>
            <w:r>
              <w:rPr>
                <w:rtl/>
              </w:rPr>
              <w:t xml:space="preserve"> فکر</w:t>
            </w:r>
            <w:r>
              <w:rPr>
                <w:rFonts w:hint="cs"/>
                <w:rtl/>
              </w:rPr>
              <w:t>ی</w:t>
            </w:r>
            <w:r>
              <w:rPr>
                <w:rtl/>
              </w:rPr>
              <w:t xml:space="preserve"> و کتب</w:t>
            </w:r>
            <w:r>
              <w:rPr>
                <w:rFonts w:hint="cs"/>
                <w:rtl/>
              </w:rPr>
              <w:t>ی</w:t>
            </w:r>
            <w:r>
              <w:rPr>
                <w:rtl/>
              </w:rPr>
              <w:t xml:space="preserve"> هنّ جلاّس</w:t>
            </w:r>
            <w:r>
              <w:rPr>
                <w:rFonts w:hint="cs"/>
                <w:rtl/>
              </w:rPr>
              <w:t>ی</w:t>
            </w:r>
            <w:r w:rsidRPr="00725071">
              <w:rPr>
                <w:rStyle w:val="libPoemTiniChar0"/>
                <w:rtl/>
              </w:rPr>
              <w:br/>
              <w:t> </w:t>
            </w:r>
          </w:p>
        </w:tc>
      </w:tr>
    </w:tbl>
    <w:p w:rsidR="00140CA9" w:rsidRDefault="00191CDD" w:rsidP="00191CDD">
      <w:pPr>
        <w:pStyle w:val="libNormal"/>
        <w:rPr>
          <w:rtl/>
        </w:rPr>
      </w:pPr>
      <w:r>
        <w:rPr>
          <w:rFonts w:hint="eastAsia"/>
          <w:rtl/>
        </w:rPr>
        <w:t>و</w:t>
      </w:r>
      <w:r>
        <w:rPr>
          <w:rtl/>
        </w:rPr>
        <w:t xml:space="preserve"> قال أ</w:t>
      </w:r>
      <w:r>
        <w:rPr>
          <w:rFonts w:hint="cs"/>
          <w:rtl/>
        </w:rPr>
        <w:t>ی</w:t>
      </w:r>
      <w:r>
        <w:rPr>
          <w:rFonts w:hint="eastAsia"/>
          <w:rtl/>
        </w:rPr>
        <w:t>ضا</w:t>
      </w:r>
      <w:r>
        <w:rPr>
          <w:rtl/>
        </w:rPr>
        <w:t xml:space="preserve">: </w:t>
      </w:r>
    </w:p>
    <w:tbl>
      <w:tblPr>
        <w:tblStyle w:val="TableGrid"/>
        <w:bidiVisual/>
        <w:tblW w:w="4562" w:type="pct"/>
        <w:tblInd w:w="384" w:type="dxa"/>
        <w:tblLook w:val="01E0"/>
      </w:tblPr>
      <w:tblGrid>
        <w:gridCol w:w="3527"/>
        <w:gridCol w:w="272"/>
        <w:gridCol w:w="3511"/>
      </w:tblGrid>
      <w:tr w:rsidR="007A33AA" w:rsidTr="00A501D8">
        <w:trPr>
          <w:trHeight w:val="350"/>
        </w:trPr>
        <w:tc>
          <w:tcPr>
            <w:tcW w:w="3920" w:type="dxa"/>
            <w:shd w:val="clear" w:color="auto" w:fill="auto"/>
          </w:tcPr>
          <w:p w:rsidR="007A33AA" w:rsidRDefault="007A33AA" w:rsidP="00A501D8">
            <w:pPr>
              <w:pStyle w:val="libPoem"/>
            </w:pPr>
            <w:r>
              <w:rPr>
                <w:rFonts w:hint="eastAsia"/>
                <w:rtl/>
              </w:rPr>
              <w:t>و</w:t>
            </w:r>
            <w:r>
              <w:rPr>
                <w:rtl/>
              </w:rPr>
              <w:t xml:space="preserve"> زهّدن</w:t>
            </w:r>
            <w:r>
              <w:rPr>
                <w:rFonts w:hint="cs"/>
                <w:rtl/>
              </w:rPr>
              <w:t>ی</w:t>
            </w:r>
            <w:r>
              <w:rPr>
                <w:rtl/>
              </w:rPr>
              <w:t xml:space="preserve"> ف</w:t>
            </w:r>
            <w:r>
              <w:rPr>
                <w:rFonts w:hint="cs"/>
                <w:rtl/>
              </w:rPr>
              <w:t>ی</w:t>
            </w:r>
            <w:r>
              <w:rPr>
                <w:rtl/>
              </w:rPr>
              <w:t xml:space="preserve"> جمع</w:t>
            </w:r>
            <w:r>
              <w:rPr>
                <w:rFonts w:hint="cs"/>
                <w:rtl/>
              </w:rPr>
              <w:t>ی</w:t>
            </w:r>
            <w:r>
              <w:rPr>
                <w:rtl/>
              </w:rPr>
              <w:t xml:space="preserve"> المال انّه</w:t>
            </w:r>
            <w:r w:rsidRPr="00725071">
              <w:rPr>
                <w:rStyle w:val="libPoemTiniChar0"/>
                <w:rtl/>
              </w:rPr>
              <w:br/>
              <w:t> </w:t>
            </w:r>
          </w:p>
        </w:tc>
        <w:tc>
          <w:tcPr>
            <w:tcW w:w="279" w:type="dxa"/>
            <w:shd w:val="clear" w:color="auto" w:fill="auto"/>
          </w:tcPr>
          <w:p w:rsidR="007A33AA" w:rsidRDefault="007A33AA" w:rsidP="00A501D8">
            <w:pPr>
              <w:pStyle w:val="libPoem"/>
              <w:rPr>
                <w:rtl/>
              </w:rPr>
            </w:pPr>
          </w:p>
        </w:tc>
        <w:tc>
          <w:tcPr>
            <w:tcW w:w="3881" w:type="dxa"/>
            <w:shd w:val="clear" w:color="auto" w:fill="auto"/>
          </w:tcPr>
          <w:p w:rsidR="007A33AA" w:rsidRDefault="007A33AA" w:rsidP="00A501D8">
            <w:pPr>
              <w:pStyle w:val="libPoem"/>
            </w:pPr>
            <w:r>
              <w:rPr>
                <w:rFonts w:hint="eastAsia"/>
                <w:rtl/>
              </w:rPr>
              <w:t>اذا</w:t>
            </w:r>
            <w:r>
              <w:rPr>
                <w:rtl/>
              </w:rPr>
              <w:t xml:space="preserve"> ما انته</w:t>
            </w:r>
            <w:r>
              <w:rPr>
                <w:rFonts w:hint="cs"/>
                <w:rtl/>
              </w:rPr>
              <w:t>ی</w:t>
            </w:r>
            <w:r>
              <w:rPr>
                <w:rtl/>
              </w:rPr>
              <w:t xml:space="preserve"> عند الفت</w:t>
            </w:r>
            <w:r>
              <w:rPr>
                <w:rFonts w:hint="cs"/>
                <w:rtl/>
              </w:rPr>
              <w:t>ی</w:t>
            </w:r>
            <w:r>
              <w:rPr>
                <w:rtl/>
              </w:rPr>
              <w:t xml:space="preserve"> فارق العمرا</w:t>
            </w:r>
            <w:r w:rsidRPr="00725071">
              <w:rPr>
                <w:rStyle w:val="libPoemTiniChar0"/>
                <w:rtl/>
              </w:rPr>
              <w:br/>
              <w:t> </w:t>
            </w:r>
          </w:p>
        </w:tc>
      </w:tr>
      <w:tr w:rsidR="007A33AA" w:rsidTr="00A501D8">
        <w:trPr>
          <w:trHeight w:val="350"/>
        </w:trPr>
        <w:tc>
          <w:tcPr>
            <w:tcW w:w="3920" w:type="dxa"/>
          </w:tcPr>
          <w:p w:rsidR="007A33AA" w:rsidRDefault="007A33AA" w:rsidP="00A501D8">
            <w:pPr>
              <w:pStyle w:val="libPoem"/>
            </w:pPr>
            <w:r>
              <w:rPr>
                <w:rFonts w:hint="eastAsia"/>
                <w:rtl/>
              </w:rPr>
              <w:t>فلا</w:t>
            </w:r>
            <w:r>
              <w:rPr>
                <w:rtl/>
              </w:rPr>
              <w:t xml:space="preserve"> روحه </w:t>
            </w:r>
            <w:r>
              <w:rPr>
                <w:rFonts w:hint="cs"/>
                <w:rtl/>
              </w:rPr>
              <w:t>ی</w:t>
            </w:r>
            <w:r>
              <w:rPr>
                <w:rFonts w:hint="eastAsia"/>
                <w:rtl/>
              </w:rPr>
              <w:t>وما</w:t>
            </w:r>
            <w:r>
              <w:rPr>
                <w:rtl/>
              </w:rPr>
              <w:t xml:space="preserve"> أراح من العنا</w:t>
            </w:r>
            <w:r w:rsidRPr="00725071">
              <w:rPr>
                <w:rStyle w:val="libPoemTiniChar0"/>
                <w:rtl/>
              </w:rPr>
              <w:br/>
              <w:t> </w:t>
            </w:r>
          </w:p>
        </w:tc>
        <w:tc>
          <w:tcPr>
            <w:tcW w:w="279" w:type="dxa"/>
          </w:tcPr>
          <w:p w:rsidR="007A33AA" w:rsidRDefault="007A33AA" w:rsidP="00A501D8">
            <w:pPr>
              <w:pStyle w:val="libPoem"/>
              <w:rPr>
                <w:rtl/>
              </w:rPr>
            </w:pPr>
          </w:p>
        </w:tc>
        <w:tc>
          <w:tcPr>
            <w:tcW w:w="3881" w:type="dxa"/>
          </w:tcPr>
          <w:p w:rsidR="007A33AA" w:rsidRDefault="007A33AA" w:rsidP="00A501D8">
            <w:pPr>
              <w:pStyle w:val="libPoem"/>
            </w:pPr>
            <w:r>
              <w:rPr>
                <w:rFonts w:hint="eastAsia"/>
                <w:rtl/>
              </w:rPr>
              <w:t>و</w:t>
            </w:r>
            <w:r>
              <w:rPr>
                <w:rtl/>
              </w:rPr>
              <w:t xml:space="preserve"> لم </w:t>
            </w:r>
            <w:r>
              <w:rPr>
                <w:rFonts w:hint="cs"/>
                <w:rtl/>
              </w:rPr>
              <w:t>ی</w:t>
            </w:r>
            <w:r>
              <w:rPr>
                <w:rFonts w:hint="eastAsia"/>
                <w:rtl/>
              </w:rPr>
              <w:t>کتسب</w:t>
            </w:r>
            <w:r>
              <w:rPr>
                <w:rtl/>
              </w:rPr>
              <w:t xml:space="preserve"> حمدا و لم </w:t>
            </w:r>
            <w:r>
              <w:rPr>
                <w:rFonts w:hint="cs"/>
                <w:rtl/>
              </w:rPr>
              <w:t>ی</w:t>
            </w:r>
            <w:r>
              <w:rPr>
                <w:rFonts w:hint="eastAsia"/>
                <w:rtl/>
              </w:rPr>
              <w:t>دّخر</w:t>
            </w:r>
            <w:r>
              <w:rPr>
                <w:rtl/>
              </w:rPr>
              <w:t xml:space="preserve"> أجرا</w:t>
            </w:r>
            <w:r w:rsidRPr="00725071">
              <w:rPr>
                <w:rStyle w:val="libPoemTiniChar0"/>
                <w:rtl/>
              </w:rPr>
              <w:br/>
              <w:t> </w:t>
            </w:r>
          </w:p>
        </w:tc>
      </w:tr>
    </w:tbl>
    <w:p w:rsidR="00140CA9" w:rsidRDefault="00191CDD" w:rsidP="00191CDD">
      <w:pPr>
        <w:pStyle w:val="libNormal"/>
      </w:pPr>
      <w:r>
        <w:rPr>
          <w:rFonts w:hint="cs"/>
          <w:rtl/>
        </w:rPr>
        <w:t>ی</w:t>
      </w:r>
      <w:r>
        <w:rPr>
          <w:rFonts w:hint="eastAsia"/>
          <w:rtl/>
        </w:rPr>
        <w:t>رو</w:t>
      </w:r>
      <w:r>
        <w:rPr>
          <w:rFonts w:hint="cs"/>
          <w:rtl/>
        </w:rPr>
        <w:t>ی</w:t>
      </w:r>
      <w:r>
        <w:rPr>
          <w:rtl/>
        </w:rPr>
        <w:t xml:space="preserve"> ش</w:t>
      </w:r>
      <w:r>
        <w:rPr>
          <w:rFonts w:hint="cs"/>
          <w:rtl/>
        </w:rPr>
        <w:t>ی</w:t>
      </w:r>
      <w:r>
        <w:rPr>
          <w:rFonts w:hint="eastAsia"/>
          <w:rtl/>
        </w:rPr>
        <w:t>خنا</w:t>
      </w:r>
      <w:r>
        <w:rPr>
          <w:rtl/>
        </w:rPr>
        <w:t xml:space="preserve"> الشه</w:t>
      </w:r>
      <w:r>
        <w:rPr>
          <w:rFonts w:hint="cs"/>
          <w:rtl/>
        </w:rPr>
        <w:t>ی</w:t>
      </w:r>
      <w:r>
        <w:rPr>
          <w:rFonts w:hint="eastAsia"/>
          <w:rtl/>
        </w:rPr>
        <w:t>د</w:t>
      </w:r>
      <w:r>
        <w:rPr>
          <w:rtl/>
        </w:rPr>
        <w:t xml:space="preserve"> </w:t>
      </w:r>
      <w:r w:rsidR="00483133" w:rsidRPr="00483133">
        <w:rPr>
          <w:rStyle w:val="libAlaemChar"/>
          <w:rtl/>
        </w:rPr>
        <w:t>رحمه‌الله</w:t>
      </w:r>
      <w:r>
        <w:rPr>
          <w:rtl/>
        </w:rPr>
        <w:t xml:space="preserve"> عنه بواسطه تلم</w:t>
      </w:r>
      <w:r>
        <w:rPr>
          <w:rFonts w:hint="cs"/>
          <w:rtl/>
        </w:rPr>
        <w:t>ی</w:t>
      </w:r>
      <w:r>
        <w:rPr>
          <w:rFonts w:hint="eastAsia"/>
          <w:rtl/>
        </w:rPr>
        <w:t>ذه</w:t>
      </w:r>
      <w:r>
        <w:rPr>
          <w:rtl/>
        </w:rPr>
        <w:t xml:space="preserve"> جمال الد</w:t>
      </w:r>
      <w:r>
        <w:rPr>
          <w:rFonts w:hint="cs"/>
          <w:rtl/>
        </w:rPr>
        <w:t>ی</w:t>
      </w:r>
      <w:r>
        <w:rPr>
          <w:rFonts w:hint="eastAsia"/>
          <w:rtl/>
        </w:rPr>
        <w:t>ن</w:t>
      </w:r>
      <w:r>
        <w:rPr>
          <w:rtl/>
        </w:rPr>
        <w:t xml:space="preserve"> عبد الصمد بن إبراه</w:t>
      </w:r>
      <w:r>
        <w:rPr>
          <w:rFonts w:hint="cs"/>
          <w:rtl/>
        </w:rPr>
        <w:t>ی</w:t>
      </w:r>
      <w:r>
        <w:rPr>
          <w:rFonts w:hint="eastAsia"/>
          <w:rtl/>
        </w:rPr>
        <w:t>م</w:t>
      </w:r>
      <w:r>
        <w:rPr>
          <w:rtl/>
        </w:rPr>
        <w:t xml:space="preserve"> بن الخل</w:t>
      </w:r>
      <w:r>
        <w:rPr>
          <w:rFonts w:hint="cs"/>
          <w:rtl/>
        </w:rPr>
        <w:t>ی</w:t>
      </w:r>
      <w:r>
        <w:rPr>
          <w:rFonts w:hint="eastAsia"/>
          <w:rtl/>
        </w:rPr>
        <w:t>ل</w:t>
      </w:r>
      <w:r>
        <w:rPr>
          <w:rtl/>
        </w:rPr>
        <w:t xml:space="preserve"> البغداد</w:t>
      </w:r>
      <w:r>
        <w:rPr>
          <w:rFonts w:hint="cs"/>
          <w:rtl/>
        </w:rPr>
        <w:t>یّ</w:t>
      </w:r>
      <w:r>
        <w:rPr>
          <w:rFonts w:hint="eastAsia"/>
          <w:rtl/>
        </w:rPr>
        <w:t>،و</w:t>
      </w:r>
      <w:r>
        <w:rPr>
          <w:rtl/>
        </w:rPr>
        <w:t xml:space="preserve"> أبو ح</w:t>
      </w:r>
      <w:r>
        <w:rPr>
          <w:rFonts w:hint="cs"/>
          <w:rtl/>
        </w:rPr>
        <w:t>یّ</w:t>
      </w:r>
      <w:r>
        <w:rPr>
          <w:rFonts w:hint="eastAsia"/>
          <w:rtl/>
        </w:rPr>
        <w:t>ان</w:t>
      </w:r>
      <w:r>
        <w:rPr>
          <w:rtl/>
        </w:rPr>
        <w:t xml:space="preserve"> التوح</w:t>
      </w:r>
      <w:r>
        <w:rPr>
          <w:rFonts w:hint="cs"/>
          <w:rtl/>
        </w:rPr>
        <w:t>ی</w:t>
      </w:r>
      <w:r>
        <w:rPr>
          <w:rFonts w:hint="eastAsia"/>
          <w:rtl/>
        </w:rPr>
        <w:t>د</w:t>
      </w:r>
      <w:r>
        <w:rPr>
          <w:rFonts w:hint="cs"/>
          <w:rtl/>
        </w:rPr>
        <w:t>ی</w:t>
      </w:r>
      <w:r>
        <w:rPr>
          <w:rFonts w:hint="eastAsia"/>
          <w:rtl/>
        </w:rPr>
        <w:t>،</w:t>
      </w:r>
      <w:r>
        <w:rPr>
          <w:rtl/>
        </w:rPr>
        <w:t xml:space="preserve"> </w:t>
      </w:r>
      <w:r w:rsidRPr="007A33AA">
        <w:rPr>
          <w:rFonts w:hint="cs"/>
          <w:rtl/>
        </w:rPr>
        <w:t>ی</w:t>
      </w:r>
      <w:r w:rsidRPr="007A33AA">
        <w:rPr>
          <w:rFonts w:hint="eastAsia"/>
          <w:rtl/>
        </w:rPr>
        <w:t>أت</w:t>
      </w:r>
      <w:r w:rsidRPr="007A33AA">
        <w:rPr>
          <w:rFonts w:hint="cs"/>
          <w:rtl/>
        </w:rPr>
        <w:t>ی</w:t>
      </w:r>
      <w:r w:rsidRPr="007A33AA">
        <w:rPr>
          <w:rtl/>
        </w:rPr>
        <w:t xml:space="preserve"> ف</w:t>
      </w:r>
      <w:r w:rsidRPr="007A33AA">
        <w:rPr>
          <w:rFonts w:hint="cs"/>
          <w:rtl/>
        </w:rPr>
        <w:t>ی</w:t>
      </w:r>
      <w:r w:rsidRPr="007A33AA">
        <w:rPr>
          <w:rtl/>
        </w:rPr>
        <w:t xml:space="preserve"> </w:t>
      </w:r>
      <w:r w:rsidR="00090BC1" w:rsidRPr="007A33AA">
        <w:rPr>
          <w:rtl/>
        </w:rPr>
        <w:t>(</w:t>
      </w:r>
      <w:r w:rsidRPr="007A33AA">
        <w:rPr>
          <w:rtl/>
        </w:rPr>
        <w:t>وحد</w:t>
      </w:r>
      <w:r w:rsidR="00090BC1" w:rsidRPr="007A33AA">
        <w:rPr>
          <w:rtl/>
        </w:rPr>
        <w:t>)</w:t>
      </w:r>
      <w:r w:rsidRPr="007A33AA">
        <w:rPr>
          <w:rtl/>
        </w:rPr>
        <w:t>.</w:t>
      </w:r>
      <w:r>
        <w:rPr>
          <w:rtl/>
        </w:rPr>
        <w:t xml:space="preserve"> </w:t>
      </w:r>
    </w:p>
    <w:p w:rsidR="00140CA9" w:rsidRDefault="00191CDD" w:rsidP="00191CDD">
      <w:pPr>
        <w:pStyle w:val="libNormal"/>
      </w:pPr>
      <w:r>
        <w:rPr>
          <w:rFonts w:hint="eastAsia"/>
          <w:rtl/>
        </w:rPr>
        <w:t>و</w:t>
      </w:r>
      <w:r>
        <w:rPr>
          <w:rtl/>
        </w:rPr>
        <w:t xml:space="preserve"> أبو ح</w:t>
      </w:r>
      <w:r>
        <w:rPr>
          <w:rFonts w:hint="cs"/>
          <w:rtl/>
        </w:rPr>
        <w:t>یّ</w:t>
      </w:r>
      <w:r>
        <w:rPr>
          <w:rFonts w:hint="eastAsia"/>
          <w:rtl/>
        </w:rPr>
        <w:t>ه</w:t>
      </w:r>
      <w:r>
        <w:rPr>
          <w:rtl/>
        </w:rPr>
        <w:t xml:space="preserve"> النم</w:t>
      </w:r>
      <w:r>
        <w:rPr>
          <w:rFonts w:hint="cs"/>
          <w:rtl/>
        </w:rPr>
        <w:t>ی</w:t>
      </w:r>
      <w:r>
        <w:rPr>
          <w:rFonts w:hint="eastAsia"/>
          <w:rtl/>
        </w:rPr>
        <w:t>ر</w:t>
      </w:r>
      <w:r>
        <w:rPr>
          <w:rFonts w:hint="cs"/>
          <w:rtl/>
        </w:rPr>
        <w:t>ی</w:t>
      </w:r>
      <w:r>
        <w:rPr>
          <w:rtl/>
        </w:rPr>
        <w:t xml:space="preserve"> صاحب س</w:t>
      </w:r>
      <w:r>
        <w:rPr>
          <w:rFonts w:hint="cs"/>
          <w:rtl/>
        </w:rPr>
        <w:t>ی</w:t>
      </w:r>
      <w:r>
        <w:rPr>
          <w:rFonts w:hint="eastAsia"/>
          <w:rtl/>
        </w:rPr>
        <w:t>ف</w:t>
      </w:r>
      <w:r>
        <w:rPr>
          <w:rtl/>
        </w:rPr>
        <w:t xml:space="preserve"> لعاب المن</w:t>
      </w:r>
      <w:r>
        <w:rPr>
          <w:rFonts w:hint="cs"/>
          <w:rtl/>
        </w:rPr>
        <w:t>یّ</w:t>
      </w:r>
      <w:r>
        <w:rPr>
          <w:rFonts w:hint="eastAsia"/>
          <w:rtl/>
        </w:rPr>
        <w:t>ه</w:t>
      </w:r>
      <w:r>
        <w:rPr>
          <w:rtl/>
        </w:rPr>
        <w:t xml:space="preserve"> تقدّم </w:t>
      </w:r>
      <w:r w:rsidRPr="007A33AA">
        <w:rPr>
          <w:rtl/>
        </w:rPr>
        <w:t>ذکره ف</w:t>
      </w:r>
      <w:r w:rsidRPr="007A33AA">
        <w:rPr>
          <w:rFonts w:hint="cs"/>
          <w:rtl/>
        </w:rPr>
        <w:t>ی</w:t>
      </w:r>
      <w:r w:rsidR="00090BC1" w:rsidRPr="007A33AA">
        <w:rPr>
          <w:rFonts w:hint="eastAsia"/>
          <w:rtl/>
        </w:rPr>
        <w:t>(</w:t>
      </w:r>
      <w:r w:rsidRPr="007A33AA">
        <w:rPr>
          <w:rFonts w:hint="eastAsia"/>
          <w:rtl/>
        </w:rPr>
        <w:t>جنن</w:t>
      </w:r>
      <w:r w:rsidR="00090BC1" w:rsidRPr="007A33AA">
        <w:rPr>
          <w:rFonts w:hint="eastAsia"/>
          <w:rtl/>
        </w:rPr>
        <w:t>)</w:t>
      </w:r>
      <w:r w:rsidRPr="007A33AA">
        <w:rPr>
          <w:rtl/>
        </w:rPr>
        <w:t xml:space="preserve">. </w:t>
      </w:r>
    </w:p>
    <w:p w:rsidR="00140CA9" w:rsidRDefault="00191CDD" w:rsidP="007A33AA">
      <w:pPr>
        <w:pStyle w:val="libCenterBold1"/>
      </w:pPr>
      <w:r>
        <w:rPr>
          <w:rFonts w:hint="eastAsia"/>
          <w:rtl/>
        </w:rPr>
        <w:t>إح</w:t>
      </w:r>
      <w:r>
        <w:rPr>
          <w:rFonts w:hint="cs"/>
          <w:rtl/>
        </w:rPr>
        <w:t>ی</w:t>
      </w:r>
      <w:r>
        <w:rPr>
          <w:rFonts w:hint="eastAsia"/>
          <w:rtl/>
        </w:rPr>
        <w:t>اء</w:t>
      </w:r>
      <w:r>
        <w:rPr>
          <w:rtl/>
        </w:rPr>
        <w:t xml:space="preserve"> ل</w:t>
      </w:r>
      <w:r>
        <w:rPr>
          <w:rFonts w:hint="cs"/>
          <w:rtl/>
        </w:rPr>
        <w:t>ی</w:t>
      </w:r>
      <w:r>
        <w:rPr>
          <w:rFonts w:hint="eastAsia"/>
          <w:rtl/>
        </w:rPr>
        <w:t>لت</w:t>
      </w:r>
      <w:r>
        <w:rPr>
          <w:rFonts w:hint="cs"/>
          <w:rtl/>
        </w:rPr>
        <w:t>ی</w:t>
      </w:r>
      <w:r>
        <w:rPr>
          <w:rtl/>
        </w:rPr>
        <w:t xml:space="preserve"> القدر </w:t>
      </w:r>
    </w:p>
    <w:p w:rsidR="00D7268C" w:rsidRDefault="00191CDD" w:rsidP="00191CDD">
      <w:pPr>
        <w:pStyle w:val="libNormal"/>
      </w:pPr>
      <w:r>
        <w:rPr>
          <w:rFonts w:hint="cs"/>
          <w:rtl/>
        </w:rPr>
        <w:t>ی</w:t>
      </w:r>
      <w:r>
        <w:rPr>
          <w:rFonts w:hint="eastAsia"/>
          <w:rtl/>
        </w:rPr>
        <w:t>ستحبّ</w:t>
      </w:r>
      <w:r>
        <w:rPr>
          <w:rtl/>
        </w:rPr>
        <w:t xml:space="preserve"> إح</w:t>
      </w:r>
      <w:r>
        <w:rPr>
          <w:rFonts w:hint="cs"/>
          <w:rtl/>
        </w:rPr>
        <w:t>ی</w:t>
      </w:r>
      <w:r>
        <w:rPr>
          <w:rFonts w:hint="eastAsia"/>
          <w:rtl/>
        </w:rPr>
        <w:t>اء</w:t>
      </w:r>
      <w:r>
        <w:rPr>
          <w:rtl/>
        </w:rPr>
        <w:t xml:space="preserve"> ل</w:t>
      </w:r>
      <w:r>
        <w:rPr>
          <w:rFonts w:hint="cs"/>
          <w:rtl/>
        </w:rPr>
        <w:t>ی</w:t>
      </w:r>
      <w:r>
        <w:rPr>
          <w:rFonts w:hint="eastAsia"/>
          <w:rtl/>
        </w:rPr>
        <w:t>له</w:t>
      </w:r>
      <w:r>
        <w:rPr>
          <w:rtl/>
        </w:rPr>
        <w:t xml:space="preserve"> إحد</w:t>
      </w:r>
      <w:r>
        <w:rPr>
          <w:rFonts w:hint="cs"/>
          <w:rtl/>
        </w:rPr>
        <w:t>ی</w:t>
      </w:r>
      <w:r>
        <w:rPr>
          <w:rtl/>
        </w:rPr>
        <w:t xml:space="preserve"> و عشر</w:t>
      </w:r>
      <w:r>
        <w:rPr>
          <w:rFonts w:hint="cs"/>
          <w:rtl/>
        </w:rPr>
        <w:t>ی</w:t>
      </w:r>
      <w:r>
        <w:rPr>
          <w:rFonts w:hint="eastAsia"/>
          <w:rtl/>
        </w:rPr>
        <w:t>ن</w:t>
      </w:r>
      <w:r>
        <w:rPr>
          <w:rtl/>
        </w:rPr>
        <w:t xml:space="preserve"> و ل</w:t>
      </w:r>
      <w:r>
        <w:rPr>
          <w:rFonts w:hint="cs"/>
          <w:rtl/>
        </w:rPr>
        <w:t>ی</w:t>
      </w:r>
      <w:r>
        <w:rPr>
          <w:rFonts w:hint="eastAsia"/>
          <w:rtl/>
        </w:rPr>
        <w:t>له</w:t>
      </w:r>
      <w:r>
        <w:rPr>
          <w:rtl/>
        </w:rPr>
        <w:t xml:space="preserve"> ثلاث و عشر</w:t>
      </w:r>
      <w:r>
        <w:rPr>
          <w:rFonts w:hint="cs"/>
          <w:rtl/>
        </w:rPr>
        <w:t>ی</w:t>
      </w:r>
      <w:r>
        <w:rPr>
          <w:rFonts w:hint="eastAsia"/>
          <w:rtl/>
        </w:rPr>
        <w:t>ن</w:t>
      </w:r>
      <w:r>
        <w:rPr>
          <w:rtl/>
        </w:rPr>
        <w:t xml:space="preserve"> من شهر </w:t>
      </w:r>
    </w:p>
    <w:p w:rsidR="00D7268C" w:rsidRDefault="00D7268C" w:rsidP="000F2A07">
      <w:pPr>
        <w:pStyle w:val="libNormal"/>
        <w:rPr>
          <w:rtl/>
        </w:rPr>
      </w:pPr>
      <w:r>
        <w:rPr>
          <w:rFonts w:hint="eastAsia"/>
          <w:rtl/>
        </w:rPr>
        <w:br w:type="page"/>
      </w:r>
    </w:p>
    <w:p w:rsidR="00140CA9" w:rsidRDefault="00191CDD" w:rsidP="007A33AA">
      <w:pPr>
        <w:pStyle w:val="libNormal0"/>
      </w:pPr>
      <w:r>
        <w:rPr>
          <w:rFonts w:hint="eastAsia"/>
          <w:rtl/>
        </w:rPr>
        <w:t>رمضان،</w:t>
      </w:r>
      <w:r>
        <w:rPr>
          <w:rtl/>
        </w:rPr>
        <w:t xml:space="preserve"> قال الصدوق </w:t>
      </w:r>
      <w:r w:rsidR="00483133" w:rsidRPr="00483133">
        <w:rPr>
          <w:rStyle w:val="libAlaemChar"/>
          <w:rtl/>
        </w:rPr>
        <w:t>رحمه‌الله</w:t>
      </w:r>
      <w:r>
        <w:rPr>
          <w:rtl/>
        </w:rPr>
        <w:t>: و من أح</w:t>
      </w:r>
      <w:r>
        <w:rPr>
          <w:rFonts w:hint="cs"/>
          <w:rtl/>
        </w:rPr>
        <w:t>ی</w:t>
      </w:r>
      <w:r>
        <w:rPr>
          <w:rFonts w:hint="eastAsia"/>
          <w:rtl/>
        </w:rPr>
        <w:t>ا</w:t>
      </w:r>
      <w:r>
        <w:rPr>
          <w:rtl/>
        </w:rPr>
        <w:t xml:space="preserve"> هات</w:t>
      </w:r>
      <w:r>
        <w:rPr>
          <w:rFonts w:hint="cs"/>
          <w:rtl/>
        </w:rPr>
        <w:t>ی</w:t>
      </w:r>
      <w:r>
        <w:rPr>
          <w:rFonts w:hint="eastAsia"/>
          <w:rtl/>
        </w:rPr>
        <w:t>ن</w:t>
      </w:r>
      <w:r>
        <w:rPr>
          <w:rtl/>
        </w:rPr>
        <w:t xml:space="preserve"> الل</w:t>
      </w:r>
      <w:r>
        <w:rPr>
          <w:rFonts w:hint="cs"/>
          <w:rtl/>
        </w:rPr>
        <w:t>ی</w:t>
      </w:r>
      <w:r>
        <w:rPr>
          <w:rFonts w:hint="eastAsia"/>
          <w:rtl/>
        </w:rPr>
        <w:t>لت</w:t>
      </w:r>
      <w:r>
        <w:rPr>
          <w:rFonts w:hint="cs"/>
          <w:rtl/>
        </w:rPr>
        <w:t>ی</w:t>
      </w:r>
      <w:r>
        <w:rPr>
          <w:rFonts w:hint="eastAsia"/>
          <w:rtl/>
        </w:rPr>
        <w:t>ن</w:t>
      </w:r>
      <w:r>
        <w:rPr>
          <w:rtl/>
        </w:rPr>
        <w:t xml:space="preserve"> بمذاکره العلم فهو أفضل </w:t>
      </w:r>
      <w:r w:rsidRPr="000F2A07">
        <w:rPr>
          <w:rStyle w:val="libFootnotenumChar"/>
          <w:rtl/>
        </w:rPr>
        <w:t>(1)</w:t>
      </w:r>
      <w:r>
        <w:rPr>
          <w:rtl/>
        </w:rPr>
        <w:t xml:space="preserve">. </w:t>
      </w:r>
    </w:p>
    <w:p w:rsidR="00140CA9" w:rsidRDefault="00191CDD" w:rsidP="00191CDD">
      <w:pPr>
        <w:pStyle w:val="libNormal"/>
      </w:pP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بَلْ أَحْ</w:t>
      </w:r>
      <w:r w:rsidRPr="00090BC1">
        <w:rPr>
          <w:rStyle w:val="libAieChar"/>
          <w:rFonts w:hint="cs"/>
          <w:rtl/>
        </w:rPr>
        <w:t>یٰ</w:t>
      </w:r>
      <w:r w:rsidRPr="00090BC1">
        <w:rPr>
          <w:rStyle w:val="libAieChar"/>
          <w:rFonts w:hint="eastAsia"/>
          <w:rtl/>
        </w:rPr>
        <w:t>اءٌ</w:t>
      </w:r>
      <w:r w:rsidRPr="00090BC1">
        <w:rPr>
          <w:rStyle w:val="libAieChar"/>
          <w:rtl/>
        </w:rPr>
        <w:t xml:space="preserve"> عِنْدَ رَبِّهِمْ </w:t>
      </w:r>
      <w:r w:rsidRPr="00090BC1">
        <w:rPr>
          <w:rStyle w:val="libAieChar"/>
          <w:rFonts w:hint="cs"/>
          <w:rtl/>
        </w:rPr>
        <w:t>یُ</w:t>
      </w:r>
      <w:r w:rsidRPr="00090BC1">
        <w:rPr>
          <w:rStyle w:val="libAieChar"/>
          <w:rFonts w:hint="eastAsia"/>
          <w:rtl/>
        </w:rPr>
        <w:t>رْزَقُونَ</w:t>
      </w:r>
      <w:r w:rsidR="00090BC1" w:rsidRPr="00090BC1">
        <w:rPr>
          <w:rStyle w:val="libAlaemChar"/>
          <w:rFonts w:hint="eastAsia"/>
          <w:rtl/>
        </w:rPr>
        <w:t>)</w:t>
      </w:r>
      <w:r>
        <w:rPr>
          <w:rtl/>
        </w:rPr>
        <w:t xml:space="preserve"> </w:t>
      </w:r>
      <w:r w:rsidRPr="000F2A07">
        <w:rPr>
          <w:rStyle w:val="libFootnotenumChar"/>
          <w:rtl/>
        </w:rPr>
        <w:t>(2)</w:t>
      </w:r>
      <w:r w:rsidR="007A33AA">
        <w:rPr>
          <w:rStyle w:val="libFootnotenumChar"/>
          <w:rFonts w:hint="cs"/>
          <w:rtl/>
        </w:rPr>
        <w:t xml:space="preserve"> (3)</w:t>
      </w:r>
    </w:p>
    <w:p w:rsidR="00140CA9" w:rsidRDefault="00191CDD" w:rsidP="007A33AA">
      <w:pPr>
        <w:pStyle w:val="libNormal"/>
      </w:pP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أَنّٰ</w:t>
      </w:r>
      <w:r w:rsidRPr="00090BC1">
        <w:rPr>
          <w:rStyle w:val="libAieChar"/>
          <w:rFonts w:hint="cs"/>
          <w:rtl/>
        </w:rPr>
        <w:t>ی</w:t>
      </w:r>
      <w:r w:rsidRPr="00090BC1">
        <w:rPr>
          <w:rStyle w:val="libAieChar"/>
          <w:rtl/>
        </w:rPr>
        <w:t xml:space="preserve"> </w:t>
      </w:r>
      <w:r w:rsidRPr="00090BC1">
        <w:rPr>
          <w:rStyle w:val="libAieChar"/>
          <w:rFonts w:hint="cs"/>
          <w:rtl/>
        </w:rPr>
        <w:t>یُ</w:t>
      </w:r>
      <w:r w:rsidRPr="00090BC1">
        <w:rPr>
          <w:rStyle w:val="libAieChar"/>
          <w:rFonts w:hint="eastAsia"/>
          <w:rtl/>
        </w:rPr>
        <w:t>حْ</w:t>
      </w:r>
      <w:r w:rsidRPr="00090BC1">
        <w:rPr>
          <w:rStyle w:val="libAieChar"/>
          <w:rFonts w:hint="cs"/>
          <w:rtl/>
        </w:rPr>
        <w:t>یِی</w:t>
      </w:r>
      <w:r w:rsidRPr="00090BC1">
        <w:rPr>
          <w:rStyle w:val="libAieChar"/>
          <w:rtl/>
        </w:rPr>
        <w:t xml:space="preserve"> هٰذِهِ اللّٰهُ بَعْدَ مَوْتِهٰا</w:t>
      </w:r>
      <w:r w:rsidR="00090BC1" w:rsidRPr="00090BC1">
        <w:rPr>
          <w:rStyle w:val="libAlaemChar"/>
          <w:rtl/>
        </w:rPr>
        <w:t>)</w:t>
      </w:r>
      <w:r>
        <w:rPr>
          <w:rtl/>
        </w:rPr>
        <w:t xml:space="preserve"> </w:t>
      </w:r>
      <w:r w:rsidRPr="000F2A07">
        <w:rPr>
          <w:rStyle w:val="libFootnotenumChar"/>
          <w:rtl/>
        </w:rPr>
        <w:t>(</w:t>
      </w:r>
      <w:r w:rsidR="007A33AA">
        <w:rPr>
          <w:rStyle w:val="libFootnotenumChar"/>
          <w:rFonts w:hint="cs"/>
          <w:rtl/>
        </w:rPr>
        <w:t>4</w:t>
      </w:r>
      <w:r w:rsidRPr="000F2A07">
        <w:rPr>
          <w:rStyle w:val="libFootnotenumChar"/>
          <w:rtl/>
        </w:rPr>
        <w:t>)</w:t>
      </w:r>
      <w:r w:rsidR="007A33AA">
        <w:rPr>
          <w:rStyle w:val="libFootnotenumChar"/>
          <w:rFonts w:hint="cs"/>
          <w:rtl/>
        </w:rPr>
        <w:t xml:space="preserve"> (5)</w:t>
      </w:r>
    </w:p>
    <w:p w:rsidR="00140CA9" w:rsidRDefault="00191CDD" w:rsidP="007A33AA">
      <w:pPr>
        <w:pStyle w:val="libNormal"/>
      </w:pP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وَ إِذْ قٰالَ إِبْرٰاهِ</w:t>
      </w:r>
      <w:r w:rsidRPr="00090BC1">
        <w:rPr>
          <w:rStyle w:val="libAieChar"/>
          <w:rFonts w:hint="cs"/>
          <w:rtl/>
        </w:rPr>
        <w:t>ی</w:t>
      </w:r>
      <w:r w:rsidRPr="00090BC1">
        <w:rPr>
          <w:rStyle w:val="libAieChar"/>
          <w:rFonts w:hint="eastAsia"/>
          <w:rtl/>
        </w:rPr>
        <w:t>مُ</w:t>
      </w:r>
      <w:r w:rsidRPr="00090BC1">
        <w:rPr>
          <w:rStyle w:val="libAieChar"/>
          <w:rtl/>
        </w:rPr>
        <w:t xml:space="preserve"> رَبِّ أَرِنِ</w:t>
      </w:r>
      <w:r w:rsidRPr="00090BC1">
        <w:rPr>
          <w:rStyle w:val="libAieChar"/>
          <w:rFonts w:hint="cs"/>
          <w:rtl/>
        </w:rPr>
        <w:t>ی</w:t>
      </w:r>
      <w:r w:rsidRPr="00090BC1">
        <w:rPr>
          <w:rStyle w:val="libAieChar"/>
          <w:rtl/>
        </w:rPr>
        <w:t xml:space="preserve"> کَ</w:t>
      </w:r>
      <w:r w:rsidRPr="00090BC1">
        <w:rPr>
          <w:rStyle w:val="libAieChar"/>
          <w:rFonts w:hint="cs"/>
          <w:rtl/>
        </w:rPr>
        <w:t>یْ</w:t>
      </w:r>
      <w:r w:rsidRPr="00090BC1">
        <w:rPr>
          <w:rStyle w:val="libAieChar"/>
          <w:rFonts w:hint="eastAsia"/>
          <w:rtl/>
        </w:rPr>
        <w:t>فَ</w:t>
      </w:r>
      <w:r w:rsidRPr="00090BC1">
        <w:rPr>
          <w:rStyle w:val="libAieChar"/>
          <w:rtl/>
        </w:rPr>
        <w:t xml:space="preserve"> تُحْ</w:t>
      </w:r>
      <w:r w:rsidRPr="00090BC1">
        <w:rPr>
          <w:rStyle w:val="libAieChar"/>
          <w:rFonts w:hint="cs"/>
          <w:rtl/>
        </w:rPr>
        <w:t>یِ</w:t>
      </w:r>
      <w:r w:rsidRPr="00090BC1">
        <w:rPr>
          <w:rStyle w:val="libAieChar"/>
          <w:rtl/>
        </w:rPr>
        <w:t xml:space="preserve"> الْمَوْت</w:t>
      </w:r>
      <w:r w:rsidRPr="00090BC1">
        <w:rPr>
          <w:rStyle w:val="libAieChar"/>
          <w:rFonts w:hint="cs"/>
          <w:rtl/>
        </w:rPr>
        <w:t>یٰ</w:t>
      </w:r>
      <w:r w:rsidR="00090BC1" w:rsidRPr="00090BC1">
        <w:rPr>
          <w:rStyle w:val="libAlaemChar"/>
          <w:rFonts w:hint="eastAsia"/>
          <w:rtl/>
        </w:rPr>
        <w:t>)</w:t>
      </w:r>
      <w:r>
        <w:rPr>
          <w:rtl/>
        </w:rPr>
        <w:t xml:space="preserve"> </w:t>
      </w:r>
      <w:r w:rsidRPr="000F2A07">
        <w:rPr>
          <w:rStyle w:val="libFootnotenumChar"/>
          <w:rtl/>
        </w:rPr>
        <w:t>(</w:t>
      </w:r>
      <w:r w:rsidR="007A33AA">
        <w:rPr>
          <w:rStyle w:val="libFootnotenumChar"/>
          <w:rFonts w:hint="cs"/>
          <w:rtl/>
        </w:rPr>
        <w:t>6</w:t>
      </w:r>
      <w:r w:rsidRPr="000F2A07">
        <w:rPr>
          <w:rStyle w:val="libFootnotenumChar"/>
          <w:rtl/>
        </w:rPr>
        <w:t>)</w:t>
      </w:r>
      <w:r w:rsidR="007A33AA">
        <w:rPr>
          <w:rStyle w:val="libFootnotenumChar"/>
          <w:rFonts w:hint="cs"/>
          <w:rtl/>
        </w:rPr>
        <w:t xml:space="preserve"> (7)</w:t>
      </w:r>
    </w:p>
    <w:p w:rsidR="00140CA9" w:rsidRDefault="00191CDD" w:rsidP="007A33AA">
      <w:pPr>
        <w:pStyle w:val="libCenterBold1"/>
      </w:pPr>
      <w:r>
        <w:rPr>
          <w:rFonts w:hint="eastAsia"/>
          <w:rtl/>
        </w:rPr>
        <w:t>ما</w:t>
      </w:r>
      <w:r>
        <w:rPr>
          <w:rtl/>
        </w:rPr>
        <w:t xml:space="preserve"> </w:t>
      </w:r>
      <w:r>
        <w:rPr>
          <w:rFonts w:hint="cs"/>
          <w:rtl/>
        </w:rPr>
        <w:t>ی</w:t>
      </w:r>
      <w:r>
        <w:rPr>
          <w:rFonts w:hint="eastAsia"/>
          <w:rtl/>
        </w:rPr>
        <w:t>تعلق</w:t>
      </w:r>
      <w:r>
        <w:rPr>
          <w:rtl/>
        </w:rPr>
        <w:t xml:space="preserve"> بابراه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w:t>
      </w:r>
    </w:p>
    <w:p w:rsidR="00140CA9" w:rsidRDefault="00191CDD" w:rsidP="00191CDD">
      <w:pPr>
        <w:pStyle w:val="libNormal"/>
      </w:pPr>
      <w:r w:rsidRPr="007A33AA">
        <w:rPr>
          <w:rStyle w:val="libBold1Char"/>
          <w:rFonts w:hint="eastAsia"/>
          <w:rtl/>
        </w:rPr>
        <w:t>أقول</w:t>
      </w:r>
      <w:r>
        <w:rPr>
          <w:rtl/>
        </w:rPr>
        <w:t>: قال الب</w:t>
      </w:r>
      <w:r>
        <w:rPr>
          <w:rFonts w:hint="cs"/>
          <w:rtl/>
        </w:rPr>
        <w:t>ی</w:t>
      </w:r>
      <w:r>
        <w:rPr>
          <w:rFonts w:hint="eastAsia"/>
          <w:rtl/>
        </w:rPr>
        <w:t>ضاو</w:t>
      </w:r>
      <w:r>
        <w:rPr>
          <w:rFonts w:hint="cs"/>
          <w:rtl/>
        </w:rPr>
        <w:t>ی</w:t>
      </w:r>
      <w:r>
        <w:rPr>
          <w:rtl/>
        </w:rPr>
        <w:t>:و کف</w:t>
      </w:r>
      <w:r>
        <w:rPr>
          <w:rFonts w:hint="cs"/>
          <w:rtl/>
        </w:rPr>
        <w:t>ی</w:t>
      </w:r>
      <w:r>
        <w:rPr>
          <w:rtl/>
        </w:rPr>
        <w:t xml:space="preserve"> لک شاهدا عل</w:t>
      </w:r>
      <w:r>
        <w:rPr>
          <w:rFonts w:hint="cs"/>
          <w:rtl/>
        </w:rPr>
        <w:t>ی</w:t>
      </w:r>
      <w:r>
        <w:rPr>
          <w:rtl/>
        </w:rPr>
        <w:t xml:space="preserve"> فضل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و </w:t>
      </w:r>
      <w:r>
        <w:rPr>
          <w:rFonts w:hint="cs"/>
          <w:rtl/>
        </w:rPr>
        <w:t>ی</w:t>
      </w:r>
      <w:r>
        <w:rPr>
          <w:rFonts w:hint="eastAsia"/>
          <w:rtl/>
        </w:rPr>
        <w:t>من</w:t>
      </w:r>
      <w:r>
        <w:rPr>
          <w:rtl/>
        </w:rPr>
        <w:t xml:space="preserve"> الضراعه ف</w:t>
      </w:r>
      <w:r>
        <w:rPr>
          <w:rFonts w:hint="cs"/>
          <w:rtl/>
        </w:rPr>
        <w:t>ی</w:t>
      </w:r>
      <w:r>
        <w:rPr>
          <w:rtl/>
        </w:rPr>
        <w:t xml:space="preserve"> الدعاء و حسن الأدب ف</w:t>
      </w:r>
      <w:r>
        <w:rPr>
          <w:rFonts w:hint="cs"/>
          <w:rtl/>
        </w:rPr>
        <w:t>ی</w:t>
      </w:r>
      <w:r>
        <w:rPr>
          <w:rtl/>
        </w:rPr>
        <w:t xml:space="preserve"> السؤال انّه تعال</w:t>
      </w:r>
      <w:r>
        <w:rPr>
          <w:rFonts w:hint="cs"/>
          <w:rtl/>
        </w:rPr>
        <w:t>ی</w:t>
      </w:r>
      <w:r>
        <w:rPr>
          <w:rtl/>
        </w:rPr>
        <w:t xml:space="preserve"> أراه ما أراد أن </w:t>
      </w:r>
      <w:r>
        <w:rPr>
          <w:rFonts w:hint="cs"/>
          <w:rtl/>
        </w:rPr>
        <w:t>ی</w:t>
      </w:r>
      <w:r>
        <w:rPr>
          <w:rFonts w:hint="eastAsia"/>
          <w:rtl/>
        </w:rPr>
        <w:t>ر</w:t>
      </w:r>
      <w:r>
        <w:rPr>
          <w:rFonts w:hint="cs"/>
          <w:rtl/>
        </w:rPr>
        <w:t>ی</w:t>
      </w:r>
      <w:r>
        <w:rPr>
          <w:rFonts w:hint="eastAsia"/>
          <w:rtl/>
        </w:rPr>
        <w:t>ه</w:t>
      </w:r>
      <w:r>
        <w:rPr>
          <w:rtl/>
        </w:rPr>
        <w:t xml:space="preserve"> ف</w:t>
      </w:r>
      <w:r>
        <w:rPr>
          <w:rFonts w:hint="cs"/>
          <w:rtl/>
        </w:rPr>
        <w:t>ی</w:t>
      </w:r>
      <w:r>
        <w:rPr>
          <w:rtl/>
        </w:rPr>
        <w:t xml:space="preserve"> الحال عل</w:t>
      </w:r>
      <w:r>
        <w:rPr>
          <w:rFonts w:hint="cs"/>
          <w:rtl/>
        </w:rPr>
        <w:t>ی</w:t>
      </w:r>
      <w:r>
        <w:rPr>
          <w:rtl/>
        </w:rPr>
        <w:t xml:space="preserve"> أ</w:t>
      </w:r>
      <w:r>
        <w:rPr>
          <w:rFonts w:hint="cs"/>
          <w:rtl/>
        </w:rPr>
        <w:t>ی</w:t>
      </w:r>
      <w:r>
        <w:rPr>
          <w:rFonts w:hint="eastAsia"/>
          <w:rtl/>
        </w:rPr>
        <w:t>سر</w:t>
      </w:r>
      <w:r>
        <w:rPr>
          <w:rtl/>
        </w:rPr>
        <w:t xml:space="preserve"> الوجوه و أراه عز</w:t>
      </w:r>
      <w:r>
        <w:rPr>
          <w:rFonts w:hint="cs"/>
          <w:rtl/>
        </w:rPr>
        <w:t>ی</w:t>
      </w:r>
      <w:r>
        <w:rPr>
          <w:rFonts w:hint="eastAsia"/>
          <w:rtl/>
        </w:rPr>
        <w:t>را</w:t>
      </w:r>
      <w:r>
        <w:rPr>
          <w:rtl/>
        </w:rPr>
        <w:t xml:space="preserve"> بعد أن أماته مائه عام،انته</w:t>
      </w:r>
      <w:r>
        <w:rPr>
          <w:rFonts w:hint="cs"/>
          <w:rtl/>
        </w:rPr>
        <w:t>ی</w:t>
      </w:r>
      <w:r>
        <w:rPr>
          <w:rtl/>
        </w:rPr>
        <w:t xml:space="preserve">. </w:t>
      </w:r>
    </w:p>
    <w:p w:rsidR="00140CA9" w:rsidRDefault="00191CDD" w:rsidP="007A33AA">
      <w:pPr>
        <w:pStyle w:val="libNormal"/>
      </w:pPr>
      <w:r>
        <w:rPr>
          <w:rFonts w:hint="eastAsia"/>
          <w:rtl/>
        </w:rPr>
        <w:t>إح</w:t>
      </w:r>
      <w:r>
        <w:rPr>
          <w:rFonts w:hint="cs"/>
          <w:rtl/>
        </w:rPr>
        <w:t>ی</w:t>
      </w:r>
      <w:r>
        <w:rPr>
          <w:rFonts w:hint="eastAsia"/>
          <w:rtl/>
        </w:rPr>
        <w:t>اء</w:t>
      </w:r>
      <w:r>
        <w:rPr>
          <w:rtl/>
        </w:rPr>
        <w:t xml:space="preserve"> جبرئ</w:t>
      </w:r>
      <w:r>
        <w:rPr>
          <w:rFonts w:hint="cs"/>
          <w:rtl/>
        </w:rPr>
        <w:t>ی</w:t>
      </w:r>
      <w:r>
        <w:rPr>
          <w:rFonts w:hint="eastAsia"/>
          <w:rtl/>
        </w:rPr>
        <w:t>ل</w:t>
      </w:r>
      <w:r>
        <w:rPr>
          <w:rtl/>
        </w:rPr>
        <w:t xml:space="preserve"> بعض الأموات بإذن اللّه تعال</w:t>
      </w:r>
      <w:r>
        <w:rPr>
          <w:rFonts w:hint="cs"/>
          <w:rtl/>
        </w:rPr>
        <w:t>ی</w:t>
      </w:r>
      <w:r>
        <w:rPr>
          <w:rtl/>
        </w:rPr>
        <w:t xml:space="preserve"> </w:t>
      </w:r>
      <w:r w:rsidRPr="000F2A07">
        <w:rPr>
          <w:rStyle w:val="libFootnotenumChar"/>
          <w:rtl/>
        </w:rPr>
        <w:t>(</w:t>
      </w:r>
      <w:r w:rsidR="007A33AA">
        <w:rPr>
          <w:rStyle w:val="libFootnotenumChar"/>
          <w:rFonts w:hint="cs"/>
          <w:rtl/>
        </w:rPr>
        <w:t>8</w:t>
      </w:r>
      <w:r w:rsidRPr="000F2A07">
        <w:rPr>
          <w:rStyle w:val="libFootnotenumChar"/>
          <w:rtl/>
        </w:rPr>
        <w:t>)</w:t>
      </w:r>
      <w:r>
        <w:rPr>
          <w:rtl/>
        </w:rPr>
        <w:t xml:space="preserve">. </w:t>
      </w:r>
    </w:p>
    <w:p w:rsidR="00140CA9" w:rsidRDefault="00191CDD" w:rsidP="007A33AA">
      <w:pPr>
        <w:pStyle w:val="libNormal"/>
      </w:pPr>
      <w:r>
        <w:rPr>
          <w:rFonts w:hint="eastAsia"/>
          <w:rtl/>
        </w:rPr>
        <w:t>ذکر</w:t>
      </w:r>
      <w:r>
        <w:rPr>
          <w:rtl/>
        </w:rPr>
        <w:t xml:space="preserve"> بعض من أح</w:t>
      </w:r>
      <w:r>
        <w:rPr>
          <w:rFonts w:hint="cs"/>
          <w:rtl/>
        </w:rPr>
        <w:t>ی</w:t>
      </w:r>
      <w:r>
        <w:rPr>
          <w:rFonts w:hint="eastAsia"/>
          <w:rtl/>
        </w:rPr>
        <w:t>اهم</w:t>
      </w:r>
      <w:r>
        <w:rPr>
          <w:rtl/>
        </w:rPr>
        <w:t xml:space="preserve"> اللّه تعال</w:t>
      </w:r>
      <w:r>
        <w:rPr>
          <w:rFonts w:hint="cs"/>
          <w:rtl/>
        </w:rPr>
        <w:t>ی</w:t>
      </w:r>
      <w:r>
        <w:rPr>
          <w:rtl/>
        </w:rPr>
        <w:t xml:space="preserve"> </w:t>
      </w:r>
      <w:r w:rsidRPr="000F2A07">
        <w:rPr>
          <w:rStyle w:val="libFootnotenumChar"/>
          <w:rtl/>
        </w:rPr>
        <w:t>(</w:t>
      </w:r>
      <w:r w:rsidR="007A33AA">
        <w:rPr>
          <w:rStyle w:val="libFootnotenumChar"/>
          <w:rFonts w:hint="cs"/>
          <w:rtl/>
        </w:rPr>
        <w:t>9</w:t>
      </w:r>
      <w:r w:rsidRPr="000F2A07">
        <w:rPr>
          <w:rStyle w:val="libFootnotenumChar"/>
          <w:rtl/>
        </w:rPr>
        <w:t>)</w:t>
      </w:r>
      <w:r>
        <w:rPr>
          <w:rtl/>
        </w:rPr>
        <w:t xml:space="preserve">. </w:t>
      </w:r>
    </w:p>
    <w:p w:rsidR="00140CA9" w:rsidRDefault="00191CDD" w:rsidP="007A33AA">
      <w:pPr>
        <w:pStyle w:val="libNormal"/>
      </w:pPr>
      <w:r>
        <w:rPr>
          <w:rFonts w:hint="eastAsia"/>
          <w:rtl/>
        </w:rPr>
        <w:t>إح</w:t>
      </w:r>
      <w:r>
        <w:rPr>
          <w:rFonts w:hint="cs"/>
          <w:rtl/>
        </w:rPr>
        <w:t>ی</w:t>
      </w:r>
      <w:r>
        <w:rPr>
          <w:rFonts w:hint="eastAsia"/>
          <w:rtl/>
        </w:rPr>
        <w:t>اء</w:t>
      </w:r>
      <w:r>
        <w:rPr>
          <w:rtl/>
        </w:rPr>
        <w:t xml:space="preserve"> اللّه تعال</w:t>
      </w:r>
      <w:r>
        <w:rPr>
          <w:rFonts w:hint="cs"/>
          <w:rtl/>
        </w:rPr>
        <w:t>ی</w:t>
      </w:r>
      <w:r>
        <w:rPr>
          <w:rtl/>
        </w:rPr>
        <w:t xml:space="preserve"> أهل أ</w:t>
      </w:r>
      <w:r>
        <w:rPr>
          <w:rFonts w:hint="cs"/>
          <w:rtl/>
        </w:rPr>
        <w:t>یّ</w:t>
      </w:r>
      <w:r>
        <w:rPr>
          <w:rFonts w:hint="eastAsia"/>
          <w:rtl/>
        </w:rPr>
        <w:t>وب</w:t>
      </w:r>
      <w:r>
        <w:rPr>
          <w:rtl/>
        </w:rPr>
        <w:t xml:space="preserve"> النب</w:t>
      </w:r>
      <w:r>
        <w:rPr>
          <w:rFonts w:hint="cs"/>
          <w:rtl/>
        </w:rPr>
        <w:t>یّ</w:t>
      </w:r>
      <w:r>
        <w:rPr>
          <w:rtl/>
        </w:rPr>
        <w:t xml:space="preserve"> من مات منهم قبل بل</w:t>
      </w:r>
      <w:r>
        <w:rPr>
          <w:rFonts w:hint="cs"/>
          <w:rtl/>
        </w:rPr>
        <w:t>یّ</w:t>
      </w:r>
      <w:r>
        <w:rPr>
          <w:rFonts w:hint="eastAsia"/>
          <w:rtl/>
        </w:rPr>
        <w:t>ته</w:t>
      </w:r>
      <w:r>
        <w:rPr>
          <w:rtl/>
        </w:rPr>
        <w:t xml:space="preserve"> و من مات منهم ف</w:t>
      </w:r>
      <w:r>
        <w:rPr>
          <w:rFonts w:hint="cs"/>
          <w:rtl/>
        </w:rPr>
        <w:t>ی</w:t>
      </w:r>
      <w:r>
        <w:rPr>
          <w:rtl/>
        </w:rPr>
        <w:t xml:space="preserve"> بل</w:t>
      </w:r>
      <w:r>
        <w:rPr>
          <w:rFonts w:hint="cs"/>
          <w:rtl/>
        </w:rPr>
        <w:t>یّ</w:t>
      </w:r>
      <w:r>
        <w:rPr>
          <w:rFonts w:hint="eastAsia"/>
          <w:rtl/>
        </w:rPr>
        <w:t>ته</w:t>
      </w:r>
      <w:r>
        <w:rPr>
          <w:rtl/>
        </w:rPr>
        <w:t xml:space="preserve"> </w:t>
      </w:r>
      <w:r w:rsidRPr="000F2A07">
        <w:rPr>
          <w:rStyle w:val="libFootnotenumChar"/>
          <w:rtl/>
        </w:rPr>
        <w:t>(</w:t>
      </w:r>
      <w:r w:rsidR="007A33AA">
        <w:rPr>
          <w:rStyle w:val="libFootnotenumChar"/>
          <w:rFonts w:hint="cs"/>
          <w:rtl/>
        </w:rPr>
        <w:t>10</w:t>
      </w:r>
      <w:r w:rsidRPr="000F2A07">
        <w:rPr>
          <w:rStyle w:val="libFootnotenumChar"/>
          <w:rtl/>
        </w:rPr>
        <w:t>)</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اللّه تعال</w:t>
      </w:r>
      <w:r>
        <w:rPr>
          <w:rFonts w:hint="cs"/>
          <w:rtl/>
        </w:rPr>
        <w:t>ی</w:t>
      </w:r>
      <w:r>
        <w:rPr>
          <w:rtl/>
        </w:rPr>
        <w:t xml:space="preserve"> السبع</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کانوا مع موس</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الطور فأخذتهم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18</w:t>
      </w:r>
      <w:r w:rsidR="00191CDD">
        <w:rPr>
          <w:rtl/>
        </w:rPr>
        <w:t>5/</w:t>
      </w:r>
      <w:r w:rsidR="00140CA9">
        <w:rPr>
          <w:rtl/>
        </w:rPr>
        <w:t>29</w:t>
      </w:r>
      <w:r w:rsidR="00191CDD">
        <w:rPr>
          <w:rtl/>
        </w:rPr>
        <w:t>/4،ج:4</w:t>
      </w:r>
      <w:r w:rsidR="00140CA9">
        <w:rPr>
          <w:rtl/>
        </w:rPr>
        <w:t>01</w:t>
      </w:r>
      <w:r w:rsidR="00191CDD">
        <w:rPr>
          <w:rtl/>
        </w:rPr>
        <w:t>/</w:t>
      </w:r>
      <w:r w:rsidR="00140CA9">
        <w:rPr>
          <w:rtl/>
        </w:rPr>
        <w:t>10</w:t>
      </w:r>
      <w:r w:rsidR="00191CDD">
        <w:rPr>
          <w:rtl/>
        </w:rPr>
        <w:t xml:space="preserve">. </w:t>
      </w:r>
    </w:p>
    <w:p w:rsidR="00140CA9" w:rsidRDefault="00D7268C" w:rsidP="005E32C9">
      <w:pPr>
        <w:pStyle w:val="libFootnote0"/>
      </w:pPr>
      <w:r>
        <w:rPr>
          <w:rtl/>
        </w:rPr>
        <w:t>(2)</w:t>
      </w:r>
      <w:r w:rsidR="00191CDD">
        <w:rPr>
          <w:rtl/>
        </w:rPr>
        <w:t xml:space="preserve"> سوره آل عمران/الآ</w:t>
      </w:r>
      <w:r w:rsidR="00191CDD">
        <w:rPr>
          <w:rFonts w:hint="cs"/>
          <w:rtl/>
        </w:rPr>
        <w:t>ی</w:t>
      </w:r>
      <w:r w:rsidR="00191CDD">
        <w:rPr>
          <w:rFonts w:hint="eastAsia"/>
          <w:rtl/>
        </w:rPr>
        <w:t>ه</w:t>
      </w:r>
      <w:r w:rsidR="00191CDD">
        <w:rPr>
          <w:rtl/>
        </w:rPr>
        <w:t xml:space="preserve"> </w:t>
      </w:r>
      <w:r w:rsidR="00140CA9">
        <w:rPr>
          <w:rtl/>
        </w:rPr>
        <w:t>1</w:t>
      </w:r>
      <w:r w:rsidR="00191CDD">
        <w:rPr>
          <w:rtl/>
        </w:rPr>
        <w:t>6</w:t>
      </w:r>
      <w:r w:rsidR="00140CA9">
        <w:rPr>
          <w:rtl/>
        </w:rPr>
        <w:t>9</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w:t>
      </w:r>
      <w:r w:rsidR="00191CDD">
        <w:rPr>
          <w:rtl/>
        </w:rPr>
        <w:t>4</w:t>
      </w:r>
      <w:r w:rsidR="00140CA9">
        <w:rPr>
          <w:rtl/>
        </w:rPr>
        <w:t>7</w:t>
      </w:r>
      <w:r w:rsidR="00191CDD">
        <w:rPr>
          <w:rtl/>
        </w:rPr>
        <w:t>/</w:t>
      </w:r>
      <w:r w:rsidR="00140CA9">
        <w:rPr>
          <w:rtl/>
        </w:rPr>
        <w:t>31</w:t>
      </w:r>
      <w:r w:rsidR="00191CDD">
        <w:rPr>
          <w:rtl/>
        </w:rPr>
        <w:t>/</w:t>
      </w:r>
      <w:r w:rsidR="00140CA9">
        <w:rPr>
          <w:rtl/>
        </w:rPr>
        <w:t>3</w:t>
      </w:r>
      <w:r w:rsidR="00191CDD">
        <w:rPr>
          <w:rtl/>
        </w:rPr>
        <w:t>،ج:</w:t>
      </w:r>
      <w:r w:rsidR="00140CA9">
        <w:rPr>
          <w:rtl/>
        </w:rPr>
        <w:t>203</w:t>
      </w:r>
      <w:r w:rsidR="00191CDD">
        <w:rPr>
          <w:rtl/>
        </w:rPr>
        <w:t xml:space="preserve">/6. </w:t>
      </w:r>
    </w:p>
    <w:p w:rsidR="00140CA9" w:rsidRDefault="00D7268C" w:rsidP="005E32C9">
      <w:pPr>
        <w:pStyle w:val="libFootnote0"/>
      </w:pPr>
      <w:r>
        <w:rPr>
          <w:rtl/>
        </w:rPr>
        <w:t>(4)</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w:t>
      </w:r>
      <w:r w:rsidR="00191CDD">
        <w:rPr>
          <w:rtl/>
        </w:rPr>
        <w:t>5</w:t>
      </w:r>
      <w:r w:rsidR="00140CA9">
        <w:rPr>
          <w:rtl/>
        </w:rPr>
        <w:t>9</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198</w:t>
      </w:r>
      <w:r w:rsidR="00191CDD">
        <w:rPr>
          <w:rtl/>
        </w:rPr>
        <w:t>/</w:t>
      </w:r>
      <w:r w:rsidR="00140CA9">
        <w:rPr>
          <w:rtl/>
        </w:rPr>
        <w:t>3</w:t>
      </w:r>
      <w:r w:rsidR="00191CDD">
        <w:rPr>
          <w:rtl/>
        </w:rPr>
        <w:t>6/</w:t>
      </w:r>
      <w:r w:rsidR="00140CA9">
        <w:rPr>
          <w:rtl/>
        </w:rPr>
        <w:t>3</w:t>
      </w:r>
      <w:r w:rsidR="00191CDD">
        <w:rPr>
          <w:rtl/>
        </w:rPr>
        <w:t>،ج:</w:t>
      </w:r>
      <w:r w:rsidR="00140CA9">
        <w:rPr>
          <w:rtl/>
        </w:rPr>
        <w:t>3</w:t>
      </w:r>
      <w:r w:rsidR="00191CDD">
        <w:rPr>
          <w:rtl/>
        </w:rPr>
        <w:t>4/</w:t>
      </w:r>
      <w:r w:rsidR="00140CA9">
        <w:rPr>
          <w:rtl/>
        </w:rPr>
        <w:t>7</w:t>
      </w:r>
      <w:r w:rsidR="00191CDD">
        <w:rPr>
          <w:rtl/>
        </w:rPr>
        <w:t xml:space="preserve">. </w:t>
      </w:r>
    </w:p>
    <w:p w:rsidR="00140CA9" w:rsidRDefault="00D7268C" w:rsidP="005E32C9">
      <w:pPr>
        <w:pStyle w:val="libFootnote0"/>
      </w:pPr>
      <w:r>
        <w:rPr>
          <w:rtl/>
        </w:rPr>
        <w:t>(6)</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w:t>
      </w:r>
      <w:r w:rsidR="00191CDD">
        <w:rPr>
          <w:rtl/>
        </w:rPr>
        <w:t>6</w:t>
      </w:r>
      <w:r w:rsidR="00140CA9">
        <w:rPr>
          <w:rtl/>
        </w:rPr>
        <w:t>0</w:t>
      </w:r>
      <w:r w:rsidR="00191CDD">
        <w:rPr>
          <w:rtl/>
        </w:rPr>
        <w:t xml:space="preserve">. </w:t>
      </w:r>
    </w:p>
    <w:p w:rsidR="00D7268C" w:rsidRDefault="00D7268C" w:rsidP="005E32C9">
      <w:pPr>
        <w:pStyle w:val="libFootnote0"/>
        <w:rPr>
          <w:rtl/>
        </w:rPr>
      </w:pPr>
      <w:r>
        <w:rPr>
          <w:rtl/>
        </w:rPr>
        <w:t>(7)</w:t>
      </w:r>
      <w:r w:rsidR="00191CDD">
        <w:rPr>
          <w:rtl/>
        </w:rPr>
        <w:t xml:space="preserve"> ق:</w:t>
      </w:r>
      <w:r w:rsidR="00140CA9">
        <w:rPr>
          <w:rtl/>
        </w:rPr>
        <w:t>199</w:t>
      </w:r>
      <w:r w:rsidR="00191CDD">
        <w:rPr>
          <w:rtl/>
        </w:rPr>
        <w:t>/</w:t>
      </w:r>
      <w:r w:rsidR="00140CA9">
        <w:rPr>
          <w:rtl/>
        </w:rPr>
        <w:t>3</w:t>
      </w:r>
      <w:r w:rsidR="00191CDD">
        <w:rPr>
          <w:rtl/>
        </w:rPr>
        <w:t>6/</w:t>
      </w:r>
      <w:r w:rsidR="00140CA9">
        <w:rPr>
          <w:rtl/>
        </w:rPr>
        <w:t>3</w:t>
      </w:r>
      <w:r w:rsidR="00191CDD">
        <w:rPr>
          <w:rtl/>
        </w:rPr>
        <w:t>،ج:</w:t>
      </w:r>
      <w:r w:rsidR="00140CA9">
        <w:rPr>
          <w:rtl/>
        </w:rPr>
        <w:t>3</w:t>
      </w:r>
      <w:r w:rsidR="00191CDD">
        <w:rPr>
          <w:rtl/>
        </w:rPr>
        <w:t>6/</w:t>
      </w:r>
      <w:r w:rsidR="00140CA9">
        <w:rPr>
          <w:rtl/>
        </w:rPr>
        <w:t>7</w:t>
      </w:r>
      <w:r w:rsidR="00191CDD">
        <w:rPr>
          <w:rtl/>
        </w:rPr>
        <w:t>.</w:t>
      </w:r>
    </w:p>
    <w:p w:rsidR="007A33AA" w:rsidRDefault="007A33AA" w:rsidP="007A33AA">
      <w:pPr>
        <w:pStyle w:val="libFootnote0"/>
        <w:rPr>
          <w:rtl/>
        </w:rPr>
      </w:pPr>
      <w:r>
        <w:rPr>
          <w:rFonts w:hint="cs"/>
          <w:rtl/>
        </w:rPr>
        <w:t>(8) ق:200/36/3،ج:39/7.</w:t>
      </w:r>
    </w:p>
    <w:p w:rsidR="007A33AA" w:rsidRDefault="007A33AA" w:rsidP="007A33AA">
      <w:pPr>
        <w:pStyle w:val="libFootnote0"/>
        <w:rPr>
          <w:rtl/>
        </w:rPr>
      </w:pPr>
      <w:r>
        <w:rPr>
          <w:rFonts w:hint="cs"/>
          <w:rtl/>
        </w:rPr>
        <w:t>(9) ق:131/17/4،ج:175/10. ق:161/23/4،ج:303/10.</w:t>
      </w:r>
    </w:p>
    <w:p w:rsidR="007A33AA" w:rsidRPr="007A33AA" w:rsidRDefault="007A33AA" w:rsidP="007A33AA">
      <w:pPr>
        <w:pStyle w:val="libFootnote0"/>
        <w:rPr>
          <w:rtl/>
        </w:rPr>
      </w:pPr>
      <w:r>
        <w:rPr>
          <w:rFonts w:hint="cs"/>
          <w:rtl/>
        </w:rPr>
        <w:t>(10) ق:204/29/5،ج:346/12.</w:t>
      </w:r>
    </w:p>
    <w:p w:rsidR="00D7268C" w:rsidRDefault="00D7268C" w:rsidP="000F2A07">
      <w:pPr>
        <w:pStyle w:val="libNormal"/>
        <w:rPr>
          <w:rtl/>
        </w:rPr>
      </w:pPr>
      <w:r>
        <w:rPr>
          <w:rtl/>
        </w:rPr>
        <w:br w:type="page"/>
      </w:r>
    </w:p>
    <w:p w:rsidR="00140CA9" w:rsidRDefault="00191CDD" w:rsidP="00A336E3">
      <w:pPr>
        <w:pStyle w:val="libNormal0"/>
      </w:pPr>
      <w:r>
        <w:rPr>
          <w:rFonts w:hint="eastAsia"/>
          <w:rtl/>
        </w:rPr>
        <w:t>الصاعقه</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اللّه تعال</w:t>
      </w:r>
      <w:r>
        <w:rPr>
          <w:rFonts w:hint="cs"/>
          <w:rtl/>
        </w:rPr>
        <w:t>ی</w:t>
      </w:r>
      <w:r>
        <w:rPr>
          <w:rtl/>
        </w:rPr>
        <w:t xml:space="preserve"> الاسرائ</w:t>
      </w:r>
      <w:r>
        <w:rPr>
          <w:rFonts w:hint="cs"/>
          <w:rtl/>
        </w:rPr>
        <w:t>ی</w:t>
      </w:r>
      <w:r>
        <w:rPr>
          <w:rFonts w:hint="eastAsia"/>
          <w:rtl/>
        </w:rPr>
        <w:t>ل</w:t>
      </w:r>
      <w:r>
        <w:rPr>
          <w:rFonts w:hint="cs"/>
          <w:rtl/>
        </w:rPr>
        <w:t>ی</w:t>
      </w:r>
      <w:r>
        <w:rPr>
          <w:rtl/>
        </w:rPr>
        <w:t xml:space="preserve"> المقتول ف</w:t>
      </w:r>
      <w:r>
        <w:rPr>
          <w:rFonts w:hint="cs"/>
          <w:rtl/>
        </w:rPr>
        <w:t>ی</w:t>
      </w:r>
      <w:r>
        <w:rPr>
          <w:rtl/>
        </w:rPr>
        <w:t xml:space="preserve"> زمان موس</w:t>
      </w:r>
      <w:r>
        <w:rPr>
          <w:rFonts w:hint="cs"/>
          <w:rtl/>
        </w:rPr>
        <w:t>ی</w:t>
      </w:r>
      <w:r>
        <w:rPr>
          <w:rtl/>
        </w:rPr>
        <w:t xml:space="preserve"> </w:t>
      </w:r>
      <w:r w:rsidR="00F2741C" w:rsidRPr="00F2741C">
        <w:rPr>
          <w:rStyle w:val="libAlaemChar"/>
          <w:rtl/>
        </w:rPr>
        <w:t>عليه‌السلام</w:t>
      </w:r>
      <w:r>
        <w:rPr>
          <w:rtl/>
        </w:rPr>
        <w:t xml:space="preserve"> بعد أن أمر بذبح بقره و ضرب المقتول ببعض البقره،قال اللّه تعال</w:t>
      </w:r>
      <w:r>
        <w:rPr>
          <w:rFonts w:hint="cs"/>
          <w:rtl/>
        </w:rPr>
        <w:t>ی</w:t>
      </w:r>
      <w:r>
        <w:rPr>
          <w:rtl/>
        </w:rPr>
        <w:t xml:space="preserve">: </w:t>
      </w:r>
      <w:r w:rsidR="00090BC1" w:rsidRPr="00090BC1">
        <w:rPr>
          <w:rStyle w:val="libAlaemChar"/>
          <w:rtl/>
        </w:rPr>
        <w:t>(</w:t>
      </w:r>
      <w:r w:rsidRPr="00090BC1">
        <w:rPr>
          <w:rStyle w:val="libAieChar"/>
          <w:rtl/>
        </w:rPr>
        <w:t>وَ إِذْ قَتَلْتُمْ نَفْساً فَادّٰارَأْتُمْ فِ</w:t>
      </w:r>
      <w:r w:rsidRPr="00090BC1">
        <w:rPr>
          <w:rStyle w:val="libAieChar"/>
          <w:rFonts w:hint="cs"/>
          <w:rtl/>
        </w:rPr>
        <w:t>ی</w:t>
      </w:r>
      <w:r w:rsidRPr="00090BC1">
        <w:rPr>
          <w:rStyle w:val="libAieChar"/>
          <w:rFonts w:hint="eastAsia"/>
          <w:rtl/>
        </w:rPr>
        <w:t>هٰا</w:t>
      </w:r>
      <w:r w:rsidRPr="00090BC1">
        <w:rPr>
          <w:rStyle w:val="libAieChar"/>
          <w:rtl/>
        </w:rPr>
        <w:t xml:space="preserve"> وَ اللّٰهُ مُخْرِجٌ مٰا کُنْتُمْ تَکْتُمُونَ* فَقُلْنٰا اضْرِبُوهُ بِبَعْضِهٰا کَذٰلِکَ </w:t>
      </w:r>
      <w:r w:rsidRPr="00090BC1">
        <w:rPr>
          <w:rStyle w:val="libAieChar"/>
          <w:rFonts w:hint="cs"/>
          <w:rtl/>
        </w:rPr>
        <w:t>یُ</w:t>
      </w:r>
      <w:r w:rsidRPr="00090BC1">
        <w:rPr>
          <w:rStyle w:val="libAieChar"/>
          <w:rFonts w:hint="eastAsia"/>
          <w:rtl/>
        </w:rPr>
        <w:t>حْ</w:t>
      </w:r>
      <w:r w:rsidRPr="00090BC1">
        <w:rPr>
          <w:rStyle w:val="libAieChar"/>
          <w:rFonts w:hint="cs"/>
          <w:rtl/>
        </w:rPr>
        <w:t>یِ</w:t>
      </w:r>
      <w:r w:rsidRPr="00090BC1">
        <w:rPr>
          <w:rStyle w:val="libAieChar"/>
          <w:rtl/>
        </w:rPr>
        <w:t xml:space="preserve"> اللّٰهُ الْمَوْت</w:t>
      </w:r>
      <w:r w:rsidRPr="00090BC1">
        <w:rPr>
          <w:rStyle w:val="libAieChar"/>
          <w:rFonts w:hint="cs"/>
          <w:rtl/>
        </w:rPr>
        <w:t>یٰ</w:t>
      </w:r>
      <w:r w:rsidRPr="00090BC1">
        <w:rPr>
          <w:rStyle w:val="libAieChar"/>
          <w:rtl/>
        </w:rPr>
        <w:t xml:space="preserve"> وَ </w:t>
      </w:r>
      <w:r w:rsidRPr="00090BC1">
        <w:rPr>
          <w:rStyle w:val="libAieChar"/>
          <w:rFonts w:hint="cs"/>
          <w:rtl/>
        </w:rPr>
        <w:t>یُ</w:t>
      </w:r>
      <w:r w:rsidRPr="00090BC1">
        <w:rPr>
          <w:rStyle w:val="libAieChar"/>
          <w:rFonts w:hint="eastAsia"/>
          <w:rtl/>
        </w:rPr>
        <w:t>رِ</w:t>
      </w:r>
      <w:r w:rsidRPr="00090BC1">
        <w:rPr>
          <w:rStyle w:val="libAieChar"/>
          <w:rFonts w:hint="cs"/>
          <w:rtl/>
        </w:rPr>
        <w:t>ی</w:t>
      </w:r>
      <w:r w:rsidRPr="00090BC1">
        <w:rPr>
          <w:rStyle w:val="libAieChar"/>
          <w:rFonts w:hint="eastAsia"/>
          <w:rtl/>
        </w:rPr>
        <w:t>کُمْ</w:t>
      </w:r>
      <w:r w:rsidRPr="00090BC1">
        <w:rPr>
          <w:rStyle w:val="libAieChar"/>
          <w:rtl/>
        </w:rPr>
        <w:t xml:space="preserve"> آ</w:t>
      </w:r>
      <w:r w:rsidRPr="00090BC1">
        <w:rPr>
          <w:rStyle w:val="libAieChar"/>
          <w:rFonts w:hint="cs"/>
          <w:rtl/>
        </w:rPr>
        <w:t>یٰ</w:t>
      </w:r>
      <w:r w:rsidRPr="00090BC1">
        <w:rPr>
          <w:rStyle w:val="libAieChar"/>
          <w:rFonts w:hint="eastAsia"/>
          <w:rtl/>
        </w:rPr>
        <w:t>اتِهِ</w:t>
      </w:r>
      <w:r w:rsidRPr="00090BC1">
        <w:rPr>
          <w:rStyle w:val="libAieChar"/>
          <w:rtl/>
        </w:rPr>
        <w:t xml:space="preserve"> لَعَلَّکُمْ تَعْقِلُونَ</w:t>
      </w:r>
      <w:r w:rsidR="00090BC1" w:rsidRPr="00090BC1">
        <w:rPr>
          <w:rStyle w:val="libAlaemChar"/>
          <w:rtl/>
        </w:rPr>
        <w:t>)</w:t>
      </w:r>
      <w:r>
        <w:rPr>
          <w:rtl/>
        </w:rPr>
        <w:t xml:space="preserve"> </w:t>
      </w:r>
      <w:r w:rsidRPr="000F2A07">
        <w:rPr>
          <w:rStyle w:val="libFootnotenumChar"/>
          <w:rtl/>
        </w:rPr>
        <w:t>(2)</w:t>
      </w:r>
      <w:r w:rsidR="007A33AA">
        <w:rPr>
          <w:rStyle w:val="libFootnotenumChar"/>
          <w:rFonts w:hint="cs"/>
          <w:rtl/>
        </w:rPr>
        <w:t xml:space="preserve"> (3)</w:t>
      </w:r>
    </w:p>
    <w:p w:rsidR="00140CA9" w:rsidRDefault="00191CDD" w:rsidP="007A33AA">
      <w:pPr>
        <w:pStyle w:val="libNormal"/>
      </w:pPr>
      <w:r>
        <w:rPr>
          <w:rFonts w:hint="eastAsia"/>
          <w:rtl/>
        </w:rPr>
        <w:t>مرور</w:t>
      </w:r>
      <w:r>
        <w:rPr>
          <w:rtl/>
        </w:rPr>
        <w:t xml:space="preserve"> أب</w:t>
      </w:r>
      <w:r>
        <w:rPr>
          <w:rFonts w:hint="cs"/>
          <w:rtl/>
        </w:rPr>
        <w:t>ی</w:t>
      </w:r>
      <w:r>
        <w:rPr>
          <w:rtl/>
        </w:rPr>
        <w:t xml:space="preserve"> الحسن الهاد</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انصرافه من مکّه ال</w:t>
      </w:r>
      <w:r>
        <w:rPr>
          <w:rFonts w:hint="cs"/>
          <w:rtl/>
        </w:rPr>
        <w:t>ی</w:t>
      </w:r>
      <w:r>
        <w:rPr>
          <w:rtl/>
        </w:rPr>
        <w:t xml:space="preserve"> المد</w:t>
      </w:r>
      <w:r>
        <w:rPr>
          <w:rFonts w:hint="cs"/>
          <w:rtl/>
        </w:rPr>
        <w:t>ی</w:t>
      </w:r>
      <w:r>
        <w:rPr>
          <w:rFonts w:hint="eastAsia"/>
          <w:rtl/>
        </w:rPr>
        <w:t>نه</w:t>
      </w:r>
      <w:r>
        <w:rPr>
          <w:rtl/>
        </w:rPr>
        <w:t xml:space="preserve"> عل</w:t>
      </w:r>
      <w:r>
        <w:rPr>
          <w:rFonts w:hint="cs"/>
          <w:rtl/>
        </w:rPr>
        <w:t>ی</w:t>
      </w:r>
      <w:r>
        <w:rPr>
          <w:rtl/>
        </w:rPr>
        <w:t xml:space="preserve"> الرجل الخراسان</w:t>
      </w:r>
      <w:r>
        <w:rPr>
          <w:rFonts w:hint="cs"/>
          <w:rtl/>
        </w:rPr>
        <w:t>یّ</w:t>
      </w:r>
      <w:r>
        <w:rPr>
          <w:rtl/>
        </w:rPr>
        <w:t xml:space="preserve"> الذ</w:t>
      </w:r>
      <w:r>
        <w:rPr>
          <w:rFonts w:hint="cs"/>
          <w:rtl/>
        </w:rPr>
        <w:t>ی</w:t>
      </w:r>
      <w:r>
        <w:rPr>
          <w:rtl/>
        </w:rPr>
        <w:t xml:space="preserve"> مات حماره و کان واقفا عل</w:t>
      </w:r>
      <w:r>
        <w:rPr>
          <w:rFonts w:hint="cs"/>
          <w:rtl/>
        </w:rPr>
        <w:t>ی</w:t>
      </w:r>
      <w:r>
        <w:rPr>
          <w:rFonts w:hint="eastAsia"/>
          <w:rtl/>
        </w:rPr>
        <w:t>ه</w:t>
      </w:r>
      <w:r>
        <w:rPr>
          <w:rtl/>
        </w:rPr>
        <w:t xml:space="preserve"> </w:t>
      </w:r>
      <w:r>
        <w:rPr>
          <w:rFonts w:hint="cs"/>
          <w:rtl/>
        </w:rPr>
        <w:t>ی</w:t>
      </w:r>
      <w:r>
        <w:rPr>
          <w:rFonts w:hint="eastAsia"/>
          <w:rtl/>
        </w:rPr>
        <w:t>بک</w:t>
      </w:r>
      <w:r>
        <w:rPr>
          <w:rFonts w:hint="cs"/>
          <w:rtl/>
        </w:rPr>
        <w:t>ی</w:t>
      </w:r>
      <w:r>
        <w:rPr>
          <w:rFonts w:hint="eastAsia"/>
          <w:rtl/>
        </w:rPr>
        <w:t>،</w:t>
      </w:r>
      <w:r>
        <w:rPr>
          <w:rtl/>
        </w:rPr>
        <w:t xml:space="preserve"> </w:t>
      </w:r>
      <w:r>
        <w:rPr>
          <w:rFonts w:hint="eastAsia"/>
          <w:rtl/>
        </w:rPr>
        <w:t>فقال</w:t>
      </w:r>
      <w:r>
        <w:rPr>
          <w:rtl/>
        </w:rPr>
        <w:t xml:space="preserve"> الهاد</w:t>
      </w:r>
      <w:r>
        <w:rPr>
          <w:rFonts w:hint="cs"/>
          <w:rtl/>
        </w:rPr>
        <w:t>ی</w:t>
      </w:r>
      <w:r>
        <w:rPr>
          <w:rtl/>
        </w:rPr>
        <w:t xml:space="preserve"> </w:t>
      </w:r>
      <w:r w:rsidR="00F2741C" w:rsidRPr="00F2741C">
        <w:rPr>
          <w:rStyle w:val="libAlaemChar"/>
          <w:rtl/>
        </w:rPr>
        <w:t>عليه‌السلام</w:t>
      </w:r>
      <w:r>
        <w:rPr>
          <w:rtl/>
        </w:rPr>
        <w:t>: لم تکن بقره بن</w:t>
      </w:r>
      <w:r>
        <w:rPr>
          <w:rFonts w:hint="cs"/>
          <w:rtl/>
        </w:rPr>
        <w:t>ی</w:t>
      </w:r>
      <w:r>
        <w:rPr>
          <w:rtl/>
        </w:rPr>
        <w:t xml:space="preserve"> إسرائ</w:t>
      </w:r>
      <w:r>
        <w:rPr>
          <w:rFonts w:hint="cs"/>
          <w:rtl/>
        </w:rPr>
        <w:t>ی</w:t>
      </w:r>
      <w:r>
        <w:rPr>
          <w:rFonts w:hint="eastAsia"/>
          <w:rtl/>
        </w:rPr>
        <w:t>ل</w:t>
      </w:r>
      <w:r>
        <w:rPr>
          <w:rtl/>
        </w:rPr>
        <w:t xml:space="preserve"> بأکرم عل</w:t>
      </w:r>
      <w:r>
        <w:rPr>
          <w:rFonts w:hint="cs"/>
          <w:rtl/>
        </w:rPr>
        <w:t>ی</w:t>
      </w:r>
      <w:r>
        <w:rPr>
          <w:rtl/>
        </w:rPr>
        <w:t xml:space="preserve"> اللّه منّ</w:t>
      </w:r>
      <w:r>
        <w:rPr>
          <w:rFonts w:hint="cs"/>
          <w:rtl/>
        </w:rPr>
        <w:t>ی</w:t>
      </w:r>
      <w:r>
        <w:rPr>
          <w:rtl/>
        </w:rPr>
        <w:t xml:space="preserve"> فوکزه برجله ال</w:t>
      </w:r>
      <w:r>
        <w:rPr>
          <w:rFonts w:hint="cs"/>
          <w:rtl/>
        </w:rPr>
        <w:t>ی</w:t>
      </w:r>
      <w:r>
        <w:rPr>
          <w:rFonts w:hint="eastAsia"/>
          <w:rtl/>
        </w:rPr>
        <w:t>من</w:t>
      </w:r>
      <w:r>
        <w:rPr>
          <w:rFonts w:hint="cs"/>
          <w:rtl/>
        </w:rPr>
        <w:t>ی</w:t>
      </w:r>
      <w:r>
        <w:rPr>
          <w:rtl/>
        </w:rPr>
        <w:t xml:space="preserve"> و قال:قم بإذن اللّه،فتحرّک الحمار فقام </w:t>
      </w:r>
      <w:r w:rsidRPr="000F2A07">
        <w:rPr>
          <w:rStyle w:val="libFootnotenumChar"/>
          <w:rtl/>
        </w:rPr>
        <w:t>(</w:t>
      </w:r>
      <w:r w:rsidR="007A33AA">
        <w:rPr>
          <w:rStyle w:val="libFootnotenumChar"/>
          <w:rFonts w:hint="cs"/>
          <w:rtl/>
        </w:rPr>
        <w:t>4</w:t>
      </w:r>
      <w:r w:rsidRPr="000F2A07">
        <w:rPr>
          <w:rStyle w:val="libFootnotenumChar"/>
          <w:rtl/>
        </w:rPr>
        <w:t>)</w:t>
      </w:r>
      <w:r>
        <w:rPr>
          <w:rtl/>
        </w:rPr>
        <w:t xml:space="preserve">. </w:t>
      </w:r>
    </w:p>
    <w:p w:rsidR="00140CA9" w:rsidRDefault="00191CDD" w:rsidP="007A33AA">
      <w:pPr>
        <w:pStyle w:val="libNormal"/>
      </w:pPr>
      <w:r>
        <w:rPr>
          <w:rFonts w:hint="eastAsia"/>
          <w:rtl/>
        </w:rPr>
        <w:t>إح</w:t>
      </w:r>
      <w:r>
        <w:rPr>
          <w:rFonts w:hint="cs"/>
          <w:rtl/>
        </w:rPr>
        <w:t>ی</w:t>
      </w:r>
      <w:r>
        <w:rPr>
          <w:rFonts w:hint="eastAsia"/>
          <w:rtl/>
        </w:rPr>
        <w:t>اء</w:t>
      </w:r>
      <w:r>
        <w:rPr>
          <w:rtl/>
        </w:rPr>
        <w:t xml:space="preserve"> بقره م</w:t>
      </w:r>
      <w:r>
        <w:rPr>
          <w:rFonts w:hint="cs"/>
          <w:rtl/>
        </w:rPr>
        <w:t>ی</w:t>
      </w:r>
      <w:r>
        <w:rPr>
          <w:rFonts w:hint="eastAsia"/>
          <w:rtl/>
        </w:rPr>
        <w:t>ته</w:t>
      </w:r>
      <w:r>
        <w:rPr>
          <w:rtl/>
        </w:rPr>
        <w:t xml:space="preserve"> بمن</w:t>
      </w:r>
      <w:r>
        <w:rPr>
          <w:rFonts w:hint="cs"/>
          <w:rtl/>
        </w:rPr>
        <w:t>ی</w:t>
      </w:r>
      <w:r>
        <w:rPr>
          <w:rtl/>
        </w:rPr>
        <w:t xml:space="preserve"> بدعاء الصادق </w:t>
      </w:r>
      <w:r w:rsidR="00F2741C" w:rsidRPr="00F2741C">
        <w:rPr>
          <w:rStyle w:val="libAlaemChar"/>
          <w:rtl/>
        </w:rPr>
        <w:t>عليه‌السلام</w:t>
      </w:r>
      <w:r>
        <w:rPr>
          <w:rtl/>
        </w:rPr>
        <w:t xml:space="preserve"> و ضرب رجله عل</w:t>
      </w:r>
      <w:r>
        <w:rPr>
          <w:rFonts w:hint="cs"/>
          <w:rtl/>
        </w:rPr>
        <w:t>ی</w:t>
      </w:r>
      <w:r>
        <w:rPr>
          <w:rFonts w:hint="eastAsia"/>
          <w:rtl/>
        </w:rPr>
        <w:t>ها</w:t>
      </w:r>
      <w:r>
        <w:rPr>
          <w:rtl/>
        </w:rPr>
        <w:t xml:space="preserve"> </w:t>
      </w:r>
      <w:r w:rsidRPr="000F2A07">
        <w:rPr>
          <w:rStyle w:val="libFootnotenumChar"/>
          <w:rtl/>
        </w:rPr>
        <w:t>(</w:t>
      </w:r>
      <w:r w:rsidR="007A33AA">
        <w:rPr>
          <w:rStyle w:val="libFootnotenumChar"/>
          <w:rFonts w:hint="cs"/>
          <w:rtl/>
        </w:rPr>
        <w:t>5</w:t>
      </w:r>
      <w:r w:rsidRPr="000F2A07">
        <w:rPr>
          <w:rStyle w:val="libFootnotenumChar"/>
          <w:rtl/>
        </w:rPr>
        <w:t>)</w:t>
      </w:r>
      <w:r>
        <w:rPr>
          <w:rtl/>
        </w:rPr>
        <w:t xml:space="preserve">. </w:t>
      </w:r>
    </w:p>
    <w:p w:rsidR="00140CA9" w:rsidRDefault="00191CDD" w:rsidP="007A33AA">
      <w:pPr>
        <w:pStyle w:val="libNormal"/>
      </w:pPr>
      <w:r>
        <w:rPr>
          <w:rFonts w:hint="eastAsia"/>
          <w:rtl/>
        </w:rPr>
        <w:t>و</w:t>
      </w:r>
      <w:r>
        <w:rPr>
          <w:rtl/>
        </w:rPr>
        <w:t xml:space="preserve"> مثله ما رو</w:t>
      </w:r>
      <w:r>
        <w:rPr>
          <w:rFonts w:hint="cs"/>
          <w:rtl/>
        </w:rPr>
        <w:t>ی</w:t>
      </w:r>
      <w:r>
        <w:rPr>
          <w:rtl/>
        </w:rPr>
        <w:t xml:space="preserve"> عن أب</w:t>
      </w:r>
      <w:r>
        <w:rPr>
          <w:rFonts w:hint="cs"/>
          <w:rtl/>
        </w:rPr>
        <w:t>ی</w:t>
      </w:r>
      <w:r>
        <w:rPr>
          <w:rtl/>
        </w:rPr>
        <w:t xml:space="preserve"> الحسن الکاظم </w:t>
      </w:r>
      <w:r w:rsidR="00F2741C" w:rsidRPr="00F2741C">
        <w:rPr>
          <w:rStyle w:val="libAlaemChar"/>
          <w:rtl/>
        </w:rPr>
        <w:t>عليه‌السلام</w:t>
      </w:r>
      <w:r>
        <w:rPr>
          <w:rtl/>
        </w:rPr>
        <w:t xml:space="preserve"> </w:t>
      </w:r>
      <w:r w:rsidRPr="000F2A07">
        <w:rPr>
          <w:rStyle w:val="libFootnotenumChar"/>
          <w:rtl/>
        </w:rPr>
        <w:t>(</w:t>
      </w:r>
      <w:r w:rsidR="007A33AA">
        <w:rPr>
          <w:rStyle w:val="libFootnotenumChar"/>
          <w:rFonts w:hint="cs"/>
          <w:rtl/>
        </w:rPr>
        <w:t>6</w:t>
      </w:r>
      <w:r w:rsidRPr="000F2A07">
        <w:rPr>
          <w:rStyle w:val="libFootnotenumChar"/>
          <w:rtl/>
        </w:rPr>
        <w:t>)</w:t>
      </w:r>
      <w:r>
        <w:rPr>
          <w:rtl/>
        </w:rPr>
        <w:t xml:space="preserve">. </w:t>
      </w:r>
    </w:p>
    <w:p w:rsidR="00140CA9" w:rsidRDefault="00191CDD" w:rsidP="007A33AA">
      <w:pPr>
        <w:pStyle w:val="libNormal"/>
      </w:pPr>
      <w:r>
        <w:rPr>
          <w:rFonts w:hint="eastAsia"/>
          <w:rtl/>
        </w:rPr>
        <w:t>مثله</w:t>
      </w:r>
      <w:r>
        <w:rPr>
          <w:rtl/>
        </w:rPr>
        <w:t xml:space="preserve"> عن أب</w:t>
      </w:r>
      <w:r>
        <w:rPr>
          <w:rFonts w:hint="cs"/>
          <w:rtl/>
        </w:rPr>
        <w:t>ی</w:t>
      </w:r>
      <w:r>
        <w:rPr>
          <w:rtl/>
        </w:rPr>
        <w:t xml:space="preserve"> جعفر </w:t>
      </w:r>
      <w:r w:rsidR="00F2741C" w:rsidRPr="00F2741C">
        <w:rPr>
          <w:rStyle w:val="libAlaemChar"/>
          <w:rtl/>
        </w:rPr>
        <w:t>عليه‌السلام</w:t>
      </w:r>
      <w:r>
        <w:rPr>
          <w:rtl/>
        </w:rPr>
        <w:t xml:space="preserve"> </w:t>
      </w:r>
      <w:r w:rsidRPr="000F2A07">
        <w:rPr>
          <w:rStyle w:val="libFootnotenumChar"/>
          <w:rtl/>
        </w:rPr>
        <w:t>(</w:t>
      </w:r>
      <w:r w:rsidR="007A33AA">
        <w:rPr>
          <w:rStyle w:val="libFootnotenumChar"/>
          <w:rFonts w:hint="cs"/>
          <w:rtl/>
        </w:rPr>
        <w:t>7</w:t>
      </w:r>
      <w:r w:rsidRPr="000F2A07">
        <w:rPr>
          <w:rStyle w:val="libFootnotenumChar"/>
          <w:rtl/>
        </w:rPr>
        <w:t>)</w:t>
      </w:r>
      <w:r>
        <w:rPr>
          <w:rtl/>
        </w:rPr>
        <w:t xml:space="preserve">. </w:t>
      </w:r>
    </w:p>
    <w:p w:rsidR="00140CA9" w:rsidRDefault="00191CDD" w:rsidP="007A33AA">
      <w:pPr>
        <w:pStyle w:val="libNormal"/>
      </w:pPr>
      <w:r>
        <w:rPr>
          <w:rFonts w:hint="eastAsia"/>
          <w:rtl/>
        </w:rPr>
        <w:t>ما</w:t>
      </w:r>
      <w:r>
        <w:rPr>
          <w:rtl/>
        </w:rPr>
        <w:t xml:space="preserve"> </w:t>
      </w:r>
      <w:r>
        <w:rPr>
          <w:rFonts w:hint="cs"/>
          <w:rtl/>
        </w:rPr>
        <w:t>ی</w:t>
      </w:r>
      <w:r>
        <w:rPr>
          <w:rFonts w:hint="eastAsia"/>
          <w:rtl/>
        </w:rPr>
        <w:t>تعلق</w:t>
      </w:r>
      <w:r>
        <w:rPr>
          <w:rtl/>
        </w:rPr>
        <w:t xml:space="preserve"> بقوله تعال</w:t>
      </w:r>
      <w:r>
        <w:rPr>
          <w:rFonts w:hint="cs"/>
          <w:rtl/>
        </w:rPr>
        <w:t>ی</w:t>
      </w:r>
      <w:r>
        <w:rPr>
          <w:rtl/>
        </w:rPr>
        <w:t xml:space="preserve">: </w:t>
      </w:r>
      <w:r w:rsidR="00090BC1" w:rsidRPr="00090BC1">
        <w:rPr>
          <w:rStyle w:val="libAlaemChar"/>
          <w:rtl/>
        </w:rPr>
        <w:t>(</w:t>
      </w:r>
      <w:r w:rsidRPr="00090BC1">
        <w:rPr>
          <w:rStyle w:val="libAieChar"/>
          <w:rtl/>
        </w:rPr>
        <w:t>أَ لَمْ تَرَ إِلَ</w:t>
      </w:r>
      <w:r w:rsidRPr="00090BC1">
        <w:rPr>
          <w:rStyle w:val="libAieChar"/>
          <w:rFonts w:hint="cs"/>
          <w:rtl/>
        </w:rPr>
        <w:t>ی</w:t>
      </w:r>
      <w:r w:rsidRPr="00090BC1">
        <w:rPr>
          <w:rStyle w:val="libAieChar"/>
          <w:rtl/>
        </w:rPr>
        <w:t xml:space="preserve"> الَّذِ</w:t>
      </w:r>
      <w:r w:rsidRPr="00090BC1">
        <w:rPr>
          <w:rStyle w:val="libAieChar"/>
          <w:rFonts w:hint="cs"/>
          <w:rtl/>
        </w:rPr>
        <w:t>ی</w:t>
      </w:r>
      <w:r w:rsidRPr="00090BC1">
        <w:rPr>
          <w:rStyle w:val="libAieChar"/>
          <w:rFonts w:hint="eastAsia"/>
          <w:rtl/>
        </w:rPr>
        <w:t>نَ</w:t>
      </w:r>
      <w:r w:rsidRPr="00090BC1">
        <w:rPr>
          <w:rStyle w:val="libAieChar"/>
          <w:rtl/>
        </w:rPr>
        <w:t xml:space="preserve"> خَرَجُوا مِنْ دِ</w:t>
      </w:r>
      <w:r w:rsidRPr="00090BC1">
        <w:rPr>
          <w:rStyle w:val="libAieChar"/>
          <w:rFonts w:hint="cs"/>
          <w:rtl/>
        </w:rPr>
        <w:t>یٰ</w:t>
      </w:r>
      <w:r w:rsidRPr="00090BC1">
        <w:rPr>
          <w:rStyle w:val="libAieChar"/>
          <w:rFonts w:hint="eastAsia"/>
          <w:rtl/>
        </w:rPr>
        <w:t>ارِهِمْ</w:t>
      </w:r>
      <w:r w:rsidRPr="00090BC1">
        <w:rPr>
          <w:rStyle w:val="libAieChar"/>
          <w:rtl/>
        </w:rPr>
        <w:t xml:space="preserve"> وَ هُمْ أُلُوفٌ حَذَرَ الْمَوْتِ فَقٰالَ لَهُمُ اللّٰهُ مُوتُوا ثُمَّ أَحْ</w:t>
      </w:r>
      <w:r w:rsidRPr="00090BC1">
        <w:rPr>
          <w:rStyle w:val="libAieChar"/>
          <w:rFonts w:hint="cs"/>
          <w:rtl/>
        </w:rPr>
        <w:t>یٰ</w:t>
      </w:r>
      <w:r w:rsidRPr="00090BC1">
        <w:rPr>
          <w:rStyle w:val="libAieChar"/>
          <w:rFonts w:hint="eastAsia"/>
          <w:rtl/>
        </w:rPr>
        <w:t>اهُمْ</w:t>
      </w:r>
      <w:r w:rsidR="00090BC1" w:rsidRPr="00090BC1">
        <w:rPr>
          <w:rStyle w:val="libAlaemChar"/>
          <w:rFonts w:hint="eastAsia"/>
          <w:rtl/>
        </w:rPr>
        <w:t>)</w:t>
      </w:r>
      <w:r>
        <w:rPr>
          <w:rtl/>
        </w:rPr>
        <w:t xml:space="preserve"> </w:t>
      </w:r>
      <w:r w:rsidRPr="000F2A07">
        <w:rPr>
          <w:rStyle w:val="libFootnotenumChar"/>
          <w:rtl/>
        </w:rPr>
        <w:t>(</w:t>
      </w:r>
      <w:r w:rsidR="007A33AA">
        <w:rPr>
          <w:rStyle w:val="libFootnotenumChar"/>
          <w:rFonts w:hint="cs"/>
          <w:rtl/>
        </w:rPr>
        <w:t>8</w:t>
      </w:r>
      <w:r w:rsidRPr="000F2A07">
        <w:rPr>
          <w:rStyle w:val="libFootnotenumChar"/>
          <w:rtl/>
        </w:rPr>
        <w:t>)</w:t>
      </w:r>
      <w:r w:rsidR="007A33AA">
        <w:rPr>
          <w:rStyle w:val="libFootnotenumChar"/>
          <w:rFonts w:hint="cs"/>
          <w:rtl/>
        </w:rPr>
        <w:t xml:space="preserve"> (9)</w:t>
      </w:r>
    </w:p>
    <w:p w:rsidR="00140CA9" w:rsidRDefault="00191CDD" w:rsidP="00191CDD">
      <w:pPr>
        <w:pStyle w:val="libNormal"/>
      </w:pPr>
      <w:r w:rsidRPr="007A33AA">
        <w:rPr>
          <w:rStyle w:val="libBold1Char"/>
          <w:rFonts w:hint="eastAsia"/>
          <w:rtl/>
        </w:rPr>
        <w:t>أقول</w:t>
      </w:r>
      <w:r>
        <w:rPr>
          <w:rtl/>
        </w:rPr>
        <w:t xml:space="preserve">: و قد تقدّم ما </w:t>
      </w:r>
      <w:r>
        <w:rPr>
          <w:rFonts w:hint="cs"/>
          <w:rtl/>
        </w:rPr>
        <w:t>ی</w:t>
      </w:r>
      <w:r>
        <w:rPr>
          <w:rFonts w:hint="eastAsia"/>
          <w:rtl/>
        </w:rPr>
        <w:t>دلّ</w:t>
      </w:r>
      <w:r>
        <w:rPr>
          <w:rtl/>
        </w:rPr>
        <w:t xml:space="preserve"> عل</w:t>
      </w:r>
      <w:r>
        <w:rPr>
          <w:rFonts w:hint="cs"/>
          <w:rtl/>
        </w:rPr>
        <w:t>ی</w:t>
      </w:r>
      <w:r>
        <w:rPr>
          <w:rtl/>
        </w:rPr>
        <w:t xml:space="preserve"> </w:t>
      </w:r>
      <w:r w:rsidRPr="007A33AA">
        <w:rPr>
          <w:rtl/>
        </w:rPr>
        <w:t>ذلک ف</w:t>
      </w:r>
      <w:r w:rsidRPr="007A33AA">
        <w:rPr>
          <w:rFonts w:hint="cs"/>
          <w:rtl/>
        </w:rPr>
        <w:t>ی</w:t>
      </w:r>
      <w:r w:rsidR="00090BC1" w:rsidRPr="007A33AA">
        <w:rPr>
          <w:rFonts w:hint="eastAsia"/>
          <w:rtl/>
        </w:rPr>
        <w:t>(</w:t>
      </w:r>
      <w:r w:rsidRPr="007A33AA">
        <w:rPr>
          <w:rFonts w:hint="eastAsia"/>
          <w:rtl/>
        </w:rPr>
        <w:t>حزقل</w:t>
      </w:r>
      <w:r w:rsidR="00090BC1" w:rsidRPr="007A33AA">
        <w:rPr>
          <w:rFonts w:hint="eastAsia"/>
          <w:rtl/>
        </w:rPr>
        <w:t>)</w:t>
      </w:r>
      <w:r w:rsidRPr="007A33AA">
        <w:rPr>
          <w:rtl/>
        </w:rPr>
        <w:t>.</w:t>
      </w:r>
      <w:r>
        <w:rPr>
          <w:rtl/>
        </w:rPr>
        <w:t xml:space="preserve"> </w:t>
      </w:r>
    </w:p>
    <w:p w:rsidR="00140CA9" w:rsidRDefault="00191CDD" w:rsidP="007A33AA">
      <w:pPr>
        <w:pStyle w:val="libNormal"/>
      </w:pPr>
      <w:r>
        <w:rPr>
          <w:rFonts w:hint="eastAsia"/>
          <w:rtl/>
        </w:rPr>
        <w:t>إح</w:t>
      </w:r>
      <w:r>
        <w:rPr>
          <w:rFonts w:hint="cs"/>
          <w:rtl/>
        </w:rPr>
        <w:t>ی</w:t>
      </w:r>
      <w:r>
        <w:rPr>
          <w:rFonts w:hint="eastAsia"/>
          <w:rtl/>
        </w:rPr>
        <w:t>اء</w:t>
      </w:r>
      <w:r>
        <w:rPr>
          <w:rtl/>
        </w:rPr>
        <w:t xml:space="preserve"> اللّه تعال</w:t>
      </w:r>
      <w:r>
        <w:rPr>
          <w:rFonts w:hint="cs"/>
          <w:rtl/>
        </w:rPr>
        <w:t>ی</w:t>
      </w:r>
      <w:r>
        <w:rPr>
          <w:rtl/>
        </w:rPr>
        <w:t xml:space="preserve"> </w:t>
      </w:r>
      <w:r>
        <w:rPr>
          <w:rFonts w:hint="cs"/>
          <w:rtl/>
        </w:rPr>
        <w:t>ی</w:t>
      </w:r>
      <w:r>
        <w:rPr>
          <w:rFonts w:hint="eastAsia"/>
          <w:rtl/>
        </w:rPr>
        <w:t>ح</w:t>
      </w:r>
      <w:r>
        <w:rPr>
          <w:rFonts w:hint="cs"/>
          <w:rtl/>
        </w:rPr>
        <w:t>یی</w:t>
      </w:r>
      <w:r>
        <w:rPr>
          <w:rtl/>
        </w:rPr>
        <w:t xml:space="preserve"> </w:t>
      </w:r>
      <w:r w:rsidR="00F2741C" w:rsidRPr="00F2741C">
        <w:rPr>
          <w:rStyle w:val="libAlaemChar"/>
          <w:rtl/>
        </w:rPr>
        <w:t>عليه‌السلام</w:t>
      </w:r>
      <w:r>
        <w:rPr>
          <w:rtl/>
        </w:rPr>
        <w:t xml:space="preserve"> بدعاء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w:t>
      </w:r>
      <w:r w:rsidRPr="000F2A07">
        <w:rPr>
          <w:rStyle w:val="libFootnotenumChar"/>
          <w:rtl/>
        </w:rPr>
        <w:t>(</w:t>
      </w:r>
      <w:r w:rsidR="007A33AA">
        <w:rPr>
          <w:rStyle w:val="libFootnotenumChar"/>
          <w:rFonts w:hint="cs"/>
          <w:rtl/>
        </w:rPr>
        <w:t>10</w:t>
      </w:r>
      <w:r w:rsidRPr="000F2A07">
        <w:rPr>
          <w:rStyle w:val="libFootnotenumChar"/>
          <w:rtl/>
        </w:rPr>
        <w:t>)</w:t>
      </w:r>
      <w:r>
        <w:rPr>
          <w:rtl/>
        </w:rPr>
        <w:t xml:space="preserve">.و </w:t>
      </w:r>
      <w:r>
        <w:rPr>
          <w:rFonts w:hint="cs"/>
          <w:rtl/>
        </w:rPr>
        <w:t>ی</w:t>
      </w:r>
      <w:r>
        <w:rPr>
          <w:rFonts w:hint="eastAsia"/>
          <w:rtl/>
        </w:rPr>
        <w:t>ظهر</w:t>
      </w:r>
      <w:r>
        <w:rPr>
          <w:rtl/>
        </w:rPr>
        <w:t xml:space="preserve"> من روا</w:t>
      </w:r>
      <w:r>
        <w:rPr>
          <w:rFonts w:hint="cs"/>
          <w:rtl/>
        </w:rPr>
        <w:t>ی</w:t>
      </w:r>
      <w:r>
        <w:rPr>
          <w:rFonts w:hint="eastAsia"/>
          <w:rtl/>
        </w:rPr>
        <w:t>ه</w:t>
      </w:r>
      <w:r>
        <w:rPr>
          <w:rtl/>
        </w:rPr>
        <w:t xml:space="preserve"> اتّصال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27</w:t>
      </w:r>
      <w:r w:rsidR="00191CDD">
        <w:rPr>
          <w:rtl/>
        </w:rPr>
        <w:t>5/</w:t>
      </w:r>
      <w:r w:rsidR="00140CA9">
        <w:rPr>
          <w:rtl/>
        </w:rPr>
        <w:t>37</w:t>
      </w:r>
      <w:r w:rsidR="00191CDD">
        <w:rPr>
          <w:rtl/>
        </w:rPr>
        <w:t>/5،ج:</w:t>
      </w:r>
      <w:r w:rsidR="00140CA9">
        <w:rPr>
          <w:rtl/>
        </w:rPr>
        <w:t>21</w:t>
      </w:r>
      <w:r w:rsidR="00191CDD">
        <w:rPr>
          <w:rtl/>
        </w:rPr>
        <w:t>5/</w:t>
      </w:r>
      <w:r w:rsidR="00140CA9">
        <w:rPr>
          <w:rtl/>
        </w:rPr>
        <w:t>13</w:t>
      </w:r>
      <w:r w:rsidR="00191CDD">
        <w:rPr>
          <w:rtl/>
        </w:rPr>
        <w:t xml:space="preserve">. </w:t>
      </w:r>
    </w:p>
    <w:p w:rsidR="00140CA9" w:rsidRDefault="00D7268C" w:rsidP="005E32C9">
      <w:pPr>
        <w:pStyle w:val="libFootnote0"/>
      </w:pPr>
      <w:r>
        <w:rPr>
          <w:rtl/>
        </w:rPr>
        <w:t>(2)</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72</w:t>
      </w:r>
      <w:r w:rsidR="00191CDD">
        <w:rPr>
          <w:rtl/>
        </w:rPr>
        <w:t xml:space="preserve"> و </w:t>
      </w:r>
      <w:r w:rsidR="00140CA9">
        <w:rPr>
          <w:rtl/>
        </w:rPr>
        <w:t>73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28</w:t>
      </w:r>
      <w:r w:rsidR="00191CDD">
        <w:rPr>
          <w:rtl/>
        </w:rPr>
        <w:t>5/</w:t>
      </w:r>
      <w:r w:rsidR="00140CA9">
        <w:rPr>
          <w:rtl/>
        </w:rPr>
        <w:t>39</w:t>
      </w:r>
      <w:r w:rsidR="00191CDD">
        <w:rPr>
          <w:rtl/>
        </w:rPr>
        <w:t>/5،ج:</w:t>
      </w:r>
      <w:r w:rsidR="00140CA9">
        <w:rPr>
          <w:rtl/>
        </w:rPr>
        <w:t>2</w:t>
      </w:r>
      <w:r w:rsidR="00191CDD">
        <w:rPr>
          <w:rtl/>
        </w:rPr>
        <w:t>5</w:t>
      </w:r>
      <w:r w:rsidR="00140CA9">
        <w:rPr>
          <w:rtl/>
        </w:rPr>
        <w:t>9</w:t>
      </w:r>
      <w:r w:rsidR="00191CDD">
        <w:rPr>
          <w:rtl/>
        </w:rPr>
        <w:t>/</w:t>
      </w:r>
      <w:r w:rsidR="00140CA9">
        <w:rPr>
          <w:rtl/>
        </w:rPr>
        <w:t>13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w:t>
      </w:r>
      <w:r w:rsidR="00191CDD">
        <w:rPr>
          <w:rtl/>
        </w:rPr>
        <w:t>4</w:t>
      </w:r>
      <w:r w:rsidR="00140CA9">
        <w:rPr>
          <w:rtl/>
        </w:rPr>
        <w:t>2</w:t>
      </w:r>
      <w:r w:rsidR="00191CDD">
        <w:rPr>
          <w:rtl/>
        </w:rPr>
        <w:t>/</w:t>
      </w:r>
      <w:r w:rsidR="00140CA9">
        <w:rPr>
          <w:rtl/>
        </w:rPr>
        <w:t>31</w:t>
      </w:r>
      <w:r w:rsidR="00191CDD">
        <w:rPr>
          <w:rtl/>
        </w:rPr>
        <w:t>/</w:t>
      </w:r>
      <w:r w:rsidR="00140CA9">
        <w:rPr>
          <w:rtl/>
        </w:rPr>
        <w:t>12</w:t>
      </w:r>
      <w:r w:rsidR="00191CDD">
        <w:rPr>
          <w:rtl/>
        </w:rPr>
        <w:t>،ج:</w:t>
      </w:r>
      <w:r w:rsidR="00140CA9">
        <w:rPr>
          <w:rtl/>
        </w:rPr>
        <w:t>18</w:t>
      </w:r>
      <w:r w:rsidR="00191CDD">
        <w:rPr>
          <w:rtl/>
        </w:rPr>
        <w:t>5/5</w:t>
      </w:r>
      <w:r w:rsidR="00140CA9">
        <w:rPr>
          <w:rtl/>
        </w:rPr>
        <w:t>0</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137</w:t>
      </w:r>
      <w:r w:rsidR="00191CDD">
        <w:rPr>
          <w:rtl/>
        </w:rPr>
        <w:t>/</w:t>
      </w:r>
      <w:r w:rsidR="00140CA9">
        <w:rPr>
          <w:rtl/>
        </w:rPr>
        <w:t>27</w:t>
      </w:r>
      <w:r w:rsidR="00191CDD">
        <w:rPr>
          <w:rtl/>
        </w:rPr>
        <w:t>/</w:t>
      </w:r>
      <w:r w:rsidR="00140CA9">
        <w:rPr>
          <w:rtl/>
        </w:rPr>
        <w:t>11</w:t>
      </w:r>
      <w:r w:rsidR="00191CDD">
        <w:rPr>
          <w:rtl/>
        </w:rPr>
        <w:t>،ج:</w:t>
      </w:r>
      <w:r w:rsidR="00140CA9">
        <w:rPr>
          <w:rtl/>
        </w:rPr>
        <w:t>11</w:t>
      </w:r>
      <w:r w:rsidR="00191CDD">
        <w:rPr>
          <w:rtl/>
        </w:rPr>
        <w:t>5/4</w:t>
      </w:r>
      <w:r w:rsidR="00140CA9">
        <w:rPr>
          <w:rtl/>
        </w:rPr>
        <w:t>7</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2</w:t>
      </w:r>
      <w:r w:rsidR="00191CDD">
        <w:rPr>
          <w:rtl/>
        </w:rPr>
        <w:t>4</w:t>
      </w:r>
      <w:r w:rsidR="00140CA9">
        <w:rPr>
          <w:rtl/>
        </w:rPr>
        <w:t>7</w:t>
      </w:r>
      <w:r w:rsidR="00191CDD">
        <w:rPr>
          <w:rtl/>
        </w:rPr>
        <w:t>/</w:t>
      </w:r>
      <w:r w:rsidR="00140CA9">
        <w:rPr>
          <w:rtl/>
        </w:rPr>
        <w:t>38</w:t>
      </w:r>
      <w:r w:rsidR="00191CDD">
        <w:rPr>
          <w:rtl/>
        </w:rPr>
        <w:t>/</w:t>
      </w:r>
      <w:r w:rsidR="00140CA9">
        <w:rPr>
          <w:rtl/>
        </w:rPr>
        <w:t>11</w:t>
      </w:r>
      <w:r w:rsidR="00191CDD">
        <w:rPr>
          <w:rtl/>
        </w:rPr>
        <w:t xml:space="preserve"> و </w:t>
      </w:r>
      <w:r w:rsidR="00140CA9">
        <w:rPr>
          <w:rtl/>
        </w:rPr>
        <w:t>2</w:t>
      </w:r>
      <w:r w:rsidR="00191CDD">
        <w:rPr>
          <w:rtl/>
        </w:rPr>
        <w:t>5</w:t>
      </w:r>
      <w:r w:rsidR="00140CA9">
        <w:rPr>
          <w:rtl/>
        </w:rPr>
        <w:t>2</w:t>
      </w:r>
      <w:r w:rsidR="00191CDD">
        <w:rPr>
          <w:rtl/>
        </w:rPr>
        <w:t>،ج:55/4</w:t>
      </w:r>
      <w:r w:rsidR="00140CA9">
        <w:rPr>
          <w:rtl/>
        </w:rPr>
        <w:t>8</w:t>
      </w:r>
      <w:r w:rsidR="00191CDD">
        <w:rPr>
          <w:rtl/>
        </w:rPr>
        <w:t xml:space="preserve"> و </w:t>
      </w:r>
      <w:r w:rsidR="00140CA9">
        <w:rPr>
          <w:rtl/>
        </w:rPr>
        <w:t>71</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7</w:t>
      </w:r>
      <w:r w:rsidR="00191CDD">
        <w:rPr>
          <w:rtl/>
        </w:rPr>
        <w:t>4/</w:t>
      </w:r>
      <w:r w:rsidR="00140CA9">
        <w:rPr>
          <w:rtl/>
        </w:rPr>
        <w:t>1</w:t>
      </w:r>
      <w:r w:rsidR="00191CDD">
        <w:rPr>
          <w:rtl/>
        </w:rPr>
        <w:t>6/</w:t>
      </w:r>
      <w:r w:rsidR="00140CA9">
        <w:rPr>
          <w:rtl/>
        </w:rPr>
        <w:t>11</w:t>
      </w:r>
      <w:r w:rsidR="00191CDD">
        <w:rPr>
          <w:rtl/>
        </w:rPr>
        <w:t>،ج:</w:t>
      </w:r>
      <w:r w:rsidR="00140CA9">
        <w:rPr>
          <w:rtl/>
        </w:rPr>
        <w:t>2</w:t>
      </w:r>
      <w:r w:rsidR="00191CDD">
        <w:rPr>
          <w:rtl/>
        </w:rPr>
        <w:t>6</w:t>
      </w:r>
      <w:r w:rsidR="00140CA9">
        <w:rPr>
          <w:rtl/>
        </w:rPr>
        <w:t>0</w:t>
      </w:r>
      <w:r w:rsidR="00191CDD">
        <w:rPr>
          <w:rtl/>
        </w:rPr>
        <w:t xml:space="preserve">/46. </w:t>
      </w:r>
    </w:p>
    <w:p w:rsidR="00D7268C" w:rsidRDefault="00654B6E" w:rsidP="005E32C9">
      <w:pPr>
        <w:pStyle w:val="libFootnote0"/>
        <w:rPr>
          <w:rtl/>
        </w:rPr>
      </w:pPr>
      <w:r>
        <w:rPr>
          <w:rtl/>
        </w:rPr>
        <w:t>(8)</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w:t>
      </w:r>
      <w:r w:rsidR="00191CDD">
        <w:rPr>
          <w:rtl/>
        </w:rPr>
        <w:t>4</w:t>
      </w:r>
      <w:r w:rsidR="00140CA9">
        <w:rPr>
          <w:rtl/>
        </w:rPr>
        <w:t>3</w:t>
      </w:r>
      <w:r w:rsidR="00191CDD">
        <w:rPr>
          <w:rtl/>
        </w:rPr>
        <w:t>.</w:t>
      </w:r>
    </w:p>
    <w:p w:rsidR="007A33AA" w:rsidRDefault="007A33AA" w:rsidP="007A33AA">
      <w:pPr>
        <w:pStyle w:val="libFootnote0"/>
        <w:rPr>
          <w:rtl/>
        </w:rPr>
      </w:pPr>
      <w:r>
        <w:rPr>
          <w:rFonts w:hint="cs"/>
          <w:rtl/>
        </w:rPr>
        <w:t>(9) ق:314/44/5،ج:381/13.</w:t>
      </w:r>
    </w:p>
    <w:p w:rsidR="007A33AA" w:rsidRPr="007A33AA" w:rsidRDefault="007A33AA" w:rsidP="007A33AA">
      <w:pPr>
        <w:pStyle w:val="libFootnote0"/>
        <w:rPr>
          <w:rtl/>
        </w:rPr>
      </w:pPr>
      <w:r>
        <w:rPr>
          <w:rFonts w:hint="cs"/>
          <w:rtl/>
        </w:rPr>
        <w:t>(10) ق:377/64/5،ج:187/14.</w:t>
      </w:r>
    </w:p>
    <w:p w:rsidR="00D7268C" w:rsidRDefault="00D7268C" w:rsidP="000F2A07">
      <w:pPr>
        <w:pStyle w:val="libNormal"/>
        <w:rPr>
          <w:rtl/>
        </w:rPr>
      </w:pPr>
      <w:r>
        <w:rPr>
          <w:rtl/>
        </w:rPr>
        <w:br w:type="page"/>
      </w:r>
    </w:p>
    <w:p w:rsidR="00140CA9" w:rsidRDefault="00191CDD" w:rsidP="007A33AA">
      <w:pPr>
        <w:pStyle w:val="libNormal0"/>
      </w:pPr>
      <w:r>
        <w:rPr>
          <w:rFonts w:hint="eastAsia"/>
          <w:rtl/>
        </w:rPr>
        <w:t>الوص</w:t>
      </w:r>
      <w:r>
        <w:rPr>
          <w:rFonts w:hint="cs"/>
          <w:rtl/>
        </w:rPr>
        <w:t>یّ</w:t>
      </w:r>
      <w:r>
        <w:rPr>
          <w:rFonts w:hint="eastAsia"/>
          <w:rtl/>
        </w:rPr>
        <w:t>ه</w:t>
      </w:r>
      <w:r>
        <w:rPr>
          <w:rtl/>
        </w:rPr>
        <w:t xml:space="preserve"> بقاء </w:t>
      </w:r>
      <w:r>
        <w:rPr>
          <w:rFonts w:hint="cs"/>
          <w:rtl/>
        </w:rPr>
        <w:t>ی</w:t>
      </w:r>
      <w:r>
        <w:rPr>
          <w:rFonts w:hint="eastAsia"/>
          <w:rtl/>
        </w:rPr>
        <w:t>ح</w:t>
      </w:r>
      <w:r>
        <w:rPr>
          <w:rFonts w:hint="cs"/>
          <w:rtl/>
        </w:rPr>
        <w:t>یی</w:t>
      </w:r>
      <w:r>
        <w:rPr>
          <w:rtl/>
        </w:rPr>
        <w:t xml:space="preserve"> بعد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سام بن نوح بدعاء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،و إح</w:t>
      </w:r>
      <w:r>
        <w:rPr>
          <w:rFonts w:hint="cs"/>
          <w:rtl/>
        </w:rPr>
        <w:t>ی</w:t>
      </w:r>
      <w:r>
        <w:rPr>
          <w:rFonts w:hint="eastAsia"/>
          <w:rtl/>
        </w:rPr>
        <w:t>اء</w:t>
      </w:r>
      <w:r>
        <w:rPr>
          <w:rtl/>
        </w:rPr>
        <w:t xml:space="preserve"> صد</w:t>
      </w:r>
      <w:r>
        <w:rPr>
          <w:rFonts w:hint="cs"/>
          <w:rtl/>
        </w:rPr>
        <w:t>ی</w:t>
      </w:r>
      <w:r>
        <w:rPr>
          <w:rFonts w:hint="eastAsia"/>
          <w:rtl/>
        </w:rPr>
        <w:t>ق</w:t>
      </w:r>
      <w:r>
        <w:rPr>
          <w:rtl/>
        </w:rPr>
        <w:t xml:space="preserve">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أ</w:t>
      </w:r>
      <w:r>
        <w:rPr>
          <w:rFonts w:hint="cs"/>
          <w:rtl/>
        </w:rPr>
        <w:t>ی</w:t>
      </w:r>
      <w:r>
        <w:rPr>
          <w:rFonts w:hint="eastAsia"/>
          <w:rtl/>
        </w:rPr>
        <w:t>ضا</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سام أ</w:t>
      </w:r>
      <w:r>
        <w:rPr>
          <w:rFonts w:hint="cs"/>
          <w:rtl/>
        </w:rPr>
        <w:t>ی</w:t>
      </w:r>
      <w:r>
        <w:rPr>
          <w:rFonts w:hint="eastAsia"/>
          <w:rtl/>
        </w:rPr>
        <w:t>ضا</w:t>
      </w:r>
      <w:r>
        <w:rPr>
          <w:rtl/>
        </w:rPr>
        <w:t xml:space="preserve"> بدعاء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حام بن نوح للحوار</w:t>
      </w:r>
      <w:r>
        <w:rPr>
          <w:rFonts w:hint="cs"/>
          <w:rtl/>
        </w:rPr>
        <w:t>یّی</w:t>
      </w:r>
      <w:r>
        <w:rPr>
          <w:rFonts w:hint="eastAsia"/>
          <w:rtl/>
        </w:rPr>
        <w:t>ن</w:t>
      </w:r>
      <w:r>
        <w:rPr>
          <w:rtl/>
        </w:rPr>
        <w:t xml:space="preserve"> ل</w:t>
      </w:r>
      <w:r>
        <w:rPr>
          <w:rFonts w:hint="cs"/>
          <w:rtl/>
        </w:rPr>
        <w:t>ی</w:t>
      </w:r>
      <w:r>
        <w:rPr>
          <w:rFonts w:hint="eastAsia"/>
          <w:rtl/>
        </w:rPr>
        <w:t>خبرهم</w:t>
      </w:r>
      <w:r>
        <w:rPr>
          <w:rtl/>
        </w:rPr>
        <w:t xml:space="preserve"> عن السف</w:t>
      </w:r>
      <w:r>
        <w:rPr>
          <w:rFonts w:hint="cs"/>
          <w:rtl/>
        </w:rPr>
        <w:t>ی</w:t>
      </w:r>
      <w:r>
        <w:rPr>
          <w:rFonts w:hint="eastAsia"/>
          <w:rtl/>
        </w:rPr>
        <w:t>نه</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ابن ملک أنطاک</w:t>
      </w:r>
      <w:r>
        <w:rPr>
          <w:rFonts w:hint="cs"/>
          <w:rtl/>
        </w:rPr>
        <w:t>ی</w:t>
      </w:r>
      <w:r>
        <w:rPr>
          <w:rFonts w:hint="eastAsia"/>
          <w:rtl/>
        </w:rPr>
        <w:t>ه</w:t>
      </w:r>
      <w:r>
        <w:rPr>
          <w:rtl/>
        </w:rPr>
        <w:t xml:space="preserve"> بدعاء الرجل</w:t>
      </w:r>
      <w:r>
        <w:rPr>
          <w:rFonts w:hint="cs"/>
          <w:rtl/>
        </w:rPr>
        <w:t>ی</w:t>
      </w:r>
      <w:r>
        <w:rPr>
          <w:rFonts w:hint="eastAsia"/>
          <w:rtl/>
        </w:rPr>
        <w:t>ن</w:t>
      </w:r>
      <w:r>
        <w:rPr>
          <w:rtl/>
        </w:rPr>
        <w:t xml:space="preserve"> المبعوث</w:t>
      </w:r>
      <w:r>
        <w:rPr>
          <w:rFonts w:hint="cs"/>
          <w:rtl/>
        </w:rPr>
        <w:t>ی</w:t>
      </w:r>
      <w:r>
        <w:rPr>
          <w:rFonts w:hint="eastAsia"/>
          <w:rtl/>
        </w:rPr>
        <w:t>ن</w:t>
      </w:r>
      <w:r>
        <w:rPr>
          <w:rtl/>
        </w:rPr>
        <w:t xml:space="preserve"> من طرف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ف</w:t>
      </w:r>
      <w:r>
        <w:rPr>
          <w:rFonts w:hint="cs"/>
          <w:rtl/>
        </w:rPr>
        <w:t>ی</w:t>
      </w:r>
      <w:r>
        <w:rPr>
          <w:rtl/>
        </w:rPr>
        <w:t xml:space="preserve"> انّ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أح</w:t>
      </w:r>
      <w:r>
        <w:rPr>
          <w:rFonts w:hint="cs"/>
          <w:rtl/>
        </w:rPr>
        <w:t>ی</w:t>
      </w:r>
      <w:r>
        <w:rPr>
          <w:rFonts w:hint="eastAsia"/>
          <w:rtl/>
        </w:rPr>
        <w:t>ا</w:t>
      </w:r>
      <w:r>
        <w:rPr>
          <w:rtl/>
        </w:rPr>
        <w:t xml:space="preserve"> أربعه أنفس بإذن اللّه </w:t>
      </w:r>
      <w:r w:rsidRPr="000F2A07">
        <w:rPr>
          <w:rStyle w:val="libFootnotenumChar"/>
          <w:rtl/>
        </w:rPr>
        <w:t>(6)</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ثلاثه نفر قتلوا للبنات ثلاث من ذهب </w:t>
      </w:r>
      <w:r w:rsidRPr="000F2A07">
        <w:rPr>
          <w:rStyle w:val="libFootnotenumChar"/>
          <w:rtl/>
        </w:rPr>
        <w:t>(7)</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واحدا من أهل القر</w:t>
      </w:r>
      <w:r>
        <w:rPr>
          <w:rFonts w:hint="cs"/>
          <w:rtl/>
        </w:rPr>
        <w:t>ی</w:t>
      </w:r>
      <w:r>
        <w:rPr>
          <w:rFonts w:hint="eastAsia"/>
          <w:rtl/>
        </w:rPr>
        <w:t>ه</w:t>
      </w:r>
      <w:r>
        <w:rPr>
          <w:rtl/>
        </w:rPr>
        <w:t xml:space="preserve"> الت</w:t>
      </w:r>
      <w:r>
        <w:rPr>
          <w:rFonts w:hint="cs"/>
          <w:rtl/>
        </w:rPr>
        <w:t>ی</w:t>
      </w:r>
      <w:r>
        <w:rPr>
          <w:rtl/>
        </w:rPr>
        <w:t xml:space="preserve"> مات أهلها بسخط من اللّه و سؤاله إ</w:t>
      </w:r>
      <w:r>
        <w:rPr>
          <w:rFonts w:hint="cs"/>
          <w:rtl/>
        </w:rPr>
        <w:t>یّ</w:t>
      </w:r>
      <w:r>
        <w:rPr>
          <w:rFonts w:hint="eastAsia"/>
          <w:rtl/>
        </w:rPr>
        <w:t>اه</w:t>
      </w:r>
      <w:r>
        <w:rPr>
          <w:rtl/>
        </w:rPr>
        <w:t xml:space="preserve"> ما کانت أعمالکم ف</w:t>
      </w:r>
      <w:r>
        <w:rPr>
          <w:rFonts w:hint="cs"/>
          <w:rtl/>
        </w:rPr>
        <w:t>ی</w:t>
      </w:r>
      <w:r>
        <w:rPr>
          <w:rtl/>
        </w:rPr>
        <w:t xml:space="preserve"> الدن</w:t>
      </w:r>
      <w:r>
        <w:rPr>
          <w:rFonts w:hint="cs"/>
          <w:rtl/>
        </w:rPr>
        <w:t>ی</w:t>
      </w:r>
      <w:r>
        <w:rPr>
          <w:rFonts w:hint="eastAsia"/>
          <w:rtl/>
        </w:rPr>
        <w:t>ا</w:t>
      </w:r>
      <w:r>
        <w:rPr>
          <w:rtl/>
        </w:rPr>
        <w:t xml:space="preserve"> </w:t>
      </w:r>
      <w:r w:rsidRPr="000F2A07">
        <w:rPr>
          <w:rStyle w:val="libFootnotenumChar"/>
          <w:rtl/>
        </w:rPr>
        <w:t>(8)</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اللّه تعال</w:t>
      </w:r>
      <w:r>
        <w:rPr>
          <w:rFonts w:hint="cs"/>
          <w:rtl/>
        </w:rPr>
        <w:t>ی</w:t>
      </w:r>
      <w:r>
        <w:rPr>
          <w:rtl/>
        </w:rPr>
        <w:t xml:space="preserve"> عز</w:t>
      </w:r>
      <w:r>
        <w:rPr>
          <w:rFonts w:hint="cs"/>
          <w:rtl/>
        </w:rPr>
        <w:t>ی</w:t>
      </w:r>
      <w:r>
        <w:rPr>
          <w:rFonts w:hint="eastAsia"/>
          <w:rtl/>
        </w:rPr>
        <w:t>را</w:t>
      </w:r>
      <w:r>
        <w:rPr>
          <w:rtl/>
        </w:rPr>
        <w:t xml:space="preserve"> أو إرم</w:t>
      </w:r>
      <w:r>
        <w:rPr>
          <w:rFonts w:hint="cs"/>
          <w:rtl/>
        </w:rPr>
        <w:t>ی</w:t>
      </w:r>
      <w:r>
        <w:rPr>
          <w:rFonts w:hint="eastAsia"/>
          <w:rtl/>
        </w:rPr>
        <w:t>ا</w:t>
      </w:r>
      <w:r>
        <w:rPr>
          <w:rtl/>
        </w:rPr>
        <w:t xml:space="preserve"> بعد ما أماته مائه عام </w:t>
      </w:r>
      <w:r w:rsidRPr="000F2A07">
        <w:rPr>
          <w:rStyle w:val="libFootnotenumChar"/>
          <w:rtl/>
        </w:rPr>
        <w:t>(9)</w:t>
      </w:r>
      <w:r>
        <w:rPr>
          <w:rtl/>
        </w:rPr>
        <w:t xml:space="preserve">. </w:t>
      </w:r>
    </w:p>
    <w:p w:rsidR="00140CA9" w:rsidRDefault="00191CDD" w:rsidP="00191CDD">
      <w:pPr>
        <w:pStyle w:val="libNormal"/>
      </w:pPr>
      <w:r w:rsidRPr="007A33AA">
        <w:rPr>
          <w:rStyle w:val="libBold1Char"/>
          <w:rFonts w:hint="eastAsia"/>
          <w:rtl/>
        </w:rPr>
        <w:t>الکاف</w:t>
      </w:r>
      <w:r w:rsidRPr="007A33AA">
        <w:rPr>
          <w:rStyle w:val="libBold1Char"/>
          <w:rFonts w:hint="cs"/>
          <w:rtl/>
        </w:rPr>
        <w:t>ی</w:t>
      </w:r>
      <w:r>
        <w:rPr>
          <w:rtl/>
        </w:rPr>
        <w:t>:إح</w:t>
      </w:r>
      <w:r>
        <w:rPr>
          <w:rFonts w:hint="cs"/>
          <w:rtl/>
        </w:rPr>
        <w:t>ی</w:t>
      </w:r>
      <w:r>
        <w:rPr>
          <w:rFonts w:hint="eastAsia"/>
          <w:rtl/>
        </w:rPr>
        <w:t>اء</w:t>
      </w:r>
      <w:r>
        <w:rPr>
          <w:rtl/>
        </w:rPr>
        <w:t xml:space="preserve"> م</w:t>
      </w:r>
      <w:r>
        <w:rPr>
          <w:rFonts w:hint="cs"/>
          <w:rtl/>
        </w:rPr>
        <w:t>یّ</w:t>
      </w:r>
      <w:r>
        <w:rPr>
          <w:rFonts w:hint="eastAsia"/>
          <w:rtl/>
        </w:rPr>
        <w:t>ت</w:t>
      </w:r>
      <w:r>
        <w:rPr>
          <w:rtl/>
        </w:rPr>
        <w:t xml:space="preserve"> بدعاء فت</w:t>
      </w:r>
      <w:r>
        <w:rPr>
          <w:rFonts w:hint="cs"/>
          <w:rtl/>
        </w:rPr>
        <w:t>ی</w:t>
      </w:r>
      <w:r>
        <w:rPr>
          <w:rFonts w:hint="eastAsia"/>
          <w:rtl/>
        </w:rPr>
        <w:t>ه</w:t>
      </w:r>
      <w:r>
        <w:rPr>
          <w:rtl/>
        </w:rPr>
        <w:t xml:space="preserve"> من أولاد ملوک بن</w:t>
      </w:r>
      <w:r>
        <w:rPr>
          <w:rFonts w:hint="cs"/>
          <w:rtl/>
        </w:rPr>
        <w:t>ی</w:t>
      </w:r>
      <w:r>
        <w:rPr>
          <w:rtl/>
        </w:rPr>
        <w:t xml:space="preserve"> إسرائ</w:t>
      </w:r>
      <w:r>
        <w:rPr>
          <w:rFonts w:hint="cs"/>
          <w:rtl/>
        </w:rPr>
        <w:t>ی</w:t>
      </w:r>
      <w:r>
        <w:rPr>
          <w:rFonts w:hint="eastAsia"/>
          <w:rtl/>
        </w:rPr>
        <w:t>ل</w:t>
      </w:r>
      <w:r>
        <w:rPr>
          <w:rtl/>
        </w:rPr>
        <w:t xml:space="preserve"> کانوا متعبّد</w:t>
      </w:r>
      <w:r>
        <w:rPr>
          <w:rFonts w:hint="cs"/>
          <w:rtl/>
        </w:rPr>
        <w:t>ی</w:t>
      </w:r>
      <w:r>
        <w:rPr>
          <w:rFonts w:hint="eastAsia"/>
          <w:rtl/>
        </w:rPr>
        <w:t>ن،</w:t>
      </w:r>
      <w:r>
        <w:rPr>
          <w:rtl/>
        </w:rPr>
        <w:t xml:space="preserve"> و سؤالهم ا</w:t>
      </w:r>
      <w:r>
        <w:rPr>
          <w:rFonts w:hint="cs"/>
          <w:rtl/>
        </w:rPr>
        <w:t>یّ</w:t>
      </w:r>
      <w:r>
        <w:rPr>
          <w:rFonts w:hint="eastAsia"/>
          <w:rtl/>
        </w:rPr>
        <w:t>اه</w:t>
      </w:r>
      <w:r>
        <w:rPr>
          <w:rtl/>
        </w:rPr>
        <w:t xml:space="preserve"> ک</w:t>
      </w:r>
      <w:r>
        <w:rPr>
          <w:rFonts w:hint="cs"/>
          <w:rtl/>
        </w:rPr>
        <w:t>ی</w:t>
      </w:r>
      <w:r>
        <w:rPr>
          <w:rFonts w:hint="eastAsia"/>
          <w:rtl/>
        </w:rPr>
        <w:t>ف</w:t>
      </w:r>
      <w:r>
        <w:rPr>
          <w:rtl/>
        </w:rPr>
        <w:t xml:space="preserve"> وجدت طعم الموت؟و جوابه لهم:لقد سکنت ف</w:t>
      </w:r>
      <w:r>
        <w:rPr>
          <w:rFonts w:hint="cs"/>
          <w:rtl/>
        </w:rPr>
        <w:t>ی</w:t>
      </w:r>
      <w:r>
        <w:rPr>
          <w:rtl/>
        </w:rPr>
        <w:t xml:space="preserve"> قبر</w:t>
      </w:r>
      <w:r>
        <w:rPr>
          <w:rFonts w:hint="cs"/>
          <w:rtl/>
        </w:rPr>
        <w:t>ی</w:t>
      </w:r>
      <w:r>
        <w:rPr>
          <w:rtl/>
        </w:rPr>
        <w:t xml:space="preserve"> تسعه و تسع</w:t>
      </w:r>
      <w:r>
        <w:rPr>
          <w:rFonts w:hint="cs"/>
          <w:rtl/>
        </w:rPr>
        <w:t>ی</w:t>
      </w:r>
      <w:r>
        <w:rPr>
          <w:rFonts w:hint="eastAsia"/>
          <w:rtl/>
        </w:rPr>
        <w:t>ن</w:t>
      </w:r>
      <w:r>
        <w:rPr>
          <w:rtl/>
        </w:rPr>
        <w:t xml:space="preserve"> سنه ما ذهب عنّ</w:t>
      </w:r>
      <w:r>
        <w:rPr>
          <w:rFonts w:hint="cs"/>
          <w:rtl/>
        </w:rPr>
        <w:t>ی</w:t>
      </w:r>
      <w:r>
        <w:rPr>
          <w:rtl/>
        </w:rPr>
        <w:t xml:space="preserve"> ألم الموت و کربه </w:t>
      </w:r>
      <w:r w:rsidRPr="000F2A07">
        <w:rPr>
          <w:rStyle w:val="libFootnotenumChar"/>
          <w:rtl/>
        </w:rPr>
        <w:t>(10)</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12</w:t>
      </w:r>
      <w:r w:rsidR="00191CDD">
        <w:rPr>
          <w:rtl/>
        </w:rPr>
        <w:t>/</w:t>
      </w:r>
      <w:r w:rsidR="00140CA9">
        <w:rPr>
          <w:rtl/>
        </w:rPr>
        <w:t>2</w:t>
      </w:r>
      <w:r w:rsidR="00191CDD">
        <w:rPr>
          <w:rtl/>
        </w:rPr>
        <w:t>/</w:t>
      </w:r>
      <w:r w:rsidR="00140CA9">
        <w:rPr>
          <w:rtl/>
        </w:rPr>
        <w:t>7</w:t>
      </w:r>
      <w:r w:rsidR="00191CDD">
        <w:rPr>
          <w:rtl/>
        </w:rPr>
        <w:t>،ج:5</w:t>
      </w:r>
      <w:r w:rsidR="00140CA9">
        <w:rPr>
          <w:rtl/>
        </w:rPr>
        <w:t>8</w:t>
      </w:r>
      <w:r w:rsidR="00191CDD">
        <w:rPr>
          <w:rtl/>
        </w:rPr>
        <w:t>/</w:t>
      </w:r>
      <w:r w:rsidR="00140CA9">
        <w:rPr>
          <w:rtl/>
        </w:rPr>
        <w:t>23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388</w:t>
      </w:r>
      <w:r w:rsidR="00191CDD">
        <w:rPr>
          <w:rtl/>
        </w:rPr>
        <w:t>/6</w:t>
      </w:r>
      <w:r w:rsidR="00140CA9">
        <w:rPr>
          <w:rtl/>
        </w:rPr>
        <w:t>7</w:t>
      </w:r>
      <w:r w:rsidR="00191CDD">
        <w:rPr>
          <w:rtl/>
        </w:rPr>
        <w:t>/5،ج:</w:t>
      </w:r>
      <w:r w:rsidR="00140CA9">
        <w:rPr>
          <w:rtl/>
        </w:rPr>
        <w:t>233</w:t>
      </w:r>
      <w:r w:rsidR="00191CDD">
        <w:rPr>
          <w:rtl/>
        </w:rPr>
        <w:t>/</w:t>
      </w:r>
      <w:r w:rsidR="00140CA9">
        <w:rPr>
          <w:rtl/>
        </w:rPr>
        <w:t>1</w:t>
      </w:r>
      <w:r w:rsidR="00191CDD">
        <w:rPr>
          <w:rtl/>
        </w:rPr>
        <w:t xml:space="preserve">4. </w:t>
      </w:r>
    </w:p>
    <w:p w:rsidR="00140CA9" w:rsidRDefault="00D7268C" w:rsidP="005E32C9">
      <w:pPr>
        <w:pStyle w:val="libFootnote0"/>
      </w:pPr>
      <w:r>
        <w:rPr>
          <w:rtl/>
        </w:rPr>
        <w:t>(3)</w:t>
      </w:r>
      <w:r w:rsidR="00191CDD">
        <w:rPr>
          <w:rtl/>
        </w:rPr>
        <w:t xml:space="preserve"> ق:55</w:t>
      </w:r>
      <w:r w:rsidR="00140CA9">
        <w:rPr>
          <w:rtl/>
        </w:rPr>
        <w:t>9</w:t>
      </w:r>
      <w:r w:rsidR="00191CDD">
        <w:rPr>
          <w:rtl/>
        </w:rPr>
        <w:t>/</w:t>
      </w:r>
      <w:r w:rsidR="00140CA9">
        <w:rPr>
          <w:rtl/>
        </w:rPr>
        <w:t>109</w:t>
      </w:r>
      <w:r w:rsidR="00191CDD">
        <w:rPr>
          <w:rtl/>
        </w:rPr>
        <w:t>/</w:t>
      </w:r>
      <w:r w:rsidR="00140CA9">
        <w:rPr>
          <w:rtl/>
        </w:rPr>
        <w:t>9</w:t>
      </w:r>
      <w:r w:rsidR="00191CDD">
        <w:rPr>
          <w:rtl/>
        </w:rPr>
        <w:t>،ج:</w:t>
      </w:r>
      <w:r w:rsidR="00140CA9">
        <w:rPr>
          <w:rtl/>
        </w:rPr>
        <w:t>212</w:t>
      </w:r>
      <w:r w:rsidR="00191CDD">
        <w:rPr>
          <w:rtl/>
        </w:rPr>
        <w:t>/4</w:t>
      </w:r>
      <w:r w:rsidR="00140CA9">
        <w:rPr>
          <w:rtl/>
        </w:rPr>
        <w:t>1</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7</w:t>
      </w:r>
      <w:r w:rsidR="00191CDD">
        <w:rPr>
          <w:rtl/>
        </w:rPr>
        <w:t>4</w:t>
      </w:r>
      <w:r w:rsidR="00140CA9">
        <w:rPr>
          <w:rtl/>
        </w:rPr>
        <w:t>7</w:t>
      </w:r>
      <w:r w:rsidR="00191CDD">
        <w:rPr>
          <w:rtl/>
        </w:rPr>
        <w:t>/</w:t>
      </w:r>
      <w:r w:rsidR="00140CA9">
        <w:rPr>
          <w:rtl/>
        </w:rPr>
        <w:t>113</w:t>
      </w:r>
      <w:r w:rsidR="00191CDD">
        <w:rPr>
          <w:rtl/>
        </w:rPr>
        <w:t>/</w:t>
      </w:r>
      <w:r w:rsidR="00140CA9">
        <w:rPr>
          <w:rtl/>
        </w:rPr>
        <w:t>1</w:t>
      </w:r>
      <w:r w:rsidR="00191CDD">
        <w:rPr>
          <w:rtl/>
        </w:rPr>
        <w:t xml:space="preserve">4،ج:66/65. </w:t>
      </w:r>
    </w:p>
    <w:p w:rsidR="00140CA9" w:rsidRDefault="00D7268C" w:rsidP="005E32C9">
      <w:pPr>
        <w:pStyle w:val="libFootnote0"/>
      </w:pPr>
      <w:r>
        <w:rPr>
          <w:rtl/>
        </w:rPr>
        <w:t>(5)</w:t>
      </w:r>
      <w:r w:rsidR="00191CDD">
        <w:rPr>
          <w:rtl/>
        </w:rPr>
        <w:t xml:space="preserve"> ق:</w:t>
      </w:r>
      <w:r w:rsidR="00140CA9">
        <w:rPr>
          <w:rtl/>
        </w:rPr>
        <w:t>389</w:t>
      </w:r>
      <w:r w:rsidR="00191CDD">
        <w:rPr>
          <w:rtl/>
        </w:rPr>
        <w:t>/6</w:t>
      </w:r>
      <w:r w:rsidR="00140CA9">
        <w:rPr>
          <w:rtl/>
        </w:rPr>
        <w:t>7</w:t>
      </w:r>
      <w:r w:rsidR="00191CDD">
        <w:rPr>
          <w:rtl/>
        </w:rPr>
        <w:t xml:space="preserve">/5 و </w:t>
      </w:r>
      <w:r w:rsidR="00140CA9">
        <w:rPr>
          <w:rtl/>
        </w:rPr>
        <w:t>392</w:t>
      </w:r>
      <w:r w:rsidR="00191CDD">
        <w:rPr>
          <w:rtl/>
        </w:rPr>
        <w:t>،ج:</w:t>
      </w:r>
      <w:r w:rsidR="00140CA9">
        <w:rPr>
          <w:rtl/>
        </w:rPr>
        <w:t>2</w:t>
      </w:r>
      <w:r w:rsidR="00191CDD">
        <w:rPr>
          <w:rtl/>
        </w:rPr>
        <w:t>4</w:t>
      </w:r>
      <w:r w:rsidR="00140CA9">
        <w:rPr>
          <w:rtl/>
        </w:rPr>
        <w:t>1</w:t>
      </w:r>
      <w:r w:rsidR="00191CDD">
        <w:rPr>
          <w:rtl/>
        </w:rPr>
        <w:t>/</w:t>
      </w:r>
      <w:r w:rsidR="00140CA9">
        <w:rPr>
          <w:rtl/>
        </w:rPr>
        <w:t>1</w:t>
      </w:r>
      <w:r w:rsidR="00191CDD">
        <w:rPr>
          <w:rtl/>
        </w:rPr>
        <w:t xml:space="preserve">4 و </w:t>
      </w:r>
      <w:r w:rsidR="00140CA9">
        <w:rPr>
          <w:rtl/>
        </w:rPr>
        <w:t>2</w:t>
      </w:r>
      <w:r w:rsidR="00191CDD">
        <w:rPr>
          <w:rtl/>
        </w:rPr>
        <w:t>5</w:t>
      </w:r>
      <w:r w:rsidR="00140CA9">
        <w:rPr>
          <w:rtl/>
        </w:rPr>
        <w:t>3</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39</w:t>
      </w:r>
      <w:r w:rsidR="00191CDD">
        <w:rPr>
          <w:rtl/>
        </w:rPr>
        <w:t>4/6</w:t>
      </w:r>
      <w:r w:rsidR="00140CA9">
        <w:rPr>
          <w:rtl/>
        </w:rPr>
        <w:t>7</w:t>
      </w:r>
      <w:r w:rsidR="00191CDD">
        <w:rPr>
          <w:rtl/>
        </w:rPr>
        <w:t>/5،ج:</w:t>
      </w:r>
      <w:r w:rsidR="00140CA9">
        <w:rPr>
          <w:rtl/>
        </w:rPr>
        <w:t>2</w:t>
      </w:r>
      <w:r w:rsidR="00191CDD">
        <w:rPr>
          <w:rtl/>
        </w:rPr>
        <w:t>5</w:t>
      </w:r>
      <w:r w:rsidR="00140CA9">
        <w:rPr>
          <w:rtl/>
        </w:rPr>
        <w:t>9</w:t>
      </w:r>
      <w:r w:rsidR="00191CDD">
        <w:rPr>
          <w:rtl/>
        </w:rPr>
        <w:t>/</w:t>
      </w:r>
      <w:r w:rsidR="00140CA9">
        <w:rPr>
          <w:rtl/>
        </w:rPr>
        <w:t>1</w:t>
      </w:r>
      <w:r w:rsidR="00191CDD">
        <w:rPr>
          <w:rtl/>
        </w:rPr>
        <w:t xml:space="preserve">4. </w:t>
      </w:r>
    </w:p>
    <w:p w:rsidR="00140CA9" w:rsidRDefault="00D7268C" w:rsidP="005E32C9">
      <w:pPr>
        <w:pStyle w:val="libFootnote0"/>
      </w:pPr>
      <w:r>
        <w:rPr>
          <w:rtl/>
        </w:rPr>
        <w:t>(7)</w:t>
      </w:r>
      <w:r w:rsidR="00191CDD">
        <w:rPr>
          <w:rtl/>
        </w:rPr>
        <w:t xml:space="preserve"> ق:4</w:t>
      </w:r>
      <w:r w:rsidR="00140CA9">
        <w:rPr>
          <w:rtl/>
        </w:rPr>
        <w:t>00</w:t>
      </w:r>
      <w:r w:rsidR="00191CDD">
        <w:rPr>
          <w:rtl/>
        </w:rPr>
        <w:t>/</w:t>
      </w:r>
      <w:r w:rsidR="00140CA9">
        <w:rPr>
          <w:rtl/>
        </w:rPr>
        <w:t>10</w:t>
      </w:r>
      <w:r w:rsidR="00191CDD">
        <w:rPr>
          <w:rtl/>
        </w:rPr>
        <w:t>/5،ج:</w:t>
      </w:r>
      <w:r w:rsidR="00140CA9">
        <w:rPr>
          <w:rtl/>
        </w:rPr>
        <w:t>28</w:t>
      </w:r>
      <w:r w:rsidR="00191CDD">
        <w:rPr>
          <w:rtl/>
        </w:rPr>
        <w:t>4/</w:t>
      </w:r>
      <w:r w:rsidR="00140CA9">
        <w:rPr>
          <w:rtl/>
        </w:rPr>
        <w:t>1</w:t>
      </w:r>
      <w:r w:rsidR="00191CDD">
        <w:rPr>
          <w:rtl/>
        </w:rPr>
        <w:t xml:space="preserve">4. </w:t>
      </w:r>
    </w:p>
    <w:p w:rsidR="00140CA9" w:rsidRDefault="00654B6E" w:rsidP="005E32C9">
      <w:pPr>
        <w:pStyle w:val="libFootnote0"/>
      </w:pPr>
      <w:r>
        <w:rPr>
          <w:rtl/>
        </w:rPr>
        <w:t>(8)</w:t>
      </w:r>
      <w:r w:rsidR="00191CDD">
        <w:rPr>
          <w:rtl/>
        </w:rPr>
        <w:t xml:space="preserve"> ق:4</w:t>
      </w:r>
      <w:r w:rsidR="00140CA9">
        <w:rPr>
          <w:rtl/>
        </w:rPr>
        <w:t>09</w:t>
      </w:r>
      <w:r w:rsidR="00191CDD">
        <w:rPr>
          <w:rtl/>
        </w:rPr>
        <w:t>/</w:t>
      </w:r>
      <w:r w:rsidR="00140CA9">
        <w:rPr>
          <w:rtl/>
        </w:rPr>
        <w:t>70</w:t>
      </w:r>
      <w:r w:rsidR="00191CDD">
        <w:rPr>
          <w:rtl/>
        </w:rPr>
        <w:t>/5،ج:</w:t>
      </w:r>
      <w:r w:rsidR="00140CA9">
        <w:rPr>
          <w:rtl/>
        </w:rPr>
        <w:t>322</w:t>
      </w:r>
      <w:r w:rsidR="00191CDD">
        <w:rPr>
          <w:rtl/>
        </w:rPr>
        <w:t>/</w:t>
      </w:r>
      <w:r w:rsidR="00140CA9">
        <w:rPr>
          <w:rtl/>
        </w:rPr>
        <w:t>1</w:t>
      </w:r>
      <w:r w:rsidR="00191CDD">
        <w:rPr>
          <w:rtl/>
        </w:rPr>
        <w:t>4. ق:کتاب الکفر66/</w:t>
      </w:r>
      <w:r w:rsidR="00140CA9">
        <w:rPr>
          <w:rtl/>
        </w:rPr>
        <w:t>2</w:t>
      </w:r>
      <w:r w:rsidR="00191CDD">
        <w:rPr>
          <w:rtl/>
        </w:rPr>
        <w:t>5/،ج:</w:t>
      </w:r>
      <w:r w:rsidR="00140CA9">
        <w:rPr>
          <w:rtl/>
        </w:rPr>
        <w:t>10</w:t>
      </w:r>
      <w:r w:rsidR="00191CDD">
        <w:rPr>
          <w:rtl/>
        </w:rPr>
        <w:t>/</w:t>
      </w:r>
      <w:r w:rsidR="00140CA9">
        <w:rPr>
          <w:rtl/>
        </w:rPr>
        <w:t>73</w:t>
      </w:r>
      <w:r w:rsidR="00191CDD">
        <w:rPr>
          <w:rtl/>
        </w:rPr>
        <w:t xml:space="preserve">. </w:t>
      </w:r>
    </w:p>
    <w:p w:rsidR="00140CA9" w:rsidRDefault="00654B6E" w:rsidP="005E32C9">
      <w:pPr>
        <w:pStyle w:val="libFootnote0"/>
      </w:pPr>
      <w:r>
        <w:rPr>
          <w:rtl/>
        </w:rPr>
        <w:t>(9)</w:t>
      </w:r>
      <w:r w:rsidR="00191CDD">
        <w:rPr>
          <w:rtl/>
        </w:rPr>
        <w:t xml:space="preserve"> ق:4</w:t>
      </w:r>
      <w:r w:rsidR="00140CA9">
        <w:rPr>
          <w:rtl/>
        </w:rPr>
        <w:t>17</w:t>
      </w:r>
      <w:r w:rsidR="00191CDD">
        <w:rPr>
          <w:rtl/>
        </w:rPr>
        <w:t>/</w:t>
      </w:r>
      <w:r w:rsidR="00140CA9">
        <w:rPr>
          <w:rtl/>
        </w:rPr>
        <w:t>7</w:t>
      </w:r>
      <w:r w:rsidR="00191CDD">
        <w:rPr>
          <w:rtl/>
        </w:rPr>
        <w:t>4/5 و 4</w:t>
      </w:r>
      <w:r w:rsidR="00140CA9">
        <w:rPr>
          <w:rtl/>
        </w:rPr>
        <w:t>21</w:t>
      </w:r>
      <w:r w:rsidR="00191CDD">
        <w:rPr>
          <w:rtl/>
        </w:rPr>
        <w:t>،ج:</w:t>
      </w:r>
      <w:r w:rsidR="00140CA9">
        <w:rPr>
          <w:rtl/>
        </w:rPr>
        <w:t>3</w:t>
      </w:r>
      <w:r w:rsidR="00191CDD">
        <w:rPr>
          <w:rtl/>
        </w:rPr>
        <w:t>5</w:t>
      </w:r>
      <w:r w:rsidR="00140CA9">
        <w:rPr>
          <w:rtl/>
        </w:rPr>
        <w:t>9</w:t>
      </w:r>
      <w:r w:rsidR="00191CDD">
        <w:rPr>
          <w:rtl/>
        </w:rPr>
        <w:t>/</w:t>
      </w:r>
      <w:r w:rsidR="00140CA9">
        <w:rPr>
          <w:rtl/>
        </w:rPr>
        <w:t>1</w:t>
      </w:r>
      <w:r w:rsidR="00191CDD">
        <w:rPr>
          <w:rtl/>
        </w:rPr>
        <w:t xml:space="preserve">4 و </w:t>
      </w:r>
      <w:r w:rsidR="00140CA9">
        <w:rPr>
          <w:rtl/>
        </w:rPr>
        <w:t>373</w:t>
      </w:r>
      <w:r w:rsidR="00191CDD">
        <w:rPr>
          <w:rtl/>
        </w:rPr>
        <w:t xml:space="preserve">. </w:t>
      </w:r>
    </w:p>
    <w:p w:rsidR="00D7268C" w:rsidRDefault="00654B6E" w:rsidP="005E32C9">
      <w:pPr>
        <w:pStyle w:val="libFootnote0"/>
        <w:rPr>
          <w:rtl/>
        </w:rPr>
      </w:pPr>
      <w:r>
        <w:rPr>
          <w:rtl/>
        </w:rPr>
        <w:t>(10)</w:t>
      </w:r>
      <w:r w:rsidR="00191CDD">
        <w:rPr>
          <w:rtl/>
        </w:rPr>
        <w:t xml:space="preserve"> ق:45</w:t>
      </w:r>
      <w:r w:rsidR="00140CA9">
        <w:rPr>
          <w:rtl/>
        </w:rPr>
        <w:t>1</w:t>
      </w:r>
      <w:r w:rsidR="00191CDD">
        <w:rPr>
          <w:rtl/>
        </w:rPr>
        <w:t>/</w:t>
      </w:r>
      <w:r w:rsidR="00140CA9">
        <w:rPr>
          <w:rtl/>
        </w:rPr>
        <w:t>81</w:t>
      </w:r>
      <w:r w:rsidR="00191CDD">
        <w:rPr>
          <w:rtl/>
        </w:rPr>
        <w:t>/5،ج:5</w:t>
      </w:r>
      <w:r w:rsidR="00140CA9">
        <w:rPr>
          <w:rtl/>
        </w:rPr>
        <w:t>01</w:t>
      </w:r>
      <w:r w:rsidR="00191CDD">
        <w:rPr>
          <w:rtl/>
        </w:rPr>
        <w:t>/</w:t>
      </w:r>
      <w:r w:rsidR="00140CA9">
        <w:rPr>
          <w:rtl/>
        </w:rPr>
        <w:t>1</w:t>
      </w:r>
      <w:r w:rsidR="00191CDD">
        <w:rPr>
          <w:rtl/>
        </w:rPr>
        <w:t>4.</w:t>
      </w:r>
    </w:p>
    <w:p w:rsidR="00D7268C" w:rsidRDefault="00D7268C" w:rsidP="000F2A07">
      <w:pPr>
        <w:pStyle w:val="libNormal"/>
        <w:rPr>
          <w:rtl/>
        </w:rPr>
      </w:pPr>
      <w:r>
        <w:rPr>
          <w:rtl/>
        </w:rPr>
        <w:br w:type="page"/>
      </w:r>
    </w:p>
    <w:p w:rsidR="00140CA9" w:rsidRDefault="00191CDD" w:rsidP="007A33AA">
      <w:pPr>
        <w:pStyle w:val="libCenterBold1"/>
      </w:pPr>
      <w:r>
        <w:rPr>
          <w:rFonts w:hint="eastAsia"/>
          <w:rtl/>
        </w:rPr>
        <w:t>إح</w:t>
      </w:r>
      <w:r>
        <w:rPr>
          <w:rFonts w:hint="cs"/>
          <w:rtl/>
        </w:rPr>
        <w:t>ی</w:t>
      </w:r>
      <w:r>
        <w:rPr>
          <w:rFonts w:hint="eastAsia"/>
          <w:rtl/>
        </w:rPr>
        <w:t>اؤه</w:t>
      </w:r>
      <w:r>
        <w:rPr>
          <w:rtl/>
        </w:rPr>
        <w:t xml:space="preserve"> تعال</w:t>
      </w:r>
      <w:r>
        <w:rPr>
          <w:rFonts w:hint="cs"/>
          <w:rtl/>
        </w:rPr>
        <w:t>ی</w:t>
      </w:r>
      <w:r>
        <w:rPr>
          <w:rtl/>
        </w:rPr>
        <w:t xml:space="preserve"> والد</w:t>
      </w:r>
      <w:r>
        <w:rPr>
          <w:rFonts w:hint="cs"/>
          <w:rtl/>
        </w:rPr>
        <w:t>ی</w:t>
      </w:r>
      <w:r>
        <w:rPr>
          <w:rtl/>
        </w:rPr>
        <w:t xml:space="preserve"> رسول اللّه </w:t>
      </w:r>
      <w:r w:rsidR="00F2741C" w:rsidRPr="00F2741C">
        <w:rPr>
          <w:rStyle w:val="libAlaemChar"/>
          <w:rtl/>
        </w:rPr>
        <w:t>صلى‌الله‌عليه‌وآله‌وسلم</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اللّه تعال</w:t>
      </w:r>
      <w:r>
        <w:rPr>
          <w:rFonts w:hint="cs"/>
          <w:rtl/>
        </w:rPr>
        <w:t>ی</w:t>
      </w:r>
      <w:r>
        <w:rPr>
          <w:rtl/>
        </w:rPr>
        <w:t xml:space="preserve"> والد</w:t>
      </w:r>
      <w:r>
        <w:rPr>
          <w:rFonts w:hint="cs"/>
          <w:rtl/>
        </w:rPr>
        <w:t>ی</w:t>
      </w:r>
      <w:r>
        <w:rPr>
          <w:rtl/>
        </w:rPr>
        <w:t xml:space="preserve"> رسول اللّه </w:t>
      </w:r>
      <w:r w:rsidR="00F2741C" w:rsidRPr="00F2741C">
        <w:rPr>
          <w:rStyle w:val="libAlaemChar"/>
          <w:rtl/>
        </w:rPr>
        <w:t>صلى‌الله‌عليه‌وآله‌وسلم</w:t>
      </w:r>
      <w:r>
        <w:rPr>
          <w:rtl/>
        </w:rPr>
        <w:t xml:space="preserve"> ل</w:t>
      </w:r>
      <w:r>
        <w:rPr>
          <w:rFonts w:hint="cs"/>
          <w:rtl/>
        </w:rPr>
        <w:t>ی</w:t>
      </w:r>
      <w:r>
        <w:rPr>
          <w:rFonts w:hint="eastAsia"/>
          <w:rtl/>
        </w:rPr>
        <w:t>شهدوا</w:t>
      </w:r>
      <w:r>
        <w:rPr>
          <w:rtl/>
        </w:rPr>
        <w:t xml:space="preserve"> بالتوح</w:t>
      </w:r>
      <w:r>
        <w:rPr>
          <w:rFonts w:hint="cs"/>
          <w:rtl/>
        </w:rPr>
        <w:t>ی</w:t>
      </w:r>
      <w:r>
        <w:rPr>
          <w:rFonts w:hint="eastAsia"/>
          <w:rtl/>
        </w:rPr>
        <w:t>د</w:t>
      </w:r>
      <w:r>
        <w:rPr>
          <w:rtl/>
        </w:rPr>
        <w:t xml:space="preserve"> و النبوّه و الولا</w:t>
      </w:r>
      <w:r>
        <w:rPr>
          <w:rFonts w:hint="cs"/>
          <w:rtl/>
        </w:rPr>
        <w:t>ی</w:t>
      </w:r>
      <w:r>
        <w:rPr>
          <w:rFonts w:hint="eastAsia"/>
          <w:rtl/>
        </w:rPr>
        <w:t>ه</w:t>
      </w:r>
      <w:r>
        <w:rPr>
          <w:rtl/>
        </w:rPr>
        <w:t xml:space="preserve"> لعل</w:t>
      </w:r>
      <w:r>
        <w:rPr>
          <w:rFonts w:hint="cs"/>
          <w:rtl/>
        </w:rPr>
        <w:t>یّ</w:t>
      </w:r>
      <w:r>
        <w:rPr>
          <w:rtl/>
        </w:rPr>
        <w:t xml:space="preserve"> </w:t>
      </w:r>
      <w:r w:rsidR="00F2741C" w:rsidRPr="00F2741C">
        <w:rPr>
          <w:rStyle w:val="libAlaemChar"/>
          <w:rtl/>
        </w:rPr>
        <w:t>عليه‌السلام</w:t>
      </w:r>
      <w:r>
        <w:rPr>
          <w:rtl/>
        </w:rPr>
        <w:t xml:space="preserve"> </w:t>
      </w:r>
      <w:r w:rsidRPr="000F2A07">
        <w:rPr>
          <w:rStyle w:val="libFootnotenumChar"/>
          <w:rtl/>
        </w:rPr>
        <w:t>(1)</w:t>
      </w:r>
      <w:r>
        <w:rPr>
          <w:rtl/>
        </w:rPr>
        <w:t xml:space="preserve">. </w:t>
      </w:r>
    </w:p>
    <w:p w:rsidR="007A33AA" w:rsidRDefault="00191CDD" w:rsidP="007A33AA">
      <w:pPr>
        <w:pStyle w:val="libNormal"/>
        <w:rPr>
          <w:rtl/>
        </w:rPr>
      </w:pPr>
      <w:r>
        <w:rPr>
          <w:rFonts w:hint="eastAsia"/>
          <w:rtl/>
        </w:rPr>
        <w:t>باب</w:t>
      </w:r>
      <w:r>
        <w:rPr>
          <w:rtl/>
        </w:rPr>
        <w:t xml:space="preserve"> استجابه دعاء النب</w:t>
      </w:r>
      <w:r>
        <w:rPr>
          <w:rFonts w:hint="cs"/>
          <w:rtl/>
        </w:rPr>
        <w:t>یّ</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إح</w:t>
      </w:r>
      <w:r>
        <w:rPr>
          <w:rFonts w:hint="cs"/>
          <w:rtl/>
        </w:rPr>
        <w:t>ی</w:t>
      </w:r>
      <w:r>
        <w:rPr>
          <w:rFonts w:hint="eastAsia"/>
          <w:rtl/>
        </w:rPr>
        <w:t>اء</w:t>
      </w:r>
      <w:r>
        <w:rPr>
          <w:rtl/>
        </w:rPr>
        <w:t xml:space="preserve"> الموت</w:t>
      </w:r>
      <w:r>
        <w:rPr>
          <w:rFonts w:hint="cs"/>
          <w:rtl/>
        </w:rPr>
        <w:t>ی</w:t>
      </w:r>
      <w:r>
        <w:rPr>
          <w:rtl/>
        </w:rPr>
        <w:t xml:space="preserve"> و التکلم معهم </w:t>
      </w:r>
      <w:r w:rsidRPr="000F2A07">
        <w:rPr>
          <w:rStyle w:val="libFootnotenumChar"/>
          <w:rtl/>
        </w:rPr>
        <w:t>(2)</w:t>
      </w:r>
      <w:r w:rsidR="007A33AA">
        <w:rPr>
          <w:rFonts w:hint="cs"/>
          <w:rtl/>
        </w:rPr>
        <w:t xml:space="preserve">، فيه إحياء عناق ذُبح لرسول الله </w:t>
      </w:r>
      <w:r w:rsidR="007A33AA" w:rsidRPr="00F2741C">
        <w:rPr>
          <w:rStyle w:val="libAlaemChar"/>
          <w:rtl/>
        </w:rPr>
        <w:t>صلى‌الله‌عليه‌وآله‌وسلم</w:t>
      </w:r>
      <w:r w:rsidR="007A33AA">
        <w:rPr>
          <w:rFonts w:hint="cs"/>
          <w:rtl/>
        </w:rPr>
        <w:t xml:space="preserve"> </w:t>
      </w:r>
      <w:r w:rsidR="007A33AA" w:rsidRPr="007A33AA">
        <w:rPr>
          <w:rStyle w:val="libFootnotenumChar"/>
          <w:rFonts w:hint="cs"/>
          <w:rtl/>
        </w:rPr>
        <w:t>(3)</w:t>
      </w:r>
      <w:r w:rsidR="007A33AA">
        <w:rPr>
          <w:rFonts w:hint="cs"/>
          <w:rtl/>
        </w:rPr>
        <w:t>.</w:t>
      </w:r>
    </w:p>
    <w:p w:rsidR="00140CA9" w:rsidRDefault="00191CDD" w:rsidP="007A33AA">
      <w:pPr>
        <w:pStyle w:val="libNormal"/>
      </w:pPr>
      <w:r w:rsidRPr="007A33AA">
        <w:rPr>
          <w:rStyle w:val="libBold1Char"/>
          <w:rFonts w:hint="eastAsia"/>
          <w:rtl/>
        </w:rPr>
        <w:t>الخرا</w:t>
      </w:r>
      <w:r w:rsidRPr="007A33AA">
        <w:rPr>
          <w:rStyle w:val="libBold1Char"/>
          <w:rFonts w:hint="cs"/>
          <w:rtl/>
        </w:rPr>
        <w:t>ی</w:t>
      </w:r>
      <w:r w:rsidRPr="007A33AA">
        <w:rPr>
          <w:rStyle w:val="libBold1Char"/>
          <w:rFonts w:hint="eastAsia"/>
          <w:rtl/>
        </w:rPr>
        <w:t>ج</w:t>
      </w:r>
      <w:r>
        <w:rPr>
          <w:rtl/>
        </w:rPr>
        <w:t>:رو</w:t>
      </w:r>
      <w:r>
        <w:rPr>
          <w:rFonts w:hint="cs"/>
          <w:rtl/>
        </w:rPr>
        <w:t>ی</w:t>
      </w:r>
      <w:r>
        <w:rPr>
          <w:rtl/>
        </w:rPr>
        <w:t>: انّ رجلا جاء ال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فقال:انّ</w:t>
      </w:r>
      <w:r>
        <w:rPr>
          <w:rFonts w:hint="cs"/>
          <w:rtl/>
        </w:rPr>
        <w:t>ی</w:t>
      </w:r>
      <w:r>
        <w:rPr>
          <w:rtl/>
        </w:rPr>
        <w:t xml:space="preserve"> قدمت من سفر ل</w:t>
      </w:r>
      <w:r>
        <w:rPr>
          <w:rFonts w:hint="cs"/>
          <w:rtl/>
        </w:rPr>
        <w:t>ی</w:t>
      </w:r>
      <w:r>
        <w:rPr>
          <w:rFonts w:hint="eastAsia"/>
          <w:rtl/>
        </w:rPr>
        <w:t>،فب</w:t>
      </w:r>
      <w:r>
        <w:rPr>
          <w:rFonts w:hint="cs"/>
          <w:rtl/>
        </w:rPr>
        <w:t>ی</w:t>
      </w:r>
      <w:r>
        <w:rPr>
          <w:rFonts w:hint="eastAsia"/>
          <w:rtl/>
        </w:rPr>
        <w:t>نا</w:t>
      </w:r>
      <w:r>
        <w:rPr>
          <w:rtl/>
        </w:rPr>
        <w:t xml:space="preserve"> بن</w:t>
      </w:r>
      <w:r>
        <w:rPr>
          <w:rFonts w:hint="cs"/>
          <w:rtl/>
        </w:rPr>
        <w:t>یّ</w:t>
      </w:r>
      <w:r>
        <w:rPr>
          <w:rFonts w:hint="eastAsia"/>
          <w:rtl/>
        </w:rPr>
        <w:t>ه</w:t>
      </w:r>
      <w:r>
        <w:rPr>
          <w:rtl/>
        </w:rPr>
        <w:t xml:space="preserve"> خماس</w:t>
      </w:r>
      <w:r>
        <w:rPr>
          <w:rFonts w:hint="cs"/>
          <w:rtl/>
        </w:rPr>
        <w:t>یّ</w:t>
      </w:r>
      <w:r>
        <w:rPr>
          <w:rFonts w:hint="eastAsia"/>
          <w:rtl/>
        </w:rPr>
        <w:t>ه</w:t>
      </w:r>
      <w:r>
        <w:rPr>
          <w:rtl/>
        </w:rPr>
        <w:t xml:space="preserve"> تدرج حول</w:t>
      </w:r>
      <w:r>
        <w:rPr>
          <w:rFonts w:hint="cs"/>
          <w:rtl/>
        </w:rPr>
        <w:t>ی</w:t>
      </w:r>
      <w:r>
        <w:rPr>
          <w:rtl/>
        </w:rPr>
        <w:t xml:space="preserve"> ف</w:t>
      </w:r>
      <w:r>
        <w:rPr>
          <w:rFonts w:hint="cs"/>
          <w:rtl/>
        </w:rPr>
        <w:t>ی</w:t>
      </w:r>
      <w:r>
        <w:rPr>
          <w:rtl/>
        </w:rPr>
        <w:t xml:space="preserve"> صبغها و حل</w:t>
      </w:r>
      <w:r>
        <w:rPr>
          <w:rFonts w:hint="cs"/>
          <w:rtl/>
        </w:rPr>
        <w:t>یّ</w:t>
      </w:r>
      <w:r>
        <w:rPr>
          <w:rFonts w:hint="eastAsia"/>
          <w:rtl/>
        </w:rPr>
        <w:t>ها</w:t>
      </w:r>
      <w:r>
        <w:rPr>
          <w:rtl/>
        </w:rPr>
        <w:t xml:space="preserve"> أخذت ب</w:t>
      </w:r>
      <w:r>
        <w:rPr>
          <w:rFonts w:hint="cs"/>
          <w:rtl/>
        </w:rPr>
        <w:t>ی</w:t>
      </w:r>
      <w:r>
        <w:rPr>
          <w:rFonts w:hint="eastAsia"/>
          <w:rtl/>
        </w:rPr>
        <w:t>دها</w:t>
      </w:r>
      <w:r>
        <w:rPr>
          <w:rtl/>
        </w:rPr>
        <w:t xml:space="preserve"> فانطلقت بها ال</w:t>
      </w:r>
      <w:r>
        <w:rPr>
          <w:rFonts w:hint="cs"/>
          <w:rtl/>
        </w:rPr>
        <w:t>ی</w:t>
      </w:r>
      <w:r>
        <w:rPr>
          <w:rtl/>
        </w:rPr>
        <w:t xml:space="preserve"> واد</w:t>
      </w:r>
      <w:r>
        <w:rPr>
          <w:rFonts w:hint="cs"/>
          <w:rtl/>
        </w:rPr>
        <w:t>ی</w:t>
      </w:r>
      <w:r>
        <w:rPr>
          <w:rtl/>
        </w:rPr>
        <w:t xml:space="preserve"> کذا فطرحتها ف</w:t>
      </w:r>
      <w:r>
        <w:rPr>
          <w:rFonts w:hint="cs"/>
          <w:rtl/>
        </w:rPr>
        <w:t>ی</w:t>
      </w:r>
      <w:r>
        <w:rPr>
          <w:rFonts w:hint="eastAsia"/>
          <w:rtl/>
        </w:rPr>
        <w:t>ه،فقال</w:t>
      </w:r>
      <w:r>
        <w:rPr>
          <w:rtl/>
        </w:rPr>
        <w:t xml:space="preserve"> </w:t>
      </w:r>
      <w:r w:rsidR="00F2741C" w:rsidRPr="00F2741C">
        <w:rPr>
          <w:rStyle w:val="libAlaemChar"/>
          <w:rtl/>
        </w:rPr>
        <w:t>صلى‌الله‌عليه‌وآله‌وسلم</w:t>
      </w:r>
      <w:r>
        <w:rPr>
          <w:rtl/>
        </w:rPr>
        <w:t>:انطلق مع</w:t>
      </w:r>
      <w:r>
        <w:rPr>
          <w:rFonts w:hint="cs"/>
          <w:rtl/>
        </w:rPr>
        <w:t>ی</w:t>
      </w:r>
      <w:r>
        <w:rPr>
          <w:rtl/>
        </w:rPr>
        <w:t xml:space="preserve"> و أرن</w:t>
      </w:r>
      <w:r>
        <w:rPr>
          <w:rFonts w:hint="cs"/>
          <w:rtl/>
        </w:rPr>
        <w:t>ی</w:t>
      </w:r>
      <w:r>
        <w:rPr>
          <w:rtl/>
        </w:rPr>
        <w:t xml:space="preserve"> الواد</w:t>
      </w:r>
      <w:r>
        <w:rPr>
          <w:rFonts w:hint="cs"/>
          <w:rtl/>
        </w:rPr>
        <w:t>ی</w:t>
      </w:r>
      <w:r>
        <w:rPr>
          <w:rFonts w:hint="eastAsia"/>
          <w:rtl/>
        </w:rPr>
        <w:t>،فانطلق</w:t>
      </w:r>
      <w:r>
        <w:rPr>
          <w:rtl/>
        </w:rPr>
        <w:t xml:space="preserve"> مع رسو</w:t>
      </w:r>
      <w:r>
        <w:rPr>
          <w:rFonts w:hint="eastAsia"/>
          <w:rtl/>
        </w:rPr>
        <w:t>ل</w:t>
      </w:r>
      <w:r>
        <w:rPr>
          <w:rtl/>
        </w:rPr>
        <w:t xml:space="preserve"> اللّه </w:t>
      </w:r>
      <w:r w:rsidR="00F2741C" w:rsidRPr="00F2741C">
        <w:rPr>
          <w:rStyle w:val="libAlaemChar"/>
          <w:rtl/>
        </w:rPr>
        <w:t>صلى‌الله‌عليه‌وآله‌وسلم</w:t>
      </w:r>
      <w:r>
        <w:rPr>
          <w:rtl/>
        </w:rPr>
        <w:t xml:space="preserve"> ال</w:t>
      </w:r>
      <w:r>
        <w:rPr>
          <w:rFonts w:hint="cs"/>
          <w:rtl/>
        </w:rPr>
        <w:t>ی</w:t>
      </w:r>
      <w:r>
        <w:rPr>
          <w:rtl/>
        </w:rPr>
        <w:t xml:space="preserve"> الواد</w:t>
      </w:r>
      <w:r>
        <w:rPr>
          <w:rFonts w:hint="cs"/>
          <w:rtl/>
        </w:rPr>
        <w:t>ی</w:t>
      </w:r>
      <w:r>
        <w:rPr>
          <w:rFonts w:hint="eastAsia"/>
          <w:rtl/>
        </w:rPr>
        <w:t>،فقال</w:t>
      </w:r>
      <w:r>
        <w:rPr>
          <w:rtl/>
        </w:rPr>
        <w:t xml:space="preserve"> لأب</w:t>
      </w:r>
      <w:r>
        <w:rPr>
          <w:rFonts w:hint="cs"/>
          <w:rtl/>
        </w:rPr>
        <w:t>ی</w:t>
      </w:r>
      <w:r>
        <w:rPr>
          <w:rFonts w:hint="eastAsia"/>
          <w:rtl/>
        </w:rPr>
        <w:t>ها</w:t>
      </w:r>
      <w:r>
        <w:rPr>
          <w:rtl/>
        </w:rPr>
        <w:t>:ما اسمها؟قال:فلانه،فقال:</w:t>
      </w:r>
      <w:r>
        <w:rPr>
          <w:rFonts w:hint="cs"/>
          <w:rtl/>
        </w:rPr>
        <w:t>ی</w:t>
      </w:r>
      <w:r>
        <w:rPr>
          <w:rFonts w:hint="eastAsia"/>
          <w:rtl/>
        </w:rPr>
        <w:t>ا</w:t>
      </w:r>
      <w:r>
        <w:rPr>
          <w:rtl/>
        </w:rPr>
        <w:t xml:space="preserve"> فلانه أح</w:t>
      </w:r>
      <w:r>
        <w:rPr>
          <w:rFonts w:hint="cs"/>
          <w:rtl/>
        </w:rPr>
        <w:t>یی</w:t>
      </w:r>
      <w:r>
        <w:rPr>
          <w:rtl/>
        </w:rPr>
        <w:t xml:space="preserve"> بإذن اللّه تعال</w:t>
      </w:r>
      <w:r>
        <w:rPr>
          <w:rFonts w:hint="cs"/>
          <w:rtl/>
        </w:rPr>
        <w:t>ی</w:t>
      </w:r>
      <w:r>
        <w:rPr>
          <w:rFonts w:hint="eastAsia"/>
          <w:rtl/>
        </w:rPr>
        <w:t>،</w:t>
      </w:r>
      <w:r>
        <w:rPr>
          <w:rtl/>
        </w:rPr>
        <w:t xml:space="preserve"> فخرجت الصب</w:t>
      </w:r>
      <w:r>
        <w:rPr>
          <w:rFonts w:hint="cs"/>
          <w:rtl/>
        </w:rPr>
        <w:t>یّ</w:t>
      </w:r>
      <w:r>
        <w:rPr>
          <w:rFonts w:hint="eastAsia"/>
          <w:rtl/>
        </w:rPr>
        <w:t>ه</w:t>
      </w:r>
      <w:r>
        <w:rPr>
          <w:rtl/>
        </w:rPr>
        <w:t xml:space="preserve"> تقول:لبّ</w:t>
      </w:r>
      <w:r>
        <w:rPr>
          <w:rFonts w:hint="cs"/>
          <w:rtl/>
        </w:rPr>
        <w:t>ی</w:t>
      </w:r>
      <w:r>
        <w:rPr>
          <w:rFonts w:hint="eastAsia"/>
          <w:rtl/>
        </w:rPr>
        <w:t>ک</w:t>
      </w:r>
      <w:r>
        <w:rPr>
          <w:rtl/>
        </w:rPr>
        <w:t xml:space="preserve"> و سعد</w:t>
      </w:r>
      <w:r>
        <w:rPr>
          <w:rFonts w:hint="cs"/>
          <w:rtl/>
        </w:rPr>
        <w:t>ی</w:t>
      </w:r>
      <w:r>
        <w:rPr>
          <w:rFonts w:hint="eastAsia"/>
          <w:rtl/>
        </w:rPr>
        <w:t>ک،فقال</w:t>
      </w:r>
      <w:r>
        <w:rPr>
          <w:rtl/>
        </w:rPr>
        <w:t>:انّ أبو</w:t>
      </w:r>
      <w:r>
        <w:rPr>
          <w:rFonts w:hint="cs"/>
          <w:rtl/>
        </w:rPr>
        <w:t>ی</w:t>
      </w:r>
      <w:r>
        <w:rPr>
          <w:rFonts w:hint="eastAsia"/>
          <w:rtl/>
        </w:rPr>
        <w:t>ک</w:t>
      </w:r>
      <w:r>
        <w:rPr>
          <w:rtl/>
        </w:rPr>
        <w:t xml:space="preserve"> قد أسلما فإن أحببت أردّک عل</w:t>
      </w:r>
      <w:r>
        <w:rPr>
          <w:rFonts w:hint="cs"/>
          <w:rtl/>
        </w:rPr>
        <w:t>ی</w:t>
      </w:r>
      <w:r>
        <w:rPr>
          <w:rFonts w:hint="eastAsia"/>
          <w:rtl/>
        </w:rPr>
        <w:t>هما،قالت</w:t>
      </w:r>
      <w:r>
        <w:rPr>
          <w:rtl/>
        </w:rPr>
        <w:t>:لا حاجه ل</w:t>
      </w:r>
      <w:r>
        <w:rPr>
          <w:rFonts w:hint="cs"/>
          <w:rtl/>
        </w:rPr>
        <w:t>ی</w:t>
      </w:r>
      <w:r>
        <w:rPr>
          <w:rtl/>
        </w:rPr>
        <w:t xml:space="preserve"> ف</w:t>
      </w:r>
      <w:r>
        <w:rPr>
          <w:rFonts w:hint="cs"/>
          <w:rtl/>
        </w:rPr>
        <w:t>ی</w:t>
      </w:r>
      <w:r>
        <w:rPr>
          <w:rFonts w:hint="eastAsia"/>
          <w:rtl/>
        </w:rPr>
        <w:t>هما،وجدت</w:t>
      </w:r>
      <w:r>
        <w:rPr>
          <w:rtl/>
        </w:rPr>
        <w:t xml:space="preserve"> اللّه خ</w:t>
      </w:r>
      <w:r>
        <w:rPr>
          <w:rFonts w:hint="cs"/>
          <w:rtl/>
        </w:rPr>
        <w:t>ی</w:t>
      </w:r>
      <w:r>
        <w:rPr>
          <w:rFonts w:hint="eastAsia"/>
          <w:rtl/>
        </w:rPr>
        <w:t>را</w:t>
      </w:r>
      <w:r>
        <w:rPr>
          <w:rtl/>
        </w:rPr>
        <w:t xml:space="preserve"> ل</w:t>
      </w:r>
      <w:r>
        <w:rPr>
          <w:rFonts w:hint="cs"/>
          <w:rtl/>
        </w:rPr>
        <w:t>ی</w:t>
      </w:r>
      <w:r>
        <w:rPr>
          <w:rtl/>
        </w:rPr>
        <w:t xml:space="preserve"> منهما </w:t>
      </w:r>
      <w:r w:rsidRPr="000F2A07">
        <w:rPr>
          <w:rStyle w:val="libFootnotenumChar"/>
          <w:rtl/>
        </w:rPr>
        <w:t>(</w:t>
      </w:r>
      <w:r w:rsidR="007A33AA">
        <w:rPr>
          <w:rStyle w:val="libFootnotenumChar"/>
          <w:rFonts w:hint="cs"/>
          <w:rtl/>
        </w:rPr>
        <w:t>4</w:t>
      </w:r>
      <w:r w:rsidRPr="000F2A07">
        <w:rPr>
          <w:rStyle w:val="libFootnotenumChar"/>
          <w:rtl/>
        </w:rPr>
        <w:t>)</w:t>
      </w:r>
      <w:r>
        <w:rPr>
          <w:rtl/>
        </w:rPr>
        <w:t xml:space="preserve">. </w:t>
      </w:r>
    </w:p>
    <w:p w:rsidR="007A33AA" w:rsidRDefault="00191CDD" w:rsidP="007A33AA">
      <w:pPr>
        <w:pStyle w:val="libCenterBold1"/>
        <w:rPr>
          <w:rtl/>
        </w:rPr>
      </w:pPr>
      <w:r>
        <w:rPr>
          <w:rFonts w:hint="eastAsia"/>
          <w:rtl/>
        </w:rPr>
        <w:t>إح</w:t>
      </w:r>
      <w:r>
        <w:rPr>
          <w:rFonts w:hint="cs"/>
          <w:rtl/>
        </w:rPr>
        <w:t>ی</w:t>
      </w:r>
      <w:r>
        <w:rPr>
          <w:rFonts w:hint="eastAsia"/>
          <w:rtl/>
        </w:rPr>
        <w:t>اء</w:t>
      </w:r>
      <w:r>
        <w:rPr>
          <w:rtl/>
        </w:rPr>
        <w:t xml:space="preserve"> ولد</w:t>
      </w:r>
      <w:r>
        <w:rPr>
          <w:rFonts w:hint="cs"/>
          <w:rtl/>
        </w:rPr>
        <w:t>ی</w:t>
      </w:r>
      <w:r>
        <w:rPr>
          <w:rtl/>
        </w:rPr>
        <w:t xml:space="preserve"> الأنصار</w:t>
      </w:r>
      <w:r>
        <w:rPr>
          <w:rFonts w:hint="cs"/>
          <w:rtl/>
        </w:rPr>
        <w:t>ی</w:t>
      </w:r>
      <w:r>
        <w:rPr>
          <w:rtl/>
        </w:rPr>
        <w:t xml:space="preserve"> بدعاء رسول اللّه </w:t>
      </w:r>
      <w:r w:rsidR="00F2741C" w:rsidRPr="00F2741C">
        <w:rPr>
          <w:rStyle w:val="libAlaemChar"/>
          <w:rtl/>
        </w:rPr>
        <w:t>صلى‌الله‌عليه‌وآله‌وسلم</w:t>
      </w:r>
    </w:p>
    <w:p w:rsidR="00140CA9" w:rsidRDefault="00191CDD" w:rsidP="007A33AA">
      <w:pPr>
        <w:pStyle w:val="libNormal"/>
      </w:pPr>
      <w:r w:rsidRPr="007A33AA">
        <w:rPr>
          <w:rStyle w:val="libBold1Char"/>
          <w:rFonts w:hint="eastAsia"/>
          <w:rtl/>
        </w:rPr>
        <w:t>الخرا</w:t>
      </w:r>
      <w:r w:rsidRPr="007A33AA">
        <w:rPr>
          <w:rStyle w:val="libBold1Char"/>
          <w:rFonts w:hint="cs"/>
          <w:rtl/>
        </w:rPr>
        <w:t>ی</w:t>
      </w:r>
      <w:r w:rsidRPr="007A33AA">
        <w:rPr>
          <w:rStyle w:val="libBold1Char"/>
          <w:rFonts w:hint="eastAsia"/>
          <w:rtl/>
        </w:rPr>
        <w:t>ج</w:t>
      </w:r>
      <w:r w:rsidRPr="007A33AA">
        <w:rPr>
          <w:rStyle w:val="libBold1Char"/>
          <w:rtl/>
        </w:rPr>
        <w:t>:</w:t>
      </w:r>
      <w:r>
        <w:rPr>
          <w:rFonts w:hint="cs"/>
          <w:rtl/>
        </w:rPr>
        <w:t>ی</w:t>
      </w:r>
      <w:r>
        <w:rPr>
          <w:rFonts w:hint="eastAsia"/>
          <w:rtl/>
        </w:rPr>
        <w:t>رو</w:t>
      </w:r>
      <w:r>
        <w:rPr>
          <w:rFonts w:hint="cs"/>
          <w:rtl/>
        </w:rPr>
        <w:t>ی</w:t>
      </w:r>
      <w:r>
        <w:rPr>
          <w:rtl/>
        </w:rPr>
        <w:t xml:space="preserve">: انّه کان لبعض الأنصار عناق فذبحها و قال لأهله:اطبخوا بعضا و اشووا بعضا فلعلّ رسولنا </w:t>
      </w:r>
      <w:r w:rsidR="00F2741C" w:rsidRPr="00F2741C">
        <w:rPr>
          <w:rStyle w:val="libAlaemChar"/>
          <w:rtl/>
        </w:rPr>
        <w:t>صلى‌الله‌عليه‌وآله‌وسلم</w:t>
      </w:r>
      <w:r>
        <w:rPr>
          <w:rtl/>
        </w:rPr>
        <w:t xml:space="preserve"> </w:t>
      </w:r>
      <w:r>
        <w:rPr>
          <w:rFonts w:hint="cs"/>
          <w:rtl/>
        </w:rPr>
        <w:t>ی</w:t>
      </w:r>
      <w:r>
        <w:rPr>
          <w:rFonts w:hint="eastAsia"/>
          <w:rtl/>
        </w:rPr>
        <w:t>شرّفنا</w:t>
      </w:r>
      <w:r>
        <w:rPr>
          <w:rtl/>
        </w:rPr>
        <w:t xml:space="preserve"> و </w:t>
      </w:r>
      <w:r>
        <w:rPr>
          <w:rFonts w:hint="cs"/>
          <w:rtl/>
        </w:rPr>
        <w:t>ی</w:t>
      </w:r>
      <w:r>
        <w:rPr>
          <w:rFonts w:hint="eastAsia"/>
          <w:rtl/>
        </w:rPr>
        <w:t>حضر</w:t>
      </w:r>
      <w:r>
        <w:rPr>
          <w:rtl/>
        </w:rPr>
        <w:t xml:space="preserve"> ب</w:t>
      </w:r>
      <w:r>
        <w:rPr>
          <w:rFonts w:hint="cs"/>
          <w:rtl/>
        </w:rPr>
        <w:t>ی</w:t>
      </w:r>
      <w:r>
        <w:rPr>
          <w:rFonts w:hint="eastAsia"/>
          <w:rtl/>
        </w:rPr>
        <w:t>تنا</w:t>
      </w:r>
      <w:r>
        <w:rPr>
          <w:rtl/>
        </w:rPr>
        <w:t xml:space="preserve"> الل</w:t>
      </w:r>
      <w:r>
        <w:rPr>
          <w:rFonts w:hint="cs"/>
          <w:rtl/>
        </w:rPr>
        <w:t>ی</w:t>
      </w:r>
      <w:r>
        <w:rPr>
          <w:rFonts w:hint="eastAsia"/>
          <w:rtl/>
        </w:rPr>
        <w:t>له</w:t>
      </w:r>
      <w:r>
        <w:rPr>
          <w:rtl/>
        </w:rPr>
        <w:t xml:space="preserve"> و </w:t>
      </w:r>
      <w:r>
        <w:rPr>
          <w:rFonts w:hint="cs"/>
          <w:rtl/>
        </w:rPr>
        <w:t>ی</w:t>
      </w:r>
      <w:r>
        <w:rPr>
          <w:rFonts w:hint="eastAsia"/>
          <w:rtl/>
        </w:rPr>
        <w:t>فطر</w:t>
      </w:r>
      <w:r>
        <w:rPr>
          <w:rtl/>
        </w:rPr>
        <w:t xml:space="preserve"> عندنا،و خرج ال</w:t>
      </w:r>
      <w:r>
        <w:rPr>
          <w:rFonts w:hint="cs"/>
          <w:rtl/>
        </w:rPr>
        <w:t>ی</w:t>
      </w:r>
      <w:r>
        <w:rPr>
          <w:rtl/>
        </w:rPr>
        <w:t xml:space="preserve"> المسجد و کان له ابنان صغ</w:t>
      </w:r>
      <w:r>
        <w:rPr>
          <w:rFonts w:hint="cs"/>
          <w:rtl/>
        </w:rPr>
        <w:t>ی</w:t>
      </w:r>
      <w:r>
        <w:rPr>
          <w:rFonts w:hint="eastAsia"/>
          <w:rtl/>
        </w:rPr>
        <w:t>ران</w:t>
      </w:r>
      <w:r>
        <w:rPr>
          <w:rtl/>
        </w:rPr>
        <w:t xml:space="preserve"> و کانا </w:t>
      </w:r>
      <w:r>
        <w:rPr>
          <w:rFonts w:hint="cs"/>
          <w:rtl/>
        </w:rPr>
        <w:t>ی</w:t>
      </w:r>
      <w:r>
        <w:rPr>
          <w:rFonts w:hint="eastAsia"/>
          <w:rtl/>
        </w:rPr>
        <w:t>ر</w:t>
      </w:r>
      <w:r>
        <w:rPr>
          <w:rFonts w:hint="cs"/>
          <w:rtl/>
        </w:rPr>
        <w:t>ی</w:t>
      </w:r>
      <w:r>
        <w:rPr>
          <w:rFonts w:hint="eastAsia"/>
          <w:rtl/>
        </w:rPr>
        <w:t>ان</w:t>
      </w:r>
      <w:r>
        <w:rPr>
          <w:rtl/>
        </w:rPr>
        <w:t xml:space="preserve"> أباهما </w:t>
      </w:r>
      <w:r>
        <w:rPr>
          <w:rFonts w:hint="cs"/>
          <w:rtl/>
        </w:rPr>
        <w:t>ی</w:t>
      </w:r>
      <w:r>
        <w:rPr>
          <w:rFonts w:hint="eastAsia"/>
          <w:rtl/>
        </w:rPr>
        <w:t>ذبح</w:t>
      </w:r>
      <w:r>
        <w:rPr>
          <w:rtl/>
        </w:rPr>
        <w:t xml:space="preserve"> العناق،فقال أحدهما للآخر:</w:t>
      </w:r>
      <w:r>
        <w:rPr>
          <w:rFonts w:hint="eastAsia"/>
          <w:rtl/>
        </w:rPr>
        <w:t>تعال</w:t>
      </w:r>
      <w:r>
        <w:rPr>
          <w:rtl/>
        </w:rPr>
        <w:t xml:space="preserve"> حتّ</w:t>
      </w:r>
      <w:r>
        <w:rPr>
          <w:rFonts w:hint="cs"/>
          <w:rtl/>
        </w:rPr>
        <w:t>ی</w:t>
      </w:r>
      <w:r>
        <w:rPr>
          <w:rtl/>
        </w:rPr>
        <w:t xml:space="preserve"> أذبحک،فأخذ السکّ</w:t>
      </w:r>
      <w:r>
        <w:rPr>
          <w:rFonts w:hint="cs"/>
          <w:rtl/>
        </w:rPr>
        <w:t>ی</w:t>
      </w:r>
      <w:r>
        <w:rPr>
          <w:rFonts w:hint="eastAsia"/>
          <w:rtl/>
        </w:rPr>
        <w:t>ن</w:t>
      </w:r>
      <w:r>
        <w:rPr>
          <w:rtl/>
        </w:rPr>
        <w:t xml:space="preserve"> و ذبحه،فلمّا رأتهما الوالده صاحت فعدا الذابح فهرب فوقع من الغرفه فمات،فسترتهما و طبخت و ه</w:t>
      </w:r>
      <w:r>
        <w:rPr>
          <w:rFonts w:hint="cs"/>
          <w:rtl/>
        </w:rPr>
        <w:t>ی</w:t>
      </w:r>
      <w:r>
        <w:rPr>
          <w:rFonts w:hint="eastAsia"/>
          <w:rtl/>
        </w:rPr>
        <w:t>أت</w:t>
      </w:r>
      <w:r>
        <w:rPr>
          <w:rtl/>
        </w:rPr>
        <w:t xml:space="preserve"> الطعام،فلمّا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w:t>
      </w:r>
      <w:r w:rsidR="00191CDD">
        <w:rPr>
          <w:rtl/>
        </w:rPr>
        <w:t>6/</w:t>
      </w:r>
      <w:r w:rsidR="00140CA9">
        <w:rPr>
          <w:rtl/>
        </w:rPr>
        <w:t>1</w:t>
      </w:r>
      <w:r w:rsidR="00191CDD">
        <w:rPr>
          <w:rtl/>
        </w:rPr>
        <w:t>/6،ج:</w:t>
      </w:r>
      <w:r w:rsidR="00140CA9">
        <w:rPr>
          <w:rtl/>
        </w:rPr>
        <w:t>109</w:t>
      </w:r>
      <w:r w:rsidR="00191CDD">
        <w:rPr>
          <w:rtl/>
        </w:rPr>
        <w:t>/</w:t>
      </w:r>
      <w:r w:rsidR="00140CA9">
        <w:rPr>
          <w:rtl/>
        </w:rPr>
        <w:t>1</w:t>
      </w:r>
      <w:r w:rsidR="00191CDD">
        <w:rPr>
          <w:rtl/>
        </w:rPr>
        <w:t xml:space="preserve">5. </w:t>
      </w:r>
    </w:p>
    <w:p w:rsidR="00140CA9" w:rsidRDefault="00D7268C" w:rsidP="005E32C9">
      <w:pPr>
        <w:pStyle w:val="libFootnote0"/>
      </w:pPr>
      <w:r>
        <w:rPr>
          <w:rtl/>
        </w:rPr>
        <w:t>(2)</w:t>
      </w:r>
      <w:r w:rsidR="00191CDD">
        <w:rPr>
          <w:rtl/>
        </w:rPr>
        <w:t xml:space="preserve"> ق:</w:t>
      </w:r>
      <w:r w:rsidR="00140CA9">
        <w:rPr>
          <w:rtl/>
        </w:rPr>
        <w:t>297</w:t>
      </w:r>
      <w:r w:rsidR="00191CDD">
        <w:rPr>
          <w:rtl/>
        </w:rPr>
        <w:t>/</w:t>
      </w:r>
      <w:r w:rsidR="00140CA9">
        <w:rPr>
          <w:rtl/>
        </w:rPr>
        <w:t>2</w:t>
      </w:r>
      <w:r w:rsidR="00191CDD">
        <w:rPr>
          <w:rtl/>
        </w:rPr>
        <w:t>4/6،ج:</w:t>
      </w:r>
      <w:r w:rsidR="00140CA9">
        <w:rPr>
          <w:rtl/>
        </w:rPr>
        <w:t>1</w:t>
      </w:r>
      <w:r w:rsidR="00191CDD">
        <w:rPr>
          <w:rtl/>
        </w:rPr>
        <w:t>/</w:t>
      </w:r>
      <w:r w:rsidR="00140CA9">
        <w:rPr>
          <w:rtl/>
        </w:rPr>
        <w:t>18</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298</w:t>
      </w:r>
      <w:r w:rsidR="00191CDD">
        <w:rPr>
          <w:rtl/>
        </w:rPr>
        <w:t>/</w:t>
      </w:r>
      <w:r w:rsidR="00140CA9">
        <w:rPr>
          <w:rtl/>
        </w:rPr>
        <w:t>2</w:t>
      </w:r>
      <w:r w:rsidR="00191CDD">
        <w:rPr>
          <w:rtl/>
        </w:rPr>
        <w:t xml:space="preserve">4/6 و </w:t>
      </w:r>
      <w:r w:rsidR="00140CA9">
        <w:rPr>
          <w:rtl/>
        </w:rPr>
        <w:t>302</w:t>
      </w:r>
      <w:r w:rsidR="00191CDD">
        <w:rPr>
          <w:rtl/>
        </w:rPr>
        <w:t>،ج:6/</w:t>
      </w:r>
      <w:r w:rsidR="00140CA9">
        <w:rPr>
          <w:rtl/>
        </w:rPr>
        <w:t>18</w:t>
      </w:r>
      <w:r w:rsidR="00191CDD">
        <w:rPr>
          <w:rtl/>
        </w:rPr>
        <w:t xml:space="preserve"> و </w:t>
      </w:r>
      <w:r w:rsidR="00140CA9">
        <w:rPr>
          <w:rtl/>
        </w:rPr>
        <w:t>7</w:t>
      </w:r>
      <w:r w:rsidR="00191CDD">
        <w:rPr>
          <w:rtl/>
        </w:rPr>
        <w:t xml:space="preserve"> و </w:t>
      </w:r>
      <w:r w:rsidR="00140CA9">
        <w:rPr>
          <w:rtl/>
        </w:rPr>
        <w:t>19</w:t>
      </w:r>
      <w:r w:rsidR="00191CDD">
        <w:rPr>
          <w:rtl/>
        </w:rPr>
        <w:t>.</w:t>
      </w:r>
    </w:p>
    <w:p w:rsidR="007A33AA" w:rsidRPr="007A33AA" w:rsidRDefault="007A33AA" w:rsidP="007A33AA">
      <w:pPr>
        <w:pStyle w:val="libFootnote0"/>
        <w:rPr>
          <w:rtl/>
        </w:rPr>
      </w:pPr>
      <w:r>
        <w:rPr>
          <w:rFonts w:hint="cs"/>
          <w:rtl/>
        </w:rPr>
        <w:t>(4) ق:299/24/6،ج:8/18.</w:t>
      </w:r>
    </w:p>
    <w:p w:rsidR="00D7268C" w:rsidRDefault="00D7268C" w:rsidP="000F2A07">
      <w:pPr>
        <w:pStyle w:val="libNormal"/>
        <w:rPr>
          <w:rtl/>
        </w:rPr>
      </w:pPr>
      <w:r>
        <w:rPr>
          <w:rtl/>
        </w:rPr>
        <w:br w:type="page"/>
      </w:r>
    </w:p>
    <w:p w:rsidR="00140CA9" w:rsidRDefault="00191CDD" w:rsidP="007A33AA">
      <w:pPr>
        <w:pStyle w:val="libNormal0"/>
      </w:pPr>
      <w:r>
        <w:rPr>
          <w:rFonts w:hint="eastAsia"/>
          <w:rtl/>
        </w:rPr>
        <w:t>دخل</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دار الأنصار</w:t>
      </w:r>
      <w:r>
        <w:rPr>
          <w:rFonts w:hint="cs"/>
          <w:rtl/>
        </w:rPr>
        <w:t>ی</w:t>
      </w:r>
      <w:r>
        <w:rPr>
          <w:rtl/>
        </w:rPr>
        <w:t xml:space="preserve"> نزل جبرئ</w:t>
      </w:r>
      <w:r>
        <w:rPr>
          <w:rFonts w:hint="cs"/>
          <w:rtl/>
        </w:rPr>
        <w:t>ی</w:t>
      </w:r>
      <w:r>
        <w:rPr>
          <w:rFonts w:hint="eastAsia"/>
          <w:rtl/>
        </w:rPr>
        <w:t>ل</w:t>
      </w:r>
      <w:r>
        <w:rPr>
          <w:rtl/>
        </w:rPr>
        <w:t xml:space="preserve"> و قال:</w:t>
      </w:r>
      <w:r>
        <w:rPr>
          <w:rFonts w:hint="cs"/>
          <w:rtl/>
        </w:rPr>
        <w:t>ی</w:t>
      </w:r>
      <w:r>
        <w:rPr>
          <w:rFonts w:hint="eastAsia"/>
          <w:rtl/>
        </w:rPr>
        <w:t>ا</w:t>
      </w:r>
      <w:r>
        <w:rPr>
          <w:rtl/>
        </w:rPr>
        <w:t xml:space="preserve"> رسول اللّه إستحضر ولد</w:t>
      </w:r>
      <w:r>
        <w:rPr>
          <w:rFonts w:hint="cs"/>
          <w:rtl/>
        </w:rPr>
        <w:t>ی</w:t>
      </w:r>
      <w:r>
        <w:rPr>
          <w:rFonts w:hint="eastAsia"/>
          <w:rtl/>
        </w:rPr>
        <w:t>ه،</w:t>
      </w:r>
      <w:r>
        <w:rPr>
          <w:rtl/>
        </w:rPr>
        <w:t xml:space="preserve"> فخرج أبوهما </w:t>
      </w:r>
      <w:r>
        <w:rPr>
          <w:rFonts w:hint="cs"/>
          <w:rtl/>
        </w:rPr>
        <w:t>ی</w:t>
      </w:r>
      <w:r>
        <w:rPr>
          <w:rFonts w:hint="eastAsia"/>
          <w:rtl/>
        </w:rPr>
        <w:t>طلبهما</w:t>
      </w:r>
      <w:r>
        <w:rPr>
          <w:rtl/>
        </w:rPr>
        <w:t xml:space="preserve"> فقالت والدتهما:ل</w:t>
      </w:r>
      <w:r>
        <w:rPr>
          <w:rFonts w:hint="cs"/>
          <w:rtl/>
        </w:rPr>
        <w:t>ی</w:t>
      </w:r>
      <w:r>
        <w:rPr>
          <w:rFonts w:hint="eastAsia"/>
          <w:rtl/>
        </w:rPr>
        <w:t>سا</w:t>
      </w:r>
      <w:r>
        <w:rPr>
          <w:rtl/>
        </w:rPr>
        <w:t xml:space="preserve"> حاضر</w:t>
      </w:r>
      <w:r>
        <w:rPr>
          <w:rFonts w:hint="cs"/>
          <w:rtl/>
        </w:rPr>
        <w:t>ی</w:t>
      </w:r>
      <w:r>
        <w:rPr>
          <w:rFonts w:hint="eastAsia"/>
          <w:rtl/>
        </w:rPr>
        <w:t>ن،فرجع</w:t>
      </w:r>
      <w:r>
        <w:rPr>
          <w:rtl/>
        </w:rPr>
        <w:t xml:space="preserve"> ال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و أخبره بغ</w:t>
      </w:r>
      <w:r>
        <w:rPr>
          <w:rFonts w:hint="cs"/>
          <w:rtl/>
        </w:rPr>
        <w:t>ی</w:t>
      </w:r>
      <w:r>
        <w:rPr>
          <w:rFonts w:hint="eastAsia"/>
          <w:rtl/>
        </w:rPr>
        <w:t>بتهما</w:t>
      </w:r>
      <w:r>
        <w:rPr>
          <w:rtl/>
        </w:rPr>
        <w:t xml:space="preserve"> فقال:لا بدّ من إحضارهما،فخرج ال</w:t>
      </w:r>
      <w:r>
        <w:rPr>
          <w:rFonts w:hint="cs"/>
          <w:rtl/>
        </w:rPr>
        <w:t>ی</w:t>
      </w:r>
      <w:r>
        <w:rPr>
          <w:rtl/>
        </w:rPr>
        <w:t xml:space="preserve"> أمّهما فأطلعته عل</w:t>
      </w:r>
      <w:r>
        <w:rPr>
          <w:rFonts w:hint="cs"/>
          <w:rtl/>
        </w:rPr>
        <w:t>ی</w:t>
      </w:r>
      <w:r>
        <w:rPr>
          <w:rtl/>
        </w:rPr>
        <w:t xml:space="preserve"> حالهما فأخذهما ال</w:t>
      </w:r>
      <w:r>
        <w:rPr>
          <w:rFonts w:hint="cs"/>
          <w:rtl/>
        </w:rPr>
        <w:t>ی</w:t>
      </w:r>
      <w:r>
        <w:rPr>
          <w:rtl/>
        </w:rPr>
        <w:t xml:space="preserve"> مجلس النب</w:t>
      </w:r>
      <w:r>
        <w:rPr>
          <w:rFonts w:hint="cs"/>
          <w:rtl/>
        </w:rPr>
        <w:t>یّ</w:t>
      </w:r>
      <w:r>
        <w:rPr>
          <w:rtl/>
        </w:rPr>
        <w:t xml:space="preserve"> </w:t>
      </w:r>
      <w:r w:rsidR="00F2741C" w:rsidRPr="00F2741C">
        <w:rPr>
          <w:rStyle w:val="libAlaemChar"/>
          <w:rtl/>
        </w:rPr>
        <w:t>صلى‌الله‌عليه‌وآله‌وسلم</w:t>
      </w:r>
      <w:r>
        <w:rPr>
          <w:rtl/>
        </w:rPr>
        <w:t xml:space="preserve"> فدعا اللّه فأح</w:t>
      </w:r>
      <w:r>
        <w:rPr>
          <w:rFonts w:hint="cs"/>
          <w:rtl/>
        </w:rPr>
        <w:t>ی</w:t>
      </w:r>
      <w:r>
        <w:rPr>
          <w:rFonts w:hint="eastAsia"/>
          <w:rtl/>
        </w:rPr>
        <w:t>اهما</w:t>
      </w:r>
      <w:r>
        <w:rPr>
          <w:rtl/>
        </w:rPr>
        <w:t xml:space="preserve"> و عاشا سن</w:t>
      </w:r>
      <w:r>
        <w:rPr>
          <w:rFonts w:hint="cs"/>
          <w:rtl/>
        </w:rPr>
        <w:t>ی</w:t>
      </w:r>
      <w:r>
        <w:rPr>
          <w:rFonts w:hint="eastAsia"/>
          <w:rtl/>
        </w:rPr>
        <w:t>ن</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اؤه</w:t>
      </w:r>
      <w:r>
        <w:rPr>
          <w:rtl/>
        </w:rPr>
        <w:t xml:space="preserve"> </w:t>
      </w:r>
      <w:r w:rsidR="00F2741C" w:rsidRPr="00F2741C">
        <w:rPr>
          <w:rStyle w:val="libAlaemChar"/>
          <w:rtl/>
        </w:rPr>
        <w:t>صلى‌الله‌عليه‌وآله‌وسلم</w:t>
      </w:r>
      <w:r>
        <w:rPr>
          <w:rtl/>
        </w:rPr>
        <w:t xml:space="preserve"> شاه أب</w:t>
      </w:r>
      <w:r>
        <w:rPr>
          <w:rFonts w:hint="cs"/>
          <w:rtl/>
        </w:rPr>
        <w:t>ی</w:t>
      </w:r>
      <w:r>
        <w:rPr>
          <w:rtl/>
        </w:rPr>
        <w:t xml:space="preserve"> أ</w:t>
      </w:r>
      <w:r>
        <w:rPr>
          <w:rFonts w:hint="cs"/>
          <w:rtl/>
        </w:rPr>
        <w:t>یّ</w:t>
      </w:r>
      <w:r>
        <w:rPr>
          <w:rFonts w:hint="eastAsia"/>
          <w:rtl/>
        </w:rPr>
        <w:t>وب</w:t>
      </w:r>
      <w:r>
        <w:rPr>
          <w:rtl/>
        </w:rPr>
        <w:t xml:space="preserve"> الأنصار</w:t>
      </w:r>
      <w:r>
        <w:rPr>
          <w:rFonts w:hint="cs"/>
          <w:rtl/>
        </w:rPr>
        <w:t>ی</w:t>
      </w:r>
      <w:r>
        <w:rPr>
          <w:rtl/>
        </w:rPr>
        <w:t xml:space="preserve"> و جد</w:t>
      </w:r>
      <w:r>
        <w:rPr>
          <w:rFonts w:hint="cs"/>
          <w:rtl/>
        </w:rPr>
        <w:t>ی</w:t>
      </w:r>
      <w:r>
        <w:rPr>
          <w:rFonts w:hint="eastAsia"/>
          <w:rtl/>
        </w:rPr>
        <w:t>ه</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اللّه م</w:t>
      </w:r>
      <w:r>
        <w:rPr>
          <w:rFonts w:hint="cs"/>
          <w:rtl/>
        </w:rPr>
        <w:t>یّ</w:t>
      </w:r>
      <w:r>
        <w:rPr>
          <w:rFonts w:hint="eastAsia"/>
          <w:rtl/>
        </w:rPr>
        <w:t>تا</w:t>
      </w:r>
      <w:r>
        <w:rPr>
          <w:rtl/>
        </w:rPr>
        <w:t xml:space="preserve"> بدعاء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استجابه دعاء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إح</w:t>
      </w:r>
      <w:r>
        <w:rPr>
          <w:rFonts w:hint="cs"/>
          <w:rtl/>
        </w:rPr>
        <w:t>ی</w:t>
      </w:r>
      <w:r>
        <w:rPr>
          <w:rFonts w:hint="eastAsia"/>
          <w:rtl/>
        </w:rPr>
        <w:t>اء</w:t>
      </w:r>
      <w:r>
        <w:rPr>
          <w:rtl/>
        </w:rPr>
        <w:t xml:space="preserve"> الموت</w:t>
      </w:r>
      <w:r>
        <w:rPr>
          <w:rFonts w:hint="cs"/>
          <w:rtl/>
        </w:rPr>
        <w:t>ی</w:t>
      </w:r>
      <w:r>
        <w:rPr>
          <w:rtl/>
        </w:rPr>
        <w:t xml:space="preserve"> و شفاء المرض</w:t>
      </w:r>
      <w:r>
        <w:rPr>
          <w:rFonts w:hint="cs"/>
          <w:rtl/>
        </w:rPr>
        <w:t>ی</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باب</w:t>
      </w:r>
      <w:r>
        <w:rPr>
          <w:rtl/>
        </w:rPr>
        <w:t xml:space="preserve"> انّهم </w:t>
      </w:r>
      <w:r w:rsidR="00F2741C" w:rsidRPr="00F2741C">
        <w:rPr>
          <w:rStyle w:val="libAlaemChar"/>
          <w:rtl/>
        </w:rPr>
        <w:t>عليهم‌السلام</w:t>
      </w:r>
      <w:r>
        <w:rPr>
          <w:rtl/>
        </w:rPr>
        <w:t xml:space="preserve"> </w:t>
      </w:r>
      <w:r>
        <w:rPr>
          <w:rFonts w:hint="cs"/>
          <w:rtl/>
        </w:rPr>
        <w:t>ی</w:t>
      </w:r>
      <w:r>
        <w:rPr>
          <w:rFonts w:hint="eastAsia"/>
          <w:rtl/>
        </w:rPr>
        <w:t>قدرون</w:t>
      </w:r>
      <w:r>
        <w:rPr>
          <w:rtl/>
        </w:rPr>
        <w:t xml:space="preserve"> عل</w:t>
      </w:r>
      <w:r>
        <w:rPr>
          <w:rFonts w:hint="cs"/>
          <w:rtl/>
        </w:rPr>
        <w:t>ی</w:t>
      </w:r>
      <w:r>
        <w:rPr>
          <w:rtl/>
        </w:rPr>
        <w:t xml:space="preserve"> إح</w:t>
      </w:r>
      <w:r>
        <w:rPr>
          <w:rFonts w:hint="cs"/>
          <w:rtl/>
        </w:rPr>
        <w:t>ی</w:t>
      </w:r>
      <w:r>
        <w:rPr>
          <w:rFonts w:hint="eastAsia"/>
          <w:rtl/>
        </w:rPr>
        <w:t>اء</w:t>
      </w:r>
      <w:r>
        <w:rPr>
          <w:rtl/>
        </w:rPr>
        <w:t xml:space="preserve"> الموت</w:t>
      </w:r>
      <w:r>
        <w:rPr>
          <w:rFonts w:hint="cs"/>
          <w:rtl/>
        </w:rPr>
        <w:t>ی</w:t>
      </w:r>
      <w:r>
        <w:rPr>
          <w:rtl/>
        </w:rPr>
        <w:t xml:space="preserve"> و إبراء الأکمه و الأبرص </w:t>
      </w:r>
      <w:r w:rsidRPr="000F2A07">
        <w:rPr>
          <w:rStyle w:val="libFootnotenumChar"/>
          <w:rtl/>
        </w:rPr>
        <w:t>(5)</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اللّه تعال</w:t>
      </w:r>
      <w:r>
        <w:rPr>
          <w:rFonts w:hint="cs"/>
          <w:rtl/>
        </w:rPr>
        <w:t>ی</w:t>
      </w:r>
      <w:r>
        <w:rPr>
          <w:rtl/>
        </w:rPr>
        <w:t xml:space="preserve"> المثرم الراهب لأب</w:t>
      </w:r>
      <w:r>
        <w:rPr>
          <w:rFonts w:hint="cs"/>
          <w:rtl/>
        </w:rPr>
        <w:t>ی</w:t>
      </w:r>
      <w:r>
        <w:rPr>
          <w:rtl/>
        </w:rPr>
        <w:t xml:space="preserve"> طالب </w:t>
      </w:r>
      <w:r w:rsidR="00F2741C" w:rsidRPr="00F2741C">
        <w:rPr>
          <w:rStyle w:val="libAlaemChar"/>
          <w:rtl/>
        </w:rPr>
        <w:t>عليه‌السلام</w:t>
      </w:r>
      <w:r>
        <w:rPr>
          <w:rtl/>
        </w:rPr>
        <w:t xml:space="preserve"> </w:t>
      </w:r>
      <w:r w:rsidRPr="000F2A07">
        <w:rPr>
          <w:rStyle w:val="libFootnotenumChar"/>
          <w:rtl/>
        </w:rPr>
        <w:t>(6)</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اللّه تعال</w:t>
      </w:r>
      <w:r>
        <w:rPr>
          <w:rFonts w:hint="cs"/>
          <w:rtl/>
        </w:rPr>
        <w:t>ی</w:t>
      </w:r>
      <w:r>
        <w:rPr>
          <w:rtl/>
        </w:rPr>
        <w:t xml:space="preserve"> امرأه مؤمنه بدعاء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(7)</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زوجه المؤمن البلخ</w:t>
      </w:r>
      <w:r>
        <w:rPr>
          <w:rFonts w:hint="cs"/>
          <w:rtl/>
        </w:rPr>
        <w:t>یّ</w:t>
      </w:r>
      <w:r>
        <w:rPr>
          <w:rtl/>
        </w:rPr>
        <w:t xml:space="preserve"> کان </w:t>
      </w:r>
      <w:r>
        <w:rPr>
          <w:rFonts w:hint="cs"/>
          <w:rtl/>
        </w:rPr>
        <w:t>ی</w:t>
      </w:r>
      <w:r>
        <w:rPr>
          <w:rFonts w:hint="eastAsia"/>
          <w:rtl/>
        </w:rPr>
        <w:t>حجّ</w:t>
      </w:r>
      <w:r>
        <w:rPr>
          <w:rtl/>
        </w:rPr>
        <w:t xml:space="preserve"> و </w:t>
      </w:r>
      <w:r>
        <w:rPr>
          <w:rFonts w:hint="cs"/>
          <w:rtl/>
        </w:rPr>
        <w:t>ی</w:t>
      </w:r>
      <w:r>
        <w:rPr>
          <w:rFonts w:hint="eastAsia"/>
          <w:rtl/>
        </w:rPr>
        <w:t>أت</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ف</w:t>
      </w:r>
      <w:r>
        <w:rPr>
          <w:rFonts w:hint="cs"/>
          <w:rtl/>
        </w:rPr>
        <w:t>ی</w:t>
      </w:r>
      <w:r>
        <w:rPr>
          <w:rtl/>
        </w:rPr>
        <w:t xml:space="preserve"> أکثر الأعوام و </w:t>
      </w:r>
      <w:r>
        <w:rPr>
          <w:rFonts w:hint="cs"/>
          <w:rtl/>
        </w:rPr>
        <w:t>ی</w:t>
      </w:r>
      <w:r>
        <w:rPr>
          <w:rFonts w:hint="eastAsia"/>
          <w:rtl/>
        </w:rPr>
        <w:t>زوره</w:t>
      </w:r>
      <w:r>
        <w:rPr>
          <w:rtl/>
        </w:rPr>
        <w:t xml:space="preserve"> و </w:t>
      </w:r>
      <w:r>
        <w:rPr>
          <w:rFonts w:hint="cs"/>
          <w:rtl/>
        </w:rPr>
        <w:t>ی</w:t>
      </w:r>
      <w:r>
        <w:rPr>
          <w:rFonts w:hint="eastAsia"/>
          <w:rtl/>
        </w:rPr>
        <w:t>أخذ</w:t>
      </w:r>
      <w:r>
        <w:rPr>
          <w:rtl/>
        </w:rPr>
        <w:t xml:space="preserve"> مصالح د</w:t>
      </w:r>
      <w:r>
        <w:rPr>
          <w:rFonts w:hint="cs"/>
          <w:rtl/>
        </w:rPr>
        <w:t>ی</w:t>
      </w:r>
      <w:r>
        <w:rPr>
          <w:rFonts w:hint="eastAsia"/>
          <w:rtl/>
        </w:rPr>
        <w:t>نه</w:t>
      </w:r>
      <w:r>
        <w:rPr>
          <w:rtl/>
        </w:rPr>
        <w:t xml:space="preserve"> منه </w:t>
      </w:r>
      <w:r w:rsidR="00F2741C" w:rsidRPr="00F2741C">
        <w:rPr>
          <w:rStyle w:val="libAlaemChar"/>
          <w:rtl/>
        </w:rPr>
        <w:t>عليه‌السلام</w:t>
      </w:r>
      <w:r>
        <w:rPr>
          <w:rtl/>
        </w:rPr>
        <w:t xml:space="preserve"> </w:t>
      </w:r>
      <w:r w:rsidRPr="000F2A07">
        <w:rPr>
          <w:rStyle w:val="libFootnotenumChar"/>
          <w:rtl/>
        </w:rPr>
        <w:t>(8)</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بعض الأموات ببرکه أب</w:t>
      </w:r>
      <w:r>
        <w:rPr>
          <w:rFonts w:hint="cs"/>
          <w:rtl/>
        </w:rPr>
        <w:t>ی</w:t>
      </w:r>
      <w:r>
        <w:rPr>
          <w:rtl/>
        </w:rPr>
        <w:t xml:space="preserve"> عبد اللّه الصادق </w:t>
      </w:r>
      <w:r w:rsidR="00F2741C" w:rsidRPr="00F2741C">
        <w:rPr>
          <w:rStyle w:val="libAlaemChar"/>
          <w:rtl/>
        </w:rPr>
        <w:t>عليه‌السلام</w:t>
      </w:r>
      <w:r>
        <w:rPr>
          <w:rtl/>
        </w:rPr>
        <w:t xml:space="preserve"> </w:t>
      </w:r>
      <w:r w:rsidRPr="000F2A07">
        <w:rPr>
          <w:rStyle w:val="libFootnotenumChar"/>
          <w:rtl/>
        </w:rPr>
        <w:t>(9)</w:t>
      </w:r>
      <w:r>
        <w:rPr>
          <w:rtl/>
        </w:rPr>
        <w:t xml:space="preserve">. </w:t>
      </w:r>
    </w:p>
    <w:p w:rsidR="00140CA9" w:rsidRDefault="00191CDD" w:rsidP="00191CDD">
      <w:pPr>
        <w:pStyle w:val="libNormal"/>
      </w:pPr>
      <w:r>
        <w:rPr>
          <w:rFonts w:hint="eastAsia"/>
          <w:rtl/>
        </w:rPr>
        <w:t>إح</w:t>
      </w:r>
      <w:r>
        <w:rPr>
          <w:rFonts w:hint="cs"/>
          <w:rtl/>
        </w:rPr>
        <w:t>ی</w:t>
      </w:r>
      <w:r>
        <w:rPr>
          <w:rFonts w:hint="eastAsia"/>
          <w:rtl/>
        </w:rPr>
        <w:t>اء</w:t>
      </w:r>
      <w:r>
        <w:rPr>
          <w:rtl/>
        </w:rPr>
        <w:t xml:space="preserve"> اللّه م</w:t>
      </w:r>
      <w:r>
        <w:rPr>
          <w:rFonts w:hint="cs"/>
          <w:rtl/>
        </w:rPr>
        <w:t>یّ</w:t>
      </w:r>
      <w:r>
        <w:rPr>
          <w:rFonts w:hint="eastAsia"/>
          <w:rtl/>
        </w:rPr>
        <w:t>ت</w:t>
      </w:r>
      <w:r>
        <w:rPr>
          <w:rFonts w:hint="cs"/>
          <w:rtl/>
        </w:rPr>
        <w:t>ی</w:t>
      </w:r>
      <w:r>
        <w:rPr>
          <w:rFonts w:hint="eastAsia"/>
          <w:rtl/>
        </w:rPr>
        <w:t>ن</w:t>
      </w:r>
      <w:r>
        <w:rPr>
          <w:rtl/>
        </w:rPr>
        <w:t xml:space="preserve"> بدعاء الرضا </w:t>
      </w:r>
      <w:r w:rsidR="00F2741C" w:rsidRPr="00F2741C">
        <w:rPr>
          <w:rStyle w:val="libAlaemChar"/>
          <w:rtl/>
        </w:rPr>
        <w:t>عليه‌السلام</w:t>
      </w:r>
      <w:r>
        <w:rPr>
          <w:rtl/>
        </w:rPr>
        <w:t xml:space="preserve"> </w:t>
      </w:r>
      <w:r w:rsidRPr="000F2A07">
        <w:rPr>
          <w:rStyle w:val="libFootnotenumChar"/>
          <w:rtl/>
        </w:rPr>
        <w:t>(10)</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301</w:t>
      </w:r>
      <w:r w:rsidR="00191CDD">
        <w:rPr>
          <w:rtl/>
        </w:rPr>
        <w:t>/</w:t>
      </w:r>
      <w:r w:rsidR="00140CA9">
        <w:rPr>
          <w:rtl/>
        </w:rPr>
        <w:t>2</w:t>
      </w:r>
      <w:r w:rsidR="00191CDD">
        <w:rPr>
          <w:rtl/>
        </w:rPr>
        <w:t>4/6،ج:</w:t>
      </w:r>
      <w:r w:rsidR="00140CA9">
        <w:rPr>
          <w:rtl/>
        </w:rPr>
        <w:t>1</w:t>
      </w:r>
      <w:r w:rsidR="00191CDD">
        <w:rPr>
          <w:rtl/>
        </w:rPr>
        <w:t>6/</w:t>
      </w:r>
      <w:r w:rsidR="00140CA9">
        <w:rPr>
          <w:rtl/>
        </w:rPr>
        <w:t>18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302</w:t>
      </w:r>
      <w:r w:rsidR="00191CDD">
        <w:rPr>
          <w:rtl/>
        </w:rPr>
        <w:t>/</w:t>
      </w:r>
      <w:r w:rsidR="00140CA9">
        <w:rPr>
          <w:rtl/>
        </w:rPr>
        <w:t>2</w:t>
      </w:r>
      <w:r w:rsidR="00191CDD">
        <w:rPr>
          <w:rtl/>
        </w:rPr>
        <w:t>4/6،ج:</w:t>
      </w:r>
      <w:r w:rsidR="00140CA9">
        <w:rPr>
          <w:rtl/>
        </w:rPr>
        <w:t>20</w:t>
      </w:r>
      <w:r w:rsidR="00191CDD">
        <w:rPr>
          <w:rtl/>
        </w:rPr>
        <w:t>/</w:t>
      </w:r>
      <w:r w:rsidR="00140CA9">
        <w:rPr>
          <w:rtl/>
        </w:rPr>
        <w:t>18</w:t>
      </w:r>
      <w:r w:rsidR="00191CDD">
        <w:rPr>
          <w:rtl/>
        </w:rPr>
        <w:t xml:space="preserve">. </w:t>
      </w:r>
    </w:p>
    <w:p w:rsidR="00140CA9" w:rsidRDefault="00D7268C" w:rsidP="005E32C9">
      <w:pPr>
        <w:pStyle w:val="libFootnote0"/>
      </w:pPr>
      <w:r>
        <w:rPr>
          <w:rtl/>
        </w:rPr>
        <w:t>(3)</w:t>
      </w:r>
      <w:r w:rsidR="00191CDD">
        <w:rPr>
          <w:rtl/>
        </w:rPr>
        <w:t xml:space="preserve"> ق:6</w:t>
      </w:r>
      <w:r w:rsidR="00140CA9">
        <w:rPr>
          <w:rtl/>
        </w:rPr>
        <w:t>0</w:t>
      </w:r>
      <w:r w:rsidR="00191CDD">
        <w:rPr>
          <w:rtl/>
        </w:rPr>
        <w:t>/</w:t>
      </w:r>
      <w:r w:rsidR="00140CA9">
        <w:rPr>
          <w:rtl/>
        </w:rPr>
        <w:t>10</w:t>
      </w:r>
      <w:r w:rsidR="00191CDD">
        <w:rPr>
          <w:rtl/>
        </w:rPr>
        <w:t>/</w:t>
      </w:r>
      <w:r w:rsidR="00140CA9">
        <w:rPr>
          <w:rtl/>
        </w:rPr>
        <w:t>9</w:t>
      </w:r>
      <w:r w:rsidR="00191CDD">
        <w:rPr>
          <w:rtl/>
        </w:rPr>
        <w:t>،ج:</w:t>
      </w:r>
      <w:r w:rsidR="00140CA9">
        <w:rPr>
          <w:rtl/>
        </w:rPr>
        <w:t>31</w:t>
      </w:r>
      <w:r w:rsidR="00191CDD">
        <w:rPr>
          <w:rtl/>
        </w:rPr>
        <w:t>4/</w:t>
      </w:r>
      <w:r w:rsidR="00140CA9">
        <w:rPr>
          <w:rtl/>
        </w:rPr>
        <w:t>3</w:t>
      </w:r>
      <w:r w:rsidR="00191CDD">
        <w:rPr>
          <w:rtl/>
        </w:rPr>
        <w:t xml:space="preserve">5. </w:t>
      </w:r>
    </w:p>
    <w:p w:rsidR="00140CA9" w:rsidRDefault="00D7268C" w:rsidP="005E32C9">
      <w:pPr>
        <w:pStyle w:val="libFootnote0"/>
      </w:pPr>
      <w:r>
        <w:rPr>
          <w:rtl/>
        </w:rPr>
        <w:t>(4)</w:t>
      </w:r>
      <w:r w:rsidR="00191CDD">
        <w:rPr>
          <w:rtl/>
        </w:rPr>
        <w:t xml:space="preserve"> ق:554/</w:t>
      </w:r>
      <w:r w:rsidR="00140CA9">
        <w:rPr>
          <w:rtl/>
        </w:rPr>
        <w:t>109</w:t>
      </w:r>
      <w:r w:rsidR="00191CDD">
        <w:rPr>
          <w:rtl/>
        </w:rPr>
        <w:t>/</w:t>
      </w:r>
      <w:r w:rsidR="00140CA9">
        <w:rPr>
          <w:rtl/>
        </w:rPr>
        <w:t>9</w:t>
      </w:r>
      <w:r w:rsidR="00191CDD">
        <w:rPr>
          <w:rtl/>
        </w:rPr>
        <w:t>،ج:</w:t>
      </w:r>
      <w:r w:rsidR="00140CA9">
        <w:rPr>
          <w:rtl/>
        </w:rPr>
        <w:t>191</w:t>
      </w:r>
      <w:r w:rsidR="00191CDD">
        <w:rPr>
          <w:rtl/>
        </w:rPr>
        <w:t>/4</w:t>
      </w:r>
      <w:r w:rsidR="00140CA9">
        <w:rPr>
          <w:rtl/>
        </w:rPr>
        <w:t>1</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3</w:t>
      </w:r>
      <w:r w:rsidR="00191CDD">
        <w:rPr>
          <w:rtl/>
        </w:rPr>
        <w:t>64/</w:t>
      </w:r>
      <w:r w:rsidR="00140CA9">
        <w:rPr>
          <w:rtl/>
        </w:rPr>
        <w:t>11</w:t>
      </w:r>
      <w:r w:rsidR="00191CDD">
        <w:rPr>
          <w:rtl/>
        </w:rPr>
        <w:t>5/</w:t>
      </w:r>
      <w:r w:rsidR="00140CA9">
        <w:rPr>
          <w:rtl/>
        </w:rPr>
        <w:t>7</w:t>
      </w:r>
      <w:r w:rsidR="00191CDD">
        <w:rPr>
          <w:rtl/>
        </w:rPr>
        <w:t>،ج:</w:t>
      </w:r>
      <w:r w:rsidR="00140CA9">
        <w:rPr>
          <w:rtl/>
        </w:rPr>
        <w:t>29</w:t>
      </w:r>
      <w:r w:rsidR="00191CDD">
        <w:rPr>
          <w:rtl/>
        </w:rPr>
        <w:t>/</w:t>
      </w:r>
      <w:r w:rsidR="00140CA9">
        <w:rPr>
          <w:rtl/>
        </w:rPr>
        <w:t>27</w:t>
      </w:r>
      <w:r w:rsidR="00191CDD">
        <w:rPr>
          <w:rtl/>
        </w:rPr>
        <w:t xml:space="preserve">. </w:t>
      </w:r>
    </w:p>
    <w:p w:rsidR="00140CA9" w:rsidRDefault="00D7268C" w:rsidP="005E32C9">
      <w:pPr>
        <w:pStyle w:val="libFootnote0"/>
      </w:pPr>
      <w:r>
        <w:rPr>
          <w:rtl/>
        </w:rPr>
        <w:t>(6)</w:t>
      </w:r>
      <w:r w:rsidR="00191CDD">
        <w:rPr>
          <w:rtl/>
        </w:rPr>
        <w:t xml:space="preserve"> ق:4/</w:t>
      </w:r>
      <w:r w:rsidR="00140CA9">
        <w:rPr>
          <w:rtl/>
        </w:rPr>
        <w:t>1</w:t>
      </w:r>
      <w:r w:rsidR="00191CDD">
        <w:rPr>
          <w:rtl/>
        </w:rPr>
        <w:t>/</w:t>
      </w:r>
      <w:r w:rsidR="00140CA9">
        <w:rPr>
          <w:rtl/>
        </w:rPr>
        <w:t>9</w:t>
      </w:r>
      <w:r w:rsidR="00191CDD">
        <w:rPr>
          <w:rtl/>
        </w:rPr>
        <w:t>،ج:</w:t>
      </w:r>
      <w:r w:rsidR="00140CA9">
        <w:rPr>
          <w:rtl/>
        </w:rPr>
        <w:t>13</w:t>
      </w:r>
      <w:r w:rsidR="00191CDD">
        <w:rPr>
          <w:rtl/>
        </w:rPr>
        <w:t>/</w:t>
      </w:r>
      <w:r w:rsidR="00140CA9">
        <w:rPr>
          <w:rtl/>
        </w:rPr>
        <w:t>3</w:t>
      </w:r>
      <w:r w:rsidR="00191CDD">
        <w:rPr>
          <w:rtl/>
        </w:rPr>
        <w:t>5. ق:</w:t>
      </w:r>
      <w:r w:rsidR="00140CA9">
        <w:rPr>
          <w:rtl/>
        </w:rPr>
        <w:t>22</w:t>
      </w:r>
      <w:r w:rsidR="00191CDD">
        <w:rPr>
          <w:rtl/>
        </w:rPr>
        <w:t>/</w:t>
      </w:r>
      <w:r w:rsidR="00140CA9">
        <w:rPr>
          <w:rtl/>
        </w:rPr>
        <w:t>3</w:t>
      </w:r>
      <w:r w:rsidR="00191CDD">
        <w:rPr>
          <w:rtl/>
        </w:rPr>
        <w:t>/</w:t>
      </w:r>
      <w:r w:rsidR="00140CA9">
        <w:rPr>
          <w:rtl/>
        </w:rPr>
        <w:t>9</w:t>
      </w:r>
      <w:r w:rsidR="00191CDD">
        <w:rPr>
          <w:rtl/>
        </w:rPr>
        <w:t>،ج:</w:t>
      </w:r>
      <w:r w:rsidR="00140CA9">
        <w:rPr>
          <w:rtl/>
        </w:rPr>
        <w:t>103</w:t>
      </w:r>
      <w:r w:rsidR="00191CDD">
        <w:rPr>
          <w:rtl/>
        </w:rPr>
        <w:t>/</w:t>
      </w:r>
      <w:r w:rsidR="00140CA9">
        <w:rPr>
          <w:rtl/>
        </w:rPr>
        <w:t>3</w:t>
      </w:r>
      <w:r w:rsidR="00191CDD">
        <w:rPr>
          <w:rtl/>
        </w:rPr>
        <w:t xml:space="preserve">5. </w:t>
      </w:r>
    </w:p>
    <w:p w:rsidR="00140CA9" w:rsidRDefault="00D7268C" w:rsidP="005E32C9">
      <w:pPr>
        <w:pStyle w:val="libFootnote0"/>
      </w:pPr>
      <w:r>
        <w:rPr>
          <w:rtl/>
        </w:rPr>
        <w:t>(7)</w:t>
      </w:r>
      <w:r w:rsidR="00191CDD">
        <w:rPr>
          <w:rtl/>
        </w:rPr>
        <w:t xml:space="preserve"> ق:</w:t>
      </w:r>
      <w:r w:rsidR="00140CA9">
        <w:rPr>
          <w:rtl/>
        </w:rPr>
        <w:t>1</w:t>
      </w:r>
      <w:r w:rsidR="00191CDD">
        <w:rPr>
          <w:rtl/>
        </w:rPr>
        <w:t>4</w:t>
      </w:r>
      <w:r w:rsidR="00140CA9">
        <w:rPr>
          <w:rtl/>
        </w:rPr>
        <w:t>2</w:t>
      </w:r>
      <w:r w:rsidR="00191CDD">
        <w:rPr>
          <w:rtl/>
        </w:rPr>
        <w:t>/</w:t>
      </w:r>
      <w:r w:rsidR="00140CA9">
        <w:rPr>
          <w:rtl/>
        </w:rPr>
        <w:t>2</w:t>
      </w:r>
      <w:r w:rsidR="00191CDD">
        <w:rPr>
          <w:rtl/>
        </w:rPr>
        <w:t>5/</w:t>
      </w:r>
      <w:r w:rsidR="00140CA9">
        <w:rPr>
          <w:rtl/>
        </w:rPr>
        <w:t>10</w:t>
      </w:r>
      <w:r w:rsidR="00191CDD">
        <w:rPr>
          <w:rtl/>
        </w:rPr>
        <w:t>،ج:</w:t>
      </w:r>
      <w:r w:rsidR="00140CA9">
        <w:rPr>
          <w:rtl/>
        </w:rPr>
        <w:t>180</w:t>
      </w:r>
      <w:r w:rsidR="00191CDD">
        <w:rPr>
          <w:rtl/>
        </w:rPr>
        <w:t xml:space="preserve">/44. </w:t>
      </w:r>
    </w:p>
    <w:p w:rsidR="00140CA9" w:rsidRDefault="00654B6E" w:rsidP="005E32C9">
      <w:pPr>
        <w:pStyle w:val="libFootnote0"/>
      </w:pPr>
      <w:r>
        <w:rPr>
          <w:rtl/>
        </w:rPr>
        <w:t>(8)</w:t>
      </w:r>
      <w:r w:rsidR="00191CDD">
        <w:rPr>
          <w:rtl/>
        </w:rPr>
        <w:t xml:space="preserve"> ق:</w:t>
      </w:r>
      <w:r w:rsidR="00140CA9">
        <w:rPr>
          <w:rtl/>
        </w:rPr>
        <w:t>1</w:t>
      </w:r>
      <w:r w:rsidR="00191CDD">
        <w:rPr>
          <w:rtl/>
        </w:rPr>
        <w:t>6/</w:t>
      </w:r>
      <w:r w:rsidR="00140CA9">
        <w:rPr>
          <w:rtl/>
        </w:rPr>
        <w:t>3</w:t>
      </w:r>
      <w:r w:rsidR="00191CDD">
        <w:rPr>
          <w:rtl/>
        </w:rPr>
        <w:t>/</w:t>
      </w:r>
      <w:r w:rsidR="00140CA9">
        <w:rPr>
          <w:rtl/>
        </w:rPr>
        <w:t>11</w:t>
      </w:r>
      <w:r w:rsidR="00191CDD">
        <w:rPr>
          <w:rtl/>
        </w:rPr>
        <w:t>،ج:4</w:t>
      </w:r>
      <w:r w:rsidR="00140CA9">
        <w:rPr>
          <w:rtl/>
        </w:rPr>
        <w:t>7</w:t>
      </w:r>
      <w:r w:rsidR="00191CDD">
        <w:rPr>
          <w:rtl/>
        </w:rPr>
        <w:t xml:space="preserve">/46. </w:t>
      </w:r>
    </w:p>
    <w:p w:rsidR="00140CA9" w:rsidRDefault="00654B6E" w:rsidP="005E32C9">
      <w:pPr>
        <w:pStyle w:val="libFootnote0"/>
      </w:pPr>
      <w:r>
        <w:rPr>
          <w:rtl/>
        </w:rPr>
        <w:t>(9)</w:t>
      </w:r>
      <w:r w:rsidR="00191CDD">
        <w:rPr>
          <w:rtl/>
        </w:rPr>
        <w:t xml:space="preserve"> ق:</w:t>
      </w:r>
      <w:r w:rsidR="00140CA9">
        <w:rPr>
          <w:rtl/>
        </w:rPr>
        <w:t>12</w:t>
      </w:r>
      <w:r w:rsidR="00191CDD">
        <w:rPr>
          <w:rtl/>
        </w:rPr>
        <w:t>6/</w:t>
      </w:r>
      <w:r w:rsidR="00140CA9">
        <w:rPr>
          <w:rtl/>
        </w:rPr>
        <w:t>27</w:t>
      </w:r>
      <w:r w:rsidR="00191CDD">
        <w:rPr>
          <w:rtl/>
        </w:rPr>
        <w:t>/</w:t>
      </w:r>
      <w:r w:rsidR="00140CA9">
        <w:rPr>
          <w:rtl/>
        </w:rPr>
        <w:t>11</w:t>
      </w:r>
      <w:r w:rsidR="00191CDD">
        <w:rPr>
          <w:rtl/>
        </w:rPr>
        <w:t>-</w:t>
      </w:r>
      <w:r w:rsidR="00140CA9">
        <w:rPr>
          <w:rtl/>
        </w:rPr>
        <w:t>138</w:t>
      </w:r>
      <w:r w:rsidR="00191CDD">
        <w:rPr>
          <w:rtl/>
        </w:rPr>
        <w:t>،ج:</w:t>
      </w:r>
      <w:r w:rsidR="00140CA9">
        <w:rPr>
          <w:rtl/>
        </w:rPr>
        <w:t>79</w:t>
      </w:r>
      <w:r w:rsidR="00191CDD">
        <w:rPr>
          <w:rtl/>
        </w:rPr>
        <w:t>/4</w:t>
      </w:r>
      <w:r w:rsidR="00140CA9">
        <w:rPr>
          <w:rtl/>
        </w:rPr>
        <w:t>7</w:t>
      </w:r>
      <w:r w:rsidR="00191CDD">
        <w:rPr>
          <w:rtl/>
        </w:rPr>
        <w:t>-</w:t>
      </w:r>
      <w:r w:rsidR="00140CA9">
        <w:rPr>
          <w:rtl/>
        </w:rPr>
        <w:t>118</w:t>
      </w:r>
      <w:r w:rsidR="00191CDD">
        <w:rPr>
          <w:rtl/>
        </w:rPr>
        <w:t xml:space="preserve">. </w:t>
      </w:r>
    </w:p>
    <w:p w:rsidR="00D7268C" w:rsidRDefault="00654B6E" w:rsidP="005E32C9">
      <w:pPr>
        <w:pStyle w:val="libFootnote0"/>
        <w:rPr>
          <w:rtl/>
        </w:rPr>
      </w:pPr>
      <w:r>
        <w:rPr>
          <w:rtl/>
        </w:rPr>
        <w:t>(10)</w:t>
      </w:r>
      <w:r w:rsidR="00191CDD">
        <w:rPr>
          <w:rtl/>
        </w:rPr>
        <w:t xml:space="preserve"> ق:</w:t>
      </w:r>
      <w:r w:rsidR="00140CA9">
        <w:rPr>
          <w:rtl/>
        </w:rPr>
        <w:t>18</w:t>
      </w:r>
      <w:r w:rsidR="00191CDD">
        <w:rPr>
          <w:rtl/>
        </w:rPr>
        <w:t>/</w:t>
      </w:r>
      <w:r w:rsidR="00140CA9">
        <w:rPr>
          <w:rtl/>
        </w:rPr>
        <w:t>3</w:t>
      </w:r>
      <w:r w:rsidR="00191CDD">
        <w:rPr>
          <w:rtl/>
        </w:rPr>
        <w:t>/</w:t>
      </w:r>
      <w:r w:rsidR="00140CA9">
        <w:rPr>
          <w:rtl/>
        </w:rPr>
        <w:t>12</w:t>
      </w:r>
      <w:r w:rsidR="00191CDD">
        <w:rPr>
          <w:rtl/>
        </w:rPr>
        <w:t>،ج:6</w:t>
      </w:r>
      <w:r w:rsidR="00140CA9">
        <w:rPr>
          <w:rtl/>
        </w:rPr>
        <w:t>0</w:t>
      </w:r>
      <w:r w:rsidR="00191CDD">
        <w:rPr>
          <w:rtl/>
        </w:rPr>
        <w:t>/4</w:t>
      </w:r>
      <w:r w:rsidR="00140CA9">
        <w:rPr>
          <w:rtl/>
        </w:rPr>
        <w:t>9</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باب</w:t>
      </w:r>
      <w:r>
        <w:rPr>
          <w:rtl/>
        </w:rPr>
        <w:t xml:space="preserve"> حکم ما لا تحلّه الح</w:t>
      </w:r>
      <w:r>
        <w:rPr>
          <w:rFonts w:hint="cs"/>
          <w:rtl/>
        </w:rPr>
        <w:t>ی</w:t>
      </w:r>
      <w:r>
        <w:rPr>
          <w:rFonts w:hint="eastAsia"/>
          <w:rtl/>
        </w:rPr>
        <w:t>اه</w:t>
      </w:r>
      <w:r>
        <w:rPr>
          <w:rtl/>
        </w:rPr>
        <w:t xml:space="preserve"> من الم</w:t>
      </w:r>
      <w:r>
        <w:rPr>
          <w:rFonts w:hint="cs"/>
          <w:rtl/>
        </w:rPr>
        <w:t>ی</w:t>
      </w:r>
      <w:r>
        <w:rPr>
          <w:rFonts w:hint="eastAsia"/>
          <w:rtl/>
        </w:rPr>
        <w:t>ته</w:t>
      </w:r>
      <w:r>
        <w:rPr>
          <w:rtl/>
        </w:rPr>
        <w:t xml:space="preserve"> و ما لا </w:t>
      </w:r>
      <w:r>
        <w:rPr>
          <w:rFonts w:hint="cs"/>
          <w:rtl/>
        </w:rPr>
        <w:t>ی</w:t>
      </w:r>
      <w:r>
        <w:rPr>
          <w:rFonts w:hint="eastAsia"/>
          <w:rtl/>
        </w:rPr>
        <w:t>ؤکل</w:t>
      </w:r>
      <w:r>
        <w:rPr>
          <w:rtl/>
        </w:rPr>
        <w:t xml:space="preserve"> لحمه </w:t>
      </w:r>
      <w:r w:rsidRPr="000F2A07">
        <w:rPr>
          <w:rStyle w:val="libFootnotenumChar"/>
          <w:rtl/>
        </w:rPr>
        <w:t>(1)</w:t>
      </w:r>
      <w:r>
        <w:rPr>
          <w:rtl/>
        </w:rPr>
        <w:t xml:space="preserve">. </w:t>
      </w:r>
    </w:p>
    <w:p w:rsidR="007A33AA" w:rsidRDefault="00191CDD" w:rsidP="007A33AA">
      <w:pPr>
        <w:pStyle w:val="libNormal"/>
        <w:rPr>
          <w:rtl/>
        </w:rPr>
      </w:pPr>
      <w:r>
        <w:rPr>
          <w:rFonts w:hint="eastAsia"/>
          <w:rtl/>
        </w:rPr>
        <w:t>باب</w:t>
      </w:r>
      <w:r>
        <w:rPr>
          <w:rtl/>
        </w:rPr>
        <w:t xml:space="preserve"> النه</w:t>
      </w:r>
      <w:r>
        <w:rPr>
          <w:rFonts w:hint="cs"/>
          <w:rtl/>
        </w:rPr>
        <w:t>ی</w:t>
      </w:r>
      <w:r>
        <w:rPr>
          <w:rtl/>
        </w:rPr>
        <w:t xml:space="preserve"> عن قول الرجل لصاحبه:لا و ح</w:t>
      </w:r>
      <w:r>
        <w:rPr>
          <w:rFonts w:hint="cs"/>
          <w:rtl/>
        </w:rPr>
        <w:t>ی</w:t>
      </w:r>
      <w:r>
        <w:rPr>
          <w:rFonts w:hint="eastAsia"/>
          <w:rtl/>
        </w:rPr>
        <w:t>اتک</w:t>
      </w:r>
      <w:r>
        <w:rPr>
          <w:rtl/>
        </w:rPr>
        <w:t xml:space="preserve"> و ح</w:t>
      </w:r>
      <w:r>
        <w:rPr>
          <w:rFonts w:hint="cs"/>
          <w:rtl/>
        </w:rPr>
        <w:t>ی</w:t>
      </w:r>
      <w:r>
        <w:rPr>
          <w:rFonts w:hint="eastAsia"/>
          <w:rtl/>
        </w:rPr>
        <w:t>اه</w:t>
      </w:r>
      <w:r>
        <w:rPr>
          <w:rtl/>
        </w:rPr>
        <w:t xml:space="preserve"> فلان </w:t>
      </w:r>
      <w:r w:rsidRPr="000F2A07">
        <w:rPr>
          <w:rStyle w:val="libFootnotenumChar"/>
          <w:rtl/>
        </w:rPr>
        <w:t>(2)</w:t>
      </w:r>
      <w:r>
        <w:rPr>
          <w:rtl/>
        </w:rPr>
        <w:t>.</w:t>
      </w:r>
    </w:p>
    <w:p w:rsidR="00140CA9" w:rsidRDefault="00191CDD" w:rsidP="007A33AA">
      <w:pPr>
        <w:pStyle w:val="libNormal"/>
      </w:pP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xml:space="preserve">: من أحبّ أن </w:t>
      </w:r>
      <w:r>
        <w:rPr>
          <w:rFonts w:hint="cs"/>
          <w:rtl/>
        </w:rPr>
        <w:t>ی</w:t>
      </w:r>
      <w:r>
        <w:rPr>
          <w:rFonts w:hint="eastAsia"/>
          <w:rtl/>
        </w:rPr>
        <w:t>ح</w:t>
      </w:r>
      <w:r>
        <w:rPr>
          <w:rFonts w:hint="cs"/>
          <w:rtl/>
        </w:rPr>
        <w:t>ی</w:t>
      </w:r>
      <w:r>
        <w:rPr>
          <w:rFonts w:hint="eastAsia"/>
          <w:rtl/>
        </w:rPr>
        <w:t>ا</w:t>
      </w:r>
      <w:r>
        <w:rPr>
          <w:rtl/>
        </w:rPr>
        <w:t xml:space="preserve"> ح</w:t>
      </w:r>
      <w:r>
        <w:rPr>
          <w:rFonts w:hint="cs"/>
          <w:rtl/>
        </w:rPr>
        <w:t>ی</w:t>
      </w:r>
      <w:r>
        <w:rPr>
          <w:rFonts w:hint="eastAsia"/>
          <w:rtl/>
        </w:rPr>
        <w:t>ات</w:t>
      </w:r>
      <w:r>
        <w:rPr>
          <w:rFonts w:hint="cs"/>
          <w:rtl/>
        </w:rPr>
        <w:t>ی</w:t>
      </w:r>
      <w:r>
        <w:rPr>
          <w:rtl/>
        </w:rPr>
        <w:t xml:space="preserve"> و </w:t>
      </w:r>
      <w:r>
        <w:rPr>
          <w:rFonts w:hint="cs"/>
          <w:rtl/>
        </w:rPr>
        <w:t>ی</w:t>
      </w:r>
      <w:r>
        <w:rPr>
          <w:rFonts w:hint="eastAsia"/>
          <w:rtl/>
        </w:rPr>
        <w:t>موت</w:t>
      </w:r>
      <w:r>
        <w:rPr>
          <w:rtl/>
        </w:rPr>
        <w:t xml:space="preserve"> م</w:t>
      </w:r>
      <w:r>
        <w:rPr>
          <w:rFonts w:hint="cs"/>
          <w:rtl/>
        </w:rPr>
        <w:t>ی</w:t>
      </w:r>
      <w:r>
        <w:rPr>
          <w:rFonts w:hint="eastAsia"/>
          <w:rtl/>
        </w:rPr>
        <w:t>تت</w:t>
      </w:r>
      <w:r>
        <w:rPr>
          <w:rFonts w:hint="cs"/>
          <w:rtl/>
        </w:rPr>
        <w:t>ی</w:t>
      </w:r>
      <w:r>
        <w:rPr>
          <w:rtl/>
        </w:rPr>
        <w:t xml:space="preserve"> و </w:t>
      </w:r>
      <w:r>
        <w:rPr>
          <w:rFonts w:hint="cs"/>
          <w:rtl/>
        </w:rPr>
        <w:t>ی</w:t>
      </w:r>
      <w:r>
        <w:rPr>
          <w:rFonts w:hint="eastAsia"/>
          <w:rtl/>
        </w:rPr>
        <w:t>دخل</w:t>
      </w:r>
      <w:r>
        <w:rPr>
          <w:rtl/>
        </w:rPr>
        <w:t xml:space="preserve"> جنّه ربّ</w:t>
      </w:r>
      <w:r>
        <w:rPr>
          <w:rFonts w:hint="cs"/>
          <w:rtl/>
        </w:rPr>
        <w:t>ی</w:t>
      </w:r>
      <w:r>
        <w:rPr>
          <w:rtl/>
        </w:rPr>
        <w:t xml:space="preserve"> جنّه عدن غرسها ربّ</w:t>
      </w:r>
      <w:r>
        <w:rPr>
          <w:rFonts w:hint="cs"/>
          <w:rtl/>
        </w:rPr>
        <w:t>ی</w:t>
      </w:r>
      <w:r>
        <w:rPr>
          <w:rtl/>
        </w:rPr>
        <w:t xml:space="preserve"> ب</w:t>
      </w:r>
      <w:r>
        <w:rPr>
          <w:rFonts w:hint="cs"/>
          <w:rtl/>
        </w:rPr>
        <w:t>ی</w:t>
      </w:r>
      <w:r>
        <w:rPr>
          <w:rFonts w:hint="eastAsia"/>
          <w:rtl/>
        </w:rPr>
        <w:t>ده</w:t>
      </w:r>
      <w:r>
        <w:rPr>
          <w:rtl/>
        </w:rPr>
        <w:t xml:space="preserve"> فل</w:t>
      </w:r>
      <w:r>
        <w:rPr>
          <w:rFonts w:hint="cs"/>
          <w:rtl/>
        </w:rPr>
        <w:t>ی</w:t>
      </w:r>
      <w:r>
        <w:rPr>
          <w:rFonts w:hint="eastAsia"/>
          <w:rtl/>
        </w:rPr>
        <w:t>تولّ</w:t>
      </w:r>
      <w:r>
        <w:rPr>
          <w:rtl/>
        </w:rPr>
        <w:t xml:space="preserve">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و ل</w:t>
      </w:r>
      <w:r>
        <w:rPr>
          <w:rFonts w:hint="cs"/>
          <w:rtl/>
        </w:rPr>
        <w:t>ی</w:t>
      </w:r>
      <w:r>
        <w:rPr>
          <w:rFonts w:hint="eastAsia"/>
          <w:rtl/>
        </w:rPr>
        <w:t>تولّ</w:t>
      </w:r>
      <w:r>
        <w:rPr>
          <w:rtl/>
        </w:rPr>
        <w:t xml:space="preserve"> ول</w:t>
      </w:r>
      <w:r>
        <w:rPr>
          <w:rFonts w:hint="cs"/>
          <w:rtl/>
        </w:rPr>
        <w:t>یّ</w:t>
      </w:r>
      <w:r>
        <w:rPr>
          <w:rFonts w:hint="eastAsia"/>
          <w:rtl/>
        </w:rPr>
        <w:t>ه</w:t>
      </w:r>
      <w:r>
        <w:rPr>
          <w:rtl/>
        </w:rPr>
        <w:t xml:space="preserve"> و ل</w:t>
      </w:r>
      <w:r>
        <w:rPr>
          <w:rFonts w:hint="cs"/>
          <w:rtl/>
        </w:rPr>
        <w:t>ی</w:t>
      </w:r>
      <w:r>
        <w:rPr>
          <w:rFonts w:hint="eastAsia"/>
          <w:rtl/>
        </w:rPr>
        <w:t>عاد</w:t>
      </w:r>
      <w:r>
        <w:rPr>
          <w:rFonts w:hint="cs"/>
          <w:rtl/>
        </w:rPr>
        <w:t>ی</w:t>
      </w:r>
      <w:r>
        <w:rPr>
          <w:rtl/>
        </w:rPr>
        <w:t xml:space="preserve"> عدوّه؛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فل</w:t>
      </w:r>
      <w:r>
        <w:rPr>
          <w:rFonts w:hint="cs"/>
          <w:rtl/>
        </w:rPr>
        <w:t>ی</w:t>
      </w:r>
      <w:r>
        <w:rPr>
          <w:rFonts w:hint="eastAsia"/>
          <w:rtl/>
        </w:rPr>
        <w:t>تولّ</w:t>
      </w:r>
      <w:r>
        <w:rPr>
          <w:rtl/>
        </w:rPr>
        <w:t xml:space="preserve">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و الأوص</w:t>
      </w:r>
      <w:r>
        <w:rPr>
          <w:rFonts w:hint="cs"/>
          <w:rtl/>
        </w:rPr>
        <w:t>ی</w:t>
      </w:r>
      <w:r>
        <w:rPr>
          <w:rFonts w:hint="eastAsia"/>
          <w:rtl/>
        </w:rPr>
        <w:t>اء</w:t>
      </w:r>
      <w:r>
        <w:rPr>
          <w:rtl/>
        </w:rPr>
        <w:t xml:space="preserve"> من بعده فانّهم لا </w:t>
      </w:r>
      <w:r>
        <w:rPr>
          <w:rFonts w:hint="cs"/>
          <w:rtl/>
        </w:rPr>
        <w:t>ی</w:t>
      </w:r>
      <w:r>
        <w:rPr>
          <w:rFonts w:hint="eastAsia"/>
          <w:rtl/>
        </w:rPr>
        <w:t>خرجونکم</w:t>
      </w:r>
      <w:r>
        <w:rPr>
          <w:rtl/>
        </w:rPr>
        <w:t xml:space="preserve"> من هد</w:t>
      </w:r>
      <w:r>
        <w:rPr>
          <w:rFonts w:hint="cs"/>
          <w:rtl/>
        </w:rPr>
        <w:t>ی</w:t>
      </w:r>
      <w:r>
        <w:rPr>
          <w:rtl/>
        </w:rPr>
        <w:t xml:space="preserve"> و لا </w:t>
      </w:r>
      <w:r>
        <w:rPr>
          <w:rFonts w:hint="cs"/>
          <w:rtl/>
        </w:rPr>
        <w:t>ی</w:t>
      </w:r>
      <w:r>
        <w:rPr>
          <w:rFonts w:hint="eastAsia"/>
          <w:rtl/>
        </w:rPr>
        <w:t>دخلونکم</w:t>
      </w:r>
      <w:r>
        <w:rPr>
          <w:rtl/>
        </w:rPr>
        <w:t xml:space="preserve"> ف</w:t>
      </w:r>
      <w:r>
        <w:rPr>
          <w:rFonts w:hint="cs"/>
          <w:rtl/>
        </w:rPr>
        <w:t>ی</w:t>
      </w:r>
      <w:r>
        <w:rPr>
          <w:rtl/>
        </w:rPr>
        <w:t xml:space="preserve"> ضلاله </w:t>
      </w:r>
      <w:r w:rsidRPr="000F2A07">
        <w:rPr>
          <w:rStyle w:val="libFootnotenumChar"/>
          <w:rtl/>
        </w:rPr>
        <w:t>(3)</w:t>
      </w:r>
      <w:r>
        <w:rPr>
          <w:rtl/>
        </w:rPr>
        <w:t xml:space="preserve">. </w:t>
      </w:r>
    </w:p>
    <w:p w:rsidR="00140CA9" w:rsidRDefault="00191CDD" w:rsidP="007A33AA">
      <w:pPr>
        <w:pStyle w:val="libCenterBold1"/>
      </w:pPr>
      <w:r>
        <w:rPr>
          <w:rFonts w:hint="eastAsia"/>
          <w:rtl/>
        </w:rPr>
        <w:t>حقّ</w:t>
      </w:r>
      <w:r>
        <w:rPr>
          <w:rtl/>
        </w:rPr>
        <w:t xml:space="preserve"> النب</w:t>
      </w:r>
      <w:r>
        <w:rPr>
          <w:rFonts w:hint="cs"/>
          <w:rtl/>
        </w:rPr>
        <w:t>یّ</w:t>
      </w:r>
      <w:r>
        <w:rPr>
          <w:rtl/>
        </w:rPr>
        <w:t xml:space="preserve"> و الأئمه </w:t>
      </w:r>
      <w:r w:rsidR="00F2741C" w:rsidRPr="00F2741C">
        <w:rPr>
          <w:rStyle w:val="libAlaemChar"/>
          <w:rtl/>
        </w:rPr>
        <w:t>عليهم‌السلام</w:t>
      </w:r>
      <w:r>
        <w:rPr>
          <w:rtl/>
        </w:rPr>
        <w:t xml:space="preserve"> </w:t>
      </w:r>
    </w:p>
    <w:p w:rsidR="00140CA9" w:rsidRDefault="00191CDD" w:rsidP="007A33AA">
      <w:pPr>
        <w:pStyle w:val="libNormal"/>
      </w:pPr>
      <w:r>
        <w:rPr>
          <w:rFonts w:hint="eastAsia"/>
          <w:rtl/>
        </w:rPr>
        <w:t>ف</w:t>
      </w:r>
      <w:r>
        <w:rPr>
          <w:rFonts w:hint="cs"/>
          <w:rtl/>
        </w:rPr>
        <w:t>ی</w:t>
      </w:r>
      <w:r>
        <w:rPr>
          <w:rtl/>
        </w:rPr>
        <w:t xml:space="preserve"> انّ للإنسان ح</w:t>
      </w:r>
      <w:r>
        <w:rPr>
          <w:rFonts w:hint="cs"/>
          <w:rtl/>
        </w:rPr>
        <w:t>ی</w:t>
      </w:r>
      <w:r>
        <w:rPr>
          <w:rFonts w:hint="eastAsia"/>
          <w:rtl/>
        </w:rPr>
        <w:t>اه</w:t>
      </w:r>
      <w:r>
        <w:rPr>
          <w:rtl/>
        </w:rPr>
        <w:t xml:space="preserve"> بدن</w:t>
      </w:r>
      <w:r>
        <w:rPr>
          <w:rFonts w:hint="cs"/>
          <w:rtl/>
        </w:rPr>
        <w:t>یّ</w:t>
      </w:r>
      <w:r>
        <w:rPr>
          <w:rFonts w:hint="eastAsia"/>
          <w:rtl/>
        </w:rPr>
        <w:t>ه</w:t>
      </w:r>
      <w:r>
        <w:rPr>
          <w:rtl/>
        </w:rPr>
        <w:t xml:space="preserve"> بالروح الح</w:t>
      </w:r>
      <w:r>
        <w:rPr>
          <w:rFonts w:hint="cs"/>
          <w:rtl/>
        </w:rPr>
        <w:t>ی</w:t>
      </w:r>
      <w:r>
        <w:rPr>
          <w:rFonts w:hint="eastAsia"/>
          <w:rtl/>
        </w:rPr>
        <w:t>وان</w:t>
      </w:r>
      <w:r>
        <w:rPr>
          <w:rFonts w:hint="cs"/>
          <w:rtl/>
        </w:rPr>
        <w:t>ی</w:t>
      </w:r>
      <w:r>
        <w:rPr>
          <w:rFonts w:hint="eastAsia"/>
          <w:rtl/>
        </w:rPr>
        <w:t>ه،و</w:t>
      </w:r>
      <w:r>
        <w:rPr>
          <w:rtl/>
        </w:rPr>
        <w:t xml:space="preserve"> ح</w:t>
      </w:r>
      <w:r>
        <w:rPr>
          <w:rFonts w:hint="cs"/>
          <w:rtl/>
        </w:rPr>
        <w:t>ی</w:t>
      </w:r>
      <w:r>
        <w:rPr>
          <w:rFonts w:hint="eastAsia"/>
          <w:rtl/>
        </w:rPr>
        <w:t>اه</w:t>
      </w:r>
      <w:r>
        <w:rPr>
          <w:rtl/>
        </w:rPr>
        <w:t xml:space="preserve"> أبد</w:t>
      </w:r>
      <w:r>
        <w:rPr>
          <w:rFonts w:hint="cs"/>
          <w:rtl/>
        </w:rPr>
        <w:t>یّ</w:t>
      </w:r>
      <w:r>
        <w:rPr>
          <w:rFonts w:hint="eastAsia"/>
          <w:rtl/>
        </w:rPr>
        <w:t>ه</w:t>
      </w:r>
      <w:r>
        <w:rPr>
          <w:rtl/>
        </w:rPr>
        <w:t xml:space="preserve"> بالعلم و الإ</w:t>
      </w:r>
      <w:r>
        <w:rPr>
          <w:rFonts w:hint="cs"/>
          <w:rtl/>
        </w:rPr>
        <w:t>ی</w:t>
      </w:r>
      <w:r>
        <w:rPr>
          <w:rFonts w:hint="eastAsia"/>
          <w:rtl/>
        </w:rPr>
        <w:t>مان</w:t>
      </w:r>
      <w:r>
        <w:rPr>
          <w:rtl/>
        </w:rPr>
        <w:t xml:space="preserve"> و الکمالات الروحان</w:t>
      </w:r>
      <w:r>
        <w:rPr>
          <w:rFonts w:hint="cs"/>
          <w:rtl/>
        </w:rPr>
        <w:t>ی</w:t>
      </w:r>
      <w:r>
        <w:rPr>
          <w:rFonts w:hint="eastAsia"/>
          <w:rtl/>
        </w:rPr>
        <w:t>ه</w:t>
      </w:r>
      <w:r>
        <w:rPr>
          <w:rtl/>
        </w:rPr>
        <w:t xml:space="preserve"> الت</w:t>
      </w:r>
      <w:r>
        <w:rPr>
          <w:rFonts w:hint="cs"/>
          <w:rtl/>
        </w:rPr>
        <w:t>ی</w:t>
      </w:r>
      <w:r>
        <w:rPr>
          <w:rtl/>
        </w:rPr>
        <w:t xml:space="preserve"> ه</w:t>
      </w:r>
      <w:r>
        <w:rPr>
          <w:rFonts w:hint="cs"/>
          <w:rtl/>
        </w:rPr>
        <w:t>ی</w:t>
      </w:r>
      <w:r>
        <w:rPr>
          <w:rtl/>
        </w:rPr>
        <w:t xml:space="preserve"> موجبه لفوزه بالسعادات الأبد</w:t>
      </w:r>
      <w:r>
        <w:rPr>
          <w:rFonts w:hint="cs"/>
          <w:rtl/>
        </w:rPr>
        <w:t>یّ</w:t>
      </w:r>
      <w:r>
        <w:rPr>
          <w:rFonts w:hint="eastAsia"/>
          <w:rtl/>
        </w:rPr>
        <w:t>ه،و</w:t>
      </w:r>
      <w:r>
        <w:rPr>
          <w:rtl/>
        </w:rPr>
        <w:t xml:space="preserve"> قد وصف اللّه تعال</w:t>
      </w:r>
      <w:r>
        <w:rPr>
          <w:rFonts w:hint="cs"/>
          <w:rtl/>
        </w:rPr>
        <w:t>ی</w:t>
      </w:r>
      <w:r>
        <w:rPr>
          <w:rtl/>
        </w:rPr>
        <w:t xml:space="preserve"> ف</w:t>
      </w:r>
      <w:r>
        <w:rPr>
          <w:rFonts w:hint="cs"/>
          <w:rtl/>
        </w:rPr>
        <w:t>ی</w:t>
      </w:r>
      <w:r>
        <w:rPr>
          <w:rtl/>
        </w:rPr>
        <w:t xml:space="preserve"> مواضع من کتابه الکفّار بأنّهم أموات غ</w:t>
      </w:r>
      <w:r>
        <w:rPr>
          <w:rFonts w:hint="cs"/>
          <w:rtl/>
        </w:rPr>
        <w:t>ی</w:t>
      </w:r>
      <w:r>
        <w:rPr>
          <w:rFonts w:hint="eastAsia"/>
          <w:rtl/>
        </w:rPr>
        <w:t>ر</w:t>
      </w:r>
      <w:r>
        <w:rPr>
          <w:rtl/>
        </w:rPr>
        <w:t xml:space="preserve"> أح</w:t>
      </w:r>
      <w:r>
        <w:rPr>
          <w:rFonts w:hint="cs"/>
          <w:rtl/>
        </w:rPr>
        <w:t>ی</w:t>
      </w:r>
      <w:r>
        <w:rPr>
          <w:rFonts w:hint="eastAsia"/>
          <w:rtl/>
        </w:rPr>
        <w:t>اء،و</w:t>
      </w:r>
      <w:r>
        <w:rPr>
          <w:rtl/>
        </w:rPr>
        <w:t xml:space="preserve"> وصف أموات کمّل المؤمن</w:t>
      </w:r>
      <w:r>
        <w:rPr>
          <w:rFonts w:hint="cs"/>
          <w:rtl/>
        </w:rPr>
        <w:t>ی</w:t>
      </w:r>
      <w:r>
        <w:rPr>
          <w:rFonts w:hint="eastAsia"/>
          <w:rtl/>
        </w:rPr>
        <w:t>ن</w:t>
      </w:r>
      <w:r>
        <w:rPr>
          <w:rtl/>
        </w:rPr>
        <w:t xml:space="preserve"> بالح</w:t>
      </w:r>
      <w:r>
        <w:rPr>
          <w:rFonts w:hint="cs"/>
          <w:rtl/>
        </w:rPr>
        <w:t>ی</w:t>
      </w:r>
      <w:r>
        <w:rPr>
          <w:rFonts w:hint="eastAsia"/>
          <w:rtl/>
        </w:rPr>
        <w:t>اه،کما</w:t>
      </w:r>
      <w:r>
        <w:rPr>
          <w:rtl/>
        </w:rPr>
        <w:t xml:space="preserve"> قال: </w:t>
      </w:r>
      <w:r w:rsidR="00090BC1" w:rsidRPr="00090BC1">
        <w:rPr>
          <w:rStyle w:val="libAlaemChar"/>
          <w:rtl/>
        </w:rPr>
        <w:t>(</w:t>
      </w:r>
      <w:r w:rsidRPr="00090BC1">
        <w:rPr>
          <w:rStyle w:val="libAieChar"/>
          <w:rtl/>
        </w:rPr>
        <w:t xml:space="preserve">وَ لاٰ </w:t>
      </w:r>
      <w:r w:rsidRPr="00090BC1">
        <w:rPr>
          <w:rStyle w:val="libAieChar"/>
          <w:rFonts w:hint="eastAsia"/>
          <w:rtl/>
        </w:rPr>
        <w:t>تَحْسَبَنَّ</w:t>
      </w:r>
      <w:r w:rsidRPr="00090BC1">
        <w:rPr>
          <w:rStyle w:val="libAieChar"/>
          <w:rtl/>
        </w:rPr>
        <w:t xml:space="preserve"> الَّذِ</w:t>
      </w:r>
      <w:r w:rsidRPr="00090BC1">
        <w:rPr>
          <w:rStyle w:val="libAieChar"/>
          <w:rFonts w:hint="cs"/>
          <w:rtl/>
        </w:rPr>
        <w:t>ی</w:t>
      </w:r>
      <w:r w:rsidRPr="00090BC1">
        <w:rPr>
          <w:rStyle w:val="libAieChar"/>
          <w:rFonts w:hint="eastAsia"/>
          <w:rtl/>
        </w:rPr>
        <w:t>نَ</w:t>
      </w:r>
      <w:r w:rsidRPr="00090BC1">
        <w:rPr>
          <w:rStyle w:val="libAieChar"/>
          <w:rtl/>
        </w:rPr>
        <w:t xml:space="preserve"> قُتِلُوا فِ</w:t>
      </w:r>
      <w:r w:rsidRPr="00090BC1">
        <w:rPr>
          <w:rStyle w:val="libAieChar"/>
          <w:rFonts w:hint="cs"/>
          <w:rtl/>
        </w:rPr>
        <w:t>ی</w:t>
      </w:r>
      <w:r w:rsidRPr="00090BC1">
        <w:rPr>
          <w:rStyle w:val="libAieChar"/>
          <w:rtl/>
        </w:rPr>
        <w:t xml:space="preserve"> سَبِ</w:t>
      </w:r>
      <w:r w:rsidRPr="00090BC1">
        <w:rPr>
          <w:rStyle w:val="libAieChar"/>
          <w:rFonts w:hint="cs"/>
          <w:rtl/>
        </w:rPr>
        <w:t>ی</w:t>
      </w:r>
      <w:r w:rsidRPr="00090BC1">
        <w:rPr>
          <w:rStyle w:val="libAieChar"/>
          <w:rFonts w:hint="eastAsia"/>
          <w:rtl/>
        </w:rPr>
        <w:t>لِ</w:t>
      </w:r>
      <w:r w:rsidRPr="00090BC1">
        <w:rPr>
          <w:rStyle w:val="libAieChar"/>
          <w:rtl/>
        </w:rPr>
        <w:t xml:space="preserve"> اللّٰهِ أَمْوٰاتاً</w:t>
      </w:r>
      <w:r w:rsidR="00090BC1" w:rsidRPr="00090BC1">
        <w:rPr>
          <w:rStyle w:val="libAlaemChar"/>
          <w:rtl/>
        </w:rPr>
        <w:t>)</w:t>
      </w:r>
      <w:r>
        <w:rPr>
          <w:rtl/>
        </w:rPr>
        <w:t xml:space="preserve"> </w:t>
      </w:r>
      <w:r w:rsidRPr="000F2A07">
        <w:rPr>
          <w:rStyle w:val="libFootnotenumChar"/>
          <w:rtl/>
        </w:rPr>
        <w:t>(4)</w:t>
      </w:r>
      <w:r>
        <w:rPr>
          <w:rtl/>
        </w:rPr>
        <w:t xml:space="preserve">و قال: </w:t>
      </w:r>
      <w:r w:rsidR="00090BC1" w:rsidRPr="00090BC1">
        <w:rPr>
          <w:rStyle w:val="libAlaemChar"/>
          <w:rFonts w:hint="eastAsia"/>
          <w:rtl/>
        </w:rPr>
        <w:t>(</w:t>
      </w:r>
      <w:r w:rsidRPr="007A33AA">
        <w:rPr>
          <w:rStyle w:val="libAieChar"/>
          <w:rFonts w:hint="eastAsia"/>
          <w:rtl/>
        </w:rPr>
        <w:t>فَلَنُحْ</w:t>
      </w:r>
      <w:r w:rsidRPr="007A33AA">
        <w:rPr>
          <w:rStyle w:val="libAieChar"/>
          <w:rFonts w:hint="cs"/>
          <w:rtl/>
        </w:rPr>
        <w:t>یِیَ</w:t>
      </w:r>
      <w:r w:rsidRPr="007A33AA">
        <w:rPr>
          <w:rStyle w:val="libAieChar"/>
          <w:rFonts w:hint="eastAsia"/>
          <w:rtl/>
        </w:rPr>
        <w:t>نَّهُ</w:t>
      </w:r>
      <w:r w:rsidRPr="007A33AA">
        <w:rPr>
          <w:rStyle w:val="libAieChar"/>
          <w:rtl/>
        </w:rPr>
        <w:t xml:space="preserve"> حَ</w:t>
      </w:r>
      <w:r w:rsidRPr="007A33AA">
        <w:rPr>
          <w:rStyle w:val="libAieChar"/>
          <w:rFonts w:hint="cs"/>
          <w:rtl/>
        </w:rPr>
        <w:t>یٰ</w:t>
      </w:r>
      <w:r w:rsidRPr="007A33AA">
        <w:rPr>
          <w:rStyle w:val="libAieChar"/>
          <w:rFonts w:hint="eastAsia"/>
          <w:rtl/>
        </w:rPr>
        <w:t>اهً</w:t>
      </w:r>
      <w:r w:rsidRPr="007A33AA">
        <w:rPr>
          <w:rStyle w:val="libAieChar"/>
          <w:rtl/>
        </w:rPr>
        <w:t xml:space="preserve"> طَ</w:t>
      </w:r>
      <w:r w:rsidRPr="007A33AA">
        <w:rPr>
          <w:rStyle w:val="libAieChar"/>
          <w:rFonts w:hint="cs"/>
          <w:rtl/>
        </w:rPr>
        <w:t>یِّ</w:t>
      </w:r>
      <w:r w:rsidRPr="007A33AA">
        <w:rPr>
          <w:rStyle w:val="libAieChar"/>
          <w:rFonts w:hint="eastAsia"/>
          <w:rtl/>
        </w:rPr>
        <w:t>بَهً</w:t>
      </w:r>
      <w:r w:rsidR="00090BC1" w:rsidRPr="00090BC1">
        <w:rPr>
          <w:rStyle w:val="libAlaemChar"/>
          <w:rFonts w:hint="eastAsia"/>
          <w:rtl/>
        </w:rPr>
        <w:t>)</w:t>
      </w:r>
      <w:r>
        <w:rPr>
          <w:rtl/>
        </w:rPr>
        <w:t xml:space="preserve"> </w:t>
      </w:r>
      <w:r w:rsidRPr="000F2A07">
        <w:rPr>
          <w:rStyle w:val="libFootnotenumChar"/>
          <w:rtl/>
        </w:rPr>
        <w:t>(5)</w:t>
      </w:r>
      <w:r>
        <w:rPr>
          <w:rFonts w:hint="eastAsia"/>
          <w:rtl/>
        </w:rPr>
        <w:t>ال</w:t>
      </w:r>
      <w:r>
        <w:rPr>
          <w:rFonts w:hint="cs"/>
          <w:rtl/>
        </w:rPr>
        <w:t>ی</w:t>
      </w:r>
      <w:r>
        <w:rPr>
          <w:rtl/>
        </w:rPr>
        <w:t xml:space="preserve"> غ</w:t>
      </w:r>
      <w:r>
        <w:rPr>
          <w:rFonts w:hint="cs"/>
          <w:rtl/>
        </w:rPr>
        <w:t>ی</w:t>
      </w:r>
      <w:r>
        <w:rPr>
          <w:rFonts w:hint="eastAsia"/>
          <w:rtl/>
        </w:rPr>
        <w:t>ر</w:t>
      </w:r>
      <w:r>
        <w:rPr>
          <w:rtl/>
        </w:rPr>
        <w:t xml:space="preserve"> ذلک من الآ</w:t>
      </w:r>
      <w:r>
        <w:rPr>
          <w:rFonts w:hint="cs"/>
          <w:rtl/>
        </w:rPr>
        <w:t>ی</w:t>
      </w:r>
      <w:r>
        <w:rPr>
          <w:rFonts w:hint="eastAsia"/>
          <w:rtl/>
        </w:rPr>
        <w:t>ات</w:t>
      </w:r>
      <w:r>
        <w:rPr>
          <w:rtl/>
        </w:rPr>
        <w:t xml:space="preserve"> و الأخبار،و حقّ الوالد</w:t>
      </w:r>
      <w:r>
        <w:rPr>
          <w:rFonts w:hint="cs"/>
          <w:rtl/>
        </w:rPr>
        <w:t>ی</w:t>
      </w:r>
      <w:r>
        <w:rPr>
          <w:rFonts w:hint="eastAsia"/>
          <w:rtl/>
        </w:rPr>
        <w:t>ن</w:t>
      </w:r>
      <w:r>
        <w:rPr>
          <w:rtl/>
        </w:rPr>
        <w:t xml:space="preserve"> ف</w:t>
      </w:r>
      <w:r>
        <w:rPr>
          <w:rFonts w:hint="cs"/>
          <w:rtl/>
        </w:rPr>
        <w:t>ی</w:t>
      </w:r>
      <w:r>
        <w:rPr>
          <w:rtl/>
        </w:rPr>
        <w:t xml:space="preserve"> النسب إنّما </w:t>
      </w:r>
      <w:r>
        <w:rPr>
          <w:rFonts w:hint="cs"/>
          <w:rtl/>
        </w:rPr>
        <w:t>ی</w:t>
      </w:r>
      <w:r>
        <w:rPr>
          <w:rFonts w:hint="eastAsia"/>
          <w:rtl/>
        </w:rPr>
        <w:t>جب</w:t>
      </w:r>
      <w:r>
        <w:rPr>
          <w:rtl/>
        </w:rPr>
        <w:t xml:space="preserve"> لمدخل</w:t>
      </w:r>
      <w:r>
        <w:rPr>
          <w:rFonts w:hint="cs"/>
          <w:rtl/>
        </w:rPr>
        <w:t>یّ</w:t>
      </w:r>
      <w:r>
        <w:rPr>
          <w:rFonts w:hint="eastAsia"/>
          <w:rtl/>
        </w:rPr>
        <w:t>تهما</w:t>
      </w:r>
      <w:r>
        <w:rPr>
          <w:rtl/>
        </w:rPr>
        <w:t xml:space="preserve"> ف</w:t>
      </w:r>
      <w:r>
        <w:rPr>
          <w:rFonts w:hint="cs"/>
          <w:rtl/>
        </w:rPr>
        <w:t>ی</w:t>
      </w:r>
      <w:r>
        <w:rPr>
          <w:rtl/>
        </w:rPr>
        <w:t xml:space="preserve"> الح</w:t>
      </w:r>
      <w:r>
        <w:rPr>
          <w:rFonts w:hint="cs"/>
          <w:rtl/>
        </w:rPr>
        <w:t>ی</w:t>
      </w:r>
      <w:r>
        <w:rPr>
          <w:rFonts w:hint="eastAsia"/>
          <w:rtl/>
        </w:rPr>
        <w:t>اه</w:t>
      </w:r>
      <w:r>
        <w:rPr>
          <w:rtl/>
        </w:rPr>
        <w:t xml:space="preserve"> الأول</w:t>
      </w:r>
      <w:r>
        <w:rPr>
          <w:rFonts w:hint="cs"/>
          <w:rtl/>
        </w:rPr>
        <w:t>ی</w:t>
      </w:r>
      <w:r>
        <w:rPr>
          <w:rtl/>
        </w:rPr>
        <w:t xml:space="preserve"> الفان</w:t>
      </w:r>
      <w:r>
        <w:rPr>
          <w:rFonts w:hint="cs"/>
          <w:rtl/>
        </w:rPr>
        <w:t>ی</w:t>
      </w:r>
      <w:r>
        <w:rPr>
          <w:rFonts w:hint="eastAsia"/>
          <w:rtl/>
        </w:rPr>
        <w:t>ه</w:t>
      </w:r>
      <w:r>
        <w:rPr>
          <w:rtl/>
        </w:rPr>
        <w:t xml:space="preserve"> لترب</w:t>
      </w:r>
      <w:r>
        <w:rPr>
          <w:rFonts w:hint="cs"/>
          <w:rtl/>
        </w:rPr>
        <w:t>ی</w:t>
      </w:r>
      <w:r>
        <w:rPr>
          <w:rFonts w:hint="eastAsia"/>
          <w:rtl/>
        </w:rPr>
        <w:t>ه</w:t>
      </w:r>
      <w:r>
        <w:rPr>
          <w:rtl/>
        </w:rPr>
        <w:t xml:space="preserve"> الإنسان ف</w:t>
      </w:r>
      <w:r>
        <w:rPr>
          <w:rFonts w:hint="cs"/>
          <w:rtl/>
        </w:rPr>
        <w:t>ی</w:t>
      </w:r>
      <w:r>
        <w:rPr>
          <w:rFonts w:hint="eastAsia"/>
          <w:rtl/>
        </w:rPr>
        <w:t>ما</w:t>
      </w:r>
      <w:r>
        <w:rPr>
          <w:rtl/>
        </w:rPr>
        <w:t xml:space="preserve"> </w:t>
      </w:r>
      <w:r>
        <w:rPr>
          <w:rFonts w:hint="cs"/>
          <w:rtl/>
        </w:rPr>
        <w:t>ی</w:t>
      </w:r>
      <w:r>
        <w:rPr>
          <w:rFonts w:hint="eastAsia"/>
          <w:rtl/>
        </w:rPr>
        <w:t>قو</w:t>
      </w:r>
      <w:r>
        <w:rPr>
          <w:rFonts w:hint="cs"/>
          <w:rtl/>
        </w:rPr>
        <w:t>ی</w:t>
      </w:r>
      <w:r>
        <w:rPr>
          <w:rtl/>
        </w:rPr>
        <w:t xml:space="preserve"> و </w:t>
      </w:r>
      <w:r>
        <w:rPr>
          <w:rFonts w:hint="cs"/>
          <w:rtl/>
        </w:rPr>
        <w:t>ی</w:t>
      </w:r>
      <w:r>
        <w:rPr>
          <w:rFonts w:hint="eastAsia"/>
          <w:rtl/>
        </w:rPr>
        <w:t>ؤ</w:t>
      </w:r>
      <w:r>
        <w:rPr>
          <w:rFonts w:hint="cs"/>
          <w:rtl/>
        </w:rPr>
        <w:t>یّ</w:t>
      </w:r>
      <w:r>
        <w:rPr>
          <w:rFonts w:hint="eastAsia"/>
          <w:rtl/>
        </w:rPr>
        <w:t>د</w:t>
      </w:r>
      <w:r>
        <w:rPr>
          <w:rtl/>
        </w:rPr>
        <w:t xml:space="preserve"> تلک الح</w:t>
      </w:r>
      <w:r>
        <w:rPr>
          <w:rFonts w:hint="cs"/>
          <w:rtl/>
        </w:rPr>
        <w:t>ی</w:t>
      </w:r>
      <w:r>
        <w:rPr>
          <w:rFonts w:hint="eastAsia"/>
          <w:rtl/>
        </w:rPr>
        <w:t>اه،و</w:t>
      </w:r>
      <w:r>
        <w:rPr>
          <w:rtl/>
        </w:rPr>
        <w:t xml:space="preserve"> حقّ النب</w:t>
      </w:r>
      <w:r>
        <w:rPr>
          <w:rFonts w:hint="cs"/>
          <w:rtl/>
        </w:rPr>
        <w:t>یّ</w:t>
      </w:r>
      <w:r>
        <w:rPr>
          <w:rtl/>
        </w:rPr>
        <w:t xml:space="preserve"> و الأئمه </w:t>
      </w:r>
      <w:r w:rsidR="00F2741C" w:rsidRPr="00F2741C">
        <w:rPr>
          <w:rStyle w:val="libAlaemChar"/>
          <w:rtl/>
        </w:rPr>
        <w:t>عليهم‌السلام</w:t>
      </w:r>
      <w:r>
        <w:rPr>
          <w:rtl/>
        </w:rPr>
        <w:t xml:space="preserve"> إنّما </w:t>
      </w:r>
      <w:r>
        <w:rPr>
          <w:rFonts w:hint="cs"/>
          <w:rtl/>
        </w:rPr>
        <w:t>ی</w:t>
      </w:r>
      <w:r>
        <w:rPr>
          <w:rFonts w:hint="eastAsia"/>
          <w:rtl/>
        </w:rPr>
        <w:t>جب</w:t>
      </w:r>
      <w:r>
        <w:rPr>
          <w:rtl/>
        </w:rPr>
        <w:t xml:space="preserve"> من الجهت</w:t>
      </w:r>
      <w:r>
        <w:rPr>
          <w:rFonts w:hint="cs"/>
          <w:rtl/>
        </w:rPr>
        <w:t>ی</w:t>
      </w:r>
      <w:r>
        <w:rPr>
          <w:rFonts w:hint="eastAsia"/>
          <w:rtl/>
        </w:rPr>
        <w:t>ن</w:t>
      </w:r>
      <w:r>
        <w:rPr>
          <w:rtl/>
        </w:rPr>
        <w:t xml:space="preserve"> معا: </w:t>
      </w:r>
    </w:p>
    <w:p w:rsidR="00140CA9" w:rsidRDefault="00191CDD" w:rsidP="00191CDD">
      <w:pPr>
        <w:pStyle w:val="libNormal"/>
      </w:pPr>
      <w:r>
        <w:rPr>
          <w:rFonts w:hint="eastAsia"/>
          <w:rtl/>
        </w:rPr>
        <w:t>أمّا</w:t>
      </w:r>
      <w:r>
        <w:rPr>
          <w:rtl/>
        </w:rPr>
        <w:t xml:space="preserve"> الأول</w:t>
      </w:r>
      <w:r>
        <w:rPr>
          <w:rFonts w:hint="cs"/>
          <w:rtl/>
        </w:rPr>
        <w:t>ی</w:t>
      </w:r>
      <w:r>
        <w:rPr>
          <w:rtl/>
        </w:rPr>
        <w:t xml:space="preserve"> فلکونهم علّه غائ</w:t>
      </w:r>
      <w:r>
        <w:rPr>
          <w:rFonts w:hint="cs"/>
          <w:rtl/>
        </w:rPr>
        <w:t>یّ</w:t>
      </w:r>
      <w:r>
        <w:rPr>
          <w:rFonts w:hint="eastAsia"/>
          <w:rtl/>
        </w:rPr>
        <w:t>ه</w:t>
      </w:r>
      <w:r>
        <w:rPr>
          <w:rtl/>
        </w:rPr>
        <w:t xml:space="preserve"> لإ</w:t>
      </w:r>
      <w:r>
        <w:rPr>
          <w:rFonts w:hint="cs"/>
          <w:rtl/>
        </w:rPr>
        <w:t>ی</w:t>
      </w:r>
      <w:r>
        <w:rPr>
          <w:rFonts w:hint="eastAsia"/>
          <w:rtl/>
        </w:rPr>
        <w:t>جاد</w:t>
      </w:r>
      <w:r>
        <w:rPr>
          <w:rtl/>
        </w:rPr>
        <w:t xml:space="preserve"> جم</w:t>
      </w:r>
      <w:r>
        <w:rPr>
          <w:rFonts w:hint="cs"/>
          <w:rtl/>
        </w:rPr>
        <w:t>ی</w:t>
      </w:r>
      <w:r>
        <w:rPr>
          <w:rFonts w:hint="eastAsia"/>
          <w:rtl/>
        </w:rPr>
        <w:t>ع</w:t>
      </w:r>
      <w:r>
        <w:rPr>
          <w:rtl/>
        </w:rPr>
        <w:t xml:space="preserve"> الخلق و بهم </w:t>
      </w:r>
      <w:r>
        <w:rPr>
          <w:rFonts w:hint="cs"/>
          <w:rtl/>
        </w:rPr>
        <w:t>ی</w:t>
      </w:r>
      <w:r>
        <w:rPr>
          <w:rFonts w:hint="eastAsia"/>
          <w:rtl/>
        </w:rPr>
        <w:t>بقون</w:t>
      </w:r>
      <w:r>
        <w:rPr>
          <w:rtl/>
        </w:rPr>
        <w:t xml:space="preserve"> و بهم </w:t>
      </w:r>
      <w:r>
        <w:rPr>
          <w:rFonts w:hint="cs"/>
          <w:rtl/>
        </w:rPr>
        <w:t>ی</w:t>
      </w:r>
      <w:r>
        <w:rPr>
          <w:rFonts w:hint="eastAsia"/>
          <w:rtl/>
        </w:rPr>
        <w:t>رزقون</w:t>
      </w:r>
      <w:r>
        <w:rPr>
          <w:rtl/>
        </w:rPr>
        <w:t xml:space="preserve"> و بهم </w:t>
      </w:r>
      <w:r>
        <w:rPr>
          <w:rFonts w:hint="cs"/>
          <w:rtl/>
        </w:rPr>
        <w:t>ی</w:t>
      </w:r>
      <w:r>
        <w:rPr>
          <w:rFonts w:hint="eastAsia"/>
          <w:rtl/>
        </w:rPr>
        <w:t>مطرون</w:t>
      </w:r>
      <w:r>
        <w:rPr>
          <w:rtl/>
        </w:rPr>
        <w:t xml:space="preserve"> و بهم </w:t>
      </w:r>
      <w:r>
        <w:rPr>
          <w:rFonts w:hint="cs"/>
          <w:rtl/>
        </w:rPr>
        <w:t>ی</w:t>
      </w:r>
      <w:r>
        <w:rPr>
          <w:rFonts w:hint="eastAsia"/>
          <w:rtl/>
        </w:rPr>
        <w:t>دفع</w:t>
      </w:r>
      <w:r>
        <w:rPr>
          <w:rtl/>
        </w:rPr>
        <w:t xml:space="preserve"> اللّه العذاب و بهم </w:t>
      </w:r>
      <w:r>
        <w:rPr>
          <w:rFonts w:hint="cs"/>
          <w:rtl/>
        </w:rPr>
        <w:t>ی</w:t>
      </w:r>
      <w:r>
        <w:rPr>
          <w:rFonts w:hint="eastAsia"/>
          <w:rtl/>
        </w:rPr>
        <w:t>سبّب</w:t>
      </w:r>
      <w:r>
        <w:rPr>
          <w:rtl/>
        </w:rPr>
        <w:t xml:space="preserve"> اللّه الأسباب. </w:t>
      </w:r>
    </w:p>
    <w:p w:rsidR="00140CA9" w:rsidRDefault="00191CDD" w:rsidP="00191CDD">
      <w:pPr>
        <w:pStyle w:val="libNormal"/>
      </w:pPr>
      <w:r>
        <w:rPr>
          <w:rFonts w:hint="eastAsia"/>
          <w:rtl/>
        </w:rPr>
        <w:t>و</w:t>
      </w:r>
      <w:r>
        <w:rPr>
          <w:rtl/>
        </w:rPr>
        <w:t xml:space="preserve"> أمّا الثان</w:t>
      </w:r>
      <w:r>
        <w:rPr>
          <w:rFonts w:hint="cs"/>
          <w:rtl/>
        </w:rPr>
        <w:t>ی</w:t>
      </w:r>
      <w:r>
        <w:rPr>
          <w:rFonts w:hint="eastAsia"/>
          <w:rtl/>
        </w:rPr>
        <w:t>ه</w:t>
      </w:r>
      <w:r>
        <w:rPr>
          <w:rtl/>
        </w:rPr>
        <w:t xml:space="preserve"> الت</w:t>
      </w:r>
      <w:r>
        <w:rPr>
          <w:rFonts w:hint="cs"/>
          <w:rtl/>
        </w:rPr>
        <w:t>ی</w:t>
      </w:r>
      <w:r>
        <w:rPr>
          <w:rtl/>
        </w:rPr>
        <w:t xml:space="preserve"> ه</w:t>
      </w:r>
      <w:r>
        <w:rPr>
          <w:rFonts w:hint="cs"/>
          <w:rtl/>
        </w:rPr>
        <w:t>ی</w:t>
      </w:r>
      <w:r>
        <w:rPr>
          <w:rtl/>
        </w:rPr>
        <w:t xml:space="preserve"> الح</w:t>
      </w:r>
      <w:r>
        <w:rPr>
          <w:rFonts w:hint="cs"/>
          <w:rtl/>
        </w:rPr>
        <w:t>ی</w:t>
      </w:r>
      <w:r>
        <w:rPr>
          <w:rFonts w:hint="eastAsia"/>
          <w:rtl/>
        </w:rPr>
        <w:t>اه</w:t>
      </w:r>
      <w:r>
        <w:rPr>
          <w:rtl/>
        </w:rPr>
        <w:t xml:space="preserve"> العظم</w:t>
      </w:r>
      <w:r>
        <w:rPr>
          <w:rFonts w:hint="cs"/>
          <w:rtl/>
        </w:rPr>
        <w:t>ی</w:t>
      </w:r>
      <w:r>
        <w:rPr>
          <w:rtl/>
        </w:rPr>
        <w:t xml:space="preserve"> فبهدا</w:t>
      </w:r>
      <w:r>
        <w:rPr>
          <w:rFonts w:hint="cs"/>
          <w:rtl/>
        </w:rPr>
        <w:t>ی</w:t>
      </w:r>
      <w:r>
        <w:rPr>
          <w:rFonts w:hint="eastAsia"/>
          <w:rtl/>
        </w:rPr>
        <w:t>تهم</w:t>
      </w:r>
      <w:r>
        <w:rPr>
          <w:rtl/>
        </w:rPr>
        <w:t xml:space="preserve"> اهتدوا و من أنوارهم اقتبسوا،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822</w:t>
      </w:r>
      <w:r w:rsidR="00191CDD">
        <w:rPr>
          <w:rtl/>
        </w:rPr>
        <w:t>/</w:t>
      </w:r>
      <w:r w:rsidR="00140CA9">
        <w:rPr>
          <w:rtl/>
        </w:rPr>
        <w:t>123</w:t>
      </w:r>
      <w:r w:rsidR="00191CDD">
        <w:rPr>
          <w:rtl/>
        </w:rPr>
        <w:t>/</w:t>
      </w:r>
      <w:r w:rsidR="00140CA9">
        <w:rPr>
          <w:rtl/>
        </w:rPr>
        <w:t>1</w:t>
      </w:r>
      <w:r w:rsidR="00191CDD">
        <w:rPr>
          <w:rtl/>
        </w:rPr>
        <w:t>4،ج:4</w:t>
      </w:r>
      <w:r w:rsidR="00140CA9">
        <w:rPr>
          <w:rtl/>
        </w:rPr>
        <w:t>8</w:t>
      </w:r>
      <w:r w:rsidR="00191CDD">
        <w:rPr>
          <w:rtl/>
        </w:rPr>
        <w:t xml:space="preserve">/66. </w:t>
      </w:r>
    </w:p>
    <w:p w:rsidR="00140CA9" w:rsidRDefault="00D7268C" w:rsidP="005E32C9">
      <w:pPr>
        <w:pStyle w:val="libFootnote0"/>
      </w:pPr>
      <w:r>
        <w:rPr>
          <w:rtl/>
        </w:rPr>
        <w:t>(2)</w:t>
      </w:r>
      <w:r w:rsidR="00191CDD">
        <w:rPr>
          <w:rtl/>
        </w:rPr>
        <w:t xml:space="preserve"> ق:کتاب العشره</w:t>
      </w:r>
      <w:r w:rsidR="00140CA9">
        <w:rPr>
          <w:rtl/>
        </w:rPr>
        <w:t>1</w:t>
      </w:r>
      <w:r w:rsidR="00191CDD">
        <w:rPr>
          <w:rtl/>
        </w:rPr>
        <w:t>55/54/،ج:</w:t>
      </w:r>
      <w:r w:rsidR="00140CA9">
        <w:rPr>
          <w:rtl/>
        </w:rPr>
        <w:t>139</w:t>
      </w:r>
      <w:r w:rsidR="00191CDD">
        <w:rPr>
          <w:rtl/>
        </w:rPr>
        <w:t>/</w:t>
      </w:r>
      <w:r w:rsidR="00140CA9">
        <w:rPr>
          <w:rtl/>
        </w:rPr>
        <w:t>7</w:t>
      </w:r>
      <w:r w:rsidR="00191CDD">
        <w:rPr>
          <w:rtl/>
        </w:rPr>
        <w:t xml:space="preserve">5. </w:t>
      </w:r>
    </w:p>
    <w:p w:rsidR="00140CA9" w:rsidRDefault="00D7268C" w:rsidP="005E32C9">
      <w:pPr>
        <w:pStyle w:val="libFootnote0"/>
      </w:pPr>
      <w:r>
        <w:rPr>
          <w:rtl/>
        </w:rPr>
        <w:t>(3)</w:t>
      </w:r>
      <w:r w:rsidR="00191CDD">
        <w:rPr>
          <w:rtl/>
        </w:rPr>
        <w:t xml:space="preserve"> ق:</w:t>
      </w:r>
      <w:r w:rsidR="00140CA9">
        <w:rPr>
          <w:rtl/>
        </w:rPr>
        <w:t>132</w:t>
      </w:r>
      <w:r w:rsidR="00191CDD">
        <w:rPr>
          <w:rtl/>
        </w:rPr>
        <w:t>/4</w:t>
      </w:r>
      <w:r w:rsidR="00140CA9">
        <w:rPr>
          <w:rtl/>
        </w:rPr>
        <w:t>1</w:t>
      </w:r>
      <w:r w:rsidR="00191CDD">
        <w:rPr>
          <w:rtl/>
        </w:rPr>
        <w:t>/</w:t>
      </w:r>
      <w:r w:rsidR="00140CA9">
        <w:rPr>
          <w:rtl/>
        </w:rPr>
        <w:t>9</w:t>
      </w:r>
      <w:r w:rsidR="00191CDD">
        <w:rPr>
          <w:rtl/>
        </w:rPr>
        <w:t>،ج:</w:t>
      </w:r>
      <w:r w:rsidR="00140CA9">
        <w:rPr>
          <w:rtl/>
        </w:rPr>
        <w:t>2</w:t>
      </w:r>
      <w:r w:rsidR="00191CDD">
        <w:rPr>
          <w:rtl/>
        </w:rPr>
        <w:t>4</w:t>
      </w:r>
      <w:r w:rsidR="00140CA9">
        <w:rPr>
          <w:rtl/>
        </w:rPr>
        <w:t>7</w:t>
      </w:r>
      <w:r w:rsidR="00191CDD">
        <w:rPr>
          <w:rtl/>
        </w:rPr>
        <w:t>/</w:t>
      </w:r>
      <w:r w:rsidR="00140CA9">
        <w:rPr>
          <w:rtl/>
        </w:rPr>
        <w:t>3</w:t>
      </w:r>
      <w:r w:rsidR="00191CDD">
        <w:rPr>
          <w:rtl/>
        </w:rPr>
        <w:t xml:space="preserve">6 و </w:t>
      </w:r>
      <w:r w:rsidR="00140CA9">
        <w:rPr>
          <w:rtl/>
        </w:rPr>
        <w:t>2</w:t>
      </w:r>
      <w:r w:rsidR="00191CDD">
        <w:rPr>
          <w:rtl/>
        </w:rPr>
        <w:t>4</w:t>
      </w:r>
      <w:r w:rsidR="00140CA9">
        <w:rPr>
          <w:rtl/>
        </w:rPr>
        <w:t>8</w:t>
      </w:r>
      <w:r w:rsidR="00191CDD">
        <w:rPr>
          <w:rtl/>
        </w:rPr>
        <w:t xml:space="preserve">. </w:t>
      </w:r>
    </w:p>
    <w:p w:rsidR="00140CA9" w:rsidRDefault="00D7268C" w:rsidP="005E32C9">
      <w:pPr>
        <w:pStyle w:val="libFootnote0"/>
      </w:pPr>
      <w:r>
        <w:rPr>
          <w:rtl/>
        </w:rPr>
        <w:t>(4)</w:t>
      </w:r>
      <w:r w:rsidR="00191CDD">
        <w:rPr>
          <w:rtl/>
        </w:rPr>
        <w:t xml:space="preserve"> سوره آل عمران/الآ</w:t>
      </w:r>
      <w:r w:rsidR="00191CDD">
        <w:rPr>
          <w:rFonts w:hint="cs"/>
          <w:rtl/>
        </w:rPr>
        <w:t>ی</w:t>
      </w:r>
      <w:r w:rsidR="00191CDD">
        <w:rPr>
          <w:rFonts w:hint="eastAsia"/>
          <w:rtl/>
        </w:rPr>
        <w:t>ه</w:t>
      </w:r>
      <w:r w:rsidR="00191CDD">
        <w:rPr>
          <w:rtl/>
        </w:rPr>
        <w:t xml:space="preserve"> </w:t>
      </w:r>
      <w:r w:rsidR="00140CA9">
        <w:rPr>
          <w:rtl/>
        </w:rPr>
        <w:t>1</w:t>
      </w:r>
      <w:r w:rsidR="00191CDD">
        <w:rPr>
          <w:rtl/>
        </w:rPr>
        <w:t>6</w:t>
      </w:r>
      <w:r w:rsidR="00140CA9">
        <w:rPr>
          <w:rtl/>
        </w:rPr>
        <w:t>9</w:t>
      </w:r>
      <w:r w:rsidR="00191CDD">
        <w:rPr>
          <w:rtl/>
        </w:rPr>
        <w:t xml:space="preserve">. </w:t>
      </w:r>
    </w:p>
    <w:p w:rsidR="00D7268C" w:rsidRDefault="00D7268C" w:rsidP="005E32C9">
      <w:pPr>
        <w:pStyle w:val="libFootnote0"/>
        <w:rPr>
          <w:rtl/>
        </w:rPr>
      </w:pPr>
      <w:r>
        <w:rPr>
          <w:rtl/>
        </w:rPr>
        <w:t>(5)</w:t>
      </w:r>
      <w:r w:rsidR="00191CDD">
        <w:rPr>
          <w:rtl/>
        </w:rPr>
        <w:t xml:space="preserve"> سوره النحل/الآ</w:t>
      </w:r>
      <w:r w:rsidR="00191CDD">
        <w:rPr>
          <w:rFonts w:hint="cs"/>
          <w:rtl/>
        </w:rPr>
        <w:t>ی</w:t>
      </w:r>
      <w:r w:rsidR="00191CDD">
        <w:rPr>
          <w:rFonts w:hint="eastAsia"/>
          <w:rtl/>
        </w:rPr>
        <w:t>ه</w:t>
      </w:r>
      <w:r w:rsidR="00191CDD">
        <w:rPr>
          <w:rtl/>
        </w:rPr>
        <w:t xml:space="preserve"> </w:t>
      </w:r>
      <w:r w:rsidR="00140CA9">
        <w:rPr>
          <w:rtl/>
        </w:rPr>
        <w:t>97</w:t>
      </w:r>
      <w:r w:rsidR="00191CDD">
        <w:rPr>
          <w:rtl/>
        </w:rPr>
        <w:t>.</w:t>
      </w:r>
    </w:p>
    <w:p w:rsidR="00D7268C" w:rsidRDefault="00D7268C" w:rsidP="000F2A07">
      <w:pPr>
        <w:pStyle w:val="libNormal"/>
        <w:rPr>
          <w:rtl/>
        </w:rPr>
      </w:pPr>
      <w:r>
        <w:rPr>
          <w:rtl/>
        </w:rPr>
        <w:br w:type="page"/>
      </w:r>
    </w:p>
    <w:p w:rsidR="00140CA9" w:rsidRDefault="00191CDD" w:rsidP="007A33AA">
      <w:pPr>
        <w:pStyle w:val="libNormal0"/>
      </w:pPr>
      <w:r>
        <w:rPr>
          <w:rFonts w:hint="eastAsia"/>
          <w:rtl/>
        </w:rPr>
        <w:t>و</w:t>
      </w:r>
      <w:r>
        <w:rPr>
          <w:rtl/>
        </w:rPr>
        <w:t xml:space="preserve"> ب</w:t>
      </w:r>
      <w:r>
        <w:rPr>
          <w:rFonts w:hint="cs"/>
          <w:rtl/>
        </w:rPr>
        <w:t>ی</w:t>
      </w:r>
      <w:r>
        <w:rPr>
          <w:rFonts w:hint="eastAsia"/>
          <w:rtl/>
        </w:rPr>
        <w:t>ناب</w:t>
      </w:r>
      <w:r>
        <w:rPr>
          <w:rFonts w:hint="cs"/>
          <w:rtl/>
        </w:rPr>
        <w:t>ی</w:t>
      </w:r>
      <w:r>
        <w:rPr>
          <w:rFonts w:hint="eastAsia"/>
          <w:rtl/>
        </w:rPr>
        <w:t>ع</w:t>
      </w:r>
      <w:r>
        <w:rPr>
          <w:rtl/>
        </w:rPr>
        <w:t xml:space="preserve"> علمهم أح</w:t>
      </w:r>
      <w:r>
        <w:rPr>
          <w:rFonts w:hint="cs"/>
          <w:rtl/>
        </w:rPr>
        <w:t>ی</w:t>
      </w:r>
      <w:r>
        <w:rPr>
          <w:rFonts w:hint="eastAsia"/>
          <w:rtl/>
        </w:rPr>
        <w:t>اهم</w:t>
      </w:r>
      <w:r>
        <w:rPr>
          <w:rtl/>
        </w:rPr>
        <w:t xml:space="preserve"> اللّه ح</w:t>
      </w:r>
      <w:r>
        <w:rPr>
          <w:rFonts w:hint="cs"/>
          <w:rtl/>
        </w:rPr>
        <w:t>ی</w:t>
      </w:r>
      <w:r>
        <w:rPr>
          <w:rFonts w:hint="eastAsia"/>
          <w:rtl/>
        </w:rPr>
        <w:t>اه</w:t>
      </w:r>
      <w:r>
        <w:rPr>
          <w:rtl/>
        </w:rPr>
        <w:t xml:space="preserve"> ط</w:t>
      </w:r>
      <w:r>
        <w:rPr>
          <w:rFonts w:hint="cs"/>
          <w:rtl/>
        </w:rPr>
        <w:t>یّ</w:t>
      </w:r>
      <w:r>
        <w:rPr>
          <w:rFonts w:hint="eastAsia"/>
          <w:rtl/>
        </w:rPr>
        <w:t>به</w:t>
      </w:r>
      <w:r>
        <w:rPr>
          <w:rtl/>
        </w:rPr>
        <w:t xml:space="preserve"> لا </w:t>
      </w:r>
      <w:r>
        <w:rPr>
          <w:rFonts w:hint="cs"/>
          <w:rtl/>
        </w:rPr>
        <w:t>ی</w:t>
      </w:r>
      <w:r>
        <w:rPr>
          <w:rFonts w:hint="eastAsia"/>
          <w:rtl/>
        </w:rPr>
        <w:t>زول</w:t>
      </w:r>
      <w:r>
        <w:rPr>
          <w:rtl/>
        </w:rPr>
        <w:t xml:space="preserve"> عنهم أبد الآبد</w:t>
      </w:r>
      <w:r>
        <w:rPr>
          <w:rFonts w:hint="cs"/>
          <w:rtl/>
        </w:rPr>
        <w:t>ی</w:t>
      </w:r>
      <w:r>
        <w:rPr>
          <w:rFonts w:hint="eastAsia"/>
          <w:rtl/>
        </w:rPr>
        <w:t>ن</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التراحم و التعاطف و إح</w:t>
      </w:r>
      <w:r>
        <w:rPr>
          <w:rFonts w:hint="cs"/>
          <w:rtl/>
        </w:rPr>
        <w:t>ی</w:t>
      </w:r>
      <w:r>
        <w:rPr>
          <w:rFonts w:hint="eastAsia"/>
          <w:rtl/>
        </w:rPr>
        <w:t>اء</w:t>
      </w:r>
      <w:r>
        <w:rPr>
          <w:rtl/>
        </w:rPr>
        <w:t xml:space="preserve"> المؤمن </w:t>
      </w:r>
      <w:r w:rsidRPr="000F2A07">
        <w:rPr>
          <w:rStyle w:val="libFootnotenumChar"/>
          <w:rtl/>
        </w:rPr>
        <w:t>(2)</w:t>
      </w:r>
      <w:r>
        <w:rPr>
          <w:rtl/>
        </w:rPr>
        <w:t xml:space="preserve">. </w:t>
      </w:r>
    </w:p>
    <w:p w:rsidR="00140CA9" w:rsidRDefault="00191CDD" w:rsidP="007A33AA">
      <w:pPr>
        <w:pStyle w:val="libCenterBold1"/>
      </w:pPr>
      <w:r>
        <w:rPr>
          <w:rFonts w:hint="eastAsia"/>
          <w:rtl/>
        </w:rPr>
        <w:t>تفس</w:t>
      </w:r>
      <w:r>
        <w:rPr>
          <w:rFonts w:hint="cs"/>
          <w:rtl/>
        </w:rPr>
        <w:t>ی</w:t>
      </w:r>
      <w:r>
        <w:rPr>
          <w:rFonts w:hint="eastAsia"/>
          <w:rtl/>
        </w:rPr>
        <w:t>ر</w:t>
      </w:r>
      <w:r>
        <w:rPr>
          <w:rtl/>
        </w:rPr>
        <w:t xml:space="preserve"> آ</w:t>
      </w:r>
      <w:r>
        <w:rPr>
          <w:rFonts w:hint="cs"/>
          <w:rtl/>
        </w:rPr>
        <w:t>ی</w:t>
      </w:r>
      <w:r>
        <w:rPr>
          <w:rFonts w:hint="eastAsia"/>
          <w:rtl/>
        </w:rPr>
        <w:t>ه</w:t>
      </w:r>
      <w:r>
        <w:rPr>
          <w:rtl/>
        </w:rPr>
        <w:t xml:space="preserve"> </w:t>
      </w:r>
      <w:r w:rsidR="00090BC1" w:rsidRPr="00090BC1">
        <w:rPr>
          <w:rStyle w:val="libAlaemChar"/>
          <w:rtl/>
        </w:rPr>
        <w:t>(</w:t>
      </w:r>
      <w:r w:rsidRPr="00090BC1">
        <w:rPr>
          <w:rStyle w:val="libAieChar"/>
          <w:rtl/>
        </w:rPr>
        <w:t>وَ مَنْ أَحْ</w:t>
      </w:r>
      <w:r w:rsidRPr="00090BC1">
        <w:rPr>
          <w:rStyle w:val="libAieChar"/>
          <w:rFonts w:hint="cs"/>
          <w:rtl/>
        </w:rPr>
        <w:t>یٰ</w:t>
      </w:r>
      <w:r w:rsidRPr="00090BC1">
        <w:rPr>
          <w:rStyle w:val="libAieChar"/>
          <w:rFonts w:hint="eastAsia"/>
          <w:rtl/>
        </w:rPr>
        <w:t>اهٰا</w:t>
      </w:r>
      <w:r w:rsidR="00090BC1" w:rsidRPr="00090BC1">
        <w:rPr>
          <w:rStyle w:val="libAlaemChar"/>
          <w:rFonts w:hint="eastAsia"/>
          <w:rtl/>
        </w:rPr>
        <w:t>)</w:t>
      </w:r>
      <w:r>
        <w:rPr>
          <w:rtl/>
        </w:rPr>
        <w:t xml:space="preserve"> </w:t>
      </w:r>
    </w:p>
    <w:p w:rsidR="007A33AA" w:rsidRDefault="00191CDD" w:rsidP="007A33AA">
      <w:pPr>
        <w:pStyle w:val="libNormal"/>
        <w:rPr>
          <w:rtl/>
        </w:rPr>
      </w:pPr>
      <w:r>
        <w:rPr>
          <w:rFonts w:hint="eastAsia"/>
          <w:rtl/>
        </w:rPr>
        <w:t>ف</w:t>
      </w:r>
      <w:r>
        <w:rPr>
          <w:rFonts w:hint="cs"/>
          <w:rtl/>
        </w:rPr>
        <w:t>ی</w:t>
      </w:r>
      <w:r>
        <w:rPr>
          <w:rFonts w:hint="eastAsia"/>
          <w:rtl/>
        </w:rPr>
        <w:t>ه</w:t>
      </w:r>
      <w:r>
        <w:rPr>
          <w:rtl/>
        </w:rPr>
        <w:t xml:space="preserve"> تفس</w:t>
      </w:r>
      <w:r>
        <w:rPr>
          <w:rFonts w:hint="cs"/>
          <w:rtl/>
        </w:rPr>
        <w:t>ی</w:t>
      </w:r>
      <w:r>
        <w:rPr>
          <w:rFonts w:hint="eastAsia"/>
          <w:rtl/>
        </w:rPr>
        <w:t>ر</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وَ مَنْ أَحْ</w:t>
      </w:r>
      <w:r w:rsidRPr="00090BC1">
        <w:rPr>
          <w:rStyle w:val="libAieChar"/>
          <w:rFonts w:hint="cs"/>
          <w:rtl/>
        </w:rPr>
        <w:t>یٰ</w:t>
      </w:r>
      <w:r w:rsidRPr="00090BC1">
        <w:rPr>
          <w:rStyle w:val="libAieChar"/>
          <w:rFonts w:hint="eastAsia"/>
          <w:rtl/>
        </w:rPr>
        <w:t>اهٰا</w:t>
      </w:r>
      <w:r w:rsidRPr="00090BC1">
        <w:rPr>
          <w:rStyle w:val="libAieChar"/>
          <w:rtl/>
        </w:rPr>
        <w:t xml:space="preserve"> فَکَأَنَّمٰا أَحْ</w:t>
      </w:r>
      <w:r w:rsidRPr="00090BC1">
        <w:rPr>
          <w:rStyle w:val="libAieChar"/>
          <w:rFonts w:hint="cs"/>
          <w:rtl/>
        </w:rPr>
        <w:t>یَ</w:t>
      </w:r>
      <w:r w:rsidRPr="00090BC1">
        <w:rPr>
          <w:rStyle w:val="libAieChar"/>
          <w:rFonts w:hint="eastAsia"/>
          <w:rtl/>
        </w:rPr>
        <w:t>ا</w:t>
      </w:r>
      <w:r w:rsidRPr="00090BC1">
        <w:rPr>
          <w:rStyle w:val="libAieChar"/>
          <w:rtl/>
        </w:rPr>
        <w:t xml:space="preserve"> النّٰاسَ جَمِ</w:t>
      </w:r>
      <w:r w:rsidRPr="00090BC1">
        <w:rPr>
          <w:rStyle w:val="libAieChar"/>
          <w:rFonts w:hint="cs"/>
          <w:rtl/>
        </w:rPr>
        <w:t>ی</w:t>
      </w:r>
      <w:r w:rsidRPr="00090BC1">
        <w:rPr>
          <w:rStyle w:val="libAieChar"/>
          <w:rFonts w:hint="eastAsia"/>
          <w:rtl/>
        </w:rPr>
        <w:t>عاً</w:t>
      </w:r>
      <w:r w:rsidR="00090BC1" w:rsidRPr="00090BC1">
        <w:rPr>
          <w:rStyle w:val="libAlaemChar"/>
          <w:rFonts w:hint="eastAsia"/>
          <w:rtl/>
        </w:rPr>
        <w:t>)</w:t>
      </w:r>
      <w:r>
        <w:rPr>
          <w:rtl/>
        </w:rPr>
        <w:t xml:space="preserve"> </w:t>
      </w:r>
      <w:r w:rsidRPr="000F2A07">
        <w:rPr>
          <w:rStyle w:val="libFootnotenumChar"/>
          <w:rtl/>
        </w:rPr>
        <w:t>(3)</w:t>
      </w:r>
      <w:r>
        <w:rPr>
          <w:rtl/>
        </w:rPr>
        <w:t>.</w:t>
      </w:r>
    </w:p>
    <w:p w:rsidR="00140CA9" w:rsidRDefault="00191CDD" w:rsidP="007A33AA">
      <w:pPr>
        <w:pStyle w:val="libNormal"/>
      </w:pPr>
      <w:r w:rsidRPr="007A33AA">
        <w:rPr>
          <w:rStyle w:val="libBold1Char"/>
          <w:rFonts w:hint="eastAsia"/>
          <w:rtl/>
        </w:rPr>
        <w:t>الکاف</w:t>
      </w:r>
      <w:r w:rsidRPr="007A33AA">
        <w:rPr>
          <w:rStyle w:val="libBold1Char"/>
          <w:rFonts w:hint="cs"/>
          <w:rtl/>
        </w:rPr>
        <w:t>ی</w:t>
      </w:r>
      <w:r>
        <w:rPr>
          <w:rtl/>
        </w:rPr>
        <w:t>:عن فض</w:t>
      </w:r>
      <w:r>
        <w:rPr>
          <w:rFonts w:hint="cs"/>
          <w:rtl/>
        </w:rPr>
        <w:t>ی</w:t>
      </w:r>
      <w:r>
        <w:rPr>
          <w:rFonts w:hint="eastAsia"/>
          <w:rtl/>
        </w:rPr>
        <w:t>ل</w:t>
      </w:r>
      <w:r>
        <w:rPr>
          <w:rtl/>
        </w:rPr>
        <w:t xml:space="preserve"> بن </w:t>
      </w:r>
      <w:r>
        <w:rPr>
          <w:rFonts w:hint="cs"/>
          <w:rtl/>
        </w:rPr>
        <w:t>ی</w:t>
      </w:r>
      <w:r>
        <w:rPr>
          <w:rFonts w:hint="eastAsia"/>
          <w:rtl/>
        </w:rPr>
        <w:t>سار</w:t>
      </w:r>
      <w:r>
        <w:rPr>
          <w:rtl/>
        </w:rPr>
        <w:t xml:space="preserve"> قال: قلت لأب</w:t>
      </w:r>
      <w:r>
        <w:rPr>
          <w:rFonts w:hint="cs"/>
          <w:rtl/>
        </w:rPr>
        <w:t>ی</w:t>
      </w:r>
      <w:r>
        <w:rPr>
          <w:rtl/>
        </w:rPr>
        <w:t xml:space="preserve"> جعفر </w:t>
      </w:r>
      <w:r w:rsidR="00F2741C" w:rsidRPr="00F2741C">
        <w:rPr>
          <w:rStyle w:val="libAlaemChar"/>
          <w:rtl/>
        </w:rPr>
        <w:t>عليه‌السلام</w:t>
      </w:r>
      <w:r>
        <w:rPr>
          <w:rtl/>
        </w:rPr>
        <w:t>:قول اللّه(عزّ و جلّ)ف</w:t>
      </w:r>
      <w:r>
        <w:rPr>
          <w:rFonts w:hint="cs"/>
          <w:rtl/>
        </w:rPr>
        <w:t>ی</w:t>
      </w:r>
      <w:r>
        <w:rPr>
          <w:rtl/>
        </w:rPr>
        <w:t xml:space="preserve"> کتابه: </w:t>
      </w:r>
      <w:r w:rsidR="00090BC1" w:rsidRPr="00090BC1">
        <w:rPr>
          <w:rStyle w:val="libAlaemChar"/>
          <w:rtl/>
        </w:rPr>
        <w:t>(</w:t>
      </w:r>
      <w:r w:rsidRPr="00090BC1">
        <w:rPr>
          <w:rStyle w:val="libAieChar"/>
          <w:rtl/>
        </w:rPr>
        <w:t>وَ مَنْ أَحْ</w:t>
      </w:r>
      <w:r w:rsidRPr="00090BC1">
        <w:rPr>
          <w:rStyle w:val="libAieChar"/>
          <w:rFonts w:hint="cs"/>
          <w:rtl/>
        </w:rPr>
        <w:t>یٰ</w:t>
      </w:r>
      <w:r w:rsidRPr="00090BC1">
        <w:rPr>
          <w:rStyle w:val="libAieChar"/>
          <w:rFonts w:hint="eastAsia"/>
          <w:rtl/>
        </w:rPr>
        <w:t>اهٰا</w:t>
      </w:r>
      <w:r w:rsidRPr="00090BC1">
        <w:rPr>
          <w:rStyle w:val="libAieChar"/>
          <w:rtl/>
        </w:rPr>
        <w:t xml:space="preserve"> فَکَأَنَّمٰا أَحْ</w:t>
      </w:r>
      <w:r w:rsidRPr="00090BC1">
        <w:rPr>
          <w:rStyle w:val="libAieChar"/>
          <w:rFonts w:hint="cs"/>
          <w:rtl/>
        </w:rPr>
        <w:t>یَ</w:t>
      </w:r>
      <w:r w:rsidRPr="00090BC1">
        <w:rPr>
          <w:rStyle w:val="libAieChar"/>
          <w:rFonts w:hint="eastAsia"/>
          <w:rtl/>
        </w:rPr>
        <w:t>ا</w:t>
      </w:r>
      <w:r w:rsidRPr="00090BC1">
        <w:rPr>
          <w:rStyle w:val="libAieChar"/>
          <w:rtl/>
        </w:rPr>
        <w:t xml:space="preserve"> النّٰاسَ جَمِ</w:t>
      </w:r>
      <w:r w:rsidRPr="00090BC1">
        <w:rPr>
          <w:rStyle w:val="libAieChar"/>
          <w:rFonts w:hint="cs"/>
          <w:rtl/>
        </w:rPr>
        <w:t>ی</w:t>
      </w:r>
      <w:r w:rsidRPr="00090BC1">
        <w:rPr>
          <w:rStyle w:val="libAieChar"/>
          <w:rFonts w:hint="eastAsia"/>
          <w:rtl/>
        </w:rPr>
        <w:t>عاً</w:t>
      </w:r>
      <w:r w:rsidR="00090BC1" w:rsidRPr="00090BC1">
        <w:rPr>
          <w:rStyle w:val="libAlaemChar"/>
          <w:rFonts w:hint="eastAsia"/>
          <w:rtl/>
        </w:rPr>
        <w:t>)</w:t>
      </w:r>
      <w:r>
        <w:rPr>
          <w:rtl/>
        </w:rPr>
        <w:t xml:space="preserve"> قال:من حرق أو غرق،قلت:فمن أخرجها من ضلال ال</w:t>
      </w:r>
      <w:r>
        <w:rPr>
          <w:rFonts w:hint="cs"/>
          <w:rtl/>
        </w:rPr>
        <w:t>ی</w:t>
      </w:r>
      <w:r>
        <w:rPr>
          <w:rtl/>
        </w:rPr>
        <w:t xml:space="preserve"> هد</w:t>
      </w:r>
      <w:r>
        <w:rPr>
          <w:rFonts w:hint="cs"/>
          <w:rtl/>
        </w:rPr>
        <w:t>ی</w:t>
      </w:r>
      <w:r>
        <w:rPr>
          <w:rFonts w:hint="eastAsia"/>
          <w:rtl/>
        </w:rPr>
        <w:t>؟قال</w:t>
      </w:r>
      <w:r>
        <w:rPr>
          <w:rtl/>
        </w:rPr>
        <w:t>:ذاک تأو</w:t>
      </w:r>
      <w:r>
        <w:rPr>
          <w:rFonts w:hint="cs"/>
          <w:rtl/>
        </w:rPr>
        <w:t>ی</w:t>
      </w:r>
      <w:r>
        <w:rPr>
          <w:rFonts w:hint="eastAsia"/>
          <w:rtl/>
        </w:rPr>
        <w:t>لها</w:t>
      </w:r>
      <w:r>
        <w:rPr>
          <w:rtl/>
        </w:rPr>
        <w:t xml:space="preserve"> الأعظم </w:t>
      </w:r>
      <w:r w:rsidRPr="000F2A07">
        <w:rPr>
          <w:rStyle w:val="libFootnotenumChar"/>
          <w:rtl/>
        </w:rPr>
        <w:t>(4)</w:t>
      </w:r>
      <w:r>
        <w:rPr>
          <w:rtl/>
        </w:rPr>
        <w:t xml:space="preserve">. </w:t>
      </w:r>
    </w:p>
    <w:p w:rsidR="007A33AA" w:rsidRDefault="00191CDD" w:rsidP="007A33AA">
      <w:pPr>
        <w:pStyle w:val="libNormal"/>
        <w:rPr>
          <w:rtl/>
        </w:rPr>
      </w:pPr>
      <w:r>
        <w:rPr>
          <w:rFonts w:hint="eastAsia"/>
          <w:rtl/>
        </w:rPr>
        <w:t>فضل</w:t>
      </w:r>
      <w:r>
        <w:rPr>
          <w:rtl/>
        </w:rPr>
        <w:t xml:space="preserve"> إح</w:t>
      </w:r>
      <w:r>
        <w:rPr>
          <w:rFonts w:hint="cs"/>
          <w:rtl/>
        </w:rPr>
        <w:t>ی</w:t>
      </w:r>
      <w:r>
        <w:rPr>
          <w:rFonts w:hint="eastAsia"/>
          <w:rtl/>
        </w:rPr>
        <w:t>اء</w:t>
      </w:r>
      <w:r>
        <w:rPr>
          <w:rtl/>
        </w:rPr>
        <w:t xml:space="preserve"> أمر الأئمه </w:t>
      </w:r>
      <w:r w:rsidR="00F2741C" w:rsidRPr="00F2741C">
        <w:rPr>
          <w:rStyle w:val="libAlaemChar"/>
          <w:rtl/>
        </w:rPr>
        <w:t>عليهم‌السلام</w:t>
      </w:r>
      <w:r>
        <w:rPr>
          <w:rtl/>
        </w:rPr>
        <w:t xml:space="preserve"> </w:t>
      </w:r>
      <w:r w:rsidRPr="000F2A07">
        <w:rPr>
          <w:rStyle w:val="libFootnotenumChar"/>
          <w:rtl/>
        </w:rPr>
        <w:t>(5)</w:t>
      </w:r>
      <w:r>
        <w:rPr>
          <w:rtl/>
        </w:rPr>
        <w:t>.</w:t>
      </w:r>
    </w:p>
    <w:p w:rsidR="00140CA9" w:rsidRDefault="00191CDD" w:rsidP="007A33AA">
      <w:pPr>
        <w:pStyle w:val="libNormal"/>
      </w:pPr>
      <w:r>
        <w:rPr>
          <w:rFonts w:hint="eastAsia"/>
          <w:rtl/>
        </w:rPr>
        <w:t>الرضو</w:t>
      </w:r>
      <w:r>
        <w:rPr>
          <w:rFonts w:hint="cs"/>
          <w:rtl/>
        </w:rPr>
        <w:t>ی</w:t>
      </w:r>
      <w:r>
        <w:rPr>
          <w:rtl/>
        </w:rPr>
        <w:t xml:space="preserve"> </w:t>
      </w:r>
      <w:r w:rsidR="00F2741C" w:rsidRPr="00F2741C">
        <w:rPr>
          <w:rStyle w:val="libAlaemChar"/>
          <w:rtl/>
        </w:rPr>
        <w:t>عليه‌السلام</w:t>
      </w:r>
      <w:r>
        <w:rPr>
          <w:rtl/>
        </w:rPr>
        <w:t xml:space="preserve">: من جلس مجلسا </w:t>
      </w:r>
      <w:r>
        <w:rPr>
          <w:rFonts w:hint="cs"/>
          <w:rtl/>
        </w:rPr>
        <w:t>ی</w:t>
      </w:r>
      <w:r>
        <w:rPr>
          <w:rFonts w:hint="eastAsia"/>
          <w:rtl/>
        </w:rPr>
        <w:t>ح</w:t>
      </w:r>
      <w:r>
        <w:rPr>
          <w:rFonts w:hint="cs"/>
          <w:rtl/>
        </w:rPr>
        <w:t>یی</w:t>
      </w:r>
      <w:r>
        <w:rPr>
          <w:rtl/>
        </w:rPr>
        <w:t xml:space="preserve"> ف</w:t>
      </w:r>
      <w:r>
        <w:rPr>
          <w:rFonts w:hint="cs"/>
          <w:rtl/>
        </w:rPr>
        <w:t>ی</w:t>
      </w:r>
      <w:r>
        <w:rPr>
          <w:rFonts w:hint="eastAsia"/>
          <w:rtl/>
        </w:rPr>
        <w:t>ه</w:t>
      </w:r>
      <w:r>
        <w:rPr>
          <w:rtl/>
        </w:rPr>
        <w:t xml:space="preserve"> أمرنا،لم </w:t>
      </w:r>
      <w:r>
        <w:rPr>
          <w:rFonts w:hint="cs"/>
          <w:rtl/>
        </w:rPr>
        <w:t>ی</w:t>
      </w:r>
      <w:r>
        <w:rPr>
          <w:rFonts w:hint="eastAsia"/>
          <w:rtl/>
        </w:rPr>
        <w:t>مت</w:t>
      </w:r>
      <w:r>
        <w:rPr>
          <w:rtl/>
        </w:rPr>
        <w:t xml:space="preserve"> قلبه </w:t>
      </w:r>
      <w:r>
        <w:rPr>
          <w:rFonts w:hint="cs"/>
          <w:rtl/>
        </w:rPr>
        <w:t>ی</w:t>
      </w:r>
      <w:r>
        <w:rPr>
          <w:rFonts w:hint="eastAsia"/>
          <w:rtl/>
        </w:rPr>
        <w:t>وم</w:t>
      </w:r>
      <w:r>
        <w:rPr>
          <w:rtl/>
        </w:rPr>
        <w:t xml:space="preserve"> </w:t>
      </w:r>
      <w:r>
        <w:rPr>
          <w:rFonts w:hint="cs"/>
          <w:rtl/>
        </w:rPr>
        <w:t>ی</w:t>
      </w:r>
      <w:r>
        <w:rPr>
          <w:rFonts w:hint="eastAsia"/>
          <w:rtl/>
        </w:rPr>
        <w:t>موت</w:t>
      </w:r>
      <w:r>
        <w:rPr>
          <w:rtl/>
        </w:rPr>
        <w:t xml:space="preserve"> القلوب </w:t>
      </w:r>
      <w:r w:rsidRPr="000F2A07">
        <w:rPr>
          <w:rStyle w:val="libFootnotenumChar"/>
          <w:rtl/>
        </w:rPr>
        <w:t>(6)</w:t>
      </w:r>
      <w:r>
        <w:rPr>
          <w:rtl/>
        </w:rPr>
        <w:t xml:space="preserve">. </w:t>
      </w:r>
    </w:p>
    <w:p w:rsidR="00140CA9" w:rsidRDefault="00191CDD" w:rsidP="007A33AA">
      <w:pPr>
        <w:pStyle w:val="libNormal"/>
      </w:pPr>
      <w:r>
        <w:rPr>
          <w:rFonts w:hint="eastAsia"/>
          <w:rtl/>
        </w:rPr>
        <w:t>قتل</w:t>
      </w:r>
      <w:r>
        <w:rPr>
          <w:rtl/>
        </w:rPr>
        <w:t xml:space="preserve"> ح</w:t>
      </w:r>
      <w:r>
        <w:rPr>
          <w:rFonts w:hint="cs"/>
          <w:rtl/>
        </w:rPr>
        <w:t>یّ</w:t>
      </w:r>
      <w:r>
        <w:rPr>
          <w:rtl/>
        </w:rPr>
        <w:t xml:space="preserve"> بن أخطب ال</w:t>
      </w:r>
      <w:r>
        <w:rPr>
          <w:rFonts w:hint="cs"/>
          <w:rtl/>
        </w:rPr>
        <w:t>ی</w:t>
      </w:r>
      <w:r>
        <w:rPr>
          <w:rFonts w:hint="eastAsia"/>
          <w:rtl/>
        </w:rPr>
        <w:t>هود</w:t>
      </w:r>
      <w:r>
        <w:rPr>
          <w:rFonts w:hint="cs"/>
          <w:rtl/>
        </w:rPr>
        <w:t>ی</w:t>
      </w:r>
      <w:r>
        <w:rPr>
          <w:rtl/>
        </w:rPr>
        <w:t xml:space="preserve"> عدوّ اللّه و عدوّ رسوله </w:t>
      </w:r>
      <w:r w:rsidRPr="000F2A07">
        <w:rPr>
          <w:rStyle w:val="libFootnotenumChar"/>
          <w:rtl/>
        </w:rPr>
        <w:t>(7)</w:t>
      </w:r>
      <w:r w:rsidR="007A33AA">
        <w:rPr>
          <w:rtl/>
        </w:rPr>
        <w:t>؛</w:t>
      </w:r>
      <w:r w:rsidR="007A33AA">
        <w:rPr>
          <w:rFonts w:hint="cs"/>
          <w:rtl/>
        </w:rPr>
        <w:t xml:space="preserve"> </w:t>
      </w:r>
      <w:r>
        <w:rPr>
          <w:rFonts w:hint="eastAsia"/>
          <w:rtl/>
        </w:rPr>
        <w:t>و</w:t>
      </w:r>
      <w:r>
        <w:rPr>
          <w:rtl/>
        </w:rPr>
        <w:t xml:space="preserve"> هو الذ</w:t>
      </w:r>
      <w:r>
        <w:rPr>
          <w:rFonts w:hint="cs"/>
          <w:rtl/>
        </w:rPr>
        <w:t>ی</w:t>
      </w:r>
      <w:r>
        <w:rPr>
          <w:rtl/>
        </w:rPr>
        <w:t xml:space="preserve"> بعث کعب ابن الأس</w:t>
      </w:r>
      <w:r>
        <w:rPr>
          <w:rFonts w:hint="cs"/>
          <w:rtl/>
        </w:rPr>
        <w:t>ی</w:t>
      </w:r>
      <w:r>
        <w:rPr>
          <w:rFonts w:hint="eastAsia"/>
          <w:rtl/>
        </w:rPr>
        <w:t>د</w:t>
      </w:r>
      <w:r>
        <w:rPr>
          <w:rtl/>
        </w:rPr>
        <w:t xml:space="preserve"> عل</w:t>
      </w:r>
      <w:r>
        <w:rPr>
          <w:rFonts w:hint="cs"/>
          <w:rtl/>
        </w:rPr>
        <w:t>ی</w:t>
      </w:r>
      <w:r>
        <w:rPr>
          <w:rtl/>
        </w:rPr>
        <w:t xml:space="preserve"> نقض عهده مع رسول اللّه </w:t>
      </w:r>
      <w:r w:rsidR="00F2741C" w:rsidRPr="00F2741C">
        <w:rPr>
          <w:rStyle w:val="libAlaemChar"/>
          <w:rtl/>
        </w:rPr>
        <w:t>صلى‌الله‌عليه‌وآله‌وسلم</w:t>
      </w:r>
      <w:r>
        <w:rPr>
          <w:rtl/>
        </w:rPr>
        <w:t xml:space="preserve"> و مزّق الکتاب الذ</w:t>
      </w:r>
      <w:r>
        <w:rPr>
          <w:rFonts w:hint="cs"/>
          <w:rtl/>
        </w:rPr>
        <w:t>ی</w:t>
      </w:r>
      <w:r>
        <w:rPr>
          <w:rtl/>
        </w:rPr>
        <w:t xml:space="preserve"> کان ب</w:t>
      </w:r>
      <w:r>
        <w:rPr>
          <w:rFonts w:hint="cs"/>
          <w:rtl/>
        </w:rPr>
        <w:t>ی</w:t>
      </w:r>
      <w:r>
        <w:rPr>
          <w:rFonts w:hint="eastAsia"/>
          <w:rtl/>
        </w:rPr>
        <w:t>نهم</w:t>
      </w:r>
      <w:r>
        <w:rPr>
          <w:rtl/>
        </w:rPr>
        <w:t xml:space="preserve"> و ب</w:t>
      </w:r>
      <w:r>
        <w:rPr>
          <w:rFonts w:hint="cs"/>
          <w:rtl/>
        </w:rPr>
        <w:t>ی</w:t>
      </w:r>
      <w:r>
        <w:rPr>
          <w:rFonts w:hint="eastAsia"/>
          <w:rtl/>
        </w:rPr>
        <w:t>ن</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w:t>
      </w:r>
      <w:r w:rsidRPr="000F2A07">
        <w:rPr>
          <w:rStyle w:val="libFootnotenumChar"/>
          <w:rtl/>
        </w:rPr>
        <w:t>(8)</w:t>
      </w:r>
      <w:r>
        <w:rPr>
          <w:rtl/>
        </w:rPr>
        <w:t xml:space="preserve">. </w:t>
      </w:r>
    </w:p>
    <w:p w:rsidR="00140CA9" w:rsidRDefault="00191CDD" w:rsidP="00191CDD">
      <w:pPr>
        <w:pStyle w:val="libNormal"/>
      </w:pPr>
      <w:r>
        <w:rPr>
          <w:rFonts w:hint="eastAsia"/>
          <w:rtl/>
        </w:rPr>
        <w:t>ذکر</w:t>
      </w:r>
      <w:r>
        <w:rPr>
          <w:rtl/>
        </w:rPr>
        <w:t xml:space="preserve"> أشعاره ح</w:t>
      </w:r>
      <w:r>
        <w:rPr>
          <w:rFonts w:hint="cs"/>
          <w:rtl/>
        </w:rPr>
        <w:t>ی</w:t>
      </w:r>
      <w:r>
        <w:rPr>
          <w:rFonts w:hint="eastAsia"/>
          <w:rtl/>
        </w:rPr>
        <w:t>ن</w:t>
      </w:r>
      <w:r>
        <w:rPr>
          <w:rtl/>
        </w:rPr>
        <w:t xml:space="preserve"> ج</w:t>
      </w:r>
      <w:r>
        <w:rPr>
          <w:rFonts w:hint="cs"/>
          <w:rtl/>
        </w:rPr>
        <w:t>ی</w:t>
      </w:r>
      <w:r>
        <w:rPr>
          <w:rFonts w:hint="eastAsia"/>
          <w:rtl/>
        </w:rPr>
        <w:t>ء</w:t>
      </w:r>
      <w:r>
        <w:rPr>
          <w:rtl/>
        </w:rPr>
        <w:t xml:space="preserve"> به ال</w:t>
      </w:r>
      <w:r>
        <w:rPr>
          <w:rFonts w:hint="cs"/>
          <w:rtl/>
        </w:rPr>
        <w:t>ی</w:t>
      </w:r>
      <w:r>
        <w:rPr>
          <w:rtl/>
        </w:rPr>
        <w:t xml:space="preserve"> القتل و استدعائه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أن لا </w:t>
      </w:r>
      <w:r>
        <w:rPr>
          <w:rFonts w:hint="cs"/>
          <w:rtl/>
        </w:rPr>
        <w:t>ی</w:t>
      </w:r>
      <w:r>
        <w:rPr>
          <w:rFonts w:hint="eastAsia"/>
          <w:rtl/>
        </w:rPr>
        <w:t>سلبه</w:t>
      </w:r>
      <w:r>
        <w:rPr>
          <w:rtl/>
        </w:rPr>
        <w:t xml:space="preserve"> حلّته </w:t>
      </w:r>
      <w:r w:rsidRPr="000F2A07">
        <w:rPr>
          <w:rStyle w:val="libFootnotenumChar"/>
          <w:rtl/>
        </w:rPr>
        <w:t>(9)</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w:t>
      </w:r>
      <w:r w:rsidR="00191CDD">
        <w:rPr>
          <w:rtl/>
        </w:rPr>
        <w:t>5/</w:t>
      </w:r>
      <w:r w:rsidR="00140CA9">
        <w:rPr>
          <w:rtl/>
        </w:rPr>
        <w:t>2</w:t>
      </w:r>
      <w:r w:rsidR="00191CDD">
        <w:rPr>
          <w:rtl/>
        </w:rPr>
        <w:t>6/</w:t>
      </w:r>
      <w:r w:rsidR="00140CA9">
        <w:rPr>
          <w:rtl/>
        </w:rPr>
        <w:t>9</w:t>
      </w:r>
      <w:r w:rsidR="00191CDD">
        <w:rPr>
          <w:rtl/>
        </w:rPr>
        <w:t>،ج:</w:t>
      </w:r>
      <w:r w:rsidR="00140CA9">
        <w:rPr>
          <w:rtl/>
        </w:rPr>
        <w:t>13</w:t>
      </w:r>
      <w:r w:rsidR="00191CDD">
        <w:rPr>
          <w:rtl/>
        </w:rPr>
        <w:t>/</w:t>
      </w:r>
      <w:r w:rsidR="00140CA9">
        <w:rPr>
          <w:rtl/>
        </w:rPr>
        <w:t>3</w:t>
      </w:r>
      <w:r w:rsidR="00191CDD">
        <w:rPr>
          <w:rtl/>
        </w:rPr>
        <w:t xml:space="preserve">6. </w:t>
      </w:r>
    </w:p>
    <w:p w:rsidR="00140CA9" w:rsidRDefault="00D7268C" w:rsidP="005E32C9">
      <w:pPr>
        <w:pStyle w:val="libFootnote0"/>
      </w:pPr>
      <w:r>
        <w:rPr>
          <w:rtl/>
        </w:rPr>
        <w:t>(2)</w:t>
      </w:r>
      <w:r w:rsidR="00191CDD">
        <w:rPr>
          <w:rtl/>
        </w:rPr>
        <w:t xml:space="preserve"> ق:کتاب العشره</w:t>
      </w:r>
      <w:r w:rsidR="00140CA9">
        <w:rPr>
          <w:rtl/>
        </w:rPr>
        <w:t>111</w:t>
      </w:r>
      <w:r w:rsidR="00191CDD">
        <w:rPr>
          <w:rtl/>
        </w:rPr>
        <w:t>/</w:t>
      </w:r>
      <w:r w:rsidR="00140CA9">
        <w:rPr>
          <w:rtl/>
        </w:rPr>
        <w:t>28</w:t>
      </w:r>
      <w:r w:rsidR="00191CDD">
        <w:rPr>
          <w:rtl/>
        </w:rPr>
        <w:t>/،ج:</w:t>
      </w:r>
      <w:r w:rsidR="00140CA9">
        <w:rPr>
          <w:rtl/>
        </w:rPr>
        <w:t>390</w:t>
      </w:r>
      <w:r w:rsidR="00191CDD">
        <w:rPr>
          <w:rtl/>
        </w:rPr>
        <w:t>/</w:t>
      </w:r>
      <w:r w:rsidR="00140CA9">
        <w:rPr>
          <w:rtl/>
        </w:rPr>
        <w:t>7</w:t>
      </w:r>
      <w:r w:rsidR="00191CDD">
        <w:rPr>
          <w:rtl/>
        </w:rPr>
        <w:t xml:space="preserve">4. </w:t>
      </w:r>
    </w:p>
    <w:p w:rsidR="00140CA9" w:rsidRDefault="00D7268C" w:rsidP="005E32C9">
      <w:pPr>
        <w:pStyle w:val="libFootnote0"/>
      </w:pPr>
      <w:r>
        <w:rPr>
          <w:rtl/>
        </w:rPr>
        <w:t>(3)</w:t>
      </w:r>
      <w:r w:rsidR="00191CDD">
        <w:rPr>
          <w:rtl/>
        </w:rPr>
        <w:t xml:space="preserve"> سوره المائده/الآ</w:t>
      </w:r>
      <w:r w:rsidR="00191CDD">
        <w:rPr>
          <w:rFonts w:hint="cs"/>
          <w:rtl/>
        </w:rPr>
        <w:t>ی</w:t>
      </w:r>
      <w:r w:rsidR="00191CDD">
        <w:rPr>
          <w:rFonts w:hint="eastAsia"/>
          <w:rtl/>
        </w:rPr>
        <w:t>ه</w:t>
      </w:r>
      <w:r w:rsidR="00191CDD">
        <w:rPr>
          <w:rtl/>
        </w:rPr>
        <w:t xml:space="preserve"> </w:t>
      </w:r>
      <w:r w:rsidR="00140CA9">
        <w:rPr>
          <w:rtl/>
        </w:rPr>
        <w:t>32</w:t>
      </w:r>
      <w:r w:rsidR="00191CDD">
        <w:rPr>
          <w:rtl/>
        </w:rPr>
        <w:t xml:space="preserve">. </w:t>
      </w:r>
    </w:p>
    <w:p w:rsidR="00140CA9" w:rsidRDefault="00D7268C" w:rsidP="005E32C9">
      <w:pPr>
        <w:pStyle w:val="libFootnote0"/>
      </w:pPr>
      <w:r>
        <w:rPr>
          <w:rtl/>
        </w:rPr>
        <w:t>(4)</w:t>
      </w:r>
      <w:r w:rsidR="00191CDD">
        <w:rPr>
          <w:rtl/>
        </w:rPr>
        <w:t xml:space="preserve"> ق:کتاب العشره</w:t>
      </w:r>
      <w:r w:rsidR="00140CA9">
        <w:rPr>
          <w:rtl/>
        </w:rPr>
        <w:t>11</w:t>
      </w:r>
      <w:r w:rsidR="00191CDD">
        <w:rPr>
          <w:rtl/>
        </w:rPr>
        <w:t>4/</w:t>
      </w:r>
      <w:r w:rsidR="00140CA9">
        <w:rPr>
          <w:rtl/>
        </w:rPr>
        <w:t>28</w:t>
      </w:r>
      <w:r w:rsidR="00191CDD">
        <w:rPr>
          <w:rtl/>
        </w:rPr>
        <w:t>/،ج:4</w:t>
      </w:r>
      <w:r w:rsidR="00140CA9">
        <w:rPr>
          <w:rtl/>
        </w:rPr>
        <w:t>03</w:t>
      </w:r>
      <w:r w:rsidR="00191CDD">
        <w:rPr>
          <w:rtl/>
        </w:rPr>
        <w:t>/</w:t>
      </w:r>
      <w:r w:rsidR="00140CA9">
        <w:rPr>
          <w:rtl/>
        </w:rPr>
        <w:t>7</w:t>
      </w:r>
      <w:r w:rsidR="00191CDD">
        <w:rPr>
          <w:rtl/>
        </w:rPr>
        <w:t xml:space="preserve">4. </w:t>
      </w:r>
    </w:p>
    <w:p w:rsidR="00140CA9" w:rsidRDefault="00D7268C" w:rsidP="005E32C9">
      <w:pPr>
        <w:pStyle w:val="libFootnote0"/>
      </w:pPr>
      <w:r>
        <w:rPr>
          <w:rtl/>
        </w:rPr>
        <w:t>(5)</w:t>
      </w:r>
      <w:r w:rsidR="00191CDD">
        <w:rPr>
          <w:rtl/>
        </w:rPr>
        <w:t xml:space="preserve"> ق:6</w:t>
      </w:r>
      <w:r w:rsidR="00140CA9">
        <w:rPr>
          <w:rtl/>
        </w:rPr>
        <w:t>2</w:t>
      </w:r>
      <w:r w:rsidR="00191CDD">
        <w:rPr>
          <w:rtl/>
        </w:rPr>
        <w:t>/</w:t>
      </w:r>
      <w:r w:rsidR="00140CA9">
        <w:rPr>
          <w:rtl/>
        </w:rPr>
        <w:t>9</w:t>
      </w:r>
      <w:r w:rsidR="00191CDD">
        <w:rPr>
          <w:rtl/>
        </w:rPr>
        <w:t>/</w:t>
      </w:r>
      <w:r w:rsidR="00140CA9">
        <w:rPr>
          <w:rtl/>
        </w:rPr>
        <w:t>1</w:t>
      </w:r>
      <w:r w:rsidR="00191CDD">
        <w:rPr>
          <w:rtl/>
        </w:rPr>
        <w:t xml:space="preserve"> و 6</w:t>
      </w:r>
      <w:r w:rsidR="00140CA9">
        <w:rPr>
          <w:rtl/>
        </w:rPr>
        <w:t>3</w:t>
      </w:r>
      <w:r w:rsidR="00191CDD">
        <w:rPr>
          <w:rtl/>
        </w:rPr>
        <w:t>،ج:</w:t>
      </w:r>
      <w:r w:rsidR="00140CA9">
        <w:rPr>
          <w:rtl/>
        </w:rPr>
        <w:t>199</w:t>
      </w:r>
      <w:r w:rsidR="00191CDD">
        <w:rPr>
          <w:rtl/>
        </w:rPr>
        <w:t>/</w:t>
      </w:r>
      <w:r w:rsidR="00140CA9">
        <w:rPr>
          <w:rtl/>
        </w:rPr>
        <w:t>1</w:t>
      </w:r>
      <w:r w:rsidR="00191CDD">
        <w:rPr>
          <w:rtl/>
        </w:rPr>
        <w:t>. ق:</w:t>
      </w:r>
      <w:r w:rsidR="00140CA9">
        <w:rPr>
          <w:rtl/>
        </w:rPr>
        <w:t>78</w:t>
      </w:r>
      <w:r w:rsidR="00191CDD">
        <w:rPr>
          <w:rtl/>
        </w:rPr>
        <w:t>/</w:t>
      </w:r>
      <w:r w:rsidR="00140CA9">
        <w:rPr>
          <w:rtl/>
        </w:rPr>
        <w:t>1</w:t>
      </w:r>
      <w:r w:rsidR="00191CDD">
        <w:rPr>
          <w:rtl/>
        </w:rPr>
        <w:t>4/</w:t>
      </w:r>
      <w:r w:rsidR="00140CA9">
        <w:rPr>
          <w:rtl/>
        </w:rPr>
        <w:t>1</w:t>
      </w:r>
      <w:r w:rsidR="00191CDD">
        <w:rPr>
          <w:rtl/>
        </w:rPr>
        <w:t>،ج:</w:t>
      </w:r>
      <w:r w:rsidR="00140CA9">
        <w:rPr>
          <w:rtl/>
        </w:rPr>
        <w:t>30</w:t>
      </w:r>
      <w:r w:rsidR="00191CDD">
        <w:rPr>
          <w:rtl/>
        </w:rPr>
        <w:t>/</w:t>
      </w:r>
      <w:r w:rsidR="00140CA9">
        <w:rPr>
          <w:rtl/>
        </w:rPr>
        <w:t>2</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1</w:t>
      </w:r>
      <w:r w:rsidR="00191CDD">
        <w:rPr>
          <w:rtl/>
        </w:rPr>
        <w:t>6</w:t>
      </w:r>
      <w:r w:rsidR="00140CA9">
        <w:rPr>
          <w:rtl/>
        </w:rPr>
        <w:t>3</w:t>
      </w:r>
      <w:r w:rsidR="00191CDD">
        <w:rPr>
          <w:rtl/>
        </w:rPr>
        <w:t>/</w:t>
      </w:r>
      <w:r w:rsidR="00140CA9">
        <w:rPr>
          <w:rtl/>
        </w:rPr>
        <w:t>3</w:t>
      </w:r>
      <w:r w:rsidR="00191CDD">
        <w:rPr>
          <w:rtl/>
        </w:rPr>
        <w:t>4/</w:t>
      </w:r>
      <w:r w:rsidR="00140CA9">
        <w:rPr>
          <w:rtl/>
        </w:rPr>
        <w:t>10</w:t>
      </w:r>
      <w:r w:rsidR="00191CDD">
        <w:rPr>
          <w:rtl/>
        </w:rPr>
        <w:t xml:space="preserve"> و </w:t>
      </w:r>
      <w:r w:rsidR="00140CA9">
        <w:rPr>
          <w:rtl/>
        </w:rPr>
        <w:t>1</w:t>
      </w:r>
      <w:r w:rsidR="00191CDD">
        <w:rPr>
          <w:rtl/>
        </w:rPr>
        <w:t>64،ج:</w:t>
      </w:r>
      <w:r w:rsidR="00140CA9">
        <w:rPr>
          <w:rtl/>
        </w:rPr>
        <w:t>278</w:t>
      </w:r>
      <w:r w:rsidR="00191CDD">
        <w:rPr>
          <w:rtl/>
        </w:rPr>
        <w:t xml:space="preserve">/44. </w:t>
      </w:r>
    </w:p>
    <w:p w:rsidR="00140CA9" w:rsidRDefault="00D7268C" w:rsidP="005E32C9">
      <w:pPr>
        <w:pStyle w:val="libFootnote0"/>
      </w:pPr>
      <w:r>
        <w:rPr>
          <w:rtl/>
        </w:rPr>
        <w:t>(7)</w:t>
      </w:r>
      <w:r w:rsidR="00191CDD">
        <w:rPr>
          <w:rtl/>
        </w:rPr>
        <w:t xml:space="preserve"> ق:5</w:t>
      </w:r>
      <w:r w:rsidR="00140CA9">
        <w:rPr>
          <w:rtl/>
        </w:rPr>
        <w:t>31</w:t>
      </w:r>
      <w:r w:rsidR="00191CDD">
        <w:rPr>
          <w:rtl/>
        </w:rPr>
        <w:t>/4</w:t>
      </w:r>
      <w:r w:rsidR="00140CA9">
        <w:rPr>
          <w:rtl/>
        </w:rPr>
        <w:t>7</w:t>
      </w:r>
      <w:r w:rsidR="00191CDD">
        <w:rPr>
          <w:rtl/>
        </w:rPr>
        <w:t>/6 و 5</w:t>
      </w:r>
      <w:r w:rsidR="00140CA9">
        <w:rPr>
          <w:rtl/>
        </w:rPr>
        <w:t>37</w:t>
      </w:r>
      <w:r w:rsidR="00191CDD">
        <w:rPr>
          <w:rtl/>
        </w:rPr>
        <w:t>،ج:</w:t>
      </w:r>
      <w:r w:rsidR="00140CA9">
        <w:rPr>
          <w:rtl/>
        </w:rPr>
        <w:t>212</w:t>
      </w:r>
      <w:r w:rsidR="00191CDD">
        <w:rPr>
          <w:rtl/>
        </w:rPr>
        <w:t>/</w:t>
      </w:r>
      <w:r w:rsidR="00140CA9">
        <w:rPr>
          <w:rtl/>
        </w:rPr>
        <w:t>20</w:t>
      </w:r>
      <w:r w:rsidR="00191CDD">
        <w:rPr>
          <w:rtl/>
        </w:rPr>
        <w:t xml:space="preserve"> و </w:t>
      </w:r>
      <w:r w:rsidR="00140CA9">
        <w:rPr>
          <w:rtl/>
        </w:rPr>
        <w:t>237</w:t>
      </w:r>
      <w:r w:rsidR="00191CDD">
        <w:rPr>
          <w:rtl/>
        </w:rPr>
        <w:t xml:space="preserve">. </w:t>
      </w:r>
    </w:p>
    <w:p w:rsidR="00140CA9" w:rsidRDefault="00654B6E" w:rsidP="005E32C9">
      <w:pPr>
        <w:pStyle w:val="libFootnote0"/>
      </w:pPr>
      <w:r>
        <w:rPr>
          <w:rtl/>
        </w:rPr>
        <w:t>(8)</w:t>
      </w:r>
      <w:r w:rsidR="00191CDD">
        <w:rPr>
          <w:rtl/>
        </w:rPr>
        <w:t xml:space="preserve"> ق:5</w:t>
      </w:r>
      <w:r w:rsidR="00140CA9">
        <w:rPr>
          <w:rtl/>
        </w:rPr>
        <w:t>33</w:t>
      </w:r>
      <w:r w:rsidR="00191CDD">
        <w:rPr>
          <w:rtl/>
        </w:rPr>
        <w:t>/4</w:t>
      </w:r>
      <w:r w:rsidR="00140CA9">
        <w:rPr>
          <w:rtl/>
        </w:rPr>
        <w:t>7</w:t>
      </w:r>
      <w:r w:rsidR="00191CDD">
        <w:rPr>
          <w:rtl/>
        </w:rPr>
        <w:t>/6،ج:</w:t>
      </w:r>
      <w:r w:rsidR="00140CA9">
        <w:rPr>
          <w:rtl/>
        </w:rPr>
        <w:t>221</w:t>
      </w:r>
      <w:r w:rsidR="00191CDD">
        <w:rPr>
          <w:rtl/>
        </w:rPr>
        <w:t>/</w:t>
      </w:r>
      <w:r w:rsidR="00140CA9">
        <w:rPr>
          <w:rtl/>
        </w:rPr>
        <w:t>20</w:t>
      </w:r>
      <w:r w:rsidR="00191CDD">
        <w:rPr>
          <w:rtl/>
        </w:rPr>
        <w:t xml:space="preserve">. </w:t>
      </w:r>
    </w:p>
    <w:p w:rsidR="00D7268C" w:rsidRDefault="00654B6E" w:rsidP="005E32C9">
      <w:pPr>
        <w:pStyle w:val="libFootnote0"/>
        <w:rPr>
          <w:rtl/>
        </w:rPr>
      </w:pPr>
      <w:r>
        <w:rPr>
          <w:rtl/>
        </w:rPr>
        <w:t>(9)</w:t>
      </w:r>
      <w:r w:rsidR="00191CDD">
        <w:rPr>
          <w:rtl/>
        </w:rPr>
        <w:t xml:space="preserve"> ق:54</w:t>
      </w:r>
      <w:r w:rsidR="00140CA9">
        <w:rPr>
          <w:rtl/>
        </w:rPr>
        <w:t>2</w:t>
      </w:r>
      <w:r w:rsidR="00191CDD">
        <w:rPr>
          <w:rtl/>
        </w:rPr>
        <w:t>/4</w:t>
      </w:r>
      <w:r w:rsidR="00140CA9">
        <w:rPr>
          <w:rtl/>
        </w:rPr>
        <w:t>7</w:t>
      </w:r>
      <w:r w:rsidR="00191CDD">
        <w:rPr>
          <w:rtl/>
        </w:rPr>
        <w:t>/6،ج:</w:t>
      </w:r>
      <w:r w:rsidR="00140CA9">
        <w:rPr>
          <w:rtl/>
        </w:rPr>
        <w:t>2</w:t>
      </w:r>
      <w:r w:rsidR="00191CDD">
        <w:rPr>
          <w:rtl/>
        </w:rPr>
        <w:t>6</w:t>
      </w:r>
      <w:r w:rsidR="00140CA9">
        <w:rPr>
          <w:rtl/>
        </w:rPr>
        <w:t>3</w:t>
      </w:r>
      <w:r w:rsidR="00191CDD">
        <w:rPr>
          <w:rtl/>
        </w:rPr>
        <w:t>/</w:t>
      </w:r>
      <w:r w:rsidR="00140CA9">
        <w:rPr>
          <w:rtl/>
        </w:rPr>
        <w:t>20</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ذکر</w:t>
      </w:r>
      <w:r>
        <w:rPr>
          <w:rtl/>
        </w:rPr>
        <w:t xml:space="preserve"> ما نزلت ف</w:t>
      </w:r>
      <w:r>
        <w:rPr>
          <w:rFonts w:hint="cs"/>
          <w:rtl/>
        </w:rPr>
        <w:t>ی</w:t>
      </w:r>
      <w:r>
        <w:rPr>
          <w:rFonts w:hint="eastAsia"/>
          <w:rtl/>
        </w:rPr>
        <w:t>ه</w:t>
      </w:r>
      <w:r>
        <w:rPr>
          <w:rtl/>
        </w:rPr>
        <w:t xml:space="preserve"> و ف</w:t>
      </w:r>
      <w:r>
        <w:rPr>
          <w:rFonts w:hint="cs"/>
          <w:rtl/>
        </w:rPr>
        <w:t>ی</w:t>
      </w:r>
      <w:r>
        <w:rPr>
          <w:rtl/>
        </w:rPr>
        <w:t xml:space="preserve"> أمثاله من الذمّ </w:t>
      </w:r>
      <w:r w:rsidRPr="000F2A07">
        <w:rPr>
          <w:rStyle w:val="libFootnotenumChar"/>
          <w:rtl/>
        </w:rPr>
        <w:t>(1)</w:t>
      </w:r>
      <w:r>
        <w:rPr>
          <w:rtl/>
        </w:rPr>
        <w:t xml:space="preserve">. </w:t>
      </w:r>
    </w:p>
    <w:p w:rsidR="00140CA9" w:rsidRDefault="00191CDD" w:rsidP="007A33AA">
      <w:pPr>
        <w:pStyle w:val="libNormal"/>
      </w:pPr>
      <w:r>
        <w:rPr>
          <w:rFonts w:hint="eastAsia"/>
          <w:rtl/>
        </w:rPr>
        <w:t>باب</w:t>
      </w:r>
      <w:r>
        <w:rPr>
          <w:rtl/>
        </w:rPr>
        <w:t xml:space="preserve"> قصص زکر</w:t>
      </w:r>
      <w:r>
        <w:rPr>
          <w:rFonts w:hint="cs"/>
          <w:rtl/>
        </w:rPr>
        <w:t>ی</w:t>
      </w:r>
      <w:r>
        <w:rPr>
          <w:rFonts w:hint="eastAsia"/>
          <w:rtl/>
        </w:rPr>
        <w:t>ا</w:t>
      </w:r>
      <w:r>
        <w:rPr>
          <w:rtl/>
        </w:rPr>
        <w:t xml:space="preserve"> و </w:t>
      </w:r>
      <w:r>
        <w:rPr>
          <w:rFonts w:hint="cs"/>
          <w:rtl/>
        </w:rPr>
        <w:t>ی</w:t>
      </w:r>
      <w:r>
        <w:rPr>
          <w:rFonts w:hint="eastAsia"/>
          <w:rtl/>
        </w:rPr>
        <w:t>ح</w:t>
      </w:r>
      <w:r>
        <w:rPr>
          <w:rFonts w:hint="cs"/>
          <w:rtl/>
        </w:rPr>
        <w:t>یی</w:t>
      </w:r>
      <w:r>
        <w:rPr>
          <w:rtl/>
        </w:rPr>
        <w:t xml:space="preserve"> </w:t>
      </w:r>
      <w:r w:rsidR="00F2741C" w:rsidRPr="00F2741C">
        <w:rPr>
          <w:rStyle w:val="libAlaemChar"/>
          <w:rtl/>
        </w:rPr>
        <w:t>عليهما‌السلام</w:t>
      </w:r>
      <w:r>
        <w:rPr>
          <w:rtl/>
        </w:rPr>
        <w:t xml:space="preserve"> </w:t>
      </w:r>
      <w:r w:rsidRPr="000F2A07">
        <w:rPr>
          <w:rStyle w:val="libFootnotenumChar"/>
          <w:rtl/>
        </w:rPr>
        <w:t>(2)</w:t>
      </w:r>
      <w:r>
        <w:rPr>
          <w:rtl/>
        </w:rPr>
        <w:t xml:space="preserve">؛ </w:t>
      </w:r>
      <w:r>
        <w:rPr>
          <w:rFonts w:hint="eastAsia"/>
          <w:rtl/>
        </w:rPr>
        <w:t>ف</w:t>
      </w:r>
      <w:r>
        <w:rPr>
          <w:rFonts w:hint="cs"/>
          <w:rtl/>
        </w:rPr>
        <w:t>ی</w:t>
      </w:r>
      <w:r>
        <w:rPr>
          <w:rFonts w:hint="eastAsia"/>
          <w:rtl/>
        </w:rPr>
        <w:t>ه</w:t>
      </w:r>
      <w:r>
        <w:rPr>
          <w:rtl/>
        </w:rPr>
        <w:t xml:space="preserve"> ذکر زهده و عبادته مع الأحبار و الرهبان ف</w:t>
      </w:r>
      <w:r>
        <w:rPr>
          <w:rFonts w:hint="cs"/>
          <w:rtl/>
        </w:rPr>
        <w:t>ی</w:t>
      </w:r>
      <w:r>
        <w:rPr>
          <w:rtl/>
        </w:rPr>
        <w:t xml:space="preserve"> ب</w:t>
      </w:r>
      <w:r>
        <w:rPr>
          <w:rFonts w:hint="cs"/>
          <w:rtl/>
        </w:rPr>
        <w:t>ی</w:t>
      </w:r>
      <w:r>
        <w:rPr>
          <w:rFonts w:hint="eastAsia"/>
          <w:rtl/>
        </w:rPr>
        <w:t>ت</w:t>
      </w:r>
      <w:r>
        <w:rPr>
          <w:rtl/>
        </w:rPr>
        <w:t xml:space="preserve"> المقدس و بکائه من خش</w:t>
      </w:r>
      <w:r>
        <w:rPr>
          <w:rFonts w:hint="cs"/>
          <w:rtl/>
        </w:rPr>
        <w:t>ی</w:t>
      </w:r>
      <w:r>
        <w:rPr>
          <w:rFonts w:hint="eastAsia"/>
          <w:rtl/>
        </w:rPr>
        <w:t>ه</w:t>
      </w:r>
      <w:r>
        <w:rPr>
          <w:rtl/>
        </w:rPr>
        <w:t xml:space="preserve"> اللّه </w:t>
      </w:r>
      <w:r w:rsidRPr="000F2A07">
        <w:rPr>
          <w:rStyle w:val="libFootnotenumChar"/>
          <w:rtl/>
        </w:rPr>
        <w:t>(3)</w:t>
      </w:r>
      <w:r>
        <w:rPr>
          <w:rtl/>
        </w:rPr>
        <w:t xml:space="preserve">. </w:t>
      </w:r>
    </w:p>
    <w:p w:rsidR="007A33AA" w:rsidRDefault="00191CDD" w:rsidP="007A33AA">
      <w:pPr>
        <w:pStyle w:val="libNormal"/>
        <w:rPr>
          <w:rtl/>
        </w:rPr>
      </w:pPr>
      <w:r w:rsidRPr="007A33AA">
        <w:rPr>
          <w:rStyle w:val="libBold1Char"/>
          <w:rFonts w:hint="eastAsia"/>
          <w:rtl/>
        </w:rPr>
        <w:t>أقول</w:t>
      </w:r>
      <w:r>
        <w:rPr>
          <w:rtl/>
        </w:rPr>
        <w:t xml:space="preserve">: و قد </w:t>
      </w:r>
      <w:r w:rsidRPr="007A33AA">
        <w:rPr>
          <w:rtl/>
        </w:rPr>
        <w:t>تقدّم ف</w:t>
      </w:r>
      <w:r w:rsidRPr="007A33AA">
        <w:rPr>
          <w:rFonts w:hint="cs"/>
          <w:rtl/>
        </w:rPr>
        <w:t>ی</w:t>
      </w:r>
      <w:r w:rsidR="00090BC1" w:rsidRPr="007A33AA">
        <w:rPr>
          <w:rFonts w:hint="eastAsia"/>
          <w:rtl/>
        </w:rPr>
        <w:t>(</w:t>
      </w:r>
      <w:r w:rsidRPr="007A33AA">
        <w:rPr>
          <w:rFonts w:hint="eastAsia"/>
          <w:rtl/>
        </w:rPr>
        <w:t>بک</w:t>
      </w:r>
      <w:r w:rsidRPr="007A33AA">
        <w:rPr>
          <w:rFonts w:hint="cs"/>
          <w:rtl/>
        </w:rPr>
        <w:t>ی</w:t>
      </w:r>
      <w:r w:rsidR="00090BC1" w:rsidRPr="007A33AA">
        <w:rPr>
          <w:rFonts w:hint="eastAsia"/>
          <w:rtl/>
        </w:rPr>
        <w:t>)</w:t>
      </w:r>
      <w:r w:rsidRPr="007A33AA">
        <w:rPr>
          <w:rFonts w:hint="eastAsia"/>
          <w:rtl/>
        </w:rPr>
        <w:t>ما</w:t>
      </w:r>
      <w:r w:rsidRPr="007A33AA">
        <w:rPr>
          <w:rtl/>
        </w:rPr>
        <w:t xml:space="preserve"> </w:t>
      </w:r>
      <w:r w:rsidRPr="007A33AA">
        <w:rPr>
          <w:rFonts w:hint="cs"/>
          <w:rtl/>
        </w:rPr>
        <w:t>ی</w:t>
      </w:r>
      <w:r w:rsidRPr="007A33AA">
        <w:rPr>
          <w:rFonts w:hint="eastAsia"/>
          <w:rtl/>
        </w:rPr>
        <w:t>تعلق</w:t>
      </w:r>
      <w:r>
        <w:rPr>
          <w:rtl/>
        </w:rPr>
        <w:t xml:space="preserve"> بذلک.</w:t>
      </w:r>
    </w:p>
    <w:p w:rsidR="00140CA9" w:rsidRDefault="00191CDD" w:rsidP="007A33AA">
      <w:pPr>
        <w:pStyle w:val="libNormal"/>
      </w:pPr>
      <w:r w:rsidRPr="007A33AA">
        <w:rPr>
          <w:rStyle w:val="libBold1Char"/>
          <w:rFonts w:hint="eastAsia"/>
          <w:rtl/>
        </w:rPr>
        <w:t>الکاف</w:t>
      </w:r>
      <w:r w:rsidRPr="007A33AA">
        <w:rPr>
          <w:rStyle w:val="libBold1Char"/>
          <w:rFonts w:hint="cs"/>
          <w:rtl/>
        </w:rPr>
        <w:t>ی</w:t>
      </w:r>
      <w:r>
        <w:rPr>
          <w:rtl/>
        </w:rPr>
        <w:t xml:space="preserve">: کان </w:t>
      </w:r>
      <w:r>
        <w:rPr>
          <w:rFonts w:hint="cs"/>
          <w:rtl/>
        </w:rPr>
        <w:t>ی</w:t>
      </w:r>
      <w:r>
        <w:rPr>
          <w:rFonts w:hint="eastAsia"/>
          <w:rtl/>
        </w:rPr>
        <w:t>ح</w:t>
      </w:r>
      <w:r>
        <w:rPr>
          <w:rFonts w:hint="cs"/>
          <w:rtl/>
        </w:rPr>
        <w:t>یی</w:t>
      </w:r>
      <w:r>
        <w:rPr>
          <w:rtl/>
        </w:rPr>
        <w:t xml:space="preserve"> </w:t>
      </w:r>
      <w:r w:rsidR="00F2741C" w:rsidRPr="00F2741C">
        <w:rPr>
          <w:rStyle w:val="libAlaemChar"/>
          <w:rtl/>
        </w:rPr>
        <w:t>عليه‌السلام</w:t>
      </w:r>
      <w:r>
        <w:rPr>
          <w:rtl/>
        </w:rPr>
        <w:t xml:space="preserve"> إذا قال:</w:t>
      </w:r>
      <w:r>
        <w:rPr>
          <w:rFonts w:hint="cs"/>
          <w:rtl/>
        </w:rPr>
        <w:t>ی</w:t>
      </w:r>
      <w:r>
        <w:rPr>
          <w:rFonts w:hint="eastAsia"/>
          <w:rtl/>
        </w:rPr>
        <w:t>ا</w:t>
      </w:r>
      <w:r>
        <w:rPr>
          <w:rtl/>
        </w:rPr>
        <w:t xml:space="preserve"> ربّ،قال اللّه(عزّ و جلّ)له:لبّ</w:t>
      </w:r>
      <w:r>
        <w:rPr>
          <w:rFonts w:hint="cs"/>
          <w:rtl/>
        </w:rPr>
        <w:t>ی</w:t>
      </w:r>
      <w:r>
        <w:rPr>
          <w:rFonts w:hint="eastAsia"/>
          <w:rtl/>
        </w:rPr>
        <w:t>ک</w:t>
      </w:r>
      <w:r>
        <w:rPr>
          <w:rtl/>
        </w:rPr>
        <w:t xml:space="preserve"> </w:t>
      </w:r>
      <w:r>
        <w:rPr>
          <w:rFonts w:hint="cs"/>
          <w:rtl/>
        </w:rPr>
        <w:t>ی</w:t>
      </w:r>
      <w:r>
        <w:rPr>
          <w:rFonts w:hint="eastAsia"/>
          <w:rtl/>
        </w:rPr>
        <w:t>ا</w:t>
      </w:r>
      <w:r>
        <w:rPr>
          <w:rtl/>
        </w:rPr>
        <w:t xml:space="preserve"> </w:t>
      </w:r>
      <w:r>
        <w:rPr>
          <w:rFonts w:hint="cs"/>
          <w:rtl/>
        </w:rPr>
        <w:t>ی</w:t>
      </w:r>
      <w:r>
        <w:rPr>
          <w:rFonts w:hint="eastAsia"/>
          <w:rtl/>
        </w:rPr>
        <w:t>ح</w:t>
      </w:r>
      <w:r>
        <w:rPr>
          <w:rFonts w:hint="cs"/>
          <w:rtl/>
        </w:rPr>
        <w:t>یی</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أمّ</w:t>
      </w:r>
      <w:r>
        <w:rPr>
          <w:rtl/>
        </w:rPr>
        <w:t xml:space="preserve"> </w:t>
      </w:r>
      <w:r>
        <w:rPr>
          <w:rFonts w:hint="cs"/>
          <w:rtl/>
        </w:rPr>
        <w:t>ی</w:t>
      </w:r>
      <w:r>
        <w:rPr>
          <w:rFonts w:hint="eastAsia"/>
          <w:rtl/>
        </w:rPr>
        <w:t>ح</w:t>
      </w:r>
      <w:r>
        <w:rPr>
          <w:rFonts w:hint="cs"/>
          <w:rtl/>
        </w:rPr>
        <w:t>یی</w:t>
      </w:r>
      <w:r>
        <w:rPr>
          <w:rtl/>
        </w:rPr>
        <w:t xml:space="preserve"> ه</w:t>
      </w:r>
      <w:r>
        <w:rPr>
          <w:rFonts w:hint="cs"/>
          <w:rtl/>
        </w:rPr>
        <w:t>ی</w:t>
      </w:r>
      <w:r>
        <w:rPr>
          <w:rtl/>
        </w:rPr>
        <w:t xml:space="preserve"> أمّ کلثوم قر</w:t>
      </w:r>
      <w:r>
        <w:rPr>
          <w:rFonts w:hint="cs"/>
          <w:rtl/>
        </w:rPr>
        <w:t>ی</w:t>
      </w:r>
      <w:r>
        <w:rPr>
          <w:rFonts w:hint="eastAsia"/>
          <w:rtl/>
        </w:rPr>
        <w:t>نه</w:t>
      </w:r>
      <w:r>
        <w:rPr>
          <w:rtl/>
        </w:rPr>
        <w:t xml:space="preserve"> خد</w:t>
      </w:r>
      <w:r>
        <w:rPr>
          <w:rFonts w:hint="cs"/>
          <w:rtl/>
        </w:rPr>
        <w:t>ی</w:t>
      </w:r>
      <w:r>
        <w:rPr>
          <w:rFonts w:hint="eastAsia"/>
          <w:rtl/>
        </w:rPr>
        <w:t>جه</w:t>
      </w:r>
      <w:r>
        <w:rPr>
          <w:rtl/>
        </w:rPr>
        <w:t xml:space="preserve"> و آس</w:t>
      </w:r>
      <w:r>
        <w:rPr>
          <w:rFonts w:hint="cs"/>
          <w:rtl/>
        </w:rPr>
        <w:t>ی</w:t>
      </w:r>
      <w:r>
        <w:rPr>
          <w:rFonts w:hint="eastAsia"/>
          <w:rtl/>
        </w:rPr>
        <w:t>ه</w:t>
      </w:r>
      <w:r>
        <w:rPr>
          <w:rtl/>
        </w:rPr>
        <w:t xml:space="preserve"> </w:t>
      </w:r>
      <w:r w:rsidR="00F2741C" w:rsidRPr="00F2741C">
        <w:rPr>
          <w:rStyle w:val="libAlaemChar"/>
          <w:rtl/>
        </w:rPr>
        <w:t>عليهما‌السلام</w:t>
      </w:r>
      <w:r>
        <w:rPr>
          <w:rtl/>
        </w:rPr>
        <w:t xml:space="preserve"> </w:t>
      </w:r>
      <w:r w:rsidRPr="000F2A07">
        <w:rPr>
          <w:rStyle w:val="libFootnotenumChar"/>
          <w:rtl/>
        </w:rPr>
        <w:t>(5)</w:t>
      </w:r>
      <w:r>
        <w:rPr>
          <w:rtl/>
        </w:rPr>
        <w:t xml:space="preserve">. </w:t>
      </w:r>
    </w:p>
    <w:p w:rsidR="007A33AA" w:rsidRDefault="00191CDD" w:rsidP="00191CDD">
      <w:pPr>
        <w:pStyle w:val="libNormal"/>
        <w:rPr>
          <w:rtl/>
        </w:rPr>
      </w:pPr>
      <w:r>
        <w:rPr>
          <w:rFonts w:hint="eastAsia"/>
          <w:rtl/>
        </w:rPr>
        <w:t>ق</w:t>
      </w:r>
      <w:r>
        <w:rPr>
          <w:rFonts w:hint="cs"/>
          <w:rtl/>
        </w:rPr>
        <w:t>ی</w:t>
      </w:r>
      <w:r>
        <w:rPr>
          <w:rFonts w:hint="eastAsia"/>
          <w:rtl/>
        </w:rPr>
        <w:t>ل</w:t>
      </w:r>
      <w:r>
        <w:rPr>
          <w:rtl/>
        </w:rPr>
        <w:t xml:space="preserve"> انّ الصب</w:t>
      </w:r>
      <w:r>
        <w:rPr>
          <w:rFonts w:hint="cs"/>
          <w:rtl/>
        </w:rPr>
        <w:t>ی</w:t>
      </w:r>
      <w:r>
        <w:rPr>
          <w:rFonts w:hint="eastAsia"/>
          <w:rtl/>
        </w:rPr>
        <w:t>ان</w:t>
      </w:r>
      <w:r>
        <w:rPr>
          <w:rtl/>
        </w:rPr>
        <w:t xml:space="preserve"> قالوا ل</w:t>
      </w:r>
      <w:r>
        <w:rPr>
          <w:rFonts w:hint="cs"/>
          <w:rtl/>
        </w:rPr>
        <w:t>ی</w:t>
      </w:r>
      <w:r>
        <w:rPr>
          <w:rFonts w:hint="eastAsia"/>
          <w:rtl/>
        </w:rPr>
        <w:t>ح</w:t>
      </w:r>
      <w:r>
        <w:rPr>
          <w:rFonts w:hint="cs"/>
          <w:rtl/>
        </w:rPr>
        <w:t>یی</w:t>
      </w:r>
      <w:r>
        <w:rPr>
          <w:rtl/>
        </w:rPr>
        <w:t>:اذهب بنا نلعب،قال:ما للّعب خلقت،فأنزل اللّه تعال</w:t>
      </w:r>
      <w:r>
        <w:rPr>
          <w:rFonts w:hint="cs"/>
          <w:rtl/>
        </w:rPr>
        <w:t>ی</w:t>
      </w:r>
      <w:r>
        <w:rPr>
          <w:rtl/>
        </w:rPr>
        <w:t xml:space="preserve"> ف</w:t>
      </w:r>
      <w:r>
        <w:rPr>
          <w:rFonts w:hint="cs"/>
          <w:rtl/>
        </w:rPr>
        <w:t>ی</w:t>
      </w:r>
      <w:r>
        <w:rPr>
          <w:rFonts w:hint="eastAsia"/>
          <w:rtl/>
        </w:rPr>
        <w:t>ه</w:t>
      </w:r>
      <w:r>
        <w:rPr>
          <w:rtl/>
        </w:rPr>
        <w:t xml:space="preserve">: </w:t>
      </w:r>
      <w:r w:rsidR="00090BC1" w:rsidRPr="00090BC1">
        <w:rPr>
          <w:rStyle w:val="libAlaemChar"/>
          <w:rtl/>
        </w:rPr>
        <w:t>(</w:t>
      </w:r>
      <w:r w:rsidRPr="00090BC1">
        <w:rPr>
          <w:rStyle w:val="libAieChar"/>
          <w:rtl/>
        </w:rPr>
        <w:t>وَ آتَ</w:t>
      </w:r>
      <w:r w:rsidRPr="00090BC1">
        <w:rPr>
          <w:rStyle w:val="libAieChar"/>
          <w:rFonts w:hint="cs"/>
          <w:rtl/>
        </w:rPr>
        <w:t>یْ</w:t>
      </w:r>
      <w:r w:rsidRPr="00090BC1">
        <w:rPr>
          <w:rStyle w:val="libAieChar"/>
          <w:rFonts w:hint="eastAsia"/>
          <w:rtl/>
        </w:rPr>
        <w:t>نٰاهُ</w:t>
      </w:r>
      <w:r w:rsidRPr="00090BC1">
        <w:rPr>
          <w:rStyle w:val="libAieChar"/>
          <w:rtl/>
        </w:rPr>
        <w:t xml:space="preserve"> الْحُکْمَ صَبِ</w:t>
      </w:r>
      <w:r w:rsidRPr="00090BC1">
        <w:rPr>
          <w:rStyle w:val="libAieChar"/>
          <w:rFonts w:hint="cs"/>
          <w:rtl/>
        </w:rPr>
        <w:t>یًّ</w:t>
      </w:r>
      <w:r w:rsidRPr="00090BC1">
        <w:rPr>
          <w:rStyle w:val="libAieChar"/>
          <w:rFonts w:hint="eastAsia"/>
          <w:rtl/>
        </w:rPr>
        <w:t>ا</w:t>
      </w:r>
      <w:r w:rsidR="00090BC1" w:rsidRPr="00090BC1">
        <w:rPr>
          <w:rStyle w:val="libAlaemChar"/>
          <w:rFonts w:hint="eastAsia"/>
          <w:rtl/>
        </w:rPr>
        <w:t>)</w:t>
      </w:r>
      <w:r w:rsidRPr="007A33AA">
        <w:rPr>
          <w:rtl/>
        </w:rPr>
        <w:t xml:space="preserve"> </w:t>
      </w:r>
      <w:r w:rsidRPr="007A33AA">
        <w:rPr>
          <w:rStyle w:val="libFootnotenumChar"/>
          <w:rtl/>
        </w:rPr>
        <w:t>(6)</w:t>
      </w:r>
      <w:r w:rsidR="007A33AA">
        <w:rPr>
          <w:rStyle w:val="libFootnotenumChar"/>
          <w:rFonts w:hint="cs"/>
          <w:rtl/>
        </w:rPr>
        <w:t xml:space="preserve"> (7)</w:t>
      </w:r>
    </w:p>
    <w:p w:rsidR="00140CA9" w:rsidRDefault="00191CDD" w:rsidP="007A33AA">
      <w:pPr>
        <w:pStyle w:val="libNormal"/>
      </w:pPr>
      <w:r w:rsidRPr="007A33AA">
        <w:rPr>
          <w:rStyle w:val="libBold1Char"/>
          <w:rFonts w:hint="eastAsia"/>
          <w:rtl/>
        </w:rPr>
        <w:t>قصص</w:t>
      </w:r>
      <w:r w:rsidRPr="007A33AA">
        <w:rPr>
          <w:rStyle w:val="libBold1Char"/>
          <w:rtl/>
        </w:rPr>
        <w:t xml:space="preserve"> الأنب</w:t>
      </w:r>
      <w:r w:rsidRPr="007A33AA">
        <w:rPr>
          <w:rStyle w:val="libBold1Char"/>
          <w:rFonts w:hint="cs"/>
          <w:rtl/>
        </w:rPr>
        <w:t>ی</w:t>
      </w:r>
      <w:r w:rsidRPr="007A33AA">
        <w:rPr>
          <w:rStyle w:val="libBold1Char"/>
          <w:rFonts w:hint="eastAsia"/>
          <w:rtl/>
        </w:rPr>
        <w:t>اء</w:t>
      </w:r>
      <w:r>
        <w:rPr>
          <w:rtl/>
        </w:rPr>
        <w:t xml:space="preserve">: لمّا ولد </w:t>
      </w:r>
      <w:r>
        <w:rPr>
          <w:rFonts w:hint="cs"/>
          <w:rtl/>
        </w:rPr>
        <w:t>ی</w:t>
      </w:r>
      <w:r>
        <w:rPr>
          <w:rFonts w:hint="eastAsia"/>
          <w:rtl/>
        </w:rPr>
        <w:t>ح</w:t>
      </w:r>
      <w:r>
        <w:rPr>
          <w:rFonts w:hint="cs"/>
          <w:rtl/>
        </w:rPr>
        <w:t>یی</w:t>
      </w:r>
      <w:r>
        <w:rPr>
          <w:rtl/>
        </w:rPr>
        <w:t xml:space="preserve"> رفع ال</w:t>
      </w:r>
      <w:r>
        <w:rPr>
          <w:rFonts w:hint="cs"/>
          <w:rtl/>
        </w:rPr>
        <w:t>ی</w:t>
      </w:r>
      <w:r>
        <w:rPr>
          <w:rtl/>
        </w:rPr>
        <w:t xml:space="preserve"> السماء فغذ</w:t>
      </w:r>
      <w:r>
        <w:rPr>
          <w:rFonts w:hint="cs"/>
          <w:rtl/>
        </w:rPr>
        <w:t>ی</w:t>
      </w:r>
      <w:r>
        <w:rPr>
          <w:rtl/>
        </w:rPr>
        <w:t xml:space="preserve"> بأنهار الجنه حتّ</w:t>
      </w:r>
      <w:r>
        <w:rPr>
          <w:rFonts w:hint="cs"/>
          <w:rtl/>
        </w:rPr>
        <w:t>ی</w:t>
      </w:r>
      <w:r>
        <w:rPr>
          <w:rtl/>
        </w:rPr>
        <w:t xml:space="preserve"> فطم ثمّ نزل ال</w:t>
      </w:r>
      <w:r>
        <w:rPr>
          <w:rFonts w:hint="cs"/>
          <w:rtl/>
        </w:rPr>
        <w:t>ی</w:t>
      </w:r>
      <w:r>
        <w:rPr>
          <w:rtl/>
        </w:rPr>
        <w:t xml:space="preserve"> أب</w:t>
      </w:r>
      <w:r>
        <w:rPr>
          <w:rFonts w:hint="cs"/>
          <w:rtl/>
        </w:rPr>
        <w:t>ی</w:t>
      </w:r>
      <w:r>
        <w:rPr>
          <w:rFonts w:hint="eastAsia"/>
          <w:rtl/>
        </w:rPr>
        <w:t>ه،و</w:t>
      </w:r>
      <w:r>
        <w:rPr>
          <w:rtl/>
        </w:rPr>
        <w:t xml:space="preserve"> کان الب</w:t>
      </w:r>
      <w:r>
        <w:rPr>
          <w:rFonts w:hint="cs"/>
          <w:rtl/>
        </w:rPr>
        <w:t>ی</w:t>
      </w:r>
      <w:r>
        <w:rPr>
          <w:rFonts w:hint="eastAsia"/>
          <w:rtl/>
        </w:rPr>
        <w:t>ت</w:t>
      </w:r>
      <w:r>
        <w:rPr>
          <w:rtl/>
        </w:rPr>
        <w:t xml:space="preserve"> </w:t>
      </w:r>
      <w:r>
        <w:rPr>
          <w:rFonts w:hint="cs"/>
          <w:rtl/>
        </w:rPr>
        <w:t>ی</w:t>
      </w:r>
      <w:r>
        <w:rPr>
          <w:rFonts w:hint="eastAsia"/>
          <w:rtl/>
        </w:rPr>
        <w:t>ض</w:t>
      </w:r>
      <w:r>
        <w:rPr>
          <w:rFonts w:hint="cs"/>
          <w:rtl/>
        </w:rPr>
        <w:t>ی</w:t>
      </w:r>
      <w:r>
        <w:rPr>
          <w:rFonts w:hint="eastAsia"/>
          <w:rtl/>
        </w:rPr>
        <w:t>ء</w:t>
      </w:r>
      <w:r>
        <w:rPr>
          <w:rtl/>
        </w:rPr>
        <w:t xml:space="preserve"> بنوره </w:t>
      </w:r>
      <w:r w:rsidRPr="000F2A07">
        <w:rPr>
          <w:rStyle w:val="libFootnotenumChar"/>
          <w:rtl/>
        </w:rPr>
        <w:t>(</w:t>
      </w:r>
      <w:r w:rsidR="007A33AA">
        <w:rPr>
          <w:rStyle w:val="libFootnotenumChar"/>
          <w:rFonts w:hint="cs"/>
          <w:rtl/>
        </w:rPr>
        <w:t>8</w:t>
      </w:r>
      <w:r w:rsidRPr="000F2A07">
        <w:rPr>
          <w:rStyle w:val="libFootnotenumChar"/>
          <w:rtl/>
        </w:rPr>
        <w:t>)</w:t>
      </w:r>
      <w:r>
        <w:rPr>
          <w:rtl/>
        </w:rPr>
        <w:t xml:space="preserve">. </w:t>
      </w:r>
    </w:p>
    <w:p w:rsidR="00140CA9" w:rsidRDefault="00191CDD" w:rsidP="007A33AA">
      <w:pPr>
        <w:pStyle w:val="libNormal"/>
      </w:pPr>
      <w:r>
        <w:rPr>
          <w:rFonts w:hint="eastAsia"/>
          <w:rtl/>
        </w:rPr>
        <w:t>مقتل</w:t>
      </w:r>
      <w:r>
        <w:rPr>
          <w:rtl/>
        </w:rPr>
        <w:t xml:space="preserve"> </w:t>
      </w:r>
      <w:r>
        <w:rPr>
          <w:rFonts w:hint="cs"/>
          <w:rtl/>
        </w:rPr>
        <w:t>ی</w:t>
      </w:r>
      <w:r>
        <w:rPr>
          <w:rFonts w:hint="eastAsia"/>
          <w:rtl/>
        </w:rPr>
        <w:t>ح</w:t>
      </w:r>
      <w:r>
        <w:rPr>
          <w:rFonts w:hint="cs"/>
          <w:rtl/>
        </w:rPr>
        <w:t>یی</w:t>
      </w:r>
      <w:r>
        <w:rPr>
          <w:rtl/>
        </w:rPr>
        <w:t xml:space="preserve"> </w:t>
      </w:r>
      <w:r w:rsidR="00F2741C" w:rsidRPr="00F2741C">
        <w:rPr>
          <w:rStyle w:val="libAlaemChar"/>
          <w:rtl/>
        </w:rPr>
        <w:t>عليه‌السلام</w:t>
      </w:r>
      <w:r>
        <w:rPr>
          <w:rtl/>
        </w:rPr>
        <w:t xml:space="preserve"> و ارتفاع دمه حتّ</w:t>
      </w:r>
      <w:r>
        <w:rPr>
          <w:rFonts w:hint="cs"/>
          <w:rtl/>
        </w:rPr>
        <w:t>ی</w:t>
      </w:r>
      <w:r>
        <w:rPr>
          <w:rtl/>
        </w:rPr>
        <w:t xml:space="preserve"> قتل عل</w:t>
      </w:r>
      <w:r>
        <w:rPr>
          <w:rFonts w:hint="cs"/>
          <w:rtl/>
        </w:rPr>
        <w:t>ی</w:t>
      </w:r>
      <w:r>
        <w:rPr>
          <w:rFonts w:hint="eastAsia"/>
          <w:rtl/>
        </w:rPr>
        <w:t>ه</w:t>
      </w:r>
      <w:r>
        <w:rPr>
          <w:rtl/>
        </w:rPr>
        <w:t xml:space="preserve"> بخت نصر سبع</w:t>
      </w:r>
      <w:r>
        <w:rPr>
          <w:rFonts w:hint="cs"/>
          <w:rtl/>
        </w:rPr>
        <w:t>ی</w:t>
      </w:r>
      <w:r>
        <w:rPr>
          <w:rFonts w:hint="eastAsia"/>
          <w:rtl/>
        </w:rPr>
        <w:t>ن</w:t>
      </w:r>
      <w:r>
        <w:rPr>
          <w:rtl/>
        </w:rPr>
        <w:t xml:space="preserve"> ألفا حتّ</w:t>
      </w:r>
      <w:r>
        <w:rPr>
          <w:rFonts w:hint="cs"/>
          <w:rtl/>
        </w:rPr>
        <w:t>ی</w:t>
      </w:r>
      <w:r>
        <w:rPr>
          <w:rtl/>
        </w:rPr>
        <w:t xml:space="preserve"> سکن </w:t>
      </w:r>
      <w:r w:rsidRPr="000F2A07">
        <w:rPr>
          <w:rStyle w:val="libFootnotenumChar"/>
          <w:rtl/>
        </w:rPr>
        <w:t>(</w:t>
      </w:r>
      <w:r w:rsidR="007A33AA">
        <w:rPr>
          <w:rStyle w:val="libFootnotenumChar"/>
          <w:rFonts w:hint="cs"/>
          <w:rtl/>
        </w:rPr>
        <w:t>9</w:t>
      </w:r>
      <w:r w:rsidRPr="000F2A07">
        <w:rPr>
          <w:rStyle w:val="libFootnotenumChar"/>
          <w:rtl/>
        </w:rPr>
        <w:t>)</w:t>
      </w:r>
      <w:r>
        <w:rPr>
          <w:rtl/>
        </w:rPr>
        <w:t xml:space="preserve">. </w:t>
      </w:r>
    </w:p>
    <w:p w:rsidR="00140CA9" w:rsidRDefault="00191CDD" w:rsidP="007A33AA">
      <w:pPr>
        <w:pStyle w:val="libNormal"/>
      </w:pPr>
      <w:r>
        <w:rPr>
          <w:rFonts w:hint="eastAsia"/>
          <w:rtl/>
        </w:rPr>
        <w:t>کان</w:t>
      </w:r>
      <w:r>
        <w:rPr>
          <w:rtl/>
        </w:rPr>
        <w:t xml:space="preserve"> عند الأحبار جبّه صوف ب</w:t>
      </w:r>
      <w:r>
        <w:rPr>
          <w:rFonts w:hint="cs"/>
          <w:rtl/>
        </w:rPr>
        <w:t>ی</w:t>
      </w:r>
      <w:r>
        <w:rPr>
          <w:rFonts w:hint="eastAsia"/>
          <w:rtl/>
        </w:rPr>
        <w:t>ضاء</w:t>
      </w:r>
      <w:r>
        <w:rPr>
          <w:rtl/>
        </w:rPr>
        <w:t xml:space="preserve"> قد غمصت ف</w:t>
      </w:r>
      <w:r>
        <w:rPr>
          <w:rFonts w:hint="cs"/>
          <w:rtl/>
        </w:rPr>
        <w:t>ی</w:t>
      </w:r>
      <w:r>
        <w:rPr>
          <w:rtl/>
        </w:rPr>
        <w:t xml:space="preserve"> دم </w:t>
      </w:r>
      <w:r>
        <w:rPr>
          <w:rFonts w:hint="cs"/>
          <w:rtl/>
        </w:rPr>
        <w:t>ی</w:t>
      </w:r>
      <w:r>
        <w:rPr>
          <w:rFonts w:hint="eastAsia"/>
          <w:rtl/>
        </w:rPr>
        <w:t>ح</w:t>
      </w:r>
      <w:r>
        <w:rPr>
          <w:rFonts w:hint="cs"/>
          <w:rtl/>
        </w:rPr>
        <w:t>یی</w:t>
      </w:r>
      <w:r>
        <w:rPr>
          <w:rtl/>
        </w:rPr>
        <w:t xml:space="preserve"> بن زکر</w:t>
      </w:r>
      <w:r>
        <w:rPr>
          <w:rFonts w:hint="cs"/>
          <w:rtl/>
        </w:rPr>
        <w:t>یّ</w:t>
      </w:r>
      <w:r>
        <w:rPr>
          <w:rFonts w:hint="eastAsia"/>
          <w:rtl/>
        </w:rPr>
        <w:t>ا،و</w:t>
      </w:r>
      <w:r>
        <w:rPr>
          <w:rtl/>
        </w:rPr>
        <w:t xml:space="preserve"> کانوا قد قرأوا ف</w:t>
      </w:r>
      <w:r>
        <w:rPr>
          <w:rFonts w:hint="cs"/>
          <w:rtl/>
        </w:rPr>
        <w:t>ی</w:t>
      </w:r>
      <w:r>
        <w:rPr>
          <w:rtl/>
        </w:rPr>
        <w:t xml:space="preserve"> کتبهم إذا رأ</w:t>
      </w:r>
      <w:r>
        <w:rPr>
          <w:rFonts w:hint="cs"/>
          <w:rtl/>
        </w:rPr>
        <w:t>ی</w:t>
      </w:r>
      <w:r>
        <w:rPr>
          <w:rFonts w:hint="eastAsia"/>
          <w:rtl/>
        </w:rPr>
        <w:t>تم</w:t>
      </w:r>
      <w:r>
        <w:rPr>
          <w:rtl/>
        </w:rPr>
        <w:t xml:space="preserve"> هذه الجبّه تقطر دما فاعلموا انّه قد ولد أبو السفّاک،أ</w:t>
      </w:r>
      <w:r>
        <w:rPr>
          <w:rFonts w:hint="cs"/>
          <w:rtl/>
        </w:rPr>
        <w:t>ی</w:t>
      </w:r>
      <w:r>
        <w:rPr>
          <w:rtl/>
        </w:rPr>
        <w:t xml:space="preserve"> والد رسول اللّه </w:t>
      </w:r>
      <w:r w:rsidR="00F2741C" w:rsidRPr="00F2741C">
        <w:rPr>
          <w:rStyle w:val="libAlaemChar"/>
          <w:rtl/>
        </w:rPr>
        <w:t>صلى‌الله‌عليه‌وآله‌وسلم</w:t>
      </w:r>
      <w:r>
        <w:rPr>
          <w:rtl/>
        </w:rPr>
        <w:t xml:space="preserve"> </w:t>
      </w:r>
      <w:r w:rsidRPr="000F2A07">
        <w:rPr>
          <w:rStyle w:val="libFootnotenumChar"/>
          <w:rtl/>
        </w:rPr>
        <w:t>(</w:t>
      </w:r>
      <w:r w:rsidR="007A33AA">
        <w:rPr>
          <w:rStyle w:val="libFootnotenumChar"/>
          <w:rFonts w:hint="cs"/>
          <w:rtl/>
        </w:rPr>
        <w:t>10</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7</w:t>
      </w:r>
      <w:r w:rsidR="00191CDD">
        <w:rPr>
          <w:rtl/>
        </w:rPr>
        <w:t>4/6</w:t>
      </w:r>
      <w:r w:rsidR="00140CA9">
        <w:rPr>
          <w:rtl/>
        </w:rPr>
        <w:t>7</w:t>
      </w:r>
      <w:r w:rsidR="00191CDD">
        <w:rPr>
          <w:rtl/>
        </w:rPr>
        <w:t>/6،ج:</w:t>
      </w:r>
      <w:r w:rsidR="00140CA9">
        <w:rPr>
          <w:rtl/>
        </w:rPr>
        <w:t>13</w:t>
      </w:r>
      <w:r w:rsidR="00191CDD">
        <w:rPr>
          <w:rtl/>
        </w:rPr>
        <w:t>/</w:t>
      </w:r>
      <w:r w:rsidR="00140CA9">
        <w:rPr>
          <w:rtl/>
        </w:rPr>
        <w:t>22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372</w:t>
      </w:r>
      <w:r w:rsidR="00191CDD">
        <w:rPr>
          <w:rtl/>
        </w:rPr>
        <w:t>/64/5،ج:</w:t>
      </w:r>
      <w:r w:rsidR="00140CA9">
        <w:rPr>
          <w:rtl/>
        </w:rPr>
        <w:t>1</w:t>
      </w:r>
      <w:r w:rsidR="00191CDD">
        <w:rPr>
          <w:rtl/>
        </w:rPr>
        <w:t>6</w:t>
      </w:r>
      <w:r w:rsidR="00140CA9">
        <w:rPr>
          <w:rtl/>
        </w:rPr>
        <w:t>3</w:t>
      </w:r>
      <w:r w:rsidR="00191CDD">
        <w:rPr>
          <w:rtl/>
        </w:rPr>
        <w:t>/</w:t>
      </w:r>
      <w:r w:rsidR="00140CA9">
        <w:rPr>
          <w:rtl/>
        </w:rPr>
        <w:t>1</w:t>
      </w:r>
      <w:r w:rsidR="00191CDD">
        <w:rPr>
          <w:rtl/>
        </w:rPr>
        <w:t xml:space="preserve">4. </w:t>
      </w:r>
    </w:p>
    <w:p w:rsidR="00140CA9" w:rsidRDefault="00D7268C" w:rsidP="005E32C9">
      <w:pPr>
        <w:pStyle w:val="libFootnote0"/>
      </w:pPr>
      <w:r>
        <w:rPr>
          <w:rtl/>
        </w:rPr>
        <w:t>(3)</w:t>
      </w:r>
      <w:r w:rsidR="00191CDD">
        <w:rPr>
          <w:rtl/>
        </w:rPr>
        <w:t xml:space="preserve"> ق:</w:t>
      </w:r>
      <w:r w:rsidR="00140CA9">
        <w:rPr>
          <w:rtl/>
        </w:rPr>
        <w:t>372</w:t>
      </w:r>
      <w:r w:rsidR="00191CDD">
        <w:rPr>
          <w:rtl/>
        </w:rPr>
        <w:t>/64/5،ج:</w:t>
      </w:r>
      <w:r w:rsidR="00140CA9">
        <w:rPr>
          <w:rtl/>
        </w:rPr>
        <w:t>1</w:t>
      </w:r>
      <w:r w:rsidR="00191CDD">
        <w:rPr>
          <w:rtl/>
        </w:rPr>
        <w:t>65/</w:t>
      </w:r>
      <w:r w:rsidR="00140CA9">
        <w:rPr>
          <w:rtl/>
        </w:rPr>
        <w:t>1</w:t>
      </w:r>
      <w:r w:rsidR="00191CDD">
        <w:rPr>
          <w:rtl/>
        </w:rPr>
        <w:t>4-</w:t>
      </w:r>
      <w:r w:rsidR="00140CA9">
        <w:rPr>
          <w:rtl/>
        </w:rPr>
        <w:t>1</w:t>
      </w:r>
      <w:r w:rsidR="00191CDD">
        <w:rPr>
          <w:rtl/>
        </w:rPr>
        <w:t>6</w:t>
      </w:r>
      <w:r w:rsidR="00140CA9">
        <w:rPr>
          <w:rtl/>
        </w:rPr>
        <w:t>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372</w:t>
      </w:r>
      <w:r w:rsidR="00191CDD">
        <w:rPr>
          <w:rtl/>
        </w:rPr>
        <w:t>/64/5،ج:</w:t>
      </w:r>
      <w:r w:rsidR="00140CA9">
        <w:rPr>
          <w:rtl/>
        </w:rPr>
        <w:t>1</w:t>
      </w:r>
      <w:r w:rsidR="00191CDD">
        <w:rPr>
          <w:rtl/>
        </w:rPr>
        <w:t>64/</w:t>
      </w:r>
      <w:r w:rsidR="00140CA9">
        <w:rPr>
          <w:rtl/>
        </w:rPr>
        <w:t>1</w:t>
      </w:r>
      <w:r w:rsidR="00191CDD">
        <w:rPr>
          <w:rtl/>
        </w:rPr>
        <w:t xml:space="preserve">4. </w:t>
      </w:r>
    </w:p>
    <w:p w:rsidR="00140CA9" w:rsidRDefault="00D7268C" w:rsidP="005E32C9">
      <w:pPr>
        <w:pStyle w:val="libFootnote0"/>
      </w:pPr>
      <w:r>
        <w:rPr>
          <w:rtl/>
        </w:rPr>
        <w:t>(5)</w:t>
      </w:r>
      <w:r w:rsidR="00191CDD">
        <w:rPr>
          <w:rtl/>
        </w:rPr>
        <w:t xml:space="preserve"> ق:</w:t>
      </w:r>
      <w:r w:rsidR="00140CA9">
        <w:rPr>
          <w:rtl/>
        </w:rPr>
        <w:t>373</w:t>
      </w:r>
      <w:r w:rsidR="00191CDD">
        <w:rPr>
          <w:rtl/>
        </w:rPr>
        <w:t>/64/5،ج:</w:t>
      </w:r>
      <w:r w:rsidR="00140CA9">
        <w:rPr>
          <w:rtl/>
        </w:rPr>
        <w:t>1</w:t>
      </w:r>
      <w:r w:rsidR="00191CDD">
        <w:rPr>
          <w:rtl/>
        </w:rPr>
        <w:t>6</w:t>
      </w:r>
      <w:r w:rsidR="00140CA9">
        <w:rPr>
          <w:rtl/>
        </w:rPr>
        <w:t>8</w:t>
      </w:r>
      <w:r w:rsidR="00191CDD">
        <w:rPr>
          <w:rtl/>
        </w:rPr>
        <w:t>/</w:t>
      </w:r>
      <w:r w:rsidR="00140CA9">
        <w:rPr>
          <w:rtl/>
        </w:rPr>
        <w:t>1</w:t>
      </w:r>
      <w:r w:rsidR="00191CDD">
        <w:rPr>
          <w:rtl/>
        </w:rPr>
        <w:t xml:space="preserve">4. </w:t>
      </w:r>
    </w:p>
    <w:p w:rsidR="00140CA9" w:rsidRDefault="00D7268C" w:rsidP="005E32C9">
      <w:pPr>
        <w:pStyle w:val="libFootnote0"/>
      </w:pPr>
      <w:r>
        <w:rPr>
          <w:rtl/>
        </w:rPr>
        <w:t>(6)</w:t>
      </w:r>
      <w:r w:rsidR="00191CDD">
        <w:rPr>
          <w:rtl/>
        </w:rPr>
        <w:t xml:space="preserve"> سوره مر</w:t>
      </w:r>
      <w:r w:rsidR="00191CDD">
        <w:rPr>
          <w:rFonts w:hint="cs"/>
          <w:rtl/>
        </w:rPr>
        <w:t>ی</w:t>
      </w:r>
      <w:r w:rsidR="00191CDD">
        <w:rPr>
          <w:rFonts w:hint="eastAsia"/>
          <w:rtl/>
        </w:rPr>
        <w:t>م</w:t>
      </w:r>
      <w:r w:rsidR="00191CDD">
        <w:rPr>
          <w:rtl/>
        </w:rPr>
        <w:t>/الآ</w:t>
      </w:r>
      <w:r w:rsidR="00191CDD">
        <w:rPr>
          <w:rFonts w:hint="cs"/>
          <w:rtl/>
        </w:rPr>
        <w:t>ی</w:t>
      </w:r>
      <w:r w:rsidR="00191CDD">
        <w:rPr>
          <w:rFonts w:hint="eastAsia"/>
          <w:rtl/>
        </w:rPr>
        <w:t>ه</w:t>
      </w:r>
      <w:r w:rsidR="00191CDD">
        <w:rPr>
          <w:rtl/>
        </w:rPr>
        <w:t xml:space="preserve"> </w:t>
      </w:r>
      <w:r w:rsidR="00140CA9">
        <w:rPr>
          <w:rtl/>
        </w:rPr>
        <w:t>12</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37</w:t>
      </w:r>
      <w:r w:rsidR="00191CDD">
        <w:rPr>
          <w:rtl/>
        </w:rPr>
        <w:t xml:space="preserve">5/64/5 و </w:t>
      </w:r>
      <w:r w:rsidR="00140CA9">
        <w:rPr>
          <w:rtl/>
        </w:rPr>
        <w:t>377</w:t>
      </w:r>
      <w:r w:rsidR="00191CDD">
        <w:rPr>
          <w:rtl/>
        </w:rPr>
        <w:t>،ج:</w:t>
      </w:r>
      <w:r w:rsidR="00140CA9">
        <w:rPr>
          <w:rtl/>
        </w:rPr>
        <w:t>177</w:t>
      </w:r>
      <w:r w:rsidR="00191CDD">
        <w:rPr>
          <w:rtl/>
        </w:rPr>
        <w:t>/</w:t>
      </w:r>
      <w:r w:rsidR="00140CA9">
        <w:rPr>
          <w:rtl/>
        </w:rPr>
        <w:t>1</w:t>
      </w:r>
      <w:r w:rsidR="00191CDD">
        <w:rPr>
          <w:rtl/>
        </w:rPr>
        <w:t xml:space="preserve">4 و </w:t>
      </w:r>
      <w:r w:rsidR="00140CA9">
        <w:rPr>
          <w:rtl/>
        </w:rPr>
        <w:t>18</w:t>
      </w:r>
      <w:r w:rsidR="00191CDD">
        <w:rPr>
          <w:rtl/>
        </w:rPr>
        <w:t xml:space="preserve">5. </w:t>
      </w:r>
    </w:p>
    <w:p w:rsidR="00140CA9" w:rsidRDefault="00654B6E" w:rsidP="005E32C9">
      <w:pPr>
        <w:pStyle w:val="libFootnote0"/>
      </w:pPr>
      <w:r>
        <w:rPr>
          <w:rtl/>
        </w:rPr>
        <w:t>(8)</w:t>
      </w:r>
      <w:r w:rsidR="00191CDD">
        <w:rPr>
          <w:rtl/>
        </w:rPr>
        <w:t xml:space="preserve"> ق:</w:t>
      </w:r>
      <w:r w:rsidR="00140CA9">
        <w:rPr>
          <w:rtl/>
        </w:rPr>
        <w:t>37</w:t>
      </w:r>
      <w:r w:rsidR="00191CDD">
        <w:rPr>
          <w:rtl/>
        </w:rPr>
        <w:t>6/64/5،ج:</w:t>
      </w:r>
      <w:r w:rsidR="00140CA9">
        <w:rPr>
          <w:rtl/>
        </w:rPr>
        <w:t>180</w:t>
      </w:r>
      <w:r w:rsidR="00191CDD">
        <w:rPr>
          <w:rtl/>
        </w:rPr>
        <w:t>/</w:t>
      </w:r>
      <w:r w:rsidR="00140CA9">
        <w:rPr>
          <w:rtl/>
        </w:rPr>
        <w:t>1</w:t>
      </w:r>
      <w:r w:rsidR="00191CDD">
        <w:rPr>
          <w:rtl/>
        </w:rPr>
        <w:t xml:space="preserve">4. </w:t>
      </w:r>
    </w:p>
    <w:p w:rsidR="00D7268C" w:rsidRDefault="00654B6E" w:rsidP="007A33AA">
      <w:pPr>
        <w:pStyle w:val="libFootnote0"/>
        <w:rPr>
          <w:rtl/>
        </w:rPr>
      </w:pPr>
      <w:r>
        <w:rPr>
          <w:rtl/>
        </w:rPr>
        <w:t>(9</w:t>
      </w:r>
      <w:r w:rsidR="007A33AA">
        <w:rPr>
          <w:rFonts w:hint="cs"/>
          <w:rtl/>
        </w:rPr>
        <w:t xml:space="preserve">) </w:t>
      </w:r>
      <w:r w:rsidR="00191CDD">
        <w:rPr>
          <w:rtl/>
        </w:rPr>
        <w:t>ق:</w:t>
      </w:r>
      <w:r w:rsidR="00140CA9">
        <w:rPr>
          <w:rtl/>
        </w:rPr>
        <w:t>37</w:t>
      </w:r>
      <w:r w:rsidR="00191CDD">
        <w:rPr>
          <w:rtl/>
        </w:rPr>
        <w:t>6/64/5،ج:</w:t>
      </w:r>
      <w:r w:rsidR="00140CA9">
        <w:rPr>
          <w:rtl/>
        </w:rPr>
        <w:t>181</w:t>
      </w:r>
      <w:r w:rsidR="00191CDD">
        <w:rPr>
          <w:rtl/>
        </w:rPr>
        <w:t>/</w:t>
      </w:r>
      <w:r w:rsidR="007A33AA">
        <w:rPr>
          <w:rFonts w:hint="cs"/>
          <w:rtl/>
        </w:rPr>
        <w:t>14</w:t>
      </w:r>
      <w:r w:rsidR="00191CDD">
        <w:rPr>
          <w:rtl/>
        </w:rPr>
        <w:t xml:space="preserve">و </w:t>
      </w:r>
      <w:r w:rsidR="00140CA9">
        <w:rPr>
          <w:rtl/>
        </w:rPr>
        <w:t>182</w:t>
      </w:r>
      <w:r w:rsidR="00191CDD">
        <w:rPr>
          <w:rtl/>
        </w:rPr>
        <w:t>. ق:4</w:t>
      </w:r>
      <w:r w:rsidR="00140CA9">
        <w:rPr>
          <w:rtl/>
        </w:rPr>
        <w:t>1</w:t>
      </w:r>
      <w:r w:rsidR="00191CDD">
        <w:rPr>
          <w:rtl/>
        </w:rPr>
        <w:t>6/</w:t>
      </w:r>
      <w:r w:rsidR="00140CA9">
        <w:rPr>
          <w:rtl/>
        </w:rPr>
        <w:t>7</w:t>
      </w:r>
      <w:r w:rsidR="00191CDD">
        <w:rPr>
          <w:rtl/>
        </w:rPr>
        <w:t>4/5،ج:</w:t>
      </w:r>
      <w:r w:rsidR="00140CA9">
        <w:rPr>
          <w:rtl/>
        </w:rPr>
        <w:t>3</w:t>
      </w:r>
      <w:r w:rsidR="00191CDD">
        <w:rPr>
          <w:rtl/>
        </w:rPr>
        <w:t>54/</w:t>
      </w:r>
      <w:r w:rsidR="00140CA9">
        <w:rPr>
          <w:rtl/>
        </w:rPr>
        <w:t>1</w:t>
      </w:r>
      <w:r w:rsidR="00191CDD">
        <w:rPr>
          <w:rtl/>
        </w:rPr>
        <w:t>4. ق:</w:t>
      </w:r>
      <w:r w:rsidR="00140CA9">
        <w:rPr>
          <w:rtl/>
        </w:rPr>
        <w:t>2</w:t>
      </w:r>
      <w:r w:rsidR="00191CDD">
        <w:rPr>
          <w:rtl/>
        </w:rPr>
        <w:t>6</w:t>
      </w:r>
      <w:r w:rsidR="00140CA9">
        <w:rPr>
          <w:rtl/>
        </w:rPr>
        <w:t>8</w:t>
      </w:r>
      <w:r w:rsidR="00191CDD">
        <w:rPr>
          <w:rtl/>
        </w:rPr>
        <w:t>/45/</w:t>
      </w:r>
      <w:r w:rsidR="00140CA9">
        <w:rPr>
          <w:rtl/>
        </w:rPr>
        <w:t>10</w:t>
      </w:r>
      <w:r w:rsidR="00191CDD">
        <w:rPr>
          <w:rtl/>
        </w:rPr>
        <w:t>،ج:</w:t>
      </w:r>
      <w:r w:rsidR="00140CA9">
        <w:rPr>
          <w:rtl/>
        </w:rPr>
        <w:t>31</w:t>
      </w:r>
      <w:r w:rsidR="00191CDD">
        <w:rPr>
          <w:rtl/>
        </w:rPr>
        <w:t>4/45.</w:t>
      </w:r>
    </w:p>
    <w:p w:rsidR="007A33AA" w:rsidRPr="007A33AA" w:rsidRDefault="007A33AA" w:rsidP="007A33AA">
      <w:pPr>
        <w:pStyle w:val="libFootnote0"/>
        <w:rPr>
          <w:rtl/>
        </w:rPr>
      </w:pPr>
      <w:r>
        <w:rPr>
          <w:rFonts w:hint="cs"/>
          <w:rtl/>
        </w:rPr>
        <w:t>(10) ق:27/1/6،ج:114/15.</w:t>
      </w:r>
    </w:p>
    <w:p w:rsidR="00D7268C" w:rsidRDefault="00D7268C" w:rsidP="000F2A07">
      <w:pPr>
        <w:pStyle w:val="libNormal"/>
        <w:rPr>
          <w:rtl/>
        </w:rPr>
      </w:pPr>
      <w:r>
        <w:rPr>
          <w:rtl/>
        </w:rPr>
        <w:br w:type="page"/>
      </w:r>
    </w:p>
    <w:p w:rsidR="00140CA9" w:rsidRDefault="00191CDD" w:rsidP="00191CDD">
      <w:pPr>
        <w:pStyle w:val="libNormal"/>
      </w:pPr>
      <w:r w:rsidRPr="007A33AA">
        <w:rPr>
          <w:rStyle w:val="libBold1Char"/>
          <w:rFonts w:hint="eastAsia"/>
          <w:rtl/>
        </w:rPr>
        <w:t>أقول</w:t>
      </w:r>
      <w:r>
        <w:rPr>
          <w:rtl/>
        </w:rPr>
        <w:t xml:space="preserve">: قد </w:t>
      </w:r>
      <w:r w:rsidRPr="007A33AA">
        <w:rPr>
          <w:rtl/>
        </w:rPr>
        <w:t>تقدّم ف</w:t>
      </w:r>
      <w:r w:rsidRPr="007A33AA">
        <w:rPr>
          <w:rFonts w:hint="cs"/>
          <w:rtl/>
        </w:rPr>
        <w:t>ی</w:t>
      </w:r>
      <w:r w:rsidR="00090BC1" w:rsidRPr="007A33AA">
        <w:rPr>
          <w:rFonts w:hint="eastAsia"/>
          <w:rtl/>
        </w:rPr>
        <w:t>(</w:t>
      </w:r>
      <w:r w:rsidRPr="007A33AA">
        <w:rPr>
          <w:rFonts w:hint="eastAsia"/>
          <w:rtl/>
        </w:rPr>
        <w:t>بلس</w:t>
      </w:r>
      <w:r w:rsidR="00090BC1" w:rsidRPr="007A33AA">
        <w:rPr>
          <w:rFonts w:hint="eastAsia"/>
          <w:rtl/>
        </w:rPr>
        <w:t>)</w:t>
      </w:r>
      <w:r w:rsidRPr="007A33AA">
        <w:rPr>
          <w:rFonts w:hint="eastAsia"/>
          <w:rtl/>
        </w:rPr>
        <w:t>عرض</w:t>
      </w:r>
      <w:r>
        <w:rPr>
          <w:rtl/>
        </w:rPr>
        <w:t xml:space="preserve"> إبل</w:t>
      </w:r>
      <w:r>
        <w:rPr>
          <w:rFonts w:hint="cs"/>
          <w:rtl/>
        </w:rPr>
        <w:t>ی</w:t>
      </w:r>
      <w:r>
        <w:rPr>
          <w:rFonts w:hint="eastAsia"/>
          <w:rtl/>
        </w:rPr>
        <w:t>س</w:t>
      </w:r>
      <w:r>
        <w:rPr>
          <w:rtl/>
        </w:rPr>
        <w:t xml:space="preserve"> عل</w:t>
      </w:r>
      <w:r>
        <w:rPr>
          <w:rFonts w:hint="cs"/>
          <w:rtl/>
        </w:rPr>
        <w:t>ی</w:t>
      </w:r>
      <w:r>
        <w:rPr>
          <w:rtl/>
        </w:rPr>
        <w:t xml:space="preserve"> </w:t>
      </w:r>
      <w:r>
        <w:rPr>
          <w:rFonts w:hint="cs"/>
          <w:rtl/>
        </w:rPr>
        <w:t>ی</w:t>
      </w:r>
      <w:r>
        <w:rPr>
          <w:rFonts w:hint="eastAsia"/>
          <w:rtl/>
        </w:rPr>
        <w:t>ح</w:t>
      </w:r>
      <w:r>
        <w:rPr>
          <w:rFonts w:hint="cs"/>
          <w:rtl/>
        </w:rPr>
        <w:t>یی</w:t>
      </w:r>
      <w:r>
        <w:rPr>
          <w:rtl/>
        </w:rPr>
        <w:t xml:space="preserve"> مصائده و فخوخه الت</w:t>
      </w:r>
      <w:r>
        <w:rPr>
          <w:rFonts w:hint="cs"/>
          <w:rtl/>
        </w:rPr>
        <w:t>ی</w:t>
      </w:r>
      <w:r>
        <w:rPr>
          <w:rtl/>
        </w:rPr>
        <w:t xml:space="preserve"> </w:t>
      </w:r>
      <w:r>
        <w:rPr>
          <w:rFonts w:hint="cs"/>
          <w:rtl/>
        </w:rPr>
        <w:t>ی</w:t>
      </w:r>
      <w:r>
        <w:rPr>
          <w:rFonts w:hint="eastAsia"/>
          <w:rtl/>
        </w:rPr>
        <w:t>صطاد</w:t>
      </w:r>
      <w:r>
        <w:rPr>
          <w:rtl/>
        </w:rPr>
        <w:t xml:space="preserve"> بها بن</w:t>
      </w:r>
      <w:r>
        <w:rPr>
          <w:rFonts w:hint="cs"/>
          <w:rtl/>
        </w:rPr>
        <w:t>ی</w:t>
      </w:r>
      <w:r>
        <w:rPr>
          <w:rtl/>
        </w:rPr>
        <w:t xml:space="preserve"> آدم. </w:t>
      </w:r>
    </w:p>
    <w:p w:rsidR="00140CA9" w:rsidRDefault="00191CDD" w:rsidP="007A33AA">
      <w:pPr>
        <w:pStyle w:val="libCenterBold1"/>
      </w:pPr>
      <w:r>
        <w:rPr>
          <w:rFonts w:hint="cs"/>
          <w:rtl/>
        </w:rPr>
        <w:t>ی</w:t>
      </w:r>
      <w:r>
        <w:rPr>
          <w:rFonts w:hint="eastAsia"/>
          <w:rtl/>
        </w:rPr>
        <w:t>ح</w:t>
      </w:r>
      <w:r>
        <w:rPr>
          <w:rFonts w:hint="cs"/>
          <w:rtl/>
        </w:rPr>
        <w:t>یی</w:t>
      </w:r>
      <w:r>
        <w:rPr>
          <w:rtl/>
        </w:rPr>
        <w:t xml:space="preserve"> ابن عم المحقق و تلم</w:t>
      </w:r>
      <w:r>
        <w:rPr>
          <w:rFonts w:hint="cs"/>
          <w:rtl/>
        </w:rPr>
        <w:t>ی</w:t>
      </w:r>
      <w:r>
        <w:rPr>
          <w:rFonts w:hint="eastAsia"/>
          <w:rtl/>
        </w:rPr>
        <w:t>ذه</w:t>
      </w:r>
      <w:r>
        <w:rPr>
          <w:rtl/>
        </w:rPr>
        <w:t xml:space="preserve"> </w:t>
      </w:r>
    </w:p>
    <w:p w:rsidR="00140CA9" w:rsidRDefault="00191CDD" w:rsidP="00191CDD">
      <w:pPr>
        <w:pStyle w:val="libNormal"/>
      </w:pPr>
      <w:r>
        <w:rPr>
          <w:rFonts w:hint="cs"/>
          <w:rtl/>
        </w:rPr>
        <w:t>ی</w:t>
      </w:r>
      <w:r>
        <w:rPr>
          <w:rFonts w:hint="eastAsia"/>
          <w:rtl/>
        </w:rPr>
        <w:t>ح</w:t>
      </w:r>
      <w:r>
        <w:rPr>
          <w:rFonts w:hint="cs"/>
          <w:rtl/>
        </w:rPr>
        <w:t>یی</w:t>
      </w:r>
      <w:r>
        <w:rPr>
          <w:rtl/>
        </w:rPr>
        <w:t xml:space="preserve"> بن أحمد بن سع</w:t>
      </w:r>
      <w:r>
        <w:rPr>
          <w:rFonts w:hint="cs"/>
          <w:rtl/>
        </w:rPr>
        <w:t>ی</w:t>
      </w:r>
      <w:r>
        <w:rPr>
          <w:rFonts w:hint="eastAsia"/>
          <w:rtl/>
        </w:rPr>
        <w:t>د</w:t>
      </w:r>
      <w:r>
        <w:rPr>
          <w:rtl/>
        </w:rPr>
        <w:t xml:space="preserve"> الحل</w:t>
      </w:r>
      <w:r>
        <w:rPr>
          <w:rFonts w:hint="cs"/>
          <w:rtl/>
        </w:rPr>
        <w:t>ی</w:t>
      </w:r>
      <w:r>
        <w:rPr>
          <w:rtl/>
        </w:rPr>
        <w:t xml:space="preserve"> ابن عم المحقّق و تلم</w:t>
      </w:r>
      <w:r>
        <w:rPr>
          <w:rFonts w:hint="cs"/>
          <w:rtl/>
        </w:rPr>
        <w:t>ی</w:t>
      </w:r>
      <w:r>
        <w:rPr>
          <w:rFonts w:hint="eastAsia"/>
          <w:rtl/>
        </w:rPr>
        <w:t>ذه</w:t>
      </w:r>
      <w:r>
        <w:rPr>
          <w:rtl/>
        </w:rPr>
        <w:t xml:space="preserve"> صاحب کتاب الجامع، قال ف</w:t>
      </w:r>
      <w:r>
        <w:rPr>
          <w:rFonts w:hint="cs"/>
          <w:rtl/>
        </w:rPr>
        <w:t>ی</w:t>
      </w:r>
      <w:r>
        <w:rPr>
          <w:rtl/>
        </w:rPr>
        <w:t xml:space="preserve">: </w:t>
      </w:r>
    </w:p>
    <w:p w:rsidR="00140CA9" w:rsidRDefault="00191CDD" w:rsidP="00191CDD">
      <w:pPr>
        <w:pStyle w:val="libNormal"/>
      </w:pPr>
      <w:r w:rsidRPr="007A33AA">
        <w:rPr>
          <w:rStyle w:val="libBold1Char"/>
          <w:rFonts w:hint="eastAsia"/>
          <w:rtl/>
        </w:rPr>
        <w:t>کامل</w:t>
      </w:r>
      <w:r w:rsidRPr="007A33AA">
        <w:rPr>
          <w:rStyle w:val="libBold1Char"/>
          <w:rtl/>
        </w:rPr>
        <w:t xml:space="preserve"> الز</w:t>
      </w:r>
      <w:r w:rsidRPr="007A33AA">
        <w:rPr>
          <w:rStyle w:val="libBold1Char"/>
          <w:rFonts w:hint="cs"/>
          <w:rtl/>
        </w:rPr>
        <w:t>ی</w:t>
      </w:r>
      <w:r w:rsidRPr="007A33AA">
        <w:rPr>
          <w:rStyle w:val="libBold1Char"/>
          <w:rFonts w:hint="eastAsia"/>
          <w:rtl/>
        </w:rPr>
        <w:t>اره</w:t>
      </w:r>
      <w:r>
        <w:rPr>
          <w:rtl/>
        </w:rPr>
        <w:t xml:space="preserve">: </w:t>
      </w:r>
      <w:r>
        <w:rPr>
          <w:rFonts w:hint="cs"/>
          <w:rtl/>
        </w:rPr>
        <w:t>ی</w:t>
      </w:r>
      <w:r>
        <w:rPr>
          <w:rFonts w:hint="eastAsia"/>
          <w:rtl/>
        </w:rPr>
        <w:t>رو</w:t>
      </w:r>
      <w:r>
        <w:rPr>
          <w:rFonts w:hint="cs"/>
          <w:rtl/>
        </w:rPr>
        <w:t>ی</w:t>
      </w:r>
      <w:r>
        <w:rPr>
          <w:rtl/>
        </w:rPr>
        <w:t xml:space="preserve"> عنه العلاّمه و قال انّه کان زاهدا ورعا،و قال ابن داود:</w:t>
      </w:r>
      <w:r>
        <w:rPr>
          <w:rFonts w:hint="cs"/>
          <w:rtl/>
        </w:rPr>
        <w:t>ی</w:t>
      </w:r>
      <w:r>
        <w:rPr>
          <w:rFonts w:hint="eastAsia"/>
          <w:rtl/>
        </w:rPr>
        <w:t>ح</w:t>
      </w:r>
      <w:r>
        <w:rPr>
          <w:rFonts w:hint="cs"/>
          <w:rtl/>
        </w:rPr>
        <w:t>یی</w:t>
      </w:r>
      <w:r>
        <w:rPr>
          <w:rtl/>
        </w:rPr>
        <w:t xml:space="preserve"> ابن أحمد بن سع</w:t>
      </w:r>
      <w:r>
        <w:rPr>
          <w:rFonts w:hint="cs"/>
          <w:rtl/>
        </w:rPr>
        <w:t>ی</w:t>
      </w:r>
      <w:r>
        <w:rPr>
          <w:rFonts w:hint="eastAsia"/>
          <w:rtl/>
        </w:rPr>
        <w:t>د</w:t>
      </w:r>
      <w:r>
        <w:rPr>
          <w:rtl/>
        </w:rPr>
        <w:t xml:space="preserve"> ش</w:t>
      </w:r>
      <w:r>
        <w:rPr>
          <w:rFonts w:hint="cs"/>
          <w:rtl/>
        </w:rPr>
        <w:t>ی</w:t>
      </w:r>
      <w:r>
        <w:rPr>
          <w:rFonts w:hint="eastAsia"/>
          <w:rtl/>
        </w:rPr>
        <w:t>خنا</w:t>
      </w:r>
      <w:r>
        <w:rPr>
          <w:rtl/>
        </w:rPr>
        <w:t xml:space="preserve"> الإمام العلاّمه الورع القدوه،کان جامعا لفنون العلوم الأدب</w:t>
      </w:r>
      <w:r>
        <w:rPr>
          <w:rFonts w:hint="cs"/>
          <w:rtl/>
        </w:rPr>
        <w:t>ی</w:t>
      </w:r>
      <w:r>
        <w:rPr>
          <w:rFonts w:hint="eastAsia"/>
          <w:rtl/>
        </w:rPr>
        <w:t>ه</w:t>
      </w:r>
      <w:r>
        <w:rPr>
          <w:rtl/>
        </w:rPr>
        <w:t xml:space="preserve"> و الفقه</w:t>
      </w:r>
      <w:r>
        <w:rPr>
          <w:rFonts w:hint="cs"/>
          <w:rtl/>
        </w:rPr>
        <w:t>یّ</w:t>
      </w:r>
      <w:r>
        <w:rPr>
          <w:rFonts w:hint="eastAsia"/>
          <w:rtl/>
        </w:rPr>
        <w:t>ه</w:t>
      </w:r>
      <w:r>
        <w:rPr>
          <w:rtl/>
        </w:rPr>
        <w:t xml:space="preserve"> و الأصول</w:t>
      </w:r>
      <w:r>
        <w:rPr>
          <w:rFonts w:hint="cs"/>
          <w:rtl/>
        </w:rPr>
        <w:t>یّ</w:t>
      </w:r>
      <w:r>
        <w:rPr>
          <w:rFonts w:hint="eastAsia"/>
          <w:rtl/>
        </w:rPr>
        <w:t>ه،کان</w:t>
      </w:r>
      <w:r>
        <w:rPr>
          <w:rtl/>
        </w:rPr>
        <w:t xml:space="preserve"> أورع الفضلاء و أزهدهم،له تصان</w:t>
      </w:r>
      <w:r>
        <w:rPr>
          <w:rFonts w:hint="cs"/>
          <w:rtl/>
        </w:rPr>
        <w:t>ی</w:t>
      </w:r>
      <w:r>
        <w:rPr>
          <w:rFonts w:hint="eastAsia"/>
          <w:rtl/>
        </w:rPr>
        <w:t>ف</w:t>
      </w:r>
      <w:r>
        <w:rPr>
          <w:rtl/>
        </w:rPr>
        <w:t xml:space="preserve"> جامعه الفوائد منها کتاب الجامع للشرا</w:t>
      </w:r>
      <w:r>
        <w:rPr>
          <w:rFonts w:hint="eastAsia"/>
          <w:rtl/>
        </w:rPr>
        <w:t>ئع</w:t>
      </w:r>
      <w:r>
        <w:rPr>
          <w:rtl/>
        </w:rPr>
        <w:t xml:space="preserve"> ف</w:t>
      </w:r>
      <w:r>
        <w:rPr>
          <w:rFonts w:hint="cs"/>
          <w:rtl/>
        </w:rPr>
        <w:t>ی</w:t>
      </w:r>
      <w:r>
        <w:rPr>
          <w:rtl/>
        </w:rPr>
        <w:t xml:space="preserve"> الفقه و کتاب المدخل ف</w:t>
      </w:r>
      <w:r>
        <w:rPr>
          <w:rFonts w:hint="cs"/>
          <w:rtl/>
        </w:rPr>
        <w:t>ی</w:t>
      </w:r>
      <w:r>
        <w:rPr>
          <w:rtl/>
        </w:rPr>
        <w:t xml:space="preserve"> أصول الفقه و غ</w:t>
      </w:r>
      <w:r>
        <w:rPr>
          <w:rFonts w:hint="cs"/>
          <w:rtl/>
        </w:rPr>
        <w:t>ی</w:t>
      </w:r>
      <w:r>
        <w:rPr>
          <w:rFonts w:hint="eastAsia"/>
          <w:rtl/>
        </w:rPr>
        <w:t>ر</w:t>
      </w:r>
      <w:r>
        <w:rPr>
          <w:rtl/>
        </w:rPr>
        <w:t xml:space="preserve"> ذلک،مات ف</w:t>
      </w:r>
      <w:r>
        <w:rPr>
          <w:rFonts w:hint="cs"/>
          <w:rtl/>
        </w:rPr>
        <w:t>ی</w:t>
      </w:r>
      <w:r>
        <w:rPr>
          <w:rtl/>
        </w:rPr>
        <w:t xml:space="preserve"> ذ</w:t>
      </w:r>
      <w:r>
        <w:rPr>
          <w:rFonts w:hint="cs"/>
          <w:rtl/>
        </w:rPr>
        <w:t>ی</w:t>
      </w:r>
      <w:r>
        <w:rPr>
          <w:rtl/>
        </w:rPr>
        <w:t xml:space="preserve"> الحجّه سنه(6</w:t>
      </w:r>
      <w:r w:rsidR="00140CA9">
        <w:rPr>
          <w:rtl/>
        </w:rPr>
        <w:t>90</w:t>
      </w:r>
      <w:r>
        <w:rPr>
          <w:rtl/>
        </w:rPr>
        <w:t xml:space="preserve">)(قدّس اللّه روحه). </w:t>
      </w:r>
    </w:p>
    <w:p w:rsidR="00140CA9" w:rsidRDefault="00191CDD" w:rsidP="007A33AA">
      <w:pPr>
        <w:pStyle w:val="libNormal"/>
      </w:pPr>
      <w:r>
        <w:rPr>
          <w:rFonts w:hint="cs"/>
          <w:rtl/>
        </w:rPr>
        <w:t>ی</w:t>
      </w:r>
      <w:r>
        <w:rPr>
          <w:rFonts w:hint="eastAsia"/>
          <w:rtl/>
        </w:rPr>
        <w:t>ح</w:t>
      </w:r>
      <w:r>
        <w:rPr>
          <w:rFonts w:hint="cs"/>
          <w:rtl/>
        </w:rPr>
        <w:t>یی</w:t>
      </w:r>
      <w:r>
        <w:rPr>
          <w:rtl/>
        </w:rPr>
        <w:t xml:space="preserve"> بن أحمد بن محمّد الأکبر بن عبد اللّه الشه</w:t>
      </w:r>
      <w:r>
        <w:rPr>
          <w:rFonts w:hint="cs"/>
          <w:rtl/>
        </w:rPr>
        <w:t>ی</w:t>
      </w:r>
      <w:r>
        <w:rPr>
          <w:rFonts w:hint="eastAsia"/>
          <w:rtl/>
        </w:rPr>
        <w:t>د</w:t>
      </w:r>
      <w:r>
        <w:rPr>
          <w:rtl/>
        </w:rPr>
        <w:t xml:space="preserve"> </w:t>
      </w:r>
      <w:r>
        <w:rPr>
          <w:rFonts w:hint="eastAsia"/>
          <w:rtl/>
        </w:rPr>
        <w:t>قت</w:t>
      </w:r>
      <w:r>
        <w:rPr>
          <w:rFonts w:hint="cs"/>
          <w:rtl/>
        </w:rPr>
        <w:t>ی</w:t>
      </w:r>
      <w:r>
        <w:rPr>
          <w:rFonts w:hint="eastAsia"/>
          <w:rtl/>
        </w:rPr>
        <w:t>ل</w:t>
      </w:r>
      <w:r>
        <w:rPr>
          <w:rtl/>
        </w:rPr>
        <w:t xml:space="preserve"> البرامکّه بن الحسن المکفوف بن عل</w:t>
      </w:r>
      <w:r>
        <w:rPr>
          <w:rFonts w:hint="cs"/>
          <w:rtl/>
        </w:rPr>
        <w:t>یّ</w:t>
      </w:r>
      <w:r>
        <w:rPr>
          <w:rtl/>
        </w:rPr>
        <w:t xml:space="preserve"> الأصغر بن الامام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w:t>
      </w:r>
      <w:r>
        <w:rPr>
          <w:rFonts w:hint="cs"/>
          <w:rtl/>
        </w:rPr>
        <w:t>ی</w:t>
      </w:r>
      <w:r>
        <w:rPr>
          <w:rFonts w:hint="eastAsia"/>
          <w:rtl/>
        </w:rPr>
        <w:t>کنّ</w:t>
      </w:r>
      <w:r>
        <w:rPr>
          <w:rFonts w:hint="cs"/>
          <w:rtl/>
        </w:rPr>
        <w:t>ی</w:t>
      </w:r>
      <w:r>
        <w:rPr>
          <w:rtl/>
        </w:rPr>
        <w:t xml:space="preserve"> أبا محمد،کان نق</w:t>
      </w:r>
      <w:r>
        <w:rPr>
          <w:rFonts w:hint="cs"/>
          <w:rtl/>
        </w:rPr>
        <w:t>ی</w:t>
      </w:r>
      <w:r>
        <w:rPr>
          <w:rFonts w:hint="eastAsia"/>
          <w:rtl/>
        </w:rPr>
        <w:t>ب</w:t>
      </w:r>
      <w:r>
        <w:rPr>
          <w:rtl/>
        </w:rPr>
        <w:t xml:space="preserve"> النقباء بن</w:t>
      </w:r>
      <w:r>
        <w:rPr>
          <w:rFonts w:hint="cs"/>
          <w:rtl/>
        </w:rPr>
        <w:t>ی</w:t>
      </w:r>
      <w:r>
        <w:rPr>
          <w:rFonts w:hint="eastAsia"/>
          <w:rtl/>
        </w:rPr>
        <w:t>سابور،و</w:t>
      </w:r>
      <w:r>
        <w:rPr>
          <w:rtl/>
        </w:rPr>
        <w:t xml:space="preserve"> کان </w:t>
      </w:r>
      <w:r>
        <w:rPr>
          <w:rFonts w:hint="cs"/>
          <w:rtl/>
        </w:rPr>
        <w:t>ی</w:t>
      </w:r>
      <w:r>
        <w:rPr>
          <w:rFonts w:hint="eastAsia"/>
          <w:rtl/>
        </w:rPr>
        <w:t>لقّب</w:t>
      </w:r>
      <w:r>
        <w:rPr>
          <w:rtl/>
        </w:rPr>
        <w:t xml:space="preserve"> ش</w:t>
      </w:r>
      <w:r>
        <w:rPr>
          <w:rFonts w:hint="cs"/>
          <w:rtl/>
        </w:rPr>
        <w:t>ی</w:t>
      </w:r>
      <w:r>
        <w:rPr>
          <w:rFonts w:hint="eastAsia"/>
          <w:rtl/>
        </w:rPr>
        <w:t>خ</w:t>
      </w:r>
      <w:r>
        <w:rPr>
          <w:rtl/>
        </w:rPr>
        <w:t xml:space="preserve"> العتره. </w:t>
      </w:r>
    </w:p>
    <w:p w:rsidR="00140CA9" w:rsidRDefault="00191CDD" w:rsidP="00191CDD">
      <w:pPr>
        <w:pStyle w:val="libNormal"/>
      </w:pPr>
      <w:r w:rsidRPr="007A33AA">
        <w:rPr>
          <w:rStyle w:val="libBold1Char"/>
          <w:rFonts w:hint="eastAsia"/>
          <w:rtl/>
        </w:rPr>
        <w:t>رجال</w:t>
      </w:r>
      <w:r w:rsidRPr="007A33AA">
        <w:rPr>
          <w:rStyle w:val="libBold1Char"/>
          <w:rtl/>
        </w:rPr>
        <w:t xml:space="preserve"> النجاش</w:t>
      </w:r>
      <w:r w:rsidRPr="007A33AA">
        <w:rPr>
          <w:rStyle w:val="libBold1Char"/>
          <w:rFonts w:hint="cs"/>
          <w:rtl/>
        </w:rPr>
        <w:t>یّ</w:t>
      </w:r>
      <w:r>
        <w:rPr>
          <w:rtl/>
        </w:rPr>
        <w:t>: کان فق</w:t>
      </w:r>
      <w:r>
        <w:rPr>
          <w:rFonts w:hint="cs"/>
          <w:rtl/>
        </w:rPr>
        <w:t>ی</w:t>
      </w:r>
      <w:r>
        <w:rPr>
          <w:rFonts w:hint="eastAsia"/>
          <w:rtl/>
        </w:rPr>
        <w:t>ها</w:t>
      </w:r>
      <w:r>
        <w:rPr>
          <w:rtl/>
        </w:rPr>
        <w:t xml:space="preserve"> عالما متکلّما سکن ن</w:t>
      </w:r>
      <w:r>
        <w:rPr>
          <w:rFonts w:hint="cs"/>
          <w:rtl/>
        </w:rPr>
        <w:t>ی</w:t>
      </w:r>
      <w:r>
        <w:rPr>
          <w:rFonts w:hint="eastAsia"/>
          <w:rtl/>
        </w:rPr>
        <w:t>شابور،صنّف</w:t>
      </w:r>
      <w:r>
        <w:rPr>
          <w:rtl/>
        </w:rPr>
        <w:t xml:space="preserve"> کتبا منها کتاب الأصول،کتاب الإمامه،کتاب الفرائض،کتاب الإ</w:t>
      </w:r>
      <w:r>
        <w:rPr>
          <w:rFonts w:hint="cs"/>
          <w:rtl/>
        </w:rPr>
        <w:t>ی</w:t>
      </w:r>
      <w:r>
        <w:rPr>
          <w:rFonts w:hint="eastAsia"/>
          <w:rtl/>
        </w:rPr>
        <w:t>ضاح</w:t>
      </w:r>
      <w:r>
        <w:rPr>
          <w:rtl/>
        </w:rPr>
        <w:t xml:space="preserve"> ف</w:t>
      </w:r>
      <w:r>
        <w:rPr>
          <w:rFonts w:hint="cs"/>
          <w:rtl/>
        </w:rPr>
        <w:t>ی</w:t>
      </w:r>
      <w:r>
        <w:rPr>
          <w:rtl/>
        </w:rPr>
        <w:t xml:space="preserve"> المسح عل</w:t>
      </w:r>
      <w:r>
        <w:rPr>
          <w:rFonts w:hint="cs"/>
          <w:rtl/>
        </w:rPr>
        <w:t>ی</w:t>
      </w:r>
      <w:r>
        <w:rPr>
          <w:rtl/>
        </w:rPr>
        <w:t xml:space="preserve"> الخفّ</w:t>
      </w:r>
      <w:r>
        <w:rPr>
          <w:rFonts w:hint="cs"/>
          <w:rtl/>
        </w:rPr>
        <w:t>ی</w:t>
      </w:r>
      <w:r>
        <w:rPr>
          <w:rFonts w:hint="eastAsia"/>
          <w:rtl/>
        </w:rPr>
        <w:t>ن،انته</w:t>
      </w:r>
      <w:r>
        <w:rPr>
          <w:rFonts w:hint="cs"/>
          <w:rtl/>
        </w:rPr>
        <w:t>ی</w:t>
      </w:r>
      <w:r>
        <w:rPr>
          <w:rtl/>
        </w:rPr>
        <w:t xml:space="preserve">. </w:t>
      </w:r>
    </w:p>
    <w:p w:rsidR="00140CA9" w:rsidRDefault="00191CDD" w:rsidP="007A33AA">
      <w:pPr>
        <w:pStyle w:val="libNormal"/>
        <w:rPr>
          <w:rtl/>
        </w:rPr>
      </w:pPr>
      <w:r>
        <w:rPr>
          <w:rFonts w:hint="cs"/>
          <w:rtl/>
        </w:rPr>
        <w:t>ی</w:t>
      </w:r>
      <w:r>
        <w:rPr>
          <w:rFonts w:hint="eastAsia"/>
          <w:rtl/>
        </w:rPr>
        <w:t>ح</w:t>
      </w:r>
      <w:r>
        <w:rPr>
          <w:rFonts w:hint="cs"/>
          <w:rtl/>
        </w:rPr>
        <w:t>یی</w:t>
      </w:r>
      <w:r>
        <w:rPr>
          <w:rtl/>
        </w:rPr>
        <w:t xml:space="preserve"> بن أکثم التم</w:t>
      </w:r>
      <w:r>
        <w:rPr>
          <w:rFonts w:hint="cs"/>
          <w:rtl/>
        </w:rPr>
        <w:t>ی</w:t>
      </w:r>
      <w:r>
        <w:rPr>
          <w:rFonts w:hint="eastAsia"/>
          <w:rtl/>
        </w:rPr>
        <w:t>م</w:t>
      </w:r>
      <w:r>
        <w:rPr>
          <w:rFonts w:hint="cs"/>
          <w:rtl/>
        </w:rPr>
        <w:t>ی</w:t>
      </w:r>
      <w:r>
        <w:rPr>
          <w:rtl/>
        </w:rPr>
        <w:t xml:space="preserve"> </w:t>
      </w:r>
      <w:r>
        <w:rPr>
          <w:rFonts w:hint="eastAsia"/>
          <w:rtl/>
        </w:rPr>
        <w:t>القاض</w:t>
      </w:r>
      <w:r>
        <w:rPr>
          <w:rFonts w:hint="cs"/>
          <w:rtl/>
        </w:rPr>
        <w:t>ی</w:t>
      </w:r>
      <w:r>
        <w:rPr>
          <w:rtl/>
        </w:rPr>
        <w:t xml:space="preserve"> ألوط قاض ف</w:t>
      </w:r>
      <w:r>
        <w:rPr>
          <w:rFonts w:hint="cs"/>
          <w:rtl/>
        </w:rPr>
        <w:t>ی</w:t>
      </w:r>
      <w:r>
        <w:rPr>
          <w:rtl/>
        </w:rPr>
        <w:t xml:space="preserve"> العراق نعرفه،ذکره ابن خلّکان و المسعود</w:t>
      </w:r>
      <w:r>
        <w:rPr>
          <w:rFonts w:hint="cs"/>
          <w:rtl/>
        </w:rPr>
        <w:t>ی</w:t>
      </w:r>
      <w:r>
        <w:rPr>
          <w:rtl/>
        </w:rPr>
        <w:t xml:space="preserve"> و غ</w:t>
      </w:r>
      <w:r>
        <w:rPr>
          <w:rFonts w:hint="cs"/>
          <w:rtl/>
        </w:rPr>
        <w:t>ی</w:t>
      </w:r>
      <w:r>
        <w:rPr>
          <w:rFonts w:hint="eastAsia"/>
          <w:rtl/>
        </w:rPr>
        <w:t>رهما،و</w:t>
      </w:r>
      <w:r>
        <w:rPr>
          <w:rtl/>
        </w:rPr>
        <w:t xml:space="preserve"> بسط الأوّل الکلام ف</w:t>
      </w:r>
      <w:r>
        <w:rPr>
          <w:rFonts w:hint="cs"/>
          <w:rtl/>
        </w:rPr>
        <w:t>ی</w:t>
      </w:r>
      <w:r>
        <w:rPr>
          <w:rtl/>
        </w:rPr>
        <w:t xml:space="preserve"> ترجمته،و کان محبوب المأمون لم </w:t>
      </w:r>
      <w:r>
        <w:rPr>
          <w:rFonts w:hint="cs"/>
          <w:rtl/>
        </w:rPr>
        <w:t>ی</w:t>
      </w:r>
      <w:r>
        <w:rPr>
          <w:rFonts w:hint="eastAsia"/>
          <w:rtl/>
        </w:rPr>
        <w:t>قدّم</w:t>
      </w:r>
      <w:r>
        <w:rPr>
          <w:rtl/>
        </w:rPr>
        <w:t xml:space="preserve"> عل</w:t>
      </w:r>
      <w:r>
        <w:rPr>
          <w:rFonts w:hint="cs"/>
          <w:rtl/>
        </w:rPr>
        <w:t>ی</w:t>
      </w:r>
      <w:r>
        <w:rPr>
          <w:rFonts w:hint="eastAsia"/>
          <w:rtl/>
        </w:rPr>
        <w:t>ه</w:t>
      </w:r>
      <w:r>
        <w:rPr>
          <w:rtl/>
        </w:rPr>
        <w:t xml:space="preserve"> أحدا،قال المأمون له </w:t>
      </w:r>
      <w:r>
        <w:rPr>
          <w:rFonts w:hint="cs"/>
          <w:rtl/>
        </w:rPr>
        <w:t>ی</w:t>
      </w:r>
      <w:r>
        <w:rPr>
          <w:rFonts w:hint="eastAsia"/>
          <w:rtl/>
        </w:rPr>
        <w:t>وما</w:t>
      </w:r>
      <w:r>
        <w:rPr>
          <w:rtl/>
        </w:rPr>
        <w:t xml:space="preserve"> لمن هذا الشعر: </w:t>
      </w:r>
    </w:p>
    <w:tbl>
      <w:tblPr>
        <w:tblStyle w:val="TableGrid"/>
        <w:bidiVisual/>
        <w:tblW w:w="4562" w:type="pct"/>
        <w:tblInd w:w="384" w:type="dxa"/>
        <w:tblLook w:val="01E0"/>
      </w:tblPr>
      <w:tblGrid>
        <w:gridCol w:w="3537"/>
        <w:gridCol w:w="272"/>
        <w:gridCol w:w="3501"/>
      </w:tblGrid>
      <w:tr w:rsidR="007A33AA" w:rsidTr="00A501D8">
        <w:trPr>
          <w:trHeight w:val="350"/>
        </w:trPr>
        <w:tc>
          <w:tcPr>
            <w:tcW w:w="3920" w:type="dxa"/>
            <w:shd w:val="clear" w:color="auto" w:fill="auto"/>
          </w:tcPr>
          <w:p w:rsidR="007A33AA" w:rsidRDefault="007A33AA" w:rsidP="00A501D8">
            <w:pPr>
              <w:pStyle w:val="libPoem"/>
            </w:pPr>
            <w:r>
              <w:rPr>
                <w:rFonts w:hint="eastAsia"/>
                <w:rtl/>
              </w:rPr>
              <w:t>قاض</w:t>
            </w:r>
            <w:r>
              <w:rPr>
                <w:rtl/>
              </w:rPr>
              <w:t xml:space="preserve"> </w:t>
            </w:r>
            <w:r>
              <w:rPr>
                <w:rFonts w:hint="cs"/>
                <w:rtl/>
              </w:rPr>
              <w:t>ی</w:t>
            </w:r>
            <w:r>
              <w:rPr>
                <w:rFonts w:hint="eastAsia"/>
                <w:rtl/>
              </w:rPr>
              <w:t>ر</w:t>
            </w:r>
            <w:r>
              <w:rPr>
                <w:rFonts w:hint="cs"/>
                <w:rtl/>
              </w:rPr>
              <w:t>ی</w:t>
            </w:r>
            <w:r>
              <w:rPr>
                <w:rtl/>
              </w:rPr>
              <w:t xml:space="preserve"> الحدّ ف</w:t>
            </w:r>
            <w:r>
              <w:rPr>
                <w:rFonts w:hint="cs"/>
                <w:rtl/>
              </w:rPr>
              <w:t>ی</w:t>
            </w:r>
            <w:r>
              <w:rPr>
                <w:rtl/>
              </w:rPr>
              <w:t xml:space="preserve"> الزناء</w:t>
            </w:r>
            <w:r w:rsidRPr="00725071">
              <w:rPr>
                <w:rStyle w:val="libPoemTiniChar0"/>
                <w:rtl/>
              </w:rPr>
              <w:br/>
              <w:t> </w:t>
            </w:r>
          </w:p>
        </w:tc>
        <w:tc>
          <w:tcPr>
            <w:tcW w:w="279" w:type="dxa"/>
            <w:shd w:val="clear" w:color="auto" w:fill="auto"/>
          </w:tcPr>
          <w:p w:rsidR="007A33AA" w:rsidRDefault="007A33AA" w:rsidP="00A501D8">
            <w:pPr>
              <w:pStyle w:val="libPoem"/>
              <w:rPr>
                <w:rtl/>
              </w:rPr>
            </w:pPr>
          </w:p>
        </w:tc>
        <w:tc>
          <w:tcPr>
            <w:tcW w:w="3881" w:type="dxa"/>
            <w:shd w:val="clear" w:color="auto" w:fill="auto"/>
          </w:tcPr>
          <w:p w:rsidR="007A33AA" w:rsidRDefault="007A33AA" w:rsidP="00A501D8">
            <w:pPr>
              <w:pStyle w:val="libPoem"/>
            </w:pPr>
            <w:r>
              <w:rPr>
                <w:rFonts w:hint="eastAsia"/>
                <w:rtl/>
              </w:rPr>
              <w:t>و</w:t>
            </w:r>
            <w:r>
              <w:rPr>
                <w:rtl/>
              </w:rPr>
              <w:t xml:space="preserve"> لا </w:t>
            </w:r>
            <w:r>
              <w:rPr>
                <w:rFonts w:hint="cs"/>
                <w:rtl/>
              </w:rPr>
              <w:t>ی</w:t>
            </w:r>
            <w:r>
              <w:rPr>
                <w:rFonts w:hint="eastAsia"/>
                <w:rtl/>
              </w:rPr>
              <w:t>ر</w:t>
            </w:r>
            <w:r>
              <w:rPr>
                <w:rFonts w:hint="cs"/>
                <w:rtl/>
              </w:rPr>
              <w:t>ی</w:t>
            </w:r>
            <w:r>
              <w:rPr>
                <w:rtl/>
              </w:rPr>
              <w:t xml:space="preserve"> عل</w:t>
            </w:r>
            <w:r>
              <w:rPr>
                <w:rFonts w:hint="cs"/>
                <w:rtl/>
              </w:rPr>
              <w:t>ی</w:t>
            </w:r>
            <w:r>
              <w:rPr>
                <w:rtl/>
              </w:rPr>
              <w:t xml:space="preserve"> من </w:t>
            </w:r>
            <w:r>
              <w:rPr>
                <w:rFonts w:hint="cs"/>
                <w:rtl/>
              </w:rPr>
              <w:t>ی</w:t>
            </w:r>
            <w:r>
              <w:rPr>
                <w:rFonts w:hint="eastAsia"/>
                <w:rtl/>
              </w:rPr>
              <w:t>لوط</w:t>
            </w:r>
            <w:r>
              <w:rPr>
                <w:rtl/>
              </w:rPr>
              <w:t xml:space="preserve"> من بأس</w:t>
            </w:r>
            <w:r w:rsidRPr="00725071">
              <w:rPr>
                <w:rStyle w:val="libPoemTiniChar0"/>
                <w:rtl/>
              </w:rPr>
              <w:br/>
              <w:t> </w:t>
            </w:r>
          </w:p>
        </w:tc>
      </w:tr>
    </w:tbl>
    <w:p w:rsidR="00D7268C" w:rsidRDefault="00191CDD" w:rsidP="00191CDD">
      <w:pPr>
        <w:pStyle w:val="libNormal"/>
      </w:pPr>
      <w:r>
        <w:rPr>
          <w:rFonts w:hint="eastAsia"/>
          <w:rtl/>
        </w:rPr>
        <w:t>قال</w:t>
      </w:r>
      <w:r>
        <w:rPr>
          <w:rtl/>
        </w:rPr>
        <w:t xml:space="preserve"> الذ</w:t>
      </w:r>
      <w:r>
        <w:rPr>
          <w:rFonts w:hint="cs"/>
          <w:rtl/>
        </w:rPr>
        <w:t>ی</w:t>
      </w:r>
      <w:r>
        <w:rPr>
          <w:rtl/>
        </w:rPr>
        <w:t xml:space="preserve"> قال: </w:t>
      </w:r>
    </w:p>
    <w:p w:rsidR="00D7268C" w:rsidRDefault="00D7268C" w:rsidP="000F2A07">
      <w:pPr>
        <w:pStyle w:val="libNormal"/>
        <w:rPr>
          <w:rtl/>
        </w:rPr>
      </w:pPr>
      <w:r>
        <w:rPr>
          <w:rFonts w:hint="eastAsia"/>
          <w:rtl/>
        </w:rPr>
        <w:br w:type="page"/>
      </w:r>
    </w:p>
    <w:tbl>
      <w:tblPr>
        <w:tblStyle w:val="TableGrid"/>
        <w:bidiVisual/>
        <w:tblW w:w="4562" w:type="pct"/>
        <w:tblInd w:w="384" w:type="dxa"/>
        <w:tblLook w:val="01E0"/>
      </w:tblPr>
      <w:tblGrid>
        <w:gridCol w:w="3546"/>
        <w:gridCol w:w="272"/>
        <w:gridCol w:w="3492"/>
      </w:tblGrid>
      <w:tr w:rsidR="007A33AA" w:rsidTr="00A501D8">
        <w:trPr>
          <w:trHeight w:val="350"/>
        </w:trPr>
        <w:tc>
          <w:tcPr>
            <w:tcW w:w="3920" w:type="dxa"/>
            <w:shd w:val="clear" w:color="auto" w:fill="auto"/>
          </w:tcPr>
          <w:p w:rsidR="007A33AA" w:rsidRDefault="007A33AA" w:rsidP="00A501D8">
            <w:pPr>
              <w:pStyle w:val="libPoem"/>
            </w:pPr>
            <w:r>
              <w:rPr>
                <w:rFonts w:hint="eastAsia"/>
                <w:rtl/>
              </w:rPr>
              <w:t>ما</w:t>
            </w:r>
            <w:r>
              <w:rPr>
                <w:rtl/>
              </w:rPr>
              <w:t xml:space="preserve"> أحسب الجور </w:t>
            </w:r>
            <w:r>
              <w:rPr>
                <w:rFonts w:hint="cs"/>
                <w:rtl/>
              </w:rPr>
              <w:t>ی</w:t>
            </w:r>
            <w:r>
              <w:rPr>
                <w:rFonts w:hint="eastAsia"/>
                <w:rtl/>
              </w:rPr>
              <w:t>نقض</w:t>
            </w:r>
            <w:r>
              <w:rPr>
                <w:rFonts w:hint="cs"/>
                <w:rtl/>
              </w:rPr>
              <w:t>ی</w:t>
            </w:r>
            <w:r w:rsidRPr="00725071">
              <w:rPr>
                <w:rStyle w:val="libPoemTiniChar0"/>
                <w:rtl/>
              </w:rPr>
              <w:br/>
              <w:t> </w:t>
            </w:r>
          </w:p>
        </w:tc>
        <w:tc>
          <w:tcPr>
            <w:tcW w:w="279" w:type="dxa"/>
            <w:shd w:val="clear" w:color="auto" w:fill="auto"/>
          </w:tcPr>
          <w:p w:rsidR="007A33AA" w:rsidRDefault="007A33AA" w:rsidP="00A501D8">
            <w:pPr>
              <w:pStyle w:val="libPoem"/>
              <w:rPr>
                <w:rtl/>
              </w:rPr>
            </w:pPr>
          </w:p>
        </w:tc>
        <w:tc>
          <w:tcPr>
            <w:tcW w:w="3881" w:type="dxa"/>
            <w:shd w:val="clear" w:color="auto" w:fill="auto"/>
          </w:tcPr>
          <w:p w:rsidR="007A33AA" w:rsidRDefault="007A33AA" w:rsidP="00A501D8">
            <w:pPr>
              <w:pStyle w:val="libPoem"/>
            </w:pPr>
            <w:r>
              <w:rPr>
                <w:rFonts w:hint="eastAsia"/>
                <w:rtl/>
              </w:rPr>
              <w:t>و</w:t>
            </w:r>
            <w:r>
              <w:rPr>
                <w:rtl/>
              </w:rPr>
              <w:t xml:space="preserve"> عل</w:t>
            </w:r>
            <w:r>
              <w:rPr>
                <w:rFonts w:hint="cs"/>
                <w:rtl/>
              </w:rPr>
              <w:t>ی</w:t>
            </w:r>
            <w:r>
              <w:rPr>
                <w:rtl/>
              </w:rPr>
              <w:t xml:space="preserve"> الأمّه و ال من آل عبّاس</w:t>
            </w:r>
            <w:r w:rsidRPr="00725071">
              <w:rPr>
                <w:rStyle w:val="libPoemTiniChar0"/>
                <w:rtl/>
              </w:rPr>
              <w:br/>
              <w:t> </w:t>
            </w:r>
          </w:p>
        </w:tc>
      </w:tr>
    </w:tbl>
    <w:p w:rsidR="00140CA9" w:rsidRDefault="00191CDD" w:rsidP="00191CDD">
      <w:pPr>
        <w:pStyle w:val="libNormal"/>
      </w:pPr>
      <w:r>
        <w:rPr>
          <w:rFonts w:hint="eastAsia"/>
          <w:rtl/>
        </w:rPr>
        <w:t>ق</w:t>
      </w:r>
      <w:r>
        <w:rPr>
          <w:rFonts w:hint="cs"/>
          <w:rtl/>
        </w:rPr>
        <w:t>ی</w:t>
      </w:r>
      <w:r>
        <w:rPr>
          <w:rFonts w:hint="eastAsia"/>
          <w:rtl/>
        </w:rPr>
        <w:t>ل</w:t>
      </w:r>
      <w:r>
        <w:rPr>
          <w:rtl/>
        </w:rPr>
        <w:t xml:space="preserve"> انّه کان اماما ف</w:t>
      </w:r>
      <w:r>
        <w:rPr>
          <w:rFonts w:hint="cs"/>
          <w:rtl/>
        </w:rPr>
        <w:t>ی</w:t>
      </w:r>
      <w:r>
        <w:rPr>
          <w:rtl/>
        </w:rPr>
        <w:t xml:space="preserve"> کلّ علم،و کان أجلّ فقهاء بن</w:t>
      </w:r>
      <w:r>
        <w:rPr>
          <w:rFonts w:hint="cs"/>
          <w:rtl/>
        </w:rPr>
        <w:t>ی</w:t>
      </w:r>
      <w:r>
        <w:rPr>
          <w:rtl/>
        </w:rPr>
        <w:t xml:space="preserve"> تم</w:t>
      </w:r>
      <w:r>
        <w:rPr>
          <w:rFonts w:hint="cs"/>
          <w:rtl/>
        </w:rPr>
        <w:t>ی</w:t>
      </w:r>
      <w:r>
        <w:rPr>
          <w:rFonts w:hint="eastAsia"/>
          <w:rtl/>
        </w:rPr>
        <w:t>م</w:t>
      </w:r>
      <w:r>
        <w:rPr>
          <w:rtl/>
        </w:rPr>
        <w:t xml:space="preserve"> و له مصنّفات. </w:t>
      </w:r>
    </w:p>
    <w:p w:rsidR="00140CA9" w:rsidRDefault="00191CDD" w:rsidP="007A33AA">
      <w:pPr>
        <w:pStyle w:val="libCenterBold1"/>
      </w:pPr>
      <w:r>
        <w:rPr>
          <w:rFonts w:hint="eastAsia"/>
          <w:rtl/>
        </w:rPr>
        <w:t>مناظره</w:t>
      </w:r>
      <w:r>
        <w:rPr>
          <w:rtl/>
        </w:rPr>
        <w:t xml:space="preserve"> </w:t>
      </w:r>
      <w:r>
        <w:rPr>
          <w:rFonts w:hint="cs"/>
          <w:rtl/>
        </w:rPr>
        <w:t>ی</w:t>
      </w:r>
      <w:r>
        <w:rPr>
          <w:rFonts w:hint="eastAsia"/>
          <w:rtl/>
        </w:rPr>
        <w:t>ح</w:t>
      </w:r>
      <w:r>
        <w:rPr>
          <w:rFonts w:hint="cs"/>
          <w:rtl/>
        </w:rPr>
        <w:t>یی</w:t>
      </w:r>
      <w:r>
        <w:rPr>
          <w:rtl/>
        </w:rPr>
        <w:t xml:space="preserve"> بن أکثم مع الجواد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مناظرته</w:t>
      </w:r>
      <w:r>
        <w:rPr>
          <w:rtl/>
        </w:rPr>
        <w:t xml:space="preserve"> مع مولانا الجواد </w:t>
      </w:r>
      <w:r w:rsidR="00F2741C" w:rsidRPr="00F2741C">
        <w:rPr>
          <w:rStyle w:val="libAlaemChar"/>
          <w:rtl/>
        </w:rPr>
        <w:t>عليه‌السلام</w:t>
      </w:r>
      <w:r>
        <w:rPr>
          <w:rtl/>
        </w:rPr>
        <w:t xml:space="preserve"> ف</w:t>
      </w:r>
      <w:r>
        <w:rPr>
          <w:rFonts w:hint="cs"/>
          <w:rtl/>
        </w:rPr>
        <w:t>ی</w:t>
      </w:r>
      <w:r>
        <w:rPr>
          <w:rtl/>
        </w:rPr>
        <w:t xml:space="preserve"> مجلس المأمون عند حضور علمائهم ف</w:t>
      </w:r>
      <w:r>
        <w:rPr>
          <w:rFonts w:hint="cs"/>
          <w:rtl/>
        </w:rPr>
        <w:t>ی</w:t>
      </w:r>
      <w:r>
        <w:rPr>
          <w:rtl/>
        </w:rPr>
        <w:t xml:space="preserve"> مسأله محرم قتل ص</w:t>
      </w:r>
      <w:r>
        <w:rPr>
          <w:rFonts w:hint="cs"/>
          <w:rtl/>
        </w:rPr>
        <w:t>ی</w:t>
      </w:r>
      <w:r>
        <w:rPr>
          <w:rFonts w:hint="eastAsia"/>
          <w:rtl/>
        </w:rPr>
        <w:t>دا</w:t>
      </w:r>
      <w:r>
        <w:rPr>
          <w:rtl/>
        </w:rPr>
        <w:t xml:space="preserve"> و تفص</w:t>
      </w:r>
      <w:r>
        <w:rPr>
          <w:rFonts w:hint="cs"/>
          <w:rtl/>
        </w:rPr>
        <w:t>ی</w:t>
      </w:r>
      <w:r>
        <w:rPr>
          <w:rFonts w:hint="eastAsia"/>
          <w:rtl/>
        </w:rPr>
        <w:t>ل</w:t>
      </w:r>
      <w:r>
        <w:rPr>
          <w:rtl/>
        </w:rPr>
        <w:t xml:space="preserve"> الإمام ف</w:t>
      </w:r>
      <w:r>
        <w:rPr>
          <w:rFonts w:hint="cs"/>
          <w:rtl/>
        </w:rPr>
        <w:t>ی</w:t>
      </w:r>
      <w:r>
        <w:rPr>
          <w:rtl/>
        </w:rPr>
        <w:t xml:space="preserve"> جواب المسأله بح</w:t>
      </w:r>
      <w:r>
        <w:rPr>
          <w:rFonts w:hint="cs"/>
          <w:rtl/>
        </w:rPr>
        <w:t>ی</w:t>
      </w:r>
      <w:r>
        <w:rPr>
          <w:rFonts w:hint="eastAsia"/>
          <w:rtl/>
        </w:rPr>
        <w:t>ث</w:t>
      </w:r>
      <w:r>
        <w:rPr>
          <w:rtl/>
        </w:rPr>
        <w:t xml:space="preserve"> تح</w:t>
      </w:r>
      <w:r>
        <w:rPr>
          <w:rFonts w:hint="cs"/>
          <w:rtl/>
        </w:rPr>
        <w:t>یّ</w:t>
      </w:r>
      <w:r>
        <w:rPr>
          <w:rFonts w:hint="eastAsia"/>
          <w:rtl/>
        </w:rPr>
        <w:t>ر</w:t>
      </w:r>
      <w:r>
        <w:rPr>
          <w:rtl/>
        </w:rPr>
        <w:t xml:space="preserve"> </w:t>
      </w:r>
      <w:r>
        <w:rPr>
          <w:rFonts w:hint="cs"/>
          <w:rtl/>
        </w:rPr>
        <w:t>ی</w:t>
      </w:r>
      <w:r>
        <w:rPr>
          <w:rFonts w:hint="eastAsia"/>
          <w:rtl/>
        </w:rPr>
        <w:t>ح</w:t>
      </w:r>
      <w:r>
        <w:rPr>
          <w:rFonts w:hint="cs"/>
          <w:rtl/>
        </w:rPr>
        <w:t>یی</w:t>
      </w:r>
      <w:r>
        <w:rPr>
          <w:rtl/>
        </w:rPr>
        <w:t xml:space="preserve"> و بان ف</w:t>
      </w:r>
      <w:r>
        <w:rPr>
          <w:rFonts w:hint="cs"/>
          <w:rtl/>
        </w:rPr>
        <w:t>ی</w:t>
      </w:r>
      <w:r>
        <w:rPr>
          <w:rtl/>
        </w:rPr>
        <w:t xml:space="preserve"> وجهه العجز و الانقطاع و لجلج حتّ</w:t>
      </w:r>
      <w:r>
        <w:rPr>
          <w:rFonts w:hint="cs"/>
          <w:rtl/>
        </w:rPr>
        <w:t>ی</w:t>
      </w:r>
      <w:r>
        <w:rPr>
          <w:rtl/>
        </w:rPr>
        <w:t xml:space="preserve"> عرف جماعه أهل المجلس أمره </w:t>
      </w:r>
      <w:r w:rsidRPr="000F2A07">
        <w:rPr>
          <w:rStyle w:val="libFootnotenumChar"/>
          <w:rtl/>
        </w:rPr>
        <w:t>(1)</w:t>
      </w:r>
      <w:r>
        <w:rPr>
          <w:rtl/>
        </w:rPr>
        <w:t xml:space="preserve">. </w:t>
      </w:r>
    </w:p>
    <w:p w:rsidR="00140CA9" w:rsidRDefault="00191CDD" w:rsidP="007A33AA">
      <w:pPr>
        <w:pStyle w:val="libNormal"/>
      </w:pPr>
      <w:r>
        <w:rPr>
          <w:rFonts w:hint="eastAsia"/>
          <w:rtl/>
        </w:rPr>
        <w:t>عرض</w:t>
      </w:r>
      <w:r>
        <w:rPr>
          <w:rtl/>
        </w:rPr>
        <w:t xml:space="preserve"> </w:t>
      </w:r>
      <w:r>
        <w:rPr>
          <w:rFonts w:hint="cs"/>
          <w:rtl/>
        </w:rPr>
        <w:t>ی</w:t>
      </w:r>
      <w:r>
        <w:rPr>
          <w:rFonts w:hint="eastAsia"/>
          <w:rtl/>
        </w:rPr>
        <w:t>ح</w:t>
      </w:r>
      <w:r>
        <w:rPr>
          <w:rFonts w:hint="cs"/>
          <w:rtl/>
        </w:rPr>
        <w:t>یی</w:t>
      </w:r>
      <w:r>
        <w:rPr>
          <w:rtl/>
        </w:rPr>
        <w:t xml:space="preserve"> الأحاد</w:t>
      </w:r>
      <w:r>
        <w:rPr>
          <w:rFonts w:hint="cs"/>
          <w:rtl/>
        </w:rPr>
        <w:t>ی</w:t>
      </w:r>
      <w:r>
        <w:rPr>
          <w:rFonts w:hint="eastAsia"/>
          <w:rtl/>
        </w:rPr>
        <w:t>ث</w:t>
      </w:r>
      <w:r>
        <w:rPr>
          <w:rtl/>
        </w:rPr>
        <w:t xml:space="preserve"> الموضوعه ف</w:t>
      </w:r>
      <w:r>
        <w:rPr>
          <w:rFonts w:hint="cs"/>
          <w:rtl/>
        </w:rPr>
        <w:t>ی</w:t>
      </w:r>
      <w:r>
        <w:rPr>
          <w:rtl/>
        </w:rPr>
        <w:t xml:space="preserve"> مدح الرجل</w:t>
      </w:r>
      <w:r>
        <w:rPr>
          <w:rFonts w:hint="cs"/>
          <w:rtl/>
        </w:rPr>
        <w:t>ی</w:t>
      </w:r>
      <w:r>
        <w:rPr>
          <w:rFonts w:hint="eastAsia"/>
          <w:rtl/>
        </w:rPr>
        <w:t>ن</w:t>
      </w:r>
      <w:r>
        <w:rPr>
          <w:rtl/>
        </w:rPr>
        <w:t xml:space="preserve"> عل</w:t>
      </w:r>
      <w:r>
        <w:rPr>
          <w:rFonts w:hint="cs"/>
          <w:rtl/>
        </w:rPr>
        <w:t>ی</w:t>
      </w:r>
      <w:r>
        <w:rPr>
          <w:rtl/>
        </w:rPr>
        <w:t xml:space="preserve"> الإمام الجواد </w:t>
      </w:r>
      <w:r w:rsidR="007A33AA" w:rsidRPr="00F2741C">
        <w:rPr>
          <w:rStyle w:val="libAlaemChar"/>
          <w:rtl/>
        </w:rPr>
        <w:t>عليه‌السلام</w:t>
      </w:r>
      <w:r w:rsidR="007A33AA">
        <w:rPr>
          <w:rtl/>
        </w:rPr>
        <w:t xml:space="preserve"> </w:t>
      </w:r>
      <w:r>
        <w:rPr>
          <w:rtl/>
        </w:rPr>
        <w:t xml:space="preserve">و جوابه عنها </w:t>
      </w:r>
      <w:r w:rsidRPr="000F2A07">
        <w:rPr>
          <w:rStyle w:val="libFootnotenumChar"/>
          <w:rtl/>
        </w:rPr>
        <w:t>(2)</w:t>
      </w:r>
      <w:r>
        <w:rPr>
          <w:rtl/>
        </w:rPr>
        <w:t xml:space="preserve">. </w:t>
      </w:r>
    </w:p>
    <w:p w:rsidR="00140CA9" w:rsidRDefault="00191CDD" w:rsidP="00191CDD">
      <w:pPr>
        <w:pStyle w:val="libNormal"/>
      </w:pPr>
      <w:r>
        <w:rPr>
          <w:rFonts w:hint="eastAsia"/>
          <w:rtl/>
        </w:rPr>
        <w:t>سؤالاته</w:t>
      </w:r>
      <w:r>
        <w:rPr>
          <w:rtl/>
        </w:rPr>
        <w:t xml:space="preserve"> الهاد</w:t>
      </w:r>
      <w:r>
        <w:rPr>
          <w:rFonts w:hint="cs"/>
          <w:rtl/>
        </w:rPr>
        <w:t>ی</w:t>
      </w:r>
      <w:r>
        <w:rPr>
          <w:rtl/>
        </w:rPr>
        <w:t xml:space="preserve"> </w:t>
      </w:r>
      <w:r w:rsidR="00F2741C" w:rsidRPr="00F2741C">
        <w:rPr>
          <w:rStyle w:val="libAlaemChar"/>
          <w:rtl/>
        </w:rPr>
        <w:t>عليه‌السلام</w:t>
      </w:r>
      <w:r>
        <w:rPr>
          <w:rtl/>
        </w:rPr>
        <w:t xml:space="preserve"> و جوابه عنها،و کان </w:t>
      </w:r>
      <w:r>
        <w:rPr>
          <w:rFonts w:hint="eastAsia"/>
          <w:rtl/>
        </w:rPr>
        <w:t>ممّا</w:t>
      </w:r>
      <w:r>
        <w:rPr>
          <w:rtl/>
        </w:rPr>
        <w:t>: سأله عنها:قوله تعال</w:t>
      </w:r>
      <w:r>
        <w:rPr>
          <w:rFonts w:hint="cs"/>
          <w:rtl/>
        </w:rPr>
        <w:t>ی</w:t>
      </w:r>
      <w:r>
        <w:rPr>
          <w:rtl/>
        </w:rPr>
        <w:t xml:space="preserve">: </w:t>
      </w:r>
      <w:r w:rsidR="00090BC1" w:rsidRPr="00090BC1">
        <w:rPr>
          <w:rStyle w:val="libAlaemChar"/>
          <w:rtl/>
        </w:rPr>
        <w:t>(</w:t>
      </w:r>
      <w:r w:rsidRPr="00090BC1">
        <w:rPr>
          <w:rStyle w:val="libAieChar"/>
          <w:rtl/>
        </w:rPr>
        <w:t xml:space="preserve">أَوْ </w:t>
      </w:r>
      <w:r w:rsidRPr="00090BC1">
        <w:rPr>
          <w:rStyle w:val="libAieChar"/>
          <w:rFonts w:hint="cs"/>
          <w:rtl/>
        </w:rPr>
        <w:t>یُ</w:t>
      </w:r>
      <w:r w:rsidRPr="00090BC1">
        <w:rPr>
          <w:rStyle w:val="libAieChar"/>
          <w:rFonts w:hint="eastAsia"/>
          <w:rtl/>
        </w:rPr>
        <w:t>زَوِّجُهُمْ</w:t>
      </w:r>
      <w:r w:rsidRPr="00090BC1">
        <w:rPr>
          <w:rStyle w:val="libAieChar"/>
          <w:rtl/>
        </w:rPr>
        <w:t xml:space="preserve"> ذُکْرٰاناً وَ إِنٰاثاً</w:t>
      </w:r>
      <w:r w:rsidR="00090BC1" w:rsidRPr="00090BC1">
        <w:rPr>
          <w:rStyle w:val="libAlaemChar"/>
          <w:rtl/>
        </w:rPr>
        <w:t>)</w:t>
      </w:r>
      <w:r>
        <w:rPr>
          <w:rtl/>
        </w:rPr>
        <w:t xml:space="preserve"> </w:t>
      </w:r>
      <w:r w:rsidRPr="000F2A07">
        <w:rPr>
          <w:rStyle w:val="libFootnotenumChar"/>
          <w:rtl/>
        </w:rPr>
        <w:t>(3)</w:t>
      </w:r>
      <w:r w:rsidR="007A33AA">
        <w:rPr>
          <w:rtl/>
        </w:rPr>
        <w:t>.</w:t>
      </w:r>
      <w:r w:rsidR="007A33AA">
        <w:rPr>
          <w:rFonts w:hint="cs"/>
          <w:rtl/>
        </w:rPr>
        <w:t xml:space="preserve">فكان الجواب: أي يولد له ذكور و يولد له إناث يقال لكلّ اثنين مقرنين زوجان كلّ واحد منهما زوج، و معاذ الله أن يكون عنى الجليل ما لبست به على نفسك تطلب الرخص لارتكاب المأثم و من يفعل ذلك يلق أثاماً يضاعف له العذاب يوم القيامة و يخلد فيه مهاناً إن لم يتب </w:t>
      </w:r>
      <w:r w:rsidR="007A33AA" w:rsidRPr="007A33AA">
        <w:rPr>
          <w:rStyle w:val="libFootnotenumChar"/>
          <w:rFonts w:hint="cs"/>
          <w:rtl/>
        </w:rPr>
        <w:t>(4)</w:t>
      </w:r>
      <w:r w:rsidR="007A33AA">
        <w:rPr>
          <w:rFonts w:hint="cs"/>
          <w:rtl/>
        </w:rPr>
        <w:t>.</w:t>
      </w:r>
    </w:p>
    <w:p w:rsidR="007A33AA" w:rsidRDefault="00191CDD" w:rsidP="007A33AA">
      <w:pPr>
        <w:pStyle w:val="libCenterBold1"/>
        <w:rPr>
          <w:rtl/>
        </w:rPr>
      </w:pPr>
      <w:r>
        <w:rPr>
          <w:rFonts w:hint="eastAsia"/>
          <w:rtl/>
        </w:rPr>
        <w:t>تکلّم</w:t>
      </w:r>
      <w:r>
        <w:rPr>
          <w:rtl/>
        </w:rPr>
        <w:t xml:space="preserve"> العصا ف</w:t>
      </w:r>
      <w:r>
        <w:rPr>
          <w:rFonts w:hint="cs"/>
          <w:rtl/>
        </w:rPr>
        <w:t>ی</w:t>
      </w:r>
      <w:r>
        <w:rPr>
          <w:rtl/>
        </w:rPr>
        <w:t xml:space="preserve"> </w:t>
      </w:r>
      <w:r>
        <w:rPr>
          <w:rFonts w:hint="cs"/>
          <w:rtl/>
        </w:rPr>
        <w:t>ی</w:t>
      </w:r>
      <w:r>
        <w:rPr>
          <w:rFonts w:hint="eastAsia"/>
          <w:rtl/>
        </w:rPr>
        <w:t>د</w:t>
      </w:r>
      <w:r>
        <w:rPr>
          <w:rtl/>
        </w:rPr>
        <w:t xml:space="preserve"> الرضا </w:t>
      </w:r>
      <w:r w:rsidR="00F2741C" w:rsidRPr="00F2741C">
        <w:rPr>
          <w:rStyle w:val="libAlaemChar"/>
          <w:rtl/>
        </w:rPr>
        <w:t>عليه‌السلام</w:t>
      </w:r>
    </w:p>
    <w:p w:rsidR="00140CA9" w:rsidRDefault="00191CDD" w:rsidP="007A33AA">
      <w:pPr>
        <w:pStyle w:val="libNormal"/>
      </w:pPr>
      <w:r w:rsidRPr="007A33AA">
        <w:rPr>
          <w:rStyle w:val="libBold1Char"/>
          <w:rFonts w:hint="eastAsia"/>
          <w:rtl/>
        </w:rPr>
        <w:t>الکاف</w:t>
      </w:r>
      <w:r w:rsidRPr="007A33AA">
        <w:rPr>
          <w:rStyle w:val="libBold1Char"/>
          <w:rFonts w:hint="cs"/>
          <w:rtl/>
        </w:rPr>
        <w:t>ی</w:t>
      </w:r>
      <w:r>
        <w:rPr>
          <w:rtl/>
        </w:rPr>
        <w:t>:عن محمّد بن أب</w:t>
      </w:r>
      <w:r>
        <w:rPr>
          <w:rFonts w:hint="cs"/>
          <w:rtl/>
        </w:rPr>
        <w:t>ی</w:t>
      </w:r>
      <w:r>
        <w:rPr>
          <w:rtl/>
        </w:rPr>
        <w:t xml:space="preserve"> العلا قال: سمعت </w:t>
      </w:r>
      <w:r>
        <w:rPr>
          <w:rFonts w:hint="cs"/>
          <w:rtl/>
        </w:rPr>
        <w:t>ی</w:t>
      </w:r>
      <w:r>
        <w:rPr>
          <w:rFonts w:hint="eastAsia"/>
          <w:rtl/>
        </w:rPr>
        <w:t>ح</w:t>
      </w:r>
      <w:r>
        <w:rPr>
          <w:rFonts w:hint="cs"/>
          <w:rtl/>
        </w:rPr>
        <w:t>یی</w:t>
      </w:r>
      <w:r>
        <w:rPr>
          <w:rtl/>
        </w:rPr>
        <w:t xml:space="preserve"> بن أکثم قاض</w:t>
      </w:r>
      <w:r>
        <w:rPr>
          <w:rFonts w:hint="cs"/>
          <w:rtl/>
        </w:rPr>
        <w:t>ی</w:t>
      </w:r>
      <w:r>
        <w:rPr>
          <w:rtl/>
        </w:rPr>
        <w:t xml:space="preserve"> سامرّاء بعد ما جهدت به و ناظرته و حاورته و راسلته و سألته عن علوم آل محمّد </w:t>
      </w:r>
      <w:r w:rsidR="00F2741C" w:rsidRPr="00F2741C">
        <w:rPr>
          <w:rStyle w:val="libAlaemChar"/>
          <w:rtl/>
        </w:rPr>
        <w:t>عليهم‌السلام</w:t>
      </w:r>
      <w:r>
        <w:rPr>
          <w:rtl/>
        </w:rPr>
        <w:t>،فقال:ب</w:t>
      </w:r>
      <w:r>
        <w:rPr>
          <w:rFonts w:hint="cs"/>
          <w:rtl/>
        </w:rPr>
        <w:t>ی</w:t>
      </w:r>
      <w:r>
        <w:rPr>
          <w:rFonts w:hint="eastAsia"/>
          <w:rtl/>
        </w:rPr>
        <w:t>نا</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118</w:t>
      </w:r>
      <w:r w:rsidR="00191CDD">
        <w:rPr>
          <w:rtl/>
        </w:rPr>
        <w:t>/</w:t>
      </w:r>
      <w:r w:rsidR="00140CA9">
        <w:rPr>
          <w:rtl/>
        </w:rPr>
        <w:t>27</w:t>
      </w:r>
      <w:r w:rsidR="00191CDD">
        <w:rPr>
          <w:rtl/>
        </w:rPr>
        <w:t>/</w:t>
      </w:r>
      <w:r w:rsidR="00140CA9">
        <w:rPr>
          <w:rtl/>
        </w:rPr>
        <w:t>12</w:t>
      </w:r>
      <w:r w:rsidR="00191CDD">
        <w:rPr>
          <w:rtl/>
        </w:rPr>
        <w:t>،ج:</w:t>
      </w:r>
      <w:r w:rsidR="00140CA9">
        <w:rPr>
          <w:rtl/>
        </w:rPr>
        <w:t>7</w:t>
      </w:r>
      <w:r w:rsidR="00191CDD">
        <w:rPr>
          <w:rtl/>
        </w:rPr>
        <w:t>5/5</w:t>
      </w:r>
      <w:r w:rsidR="00140CA9">
        <w:rPr>
          <w:rtl/>
        </w:rPr>
        <w:t>0</w:t>
      </w:r>
      <w:r w:rsidR="00191CDD">
        <w:rPr>
          <w:rtl/>
        </w:rPr>
        <w:t>. ق:</w:t>
      </w:r>
      <w:r w:rsidR="00140CA9">
        <w:rPr>
          <w:rtl/>
        </w:rPr>
        <w:t>180</w:t>
      </w:r>
      <w:r w:rsidR="00191CDD">
        <w:rPr>
          <w:rtl/>
        </w:rPr>
        <w:t>/</w:t>
      </w:r>
      <w:r w:rsidR="00140CA9">
        <w:rPr>
          <w:rtl/>
        </w:rPr>
        <w:t>2</w:t>
      </w:r>
      <w:r w:rsidR="00191CDD">
        <w:rPr>
          <w:rtl/>
        </w:rPr>
        <w:t>6/4،ج:</w:t>
      </w:r>
      <w:r w:rsidR="00140CA9">
        <w:rPr>
          <w:rtl/>
        </w:rPr>
        <w:t>382</w:t>
      </w:r>
      <w:r w:rsidR="00191CDD">
        <w:rPr>
          <w:rtl/>
        </w:rPr>
        <w:t>/</w:t>
      </w:r>
      <w:r w:rsidR="00140CA9">
        <w:rPr>
          <w:rtl/>
        </w:rPr>
        <w:t>10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119</w:t>
      </w:r>
      <w:r w:rsidR="00191CDD">
        <w:rPr>
          <w:rtl/>
        </w:rPr>
        <w:t>/</w:t>
      </w:r>
      <w:r w:rsidR="00140CA9">
        <w:rPr>
          <w:rtl/>
        </w:rPr>
        <w:t>27</w:t>
      </w:r>
      <w:r w:rsidR="00191CDD">
        <w:rPr>
          <w:rtl/>
        </w:rPr>
        <w:t>/</w:t>
      </w:r>
      <w:r w:rsidR="00140CA9">
        <w:rPr>
          <w:rtl/>
        </w:rPr>
        <w:t>12</w:t>
      </w:r>
      <w:r w:rsidR="00191CDD">
        <w:rPr>
          <w:rtl/>
        </w:rPr>
        <w:t>،ج:</w:t>
      </w:r>
      <w:r w:rsidR="00140CA9">
        <w:rPr>
          <w:rtl/>
        </w:rPr>
        <w:t>80</w:t>
      </w:r>
      <w:r w:rsidR="00191CDD">
        <w:rPr>
          <w:rtl/>
        </w:rPr>
        <w:t>/5</w:t>
      </w:r>
      <w:r w:rsidR="00140CA9">
        <w:rPr>
          <w:rtl/>
        </w:rPr>
        <w:t>0</w:t>
      </w:r>
      <w:r w:rsidR="00191CDD">
        <w:rPr>
          <w:rtl/>
        </w:rPr>
        <w:t xml:space="preserve">. </w:t>
      </w:r>
    </w:p>
    <w:p w:rsidR="00D7268C" w:rsidRDefault="00D7268C" w:rsidP="005E32C9">
      <w:pPr>
        <w:pStyle w:val="libFootnote0"/>
        <w:rPr>
          <w:rtl/>
        </w:rPr>
      </w:pPr>
      <w:r>
        <w:rPr>
          <w:rtl/>
        </w:rPr>
        <w:t>(3)</w:t>
      </w:r>
      <w:r w:rsidR="00191CDD">
        <w:rPr>
          <w:rtl/>
        </w:rPr>
        <w:t xml:space="preserve"> سوره الشور</w:t>
      </w:r>
      <w:r w:rsidR="00191CDD">
        <w:rPr>
          <w:rFonts w:hint="cs"/>
          <w:rtl/>
        </w:rPr>
        <w:t>ی</w:t>
      </w:r>
      <w:r w:rsidR="00191CDD">
        <w:rPr>
          <w:rtl/>
        </w:rPr>
        <w:t>/الآ</w:t>
      </w:r>
      <w:r w:rsidR="00191CDD">
        <w:rPr>
          <w:rFonts w:hint="cs"/>
          <w:rtl/>
        </w:rPr>
        <w:t>ی</w:t>
      </w:r>
      <w:r w:rsidR="00191CDD">
        <w:rPr>
          <w:rFonts w:hint="eastAsia"/>
          <w:rtl/>
        </w:rPr>
        <w:t>ه</w:t>
      </w:r>
      <w:r w:rsidR="00191CDD">
        <w:rPr>
          <w:rtl/>
        </w:rPr>
        <w:t xml:space="preserve"> 5</w:t>
      </w:r>
      <w:r w:rsidR="00140CA9">
        <w:rPr>
          <w:rtl/>
        </w:rPr>
        <w:t>0</w:t>
      </w:r>
      <w:r w:rsidR="00191CDD">
        <w:rPr>
          <w:rtl/>
        </w:rPr>
        <w:t>.</w:t>
      </w:r>
    </w:p>
    <w:p w:rsidR="007A33AA" w:rsidRPr="007A33AA" w:rsidRDefault="007A33AA" w:rsidP="007A33AA">
      <w:pPr>
        <w:pStyle w:val="libFootnote0"/>
        <w:rPr>
          <w:rtl/>
        </w:rPr>
      </w:pPr>
      <w:r>
        <w:rPr>
          <w:rFonts w:hint="cs"/>
          <w:rtl/>
        </w:rPr>
        <w:t>(4) ق:181/27/4،ج:389/10. ق:138/31/12،ج:166/50.</w:t>
      </w:r>
    </w:p>
    <w:p w:rsidR="00D7268C" w:rsidRDefault="00D7268C" w:rsidP="000F2A07">
      <w:pPr>
        <w:pStyle w:val="libNormal"/>
        <w:rPr>
          <w:rtl/>
        </w:rPr>
      </w:pPr>
      <w:r>
        <w:rPr>
          <w:rtl/>
        </w:rPr>
        <w:br w:type="page"/>
      </w:r>
    </w:p>
    <w:p w:rsidR="00140CA9" w:rsidRDefault="00191CDD" w:rsidP="007A33AA">
      <w:pPr>
        <w:pStyle w:val="libNormal0"/>
      </w:pPr>
      <w:r>
        <w:rPr>
          <w:rFonts w:hint="eastAsia"/>
          <w:rtl/>
        </w:rPr>
        <w:t>أنا</w:t>
      </w:r>
      <w:r>
        <w:rPr>
          <w:rtl/>
        </w:rPr>
        <w:t xml:space="preserve"> ذات </w:t>
      </w:r>
      <w:r>
        <w:rPr>
          <w:rFonts w:hint="cs"/>
          <w:rtl/>
        </w:rPr>
        <w:t>ی</w:t>
      </w:r>
      <w:r>
        <w:rPr>
          <w:rFonts w:hint="eastAsia"/>
          <w:rtl/>
        </w:rPr>
        <w:t>وم</w:t>
      </w:r>
      <w:r>
        <w:rPr>
          <w:rtl/>
        </w:rPr>
        <w:t xml:space="preserve"> دخلت أطوف بقبر رسول اللّه </w:t>
      </w:r>
      <w:r w:rsidR="00F2741C" w:rsidRPr="00F2741C">
        <w:rPr>
          <w:rStyle w:val="libAlaemChar"/>
          <w:rtl/>
        </w:rPr>
        <w:t>صلى‌الله‌عليه‌وآله‌وسلم</w:t>
      </w:r>
      <w:r>
        <w:rPr>
          <w:rtl/>
        </w:rPr>
        <w:t xml:space="preserve"> إذ رأ</w:t>
      </w:r>
      <w:r>
        <w:rPr>
          <w:rFonts w:hint="cs"/>
          <w:rtl/>
        </w:rPr>
        <w:t>ی</w:t>
      </w:r>
      <w:r>
        <w:rPr>
          <w:rFonts w:hint="eastAsia"/>
          <w:rtl/>
        </w:rPr>
        <w:t>ت</w:t>
      </w:r>
      <w:r>
        <w:rPr>
          <w:rtl/>
        </w:rPr>
        <w:t xml:space="preserve"> محمّد بن عل</w:t>
      </w:r>
      <w:r>
        <w:rPr>
          <w:rFonts w:hint="cs"/>
          <w:rtl/>
        </w:rPr>
        <w:t>یّ</w:t>
      </w:r>
      <w:r>
        <w:rPr>
          <w:rtl/>
        </w:rPr>
        <w:t xml:space="preserve"> الرضا </w:t>
      </w:r>
      <w:r w:rsidR="00F2741C" w:rsidRPr="00F2741C">
        <w:rPr>
          <w:rStyle w:val="libAlaemChar"/>
          <w:rtl/>
        </w:rPr>
        <w:t>عليهما‌السلام</w:t>
      </w:r>
      <w:r>
        <w:rPr>
          <w:rtl/>
        </w:rPr>
        <w:t xml:space="preserve"> </w:t>
      </w:r>
      <w:r>
        <w:rPr>
          <w:rFonts w:hint="cs"/>
          <w:rtl/>
        </w:rPr>
        <w:t>ی</w:t>
      </w:r>
      <w:r>
        <w:rPr>
          <w:rFonts w:hint="eastAsia"/>
          <w:rtl/>
        </w:rPr>
        <w:t>طوف</w:t>
      </w:r>
      <w:r>
        <w:rPr>
          <w:rtl/>
        </w:rPr>
        <w:t xml:space="preserve"> به فناظرته ف</w:t>
      </w:r>
      <w:r>
        <w:rPr>
          <w:rFonts w:hint="cs"/>
          <w:rtl/>
        </w:rPr>
        <w:t>ی</w:t>
      </w:r>
      <w:r>
        <w:rPr>
          <w:rtl/>
        </w:rPr>
        <w:t xml:space="preserve"> مسائل عند</w:t>
      </w:r>
      <w:r>
        <w:rPr>
          <w:rFonts w:hint="cs"/>
          <w:rtl/>
        </w:rPr>
        <w:t>ی</w:t>
      </w:r>
      <w:r>
        <w:rPr>
          <w:rtl/>
        </w:rPr>
        <w:t xml:space="preserve"> فأخرجها ال</w:t>
      </w:r>
      <w:r>
        <w:rPr>
          <w:rFonts w:hint="cs"/>
          <w:rtl/>
        </w:rPr>
        <w:t>یّ</w:t>
      </w:r>
      <w:r>
        <w:rPr>
          <w:rFonts w:hint="eastAsia"/>
          <w:rtl/>
        </w:rPr>
        <w:t>،فقلت</w:t>
      </w:r>
      <w:r>
        <w:rPr>
          <w:rtl/>
        </w:rPr>
        <w:t xml:space="preserve"> له:و اللّه انّ</w:t>
      </w:r>
      <w:r>
        <w:rPr>
          <w:rFonts w:hint="cs"/>
          <w:rtl/>
        </w:rPr>
        <w:t>ی</w:t>
      </w:r>
      <w:r>
        <w:rPr>
          <w:rtl/>
        </w:rPr>
        <w:t xml:space="preserve"> أر</w:t>
      </w:r>
      <w:r>
        <w:rPr>
          <w:rFonts w:hint="cs"/>
          <w:rtl/>
        </w:rPr>
        <w:t>ی</w:t>
      </w:r>
      <w:r>
        <w:rPr>
          <w:rFonts w:hint="eastAsia"/>
          <w:rtl/>
        </w:rPr>
        <w:t>د</w:t>
      </w:r>
      <w:r>
        <w:rPr>
          <w:rtl/>
        </w:rPr>
        <w:t xml:space="preserve"> أن أسألک مسأله واحده و انّ</w:t>
      </w:r>
      <w:r>
        <w:rPr>
          <w:rFonts w:hint="cs"/>
          <w:rtl/>
        </w:rPr>
        <w:t>ی</w:t>
      </w:r>
      <w:r>
        <w:rPr>
          <w:rtl/>
        </w:rPr>
        <w:t xml:space="preserve"> و اللّه لأستح</w:t>
      </w:r>
      <w:r>
        <w:rPr>
          <w:rFonts w:hint="cs"/>
          <w:rtl/>
        </w:rPr>
        <w:t>یی</w:t>
      </w:r>
      <w:r>
        <w:rPr>
          <w:rtl/>
        </w:rPr>
        <w:t xml:space="preserve"> من ذلک،فقال ل</w:t>
      </w:r>
      <w:r>
        <w:rPr>
          <w:rFonts w:hint="cs"/>
          <w:rtl/>
        </w:rPr>
        <w:t>ی</w:t>
      </w:r>
      <w:r>
        <w:rPr>
          <w:rtl/>
        </w:rPr>
        <w:t>:أنا أخبرک قبل أن تس</w:t>
      </w:r>
      <w:r>
        <w:rPr>
          <w:rFonts w:hint="eastAsia"/>
          <w:rtl/>
        </w:rPr>
        <w:t>ألن</w:t>
      </w:r>
      <w:r>
        <w:rPr>
          <w:rFonts w:hint="cs"/>
          <w:rtl/>
        </w:rPr>
        <w:t>ی</w:t>
      </w:r>
      <w:r>
        <w:rPr>
          <w:rFonts w:hint="eastAsia"/>
          <w:rtl/>
        </w:rPr>
        <w:t>،تسألن</w:t>
      </w:r>
      <w:r>
        <w:rPr>
          <w:rFonts w:hint="cs"/>
          <w:rtl/>
        </w:rPr>
        <w:t>ی</w:t>
      </w:r>
      <w:r>
        <w:rPr>
          <w:rtl/>
        </w:rPr>
        <w:t xml:space="preserve"> عن الإمام،فقلت:هو و اللّه هذا،فقال:أنا هو،فقلت:علامه،فکان ف</w:t>
      </w:r>
      <w:r>
        <w:rPr>
          <w:rFonts w:hint="cs"/>
          <w:rtl/>
        </w:rPr>
        <w:t>ی</w:t>
      </w:r>
      <w:r>
        <w:rPr>
          <w:rtl/>
        </w:rPr>
        <w:t xml:space="preserve"> </w:t>
      </w:r>
      <w:r>
        <w:rPr>
          <w:rFonts w:hint="cs"/>
          <w:rtl/>
        </w:rPr>
        <w:t>ی</w:t>
      </w:r>
      <w:r>
        <w:rPr>
          <w:rFonts w:hint="eastAsia"/>
          <w:rtl/>
        </w:rPr>
        <w:t>ده</w:t>
      </w:r>
      <w:r>
        <w:rPr>
          <w:rtl/>
        </w:rPr>
        <w:t xml:space="preserve"> عصا فنطقت فقالت:انّ مولا</w:t>
      </w:r>
      <w:r>
        <w:rPr>
          <w:rFonts w:hint="cs"/>
          <w:rtl/>
        </w:rPr>
        <w:t>ی</w:t>
      </w:r>
      <w:r>
        <w:rPr>
          <w:rtl/>
        </w:rPr>
        <w:t xml:space="preserve"> امام هذا الزمان و هو الحجه </w:t>
      </w:r>
      <w:r w:rsidRPr="000F2A07">
        <w:rPr>
          <w:rStyle w:val="libFootnotenumChar"/>
          <w:rtl/>
        </w:rPr>
        <w:t>(1)</w:t>
      </w:r>
      <w:r>
        <w:rPr>
          <w:rtl/>
        </w:rPr>
        <w:t xml:space="preserve">. </w:t>
      </w:r>
    </w:p>
    <w:p w:rsidR="00140CA9" w:rsidRDefault="00191CDD" w:rsidP="00191CDD">
      <w:pPr>
        <w:pStyle w:val="libNormal"/>
      </w:pPr>
      <w:r>
        <w:rPr>
          <w:rFonts w:hint="eastAsia"/>
          <w:rtl/>
        </w:rPr>
        <w:t>قال</w:t>
      </w:r>
      <w:r>
        <w:rPr>
          <w:rtl/>
        </w:rPr>
        <w:t xml:space="preserve"> الدم</w:t>
      </w:r>
      <w:r>
        <w:rPr>
          <w:rFonts w:hint="cs"/>
          <w:rtl/>
        </w:rPr>
        <w:t>ی</w:t>
      </w:r>
      <w:r>
        <w:rPr>
          <w:rFonts w:hint="eastAsia"/>
          <w:rtl/>
        </w:rPr>
        <w:t>ر</w:t>
      </w:r>
      <w:r>
        <w:rPr>
          <w:rFonts w:hint="cs"/>
          <w:rtl/>
        </w:rPr>
        <w:t>ی</w:t>
      </w:r>
      <w:r>
        <w:rPr>
          <w:rtl/>
        </w:rPr>
        <w:t xml:space="preserve"> ف</w:t>
      </w:r>
      <w:r>
        <w:rPr>
          <w:rFonts w:hint="cs"/>
          <w:rtl/>
        </w:rPr>
        <w:t>ی</w:t>
      </w:r>
      <w:r>
        <w:rPr>
          <w:rtl/>
        </w:rPr>
        <w:t xml:space="preserve"> الزاغ من ح</w:t>
      </w:r>
      <w:r>
        <w:rPr>
          <w:rFonts w:hint="cs"/>
          <w:rtl/>
        </w:rPr>
        <w:t>ی</w:t>
      </w:r>
      <w:r>
        <w:rPr>
          <w:rFonts w:hint="eastAsia"/>
          <w:rtl/>
        </w:rPr>
        <w:t>اته</w:t>
      </w:r>
      <w:r>
        <w:rPr>
          <w:rtl/>
        </w:rPr>
        <w:t>:توف</w:t>
      </w:r>
      <w:r>
        <w:rPr>
          <w:rFonts w:hint="cs"/>
          <w:rtl/>
        </w:rPr>
        <w:t>ی</w:t>
      </w:r>
      <w:r>
        <w:rPr>
          <w:rtl/>
        </w:rPr>
        <w:t xml:space="preserve"> </w:t>
      </w:r>
      <w:r>
        <w:rPr>
          <w:rFonts w:hint="cs"/>
          <w:rtl/>
        </w:rPr>
        <w:t>ی</w:t>
      </w:r>
      <w:r>
        <w:rPr>
          <w:rFonts w:hint="eastAsia"/>
          <w:rtl/>
        </w:rPr>
        <w:t>ح</w:t>
      </w:r>
      <w:r>
        <w:rPr>
          <w:rFonts w:hint="cs"/>
          <w:rtl/>
        </w:rPr>
        <w:t>یی</w:t>
      </w:r>
      <w:r>
        <w:rPr>
          <w:rtl/>
        </w:rPr>
        <w:t xml:space="preserve"> بالربذه و دفن هناک سنه(</w:t>
      </w:r>
      <w:r w:rsidR="00140CA9">
        <w:rPr>
          <w:rtl/>
        </w:rPr>
        <w:t>2</w:t>
      </w:r>
      <w:r>
        <w:rPr>
          <w:rtl/>
        </w:rPr>
        <w:t>4</w:t>
      </w:r>
      <w:r w:rsidR="00140CA9">
        <w:rPr>
          <w:rtl/>
        </w:rPr>
        <w:t>2</w:t>
      </w:r>
      <w:r>
        <w:rPr>
          <w:rtl/>
        </w:rPr>
        <w:t>)أو سنه(</w:t>
      </w:r>
      <w:r w:rsidR="00140CA9">
        <w:rPr>
          <w:rtl/>
        </w:rPr>
        <w:t>2</w:t>
      </w:r>
      <w:r>
        <w:rPr>
          <w:rtl/>
        </w:rPr>
        <w:t>4</w:t>
      </w:r>
      <w:r w:rsidR="00140CA9">
        <w:rPr>
          <w:rtl/>
        </w:rPr>
        <w:t>3</w:t>
      </w:r>
      <w:r>
        <w:rPr>
          <w:rtl/>
        </w:rPr>
        <w:t xml:space="preserve">). </w:t>
      </w:r>
    </w:p>
    <w:p w:rsidR="00140CA9" w:rsidRDefault="00191CDD" w:rsidP="007A33AA">
      <w:pPr>
        <w:pStyle w:val="libCenterBold1"/>
      </w:pPr>
      <w:r>
        <w:rPr>
          <w:rFonts w:hint="cs"/>
          <w:rtl/>
        </w:rPr>
        <w:t>ی</w:t>
      </w:r>
      <w:r>
        <w:rPr>
          <w:rFonts w:hint="eastAsia"/>
          <w:rtl/>
        </w:rPr>
        <w:t>ح</w:t>
      </w:r>
      <w:r>
        <w:rPr>
          <w:rFonts w:hint="cs"/>
          <w:rtl/>
        </w:rPr>
        <w:t>یی</w:t>
      </w:r>
      <w:r>
        <w:rPr>
          <w:rtl/>
        </w:rPr>
        <w:t xml:space="preserve"> بن أمّ الطو</w:t>
      </w:r>
      <w:r>
        <w:rPr>
          <w:rFonts w:hint="cs"/>
          <w:rtl/>
        </w:rPr>
        <w:t>ی</w:t>
      </w:r>
      <w:r>
        <w:rPr>
          <w:rFonts w:hint="eastAsia"/>
          <w:rtl/>
        </w:rPr>
        <w:t>ل</w:t>
      </w:r>
      <w:r>
        <w:rPr>
          <w:rtl/>
        </w:rPr>
        <w:t xml:space="preserve"> </w:t>
      </w:r>
    </w:p>
    <w:p w:rsidR="00140CA9" w:rsidRDefault="00191CDD" w:rsidP="00191CDD">
      <w:pPr>
        <w:pStyle w:val="libNormal"/>
      </w:pPr>
      <w:r>
        <w:rPr>
          <w:rFonts w:hint="cs"/>
          <w:rtl/>
        </w:rPr>
        <w:t>ی</w:t>
      </w:r>
      <w:r>
        <w:rPr>
          <w:rFonts w:hint="eastAsia"/>
          <w:rtl/>
        </w:rPr>
        <w:t>ح</w:t>
      </w:r>
      <w:r>
        <w:rPr>
          <w:rFonts w:hint="cs"/>
          <w:rtl/>
        </w:rPr>
        <w:t>یی</w:t>
      </w:r>
      <w:r>
        <w:rPr>
          <w:rtl/>
        </w:rPr>
        <w:t xml:space="preserve"> بن أمّ الطو</w:t>
      </w:r>
      <w:r>
        <w:rPr>
          <w:rFonts w:hint="cs"/>
          <w:rtl/>
        </w:rPr>
        <w:t>ی</w:t>
      </w:r>
      <w:r>
        <w:rPr>
          <w:rFonts w:hint="eastAsia"/>
          <w:rtl/>
        </w:rPr>
        <w:t>ل</w:t>
      </w:r>
      <w:r>
        <w:rPr>
          <w:rtl/>
        </w:rPr>
        <w:t xml:space="preserve"> کان باب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و من حوار</w:t>
      </w:r>
      <w:r>
        <w:rPr>
          <w:rFonts w:hint="cs"/>
          <w:rtl/>
        </w:rPr>
        <w:t>یّ</w:t>
      </w:r>
      <w:r>
        <w:rPr>
          <w:rFonts w:hint="eastAsia"/>
          <w:rtl/>
        </w:rPr>
        <w:t>ه</w:t>
      </w:r>
      <w:r>
        <w:rPr>
          <w:rtl/>
        </w:rPr>
        <w:t xml:space="preserve"> </w:t>
      </w:r>
      <w:r w:rsidR="00F2741C" w:rsidRPr="00F2741C">
        <w:rPr>
          <w:rStyle w:val="libAlaemChar"/>
          <w:rtl/>
        </w:rPr>
        <w:t>عليه‌السلام</w:t>
      </w:r>
      <w:r>
        <w:rPr>
          <w:rtl/>
        </w:rPr>
        <w:t xml:space="preserve">،قتله الحجّاج فدفن بواسط </w:t>
      </w:r>
      <w:r w:rsidRPr="000F2A07">
        <w:rPr>
          <w:rStyle w:val="libFootnotenumChar"/>
          <w:rtl/>
        </w:rPr>
        <w:t>(2)</w:t>
      </w:r>
      <w:r>
        <w:rPr>
          <w:rtl/>
        </w:rPr>
        <w:t>.ف</w:t>
      </w:r>
      <w:r>
        <w:rPr>
          <w:rFonts w:hint="cs"/>
          <w:rtl/>
        </w:rPr>
        <w:t>ی</w:t>
      </w:r>
      <w:r>
        <w:rPr>
          <w:rtl/>
        </w:rPr>
        <w:t xml:space="preserve">: </w:t>
      </w:r>
    </w:p>
    <w:p w:rsidR="00140CA9" w:rsidRDefault="00191CDD" w:rsidP="00191CDD">
      <w:pPr>
        <w:pStyle w:val="libNormal"/>
      </w:pPr>
      <w:r w:rsidRPr="007A33AA">
        <w:rPr>
          <w:rStyle w:val="libBold1Char"/>
          <w:rFonts w:hint="eastAsia"/>
          <w:rtl/>
        </w:rPr>
        <w:t>ع</w:t>
      </w:r>
      <w:r w:rsidRPr="007A33AA">
        <w:rPr>
          <w:rStyle w:val="libBold1Char"/>
          <w:rFonts w:hint="cs"/>
          <w:rtl/>
        </w:rPr>
        <w:t>ی</w:t>
      </w:r>
      <w:r w:rsidRPr="007A33AA">
        <w:rPr>
          <w:rStyle w:val="libBold1Char"/>
          <w:rFonts w:hint="eastAsia"/>
          <w:rtl/>
        </w:rPr>
        <w:t>ون</w:t>
      </w:r>
      <w:r w:rsidRPr="007A33AA">
        <w:rPr>
          <w:rStyle w:val="libBold1Char"/>
          <w:rtl/>
        </w:rPr>
        <w:t xml:space="preserve"> المعجزات</w:t>
      </w:r>
      <w:r>
        <w:rPr>
          <w:rtl/>
        </w:rPr>
        <w:t xml:space="preserve">: کان </w:t>
      </w:r>
      <w:r>
        <w:rPr>
          <w:rFonts w:hint="cs"/>
          <w:rtl/>
        </w:rPr>
        <w:t>ی</w:t>
      </w:r>
      <w:r>
        <w:rPr>
          <w:rFonts w:hint="eastAsia"/>
          <w:rtl/>
        </w:rPr>
        <w:t>ح</w:t>
      </w:r>
      <w:r>
        <w:rPr>
          <w:rFonts w:hint="cs"/>
          <w:rtl/>
        </w:rPr>
        <w:t>یی</w:t>
      </w:r>
      <w:r>
        <w:rPr>
          <w:rtl/>
        </w:rPr>
        <w:t xml:space="preserve"> بن أمّ الطو</w:t>
      </w:r>
      <w:r>
        <w:rPr>
          <w:rFonts w:hint="cs"/>
          <w:rtl/>
        </w:rPr>
        <w:t>ی</w:t>
      </w:r>
      <w:r>
        <w:rPr>
          <w:rFonts w:hint="eastAsia"/>
          <w:rtl/>
        </w:rPr>
        <w:t>ل</w:t>
      </w:r>
      <w:r>
        <w:rPr>
          <w:rtl/>
        </w:rPr>
        <w:t xml:space="preserve"> بن دا</w:t>
      </w:r>
      <w:r>
        <w:rPr>
          <w:rFonts w:hint="cs"/>
          <w:rtl/>
        </w:rPr>
        <w:t>ی</w:t>
      </w:r>
      <w:r>
        <w:rPr>
          <w:rFonts w:hint="eastAsia"/>
          <w:rtl/>
        </w:rPr>
        <w:t>ه</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(3)</w:t>
      </w:r>
      <w:r>
        <w:rPr>
          <w:rtl/>
        </w:rPr>
        <w:t xml:space="preserve">. </w:t>
      </w:r>
    </w:p>
    <w:p w:rsidR="00140CA9" w:rsidRDefault="00191CDD" w:rsidP="00191CDD">
      <w:pPr>
        <w:pStyle w:val="libNormal"/>
      </w:pPr>
      <w:r w:rsidRPr="007A33AA">
        <w:rPr>
          <w:rStyle w:val="libBold1Char"/>
          <w:rFonts w:hint="eastAsia"/>
          <w:rtl/>
        </w:rPr>
        <w:t>الکاف</w:t>
      </w:r>
      <w:r w:rsidRPr="007A33AA">
        <w:rPr>
          <w:rStyle w:val="libBold1Char"/>
          <w:rFonts w:hint="cs"/>
          <w:rtl/>
        </w:rPr>
        <w:t>ی</w:t>
      </w:r>
      <w:r>
        <w:rPr>
          <w:rtl/>
        </w:rPr>
        <w:t>:عن ال</w:t>
      </w:r>
      <w:r>
        <w:rPr>
          <w:rFonts w:hint="cs"/>
          <w:rtl/>
        </w:rPr>
        <w:t>ی</w:t>
      </w:r>
      <w:r>
        <w:rPr>
          <w:rFonts w:hint="eastAsia"/>
          <w:rtl/>
        </w:rPr>
        <w:t>مان</w:t>
      </w:r>
      <w:r>
        <w:rPr>
          <w:rtl/>
        </w:rPr>
        <w:t xml:space="preserve"> بن عب</w:t>
      </w:r>
      <w:r>
        <w:rPr>
          <w:rFonts w:hint="cs"/>
          <w:rtl/>
        </w:rPr>
        <w:t>ی</w:t>
      </w:r>
      <w:r>
        <w:rPr>
          <w:rFonts w:hint="eastAsia"/>
          <w:rtl/>
        </w:rPr>
        <w:t>د</w:t>
      </w:r>
      <w:r>
        <w:rPr>
          <w:rtl/>
        </w:rPr>
        <w:t xml:space="preserve"> اللّه قال: رأ</w:t>
      </w:r>
      <w:r>
        <w:rPr>
          <w:rFonts w:hint="cs"/>
          <w:rtl/>
        </w:rPr>
        <w:t>ی</w:t>
      </w:r>
      <w:r>
        <w:rPr>
          <w:rFonts w:hint="eastAsia"/>
          <w:rtl/>
        </w:rPr>
        <w:t>ت</w:t>
      </w:r>
      <w:r>
        <w:rPr>
          <w:rtl/>
        </w:rPr>
        <w:t xml:space="preserve"> </w:t>
      </w:r>
      <w:r>
        <w:rPr>
          <w:rFonts w:hint="cs"/>
          <w:rtl/>
        </w:rPr>
        <w:t>ی</w:t>
      </w:r>
      <w:r>
        <w:rPr>
          <w:rFonts w:hint="eastAsia"/>
          <w:rtl/>
        </w:rPr>
        <w:t>ح</w:t>
      </w:r>
      <w:r>
        <w:rPr>
          <w:rFonts w:hint="cs"/>
          <w:rtl/>
        </w:rPr>
        <w:t>یی</w:t>
      </w:r>
      <w:r>
        <w:rPr>
          <w:rtl/>
        </w:rPr>
        <w:t xml:space="preserve"> بن أمّ الطو</w:t>
      </w:r>
      <w:r>
        <w:rPr>
          <w:rFonts w:hint="cs"/>
          <w:rtl/>
        </w:rPr>
        <w:t>ی</w:t>
      </w:r>
      <w:r>
        <w:rPr>
          <w:rFonts w:hint="eastAsia"/>
          <w:rtl/>
        </w:rPr>
        <w:t>ل</w:t>
      </w:r>
      <w:r>
        <w:rPr>
          <w:rtl/>
        </w:rPr>
        <w:t xml:space="preserve"> وقف بالکناسه ثمّ ناد</w:t>
      </w:r>
      <w:r>
        <w:rPr>
          <w:rFonts w:hint="cs"/>
          <w:rtl/>
        </w:rPr>
        <w:t>ی</w:t>
      </w:r>
      <w:r>
        <w:rPr>
          <w:rtl/>
        </w:rPr>
        <w:t xml:space="preserve"> بأعل</w:t>
      </w:r>
      <w:r>
        <w:rPr>
          <w:rFonts w:hint="cs"/>
          <w:rtl/>
        </w:rPr>
        <w:t>ی</w:t>
      </w:r>
      <w:r>
        <w:rPr>
          <w:rtl/>
        </w:rPr>
        <w:t xml:space="preserve"> صوته:معشر أول</w:t>
      </w:r>
      <w:r>
        <w:rPr>
          <w:rFonts w:hint="cs"/>
          <w:rtl/>
        </w:rPr>
        <w:t>ی</w:t>
      </w:r>
      <w:r>
        <w:rPr>
          <w:rFonts w:hint="eastAsia"/>
          <w:rtl/>
        </w:rPr>
        <w:t>اء</w:t>
      </w:r>
      <w:r>
        <w:rPr>
          <w:rtl/>
        </w:rPr>
        <w:t xml:space="preserve"> اللّه انا براء ممّا تسمعون،من سبّ عل</w:t>
      </w:r>
      <w:r>
        <w:rPr>
          <w:rFonts w:hint="cs"/>
          <w:rtl/>
        </w:rPr>
        <w:t>یّ</w:t>
      </w:r>
      <w:r>
        <w:rPr>
          <w:rFonts w:hint="eastAsia"/>
          <w:rtl/>
        </w:rPr>
        <w:t>ا</w:t>
      </w:r>
      <w:r>
        <w:rPr>
          <w:rtl/>
        </w:rPr>
        <w:t xml:space="preserve"> فعل</w:t>
      </w:r>
      <w:r>
        <w:rPr>
          <w:rFonts w:hint="cs"/>
          <w:rtl/>
        </w:rPr>
        <w:t>ی</w:t>
      </w:r>
      <w:r>
        <w:rPr>
          <w:rFonts w:hint="eastAsia"/>
          <w:rtl/>
        </w:rPr>
        <w:t>ه</w:t>
      </w:r>
      <w:r>
        <w:rPr>
          <w:rtl/>
        </w:rPr>
        <w:t xml:space="preserve"> لعنه اللّه،و نحن براء من آل مروان و ما </w:t>
      </w:r>
      <w:r>
        <w:rPr>
          <w:rFonts w:hint="cs"/>
          <w:rtl/>
        </w:rPr>
        <w:t>ی</w:t>
      </w:r>
      <w:r>
        <w:rPr>
          <w:rFonts w:hint="eastAsia"/>
          <w:rtl/>
        </w:rPr>
        <w:t>عبدون</w:t>
      </w:r>
      <w:r>
        <w:rPr>
          <w:rtl/>
        </w:rPr>
        <w:t xml:space="preserve"> من دون اللّه،ثمّ </w:t>
      </w:r>
      <w:r>
        <w:rPr>
          <w:rFonts w:hint="cs"/>
          <w:rtl/>
        </w:rPr>
        <w:t>ی</w:t>
      </w:r>
      <w:r>
        <w:rPr>
          <w:rFonts w:hint="eastAsia"/>
          <w:rtl/>
        </w:rPr>
        <w:t>خفض</w:t>
      </w:r>
      <w:r>
        <w:rPr>
          <w:rtl/>
        </w:rPr>
        <w:t xml:space="preserve"> صوته ف</w:t>
      </w:r>
      <w:r>
        <w:rPr>
          <w:rFonts w:hint="cs"/>
          <w:rtl/>
        </w:rPr>
        <w:t>ی</w:t>
      </w:r>
      <w:r>
        <w:rPr>
          <w:rFonts w:hint="eastAsia"/>
          <w:rtl/>
        </w:rPr>
        <w:t>قول</w:t>
      </w:r>
      <w:r>
        <w:rPr>
          <w:rtl/>
        </w:rPr>
        <w:t>:من سبّ أول</w:t>
      </w:r>
      <w:r>
        <w:rPr>
          <w:rFonts w:hint="cs"/>
          <w:rtl/>
        </w:rPr>
        <w:t>ی</w:t>
      </w:r>
      <w:r>
        <w:rPr>
          <w:rFonts w:hint="eastAsia"/>
          <w:rtl/>
        </w:rPr>
        <w:t>اء</w:t>
      </w:r>
      <w:r>
        <w:rPr>
          <w:rtl/>
        </w:rPr>
        <w:t xml:space="preserve"> اللّه فلا تق</w:t>
      </w:r>
      <w:r>
        <w:rPr>
          <w:rFonts w:hint="eastAsia"/>
          <w:rtl/>
        </w:rPr>
        <w:t>اعدوه،و</w:t>
      </w:r>
      <w:r>
        <w:rPr>
          <w:rtl/>
        </w:rPr>
        <w:t xml:space="preserve"> من شکّ ف</w:t>
      </w:r>
      <w:r>
        <w:rPr>
          <w:rFonts w:hint="cs"/>
          <w:rtl/>
        </w:rPr>
        <w:t>ی</w:t>
      </w:r>
      <w:r>
        <w:rPr>
          <w:rFonts w:hint="eastAsia"/>
          <w:rtl/>
        </w:rPr>
        <w:t>ما</w:t>
      </w:r>
      <w:r>
        <w:rPr>
          <w:rtl/>
        </w:rPr>
        <w:t xml:space="preserve"> نحن عل</w:t>
      </w:r>
      <w:r>
        <w:rPr>
          <w:rFonts w:hint="cs"/>
          <w:rtl/>
        </w:rPr>
        <w:t>ی</w:t>
      </w:r>
      <w:r>
        <w:rPr>
          <w:rFonts w:hint="eastAsia"/>
          <w:rtl/>
        </w:rPr>
        <w:t>ه</w:t>
      </w:r>
      <w:r>
        <w:rPr>
          <w:rtl/>
        </w:rPr>
        <w:t xml:space="preserve"> فلا تفاتحوه،و من احتاج ال</w:t>
      </w:r>
      <w:r>
        <w:rPr>
          <w:rFonts w:hint="cs"/>
          <w:rtl/>
        </w:rPr>
        <w:t>ی</w:t>
      </w:r>
      <w:r>
        <w:rPr>
          <w:rtl/>
        </w:rPr>
        <w:t xml:space="preserve"> مسألتکم من إخوانکم فقد خنتموه،ثمّ </w:t>
      </w:r>
      <w:r>
        <w:rPr>
          <w:rFonts w:hint="cs"/>
          <w:rtl/>
        </w:rPr>
        <w:t>ی</w:t>
      </w:r>
      <w:r>
        <w:rPr>
          <w:rFonts w:hint="eastAsia"/>
          <w:rtl/>
        </w:rPr>
        <w:t>قرأ</w:t>
      </w:r>
      <w:r>
        <w:rPr>
          <w:rtl/>
        </w:rPr>
        <w:t xml:space="preserve">: </w:t>
      </w:r>
      <w:r w:rsidR="00090BC1" w:rsidRPr="00090BC1">
        <w:rPr>
          <w:rStyle w:val="libAlaemChar"/>
          <w:rtl/>
        </w:rPr>
        <w:t>(</w:t>
      </w:r>
      <w:r w:rsidRPr="00090BC1">
        <w:rPr>
          <w:rStyle w:val="libAieChar"/>
          <w:rtl/>
        </w:rPr>
        <w:t>إِنّٰا أَعْتَدْنٰا لِلظّٰالِمِ</w:t>
      </w:r>
      <w:r w:rsidRPr="00090BC1">
        <w:rPr>
          <w:rStyle w:val="libAieChar"/>
          <w:rFonts w:hint="cs"/>
          <w:rtl/>
        </w:rPr>
        <w:t>ی</w:t>
      </w:r>
      <w:r w:rsidRPr="00090BC1">
        <w:rPr>
          <w:rStyle w:val="libAieChar"/>
          <w:rFonts w:hint="eastAsia"/>
          <w:rtl/>
        </w:rPr>
        <w:t>نَ</w:t>
      </w:r>
      <w:r w:rsidRPr="00090BC1">
        <w:rPr>
          <w:rStyle w:val="libAieChar"/>
          <w:rtl/>
        </w:rPr>
        <w:t xml:space="preserve"> نٰاراً</w:t>
      </w:r>
      <w:r w:rsidR="00090BC1" w:rsidRPr="00090BC1">
        <w:rPr>
          <w:rStyle w:val="libAlaemChar"/>
          <w:rtl/>
        </w:rPr>
        <w:t>)</w:t>
      </w:r>
      <w:r>
        <w:rPr>
          <w:rtl/>
        </w:rPr>
        <w:t xml:space="preserve"> </w:t>
      </w:r>
      <w:r w:rsidRPr="000F2A07">
        <w:rPr>
          <w:rStyle w:val="libFootnotenumChar"/>
          <w:rtl/>
        </w:rPr>
        <w:t>(4)</w:t>
      </w:r>
      <w:r>
        <w:rPr>
          <w:rtl/>
        </w:rPr>
        <w:t>الآ</w:t>
      </w:r>
      <w:r>
        <w:rPr>
          <w:rFonts w:hint="cs"/>
          <w:rtl/>
        </w:rPr>
        <w:t>ی</w:t>
      </w:r>
      <w:r>
        <w:rPr>
          <w:rFonts w:hint="eastAsia"/>
          <w:rtl/>
        </w:rPr>
        <w:t>ه</w:t>
      </w:r>
      <w:r>
        <w:rPr>
          <w:rtl/>
        </w:rPr>
        <w:t xml:space="preserve">. </w:t>
      </w:r>
    </w:p>
    <w:p w:rsidR="00140CA9" w:rsidRDefault="00191CDD" w:rsidP="00191CDD">
      <w:pPr>
        <w:pStyle w:val="libNormal"/>
      </w:pPr>
      <w:r w:rsidRPr="007A33AA">
        <w:rPr>
          <w:rStyle w:val="libBold1Char"/>
          <w:rFonts w:hint="eastAsia"/>
          <w:rtl/>
        </w:rPr>
        <w:t>ب</w:t>
      </w:r>
      <w:r w:rsidRPr="007A33AA">
        <w:rPr>
          <w:rStyle w:val="libBold1Char"/>
          <w:rFonts w:hint="cs"/>
          <w:rtl/>
        </w:rPr>
        <w:t>ی</w:t>
      </w:r>
      <w:r w:rsidRPr="007A33AA">
        <w:rPr>
          <w:rStyle w:val="libBold1Char"/>
          <w:rFonts w:hint="eastAsia"/>
          <w:rtl/>
        </w:rPr>
        <w:t>ان</w:t>
      </w:r>
      <w:r>
        <w:rPr>
          <w:rtl/>
        </w:rPr>
        <w:t xml:space="preserve">: </w:t>
      </w:r>
      <w:r>
        <w:rPr>
          <w:rFonts w:hint="cs"/>
          <w:rtl/>
        </w:rPr>
        <w:t>ی</w:t>
      </w:r>
      <w:r>
        <w:rPr>
          <w:rFonts w:hint="eastAsia"/>
          <w:rtl/>
        </w:rPr>
        <w:t>ح</w:t>
      </w:r>
      <w:r>
        <w:rPr>
          <w:rFonts w:hint="cs"/>
          <w:rtl/>
        </w:rPr>
        <w:t>یی</w:t>
      </w:r>
      <w:r>
        <w:rPr>
          <w:rtl/>
        </w:rPr>
        <w:t xml:space="preserve"> بن أمّ الطو</w:t>
      </w:r>
      <w:r>
        <w:rPr>
          <w:rFonts w:hint="cs"/>
          <w:rtl/>
        </w:rPr>
        <w:t>ی</w:t>
      </w:r>
      <w:r>
        <w:rPr>
          <w:rFonts w:hint="eastAsia"/>
          <w:rtl/>
        </w:rPr>
        <w:t>ل</w:t>
      </w:r>
      <w:r>
        <w:rPr>
          <w:rtl/>
        </w:rPr>
        <w:t xml:space="preserve"> المطعم</w:t>
      </w:r>
      <w:r>
        <w:rPr>
          <w:rFonts w:hint="cs"/>
          <w:rtl/>
        </w:rPr>
        <w:t>ی</w:t>
      </w:r>
      <w:r>
        <w:rPr>
          <w:rtl/>
        </w:rPr>
        <w:t xml:space="preserve"> </w:t>
      </w:r>
      <w:r w:rsidRPr="000F2A07">
        <w:rPr>
          <w:rStyle w:val="libFootnotenumChar"/>
          <w:rtl/>
        </w:rPr>
        <w:t>(5)</w:t>
      </w:r>
      <w:r>
        <w:rPr>
          <w:rtl/>
        </w:rPr>
        <w:t>من أصحاب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،و قال الفضل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11</w:t>
      </w:r>
      <w:r w:rsidR="00191CDD">
        <w:rPr>
          <w:rtl/>
        </w:rPr>
        <w:t>6/</w:t>
      </w:r>
      <w:r w:rsidR="00140CA9">
        <w:rPr>
          <w:rtl/>
        </w:rPr>
        <w:t>2</w:t>
      </w:r>
      <w:r w:rsidR="00191CDD">
        <w:rPr>
          <w:rtl/>
        </w:rPr>
        <w:t>6/</w:t>
      </w:r>
      <w:r w:rsidR="00140CA9">
        <w:rPr>
          <w:rtl/>
        </w:rPr>
        <w:t>12</w:t>
      </w:r>
      <w:r w:rsidR="00191CDD">
        <w:rPr>
          <w:rtl/>
        </w:rPr>
        <w:t>،ج:6</w:t>
      </w:r>
      <w:r w:rsidR="00140CA9">
        <w:rPr>
          <w:rtl/>
        </w:rPr>
        <w:t>8</w:t>
      </w:r>
      <w:r w:rsidR="00191CDD">
        <w:rPr>
          <w:rtl/>
        </w:rPr>
        <w:t>/5</w:t>
      </w:r>
      <w:r w:rsidR="00140CA9">
        <w:rPr>
          <w:rtl/>
        </w:rPr>
        <w:t>0</w:t>
      </w:r>
      <w:r w:rsidR="00191CDD">
        <w:rPr>
          <w:rtl/>
        </w:rPr>
        <w:t xml:space="preserve">. </w:t>
      </w:r>
    </w:p>
    <w:p w:rsidR="00140CA9" w:rsidRDefault="00D7268C" w:rsidP="005E32C9">
      <w:pPr>
        <w:pStyle w:val="libFootnote0"/>
      </w:pPr>
      <w:r>
        <w:rPr>
          <w:rtl/>
        </w:rPr>
        <w:t>(2)</w:t>
      </w:r>
      <w:r w:rsidR="00191CDD">
        <w:rPr>
          <w:rtl/>
        </w:rPr>
        <w:t xml:space="preserve"> ق:6/</w:t>
      </w:r>
      <w:r w:rsidR="00140CA9">
        <w:rPr>
          <w:rtl/>
        </w:rPr>
        <w:t>1</w:t>
      </w:r>
      <w:r w:rsidR="00191CDD">
        <w:rPr>
          <w:rtl/>
        </w:rPr>
        <w:t>/</w:t>
      </w:r>
      <w:r w:rsidR="00140CA9">
        <w:rPr>
          <w:rtl/>
        </w:rPr>
        <w:t>11</w:t>
      </w:r>
      <w:r w:rsidR="00191CDD">
        <w:rPr>
          <w:rtl/>
        </w:rPr>
        <w:t>،ج:</w:t>
      </w:r>
      <w:r w:rsidR="00140CA9">
        <w:rPr>
          <w:rtl/>
        </w:rPr>
        <w:t>1</w:t>
      </w:r>
      <w:r w:rsidR="00191CDD">
        <w:rPr>
          <w:rtl/>
        </w:rPr>
        <w:t xml:space="preserve">6/46. </w:t>
      </w:r>
    </w:p>
    <w:p w:rsidR="00140CA9" w:rsidRDefault="00D7268C" w:rsidP="005E32C9">
      <w:pPr>
        <w:pStyle w:val="libFootnote0"/>
      </w:pPr>
      <w:r>
        <w:rPr>
          <w:rtl/>
        </w:rPr>
        <w:t>(3)</w:t>
      </w:r>
      <w:r w:rsidR="00191CDD">
        <w:rPr>
          <w:rtl/>
        </w:rPr>
        <w:t xml:space="preserve"> ق:</w:t>
      </w:r>
      <w:r w:rsidR="00140CA9">
        <w:rPr>
          <w:rtl/>
        </w:rPr>
        <w:t>29</w:t>
      </w:r>
      <w:r w:rsidR="00191CDD">
        <w:rPr>
          <w:rtl/>
        </w:rPr>
        <w:t>/5/</w:t>
      </w:r>
      <w:r w:rsidR="00140CA9">
        <w:rPr>
          <w:rtl/>
        </w:rPr>
        <w:t>11</w:t>
      </w:r>
      <w:r w:rsidR="00191CDD">
        <w:rPr>
          <w:rtl/>
        </w:rPr>
        <w:t>،ج:</w:t>
      </w:r>
      <w:r w:rsidR="00140CA9">
        <w:rPr>
          <w:rtl/>
        </w:rPr>
        <w:t>102</w:t>
      </w:r>
      <w:r w:rsidR="00191CDD">
        <w:rPr>
          <w:rtl/>
        </w:rPr>
        <w:t xml:space="preserve">/46. </w:t>
      </w:r>
    </w:p>
    <w:p w:rsidR="00140CA9" w:rsidRDefault="00D7268C" w:rsidP="005E32C9">
      <w:pPr>
        <w:pStyle w:val="libFootnote0"/>
      </w:pPr>
      <w:r>
        <w:rPr>
          <w:rtl/>
        </w:rPr>
        <w:t>(4)</w:t>
      </w:r>
      <w:r w:rsidR="00191CDD">
        <w:rPr>
          <w:rtl/>
        </w:rPr>
        <w:t xml:space="preserve"> سوره الکهف/الآ</w:t>
      </w:r>
      <w:r w:rsidR="00191CDD">
        <w:rPr>
          <w:rFonts w:hint="cs"/>
          <w:rtl/>
        </w:rPr>
        <w:t>ی</w:t>
      </w:r>
      <w:r w:rsidR="00191CDD">
        <w:rPr>
          <w:rFonts w:hint="eastAsia"/>
          <w:rtl/>
        </w:rPr>
        <w:t>ه</w:t>
      </w:r>
      <w:r w:rsidR="00191CDD">
        <w:rPr>
          <w:rtl/>
        </w:rPr>
        <w:t xml:space="preserve"> </w:t>
      </w:r>
      <w:r w:rsidR="00140CA9">
        <w:rPr>
          <w:rtl/>
        </w:rPr>
        <w:t>29</w:t>
      </w:r>
      <w:r w:rsidR="00191CDD">
        <w:rPr>
          <w:rtl/>
        </w:rPr>
        <w:t xml:space="preserve">. </w:t>
      </w:r>
    </w:p>
    <w:p w:rsidR="00D7268C" w:rsidRDefault="00D7268C" w:rsidP="005E32C9">
      <w:pPr>
        <w:pStyle w:val="libFootnote0"/>
        <w:rPr>
          <w:rtl/>
        </w:rPr>
      </w:pPr>
      <w:r>
        <w:rPr>
          <w:rtl/>
        </w:rPr>
        <w:t>(5)</w:t>
      </w:r>
      <w:r w:rsidR="00191CDD">
        <w:rPr>
          <w:rtl/>
        </w:rPr>
        <w:t xml:space="preserve"> المطعم</w:t>
      </w:r>
      <w:r w:rsidR="00191CDD">
        <w:rPr>
          <w:rFonts w:hint="cs"/>
          <w:rtl/>
        </w:rPr>
        <w:t>ی</w:t>
      </w:r>
      <w:r w:rsidR="00191CDD">
        <w:rPr>
          <w:rtl/>
        </w:rPr>
        <w:t>:نسبه ال</w:t>
      </w:r>
      <w:r w:rsidR="00191CDD">
        <w:rPr>
          <w:rFonts w:hint="cs"/>
          <w:rtl/>
        </w:rPr>
        <w:t>ی</w:t>
      </w:r>
      <w:r w:rsidR="00191CDD">
        <w:rPr>
          <w:rtl/>
        </w:rPr>
        <w:t xml:space="preserve"> جدّه مطعم کمحسن،من أشراف قر</w:t>
      </w:r>
      <w:r w:rsidR="00191CDD">
        <w:rPr>
          <w:rFonts w:hint="cs"/>
          <w:rtl/>
        </w:rPr>
        <w:t>ی</w:t>
      </w:r>
      <w:r w:rsidR="00191CDD">
        <w:rPr>
          <w:rFonts w:hint="eastAsia"/>
          <w:rtl/>
        </w:rPr>
        <w:t>ش،ابن</w:t>
      </w:r>
      <w:r w:rsidR="00191CDD">
        <w:rPr>
          <w:rtl/>
        </w:rPr>
        <w:t xml:space="preserve"> عد</w:t>
      </w:r>
      <w:r w:rsidR="00191CDD">
        <w:rPr>
          <w:rFonts w:hint="cs"/>
          <w:rtl/>
        </w:rPr>
        <w:t>ی</w:t>
      </w:r>
      <w:r w:rsidR="00191CDD">
        <w:rPr>
          <w:rtl/>
        </w:rPr>
        <w:t xml:space="preserve"> بن نوفل بن عبد مناف بن قص</w:t>
      </w:r>
      <w:r w:rsidR="00191CDD">
        <w:rPr>
          <w:rFonts w:hint="cs"/>
          <w:rtl/>
        </w:rPr>
        <w:t>ی</w:t>
      </w:r>
      <w:r w:rsidR="00191CDD">
        <w:rPr>
          <w:rtl/>
        </w:rPr>
        <w:t>.(منه مد ظله).</w:t>
      </w:r>
    </w:p>
    <w:p w:rsidR="00D7268C" w:rsidRDefault="00D7268C" w:rsidP="000F2A07">
      <w:pPr>
        <w:pStyle w:val="libNormal"/>
        <w:rPr>
          <w:rtl/>
        </w:rPr>
      </w:pPr>
      <w:r>
        <w:rPr>
          <w:rtl/>
        </w:rPr>
        <w:br w:type="page"/>
      </w:r>
    </w:p>
    <w:p w:rsidR="007A33AA" w:rsidRDefault="00191CDD" w:rsidP="007A33AA">
      <w:pPr>
        <w:pStyle w:val="libNormal0"/>
        <w:rPr>
          <w:rtl/>
        </w:rPr>
      </w:pPr>
      <w:r>
        <w:rPr>
          <w:rFonts w:hint="eastAsia"/>
          <w:rtl/>
        </w:rPr>
        <w:t>ابن</w:t>
      </w:r>
      <w:r>
        <w:rPr>
          <w:rtl/>
        </w:rPr>
        <w:t xml:space="preserve"> شاذان:لم </w:t>
      </w:r>
      <w:r>
        <w:rPr>
          <w:rFonts w:hint="cs"/>
          <w:rtl/>
        </w:rPr>
        <w:t>ی</w:t>
      </w:r>
      <w:r>
        <w:rPr>
          <w:rFonts w:hint="eastAsia"/>
          <w:rtl/>
        </w:rPr>
        <w:t>کن</w:t>
      </w:r>
      <w:r>
        <w:rPr>
          <w:rtl/>
        </w:rPr>
        <w:t xml:space="preserve"> ف</w:t>
      </w:r>
      <w:r>
        <w:rPr>
          <w:rFonts w:hint="cs"/>
          <w:rtl/>
        </w:rPr>
        <w:t>ی</w:t>
      </w:r>
      <w:r>
        <w:rPr>
          <w:rtl/>
        </w:rPr>
        <w:t xml:space="preserve"> زمن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ف</w:t>
      </w:r>
      <w:r>
        <w:rPr>
          <w:rFonts w:hint="cs"/>
          <w:rtl/>
        </w:rPr>
        <w:t>ی</w:t>
      </w:r>
      <w:r>
        <w:rPr>
          <w:rtl/>
        </w:rPr>
        <w:t xml:space="preserve"> أوّل أمره إلاّ خمسه أنفس، و ذکر من جملتهم </w:t>
      </w:r>
      <w:r>
        <w:rPr>
          <w:rFonts w:hint="cs"/>
          <w:rtl/>
        </w:rPr>
        <w:t>ی</w:t>
      </w:r>
      <w:r>
        <w:rPr>
          <w:rFonts w:hint="eastAsia"/>
          <w:rtl/>
        </w:rPr>
        <w:t>ح</w:t>
      </w:r>
      <w:r>
        <w:rPr>
          <w:rFonts w:hint="cs"/>
          <w:rtl/>
        </w:rPr>
        <w:t>یی</w:t>
      </w:r>
      <w:r>
        <w:rPr>
          <w:rtl/>
        </w:rPr>
        <w:t xml:space="preserve"> بن أمّ الطو</w:t>
      </w:r>
      <w:r>
        <w:rPr>
          <w:rFonts w:hint="cs"/>
          <w:rtl/>
        </w:rPr>
        <w:t>ی</w:t>
      </w:r>
      <w:r>
        <w:rPr>
          <w:rFonts w:hint="eastAsia"/>
          <w:rtl/>
        </w:rPr>
        <w:t>ل</w:t>
      </w:r>
      <w:r>
        <w:rPr>
          <w:rtl/>
        </w:rPr>
        <w:t>.</w:t>
      </w:r>
    </w:p>
    <w:p w:rsidR="00140CA9" w:rsidRDefault="00191CDD" w:rsidP="007A33AA">
      <w:pPr>
        <w:pStyle w:val="libNormal"/>
      </w:pPr>
      <w:r>
        <w:rPr>
          <w:rFonts w:hint="eastAsia"/>
          <w:rtl/>
        </w:rPr>
        <w:t>و</w:t>
      </w:r>
      <w:r>
        <w:rPr>
          <w:rtl/>
        </w:rPr>
        <w:t xml:space="preserve"> رو</w:t>
      </w:r>
      <w:r>
        <w:rPr>
          <w:rFonts w:hint="cs"/>
          <w:rtl/>
        </w:rPr>
        <w:t>ی</w:t>
      </w:r>
      <w:r>
        <w:rPr>
          <w:rtl/>
        </w:rPr>
        <w:t xml:space="preserve"> عن الصادق </w:t>
      </w:r>
      <w:r w:rsidR="00F2741C" w:rsidRPr="00F2741C">
        <w:rPr>
          <w:rStyle w:val="libAlaemChar"/>
          <w:rtl/>
        </w:rPr>
        <w:t>عليه‌السلام</w:t>
      </w:r>
      <w:r>
        <w:rPr>
          <w:rtl/>
        </w:rPr>
        <w:t xml:space="preserve"> انّه قال: ارتدّ الناس بعد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إلاّ ثلاثه:أبو خالد الکابل</w:t>
      </w:r>
      <w:r>
        <w:rPr>
          <w:rFonts w:hint="cs"/>
          <w:rtl/>
        </w:rPr>
        <w:t>ی</w:t>
      </w:r>
      <w:r>
        <w:rPr>
          <w:rtl/>
        </w:rPr>
        <w:t xml:space="preserve"> و </w:t>
      </w:r>
      <w:r>
        <w:rPr>
          <w:rFonts w:hint="cs"/>
          <w:rtl/>
        </w:rPr>
        <w:t>ی</w:t>
      </w:r>
      <w:r>
        <w:rPr>
          <w:rFonts w:hint="eastAsia"/>
          <w:rtl/>
        </w:rPr>
        <w:t>ح</w:t>
      </w:r>
      <w:r>
        <w:rPr>
          <w:rFonts w:hint="cs"/>
          <w:rtl/>
        </w:rPr>
        <w:t>یی</w:t>
      </w:r>
      <w:r>
        <w:rPr>
          <w:rtl/>
        </w:rPr>
        <w:t xml:space="preserve"> بن أمّ الطو</w:t>
      </w:r>
      <w:r>
        <w:rPr>
          <w:rFonts w:hint="cs"/>
          <w:rtl/>
        </w:rPr>
        <w:t>ی</w:t>
      </w:r>
      <w:r>
        <w:rPr>
          <w:rFonts w:hint="eastAsia"/>
          <w:rtl/>
        </w:rPr>
        <w:t>ل</w:t>
      </w:r>
      <w:r>
        <w:rPr>
          <w:rtl/>
        </w:rPr>
        <w:t xml:space="preserve"> و جب</w:t>
      </w:r>
      <w:r>
        <w:rPr>
          <w:rFonts w:hint="cs"/>
          <w:rtl/>
        </w:rPr>
        <w:t>ی</w:t>
      </w:r>
      <w:r>
        <w:rPr>
          <w:rFonts w:hint="eastAsia"/>
          <w:rtl/>
        </w:rPr>
        <w:t>ر</w:t>
      </w:r>
      <w:r>
        <w:rPr>
          <w:rtl/>
        </w:rPr>
        <w:t xml:space="preserve"> بن مطعم،ثمّ انّ الناس لحقوا و کثروا. و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xml:space="preserve"> مثله و زاد ف</w:t>
      </w:r>
      <w:r>
        <w:rPr>
          <w:rFonts w:hint="cs"/>
          <w:rtl/>
        </w:rPr>
        <w:t>ی</w:t>
      </w:r>
      <w:r>
        <w:rPr>
          <w:rFonts w:hint="eastAsia"/>
          <w:rtl/>
        </w:rPr>
        <w:t>ها</w:t>
      </w:r>
      <w:r>
        <w:rPr>
          <w:rtl/>
        </w:rPr>
        <w:t>: و جابر بن عبد اللّه الأنصار</w:t>
      </w:r>
      <w:r>
        <w:rPr>
          <w:rFonts w:hint="cs"/>
          <w:rtl/>
        </w:rPr>
        <w:t>ی</w:t>
      </w:r>
      <w:r>
        <w:rPr>
          <w:rFonts w:hint="eastAsia"/>
          <w:rtl/>
        </w:rPr>
        <w:t>،</w:t>
      </w:r>
      <w:r>
        <w:rPr>
          <w:rtl/>
        </w:rPr>
        <w:t xml:space="preserve"> </w:t>
      </w:r>
      <w:r>
        <w:rPr>
          <w:rFonts w:hint="eastAsia"/>
          <w:rtl/>
        </w:rPr>
        <w:t>و</w:t>
      </w:r>
      <w:r>
        <w:rPr>
          <w:rtl/>
        </w:rPr>
        <w:t xml:space="preserve"> رو</w:t>
      </w:r>
      <w:r>
        <w:rPr>
          <w:rFonts w:hint="cs"/>
          <w:rtl/>
        </w:rPr>
        <w:t>ی</w:t>
      </w:r>
      <w:r>
        <w:rPr>
          <w:rtl/>
        </w:rPr>
        <w:t xml:space="preserve"> عن أب</w:t>
      </w:r>
      <w:r>
        <w:rPr>
          <w:rFonts w:hint="cs"/>
          <w:rtl/>
        </w:rPr>
        <w:t>ی</w:t>
      </w:r>
      <w:r>
        <w:rPr>
          <w:rtl/>
        </w:rPr>
        <w:t xml:space="preserve"> جعفر </w:t>
      </w:r>
      <w:r w:rsidR="00F2741C" w:rsidRPr="00F2741C">
        <w:rPr>
          <w:rStyle w:val="libAlaemChar"/>
          <w:rtl/>
        </w:rPr>
        <w:t>عليه‌السلام</w:t>
      </w:r>
      <w:r>
        <w:rPr>
          <w:rtl/>
        </w:rPr>
        <w:t xml:space="preserve">: </w:t>
      </w:r>
      <w:r>
        <w:rPr>
          <w:rFonts w:hint="eastAsia"/>
          <w:rtl/>
        </w:rPr>
        <w:t>انّ</w:t>
      </w:r>
      <w:r>
        <w:rPr>
          <w:rtl/>
        </w:rPr>
        <w:t xml:space="preserve"> الحجّاج طلبه و قال:تلعن أبا تراب و أمر بقطع </w:t>
      </w:r>
      <w:r>
        <w:rPr>
          <w:rFonts w:hint="cs"/>
          <w:rtl/>
        </w:rPr>
        <w:t>ی</w:t>
      </w:r>
      <w:r>
        <w:rPr>
          <w:rFonts w:hint="eastAsia"/>
          <w:rtl/>
        </w:rPr>
        <w:t>د</w:t>
      </w:r>
      <w:r>
        <w:rPr>
          <w:rFonts w:hint="cs"/>
          <w:rtl/>
        </w:rPr>
        <w:t>ی</w:t>
      </w:r>
      <w:r>
        <w:rPr>
          <w:rFonts w:hint="eastAsia"/>
          <w:rtl/>
        </w:rPr>
        <w:t>ه</w:t>
      </w:r>
      <w:r>
        <w:rPr>
          <w:rtl/>
        </w:rPr>
        <w:t xml:space="preserve"> و رجل</w:t>
      </w:r>
      <w:r>
        <w:rPr>
          <w:rFonts w:hint="cs"/>
          <w:rtl/>
        </w:rPr>
        <w:t>ی</w:t>
      </w:r>
      <w:r>
        <w:rPr>
          <w:rFonts w:hint="eastAsia"/>
          <w:rtl/>
        </w:rPr>
        <w:t>ه</w:t>
      </w:r>
      <w:r>
        <w:rPr>
          <w:rtl/>
        </w:rPr>
        <w:t xml:space="preserve"> و قتله. </w:t>
      </w:r>
      <w:r>
        <w:rPr>
          <w:rFonts w:hint="eastAsia"/>
          <w:rtl/>
        </w:rPr>
        <w:t>و</w:t>
      </w:r>
      <w:r>
        <w:rPr>
          <w:rtl/>
        </w:rPr>
        <w:t xml:space="preserve"> </w:t>
      </w:r>
      <w:r w:rsidRPr="007A33AA">
        <w:rPr>
          <w:rStyle w:val="libBold1Char"/>
          <w:rtl/>
        </w:rPr>
        <w:t>أقول</w:t>
      </w:r>
      <w:r>
        <w:rPr>
          <w:rtl/>
        </w:rPr>
        <w:t xml:space="preserve">: کان هؤلاء الأجلاّء من خواصّ أصحاب الأئمه </w:t>
      </w:r>
      <w:r w:rsidR="00F2741C" w:rsidRPr="00F2741C">
        <w:rPr>
          <w:rStyle w:val="libAlaemChar"/>
          <w:rtl/>
        </w:rPr>
        <w:t>عليهم‌السلام</w:t>
      </w:r>
      <w:r>
        <w:rPr>
          <w:rtl/>
        </w:rPr>
        <w:t xml:space="preserve"> </w:t>
      </w:r>
      <w:r w:rsidRPr="000F2A07">
        <w:rPr>
          <w:rStyle w:val="libFootnotenumChar"/>
          <w:rtl/>
        </w:rPr>
        <w:t>(1)</w:t>
      </w:r>
      <w:r>
        <w:rPr>
          <w:rtl/>
        </w:rPr>
        <w:t xml:space="preserve">. </w:t>
      </w:r>
    </w:p>
    <w:p w:rsidR="007A33AA" w:rsidRDefault="00191CDD" w:rsidP="007A33AA">
      <w:pPr>
        <w:pStyle w:val="libCenterBold1"/>
        <w:rPr>
          <w:rtl/>
        </w:rPr>
      </w:pPr>
      <w:r>
        <w:rPr>
          <w:rFonts w:hint="cs"/>
          <w:rtl/>
        </w:rPr>
        <w:t>ی</w:t>
      </w:r>
      <w:r>
        <w:rPr>
          <w:rFonts w:hint="eastAsia"/>
          <w:rtl/>
        </w:rPr>
        <w:t>ح</w:t>
      </w:r>
      <w:r>
        <w:rPr>
          <w:rFonts w:hint="cs"/>
          <w:rtl/>
        </w:rPr>
        <w:t>یی</w:t>
      </w:r>
      <w:r>
        <w:rPr>
          <w:rtl/>
        </w:rPr>
        <w:t xml:space="preserve"> بن حب</w:t>
      </w:r>
      <w:r>
        <w:rPr>
          <w:rFonts w:hint="cs"/>
          <w:rtl/>
        </w:rPr>
        <w:t>ی</w:t>
      </w:r>
      <w:r>
        <w:rPr>
          <w:rFonts w:hint="eastAsia"/>
          <w:rtl/>
        </w:rPr>
        <w:t>ب</w:t>
      </w:r>
      <w:r>
        <w:rPr>
          <w:rtl/>
        </w:rPr>
        <w:t xml:space="preserve"> الز</w:t>
      </w:r>
      <w:r>
        <w:rPr>
          <w:rFonts w:hint="cs"/>
          <w:rtl/>
        </w:rPr>
        <w:t>یّ</w:t>
      </w:r>
      <w:r>
        <w:rPr>
          <w:rFonts w:hint="eastAsia"/>
          <w:rtl/>
        </w:rPr>
        <w:t>ات</w:t>
      </w:r>
    </w:p>
    <w:p w:rsidR="00140CA9" w:rsidRDefault="00191CDD" w:rsidP="007A33AA">
      <w:pPr>
        <w:pStyle w:val="libNormal"/>
      </w:pPr>
      <w:r>
        <w:rPr>
          <w:rFonts w:hint="eastAsia"/>
          <w:rtl/>
        </w:rPr>
        <w:t>رو</w:t>
      </w:r>
      <w:r>
        <w:rPr>
          <w:rFonts w:hint="cs"/>
          <w:rtl/>
        </w:rPr>
        <w:t>ی</w:t>
      </w:r>
      <w:r>
        <w:rPr>
          <w:rtl/>
        </w:rPr>
        <w:t xml:space="preserve"> الکلب</w:t>
      </w:r>
      <w:r>
        <w:rPr>
          <w:rFonts w:hint="cs"/>
          <w:rtl/>
        </w:rPr>
        <w:t>ی</w:t>
      </w:r>
      <w:r>
        <w:rPr>
          <w:rtl/>
        </w:rPr>
        <w:t xml:space="preserve"> عن أب</w:t>
      </w:r>
      <w:r>
        <w:rPr>
          <w:rFonts w:hint="cs"/>
          <w:rtl/>
        </w:rPr>
        <w:t>ی</w:t>
      </w:r>
      <w:r>
        <w:rPr>
          <w:rtl/>
        </w:rPr>
        <w:t xml:space="preserve"> عبد اللّه </w:t>
      </w:r>
      <w:r w:rsidR="00F2741C" w:rsidRPr="00F2741C">
        <w:rPr>
          <w:rStyle w:val="libAlaemChar"/>
          <w:rtl/>
        </w:rPr>
        <w:t>عليه‌السلام</w:t>
      </w:r>
      <w:r>
        <w:rPr>
          <w:rtl/>
        </w:rPr>
        <w:t xml:space="preserve"> قال: من مات ف</w:t>
      </w:r>
      <w:r>
        <w:rPr>
          <w:rFonts w:hint="cs"/>
          <w:rtl/>
        </w:rPr>
        <w:t>ی</w:t>
      </w:r>
      <w:r>
        <w:rPr>
          <w:rtl/>
        </w:rPr>
        <w:t xml:space="preserve"> المد</w:t>
      </w:r>
      <w:r>
        <w:rPr>
          <w:rFonts w:hint="cs"/>
          <w:rtl/>
        </w:rPr>
        <w:t>ی</w:t>
      </w:r>
      <w:r>
        <w:rPr>
          <w:rFonts w:hint="eastAsia"/>
          <w:rtl/>
        </w:rPr>
        <w:t>نه</w:t>
      </w:r>
      <w:r>
        <w:rPr>
          <w:rtl/>
        </w:rPr>
        <w:t xml:space="preserve"> بعثه اللّه ف</w:t>
      </w:r>
      <w:r>
        <w:rPr>
          <w:rFonts w:hint="cs"/>
          <w:rtl/>
        </w:rPr>
        <w:t>ی</w:t>
      </w:r>
      <w:r>
        <w:rPr>
          <w:rtl/>
        </w:rPr>
        <w:t xml:space="preserve"> الآمن</w:t>
      </w:r>
      <w:r>
        <w:rPr>
          <w:rFonts w:hint="cs"/>
          <w:rtl/>
        </w:rPr>
        <w:t>ی</w:t>
      </w:r>
      <w:r>
        <w:rPr>
          <w:rFonts w:hint="eastAsia"/>
          <w:rtl/>
        </w:rPr>
        <w:t>ن</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امه،منهم</w:t>
      </w:r>
      <w:r>
        <w:rPr>
          <w:rtl/>
        </w:rPr>
        <w:t xml:space="preserve"> </w:t>
      </w:r>
      <w:r>
        <w:rPr>
          <w:rFonts w:hint="cs"/>
          <w:rtl/>
        </w:rPr>
        <w:t>ی</w:t>
      </w:r>
      <w:r>
        <w:rPr>
          <w:rFonts w:hint="eastAsia"/>
          <w:rtl/>
        </w:rPr>
        <w:t>ح</w:t>
      </w:r>
      <w:r>
        <w:rPr>
          <w:rFonts w:hint="cs"/>
          <w:rtl/>
        </w:rPr>
        <w:t>یی</w:t>
      </w:r>
      <w:r>
        <w:rPr>
          <w:rtl/>
        </w:rPr>
        <w:t xml:space="preserve"> بن حب</w:t>
      </w:r>
      <w:r>
        <w:rPr>
          <w:rFonts w:hint="cs"/>
          <w:rtl/>
        </w:rPr>
        <w:t>ی</w:t>
      </w:r>
      <w:r>
        <w:rPr>
          <w:rFonts w:hint="eastAsia"/>
          <w:rtl/>
        </w:rPr>
        <w:t>ب</w:t>
      </w:r>
      <w:r>
        <w:rPr>
          <w:rtl/>
        </w:rPr>
        <w:t xml:space="preserve"> و أبو عب</w:t>
      </w:r>
      <w:r>
        <w:rPr>
          <w:rFonts w:hint="cs"/>
          <w:rtl/>
        </w:rPr>
        <w:t>ی</w:t>
      </w:r>
      <w:r>
        <w:rPr>
          <w:rFonts w:hint="eastAsia"/>
          <w:rtl/>
        </w:rPr>
        <w:t>ده</w:t>
      </w:r>
      <w:r>
        <w:rPr>
          <w:rtl/>
        </w:rPr>
        <w:t xml:space="preserve"> الحذّاء و عبد الرحمن بن الحجّاج، </w:t>
      </w:r>
      <w:r>
        <w:rPr>
          <w:rFonts w:hint="eastAsia"/>
          <w:rtl/>
        </w:rPr>
        <w:t>و</w:t>
      </w:r>
      <w:r>
        <w:rPr>
          <w:rtl/>
        </w:rPr>
        <w:t xml:space="preserve"> رو</w:t>
      </w:r>
      <w:r>
        <w:rPr>
          <w:rFonts w:hint="cs"/>
          <w:rtl/>
        </w:rPr>
        <w:t>ی</w:t>
      </w:r>
      <w:r>
        <w:rPr>
          <w:rtl/>
        </w:rPr>
        <w:t>(الإرشاد)و(إعلام الور</w:t>
      </w:r>
      <w:r>
        <w:rPr>
          <w:rFonts w:hint="cs"/>
          <w:rtl/>
        </w:rPr>
        <w:t>ی</w:t>
      </w:r>
      <w:r>
        <w:rPr>
          <w:rtl/>
        </w:rPr>
        <w:t xml:space="preserve">) عنه النصّ من الرضا </w:t>
      </w:r>
      <w:r w:rsidR="00F2741C" w:rsidRPr="00F2741C">
        <w:rPr>
          <w:rStyle w:val="libAlaemChar"/>
          <w:rtl/>
        </w:rPr>
        <w:t>عليه‌السلام</w:t>
      </w:r>
      <w:r>
        <w:rPr>
          <w:rtl/>
        </w:rPr>
        <w:t xml:space="preserve"> عل</w:t>
      </w:r>
      <w:r>
        <w:rPr>
          <w:rFonts w:hint="cs"/>
          <w:rtl/>
        </w:rPr>
        <w:t>ی</w:t>
      </w:r>
      <w:r>
        <w:rPr>
          <w:rtl/>
        </w:rPr>
        <w:t xml:space="preserve"> أب</w:t>
      </w:r>
      <w:r>
        <w:rPr>
          <w:rFonts w:hint="cs"/>
          <w:rtl/>
        </w:rPr>
        <w:t>ی</w:t>
      </w:r>
      <w:r>
        <w:rPr>
          <w:rtl/>
        </w:rPr>
        <w:t xml:space="preserve"> جعفر الجواد </w:t>
      </w:r>
      <w:r w:rsidR="00F2741C" w:rsidRPr="00F2741C">
        <w:rPr>
          <w:rStyle w:val="libAlaemChar"/>
          <w:rtl/>
        </w:rPr>
        <w:t>عليه‌السلام</w:t>
      </w:r>
      <w:r>
        <w:rPr>
          <w:rtl/>
        </w:rPr>
        <w:t xml:space="preserve"> </w:t>
      </w:r>
      <w:r w:rsidRPr="000F2A07">
        <w:rPr>
          <w:rStyle w:val="libFootnotenumChar"/>
          <w:rtl/>
        </w:rPr>
        <w:t>(2)</w:t>
      </w:r>
      <w:r>
        <w:rPr>
          <w:rtl/>
        </w:rPr>
        <w:t xml:space="preserve">. </w:t>
      </w:r>
    </w:p>
    <w:p w:rsidR="00140CA9" w:rsidRDefault="00191CDD" w:rsidP="007A33AA">
      <w:pPr>
        <w:pStyle w:val="libNormal"/>
      </w:pPr>
      <w:r w:rsidRPr="007A33AA">
        <w:rPr>
          <w:rStyle w:val="libBold1Char"/>
          <w:rFonts w:hint="eastAsia"/>
          <w:rtl/>
        </w:rPr>
        <w:t>أقول</w:t>
      </w:r>
      <w:r>
        <w:rPr>
          <w:rtl/>
        </w:rPr>
        <w:t>: و لعلّک تقول:</w:t>
      </w:r>
      <w:r>
        <w:rPr>
          <w:rFonts w:hint="cs"/>
          <w:rtl/>
        </w:rPr>
        <w:t>ی</w:t>
      </w:r>
      <w:r>
        <w:rPr>
          <w:rFonts w:hint="eastAsia"/>
          <w:rtl/>
        </w:rPr>
        <w:t>ظهر</w:t>
      </w:r>
      <w:r>
        <w:rPr>
          <w:rtl/>
        </w:rPr>
        <w:t xml:space="preserve"> من الخبر الأوّل موته ف</w:t>
      </w:r>
      <w:r>
        <w:rPr>
          <w:rFonts w:hint="cs"/>
          <w:rtl/>
        </w:rPr>
        <w:t>ی</w:t>
      </w:r>
      <w:r>
        <w:rPr>
          <w:rtl/>
        </w:rPr>
        <w:t xml:space="preserve"> زمان الصادق </w:t>
      </w:r>
      <w:r w:rsidR="00F2741C" w:rsidRPr="00F2741C">
        <w:rPr>
          <w:rStyle w:val="libAlaemChar"/>
          <w:rtl/>
        </w:rPr>
        <w:t>عليه‌السلام</w:t>
      </w:r>
      <w:r>
        <w:rPr>
          <w:rtl/>
        </w:rPr>
        <w:t xml:space="preserve"> فک</w:t>
      </w:r>
      <w:r>
        <w:rPr>
          <w:rFonts w:hint="cs"/>
          <w:rtl/>
        </w:rPr>
        <w:t>ی</w:t>
      </w:r>
      <w:r>
        <w:rPr>
          <w:rFonts w:hint="eastAsia"/>
          <w:rtl/>
        </w:rPr>
        <w:t>ف</w:t>
      </w:r>
      <w:r>
        <w:rPr>
          <w:rtl/>
        </w:rPr>
        <w:t xml:space="preserve"> رو</w:t>
      </w:r>
      <w:r>
        <w:rPr>
          <w:rFonts w:hint="cs"/>
          <w:rtl/>
        </w:rPr>
        <w:t>ی</w:t>
      </w:r>
      <w:r>
        <w:rPr>
          <w:rtl/>
        </w:rPr>
        <w:t xml:space="preserve"> النصّ الرضا </w:t>
      </w:r>
      <w:r w:rsidR="00F2741C" w:rsidRPr="00F2741C">
        <w:rPr>
          <w:rStyle w:val="libAlaemChar"/>
          <w:rtl/>
        </w:rPr>
        <w:t>عليه‌السلام</w:t>
      </w:r>
      <w:r>
        <w:rPr>
          <w:rtl/>
        </w:rPr>
        <w:t xml:space="preserve">؟و الجواب انّه لا </w:t>
      </w:r>
      <w:r>
        <w:rPr>
          <w:rFonts w:hint="cs"/>
          <w:rtl/>
        </w:rPr>
        <w:t>ی</w:t>
      </w:r>
      <w:r>
        <w:rPr>
          <w:rFonts w:hint="eastAsia"/>
          <w:rtl/>
        </w:rPr>
        <w:t>ستلزم</w:t>
      </w:r>
      <w:r>
        <w:rPr>
          <w:rtl/>
        </w:rPr>
        <w:t xml:space="preserve"> من الخبر الأوّل موته ف</w:t>
      </w:r>
      <w:r>
        <w:rPr>
          <w:rFonts w:hint="cs"/>
          <w:rtl/>
        </w:rPr>
        <w:t>ی</w:t>
      </w:r>
      <w:r>
        <w:rPr>
          <w:rtl/>
        </w:rPr>
        <w:t xml:space="preserve"> زمان الصادق </w:t>
      </w:r>
      <w:r w:rsidR="007A33AA" w:rsidRPr="00F2741C">
        <w:rPr>
          <w:rStyle w:val="libAlaemChar"/>
          <w:rtl/>
        </w:rPr>
        <w:t>عليه‌السلام</w:t>
      </w:r>
      <w:r w:rsidR="007A33AA">
        <w:rPr>
          <w:rtl/>
        </w:rPr>
        <w:t xml:space="preserve"> </w:t>
      </w:r>
      <w:r>
        <w:rPr>
          <w:rtl/>
        </w:rPr>
        <w:t xml:space="preserve">لأنّ قوله:(منهم </w:t>
      </w:r>
      <w:r>
        <w:rPr>
          <w:rFonts w:hint="cs"/>
          <w:rtl/>
        </w:rPr>
        <w:t>ی</w:t>
      </w:r>
      <w:r>
        <w:rPr>
          <w:rFonts w:hint="eastAsia"/>
          <w:rtl/>
        </w:rPr>
        <w:t>ح</w:t>
      </w:r>
      <w:r>
        <w:rPr>
          <w:rFonts w:hint="cs"/>
          <w:rtl/>
        </w:rPr>
        <w:t>یی</w:t>
      </w:r>
      <w:r>
        <w:rPr>
          <w:rtl/>
        </w:rPr>
        <w:t xml:space="preserve"> بن حب</w:t>
      </w:r>
      <w:r>
        <w:rPr>
          <w:rFonts w:hint="cs"/>
          <w:rtl/>
        </w:rPr>
        <w:t>ی</w:t>
      </w:r>
      <w:r>
        <w:rPr>
          <w:rFonts w:hint="eastAsia"/>
          <w:rtl/>
        </w:rPr>
        <w:t>ب</w:t>
      </w:r>
      <w:r>
        <w:rPr>
          <w:rtl/>
        </w:rPr>
        <w:t>)إن کان من الراو</w:t>
      </w:r>
      <w:r>
        <w:rPr>
          <w:rFonts w:hint="cs"/>
          <w:rtl/>
        </w:rPr>
        <w:t>ی</w:t>
      </w:r>
      <w:r>
        <w:rPr>
          <w:rtl/>
        </w:rPr>
        <w:t xml:space="preserve"> أمکن کون الإلحاق بعد موته،و إن کان من الإمام الصادق </w:t>
      </w:r>
      <w:r w:rsidR="00F2741C" w:rsidRPr="00F2741C">
        <w:rPr>
          <w:rStyle w:val="libAlaemChar"/>
          <w:rtl/>
        </w:rPr>
        <w:t>عليه‌السلام</w:t>
      </w:r>
      <w:r>
        <w:rPr>
          <w:rtl/>
        </w:rPr>
        <w:t xml:space="preserve"> کان إخبارا بما </w:t>
      </w:r>
      <w:r>
        <w:rPr>
          <w:rFonts w:hint="cs"/>
          <w:rtl/>
        </w:rPr>
        <w:t>ی</w:t>
      </w:r>
      <w:r>
        <w:rPr>
          <w:rFonts w:hint="eastAsia"/>
          <w:rtl/>
        </w:rPr>
        <w:t>أت</w:t>
      </w:r>
      <w:r>
        <w:rPr>
          <w:rFonts w:hint="cs"/>
          <w:rtl/>
        </w:rPr>
        <w:t>ی</w:t>
      </w:r>
      <w:r>
        <w:rPr>
          <w:rFonts w:hint="eastAsia"/>
          <w:rtl/>
        </w:rPr>
        <w:t>،و</w:t>
      </w:r>
      <w:r>
        <w:rPr>
          <w:rtl/>
        </w:rPr>
        <w:t xml:space="preserve"> اللّه العالم. </w:t>
      </w:r>
    </w:p>
    <w:p w:rsidR="00140CA9" w:rsidRDefault="00191CDD" w:rsidP="007A33AA">
      <w:pPr>
        <w:pStyle w:val="libCenterBold1"/>
      </w:pPr>
      <w:r>
        <w:rPr>
          <w:rFonts w:hint="cs"/>
          <w:rtl/>
        </w:rPr>
        <w:t>ی</w:t>
      </w:r>
      <w:r>
        <w:rPr>
          <w:rFonts w:hint="eastAsia"/>
          <w:rtl/>
        </w:rPr>
        <w:t>ح</w:t>
      </w:r>
      <w:r>
        <w:rPr>
          <w:rFonts w:hint="cs"/>
          <w:rtl/>
        </w:rPr>
        <w:t>یی</w:t>
      </w:r>
      <w:r>
        <w:rPr>
          <w:rtl/>
        </w:rPr>
        <w:t xml:space="preserve"> بن الحسن </w:t>
      </w:r>
    </w:p>
    <w:p w:rsidR="00140CA9" w:rsidRDefault="00191CDD" w:rsidP="00191CDD">
      <w:pPr>
        <w:pStyle w:val="libNormal"/>
      </w:pPr>
      <w:r>
        <w:rPr>
          <w:rFonts w:hint="cs"/>
          <w:rtl/>
        </w:rPr>
        <w:t>ی</w:t>
      </w:r>
      <w:r>
        <w:rPr>
          <w:rFonts w:hint="eastAsia"/>
          <w:rtl/>
        </w:rPr>
        <w:t>ح</w:t>
      </w:r>
      <w:r>
        <w:rPr>
          <w:rFonts w:hint="cs"/>
          <w:rtl/>
        </w:rPr>
        <w:t>یی</w:t>
      </w:r>
      <w:r>
        <w:rPr>
          <w:rtl/>
        </w:rPr>
        <w:t xml:space="preserve"> بن الحسن بن جعفر بن عب</w:t>
      </w:r>
      <w:r>
        <w:rPr>
          <w:rFonts w:hint="cs"/>
          <w:rtl/>
        </w:rPr>
        <w:t>ی</w:t>
      </w:r>
      <w:r>
        <w:rPr>
          <w:rFonts w:hint="eastAsia"/>
          <w:rtl/>
        </w:rPr>
        <w:t>د</w:t>
      </w:r>
      <w:r>
        <w:rPr>
          <w:rtl/>
        </w:rPr>
        <w:t xml:space="preserve"> اللّه بن الحس</w:t>
      </w:r>
      <w:r>
        <w:rPr>
          <w:rFonts w:hint="cs"/>
          <w:rtl/>
        </w:rPr>
        <w:t>ی</w:t>
      </w:r>
      <w:r>
        <w:rPr>
          <w:rFonts w:hint="eastAsia"/>
          <w:rtl/>
        </w:rPr>
        <w:t>ن</w:t>
      </w:r>
      <w:r>
        <w:rPr>
          <w:rtl/>
        </w:rPr>
        <w:t xml:space="preserve"> بن الإمام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أبو الحس</w:t>
      </w:r>
      <w:r>
        <w:rPr>
          <w:rFonts w:hint="cs"/>
          <w:rtl/>
        </w:rPr>
        <w:t>ی</w:t>
      </w:r>
      <w:r>
        <w:rPr>
          <w:rFonts w:hint="eastAsia"/>
          <w:rtl/>
        </w:rPr>
        <w:t>ن</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العشره6</w:t>
      </w:r>
      <w:r w:rsidR="00140CA9">
        <w:rPr>
          <w:rtl/>
        </w:rPr>
        <w:t>0</w:t>
      </w:r>
      <w:r w:rsidR="00191CDD">
        <w:rPr>
          <w:rtl/>
        </w:rPr>
        <w:t>/</w:t>
      </w:r>
      <w:r w:rsidR="00140CA9">
        <w:rPr>
          <w:rtl/>
        </w:rPr>
        <w:t>1</w:t>
      </w:r>
      <w:r w:rsidR="00191CDD">
        <w:rPr>
          <w:rtl/>
        </w:rPr>
        <w:t>4/،ج:</w:t>
      </w:r>
      <w:r w:rsidR="00140CA9">
        <w:rPr>
          <w:rtl/>
        </w:rPr>
        <w:t>220</w:t>
      </w:r>
      <w:r w:rsidR="00191CDD">
        <w:rPr>
          <w:rtl/>
        </w:rPr>
        <w:t>/</w:t>
      </w:r>
      <w:r w:rsidR="00140CA9">
        <w:rPr>
          <w:rtl/>
        </w:rPr>
        <w:t>7</w:t>
      </w:r>
      <w:r w:rsidR="00191CDD">
        <w:rPr>
          <w:rtl/>
        </w:rPr>
        <w:t xml:space="preserve">4. </w:t>
      </w:r>
    </w:p>
    <w:p w:rsidR="00D7268C" w:rsidRDefault="00D7268C" w:rsidP="005E32C9">
      <w:pPr>
        <w:pStyle w:val="libFootnote0"/>
        <w:rPr>
          <w:rtl/>
        </w:rPr>
      </w:pPr>
      <w:r>
        <w:rPr>
          <w:rtl/>
        </w:rPr>
        <w:t>(2)</w:t>
      </w:r>
      <w:r w:rsidR="00191CDD">
        <w:rPr>
          <w:rtl/>
        </w:rPr>
        <w:t xml:space="preserve"> ق:</w:t>
      </w:r>
      <w:r w:rsidR="00140CA9">
        <w:rPr>
          <w:rtl/>
        </w:rPr>
        <w:t>10</w:t>
      </w:r>
      <w:r w:rsidR="00191CDD">
        <w:rPr>
          <w:rtl/>
        </w:rPr>
        <w:t>4/</w:t>
      </w:r>
      <w:r w:rsidR="00140CA9">
        <w:rPr>
          <w:rtl/>
        </w:rPr>
        <w:t>2</w:t>
      </w:r>
      <w:r w:rsidR="00191CDD">
        <w:rPr>
          <w:rtl/>
        </w:rPr>
        <w:t>5/</w:t>
      </w:r>
      <w:r w:rsidR="00140CA9">
        <w:rPr>
          <w:rtl/>
        </w:rPr>
        <w:t>12</w:t>
      </w:r>
      <w:r w:rsidR="00191CDD">
        <w:rPr>
          <w:rtl/>
        </w:rPr>
        <w:t>،ج:</w:t>
      </w:r>
      <w:r w:rsidR="00140CA9">
        <w:rPr>
          <w:rtl/>
        </w:rPr>
        <w:t>22</w:t>
      </w:r>
      <w:r w:rsidR="00191CDD">
        <w:rPr>
          <w:rtl/>
        </w:rPr>
        <w:t>/5</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7A33AA">
      <w:pPr>
        <w:pStyle w:val="libNormal"/>
      </w:pPr>
      <w:r w:rsidRPr="007A33AA">
        <w:rPr>
          <w:rStyle w:val="libBold1Char"/>
          <w:rFonts w:hint="eastAsia"/>
          <w:rtl/>
        </w:rPr>
        <w:t>رجال</w:t>
      </w:r>
      <w:r w:rsidRPr="007A33AA">
        <w:rPr>
          <w:rStyle w:val="libBold1Char"/>
          <w:rtl/>
        </w:rPr>
        <w:t xml:space="preserve"> النجاش</w:t>
      </w:r>
      <w:r w:rsidRPr="007A33AA">
        <w:rPr>
          <w:rStyle w:val="libBold1Char"/>
          <w:rFonts w:hint="cs"/>
          <w:rtl/>
        </w:rPr>
        <w:t>یّ</w:t>
      </w:r>
      <w:r>
        <w:rPr>
          <w:rtl/>
        </w:rPr>
        <w:t>: العالم الفاضل الصدوق رو</w:t>
      </w:r>
      <w:r>
        <w:rPr>
          <w:rFonts w:hint="cs"/>
          <w:rtl/>
        </w:rPr>
        <w:t>ی</w:t>
      </w:r>
      <w:r>
        <w:rPr>
          <w:rtl/>
        </w:rPr>
        <w:t xml:space="preserve"> عن الرضا </w:t>
      </w:r>
      <w:r w:rsidR="00F2741C" w:rsidRPr="00F2741C">
        <w:rPr>
          <w:rStyle w:val="libAlaemChar"/>
          <w:rtl/>
        </w:rPr>
        <w:t>عليه‌السلام</w:t>
      </w:r>
      <w:r>
        <w:rPr>
          <w:rtl/>
        </w:rPr>
        <w:t>،صنّف کتبا منها کتاب نسب آل أب</w:t>
      </w:r>
      <w:r>
        <w:rPr>
          <w:rFonts w:hint="cs"/>
          <w:rtl/>
        </w:rPr>
        <w:t>ی</w:t>
      </w:r>
      <w:r>
        <w:rPr>
          <w:rtl/>
        </w:rPr>
        <w:t xml:space="preserve"> طالب،کتاب المسجد.أخبرنا محمّد بن عثمان بن الحسن النص</w:t>
      </w:r>
      <w:r>
        <w:rPr>
          <w:rFonts w:hint="cs"/>
          <w:rtl/>
        </w:rPr>
        <w:t>ی</w:t>
      </w:r>
      <w:r>
        <w:rPr>
          <w:rFonts w:hint="eastAsia"/>
          <w:rtl/>
        </w:rPr>
        <w:t>ب</w:t>
      </w:r>
      <w:r>
        <w:rPr>
          <w:rFonts w:hint="cs"/>
          <w:rtl/>
        </w:rPr>
        <w:t>ی</w:t>
      </w:r>
      <w:r>
        <w:rPr>
          <w:rtl/>
        </w:rPr>
        <w:t xml:space="preserve"> قال:حدّثنا الحسن بن محمّد بن </w:t>
      </w:r>
      <w:r>
        <w:rPr>
          <w:rFonts w:hint="cs"/>
          <w:rtl/>
        </w:rPr>
        <w:t>ی</w:t>
      </w:r>
      <w:r>
        <w:rPr>
          <w:rFonts w:hint="eastAsia"/>
          <w:rtl/>
        </w:rPr>
        <w:t>ح</w:t>
      </w:r>
      <w:r>
        <w:rPr>
          <w:rFonts w:hint="cs"/>
          <w:rtl/>
        </w:rPr>
        <w:t>یی</w:t>
      </w:r>
      <w:r>
        <w:rPr>
          <w:rtl/>
        </w:rPr>
        <w:t xml:space="preserve"> بن الحسن عن جدّه،انته</w:t>
      </w:r>
      <w:r>
        <w:rPr>
          <w:rFonts w:hint="cs"/>
          <w:rtl/>
        </w:rPr>
        <w:t>ی</w:t>
      </w:r>
      <w:r>
        <w:rPr>
          <w:rtl/>
        </w:rPr>
        <w:t xml:space="preserve">. </w:t>
      </w:r>
      <w:r>
        <w:rPr>
          <w:rFonts w:hint="cs"/>
          <w:rtl/>
        </w:rPr>
        <w:t>ی</w:t>
      </w:r>
      <w:r>
        <w:rPr>
          <w:rFonts w:hint="eastAsia"/>
          <w:rtl/>
        </w:rPr>
        <w:t>ح</w:t>
      </w:r>
      <w:r>
        <w:rPr>
          <w:rFonts w:hint="cs"/>
          <w:rtl/>
        </w:rPr>
        <w:t>یی</w:t>
      </w:r>
      <w:r>
        <w:rPr>
          <w:rtl/>
        </w:rPr>
        <w:t xml:space="preserve"> بن خالد البرمک</w:t>
      </w:r>
      <w:r>
        <w:rPr>
          <w:rFonts w:hint="cs"/>
          <w:rtl/>
        </w:rPr>
        <w:t>ی</w:t>
      </w:r>
      <w:r>
        <w:rPr>
          <w:rtl/>
        </w:rPr>
        <w:t xml:space="preserve">: </w:t>
      </w:r>
      <w:r>
        <w:rPr>
          <w:rFonts w:hint="eastAsia"/>
          <w:rtl/>
        </w:rPr>
        <w:t>کان</w:t>
      </w:r>
      <w:r>
        <w:rPr>
          <w:rtl/>
        </w:rPr>
        <w:t xml:space="preserve"> ثقه هارون الرش</w:t>
      </w:r>
      <w:r>
        <w:rPr>
          <w:rFonts w:hint="cs"/>
          <w:rtl/>
        </w:rPr>
        <w:t>ی</w:t>
      </w:r>
      <w:r>
        <w:rPr>
          <w:rFonts w:hint="eastAsia"/>
          <w:rtl/>
        </w:rPr>
        <w:t>د</w:t>
      </w:r>
      <w:r>
        <w:rPr>
          <w:rtl/>
        </w:rPr>
        <w:t xml:space="preserve"> و وز</w:t>
      </w:r>
      <w:r>
        <w:rPr>
          <w:rFonts w:hint="cs"/>
          <w:rtl/>
        </w:rPr>
        <w:t>ی</w:t>
      </w:r>
      <w:r>
        <w:rPr>
          <w:rFonts w:hint="eastAsia"/>
          <w:rtl/>
        </w:rPr>
        <w:t>ره</w:t>
      </w:r>
      <w:r>
        <w:rPr>
          <w:rtl/>
        </w:rPr>
        <w:t xml:space="preserve"> و صاحب أمره، و تقدّم </w:t>
      </w:r>
      <w:r w:rsidRPr="007A33AA">
        <w:rPr>
          <w:rtl/>
        </w:rPr>
        <w:t>ف</w:t>
      </w:r>
      <w:r w:rsidRPr="007A33AA">
        <w:rPr>
          <w:rFonts w:hint="cs"/>
          <w:rtl/>
        </w:rPr>
        <w:t>ی</w:t>
      </w:r>
      <w:r w:rsidR="00090BC1" w:rsidRPr="007A33AA">
        <w:rPr>
          <w:rFonts w:hint="eastAsia"/>
          <w:rtl/>
        </w:rPr>
        <w:t>(</w:t>
      </w:r>
      <w:r w:rsidRPr="007A33AA">
        <w:rPr>
          <w:rFonts w:hint="eastAsia"/>
          <w:rtl/>
        </w:rPr>
        <w:t>برمک</w:t>
      </w:r>
      <w:r w:rsidR="00090BC1" w:rsidRPr="007A33AA">
        <w:rPr>
          <w:rFonts w:hint="eastAsia"/>
          <w:rtl/>
        </w:rPr>
        <w:t>)</w:t>
      </w:r>
      <w:r w:rsidRPr="007A33AA">
        <w:rPr>
          <w:rFonts w:hint="eastAsia"/>
          <w:rtl/>
        </w:rPr>
        <w:t>بعض</w:t>
      </w:r>
      <w:r>
        <w:rPr>
          <w:rtl/>
        </w:rPr>
        <w:t xml:space="preserve"> ما </w:t>
      </w:r>
      <w:r>
        <w:rPr>
          <w:rFonts w:hint="cs"/>
          <w:rtl/>
        </w:rPr>
        <w:t>ی</w:t>
      </w:r>
      <w:r>
        <w:rPr>
          <w:rFonts w:hint="eastAsia"/>
          <w:rtl/>
        </w:rPr>
        <w:t>تعلق</w:t>
      </w:r>
      <w:r>
        <w:rPr>
          <w:rtl/>
        </w:rPr>
        <w:t xml:space="preserve"> به،و کان قد وجد عل</w:t>
      </w:r>
      <w:r>
        <w:rPr>
          <w:rFonts w:hint="cs"/>
          <w:rtl/>
        </w:rPr>
        <w:t>ی</w:t>
      </w:r>
      <w:r>
        <w:rPr>
          <w:rtl/>
        </w:rPr>
        <w:t xml:space="preserve"> هشام بن الحکم و أحبّ أن </w:t>
      </w:r>
      <w:r>
        <w:rPr>
          <w:rFonts w:hint="cs"/>
          <w:rtl/>
        </w:rPr>
        <w:t>ی</w:t>
      </w:r>
      <w:r>
        <w:rPr>
          <w:rFonts w:hint="eastAsia"/>
          <w:rtl/>
        </w:rPr>
        <w:t>غر</w:t>
      </w:r>
      <w:r>
        <w:rPr>
          <w:rFonts w:hint="cs"/>
          <w:rtl/>
        </w:rPr>
        <w:t>ی</w:t>
      </w:r>
      <w:r>
        <w:rPr>
          <w:rtl/>
        </w:rPr>
        <w:t xml:space="preserve"> به هارون و </w:t>
      </w:r>
      <w:r>
        <w:rPr>
          <w:rFonts w:hint="cs"/>
          <w:rtl/>
        </w:rPr>
        <w:t>ی</w:t>
      </w:r>
      <w:r>
        <w:rPr>
          <w:rFonts w:hint="eastAsia"/>
          <w:rtl/>
        </w:rPr>
        <w:t>ضربه</w:t>
      </w:r>
      <w:r>
        <w:rPr>
          <w:rtl/>
        </w:rPr>
        <w:t xml:space="preserve"> عل</w:t>
      </w:r>
      <w:r>
        <w:rPr>
          <w:rFonts w:hint="cs"/>
          <w:rtl/>
        </w:rPr>
        <w:t>ی</w:t>
      </w:r>
      <w:r>
        <w:rPr>
          <w:rtl/>
        </w:rPr>
        <w:t xml:space="preserve"> القتل،ففعل لذلک ما فعل ممّا نش</w:t>
      </w:r>
      <w:r>
        <w:rPr>
          <w:rFonts w:hint="cs"/>
          <w:rtl/>
        </w:rPr>
        <w:t>ی</w:t>
      </w:r>
      <w:r>
        <w:rPr>
          <w:rFonts w:hint="eastAsia"/>
          <w:rtl/>
        </w:rPr>
        <w:t>ر</w:t>
      </w:r>
      <w:r>
        <w:rPr>
          <w:rtl/>
        </w:rPr>
        <w:t xml:space="preserve"> </w:t>
      </w:r>
      <w:r w:rsidRPr="007A33AA">
        <w:rPr>
          <w:rtl/>
        </w:rPr>
        <w:t>إل</w:t>
      </w:r>
      <w:r w:rsidRPr="007A33AA">
        <w:rPr>
          <w:rFonts w:hint="cs"/>
          <w:rtl/>
        </w:rPr>
        <w:t>ی</w:t>
      </w:r>
      <w:r w:rsidRPr="007A33AA">
        <w:rPr>
          <w:rFonts w:hint="eastAsia"/>
          <w:rtl/>
        </w:rPr>
        <w:t>ه</w:t>
      </w:r>
      <w:r w:rsidRPr="007A33AA">
        <w:rPr>
          <w:rtl/>
        </w:rPr>
        <w:t xml:space="preserve"> ف</w:t>
      </w:r>
      <w:r w:rsidRPr="007A33AA">
        <w:rPr>
          <w:rFonts w:hint="cs"/>
          <w:rtl/>
        </w:rPr>
        <w:t>ی</w:t>
      </w:r>
      <w:r w:rsidR="00090BC1" w:rsidRPr="007A33AA">
        <w:rPr>
          <w:rFonts w:hint="eastAsia"/>
          <w:rtl/>
        </w:rPr>
        <w:t>(</w:t>
      </w:r>
      <w:r w:rsidRPr="007A33AA">
        <w:rPr>
          <w:rFonts w:hint="eastAsia"/>
          <w:rtl/>
        </w:rPr>
        <w:t>هشم</w:t>
      </w:r>
      <w:r w:rsidR="00090BC1" w:rsidRPr="007A33AA">
        <w:rPr>
          <w:rFonts w:hint="eastAsia"/>
          <w:rtl/>
        </w:rPr>
        <w:t>)</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و</w:t>
      </w:r>
      <w:r>
        <w:rPr>
          <w:rtl/>
        </w:rPr>
        <w:t xml:space="preserve"> کان سبب ذلک طعن هشام عل</w:t>
      </w:r>
      <w:r>
        <w:rPr>
          <w:rFonts w:hint="cs"/>
          <w:rtl/>
        </w:rPr>
        <w:t>ی</w:t>
      </w:r>
      <w:r>
        <w:rPr>
          <w:rtl/>
        </w:rPr>
        <w:t xml:space="preserve"> الفلاسفه فانّ </w:t>
      </w:r>
      <w:r>
        <w:rPr>
          <w:rFonts w:hint="cs"/>
          <w:rtl/>
        </w:rPr>
        <w:t>ی</w:t>
      </w:r>
      <w:r>
        <w:rPr>
          <w:rFonts w:hint="eastAsia"/>
          <w:rtl/>
        </w:rPr>
        <w:t>ح</w:t>
      </w:r>
      <w:r>
        <w:rPr>
          <w:rFonts w:hint="cs"/>
          <w:rtl/>
        </w:rPr>
        <w:t>یی</w:t>
      </w:r>
      <w:r>
        <w:rPr>
          <w:rtl/>
        </w:rPr>
        <w:t xml:space="preserve"> کان محبّا لهم و ناصرا لمذهبهم و عرف من کتب الفرس کث</w:t>
      </w:r>
      <w:r>
        <w:rPr>
          <w:rFonts w:hint="cs"/>
          <w:rtl/>
        </w:rPr>
        <w:t>ی</w:t>
      </w:r>
      <w:r>
        <w:rPr>
          <w:rFonts w:hint="eastAsia"/>
          <w:rtl/>
        </w:rPr>
        <w:t>را</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سبب</w:t>
      </w:r>
      <w:r>
        <w:rPr>
          <w:rtl/>
        </w:rPr>
        <w:t xml:space="preserve"> سعا</w:t>
      </w:r>
      <w:r>
        <w:rPr>
          <w:rFonts w:hint="cs"/>
          <w:rtl/>
        </w:rPr>
        <w:t>ی</w:t>
      </w:r>
      <w:r>
        <w:rPr>
          <w:rFonts w:hint="eastAsia"/>
          <w:rtl/>
        </w:rPr>
        <w:t>ه</w:t>
      </w:r>
      <w:r>
        <w:rPr>
          <w:rtl/>
        </w:rPr>
        <w:t xml:space="preserve"> </w:t>
      </w:r>
      <w:r>
        <w:rPr>
          <w:rFonts w:hint="cs"/>
          <w:rtl/>
        </w:rPr>
        <w:t>ی</w:t>
      </w:r>
      <w:r>
        <w:rPr>
          <w:rFonts w:hint="eastAsia"/>
          <w:rtl/>
        </w:rPr>
        <w:t>ح</w:t>
      </w:r>
      <w:r>
        <w:rPr>
          <w:rFonts w:hint="cs"/>
          <w:rtl/>
        </w:rPr>
        <w:t>یی</w:t>
      </w:r>
      <w:r>
        <w:rPr>
          <w:rtl/>
        </w:rPr>
        <w:t xml:space="preserve"> بن خالد بموس</w:t>
      </w:r>
      <w:r>
        <w:rPr>
          <w:rFonts w:hint="cs"/>
          <w:rtl/>
        </w:rPr>
        <w:t>ی</w:t>
      </w:r>
      <w:r>
        <w:rPr>
          <w:rtl/>
        </w:rPr>
        <w:t xml:space="preserve"> بن جعفر </w:t>
      </w:r>
      <w:r w:rsidR="00F2741C" w:rsidRPr="00F2741C">
        <w:rPr>
          <w:rStyle w:val="libAlaemChar"/>
          <w:rtl/>
        </w:rPr>
        <w:t>عليهما‌السلام</w:t>
      </w:r>
      <w:r>
        <w:rPr>
          <w:rtl/>
        </w:rPr>
        <w:t xml:space="preserve"> و سعا</w:t>
      </w:r>
      <w:r>
        <w:rPr>
          <w:rFonts w:hint="cs"/>
          <w:rtl/>
        </w:rPr>
        <w:t>ی</w:t>
      </w:r>
      <w:r>
        <w:rPr>
          <w:rFonts w:hint="eastAsia"/>
          <w:rtl/>
        </w:rPr>
        <w:t>ته</w:t>
      </w:r>
      <w:r>
        <w:rPr>
          <w:rtl/>
        </w:rPr>
        <w:t xml:space="preserve"> بجعفر بن محمّد ابن الأشعث </w:t>
      </w:r>
      <w:r w:rsidRPr="000F2A07">
        <w:rPr>
          <w:rStyle w:val="libFootnotenumChar"/>
          <w:rtl/>
        </w:rPr>
        <w:t>(3)</w:t>
      </w:r>
      <w:r>
        <w:rPr>
          <w:rtl/>
        </w:rPr>
        <w:t xml:space="preserve">. </w:t>
      </w:r>
    </w:p>
    <w:p w:rsidR="007A33AA" w:rsidRDefault="00191CDD" w:rsidP="007A33AA">
      <w:pPr>
        <w:pStyle w:val="libCenterBold1"/>
        <w:rPr>
          <w:rtl/>
        </w:rPr>
      </w:pPr>
      <w:r>
        <w:rPr>
          <w:rFonts w:hint="eastAsia"/>
          <w:rtl/>
        </w:rPr>
        <w:t>شهاده</w:t>
      </w:r>
      <w:r>
        <w:rPr>
          <w:rtl/>
        </w:rPr>
        <w:t xml:space="preserve"> الکاظم </w:t>
      </w:r>
      <w:r w:rsidR="00F2741C" w:rsidRPr="00F2741C">
        <w:rPr>
          <w:rStyle w:val="libAlaemChar"/>
          <w:rtl/>
        </w:rPr>
        <w:t>عليه‌السلام</w:t>
      </w:r>
      <w:r>
        <w:rPr>
          <w:rtl/>
        </w:rPr>
        <w:t xml:space="preserve"> بسمّ </w:t>
      </w:r>
      <w:r>
        <w:rPr>
          <w:rFonts w:hint="cs"/>
          <w:rtl/>
        </w:rPr>
        <w:t>ی</w:t>
      </w:r>
      <w:r>
        <w:rPr>
          <w:rFonts w:hint="eastAsia"/>
          <w:rtl/>
        </w:rPr>
        <w:t>ح</w:t>
      </w:r>
      <w:r>
        <w:rPr>
          <w:rFonts w:hint="cs"/>
          <w:rtl/>
        </w:rPr>
        <w:t>یی</w:t>
      </w:r>
      <w:r>
        <w:rPr>
          <w:rtl/>
        </w:rPr>
        <w:t xml:space="preserve"> البرمک</w:t>
      </w:r>
      <w:r>
        <w:rPr>
          <w:rFonts w:hint="cs"/>
          <w:rtl/>
        </w:rPr>
        <w:t>ی</w:t>
      </w:r>
    </w:p>
    <w:p w:rsidR="007A33AA" w:rsidRDefault="00191CDD" w:rsidP="007A33AA">
      <w:pPr>
        <w:pStyle w:val="libNormal"/>
        <w:rPr>
          <w:rtl/>
        </w:rPr>
      </w:pPr>
      <w:r w:rsidRPr="007A33AA">
        <w:rPr>
          <w:rStyle w:val="libBold1Char"/>
          <w:rFonts w:hint="eastAsia"/>
          <w:rtl/>
        </w:rPr>
        <w:t>بصائر</w:t>
      </w:r>
      <w:r w:rsidRPr="007A33AA">
        <w:rPr>
          <w:rStyle w:val="libBold1Char"/>
          <w:rtl/>
        </w:rPr>
        <w:t xml:space="preserve"> الدرجات و منتخب البصائر</w:t>
      </w:r>
      <w:r>
        <w:rPr>
          <w:rtl/>
        </w:rPr>
        <w:t xml:space="preserve">: بعث </w:t>
      </w:r>
      <w:r>
        <w:rPr>
          <w:rFonts w:hint="cs"/>
          <w:rtl/>
        </w:rPr>
        <w:t>ی</w:t>
      </w:r>
      <w:r>
        <w:rPr>
          <w:rFonts w:hint="eastAsia"/>
          <w:rtl/>
        </w:rPr>
        <w:t>ح</w:t>
      </w:r>
      <w:r>
        <w:rPr>
          <w:rFonts w:hint="cs"/>
          <w:rtl/>
        </w:rPr>
        <w:t>یی</w:t>
      </w:r>
      <w:r>
        <w:rPr>
          <w:rtl/>
        </w:rPr>
        <w:t xml:space="preserve"> بن خالد بالرطب و الر</w:t>
      </w:r>
      <w:r>
        <w:rPr>
          <w:rFonts w:hint="cs"/>
          <w:rtl/>
        </w:rPr>
        <w:t>ی</w:t>
      </w:r>
      <w:r>
        <w:rPr>
          <w:rFonts w:hint="eastAsia"/>
          <w:rtl/>
        </w:rPr>
        <w:t>حان</w:t>
      </w:r>
      <w:r>
        <w:rPr>
          <w:rtl/>
        </w:rPr>
        <w:t xml:space="preserve"> المسموم</w:t>
      </w:r>
      <w:r>
        <w:rPr>
          <w:rFonts w:hint="cs"/>
          <w:rtl/>
        </w:rPr>
        <w:t>ی</w:t>
      </w:r>
      <w:r>
        <w:rPr>
          <w:rFonts w:hint="eastAsia"/>
          <w:rtl/>
        </w:rPr>
        <w:t>ن</w:t>
      </w:r>
      <w:r>
        <w:rPr>
          <w:rtl/>
        </w:rPr>
        <w:t xml:space="preserve"> ال</w:t>
      </w:r>
      <w:r>
        <w:rPr>
          <w:rFonts w:hint="cs"/>
          <w:rtl/>
        </w:rPr>
        <w:t>ی</w:t>
      </w:r>
      <w:r>
        <w:rPr>
          <w:rtl/>
        </w:rPr>
        <w:t xml:space="preserve"> موس</w:t>
      </w:r>
      <w:r>
        <w:rPr>
          <w:rFonts w:hint="cs"/>
          <w:rtl/>
        </w:rPr>
        <w:t>ی</w:t>
      </w:r>
      <w:r>
        <w:rPr>
          <w:rtl/>
        </w:rPr>
        <w:t xml:space="preserve"> بن جعفر </w:t>
      </w:r>
      <w:r w:rsidR="00F2741C" w:rsidRPr="00F2741C">
        <w:rPr>
          <w:rStyle w:val="libAlaemChar"/>
          <w:rtl/>
        </w:rPr>
        <w:t>عليهما‌السلام</w:t>
      </w:r>
      <w:r>
        <w:rPr>
          <w:rtl/>
        </w:rPr>
        <w:t xml:space="preserve"> </w:t>
      </w:r>
      <w:r w:rsidRPr="000F2A07">
        <w:rPr>
          <w:rStyle w:val="libFootnotenumChar"/>
          <w:rtl/>
        </w:rPr>
        <w:t>(4)</w:t>
      </w:r>
      <w:r>
        <w:rPr>
          <w:rtl/>
        </w:rPr>
        <w:t>.</w:t>
      </w:r>
    </w:p>
    <w:p w:rsidR="007A33AA" w:rsidRDefault="00191CDD" w:rsidP="007A33AA">
      <w:pPr>
        <w:pStyle w:val="libNormal"/>
        <w:rPr>
          <w:rtl/>
        </w:rPr>
      </w:pPr>
      <w:r>
        <w:rPr>
          <w:rFonts w:hint="eastAsia"/>
          <w:rtl/>
        </w:rPr>
        <w:t>الرضو</w:t>
      </w:r>
      <w:r>
        <w:rPr>
          <w:rFonts w:hint="cs"/>
          <w:rtl/>
        </w:rPr>
        <w:t>ی</w:t>
      </w:r>
      <w:r>
        <w:rPr>
          <w:rtl/>
        </w:rPr>
        <w:t xml:space="preserve"> </w:t>
      </w:r>
      <w:r w:rsidR="00F2741C" w:rsidRPr="00F2741C">
        <w:rPr>
          <w:rStyle w:val="libAlaemChar"/>
          <w:rtl/>
        </w:rPr>
        <w:t>عليه‌السلام</w:t>
      </w:r>
      <w:r>
        <w:rPr>
          <w:rtl/>
        </w:rPr>
        <w:t xml:space="preserve">: انّ </w:t>
      </w:r>
      <w:r>
        <w:rPr>
          <w:rFonts w:hint="cs"/>
          <w:rtl/>
        </w:rPr>
        <w:t>ی</w:t>
      </w:r>
      <w:r>
        <w:rPr>
          <w:rFonts w:hint="eastAsia"/>
          <w:rtl/>
        </w:rPr>
        <w:t>ح</w:t>
      </w:r>
      <w:r>
        <w:rPr>
          <w:rFonts w:hint="cs"/>
          <w:rtl/>
        </w:rPr>
        <w:t>یی</w:t>
      </w:r>
      <w:r>
        <w:rPr>
          <w:rtl/>
        </w:rPr>
        <w:t xml:space="preserve"> بن خالد سمّه،أ</w:t>
      </w:r>
      <w:r>
        <w:rPr>
          <w:rFonts w:hint="cs"/>
          <w:rtl/>
        </w:rPr>
        <w:t>ی</w:t>
      </w:r>
      <w:r>
        <w:rPr>
          <w:rtl/>
        </w:rPr>
        <w:t xml:space="preserve"> موس</w:t>
      </w:r>
      <w:r>
        <w:rPr>
          <w:rFonts w:hint="cs"/>
          <w:rtl/>
        </w:rPr>
        <w:t>ی</w:t>
      </w:r>
      <w:r>
        <w:rPr>
          <w:rtl/>
        </w:rPr>
        <w:t xml:space="preserve"> بن جعفر </w:t>
      </w:r>
      <w:r w:rsidR="00F2741C" w:rsidRPr="00F2741C">
        <w:rPr>
          <w:rStyle w:val="libAlaemChar"/>
          <w:rtl/>
        </w:rPr>
        <w:t>عليهما‌السلام</w:t>
      </w:r>
      <w:r>
        <w:rPr>
          <w:rtl/>
        </w:rPr>
        <w:t>،ف</w:t>
      </w:r>
      <w:r>
        <w:rPr>
          <w:rFonts w:hint="cs"/>
          <w:rtl/>
        </w:rPr>
        <w:t>ی</w:t>
      </w:r>
      <w:r>
        <w:rPr>
          <w:rtl/>
        </w:rPr>
        <w:t xml:space="preserve"> ثلاث</w:t>
      </w:r>
      <w:r>
        <w:rPr>
          <w:rFonts w:hint="cs"/>
          <w:rtl/>
        </w:rPr>
        <w:t>ی</w:t>
      </w:r>
      <w:r>
        <w:rPr>
          <w:rFonts w:hint="eastAsia"/>
          <w:rtl/>
        </w:rPr>
        <w:t>ن</w:t>
      </w:r>
      <w:r>
        <w:rPr>
          <w:rtl/>
        </w:rPr>
        <w:t xml:space="preserve"> رطبه </w:t>
      </w:r>
      <w:r w:rsidRPr="000F2A07">
        <w:rPr>
          <w:rStyle w:val="libFootnotenumChar"/>
          <w:rtl/>
        </w:rPr>
        <w:t>(5)</w:t>
      </w:r>
      <w:r>
        <w:rPr>
          <w:rtl/>
        </w:rPr>
        <w:t>.</w:t>
      </w:r>
    </w:p>
    <w:p w:rsidR="00140CA9" w:rsidRDefault="00191CDD" w:rsidP="007A33AA">
      <w:pPr>
        <w:pStyle w:val="libNormal"/>
      </w:pPr>
      <w:r w:rsidRPr="007A33AA">
        <w:rPr>
          <w:rStyle w:val="libBold1Char"/>
          <w:rFonts w:hint="eastAsia"/>
          <w:rtl/>
        </w:rPr>
        <w:t>الغ</w:t>
      </w:r>
      <w:r w:rsidRPr="007A33AA">
        <w:rPr>
          <w:rStyle w:val="libBold1Char"/>
          <w:rFonts w:hint="cs"/>
          <w:rtl/>
        </w:rPr>
        <w:t>ی</w:t>
      </w:r>
      <w:r w:rsidRPr="007A33AA">
        <w:rPr>
          <w:rStyle w:val="libBold1Char"/>
          <w:rFonts w:hint="eastAsia"/>
          <w:rtl/>
        </w:rPr>
        <w:t>به</w:t>
      </w:r>
      <w:r w:rsidRPr="007A33AA">
        <w:rPr>
          <w:rStyle w:val="libBold1Char"/>
          <w:rtl/>
        </w:rPr>
        <w:t xml:space="preserve"> للطوس</w:t>
      </w:r>
      <w:r w:rsidRPr="007A33AA">
        <w:rPr>
          <w:rStyle w:val="libBold1Char"/>
          <w:rFonts w:hint="cs"/>
          <w:rtl/>
        </w:rPr>
        <w:t>یّ</w:t>
      </w:r>
      <w:r>
        <w:rPr>
          <w:rtl/>
        </w:rPr>
        <w:t>:عن داود بن زرب</w:t>
      </w:r>
      <w:r>
        <w:rPr>
          <w:rFonts w:hint="cs"/>
          <w:rtl/>
        </w:rPr>
        <w:t>ی</w:t>
      </w:r>
      <w:r>
        <w:rPr>
          <w:rtl/>
        </w:rPr>
        <w:t xml:space="preserve"> قال: بعث ال</w:t>
      </w:r>
      <w:r>
        <w:rPr>
          <w:rFonts w:hint="cs"/>
          <w:rtl/>
        </w:rPr>
        <w:t>یّ</w:t>
      </w:r>
      <w:r>
        <w:rPr>
          <w:rtl/>
        </w:rPr>
        <w:t xml:space="preserve"> العبد الصالح </w:t>
      </w:r>
      <w:r w:rsidR="00F2741C" w:rsidRPr="00F2741C">
        <w:rPr>
          <w:rStyle w:val="libAlaemChar"/>
          <w:rtl/>
        </w:rPr>
        <w:t>عليه‌السلام</w:t>
      </w:r>
      <w:r>
        <w:rPr>
          <w:rtl/>
        </w:rPr>
        <w:t xml:space="preserve"> و هو ف</w:t>
      </w:r>
      <w:r>
        <w:rPr>
          <w:rFonts w:hint="cs"/>
          <w:rtl/>
        </w:rPr>
        <w:t>ی</w:t>
      </w:r>
      <w:r>
        <w:rPr>
          <w:rtl/>
        </w:rPr>
        <w:t xml:space="preserve"> الحبس فقال:ائت هذا الرجل،</w:t>
      </w:r>
      <w:r>
        <w:rPr>
          <w:rFonts w:hint="cs"/>
          <w:rtl/>
        </w:rPr>
        <w:t>ی</w:t>
      </w:r>
      <w:r>
        <w:rPr>
          <w:rFonts w:hint="eastAsia"/>
          <w:rtl/>
        </w:rPr>
        <w:t>عن</w:t>
      </w:r>
      <w:r>
        <w:rPr>
          <w:rFonts w:hint="cs"/>
          <w:rtl/>
        </w:rPr>
        <w:t>ی</w:t>
      </w:r>
      <w:r>
        <w:rPr>
          <w:rtl/>
        </w:rPr>
        <w:t xml:space="preserve"> </w:t>
      </w:r>
      <w:r>
        <w:rPr>
          <w:rFonts w:hint="cs"/>
          <w:rtl/>
        </w:rPr>
        <w:t>ی</w:t>
      </w:r>
      <w:r>
        <w:rPr>
          <w:rFonts w:hint="eastAsia"/>
          <w:rtl/>
        </w:rPr>
        <w:t>ح</w:t>
      </w:r>
      <w:r>
        <w:rPr>
          <w:rFonts w:hint="cs"/>
          <w:rtl/>
        </w:rPr>
        <w:t>یی</w:t>
      </w:r>
      <w:r>
        <w:rPr>
          <w:rtl/>
        </w:rPr>
        <w:t xml:space="preserve"> بن خالد،فقل له:</w:t>
      </w:r>
      <w:r>
        <w:rPr>
          <w:rFonts w:hint="cs"/>
          <w:rtl/>
        </w:rPr>
        <w:t>ی</w:t>
      </w:r>
      <w:r>
        <w:rPr>
          <w:rFonts w:hint="eastAsia"/>
          <w:rtl/>
        </w:rPr>
        <w:t>قول</w:t>
      </w:r>
      <w:r>
        <w:rPr>
          <w:rtl/>
        </w:rPr>
        <w:t xml:space="preserve"> لک أبو فلان ما حملک عل</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288</w:t>
      </w:r>
      <w:r w:rsidR="00191CDD">
        <w:rPr>
          <w:rtl/>
        </w:rPr>
        <w:t>/4</w:t>
      </w:r>
      <w:r w:rsidR="00140CA9">
        <w:rPr>
          <w:rtl/>
        </w:rPr>
        <w:t>2</w:t>
      </w:r>
      <w:r w:rsidR="00191CDD">
        <w:rPr>
          <w:rtl/>
        </w:rPr>
        <w:t>/</w:t>
      </w:r>
      <w:r w:rsidR="00140CA9">
        <w:rPr>
          <w:rtl/>
        </w:rPr>
        <w:t>11</w:t>
      </w:r>
      <w:r w:rsidR="00191CDD">
        <w:rPr>
          <w:rtl/>
        </w:rPr>
        <w:t>،ج:</w:t>
      </w:r>
      <w:r w:rsidR="00140CA9">
        <w:rPr>
          <w:rtl/>
        </w:rPr>
        <w:t>189</w:t>
      </w:r>
      <w:r w:rsidR="00191CDD">
        <w:rPr>
          <w:rtl/>
        </w:rPr>
        <w:t>/4</w:t>
      </w:r>
      <w:r w:rsidR="00140CA9">
        <w:rPr>
          <w:rtl/>
        </w:rPr>
        <w:t>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33</w:t>
      </w:r>
      <w:r w:rsidR="00191CDD">
        <w:rPr>
          <w:rtl/>
        </w:rPr>
        <w:t>4/</w:t>
      </w:r>
      <w:r w:rsidR="00140CA9">
        <w:rPr>
          <w:rtl/>
        </w:rPr>
        <w:t>3</w:t>
      </w:r>
      <w:r w:rsidR="00191CDD">
        <w:rPr>
          <w:rtl/>
        </w:rPr>
        <w:t>5/</w:t>
      </w:r>
      <w:r w:rsidR="00140CA9">
        <w:rPr>
          <w:rtl/>
        </w:rPr>
        <w:t>1</w:t>
      </w:r>
      <w:r w:rsidR="00191CDD">
        <w:rPr>
          <w:rtl/>
        </w:rPr>
        <w:t>4،ج:</w:t>
      </w:r>
      <w:r w:rsidR="00140CA9">
        <w:rPr>
          <w:rtl/>
        </w:rPr>
        <w:t>197</w:t>
      </w:r>
      <w:r w:rsidR="00191CDD">
        <w:rPr>
          <w:rtl/>
        </w:rPr>
        <w:t>/6</w:t>
      </w:r>
      <w:r w:rsidR="00140CA9">
        <w:rPr>
          <w:rtl/>
        </w:rPr>
        <w:t>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29</w:t>
      </w:r>
      <w:r w:rsidR="00191CDD">
        <w:rPr>
          <w:rtl/>
        </w:rPr>
        <w:t>4/4</w:t>
      </w:r>
      <w:r w:rsidR="00140CA9">
        <w:rPr>
          <w:rtl/>
        </w:rPr>
        <w:t>3</w:t>
      </w:r>
      <w:r w:rsidR="00191CDD">
        <w:rPr>
          <w:rtl/>
        </w:rPr>
        <w:t>/</w:t>
      </w:r>
      <w:r w:rsidR="00140CA9">
        <w:rPr>
          <w:rtl/>
        </w:rPr>
        <w:t>11</w:t>
      </w:r>
      <w:r w:rsidR="00191CDD">
        <w:rPr>
          <w:rtl/>
        </w:rPr>
        <w:t xml:space="preserve"> و </w:t>
      </w:r>
      <w:r w:rsidR="00140CA9">
        <w:rPr>
          <w:rtl/>
        </w:rPr>
        <w:t>302</w:t>
      </w:r>
      <w:r w:rsidR="00191CDD">
        <w:rPr>
          <w:rtl/>
        </w:rPr>
        <w:t>،ج:</w:t>
      </w:r>
      <w:r w:rsidR="00140CA9">
        <w:rPr>
          <w:rtl/>
        </w:rPr>
        <w:t>207</w:t>
      </w:r>
      <w:r w:rsidR="00191CDD">
        <w:rPr>
          <w:rtl/>
        </w:rPr>
        <w:t>/4</w:t>
      </w:r>
      <w:r w:rsidR="00140CA9">
        <w:rPr>
          <w:rtl/>
        </w:rPr>
        <w:t>8</w:t>
      </w:r>
      <w:r w:rsidR="00191CDD">
        <w:rPr>
          <w:rtl/>
        </w:rPr>
        <w:t xml:space="preserve"> و </w:t>
      </w:r>
      <w:r w:rsidR="00140CA9">
        <w:rPr>
          <w:rtl/>
        </w:rPr>
        <w:t>231</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303</w:t>
      </w:r>
      <w:r w:rsidR="00191CDD">
        <w:rPr>
          <w:rtl/>
        </w:rPr>
        <w:t>/4</w:t>
      </w:r>
      <w:r w:rsidR="00140CA9">
        <w:rPr>
          <w:rtl/>
        </w:rPr>
        <w:t>3</w:t>
      </w:r>
      <w:r w:rsidR="00191CDD">
        <w:rPr>
          <w:rtl/>
        </w:rPr>
        <w:t>/</w:t>
      </w:r>
      <w:r w:rsidR="00140CA9">
        <w:rPr>
          <w:rtl/>
        </w:rPr>
        <w:t>11</w:t>
      </w:r>
      <w:r w:rsidR="00191CDD">
        <w:rPr>
          <w:rtl/>
        </w:rPr>
        <w:t>،ج:</w:t>
      </w:r>
      <w:r w:rsidR="00140CA9">
        <w:rPr>
          <w:rtl/>
        </w:rPr>
        <w:t>23</w:t>
      </w:r>
      <w:r w:rsidR="00191CDD">
        <w:rPr>
          <w:rtl/>
        </w:rPr>
        <w:t>6/4</w:t>
      </w:r>
      <w:r w:rsidR="00140CA9">
        <w:rPr>
          <w:rtl/>
        </w:rPr>
        <w:t>8</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20</w:t>
      </w:r>
      <w:r w:rsidR="00191CDD">
        <w:rPr>
          <w:rtl/>
        </w:rPr>
        <w:t>/</w:t>
      </w:r>
      <w:r w:rsidR="00140CA9">
        <w:rPr>
          <w:rtl/>
        </w:rPr>
        <w:t>3</w:t>
      </w:r>
      <w:r w:rsidR="00191CDD">
        <w:rPr>
          <w:rtl/>
        </w:rPr>
        <w:t>/</w:t>
      </w:r>
      <w:r w:rsidR="00140CA9">
        <w:rPr>
          <w:rtl/>
        </w:rPr>
        <w:t>12</w:t>
      </w:r>
      <w:r w:rsidR="00191CDD">
        <w:rPr>
          <w:rtl/>
        </w:rPr>
        <w:t>،ج:66/4</w:t>
      </w:r>
      <w:r w:rsidR="00140CA9">
        <w:rPr>
          <w:rtl/>
        </w:rPr>
        <w:t>9</w:t>
      </w:r>
      <w:r w:rsidR="00191CDD">
        <w:rPr>
          <w:rtl/>
        </w:rPr>
        <w:t>. ق:</w:t>
      </w:r>
      <w:r w:rsidR="00140CA9">
        <w:rPr>
          <w:rtl/>
        </w:rPr>
        <w:t>30</w:t>
      </w:r>
      <w:r w:rsidR="00191CDD">
        <w:rPr>
          <w:rtl/>
        </w:rPr>
        <w:t>5/4</w:t>
      </w:r>
      <w:r w:rsidR="00140CA9">
        <w:rPr>
          <w:rtl/>
        </w:rPr>
        <w:t>3</w:t>
      </w:r>
      <w:r w:rsidR="00191CDD">
        <w:rPr>
          <w:rtl/>
        </w:rPr>
        <w:t>/</w:t>
      </w:r>
      <w:r w:rsidR="00140CA9">
        <w:rPr>
          <w:rtl/>
        </w:rPr>
        <w:t>11</w:t>
      </w:r>
      <w:r w:rsidR="00191CDD">
        <w:rPr>
          <w:rtl/>
        </w:rPr>
        <w:t>،ج:</w:t>
      </w:r>
      <w:r w:rsidR="00140CA9">
        <w:rPr>
          <w:rtl/>
        </w:rPr>
        <w:t>2</w:t>
      </w:r>
      <w:r w:rsidR="00191CDD">
        <w:rPr>
          <w:rtl/>
        </w:rPr>
        <w:t>4</w:t>
      </w:r>
      <w:r w:rsidR="00140CA9">
        <w:rPr>
          <w:rtl/>
        </w:rPr>
        <w:t>2</w:t>
      </w:r>
      <w:r w:rsidR="00191CDD">
        <w:rPr>
          <w:rtl/>
        </w:rPr>
        <w:t>/4</w:t>
      </w:r>
      <w:r w:rsidR="00140CA9">
        <w:rPr>
          <w:rtl/>
        </w:rPr>
        <w:t>8</w:t>
      </w:r>
      <w:r w:rsidR="00191CDD">
        <w:rPr>
          <w:rtl/>
        </w:rPr>
        <w:t>.</w:t>
      </w:r>
    </w:p>
    <w:p w:rsidR="00D7268C" w:rsidRDefault="00D7268C" w:rsidP="000F2A07">
      <w:pPr>
        <w:pStyle w:val="libNormal"/>
        <w:rPr>
          <w:rtl/>
        </w:rPr>
      </w:pPr>
      <w:r>
        <w:rPr>
          <w:rtl/>
        </w:rPr>
        <w:br w:type="page"/>
      </w:r>
    </w:p>
    <w:p w:rsidR="007A33AA" w:rsidRDefault="00191CDD" w:rsidP="007A33AA">
      <w:pPr>
        <w:pStyle w:val="libNormal0"/>
        <w:rPr>
          <w:rtl/>
        </w:rPr>
      </w:pPr>
      <w:r>
        <w:rPr>
          <w:rFonts w:hint="eastAsia"/>
          <w:rtl/>
        </w:rPr>
        <w:t>ما</w:t>
      </w:r>
      <w:r>
        <w:rPr>
          <w:rtl/>
        </w:rPr>
        <w:t xml:space="preserve"> صنعت،أخرجتن</w:t>
      </w:r>
      <w:r>
        <w:rPr>
          <w:rFonts w:hint="cs"/>
          <w:rtl/>
        </w:rPr>
        <w:t>ی</w:t>
      </w:r>
      <w:r>
        <w:rPr>
          <w:rtl/>
        </w:rPr>
        <w:t xml:space="preserve"> من بلاد</w:t>
      </w:r>
      <w:r>
        <w:rPr>
          <w:rFonts w:hint="cs"/>
          <w:rtl/>
        </w:rPr>
        <w:t>ی</w:t>
      </w:r>
      <w:r>
        <w:rPr>
          <w:rtl/>
        </w:rPr>
        <w:t xml:space="preserve"> و فرّقت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w:t>
      </w:r>
      <w:r>
        <w:rPr>
          <w:rtl/>
        </w:rPr>
        <w:t xml:space="preserve"> ع</w:t>
      </w:r>
      <w:r>
        <w:rPr>
          <w:rFonts w:hint="cs"/>
          <w:rtl/>
        </w:rPr>
        <w:t>ی</w:t>
      </w:r>
      <w:r>
        <w:rPr>
          <w:rFonts w:hint="eastAsia"/>
          <w:rtl/>
        </w:rPr>
        <w:t>ال</w:t>
      </w:r>
      <w:r>
        <w:rPr>
          <w:rFonts w:hint="cs"/>
          <w:rtl/>
        </w:rPr>
        <w:t>ی</w:t>
      </w:r>
      <w:r>
        <w:rPr>
          <w:rFonts w:hint="eastAsia"/>
          <w:rtl/>
        </w:rPr>
        <w:t>؟فأت</w:t>
      </w:r>
      <w:r>
        <w:rPr>
          <w:rFonts w:hint="cs"/>
          <w:rtl/>
        </w:rPr>
        <w:t>ی</w:t>
      </w:r>
      <w:r>
        <w:rPr>
          <w:rFonts w:hint="eastAsia"/>
          <w:rtl/>
        </w:rPr>
        <w:t>ته</w:t>
      </w:r>
      <w:r>
        <w:rPr>
          <w:rtl/>
        </w:rPr>
        <w:t xml:space="preserve"> فأخبرته فقال: </w:t>
      </w:r>
      <w:r>
        <w:rPr>
          <w:rFonts w:hint="eastAsia"/>
          <w:rtl/>
        </w:rPr>
        <w:t>زب</w:t>
      </w:r>
      <w:r>
        <w:rPr>
          <w:rFonts w:hint="cs"/>
          <w:rtl/>
        </w:rPr>
        <w:t>ی</w:t>
      </w:r>
      <w:r>
        <w:rPr>
          <w:rFonts w:hint="eastAsia"/>
          <w:rtl/>
        </w:rPr>
        <w:t>ده</w:t>
      </w:r>
      <w:r>
        <w:rPr>
          <w:rtl/>
        </w:rPr>
        <w:t xml:space="preserve"> طالق و عل</w:t>
      </w:r>
      <w:r>
        <w:rPr>
          <w:rFonts w:hint="cs"/>
          <w:rtl/>
        </w:rPr>
        <w:t>ی</w:t>
      </w:r>
      <w:r>
        <w:rPr>
          <w:rFonts w:hint="eastAsia"/>
          <w:rtl/>
        </w:rPr>
        <w:t>ه</w:t>
      </w:r>
      <w:r>
        <w:rPr>
          <w:rtl/>
        </w:rPr>
        <w:t xml:space="preserve"> أغلظ الأ</w:t>
      </w:r>
      <w:r>
        <w:rPr>
          <w:rFonts w:hint="cs"/>
          <w:rtl/>
        </w:rPr>
        <w:t>ی</w:t>
      </w:r>
      <w:r>
        <w:rPr>
          <w:rFonts w:hint="eastAsia"/>
          <w:rtl/>
        </w:rPr>
        <w:t>مان</w:t>
      </w:r>
      <w:r>
        <w:rPr>
          <w:rtl/>
        </w:rPr>
        <w:t xml:space="preserve"> لوددت انّه غرم الساعه ألف</w:t>
      </w:r>
      <w:r>
        <w:rPr>
          <w:rFonts w:hint="cs"/>
          <w:rtl/>
        </w:rPr>
        <w:t>ی</w:t>
      </w:r>
      <w:r>
        <w:rPr>
          <w:rtl/>
        </w:rPr>
        <w:t xml:space="preserve"> ألف و أنت خرجت </w:t>
      </w:r>
      <w:r w:rsidRPr="000F2A07">
        <w:rPr>
          <w:rStyle w:val="libFootnotenumChar"/>
          <w:rtl/>
        </w:rPr>
        <w:t>(1)</w:t>
      </w:r>
      <w:r>
        <w:rPr>
          <w:rtl/>
        </w:rPr>
        <w:t>.</w:t>
      </w:r>
    </w:p>
    <w:p w:rsidR="007A33AA" w:rsidRDefault="00191CDD" w:rsidP="007A33AA">
      <w:pPr>
        <w:pStyle w:val="libNormal"/>
        <w:rPr>
          <w:rtl/>
        </w:rPr>
      </w:pPr>
      <w:r w:rsidRPr="007A33AA">
        <w:rPr>
          <w:rStyle w:val="libBold1Char"/>
          <w:rFonts w:hint="eastAsia"/>
          <w:rtl/>
        </w:rPr>
        <w:t>الکاف</w:t>
      </w:r>
      <w:r w:rsidRPr="007A33AA">
        <w:rPr>
          <w:rStyle w:val="libBold1Char"/>
          <w:rFonts w:hint="cs"/>
          <w:rtl/>
        </w:rPr>
        <w:t>ی</w:t>
      </w:r>
      <w:r>
        <w:rPr>
          <w:rtl/>
        </w:rPr>
        <w:t xml:space="preserve">: انتقام اللّه من </w:t>
      </w:r>
      <w:r>
        <w:rPr>
          <w:rFonts w:hint="cs"/>
          <w:rtl/>
        </w:rPr>
        <w:t>ی</w:t>
      </w:r>
      <w:r>
        <w:rPr>
          <w:rFonts w:hint="eastAsia"/>
          <w:rtl/>
        </w:rPr>
        <w:t>ح</w:t>
      </w:r>
      <w:r>
        <w:rPr>
          <w:rFonts w:hint="cs"/>
          <w:rtl/>
        </w:rPr>
        <w:t>یی</w:t>
      </w:r>
      <w:r>
        <w:rPr>
          <w:rtl/>
        </w:rPr>
        <w:t xml:space="preserve"> بن خالد و آل برمک لأب</w:t>
      </w:r>
      <w:r>
        <w:rPr>
          <w:rFonts w:hint="cs"/>
          <w:rtl/>
        </w:rPr>
        <w:t>ی</w:t>
      </w:r>
      <w:r>
        <w:rPr>
          <w:rtl/>
        </w:rPr>
        <w:t xml:space="preserve"> الحسن </w:t>
      </w:r>
      <w:r w:rsidR="00F2741C" w:rsidRPr="00F2741C">
        <w:rPr>
          <w:rStyle w:val="libAlaemChar"/>
          <w:rtl/>
        </w:rPr>
        <w:t>عليه‌السلام</w:t>
      </w:r>
      <w:r>
        <w:rPr>
          <w:rtl/>
        </w:rPr>
        <w:t xml:space="preserve"> </w:t>
      </w:r>
      <w:r w:rsidRPr="000F2A07">
        <w:rPr>
          <w:rStyle w:val="libFootnotenumChar"/>
          <w:rtl/>
        </w:rPr>
        <w:t>(2)</w:t>
      </w:r>
      <w:r>
        <w:rPr>
          <w:rtl/>
        </w:rPr>
        <w:t>.</w:t>
      </w:r>
    </w:p>
    <w:p w:rsidR="00140CA9" w:rsidRDefault="00191CDD" w:rsidP="007A33AA">
      <w:pPr>
        <w:pStyle w:val="libNormal"/>
      </w:pPr>
      <w:r w:rsidRPr="007A33AA">
        <w:rPr>
          <w:rStyle w:val="libBold1Char"/>
          <w:rFonts w:hint="eastAsia"/>
          <w:rtl/>
        </w:rPr>
        <w:t>ع</w:t>
      </w:r>
      <w:r w:rsidRPr="007A33AA">
        <w:rPr>
          <w:rStyle w:val="libBold1Char"/>
          <w:rFonts w:hint="cs"/>
          <w:rtl/>
        </w:rPr>
        <w:t>ی</w:t>
      </w:r>
      <w:r w:rsidRPr="007A33AA">
        <w:rPr>
          <w:rStyle w:val="libBold1Char"/>
          <w:rFonts w:hint="eastAsia"/>
          <w:rtl/>
        </w:rPr>
        <w:t>ون</w:t>
      </w:r>
      <w:r w:rsidRPr="007A33AA">
        <w:rPr>
          <w:rStyle w:val="libBold1Char"/>
          <w:rtl/>
        </w:rPr>
        <w:t xml:space="preserve"> أخبار الرضا</w:t>
      </w:r>
      <w:r>
        <w:rPr>
          <w:rtl/>
        </w:rPr>
        <w:t xml:space="preserve"> </w:t>
      </w:r>
      <w:r w:rsidR="00F2741C" w:rsidRPr="00F2741C">
        <w:rPr>
          <w:rStyle w:val="libAlaemChar"/>
          <w:rtl/>
        </w:rPr>
        <w:t>عليه‌السلام</w:t>
      </w:r>
      <w:r>
        <w:rPr>
          <w:rtl/>
        </w:rPr>
        <w:t xml:space="preserve">: قال </w:t>
      </w:r>
      <w:r>
        <w:rPr>
          <w:rFonts w:hint="cs"/>
          <w:rtl/>
        </w:rPr>
        <w:t>ی</w:t>
      </w:r>
      <w:r>
        <w:rPr>
          <w:rFonts w:hint="eastAsia"/>
          <w:rtl/>
        </w:rPr>
        <w:t>ح</w:t>
      </w:r>
      <w:r>
        <w:rPr>
          <w:rFonts w:hint="cs"/>
          <w:rtl/>
        </w:rPr>
        <w:t>یی</w:t>
      </w:r>
      <w:r>
        <w:rPr>
          <w:rtl/>
        </w:rPr>
        <w:t xml:space="preserve"> بن خالد للطاغ</w:t>
      </w:r>
      <w:r>
        <w:rPr>
          <w:rFonts w:hint="cs"/>
          <w:rtl/>
        </w:rPr>
        <w:t>ی</w:t>
      </w:r>
      <w:r>
        <w:rPr>
          <w:rtl/>
        </w:rPr>
        <w:t xml:space="preserve"> هارون:هذا عل</w:t>
      </w:r>
      <w:r>
        <w:rPr>
          <w:rFonts w:hint="cs"/>
          <w:rtl/>
        </w:rPr>
        <w:t>یّ</w:t>
      </w:r>
      <w:r>
        <w:rPr>
          <w:rtl/>
        </w:rPr>
        <w:t xml:space="preserve"> بن موس</w:t>
      </w:r>
      <w:r>
        <w:rPr>
          <w:rFonts w:hint="cs"/>
          <w:rtl/>
        </w:rPr>
        <w:t>ی</w:t>
      </w:r>
      <w:r>
        <w:rPr>
          <w:rtl/>
        </w:rPr>
        <w:t xml:space="preserve"> </w:t>
      </w:r>
      <w:r w:rsidR="00F2741C" w:rsidRPr="00F2741C">
        <w:rPr>
          <w:rStyle w:val="libAlaemChar"/>
          <w:rtl/>
        </w:rPr>
        <w:t>عليهما‌السلام</w:t>
      </w:r>
      <w:r>
        <w:rPr>
          <w:rtl/>
        </w:rPr>
        <w:t xml:space="preserve"> قد قعد و ادّع</w:t>
      </w:r>
      <w:r>
        <w:rPr>
          <w:rFonts w:hint="cs"/>
          <w:rtl/>
        </w:rPr>
        <w:t>ی</w:t>
      </w:r>
      <w:r>
        <w:rPr>
          <w:rtl/>
        </w:rPr>
        <w:t xml:space="preserve"> الأمر لنفسه،فقال:ما </w:t>
      </w:r>
      <w:r>
        <w:rPr>
          <w:rFonts w:hint="cs"/>
          <w:rtl/>
        </w:rPr>
        <w:t>ی</w:t>
      </w:r>
      <w:r>
        <w:rPr>
          <w:rFonts w:hint="eastAsia"/>
          <w:rtl/>
        </w:rPr>
        <w:t>کف</w:t>
      </w:r>
      <w:r>
        <w:rPr>
          <w:rFonts w:hint="cs"/>
          <w:rtl/>
        </w:rPr>
        <w:t>ی</w:t>
      </w:r>
      <w:r>
        <w:rPr>
          <w:rFonts w:hint="eastAsia"/>
          <w:rtl/>
        </w:rPr>
        <w:t>نا</w:t>
      </w:r>
      <w:r>
        <w:rPr>
          <w:rtl/>
        </w:rPr>
        <w:t xml:space="preserve"> ما صنعنا بأب</w:t>
      </w:r>
      <w:r>
        <w:rPr>
          <w:rFonts w:hint="cs"/>
          <w:rtl/>
        </w:rPr>
        <w:t>ی</w:t>
      </w:r>
      <w:r>
        <w:rPr>
          <w:rFonts w:hint="eastAsia"/>
          <w:rtl/>
        </w:rPr>
        <w:t>ه،تر</w:t>
      </w:r>
      <w:r>
        <w:rPr>
          <w:rFonts w:hint="cs"/>
          <w:rtl/>
        </w:rPr>
        <w:t>ی</w:t>
      </w:r>
      <w:r>
        <w:rPr>
          <w:rFonts w:hint="eastAsia"/>
          <w:rtl/>
        </w:rPr>
        <w:t>د</w:t>
      </w:r>
      <w:r>
        <w:rPr>
          <w:rtl/>
        </w:rPr>
        <w:t xml:space="preserve"> أن نقتلنّهم جم</w:t>
      </w:r>
      <w:r>
        <w:rPr>
          <w:rFonts w:hint="cs"/>
          <w:rtl/>
        </w:rPr>
        <w:t>ی</w:t>
      </w:r>
      <w:r>
        <w:rPr>
          <w:rFonts w:hint="eastAsia"/>
          <w:rtl/>
        </w:rPr>
        <w:t>عا؟،</w:t>
      </w:r>
      <w:r>
        <w:rPr>
          <w:rtl/>
        </w:rPr>
        <w:t xml:space="preserve"> </w:t>
      </w:r>
    </w:p>
    <w:p w:rsidR="00140CA9" w:rsidRDefault="00191CDD" w:rsidP="00191CDD">
      <w:pPr>
        <w:pStyle w:val="libNormal"/>
      </w:pPr>
      <w:r>
        <w:rPr>
          <w:rFonts w:hint="eastAsia"/>
          <w:rtl/>
        </w:rPr>
        <w:t>و</w:t>
      </w:r>
      <w:r>
        <w:rPr>
          <w:rtl/>
        </w:rPr>
        <w:t xml:space="preserve"> لقد کانت البرامکّه مبغض</w:t>
      </w:r>
      <w:r>
        <w:rPr>
          <w:rFonts w:hint="cs"/>
          <w:rtl/>
        </w:rPr>
        <w:t>ی</w:t>
      </w:r>
      <w:r>
        <w:rPr>
          <w:rFonts w:hint="eastAsia"/>
          <w:rtl/>
        </w:rPr>
        <w:t>ن</w:t>
      </w:r>
      <w:r>
        <w:rPr>
          <w:rtl/>
        </w:rPr>
        <w:t xml:space="preserve"> لأهل ب</w:t>
      </w:r>
      <w:r>
        <w:rPr>
          <w:rFonts w:hint="cs"/>
          <w:rtl/>
        </w:rPr>
        <w:t>ی</w:t>
      </w:r>
      <w:r>
        <w:rPr>
          <w:rFonts w:hint="eastAsia"/>
          <w:rtl/>
        </w:rPr>
        <w:t>ت</w:t>
      </w:r>
      <w:r>
        <w:rPr>
          <w:rtl/>
        </w:rPr>
        <w:t xml:space="preserve"> رسول اللّه </w:t>
      </w:r>
      <w:r w:rsidR="00F2741C" w:rsidRPr="00F2741C">
        <w:rPr>
          <w:rStyle w:val="libAlaemChar"/>
          <w:rtl/>
        </w:rPr>
        <w:t>صلى‌الله‌عليه‌وآله‌وسلم</w:t>
      </w:r>
      <w:r>
        <w:rPr>
          <w:rtl/>
        </w:rPr>
        <w:t xml:space="preserve"> مظهر</w:t>
      </w:r>
      <w:r>
        <w:rPr>
          <w:rFonts w:hint="cs"/>
          <w:rtl/>
        </w:rPr>
        <w:t>ی</w:t>
      </w:r>
      <w:r>
        <w:rPr>
          <w:rFonts w:hint="eastAsia"/>
          <w:rtl/>
        </w:rPr>
        <w:t>ن</w:t>
      </w:r>
      <w:r>
        <w:rPr>
          <w:rtl/>
        </w:rPr>
        <w:t xml:space="preserve"> العداوه لهم </w:t>
      </w:r>
      <w:r w:rsidRPr="000F2A07">
        <w:rPr>
          <w:rStyle w:val="libFootnotenumChar"/>
          <w:rtl/>
        </w:rPr>
        <w:t>(3)</w:t>
      </w:r>
      <w:r>
        <w:rPr>
          <w:rtl/>
        </w:rPr>
        <w:t xml:space="preserve">. </w:t>
      </w:r>
    </w:p>
    <w:p w:rsidR="00140CA9" w:rsidRDefault="00191CDD" w:rsidP="00191CDD">
      <w:pPr>
        <w:pStyle w:val="libNormal"/>
      </w:pPr>
      <w:r w:rsidRPr="007A33AA">
        <w:rPr>
          <w:rStyle w:val="libBold1Char"/>
          <w:rFonts w:hint="eastAsia"/>
          <w:rtl/>
        </w:rPr>
        <w:t>أقول</w:t>
      </w:r>
      <w:r>
        <w:rPr>
          <w:rtl/>
        </w:rPr>
        <w:t>: رأ</w:t>
      </w:r>
      <w:r>
        <w:rPr>
          <w:rFonts w:hint="cs"/>
          <w:rtl/>
        </w:rPr>
        <w:t>ی</w:t>
      </w:r>
      <w:r>
        <w:rPr>
          <w:rFonts w:hint="eastAsia"/>
          <w:rtl/>
        </w:rPr>
        <w:t>ت</w:t>
      </w:r>
      <w:r>
        <w:rPr>
          <w:rtl/>
        </w:rPr>
        <w:t xml:space="preserve"> ف</w:t>
      </w:r>
      <w:r>
        <w:rPr>
          <w:rFonts w:hint="cs"/>
          <w:rtl/>
        </w:rPr>
        <w:t>ی</w:t>
      </w:r>
      <w:r>
        <w:rPr>
          <w:rtl/>
        </w:rPr>
        <w:t xml:space="preserve"> مجموعه الشه</w:t>
      </w:r>
      <w:r>
        <w:rPr>
          <w:rFonts w:hint="cs"/>
          <w:rtl/>
        </w:rPr>
        <w:t>ی</w:t>
      </w:r>
      <w:r>
        <w:rPr>
          <w:rFonts w:hint="eastAsia"/>
          <w:rtl/>
        </w:rPr>
        <w:t>د</w:t>
      </w:r>
      <w:r>
        <w:rPr>
          <w:rtl/>
        </w:rPr>
        <w:t xml:space="preserve"> الأول بخطّ الش</w:t>
      </w:r>
      <w:r>
        <w:rPr>
          <w:rFonts w:hint="cs"/>
          <w:rtl/>
        </w:rPr>
        <w:t>ی</w:t>
      </w:r>
      <w:r>
        <w:rPr>
          <w:rFonts w:hint="eastAsia"/>
          <w:rtl/>
        </w:rPr>
        <w:t>خ</w:t>
      </w:r>
      <w:r>
        <w:rPr>
          <w:rtl/>
        </w:rPr>
        <w:t xml:space="preserve"> الأجلّ الش</w:t>
      </w:r>
      <w:r>
        <w:rPr>
          <w:rFonts w:hint="cs"/>
          <w:rtl/>
        </w:rPr>
        <w:t>ی</w:t>
      </w:r>
      <w:r>
        <w:rPr>
          <w:rFonts w:hint="eastAsia"/>
          <w:rtl/>
        </w:rPr>
        <w:t>خ</w:t>
      </w:r>
      <w:r>
        <w:rPr>
          <w:rtl/>
        </w:rPr>
        <w:t xml:space="preserve"> محمّد بن عل</w:t>
      </w:r>
      <w:r>
        <w:rPr>
          <w:rFonts w:hint="cs"/>
          <w:rtl/>
        </w:rPr>
        <w:t>یّ</w:t>
      </w:r>
      <w:r>
        <w:rPr>
          <w:rtl/>
        </w:rPr>
        <w:t xml:space="preserve"> الجبع</w:t>
      </w:r>
      <w:r>
        <w:rPr>
          <w:rFonts w:hint="cs"/>
          <w:rtl/>
        </w:rPr>
        <w:t>ی</w:t>
      </w:r>
      <w:r>
        <w:rPr>
          <w:rtl/>
        </w:rPr>
        <w:t xml:space="preserve"> جدّ ش</w:t>
      </w:r>
      <w:r>
        <w:rPr>
          <w:rFonts w:hint="cs"/>
          <w:rtl/>
        </w:rPr>
        <w:t>ی</w:t>
      </w:r>
      <w:r>
        <w:rPr>
          <w:rFonts w:hint="eastAsia"/>
          <w:rtl/>
        </w:rPr>
        <w:t>خنا</w:t>
      </w:r>
      <w:r>
        <w:rPr>
          <w:rtl/>
        </w:rPr>
        <w:t xml:space="preserve"> البهائ</w:t>
      </w:r>
      <w:r>
        <w:rPr>
          <w:rFonts w:hint="cs"/>
          <w:rtl/>
        </w:rPr>
        <w:t>ی</w:t>
      </w:r>
      <w:r>
        <w:rPr>
          <w:rtl/>
        </w:rPr>
        <w:t xml:space="preserve"> قال:قال ابن مسکو</w:t>
      </w:r>
      <w:r>
        <w:rPr>
          <w:rFonts w:hint="cs"/>
          <w:rtl/>
        </w:rPr>
        <w:t>ی</w:t>
      </w:r>
      <w:r>
        <w:rPr>
          <w:rFonts w:hint="eastAsia"/>
          <w:rtl/>
        </w:rPr>
        <w:t>ه</w:t>
      </w:r>
      <w:r>
        <w:rPr>
          <w:rtl/>
        </w:rPr>
        <w:t>:کانت ل</w:t>
      </w:r>
      <w:r>
        <w:rPr>
          <w:rFonts w:hint="cs"/>
          <w:rtl/>
        </w:rPr>
        <w:t>ی</w:t>
      </w:r>
      <w:r>
        <w:rPr>
          <w:rFonts w:hint="eastAsia"/>
          <w:rtl/>
        </w:rPr>
        <w:t>ح</w:t>
      </w:r>
      <w:r>
        <w:rPr>
          <w:rFonts w:hint="cs"/>
          <w:rtl/>
        </w:rPr>
        <w:t>یی</w:t>
      </w:r>
      <w:r>
        <w:rPr>
          <w:rtl/>
        </w:rPr>
        <w:t xml:space="preserve"> بن خالد صح</w:t>
      </w:r>
      <w:r>
        <w:rPr>
          <w:rFonts w:hint="cs"/>
          <w:rtl/>
        </w:rPr>
        <w:t>ی</w:t>
      </w:r>
      <w:r>
        <w:rPr>
          <w:rFonts w:hint="eastAsia"/>
          <w:rtl/>
        </w:rPr>
        <w:t>فه</w:t>
      </w:r>
      <w:r>
        <w:rPr>
          <w:rtl/>
        </w:rPr>
        <w:t xml:space="preserve"> </w:t>
      </w:r>
      <w:r>
        <w:rPr>
          <w:rFonts w:hint="cs"/>
          <w:rtl/>
        </w:rPr>
        <w:t>ی</w:t>
      </w:r>
      <w:r>
        <w:rPr>
          <w:rFonts w:hint="eastAsia"/>
          <w:rtl/>
        </w:rPr>
        <w:t>دفعها</w:t>
      </w:r>
      <w:r>
        <w:rPr>
          <w:rtl/>
        </w:rPr>
        <w:t xml:space="preserve"> ال</w:t>
      </w:r>
      <w:r>
        <w:rPr>
          <w:rFonts w:hint="cs"/>
          <w:rtl/>
        </w:rPr>
        <w:t>ی</w:t>
      </w:r>
      <w:r>
        <w:rPr>
          <w:rtl/>
        </w:rPr>
        <w:t xml:space="preserve"> معلّم أولاده و </w:t>
      </w:r>
      <w:r>
        <w:rPr>
          <w:rFonts w:hint="cs"/>
          <w:rtl/>
        </w:rPr>
        <w:t>ی</w:t>
      </w:r>
      <w:r>
        <w:rPr>
          <w:rFonts w:hint="eastAsia"/>
          <w:rtl/>
        </w:rPr>
        <w:t>أمرهم</w:t>
      </w:r>
      <w:r>
        <w:rPr>
          <w:rtl/>
        </w:rPr>
        <w:t xml:space="preserve"> بتعل</w:t>
      </w:r>
      <w:r>
        <w:rPr>
          <w:rFonts w:hint="cs"/>
          <w:rtl/>
        </w:rPr>
        <w:t>ی</w:t>
      </w:r>
      <w:r>
        <w:rPr>
          <w:rFonts w:hint="eastAsia"/>
          <w:rtl/>
        </w:rPr>
        <w:t>مهم</w:t>
      </w:r>
      <w:r>
        <w:rPr>
          <w:rtl/>
        </w:rPr>
        <w:t xml:space="preserve"> ما ف</w:t>
      </w:r>
      <w:r>
        <w:rPr>
          <w:rFonts w:hint="cs"/>
          <w:rtl/>
        </w:rPr>
        <w:t>ی</w:t>
      </w:r>
      <w:r>
        <w:rPr>
          <w:rFonts w:hint="eastAsia"/>
          <w:rtl/>
        </w:rPr>
        <w:t>ها،منها</w:t>
      </w:r>
      <w:r>
        <w:rPr>
          <w:rtl/>
        </w:rPr>
        <w:t xml:space="preserve">:الحمد مفتاح المواهب،الذمّ قفل المطالب،الصبر </w:t>
      </w:r>
      <w:r>
        <w:rPr>
          <w:rFonts w:hint="cs"/>
          <w:rtl/>
        </w:rPr>
        <w:t>ی</w:t>
      </w:r>
      <w:r>
        <w:rPr>
          <w:rFonts w:hint="eastAsia"/>
          <w:rtl/>
        </w:rPr>
        <w:t>ورث</w:t>
      </w:r>
      <w:r>
        <w:rPr>
          <w:rtl/>
        </w:rPr>
        <w:t xml:space="preserve"> التسلّ</w:t>
      </w:r>
      <w:r>
        <w:rPr>
          <w:rFonts w:hint="cs"/>
          <w:rtl/>
        </w:rPr>
        <w:t>ی</w:t>
      </w:r>
      <w:r>
        <w:rPr>
          <w:rFonts w:hint="eastAsia"/>
          <w:rtl/>
        </w:rPr>
        <w:t>،الجزع</w:t>
      </w:r>
      <w:r>
        <w:rPr>
          <w:rtl/>
        </w:rPr>
        <w:t xml:space="preserve"> </w:t>
      </w:r>
      <w:r>
        <w:rPr>
          <w:rFonts w:hint="cs"/>
          <w:rtl/>
        </w:rPr>
        <w:t>ی</w:t>
      </w:r>
      <w:r>
        <w:rPr>
          <w:rFonts w:hint="eastAsia"/>
          <w:rtl/>
        </w:rPr>
        <w:t>بثّ</w:t>
      </w:r>
      <w:r>
        <w:rPr>
          <w:rtl/>
        </w:rPr>
        <w:t xml:space="preserve"> الهمّ،البرّ </w:t>
      </w:r>
      <w:r>
        <w:rPr>
          <w:rFonts w:hint="cs"/>
          <w:rtl/>
        </w:rPr>
        <w:t>ی</w:t>
      </w:r>
      <w:r>
        <w:rPr>
          <w:rFonts w:hint="eastAsia"/>
          <w:rtl/>
        </w:rPr>
        <w:t>ستعبد</w:t>
      </w:r>
      <w:r>
        <w:rPr>
          <w:rtl/>
        </w:rPr>
        <w:t xml:space="preserve"> الحرّ،من عزّت عل</w:t>
      </w:r>
      <w:r>
        <w:rPr>
          <w:rFonts w:hint="cs"/>
          <w:rtl/>
        </w:rPr>
        <w:t>ی</w:t>
      </w:r>
      <w:r>
        <w:rPr>
          <w:rFonts w:hint="eastAsia"/>
          <w:rtl/>
        </w:rPr>
        <w:t>ه</w:t>
      </w:r>
      <w:r>
        <w:rPr>
          <w:rtl/>
        </w:rPr>
        <w:t xml:space="preserve"> المعص</w:t>
      </w:r>
      <w:r>
        <w:rPr>
          <w:rFonts w:hint="cs"/>
          <w:rtl/>
        </w:rPr>
        <w:t>ی</w:t>
      </w:r>
      <w:r>
        <w:rPr>
          <w:rFonts w:hint="eastAsia"/>
          <w:rtl/>
        </w:rPr>
        <w:t>ه</w:t>
      </w:r>
      <w:r>
        <w:rPr>
          <w:rtl/>
        </w:rPr>
        <w:t xml:space="preserve"> هانت عل</w:t>
      </w:r>
      <w:r>
        <w:rPr>
          <w:rFonts w:hint="cs"/>
          <w:rtl/>
        </w:rPr>
        <w:t>ی</w:t>
      </w:r>
      <w:r>
        <w:rPr>
          <w:rFonts w:hint="eastAsia"/>
          <w:rtl/>
        </w:rPr>
        <w:t>ه</w:t>
      </w:r>
      <w:r>
        <w:rPr>
          <w:rtl/>
        </w:rPr>
        <w:t xml:space="preserve"> الطاعه،من استعان بالدن</w:t>
      </w:r>
      <w:r>
        <w:rPr>
          <w:rFonts w:hint="cs"/>
          <w:rtl/>
        </w:rPr>
        <w:t>ی</w:t>
      </w:r>
      <w:r>
        <w:rPr>
          <w:rFonts w:hint="eastAsia"/>
          <w:rtl/>
        </w:rPr>
        <w:t>ا</w:t>
      </w:r>
      <w:r>
        <w:rPr>
          <w:rtl/>
        </w:rPr>
        <w:t xml:space="preserve"> أسلمته ال</w:t>
      </w:r>
      <w:r>
        <w:rPr>
          <w:rFonts w:hint="cs"/>
          <w:rtl/>
        </w:rPr>
        <w:t>ی</w:t>
      </w:r>
      <w:r>
        <w:rPr>
          <w:rtl/>
        </w:rPr>
        <w:t xml:space="preserve"> النوائب،العجز المفرط ترک التأهّب للمعاد،القلب العل</w:t>
      </w:r>
      <w:r>
        <w:rPr>
          <w:rFonts w:hint="cs"/>
          <w:rtl/>
        </w:rPr>
        <w:t>ی</w:t>
      </w:r>
      <w:r>
        <w:rPr>
          <w:rFonts w:hint="eastAsia"/>
          <w:rtl/>
        </w:rPr>
        <w:t>ل</w:t>
      </w:r>
      <w:r>
        <w:rPr>
          <w:rtl/>
        </w:rPr>
        <w:t xml:space="preserve"> تسرع إل</w:t>
      </w:r>
      <w:r>
        <w:rPr>
          <w:rFonts w:hint="cs"/>
          <w:rtl/>
        </w:rPr>
        <w:t>ی</w:t>
      </w:r>
      <w:r>
        <w:rPr>
          <w:rFonts w:hint="eastAsia"/>
          <w:rtl/>
        </w:rPr>
        <w:t>ه</w:t>
      </w:r>
      <w:r>
        <w:rPr>
          <w:rtl/>
        </w:rPr>
        <w:t xml:space="preserve"> الأباط</w:t>
      </w:r>
      <w:r>
        <w:rPr>
          <w:rFonts w:hint="cs"/>
          <w:rtl/>
        </w:rPr>
        <w:t>ی</w:t>
      </w:r>
      <w:r>
        <w:rPr>
          <w:rFonts w:hint="eastAsia"/>
          <w:rtl/>
        </w:rPr>
        <w:t>ل</w:t>
      </w:r>
      <w:r>
        <w:rPr>
          <w:rtl/>
        </w:rPr>
        <w:t xml:space="preserve">. </w:t>
      </w:r>
    </w:p>
    <w:p w:rsidR="00140CA9" w:rsidRDefault="00191CDD" w:rsidP="008B16D2">
      <w:pPr>
        <w:pStyle w:val="libCenterBold1"/>
      </w:pPr>
      <w:r>
        <w:rPr>
          <w:rFonts w:hint="cs"/>
          <w:rtl/>
        </w:rPr>
        <w:t>ی</w:t>
      </w:r>
      <w:r>
        <w:rPr>
          <w:rFonts w:hint="eastAsia"/>
          <w:rtl/>
        </w:rPr>
        <w:t>ح</w:t>
      </w:r>
      <w:r>
        <w:rPr>
          <w:rFonts w:hint="cs"/>
          <w:rtl/>
        </w:rPr>
        <w:t>یی</w:t>
      </w:r>
      <w:r>
        <w:rPr>
          <w:rtl/>
        </w:rPr>
        <w:t xml:space="preserve"> بن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w:t>
      </w:r>
      <w:r w:rsidR="008B16D2" w:rsidRPr="00F2741C">
        <w:rPr>
          <w:rStyle w:val="libAlaemChar"/>
          <w:rtl/>
        </w:rPr>
        <w:t>عليهم‌السلام</w:t>
      </w:r>
      <w:r>
        <w:rPr>
          <w:rtl/>
        </w:rPr>
        <w:t xml:space="preserve"> </w:t>
      </w:r>
    </w:p>
    <w:p w:rsidR="00140CA9" w:rsidRDefault="00191CDD" w:rsidP="00191CDD">
      <w:pPr>
        <w:pStyle w:val="libNormal"/>
      </w:pPr>
      <w:r>
        <w:rPr>
          <w:rFonts w:hint="cs"/>
          <w:rtl/>
        </w:rPr>
        <w:t>ی</w:t>
      </w:r>
      <w:r>
        <w:rPr>
          <w:rFonts w:hint="eastAsia"/>
          <w:rtl/>
        </w:rPr>
        <w:t>ح</w:t>
      </w:r>
      <w:r>
        <w:rPr>
          <w:rFonts w:hint="cs"/>
          <w:rtl/>
        </w:rPr>
        <w:t>یی</w:t>
      </w:r>
      <w:r>
        <w:rPr>
          <w:rtl/>
        </w:rPr>
        <w:t xml:space="preserve"> بن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:لمّا قتل أبوه ز</w:t>
      </w:r>
      <w:r>
        <w:rPr>
          <w:rFonts w:hint="cs"/>
          <w:rtl/>
        </w:rPr>
        <w:t>ی</w:t>
      </w:r>
      <w:r>
        <w:rPr>
          <w:rFonts w:hint="eastAsia"/>
          <w:rtl/>
        </w:rPr>
        <w:t>د</w:t>
      </w:r>
      <w:r>
        <w:rPr>
          <w:rtl/>
        </w:rPr>
        <w:t xml:space="preserve"> و فرغ من دفنه خرج ال</w:t>
      </w:r>
      <w:r>
        <w:rPr>
          <w:rFonts w:hint="cs"/>
          <w:rtl/>
        </w:rPr>
        <w:t>ی</w:t>
      </w:r>
      <w:r>
        <w:rPr>
          <w:rtl/>
        </w:rPr>
        <w:t xml:space="preserve"> ن</w:t>
      </w:r>
      <w:r>
        <w:rPr>
          <w:rFonts w:hint="cs"/>
          <w:rtl/>
        </w:rPr>
        <w:t>ی</w:t>
      </w:r>
      <w:r>
        <w:rPr>
          <w:rFonts w:hint="eastAsia"/>
          <w:rtl/>
        </w:rPr>
        <w:t>نو</w:t>
      </w:r>
      <w:r>
        <w:rPr>
          <w:rFonts w:hint="cs"/>
          <w:rtl/>
        </w:rPr>
        <w:t>ی</w:t>
      </w:r>
      <w:r>
        <w:rPr>
          <w:rtl/>
        </w:rPr>
        <w:t xml:space="preserve"> ثمّ أت</w:t>
      </w:r>
      <w:r>
        <w:rPr>
          <w:rFonts w:hint="cs"/>
          <w:rtl/>
        </w:rPr>
        <w:t>ی</w:t>
      </w:r>
      <w:r>
        <w:rPr>
          <w:rtl/>
        </w:rPr>
        <w:t xml:space="preserve"> المدائن فسرّح </w:t>
      </w:r>
      <w:r>
        <w:rPr>
          <w:rFonts w:hint="cs"/>
          <w:rtl/>
        </w:rPr>
        <w:t>ی</w:t>
      </w:r>
      <w:r>
        <w:rPr>
          <w:rFonts w:hint="eastAsia"/>
          <w:rtl/>
        </w:rPr>
        <w:t>وسف</w:t>
      </w:r>
      <w:r>
        <w:rPr>
          <w:rtl/>
        </w:rPr>
        <w:t xml:space="preserve"> بن عمر الثقف</w:t>
      </w:r>
      <w:r>
        <w:rPr>
          <w:rFonts w:hint="cs"/>
          <w:rtl/>
        </w:rPr>
        <w:t>ی</w:t>
      </w:r>
      <w:r>
        <w:rPr>
          <w:rtl/>
        </w:rPr>
        <w:t xml:space="preserve"> له قوما </w:t>
      </w:r>
      <w:r>
        <w:rPr>
          <w:rFonts w:hint="cs"/>
          <w:rtl/>
        </w:rPr>
        <w:t>ی</w:t>
      </w:r>
      <w:r>
        <w:rPr>
          <w:rFonts w:hint="eastAsia"/>
          <w:rtl/>
        </w:rPr>
        <w:t>أتونه</w:t>
      </w:r>
      <w:r>
        <w:rPr>
          <w:rtl/>
        </w:rPr>
        <w:t xml:space="preserve"> به ففاتهم و ذهب ال</w:t>
      </w:r>
      <w:r>
        <w:rPr>
          <w:rFonts w:hint="cs"/>
          <w:rtl/>
        </w:rPr>
        <w:t>ی</w:t>
      </w:r>
      <w:r>
        <w:rPr>
          <w:rtl/>
        </w:rPr>
        <w:t xml:space="preserve"> سرخس،فسرّح إل</w:t>
      </w:r>
      <w:r>
        <w:rPr>
          <w:rFonts w:hint="cs"/>
          <w:rtl/>
        </w:rPr>
        <w:t>ی</w:t>
      </w:r>
      <w:r>
        <w:rPr>
          <w:rFonts w:hint="eastAsia"/>
          <w:rtl/>
        </w:rPr>
        <w:t>ه</w:t>
      </w:r>
      <w:r>
        <w:rPr>
          <w:rtl/>
        </w:rPr>
        <w:t xml:space="preserve"> نصر بن س</w:t>
      </w:r>
      <w:r>
        <w:rPr>
          <w:rFonts w:hint="cs"/>
          <w:rtl/>
        </w:rPr>
        <w:t>یّ</w:t>
      </w:r>
      <w:r>
        <w:rPr>
          <w:rFonts w:hint="eastAsia"/>
          <w:rtl/>
        </w:rPr>
        <w:t>ار</w:t>
      </w:r>
      <w:r>
        <w:rPr>
          <w:rtl/>
        </w:rPr>
        <w:t xml:space="preserve"> عامل خراسان ج</w:t>
      </w:r>
      <w:r>
        <w:rPr>
          <w:rFonts w:hint="cs"/>
          <w:rtl/>
        </w:rPr>
        <w:t>ی</w:t>
      </w:r>
      <w:r>
        <w:rPr>
          <w:rFonts w:hint="eastAsia"/>
          <w:rtl/>
        </w:rPr>
        <w:t>شا</w:t>
      </w:r>
      <w:r>
        <w:rPr>
          <w:rtl/>
        </w:rPr>
        <w:t xml:space="preserve"> کث</w:t>
      </w:r>
      <w:r>
        <w:rPr>
          <w:rFonts w:hint="cs"/>
          <w:rtl/>
        </w:rPr>
        <w:t>ی</w:t>
      </w:r>
      <w:r>
        <w:rPr>
          <w:rFonts w:hint="eastAsia"/>
          <w:rtl/>
        </w:rPr>
        <w:t>فا</w:t>
      </w:r>
      <w:r>
        <w:rPr>
          <w:rtl/>
        </w:rPr>
        <w:t xml:space="preserve"> فقاتلهم ثمّ مض</w:t>
      </w:r>
      <w:r>
        <w:rPr>
          <w:rFonts w:hint="cs"/>
          <w:rtl/>
        </w:rPr>
        <w:t>ی</w:t>
      </w:r>
      <w:r>
        <w:rPr>
          <w:rtl/>
        </w:rPr>
        <w:t xml:space="preserve"> ال</w:t>
      </w:r>
      <w:r>
        <w:rPr>
          <w:rFonts w:hint="cs"/>
          <w:rtl/>
        </w:rPr>
        <w:t>ی</w:t>
      </w:r>
      <w:r>
        <w:rPr>
          <w:rtl/>
        </w:rPr>
        <w:t xml:space="preserve"> الجوزجان،فسرّح إل</w:t>
      </w:r>
      <w:r>
        <w:rPr>
          <w:rFonts w:hint="cs"/>
          <w:rtl/>
        </w:rPr>
        <w:t>ی</w:t>
      </w:r>
      <w:r>
        <w:rPr>
          <w:rFonts w:hint="eastAsia"/>
          <w:rtl/>
        </w:rPr>
        <w:t>ه</w:t>
      </w:r>
      <w:r>
        <w:rPr>
          <w:rtl/>
        </w:rPr>
        <w:t xml:space="preserve"> ج</w:t>
      </w:r>
      <w:r>
        <w:rPr>
          <w:rFonts w:hint="cs"/>
          <w:rtl/>
        </w:rPr>
        <w:t>ی</w:t>
      </w:r>
      <w:r>
        <w:rPr>
          <w:rFonts w:hint="eastAsia"/>
          <w:rtl/>
        </w:rPr>
        <w:t>شا</w:t>
      </w:r>
      <w:r>
        <w:rPr>
          <w:rtl/>
        </w:rPr>
        <w:t xml:space="preserve"> آخر فقتل أصحابه و أتته نشابه أصابت جبهته فمات منها،فاحتزّوا رأسه و هو م</w:t>
      </w:r>
      <w:r>
        <w:rPr>
          <w:rFonts w:hint="cs"/>
          <w:rtl/>
        </w:rPr>
        <w:t>یّ</w:t>
      </w:r>
      <w:r>
        <w:rPr>
          <w:rFonts w:hint="eastAsia"/>
          <w:rtl/>
        </w:rPr>
        <w:t>ت</w:t>
      </w:r>
      <w:r>
        <w:rPr>
          <w:rtl/>
        </w:rPr>
        <w:t xml:space="preserve"> و صلبوا جسده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30</w:t>
      </w:r>
      <w:r w:rsidR="00191CDD">
        <w:rPr>
          <w:rtl/>
        </w:rPr>
        <w:t>4/4</w:t>
      </w:r>
      <w:r w:rsidR="00140CA9">
        <w:rPr>
          <w:rtl/>
        </w:rPr>
        <w:t>3</w:t>
      </w:r>
      <w:r w:rsidR="00191CDD">
        <w:rPr>
          <w:rtl/>
        </w:rPr>
        <w:t>/</w:t>
      </w:r>
      <w:r w:rsidR="00140CA9">
        <w:rPr>
          <w:rtl/>
        </w:rPr>
        <w:t>11</w:t>
      </w:r>
      <w:r w:rsidR="00191CDD">
        <w:rPr>
          <w:rtl/>
        </w:rPr>
        <w:t>،ج:</w:t>
      </w:r>
      <w:r w:rsidR="00140CA9">
        <w:rPr>
          <w:rtl/>
        </w:rPr>
        <w:t>237</w:t>
      </w:r>
      <w:r w:rsidR="00191CDD">
        <w:rPr>
          <w:rtl/>
        </w:rPr>
        <w:t>/4</w:t>
      </w:r>
      <w:r w:rsidR="00140CA9">
        <w:rPr>
          <w:rtl/>
        </w:rPr>
        <w:t>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308</w:t>
      </w:r>
      <w:r w:rsidR="00191CDD">
        <w:rPr>
          <w:rtl/>
        </w:rPr>
        <w:t>/4</w:t>
      </w:r>
      <w:r w:rsidR="00140CA9">
        <w:rPr>
          <w:rtl/>
        </w:rPr>
        <w:t>3</w:t>
      </w:r>
      <w:r w:rsidR="00191CDD">
        <w:rPr>
          <w:rtl/>
        </w:rPr>
        <w:t>/</w:t>
      </w:r>
      <w:r w:rsidR="00140CA9">
        <w:rPr>
          <w:rtl/>
        </w:rPr>
        <w:t>11</w:t>
      </w:r>
      <w:r w:rsidR="00191CDD">
        <w:rPr>
          <w:rtl/>
        </w:rPr>
        <w:t>،ج:</w:t>
      </w:r>
      <w:r w:rsidR="00140CA9">
        <w:rPr>
          <w:rtl/>
        </w:rPr>
        <w:t>2</w:t>
      </w:r>
      <w:r w:rsidR="00191CDD">
        <w:rPr>
          <w:rtl/>
        </w:rPr>
        <w:t>4</w:t>
      </w:r>
      <w:r w:rsidR="00140CA9">
        <w:rPr>
          <w:rtl/>
        </w:rPr>
        <w:t>9</w:t>
      </w:r>
      <w:r w:rsidR="00191CDD">
        <w:rPr>
          <w:rtl/>
        </w:rPr>
        <w:t>/4</w:t>
      </w:r>
      <w:r w:rsidR="00140CA9">
        <w:rPr>
          <w:rtl/>
        </w:rPr>
        <w:t>8</w:t>
      </w:r>
      <w:r w:rsidR="00191CDD">
        <w:rPr>
          <w:rtl/>
        </w:rPr>
        <w:t>. ق:</w:t>
      </w:r>
      <w:r w:rsidR="00140CA9">
        <w:rPr>
          <w:rtl/>
        </w:rPr>
        <w:t>2</w:t>
      </w:r>
      <w:r w:rsidR="00191CDD">
        <w:rPr>
          <w:rtl/>
        </w:rPr>
        <w:t>5/5/</w:t>
      </w:r>
      <w:r w:rsidR="00140CA9">
        <w:rPr>
          <w:rtl/>
        </w:rPr>
        <w:t>12</w:t>
      </w:r>
      <w:r w:rsidR="00191CDD">
        <w:rPr>
          <w:rtl/>
        </w:rPr>
        <w:t>،ج:</w:t>
      </w:r>
      <w:r w:rsidR="00140CA9">
        <w:rPr>
          <w:rtl/>
        </w:rPr>
        <w:t>8</w:t>
      </w:r>
      <w:r w:rsidR="00191CDD">
        <w:rPr>
          <w:rtl/>
        </w:rPr>
        <w:t>5/4</w:t>
      </w:r>
      <w:r w:rsidR="00140CA9">
        <w:rPr>
          <w:rtl/>
        </w:rPr>
        <w:t>9</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32</w:t>
      </w:r>
      <w:r w:rsidR="00191CDD">
        <w:rPr>
          <w:rtl/>
        </w:rPr>
        <w:t>/</w:t>
      </w:r>
      <w:r w:rsidR="00140CA9">
        <w:rPr>
          <w:rtl/>
        </w:rPr>
        <w:t>9</w:t>
      </w:r>
      <w:r w:rsidR="00191CDD">
        <w:rPr>
          <w:rtl/>
        </w:rPr>
        <w:t>/</w:t>
      </w:r>
      <w:r w:rsidR="00140CA9">
        <w:rPr>
          <w:rtl/>
        </w:rPr>
        <w:t>12</w:t>
      </w:r>
      <w:r w:rsidR="00191CDD">
        <w:rPr>
          <w:rtl/>
        </w:rPr>
        <w:t>،ج:</w:t>
      </w:r>
      <w:r w:rsidR="00140CA9">
        <w:rPr>
          <w:rtl/>
        </w:rPr>
        <w:t>113</w:t>
      </w:r>
      <w:r w:rsidR="00191CDD">
        <w:rPr>
          <w:rtl/>
        </w:rPr>
        <w:t>/4</w:t>
      </w:r>
      <w:r w:rsidR="00140CA9">
        <w:rPr>
          <w:rtl/>
        </w:rPr>
        <w:t>9</w:t>
      </w:r>
      <w:r w:rsidR="00191CDD">
        <w:rPr>
          <w:rtl/>
        </w:rPr>
        <w:t>.</w:t>
      </w:r>
    </w:p>
    <w:p w:rsidR="00D7268C" w:rsidRDefault="00D7268C" w:rsidP="000F2A07">
      <w:pPr>
        <w:pStyle w:val="libNormal"/>
        <w:rPr>
          <w:rtl/>
        </w:rPr>
      </w:pPr>
      <w:r>
        <w:rPr>
          <w:rtl/>
        </w:rPr>
        <w:br w:type="page"/>
      </w:r>
    </w:p>
    <w:p w:rsidR="00140CA9" w:rsidRDefault="00191CDD" w:rsidP="007A33AA">
      <w:pPr>
        <w:pStyle w:val="libNormal0"/>
      </w:pPr>
      <w:r>
        <w:rPr>
          <w:rFonts w:hint="eastAsia"/>
          <w:rtl/>
        </w:rPr>
        <w:t>عل</w:t>
      </w:r>
      <w:r>
        <w:rPr>
          <w:rFonts w:hint="cs"/>
          <w:rtl/>
        </w:rPr>
        <w:t>ی</w:t>
      </w:r>
      <w:r>
        <w:rPr>
          <w:rtl/>
        </w:rPr>
        <w:t xml:space="preserve"> باب مد</w:t>
      </w:r>
      <w:r>
        <w:rPr>
          <w:rFonts w:hint="cs"/>
          <w:rtl/>
        </w:rPr>
        <w:t>ی</w:t>
      </w:r>
      <w:r>
        <w:rPr>
          <w:rFonts w:hint="eastAsia"/>
          <w:rtl/>
        </w:rPr>
        <w:t>نه</w:t>
      </w:r>
      <w:r>
        <w:rPr>
          <w:rtl/>
        </w:rPr>
        <w:t xml:space="preserve"> الجوزجان،و لم </w:t>
      </w:r>
      <w:r>
        <w:rPr>
          <w:rFonts w:hint="cs"/>
          <w:rtl/>
        </w:rPr>
        <w:t>ی</w:t>
      </w:r>
      <w:r>
        <w:rPr>
          <w:rFonts w:hint="eastAsia"/>
          <w:rtl/>
        </w:rPr>
        <w:t>زل</w:t>
      </w:r>
      <w:r>
        <w:rPr>
          <w:rtl/>
        </w:rPr>
        <w:t xml:space="preserve"> مصلوبا ال</w:t>
      </w:r>
      <w:r>
        <w:rPr>
          <w:rFonts w:hint="cs"/>
          <w:rtl/>
        </w:rPr>
        <w:t>ی</w:t>
      </w:r>
      <w:r>
        <w:rPr>
          <w:rtl/>
        </w:rPr>
        <w:t xml:space="preserve"> أن ظهرت المسوده،و کان مقتله سنه خمس و عشر</w:t>
      </w:r>
      <w:r>
        <w:rPr>
          <w:rFonts w:hint="cs"/>
          <w:rtl/>
        </w:rPr>
        <w:t>ی</w:t>
      </w:r>
      <w:r>
        <w:rPr>
          <w:rFonts w:hint="eastAsia"/>
          <w:rtl/>
        </w:rPr>
        <w:t>ن</w:t>
      </w:r>
      <w:r>
        <w:rPr>
          <w:rtl/>
        </w:rPr>
        <w:t xml:space="preserve"> و مائه،و أمّه ر</w:t>
      </w:r>
      <w:r>
        <w:rPr>
          <w:rFonts w:hint="cs"/>
          <w:rtl/>
        </w:rPr>
        <w:t>ی</w:t>
      </w:r>
      <w:r>
        <w:rPr>
          <w:rFonts w:hint="eastAsia"/>
          <w:rtl/>
        </w:rPr>
        <w:t>طه</w:t>
      </w:r>
      <w:r>
        <w:rPr>
          <w:rtl/>
        </w:rPr>
        <w:t xml:space="preserve"> بنت أب</w:t>
      </w:r>
      <w:r>
        <w:rPr>
          <w:rFonts w:hint="cs"/>
          <w:rtl/>
        </w:rPr>
        <w:t>ی</w:t>
      </w:r>
      <w:r>
        <w:rPr>
          <w:rtl/>
        </w:rPr>
        <w:t xml:space="preserve"> هاشم عبد اللّه بن محمّد بن الحنف</w:t>
      </w:r>
      <w:r>
        <w:rPr>
          <w:rFonts w:hint="cs"/>
          <w:rtl/>
        </w:rPr>
        <w:t>یّ</w:t>
      </w:r>
      <w:r>
        <w:rPr>
          <w:rFonts w:hint="eastAsia"/>
          <w:rtl/>
        </w:rPr>
        <w:t>ه،و</w:t>
      </w:r>
      <w:r>
        <w:rPr>
          <w:rtl/>
        </w:rPr>
        <w:t xml:space="preserve"> قد ذکرت ترجمته ف</w:t>
      </w:r>
      <w:r>
        <w:rPr>
          <w:rFonts w:hint="cs"/>
          <w:rtl/>
        </w:rPr>
        <w:t>ی</w:t>
      </w:r>
      <w:r>
        <w:rPr>
          <w:rtl/>
        </w:rPr>
        <w:t>(منته</w:t>
      </w:r>
      <w:r>
        <w:rPr>
          <w:rFonts w:hint="cs"/>
          <w:rtl/>
        </w:rPr>
        <w:t>ی</w:t>
      </w:r>
      <w:r>
        <w:rPr>
          <w:rtl/>
        </w:rPr>
        <w:t xml:space="preserve"> الآمال)،و ف</w:t>
      </w:r>
      <w:r>
        <w:rPr>
          <w:rFonts w:hint="cs"/>
          <w:rtl/>
        </w:rPr>
        <w:t>ی</w:t>
      </w:r>
      <w:r>
        <w:rPr>
          <w:rtl/>
        </w:rPr>
        <w:t xml:space="preserve"> سند الصح</w:t>
      </w:r>
      <w:r>
        <w:rPr>
          <w:rFonts w:hint="cs"/>
          <w:rtl/>
        </w:rPr>
        <w:t>ی</w:t>
      </w:r>
      <w:r>
        <w:rPr>
          <w:rFonts w:hint="eastAsia"/>
          <w:rtl/>
        </w:rPr>
        <w:t>فه</w:t>
      </w:r>
      <w:r>
        <w:rPr>
          <w:rtl/>
        </w:rPr>
        <w:t xml:space="preserve"> الکامله ما </w:t>
      </w:r>
      <w:r>
        <w:rPr>
          <w:rFonts w:hint="cs"/>
          <w:rtl/>
        </w:rPr>
        <w:t>ی</w:t>
      </w:r>
      <w:r>
        <w:rPr>
          <w:rFonts w:hint="eastAsia"/>
          <w:rtl/>
        </w:rPr>
        <w:t>تعلق</w:t>
      </w:r>
      <w:r>
        <w:rPr>
          <w:rtl/>
        </w:rPr>
        <w:t xml:space="preserve"> به، </w:t>
      </w:r>
      <w:r>
        <w:rPr>
          <w:rFonts w:hint="eastAsia"/>
          <w:rtl/>
        </w:rPr>
        <w:t>و</w:t>
      </w:r>
      <w:r>
        <w:rPr>
          <w:rtl/>
        </w:rPr>
        <w:t xml:space="preserve"> ف</w:t>
      </w:r>
      <w:r>
        <w:rPr>
          <w:rFonts w:hint="cs"/>
          <w:rtl/>
        </w:rPr>
        <w:t>ی</w:t>
      </w:r>
      <w:r>
        <w:rPr>
          <w:rFonts w:hint="eastAsia"/>
          <w:rtl/>
        </w:rPr>
        <w:t>ه</w:t>
      </w:r>
      <w:r>
        <w:rPr>
          <w:rtl/>
        </w:rPr>
        <w:t xml:space="preserve">: انّ مولانا الصادق </w:t>
      </w:r>
      <w:r w:rsidR="00F2741C" w:rsidRPr="00F2741C">
        <w:rPr>
          <w:rStyle w:val="libAlaemChar"/>
          <w:rtl/>
        </w:rPr>
        <w:t>عليه‌السلام</w:t>
      </w:r>
      <w:r>
        <w:rPr>
          <w:rtl/>
        </w:rPr>
        <w:t xml:space="preserve"> بک</w:t>
      </w:r>
      <w:r>
        <w:rPr>
          <w:rFonts w:hint="cs"/>
          <w:rtl/>
        </w:rPr>
        <w:t>ی</w:t>
      </w:r>
      <w:r>
        <w:rPr>
          <w:rtl/>
        </w:rPr>
        <w:t xml:space="preserve"> لقتله و اشتدّ حزنه عل</w:t>
      </w:r>
      <w:r>
        <w:rPr>
          <w:rFonts w:hint="cs"/>
          <w:rtl/>
        </w:rPr>
        <w:t>ی</w:t>
      </w:r>
      <w:r>
        <w:rPr>
          <w:rFonts w:hint="eastAsia"/>
          <w:rtl/>
        </w:rPr>
        <w:t>ه</w:t>
      </w:r>
      <w:r>
        <w:rPr>
          <w:rtl/>
        </w:rPr>
        <w:t xml:space="preserve">. </w:t>
      </w:r>
    </w:p>
    <w:p w:rsidR="00146C60" w:rsidRDefault="00191CDD" w:rsidP="00146C60">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عليهم‌السلام</w:t>
      </w:r>
    </w:p>
    <w:p w:rsidR="00D7268C" w:rsidRDefault="00191CDD" w:rsidP="00146C60">
      <w:pPr>
        <w:pStyle w:val="libNormal"/>
      </w:pPr>
      <w:r w:rsidRPr="00146C60">
        <w:rPr>
          <w:rStyle w:val="libBold1Char"/>
          <w:rFonts w:hint="eastAsia"/>
          <w:rtl/>
        </w:rPr>
        <w:t>کفا</w:t>
      </w:r>
      <w:r w:rsidRPr="00146C60">
        <w:rPr>
          <w:rStyle w:val="libBold1Char"/>
          <w:rFonts w:hint="cs"/>
          <w:rtl/>
        </w:rPr>
        <w:t>ی</w:t>
      </w:r>
      <w:r w:rsidRPr="00146C60">
        <w:rPr>
          <w:rStyle w:val="libBold1Char"/>
          <w:rFonts w:hint="eastAsia"/>
          <w:rtl/>
        </w:rPr>
        <w:t>ه</w:t>
      </w:r>
      <w:r w:rsidRPr="00146C60">
        <w:rPr>
          <w:rStyle w:val="libBold1Char"/>
          <w:rtl/>
        </w:rPr>
        <w:t xml:space="preserve"> الأثر ف</w:t>
      </w:r>
      <w:r w:rsidRPr="00146C60">
        <w:rPr>
          <w:rStyle w:val="libBold1Char"/>
          <w:rFonts w:hint="cs"/>
          <w:rtl/>
        </w:rPr>
        <w:t>ی</w:t>
      </w:r>
      <w:r w:rsidRPr="00146C60">
        <w:rPr>
          <w:rStyle w:val="libBold1Char"/>
          <w:rtl/>
        </w:rPr>
        <w:t xml:space="preserve"> النصوص:</w:t>
      </w:r>
      <w:r>
        <w:rPr>
          <w:rtl/>
        </w:rPr>
        <w:t>عن المتوکّل بن هارون قال: لق</w:t>
      </w:r>
      <w:r>
        <w:rPr>
          <w:rFonts w:hint="cs"/>
          <w:rtl/>
        </w:rPr>
        <w:t>ی</w:t>
      </w:r>
      <w:r>
        <w:rPr>
          <w:rFonts w:hint="eastAsia"/>
          <w:rtl/>
        </w:rPr>
        <w:t>ت</w:t>
      </w:r>
      <w:r>
        <w:rPr>
          <w:rtl/>
        </w:rPr>
        <w:t xml:space="preserve"> </w:t>
      </w:r>
      <w:r>
        <w:rPr>
          <w:rFonts w:hint="cs"/>
          <w:rtl/>
        </w:rPr>
        <w:t>ی</w:t>
      </w:r>
      <w:r>
        <w:rPr>
          <w:rFonts w:hint="eastAsia"/>
          <w:rtl/>
        </w:rPr>
        <w:t>ح</w:t>
      </w:r>
      <w:r>
        <w:rPr>
          <w:rFonts w:hint="cs"/>
          <w:rtl/>
        </w:rPr>
        <w:t>یی</w:t>
      </w:r>
      <w:r>
        <w:rPr>
          <w:rtl/>
        </w:rPr>
        <w:t xml:space="preserve"> بن ز</w:t>
      </w:r>
      <w:r>
        <w:rPr>
          <w:rFonts w:hint="cs"/>
          <w:rtl/>
        </w:rPr>
        <w:t>ی</w:t>
      </w:r>
      <w:r>
        <w:rPr>
          <w:rFonts w:hint="eastAsia"/>
          <w:rtl/>
        </w:rPr>
        <w:t>د</w:t>
      </w:r>
      <w:r>
        <w:rPr>
          <w:rtl/>
        </w:rPr>
        <w:t xml:space="preserve"> بعد قتل أب</w:t>
      </w:r>
      <w:r>
        <w:rPr>
          <w:rFonts w:hint="cs"/>
          <w:rtl/>
        </w:rPr>
        <w:t>ی</w:t>
      </w:r>
      <w:r>
        <w:rPr>
          <w:rFonts w:hint="eastAsia"/>
          <w:rtl/>
        </w:rPr>
        <w:t>ه</w:t>
      </w:r>
      <w:r>
        <w:rPr>
          <w:rtl/>
        </w:rPr>
        <w:t xml:space="preserve"> و هو متوجّه ال</w:t>
      </w:r>
      <w:r>
        <w:rPr>
          <w:rFonts w:hint="cs"/>
          <w:rtl/>
        </w:rPr>
        <w:t>ی</w:t>
      </w:r>
      <w:r>
        <w:rPr>
          <w:rtl/>
        </w:rPr>
        <w:t xml:space="preserve"> خراسان فما رأ</w:t>
      </w:r>
      <w:r>
        <w:rPr>
          <w:rFonts w:hint="cs"/>
          <w:rtl/>
        </w:rPr>
        <w:t>ی</w:t>
      </w:r>
      <w:r>
        <w:rPr>
          <w:rFonts w:hint="eastAsia"/>
          <w:rtl/>
        </w:rPr>
        <w:t>ت</w:t>
      </w:r>
      <w:r>
        <w:rPr>
          <w:rtl/>
        </w:rPr>
        <w:t xml:space="preserve"> مثله رجلا ف</w:t>
      </w:r>
      <w:r>
        <w:rPr>
          <w:rFonts w:hint="cs"/>
          <w:rtl/>
        </w:rPr>
        <w:t>ی</w:t>
      </w:r>
      <w:r>
        <w:rPr>
          <w:rtl/>
        </w:rPr>
        <w:t xml:space="preserve"> عقله و فضله،فسألته عن أب</w:t>
      </w:r>
      <w:r>
        <w:rPr>
          <w:rFonts w:hint="cs"/>
          <w:rtl/>
        </w:rPr>
        <w:t>ی</w:t>
      </w:r>
      <w:r>
        <w:rPr>
          <w:rFonts w:hint="eastAsia"/>
          <w:rtl/>
        </w:rPr>
        <w:t>ه</w:t>
      </w:r>
      <w:r>
        <w:rPr>
          <w:rtl/>
        </w:rPr>
        <w:t xml:space="preserve"> فقال انّه قتل و صلب بالکناسه،ثمّ بک</w:t>
      </w:r>
      <w:r>
        <w:rPr>
          <w:rFonts w:hint="cs"/>
          <w:rtl/>
        </w:rPr>
        <w:t>ی</w:t>
      </w:r>
      <w:r>
        <w:rPr>
          <w:rtl/>
        </w:rPr>
        <w:t xml:space="preserve"> و بک</w:t>
      </w:r>
      <w:r>
        <w:rPr>
          <w:rFonts w:hint="cs"/>
          <w:rtl/>
        </w:rPr>
        <w:t>ی</w:t>
      </w:r>
      <w:r>
        <w:rPr>
          <w:rFonts w:hint="eastAsia"/>
          <w:rtl/>
        </w:rPr>
        <w:t>ت</w:t>
      </w:r>
      <w:r>
        <w:rPr>
          <w:rtl/>
        </w:rPr>
        <w:t xml:space="preserve"> حتّ</w:t>
      </w:r>
      <w:r>
        <w:rPr>
          <w:rFonts w:hint="cs"/>
          <w:rtl/>
        </w:rPr>
        <w:t>ی</w:t>
      </w:r>
      <w:r>
        <w:rPr>
          <w:rtl/>
        </w:rPr>
        <w:t xml:space="preserve"> غش</w:t>
      </w:r>
      <w:r>
        <w:rPr>
          <w:rFonts w:hint="cs"/>
          <w:rtl/>
        </w:rPr>
        <w:t>ی</w:t>
      </w:r>
      <w:r>
        <w:rPr>
          <w:rtl/>
        </w:rPr>
        <w:t xml:space="preserve"> عل</w:t>
      </w:r>
      <w:r>
        <w:rPr>
          <w:rFonts w:hint="cs"/>
          <w:rtl/>
        </w:rPr>
        <w:t>ی</w:t>
      </w:r>
      <w:r>
        <w:rPr>
          <w:rFonts w:hint="eastAsia"/>
          <w:rtl/>
        </w:rPr>
        <w:t>ه،فلمّا</w:t>
      </w:r>
      <w:r>
        <w:rPr>
          <w:rtl/>
        </w:rPr>
        <w:t xml:space="preserve"> سکن قلت له:</w:t>
      </w:r>
      <w:r>
        <w:rPr>
          <w:rFonts w:hint="cs"/>
          <w:rtl/>
        </w:rPr>
        <w:t>ی</w:t>
      </w:r>
      <w:r>
        <w:rPr>
          <w:rFonts w:hint="eastAsia"/>
          <w:rtl/>
        </w:rPr>
        <w:t>ابن</w:t>
      </w:r>
      <w:r>
        <w:rPr>
          <w:rtl/>
        </w:rPr>
        <w:t xml:space="preserve"> رسول اللّه،و ما الذ</w:t>
      </w:r>
      <w:r>
        <w:rPr>
          <w:rFonts w:hint="cs"/>
          <w:rtl/>
        </w:rPr>
        <w:t>ی</w:t>
      </w:r>
      <w:r>
        <w:rPr>
          <w:rtl/>
        </w:rPr>
        <w:t xml:space="preserve"> أخرجه ال</w:t>
      </w:r>
      <w:r>
        <w:rPr>
          <w:rFonts w:hint="cs"/>
          <w:rtl/>
        </w:rPr>
        <w:t>ی</w:t>
      </w:r>
      <w:r>
        <w:rPr>
          <w:rtl/>
        </w:rPr>
        <w:t xml:space="preserve"> قتال هذا الطاغ</w:t>
      </w:r>
      <w:r>
        <w:rPr>
          <w:rFonts w:hint="cs"/>
          <w:rtl/>
        </w:rPr>
        <w:t>ی</w:t>
      </w:r>
      <w:r>
        <w:rPr>
          <w:rtl/>
        </w:rPr>
        <w:t xml:space="preserve"> و قد علم من أهل الکوفه ما علم؟فقال:نعم لقد سألته عن ذلک فقال:سمعت أب</w:t>
      </w:r>
      <w:r>
        <w:rPr>
          <w:rFonts w:hint="cs"/>
          <w:rtl/>
        </w:rPr>
        <w:t>ی</w:t>
      </w:r>
      <w:r>
        <w:rPr>
          <w:rtl/>
        </w:rPr>
        <w:t xml:space="preserve"> </w:t>
      </w:r>
      <w:r>
        <w:rPr>
          <w:rFonts w:hint="cs"/>
          <w:rtl/>
        </w:rPr>
        <w:t>ی</w:t>
      </w:r>
      <w:r>
        <w:rPr>
          <w:rFonts w:hint="eastAsia"/>
          <w:rtl/>
        </w:rPr>
        <w:t>حدّث</w:t>
      </w:r>
      <w:r>
        <w:rPr>
          <w:rtl/>
        </w:rPr>
        <w:t xml:space="preserve"> عن أب</w:t>
      </w:r>
      <w:r>
        <w:rPr>
          <w:rFonts w:hint="cs"/>
          <w:rtl/>
        </w:rPr>
        <w:t>ی</w:t>
      </w:r>
      <w:r>
        <w:rPr>
          <w:rFonts w:hint="eastAsia"/>
          <w:rtl/>
        </w:rPr>
        <w:t>ه</w:t>
      </w:r>
      <w:r>
        <w:rPr>
          <w:rtl/>
        </w:rPr>
        <w:t xml:space="preserve"> الحس</w:t>
      </w:r>
      <w:r>
        <w:rPr>
          <w:rFonts w:hint="cs"/>
          <w:rtl/>
        </w:rPr>
        <w:t>ی</w:t>
      </w:r>
      <w:r>
        <w:rPr>
          <w:rFonts w:hint="eastAsia"/>
          <w:rtl/>
        </w:rPr>
        <w:t>ن</w:t>
      </w:r>
      <w:r>
        <w:rPr>
          <w:rtl/>
        </w:rPr>
        <w:t xml:space="preserve"> ابن عل</w:t>
      </w:r>
      <w:r>
        <w:rPr>
          <w:rFonts w:hint="cs"/>
          <w:rtl/>
        </w:rPr>
        <w:t>یّ</w:t>
      </w:r>
      <w:r>
        <w:rPr>
          <w:rtl/>
        </w:rPr>
        <w:t xml:space="preserve"> </w:t>
      </w:r>
      <w:r w:rsidR="00F2741C" w:rsidRPr="00F2741C">
        <w:rPr>
          <w:rStyle w:val="libAlaemChar"/>
          <w:rtl/>
        </w:rPr>
        <w:t>عليهم‌السلام</w:t>
      </w:r>
      <w:r>
        <w:rPr>
          <w:rtl/>
        </w:rPr>
        <w:t xml:space="preserve"> قال:وضع رسول اللّه </w:t>
      </w:r>
      <w:r w:rsidR="00F2741C" w:rsidRPr="00F2741C">
        <w:rPr>
          <w:rStyle w:val="libAlaemChar"/>
          <w:rtl/>
        </w:rPr>
        <w:t>صلى‌الله‌عليه‌وآله‌وسلم</w:t>
      </w:r>
      <w:r>
        <w:rPr>
          <w:rtl/>
        </w:rPr>
        <w:t xml:space="preserve"> </w:t>
      </w:r>
      <w:r>
        <w:rPr>
          <w:rFonts w:hint="cs"/>
          <w:rtl/>
        </w:rPr>
        <w:t>ی</w:t>
      </w:r>
      <w:r>
        <w:rPr>
          <w:rFonts w:hint="eastAsia"/>
          <w:rtl/>
        </w:rPr>
        <w:t>ده</w:t>
      </w:r>
      <w:r>
        <w:rPr>
          <w:rtl/>
        </w:rPr>
        <w:t xml:space="preserve"> عل</w:t>
      </w:r>
      <w:r>
        <w:rPr>
          <w:rFonts w:hint="cs"/>
          <w:rtl/>
        </w:rPr>
        <w:t>ی</w:t>
      </w:r>
      <w:r>
        <w:rPr>
          <w:rtl/>
        </w:rPr>
        <w:t xml:space="preserve"> صلب</w:t>
      </w:r>
      <w:r>
        <w:rPr>
          <w:rFonts w:hint="cs"/>
          <w:rtl/>
        </w:rPr>
        <w:t>ی</w:t>
      </w:r>
      <w:r>
        <w:rPr>
          <w:rtl/>
        </w:rPr>
        <w:t xml:space="preserve"> فقال:</w:t>
      </w:r>
      <w:r>
        <w:rPr>
          <w:rFonts w:hint="cs"/>
          <w:rtl/>
        </w:rPr>
        <w:t>ی</w:t>
      </w:r>
      <w:r>
        <w:rPr>
          <w:rFonts w:hint="eastAsia"/>
          <w:rtl/>
        </w:rPr>
        <w:t>ا</w:t>
      </w:r>
      <w:r>
        <w:rPr>
          <w:rtl/>
        </w:rPr>
        <w:t xml:space="preserve"> حس</w:t>
      </w:r>
      <w:r>
        <w:rPr>
          <w:rFonts w:hint="cs"/>
          <w:rtl/>
        </w:rPr>
        <w:t>ی</w:t>
      </w:r>
      <w:r>
        <w:rPr>
          <w:rFonts w:hint="eastAsia"/>
          <w:rtl/>
        </w:rPr>
        <w:t>ن</w:t>
      </w:r>
      <w:r>
        <w:rPr>
          <w:rtl/>
        </w:rPr>
        <w:t xml:space="preserve"> </w:t>
      </w:r>
      <w:r>
        <w:rPr>
          <w:rFonts w:hint="cs"/>
          <w:rtl/>
        </w:rPr>
        <w:t>ی</w:t>
      </w:r>
      <w:r>
        <w:rPr>
          <w:rFonts w:hint="eastAsia"/>
          <w:rtl/>
        </w:rPr>
        <w:t>خرج</w:t>
      </w:r>
      <w:r>
        <w:rPr>
          <w:rtl/>
        </w:rPr>
        <w:t xml:space="preserve"> من صلبک رجل </w:t>
      </w:r>
      <w:r>
        <w:rPr>
          <w:rFonts w:hint="cs"/>
          <w:rtl/>
        </w:rPr>
        <w:t>ی</w:t>
      </w:r>
      <w:r>
        <w:rPr>
          <w:rFonts w:hint="eastAsia"/>
          <w:rtl/>
        </w:rPr>
        <w:t>قال</w:t>
      </w:r>
      <w:r>
        <w:rPr>
          <w:rtl/>
        </w:rPr>
        <w:t xml:space="preserve"> له ز</w:t>
      </w:r>
      <w:r>
        <w:rPr>
          <w:rFonts w:hint="cs"/>
          <w:rtl/>
        </w:rPr>
        <w:t>ی</w:t>
      </w:r>
      <w:r>
        <w:rPr>
          <w:rFonts w:hint="eastAsia"/>
          <w:rtl/>
        </w:rPr>
        <w:t>د</w:t>
      </w:r>
      <w:r>
        <w:rPr>
          <w:rtl/>
        </w:rPr>
        <w:t xml:space="preserve"> </w:t>
      </w:r>
      <w:r>
        <w:rPr>
          <w:rFonts w:hint="cs"/>
          <w:rtl/>
        </w:rPr>
        <w:t>ی</w:t>
      </w:r>
      <w:r>
        <w:rPr>
          <w:rFonts w:hint="eastAsia"/>
          <w:rtl/>
        </w:rPr>
        <w:t>قتل</w:t>
      </w:r>
      <w:r>
        <w:rPr>
          <w:rtl/>
        </w:rPr>
        <w:t xml:space="preserve"> شه</w:t>
      </w:r>
      <w:r>
        <w:rPr>
          <w:rFonts w:hint="cs"/>
          <w:rtl/>
        </w:rPr>
        <w:t>ی</w:t>
      </w:r>
      <w:r>
        <w:rPr>
          <w:rFonts w:hint="eastAsia"/>
          <w:rtl/>
        </w:rPr>
        <w:t>دا،فإذا</w:t>
      </w:r>
      <w:r>
        <w:rPr>
          <w:rtl/>
        </w:rPr>
        <w:t xml:space="preserve"> کان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Pr>
          <w:rFonts w:hint="cs"/>
          <w:rtl/>
        </w:rPr>
        <w:t>ی</w:t>
      </w:r>
      <w:r>
        <w:rPr>
          <w:rFonts w:hint="eastAsia"/>
          <w:rtl/>
        </w:rPr>
        <w:t>تخطّ</w:t>
      </w:r>
      <w:r>
        <w:rPr>
          <w:rFonts w:hint="cs"/>
          <w:rtl/>
        </w:rPr>
        <w:t>ی</w:t>
      </w:r>
      <w:r>
        <w:rPr>
          <w:rtl/>
        </w:rPr>
        <w:t xml:space="preserve"> هو و أصحابه رقاب الناس و </w:t>
      </w:r>
      <w:r>
        <w:rPr>
          <w:rFonts w:hint="cs"/>
          <w:rtl/>
        </w:rPr>
        <w:t>ی</w:t>
      </w:r>
      <w:r>
        <w:rPr>
          <w:rFonts w:hint="eastAsia"/>
          <w:rtl/>
        </w:rPr>
        <w:t>دخل</w:t>
      </w:r>
      <w:r>
        <w:rPr>
          <w:rtl/>
        </w:rPr>
        <w:t xml:space="preserve"> الجنه فأحببت أن أکون کما وصفن</w:t>
      </w:r>
      <w:r>
        <w:rPr>
          <w:rFonts w:hint="cs"/>
          <w:rtl/>
        </w:rPr>
        <w:t>ی</w:t>
      </w:r>
      <w:r>
        <w:rPr>
          <w:rtl/>
        </w:rPr>
        <w:t xml:space="preserve"> رسول اللّه </w:t>
      </w:r>
      <w:r w:rsidR="00F2741C" w:rsidRPr="00F2741C">
        <w:rPr>
          <w:rStyle w:val="libAlaemChar"/>
          <w:rtl/>
        </w:rPr>
        <w:t>صلى‌الله‌عليه‌وآله‌وسلم</w:t>
      </w:r>
      <w:r>
        <w:rPr>
          <w:rtl/>
        </w:rPr>
        <w:t xml:space="preserve">،ثمّ قال: </w:t>
      </w:r>
      <w:r>
        <w:rPr>
          <w:rFonts w:hint="eastAsia"/>
          <w:rtl/>
        </w:rPr>
        <w:t>رحم</w:t>
      </w:r>
      <w:r>
        <w:rPr>
          <w:rtl/>
        </w:rPr>
        <w:t xml:space="preserve"> اللّه أب</w:t>
      </w:r>
      <w:r>
        <w:rPr>
          <w:rFonts w:hint="cs"/>
          <w:rtl/>
        </w:rPr>
        <w:t>ی</w:t>
      </w:r>
      <w:r>
        <w:rPr>
          <w:rtl/>
        </w:rPr>
        <w:t xml:space="preserve"> ز</w:t>
      </w:r>
      <w:r>
        <w:rPr>
          <w:rFonts w:hint="cs"/>
          <w:rtl/>
        </w:rPr>
        <w:t>ی</w:t>
      </w:r>
      <w:r>
        <w:rPr>
          <w:rFonts w:hint="eastAsia"/>
          <w:rtl/>
        </w:rPr>
        <w:t>دا،کان</w:t>
      </w:r>
      <w:r>
        <w:rPr>
          <w:rtl/>
        </w:rPr>
        <w:t xml:space="preserve"> و اللّه أحد المتعبّد</w:t>
      </w:r>
      <w:r>
        <w:rPr>
          <w:rFonts w:hint="cs"/>
          <w:rtl/>
        </w:rPr>
        <w:t>ی</w:t>
      </w:r>
      <w:r>
        <w:rPr>
          <w:rFonts w:hint="eastAsia"/>
          <w:rtl/>
        </w:rPr>
        <w:t>ن</w:t>
      </w:r>
      <w:r>
        <w:rPr>
          <w:rtl/>
        </w:rPr>
        <w:t xml:space="preserve"> قائم ل</w:t>
      </w:r>
      <w:r>
        <w:rPr>
          <w:rFonts w:hint="cs"/>
          <w:rtl/>
        </w:rPr>
        <w:t>ی</w:t>
      </w:r>
      <w:r>
        <w:rPr>
          <w:rFonts w:hint="eastAsia"/>
          <w:rtl/>
        </w:rPr>
        <w:t>له</w:t>
      </w:r>
      <w:r>
        <w:rPr>
          <w:rtl/>
        </w:rPr>
        <w:t xml:space="preserve"> صائم نهاره </w:t>
      </w:r>
      <w:r>
        <w:rPr>
          <w:rFonts w:hint="cs"/>
          <w:rtl/>
        </w:rPr>
        <w:t>ی</w:t>
      </w:r>
      <w:r>
        <w:rPr>
          <w:rFonts w:hint="eastAsia"/>
          <w:rtl/>
        </w:rPr>
        <w:t>جاهد</w:t>
      </w:r>
      <w:r>
        <w:rPr>
          <w:rtl/>
        </w:rPr>
        <w:t xml:space="preserve"> ف</w:t>
      </w:r>
      <w:r>
        <w:rPr>
          <w:rFonts w:hint="cs"/>
          <w:rtl/>
        </w:rPr>
        <w:t>ی</w:t>
      </w:r>
      <w:r>
        <w:rPr>
          <w:rtl/>
        </w:rPr>
        <w:t xml:space="preserve"> سب</w:t>
      </w:r>
      <w:r>
        <w:rPr>
          <w:rFonts w:hint="cs"/>
          <w:rtl/>
        </w:rPr>
        <w:t>ی</w:t>
      </w:r>
      <w:r>
        <w:rPr>
          <w:rFonts w:hint="eastAsia"/>
          <w:rtl/>
        </w:rPr>
        <w:t>ل</w:t>
      </w:r>
      <w:r>
        <w:rPr>
          <w:rtl/>
        </w:rPr>
        <w:t xml:space="preserve"> اللّه(عزّ و جلّ)حقّ جهاده،فقلت:</w:t>
      </w:r>
      <w:r>
        <w:rPr>
          <w:rFonts w:hint="cs"/>
          <w:rtl/>
        </w:rPr>
        <w:t>ی</w:t>
      </w:r>
      <w:r>
        <w:rPr>
          <w:rFonts w:hint="eastAsia"/>
          <w:rtl/>
        </w:rPr>
        <w:t>ابن</w:t>
      </w:r>
      <w:r>
        <w:rPr>
          <w:rtl/>
        </w:rPr>
        <w:t xml:space="preserve"> رسول اللّه هکذا </w:t>
      </w:r>
      <w:r>
        <w:rPr>
          <w:rFonts w:hint="cs"/>
          <w:rtl/>
        </w:rPr>
        <w:t>ی</w:t>
      </w:r>
      <w:r>
        <w:rPr>
          <w:rFonts w:hint="eastAsia"/>
          <w:rtl/>
        </w:rPr>
        <w:t>کون</w:t>
      </w:r>
      <w:r>
        <w:rPr>
          <w:rtl/>
        </w:rPr>
        <w:t xml:space="preserve"> الإمام بهذه الصفه، فقال:</w:t>
      </w:r>
      <w:r>
        <w:rPr>
          <w:rFonts w:hint="cs"/>
          <w:rtl/>
        </w:rPr>
        <w:t>ی</w:t>
      </w:r>
      <w:r>
        <w:rPr>
          <w:rFonts w:hint="eastAsia"/>
          <w:rtl/>
        </w:rPr>
        <w:t>ا</w:t>
      </w:r>
      <w:r>
        <w:rPr>
          <w:rtl/>
        </w:rPr>
        <w:t xml:space="preserve"> عبد اللّه انّ أب</w:t>
      </w:r>
      <w:r>
        <w:rPr>
          <w:rFonts w:hint="cs"/>
          <w:rtl/>
        </w:rPr>
        <w:t>ی</w:t>
      </w:r>
      <w:r>
        <w:rPr>
          <w:rtl/>
        </w:rPr>
        <w:t xml:space="preserve"> لم </w:t>
      </w:r>
      <w:r>
        <w:rPr>
          <w:rFonts w:hint="cs"/>
          <w:rtl/>
        </w:rPr>
        <w:t>ی</w:t>
      </w:r>
      <w:r>
        <w:rPr>
          <w:rFonts w:hint="eastAsia"/>
          <w:rtl/>
        </w:rPr>
        <w:t>کن</w:t>
      </w:r>
      <w:r>
        <w:rPr>
          <w:rtl/>
        </w:rPr>
        <w:t xml:space="preserve"> بإمام و لکن من سادات الکرام و زهّادهم و کان من المجاهد</w:t>
      </w:r>
      <w:r>
        <w:rPr>
          <w:rFonts w:hint="cs"/>
          <w:rtl/>
        </w:rPr>
        <w:t>ی</w:t>
      </w:r>
      <w:r>
        <w:rPr>
          <w:rFonts w:hint="eastAsia"/>
          <w:rtl/>
        </w:rPr>
        <w:t>ن</w:t>
      </w:r>
      <w:r>
        <w:rPr>
          <w:rtl/>
        </w:rPr>
        <w:t xml:space="preserve"> ف</w:t>
      </w:r>
      <w:r>
        <w:rPr>
          <w:rFonts w:hint="cs"/>
          <w:rtl/>
        </w:rPr>
        <w:t>ی</w:t>
      </w:r>
      <w:r>
        <w:rPr>
          <w:rtl/>
        </w:rPr>
        <w:t xml:space="preserve"> سب</w:t>
      </w:r>
      <w:r>
        <w:rPr>
          <w:rFonts w:hint="cs"/>
          <w:rtl/>
        </w:rPr>
        <w:t>ی</w:t>
      </w:r>
      <w:r>
        <w:rPr>
          <w:rFonts w:hint="eastAsia"/>
          <w:rtl/>
        </w:rPr>
        <w:t>ل</w:t>
      </w:r>
      <w:r>
        <w:rPr>
          <w:rtl/>
        </w:rPr>
        <w:t xml:space="preserve"> ا</w:t>
      </w:r>
      <w:r>
        <w:rPr>
          <w:rFonts w:hint="eastAsia"/>
          <w:rtl/>
        </w:rPr>
        <w:t>للّه،قلت</w:t>
      </w:r>
      <w:r>
        <w:rPr>
          <w:rtl/>
        </w:rPr>
        <w:t>:</w:t>
      </w:r>
      <w:r>
        <w:rPr>
          <w:rFonts w:hint="cs"/>
          <w:rtl/>
        </w:rPr>
        <w:t>ی</w:t>
      </w:r>
      <w:r>
        <w:rPr>
          <w:rFonts w:hint="eastAsia"/>
          <w:rtl/>
        </w:rPr>
        <w:t>ابن</w:t>
      </w:r>
      <w:r>
        <w:rPr>
          <w:rtl/>
        </w:rPr>
        <w:t xml:space="preserve"> رسول اللّه،أما انّ أباک قد ادّع</w:t>
      </w:r>
      <w:r>
        <w:rPr>
          <w:rFonts w:hint="cs"/>
          <w:rtl/>
        </w:rPr>
        <w:t>ی</w:t>
      </w:r>
      <w:r>
        <w:rPr>
          <w:rtl/>
        </w:rPr>
        <w:t xml:space="preserve"> الإمامه و خرج مجاهدا ف</w:t>
      </w:r>
      <w:r>
        <w:rPr>
          <w:rFonts w:hint="cs"/>
          <w:rtl/>
        </w:rPr>
        <w:t>ی</w:t>
      </w:r>
      <w:r>
        <w:rPr>
          <w:rtl/>
        </w:rPr>
        <w:t xml:space="preserve"> سب</w:t>
      </w:r>
      <w:r>
        <w:rPr>
          <w:rFonts w:hint="cs"/>
          <w:rtl/>
        </w:rPr>
        <w:t>ی</w:t>
      </w:r>
      <w:r>
        <w:rPr>
          <w:rFonts w:hint="eastAsia"/>
          <w:rtl/>
        </w:rPr>
        <w:t>ل</w:t>
      </w:r>
      <w:r>
        <w:rPr>
          <w:rtl/>
        </w:rPr>
        <w:t xml:space="preserve"> اللّه و قد جاء عن رسول اللّه </w:t>
      </w:r>
      <w:r w:rsidR="00F2741C" w:rsidRPr="00F2741C">
        <w:rPr>
          <w:rStyle w:val="libAlaemChar"/>
          <w:rtl/>
        </w:rPr>
        <w:t>صلى‌الله‌عليه‌وآله‌وسلم</w:t>
      </w:r>
      <w:r>
        <w:rPr>
          <w:rtl/>
        </w:rPr>
        <w:t xml:space="preserve"> ف</w:t>
      </w:r>
      <w:r>
        <w:rPr>
          <w:rFonts w:hint="cs"/>
          <w:rtl/>
        </w:rPr>
        <w:t>ی</w:t>
      </w:r>
      <w:r>
        <w:rPr>
          <w:rFonts w:hint="eastAsia"/>
          <w:rtl/>
        </w:rPr>
        <w:t>من</w:t>
      </w:r>
      <w:r>
        <w:rPr>
          <w:rtl/>
        </w:rPr>
        <w:t xml:space="preserve"> ادّع</w:t>
      </w:r>
      <w:r>
        <w:rPr>
          <w:rFonts w:hint="cs"/>
          <w:rtl/>
        </w:rPr>
        <w:t>ی</w:t>
      </w:r>
      <w:r>
        <w:rPr>
          <w:rtl/>
        </w:rPr>
        <w:t xml:space="preserve"> الإمامه کاذبا،فقال: </w:t>
      </w:r>
      <w:r>
        <w:rPr>
          <w:rFonts w:hint="eastAsia"/>
          <w:rtl/>
        </w:rPr>
        <w:t>مه</w:t>
      </w:r>
      <w:r>
        <w:rPr>
          <w:rtl/>
        </w:rPr>
        <w:t xml:space="preserve"> </w:t>
      </w:r>
      <w:r>
        <w:rPr>
          <w:rFonts w:hint="cs"/>
          <w:rtl/>
        </w:rPr>
        <w:t>ی</w:t>
      </w:r>
      <w:r>
        <w:rPr>
          <w:rFonts w:hint="eastAsia"/>
          <w:rtl/>
        </w:rPr>
        <w:t>ا</w:t>
      </w:r>
      <w:r>
        <w:rPr>
          <w:rtl/>
        </w:rPr>
        <w:t xml:space="preserve"> عبد اللّه،إنّ أب</w:t>
      </w:r>
      <w:r>
        <w:rPr>
          <w:rFonts w:hint="cs"/>
          <w:rtl/>
        </w:rPr>
        <w:t>ی</w:t>
      </w:r>
      <w:r>
        <w:rPr>
          <w:rtl/>
        </w:rPr>
        <w:t xml:space="preserve"> کان أعقل من أن </w:t>
      </w:r>
      <w:r>
        <w:rPr>
          <w:rFonts w:hint="cs"/>
          <w:rtl/>
        </w:rPr>
        <w:t>ی</w:t>
      </w:r>
      <w:r>
        <w:rPr>
          <w:rFonts w:hint="eastAsia"/>
          <w:rtl/>
        </w:rPr>
        <w:t>دّع</w:t>
      </w:r>
      <w:r>
        <w:rPr>
          <w:rFonts w:hint="cs"/>
          <w:rtl/>
        </w:rPr>
        <w:t>ی</w:t>
      </w:r>
      <w:r>
        <w:rPr>
          <w:rtl/>
        </w:rPr>
        <w:t xml:space="preserve"> ما ل</w:t>
      </w:r>
      <w:r>
        <w:rPr>
          <w:rFonts w:hint="cs"/>
          <w:rtl/>
        </w:rPr>
        <w:t>ی</w:t>
      </w:r>
      <w:r>
        <w:rPr>
          <w:rFonts w:hint="eastAsia"/>
          <w:rtl/>
        </w:rPr>
        <w:t>س</w:t>
      </w:r>
      <w:r>
        <w:rPr>
          <w:rtl/>
        </w:rPr>
        <w:t xml:space="preserve"> له بحق،و انّما قال:أدعوکم ال</w:t>
      </w:r>
      <w:r>
        <w:rPr>
          <w:rFonts w:hint="cs"/>
          <w:rtl/>
        </w:rPr>
        <w:t>ی</w:t>
      </w:r>
      <w:r>
        <w:rPr>
          <w:rtl/>
        </w:rPr>
        <w:t xml:space="preserve"> الرضا من آل محمّد </w:t>
      </w:r>
      <w:r w:rsidR="00F2741C" w:rsidRPr="00F2741C">
        <w:rPr>
          <w:rStyle w:val="libAlaemChar"/>
          <w:rtl/>
        </w:rPr>
        <w:t>عليهم‌السلام</w:t>
      </w:r>
      <w:r>
        <w:rPr>
          <w:rtl/>
        </w:rPr>
        <w:t xml:space="preserve"> عن</w:t>
      </w:r>
      <w:r>
        <w:rPr>
          <w:rFonts w:hint="cs"/>
          <w:rtl/>
        </w:rPr>
        <w:t>ی</w:t>
      </w:r>
      <w:r>
        <w:rPr>
          <w:rtl/>
        </w:rPr>
        <w:t xml:space="preserve"> بذلک عمّ</w:t>
      </w:r>
      <w:r>
        <w:rPr>
          <w:rFonts w:hint="cs"/>
          <w:rtl/>
        </w:rPr>
        <w:t>ی</w:t>
      </w:r>
      <w:r>
        <w:rPr>
          <w:rtl/>
        </w:rPr>
        <w:t xml:space="preserve"> جعفرا،قلت:فهو ال</w:t>
      </w:r>
      <w:r>
        <w:rPr>
          <w:rFonts w:hint="cs"/>
          <w:rtl/>
        </w:rPr>
        <w:t>ی</w:t>
      </w:r>
      <w:r>
        <w:rPr>
          <w:rFonts w:hint="eastAsia"/>
          <w:rtl/>
        </w:rPr>
        <w:t>وم</w:t>
      </w:r>
      <w:r>
        <w:rPr>
          <w:rtl/>
        </w:rPr>
        <w:t xml:space="preserve"> صاحب الأمر؟ </w:t>
      </w:r>
    </w:p>
    <w:p w:rsidR="00D7268C" w:rsidRDefault="00D7268C" w:rsidP="000F2A07">
      <w:pPr>
        <w:pStyle w:val="libNormal"/>
        <w:rPr>
          <w:rtl/>
        </w:rPr>
      </w:pPr>
      <w:r>
        <w:rPr>
          <w:rFonts w:hint="eastAsia"/>
          <w:rtl/>
        </w:rPr>
        <w:br w:type="page"/>
      </w:r>
    </w:p>
    <w:p w:rsidR="00140CA9" w:rsidRDefault="00191CDD" w:rsidP="00146C60">
      <w:pPr>
        <w:pStyle w:val="libNormal0"/>
      </w:pPr>
      <w:r>
        <w:rPr>
          <w:rFonts w:hint="eastAsia"/>
          <w:rtl/>
        </w:rPr>
        <w:t>قال</w:t>
      </w:r>
      <w:r>
        <w:rPr>
          <w:rtl/>
        </w:rPr>
        <w:t>:نعم هو أفقه بن</w:t>
      </w:r>
      <w:r>
        <w:rPr>
          <w:rFonts w:hint="cs"/>
          <w:rtl/>
        </w:rPr>
        <w:t>ی</w:t>
      </w:r>
      <w:r>
        <w:rPr>
          <w:rtl/>
        </w:rPr>
        <w:t xml:space="preserve"> هاشم،ثمّ أخبر عن عباده أب</w:t>
      </w:r>
      <w:r>
        <w:rPr>
          <w:rFonts w:hint="cs"/>
          <w:rtl/>
        </w:rPr>
        <w:t>ی</w:t>
      </w:r>
      <w:r>
        <w:rPr>
          <w:rFonts w:hint="eastAsia"/>
          <w:rtl/>
        </w:rPr>
        <w:t>ه</w:t>
      </w:r>
      <w:r>
        <w:rPr>
          <w:rtl/>
        </w:rPr>
        <w:t xml:space="preserve"> و زهده </w:t>
      </w:r>
      <w:r w:rsidRPr="000F2A07">
        <w:rPr>
          <w:rStyle w:val="libFootnotenumChar"/>
          <w:rtl/>
        </w:rPr>
        <w:t>(1)</w:t>
      </w:r>
      <w:r>
        <w:rPr>
          <w:rtl/>
        </w:rPr>
        <w:t xml:space="preserve">. </w:t>
      </w:r>
    </w:p>
    <w:p w:rsidR="00140CA9" w:rsidRDefault="00191CDD" w:rsidP="00191CDD">
      <w:pPr>
        <w:pStyle w:val="libNormal"/>
      </w:pPr>
      <w:r>
        <w:rPr>
          <w:rFonts w:hint="eastAsia"/>
          <w:rtl/>
        </w:rPr>
        <w:t>قال</w:t>
      </w:r>
      <w:r>
        <w:rPr>
          <w:rtl/>
        </w:rPr>
        <w:t xml:space="preserve"> الف</w:t>
      </w:r>
      <w:r>
        <w:rPr>
          <w:rFonts w:hint="cs"/>
          <w:rtl/>
        </w:rPr>
        <w:t>ی</w:t>
      </w:r>
      <w:r>
        <w:rPr>
          <w:rFonts w:hint="eastAsia"/>
          <w:rtl/>
        </w:rPr>
        <w:t>روز</w:t>
      </w:r>
      <w:r>
        <w:rPr>
          <w:rtl/>
        </w:rPr>
        <w:t xml:space="preserve"> آباد</w:t>
      </w:r>
      <w:r>
        <w:rPr>
          <w:rFonts w:hint="cs"/>
          <w:rtl/>
        </w:rPr>
        <w:t>ی</w:t>
      </w:r>
      <w:r>
        <w:rPr>
          <w:rtl/>
        </w:rPr>
        <w:t xml:space="preserve"> ف</w:t>
      </w:r>
      <w:r>
        <w:rPr>
          <w:rFonts w:hint="cs"/>
          <w:rtl/>
        </w:rPr>
        <w:t>ی</w:t>
      </w:r>
      <w:r>
        <w:rPr>
          <w:rtl/>
        </w:rPr>
        <w:t xml:space="preserve"> القاموس: سور</w:t>
      </w:r>
      <w:r>
        <w:rPr>
          <w:rFonts w:hint="cs"/>
          <w:rtl/>
        </w:rPr>
        <w:t>ی</w:t>
      </w:r>
      <w:r>
        <w:rPr>
          <w:rFonts w:hint="eastAsia"/>
          <w:rtl/>
        </w:rPr>
        <w:t>ن</w:t>
      </w:r>
      <w:r>
        <w:rPr>
          <w:rtl/>
        </w:rPr>
        <w:t xml:space="preserve"> نهر بالر</w:t>
      </w:r>
      <w:r>
        <w:rPr>
          <w:rFonts w:hint="cs"/>
          <w:rtl/>
        </w:rPr>
        <w:t>یّ</w:t>
      </w:r>
      <w:r>
        <w:rPr>
          <w:rtl/>
        </w:rPr>
        <w:t xml:space="preserve"> و أهلها </w:t>
      </w:r>
      <w:r>
        <w:rPr>
          <w:rFonts w:hint="cs"/>
          <w:rtl/>
        </w:rPr>
        <w:t>ی</w:t>
      </w:r>
      <w:r>
        <w:rPr>
          <w:rFonts w:hint="eastAsia"/>
          <w:rtl/>
        </w:rPr>
        <w:t>تط</w:t>
      </w:r>
      <w:r>
        <w:rPr>
          <w:rFonts w:hint="cs"/>
          <w:rtl/>
        </w:rPr>
        <w:t>یّ</w:t>
      </w:r>
      <w:r>
        <w:rPr>
          <w:rFonts w:hint="eastAsia"/>
          <w:rtl/>
        </w:rPr>
        <w:t>رون</w:t>
      </w:r>
      <w:r>
        <w:rPr>
          <w:rtl/>
        </w:rPr>
        <w:t xml:space="preserve"> منه لأنّ الس</w:t>
      </w:r>
      <w:r>
        <w:rPr>
          <w:rFonts w:hint="cs"/>
          <w:rtl/>
        </w:rPr>
        <w:t>ی</w:t>
      </w:r>
      <w:r>
        <w:rPr>
          <w:rFonts w:hint="eastAsia"/>
          <w:rtl/>
        </w:rPr>
        <w:t>ف</w:t>
      </w:r>
      <w:r>
        <w:rPr>
          <w:rtl/>
        </w:rPr>
        <w:t xml:space="preserve"> الذ</w:t>
      </w:r>
      <w:r>
        <w:rPr>
          <w:rFonts w:hint="cs"/>
          <w:rtl/>
        </w:rPr>
        <w:t>ی</w:t>
      </w:r>
      <w:r>
        <w:rPr>
          <w:rtl/>
        </w:rPr>
        <w:t xml:space="preserve"> قتل به </w:t>
      </w:r>
      <w:r>
        <w:rPr>
          <w:rFonts w:hint="cs"/>
          <w:rtl/>
        </w:rPr>
        <w:t>ی</w:t>
      </w:r>
      <w:r>
        <w:rPr>
          <w:rFonts w:hint="eastAsia"/>
          <w:rtl/>
        </w:rPr>
        <w:t>ح</w:t>
      </w:r>
      <w:r>
        <w:rPr>
          <w:rFonts w:hint="cs"/>
          <w:rtl/>
        </w:rPr>
        <w:t>یی</w:t>
      </w:r>
      <w:r>
        <w:rPr>
          <w:rtl/>
        </w:rPr>
        <w:t xml:space="preserve"> بن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غسل ف</w:t>
      </w:r>
      <w:r>
        <w:rPr>
          <w:rFonts w:hint="cs"/>
          <w:rtl/>
        </w:rPr>
        <w:t>ی</w:t>
      </w:r>
      <w:r>
        <w:rPr>
          <w:rFonts w:hint="eastAsia"/>
          <w:rtl/>
        </w:rPr>
        <w:t>ه</w:t>
      </w:r>
      <w:r>
        <w:rPr>
          <w:rtl/>
        </w:rPr>
        <w:t xml:space="preserve">. </w:t>
      </w:r>
    </w:p>
    <w:p w:rsidR="00140CA9" w:rsidRDefault="00191CDD" w:rsidP="00146C60">
      <w:pPr>
        <w:pStyle w:val="libCenterBold2"/>
      </w:pPr>
      <w:r>
        <w:rPr>
          <w:rFonts w:hint="cs"/>
          <w:rtl/>
        </w:rPr>
        <w:t>ی</w:t>
      </w:r>
      <w:r>
        <w:rPr>
          <w:rFonts w:hint="eastAsia"/>
          <w:rtl/>
        </w:rPr>
        <w:t>ح</w:t>
      </w:r>
      <w:r>
        <w:rPr>
          <w:rFonts w:hint="cs"/>
          <w:rtl/>
        </w:rPr>
        <w:t>یی</w:t>
      </w:r>
      <w:r>
        <w:rPr>
          <w:rtl/>
        </w:rPr>
        <w:t xml:space="preserve"> بن سع</w:t>
      </w:r>
      <w:r>
        <w:rPr>
          <w:rFonts w:hint="cs"/>
          <w:rtl/>
        </w:rPr>
        <w:t>ی</w:t>
      </w:r>
      <w:r>
        <w:rPr>
          <w:rFonts w:hint="eastAsia"/>
          <w:rtl/>
        </w:rPr>
        <w:t>د</w:t>
      </w:r>
      <w:r>
        <w:rPr>
          <w:rtl/>
        </w:rPr>
        <w:t xml:space="preserve"> </w:t>
      </w:r>
    </w:p>
    <w:p w:rsidR="00140CA9" w:rsidRDefault="00191CDD" w:rsidP="00191CDD">
      <w:pPr>
        <w:pStyle w:val="libNormal"/>
      </w:pPr>
      <w:r>
        <w:rPr>
          <w:rFonts w:hint="cs"/>
          <w:rtl/>
        </w:rPr>
        <w:t>ی</w:t>
      </w:r>
      <w:r>
        <w:rPr>
          <w:rFonts w:hint="eastAsia"/>
          <w:rtl/>
        </w:rPr>
        <w:t>ح</w:t>
      </w:r>
      <w:r>
        <w:rPr>
          <w:rFonts w:hint="cs"/>
          <w:rtl/>
        </w:rPr>
        <w:t>یی</w:t>
      </w:r>
      <w:r>
        <w:rPr>
          <w:rtl/>
        </w:rPr>
        <w:t xml:space="preserve"> بن سع</w:t>
      </w:r>
      <w:r>
        <w:rPr>
          <w:rFonts w:hint="cs"/>
          <w:rtl/>
        </w:rPr>
        <w:t>ی</w:t>
      </w:r>
      <w:r>
        <w:rPr>
          <w:rFonts w:hint="eastAsia"/>
          <w:rtl/>
        </w:rPr>
        <w:t>د</w:t>
      </w:r>
      <w:r>
        <w:rPr>
          <w:rtl/>
        </w:rPr>
        <w:t xml:space="preserve"> الحلّ</w:t>
      </w:r>
      <w:r>
        <w:rPr>
          <w:rFonts w:hint="cs"/>
          <w:rtl/>
        </w:rPr>
        <w:t>ی</w:t>
      </w:r>
      <w:r>
        <w:rPr>
          <w:rtl/>
        </w:rPr>
        <w:t xml:space="preserve"> مض</w:t>
      </w:r>
      <w:r>
        <w:rPr>
          <w:rFonts w:hint="cs"/>
          <w:rtl/>
        </w:rPr>
        <w:t>ی</w:t>
      </w:r>
      <w:r>
        <w:rPr>
          <w:rtl/>
        </w:rPr>
        <w:t xml:space="preserve"> بعنوان </w:t>
      </w:r>
      <w:r>
        <w:rPr>
          <w:rFonts w:hint="cs"/>
          <w:rtl/>
        </w:rPr>
        <w:t>ی</w:t>
      </w:r>
      <w:r>
        <w:rPr>
          <w:rFonts w:hint="eastAsia"/>
          <w:rtl/>
        </w:rPr>
        <w:t>ح</w:t>
      </w:r>
      <w:r>
        <w:rPr>
          <w:rFonts w:hint="cs"/>
          <w:rtl/>
        </w:rPr>
        <w:t>یی</w:t>
      </w:r>
      <w:r>
        <w:rPr>
          <w:rtl/>
        </w:rPr>
        <w:t xml:space="preserve"> بن أحمد بن سع</w:t>
      </w:r>
      <w:r>
        <w:rPr>
          <w:rFonts w:hint="cs"/>
          <w:rtl/>
        </w:rPr>
        <w:t>ی</w:t>
      </w:r>
      <w:r>
        <w:rPr>
          <w:rFonts w:hint="eastAsia"/>
          <w:rtl/>
        </w:rPr>
        <w:t>د</w:t>
      </w:r>
      <w:r>
        <w:rPr>
          <w:rtl/>
        </w:rPr>
        <w:t xml:space="preserve">. </w:t>
      </w:r>
    </w:p>
    <w:p w:rsidR="00140CA9" w:rsidRDefault="00191CDD" w:rsidP="00191CDD">
      <w:pPr>
        <w:pStyle w:val="libNormal"/>
      </w:pPr>
      <w:r>
        <w:rPr>
          <w:rFonts w:hint="cs"/>
          <w:rtl/>
        </w:rPr>
        <w:t>ی</w:t>
      </w:r>
      <w:r>
        <w:rPr>
          <w:rFonts w:hint="eastAsia"/>
          <w:rtl/>
        </w:rPr>
        <w:t>ح</w:t>
      </w:r>
      <w:r>
        <w:rPr>
          <w:rFonts w:hint="cs"/>
          <w:rtl/>
        </w:rPr>
        <w:t>یی</w:t>
      </w:r>
      <w:r>
        <w:rPr>
          <w:rtl/>
        </w:rPr>
        <w:t xml:space="preserve"> بن سع</w:t>
      </w:r>
      <w:r>
        <w:rPr>
          <w:rFonts w:hint="cs"/>
          <w:rtl/>
        </w:rPr>
        <w:t>ی</w:t>
      </w:r>
      <w:r>
        <w:rPr>
          <w:rFonts w:hint="eastAsia"/>
          <w:rtl/>
        </w:rPr>
        <w:t>د</w:t>
      </w:r>
      <w:r>
        <w:rPr>
          <w:rtl/>
        </w:rPr>
        <w:t xml:space="preserve"> بن ق</w:t>
      </w:r>
      <w:r>
        <w:rPr>
          <w:rFonts w:hint="cs"/>
          <w:rtl/>
        </w:rPr>
        <w:t>ی</w:t>
      </w:r>
      <w:r>
        <w:rPr>
          <w:rFonts w:hint="eastAsia"/>
          <w:rtl/>
        </w:rPr>
        <w:t>س</w:t>
      </w:r>
      <w:r>
        <w:rPr>
          <w:rtl/>
        </w:rPr>
        <w:t xml:space="preserve"> الأنصار</w:t>
      </w:r>
      <w:r>
        <w:rPr>
          <w:rFonts w:hint="cs"/>
          <w:rtl/>
        </w:rPr>
        <w:t>ی</w:t>
      </w:r>
      <w:r>
        <w:rPr>
          <w:rtl/>
        </w:rPr>
        <w:t xml:space="preserve"> المدن</w:t>
      </w:r>
      <w:r>
        <w:rPr>
          <w:rFonts w:hint="cs"/>
          <w:rtl/>
        </w:rPr>
        <w:t>ی</w:t>
      </w:r>
      <w:r>
        <w:rPr>
          <w:rtl/>
        </w:rPr>
        <w:t>:عدّه الش</w:t>
      </w:r>
      <w:r>
        <w:rPr>
          <w:rFonts w:hint="cs"/>
          <w:rtl/>
        </w:rPr>
        <w:t>ی</w:t>
      </w:r>
      <w:r>
        <w:rPr>
          <w:rFonts w:hint="eastAsia"/>
          <w:rtl/>
        </w:rPr>
        <w:t>خ</w:t>
      </w:r>
      <w:r>
        <w:rPr>
          <w:rtl/>
        </w:rPr>
        <w:t xml:space="preserve"> من أصحاب الصادق </w:t>
      </w:r>
      <w:r w:rsidR="00F2741C" w:rsidRPr="00F2741C">
        <w:rPr>
          <w:rStyle w:val="libAlaemChar"/>
          <w:rtl/>
        </w:rPr>
        <w:t>عليه‌السلام</w:t>
      </w:r>
      <w:r>
        <w:rPr>
          <w:rtl/>
        </w:rPr>
        <w:t xml:space="preserve"> و قال:تابع</w:t>
      </w:r>
      <w:r>
        <w:rPr>
          <w:rFonts w:hint="cs"/>
          <w:rtl/>
        </w:rPr>
        <w:t>یّ</w:t>
      </w:r>
      <w:r>
        <w:rPr>
          <w:rtl/>
        </w:rPr>
        <w:t xml:space="preserve"> أسند عنه </w:t>
      </w:r>
      <w:r>
        <w:rPr>
          <w:rFonts w:hint="cs"/>
          <w:rtl/>
        </w:rPr>
        <w:t>ی</w:t>
      </w:r>
      <w:r>
        <w:rPr>
          <w:rFonts w:hint="eastAsia"/>
          <w:rtl/>
        </w:rPr>
        <w:t>کنّ</w:t>
      </w:r>
      <w:r>
        <w:rPr>
          <w:rFonts w:hint="cs"/>
          <w:rtl/>
        </w:rPr>
        <w:t>ی</w:t>
      </w:r>
      <w:r>
        <w:rPr>
          <w:rtl/>
        </w:rPr>
        <w:t xml:space="preserve"> أبا سع</w:t>
      </w:r>
      <w:r>
        <w:rPr>
          <w:rFonts w:hint="cs"/>
          <w:rtl/>
        </w:rPr>
        <w:t>ی</w:t>
      </w:r>
      <w:r>
        <w:rPr>
          <w:rFonts w:hint="eastAsia"/>
          <w:rtl/>
        </w:rPr>
        <w:t>د</w:t>
      </w:r>
      <w:r>
        <w:rPr>
          <w:rtl/>
        </w:rPr>
        <w:t xml:space="preserve"> أحد بن</w:t>
      </w:r>
      <w:r>
        <w:rPr>
          <w:rFonts w:hint="cs"/>
          <w:rtl/>
        </w:rPr>
        <w:t>ی</w:t>
      </w:r>
      <w:r>
        <w:rPr>
          <w:rtl/>
        </w:rPr>
        <w:t xml:space="preserve"> مالک بن النجّار،توف</w:t>
      </w:r>
      <w:r>
        <w:rPr>
          <w:rFonts w:hint="cs"/>
          <w:rtl/>
        </w:rPr>
        <w:t>ی</w:t>
      </w:r>
      <w:r>
        <w:rPr>
          <w:rtl/>
        </w:rPr>
        <w:t xml:space="preserve"> بالهاشم</w:t>
      </w:r>
      <w:r>
        <w:rPr>
          <w:rFonts w:hint="cs"/>
          <w:rtl/>
        </w:rPr>
        <w:t>یّ</w:t>
      </w:r>
      <w:r>
        <w:rPr>
          <w:rFonts w:hint="eastAsia"/>
          <w:rtl/>
        </w:rPr>
        <w:t>ه</w:t>
      </w:r>
      <w:r>
        <w:rPr>
          <w:rtl/>
        </w:rPr>
        <w:t xml:space="preserve"> سنه(</w:t>
      </w:r>
      <w:r w:rsidR="00140CA9">
        <w:rPr>
          <w:rtl/>
        </w:rPr>
        <w:t>1</w:t>
      </w:r>
      <w:r>
        <w:rPr>
          <w:rtl/>
        </w:rPr>
        <w:t>4</w:t>
      </w:r>
      <w:r w:rsidR="00140CA9">
        <w:rPr>
          <w:rtl/>
        </w:rPr>
        <w:t>3</w:t>
      </w:r>
      <w:r>
        <w:rPr>
          <w:rtl/>
        </w:rPr>
        <w:t>)و کان قاض</w:t>
      </w:r>
      <w:r>
        <w:rPr>
          <w:rFonts w:hint="cs"/>
          <w:rtl/>
        </w:rPr>
        <w:t>ی</w:t>
      </w:r>
      <w:r>
        <w:rPr>
          <w:rFonts w:hint="eastAsia"/>
          <w:rtl/>
        </w:rPr>
        <w:t>ا</w:t>
      </w:r>
      <w:r>
        <w:rPr>
          <w:rtl/>
        </w:rPr>
        <w:t xml:space="preserve"> بها لأب</w:t>
      </w:r>
      <w:r>
        <w:rPr>
          <w:rFonts w:hint="cs"/>
          <w:rtl/>
        </w:rPr>
        <w:t>ی</w:t>
      </w:r>
      <w:r>
        <w:rPr>
          <w:rtl/>
        </w:rPr>
        <w:t xml:space="preserve"> جعفر. </w:t>
      </w:r>
    </w:p>
    <w:p w:rsidR="00140CA9" w:rsidRDefault="00191CDD" w:rsidP="00191CDD">
      <w:pPr>
        <w:pStyle w:val="libNormal"/>
      </w:pPr>
      <w:r>
        <w:rPr>
          <w:rFonts w:hint="cs"/>
          <w:rtl/>
        </w:rPr>
        <w:t>ی</w:t>
      </w:r>
      <w:r>
        <w:rPr>
          <w:rFonts w:hint="eastAsia"/>
          <w:rtl/>
        </w:rPr>
        <w:t>ح</w:t>
      </w:r>
      <w:r>
        <w:rPr>
          <w:rFonts w:hint="cs"/>
          <w:rtl/>
        </w:rPr>
        <w:t>یی</w:t>
      </w:r>
      <w:r>
        <w:rPr>
          <w:rtl/>
        </w:rPr>
        <w:t xml:space="preserve"> بن الضحّاک السمرقند</w:t>
      </w:r>
      <w:r>
        <w:rPr>
          <w:rFonts w:hint="cs"/>
          <w:rtl/>
        </w:rPr>
        <w:t>ی</w:t>
      </w:r>
      <w:r>
        <w:rPr>
          <w:rtl/>
        </w:rPr>
        <w:t>: کان واحد خراسان و هو الذ</w:t>
      </w:r>
      <w:r>
        <w:rPr>
          <w:rFonts w:hint="cs"/>
          <w:rtl/>
        </w:rPr>
        <w:t>ی</w:t>
      </w:r>
      <w:r>
        <w:rPr>
          <w:rtl/>
        </w:rPr>
        <w:t xml:space="preserve"> ناظر الرضا </w:t>
      </w:r>
      <w:r w:rsidR="00F2741C" w:rsidRPr="00F2741C">
        <w:rPr>
          <w:rStyle w:val="libAlaemChar"/>
          <w:rtl/>
        </w:rPr>
        <w:t>عليه‌السلام</w:t>
      </w:r>
      <w:r>
        <w:rPr>
          <w:rtl/>
        </w:rPr>
        <w:t xml:space="preserve"> ف</w:t>
      </w:r>
      <w:r>
        <w:rPr>
          <w:rFonts w:hint="cs"/>
          <w:rtl/>
        </w:rPr>
        <w:t>ی</w:t>
      </w:r>
      <w:r>
        <w:rPr>
          <w:rtl/>
        </w:rPr>
        <w:t xml:space="preserve"> الإمامه </w:t>
      </w:r>
      <w:r w:rsidRPr="000F2A07">
        <w:rPr>
          <w:rStyle w:val="libFootnotenumChar"/>
          <w:rtl/>
        </w:rPr>
        <w:t>(2)</w:t>
      </w:r>
      <w:r>
        <w:rPr>
          <w:rtl/>
        </w:rPr>
        <w:t xml:space="preserve">. </w:t>
      </w:r>
    </w:p>
    <w:p w:rsidR="00146C60" w:rsidRDefault="00191CDD" w:rsidP="00146C60">
      <w:pPr>
        <w:pStyle w:val="libNormal"/>
        <w:rPr>
          <w:rtl/>
        </w:rPr>
      </w:pPr>
      <w:r>
        <w:rPr>
          <w:rFonts w:hint="cs"/>
          <w:rtl/>
        </w:rPr>
        <w:t>ی</w:t>
      </w:r>
      <w:r>
        <w:rPr>
          <w:rFonts w:hint="eastAsia"/>
          <w:rtl/>
        </w:rPr>
        <w:t>ح</w:t>
      </w:r>
      <w:r>
        <w:rPr>
          <w:rFonts w:hint="cs"/>
          <w:rtl/>
        </w:rPr>
        <w:t>یی</w:t>
      </w:r>
      <w:r>
        <w:rPr>
          <w:rtl/>
        </w:rPr>
        <w:t xml:space="preserve"> بن عبد اللّه بن الحسن بن الحسن بن عل</w:t>
      </w:r>
      <w:r>
        <w:rPr>
          <w:rFonts w:hint="cs"/>
          <w:rtl/>
        </w:rPr>
        <w:t>یّ</w:t>
      </w:r>
      <w:r>
        <w:rPr>
          <w:rtl/>
        </w:rPr>
        <w:t xml:space="preserve"> بن أب</w:t>
      </w:r>
      <w:r>
        <w:rPr>
          <w:rFonts w:hint="cs"/>
          <w:rtl/>
        </w:rPr>
        <w:t>ی</w:t>
      </w:r>
      <w:r>
        <w:rPr>
          <w:rtl/>
        </w:rPr>
        <w:t xml:space="preserve"> طالب </w:t>
      </w:r>
      <w:r>
        <w:rPr>
          <w:rFonts w:hint="eastAsia"/>
          <w:rtl/>
        </w:rPr>
        <w:t>المدن</w:t>
      </w:r>
      <w:r>
        <w:rPr>
          <w:rFonts w:hint="cs"/>
          <w:rtl/>
        </w:rPr>
        <w:t>یّ</w:t>
      </w:r>
      <w:r>
        <w:rPr>
          <w:rtl/>
        </w:rPr>
        <w:t xml:space="preserve"> صاحب الد</w:t>
      </w:r>
      <w:r>
        <w:rPr>
          <w:rFonts w:hint="cs"/>
          <w:rtl/>
        </w:rPr>
        <w:t>ی</w:t>
      </w:r>
      <w:r>
        <w:rPr>
          <w:rFonts w:hint="eastAsia"/>
          <w:rtl/>
        </w:rPr>
        <w:t>لم</w:t>
      </w:r>
      <w:r>
        <w:rPr>
          <w:rtl/>
        </w:rPr>
        <w:t xml:space="preserve"> لأنّه هرب ال</w:t>
      </w:r>
      <w:r>
        <w:rPr>
          <w:rFonts w:hint="cs"/>
          <w:rtl/>
        </w:rPr>
        <w:t>ی</w:t>
      </w:r>
      <w:r>
        <w:rPr>
          <w:rtl/>
        </w:rPr>
        <w:t xml:space="preserve"> بلاد الد</w:t>
      </w:r>
      <w:r>
        <w:rPr>
          <w:rFonts w:hint="cs"/>
          <w:rtl/>
        </w:rPr>
        <w:t>ی</w:t>
      </w:r>
      <w:r>
        <w:rPr>
          <w:rFonts w:hint="eastAsia"/>
          <w:rtl/>
        </w:rPr>
        <w:t>لم</w:t>
      </w:r>
      <w:r>
        <w:rPr>
          <w:rtl/>
        </w:rPr>
        <w:t xml:space="preserve"> و ظهر هناک و اجتمع عل</w:t>
      </w:r>
      <w:r>
        <w:rPr>
          <w:rFonts w:hint="cs"/>
          <w:rtl/>
        </w:rPr>
        <w:t>ی</w:t>
      </w:r>
      <w:r>
        <w:rPr>
          <w:rFonts w:hint="eastAsia"/>
          <w:rtl/>
        </w:rPr>
        <w:t>ه</w:t>
      </w:r>
      <w:r>
        <w:rPr>
          <w:rtl/>
        </w:rPr>
        <w:t xml:space="preserve"> الناس و أهل تلک الأعمال و عظم أمره و قلق الرش</w:t>
      </w:r>
      <w:r>
        <w:rPr>
          <w:rFonts w:hint="cs"/>
          <w:rtl/>
        </w:rPr>
        <w:t>ی</w:t>
      </w:r>
      <w:r>
        <w:rPr>
          <w:rFonts w:hint="eastAsia"/>
          <w:rtl/>
        </w:rPr>
        <w:t>د</w:t>
      </w:r>
      <w:r>
        <w:rPr>
          <w:rtl/>
        </w:rPr>
        <w:t xml:space="preserve"> لذلک و أهمّه و انزعج منه غا</w:t>
      </w:r>
      <w:r>
        <w:rPr>
          <w:rFonts w:hint="cs"/>
          <w:rtl/>
        </w:rPr>
        <w:t>ی</w:t>
      </w:r>
      <w:r>
        <w:rPr>
          <w:rFonts w:hint="eastAsia"/>
          <w:rtl/>
        </w:rPr>
        <w:t>ه</w:t>
      </w:r>
      <w:r>
        <w:rPr>
          <w:rtl/>
        </w:rPr>
        <w:t xml:space="preserve"> الانزعاج،فآمنه و أعطاه بالأمان عل</w:t>
      </w:r>
      <w:r>
        <w:rPr>
          <w:rFonts w:hint="cs"/>
          <w:rtl/>
        </w:rPr>
        <w:t>ی</w:t>
      </w:r>
      <w:r>
        <w:rPr>
          <w:rtl/>
        </w:rPr>
        <w:t xml:space="preserve"> نفسه و أصحابه عهدا و کتب له بذلک صکّا،فلمّا صار إل</w:t>
      </w:r>
      <w:r>
        <w:rPr>
          <w:rFonts w:hint="cs"/>
          <w:rtl/>
        </w:rPr>
        <w:t>ی</w:t>
      </w:r>
      <w:r>
        <w:rPr>
          <w:rFonts w:hint="eastAsia"/>
          <w:rtl/>
        </w:rPr>
        <w:t>ه</w:t>
      </w:r>
      <w:r>
        <w:rPr>
          <w:rtl/>
        </w:rPr>
        <w:t xml:space="preserve"> أراد قتله و نقض أمان</w:t>
      </w:r>
      <w:r>
        <w:rPr>
          <w:rFonts w:hint="eastAsia"/>
          <w:rtl/>
        </w:rPr>
        <w:t>ه</w:t>
      </w:r>
      <w:r>
        <w:rPr>
          <w:rtl/>
        </w:rPr>
        <w:t xml:space="preserve"> فنقضه أبو البختر</w:t>
      </w:r>
      <w:r>
        <w:rPr>
          <w:rFonts w:hint="cs"/>
          <w:rtl/>
        </w:rPr>
        <w:t>ی</w:t>
      </w:r>
      <w:r>
        <w:rPr>
          <w:rtl/>
        </w:rPr>
        <w:t xml:space="preserve"> وهب بن وهب ثمّ حبسه و قتل ف</w:t>
      </w:r>
      <w:r>
        <w:rPr>
          <w:rFonts w:hint="cs"/>
          <w:rtl/>
        </w:rPr>
        <w:t>ی</w:t>
      </w:r>
      <w:r>
        <w:rPr>
          <w:rtl/>
        </w:rPr>
        <w:t xml:space="preserve"> حبسه شه</w:t>
      </w:r>
      <w:r>
        <w:rPr>
          <w:rFonts w:hint="cs"/>
          <w:rtl/>
        </w:rPr>
        <w:t>ی</w:t>
      </w:r>
      <w:r>
        <w:rPr>
          <w:rFonts w:hint="eastAsia"/>
          <w:rtl/>
        </w:rPr>
        <w:t>دا</w:t>
      </w:r>
      <w:r>
        <w:rPr>
          <w:rtl/>
        </w:rPr>
        <w:t xml:space="preserve"> سنه(</w:t>
      </w:r>
      <w:r w:rsidR="00140CA9">
        <w:rPr>
          <w:rtl/>
        </w:rPr>
        <w:t>17</w:t>
      </w:r>
      <w:r>
        <w:rPr>
          <w:rtl/>
        </w:rPr>
        <w:t>5)بالسمّ أو جوعا أو بردم الباب عل</w:t>
      </w:r>
      <w:r>
        <w:rPr>
          <w:rFonts w:hint="cs"/>
          <w:rtl/>
        </w:rPr>
        <w:t>ی</w:t>
      </w:r>
      <w:r>
        <w:rPr>
          <w:rFonts w:hint="eastAsia"/>
          <w:rtl/>
        </w:rPr>
        <w:t>ه</w:t>
      </w:r>
      <w:r>
        <w:rPr>
          <w:rtl/>
        </w:rPr>
        <w:t xml:space="preserve"> أو ببناء رکن عل</w:t>
      </w:r>
      <w:r>
        <w:rPr>
          <w:rFonts w:hint="cs"/>
          <w:rtl/>
        </w:rPr>
        <w:t>ی</w:t>
      </w:r>
      <w:r>
        <w:rPr>
          <w:rFonts w:hint="eastAsia"/>
          <w:rtl/>
        </w:rPr>
        <w:t>ه</w:t>
      </w:r>
      <w:r>
        <w:rPr>
          <w:rtl/>
        </w:rPr>
        <w:t xml:space="preserve"> و هو ح</w:t>
      </w:r>
      <w:r>
        <w:rPr>
          <w:rFonts w:hint="cs"/>
          <w:rtl/>
        </w:rPr>
        <w:t>یّ</w:t>
      </w:r>
      <w:r>
        <w:rPr>
          <w:rFonts w:hint="eastAsia"/>
          <w:rtl/>
        </w:rPr>
        <w:t>،</w:t>
      </w:r>
      <w:r>
        <w:rPr>
          <w:rtl/>
        </w:rPr>
        <w:t xml:space="preserve"> و قصّته طو</w:t>
      </w:r>
      <w:r>
        <w:rPr>
          <w:rFonts w:hint="cs"/>
          <w:rtl/>
        </w:rPr>
        <w:t>ی</w:t>
      </w:r>
      <w:r>
        <w:rPr>
          <w:rFonts w:hint="eastAsia"/>
          <w:rtl/>
        </w:rPr>
        <w:t>له</w:t>
      </w:r>
      <w:r>
        <w:rPr>
          <w:rtl/>
        </w:rPr>
        <w:t xml:space="preserve"> مذکوره ف</w:t>
      </w:r>
      <w:r>
        <w:rPr>
          <w:rFonts w:hint="cs"/>
          <w:rtl/>
        </w:rPr>
        <w:t>ی</w:t>
      </w:r>
      <w:r>
        <w:rPr>
          <w:rtl/>
        </w:rPr>
        <w:t xml:space="preserve"> عمده الطالب و کتاب مقاتل الطالب</w:t>
      </w:r>
      <w:r>
        <w:rPr>
          <w:rFonts w:hint="cs"/>
          <w:rtl/>
        </w:rPr>
        <w:t>یّی</w:t>
      </w:r>
      <w:r>
        <w:rPr>
          <w:rFonts w:hint="eastAsia"/>
          <w:rtl/>
        </w:rPr>
        <w:t>ن</w:t>
      </w:r>
      <w:r>
        <w:rPr>
          <w:rtl/>
        </w:rPr>
        <w:t xml:space="preserve"> و غ</w:t>
      </w:r>
      <w:r>
        <w:rPr>
          <w:rFonts w:hint="cs"/>
          <w:rtl/>
        </w:rPr>
        <w:t>ی</w:t>
      </w:r>
      <w:r>
        <w:rPr>
          <w:rFonts w:hint="eastAsia"/>
          <w:rtl/>
        </w:rPr>
        <w:t>رهما</w:t>
      </w:r>
      <w:r>
        <w:rPr>
          <w:rtl/>
        </w:rPr>
        <w:t xml:space="preserve"> </w:t>
      </w:r>
      <w:r w:rsidRPr="000F2A07">
        <w:rPr>
          <w:rStyle w:val="libFootnotenumChar"/>
          <w:rtl/>
        </w:rPr>
        <w:t>(3)</w:t>
      </w:r>
      <w:r>
        <w:rPr>
          <w:rtl/>
        </w:rPr>
        <w:t>.</w:t>
      </w:r>
    </w:p>
    <w:p w:rsidR="00140CA9" w:rsidRDefault="00191CDD" w:rsidP="00146C60">
      <w:pPr>
        <w:pStyle w:val="libNormal"/>
      </w:pPr>
      <w:r w:rsidRPr="00146C60">
        <w:rPr>
          <w:rStyle w:val="libBold1Char"/>
          <w:rFonts w:hint="eastAsia"/>
          <w:rtl/>
        </w:rPr>
        <w:t>الکاف</w:t>
      </w:r>
      <w:r w:rsidRPr="00146C60">
        <w:rPr>
          <w:rStyle w:val="libBold1Char"/>
          <w:rFonts w:hint="cs"/>
          <w:rtl/>
        </w:rPr>
        <w:t>ی</w:t>
      </w:r>
      <w:r>
        <w:rPr>
          <w:rtl/>
        </w:rPr>
        <w:t>:عن عبد اللّه بن إبراه</w:t>
      </w:r>
      <w:r>
        <w:rPr>
          <w:rFonts w:hint="cs"/>
          <w:rtl/>
        </w:rPr>
        <w:t>ی</w:t>
      </w:r>
      <w:r>
        <w:rPr>
          <w:rFonts w:hint="eastAsia"/>
          <w:rtl/>
        </w:rPr>
        <w:t>م</w:t>
      </w:r>
      <w:r>
        <w:rPr>
          <w:rtl/>
        </w:rPr>
        <w:t xml:space="preserve"> الجعفر</w:t>
      </w:r>
      <w:r>
        <w:rPr>
          <w:rFonts w:hint="cs"/>
          <w:rtl/>
        </w:rPr>
        <w:t>ی</w:t>
      </w:r>
      <w:r>
        <w:rPr>
          <w:rtl/>
        </w:rPr>
        <w:t xml:space="preserve"> قال: کتب </w:t>
      </w:r>
      <w:r>
        <w:rPr>
          <w:rFonts w:hint="cs"/>
          <w:rtl/>
        </w:rPr>
        <w:t>ی</w:t>
      </w:r>
      <w:r>
        <w:rPr>
          <w:rFonts w:hint="eastAsia"/>
          <w:rtl/>
        </w:rPr>
        <w:t>ح</w:t>
      </w:r>
      <w:r>
        <w:rPr>
          <w:rFonts w:hint="cs"/>
          <w:rtl/>
        </w:rPr>
        <w:t>یی</w:t>
      </w:r>
      <w:r>
        <w:rPr>
          <w:rtl/>
        </w:rPr>
        <w:t xml:space="preserve"> بن عبد اللّه بن الحسن ال</w:t>
      </w:r>
      <w:r>
        <w:rPr>
          <w:rFonts w:hint="cs"/>
          <w:rtl/>
        </w:rPr>
        <w:t>ی</w:t>
      </w:r>
      <w:r>
        <w:rPr>
          <w:rtl/>
        </w:rPr>
        <w:t xml:space="preserve"> موس</w:t>
      </w:r>
      <w:r>
        <w:rPr>
          <w:rFonts w:hint="cs"/>
          <w:rtl/>
        </w:rPr>
        <w:t>ی</w:t>
      </w:r>
      <w:r>
        <w:rPr>
          <w:rtl/>
        </w:rPr>
        <w:t xml:space="preserve"> بن جعفر </w:t>
      </w:r>
      <w:r w:rsidR="00F2741C" w:rsidRPr="00F2741C">
        <w:rPr>
          <w:rStyle w:val="libAlaemChar"/>
          <w:rtl/>
        </w:rPr>
        <w:t>عليهما‌السلام</w:t>
      </w:r>
      <w:r>
        <w:rPr>
          <w:rtl/>
        </w:rPr>
        <w:t>:أمّا بعد فانّ</w:t>
      </w:r>
      <w:r>
        <w:rPr>
          <w:rFonts w:hint="cs"/>
          <w:rtl/>
        </w:rPr>
        <w:t>ی</w:t>
      </w:r>
      <w:r>
        <w:rPr>
          <w:rtl/>
        </w:rPr>
        <w:t xml:space="preserve"> أوص</w:t>
      </w:r>
      <w:r>
        <w:rPr>
          <w:rFonts w:hint="cs"/>
          <w:rtl/>
        </w:rPr>
        <w:t>ی</w:t>
      </w:r>
      <w:r>
        <w:rPr>
          <w:rtl/>
        </w:rPr>
        <w:t xml:space="preserve"> نفس</w:t>
      </w:r>
      <w:r>
        <w:rPr>
          <w:rFonts w:hint="cs"/>
          <w:rtl/>
        </w:rPr>
        <w:t>ی</w:t>
      </w:r>
      <w:r>
        <w:rPr>
          <w:rtl/>
        </w:rPr>
        <w:t xml:space="preserve"> بتقو</w:t>
      </w:r>
      <w:r>
        <w:rPr>
          <w:rFonts w:hint="cs"/>
          <w:rtl/>
        </w:rPr>
        <w:t>ی</w:t>
      </w:r>
      <w:r>
        <w:rPr>
          <w:rtl/>
        </w:rPr>
        <w:t xml:space="preserve"> اللّه و بها أوص</w:t>
      </w:r>
      <w:r>
        <w:rPr>
          <w:rFonts w:hint="cs"/>
          <w:rtl/>
        </w:rPr>
        <w:t>ی</w:t>
      </w:r>
      <w:r>
        <w:rPr>
          <w:rFonts w:hint="eastAsia"/>
          <w:rtl/>
        </w:rPr>
        <w:t>ک</w:t>
      </w:r>
      <w:r>
        <w:rPr>
          <w:rtl/>
        </w:rPr>
        <w:t xml:space="preserve"> فانّها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7</w:t>
      </w:r>
      <w:r w:rsidR="00191CDD">
        <w:rPr>
          <w:rtl/>
        </w:rPr>
        <w:t>/</w:t>
      </w:r>
      <w:r w:rsidR="00140CA9">
        <w:rPr>
          <w:rtl/>
        </w:rPr>
        <w:t>11</w:t>
      </w:r>
      <w:r w:rsidR="00191CDD">
        <w:rPr>
          <w:rtl/>
        </w:rPr>
        <w:t>/</w:t>
      </w:r>
      <w:r w:rsidR="00140CA9">
        <w:rPr>
          <w:rtl/>
        </w:rPr>
        <w:t>11</w:t>
      </w:r>
      <w:r w:rsidR="00191CDD">
        <w:rPr>
          <w:rtl/>
        </w:rPr>
        <w:t>،ج:</w:t>
      </w:r>
      <w:r w:rsidR="00140CA9">
        <w:rPr>
          <w:rtl/>
        </w:rPr>
        <w:t>199</w:t>
      </w:r>
      <w:r w:rsidR="00191CDD">
        <w:rPr>
          <w:rtl/>
        </w:rPr>
        <w:t xml:space="preserve">/46. </w:t>
      </w:r>
    </w:p>
    <w:p w:rsidR="00140CA9" w:rsidRDefault="00D7268C" w:rsidP="005E32C9">
      <w:pPr>
        <w:pStyle w:val="libFootnote0"/>
      </w:pPr>
      <w:r>
        <w:rPr>
          <w:rtl/>
        </w:rPr>
        <w:t>(2)</w:t>
      </w:r>
      <w:r w:rsidR="00191CDD">
        <w:rPr>
          <w:rtl/>
        </w:rPr>
        <w:t xml:space="preserve"> ق:4</w:t>
      </w:r>
      <w:r w:rsidR="00140CA9">
        <w:rPr>
          <w:rtl/>
        </w:rPr>
        <w:t>2</w:t>
      </w:r>
      <w:r w:rsidR="00191CDD">
        <w:rPr>
          <w:rtl/>
        </w:rPr>
        <w:t>6/</w:t>
      </w:r>
      <w:r w:rsidR="00140CA9">
        <w:rPr>
          <w:rtl/>
        </w:rPr>
        <w:t>1</w:t>
      </w:r>
      <w:r w:rsidR="00191CDD">
        <w:rPr>
          <w:rtl/>
        </w:rPr>
        <w:t>4</w:t>
      </w:r>
      <w:r w:rsidR="00140CA9">
        <w:rPr>
          <w:rtl/>
        </w:rPr>
        <w:t>7</w:t>
      </w:r>
      <w:r w:rsidR="00191CDD">
        <w:rPr>
          <w:rtl/>
        </w:rPr>
        <w:t>/</w:t>
      </w:r>
      <w:r w:rsidR="00140CA9">
        <w:rPr>
          <w:rtl/>
        </w:rPr>
        <w:t>7</w:t>
      </w:r>
      <w:r w:rsidR="00191CDD">
        <w:rPr>
          <w:rtl/>
        </w:rPr>
        <w:t>،ج:</w:t>
      </w:r>
      <w:r w:rsidR="00140CA9">
        <w:rPr>
          <w:rtl/>
        </w:rPr>
        <w:t>318</w:t>
      </w:r>
      <w:r w:rsidR="00191CDD">
        <w:rPr>
          <w:rtl/>
        </w:rPr>
        <w:t>/</w:t>
      </w:r>
      <w:r w:rsidR="00140CA9">
        <w:rPr>
          <w:rtl/>
        </w:rPr>
        <w:t>27</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28</w:t>
      </w:r>
      <w:r w:rsidR="00191CDD">
        <w:rPr>
          <w:rtl/>
        </w:rPr>
        <w:t>6/4</w:t>
      </w:r>
      <w:r w:rsidR="00140CA9">
        <w:rPr>
          <w:rtl/>
        </w:rPr>
        <w:t>1</w:t>
      </w:r>
      <w:r w:rsidR="00191CDD">
        <w:rPr>
          <w:rtl/>
        </w:rPr>
        <w:t>/</w:t>
      </w:r>
      <w:r w:rsidR="00140CA9">
        <w:rPr>
          <w:rtl/>
        </w:rPr>
        <w:t>11</w:t>
      </w:r>
      <w:r w:rsidR="00191CDD">
        <w:rPr>
          <w:rtl/>
        </w:rPr>
        <w:t>-</w:t>
      </w:r>
      <w:r w:rsidR="00140CA9">
        <w:rPr>
          <w:rtl/>
        </w:rPr>
        <w:t>288</w:t>
      </w:r>
      <w:r w:rsidR="00191CDD">
        <w:rPr>
          <w:rtl/>
        </w:rPr>
        <w:t>،ج:</w:t>
      </w:r>
      <w:r w:rsidR="00140CA9">
        <w:rPr>
          <w:rtl/>
        </w:rPr>
        <w:t>180</w:t>
      </w:r>
      <w:r w:rsidR="00191CDD">
        <w:rPr>
          <w:rtl/>
        </w:rPr>
        <w:t>/4</w:t>
      </w:r>
      <w:r w:rsidR="00140CA9">
        <w:rPr>
          <w:rtl/>
        </w:rPr>
        <w:t>8</w:t>
      </w:r>
      <w:r w:rsidR="00191CDD">
        <w:rPr>
          <w:rtl/>
        </w:rPr>
        <w:t>-</w:t>
      </w:r>
      <w:r w:rsidR="00140CA9">
        <w:rPr>
          <w:rtl/>
        </w:rPr>
        <w:t>188</w:t>
      </w:r>
      <w:r w:rsidR="00191CDD">
        <w:rPr>
          <w:rtl/>
        </w:rPr>
        <w:t>.</w:t>
      </w:r>
    </w:p>
    <w:p w:rsidR="00D7268C" w:rsidRDefault="00D7268C" w:rsidP="000F2A07">
      <w:pPr>
        <w:pStyle w:val="libNormal"/>
        <w:rPr>
          <w:rtl/>
        </w:rPr>
      </w:pPr>
      <w:r>
        <w:rPr>
          <w:rtl/>
        </w:rPr>
        <w:br w:type="page"/>
      </w:r>
    </w:p>
    <w:p w:rsidR="00140CA9" w:rsidRDefault="00191CDD" w:rsidP="00146C60">
      <w:pPr>
        <w:pStyle w:val="libNormal0"/>
      </w:pPr>
      <w:r>
        <w:rPr>
          <w:rFonts w:hint="eastAsia"/>
          <w:rtl/>
        </w:rPr>
        <w:t>وص</w:t>
      </w:r>
      <w:r>
        <w:rPr>
          <w:rFonts w:hint="cs"/>
          <w:rtl/>
        </w:rPr>
        <w:t>یّ</w:t>
      </w:r>
      <w:r>
        <w:rPr>
          <w:rFonts w:hint="eastAsia"/>
          <w:rtl/>
        </w:rPr>
        <w:t>ه</w:t>
      </w:r>
      <w:r>
        <w:rPr>
          <w:rtl/>
        </w:rPr>
        <w:t xml:space="preserve"> اللّه ف</w:t>
      </w:r>
      <w:r>
        <w:rPr>
          <w:rFonts w:hint="cs"/>
          <w:rtl/>
        </w:rPr>
        <w:t>ی</w:t>
      </w:r>
      <w:r>
        <w:rPr>
          <w:rtl/>
        </w:rPr>
        <w:t xml:space="preserve"> الأوّل</w:t>
      </w:r>
      <w:r>
        <w:rPr>
          <w:rFonts w:hint="cs"/>
          <w:rtl/>
        </w:rPr>
        <w:t>ی</w:t>
      </w:r>
      <w:r>
        <w:rPr>
          <w:rFonts w:hint="eastAsia"/>
          <w:rtl/>
        </w:rPr>
        <w:t>ن</w:t>
      </w:r>
      <w:r>
        <w:rPr>
          <w:rtl/>
        </w:rPr>
        <w:t xml:space="preserve"> و وص</w:t>
      </w:r>
      <w:r>
        <w:rPr>
          <w:rFonts w:hint="cs"/>
          <w:rtl/>
        </w:rPr>
        <w:t>یّ</w:t>
      </w:r>
      <w:r>
        <w:rPr>
          <w:rFonts w:hint="eastAsia"/>
          <w:rtl/>
        </w:rPr>
        <w:t>ته</w:t>
      </w:r>
      <w:r>
        <w:rPr>
          <w:rtl/>
        </w:rPr>
        <w:t xml:space="preserve"> ف</w:t>
      </w:r>
      <w:r>
        <w:rPr>
          <w:rFonts w:hint="cs"/>
          <w:rtl/>
        </w:rPr>
        <w:t>ی</w:t>
      </w:r>
      <w:r>
        <w:rPr>
          <w:rtl/>
        </w:rPr>
        <w:t xml:space="preserve"> الآخر</w:t>
      </w:r>
      <w:r>
        <w:rPr>
          <w:rFonts w:hint="cs"/>
          <w:rtl/>
        </w:rPr>
        <w:t>ی</w:t>
      </w:r>
      <w:r>
        <w:rPr>
          <w:rFonts w:hint="eastAsia"/>
          <w:rtl/>
        </w:rPr>
        <w:t>ن،خبّرن</w:t>
      </w:r>
      <w:r>
        <w:rPr>
          <w:rFonts w:hint="cs"/>
          <w:rtl/>
        </w:rPr>
        <w:t>ی</w:t>
      </w:r>
      <w:r>
        <w:rPr>
          <w:rtl/>
        </w:rPr>
        <w:t xml:space="preserve"> من ورد عل</w:t>
      </w:r>
      <w:r>
        <w:rPr>
          <w:rFonts w:hint="cs"/>
          <w:rtl/>
        </w:rPr>
        <w:t>یّ</w:t>
      </w:r>
      <w:r>
        <w:rPr>
          <w:rtl/>
        </w:rPr>
        <w:t xml:space="preserve"> من أعوان اللّه عل</w:t>
      </w:r>
      <w:r>
        <w:rPr>
          <w:rFonts w:hint="cs"/>
          <w:rtl/>
        </w:rPr>
        <w:t>ی</w:t>
      </w:r>
      <w:r>
        <w:rPr>
          <w:rtl/>
        </w:rPr>
        <w:t xml:space="preserve"> د</w:t>
      </w:r>
      <w:r>
        <w:rPr>
          <w:rFonts w:hint="cs"/>
          <w:rtl/>
        </w:rPr>
        <w:t>ی</w:t>
      </w:r>
      <w:r>
        <w:rPr>
          <w:rFonts w:hint="eastAsia"/>
          <w:rtl/>
        </w:rPr>
        <w:t>نه</w:t>
      </w:r>
      <w:r>
        <w:rPr>
          <w:rtl/>
        </w:rPr>
        <w:t xml:space="preserve"> و نشر طاعته بما کان من تحنّنک مع خذلانک،و قد شاورت ف</w:t>
      </w:r>
      <w:r>
        <w:rPr>
          <w:rFonts w:hint="cs"/>
          <w:rtl/>
        </w:rPr>
        <w:t>ی</w:t>
      </w:r>
      <w:r>
        <w:rPr>
          <w:rtl/>
        </w:rPr>
        <w:t xml:space="preserve"> الدعوه للرضا من آل محمّد </w:t>
      </w:r>
      <w:r w:rsidR="00F2741C" w:rsidRPr="00F2741C">
        <w:rPr>
          <w:rStyle w:val="libAlaemChar"/>
          <w:rtl/>
        </w:rPr>
        <w:t>عليهم‌السلام</w:t>
      </w:r>
      <w:r>
        <w:rPr>
          <w:rtl/>
        </w:rPr>
        <w:t xml:space="preserve"> و قد احتجبتها و احتجبها أبوک من قبلت،و قد</w:t>
      </w:r>
      <w:r>
        <w:rPr>
          <w:rFonts w:hint="cs"/>
          <w:rtl/>
        </w:rPr>
        <w:t>ی</w:t>
      </w:r>
      <w:r>
        <w:rPr>
          <w:rFonts w:hint="eastAsia"/>
          <w:rtl/>
        </w:rPr>
        <w:t>ما</w:t>
      </w:r>
      <w:r>
        <w:rPr>
          <w:rtl/>
        </w:rPr>
        <w:t xml:space="preserve"> ادّع</w:t>
      </w:r>
      <w:r>
        <w:rPr>
          <w:rFonts w:hint="cs"/>
          <w:rtl/>
        </w:rPr>
        <w:t>ی</w:t>
      </w:r>
      <w:r>
        <w:rPr>
          <w:rFonts w:hint="eastAsia"/>
          <w:rtl/>
        </w:rPr>
        <w:t>تم</w:t>
      </w:r>
      <w:r>
        <w:rPr>
          <w:rtl/>
        </w:rPr>
        <w:t xml:space="preserve"> ما ل</w:t>
      </w:r>
      <w:r>
        <w:rPr>
          <w:rFonts w:hint="cs"/>
          <w:rtl/>
        </w:rPr>
        <w:t>ی</w:t>
      </w:r>
      <w:r>
        <w:rPr>
          <w:rFonts w:hint="eastAsia"/>
          <w:rtl/>
        </w:rPr>
        <w:t>س</w:t>
      </w:r>
      <w:r>
        <w:rPr>
          <w:rtl/>
        </w:rPr>
        <w:t xml:space="preserve"> لکم و بسطتم آمال</w:t>
      </w:r>
      <w:r>
        <w:rPr>
          <w:rFonts w:hint="eastAsia"/>
          <w:rtl/>
        </w:rPr>
        <w:t>کم</w:t>
      </w:r>
      <w:r>
        <w:rPr>
          <w:rtl/>
        </w:rPr>
        <w:t xml:space="preserve"> ال</w:t>
      </w:r>
      <w:r>
        <w:rPr>
          <w:rFonts w:hint="cs"/>
          <w:rtl/>
        </w:rPr>
        <w:t>ی</w:t>
      </w:r>
      <w:r>
        <w:rPr>
          <w:rtl/>
        </w:rPr>
        <w:t xml:space="preserve"> ما لم </w:t>
      </w:r>
      <w:r>
        <w:rPr>
          <w:rFonts w:hint="cs"/>
          <w:rtl/>
        </w:rPr>
        <w:t>ی</w:t>
      </w:r>
      <w:r>
        <w:rPr>
          <w:rFonts w:hint="eastAsia"/>
          <w:rtl/>
        </w:rPr>
        <w:t>عطکم</w:t>
      </w:r>
      <w:r>
        <w:rPr>
          <w:rtl/>
        </w:rPr>
        <w:t xml:space="preserve"> اللّه فاستهو</w:t>
      </w:r>
      <w:r>
        <w:rPr>
          <w:rFonts w:hint="cs"/>
          <w:rtl/>
        </w:rPr>
        <w:t>ی</w:t>
      </w:r>
      <w:r>
        <w:rPr>
          <w:rFonts w:hint="eastAsia"/>
          <w:rtl/>
        </w:rPr>
        <w:t>تم</w:t>
      </w:r>
      <w:r>
        <w:rPr>
          <w:rtl/>
        </w:rPr>
        <w:t xml:space="preserve"> و أضللتم،و أنا محذّرک ما حذّرک اللّه من نفسه </w:t>
      </w:r>
      <w:r w:rsidRPr="000F2A07">
        <w:rPr>
          <w:rStyle w:val="libFootnotenumChar"/>
          <w:rtl/>
        </w:rPr>
        <w:t>(1)</w:t>
      </w:r>
      <w:r>
        <w:rPr>
          <w:rtl/>
        </w:rPr>
        <w:t xml:space="preserve">. </w:t>
      </w:r>
    </w:p>
    <w:p w:rsidR="00140CA9" w:rsidRDefault="00191CDD" w:rsidP="00146C60">
      <w:pPr>
        <w:pStyle w:val="libCenterBold1"/>
      </w:pPr>
      <w:r>
        <w:rPr>
          <w:rFonts w:hint="cs"/>
          <w:rtl/>
        </w:rPr>
        <w:t>ی</w:t>
      </w:r>
      <w:r>
        <w:rPr>
          <w:rFonts w:hint="eastAsia"/>
          <w:rtl/>
        </w:rPr>
        <w:t>ح</w:t>
      </w:r>
      <w:r>
        <w:rPr>
          <w:rFonts w:hint="cs"/>
          <w:rtl/>
        </w:rPr>
        <w:t>یی</w:t>
      </w:r>
      <w:r>
        <w:rPr>
          <w:rtl/>
        </w:rPr>
        <w:t xml:space="preserve"> بن شرف الد</w:t>
      </w:r>
      <w:r>
        <w:rPr>
          <w:rFonts w:hint="cs"/>
          <w:rtl/>
        </w:rPr>
        <w:t>ی</w:t>
      </w:r>
      <w:r>
        <w:rPr>
          <w:rFonts w:hint="eastAsia"/>
          <w:rtl/>
        </w:rPr>
        <w:t>ن</w:t>
      </w:r>
      <w:r>
        <w:rPr>
          <w:rtl/>
        </w:rPr>
        <w:t xml:space="preserve"> </w:t>
      </w:r>
    </w:p>
    <w:p w:rsidR="00140CA9" w:rsidRDefault="00191CDD" w:rsidP="00191CDD">
      <w:pPr>
        <w:pStyle w:val="libNormal"/>
      </w:pPr>
      <w:r>
        <w:rPr>
          <w:rFonts w:hint="eastAsia"/>
          <w:rtl/>
        </w:rPr>
        <w:t>الس</w:t>
      </w:r>
      <w:r>
        <w:rPr>
          <w:rFonts w:hint="cs"/>
          <w:rtl/>
        </w:rPr>
        <w:t>یّ</w:t>
      </w:r>
      <w:r>
        <w:rPr>
          <w:rFonts w:hint="eastAsia"/>
          <w:rtl/>
        </w:rPr>
        <w:t>د</w:t>
      </w:r>
      <w:r>
        <w:rPr>
          <w:rtl/>
        </w:rPr>
        <w:t xml:space="preserve"> الأجلّ عزّ الد</w:t>
      </w:r>
      <w:r>
        <w:rPr>
          <w:rFonts w:hint="cs"/>
          <w:rtl/>
        </w:rPr>
        <w:t>ی</w:t>
      </w:r>
      <w:r>
        <w:rPr>
          <w:rFonts w:hint="eastAsia"/>
          <w:rtl/>
        </w:rPr>
        <w:t>ن</w:t>
      </w:r>
      <w:r>
        <w:rPr>
          <w:rtl/>
        </w:rPr>
        <w:t xml:space="preserve"> أبو القاسم </w:t>
      </w:r>
      <w:r>
        <w:rPr>
          <w:rFonts w:hint="cs"/>
          <w:rtl/>
        </w:rPr>
        <w:t>ی</w:t>
      </w:r>
      <w:r>
        <w:rPr>
          <w:rFonts w:hint="eastAsia"/>
          <w:rtl/>
        </w:rPr>
        <w:t>ح</w:t>
      </w:r>
      <w:r>
        <w:rPr>
          <w:rFonts w:hint="cs"/>
          <w:rtl/>
        </w:rPr>
        <w:t>یی</w:t>
      </w:r>
      <w:r>
        <w:rPr>
          <w:rtl/>
        </w:rPr>
        <w:t xml:space="preserve"> بن شرف الد</w:t>
      </w:r>
      <w:r>
        <w:rPr>
          <w:rFonts w:hint="cs"/>
          <w:rtl/>
        </w:rPr>
        <w:t>ی</w:t>
      </w:r>
      <w:r>
        <w:rPr>
          <w:rFonts w:hint="eastAsia"/>
          <w:rtl/>
        </w:rPr>
        <w:t>ن</w:t>
      </w:r>
      <w:r>
        <w:rPr>
          <w:rtl/>
        </w:rPr>
        <w:t xml:space="preserve"> أب</w:t>
      </w:r>
      <w:r>
        <w:rPr>
          <w:rFonts w:hint="cs"/>
          <w:rtl/>
        </w:rPr>
        <w:t>ی</w:t>
      </w:r>
      <w:r>
        <w:rPr>
          <w:rtl/>
        </w:rPr>
        <w:t xml:space="preserve"> الفضل محمّد بن أب</w:t>
      </w:r>
      <w:r>
        <w:rPr>
          <w:rFonts w:hint="cs"/>
          <w:rtl/>
        </w:rPr>
        <w:t>ی</w:t>
      </w:r>
      <w:r>
        <w:rPr>
          <w:rtl/>
        </w:rPr>
        <w:t xml:space="preserve"> القاسم عل</w:t>
      </w:r>
      <w:r>
        <w:rPr>
          <w:rFonts w:hint="cs"/>
          <w:rtl/>
        </w:rPr>
        <w:t>یّ</w:t>
      </w:r>
      <w:r>
        <w:rPr>
          <w:rtl/>
        </w:rPr>
        <w:t xml:space="preserve"> بن عزّ الإسلام و المسلم</w:t>
      </w:r>
      <w:r>
        <w:rPr>
          <w:rFonts w:hint="cs"/>
          <w:rtl/>
        </w:rPr>
        <w:t>ی</w:t>
      </w:r>
      <w:r>
        <w:rPr>
          <w:rFonts w:hint="eastAsia"/>
          <w:rtl/>
        </w:rPr>
        <w:t>ن</w:t>
      </w:r>
      <w:r>
        <w:rPr>
          <w:rtl/>
        </w:rPr>
        <w:t xml:space="preserve"> محمّد بن الس</w:t>
      </w:r>
      <w:r>
        <w:rPr>
          <w:rFonts w:hint="cs"/>
          <w:rtl/>
        </w:rPr>
        <w:t>یّ</w:t>
      </w:r>
      <w:r>
        <w:rPr>
          <w:rFonts w:hint="eastAsia"/>
          <w:rtl/>
        </w:rPr>
        <w:t>د</w:t>
      </w:r>
      <w:r>
        <w:rPr>
          <w:rtl/>
        </w:rPr>
        <w:t xml:space="preserve"> الأجلّ نق</w:t>
      </w:r>
      <w:r>
        <w:rPr>
          <w:rFonts w:hint="cs"/>
          <w:rtl/>
        </w:rPr>
        <w:t>ی</w:t>
      </w:r>
      <w:r>
        <w:rPr>
          <w:rFonts w:hint="eastAsia"/>
          <w:rtl/>
        </w:rPr>
        <w:t>ب</w:t>
      </w:r>
      <w:r>
        <w:rPr>
          <w:rtl/>
        </w:rPr>
        <w:t xml:space="preserve"> النقباء الأعلم الأزهد أب</w:t>
      </w:r>
      <w:r>
        <w:rPr>
          <w:rFonts w:hint="cs"/>
          <w:rtl/>
        </w:rPr>
        <w:t>ی</w:t>
      </w:r>
      <w:r>
        <w:rPr>
          <w:rtl/>
        </w:rPr>
        <w:t xml:space="preserve"> الحسن المطهّر بن ذ</w:t>
      </w:r>
      <w:r>
        <w:rPr>
          <w:rFonts w:hint="cs"/>
          <w:rtl/>
        </w:rPr>
        <w:t>ی</w:t>
      </w:r>
      <w:r>
        <w:rPr>
          <w:rtl/>
        </w:rPr>
        <w:t xml:space="preserve"> الحسب</w:t>
      </w:r>
      <w:r>
        <w:rPr>
          <w:rFonts w:hint="cs"/>
          <w:rtl/>
        </w:rPr>
        <w:t>ی</w:t>
      </w:r>
      <w:r>
        <w:rPr>
          <w:rFonts w:hint="eastAsia"/>
          <w:rtl/>
        </w:rPr>
        <w:t>ن</w:t>
      </w:r>
      <w:r>
        <w:rPr>
          <w:rtl/>
        </w:rPr>
        <w:t xml:space="preserve"> عل</w:t>
      </w:r>
      <w:r>
        <w:rPr>
          <w:rFonts w:hint="cs"/>
          <w:rtl/>
        </w:rPr>
        <w:t>یّ</w:t>
      </w:r>
      <w:r>
        <w:rPr>
          <w:rtl/>
        </w:rPr>
        <w:t xml:space="preserve"> الزک</w:t>
      </w:r>
      <w:r>
        <w:rPr>
          <w:rFonts w:hint="cs"/>
          <w:rtl/>
        </w:rPr>
        <w:t>یّ</w:t>
      </w:r>
      <w:r>
        <w:rPr>
          <w:rtl/>
        </w:rPr>
        <w:t xml:space="preserve"> بن أب</w:t>
      </w:r>
      <w:r>
        <w:rPr>
          <w:rFonts w:hint="cs"/>
          <w:rtl/>
        </w:rPr>
        <w:t>ی</w:t>
      </w:r>
      <w:r>
        <w:rPr>
          <w:rtl/>
        </w:rPr>
        <w:t xml:space="preserve"> الفضل محمّد المعروف بالسلطان محمّد الشر</w:t>
      </w:r>
      <w:r>
        <w:rPr>
          <w:rFonts w:hint="cs"/>
          <w:rtl/>
        </w:rPr>
        <w:t>ی</w:t>
      </w:r>
      <w:r>
        <w:rPr>
          <w:rFonts w:hint="eastAsia"/>
          <w:rtl/>
        </w:rPr>
        <w:t>ف</w:t>
      </w:r>
      <w:r>
        <w:rPr>
          <w:rtl/>
        </w:rPr>
        <w:t xml:space="preserve"> الواقع قبره ف</w:t>
      </w:r>
      <w:r>
        <w:rPr>
          <w:rFonts w:hint="cs"/>
          <w:rtl/>
        </w:rPr>
        <w:t>ی</w:t>
      </w:r>
      <w:r>
        <w:rPr>
          <w:rtl/>
        </w:rPr>
        <w:t xml:space="preserve"> بلدتنا قم المحم</w:t>
      </w:r>
      <w:r>
        <w:rPr>
          <w:rFonts w:hint="cs"/>
          <w:rtl/>
        </w:rPr>
        <w:t>یّ</w:t>
      </w:r>
      <w:r>
        <w:rPr>
          <w:rFonts w:hint="eastAsia"/>
          <w:rtl/>
        </w:rPr>
        <w:t>ه</w:t>
      </w:r>
      <w:r>
        <w:rPr>
          <w:rtl/>
        </w:rPr>
        <w:t xml:space="preserve"> ف</w:t>
      </w:r>
      <w:r>
        <w:rPr>
          <w:rFonts w:hint="cs"/>
          <w:rtl/>
        </w:rPr>
        <w:t>ی</w:t>
      </w:r>
      <w:r>
        <w:rPr>
          <w:rtl/>
        </w:rPr>
        <w:t xml:space="preserve"> جادّه معروفه باسمه الشر</w:t>
      </w:r>
      <w:r>
        <w:rPr>
          <w:rFonts w:hint="cs"/>
          <w:rtl/>
        </w:rPr>
        <w:t>ی</w:t>
      </w:r>
      <w:r>
        <w:rPr>
          <w:rFonts w:hint="eastAsia"/>
          <w:rtl/>
        </w:rPr>
        <w:t>ف،ابن</w:t>
      </w:r>
      <w:r>
        <w:rPr>
          <w:rtl/>
        </w:rPr>
        <w:t xml:space="preserve"> الس</w:t>
      </w:r>
      <w:r>
        <w:rPr>
          <w:rFonts w:hint="cs"/>
          <w:rtl/>
        </w:rPr>
        <w:t>یّ</w:t>
      </w:r>
      <w:r>
        <w:rPr>
          <w:rFonts w:hint="eastAsia"/>
          <w:rtl/>
        </w:rPr>
        <w:t>د</w:t>
      </w:r>
      <w:r>
        <w:rPr>
          <w:rtl/>
        </w:rPr>
        <w:t xml:space="preserve"> الجل</w:t>
      </w:r>
      <w:r>
        <w:rPr>
          <w:rFonts w:hint="cs"/>
          <w:rtl/>
        </w:rPr>
        <w:t>ی</w:t>
      </w:r>
      <w:r>
        <w:rPr>
          <w:rFonts w:hint="eastAsia"/>
          <w:rtl/>
        </w:rPr>
        <w:t>ل</w:t>
      </w:r>
      <w:r>
        <w:rPr>
          <w:rtl/>
        </w:rPr>
        <w:t xml:space="preserve"> أب</w:t>
      </w:r>
      <w:r>
        <w:rPr>
          <w:rFonts w:hint="cs"/>
          <w:rtl/>
        </w:rPr>
        <w:t>ی</w:t>
      </w:r>
      <w:r>
        <w:rPr>
          <w:rtl/>
        </w:rPr>
        <w:t xml:space="preserve"> القاسم عل</w:t>
      </w:r>
      <w:r>
        <w:rPr>
          <w:rFonts w:hint="cs"/>
          <w:rtl/>
        </w:rPr>
        <w:t>ی</w:t>
      </w:r>
      <w:r>
        <w:rPr>
          <w:rtl/>
        </w:rPr>
        <w:t xml:space="preserve"> نق</w:t>
      </w:r>
      <w:r>
        <w:rPr>
          <w:rFonts w:hint="cs"/>
          <w:rtl/>
        </w:rPr>
        <w:t>ی</w:t>
      </w:r>
      <w:r>
        <w:rPr>
          <w:rFonts w:hint="eastAsia"/>
          <w:rtl/>
        </w:rPr>
        <w:t>ب</w:t>
      </w:r>
      <w:r>
        <w:rPr>
          <w:rtl/>
        </w:rPr>
        <w:t xml:space="preserve"> قم،ابن أب</w:t>
      </w:r>
      <w:r>
        <w:rPr>
          <w:rFonts w:hint="cs"/>
          <w:rtl/>
        </w:rPr>
        <w:t>ی</w:t>
      </w:r>
      <w:r>
        <w:rPr>
          <w:rtl/>
        </w:rPr>
        <w:t xml:space="preserve"> جعفر محمّد بن حمزه القمّ</w:t>
      </w:r>
      <w:r>
        <w:rPr>
          <w:rFonts w:hint="cs"/>
          <w:rtl/>
        </w:rPr>
        <w:t>یّ</w:t>
      </w:r>
      <w:r>
        <w:rPr>
          <w:rtl/>
        </w:rPr>
        <w:t xml:space="preserve"> ابن أحمد بن محمّد بن إسماع</w:t>
      </w:r>
      <w:r>
        <w:rPr>
          <w:rFonts w:hint="cs"/>
          <w:rtl/>
        </w:rPr>
        <w:t>ی</w:t>
      </w:r>
      <w:r>
        <w:rPr>
          <w:rFonts w:hint="eastAsia"/>
          <w:rtl/>
        </w:rPr>
        <w:t>ل</w:t>
      </w:r>
      <w:r>
        <w:rPr>
          <w:rtl/>
        </w:rPr>
        <w:t xml:space="preserve"> بن محمّد بن عبد اللّه الباهر ابن الإمام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F2741C" w:rsidRPr="00F2741C">
        <w:rPr>
          <w:rStyle w:val="libAlaemChar"/>
          <w:rtl/>
        </w:rPr>
        <w:t>عليه‌السلام</w:t>
      </w:r>
      <w:r>
        <w:rPr>
          <w:rtl/>
        </w:rPr>
        <w:t>،نق</w:t>
      </w:r>
      <w:r>
        <w:rPr>
          <w:rFonts w:hint="cs"/>
          <w:rtl/>
        </w:rPr>
        <w:t>ی</w:t>
      </w:r>
      <w:r>
        <w:rPr>
          <w:rFonts w:hint="eastAsia"/>
          <w:rtl/>
        </w:rPr>
        <w:t>ب</w:t>
      </w:r>
      <w:r>
        <w:rPr>
          <w:rtl/>
        </w:rPr>
        <w:t xml:space="preserve"> الطالب</w:t>
      </w:r>
      <w:r>
        <w:rPr>
          <w:rFonts w:hint="cs"/>
          <w:rtl/>
        </w:rPr>
        <w:t>یّ</w:t>
      </w:r>
      <w:r>
        <w:rPr>
          <w:rFonts w:hint="eastAsia"/>
          <w:rtl/>
        </w:rPr>
        <w:t>ه</w:t>
      </w:r>
      <w:r>
        <w:rPr>
          <w:rtl/>
        </w:rPr>
        <w:t xml:space="preserve"> بالعرا</w:t>
      </w:r>
      <w:r>
        <w:rPr>
          <w:rFonts w:hint="eastAsia"/>
          <w:rtl/>
        </w:rPr>
        <w:t>ق،عالم</w:t>
      </w:r>
      <w:r>
        <w:rPr>
          <w:rtl/>
        </w:rPr>
        <w:t xml:space="preserve"> علم فاضل کب</w:t>
      </w:r>
      <w:r>
        <w:rPr>
          <w:rFonts w:hint="cs"/>
          <w:rtl/>
        </w:rPr>
        <w:t>ی</w:t>
      </w:r>
      <w:r>
        <w:rPr>
          <w:rFonts w:hint="eastAsia"/>
          <w:rtl/>
        </w:rPr>
        <w:t>ر</w:t>
      </w:r>
      <w:r>
        <w:rPr>
          <w:rtl/>
        </w:rPr>
        <w:t xml:space="preserve"> عل</w:t>
      </w:r>
      <w:r>
        <w:rPr>
          <w:rFonts w:hint="cs"/>
          <w:rtl/>
        </w:rPr>
        <w:t>ی</w:t>
      </w:r>
      <w:r>
        <w:rPr>
          <w:rFonts w:hint="eastAsia"/>
          <w:rtl/>
        </w:rPr>
        <w:t>ه</w:t>
      </w:r>
      <w:r>
        <w:rPr>
          <w:rtl/>
        </w:rPr>
        <w:t xml:space="preserve"> تدور رح</w:t>
      </w:r>
      <w:r>
        <w:rPr>
          <w:rFonts w:hint="cs"/>
          <w:rtl/>
        </w:rPr>
        <w:t>ی</w:t>
      </w:r>
      <w:r>
        <w:rPr>
          <w:rtl/>
        </w:rPr>
        <w:t xml:space="preserve"> الش</w:t>
      </w:r>
      <w:r>
        <w:rPr>
          <w:rFonts w:hint="cs"/>
          <w:rtl/>
        </w:rPr>
        <w:t>ی</w:t>
      </w:r>
      <w:r>
        <w:rPr>
          <w:rFonts w:hint="eastAsia"/>
          <w:rtl/>
        </w:rPr>
        <w:t>عه،متّع</w:t>
      </w:r>
      <w:r>
        <w:rPr>
          <w:rtl/>
        </w:rPr>
        <w:t xml:space="preserve"> اللّه الإسلام و المسلم</w:t>
      </w:r>
      <w:r>
        <w:rPr>
          <w:rFonts w:hint="cs"/>
          <w:rtl/>
        </w:rPr>
        <w:t>ی</w:t>
      </w:r>
      <w:r>
        <w:rPr>
          <w:rFonts w:hint="eastAsia"/>
          <w:rtl/>
        </w:rPr>
        <w:t>ن</w:t>
      </w:r>
      <w:r>
        <w:rPr>
          <w:rtl/>
        </w:rPr>
        <w:t xml:space="preserve"> بطول بقائه و حراسه حرمائه،له روا</w:t>
      </w:r>
      <w:r>
        <w:rPr>
          <w:rFonts w:hint="cs"/>
          <w:rtl/>
        </w:rPr>
        <w:t>ی</w:t>
      </w:r>
      <w:r>
        <w:rPr>
          <w:rFonts w:hint="eastAsia"/>
          <w:rtl/>
        </w:rPr>
        <w:t>ه</w:t>
      </w:r>
      <w:r>
        <w:rPr>
          <w:rtl/>
        </w:rPr>
        <w:t xml:space="preserve"> الأحاد</w:t>
      </w:r>
      <w:r>
        <w:rPr>
          <w:rFonts w:hint="cs"/>
          <w:rtl/>
        </w:rPr>
        <w:t>ی</w:t>
      </w:r>
      <w:r>
        <w:rPr>
          <w:rFonts w:hint="eastAsia"/>
          <w:rtl/>
        </w:rPr>
        <w:t>ث</w:t>
      </w:r>
      <w:r>
        <w:rPr>
          <w:rtl/>
        </w:rPr>
        <w:t xml:space="preserve"> من والده المرتض</w:t>
      </w:r>
      <w:r>
        <w:rPr>
          <w:rFonts w:hint="cs"/>
          <w:rtl/>
        </w:rPr>
        <w:t>ی</w:t>
      </w:r>
      <w:r>
        <w:rPr>
          <w:rtl/>
        </w:rPr>
        <w:t xml:space="preserve"> الس</w:t>
      </w:r>
      <w:r>
        <w:rPr>
          <w:rFonts w:hint="cs"/>
          <w:rtl/>
        </w:rPr>
        <w:t>یّ</w:t>
      </w:r>
      <w:r>
        <w:rPr>
          <w:rFonts w:hint="eastAsia"/>
          <w:rtl/>
        </w:rPr>
        <w:t>د</w:t>
      </w:r>
      <w:r>
        <w:rPr>
          <w:rtl/>
        </w:rPr>
        <w:t xml:space="preserve"> شرف الد</w:t>
      </w:r>
      <w:r>
        <w:rPr>
          <w:rFonts w:hint="cs"/>
          <w:rtl/>
        </w:rPr>
        <w:t>ی</w:t>
      </w:r>
      <w:r>
        <w:rPr>
          <w:rFonts w:hint="eastAsia"/>
          <w:rtl/>
        </w:rPr>
        <w:t>ن</w:t>
      </w:r>
      <w:r>
        <w:rPr>
          <w:rtl/>
        </w:rPr>
        <w:t xml:space="preserve"> محمد،و عن مشا</w:t>
      </w:r>
      <w:r>
        <w:rPr>
          <w:rFonts w:hint="cs"/>
          <w:rtl/>
        </w:rPr>
        <w:t>ی</w:t>
      </w:r>
      <w:r>
        <w:rPr>
          <w:rFonts w:hint="eastAsia"/>
          <w:rtl/>
        </w:rPr>
        <w:t>خه</w:t>
      </w:r>
      <w:r>
        <w:rPr>
          <w:rtl/>
        </w:rPr>
        <w:t xml:space="preserve"> (قدّس اللّه أرواحهم)، قاله الش</w:t>
      </w:r>
      <w:r>
        <w:rPr>
          <w:rFonts w:hint="cs"/>
          <w:rtl/>
        </w:rPr>
        <w:t>ی</w:t>
      </w:r>
      <w:r>
        <w:rPr>
          <w:rFonts w:hint="eastAsia"/>
          <w:rtl/>
        </w:rPr>
        <w:t>خ</w:t>
      </w:r>
      <w:r>
        <w:rPr>
          <w:rtl/>
        </w:rPr>
        <w:t xml:space="preserve"> منتجب الد</w:t>
      </w:r>
      <w:r>
        <w:rPr>
          <w:rFonts w:hint="cs"/>
          <w:rtl/>
        </w:rPr>
        <w:t>ی</w:t>
      </w:r>
      <w:r>
        <w:rPr>
          <w:rFonts w:hint="eastAsia"/>
          <w:rtl/>
        </w:rPr>
        <w:t>ن</w:t>
      </w:r>
      <w:r>
        <w:rPr>
          <w:rtl/>
        </w:rPr>
        <w:t xml:space="preserve"> ف</w:t>
      </w:r>
      <w:r>
        <w:rPr>
          <w:rFonts w:hint="cs"/>
          <w:rtl/>
        </w:rPr>
        <w:t>ی</w:t>
      </w:r>
      <w:r>
        <w:rPr>
          <w:rtl/>
        </w:rPr>
        <w:t xml:space="preserve"> آخر فهرسته و أثن</w:t>
      </w:r>
      <w:r>
        <w:rPr>
          <w:rFonts w:hint="cs"/>
          <w:rtl/>
        </w:rPr>
        <w:t>ی</w:t>
      </w:r>
      <w:r>
        <w:rPr>
          <w:rtl/>
        </w:rPr>
        <w:t xml:space="preserve"> عل</w:t>
      </w:r>
      <w:r>
        <w:rPr>
          <w:rFonts w:hint="cs"/>
          <w:rtl/>
        </w:rPr>
        <w:t>ی</w:t>
      </w:r>
      <w:r>
        <w:rPr>
          <w:rFonts w:hint="eastAsia"/>
          <w:rtl/>
        </w:rPr>
        <w:t>ه</w:t>
      </w:r>
      <w:r>
        <w:rPr>
          <w:rtl/>
        </w:rPr>
        <w:t xml:space="preserve"> ف</w:t>
      </w:r>
      <w:r>
        <w:rPr>
          <w:rFonts w:hint="cs"/>
          <w:rtl/>
        </w:rPr>
        <w:t>ی</w:t>
      </w:r>
      <w:r>
        <w:rPr>
          <w:rtl/>
        </w:rPr>
        <w:t xml:space="preserve"> أوّله ثناء بل</w:t>
      </w:r>
      <w:r>
        <w:rPr>
          <w:rFonts w:hint="cs"/>
          <w:rtl/>
        </w:rPr>
        <w:t>ی</w:t>
      </w:r>
      <w:r>
        <w:rPr>
          <w:rFonts w:hint="eastAsia"/>
          <w:rtl/>
        </w:rPr>
        <w:t>غا</w:t>
      </w:r>
      <w:r>
        <w:rPr>
          <w:rtl/>
        </w:rPr>
        <w:t xml:space="preserve"> و مدحه مدحا عج</w:t>
      </w:r>
      <w:r>
        <w:rPr>
          <w:rFonts w:hint="cs"/>
          <w:rtl/>
        </w:rPr>
        <w:t>ی</w:t>
      </w:r>
      <w:r>
        <w:rPr>
          <w:rFonts w:hint="eastAsia"/>
          <w:rtl/>
        </w:rPr>
        <w:t>با</w:t>
      </w:r>
      <w:r>
        <w:rPr>
          <w:rtl/>
        </w:rPr>
        <w:t xml:space="preserve"> طو</w:t>
      </w:r>
      <w:r>
        <w:rPr>
          <w:rFonts w:hint="cs"/>
          <w:rtl/>
        </w:rPr>
        <w:t>ی</w:t>
      </w:r>
      <w:r>
        <w:rPr>
          <w:rFonts w:hint="eastAsia"/>
          <w:rtl/>
        </w:rPr>
        <w:t>لا،و</w:t>
      </w:r>
      <w:r>
        <w:rPr>
          <w:rtl/>
        </w:rPr>
        <w:t xml:space="preserve"> ملخّصه ما قال:قد حضرت عال</w:t>
      </w:r>
      <w:r>
        <w:rPr>
          <w:rFonts w:hint="cs"/>
          <w:rtl/>
        </w:rPr>
        <w:t>ی</w:t>
      </w:r>
      <w:r>
        <w:rPr>
          <w:rtl/>
        </w:rPr>
        <w:t xml:space="preserve"> مجلس س</w:t>
      </w:r>
      <w:r>
        <w:rPr>
          <w:rFonts w:hint="cs"/>
          <w:rtl/>
        </w:rPr>
        <w:t>یّ</w:t>
      </w:r>
      <w:r>
        <w:rPr>
          <w:rFonts w:hint="eastAsia"/>
          <w:rtl/>
        </w:rPr>
        <w:t>دنا</w:t>
      </w:r>
      <w:r>
        <w:rPr>
          <w:rtl/>
        </w:rPr>
        <w:t xml:space="preserve"> و مولانا الصدر الکب</w:t>
      </w:r>
      <w:r>
        <w:rPr>
          <w:rFonts w:hint="cs"/>
          <w:rtl/>
        </w:rPr>
        <w:t>ی</w:t>
      </w:r>
      <w:r>
        <w:rPr>
          <w:rFonts w:hint="eastAsia"/>
          <w:rtl/>
        </w:rPr>
        <w:t>ر</w:t>
      </w:r>
      <w:r>
        <w:rPr>
          <w:rtl/>
        </w:rPr>
        <w:t xml:space="preserve"> الأم</w:t>
      </w:r>
      <w:r>
        <w:rPr>
          <w:rFonts w:hint="cs"/>
          <w:rtl/>
        </w:rPr>
        <w:t>ی</w:t>
      </w:r>
      <w:r>
        <w:rPr>
          <w:rFonts w:hint="eastAsia"/>
          <w:rtl/>
        </w:rPr>
        <w:t>ر</w:t>
      </w:r>
      <w:r>
        <w:rPr>
          <w:rtl/>
        </w:rPr>
        <w:t xml:space="preserve"> الإمام الس</w:t>
      </w:r>
      <w:r>
        <w:rPr>
          <w:rFonts w:hint="cs"/>
          <w:rtl/>
        </w:rPr>
        <w:t>یّ</w:t>
      </w:r>
      <w:r>
        <w:rPr>
          <w:rFonts w:hint="eastAsia"/>
          <w:rtl/>
        </w:rPr>
        <w:t>د</w:t>
      </w:r>
      <w:r>
        <w:rPr>
          <w:rtl/>
        </w:rPr>
        <w:t xml:space="preserve"> الأجل الرئ</w:t>
      </w:r>
      <w:r>
        <w:rPr>
          <w:rFonts w:hint="cs"/>
          <w:rtl/>
        </w:rPr>
        <w:t>ی</w:t>
      </w:r>
      <w:r>
        <w:rPr>
          <w:rFonts w:hint="eastAsia"/>
          <w:rtl/>
        </w:rPr>
        <w:t>س</w:t>
      </w:r>
      <w:r>
        <w:rPr>
          <w:rtl/>
        </w:rPr>
        <w:t xml:space="preserve"> الأنور الأطهر الأشرف،ال</w:t>
      </w:r>
      <w:r>
        <w:rPr>
          <w:rFonts w:hint="cs"/>
          <w:rtl/>
        </w:rPr>
        <w:t>ی</w:t>
      </w:r>
      <w:r>
        <w:rPr>
          <w:rtl/>
        </w:rPr>
        <w:t xml:space="preserve"> أن قال:سلطان العتره الطاهره،عمده الشر</w:t>
      </w:r>
      <w:r>
        <w:rPr>
          <w:rFonts w:hint="cs"/>
          <w:rtl/>
        </w:rPr>
        <w:t>ی</w:t>
      </w:r>
      <w:r>
        <w:rPr>
          <w:rFonts w:hint="eastAsia"/>
          <w:rtl/>
        </w:rPr>
        <w:t>عه،رئ</w:t>
      </w:r>
      <w:r>
        <w:rPr>
          <w:rFonts w:hint="cs"/>
          <w:rtl/>
        </w:rPr>
        <w:t>ی</w:t>
      </w:r>
      <w:r>
        <w:rPr>
          <w:rFonts w:hint="eastAsia"/>
          <w:rtl/>
        </w:rPr>
        <w:t>س</w:t>
      </w:r>
      <w:r>
        <w:rPr>
          <w:rtl/>
        </w:rPr>
        <w:t xml:space="preserve"> رؤساء الش</w:t>
      </w:r>
      <w:r>
        <w:rPr>
          <w:rFonts w:hint="cs"/>
          <w:rtl/>
        </w:rPr>
        <w:t>ی</w:t>
      </w:r>
      <w:r>
        <w:rPr>
          <w:rFonts w:hint="eastAsia"/>
          <w:rtl/>
        </w:rPr>
        <w:t>عه</w:t>
      </w:r>
      <w:r>
        <w:rPr>
          <w:rtl/>
        </w:rPr>
        <w:t xml:space="preserve"> و صدر علماء العراق،قدوه الأکابر،مع</w:t>
      </w:r>
      <w:r>
        <w:rPr>
          <w:rFonts w:hint="cs"/>
          <w:rtl/>
        </w:rPr>
        <w:t>ی</w:t>
      </w:r>
      <w:r>
        <w:rPr>
          <w:rFonts w:hint="eastAsia"/>
          <w:rtl/>
        </w:rPr>
        <w:t>ن</w:t>
      </w:r>
      <w:r>
        <w:rPr>
          <w:rtl/>
        </w:rPr>
        <w:t xml:space="preserve"> الحقّ،حجّه ا</w:t>
      </w:r>
      <w:r>
        <w:rPr>
          <w:rFonts w:hint="eastAsia"/>
          <w:rtl/>
        </w:rPr>
        <w:t>للّه</w:t>
      </w:r>
      <w:r>
        <w:rPr>
          <w:rtl/>
        </w:rPr>
        <w:t xml:space="preserve"> عل</w:t>
      </w:r>
      <w:r>
        <w:rPr>
          <w:rFonts w:hint="cs"/>
          <w:rtl/>
        </w:rPr>
        <w:t>ی</w:t>
      </w:r>
      <w:r>
        <w:rPr>
          <w:rtl/>
        </w:rPr>
        <w:t xml:space="preserve"> الخلق،ذ</w:t>
      </w:r>
      <w:r>
        <w:rPr>
          <w:rFonts w:hint="cs"/>
          <w:rtl/>
        </w:rPr>
        <w:t>ی</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282</w:t>
      </w:r>
      <w:r w:rsidR="00191CDD">
        <w:rPr>
          <w:rtl/>
        </w:rPr>
        <w:t>/4</w:t>
      </w:r>
      <w:r w:rsidR="00140CA9">
        <w:rPr>
          <w:rtl/>
        </w:rPr>
        <w:t>1</w:t>
      </w:r>
      <w:r w:rsidR="00191CDD">
        <w:rPr>
          <w:rtl/>
        </w:rPr>
        <w:t>/</w:t>
      </w:r>
      <w:r w:rsidR="00140CA9">
        <w:rPr>
          <w:rtl/>
        </w:rPr>
        <w:t>11</w:t>
      </w:r>
      <w:r w:rsidR="00191CDD">
        <w:rPr>
          <w:rtl/>
        </w:rPr>
        <w:t>،ج:</w:t>
      </w:r>
      <w:r w:rsidR="00140CA9">
        <w:rPr>
          <w:rtl/>
        </w:rPr>
        <w:t>1</w:t>
      </w:r>
      <w:r w:rsidR="00191CDD">
        <w:rPr>
          <w:rtl/>
        </w:rPr>
        <w:t>65/4</w:t>
      </w:r>
      <w:r w:rsidR="00140CA9">
        <w:rPr>
          <w:rtl/>
        </w:rPr>
        <w:t>8</w:t>
      </w:r>
      <w:r w:rsidR="00191CDD">
        <w:rPr>
          <w:rtl/>
        </w:rPr>
        <w:t>.</w:t>
      </w:r>
    </w:p>
    <w:p w:rsidR="00D7268C" w:rsidRDefault="00D7268C" w:rsidP="000F2A07">
      <w:pPr>
        <w:pStyle w:val="libNormal"/>
        <w:rPr>
          <w:rtl/>
        </w:rPr>
      </w:pPr>
      <w:r>
        <w:rPr>
          <w:rtl/>
        </w:rPr>
        <w:br w:type="page"/>
      </w:r>
    </w:p>
    <w:p w:rsidR="00140CA9" w:rsidRDefault="00191CDD" w:rsidP="00146C60">
      <w:pPr>
        <w:pStyle w:val="libNormal0"/>
      </w:pPr>
      <w:r>
        <w:rPr>
          <w:rFonts w:hint="eastAsia"/>
          <w:rtl/>
        </w:rPr>
        <w:t>الشرف</w:t>
      </w:r>
      <w:r>
        <w:rPr>
          <w:rFonts w:hint="cs"/>
          <w:rtl/>
        </w:rPr>
        <w:t>ی</w:t>
      </w:r>
      <w:r>
        <w:rPr>
          <w:rFonts w:hint="eastAsia"/>
          <w:rtl/>
        </w:rPr>
        <w:t>ن،کر</w:t>
      </w:r>
      <w:r>
        <w:rPr>
          <w:rFonts w:hint="cs"/>
          <w:rtl/>
        </w:rPr>
        <w:t>ی</w:t>
      </w:r>
      <w:r>
        <w:rPr>
          <w:rFonts w:hint="eastAsia"/>
          <w:rtl/>
        </w:rPr>
        <w:t>م</w:t>
      </w:r>
      <w:r>
        <w:rPr>
          <w:rtl/>
        </w:rPr>
        <w:t xml:space="preserve"> الطرف</w:t>
      </w:r>
      <w:r>
        <w:rPr>
          <w:rFonts w:hint="cs"/>
          <w:rtl/>
        </w:rPr>
        <w:t>ی</w:t>
      </w:r>
      <w:r>
        <w:rPr>
          <w:rFonts w:hint="eastAsia"/>
          <w:rtl/>
        </w:rPr>
        <w:t>ن،و</w:t>
      </w:r>
      <w:r>
        <w:rPr>
          <w:rtl/>
        </w:rPr>
        <w:t xml:space="preserve"> ساق الکلام ف</w:t>
      </w:r>
      <w:r>
        <w:rPr>
          <w:rFonts w:hint="cs"/>
          <w:rtl/>
        </w:rPr>
        <w:t>ی</w:t>
      </w:r>
      <w:r>
        <w:rPr>
          <w:rtl/>
        </w:rPr>
        <w:t xml:space="preserve"> مدحه و ذکر آبائه ال</w:t>
      </w:r>
      <w:r>
        <w:rPr>
          <w:rFonts w:hint="cs"/>
          <w:rtl/>
        </w:rPr>
        <w:t>ی</w:t>
      </w:r>
      <w:r>
        <w:rPr>
          <w:rtl/>
        </w:rPr>
        <w:t xml:space="preserve"> أن قال:علم الفضل و الافضال و مقتد</w:t>
      </w:r>
      <w:r>
        <w:rPr>
          <w:rFonts w:hint="cs"/>
          <w:rtl/>
        </w:rPr>
        <w:t>ی</w:t>
      </w:r>
      <w:r>
        <w:rPr>
          <w:rtl/>
        </w:rPr>
        <w:t xml:space="preserve"> العتره و الآل و عضو من أعضاء الرسول </w:t>
      </w:r>
      <w:r w:rsidR="00F2741C" w:rsidRPr="00F2741C">
        <w:rPr>
          <w:rStyle w:val="libAlaemChar"/>
          <w:rtl/>
        </w:rPr>
        <w:t>صلى‌الله‌عليه‌وآله‌وسلم</w:t>
      </w:r>
      <w:r>
        <w:rPr>
          <w:rtl/>
        </w:rPr>
        <w:t xml:space="preserve"> و جزء من أجزاء الوص</w:t>
      </w:r>
      <w:r>
        <w:rPr>
          <w:rFonts w:hint="cs"/>
          <w:rtl/>
        </w:rPr>
        <w:t>یّ</w:t>
      </w:r>
      <w:r>
        <w:rPr>
          <w:rtl/>
        </w:rPr>
        <w:t xml:space="preserve"> و البتول،و أحد القوم الذ</w:t>
      </w:r>
      <w:r>
        <w:rPr>
          <w:rFonts w:hint="cs"/>
          <w:rtl/>
        </w:rPr>
        <w:t>ی</w:t>
      </w:r>
      <w:r>
        <w:rPr>
          <w:rFonts w:hint="eastAsia"/>
          <w:rtl/>
        </w:rPr>
        <w:t>ن</w:t>
      </w:r>
      <w:r>
        <w:rPr>
          <w:rtl/>
        </w:rPr>
        <w:t xml:space="preserve"> ولاؤهم برزخ ب</w:t>
      </w:r>
      <w:r>
        <w:rPr>
          <w:rFonts w:hint="cs"/>
          <w:rtl/>
        </w:rPr>
        <w:t>ی</w:t>
      </w:r>
      <w:r>
        <w:rPr>
          <w:rFonts w:hint="eastAsia"/>
          <w:rtl/>
        </w:rPr>
        <w:t>ن</w:t>
      </w:r>
      <w:r>
        <w:rPr>
          <w:rtl/>
        </w:rPr>
        <w:t xml:space="preserve"> النع</w:t>
      </w:r>
      <w:r>
        <w:rPr>
          <w:rFonts w:hint="cs"/>
          <w:rtl/>
        </w:rPr>
        <w:t>ی</w:t>
      </w:r>
      <w:r>
        <w:rPr>
          <w:rFonts w:hint="eastAsia"/>
          <w:rtl/>
        </w:rPr>
        <w:t>م</w:t>
      </w:r>
      <w:r>
        <w:rPr>
          <w:rtl/>
        </w:rPr>
        <w:t xml:space="preserve"> و الجح</w:t>
      </w:r>
      <w:r>
        <w:rPr>
          <w:rFonts w:hint="cs"/>
          <w:rtl/>
        </w:rPr>
        <w:t>ی</w:t>
      </w:r>
      <w:r>
        <w:rPr>
          <w:rFonts w:hint="eastAsia"/>
          <w:rtl/>
        </w:rPr>
        <w:t>م،متّعه</w:t>
      </w:r>
      <w:r>
        <w:rPr>
          <w:rtl/>
        </w:rPr>
        <w:t xml:space="preserve"> اللّه بأ</w:t>
      </w:r>
      <w:r>
        <w:rPr>
          <w:rFonts w:hint="cs"/>
          <w:rtl/>
        </w:rPr>
        <w:t>یّ</w:t>
      </w:r>
      <w:r>
        <w:rPr>
          <w:rFonts w:hint="eastAsia"/>
          <w:rtl/>
        </w:rPr>
        <w:t>امه</w:t>
      </w:r>
      <w:r>
        <w:rPr>
          <w:rtl/>
        </w:rPr>
        <w:t xml:space="preserve"> الناظره و دولته الزاهره،فعرض عل</w:t>
      </w:r>
      <w:r>
        <w:rPr>
          <w:rFonts w:hint="cs"/>
          <w:rtl/>
        </w:rPr>
        <w:t>یّ</w:t>
      </w:r>
      <w:r>
        <w:rPr>
          <w:rtl/>
        </w:rPr>
        <w:t xml:space="preserve"> کتاب الأربع</w:t>
      </w:r>
      <w:r>
        <w:rPr>
          <w:rFonts w:hint="cs"/>
          <w:rtl/>
        </w:rPr>
        <w:t>ی</w:t>
      </w:r>
      <w:r>
        <w:rPr>
          <w:rFonts w:hint="eastAsia"/>
          <w:rtl/>
        </w:rPr>
        <w:t>ن</w:t>
      </w:r>
      <w:r>
        <w:rPr>
          <w:rtl/>
        </w:rPr>
        <w:t xml:space="preserve"> عن الأربع</w:t>
      </w:r>
      <w:r>
        <w:rPr>
          <w:rFonts w:hint="cs"/>
          <w:rtl/>
        </w:rPr>
        <w:t>ی</w:t>
      </w:r>
      <w:r>
        <w:rPr>
          <w:rFonts w:hint="eastAsia"/>
          <w:rtl/>
        </w:rPr>
        <w:t>ن</w:t>
      </w:r>
      <w:r>
        <w:rPr>
          <w:rtl/>
        </w:rPr>
        <w:t xml:space="preserve"> ف</w:t>
      </w:r>
      <w:r>
        <w:rPr>
          <w:rFonts w:hint="cs"/>
          <w:rtl/>
        </w:rPr>
        <w:t>ی</w:t>
      </w:r>
      <w:r>
        <w:rPr>
          <w:rtl/>
        </w:rPr>
        <w:t xml:space="preserve"> فضائل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تصن</w:t>
      </w:r>
      <w:r>
        <w:rPr>
          <w:rFonts w:hint="cs"/>
          <w:rtl/>
        </w:rPr>
        <w:t>ی</w:t>
      </w:r>
      <w:r>
        <w:rPr>
          <w:rFonts w:hint="eastAsia"/>
          <w:rtl/>
        </w:rPr>
        <w:t>ف</w:t>
      </w:r>
      <w:r>
        <w:rPr>
          <w:rtl/>
        </w:rPr>
        <w:t xml:space="preserve"> ش</w:t>
      </w:r>
      <w:r>
        <w:rPr>
          <w:rFonts w:hint="cs"/>
          <w:rtl/>
        </w:rPr>
        <w:t>ی</w:t>
      </w:r>
      <w:r>
        <w:rPr>
          <w:rFonts w:hint="eastAsia"/>
          <w:rtl/>
        </w:rPr>
        <w:t>خ</w:t>
      </w:r>
      <w:r>
        <w:rPr>
          <w:rtl/>
        </w:rPr>
        <w:t xml:space="preserve"> الأصحاب محمّد بن أحمد بن الحس</w:t>
      </w:r>
      <w:r>
        <w:rPr>
          <w:rFonts w:hint="cs"/>
          <w:rtl/>
        </w:rPr>
        <w:t>ی</w:t>
      </w:r>
      <w:r>
        <w:rPr>
          <w:rFonts w:hint="eastAsia"/>
          <w:rtl/>
        </w:rPr>
        <w:t>ن</w:t>
      </w:r>
      <w:r>
        <w:rPr>
          <w:rtl/>
        </w:rPr>
        <w:t xml:space="preserve"> الن</w:t>
      </w:r>
      <w:r>
        <w:rPr>
          <w:rFonts w:hint="cs"/>
          <w:rtl/>
        </w:rPr>
        <w:t>ی</w:t>
      </w:r>
      <w:r>
        <w:rPr>
          <w:rFonts w:hint="eastAsia"/>
          <w:rtl/>
        </w:rPr>
        <w:t>سابور</w:t>
      </w:r>
      <w:r>
        <w:rPr>
          <w:rFonts w:hint="cs"/>
          <w:rtl/>
        </w:rPr>
        <w:t>یّ</w:t>
      </w:r>
      <w:r>
        <w:rPr>
          <w:rtl/>
        </w:rPr>
        <w:t xml:space="preserve"> </w:t>
      </w:r>
      <w:r w:rsidR="00086427" w:rsidRPr="00086427">
        <w:rPr>
          <w:rStyle w:val="libAlaemChar"/>
          <w:rtl/>
        </w:rPr>
        <w:t>قدس‌سره</w:t>
      </w:r>
      <w:r>
        <w:rPr>
          <w:rtl/>
        </w:rPr>
        <w:t xml:space="preserve"> و کان </w:t>
      </w:r>
      <w:r>
        <w:rPr>
          <w:rFonts w:hint="cs"/>
          <w:rtl/>
        </w:rPr>
        <w:t>ی</w:t>
      </w:r>
      <w:r>
        <w:rPr>
          <w:rFonts w:hint="eastAsia"/>
          <w:rtl/>
        </w:rPr>
        <w:t>تعجّب</w:t>
      </w:r>
      <w:r>
        <w:rPr>
          <w:rtl/>
        </w:rPr>
        <w:t xml:space="preserve"> منه،و جر</w:t>
      </w:r>
      <w:r>
        <w:rPr>
          <w:rFonts w:hint="cs"/>
          <w:rtl/>
        </w:rPr>
        <w:t>ی</w:t>
      </w:r>
      <w:r>
        <w:rPr>
          <w:rtl/>
        </w:rPr>
        <w:t xml:space="preserve"> أ</w:t>
      </w:r>
      <w:r>
        <w:rPr>
          <w:rFonts w:hint="cs"/>
          <w:rtl/>
        </w:rPr>
        <w:t>ی</w:t>
      </w:r>
      <w:r>
        <w:rPr>
          <w:rFonts w:hint="eastAsia"/>
          <w:rtl/>
        </w:rPr>
        <w:t>ضا</w:t>
      </w:r>
      <w:r>
        <w:rPr>
          <w:rtl/>
        </w:rPr>
        <w:t xml:space="preserve"> ف</w:t>
      </w:r>
      <w:r>
        <w:rPr>
          <w:rFonts w:hint="cs"/>
          <w:rtl/>
        </w:rPr>
        <w:t>ی</w:t>
      </w:r>
      <w:r>
        <w:rPr>
          <w:rtl/>
        </w:rPr>
        <w:t xml:space="preserve"> أثناء کلامه انّ الش</w:t>
      </w:r>
      <w:r>
        <w:rPr>
          <w:rFonts w:hint="cs"/>
          <w:rtl/>
        </w:rPr>
        <w:t>ی</w:t>
      </w:r>
      <w:r>
        <w:rPr>
          <w:rFonts w:hint="eastAsia"/>
          <w:rtl/>
        </w:rPr>
        <w:t>خ</w:t>
      </w:r>
      <w:r>
        <w:rPr>
          <w:rtl/>
        </w:rPr>
        <w:t xml:space="preserve"> أبا جعفر الطوس</w:t>
      </w:r>
      <w:r>
        <w:rPr>
          <w:rFonts w:hint="cs"/>
          <w:rtl/>
        </w:rPr>
        <w:t>یّ</w:t>
      </w:r>
      <w:r>
        <w:rPr>
          <w:rtl/>
        </w:rPr>
        <w:t xml:space="preserve"> قد صنّف کتابا ف</w:t>
      </w:r>
      <w:r>
        <w:rPr>
          <w:rFonts w:hint="cs"/>
          <w:rtl/>
        </w:rPr>
        <w:t>ی</w:t>
      </w:r>
      <w:r>
        <w:rPr>
          <w:rtl/>
        </w:rPr>
        <w:t xml:space="preserve"> أسام</w:t>
      </w:r>
      <w:r>
        <w:rPr>
          <w:rFonts w:hint="cs"/>
          <w:rtl/>
        </w:rPr>
        <w:t>ی</w:t>
      </w:r>
      <w:r>
        <w:rPr>
          <w:rtl/>
        </w:rPr>
        <w:t xml:space="preserve"> م</w:t>
      </w:r>
      <w:r>
        <w:rPr>
          <w:rFonts w:hint="eastAsia"/>
          <w:rtl/>
        </w:rPr>
        <w:t>شا</w:t>
      </w:r>
      <w:r>
        <w:rPr>
          <w:rFonts w:hint="cs"/>
          <w:rtl/>
        </w:rPr>
        <w:t>ی</w:t>
      </w:r>
      <w:r>
        <w:rPr>
          <w:rFonts w:hint="eastAsia"/>
          <w:rtl/>
        </w:rPr>
        <w:t>خ</w:t>
      </w:r>
      <w:r>
        <w:rPr>
          <w:rtl/>
        </w:rPr>
        <w:t xml:space="preserve"> الش</w:t>
      </w:r>
      <w:r>
        <w:rPr>
          <w:rFonts w:hint="cs"/>
          <w:rtl/>
        </w:rPr>
        <w:t>ی</w:t>
      </w:r>
      <w:r>
        <w:rPr>
          <w:rFonts w:hint="eastAsia"/>
          <w:rtl/>
        </w:rPr>
        <w:t>عه</w:t>
      </w:r>
      <w:r>
        <w:rPr>
          <w:rtl/>
        </w:rPr>
        <w:t xml:space="preserve"> و مصنّف</w:t>
      </w:r>
      <w:r>
        <w:rPr>
          <w:rFonts w:hint="cs"/>
          <w:rtl/>
        </w:rPr>
        <w:t>ی</w:t>
      </w:r>
      <w:r>
        <w:rPr>
          <w:rFonts w:hint="eastAsia"/>
          <w:rtl/>
        </w:rPr>
        <w:t>هم</w:t>
      </w:r>
      <w:r>
        <w:rPr>
          <w:rtl/>
        </w:rPr>
        <w:t xml:space="preserve"> و لم </w:t>
      </w:r>
      <w:r>
        <w:rPr>
          <w:rFonts w:hint="cs"/>
          <w:rtl/>
        </w:rPr>
        <w:t>ی</w:t>
      </w:r>
      <w:r>
        <w:rPr>
          <w:rFonts w:hint="eastAsia"/>
          <w:rtl/>
        </w:rPr>
        <w:t>صنّف</w:t>
      </w:r>
      <w:r>
        <w:rPr>
          <w:rtl/>
        </w:rPr>
        <w:t xml:space="preserve"> بعده ش</w:t>
      </w:r>
      <w:r>
        <w:rPr>
          <w:rFonts w:hint="cs"/>
          <w:rtl/>
        </w:rPr>
        <w:t>ی</w:t>
      </w:r>
      <w:r>
        <w:rPr>
          <w:rFonts w:hint="eastAsia"/>
          <w:rtl/>
        </w:rPr>
        <w:t>ء</w:t>
      </w:r>
      <w:r>
        <w:rPr>
          <w:rtl/>
        </w:rPr>
        <w:t xml:space="preserve"> من ذلک،ثمّ ذکر انّه جمع له کتاب الفهرست ف</w:t>
      </w:r>
      <w:r>
        <w:rPr>
          <w:rFonts w:hint="cs"/>
          <w:rtl/>
        </w:rPr>
        <w:t>ی</w:t>
      </w:r>
      <w:r>
        <w:rPr>
          <w:rtl/>
        </w:rPr>
        <w:t xml:space="preserve"> أسماء مشا</w:t>
      </w:r>
      <w:r>
        <w:rPr>
          <w:rFonts w:hint="cs"/>
          <w:rtl/>
        </w:rPr>
        <w:t>ی</w:t>
      </w:r>
      <w:r>
        <w:rPr>
          <w:rFonts w:hint="eastAsia"/>
          <w:rtl/>
        </w:rPr>
        <w:t>خ</w:t>
      </w:r>
      <w:r>
        <w:rPr>
          <w:rtl/>
        </w:rPr>
        <w:t xml:space="preserve"> الش</w:t>
      </w:r>
      <w:r>
        <w:rPr>
          <w:rFonts w:hint="cs"/>
          <w:rtl/>
        </w:rPr>
        <w:t>ی</w:t>
      </w:r>
      <w:r>
        <w:rPr>
          <w:rFonts w:hint="eastAsia"/>
          <w:rtl/>
        </w:rPr>
        <w:t>عه</w:t>
      </w:r>
      <w:r>
        <w:rPr>
          <w:rtl/>
        </w:rPr>
        <w:t xml:space="preserve"> و مصنّف</w:t>
      </w:r>
      <w:r>
        <w:rPr>
          <w:rFonts w:hint="cs"/>
          <w:rtl/>
        </w:rPr>
        <w:t>ی</w:t>
      </w:r>
      <w:r>
        <w:rPr>
          <w:rFonts w:hint="eastAsia"/>
          <w:rtl/>
        </w:rPr>
        <w:t>هم</w:t>
      </w:r>
      <w:r>
        <w:rPr>
          <w:rtl/>
        </w:rPr>
        <w:t xml:space="preserve"> من عصر الش</w:t>
      </w:r>
      <w:r>
        <w:rPr>
          <w:rFonts w:hint="cs"/>
          <w:rtl/>
        </w:rPr>
        <w:t>ی</w:t>
      </w:r>
      <w:r>
        <w:rPr>
          <w:rFonts w:hint="eastAsia"/>
          <w:rtl/>
        </w:rPr>
        <w:t>خ</w:t>
      </w:r>
      <w:r>
        <w:rPr>
          <w:rtl/>
        </w:rPr>
        <w:t xml:space="preserve"> ال</w:t>
      </w:r>
      <w:r>
        <w:rPr>
          <w:rFonts w:hint="cs"/>
          <w:rtl/>
        </w:rPr>
        <w:t>ی</w:t>
      </w:r>
      <w:r>
        <w:rPr>
          <w:rtl/>
        </w:rPr>
        <w:t xml:space="preserve"> زمانه و جمع أ</w:t>
      </w:r>
      <w:r>
        <w:rPr>
          <w:rFonts w:hint="cs"/>
          <w:rtl/>
        </w:rPr>
        <w:t>ی</w:t>
      </w:r>
      <w:r>
        <w:rPr>
          <w:rFonts w:hint="eastAsia"/>
          <w:rtl/>
        </w:rPr>
        <w:t>ضا</w:t>
      </w:r>
      <w:r>
        <w:rPr>
          <w:rtl/>
        </w:rPr>
        <w:t xml:space="preserve"> کتاب حد</w:t>
      </w:r>
      <w:r>
        <w:rPr>
          <w:rFonts w:hint="cs"/>
          <w:rtl/>
        </w:rPr>
        <w:t>ی</w:t>
      </w:r>
      <w:r>
        <w:rPr>
          <w:rFonts w:hint="eastAsia"/>
          <w:rtl/>
        </w:rPr>
        <w:t>ث</w:t>
      </w:r>
      <w:r>
        <w:rPr>
          <w:rtl/>
        </w:rPr>
        <w:t xml:space="preserve"> الأربع</w:t>
      </w:r>
      <w:r>
        <w:rPr>
          <w:rFonts w:hint="cs"/>
          <w:rtl/>
        </w:rPr>
        <w:t>ی</w:t>
      </w:r>
      <w:r>
        <w:rPr>
          <w:rFonts w:hint="eastAsia"/>
          <w:rtl/>
        </w:rPr>
        <w:t>ن</w:t>
      </w:r>
      <w:r>
        <w:rPr>
          <w:rtl/>
        </w:rPr>
        <w:t xml:space="preserve"> عن الأربع</w:t>
      </w:r>
      <w:r>
        <w:rPr>
          <w:rFonts w:hint="cs"/>
          <w:rtl/>
        </w:rPr>
        <w:t>ی</w:t>
      </w:r>
      <w:r>
        <w:rPr>
          <w:rFonts w:hint="eastAsia"/>
          <w:rtl/>
        </w:rPr>
        <w:t>ن</w:t>
      </w:r>
      <w:r>
        <w:rPr>
          <w:rtl/>
        </w:rPr>
        <w:t xml:space="preserve"> من الأربع</w:t>
      </w:r>
      <w:r>
        <w:rPr>
          <w:rFonts w:hint="cs"/>
          <w:rtl/>
        </w:rPr>
        <w:t>ی</w:t>
      </w:r>
      <w:r>
        <w:rPr>
          <w:rFonts w:hint="eastAsia"/>
          <w:rtl/>
        </w:rPr>
        <w:t>ن</w:t>
      </w:r>
      <w:r>
        <w:rPr>
          <w:rtl/>
        </w:rPr>
        <w:t xml:space="preserve"> ف</w:t>
      </w:r>
      <w:r>
        <w:rPr>
          <w:rFonts w:hint="cs"/>
          <w:rtl/>
        </w:rPr>
        <w:t>ی</w:t>
      </w:r>
      <w:r>
        <w:rPr>
          <w:rtl/>
        </w:rPr>
        <w:t xml:space="preserve"> فضائل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cs"/>
          <w:rtl/>
        </w:rPr>
        <w:t>ی</w:t>
      </w:r>
      <w:r>
        <w:rPr>
          <w:rFonts w:hint="eastAsia"/>
          <w:rtl/>
        </w:rPr>
        <w:t>ح</w:t>
      </w:r>
      <w:r>
        <w:rPr>
          <w:rFonts w:hint="cs"/>
          <w:rtl/>
        </w:rPr>
        <w:t>یی</w:t>
      </w:r>
      <w:r>
        <w:rPr>
          <w:rtl/>
        </w:rPr>
        <w:t xml:space="preserve"> بن وثاب بالمثلثه قبل الموحّده، ککتّان،قرأ عل</w:t>
      </w:r>
      <w:r>
        <w:rPr>
          <w:rFonts w:hint="cs"/>
          <w:rtl/>
        </w:rPr>
        <w:t>ی</w:t>
      </w:r>
      <w:r>
        <w:rPr>
          <w:rtl/>
        </w:rPr>
        <w:t xml:space="preserve"> عب</w:t>
      </w:r>
      <w:r>
        <w:rPr>
          <w:rFonts w:hint="cs"/>
          <w:rtl/>
        </w:rPr>
        <w:t>ی</w:t>
      </w:r>
      <w:r>
        <w:rPr>
          <w:rFonts w:hint="eastAsia"/>
          <w:rtl/>
        </w:rPr>
        <w:t>د</w:t>
      </w:r>
      <w:r>
        <w:rPr>
          <w:rtl/>
        </w:rPr>
        <w:t xml:space="preserve"> بن نضله کان </w:t>
      </w:r>
      <w:r>
        <w:rPr>
          <w:rFonts w:hint="cs"/>
          <w:rtl/>
        </w:rPr>
        <w:t>ی</w:t>
      </w:r>
      <w:r>
        <w:rPr>
          <w:rFonts w:hint="eastAsia"/>
          <w:rtl/>
        </w:rPr>
        <w:t>قرأ</w:t>
      </w:r>
      <w:r>
        <w:rPr>
          <w:rtl/>
        </w:rPr>
        <w:t xml:space="preserve"> عل</w:t>
      </w:r>
      <w:r>
        <w:rPr>
          <w:rFonts w:hint="cs"/>
          <w:rtl/>
        </w:rPr>
        <w:t>ی</w:t>
      </w:r>
      <w:r>
        <w:rPr>
          <w:rFonts w:hint="eastAsia"/>
          <w:rtl/>
        </w:rPr>
        <w:t>ه</w:t>
      </w:r>
      <w:r>
        <w:rPr>
          <w:rtl/>
        </w:rPr>
        <w:t xml:space="preserve"> کلّ </w:t>
      </w:r>
      <w:r>
        <w:rPr>
          <w:rFonts w:hint="cs"/>
          <w:rtl/>
        </w:rPr>
        <w:t>ی</w:t>
      </w:r>
      <w:r>
        <w:rPr>
          <w:rFonts w:hint="eastAsia"/>
          <w:rtl/>
        </w:rPr>
        <w:t>وم</w:t>
      </w:r>
      <w:r>
        <w:rPr>
          <w:rtl/>
        </w:rPr>
        <w:t xml:space="preserve"> آ</w:t>
      </w:r>
      <w:r>
        <w:rPr>
          <w:rFonts w:hint="cs"/>
          <w:rtl/>
        </w:rPr>
        <w:t>ی</w:t>
      </w:r>
      <w:r>
        <w:rPr>
          <w:rFonts w:hint="eastAsia"/>
          <w:rtl/>
        </w:rPr>
        <w:t>ه</w:t>
      </w:r>
      <w:r>
        <w:rPr>
          <w:rtl/>
        </w:rPr>
        <w:t xml:space="preserve"> و فرغ من القرآن المج</w:t>
      </w:r>
      <w:r>
        <w:rPr>
          <w:rFonts w:hint="cs"/>
          <w:rtl/>
        </w:rPr>
        <w:t>ی</w:t>
      </w:r>
      <w:r>
        <w:rPr>
          <w:rFonts w:hint="eastAsia"/>
          <w:rtl/>
        </w:rPr>
        <w:t>د</w:t>
      </w:r>
      <w:r>
        <w:rPr>
          <w:rtl/>
        </w:rPr>
        <w:t xml:space="preserve"> ف</w:t>
      </w:r>
      <w:r>
        <w:rPr>
          <w:rFonts w:hint="cs"/>
          <w:rtl/>
        </w:rPr>
        <w:t>ی</w:t>
      </w:r>
      <w:r>
        <w:rPr>
          <w:rtl/>
        </w:rPr>
        <w:t xml:space="preserve"> سبع و أربع</w:t>
      </w:r>
      <w:r>
        <w:rPr>
          <w:rFonts w:hint="cs"/>
          <w:rtl/>
        </w:rPr>
        <w:t>ی</w:t>
      </w:r>
      <w:r>
        <w:rPr>
          <w:rFonts w:hint="eastAsia"/>
          <w:rtl/>
        </w:rPr>
        <w:t>ن</w:t>
      </w:r>
      <w:r>
        <w:rPr>
          <w:rtl/>
        </w:rPr>
        <w:t xml:space="preserve"> سنه،و کان </w:t>
      </w:r>
      <w:r>
        <w:rPr>
          <w:rFonts w:hint="cs"/>
          <w:rtl/>
        </w:rPr>
        <w:t>ی</w:t>
      </w:r>
      <w:r>
        <w:rPr>
          <w:rFonts w:hint="eastAsia"/>
          <w:rtl/>
        </w:rPr>
        <w:t>ح</w:t>
      </w:r>
      <w:r>
        <w:rPr>
          <w:rFonts w:hint="cs"/>
          <w:rtl/>
        </w:rPr>
        <w:t>یی</w:t>
      </w:r>
      <w:r>
        <w:rPr>
          <w:rtl/>
        </w:rPr>
        <w:t xml:space="preserve"> ابن وثاب مستق</w:t>
      </w:r>
      <w:r>
        <w:rPr>
          <w:rFonts w:hint="cs"/>
          <w:rtl/>
        </w:rPr>
        <w:t>ی</w:t>
      </w:r>
      <w:r>
        <w:rPr>
          <w:rFonts w:hint="eastAsia"/>
          <w:rtl/>
        </w:rPr>
        <w:t>ما،ذکره</w:t>
      </w:r>
      <w:r>
        <w:rPr>
          <w:rtl/>
        </w:rPr>
        <w:t xml:space="preserve"> الأعمش،قاله العلاّمه </w:t>
      </w:r>
      <w:r w:rsidR="00483133" w:rsidRPr="00483133">
        <w:rPr>
          <w:rStyle w:val="libAlaemChar"/>
          <w:rtl/>
        </w:rPr>
        <w:t>رحمه‌الله</w:t>
      </w:r>
      <w:r>
        <w:rPr>
          <w:rtl/>
        </w:rPr>
        <w:t xml:space="preserve">. </w:t>
      </w:r>
    </w:p>
    <w:p w:rsidR="00140CA9" w:rsidRDefault="00191CDD" w:rsidP="00146C60">
      <w:pPr>
        <w:pStyle w:val="libCenterBold1"/>
      </w:pPr>
      <w:r>
        <w:rPr>
          <w:rFonts w:hint="eastAsia"/>
          <w:rtl/>
        </w:rPr>
        <w:t>کرامه</w:t>
      </w:r>
      <w:r>
        <w:rPr>
          <w:rtl/>
        </w:rPr>
        <w:t xml:space="preserve"> عل</w:t>
      </w:r>
      <w:r>
        <w:rPr>
          <w:rFonts w:hint="cs"/>
          <w:rtl/>
        </w:rPr>
        <w:t>یّ</w:t>
      </w:r>
      <w:r>
        <w:rPr>
          <w:rtl/>
        </w:rPr>
        <w:t xml:space="preserve"> الهاد</w:t>
      </w:r>
      <w:r>
        <w:rPr>
          <w:rFonts w:hint="cs"/>
          <w:rtl/>
        </w:rPr>
        <w:t>ی</w:t>
      </w:r>
      <w:r>
        <w:rPr>
          <w:rtl/>
        </w:rPr>
        <w:t xml:space="preserve"> </w:t>
      </w:r>
      <w:r w:rsidR="00F2741C" w:rsidRPr="00F2741C">
        <w:rPr>
          <w:rStyle w:val="libAlaemChar"/>
          <w:rtl/>
        </w:rPr>
        <w:t>عليه‌السلام</w:t>
      </w:r>
      <w:r>
        <w:rPr>
          <w:rtl/>
        </w:rPr>
        <w:t xml:space="preserve"> </w:t>
      </w:r>
    </w:p>
    <w:p w:rsidR="00D7268C" w:rsidRDefault="00191CDD" w:rsidP="00191CDD">
      <w:pPr>
        <w:pStyle w:val="libNormal"/>
      </w:pPr>
      <w:r>
        <w:rPr>
          <w:rFonts w:hint="cs"/>
          <w:rtl/>
        </w:rPr>
        <w:t>ی</w:t>
      </w:r>
      <w:r>
        <w:rPr>
          <w:rFonts w:hint="eastAsia"/>
          <w:rtl/>
        </w:rPr>
        <w:t>ح</w:t>
      </w:r>
      <w:r>
        <w:rPr>
          <w:rFonts w:hint="cs"/>
          <w:rtl/>
        </w:rPr>
        <w:t>یی</w:t>
      </w:r>
      <w:r>
        <w:rPr>
          <w:rtl/>
        </w:rPr>
        <w:t xml:space="preserve"> بن هرثمه بن أع</w:t>
      </w:r>
      <w:r>
        <w:rPr>
          <w:rFonts w:hint="cs"/>
          <w:rtl/>
        </w:rPr>
        <w:t>ی</w:t>
      </w:r>
      <w:r>
        <w:rPr>
          <w:rFonts w:hint="eastAsia"/>
          <w:rtl/>
        </w:rPr>
        <w:t>ن</w:t>
      </w:r>
      <w:r>
        <w:rPr>
          <w:rtl/>
        </w:rPr>
        <w:t xml:space="preserve"> هو الذ</w:t>
      </w:r>
      <w:r>
        <w:rPr>
          <w:rFonts w:hint="cs"/>
          <w:rtl/>
        </w:rPr>
        <w:t>ی</w:t>
      </w:r>
      <w:r>
        <w:rPr>
          <w:rtl/>
        </w:rPr>
        <w:t xml:space="preserve"> أرسله المتوکّل ال</w:t>
      </w:r>
      <w:r>
        <w:rPr>
          <w:rFonts w:hint="cs"/>
          <w:rtl/>
        </w:rPr>
        <w:t>ی</w:t>
      </w:r>
      <w:r>
        <w:rPr>
          <w:rtl/>
        </w:rPr>
        <w:t xml:space="preserve"> المد</w:t>
      </w:r>
      <w:r>
        <w:rPr>
          <w:rFonts w:hint="cs"/>
          <w:rtl/>
        </w:rPr>
        <w:t>ی</w:t>
      </w:r>
      <w:r>
        <w:rPr>
          <w:rFonts w:hint="eastAsia"/>
          <w:rtl/>
        </w:rPr>
        <w:t>نه</w:t>
      </w:r>
      <w:r>
        <w:rPr>
          <w:rtl/>
        </w:rPr>
        <w:t xml:space="preserve"> لإحضار أب</w:t>
      </w:r>
      <w:r>
        <w:rPr>
          <w:rFonts w:hint="cs"/>
          <w:rtl/>
        </w:rPr>
        <w:t>ی</w:t>
      </w:r>
      <w:r>
        <w:rPr>
          <w:rtl/>
        </w:rPr>
        <w:t xml:space="preserve"> الحسن </w:t>
      </w:r>
      <w:r w:rsidR="00F2741C" w:rsidRPr="00F2741C">
        <w:rPr>
          <w:rStyle w:val="libAlaemChar"/>
          <w:rtl/>
        </w:rPr>
        <w:t>عليه‌السلام</w:t>
      </w:r>
      <w:r>
        <w:rPr>
          <w:rtl/>
        </w:rPr>
        <w:t xml:space="preserve"> عل</w:t>
      </w:r>
      <w:r>
        <w:rPr>
          <w:rFonts w:hint="cs"/>
          <w:rtl/>
        </w:rPr>
        <w:t>یّ</w:t>
      </w:r>
      <w:r>
        <w:rPr>
          <w:rtl/>
        </w:rPr>
        <w:t xml:space="preserve"> بن محمّد الهاد</w:t>
      </w:r>
      <w:r>
        <w:rPr>
          <w:rFonts w:hint="cs"/>
          <w:rtl/>
        </w:rPr>
        <w:t>ی</w:t>
      </w:r>
      <w:r>
        <w:rPr>
          <w:rtl/>
        </w:rPr>
        <w:t xml:space="preserve"> </w:t>
      </w:r>
      <w:r w:rsidR="00F2741C" w:rsidRPr="00F2741C">
        <w:rPr>
          <w:rStyle w:val="libAlaemChar"/>
          <w:rtl/>
        </w:rPr>
        <w:t>عليه‌السلام</w:t>
      </w:r>
      <w:r>
        <w:rPr>
          <w:rtl/>
        </w:rPr>
        <w:t>،فلمّا ورد عل</w:t>
      </w:r>
      <w:r>
        <w:rPr>
          <w:rFonts w:hint="cs"/>
          <w:rtl/>
        </w:rPr>
        <w:t>ی</w:t>
      </w:r>
      <w:r>
        <w:rPr>
          <w:rFonts w:hint="eastAsia"/>
          <w:rtl/>
        </w:rPr>
        <w:t>ه</w:t>
      </w:r>
      <w:r>
        <w:rPr>
          <w:rtl/>
        </w:rPr>
        <w:t xml:space="preserve"> </w:t>
      </w:r>
      <w:r w:rsidR="00F2741C" w:rsidRPr="00F2741C">
        <w:rPr>
          <w:rStyle w:val="libAlaemChar"/>
          <w:rtl/>
        </w:rPr>
        <w:t>عليه‌السلام</w:t>
      </w:r>
      <w:r>
        <w:rPr>
          <w:rtl/>
        </w:rPr>
        <w:t xml:space="preserve"> رأ</w:t>
      </w:r>
      <w:r>
        <w:rPr>
          <w:rFonts w:hint="cs"/>
          <w:rtl/>
        </w:rPr>
        <w:t>ی</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خ</w:t>
      </w:r>
      <w:r>
        <w:rPr>
          <w:rFonts w:hint="cs"/>
          <w:rtl/>
        </w:rPr>
        <w:t>یّ</w:t>
      </w:r>
      <w:r>
        <w:rPr>
          <w:rFonts w:hint="eastAsia"/>
          <w:rtl/>
        </w:rPr>
        <w:t>اطا</w:t>
      </w:r>
      <w:r>
        <w:rPr>
          <w:rtl/>
        </w:rPr>
        <w:t xml:space="preserve"> </w:t>
      </w:r>
      <w:r>
        <w:rPr>
          <w:rFonts w:hint="cs"/>
          <w:rtl/>
        </w:rPr>
        <w:t>ی</w:t>
      </w:r>
      <w:r>
        <w:rPr>
          <w:rFonts w:hint="eastAsia"/>
          <w:rtl/>
        </w:rPr>
        <w:t>قطع</w:t>
      </w:r>
      <w:r>
        <w:rPr>
          <w:rtl/>
        </w:rPr>
        <w:t xml:space="preserve"> من ث</w:t>
      </w:r>
      <w:r>
        <w:rPr>
          <w:rFonts w:hint="cs"/>
          <w:rtl/>
        </w:rPr>
        <w:t>ی</w:t>
      </w:r>
      <w:r>
        <w:rPr>
          <w:rFonts w:hint="eastAsia"/>
          <w:rtl/>
        </w:rPr>
        <w:t>اب</w:t>
      </w:r>
      <w:r>
        <w:rPr>
          <w:rtl/>
        </w:rPr>
        <w:t xml:space="preserve"> غلاظ له و لغلمانه،ثمّ أمر أن </w:t>
      </w:r>
      <w:r>
        <w:rPr>
          <w:rFonts w:hint="cs"/>
          <w:rtl/>
        </w:rPr>
        <w:t>ی</w:t>
      </w:r>
      <w:r>
        <w:rPr>
          <w:rFonts w:hint="eastAsia"/>
          <w:rtl/>
        </w:rPr>
        <w:t>جمع</w:t>
      </w:r>
      <w:r>
        <w:rPr>
          <w:rtl/>
        </w:rPr>
        <w:t xml:space="preserve"> جماعه من الخ</w:t>
      </w:r>
      <w:r>
        <w:rPr>
          <w:rFonts w:hint="cs"/>
          <w:rtl/>
        </w:rPr>
        <w:t>یّ</w:t>
      </w:r>
      <w:r>
        <w:rPr>
          <w:rFonts w:hint="eastAsia"/>
          <w:rtl/>
        </w:rPr>
        <w:t>اط</w:t>
      </w:r>
      <w:r>
        <w:rPr>
          <w:rFonts w:hint="cs"/>
          <w:rtl/>
        </w:rPr>
        <w:t>ی</w:t>
      </w:r>
      <w:r>
        <w:rPr>
          <w:rFonts w:hint="eastAsia"/>
          <w:rtl/>
        </w:rPr>
        <w:t>ن</w:t>
      </w:r>
      <w:r>
        <w:rPr>
          <w:rtl/>
        </w:rPr>
        <w:t xml:space="preserve"> حتّ</w:t>
      </w:r>
      <w:r>
        <w:rPr>
          <w:rFonts w:hint="cs"/>
          <w:rtl/>
        </w:rPr>
        <w:t>ی</w:t>
      </w:r>
      <w:r>
        <w:rPr>
          <w:rtl/>
        </w:rPr>
        <w:t xml:space="preserve"> </w:t>
      </w:r>
      <w:r>
        <w:rPr>
          <w:rFonts w:hint="cs"/>
          <w:rtl/>
        </w:rPr>
        <w:t>ی</w:t>
      </w:r>
      <w:r>
        <w:rPr>
          <w:rFonts w:hint="eastAsia"/>
          <w:rtl/>
        </w:rPr>
        <w:t>فرغوا</w:t>
      </w:r>
      <w:r>
        <w:rPr>
          <w:rtl/>
        </w:rPr>
        <w:t xml:space="preserve"> منها ف</w:t>
      </w:r>
      <w:r>
        <w:rPr>
          <w:rFonts w:hint="cs"/>
          <w:rtl/>
        </w:rPr>
        <w:t>ی</w:t>
      </w:r>
      <w:r>
        <w:rPr>
          <w:rtl/>
        </w:rPr>
        <w:t xml:space="preserve"> </w:t>
      </w:r>
      <w:r>
        <w:rPr>
          <w:rFonts w:hint="cs"/>
          <w:rtl/>
        </w:rPr>
        <w:t>ی</w:t>
      </w:r>
      <w:r>
        <w:rPr>
          <w:rtl/>
        </w:rPr>
        <w:t>وم واحد،ثمّ قال:</w:t>
      </w:r>
      <w:r>
        <w:rPr>
          <w:rFonts w:hint="cs"/>
          <w:rtl/>
        </w:rPr>
        <w:t>ی</w:t>
      </w:r>
      <w:r>
        <w:rPr>
          <w:rFonts w:hint="eastAsia"/>
          <w:rtl/>
        </w:rPr>
        <w:t>ا</w:t>
      </w:r>
      <w:r>
        <w:rPr>
          <w:rtl/>
        </w:rPr>
        <w:t xml:space="preserve"> </w:t>
      </w:r>
      <w:r>
        <w:rPr>
          <w:rFonts w:hint="cs"/>
          <w:rtl/>
        </w:rPr>
        <w:t>ی</w:t>
      </w:r>
      <w:r>
        <w:rPr>
          <w:rFonts w:hint="eastAsia"/>
          <w:rtl/>
        </w:rPr>
        <w:t>ح</w:t>
      </w:r>
      <w:r>
        <w:rPr>
          <w:rFonts w:hint="cs"/>
          <w:rtl/>
        </w:rPr>
        <w:t>یی</w:t>
      </w:r>
      <w:r>
        <w:rPr>
          <w:rtl/>
        </w:rPr>
        <w:t xml:space="preserve"> اقضوا و طرکم من المد</w:t>
      </w:r>
      <w:r>
        <w:rPr>
          <w:rFonts w:hint="cs"/>
          <w:rtl/>
        </w:rPr>
        <w:t>ی</w:t>
      </w:r>
      <w:r>
        <w:rPr>
          <w:rFonts w:hint="eastAsia"/>
          <w:rtl/>
        </w:rPr>
        <w:t>نه</w:t>
      </w:r>
      <w:r>
        <w:rPr>
          <w:rtl/>
        </w:rPr>
        <w:t xml:space="preserve"> ف</w:t>
      </w:r>
      <w:r>
        <w:rPr>
          <w:rFonts w:hint="cs"/>
          <w:rtl/>
        </w:rPr>
        <w:t>ی</w:t>
      </w:r>
      <w:r>
        <w:rPr>
          <w:rtl/>
        </w:rPr>
        <w:t xml:space="preserve"> هذا ال</w:t>
      </w:r>
      <w:r>
        <w:rPr>
          <w:rFonts w:hint="cs"/>
          <w:rtl/>
        </w:rPr>
        <w:t>ی</w:t>
      </w:r>
      <w:r>
        <w:rPr>
          <w:rFonts w:hint="eastAsia"/>
          <w:rtl/>
        </w:rPr>
        <w:t>وم</w:t>
      </w:r>
      <w:r>
        <w:rPr>
          <w:rtl/>
        </w:rPr>
        <w:t xml:space="preserve"> و اعمد عل</w:t>
      </w:r>
      <w:r>
        <w:rPr>
          <w:rFonts w:hint="cs"/>
          <w:rtl/>
        </w:rPr>
        <w:t>ی</w:t>
      </w:r>
      <w:r>
        <w:rPr>
          <w:rtl/>
        </w:rPr>
        <w:t xml:space="preserve"> الرح</w:t>
      </w:r>
      <w:r>
        <w:rPr>
          <w:rFonts w:hint="cs"/>
          <w:rtl/>
        </w:rPr>
        <w:t>ی</w:t>
      </w:r>
      <w:r>
        <w:rPr>
          <w:rFonts w:hint="eastAsia"/>
          <w:rtl/>
        </w:rPr>
        <w:t>ل</w:t>
      </w:r>
      <w:r>
        <w:rPr>
          <w:rtl/>
        </w:rPr>
        <w:t xml:space="preserve"> غدا ف</w:t>
      </w:r>
      <w:r>
        <w:rPr>
          <w:rFonts w:hint="cs"/>
          <w:rtl/>
        </w:rPr>
        <w:t>ی</w:t>
      </w:r>
      <w:r>
        <w:rPr>
          <w:rtl/>
        </w:rPr>
        <w:t xml:space="preserve"> هذا الوقت قال:فخرجت من عنده و أنا متعجّب و أقول ف</w:t>
      </w:r>
      <w:r>
        <w:rPr>
          <w:rFonts w:hint="cs"/>
          <w:rtl/>
        </w:rPr>
        <w:t>ی</w:t>
      </w:r>
      <w:r>
        <w:rPr>
          <w:rtl/>
        </w:rPr>
        <w:t xml:space="preserve"> نفس</w:t>
      </w:r>
      <w:r>
        <w:rPr>
          <w:rFonts w:hint="cs"/>
          <w:rtl/>
        </w:rPr>
        <w:t>ی</w:t>
      </w:r>
      <w:r>
        <w:rPr>
          <w:rtl/>
        </w:rPr>
        <w:t>:نحن ف</w:t>
      </w:r>
      <w:r>
        <w:rPr>
          <w:rFonts w:hint="cs"/>
          <w:rtl/>
        </w:rPr>
        <w:t>ی</w:t>
      </w:r>
      <w:r>
        <w:rPr>
          <w:rtl/>
        </w:rPr>
        <w:t xml:space="preserve"> تمّوز و حرّ الحجاز و ب</w:t>
      </w:r>
      <w:r>
        <w:rPr>
          <w:rFonts w:hint="cs"/>
          <w:rtl/>
        </w:rPr>
        <w:t>ی</w:t>
      </w:r>
      <w:r>
        <w:rPr>
          <w:rFonts w:hint="eastAsia"/>
          <w:rtl/>
        </w:rPr>
        <w:t>ننا</w:t>
      </w:r>
      <w:r>
        <w:rPr>
          <w:rtl/>
        </w:rPr>
        <w:t xml:space="preserve"> و ب</w:t>
      </w:r>
      <w:r>
        <w:rPr>
          <w:rFonts w:hint="cs"/>
          <w:rtl/>
        </w:rPr>
        <w:t>ی</w:t>
      </w:r>
      <w:r>
        <w:rPr>
          <w:rFonts w:hint="eastAsia"/>
          <w:rtl/>
        </w:rPr>
        <w:t>ن</w:t>
      </w:r>
      <w:r>
        <w:rPr>
          <w:rtl/>
        </w:rPr>
        <w:t xml:space="preserve"> العراق مس</w:t>
      </w:r>
      <w:r>
        <w:rPr>
          <w:rFonts w:hint="cs"/>
          <w:rtl/>
        </w:rPr>
        <w:t>ی</w:t>
      </w:r>
      <w:r>
        <w:rPr>
          <w:rFonts w:hint="eastAsia"/>
          <w:rtl/>
        </w:rPr>
        <w:t>ر</w:t>
      </w:r>
      <w:r>
        <w:rPr>
          <w:rtl/>
        </w:rPr>
        <w:t xml:space="preserve"> عشره أ</w:t>
      </w:r>
      <w:r>
        <w:rPr>
          <w:rFonts w:hint="cs"/>
          <w:rtl/>
        </w:rPr>
        <w:t>یّ</w:t>
      </w:r>
      <w:r>
        <w:rPr>
          <w:rFonts w:hint="eastAsia"/>
          <w:rtl/>
        </w:rPr>
        <w:t>ام</w:t>
      </w:r>
      <w:r>
        <w:rPr>
          <w:rtl/>
        </w:rPr>
        <w:t xml:space="preserve"> فما </w:t>
      </w:r>
    </w:p>
    <w:p w:rsidR="00146C60" w:rsidRDefault="00146C60" w:rsidP="00146C60">
      <w:pPr>
        <w:pStyle w:val="libLine"/>
        <w:rPr>
          <w:rtl/>
        </w:rPr>
      </w:pPr>
      <w:r>
        <w:rPr>
          <w:rFonts w:hint="eastAsia"/>
          <w:rtl/>
        </w:rPr>
        <w:t>____________________</w:t>
      </w:r>
    </w:p>
    <w:p w:rsidR="00D7268C" w:rsidRDefault="00D7268C" w:rsidP="00146C60">
      <w:pPr>
        <w:pStyle w:val="libFootnote0"/>
        <w:rPr>
          <w:rtl/>
        </w:rPr>
      </w:pPr>
      <w:r w:rsidRPr="00146C60">
        <w:rPr>
          <w:rtl/>
        </w:rPr>
        <w:t>(1)</w:t>
      </w:r>
      <w:r w:rsidR="00191CDD">
        <w:rPr>
          <w:rtl/>
        </w:rPr>
        <w:t xml:space="preserve"> أ</w:t>
      </w:r>
      <w:r w:rsidR="00191CDD">
        <w:rPr>
          <w:rFonts w:hint="cs"/>
          <w:rtl/>
        </w:rPr>
        <w:t>ی</w:t>
      </w:r>
      <w:r w:rsidR="00191CDD">
        <w:rPr>
          <w:rtl/>
        </w:rPr>
        <w:t xml:space="preserve"> أربع</w:t>
      </w:r>
      <w:r w:rsidR="00191CDD">
        <w:rPr>
          <w:rFonts w:hint="cs"/>
          <w:rtl/>
        </w:rPr>
        <w:t>ی</w:t>
      </w:r>
      <w:r w:rsidR="00191CDD">
        <w:rPr>
          <w:rFonts w:hint="eastAsia"/>
          <w:rtl/>
        </w:rPr>
        <w:t>ن</w:t>
      </w:r>
      <w:r w:rsidR="00191CDD">
        <w:rPr>
          <w:rtl/>
        </w:rPr>
        <w:t xml:space="preserve"> حد</w:t>
      </w:r>
      <w:r w:rsidR="00191CDD">
        <w:rPr>
          <w:rFonts w:hint="cs"/>
          <w:rtl/>
        </w:rPr>
        <w:t>ی</w:t>
      </w:r>
      <w:r w:rsidR="00191CDD">
        <w:rPr>
          <w:rFonts w:hint="eastAsia"/>
          <w:rtl/>
        </w:rPr>
        <w:t>ثا</w:t>
      </w:r>
      <w:r w:rsidR="00191CDD">
        <w:rPr>
          <w:rtl/>
        </w:rPr>
        <w:t xml:space="preserve"> عن أربع</w:t>
      </w:r>
      <w:r w:rsidR="00191CDD">
        <w:rPr>
          <w:rFonts w:hint="cs"/>
          <w:rtl/>
        </w:rPr>
        <w:t>ی</w:t>
      </w:r>
      <w:r w:rsidR="00191CDD">
        <w:rPr>
          <w:rFonts w:hint="eastAsia"/>
          <w:rtl/>
        </w:rPr>
        <w:t>ن</w:t>
      </w:r>
      <w:r w:rsidR="00191CDD">
        <w:rPr>
          <w:rtl/>
        </w:rPr>
        <w:t xml:space="preserve"> ش</w:t>
      </w:r>
      <w:r w:rsidR="00191CDD">
        <w:rPr>
          <w:rFonts w:hint="cs"/>
          <w:rtl/>
        </w:rPr>
        <w:t>ی</w:t>
      </w:r>
      <w:r w:rsidR="00191CDD">
        <w:rPr>
          <w:rFonts w:hint="eastAsia"/>
          <w:rtl/>
        </w:rPr>
        <w:t>خا</w:t>
      </w:r>
      <w:r w:rsidR="00191CDD">
        <w:rPr>
          <w:rtl/>
        </w:rPr>
        <w:t xml:space="preserve"> من أربع</w:t>
      </w:r>
      <w:r w:rsidR="00191CDD">
        <w:rPr>
          <w:rFonts w:hint="cs"/>
          <w:rtl/>
        </w:rPr>
        <w:t>ی</w:t>
      </w:r>
      <w:r w:rsidR="00191CDD">
        <w:rPr>
          <w:rFonts w:hint="eastAsia"/>
          <w:rtl/>
        </w:rPr>
        <w:t>ن</w:t>
      </w:r>
      <w:r w:rsidR="00191CDD">
        <w:rPr>
          <w:rtl/>
        </w:rPr>
        <w:t xml:space="preserve"> صحاب</w:t>
      </w:r>
      <w:r w:rsidR="00191CDD">
        <w:rPr>
          <w:rFonts w:hint="cs"/>
          <w:rtl/>
        </w:rPr>
        <w:t>ی</w:t>
      </w:r>
      <w:r w:rsidR="00191CDD">
        <w:rPr>
          <w:rFonts w:hint="eastAsia"/>
          <w:rtl/>
        </w:rPr>
        <w:t>ا،ثمّ</w:t>
      </w:r>
      <w:r w:rsidR="00191CDD">
        <w:rPr>
          <w:rtl/>
        </w:rPr>
        <w:t xml:space="preserve"> اعلم إنا ذکرنا ف</w:t>
      </w:r>
      <w:r w:rsidR="00191CDD">
        <w:rPr>
          <w:rFonts w:hint="cs"/>
          <w:rtl/>
        </w:rPr>
        <w:t>ی</w:t>
      </w:r>
      <w:r w:rsidR="00191CDD">
        <w:rPr>
          <w:rtl/>
        </w:rPr>
        <w:t xml:space="preserve"> منته</w:t>
      </w:r>
      <w:r w:rsidR="00191CDD">
        <w:rPr>
          <w:rFonts w:hint="cs"/>
          <w:rtl/>
        </w:rPr>
        <w:t>ی</w:t>
      </w:r>
      <w:r w:rsidR="00191CDD">
        <w:rPr>
          <w:rtl/>
        </w:rPr>
        <w:t xml:space="preserve"> الآمال أن هذا الس</w:t>
      </w:r>
      <w:r w:rsidR="00191CDD">
        <w:rPr>
          <w:rFonts w:hint="cs"/>
          <w:rtl/>
        </w:rPr>
        <w:t>یّ</w:t>
      </w:r>
      <w:r w:rsidR="00191CDD">
        <w:rPr>
          <w:rFonts w:hint="eastAsia"/>
          <w:rtl/>
        </w:rPr>
        <w:t>د</w:t>
      </w:r>
      <w:r w:rsidR="00191CDD">
        <w:rPr>
          <w:rtl/>
        </w:rPr>
        <w:t xml:space="preserve"> قتله خوارزم شاه و قبره ف</w:t>
      </w:r>
      <w:r w:rsidR="00191CDD">
        <w:rPr>
          <w:rFonts w:hint="cs"/>
          <w:rtl/>
        </w:rPr>
        <w:t>ی</w:t>
      </w:r>
      <w:r w:rsidR="00191CDD">
        <w:rPr>
          <w:rtl/>
        </w:rPr>
        <w:t xml:space="preserve"> الر</w:t>
      </w:r>
      <w:r w:rsidR="00191CDD">
        <w:rPr>
          <w:rFonts w:hint="cs"/>
          <w:rtl/>
        </w:rPr>
        <w:t>یّ</w:t>
      </w:r>
      <w:r w:rsidR="00191CDD">
        <w:rPr>
          <w:rtl/>
        </w:rPr>
        <w:t xml:space="preserve"> </w:t>
      </w:r>
      <w:r w:rsidR="00191CDD">
        <w:rPr>
          <w:rFonts w:hint="cs"/>
          <w:rtl/>
        </w:rPr>
        <w:t>ی</w:t>
      </w:r>
      <w:r w:rsidR="00191CDD">
        <w:rPr>
          <w:rFonts w:hint="eastAsia"/>
          <w:rtl/>
        </w:rPr>
        <w:t>زار</w:t>
      </w:r>
      <w:r w:rsidR="00191CDD">
        <w:rPr>
          <w:rtl/>
        </w:rPr>
        <w:t>.(منه مدّ ظلّه).</w:t>
      </w:r>
    </w:p>
    <w:p w:rsidR="00D7268C" w:rsidRDefault="00D7268C" w:rsidP="000F2A07">
      <w:pPr>
        <w:pStyle w:val="libNormal"/>
        <w:rPr>
          <w:rtl/>
        </w:rPr>
      </w:pPr>
      <w:r>
        <w:rPr>
          <w:rtl/>
        </w:rPr>
        <w:br w:type="page"/>
      </w:r>
    </w:p>
    <w:p w:rsidR="00140CA9" w:rsidRDefault="00191CDD" w:rsidP="00146C60">
      <w:pPr>
        <w:pStyle w:val="libNormal0"/>
      </w:pPr>
      <w:r>
        <w:rPr>
          <w:rFonts w:hint="cs"/>
          <w:rtl/>
        </w:rPr>
        <w:t>ی</w:t>
      </w:r>
      <w:r>
        <w:rPr>
          <w:rFonts w:hint="eastAsia"/>
          <w:rtl/>
        </w:rPr>
        <w:t>صنع</w:t>
      </w:r>
      <w:r>
        <w:rPr>
          <w:rtl/>
        </w:rPr>
        <w:t xml:space="preserve"> بهذه الث</w:t>
      </w:r>
      <w:r>
        <w:rPr>
          <w:rFonts w:hint="cs"/>
          <w:rtl/>
        </w:rPr>
        <w:t>ی</w:t>
      </w:r>
      <w:r>
        <w:rPr>
          <w:rFonts w:hint="eastAsia"/>
          <w:rtl/>
        </w:rPr>
        <w:t>اب؟ثمّ</w:t>
      </w:r>
      <w:r>
        <w:rPr>
          <w:rtl/>
        </w:rPr>
        <w:t xml:space="preserve"> قلت ف</w:t>
      </w:r>
      <w:r>
        <w:rPr>
          <w:rFonts w:hint="cs"/>
          <w:rtl/>
        </w:rPr>
        <w:t>ی</w:t>
      </w:r>
      <w:r>
        <w:rPr>
          <w:rtl/>
        </w:rPr>
        <w:t xml:space="preserve"> نفس</w:t>
      </w:r>
      <w:r>
        <w:rPr>
          <w:rFonts w:hint="cs"/>
          <w:rtl/>
        </w:rPr>
        <w:t>ی</w:t>
      </w:r>
      <w:r>
        <w:rPr>
          <w:rtl/>
        </w:rPr>
        <w:t xml:space="preserve">:هذا رجل لم </w:t>
      </w:r>
      <w:r>
        <w:rPr>
          <w:rFonts w:hint="cs"/>
          <w:rtl/>
        </w:rPr>
        <w:t>ی</w:t>
      </w:r>
      <w:r>
        <w:rPr>
          <w:rFonts w:hint="eastAsia"/>
          <w:rtl/>
        </w:rPr>
        <w:t>سافر</w:t>
      </w:r>
      <w:r>
        <w:rPr>
          <w:rtl/>
        </w:rPr>
        <w:t xml:space="preserve"> و هو </w:t>
      </w:r>
      <w:r>
        <w:rPr>
          <w:rFonts w:hint="cs"/>
          <w:rtl/>
        </w:rPr>
        <w:t>ی</w:t>
      </w:r>
      <w:r>
        <w:rPr>
          <w:rFonts w:hint="eastAsia"/>
          <w:rtl/>
        </w:rPr>
        <w:t>قدّر</w:t>
      </w:r>
      <w:r>
        <w:rPr>
          <w:rtl/>
        </w:rPr>
        <w:t xml:space="preserve"> ان کلّ سفر </w:t>
      </w:r>
      <w:r>
        <w:rPr>
          <w:rFonts w:hint="cs"/>
          <w:rtl/>
        </w:rPr>
        <w:t>ی</w:t>
      </w:r>
      <w:r>
        <w:rPr>
          <w:rFonts w:hint="eastAsia"/>
          <w:rtl/>
        </w:rPr>
        <w:t>حتاج</w:t>
      </w:r>
      <w:r>
        <w:rPr>
          <w:rtl/>
        </w:rPr>
        <w:t xml:space="preserve"> ف</w:t>
      </w:r>
      <w:r>
        <w:rPr>
          <w:rFonts w:hint="cs"/>
          <w:rtl/>
        </w:rPr>
        <w:t>ی</w:t>
      </w:r>
      <w:r>
        <w:rPr>
          <w:rFonts w:hint="eastAsia"/>
          <w:rtl/>
        </w:rPr>
        <w:t>ه</w:t>
      </w:r>
      <w:r>
        <w:rPr>
          <w:rtl/>
        </w:rPr>
        <w:t xml:space="preserve"> ال</w:t>
      </w:r>
      <w:r>
        <w:rPr>
          <w:rFonts w:hint="cs"/>
          <w:rtl/>
        </w:rPr>
        <w:t>ی</w:t>
      </w:r>
      <w:r>
        <w:rPr>
          <w:rtl/>
        </w:rPr>
        <w:t xml:space="preserve"> مثل هذه الث</w:t>
      </w:r>
      <w:r>
        <w:rPr>
          <w:rFonts w:hint="cs"/>
          <w:rtl/>
        </w:rPr>
        <w:t>ی</w:t>
      </w:r>
      <w:r>
        <w:rPr>
          <w:rFonts w:hint="eastAsia"/>
          <w:rtl/>
        </w:rPr>
        <w:t>اب،و</w:t>
      </w:r>
      <w:r>
        <w:rPr>
          <w:rtl/>
        </w:rPr>
        <w:t xml:space="preserve"> العجب من الرافضه ح</w:t>
      </w:r>
      <w:r>
        <w:rPr>
          <w:rFonts w:hint="cs"/>
          <w:rtl/>
        </w:rPr>
        <w:t>ی</w:t>
      </w:r>
      <w:r>
        <w:rPr>
          <w:rFonts w:hint="eastAsia"/>
          <w:rtl/>
        </w:rPr>
        <w:t>ث</w:t>
      </w:r>
      <w:r>
        <w:rPr>
          <w:rtl/>
        </w:rPr>
        <w:t xml:space="preserve"> </w:t>
      </w:r>
      <w:r>
        <w:rPr>
          <w:rFonts w:hint="cs"/>
          <w:rtl/>
        </w:rPr>
        <w:t>ی</w:t>
      </w:r>
      <w:r>
        <w:rPr>
          <w:rFonts w:hint="eastAsia"/>
          <w:rtl/>
        </w:rPr>
        <w:t>قولون</w:t>
      </w:r>
      <w:r>
        <w:rPr>
          <w:rtl/>
        </w:rPr>
        <w:t xml:space="preserve"> بإمامه هذا مع فهمه هذا،و کنت أنا عل</w:t>
      </w:r>
      <w:r>
        <w:rPr>
          <w:rFonts w:hint="cs"/>
          <w:rtl/>
        </w:rPr>
        <w:t>ی</w:t>
      </w:r>
      <w:r>
        <w:rPr>
          <w:rtl/>
        </w:rPr>
        <w:t xml:space="preserve"> مذهب الحشو</w:t>
      </w:r>
      <w:r>
        <w:rPr>
          <w:rFonts w:hint="cs"/>
          <w:rtl/>
        </w:rPr>
        <w:t>یّ</w:t>
      </w:r>
      <w:r>
        <w:rPr>
          <w:rFonts w:hint="eastAsia"/>
          <w:rtl/>
        </w:rPr>
        <w:t>ه،ثمّ</w:t>
      </w:r>
      <w:r>
        <w:rPr>
          <w:rtl/>
        </w:rPr>
        <w:t xml:space="preserve"> رحلوا ال</w:t>
      </w:r>
      <w:r>
        <w:rPr>
          <w:rFonts w:hint="cs"/>
          <w:rtl/>
        </w:rPr>
        <w:t>ی</w:t>
      </w:r>
      <w:r>
        <w:rPr>
          <w:rtl/>
        </w:rPr>
        <w:t xml:space="preserve"> أن بلغوا موضعا من البرّ فارتفعت سحابه و اسودّت و أرعدت و أبر</w:t>
      </w:r>
      <w:r>
        <w:rPr>
          <w:rFonts w:hint="eastAsia"/>
          <w:rtl/>
        </w:rPr>
        <w:t>قت</w:t>
      </w:r>
      <w:r>
        <w:rPr>
          <w:rtl/>
        </w:rPr>
        <w:t xml:space="preserve"> و أرسلت عل</w:t>
      </w:r>
      <w:r>
        <w:rPr>
          <w:rFonts w:hint="cs"/>
          <w:rtl/>
        </w:rPr>
        <w:t>ی</w:t>
      </w:r>
      <w:r>
        <w:rPr>
          <w:rFonts w:hint="eastAsia"/>
          <w:rtl/>
        </w:rPr>
        <w:t>هم</w:t>
      </w:r>
      <w:r>
        <w:rPr>
          <w:rtl/>
        </w:rPr>
        <w:t xml:space="preserve"> بردا مثل الصخور، فلبس </w:t>
      </w:r>
      <w:r w:rsidR="00F2741C" w:rsidRPr="00F2741C">
        <w:rPr>
          <w:rStyle w:val="libAlaemChar"/>
          <w:rtl/>
        </w:rPr>
        <w:t>عليه‌السلام</w:t>
      </w:r>
      <w:r>
        <w:rPr>
          <w:rtl/>
        </w:rPr>
        <w:t xml:space="preserve"> هو و غلمانه اللباب</w:t>
      </w:r>
      <w:r>
        <w:rPr>
          <w:rFonts w:hint="cs"/>
          <w:rtl/>
        </w:rPr>
        <w:t>ی</w:t>
      </w:r>
      <w:r>
        <w:rPr>
          <w:rFonts w:hint="eastAsia"/>
          <w:rtl/>
        </w:rPr>
        <w:t>د</w:t>
      </w:r>
      <w:r>
        <w:rPr>
          <w:rtl/>
        </w:rPr>
        <w:t xml:space="preserve"> و دفع ال</w:t>
      </w:r>
      <w:r>
        <w:rPr>
          <w:rFonts w:hint="cs"/>
          <w:rtl/>
        </w:rPr>
        <w:t>ی</w:t>
      </w:r>
      <w:r>
        <w:rPr>
          <w:rtl/>
        </w:rPr>
        <w:t xml:space="preserve"> </w:t>
      </w:r>
      <w:r>
        <w:rPr>
          <w:rFonts w:hint="cs"/>
          <w:rtl/>
        </w:rPr>
        <w:t>ی</w:t>
      </w:r>
      <w:r>
        <w:rPr>
          <w:rFonts w:hint="eastAsia"/>
          <w:rtl/>
        </w:rPr>
        <w:t>ح</w:t>
      </w:r>
      <w:r>
        <w:rPr>
          <w:rFonts w:hint="cs"/>
          <w:rtl/>
        </w:rPr>
        <w:t>یی</w:t>
      </w:r>
      <w:r>
        <w:rPr>
          <w:rtl/>
        </w:rPr>
        <w:t xml:space="preserve"> لبّاده،و قتل من أصحاب </w:t>
      </w:r>
      <w:r>
        <w:rPr>
          <w:rFonts w:hint="cs"/>
          <w:rtl/>
        </w:rPr>
        <w:t>ی</w:t>
      </w:r>
      <w:r>
        <w:rPr>
          <w:rFonts w:hint="eastAsia"/>
          <w:rtl/>
        </w:rPr>
        <w:t>ح</w:t>
      </w:r>
      <w:r>
        <w:rPr>
          <w:rFonts w:hint="cs"/>
          <w:rtl/>
        </w:rPr>
        <w:t>یی</w:t>
      </w:r>
      <w:r>
        <w:rPr>
          <w:rtl/>
        </w:rPr>
        <w:t xml:space="preserve"> ثمان</w:t>
      </w:r>
      <w:r>
        <w:rPr>
          <w:rFonts w:hint="cs"/>
          <w:rtl/>
        </w:rPr>
        <w:t>ی</w:t>
      </w:r>
      <w:r>
        <w:rPr>
          <w:rFonts w:hint="eastAsia"/>
          <w:rtl/>
        </w:rPr>
        <w:t>ن</w:t>
      </w:r>
      <w:r>
        <w:rPr>
          <w:rtl/>
        </w:rPr>
        <w:t xml:space="preserve"> رجلا،فرم</w:t>
      </w:r>
      <w:r>
        <w:rPr>
          <w:rFonts w:hint="cs"/>
          <w:rtl/>
        </w:rPr>
        <w:t>ی</w:t>
      </w:r>
      <w:r>
        <w:rPr>
          <w:rtl/>
        </w:rPr>
        <w:t xml:space="preserve"> </w:t>
      </w:r>
      <w:r>
        <w:rPr>
          <w:rFonts w:hint="cs"/>
          <w:rtl/>
        </w:rPr>
        <w:t>ی</w:t>
      </w:r>
      <w:r>
        <w:rPr>
          <w:rFonts w:hint="eastAsia"/>
          <w:rtl/>
        </w:rPr>
        <w:t>ح</w:t>
      </w:r>
      <w:r>
        <w:rPr>
          <w:rFonts w:hint="cs"/>
          <w:rtl/>
        </w:rPr>
        <w:t>یی</w:t>
      </w:r>
      <w:r>
        <w:rPr>
          <w:rtl/>
        </w:rPr>
        <w:t xml:space="preserve"> نفسه عن دابّته و قبّل رکاب أب</w:t>
      </w:r>
      <w:r>
        <w:rPr>
          <w:rFonts w:hint="cs"/>
          <w:rtl/>
        </w:rPr>
        <w:t>ی</w:t>
      </w:r>
      <w:r>
        <w:rPr>
          <w:rtl/>
        </w:rPr>
        <w:t xml:space="preserve"> الحسن </w:t>
      </w:r>
      <w:r w:rsidR="00F2741C" w:rsidRPr="00F2741C">
        <w:rPr>
          <w:rStyle w:val="libAlaemChar"/>
          <w:rtl/>
        </w:rPr>
        <w:t>عليه‌السلام</w:t>
      </w:r>
      <w:r>
        <w:rPr>
          <w:rtl/>
        </w:rPr>
        <w:t xml:space="preserve"> و رجله و قال:أشهد ان لا اله إلاّ اللّه و انّ محمّدا عبده و رسوله و أن</w:t>
      </w:r>
      <w:r>
        <w:rPr>
          <w:rFonts w:hint="eastAsia"/>
          <w:rtl/>
        </w:rPr>
        <w:t>ّکم</w:t>
      </w:r>
      <w:r>
        <w:rPr>
          <w:rtl/>
        </w:rPr>
        <w:t xml:space="preserve"> خلفاء اللّه ف</w:t>
      </w:r>
      <w:r>
        <w:rPr>
          <w:rFonts w:hint="cs"/>
          <w:rtl/>
        </w:rPr>
        <w:t>ی</w:t>
      </w:r>
      <w:r>
        <w:rPr>
          <w:rtl/>
        </w:rPr>
        <w:t xml:space="preserve"> أرضه و کنت کافرا و انّن</w:t>
      </w:r>
      <w:r>
        <w:rPr>
          <w:rFonts w:hint="cs"/>
          <w:rtl/>
        </w:rPr>
        <w:t>ی</w:t>
      </w:r>
      <w:r>
        <w:rPr>
          <w:rtl/>
        </w:rPr>
        <w:t xml:space="preserve"> الآن مسلما قد أسلمت عل</w:t>
      </w:r>
      <w:r>
        <w:rPr>
          <w:rFonts w:hint="cs"/>
          <w:rtl/>
        </w:rPr>
        <w:t>ی</w:t>
      </w:r>
      <w:r>
        <w:rPr>
          <w:rtl/>
        </w:rPr>
        <w:t xml:space="preserve"> </w:t>
      </w:r>
      <w:r>
        <w:rPr>
          <w:rFonts w:hint="cs"/>
          <w:rtl/>
        </w:rPr>
        <w:t>ی</w:t>
      </w:r>
      <w:r>
        <w:rPr>
          <w:rFonts w:hint="eastAsia"/>
          <w:rtl/>
        </w:rPr>
        <w:t>د</w:t>
      </w:r>
      <w:r>
        <w:rPr>
          <w:rFonts w:hint="cs"/>
          <w:rtl/>
        </w:rPr>
        <w:t>ی</w:t>
      </w:r>
      <w:r>
        <w:rPr>
          <w:rFonts w:hint="eastAsia"/>
          <w:rtl/>
        </w:rPr>
        <w:t>ک</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إحتجاج</w:t>
      </w:r>
      <w:r>
        <w:rPr>
          <w:rtl/>
        </w:rPr>
        <w:t xml:space="preserve"> </w:t>
      </w:r>
      <w:r>
        <w:rPr>
          <w:rFonts w:hint="cs"/>
          <w:rtl/>
        </w:rPr>
        <w:t>ی</w:t>
      </w:r>
      <w:r>
        <w:rPr>
          <w:rFonts w:hint="eastAsia"/>
          <w:rtl/>
        </w:rPr>
        <w:t>ح</w:t>
      </w:r>
      <w:r>
        <w:rPr>
          <w:rFonts w:hint="cs"/>
          <w:rtl/>
        </w:rPr>
        <w:t>یی</w:t>
      </w:r>
      <w:r>
        <w:rPr>
          <w:rtl/>
        </w:rPr>
        <w:t xml:space="preserve"> بن </w:t>
      </w:r>
      <w:r>
        <w:rPr>
          <w:rFonts w:hint="cs"/>
          <w:rtl/>
        </w:rPr>
        <w:t>ی</w:t>
      </w:r>
      <w:r>
        <w:rPr>
          <w:rFonts w:hint="eastAsia"/>
          <w:rtl/>
        </w:rPr>
        <w:t>عمر</w:t>
      </w:r>
      <w:r>
        <w:rPr>
          <w:rtl/>
        </w:rPr>
        <w:t xml:space="preserve"> عل</w:t>
      </w:r>
      <w:r>
        <w:rPr>
          <w:rFonts w:hint="cs"/>
          <w:rtl/>
        </w:rPr>
        <w:t>ی</w:t>
      </w:r>
      <w:r>
        <w:rPr>
          <w:rtl/>
        </w:rPr>
        <w:t xml:space="preserve"> الحجّاج بأنّ الحسن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ابنا رسول اللّه </w:t>
      </w:r>
      <w:r w:rsidR="00F2741C" w:rsidRPr="00F2741C">
        <w:rPr>
          <w:rStyle w:val="libAlaemChar"/>
          <w:rtl/>
        </w:rPr>
        <w:t>صلى‌الله‌عليه‌وآله‌وسلم</w:t>
      </w:r>
      <w:r>
        <w:rPr>
          <w:rtl/>
        </w:rPr>
        <w:t xml:space="preserve"> </w:t>
      </w:r>
      <w:r w:rsidRPr="000F2A07">
        <w:rPr>
          <w:rStyle w:val="libFootnotenumChar"/>
          <w:rtl/>
        </w:rPr>
        <w:t>(2)</w:t>
      </w:r>
      <w:r>
        <w:rPr>
          <w:rtl/>
        </w:rPr>
        <w:t xml:space="preserve">. </w:t>
      </w:r>
    </w:p>
    <w:p w:rsidR="00140CA9" w:rsidRDefault="00191CDD" w:rsidP="00191CDD">
      <w:pPr>
        <w:pStyle w:val="libNormal"/>
      </w:pPr>
      <w:r w:rsidRPr="00146C60">
        <w:rPr>
          <w:rStyle w:val="libBold1Char"/>
          <w:rFonts w:hint="eastAsia"/>
          <w:rtl/>
        </w:rPr>
        <w:t>أقول</w:t>
      </w:r>
      <w:r>
        <w:rPr>
          <w:rtl/>
        </w:rPr>
        <w:t>: مح</w:t>
      </w:r>
      <w:r>
        <w:rPr>
          <w:rFonts w:hint="cs"/>
          <w:rtl/>
        </w:rPr>
        <w:t>ی</w:t>
      </w:r>
      <w:r>
        <w:rPr>
          <w:rtl/>
        </w:rPr>
        <w:t xml:space="preserve"> الد</w:t>
      </w:r>
      <w:r>
        <w:rPr>
          <w:rFonts w:hint="cs"/>
          <w:rtl/>
        </w:rPr>
        <w:t>ی</w:t>
      </w:r>
      <w:r>
        <w:rPr>
          <w:rFonts w:hint="eastAsia"/>
          <w:rtl/>
        </w:rPr>
        <w:t>ن</w:t>
      </w:r>
      <w:r>
        <w:rPr>
          <w:rtl/>
        </w:rPr>
        <w:t xml:space="preserve"> </w:t>
      </w:r>
      <w:r w:rsidRPr="00146C60">
        <w:rPr>
          <w:rFonts w:hint="cs"/>
          <w:rtl/>
        </w:rPr>
        <w:t>ی</w:t>
      </w:r>
      <w:r w:rsidRPr="00146C60">
        <w:rPr>
          <w:rFonts w:hint="eastAsia"/>
          <w:rtl/>
        </w:rPr>
        <w:t>أت</w:t>
      </w:r>
      <w:r w:rsidRPr="00146C60">
        <w:rPr>
          <w:rFonts w:hint="cs"/>
          <w:rtl/>
        </w:rPr>
        <w:t>ی</w:t>
      </w:r>
      <w:r w:rsidRPr="00146C60">
        <w:rPr>
          <w:rtl/>
        </w:rPr>
        <w:t xml:space="preserve"> ف</w:t>
      </w:r>
      <w:r w:rsidRPr="00146C60">
        <w:rPr>
          <w:rFonts w:hint="cs"/>
          <w:rtl/>
        </w:rPr>
        <w:t>ی</w:t>
      </w:r>
      <w:r w:rsidR="00090BC1" w:rsidRPr="00146C60">
        <w:rPr>
          <w:rFonts w:hint="eastAsia"/>
          <w:rtl/>
        </w:rPr>
        <w:t>(</w:t>
      </w:r>
      <w:r w:rsidRPr="00146C60">
        <w:rPr>
          <w:rFonts w:hint="eastAsia"/>
          <w:rtl/>
        </w:rPr>
        <w:t>عرب</w:t>
      </w:r>
      <w:r w:rsidR="00090BC1" w:rsidRPr="00146C60">
        <w:rPr>
          <w:rFonts w:hint="eastAsia"/>
          <w:rtl/>
        </w:rPr>
        <w:t>)</w:t>
      </w:r>
      <w:r>
        <w:rPr>
          <w:rtl/>
        </w:rPr>
        <w:t xml:space="preserve">. </w:t>
      </w:r>
    </w:p>
    <w:p w:rsidR="00140CA9" w:rsidRDefault="00191CDD" w:rsidP="00191CDD">
      <w:pPr>
        <w:pStyle w:val="libNormal"/>
      </w:pPr>
      <w:r>
        <w:rPr>
          <w:rFonts w:hint="eastAsia"/>
          <w:rtl/>
        </w:rPr>
        <w:t>باب</w:t>
      </w:r>
      <w:r>
        <w:rPr>
          <w:rtl/>
        </w:rPr>
        <w:t xml:space="preserve"> عموم الح</w:t>
      </w:r>
      <w:r>
        <w:rPr>
          <w:rFonts w:hint="cs"/>
          <w:rtl/>
        </w:rPr>
        <w:t>ی</w:t>
      </w:r>
      <w:r>
        <w:rPr>
          <w:rFonts w:hint="eastAsia"/>
          <w:rtl/>
        </w:rPr>
        <w:t>وان</w:t>
      </w:r>
      <w:r>
        <w:rPr>
          <w:rtl/>
        </w:rPr>
        <w:t xml:space="preserve"> و أصنافها </w:t>
      </w:r>
      <w:r w:rsidRPr="000F2A07">
        <w:rPr>
          <w:rStyle w:val="libFootnotenumChar"/>
          <w:rtl/>
        </w:rPr>
        <w:t>(3)</w:t>
      </w:r>
      <w:r>
        <w:rPr>
          <w:rtl/>
        </w:rPr>
        <w:t xml:space="preserve">. </w:t>
      </w:r>
    </w:p>
    <w:p w:rsidR="00140CA9" w:rsidRDefault="00191CDD" w:rsidP="00146C60">
      <w:pPr>
        <w:pStyle w:val="libNormal"/>
      </w:pPr>
      <w:r>
        <w:rPr>
          <w:rFonts w:hint="eastAsia"/>
          <w:rtl/>
        </w:rPr>
        <w:t>تقس</w:t>
      </w:r>
      <w:r>
        <w:rPr>
          <w:rFonts w:hint="cs"/>
          <w:rtl/>
        </w:rPr>
        <w:t>ی</w:t>
      </w:r>
      <w:r>
        <w:rPr>
          <w:rFonts w:hint="eastAsia"/>
          <w:rtl/>
        </w:rPr>
        <w:t>م</w:t>
      </w:r>
      <w:r>
        <w:rPr>
          <w:rtl/>
        </w:rPr>
        <w:t xml:space="preserve"> للح</w:t>
      </w:r>
      <w:r>
        <w:rPr>
          <w:rFonts w:hint="cs"/>
          <w:rtl/>
        </w:rPr>
        <w:t>ی</w:t>
      </w:r>
      <w:r>
        <w:rPr>
          <w:rFonts w:hint="eastAsia"/>
          <w:rtl/>
        </w:rPr>
        <w:t>وان</w:t>
      </w:r>
      <w:r>
        <w:rPr>
          <w:rtl/>
        </w:rPr>
        <w:t xml:space="preserve">: </w:t>
      </w:r>
      <w:r>
        <w:rPr>
          <w:rFonts w:hint="eastAsia"/>
          <w:rtl/>
        </w:rPr>
        <w:t>إعلم</w:t>
      </w:r>
      <w:r>
        <w:rPr>
          <w:rtl/>
        </w:rPr>
        <w:t xml:space="preserve"> انّ الح</w:t>
      </w:r>
      <w:r>
        <w:rPr>
          <w:rFonts w:hint="cs"/>
          <w:rtl/>
        </w:rPr>
        <w:t>ی</w:t>
      </w:r>
      <w:r>
        <w:rPr>
          <w:rFonts w:hint="eastAsia"/>
          <w:rtl/>
        </w:rPr>
        <w:t>وان</w:t>
      </w:r>
      <w:r>
        <w:rPr>
          <w:rtl/>
        </w:rPr>
        <w:t xml:space="preserve"> منه و لود و منه ب</w:t>
      </w:r>
      <w:r>
        <w:rPr>
          <w:rFonts w:hint="cs"/>
          <w:rtl/>
        </w:rPr>
        <w:t>ی</w:t>
      </w:r>
      <w:r>
        <w:rPr>
          <w:rFonts w:hint="eastAsia"/>
          <w:rtl/>
        </w:rPr>
        <w:t>وض،و</w:t>
      </w:r>
      <w:r>
        <w:rPr>
          <w:rtl/>
        </w:rPr>
        <w:t xml:space="preserve"> کلّ أذون ولود و کلّ صموخ </w:t>
      </w:r>
      <w:r w:rsidRPr="000F2A07">
        <w:rPr>
          <w:rStyle w:val="libFootnotenumChar"/>
          <w:rtl/>
        </w:rPr>
        <w:t>(4)</w:t>
      </w:r>
      <w:r>
        <w:rPr>
          <w:rtl/>
        </w:rPr>
        <w:t>ب</w:t>
      </w:r>
      <w:r>
        <w:rPr>
          <w:rFonts w:hint="cs"/>
          <w:rtl/>
        </w:rPr>
        <w:t>ی</w:t>
      </w:r>
      <w:r>
        <w:rPr>
          <w:rFonts w:hint="eastAsia"/>
          <w:rtl/>
        </w:rPr>
        <w:t>وض</w:t>
      </w:r>
      <w:r>
        <w:rPr>
          <w:rtl/>
        </w:rPr>
        <w:t xml:space="preserve"> سو</w:t>
      </w:r>
      <w:r>
        <w:rPr>
          <w:rFonts w:hint="cs"/>
          <w:rtl/>
        </w:rPr>
        <w:t>ی</w:t>
      </w:r>
      <w:r>
        <w:rPr>
          <w:rtl/>
        </w:rPr>
        <w:t xml:space="preserve"> الخفّاش. </w:t>
      </w:r>
    </w:p>
    <w:p w:rsidR="00140CA9" w:rsidRDefault="00191CDD" w:rsidP="00191CDD">
      <w:pPr>
        <w:pStyle w:val="libNormal"/>
      </w:pPr>
      <w:r>
        <w:rPr>
          <w:rFonts w:hint="eastAsia"/>
          <w:rtl/>
        </w:rPr>
        <w:t>تقس</w:t>
      </w:r>
      <w:r>
        <w:rPr>
          <w:rFonts w:hint="cs"/>
          <w:rtl/>
        </w:rPr>
        <w:t>ی</w:t>
      </w:r>
      <w:r>
        <w:rPr>
          <w:rFonts w:hint="eastAsia"/>
          <w:rtl/>
        </w:rPr>
        <w:t>م</w:t>
      </w:r>
      <w:r>
        <w:rPr>
          <w:rtl/>
        </w:rPr>
        <w:t>: بعض الح</w:t>
      </w:r>
      <w:r>
        <w:rPr>
          <w:rFonts w:hint="cs"/>
          <w:rtl/>
        </w:rPr>
        <w:t>ی</w:t>
      </w:r>
      <w:r>
        <w:rPr>
          <w:rFonts w:hint="eastAsia"/>
          <w:rtl/>
        </w:rPr>
        <w:t>وانات</w:t>
      </w:r>
      <w:r>
        <w:rPr>
          <w:rtl/>
        </w:rPr>
        <w:t xml:space="preserve"> هاد</w:t>
      </w:r>
      <w:r>
        <w:rPr>
          <w:rFonts w:hint="cs"/>
          <w:rtl/>
        </w:rPr>
        <w:t>ی</w:t>
      </w:r>
      <w:r>
        <w:rPr>
          <w:rFonts w:hint="eastAsia"/>
          <w:rtl/>
        </w:rPr>
        <w:t>ء</w:t>
      </w:r>
      <w:r>
        <w:rPr>
          <w:rtl/>
        </w:rPr>
        <w:t xml:space="preserve"> الطبع قل</w:t>
      </w:r>
      <w:r>
        <w:rPr>
          <w:rFonts w:hint="cs"/>
          <w:rtl/>
        </w:rPr>
        <w:t>ی</w:t>
      </w:r>
      <w:r>
        <w:rPr>
          <w:rFonts w:hint="eastAsia"/>
          <w:rtl/>
        </w:rPr>
        <w:t>ل</w:t>
      </w:r>
      <w:r>
        <w:rPr>
          <w:rtl/>
        </w:rPr>
        <w:t xml:space="preserve"> الغضب مثل البقر،و بعضها شد</w:t>
      </w:r>
      <w:r>
        <w:rPr>
          <w:rFonts w:hint="cs"/>
          <w:rtl/>
        </w:rPr>
        <w:t>ی</w:t>
      </w:r>
      <w:r>
        <w:rPr>
          <w:rFonts w:hint="eastAsia"/>
          <w:rtl/>
        </w:rPr>
        <w:t>د</w:t>
      </w:r>
      <w:r>
        <w:rPr>
          <w:rtl/>
        </w:rPr>
        <w:t xml:space="preserve"> الجهل حادّ الغضب کالخنز</w:t>
      </w:r>
      <w:r>
        <w:rPr>
          <w:rFonts w:hint="cs"/>
          <w:rtl/>
        </w:rPr>
        <w:t>ی</w:t>
      </w:r>
      <w:r>
        <w:rPr>
          <w:rFonts w:hint="eastAsia"/>
          <w:rtl/>
        </w:rPr>
        <w:t>ر</w:t>
      </w:r>
      <w:r>
        <w:rPr>
          <w:rtl/>
        </w:rPr>
        <w:t xml:space="preserve"> البرّ</w:t>
      </w:r>
      <w:r>
        <w:rPr>
          <w:rFonts w:hint="cs"/>
          <w:rtl/>
        </w:rPr>
        <w:t>ی</w:t>
      </w:r>
      <w:r>
        <w:rPr>
          <w:rFonts w:hint="eastAsia"/>
          <w:rtl/>
        </w:rPr>
        <w:t>،و</w:t>
      </w:r>
      <w:r>
        <w:rPr>
          <w:rtl/>
        </w:rPr>
        <w:t xml:space="preserve"> بعضها حل</w:t>
      </w:r>
      <w:r>
        <w:rPr>
          <w:rFonts w:hint="cs"/>
          <w:rtl/>
        </w:rPr>
        <w:t>ی</w:t>
      </w:r>
      <w:r>
        <w:rPr>
          <w:rFonts w:hint="eastAsia"/>
          <w:rtl/>
        </w:rPr>
        <w:t>م</w:t>
      </w:r>
      <w:r>
        <w:rPr>
          <w:rtl/>
        </w:rPr>
        <w:t xml:space="preserve"> حمول کالبع</w:t>
      </w:r>
      <w:r>
        <w:rPr>
          <w:rFonts w:hint="cs"/>
          <w:rtl/>
        </w:rPr>
        <w:t>ی</w:t>
      </w:r>
      <w:r>
        <w:rPr>
          <w:rFonts w:hint="eastAsia"/>
          <w:rtl/>
        </w:rPr>
        <w:t>ر،و</w:t>
      </w:r>
      <w:r>
        <w:rPr>
          <w:rtl/>
        </w:rPr>
        <w:t xml:space="preserve"> بعضها سر</w:t>
      </w:r>
      <w:r>
        <w:rPr>
          <w:rFonts w:hint="cs"/>
          <w:rtl/>
        </w:rPr>
        <w:t>ی</w:t>
      </w:r>
      <w:r>
        <w:rPr>
          <w:rFonts w:hint="eastAsia"/>
          <w:rtl/>
        </w:rPr>
        <w:t>ع</w:t>
      </w:r>
      <w:r>
        <w:rPr>
          <w:rtl/>
        </w:rPr>
        <w:t xml:space="preserve"> الحرکات کالح</w:t>
      </w:r>
      <w:r>
        <w:rPr>
          <w:rFonts w:hint="cs"/>
          <w:rtl/>
        </w:rPr>
        <w:t>یّ</w:t>
      </w:r>
      <w:r>
        <w:rPr>
          <w:rFonts w:hint="eastAsia"/>
          <w:rtl/>
        </w:rPr>
        <w:t>ه،و</w:t>
      </w:r>
      <w:r>
        <w:rPr>
          <w:rtl/>
        </w:rPr>
        <w:t xml:space="preserve"> بعضها قو</w:t>
      </w:r>
      <w:r>
        <w:rPr>
          <w:rFonts w:hint="cs"/>
          <w:rtl/>
        </w:rPr>
        <w:t>یّ</w:t>
      </w:r>
      <w:r>
        <w:rPr>
          <w:rtl/>
        </w:rPr>
        <w:t xml:space="preserve"> جر</w:t>
      </w:r>
      <w:r>
        <w:rPr>
          <w:rFonts w:hint="cs"/>
          <w:rtl/>
        </w:rPr>
        <w:t>یّ</w:t>
      </w:r>
      <w:r>
        <w:rPr>
          <w:rtl/>
        </w:rPr>
        <w:t xml:space="preserve"> نهم کب</w:t>
      </w:r>
      <w:r>
        <w:rPr>
          <w:rFonts w:hint="cs"/>
          <w:rtl/>
        </w:rPr>
        <w:t>ی</w:t>
      </w:r>
      <w:r>
        <w:rPr>
          <w:rFonts w:hint="eastAsia"/>
          <w:rtl/>
        </w:rPr>
        <w:t>ر</w:t>
      </w:r>
      <w:r>
        <w:rPr>
          <w:rtl/>
        </w:rPr>
        <w:t xml:space="preserve"> النفس کر</w:t>
      </w:r>
      <w:r>
        <w:rPr>
          <w:rFonts w:hint="cs"/>
          <w:rtl/>
        </w:rPr>
        <w:t>ی</w:t>
      </w:r>
      <w:r>
        <w:rPr>
          <w:rFonts w:hint="eastAsia"/>
          <w:rtl/>
        </w:rPr>
        <w:t>م</w:t>
      </w:r>
      <w:r>
        <w:rPr>
          <w:rtl/>
        </w:rPr>
        <w:t xml:space="preserve"> الطبع کالأسد،و منها قو</w:t>
      </w:r>
      <w:r>
        <w:rPr>
          <w:rFonts w:hint="cs"/>
          <w:rtl/>
        </w:rPr>
        <w:t>یّ</w:t>
      </w:r>
      <w:r>
        <w:rPr>
          <w:rtl/>
        </w:rPr>
        <w:t xml:space="preserve"> محتال وحش</w:t>
      </w:r>
      <w:r>
        <w:rPr>
          <w:rFonts w:hint="cs"/>
          <w:rtl/>
        </w:rPr>
        <w:t>یّ</w:t>
      </w:r>
      <w:r>
        <w:rPr>
          <w:rtl/>
        </w:rPr>
        <w:t xml:space="preserve"> کالذئب،و منها محتال مکّار </w:t>
      </w:r>
      <w:r>
        <w:rPr>
          <w:rFonts w:hint="eastAsia"/>
          <w:rtl/>
        </w:rPr>
        <w:t>ذو</w:t>
      </w:r>
      <w:r>
        <w:rPr>
          <w:rtl/>
        </w:rPr>
        <w:t xml:space="preserve"> الحرکات کالثعلب،و منها غضوب شد</w:t>
      </w:r>
      <w:r>
        <w:rPr>
          <w:rFonts w:hint="cs"/>
          <w:rtl/>
        </w:rPr>
        <w:t>ی</w:t>
      </w:r>
      <w:r>
        <w:rPr>
          <w:rFonts w:hint="eastAsia"/>
          <w:rtl/>
        </w:rPr>
        <w:t>د</w:t>
      </w:r>
      <w:r>
        <w:rPr>
          <w:rtl/>
        </w:rPr>
        <w:t xml:space="preserve"> الغضب سف</w:t>
      </w:r>
      <w:r>
        <w:rPr>
          <w:rFonts w:hint="cs"/>
          <w:rtl/>
        </w:rPr>
        <w:t>ی</w:t>
      </w:r>
      <w:r>
        <w:rPr>
          <w:rFonts w:hint="eastAsia"/>
          <w:rtl/>
        </w:rPr>
        <w:t>ه</w:t>
      </w:r>
      <w:r>
        <w:rPr>
          <w:rtl/>
        </w:rPr>
        <w:t xml:space="preserve"> إلاّ انّه ملق متودّد کالکلب،و منها شد</w:t>
      </w:r>
      <w:r>
        <w:rPr>
          <w:rFonts w:hint="cs"/>
          <w:rtl/>
        </w:rPr>
        <w:t>ی</w:t>
      </w:r>
      <w:r>
        <w:rPr>
          <w:rFonts w:hint="eastAsia"/>
          <w:rtl/>
        </w:rPr>
        <w:t>د</w:t>
      </w:r>
      <w:r>
        <w:rPr>
          <w:rtl/>
        </w:rPr>
        <w:t xml:space="preserve"> الل</w:t>
      </w:r>
      <w:r>
        <w:rPr>
          <w:rFonts w:hint="cs"/>
          <w:rtl/>
        </w:rPr>
        <w:t>ی</w:t>
      </w:r>
      <w:r>
        <w:rPr>
          <w:rFonts w:hint="eastAsia"/>
          <w:rtl/>
        </w:rPr>
        <w:t>ن</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132</w:t>
      </w:r>
      <w:r w:rsidR="00191CDD">
        <w:rPr>
          <w:rtl/>
        </w:rPr>
        <w:t>/</w:t>
      </w:r>
      <w:r w:rsidR="00140CA9">
        <w:rPr>
          <w:rtl/>
        </w:rPr>
        <w:t>31</w:t>
      </w:r>
      <w:r w:rsidR="00191CDD">
        <w:rPr>
          <w:rtl/>
        </w:rPr>
        <w:t>/</w:t>
      </w:r>
      <w:r w:rsidR="00140CA9">
        <w:rPr>
          <w:rtl/>
        </w:rPr>
        <w:t>12</w:t>
      </w:r>
      <w:r w:rsidR="00191CDD">
        <w:rPr>
          <w:rtl/>
        </w:rPr>
        <w:t>،ج:</w:t>
      </w:r>
      <w:r w:rsidR="00140CA9">
        <w:rPr>
          <w:rtl/>
        </w:rPr>
        <w:t>1</w:t>
      </w:r>
      <w:r w:rsidR="00191CDD">
        <w:rPr>
          <w:rtl/>
        </w:rPr>
        <w:t>4</w:t>
      </w:r>
      <w:r w:rsidR="00140CA9">
        <w:rPr>
          <w:rtl/>
        </w:rPr>
        <w:t>2</w:t>
      </w:r>
      <w:r w:rsidR="00191CDD">
        <w:rPr>
          <w:rtl/>
        </w:rPr>
        <w:t>/5</w:t>
      </w:r>
      <w:r w:rsidR="00140CA9">
        <w:rPr>
          <w:rtl/>
        </w:rPr>
        <w:t>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12</w:t>
      </w:r>
      <w:r w:rsidR="00191CDD">
        <w:rPr>
          <w:rtl/>
        </w:rPr>
        <w:t>5/</w:t>
      </w:r>
      <w:r w:rsidR="00140CA9">
        <w:rPr>
          <w:rtl/>
        </w:rPr>
        <w:t>1</w:t>
      </w:r>
      <w:r w:rsidR="00191CDD">
        <w:rPr>
          <w:rtl/>
        </w:rPr>
        <w:t>5/4،ج:</w:t>
      </w:r>
      <w:r w:rsidR="00140CA9">
        <w:rPr>
          <w:rtl/>
        </w:rPr>
        <w:t>1</w:t>
      </w:r>
      <w:r w:rsidR="00191CDD">
        <w:rPr>
          <w:rtl/>
        </w:rPr>
        <w:t>4</w:t>
      </w:r>
      <w:r w:rsidR="00140CA9">
        <w:rPr>
          <w:rtl/>
        </w:rPr>
        <w:t>7</w:t>
      </w:r>
      <w:r w:rsidR="00191CDD">
        <w:rPr>
          <w:rtl/>
        </w:rPr>
        <w:t>/</w:t>
      </w:r>
      <w:r w:rsidR="00140CA9">
        <w:rPr>
          <w:rtl/>
        </w:rPr>
        <w:t>10</w:t>
      </w:r>
      <w:r w:rsidR="00191CDD">
        <w:rPr>
          <w:rtl/>
        </w:rPr>
        <w:t>. ق:</w:t>
      </w:r>
      <w:r w:rsidR="00140CA9">
        <w:rPr>
          <w:rtl/>
        </w:rPr>
        <w:t>2</w:t>
      </w:r>
      <w:r w:rsidR="00191CDD">
        <w:rPr>
          <w:rtl/>
        </w:rPr>
        <w:t>4</w:t>
      </w:r>
      <w:r w:rsidR="00140CA9">
        <w:rPr>
          <w:rtl/>
        </w:rPr>
        <w:t>0</w:t>
      </w:r>
      <w:r w:rsidR="00191CDD">
        <w:rPr>
          <w:rtl/>
        </w:rPr>
        <w:t>/</w:t>
      </w:r>
      <w:r w:rsidR="00140CA9">
        <w:rPr>
          <w:rtl/>
        </w:rPr>
        <w:t>78</w:t>
      </w:r>
      <w:r w:rsidR="00191CDD">
        <w:rPr>
          <w:rtl/>
        </w:rPr>
        <w:t>/</w:t>
      </w:r>
      <w:r w:rsidR="00140CA9">
        <w:rPr>
          <w:rtl/>
        </w:rPr>
        <w:t>7</w:t>
      </w:r>
      <w:r w:rsidR="00191CDD">
        <w:rPr>
          <w:rtl/>
        </w:rPr>
        <w:t>،ج:</w:t>
      </w:r>
      <w:r w:rsidR="00140CA9">
        <w:rPr>
          <w:rtl/>
        </w:rPr>
        <w:t>2</w:t>
      </w:r>
      <w:r w:rsidR="00191CDD">
        <w:rPr>
          <w:rtl/>
        </w:rPr>
        <w:t>44/</w:t>
      </w:r>
      <w:r w:rsidR="00140CA9">
        <w:rPr>
          <w:rtl/>
        </w:rPr>
        <w:t>2</w:t>
      </w:r>
      <w:r w:rsidR="00191CDD">
        <w:rPr>
          <w:rtl/>
        </w:rPr>
        <w:t xml:space="preserve">5. </w:t>
      </w:r>
    </w:p>
    <w:p w:rsidR="00140CA9" w:rsidRDefault="00D7268C" w:rsidP="005E32C9">
      <w:pPr>
        <w:pStyle w:val="libFootnote0"/>
      </w:pPr>
      <w:r>
        <w:rPr>
          <w:rtl/>
        </w:rPr>
        <w:t>(3)</w:t>
      </w:r>
      <w:r w:rsidR="00191CDD">
        <w:rPr>
          <w:rtl/>
        </w:rPr>
        <w:t xml:space="preserve"> ق:65</w:t>
      </w:r>
      <w:r w:rsidR="00140CA9">
        <w:rPr>
          <w:rtl/>
        </w:rPr>
        <w:t>2</w:t>
      </w:r>
      <w:r w:rsidR="00191CDD">
        <w:rPr>
          <w:rtl/>
        </w:rPr>
        <w:t>/</w:t>
      </w:r>
      <w:r w:rsidR="00140CA9">
        <w:rPr>
          <w:rtl/>
        </w:rPr>
        <w:t>9</w:t>
      </w:r>
      <w:r w:rsidR="00191CDD">
        <w:rPr>
          <w:rtl/>
        </w:rPr>
        <w:t>4/</w:t>
      </w:r>
      <w:r w:rsidR="00140CA9">
        <w:rPr>
          <w:rtl/>
        </w:rPr>
        <w:t>1</w:t>
      </w:r>
      <w:r w:rsidR="00191CDD">
        <w:rPr>
          <w:rtl/>
        </w:rPr>
        <w:t>4،ج:</w:t>
      </w:r>
      <w:r w:rsidR="00140CA9">
        <w:rPr>
          <w:rtl/>
        </w:rPr>
        <w:t>1</w:t>
      </w:r>
      <w:r w:rsidR="00191CDD">
        <w:rPr>
          <w:rtl/>
        </w:rPr>
        <w:t xml:space="preserve">/64. </w:t>
      </w:r>
    </w:p>
    <w:p w:rsidR="00D7268C" w:rsidRDefault="00D7268C" w:rsidP="005E32C9">
      <w:pPr>
        <w:pStyle w:val="libFootnote0"/>
        <w:rPr>
          <w:rtl/>
        </w:rPr>
      </w:pPr>
      <w:r>
        <w:rPr>
          <w:rtl/>
        </w:rPr>
        <w:t>(4)</w:t>
      </w:r>
      <w:r w:rsidR="00191CDD">
        <w:rPr>
          <w:rtl/>
        </w:rPr>
        <w:t xml:space="preserve"> الصماخ:خرق الأذن.</w:t>
      </w:r>
    </w:p>
    <w:p w:rsidR="00D7268C" w:rsidRDefault="00D7268C" w:rsidP="000F2A07">
      <w:pPr>
        <w:pStyle w:val="libNormal"/>
        <w:rPr>
          <w:rtl/>
        </w:rPr>
      </w:pPr>
      <w:r>
        <w:rPr>
          <w:rtl/>
        </w:rPr>
        <w:br w:type="page"/>
      </w:r>
    </w:p>
    <w:p w:rsidR="00140CA9" w:rsidRDefault="00191CDD" w:rsidP="00146C60">
      <w:pPr>
        <w:pStyle w:val="libNormal0"/>
      </w:pPr>
      <w:r>
        <w:rPr>
          <w:rFonts w:hint="eastAsia"/>
          <w:rtl/>
        </w:rPr>
        <w:t>مستأنس</w:t>
      </w:r>
      <w:r>
        <w:rPr>
          <w:rtl/>
        </w:rPr>
        <w:t xml:space="preserve"> کالف</w:t>
      </w:r>
      <w:r>
        <w:rPr>
          <w:rFonts w:hint="cs"/>
          <w:rtl/>
        </w:rPr>
        <w:t>ی</w:t>
      </w:r>
      <w:r>
        <w:rPr>
          <w:rFonts w:hint="eastAsia"/>
          <w:rtl/>
        </w:rPr>
        <w:t>ل</w:t>
      </w:r>
      <w:r>
        <w:rPr>
          <w:rtl/>
        </w:rPr>
        <w:t xml:space="preserve"> و القرد،و منها حسود مباه بجماله کالطاووس،و منها شد</w:t>
      </w:r>
      <w:r>
        <w:rPr>
          <w:rFonts w:hint="cs"/>
          <w:rtl/>
        </w:rPr>
        <w:t>ی</w:t>
      </w:r>
      <w:r>
        <w:rPr>
          <w:rFonts w:hint="eastAsia"/>
          <w:rtl/>
        </w:rPr>
        <w:t>د</w:t>
      </w:r>
      <w:r>
        <w:rPr>
          <w:rtl/>
        </w:rPr>
        <w:t xml:space="preserve"> الحفظ کالجمل و الحمار لا </w:t>
      </w:r>
      <w:r>
        <w:rPr>
          <w:rFonts w:hint="cs"/>
          <w:rtl/>
        </w:rPr>
        <w:t>ی</w:t>
      </w:r>
      <w:r>
        <w:rPr>
          <w:rFonts w:hint="eastAsia"/>
          <w:rtl/>
        </w:rPr>
        <w:t>نس</w:t>
      </w:r>
      <w:r>
        <w:rPr>
          <w:rFonts w:hint="cs"/>
          <w:rtl/>
        </w:rPr>
        <w:t>ی</w:t>
      </w:r>
      <w:r>
        <w:rPr>
          <w:rtl/>
        </w:rPr>
        <w:t xml:space="preserve"> کلّ منهما الطر</w:t>
      </w:r>
      <w:r>
        <w:rPr>
          <w:rFonts w:hint="cs"/>
          <w:rtl/>
        </w:rPr>
        <w:t>ی</w:t>
      </w:r>
      <w:r>
        <w:rPr>
          <w:rFonts w:hint="eastAsia"/>
          <w:rtl/>
        </w:rPr>
        <w:t>ق</w:t>
      </w:r>
      <w:r>
        <w:rPr>
          <w:rtl/>
        </w:rPr>
        <w:t xml:space="preserve"> الذ</w:t>
      </w:r>
      <w:r>
        <w:rPr>
          <w:rFonts w:hint="cs"/>
          <w:rtl/>
        </w:rPr>
        <w:t>ی</w:t>
      </w:r>
      <w:r>
        <w:rPr>
          <w:rtl/>
        </w:rPr>
        <w:t xml:space="preserve"> رآه </w:t>
      </w:r>
      <w:r w:rsidRPr="000F2A07">
        <w:rPr>
          <w:rStyle w:val="libFootnotenumChar"/>
          <w:rtl/>
        </w:rPr>
        <w:t>(1)</w:t>
      </w:r>
      <w:r>
        <w:rPr>
          <w:rtl/>
        </w:rPr>
        <w:t xml:space="preserve">. </w:t>
      </w:r>
    </w:p>
    <w:p w:rsidR="00140CA9" w:rsidRDefault="00191CDD" w:rsidP="00191CDD">
      <w:pPr>
        <w:pStyle w:val="libNormal"/>
      </w:pPr>
      <w:r>
        <w:rPr>
          <w:rFonts w:hint="eastAsia"/>
          <w:rtl/>
        </w:rPr>
        <w:t>ذکر</w:t>
      </w:r>
      <w:r>
        <w:rPr>
          <w:rtl/>
        </w:rPr>
        <w:t xml:space="preserve"> ما تقول الح</w:t>
      </w:r>
      <w:r>
        <w:rPr>
          <w:rFonts w:hint="cs"/>
          <w:rtl/>
        </w:rPr>
        <w:t>ی</w:t>
      </w:r>
      <w:r>
        <w:rPr>
          <w:rFonts w:hint="eastAsia"/>
          <w:rtl/>
        </w:rPr>
        <w:t>وانات</w:t>
      </w:r>
      <w:r>
        <w:rPr>
          <w:rtl/>
        </w:rPr>
        <w:t xml:space="preserve"> ف</w:t>
      </w:r>
      <w:r>
        <w:rPr>
          <w:rFonts w:hint="cs"/>
          <w:rtl/>
        </w:rPr>
        <w:t>ی</w:t>
      </w:r>
      <w:r>
        <w:rPr>
          <w:rtl/>
        </w:rPr>
        <w:t xml:space="preserve"> أصواتها و أذکارها </w:t>
      </w:r>
      <w:r w:rsidRPr="000F2A07">
        <w:rPr>
          <w:rStyle w:val="libFootnotenumChar"/>
          <w:rtl/>
        </w:rPr>
        <w:t>(2)</w:t>
      </w:r>
      <w:r>
        <w:rPr>
          <w:rtl/>
        </w:rPr>
        <w:t xml:space="preserve">. </w:t>
      </w:r>
    </w:p>
    <w:p w:rsidR="00140CA9" w:rsidRDefault="00191CDD" w:rsidP="00191CDD">
      <w:pPr>
        <w:pStyle w:val="libNormal"/>
      </w:pPr>
      <w:r>
        <w:rPr>
          <w:rFonts w:hint="eastAsia"/>
          <w:rtl/>
        </w:rPr>
        <w:t>ذکر</w:t>
      </w:r>
      <w:r>
        <w:rPr>
          <w:rtl/>
        </w:rPr>
        <w:t xml:space="preserve"> أسام</w:t>
      </w:r>
      <w:r>
        <w:rPr>
          <w:rFonts w:hint="cs"/>
          <w:rtl/>
        </w:rPr>
        <w:t>ی</w:t>
      </w:r>
      <w:r>
        <w:rPr>
          <w:rtl/>
        </w:rPr>
        <w:t xml:space="preserve"> جمله من الح</w:t>
      </w:r>
      <w:r>
        <w:rPr>
          <w:rFonts w:hint="cs"/>
          <w:rtl/>
        </w:rPr>
        <w:t>ی</w:t>
      </w:r>
      <w:r>
        <w:rPr>
          <w:rFonts w:hint="eastAsia"/>
          <w:rtl/>
        </w:rPr>
        <w:t>وانات</w:t>
      </w:r>
      <w:r>
        <w:rPr>
          <w:rtl/>
        </w:rPr>
        <w:t xml:space="preserve"> و الإشاره ال</w:t>
      </w:r>
      <w:r>
        <w:rPr>
          <w:rFonts w:hint="cs"/>
          <w:rtl/>
        </w:rPr>
        <w:t>ی</w:t>
      </w:r>
      <w:r>
        <w:rPr>
          <w:rtl/>
        </w:rPr>
        <w:t xml:space="preserve"> بعض أخلاقها </w:t>
      </w:r>
      <w:r w:rsidRPr="000F2A07">
        <w:rPr>
          <w:rStyle w:val="libFootnotenumChar"/>
          <w:rtl/>
        </w:rPr>
        <w:t>(3)</w:t>
      </w:r>
      <w:r>
        <w:rPr>
          <w:rtl/>
        </w:rPr>
        <w:t xml:space="preserve">. </w:t>
      </w:r>
    </w:p>
    <w:p w:rsidR="00140CA9" w:rsidRDefault="00191CDD" w:rsidP="00191CDD">
      <w:pPr>
        <w:pStyle w:val="libNormal"/>
      </w:pPr>
      <w:r>
        <w:rPr>
          <w:rFonts w:hint="eastAsia"/>
          <w:rtl/>
        </w:rPr>
        <w:t>ف</w:t>
      </w:r>
      <w:r>
        <w:rPr>
          <w:rFonts w:hint="cs"/>
          <w:rtl/>
        </w:rPr>
        <w:t>ی</w:t>
      </w:r>
      <w:r>
        <w:rPr>
          <w:rtl/>
        </w:rPr>
        <w:t xml:space="preserve"> انّ الح</w:t>
      </w:r>
      <w:r>
        <w:rPr>
          <w:rFonts w:hint="cs"/>
          <w:rtl/>
        </w:rPr>
        <w:t>ی</w:t>
      </w:r>
      <w:r>
        <w:rPr>
          <w:rFonts w:hint="eastAsia"/>
          <w:rtl/>
        </w:rPr>
        <w:t>وانات</w:t>
      </w:r>
      <w:r>
        <w:rPr>
          <w:rtl/>
        </w:rPr>
        <w:t xml:space="preserve"> هل لها شعور أم لا،و الکلام ف</w:t>
      </w:r>
      <w:r>
        <w:rPr>
          <w:rFonts w:hint="cs"/>
          <w:rtl/>
        </w:rPr>
        <w:t>ی</w:t>
      </w:r>
      <w:r>
        <w:rPr>
          <w:rtl/>
        </w:rPr>
        <w:t xml:space="preserve"> ذلک </w:t>
      </w:r>
      <w:r w:rsidRPr="000F2A07">
        <w:rPr>
          <w:rStyle w:val="libFootnotenumChar"/>
          <w:rtl/>
        </w:rPr>
        <w:t>(4)</w:t>
      </w:r>
      <w:r>
        <w:rPr>
          <w:rtl/>
        </w:rPr>
        <w:t xml:space="preserve">. </w:t>
      </w:r>
    </w:p>
    <w:p w:rsidR="00140CA9" w:rsidRDefault="00191CDD" w:rsidP="00191CDD">
      <w:pPr>
        <w:pStyle w:val="libNormal"/>
      </w:pPr>
      <w:r>
        <w:rPr>
          <w:rFonts w:hint="eastAsia"/>
          <w:rtl/>
        </w:rPr>
        <w:t>ذکر</w:t>
      </w:r>
      <w:r>
        <w:rPr>
          <w:rtl/>
        </w:rPr>
        <w:t xml:space="preserve"> جمله من الح</w:t>
      </w:r>
      <w:r>
        <w:rPr>
          <w:rFonts w:hint="cs"/>
          <w:rtl/>
        </w:rPr>
        <w:t>ی</w:t>
      </w:r>
      <w:r>
        <w:rPr>
          <w:rFonts w:hint="eastAsia"/>
          <w:rtl/>
        </w:rPr>
        <w:t>ل</w:t>
      </w:r>
      <w:r>
        <w:rPr>
          <w:rtl/>
        </w:rPr>
        <w:t xml:space="preserve"> الدق</w:t>
      </w:r>
      <w:r>
        <w:rPr>
          <w:rFonts w:hint="cs"/>
          <w:rtl/>
        </w:rPr>
        <w:t>ی</w:t>
      </w:r>
      <w:r>
        <w:rPr>
          <w:rFonts w:hint="eastAsia"/>
          <w:rtl/>
        </w:rPr>
        <w:t>قه</w:t>
      </w:r>
      <w:r>
        <w:rPr>
          <w:rtl/>
        </w:rPr>
        <w:t xml:space="preserve"> لجمله منها،و ستأت</w:t>
      </w:r>
      <w:r>
        <w:rPr>
          <w:rFonts w:hint="cs"/>
          <w:rtl/>
        </w:rPr>
        <w:t>ی</w:t>
      </w:r>
      <w:r>
        <w:rPr>
          <w:rtl/>
        </w:rPr>
        <w:t xml:space="preserve"> الإشاره إل</w:t>
      </w:r>
      <w:r>
        <w:rPr>
          <w:rFonts w:hint="cs"/>
          <w:rtl/>
        </w:rPr>
        <w:t>ی</w:t>
      </w:r>
      <w:r>
        <w:rPr>
          <w:rFonts w:hint="eastAsia"/>
          <w:rtl/>
        </w:rPr>
        <w:t>ها</w:t>
      </w:r>
      <w:r>
        <w:rPr>
          <w:rtl/>
        </w:rPr>
        <w:t xml:space="preserve"> </w:t>
      </w:r>
      <w:r w:rsidRPr="00146C60">
        <w:rPr>
          <w:rtl/>
        </w:rPr>
        <w:t>ف</w:t>
      </w:r>
      <w:r w:rsidRPr="00146C60">
        <w:rPr>
          <w:rFonts w:hint="cs"/>
          <w:rtl/>
        </w:rPr>
        <w:t>ی</w:t>
      </w:r>
      <w:r w:rsidR="00090BC1" w:rsidRPr="00146C60">
        <w:rPr>
          <w:rFonts w:hint="eastAsia"/>
          <w:rtl/>
        </w:rPr>
        <w:t>(</w:t>
      </w:r>
      <w:r w:rsidRPr="00146C60">
        <w:rPr>
          <w:rFonts w:hint="eastAsia"/>
          <w:rtl/>
        </w:rPr>
        <w:t>خسس</w:t>
      </w:r>
      <w:r w:rsidR="00090BC1" w:rsidRPr="00146C60">
        <w:rPr>
          <w:rFonts w:hint="eastAsia"/>
          <w:rtl/>
        </w:rPr>
        <w:t>)</w:t>
      </w:r>
      <w:r w:rsidRPr="00146C60">
        <w:rPr>
          <w:rtl/>
        </w:rPr>
        <w:t xml:space="preserve"> و</w:t>
      </w:r>
      <w:r w:rsidR="00090BC1" w:rsidRPr="00146C60">
        <w:rPr>
          <w:rtl/>
        </w:rPr>
        <w:t>(</w:t>
      </w:r>
      <w:r w:rsidRPr="00146C60">
        <w:rPr>
          <w:rtl/>
        </w:rPr>
        <w:t>خطف</w:t>
      </w:r>
      <w:r w:rsidR="00090BC1" w:rsidRPr="00146C60">
        <w:rPr>
          <w:rtl/>
        </w:rPr>
        <w:t>)</w:t>
      </w:r>
      <w:r w:rsidRPr="00146C60">
        <w:rPr>
          <w:rtl/>
        </w:rPr>
        <w:t>و</w:t>
      </w:r>
      <w:r w:rsidR="00090BC1" w:rsidRPr="00146C60">
        <w:rPr>
          <w:rtl/>
        </w:rPr>
        <w:t>(</w:t>
      </w:r>
      <w:r w:rsidRPr="00146C60">
        <w:rPr>
          <w:rtl/>
        </w:rPr>
        <w:t>نعم</w:t>
      </w:r>
      <w:r w:rsidR="00090BC1" w:rsidRPr="00146C60">
        <w:rPr>
          <w:rtl/>
        </w:rPr>
        <w:t>)</w:t>
      </w:r>
      <w:r w:rsidRPr="00146C60">
        <w:rPr>
          <w:rtl/>
        </w:rPr>
        <w:t>، و تقدّم ف</w:t>
      </w:r>
      <w:r w:rsidRPr="00146C60">
        <w:rPr>
          <w:rFonts w:hint="cs"/>
          <w:rtl/>
        </w:rPr>
        <w:t>ی</w:t>
      </w:r>
      <w:r w:rsidR="00090BC1" w:rsidRPr="00146C60">
        <w:rPr>
          <w:rFonts w:hint="eastAsia"/>
          <w:rtl/>
        </w:rPr>
        <w:t>(</w:t>
      </w:r>
      <w:r w:rsidRPr="00146C60">
        <w:rPr>
          <w:rFonts w:hint="eastAsia"/>
          <w:rtl/>
        </w:rPr>
        <w:t>ثعلب</w:t>
      </w:r>
      <w:r w:rsidR="00090BC1" w:rsidRPr="00146C60">
        <w:rPr>
          <w:rFonts w:hint="eastAsia"/>
          <w:rtl/>
        </w:rPr>
        <w:t>)</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ف</w:t>
      </w:r>
      <w:r>
        <w:rPr>
          <w:rFonts w:hint="cs"/>
          <w:rtl/>
        </w:rPr>
        <w:t>ی</w:t>
      </w:r>
      <w:r>
        <w:rPr>
          <w:rFonts w:hint="eastAsia"/>
          <w:rtl/>
        </w:rPr>
        <w:t>ه</w:t>
      </w:r>
      <w:r>
        <w:rPr>
          <w:rtl/>
        </w:rPr>
        <w:t xml:space="preserve"> ذکر ما نه</w:t>
      </w:r>
      <w:r>
        <w:rPr>
          <w:rFonts w:hint="cs"/>
          <w:rtl/>
        </w:rPr>
        <w:t>ی</w:t>
      </w:r>
      <w:r>
        <w:rPr>
          <w:rtl/>
        </w:rPr>
        <w:t xml:space="preserve"> عن قتله من الح</w:t>
      </w:r>
      <w:r>
        <w:rPr>
          <w:rFonts w:hint="cs"/>
          <w:rtl/>
        </w:rPr>
        <w:t>ی</w:t>
      </w:r>
      <w:r>
        <w:rPr>
          <w:rFonts w:hint="eastAsia"/>
          <w:rtl/>
        </w:rPr>
        <w:t>وانات</w:t>
      </w:r>
      <w:r>
        <w:rPr>
          <w:rtl/>
        </w:rPr>
        <w:t xml:space="preserve"> </w:t>
      </w:r>
      <w:r w:rsidRPr="000F2A07">
        <w:rPr>
          <w:rStyle w:val="libFootnotenumChar"/>
          <w:rtl/>
        </w:rPr>
        <w:t>(6)</w:t>
      </w:r>
      <w:r>
        <w:rPr>
          <w:rtl/>
        </w:rPr>
        <w:t xml:space="preserve">. أقول: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w:t>
      </w:r>
      <w:r w:rsidRPr="00146C60">
        <w:rPr>
          <w:rtl/>
        </w:rPr>
        <w:t>بذلک ف</w:t>
      </w:r>
      <w:r w:rsidRPr="00146C60">
        <w:rPr>
          <w:rFonts w:hint="cs"/>
          <w:rtl/>
        </w:rPr>
        <w:t>ی</w:t>
      </w:r>
      <w:r w:rsidRPr="00146C60">
        <w:rPr>
          <w:rtl/>
        </w:rPr>
        <w:t xml:space="preserve"> </w:t>
      </w:r>
      <w:r w:rsidR="00090BC1" w:rsidRPr="00146C60">
        <w:rPr>
          <w:rtl/>
        </w:rPr>
        <w:t>(</w:t>
      </w:r>
      <w:r w:rsidRPr="00146C60">
        <w:rPr>
          <w:rtl/>
        </w:rPr>
        <w:t>خطف</w:t>
      </w:r>
      <w:r w:rsidR="00090BC1" w:rsidRPr="00146C60">
        <w:rPr>
          <w:rtl/>
        </w:rPr>
        <w:t>)</w:t>
      </w:r>
      <w:r w:rsidRPr="00146C60">
        <w:rPr>
          <w:rtl/>
        </w:rPr>
        <w:t>.</w:t>
      </w:r>
      <w:r>
        <w:rPr>
          <w:rtl/>
        </w:rPr>
        <w:t xml:space="preserve"> </w:t>
      </w:r>
    </w:p>
    <w:p w:rsidR="00140CA9" w:rsidRDefault="00191CDD" w:rsidP="00191CDD">
      <w:pPr>
        <w:pStyle w:val="libNormal"/>
      </w:pPr>
      <w:r>
        <w:rPr>
          <w:rFonts w:hint="eastAsia"/>
          <w:rtl/>
        </w:rPr>
        <w:t>ذکر</w:t>
      </w:r>
      <w:r>
        <w:rPr>
          <w:rtl/>
        </w:rPr>
        <w:t xml:space="preserve"> ما </w:t>
      </w:r>
      <w:r>
        <w:rPr>
          <w:rFonts w:hint="cs"/>
          <w:rtl/>
        </w:rPr>
        <w:t>ی</w:t>
      </w:r>
      <w:r>
        <w:rPr>
          <w:rFonts w:hint="eastAsia"/>
          <w:rtl/>
        </w:rPr>
        <w:t>جوز</w:t>
      </w:r>
      <w:r>
        <w:rPr>
          <w:rtl/>
        </w:rPr>
        <w:t xml:space="preserve"> قتله من الح</w:t>
      </w:r>
      <w:r>
        <w:rPr>
          <w:rFonts w:hint="cs"/>
          <w:rtl/>
        </w:rPr>
        <w:t>ی</w:t>
      </w:r>
      <w:r>
        <w:rPr>
          <w:rFonts w:hint="eastAsia"/>
          <w:rtl/>
        </w:rPr>
        <w:t>وانات</w:t>
      </w:r>
      <w:r>
        <w:rPr>
          <w:rtl/>
        </w:rPr>
        <w:t xml:space="preserve"> </w:t>
      </w:r>
    </w:p>
    <w:p w:rsidR="00146C60" w:rsidRDefault="00191CDD" w:rsidP="00146C60">
      <w:pPr>
        <w:pStyle w:val="libNormal"/>
        <w:rPr>
          <w:rtl/>
        </w:rPr>
      </w:pPr>
      <w:r>
        <w:rPr>
          <w:rFonts w:hint="eastAsia"/>
          <w:rtl/>
        </w:rPr>
        <w:t>ذکر</w:t>
      </w:r>
      <w:r>
        <w:rPr>
          <w:rtl/>
        </w:rPr>
        <w:t xml:space="preserve"> ما </w:t>
      </w:r>
      <w:r>
        <w:rPr>
          <w:rFonts w:hint="cs"/>
          <w:rtl/>
        </w:rPr>
        <w:t>ی</w:t>
      </w:r>
      <w:r>
        <w:rPr>
          <w:rFonts w:hint="eastAsia"/>
          <w:rtl/>
        </w:rPr>
        <w:t>جوز</w:t>
      </w:r>
      <w:r>
        <w:rPr>
          <w:rtl/>
        </w:rPr>
        <w:t xml:space="preserve"> قتله من الح</w:t>
      </w:r>
      <w:r>
        <w:rPr>
          <w:rFonts w:hint="cs"/>
          <w:rtl/>
        </w:rPr>
        <w:t>ی</w:t>
      </w:r>
      <w:r>
        <w:rPr>
          <w:rFonts w:hint="eastAsia"/>
          <w:rtl/>
        </w:rPr>
        <w:t>وانات</w:t>
      </w:r>
      <w:r>
        <w:rPr>
          <w:rtl/>
        </w:rPr>
        <w:t xml:space="preserve"> </w:t>
      </w:r>
      <w:r w:rsidRPr="000F2A07">
        <w:rPr>
          <w:rStyle w:val="libFootnotenumChar"/>
          <w:rtl/>
        </w:rPr>
        <w:t>(7)</w:t>
      </w:r>
      <w:r>
        <w:rPr>
          <w:rtl/>
        </w:rPr>
        <w:t>.</w:t>
      </w:r>
    </w:p>
    <w:p w:rsidR="00140CA9" w:rsidRDefault="00191CDD" w:rsidP="00146C60">
      <w:pPr>
        <w:pStyle w:val="libNormal"/>
      </w:pPr>
      <w:r w:rsidRPr="00146C60">
        <w:rPr>
          <w:rStyle w:val="libBold1Char"/>
          <w:rFonts w:hint="eastAsia"/>
          <w:rtl/>
        </w:rPr>
        <w:t>من</w:t>
      </w:r>
      <w:r w:rsidRPr="00146C60">
        <w:rPr>
          <w:rStyle w:val="libBold1Char"/>
          <w:rtl/>
        </w:rPr>
        <w:t xml:space="preserve"> لا </w:t>
      </w:r>
      <w:r w:rsidRPr="00146C60">
        <w:rPr>
          <w:rStyle w:val="libBold1Char"/>
          <w:rFonts w:hint="cs"/>
          <w:rtl/>
        </w:rPr>
        <w:t>ی</w:t>
      </w:r>
      <w:r w:rsidRPr="00146C60">
        <w:rPr>
          <w:rStyle w:val="libBold1Char"/>
          <w:rFonts w:hint="eastAsia"/>
          <w:rtl/>
        </w:rPr>
        <w:t>حضره</w:t>
      </w:r>
      <w:r w:rsidRPr="00146C60">
        <w:rPr>
          <w:rStyle w:val="libBold1Char"/>
          <w:rtl/>
        </w:rPr>
        <w:t xml:space="preserve"> الفق</w:t>
      </w:r>
      <w:r w:rsidRPr="00146C60">
        <w:rPr>
          <w:rStyle w:val="libBold1Char"/>
          <w:rFonts w:hint="cs"/>
          <w:rtl/>
        </w:rPr>
        <w:t>ی</w:t>
      </w:r>
      <w:r w:rsidRPr="00146C60">
        <w:rPr>
          <w:rStyle w:val="libBold1Char"/>
          <w:rFonts w:hint="eastAsia"/>
          <w:rtl/>
        </w:rPr>
        <w:t>ه</w:t>
      </w:r>
      <w:r>
        <w:rPr>
          <w:rtl/>
        </w:rPr>
        <w:t>:ف</w:t>
      </w:r>
      <w:r>
        <w:rPr>
          <w:rFonts w:hint="cs"/>
          <w:rtl/>
        </w:rPr>
        <w:t>ی</w:t>
      </w:r>
      <w:r>
        <w:rPr>
          <w:rtl/>
        </w:rPr>
        <w:t xml:space="preserve"> مناه</w:t>
      </w:r>
      <w:r>
        <w:rPr>
          <w:rFonts w:hint="cs"/>
          <w:rtl/>
        </w:rPr>
        <w:t>ی</w:t>
      </w:r>
      <w:r>
        <w:rPr>
          <w:rtl/>
        </w:rPr>
        <w:t xml:space="preserve"> النب</w:t>
      </w:r>
      <w:r>
        <w:rPr>
          <w:rFonts w:hint="cs"/>
          <w:rtl/>
        </w:rPr>
        <w:t>یّ</w:t>
      </w:r>
      <w:r>
        <w:rPr>
          <w:rtl/>
        </w:rPr>
        <w:t xml:space="preserve"> </w:t>
      </w:r>
      <w:r w:rsidR="00146C60" w:rsidRPr="00F2741C">
        <w:rPr>
          <w:rStyle w:val="libAlaemChar"/>
          <w:rtl/>
        </w:rPr>
        <w:t>صلى‌الله‌عليه‌وآله‌وسلم</w:t>
      </w:r>
      <w:r>
        <w:rPr>
          <w:rtl/>
        </w:rPr>
        <w:t>: و نه</w:t>
      </w:r>
      <w:r>
        <w:rPr>
          <w:rFonts w:hint="cs"/>
          <w:rtl/>
        </w:rPr>
        <w:t>ی</w:t>
      </w:r>
      <w:r>
        <w:rPr>
          <w:rtl/>
        </w:rPr>
        <w:t xml:space="preserve"> أن </w:t>
      </w:r>
      <w:r>
        <w:rPr>
          <w:rFonts w:hint="cs"/>
          <w:rtl/>
        </w:rPr>
        <w:t>ی</w:t>
      </w:r>
      <w:r>
        <w:rPr>
          <w:rFonts w:hint="eastAsia"/>
          <w:rtl/>
        </w:rPr>
        <w:t>حرق</w:t>
      </w:r>
      <w:r>
        <w:rPr>
          <w:rtl/>
        </w:rPr>
        <w:t xml:space="preserve"> ش</w:t>
      </w:r>
      <w:r>
        <w:rPr>
          <w:rFonts w:hint="cs"/>
          <w:rtl/>
        </w:rPr>
        <w:t>ی</w:t>
      </w:r>
      <w:r>
        <w:rPr>
          <w:rFonts w:hint="eastAsia"/>
          <w:rtl/>
        </w:rPr>
        <w:t>ء</w:t>
      </w:r>
      <w:r>
        <w:rPr>
          <w:rtl/>
        </w:rPr>
        <w:t xml:space="preserve"> من الح</w:t>
      </w:r>
      <w:r>
        <w:rPr>
          <w:rFonts w:hint="cs"/>
          <w:rtl/>
        </w:rPr>
        <w:t>ی</w:t>
      </w:r>
      <w:r>
        <w:rPr>
          <w:rFonts w:hint="eastAsia"/>
          <w:rtl/>
        </w:rPr>
        <w:t>وان</w:t>
      </w:r>
      <w:r>
        <w:rPr>
          <w:rtl/>
        </w:rPr>
        <w:t xml:space="preserve"> بالنار و نه</w:t>
      </w:r>
      <w:r>
        <w:rPr>
          <w:rFonts w:hint="cs"/>
          <w:rtl/>
        </w:rPr>
        <w:t>ی</w:t>
      </w:r>
      <w:r>
        <w:rPr>
          <w:rtl/>
        </w:rPr>
        <w:t xml:space="preserve"> عن قتل النحل </w:t>
      </w:r>
      <w:r w:rsidRPr="000F2A07">
        <w:rPr>
          <w:rStyle w:val="libFootnotenumChar"/>
          <w:rtl/>
        </w:rPr>
        <w:t>(8)</w:t>
      </w:r>
      <w:r>
        <w:rPr>
          <w:rtl/>
        </w:rPr>
        <w:t xml:space="preserve">. </w:t>
      </w:r>
    </w:p>
    <w:p w:rsidR="00140CA9" w:rsidRDefault="00191CDD" w:rsidP="00191CDD">
      <w:pPr>
        <w:pStyle w:val="libNormal"/>
      </w:pPr>
      <w:r>
        <w:rPr>
          <w:rFonts w:hint="eastAsia"/>
          <w:rtl/>
        </w:rPr>
        <w:t>باب</w:t>
      </w:r>
      <w:r>
        <w:rPr>
          <w:rtl/>
        </w:rPr>
        <w:t xml:space="preserve"> ما ظهر من اعجاز رسول اللّه </w:t>
      </w:r>
      <w:r w:rsidR="00F2741C" w:rsidRPr="00F2741C">
        <w:rPr>
          <w:rStyle w:val="libAlaemChar"/>
          <w:rtl/>
        </w:rPr>
        <w:t>صلى‌الله‌عليه‌وآله‌وسلم</w:t>
      </w:r>
      <w:r>
        <w:rPr>
          <w:rtl/>
        </w:rPr>
        <w:t xml:space="preserve"> ف</w:t>
      </w:r>
      <w:r>
        <w:rPr>
          <w:rFonts w:hint="cs"/>
          <w:rtl/>
        </w:rPr>
        <w:t>ی</w:t>
      </w:r>
      <w:r>
        <w:rPr>
          <w:rtl/>
        </w:rPr>
        <w:t xml:space="preserve"> الح</w:t>
      </w:r>
      <w:r>
        <w:rPr>
          <w:rFonts w:hint="cs"/>
          <w:rtl/>
        </w:rPr>
        <w:t>ی</w:t>
      </w:r>
      <w:r>
        <w:rPr>
          <w:rFonts w:hint="eastAsia"/>
          <w:rtl/>
        </w:rPr>
        <w:t>وانات</w:t>
      </w:r>
      <w:r>
        <w:rPr>
          <w:rtl/>
        </w:rPr>
        <w:t xml:space="preserve"> بأنواعها </w:t>
      </w:r>
      <w:r w:rsidRPr="000F2A07">
        <w:rPr>
          <w:rStyle w:val="libFootnotenumChar"/>
          <w:rtl/>
        </w:rPr>
        <w:t>(9)</w:t>
      </w:r>
      <w:r>
        <w:rPr>
          <w:rtl/>
        </w:rPr>
        <w:t xml:space="preserve">. </w:t>
      </w:r>
    </w:p>
    <w:p w:rsidR="00140CA9" w:rsidRDefault="00191CDD" w:rsidP="00191CDD">
      <w:pPr>
        <w:pStyle w:val="libNormal"/>
      </w:pPr>
      <w:r>
        <w:rPr>
          <w:rFonts w:hint="eastAsia"/>
          <w:rtl/>
        </w:rPr>
        <w:t>باب</w:t>
      </w:r>
      <w:r>
        <w:rPr>
          <w:rtl/>
        </w:rPr>
        <w:t xml:space="preserve"> ما ظهر من معجزات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استنطاق الح</w:t>
      </w:r>
      <w:r>
        <w:rPr>
          <w:rFonts w:hint="cs"/>
          <w:rtl/>
        </w:rPr>
        <w:t>ی</w:t>
      </w:r>
      <w:r>
        <w:rPr>
          <w:rFonts w:hint="eastAsia"/>
          <w:rtl/>
        </w:rPr>
        <w:t>وانات</w:t>
      </w:r>
      <w:r>
        <w:rPr>
          <w:rtl/>
        </w:rPr>
        <w:t xml:space="preserve"> و انق</w:t>
      </w:r>
      <w:r>
        <w:rPr>
          <w:rFonts w:hint="cs"/>
          <w:rtl/>
        </w:rPr>
        <w:t>ی</w:t>
      </w:r>
      <w:r>
        <w:rPr>
          <w:rFonts w:hint="eastAsia"/>
          <w:rtl/>
        </w:rPr>
        <w:t>اد</w:t>
      </w:r>
      <w:r>
        <w:rPr>
          <w:rtl/>
        </w:rPr>
        <w:t xml:space="preserve"> هاله </w:t>
      </w:r>
      <w:r w:rsidRPr="000F2A07">
        <w:rPr>
          <w:rStyle w:val="libFootnotenumChar"/>
          <w:rtl/>
        </w:rPr>
        <w:t>(10)</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656/</w:t>
      </w:r>
      <w:r w:rsidR="00140CA9">
        <w:rPr>
          <w:rtl/>
        </w:rPr>
        <w:t>9</w:t>
      </w:r>
      <w:r w:rsidR="00191CDD">
        <w:rPr>
          <w:rtl/>
        </w:rPr>
        <w:t>4/</w:t>
      </w:r>
      <w:r w:rsidR="00140CA9">
        <w:rPr>
          <w:rtl/>
        </w:rPr>
        <w:t>1</w:t>
      </w:r>
      <w:r w:rsidR="00191CDD">
        <w:rPr>
          <w:rtl/>
        </w:rPr>
        <w:t>4،ج:</w:t>
      </w:r>
      <w:r w:rsidR="00140CA9">
        <w:rPr>
          <w:rtl/>
        </w:rPr>
        <w:t>18</w:t>
      </w:r>
      <w:r w:rsidR="00191CDD">
        <w:rPr>
          <w:rtl/>
        </w:rPr>
        <w:t xml:space="preserve">/64. </w:t>
      </w:r>
    </w:p>
    <w:p w:rsidR="00140CA9" w:rsidRDefault="00D7268C" w:rsidP="00146C60">
      <w:pPr>
        <w:pStyle w:val="libFootnote0"/>
      </w:pPr>
      <w:r>
        <w:rPr>
          <w:rtl/>
        </w:rPr>
        <w:t>(2</w:t>
      </w:r>
      <w:r w:rsidR="00146C60">
        <w:rPr>
          <w:rFonts w:hint="cs"/>
          <w:rtl/>
        </w:rPr>
        <w:t xml:space="preserve">) </w:t>
      </w:r>
      <w:r w:rsidR="00191CDD">
        <w:rPr>
          <w:rtl/>
        </w:rPr>
        <w:t>ق:65</w:t>
      </w:r>
      <w:r w:rsidR="00140CA9">
        <w:rPr>
          <w:rtl/>
        </w:rPr>
        <w:t>7</w:t>
      </w:r>
      <w:r w:rsidR="00191CDD">
        <w:rPr>
          <w:rtl/>
        </w:rPr>
        <w:t>/</w:t>
      </w:r>
      <w:r w:rsidR="00140CA9">
        <w:rPr>
          <w:rtl/>
        </w:rPr>
        <w:t>9</w:t>
      </w:r>
      <w:r w:rsidR="00191CDD">
        <w:rPr>
          <w:rtl/>
        </w:rPr>
        <w:t>4/</w:t>
      </w:r>
      <w:r w:rsidR="00146C60">
        <w:rPr>
          <w:rFonts w:hint="cs"/>
          <w:rtl/>
        </w:rPr>
        <w:t>14و</w:t>
      </w:r>
      <w:r w:rsidR="00191CDD">
        <w:rPr>
          <w:rtl/>
        </w:rPr>
        <w:t>65</w:t>
      </w:r>
      <w:r w:rsidR="00140CA9">
        <w:rPr>
          <w:rtl/>
        </w:rPr>
        <w:t>9</w:t>
      </w:r>
      <w:r w:rsidR="00191CDD">
        <w:rPr>
          <w:rtl/>
        </w:rPr>
        <w:t>،ج:</w:t>
      </w:r>
      <w:r w:rsidR="00140CA9">
        <w:rPr>
          <w:rtl/>
        </w:rPr>
        <w:t>19</w:t>
      </w:r>
      <w:r w:rsidR="00191CDD">
        <w:rPr>
          <w:rtl/>
        </w:rPr>
        <w:t>/64-</w:t>
      </w:r>
      <w:r w:rsidR="00140CA9">
        <w:rPr>
          <w:rtl/>
        </w:rPr>
        <w:t>28</w:t>
      </w:r>
      <w:r w:rsidR="00191CDD">
        <w:rPr>
          <w:rtl/>
        </w:rPr>
        <w:t>. ق:</w:t>
      </w:r>
      <w:r w:rsidR="00140CA9">
        <w:rPr>
          <w:rtl/>
        </w:rPr>
        <w:t>3</w:t>
      </w:r>
      <w:r w:rsidR="00191CDD">
        <w:rPr>
          <w:rtl/>
        </w:rPr>
        <w:t>55/56/5،ج:</w:t>
      </w:r>
      <w:r w:rsidR="00140CA9">
        <w:rPr>
          <w:rtl/>
        </w:rPr>
        <w:t>98</w:t>
      </w:r>
      <w:r w:rsidR="00191CDD">
        <w:rPr>
          <w:rtl/>
        </w:rPr>
        <w:t>/</w:t>
      </w:r>
      <w:r w:rsidR="00140CA9">
        <w:rPr>
          <w:rtl/>
        </w:rPr>
        <w:t>1</w:t>
      </w:r>
      <w:r w:rsidR="00146C60">
        <w:rPr>
          <w:rtl/>
        </w:rPr>
        <w:t>4.</w:t>
      </w:r>
      <w:r w:rsidR="00146C60">
        <w:rPr>
          <w:rFonts w:hint="cs"/>
          <w:rtl/>
        </w:rPr>
        <w:t>ق</w:t>
      </w:r>
      <w:r w:rsidR="00191CDD">
        <w:rPr>
          <w:rtl/>
        </w:rPr>
        <w:t>:4</w:t>
      </w:r>
      <w:r w:rsidR="00140CA9">
        <w:rPr>
          <w:rtl/>
        </w:rPr>
        <w:t>30</w:t>
      </w:r>
      <w:r w:rsidR="00191CDD">
        <w:rPr>
          <w:rtl/>
        </w:rPr>
        <w:t>/</w:t>
      </w:r>
      <w:r w:rsidR="00140CA9">
        <w:rPr>
          <w:rtl/>
        </w:rPr>
        <w:t>7</w:t>
      </w:r>
      <w:r w:rsidR="00191CDD">
        <w:rPr>
          <w:rtl/>
        </w:rPr>
        <w:t>6/5،ج:4</w:t>
      </w:r>
      <w:r w:rsidR="00140CA9">
        <w:rPr>
          <w:rtl/>
        </w:rPr>
        <w:t>11</w:t>
      </w:r>
      <w:r w:rsidR="00191CDD">
        <w:rPr>
          <w:rtl/>
        </w:rPr>
        <w:t>/</w:t>
      </w:r>
      <w:r w:rsidR="00140CA9">
        <w:rPr>
          <w:rtl/>
        </w:rPr>
        <w:t>1</w:t>
      </w:r>
      <w:r w:rsidR="00191CDD">
        <w:rPr>
          <w:rtl/>
        </w:rPr>
        <w:t xml:space="preserve">4. </w:t>
      </w:r>
    </w:p>
    <w:p w:rsidR="00140CA9" w:rsidRDefault="00D7268C" w:rsidP="005E32C9">
      <w:pPr>
        <w:pStyle w:val="libFootnote0"/>
      </w:pPr>
      <w:r>
        <w:rPr>
          <w:rtl/>
        </w:rPr>
        <w:t>(3)</w:t>
      </w:r>
      <w:r w:rsidR="00191CDD">
        <w:rPr>
          <w:rtl/>
        </w:rPr>
        <w:t xml:space="preserve"> ق:65</w:t>
      </w:r>
      <w:r w:rsidR="00140CA9">
        <w:rPr>
          <w:rtl/>
        </w:rPr>
        <w:t>9</w:t>
      </w:r>
      <w:r w:rsidR="00191CDD">
        <w:rPr>
          <w:rtl/>
        </w:rPr>
        <w:t>/</w:t>
      </w:r>
      <w:r w:rsidR="00140CA9">
        <w:rPr>
          <w:rtl/>
        </w:rPr>
        <w:t>9</w:t>
      </w:r>
      <w:r w:rsidR="00191CDD">
        <w:rPr>
          <w:rtl/>
        </w:rPr>
        <w:t>4/</w:t>
      </w:r>
      <w:r w:rsidR="00140CA9">
        <w:rPr>
          <w:rtl/>
        </w:rPr>
        <w:t>1</w:t>
      </w:r>
      <w:r w:rsidR="00191CDD">
        <w:rPr>
          <w:rtl/>
        </w:rPr>
        <w:t>4،ج:</w:t>
      </w:r>
      <w:r w:rsidR="00140CA9">
        <w:rPr>
          <w:rtl/>
        </w:rPr>
        <w:t>30</w:t>
      </w:r>
      <w:r w:rsidR="00191CDD">
        <w:rPr>
          <w:rtl/>
        </w:rPr>
        <w:t xml:space="preserve">/64. </w:t>
      </w:r>
    </w:p>
    <w:p w:rsidR="00140CA9" w:rsidRDefault="00D7268C" w:rsidP="005E32C9">
      <w:pPr>
        <w:pStyle w:val="libFootnote0"/>
      </w:pPr>
      <w:r>
        <w:rPr>
          <w:rtl/>
        </w:rPr>
        <w:t>(4)</w:t>
      </w:r>
      <w:r w:rsidR="00191CDD">
        <w:rPr>
          <w:rtl/>
        </w:rPr>
        <w:t xml:space="preserve"> ق:6</w:t>
      </w:r>
      <w:r w:rsidR="00140CA9">
        <w:rPr>
          <w:rtl/>
        </w:rPr>
        <w:t>72</w:t>
      </w:r>
      <w:r w:rsidR="00191CDD">
        <w:rPr>
          <w:rtl/>
        </w:rPr>
        <w:t>/</w:t>
      </w:r>
      <w:r w:rsidR="00140CA9">
        <w:rPr>
          <w:rtl/>
        </w:rPr>
        <w:t>9</w:t>
      </w:r>
      <w:r w:rsidR="00191CDD">
        <w:rPr>
          <w:rtl/>
        </w:rPr>
        <w:t>4/</w:t>
      </w:r>
      <w:r w:rsidR="00140CA9">
        <w:rPr>
          <w:rtl/>
        </w:rPr>
        <w:t>1</w:t>
      </w:r>
      <w:r w:rsidR="00191CDD">
        <w:rPr>
          <w:rtl/>
        </w:rPr>
        <w:t>4،ج:</w:t>
      </w:r>
      <w:r w:rsidR="00140CA9">
        <w:rPr>
          <w:rtl/>
        </w:rPr>
        <w:t>80</w:t>
      </w:r>
      <w:r w:rsidR="00191CDD">
        <w:rPr>
          <w:rtl/>
        </w:rPr>
        <w:t xml:space="preserve">/64. </w:t>
      </w:r>
    </w:p>
    <w:p w:rsidR="00140CA9" w:rsidRDefault="00D7268C" w:rsidP="005E32C9">
      <w:pPr>
        <w:pStyle w:val="libFootnote0"/>
      </w:pPr>
      <w:r>
        <w:rPr>
          <w:rtl/>
        </w:rPr>
        <w:t>(5)</w:t>
      </w:r>
      <w:r w:rsidR="00191CDD">
        <w:rPr>
          <w:rtl/>
        </w:rPr>
        <w:t xml:space="preserve"> ق:6</w:t>
      </w:r>
      <w:r w:rsidR="00140CA9">
        <w:rPr>
          <w:rtl/>
        </w:rPr>
        <w:t>7</w:t>
      </w:r>
      <w:r w:rsidR="00191CDD">
        <w:rPr>
          <w:rtl/>
        </w:rPr>
        <w:t>6/</w:t>
      </w:r>
      <w:r w:rsidR="00140CA9">
        <w:rPr>
          <w:rtl/>
        </w:rPr>
        <w:t>9</w:t>
      </w:r>
      <w:r w:rsidR="00191CDD">
        <w:rPr>
          <w:rtl/>
        </w:rPr>
        <w:t>4/</w:t>
      </w:r>
      <w:r w:rsidR="00140CA9">
        <w:rPr>
          <w:rtl/>
        </w:rPr>
        <w:t>1</w:t>
      </w:r>
      <w:r w:rsidR="00191CDD">
        <w:rPr>
          <w:rtl/>
        </w:rPr>
        <w:t>4،ج:</w:t>
      </w:r>
      <w:r w:rsidR="00140CA9">
        <w:rPr>
          <w:rtl/>
        </w:rPr>
        <w:t>89</w:t>
      </w:r>
      <w:r w:rsidR="00191CDD">
        <w:rPr>
          <w:rtl/>
        </w:rPr>
        <w:t xml:space="preserve">/64. </w:t>
      </w:r>
    </w:p>
    <w:p w:rsidR="00140CA9" w:rsidRDefault="00D7268C" w:rsidP="005E32C9">
      <w:pPr>
        <w:pStyle w:val="libFootnote0"/>
      </w:pPr>
      <w:r>
        <w:rPr>
          <w:rtl/>
        </w:rPr>
        <w:t>(6)</w:t>
      </w:r>
      <w:r w:rsidR="00191CDD">
        <w:rPr>
          <w:rtl/>
        </w:rPr>
        <w:t xml:space="preserve"> ق:</w:t>
      </w:r>
      <w:r w:rsidR="00140CA9">
        <w:rPr>
          <w:rtl/>
        </w:rPr>
        <w:t>708</w:t>
      </w:r>
      <w:r w:rsidR="00191CDD">
        <w:rPr>
          <w:rtl/>
        </w:rPr>
        <w:t>/</w:t>
      </w:r>
      <w:r w:rsidR="00140CA9">
        <w:rPr>
          <w:rtl/>
        </w:rPr>
        <w:t>103</w:t>
      </w:r>
      <w:r w:rsidR="00191CDD">
        <w:rPr>
          <w:rtl/>
        </w:rPr>
        <w:t>/</w:t>
      </w:r>
      <w:r w:rsidR="00140CA9">
        <w:rPr>
          <w:rtl/>
        </w:rPr>
        <w:t>1</w:t>
      </w:r>
      <w:r w:rsidR="00191CDD">
        <w:rPr>
          <w:rtl/>
        </w:rPr>
        <w:t>4،ج:</w:t>
      </w:r>
      <w:r w:rsidR="00140CA9">
        <w:rPr>
          <w:rtl/>
        </w:rPr>
        <w:t>229</w:t>
      </w:r>
      <w:r w:rsidR="00191CDD">
        <w:rPr>
          <w:rtl/>
        </w:rPr>
        <w:t xml:space="preserve">/64. </w:t>
      </w:r>
    </w:p>
    <w:p w:rsidR="00140CA9" w:rsidRDefault="00D7268C" w:rsidP="005E32C9">
      <w:pPr>
        <w:pStyle w:val="libFootnote0"/>
      </w:pPr>
      <w:r>
        <w:rPr>
          <w:rtl/>
        </w:rPr>
        <w:t>(7)</w:t>
      </w:r>
      <w:r w:rsidR="00191CDD">
        <w:rPr>
          <w:rtl/>
        </w:rPr>
        <w:t xml:space="preserve"> ق:</w:t>
      </w:r>
      <w:r w:rsidR="00140CA9">
        <w:rPr>
          <w:rtl/>
        </w:rPr>
        <w:t>713</w:t>
      </w:r>
      <w:r w:rsidR="00191CDD">
        <w:rPr>
          <w:rtl/>
        </w:rPr>
        <w:t>/</w:t>
      </w:r>
      <w:r w:rsidR="00140CA9">
        <w:rPr>
          <w:rtl/>
        </w:rPr>
        <w:t>103</w:t>
      </w:r>
      <w:r w:rsidR="00191CDD">
        <w:rPr>
          <w:rtl/>
        </w:rPr>
        <w:t>/</w:t>
      </w:r>
      <w:r w:rsidR="00140CA9">
        <w:rPr>
          <w:rtl/>
        </w:rPr>
        <w:t>1</w:t>
      </w:r>
      <w:r w:rsidR="00191CDD">
        <w:rPr>
          <w:rtl/>
        </w:rPr>
        <w:t>4،ج:</w:t>
      </w:r>
      <w:r w:rsidR="00140CA9">
        <w:rPr>
          <w:rtl/>
        </w:rPr>
        <w:t>2</w:t>
      </w:r>
      <w:r w:rsidR="00191CDD">
        <w:rPr>
          <w:rtl/>
        </w:rPr>
        <w:t>4</w:t>
      </w:r>
      <w:r w:rsidR="00140CA9">
        <w:rPr>
          <w:rtl/>
        </w:rPr>
        <w:t>8</w:t>
      </w:r>
      <w:r w:rsidR="00191CDD">
        <w:rPr>
          <w:rtl/>
        </w:rPr>
        <w:t xml:space="preserve">/64. </w:t>
      </w:r>
    </w:p>
    <w:p w:rsidR="00140CA9" w:rsidRDefault="00654B6E" w:rsidP="005E32C9">
      <w:pPr>
        <w:pStyle w:val="libFootnote0"/>
      </w:pPr>
      <w:r>
        <w:rPr>
          <w:rtl/>
        </w:rPr>
        <w:t>(8)</w:t>
      </w:r>
      <w:r w:rsidR="00191CDD">
        <w:rPr>
          <w:rtl/>
        </w:rPr>
        <w:t xml:space="preserve"> ق:</w:t>
      </w:r>
      <w:r w:rsidR="00140CA9">
        <w:rPr>
          <w:rtl/>
        </w:rPr>
        <w:t>717</w:t>
      </w:r>
      <w:r w:rsidR="00191CDD">
        <w:rPr>
          <w:rtl/>
        </w:rPr>
        <w:t>/</w:t>
      </w:r>
      <w:r w:rsidR="00140CA9">
        <w:rPr>
          <w:rtl/>
        </w:rPr>
        <w:t>103</w:t>
      </w:r>
      <w:r w:rsidR="00191CDD">
        <w:rPr>
          <w:rtl/>
        </w:rPr>
        <w:t>/</w:t>
      </w:r>
      <w:r w:rsidR="00140CA9">
        <w:rPr>
          <w:rtl/>
        </w:rPr>
        <w:t>1</w:t>
      </w:r>
      <w:r w:rsidR="00191CDD">
        <w:rPr>
          <w:rtl/>
        </w:rPr>
        <w:t>4،ج:</w:t>
      </w:r>
      <w:r w:rsidR="00140CA9">
        <w:rPr>
          <w:rtl/>
        </w:rPr>
        <w:t>2</w:t>
      </w:r>
      <w:r w:rsidR="00191CDD">
        <w:rPr>
          <w:rtl/>
        </w:rPr>
        <w:t>6</w:t>
      </w:r>
      <w:r w:rsidR="00140CA9">
        <w:rPr>
          <w:rtl/>
        </w:rPr>
        <w:t>7</w:t>
      </w:r>
      <w:r w:rsidR="00191CDD">
        <w:rPr>
          <w:rtl/>
        </w:rPr>
        <w:t xml:space="preserve">/64. </w:t>
      </w:r>
    </w:p>
    <w:p w:rsidR="00140CA9" w:rsidRDefault="00654B6E" w:rsidP="005E32C9">
      <w:pPr>
        <w:pStyle w:val="libFootnote0"/>
      </w:pPr>
      <w:r>
        <w:rPr>
          <w:rtl/>
        </w:rPr>
        <w:t>(9)</w:t>
      </w:r>
      <w:r w:rsidR="00191CDD">
        <w:rPr>
          <w:rtl/>
        </w:rPr>
        <w:t xml:space="preserve"> ق:</w:t>
      </w:r>
      <w:r w:rsidR="00140CA9">
        <w:rPr>
          <w:rtl/>
        </w:rPr>
        <w:t>290</w:t>
      </w:r>
      <w:r w:rsidR="00191CDD">
        <w:rPr>
          <w:rtl/>
        </w:rPr>
        <w:t>/</w:t>
      </w:r>
      <w:r w:rsidR="00140CA9">
        <w:rPr>
          <w:rtl/>
        </w:rPr>
        <w:t>23</w:t>
      </w:r>
      <w:r w:rsidR="00191CDD">
        <w:rPr>
          <w:rtl/>
        </w:rPr>
        <w:t>/6،ج:</w:t>
      </w:r>
      <w:r w:rsidR="00140CA9">
        <w:rPr>
          <w:rtl/>
        </w:rPr>
        <w:t>390</w:t>
      </w:r>
      <w:r w:rsidR="00191CDD">
        <w:rPr>
          <w:rtl/>
        </w:rPr>
        <w:t>/</w:t>
      </w:r>
      <w:r w:rsidR="00140CA9">
        <w:rPr>
          <w:rtl/>
        </w:rPr>
        <w:t>17</w:t>
      </w:r>
      <w:r w:rsidR="00191CDD">
        <w:rPr>
          <w:rtl/>
        </w:rPr>
        <w:t xml:space="preserve">. </w:t>
      </w:r>
    </w:p>
    <w:p w:rsidR="00D7268C" w:rsidRDefault="00654B6E" w:rsidP="005E32C9">
      <w:pPr>
        <w:pStyle w:val="libFootnote0"/>
        <w:rPr>
          <w:rtl/>
        </w:rPr>
      </w:pPr>
      <w:r>
        <w:rPr>
          <w:rtl/>
        </w:rPr>
        <w:t>(10)</w:t>
      </w:r>
      <w:r w:rsidR="00191CDD">
        <w:rPr>
          <w:rtl/>
        </w:rPr>
        <w:t xml:space="preserve"> ق:564/</w:t>
      </w:r>
      <w:r w:rsidR="00140CA9">
        <w:rPr>
          <w:rtl/>
        </w:rPr>
        <w:t>110</w:t>
      </w:r>
      <w:r w:rsidR="00191CDD">
        <w:rPr>
          <w:rtl/>
        </w:rPr>
        <w:t>/</w:t>
      </w:r>
      <w:r w:rsidR="00140CA9">
        <w:rPr>
          <w:rtl/>
        </w:rPr>
        <w:t>9</w:t>
      </w:r>
      <w:r w:rsidR="00191CDD">
        <w:rPr>
          <w:rtl/>
        </w:rPr>
        <w:t>،ج:</w:t>
      </w:r>
      <w:r w:rsidR="00140CA9">
        <w:rPr>
          <w:rtl/>
        </w:rPr>
        <w:t>230</w:t>
      </w:r>
      <w:r w:rsidR="00191CDD">
        <w:rPr>
          <w:rtl/>
        </w:rPr>
        <w:t>/4</w:t>
      </w:r>
      <w:r w:rsidR="00140CA9">
        <w:rPr>
          <w:rtl/>
        </w:rPr>
        <w:t>1</w:t>
      </w:r>
      <w:r w:rsidR="00191CDD">
        <w:rPr>
          <w:rtl/>
        </w:rPr>
        <w:t>.</w:t>
      </w:r>
    </w:p>
    <w:p w:rsidR="00D7268C" w:rsidRDefault="00D7268C" w:rsidP="000F2A07">
      <w:pPr>
        <w:pStyle w:val="libNormal"/>
        <w:rPr>
          <w:rtl/>
        </w:rPr>
      </w:pPr>
      <w:r>
        <w:rPr>
          <w:rtl/>
        </w:rPr>
        <w:br w:type="page"/>
      </w:r>
    </w:p>
    <w:p w:rsidR="00D7268C" w:rsidRDefault="00D7268C" w:rsidP="000F2A07">
      <w:pPr>
        <w:pStyle w:val="libNormal"/>
        <w:rPr>
          <w:rtl/>
        </w:rPr>
      </w:pPr>
      <w:r>
        <w:rPr>
          <w:rFonts w:hint="eastAsia"/>
          <w:rtl/>
        </w:rPr>
        <w:br w:type="page"/>
      </w:r>
    </w:p>
    <w:p w:rsidR="00140CA9" w:rsidRDefault="00191CDD" w:rsidP="00146C60">
      <w:pPr>
        <w:pStyle w:val="Heading2Center"/>
      </w:pPr>
      <w:bookmarkStart w:id="39" w:name="_Toc469155160"/>
      <w:r>
        <w:rPr>
          <w:rFonts w:hint="eastAsia"/>
          <w:rtl/>
        </w:rPr>
        <w:t>باب</w:t>
      </w:r>
      <w:r>
        <w:rPr>
          <w:rtl/>
        </w:rPr>
        <w:t xml:space="preserve"> الخاء المعجمه</w:t>
      </w:r>
      <w:bookmarkEnd w:id="39"/>
      <w:r>
        <w:rPr>
          <w:rtl/>
        </w:rPr>
        <w:t xml:space="preserve"> </w:t>
      </w:r>
    </w:p>
    <w:p w:rsidR="00D7268C" w:rsidRDefault="00D7268C" w:rsidP="000F2A07">
      <w:pPr>
        <w:pStyle w:val="libNormal"/>
        <w:rPr>
          <w:rtl/>
        </w:rPr>
      </w:pPr>
      <w:r>
        <w:rPr>
          <w:rFonts w:hint="eastAsia"/>
          <w:rtl/>
        </w:rPr>
        <w:br w:type="page"/>
      </w:r>
    </w:p>
    <w:p w:rsidR="00D7268C" w:rsidRDefault="00D7268C" w:rsidP="000F2A07">
      <w:pPr>
        <w:pStyle w:val="libNormal"/>
        <w:rPr>
          <w:rtl/>
        </w:rPr>
      </w:pPr>
      <w:r>
        <w:rPr>
          <w:rFonts w:hint="eastAsia"/>
          <w:rtl/>
        </w:rPr>
        <w:br w:type="page"/>
      </w:r>
    </w:p>
    <w:p w:rsidR="00140CA9" w:rsidRDefault="00191CDD" w:rsidP="00146C60">
      <w:pPr>
        <w:pStyle w:val="Heading3Center"/>
      </w:pPr>
      <w:bookmarkStart w:id="40" w:name="_Toc469155161"/>
      <w:r>
        <w:rPr>
          <w:rFonts w:hint="eastAsia"/>
          <w:rtl/>
        </w:rPr>
        <w:t>باب</w:t>
      </w:r>
      <w:r>
        <w:rPr>
          <w:rtl/>
        </w:rPr>
        <w:t xml:space="preserve"> الخاء بعده الباء</w:t>
      </w:r>
      <w:bookmarkEnd w:id="40"/>
      <w:r>
        <w:rPr>
          <w:rtl/>
        </w:rPr>
        <w:t xml:space="preserve"> </w:t>
      </w:r>
    </w:p>
    <w:p w:rsidR="00140CA9" w:rsidRDefault="00191CDD" w:rsidP="00146C60">
      <w:pPr>
        <w:pStyle w:val="libBold1"/>
      </w:pPr>
      <w:r>
        <w:rPr>
          <w:rFonts w:hint="eastAsia"/>
          <w:rtl/>
        </w:rPr>
        <w:t>خبب</w:t>
      </w:r>
      <w:r>
        <w:rPr>
          <w:rtl/>
        </w:rPr>
        <w:t xml:space="preserve">: </w:t>
      </w:r>
    </w:p>
    <w:p w:rsidR="00140CA9" w:rsidRDefault="00191CDD" w:rsidP="00146C60">
      <w:pPr>
        <w:pStyle w:val="libCenterBold1"/>
      </w:pPr>
      <w:r>
        <w:rPr>
          <w:rFonts w:hint="eastAsia"/>
          <w:rtl/>
        </w:rPr>
        <w:t>خبّاب</w:t>
      </w:r>
      <w:r>
        <w:rPr>
          <w:rtl/>
        </w:rPr>
        <w:t xml:space="preserve"> بن الأرتّ </w:t>
      </w:r>
    </w:p>
    <w:p w:rsidR="00146C60" w:rsidRDefault="00191CDD" w:rsidP="00B5040C">
      <w:pPr>
        <w:pStyle w:val="libNormal"/>
        <w:rPr>
          <w:rtl/>
        </w:rPr>
      </w:pPr>
      <w:r>
        <w:rPr>
          <w:rFonts w:hint="eastAsia"/>
          <w:rtl/>
        </w:rPr>
        <w:t>خبّاب</w:t>
      </w:r>
      <w:r>
        <w:rPr>
          <w:rtl/>
        </w:rPr>
        <w:t>-کشدّاد-ابن الأرتّ بالراء المهمله و التاء المثناه المشدده-کأحبّ- صحاب</w:t>
      </w:r>
      <w:r>
        <w:rPr>
          <w:rFonts w:hint="cs"/>
          <w:rtl/>
        </w:rPr>
        <w:t>ی</w:t>
      </w:r>
      <w:r>
        <w:rPr>
          <w:rtl/>
        </w:rPr>
        <w:t xml:space="preserve"> بدر</w:t>
      </w:r>
      <w:r>
        <w:rPr>
          <w:rFonts w:hint="cs"/>
          <w:rtl/>
        </w:rPr>
        <w:t>یّ</w:t>
      </w:r>
      <w:r>
        <w:rPr>
          <w:rtl/>
        </w:rPr>
        <w:t xml:space="preserve"> کان من فضلاء المهاجر</w:t>
      </w:r>
      <w:r>
        <w:rPr>
          <w:rFonts w:hint="cs"/>
          <w:rtl/>
        </w:rPr>
        <w:t>ی</w:t>
      </w:r>
      <w:r>
        <w:rPr>
          <w:rFonts w:hint="eastAsia"/>
          <w:rtl/>
        </w:rPr>
        <w:t>ن</w:t>
      </w:r>
      <w:r>
        <w:rPr>
          <w:rtl/>
        </w:rPr>
        <w:t xml:space="preserve"> الأوّل</w:t>
      </w:r>
      <w:r>
        <w:rPr>
          <w:rFonts w:hint="cs"/>
          <w:rtl/>
        </w:rPr>
        <w:t>ی</w:t>
      </w:r>
      <w:r>
        <w:rPr>
          <w:rFonts w:hint="eastAsia"/>
          <w:rtl/>
        </w:rPr>
        <w:t>ن،شهد</w:t>
      </w:r>
      <w:r>
        <w:rPr>
          <w:rtl/>
        </w:rPr>
        <w:t xml:space="preserve"> بدرا و ما بعدها من المشاهد مع رسول اللّه </w:t>
      </w:r>
      <w:r w:rsidR="00B5040C" w:rsidRPr="00F2741C">
        <w:rPr>
          <w:rStyle w:val="libAlaemChar"/>
          <w:rtl/>
        </w:rPr>
        <w:t>صلى‌الله‌عليه‌وآله‌وسلم</w:t>
      </w:r>
      <w:r w:rsidR="00B5040C">
        <w:rPr>
          <w:rtl/>
        </w:rPr>
        <w:t xml:space="preserve"> </w:t>
      </w:r>
      <w:r>
        <w:rPr>
          <w:rtl/>
        </w:rPr>
        <w:t>،و کان قد</w:t>
      </w:r>
      <w:r>
        <w:rPr>
          <w:rFonts w:hint="cs"/>
          <w:rtl/>
        </w:rPr>
        <w:t>ی</w:t>
      </w:r>
      <w:r>
        <w:rPr>
          <w:rFonts w:hint="eastAsia"/>
          <w:rtl/>
        </w:rPr>
        <w:t>م</w:t>
      </w:r>
      <w:r>
        <w:rPr>
          <w:rtl/>
        </w:rPr>
        <w:t xml:space="preserve"> الإسلام ممّن عذّب ف</w:t>
      </w:r>
      <w:r>
        <w:rPr>
          <w:rFonts w:hint="cs"/>
          <w:rtl/>
        </w:rPr>
        <w:t>ی</w:t>
      </w:r>
      <w:r>
        <w:rPr>
          <w:rtl/>
        </w:rPr>
        <w:t xml:space="preserve"> اللّه و صبر عل</w:t>
      </w:r>
      <w:r>
        <w:rPr>
          <w:rFonts w:hint="cs"/>
          <w:rtl/>
        </w:rPr>
        <w:t>ی</w:t>
      </w:r>
      <w:r>
        <w:rPr>
          <w:rtl/>
        </w:rPr>
        <w:t xml:space="preserve"> د</w:t>
      </w:r>
      <w:r>
        <w:rPr>
          <w:rFonts w:hint="cs"/>
          <w:rtl/>
        </w:rPr>
        <w:t>ی</w:t>
      </w:r>
      <w:r>
        <w:rPr>
          <w:rFonts w:hint="eastAsia"/>
          <w:rtl/>
        </w:rPr>
        <w:t>نه،نزل</w:t>
      </w:r>
      <w:r>
        <w:rPr>
          <w:rtl/>
        </w:rPr>
        <w:t xml:space="preserve"> الکوفه و مات بها </w:t>
      </w:r>
      <w:r w:rsidRPr="00146C60">
        <w:rPr>
          <w:rtl/>
        </w:rPr>
        <w:t>سنه(</w:t>
      </w:r>
      <w:r w:rsidR="00140CA9" w:rsidRPr="00146C60">
        <w:rPr>
          <w:rtl/>
        </w:rPr>
        <w:t>37</w:t>
      </w:r>
      <w:r w:rsidRPr="00146C60">
        <w:rPr>
          <w:rtl/>
        </w:rPr>
        <w:t>)أو سنه(</w:t>
      </w:r>
      <w:r w:rsidR="00140CA9" w:rsidRPr="00146C60">
        <w:rPr>
          <w:rtl/>
        </w:rPr>
        <w:t>39</w:t>
      </w:r>
      <w:r w:rsidRPr="00146C60">
        <w:rPr>
          <w:rtl/>
        </w:rPr>
        <w:t>)؛رو</w:t>
      </w:r>
      <w:r>
        <w:rPr>
          <w:rFonts w:hint="cs"/>
          <w:rtl/>
        </w:rPr>
        <w:t>ی</w:t>
      </w:r>
      <w:r>
        <w:rPr>
          <w:rtl/>
        </w:rPr>
        <w:t xml:space="preserve"> انّ قر</w:t>
      </w:r>
      <w:r>
        <w:rPr>
          <w:rFonts w:hint="cs"/>
          <w:rtl/>
        </w:rPr>
        <w:t>ی</w:t>
      </w:r>
      <w:r>
        <w:rPr>
          <w:rFonts w:hint="eastAsia"/>
          <w:rtl/>
        </w:rPr>
        <w:t>شا</w:t>
      </w:r>
      <w:r>
        <w:rPr>
          <w:rtl/>
        </w:rPr>
        <w:t xml:space="preserve"> أو قدت له نارا و سحبوه عل</w:t>
      </w:r>
      <w:r>
        <w:rPr>
          <w:rFonts w:hint="cs"/>
          <w:rtl/>
        </w:rPr>
        <w:t>ی</w:t>
      </w:r>
      <w:r>
        <w:rPr>
          <w:rFonts w:hint="eastAsia"/>
          <w:rtl/>
        </w:rPr>
        <w:t>ها</w:t>
      </w:r>
      <w:r>
        <w:rPr>
          <w:rtl/>
        </w:rPr>
        <w:t xml:space="preserve"> ف</w:t>
      </w:r>
      <w:r>
        <w:rPr>
          <w:rFonts w:hint="cs"/>
          <w:rtl/>
        </w:rPr>
        <w:t>ی</w:t>
      </w:r>
      <w:r>
        <w:rPr>
          <w:rFonts w:hint="eastAsia"/>
          <w:rtl/>
        </w:rPr>
        <w:t>ما</w:t>
      </w:r>
      <w:r>
        <w:rPr>
          <w:rtl/>
        </w:rPr>
        <w:t xml:space="preserve"> أطفأها إلاّ ودک ظهره،و کان أثر النار ظاهرا عل</w:t>
      </w:r>
      <w:r>
        <w:rPr>
          <w:rFonts w:hint="cs"/>
          <w:rtl/>
        </w:rPr>
        <w:t>ی</w:t>
      </w:r>
      <w:r>
        <w:rPr>
          <w:rFonts w:hint="eastAsia"/>
          <w:rtl/>
        </w:rPr>
        <w:t>ه</w:t>
      </w:r>
      <w:r>
        <w:rPr>
          <w:rtl/>
        </w:rPr>
        <w:t xml:space="preserve"> ف</w:t>
      </w:r>
      <w:r>
        <w:rPr>
          <w:rFonts w:hint="cs"/>
          <w:rtl/>
        </w:rPr>
        <w:t>ی</w:t>
      </w:r>
      <w:r>
        <w:rPr>
          <w:rtl/>
        </w:rPr>
        <w:t xml:space="preserve"> جسده، و لمّا رأ</w:t>
      </w:r>
      <w:r>
        <w:rPr>
          <w:rFonts w:hint="cs"/>
          <w:rtl/>
        </w:rPr>
        <w:t>ی</w:t>
      </w:r>
      <w:r>
        <w:rPr>
          <w:rtl/>
        </w:rPr>
        <w:t xml:space="preserve"> عمر ظهره قال:ما رأ</w:t>
      </w:r>
      <w:r>
        <w:rPr>
          <w:rFonts w:hint="cs"/>
          <w:rtl/>
        </w:rPr>
        <w:t>ی</w:t>
      </w:r>
      <w:r>
        <w:rPr>
          <w:rFonts w:hint="eastAsia"/>
          <w:rtl/>
        </w:rPr>
        <w:t>ت</w:t>
      </w:r>
      <w:r>
        <w:rPr>
          <w:rtl/>
        </w:rPr>
        <w:t xml:space="preserve"> کال</w:t>
      </w:r>
      <w:r>
        <w:rPr>
          <w:rFonts w:hint="cs"/>
          <w:rtl/>
        </w:rPr>
        <w:t>ی</w:t>
      </w:r>
      <w:r>
        <w:rPr>
          <w:rFonts w:hint="eastAsia"/>
          <w:rtl/>
        </w:rPr>
        <w:t>وم</w:t>
      </w:r>
      <w:r>
        <w:rPr>
          <w:rtl/>
        </w:rPr>
        <w:t xml:space="preserve"> ظهر رجل مثله؛ و عن أسد الغابه أنّهم ألبسوه الدرع الحد</w:t>
      </w:r>
      <w:r>
        <w:rPr>
          <w:rFonts w:hint="cs"/>
          <w:rtl/>
        </w:rPr>
        <w:t>ی</w:t>
      </w:r>
      <w:r>
        <w:rPr>
          <w:rFonts w:hint="eastAsia"/>
          <w:rtl/>
        </w:rPr>
        <w:t>د</w:t>
      </w:r>
      <w:r>
        <w:rPr>
          <w:rtl/>
        </w:rPr>
        <w:t xml:space="preserve"> و صهروه ف</w:t>
      </w:r>
      <w:r>
        <w:rPr>
          <w:rFonts w:hint="cs"/>
          <w:rtl/>
        </w:rPr>
        <w:t>ی</w:t>
      </w:r>
      <w:r>
        <w:rPr>
          <w:rtl/>
        </w:rPr>
        <w:t xml:space="preserve"> الشمس فبلغ منه الجهد و لم </w:t>
      </w:r>
      <w:r>
        <w:rPr>
          <w:rFonts w:hint="cs"/>
          <w:rtl/>
        </w:rPr>
        <w:t>ی</w:t>
      </w:r>
      <w:r>
        <w:rPr>
          <w:rFonts w:hint="eastAsia"/>
          <w:rtl/>
        </w:rPr>
        <w:t>عط</w:t>
      </w:r>
      <w:r>
        <w:rPr>
          <w:rtl/>
        </w:rPr>
        <w:t xml:space="preserve"> الکفّار ما سألوه؛ </w:t>
      </w:r>
      <w:r>
        <w:rPr>
          <w:rFonts w:hint="eastAsia"/>
          <w:rtl/>
        </w:rPr>
        <w:t>و</w:t>
      </w:r>
      <w:r>
        <w:rPr>
          <w:rtl/>
        </w:rPr>
        <w:t xml:space="preserve"> رو</w:t>
      </w:r>
      <w:r>
        <w:rPr>
          <w:rFonts w:hint="cs"/>
          <w:rtl/>
        </w:rPr>
        <w:t>ی</w:t>
      </w:r>
      <w:r>
        <w:rPr>
          <w:rtl/>
        </w:rPr>
        <w:t>: انّ ف</w:t>
      </w:r>
      <w:r>
        <w:rPr>
          <w:rFonts w:hint="cs"/>
          <w:rtl/>
        </w:rPr>
        <w:t>ی</w:t>
      </w:r>
      <w:r>
        <w:rPr>
          <w:rFonts w:hint="eastAsia"/>
          <w:rtl/>
        </w:rPr>
        <w:t>ه</w:t>
      </w:r>
      <w:r>
        <w:rPr>
          <w:rtl/>
        </w:rPr>
        <w:t xml:space="preserve"> و ف</w:t>
      </w:r>
      <w:r>
        <w:rPr>
          <w:rFonts w:hint="cs"/>
          <w:rtl/>
        </w:rPr>
        <w:t>ی</w:t>
      </w:r>
      <w:r>
        <w:rPr>
          <w:rtl/>
        </w:rPr>
        <w:t xml:space="preserve"> سلمان و أب</w:t>
      </w:r>
      <w:r>
        <w:rPr>
          <w:rFonts w:hint="cs"/>
          <w:rtl/>
        </w:rPr>
        <w:t>ی</w:t>
      </w:r>
      <w:r>
        <w:rPr>
          <w:rtl/>
        </w:rPr>
        <w:t xml:space="preserve"> ذر و عمّار أنزل اللّه تعال</w:t>
      </w:r>
      <w:r>
        <w:rPr>
          <w:rFonts w:hint="cs"/>
          <w:rtl/>
        </w:rPr>
        <w:t>ی</w:t>
      </w:r>
      <w:r>
        <w:rPr>
          <w:rtl/>
        </w:rPr>
        <w:t xml:space="preserve">: </w:t>
      </w:r>
      <w:r w:rsidR="00090BC1" w:rsidRPr="00090BC1">
        <w:rPr>
          <w:rStyle w:val="libAlaemChar"/>
          <w:rFonts w:hint="eastAsia"/>
          <w:rtl/>
        </w:rPr>
        <w:t>(</w:t>
      </w:r>
      <w:r w:rsidRPr="00146C60">
        <w:rPr>
          <w:rStyle w:val="libAieChar"/>
          <w:rFonts w:hint="eastAsia"/>
          <w:rtl/>
        </w:rPr>
        <w:t>وَ</w:t>
      </w:r>
      <w:r w:rsidRPr="00146C60">
        <w:rPr>
          <w:rStyle w:val="libAieChar"/>
          <w:rtl/>
        </w:rPr>
        <w:t xml:space="preserve"> لاٰ تَطْرُدِ الَّذِ</w:t>
      </w:r>
      <w:r w:rsidRPr="00146C60">
        <w:rPr>
          <w:rStyle w:val="libAieChar"/>
          <w:rFonts w:hint="cs"/>
          <w:rtl/>
        </w:rPr>
        <w:t>ی</w:t>
      </w:r>
      <w:r w:rsidRPr="00146C60">
        <w:rPr>
          <w:rStyle w:val="libAieChar"/>
          <w:rFonts w:hint="eastAsia"/>
          <w:rtl/>
        </w:rPr>
        <w:t>نَ</w:t>
      </w:r>
      <w:r w:rsidRPr="00146C60">
        <w:rPr>
          <w:rStyle w:val="libAieChar"/>
          <w:rtl/>
        </w:rPr>
        <w:t xml:space="preserve"> </w:t>
      </w:r>
      <w:r w:rsidRPr="00146C60">
        <w:rPr>
          <w:rStyle w:val="libAieChar"/>
          <w:rFonts w:hint="cs"/>
          <w:rtl/>
        </w:rPr>
        <w:t>یَ</w:t>
      </w:r>
      <w:r w:rsidRPr="00146C60">
        <w:rPr>
          <w:rStyle w:val="libAieChar"/>
          <w:rFonts w:hint="eastAsia"/>
          <w:rtl/>
        </w:rPr>
        <w:t>دْعُونَ</w:t>
      </w:r>
      <w:r w:rsidRPr="00146C60">
        <w:rPr>
          <w:rStyle w:val="libAieChar"/>
          <w:rtl/>
        </w:rPr>
        <w:t xml:space="preserve"> رَبَّهُمْ بِالْغَدٰاهِ وَ الْعَشِ</w:t>
      </w:r>
      <w:r w:rsidRPr="00146C60">
        <w:rPr>
          <w:rStyle w:val="libAieChar"/>
          <w:rFonts w:hint="cs"/>
          <w:rtl/>
        </w:rPr>
        <w:t>یِّ</w:t>
      </w:r>
      <w:r w:rsidRPr="00146C60">
        <w:rPr>
          <w:rStyle w:val="libAieChar"/>
          <w:rtl/>
        </w:rPr>
        <w:t xml:space="preserve"> </w:t>
      </w:r>
      <w:r w:rsidRPr="00146C60">
        <w:rPr>
          <w:rStyle w:val="libAieChar"/>
          <w:rFonts w:hint="cs"/>
          <w:rtl/>
        </w:rPr>
        <w:t>یُ</w:t>
      </w:r>
      <w:r w:rsidRPr="00146C60">
        <w:rPr>
          <w:rStyle w:val="libAieChar"/>
          <w:rFonts w:hint="eastAsia"/>
          <w:rtl/>
        </w:rPr>
        <w:t>رِ</w:t>
      </w:r>
      <w:r w:rsidRPr="00146C60">
        <w:rPr>
          <w:rStyle w:val="libAieChar"/>
          <w:rFonts w:hint="cs"/>
          <w:rtl/>
        </w:rPr>
        <w:t>ی</w:t>
      </w:r>
      <w:r w:rsidRPr="00146C60">
        <w:rPr>
          <w:rStyle w:val="libAieChar"/>
          <w:rFonts w:hint="eastAsia"/>
          <w:rtl/>
        </w:rPr>
        <w:t>دُونَ</w:t>
      </w:r>
      <w:r w:rsidRPr="00146C60">
        <w:rPr>
          <w:rStyle w:val="libAieChar"/>
          <w:rtl/>
        </w:rPr>
        <w:t xml:space="preserve"> وَجْهَهُ</w:t>
      </w:r>
      <w:r w:rsidR="00090BC1" w:rsidRPr="00090BC1">
        <w:rPr>
          <w:rStyle w:val="libAlaemChar"/>
          <w:rtl/>
        </w:rPr>
        <w:t>)</w:t>
      </w:r>
      <w:r>
        <w:rPr>
          <w:rtl/>
        </w:rPr>
        <w:t xml:space="preserve"> </w:t>
      </w:r>
      <w:r w:rsidRPr="000F2A07">
        <w:rPr>
          <w:rStyle w:val="libFootnotenumChar"/>
          <w:rtl/>
        </w:rPr>
        <w:t>(1)</w:t>
      </w:r>
      <w:r>
        <w:rPr>
          <w:rFonts w:hint="eastAsia"/>
          <w:rtl/>
        </w:rPr>
        <w:t>،</w:t>
      </w:r>
      <w:r>
        <w:rPr>
          <w:rtl/>
        </w:rPr>
        <w:t xml:space="preserve"> و عن ابن عبد البرّ و ابن أب</w:t>
      </w:r>
      <w:r>
        <w:rPr>
          <w:rFonts w:hint="cs"/>
          <w:rtl/>
        </w:rPr>
        <w:t>ی</w:t>
      </w:r>
      <w:r>
        <w:rPr>
          <w:rtl/>
        </w:rPr>
        <w:t xml:space="preserve"> الحد</w:t>
      </w:r>
      <w:r>
        <w:rPr>
          <w:rFonts w:hint="cs"/>
          <w:rtl/>
        </w:rPr>
        <w:t>ی</w:t>
      </w:r>
      <w:r>
        <w:rPr>
          <w:rFonts w:hint="eastAsia"/>
          <w:rtl/>
        </w:rPr>
        <w:t>د</w:t>
      </w:r>
      <w:r>
        <w:rPr>
          <w:rtl/>
        </w:rPr>
        <w:t xml:space="preserve"> انّه شهد صفّ</w:t>
      </w:r>
      <w:r>
        <w:rPr>
          <w:rFonts w:hint="cs"/>
          <w:rtl/>
        </w:rPr>
        <w:t>ی</w:t>
      </w:r>
      <w:r>
        <w:rPr>
          <w:rFonts w:hint="eastAsia"/>
          <w:rtl/>
        </w:rPr>
        <w:t>ن</w:t>
      </w:r>
      <w:r>
        <w:rPr>
          <w:rtl/>
        </w:rPr>
        <w:t xml:space="preserve"> و النهروان و لکن </w:t>
      </w:r>
      <w:r>
        <w:rPr>
          <w:rFonts w:hint="cs"/>
          <w:rtl/>
        </w:rPr>
        <w:t>ی</w:t>
      </w:r>
      <w:r>
        <w:rPr>
          <w:rFonts w:hint="eastAsia"/>
          <w:rtl/>
        </w:rPr>
        <w:t>ظهر</w:t>
      </w:r>
      <w:r>
        <w:rPr>
          <w:rtl/>
        </w:rPr>
        <w:t xml:space="preserve"> من نصر بن مزاحم انّه لم </w:t>
      </w:r>
      <w:r>
        <w:rPr>
          <w:rFonts w:hint="cs"/>
          <w:rtl/>
        </w:rPr>
        <w:t>ی</w:t>
      </w:r>
      <w:r>
        <w:rPr>
          <w:rFonts w:hint="eastAsia"/>
          <w:rtl/>
        </w:rPr>
        <w:t>شهد</w:t>
      </w:r>
      <w:r>
        <w:rPr>
          <w:rtl/>
        </w:rPr>
        <w:t xml:space="preserve"> صفّ</w:t>
      </w:r>
      <w:r>
        <w:rPr>
          <w:rFonts w:hint="cs"/>
          <w:rtl/>
        </w:rPr>
        <w:t>ی</w:t>
      </w:r>
      <w:r>
        <w:rPr>
          <w:rFonts w:hint="eastAsia"/>
          <w:rtl/>
        </w:rPr>
        <w:t>ن</w:t>
      </w:r>
      <w:r>
        <w:rPr>
          <w:rtl/>
        </w:rPr>
        <w:t xml:space="preserve"> و لا النهروان بل مات بالکوفه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کان بصفّ</w:t>
      </w:r>
      <w:r>
        <w:rPr>
          <w:rFonts w:hint="cs"/>
          <w:rtl/>
        </w:rPr>
        <w:t>ی</w:t>
      </w:r>
      <w:r>
        <w:rPr>
          <w:rFonts w:hint="eastAsia"/>
          <w:rtl/>
        </w:rPr>
        <w:t>ن،</w:t>
      </w:r>
      <w:r>
        <w:rPr>
          <w:rtl/>
        </w:rPr>
        <w:t xml:space="preserve"> فلما رجع من صفّ</w:t>
      </w:r>
      <w:r>
        <w:rPr>
          <w:rFonts w:hint="cs"/>
          <w:rtl/>
        </w:rPr>
        <w:t>ی</w:t>
      </w:r>
      <w:r>
        <w:rPr>
          <w:rFonts w:hint="eastAsia"/>
          <w:rtl/>
        </w:rPr>
        <w:t>ن</w:t>
      </w:r>
      <w:r>
        <w:rPr>
          <w:rtl/>
        </w:rPr>
        <w:t xml:space="preserve"> رأ</w:t>
      </w:r>
      <w:r>
        <w:rPr>
          <w:rFonts w:hint="cs"/>
          <w:rtl/>
        </w:rPr>
        <w:t>ی</w:t>
      </w:r>
      <w:r>
        <w:rPr>
          <w:rtl/>
        </w:rPr>
        <w:t xml:space="preserve"> قبره بظاهر الکوفه کما تأت</w:t>
      </w:r>
      <w:r>
        <w:rPr>
          <w:rFonts w:hint="cs"/>
          <w:rtl/>
        </w:rPr>
        <w:t>ی</w:t>
      </w:r>
      <w:r>
        <w:rPr>
          <w:rtl/>
        </w:rPr>
        <w:t xml:space="preserve"> إل</w:t>
      </w:r>
      <w:r>
        <w:rPr>
          <w:rFonts w:hint="cs"/>
          <w:rtl/>
        </w:rPr>
        <w:t>ی</w:t>
      </w:r>
      <w:r>
        <w:rPr>
          <w:rFonts w:hint="eastAsia"/>
          <w:rtl/>
        </w:rPr>
        <w:t>ه</w:t>
      </w:r>
      <w:r>
        <w:rPr>
          <w:rtl/>
        </w:rPr>
        <w:t xml:space="preserve"> الإشاره.</w:t>
      </w:r>
    </w:p>
    <w:p w:rsidR="00D7268C" w:rsidRDefault="00191CDD" w:rsidP="00146C60">
      <w:pPr>
        <w:pStyle w:val="libNormal"/>
      </w:pPr>
      <w:r w:rsidRPr="00146C60">
        <w:rPr>
          <w:rStyle w:val="libBold1Char"/>
          <w:rFonts w:hint="eastAsia"/>
          <w:rtl/>
        </w:rPr>
        <w:t>المناقب</w:t>
      </w:r>
      <w:r>
        <w:rPr>
          <w:rtl/>
        </w:rPr>
        <w:t>:رو</w:t>
      </w:r>
      <w:r>
        <w:rPr>
          <w:rFonts w:hint="cs"/>
          <w:rtl/>
        </w:rPr>
        <w:t>ی</w:t>
      </w:r>
      <w:r>
        <w:rPr>
          <w:rtl/>
        </w:rPr>
        <w:t>: انّه کان ف</w:t>
      </w:r>
      <w:r>
        <w:rPr>
          <w:rFonts w:hint="cs"/>
          <w:rtl/>
        </w:rPr>
        <w:t>ی</w:t>
      </w:r>
      <w:r>
        <w:rPr>
          <w:rtl/>
        </w:rPr>
        <w:t xml:space="preserve"> سفر فشکت بن</w:t>
      </w:r>
      <w:r>
        <w:rPr>
          <w:rFonts w:hint="cs"/>
          <w:rtl/>
        </w:rPr>
        <w:t>یّ</w:t>
      </w:r>
      <w:r>
        <w:rPr>
          <w:rFonts w:hint="eastAsia"/>
          <w:rtl/>
        </w:rPr>
        <w:t>ته</w:t>
      </w:r>
      <w:r>
        <w:rPr>
          <w:rtl/>
        </w:rPr>
        <w:t xml:space="preserve"> ال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نفاد النفقه،قال النب</w:t>
      </w:r>
      <w:r>
        <w:rPr>
          <w:rFonts w:hint="cs"/>
          <w:rtl/>
        </w:rPr>
        <w:t>یّ</w:t>
      </w:r>
      <w:r>
        <w:rPr>
          <w:rtl/>
        </w:rPr>
        <w:t xml:space="preserve"> </w:t>
      </w:r>
      <w:r w:rsidR="00F2741C" w:rsidRPr="00F2741C">
        <w:rPr>
          <w:rStyle w:val="libAlaemChar"/>
          <w:rtl/>
        </w:rPr>
        <w:t>صلى‌الله‌عليه‌وآله‌وسلم</w:t>
      </w:r>
      <w:r>
        <w:rPr>
          <w:rtl/>
        </w:rPr>
        <w:t>:ا</w:t>
      </w:r>
      <w:r>
        <w:rPr>
          <w:rFonts w:hint="cs"/>
          <w:rtl/>
        </w:rPr>
        <w:t>ی</w:t>
      </w:r>
      <w:r>
        <w:rPr>
          <w:rFonts w:hint="eastAsia"/>
          <w:rtl/>
        </w:rPr>
        <w:t>ت</w:t>
      </w:r>
      <w:r>
        <w:rPr>
          <w:rFonts w:hint="cs"/>
          <w:rtl/>
        </w:rPr>
        <w:t>ی</w:t>
      </w:r>
      <w:r>
        <w:rPr>
          <w:rFonts w:hint="eastAsia"/>
          <w:rtl/>
        </w:rPr>
        <w:t>ن</w:t>
      </w:r>
      <w:r>
        <w:rPr>
          <w:rFonts w:hint="cs"/>
          <w:rtl/>
        </w:rPr>
        <w:t>ی</w:t>
      </w:r>
      <w:r>
        <w:rPr>
          <w:rtl/>
        </w:rPr>
        <w:t xml:space="preserve"> بشو</w:t>
      </w:r>
      <w:r>
        <w:rPr>
          <w:rFonts w:hint="cs"/>
          <w:rtl/>
        </w:rPr>
        <w:t>ی</w:t>
      </w:r>
      <w:r>
        <w:rPr>
          <w:rFonts w:hint="eastAsia"/>
          <w:rtl/>
        </w:rPr>
        <w:t>ه</w:t>
      </w:r>
      <w:r>
        <w:rPr>
          <w:rtl/>
        </w:rPr>
        <w:t xml:space="preserve"> لکم،فمسح </w:t>
      </w:r>
      <w:r>
        <w:rPr>
          <w:rFonts w:hint="cs"/>
          <w:rtl/>
        </w:rPr>
        <w:t>ی</w:t>
      </w:r>
      <w:r>
        <w:rPr>
          <w:rFonts w:hint="eastAsia"/>
          <w:rtl/>
        </w:rPr>
        <w:t>ده</w:t>
      </w:r>
      <w:r>
        <w:rPr>
          <w:rtl/>
        </w:rPr>
        <w:t xml:space="preserve"> عل</w:t>
      </w:r>
      <w:r>
        <w:rPr>
          <w:rFonts w:hint="cs"/>
          <w:rtl/>
        </w:rPr>
        <w:t>ی</w:t>
      </w:r>
      <w:r>
        <w:rPr>
          <w:rtl/>
        </w:rPr>
        <w:t xml:space="preserve"> ضرعها فکانت تدرّ ال</w:t>
      </w:r>
      <w:r>
        <w:rPr>
          <w:rFonts w:hint="cs"/>
          <w:rtl/>
        </w:rPr>
        <w:t>ی</w:t>
      </w:r>
      <w:r>
        <w:rPr>
          <w:rtl/>
        </w:rPr>
        <w:t xml:space="preserve"> انصراف </w:t>
      </w:r>
    </w:p>
    <w:p w:rsidR="00146C60" w:rsidRDefault="00146C60" w:rsidP="00146C60">
      <w:pPr>
        <w:pStyle w:val="libLine"/>
        <w:rPr>
          <w:rtl/>
        </w:rPr>
      </w:pPr>
      <w:r>
        <w:rPr>
          <w:rFonts w:hint="eastAsia"/>
          <w:rtl/>
        </w:rPr>
        <w:t>____________________</w:t>
      </w:r>
    </w:p>
    <w:p w:rsidR="00D7268C" w:rsidRDefault="00D7268C" w:rsidP="00146C60">
      <w:pPr>
        <w:pStyle w:val="libFootnote0"/>
        <w:rPr>
          <w:rtl/>
        </w:rPr>
      </w:pPr>
      <w:r w:rsidRPr="00146C60">
        <w:rPr>
          <w:rtl/>
        </w:rPr>
        <w:t>(1)</w:t>
      </w:r>
      <w:r w:rsidR="00191CDD">
        <w:rPr>
          <w:rtl/>
        </w:rPr>
        <w:t xml:space="preserve"> سوره الأنعام/الآ</w:t>
      </w:r>
      <w:r w:rsidR="00191CDD">
        <w:rPr>
          <w:rFonts w:hint="cs"/>
          <w:rtl/>
        </w:rPr>
        <w:t>ی</w:t>
      </w:r>
      <w:r w:rsidR="00191CDD">
        <w:rPr>
          <w:rFonts w:hint="eastAsia"/>
          <w:rtl/>
        </w:rPr>
        <w:t>ه</w:t>
      </w:r>
      <w:r w:rsidR="00191CDD">
        <w:rPr>
          <w:rtl/>
        </w:rPr>
        <w:t xml:space="preserve"> 5</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146C60">
      <w:pPr>
        <w:pStyle w:val="libNormal0"/>
      </w:pPr>
      <w:r>
        <w:rPr>
          <w:rFonts w:hint="eastAsia"/>
          <w:rtl/>
        </w:rPr>
        <w:t>خبّاب</w:t>
      </w:r>
      <w:r>
        <w:rPr>
          <w:rtl/>
        </w:rPr>
        <w:t xml:space="preserve"> </w:t>
      </w:r>
      <w:r w:rsidRPr="000F2A07">
        <w:rPr>
          <w:rStyle w:val="libFootnotenumChar"/>
          <w:rtl/>
        </w:rPr>
        <w:t>(1)</w:t>
      </w:r>
      <w:r>
        <w:rPr>
          <w:rtl/>
        </w:rPr>
        <w:t xml:space="preserve">. </w:t>
      </w:r>
    </w:p>
    <w:p w:rsidR="00140CA9" w:rsidRDefault="00191CDD" w:rsidP="00191CDD">
      <w:pPr>
        <w:pStyle w:val="libNormal"/>
      </w:pPr>
      <w:r w:rsidRPr="00146C60">
        <w:rPr>
          <w:rStyle w:val="libBold1Char"/>
          <w:rFonts w:hint="eastAsia"/>
          <w:rtl/>
        </w:rPr>
        <w:t>الطبرس</w:t>
      </w:r>
      <w:r w:rsidRPr="00146C60">
        <w:rPr>
          <w:rStyle w:val="libBold1Char"/>
          <w:rFonts w:hint="cs"/>
          <w:rtl/>
        </w:rPr>
        <w:t>یّ</w:t>
      </w:r>
      <w:r>
        <w:rPr>
          <w:rtl/>
        </w:rPr>
        <w:t>: کان خبّاب رجلا غن</w:t>
      </w:r>
      <w:r>
        <w:rPr>
          <w:rFonts w:hint="cs"/>
          <w:rtl/>
        </w:rPr>
        <w:t>یّ</w:t>
      </w:r>
      <w:r>
        <w:rPr>
          <w:rFonts w:hint="eastAsia"/>
          <w:rtl/>
        </w:rPr>
        <w:t>ا</w:t>
      </w:r>
      <w:r>
        <w:rPr>
          <w:rtl/>
        </w:rPr>
        <w:t xml:space="preserve"> و له عل</w:t>
      </w:r>
      <w:r>
        <w:rPr>
          <w:rFonts w:hint="cs"/>
          <w:rtl/>
        </w:rPr>
        <w:t>ی</w:t>
      </w:r>
      <w:r>
        <w:rPr>
          <w:rtl/>
        </w:rPr>
        <w:t xml:space="preserve"> العاص بن وا</w:t>
      </w:r>
      <w:r>
        <w:rPr>
          <w:rFonts w:hint="cs"/>
          <w:rtl/>
        </w:rPr>
        <w:t>ی</w:t>
      </w:r>
      <w:r>
        <w:rPr>
          <w:rFonts w:hint="eastAsia"/>
          <w:rtl/>
        </w:rPr>
        <w:t>ل</w:t>
      </w:r>
      <w:r>
        <w:rPr>
          <w:rtl/>
        </w:rPr>
        <w:t xml:space="preserve"> د</w:t>
      </w:r>
      <w:r>
        <w:rPr>
          <w:rFonts w:hint="cs"/>
          <w:rtl/>
        </w:rPr>
        <w:t>ی</w:t>
      </w:r>
      <w:r>
        <w:rPr>
          <w:rFonts w:hint="eastAsia"/>
          <w:rtl/>
        </w:rPr>
        <w:t>ن،فأتاه</w:t>
      </w:r>
      <w:r>
        <w:rPr>
          <w:rtl/>
        </w:rPr>
        <w:t xml:space="preserve"> </w:t>
      </w:r>
      <w:r>
        <w:rPr>
          <w:rFonts w:hint="cs"/>
          <w:rtl/>
        </w:rPr>
        <w:t>ی</w:t>
      </w:r>
      <w:r>
        <w:rPr>
          <w:rFonts w:hint="eastAsia"/>
          <w:rtl/>
        </w:rPr>
        <w:t>تقاضاه</w:t>
      </w:r>
      <w:r>
        <w:rPr>
          <w:rtl/>
        </w:rPr>
        <w:t xml:space="preserve"> فقال له:لا أقض</w:t>
      </w:r>
      <w:r>
        <w:rPr>
          <w:rFonts w:hint="cs"/>
          <w:rtl/>
        </w:rPr>
        <w:t>ی</w:t>
      </w:r>
      <w:r>
        <w:rPr>
          <w:rFonts w:hint="eastAsia"/>
          <w:rtl/>
        </w:rPr>
        <w:t>ک</w:t>
      </w:r>
      <w:r>
        <w:rPr>
          <w:rtl/>
        </w:rPr>
        <w:t xml:space="preserve"> حتّ</w:t>
      </w:r>
      <w:r>
        <w:rPr>
          <w:rFonts w:hint="cs"/>
          <w:rtl/>
        </w:rPr>
        <w:t>ی</w:t>
      </w:r>
      <w:r>
        <w:rPr>
          <w:rtl/>
        </w:rPr>
        <w:t xml:space="preserve"> تکفر بمحمّد </w:t>
      </w:r>
      <w:r w:rsidR="00F2741C" w:rsidRPr="00F2741C">
        <w:rPr>
          <w:rStyle w:val="libAlaemChar"/>
          <w:rtl/>
        </w:rPr>
        <w:t>صلى‌الله‌عليه‌وآله‌وسلم</w:t>
      </w:r>
      <w:r>
        <w:rPr>
          <w:rtl/>
        </w:rPr>
        <w:t>،قال:لن أکفر به حتّ</w:t>
      </w:r>
      <w:r>
        <w:rPr>
          <w:rFonts w:hint="cs"/>
          <w:rtl/>
        </w:rPr>
        <w:t>ی</w:t>
      </w:r>
      <w:r>
        <w:rPr>
          <w:rtl/>
        </w:rPr>
        <w:t xml:space="preserve"> نموت و نبعث </w:t>
      </w:r>
      <w:r w:rsidRPr="000F2A07">
        <w:rPr>
          <w:rStyle w:val="libFootnotenumChar"/>
          <w:rtl/>
        </w:rPr>
        <w:t>(2)</w:t>
      </w:r>
      <w:r>
        <w:rPr>
          <w:rtl/>
        </w:rPr>
        <w:t xml:space="preserve">. </w:t>
      </w:r>
    </w:p>
    <w:p w:rsidR="00140CA9" w:rsidRDefault="00191CDD" w:rsidP="00191CDD">
      <w:pPr>
        <w:pStyle w:val="libNormal"/>
      </w:pPr>
      <w:r w:rsidRPr="00146C60">
        <w:rPr>
          <w:rStyle w:val="libBold1Char"/>
          <w:rFonts w:hint="eastAsia"/>
          <w:rtl/>
        </w:rPr>
        <w:t>المناقب</w:t>
      </w:r>
      <w:r>
        <w:rPr>
          <w:rtl/>
        </w:rPr>
        <w:t>: باع خبّاب بن الأرت س</w:t>
      </w:r>
      <w:r>
        <w:rPr>
          <w:rFonts w:hint="cs"/>
          <w:rtl/>
        </w:rPr>
        <w:t>ی</w:t>
      </w:r>
      <w:r>
        <w:rPr>
          <w:rFonts w:hint="eastAsia"/>
          <w:rtl/>
        </w:rPr>
        <w:t>وفا</w:t>
      </w:r>
      <w:r>
        <w:rPr>
          <w:rtl/>
        </w:rPr>
        <w:t xml:space="preserve"> من العاص بن وا</w:t>
      </w:r>
      <w:r>
        <w:rPr>
          <w:rFonts w:hint="cs"/>
          <w:rtl/>
        </w:rPr>
        <w:t>ی</w:t>
      </w:r>
      <w:r>
        <w:rPr>
          <w:rFonts w:hint="eastAsia"/>
          <w:rtl/>
        </w:rPr>
        <w:t>ل</w:t>
      </w:r>
      <w:r>
        <w:rPr>
          <w:rtl/>
        </w:rPr>
        <w:t xml:space="preserve"> فجاءه </w:t>
      </w:r>
      <w:r>
        <w:rPr>
          <w:rFonts w:hint="cs"/>
          <w:rtl/>
        </w:rPr>
        <w:t>ی</w:t>
      </w:r>
      <w:r>
        <w:rPr>
          <w:rFonts w:hint="eastAsia"/>
          <w:rtl/>
        </w:rPr>
        <w:t>تقاضاه،فقال</w:t>
      </w:r>
      <w:r>
        <w:rPr>
          <w:rtl/>
        </w:rPr>
        <w:t xml:space="preserve">: </w:t>
      </w:r>
    </w:p>
    <w:p w:rsidR="00140CA9" w:rsidRDefault="00191CDD" w:rsidP="00146C60">
      <w:pPr>
        <w:pStyle w:val="libNormal"/>
      </w:pPr>
      <w:r>
        <w:rPr>
          <w:rFonts w:hint="eastAsia"/>
          <w:rtl/>
        </w:rPr>
        <w:t>أل</w:t>
      </w:r>
      <w:r>
        <w:rPr>
          <w:rFonts w:hint="cs"/>
          <w:rtl/>
        </w:rPr>
        <w:t>ی</w:t>
      </w:r>
      <w:r>
        <w:rPr>
          <w:rFonts w:hint="eastAsia"/>
          <w:rtl/>
        </w:rPr>
        <w:t>س</w:t>
      </w:r>
      <w:r>
        <w:rPr>
          <w:rtl/>
        </w:rPr>
        <w:t xml:space="preserve"> </w:t>
      </w:r>
      <w:r>
        <w:rPr>
          <w:rFonts w:hint="cs"/>
          <w:rtl/>
        </w:rPr>
        <w:t>ی</w:t>
      </w:r>
      <w:r>
        <w:rPr>
          <w:rFonts w:hint="eastAsia"/>
          <w:rtl/>
        </w:rPr>
        <w:t>زعم</w:t>
      </w:r>
      <w:r>
        <w:rPr>
          <w:rtl/>
        </w:rPr>
        <w:t xml:space="preserve"> محمّد </w:t>
      </w:r>
      <w:r w:rsidR="00F2741C" w:rsidRPr="00F2741C">
        <w:rPr>
          <w:rStyle w:val="libAlaemChar"/>
          <w:rtl/>
        </w:rPr>
        <w:t>صلى‌الله‌عليه‌وآله‌وسلم</w:t>
      </w:r>
      <w:r>
        <w:rPr>
          <w:rtl/>
        </w:rPr>
        <w:t xml:space="preserve"> انّ ف</w:t>
      </w:r>
      <w:r>
        <w:rPr>
          <w:rFonts w:hint="cs"/>
          <w:rtl/>
        </w:rPr>
        <w:t>ی</w:t>
      </w:r>
      <w:r>
        <w:rPr>
          <w:rtl/>
        </w:rPr>
        <w:t xml:space="preserve"> الجنه ما ابتغ</w:t>
      </w:r>
      <w:r>
        <w:rPr>
          <w:rFonts w:hint="cs"/>
          <w:rtl/>
        </w:rPr>
        <w:t>ی</w:t>
      </w:r>
      <w:r>
        <w:rPr>
          <w:rtl/>
        </w:rPr>
        <w:t xml:space="preserve"> أهلها من ذهب و فضّه و ث</w:t>
      </w:r>
      <w:r>
        <w:rPr>
          <w:rFonts w:hint="cs"/>
          <w:rtl/>
        </w:rPr>
        <w:t>ی</w:t>
      </w:r>
      <w:r>
        <w:rPr>
          <w:rFonts w:hint="eastAsia"/>
          <w:rtl/>
        </w:rPr>
        <w:t>اب</w:t>
      </w:r>
      <w:r>
        <w:rPr>
          <w:rtl/>
        </w:rPr>
        <w:t xml:space="preserve"> و خدم؟ قال:بل</w:t>
      </w:r>
      <w:r>
        <w:rPr>
          <w:rFonts w:hint="cs"/>
          <w:rtl/>
        </w:rPr>
        <w:t>ی</w:t>
      </w:r>
      <w:r>
        <w:rPr>
          <w:rFonts w:hint="eastAsia"/>
          <w:rtl/>
        </w:rPr>
        <w:t>،قال</w:t>
      </w:r>
      <w:r>
        <w:rPr>
          <w:rtl/>
        </w:rPr>
        <w:t>:فانظرن</w:t>
      </w:r>
      <w:r>
        <w:rPr>
          <w:rFonts w:hint="cs"/>
          <w:rtl/>
        </w:rPr>
        <w:t>ی</w:t>
      </w:r>
      <w:r>
        <w:rPr>
          <w:rtl/>
        </w:rPr>
        <w:t xml:space="preserve"> أقضک هناک حقّک فو اللّه لا تکون هناک و أصحابک عند اللّه آثر منّ</w:t>
      </w:r>
      <w:r>
        <w:rPr>
          <w:rFonts w:hint="cs"/>
          <w:rtl/>
        </w:rPr>
        <w:t>ی</w:t>
      </w:r>
      <w:r>
        <w:rPr>
          <w:rFonts w:hint="eastAsia"/>
          <w:rtl/>
        </w:rPr>
        <w:t>،فنزلت</w:t>
      </w:r>
      <w:r>
        <w:rPr>
          <w:rtl/>
        </w:rPr>
        <w:t xml:space="preserve">: </w:t>
      </w:r>
      <w:r w:rsidR="00090BC1" w:rsidRPr="00090BC1">
        <w:rPr>
          <w:rStyle w:val="libAlaemChar"/>
          <w:rtl/>
        </w:rPr>
        <w:t>(</w:t>
      </w:r>
      <w:r w:rsidRPr="00090BC1">
        <w:rPr>
          <w:rStyle w:val="libAieChar"/>
          <w:rtl/>
        </w:rPr>
        <w:t>أَ فَرَأَ</w:t>
      </w:r>
      <w:r w:rsidRPr="00090BC1">
        <w:rPr>
          <w:rStyle w:val="libAieChar"/>
          <w:rFonts w:hint="cs"/>
          <w:rtl/>
        </w:rPr>
        <w:t>یْ</w:t>
      </w:r>
      <w:r w:rsidRPr="00090BC1">
        <w:rPr>
          <w:rStyle w:val="libAieChar"/>
          <w:rFonts w:hint="eastAsia"/>
          <w:rtl/>
        </w:rPr>
        <w:t>تَ</w:t>
      </w:r>
      <w:r w:rsidRPr="00090BC1">
        <w:rPr>
          <w:rStyle w:val="libAieChar"/>
          <w:rtl/>
        </w:rPr>
        <w:t xml:space="preserve"> الَّذِ</w:t>
      </w:r>
      <w:r w:rsidRPr="00090BC1">
        <w:rPr>
          <w:rStyle w:val="libAieChar"/>
          <w:rFonts w:hint="cs"/>
          <w:rtl/>
        </w:rPr>
        <w:t>ی</w:t>
      </w:r>
      <w:r w:rsidRPr="00090BC1">
        <w:rPr>
          <w:rStyle w:val="libAieChar"/>
          <w:rtl/>
        </w:rPr>
        <w:t xml:space="preserve"> کَفَرَ بِآ</w:t>
      </w:r>
      <w:r w:rsidRPr="00090BC1">
        <w:rPr>
          <w:rStyle w:val="libAieChar"/>
          <w:rFonts w:hint="cs"/>
          <w:rtl/>
        </w:rPr>
        <w:t>یٰ</w:t>
      </w:r>
      <w:r w:rsidRPr="00090BC1">
        <w:rPr>
          <w:rStyle w:val="libAieChar"/>
          <w:rFonts w:hint="eastAsia"/>
          <w:rtl/>
        </w:rPr>
        <w:t>اتِنٰا</w:t>
      </w:r>
      <w:r w:rsidRPr="00090BC1">
        <w:rPr>
          <w:rStyle w:val="libAieChar"/>
          <w:rtl/>
        </w:rPr>
        <w:t>...</w:t>
      </w:r>
      <w:r>
        <w:rPr>
          <w:rtl/>
        </w:rPr>
        <w:t xml:space="preserve"> ال</w:t>
      </w:r>
      <w:r>
        <w:rPr>
          <w:rFonts w:hint="cs"/>
          <w:rtl/>
        </w:rPr>
        <w:t>ی</w:t>
      </w:r>
      <w:r>
        <w:rPr>
          <w:rtl/>
        </w:rPr>
        <w:t xml:space="preserve"> قوله... </w:t>
      </w:r>
      <w:r w:rsidRPr="00090BC1">
        <w:rPr>
          <w:rStyle w:val="libAieChar"/>
          <w:rtl/>
        </w:rPr>
        <w:t>فَرْد</w:t>
      </w:r>
      <w:r w:rsidRPr="00090BC1">
        <w:rPr>
          <w:rStyle w:val="libAieChar"/>
          <w:rFonts w:hint="eastAsia"/>
          <w:rtl/>
        </w:rPr>
        <w:t>اً</w:t>
      </w:r>
      <w:r w:rsidR="00090BC1" w:rsidRPr="00090BC1">
        <w:rPr>
          <w:rStyle w:val="libAlaemChar"/>
          <w:rFonts w:hint="eastAsia"/>
          <w:rtl/>
        </w:rPr>
        <w:t>)</w:t>
      </w:r>
      <w:r>
        <w:rPr>
          <w:rtl/>
        </w:rPr>
        <w:t xml:space="preserve"> </w:t>
      </w:r>
      <w:r w:rsidRPr="000F2A07">
        <w:rPr>
          <w:rStyle w:val="libFootnotenumChar"/>
          <w:rtl/>
        </w:rPr>
        <w:t>(3)</w:t>
      </w:r>
      <w:r w:rsidR="00146C60">
        <w:rPr>
          <w:rStyle w:val="libFootnotenumChar"/>
          <w:rFonts w:hint="cs"/>
          <w:rtl/>
        </w:rPr>
        <w:t xml:space="preserve"> (4)</w:t>
      </w:r>
    </w:p>
    <w:p w:rsidR="00146C60" w:rsidRDefault="00191CDD" w:rsidP="00146C60">
      <w:pPr>
        <w:pStyle w:val="libCenterBold1"/>
        <w:rPr>
          <w:rtl/>
        </w:rPr>
      </w:pPr>
      <w:r>
        <w:rPr>
          <w:rFonts w:hint="eastAsia"/>
          <w:rtl/>
        </w:rPr>
        <w:t>ما</w:t>
      </w:r>
      <w:r>
        <w:rPr>
          <w:rtl/>
        </w:rPr>
        <w:t xml:space="preserve"> لق</w:t>
      </w:r>
      <w:r>
        <w:rPr>
          <w:rFonts w:hint="cs"/>
          <w:rtl/>
        </w:rPr>
        <w:t>ی</w:t>
      </w:r>
      <w:r>
        <w:rPr>
          <w:rtl/>
        </w:rPr>
        <w:t xml:space="preserve"> خبّاب من المشرک</w:t>
      </w:r>
      <w:r>
        <w:rPr>
          <w:rFonts w:hint="cs"/>
          <w:rtl/>
        </w:rPr>
        <w:t>ی</w:t>
      </w:r>
      <w:r>
        <w:rPr>
          <w:rFonts w:hint="eastAsia"/>
          <w:rtl/>
        </w:rPr>
        <w:t>ن</w:t>
      </w:r>
    </w:p>
    <w:p w:rsidR="00140CA9" w:rsidRDefault="00191CDD" w:rsidP="00146C60">
      <w:pPr>
        <w:pStyle w:val="libNormal"/>
      </w:pPr>
      <w:r w:rsidRPr="00146C60">
        <w:rPr>
          <w:rStyle w:val="libBold1Char"/>
          <w:rFonts w:hint="eastAsia"/>
          <w:rtl/>
        </w:rPr>
        <w:t>إعلام</w:t>
      </w:r>
      <w:r w:rsidRPr="00146C60">
        <w:rPr>
          <w:rStyle w:val="libBold1Char"/>
          <w:rtl/>
        </w:rPr>
        <w:t xml:space="preserve"> الور</w:t>
      </w:r>
      <w:r w:rsidRPr="00146C60">
        <w:rPr>
          <w:rStyle w:val="libBold1Char"/>
          <w:rFonts w:hint="cs"/>
          <w:rtl/>
        </w:rPr>
        <w:t>ی</w:t>
      </w:r>
      <w:r>
        <w:rPr>
          <w:rtl/>
        </w:rPr>
        <w:t>:عن خبّاب قال: أت</w:t>
      </w:r>
      <w:r>
        <w:rPr>
          <w:rFonts w:hint="cs"/>
          <w:rtl/>
        </w:rPr>
        <w:t>ی</w:t>
      </w:r>
      <w:r>
        <w:rPr>
          <w:rFonts w:hint="eastAsia"/>
          <w:rtl/>
        </w:rPr>
        <w:t>ت</w:t>
      </w:r>
      <w:r>
        <w:rPr>
          <w:rtl/>
        </w:rPr>
        <w:t xml:space="preserve"> رسول اللّه </w:t>
      </w:r>
      <w:r w:rsidR="00F2741C" w:rsidRPr="00F2741C">
        <w:rPr>
          <w:rStyle w:val="libAlaemChar"/>
          <w:rtl/>
        </w:rPr>
        <w:t>صلى‌الله‌عليه‌وآله‌وسلم</w:t>
      </w:r>
      <w:r>
        <w:rPr>
          <w:rtl/>
        </w:rPr>
        <w:t xml:space="preserve"> و هو متوسّد برده ف</w:t>
      </w:r>
      <w:r>
        <w:rPr>
          <w:rFonts w:hint="cs"/>
          <w:rtl/>
        </w:rPr>
        <w:t>ی</w:t>
      </w:r>
      <w:r>
        <w:rPr>
          <w:rtl/>
        </w:rPr>
        <w:t xml:space="preserve"> ظلّ الکعبه و لقد لق</w:t>
      </w:r>
      <w:r>
        <w:rPr>
          <w:rFonts w:hint="cs"/>
          <w:rtl/>
        </w:rPr>
        <w:t>ی</w:t>
      </w:r>
      <w:r>
        <w:rPr>
          <w:rFonts w:hint="eastAsia"/>
          <w:rtl/>
        </w:rPr>
        <w:t>نا</w:t>
      </w:r>
      <w:r>
        <w:rPr>
          <w:rtl/>
        </w:rPr>
        <w:t xml:space="preserve"> من المشرک</w:t>
      </w:r>
      <w:r>
        <w:rPr>
          <w:rFonts w:hint="cs"/>
          <w:rtl/>
        </w:rPr>
        <w:t>ی</w:t>
      </w:r>
      <w:r>
        <w:rPr>
          <w:rFonts w:hint="eastAsia"/>
          <w:rtl/>
        </w:rPr>
        <w:t>ن</w:t>
      </w:r>
      <w:r>
        <w:rPr>
          <w:rtl/>
        </w:rPr>
        <w:t xml:space="preserve"> شدّه شد</w:t>
      </w:r>
      <w:r>
        <w:rPr>
          <w:rFonts w:hint="cs"/>
          <w:rtl/>
        </w:rPr>
        <w:t>ی</w:t>
      </w:r>
      <w:r>
        <w:rPr>
          <w:rFonts w:hint="eastAsia"/>
          <w:rtl/>
        </w:rPr>
        <w:t>ده،فقلت</w:t>
      </w:r>
      <w:r>
        <w:rPr>
          <w:rtl/>
        </w:rPr>
        <w:t>:</w:t>
      </w:r>
      <w:r>
        <w:rPr>
          <w:rFonts w:hint="cs"/>
          <w:rtl/>
        </w:rPr>
        <w:t>ی</w:t>
      </w:r>
      <w:r>
        <w:rPr>
          <w:rFonts w:hint="eastAsia"/>
          <w:rtl/>
        </w:rPr>
        <w:t>ا</w:t>
      </w:r>
      <w:r>
        <w:rPr>
          <w:rtl/>
        </w:rPr>
        <w:t xml:space="preserve"> رسول اللّه ألا تدعو اللّه لنا، فقعد و هو محمرّ وجهه فقال:إن کان من کان قبلکم ل</w:t>
      </w:r>
      <w:r>
        <w:rPr>
          <w:rFonts w:hint="cs"/>
          <w:rtl/>
        </w:rPr>
        <w:t>ی</w:t>
      </w:r>
      <w:r>
        <w:rPr>
          <w:rFonts w:hint="eastAsia"/>
          <w:rtl/>
        </w:rPr>
        <w:t>مشّط</w:t>
      </w:r>
      <w:r>
        <w:rPr>
          <w:rtl/>
        </w:rPr>
        <w:t xml:space="preserve"> أحدهم بأمشاط الحد</w:t>
      </w:r>
      <w:r>
        <w:rPr>
          <w:rFonts w:hint="cs"/>
          <w:rtl/>
        </w:rPr>
        <w:t>ی</w:t>
      </w:r>
      <w:r>
        <w:rPr>
          <w:rFonts w:hint="eastAsia"/>
          <w:rtl/>
        </w:rPr>
        <w:t>د</w:t>
      </w:r>
      <w:r>
        <w:rPr>
          <w:rtl/>
        </w:rPr>
        <w:t xml:space="preserve"> ما دون ع</w:t>
      </w:r>
      <w:r>
        <w:rPr>
          <w:rFonts w:hint="eastAsia"/>
          <w:rtl/>
        </w:rPr>
        <w:t>ظمه</w:t>
      </w:r>
      <w:r>
        <w:rPr>
          <w:rtl/>
        </w:rPr>
        <w:t xml:space="preserve"> من لحم أو عصب ما </w:t>
      </w:r>
      <w:r>
        <w:rPr>
          <w:rFonts w:hint="cs"/>
          <w:rtl/>
        </w:rPr>
        <w:t>ی</w:t>
      </w:r>
      <w:r>
        <w:rPr>
          <w:rFonts w:hint="eastAsia"/>
          <w:rtl/>
        </w:rPr>
        <w:t>صرفه</w:t>
      </w:r>
      <w:r>
        <w:rPr>
          <w:rtl/>
        </w:rPr>
        <w:t xml:space="preserve"> ذلک عن د</w:t>
      </w:r>
      <w:r>
        <w:rPr>
          <w:rFonts w:hint="cs"/>
          <w:rtl/>
        </w:rPr>
        <w:t>ی</w:t>
      </w:r>
      <w:r>
        <w:rPr>
          <w:rFonts w:hint="eastAsia"/>
          <w:rtl/>
        </w:rPr>
        <w:t>نه،و</w:t>
      </w:r>
      <w:r>
        <w:rPr>
          <w:rtl/>
        </w:rPr>
        <w:t xml:space="preserve"> </w:t>
      </w:r>
      <w:r>
        <w:rPr>
          <w:rFonts w:hint="cs"/>
          <w:rtl/>
        </w:rPr>
        <w:t>ی</w:t>
      </w:r>
      <w:r>
        <w:rPr>
          <w:rFonts w:hint="eastAsia"/>
          <w:rtl/>
        </w:rPr>
        <w:t>وضع</w:t>
      </w:r>
      <w:r>
        <w:rPr>
          <w:rtl/>
        </w:rPr>
        <w:t xml:space="preserve"> المنشار عل</w:t>
      </w:r>
      <w:r>
        <w:rPr>
          <w:rFonts w:hint="cs"/>
          <w:rtl/>
        </w:rPr>
        <w:t>ی</w:t>
      </w:r>
      <w:r>
        <w:rPr>
          <w:rtl/>
        </w:rPr>
        <w:t xml:space="preserve"> مفرق رأسه ف</w:t>
      </w:r>
      <w:r>
        <w:rPr>
          <w:rFonts w:hint="cs"/>
          <w:rtl/>
        </w:rPr>
        <w:t>ی</w:t>
      </w:r>
      <w:r>
        <w:rPr>
          <w:rFonts w:hint="eastAsia"/>
          <w:rtl/>
        </w:rPr>
        <w:t>شقّ</w:t>
      </w:r>
      <w:r>
        <w:rPr>
          <w:rtl/>
        </w:rPr>
        <w:t xml:space="preserve"> باثن</w:t>
      </w:r>
      <w:r>
        <w:rPr>
          <w:rFonts w:hint="cs"/>
          <w:rtl/>
        </w:rPr>
        <w:t>ی</w:t>
      </w:r>
      <w:r>
        <w:rPr>
          <w:rFonts w:hint="eastAsia"/>
          <w:rtl/>
        </w:rPr>
        <w:t>ن</w:t>
      </w:r>
      <w:r>
        <w:rPr>
          <w:rtl/>
        </w:rPr>
        <w:t xml:space="preserve"> ما </w:t>
      </w:r>
      <w:r>
        <w:rPr>
          <w:rFonts w:hint="cs"/>
          <w:rtl/>
        </w:rPr>
        <w:t>ی</w:t>
      </w:r>
      <w:r>
        <w:rPr>
          <w:rFonts w:hint="eastAsia"/>
          <w:rtl/>
        </w:rPr>
        <w:t>صرفه</w:t>
      </w:r>
      <w:r>
        <w:rPr>
          <w:rtl/>
        </w:rPr>
        <w:t xml:space="preserve"> ذلک عن د</w:t>
      </w:r>
      <w:r>
        <w:rPr>
          <w:rFonts w:hint="cs"/>
          <w:rtl/>
        </w:rPr>
        <w:t>ی</w:t>
      </w:r>
      <w:r>
        <w:rPr>
          <w:rFonts w:hint="eastAsia"/>
          <w:rtl/>
        </w:rPr>
        <w:t>نه،و</w:t>
      </w:r>
      <w:r>
        <w:rPr>
          <w:rtl/>
        </w:rPr>
        <w:t xml:space="preserve"> ل</w:t>
      </w:r>
      <w:r>
        <w:rPr>
          <w:rFonts w:hint="cs"/>
          <w:rtl/>
        </w:rPr>
        <w:t>ی</w:t>
      </w:r>
      <w:r>
        <w:rPr>
          <w:rFonts w:hint="eastAsia"/>
          <w:rtl/>
        </w:rPr>
        <w:t>تمّنّ</w:t>
      </w:r>
      <w:r>
        <w:rPr>
          <w:rtl/>
        </w:rPr>
        <w:t xml:space="preserve"> اللّه هذا الأمر حتّ</w:t>
      </w:r>
      <w:r>
        <w:rPr>
          <w:rFonts w:hint="cs"/>
          <w:rtl/>
        </w:rPr>
        <w:t>ی</w:t>
      </w:r>
      <w:r>
        <w:rPr>
          <w:rtl/>
        </w:rPr>
        <w:t xml:space="preserve"> ل</w:t>
      </w:r>
      <w:r>
        <w:rPr>
          <w:rFonts w:hint="cs"/>
          <w:rtl/>
        </w:rPr>
        <w:t>ی</w:t>
      </w:r>
      <w:r>
        <w:rPr>
          <w:rFonts w:hint="eastAsia"/>
          <w:rtl/>
        </w:rPr>
        <w:t>س</w:t>
      </w:r>
      <w:r>
        <w:rPr>
          <w:rFonts w:hint="cs"/>
          <w:rtl/>
        </w:rPr>
        <w:t>ی</w:t>
      </w:r>
      <w:r>
        <w:rPr>
          <w:rFonts w:hint="eastAsia"/>
          <w:rtl/>
        </w:rPr>
        <w:t>ر</w:t>
      </w:r>
      <w:r>
        <w:rPr>
          <w:rtl/>
        </w:rPr>
        <w:t xml:space="preserve"> الراکب من صنعاء ال</w:t>
      </w:r>
      <w:r>
        <w:rPr>
          <w:rFonts w:hint="cs"/>
          <w:rtl/>
        </w:rPr>
        <w:t>ی</w:t>
      </w:r>
      <w:r>
        <w:rPr>
          <w:rtl/>
        </w:rPr>
        <w:t xml:space="preserve"> حضر موت لا </w:t>
      </w:r>
      <w:r>
        <w:rPr>
          <w:rFonts w:hint="cs"/>
          <w:rtl/>
        </w:rPr>
        <w:t>ی</w:t>
      </w:r>
      <w:r>
        <w:rPr>
          <w:rFonts w:hint="eastAsia"/>
          <w:rtl/>
        </w:rPr>
        <w:t>خاف</w:t>
      </w:r>
      <w:r>
        <w:rPr>
          <w:rtl/>
        </w:rPr>
        <w:t xml:space="preserve"> إلاّ اللّه(عزّ و جلّ)و الذئب عل</w:t>
      </w:r>
      <w:r>
        <w:rPr>
          <w:rFonts w:hint="cs"/>
          <w:rtl/>
        </w:rPr>
        <w:t>ی</w:t>
      </w:r>
      <w:r>
        <w:rPr>
          <w:rtl/>
        </w:rPr>
        <w:t xml:space="preserve"> غنمه، رواه البخار</w:t>
      </w:r>
      <w:r>
        <w:rPr>
          <w:rFonts w:hint="cs"/>
          <w:rtl/>
        </w:rPr>
        <w:t>ی</w:t>
      </w:r>
      <w:r>
        <w:rPr>
          <w:rtl/>
        </w:rPr>
        <w:t xml:space="preserve"> </w:t>
      </w:r>
      <w:r w:rsidRPr="000F2A07">
        <w:rPr>
          <w:rStyle w:val="libFootnotenumChar"/>
          <w:rtl/>
        </w:rPr>
        <w:t>(</w:t>
      </w:r>
      <w:r w:rsidR="00146C60">
        <w:rPr>
          <w:rStyle w:val="libFootnotenumChar"/>
          <w:rFonts w:hint="cs"/>
          <w:rtl/>
        </w:rPr>
        <w:t>5</w:t>
      </w:r>
      <w:r w:rsidRPr="000F2A07">
        <w:rPr>
          <w:rStyle w:val="libFootnotenumChar"/>
          <w:rtl/>
        </w:rPr>
        <w:t>)</w:t>
      </w:r>
      <w:r>
        <w:rPr>
          <w:rtl/>
        </w:rPr>
        <w:t xml:space="preserve">. </w:t>
      </w:r>
    </w:p>
    <w:p w:rsidR="00140CA9" w:rsidRDefault="00191CDD" w:rsidP="00146C60">
      <w:pPr>
        <w:pStyle w:val="libNormal"/>
      </w:pPr>
      <w:r>
        <w:rPr>
          <w:rFonts w:hint="eastAsia"/>
          <w:rtl/>
        </w:rPr>
        <w:t>ف</w:t>
      </w:r>
      <w:r>
        <w:rPr>
          <w:rFonts w:hint="cs"/>
          <w:rtl/>
        </w:rPr>
        <w:t>ی</w:t>
      </w:r>
      <w:r>
        <w:rPr>
          <w:rtl/>
        </w:rPr>
        <w:t xml:space="preserve"> انّ خبّابا کان سابق الن</w:t>
      </w:r>
      <w:r>
        <w:rPr>
          <w:rFonts w:hint="cs"/>
          <w:rtl/>
        </w:rPr>
        <w:t>ی</w:t>
      </w:r>
      <w:r>
        <w:rPr>
          <w:rFonts w:hint="eastAsia"/>
          <w:rtl/>
        </w:rPr>
        <w:t>ط</w:t>
      </w:r>
      <w:r>
        <w:rPr>
          <w:rtl/>
        </w:rPr>
        <w:t xml:space="preserve"> و کان من المعذّب</w:t>
      </w:r>
      <w:r>
        <w:rPr>
          <w:rFonts w:hint="cs"/>
          <w:rtl/>
        </w:rPr>
        <w:t>ی</w:t>
      </w:r>
      <w:r>
        <w:rPr>
          <w:rFonts w:hint="eastAsia"/>
          <w:rtl/>
        </w:rPr>
        <w:t>ن</w:t>
      </w:r>
      <w:r>
        <w:rPr>
          <w:rtl/>
        </w:rPr>
        <w:t xml:space="preserve"> ف</w:t>
      </w:r>
      <w:r>
        <w:rPr>
          <w:rFonts w:hint="cs"/>
          <w:rtl/>
        </w:rPr>
        <w:t>ی</w:t>
      </w:r>
      <w:r>
        <w:rPr>
          <w:rtl/>
        </w:rPr>
        <w:t xml:space="preserve"> اللّه،مات </w:t>
      </w:r>
      <w:r w:rsidRPr="00146C60">
        <w:rPr>
          <w:rtl/>
        </w:rPr>
        <w:t>سنه(</w:t>
      </w:r>
      <w:r w:rsidR="00140CA9" w:rsidRPr="00146C60">
        <w:rPr>
          <w:rtl/>
        </w:rPr>
        <w:t>37</w:t>
      </w:r>
      <w:r w:rsidRPr="00146C60">
        <w:rPr>
          <w:rtl/>
        </w:rPr>
        <w:t>)بالکوفه</w:t>
      </w:r>
      <w:r>
        <w:rPr>
          <w:rtl/>
        </w:rPr>
        <w:t xml:space="preserve"> </w:t>
      </w:r>
      <w:r w:rsidRPr="000F2A07">
        <w:rPr>
          <w:rStyle w:val="libFootnotenumChar"/>
          <w:rtl/>
        </w:rPr>
        <w:t>(</w:t>
      </w:r>
      <w:r w:rsidR="00146C60">
        <w:rPr>
          <w:rStyle w:val="libFootnotenumChar"/>
          <w:rFonts w:hint="cs"/>
          <w:rtl/>
        </w:rPr>
        <w:t>6</w:t>
      </w:r>
      <w:r w:rsidRPr="000F2A07">
        <w:rPr>
          <w:rStyle w:val="libFootnotenumChar"/>
          <w:rtl/>
        </w:rPr>
        <w:t>)</w:t>
      </w:r>
      <w:r>
        <w:rPr>
          <w:rtl/>
        </w:rPr>
        <w:t xml:space="preserve">. </w:t>
      </w:r>
      <w:r>
        <w:rPr>
          <w:rFonts w:hint="eastAsia"/>
          <w:rtl/>
        </w:rPr>
        <w:t>رو</w:t>
      </w:r>
      <w:r>
        <w:rPr>
          <w:rFonts w:hint="cs"/>
          <w:rtl/>
        </w:rPr>
        <w:t>ی</w:t>
      </w:r>
      <w:r>
        <w:rPr>
          <w:rtl/>
        </w:rPr>
        <w:t>: انّه لمّا رأ</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قبره بظاهر الکوفه قال:رحم اللّه خبّابا فقد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288</w:t>
      </w:r>
      <w:r w:rsidR="00191CDD">
        <w:rPr>
          <w:rtl/>
        </w:rPr>
        <w:t>/</w:t>
      </w:r>
      <w:r w:rsidR="00140CA9">
        <w:rPr>
          <w:rtl/>
        </w:rPr>
        <w:t>22</w:t>
      </w:r>
      <w:r w:rsidR="00191CDD">
        <w:rPr>
          <w:rtl/>
        </w:rPr>
        <w:t>/6،ج:</w:t>
      </w:r>
      <w:r w:rsidR="00140CA9">
        <w:rPr>
          <w:rtl/>
        </w:rPr>
        <w:t>383</w:t>
      </w:r>
      <w:r w:rsidR="00191CDD">
        <w:rPr>
          <w:rtl/>
        </w:rPr>
        <w:t>/</w:t>
      </w:r>
      <w:r w:rsidR="00140CA9">
        <w:rPr>
          <w:rtl/>
        </w:rPr>
        <w:t>17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337</w:t>
      </w:r>
      <w:r w:rsidR="00191CDD">
        <w:rPr>
          <w:rtl/>
        </w:rPr>
        <w:t>/</w:t>
      </w:r>
      <w:r w:rsidR="00140CA9">
        <w:rPr>
          <w:rtl/>
        </w:rPr>
        <w:t>31</w:t>
      </w:r>
      <w:r w:rsidR="00191CDD">
        <w:rPr>
          <w:rtl/>
        </w:rPr>
        <w:t>/6،ج:</w:t>
      </w:r>
      <w:r w:rsidR="00140CA9">
        <w:rPr>
          <w:rtl/>
        </w:rPr>
        <w:t>1</w:t>
      </w:r>
      <w:r w:rsidR="00191CDD">
        <w:rPr>
          <w:rtl/>
        </w:rPr>
        <w:t>6</w:t>
      </w:r>
      <w:r w:rsidR="00140CA9">
        <w:rPr>
          <w:rtl/>
        </w:rPr>
        <w:t>2</w:t>
      </w:r>
      <w:r w:rsidR="00191CDD">
        <w:rPr>
          <w:rtl/>
        </w:rPr>
        <w:t>/</w:t>
      </w:r>
      <w:r w:rsidR="00140CA9">
        <w:rPr>
          <w:rtl/>
        </w:rPr>
        <w:t>18</w:t>
      </w:r>
      <w:r w:rsidR="00191CDD">
        <w:rPr>
          <w:rtl/>
        </w:rPr>
        <w:t xml:space="preserve">. </w:t>
      </w:r>
    </w:p>
    <w:p w:rsidR="00140CA9" w:rsidRDefault="00D7268C" w:rsidP="005E32C9">
      <w:pPr>
        <w:pStyle w:val="libFootnote0"/>
      </w:pPr>
      <w:r>
        <w:rPr>
          <w:rtl/>
        </w:rPr>
        <w:t>(3)</w:t>
      </w:r>
      <w:r w:rsidR="00191CDD">
        <w:rPr>
          <w:rtl/>
        </w:rPr>
        <w:t xml:space="preserve"> سوره مر</w:t>
      </w:r>
      <w:r w:rsidR="00191CDD">
        <w:rPr>
          <w:rFonts w:hint="cs"/>
          <w:rtl/>
        </w:rPr>
        <w:t>ی</w:t>
      </w:r>
      <w:r w:rsidR="00191CDD">
        <w:rPr>
          <w:rFonts w:hint="eastAsia"/>
          <w:rtl/>
        </w:rPr>
        <w:t>م</w:t>
      </w:r>
      <w:r w:rsidR="00191CDD">
        <w:rPr>
          <w:rtl/>
        </w:rPr>
        <w:t>/الآ</w:t>
      </w:r>
      <w:r w:rsidR="00191CDD">
        <w:rPr>
          <w:rFonts w:hint="cs"/>
          <w:rtl/>
        </w:rPr>
        <w:t>ی</w:t>
      </w:r>
      <w:r w:rsidR="00191CDD">
        <w:rPr>
          <w:rFonts w:hint="eastAsia"/>
          <w:rtl/>
        </w:rPr>
        <w:t>ات</w:t>
      </w:r>
      <w:r w:rsidR="00191CDD">
        <w:rPr>
          <w:rtl/>
        </w:rPr>
        <w:t xml:space="preserve"> </w:t>
      </w:r>
      <w:r w:rsidR="00140CA9">
        <w:rPr>
          <w:rtl/>
        </w:rPr>
        <w:t>77</w:t>
      </w:r>
      <w:r w:rsidR="00191CDD">
        <w:rPr>
          <w:rtl/>
        </w:rPr>
        <w:t>-</w:t>
      </w:r>
      <w:r w:rsidR="00140CA9">
        <w:rPr>
          <w:rtl/>
        </w:rPr>
        <w:t>80</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w:t>
      </w:r>
      <w:r w:rsidR="00191CDD">
        <w:rPr>
          <w:rtl/>
        </w:rPr>
        <w:t>46/</w:t>
      </w:r>
      <w:r w:rsidR="00140CA9">
        <w:rPr>
          <w:rtl/>
        </w:rPr>
        <w:t>31</w:t>
      </w:r>
      <w:r w:rsidR="00191CDD">
        <w:rPr>
          <w:rtl/>
        </w:rPr>
        <w:t>/6،ج:</w:t>
      </w:r>
      <w:r w:rsidR="00140CA9">
        <w:rPr>
          <w:rtl/>
        </w:rPr>
        <w:t>200</w:t>
      </w:r>
      <w:r w:rsidR="00191CDD">
        <w:rPr>
          <w:rtl/>
        </w:rPr>
        <w:t>/</w:t>
      </w:r>
      <w:r w:rsidR="00140CA9">
        <w:rPr>
          <w:rtl/>
        </w:rPr>
        <w:t>18</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3</w:t>
      </w:r>
      <w:r w:rsidR="00191CDD">
        <w:rPr>
          <w:rtl/>
        </w:rPr>
        <w:t>4</w:t>
      </w:r>
      <w:r w:rsidR="00140CA9">
        <w:rPr>
          <w:rtl/>
        </w:rPr>
        <w:t>9</w:t>
      </w:r>
      <w:r w:rsidR="00191CDD">
        <w:rPr>
          <w:rtl/>
        </w:rPr>
        <w:t>/</w:t>
      </w:r>
      <w:r w:rsidR="00140CA9">
        <w:rPr>
          <w:rtl/>
        </w:rPr>
        <w:t>31</w:t>
      </w:r>
      <w:r w:rsidR="00191CDD">
        <w:rPr>
          <w:rtl/>
        </w:rPr>
        <w:t>/6،ج:</w:t>
      </w:r>
      <w:r w:rsidR="00140CA9">
        <w:rPr>
          <w:rtl/>
        </w:rPr>
        <w:t>210</w:t>
      </w:r>
      <w:r w:rsidR="00191CDD">
        <w:rPr>
          <w:rtl/>
        </w:rPr>
        <w:t>/</w:t>
      </w:r>
      <w:r w:rsidR="00140CA9">
        <w:rPr>
          <w:rtl/>
        </w:rPr>
        <w:t>18</w:t>
      </w:r>
      <w:r w:rsidR="00191CDD">
        <w:rPr>
          <w:rtl/>
        </w:rPr>
        <w:t>.</w:t>
      </w:r>
    </w:p>
    <w:p w:rsidR="00146C60" w:rsidRPr="00146C60" w:rsidRDefault="00146C60" w:rsidP="00146C60">
      <w:pPr>
        <w:pStyle w:val="libFootnote0"/>
        <w:rPr>
          <w:rtl/>
        </w:rPr>
      </w:pPr>
      <w:r>
        <w:rPr>
          <w:rFonts w:hint="cs"/>
          <w:rtl/>
        </w:rPr>
        <w:t>(6) ق:749/77/6،ج:325/22.</w:t>
      </w:r>
    </w:p>
    <w:p w:rsidR="00D7268C" w:rsidRDefault="00D7268C" w:rsidP="000F2A07">
      <w:pPr>
        <w:pStyle w:val="libNormal"/>
        <w:rPr>
          <w:rtl/>
        </w:rPr>
      </w:pPr>
      <w:r>
        <w:rPr>
          <w:rtl/>
        </w:rPr>
        <w:br w:type="page"/>
      </w:r>
    </w:p>
    <w:p w:rsidR="00140CA9" w:rsidRDefault="00191CDD" w:rsidP="00146C60">
      <w:pPr>
        <w:pStyle w:val="libNormal0"/>
      </w:pPr>
      <w:r>
        <w:rPr>
          <w:rFonts w:hint="eastAsia"/>
          <w:rtl/>
        </w:rPr>
        <w:t>أسلم</w:t>
      </w:r>
      <w:r>
        <w:rPr>
          <w:rtl/>
        </w:rPr>
        <w:t xml:space="preserve"> راغبا و هاجر طائعا و عاش مجاهدا و ابتل</w:t>
      </w:r>
      <w:r>
        <w:rPr>
          <w:rFonts w:hint="cs"/>
          <w:rtl/>
        </w:rPr>
        <w:t>ی</w:t>
      </w:r>
      <w:r>
        <w:rPr>
          <w:rtl/>
        </w:rPr>
        <w:t xml:space="preserve"> ف</w:t>
      </w:r>
      <w:r>
        <w:rPr>
          <w:rFonts w:hint="cs"/>
          <w:rtl/>
        </w:rPr>
        <w:t>ی</w:t>
      </w:r>
      <w:r>
        <w:rPr>
          <w:rtl/>
        </w:rPr>
        <w:t xml:space="preserve"> جسده أحوالا،و لن </w:t>
      </w:r>
      <w:r>
        <w:rPr>
          <w:rFonts w:hint="cs"/>
          <w:rtl/>
        </w:rPr>
        <w:t>ی</w:t>
      </w:r>
      <w:r>
        <w:rPr>
          <w:rFonts w:hint="eastAsia"/>
          <w:rtl/>
        </w:rPr>
        <w:t>ض</w:t>
      </w:r>
      <w:r>
        <w:rPr>
          <w:rFonts w:hint="cs"/>
          <w:rtl/>
        </w:rPr>
        <w:t>ی</w:t>
      </w:r>
      <w:r>
        <w:rPr>
          <w:rFonts w:hint="eastAsia"/>
          <w:rtl/>
        </w:rPr>
        <w:t>ع</w:t>
      </w:r>
      <w:r>
        <w:rPr>
          <w:rtl/>
        </w:rPr>
        <w:t xml:space="preserve"> اللّه أجر من أحسن عملا. </w:t>
      </w:r>
    </w:p>
    <w:p w:rsidR="00140CA9" w:rsidRDefault="00191CDD" w:rsidP="00191CDD">
      <w:pPr>
        <w:pStyle w:val="libNormal"/>
      </w:pPr>
      <w:r w:rsidRPr="00146C60">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w:t>
      </w:r>
      <w:r w:rsidRPr="00146C60">
        <w:rPr>
          <w:rtl/>
        </w:rPr>
        <w:t>به ف</w:t>
      </w:r>
      <w:r w:rsidRPr="00146C60">
        <w:rPr>
          <w:rFonts w:hint="cs"/>
          <w:rtl/>
        </w:rPr>
        <w:t>ی</w:t>
      </w:r>
      <w:r w:rsidR="00090BC1" w:rsidRPr="00146C60">
        <w:rPr>
          <w:rFonts w:hint="eastAsia"/>
          <w:rtl/>
        </w:rPr>
        <w:t>(</w:t>
      </w:r>
      <w:r w:rsidRPr="00146C60">
        <w:rPr>
          <w:rFonts w:hint="eastAsia"/>
          <w:rtl/>
        </w:rPr>
        <w:t>قبر</w:t>
      </w:r>
      <w:r w:rsidR="00090BC1" w:rsidRPr="00146C60">
        <w:rPr>
          <w:rFonts w:hint="eastAsia"/>
          <w:rtl/>
        </w:rPr>
        <w:t>)</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 خبّاب من فقراء المسلم</w:t>
      </w:r>
      <w:r>
        <w:rPr>
          <w:rFonts w:hint="cs"/>
          <w:rtl/>
        </w:rPr>
        <w:t>ی</w:t>
      </w:r>
      <w:r>
        <w:rPr>
          <w:rFonts w:hint="eastAsia"/>
          <w:rtl/>
        </w:rPr>
        <w:t>ن</w:t>
      </w:r>
      <w:r>
        <w:rPr>
          <w:rtl/>
        </w:rPr>
        <w:t xml:space="preserve"> </w:t>
      </w:r>
      <w:r w:rsidRPr="000F2A07">
        <w:rPr>
          <w:rStyle w:val="libFootnotenumChar"/>
          <w:rtl/>
        </w:rPr>
        <w:t>(2)</w:t>
      </w:r>
      <w:r w:rsidR="00A501D8">
        <w:rPr>
          <w:rtl/>
        </w:rPr>
        <w:t>.</w:t>
      </w:r>
      <w:r w:rsidR="00A501D8">
        <w:rPr>
          <w:rFonts w:hint="cs"/>
          <w:rtl/>
        </w:rPr>
        <w:t xml:space="preserve">و خيارهم، و كان في الجاهلية قيّناً يعمل السيوف، و هو قديم الاسلام، و قيل انّه كان سادس ستّة و شهد بدراً و ما بعدها من المشاهد، و هو معدود في المعذّبين في الله، سأله عمر في أيّام خلافته: ما لقيّت من أهل مكّة؟ فقال: انظر الى ظهري، فنظر فقال: ما رأيت كاليوم ظهر رجل مثله... </w:t>
      </w:r>
      <w:r w:rsidR="00A501D8" w:rsidRPr="00A501D8">
        <w:rPr>
          <w:rStyle w:val="libFootnotenumChar"/>
          <w:rFonts w:hint="cs"/>
          <w:rtl/>
        </w:rPr>
        <w:t>(3)</w:t>
      </w:r>
      <w:r w:rsidR="00A501D8">
        <w:rPr>
          <w:rFonts w:hint="cs"/>
          <w:rtl/>
        </w:rPr>
        <w:t>.</w:t>
      </w:r>
    </w:p>
    <w:p w:rsidR="00140CA9" w:rsidRDefault="00191CDD" w:rsidP="00146C60">
      <w:pPr>
        <w:pStyle w:val="libNormal"/>
      </w:pPr>
      <w:r>
        <w:rPr>
          <w:rFonts w:hint="eastAsia"/>
          <w:rtl/>
        </w:rPr>
        <w:t>خب</w:t>
      </w:r>
      <w:r>
        <w:rPr>
          <w:rFonts w:hint="cs"/>
          <w:rtl/>
        </w:rPr>
        <w:t>ی</w:t>
      </w:r>
      <w:r>
        <w:rPr>
          <w:rFonts w:hint="eastAsia"/>
          <w:rtl/>
        </w:rPr>
        <w:t>ب</w:t>
      </w:r>
      <w:r>
        <w:rPr>
          <w:rtl/>
        </w:rPr>
        <w:t xml:space="preserve"> بن اساف الخزرج</w:t>
      </w:r>
      <w:r>
        <w:rPr>
          <w:rFonts w:hint="cs"/>
          <w:rtl/>
        </w:rPr>
        <w:t>ی</w:t>
      </w:r>
      <w:r>
        <w:rPr>
          <w:rtl/>
        </w:rPr>
        <w:t xml:space="preserve">: </w:t>
      </w:r>
      <w:r>
        <w:rPr>
          <w:rFonts w:hint="eastAsia"/>
          <w:rtl/>
        </w:rPr>
        <w:t>صحاب</w:t>
      </w:r>
      <w:r>
        <w:rPr>
          <w:rFonts w:hint="cs"/>
          <w:rtl/>
        </w:rPr>
        <w:t>یّ</w:t>
      </w:r>
      <w:r>
        <w:rPr>
          <w:rtl/>
        </w:rPr>
        <w:t xml:space="preserve"> شهد بدرا و أحدا و الخندق،و توفّ</w:t>
      </w:r>
      <w:r>
        <w:rPr>
          <w:rFonts w:hint="cs"/>
          <w:rtl/>
        </w:rPr>
        <w:t>ی</w:t>
      </w:r>
      <w:r>
        <w:rPr>
          <w:rtl/>
        </w:rPr>
        <w:t xml:space="preserve"> ف</w:t>
      </w:r>
      <w:r>
        <w:rPr>
          <w:rFonts w:hint="cs"/>
          <w:rtl/>
        </w:rPr>
        <w:t>ی</w:t>
      </w:r>
      <w:r>
        <w:rPr>
          <w:rtl/>
        </w:rPr>
        <w:t xml:space="preserve"> خلافه عثمان. </w:t>
      </w:r>
    </w:p>
    <w:p w:rsidR="00140CA9" w:rsidRDefault="00191CDD" w:rsidP="00146C60">
      <w:pPr>
        <w:pStyle w:val="libCenterBold1"/>
      </w:pPr>
      <w:r>
        <w:rPr>
          <w:rFonts w:hint="eastAsia"/>
          <w:rtl/>
        </w:rPr>
        <w:t>بل</w:t>
      </w:r>
      <w:r>
        <w:rPr>
          <w:rFonts w:hint="cs"/>
          <w:rtl/>
        </w:rPr>
        <w:t>ی</w:t>
      </w:r>
      <w:r>
        <w:rPr>
          <w:rFonts w:hint="eastAsia"/>
          <w:rtl/>
        </w:rPr>
        <w:t>ع</w:t>
      </w:r>
      <w:r>
        <w:rPr>
          <w:rtl/>
        </w:rPr>
        <w:t xml:space="preserve"> الأرض </w:t>
      </w:r>
    </w:p>
    <w:p w:rsidR="00140CA9" w:rsidRDefault="00191CDD" w:rsidP="00191CDD">
      <w:pPr>
        <w:pStyle w:val="libNormal"/>
      </w:pPr>
      <w:r>
        <w:rPr>
          <w:rFonts w:hint="eastAsia"/>
          <w:rtl/>
        </w:rPr>
        <w:t>خب</w:t>
      </w:r>
      <w:r>
        <w:rPr>
          <w:rFonts w:hint="cs"/>
          <w:rtl/>
        </w:rPr>
        <w:t>ی</w:t>
      </w:r>
      <w:r>
        <w:rPr>
          <w:rFonts w:hint="eastAsia"/>
          <w:rtl/>
        </w:rPr>
        <w:t>ب</w:t>
      </w:r>
      <w:r>
        <w:rPr>
          <w:rtl/>
        </w:rPr>
        <w:t xml:space="preserve"> بن عد</w:t>
      </w:r>
      <w:r>
        <w:rPr>
          <w:rFonts w:hint="cs"/>
          <w:rtl/>
        </w:rPr>
        <w:t>یّ</w:t>
      </w:r>
      <w:r>
        <w:rPr>
          <w:rtl/>
        </w:rPr>
        <w:t xml:space="preserve"> بن مالک الأوس</w:t>
      </w:r>
      <w:r>
        <w:rPr>
          <w:rFonts w:hint="cs"/>
          <w:rtl/>
        </w:rPr>
        <w:t>ی</w:t>
      </w:r>
      <w:r>
        <w:rPr>
          <w:rtl/>
        </w:rPr>
        <w:t>:صحاب</w:t>
      </w:r>
      <w:r>
        <w:rPr>
          <w:rFonts w:hint="cs"/>
          <w:rtl/>
        </w:rPr>
        <w:t>یّ</w:t>
      </w:r>
      <w:r>
        <w:rPr>
          <w:rtl/>
        </w:rPr>
        <w:t xml:space="preserve"> شهد بدرا مع رسول اللّه </w:t>
      </w:r>
      <w:r w:rsidR="00F2741C" w:rsidRPr="00F2741C">
        <w:rPr>
          <w:rStyle w:val="libAlaemChar"/>
          <w:rtl/>
        </w:rPr>
        <w:t>صلى‌الله‌عليه‌وآله‌وسلم</w:t>
      </w:r>
      <w:r>
        <w:rPr>
          <w:rtl/>
        </w:rPr>
        <w:t>، و هو أحد العشره الذ</w:t>
      </w:r>
      <w:r>
        <w:rPr>
          <w:rFonts w:hint="cs"/>
          <w:rtl/>
        </w:rPr>
        <w:t>ی</w:t>
      </w:r>
      <w:r>
        <w:rPr>
          <w:rFonts w:hint="eastAsia"/>
          <w:rtl/>
        </w:rPr>
        <w:t>ن</w:t>
      </w:r>
      <w:r>
        <w:rPr>
          <w:rtl/>
        </w:rPr>
        <w:t xml:space="preserve"> بعثهم النب</w:t>
      </w:r>
      <w:r>
        <w:rPr>
          <w:rFonts w:hint="cs"/>
          <w:rtl/>
        </w:rPr>
        <w:t>یّ</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غزوه الرج</w:t>
      </w:r>
      <w:r>
        <w:rPr>
          <w:rFonts w:hint="cs"/>
          <w:rtl/>
        </w:rPr>
        <w:t>ی</w:t>
      </w:r>
      <w:r>
        <w:rPr>
          <w:rFonts w:hint="eastAsia"/>
          <w:rtl/>
        </w:rPr>
        <w:t>ع</w:t>
      </w:r>
      <w:r>
        <w:rPr>
          <w:rtl/>
        </w:rPr>
        <w:t xml:space="preserve"> بعد غزوه حمراء الأسد ل</w:t>
      </w:r>
      <w:r>
        <w:rPr>
          <w:rFonts w:hint="cs"/>
          <w:rtl/>
        </w:rPr>
        <w:t>ی</w:t>
      </w:r>
      <w:r>
        <w:rPr>
          <w:rFonts w:hint="eastAsia"/>
          <w:rtl/>
        </w:rPr>
        <w:t>علّموهم</w:t>
      </w:r>
      <w:r>
        <w:rPr>
          <w:rtl/>
        </w:rPr>
        <w:t xml:space="preserve"> القرآن و الشرائع فغدروا بهم فقتلوا عدّه منهم و أسروا خب</w:t>
      </w:r>
      <w:r>
        <w:rPr>
          <w:rFonts w:hint="cs"/>
          <w:rtl/>
        </w:rPr>
        <w:t>ی</w:t>
      </w:r>
      <w:r>
        <w:rPr>
          <w:rFonts w:hint="eastAsia"/>
          <w:rtl/>
        </w:rPr>
        <w:t>با</w:t>
      </w:r>
      <w:r>
        <w:rPr>
          <w:rtl/>
        </w:rPr>
        <w:t xml:space="preserve"> و ز</w:t>
      </w:r>
      <w:r>
        <w:rPr>
          <w:rFonts w:hint="cs"/>
          <w:rtl/>
        </w:rPr>
        <w:t>ی</w:t>
      </w:r>
      <w:r>
        <w:rPr>
          <w:rFonts w:hint="eastAsia"/>
          <w:rtl/>
        </w:rPr>
        <w:t>د</w:t>
      </w:r>
      <w:r>
        <w:rPr>
          <w:rtl/>
        </w:rPr>
        <w:t xml:space="preserve"> بن الدثنه و انطلقوا بهما حتّ</w:t>
      </w:r>
      <w:r>
        <w:rPr>
          <w:rFonts w:hint="cs"/>
          <w:rtl/>
        </w:rPr>
        <w:t>ی</w:t>
      </w:r>
      <w:r>
        <w:rPr>
          <w:rtl/>
        </w:rPr>
        <w:t xml:space="preserve"> باعوهما بمکّه فلبث خب</w:t>
      </w:r>
      <w:r>
        <w:rPr>
          <w:rFonts w:hint="cs"/>
          <w:rtl/>
        </w:rPr>
        <w:t>ی</w:t>
      </w:r>
      <w:r>
        <w:rPr>
          <w:rFonts w:hint="eastAsia"/>
          <w:rtl/>
        </w:rPr>
        <w:t>ب</w:t>
      </w:r>
      <w:r>
        <w:rPr>
          <w:rtl/>
        </w:rPr>
        <w:t xml:space="preserve"> عندهم أس</w:t>
      </w:r>
      <w:r>
        <w:rPr>
          <w:rFonts w:hint="cs"/>
          <w:rtl/>
        </w:rPr>
        <w:t>ی</w:t>
      </w:r>
      <w:r>
        <w:rPr>
          <w:rFonts w:hint="eastAsia"/>
          <w:rtl/>
        </w:rPr>
        <w:t>را</w:t>
      </w:r>
      <w:r>
        <w:rPr>
          <w:rtl/>
        </w:rPr>
        <w:t xml:space="preserve"> حتّ</w:t>
      </w:r>
      <w:r>
        <w:rPr>
          <w:rFonts w:hint="cs"/>
          <w:rtl/>
        </w:rPr>
        <w:t>ی</w:t>
      </w:r>
      <w:r>
        <w:rPr>
          <w:rtl/>
        </w:rPr>
        <w:t xml:space="preserve"> أجمعوا عل</w:t>
      </w:r>
      <w:r>
        <w:rPr>
          <w:rFonts w:hint="cs"/>
          <w:rtl/>
        </w:rPr>
        <w:t>ی</w:t>
      </w:r>
      <w:r>
        <w:rPr>
          <w:rtl/>
        </w:rPr>
        <w:t xml:space="preserve"> قتله،فأخرجوه من الحرم ل</w:t>
      </w:r>
      <w:r>
        <w:rPr>
          <w:rFonts w:hint="cs"/>
          <w:rtl/>
        </w:rPr>
        <w:t>ی</w:t>
      </w:r>
      <w:r>
        <w:rPr>
          <w:rFonts w:hint="eastAsia"/>
          <w:rtl/>
        </w:rPr>
        <w:t>قتلوه</w:t>
      </w:r>
      <w:r>
        <w:rPr>
          <w:rtl/>
        </w:rPr>
        <w:t xml:space="preserve"> ف</w:t>
      </w:r>
      <w:r>
        <w:rPr>
          <w:rFonts w:hint="cs"/>
          <w:rtl/>
        </w:rPr>
        <w:t>ی</w:t>
      </w:r>
      <w:r>
        <w:rPr>
          <w:rtl/>
        </w:rPr>
        <w:t xml:space="preserve"> الحلّ،فلمّا أرادوا قتله قال:دعون</w:t>
      </w:r>
      <w:r>
        <w:rPr>
          <w:rFonts w:hint="cs"/>
          <w:rtl/>
        </w:rPr>
        <w:t>ی</w:t>
      </w:r>
      <w:r>
        <w:rPr>
          <w:rtl/>
        </w:rPr>
        <w:t xml:space="preserve"> حتّ</w:t>
      </w:r>
      <w:r>
        <w:rPr>
          <w:rFonts w:hint="cs"/>
          <w:rtl/>
        </w:rPr>
        <w:t>ی</w:t>
      </w:r>
      <w:r>
        <w:rPr>
          <w:rtl/>
        </w:rPr>
        <w:t xml:space="preserve"> أصلّ</w:t>
      </w:r>
      <w:r>
        <w:rPr>
          <w:rFonts w:hint="cs"/>
          <w:rtl/>
        </w:rPr>
        <w:t>ی</w:t>
      </w:r>
      <w:r>
        <w:rPr>
          <w:rtl/>
        </w:rPr>
        <w:t xml:space="preserve"> رکعت</w:t>
      </w:r>
      <w:r>
        <w:rPr>
          <w:rFonts w:hint="cs"/>
          <w:rtl/>
        </w:rPr>
        <w:t>ی</w:t>
      </w:r>
      <w:r>
        <w:rPr>
          <w:rFonts w:hint="eastAsia"/>
          <w:rtl/>
        </w:rPr>
        <w:t>ن،فترکوه</w:t>
      </w:r>
      <w:r>
        <w:rPr>
          <w:rtl/>
        </w:rPr>
        <w:t xml:space="preserve"> فرکع رکعت</w:t>
      </w:r>
      <w:r>
        <w:rPr>
          <w:rFonts w:hint="cs"/>
          <w:rtl/>
        </w:rPr>
        <w:t>ی</w:t>
      </w:r>
      <w:r>
        <w:rPr>
          <w:rFonts w:hint="eastAsia"/>
          <w:rtl/>
        </w:rPr>
        <w:t>ن</w:t>
      </w:r>
      <w:r>
        <w:rPr>
          <w:rtl/>
        </w:rPr>
        <w:t xml:space="preserve"> فقال:و اللّه لو لا أن تحسبوا انّ ما ب</w:t>
      </w:r>
      <w:r>
        <w:rPr>
          <w:rFonts w:hint="cs"/>
          <w:rtl/>
        </w:rPr>
        <w:t>ی</w:t>
      </w:r>
      <w:r>
        <w:rPr>
          <w:rtl/>
        </w:rPr>
        <w:t xml:space="preserve"> جزع لزدت،اللّهم أحصهم عددا و اقتلهم بددا و لا تبق منهم أحدا،فصلبوه ح</w:t>
      </w:r>
      <w:r>
        <w:rPr>
          <w:rFonts w:hint="cs"/>
          <w:rtl/>
        </w:rPr>
        <w:t>یّ</w:t>
      </w:r>
      <w:r>
        <w:rPr>
          <w:rFonts w:hint="eastAsia"/>
          <w:rtl/>
        </w:rPr>
        <w:t>ا</w:t>
      </w:r>
      <w:r>
        <w:rPr>
          <w:rtl/>
        </w:rPr>
        <w:t xml:space="preserve"> فقال: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0</w:t>
      </w:r>
      <w:r w:rsidR="00191CDD">
        <w:rPr>
          <w:rtl/>
        </w:rPr>
        <w:t>6/45/</w:t>
      </w:r>
      <w:r w:rsidR="00140CA9">
        <w:rPr>
          <w:rtl/>
        </w:rPr>
        <w:t>8</w:t>
      </w:r>
      <w:r w:rsidR="00191CDD">
        <w:rPr>
          <w:rtl/>
        </w:rPr>
        <w:t>،ج:55</w:t>
      </w:r>
      <w:r w:rsidR="00140CA9">
        <w:rPr>
          <w:rtl/>
        </w:rPr>
        <w:t>3</w:t>
      </w:r>
      <w:r w:rsidR="00191CDD">
        <w:rPr>
          <w:rtl/>
        </w:rPr>
        <w:t>/</w:t>
      </w:r>
      <w:r w:rsidR="00140CA9">
        <w:rPr>
          <w:rtl/>
        </w:rPr>
        <w:t>32</w:t>
      </w:r>
      <w:r w:rsidR="00191CDD">
        <w:rPr>
          <w:rtl/>
        </w:rPr>
        <w:t xml:space="preserve">. </w:t>
      </w:r>
    </w:p>
    <w:p w:rsidR="00D7268C" w:rsidRDefault="00D7268C" w:rsidP="005E32C9">
      <w:pPr>
        <w:pStyle w:val="libFootnote0"/>
        <w:rPr>
          <w:rtl/>
        </w:rPr>
      </w:pPr>
      <w:r>
        <w:rPr>
          <w:rtl/>
        </w:rPr>
        <w:t>(2)</w:t>
      </w:r>
      <w:r w:rsidR="00191CDD">
        <w:rPr>
          <w:rtl/>
        </w:rPr>
        <w:t xml:space="preserve"> خبّاب کان ف</w:t>
      </w:r>
      <w:r w:rsidR="00191CDD">
        <w:rPr>
          <w:rFonts w:hint="cs"/>
          <w:rtl/>
        </w:rPr>
        <w:t>ی</w:t>
      </w:r>
      <w:r w:rsidR="00191CDD">
        <w:rPr>
          <w:rtl/>
        </w:rPr>
        <w:t xml:space="preserve"> أول أمره غن</w:t>
      </w:r>
      <w:r w:rsidR="00191CDD">
        <w:rPr>
          <w:rFonts w:hint="cs"/>
          <w:rtl/>
        </w:rPr>
        <w:t>ی</w:t>
      </w:r>
      <w:r w:rsidR="00191CDD">
        <w:rPr>
          <w:rFonts w:hint="eastAsia"/>
          <w:rtl/>
        </w:rPr>
        <w:t>ا</w:t>
      </w:r>
      <w:r w:rsidR="00191CDD">
        <w:rPr>
          <w:rtl/>
        </w:rPr>
        <w:t xml:space="preserve"> کما قال الطبرس</w:t>
      </w:r>
      <w:r w:rsidR="00191CDD">
        <w:rPr>
          <w:rFonts w:hint="cs"/>
          <w:rtl/>
        </w:rPr>
        <w:t>یّ</w:t>
      </w:r>
      <w:r w:rsidR="00191CDD">
        <w:rPr>
          <w:rFonts w:hint="eastAsia"/>
          <w:rtl/>
        </w:rPr>
        <w:t>،فلما</w:t>
      </w:r>
      <w:r w:rsidR="00191CDD">
        <w:rPr>
          <w:rtl/>
        </w:rPr>
        <w:t xml:space="preserve"> أسلم أخذت کفّار قر</w:t>
      </w:r>
      <w:r w:rsidR="00191CDD">
        <w:rPr>
          <w:rFonts w:hint="cs"/>
          <w:rtl/>
        </w:rPr>
        <w:t>ی</w:t>
      </w:r>
      <w:r w:rsidR="00191CDD">
        <w:rPr>
          <w:rFonts w:hint="eastAsia"/>
          <w:rtl/>
        </w:rPr>
        <w:t>ش</w:t>
      </w:r>
      <w:r w:rsidR="00191CDD">
        <w:rPr>
          <w:rtl/>
        </w:rPr>
        <w:t xml:space="preserve"> أمواله فقرّ بد</w:t>
      </w:r>
      <w:r w:rsidR="00191CDD">
        <w:rPr>
          <w:rFonts w:hint="cs"/>
          <w:rtl/>
        </w:rPr>
        <w:t>ی</w:t>
      </w:r>
      <w:r w:rsidR="00191CDD">
        <w:rPr>
          <w:rFonts w:hint="eastAsia"/>
          <w:rtl/>
        </w:rPr>
        <w:t>نه</w:t>
      </w:r>
      <w:r w:rsidR="00191CDD">
        <w:rPr>
          <w:rtl/>
        </w:rPr>
        <w:t xml:space="preserve"> و هاجر ال</w:t>
      </w:r>
      <w:r w:rsidR="00191CDD">
        <w:rPr>
          <w:rFonts w:hint="cs"/>
          <w:rtl/>
        </w:rPr>
        <w:t>ی</w:t>
      </w:r>
      <w:r w:rsidR="00191CDD">
        <w:rPr>
          <w:rtl/>
        </w:rPr>
        <w:t xml:space="preserve"> المد</w:t>
      </w:r>
      <w:r w:rsidR="00191CDD">
        <w:rPr>
          <w:rFonts w:hint="cs"/>
          <w:rtl/>
        </w:rPr>
        <w:t>ی</w:t>
      </w:r>
      <w:r w:rsidR="00191CDD">
        <w:rPr>
          <w:rFonts w:hint="eastAsia"/>
          <w:rtl/>
        </w:rPr>
        <w:t>نه</w:t>
      </w:r>
      <w:r w:rsidR="00191CDD">
        <w:rPr>
          <w:rtl/>
        </w:rPr>
        <w:t xml:space="preserve"> فصار من فقراء المسلم</w:t>
      </w:r>
      <w:r w:rsidR="00191CDD">
        <w:rPr>
          <w:rFonts w:hint="cs"/>
          <w:rtl/>
        </w:rPr>
        <w:t>ی</w:t>
      </w:r>
      <w:r w:rsidR="00191CDD">
        <w:rPr>
          <w:rFonts w:hint="eastAsia"/>
          <w:rtl/>
        </w:rPr>
        <w:t>ن</w:t>
      </w:r>
      <w:r w:rsidR="00191CDD">
        <w:rPr>
          <w:rtl/>
        </w:rPr>
        <w:t>(منه مدّ ظلّه).</w:t>
      </w:r>
    </w:p>
    <w:p w:rsidR="00A501D8" w:rsidRPr="00A501D8" w:rsidRDefault="00A501D8" w:rsidP="00A501D8">
      <w:pPr>
        <w:pStyle w:val="libFootnote0"/>
        <w:rPr>
          <w:rtl/>
        </w:rPr>
      </w:pPr>
      <w:r>
        <w:rPr>
          <w:rFonts w:hint="cs"/>
          <w:rtl/>
        </w:rPr>
        <w:t>(3) ق:728/67/8،ج:285/34.</w:t>
      </w:r>
    </w:p>
    <w:p w:rsidR="00D7268C" w:rsidRDefault="00D7268C" w:rsidP="000F2A07">
      <w:pPr>
        <w:pStyle w:val="libNormal"/>
        <w:rPr>
          <w:rtl/>
        </w:rPr>
      </w:pPr>
      <w:r>
        <w:rPr>
          <w:rtl/>
        </w:rPr>
        <w:br w:type="page"/>
      </w:r>
    </w:p>
    <w:p w:rsidR="00140CA9" w:rsidRDefault="00191CDD" w:rsidP="00A501D8">
      <w:pPr>
        <w:pStyle w:val="libNormal0"/>
      </w:pPr>
      <w:r>
        <w:rPr>
          <w:rFonts w:hint="eastAsia"/>
          <w:rtl/>
        </w:rPr>
        <w:t>اللّهم</w:t>
      </w:r>
      <w:r>
        <w:rPr>
          <w:rtl/>
        </w:rPr>
        <w:t xml:space="preserve"> انّک تعلم انّه ل</w:t>
      </w:r>
      <w:r>
        <w:rPr>
          <w:rFonts w:hint="cs"/>
          <w:rtl/>
        </w:rPr>
        <w:t>ی</w:t>
      </w:r>
      <w:r>
        <w:rPr>
          <w:rFonts w:hint="eastAsia"/>
          <w:rtl/>
        </w:rPr>
        <w:t>س</w:t>
      </w:r>
      <w:r>
        <w:rPr>
          <w:rtl/>
        </w:rPr>
        <w:t xml:space="preserve"> ل</w:t>
      </w:r>
      <w:r>
        <w:rPr>
          <w:rFonts w:hint="cs"/>
          <w:rtl/>
        </w:rPr>
        <w:t>ی</w:t>
      </w:r>
      <w:r>
        <w:rPr>
          <w:rtl/>
        </w:rPr>
        <w:t xml:space="preserve"> أحد حوال</w:t>
      </w:r>
      <w:r>
        <w:rPr>
          <w:rFonts w:hint="cs"/>
          <w:rtl/>
        </w:rPr>
        <w:t>یّ</w:t>
      </w:r>
      <w:r>
        <w:rPr>
          <w:rtl/>
        </w:rPr>
        <w:t xml:space="preserve"> </w:t>
      </w:r>
      <w:r>
        <w:rPr>
          <w:rFonts w:hint="cs"/>
          <w:rtl/>
        </w:rPr>
        <w:t>ی</w:t>
      </w:r>
      <w:r>
        <w:rPr>
          <w:rFonts w:hint="eastAsia"/>
          <w:rtl/>
        </w:rPr>
        <w:t>بلّغ</w:t>
      </w:r>
      <w:r>
        <w:rPr>
          <w:rtl/>
        </w:rPr>
        <w:t xml:space="preserve"> سلام</w:t>
      </w:r>
      <w:r>
        <w:rPr>
          <w:rFonts w:hint="cs"/>
          <w:rtl/>
        </w:rPr>
        <w:t>ی</w:t>
      </w:r>
      <w:r>
        <w:rPr>
          <w:rtl/>
        </w:rPr>
        <w:t xml:space="preserve"> رسولک فأبلغه سلام</w:t>
      </w:r>
      <w:r>
        <w:rPr>
          <w:rFonts w:hint="cs"/>
          <w:rtl/>
        </w:rPr>
        <w:t>ی</w:t>
      </w:r>
      <w:r>
        <w:rPr>
          <w:rFonts w:hint="eastAsia"/>
          <w:rtl/>
        </w:rPr>
        <w:t>،ثمّ</w:t>
      </w:r>
      <w:r>
        <w:rPr>
          <w:rtl/>
        </w:rPr>
        <w:t xml:space="preserve"> قام ال</w:t>
      </w:r>
      <w:r>
        <w:rPr>
          <w:rFonts w:hint="cs"/>
          <w:rtl/>
        </w:rPr>
        <w:t>ی</w:t>
      </w:r>
      <w:r>
        <w:rPr>
          <w:rFonts w:hint="eastAsia"/>
          <w:rtl/>
        </w:rPr>
        <w:t>ه</w:t>
      </w:r>
      <w:r>
        <w:rPr>
          <w:rtl/>
        </w:rPr>
        <w:t xml:space="preserve"> أبو عقبه بن الحرث فقتله، : فلمّا بلغ النب</w:t>
      </w:r>
      <w:r>
        <w:rPr>
          <w:rFonts w:hint="cs"/>
          <w:rtl/>
        </w:rPr>
        <w:t>یّ</w:t>
      </w:r>
      <w:r>
        <w:rPr>
          <w:rtl/>
        </w:rPr>
        <w:t xml:space="preserve"> </w:t>
      </w:r>
      <w:r w:rsidR="00F2741C" w:rsidRPr="00F2741C">
        <w:rPr>
          <w:rStyle w:val="libAlaemChar"/>
          <w:rtl/>
        </w:rPr>
        <w:t>صلى‌الله‌عليه‌وآله‌وسلم</w:t>
      </w:r>
      <w:r>
        <w:rPr>
          <w:rtl/>
        </w:rPr>
        <w:t xml:space="preserve"> خبره قال لأصحابه:أ</w:t>
      </w:r>
      <w:r>
        <w:rPr>
          <w:rFonts w:hint="cs"/>
          <w:rtl/>
        </w:rPr>
        <w:t>یّ</w:t>
      </w:r>
      <w:r>
        <w:rPr>
          <w:rFonts w:hint="eastAsia"/>
          <w:rtl/>
        </w:rPr>
        <w:t>کم</w:t>
      </w:r>
      <w:r>
        <w:rPr>
          <w:rtl/>
        </w:rPr>
        <w:t xml:space="preserve"> </w:t>
      </w:r>
      <w:r>
        <w:rPr>
          <w:rFonts w:hint="cs"/>
          <w:rtl/>
        </w:rPr>
        <w:t>ی</w:t>
      </w:r>
      <w:r>
        <w:rPr>
          <w:rFonts w:hint="eastAsia"/>
          <w:rtl/>
        </w:rPr>
        <w:t>ختزل</w:t>
      </w:r>
      <w:r>
        <w:rPr>
          <w:rtl/>
        </w:rPr>
        <w:t xml:space="preserve"> خب</w:t>
      </w:r>
      <w:r>
        <w:rPr>
          <w:rFonts w:hint="cs"/>
          <w:rtl/>
        </w:rPr>
        <w:t>ی</w:t>
      </w:r>
      <w:r>
        <w:rPr>
          <w:rFonts w:hint="eastAsia"/>
          <w:rtl/>
        </w:rPr>
        <w:t>با</w:t>
      </w:r>
      <w:r>
        <w:rPr>
          <w:rtl/>
        </w:rPr>
        <w:t xml:space="preserve"> عن خشبته؟فقام الزب</w:t>
      </w:r>
      <w:r>
        <w:rPr>
          <w:rFonts w:hint="cs"/>
          <w:rtl/>
        </w:rPr>
        <w:t>ی</w:t>
      </w:r>
      <w:r>
        <w:rPr>
          <w:rFonts w:hint="eastAsia"/>
          <w:rtl/>
        </w:rPr>
        <w:t>ر</w:t>
      </w:r>
      <w:r>
        <w:rPr>
          <w:rtl/>
        </w:rPr>
        <w:t xml:space="preserve"> و المقداد لذلک،فخرجا </w:t>
      </w:r>
      <w:r>
        <w:rPr>
          <w:rFonts w:hint="cs"/>
          <w:rtl/>
        </w:rPr>
        <w:t>ی</w:t>
      </w:r>
      <w:r>
        <w:rPr>
          <w:rFonts w:hint="eastAsia"/>
          <w:rtl/>
        </w:rPr>
        <w:t>مش</w:t>
      </w:r>
      <w:r>
        <w:rPr>
          <w:rFonts w:hint="cs"/>
          <w:rtl/>
        </w:rPr>
        <w:t>ی</w:t>
      </w:r>
      <w:r>
        <w:rPr>
          <w:rFonts w:hint="eastAsia"/>
          <w:rtl/>
        </w:rPr>
        <w:t>ان</w:t>
      </w:r>
      <w:r>
        <w:rPr>
          <w:rtl/>
        </w:rPr>
        <w:t xml:space="preserve"> بالل</w:t>
      </w:r>
      <w:r>
        <w:rPr>
          <w:rFonts w:hint="cs"/>
          <w:rtl/>
        </w:rPr>
        <w:t>ی</w:t>
      </w:r>
      <w:r>
        <w:rPr>
          <w:rFonts w:hint="eastAsia"/>
          <w:rtl/>
        </w:rPr>
        <w:t>ل</w:t>
      </w:r>
      <w:r>
        <w:rPr>
          <w:rtl/>
        </w:rPr>
        <w:t xml:space="preserve"> و </w:t>
      </w:r>
      <w:r>
        <w:rPr>
          <w:rFonts w:hint="cs"/>
          <w:rtl/>
        </w:rPr>
        <w:t>ی</w:t>
      </w:r>
      <w:r>
        <w:rPr>
          <w:rFonts w:hint="eastAsia"/>
          <w:rtl/>
        </w:rPr>
        <w:t>کمنان</w:t>
      </w:r>
      <w:r>
        <w:rPr>
          <w:rtl/>
        </w:rPr>
        <w:t xml:space="preserve"> بالنهار حتّ</w:t>
      </w:r>
      <w:r>
        <w:rPr>
          <w:rFonts w:hint="cs"/>
          <w:rtl/>
        </w:rPr>
        <w:t>ی</w:t>
      </w:r>
      <w:r>
        <w:rPr>
          <w:rtl/>
        </w:rPr>
        <w:t xml:space="preserve"> أت</w:t>
      </w:r>
      <w:r>
        <w:rPr>
          <w:rFonts w:hint="cs"/>
          <w:rtl/>
        </w:rPr>
        <w:t>ی</w:t>
      </w:r>
      <w:r>
        <w:rPr>
          <w:rFonts w:hint="eastAsia"/>
          <w:rtl/>
        </w:rPr>
        <w:t>ا</w:t>
      </w:r>
      <w:r>
        <w:rPr>
          <w:rtl/>
        </w:rPr>
        <w:t xml:space="preserve"> التنع</w:t>
      </w:r>
      <w:r>
        <w:rPr>
          <w:rFonts w:hint="cs"/>
          <w:rtl/>
        </w:rPr>
        <w:t>ی</w:t>
      </w:r>
      <w:r>
        <w:rPr>
          <w:rFonts w:hint="eastAsia"/>
          <w:rtl/>
        </w:rPr>
        <w:t>م</w:t>
      </w:r>
      <w:r>
        <w:rPr>
          <w:rtl/>
        </w:rPr>
        <w:t xml:space="preserve"> ل</w:t>
      </w:r>
      <w:r>
        <w:rPr>
          <w:rFonts w:hint="cs"/>
          <w:rtl/>
        </w:rPr>
        <w:t>ی</w:t>
      </w:r>
      <w:r>
        <w:rPr>
          <w:rFonts w:hint="eastAsia"/>
          <w:rtl/>
        </w:rPr>
        <w:t>لا</w:t>
      </w:r>
      <w:r>
        <w:rPr>
          <w:rtl/>
        </w:rPr>
        <w:t xml:space="preserve"> و إذا حول الخشبه أربعون رجلا من المشرک</w:t>
      </w:r>
      <w:r>
        <w:rPr>
          <w:rFonts w:hint="cs"/>
          <w:rtl/>
        </w:rPr>
        <w:t>ی</w:t>
      </w:r>
      <w:r>
        <w:rPr>
          <w:rFonts w:hint="eastAsia"/>
          <w:rtl/>
        </w:rPr>
        <w:t>ن</w:t>
      </w:r>
      <w:r>
        <w:rPr>
          <w:rtl/>
        </w:rPr>
        <w:t xml:space="preserve"> ن</w:t>
      </w:r>
      <w:r>
        <w:rPr>
          <w:rFonts w:hint="cs"/>
          <w:rtl/>
        </w:rPr>
        <w:t>ی</w:t>
      </w:r>
      <w:r>
        <w:rPr>
          <w:rFonts w:hint="eastAsia"/>
          <w:rtl/>
        </w:rPr>
        <w:t>ام</w:t>
      </w:r>
      <w:r>
        <w:rPr>
          <w:rtl/>
        </w:rPr>
        <w:t xml:space="preserve"> نشاو</w:t>
      </w:r>
      <w:r>
        <w:rPr>
          <w:rFonts w:hint="cs"/>
          <w:rtl/>
        </w:rPr>
        <w:t>ی</w:t>
      </w:r>
      <w:r>
        <w:rPr>
          <w:rFonts w:hint="eastAsia"/>
          <w:rtl/>
        </w:rPr>
        <w:t>،فأنزلاه</w:t>
      </w:r>
      <w:r>
        <w:rPr>
          <w:rtl/>
        </w:rPr>
        <w:t xml:space="preserve"> و هو رطب </w:t>
      </w:r>
      <w:r>
        <w:rPr>
          <w:rFonts w:hint="cs"/>
          <w:rtl/>
        </w:rPr>
        <w:t>ی</w:t>
      </w:r>
      <w:r>
        <w:rPr>
          <w:rFonts w:hint="eastAsia"/>
          <w:rtl/>
        </w:rPr>
        <w:t>نثن</w:t>
      </w:r>
      <w:r>
        <w:rPr>
          <w:rFonts w:hint="cs"/>
          <w:rtl/>
        </w:rPr>
        <w:t>ی</w:t>
      </w:r>
      <w:r>
        <w:rPr>
          <w:rtl/>
        </w:rPr>
        <w:t xml:space="preserve"> لم </w:t>
      </w:r>
      <w:r>
        <w:rPr>
          <w:rFonts w:hint="cs"/>
          <w:rtl/>
        </w:rPr>
        <w:t>ی</w:t>
      </w:r>
      <w:r>
        <w:rPr>
          <w:rFonts w:hint="eastAsia"/>
          <w:rtl/>
        </w:rPr>
        <w:t>نتن</w:t>
      </w:r>
      <w:r>
        <w:rPr>
          <w:rtl/>
        </w:rPr>
        <w:t xml:space="preserve"> منه ش</w:t>
      </w:r>
      <w:r>
        <w:rPr>
          <w:rFonts w:hint="cs"/>
          <w:rtl/>
        </w:rPr>
        <w:t>ی</w:t>
      </w:r>
      <w:r>
        <w:rPr>
          <w:rFonts w:hint="eastAsia"/>
          <w:rtl/>
        </w:rPr>
        <w:t>ء</w:t>
      </w:r>
      <w:r>
        <w:rPr>
          <w:rtl/>
        </w:rPr>
        <w:t xml:space="preserve"> و </w:t>
      </w:r>
      <w:r>
        <w:rPr>
          <w:rFonts w:hint="cs"/>
          <w:rtl/>
        </w:rPr>
        <w:t>ی</w:t>
      </w:r>
      <w:r>
        <w:rPr>
          <w:rFonts w:hint="eastAsia"/>
          <w:rtl/>
        </w:rPr>
        <w:t>ده</w:t>
      </w:r>
      <w:r>
        <w:rPr>
          <w:rtl/>
        </w:rPr>
        <w:t xml:space="preserve"> عل</w:t>
      </w:r>
      <w:r>
        <w:rPr>
          <w:rFonts w:hint="cs"/>
          <w:rtl/>
        </w:rPr>
        <w:t>ی</w:t>
      </w:r>
      <w:r>
        <w:rPr>
          <w:rtl/>
        </w:rPr>
        <w:t xml:space="preserve"> جراحته،فحمله الزب</w:t>
      </w:r>
      <w:r>
        <w:rPr>
          <w:rFonts w:hint="cs"/>
          <w:rtl/>
        </w:rPr>
        <w:t>ی</w:t>
      </w:r>
      <w:r>
        <w:rPr>
          <w:rFonts w:hint="eastAsia"/>
          <w:rtl/>
        </w:rPr>
        <w:t>ر</w:t>
      </w:r>
      <w:r>
        <w:rPr>
          <w:rtl/>
        </w:rPr>
        <w:t xml:space="preserve"> عل</w:t>
      </w:r>
      <w:r>
        <w:rPr>
          <w:rFonts w:hint="cs"/>
          <w:rtl/>
        </w:rPr>
        <w:t>ی</w:t>
      </w:r>
      <w:r>
        <w:rPr>
          <w:rtl/>
        </w:rPr>
        <w:t xml:space="preserve"> فرسه و ساروا،فلمّا انتبه الکفّار و أخبروا قر</w:t>
      </w:r>
      <w:r>
        <w:rPr>
          <w:rFonts w:hint="cs"/>
          <w:rtl/>
        </w:rPr>
        <w:t>ی</w:t>
      </w:r>
      <w:r>
        <w:rPr>
          <w:rFonts w:hint="eastAsia"/>
          <w:rtl/>
        </w:rPr>
        <w:t>شا</w:t>
      </w:r>
      <w:r>
        <w:rPr>
          <w:rtl/>
        </w:rPr>
        <w:t xml:space="preserve"> رکب منهم سبعون، فلمّا لحقوهم قذف الزب</w:t>
      </w:r>
      <w:r>
        <w:rPr>
          <w:rFonts w:hint="cs"/>
          <w:rtl/>
        </w:rPr>
        <w:t>ی</w:t>
      </w:r>
      <w:r>
        <w:rPr>
          <w:rFonts w:hint="eastAsia"/>
          <w:rtl/>
        </w:rPr>
        <w:t>ر</w:t>
      </w:r>
      <w:r>
        <w:rPr>
          <w:rtl/>
        </w:rPr>
        <w:t xml:space="preserve"> خب</w:t>
      </w:r>
      <w:r>
        <w:rPr>
          <w:rFonts w:hint="cs"/>
          <w:rtl/>
        </w:rPr>
        <w:t>ی</w:t>
      </w:r>
      <w:r>
        <w:rPr>
          <w:rFonts w:hint="eastAsia"/>
          <w:rtl/>
        </w:rPr>
        <w:t>با</w:t>
      </w:r>
      <w:r>
        <w:rPr>
          <w:rtl/>
        </w:rPr>
        <w:t xml:space="preserve"> فابتلعته الأرض فسمّ</w:t>
      </w:r>
      <w:r>
        <w:rPr>
          <w:rFonts w:hint="cs"/>
          <w:rtl/>
        </w:rPr>
        <w:t>ی</w:t>
      </w:r>
      <w:r>
        <w:rPr>
          <w:rtl/>
        </w:rPr>
        <w:t xml:space="preserve"> بل</w:t>
      </w:r>
      <w:r>
        <w:rPr>
          <w:rFonts w:hint="cs"/>
          <w:rtl/>
        </w:rPr>
        <w:t>ی</w:t>
      </w:r>
      <w:r>
        <w:rPr>
          <w:rFonts w:hint="eastAsia"/>
          <w:rtl/>
        </w:rPr>
        <w:t>ع</w:t>
      </w:r>
      <w:r>
        <w:rPr>
          <w:rtl/>
        </w:rPr>
        <w:t xml:space="preserve"> الأرض،فقال الزب</w:t>
      </w:r>
      <w:r>
        <w:rPr>
          <w:rFonts w:hint="cs"/>
          <w:rtl/>
        </w:rPr>
        <w:t>ی</w:t>
      </w:r>
      <w:r>
        <w:rPr>
          <w:rFonts w:hint="eastAsia"/>
          <w:rtl/>
        </w:rPr>
        <w:t>ر</w:t>
      </w:r>
      <w:r>
        <w:rPr>
          <w:rtl/>
        </w:rPr>
        <w:t xml:space="preserve">: </w:t>
      </w:r>
      <w:r>
        <w:rPr>
          <w:rFonts w:hint="eastAsia"/>
          <w:rtl/>
        </w:rPr>
        <w:t>ما</w:t>
      </w:r>
      <w:r>
        <w:rPr>
          <w:rtl/>
        </w:rPr>
        <w:t xml:space="preserve"> جرّأکم عل</w:t>
      </w:r>
      <w:r>
        <w:rPr>
          <w:rFonts w:hint="cs"/>
          <w:rtl/>
        </w:rPr>
        <w:t>ی</w:t>
      </w:r>
      <w:r>
        <w:rPr>
          <w:rFonts w:hint="eastAsia"/>
          <w:rtl/>
        </w:rPr>
        <w:t>نا</w:t>
      </w:r>
      <w:r>
        <w:rPr>
          <w:rtl/>
        </w:rPr>
        <w:t xml:space="preserve"> </w:t>
      </w:r>
      <w:r>
        <w:rPr>
          <w:rFonts w:hint="cs"/>
          <w:rtl/>
        </w:rPr>
        <w:t>ی</w:t>
      </w:r>
      <w:r>
        <w:rPr>
          <w:rFonts w:hint="eastAsia"/>
          <w:rtl/>
        </w:rPr>
        <w:t>ا</w:t>
      </w:r>
      <w:r>
        <w:rPr>
          <w:rtl/>
        </w:rPr>
        <w:t xml:space="preserve"> معشر قر</w:t>
      </w:r>
      <w:r>
        <w:rPr>
          <w:rFonts w:hint="cs"/>
          <w:rtl/>
        </w:rPr>
        <w:t>ی</w:t>
      </w:r>
      <w:r>
        <w:rPr>
          <w:rFonts w:hint="eastAsia"/>
          <w:rtl/>
        </w:rPr>
        <w:t>ش؟ثمّ</w:t>
      </w:r>
      <w:r>
        <w:rPr>
          <w:rtl/>
        </w:rPr>
        <w:t xml:space="preserve"> رفع العمامه عن رأسه فقال:أنا الزب</w:t>
      </w:r>
      <w:r>
        <w:rPr>
          <w:rFonts w:hint="cs"/>
          <w:rtl/>
        </w:rPr>
        <w:t>ی</w:t>
      </w:r>
      <w:r>
        <w:rPr>
          <w:rFonts w:hint="eastAsia"/>
          <w:rtl/>
        </w:rPr>
        <w:t>ر</w:t>
      </w:r>
      <w:r>
        <w:rPr>
          <w:rtl/>
        </w:rPr>
        <w:t xml:space="preserve"> بن العوّام و أمّ</w:t>
      </w:r>
      <w:r>
        <w:rPr>
          <w:rFonts w:hint="cs"/>
          <w:rtl/>
        </w:rPr>
        <w:t>ی</w:t>
      </w:r>
      <w:r>
        <w:rPr>
          <w:rtl/>
        </w:rPr>
        <w:t xml:space="preserve"> صف</w:t>
      </w:r>
      <w:r>
        <w:rPr>
          <w:rFonts w:hint="cs"/>
          <w:rtl/>
        </w:rPr>
        <w:t>ی</w:t>
      </w:r>
      <w:r>
        <w:rPr>
          <w:rFonts w:hint="eastAsia"/>
          <w:rtl/>
        </w:rPr>
        <w:t>ه</w:t>
      </w:r>
      <w:r>
        <w:rPr>
          <w:rtl/>
        </w:rPr>
        <w:t xml:space="preserve"> بنت عبد المطّلب و صاحب</w:t>
      </w:r>
      <w:r>
        <w:rPr>
          <w:rFonts w:hint="cs"/>
          <w:rtl/>
        </w:rPr>
        <w:t>ی</w:t>
      </w:r>
      <w:r>
        <w:rPr>
          <w:rtl/>
        </w:rPr>
        <w:t xml:space="preserve"> المقداد بن الأسود أسدان رابضان عن أشبالهما،فإن شئتم ناضلتکم و إن شئتم نازلتکم و إن شئتم انصرفتم،فانصرفوا ال</w:t>
      </w:r>
      <w:r>
        <w:rPr>
          <w:rFonts w:hint="cs"/>
          <w:rtl/>
        </w:rPr>
        <w:t>ی</w:t>
      </w:r>
      <w:r>
        <w:rPr>
          <w:rtl/>
        </w:rPr>
        <w:t xml:space="preserve"> مکّه،و قدما عل</w:t>
      </w:r>
      <w:r>
        <w:rPr>
          <w:rFonts w:hint="cs"/>
          <w:rtl/>
        </w:rPr>
        <w:t>ی</w:t>
      </w:r>
      <w:r>
        <w:rPr>
          <w:rtl/>
        </w:rPr>
        <w:t xml:space="preserve"> رسول اللّه </w:t>
      </w:r>
      <w:r w:rsidR="00F2741C" w:rsidRPr="00F2741C">
        <w:rPr>
          <w:rStyle w:val="libAlaemChar"/>
          <w:rtl/>
        </w:rPr>
        <w:t>صلى‌الله‌عليه‌وآله‌وسلم</w:t>
      </w:r>
      <w:r>
        <w:rPr>
          <w:rtl/>
        </w:rPr>
        <w:t xml:space="preserve">، و </w:t>
      </w:r>
      <w:r>
        <w:rPr>
          <w:rFonts w:hint="cs"/>
          <w:rtl/>
        </w:rPr>
        <w:t>ی</w:t>
      </w:r>
      <w:r>
        <w:rPr>
          <w:rFonts w:hint="eastAsia"/>
          <w:rtl/>
        </w:rPr>
        <w:t>سمّ</w:t>
      </w:r>
      <w:r>
        <w:rPr>
          <w:rFonts w:hint="cs"/>
          <w:rtl/>
        </w:rPr>
        <w:t>ی</w:t>
      </w:r>
      <w:r>
        <w:rPr>
          <w:rtl/>
        </w:rPr>
        <w:t xml:space="preserve"> خب</w:t>
      </w:r>
      <w:r>
        <w:rPr>
          <w:rFonts w:hint="cs"/>
          <w:rtl/>
        </w:rPr>
        <w:t>ی</w:t>
      </w:r>
      <w:r>
        <w:rPr>
          <w:rFonts w:hint="eastAsia"/>
          <w:rtl/>
        </w:rPr>
        <w:t>ب</w:t>
      </w:r>
      <w:r>
        <w:rPr>
          <w:rtl/>
        </w:rPr>
        <w:t>(بل</w:t>
      </w:r>
      <w:r>
        <w:rPr>
          <w:rFonts w:hint="cs"/>
          <w:rtl/>
        </w:rPr>
        <w:t>ی</w:t>
      </w:r>
      <w:r>
        <w:rPr>
          <w:rFonts w:hint="eastAsia"/>
          <w:rtl/>
        </w:rPr>
        <w:t>ع</w:t>
      </w:r>
      <w:r>
        <w:rPr>
          <w:rtl/>
        </w:rPr>
        <w:t xml:space="preserve"> الأرض)و هو الذ</w:t>
      </w:r>
      <w:r>
        <w:rPr>
          <w:rFonts w:hint="cs"/>
          <w:rtl/>
        </w:rPr>
        <w:t>ی</w:t>
      </w:r>
      <w:r>
        <w:rPr>
          <w:rtl/>
        </w:rPr>
        <w:t xml:space="preserve"> سنّ الصلاه لکلّ مسلم </w:t>
      </w:r>
      <w:r>
        <w:rPr>
          <w:rFonts w:hint="cs"/>
          <w:rtl/>
        </w:rPr>
        <w:t>ی</w:t>
      </w:r>
      <w:r>
        <w:rPr>
          <w:rFonts w:hint="eastAsia"/>
          <w:rtl/>
        </w:rPr>
        <w:t>قتل</w:t>
      </w:r>
      <w:r>
        <w:rPr>
          <w:rtl/>
        </w:rPr>
        <w:t xml:space="preserve"> صبرا </w:t>
      </w:r>
      <w:r w:rsidRPr="000F2A07">
        <w:rPr>
          <w:rStyle w:val="libFootnotenumChar"/>
          <w:rtl/>
        </w:rPr>
        <w:t>(1)</w:t>
      </w:r>
      <w:r>
        <w:rPr>
          <w:rtl/>
        </w:rPr>
        <w:t>.و تأت</w:t>
      </w:r>
      <w:r>
        <w:rPr>
          <w:rFonts w:hint="cs"/>
          <w:rtl/>
        </w:rPr>
        <w:t>ی</w:t>
      </w:r>
      <w:r>
        <w:rPr>
          <w:rtl/>
        </w:rPr>
        <w:t xml:space="preserve"> الإشاره إل</w:t>
      </w:r>
      <w:r>
        <w:rPr>
          <w:rFonts w:hint="cs"/>
          <w:rtl/>
        </w:rPr>
        <w:t>ی</w:t>
      </w:r>
      <w:r>
        <w:rPr>
          <w:rFonts w:hint="eastAsia"/>
          <w:rtl/>
        </w:rPr>
        <w:t>ه</w:t>
      </w:r>
      <w:r>
        <w:rPr>
          <w:rtl/>
        </w:rPr>
        <w:t xml:space="preserve"> </w:t>
      </w:r>
      <w:r w:rsidRPr="00A501D8">
        <w:rPr>
          <w:rtl/>
        </w:rPr>
        <w:t>ف</w:t>
      </w:r>
      <w:r w:rsidRPr="00A501D8">
        <w:rPr>
          <w:rFonts w:hint="cs"/>
          <w:rtl/>
        </w:rPr>
        <w:t>ی</w:t>
      </w:r>
      <w:r w:rsidR="00090BC1" w:rsidRPr="00A501D8">
        <w:rPr>
          <w:rFonts w:hint="eastAsia"/>
          <w:rtl/>
        </w:rPr>
        <w:t>(</w:t>
      </w:r>
      <w:r w:rsidRPr="00A501D8">
        <w:rPr>
          <w:rFonts w:hint="eastAsia"/>
          <w:rtl/>
        </w:rPr>
        <w:t>زبر</w:t>
      </w:r>
      <w:r w:rsidR="00090BC1" w:rsidRPr="00A501D8">
        <w:rPr>
          <w:rFonts w:hint="eastAsia"/>
          <w:rtl/>
        </w:rPr>
        <w:t>)</w:t>
      </w:r>
      <w:r>
        <w:rPr>
          <w:rtl/>
        </w:rPr>
        <w:t xml:space="preserve">. </w:t>
      </w:r>
    </w:p>
    <w:p w:rsidR="00140CA9" w:rsidRDefault="00191CDD" w:rsidP="00A501D8">
      <w:pPr>
        <w:pStyle w:val="libNormal"/>
      </w:pPr>
      <w:r w:rsidRPr="00A501D8">
        <w:rPr>
          <w:rStyle w:val="libBold1Char"/>
          <w:rFonts w:hint="eastAsia"/>
          <w:rtl/>
        </w:rPr>
        <w:t>خبر</w:t>
      </w:r>
      <w:r>
        <w:rPr>
          <w:rtl/>
        </w:rPr>
        <w:t xml:space="preserve">: </w:t>
      </w:r>
      <w:r>
        <w:rPr>
          <w:rFonts w:hint="eastAsia"/>
          <w:rtl/>
        </w:rPr>
        <w:t>مدح</w:t>
      </w:r>
      <w:r>
        <w:rPr>
          <w:rtl/>
        </w:rPr>
        <w:t xml:space="preserve"> المجلس</w:t>
      </w:r>
      <w:r>
        <w:rPr>
          <w:rFonts w:hint="cs"/>
          <w:rtl/>
        </w:rPr>
        <w:t>ی</w:t>
      </w:r>
      <w:r>
        <w:rPr>
          <w:rtl/>
        </w:rPr>
        <w:t xml:space="preserve"> لأخبار أهل الب</w:t>
      </w:r>
      <w:r>
        <w:rPr>
          <w:rFonts w:hint="cs"/>
          <w:rtl/>
        </w:rPr>
        <w:t>ی</w:t>
      </w:r>
      <w:r>
        <w:rPr>
          <w:rFonts w:hint="eastAsia"/>
          <w:rtl/>
        </w:rPr>
        <w:t>ت</w:t>
      </w:r>
      <w:r>
        <w:rPr>
          <w:rtl/>
        </w:rPr>
        <w:t xml:space="preserve"> الأطهار </w:t>
      </w:r>
      <w:r w:rsidR="00F2741C" w:rsidRPr="00F2741C">
        <w:rPr>
          <w:rStyle w:val="libAlaemChar"/>
          <w:rtl/>
        </w:rPr>
        <w:t>عليهم‌السلام</w:t>
      </w:r>
      <w:r>
        <w:rPr>
          <w:rtl/>
        </w:rPr>
        <w:t xml:space="preserve"> ف</w:t>
      </w:r>
      <w:r>
        <w:rPr>
          <w:rFonts w:hint="cs"/>
          <w:rtl/>
        </w:rPr>
        <w:t>ی</w:t>
      </w:r>
      <w:r>
        <w:rPr>
          <w:rtl/>
        </w:rPr>
        <w:t xml:space="preserve"> د</w:t>
      </w:r>
      <w:r>
        <w:rPr>
          <w:rFonts w:hint="cs"/>
          <w:rtl/>
        </w:rPr>
        <w:t>ی</w:t>
      </w:r>
      <w:r>
        <w:rPr>
          <w:rFonts w:hint="eastAsia"/>
          <w:rtl/>
        </w:rPr>
        <w:t>باجه</w:t>
      </w:r>
      <w:r>
        <w:rPr>
          <w:rtl/>
        </w:rPr>
        <w:t xml:space="preserve"> البحار </w:t>
      </w:r>
      <w:r w:rsidRPr="000F2A07">
        <w:rPr>
          <w:rStyle w:val="libFootnotenumChar"/>
          <w:rtl/>
        </w:rPr>
        <w:t>(2)</w:t>
      </w:r>
      <w:r>
        <w:rPr>
          <w:rtl/>
        </w:rPr>
        <w:t xml:space="preserve">. </w:t>
      </w:r>
    </w:p>
    <w:p w:rsidR="00140CA9" w:rsidRDefault="00191CDD" w:rsidP="00191CDD">
      <w:pPr>
        <w:pStyle w:val="libNormal"/>
      </w:pPr>
      <w:r w:rsidRPr="00A501D8">
        <w:rPr>
          <w:rStyle w:val="libBold1Char"/>
          <w:rFonts w:hint="eastAsia"/>
          <w:rtl/>
        </w:rPr>
        <w:t>أقول</w:t>
      </w:r>
      <w:r>
        <w:rPr>
          <w:rtl/>
        </w:rPr>
        <w:t>: قال ابن حجر ف</w:t>
      </w:r>
      <w:r>
        <w:rPr>
          <w:rFonts w:hint="cs"/>
          <w:rtl/>
        </w:rPr>
        <w:t>ی</w:t>
      </w:r>
      <w:r>
        <w:rPr>
          <w:rtl/>
        </w:rPr>
        <w:t xml:space="preserve"> ما حک</w:t>
      </w:r>
      <w:r>
        <w:rPr>
          <w:rFonts w:hint="cs"/>
          <w:rtl/>
        </w:rPr>
        <w:t>ی</w:t>
      </w:r>
      <w:r>
        <w:rPr>
          <w:rtl/>
        </w:rPr>
        <w:t xml:space="preserve"> عن شرحه عل</w:t>
      </w:r>
      <w:r>
        <w:rPr>
          <w:rFonts w:hint="cs"/>
          <w:rtl/>
        </w:rPr>
        <w:t>ی</w:t>
      </w:r>
      <w:r>
        <w:rPr>
          <w:rtl/>
        </w:rPr>
        <w:t>(نخبه الفکر ف</w:t>
      </w:r>
      <w:r>
        <w:rPr>
          <w:rFonts w:hint="cs"/>
          <w:rtl/>
        </w:rPr>
        <w:t>ی</w:t>
      </w:r>
      <w:r>
        <w:rPr>
          <w:rtl/>
        </w:rPr>
        <w:t xml:space="preserve"> مصطلح الأثر): </w:t>
      </w:r>
    </w:p>
    <w:p w:rsidR="00A501D8" w:rsidRDefault="00191CDD" w:rsidP="00A501D8">
      <w:pPr>
        <w:pStyle w:val="libNormal"/>
        <w:rPr>
          <w:rtl/>
        </w:rPr>
      </w:pPr>
      <w:r>
        <w:rPr>
          <w:rFonts w:hint="eastAsia"/>
          <w:rtl/>
        </w:rPr>
        <w:t>الخبر</w:t>
      </w:r>
      <w:r>
        <w:rPr>
          <w:rtl/>
        </w:rPr>
        <w:t xml:space="preserve"> عند علماء هذا الفنّ مرادف للحد</w:t>
      </w:r>
      <w:r>
        <w:rPr>
          <w:rFonts w:hint="cs"/>
          <w:rtl/>
        </w:rPr>
        <w:t>ی</w:t>
      </w:r>
      <w:r>
        <w:rPr>
          <w:rFonts w:hint="eastAsia"/>
          <w:rtl/>
        </w:rPr>
        <w:t>ث،</w:t>
      </w:r>
      <w:r>
        <w:rPr>
          <w:rtl/>
        </w:rPr>
        <w:t xml:space="preserve"> و ق</w:t>
      </w:r>
      <w:r>
        <w:rPr>
          <w:rFonts w:hint="cs"/>
          <w:rtl/>
        </w:rPr>
        <w:t>ی</w:t>
      </w:r>
      <w:r>
        <w:rPr>
          <w:rFonts w:hint="eastAsia"/>
          <w:rtl/>
        </w:rPr>
        <w:t>ل</w:t>
      </w:r>
      <w:r>
        <w:rPr>
          <w:rtl/>
        </w:rPr>
        <w:t>: الحد</w:t>
      </w:r>
      <w:r>
        <w:rPr>
          <w:rFonts w:hint="cs"/>
          <w:rtl/>
        </w:rPr>
        <w:t>ی</w:t>
      </w:r>
      <w:r>
        <w:rPr>
          <w:rFonts w:hint="eastAsia"/>
          <w:rtl/>
        </w:rPr>
        <w:t>ث</w:t>
      </w:r>
      <w:r>
        <w:rPr>
          <w:rtl/>
        </w:rPr>
        <w:t xml:space="preserve"> ما جاء عن النب</w:t>
      </w:r>
      <w:r>
        <w:rPr>
          <w:rFonts w:hint="cs"/>
          <w:rtl/>
        </w:rPr>
        <w:t>یّ</w:t>
      </w:r>
      <w:r>
        <w:rPr>
          <w:rtl/>
        </w:rPr>
        <w:t xml:space="preserve"> </w:t>
      </w:r>
      <w:r w:rsidR="00F2741C" w:rsidRPr="00F2741C">
        <w:rPr>
          <w:rStyle w:val="libAlaemChar"/>
          <w:rtl/>
        </w:rPr>
        <w:t>صلى‌الله‌عليه‌وآله‌وسلم</w:t>
      </w:r>
      <w:r>
        <w:rPr>
          <w:rtl/>
        </w:rPr>
        <w:t xml:space="preserve"> و الخبر ما جاء عن غ</w:t>
      </w:r>
      <w:r>
        <w:rPr>
          <w:rFonts w:hint="cs"/>
          <w:rtl/>
        </w:rPr>
        <w:t>ی</w:t>
      </w:r>
      <w:r>
        <w:rPr>
          <w:rFonts w:hint="eastAsia"/>
          <w:rtl/>
        </w:rPr>
        <w:t>ره،و</w:t>
      </w:r>
      <w:r>
        <w:rPr>
          <w:rtl/>
        </w:rPr>
        <w:t xml:space="preserve"> من ثمّ ق</w:t>
      </w:r>
      <w:r>
        <w:rPr>
          <w:rFonts w:hint="cs"/>
          <w:rtl/>
        </w:rPr>
        <w:t>ی</w:t>
      </w:r>
      <w:r>
        <w:rPr>
          <w:rFonts w:hint="eastAsia"/>
          <w:rtl/>
        </w:rPr>
        <w:t>ل</w:t>
      </w:r>
      <w:r>
        <w:rPr>
          <w:rtl/>
        </w:rPr>
        <w:t xml:space="preserve"> لمن اشتغل بالتوار</w:t>
      </w:r>
      <w:r>
        <w:rPr>
          <w:rFonts w:hint="cs"/>
          <w:rtl/>
        </w:rPr>
        <w:t>ی</w:t>
      </w:r>
      <w:r>
        <w:rPr>
          <w:rFonts w:hint="eastAsia"/>
          <w:rtl/>
        </w:rPr>
        <w:t>خ</w:t>
      </w:r>
      <w:r>
        <w:rPr>
          <w:rtl/>
        </w:rPr>
        <w:t xml:space="preserve"> و ما شاکلها:الأخبار</w:t>
      </w:r>
      <w:r>
        <w:rPr>
          <w:rFonts w:hint="cs"/>
          <w:rtl/>
        </w:rPr>
        <w:t>ی</w:t>
      </w:r>
      <w:r>
        <w:rPr>
          <w:rFonts w:hint="eastAsia"/>
          <w:rtl/>
        </w:rPr>
        <w:t>،</w:t>
      </w:r>
      <w:r>
        <w:rPr>
          <w:rtl/>
        </w:rPr>
        <w:t xml:space="preserve"> و لمن اشتغل بالسنّه النبو</w:t>
      </w:r>
      <w:r>
        <w:rPr>
          <w:rFonts w:hint="cs"/>
          <w:rtl/>
        </w:rPr>
        <w:t>یّ</w:t>
      </w:r>
      <w:r>
        <w:rPr>
          <w:rFonts w:hint="eastAsia"/>
          <w:rtl/>
        </w:rPr>
        <w:t>ه</w:t>
      </w:r>
      <w:r>
        <w:rPr>
          <w:rtl/>
        </w:rPr>
        <w:t>:المحدّث،انته</w:t>
      </w:r>
      <w:r>
        <w:rPr>
          <w:rFonts w:hint="cs"/>
          <w:rtl/>
        </w:rPr>
        <w:t>ی</w:t>
      </w:r>
      <w:r>
        <w:rPr>
          <w:rtl/>
        </w:rPr>
        <w:t>. و قد تقدّم معن</w:t>
      </w:r>
      <w:r>
        <w:rPr>
          <w:rFonts w:hint="cs"/>
          <w:rtl/>
        </w:rPr>
        <w:t>ی</w:t>
      </w:r>
      <w:r>
        <w:rPr>
          <w:rtl/>
        </w:rPr>
        <w:t xml:space="preserve"> الحد</w:t>
      </w:r>
      <w:r>
        <w:rPr>
          <w:rFonts w:hint="cs"/>
          <w:rtl/>
        </w:rPr>
        <w:t>ی</w:t>
      </w:r>
      <w:r>
        <w:rPr>
          <w:rFonts w:hint="eastAsia"/>
          <w:rtl/>
        </w:rPr>
        <w:t>ث</w:t>
      </w:r>
      <w:r>
        <w:rPr>
          <w:rtl/>
        </w:rPr>
        <w:t xml:space="preserve"> </w:t>
      </w:r>
      <w:r w:rsidRPr="00A501D8">
        <w:rPr>
          <w:rtl/>
        </w:rPr>
        <w:t>ف</w:t>
      </w:r>
      <w:r w:rsidRPr="00A501D8">
        <w:rPr>
          <w:rFonts w:hint="cs"/>
          <w:rtl/>
        </w:rPr>
        <w:t>ی</w:t>
      </w:r>
      <w:r w:rsidRPr="00A501D8">
        <w:rPr>
          <w:rtl/>
        </w:rPr>
        <w:t xml:space="preserve"> </w:t>
      </w:r>
      <w:r w:rsidR="00090BC1" w:rsidRPr="00A501D8">
        <w:rPr>
          <w:rtl/>
        </w:rPr>
        <w:t>(</w:t>
      </w:r>
      <w:r w:rsidRPr="00A501D8">
        <w:rPr>
          <w:rtl/>
        </w:rPr>
        <w:t>حدث</w:t>
      </w:r>
      <w:r w:rsidR="00090BC1" w:rsidRPr="00A501D8">
        <w:rPr>
          <w:rtl/>
        </w:rPr>
        <w:t>)</w:t>
      </w:r>
      <w:r w:rsidRPr="00A501D8">
        <w:rPr>
          <w:rtl/>
        </w:rPr>
        <w:t xml:space="preserve">،و </w:t>
      </w:r>
      <w:r w:rsidRPr="00A501D8">
        <w:rPr>
          <w:rFonts w:hint="cs"/>
          <w:rtl/>
        </w:rPr>
        <w:t>ی</w:t>
      </w:r>
      <w:r w:rsidRPr="00A501D8">
        <w:rPr>
          <w:rtl/>
        </w:rPr>
        <w:t xml:space="preserve">طلق </w:t>
      </w:r>
      <w:r>
        <w:rPr>
          <w:rtl/>
        </w:rPr>
        <w:t>الأخبار</w:t>
      </w:r>
      <w:r>
        <w:rPr>
          <w:rFonts w:hint="cs"/>
          <w:rtl/>
        </w:rPr>
        <w:t>ی</w:t>
      </w:r>
      <w:r>
        <w:rPr>
          <w:rtl/>
        </w:rPr>
        <w:t xml:space="preserve"> ف</w:t>
      </w:r>
      <w:r>
        <w:rPr>
          <w:rFonts w:hint="cs"/>
          <w:rtl/>
        </w:rPr>
        <w:t>ی</w:t>
      </w:r>
      <w:r>
        <w:rPr>
          <w:rtl/>
        </w:rPr>
        <w:t xml:space="preserve"> لسان أهل الحد</w:t>
      </w:r>
      <w:r>
        <w:rPr>
          <w:rFonts w:hint="cs"/>
          <w:rtl/>
        </w:rPr>
        <w:t>ی</w:t>
      </w:r>
      <w:r>
        <w:rPr>
          <w:rFonts w:hint="eastAsia"/>
          <w:rtl/>
        </w:rPr>
        <w:t>ث</w:t>
      </w:r>
      <w:r>
        <w:rPr>
          <w:rtl/>
        </w:rPr>
        <w:t xml:space="preserve"> من القدماء من الفر</w:t>
      </w:r>
      <w:r>
        <w:rPr>
          <w:rFonts w:hint="cs"/>
          <w:rtl/>
        </w:rPr>
        <w:t>ی</w:t>
      </w:r>
      <w:r>
        <w:rPr>
          <w:rFonts w:hint="eastAsia"/>
          <w:rtl/>
        </w:rPr>
        <w:t>ق</w:t>
      </w:r>
      <w:r>
        <w:rPr>
          <w:rFonts w:hint="cs"/>
          <w:rtl/>
        </w:rPr>
        <w:t>ی</w:t>
      </w:r>
      <w:r>
        <w:rPr>
          <w:rFonts w:hint="eastAsia"/>
          <w:rtl/>
        </w:rPr>
        <w:t>ن</w:t>
      </w:r>
      <w:r>
        <w:rPr>
          <w:rtl/>
        </w:rPr>
        <w:t xml:space="preserve"> عل</w:t>
      </w:r>
      <w:r>
        <w:rPr>
          <w:rFonts w:hint="cs"/>
          <w:rtl/>
        </w:rPr>
        <w:t>ی</w:t>
      </w:r>
      <w:r>
        <w:rPr>
          <w:rtl/>
        </w:rPr>
        <w:t xml:space="preserve"> أهل التوار</w:t>
      </w:r>
      <w:r>
        <w:rPr>
          <w:rFonts w:hint="cs"/>
          <w:rtl/>
        </w:rPr>
        <w:t>ی</w:t>
      </w:r>
      <w:r>
        <w:rPr>
          <w:rFonts w:hint="eastAsia"/>
          <w:rtl/>
        </w:rPr>
        <w:t>خ</w:t>
      </w:r>
      <w:r>
        <w:rPr>
          <w:rtl/>
        </w:rPr>
        <w:t xml:space="preserve"> و الس</w:t>
      </w:r>
      <w:r>
        <w:rPr>
          <w:rFonts w:hint="cs"/>
          <w:rtl/>
        </w:rPr>
        <w:t>ی</w:t>
      </w:r>
      <w:r>
        <w:rPr>
          <w:rFonts w:hint="eastAsia"/>
          <w:rtl/>
        </w:rPr>
        <w:t>ر</w:t>
      </w:r>
      <w:r>
        <w:rPr>
          <w:rtl/>
        </w:rPr>
        <w:t xml:space="preserve"> و من </w:t>
      </w:r>
      <w:r>
        <w:rPr>
          <w:rFonts w:hint="cs"/>
          <w:rtl/>
        </w:rPr>
        <w:t>ی</w:t>
      </w:r>
      <w:r>
        <w:rPr>
          <w:rFonts w:hint="eastAsia"/>
          <w:rtl/>
        </w:rPr>
        <w:t>حذو</w:t>
      </w:r>
      <w:r>
        <w:rPr>
          <w:rtl/>
        </w:rPr>
        <w:t xml:space="preserve"> حذوهم ف</w:t>
      </w:r>
      <w:r>
        <w:rPr>
          <w:rFonts w:hint="cs"/>
          <w:rtl/>
        </w:rPr>
        <w:t>ی</w:t>
      </w:r>
      <w:r>
        <w:rPr>
          <w:rtl/>
        </w:rPr>
        <w:t xml:space="preserve"> جمع الأخبار من أ</w:t>
      </w:r>
      <w:r>
        <w:rPr>
          <w:rFonts w:hint="cs"/>
          <w:rtl/>
        </w:rPr>
        <w:t>یّ</w:t>
      </w:r>
      <w:r>
        <w:rPr>
          <w:rtl/>
        </w:rPr>
        <w:t xml:space="preserve"> وجه اتّفق من غ</w:t>
      </w:r>
      <w:r>
        <w:rPr>
          <w:rFonts w:hint="cs"/>
          <w:rtl/>
        </w:rPr>
        <w:t>ی</w:t>
      </w:r>
      <w:r>
        <w:rPr>
          <w:rFonts w:hint="eastAsia"/>
          <w:rtl/>
        </w:rPr>
        <w:t>ر</w:t>
      </w:r>
      <w:r>
        <w:rPr>
          <w:rtl/>
        </w:rPr>
        <w:t xml:space="preserve"> تثبّت و تدق</w:t>
      </w:r>
      <w:r>
        <w:rPr>
          <w:rFonts w:hint="cs"/>
          <w:rtl/>
        </w:rPr>
        <w:t>ی</w:t>
      </w:r>
      <w:r>
        <w:rPr>
          <w:rFonts w:hint="eastAsia"/>
          <w:rtl/>
        </w:rPr>
        <w:t>ق</w:t>
      </w:r>
      <w:r>
        <w:rPr>
          <w:rtl/>
        </w:rPr>
        <w:t xml:space="preserve">. </w:t>
      </w:r>
    </w:p>
    <w:p w:rsidR="00140CA9" w:rsidRDefault="00191CDD" w:rsidP="00A501D8">
      <w:pPr>
        <w:pStyle w:val="libNormal"/>
      </w:pPr>
      <w:r>
        <w:rPr>
          <w:rFonts w:hint="eastAsia"/>
          <w:rtl/>
        </w:rPr>
        <w:t>باب</w:t>
      </w:r>
      <w:r>
        <w:rPr>
          <w:rtl/>
        </w:rPr>
        <w:t xml:space="preserve"> إخبار اللّه تعال</w:t>
      </w:r>
      <w:r>
        <w:rPr>
          <w:rFonts w:hint="cs"/>
          <w:rtl/>
        </w:rPr>
        <w:t>ی</w:t>
      </w:r>
      <w:r>
        <w:rPr>
          <w:rtl/>
        </w:rPr>
        <w:t xml:space="preserve"> نب</w:t>
      </w:r>
      <w:r>
        <w:rPr>
          <w:rFonts w:hint="cs"/>
          <w:rtl/>
        </w:rPr>
        <w:t>یّ</w:t>
      </w:r>
      <w:r>
        <w:rPr>
          <w:rFonts w:hint="eastAsia"/>
          <w:rtl/>
        </w:rPr>
        <w:t>ه</w:t>
      </w:r>
      <w:r>
        <w:rPr>
          <w:rtl/>
        </w:rPr>
        <w:t xml:space="preserve"> و إخبار النب</w:t>
      </w:r>
      <w:r>
        <w:rPr>
          <w:rFonts w:hint="cs"/>
          <w:rtl/>
        </w:rPr>
        <w:t>یّ</w:t>
      </w:r>
      <w:r>
        <w:rPr>
          <w:rtl/>
        </w:rPr>
        <w:t xml:space="preserve"> </w:t>
      </w:r>
      <w:r w:rsidR="00F2741C" w:rsidRPr="00F2741C">
        <w:rPr>
          <w:rStyle w:val="libAlaemChar"/>
          <w:rtl/>
        </w:rPr>
        <w:t>صلى‌الله‌عليه‌وآله‌وسلم</w:t>
      </w:r>
      <w:r>
        <w:rPr>
          <w:rtl/>
        </w:rPr>
        <w:t xml:space="preserve"> أمّته </w:t>
      </w:r>
      <w:r>
        <w:rPr>
          <w:rFonts w:hint="eastAsia"/>
          <w:rtl/>
        </w:rPr>
        <w:t>بما</w:t>
      </w:r>
      <w:r>
        <w:rPr>
          <w:rtl/>
        </w:rPr>
        <w:t xml:space="preserve"> جر</w:t>
      </w:r>
      <w:r>
        <w:rPr>
          <w:rFonts w:hint="cs"/>
          <w:rtl/>
        </w:rPr>
        <w:t>ی</w:t>
      </w:r>
      <w:r>
        <w:rPr>
          <w:rtl/>
        </w:rPr>
        <w:t xml:space="preserve"> عل</w:t>
      </w:r>
      <w:r>
        <w:rPr>
          <w:rFonts w:hint="cs"/>
          <w:rtl/>
        </w:rPr>
        <w:t>ی</w:t>
      </w:r>
      <w:r>
        <w:rPr>
          <w:rtl/>
        </w:rPr>
        <w:t xml:space="preserve"> أهل ب</w:t>
      </w:r>
      <w:r>
        <w:rPr>
          <w:rFonts w:hint="cs"/>
          <w:rtl/>
        </w:rPr>
        <w:t>ی</w:t>
      </w:r>
      <w:r>
        <w:rPr>
          <w:rFonts w:hint="eastAsia"/>
          <w:rtl/>
        </w:rPr>
        <w:t>ته</w:t>
      </w:r>
      <w:r>
        <w:rPr>
          <w:rtl/>
        </w:rPr>
        <w:t xml:space="preserve"> من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18</w:t>
      </w:r>
      <w:r w:rsidR="00191CDD">
        <w:rPr>
          <w:rtl/>
        </w:rPr>
        <w:t>/4</w:t>
      </w:r>
      <w:r w:rsidR="00140CA9">
        <w:rPr>
          <w:rtl/>
        </w:rPr>
        <w:t>3</w:t>
      </w:r>
      <w:r w:rsidR="00191CDD">
        <w:rPr>
          <w:rtl/>
        </w:rPr>
        <w:t>/6،ج:</w:t>
      </w:r>
      <w:r w:rsidR="00140CA9">
        <w:rPr>
          <w:rtl/>
        </w:rPr>
        <w:t>1</w:t>
      </w:r>
      <w:r w:rsidR="00191CDD">
        <w:rPr>
          <w:rtl/>
        </w:rPr>
        <w:t>5</w:t>
      </w:r>
      <w:r w:rsidR="00140CA9">
        <w:rPr>
          <w:rtl/>
        </w:rPr>
        <w:t>0</w:t>
      </w:r>
      <w:r w:rsidR="00191CDD">
        <w:rPr>
          <w:rtl/>
        </w:rPr>
        <w:t>/</w:t>
      </w:r>
      <w:r w:rsidR="00140CA9">
        <w:rPr>
          <w:rtl/>
        </w:rPr>
        <w:t>20</w:t>
      </w:r>
      <w:r w:rsidR="00191CDD">
        <w:rPr>
          <w:rtl/>
        </w:rPr>
        <w:t xml:space="preserve">. </w:t>
      </w:r>
    </w:p>
    <w:p w:rsidR="00D7268C" w:rsidRDefault="00D7268C" w:rsidP="005E32C9">
      <w:pPr>
        <w:pStyle w:val="libFootnote0"/>
        <w:rPr>
          <w:rtl/>
        </w:rPr>
      </w:pPr>
      <w:r>
        <w:rPr>
          <w:rtl/>
        </w:rPr>
        <w:t>(2)</w:t>
      </w:r>
      <w:r w:rsidR="00191CDD">
        <w:rPr>
          <w:rtl/>
        </w:rPr>
        <w:t xml:space="preserve"> ق:4/</w:t>
      </w:r>
      <w:r w:rsidR="00140CA9">
        <w:rPr>
          <w:rtl/>
        </w:rPr>
        <w:t>1</w:t>
      </w:r>
      <w:r w:rsidR="00191CDD">
        <w:rPr>
          <w:rtl/>
        </w:rPr>
        <w:t>/</w:t>
      </w:r>
      <w:r w:rsidR="00140CA9">
        <w:rPr>
          <w:rtl/>
        </w:rPr>
        <w:t>1</w:t>
      </w:r>
      <w:r w:rsidR="00191CDD">
        <w:rPr>
          <w:rtl/>
        </w:rPr>
        <w:t>،ج:</w:t>
      </w:r>
      <w:r w:rsidR="00140CA9">
        <w:rPr>
          <w:rtl/>
        </w:rPr>
        <w:t>3</w:t>
      </w:r>
      <w:r w:rsidR="00191CDD">
        <w:rPr>
          <w:rtl/>
        </w:rPr>
        <w:t>/</w:t>
      </w:r>
      <w:r w:rsidR="00140CA9">
        <w:rPr>
          <w:rtl/>
        </w:rPr>
        <w:t>1</w:t>
      </w:r>
      <w:r w:rsidR="00191CDD">
        <w:rPr>
          <w:rtl/>
        </w:rPr>
        <w:t>.</w:t>
      </w:r>
    </w:p>
    <w:p w:rsidR="00D7268C" w:rsidRDefault="00D7268C" w:rsidP="000F2A07">
      <w:pPr>
        <w:pStyle w:val="libNormal"/>
        <w:rPr>
          <w:rtl/>
        </w:rPr>
      </w:pPr>
      <w:r>
        <w:rPr>
          <w:rtl/>
        </w:rPr>
        <w:br w:type="page"/>
      </w:r>
    </w:p>
    <w:p w:rsidR="00A501D8" w:rsidRDefault="00191CDD" w:rsidP="00A501D8">
      <w:pPr>
        <w:pStyle w:val="libNormal0"/>
        <w:rPr>
          <w:rtl/>
        </w:rPr>
      </w:pPr>
      <w:r>
        <w:rPr>
          <w:rFonts w:hint="eastAsia"/>
          <w:rtl/>
        </w:rPr>
        <w:t>الظلم</w:t>
      </w:r>
      <w:r>
        <w:rPr>
          <w:rtl/>
        </w:rPr>
        <w:t xml:space="preserve"> و العدوان </w:t>
      </w:r>
      <w:r w:rsidRPr="000F2A07">
        <w:rPr>
          <w:rStyle w:val="libFootnotenumChar"/>
          <w:rtl/>
        </w:rPr>
        <w:t>(1)</w:t>
      </w:r>
      <w:r>
        <w:rPr>
          <w:rtl/>
        </w:rPr>
        <w:t xml:space="preserve">. </w:t>
      </w:r>
      <w:r>
        <w:rPr>
          <w:rFonts w:hint="eastAsia"/>
          <w:rtl/>
        </w:rPr>
        <w:t>و</w:t>
      </w:r>
      <w:r>
        <w:rPr>
          <w:rtl/>
        </w:rPr>
        <w:t xml:space="preserve"> ف</w:t>
      </w:r>
      <w:r>
        <w:rPr>
          <w:rFonts w:hint="cs"/>
          <w:rtl/>
        </w:rPr>
        <w:t>ی</w:t>
      </w:r>
      <w:r>
        <w:rPr>
          <w:rFonts w:hint="eastAsia"/>
          <w:rtl/>
        </w:rPr>
        <w:t>ه</w:t>
      </w:r>
      <w:r>
        <w:rPr>
          <w:rtl/>
        </w:rPr>
        <w:t>: انّ النب</w:t>
      </w:r>
      <w:r>
        <w:rPr>
          <w:rFonts w:hint="cs"/>
          <w:rtl/>
        </w:rPr>
        <w:t>یّ</w:t>
      </w:r>
      <w:r>
        <w:rPr>
          <w:rtl/>
        </w:rPr>
        <w:t xml:space="preserve"> </w:t>
      </w:r>
      <w:r w:rsidR="00F2741C" w:rsidRPr="00F2741C">
        <w:rPr>
          <w:rStyle w:val="libAlaemChar"/>
          <w:rtl/>
        </w:rPr>
        <w:t>صلى‌الله‌عليه‌وآله‌وسلم</w:t>
      </w:r>
      <w:r>
        <w:rPr>
          <w:rtl/>
        </w:rPr>
        <w:t xml:space="preserve"> کان جالسا ذات </w:t>
      </w:r>
      <w:r>
        <w:rPr>
          <w:rFonts w:hint="cs"/>
          <w:rtl/>
        </w:rPr>
        <w:t>ی</w:t>
      </w:r>
      <w:r>
        <w:rPr>
          <w:rFonts w:hint="eastAsia"/>
          <w:rtl/>
        </w:rPr>
        <w:t>وم</w:t>
      </w:r>
      <w:r>
        <w:rPr>
          <w:rtl/>
        </w:rPr>
        <w:t xml:space="preserve"> إذ أقبل الحسن </w:t>
      </w:r>
      <w:r w:rsidR="00F2741C" w:rsidRPr="00F2741C">
        <w:rPr>
          <w:rStyle w:val="libAlaemChar"/>
          <w:rtl/>
        </w:rPr>
        <w:t>عليه‌السلام</w:t>
      </w:r>
      <w:r>
        <w:rPr>
          <w:rtl/>
        </w:rPr>
        <w:t>، فلمّا رآه بک</w:t>
      </w:r>
      <w:r>
        <w:rPr>
          <w:rFonts w:hint="cs"/>
          <w:rtl/>
        </w:rPr>
        <w:t>ی</w:t>
      </w:r>
      <w:r>
        <w:rPr>
          <w:rtl/>
        </w:rPr>
        <w:t xml:space="preserve"> فأجلسه عل</w:t>
      </w:r>
      <w:r>
        <w:rPr>
          <w:rFonts w:hint="cs"/>
          <w:rtl/>
        </w:rPr>
        <w:t>ی</w:t>
      </w:r>
      <w:r>
        <w:rPr>
          <w:rtl/>
        </w:rPr>
        <w:t xml:space="preserve"> فخذه ال</w:t>
      </w:r>
      <w:r>
        <w:rPr>
          <w:rFonts w:hint="cs"/>
          <w:rtl/>
        </w:rPr>
        <w:t>ی</w:t>
      </w:r>
      <w:r>
        <w:rPr>
          <w:rFonts w:hint="eastAsia"/>
          <w:rtl/>
        </w:rPr>
        <w:t>من</w:t>
      </w:r>
      <w:r>
        <w:rPr>
          <w:rFonts w:hint="cs"/>
          <w:rtl/>
        </w:rPr>
        <w:t>ی</w:t>
      </w:r>
      <w:r>
        <w:rPr>
          <w:rFonts w:hint="eastAsia"/>
          <w:rtl/>
        </w:rPr>
        <w:t>،ثمّ</w:t>
      </w:r>
      <w:r>
        <w:rPr>
          <w:rtl/>
        </w:rPr>
        <w:t xml:space="preserve"> أقبل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فلما رآه بک</w:t>
      </w:r>
      <w:r>
        <w:rPr>
          <w:rFonts w:hint="cs"/>
          <w:rtl/>
        </w:rPr>
        <w:t>ی</w:t>
      </w:r>
      <w:r>
        <w:rPr>
          <w:rtl/>
        </w:rPr>
        <w:t xml:space="preserve"> و أجلسه عل</w:t>
      </w:r>
      <w:r>
        <w:rPr>
          <w:rFonts w:hint="cs"/>
          <w:rtl/>
        </w:rPr>
        <w:t>ی</w:t>
      </w:r>
      <w:r>
        <w:rPr>
          <w:rtl/>
        </w:rPr>
        <w:t xml:space="preserve"> ال</w:t>
      </w:r>
      <w:r>
        <w:rPr>
          <w:rFonts w:hint="cs"/>
          <w:rtl/>
        </w:rPr>
        <w:t>ی</w:t>
      </w:r>
      <w:r>
        <w:rPr>
          <w:rFonts w:hint="eastAsia"/>
          <w:rtl/>
        </w:rPr>
        <w:t>سر</w:t>
      </w:r>
      <w:r>
        <w:rPr>
          <w:rFonts w:hint="cs"/>
          <w:rtl/>
        </w:rPr>
        <w:t>ی</w:t>
      </w:r>
      <w:r>
        <w:rPr>
          <w:rFonts w:hint="eastAsia"/>
          <w:rtl/>
        </w:rPr>
        <w:t>،ثمّ</w:t>
      </w:r>
      <w:r>
        <w:rPr>
          <w:rtl/>
        </w:rPr>
        <w:t xml:space="preserve"> أقبلت فاطمه ثمّ عل</w:t>
      </w:r>
      <w:r>
        <w:rPr>
          <w:rFonts w:hint="cs"/>
          <w:rtl/>
        </w:rPr>
        <w:t>یّ</w:t>
      </w:r>
      <w:r>
        <w:rPr>
          <w:rtl/>
        </w:rPr>
        <w:t xml:space="preserve"> </w:t>
      </w:r>
      <w:r w:rsidR="00F2741C" w:rsidRPr="00F2741C">
        <w:rPr>
          <w:rStyle w:val="libAlaemChar"/>
          <w:rtl/>
        </w:rPr>
        <w:t>عليهما‌السلام</w:t>
      </w:r>
      <w:r>
        <w:rPr>
          <w:rtl/>
        </w:rPr>
        <w:t>،ثمّ أخبر عن المصائب الوارد</w:t>
      </w:r>
      <w:r>
        <w:rPr>
          <w:rFonts w:hint="eastAsia"/>
          <w:rtl/>
        </w:rPr>
        <w:t>ه</w:t>
      </w:r>
      <w:r>
        <w:rPr>
          <w:rtl/>
        </w:rPr>
        <w:t xml:space="preserve"> عل</w:t>
      </w:r>
      <w:r>
        <w:rPr>
          <w:rFonts w:hint="cs"/>
          <w:rtl/>
        </w:rPr>
        <w:t>ی</w:t>
      </w:r>
      <w:r>
        <w:rPr>
          <w:rFonts w:hint="eastAsia"/>
          <w:rtl/>
        </w:rPr>
        <w:t>هم</w:t>
      </w:r>
      <w:r>
        <w:rPr>
          <w:rtl/>
        </w:rPr>
        <w:t xml:space="preserve"> </w:t>
      </w:r>
      <w:r w:rsidR="00F2741C" w:rsidRPr="00F2741C">
        <w:rPr>
          <w:rStyle w:val="libAlaemChar"/>
          <w:rtl/>
        </w:rPr>
        <w:t>عليهم‌السلام</w:t>
      </w:r>
      <w:r>
        <w:rPr>
          <w:rtl/>
        </w:rPr>
        <w:t xml:space="preserve"> </w:t>
      </w:r>
      <w:r w:rsidRPr="000F2A07">
        <w:rPr>
          <w:rStyle w:val="libFootnotenumChar"/>
          <w:rtl/>
        </w:rPr>
        <w:t>(2)</w:t>
      </w:r>
      <w:r>
        <w:rPr>
          <w:rtl/>
        </w:rPr>
        <w:t>.</w:t>
      </w:r>
    </w:p>
    <w:p w:rsidR="00140CA9" w:rsidRDefault="00191CDD" w:rsidP="00A501D8">
      <w:pPr>
        <w:pStyle w:val="libNormal"/>
      </w:pPr>
      <w:r w:rsidRPr="00A501D8">
        <w:rPr>
          <w:rStyle w:val="libBold1Char"/>
          <w:rFonts w:hint="eastAsia"/>
          <w:rtl/>
        </w:rPr>
        <w:t>کامل</w:t>
      </w:r>
      <w:r w:rsidRPr="00A501D8">
        <w:rPr>
          <w:rStyle w:val="libBold1Char"/>
          <w:rtl/>
        </w:rPr>
        <w:t xml:space="preserve"> الز</w:t>
      </w:r>
      <w:r w:rsidRPr="00A501D8">
        <w:rPr>
          <w:rStyle w:val="libBold1Char"/>
          <w:rFonts w:hint="cs"/>
          <w:rtl/>
        </w:rPr>
        <w:t>ی</w:t>
      </w:r>
      <w:r w:rsidRPr="00A501D8">
        <w:rPr>
          <w:rStyle w:val="libBold1Char"/>
          <w:rFonts w:hint="eastAsia"/>
          <w:rtl/>
        </w:rPr>
        <w:t>اره</w:t>
      </w:r>
      <w:r>
        <w:rPr>
          <w:rtl/>
        </w:rPr>
        <w:t>:إخبار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ز</w:t>
      </w:r>
      <w:r>
        <w:rPr>
          <w:rFonts w:hint="cs"/>
          <w:rtl/>
        </w:rPr>
        <w:t>ی</w:t>
      </w:r>
      <w:r>
        <w:rPr>
          <w:rFonts w:hint="eastAsia"/>
          <w:rtl/>
        </w:rPr>
        <w:t>نب</w:t>
      </w:r>
      <w:r>
        <w:rPr>
          <w:rtl/>
        </w:rPr>
        <w:t xml:space="preserve"> بنته بما </w:t>
      </w:r>
      <w:r>
        <w:rPr>
          <w:rFonts w:hint="cs"/>
          <w:rtl/>
        </w:rPr>
        <w:t>ی</w:t>
      </w:r>
      <w:r>
        <w:rPr>
          <w:rFonts w:hint="eastAsia"/>
          <w:rtl/>
        </w:rPr>
        <w:t>جر</w:t>
      </w:r>
      <w:r>
        <w:rPr>
          <w:rFonts w:hint="cs"/>
          <w:rtl/>
        </w:rPr>
        <w:t>ی</w:t>
      </w:r>
      <w:r>
        <w:rPr>
          <w:rtl/>
        </w:rPr>
        <w:t xml:space="preserve"> عل</w:t>
      </w:r>
      <w:r>
        <w:rPr>
          <w:rFonts w:hint="cs"/>
          <w:rtl/>
        </w:rPr>
        <w:t>ی</w:t>
      </w:r>
      <w:r>
        <w:rPr>
          <w:rFonts w:hint="eastAsia"/>
          <w:rtl/>
        </w:rPr>
        <w:t>ها</w:t>
      </w:r>
      <w:r>
        <w:rPr>
          <w:rtl/>
        </w:rPr>
        <w:t xml:space="preserve"> بقوله: و کأنّ</w:t>
      </w:r>
      <w:r>
        <w:rPr>
          <w:rFonts w:hint="cs"/>
          <w:rtl/>
        </w:rPr>
        <w:t>ی</w:t>
      </w:r>
      <w:r>
        <w:rPr>
          <w:rtl/>
        </w:rPr>
        <w:t xml:space="preserve"> بک و بنساء أهلک لسبا</w:t>
      </w:r>
      <w:r>
        <w:rPr>
          <w:rFonts w:hint="cs"/>
          <w:rtl/>
        </w:rPr>
        <w:t>ی</w:t>
      </w:r>
      <w:r>
        <w:rPr>
          <w:rFonts w:hint="eastAsia"/>
          <w:rtl/>
        </w:rPr>
        <w:t>ا</w:t>
      </w:r>
      <w:r>
        <w:rPr>
          <w:rtl/>
        </w:rPr>
        <w:t xml:space="preserve"> بهذا البلد أذلاّء خاشع</w:t>
      </w:r>
      <w:r>
        <w:rPr>
          <w:rFonts w:hint="cs"/>
          <w:rtl/>
        </w:rPr>
        <w:t>ی</w:t>
      </w:r>
      <w:r>
        <w:rPr>
          <w:rFonts w:hint="eastAsia"/>
          <w:rtl/>
        </w:rPr>
        <w:t>ن</w:t>
      </w:r>
      <w:r>
        <w:rPr>
          <w:rtl/>
        </w:rPr>
        <w:t xml:space="preserve"> تخافون أن </w:t>
      </w:r>
      <w:r>
        <w:rPr>
          <w:rFonts w:hint="cs"/>
          <w:rtl/>
        </w:rPr>
        <w:t>ی</w:t>
      </w:r>
      <w:r>
        <w:rPr>
          <w:rFonts w:hint="eastAsia"/>
          <w:rtl/>
        </w:rPr>
        <w:t>تخطّفکم</w:t>
      </w:r>
      <w:r>
        <w:rPr>
          <w:rtl/>
        </w:rPr>
        <w:t xml:space="preserve"> الناس فصبرا صبرا </w:t>
      </w:r>
      <w:r w:rsidRPr="000F2A07">
        <w:rPr>
          <w:rStyle w:val="libFootnotenumChar"/>
          <w:rtl/>
        </w:rPr>
        <w:t>(3)</w:t>
      </w:r>
      <w:r>
        <w:rPr>
          <w:rtl/>
        </w:rPr>
        <w:t xml:space="preserve">. </w:t>
      </w:r>
    </w:p>
    <w:p w:rsidR="00140CA9" w:rsidRDefault="00191CDD" w:rsidP="00191CDD">
      <w:pPr>
        <w:pStyle w:val="libNormal"/>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عن شهاده جمع من أصحابه و بعض الوقا</w:t>
      </w:r>
      <w:r>
        <w:rPr>
          <w:rFonts w:hint="cs"/>
          <w:rtl/>
        </w:rPr>
        <w:t>ی</w:t>
      </w:r>
      <w:r>
        <w:rPr>
          <w:rFonts w:hint="eastAsia"/>
          <w:rtl/>
        </w:rPr>
        <w:t>ع</w:t>
      </w:r>
      <w:r>
        <w:rPr>
          <w:rtl/>
        </w:rPr>
        <w:t xml:space="preserve"> الآت</w:t>
      </w:r>
      <w:r>
        <w:rPr>
          <w:rFonts w:hint="cs"/>
          <w:rtl/>
        </w:rPr>
        <w:t>ی</w:t>
      </w:r>
      <w:r>
        <w:rPr>
          <w:rFonts w:hint="eastAsia"/>
          <w:rtl/>
        </w:rPr>
        <w:t>ه</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باب</w:t>
      </w:r>
      <w:r>
        <w:rPr>
          <w:rtl/>
        </w:rPr>
        <w:t xml:space="preserve"> إخبار الرسول </w:t>
      </w:r>
      <w:r w:rsidR="00F2741C" w:rsidRPr="00F2741C">
        <w:rPr>
          <w:rStyle w:val="libAlaemChar"/>
          <w:rtl/>
        </w:rPr>
        <w:t>صلى‌الله‌عليه‌وآله‌وسلم</w:t>
      </w:r>
      <w:r>
        <w:rPr>
          <w:rtl/>
        </w:rPr>
        <w:t xml:space="preserve"> بشهاده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،و إخبار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بشهاده نفسه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إخبار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بالغائبات </w:t>
      </w:r>
      <w:r w:rsidRPr="000F2A07">
        <w:rPr>
          <w:rStyle w:val="libFootnotenumChar"/>
          <w:rtl/>
        </w:rPr>
        <w:t>(6)</w:t>
      </w:r>
      <w:r>
        <w:rPr>
          <w:rtl/>
        </w:rPr>
        <w:t xml:space="preserve">. </w:t>
      </w:r>
    </w:p>
    <w:p w:rsidR="00140CA9" w:rsidRDefault="00191CDD" w:rsidP="00191CDD">
      <w:pPr>
        <w:pStyle w:val="libNormal"/>
      </w:pPr>
      <w:r>
        <w:rPr>
          <w:rFonts w:hint="eastAsia"/>
          <w:rtl/>
        </w:rPr>
        <w:t>باب</w:t>
      </w:r>
      <w:r>
        <w:rPr>
          <w:rtl/>
        </w:rPr>
        <w:t xml:space="preserve"> إخبار اللّه تعال</w:t>
      </w:r>
      <w:r>
        <w:rPr>
          <w:rFonts w:hint="cs"/>
          <w:rtl/>
        </w:rPr>
        <w:t>ی</w:t>
      </w:r>
      <w:r>
        <w:rPr>
          <w:rtl/>
        </w:rPr>
        <w:t xml:space="preserve"> أنب</w:t>
      </w:r>
      <w:r>
        <w:rPr>
          <w:rFonts w:hint="cs"/>
          <w:rtl/>
        </w:rPr>
        <w:t>ی</w:t>
      </w:r>
      <w:r>
        <w:rPr>
          <w:rFonts w:hint="eastAsia"/>
          <w:rtl/>
        </w:rPr>
        <w:t>اءه</w:t>
      </w:r>
      <w:r>
        <w:rPr>
          <w:rtl/>
        </w:rPr>
        <w:t xml:space="preserve"> و نب</w:t>
      </w:r>
      <w:r>
        <w:rPr>
          <w:rFonts w:hint="cs"/>
          <w:rtl/>
        </w:rPr>
        <w:t>یّ</w:t>
      </w:r>
      <w:r>
        <w:rPr>
          <w:rFonts w:hint="eastAsia"/>
          <w:rtl/>
        </w:rPr>
        <w:t>نا</w:t>
      </w:r>
      <w:r>
        <w:rPr>
          <w:rtl/>
        </w:rPr>
        <w:t xml:space="preserve"> بشهاده الحس</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w:t>
      </w:r>
      <w:r w:rsidRPr="000F2A07">
        <w:rPr>
          <w:rStyle w:val="libFootnotenumChar"/>
          <w:rtl/>
        </w:rPr>
        <w:t>(7)</w:t>
      </w:r>
      <w:r>
        <w:rPr>
          <w:rtl/>
        </w:rPr>
        <w:t xml:space="preserve">. </w:t>
      </w:r>
    </w:p>
    <w:p w:rsidR="00140CA9" w:rsidRDefault="00191CDD" w:rsidP="00191CDD">
      <w:pPr>
        <w:pStyle w:val="libNormal"/>
      </w:pPr>
      <w:r>
        <w:rPr>
          <w:rFonts w:hint="eastAsia"/>
          <w:rtl/>
        </w:rPr>
        <w:t>إخباره</w:t>
      </w:r>
      <w:r>
        <w:rPr>
          <w:rtl/>
        </w:rPr>
        <w:t xml:space="preserve"> تعال</w:t>
      </w:r>
      <w:r>
        <w:rPr>
          <w:rFonts w:hint="cs"/>
          <w:rtl/>
        </w:rPr>
        <w:t>ی</w:t>
      </w:r>
      <w:r>
        <w:rPr>
          <w:rtl/>
        </w:rPr>
        <w:t xml:space="preserve"> موس</w:t>
      </w:r>
      <w:r>
        <w:rPr>
          <w:rFonts w:hint="cs"/>
          <w:rtl/>
        </w:rPr>
        <w:t>ی</w:t>
      </w:r>
      <w:r>
        <w:rPr>
          <w:rtl/>
        </w:rPr>
        <w:t xml:space="preserve"> </w:t>
      </w:r>
      <w:r w:rsidR="00F2741C" w:rsidRPr="00F2741C">
        <w:rPr>
          <w:rStyle w:val="libAlaemChar"/>
          <w:rtl/>
        </w:rPr>
        <w:t>عليه‌السلام</w:t>
      </w:r>
      <w:r>
        <w:rPr>
          <w:rtl/>
        </w:rPr>
        <w:t xml:space="preserve"> بقتل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أرض کربلا و انّ فرسه تنفر و تحمحم و تصهل و تقول ف</w:t>
      </w:r>
      <w:r>
        <w:rPr>
          <w:rFonts w:hint="cs"/>
          <w:rtl/>
        </w:rPr>
        <w:t>ی</w:t>
      </w:r>
      <w:r>
        <w:rPr>
          <w:rtl/>
        </w:rPr>
        <w:t xml:space="preserve"> صه</w:t>
      </w:r>
      <w:r>
        <w:rPr>
          <w:rFonts w:hint="cs"/>
          <w:rtl/>
        </w:rPr>
        <w:t>ی</w:t>
      </w:r>
      <w:r>
        <w:rPr>
          <w:rFonts w:hint="eastAsia"/>
          <w:rtl/>
        </w:rPr>
        <w:t>لها</w:t>
      </w:r>
      <w:r>
        <w:rPr>
          <w:rtl/>
        </w:rPr>
        <w:t>:الظل</w:t>
      </w:r>
      <w:r>
        <w:rPr>
          <w:rFonts w:hint="cs"/>
          <w:rtl/>
        </w:rPr>
        <w:t>ی</w:t>
      </w:r>
      <w:r>
        <w:rPr>
          <w:rFonts w:hint="eastAsia"/>
          <w:rtl/>
        </w:rPr>
        <w:t>مه</w:t>
      </w:r>
      <w:r>
        <w:rPr>
          <w:rtl/>
        </w:rPr>
        <w:t xml:space="preserve"> الظل</w:t>
      </w:r>
      <w:r>
        <w:rPr>
          <w:rFonts w:hint="cs"/>
          <w:rtl/>
        </w:rPr>
        <w:t>ی</w:t>
      </w:r>
      <w:r>
        <w:rPr>
          <w:rFonts w:hint="eastAsia"/>
          <w:rtl/>
        </w:rPr>
        <w:t>مه</w:t>
      </w:r>
      <w:r>
        <w:rPr>
          <w:rtl/>
        </w:rPr>
        <w:t xml:space="preserve"> من أمّه قتلت ابن بنت نب</w:t>
      </w:r>
      <w:r>
        <w:rPr>
          <w:rFonts w:hint="cs"/>
          <w:rtl/>
        </w:rPr>
        <w:t>یّ</w:t>
      </w:r>
      <w:r>
        <w:rPr>
          <w:rFonts w:hint="eastAsia"/>
          <w:rtl/>
        </w:rPr>
        <w:t>ها،</w:t>
      </w:r>
      <w:r>
        <w:rPr>
          <w:rtl/>
        </w:rPr>
        <w:t xml:space="preserve"> و انّ صغ</w:t>
      </w:r>
      <w:r>
        <w:rPr>
          <w:rFonts w:hint="cs"/>
          <w:rtl/>
        </w:rPr>
        <w:t>ی</w:t>
      </w:r>
      <w:r>
        <w:rPr>
          <w:rFonts w:hint="eastAsia"/>
          <w:rtl/>
        </w:rPr>
        <w:t>رهم</w:t>
      </w:r>
      <w:r>
        <w:rPr>
          <w:rtl/>
        </w:rPr>
        <w:t xml:space="preserve"> </w:t>
      </w:r>
      <w:r>
        <w:rPr>
          <w:rFonts w:hint="cs"/>
          <w:rtl/>
        </w:rPr>
        <w:t>ی</w:t>
      </w:r>
      <w:r>
        <w:rPr>
          <w:rFonts w:hint="eastAsia"/>
          <w:rtl/>
        </w:rPr>
        <w:t>م</w:t>
      </w:r>
      <w:r>
        <w:rPr>
          <w:rFonts w:hint="cs"/>
          <w:rtl/>
        </w:rPr>
        <w:t>ی</w:t>
      </w:r>
      <w:r>
        <w:rPr>
          <w:rFonts w:hint="eastAsia"/>
          <w:rtl/>
        </w:rPr>
        <w:t>ته</w:t>
      </w:r>
      <w:r>
        <w:rPr>
          <w:rtl/>
        </w:rPr>
        <w:t xml:space="preserve"> العطش و کب</w:t>
      </w:r>
      <w:r>
        <w:rPr>
          <w:rFonts w:hint="cs"/>
          <w:rtl/>
        </w:rPr>
        <w:t>ی</w:t>
      </w:r>
      <w:r>
        <w:rPr>
          <w:rFonts w:hint="eastAsia"/>
          <w:rtl/>
        </w:rPr>
        <w:t>رهم</w:t>
      </w:r>
      <w:r>
        <w:rPr>
          <w:rtl/>
        </w:rPr>
        <w:t xml:space="preserve"> جلده منکمش </w:t>
      </w:r>
      <w:r w:rsidRPr="000F2A07">
        <w:rPr>
          <w:rStyle w:val="libFootnotenumChar"/>
          <w:rtl/>
        </w:rPr>
        <w:t>(8)</w:t>
      </w:r>
      <w:r>
        <w:rPr>
          <w:rtl/>
        </w:rPr>
        <w:t xml:space="preserve">. </w:t>
      </w:r>
    </w:p>
    <w:p w:rsidR="00140CA9" w:rsidRDefault="00191CDD" w:rsidP="00191CDD">
      <w:pPr>
        <w:pStyle w:val="libNormal"/>
      </w:pPr>
      <w:r>
        <w:rPr>
          <w:rFonts w:hint="eastAsia"/>
          <w:rtl/>
        </w:rPr>
        <w:t>إخبار</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بقتل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و صلبه </w:t>
      </w:r>
      <w:r w:rsidRPr="000F2A07">
        <w:rPr>
          <w:rStyle w:val="libFootnotenumChar"/>
          <w:rtl/>
        </w:rPr>
        <w:t>(9)</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w:t>
      </w:r>
      <w:r w:rsidR="00191CDD">
        <w:rPr>
          <w:rtl/>
        </w:rPr>
        <w:t>/</w:t>
      </w:r>
      <w:r w:rsidR="00140CA9">
        <w:rPr>
          <w:rtl/>
        </w:rPr>
        <w:t>2</w:t>
      </w:r>
      <w:r w:rsidR="00191CDD">
        <w:rPr>
          <w:rtl/>
        </w:rPr>
        <w:t>/</w:t>
      </w:r>
      <w:r w:rsidR="00140CA9">
        <w:rPr>
          <w:rtl/>
        </w:rPr>
        <w:t>8</w:t>
      </w:r>
      <w:r w:rsidR="00191CDD">
        <w:rPr>
          <w:rtl/>
        </w:rPr>
        <w:t>،ج:</w:t>
      </w:r>
      <w:r w:rsidR="00140CA9">
        <w:rPr>
          <w:rtl/>
        </w:rPr>
        <w:t>37</w:t>
      </w:r>
      <w:r w:rsidR="00191CDD">
        <w:rPr>
          <w:rtl/>
        </w:rPr>
        <w:t>/</w:t>
      </w:r>
      <w:r w:rsidR="00140CA9">
        <w:rPr>
          <w:rtl/>
        </w:rPr>
        <w:t>28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9</w:t>
      </w:r>
      <w:r w:rsidR="00191CDD">
        <w:rPr>
          <w:rtl/>
        </w:rPr>
        <w:t>/</w:t>
      </w:r>
      <w:r w:rsidR="00140CA9">
        <w:rPr>
          <w:rtl/>
        </w:rPr>
        <w:t>2</w:t>
      </w:r>
      <w:r w:rsidR="00191CDD">
        <w:rPr>
          <w:rtl/>
        </w:rPr>
        <w:t>/</w:t>
      </w:r>
      <w:r w:rsidR="00140CA9">
        <w:rPr>
          <w:rtl/>
        </w:rPr>
        <w:t>8</w:t>
      </w:r>
      <w:r w:rsidR="00191CDD">
        <w:rPr>
          <w:rtl/>
        </w:rPr>
        <w:t>،ج:</w:t>
      </w:r>
      <w:r w:rsidR="00140CA9">
        <w:rPr>
          <w:rtl/>
        </w:rPr>
        <w:t>37</w:t>
      </w:r>
      <w:r w:rsidR="00191CDD">
        <w:rPr>
          <w:rtl/>
        </w:rPr>
        <w:t>/</w:t>
      </w:r>
      <w:r w:rsidR="00140CA9">
        <w:rPr>
          <w:rtl/>
        </w:rPr>
        <w:t>28</w:t>
      </w:r>
      <w:r w:rsidR="00191CDD">
        <w:rPr>
          <w:rtl/>
        </w:rPr>
        <w:t>. ق:4</w:t>
      </w:r>
      <w:r w:rsidR="00140CA9">
        <w:rPr>
          <w:rtl/>
        </w:rPr>
        <w:t>9</w:t>
      </w:r>
      <w:r w:rsidR="00191CDD">
        <w:rPr>
          <w:rtl/>
        </w:rPr>
        <w:t>/</w:t>
      </w:r>
      <w:r w:rsidR="00140CA9">
        <w:rPr>
          <w:rtl/>
        </w:rPr>
        <w:t>7</w:t>
      </w:r>
      <w:r w:rsidR="00191CDD">
        <w:rPr>
          <w:rtl/>
        </w:rPr>
        <w:t>/</w:t>
      </w:r>
      <w:r w:rsidR="00140CA9">
        <w:rPr>
          <w:rtl/>
        </w:rPr>
        <w:t>10</w:t>
      </w:r>
      <w:r w:rsidR="00191CDD">
        <w:rPr>
          <w:rtl/>
        </w:rPr>
        <w:t>،ج:</w:t>
      </w:r>
      <w:r w:rsidR="00140CA9">
        <w:rPr>
          <w:rtl/>
        </w:rPr>
        <w:t>172</w:t>
      </w:r>
      <w:r w:rsidR="00191CDD">
        <w:rPr>
          <w:rtl/>
        </w:rPr>
        <w:t>/4</w:t>
      </w:r>
      <w:r w:rsidR="00140CA9">
        <w:rPr>
          <w:rtl/>
        </w:rPr>
        <w:t>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w:t>
      </w:r>
      <w:r w:rsidR="00191CDD">
        <w:rPr>
          <w:rtl/>
        </w:rPr>
        <w:t>4/</w:t>
      </w:r>
      <w:r w:rsidR="00140CA9">
        <w:rPr>
          <w:rtl/>
        </w:rPr>
        <w:t>2</w:t>
      </w:r>
      <w:r w:rsidR="00191CDD">
        <w:rPr>
          <w:rtl/>
        </w:rPr>
        <w:t>/</w:t>
      </w:r>
      <w:r w:rsidR="00140CA9">
        <w:rPr>
          <w:rtl/>
        </w:rPr>
        <w:t>8</w:t>
      </w:r>
      <w:r w:rsidR="00191CDD">
        <w:rPr>
          <w:rtl/>
        </w:rPr>
        <w:t>،ج:6</w:t>
      </w:r>
      <w:r w:rsidR="00140CA9">
        <w:rPr>
          <w:rtl/>
        </w:rPr>
        <w:t>0</w:t>
      </w:r>
      <w:r w:rsidR="00191CDD">
        <w:rPr>
          <w:rtl/>
        </w:rPr>
        <w:t>/</w:t>
      </w:r>
      <w:r w:rsidR="00140CA9">
        <w:rPr>
          <w:rtl/>
        </w:rPr>
        <w:t>28</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731</w:t>
      </w:r>
      <w:r w:rsidR="00191CDD">
        <w:rPr>
          <w:rtl/>
        </w:rPr>
        <w:t>/6</w:t>
      </w:r>
      <w:r w:rsidR="00140CA9">
        <w:rPr>
          <w:rtl/>
        </w:rPr>
        <w:t>7</w:t>
      </w:r>
      <w:r w:rsidR="00191CDD">
        <w:rPr>
          <w:rtl/>
        </w:rPr>
        <w:t>/</w:t>
      </w:r>
      <w:r w:rsidR="00140CA9">
        <w:rPr>
          <w:rtl/>
        </w:rPr>
        <w:t>8</w:t>
      </w:r>
      <w:r w:rsidR="00191CDD">
        <w:rPr>
          <w:rtl/>
        </w:rPr>
        <w:t>،ج:</w:t>
      </w:r>
      <w:r w:rsidR="00140CA9">
        <w:rPr>
          <w:rtl/>
        </w:rPr>
        <w:t>301</w:t>
      </w:r>
      <w:r w:rsidR="00191CDD">
        <w:rPr>
          <w:rtl/>
        </w:rPr>
        <w:t>/</w:t>
      </w:r>
      <w:r w:rsidR="00140CA9">
        <w:rPr>
          <w:rtl/>
        </w:rPr>
        <w:t>3</w:t>
      </w:r>
      <w:r w:rsidR="00191CDD">
        <w:rPr>
          <w:rtl/>
        </w:rPr>
        <w:t xml:space="preserve">4. </w:t>
      </w:r>
    </w:p>
    <w:p w:rsidR="00140CA9" w:rsidRDefault="00D7268C" w:rsidP="005E32C9">
      <w:pPr>
        <w:pStyle w:val="libFootnote0"/>
      </w:pPr>
      <w:r>
        <w:rPr>
          <w:rtl/>
        </w:rPr>
        <w:t>(5)</w:t>
      </w:r>
      <w:r w:rsidR="00191CDD">
        <w:rPr>
          <w:rtl/>
        </w:rPr>
        <w:t xml:space="preserve"> ق:646/</w:t>
      </w:r>
      <w:r w:rsidR="00140CA9">
        <w:rPr>
          <w:rtl/>
        </w:rPr>
        <w:t>12</w:t>
      </w:r>
      <w:r w:rsidR="00191CDD">
        <w:rPr>
          <w:rtl/>
        </w:rPr>
        <w:t>6/</w:t>
      </w:r>
      <w:r w:rsidR="00140CA9">
        <w:rPr>
          <w:rtl/>
        </w:rPr>
        <w:t>9</w:t>
      </w:r>
      <w:r w:rsidR="00191CDD">
        <w:rPr>
          <w:rtl/>
        </w:rPr>
        <w:t>،ج:</w:t>
      </w:r>
      <w:r w:rsidR="00140CA9">
        <w:rPr>
          <w:rtl/>
        </w:rPr>
        <w:t>190</w:t>
      </w:r>
      <w:r w:rsidR="00191CDD">
        <w:rPr>
          <w:rtl/>
        </w:rPr>
        <w:t>/4</w:t>
      </w:r>
      <w:r w:rsidR="00140CA9">
        <w:rPr>
          <w:rtl/>
        </w:rPr>
        <w:t>2</w:t>
      </w:r>
      <w:r w:rsidR="00191CDD">
        <w:rPr>
          <w:rtl/>
        </w:rPr>
        <w:t xml:space="preserve">. </w:t>
      </w:r>
    </w:p>
    <w:p w:rsidR="00140CA9" w:rsidRDefault="00D7268C" w:rsidP="005E32C9">
      <w:pPr>
        <w:pStyle w:val="libFootnote0"/>
      </w:pPr>
      <w:r>
        <w:rPr>
          <w:rtl/>
        </w:rPr>
        <w:t>(6)</w:t>
      </w:r>
      <w:r w:rsidR="00191CDD">
        <w:rPr>
          <w:rtl/>
        </w:rPr>
        <w:t xml:space="preserve"> ق:5</w:t>
      </w:r>
      <w:r w:rsidR="00140CA9">
        <w:rPr>
          <w:rtl/>
        </w:rPr>
        <w:t>77</w:t>
      </w:r>
      <w:r w:rsidR="00191CDD">
        <w:rPr>
          <w:rtl/>
        </w:rPr>
        <w:t>/</w:t>
      </w:r>
      <w:r w:rsidR="00140CA9">
        <w:rPr>
          <w:rtl/>
        </w:rPr>
        <w:t>113</w:t>
      </w:r>
      <w:r w:rsidR="00191CDD">
        <w:rPr>
          <w:rtl/>
        </w:rPr>
        <w:t>/</w:t>
      </w:r>
      <w:r w:rsidR="00140CA9">
        <w:rPr>
          <w:rtl/>
        </w:rPr>
        <w:t>9</w:t>
      </w:r>
      <w:r w:rsidR="00191CDD">
        <w:rPr>
          <w:rtl/>
        </w:rPr>
        <w:t>،ج:</w:t>
      </w:r>
      <w:r w:rsidR="00140CA9">
        <w:rPr>
          <w:rtl/>
        </w:rPr>
        <w:t>283</w:t>
      </w:r>
      <w:r w:rsidR="00191CDD">
        <w:rPr>
          <w:rtl/>
        </w:rPr>
        <w:t>/4</w:t>
      </w:r>
      <w:r w:rsidR="00140CA9">
        <w:rPr>
          <w:rtl/>
        </w:rPr>
        <w:t>1</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1</w:t>
      </w:r>
      <w:r w:rsidR="00191CDD">
        <w:rPr>
          <w:rtl/>
        </w:rPr>
        <w:t>5</w:t>
      </w:r>
      <w:r w:rsidR="00140CA9">
        <w:rPr>
          <w:rtl/>
        </w:rPr>
        <w:t>1</w:t>
      </w:r>
      <w:r w:rsidR="00191CDD">
        <w:rPr>
          <w:rtl/>
        </w:rPr>
        <w:t>/</w:t>
      </w:r>
      <w:r w:rsidR="00140CA9">
        <w:rPr>
          <w:rtl/>
        </w:rPr>
        <w:t>30</w:t>
      </w:r>
      <w:r w:rsidR="00191CDD">
        <w:rPr>
          <w:rtl/>
        </w:rPr>
        <w:t>/</w:t>
      </w:r>
      <w:r w:rsidR="00140CA9">
        <w:rPr>
          <w:rtl/>
        </w:rPr>
        <w:t>10</w:t>
      </w:r>
      <w:r w:rsidR="00191CDD">
        <w:rPr>
          <w:rtl/>
        </w:rPr>
        <w:t>،ج:</w:t>
      </w:r>
      <w:r w:rsidR="00140CA9">
        <w:rPr>
          <w:rtl/>
        </w:rPr>
        <w:t>223</w:t>
      </w:r>
      <w:r w:rsidR="00191CDD">
        <w:rPr>
          <w:rtl/>
        </w:rPr>
        <w:t xml:space="preserve">/44. </w:t>
      </w:r>
    </w:p>
    <w:p w:rsidR="00140CA9" w:rsidRDefault="00654B6E" w:rsidP="005E32C9">
      <w:pPr>
        <w:pStyle w:val="libFootnote0"/>
      </w:pPr>
      <w:r>
        <w:rPr>
          <w:rtl/>
        </w:rPr>
        <w:t>(8)</w:t>
      </w:r>
      <w:r w:rsidR="00191CDD">
        <w:rPr>
          <w:rtl/>
        </w:rPr>
        <w:t xml:space="preserve"> ق:</w:t>
      </w:r>
      <w:r w:rsidR="00140CA9">
        <w:rPr>
          <w:rtl/>
        </w:rPr>
        <w:t>1</w:t>
      </w:r>
      <w:r w:rsidR="00191CDD">
        <w:rPr>
          <w:rtl/>
        </w:rPr>
        <w:t>6</w:t>
      </w:r>
      <w:r w:rsidR="00140CA9">
        <w:rPr>
          <w:rtl/>
        </w:rPr>
        <w:t>9</w:t>
      </w:r>
      <w:r w:rsidR="00191CDD">
        <w:rPr>
          <w:rtl/>
        </w:rPr>
        <w:t>/</w:t>
      </w:r>
      <w:r w:rsidR="00140CA9">
        <w:rPr>
          <w:rtl/>
        </w:rPr>
        <w:t>3</w:t>
      </w:r>
      <w:r w:rsidR="00191CDD">
        <w:rPr>
          <w:rtl/>
        </w:rPr>
        <w:t>6/</w:t>
      </w:r>
      <w:r w:rsidR="00140CA9">
        <w:rPr>
          <w:rtl/>
        </w:rPr>
        <w:t>10</w:t>
      </w:r>
      <w:r w:rsidR="00191CDD">
        <w:rPr>
          <w:rtl/>
        </w:rPr>
        <w:t>،ج:</w:t>
      </w:r>
      <w:r w:rsidR="00140CA9">
        <w:rPr>
          <w:rtl/>
        </w:rPr>
        <w:t>308</w:t>
      </w:r>
      <w:r w:rsidR="00191CDD">
        <w:rPr>
          <w:rtl/>
        </w:rPr>
        <w:t xml:space="preserve">/44. </w:t>
      </w:r>
    </w:p>
    <w:p w:rsidR="00D7268C" w:rsidRDefault="00654B6E" w:rsidP="005E32C9">
      <w:pPr>
        <w:pStyle w:val="libFootnote0"/>
        <w:rPr>
          <w:rtl/>
        </w:rPr>
      </w:pPr>
      <w:r>
        <w:rPr>
          <w:rtl/>
        </w:rPr>
        <w:t>(9)</w:t>
      </w:r>
      <w:r w:rsidR="00191CDD">
        <w:rPr>
          <w:rtl/>
        </w:rPr>
        <w:t xml:space="preserve"> ق:54/</w:t>
      </w:r>
      <w:r w:rsidR="00140CA9">
        <w:rPr>
          <w:rtl/>
        </w:rPr>
        <w:t>11</w:t>
      </w:r>
      <w:r w:rsidR="00191CDD">
        <w:rPr>
          <w:rtl/>
        </w:rPr>
        <w:t>/</w:t>
      </w:r>
      <w:r w:rsidR="00140CA9">
        <w:rPr>
          <w:rtl/>
        </w:rPr>
        <w:t>11</w:t>
      </w:r>
      <w:r w:rsidR="00191CDD">
        <w:rPr>
          <w:rtl/>
        </w:rPr>
        <w:t xml:space="preserve"> و 5</w:t>
      </w:r>
      <w:r w:rsidR="00140CA9">
        <w:rPr>
          <w:rtl/>
        </w:rPr>
        <w:t>7</w:t>
      </w:r>
      <w:r w:rsidR="00191CDD">
        <w:rPr>
          <w:rtl/>
        </w:rPr>
        <w:t>،ج:</w:t>
      </w:r>
      <w:r w:rsidR="00140CA9">
        <w:rPr>
          <w:rtl/>
        </w:rPr>
        <w:t>192</w:t>
      </w:r>
      <w:r w:rsidR="00191CDD">
        <w:rPr>
          <w:rtl/>
        </w:rPr>
        <w:t xml:space="preserve">/46 و </w:t>
      </w:r>
      <w:r w:rsidR="00140CA9">
        <w:rPr>
          <w:rtl/>
        </w:rPr>
        <w:t>199</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إخباره</w:t>
      </w:r>
      <w:r>
        <w:rPr>
          <w:rtl/>
        </w:rPr>
        <w:t xml:space="preserve"> بقتل الحس</w:t>
      </w:r>
      <w:r>
        <w:rPr>
          <w:rFonts w:hint="cs"/>
          <w:rtl/>
        </w:rPr>
        <w:t>ی</w:t>
      </w:r>
      <w:r>
        <w:rPr>
          <w:rFonts w:hint="eastAsia"/>
          <w:rtl/>
        </w:rPr>
        <w:t>ن</w:t>
      </w:r>
      <w:r>
        <w:rPr>
          <w:rtl/>
        </w:rPr>
        <w:t xml:space="preserve"> بن عل</w:t>
      </w:r>
      <w:r>
        <w:rPr>
          <w:rFonts w:hint="cs"/>
          <w:rtl/>
        </w:rPr>
        <w:t>یّ</w:t>
      </w:r>
      <w:r>
        <w:rPr>
          <w:rtl/>
        </w:rPr>
        <w:t xml:space="preserve"> الحسن</w:t>
      </w:r>
      <w:r>
        <w:rPr>
          <w:rFonts w:hint="cs"/>
          <w:rtl/>
        </w:rPr>
        <w:t>ی</w:t>
      </w:r>
      <w:r>
        <w:rPr>
          <w:rtl/>
        </w:rPr>
        <w:t xml:space="preserve"> بفخّ </w:t>
      </w:r>
      <w:r w:rsidRPr="000F2A07">
        <w:rPr>
          <w:rStyle w:val="libFootnotenumChar"/>
          <w:rtl/>
        </w:rPr>
        <w:t>(1)</w:t>
      </w:r>
      <w:r>
        <w:rPr>
          <w:rtl/>
        </w:rPr>
        <w:t xml:space="preserve">. </w:t>
      </w:r>
    </w:p>
    <w:p w:rsidR="00140CA9" w:rsidRDefault="00191CDD" w:rsidP="00191CDD">
      <w:pPr>
        <w:pStyle w:val="libNormal"/>
      </w:pPr>
      <w:r w:rsidRPr="00A501D8">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ان شاء اللّه تعال</w:t>
      </w:r>
      <w:r>
        <w:rPr>
          <w:rFonts w:hint="cs"/>
          <w:rtl/>
        </w:rPr>
        <w:t>ی</w:t>
      </w:r>
      <w:r>
        <w:rPr>
          <w:rtl/>
        </w:rPr>
        <w:t xml:space="preserve"> </w:t>
      </w:r>
      <w:r w:rsidRPr="00A501D8">
        <w:rPr>
          <w:rtl/>
        </w:rPr>
        <w:t>ف</w:t>
      </w:r>
      <w:r w:rsidRPr="00A501D8">
        <w:rPr>
          <w:rFonts w:hint="cs"/>
          <w:rtl/>
        </w:rPr>
        <w:t>ی</w:t>
      </w:r>
      <w:r w:rsidR="00090BC1" w:rsidRPr="00A501D8">
        <w:rPr>
          <w:rFonts w:hint="eastAsia"/>
          <w:rtl/>
        </w:rPr>
        <w:t>(</w:t>
      </w:r>
      <w:r w:rsidRPr="00A501D8">
        <w:rPr>
          <w:rFonts w:hint="eastAsia"/>
          <w:rtl/>
        </w:rPr>
        <w:t>غ</w:t>
      </w:r>
      <w:r w:rsidRPr="00A501D8">
        <w:rPr>
          <w:rFonts w:hint="cs"/>
          <w:rtl/>
        </w:rPr>
        <w:t>ی</w:t>
      </w:r>
      <w:r w:rsidRPr="00A501D8">
        <w:rPr>
          <w:rFonts w:hint="eastAsia"/>
          <w:rtl/>
        </w:rPr>
        <w:t>ب</w:t>
      </w:r>
      <w:r w:rsidR="00090BC1" w:rsidRPr="00A501D8">
        <w:rPr>
          <w:rFonts w:hint="eastAsia"/>
          <w:rtl/>
        </w:rPr>
        <w:t>)</w:t>
      </w:r>
      <w:r w:rsidRPr="00A501D8">
        <w:rPr>
          <w:rFonts w:hint="eastAsia"/>
          <w:rtl/>
        </w:rPr>
        <w:t>ذکر</w:t>
      </w:r>
      <w:r>
        <w:rPr>
          <w:rtl/>
        </w:rPr>
        <w:t xml:space="preserve"> ما </w:t>
      </w:r>
      <w:r>
        <w:rPr>
          <w:rFonts w:hint="cs"/>
          <w:rtl/>
        </w:rPr>
        <w:t>ی</w:t>
      </w:r>
      <w:r>
        <w:rPr>
          <w:rFonts w:hint="eastAsia"/>
          <w:rtl/>
        </w:rPr>
        <w:t>تعلق</w:t>
      </w:r>
      <w:r>
        <w:rPr>
          <w:rtl/>
        </w:rPr>
        <w:t xml:space="preserve"> بإخبارهم عن الغ</w:t>
      </w:r>
      <w:r>
        <w:rPr>
          <w:rFonts w:hint="cs"/>
          <w:rtl/>
        </w:rPr>
        <w:t>ی</w:t>
      </w:r>
      <w:r>
        <w:rPr>
          <w:rFonts w:hint="eastAsia"/>
          <w:rtl/>
        </w:rPr>
        <w:t>ب</w:t>
      </w:r>
      <w:r>
        <w:rPr>
          <w:rtl/>
        </w:rPr>
        <w:t xml:space="preserve">. </w:t>
      </w:r>
    </w:p>
    <w:p w:rsidR="00140CA9" w:rsidRDefault="00191CDD" w:rsidP="00191CDD">
      <w:pPr>
        <w:pStyle w:val="libNormal"/>
      </w:pPr>
      <w:r>
        <w:rPr>
          <w:rFonts w:hint="eastAsia"/>
          <w:rtl/>
        </w:rPr>
        <w:t>باب</w:t>
      </w:r>
      <w:r>
        <w:rPr>
          <w:rtl/>
        </w:rPr>
        <w:t xml:space="preserve"> ما ورد من إخبار اللّه تعال</w:t>
      </w:r>
      <w:r>
        <w:rPr>
          <w:rFonts w:hint="cs"/>
          <w:rtl/>
        </w:rPr>
        <w:t>ی</w:t>
      </w:r>
      <w:r>
        <w:rPr>
          <w:rtl/>
        </w:rPr>
        <w:t xml:space="preserve"> و إخبار النب</w:t>
      </w:r>
      <w:r>
        <w:rPr>
          <w:rFonts w:hint="cs"/>
          <w:rtl/>
        </w:rPr>
        <w:t>یّ</w:t>
      </w:r>
      <w:r>
        <w:rPr>
          <w:rtl/>
        </w:rPr>
        <w:t xml:space="preserve"> </w:t>
      </w:r>
      <w:r w:rsidR="00F2741C" w:rsidRPr="00F2741C">
        <w:rPr>
          <w:rStyle w:val="libAlaemChar"/>
          <w:rtl/>
        </w:rPr>
        <w:t>صلى‌الله‌عليه‌وآله‌وسلم</w:t>
      </w:r>
      <w:r>
        <w:rPr>
          <w:rtl/>
        </w:rPr>
        <w:t xml:space="preserve"> بالقائم </w:t>
      </w:r>
      <w:r w:rsidR="00F2741C" w:rsidRPr="00F2741C">
        <w:rPr>
          <w:rStyle w:val="libAlaemChar"/>
          <w:rtl/>
        </w:rPr>
        <w:t>عليه‌السلام</w:t>
      </w:r>
      <w:r>
        <w:rPr>
          <w:rtl/>
        </w:rPr>
        <w:t xml:space="preserve"> </w:t>
      </w:r>
      <w:r w:rsidRPr="000F2A07">
        <w:rPr>
          <w:rStyle w:val="libFootnotenumChar"/>
          <w:rtl/>
        </w:rPr>
        <w:t>(2)</w:t>
      </w:r>
      <w:r>
        <w:rPr>
          <w:rtl/>
        </w:rPr>
        <w:t xml:space="preserve">. </w:t>
      </w:r>
    </w:p>
    <w:p w:rsidR="00140CA9" w:rsidRDefault="00191CDD" w:rsidP="00A501D8">
      <w:pPr>
        <w:pStyle w:val="libCenterBold1"/>
      </w:pPr>
      <w:r>
        <w:rPr>
          <w:rFonts w:hint="eastAsia"/>
          <w:rtl/>
        </w:rPr>
        <w:t>الإختبار</w:t>
      </w:r>
      <w:r>
        <w:rPr>
          <w:rtl/>
        </w:rPr>
        <w:t xml:space="preserve"> </w:t>
      </w:r>
    </w:p>
    <w:p w:rsidR="00140CA9" w:rsidRDefault="00191CDD" w:rsidP="00191CDD">
      <w:pPr>
        <w:pStyle w:val="libNormal"/>
      </w:pPr>
      <w:r>
        <w:rPr>
          <w:rFonts w:hint="eastAsia"/>
          <w:rtl/>
        </w:rPr>
        <w:t>باب</w:t>
      </w:r>
      <w:r>
        <w:rPr>
          <w:rtl/>
        </w:rPr>
        <w:t xml:space="preserve"> الإبتلاء و الإختبار </w:t>
      </w:r>
      <w:r w:rsidRPr="000F2A07">
        <w:rPr>
          <w:rStyle w:val="libFootnotenumChar"/>
          <w:rtl/>
        </w:rPr>
        <w:t>(3)</w:t>
      </w:r>
      <w:r>
        <w:rPr>
          <w:rtl/>
        </w:rPr>
        <w:t xml:space="preserve">. </w:t>
      </w:r>
    </w:p>
    <w:p w:rsidR="00140CA9" w:rsidRDefault="00191CDD" w:rsidP="00191CDD">
      <w:pPr>
        <w:pStyle w:val="libNormal"/>
      </w:pPr>
      <w:r>
        <w:rPr>
          <w:rFonts w:hint="eastAsia"/>
          <w:rtl/>
        </w:rPr>
        <w:t>ذکر</w:t>
      </w:r>
      <w:r>
        <w:rPr>
          <w:rtl/>
        </w:rPr>
        <w:t xml:space="preserve"> بعض الاختبارات و الامتحانات </w:t>
      </w:r>
      <w:r w:rsidRPr="000F2A07">
        <w:rPr>
          <w:rStyle w:val="libFootnotenumChar"/>
          <w:rtl/>
        </w:rPr>
        <w:t>(4)</w:t>
      </w:r>
      <w:r>
        <w:rPr>
          <w:rtl/>
        </w:rPr>
        <w:t xml:space="preserve">. </w:t>
      </w:r>
    </w:p>
    <w:p w:rsidR="00140CA9" w:rsidRDefault="00191CDD" w:rsidP="00A501D8">
      <w:pPr>
        <w:pStyle w:val="libCenterBold1"/>
      </w:pPr>
      <w:r>
        <w:rPr>
          <w:rFonts w:hint="eastAsia"/>
          <w:rtl/>
        </w:rPr>
        <w:t>غزوه</w:t>
      </w:r>
      <w:r>
        <w:rPr>
          <w:rtl/>
        </w:rPr>
        <w:t xml:space="preserve"> خ</w:t>
      </w:r>
      <w:r>
        <w:rPr>
          <w:rFonts w:hint="cs"/>
          <w:rtl/>
        </w:rPr>
        <w:t>ی</w:t>
      </w:r>
      <w:r>
        <w:rPr>
          <w:rFonts w:hint="eastAsia"/>
          <w:rtl/>
        </w:rPr>
        <w:t>بر</w:t>
      </w:r>
      <w:r>
        <w:rPr>
          <w:rtl/>
        </w:rPr>
        <w:t xml:space="preserve"> </w:t>
      </w:r>
    </w:p>
    <w:p w:rsidR="00A501D8" w:rsidRDefault="00191CDD" w:rsidP="00A501D8">
      <w:pPr>
        <w:pStyle w:val="libNormal"/>
        <w:rPr>
          <w:rtl/>
        </w:rPr>
      </w:pPr>
      <w:r>
        <w:rPr>
          <w:rFonts w:hint="eastAsia"/>
          <w:rtl/>
        </w:rPr>
        <w:t>باب</w:t>
      </w:r>
      <w:r>
        <w:rPr>
          <w:rtl/>
        </w:rPr>
        <w:t xml:space="preserve"> غزوه خ</w:t>
      </w:r>
      <w:r>
        <w:rPr>
          <w:rFonts w:hint="cs"/>
          <w:rtl/>
        </w:rPr>
        <w:t>ی</w:t>
      </w:r>
      <w:r>
        <w:rPr>
          <w:rFonts w:hint="eastAsia"/>
          <w:rtl/>
        </w:rPr>
        <w:t>بر</w:t>
      </w:r>
      <w:r>
        <w:rPr>
          <w:rtl/>
        </w:rPr>
        <w:t xml:space="preserve"> و فدک و قدوم جعفر </w:t>
      </w:r>
      <w:r w:rsidRPr="000F2A07">
        <w:rPr>
          <w:rStyle w:val="libFootnotenumChar"/>
          <w:rtl/>
        </w:rPr>
        <w:t>(5)</w:t>
      </w:r>
      <w:r>
        <w:rPr>
          <w:rtl/>
        </w:rPr>
        <w:t>.</w:t>
      </w:r>
    </w:p>
    <w:p w:rsidR="00140CA9" w:rsidRDefault="00191CDD" w:rsidP="00A501D8">
      <w:pPr>
        <w:pStyle w:val="libNormal"/>
      </w:pPr>
      <w:r>
        <w:rPr>
          <w:rFonts w:hint="eastAsia"/>
          <w:rtl/>
        </w:rPr>
        <w:t>رو</w:t>
      </w:r>
      <w:r>
        <w:rPr>
          <w:rFonts w:hint="cs"/>
          <w:rtl/>
        </w:rPr>
        <w:t>ی</w:t>
      </w:r>
      <w:r>
        <w:rPr>
          <w:rtl/>
        </w:rPr>
        <w:t xml:space="preserve"> البخار</w:t>
      </w:r>
      <w:r>
        <w:rPr>
          <w:rFonts w:hint="cs"/>
          <w:rtl/>
        </w:rPr>
        <w:t>ی</w:t>
      </w:r>
      <w:r>
        <w:rPr>
          <w:rtl/>
        </w:rPr>
        <w:t xml:space="preserve"> و مسلم بإسنادهما عن سع</w:t>
      </w:r>
      <w:r>
        <w:rPr>
          <w:rFonts w:hint="cs"/>
          <w:rtl/>
        </w:rPr>
        <w:t>ی</w:t>
      </w:r>
      <w:r>
        <w:rPr>
          <w:rFonts w:hint="eastAsia"/>
          <w:rtl/>
        </w:rPr>
        <w:t>د</w:t>
      </w:r>
      <w:r>
        <w:rPr>
          <w:rtl/>
        </w:rPr>
        <w:t xml:space="preserve"> بن سهل انّ رسول اللّه </w:t>
      </w:r>
      <w:r w:rsidR="00F2741C" w:rsidRPr="00F2741C">
        <w:rPr>
          <w:rStyle w:val="libAlaemChar"/>
          <w:rtl/>
        </w:rPr>
        <w:t>صلى‌الله‌عليه‌وآله‌وسلم</w:t>
      </w:r>
      <w:r>
        <w:rPr>
          <w:rtl/>
        </w:rPr>
        <w:t xml:space="preserve"> قال </w:t>
      </w:r>
      <w:r>
        <w:rPr>
          <w:rFonts w:hint="cs"/>
          <w:rtl/>
        </w:rPr>
        <w:t>ی</w:t>
      </w:r>
      <w:r>
        <w:rPr>
          <w:rFonts w:hint="eastAsia"/>
          <w:rtl/>
        </w:rPr>
        <w:t>وم</w:t>
      </w:r>
      <w:r>
        <w:rPr>
          <w:rtl/>
        </w:rPr>
        <w:t xml:space="preserve"> خ</w:t>
      </w:r>
      <w:r>
        <w:rPr>
          <w:rFonts w:hint="cs"/>
          <w:rtl/>
        </w:rPr>
        <w:t>ی</w:t>
      </w:r>
      <w:r>
        <w:rPr>
          <w:rFonts w:hint="eastAsia"/>
          <w:rtl/>
        </w:rPr>
        <w:t>بر</w:t>
      </w:r>
      <w:r>
        <w:rPr>
          <w:rtl/>
        </w:rPr>
        <w:t>: لأعط</w:t>
      </w:r>
      <w:r>
        <w:rPr>
          <w:rFonts w:hint="cs"/>
          <w:rtl/>
        </w:rPr>
        <w:t>ی</w:t>
      </w:r>
      <w:r>
        <w:rPr>
          <w:rFonts w:hint="eastAsia"/>
          <w:rtl/>
        </w:rPr>
        <w:t>نّ</w:t>
      </w:r>
      <w:r>
        <w:rPr>
          <w:rtl/>
        </w:rPr>
        <w:t xml:space="preserve"> هذه الرا</w:t>
      </w:r>
      <w:r>
        <w:rPr>
          <w:rFonts w:hint="cs"/>
          <w:rtl/>
        </w:rPr>
        <w:t>ی</w:t>
      </w:r>
      <w:r>
        <w:rPr>
          <w:rFonts w:hint="eastAsia"/>
          <w:rtl/>
        </w:rPr>
        <w:t>ه</w:t>
      </w:r>
      <w:r>
        <w:rPr>
          <w:rtl/>
        </w:rPr>
        <w:t xml:space="preserve"> غدا رجلا </w:t>
      </w:r>
      <w:r>
        <w:rPr>
          <w:rFonts w:hint="cs"/>
          <w:rtl/>
        </w:rPr>
        <w:t>ی</w:t>
      </w:r>
      <w:r>
        <w:rPr>
          <w:rFonts w:hint="eastAsia"/>
          <w:rtl/>
        </w:rPr>
        <w:t>فتح</w:t>
      </w:r>
      <w:r>
        <w:rPr>
          <w:rtl/>
        </w:rPr>
        <w:t xml:space="preserve"> اللّه عل</w:t>
      </w:r>
      <w:r>
        <w:rPr>
          <w:rFonts w:hint="cs"/>
          <w:rtl/>
        </w:rPr>
        <w:t>ی</w:t>
      </w:r>
      <w:r>
        <w:rPr>
          <w:rtl/>
        </w:rPr>
        <w:t xml:space="preserve"> </w:t>
      </w:r>
      <w:r>
        <w:rPr>
          <w:rFonts w:hint="cs"/>
          <w:rtl/>
        </w:rPr>
        <w:t>ی</w:t>
      </w:r>
      <w:r>
        <w:rPr>
          <w:rFonts w:hint="eastAsia"/>
          <w:rtl/>
        </w:rPr>
        <w:t>د</w:t>
      </w:r>
      <w:r>
        <w:rPr>
          <w:rFonts w:hint="cs"/>
          <w:rtl/>
        </w:rPr>
        <w:t>ی</w:t>
      </w:r>
      <w:r>
        <w:rPr>
          <w:rFonts w:hint="eastAsia"/>
          <w:rtl/>
        </w:rPr>
        <w:t>ه</w:t>
      </w:r>
      <w:r>
        <w:rPr>
          <w:rtl/>
        </w:rPr>
        <w:t xml:space="preserve"> </w:t>
      </w:r>
      <w:r>
        <w:rPr>
          <w:rFonts w:hint="cs"/>
          <w:rtl/>
        </w:rPr>
        <w:t>ی</w:t>
      </w:r>
      <w:r>
        <w:rPr>
          <w:rFonts w:hint="eastAsia"/>
          <w:rtl/>
        </w:rPr>
        <w:t>حبّ</w:t>
      </w:r>
      <w:r>
        <w:rPr>
          <w:rtl/>
        </w:rPr>
        <w:t xml:space="preserve"> اللّه و رسوله و </w:t>
      </w:r>
      <w:r>
        <w:rPr>
          <w:rFonts w:hint="cs"/>
          <w:rtl/>
        </w:rPr>
        <w:t>ی</w:t>
      </w:r>
      <w:r>
        <w:rPr>
          <w:rFonts w:hint="eastAsia"/>
          <w:rtl/>
        </w:rPr>
        <w:t>حبّه</w:t>
      </w:r>
      <w:r>
        <w:rPr>
          <w:rtl/>
        </w:rPr>
        <w:t xml:space="preserve"> اللّه و رسوله. </w:t>
      </w:r>
    </w:p>
    <w:p w:rsidR="00140CA9" w:rsidRDefault="00191CDD" w:rsidP="00191CDD">
      <w:pPr>
        <w:pStyle w:val="libNormal"/>
      </w:pPr>
      <w:r>
        <w:rPr>
          <w:rFonts w:hint="eastAsia"/>
          <w:rtl/>
        </w:rPr>
        <w:t>قال</w:t>
      </w:r>
      <w:r>
        <w:rPr>
          <w:rtl/>
        </w:rPr>
        <w:t xml:space="preserve">:فبات الناس </w:t>
      </w:r>
      <w:r>
        <w:rPr>
          <w:rFonts w:hint="cs"/>
          <w:rtl/>
        </w:rPr>
        <w:t>ی</w:t>
      </w:r>
      <w:r>
        <w:rPr>
          <w:rFonts w:hint="eastAsia"/>
          <w:rtl/>
        </w:rPr>
        <w:t>دوکون</w:t>
      </w:r>
      <w:r>
        <w:rPr>
          <w:rtl/>
        </w:rPr>
        <w:t xml:space="preserve"> </w:t>
      </w:r>
      <w:r w:rsidRPr="002D7D0E">
        <w:rPr>
          <w:rStyle w:val="libFootnotenumChar"/>
          <w:rtl/>
        </w:rPr>
        <w:t>(6)</w:t>
      </w:r>
      <w:r w:rsidR="00A501D8">
        <w:rPr>
          <w:rFonts w:hint="cs"/>
          <w:rtl/>
        </w:rPr>
        <w:t xml:space="preserve"> بجملتهم أ</w:t>
      </w:r>
      <w:r w:rsidR="002D7D0E">
        <w:rPr>
          <w:rFonts w:hint="cs"/>
          <w:rtl/>
        </w:rPr>
        <w:t xml:space="preserve">يّهم يُعطاها، فلمّا أصبح الناس غدوا على رسول الله </w:t>
      </w:r>
      <w:r w:rsidR="002D7D0E" w:rsidRPr="00F2741C">
        <w:rPr>
          <w:rStyle w:val="libAlaemChar"/>
          <w:rtl/>
        </w:rPr>
        <w:t>صلى‌الله‌عليه‌وآله‌وسلم</w:t>
      </w:r>
      <w:r w:rsidR="002D7D0E">
        <w:rPr>
          <w:rFonts w:hint="cs"/>
          <w:rtl/>
        </w:rPr>
        <w:t xml:space="preserve"> كلّهم يرجون </w:t>
      </w:r>
      <w:r w:rsidR="002D7D0E" w:rsidRPr="002D7D0E">
        <w:rPr>
          <w:rStyle w:val="libFootnotenumChar"/>
          <w:rFonts w:hint="cs"/>
          <w:rtl/>
        </w:rPr>
        <w:t>(7)</w:t>
      </w:r>
      <w:r w:rsidR="002D7D0E">
        <w:rPr>
          <w:rFonts w:hint="cs"/>
          <w:rtl/>
        </w:rPr>
        <w:t xml:space="preserve"> ل</w:t>
      </w:r>
      <w:r>
        <w:rPr>
          <w:rtl/>
        </w:rPr>
        <w:t xml:space="preserve">أن </w:t>
      </w:r>
      <w:r>
        <w:rPr>
          <w:rFonts w:hint="cs"/>
          <w:rtl/>
        </w:rPr>
        <w:t>ی</w:t>
      </w:r>
      <w:r>
        <w:rPr>
          <w:rFonts w:hint="eastAsia"/>
          <w:rtl/>
        </w:rPr>
        <w:t>عطاها،فقال</w:t>
      </w:r>
      <w:r>
        <w:rPr>
          <w:rtl/>
        </w:rPr>
        <w:t>:أ</w:t>
      </w:r>
      <w:r>
        <w:rPr>
          <w:rFonts w:hint="cs"/>
          <w:rtl/>
        </w:rPr>
        <w:t>ی</w:t>
      </w:r>
      <w:r>
        <w:rPr>
          <w:rFonts w:hint="eastAsia"/>
          <w:rtl/>
        </w:rPr>
        <w:t>ن</w:t>
      </w:r>
      <w:r>
        <w:rPr>
          <w:rtl/>
        </w:rPr>
        <w:t xml:space="preserve">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؟فقالوا:</w:t>
      </w:r>
      <w:r>
        <w:rPr>
          <w:rFonts w:hint="cs"/>
          <w:rtl/>
        </w:rPr>
        <w:t>ی</w:t>
      </w:r>
      <w:r>
        <w:rPr>
          <w:rFonts w:hint="eastAsia"/>
          <w:rtl/>
        </w:rPr>
        <w:t>ا</w:t>
      </w:r>
      <w:r>
        <w:rPr>
          <w:rtl/>
        </w:rPr>
        <w:t xml:space="preserve"> رسول اللّه هو </w:t>
      </w:r>
      <w:r>
        <w:rPr>
          <w:rFonts w:hint="cs"/>
          <w:rtl/>
        </w:rPr>
        <w:t>ی</w:t>
      </w:r>
      <w:r>
        <w:rPr>
          <w:rFonts w:hint="eastAsia"/>
          <w:rtl/>
        </w:rPr>
        <w:t>شتک</w:t>
      </w:r>
      <w:r>
        <w:rPr>
          <w:rFonts w:hint="cs"/>
          <w:rtl/>
        </w:rPr>
        <w:t>ی</w:t>
      </w:r>
      <w:r>
        <w:rPr>
          <w:rtl/>
        </w:rPr>
        <w:t xml:space="preserve"> ع</w:t>
      </w:r>
      <w:r>
        <w:rPr>
          <w:rFonts w:hint="cs"/>
          <w:rtl/>
        </w:rPr>
        <w:t>ی</w:t>
      </w:r>
      <w:r>
        <w:rPr>
          <w:rFonts w:hint="eastAsia"/>
          <w:rtl/>
        </w:rPr>
        <w:t>ن</w:t>
      </w:r>
      <w:r>
        <w:rPr>
          <w:rFonts w:hint="cs"/>
          <w:rtl/>
        </w:rPr>
        <w:t>ی</w:t>
      </w:r>
      <w:r>
        <w:rPr>
          <w:rFonts w:hint="eastAsia"/>
          <w:rtl/>
        </w:rPr>
        <w:t>ه،قال</w:t>
      </w:r>
      <w:r>
        <w:rPr>
          <w:rtl/>
        </w:rPr>
        <w:t>:فأرسلوا إل</w:t>
      </w:r>
      <w:r>
        <w:rPr>
          <w:rFonts w:hint="cs"/>
          <w:rtl/>
        </w:rPr>
        <w:t>ی</w:t>
      </w:r>
      <w:r>
        <w:rPr>
          <w:rFonts w:hint="eastAsia"/>
          <w:rtl/>
        </w:rPr>
        <w:t>ه،فأت</w:t>
      </w:r>
      <w:r>
        <w:rPr>
          <w:rFonts w:hint="cs"/>
          <w:rtl/>
        </w:rPr>
        <w:t>ی</w:t>
      </w:r>
      <w:r>
        <w:rPr>
          <w:rtl/>
        </w:rPr>
        <w:t xml:space="preserve"> به فبصق رسول اللّه </w:t>
      </w:r>
      <w:r w:rsidR="00F2741C" w:rsidRPr="00F2741C">
        <w:rPr>
          <w:rStyle w:val="libAlaemChar"/>
          <w:rtl/>
        </w:rPr>
        <w:t>صلى‌الله‌عليه‌وآله‌وسلم</w:t>
      </w:r>
      <w:r>
        <w:rPr>
          <w:rtl/>
        </w:rPr>
        <w:t xml:space="preserve"> ف</w:t>
      </w:r>
      <w:r>
        <w:rPr>
          <w:rFonts w:hint="cs"/>
          <w:rtl/>
        </w:rPr>
        <w:t>ی</w:t>
      </w:r>
      <w:r>
        <w:rPr>
          <w:rtl/>
        </w:rPr>
        <w:t xml:space="preserve"> ع</w:t>
      </w:r>
      <w:r>
        <w:rPr>
          <w:rFonts w:hint="cs"/>
          <w:rtl/>
        </w:rPr>
        <w:t>ی</w:t>
      </w:r>
      <w:r>
        <w:rPr>
          <w:rFonts w:hint="eastAsia"/>
          <w:rtl/>
        </w:rPr>
        <w:t>ن</w:t>
      </w:r>
      <w:r>
        <w:rPr>
          <w:rFonts w:hint="cs"/>
          <w:rtl/>
        </w:rPr>
        <w:t>ی</w:t>
      </w:r>
      <w:r>
        <w:rPr>
          <w:rFonts w:hint="eastAsia"/>
          <w:rtl/>
        </w:rPr>
        <w:t>ه</w:t>
      </w:r>
      <w:r>
        <w:rPr>
          <w:rtl/>
        </w:rPr>
        <w:t xml:space="preserve"> و دعا له فبر</w:t>
      </w:r>
      <w:r>
        <w:rPr>
          <w:rFonts w:hint="cs"/>
          <w:rtl/>
        </w:rPr>
        <w:t>ی</w:t>
      </w:r>
      <w:r>
        <w:rPr>
          <w:rFonts w:hint="eastAsia"/>
          <w:rtl/>
        </w:rPr>
        <w:t>ء</w:t>
      </w:r>
      <w:r>
        <w:rPr>
          <w:rtl/>
        </w:rPr>
        <w:t xml:space="preserve"> کأنّ لم </w:t>
      </w:r>
      <w:r>
        <w:rPr>
          <w:rFonts w:hint="cs"/>
          <w:rtl/>
        </w:rPr>
        <w:t>ی</w:t>
      </w:r>
      <w:r>
        <w:rPr>
          <w:rFonts w:hint="eastAsia"/>
          <w:rtl/>
        </w:rPr>
        <w:t>کن</w:t>
      </w:r>
      <w:r>
        <w:rPr>
          <w:rtl/>
        </w:rPr>
        <w:t xml:space="preserve"> به وجع،فأعطاه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283</w:t>
      </w:r>
      <w:r w:rsidR="00191CDD">
        <w:rPr>
          <w:rtl/>
        </w:rPr>
        <w:t>/4</w:t>
      </w:r>
      <w:r w:rsidR="00140CA9">
        <w:rPr>
          <w:rtl/>
        </w:rPr>
        <w:t>1</w:t>
      </w:r>
      <w:r w:rsidR="00191CDD">
        <w:rPr>
          <w:rtl/>
        </w:rPr>
        <w:t>/</w:t>
      </w:r>
      <w:r w:rsidR="00140CA9">
        <w:rPr>
          <w:rtl/>
        </w:rPr>
        <w:t>11</w:t>
      </w:r>
      <w:r w:rsidR="00191CDD">
        <w:rPr>
          <w:rtl/>
        </w:rPr>
        <w:t>،ج:</w:t>
      </w:r>
      <w:r w:rsidR="00140CA9">
        <w:rPr>
          <w:rtl/>
        </w:rPr>
        <w:t>170</w:t>
      </w:r>
      <w:r w:rsidR="00191CDD">
        <w:rPr>
          <w:rtl/>
        </w:rPr>
        <w:t>/4</w:t>
      </w:r>
      <w:r w:rsidR="00140CA9">
        <w:rPr>
          <w:rtl/>
        </w:rPr>
        <w:t>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w:t>
      </w:r>
      <w:r w:rsidR="00191CDD">
        <w:rPr>
          <w:rtl/>
        </w:rPr>
        <w:t>5/6/</w:t>
      </w:r>
      <w:r w:rsidR="00140CA9">
        <w:rPr>
          <w:rtl/>
        </w:rPr>
        <w:t>13</w:t>
      </w:r>
      <w:r w:rsidR="00191CDD">
        <w:rPr>
          <w:rtl/>
        </w:rPr>
        <w:t>،ج:65/5</w:t>
      </w:r>
      <w:r w:rsidR="00140CA9">
        <w:rPr>
          <w:rtl/>
        </w:rPr>
        <w:t>1</w:t>
      </w:r>
      <w:r w:rsidR="00191CDD">
        <w:rPr>
          <w:rtl/>
        </w:rPr>
        <w:t xml:space="preserve">. </w:t>
      </w:r>
    </w:p>
    <w:p w:rsidR="00140CA9" w:rsidRDefault="00D7268C" w:rsidP="005E32C9">
      <w:pPr>
        <w:pStyle w:val="libFootnote0"/>
      </w:pPr>
      <w:r>
        <w:rPr>
          <w:rtl/>
        </w:rPr>
        <w:t>(3)</w:t>
      </w:r>
      <w:r w:rsidR="00191CDD">
        <w:rPr>
          <w:rtl/>
        </w:rPr>
        <w:t xml:space="preserve"> ق:5</w:t>
      </w:r>
      <w:r w:rsidR="00140CA9">
        <w:rPr>
          <w:rtl/>
        </w:rPr>
        <w:t>8</w:t>
      </w:r>
      <w:r w:rsidR="00191CDD">
        <w:rPr>
          <w:rtl/>
        </w:rPr>
        <w:t>/</w:t>
      </w:r>
      <w:r w:rsidR="00140CA9">
        <w:rPr>
          <w:rtl/>
        </w:rPr>
        <w:t>8</w:t>
      </w:r>
      <w:r w:rsidR="00191CDD">
        <w:rPr>
          <w:rtl/>
        </w:rPr>
        <w:t>/</w:t>
      </w:r>
      <w:r w:rsidR="00140CA9">
        <w:rPr>
          <w:rtl/>
        </w:rPr>
        <w:t>3</w:t>
      </w:r>
      <w:r w:rsidR="00191CDD">
        <w:rPr>
          <w:rtl/>
        </w:rPr>
        <w:t>،ج:</w:t>
      </w:r>
      <w:r w:rsidR="00140CA9">
        <w:rPr>
          <w:rtl/>
        </w:rPr>
        <w:t>210</w:t>
      </w:r>
      <w:r w:rsidR="00191CDD">
        <w:rPr>
          <w:rtl/>
        </w:rPr>
        <w:t xml:space="preserve">/5. </w:t>
      </w:r>
    </w:p>
    <w:p w:rsidR="00140CA9" w:rsidRDefault="00D7268C" w:rsidP="005E32C9">
      <w:pPr>
        <w:pStyle w:val="libFootnote0"/>
      </w:pPr>
      <w:r>
        <w:rPr>
          <w:rtl/>
        </w:rPr>
        <w:t>(4)</w:t>
      </w:r>
      <w:r w:rsidR="00191CDD">
        <w:rPr>
          <w:rtl/>
        </w:rPr>
        <w:t xml:space="preserve"> ق:444/</w:t>
      </w:r>
      <w:r w:rsidR="00140CA9">
        <w:rPr>
          <w:rtl/>
        </w:rPr>
        <w:t>80</w:t>
      </w:r>
      <w:r w:rsidR="00191CDD">
        <w:rPr>
          <w:rtl/>
        </w:rPr>
        <w:t>/5،ج:465/</w:t>
      </w:r>
      <w:r w:rsidR="00140CA9">
        <w:rPr>
          <w:rtl/>
        </w:rPr>
        <w:t>1</w:t>
      </w:r>
      <w:r w:rsidR="00191CDD">
        <w:rPr>
          <w:rtl/>
        </w:rPr>
        <w:t xml:space="preserve">4. </w:t>
      </w:r>
    </w:p>
    <w:p w:rsidR="00140CA9" w:rsidRDefault="00D7268C" w:rsidP="005E32C9">
      <w:pPr>
        <w:pStyle w:val="libFootnote0"/>
      </w:pPr>
      <w:r>
        <w:rPr>
          <w:rtl/>
        </w:rPr>
        <w:t>(5)</w:t>
      </w:r>
      <w:r w:rsidR="00191CDD">
        <w:rPr>
          <w:rtl/>
        </w:rPr>
        <w:t xml:space="preserve"> ق:5</w:t>
      </w:r>
      <w:r w:rsidR="00140CA9">
        <w:rPr>
          <w:rtl/>
        </w:rPr>
        <w:t>71</w:t>
      </w:r>
      <w:r w:rsidR="00191CDD">
        <w:rPr>
          <w:rtl/>
        </w:rPr>
        <w:t>/5</w:t>
      </w:r>
      <w:r w:rsidR="00140CA9">
        <w:rPr>
          <w:rtl/>
        </w:rPr>
        <w:t>2</w:t>
      </w:r>
      <w:r w:rsidR="00191CDD">
        <w:rPr>
          <w:rtl/>
        </w:rPr>
        <w:t>/6،ج:</w:t>
      </w:r>
      <w:r w:rsidR="00140CA9">
        <w:rPr>
          <w:rtl/>
        </w:rPr>
        <w:t>1</w:t>
      </w:r>
      <w:r w:rsidR="00191CDD">
        <w:rPr>
          <w:rtl/>
        </w:rPr>
        <w:t>/</w:t>
      </w:r>
      <w:r w:rsidR="00140CA9">
        <w:rPr>
          <w:rtl/>
        </w:rPr>
        <w:t>21</w:t>
      </w:r>
      <w:r w:rsidR="00191CDD">
        <w:rPr>
          <w:rtl/>
        </w:rPr>
        <w:t xml:space="preserve">. </w:t>
      </w:r>
    </w:p>
    <w:p w:rsidR="00D7268C" w:rsidRDefault="00D7268C" w:rsidP="005E32C9">
      <w:pPr>
        <w:pStyle w:val="libFootnote0"/>
        <w:rPr>
          <w:rtl/>
        </w:rPr>
      </w:pPr>
      <w:r>
        <w:rPr>
          <w:rtl/>
        </w:rPr>
        <w:t>(6)</w:t>
      </w:r>
      <w:r w:rsidR="00191CDD">
        <w:rPr>
          <w:rtl/>
        </w:rPr>
        <w:t xml:space="preserve"> أ</w:t>
      </w:r>
      <w:r w:rsidR="00191CDD">
        <w:rPr>
          <w:rFonts w:hint="cs"/>
          <w:rtl/>
        </w:rPr>
        <w:t>ی</w:t>
      </w:r>
      <w:r w:rsidR="00191CDD">
        <w:rPr>
          <w:rtl/>
        </w:rPr>
        <w:t xml:space="preserve"> </w:t>
      </w:r>
      <w:r w:rsidR="00191CDD">
        <w:rPr>
          <w:rFonts w:hint="cs"/>
          <w:rtl/>
        </w:rPr>
        <w:t>ی</w:t>
      </w:r>
      <w:r w:rsidR="00191CDD">
        <w:rPr>
          <w:rFonts w:hint="eastAsia"/>
          <w:rtl/>
        </w:rPr>
        <w:t>خوضون</w:t>
      </w:r>
      <w:r w:rsidR="00191CDD">
        <w:rPr>
          <w:rtl/>
        </w:rPr>
        <w:t>.</w:t>
      </w:r>
    </w:p>
    <w:p w:rsidR="002D7D0E" w:rsidRPr="002D7D0E" w:rsidRDefault="002D7D0E" w:rsidP="002D7D0E">
      <w:pPr>
        <w:pStyle w:val="libFootnote0"/>
        <w:rPr>
          <w:rtl/>
        </w:rPr>
      </w:pPr>
      <w:r>
        <w:rPr>
          <w:rFonts w:hint="cs"/>
          <w:rtl/>
        </w:rPr>
        <w:t>(7) يرجو(خ ل).</w:t>
      </w:r>
    </w:p>
    <w:p w:rsidR="00D7268C" w:rsidRDefault="00D7268C" w:rsidP="000F2A07">
      <w:pPr>
        <w:pStyle w:val="libNormal"/>
        <w:rPr>
          <w:rtl/>
        </w:rPr>
      </w:pPr>
      <w:r>
        <w:rPr>
          <w:rtl/>
        </w:rPr>
        <w:br w:type="page"/>
      </w:r>
    </w:p>
    <w:p w:rsidR="00140CA9" w:rsidRDefault="00191CDD" w:rsidP="002D7D0E">
      <w:pPr>
        <w:pStyle w:val="libNormal0"/>
      </w:pPr>
      <w:r>
        <w:rPr>
          <w:rFonts w:hint="eastAsia"/>
          <w:rtl/>
        </w:rPr>
        <w:t>الرا</w:t>
      </w:r>
      <w:r>
        <w:rPr>
          <w:rFonts w:hint="cs"/>
          <w:rtl/>
        </w:rPr>
        <w:t>ی</w:t>
      </w:r>
      <w:r>
        <w:rPr>
          <w:rFonts w:hint="eastAsia"/>
          <w:rtl/>
        </w:rPr>
        <w:t>ه،فقال</w:t>
      </w:r>
      <w:r>
        <w:rPr>
          <w:rtl/>
        </w:rPr>
        <w:t xml:space="preserve"> عل</w:t>
      </w:r>
      <w:r>
        <w:rPr>
          <w:rFonts w:hint="cs"/>
          <w:rtl/>
        </w:rPr>
        <w:t>یّ</w:t>
      </w:r>
      <w:r>
        <w:rPr>
          <w:rtl/>
        </w:rPr>
        <w:t>:</w:t>
      </w:r>
      <w:r>
        <w:rPr>
          <w:rFonts w:hint="cs"/>
          <w:rtl/>
        </w:rPr>
        <w:t>ی</w:t>
      </w:r>
      <w:r>
        <w:rPr>
          <w:rFonts w:hint="eastAsia"/>
          <w:rtl/>
        </w:rPr>
        <w:t>ا</w:t>
      </w:r>
      <w:r>
        <w:rPr>
          <w:rtl/>
        </w:rPr>
        <w:t xml:space="preserve"> رسول اللّه أقاتلهم حتّ</w:t>
      </w:r>
      <w:r>
        <w:rPr>
          <w:rFonts w:hint="cs"/>
          <w:rtl/>
        </w:rPr>
        <w:t>ی</w:t>
      </w:r>
      <w:r>
        <w:rPr>
          <w:rtl/>
        </w:rPr>
        <w:t xml:space="preserve"> </w:t>
      </w:r>
      <w:r>
        <w:rPr>
          <w:rFonts w:hint="cs"/>
          <w:rtl/>
        </w:rPr>
        <w:t>ی</w:t>
      </w:r>
      <w:r>
        <w:rPr>
          <w:rFonts w:hint="eastAsia"/>
          <w:rtl/>
        </w:rPr>
        <w:t>کونوا</w:t>
      </w:r>
      <w:r>
        <w:rPr>
          <w:rtl/>
        </w:rPr>
        <w:t xml:space="preserve"> مثلنا؟قال:انفذ عل</w:t>
      </w:r>
      <w:r>
        <w:rPr>
          <w:rFonts w:hint="cs"/>
          <w:rtl/>
        </w:rPr>
        <w:t>ی</w:t>
      </w:r>
      <w:r>
        <w:rPr>
          <w:rtl/>
        </w:rPr>
        <w:t xml:space="preserve"> رسلک حت</w:t>
      </w:r>
      <w:r>
        <w:rPr>
          <w:rFonts w:hint="cs"/>
          <w:rtl/>
        </w:rPr>
        <w:t>ی</w:t>
      </w:r>
      <w:r>
        <w:rPr>
          <w:rtl/>
        </w:rPr>
        <w:t xml:space="preserve"> تنزل بساحتهم ثمّ ادعهم ال</w:t>
      </w:r>
      <w:r>
        <w:rPr>
          <w:rFonts w:hint="cs"/>
          <w:rtl/>
        </w:rPr>
        <w:t>ی</w:t>
      </w:r>
      <w:r>
        <w:rPr>
          <w:rtl/>
        </w:rPr>
        <w:t xml:space="preserve"> الإسلام و أخبرهم بما </w:t>
      </w:r>
      <w:r>
        <w:rPr>
          <w:rFonts w:hint="cs"/>
          <w:rtl/>
        </w:rPr>
        <w:t>ی</w:t>
      </w:r>
      <w:r>
        <w:rPr>
          <w:rFonts w:hint="eastAsia"/>
          <w:rtl/>
        </w:rPr>
        <w:t>جب</w:t>
      </w:r>
      <w:r>
        <w:rPr>
          <w:rtl/>
        </w:rPr>
        <w:t xml:space="preserve"> عل</w:t>
      </w:r>
      <w:r>
        <w:rPr>
          <w:rFonts w:hint="cs"/>
          <w:rtl/>
        </w:rPr>
        <w:t>ی</w:t>
      </w:r>
      <w:r>
        <w:rPr>
          <w:rFonts w:hint="eastAsia"/>
          <w:rtl/>
        </w:rPr>
        <w:t>هم</w:t>
      </w:r>
      <w:r>
        <w:rPr>
          <w:rtl/>
        </w:rPr>
        <w:t xml:space="preserve"> من حقّ اللّه، فو اللّه لئن </w:t>
      </w:r>
      <w:r>
        <w:rPr>
          <w:rFonts w:hint="cs"/>
          <w:rtl/>
        </w:rPr>
        <w:t>ی</w:t>
      </w:r>
      <w:r>
        <w:rPr>
          <w:rFonts w:hint="eastAsia"/>
          <w:rtl/>
        </w:rPr>
        <w:t>هد</w:t>
      </w:r>
      <w:r>
        <w:rPr>
          <w:rFonts w:hint="cs"/>
          <w:rtl/>
        </w:rPr>
        <w:t>ی</w:t>
      </w:r>
      <w:r>
        <w:rPr>
          <w:rtl/>
        </w:rPr>
        <w:t xml:space="preserve"> اللّه بک رجلا واحدا خ</w:t>
      </w:r>
      <w:r>
        <w:rPr>
          <w:rFonts w:hint="cs"/>
          <w:rtl/>
        </w:rPr>
        <w:t>ی</w:t>
      </w:r>
      <w:r>
        <w:rPr>
          <w:rFonts w:hint="eastAsia"/>
          <w:rtl/>
        </w:rPr>
        <w:t>ر</w:t>
      </w:r>
      <w:r>
        <w:rPr>
          <w:rtl/>
        </w:rPr>
        <w:t xml:space="preserve"> من أن </w:t>
      </w:r>
      <w:r>
        <w:rPr>
          <w:rFonts w:hint="cs"/>
          <w:rtl/>
        </w:rPr>
        <w:t>ی</w:t>
      </w:r>
      <w:r>
        <w:rPr>
          <w:rFonts w:hint="eastAsia"/>
          <w:rtl/>
        </w:rPr>
        <w:t>کون</w:t>
      </w:r>
      <w:r>
        <w:rPr>
          <w:rtl/>
        </w:rPr>
        <w:t xml:space="preserve"> لک حمر النعم،قال سلمه: </w:t>
      </w:r>
    </w:p>
    <w:p w:rsidR="00140CA9" w:rsidRDefault="00191CDD" w:rsidP="00191CDD">
      <w:pPr>
        <w:pStyle w:val="libNormal"/>
      </w:pPr>
      <w:r>
        <w:rPr>
          <w:rFonts w:hint="eastAsia"/>
          <w:rtl/>
        </w:rPr>
        <w:t>فبرز</w:t>
      </w:r>
      <w:r>
        <w:rPr>
          <w:rtl/>
        </w:rPr>
        <w:t xml:space="preserve"> مرحب و هو </w:t>
      </w:r>
      <w:r>
        <w:rPr>
          <w:rFonts w:hint="cs"/>
          <w:rtl/>
        </w:rPr>
        <w:t>ی</w:t>
      </w:r>
      <w:r>
        <w:rPr>
          <w:rFonts w:hint="eastAsia"/>
          <w:rtl/>
        </w:rPr>
        <w:t>قول</w:t>
      </w:r>
      <w:r>
        <w:rPr>
          <w:rtl/>
        </w:rPr>
        <w:t xml:space="preserve">: </w:t>
      </w:r>
    </w:p>
    <w:p w:rsidR="00140CA9" w:rsidRDefault="00191CDD" w:rsidP="00191CDD">
      <w:pPr>
        <w:pStyle w:val="libNormal"/>
      </w:pPr>
      <w:r>
        <w:rPr>
          <w:rFonts w:hint="eastAsia"/>
          <w:rtl/>
        </w:rPr>
        <w:t>قد</w:t>
      </w:r>
      <w:r>
        <w:rPr>
          <w:rtl/>
        </w:rPr>
        <w:t xml:space="preserve"> علمت خ</w:t>
      </w:r>
      <w:r>
        <w:rPr>
          <w:rFonts w:hint="cs"/>
          <w:rtl/>
        </w:rPr>
        <w:t>ی</w:t>
      </w:r>
      <w:r>
        <w:rPr>
          <w:rFonts w:hint="eastAsia"/>
          <w:rtl/>
        </w:rPr>
        <w:t>بر</w:t>
      </w:r>
      <w:r>
        <w:rPr>
          <w:rtl/>
        </w:rPr>
        <w:t xml:space="preserve"> أنّ</w:t>
      </w:r>
      <w:r>
        <w:rPr>
          <w:rFonts w:hint="cs"/>
          <w:rtl/>
        </w:rPr>
        <w:t>ی</w:t>
      </w:r>
      <w:r>
        <w:rPr>
          <w:rtl/>
        </w:rPr>
        <w:t xml:space="preserve"> مرحب...الأب</w:t>
      </w:r>
      <w:r>
        <w:rPr>
          <w:rFonts w:hint="cs"/>
          <w:rtl/>
        </w:rPr>
        <w:t>ی</w:t>
      </w:r>
      <w:r>
        <w:rPr>
          <w:rFonts w:hint="eastAsia"/>
          <w:rtl/>
        </w:rPr>
        <w:t>ات</w:t>
      </w:r>
      <w:r>
        <w:rPr>
          <w:rtl/>
        </w:rPr>
        <w:t xml:space="preserve">. </w:t>
      </w:r>
    </w:p>
    <w:p w:rsidR="00140CA9" w:rsidRDefault="00191CDD" w:rsidP="00191CDD">
      <w:pPr>
        <w:pStyle w:val="libNormal"/>
        <w:rPr>
          <w:rtl/>
        </w:rPr>
      </w:pPr>
      <w:r>
        <w:rPr>
          <w:rFonts w:hint="eastAsia"/>
          <w:rtl/>
        </w:rPr>
        <w:t>فبرز</w:t>
      </w:r>
      <w:r>
        <w:rPr>
          <w:rtl/>
        </w:rPr>
        <w:t xml:space="preserve"> له عل</w:t>
      </w:r>
      <w:r>
        <w:rPr>
          <w:rFonts w:hint="cs"/>
          <w:rtl/>
        </w:rPr>
        <w:t>یّ</w:t>
      </w:r>
      <w:r>
        <w:rPr>
          <w:rtl/>
        </w:rPr>
        <w:t xml:space="preserve"> </w:t>
      </w:r>
      <w:r w:rsidR="00F2741C" w:rsidRPr="00F2741C">
        <w:rPr>
          <w:rStyle w:val="libAlaemChar"/>
          <w:rtl/>
        </w:rPr>
        <w:t>عليه‌السلام</w:t>
      </w:r>
      <w:r>
        <w:rPr>
          <w:rtl/>
        </w:rPr>
        <w:t xml:space="preserve"> و هو </w:t>
      </w:r>
      <w:r>
        <w:rPr>
          <w:rFonts w:hint="cs"/>
          <w:rtl/>
        </w:rPr>
        <w:t>ی</w:t>
      </w:r>
      <w:r>
        <w:rPr>
          <w:rFonts w:hint="eastAsia"/>
          <w:rtl/>
        </w:rPr>
        <w:t>قول</w:t>
      </w:r>
      <w:r>
        <w:rPr>
          <w:rtl/>
        </w:rPr>
        <w:t xml:space="preserve">: </w:t>
      </w:r>
    </w:p>
    <w:p w:rsidR="00140CA9" w:rsidRDefault="00191CDD" w:rsidP="002D7D0E">
      <w:pPr>
        <w:pStyle w:val="libPoemCenter"/>
      </w:pPr>
      <w:r>
        <w:rPr>
          <w:rFonts w:hint="eastAsia"/>
          <w:rtl/>
        </w:rPr>
        <w:t>أنا</w:t>
      </w:r>
      <w:r>
        <w:rPr>
          <w:rtl/>
        </w:rPr>
        <w:t xml:space="preserve"> الذ</w:t>
      </w:r>
      <w:r>
        <w:rPr>
          <w:rFonts w:hint="cs"/>
          <w:rtl/>
        </w:rPr>
        <w:t>ی</w:t>
      </w:r>
      <w:r>
        <w:rPr>
          <w:rtl/>
        </w:rPr>
        <w:t xml:space="preserve"> سمّتن</w:t>
      </w:r>
      <w:r>
        <w:rPr>
          <w:rFonts w:hint="cs"/>
          <w:rtl/>
        </w:rPr>
        <w:t>ی</w:t>
      </w:r>
      <w:r>
        <w:rPr>
          <w:rtl/>
        </w:rPr>
        <w:t xml:space="preserve"> أمّ</w:t>
      </w:r>
      <w:r>
        <w:rPr>
          <w:rFonts w:hint="cs"/>
          <w:rtl/>
        </w:rPr>
        <w:t>ی</w:t>
      </w:r>
      <w:r>
        <w:rPr>
          <w:rtl/>
        </w:rPr>
        <w:t xml:space="preserve"> ح</w:t>
      </w:r>
      <w:r>
        <w:rPr>
          <w:rFonts w:hint="cs"/>
          <w:rtl/>
        </w:rPr>
        <w:t>ی</w:t>
      </w:r>
      <w:r>
        <w:rPr>
          <w:rFonts w:hint="eastAsia"/>
          <w:rtl/>
        </w:rPr>
        <w:t>دره</w:t>
      </w:r>
      <w:r>
        <w:rPr>
          <w:rtl/>
        </w:rPr>
        <w:t xml:space="preserve"> </w:t>
      </w:r>
    </w:p>
    <w:p w:rsidR="00140CA9" w:rsidRDefault="00191CDD" w:rsidP="002D7D0E">
      <w:pPr>
        <w:pStyle w:val="libPoemCenter"/>
      </w:pPr>
      <w:r>
        <w:rPr>
          <w:rFonts w:hint="eastAsia"/>
          <w:rtl/>
        </w:rPr>
        <w:t>کل</w:t>
      </w:r>
      <w:r>
        <w:rPr>
          <w:rFonts w:hint="cs"/>
          <w:rtl/>
        </w:rPr>
        <w:t>ی</w:t>
      </w:r>
      <w:r>
        <w:rPr>
          <w:rFonts w:hint="eastAsia"/>
          <w:rtl/>
        </w:rPr>
        <w:t>ث</w:t>
      </w:r>
      <w:r>
        <w:rPr>
          <w:rtl/>
        </w:rPr>
        <w:t xml:space="preserve"> غابات کر</w:t>
      </w:r>
      <w:r>
        <w:rPr>
          <w:rFonts w:hint="cs"/>
          <w:rtl/>
        </w:rPr>
        <w:t>ی</w:t>
      </w:r>
      <w:r>
        <w:rPr>
          <w:rFonts w:hint="eastAsia"/>
          <w:rtl/>
        </w:rPr>
        <w:t>ه</w:t>
      </w:r>
      <w:r>
        <w:rPr>
          <w:rtl/>
        </w:rPr>
        <w:t xml:space="preserve"> المنظره </w:t>
      </w:r>
    </w:p>
    <w:p w:rsidR="00140CA9" w:rsidRDefault="00191CDD" w:rsidP="002D7D0E">
      <w:pPr>
        <w:pStyle w:val="libPoemCenter"/>
      </w:pPr>
      <w:r>
        <w:rPr>
          <w:rFonts w:hint="eastAsia"/>
          <w:rtl/>
        </w:rPr>
        <w:t>أوف</w:t>
      </w:r>
      <w:r>
        <w:rPr>
          <w:rFonts w:hint="cs"/>
          <w:rtl/>
        </w:rPr>
        <w:t>ی</w:t>
      </w:r>
      <w:r>
        <w:rPr>
          <w:rFonts w:hint="eastAsia"/>
          <w:rtl/>
        </w:rPr>
        <w:t>هم</w:t>
      </w:r>
      <w:r>
        <w:rPr>
          <w:rtl/>
        </w:rPr>
        <w:t xml:space="preserve"> بالصّاع ک</w:t>
      </w:r>
      <w:r>
        <w:rPr>
          <w:rFonts w:hint="cs"/>
          <w:rtl/>
        </w:rPr>
        <w:t>ی</w:t>
      </w:r>
      <w:r>
        <w:rPr>
          <w:rFonts w:hint="eastAsia"/>
          <w:rtl/>
        </w:rPr>
        <w:t>ل</w:t>
      </w:r>
      <w:r>
        <w:rPr>
          <w:rtl/>
        </w:rPr>
        <w:t xml:space="preserve"> السندره </w:t>
      </w:r>
    </w:p>
    <w:p w:rsidR="00140CA9" w:rsidRDefault="00191CDD" w:rsidP="00191CDD">
      <w:pPr>
        <w:pStyle w:val="libNormal"/>
      </w:pPr>
      <w:r>
        <w:rPr>
          <w:rFonts w:hint="eastAsia"/>
          <w:rtl/>
        </w:rPr>
        <w:t>فضرب</w:t>
      </w:r>
      <w:r>
        <w:rPr>
          <w:rtl/>
        </w:rPr>
        <w:t xml:space="preserve"> مرحبا ففلق رأسه فقتله،و کان الفتح عل</w:t>
      </w:r>
      <w:r>
        <w:rPr>
          <w:rFonts w:hint="cs"/>
          <w:rtl/>
        </w:rPr>
        <w:t>ی</w:t>
      </w:r>
      <w:r>
        <w:rPr>
          <w:rtl/>
        </w:rPr>
        <w:t xml:space="preserve"> </w:t>
      </w:r>
      <w:r>
        <w:rPr>
          <w:rFonts w:hint="cs"/>
          <w:rtl/>
        </w:rPr>
        <w:t>ی</w:t>
      </w:r>
      <w:r>
        <w:rPr>
          <w:rFonts w:hint="eastAsia"/>
          <w:rtl/>
        </w:rPr>
        <w:t>ده،</w:t>
      </w:r>
      <w:r>
        <w:rPr>
          <w:rtl/>
        </w:rPr>
        <w:t xml:space="preserve"> أورده مسلم ف</w:t>
      </w:r>
      <w:r>
        <w:rPr>
          <w:rFonts w:hint="cs"/>
          <w:rtl/>
        </w:rPr>
        <w:t>ی</w:t>
      </w:r>
      <w:r>
        <w:rPr>
          <w:rtl/>
        </w:rPr>
        <w:t xml:space="preserve"> الصح</w:t>
      </w:r>
      <w:r>
        <w:rPr>
          <w:rFonts w:hint="cs"/>
          <w:rtl/>
        </w:rPr>
        <w:t>ی</w:t>
      </w:r>
      <w:r>
        <w:rPr>
          <w:rFonts w:hint="eastAsia"/>
          <w:rtl/>
        </w:rPr>
        <w:t>ح</w:t>
      </w:r>
      <w:r>
        <w:rPr>
          <w:rtl/>
        </w:rPr>
        <w:t xml:space="preserve">. </w:t>
      </w:r>
    </w:p>
    <w:p w:rsidR="002D7D0E" w:rsidRDefault="00191CDD" w:rsidP="002D7D0E">
      <w:pPr>
        <w:pStyle w:val="libCenterBold1"/>
        <w:rPr>
          <w:rtl/>
        </w:rPr>
      </w:pPr>
      <w:r>
        <w:rPr>
          <w:rFonts w:hint="eastAsia"/>
          <w:rtl/>
        </w:rPr>
        <w:t>قلع</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باب خ</w:t>
      </w:r>
      <w:r>
        <w:rPr>
          <w:rFonts w:hint="cs"/>
          <w:rtl/>
        </w:rPr>
        <w:t>ی</w:t>
      </w:r>
      <w:r>
        <w:rPr>
          <w:rFonts w:hint="eastAsia"/>
          <w:rtl/>
        </w:rPr>
        <w:t>بر</w:t>
      </w:r>
    </w:p>
    <w:p w:rsidR="00140CA9" w:rsidRDefault="00191CDD" w:rsidP="002D7D0E">
      <w:pPr>
        <w:pStyle w:val="libNormal"/>
      </w:pPr>
      <w:r>
        <w:rPr>
          <w:rFonts w:hint="eastAsia"/>
          <w:rtl/>
        </w:rPr>
        <w:t>و</w:t>
      </w:r>
      <w:r>
        <w:rPr>
          <w:rtl/>
        </w:rPr>
        <w:t xml:space="preserve"> رو</w:t>
      </w:r>
      <w:r>
        <w:rPr>
          <w:rFonts w:hint="cs"/>
          <w:rtl/>
        </w:rPr>
        <w:t>ی</w:t>
      </w:r>
      <w:r>
        <w:rPr>
          <w:rtl/>
        </w:rPr>
        <w:t xml:space="preserve"> أبو عبد اللّه الحافظ بإسناده عن أب</w:t>
      </w:r>
      <w:r>
        <w:rPr>
          <w:rFonts w:hint="cs"/>
          <w:rtl/>
        </w:rPr>
        <w:t>ی</w:t>
      </w:r>
      <w:r>
        <w:rPr>
          <w:rtl/>
        </w:rPr>
        <w:t xml:space="preserve"> رافع مول</w:t>
      </w:r>
      <w:r>
        <w:rPr>
          <w:rFonts w:hint="cs"/>
          <w:rtl/>
        </w:rPr>
        <w:t>ی</w:t>
      </w:r>
      <w:r>
        <w:rPr>
          <w:rtl/>
        </w:rPr>
        <w:t xml:space="preserve"> رسول اللّه </w:t>
      </w:r>
      <w:r w:rsidR="00F2741C" w:rsidRPr="00F2741C">
        <w:rPr>
          <w:rStyle w:val="libAlaemChar"/>
          <w:rtl/>
        </w:rPr>
        <w:t>صلى‌الله‌عليه‌وآله‌وسلم</w:t>
      </w:r>
      <w:r>
        <w:rPr>
          <w:rtl/>
        </w:rPr>
        <w:t xml:space="preserve"> قال: </w:t>
      </w:r>
      <w:r>
        <w:rPr>
          <w:rFonts w:hint="eastAsia"/>
          <w:rtl/>
        </w:rPr>
        <w:t>خرجنا</w:t>
      </w:r>
      <w:r>
        <w:rPr>
          <w:rtl/>
        </w:rPr>
        <w:t xml:space="preserve"> مع عل</w:t>
      </w:r>
      <w:r>
        <w:rPr>
          <w:rFonts w:hint="cs"/>
          <w:rtl/>
        </w:rPr>
        <w:t>یّ</w:t>
      </w:r>
      <w:r>
        <w:rPr>
          <w:rtl/>
        </w:rPr>
        <w:t xml:space="preserve"> </w:t>
      </w:r>
      <w:r w:rsidR="00F2741C" w:rsidRPr="00F2741C">
        <w:rPr>
          <w:rStyle w:val="libAlaemChar"/>
          <w:rtl/>
        </w:rPr>
        <w:t>عليه‌السلام</w:t>
      </w:r>
      <w:r>
        <w:rPr>
          <w:rtl/>
        </w:rPr>
        <w:t xml:space="preserve"> ح</w:t>
      </w:r>
      <w:r>
        <w:rPr>
          <w:rFonts w:hint="cs"/>
          <w:rtl/>
        </w:rPr>
        <w:t>ی</w:t>
      </w:r>
      <w:r>
        <w:rPr>
          <w:rFonts w:hint="eastAsia"/>
          <w:rtl/>
        </w:rPr>
        <w:t>ن</w:t>
      </w:r>
      <w:r>
        <w:rPr>
          <w:rtl/>
        </w:rPr>
        <w:t xml:space="preserve"> بعثه رسول اللّه </w:t>
      </w:r>
      <w:r w:rsidR="00F2741C" w:rsidRPr="00F2741C">
        <w:rPr>
          <w:rStyle w:val="libAlaemChar"/>
          <w:rtl/>
        </w:rPr>
        <w:t>صلى‌الله‌عليه‌وآله‌وسلم</w:t>
      </w:r>
      <w:r>
        <w:rPr>
          <w:rtl/>
        </w:rPr>
        <w:t>،فلمّا دنا من الحصن خرج إل</w:t>
      </w:r>
      <w:r>
        <w:rPr>
          <w:rFonts w:hint="cs"/>
          <w:rtl/>
        </w:rPr>
        <w:t>ی</w:t>
      </w:r>
      <w:r>
        <w:rPr>
          <w:rFonts w:hint="eastAsia"/>
          <w:rtl/>
        </w:rPr>
        <w:t>ه</w:t>
      </w:r>
      <w:r>
        <w:rPr>
          <w:rtl/>
        </w:rPr>
        <w:t xml:space="preserve"> أهلهم فقاتلهم،فضربه رجل من ال</w:t>
      </w:r>
      <w:r>
        <w:rPr>
          <w:rFonts w:hint="cs"/>
          <w:rtl/>
        </w:rPr>
        <w:t>ی</w:t>
      </w:r>
      <w:r>
        <w:rPr>
          <w:rFonts w:hint="eastAsia"/>
          <w:rtl/>
        </w:rPr>
        <w:t>هود</w:t>
      </w:r>
      <w:r>
        <w:rPr>
          <w:rtl/>
        </w:rPr>
        <w:t xml:space="preserve"> فطرح ترسه من </w:t>
      </w:r>
      <w:r>
        <w:rPr>
          <w:rFonts w:hint="cs"/>
          <w:rtl/>
        </w:rPr>
        <w:t>ی</w:t>
      </w:r>
      <w:r>
        <w:rPr>
          <w:rFonts w:hint="eastAsia"/>
          <w:rtl/>
        </w:rPr>
        <w:t>ده</w:t>
      </w:r>
      <w:r>
        <w:rPr>
          <w:rtl/>
        </w:rPr>
        <w:t xml:space="preserve"> فتناول عل</w:t>
      </w:r>
      <w:r>
        <w:rPr>
          <w:rFonts w:hint="cs"/>
          <w:rtl/>
        </w:rPr>
        <w:t>یّ</w:t>
      </w:r>
      <w:r>
        <w:rPr>
          <w:rtl/>
        </w:rPr>
        <w:t xml:space="preserve"> </w:t>
      </w:r>
      <w:r w:rsidR="00F2741C" w:rsidRPr="00F2741C">
        <w:rPr>
          <w:rStyle w:val="libAlaemChar"/>
          <w:rtl/>
        </w:rPr>
        <w:t>عليه‌السلام</w:t>
      </w:r>
      <w:r>
        <w:rPr>
          <w:rtl/>
        </w:rPr>
        <w:t xml:space="preserve"> باب الحصن فتترّس به عن نفسه فلم </w:t>
      </w:r>
      <w:r>
        <w:rPr>
          <w:rFonts w:hint="cs"/>
          <w:rtl/>
        </w:rPr>
        <w:t>ی</w:t>
      </w:r>
      <w:r>
        <w:rPr>
          <w:rFonts w:hint="eastAsia"/>
          <w:rtl/>
        </w:rPr>
        <w:t>زل</w:t>
      </w:r>
      <w:r>
        <w:rPr>
          <w:rtl/>
        </w:rPr>
        <w:t xml:space="preserve"> ف</w:t>
      </w:r>
      <w:r>
        <w:rPr>
          <w:rFonts w:hint="cs"/>
          <w:rtl/>
        </w:rPr>
        <w:t>ی</w:t>
      </w:r>
      <w:r>
        <w:rPr>
          <w:rtl/>
        </w:rPr>
        <w:t xml:space="preserve"> </w:t>
      </w:r>
      <w:r>
        <w:rPr>
          <w:rFonts w:hint="cs"/>
          <w:rtl/>
        </w:rPr>
        <w:t>ی</w:t>
      </w:r>
      <w:r>
        <w:rPr>
          <w:rFonts w:hint="eastAsia"/>
          <w:rtl/>
        </w:rPr>
        <w:t>ده</w:t>
      </w:r>
      <w:r>
        <w:rPr>
          <w:rtl/>
        </w:rPr>
        <w:t xml:space="preserve"> و هو </w:t>
      </w:r>
      <w:r>
        <w:rPr>
          <w:rFonts w:hint="cs"/>
          <w:rtl/>
        </w:rPr>
        <w:t>ی</w:t>
      </w:r>
      <w:r>
        <w:rPr>
          <w:rFonts w:hint="eastAsia"/>
          <w:rtl/>
        </w:rPr>
        <w:t>قاتل</w:t>
      </w:r>
      <w:r>
        <w:rPr>
          <w:rtl/>
        </w:rPr>
        <w:t xml:space="preserve"> حتّ</w:t>
      </w:r>
      <w:r>
        <w:rPr>
          <w:rFonts w:hint="cs"/>
          <w:rtl/>
        </w:rPr>
        <w:t>ی</w:t>
      </w:r>
      <w:r>
        <w:rPr>
          <w:rtl/>
        </w:rPr>
        <w:t xml:space="preserve"> فتح اللّه عل</w:t>
      </w:r>
      <w:r>
        <w:rPr>
          <w:rFonts w:hint="cs"/>
          <w:rtl/>
        </w:rPr>
        <w:t>ی</w:t>
      </w:r>
      <w:r>
        <w:rPr>
          <w:rFonts w:hint="eastAsia"/>
          <w:rtl/>
        </w:rPr>
        <w:t>ه</w:t>
      </w:r>
      <w:r>
        <w:rPr>
          <w:rtl/>
        </w:rPr>
        <w:t xml:space="preserve"> ثمّ ألقاه من </w:t>
      </w:r>
      <w:r>
        <w:rPr>
          <w:rFonts w:hint="cs"/>
          <w:rtl/>
        </w:rPr>
        <w:t>ی</w:t>
      </w:r>
      <w:r>
        <w:rPr>
          <w:rFonts w:hint="eastAsia"/>
          <w:rtl/>
        </w:rPr>
        <w:t>ده،فلقد</w:t>
      </w:r>
      <w:r>
        <w:rPr>
          <w:rtl/>
        </w:rPr>
        <w:t xml:space="preserve"> رأ</w:t>
      </w:r>
      <w:r>
        <w:rPr>
          <w:rFonts w:hint="cs"/>
          <w:rtl/>
        </w:rPr>
        <w:t>ی</w:t>
      </w:r>
      <w:r>
        <w:rPr>
          <w:rFonts w:hint="eastAsia"/>
          <w:rtl/>
        </w:rPr>
        <w:t>تن</w:t>
      </w:r>
      <w:r>
        <w:rPr>
          <w:rFonts w:hint="cs"/>
          <w:rtl/>
        </w:rPr>
        <w:t>ی</w:t>
      </w:r>
      <w:r>
        <w:rPr>
          <w:rtl/>
        </w:rPr>
        <w:t xml:space="preserve"> ف</w:t>
      </w:r>
      <w:r>
        <w:rPr>
          <w:rFonts w:hint="cs"/>
          <w:rtl/>
        </w:rPr>
        <w:t>ی</w:t>
      </w:r>
      <w:r>
        <w:rPr>
          <w:rtl/>
        </w:rPr>
        <w:t xml:space="preserve"> سبعه نفر و أنا ثامنهم نجهد عل</w:t>
      </w:r>
      <w:r>
        <w:rPr>
          <w:rFonts w:hint="cs"/>
          <w:rtl/>
        </w:rPr>
        <w:t>ی</w:t>
      </w:r>
      <w:r>
        <w:rPr>
          <w:rtl/>
        </w:rPr>
        <w:t xml:space="preserve"> أن نقلب ذلک الباب فما استطعنا أن نقلبه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ما ظهر من فضله </w:t>
      </w:r>
      <w:r w:rsidR="00F2741C" w:rsidRPr="00F2741C">
        <w:rPr>
          <w:rStyle w:val="libAlaemChar"/>
          <w:rtl/>
        </w:rPr>
        <w:t>عليه‌السلام</w:t>
      </w:r>
      <w:r>
        <w:rPr>
          <w:rtl/>
        </w:rPr>
        <w:t xml:space="preserve"> ف</w:t>
      </w:r>
      <w:r>
        <w:rPr>
          <w:rFonts w:hint="cs"/>
          <w:rtl/>
        </w:rPr>
        <w:t>ی</w:t>
      </w:r>
      <w:r>
        <w:rPr>
          <w:rtl/>
        </w:rPr>
        <w:t xml:space="preserve"> غزوه خ</w:t>
      </w:r>
      <w:r>
        <w:rPr>
          <w:rFonts w:hint="cs"/>
          <w:rtl/>
        </w:rPr>
        <w:t>ی</w:t>
      </w:r>
      <w:r>
        <w:rPr>
          <w:rFonts w:hint="eastAsia"/>
          <w:rtl/>
        </w:rPr>
        <w:t>بر</w:t>
      </w:r>
      <w:r>
        <w:rPr>
          <w:rtl/>
        </w:rPr>
        <w:t xml:space="preserve">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72</w:t>
      </w:r>
      <w:r w:rsidR="00191CDD">
        <w:rPr>
          <w:rtl/>
        </w:rPr>
        <w:t>/5</w:t>
      </w:r>
      <w:r w:rsidR="00140CA9">
        <w:rPr>
          <w:rtl/>
        </w:rPr>
        <w:t>2</w:t>
      </w:r>
      <w:r w:rsidR="00191CDD">
        <w:rPr>
          <w:rtl/>
        </w:rPr>
        <w:t>/6،ج:4/</w:t>
      </w:r>
      <w:r w:rsidR="00140CA9">
        <w:rPr>
          <w:rtl/>
        </w:rPr>
        <w:t>21</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3</w:t>
      </w:r>
      <w:r w:rsidR="00191CDD">
        <w:rPr>
          <w:rtl/>
        </w:rPr>
        <w:t>4</w:t>
      </w:r>
      <w:r w:rsidR="00140CA9">
        <w:rPr>
          <w:rtl/>
        </w:rPr>
        <w:t>8</w:t>
      </w:r>
      <w:r w:rsidR="00191CDD">
        <w:rPr>
          <w:rtl/>
        </w:rPr>
        <w:t>/</w:t>
      </w:r>
      <w:r w:rsidR="00140CA9">
        <w:rPr>
          <w:rtl/>
        </w:rPr>
        <w:t>70</w:t>
      </w:r>
      <w:r w:rsidR="00191CDD">
        <w:rPr>
          <w:rtl/>
        </w:rPr>
        <w:t>/</w:t>
      </w:r>
      <w:r w:rsidR="00140CA9">
        <w:rPr>
          <w:rtl/>
        </w:rPr>
        <w:t>9</w:t>
      </w:r>
      <w:r w:rsidR="00191CDD">
        <w:rPr>
          <w:rtl/>
        </w:rPr>
        <w:t>،ج:</w:t>
      </w:r>
      <w:r w:rsidR="00140CA9">
        <w:rPr>
          <w:rtl/>
        </w:rPr>
        <w:t>7</w:t>
      </w:r>
      <w:r w:rsidR="00191CDD">
        <w:rPr>
          <w:rtl/>
        </w:rPr>
        <w:t>/</w:t>
      </w:r>
      <w:r w:rsidR="00140CA9">
        <w:rPr>
          <w:rtl/>
        </w:rPr>
        <w:t>39</w:t>
      </w:r>
      <w:r w:rsidR="00191CDD">
        <w:rPr>
          <w:rtl/>
        </w:rPr>
        <w:t>.</w:t>
      </w:r>
    </w:p>
    <w:p w:rsidR="00D7268C" w:rsidRDefault="00D7268C" w:rsidP="000F2A07">
      <w:pPr>
        <w:pStyle w:val="libNormal"/>
        <w:rPr>
          <w:rtl/>
        </w:rPr>
      </w:pPr>
      <w:r>
        <w:rPr>
          <w:rtl/>
        </w:rPr>
        <w:br w:type="page"/>
      </w:r>
    </w:p>
    <w:p w:rsidR="002D7D0E" w:rsidRDefault="00191CDD" w:rsidP="002D7D0E">
      <w:pPr>
        <w:pStyle w:val="libNormal0"/>
        <w:rPr>
          <w:rtl/>
        </w:rPr>
      </w:pPr>
      <w:r>
        <w:rPr>
          <w:rFonts w:hint="eastAsia"/>
          <w:rtl/>
        </w:rPr>
        <w:t>کانت</w:t>
      </w:r>
      <w:r>
        <w:rPr>
          <w:rtl/>
        </w:rPr>
        <w:t xml:space="preserve"> غزوه خ</w:t>
      </w:r>
      <w:r>
        <w:rPr>
          <w:rFonts w:hint="cs"/>
          <w:rtl/>
        </w:rPr>
        <w:t>ی</w:t>
      </w:r>
      <w:r>
        <w:rPr>
          <w:rFonts w:hint="eastAsia"/>
          <w:rtl/>
        </w:rPr>
        <w:t>بر</w:t>
      </w:r>
      <w:r>
        <w:rPr>
          <w:rtl/>
        </w:rPr>
        <w:t xml:space="preserve"> ف</w:t>
      </w:r>
      <w:r>
        <w:rPr>
          <w:rFonts w:hint="cs"/>
          <w:rtl/>
        </w:rPr>
        <w:t>ی</w:t>
      </w:r>
      <w:r>
        <w:rPr>
          <w:rtl/>
        </w:rPr>
        <w:t xml:space="preserve"> سنه سبع من الهجره </w:t>
      </w:r>
      <w:r w:rsidRPr="000F2A07">
        <w:rPr>
          <w:rStyle w:val="libFootnotenumChar"/>
          <w:rtl/>
        </w:rPr>
        <w:t>(1)</w:t>
      </w:r>
      <w:r>
        <w:rPr>
          <w:rtl/>
        </w:rPr>
        <w:t>.</w:t>
      </w:r>
    </w:p>
    <w:p w:rsidR="00140CA9" w:rsidRDefault="00191CDD" w:rsidP="002D7D0E">
      <w:pPr>
        <w:pStyle w:val="libNormal"/>
      </w:pPr>
      <w:r w:rsidRPr="002D7D0E">
        <w:rPr>
          <w:rStyle w:val="libBold1Char"/>
          <w:rFonts w:hint="eastAsia"/>
          <w:rtl/>
        </w:rPr>
        <w:t>أمال</w:t>
      </w:r>
      <w:r w:rsidRPr="002D7D0E">
        <w:rPr>
          <w:rStyle w:val="libBold1Char"/>
          <w:rFonts w:hint="cs"/>
          <w:rtl/>
        </w:rPr>
        <w:t>ی</w:t>
      </w:r>
      <w:r w:rsidRPr="002D7D0E">
        <w:rPr>
          <w:rStyle w:val="libBold1Char"/>
          <w:rtl/>
        </w:rPr>
        <w:t xml:space="preserve"> الصادق</w:t>
      </w:r>
      <w:r>
        <w:rPr>
          <w:rtl/>
        </w:rPr>
        <w:t xml:space="preserve">:عن الصادق عن آبائه </w:t>
      </w:r>
      <w:r w:rsidR="00F2741C" w:rsidRPr="00F2741C">
        <w:rPr>
          <w:rStyle w:val="libAlaemChar"/>
          <w:rtl/>
        </w:rPr>
        <w:t>عليهم‌السلام</w:t>
      </w:r>
      <w:r>
        <w:rPr>
          <w:rtl/>
        </w:rPr>
        <w:t>: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قال ف</w:t>
      </w:r>
      <w:r>
        <w:rPr>
          <w:rFonts w:hint="cs"/>
          <w:rtl/>
        </w:rPr>
        <w:t>ی</w:t>
      </w:r>
      <w:r>
        <w:rPr>
          <w:rtl/>
        </w:rPr>
        <w:t xml:space="preserve"> رسالته ال</w:t>
      </w:r>
      <w:r>
        <w:rPr>
          <w:rFonts w:hint="cs"/>
          <w:rtl/>
        </w:rPr>
        <w:t>ی</w:t>
      </w:r>
      <w:r>
        <w:rPr>
          <w:rtl/>
        </w:rPr>
        <w:t xml:space="preserve"> سهل بن حن</w:t>
      </w:r>
      <w:r>
        <w:rPr>
          <w:rFonts w:hint="cs"/>
          <w:rtl/>
        </w:rPr>
        <w:t>ی</w:t>
      </w:r>
      <w:r>
        <w:rPr>
          <w:rFonts w:hint="eastAsia"/>
          <w:rtl/>
        </w:rPr>
        <w:t>ف</w:t>
      </w:r>
      <w:r>
        <w:rPr>
          <w:rtl/>
        </w:rPr>
        <w:t xml:space="preserve"> </w:t>
      </w:r>
      <w:r w:rsidR="00483133" w:rsidRPr="00483133">
        <w:rPr>
          <w:rStyle w:val="libAlaemChar"/>
          <w:rtl/>
        </w:rPr>
        <w:t>رحمه‌الله</w:t>
      </w:r>
      <w:r>
        <w:rPr>
          <w:rtl/>
        </w:rPr>
        <w:t>:و اللّه ما قلعت باب خ</w:t>
      </w:r>
      <w:r>
        <w:rPr>
          <w:rFonts w:hint="cs"/>
          <w:rtl/>
        </w:rPr>
        <w:t>ی</w:t>
      </w:r>
      <w:r>
        <w:rPr>
          <w:rFonts w:hint="eastAsia"/>
          <w:rtl/>
        </w:rPr>
        <w:t>بر</w:t>
      </w:r>
      <w:r>
        <w:rPr>
          <w:rtl/>
        </w:rPr>
        <w:t xml:space="preserve"> و رم</w:t>
      </w:r>
      <w:r>
        <w:rPr>
          <w:rFonts w:hint="cs"/>
          <w:rtl/>
        </w:rPr>
        <w:t>ی</w:t>
      </w:r>
      <w:r>
        <w:rPr>
          <w:rFonts w:hint="eastAsia"/>
          <w:rtl/>
        </w:rPr>
        <w:t>ت</w:t>
      </w:r>
      <w:r>
        <w:rPr>
          <w:rtl/>
        </w:rPr>
        <w:t xml:space="preserve"> به خلف ظهر</w:t>
      </w:r>
      <w:r>
        <w:rPr>
          <w:rFonts w:hint="cs"/>
          <w:rtl/>
        </w:rPr>
        <w:t>ی</w:t>
      </w:r>
      <w:r>
        <w:rPr>
          <w:rtl/>
        </w:rPr>
        <w:t xml:space="preserve"> أربع</w:t>
      </w:r>
      <w:r>
        <w:rPr>
          <w:rFonts w:hint="cs"/>
          <w:rtl/>
        </w:rPr>
        <w:t>ی</w:t>
      </w:r>
      <w:r>
        <w:rPr>
          <w:rFonts w:hint="eastAsia"/>
          <w:rtl/>
        </w:rPr>
        <w:t>ن</w:t>
      </w:r>
      <w:r>
        <w:rPr>
          <w:rtl/>
        </w:rPr>
        <w:t xml:space="preserve"> ذراعا بقوّه جسد</w:t>
      </w:r>
      <w:r>
        <w:rPr>
          <w:rFonts w:hint="cs"/>
          <w:rtl/>
        </w:rPr>
        <w:t>یّ</w:t>
      </w:r>
      <w:r>
        <w:rPr>
          <w:rFonts w:hint="eastAsia"/>
          <w:rtl/>
        </w:rPr>
        <w:t>ه</w:t>
      </w:r>
      <w:r>
        <w:rPr>
          <w:rtl/>
        </w:rPr>
        <w:t xml:space="preserve"> و لا حرکه غذائ</w:t>
      </w:r>
      <w:r>
        <w:rPr>
          <w:rFonts w:hint="cs"/>
          <w:rtl/>
        </w:rPr>
        <w:t>یّ</w:t>
      </w:r>
      <w:r>
        <w:rPr>
          <w:rFonts w:hint="eastAsia"/>
          <w:rtl/>
        </w:rPr>
        <w:t>ه،لکنّ</w:t>
      </w:r>
      <w:r>
        <w:rPr>
          <w:rFonts w:hint="cs"/>
          <w:rtl/>
        </w:rPr>
        <w:t>ی</w:t>
      </w:r>
      <w:r>
        <w:rPr>
          <w:rtl/>
        </w:rPr>
        <w:t xml:space="preserve"> أ</w:t>
      </w:r>
      <w:r>
        <w:rPr>
          <w:rFonts w:hint="cs"/>
          <w:rtl/>
        </w:rPr>
        <w:t>یّ</w:t>
      </w:r>
      <w:r>
        <w:rPr>
          <w:rFonts w:hint="eastAsia"/>
          <w:rtl/>
        </w:rPr>
        <w:t>دت</w:t>
      </w:r>
      <w:r>
        <w:rPr>
          <w:rtl/>
        </w:rPr>
        <w:t xml:space="preserve"> بقوّه ملکوت</w:t>
      </w:r>
      <w:r>
        <w:rPr>
          <w:rFonts w:hint="cs"/>
          <w:rtl/>
        </w:rPr>
        <w:t>یّ</w:t>
      </w:r>
      <w:r>
        <w:rPr>
          <w:rFonts w:hint="eastAsia"/>
          <w:rtl/>
        </w:rPr>
        <w:t>ه</w:t>
      </w:r>
      <w:r>
        <w:rPr>
          <w:rtl/>
        </w:rPr>
        <w:t xml:space="preserve"> و نفس بنور ربّها مض</w:t>
      </w:r>
      <w:r>
        <w:rPr>
          <w:rFonts w:hint="cs"/>
          <w:rtl/>
        </w:rPr>
        <w:t>ی</w:t>
      </w:r>
      <w:r>
        <w:rPr>
          <w:rFonts w:hint="eastAsia"/>
          <w:rtl/>
        </w:rPr>
        <w:t>ئه،</w:t>
      </w:r>
      <w:r>
        <w:rPr>
          <w:rtl/>
        </w:rPr>
        <w:t xml:space="preserve"> و أنا من أحمد کالضوء من الضوء،و اللّه لو تظاهرت العرب عل</w:t>
      </w:r>
      <w:r>
        <w:rPr>
          <w:rFonts w:hint="cs"/>
          <w:rtl/>
        </w:rPr>
        <w:t>ی</w:t>
      </w:r>
      <w:r>
        <w:rPr>
          <w:rtl/>
        </w:rPr>
        <w:t xml:space="preserve"> قتال</w:t>
      </w:r>
      <w:r>
        <w:rPr>
          <w:rFonts w:hint="cs"/>
          <w:rtl/>
        </w:rPr>
        <w:t>ی</w:t>
      </w:r>
      <w:r>
        <w:rPr>
          <w:rtl/>
        </w:rPr>
        <w:t xml:space="preserve"> لما ولّ</w:t>
      </w:r>
      <w:r>
        <w:rPr>
          <w:rFonts w:hint="cs"/>
          <w:rtl/>
        </w:rPr>
        <w:t>ی</w:t>
      </w:r>
      <w:r>
        <w:rPr>
          <w:rFonts w:hint="eastAsia"/>
          <w:rtl/>
        </w:rPr>
        <w:t>ت،</w:t>
      </w:r>
      <w:r>
        <w:rPr>
          <w:rtl/>
        </w:rPr>
        <w:t xml:space="preserve"> و لو أمکنتن</w:t>
      </w:r>
      <w:r>
        <w:rPr>
          <w:rFonts w:hint="cs"/>
          <w:rtl/>
        </w:rPr>
        <w:t>ی</w:t>
      </w:r>
      <w:r>
        <w:rPr>
          <w:rtl/>
        </w:rPr>
        <w:t xml:space="preserve"> الفرصه من رقابها لما بق</w:t>
      </w:r>
      <w:r>
        <w:rPr>
          <w:rFonts w:hint="cs"/>
          <w:rtl/>
        </w:rPr>
        <w:t>ی</w:t>
      </w:r>
      <w:r>
        <w:rPr>
          <w:rFonts w:hint="eastAsia"/>
          <w:rtl/>
        </w:rPr>
        <w:t>ت،و</w:t>
      </w:r>
      <w:r>
        <w:rPr>
          <w:rtl/>
        </w:rPr>
        <w:t xml:space="preserve"> من لم </w:t>
      </w:r>
      <w:r>
        <w:rPr>
          <w:rFonts w:hint="cs"/>
          <w:rtl/>
        </w:rPr>
        <w:t>ی</w:t>
      </w:r>
      <w:r>
        <w:rPr>
          <w:rFonts w:hint="eastAsia"/>
          <w:rtl/>
        </w:rPr>
        <w:t>بال</w:t>
      </w:r>
      <w:r>
        <w:rPr>
          <w:rtl/>
        </w:rPr>
        <w:t xml:space="preserve"> مت</w:t>
      </w:r>
      <w:r>
        <w:rPr>
          <w:rFonts w:hint="cs"/>
          <w:rtl/>
        </w:rPr>
        <w:t>ی</w:t>
      </w:r>
      <w:r>
        <w:rPr>
          <w:rtl/>
        </w:rPr>
        <w:t xml:space="preserve"> حتفه عل</w:t>
      </w:r>
      <w:r>
        <w:rPr>
          <w:rFonts w:hint="cs"/>
          <w:rtl/>
        </w:rPr>
        <w:t>ی</w:t>
      </w:r>
      <w:r>
        <w:rPr>
          <w:rFonts w:hint="eastAsia"/>
          <w:rtl/>
        </w:rPr>
        <w:t>ه</w:t>
      </w:r>
      <w:r>
        <w:rPr>
          <w:rtl/>
        </w:rPr>
        <w:t xml:space="preserve"> ساقط فجنانه ف</w:t>
      </w:r>
      <w:r>
        <w:rPr>
          <w:rFonts w:hint="cs"/>
          <w:rtl/>
        </w:rPr>
        <w:t>ی</w:t>
      </w:r>
      <w:r>
        <w:rPr>
          <w:rtl/>
        </w:rPr>
        <w:t xml:space="preserve"> الملمّات رابط </w:t>
      </w:r>
      <w:r w:rsidRPr="000F2A07">
        <w:rPr>
          <w:rStyle w:val="libFootnotenumChar"/>
          <w:rtl/>
        </w:rPr>
        <w:t>(2)</w:t>
      </w:r>
      <w:r>
        <w:rPr>
          <w:rtl/>
        </w:rPr>
        <w:t xml:space="preserve">. </w:t>
      </w:r>
    </w:p>
    <w:p w:rsidR="00140CA9" w:rsidRDefault="00191CDD" w:rsidP="00191CDD">
      <w:pPr>
        <w:pStyle w:val="libNormal"/>
      </w:pPr>
      <w:r>
        <w:rPr>
          <w:rFonts w:hint="eastAsia"/>
          <w:rtl/>
        </w:rPr>
        <w:t>قوّته</w:t>
      </w:r>
      <w:r>
        <w:rPr>
          <w:rtl/>
        </w:rPr>
        <w:t xml:space="preserve"> ف</w:t>
      </w:r>
      <w:r>
        <w:rPr>
          <w:rFonts w:hint="cs"/>
          <w:rtl/>
        </w:rPr>
        <w:t>ی</w:t>
      </w:r>
      <w:r>
        <w:rPr>
          <w:rtl/>
        </w:rPr>
        <w:t xml:space="preserve"> قلعه باب خ</w:t>
      </w:r>
      <w:r>
        <w:rPr>
          <w:rFonts w:hint="cs"/>
          <w:rtl/>
        </w:rPr>
        <w:t>ی</w:t>
      </w:r>
      <w:r>
        <w:rPr>
          <w:rFonts w:hint="eastAsia"/>
          <w:rtl/>
        </w:rPr>
        <w:t>بر</w:t>
      </w:r>
      <w:r>
        <w:rPr>
          <w:rtl/>
        </w:rPr>
        <w:t xml:space="preserve"> </w:t>
      </w:r>
      <w:r w:rsidRPr="000F2A07">
        <w:rPr>
          <w:rStyle w:val="libFootnotenumChar"/>
          <w:rtl/>
        </w:rPr>
        <w:t>(3)</w:t>
      </w:r>
      <w:r>
        <w:rPr>
          <w:rtl/>
        </w:rPr>
        <w:t xml:space="preserve">. </w:t>
      </w:r>
    </w:p>
    <w:p w:rsidR="00140CA9" w:rsidRDefault="00191CDD" w:rsidP="002D7D0E">
      <w:pPr>
        <w:pStyle w:val="libCenterBold1"/>
      </w:pPr>
      <w:r>
        <w:rPr>
          <w:rFonts w:hint="eastAsia"/>
          <w:rtl/>
        </w:rPr>
        <w:t>أشعار</w:t>
      </w:r>
      <w:r>
        <w:rPr>
          <w:rtl/>
        </w:rPr>
        <w:t xml:space="preserve"> الأزر</w:t>
      </w:r>
      <w:r>
        <w:rPr>
          <w:rFonts w:hint="cs"/>
          <w:rtl/>
        </w:rPr>
        <w:t>ی</w:t>
      </w:r>
      <w:r>
        <w:rPr>
          <w:rtl/>
        </w:rPr>
        <w:t xml:space="preserve"> </w:t>
      </w:r>
    </w:p>
    <w:p w:rsidR="00140CA9" w:rsidRDefault="00191CDD" w:rsidP="00191CDD">
      <w:pPr>
        <w:pStyle w:val="libNormal"/>
        <w:rPr>
          <w:rtl/>
        </w:rPr>
      </w:pPr>
      <w:r w:rsidRPr="002D7D0E">
        <w:rPr>
          <w:rStyle w:val="libBold1Char"/>
          <w:rFonts w:hint="eastAsia"/>
          <w:rtl/>
        </w:rPr>
        <w:t>أقول</w:t>
      </w:r>
      <w:r>
        <w:rPr>
          <w:rtl/>
        </w:rPr>
        <w:t>: و للش</w:t>
      </w:r>
      <w:r>
        <w:rPr>
          <w:rFonts w:hint="cs"/>
          <w:rtl/>
        </w:rPr>
        <w:t>ی</w:t>
      </w:r>
      <w:r>
        <w:rPr>
          <w:rFonts w:hint="eastAsia"/>
          <w:rtl/>
        </w:rPr>
        <w:t>خ</w:t>
      </w:r>
      <w:r>
        <w:rPr>
          <w:rtl/>
        </w:rPr>
        <w:t xml:space="preserve"> الأزر</w:t>
      </w:r>
      <w:r>
        <w:rPr>
          <w:rFonts w:hint="cs"/>
          <w:rtl/>
        </w:rPr>
        <w:t>ی</w:t>
      </w:r>
      <w:r>
        <w:rPr>
          <w:rtl/>
        </w:rPr>
        <w:t xml:space="preserve"> أشعار ف</w:t>
      </w:r>
      <w:r>
        <w:rPr>
          <w:rFonts w:hint="cs"/>
          <w:rtl/>
        </w:rPr>
        <w:t>ی</w:t>
      </w:r>
      <w:r>
        <w:rPr>
          <w:rtl/>
        </w:rPr>
        <w:t xml:space="preserve"> هذا المقام </w:t>
      </w:r>
      <w:r>
        <w:rPr>
          <w:rFonts w:hint="cs"/>
          <w:rtl/>
        </w:rPr>
        <w:t>ی</w:t>
      </w:r>
      <w:r>
        <w:rPr>
          <w:rFonts w:hint="eastAsia"/>
          <w:rtl/>
        </w:rPr>
        <w:t>عجبن</w:t>
      </w:r>
      <w:r>
        <w:rPr>
          <w:rFonts w:hint="cs"/>
          <w:rtl/>
        </w:rPr>
        <w:t>ی</w:t>
      </w:r>
      <w:r>
        <w:rPr>
          <w:rtl/>
        </w:rPr>
        <w:t xml:space="preserve"> نقلها،قال و للّه درّه: </w:t>
      </w:r>
    </w:p>
    <w:tbl>
      <w:tblPr>
        <w:tblStyle w:val="TableGrid"/>
        <w:bidiVisual/>
        <w:tblW w:w="4562" w:type="pct"/>
        <w:tblInd w:w="384" w:type="dxa"/>
        <w:tblLook w:val="01E0"/>
      </w:tblPr>
      <w:tblGrid>
        <w:gridCol w:w="3547"/>
        <w:gridCol w:w="272"/>
        <w:gridCol w:w="3491"/>
      </w:tblGrid>
      <w:tr w:rsidR="002D7D0E" w:rsidTr="00DA704C">
        <w:trPr>
          <w:trHeight w:val="350"/>
        </w:trPr>
        <w:tc>
          <w:tcPr>
            <w:tcW w:w="3920" w:type="dxa"/>
            <w:shd w:val="clear" w:color="auto" w:fill="auto"/>
          </w:tcPr>
          <w:p w:rsidR="002D7D0E" w:rsidRDefault="002D7D0E" w:rsidP="00DA704C">
            <w:pPr>
              <w:pStyle w:val="libPoem"/>
            </w:pPr>
            <w:r>
              <w:rPr>
                <w:rFonts w:hint="eastAsia"/>
                <w:rtl/>
              </w:rPr>
              <w:t>و</w:t>
            </w:r>
            <w:r>
              <w:rPr>
                <w:rtl/>
              </w:rPr>
              <w:t xml:space="preserve"> له </w:t>
            </w:r>
            <w:r>
              <w:rPr>
                <w:rFonts w:hint="cs"/>
                <w:rtl/>
              </w:rPr>
              <w:t>ی</w:t>
            </w:r>
            <w:r>
              <w:rPr>
                <w:rFonts w:hint="eastAsia"/>
                <w:rtl/>
              </w:rPr>
              <w:t>وم</w:t>
            </w:r>
            <w:r>
              <w:rPr>
                <w:rtl/>
              </w:rPr>
              <w:t xml:space="preserve"> خ</w:t>
            </w:r>
            <w:r>
              <w:rPr>
                <w:rFonts w:hint="cs"/>
                <w:rtl/>
              </w:rPr>
              <w:t>ی</w:t>
            </w:r>
            <w:r>
              <w:rPr>
                <w:rFonts w:hint="eastAsia"/>
                <w:rtl/>
              </w:rPr>
              <w:t>بر</w:t>
            </w:r>
            <w:r>
              <w:rPr>
                <w:rtl/>
              </w:rPr>
              <w:t xml:space="preserve"> فتکات</w:t>
            </w:r>
            <w:r w:rsidRPr="00725071">
              <w:rPr>
                <w:rStyle w:val="libPoemTiniChar0"/>
                <w:rtl/>
              </w:rPr>
              <w:br/>
              <w:t> </w:t>
            </w:r>
          </w:p>
        </w:tc>
        <w:tc>
          <w:tcPr>
            <w:tcW w:w="279" w:type="dxa"/>
            <w:shd w:val="clear" w:color="auto" w:fill="auto"/>
          </w:tcPr>
          <w:p w:rsidR="002D7D0E" w:rsidRDefault="002D7D0E" w:rsidP="00DA704C">
            <w:pPr>
              <w:pStyle w:val="libPoem"/>
              <w:rPr>
                <w:rtl/>
              </w:rPr>
            </w:pPr>
          </w:p>
        </w:tc>
        <w:tc>
          <w:tcPr>
            <w:tcW w:w="3881" w:type="dxa"/>
            <w:shd w:val="clear" w:color="auto" w:fill="auto"/>
          </w:tcPr>
          <w:p w:rsidR="002D7D0E" w:rsidRDefault="002D7D0E" w:rsidP="00DA704C">
            <w:pPr>
              <w:pStyle w:val="libPoem"/>
            </w:pPr>
            <w:r>
              <w:rPr>
                <w:rFonts w:hint="eastAsia"/>
                <w:rtl/>
              </w:rPr>
              <w:t>کبرت</w:t>
            </w:r>
            <w:r>
              <w:rPr>
                <w:rtl/>
              </w:rPr>
              <w:t xml:space="preserve"> منظرا عل</w:t>
            </w:r>
            <w:r>
              <w:rPr>
                <w:rFonts w:hint="cs"/>
                <w:rtl/>
              </w:rPr>
              <w:t>ی</w:t>
            </w:r>
            <w:r>
              <w:rPr>
                <w:rtl/>
              </w:rPr>
              <w:t xml:space="preserve"> من رآها</w:t>
            </w:r>
            <w:r w:rsidRPr="00725071">
              <w:rPr>
                <w:rStyle w:val="libPoemTiniChar0"/>
                <w:rtl/>
              </w:rPr>
              <w:br/>
              <w:t> </w:t>
            </w:r>
          </w:p>
        </w:tc>
      </w:tr>
      <w:tr w:rsidR="002D7D0E" w:rsidTr="00DA704C">
        <w:trPr>
          <w:trHeight w:val="350"/>
        </w:trPr>
        <w:tc>
          <w:tcPr>
            <w:tcW w:w="3920" w:type="dxa"/>
          </w:tcPr>
          <w:p w:rsidR="002D7D0E" w:rsidRDefault="002D7D0E" w:rsidP="00DA704C">
            <w:pPr>
              <w:pStyle w:val="libPoem"/>
            </w:pPr>
            <w:r>
              <w:rPr>
                <w:rFonts w:hint="cs"/>
                <w:rtl/>
              </w:rPr>
              <w:t>ی</w:t>
            </w:r>
            <w:r>
              <w:rPr>
                <w:rFonts w:hint="eastAsia"/>
                <w:rtl/>
              </w:rPr>
              <w:t>وم</w:t>
            </w:r>
            <w:r>
              <w:rPr>
                <w:rtl/>
              </w:rPr>
              <w:t xml:space="preserve"> قال النب</w:t>
            </w:r>
            <w:r>
              <w:rPr>
                <w:rFonts w:hint="cs"/>
                <w:rtl/>
              </w:rPr>
              <w:t>یّ</w:t>
            </w:r>
            <w:r>
              <w:rPr>
                <w:rtl/>
              </w:rPr>
              <w:t xml:space="preserve"> انّ</w:t>
            </w:r>
            <w:r>
              <w:rPr>
                <w:rFonts w:hint="cs"/>
                <w:rtl/>
              </w:rPr>
              <w:t>ی</w:t>
            </w:r>
            <w:r>
              <w:rPr>
                <w:rtl/>
              </w:rPr>
              <w:t xml:space="preserve"> لأعط</w:t>
            </w:r>
            <w:r>
              <w:rPr>
                <w:rFonts w:hint="cs"/>
                <w:rtl/>
              </w:rPr>
              <w:t>ی</w:t>
            </w:r>
            <w:r w:rsidRPr="00725071">
              <w:rPr>
                <w:rStyle w:val="libPoemTiniChar0"/>
                <w:rtl/>
              </w:rPr>
              <w:br/>
              <w:t> </w:t>
            </w:r>
          </w:p>
        </w:tc>
        <w:tc>
          <w:tcPr>
            <w:tcW w:w="279" w:type="dxa"/>
          </w:tcPr>
          <w:p w:rsidR="002D7D0E" w:rsidRDefault="002D7D0E" w:rsidP="00DA704C">
            <w:pPr>
              <w:pStyle w:val="libPoem"/>
              <w:rPr>
                <w:rtl/>
              </w:rPr>
            </w:pPr>
          </w:p>
        </w:tc>
        <w:tc>
          <w:tcPr>
            <w:tcW w:w="3881" w:type="dxa"/>
          </w:tcPr>
          <w:p w:rsidR="002D7D0E" w:rsidRDefault="002D7D0E" w:rsidP="00DA704C">
            <w:pPr>
              <w:pStyle w:val="libPoem"/>
            </w:pPr>
            <w:r>
              <w:rPr>
                <w:rFonts w:hint="eastAsia"/>
                <w:rtl/>
              </w:rPr>
              <w:t>را</w:t>
            </w:r>
            <w:r>
              <w:rPr>
                <w:rFonts w:hint="cs"/>
                <w:rtl/>
              </w:rPr>
              <w:t>ی</w:t>
            </w:r>
            <w:r>
              <w:rPr>
                <w:rFonts w:hint="eastAsia"/>
                <w:rtl/>
              </w:rPr>
              <w:t>ت</w:t>
            </w:r>
            <w:r>
              <w:rPr>
                <w:rFonts w:hint="cs"/>
                <w:rtl/>
              </w:rPr>
              <w:t>ی</w:t>
            </w:r>
            <w:r>
              <w:rPr>
                <w:rtl/>
              </w:rPr>
              <w:t xml:space="preserve"> ل</w:t>
            </w:r>
            <w:r>
              <w:rPr>
                <w:rFonts w:hint="cs"/>
                <w:rtl/>
              </w:rPr>
              <w:t>ی</w:t>
            </w:r>
            <w:r>
              <w:rPr>
                <w:rFonts w:hint="eastAsia"/>
                <w:rtl/>
              </w:rPr>
              <w:t>ثها</w:t>
            </w:r>
            <w:r>
              <w:rPr>
                <w:rtl/>
              </w:rPr>
              <w:t xml:space="preserve"> و حام</w:t>
            </w:r>
            <w:r>
              <w:rPr>
                <w:rFonts w:hint="cs"/>
                <w:rtl/>
              </w:rPr>
              <w:t>ی</w:t>
            </w:r>
            <w:r>
              <w:rPr>
                <w:rtl/>
              </w:rPr>
              <w:t xml:space="preserve"> حماها</w:t>
            </w:r>
            <w:r w:rsidRPr="00725071">
              <w:rPr>
                <w:rStyle w:val="libPoemTiniChar0"/>
                <w:rtl/>
              </w:rPr>
              <w:br/>
              <w:t> </w:t>
            </w:r>
          </w:p>
        </w:tc>
      </w:tr>
      <w:tr w:rsidR="002D7D0E" w:rsidTr="00DA704C">
        <w:trPr>
          <w:trHeight w:val="350"/>
        </w:trPr>
        <w:tc>
          <w:tcPr>
            <w:tcW w:w="3920" w:type="dxa"/>
          </w:tcPr>
          <w:p w:rsidR="002D7D0E" w:rsidRDefault="002D7D0E" w:rsidP="00DA704C">
            <w:pPr>
              <w:pStyle w:val="libPoem"/>
            </w:pPr>
            <w:r>
              <w:rPr>
                <w:rFonts w:hint="eastAsia"/>
                <w:rtl/>
              </w:rPr>
              <w:t>فاستطالت</w:t>
            </w:r>
            <w:r>
              <w:rPr>
                <w:rtl/>
              </w:rPr>
              <w:t xml:space="preserve"> أعناق کلّ فر</w:t>
            </w:r>
            <w:r>
              <w:rPr>
                <w:rFonts w:hint="cs"/>
                <w:rtl/>
              </w:rPr>
              <w:t>ی</w:t>
            </w:r>
            <w:r>
              <w:rPr>
                <w:rFonts w:hint="eastAsia"/>
                <w:rtl/>
              </w:rPr>
              <w:t>ق</w:t>
            </w:r>
            <w:r w:rsidRPr="00725071">
              <w:rPr>
                <w:rStyle w:val="libPoemTiniChar0"/>
                <w:rtl/>
              </w:rPr>
              <w:br/>
              <w:t> </w:t>
            </w:r>
          </w:p>
        </w:tc>
        <w:tc>
          <w:tcPr>
            <w:tcW w:w="279" w:type="dxa"/>
          </w:tcPr>
          <w:p w:rsidR="002D7D0E" w:rsidRDefault="002D7D0E" w:rsidP="00DA704C">
            <w:pPr>
              <w:pStyle w:val="libPoem"/>
              <w:rPr>
                <w:rtl/>
              </w:rPr>
            </w:pPr>
          </w:p>
        </w:tc>
        <w:tc>
          <w:tcPr>
            <w:tcW w:w="3881" w:type="dxa"/>
          </w:tcPr>
          <w:p w:rsidR="002D7D0E" w:rsidRDefault="002D7D0E" w:rsidP="00DA704C">
            <w:pPr>
              <w:pStyle w:val="libPoem"/>
            </w:pPr>
            <w:r>
              <w:rPr>
                <w:rFonts w:hint="eastAsia"/>
                <w:rtl/>
              </w:rPr>
              <w:t>ل</w:t>
            </w:r>
            <w:r>
              <w:rPr>
                <w:rFonts w:hint="cs"/>
                <w:rtl/>
              </w:rPr>
              <w:t>ی</w:t>
            </w:r>
            <w:r>
              <w:rPr>
                <w:rFonts w:hint="eastAsia"/>
                <w:rtl/>
              </w:rPr>
              <w:t>روا</w:t>
            </w:r>
            <w:r>
              <w:rPr>
                <w:rtl/>
              </w:rPr>
              <w:t xml:space="preserve"> أ</w:t>
            </w:r>
            <w:r>
              <w:rPr>
                <w:rFonts w:hint="cs"/>
                <w:rtl/>
              </w:rPr>
              <w:t>یّ</w:t>
            </w:r>
            <w:r>
              <w:rPr>
                <w:rtl/>
              </w:rPr>
              <w:t xml:space="preserve"> ماجد </w:t>
            </w:r>
            <w:r>
              <w:rPr>
                <w:rFonts w:hint="cs"/>
                <w:rtl/>
              </w:rPr>
              <w:t>ی</w:t>
            </w:r>
            <w:r>
              <w:rPr>
                <w:rFonts w:hint="eastAsia"/>
                <w:rtl/>
              </w:rPr>
              <w:t>عطاها</w:t>
            </w:r>
            <w:r w:rsidRPr="00725071">
              <w:rPr>
                <w:rStyle w:val="libPoemTiniChar0"/>
                <w:rtl/>
              </w:rPr>
              <w:br/>
              <w:t> </w:t>
            </w:r>
          </w:p>
        </w:tc>
      </w:tr>
      <w:tr w:rsidR="002D7D0E" w:rsidTr="00DA704C">
        <w:trPr>
          <w:trHeight w:val="350"/>
        </w:trPr>
        <w:tc>
          <w:tcPr>
            <w:tcW w:w="3920" w:type="dxa"/>
          </w:tcPr>
          <w:p w:rsidR="002D7D0E" w:rsidRDefault="002D7D0E" w:rsidP="00DA704C">
            <w:pPr>
              <w:pStyle w:val="libPoem"/>
            </w:pPr>
            <w:r>
              <w:rPr>
                <w:rFonts w:hint="eastAsia"/>
                <w:rtl/>
              </w:rPr>
              <w:t>فدعا</w:t>
            </w:r>
            <w:r>
              <w:rPr>
                <w:rtl/>
              </w:rPr>
              <w:t xml:space="preserve"> أ</w:t>
            </w:r>
            <w:r>
              <w:rPr>
                <w:rFonts w:hint="cs"/>
                <w:rtl/>
              </w:rPr>
              <w:t>ی</w:t>
            </w:r>
            <w:r>
              <w:rPr>
                <w:rFonts w:hint="eastAsia"/>
                <w:rtl/>
              </w:rPr>
              <w:t>ن</w:t>
            </w:r>
            <w:r>
              <w:rPr>
                <w:rtl/>
              </w:rPr>
              <w:t xml:space="preserve"> وارث الحلم و البأس</w:t>
            </w:r>
            <w:r w:rsidRPr="00725071">
              <w:rPr>
                <w:rStyle w:val="libPoemTiniChar0"/>
                <w:rtl/>
              </w:rPr>
              <w:br/>
              <w:t> </w:t>
            </w:r>
          </w:p>
        </w:tc>
        <w:tc>
          <w:tcPr>
            <w:tcW w:w="279" w:type="dxa"/>
          </w:tcPr>
          <w:p w:rsidR="002D7D0E" w:rsidRDefault="002D7D0E" w:rsidP="00DA704C">
            <w:pPr>
              <w:pStyle w:val="libPoem"/>
              <w:rPr>
                <w:rtl/>
              </w:rPr>
            </w:pPr>
          </w:p>
        </w:tc>
        <w:tc>
          <w:tcPr>
            <w:tcW w:w="3881" w:type="dxa"/>
          </w:tcPr>
          <w:p w:rsidR="002D7D0E" w:rsidRDefault="002D7D0E" w:rsidP="00DA704C">
            <w:pPr>
              <w:pStyle w:val="libPoem"/>
            </w:pPr>
            <w:r>
              <w:rPr>
                <w:rFonts w:hint="eastAsia"/>
                <w:rtl/>
              </w:rPr>
              <w:t>مج</w:t>
            </w:r>
            <w:r>
              <w:rPr>
                <w:rFonts w:hint="cs"/>
                <w:rtl/>
              </w:rPr>
              <w:t>ی</w:t>
            </w:r>
            <w:r>
              <w:rPr>
                <w:rFonts w:hint="eastAsia"/>
                <w:rtl/>
              </w:rPr>
              <w:t>ر</w:t>
            </w:r>
            <w:r>
              <w:rPr>
                <w:rtl/>
              </w:rPr>
              <w:t xml:space="preserve"> الأنام من بأساها</w:t>
            </w:r>
            <w:r w:rsidRPr="00725071">
              <w:rPr>
                <w:rStyle w:val="libPoemTiniChar0"/>
                <w:rtl/>
              </w:rPr>
              <w:br/>
              <w:t> </w:t>
            </w:r>
          </w:p>
        </w:tc>
      </w:tr>
      <w:tr w:rsidR="002D7D0E" w:rsidTr="00DA704C">
        <w:trPr>
          <w:trHeight w:val="350"/>
        </w:trPr>
        <w:tc>
          <w:tcPr>
            <w:tcW w:w="3920" w:type="dxa"/>
          </w:tcPr>
          <w:p w:rsidR="002D7D0E" w:rsidRDefault="002D7D0E" w:rsidP="00DA704C">
            <w:pPr>
              <w:pStyle w:val="libPoem"/>
            </w:pPr>
            <w:r>
              <w:rPr>
                <w:rFonts w:hint="eastAsia"/>
                <w:rtl/>
              </w:rPr>
              <w:t>أ</w:t>
            </w:r>
            <w:r>
              <w:rPr>
                <w:rFonts w:hint="cs"/>
                <w:rtl/>
              </w:rPr>
              <w:t>ی</w:t>
            </w:r>
            <w:r>
              <w:rPr>
                <w:rFonts w:hint="eastAsia"/>
                <w:rtl/>
              </w:rPr>
              <w:t>ن</w:t>
            </w:r>
            <w:r>
              <w:rPr>
                <w:rtl/>
              </w:rPr>
              <w:t xml:space="preserve"> ذو النجده العل</w:t>
            </w:r>
            <w:r>
              <w:rPr>
                <w:rFonts w:hint="cs"/>
                <w:rtl/>
              </w:rPr>
              <w:t>ی</w:t>
            </w:r>
            <w:r>
              <w:rPr>
                <w:rtl/>
              </w:rPr>
              <w:t xml:space="preserve"> لو دعته</w:t>
            </w:r>
            <w:r w:rsidRPr="00725071">
              <w:rPr>
                <w:rStyle w:val="libPoemTiniChar0"/>
                <w:rtl/>
              </w:rPr>
              <w:br/>
              <w:t> </w:t>
            </w:r>
          </w:p>
        </w:tc>
        <w:tc>
          <w:tcPr>
            <w:tcW w:w="279" w:type="dxa"/>
          </w:tcPr>
          <w:p w:rsidR="002D7D0E" w:rsidRDefault="002D7D0E" w:rsidP="00DA704C">
            <w:pPr>
              <w:pStyle w:val="libPoem"/>
              <w:rPr>
                <w:rtl/>
              </w:rPr>
            </w:pPr>
          </w:p>
        </w:tc>
        <w:tc>
          <w:tcPr>
            <w:tcW w:w="3881" w:type="dxa"/>
          </w:tcPr>
          <w:p w:rsidR="002D7D0E" w:rsidRDefault="002D7D0E" w:rsidP="00DA704C">
            <w:pPr>
              <w:pStyle w:val="libPoem"/>
            </w:pPr>
            <w:r>
              <w:rPr>
                <w:rFonts w:hint="eastAsia"/>
                <w:rtl/>
              </w:rPr>
              <w:t>ف</w:t>
            </w:r>
            <w:r>
              <w:rPr>
                <w:rFonts w:hint="cs"/>
                <w:rtl/>
              </w:rPr>
              <w:t>ی</w:t>
            </w:r>
            <w:r>
              <w:rPr>
                <w:rtl/>
              </w:rPr>
              <w:t xml:space="preserve"> الثر</w:t>
            </w:r>
            <w:r>
              <w:rPr>
                <w:rFonts w:hint="cs"/>
                <w:rtl/>
              </w:rPr>
              <w:t>یّ</w:t>
            </w:r>
            <w:r>
              <w:rPr>
                <w:rFonts w:hint="eastAsia"/>
                <w:rtl/>
              </w:rPr>
              <w:t>ا</w:t>
            </w:r>
            <w:r>
              <w:rPr>
                <w:rtl/>
              </w:rPr>
              <w:t xml:space="preserve"> مروعه لبّاها</w:t>
            </w:r>
            <w:r w:rsidRPr="00725071">
              <w:rPr>
                <w:rStyle w:val="libPoemTiniChar0"/>
                <w:rtl/>
              </w:rPr>
              <w:br/>
              <w:t> </w:t>
            </w:r>
          </w:p>
        </w:tc>
      </w:tr>
      <w:tr w:rsidR="002D7D0E" w:rsidTr="00DA704C">
        <w:tblPrEx>
          <w:tblLook w:val="04A0"/>
        </w:tblPrEx>
        <w:trPr>
          <w:trHeight w:val="350"/>
        </w:trPr>
        <w:tc>
          <w:tcPr>
            <w:tcW w:w="3920" w:type="dxa"/>
          </w:tcPr>
          <w:p w:rsidR="002D7D0E" w:rsidRDefault="002D7D0E" w:rsidP="00DA704C">
            <w:pPr>
              <w:pStyle w:val="libPoem"/>
            </w:pPr>
            <w:r>
              <w:rPr>
                <w:rFonts w:hint="eastAsia"/>
                <w:rtl/>
              </w:rPr>
              <w:t>فأتاه</w:t>
            </w:r>
            <w:r>
              <w:rPr>
                <w:rtl/>
              </w:rPr>
              <w:t xml:space="preserve"> الوص</w:t>
            </w:r>
            <w:r>
              <w:rPr>
                <w:rFonts w:hint="cs"/>
                <w:rtl/>
              </w:rPr>
              <w:t>یّ</w:t>
            </w:r>
            <w:r>
              <w:rPr>
                <w:rtl/>
              </w:rPr>
              <w:t xml:space="preserve"> أرمد ع</w:t>
            </w:r>
            <w:r>
              <w:rPr>
                <w:rFonts w:hint="cs"/>
                <w:rtl/>
              </w:rPr>
              <w:t>ی</w:t>
            </w:r>
            <w:r>
              <w:rPr>
                <w:rFonts w:hint="eastAsia"/>
                <w:rtl/>
              </w:rPr>
              <w:t>ن</w:t>
            </w:r>
            <w:r w:rsidRPr="00725071">
              <w:rPr>
                <w:rStyle w:val="libPoemTiniChar0"/>
                <w:rtl/>
              </w:rPr>
              <w:br/>
              <w:t> </w:t>
            </w:r>
          </w:p>
        </w:tc>
        <w:tc>
          <w:tcPr>
            <w:tcW w:w="279" w:type="dxa"/>
          </w:tcPr>
          <w:p w:rsidR="002D7D0E" w:rsidRDefault="002D7D0E" w:rsidP="00DA704C">
            <w:pPr>
              <w:pStyle w:val="libPoem"/>
              <w:rPr>
                <w:rtl/>
              </w:rPr>
            </w:pPr>
          </w:p>
        </w:tc>
        <w:tc>
          <w:tcPr>
            <w:tcW w:w="3881" w:type="dxa"/>
          </w:tcPr>
          <w:p w:rsidR="002D7D0E" w:rsidRDefault="002D7D0E" w:rsidP="00DA704C">
            <w:pPr>
              <w:pStyle w:val="libPoem"/>
            </w:pPr>
            <w:r>
              <w:rPr>
                <w:rFonts w:hint="eastAsia"/>
                <w:rtl/>
              </w:rPr>
              <w:t>فسقاها</w:t>
            </w:r>
            <w:r>
              <w:rPr>
                <w:rtl/>
              </w:rPr>
              <w:t xml:space="preserve"> من ر</w:t>
            </w:r>
            <w:r>
              <w:rPr>
                <w:rFonts w:hint="cs"/>
                <w:rtl/>
              </w:rPr>
              <w:t>ی</w:t>
            </w:r>
            <w:r>
              <w:rPr>
                <w:rFonts w:hint="eastAsia"/>
                <w:rtl/>
              </w:rPr>
              <w:t>قه</w:t>
            </w:r>
            <w:r>
              <w:rPr>
                <w:rtl/>
              </w:rPr>
              <w:t xml:space="preserve"> فشفاها</w:t>
            </w:r>
            <w:r w:rsidRPr="00725071">
              <w:rPr>
                <w:rStyle w:val="libPoemTiniChar0"/>
                <w:rtl/>
              </w:rPr>
              <w:br/>
              <w:t> </w:t>
            </w:r>
          </w:p>
        </w:tc>
      </w:tr>
      <w:tr w:rsidR="002D7D0E" w:rsidTr="00DA704C">
        <w:tblPrEx>
          <w:tblLook w:val="04A0"/>
        </w:tblPrEx>
        <w:trPr>
          <w:trHeight w:val="350"/>
        </w:trPr>
        <w:tc>
          <w:tcPr>
            <w:tcW w:w="3920" w:type="dxa"/>
          </w:tcPr>
          <w:p w:rsidR="002D7D0E" w:rsidRDefault="002D7D0E" w:rsidP="00DA704C">
            <w:pPr>
              <w:pStyle w:val="libPoem"/>
            </w:pPr>
            <w:r>
              <w:rPr>
                <w:rFonts w:hint="eastAsia"/>
                <w:rtl/>
              </w:rPr>
              <w:t>و</w:t>
            </w:r>
            <w:r>
              <w:rPr>
                <w:rtl/>
              </w:rPr>
              <w:t xml:space="preserve"> مض</w:t>
            </w:r>
            <w:r>
              <w:rPr>
                <w:rFonts w:hint="cs"/>
                <w:rtl/>
              </w:rPr>
              <w:t>ی</w:t>
            </w:r>
            <w:r>
              <w:rPr>
                <w:rtl/>
              </w:rPr>
              <w:t xml:space="preserve"> </w:t>
            </w:r>
            <w:r>
              <w:rPr>
                <w:rFonts w:hint="cs"/>
                <w:rtl/>
              </w:rPr>
              <w:t>ی</w:t>
            </w:r>
            <w:r>
              <w:rPr>
                <w:rFonts w:hint="eastAsia"/>
                <w:rtl/>
              </w:rPr>
              <w:t>طلب</w:t>
            </w:r>
            <w:r>
              <w:rPr>
                <w:rtl/>
              </w:rPr>
              <w:t xml:space="preserve"> الصفوف فولّت</w:t>
            </w:r>
            <w:r w:rsidRPr="00725071">
              <w:rPr>
                <w:rStyle w:val="libPoemTiniChar0"/>
                <w:rtl/>
              </w:rPr>
              <w:br/>
              <w:t> </w:t>
            </w:r>
          </w:p>
        </w:tc>
        <w:tc>
          <w:tcPr>
            <w:tcW w:w="279" w:type="dxa"/>
          </w:tcPr>
          <w:p w:rsidR="002D7D0E" w:rsidRDefault="002D7D0E" w:rsidP="00DA704C">
            <w:pPr>
              <w:pStyle w:val="libPoem"/>
              <w:rPr>
                <w:rtl/>
              </w:rPr>
            </w:pPr>
          </w:p>
        </w:tc>
        <w:tc>
          <w:tcPr>
            <w:tcW w:w="3881" w:type="dxa"/>
          </w:tcPr>
          <w:p w:rsidR="002D7D0E" w:rsidRDefault="002D7D0E" w:rsidP="00DA704C">
            <w:pPr>
              <w:pStyle w:val="libPoem"/>
            </w:pPr>
            <w:r>
              <w:rPr>
                <w:rFonts w:hint="eastAsia"/>
                <w:rtl/>
              </w:rPr>
              <w:t>عنه</w:t>
            </w:r>
            <w:r>
              <w:rPr>
                <w:rtl/>
              </w:rPr>
              <w:t xml:space="preserve"> علما بأنّه أمضاها</w:t>
            </w:r>
            <w:r w:rsidRPr="00725071">
              <w:rPr>
                <w:rStyle w:val="libPoemTiniChar0"/>
                <w:rtl/>
              </w:rPr>
              <w:br/>
              <w:t> </w:t>
            </w:r>
          </w:p>
        </w:tc>
      </w:tr>
      <w:tr w:rsidR="002D7D0E" w:rsidTr="00DA704C">
        <w:tblPrEx>
          <w:tblLook w:val="04A0"/>
        </w:tblPrEx>
        <w:trPr>
          <w:trHeight w:val="350"/>
        </w:trPr>
        <w:tc>
          <w:tcPr>
            <w:tcW w:w="3920" w:type="dxa"/>
          </w:tcPr>
          <w:p w:rsidR="002D7D0E" w:rsidRDefault="002D7D0E" w:rsidP="00DA704C">
            <w:pPr>
              <w:pStyle w:val="libPoem"/>
            </w:pPr>
            <w:r>
              <w:rPr>
                <w:rFonts w:hint="eastAsia"/>
                <w:rtl/>
              </w:rPr>
              <w:t>و</w:t>
            </w:r>
            <w:r>
              <w:rPr>
                <w:rtl/>
              </w:rPr>
              <w:t xml:space="preserve"> بر</w:t>
            </w:r>
            <w:r>
              <w:rPr>
                <w:rFonts w:hint="cs"/>
                <w:rtl/>
              </w:rPr>
              <w:t>ی</w:t>
            </w:r>
            <w:r>
              <w:rPr>
                <w:rtl/>
              </w:rPr>
              <w:t xml:space="preserve"> مرحبا بکفّ اقتدار</w:t>
            </w:r>
            <w:r w:rsidRPr="00725071">
              <w:rPr>
                <w:rStyle w:val="libPoemTiniChar0"/>
                <w:rtl/>
              </w:rPr>
              <w:br/>
              <w:t> </w:t>
            </w:r>
          </w:p>
        </w:tc>
        <w:tc>
          <w:tcPr>
            <w:tcW w:w="279" w:type="dxa"/>
          </w:tcPr>
          <w:p w:rsidR="002D7D0E" w:rsidRDefault="002D7D0E" w:rsidP="00DA704C">
            <w:pPr>
              <w:pStyle w:val="libPoem"/>
              <w:rPr>
                <w:rtl/>
              </w:rPr>
            </w:pPr>
          </w:p>
        </w:tc>
        <w:tc>
          <w:tcPr>
            <w:tcW w:w="3881" w:type="dxa"/>
          </w:tcPr>
          <w:p w:rsidR="002D7D0E" w:rsidRDefault="002D7D0E" w:rsidP="00DA704C">
            <w:pPr>
              <w:pStyle w:val="libPoem"/>
            </w:pPr>
            <w:r>
              <w:rPr>
                <w:rFonts w:hint="eastAsia"/>
                <w:rtl/>
              </w:rPr>
              <w:t>أقو</w:t>
            </w:r>
            <w:r>
              <w:rPr>
                <w:rFonts w:hint="cs"/>
                <w:rtl/>
              </w:rPr>
              <w:t>ی</w:t>
            </w:r>
            <w:r>
              <w:rPr>
                <w:rFonts w:hint="eastAsia"/>
                <w:rtl/>
              </w:rPr>
              <w:t>اء</w:t>
            </w:r>
            <w:r>
              <w:rPr>
                <w:rtl/>
              </w:rPr>
              <w:t xml:space="preserve"> الأقدار من ضعفاها</w:t>
            </w:r>
            <w:r w:rsidRPr="00725071">
              <w:rPr>
                <w:rStyle w:val="libPoemTiniChar0"/>
                <w:rtl/>
              </w:rPr>
              <w:br/>
              <w:t> </w:t>
            </w:r>
          </w:p>
        </w:tc>
      </w:tr>
      <w:tr w:rsidR="002D7D0E" w:rsidTr="00DA704C">
        <w:tblPrEx>
          <w:tblLook w:val="04A0"/>
        </w:tblPrEx>
        <w:trPr>
          <w:trHeight w:val="350"/>
        </w:trPr>
        <w:tc>
          <w:tcPr>
            <w:tcW w:w="3920" w:type="dxa"/>
          </w:tcPr>
          <w:p w:rsidR="002D7D0E" w:rsidRDefault="002D7D0E" w:rsidP="00DA704C">
            <w:pPr>
              <w:pStyle w:val="libPoem"/>
            </w:pPr>
            <w:r>
              <w:rPr>
                <w:rFonts w:hint="eastAsia"/>
                <w:rtl/>
              </w:rPr>
              <w:t>و</w:t>
            </w:r>
            <w:r>
              <w:rPr>
                <w:rtl/>
              </w:rPr>
              <w:t xml:space="preserve"> دح</w:t>
            </w:r>
            <w:r>
              <w:rPr>
                <w:rFonts w:hint="cs"/>
                <w:rtl/>
              </w:rPr>
              <w:t>ی</w:t>
            </w:r>
            <w:r>
              <w:rPr>
                <w:rtl/>
              </w:rPr>
              <w:t xml:space="preserve"> بابها بقوّه بأس</w:t>
            </w:r>
            <w:r w:rsidRPr="00725071">
              <w:rPr>
                <w:rStyle w:val="libPoemTiniChar0"/>
                <w:rtl/>
              </w:rPr>
              <w:br/>
              <w:t> </w:t>
            </w:r>
          </w:p>
        </w:tc>
        <w:tc>
          <w:tcPr>
            <w:tcW w:w="279" w:type="dxa"/>
          </w:tcPr>
          <w:p w:rsidR="002D7D0E" w:rsidRDefault="002D7D0E" w:rsidP="00DA704C">
            <w:pPr>
              <w:pStyle w:val="libPoem"/>
              <w:rPr>
                <w:rtl/>
              </w:rPr>
            </w:pPr>
          </w:p>
        </w:tc>
        <w:tc>
          <w:tcPr>
            <w:tcW w:w="3881" w:type="dxa"/>
          </w:tcPr>
          <w:p w:rsidR="002D7D0E" w:rsidRDefault="002D7D0E" w:rsidP="00DA704C">
            <w:pPr>
              <w:pStyle w:val="libPoem"/>
            </w:pPr>
            <w:r>
              <w:rPr>
                <w:rFonts w:hint="eastAsia"/>
                <w:rtl/>
              </w:rPr>
              <w:t>لو</w:t>
            </w:r>
            <w:r>
              <w:rPr>
                <w:rtl/>
              </w:rPr>
              <w:t xml:space="preserve"> حمته الأفلاک منه دحاها</w:t>
            </w:r>
            <w:r w:rsidRPr="00725071">
              <w:rPr>
                <w:rStyle w:val="libPoemTiniChar0"/>
                <w:rtl/>
              </w:rPr>
              <w:br/>
              <w:t> </w:t>
            </w:r>
          </w:p>
        </w:tc>
      </w:tr>
    </w:tbl>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79</w:t>
      </w:r>
      <w:r w:rsidR="00191CDD">
        <w:rPr>
          <w:rtl/>
        </w:rPr>
        <w:t>/5</w:t>
      </w:r>
      <w:r w:rsidR="00140CA9">
        <w:rPr>
          <w:rtl/>
        </w:rPr>
        <w:t>2</w:t>
      </w:r>
      <w:r w:rsidR="00191CDD">
        <w:rPr>
          <w:rtl/>
        </w:rPr>
        <w:t>/6،ج:</w:t>
      </w:r>
      <w:r w:rsidR="00140CA9">
        <w:rPr>
          <w:rtl/>
        </w:rPr>
        <w:t>2</w:t>
      </w:r>
      <w:r w:rsidR="00191CDD">
        <w:rPr>
          <w:rtl/>
        </w:rPr>
        <w:t>5/</w:t>
      </w:r>
      <w:r w:rsidR="00140CA9">
        <w:rPr>
          <w:rtl/>
        </w:rPr>
        <w:t>21</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78</w:t>
      </w:r>
      <w:r w:rsidR="00191CDD">
        <w:rPr>
          <w:rtl/>
        </w:rPr>
        <w:t>/5</w:t>
      </w:r>
      <w:r w:rsidR="00140CA9">
        <w:rPr>
          <w:rtl/>
        </w:rPr>
        <w:t>2</w:t>
      </w:r>
      <w:r w:rsidR="00191CDD">
        <w:rPr>
          <w:rtl/>
        </w:rPr>
        <w:t>/6،ج:</w:t>
      </w:r>
      <w:r w:rsidR="00140CA9">
        <w:rPr>
          <w:rtl/>
        </w:rPr>
        <w:t>2</w:t>
      </w:r>
      <w:r w:rsidR="00191CDD">
        <w:rPr>
          <w:rtl/>
        </w:rPr>
        <w:t>6/</w:t>
      </w:r>
      <w:r w:rsidR="00140CA9">
        <w:rPr>
          <w:rtl/>
        </w:rPr>
        <w:t>21</w:t>
      </w:r>
      <w:r w:rsidR="00191CDD">
        <w:rPr>
          <w:rtl/>
        </w:rPr>
        <w:t xml:space="preserve">. </w:t>
      </w:r>
    </w:p>
    <w:p w:rsidR="00D7268C" w:rsidRDefault="00D7268C" w:rsidP="005E32C9">
      <w:pPr>
        <w:pStyle w:val="libFootnote0"/>
        <w:rPr>
          <w:rtl/>
        </w:rPr>
      </w:pPr>
      <w:r>
        <w:rPr>
          <w:rtl/>
        </w:rPr>
        <w:t>(3)</w:t>
      </w:r>
      <w:r w:rsidR="00191CDD">
        <w:rPr>
          <w:rtl/>
        </w:rPr>
        <w:t xml:space="preserve"> ق:5</w:t>
      </w:r>
      <w:r w:rsidR="00140CA9">
        <w:rPr>
          <w:rtl/>
        </w:rPr>
        <w:t>77</w:t>
      </w:r>
      <w:r w:rsidR="00191CDD">
        <w:rPr>
          <w:rtl/>
        </w:rPr>
        <w:t>/</w:t>
      </w:r>
      <w:r w:rsidR="00140CA9">
        <w:rPr>
          <w:rtl/>
        </w:rPr>
        <w:t>112</w:t>
      </w:r>
      <w:r w:rsidR="00191CDD">
        <w:rPr>
          <w:rtl/>
        </w:rPr>
        <w:t>/</w:t>
      </w:r>
      <w:r w:rsidR="00140CA9">
        <w:rPr>
          <w:rtl/>
        </w:rPr>
        <w:t>9</w:t>
      </w:r>
      <w:r w:rsidR="00191CDD">
        <w:rPr>
          <w:rtl/>
        </w:rPr>
        <w:t>،ج:</w:t>
      </w:r>
      <w:r w:rsidR="00140CA9">
        <w:rPr>
          <w:rtl/>
        </w:rPr>
        <w:t>279</w:t>
      </w:r>
      <w:r w:rsidR="00191CDD">
        <w:rPr>
          <w:rtl/>
        </w:rPr>
        <w:t>/4</w:t>
      </w:r>
      <w:r w:rsidR="00140CA9">
        <w:rPr>
          <w:rtl/>
        </w:rPr>
        <w:t>1</w:t>
      </w:r>
      <w:r w:rsidR="00191CDD">
        <w:rPr>
          <w:rtl/>
        </w:rPr>
        <w:t>.</w:t>
      </w:r>
    </w:p>
    <w:p w:rsidR="00D7268C" w:rsidRDefault="00D7268C" w:rsidP="000F2A07">
      <w:pPr>
        <w:pStyle w:val="libNormal"/>
        <w:rPr>
          <w:rtl/>
        </w:rPr>
      </w:pPr>
      <w:r>
        <w:rPr>
          <w:rtl/>
        </w:rPr>
        <w:br w:type="page"/>
      </w:r>
    </w:p>
    <w:tbl>
      <w:tblPr>
        <w:tblStyle w:val="TableGrid"/>
        <w:bidiVisual/>
        <w:tblW w:w="4562" w:type="pct"/>
        <w:tblInd w:w="384" w:type="dxa"/>
        <w:tblLook w:val="01E0"/>
      </w:tblPr>
      <w:tblGrid>
        <w:gridCol w:w="3547"/>
        <w:gridCol w:w="272"/>
        <w:gridCol w:w="3491"/>
      </w:tblGrid>
      <w:tr w:rsidR="002B4B67" w:rsidTr="00DA704C">
        <w:trPr>
          <w:trHeight w:val="350"/>
        </w:trPr>
        <w:tc>
          <w:tcPr>
            <w:tcW w:w="3920" w:type="dxa"/>
            <w:shd w:val="clear" w:color="auto" w:fill="auto"/>
          </w:tcPr>
          <w:p w:rsidR="002B4B67" w:rsidRDefault="002B4B67" w:rsidP="00DA704C">
            <w:pPr>
              <w:pStyle w:val="libPoem"/>
            </w:pPr>
            <w:r>
              <w:rPr>
                <w:rFonts w:hint="eastAsia"/>
                <w:rtl/>
              </w:rPr>
              <w:t>عائذ</w:t>
            </w:r>
            <w:r>
              <w:rPr>
                <w:rtl/>
              </w:rPr>
              <w:t xml:space="preserve"> للمؤمّل</w:t>
            </w:r>
            <w:r>
              <w:rPr>
                <w:rFonts w:hint="cs"/>
                <w:rtl/>
              </w:rPr>
              <w:t>ی</w:t>
            </w:r>
            <w:r>
              <w:rPr>
                <w:rFonts w:hint="eastAsia"/>
                <w:rtl/>
              </w:rPr>
              <w:t>ن</w:t>
            </w:r>
            <w:r>
              <w:rPr>
                <w:rtl/>
              </w:rPr>
              <w:t xml:space="preserve"> مج</w:t>
            </w:r>
            <w:r>
              <w:rPr>
                <w:rFonts w:hint="cs"/>
                <w:rtl/>
              </w:rPr>
              <w:t>ی</w:t>
            </w:r>
            <w:r>
              <w:rPr>
                <w:rFonts w:hint="eastAsia"/>
                <w:rtl/>
              </w:rPr>
              <w:t>ب</w:t>
            </w:r>
            <w:r w:rsidRPr="00725071">
              <w:rPr>
                <w:rStyle w:val="libPoemTiniChar0"/>
                <w:rtl/>
              </w:rPr>
              <w:br/>
              <w:t> </w:t>
            </w:r>
          </w:p>
        </w:tc>
        <w:tc>
          <w:tcPr>
            <w:tcW w:w="279" w:type="dxa"/>
            <w:shd w:val="clear" w:color="auto" w:fill="auto"/>
          </w:tcPr>
          <w:p w:rsidR="002B4B67" w:rsidRDefault="002B4B67" w:rsidP="00DA704C">
            <w:pPr>
              <w:pStyle w:val="libPoem"/>
              <w:rPr>
                <w:rtl/>
              </w:rPr>
            </w:pPr>
          </w:p>
        </w:tc>
        <w:tc>
          <w:tcPr>
            <w:tcW w:w="3881" w:type="dxa"/>
            <w:shd w:val="clear" w:color="auto" w:fill="auto"/>
          </w:tcPr>
          <w:p w:rsidR="002B4B67" w:rsidRDefault="002B4B67" w:rsidP="00DA704C">
            <w:pPr>
              <w:pStyle w:val="libPoem"/>
            </w:pPr>
            <w:r>
              <w:rPr>
                <w:rFonts w:hint="eastAsia"/>
                <w:rtl/>
              </w:rPr>
              <w:t>سامع</w:t>
            </w:r>
            <w:r>
              <w:rPr>
                <w:rtl/>
              </w:rPr>
              <w:t xml:space="preserve"> ما تسرّ من نجواها</w:t>
            </w:r>
            <w:r w:rsidRPr="00725071">
              <w:rPr>
                <w:rStyle w:val="libPoemTiniChar0"/>
                <w:rtl/>
              </w:rPr>
              <w:br/>
              <w:t> </w:t>
            </w:r>
          </w:p>
        </w:tc>
      </w:tr>
      <w:tr w:rsidR="002B4B67" w:rsidTr="00DA704C">
        <w:trPr>
          <w:trHeight w:val="350"/>
        </w:trPr>
        <w:tc>
          <w:tcPr>
            <w:tcW w:w="3920" w:type="dxa"/>
          </w:tcPr>
          <w:p w:rsidR="002B4B67" w:rsidRDefault="002B4B67" w:rsidP="00DA704C">
            <w:pPr>
              <w:pStyle w:val="libPoem"/>
            </w:pPr>
            <w:r>
              <w:rPr>
                <w:rFonts w:hint="eastAsia"/>
                <w:rtl/>
              </w:rPr>
              <w:t>ألفته</w:t>
            </w:r>
            <w:r>
              <w:rPr>
                <w:rtl/>
              </w:rPr>
              <w:t xml:space="preserve"> بکر العل</w:t>
            </w:r>
            <w:r>
              <w:rPr>
                <w:rFonts w:hint="cs"/>
                <w:rtl/>
              </w:rPr>
              <w:t>ی</w:t>
            </w:r>
            <w:r>
              <w:rPr>
                <w:rtl/>
              </w:rPr>
              <w:t xml:space="preserve"> فه</w:t>
            </w:r>
            <w:r>
              <w:rPr>
                <w:rFonts w:hint="cs"/>
                <w:rtl/>
              </w:rPr>
              <w:t>ی</w:t>
            </w:r>
            <w:r>
              <w:rPr>
                <w:rtl/>
              </w:rPr>
              <w:t xml:space="preserve"> تهو</w:t>
            </w:r>
            <w:r>
              <w:rPr>
                <w:rFonts w:hint="cs"/>
                <w:rtl/>
              </w:rPr>
              <w:t>ی</w:t>
            </w:r>
            <w:r w:rsidRPr="00725071">
              <w:rPr>
                <w:rStyle w:val="libPoemTiniChar0"/>
                <w:rtl/>
              </w:rPr>
              <w:br/>
              <w:t> </w:t>
            </w:r>
          </w:p>
        </w:tc>
        <w:tc>
          <w:tcPr>
            <w:tcW w:w="279" w:type="dxa"/>
          </w:tcPr>
          <w:p w:rsidR="002B4B67" w:rsidRDefault="002B4B67" w:rsidP="00DA704C">
            <w:pPr>
              <w:pStyle w:val="libPoem"/>
              <w:rPr>
                <w:rtl/>
              </w:rPr>
            </w:pPr>
          </w:p>
        </w:tc>
        <w:tc>
          <w:tcPr>
            <w:tcW w:w="3881" w:type="dxa"/>
          </w:tcPr>
          <w:p w:rsidR="002B4B67" w:rsidRDefault="002B4B67" w:rsidP="00DA704C">
            <w:pPr>
              <w:pStyle w:val="libPoem"/>
            </w:pPr>
            <w:r>
              <w:rPr>
                <w:rFonts w:hint="eastAsia"/>
                <w:rtl/>
              </w:rPr>
              <w:t>حسن</w:t>
            </w:r>
            <w:r>
              <w:rPr>
                <w:rtl/>
              </w:rPr>
              <w:t xml:space="preserve"> أخلاقه کما </w:t>
            </w:r>
            <w:r>
              <w:rPr>
                <w:rFonts w:hint="cs"/>
                <w:rtl/>
              </w:rPr>
              <w:t>ی</w:t>
            </w:r>
            <w:r>
              <w:rPr>
                <w:rFonts w:hint="eastAsia"/>
                <w:rtl/>
              </w:rPr>
              <w:t>هواها</w:t>
            </w:r>
            <w:r w:rsidRPr="00725071">
              <w:rPr>
                <w:rStyle w:val="libPoemTiniChar0"/>
                <w:rtl/>
              </w:rPr>
              <w:br/>
              <w:t> </w:t>
            </w:r>
          </w:p>
        </w:tc>
      </w:tr>
      <w:tr w:rsidR="002B4B67" w:rsidTr="00DA704C">
        <w:trPr>
          <w:trHeight w:val="350"/>
        </w:trPr>
        <w:tc>
          <w:tcPr>
            <w:tcW w:w="3920" w:type="dxa"/>
          </w:tcPr>
          <w:p w:rsidR="002B4B67" w:rsidRDefault="002B4B67" w:rsidP="00DA704C">
            <w:pPr>
              <w:pStyle w:val="libPoem"/>
            </w:pPr>
            <w:r>
              <w:rPr>
                <w:rFonts w:hint="eastAsia"/>
                <w:rtl/>
              </w:rPr>
              <w:t>شقّ</w:t>
            </w:r>
            <w:r>
              <w:rPr>
                <w:rtl/>
              </w:rPr>
              <w:t xml:space="preserve"> من اسمه العل</w:t>
            </w:r>
            <w:r>
              <w:rPr>
                <w:rFonts w:hint="cs"/>
                <w:rtl/>
              </w:rPr>
              <w:t>یّ</w:t>
            </w:r>
            <w:r>
              <w:rPr>
                <w:rtl/>
              </w:rPr>
              <w:t xml:space="preserve"> له اسما</w:t>
            </w:r>
            <w:r w:rsidRPr="00725071">
              <w:rPr>
                <w:rStyle w:val="libPoemTiniChar0"/>
                <w:rtl/>
              </w:rPr>
              <w:br/>
              <w:t> </w:t>
            </w:r>
          </w:p>
        </w:tc>
        <w:tc>
          <w:tcPr>
            <w:tcW w:w="279" w:type="dxa"/>
          </w:tcPr>
          <w:p w:rsidR="002B4B67" w:rsidRDefault="002B4B67" w:rsidP="00DA704C">
            <w:pPr>
              <w:pStyle w:val="libPoem"/>
              <w:rPr>
                <w:rtl/>
              </w:rPr>
            </w:pPr>
          </w:p>
        </w:tc>
        <w:tc>
          <w:tcPr>
            <w:tcW w:w="3881" w:type="dxa"/>
          </w:tcPr>
          <w:p w:rsidR="002B4B67" w:rsidRDefault="002B4B67" w:rsidP="00DA704C">
            <w:pPr>
              <w:pStyle w:val="libPoem"/>
            </w:pPr>
            <w:r>
              <w:rPr>
                <w:rFonts w:hint="eastAsia"/>
                <w:rtl/>
              </w:rPr>
              <w:t>فه</w:t>
            </w:r>
            <w:r>
              <w:rPr>
                <w:rFonts w:hint="cs"/>
                <w:rtl/>
              </w:rPr>
              <w:t>ی</w:t>
            </w:r>
            <w:r>
              <w:rPr>
                <w:rtl/>
              </w:rPr>
              <w:t xml:space="preserve"> ذات عل</w:t>
            </w:r>
            <w:r>
              <w:rPr>
                <w:rFonts w:hint="cs"/>
                <w:rtl/>
              </w:rPr>
              <w:t>ی</w:t>
            </w:r>
            <w:r>
              <w:rPr>
                <w:rFonts w:hint="eastAsia"/>
                <w:rtl/>
              </w:rPr>
              <w:t>اء</w:t>
            </w:r>
            <w:r>
              <w:rPr>
                <w:rtl/>
              </w:rPr>
              <w:t xml:space="preserve"> جلّ ثناها</w:t>
            </w:r>
            <w:r w:rsidRPr="00725071">
              <w:rPr>
                <w:rStyle w:val="libPoemTiniChar0"/>
                <w:rtl/>
              </w:rPr>
              <w:br/>
              <w:t> </w:t>
            </w:r>
          </w:p>
        </w:tc>
      </w:tr>
      <w:tr w:rsidR="002B4B67" w:rsidTr="00DA704C">
        <w:trPr>
          <w:trHeight w:val="350"/>
        </w:trPr>
        <w:tc>
          <w:tcPr>
            <w:tcW w:w="3920" w:type="dxa"/>
          </w:tcPr>
          <w:p w:rsidR="002B4B67" w:rsidRDefault="002B4B67" w:rsidP="00DA704C">
            <w:pPr>
              <w:pStyle w:val="libPoem"/>
            </w:pPr>
            <w:r>
              <w:rPr>
                <w:rFonts w:hint="eastAsia"/>
                <w:rtl/>
              </w:rPr>
              <w:t>انّما</w:t>
            </w:r>
            <w:r>
              <w:rPr>
                <w:rtl/>
              </w:rPr>
              <w:t xml:space="preserve"> المصطف</w:t>
            </w:r>
            <w:r>
              <w:rPr>
                <w:rFonts w:hint="cs"/>
                <w:rtl/>
              </w:rPr>
              <w:t>ی</w:t>
            </w:r>
            <w:r>
              <w:rPr>
                <w:rtl/>
              </w:rPr>
              <w:t xml:space="preserve"> مد</w:t>
            </w:r>
            <w:r>
              <w:rPr>
                <w:rFonts w:hint="cs"/>
                <w:rtl/>
              </w:rPr>
              <w:t>ی</w:t>
            </w:r>
            <w:r>
              <w:rPr>
                <w:rFonts w:hint="eastAsia"/>
                <w:rtl/>
              </w:rPr>
              <w:t>نه</w:t>
            </w:r>
            <w:r>
              <w:rPr>
                <w:rtl/>
              </w:rPr>
              <w:t xml:space="preserve"> علم</w:t>
            </w:r>
            <w:r w:rsidRPr="00725071">
              <w:rPr>
                <w:rStyle w:val="libPoemTiniChar0"/>
                <w:rtl/>
              </w:rPr>
              <w:br/>
              <w:t> </w:t>
            </w:r>
          </w:p>
        </w:tc>
        <w:tc>
          <w:tcPr>
            <w:tcW w:w="279" w:type="dxa"/>
          </w:tcPr>
          <w:p w:rsidR="002B4B67" w:rsidRDefault="002B4B67" w:rsidP="00DA704C">
            <w:pPr>
              <w:pStyle w:val="libPoem"/>
              <w:rPr>
                <w:rtl/>
              </w:rPr>
            </w:pPr>
          </w:p>
        </w:tc>
        <w:tc>
          <w:tcPr>
            <w:tcW w:w="3881" w:type="dxa"/>
          </w:tcPr>
          <w:p w:rsidR="002B4B67" w:rsidRDefault="002B4B67" w:rsidP="00DA704C">
            <w:pPr>
              <w:pStyle w:val="libPoem"/>
            </w:pPr>
            <w:r>
              <w:rPr>
                <w:rFonts w:hint="eastAsia"/>
                <w:rtl/>
              </w:rPr>
              <w:t>و</w:t>
            </w:r>
            <w:r>
              <w:rPr>
                <w:rtl/>
              </w:rPr>
              <w:t xml:space="preserve"> هو الباب من أتاه أتاها</w:t>
            </w:r>
            <w:r w:rsidRPr="00725071">
              <w:rPr>
                <w:rStyle w:val="libPoemTiniChar0"/>
                <w:rtl/>
              </w:rPr>
              <w:br/>
              <w:t> </w:t>
            </w:r>
          </w:p>
        </w:tc>
      </w:tr>
      <w:tr w:rsidR="002B4B67" w:rsidTr="00DA704C">
        <w:trPr>
          <w:trHeight w:val="350"/>
        </w:trPr>
        <w:tc>
          <w:tcPr>
            <w:tcW w:w="3920" w:type="dxa"/>
          </w:tcPr>
          <w:p w:rsidR="002B4B67" w:rsidRDefault="002B4B67" w:rsidP="00DA704C">
            <w:pPr>
              <w:pStyle w:val="libPoem"/>
            </w:pPr>
            <w:r>
              <w:rPr>
                <w:rFonts w:hint="eastAsia"/>
                <w:rtl/>
              </w:rPr>
              <w:t>و</w:t>
            </w:r>
            <w:r>
              <w:rPr>
                <w:rtl/>
              </w:rPr>
              <w:t xml:space="preserve"> هما مقلتا العوالم</w:t>
            </w:r>
            <w:r w:rsidRPr="00725071">
              <w:rPr>
                <w:rStyle w:val="libPoemTiniChar0"/>
                <w:rtl/>
              </w:rPr>
              <w:br/>
              <w:t> </w:t>
            </w:r>
          </w:p>
        </w:tc>
        <w:tc>
          <w:tcPr>
            <w:tcW w:w="279" w:type="dxa"/>
          </w:tcPr>
          <w:p w:rsidR="002B4B67" w:rsidRDefault="002B4B67" w:rsidP="00DA704C">
            <w:pPr>
              <w:pStyle w:val="libPoem"/>
              <w:rPr>
                <w:rtl/>
              </w:rPr>
            </w:pPr>
          </w:p>
        </w:tc>
        <w:tc>
          <w:tcPr>
            <w:tcW w:w="3881" w:type="dxa"/>
          </w:tcPr>
          <w:p w:rsidR="002B4B67" w:rsidRDefault="002B4B67" w:rsidP="00DA704C">
            <w:pPr>
              <w:pStyle w:val="libPoem"/>
            </w:pPr>
            <w:r>
              <w:rPr>
                <w:rFonts w:hint="cs"/>
                <w:rtl/>
              </w:rPr>
              <w:t>ی</w:t>
            </w:r>
            <w:r>
              <w:rPr>
                <w:rFonts w:hint="eastAsia"/>
                <w:rtl/>
              </w:rPr>
              <w:t>سراها</w:t>
            </w:r>
            <w:r>
              <w:rPr>
                <w:rtl/>
              </w:rPr>
              <w:t xml:space="preserve"> عل</w:t>
            </w:r>
            <w:r>
              <w:rPr>
                <w:rFonts w:hint="cs"/>
                <w:rtl/>
              </w:rPr>
              <w:t>یّ</w:t>
            </w:r>
            <w:r>
              <w:rPr>
                <w:rtl/>
              </w:rPr>
              <w:t xml:space="preserve"> و أحمد </w:t>
            </w:r>
            <w:r>
              <w:rPr>
                <w:rFonts w:hint="cs"/>
                <w:rtl/>
              </w:rPr>
              <w:t>ی</w:t>
            </w:r>
            <w:r>
              <w:rPr>
                <w:rFonts w:hint="eastAsia"/>
                <w:rtl/>
              </w:rPr>
              <w:t>مناها</w:t>
            </w:r>
            <w:r w:rsidRPr="00725071">
              <w:rPr>
                <w:rStyle w:val="libPoemTiniChar0"/>
                <w:rtl/>
              </w:rPr>
              <w:br/>
              <w:t> </w:t>
            </w:r>
          </w:p>
        </w:tc>
      </w:tr>
    </w:tbl>
    <w:p w:rsidR="00140CA9" w:rsidRDefault="00191CDD" w:rsidP="00DD5BD4">
      <w:pPr>
        <w:pStyle w:val="libBold1"/>
      </w:pPr>
      <w:r>
        <w:rPr>
          <w:rFonts w:hint="eastAsia"/>
          <w:rtl/>
        </w:rPr>
        <w:t>خبز</w:t>
      </w:r>
      <w:r>
        <w:rPr>
          <w:rtl/>
        </w:rPr>
        <w:t xml:space="preserve">: </w:t>
      </w:r>
    </w:p>
    <w:p w:rsidR="00140CA9" w:rsidRDefault="00191CDD" w:rsidP="00DD5BD4">
      <w:pPr>
        <w:pStyle w:val="libCenterBold1"/>
      </w:pPr>
      <w:r>
        <w:rPr>
          <w:rFonts w:hint="eastAsia"/>
          <w:rtl/>
        </w:rPr>
        <w:t>فضل</w:t>
      </w:r>
      <w:r>
        <w:rPr>
          <w:rtl/>
        </w:rPr>
        <w:t xml:space="preserve"> الخبز و إکرامه </w:t>
      </w:r>
    </w:p>
    <w:p w:rsidR="00DD5BD4" w:rsidRDefault="00191CDD" w:rsidP="00DD5BD4">
      <w:pPr>
        <w:pStyle w:val="libNormal"/>
      </w:pPr>
      <w:r>
        <w:rPr>
          <w:rFonts w:hint="eastAsia"/>
          <w:rtl/>
        </w:rPr>
        <w:t>باب</w:t>
      </w:r>
      <w:r>
        <w:rPr>
          <w:rtl/>
        </w:rPr>
        <w:t xml:space="preserve"> فضل الخبز و إکرامه و آداب خبزه و أکله </w:t>
      </w:r>
      <w:r w:rsidRPr="000F2A07">
        <w:rPr>
          <w:rStyle w:val="libFootnotenumChar"/>
          <w:rtl/>
        </w:rPr>
        <w:t>(1)</w:t>
      </w:r>
      <w:r>
        <w:rPr>
          <w:rtl/>
        </w:rPr>
        <w:t>.</w:t>
      </w:r>
    </w:p>
    <w:p w:rsidR="00140CA9" w:rsidRDefault="00191CDD" w:rsidP="00DD5BD4">
      <w:pPr>
        <w:pStyle w:val="libNormal"/>
      </w:pPr>
      <w:r w:rsidRPr="00DD5BD4">
        <w:rPr>
          <w:rStyle w:val="libBold1Char"/>
          <w:rFonts w:hint="eastAsia"/>
          <w:rtl/>
        </w:rPr>
        <w:t>قرب</w:t>
      </w:r>
      <w:r w:rsidRPr="00DD5BD4">
        <w:rPr>
          <w:rStyle w:val="libBold1Char"/>
          <w:rtl/>
        </w:rPr>
        <w:t xml:space="preserve"> الإسناد</w:t>
      </w:r>
      <w:r>
        <w:rPr>
          <w:rtl/>
        </w:rPr>
        <w:t>:عن جعفر عن أب</w:t>
      </w:r>
      <w:r>
        <w:rPr>
          <w:rFonts w:hint="cs"/>
          <w:rtl/>
        </w:rPr>
        <w:t>ی</w:t>
      </w:r>
      <w:r>
        <w:rPr>
          <w:rFonts w:hint="eastAsia"/>
          <w:rtl/>
        </w:rPr>
        <w:t>ه</w:t>
      </w:r>
      <w:r>
        <w:rPr>
          <w:rtl/>
        </w:rPr>
        <w:t xml:space="preserve"> </w:t>
      </w:r>
      <w:r w:rsidR="00F2741C" w:rsidRPr="00F2741C">
        <w:rPr>
          <w:rStyle w:val="libAlaemChar"/>
          <w:rtl/>
        </w:rPr>
        <w:t>عليهما‌السلام</w:t>
      </w:r>
      <w:r>
        <w:rPr>
          <w:rtl/>
        </w:rPr>
        <w:t>: انّ عل</w:t>
      </w:r>
      <w:r>
        <w:rPr>
          <w:rFonts w:hint="cs"/>
          <w:rtl/>
        </w:rPr>
        <w:t>یّ</w:t>
      </w:r>
      <w:r>
        <w:rPr>
          <w:rFonts w:hint="eastAsia"/>
          <w:rtl/>
        </w:rPr>
        <w:t>ا</w:t>
      </w:r>
      <w:r>
        <w:rPr>
          <w:rtl/>
        </w:rPr>
        <w:t xml:space="preserve"> کان </w:t>
      </w:r>
      <w:r>
        <w:rPr>
          <w:rFonts w:hint="cs"/>
          <w:rtl/>
        </w:rPr>
        <w:t>ی</w:t>
      </w:r>
      <w:r>
        <w:rPr>
          <w:rFonts w:hint="eastAsia"/>
          <w:rtl/>
        </w:rPr>
        <w:t>عاتب</w:t>
      </w:r>
      <w:r>
        <w:rPr>
          <w:rtl/>
        </w:rPr>
        <w:t xml:space="preserve"> خدمه ف</w:t>
      </w:r>
      <w:r>
        <w:rPr>
          <w:rFonts w:hint="cs"/>
          <w:rtl/>
        </w:rPr>
        <w:t>ی</w:t>
      </w:r>
      <w:r>
        <w:rPr>
          <w:rtl/>
        </w:rPr>
        <w:t xml:space="preserve"> تخم</w:t>
      </w:r>
      <w:r>
        <w:rPr>
          <w:rFonts w:hint="cs"/>
          <w:rtl/>
        </w:rPr>
        <w:t>ی</w:t>
      </w:r>
      <w:r>
        <w:rPr>
          <w:rFonts w:hint="eastAsia"/>
          <w:rtl/>
        </w:rPr>
        <w:t>ر</w:t>
      </w:r>
      <w:r>
        <w:rPr>
          <w:rtl/>
        </w:rPr>
        <w:t xml:space="preserve"> الخم</w:t>
      </w:r>
      <w:r>
        <w:rPr>
          <w:rFonts w:hint="cs"/>
          <w:rtl/>
        </w:rPr>
        <w:t>ی</w:t>
      </w:r>
      <w:r>
        <w:rPr>
          <w:rFonts w:hint="eastAsia"/>
          <w:rtl/>
        </w:rPr>
        <w:t>ر</w:t>
      </w:r>
      <w:r>
        <w:rPr>
          <w:rtl/>
        </w:rPr>
        <w:t xml:space="preserve"> ف</w:t>
      </w:r>
      <w:r>
        <w:rPr>
          <w:rFonts w:hint="cs"/>
          <w:rtl/>
        </w:rPr>
        <w:t>ی</w:t>
      </w:r>
      <w:r>
        <w:rPr>
          <w:rFonts w:hint="eastAsia"/>
          <w:rtl/>
        </w:rPr>
        <w:t>قول</w:t>
      </w:r>
      <w:r>
        <w:rPr>
          <w:rtl/>
        </w:rPr>
        <w:t xml:space="preserve">:هو أکثر للخبز. </w:t>
      </w:r>
    </w:p>
    <w:p w:rsidR="00DD5BD4" w:rsidRDefault="00191CDD" w:rsidP="00DD5BD4">
      <w:pPr>
        <w:pStyle w:val="libNormal"/>
      </w:pPr>
      <w:r w:rsidRPr="00DD5BD4">
        <w:rPr>
          <w:rStyle w:val="libBold1Char"/>
          <w:rFonts w:hint="eastAsia"/>
          <w:rtl/>
        </w:rPr>
        <w:t>ب</w:t>
      </w:r>
      <w:r w:rsidRPr="00DD5BD4">
        <w:rPr>
          <w:rStyle w:val="libBold1Char"/>
          <w:rFonts w:hint="cs"/>
          <w:rtl/>
        </w:rPr>
        <w:t>ی</w:t>
      </w:r>
      <w:r w:rsidRPr="00DD5BD4">
        <w:rPr>
          <w:rStyle w:val="libBold1Char"/>
          <w:rFonts w:hint="eastAsia"/>
          <w:rtl/>
        </w:rPr>
        <w:t>ان</w:t>
      </w:r>
      <w:r>
        <w:rPr>
          <w:rtl/>
        </w:rPr>
        <w:t>: تخم</w:t>
      </w:r>
      <w:r>
        <w:rPr>
          <w:rFonts w:hint="cs"/>
          <w:rtl/>
        </w:rPr>
        <w:t>ی</w:t>
      </w:r>
      <w:r>
        <w:rPr>
          <w:rFonts w:hint="eastAsia"/>
          <w:rtl/>
        </w:rPr>
        <w:t>ر</w:t>
      </w:r>
      <w:r>
        <w:rPr>
          <w:rtl/>
        </w:rPr>
        <w:t xml:space="preserve"> الخم</w:t>
      </w:r>
      <w:r>
        <w:rPr>
          <w:rFonts w:hint="cs"/>
          <w:rtl/>
        </w:rPr>
        <w:t>ی</w:t>
      </w:r>
      <w:r>
        <w:rPr>
          <w:rFonts w:hint="eastAsia"/>
          <w:rtl/>
        </w:rPr>
        <w:t>ر</w:t>
      </w:r>
      <w:r>
        <w:rPr>
          <w:rtl/>
        </w:rPr>
        <w:t xml:space="preserve"> أ</w:t>
      </w:r>
      <w:r>
        <w:rPr>
          <w:rFonts w:hint="cs"/>
          <w:rtl/>
        </w:rPr>
        <w:t>ی</w:t>
      </w:r>
      <w:r>
        <w:rPr>
          <w:rtl/>
        </w:rPr>
        <w:t xml:space="preserve"> تغط</w:t>
      </w:r>
      <w:r>
        <w:rPr>
          <w:rFonts w:hint="cs"/>
          <w:rtl/>
        </w:rPr>
        <w:t>ی</w:t>
      </w:r>
      <w:r>
        <w:rPr>
          <w:rFonts w:hint="eastAsia"/>
          <w:rtl/>
        </w:rPr>
        <w:t>ته</w:t>
      </w:r>
      <w:r>
        <w:rPr>
          <w:rtl/>
        </w:rPr>
        <w:t xml:space="preserve"> بثوب عند الخبز أو قبله أ</w:t>
      </w:r>
      <w:r>
        <w:rPr>
          <w:rFonts w:hint="cs"/>
          <w:rtl/>
        </w:rPr>
        <w:t>ی</w:t>
      </w:r>
      <w:r>
        <w:rPr>
          <w:rFonts w:hint="eastAsia"/>
          <w:rtl/>
        </w:rPr>
        <w:t>ضا،فانّ</w:t>
      </w:r>
      <w:r>
        <w:rPr>
          <w:rtl/>
        </w:rPr>
        <w:t xml:space="preserve"> وقوع الأع</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ممّا </w:t>
      </w:r>
      <w:r>
        <w:rPr>
          <w:rFonts w:hint="cs"/>
          <w:rtl/>
        </w:rPr>
        <w:t>ی</w:t>
      </w:r>
      <w:r>
        <w:rPr>
          <w:rFonts w:hint="eastAsia"/>
          <w:rtl/>
        </w:rPr>
        <w:t>ذهب</w:t>
      </w:r>
      <w:r>
        <w:rPr>
          <w:rtl/>
        </w:rPr>
        <w:t xml:space="preserve"> ببرکته،و لا استبعاد ف</w:t>
      </w:r>
      <w:r>
        <w:rPr>
          <w:rFonts w:hint="cs"/>
          <w:rtl/>
        </w:rPr>
        <w:t>ی</w:t>
      </w:r>
      <w:r>
        <w:rPr>
          <w:rtl/>
        </w:rPr>
        <w:t xml:space="preserve"> أن </w:t>
      </w:r>
      <w:r>
        <w:rPr>
          <w:rFonts w:hint="cs"/>
          <w:rtl/>
        </w:rPr>
        <w:t>ی</w:t>
      </w:r>
      <w:r>
        <w:rPr>
          <w:rFonts w:hint="eastAsia"/>
          <w:rtl/>
        </w:rPr>
        <w:t>کثر</w:t>
      </w:r>
      <w:r>
        <w:rPr>
          <w:rtl/>
        </w:rPr>
        <w:t xml:space="preserve"> اللّه الخم</w:t>
      </w:r>
      <w:r>
        <w:rPr>
          <w:rFonts w:hint="cs"/>
          <w:rtl/>
        </w:rPr>
        <w:t>ی</w:t>
      </w:r>
      <w:r>
        <w:rPr>
          <w:rFonts w:hint="eastAsia"/>
          <w:rtl/>
        </w:rPr>
        <w:t>ر</w:t>
      </w:r>
      <w:r>
        <w:rPr>
          <w:rtl/>
        </w:rPr>
        <w:t xml:space="preserve"> بذلک،أو المراد منه به ترکه زمانا طو</w:t>
      </w:r>
      <w:r>
        <w:rPr>
          <w:rFonts w:hint="cs"/>
          <w:rtl/>
        </w:rPr>
        <w:t>ی</w:t>
      </w:r>
      <w:r>
        <w:rPr>
          <w:rFonts w:hint="eastAsia"/>
          <w:rtl/>
        </w:rPr>
        <w:t>لا</w:t>
      </w:r>
      <w:r>
        <w:rPr>
          <w:rtl/>
        </w:rPr>
        <w:t xml:space="preserve"> حتّ</w:t>
      </w:r>
      <w:r>
        <w:rPr>
          <w:rFonts w:hint="cs"/>
          <w:rtl/>
        </w:rPr>
        <w:t>ی</w:t>
      </w:r>
      <w:r>
        <w:rPr>
          <w:rtl/>
        </w:rPr>
        <w:t xml:space="preserve"> </w:t>
      </w:r>
      <w:r>
        <w:rPr>
          <w:rFonts w:hint="cs"/>
          <w:rtl/>
        </w:rPr>
        <w:t>ی</w:t>
      </w:r>
      <w:r>
        <w:rPr>
          <w:rFonts w:hint="eastAsia"/>
          <w:rtl/>
        </w:rPr>
        <w:t>جود</w:t>
      </w:r>
      <w:r>
        <w:rPr>
          <w:rtl/>
        </w:rPr>
        <w:t xml:space="preserve"> و کونه سببا للز</w:t>
      </w:r>
      <w:r>
        <w:rPr>
          <w:rFonts w:hint="cs"/>
          <w:rtl/>
        </w:rPr>
        <w:t>ی</w:t>
      </w:r>
      <w:r>
        <w:rPr>
          <w:rFonts w:hint="eastAsia"/>
          <w:rtl/>
        </w:rPr>
        <w:t>اده</w:t>
      </w:r>
      <w:r>
        <w:rPr>
          <w:rtl/>
        </w:rPr>
        <w:t xml:space="preserve"> و البرکه و النفع ظاهر مجرّب </w:t>
      </w:r>
      <w:r w:rsidRPr="000F2A07">
        <w:rPr>
          <w:rStyle w:val="libFootnotenumChar"/>
          <w:rtl/>
        </w:rPr>
        <w:t>(2)</w:t>
      </w:r>
      <w:r>
        <w:rPr>
          <w:rtl/>
        </w:rPr>
        <w:t>.</w:t>
      </w:r>
    </w:p>
    <w:p w:rsidR="00DD5BD4" w:rsidRDefault="00191CDD" w:rsidP="00DD5BD4">
      <w:pPr>
        <w:pStyle w:val="libNormal"/>
      </w:pPr>
      <w:r w:rsidRPr="00DD5BD4">
        <w:rPr>
          <w:rStyle w:val="libBold1Char"/>
          <w:rFonts w:hint="eastAsia"/>
          <w:rtl/>
        </w:rPr>
        <w:t>المحاسن</w:t>
      </w:r>
      <w:r>
        <w:rPr>
          <w:rtl/>
        </w:rPr>
        <w:t xml:space="preserve">:قال رسول اللّه </w:t>
      </w:r>
      <w:r w:rsidR="00F2741C" w:rsidRPr="00F2741C">
        <w:rPr>
          <w:rStyle w:val="libAlaemChar"/>
          <w:rtl/>
        </w:rPr>
        <w:t>صلى‌الله‌عليه‌وآله‌وسلم</w:t>
      </w:r>
      <w:r>
        <w:rPr>
          <w:rtl/>
        </w:rPr>
        <w:t>: اللّهم بارک لنا ف</w:t>
      </w:r>
      <w:r>
        <w:rPr>
          <w:rFonts w:hint="cs"/>
          <w:rtl/>
        </w:rPr>
        <w:t>ی</w:t>
      </w:r>
      <w:r>
        <w:rPr>
          <w:rtl/>
        </w:rPr>
        <w:t xml:space="preserve"> الخبز و لا تفرّق ب</w:t>
      </w:r>
      <w:r>
        <w:rPr>
          <w:rFonts w:hint="cs"/>
          <w:rtl/>
        </w:rPr>
        <w:t>ی</w:t>
      </w:r>
      <w:r>
        <w:rPr>
          <w:rFonts w:hint="eastAsia"/>
          <w:rtl/>
        </w:rPr>
        <w:t>ننا</w:t>
      </w:r>
      <w:r>
        <w:rPr>
          <w:rtl/>
        </w:rPr>
        <w:t xml:space="preserve"> و ب</w:t>
      </w:r>
      <w:r>
        <w:rPr>
          <w:rFonts w:hint="cs"/>
          <w:rtl/>
        </w:rPr>
        <w:t>ی</w:t>
      </w:r>
      <w:r>
        <w:rPr>
          <w:rFonts w:hint="eastAsia"/>
          <w:rtl/>
        </w:rPr>
        <w:t>نه،فلولا</w:t>
      </w:r>
      <w:r>
        <w:rPr>
          <w:rtl/>
        </w:rPr>
        <w:t xml:space="preserve"> الخبز ما صمنا و لا صلّ</w:t>
      </w:r>
      <w:r>
        <w:rPr>
          <w:rFonts w:hint="cs"/>
          <w:rtl/>
        </w:rPr>
        <w:t>ی</w:t>
      </w:r>
      <w:r>
        <w:rPr>
          <w:rFonts w:hint="eastAsia"/>
          <w:rtl/>
        </w:rPr>
        <w:t>نا</w:t>
      </w:r>
      <w:r>
        <w:rPr>
          <w:rtl/>
        </w:rPr>
        <w:t xml:space="preserve"> و لا أدّ</w:t>
      </w:r>
      <w:r>
        <w:rPr>
          <w:rFonts w:hint="cs"/>
          <w:rtl/>
        </w:rPr>
        <w:t>ی</w:t>
      </w:r>
      <w:r>
        <w:rPr>
          <w:rFonts w:hint="eastAsia"/>
          <w:rtl/>
        </w:rPr>
        <w:t>نا</w:t>
      </w:r>
      <w:r>
        <w:rPr>
          <w:rtl/>
        </w:rPr>
        <w:t xml:space="preserve"> فرائض ربّنا.</w:t>
      </w:r>
    </w:p>
    <w:p w:rsidR="00DD5BD4" w:rsidRDefault="00191CDD" w:rsidP="00DD5BD4">
      <w:pPr>
        <w:pStyle w:val="libNormal"/>
      </w:pPr>
      <w:r w:rsidRPr="00DD5BD4">
        <w:rPr>
          <w:rStyle w:val="libBold1Char"/>
          <w:rFonts w:hint="eastAsia"/>
          <w:rtl/>
        </w:rPr>
        <w:t>المحاسن</w:t>
      </w:r>
      <w:r>
        <w:rPr>
          <w:rtl/>
        </w:rPr>
        <w:t xml:space="preserve">:عن الفضل بن </w:t>
      </w:r>
      <w:r>
        <w:rPr>
          <w:rFonts w:hint="cs"/>
          <w:rtl/>
        </w:rPr>
        <w:t>ی</w:t>
      </w:r>
      <w:r>
        <w:rPr>
          <w:rFonts w:hint="eastAsia"/>
          <w:rtl/>
        </w:rPr>
        <w:t>ونس</w:t>
      </w:r>
      <w:r>
        <w:rPr>
          <w:rtl/>
        </w:rPr>
        <w:t xml:space="preserve"> قال: تغدّ</w:t>
      </w:r>
      <w:r>
        <w:rPr>
          <w:rFonts w:hint="cs"/>
          <w:rtl/>
        </w:rPr>
        <w:t>ی</w:t>
      </w:r>
      <w:r>
        <w:rPr>
          <w:rtl/>
        </w:rPr>
        <w:t xml:space="preserve"> عند</w:t>
      </w:r>
      <w:r>
        <w:rPr>
          <w:rFonts w:hint="cs"/>
          <w:rtl/>
        </w:rPr>
        <w:t>ی</w:t>
      </w:r>
      <w:r>
        <w:rPr>
          <w:rtl/>
        </w:rPr>
        <w:t xml:space="preserve"> أبو الحسن </w:t>
      </w:r>
      <w:r w:rsidR="00F2741C" w:rsidRPr="00F2741C">
        <w:rPr>
          <w:rStyle w:val="libAlaemChar"/>
          <w:rtl/>
        </w:rPr>
        <w:t>عليه‌السلام</w:t>
      </w:r>
      <w:r>
        <w:rPr>
          <w:rtl/>
        </w:rPr>
        <w:t>،فج</w:t>
      </w:r>
      <w:r>
        <w:rPr>
          <w:rFonts w:hint="cs"/>
          <w:rtl/>
        </w:rPr>
        <w:t>ی</w:t>
      </w:r>
      <w:r>
        <w:rPr>
          <w:rFonts w:hint="eastAsia"/>
          <w:rtl/>
        </w:rPr>
        <w:t>ء</w:t>
      </w:r>
      <w:r>
        <w:rPr>
          <w:rtl/>
        </w:rPr>
        <w:t xml:space="preserve"> بقصعه و تحتها خبز فقال:أکرموا الخبز أن </w:t>
      </w:r>
      <w:r>
        <w:rPr>
          <w:rFonts w:hint="cs"/>
          <w:rtl/>
        </w:rPr>
        <w:t>ی</w:t>
      </w:r>
      <w:r>
        <w:rPr>
          <w:rFonts w:hint="eastAsia"/>
          <w:rtl/>
        </w:rPr>
        <w:t>کون</w:t>
      </w:r>
      <w:r>
        <w:rPr>
          <w:rtl/>
        </w:rPr>
        <w:t xml:space="preserve"> تحتها،و قال ل</w:t>
      </w:r>
      <w:r>
        <w:rPr>
          <w:rFonts w:hint="cs"/>
          <w:rtl/>
        </w:rPr>
        <w:t>ی</w:t>
      </w:r>
      <w:r>
        <w:rPr>
          <w:rtl/>
        </w:rPr>
        <w:t xml:space="preserve">:مر الغلام أن </w:t>
      </w:r>
      <w:r>
        <w:rPr>
          <w:rFonts w:hint="cs"/>
          <w:rtl/>
        </w:rPr>
        <w:t>ی</w:t>
      </w:r>
      <w:r>
        <w:rPr>
          <w:rFonts w:hint="eastAsia"/>
          <w:rtl/>
        </w:rPr>
        <w:t>خرج</w:t>
      </w:r>
      <w:r>
        <w:rPr>
          <w:rtl/>
        </w:rPr>
        <w:t xml:space="preserve"> الرغ</w:t>
      </w:r>
      <w:r>
        <w:rPr>
          <w:rFonts w:hint="cs"/>
          <w:rtl/>
        </w:rPr>
        <w:t>ی</w:t>
      </w:r>
      <w:r>
        <w:rPr>
          <w:rFonts w:hint="eastAsia"/>
          <w:rtl/>
        </w:rPr>
        <w:t>ف</w:t>
      </w:r>
      <w:r>
        <w:rPr>
          <w:rtl/>
        </w:rPr>
        <w:t xml:space="preserve"> من تحت القصعه.</w:t>
      </w:r>
    </w:p>
    <w:p w:rsidR="00DD5BD4" w:rsidRDefault="00191CDD" w:rsidP="00DD5BD4">
      <w:pPr>
        <w:pStyle w:val="libNormal"/>
      </w:pPr>
      <w:r w:rsidRPr="00DD5BD4">
        <w:rPr>
          <w:rStyle w:val="libBold1Char"/>
          <w:rFonts w:hint="eastAsia"/>
          <w:rtl/>
        </w:rPr>
        <w:t>مکارم</w:t>
      </w:r>
      <w:r w:rsidRPr="00DD5BD4">
        <w:rPr>
          <w:rStyle w:val="libBold1Char"/>
          <w:rtl/>
        </w:rPr>
        <w:t xml:space="preserve"> الأخلاق</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أکرموا الخبز فان اللّه تعال</w:t>
      </w:r>
      <w:r>
        <w:rPr>
          <w:rFonts w:hint="cs"/>
          <w:rtl/>
        </w:rPr>
        <w:t>ی</w:t>
      </w:r>
      <w:r>
        <w:rPr>
          <w:rtl/>
        </w:rPr>
        <w:t xml:space="preserve"> أنزل له برکات السماء،ق</w:t>
      </w:r>
      <w:r>
        <w:rPr>
          <w:rFonts w:hint="cs"/>
          <w:rtl/>
        </w:rPr>
        <w:t>ی</w:t>
      </w:r>
      <w:r>
        <w:rPr>
          <w:rFonts w:hint="eastAsia"/>
          <w:rtl/>
        </w:rPr>
        <w:t>ل</w:t>
      </w:r>
      <w:r>
        <w:rPr>
          <w:rtl/>
        </w:rPr>
        <w:t xml:space="preserve">:و ما إکرامه؟قال:إذا حضر لم </w:t>
      </w:r>
      <w:r>
        <w:rPr>
          <w:rFonts w:hint="cs"/>
          <w:rtl/>
        </w:rPr>
        <w:t>ی</w:t>
      </w:r>
      <w:r>
        <w:rPr>
          <w:rFonts w:hint="eastAsia"/>
          <w:rtl/>
        </w:rPr>
        <w:t>نتظر</w:t>
      </w:r>
      <w:r>
        <w:rPr>
          <w:rtl/>
        </w:rPr>
        <w:t xml:space="preserve"> به غ</w:t>
      </w:r>
      <w:r>
        <w:rPr>
          <w:rFonts w:hint="cs"/>
          <w:rtl/>
        </w:rPr>
        <w:t>ی</w:t>
      </w:r>
      <w:r>
        <w:rPr>
          <w:rFonts w:hint="eastAsia"/>
          <w:rtl/>
        </w:rPr>
        <w:t>ره</w:t>
      </w:r>
      <w:r>
        <w:rPr>
          <w:rtl/>
        </w:rPr>
        <w:t>.</w:t>
      </w:r>
    </w:p>
    <w:p w:rsidR="00140CA9" w:rsidRDefault="00191CDD" w:rsidP="00DD5BD4">
      <w:pPr>
        <w:pStyle w:val="libNormal"/>
      </w:pPr>
      <w:r w:rsidRPr="00DD5BD4">
        <w:rPr>
          <w:rStyle w:val="libBold1Char"/>
          <w:rFonts w:hint="eastAsia"/>
          <w:rtl/>
        </w:rPr>
        <w:t>دعوات</w:t>
      </w:r>
      <w:r w:rsidRPr="00DD5BD4">
        <w:rPr>
          <w:rStyle w:val="libBold1Char"/>
          <w:rtl/>
        </w:rPr>
        <w:t xml:space="preserve"> الراوند</w:t>
      </w:r>
      <w:r w:rsidRPr="00DD5BD4">
        <w:rPr>
          <w:rStyle w:val="libBold1Char"/>
          <w:rFonts w:hint="cs"/>
          <w:rtl/>
        </w:rPr>
        <w:t>یّ</w:t>
      </w:r>
      <w:r>
        <w:rPr>
          <w:rtl/>
        </w:rPr>
        <w:t>:قال النب</w:t>
      </w:r>
      <w:r>
        <w:rPr>
          <w:rFonts w:hint="cs"/>
          <w:rtl/>
        </w:rPr>
        <w:t>یّ</w:t>
      </w:r>
      <w:r>
        <w:rPr>
          <w:rtl/>
        </w:rPr>
        <w:t xml:space="preserve"> </w:t>
      </w:r>
      <w:r w:rsidR="00F2741C" w:rsidRPr="00F2741C">
        <w:rPr>
          <w:rStyle w:val="libAlaemChar"/>
          <w:rtl/>
        </w:rPr>
        <w:t>صلى‌الله‌عليه‌وآله‌وسلم</w:t>
      </w:r>
      <w:r>
        <w:rPr>
          <w:rtl/>
        </w:rPr>
        <w:t>: صغّروا رغافکم فانّ مع کلّ رغ</w:t>
      </w:r>
      <w:r>
        <w:rPr>
          <w:rFonts w:hint="cs"/>
          <w:rtl/>
        </w:rPr>
        <w:t>ی</w:t>
      </w:r>
      <w:r>
        <w:rPr>
          <w:rFonts w:hint="eastAsia"/>
          <w:rtl/>
        </w:rPr>
        <w:t>ف</w:t>
      </w:r>
      <w:r>
        <w:rPr>
          <w:rtl/>
        </w:rPr>
        <w:t xml:space="preserve"> برکه.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w:t>
      </w:r>
      <w:r w:rsidR="00191CDD">
        <w:rPr>
          <w:rtl/>
        </w:rPr>
        <w:t>6</w:t>
      </w:r>
      <w:r w:rsidR="00140CA9">
        <w:rPr>
          <w:rtl/>
        </w:rPr>
        <w:t>9</w:t>
      </w:r>
      <w:r w:rsidR="00191CDD">
        <w:rPr>
          <w:rtl/>
        </w:rPr>
        <w:t>/</w:t>
      </w:r>
      <w:r w:rsidR="00140CA9">
        <w:rPr>
          <w:rtl/>
        </w:rPr>
        <w:t>181</w:t>
      </w:r>
      <w:r w:rsidR="00191CDD">
        <w:rPr>
          <w:rtl/>
        </w:rPr>
        <w:t>/</w:t>
      </w:r>
      <w:r w:rsidR="00140CA9">
        <w:rPr>
          <w:rtl/>
        </w:rPr>
        <w:t>1</w:t>
      </w:r>
      <w:r w:rsidR="00191CDD">
        <w:rPr>
          <w:rtl/>
        </w:rPr>
        <w:t>4،ج:</w:t>
      </w:r>
      <w:r w:rsidR="00140CA9">
        <w:rPr>
          <w:rtl/>
        </w:rPr>
        <w:t>2</w:t>
      </w:r>
      <w:r w:rsidR="00191CDD">
        <w:rPr>
          <w:rtl/>
        </w:rPr>
        <w:t>6</w:t>
      </w:r>
      <w:r w:rsidR="00140CA9">
        <w:rPr>
          <w:rtl/>
        </w:rPr>
        <w:t>8</w:t>
      </w:r>
      <w:r w:rsidR="00191CDD">
        <w:rPr>
          <w:rtl/>
        </w:rPr>
        <w:t xml:space="preserve">/66. </w:t>
      </w:r>
    </w:p>
    <w:p w:rsidR="00D7268C" w:rsidRDefault="00D7268C" w:rsidP="005E32C9">
      <w:pPr>
        <w:pStyle w:val="libFootnote0"/>
        <w:rPr>
          <w:rtl/>
        </w:rPr>
      </w:pPr>
      <w:r>
        <w:rPr>
          <w:rtl/>
        </w:rPr>
        <w:t>(2)</w:t>
      </w:r>
      <w:r w:rsidR="00191CDD">
        <w:rPr>
          <w:rtl/>
        </w:rPr>
        <w:t xml:space="preserve"> و عمل</w:t>
      </w:r>
      <w:r w:rsidR="00191CDD">
        <w:rPr>
          <w:rFonts w:hint="cs"/>
          <w:rtl/>
        </w:rPr>
        <w:t>ی</w:t>
      </w:r>
      <w:r w:rsidR="00191CDD">
        <w:rPr>
          <w:rFonts w:hint="eastAsia"/>
          <w:rtl/>
        </w:rPr>
        <w:t>ه</w:t>
      </w:r>
      <w:r w:rsidR="00191CDD">
        <w:rPr>
          <w:rtl/>
        </w:rPr>
        <w:t xml:space="preserve"> التغط</w:t>
      </w:r>
      <w:r w:rsidR="00191CDD">
        <w:rPr>
          <w:rFonts w:hint="cs"/>
          <w:rtl/>
        </w:rPr>
        <w:t>ی</w:t>
      </w:r>
      <w:r w:rsidR="00191CDD">
        <w:rPr>
          <w:rFonts w:hint="eastAsia"/>
          <w:rtl/>
        </w:rPr>
        <w:t>ه</w:t>
      </w:r>
      <w:r w:rsidR="00191CDD">
        <w:rPr>
          <w:rtl/>
        </w:rPr>
        <w:t xml:space="preserve"> کما هو معلوم تعجّل تخم</w:t>
      </w:r>
      <w:r w:rsidR="00191CDD">
        <w:rPr>
          <w:rFonts w:hint="cs"/>
          <w:rtl/>
        </w:rPr>
        <w:t>ی</w:t>
      </w:r>
      <w:r w:rsidR="00191CDD">
        <w:rPr>
          <w:rFonts w:hint="eastAsia"/>
          <w:rtl/>
        </w:rPr>
        <w:t>ر</w:t>
      </w:r>
      <w:r w:rsidR="00191CDD">
        <w:rPr>
          <w:rtl/>
        </w:rPr>
        <w:t xml:space="preserve"> العج</w:t>
      </w:r>
      <w:r w:rsidR="00191CDD">
        <w:rPr>
          <w:rFonts w:hint="cs"/>
          <w:rtl/>
        </w:rPr>
        <w:t>ی</w:t>
      </w:r>
      <w:r w:rsidR="00191CDD">
        <w:rPr>
          <w:rFonts w:hint="eastAsia"/>
          <w:rtl/>
        </w:rPr>
        <w:t>ن</w:t>
      </w:r>
      <w:r w:rsidR="00191CDD">
        <w:rPr>
          <w:rtl/>
        </w:rPr>
        <w:t xml:space="preserve"> بعزله عن الهواء ممّا </w:t>
      </w:r>
      <w:r w:rsidR="00191CDD">
        <w:rPr>
          <w:rFonts w:hint="cs"/>
          <w:rtl/>
        </w:rPr>
        <w:t>ی</w:t>
      </w:r>
      <w:r w:rsidR="00191CDD">
        <w:rPr>
          <w:rFonts w:hint="eastAsia"/>
          <w:rtl/>
        </w:rPr>
        <w:t>ز</w:t>
      </w:r>
      <w:r w:rsidR="00191CDD">
        <w:rPr>
          <w:rFonts w:hint="cs"/>
          <w:rtl/>
        </w:rPr>
        <w:t>ی</w:t>
      </w:r>
      <w:r w:rsidR="00191CDD">
        <w:rPr>
          <w:rFonts w:hint="eastAsia"/>
          <w:rtl/>
        </w:rPr>
        <w:t>د</w:t>
      </w:r>
      <w:r w:rsidR="00191CDD">
        <w:rPr>
          <w:rtl/>
        </w:rPr>
        <w:t xml:space="preserve"> ف</w:t>
      </w:r>
      <w:r w:rsidR="00191CDD">
        <w:rPr>
          <w:rFonts w:hint="cs"/>
          <w:rtl/>
        </w:rPr>
        <w:t>ی</w:t>
      </w:r>
      <w:r w:rsidR="00191CDD">
        <w:rPr>
          <w:rtl/>
        </w:rPr>
        <w:t xml:space="preserve"> حجم العج</w:t>
      </w:r>
      <w:r w:rsidR="00191CDD">
        <w:rPr>
          <w:rFonts w:hint="cs"/>
          <w:rtl/>
        </w:rPr>
        <w:t>ی</w:t>
      </w:r>
      <w:r w:rsidR="00191CDD">
        <w:rPr>
          <w:rFonts w:hint="eastAsia"/>
          <w:rtl/>
        </w:rPr>
        <w:t>ن</w:t>
      </w:r>
      <w:r w:rsidR="00191CDD">
        <w:rPr>
          <w:rtl/>
        </w:rPr>
        <w:t xml:space="preserve"> و </w:t>
      </w:r>
      <w:r w:rsidR="00191CDD">
        <w:rPr>
          <w:rFonts w:hint="cs"/>
          <w:rtl/>
        </w:rPr>
        <w:t>ی</w:t>
      </w:r>
      <w:r w:rsidR="00191CDD">
        <w:rPr>
          <w:rFonts w:hint="eastAsia"/>
          <w:rtl/>
        </w:rPr>
        <w:t>عط</w:t>
      </w:r>
      <w:r w:rsidR="00191CDD">
        <w:rPr>
          <w:rFonts w:hint="cs"/>
          <w:rtl/>
        </w:rPr>
        <w:t>ی</w:t>
      </w:r>
      <w:r w:rsidR="00191CDD">
        <w:rPr>
          <w:rtl/>
        </w:rPr>
        <w:t xml:space="preserve"> خ</w:t>
      </w:r>
      <w:r w:rsidR="00191CDD">
        <w:rPr>
          <w:rFonts w:hint="cs"/>
          <w:rtl/>
        </w:rPr>
        <w:t>ی</w:t>
      </w:r>
      <w:r w:rsidR="00191CDD">
        <w:rPr>
          <w:rFonts w:hint="eastAsia"/>
          <w:rtl/>
        </w:rPr>
        <w:t>زا</w:t>
      </w:r>
      <w:r w:rsidR="00191CDD">
        <w:rPr>
          <w:rtl/>
        </w:rPr>
        <w:t xml:space="preserve"> أجود.</w:t>
      </w:r>
    </w:p>
    <w:p w:rsidR="00D7268C" w:rsidRDefault="00D7268C" w:rsidP="000F2A07">
      <w:pPr>
        <w:pStyle w:val="libNormal"/>
        <w:rPr>
          <w:rtl/>
        </w:rPr>
      </w:pPr>
      <w:r>
        <w:rPr>
          <w:rtl/>
        </w:rPr>
        <w:br w:type="page"/>
      </w:r>
    </w:p>
    <w:p w:rsidR="00140CA9" w:rsidRDefault="00191CDD" w:rsidP="008D076E">
      <w:pPr>
        <w:pStyle w:val="libCenterBold1"/>
      </w:pPr>
      <w:r>
        <w:rPr>
          <w:rFonts w:hint="eastAsia"/>
          <w:rtl/>
        </w:rPr>
        <w:t>أب</w:t>
      </w:r>
      <w:r>
        <w:rPr>
          <w:rFonts w:hint="cs"/>
          <w:rtl/>
        </w:rPr>
        <w:t>ی</w:t>
      </w:r>
      <w:r>
        <w:rPr>
          <w:rFonts w:hint="eastAsia"/>
          <w:rtl/>
        </w:rPr>
        <w:t>ات</w:t>
      </w:r>
      <w:r>
        <w:rPr>
          <w:rtl/>
        </w:rPr>
        <w:t xml:space="preserve"> الأعسم </w:t>
      </w:r>
    </w:p>
    <w:p w:rsidR="00140CA9" w:rsidRDefault="00191CDD" w:rsidP="00191CDD">
      <w:pPr>
        <w:pStyle w:val="libNormal"/>
      </w:pPr>
      <w:r w:rsidRPr="008D076E">
        <w:rPr>
          <w:rStyle w:val="libBold1Char"/>
          <w:rFonts w:hint="eastAsia"/>
          <w:rtl/>
        </w:rPr>
        <w:t>أقول</w:t>
      </w:r>
      <w:r>
        <w:rPr>
          <w:rtl/>
        </w:rPr>
        <w:t xml:space="preserve">: قال ابن الأعسم: </w:t>
      </w:r>
    </w:p>
    <w:tbl>
      <w:tblPr>
        <w:tblStyle w:val="TableGrid"/>
        <w:bidiVisual/>
        <w:tblW w:w="4562" w:type="pct"/>
        <w:tblInd w:w="384" w:type="dxa"/>
        <w:tblLook w:val="01E0"/>
      </w:tblPr>
      <w:tblGrid>
        <w:gridCol w:w="3543"/>
        <w:gridCol w:w="272"/>
        <w:gridCol w:w="3495"/>
      </w:tblGrid>
      <w:tr w:rsidR="00FB7B0F" w:rsidTr="00DA704C">
        <w:trPr>
          <w:trHeight w:val="350"/>
        </w:trPr>
        <w:tc>
          <w:tcPr>
            <w:tcW w:w="3920" w:type="dxa"/>
            <w:shd w:val="clear" w:color="auto" w:fill="auto"/>
          </w:tcPr>
          <w:p w:rsidR="00FB7B0F" w:rsidRDefault="00FB7B0F" w:rsidP="00DA704C">
            <w:pPr>
              <w:pStyle w:val="libPoem"/>
            </w:pPr>
            <w:r>
              <w:rPr>
                <w:rFonts w:hint="eastAsia"/>
                <w:rtl/>
              </w:rPr>
              <w:t>الفضل</w:t>
            </w:r>
            <w:r>
              <w:rPr>
                <w:rtl/>
              </w:rPr>
              <w:t xml:space="preserve"> للخبز الذ</w:t>
            </w:r>
            <w:r>
              <w:rPr>
                <w:rFonts w:hint="cs"/>
                <w:rtl/>
              </w:rPr>
              <w:t>ی</w:t>
            </w:r>
            <w:r>
              <w:rPr>
                <w:rtl/>
              </w:rPr>
              <w:t xml:space="preserve"> لولاه</w:t>
            </w:r>
            <w:r w:rsidRPr="00725071">
              <w:rPr>
                <w:rStyle w:val="libPoemTiniChar0"/>
                <w:rtl/>
              </w:rPr>
              <w:br/>
              <w:t> </w:t>
            </w:r>
          </w:p>
        </w:tc>
        <w:tc>
          <w:tcPr>
            <w:tcW w:w="279" w:type="dxa"/>
            <w:shd w:val="clear" w:color="auto" w:fill="auto"/>
          </w:tcPr>
          <w:p w:rsidR="00FB7B0F" w:rsidRDefault="00FB7B0F" w:rsidP="00DA704C">
            <w:pPr>
              <w:pStyle w:val="libPoem"/>
              <w:rPr>
                <w:rtl/>
              </w:rPr>
            </w:pPr>
          </w:p>
        </w:tc>
        <w:tc>
          <w:tcPr>
            <w:tcW w:w="3881" w:type="dxa"/>
            <w:shd w:val="clear" w:color="auto" w:fill="auto"/>
          </w:tcPr>
          <w:p w:rsidR="00FB7B0F" w:rsidRDefault="00FB7B0F" w:rsidP="00DA704C">
            <w:pPr>
              <w:pStyle w:val="libPoem"/>
            </w:pPr>
            <w:r>
              <w:rPr>
                <w:rFonts w:hint="eastAsia"/>
                <w:rtl/>
              </w:rPr>
              <w:t>ما</w:t>
            </w:r>
            <w:r>
              <w:rPr>
                <w:rtl/>
              </w:rPr>
              <w:t xml:space="preserve"> کان </w:t>
            </w:r>
            <w:r>
              <w:rPr>
                <w:rFonts w:hint="cs"/>
                <w:rtl/>
              </w:rPr>
              <w:t>ی</w:t>
            </w:r>
            <w:r>
              <w:rPr>
                <w:rFonts w:hint="eastAsia"/>
                <w:rtl/>
              </w:rPr>
              <w:t>وما</w:t>
            </w:r>
            <w:r>
              <w:rPr>
                <w:rtl/>
              </w:rPr>
              <w:t xml:space="preserve"> </w:t>
            </w:r>
            <w:r>
              <w:rPr>
                <w:rFonts w:hint="cs"/>
                <w:rtl/>
              </w:rPr>
              <w:t>ی</w:t>
            </w:r>
            <w:r>
              <w:rPr>
                <w:rFonts w:hint="eastAsia"/>
                <w:rtl/>
              </w:rPr>
              <w:t>عبد</w:t>
            </w:r>
            <w:r>
              <w:rPr>
                <w:rtl/>
              </w:rPr>
              <w:t xml:space="preserve"> الاله</w:t>
            </w:r>
            <w:r w:rsidRPr="00725071">
              <w:rPr>
                <w:rStyle w:val="libPoemTiniChar0"/>
                <w:rtl/>
              </w:rPr>
              <w:br/>
              <w:t> </w:t>
            </w:r>
          </w:p>
        </w:tc>
      </w:tr>
      <w:tr w:rsidR="00FB7B0F" w:rsidTr="00DA704C">
        <w:trPr>
          <w:trHeight w:val="350"/>
        </w:trPr>
        <w:tc>
          <w:tcPr>
            <w:tcW w:w="3920" w:type="dxa"/>
          </w:tcPr>
          <w:p w:rsidR="00FB7B0F" w:rsidRDefault="00FB7B0F" w:rsidP="00DA704C">
            <w:pPr>
              <w:pStyle w:val="libPoem"/>
            </w:pPr>
            <w:r>
              <w:rPr>
                <w:rFonts w:hint="eastAsia"/>
                <w:rtl/>
              </w:rPr>
              <w:t>فاکرم</w:t>
            </w:r>
            <w:r>
              <w:rPr>
                <w:rtl/>
              </w:rPr>
              <w:t xml:space="preserve"> الخبز و من إکرامه</w:t>
            </w:r>
            <w:r w:rsidRPr="00725071">
              <w:rPr>
                <w:rStyle w:val="libPoemTiniChar0"/>
                <w:rtl/>
              </w:rPr>
              <w:br/>
              <w:t> </w:t>
            </w:r>
          </w:p>
        </w:tc>
        <w:tc>
          <w:tcPr>
            <w:tcW w:w="279" w:type="dxa"/>
          </w:tcPr>
          <w:p w:rsidR="00FB7B0F" w:rsidRDefault="00FB7B0F" w:rsidP="00DA704C">
            <w:pPr>
              <w:pStyle w:val="libPoem"/>
              <w:rPr>
                <w:rtl/>
              </w:rPr>
            </w:pPr>
          </w:p>
        </w:tc>
        <w:tc>
          <w:tcPr>
            <w:tcW w:w="3881" w:type="dxa"/>
          </w:tcPr>
          <w:p w:rsidR="00FB7B0F" w:rsidRDefault="00FB7B0F" w:rsidP="00DA704C">
            <w:pPr>
              <w:pStyle w:val="libPoem"/>
            </w:pPr>
            <w:r>
              <w:rPr>
                <w:rFonts w:hint="eastAsia"/>
                <w:rtl/>
              </w:rPr>
              <w:t>ترک</w:t>
            </w:r>
            <w:r>
              <w:rPr>
                <w:rtl/>
              </w:rPr>
              <w:t xml:space="preserve"> انتظار الغ</w:t>
            </w:r>
            <w:r>
              <w:rPr>
                <w:rFonts w:hint="cs"/>
                <w:rtl/>
              </w:rPr>
              <w:t>ی</w:t>
            </w:r>
            <w:r>
              <w:rPr>
                <w:rFonts w:hint="eastAsia"/>
                <w:rtl/>
              </w:rPr>
              <w:t>ر</w:t>
            </w:r>
            <w:r>
              <w:rPr>
                <w:rtl/>
              </w:rPr>
              <w:t xml:space="preserve"> من أدامه</w:t>
            </w:r>
            <w:r w:rsidRPr="00725071">
              <w:rPr>
                <w:rStyle w:val="libPoemTiniChar0"/>
                <w:rtl/>
              </w:rPr>
              <w:br/>
              <w:t> </w:t>
            </w:r>
          </w:p>
        </w:tc>
      </w:tr>
      <w:tr w:rsidR="00FB7B0F" w:rsidTr="00DA704C">
        <w:trPr>
          <w:trHeight w:val="350"/>
        </w:trPr>
        <w:tc>
          <w:tcPr>
            <w:tcW w:w="3920" w:type="dxa"/>
          </w:tcPr>
          <w:p w:rsidR="00FB7B0F" w:rsidRDefault="00FB7B0F" w:rsidP="00DA704C">
            <w:pPr>
              <w:pStyle w:val="libPoem"/>
            </w:pPr>
            <w:r>
              <w:rPr>
                <w:rFonts w:hint="eastAsia"/>
                <w:rtl/>
              </w:rPr>
              <w:t>و</w:t>
            </w:r>
            <w:r>
              <w:rPr>
                <w:rtl/>
              </w:rPr>
              <w:t xml:space="preserve"> الحفر للرغ</w:t>
            </w:r>
            <w:r>
              <w:rPr>
                <w:rFonts w:hint="cs"/>
                <w:rtl/>
              </w:rPr>
              <w:t>ی</w:t>
            </w:r>
            <w:r>
              <w:rPr>
                <w:rFonts w:hint="eastAsia"/>
                <w:rtl/>
              </w:rPr>
              <w:t>ف</w:t>
            </w:r>
            <w:r>
              <w:rPr>
                <w:rtl/>
              </w:rPr>
              <w:t xml:space="preserve"> و الإبانه</w:t>
            </w:r>
            <w:r w:rsidRPr="00725071">
              <w:rPr>
                <w:rStyle w:val="libPoemTiniChar0"/>
                <w:rtl/>
              </w:rPr>
              <w:br/>
              <w:t> </w:t>
            </w:r>
          </w:p>
        </w:tc>
        <w:tc>
          <w:tcPr>
            <w:tcW w:w="279" w:type="dxa"/>
          </w:tcPr>
          <w:p w:rsidR="00FB7B0F" w:rsidRDefault="00FB7B0F" w:rsidP="00DA704C">
            <w:pPr>
              <w:pStyle w:val="libPoem"/>
              <w:rPr>
                <w:rtl/>
              </w:rPr>
            </w:pPr>
          </w:p>
        </w:tc>
        <w:tc>
          <w:tcPr>
            <w:tcW w:w="3881" w:type="dxa"/>
          </w:tcPr>
          <w:p w:rsidR="00FB7B0F" w:rsidRDefault="00FB7B0F" w:rsidP="00DA704C">
            <w:pPr>
              <w:pStyle w:val="libPoem"/>
            </w:pPr>
            <w:r>
              <w:rPr>
                <w:rFonts w:hint="eastAsia"/>
                <w:rtl/>
              </w:rPr>
              <w:t>بمد</w:t>
            </w:r>
            <w:r>
              <w:rPr>
                <w:rFonts w:hint="cs"/>
                <w:rtl/>
              </w:rPr>
              <w:t>ی</w:t>
            </w:r>
            <w:r>
              <w:rPr>
                <w:rFonts w:hint="eastAsia"/>
                <w:rtl/>
              </w:rPr>
              <w:t>ه</w:t>
            </w:r>
            <w:r>
              <w:rPr>
                <w:rtl/>
              </w:rPr>
              <w:t xml:space="preserve"> فه</w:t>
            </w:r>
            <w:r>
              <w:rPr>
                <w:rFonts w:hint="cs"/>
                <w:rtl/>
              </w:rPr>
              <w:t>ی</w:t>
            </w:r>
            <w:r>
              <w:rPr>
                <w:rtl/>
              </w:rPr>
              <w:t xml:space="preserve"> له إهانه</w:t>
            </w:r>
            <w:r w:rsidRPr="00725071">
              <w:rPr>
                <w:rStyle w:val="libPoemTiniChar0"/>
                <w:rtl/>
              </w:rPr>
              <w:br/>
              <w:t> </w:t>
            </w:r>
          </w:p>
        </w:tc>
      </w:tr>
      <w:tr w:rsidR="00FB7B0F" w:rsidTr="00DA704C">
        <w:trPr>
          <w:trHeight w:val="350"/>
        </w:trPr>
        <w:tc>
          <w:tcPr>
            <w:tcW w:w="3920" w:type="dxa"/>
          </w:tcPr>
          <w:p w:rsidR="00FB7B0F" w:rsidRDefault="00FB7B0F" w:rsidP="00DA704C">
            <w:pPr>
              <w:pStyle w:val="libPoem"/>
            </w:pPr>
            <w:r>
              <w:rPr>
                <w:rFonts w:hint="eastAsia"/>
                <w:rtl/>
              </w:rPr>
              <w:t>و</w:t>
            </w:r>
            <w:r>
              <w:rPr>
                <w:rtl/>
              </w:rPr>
              <w:t xml:space="preserve"> صغّر الرغ</w:t>
            </w:r>
            <w:r>
              <w:rPr>
                <w:rFonts w:hint="cs"/>
                <w:rtl/>
              </w:rPr>
              <w:t>ی</w:t>
            </w:r>
            <w:r>
              <w:rPr>
                <w:rFonts w:hint="eastAsia"/>
                <w:rtl/>
              </w:rPr>
              <w:t>ف</w:t>
            </w:r>
            <w:r>
              <w:rPr>
                <w:rtl/>
              </w:rPr>
              <w:t xml:space="preserve"> دع أن تترکه</w:t>
            </w:r>
            <w:r w:rsidRPr="00725071">
              <w:rPr>
                <w:rStyle w:val="libPoemTiniChar0"/>
                <w:rtl/>
              </w:rPr>
              <w:br/>
              <w:t> </w:t>
            </w:r>
          </w:p>
        </w:tc>
        <w:tc>
          <w:tcPr>
            <w:tcW w:w="279" w:type="dxa"/>
          </w:tcPr>
          <w:p w:rsidR="00FB7B0F" w:rsidRDefault="00FB7B0F" w:rsidP="00DA704C">
            <w:pPr>
              <w:pStyle w:val="libPoem"/>
              <w:rPr>
                <w:rtl/>
              </w:rPr>
            </w:pPr>
          </w:p>
        </w:tc>
        <w:tc>
          <w:tcPr>
            <w:tcW w:w="3881" w:type="dxa"/>
          </w:tcPr>
          <w:p w:rsidR="00FB7B0F" w:rsidRDefault="00FB7B0F" w:rsidP="00DA704C">
            <w:pPr>
              <w:pStyle w:val="libPoem"/>
            </w:pPr>
            <w:r>
              <w:rPr>
                <w:rFonts w:hint="eastAsia"/>
                <w:rtl/>
              </w:rPr>
              <w:t>فانّ</w:t>
            </w:r>
            <w:r>
              <w:rPr>
                <w:rtl/>
              </w:rPr>
              <w:t xml:space="preserve"> ف</w:t>
            </w:r>
            <w:r>
              <w:rPr>
                <w:rFonts w:hint="cs"/>
                <w:rtl/>
              </w:rPr>
              <w:t>ی</w:t>
            </w:r>
            <w:r>
              <w:rPr>
                <w:rtl/>
              </w:rPr>
              <w:t xml:space="preserve"> کلّ رغ</w:t>
            </w:r>
            <w:r>
              <w:rPr>
                <w:rFonts w:hint="cs"/>
                <w:rtl/>
              </w:rPr>
              <w:t>ی</w:t>
            </w:r>
            <w:r>
              <w:rPr>
                <w:rFonts w:hint="eastAsia"/>
                <w:rtl/>
              </w:rPr>
              <w:t>ف</w:t>
            </w:r>
            <w:r>
              <w:rPr>
                <w:rtl/>
              </w:rPr>
              <w:t xml:space="preserve"> برکه</w:t>
            </w:r>
            <w:r w:rsidRPr="00725071">
              <w:rPr>
                <w:rStyle w:val="libPoemTiniChar0"/>
                <w:rtl/>
              </w:rPr>
              <w:br/>
              <w:t> </w:t>
            </w:r>
          </w:p>
        </w:tc>
      </w:tr>
    </w:tbl>
    <w:p w:rsidR="00140CA9" w:rsidRDefault="00191CDD" w:rsidP="008D076E">
      <w:pPr>
        <w:pStyle w:val="libNormal"/>
      </w:pPr>
      <w:r w:rsidRPr="008D076E">
        <w:rPr>
          <w:rStyle w:val="libBold1Char"/>
          <w:rFonts w:hint="eastAsia"/>
          <w:rtl/>
        </w:rPr>
        <w:t>دعائم</w:t>
      </w:r>
      <w:r w:rsidRPr="008D076E">
        <w:rPr>
          <w:rStyle w:val="libBold1Char"/>
          <w:rtl/>
        </w:rPr>
        <w:t xml:space="preserve"> الإسلام</w:t>
      </w:r>
      <w:r>
        <w:rPr>
          <w:rtl/>
        </w:rPr>
        <w:t>: نه</w:t>
      </w:r>
      <w:r>
        <w:rPr>
          <w:rFonts w:hint="cs"/>
          <w:rtl/>
        </w:rPr>
        <w:t>ی</w:t>
      </w:r>
      <w:r>
        <w:rPr>
          <w:rtl/>
        </w:rPr>
        <w:t xml:space="preserve"> رسول اللّه </w:t>
      </w:r>
      <w:r w:rsidR="00F2741C" w:rsidRPr="00F2741C">
        <w:rPr>
          <w:rStyle w:val="libAlaemChar"/>
          <w:rtl/>
        </w:rPr>
        <w:t>صلى‌الله‌عليه‌وآله‌وسلم</w:t>
      </w:r>
      <w:r>
        <w:rPr>
          <w:rtl/>
        </w:rPr>
        <w:t xml:space="preserve"> ان </w:t>
      </w:r>
      <w:r>
        <w:rPr>
          <w:rFonts w:hint="cs"/>
          <w:rtl/>
        </w:rPr>
        <w:t>ی</w:t>
      </w:r>
      <w:r>
        <w:rPr>
          <w:rFonts w:hint="eastAsia"/>
          <w:rtl/>
        </w:rPr>
        <w:t>شمّ</w:t>
      </w:r>
      <w:r>
        <w:rPr>
          <w:rtl/>
        </w:rPr>
        <w:t xml:space="preserve"> الخبز کما </w:t>
      </w:r>
      <w:r>
        <w:rPr>
          <w:rFonts w:hint="cs"/>
          <w:rtl/>
        </w:rPr>
        <w:t>ی</w:t>
      </w:r>
      <w:r>
        <w:rPr>
          <w:rFonts w:hint="eastAsia"/>
          <w:rtl/>
        </w:rPr>
        <w:t>شمّ</w:t>
      </w:r>
      <w:r>
        <w:rPr>
          <w:rtl/>
        </w:rPr>
        <w:t xml:space="preserve"> السباع،و نه</w:t>
      </w:r>
      <w:r>
        <w:rPr>
          <w:rFonts w:hint="cs"/>
          <w:rtl/>
        </w:rPr>
        <w:t>ی</w:t>
      </w:r>
      <w:r>
        <w:rPr>
          <w:rtl/>
        </w:rPr>
        <w:t xml:space="preserve"> أن </w:t>
      </w:r>
      <w:r>
        <w:rPr>
          <w:rFonts w:hint="cs"/>
          <w:rtl/>
        </w:rPr>
        <w:t>ی</w:t>
      </w:r>
      <w:r>
        <w:rPr>
          <w:rFonts w:hint="eastAsia"/>
          <w:rtl/>
        </w:rPr>
        <w:t>قطع</w:t>
      </w:r>
      <w:r>
        <w:rPr>
          <w:rtl/>
        </w:rPr>
        <w:t xml:space="preserve"> بالسکّ</w:t>
      </w:r>
      <w:r>
        <w:rPr>
          <w:rFonts w:hint="cs"/>
          <w:rtl/>
        </w:rPr>
        <w:t>ی</w:t>
      </w:r>
      <w:r>
        <w:rPr>
          <w:rFonts w:hint="eastAsia"/>
          <w:rtl/>
        </w:rPr>
        <w:t>ن</w:t>
      </w:r>
      <w:r>
        <w:rPr>
          <w:rtl/>
        </w:rPr>
        <w:t xml:space="preserve"> . </w:t>
      </w:r>
      <w:r>
        <w:rPr>
          <w:rFonts w:hint="eastAsia"/>
          <w:rtl/>
        </w:rPr>
        <w:t>الحس</w:t>
      </w:r>
      <w:r>
        <w:rPr>
          <w:rFonts w:hint="cs"/>
          <w:rtl/>
        </w:rPr>
        <w:t>ی</w:t>
      </w:r>
      <w:r>
        <w:rPr>
          <w:rFonts w:hint="eastAsia"/>
          <w:rtl/>
        </w:rPr>
        <w:t>ن</w:t>
      </w:r>
      <w:r>
        <w:rPr>
          <w:rFonts w:hint="cs"/>
          <w:rtl/>
        </w:rPr>
        <w:t>ی</w:t>
      </w:r>
      <w:r>
        <w:rPr>
          <w:rtl/>
        </w:rPr>
        <w:t xml:space="preserve"> </w:t>
      </w:r>
      <w:r w:rsidR="00F2741C" w:rsidRPr="00F2741C">
        <w:rPr>
          <w:rStyle w:val="libAlaemChar"/>
          <w:rtl/>
        </w:rPr>
        <w:t>عليه‌السلام</w:t>
      </w:r>
      <w:r>
        <w:rPr>
          <w:rtl/>
        </w:rPr>
        <w:t xml:space="preserve"> عن رسول اللّه </w:t>
      </w:r>
      <w:r w:rsidR="00F2741C" w:rsidRPr="00F2741C">
        <w:rPr>
          <w:rStyle w:val="libAlaemChar"/>
          <w:rtl/>
        </w:rPr>
        <w:t>صلى‌الله‌عليه‌وآله‌وسلم</w:t>
      </w:r>
      <w:r>
        <w:rPr>
          <w:rtl/>
        </w:rPr>
        <w:t>: من وجد لقمه فمسح منها أو غسل منها ثمّ أکلها لم تستقرّ ف</w:t>
      </w:r>
      <w:r>
        <w:rPr>
          <w:rFonts w:hint="cs"/>
          <w:rtl/>
        </w:rPr>
        <w:t>ی</w:t>
      </w:r>
      <w:r>
        <w:rPr>
          <w:rtl/>
        </w:rPr>
        <w:t xml:space="preserve"> جوفه إلاّ أعتقه اللّه من النار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أنواع الخبز </w:t>
      </w:r>
      <w:r w:rsidRPr="000F2A07">
        <w:rPr>
          <w:rStyle w:val="libFootnotenumChar"/>
          <w:rtl/>
        </w:rPr>
        <w:t>(2)</w:t>
      </w:r>
      <w:r>
        <w:rPr>
          <w:rtl/>
        </w:rPr>
        <w:t xml:space="preserve">. </w:t>
      </w:r>
    </w:p>
    <w:p w:rsidR="008D076E" w:rsidRDefault="00191CDD" w:rsidP="008D076E">
      <w:pPr>
        <w:pStyle w:val="libCenterBold1"/>
      </w:pPr>
      <w:r>
        <w:rPr>
          <w:rFonts w:hint="eastAsia"/>
          <w:rtl/>
        </w:rPr>
        <w:t>خبز</w:t>
      </w:r>
      <w:r>
        <w:rPr>
          <w:rtl/>
        </w:rPr>
        <w:t xml:space="preserve"> الشع</w:t>
      </w:r>
      <w:r>
        <w:rPr>
          <w:rFonts w:hint="cs"/>
          <w:rtl/>
        </w:rPr>
        <w:t>ی</w:t>
      </w:r>
      <w:r>
        <w:rPr>
          <w:rFonts w:hint="eastAsia"/>
          <w:rtl/>
        </w:rPr>
        <w:t>ر</w:t>
      </w:r>
    </w:p>
    <w:p w:rsidR="00140CA9" w:rsidRDefault="00191CDD" w:rsidP="008D076E">
      <w:pPr>
        <w:pStyle w:val="libNormal"/>
      </w:pPr>
      <w:r w:rsidRPr="008D076E">
        <w:rPr>
          <w:rStyle w:val="libBold1Char"/>
          <w:rFonts w:hint="eastAsia"/>
          <w:rtl/>
        </w:rPr>
        <w:t>الکاف</w:t>
      </w:r>
      <w:r w:rsidRPr="008D076E">
        <w:rPr>
          <w:rStyle w:val="libBold1Char"/>
          <w:rFonts w:hint="cs"/>
          <w:rtl/>
        </w:rPr>
        <w:t>ی</w:t>
      </w:r>
      <w:r>
        <w:rPr>
          <w:rtl/>
        </w:rPr>
        <w:t xml:space="preserve">:عن الرضا </w:t>
      </w:r>
      <w:r w:rsidR="00F2741C" w:rsidRPr="00F2741C">
        <w:rPr>
          <w:rStyle w:val="libAlaemChar"/>
          <w:rtl/>
        </w:rPr>
        <w:t>عليه‌السلام</w:t>
      </w:r>
      <w:r>
        <w:rPr>
          <w:rtl/>
        </w:rPr>
        <w:t xml:space="preserve"> قال: فضل خبز الشع</w:t>
      </w:r>
      <w:r>
        <w:rPr>
          <w:rFonts w:hint="cs"/>
          <w:rtl/>
        </w:rPr>
        <w:t>ی</w:t>
      </w:r>
      <w:r>
        <w:rPr>
          <w:rFonts w:hint="eastAsia"/>
          <w:rtl/>
        </w:rPr>
        <w:t>ر</w:t>
      </w:r>
      <w:r>
        <w:rPr>
          <w:rtl/>
        </w:rPr>
        <w:t xml:space="preserve"> عل</w:t>
      </w:r>
      <w:r>
        <w:rPr>
          <w:rFonts w:hint="cs"/>
          <w:rtl/>
        </w:rPr>
        <w:t>ی</w:t>
      </w:r>
      <w:r>
        <w:rPr>
          <w:rtl/>
        </w:rPr>
        <w:t xml:space="preserve"> البرّ کفضلنا عل</w:t>
      </w:r>
      <w:r>
        <w:rPr>
          <w:rFonts w:hint="cs"/>
          <w:rtl/>
        </w:rPr>
        <w:t>ی</w:t>
      </w:r>
      <w:r>
        <w:rPr>
          <w:rtl/>
        </w:rPr>
        <w:t xml:space="preserve"> الناس،و ما من نب</w:t>
      </w:r>
      <w:r>
        <w:rPr>
          <w:rFonts w:hint="cs"/>
          <w:rtl/>
        </w:rPr>
        <w:t>یّ</w:t>
      </w:r>
      <w:r>
        <w:rPr>
          <w:rtl/>
        </w:rPr>
        <w:t xml:space="preserve"> إلاّ و قد دعا لأکل الشع</w:t>
      </w:r>
      <w:r>
        <w:rPr>
          <w:rFonts w:hint="cs"/>
          <w:rtl/>
        </w:rPr>
        <w:t>ی</w:t>
      </w:r>
      <w:r>
        <w:rPr>
          <w:rFonts w:hint="eastAsia"/>
          <w:rtl/>
        </w:rPr>
        <w:t>ر</w:t>
      </w:r>
      <w:r>
        <w:rPr>
          <w:rtl/>
        </w:rPr>
        <w:t xml:space="preserve"> و بارک عل</w:t>
      </w:r>
      <w:r>
        <w:rPr>
          <w:rFonts w:hint="cs"/>
          <w:rtl/>
        </w:rPr>
        <w:t>ی</w:t>
      </w:r>
      <w:r>
        <w:rPr>
          <w:rFonts w:hint="eastAsia"/>
          <w:rtl/>
        </w:rPr>
        <w:t>ه،و</w:t>
      </w:r>
      <w:r>
        <w:rPr>
          <w:rtl/>
        </w:rPr>
        <w:t xml:space="preserve"> ما دخل جوفا إلاّ و أخرج کلّ داء ف</w:t>
      </w:r>
      <w:r>
        <w:rPr>
          <w:rFonts w:hint="cs"/>
          <w:rtl/>
        </w:rPr>
        <w:t>ی</w:t>
      </w:r>
      <w:r>
        <w:rPr>
          <w:rFonts w:hint="eastAsia"/>
          <w:rtl/>
        </w:rPr>
        <w:t>ه،</w:t>
      </w:r>
      <w:r>
        <w:rPr>
          <w:rtl/>
        </w:rPr>
        <w:t xml:space="preserve"> و هو قوت الأنب</w:t>
      </w:r>
      <w:r>
        <w:rPr>
          <w:rFonts w:hint="cs"/>
          <w:rtl/>
        </w:rPr>
        <w:t>ی</w:t>
      </w:r>
      <w:r>
        <w:rPr>
          <w:rFonts w:hint="eastAsia"/>
          <w:rtl/>
        </w:rPr>
        <w:t>اء</w:t>
      </w:r>
      <w:r>
        <w:rPr>
          <w:rtl/>
        </w:rPr>
        <w:t xml:space="preserve"> و طعام الأبرار أب</w:t>
      </w:r>
      <w:r>
        <w:rPr>
          <w:rFonts w:hint="cs"/>
          <w:rtl/>
        </w:rPr>
        <w:t>ی</w:t>
      </w:r>
      <w:r>
        <w:rPr>
          <w:rtl/>
        </w:rPr>
        <w:t xml:space="preserve"> اللّه تعال</w:t>
      </w:r>
      <w:r>
        <w:rPr>
          <w:rFonts w:hint="cs"/>
          <w:rtl/>
        </w:rPr>
        <w:t>ی</w:t>
      </w:r>
      <w:r>
        <w:rPr>
          <w:rtl/>
        </w:rPr>
        <w:t xml:space="preserve"> أن </w:t>
      </w:r>
      <w:r>
        <w:rPr>
          <w:rFonts w:hint="cs"/>
          <w:rtl/>
        </w:rPr>
        <w:t>ی</w:t>
      </w:r>
      <w:r>
        <w:rPr>
          <w:rFonts w:hint="eastAsia"/>
          <w:rtl/>
        </w:rPr>
        <w:t>جعل</w:t>
      </w:r>
      <w:r>
        <w:rPr>
          <w:rtl/>
        </w:rPr>
        <w:t xml:space="preserve"> قوت الأنب</w:t>
      </w:r>
      <w:r>
        <w:rPr>
          <w:rFonts w:hint="cs"/>
          <w:rtl/>
        </w:rPr>
        <w:t>ی</w:t>
      </w:r>
      <w:r>
        <w:rPr>
          <w:rFonts w:hint="eastAsia"/>
          <w:rtl/>
        </w:rPr>
        <w:t>اء</w:t>
      </w:r>
      <w:r>
        <w:rPr>
          <w:rtl/>
        </w:rPr>
        <w:t xml:space="preserve"> إلاّ شع</w:t>
      </w:r>
      <w:r>
        <w:rPr>
          <w:rFonts w:hint="cs"/>
          <w:rtl/>
        </w:rPr>
        <w:t>ی</w:t>
      </w:r>
      <w:r>
        <w:rPr>
          <w:rFonts w:hint="eastAsia"/>
          <w:rtl/>
        </w:rPr>
        <w:t>را</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قال</w:t>
      </w:r>
      <w:r>
        <w:rPr>
          <w:rtl/>
        </w:rPr>
        <w:t xml:space="preserve"> ابن الأعسم: </w:t>
      </w:r>
    </w:p>
    <w:tbl>
      <w:tblPr>
        <w:tblStyle w:val="TableGrid"/>
        <w:bidiVisual/>
        <w:tblW w:w="4562" w:type="pct"/>
        <w:tblInd w:w="384" w:type="dxa"/>
        <w:tblLook w:val="01E0"/>
      </w:tblPr>
      <w:tblGrid>
        <w:gridCol w:w="3535"/>
        <w:gridCol w:w="272"/>
        <w:gridCol w:w="3503"/>
      </w:tblGrid>
      <w:tr w:rsidR="0080279D" w:rsidTr="00DA704C">
        <w:trPr>
          <w:trHeight w:val="350"/>
        </w:trPr>
        <w:tc>
          <w:tcPr>
            <w:tcW w:w="3920" w:type="dxa"/>
            <w:shd w:val="clear" w:color="auto" w:fill="auto"/>
          </w:tcPr>
          <w:p w:rsidR="0080279D" w:rsidRDefault="00504EFD" w:rsidP="00DA704C">
            <w:pPr>
              <w:pStyle w:val="libPoem"/>
            </w:pPr>
            <w:r>
              <w:rPr>
                <w:rFonts w:hint="eastAsia"/>
                <w:rtl/>
              </w:rPr>
              <w:t>أفضله</w:t>
            </w:r>
            <w:r>
              <w:rPr>
                <w:rtl/>
              </w:rPr>
              <w:t xml:space="preserve"> الخبز من الشع</w:t>
            </w:r>
            <w:r>
              <w:rPr>
                <w:rFonts w:hint="cs"/>
                <w:rtl/>
              </w:rPr>
              <w:t>ی</w:t>
            </w:r>
            <w:r>
              <w:rPr>
                <w:rFonts w:hint="eastAsia"/>
                <w:rtl/>
              </w:rPr>
              <w:t>ر</w:t>
            </w:r>
            <w:r w:rsidR="0080279D" w:rsidRPr="00725071">
              <w:rPr>
                <w:rStyle w:val="libPoemTiniChar0"/>
                <w:rtl/>
              </w:rPr>
              <w:br/>
              <w:t> </w:t>
            </w:r>
          </w:p>
        </w:tc>
        <w:tc>
          <w:tcPr>
            <w:tcW w:w="279" w:type="dxa"/>
            <w:shd w:val="clear" w:color="auto" w:fill="auto"/>
          </w:tcPr>
          <w:p w:rsidR="0080279D" w:rsidRDefault="0080279D" w:rsidP="00DA704C">
            <w:pPr>
              <w:pStyle w:val="libPoem"/>
              <w:rPr>
                <w:rtl/>
              </w:rPr>
            </w:pPr>
          </w:p>
        </w:tc>
        <w:tc>
          <w:tcPr>
            <w:tcW w:w="3881" w:type="dxa"/>
            <w:shd w:val="clear" w:color="auto" w:fill="auto"/>
          </w:tcPr>
          <w:p w:rsidR="0080279D" w:rsidRDefault="00504EFD" w:rsidP="00DA704C">
            <w:pPr>
              <w:pStyle w:val="libPoem"/>
            </w:pPr>
            <w:r>
              <w:rPr>
                <w:rFonts w:hint="eastAsia"/>
                <w:rtl/>
              </w:rPr>
              <w:t>فهو</w:t>
            </w:r>
            <w:r>
              <w:rPr>
                <w:rtl/>
              </w:rPr>
              <w:t xml:space="preserve"> طعام القانع الفق</w:t>
            </w:r>
            <w:r>
              <w:rPr>
                <w:rFonts w:hint="cs"/>
                <w:rtl/>
              </w:rPr>
              <w:t>ی</w:t>
            </w:r>
            <w:r>
              <w:rPr>
                <w:rFonts w:hint="eastAsia"/>
                <w:rtl/>
              </w:rPr>
              <w:t>ر</w:t>
            </w:r>
            <w:r w:rsidR="0080279D" w:rsidRPr="00725071">
              <w:rPr>
                <w:rStyle w:val="libPoemTiniChar0"/>
                <w:rtl/>
              </w:rPr>
              <w:br/>
              <w:t> </w:t>
            </w:r>
          </w:p>
        </w:tc>
      </w:tr>
      <w:tr w:rsidR="0080279D" w:rsidTr="00DA704C">
        <w:trPr>
          <w:trHeight w:val="350"/>
        </w:trPr>
        <w:tc>
          <w:tcPr>
            <w:tcW w:w="3920" w:type="dxa"/>
          </w:tcPr>
          <w:p w:rsidR="0080279D" w:rsidRDefault="00504EFD" w:rsidP="00DA704C">
            <w:pPr>
              <w:pStyle w:val="libPoem"/>
            </w:pPr>
            <w:r>
              <w:rPr>
                <w:rFonts w:hint="eastAsia"/>
                <w:rtl/>
              </w:rPr>
              <w:t>ما</w:t>
            </w:r>
            <w:r>
              <w:rPr>
                <w:rtl/>
              </w:rPr>
              <w:t xml:space="preserve"> حلّ جوفا قطّ إلاّ أخل</w:t>
            </w:r>
            <w:r>
              <w:rPr>
                <w:rFonts w:hint="cs"/>
                <w:rtl/>
              </w:rPr>
              <w:t>ی</w:t>
            </w:r>
            <w:r>
              <w:rPr>
                <w:rFonts w:hint="eastAsia"/>
                <w:rtl/>
              </w:rPr>
              <w:t>ا</w:t>
            </w:r>
            <w:r w:rsidR="0080279D" w:rsidRPr="00725071">
              <w:rPr>
                <w:rStyle w:val="libPoemTiniChar0"/>
                <w:rtl/>
              </w:rPr>
              <w:br/>
              <w:t> </w:t>
            </w:r>
          </w:p>
        </w:tc>
        <w:tc>
          <w:tcPr>
            <w:tcW w:w="279" w:type="dxa"/>
          </w:tcPr>
          <w:p w:rsidR="0080279D" w:rsidRDefault="0080279D" w:rsidP="00DA704C">
            <w:pPr>
              <w:pStyle w:val="libPoem"/>
              <w:rPr>
                <w:rtl/>
              </w:rPr>
            </w:pPr>
          </w:p>
        </w:tc>
        <w:tc>
          <w:tcPr>
            <w:tcW w:w="3881" w:type="dxa"/>
          </w:tcPr>
          <w:p w:rsidR="0080279D" w:rsidRDefault="00504EFD" w:rsidP="00DA704C">
            <w:pPr>
              <w:pStyle w:val="libPoem"/>
            </w:pPr>
            <w:r>
              <w:rPr>
                <w:rFonts w:hint="eastAsia"/>
                <w:rtl/>
              </w:rPr>
              <w:t>من</w:t>
            </w:r>
            <w:r>
              <w:rPr>
                <w:rtl/>
              </w:rPr>
              <w:t xml:space="preserve"> کلّ داء و هو قوت الأنب</w:t>
            </w:r>
            <w:r>
              <w:rPr>
                <w:rFonts w:hint="cs"/>
                <w:rtl/>
              </w:rPr>
              <w:t>ی</w:t>
            </w:r>
            <w:r>
              <w:rPr>
                <w:rFonts w:hint="eastAsia"/>
                <w:rtl/>
              </w:rPr>
              <w:t>اء</w:t>
            </w:r>
            <w:r w:rsidR="0080279D" w:rsidRPr="00725071">
              <w:rPr>
                <w:rStyle w:val="libPoemTiniChar0"/>
                <w:rtl/>
              </w:rPr>
              <w:br/>
              <w:t> </w:t>
            </w:r>
          </w:p>
        </w:tc>
      </w:tr>
    </w:tbl>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الطهاره44/</w:t>
      </w:r>
      <w:r w:rsidR="00140CA9">
        <w:rPr>
          <w:rtl/>
        </w:rPr>
        <w:t>27</w:t>
      </w:r>
      <w:r w:rsidR="00191CDD">
        <w:rPr>
          <w:rtl/>
        </w:rPr>
        <w:t>/،ج:</w:t>
      </w:r>
      <w:r w:rsidR="00140CA9">
        <w:rPr>
          <w:rtl/>
        </w:rPr>
        <w:t>18</w:t>
      </w:r>
      <w:r w:rsidR="00191CDD">
        <w:rPr>
          <w:rtl/>
        </w:rPr>
        <w:t>6/</w:t>
      </w:r>
      <w:r w:rsidR="00140CA9">
        <w:rPr>
          <w:rtl/>
        </w:rPr>
        <w:t>80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870</w:t>
      </w:r>
      <w:r w:rsidR="00191CDD">
        <w:rPr>
          <w:rtl/>
        </w:rPr>
        <w:t>/</w:t>
      </w:r>
      <w:r w:rsidR="00140CA9">
        <w:rPr>
          <w:rtl/>
        </w:rPr>
        <w:t>182</w:t>
      </w:r>
      <w:r w:rsidR="00191CDD">
        <w:rPr>
          <w:rtl/>
        </w:rPr>
        <w:t>/</w:t>
      </w:r>
      <w:r w:rsidR="00140CA9">
        <w:rPr>
          <w:rtl/>
        </w:rPr>
        <w:t>1</w:t>
      </w:r>
      <w:r w:rsidR="00191CDD">
        <w:rPr>
          <w:rtl/>
        </w:rPr>
        <w:t>4،ج:</w:t>
      </w:r>
      <w:r w:rsidR="00140CA9">
        <w:rPr>
          <w:rtl/>
        </w:rPr>
        <w:t>27</w:t>
      </w:r>
      <w:r w:rsidR="00191CDD">
        <w:rPr>
          <w:rtl/>
        </w:rPr>
        <w:t xml:space="preserve">4/66. </w:t>
      </w:r>
    </w:p>
    <w:p w:rsidR="00D7268C" w:rsidRDefault="00D7268C" w:rsidP="005E32C9">
      <w:pPr>
        <w:pStyle w:val="libFootnote0"/>
        <w:rPr>
          <w:rtl/>
        </w:rPr>
      </w:pPr>
      <w:r>
        <w:rPr>
          <w:rtl/>
        </w:rPr>
        <w:t>(3)</w:t>
      </w:r>
      <w:r w:rsidR="00191CDD">
        <w:rPr>
          <w:rtl/>
        </w:rPr>
        <w:t xml:space="preserve"> ق:</w:t>
      </w:r>
      <w:r w:rsidR="00140CA9">
        <w:rPr>
          <w:rtl/>
        </w:rPr>
        <w:t>870</w:t>
      </w:r>
      <w:r w:rsidR="00191CDD">
        <w:rPr>
          <w:rtl/>
        </w:rPr>
        <w:t>/</w:t>
      </w:r>
      <w:r w:rsidR="00140CA9">
        <w:rPr>
          <w:rtl/>
        </w:rPr>
        <w:t>182</w:t>
      </w:r>
      <w:r w:rsidR="00191CDD">
        <w:rPr>
          <w:rtl/>
        </w:rPr>
        <w:t>/</w:t>
      </w:r>
      <w:r w:rsidR="00140CA9">
        <w:rPr>
          <w:rtl/>
        </w:rPr>
        <w:t>1</w:t>
      </w:r>
      <w:r w:rsidR="00191CDD">
        <w:rPr>
          <w:rtl/>
        </w:rPr>
        <w:t>4،ج:</w:t>
      </w:r>
      <w:r w:rsidR="00140CA9">
        <w:rPr>
          <w:rtl/>
        </w:rPr>
        <w:t>27</w:t>
      </w:r>
      <w:r w:rsidR="00191CDD">
        <w:rPr>
          <w:rtl/>
        </w:rPr>
        <w:t>4/66.</w:t>
      </w:r>
    </w:p>
    <w:p w:rsidR="00D7268C" w:rsidRDefault="00D7268C" w:rsidP="000F2A07">
      <w:pPr>
        <w:pStyle w:val="libNormal"/>
        <w:rPr>
          <w:rtl/>
        </w:rPr>
      </w:pPr>
      <w:r>
        <w:rPr>
          <w:rtl/>
        </w:rPr>
        <w:br w:type="page"/>
      </w:r>
    </w:p>
    <w:tbl>
      <w:tblPr>
        <w:tblStyle w:val="TableGrid"/>
        <w:bidiVisual/>
        <w:tblW w:w="4562" w:type="pct"/>
        <w:tblInd w:w="384" w:type="dxa"/>
        <w:tblLook w:val="01E0"/>
      </w:tblPr>
      <w:tblGrid>
        <w:gridCol w:w="3534"/>
        <w:gridCol w:w="272"/>
        <w:gridCol w:w="3504"/>
      </w:tblGrid>
      <w:tr w:rsidR="002B0225" w:rsidTr="00DA704C">
        <w:trPr>
          <w:trHeight w:val="350"/>
        </w:trPr>
        <w:tc>
          <w:tcPr>
            <w:tcW w:w="3920" w:type="dxa"/>
            <w:shd w:val="clear" w:color="auto" w:fill="auto"/>
          </w:tcPr>
          <w:p w:rsidR="002B0225" w:rsidRDefault="002B0225" w:rsidP="00DA704C">
            <w:pPr>
              <w:pStyle w:val="libPoem"/>
            </w:pPr>
            <w:r>
              <w:rPr>
                <w:rFonts w:hint="eastAsia"/>
                <w:rtl/>
              </w:rPr>
              <w:t>له</w:t>
            </w:r>
            <w:r>
              <w:rPr>
                <w:rtl/>
              </w:rPr>
              <w:t xml:space="preserve"> عل</w:t>
            </w:r>
            <w:r>
              <w:rPr>
                <w:rFonts w:hint="cs"/>
                <w:rtl/>
              </w:rPr>
              <w:t>ی</w:t>
            </w:r>
            <w:r>
              <w:rPr>
                <w:rtl/>
              </w:rPr>
              <w:t xml:space="preserve"> الحنطه فضل سام</w:t>
            </w:r>
            <w:r>
              <w:rPr>
                <w:rFonts w:hint="cs"/>
                <w:rtl/>
              </w:rPr>
              <w:t>ی</w:t>
            </w:r>
            <w:r w:rsidRPr="00725071">
              <w:rPr>
                <w:rStyle w:val="libPoemTiniChar0"/>
                <w:rtl/>
              </w:rPr>
              <w:br/>
              <w:t> </w:t>
            </w:r>
          </w:p>
        </w:tc>
        <w:tc>
          <w:tcPr>
            <w:tcW w:w="279" w:type="dxa"/>
            <w:shd w:val="clear" w:color="auto" w:fill="auto"/>
          </w:tcPr>
          <w:p w:rsidR="002B0225" w:rsidRDefault="002B0225" w:rsidP="00DA704C">
            <w:pPr>
              <w:pStyle w:val="libPoem"/>
              <w:rPr>
                <w:rtl/>
              </w:rPr>
            </w:pPr>
          </w:p>
        </w:tc>
        <w:tc>
          <w:tcPr>
            <w:tcW w:w="3881" w:type="dxa"/>
            <w:shd w:val="clear" w:color="auto" w:fill="auto"/>
          </w:tcPr>
          <w:p w:rsidR="002B0225" w:rsidRDefault="002B0225" w:rsidP="00DA704C">
            <w:pPr>
              <w:pStyle w:val="libPoem"/>
            </w:pPr>
            <w:r>
              <w:rPr>
                <w:rFonts w:hint="eastAsia"/>
                <w:rtl/>
              </w:rPr>
              <w:t>کفضل</w:t>
            </w:r>
            <w:r>
              <w:rPr>
                <w:rtl/>
              </w:rPr>
              <w:t xml:space="preserve"> أهل الب</w:t>
            </w:r>
            <w:r>
              <w:rPr>
                <w:rFonts w:hint="cs"/>
                <w:rtl/>
              </w:rPr>
              <w:t>ی</w:t>
            </w:r>
            <w:r>
              <w:rPr>
                <w:rFonts w:hint="eastAsia"/>
                <w:rtl/>
              </w:rPr>
              <w:t>ت</w:t>
            </w:r>
            <w:r>
              <w:rPr>
                <w:rtl/>
              </w:rPr>
              <w:t xml:space="preserve"> ف</w:t>
            </w:r>
            <w:r>
              <w:rPr>
                <w:rFonts w:hint="cs"/>
                <w:rtl/>
              </w:rPr>
              <w:t>ی</w:t>
            </w:r>
            <w:r>
              <w:rPr>
                <w:rtl/>
              </w:rPr>
              <w:t xml:space="preserve"> الأنام</w:t>
            </w:r>
            <w:r w:rsidRPr="00725071">
              <w:rPr>
                <w:rStyle w:val="libPoemTiniChar0"/>
                <w:rtl/>
              </w:rPr>
              <w:br/>
              <w:t> </w:t>
            </w:r>
          </w:p>
        </w:tc>
      </w:tr>
      <w:tr w:rsidR="002B0225" w:rsidTr="00DA704C">
        <w:trPr>
          <w:trHeight w:val="350"/>
        </w:trPr>
        <w:tc>
          <w:tcPr>
            <w:tcW w:w="3920" w:type="dxa"/>
          </w:tcPr>
          <w:p w:rsidR="002B0225" w:rsidRDefault="002B0225" w:rsidP="00DA704C">
            <w:pPr>
              <w:pStyle w:val="libPoem"/>
            </w:pPr>
            <w:r>
              <w:rPr>
                <w:rFonts w:hint="eastAsia"/>
                <w:rtl/>
              </w:rPr>
              <w:t>ما</w:t>
            </w:r>
            <w:r>
              <w:rPr>
                <w:rtl/>
              </w:rPr>
              <w:t xml:space="preserve"> من نب</w:t>
            </w:r>
            <w:r>
              <w:rPr>
                <w:rFonts w:hint="cs"/>
                <w:rtl/>
              </w:rPr>
              <w:t>یّ</w:t>
            </w:r>
            <w:r>
              <w:rPr>
                <w:rtl/>
              </w:rPr>
              <w:t xml:space="preserve"> لاعتناء ف</w:t>
            </w:r>
            <w:r>
              <w:rPr>
                <w:rFonts w:hint="cs"/>
                <w:rtl/>
              </w:rPr>
              <w:t>ی</w:t>
            </w:r>
            <w:r>
              <w:rPr>
                <w:rFonts w:hint="eastAsia"/>
                <w:rtl/>
              </w:rPr>
              <w:t>ه</w:t>
            </w:r>
            <w:r w:rsidRPr="00725071">
              <w:rPr>
                <w:rStyle w:val="libPoemTiniChar0"/>
                <w:rtl/>
              </w:rPr>
              <w:br/>
              <w:t> </w:t>
            </w:r>
          </w:p>
        </w:tc>
        <w:tc>
          <w:tcPr>
            <w:tcW w:w="279" w:type="dxa"/>
          </w:tcPr>
          <w:p w:rsidR="002B0225" w:rsidRDefault="002B0225" w:rsidP="00DA704C">
            <w:pPr>
              <w:pStyle w:val="libPoem"/>
              <w:rPr>
                <w:rtl/>
              </w:rPr>
            </w:pPr>
          </w:p>
        </w:tc>
        <w:tc>
          <w:tcPr>
            <w:tcW w:w="3881" w:type="dxa"/>
          </w:tcPr>
          <w:p w:rsidR="002B0225" w:rsidRDefault="002B0225" w:rsidP="00DA704C">
            <w:pPr>
              <w:pStyle w:val="libPoem"/>
            </w:pPr>
            <w:r>
              <w:rPr>
                <w:rFonts w:hint="eastAsia"/>
                <w:rtl/>
              </w:rPr>
              <w:t>إلاّ</w:t>
            </w:r>
            <w:r>
              <w:rPr>
                <w:rtl/>
              </w:rPr>
              <w:t xml:space="preserve"> و قد دعا لآکل</w:t>
            </w:r>
            <w:r>
              <w:rPr>
                <w:rFonts w:hint="cs"/>
                <w:rtl/>
              </w:rPr>
              <w:t>ی</w:t>
            </w:r>
            <w:r>
              <w:rPr>
                <w:rFonts w:hint="eastAsia"/>
                <w:rtl/>
              </w:rPr>
              <w:t>ه</w:t>
            </w:r>
            <w:r w:rsidRPr="00725071">
              <w:rPr>
                <w:rStyle w:val="libPoemTiniChar0"/>
                <w:rtl/>
              </w:rPr>
              <w:br/>
              <w:t> </w:t>
            </w:r>
          </w:p>
        </w:tc>
      </w:tr>
    </w:tbl>
    <w:p w:rsidR="00140CA9" w:rsidRDefault="00191CDD" w:rsidP="002B0225">
      <w:pPr>
        <w:pStyle w:val="libNormal"/>
      </w:pPr>
      <w:r>
        <w:rPr>
          <w:rFonts w:hint="eastAsia"/>
          <w:rtl/>
        </w:rPr>
        <w:t>ف</w:t>
      </w:r>
      <w:r>
        <w:rPr>
          <w:rFonts w:hint="cs"/>
          <w:rtl/>
        </w:rPr>
        <w:t>ی</w:t>
      </w:r>
      <w:r>
        <w:rPr>
          <w:rtl/>
        </w:rPr>
        <w:t xml:space="preserve"> مواعظ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ا</w:t>
      </w:r>
      <w:r>
        <w:rPr>
          <w:rtl/>
        </w:rPr>
        <w:t xml:space="preserve"> بن</w:t>
      </w:r>
      <w:r>
        <w:rPr>
          <w:rFonts w:hint="cs"/>
          <w:rtl/>
        </w:rPr>
        <w:t>ی</w:t>
      </w:r>
      <w:r>
        <w:rPr>
          <w:rtl/>
        </w:rPr>
        <w:t xml:space="preserve"> إسرائ</w:t>
      </w:r>
      <w:r>
        <w:rPr>
          <w:rFonts w:hint="cs"/>
          <w:rtl/>
        </w:rPr>
        <w:t>ی</w:t>
      </w:r>
      <w:r>
        <w:rPr>
          <w:rFonts w:hint="eastAsia"/>
          <w:rtl/>
        </w:rPr>
        <w:t>ل</w:t>
      </w:r>
      <w:r>
        <w:rPr>
          <w:rtl/>
        </w:rPr>
        <w:t xml:space="preserve"> عل</w:t>
      </w:r>
      <w:r>
        <w:rPr>
          <w:rFonts w:hint="cs"/>
          <w:rtl/>
        </w:rPr>
        <w:t>ی</w:t>
      </w:r>
      <w:r>
        <w:rPr>
          <w:rFonts w:hint="eastAsia"/>
          <w:rtl/>
        </w:rPr>
        <w:t>کم</w:t>
      </w:r>
      <w:r>
        <w:rPr>
          <w:rtl/>
        </w:rPr>
        <w:t xml:space="preserve"> بالبقل البرّ</w:t>
      </w:r>
      <w:r>
        <w:rPr>
          <w:rFonts w:hint="cs"/>
          <w:rtl/>
        </w:rPr>
        <w:t>ی</w:t>
      </w:r>
      <w:r>
        <w:rPr>
          <w:rtl/>
        </w:rPr>
        <w:t xml:space="preserve"> و الخبز الشع</w:t>
      </w:r>
      <w:r>
        <w:rPr>
          <w:rFonts w:hint="cs"/>
          <w:rtl/>
        </w:rPr>
        <w:t>ی</w:t>
      </w:r>
      <w:r>
        <w:rPr>
          <w:rFonts w:hint="eastAsia"/>
          <w:rtl/>
        </w:rPr>
        <w:t>ر،</w:t>
      </w:r>
      <w:r>
        <w:rPr>
          <w:rtl/>
        </w:rPr>
        <w:t xml:space="preserve"> و إ</w:t>
      </w:r>
      <w:r>
        <w:rPr>
          <w:rFonts w:hint="cs"/>
          <w:rtl/>
        </w:rPr>
        <w:t>یّ</w:t>
      </w:r>
      <w:r>
        <w:rPr>
          <w:rFonts w:hint="eastAsia"/>
          <w:rtl/>
        </w:rPr>
        <w:t>اکم</w:t>
      </w:r>
      <w:r>
        <w:rPr>
          <w:rtl/>
        </w:rPr>
        <w:t xml:space="preserve"> و خبز البرّ فانّ</w:t>
      </w:r>
      <w:r>
        <w:rPr>
          <w:rFonts w:hint="cs"/>
          <w:rtl/>
        </w:rPr>
        <w:t>ی</w:t>
      </w:r>
      <w:r>
        <w:rPr>
          <w:rtl/>
        </w:rPr>
        <w:t xml:space="preserve"> أخاف عل</w:t>
      </w:r>
      <w:r>
        <w:rPr>
          <w:rFonts w:hint="cs"/>
          <w:rtl/>
        </w:rPr>
        <w:t>ی</w:t>
      </w:r>
      <w:r>
        <w:rPr>
          <w:rFonts w:hint="eastAsia"/>
          <w:rtl/>
        </w:rPr>
        <w:t>کم</w:t>
      </w:r>
      <w:r>
        <w:rPr>
          <w:rtl/>
        </w:rPr>
        <w:t xml:space="preserve"> ان لا تقوموا بشکره </w:t>
      </w:r>
      <w:r w:rsidRPr="000F2A07">
        <w:rPr>
          <w:rStyle w:val="libFootnotenumChar"/>
          <w:rtl/>
        </w:rPr>
        <w:t>(1)</w:t>
      </w:r>
      <w:r>
        <w:rPr>
          <w:rtl/>
        </w:rPr>
        <w:t xml:space="preserve">. </w:t>
      </w:r>
    </w:p>
    <w:p w:rsidR="00140CA9" w:rsidRDefault="00191CDD" w:rsidP="00682E24">
      <w:pPr>
        <w:pStyle w:val="libCenterBold1"/>
      </w:pPr>
      <w:r>
        <w:rPr>
          <w:rFonts w:hint="eastAsia"/>
          <w:rtl/>
        </w:rPr>
        <w:t>خبز</w:t>
      </w:r>
      <w:r>
        <w:rPr>
          <w:rtl/>
        </w:rPr>
        <w:t xml:space="preserve"> الأرز </w:t>
      </w:r>
    </w:p>
    <w:p w:rsidR="00682E24" w:rsidRDefault="00191CDD" w:rsidP="00682E24">
      <w:pPr>
        <w:pStyle w:val="libNormal"/>
      </w:pPr>
      <w:r>
        <w:rPr>
          <w:rFonts w:hint="eastAsia"/>
          <w:rtl/>
        </w:rPr>
        <w:t>رو</w:t>
      </w:r>
      <w:r>
        <w:rPr>
          <w:rFonts w:hint="cs"/>
          <w:rtl/>
        </w:rPr>
        <w:t>ی</w:t>
      </w:r>
      <w:r>
        <w:rPr>
          <w:rtl/>
        </w:rPr>
        <w:t xml:space="preserve"> نفع خبز الأرز للمبطون و المسلوس.</w:t>
      </w:r>
    </w:p>
    <w:p w:rsidR="00682E24" w:rsidRDefault="00191CDD" w:rsidP="00682E24">
      <w:pPr>
        <w:pStyle w:val="libNormal"/>
      </w:pPr>
      <w:r w:rsidRPr="00682E24">
        <w:rPr>
          <w:rStyle w:val="libBold1Char"/>
          <w:rFonts w:hint="eastAsia"/>
          <w:rtl/>
        </w:rPr>
        <w:t>مکارم</w:t>
      </w:r>
      <w:r w:rsidRPr="00682E24">
        <w:rPr>
          <w:rStyle w:val="libBold1Char"/>
          <w:rtl/>
        </w:rPr>
        <w:t xml:space="preserve"> الأخلاق</w:t>
      </w:r>
      <w:r>
        <w:rPr>
          <w:rtl/>
        </w:rPr>
        <w:t xml:space="preserve">:قال الصادق </w:t>
      </w:r>
      <w:r w:rsidR="00F2741C" w:rsidRPr="00F2741C">
        <w:rPr>
          <w:rStyle w:val="libAlaemChar"/>
          <w:rtl/>
        </w:rPr>
        <w:t>عليه‌السلام</w:t>
      </w:r>
      <w:r>
        <w:rPr>
          <w:rtl/>
        </w:rPr>
        <w:t xml:space="preserve">: ما دخل جوف المسلول مثل خبز الأرز،انّه </w:t>
      </w:r>
      <w:r>
        <w:rPr>
          <w:rFonts w:hint="cs"/>
          <w:rtl/>
        </w:rPr>
        <w:t>ی</w:t>
      </w:r>
      <w:r>
        <w:rPr>
          <w:rFonts w:hint="eastAsia"/>
          <w:rtl/>
        </w:rPr>
        <w:t>سلّ</w:t>
      </w:r>
      <w:r>
        <w:rPr>
          <w:rtl/>
        </w:rPr>
        <w:t xml:space="preserve"> الداء سلاّ، و رو</w:t>
      </w:r>
      <w:r>
        <w:rPr>
          <w:rFonts w:hint="cs"/>
          <w:rtl/>
        </w:rPr>
        <w:t>ی</w:t>
      </w:r>
      <w:r>
        <w:rPr>
          <w:rtl/>
        </w:rPr>
        <w:t xml:space="preserve">: انّه </w:t>
      </w:r>
      <w:r>
        <w:rPr>
          <w:rFonts w:hint="cs"/>
          <w:rtl/>
        </w:rPr>
        <w:t>ی</w:t>
      </w:r>
      <w:r>
        <w:rPr>
          <w:rFonts w:hint="eastAsia"/>
          <w:rtl/>
        </w:rPr>
        <w:t>بق</w:t>
      </w:r>
      <w:r>
        <w:rPr>
          <w:rFonts w:hint="cs"/>
          <w:rtl/>
        </w:rPr>
        <w:t>ی</w:t>
      </w:r>
      <w:r>
        <w:rPr>
          <w:rtl/>
        </w:rPr>
        <w:t xml:space="preserve"> ف</w:t>
      </w:r>
      <w:r>
        <w:rPr>
          <w:rFonts w:hint="cs"/>
          <w:rtl/>
        </w:rPr>
        <w:t>ی</w:t>
      </w:r>
      <w:r>
        <w:rPr>
          <w:rtl/>
        </w:rPr>
        <w:t xml:space="preserve"> الجوف من غدوه ال</w:t>
      </w:r>
      <w:r>
        <w:rPr>
          <w:rFonts w:hint="cs"/>
          <w:rtl/>
        </w:rPr>
        <w:t>ی</w:t>
      </w:r>
      <w:r>
        <w:rPr>
          <w:rtl/>
        </w:rPr>
        <w:t xml:space="preserve"> الل</w:t>
      </w:r>
      <w:r>
        <w:rPr>
          <w:rFonts w:hint="cs"/>
          <w:rtl/>
        </w:rPr>
        <w:t>ی</w:t>
      </w:r>
      <w:r>
        <w:rPr>
          <w:rFonts w:hint="eastAsia"/>
          <w:rtl/>
        </w:rPr>
        <w:t>ل،</w:t>
      </w:r>
      <w:r>
        <w:rPr>
          <w:rtl/>
        </w:rPr>
        <w:t xml:space="preserve"> و عن الرضا </w:t>
      </w:r>
      <w:r w:rsidR="00F2741C" w:rsidRPr="00F2741C">
        <w:rPr>
          <w:rStyle w:val="libAlaemChar"/>
          <w:rtl/>
        </w:rPr>
        <w:t>عليه‌السلام</w:t>
      </w:r>
      <w:r>
        <w:rPr>
          <w:rtl/>
        </w:rPr>
        <w:t>: انّ الخبز ال</w:t>
      </w:r>
      <w:r>
        <w:rPr>
          <w:rFonts w:hint="cs"/>
          <w:rtl/>
        </w:rPr>
        <w:t>ی</w:t>
      </w:r>
      <w:r>
        <w:rPr>
          <w:rFonts w:hint="eastAsia"/>
          <w:rtl/>
        </w:rPr>
        <w:t>ابس</w:t>
      </w:r>
      <w:r>
        <w:rPr>
          <w:rtl/>
        </w:rPr>
        <w:t xml:space="preserve"> </w:t>
      </w:r>
      <w:r>
        <w:rPr>
          <w:rFonts w:hint="cs"/>
          <w:rtl/>
        </w:rPr>
        <w:t>ی</w:t>
      </w:r>
      <w:r>
        <w:rPr>
          <w:rFonts w:hint="eastAsia"/>
          <w:rtl/>
        </w:rPr>
        <w:t>هضم</w:t>
      </w:r>
      <w:r>
        <w:rPr>
          <w:rtl/>
        </w:rPr>
        <w:t xml:space="preserve"> الأترج </w:t>
      </w:r>
      <w:r w:rsidRPr="000F2A07">
        <w:rPr>
          <w:rStyle w:val="libFootnotenumChar"/>
          <w:rtl/>
        </w:rPr>
        <w:t>(2)</w:t>
      </w:r>
      <w:r>
        <w:rPr>
          <w:rtl/>
        </w:rPr>
        <w:t>.</w:t>
      </w:r>
    </w:p>
    <w:p w:rsidR="00682E24" w:rsidRDefault="00191CDD" w:rsidP="00682E24">
      <w:pPr>
        <w:pStyle w:val="libNormal"/>
      </w:pPr>
      <w:r w:rsidRPr="00682E24">
        <w:rPr>
          <w:rStyle w:val="libBold1Char"/>
          <w:rFonts w:hint="eastAsia"/>
          <w:rtl/>
        </w:rPr>
        <w:t>الکاف</w:t>
      </w:r>
      <w:r w:rsidRPr="00682E24">
        <w:rPr>
          <w:rStyle w:val="libBold1Char"/>
          <w:rFonts w:hint="cs"/>
          <w:rtl/>
        </w:rPr>
        <w:t>ی</w:t>
      </w:r>
      <w:r>
        <w:rPr>
          <w:rtl/>
        </w:rPr>
        <w:t>:قال النب</w:t>
      </w:r>
      <w:r>
        <w:rPr>
          <w:rFonts w:hint="cs"/>
          <w:rtl/>
        </w:rPr>
        <w:t>یّ</w:t>
      </w:r>
      <w:r>
        <w:rPr>
          <w:rtl/>
        </w:rPr>
        <w:t xml:space="preserve"> </w:t>
      </w:r>
      <w:r w:rsidR="00F2741C" w:rsidRPr="00F2741C">
        <w:rPr>
          <w:rStyle w:val="libAlaemChar"/>
          <w:rtl/>
        </w:rPr>
        <w:t>صلى‌الله‌عليه‌وآله‌وسلم</w:t>
      </w:r>
      <w:r>
        <w:rPr>
          <w:rtl/>
        </w:rPr>
        <w:t>: أکرموا الخبز فانّه قد عمل ف</w:t>
      </w:r>
      <w:r>
        <w:rPr>
          <w:rFonts w:hint="cs"/>
          <w:rtl/>
        </w:rPr>
        <w:t>ی</w:t>
      </w:r>
      <w:r>
        <w:rPr>
          <w:rFonts w:hint="eastAsia"/>
          <w:rtl/>
        </w:rPr>
        <w:t>ه</w:t>
      </w:r>
      <w:r>
        <w:rPr>
          <w:rtl/>
        </w:rPr>
        <w:t xml:space="preserve"> ما ب</w:t>
      </w:r>
      <w:r>
        <w:rPr>
          <w:rFonts w:hint="cs"/>
          <w:rtl/>
        </w:rPr>
        <w:t>ی</w:t>
      </w:r>
      <w:r>
        <w:rPr>
          <w:rFonts w:hint="eastAsia"/>
          <w:rtl/>
        </w:rPr>
        <w:t>ن</w:t>
      </w:r>
      <w:r>
        <w:rPr>
          <w:rtl/>
        </w:rPr>
        <w:t xml:space="preserve"> العرش ال</w:t>
      </w:r>
      <w:r>
        <w:rPr>
          <w:rFonts w:hint="cs"/>
          <w:rtl/>
        </w:rPr>
        <w:t>ی</w:t>
      </w:r>
      <w:r>
        <w:rPr>
          <w:rtl/>
        </w:rPr>
        <w:t xml:space="preserve"> الأرض و ما ف</w:t>
      </w:r>
      <w:r>
        <w:rPr>
          <w:rFonts w:hint="cs"/>
          <w:rtl/>
        </w:rPr>
        <w:t>ی</w:t>
      </w:r>
      <w:r>
        <w:rPr>
          <w:rFonts w:hint="eastAsia"/>
          <w:rtl/>
        </w:rPr>
        <w:t>ها</w:t>
      </w:r>
      <w:r>
        <w:rPr>
          <w:rtl/>
        </w:rPr>
        <w:t xml:space="preserve"> من کث</w:t>
      </w:r>
      <w:r>
        <w:rPr>
          <w:rFonts w:hint="cs"/>
          <w:rtl/>
        </w:rPr>
        <w:t>ی</w:t>
      </w:r>
      <w:r>
        <w:rPr>
          <w:rFonts w:hint="eastAsia"/>
          <w:rtl/>
        </w:rPr>
        <w:t>ر</w:t>
      </w:r>
      <w:r>
        <w:rPr>
          <w:rtl/>
        </w:rPr>
        <w:t xml:space="preserve"> من خلقه،ثمّ قال لمن حوله:ألا أحدّثکم؟قالوا:بل</w:t>
      </w:r>
      <w:r>
        <w:rPr>
          <w:rFonts w:hint="cs"/>
          <w:rtl/>
        </w:rPr>
        <w:t>ی</w:t>
      </w:r>
      <w:r>
        <w:rPr>
          <w:rFonts w:hint="eastAsia"/>
          <w:rtl/>
        </w:rPr>
        <w:t>،ثمّ</w:t>
      </w:r>
      <w:r>
        <w:rPr>
          <w:rtl/>
        </w:rPr>
        <w:t xml:space="preserve"> حدّثهم بقصّه دان</w:t>
      </w:r>
      <w:r>
        <w:rPr>
          <w:rFonts w:hint="cs"/>
          <w:rtl/>
        </w:rPr>
        <w:t>ی</w:t>
      </w:r>
      <w:r>
        <w:rPr>
          <w:rFonts w:hint="eastAsia"/>
          <w:rtl/>
        </w:rPr>
        <w:t>ال</w:t>
      </w:r>
      <w:r>
        <w:rPr>
          <w:rtl/>
        </w:rPr>
        <w:t xml:space="preserve"> و أعطاه رغ</w:t>
      </w:r>
      <w:r>
        <w:rPr>
          <w:rFonts w:hint="cs"/>
          <w:rtl/>
        </w:rPr>
        <w:t>ی</w:t>
      </w:r>
      <w:r>
        <w:rPr>
          <w:rFonts w:hint="eastAsia"/>
          <w:rtl/>
        </w:rPr>
        <w:t>فا</w:t>
      </w:r>
      <w:r>
        <w:rPr>
          <w:rtl/>
        </w:rPr>
        <w:t xml:space="preserve"> لصاحب معبر و ما قال له </w:t>
      </w:r>
      <w:r w:rsidRPr="000F2A07">
        <w:rPr>
          <w:rStyle w:val="libFootnotenumChar"/>
          <w:rtl/>
        </w:rPr>
        <w:t>(3)</w:t>
      </w:r>
      <w:r>
        <w:rPr>
          <w:rtl/>
        </w:rPr>
        <w:t>.</w:t>
      </w:r>
    </w:p>
    <w:p w:rsidR="00140CA9" w:rsidRDefault="00191CDD" w:rsidP="00682E24">
      <w:pPr>
        <w:pStyle w:val="libNormal"/>
      </w:pPr>
      <w:r w:rsidRPr="00682E24">
        <w:rPr>
          <w:rStyle w:val="libBold1Char"/>
          <w:rFonts w:hint="eastAsia"/>
          <w:rtl/>
        </w:rPr>
        <w:t>الکاف</w:t>
      </w:r>
      <w:r w:rsidRPr="00682E24">
        <w:rPr>
          <w:rStyle w:val="libBold1Char"/>
          <w:rFonts w:hint="cs"/>
          <w:rtl/>
        </w:rPr>
        <w:t>ی</w:t>
      </w:r>
      <w:r>
        <w:rPr>
          <w:rtl/>
        </w:rPr>
        <w:t>:النبو</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cs"/>
          <w:rtl/>
        </w:rPr>
        <w:t>ی</w:t>
      </w:r>
      <w:r>
        <w:rPr>
          <w:rFonts w:hint="eastAsia"/>
          <w:rtl/>
        </w:rPr>
        <w:t>ا</w:t>
      </w:r>
      <w:r>
        <w:rPr>
          <w:rtl/>
        </w:rPr>
        <w:t xml:space="preserve"> حم</w:t>
      </w:r>
      <w:r>
        <w:rPr>
          <w:rFonts w:hint="cs"/>
          <w:rtl/>
        </w:rPr>
        <w:t>ی</w:t>
      </w:r>
      <w:r>
        <w:rPr>
          <w:rFonts w:hint="eastAsia"/>
          <w:rtl/>
        </w:rPr>
        <w:t>را</w:t>
      </w:r>
      <w:r>
        <w:rPr>
          <w:rtl/>
        </w:rPr>
        <w:t xml:space="preserve"> أکرم</w:t>
      </w:r>
      <w:r>
        <w:rPr>
          <w:rFonts w:hint="cs"/>
          <w:rtl/>
        </w:rPr>
        <w:t>ی</w:t>
      </w:r>
      <w:r>
        <w:rPr>
          <w:rtl/>
        </w:rPr>
        <w:t xml:space="preserve"> جوار نعم اللّه عل</w:t>
      </w:r>
      <w:r>
        <w:rPr>
          <w:rFonts w:hint="cs"/>
          <w:rtl/>
        </w:rPr>
        <w:t>ی</w:t>
      </w:r>
      <w:r>
        <w:rPr>
          <w:rFonts w:hint="eastAsia"/>
          <w:rtl/>
        </w:rPr>
        <w:t>ک</w:t>
      </w:r>
      <w:r>
        <w:rPr>
          <w:rtl/>
        </w:rPr>
        <w:t xml:space="preserve"> فانّها لم تنفر من قوم فکادت تعود ال</w:t>
      </w:r>
      <w:r>
        <w:rPr>
          <w:rFonts w:hint="cs"/>
          <w:rtl/>
        </w:rPr>
        <w:t>ی</w:t>
      </w:r>
      <w:r>
        <w:rPr>
          <w:rFonts w:hint="eastAsia"/>
          <w:rtl/>
        </w:rPr>
        <w:t>هم،قال</w:t>
      </w:r>
      <w:r>
        <w:rPr>
          <w:rtl/>
        </w:rPr>
        <w:t xml:space="preserve"> ذلک ح</w:t>
      </w:r>
      <w:r>
        <w:rPr>
          <w:rFonts w:hint="cs"/>
          <w:rtl/>
        </w:rPr>
        <w:t>ی</w:t>
      </w:r>
      <w:r>
        <w:rPr>
          <w:rFonts w:hint="eastAsia"/>
          <w:rtl/>
        </w:rPr>
        <w:t>ن</w:t>
      </w:r>
      <w:r>
        <w:rPr>
          <w:rtl/>
        </w:rPr>
        <w:t xml:space="preserve"> رأ</w:t>
      </w:r>
      <w:r>
        <w:rPr>
          <w:rFonts w:hint="cs"/>
          <w:rtl/>
        </w:rPr>
        <w:t>ی</w:t>
      </w:r>
      <w:r>
        <w:rPr>
          <w:rtl/>
        </w:rPr>
        <w:t xml:space="preserve"> کسره کاد أن </w:t>
      </w:r>
      <w:r>
        <w:rPr>
          <w:rFonts w:hint="cs"/>
          <w:rtl/>
        </w:rPr>
        <w:t>ی</w:t>
      </w:r>
      <w:r>
        <w:rPr>
          <w:rFonts w:hint="eastAsia"/>
          <w:rtl/>
        </w:rPr>
        <w:t>طأها</w:t>
      </w:r>
      <w:r>
        <w:rPr>
          <w:rtl/>
        </w:rPr>
        <w:t xml:space="preserve"> فأخذها و أکلها </w:t>
      </w:r>
      <w:r w:rsidRPr="000F2A07">
        <w:rPr>
          <w:rStyle w:val="libFootnotenumChar"/>
          <w:rtl/>
        </w:rPr>
        <w:t>(4)</w:t>
      </w:r>
      <w:r>
        <w:rPr>
          <w:rtl/>
        </w:rPr>
        <w:t xml:space="preserve">. </w:t>
      </w:r>
    </w:p>
    <w:p w:rsidR="00140CA9" w:rsidRDefault="00191CDD" w:rsidP="00191CDD">
      <w:pPr>
        <w:pStyle w:val="libNormal"/>
      </w:pPr>
      <w:r>
        <w:rPr>
          <w:rFonts w:hint="eastAsia"/>
          <w:rtl/>
        </w:rPr>
        <w:t>ما</w:t>
      </w:r>
      <w:r>
        <w:rPr>
          <w:rtl/>
        </w:rPr>
        <w:t xml:space="preserve"> ورد عن سلمان ف</w:t>
      </w:r>
      <w:r>
        <w:rPr>
          <w:rFonts w:hint="cs"/>
          <w:rtl/>
        </w:rPr>
        <w:t>ی</w:t>
      </w:r>
      <w:r>
        <w:rPr>
          <w:rtl/>
        </w:rPr>
        <w:t xml:space="preserve"> فضل الخبز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ف</w:t>
      </w:r>
      <w:r>
        <w:rPr>
          <w:rFonts w:hint="cs"/>
          <w:rtl/>
        </w:rPr>
        <w:t>ی</w:t>
      </w:r>
      <w:r>
        <w:rPr>
          <w:rtl/>
        </w:rPr>
        <w:t xml:space="preserve"> المنع عن نهک العظام و قطع الخبز و اللحم بالسکّ</w:t>
      </w:r>
      <w:r>
        <w:rPr>
          <w:rFonts w:hint="cs"/>
          <w:rtl/>
        </w:rPr>
        <w:t>ی</w:t>
      </w:r>
      <w:r>
        <w:rPr>
          <w:rFonts w:hint="eastAsia"/>
          <w:rtl/>
        </w:rPr>
        <w:t>ن</w:t>
      </w:r>
      <w:r>
        <w:rPr>
          <w:rtl/>
        </w:rPr>
        <w:t xml:space="preserve">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07</w:t>
      </w:r>
      <w:r w:rsidR="00191CDD">
        <w:rPr>
          <w:rtl/>
        </w:rPr>
        <w:t>/</w:t>
      </w:r>
      <w:r w:rsidR="00140CA9">
        <w:rPr>
          <w:rtl/>
        </w:rPr>
        <w:t>70</w:t>
      </w:r>
      <w:r w:rsidR="00191CDD">
        <w:rPr>
          <w:rtl/>
        </w:rPr>
        <w:t>/5،ج:</w:t>
      </w:r>
      <w:r w:rsidR="00140CA9">
        <w:rPr>
          <w:rtl/>
        </w:rPr>
        <w:t>313</w:t>
      </w:r>
      <w:r w:rsidR="00191CDD">
        <w:rPr>
          <w:rtl/>
        </w:rPr>
        <w:t>/</w:t>
      </w:r>
      <w:r w:rsidR="00140CA9">
        <w:rPr>
          <w:rtl/>
        </w:rPr>
        <w:t>1</w:t>
      </w:r>
      <w:r w:rsidR="00191CDD">
        <w:rPr>
          <w:rtl/>
        </w:rPr>
        <w:t xml:space="preserve">4. </w:t>
      </w:r>
    </w:p>
    <w:p w:rsidR="00140CA9" w:rsidRDefault="00D7268C" w:rsidP="005E32C9">
      <w:pPr>
        <w:pStyle w:val="libFootnote0"/>
      </w:pPr>
      <w:r>
        <w:rPr>
          <w:rtl/>
        </w:rPr>
        <w:t>(2)</w:t>
      </w:r>
      <w:r w:rsidR="00191CDD">
        <w:rPr>
          <w:rtl/>
        </w:rPr>
        <w:t xml:space="preserve"> ق:</w:t>
      </w:r>
      <w:r w:rsidR="00140CA9">
        <w:rPr>
          <w:rtl/>
        </w:rPr>
        <w:t>870</w:t>
      </w:r>
      <w:r w:rsidR="00191CDD">
        <w:rPr>
          <w:rtl/>
        </w:rPr>
        <w:t>/</w:t>
      </w:r>
      <w:r w:rsidR="00140CA9">
        <w:rPr>
          <w:rtl/>
        </w:rPr>
        <w:t>182</w:t>
      </w:r>
      <w:r w:rsidR="00191CDD">
        <w:rPr>
          <w:rtl/>
        </w:rPr>
        <w:t>/</w:t>
      </w:r>
      <w:r w:rsidR="00140CA9">
        <w:rPr>
          <w:rtl/>
        </w:rPr>
        <w:t>1</w:t>
      </w:r>
      <w:r w:rsidR="00191CDD">
        <w:rPr>
          <w:rtl/>
        </w:rPr>
        <w:t>4،ج:</w:t>
      </w:r>
      <w:r w:rsidR="00140CA9">
        <w:rPr>
          <w:rtl/>
        </w:rPr>
        <w:t>27</w:t>
      </w:r>
      <w:r w:rsidR="00191CDD">
        <w:rPr>
          <w:rtl/>
        </w:rPr>
        <w:t xml:space="preserve">5/66. </w:t>
      </w:r>
    </w:p>
    <w:p w:rsidR="00140CA9" w:rsidRDefault="00D7268C" w:rsidP="005E32C9">
      <w:pPr>
        <w:pStyle w:val="libFootnote0"/>
      </w:pPr>
      <w:r>
        <w:rPr>
          <w:rtl/>
        </w:rPr>
        <w:t>(3)</w:t>
      </w:r>
      <w:r w:rsidR="00191CDD">
        <w:rPr>
          <w:rtl/>
        </w:rPr>
        <w:t xml:space="preserve"> ق:4</w:t>
      </w:r>
      <w:r w:rsidR="00140CA9">
        <w:rPr>
          <w:rtl/>
        </w:rPr>
        <w:t>22</w:t>
      </w:r>
      <w:r w:rsidR="00191CDD">
        <w:rPr>
          <w:rtl/>
        </w:rPr>
        <w:t>/</w:t>
      </w:r>
      <w:r w:rsidR="00140CA9">
        <w:rPr>
          <w:rtl/>
        </w:rPr>
        <w:t>7</w:t>
      </w:r>
      <w:r w:rsidR="00191CDD">
        <w:rPr>
          <w:rtl/>
        </w:rPr>
        <w:t>4/5،ج:</w:t>
      </w:r>
      <w:r w:rsidR="00140CA9">
        <w:rPr>
          <w:rtl/>
        </w:rPr>
        <w:t>377</w:t>
      </w:r>
      <w:r w:rsidR="00191CDD">
        <w:rPr>
          <w:rtl/>
        </w:rPr>
        <w:t>/</w:t>
      </w:r>
      <w:r w:rsidR="00140CA9">
        <w:rPr>
          <w:rtl/>
        </w:rPr>
        <w:t>1</w:t>
      </w:r>
      <w:r w:rsidR="00191CDD">
        <w:rPr>
          <w:rtl/>
        </w:rPr>
        <w:t xml:space="preserve">4. </w:t>
      </w:r>
    </w:p>
    <w:p w:rsidR="00140CA9" w:rsidRDefault="00D7268C" w:rsidP="005E32C9">
      <w:pPr>
        <w:pStyle w:val="libFootnote0"/>
      </w:pPr>
      <w:r>
        <w:rPr>
          <w:rtl/>
        </w:rPr>
        <w:t>(4)</w:t>
      </w:r>
      <w:r w:rsidR="00191CDD">
        <w:rPr>
          <w:rtl/>
        </w:rPr>
        <w:t xml:space="preserve"> ق:</w:t>
      </w:r>
      <w:r w:rsidR="00140CA9">
        <w:rPr>
          <w:rtl/>
        </w:rPr>
        <w:t>1</w:t>
      </w:r>
      <w:r w:rsidR="00191CDD">
        <w:rPr>
          <w:rtl/>
        </w:rPr>
        <w:t>5</w:t>
      </w:r>
      <w:r w:rsidR="00140CA9">
        <w:rPr>
          <w:rtl/>
        </w:rPr>
        <w:t>8</w:t>
      </w:r>
      <w:r w:rsidR="00191CDD">
        <w:rPr>
          <w:rtl/>
        </w:rPr>
        <w:t>/</w:t>
      </w:r>
      <w:r w:rsidR="00140CA9">
        <w:rPr>
          <w:rtl/>
        </w:rPr>
        <w:t>9</w:t>
      </w:r>
      <w:r w:rsidR="00191CDD">
        <w:rPr>
          <w:rtl/>
        </w:rPr>
        <w:t>/6،ج:</w:t>
      </w:r>
      <w:r w:rsidR="00140CA9">
        <w:rPr>
          <w:rtl/>
        </w:rPr>
        <w:t>2</w:t>
      </w:r>
      <w:r w:rsidR="00191CDD">
        <w:rPr>
          <w:rtl/>
        </w:rPr>
        <w:t>65/</w:t>
      </w:r>
      <w:r w:rsidR="00140CA9">
        <w:rPr>
          <w:rtl/>
        </w:rPr>
        <w:t>1</w:t>
      </w:r>
      <w:r w:rsidR="00191CDD">
        <w:rPr>
          <w:rtl/>
        </w:rPr>
        <w:t xml:space="preserve">6. </w:t>
      </w:r>
    </w:p>
    <w:p w:rsidR="00140CA9" w:rsidRDefault="00D7268C" w:rsidP="005E32C9">
      <w:pPr>
        <w:pStyle w:val="libFootnote0"/>
      </w:pPr>
      <w:r>
        <w:rPr>
          <w:rtl/>
        </w:rPr>
        <w:t>(5)</w:t>
      </w:r>
      <w:r w:rsidR="00191CDD">
        <w:rPr>
          <w:rtl/>
        </w:rPr>
        <w:t xml:space="preserve"> ق:</w:t>
      </w:r>
      <w:r w:rsidR="00140CA9">
        <w:rPr>
          <w:rtl/>
        </w:rPr>
        <w:t>7</w:t>
      </w:r>
      <w:r w:rsidR="00191CDD">
        <w:rPr>
          <w:rtl/>
        </w:rPr>
        <w:t>4</w:t>
      </w:r>
      <w:r w:rsidR="00140CA9">
        <w:rPr>
          <w:rtl/>
        </w:rPr>
        <w:t>8</w:t>
      </w:r>
      <w:r w:rsidR="00191CDD">
        <w:rPr>
          <w:rtl/>
        </w:rPr>
        <w:t>/</w:t>
      </w:r>
      <w:r w:rsidR="00140CA9">
        <w:rPr>
          <w:rtl/>
        </w:rPr>
        <w:t>77</w:t>
      </w:r>
      <w:r w:rsidR="00191CDD">
        <w:rPr>
          <w:rtl/>
        </w:rPr>
        <w:t>/6،ج:</w:t>
      </w:r>
      <w:r w:rsidR="00140CA9">
        <w:rPr>
          <w:rtl/>
        </w:rPr>
        <w:t>320</w:t>
      </w:r>
      <w:r w:rsidR="00191CDD">
        <w:rPr>
          <w:rtl/>
        </w:rPr>
        <w:t>/</w:t>
      </w:r>
      <w:r w:rsidR="00140CA9">
        <w:rPr>
          <w:rtl/>
        </w:rPr>
        <w:t>22</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898</w:t>
      </w:r>
      <w:r w:rsidR="00191CDD">
        <w:rPr>
          <w:rtl/>
        </w:rPr>
        <w:t>/</w:t>
      </w:r>
      <w:r w:rsidR="00140CA9">
        <w:rPr>
          <w:rtl/>
        </w:rPr>
        <w:t>207</w:t>
      </w:r>
      <w:r w:rsidR="00191CDD">
        <w:rPr>
          <w:rtl/>
        </w:rPr>
        <w:t>/</w:t>
      </w:r>
      <w:r w:rsidR="00140CA9">
        <w:rPr>
          <w:rtl/>
        </w:rPr>
        <w:t>1</w:t>
      </w:r>
      <w:r w:rsidR="00191CDD">
        <w:rPr>
          <w:rtl/>
        </w:rPr>
        <w:t>4،ج:4</w:t>
      </w:r>
      <w:r w:rsidR="00140CA9">
        <w:rPr>
          <w:rtl/>
        </w:rPr>
        <w:t>2</w:t>
      </w:r>
      <w:r w:rsidR="00191CDD">
        <w:rPr>
          <w:rtl/>
        </w:rPr>
        <w:t>6/66.</w:t>
      </w:r>
    </w:p>
    <w:p w:rsidR="00D7268C" w:rsidRDefault="00D7268C" w:rsidP="000F2A07">
      <w:pPr>
        <w:pStyle w:val="libNormal"/>
        <w:rPr>
          <w:rtl/>
        </w:rPr>
      </w:pPr>
      <w:r>
        <w:rPr>
          <w:rtl/>
        </w:rPr>
        <w:br w:type="page"/>
      </w:r>
    </w:p>
    <w:p w:rsidR="00140CA9" w:rsidRDefault="00191CDD" w:rsidP="00682E24">
      <w:pPr>
        <w:pStyle w:val="Heading3Center"/>
      </w:pPr>
      <w:bookmarkStart w:id="41" w:name="_Toc469155162"/>
      <w:r>
        <w:rPr>
          <w:rFonts w:hint="eastAsia"/>
          <w:rtl/>
        </w:rPr>
        <w:t>باب</w:t>
      </w:r>
      <w:r>
        <w:rPr>
          <w:rtl/>
        </w:rPr>
        <w:t xml:space="preserve"> الخاء بعده التاء</w:t>
      </w:r>
      <w:bookmarkEnd w:id="41"/>
      <w:r>
        <w:rPr>
          <w:rtl/>
        </w:rPr>
        <w:t xml:space="preserve"> </w:t>
      </w:r>
    </w:p>
    <w:p w:rsidR="00140CA9" w:rsidRDefault="00191CDD" w:rsidP="00682E24">
      <w:pPr>
        <w:pStyle w:val="libNormal"/>
        <w:rPr>
          <w:rtl/>
        </w:rPr>
      </w:pPr>
      <w:r w:rsidRPr="00682E24">
        <w:rPr>
          <w:rStyle w:val="libBold1Char"/>
          <w:rFonts w:hint="eastAsia"/>
          <w:rtl/>
        </w:rPr>
        <w:t>ختم</w:t>
      </w:r>
      <w:r>
        <w:rPr>
          <w:rtl/>
        </w:rPr>
        <w:t xml:space="preserve">: </w:t>
      </w: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خَتَمَ اللّٰهُ عَل</w:t>
      </w:r>
      <w:r w:rsidRPr="00090BC1">
        <w:rPr>
          <w:rStyle w:val="libAieChar"/>
          <w:rFonts w:hint="cs"/>
          <w:rtl/>
        </w:rPr>
        <w:t>یٰ</w:t>
      </w:r>
      <w:r w:rsidRPr="00090BC1">
        <w:rPr>
          <w:rStyle w:val="libAieChar"/>
          <w:rtl/>
        </w:rPr>
        <w:t xml:space="preserve"> قُلُوبِهِمْ</w:t>
      </w:r>
      <w:r w:rsidR="00090BC1" w:rsidRPr="00090BC1">
        <w:rPr>
          <w:rStyle w:val="libAlaemChar"/>
          <w:rtl/>
        </w:rPr>
        <w:t>)</w:t>
      </w:r>
      <w:r>
        <w:rPr>
          <w:rtl/>
        </w:rPr>
        <w:t xml:space="preserve"> </w:t>
      </w:r>
      <w:r w:rsidRPr="000F2A07">
        <w:rPr>
          <w:rStyle w:val="libFootnotenumChar"/>
          <w:rtl/>
        </w:rPr>
        <w:t>(1)</w:t>
      </w:r>
      <w:r w:rsidR="00682E24">
        <w:rPr>
          <w:rStyle w:val="libFootnotenumChar"/>
          <w:rFonts w:hint="cs"/>
          <w:rtl/>
        </w:rPr>
        <w:t xml:space="preserve"> </w:t>
      </w:r>
      <w:r w:rsidR="00682E24" w:rsidRPr="00682E24">
        <w:rPr>
          <w:rStyle w:val="libFootnotenumChar"/>
          <w:rFonts w:hint="cs"/>
          <w:rtl/>
        </w:rPr>
        <w:t>(2)</w:t>
      </w:r>
    </w:p>
    <w:p w:rsidR="00140CA9" w:rsidRDefault="00191CDD" w:rsidP="00682E24">
      <w:pPr>
        <w:pStyle w:val="libCenterBold1"/>
      </w:pPr>
      <w:r>
        <w:rPr>
          <w:rFonts w:hint="eastAsia"/>
          <w:rtl/>
        </w:rPr>
        <w:t>حسن</w:t>
      </w:r>
      <w:r>
        <w:rPr>
          <w:rtl/>
        </w:rPr>
        <w:t xml:space="preserve"> الخاتمه </w:t>
      </w:r>
    </w:p>
    <w:p w:rsidR="00140CA9" w:rsidRDefault="00191CDD" w:rsidP="00682E24">
      <w:pPr>
        <w:pStyle w:val="libNormal"/>
      </w:pPr>
      <w:r>
        <w:rPr>
          <w:rFonts w:hint="eastAsia"/>
          <w:rtl/>
        </w:rPr>
        <w:t>ف</w:t>
      </w:r>
      <w:r>
        <w:rPr>
          <w:rFonts w:hint="cs"/>
          <w:rtl/>
        </w:rPr>
        <w:t>ی</w:t>
      </w:r>
      <w:r>
        <w:rPr>
          <w:rtl/>
        </w:rPr>
        <w:t xml:space="preserve"> انّه ختم لرجل مذنب بالخ</w:t>
      </w:r>
      <w:r>
        <w:rPr>
          <w:rFonts w:hint="cs"/>
          <w:rtl/>
        </w:rPr>
        <w:t>ی</w:t>
      </w:r>
      <w:r>
        <w:rPr>
          <w:rFonts w:hint="eastAsia"/>
          <w:rtl/>
        </w:rPr>
        <w:t>ر</w:t>
      </w:r>
      <w:r>
        <w:rPr>
          <w:rtl/>
        </w:rPr>
        <w:t xml:space="preserve"> لأنّه عرض له مؤمن قد انکشفت عورته و هو لا </w:t>
      </w:r>
      <w:r>
        <w:rPr>
          <w:rFonts w:hint="cs"/>
          <w:rtl/>
        </w:rPr>
        <w:t>ی</w:t>
      </w:r>
      <w:r>
        <w:rPr>
          <w:rFonts w:hint="eastAsia"/>
          <w:rtl/>
        </w:rPr>
        <w:t>شعر</w:t>
      </w:r>
      <w:r>
        <w:rPr>
          <w:rtl/>
        </w:rPr>
        <w:t xml:space="preserve"> فسترها عل</w:t>
      </w:r>
      <w:r>
        <w:rPr>
          <w:rFonts w:hint="cs"/>
          <w:rtl/>
        </w:rPr>
        <w:t>ی</w:t>
      </w:r>
      <w:r>
        <w:rPr>
          <w:rFonts w:hint="eastAsia"/>
          <w:rtl/>
        </w:rPr>
        <w:t>ه</w:t>
      </w:r>
      <w:r>
        <w:rPr>
          <w:rtl/>
        </w:rPr>
        <w:t xml:space="preserve"> و لم </w:t>
      </w:r>
      <w:r>
        <w:rPr>
          <w:rFonts w:hint="cs"/>
          <w:rtl/>
        </w:rPr>
        <w:t>ی</w:t>
      </w:r>
      <w:r>
        <w:rPr>
          <w:rFonts w:hint="eastAsia"/>
          <w:rtl/>
        </w:rPr>
        <w:t>خبره</w:t>
      </w:r>
      <w:r>
        <w:rPr>
          <w:rtl/>
        </w:rPr>
        <w:t xml:space="preserve"> بها مخافه أن </w:t>
      </w:r>
      <w:r>
        <w:rPr>
          <w:rFonts w:hint="cs"/>
          <w:rtl/>
        </w:rPr>
        <w:t>ی</w:t>
      </w:r>
      <w:r>
        <w:rPr>
          <w:rFonts w:hint="eastAsia"/>
          <w:rtl/>
        </w:rPr>
        <w:t>خجل</w:t>
      </w:r>
      <w:r>
        <w:rPr>
          <w:rtl/>
        </w:rPr>
        <w:t xml:space="preserve"> </w:t>
      </w:r>
      <w:r w:rsidRPr="000F2A07">
        <w:rPr>
          <w:rStyle w:val="libFootnotenumChar"/>
          <w:rtl/>
        </w:rPr>
        <w:t>(</w:t>
      </w:r>
      <w:r w:rsidR="00682E24">
        <w:rPr>
          <w:rStyle w:val="libFootnotenumChar"/>
          <w:rFonts w:hint="cs"/>
          <w:rtl/>
        </w:rPr>
        <w:t>3</w:t>
      </w:r>
      <w:r w:rsidRPr="000F2A07">
        <w:rPr>
          <w:rStyle w:val="libFootnotenumChar"/>
          <w:rtl/>
        </w:rPr>
        <w:t>)</w:t>
      </w:r>
      <w:r>
        <w:rPr>
          <w:rtl/>
        </w:rPr>
        <w:t xml:space="preserve">. </w:t>
      </w:r>
    </w:p>
    <w:p w:rsidR="00140CA9" w:rsidRDefault="00191CDD" w:rsidP="00682E24">
      <w:pPr>
        <w:pStyle w:val="libNormal"/>
      </w:pPr>
      <w:r>
        <w:rPr>
          <w:rFonts w:hint="eastAsia"/>
          <w:rtl/>
        </w:rPr>
        <w:t>حسن</w:t>
      </w:r>
      <w:r>
        <w:rPr>
          <w:rtl/>
        </w:rPr>
        <w:t xml:space="preserve"> خاتمه جب</w:t>
      </w:r>
      <w:r>
        <w:rPr>
          <w:rFonts w:hint="cs"/>
          <w:rtl/>
        </w:rPr>
        <w:t>ی</w:t>
      </w:r>
      <w:r>
        <w:rPr>
          <w:rFonts w:hint="eastAsia"/>
          <w:rtl/>
        </w:rPr>
        <w:t>ر</w:t>
      </w:r>
      <w:r>
        <w:rPr>
          <w:rtl/>
        </w:rPr>
        <w:t xml:space="preserve"> الخابور صاحب ب</w:t>
      </w:r>
      <w:r>
        <w:rPr>
          <w:rFonts w:hint="cs"/>
          <w:rtl/>
        </w:rPr>
        <w:t>ی</w:t>
      </w:r>
      <w:r>
        <w:rPr>
          <w:rFonts w:hint="eastAsia"/>
          <w:rtl/>
        </w:rPr>
        <w:t>ت</w:t>
      </w:r>
      <w:r>
        <w:rPr>
          <w:rtl/>
        </w:rPr>
        <w:t xml:space="preserve"> مال معاو</w:t>
      </w:r>
      <w:r>
        <w:rPr>
          <w:rFonts w:hint="cs"/>
          <w:rtl/>
        </w:rPr>
        <w:t>ی</w:t>
      </w:r>
      <w:r>
        <w:rPr>
          <w:rFonts w:hint="eastAsia"/>
          <w:rtl/>
        </w:rPr>
        <w:t>ه</w:t>
      </w:r>
      <w:r>
        <w:rPr>
          <w:rtl/>
        </w:rPr>
        <w:t xml:space="preserve"> </w:t>
      </w:r>
      <w:r w:rsidRPr="000F2A07">
        <w:rPr>
          <w:rStyle w:val="libFootnotenumChar"/>
          <w:rtl/>
        </w:rPr>
        <w:t>(</w:t>
      </w:r>
      <w:r w:rsidR="00682E24">
        <w:rPr>
          <w:rStyle w:val="libFootnotenumChar"/>
          <w:rFonts w:hint="cs"/>
          <w:rtl/>
        </w:rPr>
        <w:t>4</w:t>
      </w:r>
      <w:r w:rsidRPr="000F2A07">
        <w:rPr>
          <w:rStyle w:val="libFootnotenumChar"/>
          <w:rtl/>
        </w:rPr>
        <w:t>)</w:t>
      </w:r>
      <w:r>
        <w:rPr>
          <w:rtl/>
        </w:rPr>
        <w:t xml:space="preserve">. </w:t>
      </w:r>
    </w:p>
    <w:p w:rsidR="00140CA9" w:rsidRDefault="00191CDD" w:rsidP="00682E24">
      <w:pPr>
        <w:pStyle w:val="libNormal"/>
      </w:pPr>
      <w:r>
        <w:rPr>
          <w:rFonts w:hint="eastAsia"/>
          <w:rtl/>
        </w:rPr>
        <w:t>حسن</w:t>
      </w:r>
      <w:r>
        <w:rPr>
          <w:rtl/>
        </w:rPr>
        <w:t xml:space="preserve"> خاتمه غلام </w:t>
      </w:r>
      <w:r>
        <w:rPr>
          <w:rFonts w:hint="cs"/>
          <w:rtl/>
        </w:rPr>
        <w:t>ی</w:t>
      </w:r>
      <w:r>
        <w:rPr>
          <w:rFonts w:hint="eastAsia"/>
          <w:rtl/>
        </w:rPr>
        <w:t>هود</w:t>
      </w:r>
      <w:r>
        <w:rPr>
          <w:rFonts w:hint="cs"/>
          <w:rtl/>
        </w:rPr>
        <w:t>یّ</w:t>
      </w:r>
      <w:r>
        <w:rPr>
          <w:rtl/>
        </w:rPr>
        <w:t xml:space="preserve"> کان </w:t>
      </w:r>
      <w:r>
        <w:rPr>
          <w:rFonts w:hint="cs"/>
          <w:rtl/>
        </w:rPr>
        <w:t>ی</w:t>
      </w:r>
      <w:r>
        <w:rPr>
          <w:rFonts w:hint="eastAsia"/>
          <w:rtl/>
        </w:rPr>
        <w:t>أت</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کث</w:t>
      </w:r>
      <w:r>
        <w:rPr>
          <w:rFonts w:hint="cs"/>
          <w:rtl/>
        </w:rPr>
        <w:t>ی</w:t>
      </w:r>
      <w:r>
        <w:rPr>
          <w:rFonts w:hint="eastAsia"/>
          <w:rtl/>
        </w:rPr>
        <w:t>را</w:t>
      </w:r>
      <w:r>
        <w:rPr>
          <w:rtl/>
        </w:rPr>
        <w:t xml:space="preserve"> </w:t>
      </w:r>
      <w:r w:rsidRPr="000F2A07">
        <w:rPr>
          <w:rStyle w:val="libFootnotenumChar"/>
          <w:rtl/>
        </w:rPr>
        <w:t>(</w:t>
      </w:r>
      <w:r w:rsidR="00682E24">
        <w:rPr>
          <w:rStyle w:val="libFootnotenumChar"/>
          <w:rFonts w:hint="cs"/>
          <w:rtl/>
        </w:rPr>
        <w:t>5</w:t>
      </w:r>
      <w:r w:rsidRPr="000F2A07">
        <w:rPr>
          <w:rStyle w:val="libFootnotenumChar"/>
          <w:rtl/>
        </w:rPr>
        <w:t>)</w:t>
      </w:r>
      <w:r>
        <w:rPr>
          <w:rtl/>
        </w:rPr>
        <w:t xml:space="preserve">. </w:t>
      </w:r>
    </w:p>
    <w:p w:rsidR="00140CA9" w:rsidRDefault="00191CDD" w:rsidP="00682E24">
      <w:pPr>
        <w:pStyle w:val="libNormal"/>
      </w:pPr>
      <w:r>
        <w:rPr>
          <w:rFonts w:hint="eastAsia"/>
          <w:rtl/>
        </w:rPr>
        <w:t>حسن</w:t>
      </w:r>
      <w:r>
        <w:rPr>
          <w:rtl/>
        </w:rPr>
        <w:t xml:space="preserve"> خاتمه أعراب</w:t>
      </w:r>
      <w:r>
        <w:rPr>
          <w:rFonts w:hint="cs"/>
          <w:rtl/>
        </w:rPr>
        <w:t>یّ</w:t>
      </w:r>
      <w:r>
        <w:rPr>
          <w:rtl/>
        </w:rPr>
        <w:t xml:space="preserve"> آمن باللّه و مات </w:t>
      </w:r>
      <w:r w:rsidRPr="000F2A07">
        <w:rPr>
          <w:rStyle w:val="libFootnotenumChar"/>
          <w:rtl/>
        </w:rPr>
        <w:t>(</w:t>
      </w:r>
      <w:r w:rsidR="00682E24">
        <w:rPr>
          <w:rStyle w:val="libFootnotenumChar"/>
          <w:rFonts w:hint="cs"/>
          <w:rtl/>
        </w:rPr>
        <w:t>6</w:t>
      </w:r>
      <w:r w:rsidRPr="000F2A07">
        <w:rPr>
          <w:rStyle w:val="libFootnotenumChar"/>
          <w:rtl/>
        </w:rPr>
        <w:t>)</w:t>
      </w:r>
      <w:r>
        <w:rPr>
          <w:rtl/>
        </w:rPr>
        <w:t xml:space="preserve">. </w:t>
      </w:r>
    </w:p>
    <w:p w:rsidR="00140CA9" w:rsidRDefault="00191CDD" w:rsidP="00682E24">
      <w:pPr>
        <w:pStyle w:val="libNormal"/>
      </w:pPr>
      <w:r>
        <w:rPr>
          <w:rFonts w:hint="eastAsia"/>
          <w:rtl/>
        </w:rPr>
        <w:t>حسن</w:t>
      </w:r>
      <w:r>
        <w:rPr>
          <w:rtl/>
        </w:rPr>
        <w:t xml:space="preserve"> خاتمه بغ</w:t>
      </w:r>
      <w:r>
        <w:rPr>
          <w:rFonts w:hint="cs"/>
          <w:rtl/>
        </w:rPr>
        <w:t>یّ</w:t>
      </w:r>
      <w:r>
        <w:rPr>
          <w:rtl/>
        </w:rPr>
        <w:t xml:space="preserve"> وعظت عابدا خدعه الش</w:t>
      </w:r>
      <w:r>
        <w:rPr>
          <w:rFonts w:hint="cs"/>
          <w:rtl/>
        </w:rPr>
        <w:t>ی</w:t>
      </w:r>
      <w:r>
        <w:rPr>
          <w:rFonts w:hint="eastAsia"/>
          <w:rtl/>
        </w:rPr>
        <w:t>طان</w:t>
      </w:r>
      <w:r>
        <w:rPr>
          <w:rtl/>
        </w:rPr>
        <w:t xml:space="preserve"> فأراد أن </w:t>
      </w:r>
      <w:r>
        <w:rPr>
          <w:rFonts w:hint="cs"/>
          <w:rtl/>
        </w:rPr>
        <w:t>ی</w:t>
      </w:r>
      <w:r>
        <w:rPr>
          <w:rFonts w:hint="eastAsia"/>
          <w:rtl/>
        </w:rPr>
        <w:t>عمل</w:t>
      </w:r>
      <w:r>
        <w:rPr>
          <w:rtl/>
        </w:rPr>
        <w:t xml:space="preserve"> بها </w:t>
      </w:r>
      <w:r w:rsidRPr="000F2A07">
        <w:rPr>
          <w:rStyle w:val="libFootnotenumChar"/>
          <w:rtl/>
        </w:rPr>
        <w:t>(</w:t>
      </w:r>
      <w:r w:rsidR="00682E24">
        <w:rPr>
          <w:rStyle w:val="libFootnotenumChar"/>
          <w:rFonts w:hint="cs"/>
          <w:rtl/>
        </w:rPr>
        <w:t>7</w:t>
      </w:r>
      <w:r w:rsidRPr="000F2A07">
        <w:rPr>
          <w:rStyle w:val="libFootnotenumChar"/>
          <w:rtl/>
        </w:rPr>
        <w:t>)</w:t>
      </w:r>
      <w:r>
        <w:rPr>
          <w:rtl/>
        </w:rPr>
        <w:t xml:space="preserve">. </w:t>
      </w:r>
    </w:p>
    <w:p w:rsidR="00682E24" w:rsidRDefault="00191CDD" w:rsidP="00682E24">
      <w:pPr>
        <w:pStyle w:val="libNormal"/>
        <w:rPr>
          <w:rtl/>
        </w:rPr>
      </w:pPr>
      <w:r>
        <w:rPr>
          <w:rFonts w:hint="eastAsia"/>
          <w:rtl/>
        </w:rPr>
        <w:t>حسن</w:t>
      </w:r>
      <w:r>
        <w:rPr>
          <w:rtl/>
        </w:rPr>
        <w:t xml:space="preserve"> خاتمه روز</w:t>
      </w:r>
      <w:r>
        <w:rPr>
          <w:rFonts w:hint="cs"/>
          <w:rtl/>
        </w:rPr>
        <w:t>ی</w:t>
      </w:r>
      <w:r>
        <w:rPr>
          <w:rFonts w:hint="eastAsia"/>
          <w:rtl/>
        </w:rPr>
        <w:t>ن</w:t>
      </w:r>
      <w:r>
        <w:rPr>
          <w:rtl/>
        </w:rPr>
        <w:t xml:space="preserve"> ملک جبّار عن</w:t>
      </w:r>
      <w:r>
        <w:rPr>
          <w:rFonts w:hint="cs"/>
          <w:rtl/>
        </w:rPr>
        <w:t>ی</w:t>
      </w:r>
      <w:r>
        <w:rPr>
          <w:rFonts w:hint="eastAsia"/>
          <w:rtl/>
        </w:rPr>
        <w:t>د</w:t>
      </w:r>
      <w:r>
        <w:rPr>
          <w:rtl/>
        </w:rPr>
        <w:t xml:space="preserve"> ابتل</w:t>
      </w:r>
      <w:r>
        <w:rPr>
          <w:rFonts w:hint="cs"/>
          <w:rtl/>
        </w:rPr>
        <w:t>ی</w:t>
      </w:r>
      <w:r>
        <w:rPr>
          <w:rtl/>
        </w:rPr>
        <w:t xml:space="preserve"> بالصداع </w:t>
      </w:r>
      <w:r w:rsidRPr="000F2A07">
        <w:rPr>
          <w:rStyle w:val="libFootnotenumChar"/>
          <w:rtl/>
        </w:rPr>
        <w:t>(</w:t>
      </w:r>
      <w:r w:rsidR="00682E24">
        <w:rPr>
          <w:rStyle w:val="libFootnotenumChar"/>
          <w:rFonts w:hint="cs"/>
          <w:rtl/>
        </w:rPr>
        <w:t>8</w:t>
      </w:r>
      <w:r w:rsidRPr="000F2A07">
        <w:rPr>
          <w:rStyle w:val="libFootnotenumChar"/>
          <w:rtl/>
        </w:rPr>
        <w:t>)</w:t>
      </w:r>
      <w:r>
        <w:rPr>
          <w:rtl/>
        </w:rPr>
        <w:t>.و نحوه تبّع الملک، و قد تقدّم ف</w:t>
      </w:r>
      <w:r>
        <w:rPr>
          <w:rFonts w:hint="cs"/>
          <w:rtl/>
        </w:rPr>
        <w:t>ی</w:t>
      </w:r>
      <w:r w:rsidR="00090BC1" w:rsidRPr="00682E24">
        <w:rPr>
          <w:rFonts w:hint="eastAsia"/>
          <w:rtl/>
        </w:rPr>
        <w:t>(</w:t>
      </w:r>
      <w:r w:rsidRPr="00682E24">
        <w:rPr>
          <w:rFonts w:hint="eastAsia"/>
          <w:rtl/>
        </w:rPr>
        <w:t>تبع</w:t>
      </w:r>
      <w:r w:rsidR="00090BC1" w:rsidRPr="00682E24">
        <w:rPr>
          <w:rFonts w:hint="eastAsia"/>
          <w:rtl/>
        </w:rPr>
        <w:t>)</w:t>
      </w:r>
      <w:r w:rsidRPr="00682E24">
        <w:rPr>
          <w:rtl/>
        </w:rPr>
        <w:t>.</w:t>
      </w:r>
    </w:p>
    <w:p w:rsidR="00D7268C" w:rsidRDefault="00191CDD" w:rsidP="00682E24">
      <w:pPr>
        <w:pStyle w:val="libNormal"/>
      </w:pPr>
      <w:r w:rsidRPr="00682E24">
        <w:rPr>
          <w:rStyle w:val="libBold1Char"/>
          <w:rFonts w:hint="eastAsia"/>
          <w:rtl/>
        </w:rPr>
        <w:t>الخرا</w:t>
      </w:r>
      <w:r w:rsidRPr="00682E24">
        <w:rPr>
          <w:rStyle w:val="libBold1Char"/>
          <w:rFonts w:hint="cs"/>
          <w:rtl/>
        </w:rPr>
        <w:t>ی</w:t>
      </w:r>
      <w:r w:rsidRPr="00682E24">
        <w:rPr>
          <w:rStyle w:val="libBold1Char"/>
          <w:rFonts w:hint="eastAsia"/>
          <w:rtl/>
        </w:rPr>
        <w:t>ج</w:t>
      </w:r>
      <w:r>
        <w:rPr>
          <w:rtl/>
        </w:rPr>
        <w:t>:رو</w:t>
      </w:r>
      <w:r>
        <w:rPr>
          <w:rFonts w:hint="cs"/>
          <w:rtl/>
        </w:rPr>
        <w:t>ی</w:t>
      </w:r>
      <w:r>
        <w:rPr>
          <w:rtl/>
        </w:rPr>
        <w:t xml:space="preserve"> عن أب</w:t>
      </w:r>
      <w:r>
        <w:rPr>
          <w:rFonts w:hint="cs"/>
          <w:rtl/>
        </w:rPr>
        <w:t>ی</w:t>
      </w:r>
      <w:r>
        <w:rPr>
          <w:rtl/>
        </w:rPr>
        <w:t xml:space="preserve"> عب</w:t>
      </w:r>
      <w:r>
        <w:rPr>
          <w:rFonts w:hint="cs"/>
          <w:rtl/>
        </w:rPr>
        <w:t>ی</w:t>
      </w:r>
      <w:r>
        <w:rPr>
          <w:rFonts w:hint="eastAsia"/>
          <w:rtl/>
        </w:rPr>
        <w:t>ده</w:t>
      </w:r>
      <w:r>
        <w:rPr>
          <w:rtl/>
        </w:rPr>
        <w:t xml:space="preserve"> بن عبد اللّه بن مسعود،عن أب</w:t>
      </w:r>
      <w:r>
        <w:rPr>
          <w:rFonts w:hint="cs"/>
          <w:rtl/>
        </w:rPr>
        <w:t>ی</w:t>
      </w:r>
      <w:r>
        <w:rPr>
          <w:rFonts w:hint="eastAsia"/>
          <w:rtl/>
        </w:rPr>
        <w:t>ه</w:t>
      </w:r>
      <w:r>
        <w:rPr>
          <w:rtl/>
        </w:rPr>
        <w:t xml:space="preserve"> قال: انّ اللّه أمر نب</w:t>
      </w:r>
      <w:r>
        <w:rPr>
          <w:rFonts w:hint="cs"/>
          <w:rtl/>
        </w:rPr>
        <w:t>یّ</w:t>
      </w:r>
      <w:r>
        <w:rPr>
          <w:rFonts w:hint="eastAsia"/>
          <w:rtl/>
        </w:rPr>
        <w:t>ه</w:t>
      </w:r>
      <w:r>
        <w:rPr>
          <w:rtl/>
        </w:rPr>
        <w:t xml:space="preserve"> أن </w:t>
      </w:r>
    </w:p>
    <w:p w:rsidR="00682E24" w:rsidRDefault="00682E24" w:rsidP="00682E24">
      <w:pPr>
        <w:pStyle w:val="libLine"/>
        <w:rPr>
          <w:rtl/>
        </w:rPr>
      </w:pPr>
      <w:r>
        <w:rPr>
          <w:rFonts w:hint="eastAsia"/>
          <w:rtl/>
        </w:rPr>
        <w:t>____________________</w:t>
      </w:r>
    </w:p>
    <w:p w:rsidR="00140CA9" w:rsidRDefault="00D7268C" w:rsidP="00682E24">
      <w:pPr>
        <w:pStyle w:val="libFootnote0"/>
      </w:pPr>
      <w:r w:rsidRPr="00682E24">
        <w:rPr>
          <w:rtl/>
        </w:rPr>
        <w:t>(1)</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7</w:t>
      </w:r>
      <w:r w:rsidR="00191CDD">
        <w:rPr>
          <w:rtl/>
        </w:rPr>
        <w:t xml:space="preserve">. </w:t>
      </w:r>
    </w:p>
    <w:p w:rsidR="00140CA9" w:rsidRDefault="00D7268C" w:rsidP="00682E24">
      <w:pPr>
        <w:pStyle w:val="libFootnote0"/>
      </w:pPr>
      <w:r w:rsidRPr="00682E24">
        <w:rPr>
          <w:rtl/>
        </w:rPr>
        <w:t>(2)</w:t>
      </w:r>
      <w:r w:rsidR="00191CDD">
        <w:rPr>
          <w:rtl/>
        </w:rPr>
        <w:t xml:space="preserve"> ق:4</w:t>
      </w:r>
      <w:r w:rsidR="00140CA9">
        <w:rPr>
          <w:rtl/>
        </w:rPr>
        <w:t>7</w:t>
      </w:r>
      <w:r w:rsidR="00191CDD">
        <w:rPr>
          <w:rtl/>
        </w:rPr>
        <w:t>/</w:t>
      </w:r>
      <w:r w:rsidR="00140CA9">
        <w:rPr>
          <w:rtl/>
        </w:rPr>
        <w:t>7</w:t>
      </w:r>
      <w:r w:rsidR="00191CDD">
        <w:rPr>
          <w:rtl/>
        </w:rPr>
        <w:t>/</w:t>
      </w:r>
      <w:r w:rsidR="00140CA9">
        <w:rPr>
          <w:rtl/>
        </w:rPr>
        <w:t>3</w:t>
      </w:r>
      <w:r w:rsidR="00191CDD">
        <w:rPr>
          <w:rtl/>
        </w:rPr>
        <w:t>،ج:</w:t>
      </w:r>
      <w:r w:rsidR="00140CA9">
        <w:rPr>
          <w:rtl/>
        </w:rPr>
        <w:t>1</w:t>
      </w:r>
      <w:r w:rsidR="00191CDD">
        <w:rPr>
          <w:rtl/>
        </w:rPr>
        <w:t>6</w:t>
      </w:r>
      <w:r w:rsidR="00140CA9">
        <w:rPr>
          <w:rtl/>
        </w:rPr>
        <w:t>7</w:t>
      </w:r>
      <w:r w:rsidR="00191CDD">
        <w:rPr>
          <w:rtl/>
        </w:rPr>
        <w:t xml:space="preserve">/5. </w:t>
      </w:r>
    </w:p>
    <w:p w:rsidR="00140CA9" w:rsidRDefault="00D7268C" w:rsidP="00682E24">
      <w:pPr>
        <w:pStyle w:val="libFootnote0"/>
      </w:pPr>
      <w:r w:rsidRPr="00682E24">
        <w:rPr>
          <w:rtl/>
        </w:rPr>
        <w:t>(3)</w:t>
      </w:r>
      <w:r w:rsidR="00191CDD">
        <w:rPr>
          <w:rtl/>
        </w:rPr>
        <w:t xml:space="preserve"> ق:44/6/</w:t>
      </w:r>
      <w:r w:rsidR="00140CA9">
        <w:rPr>
          <w:rtl/>
        </w:rPr>
        <w:t>3</w:t>
      </w:r>
      <w:r w:rsidR="00191CDD">
        <w:rPr>
          <w:rtl/>
        </w:rPr>
        <w:t>،ج:</w:t>
      </w:r>
      <w:r w:rsidR="00140CA9">
        <w:rPr>
          <w:rtl/>
        </w:rPr>
        <w:t>1</w:t>
      </w:r>
      <w:r w:rsidR="00191CDD">
        <w:rPr>
          <w:rtl/>
        </w:rPr>
        <w:t xml:space="preserve">55/5. </w:t>
      </w:r>
    </w:p>
    <w:p w:rsidR="00140CA9" w:rsidRDefault="00D7268C" w:rsidP="00682E24">
      <w:pPr>
        <w:pStyle w:val="libFootnote0"/>
      </w:pPr>
      <w:r w:rsidRPr="00682E24">
        <w:rPr>
          <w:rtl/>
        </w:rPr>
        <w:t>(4)</w:t>
      </w:r>
      <w:r w:rsidR="00191CDD">
        <w:rPr>
          <w:rtl/>
        </w:rPr>
        <w:t xml:space="preserve"> ق:5</w:t>
      </w:r>
      <w:r w:rsidR="00140CA9">
        <w:rPr>
          <w:rtl/>
        </w:rPr>
        <w:t>80</w:t>
      </w:r>
      <w:r w:rsidR="00191CDD">
        <w:rPr>
          <w:rtl/>
        </w:rPr>
        <w:t>/</w:t>
      </w:r>
      <w:r w:rsidR="00140CA9">
        <w:rPr>
          <w:rtl/>
        </w:rPr>
        <w:t>113</w:t>
      </w:r>
      <w:r w:rsidR="00191CDD">
        <w:rPr>
          <w:rtl/>
        </w:rPr>
        <w:t>/</w:t>
      </w:r>
      <w:r w:rsidR="00140CA9">
        <w:rPr>
          <w:rtl/>
        </w:rPr>
        <w:t>9</w:t>
      </w:r>
      <w:r w:rsidR="00191CDD">
        <w:rPr>
          <w:rtl/>
        </w:rPr>
        <w:t>،ج:</w:t>
      </w:r>
      <w:r w:rsidR="00140CA9">
        <w:rPr>
          <w:rtl/>
        </w:rPr>
        <w:t>29</w:t>
      </w:r>
      <w:r w:rsidR="00191CDD">
        <w:rPr>
          <w:rtl/>
        </w:rPr>
        <w:t>6/4</w:t>
      </w:r>
      <w:r w:rsidR="00140CA9">
        <w:rPr>
          <w:rtl/>
        </w:rPr>
        <w:t>1</w:t>
      </w:r>
      <w:r w:rsidR="00191CDD">
        <w:rPr>
          <w:rtl/>
        </w:rPr>
        <w:t xml:space="preserve">. </w:t>
      </w:r>
    </w:p>
    <w:p w:rsidR="00140CA9" w:rsidRDefault="00D7268C" w:rsidP="00682E24">
      <w:pPr>
        <w:pStyle w:val="libFootnote0"/>
      </w:pPr>
      <w:r w:rsidRPr="00682E24">
        <w:rPr>
          <w:rtl/>
        </w:rPr>
        <w:t>(5)</w:t>
      </w:r>
      <w:r w:rsidR="00191CDD">
        <w:rPr>
          <w:rtl/>
        </w:rPr>
        <w:t xml:space="preserve"> ق:6</w:t>
      </w:r>
      <w:r w:rsidR="00140CA9">
        <w:rPr>
          <w:rtl/>
        </w:rPr>
        <w:t>88</w:t>
      </w:r>
      <w:r w:rsidR="00191CDD">
        <w:rPr>
          <w:rtl/>
        </w:rPr>
        <w:t>/6</w:t>
      </w:r>
      <w:r w:rsidR="00140CA9">
        <w:rPr>
          <w:rtl/>
        </w:rPr>
        <w:t>7</w:t>
      </w:r>
      <w:r w:rsidR="00191CDD">
        <w:rPr>
          <w:rtl/>
        </w:rPr>
        <w:t>/6،ج:</w:t>
      </w:r>
      <w:r w:rsidR="00140CA9">
        <w:rPr>
          <w:rtl/>
        </w:rPr>
        <w:t>73</w:t>
      </w:r>
      <w:r w:rsidR="00191CDD">
        <w:rPr>
          <w:rtl/>
        </w:rPr>
        <w:t>/</w:t>
      </w:r>
      <w:r w:rsidR="00140CA9">
        <w:rPr>
          <w:rtl/>
        </w:rPr>
        <w:t>22</w:t>
      </w:r>
      <w:r w:rsidR="00191CDD">
        <w:rPr>
          <w:rtl/>
        </w:rPr>
        <w:t xml:space="preserve">. </w:t>
      </w:r>
    </w:p>
    <w:p w:rsidR="00140CA9" w:rsidRDefault="00D7268C" w:rsidP="00682E24">
      <w:pPr>
        <w:pStyle w:val="libFootnote0"/>
      </w:pPr>
      <w:r w:rsidRPr="00682E24">
        <w:rPr>
          <w:rtl/>
        </w:rPr>
        <w:t>(6)</w:t>
      </w:r>
      <w:r w:rsidR="00191CDD">
        <w:rPr>
          <w:rtl/>
        </w:rPr>
        <w:t xml:space="preserve"> ق:6</w:t>
      </w:r>
      <w:r w:rsidR="00140CA9">
        <w:rPr>
          <w:rtl/>
        </w:rPr>
        <w:t>89</w:t>
      </w:r>
      <w:r w:rsidR="00191CDD">
        <w:rPr>
          <w:rtl/>
        </w:rPr>
        <w:t>/6</w:t>
      </w:r>
      <w:r w:rsidR="00140CA9">
        <w:rPr>
          <w:rtl/>
        </w:rPr>
        <w:t>7</w:t>
      </w:r>
      <w:r w:rsidR="00191CDD">
        <w:rPr>
          <w:rtl/>
        </w:rPr>
        <w:t>/6،ج:</w:t>
      </w:r>
      <w:r w:rsidR="00140CA9">
        <w:rPr>
          <w:rtl/>
        </w:rPr>
        <w:t>7</w:t>
      </w:r>
      <w:r w:rsidR="00191CDD">
        <w:rPr>
          <w:rtl/>
        </w:rPr>
        <w:t>5/</w:t>
      </w:r>
      <w:r w:rsidR="00140CA9">
        <w:rPr>
          <w:rtl/>
        </w:rPr>
        <w:t>22</w:t>
      </w:r>
      <w:r w:rsidR="00191CDD">
        <w:rPr>
          <w:rtl/>
        </w:rPr>
        <w:t xml:space="preserve">. </w:t>
      </w:r>
    </w:p>
    <w:p w:rsidR="00D7268C" w:rsidRDefault="00D7268C" w:rsidP="00682E24">
      <w:pPr>
        <w:pStyle w:val="libFootnote0"/>
        <w:rPr>
          <w:rtl/>
        </w:rPr>
      </w:pPr>
      <w:r w:rsidRPr="00682E24">
        <w:rPr>
          <w:rtl/>
        </w:rPr>
        <w:t>(7)</w:t>
      </w:r>
      <w:r w:rsidR="00191CDD">
        <w:rPr>
          <w:rtl/>
        </w:rPr>
        <w:t xml:space="preserve"> ق:45</w:t>
      </w:r>
      <w:r w:rsidR="00140CA9">
        <w:rPr>
          <w:rtl/>
        </w:rPr>
        <w:t>0</w:t>
      </w:r>
      <w:r w:rsidR="00191CDD">
        <w:rPr>
          <w:rtl/>
        </w:rPr>
        <w:t>/</w:t>
      </w:r>
      <w:r w:rsidR="00140CA9">
        <w:rPr>
          <w:rtl/>
        </w:rPr>
        <w:t>81</w:t>
      </w:r>
      <w:r w:rsidR="00191CDD">
        <w:rPr>
          <w:rtl/>
        </w:rPr>
        <w:t>/5،ج:4</w:t>
      </w:r>
      <w:r w:rsidR="00140CA9">
        <w:rPr>
          <w:rtl/>
        </w:rPr>
        <w:t>9</w:t>
      </w:r>
      <w:r w:rsidR="00191CDD">
        <w:rPr>
          <w:rtl/>
        </w:rPr>
        <w:t>6/</w:t>
      </w:r>
      <w:r w:rsidR="00140CA9">
        <w:rPr>
          <w:rtl/>
        </w:rPr>
        <w:t>1</w:t>
      </w:r>
      <w:r w:rsidR="00191CDD">
        <w:rPr>
          <w:rtl/>
        </w:rPr>
        <w:t>4.</w:t>
      </w:r>
    </w:p>
    <w:p w:rsidR="00682E24" w:rsidRDefault="00682E24" w:rsidP="00682E24">
      <w:pPr>
        <w:pStyle w:val="libFootnote0"/>
        <w:rPr>
          <w:rtl/>
        </w:rPr>
      </w:pPr>
      <w:r>
        <w:rPr>
          <w:rFonts w:hint="cs"/>
          <w:rtl/>
        </w:rPr>
        <w:t>(8) ق:454/102/5،ج:514/14.</w:t>
      </w:r>
    </w:p>
    <w:p w:rsidR="00D7268C" w:rsidRDefault="00D7268C" w:rsidP="000F2A07">
      <w:pPr>
        <w:pStyle w:val="libNormal"/>
        <w:rPr>
          <w:rtl/>
        </w:rPr>
      </w:pPr>
      <w:r>
        <w:rPr>
          <w:rtl/>
        </w:rPr>
        <w:br w:type="page"/>
      </w:r>
    </w:p>
    <w:p w:rsidR="00140CA9" w:rsidRDefault="00191CDD" w:rsidP="006A5D85">
      <w:pPr>
        <w:pStyle w:val="libNormal0"/>
      </w:pPr>
      <w:r>
        <w:rPr>
          <w:rFonts w:hint="cs"/>
          <w:rtl/>
        </w:rPr>
        <w:t>ی</w:t>
      </w:r>
      <w:r>
        <w:rPr>
          <w:rFonts w:hint="eastAsia"/>
          <w:rtl/>
        </w:rPr>
        <w:t>دخل</w:t>
      </w:r>
      <w:r>
        <w:rPr>
          <w:rtl/>
        </w:rPr>
        <w:t xml:space="preserve"> الکن</w:t>
      </w:r>
      <w:r>
        <w:rPr>
          <w:rFonts w:hint="cs"/>
          <w:rtl/>
        </w:rPr>
        <w:t>ی</w:t>
      </w:r>
      <w:r>
        <w:rPr>
          <w:rFonts w:hint="eastAsia"/>
          <w:rtl/>
        </w:rPr>
        <w:t>سه</w:t>
      </w:r>
      <w:r>
        <w:rPr>
          <w:rtl/>
        </w:rPr>
        <w:t xml:space="preserve"> ل</w:t>
      </w:r>
      <w:r>
        <w:rPr>
          <w:rFonts w:hint="cs"/>
          <w:rtl/>
        </w:rPr>
        <w:t>ی</w:t>
      </w:r>
      <w:r>
        <w:rPr>
          <w:rFonts w:hint="eastAsia"/>
          <w:rtl/>
        </w:rPr>
        <w:t>دخل</w:t>
      </w:r>
      <w:r>
        <w:rPr>
          <w:rtl/>
        </w:rPr>
        <w:t xml:space="preserve"> رجل الجنه،فلمّا دخلها و معه جماعه فإذا هو ب</w:t>
      </w:r>
      <w:r>
        <w:rPr>
          <w:rFonts w:hint="cs"/>
          <w:rtl/>
        </w:rPr>
        <w:t>ی</w:t>
      </w:r>
      <w:r>
        <w:rPr>
          <w:rFonts w:hint="eastAsia"/>
          <w:rtl/>
        </w:rPr>
        <w:t>هود</w:t>
      </w:r>
      <w:r>
        <w:rPr>
          <w:rtl/>
        </w:rPr>
        <w:t xml:space="preserve"> </w:t>
      </w:r>
      <w:r>
        <w:rPr>
          <w:rFonts w:hint="cs"/>
          <w:rtl/>
        </w:rPr>
        <w:t>ی</w:t>
      </w:r>
      <w:r>
        <w:rPr>
          <w:rFonts w:hint="eastAsia"/>
          <w:rtl/>
        </w:rPr>
        <w:t>قرأون</w:t>
      </w:r>
      <w:r>
        <w:rPr>
          <w:rtl/>
        </w:rPr>
        <w:t xml:space="preserve"> التوراه و قد وصلوا ال</w:t>
      </w:r>
      <w:r>
        <w:rPr>
          <w:rFonts w:hint="cs"/>
          <w:rtl/>
        </w:rPr>
        <w:t>ی</w:t>
      </w:r>
      <w:r>
        <w:rPr>
          <w:rtl/>
        </w:rPr>
        <w:t xml:space="preserve"> صفه النب</w:t>
      </w:r>
      <w:r>
        <w:rPr>
          <w:rFonts w:hint="cs"/>
          <w:rtl/>
        </w:rPr>
        <w:t>یّ</w:t>
      </w:r>
      <w:r>
        <w:rPr>
          <w:rtl/>
        </w:rPr>
        <w:t xml:space="preserve"> </w:t>
      </w:r>
      <w:r w:rsidR="00F2741C" w:rsidRPr="00F2741C">
        <w:rPr>
          <w:rStyle w:val="libAlaemChar"/>
          <w:rtl/>
        </w:rPr>
        <w:t>صلى‌الله‌عليه‌وآله‌وسلم</w:t>
      </w:r>
      <w:r>
        <w:rPr>
          <w:rtl/>
        </w:rPr>
        <w:t xml:space="preserve">،فلمّا رأوه </w:t>
      </w:r>
      <w:r w:rsidR="006A5D85" w:rsidRPr="00F2741C">
        <w:rPr>
          <w:rStyle w:val="libAlaemChar"/>
          <w:rtl/>
        </w:rPr>
        <w:t>صلى‌الله‌عليه‌وآله‌وسلم</w:t>
      </w:r>
      <w:r w:rsidR="006A5D85">
        <w:rPr>
          <w:rtl/>
        </w:rPr>
        <w:t xml:space="preserve"> </w:t>
      </w:r>
      <w:r>
        <w:rPr>
          <w:rtl/>
        </w:rPr>
        <w:t>أمسکوا،و ف</w:t>
      </w:r>
      <w:r>
        <w:rPr>
          <w:rFonts w:hint="cs"/>
          <w:rtl/>
        </w:rPr>
        <w:t>ی</w:t>
      </w:r>
      <w:r>
        <w:rPr>
          <w:rtl/>
        </w:rPr>
        <w:t xml:space="preserve"> ناح</w:t>
      </w:r>
      <w:r>
        <w:rPr>
          <w:rFonts w:hint="cs"/>
          <w:rtl/>
        </w:rPr>
        <w:t>ی</w:t>
      </w:r>
      <w:r>
        <w:rPr>
          <w:rFonts w:hint="eastAsia"/>
          <w:rtl/>
        </w:rPr>
        <w:t>ه</w:t>
      </w:r>
      <w:r>
        <w:rPr>
          <w:rtl/>
        </w:rPr>
        <w:t xml:space="preserve"> الکن</w:t>
      </w:r>
      <w:r>
        <w:rPr>
          <w:rFonts w:hint="cs"/>
          <w:rtl/>
        </w:rPr>
        <w:t>ی</w:t>
      </w:r>
      <w:r>
        <w:rPr>
          <w:rFonts w:hint="eastAsia"/>
          <w:rtl/>
        </w:rPr>
        <w:t>سه</w:t>
      </w:r>
      <w:r>
        <w:rPr>
          <w:rtl/>
        </w:rPr>
        <w:t xml:space="preserve"> رجل مر</w:t>
      </w:r>
      <w:r>
        <w:rPr>
          <w:rFonts w:hint="cs"/>
          <w:rtl/>
        </w:rPr>
        <w:t>ی</w:t>
      </w:r>
      <w:r>
        <w:rPr>
          <w:rFonts w:hint="eastAsia"/>
          <w:rtl/>
        </w:rPr>
        <w:t>ض</w:t>
      </w:r>
      <w:r>
        <w:rPr>
          <w:rtl/>
        </w:rPr>
        <w:t xml:space="preserve"> فقال النب</w:t>
      </w:r>
      <w:r>
        <w:rPr>
          <w:rFonts w:hint="cs"/>
          <w:rtl/>
        </w:rPr>
        <w:t>یّ</w:t>
      </w:r>
      <w:r>
        <w:rPr>
          <w:rtl/>
        </w:rPr>
        <w:t xml:space="preserve"> </w:t>
      </w:r>
      <w:r w:rsidR="00F2741C" w:rsidRPr="00F2741C">
        <w:rPr>
          <w:rStyle w:val="libAlaemChar"/>
          <w:rtl/>
        </w:rPr>
        <w:t>صلى‌الله‌عليه‌وآله‌وسلم</w:t>
      </w:r>
      <w:r>
        <w:rPr>
          <w:rtl/>
        </w:rPr>
        <w:t>:ما لکم أمسکتم؟فقال المر</w:t>
      </w:r>
      <w:r>
        <w:rPr>
          <w:rFonts w:hint="cs"/>
          <w:rtl/>
        </w:rPr>
        <w:t>ی</w:t>
      </w:r>
      <w:r>
        <w:rPr>
          <w:rFonts w:hint="eastAsia"/>
          <w:rtl/>
        </w:rPr>
        <w:t>ض</w:t>
      </w:r>
      <w:r>
        <w:rPr>
          <w:rtl/>
        </w:rPr>
        <w:t>:انّهم أتوا عل</w:t>
      </w:r>
      <w:r>
        <w:rPr>
          <w:rFonts w:hint="cs"/>
          <w:rtl/>
        </w:rPr>
        <w:t>ی</w:t>
      </w:r>
      <w:r>
        <w:rPr>
          <w:rtl/>
        </w:rPr>
        <w:t xml:space="preserve"> صفه النب</w:t>
      </w:r>
      <w:r>
        <w:rPr>
          <w:rFonts w:hint="cs"/>
          <w:rtl/>
        </w:rPr>
        <w:t>یّ</w:t>
      </w:r>
      <w:r>
        <w:rPr>
          <w:rtl/>
        </w:rPr>
        <w:t xml:space="preserve"> </w:t>
      </w:r>
      <w:r w:rsidR="00F2741C" w:rsidRPr="00F2741C">
        <w:rPr>
          <w:rStyle w:val="libAlaemChar"/>
          <w:rtl/>
        </w:rPr>
        <w:t>صلى‌الله‌عليه‌وآله‌وسلم</w:t>
      </w:r>
      <w:r>
        <w:rPr>
          <w:rtl/>
        </w:rPr>
        <w:t xml:space="preserve"> فأمسکوا،ثمّ جاء المر</w:t>
      </w:r>
      <w:r>
        <w:rPr>
          <w:rFonts w:hint="cs"/>
          <w:rtl/>
        </w:rPr>
        <w:t>ی</w:t>
      </w:r>
      <w:r>
        <w:rPr>
          <w:rFonts w:hint="eastAsia"/>
          <w:rtl/>
        </w:rPr>
        <w:t>ض</w:t>
      </w:r>
      <w:r>
        <w:rPr>
          <w:rtl/>
        </w:rPr>
        <w:t xml:space="preserve"> </w:t>
      </w:r>
      <w:r>
        <w:rPr>
          <w:rFonts w:hint="cs"/>
          <w:rtl/>
        </w:rPr>
        <w:t>ی</w:t>
      </w:r>
      <w:r>
        <w:rPr>
          <w:rFonts w:hint="eastAsia"/>
          <w:rtl/>
        </w:rPr>
        <w:t>جثو</w:t>
      </w:r>
      <w:r>
        <w:rPr>
          <w:rtl/>
        </w:rPr>
        <w:t xml:space="preserve"> حتّ</w:t>
      </w:r>
      <w:r>
        <w:rPr>
          <w:rFonts w:hint="cs"/>
          <w:rtl/>
        </w:rPr>
        <w:t>ی</w:t>
      </w:r>
      <w:r>
        <w:rPr>
          <w:rtl/>
        </w:rPr>
        <w:t xml:space="preserve"> أخذ التوراه فقرأها حتّ</w:t>
      </w:r>
      <w:r>
        <w:rPr>
          <w:rFonts w:hint="cs"/>
          <w:rtl/>
        </w:rPr>
        <w:t>ی</w:t>
      </w:r>
      <w:r>
        <w:rPr>
          <w:rtl/>
        </w:rPr>
        <w:t xml:space="preserve"> أت</w:t>
      </w:r>
      <w:r>
        <w:rPr>
          <w:rFonts w:hint="cs"/>
          <w:rtl/>
        </w:rPr>
        <w:t>ی</w:t>
      </w:r>
      <w:r>
        <w:rPr>
          <w:rtl/>
        </w:rPr>
        <w:t xml:space="preserve"> عل</w:t>
      </w:r>
      <w:r>
        <w:rPr>
          <w:rFonts w:hint="cs"/>
          <w:rtl/>
        </w:rPr>
        <w:t>ی</w:t>
      </w:r>
      <w:r>
        <w:rPr>
          <w:rtl/>
        </w:rPr>
        <w:t xml:space="preserve"> آخر صفه النب</w:t>
      </w:r>
      <w:r>
        <w:rPr>
          <w:rFonts w:hint="cs"/>
          <w:rtl/>
        </w:rPr>
        <w:t>یّ</w:t>
      </w:r>
      <w:r>
        <w:rPr>
          <w:rtl/>
        </w:rPr>
        <w:t xml:space="preserve"> </w:t>
      </w:r>
      <w:r w:rsidR="006A5D85" w:rsidRPr="00F2741C">
        <w:rPr>
          <w:rStyle w:val="libAlaemChar"/>
          <w:rtl/>
        </w:rPr>
        <w:t>صلى‌الله‌عليه‌وآله‌وسلم</w:t>
      </w:r>
      <w:r>
        <w:rPr>
          <w:rtl/>
        </w:rPr>
        <w:t xml:space="preserve"> و أمّته،فقال:هذه صفتک و صفه أمّتک،و أنا أشهد أن لا اله إلاّ اللّه و انّک ر</w:t>
      </w:r>
      <w:r>
        <w:rPr>
          <w:rFonts w:hint="eastAsia"/>
          <w:rtl/>
        </w:rPr>
        <w:t>سول</w:t>
      </w:r>
      <w:r>
        <w:rPr>
          <w:rtl/>
        </w:rPr>
        <w:t xml:space="preserve"> اللّه ثمّ مات،فقال النب</w:t>
      </w:r>
      <w:r>
        <w:rPr>
          <w:rFonts w:hint="cs"/>
          <w:rtl/>
        </w:rPr>
        <w:t>یّ</w:t>
      </w:r>
      <w:r>
        <w:rPr>
          <w:rtl/>
        </w:rPr>
        <w:t xml:space="preserve"> </w:t>
      </w:r>
      <w:r w:rsidR="00F2741C" w:rsidRPr="00F2741C">
        <w:rPr>
          <w:rStyle w:val="libAlaemChar"/>
          <w:rtl/>
        </w:rPr>
        <w:t>صلى‌الله‌عليه‌وآله‌وسلم</w:t>
      </w:r>
      <w:r>
        <w:rPr>
          <w:rtl/>
        </w:rPr>
        <w:t xml:space="preserve">:ولّوا أخاکم </w:t>
      </w:r>
      <w:r w:rsidRPr="000F2A07">
        <w:rPr>
          <w:rStyle w:val="libFootnotenumChar"/>
          <w:rtl/>
        </w:rPr>
        <w:t>(1)</w:t>
      </w:r>
      <w:r>
        <w:rPr>
          <w:rtl/>
        </w:rPr>
        <w:t xml:space="preserve">. </w:t>
      </w:r>
    </w:p>
    <w:p w:rsidR="00140CA9" w:rsidRDefault="00191CDD" w:rsidP="00DA704C">
      <w:pPr>
        <w:pStyle w:val="libCenterBold1"/>
      </w:pPr>
      <w:r>
        <w:rPr>
          <w:rFonts w:hint="eastAsia"/>
          <w:rtl/>
        </w:rPr>
        <w:t>الحرّ</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الر</w:t>
      </w:r>
      <w:r>
        <w:rPr>
          <w:rFonts w:hint="cs"/>
          <w:rtl/>
        </w:rPr>
        <w:t>ی</w:t>
      </w:r>
      <w:r>
        <w:rPr>
          <w:rFonts w:hint="eastAsia"/>
          <w:rtl/>
        </w:rPr>
        <w:t>اح</w:t>
      </w:r>
      <w:r>
        <w:rPr>
          <w:rFonts w:hint="cs"/>
          <w:rtl/>
        </w:rPr>
        <w:t>ی</w:t>
      </w:r>
      <w:r>
        <w:rPr>
          <w:rtl/>
        </w:rPr>
        <w:t xml:space="preserve"> </w:t>
      </w:r>
    </w:p>
    <w:p w:rsidR="00140CA9" w:rsidRDefault="00191CDD" w:rsidP="00191CDD">
      <w:pPr>
        <w:pStyle w:val="libNormal"/>
      </w:pPr>
      <w:r w:rsidRPr="00DA704C">
        <w:rPr>
          <w:rStyle w:val="libBold1Char"/>
          <w:rFonts w:hint="eastAsia"/>
          <w:rtl/>
        </w:rPr>
        <w:t>أقول</w:t>
      </w:r>
      <w:r>
        <w:rPr>
          <w:rtl/>
        </w:rPr>
        <w:t>: ما أشبه حال هذا المر</w:t>
      </w:r>
      <w:r>
        <w:rPr>
          <w:rFonts w:hint="cs"/>
          <w:rtl/>
        </w:rPr>
        <w:t>ی</w:t>
      </w:r>
      <w:r>
        <w:rPr>
          <w:rFonts w:hint="eastAsia"/>
          <w:rtl/>
        </w:rPr>
        <w:t>ض</w:t>
      </w:r>
      <w:r>
        <w:rPr>
          <w:rtl/>
        </w:rPr>
        <w:t xml:space="preserve"> الحرّ الفت</w:t>
      </w:r>
      <w:r>
        <w:rPr>
          <w:rFonts w:hint="cs"/>
          <w:rtl/>
        </w:rPr>
        <w:t>ی</w:t>
      </w:r>
      <w:r>
        <w:rPr>
          <w:rtl/>
        </w:rPr>
        <w:t xml:space="preserve"> بحال الحرّ بن </w:t>
      </w:r>
      <w:r>
        <w:rPr>
          <w:rFonts w:hint="cs"/>
          <w:rtl/>
        </w:rPr>
        <w:t>ی</w:t>
      </w:r>
      <w:r>
        <w:rPr>
          <w:rFonts w:hint="eastAsia"/>
          <w:rtl/>
        </w:rPr>
        <w:t>ز</w:t>
      </w:r>
      <w:r>
        <w:rPr>
          <w:rFonts w:hint="cs"/>
          <w:rtl/>
        </w:rPr>
        <w:t>ی</w:t>
      </w:r>
      <w:r>
        <w:rPr>
          <w:rFonts w:hint="eastAsia"/>
          <w:rtl/>
        </w:rPr>
        <w:t>د</w:t>
      </w:r>
      <w:r>
        <w:rPr>
          <w:rtl/>
        </w:rPr>
        <w:t xml:space="preserve"> الر</w:t>
      </w:r>
      <w:r>
        <w:rPr>
          <w:rFonts w:hint="cs"/>
          <w:rtl/>
        </w:rPr>
        <w:t>ی</w:t>
      </w:r>
      <w:r>
        <w:rPr>
          <w:rFonts w:hint="eastAsia"/>
          <w:rtl/>
        </w:rPr>
        <w:t>اح</w:t>
      </w:r>
      <w:r>
        <w:rPr>
          <w:rFonts w:hint="cs"/>
          <w:rtl/>
        </w:rPr>
        <w:t>ی</w:t>
      </w:r>
      <w:r>
        <w:rPr>
          <w:rtl/>
        </w:rPr>
        <w:t xml:space="preserve"> عل</w:t>
      </w:r>
      <w:r>
        <w:rPr>
          <w:rFonts w:hint="cs"/>
          <w:rtl/>
        </w:rPr>
        <w:t>ی</w:t>
      </w:r>
      <w:r>
        <w:rPr>
          <w:rtl/>
        </w:rPr>
        <w:t xml:space="preserve"> ما ذکره السبط ابن الجوز</w:t>
      </w:r>
      <w:r>
        <w:rPr>
          <w:rFonts w:hint="cs"/>
          <w:rtl/>
        </w:rPr>
        <w:t>ی</w:t>
      </w:r>
      <w:r>
        <w:rPr>
          <w:rtl/>
        </w:rPr>
        <w:t xml:space="preserve"> فانّه ذکر بعد نداء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شبث بن ربع</w:t>
      </w:r>
      <w:r>
        <w:rPr>
          <w:rFonts w:hint="cs"/>
          <w:rtl/>
        </w:rPr>
        <w:t>یّ</w:t>
      </w:r>
      <w:r>
        <w:rPr>
          <w:rtl/>
        </w:rPr>
        <w:t xml:space="preserve"> و حجّار و ق</w:t>
      </w:r>
      <w:r>
        <w:rPr>
          <w:rFonts w:hint="cs"/>
          <w:rtl/>
        </w:rPr>
        <w:t>ی</w:t>
      </w:r>
      <w:r>
        <w:rPr>
          <w:rFonts w:hint="eastAsia"/>
          <w:rtl/>
        </w:rPr>
        <w:t>س</w:t>
      </w:r>
      <w:r>
        <w:rPr>
          <w:rtl/>
        </w:rPr>
        <w:t xml:space="preserve"> بن الأشعث و ز</w:t>
      </w:r>
      <w:r>
        <w:rPr>
          <w:rFonts w:hint="cs"/>
          <w:rtl/>
        </w:rPr>
        <w:t>ی</w:t>
      </w:r>
      <w:r>
        <w:rPr>
          <w:rFonts w:hint="eastAsia"/>
          <w:rtl/>
        </w:rPr>
        <w:t>د</w:t>
      </w:r>
      <w:r>
        <w:rPr>
          <w:rtl/>
        </w:rPr>
        <w:t xml:space="preserve"> بن الحرث:ألم تکتبوا ال</w:t>
      </w:r>
      <w:r>
        <w:rPr>
          <w:rFonts w:hint="cs"/>
          <w:rtl/>
        </w:rPr>
        <w:t>یّ</w:t>
      </w:r>
      <w:r>
        <w:rPr>
          <w:rtl/>
        </w:rPr>
        <w:t xml:space="preserve"> أن قد أ</w:t>
      </w:r>
      <w:r>
        <w:rPr>
          <w:rFonts w:hint="cs"/>
          <w:rtl/>
        </w:rPr>
        <w:t>ی</w:t>
      </w:r>
      <w:r>
        <w:rPr>
          <w:rFonts w:hint="eastAsia"/>
          <w:rtl/>
        </w:rPr>
        <w:t>نعت</w:t>
      </w:r>
      <w:r>
        <w:rPr>
          <w:rtl/>
        </w:rPr>
        <w:t xml:space="preserve"> الثمار و اخضرّ الجناب،و انّما تقدم عل</w:t>
      </w:r>
      <w:r>
        <w:rPr>
          <w:rFonts w:hint="cs"/>
          <w:rtl/>
        </w:rPr>
        <w:t>ی</w:t>
      </w:r>
      <w:r>
        <w:rPr>
          <w:rtl/>
        </w:rPr>
        <w:t xml:space="preserve"> ج</w:t>
      </w:r>
      <w:r>
        <w:rPr>
          <w:rFonts w:hint="eastAsia"/>
          <w:rtl/>
        </w:rPr>
        <w:t>ند</w:t>
      </w:r>
      <w:r>
        <w:rPr>
          <w:rtl/>
        </w:rPr>
        <w:t xml:space="preserve"> لک مجنّد فأقبل،و قولهم له ف</w:t>
      </w:r>
      <w:r>
        <w:rPr>
          <w:rFonts w:hint="cs"/>
          <w:rtl/>
        </w:rPr>
        <w:t>ی</w:t>
      </w:r>
      <w:r>
        <w:rPr>
          <w:rtl/>
        </w:rPr>
        <w:t xml:space="preserve"> جوابه:لم نفعل و ما ندر</w:t>
      </w:r>
      <w:r>
        <w:rPr>
          <w:rFonts w:hint="cs"/>
          <w:rtl/>
        </w:rPr>
        <w:t>ی</w:t>
      </w:r>
      <w:r>
        <w:rPr>
          <w:rtl/>
        </w:rPr>
        <w:t xml:space="preserve"> ما تقول،قال:و کان الحرّ بن </w:t>
      </w:r>
      <w:r>
        <w:rPr>
          <w:rFonts w:hint="cs"/>
          <w:rtl/>
        </w:rPr>
        <w:t>ی</w:t>
      </w:r>
      <w:r>
        <w:rPr>
          <w:rFonts w:hint="eastAsia"/>
          <w:rtl/>
        </w:rPr>
        <w:t>ز</w:t>
      </w:r>
      <w:r>
        <w:rPr>
          <w:rFonts w:hint="cs"/>
          <w:rtl/>
        </w:rPr>
        <w:t>ی</w:t>
      </w:r>
      <w:r>
        <w:rPr>
          <w:rFonts w:hint="eastAsia"/>
          <w:rtl/>
        </w:rPr>
        <w:t>د</w:t>
      </w:r>
      <w:r>
        <w:rPr>
          <w:rtl/>
        </w:rPr>
        <w:t xml:space="preserve"> ال</w:t>
      </w:r>
      <w:r>
        <w:rPr>
          <w:rFonts w:hint="cs"/>
          <w:rtl/>
        </w:rPr>
        <w:t>ی</w:t>
      </w:r>
      <w:r>
        <w:rPr>
          <w:rFonts w:hint="eastAsia"/>
          <w:rtl/>
        </w:rPr>
        <w:t>ربوع</w:t>
      </w:r>
      <w:r>
        <w:rPr>
          <w:rFonts w:hint="cs"/>
          <w:rtl/>
        </w:rPr>
        <w:t>یّ</w:t>
      </w:r>
      <w:r>
        <w:rPr>
          <w:rtl/>
        </w:rPr>
        <w:t xml:space="preserve"> من ساداتهم فقال:بل</w:t>
      </w:r>
      <w:r>
        <w:rPr>
          <w:rFonts w:hint="cs"/>
          <w:rtl/>
        </w:rPr>
        <w:t>ی</w:t>
      </w:r>
      <w:r>
        <w:rPr>
          <w:rtl/>
        </w:rPr>
        <w:t xml:space="preserve"> و اللّه لقد کاتبناک و نحن الذ</w:t>
      </w:r>
      <w:r>
        <w:rPr>
          <w:rFonts w:hint="cs"/>
          <w:rtl/>
        </w:rPr>
        <w:t>ی</w:t>
      </w:r>
      <w:r>
        <w:rPr>
          <w:rFonts w:hint="eastAsia"/>
          <w:rtl/>
        </w:rPr>
        <w:t>ن</w:t>
      </w:r>
      <w:r>
        <w:rPr>
          <w:rtl/>
        </w:rPr>
        <w:t xml:space="preserve"> أقدمناک فأبعد اللّه الباطل و أهله،و اللّه لا أختار الدن</w:t>
      </w:r>
      <w:r>
        <w:rPr>
          <w:rFonts w:hint="cs"/>
          <w:rtl/>
        </w:rPr>
        <w:t>ی</w:t>
      </w:r>
      <w:r>
        <w:rPr>
          <w:rFonts w:hint="eastAsia"/>
          <w:rtl/>
        </w:rPr>
        <w:t>ا</w:t>
      </w:r>
      <w:r>
        <w:rPr>
          <w:rtl/>
        </w:rPr>
        <w:t xml:space="preserve"> عل</w:t>
      </w:r>
      <w:r>
        <w:rPr>
          <w:rFonts w:hint="cs"/>
          <w:rtl/>
        </w:rPr>
        <w:t>ی</w:t>
      </w:r>
      <w:r>
        <w:rPr>
          <w:rtl/>
        </w:rPr>
        <w:t xml:space="preserve"> الآخره ثمّ ضرب رأس فرسه و دخل ف</w:t>
      </w:r>
      <w:r>
        <w:rPr>
          <w:rFonts w:hint="cs"/>
          <w:rtl/>
        </w:rPr>
        <w:t>ی</w:t>
      </w:r>
      <w:r>
        <w:rPr>
          <w:rtl/>
        </w:rPr>
        <w:t xml:space="preserve"> عسکر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فقال له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أهلا</w:t>
      </w:r>
      <w:r>
        <w:rPr>
          <w:rtl/>
        </w:rPr>
        <w:t xml:space="preserve"> و سهلا،أنت و اللّه الحرّ ف</w:t>
      </w:r>
      <w:r>
        <w:rPr>
          <w:rFonts w:hint="cs"/>
          <w:rtl/>
        </w:rPr>
        <w:t>ی</w:t>
      </w:r>
      <w:r>
        <w:rPr>
          <w:rtl/>
        </w:rPr>
        <w:t xml:space="preserve"> الدن</w:t>
      </w:r>
      <w:r>
        <w:rPr>
          <w:rFonts w:hint="cs"/>
          <w:rtl/>
        </w:rPr>
        <w:t>ی</w:t>
      </w:r>
      <w:r>
        <w:rPr>
          <w:rFonts w:hint="eastAsia"/>
          <w:rtl/>
        </w:rPr>
        <w:t>ا</w:t>
      </w:r>
      <w:r>
        <w:rPr>
          <w:rtl/>
        </w:rPr>
        <w:t xml:space="preserve"> و الآخره،انته</w:t>
      </w:r>
      <w:r>
        <w:rPr>
          <w:rFonts w:hint="cs"/>
          <w:rtl/>
        </w:rPr>
        <w:t>ی</w:t>
      </w:r>
      <w:r>
        <w:rPr>
          <w:rtl/>
        </w:rPr>
        <w:t xml:space="preserve">. </w:t>
      </w:r>
    </w:p>
    <w:p w:rsidR="00140CA9" w:rsidRDefault="00191CDD" w:rsidP="00191CDD">
      <w:pPr>
        <w:pStyle w:val="libNormal"/>
      </w:pPr>
      <w:r>
        <w:rPr>
          <w:rFonts w:hint="eastAsia"/>
          <w:rtl/>
        </w:rPr>
        <w:t>ذکر</w:t>
      </w:r>
      <w:r>
        <w:rPr>
          <w:rtl/>
        </w:rPr>
        <w:t xml:space="preserve"> الدم</w:t>
      </w:r>
      <w:r>
        <w:rPr>
          <w:rFonts w:hint="cs"/>
          <w:rtl/>
        </w:rPr>
        <w:t>ی</w:t>
      </w:r>
      <w:r>
        <w:rPr>
          <w:rFonts w:hint="eastAsia"/>
          <w:rtl/>
        </w:rPr>
        <w:t>ر</w:t>
      </w:r>
      <w:r>
        <w:rPr>
          <w:rFonts w:hint="cs"/>
          <w:rtl/>
        </w:rPr>
        <w:t>ی</w:t>
      </w:r>
      <w:r>
        <w:rPr>
          <w:rtl/>
        </w:rPr>
        <w:t xml:space="preserve"> ف</w:t>
      </w:r>
      <w:r>
        <w:rPr>
          <w:rFonts w:hint="cs"/>
          <w:rtl/>
        </w:rPr>
        <w:t>ی</w:t>
      </w:r>
      <w:r>
        <w:rPr>
          <w:rtl/>
        </w:rPr>
        <w:t>(ح</w:t>
      </w:r>
      <w:r>
        <w:rPr>
          <w:rFonts w:hint="cs"/>
          <w:rtl/>
        </w:rPr>
        <w:t>ی</w:t>
      </w:r>
      <w:r>
        <w:rPr>
          <w:rFonts w:hint="eastAsia"/>
          <w:rtl/>
        </w:rPr>
        <w:t>اه</w:t>
      </w:r>
      <w:r>
        <w:rPr>
          <w:rtl/>
        </w:rPr>
        <w:t xml:space="preserve"> الح</w:t>
      </w:r>
      <w:r>
        <w:rPr>
          <w:rFonts w:hint="cs"/>
          <w:rtl/>
        </w:rPr>
        <w:t>ی</w:t>
      </w:r>
      <w:r>
        <w:rPr>
          <w:rFonts w:hint="eastAsia"/>
          <w:rtl/>
        </w:rPr>
        <w:t>وان</w:t>
      </w:r>
      <w:r>
        <w:rPr>
          <w:rtl/>
        </w:rPr>
        <w:t>)ف</w:t>
      </w:r>
      <w:r>
        <w:rPr>
          <w:rFonts w:hint="cs"/>
          <w:rtl/>
        </w:rPr>
        <w:t>ی</w:t>
      </w:r>
      <w:r>
        <w:rPr>
          <w:rtl/>
        </w:rPr>
        <w:t xml:space="preserve"> ذکر حال حمار عن کتاب النصائح لابن ظفر حکا</w:t>
      </w:r>
      <w:r>
        <w:rPr>
          <w:rFonts w:hint="cs"/>
          <w:rtl/>
        </w:rPr>
        <w:t>ی</w:t>
      </w:r>
      <w:r>
        <w:rPr>
          <w:rFonts w:hint="eastAsia"/>
          <w:rtl/>
        </w:rPr>
        <w:t>ه</w:t>
      </w:r>
      <w:r>
        <w:rPr>
          <w:rtl/>
        </w:rPr>
        <w:t xml:space="preserve"> مل</w:t>
      </w:r>
      <w:r>
        <w:rPr>
          <w:rFonts w:hint="cs"/>
          <w:rtl/>
        </w:rPr>
        <w:t>ی</w:t>
      </w:r>
      <w:r>
        <w:rPr>
          <w:rFonts w:hint="eastAsia"/>
          <w:rtl/>
        </w:rPr>
        <w:t>حه</w:t>
      </w:r>
      <w:r>
        <w:rPr>
          <w:rtl/>
        </w:rPr>
        <w:t xml:space="preserve"> </w:t>
      </w:r>
      <w:r>
        <w:rPr>
          <w:rFonts w:hint="cs"/>
          <w:rtl/>
        </w:rPr>
        <w:t>ی</w:t>
      </w:r>
      <w:r>
        <w:rPr>
          <w:rFonts w:hint="eastAsia"/>
          <w:rtl/>
        </w:rPr>
        <w:t>تعلق</w:t>
      </w:r>
      <w:r>
        <w:rPr>
          <w:rtl/>
        </w:rPr>
        <w:t xml:space="preserve"> بحسن خاتمه راهب</w:t>
      </w:r>
      <w:r>
        <w:rPr>
          <w:rFonts w:hint="cs"/>
          <w:rtl/>
        </w:rPr>
        <w:t>ی</w:t>
      </w:r>
      <w:r>
        <w:rPr>
          <w:rFonts w:hint="eastAsia"/>
          <w:rtl/>
        </w:rPr>
        <w:t>ن</w:t>
      </w:r>
      <w:r>
        <w:rPr>
          <w:rtl/>
        </w:rPr>
        <w:t xml:space="preserve"> عظ</w:t>
      </w:r>
      <w:r>
        <w:rPr>
          <w:rFonts w:hint="cs"/>
          <w:rtl/>
        </w:rPr>
        <w:t>ی</w:t>
      </w:r>
      <w:r>
        <w:rPr>
          <w:rFonts w:hint="eastAsia"/>
          <w:rtl/>
        </w:rPr>
        <w:t>م</w:t>
      </w:r>
      <w:r>
        <w:rPr>
          <w:rFonts w:hint="cs"/>
          <w:rtl/>
        </w:rPr>
        <w:t>ی</w:t>
      </w:r>
      <w:r>
        <w:rPr>
          <w:rtl/>
        </w:rPr>
        <w:t xml:space="preserve"> القدر أسلما ببرکه قوله تعال</w:t>
      </w:r>
      <w:r>
        <w:rPr>
          <w:rFonts w:hint="cs"/>
          <w:rtl/>
        </w:rPr>
        <w:t>ی</w:t>
      </w:r>
      <w:r>
        <w:rPr>
          <w:rtl/>
        </w:rPr>
        <w:t xml:space="preserve">: </w:t>
      </w:r>
      <w:r w:rsidR="00090BC1" w:rsidRPr="00090BC1">
        <w:rPr>
          <w:rStyle w:val="libAlaemChar"/>
          <w:rtl/>
        </w:rPr>
        <w:t>(</w:t>
      </w:r>
      <w:r w:rsidRPr="00090BC1">
        <w:rPr>
          <w:rStyle w:val="libAieChar"/>
          <w:rtl/>
        </w:rPr>
        <w:t>وَ سْئَلُوا اللّٰهَ مِنْ فَضْلِهِ</w:t>
      </w:r>
      <w:r w:rsidR="00090BC1" w:rsidRPr="00090BC1">
        <w:rPr>
          <w:rStyle w:val="libAlaemChar"/>
          <w:rtl/>
        </w:rPr>
        <w:t>)</w:t>
      </w:r>
      <w:r>
        <w:rPr>
          <w:rtl/>
        </w:rPr>
        <w:t xml:space="preserve"> </w:t>
      </w:r>
      <w:r w:rsidRPr="000F2A07">
        <w:rPr>
          <w:rStyle w:val="libFootnotenumChar"/>
          <w:rtl/>
        </w:rPr>
        <w:t>(2)</w:t>
      </w:r>
      <w:r>
        <w:rPr>
          <w:rtl/>
        </w:rPr>
        <w:t>،و سوء خاتمه أس</w:t>
      </w:r>
      <w:r>
        <w:rPr>
          <w:rFonts w:hint="cs"/>
          <w:rtl/>
        </w:rPr>
        <w:t>ی</w:t>
      </w:r>
      <w:r>
        <w:rPr>
          <w:rFonts w:hint="eastAsia"/>
          <w:rtl/>
        </w:rPr>
        <w:t>ر</w:t>
      </w:r>
      <w:r>
        <w:rPr>
          <w:rtl/>
        </w:rPr>
        <w:t xml:space="preserve"> مسلم کان قارئا للقرآن فتنصّر و قتل عل</w:t>
      </w:r>
      <w:r>
        <w:rPr>
          <w:rFonts w:hint="cs"/>
          <w:rtl/>
        </w:rPr>
        <w:t>ی</w:t>
      </w:r>
      <w:r>
        <w:rPr>
          <w:rtl/>
        </w:rPr>
        <w:t xml:space="preserve"> ذلک،أعاذنا اللّه من سوء الخاتمه. </w:t>
      </w:r>
    </w:p>
    <w:p w:rsidR="00140CA9" w:rsidRDefault="00191CDD" w:rsidP="00191CDD">
      <w:pPr>
        <w:pStyle w:val="libNormal"/>
      </w:pPr>
      <w:r>
        <w:rPr>
          <w:rFonts w:hint="eastAsia"/>
          <w:rtl/>
        </w:rPr>
        <w:t>حسن</w:t>
      </w:r>
      <w:r>
        <w:rPr>
          <w:rtl/>
        </w:rPr>
        <w:t xml:space="preserve"> خاتمه عبد الرحمن الأصفهان</w:t>
      </w:r>
      <w:r>
        <w:rPr>
          <w:rFonts w:hint="cs"/>
          <w:rtl/>
        </w:rPr>
        <w:t>یّ</w:t>
      </w:r>
      <w:r>
        <w:rPr>
          <w:rtl/>
        </w:rPr>
        <w:t xml:space="preserve"> و </w:t>
      </w:r>
      <w:r>
        <w:rPr>
          <w:rFonts w:hint="cs"/>
          <w:rtl/>
        </w:rPr>
        <w:t>ی</w:t>
      </w:r>
      <w:r>
        <w:rPr>
          <w:rFonts w:hint="eastAsia"/>
          <w:rtl/>
        </w:rPr>
        <w:t>ح</w:t>
      </w:r>
      <w:r>
        <w:rPr>
          <w:rFonts w:hint="cs"/>
          <w:rtl/>
        </w:rPr>
        <w:t>یی</w:t>
      </w:r>
      <w:r>
        <w:rPr>
          <w:rtl/>
        </w:rPr>
        <w:t xml:space="preserve"> بن هرثمه و زراره حاجب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0</w:t>
      </w:r>
      <w:r w:rsidR="00191CDD">
        <w:rPr>
          <w:rtl/>
        </w:rPr>
        <w:t>/</w:t>
      </w:r>
      <w:r w:rsidR="00140CA9">
        <w:rPr>
          <w:rtl/>
        </w:rPr>
        <w:t>2</w:t>
      </w:r>
      <w:r w:rsidR="00191CDD">
        <w:rPr>
          <w:rtl/>
        </w:rPr>
        <w:t>/6،ج:</w:t>
      </w:r>
      <w:r w:rsidR="00140CA9">
        <w:rPr>
          <w:rtl/>
        </w:rPr>
        <w:t>21</w:t>
      </w:r>
      <w:r w:rsidR="00191CDD">
        <w:rPr>
          <w:rtl/>
        </w:rPr>
        <w:t>6/</w:t>
      </w:r>
      <w:r w:rsidR="00140CA9">
        <w:rPr>
          <w:rtl/>
        </w:rPr>
        <w:t>1</w:t>
      </w:r>
      <w:r w:rsidR="00191CDD">
        <w:rPr>
          <w:rtl/>
        </w:rPr>
        <w:t xml:space="preserve">5. </w:t>
      </w:r>
    </w:p>
    <w:p w:rsidR="00D7268C" w:rsidRDefault="00D7268C" w:rsidP="005E32C9">
      <w:pPr>
        <w:pStyle w:val="libFootnote0"/>
        <w:rPr>
          <w:rtl/>
        </w:rPr>
      </w:pPr>
      <w:r>
        <w:rPr>
          <w:rtl/>
        </w:rPr>
        <w:t>(2)</w:t>
      </w:r>
      <w:r w:rsidR="00191CDD">
        <w:rPr>
          <w:rtl/>
        </w:rPr>
        <w:t xml:space="preserve"> سوره النساء/الآ</w:t>
      </w:r>
      <w:r w:rsidR="00191CDD">
        <w:rPr>
          <w:rFonts w:hint="cs"/>
          <w:rtl/>
        </w:rPr>
        <w:t>ی</w:t>
      </w:r>
      <w:r w:rsidR="00191CDD">
        <w:rPr>
          <w:rFonts w:hint="eastAsia"/>
          <w:rtl/>
        </w:rPr>
        <w:t>ه</w:t>
      </w:r>
      <w:r w:rsidR="00191CDD">
        <w:rPr>
          <w:rtl/>
        </w:rPr>
        <w:t xml:space="preserve"> </w:t>
      </w:r>
      <w:r w:rsidR="00140CA9">
        <w:rPr>
          <w:rtl/>
        </w:rPr>
        <w:t>32</w:t>
      </w:r>
      <w:r w:rsidR="00191CDD">
        <w:rPr>
          <w:rtl/>
        </w:rPr>
        <w:t>.</w:t>
      </w:r>
    </w:p>
    <w:p w:rsidR="00D7268C" w:rsidRDefault="00D7268C" w:rsidP="000F2A07">
      <w:pPr>
        <w:pStyle w:val="libNormal"/>
        <w:rPr>
          <w:rtl/>
        </w:rPr>
      </w:pPr>
      <w:r>
        <w:rPr>
          <w:rtl/>
        </w:rPr>
        <w:br w:type="page"/>
      </w:r>
    </w:p>
    <w:p w:rsidR="00140CA9" w:rsidRDefault="00191CDD" w:rsidP="00DA704C">
      <w:pPr>
        <w:pStyle w:val="libNormal0"/>
      </w:pPr>
      <w:r>
        <w:rPr>
          <w:rFonts w:hint="eastAsia"/>
          <w:rtl/>
        </w:rPr>
        <w:t>المتوکّل</w:t>
      </w:r>
      <w:r>
        <w:rPr>
          <w:rtl/>
        </w:rPr>
        <w:t xml:space="preserve"> و </w:t>
      </w:r>
      <w:r>
        <w:rPr>
          <w:rFonts w:hint="cs"/>
          <w:rtl/>
        </w:rPr>
        <w:t>ی</w:t>
      </w:r>
      <w:r>
        <w:rPr>
          <w:rFonts w:hint="eastAsia"/>
          <w:rtl/>
        </w:rPr>
        <w:t>زداد</w:t>
      </w:r>
      <w:r>
        <w:rPr>
          <w:rtl/>
        </w:rPr>
        <w:t xml:space="preserve"> الطب</w:t>
      </w:r>
      <w:r>
        <w:rPr>
          <w:rFonts w:hint="cs"/>
          <w:rtl/>
        </w:rPr>
        <w:t>ی</w:t>
      </w:r>
      <w:r>
        <w:rPr>
          <w:rFonts w:hint="eastAsia"/>
          <w:rtl/>
        </w:rPr>
        <w:t>ب</w:t>
      </w:r>
      <w:r>
        <w:rPr>
          <w:rtl/>
        </w:rPr>
        <w:t xml:space="preserve"> النصران</w:t>
      </w:r>
      <w:r>
        <w:rPr>
          <w:rFonts w:hint="cs"/>
          <w:rtl/>
        </w:rPr>
        <w:t>ی</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حسن</w:t>
      </w:r>
      <w:r>
        <w:rPr>
          <w:rtl/>
        </w:rPr>
        <w:t xml:space="preserve"> خاتمه صد</w:t>
      </w:r>
      <w:r>
        <w:rPr>
          <w:rFonts w:hint="cs"/>
          <w:rtl/>
        </w:rPr>
        <w:t>ی</w:t>
      </w:r>
      <w:r>
        <w:rPr>
          <w:rFonts w:hint="eastAsia"/>
          <w:rtl/>
        </w:rPr>
        <w:t>ق</w:t>
      </w:r>
      <w:r>
        <w:rPr>
          <w:rtl/>
        </w:rPr>
        <w:t xml:space="preserve"> عل</w:t>
      </w:r>
      <w:r>
        <w:rPr>
          <w:rFonts w:hint="cs"/>
          <w:rtl/>
        </w:rPr>
        <w:t>یّ</w:t>
      </w:r>
      <w:r>
        <w:rPr>
          <w:rtl/>
        </w:rPr>
        <w:t xml:space="preserve"> بن أب</w:t>
      </w:r>
      <w:r>
        <w:rPr>
          <w:rFonts w:hint="cs"/>
          <w:rtl/>
        </w:rPr>
        <w:t>ی</w:t>
      </w:r>
      <w:r>
        <w:rPr>
          <w:rtl/>
        </w:rPr>
        <w:t xml:space="preserve"> حمزه الذ</w:t>
      </w:r>
      <w:r>
        <w:rPr>
          <w:rFonts w:hint="cs"/>
          <w:rtl/>
        </w:rPr>
        <w:t>ی</w:t>
      </w:r>
      <w:r>
        <w:rPr>
          <w:rtl/>
        </w:rPr>
        <w:t xml:space="preserve"> کان من کتّاب بن</w:t>
      </w:r>
      <w:r>
        <w:rPr>
          <w:rFonts w:hint="cs"/>
          <w:rtl/>
        </w:rPr>
        <w:t>ی</w:t>
      </w:r>
      <w:r>
        <w:rPr>
          <w:rtl/>
        </w:rPr>
        <w:t xml:space="preserve"> أم</w:t>
      </w:r>
      <w:r>
        <w:rPr>
          <w:rFonts w:hint="cs"/>
          <w:rtl/>
        </w:rPr>
        <w:t>یّ</w:t>
      </w:r>
      <w:r>
        <w:rPr>
          <w:rFonts w:hint="eastAsia"/>
          <w:rtl/>
        </w:rPr>
        <w:t>ه</w:t>
      </w:r>
      <w:r>
        <w:rPr>
          <w:rtl/>
        </w:rPr>
        <w:t xml:space="preserve"> بأن تاب و ضمن مولانا الصادق </w:t>
      </w:r>
      <w:r w:rsidR="00F2741C" w:rsidRPr="00F2741C">
        <w:rPr>
          <w:rStyle w:val="libAlaemChar"/>
          <w:rtl/>
        </w:rPr>
        <w:t>عليه‌السلام</w:t>
      </w:r>
      <w:r>
        <w:rPr>
          <w:rtl/>
        </w:rPr>
        <w:t xml:space="preserve"> له الجنه </w:t>
      </w:r>
      <w:r w:rsidRPr="000F2A07">
        <w:rPr>
          <w:rStyle w:val="libFootnotenumChar"/>
          <w:rtl/>
        </w:rPr>
        <w:t>(2)</w:t>
      </w:r>
      <w:r>
        <w:rPr>
          <w:rtl/>
        </w:rPr>
        <w:t xml:space="preserve">. </w:t>
      </w:r>
    </w:p>
    <w:p w:rsidR="00140CA9" w:rsidRDefault="00191CDD" w:rsidP="00DA704C">
      <w:pPr>
        <w:pStyle w:val="libCenterBold1"/>
      </w:pPr>
      <w:r>
        <w:rPr>
          <w:rFonts w:hint="eastAsia"/>
          <w:rtl/>
        </w:rPr>
        <w:t>سوء</w:t>
      </w:r>
      <w:r>
        <w:rPr>
          <w:rtl/>
        </w:rPr>
        <w:t xml:space="preserve"> الخاتمه </w:t>
      </w:r>
    </w:p>
    <w:p w:rsidR="00140CA9" w:rsidRDefault="00191CDD" w:rsidP="00191CDD">
      <w:pPr>
        <w:pStyle w:val="libNormal"/>
      </w:pPr>
      <w:r>
        <w:rPr>
          <w:rFonts w:hint="eastAsia"/>
          <w:rtl/>
        </w:rPr>
        <w:t>سوء</w:t>
      </w:r>
      <w:r>
        <w:rPr>
          <w:rtl/>
        </w:rPr>
        <w:t xml:space="preserve"> خاتمه رجل کان له ثلاث دعوات مستجابه،فأخبر بذلک زوجته،فسألته أن </w:t>
      </w:r>
      <w:r>
        <w:rPr>
          <w:rFonts w:hint="cs"/>
          <w:rtl/>
        </w:rPr>
        <w:t>ی</w:t>
      </w:r>
      <w:r>
        <w:rPr>
          <w:rFonts w:hint="eastAsia"/>
          <w:rtl/>
        </w:rPr>
        <w:t>دعو</w:t>
      </w:r>
      <w:r>
        <w:rPr>
          <w:rtl/>
        </w:rPr>
        <w:t xml:space="preserve"> اللّه أن </w:t>
      </w:r>
      <w:r>
        <w:rPr>
          <w:rFonts w:hint="cs"/>
          <w:rtl/>
        </w:rPr>
        <w:t>ی</w:t>
      </w:r>
      <w:r>
        <w:rPr>
          <w:rFonts w:hint="eastAsia"/>
          <w:rtl/>
        </w:rPr>
        <w:t>جعلها</w:t>
      </w:r>
      <w:r>
        <w:rPr>
          <w:rtl/>
        </w:rPr>
        <w:t xml:space="preserve"> أجمل نساء الزمان،فدعا فصارت کذلک فرأت الزوجه رغبه الملوک و الشبّان المتنعم</w:t>
      </w:r>
      <w:r>
        <w:rPr>
          <w:rFonts w:hint="cs"/>
          <w:rtl/>
        </w:rPr>
        <w:t>ی</w:t>
      </w:r>
      <w:r>
        <w:rPr>
          <w:rFonts w:hint="eastAsia"/>
          <w:rtl/>
        </w:rPr>
        <w:t>ن</w:t>
      </w:r>
      <w:r>
        <w:rPr>
          <w:rtl/>
        </w:rPr>
        <w:t xml:space="preserve"> ف</w:t>
      </w:r>
      <w:r>
        <w:rPr>
          <w:rFonts w:hint="cs"/>
          <w:rtl/>
        </w:rPr>
        <w:t>ی</w:t>
      </w:r>
      <w:r>
        <w:rPr>
          <w:rFonts w:hint="eastAsia"/>
          <w:rtl/>
        </w:rPr>
        <w:t>ها</w:t>
      </w:r>
      <w:r>
        <w:rPr>
          <w:rtl/>
        </w:rPr>
        <w:t xml:space="preserve"> متوفره،فزهدت ف</w:t>
      </w:r>
      <w:r>
        <w:rPr>
          <w:rFonts w:hint="cs"/>
          <w:rtl/>
        </w:rPr>
        <w:t>ی</w:t>
      </w:r>
      <w:r>
        <w:rPr>
          <w:rtl/>
        </w:rPr>
        <w:t xml:space="preserve"> زوجها الش</w:t>
      </w:r>
      <w:r>
        <w:rPr>
          <w:rFonts w:hint="cs"/>
          <w:rtl/>
        </w:rPr>
        <w:t>ی</w:t>
      </w:r>
      <w:r>
        <w:rPr>
          <w:rFonts w:hint="eastAsia"/>
          <w:rtl/>
        </w:rPr>
        <w:t>خ</w:t>
      </w:r>
      <w:r>
        <w:rPr>
          <w:rtl/>
        </w:rPr>
        <w:t xml:space="preserve"> الفق</w:t>
      </w:r>
      <w:r>
        <w:rPr>
          <w:rFonts w:hint="cs"/>
          <w:rtl/>
        </w:rPr>
        <w:t>ی</w:t>
      </w:r>
      <w:r>
        <w:rPr>
          <w:rFonts w:hint="eastAsia"/>
          <w:rtl/>
        </w:rPr>
        <w:t>ر</w:t>
      </w:r>
      <w:r>
        <w:rPr>
          <w:rtl/>
        </w:rPr>
        <w:t xml:space="preserve"> و جعلت تغالظه و تخاشنه،فدعا اللّه أن </w:t>
      </w:r>
      <w:r>
        <w:rPr>
          <w:rFonts w:hint="cs"/>
          <w:rtl/>
        </w:rPr>
        <w:t>ی</w:t>
      </w:r>
      <w:r>
        <w:rPr>
          <w:rFonts w:hint="eastAsia"/>
          <w:rtl/>
        </w:rPr>
        <w:t>جعلها</w:t>
      </w:r>
      <w:r>
        <w:rPr>
          <w:rtl/>
        </w:rPr>
        <w:t xml:space="preserve"> کلبه فص</w:t>
      </w:r>
      <w:r>
        <w:rPr>
          <w:rFonts w:hint="eastAsia"/>
          <w:rtl/>
        </w:rPr>
        <w:t>ارت</w:t>
      </w:r>
      <w:r>
        <w:rPr>
          <w:rtl/>
        </w:rPr>
        <w:t xml:space="preserve"> کذلک،فبک</w:t>
      </w:r>
      <w:r>
        <w:rPr>
          <w:rFonts w:hint="cs"/>
          <w:rtl/>
        </w:rPr>
        <w:t>ی</w:t>
      </w:r>
      <w:r>
        <w:rPr>
          <w:rtl/>
        </w:rPr>
        <w:t xml:space="preserve"> أولادها و قالوا:</w:t>
      </w:r>
      <w:r>
        <w:rPr>
          <w:rFonts w:hint="cs"/>
          <w:rtl/>
        </w:rPr>
        <w:t>ی</w:t>
      </w:r>
      <w:r>
        <w:rPr>
          <w:rFonts w:hint="eastAsia"/>
          <w:rtl/>
        </w:rPr>
        <w:t>ا</w:t>
      </w:r>
      <w:r>
        <w:rPr>
          <w:rtl/>
        </w:rPr>
        <w:t xml:space="preserve"> أبت انّ الناس </w:t>
      </w:r>
      <w:r>
        <w:rPr>
          <w:rFonts w:hint="cs"/>
          <w:rtl/>
        </w:rPr>
        <w:t>ی</w:t>
      </w:r>
      <w:r>
        <w:rPr>
          <w:rFonts w:hint="eastAsia"/>
          <w:rtl/>
        </w:rPr>
        <w:t>ع</w:t>
      </w:r>
      <w:r>
        <w:rPr>
          <w:rFonts w:hint="cs"/>
          <w:rtl/>
        </w:rPr>
        <w:t>یّ</w:t>
      </w:r>
      <w:r>
        <w:rPr>
          <w:rFonts w:hint="eastAsia"/>
          <w:rtl/>
        </w:rPr>
        <w:t>رونا</w:t>
      </w:r>
      <w:r>
        <w:rPr>
          <w:rtl/>
        </w:rPr>
        <w:t xml:space="preserve"> بذلک،فدعا اللّه فص</w:t>
      </w:r>
      <w:r>
        <w:rPr>
          <w:rFonts w:hint="cs"/>
          <w:rtl/>
        </w:rPr>
        <w:t>ی</w:t>
      </w:r>
      <w:r>
        <w:rPr>
          <w:rFonts w:hint="eastAsia"/>
          <w:rtl/>
        </w:rPr>
        <w:t>رها</w:t>
      </w:r>
      <w:r>
        <w:rPr>
          <w:rtl/>
        </w:rPr>
        <w:t xml:space="preserve"> مثل الحاله الأول</w:t>
      </w:r>
      <w:r>
        <w:rPr>
          <w:rFonts w:hint="cs"/>
          <w:rtl/>
        </w:rPr>
        <w:t>ی</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سوء</w:t>
      </w:r>
      <w:r>
        <w:rPr>
          <w:rtl/>
        </w:rPr>
        <w:t xml:space="preserve"> خاتمه برص</w:t>
      </w:r>
      <w:r>
        <w:rPr>
          <w:rFonts w:hint="cs"/>
          <w:rtl/>
        </w:rPr>
        <w:t>ی</w:t>
      </w:r>
      <w:r>
        <w:rPr>
          <w:rFonts w:hint="eastAsia"/>
          <w:rtl/>
        </w:rPr>
        <w:t>صا</w:t>
      </w:r>
      <w:r>
        <w:rPr>
          <w:rtl/>
        </w:rPr>
        <w:t xml:space="preserve"> العابد،تقدّم ف</w:t>
      </w:r>
      <w:r>
        <w:rPr>
          <w:rFonts w:hint="cs"/>
          <w:rtl/>
        </w:rPr>
        <w:t>ی</w:t>
      </w:r>
      <w:r w:rsidR="00090BC1" w:rsidRPr="00DA704C">
        <w:rPr>
          <w:rFonts w:hint="eastAsia"/>
          <w:rtl/>
        </w:rPr>
        <w:t>(</w:t>
      </w:r>
      <w:r w:rsidRPr="00DA704C">
        <w:rPr>
          <w:rFonts w:hint="eastAsia"/>
          <w:rtl/>
        </w:rPr>
        <w:t>برص</w:t>
      </w:r>
      <w:r w:rsidR="00090BC1" w:rsidRPr="00DA704C">
        <w:rPr>
          <w:rFonts w:hint="eastAsia"/>
          <w:rtl/>
        </w:rPr>
        <w:t>)</w:t>
      </w:r>
      <w:r w:rsidRPr="00DA704C">
        <w:rPr>
          <w:rtl/>
        </w:rPr>
        <w:t>. :</w:t>
      </w:r>
      <w:r>
        <w:rPr>
          <w:rtl/>
        </w:rPr>
        <w:t xml:space="preserve"> سوء خاتمه الزب</w:t>
      </w:r>
      <w:r>
        <w:rPr>
          <w:rFonts w:hint="cs"/>
          <w:rtl/>
        </w:rPr>
        <w:t>ی</w:t>
      </w:r>
      <w:r>
        <w:rPr>
          <w:rFonts w:hint="eastAsia"/>
          <w:rtl/>
        </w:rPr>
        <w:t>ر</w:t>
      </w:r>
      <w:r>
        <w:rPr>
          <w:rtl/>
        </w:rPr>
        <w:t xml:space="preserve"> بن باطا ال</w:t>
      </w:r>
      <w:r>
        <w:rPr>
          <w:rFonts w:hint="cs"/>
          <w:rtl/>
        </w:rPr>
        <w:t>ی</w:t>
      </w:r>
      <w:r>
        <w:rPr>
          <w:rFonts w:hint="eastAsia"/>
          <w:rtl/>
        </w:rPr>
        <w:t>هود</w:t>
      </w:r>
      <w:r>
        <w:rPr>
          <w:rFonts w:hint="cs"/>
          <w:rtl/>
        </w:rPr>
        <w:t>ی</w:t>
      </w:r>
      <w:r>
        <w:rPr>
          <w:rtl/>
        </w:rPr>
        <w:t xml:space="preserve"> و کان من بن</w:t>
      </w:r>
      <w:r>
        <w:rPr>
          <w:rFonts w:hint="cs"/>
          <w:rtl/>
        </w:rPr>
        <w:t>ی</w:t>
      </w:r>
      <w:r>
        <w:rPr>
          <w:rtl/>
        </w:rPr>
        <w:t xml:space="preserve"> قر</w:t>
      </w:r>
      <w:r>
        <w:rPr>
          <w:rFonts w:hint="cs"/>
          <w:rtl/>
        </w:rPr>
        <w:t>ی</w:t>
      </w:r>
      <w:r>
        <w:rPr>
          <w:rFonts w:hint="eastAsia"/>
          <w:rtl/>
        </w:rPr>
        <w:t>ظه</w:t>
      </w:r>
      <w:r>
        <w:rPr>
          <w:rtl/>
        </w:rPr>
        <w:t xml:space="preserve"> فأسره النب</w:t>
      </w:r>
      <w:r>
        <w:rPr>
          <w:rFonts w:hint="cs"/>
          <w:rtl/>
        </w:rPr>
        <w:t>یّ</w:t>
      </w:r>
      <w:r>
        <w:rPr>
          <w:rtl/>
        </w:rPr>
        <w:t xml:space="preserve"> </w:t>
      </w:r>
      <w:r w:rsidR="00F2741C" w:rsidRPr="00F2741C">
        <w:rPr>
          <w:rStyle w:val="libAlaemChar"/>
          <w:rtl/>
        </w:rPr>
        <w:t>صلى‌الله‌عليه‌وآله‌وسلم</w:t>
      </w:r>
      <w:r>
        <w:rPr>
          <w:rtl/>
        </w:rPr>
        <w:t xml:space="preserve"> فشفّع ف</w:t>
      </w:r>
      <w:r>
        <w:rPr>
          <w:rFonts w:hint="cs"/>
          <w:rtl/>
        </w:rPr>
        <w:t>ی</w:t>
      </w:r>
      <w:r>
        <w:rPr>
          <w:rFonts w:hint="eastAsia"/>
          <w:rtl/>
        </w:rPr>
        <w:t>ه</w:t>
      </w:r>
      <w:r>
        <w:rPr>
          <w:rtl/>
        </w:rPr>
        <w:t xml:space="preserve"> ثابت ق</w:t>
      </w:r>
      <w:r>
        <w:rPr>
          <w:rFonts w:hint="cs"/>
          <w:rtl/>
        </w:rPr>
        <w:t>ی</w:t>
      </w:r>
      <w:r>
        <w:rPr>
          <w:rFonts w:hint="eastAsia"/>
          <w:rtl/>
        </w:rPr>
        <w:t>س</w:t>
      </w:r>
      <w:r>
        <w:rPr>
          <w:rtl/>
        </w:rPr>
        <w:t xml:space="preserve"> عند النب</w:t>
      </w:r>
      <w:r>
        <w:rPr>
          <w:rFonts w:hint="cs"/>
          <w:rtl/>
        </w:rPr>
        <w:t>یّ</w:t>
      </w:r>
      <w:r>
        <w:rPr>
          <w:rtl/>
        </w:rPr>
        <w:t xml:space="preserve"> </w:t>
      </w:r>
      <w:r w:rsidR="00F2741C" w:rsidRPr="00F2741C">
        <w:rPr>
          <w:rStyle w:val="libAlaemChar"/>
          <w:rtl/>
        </w:rPr>
        <w:t>صلى‌الله‌عليه‌وآله‌وسلم</w:t>
      </w:r>
      <w:r>
        <w:rPr>
          <w:rtl/>
        </w:rPr>
        <w:t xml:space="preserve"> فوهب له دمه و أعطاه امرأته و ولده و ماله، فاستدع</w:t>
      </w:r>
      <w:r>
        <w:rPr>
          <w:rFonts w:hint="cs"/>
          <w:rtl/>
        </w:rPr>
        <w:t>ی</w:t>
      </w:r>
      <w:r>
        <w:rPr>
          <w:rtl/>
        </w:rPr>
        <w:t xml:space="preserve"> الزب</w:t>
      </w:r>
      <w:r>
        <w:rPr>
          <w:rFonts w:hint="cs"/>
          <w:rtl/>
        </w:rPr>
        <w:t>ی</w:t>
      </w:r>
      <w:r>
        <w:rPr>
          <w:rFonts w:hint="eastAsia"/>
          <w:rtl/>
        </w:rPr>
        <w:t>ر</w:t>
      </w:r>
      <w:r>
        <w:rPr>
          <w:rtl/>
        </w:rPr>
        <w:t xml:space="preserve"> أن </w:t>
      </w:r>
      <w:r>
        <w:rPr>
          <w:rFonts w:hint="cs"/>
          <w:rtl/>
        </w:rPr>
        <w:t>ی</w:t>
      </w:r>
      <w:r>
        <w:rPr>
          <w:rFonts w:hint="eastAsia"/>
          <w:rtl/>
        </w:rPr>
        <w:t>لحق</w:t>
      </w:r>
      <w:r>
        <w:rPr>
          <w:rtl/>
        </w:rPr>
        <w:t xml:space="preserve"> بقومه المقتول</w:t>
      </w:r>
      <w:r>
        <w:rPr>
          <w:rFonts w:hint="cs"/>
          <w:rtl/>
        </w:rPr>
        <w:t>ی</w:t>
      </w:r>
      <w:r>
        <w:rPr>
          <w:rFonts w:hint="eastAsia"/>
          <w:rtl/>
        </w:rPr>
        <w:t>ن،فقدّمه</w:t>
      </w:r>
      <w:r>
        <w:rPr>
          <w:rtl/>
        </w:rPr>
        <w:t xml:space="preserve"> ثابت و ضرب عنقه </w:t>
      </w:r>
      <w:r w:rsidRPr="000F2A07">
        <w:rPr>
          <w:rStyle w:val="libFootnotenumChar"/>
          <w:rtl/>
        </w:rPr>
        <w:t>(4)</w:t>
      </w:r>
      <w:r>
        <w:rPr>
          <w:rtl/>
        </w:rPr>
        <w:t xml:space="preserve">. </w:t>
      </w:r>
    </w:p>
    <w:p w:rsidR="00140CA9" w:rsidRDefault="00191CDD" w:rsidP="00191CDD">
      <w:pPr>
        <w:pStyle w:val="libNormal"/>
      </w:pPr>
      <w:r>
        <w:rPr>
          <w:rFonts w:hint="eastAsia"/>
          <w:rtl/>
        </w:rPr>
        <w:t>سوء</w:t>
      </w:r>
      <w:r>
        <w:rPr>
          <w:rtl/>
        </w:rPr>
        <w:t xml:space="preserve"> عاقبه الزب</w:t>
      </w:r>
      <w:r>
        <w:rPr>
          <w:rFonts w:hint="cs"/>
          <w:rtl/>
        </w:rPr>
        <w:t>ی</w:t>
      </w:r>
      <w:r>
        <w:rPr>
          <w:rFonts w:hint="eastAsia"/>
          <w:rtl/>
        </w:rPr>
        <w:t>ر</w:t>
      </w:r>
      <w:r>
        <w:rPr>
          <w:rtl/>
        </w:rPr>
        <w:t xml:space="preserve"> بن العوّام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90BC1" w:rsidRPr="00DA704C">
        <w:rPr>
          <w:rtl/>
        </w:rPr>
        <w:t>(</w:t>
      </w:r>
      <w:r w:rsidRPr="00DA704C">
        <w:rPr>
          <w:rtl/>
        </w:rPr>
        <w:t>زبر</w:t>
      </w:r>
      <w:r w:rsidR="00090BC1" w:rsidRPr="00DA704C">
        <w:rPr>
          <w:rtl/>
        </w:rPr>
        <w:t>)</w:t>
      </w:r>
      <w:r w:rsidRPr="00DA704C">
        <w:rPr>
          <w:rtl/>
        </w:rPr>
        <w:t>،و زحر بن ق</w:t>
      </w:r>
      <w:r w:rsidRPr="00DA704C">
        <w:rPr>
          <w:rFonts w:hint="cs"/>
          <w:rtl/>
        </w:rPr>
        <w:t>ی</w:t>
      </w:r>
      <w:r w:rsidRPr="00DA704C">
        <w:rPr>
          <w:rFonts w:hint="eastAsia"/>
          <w:rtl/>
        </w:rPr>
        <w:t>س</w:t>
      </w:r>
      <w:r w:rsidRPr="00DA704C">
        <w:rPr>
          <w:rtl/>
        </w:rPr>
        <w:t xml:space="preserve"> ف</w:t>
      </w:r>
      <w:r w:rsidRPr="00DA704C">
        <w:rPr>
          <w:rFonts w:hint="cs"/>
          <w:rtl/>
        </w:rPr>
        <w:t>ی</w:t>
      </w:r>
      <w:r w:rsidR="00090BC1" w:rsidRPr="00DA704C">
        <w:rPr>
          <w:rFonts w:hint="eastAsia"/>
          <w:rtl/>
        </w:rPr>
        <w:t>(</w:t>
      </w:r>
      <w:r w:rsidRPr="00DA704C">
        <w:rPr>
          <w:rFonts w:hint="eastAsia"/>
          <w:rtl/>
        </w:rPr>
        <w:t>زحر</w:t>
      </w:r>
      <w:r w:rsidR="00090BC1" w:rsidRPr="00DA704C">
        <w:rPr>
          <w:rFonts w:hint="eastAsia"/>
          <w:rtl/>
        </w:rPr>
        <w:t>)</w:t>
      </w:r>
      <w:r w:rsidRPr="00DA704C">
        <w:rPr>
          <w:rtl/>
        </w:rPr>
        <w:t>.</w:t>
      </w:r>
      <w:r>
        <w:rPr>
          <w:rtl/>
        </w:rPr>
        <w:t xml:space="preserve"> </w:t>
      </w:r>
    </w:p>
    <w:p w:rsidR="00140CA9" w:rsidRDefault="00191CDD" w:rsidP="00191CDD">
      <w:pPr>
        <w:pStyle w:val="libNormal"/>
      </w:pPr>
      <w:r>
        <w:rPr>
          <w:rFonts w:hint="eastAsia"/>
          <w:rtl/>
        </w:rPr>
        <w:t>سوء</w:t>
      </w:r>
      <w:r>
        <w:rPr>
          <w:rtl/>
        </w:rPr>
        <w:t xml:space="preserve"> عاقبه قرنان و ابن جرموز </w:t>
      </w:r>
      <w:r w:rsidRPr="000F2A07">
        <w:rPr>
          <w:rStyle w:val="libFootnotenumChar"/>
          <w:rtl/>
        </w:rPr>
        <w:t>(5)</w:t>
      </w:r>
      <w:r>
        <w:rPr>
          <w:rtl/>
        </w:rPr>
        <w:t xml:space="preserve">. </w:t>
      </w:r>
    </w:p>
    <w:p w:rsidR="00140CA9" w:rsidRDefault="00191CDD" w:rsidP="00191CDD">
      <w:pPr>
        <w:pStyle w:val="libNormal"/>
      </w:pPr>
      <w:r>
        <w:rPr>
          <w:rFonts w:hint="eastAsia"/>
          <w:rtl/>
        </w:rPr>
        <w:t>سوء</w:t>
      </w:r>
      <w:r>
        <w:rPr>
          <w:rtl/>
        </w:rPr>
        <w:t xml:space="preserve"> خاتمه الشلمغان</w:t>
      </w:r>
      <w:r>
        <w:rPr>
          <w:rFonts w:hint="cs"/>
          <w:rtl/>
        </w:rPr>
        <w:t>ی</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Pr>
          <w:rtl/>
        </w:rPr>
        <w:t xml:space="preserve"> </w:t>
      </w:r>
      <w:r w:rsidR="00090BC1" w:rsidRPr="00DA704C">
        <w:rPr>
          <w:rtl/>
        </w:rPr>
        <w:t>(</w:t>
      </w:r>
      <w:r w:rsidRPr="00DA704C">
        <w:rPr>
          <w:rtl/>
        </w:rPr>
        <w:t>شلمغ</w:t>
      </w:r>
      <w:r w:rsidR="00090BC1" w:rsidRPr="00DA704C">
        <w:rPr>
          <w:rtl/>
        </w:rPr>
        <w:t>)</w:t>
      </w:r>
      <w:r>
        <w:rPr>
          <w:rtl/>
        </w:rPr>
        <w:t xml:space="preserve"> </w:t>
      </w:r>
      <w:r w:rsidRPr="000F2A07">
        <w:rPr>
          <w:rStyle w:val="libFootnotenumChar"/>
          <w:rtl/>
        </w:rPr>
        <w:t>(6)</w:t>
      </w:r>
      <w:r>
        <w:rPr>
          <w:rtl/>
        </w:rPr>
        <w:t xml:space="preserve">. </w:t>
      </w:r>
    </w:p>
    <w:p w:rsidR="00140CA9" w:rsidRDefault="00191CDD" w:rsidP="00191CDD">
      <w:pPr>
        <w:pStyle w:val="libNormal"/>
      </w:pPr>
      <w:r>
        <w:rPr>
          <w:rFonts w:hint="eastAsia"/>
          <w:rtl/>
        </w:rPr>
        <w:t>سوء</w:t>
      </w:r>
      <w:r>
        <w:rPr>
          <w:rtl/>
        </w:rPr>
        <w:t xml:space="preserve"> خاتمه حسّان تقدّم ف</w:t>
      </w:r>
      <w:r>
        <w:rPr>
          <w:rFonts w:hint="cs"/>
          <w:rtl/>
        </w:rPr>
        <w:t>ی</w:t>
      </w:r>
      <w:r w:rsidR="00090BC1" w:rsidRPr="00DA704C">
        <w:rPr>
          <w:rFonts w:hint="eastAsia"/>
          <w:rtl/>
        </w:rPr>
        <w:t>(</w:t>
      </w:r>
      <w:r w:rsidRPr="00DA704C">
        <w:rPr>
          <w:rFonts w:hint="eastAsia"/>
          <w:rtl/>
        </w:rPr>
        <w:t>حسن</w:t>
      </w:r>
      <w:r w:rsidR="00090BC1" w:rsidRPr="00DA704C">
        <w:rPr>
          <w:rFonts w:hint="eastAsia"/>
          <w:rtl/>
        </w:rPr>
        <w:t>)</w:t>
      </w:r>
      <w:r w:rsidRPr="00DA704C">
        <w:rP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132</w:t>
      </w:r>
      <w:r w:rsidR="00191CDD">
        <w:rPr>
          <w:rtl/>
        </w:rPr>
        <w:t>/</w:t>
      </w:r>
      <w:r w:rsidR="00140CA9">
        <w:rPr>
          <w:rtl/>
        </w:rPr>
        <w:t>31</w:t>
      </w:r>
      <w:r w:rsidR="00191CDD">
        <w:rPr>
          <w:rtl/>
        </w:rPr>
        <w:t>/</w:t>
      </w:r>
      <w:r w:rsidR="00140CA9">
        <w:rPr>
          <w:rtl/>
        </w:rPr>
        <w:t>12</w:t>
      </w:r>
      <w:r w:rsidR="00191CDD">
        <w:rPr>
          <w:rtl/>
        </w:rPr>
        <w:t xml:space="preserve"> و </w:t>
      </w:r>
      <w:r w:rsidR="00140CA9">
        <w:rPr>
          <w:rtl/>
        </w:rPr>
        <w:t>13</w:t>
      </w:r>
      <w:r w:rsidR="00191CDD">
        <w:rPr>
          <w:rtl/>
        </w:rPr>
        <w:t xml:space="preserve">4 و </w:t>
      </w:r>
      <w:r w:rsidR="00140CA9">
        <w:rPr>
          <w:rtl/>
        </w:rPr>
        <w:t>137</w:t>
      </w:r>
      <w:r w:rsidR="00191CDD">
        <w:rPr>
          <w:rtl/>
        </w:rPr>
        <w:t>،ج:</w:t>
      </w:r>
      <w:r w:rsidR="00140CA9">
        <w:rPr>
          <w:rtl/>
        </w:rPr>
        <w:t>1</w:t>
      </w:r>
      <w:r w:rsidR="00191CDD">
        <w:rPr>
          <w:rtl/>
        </w:rPr>
        <w:t>4</w:t>
      </w:r>
      <w:r w:rsidR="00140CA9">
        <w:rPr>
          <w:rtl/>
        </w:rPr>
        <w:t>1</w:t>
      </w:r>
      <w:r w:rsidR="00191CDD">
        <w:rPr>
          <w:rtl/>
        </w:rPr>
        <w:t>/5</w:t>
      </w:r>
      <w:r w:rsidR="00140CA9">
        <w:rPr>
          <w:rtl/>
        </w:rPr>
        <w:t>0</w:t>
      </w:r>
      <w:r w:rsidR="00191CDD">
        <w:rPr>
          <w:rtl/>
        </w:rPr>
        <w:t xml:space="preserve"> و </w:t>
      </w:r>
      <w:r w:rsidR="00140CA9">
        <w:rPr>
          <w:rtl/>
        </w:rPr>
        <w:t>1</w:t>
      </w:r>
      <w:r w:rsidR="00191CDD">
        <w:rPr>
          <w:rtl/>
        </w:rPr>
        <w:t>4</w:t>
      </w:r>
      <w:r w:rsidR="00140CA9">
        <w:rPr>
          <w:rtl/>
        </w:rPr>
        <w:t>2</w:t>
      </w:r>
      <w:r w:rsidR="00191CDD">
        <w:rPr>
          <w:rtl/>
        </w:rPr>
        <w:t xml:space="preserve"> و </w:t>
      </w:r>
      <w:r w:rsidR="00140CA9">
        <w:rPr>
          <w:rtl/>
        </w:rPr>
        <w:t>1</w:t>
      </w:r>
      <w:r w:rsidR="00191CDD">
        <w:rPr>
          <w:rtl/>
        </w:rPr>
        <w:t>4</w:t>
      </w:r>
      <w:r w:rsidR="00140CA9">
        <w:rPr>
          <w:rtl/>
        </w:rPr>
        <w:t>7</w:t>
      </w:r>
      <w:r w:rsidR="00191CDD">
        <w:rPr>
          <w:rtl/>
        </w:rPr>
        <w:t xml:space="preserve"> و </w:t>
      </w:r>
      <w:r w:rsidR="00140CA9">
        <w:rPr>
          <w:rtl/>
        </w:rPr>
        <w:t>1</w:t>
      </w:r>
      <w:r w:rsidR="00191CDD">
        <w:rPr>
          <w:rtl/>
        </w:rPr>
        <w:t>6</w:t>
      </w:r>
      <w:r w:rsidR="00140CA9">
        <w:rPr>
          <w:rtl/>
        </w:rPr>
        <w:t>1</w:t>
      </w:r>
      <w:r w:rsidR="00191CDD">
        <w:rPr>
          <w:rtl/>
        </w:rPr>
        <w:t xml:space="preserve">. </w:t>
      </w:r>
    </w:p>
    <w:p w:rsidR="00140CA9" w:rsidRDefault="00D7268C" w:rsidP="005E32C9">
      <w:pPr>
        <w:pStyle w:val="libFootnote0"/>
      </w:pPr>
      <w:r>
        <w:rPr>
          <w:rtl/>
        </w:rPr>
        <w:t>(2)</w:t>
      </w:r>
      <w:r w:rsidR="00191CDD">
        <w:rPr>
          <w:rtl/>
        </w:rPr>
        <w:t xml:space="preserve"> ق:6</w:t>
      </w:r>
      <w:r w:rsidR="00140CA9">
        <w:rPr>
          <w:rtl/>
        </w:rPr>
        <w:t>2</w:t>
      </w:r>
      <w:r w:rsidR="00191CDD">
        <w:rPr>
          <w:rtl/>
        </w:rPr>
        <w:t>/</w:t>
      </w:r>
      <w:r w:rsidR="00140CA9">
        <w:rPr>
          <w:rtl/>
        </w:rPr>
        <w:t>28</w:t>
      </w:r>
      <w:r w:rsidR="00191CDD">
        <w:rPr>
          <w:rtl/>
        </w:rPr>
        <w:t>/</w:t>
      </w:r>
      <w:r w:rsidR="00140CA9">
        <w:rPr>
          <w:rtl/>
        </w:rPr>
        <w:t>20</w:t>
      </w:r>
      <w:r w:rsidR="00191CDD">
        <w:rPr>
          <w:rtl/>
        </w:rPr>
        <w:t>،ج:</w:t>
      </w:r>
      <w:r w:rsidR="00140CA9">
        <w:rPr>
          <w:rtl/>
        </w:rPr>
        <w:t>237</w:t>
      </w:r>
      <w:r w:rsidR="00191CDD">
        <w:rPr>
          <w:rtl/>
        </w:rPr>
        <w:t>/</w:t>
      </w:r>
      <w:r w:rsidR="00140CA9">
        <w:rPr>
          <w:rtl/>
        </w:rPr>
        <w:t>9</w:t>
      </w:r>
      <w:r w:rsidR="00191CDD">
        <w:rPr>
          <w:rtl/>
        </w:rPr>
        <w:t xml:space="preserve">6. </w:t>
      </w:r>
    </w:p>
    <w:p w:rsidR="00140CA9" w:rsidRDefault="00D7268C" w:rsidP="005E32C9">
      <w:pPr>
        <w:pStyle w:val="libFootnote0"/>
      </w:pPr>
      <w:r>
        <w:rPr>
          <w:rtl/>
        </w:rPr>
        <w:t>(3)</w:t>
      </w:r>
      <w:r w:rsidR="00191CDD">
        <w:rPr>
          <w:rtl/>
        </w:rPr>
        <w:t xml:space="preserve"> ق:44</w:t>
      </w:r>
      <w:r w:rsidR="00140CA9">
        <w:rPr>
          <w:rtl/>
        </w:rPr>
        <w:t>7</w:t>
      </w:r>
      <w:r w:rsidR="00191CDD">
        <w:rPr>
          <w:rtl/>
        </w:rPr>
        <w:t>/</w:t>
      </w:r>
      <w:r w:rsidR="00140CA9">
        <w:rPr>
          <w:rtl/>
        </w:rPr>
        <w:t>80</w:t>
      </w:r>
      <w:r w:rsidR="00191CDD">
        <w:rPr>
          <w:rtl/>
        </w:rPr>
        <w:t>/5،ج:4</w:t>
      </w:r>
      <w:r w:rsidR="00140CA9">
        <w:rPr>
          <w:rtl/>
        </w:rPr>
        <w:t>8</w:t>
      </w:r>
      <w:r w:rsidR="00191CDD">
        <w:rPr>
          <w:rtl/>
        </w:rPr>
        <w:t>5/</w:t>
      </w:r>
      <w:r w:rsidR="00140CA9">
        <w:rPr>
          <w:rtl/>
        </w:rPr>
        <w:t>1</w:t>
      </w:r>
      <w:r w:rsidR="00191CDD">
        <w:rPr>
          <w:rtl/>
        </w:rPr>
        <w:t xml:space="preserve">4. </w:t>
      </w:r>
    </w:p>
    <w:p w:rsidR="00140CA9" w:rsidRDefault="00D7268C" w:rsidP="005E32C9">
      <w:pPr>
        <w:pStyle w:val="libFootnote0"/>
      </w:pPr>
      <w:r>
        <w:rPr>
          <w:rtl/>
        </w:rPr>
        <w:t>(4)</w:t>
      </w:r>
      <w:r w:rsidR="00191CDD">
        <w:rPr>
          <w:rtl/>
        </w:rPr>
        <w:t xml:space="preserve"> ق:544/4</w:t>
      </w:r>
      <w:r w:rsidR="00140CA9">
        <w:rPr>
          <w:rtl/>
        </w:rPr>
        <w:t>7</w:t>
      </w:r>
      <w:r w:rsidR="00191CDD">
        <w:rPr>
          <w:rtl/>
        </w:rPr>
        <w:t>/6،ج:</w:t>
      </w:r>
      <w:r w:rsidR="00140CA9">
        <w:rPr>
          <w:rtl/>
        </w:rPr>
        <w:t>277</w:t>
      </w:r>
      <w:r w:rsidR="00191CDD">
        <w:rPr>
          <w:rtl/>
        </w:rPr>
        <w:t>/</w:t>
      </w:r>
      <w:r w:rsidR="00140CA9">
        <w:rPr>
          <w:rtl/>
        </w:rPr>
        <w:t>20</w:t>
      </w:r>
      <w:r w:rsidR="00191CDD">
        <w:rPr>
          <w:rtl/>
        </w:rPr>
        <w:t xml:space="preserve">. </w:t>
      </w:r>
    </w:p>
    <w:p w:rsidR="00140CA9" w:rsidRDefault="00D7268C" w:rsidP="005E32C9">
      <w:pPr>
        <w:pStyle w:val="libFootnote0"/>
      </w:pPr>
      <w:r>
        <w:rPr>
          <w:rtl/>
        </w:rPr>
        <w:t>(5)</w:t>
      </w:r>
      <w:r w:rsidR="00191CDD">
        <w:rPr>
          <w:rtl/>
        </w:rPr>
        <w:t xml:space="preserve"> ق:46</w:t>
      </w:r>
      <w:r w:rsidR="00140CA9">
        <w:rPr>
          <w:rtl/>
        </w:rPr>
        <w:t>2</w:t>
      </w:r>
      <w:r w:rsidR="00191CDD">
        <w:rPr>
          <w:rtl/>
        </w:rPr>
        <w:t>/4</w:t>
      </w:r>
      <w:r w:rsidR="00140CA9">
        <w:rPr>
          <w:rtl/>
        </w:rPr>
        <w:t>1</w:t>
      </w:r>
      <w:r w:rsidR="00191CDD">
        <w:rPr>
          <w:rtl/>
        </w:rPr>
        <w:t>/</w:t>
      </w:r>
      <w:r w:rsidR="00140CA9">
        <w:rPr>
          <w:rtl/>
        </w:rPr>
        <w:t>8</w:t>
      </w:r>
      <w:r w:rsidR="00191CDD">
        <w:rPr>
          <w:rtl/>
        </w:rPr>
        <w:t>،ج:</w:t>
      </w:r>
      <w:r w:rsidR="00140CA9">
        <w:rPr>
          <w:rtl/>
        </w:rPr>
        <w:t>33</w:t>
      </w:r>
      <w:r w:rsidR="00191CDD">
        <w:rPr>
          <w:rtl/>
        </w:rPr>
        <w:t>4/</w:t>
      </w:r>
      <w:r w:rsidR="00140CA9">
        <w:rPr>
          <w:rtl/>
        </w:rPr>
        <w:t>32</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8</w:t>
      </w:r>
      <w:r w:rsidR="00191CDD">
        <w:rPr>
          <w:rtl/>
        </w:rPr>
        <w:t>5/</w:t>
      </w:r>
      <w:r w:rsidR="00140CA9">
        <w:rPr>
          <w:rtl/>
        </w:rPr>
        <w:t>21</w:t>
      </w:r>
      <w:r w:rsidR="00191CDD">
        <w:rPr>
          <w:rtl/>
        </w:rPr>
        <w:t>/</w:t>
      </w:r>
      <w:r w:rsidR="00140CA9">
        <w:rPr>
          <w:rtl/>
        </w:rPr>
        <w:t>13</w:t>
      </w:r>
      <w:r w:rsidR="00191CDD">
        <w:rPr>
          <w:rtl/>
        </w:rPr>
        <w:t>،ج:</w:t>
      </w:r>
      <w:r w:rsidR="00140CA9">
        <w:rPr>
          <w:rtl/>
        </w:rPr>
        <w:t>320</w:t>
      </w:r>
      <w:r w:rsidR="00191CDD">
        <w:rPr>
          <w:rtl/>
        </w:rPr>
        <w:t>/5</w:t>
      </w:r>
      <w:r w:rsidR="00140CA9">
        <w:rPr>
          <w:rtl/>
        </w:rPr>
        <w:t>1</w:t>
      </w:r>
      <w:r w:rsidR="00191CDD">
        <w:rPr>
          <w:rtl/>
        </w:rPr>
        <w:t>.</w:t>
      </w:r>
    </w:p>
    <w:p w:rsidR="00D7268C" w:rsidRDefault="00D7268C" w:rsidP="000F2A07">
      <w:pPr>
        <w:pStyle w:val="libNormal"/>
        <w:rPr>
          <w:rtl/>
        </w:rPr>
      </w:pPr>
      <w:r>
        <w:rPr>
          <w:rtl/>
        </w:rPr>
        <w:br w:type="page"/>
      </w:r>
    </w:p>
    <w:p w:rsidR="00DA704C" w:rsidRDefault="00191CDD" w:rsidP="00DA704C">
      <w:pPr>
        <w:pStyle w:val="libNormal"/>
        <w:rPr>
          <w:rtl/>
        </w:rPr>
      </w:pPr>
      <w:r>
        <w:rPr>
          <w:rFonts w:hint="eastAsia"/>
          <w:rtl/>
        </w:rPr>
        <w:t>سوء</w:t>
      </w:r>
      <w:r>
        <w:rPr>
          <w:rtl/>
        </w:rPr>
        <w:t xml:space="preserve"> خاتمه حارثه بن قدامه و غ</w:t>
      </w:r>
      <w:r>
        <w:rPr>
          <w:rFonts w:hint="cs"/>
          <w:rtl/>
        </w:rPr>
        <w:t>ی</w:t>
      </w:r>
      <w:r>
        <w:rPr>
          <w:rFonts w:hint="eastAsia"/>
          <w:rtl/>
        </w:rPr>
        <w:t>ره</w:t>
      </w:r>
      <w:r>
        <w:rPr>
          <w:rtl/>
        </w:rPr>
        <w:t xml:space="preserve"> تقدّم ف</w:t>
      </w:r>
      <w:r>
        <w:rPr>
          <w:rFonts w:hint="cs"/>
          <w:rtl/>
        </w:rPr>
        <w:t>ی</w:t>
      </w:r>
      <w:r w:rsidR="00090BC1" w:rsidRPr="00DA704C">
        <w:rPr>
          <w:rFonts w:hint="eastAsia"/>
          <w:rtl/>
        </w:rPr>
        <w:t>(</w:t>
      </w:r>
      <w:r w:rsidRPr="00DA704C">
        <w:rPr>
          <w:rFonts w:hint="eastAsia"/>
          <w:rtl/>
        </w:rPr>
        <w:t>حرث</w:t>
      </w:r>
      <w:r w:rsidR="00090BC1" w:rsidRPr="00DA704C">
        <w:rPr>
          <w:rFonts w:hint="eastAsia"/>
          <w:rtl/>
        </w:rPr>
        <w:t>)</w:t>
      </w:r>
      <w:r w:rsidRPr="00DA704C">
        <w:rPr>
          <w:rFonts w:hint="eastAsia"/>
          <w:rtl/>
        </w:rPr>
        <w:t>،و</w:t>
      </w:r>
      <w:r w:rsidRPr="00DA704C">
        <w:rPr>
          <w:rtl/>
        </w:rPr>
        <w:t xml:space="preserve"> ذکرنا ف</w:t>
      </w:r>
      <w:r w:rsidRPr="00DA704C">
        <w:rPr>
          <w:rFonts w:hint="cs"/>
          <w:rtl/>
        </w:rPr>
        <w:t>ی</w:t>
      </w:r>
      <w:r w:rsidR="00090BC1" w:rsidRPr="00DA704C">
        <w:rPr>
          <w:rFonts w:hint="eastAsia"/>
          <w:rtl/>
        </w:rPr>
        <w:t>(</w:t>
      </w:r>
      <w:r w:rsidRPr="00DA704C">
        <w:rPr>
          <w:rFonts w:hint="eastAsia"/>
          <w:rtl/>
        </w:rPr>
        <w:t>حضر</w:t>
      </w:r>
      <w:r w:rsidR="00090BC1" w:rsidRPr="00DA704C">
        <w:rPr>
          <w:rFonts w:hint="eastAsia"/>
          <w:rtl/>
        </w:rPr>
        <w:t>)</w:t>
      </w:r>
      <w:r>
        <w:rPr>
          <w:rFonts w:hint="eastAsia"/>
          <w:rtl/>
        </w:rPr>
        <w:t>سوء</w:t>
      </w:r>
      <w:r>
        <w:rPr>
          <w:rtl/>
        </w:rPr>
        <w:t xml:space="preserve"> خاتمه بعض المترف</w:t>
      </w:r>
      <w:r>
        <w:rPr>
          <w:rFonts w:hint="cs"/>
          <w:rtl/>
        </w:rPr>
        <w:t>ی</w:t>
      </w:r>
      <w:r>
        <w:rPr>
          <w:rFonts w:hint="eastAsia"/>
          <w:rtl/>
        </w:rPr>
        <w:t>ن</w:t>
      </w:r>
      <w:r>
        <w:rPr>
          <w:rtl/>
        </w:rPr>
        <w:t xml:space="preserve"> و غ</w:t>
      </w:r>
      <w:r>
        <w:rPr>
          <w:rFonts w:hint="cs"/>
          <w:rtl/>
        </w:rPr>
        <w:t>ی</w:t>
      </w:r>
      <w:r>
        <w:rPr>
          <w:rFonts w:hint="eastAsia"/>
          <w:rtl/>
        </w:rPr>
        <w:t>ر</w:t>
      </w:r>
      <w:r>
        <w:rPr>
          <w:rtl/>
        </w:rPr>
        <w:t xml:space="preserve"> ذلک.</w:t>
      </w:r>
    </w:p>
    <w:p w:rsidR="00140CA9" w:rsidRDefault="00191CDD" w:rsidP="00DA704C">
      <w:pPr>
        <w:pStyle w:val="libNormal"/>
      </w:pPr>
      <w:r w:rsidRPr="00DA704C">
        <w:rPr>
          <w:rStyle w:val="libBold1Char"/>
          <w:rFonts w:hint="eastAsia"/>
          <w:rtl/>
        </w:rPr>
        <w:t>ع</w:t>
      </w:r>
      <w:r w:rsidRPr="00DA704C">
        <w:rPr>
          <w:rStyle w:val="libBold1Char"/>
          <w:rFonts w:hint="cs"/>
          <w:rtl/>
        </w:rPr>
        <w:t>ی</w:t>
      </w:r>
      <w:r w:rsidRPr="00DA704C">
        <w:rPr>
          <w:rStyle w:val="libBold1Char"/>
          <w:rFonts w:hint="eastAsia"/>
          <w:rtl/>
        </w:rPr>
        <w:t>ون</w:t>
      </w:r>
      <w:r w:rsidRPr="00DA704C">
        <w:rPr>
          <w:rStyle w:val="libBold1Char"/>
          <w:rtl/>
        </w:rPr>
        <w:t xml:space="preserve"> أخبار الرضا</w:t>
      </w:r>
      <w:r>
        <w:rPr>
          <w:rtl/>
        </w:rPr>
        <w:t xml:space="preserve"> </w:t>
      </w:r>
      <w:r w:rsidR="00F2741C" w:rsidRPr="00F2741C">
        <w:rPr>
          <w:rStyle w:val="libAlaemChar"/>
          <w:rtl/>
        </w:rPr>
        <w:t>عليه‌السلام</w:t>
      </w:r>
      <w:r>
        <w:rPr>
          <w:rtl/>
        </w:rPr>
        <w:t xml:space="preserve">: کتب الصادق </w:t>
      </w:r>
      <w:r w:rsidR="00F2741C" w:rsidRPr="00F2741C">
        <w:rPr>
          <w:rStyle w:val="libAlaemChar"/>
          <w:rtl/>
        </w:rPr>
        <w:t>عليه‌السلام</w:t>
      </w:r>
      <w:r>
        <w:rPr>
          <w:rtl/>
        </w:rPr>
        <w:t xml:space="preserve"> ال</w:t>
      </w:r>
      <w:r>
        <w:rPr>
          <w:rFonts w:hint="cs"/>
          <w:rtl/>
        </w:rPr>
        <w:t>ی</w:t>
      </w:r>
      <w:r>
        <w:rPr>
          <w:rtl/>
        </w:rPr>
        <w:t xml:space="preserve"> بعض الناس إن أردت أن </w:t>
      </w:r>
      <w:r>
        <w:rPr>
          <w:rFonts w:hint="cs"/>
          <w:rtl/>
        </w:rPr>
        <w:t>ی</w:t>
      </w:r>
      <w:r>
        <w:rPr>
          <w:rFonts w:hint="eastAsia"/>
          <w:rtl/>
        </w:rPr>
        <w:t>ختم</w:t>
      </w:r>
      <w:r>
        <w:rPr>
          <w:rtl/>
        </w:rPr>
        <w:t xml:space="preserve"> بخ</w:t>
      </w:r>
      <w:r>
        <w:rPr>
          <w:rFonts w:hint="cs"/>
          <w:rtl/>
        </w:rPr>
        <w:t>ی</w:t>
      </w:r>
      <w:r>
        <w:rPr>
          <w:rFonts w:hint="eastAsia"/>
          <w:rtl/>
        </w:rPr>
        <w:t>ر</w:t>
      </w:r>
      <w:r>
        <w:rPr>
          <w:rtl/>
        </w:rPr>
        <w:t xml:space="preserve"> عملک حتّ</w:t>
      </w:r>
      <w:r>
        <w:rPr>
          <w:rFonts w:hint="cs"/>
          <w:rtl/>
        </w:rPr>
        <w:t>ی</w:t>
      </w:r>
      <w:r>
        <w:rPr>
          <w:rtl/>
        </w:rPr>
        <w:t xml:space="preserve"> تقبض و أنت ف</w:t>
      </w:r>
      <w:r>
        <w:rPr>
          <w:rFonts w:hint="cs"/>
          <w:rtl/>
        </w:rPr>
        <w:t>ی</w:t>
      </w:r>
      <w:r>
        <w:rPr>
          <w:rtl/>
        </w:rPr>
        <w:t xml:space="preserve"> أفضل الأعمال،فعظّم للّه حقّه أن تبذل نعماءه ف</w:t>
      </w:r>
      <w:r>
        <w:rPr>
          <w:rFonts w:hint="cs"/>
          <w:rtl/>
        </w:rPr>
        <w:t>ی</w:t>
      </w:r>
      <w:r>
        <w:rPr>
          <w:rtl/>
        </w:rPr>
        <w:t xml:space="preserve"> معاص</w:t>
      </w:r>
      <w:r>
        <w:rPr>
          <w:rFonts w:hint="cs"/>
          <w:rtl/>
        </w:rPr>
        <w:t>ی</w:t>
      </w:r>
      <w:r>
        <w:rPr>
          <w:rFonts w:hint="eastAsia"/>
          <w:rtl/>
        </w:rPr>
        <w:t>ه</w:t>
      </w:r>
      <w:r>
        <w:rPr>
          <w:rtl/>
        </w:rPr>
        <w:t xml:space="preserve"> و أن تغترّ بحلمه عنک،و أکرم کلّ من وجدته </w:t>
      </w:r>
      <w:r>
        <w:rPr>
          <w:rFonts w:hint="cs"/>
          <w:rtl/>
        </w:rPr>
        <w:t>ی</w:t>
      </w:r>
      <w:r>
        <w:rPr>
          <w:rFonts w:hint="eastAsia"/>
          <w:rtl/>
        </w:rPr>
        <w:t>ذکرنا</w:t>
      </w:r>
      <w:r>
        <w:rPr>
          <w:rtl/>
        </w:rPr>
        <w:t xml:space="preserve"> أو </w:t>
      </w:r>
      <w:r>
        <w:rPr>
          <w:rFonts w:hint="cs"/>
          <w:rtl/>
        </w:rPr>
        <w:t>ی</w:t>
      </w:r>
      <w:r>
        <w:rPr>
          <w:rFonts w:hint="eastAsia"/>
          <w:rtl/>
        </w:rPr>
        <w:t>نتحل</w:t>
      </w:r>
      <w:r>
        <w:rPr>
          <w:rtl/>
        </w:rPr>
        <w:t xml:space="preserve"> مودّتنا ثمّ ل</w:t>
      </w:r>
      <w:r>
        <w:rPr>
          <w:rFonts w:hint="cs"/>
          <w:rtl/>
        </w:rPr>
        <w:t>ی</w:t>
      </w:r>
      <w:r>
        <w:rPr>
          <w:rFonts w:hint="eastAsia"/>
          <w:rtl/>
        </w:rPr>
        <w:t>س</w:t>
      </w:r>
      <w:r>
        <w:rPr>
          <w:rtl/>
        </w:rPr>
        <w:t xml:space="preserve"> عل</w:t>
      </w:r>
      <w:r>
        <w:rPr>
          <w:rFonts w:hint="cs"/>
          <w:rtl/>
        </w:rPr>
        <w:t>ی</w:t>
      </w:r>
      <w:r>
        <w:rPr>
          <w:rFonts w:hint="eastAsia"/>
          <w:rtl/>
        </w:rPr>
        <w:t>ک</w:t>
      </w:r>
      <w:r>
        <w:rPr>
          <w:rtl/>
        </w:rPr>
        <w:t xml:space="preserve"> صادقا کان </w:t>
      </w:r>
      <w:r>
        <w:rPr>
          <w:rFonts w:hint="eastAsia"/>
          <w:rtl/>
        </w:rPr>
        <w:t>أو</w:t>
      </w:r>
      <w:r>
        <w:rPr>
          <w:rtl/>
        </w:rPr>
        <w:t xml:space="preserve"> کاذبا إنّما لک ن</w:t>
      </w:r>
      <w:r>
        <w:rPr>
          <w:rFonts w:hint="cs"/>
          <w:rtl/>
        </w:rPr>
        <w:t>یّ</w:t>
      </w:r>
      <w:r>
        <w:rPr>
          <w:rFonts w:hint="eastAsia"/>
          <w:rtl/>
        </w:rPr>
        <w:t>تک</w:t>
      </w:r>
      <w:r>
        <w:rPr>
          <w:rtl/>
        </w:rPr>
        <w:t xml:space="preserve"> و عل</w:t>
      </w:r>
      <w:r>
        <w:rPr>
          <w:rFonts w:hint="cs"/>
          <w:rtl/>
        </w:rPr>
        <w:t>ی</w:t>
      </w:r>
      <w:r>
        <w:rPr>
          <w:rFonts w:hint="eastAsia"/>
          <w:rtl/>
        </w:rPr>
        <w:t>ه</w:t>
      </w:r>
      <w:r>
        <w:rPr>
          <w:rtl/>
        </w:rPr>
        <w:t xml:space="preserve"> کذبه </w:t>
      </w:r>
      <w:r w:rsidRPr="000F2A07">
        <w:rPr>
          <w:rStyle w:val="libFootnotenumChar"/>
          <w:rtl/>
        </w:rPr>
        <w:t>(1)</w:t>
      </w:r>
      <w:r>
        <w:rPr>
          <w:rtl/>
        </w:rPr>
        <w:t xml:space="preserve">. </w:t>
      </w:r>
    </w:p>
    <w:p w:rsidR="00140CA9" w:rsidRDefault="00191CDD" w:rsidP="00191CDD">
      <w:pPr>
        <w:pStyle w:val="libNormal"/>
      </w:pPr>
      <w:r>
        <w:rPr>
          <w:rFonts w:hint="eastAsia"/>
          <w:rtl/>
        </w:rPr>
        <w:t>الخوف</w:t>
      </w:r>
      <w:r>
        <w:rPr>
          <w:rtl/>
        </w:rPr>
        <w:t xml:space="preserve"> عن الخاتمه </w:t>
      </w:r>
      <w:r w:rsidRPr="000F2A07">
        <w:rPr>
          <w:rStyle w:val="libFootnotenumChar"/>
          <w:rtl/>
        </w:rPr>
        <w:t>(2)</w:t>
      </w:r>
      <w:r>
        <w:rPr>
          <w:rtl/>
        </w:rPr>
        <w:t xml:space="preserve">. </w:t>
      </w:r>
    </w:p>
    <w:p w:rsidR="00140CA9" w:rsidRDefault="00191CDD" w:rsidP="00191CDD">
      <w:pPr>
        <w:pStyle w:val="libNormal"/>
      </w:pPr>
      <w:r w:rsidRPr="00DA704C">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ف</w:t>
      </w:r>
      <w:r>
        <w:rPr>
          <w:rFonts w:hint="cs"/>
          <w:rtl/>
        </w:rPr>
        <w:t>ی</w:t>
      </w:r>
      <w:r w:rsidR="00090BC1" w:rsidRPr="00DA704C">
        <w:rPr>
          <w:rFonts w:hint="eastAsia"/>
          <w:rtl/>
        </w:rPr>
        <w:t>(</w:t>
      </w:r>
      <w:r w:rsidRPr="00DA704C">
        <w:rPr>
          <w:rFonts w:hint="eastAsia"/>
          <w:rtl/>
        </w:rPr>
        <w:t>عقب</w:t>
      </w:r>
      <w:r w:rsidR="00090BC1" w:rsidRPr="00DA704C">
        <w:rPr>
          <w:rFonts w:hint="eastAsia"/>
          <w:rtl/>
        </w:rPr>
        <w:t>)</w:t>
      </w:r>
      <w:r w:rsidRPr="00DA704C">
        <w:rPr>
          <w:rFonts w:hint="eastAsia"/>
          <w:rtl/>
        </w:rPr>
        <w:t>ما</w:t>
      </w:r>
      <w:r w:rsidRPr="00DA704C">
        <w:rPr>
          <w:rtl/>
        </w:rPr>
        <w:t xml:space="preserve"> </w:t>
      </w:r>
      <w:r w:rsidRPr="00DA704C">
        <w:rPr>
          <w:rFonts w:hint="cs"/>
          <w:rtl/>
        </w:rPr>
        <w:t>ی</w:t>
      </w:r>
      <w:r w:rsidRPr="00DA704C">
        <w:rPr>
          <w:rFonts w:hint="eastAsia"/>
          <w:rtl/>
        </w:rPr>
        <w:t>تعلق</w:t>
      </w:r>
      <w:r>
        <w:rPr>
          <w:rtl/>
        </w:rPr>
        <w:t xml:space="preserve"> بحسن الخاتمه. </w:t>
      </w:r>
    </w:p>
    <w:p w:rsidR="00140CA9" w:rsidRDefault="00191CDD" w:rsidP="00191CDD">
      <w:pPr>
        <w:pStyle w:val="libNormal"/>
      </w:pPr>
      <w:r>
        <w:rPr>
          <w:rFonts w:hint="eastAsia"/>
          <w:rtl/>
        </w:rPr>
        <w:t>ذکر</w:t>
      </w:r>
      <w:r>
        <w:rPr>
          <w:rtl/>
        </w:rPr>
        <w:t xml:space="preserve"> الخوات</w:t>
      </w:r>
      <w:r>
        <w:rPr>
          <w:rFonts w:hint="cs"/>
          <w:rtl/>
        </w:rPr>
        <w:t>ی</w:t>
      </w:r>
      <w:r>
        <w:rPr>
          <w:rFonts w:hint="eastAsia"/>
          <w:rtl/>
        </w:rPr>
        <w:t>م</w:t>
      </w:r>
      <w:r>
        <w:rPr>
          <w:rtl/>
        </w:rPr>
        <w:t xml:space="preserve"> و ما </w:t>
      </w:r>
      <w:r>
        <w:rPr>
          <w:rFonts w:hint="cs"/>
          <w:rtl/>
        </w:rPr>
        <w:t>ی</w:t>
      </w:r>
      <w:r>
        <w:rPr>
          <w:rFonts w:hint="eastAsia"/>
          <w:rtl/>
        </w:rPr>
        <w:t>تعلق</w:t>
      </w:r>
      <w:r>
        <w:rPr>
          <w:rtl/>
        </w:rPr>
        <w:t xml:space="preserve"> بها. </w:t>
      </w:r>
    </w:p>
    <w:p w:rsidR="00140CA9" w:rsidRDefault="00191CDD" w:rsidP="00191CDD">
      <w:pPr>
        <w:pStyle w:val="libNormal"/>
      </w:pPr>
      <w:r w:rsidRPr="00DA704C">
        <w:rPr>
          <w:rStyle w:val="libBold1Char"/>
          <w:rFonts w:hint="eastAsia"/>
          <w:rtl/>
        </w:rPr>
        <w:t>الخصال</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تعلّموا العرب</w:t>
      </w:r>
      <w:r>
        <w:rPr>
          <w:rFonts w:hint="cs"/>
          <w:rtl/>
        </w:rPr>
        <w:t>ی</w:t>
      </w:r>
      <w:r>
        <w:rPr>
          <w:rFonts w:hint="eastAsia"/>
          <w:rtl/>
        </w:rPr>
        <w:t>ه</w:t>
      </w:r>
      <w:r>
        <w:rPr>
          <w:rtl/>
        </w:rPr>
        <w:t xml:space="preserve"> فانها کلام اللّه الذ</w:t>
      </w:r>
      <w:r>
        <w:rPr>
          <w:rFonts w:hint="cs"/>
          <w:rtl/>
        </w:rPr>
        <w:t>ی</w:t>
      </w:r>
      <w:r>
        <w:rPr>
          <w:rtl/>
        </w:rPr>
        <w:t xml:space="preserve"> </w:t>
      </w:r>
      <w:r>
        <w:rPr>
          <w:rFonts w:hint="cs"/>
          <w:rtl/>
        </w:rPr>
        <w:t>ی</w:t>
      </w:r>
      <w:r>
        <w:rPr>
          <w:rFonts w:hint="eastAsia"/>
          <w:rtl/>
        </w:rPr>
        <w:t>کلّم</w:t>
      </w:r>
      <w:r>
        <w:rPr>
          <w:rtl/>
        </w:rPr>
        <w:t xml:space="preserve"> به خلقه و نظّفوا الماضغ</w:t>
      </w:r>
      <w:r>
        <w:rPr>
          <w:rFonts w:hint="cs"/>
          <w:rtl/>
        </w:rPr>
        <w:t>ی</w:t>
      </w:r>
      <w:r>
        <w:rPr>
          <w:rFonts w:hint="eastAsia"/>
          <w:rtl/>
        </w:rPr>
        <w:t>ن</w:t>
      </w:r>
      <w:r>
        <w:rPr>
          <w:rtl/>
        </w:rPr>
        <w:t xml:space="preserve"> و بلّغوا بالخوات</w:t>
      </w:r>
      <w:r>
        <w:rPr>
          <w:rFonts w:hint="cs"/>
          <w:rtl/>
        </w:rPr>
        <w:t>ی</w:t>
      </w:r>
      <w:r>
        <w:rPr>
          <w:rFonts w:hint="eastAsia"/>
          <w:rtl/>
        </w:rPr>
        <w:t>م</w:t>
      </w:r>
      <w:r>
        <w:rPr>
          <w:rtl/>
        </w:rPr>
        <w:t xml:space="preserve">. </w:t>
      </w:r>
    </w:p>
    <w:p w:rsidR="00140CA9" w:rsidRDefault="00191CDD" w:rsidP="00191CDD">
      <w:pPr>
        <w:pStyle w:val="libNormal"/>
      </w:pPr>
      <w:r w:rsidRPr="00DA704C">
        <w:rPr>
          <w:rStyle w:val="libBold1Char"/>
          <w:rFonts w:hint="eastAsia"/>
          <w:rtl/>
        </w:rPr>
        <w:t>ب</w:t>
      </w:r>
      <w:r w:rsidRPr="00DA704C">
        <w:rPr>
          <w:rStyle w:val="libBold1Char"/>
          <w:rFonts w:hint="cs"/>
          <w:rtl/>
        </w:rPr>
        <w:t>ی</w:t>
      </w:r>
      <w:r w:rsidRPr="00DA704C">
        <w:rPr>
          <w:rStyle w:val="libBold1Char"/>
          <w:rFonts w:hint="eastAsia"/>
          <w:rtl/>
        </w:rPr>
        <w:t>ان</w:t>
      </w:r>
      <w:r>
        <w:rPr>
          <w:rtl/>
        </w:rPr>
        <w:t>: الماضغان أصول اللح</w:t>
      </w:r>
      <w:r>
        <w:rPr>
          <w:rFonts w:hint="cs"/>
          <w:rtl/>
        </w:rPr>
        <w:t>یی</w:t>
      </w:r>
      <w:r>
        <w:rPr>
          <w:rFonts w:hint="eastAsia"/>
          <w:rtl/>
        </w:rPr>
        <w:t>ن</w:t>
      </w:r>
      <w:r>
        <w:rPr>
          <w:rtl/>
        </w:rPr>
        <w:t xml:space="preserve"> عند منبت الأضراس و تنظ</w:t>
      </w:r>
      <w:r>
        <w:rPr>
          <w:rFonts w:hint="cs"/>
          <w:rtl/>
        </w:rPr>
        <w:t>ی</w:t>
      </w:r>
      <w:r>
        <w:rPr>
          <w:rFonts w:hint="eastAsia"/>
          <w:rtl/>
        </w:rPr>
        <w:t>فهما</w:t>
      </w:r>
      <w:r>
        <w:rPr>
          <w:rtl/>
        </w:rPr>
        <w:t xml:space="preserve"> بالسواک و الخلال،و بلّغوا بالخوات</w:t>
      </w:r>
      <w:r>
        <w:rPr>
          <w:rFonts w:hint="cs"/>
          <w:rtl/>
        </w:rPr>
        <w:t>ی</w:t>
      </w:r>
      <w:r>
        <w:rPr>
          <w:rFonts w:hint="eastAsia"/>
          <w:rtl/>
        </w:rPr>
        <w:t>م</w:t>
      </w:r>
      <w:r>
        <w:rPr>
          <w:rtl/>
        </w:rPr>
        <w:t xml:space="preserve"> أ</w:t>
      </w:r>
      <w:r>
        <w:rPr>
          <w:rFonts w:hint="cs"/>
          <w:rtl/>
        </w:rPr>
        <w:t>ی</w:t>
      </w:r>
      <w:r>
        <w:rPr>
          <w:rtl/>
        </w:rPr>
        <w:t xml:space="preserve"> أبلغوها آخر الأصابع و لا تجعلوها ف</w:t>
      </w:r>
      <w:r>
        <w:rPr>
          <w:rFonts w:hint="cs"/>
          <w:rtl/>
        </w:rPr>
        <w:t>ی</w:t>
      </w:r>
      <w:r>
        <w:rPr>
          <w:rtl/>
        </w:rPr>
        <w:t xml:space="preserve"> أطرافها فانّه </w:t>
      </w:r>
      <w:r>
        <w:rPr>
          <w:rFonts w:hint="cs"/>
          <w:rtl/>
        </w:rPr>
        <w:t>ی</w:t>
      </w:r>
      <w:r>
        <w:rPr>
          <w:rFonts w:hint="eastAsia"/>
          <w:rtl/>
        </w:rPr>
        <w:t>رو</w:t>
      </w:r>
      <w:r>
        <w:rPr>
          <w:rFonts w:hint="cs"/>
          <w:rtl/>
        </w:rPr>
        <w:t>ی</w:t>
      </w:r>
      <w:r>
        <w:rPr>
          <w:rtl/>
        </w:rPr>
        <w:t xml:space="preserve"> انّه من عمل قوم لوط،و </w:t>
      </w:r>
      <w:r>
        <w:rPr>
          <w:rFonts w:hint="cs"/>
          <w:rtl/>
        </w:rPr>
        <w:t>ی</w:t>
      </w:r>
      <w:r>
        <w:rPr>
          <w:rFonts w:hint="eastAsia"/>
          <w:rtl/>
        </w:rPr>
        <w:t>مکن</w:t>
      </w:r>
      <w:r>
        <w:rPr>
          <w:rtl/>
        </w:rPr>
        <w:t xml:space="preserve"> أن </w:t>
      </w:r>
      <w:r>
        <w:rPr>
          <w:rFonts w:hint="cs"/>
          <w:rtl/>
        </w:rPr>
        <w:t>ی</w:t>
      </w:r>
      <w:r>
        <w:rPr>
          <w:rFonts w:hint="eastAsia"/>
          <w:rtl/>
        </w:rPr>
        <w:t>کون</w:t>
      </w:r>
      <w:r>
        <w:rPr>
          <w:rtl/>
        </w:rPr>
        <w:t xml:space="preserve"> بالع</w:t>
      </w:r>
      <w:r>
        <w:rPr>
          <w:rFonts w:hint="cs"/>
          <w:rtl/>
        </w:rPr>
        <w:t>ی</w:t>
      </w:r>
      <w:r>
        <w:rPr>
          <w:rFonts w:hint="eastAsia"/>
          <w:rtl/>
        </w:rPr>
        <w:t>ن</w:t>
      </w:r>
      <w:r>
        <w:rPr>
          <w:rtl/>
        </w:rPr>
        <w:t xml:space="preserve"> المهمله أ</w:t>
      </w:r>
      <w:r>
        <w:rPr>
          <w:rFonts w:hint="cs"/>
          <w:rtl/>
        </w:rPr>
        <w:t>ی</w:t>
      </w:r>
      <w:r>
        <w:rPr>
          <w:rtl/>
        </w:rPr>
        <w:t xml:space="preserve"> بلّعوا أصابعکم ف</w:t>
      </w:r>
      <w:r>
        <w:rPr>
          <w:rFonts w:hint="cs"/>
          <w:rtl/>
        </w:rPr>
        <w:t>ی</w:t>
      </w:r>
      <w:r>
        <w:rPr>
          <w:rtl/>
        </w:rPr>
        <w:t xml:space="preserve"> الخوات</w:t>
      </w:r>
      <w:r>
        <w:rPr>
          <w:rFonts w:hint="cs"/>
          <w:rtl/>
        </w:rPr>
        <w:t>ی</w:t>
      </w:r>
      <w:r>
        <w:rPr>
          <w:rFonts w:hint="eastAsia"/>
          <w:rtl/>
        </w:rPr>
        <w:t>م</w:t>
      </w:r>
      <w:r>
        <w:rPr>
          <w:rtl/>
        </w:rPr>
        <w:t xml:space="preserve"> من البلع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نقش خوات</w:t>
      </w:r>
      <w:r>
        <w:rPr>
          <w:rFonts w:hint="cs"/>
          <w:rtl/>
        </w:rPr>
        <w:t>ی</w:t>
      </w:r>
      <w:r>
        <w:rPr>
          <w:rFonts w:hint="eastAsia"/>
          <w:rtl/>
        </w:rPr>
        <w:t>م</w:t>
      </w:r>
      <w:r>
        <w:rPr>
          <w:rtl/>
        </w:rPr>
        <w:t xml:space="preserve"> الأنب</w:t>
      </w:r>
      <w:r>
        <w:rPr>
          <w:rFonts w:hint="cs"/>
          <w:rtl/>
        </w:rPr>
        <w:t>ی</w:t>
      </w:r>
      <w:r>
        <w:rPr>
          <w:rFonts w:hint="eastAsia"/>
          <w:rtl/>
        </w:rPr>
        <w:t>اء</w:t>
      </w:r>
      <w:r>
        <w:rPr>
          <w:rtl/>
        </w:rPr>
        <w:t xml:space="preserve"> و الأئمه </w:t>
      </w:r>
      <w:r w:rsidR="00F2741C" w:rsidRPr="00F2741C">
        <w:rPr>
          <w:rStyle w:val="libAlaemChar"/>
          <w:rtl/>
        </w:rPr>
        <w:t>عليهم‌السلام</w:t>
      </w:r>
      <w:r>
        <w:rPr>
          <w:rtl/>
        </w:rPr>
        <w:t xml:space="preserve"> </w:t>
      </w:r>
      <w:r w:rsidRPr="000F2A07">
        <w:rPr>
          <w:rStyle w:val="libFootnotenumChar"/>
          <w:rtl/>
        </w:rPr>
        <w:t>(4)</w:t>
      </w:r>
      <w:r>
        <w:rPr>
          <w:rtl/>
        </w:rPr>
        <w:t xml:space="preserve">. </w:t>
      </w:r>
    </w:p>
    <w:p w:rsidR="00140CA9" w:rsidRDefault="00191CDD" w:rsidP="00DA704C">
      <w:pPr>
        <w:pStyle w:val="libCenterBold1"/>
      </w:pPr>
      <w:r>
        <w:rPr>
          <w:rFonts w:hint="eastAsia"/>
          <w:rtl/>
        </w:rPr>
        <w:t>نقش</w:t>
      </w:r>
      <w:r>
        <w:rPr>
          <w:rtl/>
        </w:rPr>
        <w:t xml:space="preserve"> خاتم سل</w:t>
      </w:r>
      <w:r>
        <w:rPr>
          <w:rFonts w:hint="cs"/>
          <w:rtl/>
        </w:rPr>
        <w:t>ی</w:t>
      </w:r>
      <w:r>
        <w:rPr>
          <w:rFonts w:hint="eastAsia"/>
          <w:rtl/>
        </w:rPr>
        <w:t>مان</w:t>
      </w:r>
      <w:r>
        <w:rPr>
          <w:rtl/>
        </w:rPr>
        <w:t xml:space="preserve"> </w:t>
      </w:r>
    </w:p>
    <w:p w:rsidR="00140CA9" w:rsidRDefault="00191CDD" w:rsidP="00191CDD">
      <w:pPr>
        <w:pStyle w:val="libNormal"/>
      </w:pPr>
      <w:r>
        <w:rPr>
          <w:rFonts w:hint="eastAsia"/>
          <w:rtl/>
        </w:rPr>
        <w:t>کان</w:t>
      </w:r>
      <w:r>
        <w:rPr>
          <w:rtl/>
        </w:rPr>
        <w:t xml:space="preserve"> نقش خاتم </w:t>
      </w:r>
      <w:r w:rsidRPr="00DA704C">
        <w:rPr>
          <w:rtl/>
        </w:rPr>
        <w:t>سل</w:t>
      </w:r>
      <w:r w:rsidRPr="00DA704C">
        <w:rPr>
          <w:rFonts w:hint="cs"/>
          <w:rtl/>
        </w:rPr>
        <w:t>ی</w:t>
      </w:r>
      <w:r w:rsidRPr="00DA704C">
        <w:rPr>
          <w:rFonts w:hint="eastAsia"/>
          <w:rtl/>
        </w:rPr>
        <w:t>مان</w:t>
      </w:r>
      <w:r w:rsidR="00090BC1" w:rsidRPr="00DA704C">
        <w:rPr>
          <w:rFonts w:hint="eastAsia"/>
          <w:rtl/>
        </w:rPr>
        <w:t>(</w:t>
      </w:r>
      <w:r w:rsidRPr="00DA704C">
        <w:rPr>
          <w:rFonts w:hint="eastAsia"/>
          <w:rtl/>
        </w:rPr>
        <w:t>سبحان</w:t>
      </w:r>
      <w:r w:rsidRPr="00DA704C">
        <w:rPr>
          <w:rtl/>
        </w:rPr>
        <w:t xml:space="preserve"> من ألجم الجنّ بکلماته</w:t>
      </w:r>
      <w:r w:rsidR="00090BC1" w:rsidRPr="00DA704C">
        <w:rPr>
          <w:rtl/>
        </w:rPr>
        <w:t>)</w:t>
      </w:r>
      <w:r>
        <w:rPr>
          <w:rtl/>
        </w:rPr>
        <w:t xml:space="preserve">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8</w:t>
      </w:r>
      <w:r w:rsidR="00191CDD">
        <w:rPr>
          <w:rtl/>
        </w:rPr>
        <w:t>5/</w:t>
      </w:r>
      <w:r w:rsidR="00140CA9">
        <w:rPr>
          <w:rtl/>
        </w:rPr>
        <w:t>20</w:t>
      </w:r>
      <w:r w:rsidR="00191CDD">
        <w:rPr>
          <w:rtl/>
        </w:rPr>
        <w:t>/،ج:</w:t>
      </w:r>
      <w:r w:rsidR="00140CA9">
        <w:rPr>
          <w:rtl/>
        </w:rPr>
        <w:t>303</w:t>
      </w:r>
      <w:r w:rsidR="00191CDD">
        <w:rPr>
          <w:rtl/>
        </w:rPr>
        <w:t>/</w:t>
      </w:r>
      <w:r w:rsidR="00140CA9">
        <w:rPr>
          <w:rtl/>
        </w:rPr>
        <w:t>7</w:t>
      </w:r>
      <w:r w:rsidR="00191CDD">
        <w:rPr>
          <w:rtl/>
        </w:rPr>
        <w:t xml:space="preserve">4. </w:t>
      </w:r>
    </w:p>
    <w:p w:rsidR="00140CA9" w:rsidRDefault="00D7268C" w:rsidP="005E32C9">
      <w:pPr>
        <w:pStyle w:val="libFootnote0"/>
      </w:pPr>
      <w:r>
        <w:rPr>
          <w:rtl/>
        </w:rPr>
        <w:t>(2)</w:t>
      </w:r>
      <w:r w:rsidR="00191CDD">
        <w:rPr>
          <w:rtl/>
        </w:rPr>
        <w:t xml:space="preserve"> ق:</w:t>
      </w:r>
      <w:r w:rsidR="00140CA9">
        <w:rPr>
          <w:rtl/>
        </w:rPr>
        <w:t>78</w:t>
      </w:r>
      <w:r w:rsidR="00191CDD">
        <w:rPr>
          <w:rtl/>
        </w:rPr>
        <w:t>/</w:t>
      </w:r>
      <w:r w:rsidR="00140CA9">
        <w:rPr>
          <w:rtl/>
        </w:rPr>
        <w:t>1</w:t>
      </w:r>
      <w:r w:rsidR="00191CDD">
        <w:rPr>
          <w:rtl/>
        </w:rPr>
        <w:t>4/</w:t>
      </w:r>
      <w:r w:rsidR="00140CA9">
        <w:rPr>
          <w:rtl/>
        </w:rPr>
        <w:t>1</w:t>
      </w:r>
      <w:r w:rsidR="00191CDD">
        <w:rPr>
          <w:rtl/>
        </w:rPr>
        <w:t>،ج:</w:t>
      </w:r>
      <w:r w:rsidR="00140CA9">
        <w:rPr>
          <w:rtl/>
        </w:rPr>
        <w:t>29</w:t>
      </w:r>
      <w:r w:rsidR="00191CDD">
        <w:rPr>
          <w:rtl/>
        </w:rPr>
        <w:t>/</w:t>
      </w:r>
      <w:r w:rsidR="00140CA9">
        <w:rPr>
          <w:rtl/>
        </w:rPr>
        <w:t>2</w:t>
      </w:r>
      <w:r w:rsidR="00191CDD">
        <w:rPr>
          <w:rtl/>
        </w:rPr>
        <w:t xml:space="preserve">. </w:t>
      </w:r>
    </w:p>
    <w:p w:rsidR="00140CA9" w:rsidRDefault="00D7268C" w:rsidP="005E32C9">
      <w:pPr>
        <w:pStyle w:val="libFootnote0"/>
      </w:pPr>
      <w:r>
        <w:rPr>
          <w:rtl/>
        </w:rPr>
        <w:t>(3)</w:t>
      </w:r>
      <w:r w:rsidR="00191CDD">
        <w:rPr>
          <w:rtl/>
        </w:rPr>
        <w:t xml:space="preserve"> ق:66/</w:t>
      </w:r>
      <w:r w:rsidR="00140CA9">
        <w:rPr>
          <w:rtl/>
        </w:rPr>
        <w:t>11</w:t>
      </w:r>
      <w:r w:rsidR="00191CDD">
        <w:rPr>
          <w:rtl/>
        </w:rPr>
        <w:t>/</w:t>
      </w:r>
      <w:r w:rsidR="00140CA9">
        <w:rPr>
          <w:rtl/>
        </w:rPr>
        <w:t>1</w:t>
      </w:r>
      <w:r w:rsidR="00191CDD">
        <w:rPr>
          <w:rtl/>
        </w:rPr>
        <w:t>،ج:</w:t>
      </w:r>
      <w:r w:rsidR="00140CA9">
        <w:rPr>
          <w:rtl/>
        </w:rPr>
        <w:t>212</w:t>
      </w:r>
      <w:r w:rsidR="00191CDD">
        <w:rPr>
          <w:rtl/>
        </w:rPr>
        <w:t>/</w:t>
      </w:r>
      <w:r w:rsidR="00140CA9">
        <w:rPr>
          <w:rtl/>
        </w:rPr>
        <w:t>1</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17</w:t>
      </w:r>
      <w:r w:rsidR="00191CDD">
        <w:rPr>
          <w:rtl/>
        </w:rPr>
        <w:t>/</w:t>
      </w:r>
      <w:r w:rsidR="00140CA9">
        <w:rPr>
          <w:rtl/>
        </w:rPr>
        <w:t>2</w:t>
      </w:r>
      <w:r w:rsidR="00191CDD">
        <w:rPr>
          <w:rtl/>
        </w:rPr>
        <w:t>/5،ج:6</w:t>
      </w:r>
      <w:r w:rsidR="00140CA9">
        <w:rPr>
          <w:rtl/>
        </w:rPr>
        <w:t>2</w:t>
      </w:r>
      <w:r w:rsidR="00191CDD">
        <w:rPr>
          <w:rtl/>
        </w:rPr>
        <w:t>/</w:t>
      </w:r>
      <w:r w:rsidR="00140CA9">
        <w:rPr>
          <w:rtl/>
        </w:rPr>
        <w:t>11</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3</w:t>
      </w:r>
      <w:r w:rsidR="00191CDD">
        <w:rPr>
          <w:rtl/>
        </w:rPr>
        <w:t>5</w:t>
      </w:r>
      <w:r w:rsidR="00140CA9">
        <w:rPr>
          <w:rtl/>
        </w:rPr>
        <w:t>1</w:t>
      </w:r>
      <w:r w:rsidR="00191CDD">
        <w:rPr>
          <w:rtl/>
        </w:rPr>
        <w:t>/54/5،ج:</w:t>
      </w:r>
      <w:r w:rsidR="00140CA9">
        <w:rPr>
          <w:rtl/>
        </w:rPr>
        <w:t>80</w:t>
      </w:r>
      <w:r w:rsidR="00191CDD">
        <w:rPr>
          <w:rtl/>
        </w:rPr>
        <w:t>/</w:t>
      </w:r>
      <w:r w:rsidR="00140CA9">
        <w:rPr>
          <w:rtl/>
        </w:rPr>
        <w:t>1</w:t>
      </w:r>
      <w:r w:rsidR="00191CDD">
        <w:rPr>
          <w:rtl/>
        </w:rPr>
        <w:t>4.</w:t>
      </w:r>
    </w:p>
    <w:p w:rsidR="00DA704C" w:rsidRDefault="00DA704C" w:rsidP="00DA704C">
      <w:pPr>
        <w:pStyle w:val="libNormal"/>
        <w:rPr>
          <w:rtl/>
        </w:rPr>
      </w:pPr>
      <w:r>
        <w:rPr>
          <w:rtl/>
        </w:rPr>
        <w:br w:type="page"/>
      </w:r>
    </w:p>
    <w:p w:rsidR="00140CA9" w:rsidRDefault="00191CDD" w:rsidP="00DA704C">
      <w:pPr>
        <w:pStyle w:val="libNormal"/>
      </w:pPr>
      <w:r w:rsidRPr="005271E4">
        <w:rPr>
          <w:rStyle w:val="libBold1Char"/>
          <w:rFonts w:hint="eastAsia"/>
          <w:rtl/>
        </w:rPr>
        <w:t>أمال</w:t>
      </w:r>
      <w:r w:rsidRPr="005271E4">
        <w:rPr>
          <w:rStyle w:val="libBold1Char"/>
          <w:rFonts w:hint="cs"/>
          <w:rtl/>
        </w:rPr>
        <w:t>ی</w:t>
      </w:r>
      <w:r w:rsidRPr="005271E4">
        <w:rPr>
          <w:rStyle w:val="libBold1Char"/>
          <w:rtl/>
        </w:rPr>
        <w:t xml:space="preserve"> الطوس</w:t>
      </w:r>
      <w:r w:rsidRPr="005271E4">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انّ سل</w:t>
      </w:r>
      <w:r>
        <w:rPr>
          <w:rFonts w:hint="cs"/>
          <w:rtl/>
        </w:rPr>
        <w:t>ی</w:t>
      </w:r>
      <w:r>
        <w:rPr>
          <w:rFonts w:hint="eastAsia"/>
          <w:rtl/>
        </w:rPr>
        <w:t>مان</w:t>
      </w:r>
      <w:r>
        <w:rPr>
          <w:rtl/>
        </w:rPr>
        <w:t xml:space="preserve"> لمّا سلب ملکه خرج عل</w:t>
      </w:r>
      <w:r>
        <w:rPr>
          <w:rFonts w:hint="cs"/>
          <w:rtl/>
        </w:rPr>
        <w:t>ی</w:t>
      </w:r>
      <w:r>
        <w:rPr>
          <w:rtl/>
        </w:rPr>
        <w:t xml:space="preserve"> وجهه فضاف رجلا عظ</w:t>
      </w:r>
      <w:r>
        <w:rPr>
          <w:rFonts w:hint="cs"/>
          <w:rtl/>
        </w:rPr>
        <w:t>ی</w:t>
      </w:r>
      <w:r>
        <w:rPr>
          <w:rFonts w:hint="eastAsia"/>
          <w:rtl/>
        </w:rPr>
        <w:t>ما</w:t>
      </w:r>
      <w:r>
        <w:rPr>
          <w:rtl/>
        </w:rPr>
        <w:t xml:space="preserve"> فأضافه و أحسن إل</w:t>
      </w:r>
      <w:r>
        <w:rPr>
          <w:rFonts w:hint="cs"/>
          <w:rtl/>
        </w:rPr>
        <w:t>ی</w:t>
      </w:r>
      <w:r>
        <w:rPr>
          <w:rFonts w:hint="eastAsia"/>
          <w:rtl/>
        </w:rPr>
        <w:t>ه</w:t>
      </w:r>
      <w:r>
        <w:rPr>
          <w:rtl/>
        </w:rPr>
        <w:t xml:space="preserve"> و نزّل سل</w:t>
      </w:r>
      <w:r>
        <w:rPr>
          <w:rFonts w:hint="cs"/>
          <w:rtl/>
        </w:rPr>
        <w:t>ی</w:t>
      </w:r>
      <w:r>
        <w:rPr>
          <w:rFonts w:hint="eastAsia"/>
          <w:rtl/>
        </w:rPr>
        <w:t>مان</w:t>
      </w:r>
      <w:r>
        <w:rPr>
          <w:rtl/>
        </w:rPr>
        <w:t xml:space="preserve"> منه منزلا عظ</w:t>
      </w:r>
      <w:r>
        <w:rPr>
          <w:rFonts w:hint="cs"/>
          <w:rtl/>
        </w:rPr>
        <w:t>ی</w:t>
      </w:r>
      <w:r>
        <w:rPr>
          <w:rFonts w:hint="eastAsia"/>
          <w:rtl/>
        </w:rPr>
        <w:t>ما</w:t>
      </w:r>
      <w:r>
        <w:rPr>
          <w:rtl/>
        </w:rPr>
        <w:t xml:space="preserve"> لما رأ</w:t>
      </w:r>
      <w:r>
        <w:rPr>
          <w:rFonts w:hint="cs"/>
          <w:rtl/>
        </w:rPr>
        <w:t>ی</w:t>
      </w:r>
      <w:r>
        <w:rPr>
          <w:rtl/>
        </w:rPr>
        <w:t xml:space="preserve"> من صلاته و فضله،قال:فزوّجه بنته فقالت له بنت الرجل ح</w:t>
      </w:r>
      <w:r>
        <w:rPr>
          <w:rFonts w:hint="cs"/>
          <w:rtl/>
        </w:rPr>
        <w:t>ی</w:t>
      </w:r>
      <w:r>
        <w:rPr>
          <w:rFonts w:hint="eastAsia"/>
          <w:rtl/>
        </w:rPr>
        <w:t>ن</w:t>
      </w:r>
      <w:r>
        <w:rPr>
          <w:rtl/>
        </w:rPr>
        <w:t xml:space="preserve"> رأت منه ما رأت:بأب</w:t>
      </w:r>
      <w:r>
        <w:rPr>
          <w:rFonts w:hint="cs"/>
          <w:rtl/>
        </w:rPr>
        <w:t>ی</w:t>
      </w:r>
      <w:r>
        <w:rPr>
          <w:rtl/>
        </w:rPr>
        <w:t xml:space="preserve"> أنت و أمّ</w:t>
      </w:r>
      <w:r>
        <w:rPr>
          <w:rFonts w:hint="cs"/>
          <w:rtl/>
        </w:rPr>
        <w:t>ی</w:t>
      </w:r>
      <w:r>
        <w:rPr>
          <w:rtl/>
        </w:rPr>
        <w:t xml:space="preserve"> ما أط</w:t>
      </w:r>
      <w:r>
        <w:rPr>
          <w:rFonts w:hint="cs"/>
          <w:rtl/>
        </w:rPr>
        <w:t>ی</w:t>
      </w:r>
      <w:r>
        <w:rPr>
          <w:rFonts w:hint="eastAsia"/>
          <w:rtl/>
        </w:rPr>
        <w:t>ب</w:t>
      </w:r>
      <w:r>
        <w:rPr>
          <w:rtl/>
        </w:rPr>
        <w:t xml:space="preserve"> ر</w:t>
      </w:r>
      <w:r>
        <w:rPr>
          <w:rFonts w:hint="cs"/>
          <w:rtl/>
        </w:rPr>
        <w:t>ی</w:t>
      </w:r>
      <w:r>
        <w:rPr>
          <w:rtl/>
        </w:rPr>
        <w:t>حک و أکمل خصالک،لا أعلم ف</w:t>
      </w:r>
      <w:r>
        <w:rPr>
          <w:rFonts w:hint="cs"/>
          <w:rtl/>
        </w:rPr>
        <w:t>ی</w:t>
      </w:r>
      <w:r>
        <w:rPr>
          <w:rFonts w:hint="eastAsia"/>
          <w:rtl/>
        </w:rPr>
        <w:t>ک</w:t>
      </w:r>
      <w:r>
        <w:rPr>
          <w:rtl/>
        </w:rPr>
        <w:t xml:space="preserve"> خصله أکرهها إلاّ انّک ف</w:t>
      </w:r>
      <w:r>
        <w:rPr>
          <w:rFonts w:hint="cs"/>
          <w:rtl/>
        </w:rPr>
        <w:t>ی</w:t>
      </w:r>
      <w:r>
        <w:rPr>
          <w:rtl/>
        </w:rPr>
        <w:t xml:space="preserve"> مؤنه أب</w:t>
      </w:r>
      <w:r>
        <w:rPr>
          <w:rFonts w:hint="cs"/>
          <w:rtl/>
        </w:rPr>
        <w:t>ی</w:t>
      </w:r>
      <w:r>
        <w:rPr>
          <w:rFonts w:hint="eastAsia"/>
          <w:rtl/>
        </w:rPr>
        <w:t>،قال</w:t>
      </w:r>
      <w:r>
        <w:rPr>
          <w:rtl/>
        </w:rPr>
        <w:t>:فخرج حتّ</w:t>
      </w:r>
      <w:r>
        <w:rPr>
          <w:rFonts w:hint="cs"/>
          <w:rtl/>
        </w:rPr>
        <w:t>ی</w:t>
      </w:r>
      <w:r>
        <w:rPr>
          <w:rtl/>
        </w:rPr>
        <w:t xml:space="preserve"> أت</w:t>
      </w:r>
      <w:r>
        <w:rPr>
          <w:rFonts w:hint="cs"/>
          <w:rtl/>
        </w:rPr>
        <w:t>ی</w:t>
      </w:r>
      <w:r>
        <w:rPr>
          <w:rtl/>
        </w:rPr>
        <w:t xml:space="preserve"> الساحل فأعان ص</w:t>
      </w:r>
      <w:r>
        <w:rPr>
          <w:rFonts w:hint="cs"/>
          <w:rtl/>
        </w:rPr>
        <w:t>یّ</w:t>
      </w:r>
      <w:r>
        <w:rPr>
          <w:rFonts w:hint="eastAsia"/>
          <w:rtl/>
        </w:rPr>
        <w:t>ادا</w:t>
      </w:r>
      <w:r>
        <w:rPr>
          <w:rtl/>
        </w:rPr>
        <w:t xml:space="preserve"> عل</w:t>
      </w:r>
      <w:r>
        <w:rPr>
          <w:rFonts w:hint="cs"/>
          <w:rtl/>
        </w:rPr>
        <w:t>ی</w:t>
      </w:r>
      <w:r>
        <w:rPr>
          <w:rtl/>
        </w:rPr>
        <w:t xml:space="preserve"> ساحل البحر فأعطاه السمکّه الت</w:t>
      </w:r>
      <w:r>
        <w:rPr>
          <w:rFonts w:hint="cs"/>
          <w:rtl/>
        </w:rPr>
        <w:t>ی</w:t>
      </w:r>
      <w:r>
        <w:rPr>
          <w:rtl/>
        </w:rPr>
        <w:t xml:space="preserve"> وجد ف</w:t>
      </w:r>
      <w:r>
        <w:rPr>
          <w:rFonts w:hint="cs"/>
          <w:rtl/>
        </w:rPr>
        <w:t>ی</w:t>
      </w:r>
      <w:r>
        <w:rPr>
          <w:rtl/>
        </w:rPr>
        <w:t xml:space="preserve"> بطنها خاتمه </w:t>
      </w:r>
      <w:r w:rsidRPr="00DA704C">
        <w:rPr>
          <w:rStyle w:val="libFootnotenumChar"/>
          <w:rtl/>
        </w:rPr>
        <w:t>(1)</w:t>
      </w:r>
      <w:r>
        <w:rPr>
          <w:rtl/>
        </w:rPr>
        <w:t xml:space="preserve">. </w:t>
      </w:r>
    </w:p>
    <w:p w:rsidR="00140CA9" w:rsidRDefault="00191CDD" w:rsidP="00191CDD">
      <w:pPr>
        <w:pStyle w:val="libNormal"/>
      </w:pPr>
      <w:r>
        <w:rPr>
          <w:rFonts w:hint="eastAsia"/>
          <w:rtl/>
        </w:rPr>
        <w:t>کرم</w:t>
      </w:r>
      <w:r>
        <w:rPr>
          <w:rtl/>
        </w:rPr>
        <w:t xml:space="preserve"> الکتاب ختمه،قالت بلق</w:t>
      </w:r>
      <w:r>
        <w:rPr>
          <w:rFonts w:hint="cs"/>
          <w:rtl/>
        </w:rPr>
        <w:t>ی</w:t>
      </w:r>
      <w:r>
        <w:rPr>
          <w:rFonts w:hint="eastAsia"/>
          <w:rtl/>
        </w:rPr>
        <w:t>س</w:t>
      </w:r>
      <w:r>
        <w:rPr>
          <w:rtl/>
        </w:rPr>
        <w:t>:انّ</w:t>
      </w:r>
      <w:r>
        <w:rPr>
          <w:rFonts w:hint="cs"/>
          <w:rtl/>
        </w:rPr>
        <w:t>ی</w:t>
      </w:r>
      <w:r>
        <w:rPr>
          <w:rtl/>
        </w:rPr>
        <w:t xml:space="preserve"> ألق</w:t>
      </w:r>
      <w:r>
        <w:rPr>
          <w:rFonts w:hint="cs"/>
          <w:rtl/>
        </w:rPr>
        <w:t>ی</w:t>
      </w:r>
      <w:r>
        <w:rPr>
          <w:rtl/>
        </w:rPr>
        <w:t xml:space="preserve"> ال</w:t>
      </w:r>
      <w:r>
        <w:rPr>
          <w:rFonts w:hint="cs"/>
          <w:rtl/>
        </w:rPr>
        <w:t>یّ</w:t>
      </w:r>
      <w:r>
        <w:rPr>
          <w:rtl/>
        </w:rPr>
        <w:t xml:space="preserve"> کتاب کر</w:t>
      </w:r>
      <w:r>
        <w:rPr>
          <w:rFonts w:hint="cs"/>
          <w:rtl/>
        </w:rPr>
        <w:t>ی</w:t>
      </w:r>
      <w:r>
        <w:rPr>
          <w:rFonts w:hint="eastAsia"/>
          <w:rtl/>
        </w:rPr>
        <w:t>م</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الخاتم</w:t>
      </w:r>
      <w:r>
        <w:rPr>
          <w:rtl/>
        </w:rPr>
        <w:t xml:space="preserve"> الذ</w:t>
      </w:r>
      <w:r>
        <w:rPr>
          <w:rFonts w:hint="cs"/>
          <w:rtl/>
        </w:rPr>
        <w:t>ی</w:t>
      </w:r>
      <w:r>
        <w:rPr>
          <w:rtl/>
        </w:rPr>
        <w:t xml:space="preserve"> دفعه جبرئ</w:t>
      </w:r>
      <w:r>
        <w:rPr>
          <w:rFonts w:hint="cs"/>
          <w:rtl/>
        </w:rPr>
        <w:t>ی</w:t>
      </w:r>
      <w:r>
        <w:rPr>
          <w:rFonts w:hint="eastAsia"/>
          <w:rtl/>
        </w:rPr>
        <w:t>ل</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لمّا أراد نمرود احراقه تقدّم ف</w:t>
      </w:r>
      <w:r>
        <w:rPr>
          <w:rFonts w:hint="cs"/>
          <w:rtl/>
        </w:rPr>
        <w:t>ی</w:t>
      </w:r>
      <w:r>
        <w:rPr>
          <w:rtl/>
        </w:rPr>
        <w:t xml:space="preserve"> </w:t>
      </w:r>
      <w:r w:rsidR="00090BC1" w:rsidRPr="005271E4">
        <w:rPr>
          <w:rtl/>
        </w:rPr>
        <w:t>(</w:t>
      </w:r>
      <w:r w:rsidRPr="005271E4">
        <w:rPr>
          <w:rtl/>
        </w:rPr>
        <w:t>برهم</w:t>
      </w:r>
      <w:r w:rsidR="00090BC1" w:rsidRPr="005271E4">
        <w:rPr>
          <w:rtl/>
        </w:rPr>
        <w:t>)</w:t>
      </w:r>
      <w:r w:rsidRPr="005271E4">
        <w:rPr>
          <w:rtl/>
        </w:rPr>
        <w:t>.</w:t>
      </w:r>
      <w:r>
        <w:rPr>
          <w:rtl/>
        </w:rPr>
        <w:t xml:space="preserve"> </w:t>
      </w:r>
    </w:p>
    <w:p w:rsidR="00140CA9" w:rsidRDefault="00191CDD" w:rsidP="005271E4">
      <w:pPr>
        <w:pStyle w:val="libCenterBold1"/>
      </w:pPr>
      <w:r>
        <w:rPr>
          <w:rFonts w:hint="eastAsia"/>
          <w:rtl/>
        </w:rPr>
        <w:t>نقش</w:t>
      </w:r>
      <w:r>
        <w:rPr>
          <w:rtl/>
        </w:rPr>
        <w:t xml:space="preserve"> خاتم رسول اللّه </w:t>
      </w:r>
      <w:r w:rsidR="00F2741C" w:rsidRPr="00F2741C">
        <w:rPr>
          <w:rStyle w:val="libAlaemChar"/>
          <w:rtl/>
        </w:rPr>
        <w:t>صلى‌الله‌عليه‌وآله‌وسلم</w:t>
      </w:r>
      <w:r>
        <w:rPr>
          <w:rtl/>
        </w:rPr>
        <w:t xml:space="preserve"> و عل</w:t>
      </w:r>
      <w:r>
        <w:rPr>
          <w:rFonts w:hint="cs"/>
          <w:rtl/>
        </w:rPr>
        <w:t>یّ</w:t>
      </w:r>
      <w:r>
        <w:rPr>
          <w:rtl/>
        </w:rPr>
        <w:t xml:space="preserve"> و فاطمه </w:t>
      </w:r>
      <w:r w:rsidR="00F2741C" w:rsidRPr="00F2741C">
        <w:rPr>
          <w:rStyle w:val="libAlaemChar"/>
          <w:rtl/>
        </w:rPr>
        <w:t>عليهما‌السلام</w:t>
      </w:r>
      <w:r>
        <w:rPr>
          <w:rtl/>
        </w:rPr>
        <w:t xml:space="preserve"> </w:t>
      </w:r>
    </w:p>
    <w:p w:rsidR="005271E4" w:rsidRDefault="00191CDD" w:rsidP="005271E4">
      <w:pPr>
        <w:pStyle w:val="libNormal"/>
        <w:rPr>
          <w:rtl/>
        </w:rPr>
      </w:pPr>
      <w:r>
        <w:rPr>
          <w:rFonts w:hint="eastAsia"/>
          <w:rtl/>
        </w:rPr>
        <w:t>باب</w:t>
      </w:r>
      <w:r>
        <w:rPr>
          <w:rtl/>
        </w:rPr>
        <w:t xml:space="preserve"> ذکر خوات</w:t>
      </w:r>
      <w:r>
        <w:rPr>
          <w:rFonts w:hint="cs"/>
          <w:rtl/>
        </w:rPr>
        <w:t>ی</w:t>
      </w:r>
      <w:r>
        <w:rPr>
          <w:rFonts w:hint="eastAsia"/>
          <w:rtl/>
        </w:rPr>
        <w:t>م</w:t>
      </w:r>
      <w:r>
        <w:rPr>
          <w:rtl/>
        </w:rPr>
        <w:t xml:space="preserve"> رسول اللّه </w:t>
      </w:r>
      <w:r w:rsidR="00F2741C" w:rsidRPr="00F2741C">
        <w:rPr>
          <w:rStyle w:val="libAlaemChar"/>
          <w:rtl/>
        </w:rPr>
        <w:t>صلى‌الله‌عليه‌وآله‌وسلم</w:t>
      </w:r>
      <w:r>
        <w:rPr>
          <w:rtl/>
        </w:rPr>
        <w:t xml:space="preserve"> و نقوشها </w:t>
      </w:r>
      <w:r w:rsidRPr="000F2A07">
        <w:rPr>
          <w:rStyle w:val="libFootnotenumChar"/>
          <w:rtl/>
        </w:rPr>
        <w:t>(3)</w:t>
      </w:r>
      <w:r>
        <w:rPr>
          <w:rtl/>
        </w:rPr>
        <w:t>.</w:t>
      </w:r>
    </w:p>
    <w:p w:rsidR="00140CA9" w:rsidRDefault="00191CDD" w:rsidP="005271E4">
      <w:pPr>
        <w:pStyle w:val="libNormal"/>
      </w:pPr>
      <w:r w:rsidRPr="005271E4">
        <w:rPr>
          <w:rStyle w:val="libBold1Char"/>
          <w:rFonts w:hint="eastAsia"/>
          <w:rtl/>
        </w:rPr>
        <w:t>أمال</w:t>
      </w:r>
      <w:r w:rsidRPr="005271E4">
        <w:rPr>
          <w:rStyle w:val="libBold1Char"/>
          <w:rFonts w:hint="cs"/>
          <w:rtl/>
        </w:rPr>
        <w:t>ی</w:t>
      </w:r>
      <w:r w:rsidRPr="005271E4">
        <w:rPr>
          <w:rStyle w:val="libBold1Char"/>
          <w:rtl/>
        </w:rPr>
        <w:t xml:space="preserve"> الطوس</w:t>
      </w:r>
      <w:r w:rsidRPr="005271E4">
        <w:rPr>
          <w:rStyle w:val="libBold1Char"/>
          <w:rFonts w:hint="cs"/>
          <w:rtl/>
        </w:rPr>
        <w:t>یّ</w:t>
      </w:r>
      <w:r>
        <w:rPr>
          <w:rtl/>
        </w:rPr>
        <w:t>: ف</w:t>
      </w:r>
      <w:r>
        <w:rPr>
          <w:rFonts w:hint="cs"/>
          <w:rtl/>
        </w:rPr>
        <w:t>ی</w:t>
      </w:r>
      <w:r>
        <w:rPr>
          <w:rtl/>
        </w:rPr>
        <w:t xml:space="preserve"> انّه أمر رسول اللّه </w:t>
      </w:r>
      <w:r w:rsidR="00F2741C" w:rsidRPr="00F2741C">
        <w:rPr>
          <w:rStyle w:val="libAlaemChar"/>
          <w:rtl/>
        </w:rPr>
        <w:t>صلى‌الله‌عليه‌وآله‌وسلم</w:t>
      </w:r>
      <w:r>
        <w:rPr>
          <w:rtl/>
        </w:rPr>
        <w:t xml:space="preserve"> بأن </w:t>
      </w:r>
      <w:r>
        <w:rPr>
          <w:rFonts w:hint="cs"/>
          <w:rtl/>
        </w:rPr>
        <w:t>ی</w:t>
      </w:r>
      <w:r>
        <w:rPr>
          <w:rFonts w:hint="eastAsia"/>
          <w:rtl/>
        </w:rPr>
        <w:t>نقش</w:t>
      </w:r>
      <w:r>
        <w:rPr>
          <w:rtl/>
        </w:rPr>
        <w:t xml:space="preserve"> ف</w:t>
      </w:r>
      <w:r>
        <w:rPr>
          <w:rFonts w:hint="cs"/>
          <w:rtl/>
        </w:rPr>
        <w:t>ی</w:t>
      </w:r>
      <w:r>
        <w:rPr>
          <w:rtl/>
        </w:rPr>
        <w:t xml:space="preserve"> خاتمه:محمّد بن عبد اللّه، فنقش النقّاش فأخطأت </w:t>
      </w:r>
      <w:r>
        <w:rPr>
          <w:rFonts w:hint="cs"/>
          <w:rtl/>
        </w:rPr>
        <w:t>ی</w:t>
      </w:r>
      <w:r>
        <w:rPr>
          <w:rFonts w:hint="eastAsia"/>
          <w:rtl/>
        </w:rPr>
        <w:t>ده</w:t>
      </w:r>
      <w:r>
        <w:rPr>
          <w:rtl/>
        </w:rPr>
        <w:t xml:space="preserve"> فنقش عل</w:t>
      </w:r>
      <w:r>
        <w:rPr>
          <w:rFonts w:hint="cs"/>
          <w:rtl/>
        </w:rPr>
        <w:t>ی</w:t>
      </w:r>
      <w:r>
        <w:rPr>
          <w:rFonts w:hint="eastAsia"/>
          <w:rtl/>
        </w:rPr>
        <w:t>ه</w:t>
      </w:r>
      <w:r>
        <w:rPr>
          <w:rtl/>
        </w:rPr>
        <w:t xml:space="preserve"> محمّد رسول اللّه </w:t>
      </w:r>
      <w:r w:rsidR="00F2741C" w:rsidRPr="00F2741C">
        <w:rPr>
          <w:rStyle w:val="libAlaemChar"/>
          <w:rtl/>
        </w:rPr>
        <w:t>صلى‌الله‌عليه‌وآله‌وسلم</w:t>
      </w:r>
      <w:r>
        <w:rPr>
          <w:rtl/>
        </w:rPr>
        <w:t xml:space="preserve"> فأخذه رسول اللّه </w:t>
      </w:r>
      <w:r w:rsidR="00F2741C" w:rsidRPr="00F2741C">
        <w:rPr>
          <w:rStyle w:val="libAlaemChar"/>
          <w:rtl/>
        </w:rPr>
        <w:t>صلى‌الله‌عليه‌وآله‌وسلم</w:t>
      </w:r>
      <w:r>
        <w:rPr>
          <w:rtl/>
        </w:rPr>
        <w:t xml:space="preserve"> و تختّم به،فلمّا أصبح النب</w:t>
      </w:r>
      <w:r>
        <w:rPr>
          <w:rFonts w:hint="cs"/>
          <w:rtl/>
        </w:rPr>
        <w:t>یّ</w:t>
      </w:r>
      <w:r>
        <w:rPr>
          <w:rtl/>
        </w:rPr>
        <w:t xml:space="preserve"> </w:t>
      </w:r>
      <w:r w:rsidR="00F2741C" w:rsidRPr="00F2741C">
        <w:rPr>
          <w:rStyle w:val="libAlaemChar"/>
          <w:rtl/>
        </w:rPr>
        <w:t>صلى‌الله‌عليه‌وآله‌وسلم</w:t>
      </w:r>
      <w:r>
        <w:rPr>
          <w:rtl/>
        </w:rPr>
        <w:t xml:space="preserve"> فإذا تحته منقوش عل</w:t>
      </w:r>
      <w:r>
        <w:rPr>
          <w:rFonts w:hint="cs"/>
          <w:rtl/>
        </w:rPr>
        <w:t>یّ</w:t>
      </w:r>
      <w:r>
        <w:rPr>
          <w:rtl/>
        </w:rPr>
        <w:t xml:space="preserve"> ول</w:t>
      </w:r>
      <w:r>
        <w:rPr>
          <w:rFonts w:hint="cs"/>
          <w:rtl/>
        </w:rPr>
        <w:t>یّ</w:t>
      </w:r>
      <w:r>
        <w:rPr>
          <w:rtl/>
        </w:rPr>
        <w:t xml:space="preserve"> اللّه </w:t>
      </w:r>
      <w:r w:rsidRPr="000F2A07">
        <w:rPr>
          <w:rStyle w:val="libFootnotenumChar"/>
          <w:rtl/>
        </w:rPr>
        <w:t>(4)</w:t>
      </w:r>
      <w:r>
        <w:rPr>
          <w:rtl/>
        </w:rPr>
        <w:t xml:space="preserve">. </w:t>
      </w:r>
      <w:r>
        <w:rPr>
          <w:rFonts w:hint="eastAsia"/>
          <w:rtl/>
        </w:rPr>
        <w:t>و</w:t>
      </w:r>
      <w:r>
        <w:rPr>
          <w:rtl/>
        </w:rPr>
        <w:t xml:space="preserve"> رو</w:t>
      </w:r>
      <w:r>
        <w:rPr>
          <w:rFonts w:hint="cs"/>
          <w:rtl/>
        </w:rPr>
        <w:t>ی</w:t>
      </w:r>
      <w:r>
        <w:rPr>
          <w:rtl/>
        </w:rPr>
        <w:t>: انّ نقش خاتم النب</w:t>
      </w:r>
      <w:r>
        <w:rPr>
          <w:rFonts w:hint="cs"/>
          <w:rtl/>
        </w:rPr>
        <w:t>یّ</w:t>
      </w:r>
      <w:r>
        <w:rPr>
          <w:rtl/>
        </w:rPr>
        <w:t xml:space="preserve"> </w:t>
      </w:r>
      <w:r w:rsidR="00F2741C" w:rsidRPr="00F2741C">
        <w:rPr>
          <w:rStyle w:val="libAlaemChar"/>
          <w:rtl/>
        </w:rPr>
        <w:t>صلى‌الله‌عليه‌وآله‌وسلم</w:t>
      </w:r>
      <w:r>
        <w:rPr>
          <w:rtl/>
        </w:rPr>
        <w:t xml:space="preserve"> کان:لا اله إلاّ اللّه محمّد رسول اللّه؛و له خاتم آخر نقشه:صدق اللّه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w:t>
      </w:r>
      <w:r w:rsidR="00191CDD">
        <w:rPr>
          <w:rtl/>
        </w:rPr>
        <w:t>4</w:t>
      </w:r>
      <w:r w:rsidR="00140CA9">
        <w:rPr>
          <w:rtl/>
        </w:rPr>
        <w:t>8</w:t>
      </w:r>
      <w:r w:rsidR="00191CDD">
        <w:rPr>
          <w:rtl/>
        </w:rPr>
        <w:t>/54/5،ج:6</w:t>
      </w:r>
      <w:r w:rsidR="00140CA9">
        <w:rPr>
          <w:rtl/>
        </w:rPr>
        <w:t>9</w:t>
      </w:r>
      <w:r w:rsidR="00191CDD">
        <w:rPr>
          <w:rtl/>
        </w:rPr>
        <w:t>/</w:t>
      </w:r>
      <w:r w:rsidR="00140CA9">
        <w:rPr>
          <w:rtl/>
        </w:rPr>
        <w:t>1</w:t>
      </w:r>
      <w:r w:rsidR="00191CDD">
        <w:rPr>
          <w:rtl/>
        </w:rPr>
        <w:t xml:space="preserve">4. </w:t>
      </w:r>
    </w:p>
    <w:p w:rsidR="00140CA9" w:rsidRDefault="00D7268C" w:rsidP="005E32C9">
      <w:pPr>
        <w:pStyle w:val="libFootnote0"/>
      </w:pPr>
      <w:r>
        <w:rPr>
          <w:rtl/>
        </w:rPr>
        <w:t>(2)</w:t>
      </w:r>
      <w:r w:rsidR="00191CDD">
        <w:rPr>
          <w:rtl/>
        </w:rPr>
        <w:t xml:space="preserve"> ق:</w:t>
      </w:r>
      <w:r w:rsidR="00140CA9">
        <w:rPr>
          <w:rtl/>
        </w:rPr>
        <w:t>3</w:t>
      </w:r>
      <w:r w:rsidR="00191CDD">
        <w:rPr>
          <w:rtl/>
        </w:rPr>
        <w:t>6</w:t>
      </w:r>
      <w:r w:rsidR="00140CA9">
        <w:rPr>
          <w:rtl/>
        </w:rPr>
        <w:t>1</w:t>
      </w:r>
      <w:r w:rsidR="00191CDD">
        <w:rPr>
          <w:rtl/>
        </w:rPr>
        <w:t>/5</w:t>
      </w:r>
      <w:r w:rsidR="00140CA9">
        <w:rPr>
          <w:rtl/>
        </w:rPr>
        <w:t>8</w:t>
      </w:r>
      <w:r w:rsidR="00191CDD">
        <w:rPr>
          <w:rtl/>
        </w:rPr>
        <w:t>/5،ج:</w:t>
      </w:r>
      <w:r w:rsidR="00140CA9">
        <w:rPr>
          <w:rtl/>
        </w:rPr>
        <w:t>118</w:t>
      </w:r>
      <w:r w:rsidR="00191CDD">
        <w:rPr>
          <w:rtl/>
        </w:rPr>
        <w:t>/</w:t>
      </w:r>
      <w:r w:rsidR="00140CA9">
        <w:rPr>
          <w:rtl/>
        </w:rPr>
        <w:t>1</w:t>
      </w:r>
      <w:r w:rsidR="00191CDD">
        <w:rPr>
          <w:rtl/>
        </w:rPr>
        <w:t xml:space="preserve">4. </w:t>
      </w:r>
    </w:p>
    <w:p w:rsidR="00140CA9" w:rsidRDefault="00D7268C" w:rsidP="005E32C9">
      <w:pPr>
        <w:pStyle w:val="libFootnote0"/>
      </w:pPr>
      <w:r>
        <w:rPr>
          <w:rtl/>
        </w:rPr>
        <w:t>(3)</w:t>
      </w:r>
      <w:r w:rsidR="00191CDD">
        <w:rPr>
          <w:rtl/>
        </w:rPr>
        <w:t xml:space="preserve"> ق:</w:t>
      </w:r>
      <w:r w:rsidR="00140CA9">
        <w:rPr>
          <w:rtl/>
        </w:rPr>
        <w:t>118</w:t>
      </w:r>
      <w:r w:rsidR="00191CDD">
        <w:rPr>
          <w:rtl/>
        </w:rPr>
        <w:t>/6/6،ج:</w:t>
      </w:r>
      <w:r w:rsidR="00140CA9">
        <w:rPr>
          <w:rtl/>
        </w:rPr>
        <w:t>82</w:t>
      </w:r>
      <w:r w:rsidR="00191CDD">
        <w:rPr>
          <w:rtl/>
        </w:rPr>
        <w:t>/</w:t>
      </w:r>
      <w:r w:rsidR="00140CA9">
        <w:rPr>
          <w:rtl/>
        </w:rPr>
        <w:t>1</w:t>
      </w:r>
      <w:r w:rsidR="00191CDD">
        <w:rPr>
          <w:rtl/>
        </w:rPr>
        <w:t>6. ق:</w:t>
      </w:r>
      <w:r w:rsidR="00140CA9">
        <w:rPr>
          <w:rtl/>
        </w:rPr>
        <w:t>1</w:t>
      </w:r>
      <w:r w:rsidR="00191CDD">
        <w:rPr>
          <w:rtl/>
        </w:rPr>
        <w:t>55/</w:t>
      </w:r>
      <w:r w:rsidR="00140CA9">
        <w:rPr>
          <w:rtl/>
        </w:rPr>
        <w:t>9</w:t>
      </w:r>
      <w:r w:rsidR="00191CDD">
        <w:rPr>
          <w:rtl/>
        </w:rPr>
        <w:t>/6،ج:</w:t>
      </w:r>
      <w:r w:rsidR="00140CA9">
        <w:rPr>
          <w:rtl/>
        </w:rPr>
        <w:t>2</w:t>
      </w:r>
      <w:r w:rsidR="00191CDD">
        <w:rPr>
          <w:rtl/>
        </w:rPr>
        <w:t>5</w:t>
      </w:r>
      <w:r w:rsidR="00140CA9">
        <w:rPr>
          <w:rtl/>
        </w:rPr>
        <w:t>1</w:t>
      </w:r>
      <w:r w:rsidR="00191CDD">
        <w:rPr>
          <w:rtl/>
        </w:rPr>
        <w:t>/</w:t>
      </w:r>
      <w:r w:rsidR="00140CA9">
        <w:rPr>
          <w:rtl/>
        </w:rPr>
        <w:t>1</w:t>
      </w:r>
      <w:r w:rsidR="00191CDD">
        <w:rPr>
          <w:rtl/>
        </w:rPr>
        <w:t xml:space="preserve">6. </w:t>
      </w:r>
    </w:p>
    <w:p w:rsidR="00140CA9" w:rsidRDefault="00D7268C" w:rsidP="005E32C9">
      <w:pPr>
        <w:pStyle w:val="libFootnote0"/>
      </w:pPr>
      <w:r>
        <w:rPr>
          <w:rtl/>
        </w:rPr>
        <w:t>(4)</w:t>
      </w:r>
      <w:r w:rsidR="00191CDD">
        <w:rPr>
          <w:rtl/>
        </w:rPr>
        <w:t xml:space="preserve"> ق:</w:t>
      </w:r>
      <w:r w:rsidR="00140CA9">
        <w:rPr>
          <w:rtl/>
        </w:rPr>
        <w:t>120</w:t>
      </w:r>
      <w:r w:rsidR="00191CDD">
        <w:rPr>
          <w:rtl/>
        </w:rPr>
        <w:t>/6/6،ج:</w:t>
      </w:r>
      <w:r w:rsidR="00140CA9">
        <w:rPr>
          <w:rtl/>
        </w:rPr>
        <w:t>91</w:t>
      </w:r>
      <w:r w:rsidR="00191CDD">
        <w:rPr>
          <w:rtl/>
        </w:rPr>
        <w:t>/</w:t>
      </w:r>
      <w:r w:rsidR="00140CA9">
        <w:rPr>
          <w:rtl/>
        </w:rPr>
        <w:t>1</w:t>
      </w:r>
      <w:r w:rsidR="00191CDD">
        <w:rPr>
          <w:rtl/>
        </w:rPr>
        <w:t>6. ق:4</w:t>
      </w:r>
      <w:r w:rsidR="00140CA9">
        <w:rPr>
          <w:rtl/>
        </w:rPr>
        <w:t>3</w:t>
      </w:r>
      <w:r w:rsidR="00191CDD">
        <w:rPr>
          <w:rtl/>
        </w:rPr>
        <w:t>5/</w:t>
      </w:r>
      <w:r w:rsidR="00140CA9">
        <w:rPr>
          <w:rtl/>
        </w:rPr>
        <w:t>90</w:t>
      </w:r>
      <w:r w:rsidR="00191CDD">
        <w:rPr>
          <w:rtl/>
        </w:rPr>
        <w:t>/</w:t>
      </w:r>
      <w:r w:rsidR="00140CA9">
        <w:rPr>
          <w:rtl/>
        </w:rPr>
        <w:t>9</w:t>
      </w:r>
      <w:r w:rsidR="00191CDD">
        <w:rPr>
          <w:rtl/>
        </w:rPr>
        <w:t>،ج:</w:t>
      </w:r>
      <w:r w:rsidR="00140CA9">
        <w:rPr>
          <w:rtl/>
        </w:rPr>
        <w:t>37</w:t>
      </w:r>
      <w:r w:rsidR="00191CDD">
        <w:rPr>
          <w:rtl/>
        </w:rPr>
        <w:t>/4</w:t>
      </w:r>
      <w:r w:rsidR="00140CA9">
        <w:rPr>
          <w:rtl/>
        </w:rPr>
        <w:t>0</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121</w:t>
      </w:r>
      <w:r w:rsidR="00191CDD">
        <w:rPr>
          <w:rtl/>
        </w:rPr>
        <w:t>/6/6،ج:</w:t>
      </w:r>
      <w:r w:rsidR="00140CA9">
        <w:rPr>
          <w:rtl/>
        </w:rPr>
        <w:t>9</w:t>
      </w:r>
      <w:r w:rsidR="00191CDD">
        <w:rPr>
          <w:rtl/>
        </w:rPr>
        <w:t>6/</w:t>
      </w:r>
      <w:r w:rsidR="00140CA9">
        <w:rPr>
          <w:rtl/>
        </w:rPr>
        <w:t>1</w:t>
      </w:r>
      <w:r w:rsidR="00191CDD">
        <w:rPr>
          <w:rtl/>
        </w:rPr>
        <w:t>6.</w:t>
      </w:r>
    </w:p>
    <w:p w:rsidR="005271E4" w:rsidRDefault="005271E4" w:rsidP="005271E4">
      <w:pPr>
        <w:pStyle w:val="libNormal"/>
        <w:rPr>
          <w:rtl/>
        </w:rPr>
      </w:pPr>
      <w:r>
        <w:rPr>
          <w:rtl/>
        </w:rPr>
        <w:br w:type="page"/>
      </w:r>
    </w:p>
    <w:p w:rsidR="005271E4" w:rsidRDefault="00191CDD" w:rsidP="005271E4">
      <w:pPr>
        <w:pStyle w:val="libNormal"/>
        <w:rPr>
          <w:rtl/>
        </w:rPr>
      </w:pPr>
      <w:r>
        <w:rPr>
          <w:rFonts w:hint="eastAsia"/>
          <w:rtl/>
        </w:rPr>
        <w:t>قال</w:t>
      </w:r>
      <w:r>
        <w:rPr>
          <w:rtl/>
        </w:rPr>
        <w:t xml:space="preserve"> الکازرون</w:t>
      </w:r>
      <w:r>
        <w:rPr>
          <w:rFonts w:hint="cs"/>
          <w:rtl/>
        </w:rPr>
        <w:t>ی</w:t>
      </w:r>
      <w:r>
        <w:rPr>
          <w:rtl/>
        </w:rPr>
        <w:t>: ف</w:t>
      </w:r>
      <w:r>
        <w:rPr>
          <w:rFonts w:hint="cs"/>
          <w:rtl/>
        </w:rPr>
        <w:t>ی</w:t>
      </w:r>
      <w:r>
        <w:rPr>
          <w:rtl/>
        </w:rPr>
        <w:t xml:space="preserve"> حوادث السنه السادسه و ف</w:t>
      </w:r>
      <w:r>
        <w:rPr>
          <w:rFonts w:hint="cs"/>
          <w:rtl/>
        </w:rPr>
        <w:t>ی</w:t>
      </w:r>
      <w:r>
        <w:rPr>
          <w:rFonts w:hint="eastAsia"/>
          <w:rtl/>
        </w:rPr>
        <w:t>ها</w:t>
      </w:r>
      <w:r>
        <w:rPr>
          <w:rtl/>
        </w:rPr>
        <w:t xml:space="preserve">:اتّخذ رسول اللّه </w:t>
      </w:r>
      <w:r w:rsidR="00F2741C" w:rsidRPr="00F2741C">
        <w:rPr>
          <w:rStyle w:val="libAlaemChar"/>
          <w:rtl/>
        </w:rPr>
        <w:t>صلى‌الله‌عليه‌وآله‌وسلم</w:t>
      </w:r>
      <w:r>
        <w:rPr>
          <w:rtl/>
        </w:rPr>
        <w:t xml:space="preserve"> الخاتم،و ذلک انّه ق</w:t>
      </w:r>
      <w:r>
        <w:rPr>
          <w:rFonts w:hint="cs"/>
          <w:rtl/>
        </w:rPr>
        <w:t>ی</w:t>
      </w:r>
      <w:r>
        <w:rPr>
          <w:rFonts w:hint="eastAsia"/>
          <w:rtl/>
        </w:rPr>
        <w:t>ل</w:t>
      </w:r>
      <w:r>
        <w:rPr>
          <w:rtl/>
        </w:rPr>
        <w:t xml:space="preserve"> له انّ الملوک لا </w:t>
      </w:r>
      <w:r>
        <w:rPr>
          <w:rFonts w:hint="cs"/>
          <w:rtl/>
        </w:rPr>
        <w:t>ی</w:t>
      </w:r>
      <w:r>
        <w:rPr>
          <w:rFonts w:hint="eastAsia"/>
          <w:rtl/>
        </w:rPr>
        <w:t>قرأون</w:t>
      </w:r>
      <w:r>
        <w:rPr>
          <w:rtl/>
        </w:rPr>
        <w:t xml:space="preserve"> کتابا إلاّ مختوما </w:t>
      </w:r>
      <w:r w:rsidRPr="005271E4">
        <w:rPr>
          <w:rStyle w:val="libFootnotenumChar"/>
          <w:rtl/>
        </w:rPr>
        <w:t>(1)</w:t>
      </w:r>
      <w:r>
        <w:rPr>
          <w:rtl/>
        </w:rPr>
        <w:t xml:space="preserve">. </w:t>
      </w:r>
      <w:r>
        <w:rPr>
          <w:rFonts w:hint="eastAsia"/>
          <w:rtl/>
        </w:rPr>
        <w:t>ف</w:t>
      </w:r>
      <w:r>
        <w:rPr>
          <w:rFonts w:hint="cs"/>
          <w:rtl/>
        </w:rPr>
        <w:t>ی</w:t>
      </w:r>
      <w:r>
        <w:rPr>
          <w:rtl/>
        </w:rPr>
        <w:t xml:space="preserve"> روا</w:t>
      </w:r>
      <w:r>
        <w:rPr>
          <w:rFonts w:hint="cs"/>
          <w:rtl/>
        </w:rPr>
        <w:t>ی</w:t>
      </w:r>
      <w:r>
        <w:rPr>
          <w:rFonts w:hint="eastAsia"/>
          <w:rtl/>
        </w:rPr>
        <w:t>ات</w:t>
      </w:r>
      <w:r>
        <w:rPr>
          <w:rtl/>
        </w:rPr>
        <w:t xml:space="preserve"> کث</w:t>
      </w:r>
      <w:r>
        <w:rPr>
          <w:rFonts w:hint="cs"/>
          <w:rtl/>
        </w:rPr>
        <w:t>ی</w:t>
      </w:r>
      <w:r>
        <w:rPr>
          <w:rFonts w:hint="eastAsia"/>
          <w:rtl/>
        </w:rPr>
        <w:t>ره</w:t>
      </w:r>
      <w:r>
        <w:rPr>
          <w:rtl/>
        </w:rPr>
        <w:t>: کان نقش خاتم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:اللّه الملک </w:t>
      </w:r>
      <w:r w:rsidRPr="005271E4">
        <w:rPr>
          <w:rStyle w:val="libFootnotenumChar"/>
          <w:rtl/>
        </w:rPr>
        <w:t>(2)</w:t>
      </w:r>
      <w:r>
        <w:rPr>
          <w:rtl/>
        </w:rPr>
        <w:t>.</w:t>
      </w:r>
    </w:p>
    <w:p w:rsidR="005271E4" w:rsidRDefault="00191CDD" w:rsidP="005271E4">
      <w:pPr>
        <w:pStyle w:val="libNormal"/>
        <w:rPr>
          <w:rtl/>
        </w:rPr>
      </w:pPr>
      <w:r w:rsidRPr="005271E4">
        <w:rPr>
          <w:rStyle w:val="libBold1Char"/>
          <w:rFonts w:hint="eastAsia"/>
          <w:rtl/>
        </w:rPr>
        <w:t>مصباح</w:t>
      </w:r>
      <w:r w:rsidRPr="005271E4">
        <w:rPr>
          <w:rStyle w:val="libBold1Char"/>
          <w:rtl/>
        </w:rPr>
        <w:t xml:space="preserve"> الکفعم</w:t>
      </w:r>
      <w:r w:rsidRPr="005271E4">
        <w:rPr>
          <w:rStyle w:val="libBold1Char"/>
          <w:rFonts w:hint="cs"/>
          <w:rtl/>
        </w:rPr>
        <w:t>ی</w:t>
      </w:r>
      <w:r>
        <w:rPr>
          <w:rtl/>
        </w:rPr>
        <w:t>: کان نقش خاتم فاطمه(صلوات اللّه عل</w:t>
      </w:r>
      <w:r>
        <w:rPr>
          <w:rFonts w:hint="cs"/>
          <w:rtl/>
        </w:rPr>
        <w:t>ی</w:t>
      </w:r>
      <w:r>
        <w:rPr>
          <w:rFonts w:hint="eastAsia"/>
          <w:rtl/>
        </w:rPr>
        <w:t>ها</w:t>
      </w:r>
      <w:r>
        <w:rPr>
          <w:rtl/>
        </w:rPr>
        <w:t xml:space="preserve">)أمن المتوکّلون </w:t>
      </w:r>
      <w:r w:rsidRPr="005271E4">
        <w:rPr>
          <w:rStyle w:val="libFootnotenumChar"/>
          <w:rtl/>
        </w:rPr>
        <w:t>(3)</w:t>
      </w:r>
      <w:r>
        <w:rPr>
          <w:rtl/>
        </w:rPr>
        <w:t>.</w:t>
      </w:r>
    </w:p>
    <w:p w:rsidR="00140CA9" w:rsidRDefault="00191CDD" w:rsidP="005271E4">
      <w:pPr>
        <w:pStyle w:val="libNormal"/>
      </w:pPr>
      <w:r w:rsidRPr="005271E4">
        <w:rPr>
          <w:rStyle w:val="libBold1Char"/>
          <w:rFonts w:hint="eastAsia"/>
          <w:rtl/>
        </w:rPr>
        <w:t>المناقب</w:t>
      </w:r>
      <w:r>
        <w:rPr>
          <w:rtl/>
        </w:rPr>
        <w:t xml:space="preserve">: سألت فاطمه </w:t>
      </w:r>
      <w:r w:rsidR="00CD4C5A" w:rsidRPr="00CD4C5A">
        <w:rPr>
          <w:rStyle w:val="libAlaemChar"/>
          <w:rtl/>
        </w:rPr>
        <w:t>عليها‌السلام</w:t>
      </w:r>
      <w:r>
        <w:rPr>
          <w:rtl/>
        </w:rPr>
        <w:t xml:space="preserve"> رسول اللّه </w:t>
      </w:r>
      <w:r w:rsidR="00F2741C" w:rsidRPr="00F2741C">
        <w:rPr>
          <w:rStyle w:val="libAlaemChar"/>
          <w:rtl/>
        </w:rPr>
        <w:t>صلى‌الله‌عليه‌وآله‌وسلم</w:t>
      </w:r>
      <w:r>
        <w:rPr>
          <w:rtl/>
        </w:rPr>
        <w:t xml:space="preserve"> خاتما فقال:ألا أعلّمک ما هو خ</w:t>
      </w:r>
      <w:r>
        <w:rPr>
          <w:rFonts w:hint="cs"/>
          <w:rtl/>
        </w:rPr>
        <w:t>ی</w:t>
      </w:r>
      <w:r>
        <w:rPr>
          <w:rFonts w:hint="eastAsia"/>
          <w:rtl/>
        </w:rPr>
        <w:t>ر</w:t>
      </w:r>
      <w:r>
        <w:rPr>
          <w:rtl/>
        </w:rPr>
        <w:t xml:space="preserve"> من الخاتم،اذا صلّ</w:t>
      </w:r>
      <w:r>
        <w:rPr>
          <w:rFonts w:hint="cs"/>
          <w:rtl/>
        </w:rPr>
        <w:t>ی</w:t>
      </w:r>
      <w:r>
        <w:rPr>
          <w:rFonts w:hint="eastAsia"/>
          <w:rtl/>
        </w:rPr>
        <w:t>ت</w:t>
      </w:r>
      <w:r>
        <w:rPr>
          <w:rtl/>
        </w:rPr>
        <w:t xml:space="preserve"> صلاه الل</w:t>
      </w:r>
      <w:r>
        <w:rPr>
          <w:rFonts w:hint="cs"/>
          <w:rtl/>
        </w:rPr>
        <w:t>ی</w:t>
      </w:r>
      <w:r>
        <w:rPr>
          <w:rFonts w:hint="eastAsia"/>
          <w:rtl/>
        </w:rPr>
        <w:t>ل</w:t>
      </w:r>
      <w:r>
        <w:rPr>
          <w:rtl/>
        </w:rPr>
        <w:t xml:space="preserve"> فاطلب</w:t>
      </w:r>
      <w:r>
        <w:rPr>
          <w:rFonts w:hint="cs"/>
          <w:rtl/>
        </w:rPr>
        <w:t>ی</w:t>
      </w:r>
      <w:r>
        <w:rPr>
          <w:rtl/>
        </w:rPr>
        <w:t xml:space="preserve"> من اللّه(عزّ و جلّ)خاتما فانّک تنال</w:t>
      </w:r>
      <w:r>
        <w:rPr>
          <w:rFonts w:hint="cs"/>
          <w:rtl/>
        </w:rPr>
        <w:t>ی</w:t>
      </w:r>
      <w:r>
        <w:rPr>
          <w:rFonts w:hint="eastAsia"/>
          <w:rtl/>
        </w:rPr>
        <w:t>ن</w:t>
      </w:r>
      <w:r>
        <w:rPr>
          <w:rtl/>
        </w:rPr>
        <w:t xml:space="preserve"> حاجتک، فدعت ربّها فوجدته تحت المصلّ</w:t>
      </w:r>
      <w:r>
        <w:rPr>
          <w:rFonts w:hint="cs"/>
          <w:rtl/>
        </w:rPr>
        <w:t>ی</w:t>
      </w:r>
      <w:r>
        <w:rPr>
          <w:rtl/>
        </w:rPr>
        <w:t xml:space="preserve"> ثمّ انّها رأت ف</w:t>
      </w:r>
      <w:r>
        <w:rPr>
          <w:rFonts w:hint="cs"/>
          <w:rtl/>
        </w:rPr>
        <w:t>ی</w:t>
      </w:r>
      <w:r>
        <w:rPr>
          <w:rtl/>
        </w:rPr>
        <w:t xml:space="preserve"> منامها کأنّها ف</w:t>
      </w:r>
      <w:r>
        <w:rPr>
          <w:rFonts w:hint="cs"/>
          <w:rtl/>
        </w:rPr>
        <w:t>ی</w:t>
      </w:r>
      <w:r>
        <w:rPr>
          <w:rtl/>
        </w:rPr>
        <w:t xml:space="preserve"> الجن</w:t>
      </w:r>
      <w:r>
        <w:rPr>
          <w:rFonts w:hint="eastAsia"/>
          <w:rtl/>
        </w:rPr>
        <w:t>ه،و</w:t>
      </w:r>
      <w:r>
        <w:rPr>
          <w:rtl/>
        </w:rPr>
        <w:t xml:space="preserve"> رأت سر</w:t>
      </w:r>
      <w:r>
        <w:rPr>
          <w:rFonts w:hint="cs"/>
          <w:rtl/>
        </w:rPr>
        <w:t>ی</w:t>
      </w:r>
      <w:r>
        <w:rPr>
          <w:rFonts w:hint="eastAsia"/>
          <w:rtl/>
        </w:rPr>
        <w:t>را</w:t>
      </w:r>
      <w:r>
        <w:rPr>
          <w:rtl/>
        </w:rPr>
        <w:t xml:space="preserve"> قد مال عل</w:t>
      </w:r>
      <w:r>
        <w:rPr>
          <w:rFonts w:hint="cs"/>
          <w:rtl/>
        </w:rPr>
        <w:t>ی</w:t>
      </w:r>
      <w:r>
        <w:rPr>
          <w:rtl/>
        </w:rPr>
        <w:t xml:space="preserve"> ثلاث قوائم فقالت:ما لهذا السر</w:t>
      </w:r>
      <w:r>
        <w:rPr>
          <w:rFonts w:hint="cs"/>
          <w:rtl/>
        </w:rPr>
        <w:t>ی</w:t>
      </w:r>
      <w:r>
        <w:rPr>
          <w:rFonts w:hint="eastAsia"/>
          <w:rtl/>
        </w:rPr>
        <w:t>ر</w:t>
      </w:r>
      <w:r>
        <w:rPr>
          <w:rtl/>
        </w:rPr>
        <w:t xml:space="preserve"> قد مال؟قالوا:لأنّ صاحبته طلبت من اللّه خاتما فنزع أحد القوائم و ص</w:t>
      </w:r>
      <w:r>
        <w:rPr>
          <w:rFonts w:hint="cs"/>
          <w:rtl/>
        </w:rPr>
        <w:t>ی</w:t>
      </w:r>
      <w:r>
        <w:rPr>
          <w:rFonts w:hint="eastAsia"/>
          <w:rtl/>
        </w:rPr>
        <w:t>غ</w:t>
      </w:r>
      <w:r>
        <w:rPr>
          <w:rtl/>
        </w:rPr>
        <w:t xml:space="preserve"> لها خاتما و بق</w:t>
      </w:r>
      <w:r>
        <w:rPr>
          <w:rFonts w:hint="cs"/>
          <w:rtl/>
        </w:rPr>
        <w:t>ی</w:t>
      </w:r>
      <w:r>
        <w:rPr>
          <w:rtl/>
        </w:rPr>
        <w:t xml:space="preserve"> السر</w:t>
      </w:r>
      <w:r>
        <w:rPr>
          <w:rFonts w:hint="cs"/>
          <w:rtl/>
        </w:rPr>
        <w:t>ی</w:t>
      </w:r>
      <w:r>
        <w:rPr>
          <w:rFonts w:hint="eastAsia"/>
          <w:rtl/>
        </w:rPr>
        <w:t>ر</w:t>
      </w:r>
      <w:r>
        <w:rPr>
          <w:rtl/>
        </w:rPr>
        <w:t xml:space="preserve"> عل</w:t>
      </w:r>
      <w:r>
        <w:rPr>
          <w:rFonts w:hint="cs"/>
          <w:rtl/>
        </w:rPr>
        <w:t>ی</w:t>
      </w:r>
      <w:r>
        <w:rPr>
          <w:rtl/>
        </w:rPr>
        <w:t xml:space="preserve"> ثلاث قوائم، فلمّا أصبحت قصّت القصه عل</w:t>
      </w:r>
      <w:r>
        <w:rPr>
          <w:rFonts w:hint="cs"/>
          <w:rtl/>
        </w:rPr>
        <w:t>ی</w:t>
      </w:r>
      <w:r>
        <w:rPr>
          <w:rtl/>
        </w:rPr>
        <w:t xml:space="preserve"> رسول اللّه </w:t>
      </w:r>
      <w:r w:rsidR="00F2741C" w:rsidRPr="00F2741C">
        <w:rPr>
          <w:rStyle w:val="libAlaemChar"/>
          <w:rtl/>
        </w:rPr>
        <w:t>صلى‌الله‌عليه‌وآله‌وسلم</w:t>
      </w:r>
      <w:r>
        <w:rPr>
          <w:rtl/>
        </w:rPr>
        <w:t xml:space="preserve"> فقال:معاشر آل عبد المطّلب </w:t>
      </w:r>
      <w:r>
        <w:rPr>
          <w:rFonts w:hint="eastAsia"/>
          <w:rtl/>
        </w:rPr>
        <w:t>ل</w:t>
      </w:r>
      <w:r>
        <w:rPr>
          <w:rFonts w:hint="cs"/>
          <w:rtl/>
        </w:rPr>
        <w:t>ی</w:t>
      </w:r>
      <w:r>
        <w:rPr>
          <w:rFonts w:hint="eastAsia"/>
          <w:rtl/>
        </w:rPr>
        <w:t>س</w:t>
      </w:r>
      <w:r>
        <w:rPr>
          <w:rtl/>
        </w:rPr>
        <w:t xml:space="preserve"> لکم الدن</w:t>
      </w:r>
      <w:r>
        <w:rPr>
          <w:rFonts w:hint="cs"/>
          <w:rtl/>
        </w:rPr>
        <w:t>ی</w:t>
      </w:r>
      <w:r>
        <w:rPr>
          <w:rFonts w:hint="eastAsia"/>
          <w:rtl/>
        </w:rPr>
        <w:t>ا</w:t>
      </w:r>
      <w:r>
        <w:rPr>
          <w:rtl/>
        </w:rPr>
        <w:t xml:space="preserve"> انّما لکم الآخره و م</w:t>
      </w:r>
      <w:r>
        <w:rPr>
          <w:rFonts w:hint="cs"/>
          <w:rtl/>
        </w:rPr>
        <w:t>ی</w:t>
      </w:r>
      <w:r>
        <w:rPr>
          <w:rFonts w:hint="eastAsia"/>
          <w:rtl/>
        </w:rPr>
        <w:t>عادکم</w:t>
      </w:r>
      <w:r>
        <w:rPr>
          <w:rtl/>
        </w:rPr>
        <w:t xml:space="preserve"> الجنه ما تصنعون بالدن</w:t>
      </w:r>
      <w:r>
        <w:rPr>
          <w:rFonts w:hint="cs"/>
          <w:rtl/>
        </w:rPr>
        <w:t>ی</w:t>
      </w:r>
      <w:r>
        <w:rPr>
          <w:rFonts w:hint="eastAsia"/>
          <w:rtl/>
        </w:rPr>
        <w:t>ا</w:t>
      </w:r>
      <w:r>
        <w:rPr>
          <w:rtl/>
        </w:rPr>
        <w:t xml:space="preserve"> فانّها زائله غرّاره،فأمرها أن تردّه تحت المصلّ</w:t>
      </w:r>
      <w:r>
        <w:rPr>
          <w:rFonts w:hint="cs"/>
          <w:rtl/>
        </w:rPr>
        <w:t>ی</w:t>
      </w:r>
      <w:r>
        <w:rPr>
          <w:rFonts w:hint="eastAsia"/>
          <w:rtl/>
        </w:rPr>
        <w:t>،ثمّ</w:t>
      </w:r>
      <w:r>
        <w:rPr>
          <w:rtl/>
        </w:rPr>
        <w:t xml:space="preserve"> نامت فرأت السر</w:t>
      </w:r>
      <w:r>
        <w:rPr>
          <w:rFonts w:hint="cs"/>
          <w:rtl/>
        </w:rPr>
        <w:t>ی</w:t>
      </w:r>
      <w:r>
        <w:rPr>
          <w:rFonts w:hint="eastAsia"/>
          <w:rtl/>
        </w:rPr>
        <w:t>ر</w:t>
      </w:r>
      <w:r>
        <w:rPr>
          <w:rtl/>
        </w:rPr>
        <w:t xml:space="preserve"> عل</w:t>
      </w:r>
      <w:r>
        <w:rPr>
          <w:rFonts w:hint="cs"/>
          <w:rtl/>
        </w:rPr>
        <w:t>ی</w:t>
      </w:r>
      <w:r>
        <w:rPr>
          <w:rtl/>
        </w:rPr>
        <w:t xml:space="preserve"> أربع قوائم </w:t>
      </w:r>
      <w:r w:rsidRPr="005271E4">
        <w:rPr>
          <w:rStyle w:val="libFootnotenumChar"/>
          <w:rtl/>
        </w:rPr>
        <w:t>(4)</w:t>
      </w:r>
      <w:r>
        <w:rPr>
          <w:rtl/>
        </w:rPr>
        <w:t xml:space="preserve">. </w:t>
      </w:r>
    </w:p>
    <w:p w:rsidR="00140CA9" w:rsidRDefault="00191CDD" w:rsidP="005271E4">
      <w:pPr>
        <w:pStyle w:val="libCenterBold1"/>
      </w:pPr>
      <w:r>
        <w:rPr>
          <w:rFonts w:hint="eastAsia"/>
          <w:rtl/>
        </w:rPr>
        <w:t>نقش</w:t>
      </w:r>
      <w:r>
        <w:rPr>
          <w:rtl/>
        </w:rPr>
        <w:t xml:space="preserve"> خاتمهم </w:t>
      </w:r>
      <w:r w:rsidR="00F2741C" w:rsidRPr="00F2741C">
        <w:rPr>
          <w:rStyle w:val="libAlaemChar"/>
          <w:rtl/>
        </w:rPr>
        <w:t>عليهم‌السلام</w:t>
      </w:r>
      <w:r>
        <w:rPr>
          <w:rtl/>
        </w:rPr>
        <w:t xml:space="preserve"> </w:t>
      </w:r>
    </w:p>
    <w:p w:rsidR="00140CA9" w:rsidRDefault="00191CDD" w:rsidP="006B38D1">
      <w:pPr>
        <w:pStyle w:val="libNormal"/>
      </w:pPr>
      <w:r>
        <w:rPr>
          <w:rFonts w:hint="eastAsia"/>
          <w:rtl/>
        </w:rPr>
        <w:t>باب</w:t>
      </w:r>
      <w:r>
        <w:rPr>
          <w:rtl/>
        </w:rPr>
        <w:t xml:space="preserve"> ف</w:t>
      </w:r>
      <w:r>
        <w:rPr>
          <w:rFonts w:hint="cs"/>
          <w:rtl/>
        </w:rPr>
        <w:t>ی</w:t>
      </w:r>
      <w:r>
        <w:rPr>
          <w:rFonts w:hint="eastAsia"/>
          <w:rtl/>
        </w:rPr>
        <w:t>ه</w:t>
      </w:r>
      <w:r>
        <w:rPr>
          <w:rtl/>
        </w:rPr>
        <w:t xml:space="preserve"> نقش خوات</w:t>
      </w:r>
      <w:r>
        <w:rPr>
          <w:rFonts w:hint="cs"/>
          <w:rtl/>
        </w:rPr>
        <w:t>ی</w:t>
      </w:r>
      <w:r>
        <w:rPr>
          <w:rFonts w:hint="eastAsia"/>
          <w:rtl/>
        </w:rPr>
        <w:t>م</w:t>
      </w:r>
      <w:r>
        <w:rPr>
          <w:rtl/>
        </w:rPr>
        <w:t xml:space="preserve"> الحسن و الحس</w:t>
      </w:r>
      <w:r>
        <w:rPr>
          <w:rFonts w:hint="cs"/>
          <w:rtl/>
        </w:rPr>
        <w:t>ی</w:t>
      </w:r>
      <w:r>
        <w:rPr>
          <w:rFonts w:hint="eastAsia"/>
          <w:rtl/>
        </w:rPr>
        <w:t>ن</w:t>
      </w:r>
      <w:r>
        <w:rPr>
          <w:rtl/>
        </w:rPr>
        <w:t xml:space="preserve"> </w:t>
      </w:r>
      <w:r w:rsidR="006B38D1" w:rsidRPr="00F2741C">
        <w:rPr>
          <w:rStyle w:val="libAlaemChar"/>
          <w:rtl/>
        </w:rPr>
        <w:t>عليهما‌السلام</w:t>
      </w:r>
      <w:r w:rsidR="006B38D1" w:rsidRPr="000F2A07">
        <w:rPr>
          <w:rStyle w:val="libFootnotenumCha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کان</w:t>
      </w:r>
      <w:r>
        <w:rPr>
          <w:rtl/>
        </w:rPr>
        <w:t xml:space="preserve"> ف</w:t>
      </w:r>
      <w:r>
        <w:rPr>
          <w:rFonts w:hint="cs"/>
          <w:rtl/>
        </w:rPr>
        <w:t>ی</w:t>
      </w:r>
      <w:r>
        <w:rPr>
          <w:rtl/>
        </w:rPr>
        <w:t xml:space="preserve"> خاتمهما </w:t>
      </w:r>
      <w:r w:rsidR="00F2741C" w:rsidRPr="00F2741C">
        <w:rPr>
          <w:rStyle w:val="libAlaemChar"/>
          <w:rtl/>
        </w:rPr>
        <w:t>عليهما‌السلام</w:t>
      </w:r>
      <w:r>
        <w:rPr>
          <w:rtl/>
        </w:rPr>
        <w:t xml:space="preserve">:الحمد للّه </w:t>
      </w:r>
      <w:r w:rsidRPr="000F2A07">
        <w:rPr>
          <w:rStyle w:val="libFootnotenumChar"/>
          <w:rtl/>
        </w:rPr>
        <w:t>(6)</w:t>
      </w:r>
      <w:r>
        <w:rPr>
          <w:rtl/>
        </w:rPr>
        <w:t xml:space="preserve">. </w:t>
      </w:r>
    </w:p>
    <w:p w:rsidR="00140CA9" w:rsidRDefault="00191CDD" w:rsidP="00191CDD">
      <w:pPr>
        <w:pStyle w:val="libNormal"/>
      </w:pPr>
      <w:r>
        <w:rPr>
          <w:rFonts w:hint="eastAsia"/>
          <w:rtl/>
        </w:rPr>
        <w:t>کان</w:t>
      </w:r>
      <w:r>
        <w:rPr>
          <w:rtl/>
        </w:rPr>
        <w:t xml:space="preserve"> نقش خاتم الحسن </w:t>
      </w:r>
      <w:r w:rsidR="00F2741C" w:rsidRPr="00F2741C">
        <w:rPr>
          <w:rStyle w:val="libAlaemChar"/>
          <w:rtl/>
        </w:rPr>
        <w:t>عليه‌السلام</w:t>
      </w:r>
      <w:r>
        <w:rPr>
          <w:rtl/>
        </w:rPr>
        <w:t>:العزّه للّه،و خاتم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:انّ اللّه بالغ أمره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56</w:t>
      </w:r>
      <w:r w:rsidR="00140CA9">
        <w:rPr>
          <w:rtl/>
        </w:rPr>
        <w:t>8</w:t>
      </w:r>
      <w:r w:rsidR="00191CDD">
        <w:rPr>
          <w:rtl/>
        </w:rPr>
        <w:t>/5</w:t>
      </w:r>
      <w:r w:rsidR="00140CA9">
        <w:rPr>
          <w:rtl/>
        </w:rPr>
        <w:t>1</w:t>
      </w:r>
      <w:r w:rsidR="00191CDD">
        <w:rPr>
          <w:rtl/>
        </w:rPr>
        <w:t>/6،ج:</w:t>
      </w:r>
      <w:r w:rsidR="00140CA9">
        <w:rPr>
          <w:rtl/>
        </w:rPr>
        <w:t>382</w:t>
      </w:r>
      <w:r w:rsidR="00191CDD">
        <w:rPr>
          <w:rtl/>
        </w:rPr>
        <w:t>/</w:t>
      </w:r>
      <w:r w:rsidR="00140CA9">
        <w:rPr>
          <w:rtl/>
        </w:rPr>
        <w:t>20</w:t>
      </w:r>
      <w:r w:rsidR="00191CDD">
        <w:rPr>
          <w:rtl/>
        </w:rPr>
        <w:t xml:space="preserve">. </w:t>
      </w:r>
    </w:p>
    <w:p w:rsidR="00140CA9" w:rsidRDefault="00D7268C" w:rsidP="005E32C9">
      <w:pPr>
        <w:pStyle w:val="libFootnote0"/>
      </w:pPr>
      <w:r>
        <w:rPr>
          <w:rtl/>
        </w:rPr>
        <w:t>(2)</w:t>
      </w:r>
      <w:r w:rsidR="00191CDD">
        <w:rPr>
          <w:rtl/>
        </w:rPr>
        <w:t xml:space="preserve"> ق:6</w:t>
      </w:r>
      <w:r w:rsidR="00140CA9">
        <w:rPr>
          <w:rtl/>
        </w:rPr>
        <w:t>1</w:t>
      </w:r>
      <w:r w:rsidR="00191CDD">
        <w:rPr>
          <w:rtl/>
        </w:rPr>
        <w:t>5/</w:t>
      </w:r>
      <w:r w:rsidR="00140CA9">
        <w:rPr>
          <w:rtl/>
        </w:rPr>
        <w:t>113</w:t>
      </w:r>
      <w:r w:rsidR="00191CDD">
        <w:rPr>
          <w:rtl/>
        </w:rPr>
        <w:t>/</w:t>
      </w:r>
      <w:r w:rsidR="00140CA9">
        <w:rPr>
          <w:rtl/>
        </w:rPr>
        <w:t>9</w:t>
      </w:r>
      <w:r w:rsidR="00191CDD">
        <w:rPr>
          <w:rtl/>
        </w:rPr>
        <w:t>،ج:6</w:t>
      </w:r>
      <w:r w:rsidR="00140CA9">
        <w:rPr>
          <w:rtl/>
        </w:rPr>
        <w:t>8</w:t>
      </w:r>
      <w:r w:rsidR="00191CDD">
        <w:rPr>
          <w:rtl/>
        </w:rPr>
        <w:t>/4</w:t>
      </w:r>
      <w:r w:rsidR="00140CA9">
        <w:rPr>
          <w:rtl/>
        </w:rPr>
        <w:t>2</w:t>
      </w:r>
      <w:r w:rsidR="00191CDD">
        <w:rPr>
          <w:rtl/>
        </w:rPr>
        <w:t xml:space="preserve">. </w:t>
      </w:r>
    </w:p>
    <w:p w:rsidR="00140CA9" w:rsidRDefault="00D7268C" w:rsidP="005E32C9">
      <w:pPr>
        <w:pStyle w:val="libFootnote0"/>
      </w:pPr>
      <w:r>
        <w:rPr>
          <w:rtl/>
        </w:rPr>
        <w:t>(3)</w:t>
      </w:r>
      <w:r w:rsidR="00191CDD">
        <w:rPr>
          <w:rtl/>
        </w:rPr>
        <w:t xml:space="preserve"> ق:4/</w:t>
      </w:r>
      <w:r w:rsidR="00140CA9">
        <w:rPr>
          <w:rtl/>
        </w:rPr>
        <w:t>1</w:t>
      </w:r>
      <w:r w:rsidR="00191CDD">
        <w:rPr>
          <w:rtl/>
        </w:rPr>
        <w:t>/</w:t>
      </w:r>
      <w:r w:rsidR="00140CA9">
        <w:rPr>
          <w:rtl/>
        </w:rPr>
        <w:t>10</w:t>
      </w:r>
      <w:r w:rsidR="00191CDD">
        <w:rPr>
          <w:rtl/>
        </w:rPr>
        <w:t>،ج:</w:t>
      </w:r>
      <w:r w:rsidR="00140CA9">
        <w:rPr>
          <w:rtl/>
        </w:rPr>
        <w:t>9</w:t>
      </w:r>
      <w:r w:rsidR="00191CDD">
        <w:rPr>
          <w:rtl/>
        </w:rPr>
        <w:t>/4</w:t>
      </w:r>
      <w:r w:rsidR="00140CA9">
        <w:rPr>
          <w:rtl/>
        </w:rPr>
        <w:t>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w:t>
      </w:r>
      <w:r w:rsidR="00191CDD">
        <w:rPr>
          <w:rtl/>
        </w:rPr>
        <w:t>5/</w:t>
      </w:r>
      <w:r w:rsidR="00140CA9">
        <w:rPr>
          <w:rtl/>
        </w:rPr>
        <w:t>3</w:t>
      </w:r>
      <w:r w:rsidR="00191CDD">
        <w:rPr>
          <w:rtl/>
        </w:rPr>
        <w:t>/</w:t>
      </w:r>
      <w:r w:rsidR="00140CA9">
        <w:rPr>
          <w:rtl/>
        </w:rPr>
        <w:t>10</w:t>
      </w:r>
      <w:r w:rsidR="00191CDD">
        <w:rPr>
          <w:rtl/>
        </w:rPr>
        <w:t>،ج:4</w:t>
      </w:r>
      <w:r w:rsidR="00140CA9">
        <w:rPr>
          <w:rtl/>
        </w:rPr>
        <w:t>7</w:t>
      </w:r>
      <w:r w:rsidR="00191CDD">
        <w:rPr>
          <w:rtl/>
        </w:rPr>
        <w:t>/4</w:t>
      </w:r>
      <w:r w:rsidR="00140CA9">
        <w:rPr>
          <w:rtl/>
        </w:rPr>
        <w:t>3</w:t>
      </w:r>
      <w:r w:rsidR="00191CDD">
        <w:rPr>
          <w:rtl/>
        </w:rPr>
        <w:t xml:space="preserve">. </w:t>
      </w:r>
    </w:p>
    <w:p w:rsidR="00140CA9" w:rsidRDefault="00D7268C" w:rsidP="005E32C9">
      <w:pPr>
        <w:pStyle w:val="libFootnote0"/>
      </w:pPr>
      <w:r>
        <w:rPr>
          <w:rtl/>
        </w:rPr>
        <w:t>(5)</w:t>
      </w:r>
      <w:r w:rsidR="00191CDD">
        <w:rPr>
          <w:rtl/>
        </w:rPr>
        <w:t xml:space="preserve"> ق:6</w:t>
      </w:r>
      <w:r w:rsidR="00140CA9">
        <w:rPr>
          <w:rtl/>
        </w:rPr>
        <w:t>7</w:t>
      </w:r>
      <w:r w:rsidR="00191CDD">
        <w:rPr>
          <w:rtl/>
        </w:rPr>
        <w:t>/</w:t>
      </w:r>
      <w:r w:rsidR="00140CA9">
        <w:rPr>
          <w:rtl/>
        </w:rPr>
        <w:t>11</w:t>
      </w:r>
      <w:r w:rsidR="00191CDD">
        <w:rPr>
          <w:rtl/>
        </w:rPr>
        <w:t>/</w:t>
      </w:r>
      <w:r w:rsidR="00140CA9">
        <w:rPr>
          <w:rtl/>
        </w:rPr>
        <w:t>10</w:t>
      </w:r>
      <w:r w:rsidR="00191CDD">
        <w:rPr>
          <w:rtl/>
        </w:rPr>
        <w:t>،ج:</w:t>
      </w:r>
      <w:r w:rsidR="00140CA9">
        <w:rPr>
          <w:rtl/>
        </w:rPr>
        <w:t>237</w:t>
      </w:r>
      <w:r w:rsidR="00191CDD">
        <w:rPr>
          <w:rtl/>
        </w:rPr>
        <w:t>/4</w:t>
      </w:r>
      <w:r w:rsidR="00140CA9">
        <w:rPr>
          <w:rtl/>
        </w:rPr>
        <w:t>3</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73</w:t>
      </w:r>
      <w:r w:rsidR="00191CDD">
        <w:rPr>
          <w:rtl/>
        </w:rPr>
        <w:t>/</w:t>
      </w:r>
      <w:r w:rsidR="00140CA9">
        <w:rPr>
          <w:rtl/>
        </w:rPr>
        <w:t>11</w:t>
      </w:r>
      <w:r w:rsidR="00191CDD">
        <w:rPr>
          <w:rtl/>
        </w:rPr>
        <w:t>/</w:t>
      </w:r>
      <w:r w:rsidR="00140CA9">
        <w:rPr>
          <w:rtl/>
        </w:rPr>
        <w:t>10</w:t>
      </w:r>
      <w:r w:rsidR="00191CDD">
        <w:rPr>
          <w:rtl/>
        </w:rPr>
        <w:t>،ج:</w:t>
      </w:r>
      <w:r w:rsidR="00140CA9">
        <w:rPr>
          <w:rtl/>
        </w:rPr>
        <w:t>2</w:t>
      </w:r>
      <w:r w:rsidR="00191CDD">
        <w:rPr>
          <w:rtl/>
        </w:rPr>
        <w:t>5</w:t>
      </w:r>
      <w:r w:rsidR="00140CA9">
        <w:rPr>
          <w:rtl/>
        </w:rPr>
        <w:t>8</w:t>
      </w:r>
      <w:r w:rsidR="00191CDD">
        <w:rPr>
          <w:rtl/>
        </w:rPr>
        <w:t>/4</w:t>
      </w:r>
      <w:r w:rsidR="00140CA9">
        <w:rPr>
          <w:rtl/>
        </w:rPr>
        <w:t>3</w:t>
      </w:r>
      <w:r w:rsidR="00191CDD">
        <w:rPr>
          <w:rtl/>
        </w:rPr>
        <w:t xml:space="preserve">. </w:t>
      </w:r>
    </w:p>
    <w:p w:rsidR="00D7268C" w:rsidRDefault="00D7268C" w:rsidP="005E32C9">
      <w:pPr>
        <w:pStyle w:val="libFootnote0"/>
        <w:rPr>
          <w:rtl/>
        </w:rPr>
      </w:pPr>
      <w:r>
        <w:rPr>
          <w:rtl/>
        </w:rPr>
        <w:t>(7)</w:t>
      </w:r>
      <w:r w:rsidR="00191CDD">
        <w:rPr>
          <w:rtl/>
        </w:rPr>
        <w:t xml:space="preserve"> ق:6</w:t>
      </w:r>
      <w:r w:rsidR="00140CA9">
        <w:rPr>
          <w:rtl/>
        </w:rPr>
        <w:t>8</w:t>
      </w:r>
      <w:r w:rsidR="00191CDD">
        <w:rPr>
          <w:rtl/>
        </w:rPr>
        <w:t>/</w:t>
      </w:r>
      <w:r w:rsidR="00140CA9">
        <w:rPr>
          <w:rtl/>
        </w:rPr>
        <w:t>11</w:t>
      </w:r>
      <w:r w:rsidR="00191CDD">
        <w:rPr>
          <w:rtl/>
        </w:rPr>
        <w:t>/</w:t>
      </w:r>
      <w:r w:rsidR="00140CA9">
        <w:rPr>
          <w:rtl/>
        </w:rPr>
        <w:t>10</w:t>
      </w:r>
      <w:r w:rsidR="00191CDD">
        <w:rPr>
          <w:rtl/>
        </w:rPr>
        <w:t>،ج:</w:t>
      </w:r>
      <w:r w:rsidR="00140CA9">
        <w:rPr>
          <w:rtl/>
        </w:rPr>
        <w:t>2</w:t>
      </w:r>
      <w:r w:rsidR="00191CDD">
        <w:rPr>
          <w:rtl/>
        </w:rPr>
        <w:t>4</w:t>
      </w:r>
      <w:r w:rsidR="00140CA9">
        <w:rPr>
          <w:rtl/>
        </w:rPr>
        <w:t>2</w:t>
      </w:r>
      <w:r w:rsidR="00191CDD">
        <w:rPr>
          <w:rtl/>
        </w:rPr>
        <w:t>/4</w:t>
      </w:r>
      <w:r w:rsidR="00140CA9">
        <w:rPr>
          <w:rtl/>
        </w:rPr>
        <w:t>3</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کان</w:t>
      </w:r>
      <w:r>
        <w:rPr>
          <w:rtl/>
        </w:rPr>
        <w:t xml:space="preserve"> للحس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خاتمان نقش أحدهما:لا اله إلاّ اللّه عدّه للقاء اللّه،و نقش الآخر: </w:t>
      </w:r>
    </w:p>
    <w:p w:rsidR="00140CA9" w:rsidRDefault="00191CDD" w:rsidP="00191CDD">
      <w:pPr>
        <w:pStyle w:val="libNormal"/>
      </w:pPr>
      <w:r>
        <w:rPr>
          <w:rFonts w:hint="eastAsia"/>
          <w:rtl/>
        </w:rPr>
        <w:t>انّ</w:t>
      </w:r>
      <w:r>
        <w:rPr>
          <w:rtl/>
        </w:rPr>
        <w:t xml:space="preserve"> اللّه بالغ أمره؛و کان نقش خاتم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:خز</w:t>
      </w:r>
      <w:r>
        <w:rPr>
          <w:rFonts w:hint="cs"/>
          <w:rtl/>
        </w:rPr>
        <w:t>ی</w:t>
      </w:r>
      <w:r>
        <w:rPr>
          <w:rtl/>
        </w:rPr>
        <w:t xml:space="preserve"> و شق</w:t>
      </w:r>
      <w:r>
        <w:rPr>
          <w:rFonts w:hint="cs"/>
          <w:rtl/>
        </w:rPr>
        <w:t>ی</w:t>
      </w:r>
      <w:r>
        <w:rPr>
          <w:rtl/>
        </w:rPr>
        <w:t xml:space="preserve"> قاتل الحس</w:t>
      </w:r>
      <w:r>
        <w:rPr>
          <w:rFonts w:hint="cs"/>
          <w:rtl/>
        </w:rPr>
        <w:t>ی</w:t>
      </w:r>
      <w:r>
        <w:rPr>
          <w:rFonts w:hint="eastAsia"/>
          <w:rtl/>
        </w:rPr>
        <w:t>ن</w:t>
      </w:r>
      <w:r>
        <w:rPr>
          <w:rtl/>
        </w:rPr>
        <w:t xml:space="preserve"> ابن عل</w:t>
      </w:r>
      <w:r>
        <w:rPr>
          <w:rFonts w:hint="cs"/>
          <w:rtl/>
        </w:rPr>
        <w:t>ی</w:t>
      </w:r>
      <w:r>
        <w:rPr>
          <w:rtl/>
        </w:rPr>
        <w:t xml:space="preserve"> </w:t>
      </w:r>
      <w:r w:rsidR="00F2741C" w:rsidRPr="00F2741C">
        <w:rPr>
          <w:rStyle w:val="libAlaemChar"/>
          <w:rtl/>
        </w:rPr>
        <w:t>عليهما‌السلام</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ف</w:t>
      </w:r>
      <w:r>
        <w:rPr>
          <w:rFonts w:hint="cs"/>
          <w:rtl/>
        </w:rPr>
        <w:t>ی</w:t>
      </w:r>
      <w:r>
        <w:rPr>
          <w:rtl/>
        </w:rPr>
        <w:t xml:space="preserve"> انّ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أوص</w:t>
      </w:r>
      <w:r>
        <w:rPr>
          <w:rFonts w:hint="cs"/>
          <w:rtl/>
        </w:rPr>
        <w:t>ی</w:t>
      </w:r>
      <w:r>
        <w:rPr>
          <w:rtl/>
        </w:rPr>
        <w:t xml:space="preserve"> ال</w:t>
      </w:r>
      <w:r>
        <w:rPr>
          <w:rFonts w:hint="cs"/>
          <w:rtl/>
        </w:rPr>
        <w:t>ی</w:t>
      </w:r>
      <w:r>
        <w:rPr>
          <w:rtl/>
        </w:rPr>
        <w:t xml:space="preserve"> ابنه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و جعل خاتمه ف</w:t>
      </w:r>
      <w:r>
        <w:rPr>
          <w:rFonts w:hint="cs"/>
          <w:rtl/>
        </w:rPr>
        <w:t>ی</w:t>
      </w:r>
      <w:r>
        <w:rPr>
          <w:rtl/>
        </w:rPr>
        <w:t xml:space="preserve"> اصبعه و فوّض أمره إل</w:t>
      </w:r>
      <w:r>
        <w:rPr>
          <w:rFonts w:hint="cs"/>
          <w:rtl/>
        </w:rPr>
        <w:t>ی</w:t>
      </w:r>
      <w:r>
        <w:rPr>
          <w:rFonts w:hint="eastAsia"/>
          <w:rtl/>
        </w:rPr>
        <w:t>ه،ثمّ</w:t>
      </w:r>
      <w:r>
        <w:rPr>
          <w:rtl/>
        </w:rPr>
        <w:t xml:space="preserve"> صار الخاتم ال</w:t>
      </w:r>
      <w:r>
        <w:rPr>
          <w:rFonts w:hint="cs"/>
          <w:rtl/>
        </w:rPr>
        <w:t>ی</w:t>
      </w:r>
      <w:r>
        <w:rPr>
          <w:rtl/>
        </w:rPr>
        <w:t xml:space="preserve"> محمّد بن عل</w:t>
      </w:r>
      <w:r>
        <w:rPr>
          <w:rFonts w:hint="cs"/>
          <w:rtl/>
        </w:rPr>
        <w:t>یّ</w:t>
      </w:r>
      <w:r>
        <w:rPr>
          <w:rFonts w:hint="eastAsia"/>
          <w:rtl/>
        </w:rPr>
        <w:t>،ثمّ</w:t>
      </w:r>
      <w:r>
        <w:rPr>
          <w:rtl/>
        </w:rPr>
        <w:t xml:space="preserve"> ال</w:t>
      </w:r>
      <w:r>
        <w:rPr>
          <w:rFonts w:hint="cs"/>
          <w:rtl/>
        </w:rPr>
        <w:t>ی</w:t>
      </w:r>
      <w:r>
        <w:rPr>
          <w:rtl/>
        </w:rPr>
        <w:t xml:space="preserve"> جعفر بن محمّد </w:t>
      </w:r>
      <w:r w:rsidR="00F2741C" w:rsidRPr="00F2741C">
        <w:rPr>
          <w:rStyle w:val="libAlaemChar"/>
          <w:rtl/>
        </w:rPr>
        <w:t>عليهما‌السلام</w:t>
      </w:r>
      <w:r>
        <w:rPr>
          <w:rtl/>
        </w:rPr>
        <w:t xml:space="preserve">، و کان </w:t>
      </w:r>
      <w:r>
        <w:rPr>
          <w:rFonts w:hint="cs"/>
          <w:rtl/>
        </w:rPr>
        <w:t>ی</w:t>
      </w:r>
      <w:r>
        <w:rPr>
          <w:rFonts w:hint="eastAsia"/>
          <w:rtl/>
        </w:rPr>
        <w:t>لبسه</w:t>
      </w:r>
      <w:r>
        <w:rPr>
          <w:rtl/>
        </w:rPr>
        <w:t xml:space="preserve"> کلّ جمعه و </w:t>
      </w:r>
      <w:r>
        <w:rPr>
          <w:rFonts w:hint="cs"/>
          <w:rtl/>
        </w:rPr>
        <w:t>ی</w:t>
      </w:r>
      <w:r>
        <w:rPr>
          <w:rFonts w:hint="eastAsia"/>
          <w:rtl/>
        </w:rPr>
        <w:t>صلّ</w:t>
      </w:r>
      <w:r>
        <w:rPr>
          <w:rFonts w:hint="cs"/>
          <w:rtl/>
        </w:rPr>
        <w:t>ی</w:t>
      </w:r>
      <w:r>
        <w:rPr>
          <w:rtl/>
        </w:rPr>
        <w:t xml:space="preserve"> ف</w:t>
      </w:r>
      <w:r>
        <w:rPr>
          <w:rFonts w:hint="cs"/>
          <w:rtl/>
        </w:rPr>
        <w:t>ی</w:t>
      </w:r>
      <w:r>
        <w:rPr>
          <w:rFonts w:hint="eastAsia"/>
          <w:rtl/>
        </w:rPr>
        <w:t>ه</w:t>
      </w:r>
      <w:r>
        <w:rPr>
          <w:rtl/>
        </w:rPr>
        <w:t xml:space="preserve"> فرآه محمّد بن مسلم ف</w:t>
      </w:r>
      <w:r>
        <w:rPr>
          <w:rFonts w:hint="cs"/>
          <w:rtl/>
        </w:rPr>
        <w:t>ی</w:t>
      </w:r>
      <w:r>
        <w:rPr>
          <w:rtl/>
        </w:rPr>
        <w:t xml:space="preserve"> اصبعه،و کان نقشه: </w:t>
      </w:r>
    </w:p>
    <w:p w:rsidR="00140CA9" w:rsidRDefault="00191CDD" w:rsidP="00191CDD">
      <w:pPr>
        <w:pStyle w:val="libNormal"/>
      </w:pPr>
      <w:r>
        <w:rPr>
          <w:rFonts w:hint="eastAsia"/>
          <w:rtl/>
        </w:rPr>
        <w:t>لا</w:t>
      </w:r>
      <w:r>
        <w:rPr>
          <w:rtl/>
        </w:rPr>
        <w:t xml:space="preserve"> اله إلاّ اللّه عدّه للقاء اللّه </w:t>
      </w:r>
      <w:r w:rsidRPr="000F2A07">
        <w:rPr>
          <w:rStyle w:val="libFootnotenumChar"/>
          <w:rtl/>
        </w:rPr>
        <w:t>(2)</w:t>
      </w:r>
      <w:r>
        <w:rPr>
          <w:rtl/>
        </w:rPr>
        <w:t xml:space="preserve">. </w:t>
      </w:r>
    </w:p>
    <w:p w:rsidR="00140CA9" w:rsidRDefault="00191CDD" w:rsidP="00191CDD">
      <w:pPr>
        <w:pStyle w:val="libNormal"/>
      </w:pPr>
      <w:r>
        <w:rPr>
          <w:rFonts w:hint="eastAsia"/>
          <w:rtl/>
        </w:rPr>
        <w:t>کان</w:t>
      </w:r>
      <w:r>
        <w:rPr>
          <w:rtl/>
        </w:rPr>
        <w:t xml:space="preserve"> ف</w:t>
      </w:r>
      <w:r>
        <w:rPr>
          <w:rFonts w:hint="cs"/>
          <w:rtl/>
        </w:rPr>
        <w:t>ی</w:t>
      </w:r>
      <w:r>
        <w:rPr>
          <w:rtl/>
        </w:rPr>
        <w:t xml:space="preserve"> خاتم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:الحمد للّه العل</w:t>
      </w:r>
      <w:r>
        <w:rPr>
          <w:rFonts w:hint="cs"/>
          <w:rtl/>
        </w:rPr>
        <w:t>یّ</w:t>
      </w:r>
      <w:r>
        <w:rPr>
          <w:rtl/>
        </w:rPr>
        <w:t xml:space="preserve"> </w:t>
      </w:r>
      <w:r w:rsidRPr="000F2A07">
        <w:rPr>
          <w:rStyle w:val="libFootnotenumChar"/>
          <w:rtl/>
        </w:rPr>
        <w:t>(3)</w:t>
      </w:r>
      <w:r>
        <w:rPr>
          <w:rtl/>
        </w:rPr>
        <w:t xml:space="preserve">. </w:t>
      </w:r>
    </w:p>
    <w:p w:rsidR="00140CA9" w:rsidRDefault="00191CDD" w:rsidP="00191CDD">
      <w:pPr>
        <w:pStyle w:val="libNormal"/>
      </w:pPr>
      <w:r w:rsidRPr="005271E4">
        <w:rPr>
          <w:rStyle w:val="libBold1Char"/>
          <w:rFonts w:hint="eastAsia"/>
          <w:rtl/>
        </w:rPr>
        <w:t>أقول</w:t>
      </w:r>
      <w:r>
        <w:rPr>
          <w:rtl/>
        </w:rPr>
        <w:t xml:space="preserve">: و تقدّم و </w:t>
      </w:r>
      <w:r>
        <w:rPr>
          <w:rFonts w:hint="cs"/>
          <w:rtl/>
        </w:rPr>
        <w:t>ی</w:t>
      </w:r>
      <w:r>
        <w:rPr>
          <w:rFonts w:hint="eastAsia"/>
          <w:rtl/>
        </w:rPr>
        <w:t>أت</w:t>
      </w:r>
      <w:r>
        <w:rPr>
          <w:rFonts w:hint="cs"/>
          <w:rtl/>
        </w:rPr>
        <w:t>ی</w:t>
      </w:r>
      <w:r>
        <w:rPr>
          <w:rtl/>
        </w:rPr>
        <w:t xml:space="preserve"> ف</w:t>
      </w:r>
      <w:r>
        <w:rPr>
          <w:rFonts w:hint="cs"/>
          <w:rtl/>
        </w:rPr>
        <w:t>ی</w:t>
      </w:r>
      <w:r>
        <w:rPr>
          <w:rtl/>
        </w:rPr>
        <w:t xml:space="preserve"> ذکر أسماء الأئمه </w:t>
      </w:r>
      <w:r w:rsidR="00F2741C" w:rsidRPr="00F2741C">
        <w:rPr>
          <w:rStyle w:val="libAlaemChar"/>
          <w:rtl/>
        </w:rPr>
        <w:t>عليهم‌السلام</w:t>
      </w:r>
      <w:r>
        <w:rPr>
          <w:rtl/>
        </w:rPr>
        <w:t xml:space="preserve"> نقش خاتمهم، </w:t>
      </w:r>
      <w:r>
        <w:rPr>
          <w:rFonts w:hint="eastAsia"/>
          <w:rtl/>
        </w:rPr>
        <w:t>و</w:t>
      </w:r>
      <w:r>
        <w:rPr>
          <w:rtl/>
        </w:rPr>
        <w:t xml:space="preserve"> رو</w:t>
      </w:r>
      <w:r>
        <w:rPr>
          <w:rFonts w:hint="cs"/>
          <w:rtl/>
        </w:rPr>
        <w:t>ی</w:t>
      </w:r>
      <w:r>
        <w:rPr>
          <w:rtl/>
        </w:rPr>
        <w:t xml:space="preserve"> عن الحسن بن عل</w:t>
      </w:r>
      <w:r>
        <w:rPr>
          <w:rFonts w:hint="cs"/>
          <w:rtl/>
        </w:rPr>
        <w:t>یّ</w:t>
      </w:r>
      <w:r>
        <w:rPr>
          <w:rtl/>
        </w:rPr>
        <w:t xml:space="preserve"> </w:t>
      </w:r>
      <w:r w:rsidR="00F2741C" w:rsidRPr="00F2741C">
        <w:rPr>
          <w:rStyle w:val="libAlaemChar"/>
          <w:rtl/>
        </w:rPr>
        <w:t>عليهما‌السلام</w:t>
      </w:r>
      <w:r>
        <w:rPr>
          <w:rtl/>
        </w:rPr>
        <w:t xml:space="preserve"> قال: رأ</w:t>
      </w:r>
      <w:r>
        <w:rPr>
          <w:rFonts w:hint="cs"/>
          <w:rtl/>
        </w:rPr>
        <w:t>ی</w:t>
      </w:r>
      <w:r>
        <w:rPr>
          <w:rFonts w:hint="eastAsia"/>
          <w:rtl/>
        </w:rPr>
        <w:t>ت</w:t>
      </w:r>
      <w:r>
        <w:rPr>
          <w:rtl/>
        </w:rPr>
        <w:t xml:space="preserve"> ف</w:t>
      </w:r>
      <w:r>
        <w:rPr>
          <w:rFonts w:hint="cs"/>
          <w:rtl/>
        </w:rPr>
        <w:t>ی</w:t>
      </w:r>
      <w:r>
        <w:rPr>
          <w:rtl/>
        </w:rPr>
        <w:t xml:space="preserve"> المنام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قلت:</w:t>
      </w:r>
      <w:r>
        <w:rPr>
          <w:rFonts w:hint="cs"/>
          <w:rtl/>
        </w:rPr>
        <w:t>ی</w:t>
      </w:r>
      <w:r>
        <w:rPr>
          <w:rFonts w:hint="eastAsia"/>
          <w:rtl/>
        </w:rPr>
        <w:t>ا</w:t>
      </w:r>
      <w:r>
        <w:rPr>
          <w:rtl/>
        </w:rPr>
        <w:t xml:space="preserve"> روح اللّه انّ</w:t>
      </w:r>
      <w:r>
        <w:rPr>
          <w:rFonts w:hint="cs"/>
          <w:rtl/>
        </w:rPr>
        <w:t>ی</w:t>
      </w:r>
      <w:r>
        <w:rPr>
          <w:rtl/>
        </w:rPr>
        <w:t xml:space="preserve"> أردت أن أنقش عل</w:t>
      </w:r>
      <w:r>
        <w:rPr>
          <w:rFonts w:hint="cs"/>
          <w:rtl/>
        </w:rPr>
        <w:t>ی</w:t>
      </w:r>
      <w:r>
        <w:rPr>
          <w:rtl/>
        </w:rPr>
        <w:t xml:space="preserve"> خاتم</w:t>
      </w:r>
      <w:r>
        <w:rPr>
          <w:rFonts w:hint="cs"/>
          <w:rtl/>
        </w:rPr>
        <w:t>ی</w:t>
      </w:r>
      <w:r>
        <w:rPr>
          <w:rtl/>
        </w:rPr>
        <w:t xml:space="preserve"> فماذا أنقش عل</w:t>
      </w:r>
      <w:r>
        <w:rPr>
          <w:rFonts w:hint="cs"/>
          <w:rtl/>
        </w:rPr>
        <w:t>ی</w:t>
      </w:r>
      <w:r>
        <w:rPr>
          <w:rFonts w:hint="eastAsia"/>
          <w:rtl/>
        </w:rPr>
        <w:t>ه؟قال</w:t>
      </w:r>
      <w:r>
        <w:rPr>
          <w:rtl/>
        </w:rPr>
        <w:t>:انقش عل</w:t>
      </w:r>
      <w:r>
        <w:rPr>
          <w:rFonts w:hint="cs"/>
          <w:rtl/>
        </w:rPr>
        <w:t>ی</w:t>
      </w:r>
      <w:r>
        <w:rPr>
          <w:rFonts w:hint="eastAsia"/>
          <w:rtl/>
        </w:rPr>
        <w:t>ه</w:t>
      </w:r>
      <w:r>
        <w:rPr>
          <w:rtl/>
        </w:rPr>
        <w:t>:لا اله إلاّ الملک الحقّ المب</w:t>
      </w:r>
      <w:r>
        <w:rPr>
          <w:rFonts w:hint="cs"/>
          <w:rtl/>
        </w:rPr>
        <w:t>ی</w:t>
      </w:r>
      <w:r>
        <w:rPr>
          <w:rFonts w:hint="eastAsia"/>
          <w:rtl/>
        </w:rPr>
        <w:t>ن،فانّه</w:t>
      </w:r>
      <w:r>
        <w:rPr>
          <w:rtl/>
        </w:rPr>
        <w:t xml:space="preserve"> </w:t>
      </w:r>
      <w:r>
        <w:rPr>
          <w:rFonts w:hint="cs"/>
          <w:rtl/>
        </w:rPr>
        <w:t>ی</w:t>
      </w:r>
      <w:r>
        <w:rPr>
          <w:rFonts w:hint="eastAsia"/>
          <w:rtl/>
        </w:rPr>
        <w:t>ذهب</w:t>
      </w:r>
      <w:r>
        <w:rPr>
          <w:rtl/>
        </w:rPr>
        <w:t xml:space="preserve"> الهم و الغمّ. </w:t>
      </w:r>
    </w:p>
    <w:p w:rsidR="00140CA9" w:rsidRDefault="00191CDD" w:rsidP="00191CDD">
      <w:pPr>
        <w:pStyle w:val="libNormal"/>
      </w:pPr>
      <w:r>
        <w:rPr>
          <w:rFonts w:hint="eastAsia"/>
          <w:rtl/>
        </w:rPr>
        <w:t>باب</w:t>
      </w:r>
      <w:r>
        <w:rPr>
          <w:rtl/>
        </w:rPr>
        <w:t xml:space="preserve"> أوصاف النب</w:t>
      </w:r>
      <w:r>
        <w:rPr>
          <w:rFonts w:hint="cs"/>
          <w:rtl/>
        </w:rPr>
        <w:t>یّ</w:t>
      </w:r>
      <w:r>
        <w:rPr>
          <w:rtl/>
        </w:rPr>
        <w:t xml:space="preserve"> </w:t>
      </w:r>
      <w:r w:rsidR="00F2741C" w:rsidRPr="00F2741C">
        <w:rPr>
          <w:rStyle w:val="libAlaemChar"/>
          <w:rtl/>
        </w:rPr>
        <w:t>صلى‌الله‌عليه‌وآله‌وسلم</w:t>
      </w:r>
      <w:r>
        <w:rPr>
          <w:rtl/>
        </w:rPr>
        <w:t xml:space="preserve"> و خاتم النبوّه </w:t>
      </w:r>
    </w:p>
    <w:p w:rsidR="00140CA9" w:rsidRDefault="00191CDD" w:rsidP="00191CDD">
      <w:pPr>
        <w:pStyle w:val="libNormal"/>
      </w:pPr>
      <w:r>
        <w:rPr>
          <w:rFonts w:hint="eastAsia"/>
          <w:rtl/>
        </w:rPr>
        <w:t>باب</w:t>
      </w:r>
      <w:r>
        <w:rPr>
          <w:rtl/>
        </w:rPr>
        <w:t xml:space="preserve"> أوصاف النب</w:t>
      </w:r>
      <w:r>
        <w:rPr>
          <w:rFonts w:hint="cs"/>
          <w:rtl/>
        </w:rPr>
        <w:t>یّ</w:t>
      </w:r>
      <w:r>
        <w:rPr>
          <w:rtl/>
        </w:rPr>
        <w:t xml:space="preserve"> </w:t>
      </w:r>
      <w:r w:rsidR="00F2741C" w:rsidRPr="00F2741C">
        <w:rPr>
          <w:rStyle w:val="libAlaemChar"/>
          <w:rtl/>
        </w:rPr>
        <w:t>صلى‌الله‌عليه‌وآله‌وسلم</w:t>
      </w:r>
      <w:r>
        <w:rPr>
          <w:rtl/>
        </w:rPr>
        <w:t xml:space="preserve"> و خاتم النبوّه </w:t>
      </w:r>
      <w:r w:rsidRPr="000F2A07">
        <w:rPr>
          <w:rStyle w:val="libFootnotenumChar"/>
          <w:rtl/>
        </w:rPr>
        <w:t>(4)</w:t>
      </w:r>
      <w:r>
        <w:rPr>
          <w:rtl/>
        </w:rPr>
        <w:t xml:space="preserve">. </w:t>
      </w:r>
      <w:r>
        <w:rPr>
          <w:rFonts w:hint="eastAsia"/>
          <w:rtl/>
        </w:rPr>
        <w:t>رو</w:t>
      </w:r>
      <w:r>
        <w:rPr>
          <w:rFonts w:hint="cs"/>
          <w:rtl/>
        </w:rPr>
        <w:t>ی</w:t>
      </w:r>
      <w:r>
        <w:rPr>
          <w:rtl/>
        </w:rPr>
        <w:t xml:space="preserve">: انّه کان رسول اللّه </w:t>
      </w:r>
      <w:r w:rsidR="00F2741C" w:rsidRPr="00F2741C">
        <w:rPr>
          <w:rStyle w:val="libAlaemChar"/>
          <w:rtl/>
        </w:rPr>
        <w:t>صلى‌الله‌عليه‌وآله‌وسلم</w:t>
      </w:r>
      <w:r>
        <w:rPr>
          <w:rtl/>
        </w:rPr>
        <w:t xml:space="preserve"> ربّما خرج عل</w:t>
      </w:r>
      <w:r>
        <w:rPr>
          <w:rFonts w:hint="cs"/>
          <w:rtl/>
        </w:rPr>
        <w:t>ی</w:t>
      </w:r>
      <w:r>
        <w:rPr>
          <w:rtl/>
        </w:rPr>
        <w:t xml:space="preserve"> أصحابه و ف</w:t>
      </w:r>
      <w:r>
        <w:rPr>
          <w:rFonts w:hint="cs"/>
          <w:rtl/>
        </w:rPr>
        <w:t>ی</w:t>
      </w:r>
      <w:r>
        <w:rPr>
          <w:rtl/>
        </w:rPr>
        <w:t xml:space="preserve"> خاتمه خ</w:t>
      </w:r>
      <w:r>
        <w:rPr>
          <w:rFonts w:hint="cs"/>
          <w:rtl/>
        </w:rPr>
        <w:t>ی</w:t>
      </w:r>
      <w:r>
        <w:rPr>
          <w:rFonts w:hint="eastAsia"/>
          <w:rtl/>
        </w:rPr>
        <w:t>ط</w:t>
      </w:r>
      <w:r>
        <w:rPr>
          <w:rtl/>
        </w:rPr>
        <w:t xml:space="preserve"> مربوط ل</w:t>
      </w:r>
      <w:r>
        <w:rPr>
          <w:rFonts w:hint="cs"/>
          <w:rtl/>
        </w:rPr>
        <w:t>ی</w:t>
      </w:r>
      <w:r>
        <w:rPr>
          <w:rFonts w:hint="eastAsia"/>
          <w:rtl/>
        </w:rPr>
        <w:t>تذکّر</w:t>
      </w:r>
      <w:r>
        <w:rPr>
          <w:rtl/>
        </w:rPr>
        <w:t xml:space="preserve"> به الش</w:t>
      </w:r>
      <w:r>
        <w:rPr>
          <w:rFonts w:hint="cs"/>
          <w:rtl/>
        </w:rPr>
        <w:t>ی</w:t>
      </w:r>
      <w:r>
        <w:rPr>
          <w:rFonts w:hint="eastAsia"/>
          <w:rtl/>
        </w:rPr>
        <w:t>ء</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قال</w:t>
      </w:r>
      <w:r>
        <w:rPr>
          <w:rtl/>
        </w:rPr>
        <w:t xml:space="preserve"> المجلس</w:t>
      </w:r>
      <w:r>
        <w:rPr>
          <w:rFonts w:hint="cs"/>
          <w:rtl/>
        </w:rPr>
        <w:t>ی</w:t>
      </w:r>
      <w:r>
        <w:rPr>
          <w:rtl/>
        </w:rPr>
        <w:t>: هذا الخبر امّا من الموضوعات أو محمول عل</w:t>
      </w:r>
      <w:r>
        <w:rPr>
          <w:rFonts w:hint="cs"/>
          <w:rtl/>
        </w:rPr>
        <w:t>ی</w:t>
      </w:r>
      <w:r>
        <w:rPr>
          <w:rtl/>
        </w:rPr>
        <w:t xml:space="preserve"> انّه انّما فعله للتعل</w:t>
      </w:r>
      <w:r>
        <w:rPr>
          <w:rFonts w:hint="cs"/>
          <w:rtl/>
        </w:rPr>
        <w:t>ی</w:t>
      </w:r>
      <w:r>
        <w:rPr>
          <w:rFonts w:hint="eastAsia"/>
          <w:rtl/>
        </w:rPr>
        <w:t>م</w:t>
      </w:r>
      <w:r>
        <w:rPr>
          <w:rtl/>
        </w:rPr>
        <w:t xml:space="preserve">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70</w:t>
      </w:r>
      <w:r w:rsidR="00191CDD">
        <w:rPr>
          <w:rtl/>
        </w:rPr>
        <w:t>/</w:t>
      </w:r>
      <w:r w:rsidR="00140CA9">
        <w:rPr>
          <w:rtl/>
        </w:rPr>
        <w:t>11</w:t>
      </w:r>
      <w:r w:rsidR="00191CDD">
        <w:rPr>
          <w:rtl/>
        </w:rPr>
        <w:t>/</w:t>
      </w:r>
      <w:r w:rsidR="00140CA9">
        <w:rPr>
          <w:rtl/>
        </w:rPr>
        <w:t>10</w:t>
      </w:r>
      <w:r w:rsidR="00191CDD">
        <w:rPr>
          <w:rtl/>
        </w:rPr>
        <w:t>،ج:</w:t>
      </w:r>
      <w:r w:rsidR="00140CA9">
        <w:rPr>
          <w:rtl/>
        </w:rPr>
        <w:t>2</w:t>
      </w:r>
      <w:r w:rsidR="00191CDD">
        <w:rPr>
          <w:rtl/>
        </w:rPr>
        <w:t>4</w:t>
      </w:r>
      <w:r w:rsidR="00140CA9">
        <w:rPr>
          <w:rtl/>
        </w:rPr>
        <w:t>7</w:t>
      </w:r>
      <w:r w:rsidR="00191CDD">
        <w:rPr>
          <w:rtl/>
        </w:rPr>
        <w:t>/4</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70</w:t>
      </w:r>
      <w:r w:rsidR="00191CDD">
        <w:rPr>
          <w:rtl/>
        </w:rPr>
        <w:t>/</w:t>
      </w:r>
      <w:r w:rsidR="00140CA9">
        <w:rPr>
          <w:rtl/>
        </w:rPr>
        <w:t>11</w:t>
      </w:r>
      <w:r w:rsidR="00191CDD">
        <w:rPr>
          <w:rtl/>
        </w:rPr>
        <w:t>/</w:t>
      </w:r>
      <w:r w:rsidR="00140CA9">
        <w:rPr>
          <w:rtl/>
        </w:rPr>
        <w:t>10</w:t>
      </w:r>
      <w:r w:rsidR="00191CDD">
        <w:rPr>
          <w:rtl/>
        </w:rPr>
        <w:t>،ج:</w:t>
      </w:r>
      <w:r w:rsidR="00140CA9">
        <w:rPr>
          <w:rtl/>
        </w:rPr>
        <w:t>2</w:t>
      </w:r>
      <w:r w:rsidR="00191CDD">
        <w:rPr>
          <w:rtl/>
        </w:rPr>
        <w:t>4</w:t>
      </w:r>
      <w:r w:rsidR="00140CA9">
        <w:rPr>
          <w:rtl/>
        </w:rPr>
        <w:t>7</w:t>
      </w:r>
      <w:r w:rsidR="00191CDD">
        <w:rPr>
          <w:rtl/>
        </w:rPr>
        <w:t>/4</w:t>
      </w:r>
      <w:r w:rsidR="00140CA9">
        <w:rPr>
          <w:rtl/>
        </w:rPr>
        <w:t>3</w:t>
      </w:r>
      <w:r w:rsidR="00191CDD">
        <w:rPr>
          <w:rtl/>
        </w:rPr>
        <w:t>. ق:6/</w:t>
      </w:r>
      <w:r w:rsidR="00140CA9">
        <w:rPr>
          <w:rtl/>
        </w:rPr>
        <w:t>2</w:t>
      </w:r>
      <w:r w:rsidR="00191CDD">
        <w:rPr>
          <w:rtl/>
        </w:rPr>
        <w:t>/</w:t>
      </w:r>
      <w:r w:rsidR="00140CA9">
        <w:rPr>
          <w:rtl/>
        </w:rPr>
        <w:t>11</w:t>
      </w:r>
      <w:r w:rsidR="00191CDD">
        <w:rPr>
          <w:rtl/>
        </w:rPr>
        <w:t>،ج:</w:t>
      </w:r>
      <w:r w:rsidR="00140CA9">
        <w:rPr>
          <w:rtl/>
        </w:rPr>
        <w:t>17</w:t>
      </w:r>
      <w:r w:rsidR="00191CDD">
        <w:rPr>
          <w:rtl/>
        </w:rPr>
        <w:t xml:space="preserve">/46. </w:t>
      </w:r>
    </w:p>
    <w:p w:rsidR="00140CA9" w:rsidRDefault="00D7268C" w:rsidP="005E32C9">
      <w:pPr>
        <w:pStyle w:val="libFootnote0"/>
      </w:pPr>
      <w:r>
        <w:rPr>
          <w:rtl/>
        </w:rPr>
        <w:t>(3)</w:t>
      </w:r>
      <w:r w:rsidR="00191CDD">
        <w:rPr>
          <w:rtl/>
        </w:rPr>
        <w:t xml:space="preserve"> ق:</w:t>
      </w:r>
      <w:r w:rsidR="00140CA9">
        <w:rPr>
          <w:rtl/>
        </w:rPr>
        <w:t>3</w:t>
      </w:r>
      <w:r w:rsidR="00191CDD">
        <w:rPr>
          <w:rtl/>
        </w:rPr>
        <w:t>/</w:t>
      </w:r>
      <w:r w:rsidR="00140CA9">
        <w:rPr>
          <w:rtl/>
        </w:rPr>
        <w:t>1</w:t>
      </w:r>
      <w:r w:rsidR="00191CDD">
        <w:rPr>
          <w:rtl/>
        </w:rPr>
        <w:t>/</w:t>
      </w:r>
      <w:r w:rsidR="00140CA9">
        <w:rPr>
          <w:rtl/>
        </w:rPr>
        <w:t>11</w:t>
      </w:r>
      <w:r w:rsidR="00191CDD">
        <w:rPr>
          <w:rtl/>
        </w:rPr>
        <w:t xml:space="preserve">،ج:5/46. </w:t>
      </w:r>
    </w:p>
    <w:p w:rsidR="00140CA9" w:rsidRDefault="00D7268C" w:rsidP="005E32C9">
      <w:pPr>
        <w:pStyle w:val="libFootnote0"/>
      </w:pPr>
      <w:r>
        <w:rPr>
          <w:rtl/>
        </w:rPr>
        <w:t>(4)</w:t>
      </w:r>
      <w:r w:rsidR="00191CDD">
        <w:rPr>
          <w:rtl/>
        </w:rPr>
        <w:t xml:space="preserve"> ق:</w:t>
      </w:r>
      <w:r w:rsidR="00140CA9">
        <w:rPr>
          <w:rtl/>
        </w:rPr>
        <w:t>132</w:t>
      </w:r>
      <w:r w:rsidR="00191CDD">
        <w:rPr>
          <w:rtl/>
        </w:rPr>
        <w:t>/</w:t>
      </w:r>
      <w:r w:rsidR="00140CA9">
        <w:rPr>
          <w:rtl/>
        </w:rPr>
        <w:t>8</w:t>
      </w:r>
      <w:r w:rsidR="00191CDD">
        <w:rPr>
          <w:rtl/>
        </w:rPr>
        <w:t>/6،ج:</w:t>
      </w:r>
      <w:r w:rsidR="00140CA9">
        <w:rPr>
          <w:rtl/>
        </w:rPr>
        <w:t>1</w:t>
      </w:r>
      <w:r w:rsidR="00191CDD">
        <w:rPr>
          <w:rtl/>
        </w:rPr>
        <w:t>44/</w:t>
      </w:r>
      <w:r w:rsidR="00140CA9">
        <w:rPr>
          <w:rtl/>
        </w:rPr>
        <w:t>1</w:t>
      </w:r>
      <w:r w:rsidR="00191CDD">
        <w:rPr>
          <w:rtl/>
        </w:rPr>
        <w:t>6. ق:</w:t>
      </w:r>
      <w:r w:rsidR="00140CA9">
        <w:rPr>
          <w:rtl/>
        </w:rPr>
        <w:t>7</w:t>
      </w:r>
      <w:r w:rsidR="00191CDD">
        <w:rPr>
          <w:rtl/>
        </w:rPr>
        <w:t>5</w:t>
      </w:r>
      <w:r w:rsidR="00140CA9">
        <w:rPr>
          <w:rtl/>
        </w:rPr>
        <w:t>8</w:t>
      </w:r>
      <w:r w:rsidR="00191CDD">
        <w:rPr>
          <w:rtl/>
        </w:rPr>
        <w:t>/</w:t>
      </w:r>
      <w:r w:rsidR="00140CA9">
        <w:rPr>
          <w:rtl/>
        </w:rPr>
        <w:t>78</w:t>
      </w:r>
      <w:r w:rsidR="00191CDD">
        <w:rPr>
          <w:rtl/>
        </w:rPr>
        <w:t>/6،ج،</w:t>
      </w:r>
      <w:r w:rsidR="00140CA9">
        <w:rPr>
          <w:rtl/>
        </w:rPr>
        <w:t>3</w:t>
      </w:r>
      <w:r w:rsidR="00191CDD">
        <w:rPr>
          <w:rtl/>
        </w:rPr>
        <w:t>5</w:t>
      </w:r>
      <w:r w:rsidR="00140CA9">
        <w:rPr>
          <w:rtl/>
        </w:rPr>
        <w:t>8</w:t>
      </w:r>
      <w:r w:rsidR="00191CDD">
        <w:rPr>
          <w:rtl/>
        </w:rPr>
        <w:t>/</w:t>
      </w:r>
      <w:r w:rsidR="00140CA9">
        <w:rPr>
          <w:rtl/>
        </w:rPr>
        <w:t>22</w:t>
      </w:r>
      <w:r w:rsidR="00191CDD">
        <w:rPr>
          <w:rtl/>
        </w:rPr>
        <w:t xml:space="preserve"> و </w:t>
      </w:r>
      <w:r w:rsidR="00140CA9">
        <w:rPr>
          <w:rtl/>
        </w:rPr>
        <w:t>3</w:t>
      </w:r>
      <w:r w:rsidR="00191CDD">
        <w:rPr>
          <w:rtl/>
        </w:rPr>
        <w:t xml:space="preserve">66. </w:t>
      </w:r>
    </w:p>
    <w:p w:rsidR="00140CA9" w:rsidRDefault="00D7268C" w:rsidP="005E32C9">
      <w:pPr>
        <w:pStyle w:val="libFootnote0"/>
      </w:pPr>
      <w:r>
        <w:rPr>
          <w:rtl/>
        </w:rPr>
        <w:t>(5)</w:t>
      </w:r>
      <w:r w:rsidR="00191CDD">
        <w:rPr>
          <w:rtl/>
        </w:rPr>
        <w:t xml:space="preserve"> ق:</w:t>
      </w:r>
      <w:r w:rsidR="00140CA9">
        <w:rPr>
          <w:rtl/>
        </w:rPr>
        <w:t>1</w:t>
      </w:r>
      <w:r w:rsidR="00191CDD">
        <w:rPr>
          <w:rtl/>
        </w:rPr>
        <w:t>55/</w:t>
      </w:r>
      <w:r w:rsidR="00140CA9">
        <w:rPr>
          <w:rtl/>
        </w:rPr>
        <w:t>9</w:t>
      </w:r>
      <w:r w:rsidR="00191CDD">
        <w:rPr>
          <w:rtl/>
        </w:rPr>
        <w:t>/6،ج:</w:t>
      </w:r>
      <w:r w:rsidR="00140CA9">
        <w:rPr>
          <w:rtl/>
        </w:rPr>
        <w:t>2</w:t>
      </w:r>
      <w:r w:rsidR="00191CDD">
        <w:rPr>
          <w:rtl/>
        </w:rPr>
        <w:t>5</w:t>
      </w:r>
      <w:r w:rsidR="00140CA9">
        <w:rPr>
          <w:rtl/>
        </w:rPr>
        <w:t>2</w:t>
      </w:r>
      <w:r w:rsidR="00191CDD">
        <w:rPr>
          <w:rtl/>
        </w:rPr>
        <w:t>/</w:t>
      </w:r>
      <w:r w:rsidR="00140CA9">
        <w:rPr>
          <w:rtl/>
        </w:rPr>
        <w:t>1</w:t>
      </w:r>
      <w:r w:rsidR="00191CDD">
        <w:rPr>
          <w:rtl/>
        </w:rPr>
        <w:t xml:space="preserve">6. </w:t>
      </w:r>
    </w:p>
    <w:p w:rsidR="00D7268C" w:rsidRDefault="00D7268C" w:rsidP="005E32C9">
      <w:pPr>
        <w:pStyle w:val="libFootnote0"/>
        <w:rPr>
          <w:rtl/>
        </w:rPr>
      </w:pPr>
      <w:r>
        <w:rPr>
          <w:rtl/>
        </w:rPr>
        <w:t>(6)</w:t>
      </w:r>
      <w:r w:rsidR="00191CDD">
        <w:rPr>
          <w:rtl/>
        </w:rPr>
        <w:t xml:space="preserve"> ق:</w:t>
      </w:r>
      <w:r w:rsidR="00140CA9">
        <w:rPr>
          <w:rtl/>
        </w:rPr>
        <w:t>1</w:t>
      </w:r>
      <w:r w:rsidR="00191CDD">
        <w:rPr>
          <w:rtl/>
        </w:rPr>
        <w:t>56/</w:t>
      </w:r>
      <w:r w:rsidR="00140CA9">
        <w:rPr>
          <w:rtl/>
        </w:rPr>
        <w:t>9</w:t>
      </w:r>
      <w:r w:rsidR="00191CDD">
        <w:rPr>
          <w:rtl/>
        </w:rPr>
        <w:t>/6،ج:</w:t>
      </w:r>
      <w:r w:rsidR="00140CA9">
        <w:rPr>
          <w:rtl/>
        </w:rPr>
        <w:t>2</w:t>
      </w:r>
      <w:r w:rsidR="00191CDD">
        <w:rPr>
          <w:rtl/>
        </w:rPr>
        <w:t>56/</w:t>
      </w:r>
      <w:r w:rsidR="00140CA9">
        <w:rPr>
          <w:rtl/>
        </w:rPr>
        <w:t>1</w:t>
      </w:r>
      <w:r w:rsidR="00191CDD">
        <w:rPr>
          <w:rtl/>
        </w:rPr>
        <w:t>6.</w:t>
      </w:r>
    </w:p>
    <w:p w:rsidR="00D7268C" w:rsidRDefault="00D7268C" w:rsidP="000F2A07">
      <w:pPr>
        <w:pStyle w:val="libNormal"/>
        <w:rPr>
          <w:rtl/>
        </w:rPr>
      </w:pPr>
      <w:r>
        <w:rPr>
          <w:rtl/>
        </w:rPr>
        <w:br w:type="page"/>
      </w:r>
    </w:p>
    <w:p w:rsidR="005271E4" w:rsidRDefault="00191CDD" w:rsidP="005271E4">
      <w:pPr>
        <w:pStyle w:val="libCenterBold1"/>
        <w:rPr>
          <w:rtl/>
        </w:rPr>
      </w:pPr>
      <w:r>
        <w:rPr>
          <w:rFonts w:hint="eastAsia"/>
          <w:rtl/>
        </w:rPr>
        <w:t>خزانه</w:t>
      </w:r>
      <w:r>
        <w:rPr>
          <w:rtl/>
        </w:rPr>
        <w:t xml:space="preserve"> الإمام ف</w:t>
      </w:r>
      <w:r>
        <w:rPr>
          <w:rFonts w:hint="cs"/>
          <w:rtl/>
        </w:rPr>
        <w:t>ی</w:t>
      </w:r>
      <w:r>
        <w:rPr>
          <w:rtl/>
        </w:rPr>
        <w:t xml:space="preserve"> خاتمه</w:t>
      </w:r>
    </w:p>
    <w:p w:rsidR="00140CA9" w:rsidRDefault="00191CDD" w:rsidP="005271E4">
      <w:pPr>
        <w:pStyle w:val="libNormal"/>
      </w:pPr>
      <w:r w:rsidRPr="005271E4">
        <w:rPr>
          <w:rStyle w:val="libBold1Char"/>
          <w:rFonts w:hint="eastAsia"/>
          <w:rtl/>
        </w:rPr>
        <w:t>المناقب</w:t>
      </w:r>
      <w:r>
        <w:rPr>
          <w:rtl/>
        </w:rPr>
        <w:t>: ف</w:t>
      </w:r>
      <w:r>
        <w:rPr>
          <w:rFonts w:hint="cs"/>
          <w:rtl/>
        </w:rPr>
        <w:t>ی</w:t>
      </w:r>
      <w:r>
        <w:rPr>
          <w:rtl/>
        </w:rPr>
        <w:t xml:space="preserve"> انّ رجلا دخل المد</w:t>
      </w:r>
      <w:r>
        <w:rPr>
          <w:rFonts w:hint="cs"/>
          <w:rtl/>
        </w:rPr>
        <w:t>ی</w:t>
      </w:r>
      <w:r>
        <w:rPr>
          <w:rFonts w:hint="eastAsia"/>
          <w:rtl/>
        </w:rPr>
        <w:t>نه</w:t>
      </w:r>
      <w:r>
        <w:rPr>
          <w:rtl/>
        </w:rPr>
        <w:t xml:space="preserve"> </w:t>
      </w:r>
      <w:r>
        <w:rPr>
          <w:rFonts w:hint="cs"/>
          <w:rtl/>
        </w:rPr>
        <w:t>ی</w:t>
      </w:r>
      <w:r>
        <w:rPr>
          <w:rFonts w:hint="eastAsia"/>
          <w:rtl/>
        </w:rPr>
        <w:t>سأل</w:t>
      </w:r>
      <w:r>
        <w:rPr>
          <w:rtl/>
        </w:rPr>
        <w:t xml:space="preserve"> عن الإمام فدلّوه عل</w:t>
      </w:r>
      <w:r>
        <w:rPr>
          <w:rFonts w:hint="cs"/>
          <w:rtl/>
        </w:rPr>
        <w:t>ی</w:t>
      </w:r>
      <w:r>
        <w:rPr>
          <w:rtl/>
        </w:rPr>
        <w:t xml:space="preserve"> عبد اللّه بن الحسن، فسأله هن</w:t>
      </w:r>
      <w:r>
        <w:rPr>
          <w:rFonts w:hint="cs"/>
          <w:rtl/>
        </w:rPr>
        <w:t>ی</w:t>
      </w:r>
      <w:r>
        <w:rPr>
          <w:rFonts w:hint="eastAsia"/>
          <w:rtl/>
        </w:rPr>
        <w:t>ئه</w:t>
      </w:r>
      <w:r>
        <w:rPr>
          <w:rtl/>
        </w:rPr>
        <w:t xml:space="preserve"> ثمّ خرج فدلّوه عل</w:t>
      </w:r>
      <w:r>
        <w:rPr>
          <w:rFonts w:hint="cs"/>
          <w:rtl/>
        </w:rPr>
        <w:t>ی</w:t>
      </w:r>
      <w:r>
        <w:rPr>
          <w:rtl/>
        </w:rPr>
        <w:t xml:space="preserve"> جعفر بن محمّد </w:t>
      </w:r>
      <w:r w:rsidR="00F2741C" w:rsidRPr="00F2741C">
        <w:rPr>
          <w:rStyle w:val="libAlaemChar"/>
          <w:rtl/>
        </w:rPr>
        <w:t>عليهما‌السلام</w:t>
      </w:r>
      <w:r>
        <w:rPr>
          <w:rtl/>
        </w:rPr>
        <w:t xml:space="preserve"> فقصده فقال له:ارجع ال</w:t>
      </w:r>
      <w:r>
        <w:rPr>
          <w:rFonts w:hint="cs"/>
          <w:rtl/>
        </w:rPr>
        <w:t>ی</w:t>
      </w:r>
      <w:r>
        <w:rPr>
          <w:rtl/>
        </w:rPr>
        <w:t xml:space="preserve"> عبد اللّه فاسأله عن درع رسول اللّه </w:t>
      </w:r>
      <w:r w:rsidR="00F2741C" w:rsidRPr="00F2741C">
        <w:rPr>
          <w:rStyle w:val="libAlaemChar"/>
          <w:rtl/>
        </w:rPr>
        <w:t>صلى‌الله‌عليه‌وآله‌وسلم</w:t>
      </w:r>
      <w:r>
        <w:rPr>
          <w:rtl/>
        </w:rPr>
        <w:t xml:space="preserve"> و عمامته،فذهب الرجل فسأله فأخذ </w:t>
      </w:r>
      <w:r>
        <w:rPr>
          <w:rFonts w:hint="eastAsia"/>
          <w:rtl/>
        </w:rPr>
        <w:t>درعا</w:t>
      </w:r>
      <w:r>
        <w:rPr>
          <w:rtl/>
        </w:rPr>
        <w:t xml:space="preserve"> من کندوج له فلبسها فإذا ه</w:t>
      </w:r>
      <w:r>
        <w:rPr>
          <w:rFonts w:hint="cs"/>
          <w:rtl/>
        </w:rPr>
        <w:t>ی</w:t>
      </w:r>
      <w:r>
        <w:rPr>
          <w:rtl/>
        </w:rPr>
        <w:t xml:space="preserve"> سابغه،فقال:کذا کان رسول اللّه </w:t>
      </w:r>
      <w:r w:rsidR="00F2741C" w:rsidRPr="00F2741C">
        <w:rPr>
          <w:rStyle w:val="libAlaemChar"/>
          <w:rtl/>
        </w:rPr>
        <w:t>صلى‌الله‌عليه‌وآله‌وسلم</w:t>
      </w:r>
      <w:r>
        <w:rPr>
          <w:rtl/>
        </w:rPr>
        <w:t xml:space="preserve"> </w:t>
      </w:r>
      <w:r>
        <w:rPr>
          <w:rFonts w:hint="cs"/>
          <w:rtl/>
        </w:rPr>
        <w:t>ی</w:t>
      </w:r>
      <w:r>
        <w:rPr>
          <w:rFonts w:hint="eastAsia"/>
          <w:rtl/>
        </w:rPr>
        <w:t>لبس</w:t>
      </w:r>
      <w:r>
        <w:rPr>
          <w:rtl/>
        </w:rPr>
        <w:t xml:space="preserve"> الدرع، فرجع ال</w:t>
      </w:r>
      <w:r>
        <w:rPr>
          <w:rFonts w:hint="cs"/>
          <w:rtl/>
        </w:rPr>
        <w:t>ی</w:t>
      </w:r>
      <w:r>
        <w:rPr>
          <w:rtl/>
        </w:rPr>
        <w:t xml:space="preserve"> الصادق </w:t>
      </w:r>
      <w:r w:rsidR="00F2741C" w:rsidRPr="00F2741C">
        <w:rPr>
          <w:rStyle w:val="libAlaemChar"/>
          <w:rtl/>
        </w:rPr>
        <w:t>عليه‌السلام</w:t>
      </w:r>
      <w:r>
        <w:rPr>
          <w:rtl/>
        </w:rPr>
        <w:t xml:space="preserve"> فأخبره فقال:ما صدق،ثمّ أخرج خاتما فضرب به الأرض فاذا الدرع و العمامه ساقط</w:t>
      </w:r>
      <w:r>
        <w:rPr>
          <w:rFonts w:hint="cs"/>
          <w:rtl/>
        </w:rPr>
        <w:t>ی</w:t>
      </w:r>
      <w:r>
        <w:rPr>
          <w:rFonts w:hint="eastAsia"/>
          <w:rtl/>
        </w:rPr>
        <w:t>ن</w:t>
      </w:r>
      <w:r>
        <w:rPr>
          <w:rtl/>
        </w:rPr>
        <w:t xml:space="preserve"> من جوف الخاتم،فلبس أبو عبد اللّه </w:t>
      </w:r>
      <w:r w:rsidR="00F2741C" w:rsidRPr="00F2741C">
        <w:rPr>
          <w:rStyle w:val="libAlaemChar"/>
          <w:rtl/>
        </w:rPr>
        <w:t>عليه‌السلام</w:t>
      </w:r>
      <w:r>
        <w:rPr>
          <w:rtl/>
        </w:rPr>
        <w:t xml:space="preserve"> الد</w:t>
      </w:r>
      <w:r>
        <w:rPr>
          <w:rFonts w:hint="eastAsia"/>
          <w:rtl/>
        </w:rPr>
        <w:t>رع</w:t>
      </w:r>
      <w:r>
        <w:rPr>
          <w:rtl/>
        </w:rPr>
        <w:t xml:space="preserve"> فاذا ه</w:t>
      </w:r>
      <w:r>
        <w:rPr>
          <w:rFonts w:hint="cs"/>
          <w:rtl/>
        </w:rPr>
        <w:t>ی</w:t>
      </w:r>
      <w:r>
        <w:rPr>
          <w:rtl/>
        </w:rPr>
        <w:t xml:space="preserve"> ال</w:t>
      </w:r>
      <w:r>
        <w:rPr>
          <w:rFonts w:hint="cs"/>
          <w:rtl/>
        </w:rPr>
        <w:t>ی</w:t>
      </w:r>
      <w:r>
        <w:rPr>
          <w:rtl/>
        </w:rPr>
        <w:t xml:space="preserve"> نصف ساقه ثمّ تعمّم بالعمامه فإذا ه</w:t>
      </w:r>
      <w:r>
        <w:rPr>
          <w:rFonts w:hint="cs"/>
          <w:rtl/>
        </w:rPr>
        <w:t>ی</w:t>
      </w:r>
      <w:r>
        <w:rPr>
          <w:rtl/>
        </w:rPr>
        <w:t xml:space="preserve"> سابغه،فنزعها ثمّ ردّهما ف</w:t>
      </w:r>
      <w:r>
        <w:rPr>
          <w:rFonts w:hint="cs"/>
          <w:rtl/>
        </w:rPr>
        <w:t>ی</w:t>
      </w:r>
      <w:r>
        <w:rPr>
          <w:rtl/>
        </w:rPr>
        <w:t xml:space="preserve"> الفصّ ثمّ قال:هکذا کان رسول اللّه </w:t>
      </w:r>
      <w:r w:rsidR="00F2741C" w:rsidRPr="00F2741C">
        <w:rPr>
          <w:rStyle w:val="libAlaemChar"/>
          <w:rtl/>
        </w:rPr>
        <w:t>صلى‌الله‌عليه‌وآله‌وسلم</w:t>
      </w:r>
      <w:r>
        <w:rPr>
          <w:rtl/>
        </w:rPr>
        <w:t xml:space="preserve"> </w:t>
      </w:r>
      <w:r>
        <w:rPr>
          <w:rFonts w:hint="cs"/>
          <w:rtl/>
        </w:rPr>
        <w:t>ی</w:t>
      </w:r>
      <w:r>
        <w:rPr>
          <w:rFonts w:hint="eastAsia"/>
          <w:rtl/>
        </w:rPr>
        <w:t>لبسها،انّ</w:t>
      </w:r>
      <w:r>
        <w:rPr>
          <w:rtl/>
        </w:rPr>
        <w:t xml:space="preserve"> هذا ل</w:t>
      </w:r>
      <w:r>
        <w:rPr>
          <w:rFonts w:hint="cs"/>
          <w:rtl/>
        </w:rPr>
        <w:t>ی</w:t>
      </w:r>
      <w:r>
        <w:rPr>
          <w:rFonts w:hint="eastAsia"/>
          <w:rtl/>
        </w:rPr>
        <w:t>س</w:t>
      </w:r>
      <w:r>
        <w:rPr>
          <w:rtl/>
        </w:rPr>
        <w:t xml:space="preserve"> ممّا غزل ف</w:t>
      </w:r>
      <w:r>
        <w:rPr>
          <w:rFonts w:hint="cs"/>
          <w:rtl/>
        </w:rPr>
        <w:t>ی</w:t>
      </w:r>
      <w:r>
        <w:rPr>
          <w:rtl/>
        </w:rPr>
        <w:t xml:space="preserve"> الأرض،انّ خزانه اللّه ف</w:t>
      </w:r>
      <w:r>
        <w:rPr>
          <w:rFonts w:hint="cs"/>
          <w:rtl/>
        </w:rPr>
        <w:t>ی</w:t>
      </w:r>
      <w:r>
        <w:rPr>
          <w:rtl/>
        </w:rPr>
        <w:t xml:space="preserve"> کن و انّ خزانه الإمام ف</w:t>
      </w:r>
      <w:r>
        <w:rPr>
          <w:rFonts w:hint="cs"/>
          <w:rtl/>
        </w:rPr>
        <w:t>ی</w:t>
      </w:r>
      <w:r>
        <w:rPr>
          <w:rtl/>
        </w:rPr>
        <w:t xml:space="preserve"> خاتمه </w:t>
      </w:r>
      <w:r w:rsidRPr="000F2A07">
        <w:rPr>
          <w:rStyle w:val="libFootnotenumChar"/>
          <w:rtl/>
        </w:rPr>
        <w:t>(1)</w:t>
      </w:r>
      <w:r>
        <w:rPr>
          <w:rtl/>
        </w:rPr>
        <w:t xml:space="preserve">. : وضع الصادق </w:t>
      </w:r>
      <w:r w:rsidR="00F2741C" w:rsidRPr="00F2741C">
        <w:rPr>
          <w:rStyle w:val="libAlaemChar"/>
          <w:rtl/>
        </w:rPr>
        <w:t>عليه‌السلام</w:t>
      </w:r>
      <w:r>
        <w:rPr>
          <w:rtl/>
        </w:rPr>
        <w:t xml:space="preserve"> خاتمه عل</w:t>
      </w:r>
      <w:r>
        <w:rPr>
          <w:rFonts w:hint="cs"/>
          <w:rtl/>
        </w:rPr>
        <w:t>ی</w:t>
      </w:r>
      <w:r>
        <w:rPr>
          <w:rtl/>
        </w:rPr>
        <w:t xml:space="preserve"> الأرض و انفراجها بقدره اللّه عن بحر عجاج </w:t>
      </w:r>
      <w:r w:rsidRPr="000F2A07">
        <w:rPr>
          <w:rStyle w:val="libFootnotenumChar"/>
          <w:rtl/>
        </w:rPr>
        <w:t>(2)</w:t>
      </w:r>
      <w:r>
        <w:rPr>
          <w:rtl/>
        </w:rPr>
        <w:t xml:space="preserve">. </w:t>
      </w:r>
    </w:p>
    <w:p w:rsidR="00140CA9" w:rsidRDefault="00191CDD" w:rsidP="00191CDD">
      <w:pPr>
        <w:pStyle w:val="libNormal"/>
      </w:pPr>
      <w:r>
        <w:rPr>
          <w:rFonts w:hint="eastAsia"/>
          <w:rtl/>
        </w:rPr>
        <w:t>ف</w:t>
      </w:r>
      <w:r>
        <w:rPr>
          <w:rFonts w:hint="cs"/>
          <w:rtl/>
        </w:rPr>
        <w:t>ی</w:t>
      </w:r>
      <w:r>
        <w:rPr>
          <w:rtl/>
        </w:rPr>
        <w:t xml:space="preserve"> انّه لمّا فار التنّور وضع نوح </w:t>
      </w:r>
      <w:r w:rsidR="00F2741C" w:rsidRPr="00F2741C">
        <w:rPr>
          <w:rStyle w:val="libAlaemChar"/>
          <w:rtl/>
        </w:rPr>
        <w:t>عليه‌السلام</w:t>
      </w:r>
      <w:r>
        <w:rPr>
          <w:rtl/>
        </w:rPr>
        <w:t xml:space="preserve"> عل</w:t>
      </w:r>
      <w:r>
        <w:rPr>
          <w:rFonts w:hint="cs"/>
          <w:rtl/>
        </w:rPr>
        <w:t>ی</w:t>
      </w:r>
      <w:r>
        <w:rPr>
          <w:rtl/>
        </w:rPr>
        <w:t xml:space="preserve"> التنّور ط</w:t>
      </w:r>
      <w:r>
        <w:rPr>
          <w:rFonts w:hint="cs"/>
          <w:rtl/>
        </w:rPr>
        <w:t>ی</w:t>
      </w:r>
      <w:r>
        <w:rPr>
          <w:rFonts w:hint="eastAsia"/>
          <w:rtl/>
        </w:rPr>
        <w:t>نا</w:t>
      </w:r>
      <w:r>
        <w:rPr>
          <w:rtl/>
        </w:rPr>
        <w:t xml:space="preserve"> ثمّ ختمه </w:t>
      </w:r>
      <w:r w:rsidRPr="000F2A07">
        <w:rPr>
          <w:rStyle w:val="libFootnotenumChar"/>
          <w:rtl/>
        </w:rPr>
        <w:t>(3)</w:t>
      </w:r>
      <w:r>
        <w:rPr>
          <w:rtl/>
        </w:rPr>
        <w:t xml:space="preserve">. </w:t>
      </w:r>
    </w:p>
    <w:p w:rsidR="00140CA9" w:rsidRDefault="00191CDD" w:rsidP="005271E4">
      <w:pPr>
        <w:pStyle w:val="libCenterBold1"/>
      </w:pPr>
      <w:r>
        <w:rPr>
          <w:rFonts w:hint="eastAsia"/>
          <w:rtl/>
        </w:rPr>
        <w:t>التختّم</w:t>
      </w:r>
      <w:r>
        <w:rPr>
          <w:rtl/>
        </w:rPr>
        <w:t xml:space="preserve"> بال</w:t>
      </w:r>
      <w:r>
        <w:rPr>
          <w:rFonts w:hint="cs"/>
          <w:rtl/>
        </w:rPr>
        <w:t>ی</w:t>
      </w:r>
      <w:r>
        <w:rPr>
          <w:rFonts w:hint="eastAsia"/>
          <w:rtl/>
        </w:rPr>
        <w:t>م</w:t>
      </w:r>
      <w:r>
        <w:rPr>
          <w:rFonts w:hint="cs"/>
          <w:rtl/>
        </w:rPr>
        <w:t>ی</w:t>
      </w:r>
      <w:r>
        <w:rPr>
          <w:rFonts w:hint="eastAsia"/>
          <w:rtl/>
        </w:rPr>
        <w:t>ن</w:t>
      </w:r>
      <w:r>
        <w:rPr>
          <w:rtl/>
        </w:rPr>
        <w:t xml:space="preserve"> </w:t>
      </w:r>
    </w:p>
    <w:p w:rsidR="00140CA9" w:rsidRDefault="00191CDD" w:rsidP="00191CDD">
      <w:pPr>
        <w:pStyle w:val="libNormal"/>
      </w:pPr>
      <w:r>
        <w:rPr>
          <w:rFonts w:hint="eastAsia"/>
          <w:rtl/>
        </w:rPr>
        <w:t>ف</w:t>
      </w:r>
      <w:r>
        <w:rPr>
          <w:rFonts w:hint="cs"/>
          <w:rtl/>
        </w:rPr>
        <w:t>ی</w:t>
      </w:r>
      <w:r>
        <w:rPr>
          <w:rtl/>
        </w:rPr>
        <w:t xml:space="preserve"> انّ التختم بال</w:t>
      </w:r>
      <w:r>
        <w:rPr>
          <w:rFonts w:hint="cs"/>
          <w:rtl/>
        </w:rPr>
        <w:t>ی</w:t>
      </w:r>
      <w:r>
        <w:rPr>
          <w:rFonts w:hint="eastAsia"/>
          <w:rtl/>
        </w:rPr>
        <w:t>م</w:t>
      </w:r>
      <w:r>
        <w:rPr>
          <w:rFonts w:hint="cs"/>
          <w:rtl/>
        </w:rPr>
        <w:t>ی</w:t>
      </w:r>
      <w:r>
        <w:rPr>
          <w:rFonts w:hint="eastAsia"/>
          <w:rtl/>
        </w:rPr>
        <w:t>ن</w:t>
      </w:r>
      <w:r>
        <w:rPr>
          <w:rtl/>
        </w:rPr>
        <w:t xml:space="preserve"> کان من علائم الش</w:t>
      </w:r>
      <w:r>
        <w:rPr>
          <w:rFonts w:hint="cs"/>
          <w:rtl/>
        </w:rPr>
        <w:t>ی</w:t>
      </w:r>
      <w:r>
        <w:rPr>
          <w:rFonts w:hint="eastAsia"/>
          <w:rtl/>
        </w:rPr>
        <w:t>عه</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ذکر</w:t>
      </w:r>
      <w:r>
        <w:rPr>
          <w:rtl/>
        </w:rPr>
        <w:t xml:space="preserve"> روا</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ف</w:t>
      </w:r>
      <w:r>
        <w:rPr>
          <w:rFonts w:hint="cs"/>
          <w:rtl/>
        </w:rPr>
        <w:t>ی</w:t>
      </w:r>
      <w:r>
        <w:rPr>
          <w:rtl/>
        </w:rPr>
        <w:t xml:space="preserve"> خاتم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،و ف</w:t>
      </w:r>
      <w:r>
        <w:rPr>
          <w:rFonts w:hint="cs"/>
          <w:rtl/>
        </w:rPr>
        <w:t>ی</w:t>
      </w:r>
      <w:r>
        <w:rPr>
          <w:rtl/>
        </w:rPr>
        <w:t xml:space="preserve"> فضل خاتم العق</w:t>
      </w:r>
      <w:r>
        <w:rPr>
          <w:rFonts w:hint="cs"/>
          <w:rtl/>
        </w:rPr>
        <w:t>ی</w:t>
      </w:r>
      <w:r>
        <w:rPr>
          <w:rFonts w:hint="eastAsia"/>
          <w:rtl/>
        </w:rPr>
        <w:t>ق</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22</w:t>
      </w:r>
      <w:r w:rsidR="00191CDD">
        <w:rPr>
          <w:rtl/>
        </w:rPr>
        <w:t>6/</w:t>
      </w:r>
      <w:r w:rsidR="00140CA9">
        <w:rPr>
          <w:rtl/>
        </w:rPr>
        <w:t>7</w:t>
      </w:r>
      <w:r w:rsidR="00191CDD">
        <w:rPr>
          <w:rtl/>
        </w:rPr>
        <w:t>6/</w:t>
      </w:r>
      <w:r w:rsidR="00140CA9">
        <w:rPr>
          <w:rtl/>
        </w:rPr>
        <w:t>7</w:t>
      </w:r>
      <w:r w:rsidR="00191CDD">
        <w:rPr>
          <w:rtl/>
        </w:rPr>
        <w:t>،ج:</w:t>
      </w:r>
      <w:r w:rsidR="00140CA9">
        <w:rPr>
          <w:rtl/>
        </w:rPr>
        <w:t>18</w:t>
      </w:r>
      <w:r w:rsidR="00191CDD">
        <w:rPr>
          <w:rtl/>
        </w:rPr>
        <w:t>4/</w:t>
      </w:r>
      <w:r w:rsidR="00140CA9">
        <w:rPr>
          <w:rtl/>
        </w:rPr>
        <w:t>2</w:t>
      </w:r>
      <w:r w:rsidR="00191CDD">
        <w:rPr>
          <w:rtl/>
        </w:rPr>
        <w:t>5. ق:</w:t>
      </w:r>
      <w:r w:rsidR="00140CA9">
        <w:rPr>
          <w:rtl/>
        </w:rPr>
        <w:t>1</w:t>
      </w:r>
      <w:r w:rsidR="00191CDD">
        <w:rPr>
          <w:rtl/>
        </w:rPr>
        <w:t>4</w:t>
      </w:r>
      <w:r w:rsidR="00140CA9">
        <w:rPr>
          <w:rtl/>
        </w:rPr>
        <w:t>0</w:t>
      </w:r>
      <w:r w:rsidR="00191CDD">
        <w:rPr>
          <w:rtl/>
        </w:rPr>
        <w:t>/</w:t>
      </w:r>
      <w:r w:rsidR="00140CA9">
        <w:rPr>
          <w:rtl/>
        </w:rPr>
        <w:t>27</w:t>
      </w:r>
      <w:r w:rsidR="00191CDD">
        <w:rPr>
          <w:rtl/>
        </w:rPr>
        <w:t>/</w:t>
      </w:r>
      <w:r w:rsidR="00140CA9">
        <w:rPr>
          <w:rtl/>
        </w:rPr>
        <w:t>11</w:t>
      </w:r>
      <w:r w:rsidR="00191CDD">
        <w:rPr>
          <w:rtl/>
        </w:rPr>
        <w:t>،ج:</w:t>
      </w:r>
      <w:r w:rsidR="00140CA9">
        <w:rPr>
          <w:rtl/>
        </w:rPr>
        <w:t>12</w:t>
      </w:r>
      <w:r w:rsidR="00191CDD">
        <w:rPr>
          <w:rtl/>
        </w:rPr>
        <w:t>5/4</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w:t>
      </w:r>
      <w:r w:rsidR="00191CDD">
        <w:rPr>
          <w:rtl/>
        </w:rPr>
        <w:t>5</w:t>
      </w:r>
      <w:r w:rsidR="00140CA9">
        <w:rPr>
          <w:rtl/>
        </w:rPr>
        <w:t>0</w:t>
      </w:r>
      <w:r w:rsidR="00191CDD">
        <w:rPr>
          <w:rtl/>
        </w:rPr>
        <w:t>/</w:t>
      </w:r>
      <w:r w:rsidR="00140CA9">
        <w:rPr>
          <w:rtl/>
        </w:rPr>
        <w:t>27</w:t>
      </w:r>
      <w:r w:rsidR="00191CDD">
        <w:rPr>
          <w:rtl/>
        </w:rPr>
        <w:t>/</w:t>
      </w:r>
      <w:r w:rsidR="00140CA9">
        <w:rPr>
          <w:rtl/>
        </w:rPr>
        <w:t>11</w:t>
      </w:r>
      <w:r w:rsidR="00191CDD">
        <w:rPr>
          <w:rtl/>
        </w:rPr>
        <w:t>،ج:</w:t>
      </w:r>
      <w:r w:rsidR="00140CA9">
        <w:rPr>
          <w:rtl/>
        </w:rPr>
        <w:t>1</w:t>
      </w:r>
      <w:r w:rsidR="00191CDD">
        <w:rPr>
          <w:rtl/>
        </w:rPr>
        <w:t>5</w:t>
      </w:r>
      <w:r w:rsidR="00140CA9">
        <w:rPr>
          <w:rtl/>
        </w:rPr>
        <w:t>9</w:t>
      </w:r>
      <w:r w:rsidR="00191CDD">
        <w:rPr>
          <w:rtl/>
        </w:rPr>
        <w:t>/4</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8</w:t>
      </w:r>
      <w:r w:rsidR="00191CDD">
        <w:rPr>
          <w:rtl/>
        </w:rPr>
        <w:t>6/</w:t>
      </w:r>
      <w:r w:rsidR="00140CA9">
        <w:rPr>
          <w:rtl/>
        </w:rPr>
        <w:t>1</w:t>
      </w:r>
      <w:r w:rsidR="00191CDD">
        <w:rPr>
          <w:rtl/>
        </w:rPr>
        <w:t xml:space="preserve">6/5 و </w:t>
      </w:r>
      <w:r w:rsidR="00140CA9">
        <w:rPr>
          <w:rtl/>
        </w:rPr>
        <w:t>93</w:t>
      </w:r>
      <w:r w:rsidR="00191CDD">
        <w:rPr>
          <w:rtl/>
        </w:rPr>
        <w:t>،ج:</w:t>
      </w:r>
      <w:r w:rsidR="00140CA9">
        <w:rPr>
          <w:rtl/>
        </w:rPr>
        <w:t>312</w:t>
      </w:r>
      <w:r w:rsidR="00191CDD">
        <w:rPr>
          <w:rtl/>
        </w:rPr>
        <w:t>/</w:t>
      </w:r>
      <w:r w:rsidR="00140CA9">
        <w:rPr>
          <w:rtl/>
        </w:rPr>
        <w:t>11</w:t>
      </w:r>
      <w:r w:rsidR="00191CDD">
        <w:rPr>
          <w:rtl/>
        </w:rPr>
        <w:t xml:space="preserve"> و </w:t>
      </w:r>
      <w:r w:rsidR="00140CA9">
        <w:rPr>
          <w:rtl/>
        </w:rPr>
        <w:t>33</w:t>
      </w:r>
      <w:r w:rsidR="00191CDD">
        <w:rPr>
          <w:rtl/>
        </w:rPr>
        <w:t xml:space="preserve">5. </w:t>
      </w:r>
    </w:p>
    <w:p w:rsidR="00D7268C" w:rsidRDefault="00D7268C" w:rsidP="005E32C9">
      <w:pPr>
        <w:pStyle w:val="libFootnote0"/>
        <w:rPr>
          <w:rtl/>
        </w:rPr>
      </w:pPr>
      <w:r>
        <w:rPr>
          <w:rtl/>
        </w:rPr>
        <w:t>(4)</w:t>
      </w:r>
      <w:r w:rsidR="00191CDD">
        <w:rPr>
          <w:rtl/>
        </w:rPr>
        <w:t xml:space="preserve"> ق:</w:t>
      </w:r>
      <w:r w:rsidR="00140CA9">
        <w:rPr>
          <w:rtl/>
        </w:rPr>
        <w:t>112</w:t>
      </w:r>
      <w:r w:rsidR="00191CDD">
        <w:rPr>
          <w:rtl/>
        </w:rPr>
        <w:t>/</w:t>
      </w:r>
      <w:r w:rsidR="00140CA9">
        <w:rPr>
          <w:rtl/>
        </w:rPr>
        <w:t>39</w:t>
      </w:r>
      <w:r w:rsidR="00191CDD">
        <w:rPr>
          <w:rtl/>
        </w:rPr>
        <w:t>/</w:t>
      </w:r>
      <w:r w:rsidR="00140CA9">
        <w:rPr>
          <w:rtl/>
        </w:rPr>
        <w:t>9</w:t>
      </w:r>
      <w:r w:rsidR="00191CDD">
        <w:rPr>
          <w:rtl/>
        </w:rPr>
        <w:t>،ج:</w:t>
      </w:r>
      <w:r w:rsidR="00140CA9">
        <w:rPr>
          <w:rtl/>
        </w:rPr>
        <w:t>1</w:t>
      </w:r>
      <w:r w:rsidR="00191CDD">
        <w:rPr>
          <w:rtl/>
        </w:rPr>
        <w:t>5</w:t>
      </w:r>
      <w:r w:rsidR="00140CA9">
        <w:rPr>
          <w:rtl/>
        </w:rPr>
        <w:t>2</w:t>
      </w:r>
      <w:r w:rsidR="00191CDD">
        <w:rPr>
          <w:rtl/>
        </w:rPr>
        <w:t>/</w:t>
      </w:r>
      <w:r w:rsidR="00140CA9">
        <w:rPr>
          <w:rtl/>
        </w:rPr>
        <w:t>3</w:t>
      </w:r>
      <w:r w:rsidR="00191CDD">
        <w:rPr>
          <w:rtl/>
        </w:rPr>
        <w:t>6. ق:</w:t>
      </w:r>
      <w:r w:rsidR="00140CA9">
        <w:rPr>
          <w:rtl/>
        </w:rPr>
        <w:t>12</w:t>
      </w:r>
      <w:r w:rsidR="00191CDD">
        <w:rPr>
          <w:rtl/>
        </w:rPr>
        <w:t>4/4</w:t>
      </w:r>
      <w:r w:rsidR="00140CA9">
        <w:rPr>
          <w:rtl/>
        </w:rPr>
        <w:t>0</w:t>
      </w:r>
      <w:r w:rsidR="00191CDD">
        <w:rPr>
          <w:rtl/>
        </w:rPr>
        <w:t>/</w:t>
      </w:r>
      <w:r w:rsidR="00140CA9">
        <w:rPr>
          <w:rtl/>
        </w:rPr>
        <w:t>9</w:t>
      </w:r>
      <w:r w:rsidR="00191CDD">
        <w:rPr>
          <w:rtl/>
        </w:rPr>
        <w:t>،ج:</w:t>
      </w:r>
      <w:r w:rsidR="00140CA9">
        <w:rPr>
          <w:rtl/>
        </w:rPr>
        <w:t>21</w:t>
      </w:r>
      <w:r w:rsidR="00191CDD">
        <w:rPr>
          <w:rtl/>
        </w:rPr>
        <w:t>4/</w:t>
      </w:r>
      <w:r w:rsidR="00140CA9">
        <w:rPr>
          <w:rtl/>
        </w:rPr>
        <w:t>3</w:t>
      </w:r>
      <w:r w:rsidR="00191CDD">
        <w:rPr>
          <w:rtl/>
        </w:rPr>
        <w:t>6. ق:6</w:t>
      </w:r>
      <w:r w:rsidR="00140CA9">
        <w:rPr>
          <w:rtl/>
        </w:rPr>
        <w:t>1</w:t>
      </w:r>
      <w:r w:rsidR="00191CDD">
        <w:rPr>
          <w:rtl/>
        </w:rPr>
        <w:t>4/</w:t>
      </w:r>
      <w:r w:rsidR="00140CA9">
        <w:rPr>
          <w:rtl/>
        </w:rPr>
        <w:t>113</w:t>
      </w:r>
      <w:r w:rsidR="00191CDD">
        <w:rPr>
          <w:rtl/>
        </w:rPr>
        <w:t>/</w:t>
      </w:r>
      <w:r w:rsidR="00140CA9">
        <w:rPr>
          <w:rtl/>
        </w:rPr>
        <w:t>9</w:t>
      </w:r>
      <w:r w:rsidR="00191CDD">
        <w:rPr>
          <w:rtl/>
        </w:rPr>
        <w:t>،ج:6</w:t>
      </w:r>
      <w:r w:rsidR="00140CA9">
        <w:rPr>
          <w:rtl/>
        </w:rPr>
        <w:t>9</w:t>
      </w:r>
      <w:r w:rsidR="00191CDD">
        <w:rPr>
          <w:rtl/>
        </w:rPr>
        <w:t>/4</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5271E4">
      <w:pPr>
        <w:pStyle w:val="libNormal0"/>
      </w:pPr>
      <w:r>
        <w:rPr>
          <w:rFonts w:hint="eastAsia"/>
          <w:rtl/>
        </w:rPr>
        <w:t>و</w:t>
      </w:r>
      <w:r>
        <w:rPr>
          <w:rtl/>
        </w:rPr>
        <w:t xml:space="preserve"> التختم بال</w:t>
      </w:r>
      <w:r>
        <w:rPr>
          <w:rFonts w:hint="cs"/>
          <w:rtl/>
        </w:rPr>
        <w:t>ی</w:t>
      </w:r>
      <w:r>
        <w:rPr>
          <w:rFonts w:hint="eastAsia"/>
          <w:rtl/>
        </w:rPr>
        <w:t>م</w:t>
      </w:r>
      <w:r>
        <w:rPr>
          <w:rFonts w:hint="cs"/>
          <w:rtl/>
        </w:rPr>
        <w:t>ی</w:t>
      </w:r>
      <w:r>
        <w:rPr>
          <w:rFonts w:hint="eastAsia"/>
          <w:rtl/>
        </w:rPr>
        <w:t>ن</w:t>
      </w:r>
      <w:r>
        <w:rPr>
          <w:rtl/>
        </w:rPr>
        <w:t xml:space="preserve"> و انّ النب</w:t>
      </w:r>
      <w:r>
        <w:rPr>
          <w:rFonts w:hint="cs"/>
          <w:rtl/>
        </w:rPr>
        <w:t>یّ</w:t>
      </w:r>
      <w:r>
        <w:rPr>
          <w:rtl/>
        </w:rPr>
        <w:t xml:space="preserve"> و الوص</w:t>
      </w:r>
      <w:r>
        <w:rPr>
          <w:rFonts w:hint="cs"/>
          <w:rtl/>
        </w:rPr>
        <w:t>یّ</w:t>
      </w:r>
      <w:r>
        <w:rPr>
          <w:rtl/>
        </w:rPr>
        <w:t>(عل</w:t>
      </w:r>
      <w:r>
        <w:rPr>
          <w:rFonts w:hint="cs"/>
          <w:rtl/>
        </w:rPr>
        <w:t>ی</w:t>
      </w:r>
      <w:r>
        <w:rPr>
          <w:rFonts w:hint="eastAsia"/>
          <w:rtl/>
        </w:rPr>
        <w:t>هما</w:t>
      </w:r>
      <w:r>
        <w:rPr>
          <w:rtl/>
        </w:rPr>
        <w:t xml:space="preserve"> و آلهما السّلام)کانا </w:t>
      </w:r>
      <w:r>
        <w:rPr>
          <w:rFonts w:hint="cs"/>
          <w:rtl/>
        </w:rPr>
        <w:t>ی</w:t>
      </w:r>
      <w:r>
        <w:rPr>
          <w:rFonts w:hint="eastAsia"/>
          <w:rtl/>
        </w:rPr>
        <w:t>تختمان</w:t>
      </w:r>
      <w:r>
        <w:rPr>
          <w:rtl/>
        </w:rPr>
        <w:t xml:space="preserve"> ف</w:t>
      </w:r>
      <w:r>
        <w:rPr>
          <w:rFonts w:hint="cs"/>
          <w:rtl/>
        </w:rPr>
        <w:t>ی</w:t>
      </w:r>
      <w:r>
        <w:rPr>
          <w:rtl/>
        </w:rPr>
        <w:t xml:space="preserve"> </w:t>
      </w:r>
      <w:r>
        <w:rPr>
          <w:rFonts w:hint="cs"/>
          <w:rtl/>
        </w:rPr>
        <w:t>ی</w:t>
      </w:r>
      <w:r>
        <w:rPr>
          <w:rFonts w:hint="eastAsia"/>
          <w:rtl/>
        </w:rPr>
        <w:t>م</w:t>
      </w:r>
      <w:r>
        <w:rPr>
          <w:rFonts w:hint="cs"/>
          <w:rtl/>
        </w:rPr>
        <w:t>ی</w:t>
      </w:r>
      <w:r>
        <w:rPr>
          <w:rFonts w:hint="eastAsia"/>
          <w:rtl/>
        </w:rPr>
        <w:t>نهما</w:t>
      </w:r>
      <w:r>
        <w:rPr>
          <w:rtl/>
        </w:rPr>
        <w:t xml:space="preserve"> و کذلک الأصحاب کانوا </w:t>
      </w:r>
      <w:r>
        <w:rPr>
          <w:rFonts w:hint="cs"/>
          <w:rtl/>
        </w:rPr>
        <w:t>ی</w:t>
      </w:r>
      <w:r>
        <w:rPr>
          <w:rFonts w:hint="eastAsia"/>
          <w:rtl/>
        </w:rPr>
        <w:t>تختمون</w:t>
      </w:r>
      <w:r>
        <w:rPr>
          <w:rtl/>
        </w:rPr>
        <w:t xml:space="preserve"> ف</w:t>
      </w:r>
      <w:r>
        <w:rPr>
          <w:rFonts w:hint="cs"/>
          <w:rtl/>
        </w:rPr>
        <w:t>ی</w:t>
      </w:r>
      <w:r>
        <w:rPr>
          <w:rtl/>
        </w:rPr>
        <w:t xml:space="preserve"> أ</w:t>
      </w:r>
      <w:r>
        <w:rPr>
          <w:rFonts w:hint="cs"/>
          <w:rtl/>
        </w:rPr>
        <w:t>ی</w:t>
      </w:r>
      <w:r>
        <w:rPr>
          <w:rFonts w:hint="eastAsia"/>
          <w:rtl/>
        </w:rPr>
        <w:t>مانهم،</w:t>
      </w:r>
      <w:r>
        <w:rPr>
          <w:rtl/>
        </w:rPr>
        <w:t xml:space="preserve"> و أول من تختم ف</w:t>
      </w:r>
      <w:r>
        <w:rPr>
          <w:rFonts w:hint="cs"/>
          <w:rtl/>
        </w:rPr>
        <w:t>ی</w:t>
      </w:r>
      <w:r>
        <w:rPr>
          <w:rtl/>
        </w:rPr>
        <w:t xml:space="preserve"> </w:t>
      </w:r>
      <w:r>
        <w:rPr>
          <w:rFonts w:hint="cs"/>
          <w:rtl/>
        </w:rPr>
        <w:t>ی</w:t>
      </w:r>
      <w:r>
        <w:rPr>
          <w:rFonts w:hint="eastAsia"/>
          <w:rtl/>
        </w:rPr>
        <w:t>ساره</w:t>
      </w:r>
      <w:r>
        <w:rPr>
          <w:rtl/>
        </w:rPr>
        <w:t xml:space="preserve"> معاو</w:t>
      </w:r>
      <w:r>
        <w:rPr>
          <w:rFonts w:hint="cs"/>
          <w:rtl/>
        </w:rPr>
        <w:t>ی</w:t>
      </w:r>
      <w:r>
        <w:rPr>
          <w:rFonts w:hint="eastAsia"/>
          <w:rtl/>
        </w:rPr>
        <w:t>ه</w:t>
      </w:r>
      <w:r>
        <w:rPr>
          <w:rtl/>
        </w:rPr>
        <w:t xml:space="preserve"> و أخذ الناس بذلک،فبق</w:t>
      </w:r>
      <w:r>
        <w:rPr>
          <w:rFonts w:hint="cs"/>
          <w:rtl/>
        </w:rPr>
        <w:t>ی</w:t>
      </w:r>
      <w:r>
        <w:rPr>
          <w:rtl/>
        </w:rPr>
        <w:t xml:space="preserve"> کذلک ف</w:t>
      </w:r>
      <w:r>
        <w:rPr>
          <w:rFonts w:hint="cs"/>
          <w:rtl/>
        </w:rPr>
        <w:t>ی</w:t>
      </w:r>
      <w:r>
        <w:rPr>
          <w:rtl/>
        </w:rPr>
        <w:t xml:space="preserve"> أ</w:t>
      </w:r>
      <w:r>
        <w:rPr>
          <w:rFonts w:hint="cs"/>
          <w:rtl/>
        </w:rPr>
        <w:t>یّ</w:t>
      </w:r>
      <w:r>
        <w:rPr>
          <w:rFonts w:hint="eastAsia"/>
          <w:rtl/>
        </w:rPr>
        <w:t>ام</w:t>
      </w:r>
      <w:r>
        <w:rPr>
          <w:rtl/>
        </w:rPr>
        <w:t xml:space="preserve"> المروان</w:t>
      </w:r>
      <w:r>
        <w:rPr>
          <w:rFonts w:hint="cs"/>
          <w:rtl/>
        </w:rPr>
        <w:t>ی</w:t>
      </w:r>
      <w:r>
        <w:rPr>
          <w:rFonts w:hint="eastAsia"/>
          <w:rtl/>
        </w:rPr>
        <w:t>ه</w:t>
      </w:r>
      <w:r>
        <w:rPr>
          <w:rtl/>
        </w:rPr>
        <w:t xml:space="preserve"> فنقلها السفاح أول خلفاء العباس</w:t>
      </w:r>
      <w:r>
        <w:rPr>
          <w:rFonts w:hint="cs"/>
          <w:rtl/>
        </w:rPr>
        <w:t>ی</w:t>
      </w:r>
      <w:r>
        <w:rPr>
          <w:rFonts w:hint="eastAsia"/>
          <w:rtl/>
        </w:rPr>
        <w:t>ه</w:t>
      </w:r>
      <w:r>
        <w:rPr>
          <w:rtl/>
        </w:rPr>
        <w:t xml:space="preserve"> ال</w:t>
      </w:r>
      <w:r>
        <w:rPr>
          <w:rFonts w:hint="cs"/>
          <w:rtl/>
        </w:rPr>
        <w:t>ی</w:t>
      </w:r>
      <w:r>
        <w:rPr>
          <w:rtl/>
        </w:rPr>
        <w:t xml:space="preserve"> ال</w:t>
      </w:r>
      <w:r>
        <w:rPr>
          <w:rFonts w:hint="cs"/>
          <w:rtl/>
        </w:rPr>
        <w:t>ی</w:t>
      </w:r>
      <w:r>
        <w:rPr>
          <w:rFonts w:hint="eastAsia"/>
          <w:rtl/>
        </w:rPr>
        <w:t>م</w:t>
      </w:r>
      <w:r>
        <w:rPr>
          <w:rFonts w:hint="cs"/>
          <w:rtl/>
        </w:rPr>
        <w:t>ی</w:t>
      </w:r>
      <w:r>
        <w:rPr>
          <w:rFonts w:hint="eastAsia"/>
          <w:rtl/>
        </w:rPr>
        <w:t>ن،فبق</w:t>
      </w:r>
      <w:r>
        <w:rPr>
          <w:rFonts w:hint="cs"/>
          <w:rtl/>
        </w:rPr>
        <w:t>ی</w:t>
      </w:r>
      <w:r>
        <w:rPr>
          <w:rtl/>
        </w:rPr>
        <w:t xml:space="preserve"> ال</w:t>
      </w:r>
      <w:r>
        <w:rPr>
          <w:rFonts w:hint="cs"/>
          <w:rtl/>
        </w:rPr>
        <w:t>ی</w:t>
      </w:r>
      <w:r>
        <w:rPr>
          <w:rtl/>
        </w:rPr>
        <w:t xml:space="preserve"> </w:t>
      </w:r>
      <w:r>
        <w:rPr>
          <w:rFonts w:hint="eastAsia"/>
          <w:rtl/>
        </w:rPr>
        <w:t>أ</w:t>
      </w:r>
      <w:r>
        <w:rPr>
          <w:rFonts w:hint="cs"/>
          <w:rtl/>
        </w:rPr>
        <w:t>یّ</w:t>
      </w:r>
      <w:r>
        <w:rPr>
          <w:rFonts w:hint="eastAsia"/>
          <w:rtl/>
        </w:rPr>
        <w:t>ام</w:t>
      </w:r>
      <w:r>
        <w:rPr>
          <w:rtl/>
        </w:rPr>
        <w:t xml:space="preserve"> الرش</w:t>
      </w:r>
      <w:r>
        <w:rPr>
          <w:rFonts w:hint="cs"/>
          <w:rtl/>
        </w:rPr>
        <w:t>ی</w:t>
      </w:r>
      <w:r>
        <w:rPr>
          <w:rFonts w:hint="eastAsia"/>
          <w:rtl/>
        </w:rPr>
        <w:t>د</w:t>
      </w:r>
      <w:r>
        <w:rPr>
          <w:rtl/>
        </w:rPr>
        <w:t xml:space="preserve"> فنقلها ال</w:t>
      </w:r>
      <w:r>
        <w:rPr>
          <w:rFonts w:hint="cs"/>
          <w:rtl/>
        </w:rPr>
        <w:t>ی</w:t>
      </w:r>
      <w:r>
        <w:rPr>
          <w:rtl/>
        </w:rPr>
        <w:t xml:space="preserve"> ال</w:t>
      </w:r>
      <w:r>
        <w:rPr>
          <w:rFonts w:hint="cs"/>
          <w:rtl/>
        </w:rPr>
        <w:t>ی</w:t>
      </w:r>
      <w:r>
        <w:rPr>
          <w:rFonts w:hint="eastAsia"/>
          <w:rtl/>
        </w:rPr>
        <w:t>سار</w:t>
      </w:r>
      <w:r>
        <w:rPr>
          <w:rtl/>
        </w:rPr>
        <w:t xml:space="preserve"> و أخذ الناس بذلک، و اشتهر انّ عمرو بن العاص عند التحک</w:t>
      </w:r>
      <w:r>
        <w:rPr>
          <w:rFonts w:hint="cs"/>
          <w:rtl/>
        </w:rPr>
        <w:t>ی</w:t>
      </w:r>
      <w:r>
        <w:rPr>
          <w:rFonts w:hint="eastAsia"/>
          <w:rtl/>
        </w:rPr>
        <w:t>م</w:t>
      </w:r>
      <w:r>
        <w:rPr>
          <w:rtl/>
        </w:rPr>
        <w:t xml:space="preserve"> سلّها من </w:t>
      </w:r>
      <w:r>
        <w:rPr>
          <w:rFonts w:hint="cs"/>
          <w:rtl/>
        </w:rPr>
        <w:t>ی</w:t>
      </w:r>
      <w:r>
        <w:rPr>
          <w:rFonts w:hint="eastAsia"/>
          <w:rtl/>
        </w:rPr>
        <w:t>ده</w:t>
      </w:r>
      <w:r>
        <w:rPr>
          <w:rtl/>
        </w:rPr>
        <w:t xml:space="preserve"> ال</w:t>
      </w:r>
      <w:r>
        <w:rPr>
          <w:rFonts w:hint="cs"/>
          <w:rtl/>
        </w:rPr>
        <w:t>ی</w:t>
      </w:r>
      <w:r>
        <w:rPr>
          <w:rFonts w:hint="eastAsia"/>
          <w:rtl/>
        </w:rPr>
        <w:t>من</w:t>
      </w:r>
      <w:r>
        <w:rPr>
          <w:rFonts w:hint="cs"/>
          <w:rtl/>
        </w:rPr>
        <w:t>ی</w:t>
      </w:r>
      <w:r>
        <w:rPr>
          <w:rtl/>
        </w:rPr>
        <w:t xml:space="preserve"> و قال:خلعت الخلافه من عل</w:t>
      </w:r>
      <w:r>
        <w:rPr>
          <w:rFonts w:hint="cs"/>
          <w:rtl/>
        </w:rPr>
        <w:t>یّ</w:t>
      </w:r>
      <w:r>
        <w:rPr>
          <w:rtl/>
        </w:rPr>
        <w:t xml:space="preserve"> کخلع</w:t>
      </w:r>
      <w:r>
        <w:rPr>
          <w:rFonts w:hint="cs"/>
          <w:rtl/>
        </w:rPr>
        <w:t>ی</w:t>
      </w:r>
      <w:r>
        <w:rPr>
          <w:rtl/>
        </w:rPr>
        <w:t xml:space="preserve"> خاتم</w:t>
      </w:r>
      <w:r>
        <w:rPr>
          <w:rFonts w:hint="cs"/>
          <w:rtl/>
        </w:rPr>
        <w:t>ی</w:t>
      </w:r>
      <w:r>
        <w:rPr>
          <w:rtl/>
        </w:rPr>
        <w:t xml:space="preserve"> هذا من </w:t>
      </w:r>
      <w:r>
        <w:rPr>
          <w:rFonts w:hint="cs"/>
          <w:rtl/>
        </w:rPr>
        <w:t>ی</w:t>
      </w:r>
      <w:r>
        <w:rPr>
          <w:rFonts w:hint="eastAsia"/>
          <w:rtl/>
        </w:rPr>
        <w:t>م</w:t>
      </w:r>
      <w:r>
        <w:rPr>
          <w:rFonts w:hint="cs"/>
          <w:rtl/>
        </w:rPr>
        <w:t>ی</w:t>
      </w:r>
      <w:r>
        <w:rPr>
          <w:rFonts w:hint="eastAsia"/>
          <w:rtl/>
        </w:rPr>
        <w:t>ن</w:t>
      </w:r>
      <w:r>
        <w:rPr>
          <w:rFonts w:hint="cs"/>
          <w:rtl/>
        </w:rPr>
        <w:t>ی</w:t>
      </w:r>
      <w:r>
        <w:rPr>
          <w:rFonts w:hint="eastAsia"/>
          <w:rtl/>
        </w:rPr>
        <w:t>،و</w:t>
      </w:r>
      <w:r>
        <w:rPr>
          <w:rtl/>
        </w:rPr>
        <w:t xml:space="preserve"> جعلتها ف</w:t>
      </w:r>
      <w:r>
        <w:rPr>
          <w:rFonts w:hint="cs"/>
          <w:rtl/>
        </w:rPr>
        <w:t>ی</w:t>
      </w:r>
      <w:r>
        <w:rPr>
          <w:rtl/>
        </w:rPr>
        <w:t xml:space="preserve"> معاو</w:t>
      </w:r>
      <w:r>
        <w:rPr>
          <w:rFonts w:hint="cs"/>
          <w:rtl/>
        </w:rPr>
        <w:t>ی</w:t>
      </w:r>
      <w:r>
        <w:rPr>
          <w:rFonts w:hint="eastAsia"/>
          <w:rtl/>
        </w:rPr>
        <w:t>ه</w:t>
      </w:r>
      <w:r>
        <w:rPr>
          <w:rtl/>
        </w:rPr>
        <w:t xml:space="preserve"> کما جعلت هذا ف</w:t>
      </w:r>
      <w:r>
        <w:rPr>
          <w:rFonts w:hint="cs"/>
          <w:rtl/>
        </w:rPr>
        <w:t>ی</w:t>
      </w:r>
      <w:r>
        <w:rPr>
          <w:rtl/>
        </w:rPr>
        <w:t xml:space="preserve"> </w:t>
      </w:r>
      <w:r>
        <w:rPr>
          <w:rFonts w:hint="cs"/>
          <w:rtl/>
        </w:rPr>
        <w:t>ی</w:t>
      </w:r>
      <w:r>
        <w:rPr>
          <w:rFonts w:hint="eastAsia"/>
          <w:rtl/>
        </w:rPr>
        <w:t>سار</w:t>
      </w:r>
      <w:r>
        <w:rPr>
          <w:rFonts w:hint="cs"/>
          <w:rtl/>
        </w:rPr>
        <w:t>ی</w:t>
      </w:r>
      <w:r>
        <w:rPr>
          <w:rtl/>
        </w:rPr>
        <w:t xml:space="preserve"> </w:t>
      </w:r>
      <w:r w:rsidRPr="000F2A07">
        <w:rPr>
          <w:rStyle w:val="libFootnotenumChar"/>
          <w:rtl/>
        </w:rPr>
        <w:t>(1)</w:t>
      </w:r>
      <w:r>
        <w:rPr>
          <w:rtl/>
        </w:rPr>
        <w:t xml:space="preserve">. </w:t>
      </w:r>
    </w:p>
    <w:p w:rsidR="00140CA9" w:rsidRDefault="00191CDD" w:rsidP="005271E4">
      <w:pPr>
        <w:pStyle w:val="libCenterBold1"/>
      </w:pPr>
      <w:r>
        <w:rPr>
          <w:rFonts w:hint="eastAsia"/>
          <w:rtl/>
        </w:rPr>
        <w:t>تصدّق</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بالخاتم </w:t>
      </w:r>
    </w:p>
    <w:p w:rsidR="00140CA9" w:rsidRDefault="00191CDD" w:rsidP="00191CDD">
      <w:pPr>
        <w:pStyle w:val="libNormal"/>
      </w:pPr>
      <w:r>
        <w:rPr>
          <w:rFonts w:hint="eastAsia"/>
          <w:rtl/>
        </w:rPr>
        <w:t>الروا</w:t>
      </w:r>
      <w:r>
        <w:rPr>
          <w:rFonts w:hint="cs"/>
          <w:rtl/>
        </w:rPr>
        <w:t>ی</w:t>
      </w:r>
      <w:r>
        <w:rPr>
          <w:rFonts w:hint="eastAsia"/>
          <w:rtl/>
        </w:rPr>
        <w:t>ات</w:t>
      </w:r>
      <w:r>
        <w:rPr>
          <w:rtl/>
        </w:rPr>
        <w:t xml:space="preserve"> ف</w:t>
      </w:r>
      <w:r>
        <w:rPr>
          <w:rFonts w:hint="cs"/>
          <w:rtl/>
        </w:rPr>
        <w:t>ی</w:t>
      </w:r>
      <w:r>
        <w:rPr>
          <w:rtl/>
        </w:rPr>
        <w:t xml:space="preserve"> تصدّق عل</w:t>
      </w:r>
      <w:r>
        <w:rPr>
          <w:rFonts w:hint="cs"/>
          <w:rtl/>
        </w:rPr>
        <w:t>یّ</w:t>
      </w:r>
      <w:r>
        <w:rPr>
          <w:rtl/>
        </w:rPr>
        <w:t xml:space="preserve"> </w:t>
      </w:r>
      <w:r w:rsidR="00F2741C" w:rsidRPr="00F2741C">
        <w:rPr>
          <w:rStyle w:val="libAlaemChar"/>
          <w:rtl/>
        </w:rPr>
        <w:t>عليه‌السلام</w:t>
      </w:r>
      <w:r>
        <w:rPr>
          <w:rtl/>
        </w:rPr>
        <w:t xml:space="preserve"> بخاتمه و هو راکع. </w:t>
      </w:r>
    </w:p>
    <w:p w:rsidR="005271E4" w:rsidRDefault="00191CDD" w:rsidP="005271E4">
      <w:pPr>
        <w:pStyle w:val="libNormal"/>
        <w:rPr>
          <w:rtl/>
        </w:rPr>
      </w:pPr>
      <w:r>
        <w:rPr>
          <w:rFonts w:hint="eastAsia"/>
          <w:rtl/>
        </w:rPr>
        <w:t>ف</w:t>
      </w:r>
      <w:r>
        <w:rPr>
          <w:rFonts w:hint="cs"/>
          <w:rtl/>
        </w:rPr>
        <w:t>ی</w:t>
      </w:r>
      <w:r>
        <w:rPr>
          <w:rtl/>
        </w:rPr>
        <w:t xml:space="preserve"> باب نزول آ</w:t>
      </w:r>
      <w:r>
        <w:rPr>
          <w:rFonts w:hint="cs"/>
          <w:rtl/>
        </w:rPr>
        <w:t>ی</w:t>
      </w:r>
      <w:r>
        <w:rPr>
          <w:rFonts w:hint="eastAsia"/>
          <w:rtl/>
        </w:rPr>
        <w:t>ه</w:t>
      </w:r>
      <w:r>
        <w:rPr>
          <w:rtl/>
        </w:rPr>
        <w:t xml:space="preserve">: </w:t>
      </w:r>
      <w:r w:rsidR="00090BC1" w:rsidRPr="00090BC1">
        <w:rPr>
          <w:rStyle w:val="libAlaemChar"/>
          <w:rtl/>
        </w:rPr>
        <w:t>(</w:t>
      </w:r>
      <w:r w:rsidRPr="00090BC1">
        <w:rPr>
          <w:rStyle w:val="libAieChar"/>
          <w:rtl/>
        </w:rPr>
        <w:t>إِنَّمٰا وَلِ</w:t>
      </w:r>
      <w:r w:rsidRPr="00090BC1">
        <w:rPr>
          <w:rStyle w:val="libAieChar"/>
          <w:rFonts w:hint="cs"/>
          <w:rtl/>
        </w:rPr>
        <w:t>یُّ</w:t>
      </w:r>
      <w:r w:rsidRPr="00090BC1">
        <w:rPr>
          <w:rStyle w:val="libAieChar"/>
          <w:rFonts w:hint="eastAsia"/>
          <w:rtl/>
        </w:rPr>
        <w:t>کُمُ</w:t>
      </w:r>
      <w:r w:rsidRPr="00090BC1">
        <w:rPr>
          <w:rStyle w:val="libAieChar"/>
          <w:rtl/>
        </w:rPr>
        <w:t xml:space="preserve"> اللّٰهُ</w:t>
      </w:r>
      <w:r w:rsidR="00090BC1" w:rsidRPr="00090BC1">
        <w:rPr>
          <w:rStyle w:val="libAlaemChar"/>
          <w:rtl/>
        </w:rPr>
        <w:t>)</w:t>
      </w:r>
      <w:r>
        <w:rPr>
          <w:rtl/>
        </w:rPr>
        <w:t xml:space="preserve"> ف</w:t>
      </w:r>
      <w:r>
        <w:rPr>
          <w:rFonts w:hint="cs"/>
          <w:rtl/>
        </w:rPr>
        <w:t>ی</w:t>
      </w:r>
      <w:r>
        <w:rPr>
          <w:rtl/>
        </w:rPr>
        <w:t xml:space="preserve"> شأنه </w:t>
      </w:r>
      <w:r w:rsidR="00F2741C" w:rsidRPr="00F2741C">
        <w:rPr>
          <w:rStyle w:val="libAlaemChar"/>
          <w:rtl/>
        </w:rPr>
        <w:t>عليه‌السلام</w:t>
      </w:r>
      <w:r>
        <w:rPr>
          <w:rtl/>
        </w:rPr>
        <w:t xml:space="preserve"> </w:t>
      </w:r>
      <w:r w:rsidRPr="000F2A07">
        <w:rPr>
          <w:rStyle w:val="libFootnotenumChar"/>
          <w:rtl/>
        </w:rPr>
        <w:t>(2)</w:t>
      </w:r>
      <w:r>
        <w:rPr>
          <w:rtl/>
        </w:rPr>
        <w:t>.</w:t>
      </w:r>
    </w:p>
    <w:p w:rsidR="00140CA9" w:rsidRDefault="00191CDD" w:rsidP="005271E4">
      <w:pPr>
        <w:pStyle w:val="libNormal"/>
      </w:pPr>
      <w:r w:rsidRPr="005271E4">
        <w:rPr>
          <w:rStyle w:val="libBold1Char"/>
          <w:rFonts w:hint="eastAsia"/>
          <w:rtl/>
        </w:rPr>
        <w:t>أمال</w:t>
      </w:r>
      <w:r w:rsidRPr="005271E4">
        <w:rPr>
          <w:rStyle w:val="libBold1Char"/>
          <w:rFonts w:hint="cs"/>
          <w:rtl/>
        </w:rPr>
        <w:t>ی</w:t>
      </w:r>
      <w:r w:rsidRPr="005271E4">
        <w:rPr>
          <w:rStyle w:val="libBold1Char"/>
          <w:rtl/>
        </w:rPr>
        <w:t xml:space="preserve"> الصدوق</w:t>
      </w:r>
      <w:r>
        <w:rPr>
          <w:rtl/>
        </w:rPr>
        <w:t>:عن أب</w:t>
      </w:r>
      <w:r>
        <w:rPr>
          <w:rFonts w:hint="cs"/>
          <w:rtl/>
        </w:rPr>
        <w:t>ی</w:t>
      </w:r>
      <w:r>
        <w:rPr>
          <w:rtl/>
        </w:rPr>
        <w:t xml:space="preserve"> جعفر </w:t>
      </w:r>
      <w:r w:rsidR="00F2741C" w:rsidRPr="00F2741C">
        <w:rPr>
          <w:rStyle w:val="libAlaemChar"/>
          <w:rtl/>
        </w:rPr>
        <w:t>عليه‌السلام</w:t>
      </w:r>
      <w:r>
        <w:rPr>
          <w:rtl/>
        </w:rPr>
        <w:t>: ف</w:t>
      </w:r>
      <w:r>
        <w:rPr>
          <w:rFonts w:hint="cs"/>
          <w:rtl/>
        </w:rPr>
        <w:t>ی</w:t>
      </w:r>
      <w:r>
        <w:rPr>
          <w:rtl/>
        </w:rPr>
        <w:t xml:space="preserve"> قول اللّه(عزّ و جلّ): </w:t>
      </w:r>
      <w:r w:rsidR="00090BC1" w:rsidRPr="00090BC1">
        <w:rPr>
          <w:rStyle w:val="libAlaemChar"/>
          <w:rtl/>
        </w:rPr>
        <w:t>(</w:t>
      </w:r>
      <w:r w:rsidRPr="00090BC1">
        <w:rPr>
          <w:rStyle w:val="libAieChar"/>
          <w:rtl/>
        </w:rPr>
        <w:t>إِنَّمٰا وَلِ</w:t>
      </w:r>
      <w:r w:rsidRPr="00090BC1">
        <w:rPr>
          <w:rStyle w:val="libAieChar"/>
          <w:rFonts w:hint="cs"/>
          <w:rtl/>
        </w:rPr>
        <w:t>یُّ</w:t>
      </w:r>
      <w:r w:rsidRPr="00090BC1">
        <w:rPr>
          <w:rStyle w:val="libAieChar"/>
          <w:rFonts w:hint="eastAsia"/>
          <w:rtl/>
        </w:rPr>
        <w:t>کُمُ</w:t>
      </w:r>
      <w:r w:rsidRPr="00090BC1">
        <w:rPr>
          <w:rStyle w:val="libAieChar"/>
          <w:rtl/>
        </w:rPr>
        <w:t xml:space="preserve"> اللّٰهُ وَ رَسُولُهُ وَ الَّذِ</w:t>
      </w:r>
      <w:r w:rsidRPr="00090BC1">
        <w:rPr>
          <w:rStyle w:val="libAieChar"/>
          <w:rFonts w:hint="cs"/>
          <w:rtl/>
        </w:rPr>
        <w:t>ی</w:t>
      </w:r>
      <w:r w:rsidRPr="00090BC1">
        <w:rPr>
          <w:rStyle w:val="libAieChar"/>
          <w:rFonts w:hint="eastAsia"/>
          <w:rtl/>
        </w:rPr>
        <w:t>نَ</w:t>
      </w:r>
      <w:r w:rsidRPr="00090BC1">
        <w:rPr>
          <w:rStyle w:val="libAieChar"/>
          <w:rtl/>
        </w:rPr>
        <w:t xml:space="preserve"> آمَنُوا</w:t>
      </w:r>
      <w:r w:rsidR="00090BC1" w:rsidRPr="00090BC1">
        <w:rPr>
          <w:rStyle w:val="libAlaemChar"/>
          <w:rtl/>
        </w:rPr>
        <w:t>)</w:t>
      </w:r>
      <w:r>
        <w:rPr>
          <w:rtl/>
        </w:rPr>
        <w:t xml:space="preserve"> الآ</w:t>
      </w:r>
      <w:r>
        <w:rPr>
          <w:rFonts w:hint="cs"/>
          <w:rtl/>
        </w:rPr>
        <w:t>ی</w:t>
      </w:r>
      <w:r>
        <w:rPr>
          <w:rFonts w:hint="eastAsia"/>
          <w:rtl/>
        </w:rPr>
        <w:t>ه،قال</w:t>
      </w:r>
      <w:r>
        <w:rPr>
          <w:rtl/>
        </w:rPr>
        <w:t>:انّ رهطا من ال</w:t>
      </w:r>
      <w:r>
        <w:rPr>
          <w:rFonts w:hint="cs"/>
          <w:rtl/>
        </w:rPr>
        <w:t>ی</w:t>
      </w:r>
      <w:r>
        <w:rPr>
          <w:rFonts w:hint="eastAsia"/>
          <w:rtl/>
        </w:rPr>
        <w:t>هود</w:t>
      </w:r>
      <w:r>
        <w:rPr>
          <w:rtl/>
        </w:rPr>
        <w:t xml:space="preserve"> أسلموا منهم عبد اللّه بن سلام و أسد و ثعلبه و ابن </w:t>
      </w:r>
      <w:r>
        <w:rPr>
          <w:rFonts w:hint="cs"/>
          <w:rtl/>
        </w:rPr>
        <w:t>ی</w:t>
      </w:r>
      <w:r>
        <w:rPr>
          <w:rFonts w:hint="eastAsia"/>
          <w:rtl/>
        </w:rPr>
        <w:t>ام</w:t>
      </w:r>
      <w:r>
        <w:rPr>
          <w:rFonts w:hint="cs"/>
          <w:rtl/>
        </w:rPr>
        <w:t>ی</w:t>
      </w:r>
      <w:r>
        <w:rPr>
          <w:rFonts w:hint="eastAsia"/>
          <w:rtl/>
        </w:rPr>
        <w:t>ن</w:t>
      </w:r>
      <w:r>
        <w:rPr>
          <w:rtl/>
        </w:rPr>
        <w:t xml:space="preserve"> و ابن صور</w:t>
      </w:r>
      <w:r>
        <w:rPr>
          <w:rFonts w:hint="cs"/>
          <w:rtl/>
        </w:rPr>
        <w:t>ی</w:t>
      </w:r>
      <w:r>
        <w:rPr>
          <w:rFonts w:hint="eastAsia"/>
          <w:rtl/>
        </w:rPr>
        <w:t>ا</w:t>
      </w:r>
      <w:r>
        <w:rPr>
          <w:rtl/>
        </w:rPr>
        <w:t xml:space="preserve"> فأتوا النب</w:t>
      </w:r>
      <w:r>
        <w:rPr>
          <w:rFonts w:hint="cs"/>
          <w:rtl/>
        </w:rPr>
        <w:t>یّ</w:t>
      </w:r>
      <w:r>
        <w:rPr>
          <w:rtl/>
        </w:rPr>
        <w:t xml:space="preserve"> </w:t>
      </w:r>
      <w:r w:rsidR="00F2741C" w:rsidRPr="00F2741C">
        <w:rPr>
          <w:rStyle w:val="libAlaemChar"/>
          <w:rtl/>
        </w:rPr>
        <w:t>صلى‌الله‌عليه‌وآله‌وسلم</w:t>
      </w:r>
      <w:r>
        <w:rPr>
          <w:rtl/>
        </w:rPr>
        <w:t xml:space="preserve"> فقالوا:</w:t>
      </w:r>
      <w:r>
        <w:rPr>
          <w:rFonts w:hint="cs"/>
          <w:rtl/>
        </w:rPr>
        <w:t>ی</w:t>
      </w:r>
      <w:r>
        <w:rPr>
          <w:rFonts w:hint="eastAsia"/>
          <w:rtl/>
        </w:rPr>
        <w:t>ا</w:t>
      </w:r>
      <w:r>
        <w:rPr>
          <w:rtl/>
        </w:rPr>
        <w:t xml:space="preserve"> نب</w:t>
      </w:r>
      <w:r>
        <w:rPr>
          <w:rFonts w:hint="cs"/>
          <w:rtl/>
        </w:rPr>
        <w:t>یّ</w:t>
      </w:r>
      <w:r>
        <w:rPr>
          <w:rtl/>
        </w:rPr>
        <w:t xml:space="preserve"> اللّه انّ موس</w:t>
      </w:r>
      <w:r>
        <w:rPr>
          <w:rFonts w:hint="cs"/>
          <w:rtl/>
        </w:rPr>
        <w:t>ی</w:t>
      </w:r>
      <w:r>
        <w:rPr>
          <w:rtl/>
        </w:rPr>
        <w:t xml:space="preserve"> </w:t>
      </w:r>
      <w:r w:rsidR="00F2741C" w:rsidRPr="00F2741C">
        <w:rPr>
          <w:rStyle w:val="libAlaemChar"/>
          <w:rtl/>
        </w:rPr>
        <w:t>عليه‌السلام</w:t>
      </w:r>
      <w:r>
        <w:rPr>
          <w:rtl/>
        </w:rPr>
        <w:t xml:space="preserve"> أوص</w:t>
      </w:r>
      <w:r>
        <w:rPr>
          <w:rFonts w:hint="cs"/>
          <w:rtl/>
        </w:rPr>
        <w:t>ی</w:t>
      </w:r>
      <w:r>
        <w:rPr>
          <w:rtl/>
        </w:rPr>
        <w:t xml:space="preserve"> ال</w:t>
      </w:r>
      <w:r>
        <w:rPr>
          <w:rFonts w:hint="cs"/>
          <w:rtl/>
        </w:rPr>
        <w:t>ی</w:t>
      </w:r>
      <w:r>
        <w:rPr>
          <w:rtl/>
        </w:rPr>
        <w:t xml:space="preserve"> </w:t>
      </w:r>
      <w:r>
        <w:rPr>
          <w:rFonts w:hint="cs"/>
          <w:rtl/>
        </w:rPr>
        <w:t>ی</w:t>
      </w:r>
      <w:r>
        <w:rPr>
          <w:rFonts w:hint="eastAsia"/>
          <w:rtl/>
        </w:rPr>
        <w:t>وشع</w:t>
      </w:r>
      <w:r>
        <w:rPr>
          <w:rtl/>
        </w:rPr>
        <w:t xml:space="preserve"> بن نون فمن وص</w:t>
      </w:r>
      <w:r>
        <w:rPr>
          <w:rFonts w:hint="cs"/>
          <w:rtl/>
        </w:rPr>
        <w:t>یّ</w:t>
      </w:r>
      <w:r>
        <w:rPr>
          <w:rFonts w:hint="eastAsia"/>
          <w:rtl/>
        </w:rPr>
        <w:t>ک</w:t>
      </w:r>
      <w:r>
        <w:rPr>
          <w:rtl/>
        </w:rPr>
        <w:t xml:space="preserve"> </w:t>
      </w:r>
      <w:r>
        <w:rPr>
          <w:rFonts w:hint="cs"/>
          <w:rtl/>
        </w:rPr>
        <w:t>ی</w:t>
      </w:r>
      <w:r>
        <w:rPr>
          <w:rFonts w:hint="eastAsia"/>
          <w:rtl/>
        </w:rPr>
        <w:t>ا</w:t>
      </w:r>
      <w:r>
        <w:rPr>
          <w:rtl/>
        </w:rPr>
        <w:t xml:space="preserve"> رسول اللّه و من ول</w:t>
      </w:r>
      <w:r>
        <w:rPr>
          <w:rFonts w:hint="cs"/>
          <w:rtl/>
        </w:rPr>
        <w:t>یّ</w:t>
      </w:r>
      <w:r>
        <w:rPr>
          <w:rFonts w:hint="eastAsia"/>
          <w:rtl/>
        </w:rPr>
        <w:t>نا</w:t>
      </w:r>
      <w:r>
        <w:rPr>
          <w:rtl/>
        </w:rPr>
        <w:t xml:space="preserve"> بعدک؟ </w:t>
      </w:r>
    </w:p>
    <w:p w:rsidR="00140CA9" w:rsidRDefault="00191CDD" w:rsidP="00191CDD">
      <w:pPr>
        <w:pStyle w:val="libNormal"/>
      </w:pPr>
      <w:r>
        <w:rPr>
          <w:rFonts w:hint="eastAsia"/>
          <w:rtl/>
        </w:rPr>
        <w:t>فنزلت</w:t>
      </w:r>
      <w:r>
        <w:rPr>
          <w:rtl/>
        </w:rPr>
        <w:t xml:space="preserve"> هذه الآ</w:t>
      </w:r>
      <w:r>
        <w:rPr>
          <w:rFonts w:hint="cs"/>
          <w:rtl/>
        </w:rPr>
        <w:t>ی</w:t>
      </w:r>
      <w:r>
        <w:rPr>
          <w:rFonts w:hint="eastAsia"/>
          <w:rtl/>
        </w:rPr>
        <w:t>ه</w:t>
      </w:r>
      <w:r>
        <w:rPr>
          <w:rtl/>
        </w:rPr>
        <w:t xml:space="preserve">: </w:t>
      </w:r>
      <w:r w:rsidR="00090BC1" w:rsidRPr="00090BC1">
        <w:rPr>
          <w:rStyle w:val="libAlaemChar"/>
          <w:rtl/>
        </w:rPr>
        <w:t>(</w:t>
      </w:r>
      <w:r w:rsidRPr="00090BC1">
        <w:rPr>
          <w:rStyle w:val="libAieChar"/>
          <w:rtl/>
        </w:rPr>
        <w:t>إِنَّمٰا وَلِ</w:t>
      </w:r>
      <w:r w:rsidRPr="00090BC1">
        <w:rPr>
          <w:rStyle w:val="libAieChar"/>
          <w:rFonts w:hint="cs"/>
          <w:rtl/>
        </w:rPr>
        <w:t>یُّ</w:t>
      </w:r>
      <w:r w:rsidRPr="00090BC1">
        <w:rPr>
          <w:rStyle w:val="libAieChar"/>
          <w:rFonts w:hint="eastAsia"/>
          <w:rtl/>
        </w:rPr>
        <w:t>کُمُ</w:t>
      </w:r>
      <w:r w:rsidRPr="00090BC1">
        <w:rPr>
          <w:rStyle w:val="libAieChar"/>
          <w:rtl/>
        </w:rPr>
        <w:t xml:space="preserve"> اللّٰهُ وَ رَسُولُهُ وَ الَّذِ</w:t>
      </w:r>
      <w:r w:rsidRPr="00090BC1">
        <w:rPr>
          <w:rStyle w:val="libAieChar"/>
          <w:rFonts w:hint="cs"/>
          <w:rtl/>
        </w:rPr>
        <w:t>ی</w:t>
      </w:r>
      <w:r w:rsidRPr="00090BC1">
        <w:rPr>
          <w:rStyle w:val="libAieChar"/>
          <w:rFonts w:hint="eastAsia"/>
          <w:rtl/>
        </w:rPr>
        <w:t>نَ</w:t>
      </w:r>
      <w:r w:rsidRPr="00090BC1">
        <w:rPr>
          <w:rStyle w:val="libAieChar"/>
          <w:rtl/>
        </w:rPr>
        <w:t xml:space="preserve"> آمَنُوا الَّذِ</w:t>
      </w:r>
      <w:r w:rsidRPr="00090BC1">
        <w:rPr>
          <w:rStyle w:val="libAieChar"/>
          <w:rFonts w:hint="cs"/>
          <w:rtl/>
        </w:rPr>
        <w:t>ی</w:t>
      </w:r>
      <w:r w:rsidRPr="00090BC1">
        <w:rPr>
          <w:rStyle w:val="libAieChar"/>
          <w:rFonts w:hint="eastAsia"/>
          <w:rtl/>
        </w:rPr>
        <w:t>نَ</w:t>
      </w:r>
      <w:r w:rsidRPr="00090BC1">
        <w:rPr>
          <w:rStyle w:val="libAieChar"/>
          <w:rtl/>
        </w:rPr>
        <w:t xml:space="preserve"> </w:t>
      </w:r>
      <w:r w:rsidRPr="00090BC1">
        <w:rPr>
          <w:rStyle w:val="libAieChar"/>
          <w:rFonts w:hint="cs"/>
          <w:rtl/>
        </w:rPr>
        <w:t>یُ</w:t>
      </w:r>
      <w:r w:rsidRPr="00090BC1">
        <w:rPr>
          <w:rStyle w:val="libAieChar"/>
          <w:rFonts w:hint="eastAsia"/>
          <w:rtl/>
        </w:rPr>
        <w:t>قِ</w:t>
      </w:r>
      <w:r w:rsidRPr="00090BC1">
        <w:rPr>
          <w:rStyle w:val="libAieChar"/>
          <w:rFonts w:hint="cs"/>
          <w:rtl/>
        </w:rPr>
        <w:t>ی</w:t>
      </w:r>
      <w:r w:rsidRPr="00090BC1">
        <w:rPr>
          <w:rStyle w:val="libAieChar"/>
          <w:rFonts w:hint="eastAsia"/>
          <w:rtl/>
        </w:rPr>
        <w:t>مُونَ</w:t>
      </w:r>
      <w:r w:rsidRPr="00090BC1">
        <w:rPr>
          <w:rStyle w:val="libAieChar"/>
          <w:rtl/>
        </w:rPr>
        <w:t xml:space="preserve"> الصَّلاٰهَ وَ </w:t>
      </w:r>
      <w:r w:rsidRPr="00090BC1">
        <w:rPr>
          <w:rStyle w:val="libAieChar"/>
          <w:rFonts w:hint="cs"/>
          <w:rtl/>
        </w:rPr>
        <w:t>یُ</w:t>
      </w:r>
      <w:r w:rsidRPr="00090BC1">
        <w:rPr>
          <w:rStyle w:val="libAieChar"/>
          <w:rFonts w:hint="eastAsia"/>
          <w:rtl/>
        </w:rPr>
        <w:t>ؤْتُونَ</w:t>
      </w:r>
      <w:r w:rsidRPr="00090BC1">
        <w:rPr>
          <w:rStyle w:val="libAieChar"/>
          <w:rtl/>
        </w:rPr>
        <w:t xml:space="preserve"> الزَّکٰاهَ وَ هُمْ رٰاکِعُونَ</w:t>
      </w:r>
      <w:r w:rsidR="00090BC1" w:rsidRPr="00090BC1">
        <w:rPr>
          <w:rStyle w:val="libAlaemChar"/>
          <w:rtl/>
        </w:rPr>
        <w:t>)</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ثمّ</w:t>
      </w:r>
      <w:r>
        <w:rPr>
          <w:rtl/>
        </w:rPr>
        <w:t xml:space="preserve"> قال رسول اللّه </w:t>
      </w:r>
      <w:r w:rsidR="00F2741C" w:rsidRPr="00F2741C">
        <w:rPr>
          <w:rStyle w:val="libAlaemChar"/>
          <w:rtl/>
        </w:rPr>
        <w:t>صلى‌الله‌عليه‌وآله‌وسلم</w:t>
      </w:r>
      <w:r>
        <w:rPr>
          <w:rtl/>
        </w:rPr>
        <w:t xml:space="preserve">:قوموا،فقاموا فأتوا المسجد فإذا سائل خارج،فقال: </w:t>
      </w:r>
    </w:p>
    <w:p w:rsidR="00140CA9" w:rsidRDefault="00191CDD" w:rsidP="00191CDD">
      <w:pPr>
        <w:pStyle w:val="libNormal"/>
      </w:pPr>
      <w:r>
        <w:rPr>
          <w:rFonts w:hint="cs"/>
          <w:rtl/>
        </w:rPr>
        <w:t>ی</w:t>
      </w:r>
      <w:r>
        <w:rPr>
          <w:rFonts w:hint="eastAsia"/>
          <w:rtl/>
        </w:rPr>
        <w:t>ا</w:t>
      </w:r>
      <w:r>
        <w:rPr>
          <w:rtl/>
        </w:rPr>
        <w:t xml:space="preserve"> سائل ما أعطاک أحد ش</w:t>
      </w:r>
      <w:r>
        <w:rPr>
          <w:rFonts w:hint="cs"/>
          <w:rtl/>
        </w:rPr>
        <w:t>ی</w:t>
      </w:r>
      <w:r>
        <w:rPr>
          <w:rFonts w:hint="eastAsia"/>
          <w:rtl/>
        </w:rPr>
        <w:t>ئا؟قال</w:t>
      </w:r>
      <w:r>
        <w:rPr>
          <w:rtl/>
        </w:rPr>
        <w:t>:نعم هذا الخاتم،قال:من أعطاکه؟قال:أعطان</w:t>
      </w:r>
      <w:r>
        <w:rPr>
          <w:rFonts w:hint="cs"/>
          <w:rtl/>
        </w:rPr>
        <w:t>ی</w:t>
      </w:r>
      <w:r>
        <w:rPr>
          <w:rFonts w:hint="eastAsia"/>
          <w:rtl/>
        </w:rPr>
        <w:t>ه</w:t>
      </w:r>
      <w:r>
        <w:rPr>
          <w:rtl/>
        </w:rPr>
        <w:t xml:space="preserve"> ذلک الرجل الذ</w:t>
      </w:r>
      <w:r>
        <w:rPr>
          <w:rFonts w:hint="cs"/>
          <w:rtl/>
        </w:rPr>
        <w:t>ی</w:t>
      </w:r>
      <w:r>
        <w:rPr>
          <w:rtl/>
        </w:rPr>
        <w:t xml:space="preserve"> </w:t>
      </w:r>
      <w:r>
        <w:rPr>
          <w:rFonts w:hint="cs"/>
          <w:rtl/>
        </w:rPr>
        <w:t>ی</w:t>
      </w:r>
      <w:r>
        <w:rPr>
          <w:rFonts w:hint="eastAsia"/>
          <w:rtl/>
        </w:rPr>
        <w:t>صلّ</w:t>
      </w:r>
      <w:r>
        <w:rPr>
          <w:rFonts w:hint="cs"/>
          <w:rtl/>
        </w:rPr>
        <w:t>ی</w:t>
      </w:r>
      <w:r>
        <w:rPr>
          <w:rFonts w:hint="eastAsia"/>
          <w:rtl/>
        </w:rPr>
        <w:t>،قال</w:t>
      </w:r>
      <w:r>
        <w:rPr>
          <w:rtl/>
        </w:rPr>
        <w:t>:عل</w:t>
      </w:r>
      <w:r>
        <w:rPr>
          <w:rFonts w:hint="cs"/>
          <w:rtl/>
        </w:rPr>
        <w:t>ی</w:t>
      </w:r>
      <w:r>
        <w:rPr>
          <w:rtl/>
        </w:rPr>
        <w:t xml:space="preserve"> أ</w:t>
      </w:r>
      <w:r>
        <w:rPr>
          <w:rFonts w:hint="cs"/>
          <w:rtl/>
        </w:rPr>
        <w:t>یّ</w:t>
      </w:r>
      <w:r>
        <w:rPr>
          <w:rtl/>
        </w:rPr>
        <w:t xml:space="preserve"> حال أعطاک؟قال:کان راکعا،فکبّر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13</w:t>
      </w:r>
      <w:r w:rsidR="00191CDD">
        <w:rPr>
          <w:rtl/>
        </w:rPr>
        <w:t>/</w:t>
      </w:r>
      <w:r w:rsidR="00140CA9">
        <w:rPr>
          <w:rtl/>
        </w:rPr>
        <w:t>113</w:t>
      </w:r>
      <w:r w:rsidR="00191CDD">
        <w:rPr>
          <w:rtl/>
        </w:rPr>
        <w:t>/</w:t>
      </w:r>
      <w:r w:rsidR="00140CA9">
        <w:rPr>
          <w:rtl/>
        </w:rPr>
        <w:t>9</w:t>
      </w:r>
      <w:r w:rsidR="00191CDD">
        <w:rPr>
          <w:rtl/>
        </w:rPr>
        <w:t xml:space="preserve"> و 6</w:t>
      </w:r>
      <w:r w:rsidR="00140CA9">
        <w:rPr>
          <w:rtl/>
        </w:rPr>
        <w:t>1</w:t>
      </w:r>
      <w:r w:rsidR="00191CDD">
        <w:rPr>
          <w:rtl/>
        </w:rPr>
        <w:t>4،ج:6</w:t>
      </w:r>
      <w:r w:rsidR="00140CA9">
        <w:rPr>
          <w:rtl/>
        </w:rPr>
        <w:t>1</w:t>
      </w:r>
      <w:r w:rsidR="00191CDD">
        <w:rPr>
          <w:rtl/>
        </w:rPr>
        <w:t>/4</w:t>
      </w:r>
      <w:r w:rsidR="00140CA9">
        <w:rPr>
          <w:rtl/>
        </w:rPr>
        <w:t>2</w:t>
      </w:r>
      <w:r w:rsidR="00191CDD">
        <w:rPr>
          <w:rtl/>
        </w:rPr>
        <w:t>-</w:t>
      </w:r>
      <w:r w:rsidR="00140CA9">
        <w:rPr>
          <w:rtl/>
        </w:rPr>
        <w:t>70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33</w:t>
      </w:r>
      <w:r w:rsidR="00191CDD">
        <w:rPr>
          <w:rtl/>
        </w:rPr>
        <w:t>/</w:t>
      </w:r>
      <w:r w:rsidR="00140CA9">
        <w:rPr>
          <w:rtl/>
        </w:rPr>
        <w:t>3</w:t>
      </w:r>
      <w:r w:rsidR="00191CDD">
        <w:rPr>
          <w:rtl/>
        </w:rPr>
        <w:t>/</w:t>
      </w:r>
      <w:r w:rsidR="00140CA9">
        <w:rPr>
          <w:rtl/>
        </w:rPr>
        <w:t>9</w:t>
      </w:r>
      <w:r w:rsidR="00191CDD">
        <w:rPr>
          <w:rtl/>
        </w:rPr>
        <w:t>-</w:t>
      </w:r>
      <w:r w:rsidR="00140CA9">
        <w:rPr>
          <w:rtl/>
        </w:rPr>
        <w:t>38</w:t>
      </w:r>
      <w:r w:rsidR="00191CDD">
        <w:rPr>
          <w:rtl/>
        </w:rPr>
        <w:t>،ج:</w:t>
      </w:r>
      <w:r w:rsidR="00140CA9">
        <w:rPr>
          <w:rtl/>
        </w:rPr>
        <w:t>183</w:t>
      </w:r>
      <w:r w:rsidR="00191CDD">
        <w:rPr>
          <w:rtl/>
        </w:rPr>
        <w:t>/</w:t>
      </w:r>
      <w:r w:rsidR="00140CA9">
        <w:rPr>
          <w:rtl/>
        </w:rPr>
        <w:t>3</w:t>
      </w:r>
      <w:r w:rsidR="00191CDD">
        <w:rPr>
          <w:rtl/>
        </w:rPr>
        <w:t>5-</w:t>
      </w:r>
      <w:r w:rsidR="00140CA9">
        <w:rPr>
          <w:rtl/>
        </w:rPr>
        <w:t>20</w:t>
      </w:r>
      <w:r w:rsidR="00191CDD">
        <w:rPr>
          <w:rtl/>
        </w:rPr>
        <w:t xml:space="preserve">6. </w:t>
      </w:r>
    </w:p>
    <w:p w:rsidR="00D7268C" w:rsidRDefault="00D7268C" w:rsidP="005E32C9">
      <w:pPr>
        <w:pStyle w:val="libFootnote0"/>
        <w:rPr>
          <w:rtl/>
        </w:rPr>
      </w:pPr>
      <w:r>
        <w:rPr>
          <w:rtl/>
        </w:rPr>
        <w:t>(3)</w:t>
      </w:r>
      <w:r w:rsidR="00191CDD">
        <w:rPr>
          <w:rtl/>
        </w:rPr>
        <w:t xml:space="preserve"> سوره المائده/الآ</w:t>
      </w:r>
      <w:r w:rsidR="00191CDD">
        <w:rPr>
          <w:rFonts w:hint="cs"/>
          <w:rtl/>
        </w:rPr>
        <w:t>ی</w:t>
      </w:r>
      <w:r w:rsidR="00191CDD">
        <w:rPr>
          <w:rFonts w:hint="eastAsia"/>
          <w:rtl/>
        </w:rPr>
        <w:t>ه</w:t>
      </w:r>
      <w:r w:rsidR="00191CDD">
        <w:rPr>
          <w:rtl/>
        </w:rPr>
        <w:t xml:space="preserve"> 55.</w:t>
      </w:r>
    </w:p>
    <w:p w:rsidR="00D7268C" w:rsidRDefault="00D7268C" w:rsidP="000F2A07">
      <w:pPr>
        <w:pStyle w:val="libNormal"/>
        <w:rPr>
          <w:rtl/>
        </w:rPr>
      </w:pPr>
      <w:r>
        <w:rPr>
          <w:rtl/>
        </w:rPr>
        <w:br w:type="page"/>
      </w:r>
    </w:p>
    <w:p w:rsidR="00140CA9" w:rsidRDefault="00191CDD" w:rsidP="005271E4">
      <w:pPr>
        <w:pStyle w:val="libNormal0"/>
      </w:pPr>
      <w:r>
        <w:rPr>
          <w:rFonts w:hint="eastAsia"/>
          <w:rtl/>
        </w:rPr>
        <w:t>النب</w:t>
      </w:r>
      <w:r>
        <w:rPr>
          <w:rFonts w:hint="cs"/>
          <w:rtl/>
        </w:rPr>
        <w:t>یّ</w:t>
      </w:r>
      <w:r>
        <w:rPr>
          <w:rtl/>
        </w:rPr>
        <w:t xml:space="preserve"> </w:t>
      </w:r>
      <w:r w:rsidR="00F2741C" w:rsidRPr="00F2741C">
        <w:rPr>
          <w:rStyle w:val="libAlaemChar"/>
          <w:rtl/>
        </w:rPr>
        <w:t>صلى‌الله‌عليه‌وآله‌وسلم</w:t>
      </w:r>
      <w:r>
        <w:rPr>
          <w:rtl/>
        </w:rPr>
        <w:t xml:space="preserve"> و کبّر أهل المسجد،فقال النب</w:t>
      </w:r>
      <w:r>
        <w:rPr>
          <w:rFonts w:hint="cs"/>
          <w:rtl/>
        </w:rPr>
        <w:t>یّ</w:t>
      </w:r>
      <w:r>
        <w:rPr>
          <w:rtl/>
        </w:rPr>
        <w:t xml:space="preserve"> </w:t>
      </w:r>
      <w:r w:rsidR="00F2741C" w:rsidRPr="00F2741C">
        <w:rPr>
          <w:rStyle w:val="libAlaemChar"/>
          <w:rtl/>
        </w:rPr>
        <w:t>صلى‌الله‌عليه‌وآله‌وسلم</w:t>
      </w:r>
      <w:r>
        <w:rPr>
          <w:rtl/>
        </w:rPr>
        <w:t>:عل</w:t>
      </w:r>
      <w:r>
        <w:rPr>
          <w:rFonts w:hint="cs"/>
          <w:rtl/>
        </w:rPr>
        <w:t>یّ</w:t>
      </w:r>
      <w:r>
        <w:rPr>
          <w:rtl/>
        </w:rPr>
        <w:t xml:space="preserve"> بن أب</w:t>
      </w:r>
      <w:r>
        <w:rPr>
          <w:rFonts w:hint="cs"/>
          <w:rtl/>
        </w:rPr>
        <w:t>ی</w:t>
      </w:r>
      <w:r>
        <w:rPr>
          <w:rtl/>
        </w:rPr>
        <w:t xml:space="preserve"> طالب وص</w:t>
      </w:r>
      <w:r>
        <w:rPr>
          <w:rFonts w:hint="cs"/>
          <w:rtl/>
        </w:rPr>
        <w:t>یّ</w:t>
      </w:r>
      <w:r>
        <w:rPr>
          <w:rFonts w:hint="eastAsia"/>
          <w:rtl/>
        </w:rPr>
        <w:t>کم</w:t>
      </w:r>
      <w:r>
        <w:rPr>
          <w:rtl/>
        </w:rPr>
        <w:t xml:space="preserve"> بعد</w:t>
      </w:r>
      <w:r>
        <w:rPr>
          <w:rFonts w:hint="cs"/>
          <w:rtl/>
        </w:rPr>
        <w:t>ی</w:t>
      </w:r>
      <w:r>
        <w:rPr>
          <w:rFonts w:hint="eastAsia"/>
          <w:rtl/>
        </w:rPr>
        <w:t>،قالوا</w:t>
      </w:r>
      <w:r>
        <w:rPr>
          <w:rtl/>
        </w:rPr>
        <w:t>:رض</w:t>
      </w:r>
      <w:r>
        <w:rPr>
          <w:rFonts w:hint="cs"/>
          <w:rtl/>
        </w:rPr>
        <w:t>ی</w:t>
      </w:r>
      <w:r>
        <w:rPr>
          <w:rFonts w:hint="eastAsia"/>
          <w:rtl/>
        </w:rPr>
        <w:t>نا</w:t>
      </w:r>
      <w:r>
        <w:rPr>
          <w:rtl/>
        </w:rPr>
        <w:t xml:space="preserve"> باللّه ربّا و بالإسلام د</w:t>
      </w:r>
      <w:r>
        <w:rPr>
          <w:rFonts w:hint="cs"/>
          <w:rtl/>
        </w:rPr>
        <w:t>ی</w:t>
      </w:r>
      <w:r>
        <w:rPr>
          <w:rFonts w:hint="eastAsia"/>
          <w:rtl/>
        </w:rPr>
        <w:t>نا</w:t>
      </w:r>
      <w:r>
        <w:rPr>
          <w:rtl/>
        </w:rPr>
        <w:t xml:space="preserve"> و بمحمّد نب</w:t>
      </w:r>
      <w:r>
        <w:rPr>
          <w:rFonts w:hint="cs"/>
          <w:rtl/>
        </w:rPr>
        <w:t>یّ</w:t>
      </w:r>
      <w:r>
        <w:rPr>
          <w:rFonts w:hint="eastAsia"/>
          <w:rtl/>
        </w:rPr>
        <w:t>ا</w:t>
      </w:r>
      <w:r>
        <w:rPr>
          <w:rtl/>
        </w:rPr>
        <w:t xml:space="preserve"> و بعل</w:t>
      </w:r>
      <w:r>
        <w:rPr>
          <w:rFonts w:hint="cs"/>
          <w:rtl/>
        </w:rPr>
        <w:t>یّ</w:t>
      </w:r>
      <w:r>
        <w:rPr>
          <w:rtl/>
        </w:rPr>
        <w:t xml:space="preserve"> بن أب</w:t>
      </w:r>
      <w:r>
        <w:rPr>
          <w:rFonts w:hint="cs"/>
          <w:rtl/>
        </w:rPr>
        <w:t>ی</w:t>
      </w:r>
      <w:r>
        <w:rPr>
          <w:rtl/>
        </w:rPr>
        <w:t xml:space="preserve"> طالب ول</w:t>
      </w:r>
      <w:r>
        <w:rPr>
          <w:rFonts w:hint="cs"/>
          <w:rtl/>
        </w:rPr>
        <w:t>یّ</w:t>
      </w:r>
      <w:r>
        <w:rPr>
          <w:rFonts w:hint="eastAsia"/>
          <w:rtl/>
        </w:rPr>
        <w:t>ا،</w:t>
      </w:r>
      <w:r>
        <w:rPr>
          <w:rtl/>
        </w:rPr>
        <w:t xml:space="preserve"> فأنزل اللّه(عزّ و جلّ): </w:t>
      </w:r>
      <w:r w:rsidR="00090BC1" w:rsidRPr="00090BC1">
        <w:rPr>
          <w:rStyle w:val="libAlaemChar"/>
          <w:rtl/>
        </w:rPr>
        <w:t>(</w:t>
      </w:r>
      <w:r w:rsidRPr="00090BC1">
        <w:rPr>
          <w:rStyle w:val="libAieChar"/>
          <w:rtl/>
        </w:rPr>
        <w:t xml:space="preserve">وَ مَنْ </w:t>
      </w:r>
      <w:r w:rsidRPr="00090BC1">
        <w:rPr>
          <w:rStyle w:val="libAieChar"/>
          <w:rFonts w:hint="cs"/>
          <w:rtl/>
        </w:rPr>
        <w:t>یَ</w:t>
      </w:r>
      <w:r w:rsidRPr="00090BC1">
        <w:rPr>
          <w:rStyle w:val="libAieChar"/>
          <w:rFonts w:hint="eastAsia"/>
          <w:rtl/>
        </w:rPr>
        <w:t>تَوَلَّ</w:t>
      </w:r>
      <w:r w:rsidRPr="00090BC1">
        <w:rPr>
          <w:rStyle w:val="libAieChar"/>
          <w:rtl/>
        </w:rPr>
        <w:t xml:space="preserve"> اللّٰهَ و</w:t>
      </w:r>
      <w:r w:rsidRPr="00090BC1">
        <w:rPr>
          <w:rStyle w:val="libAieChar"/>
          <w:rFonts w:hint="eastAsia"/>
          <w:rtl/>
        </w:rPr>
        <w:t>َ</w:t>
      </w:r>
      <w:r w:rsidRPr="00090BC1">
        <w:rPr>
          <w:rStyle w:val="libAieChar"/>
          <w:rtl/>
        </w:rPr>
        <w:t xml:space="preserve"> رَسُولَهُ وَ الَّذِ</w:t>
      </w:r>
      <w:r w:rsidRPr="00090BC1">
        <w:rPr>
          <w:rStyle w:val="libAieChar"/>
          <w:rFonts w:hint="cs"/>
          <w:rtl/>
        </w:rPr>
        <w:t>ی</w:t>
      </w:r>
      <w:r w:rsidRPr="00090BC1">
        <w:rPr>
          <w:rStyle w:val="libAieChar"/>
          <w:rFonts w:hint="eastAsia"/>
          <w:rtl/>
        </w:rPr>
        <w:t>نَ</w:t>
      </w:r>
      <w:r w:rsidRPr="00090BC1">
        <w:rPr>
          <w:rStyle w:val="libAieChar"/>
          <w:rtl/>
        </w:rPr>
        <w:t xml:space="preserve"> آمَنُوا فَإِنَّ حِزْبَ اللّٰهِ هُمُ الْغٰالِبُونَ</w:t>
      </w:r>
      <w:r w:rsidR="00090BC1" w:rsidRPr="00090BC1">
        <w:rPr>
          <w:rStyle w:val="libAlaemChar"/>
          <w:rtl/>
        </w:rPr>
        <w:t>)</w:t>
      </w:r>
      <w:r>
        <w:rPr>
          <w:rtl/>
        </w:rPr>
        <w:t xml:space="preserve"> </w:t>
      </w:r>
      <w:r w:rsidRPr="000F2A07">
        <w:rPr>
          <w:rStyle w:val="libFootnotenumChar"/>
          <w:rtl/>
        </w:rPr>
        <w:t>(1)</w:t>
      </w:r>
      <w:r>
        <w:rPr>
          <w:rtl/>
        </w:rPr>
        <w:t xml:space="preserve">. </w:t>
      </w:r>
      <w:r>
        <w:rPr>
          <w:rFonts w:hint="eastAsia"/>
          <w:rtl/>
        </w:rPr>
        <w:t>فرو</w:t>
      </w:r>
      <w:r>
        <w:rPr>
          <w:rFonts w:hint="cs"/>
          <w:rtl/>
        </w:rPr>
        <w:t>ی</w:t>
      </w:r>
      <w:r>
        <w:rPr>
          <w:rtl/>
        </w:rPr>
        <w:t xml:space="preserve"> عن عمر بن الخطّاب انّه قال: و اللّه لقد تصدّقت بأربع</w:t>
      </w:r>
      <w:r>
        <w:rPr>
          <w:rFonts w:hint="cs"/>
          <w:rtl/>
        </w:rPr>
        <w:t>ی</w:t>
      </w:r>
      <w:r>
        <w:rPr>
          <w:rFonts w:hint="eastAsia"/>
          <w:rtl/>
        </w:rPr>
        <w:t>ن</w:t>
      </w:r>
      <w:r>
        <w:rPr>
          <w:rtl/>
        </w:rPr>
        <w:t xml:space="preserve"> خاتما و أنا راکع ل</w:t>
      </w:r>
      <w:r>
        <w:rPr>
          <w:rFonts w:hint="cs"/>
          <w:rtl/>
        </w:rPr>
        <w:t>ی</w:t>
      </w:r>
      <w:r>
        <w:rPr>
          <w:rFonts w:hint="eastAsia"/>
          <w:rtl/>
        </w:rPr>
        <w:t>نزل</w:t>
      </w:r>
      <w:r>
        <w:rPr>
          <w:rtl/>
        </w:rPr>
        <w:t xml:space="preserve"> ف</w:t>
      </w:r>
      <w:r>
        <w:rPr>
          <w:rFonts w:hint="cs"/>
          <w:rtl/>
        </w:rPr>
        <w:t>یّ</w:t>
      </w:r>
      <w:r>
        <w:rPr>
          <w:rtl/>
        </w:rPr>
        <w:t xml:space="preserve"> ما نزل ف</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فما نزل </w:t>
      </w:r>
      <w:r w:rsidRPr="000F2A07">
        <w:rPr>
          <w:rStyle w:val="libFootnotenumChar"/>
          <w:rtl/>
        </w:rPr>
        <w:t>(2)</w:t>
      </w:r>
      <w:r>
        <w:rPr>
          <w:rtl/>
        </w:rPr>
        <w:t xml:space="preserve">. </w:t>
      </w:r>
    </w:p>
    <w:p w:rsidR="00140CA9" w:rsidRDefault="00191CDD" w:rsidP="00191CDD">
      <w:pPr>
        <w:pStyle w:val="libNormal"/>
        <w:rPr>
          <w:rtl/>
        </w:rPr>
      </w:pPr>
      <w:r>
        <w:rPr>
          <w:rFonts w:hint="eastAsia"/>
          <w:rtl/>
        </w:rPr>
        <w:t>و</w:t>
      </w:r>
      <w:r>
        <w:rPr>
          <w:rtl/>
        </w:rPr>
        <w:t xml:space="preserve"> أنشأ حسّان بن ثابت: </w:t>
      </w:r>
    </w:p>
    <w:tbl>
      <w:tblPr>
        <w:tblStyle w:val="TableGrid"/>
        <w:bidiVisual/>
        <w:tblW w:w="4562" w:type="pct"/>
        <w:tblInd w:w="384" w:type="dxa"/>
        <w:tblLook w:val="01E0"/>
      </w:tblPr>
      <w:tblGrid>
        <w:gridCol w:w="3538"/>
        <w:gridCol w:w="272"/>
        <w:gridCol w:w="3500"/>
      </w:tblGrid>
      <w:tr w:rsidR="005271E4" w:rsidTr="001E6E08">
        <w:trPr>
          <w:trHeight w:val="350"/>
        </w:trPr>
        <w:tc>
          <w:tcPr>
            <w:tcW w:w="3920" w:type="dxa"/>
            <w:shd w:val="clear" w:color="auto" w:fill="auto"/>
          </w:tcPr>
          <w:p w:rsidR="005271E4" w:rsidRDefault="005271E4" w:rsidP="001E6E08">
            <w:pPr>
              <w:pStyle w:val="libPoem"/>
            </w:pPr>
            <w:r>
              <w:rPr>
                <w:rFonts w:hint="eastAsia"/>
                <w:rtl/>
              </w:rPr>
              <w:t>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أخو الهد</w:t>
            </w:r>
            <w:r>
              <w:rPr>
                <w:rFonts w:hint="cs"/>
                <w:rtl/>
              </w:rPr>
              <w:t>ی</w:t>
            </w:r>
            <w:r w:rsidRPr="00725071">
              <w:rPr>
                <w:rStyle w:val="libPoemTiniChar0"/>
                <w:rtl/>
              </w:rPr>
              <w:br/>
              <w:t> </w:t>
            </w:r>
          </w:p>
        </w:tc>
        <w:tc>
          <w:tcPr>
            <w:tcW w:w="279" w:type="dxa"/>
            <w:shd w:val="clear" w:color="auto" w:fill="auto"/>
          </w:tcPr>
          <w:p w:rsidR="005271E4" w:rsidRDefault="005271E4" w:rsidP="001E6E08">
            <w:pPr>
              <w:pStyle w:val="libPoem"/>
              <w:rPr>
                <w:rtl/>
              </w:rPr>
            </w:pPr>
          </w:p>
        </w:tc>
        <w:tc>
          <w:tcPr>
            <w:tcW w:w="3881" w:type="dxa"/>
            <w:shd w:val="clear" w:color="auto" w:fill="auto"/>
          </w:tcPr>
          <w:p w:rsidR="005271E4" w:rsidRDefault="005271E4" w:rsidP="001E6E08">
            <w:pPr>
              <w:pStyle w:val="libPoem"/>
            </w:pPr>
            <w:r>
              <w:rPr>
                <w:rFonts w:hint="eastAsia"/>
                <w:rtl/>
              </w:rPr>
              <w:t>و</w:t>
            </w:r>
            <w:r>
              <w:rPr>
                <w:rtl/>
              </w:rPr>
              <w:t xml:space="preserve"> أفضل ذ</w:t>
            </w:r>
            <w:r>
              <w:rPr>
                <w:rFonts w:hint="cs"/>
                <w:rtl/>
              </w:rPr>
              <w:t>ی</w:t>
            </w:r>
            <w:r>
              <w:rPr>
                <w:rtl/>
              </w:rPr>
              <w:t xml:space="preserve"> نعل و من کان حاف</w:t>
            </w:r>
            <w:r>
              <w:rPr>
                <w:rFonts w:hint="cs"/>
                <w:rtl/>
              </w:rPr>
              <w:t>ی</w:t>
            </w:r>
            <w:r>
              <w:rPr>
                <w:rFonts w:hint="eastAsia"/>
                <w:rtl/>
              </w:rPr>
              <w:t>ا</w:t>
            </w:r>
            <w:r w:rsidRPr="00725071">
              <w:rPr>
                <w:rStyle w:val="libPoemTiniChar0"/>
                <w:rtl/>
              </w:rPr>
              <w:br/>
              <w:t> </w:t>
            </w:r>
          </w:p>
        </w:tc>
      </w:tr>
      <w:tr w:rsidR="005271E4" w:rsidTr="001E6E08">
        <w:trPr>
          <w:trHeight w:val="350"/>
        </w:trPr>
        <w:tc>
          <w:tcPr>
            <w:tcW w:w="3920" w:type="dxa"/>
          </w:tcPr>
          <w:p w:rsidR="005271E4" w:rsidRDefault="005271E4" w:rsidP="001E6E08">
            <w:pPr>
              <w:pStyle w:val="libPoem"/>
            </w:pPr>
            <w:r>
              <w:rPr>
                <w:rFonts w:hint="eastAsia"/>
                <w:rtl/>
              </w:rPr>
              <w:t>و</w:t>
            </w:r>
            <w:r>
              <w:rPr>
                <w:rtl/>
              </w:rPr>
              <w:t xml:space="preserve"> أوّل من أدّ</w:t>
            </w:r>
            <w:r>
              <w:rPr>
                <w:rFonts w:hint="cs"/>
                <w:rtl/>
              </w:rPr>
              <w:t>ی</w:t>
            </w:r>
            <w:r>
              <w:rPr>
                <w:rtl/>
              </w:rPr>
              <w:t xml:space="preserve"> الزکاه بکفّه</w:t>
            </w:r>
            <w:r w:rsidRPr="00725071">
              <w:rPr>
                <w:rStyle w:val="libPoemTiniChar0"/>
                <w:rtl/>
              </w:rPr>
              <w:br/>
              <w:t> </w:t>
            </w:r>
          </w:p>
        </w:tc>
        <w:tc>
          <w:tcPr>
            <w:tcW w:w="279" w:type="dxa"/>
          </w:tcPr>
          <w:p w:rsidR="005271E4" w:rsidRDefault="005271E4" w:rsidP="001E6E08">
            <w:pPr>
              <w:pStyle w:val="libPoem"/>
              <w:rPr>
                <w:rtl/>
              </w:rPr>
            </w:pPr>
          </w:p>
        </w:tc>
        <w:tc>
          <w:tcPr>
            <w:tcW w:w="3881" w:type="dxa"/>
          </w:tcPr>
          <w:p w:rsidR="005271E4" w:rsidRDefault="005271E4" w:rsidP="001E6E08">
            <w:pPr>
              <w:pStyle w:val="libPoem"/>
            </w:pPr>
            <w:r>
              <w:rPr>
                <w:rFonts w:hint="eastAsia"/>
                <w:rtl/>
              </w:rPr>
              <w:t>و</w:t>
            </w:r>
            <w:r>
              <w:rPr>
                <w:rtl/>
              </w:rPr>
              <w:t xml:space="preserve"> أوّل من صلّ</w:t>
            </w:r>
            <w:r>
              <w:rPr>
                <w:rFonts w:hint="cs"/>
                <w:rtl/>
              </w:rPr>
              <w:t>ی</w:t>
            </w:r>
            <w:r>
              <w:rPr>
                <w:rtl/>
              </w:rPr>
              <w:t xml:space="preserve"> و من صام طاو</w:t>
            </w:r>
            <w:r>
              <w:rPr>
                <w:rFonts w:hint="cs"/>
                <w:rtl/>
              </w:rPr>
              <w:t>ی</w:t>
            </w:r>
            <w:r>
              <w:rPr>
                <w:rFonts w:hint="eastAsia"/>
                <w:rtl/>
              </w:rPr>
              <w:t>ا</w:t>
            </w:r>
            <w:r w:rsidRPr="00725071">
              <w:rPr>
                <w:rStyle w:val="libPoemTiniChar0"/>
                <w:rtl/>
              </w:rPr>
              <w:br/>
              <w:t> </w:t>
            </w:r>
          </w:p>
        </w:tc>
      </w:tr>
      <w:tr w:rsidR="005271E4" w:rsidTr="001E6E08">
        <w:trPr>
          <w:trHeight w:val="350"/>
        </w:trPr>
        <w:tc>
          <w:tcPr>
            <w:tcW w:w="3920" w:type="dxa"/>
          </w:tcPr>
          <w:p w:rsidR="005271E4" w:rsidRDefault="005271E4" w:rsidP="001E6E08">
            <w:pPr>
              <w:pStyle w:val="libPoem"/>
            </w:pPr>
            <w:r>
              <w:rPr>
                <w:rFonts w:hint="eastAsia"/>
                <w:rtl/>
              </w:rPr>
              <w:t>فلمّا</w:t>
            </w:r>
            <w:r>
              <w:rPr>
                <w:rtl/>
              </w:rPr>
              <w:t xml:space="preserve"> أتاه سائل مدّ کفّه</w:t>
            </w:r>
            <w:r w:rsidRPr="00725071">
              <w:rPr>
                <w:rStyle w:val="libPoemTiniChar0"/>
                <w:rtl/>
              </w:rPr>
              <w:br/>
              <w:t> </w:t>
            </w:r>
          </w:p>
        </w:tc>
        <w:tc>
          <w:tcPr>
            <w:tcW w:w="279" w:type="dxa"/>
          </w:tcPr>
          <w:p w:rsidR="005271E4" w:rsidRDefault="005271E4" w:rsidP="001E6E08">
            <w:pPr>
              <w:pStyle w:val="libPoem"/>
              <w:rPr>
                <w:rtl/>
              </w:rPr>
            </w:pPr>
          </w:p>
        </w:tc>
        <w:tc>
          <w:tcPr>
            <w:tcW w:w="3881" w:type="dxa"/>
          </w:tcPr>
          <w:p w:rsidR="005271E4" w:rsidRDefault="005271E4" w:rsidP="001E6E08">
            <w:pPr>
              <w:pStyle w:val="libPoem"/>
            </w:pPr>
            <w:r>
              <w:rPr>
                <w:rFonts w:hint="eastAsia"/>
                <w:rtl/>
              </w:rPr>
              <w:t>ال</w:t>
            </w:r>
            <w:r>
              <w:rPr>
                <w:rFonts w:hint="cs"/>
                <w:rtl/>
              </w:rPr>
              <w:t>ی</w:t>
            </w:r>
            <w:r>
              <w:rPr>
                <w:rFonts w:hint="eastAsia"/>
                <w:rtl/>
              </w:rPr>
              <w:t>ه</w:t>
            </w:r>
            <w:r>
              <w:rPr>
                <w:rtl/>
              </w:rPr>
              <w:t xml:space="preserve"> و لم </w:t>
            </w:r>
            <w:r>
              <w:rPr>
                <w:rFonts w:hint="cs"/>
                <w:rtl/>
              </w:rPr>
              <w:t>ی</w:t>
            </w:r>
            <w:r>
              <w:rPr>
                <w:rFonts w:hint="eastAsia"/>
                <w:rtl/>
              </w:rPr>
              <w:t>بخل</w:t>
            </w:r>
            <w:r>
              <w:rPr>
                <w:rtl/>
              </w:rPr>
              <w:t xml:space="preserve"> و لم </w:t>
            </w:r>
            <w:r>
              <w:rPr>
                <w:rFonts w:hint="cs"/>
                <w:rtl/>
              </w:rPr>
              <w:t>ی</w:t>
            </w:r>
            <w:r>
              <w:rPr>
                <w:rFonts w:hint="eastAsia"/>
                <w:rtl/>
              </w:rPr>
              <w:t>ک</w:t>
            </w:r>
            <w:r>
              <w:rPr>
                <w:rtl/>
              </w:rPr>
              <w:t xml:space="preserve"> جاف</w:t>
            </w:r>
            <w:r>
              <w:rPr>
                <w:rFonts w:hint="cs"/>
                <w:rtl/>
              </w:rPr>
              <w:t>ی</w:t>
            </w:r>
            <w:r>
              <w:rPr>
                <w:rFonts w:hint="eastAsia"/>
                <w:rtl/>
              </w:rPr>
              <w:t>ا</w:t>
            </w:r>
            <w:r w:rsidRPr="00725071">
              <w:rPr>
                <w:rStyle w:val="libPoemTiniChar0"/>
                <w:rtl/>
              </w:rPr>
              <w:br/>
              <w:t> </w:t>
            </w:r>
          </w:p>
        </w:tc>
      </w:tr>
      <w:tr w:rsidR="005271E4" w:rsidTr="001E6E08">
        <w:trPr>
          <w:trHeight w:val="350"/>
        </w:trPr>
        <w:tc>
          <w:tcPr>
            <w:tcW w:w="3920" w:type="dxa"/>
          </w:tcPr>
          <w:p w:rsidR="005271E4" w:rsidRDefault="005271E4" w:rsidP="001E6E08">
            <w:pPr>
              <w:pStyle w:val="libPoem"/>
            </w:pPr>
            <w:r>
              <w:rPr>
                <w:rFonts w:hint="eastAsia"/>
                <w:rtl/>
              </w:rPr>
              <w:t>فدسّ</w:t>
            </w:r>
            <w:r>
              <w:rPr>
                <w:rtl/>
              </w:rPr>
              <w:t xml:space="preserve"> إل</w:t>
            </w:r>
            <w:r>
              <w:rPr>
                <w:rFonts w:hint="cs"/>
                <w:rtl/>
              </w:rPr>
              <w:t>ی</w:t>
            </w:r>
            <w:r>
              <w:rPr>
                <w:rFonts w:hint="eastAsia"/>
                <w:rtl/>
              </w:rPr>
              <w:t>ه</w:t>
            </w:r>
            <w:r>
              <w:rPr>
                <w:rtl/>
              </w:rPr>
              <w:t xml:space="preserve"> خاتما و هو راکع</w:t>
            </w:r>
            <w:r w:rsidRPr="00725071">
              <w:rPr>
                <w:rStyle w:val="libPoemTiniChar0"/>
                <w:rtl/>
              </w:rPr>
              <w:br/>
              <w:t> </w:t>
            </w:r>
          </w:p>
        </w:tc>
        <w:tc>
          <w:tcPr>
            <w:tcW w:w="279" w:type="dxa"/>
          </w:tcPr>
          <w:p w:rsidR="005271E4" w:rsidRDefault="005271E4" w:rsidP="001E6E08">
            <w:pPr>
              <w:pStyle w:val="libPoem"/>
              <w:rPr>
                <w:rtl/>
              </w:rPr>
            </w:pPr>
          </w:p>
        </w:tc>
        <w:tc>
          <w:tcPr>
            <w:tcW w:w="3881" w:type="dxa"/>
          </w:tcPr>
          <w:p w:rsidR="005271E4" w:rsidRDefault="005271E4" w:rsidP="001E6E08">
            <w:pPr>
              <w:pStyle w:val="libPoem"/>
            </w:pPr>
            <w:r>
              <w:rPr>
                <w:rFonts w:hint="eastAsia"/>
                <w:rtl/>
              </w:rPr>
              <w:t>و</w:t>
            </w:r>
            <w:r>
              <w:rPr>
                <w:rtl/>
              </w:rPr>
              <w:t xml:space="preserve"> ما زال ادّاها ال</w:t>
            </w:r>
            <w:r>
              <w:rPr>
                <w:rFonts w:hint="cs"/>
                <w:rtl/>
              </w:rPr>
              <w:t>ی</w:t>
            </w:r>
            <w:r>
              <w:rPr>
                <w:rtl/>
              </w:rPr>
              <w:t xml:space="preserve"> الخ</w:t>
            </w:r>
            <w:r>
              <w:rPr>
                <w:rFonts w:hint="cs"/>
                <w:rtl/>
              </w:rPr>
              <w:t>ی</w:t>
            </w:r>
            <w:r>
              <w:rPr>
                <w:rFonts w:hint="eastAsia"/>
                <w:rtl/>
              </w:rPr>
              <w:t>ر</w:t>
            </w:r>
            <w:r>
              <w:rPr>
                <w:rtl/>
              </w:rPr>
              <w:t xml:space="preserve"> داع</w:t>
            </w:r>
            <w:r>
              <w:rPr>
                <w:rFonts w:hint="cs"/>
                <w:rtl/>
              </w:rPr>
              <w:t>ی</w:t>
            </w:r>
            <w:r>
              <w:rPr>
                <w:rFonts w:hint="eastAsia"/>
                <w:rtl/>
              </w:rPr>
              <w:t>ا</w:t>
            </w:r>
            <w:r w:rsidRPr="00725071">
              <w:rPr>
                <w:rStyle w:val="libPoemTiniChar0"/>
                <w:rtl/>
              </w:rPr>
              <w:br/>
              <w:t> </w:t>
            </w:r>
          </w:p>
        </w:tc>
      </w:tr>
      <w:tr w:rsidR="005271E4" w:rsidTr="001E6E08">
        <w:trPr>
          <w:trHeight w:val="350"/>
        </w:trPr>
        <w:tc>
          <w:tcPr>
            <w:tcW w:w="3920" w:type="dxa"/>
          </w:tcPr>
          <w:p w:rsidR="005271E4" w:rsidRDefault="005271E4" w:rsidP="001E6E08">
            <w:pPr>
              <w:pStyle w:val="libPoem"/>
            </w:pPr>
            <w:r>
              <w:rPr>
                <w:rFonts w:hint="eastAsia"/>
                <w:rtl/>
              </w:rPr>
              <w:t>فبشّر</w:t>
            </w:r>
            <w:r>
              <w:rPr>
                <w:rtl/>
              </w:rPr>
              <w:t xml:space="preserve"> جبر</w:t>
            </w:r>
            <w:r>
              <w:rPr>
                <w:rFonts w:hint="cs"/>
                <w:rtl/>
              </w:rPr>
              <w:t>ی</w:t>
            </w:r>
            <w:r>
              <w:rPr>
                <w:rFonts w:hint="eastAsia"/>
                <w:rtl/>
              </w:rPr>
              <w:t>ل</w:t>
            </w:r>
            <w:r>
              <w:rPr>
                <w:rtl/>
              </w:rPr>
              <w:t xml:space="preserve"> النب</w:t>
            </w:r>
            <w:r>
              <w:rPr>
                <w:rFonts w:hint="cs"/>
                <w:rtl/>
              </w:rPr>
              <w:t>یّ</w:t>
            </w:r>
            <w:r>
              <w:rPr>
                <w:rtl/>
              </w:rPr>
              <w:t xml:space="preserve"> محمّدا</w:t>
            </w:r>
            <w:r w:rsidRPr="00725071">
              <w:rPr>
                <w:rStyle w:val="libPoemTiniChar0"/>
                <w:rtl/>
              </w:rPr>
              <w:br/>
              <w:t> </w:t>
            </w:r>
          </w:p>
        </w:tc>
        <w:tc>
          <w:tcPr>
            <w:tcW w:w="279" w:type="dxa"/>
          </w:tcPr>
          <w:p w:rsidR="005271E4" w:rsidRDefault="005271E4" w:rsidP="001E6E08">
            <w:pPr>
              <w:pStyle w:val="libPoem"/>
              <w:rPr>
                <w:rtl/>
              </w:rPr>
            </w:pPr>
          </w:p>
        </w:tc>
        <w:tc>
          <w:tcPr>
            <w:tcW w:w="3881" w:type="dxa"/>
          </w:tcPr>
          <w:p w:rsidR="005271E4" w:rsidRDefault="005271E4" w:rsidP="001E6E08">
            <w:pPr>
              <w:pStyle w:val="libPoem"/>
            </w:pPr>
            <w:r>
              <w:rPr>
                <w:rFonts w:hint="eastAsia"/>
                <w:rtl/>
              </w:rPr>
              <w:t>بذاک</w:t>
            </w:r>
            <w:r>
              <w:rPr>
                <w:rtl/>
              </w:rPr>
              <w:t xml:space="preserve"> و جاء الوح</w:t>
            </w:r>
            <w:r>
              <w:rPr>
                <w:rFonts w:hint="cs"/>
                <w:rtl/>
              </w:rPr>
              <w:t>ی</w:t>
            </w:r>
            <w:r>
              <w:rPr>
                <w:rtl/>
              </w:rPr>
              <w:t xml:space="preserve"> ف</w:t>
            </w:r>
            <w:r>
              <w:rPr>
                <w:rFonts w:hint="cs"/>
                <w:rtl/>
              </w:rPr>
              <w:t>ی</w:t>
            </w:r>
            <w:r>
              <w:rPr>
                <w:rtl/>
              </w:rPr>
              <w:t xml:space="preserve"> ذاک ضاح</w:t>
            </w:r>
            <w:r>
              <w:rPr>
                <w:rFonts w:hint="cs"/>
                <w:rtl/>
              </w:rPr>
              <w:t>ی</w:t>
            </w:r>
            <w:r>
              <w:rPr>
                <w:rFonts w:hint="eastAsia"/>
                <w:rtl/>
              </w:rPr>
              <w:t>ا</w:t>
            </w:r>
            <w:r>
              <w:rPr>
                <w:rtl/>
              </w:rPr>
              <w:t xml:space="preserve"> </w:t>
            </w:r>
            <w:r w:rsidRPr="000F2A07">
              <w:rPr>
                <w:rStyle w:val="libFootnotenumChar"/>
                <w:rtl/>
              </w:rPr>
              <w:t>(3)</w:t>
            </w:r>
            <w:r w:rsidRPr="00725071">
              <w:rPr>
                <w:rStyle w:val="libPoemTiniChar0"/>
                <w:rtl/>
              </w:rPr>
              <w:br/>
              <w:t> </w:t>
            </w:r>
          </w:p>
        </w:tc>
      </w:tr>
    </w:tbl>
    <w:p w:rsidR="00140CA9" w:rsidRDefault="00191CDD" w:rsidP="005271E4">
      <w:pPr>
        <w:pStyle w:val="libCenterBold1"/>
      </w:pPr>
      <w:r>
        <w:rPr>
          <w:rFonts w:hint="eastAsia"/>
          <w:rtl/>
        </w:rPr>
        <w:t>خبر</w:t>
      </w:r>
      <w:r>
        <w:rPr>
          <w:rtl/>
        </w:rPr>
        <w:t xml:space="preserve"> اللوح و الخوات</w:t>
      </w:r>
      <w:r>
        <w:rPr>
          <w:rFonts w:hint="cs"/>
          <w:rtl/>
        </w:rPr>
        <w:t>ی</w:t>
      </w:r>
      <w:r>
        <w:rPr>
          <w:rFonts w:hint="eastAsia"/>
          <w:rtl/>
        </w:rPr>
        <w:t>م</w:t>
      </w:r>
      <w:r>
        <w:rPr>
          <w:rtl/>
        </w:rPr>
        <w:t xml:space="preserve"> </w:t>
      </w:r>
    </w:p>
    <w:p w:rsidR="00D7268C" w:rsidRDefault="00191CDD" w:rsidP="00191CDD">
      <w:pPr>
        <w:pStyle w:val="libNormal"/>
      </w:pPr>
      <w:r>
        <w:rPr>
          <w:rFonts w:hint="eastAsia"/>
          <w:rtl/>
        </w:rPr>
        <w:t>باب</w:t>
      </w:r>
      <w:r>
        <w:rPr>
          <w:rtl/>
        </w:rPr>
        <w:t xml:space="preserve"> نصوص اللّه عل</w:t>
      </w:r>
      <w:r>
        <w:rPr>
          <w:rFonts w:hint="cs"/>
          <w:rtl/>
        </w:rPr>
        <w:t>ی</w:t>
      </w:r>
      <w:r>
        <w:rPr>
          <w:rFonts w:hint="eastAsia"/>
          <w:rtl/>
        </w:rPr>
        <w:t>هم</w:t>
      </w:r>
      <w:r>
        <w:rPr>
          <w:rtl/>
        </w:rPr>
        <w:t xml:space="preserve"> </w:t>
      </w:r>
      <w:r w:rsidR="00F2741C" w:rsidRPr="00F2741C">
        <w:rPr>
          <w:rStyle w:val="libAlaemChar"/>
          <w:rtl/>
        </w:rPr>
        <w:t>عليهم‌السلام</w:t>
      </w:r>
      <w:r>
        <w:rPr>
          <w:rtl/>
        </w:rPr>
        <w:t xml:space="preserve"> من خبر اللوح و الخوات</w:t>
      </w:r>
      <w:r>
        <w:rPr>
          <w:rFonts w:hint="cs"/>
          <w:rtl/>
        </w:rPr>
        <w:t>ی</w:t>
      </w:r>
      <w:r>
        <w:rPr>
          <w:rFonts w:hint="eastAsia"/>
          <w:rtl/>
        </w:rPr>
        <w:t>م</w:t>
      </w:r>
      <w:r>
        <w:rPr>
          <w:rtl/>
        </w:rPr>
        <w:t xml:space="preserve"> </w:t>
      </w:r>
      <w:r w:rsidRPr="000F2A07">
        <w:rPr>
          <w:rStyle w:val="libFootnotenumChar"/>
          <w:rtl/>
        </w:rPr>
        <w:t>(4)</w:t>
      </w:r>
      <w:r>
        <w:rPr>
          <w:rtl/>
        </w:rPr>
        <w:t>. : ف</w:t>
      </w:r>
      <w:r>
        <w:rPr>
          <w:rFonts w:hint="cs"/>
          <w:rtl/>
        </w:rPr>
        <w:t>ی</w:t>
      </w:r>
      <w:r>
        <w:rPr>
          <w:rtl/>
        </w:rPr>
        <w:t xml:space="preserve"> انّه نزل لرسول اللّه </w:t>
      </w:r>
      <w:r w:rsidR="00F2741C" w:rsidRPr="00F2741C">
        <w:rPr>
          <w:rStyle w:val="libAlaemChar"/>
          <w:rtl/>
        </w:rPr>
        <w:t>صلى‌الله‌عليه‌وآله‌وسلم</w:t>
      </w:r>
      <w:r>
        <w:rPr>
          <w:rtl/>
        </w:rPr>
        <w:t xml:space="preserve"> کتاب من السماء ف</w:t>
      </w:r>
      <w:r>
        <w:rPr>
          <w:rFonts w:hint="cs"/>
          <w:rtl/>
        </w:rPr>
        <w:t>ی</w:t>
      </w:r>
      <w:r>
        <w:rPr>
          <w:rFonts w:hint="eastAsia"/>
          <w:rtl/>
        </w:rPr>
        <w:t>ه</w:t>
      </w:r>
      <w:r>
        <w:rPr>
          <w:rtl/>
        </w:rPr>
        <w:t xml:space="preserve"> خوات</w:t>
      </w:r>
      <w:r>
        <w:rPr>
          <w:rFonts w:hint="cs"/>
          <w:rtl/>
        </w:rPr>
        <w:t>ی</w:t>
      </w:r>
      <w:r>
        <w:rPr>
          <w:rFonts w:hint="eastAsia"/>
          <w:rtl/>
        </w:rPr>
        <w:t>م</w:t>
      </w:r>
      <w:r>
        <w:rPr>
          <w:rtl/>
        </w:rPr>
        <w:t xml:space="preserve"> من الذهب،فقال جبرئ</w:t>
      </w:r>
      <w:r>
        <w:rPr>
          <w:rFonts w:hint="cs"/>
          <w:rtl/>
        </w:rPr>
        <w:t>ی</w:t>
      </w:r>
      <w:r>
        <w:rPr>
          <w:rFonts w:hint="eastAsia"/>
          <w:rtl/>
        </w:rPr>
        <w:t>ل</w:t>
      </w:r>
      <w:r>
        <w:rPr>
          <w:rtl/>
        </w:rPr>
        <w:t xml:space="preserve"> </w:t>
      </w:r>
      <w:r w:rsidR="00F2741C" w:rsidRPr="00F2741C">
        <w:rPr>
          <w:rStyle w:val="libAlaemChar"/>
          <w:rtl/>
        </w:rPr>
        <w:t>عليه‌السلام</w:t>
      </w:r>
      <w:r>
        <w:rPr>
          <w:rtl/>
        </w:rPr>
        <w:t>:</w:t>
      </w:r>
      <w:r>
        <w:rPr>
          <w:rFonts w:hint="cs"/>
          <w:rtl/>
        </w:rPr>
        <w:t>ی</w:t>
      </w:r>
      <w:r>
        <w:rPr>
          <w:rFonts w:hint="eastAsia"/>
          <w:rtl/>
        </w:rPr>
        <w:t>ا</w:t>
      </w:r>
      <w:r>
        <w:rPr>
          <w:rtl/>
        </w:rPr>
        <w:t xml:space="preserve"> محمد،هذه وص</w:t>
      </w:r>
      <w:r>
        <w:rPr>
          <w:rFonts w:hint="cs"/>
          <w:rtl/>
        </w:rPr>
        <w:t>یّ</w:t>
      </w:r>
      <w:r>
        <w:rPr>
          <w:rFonts w:hint="eastAsia"/>
          <w:rtl/>
        </w:rPr>
        <w:t>تک</w:t>
      </w:r>
      <w:r>
        <w:rPr>
          <w:rtl/>
        </w:rPr>
        <w:t xml:space="preserve"> ال</w:t>
      </w:r>
      <w:r>
        <w:rPr>
          <w:rFonts w:hint="cs"/>
          <w:rtl/>
        </w:rPr>
        <w:t>ی</w:t>
      </w:r>
      <w:r>
        <w:rPr>
          <w:rtl/>
        </w:rPr>
        <w:t xml:space="preserve"> النج</w:t>
      </w:r>
      <w:r>
        <w:rPr>
          <w:rFonts w:hint="cs"/>
          <w:rtl/>
        </w:rPr>
        <w:t>ی</w:t>
      </w:r>
      <w:r>
        <w:rPr>
          <w:rFonts w:hint="eastAsia"/>
          <w:rtl/>
        </w:rPr>
        <w:t>ب</w:t>
      </w:r>
      <w:r>
        <w:rPr>
          <w:rtl/>
        </w:rPr>
        <w:t xml:space="preserve"> من أهلک،</w:t>
      </w:r>
      <w:r>
        <w:rPr>
          <w:rFonts w:hint="cs"/>
          <w:rtl/>
        </w:rPr>
        <w:t>ی</w:t>
      </w:r>
      <w:r>
        <w:rPr>
          <w:rFonts w:hint="eastAsia"/>
          <w:rtl/>
        </w:rPr>
        <w:t>عن</w:t>
      </w:r>
      <w:r>
        <w:rPr>
          <w:rFonts w:hint="cs"/>
          <w:rtl/>
        </w:rPr>
        <w:t>ی</w:t>
      </w:r>
      <w:r>
        <w:rPr>
          <w:rtl/>
        </w:rPr>
        <w:t xml:space="preserve"> عل</w:t>
      </w:r>
      <w:r>
        <w:rPr>
          <w:rFonts w:hint="cs"/>
          <w:rtl/>
        </w:rPr>
        <w:t>یّ</w:t>
      </w:r>
      <w:r>
        <w:rPr>
          <w:rFonts w:hint="eastAsia"/>
          <w:rtl/>
        </w:rPr>
        <w:t>ا</w:t>
      </w:r>
      <w:r>
        <w:rPr>
          <w:rtl/>
        </w:rPr>
        <w:t xml:space="preserve"> </w:t>
      </w:r>
      <w:r w:rsidR="00F2741C" w:rsidRPr="00F2741C">
        <w:rPr>
          <w:rStyle w:val="libAlaemChar"/>
          <w:rtl/>
        </w:rPr>
        <w:t>عليه‌السلام</w:t>
      </w:r>
      <w:r>
        <w:rPr>
          <w:rtl/>
        </w:rPr>
        <w:t>،اذا توفّ</w:t>
      </w:r>
      <w:r>
        <w:rPr>
          <w:rFonts w:hint="cs"/>
          <w:rtl/>
        </w:rPr>
        <w:t>ی</w:t>
      </w:r>
      <w:r>
        <w:rPr>
          <w:rFonts w:hint="eastAsia"/>
          <w:rtl/>
        </w:rPr>
        <w:t>ت</w:t>
      </w:r>
      <w:r>
        <w:rPr>
          <w:rtl/>
        </w:rPr>
        <w:t xml:space="preserve"> أن </w:t>
      </w:r>
      <w:r>
        <w:rPr>
          <w:rFonts w:hint="cs"/>
          <w:rtl/>
        </w:rPr>
        <w:t>ی</w:t>
      </w:r>
      <w:r>
        <w:rPr>
          <w:rFonts w:hint="eastAsia"/>
          <w:rtl/>
        </w:rPr>
        <w:t>فکّ</w:t>
      </w:r>
      <w:r>
        <w:rPr>
          <w:rtl/>
        </w:rPr>
        <w:t xml:space="preserve"> خاتما و </w:t>
      </w:r>
      <w:r>
        <w:rPr>
          <w:rFonts w:hint="cs"/>
          <w:rtl/>
        </w:rPr>
        <w:t>ی</w:t>
      </w:r>
      <w:r>
        <w:rPr>
          <w:rFonts w:hint="eastAsia"/>
          <w:rtl/>
        </w:rPr>
        <w:t>عمل</w:t>
      </w:r>
      <w:r>
        <w:rPr>
          <w:rtl/>
        </w:rPr>
        <w:t xml:space="preserve"> بما ف</w:t>
      </w:r>
      <w:r>
        <w:rPr>
          <w:rFonts w:hint="cs"/>
          <w:rtl/>
        </w:rPr>
        <w:t>ی</w:t>
      </w:r>
      <w:r>
        <w:rPr>
          <w:rFonts w:hint="eastAsia"/>
          <w:rtl/>
        </w:rPr>
        <w:t>ه،فلمّا</w:t>
      </w:r>
      <w:r>
        <w:rPr>
          <w:rtl/>
        </w:rPr>
        <w:t xml:space="preserve"> قبض رسول اللّه </w:t>
      </w:r>
      <w:r w:rsidR="00F2741C" w:rsidRPr="00F2741C">
        <w:rPr>
          <w:rStyle w:val="libAlaemChar"/>
          <w:rtl/>
        </w:rPr>
        <w:t>صلى‌الله‌عليه‌وآله‌وسلم</w:t>
      </w:r>
      <w:r>
        <w:rPr>
          <w:rtl/>
        </w:rPr>
        <w:t xml:space="preserve"> فکّ عل</w:t>
      </w:r>
      <w:r>
        <w:rPr>
          <w:rFonts w:hint="cs"/>
          <w:rtl/>
        </w:rPr>
        <w:t>یّ</w:t>
      </w:r>
      <w:r>
        <w:rPr>
          <w:rtl/>
        </w:rPr>
        <w:t xml:space="preserve"> </w:t>
      </w:r>
      <w:r w:rsidR="00F2741C" w:rsidRPr="00F2741C">
        <w:rPr>
          <w:rStyle w:val="libAlaemChar"/>
          <w:rtl/>
        </w:rPr>
        <w:t>عليه‌السلام</w:t>
      </w:r>
      <w:r>
        <w:rPr>
          <w:rtl/>
        </w:rPr>
        <w:t xml:space="preserve"> خاتما ثمّ عمل بما ف</w:t>
      </w:r>
      <w:r>
        <w:rPr>
          <w:rFonts w:hint="cs"/>
          <w:rtl/>
        </w:rPr>
        <w:t>ی</w:t>
      </w:r>
      <w:r>
        <w:rPr>
          <w:rFonts w:hint="eastAsia"/>
          <w:rtl/>
        </w:rPr>
        <w:t>ه</w:t>
      </w:r>
      <w:r>
        <w:rPr>
          <w:rtl/>
        </w:rPr>
        <w:t xml:space="preserve"> و ما تعدّاه،ثمّ دفعها ال</w:t>
      </w:r>
      <w:r>
        <w:rPr>
          <w:rFonts w:hint="cs"/>
          <w:rtl/>
        </w:rPr>
        <w:t>ی</w:t>
      </w:r>
      <w:r>
        <w:rPr>
          <w:rtl/>
        </w:rPr>
        <w:t xml:space="preserve"> الحسن </w:t>
      </w:r>
      <w:r w:rsidR="00F2741C" w:rsidRPr="00F2741C">
        <w:rPr>
          <w:rStyle w:val="libAlaemChar"/>
          <w:rtl/>
        </w:rPr>
        <w:t>عليه‌السلام</w:t>
      </w:r>
      <w:r>
        <w:rPr>
          <w:rtl/>
        </w:rPr>
        <w:t xml:space="preserve"> ففکّ خاتما و عمل بما </w:t>
      </w:r>
    </w:p>
    <w:p w:rsidR="005271E4" w:rsidRDefault="005271E4" w:rsidP="005271E4">
      <w:pPr>
        <w:pStyle w:val="libLine"/>
        <w:rPr>
          <w:rtl/>
        </w:rPr>
      </w:pPr>
      <w:r>
        <w:rPr>
          <w:rFonts w:hint="eastAsia"/>
          <w:rtl/>
        </w:rPr>
        <w:t>____________________</w:t>
      </w:r>
    </w:p>
    <w:p w:rsidR="00140CA9" w:rsidRDefault="00D7268C" w:rsidP="005271E4">
      <w:pPr>
        <w:pStyle w:val="libFootnote0"/>
      </w:pPr>
      <w:r w:rsidRPr="005271E4">
        <w:rPr>
          <w:rtl/>
        </w:rPr>
        <w:t>(1)</w:t>
      </w:r>
      <w:r w:rsidR="00191CDD">
        <w:rPr>
          <w:rtl/>
        </w:rPr>
        <w:t xml:space="preserve"> سوره المائده/الآ</w:t>
      </w:r>
      <w:r w:rsidR="00191CDD">
        <w:rPr>
          <w:rFonts w:hint="cs"/>
          <w:rtl/>
        </w:rPr>
        <w:t>ی</w:t>
      </w:r>
      <w:r w:rsidR="00191CDD">
        <w:rPr>
          <w:rFonts w:hint="eastAsia"/>
          <w:rtl/>
        </w:rPr>
        <w:t>ه</w:t>
      </w:r>
      <w:r w:rsidR="00191CDD">
        <w:rPr>
          <w:rtl/>
        </w:rPr>
        <w:t xml:space="preserve"> 56. </w:t>
      </w:r>
    </w:p>
    <w:p w:rsidR="00140CA9" w:rsidRDefault="00D7268C" w:rsidP="005271E4">
      <w:pPr>
        <w:pStyle w:val="libFootnote0"/>
      </w:pPr>
      <w:r w:rsidRPr="005271E4">
        <w:rPr>
          <w:rtl/>
        </w:rPr>
        <w:t>(2)</w:t>
      </w:r>
      <w:r w:rsidR="00191CDD">
        <w:rPr>
          <w:rtl/>
        </w:rPr>
        <w:t xml:space="preserve"> ق:</w:t>
      </w:r>
      <w:r w:rsidR="00140CA9">
        <w:rPr>
          <w:rtl/>
        </w:rPr>
        <w:t>3</w:t>
      </w:r>
      <w:r w:rsidR="00191CDD">
        <w:rPr>
          <w:rtl/>
        </w:rPr>
        <w:t>4/</w:t>
      </w:r>
      <w:r w:rsidR="00140CA9">
        <w:rPr>
          <w:rtl/>
        </w:rPr>
        <w:t>3</w:t>
      </w:r>
      <w:r w:rsidR="00191CDD">
        <w:rPr>
          <w:rtl/>
        </w:rPr>
        <w:t>/</w:t>
      </w:r>
      <w:r w:rsidR="00140CA9">
        <w:rPr>
          <w:rtl/>
        </w:rPr>
        <w:t>9</w:t>
      </w:r>
      <w:r w:rsidR="00191CDD">
        <w:rPr>
          <w:rtl/>
        </w:rPr>
        <w:t>،ج:</w:t>
      </w:r>
      <w:r w:rsidR="00140CA9">
        <w:rPr>
          <w:rtl/>
        </w:rPr>
        <w:t>183</w:t>
      </w:r>
      <w:r w:rsidR="00191CDD">
        <w:rPr>
          <w:rtl/>
        </w:rPr>
        <w:t>/</w:t>
      </w:r>
      <w:r w:rsidR="00140CA9">
        <w:rPr>
          <w:rtl/>
        </w:rPr>
        <w:t>3</w:t>
      </w:r>
      <w:r w:rsidR="00191CDD">
        <w:rPr>
          <w:rtl/>
        </w:rPr>
        <w:t xml:space="preserve">5. </w:t>
      </w:r>
    </w:p>
    <w:p w:rsidR="00140CA9" w:rsidRDefault="00D7268C" w:rsidP="005271E4">
      <w:pPr>
        <w:pStyle w:val="libFootnote0"/>
      </w:pPr>
      <w:r w:rsidRPr="005271E4">
        <w:rPr>
          <w:rtl/>
        </w:rPr>
        <w:t>(3)</w:t>
      </w:r>
      <w:r w:rsidR="00191CDD">
        <w:rPr>
          <w:rtl/>
        </w:rPr>
        <w:t xml:space="preserve"> ق:</w:t>
      </w:r>
      <w:r w:rsidR="00140CA9">
        <w:rPr>
          <w:rtl/>
        </w:rPr>
        <w:t>3</w:t>
      </w:r>
      <w:r w:rsidR="00191CDD">
        <w:rPr>
          <w:rtl/>
        </w:rPr>
        <w:t>5/</w:t>
      </w:r>
      <w:r w:rsidR="00140CA9">
        <w:rPr>
          <w:rtl/>
        </w:rPr>
        <w:t>3</w:t>
      </w:r>
      <w:r w:rsidR="00191CDD">
        <w:rPr>
          <w:rtl/>
        </w:rPr>
        <w:t>/</w:t>
      </w:r>
      <w:r w:rsidR="00140CA9">
        <w:rPr>
          <w:rtl/>
        </w:rPr>
        <w:t>9</w:t>
      </w:r>
      <w:r w:rsidR="00191CDD">
        <w:rPr>
          <w:rtl/>
        </w:rPr>
        <w:t>،ج:</w:t>
      </w:r>
      <w:r w:rsidR="00140CA9">
        <w:rPr>
          <w:rtl/>
        </w:rPr>
        <w:t>191</w:t>
      </w:r>
      <w:r w:rsidR="00191CDD">
        <w:rPr>
          <w:rtl/>
        </w:rPr>
        <w:t>/</w:t>
      </w:r>
      <w:r w:rsidR="00140CA9">
        <w:rPr>
          <w:rtl/>
        </w:rPr>
        <w:t>3</w:t>
      </w:r>
      <w:r w:rsidR="00191CDD">
        <w:rPr>
          <w:rtl/>
        </w:rPr>
        <w:t xml:space="preserve">5. </w:t>
      </w:r>
    </w:p>
    <w:p w:rsidR="00D7268C" w:rsidRDefault="00D7268C" w:rsidP="005271E4">
      <w:pPr>
        <w:pStyle w:val="libFootnote0"/>
        <w:rPr>
          <w:rtl/>
        </w:rPr>
      </w:pPr>
      <w:r w:rsidRPr="005271E4">
        <w:rPr>
          <w:rtl/>
        </w:rPr>
        <w:t>(4)</w:t>
      </w:r>
      <w:r w:rsidR="00191CDD">
        <w:rPr>
          <w:rtl/>
        </w:rPr>
        <w:t xml:space="preserve"> ق:</w:t>
      </w:r>
      <w:r w:rsidR="00140CA9">
        <w:rPr>
          <w:rtl/>
        </w:rPr>
        <w:t>120</w:t>
      </w:r>
      <w:r w:rsidR="00191CDD">
        <w:rPr>
          <w:rtl/>
        </w:rPr>
        <w:t>/4</w:t>
      </w:r>
      <w:r w:rsidR="00140CA9">
        <w:rPr>
          <w:rtl/>
        </w:rPr>
        <w:t>0</w:t>
      </w:r>
      <w:r w:rsidR="00191CDD">
        <w:rPr>
          <w:rtl/>
        </w:rPr>
        <w:t>/</w:t>
      </w:r>
      <w:r w:rsidR="00140CA9">
        <w:rPr>
          <w:rtl/>
        </w:rPr>
        <w:t>9</w:t>
      </w:r>
      <w:r w:rsidR="00191CDD">
        <w:rPr>
          <w:rtl/>
        </w:rPr>
        <w:t>،ج:</w:t>
      </w:r>
      <w:r w:rsidR="00140CA9">
        <w:rPr>
          <w:rtl/>
        </w:rPr>
        <w:t>192</w:t>
      </w:r>
      <w:r w:rsidR="00191CDD">
        <w:rPr>
          <w:rtl/>
        </w:rPr>
        <w:t>/</w:t>
      </w:r>
      <w:r w:rsidR="00140CA9">
        <w:rPr>
          <w:rtl/>
        </w:rPr>
        <w:t>3</w:t>
      </w:r>
      <w:r w:rsidR="00191CDD">
        <w:rPr>
          <w:rtl/>
        </w:rPr>
        <w:t>6.</w:t>
      </w:r>
    </w:p>
    <w:p w:rsidR="00D7268C" w:rsidRDefault="00D7268C" w:rsidP="000F2A07">
      <w:pPr>
        <w:pStyle w:val="libNormal"/>
        <w:rPr>
          <w:rtl/>
        </w:rPr>
      </w:pPr>
      <w:r>
        <w:rPr>
          <w:rtl/>
        </w:rPr>
        <w:br w:type="page"/>
      </w:r>
    </w:p>
    <w:p w:rsidR="00140CA9" w:rsidRDefault="00191CDD" w:rsidP="00577CE5">
      <w:pPr>
        <w:pStyle w:val="libNormal0"/>
      </w:pPr>
      <w:r>
        <w:rPr>
          <w:rFonts w:hint="eastAsia"/>
          <w:rtl/>
        </w:rPr>
        <w:t>ف</w:t>
      </w:r>
      <w:r>
        <w:rPr>
          <w:rFonts w:hint="cs"/>
          <w:rtl/>
        </w:rPr>
        <w:t>ی</w:t>
      </w:r>
      <w:r>
        <w:rPr>
          <w:rFonts w:hint="eastAsia"/>
          <w:rtl/>
        </w:rPr>
        <w:t>ه،ثمّ</w:t>
      </w:r>
      <w:r>
        <w:rPr>
          <w:rtl/>
        </w:rPr>
        <w:t xml:space="preserve"> دفعها ال</w:t>
      </w:r>
      <w:r>
        <w:rPr>
          <w:rFonts w:hint="cs"/>
          <w:rtl/>
        </w:rPr>
        <w:t>ی</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هکذا </w:t>
      </w:r>
      <w:r w:rsidRPr="000F2A07">
        <w:rPr>
          <w:rStyle w:val="libFootnotenumChar"/>
          <w:rtl/>
        </w:rPr>
        <w:t>(1)</w:t>
      </w:r>
      <w:r>
        <w:rPr>
          <w:rtl/>
        </w:rPr>
        <w:t xml:space="preserve">. </w:t>
      </w:r>
    </w:p>
    <w:p w:rsidR="00577CE5" w:rsidRDefault="00191CDD" w:rsidP="00577CE5">
      <w:pPr>
        <w:pStyle w:val="libCenterBold1"/>
        <w:rPr>
          <w:rtl/>
        </w:rPr>
      </w:pPr>
      <w:r>
        <w:rPr>
          <w:rFonts w:hint="eastAsia"/>
          <w:rtl/>
        </w:rPr>
        <w:t>وجه</w:t>
      </w:r>
      <w:r>
        <w:rPr>
          <w:rtl/>
        </w:rPr>
        <w:t xml:space="preserve"> تسم</w:t>
      </w:r>
      <w:r>
        <w:rPr>
          <w:rFonts w:hint="cs"/>
          <w:rtl/>
        </w:rPr>
        <w:t>ی</w:t>
      </w:r>
      <w:r>
        <w:rPr>
          <w:rFonts w:hint="eastAsia"/>
          <w:rtl/>
        </w:rPr>
        <w:t>ته</w:t>
      </w:r>
      <w:r>
        <w:rPr>
          <w:rtl/>
        </w:rPr>
        <w:t xml:space="preserve"> </w:t>
      </w:r>
      <w:r w:rsidR="00F2741C" w:rsidRPr="00F2741C">
        <w:rPr>
          <w:rStyle w:val="libAlaemChar"/>
          <w:rtl/>
        </w:rPr>
        <w:t>صلى‌الله‌عليه‌وآله‌وسلم</w:t>
      </w:r>
      <w:r>
        <w:rPr>
          <w:rtl/>
        </w:rPr>
        <w:t xml:space="preserve"> خاتم النب</w:t>
      </w:r>
      <w:r>
        <w:rPr>
          <w:rFonts w:hint="cs"/>
          <w:rtl/>
        </w:rPr>
        <w:t>یّی</w:t>
      </w:r>
      <w:r>
        <w:rPr>
          <w:rFonts w:hint="eastAsia"/>
          <w:rtl/>
        </w:rPr>
        <w:t>ن</w:t>
      </w:r>
    </w:p>
    <w:p w:rsidR="00140CA9" w:rsidRDefault="00191CDD" w:rsidP="00577CE5">
      <w:pPr>
        <w:pStyle w:val="libNormal"/>
      </w:pPr>
      <w:r w:rsidRPr="00577CE5">
        <w:rPr>
          <w:rStyle w:val="libBold1Char"/>
          <w:rFonts w:hint="eastAsia"/>
          <w:rtl/>
        </w:rPr>
        <w:t>المناقب</w:t>
      </w:r>
      <w:r>
        <w:rPr>
          <w:rtl/>
        </w:rPr>
        <w:t>:العلو</w:t>
      </w:r>
      <w:r>
        <w:rPr>
          <w:rFonts w:hint="cs"/>
          <w:rtl/>
        </w:rPr>
        <w:t>یّ</w:t>
      </w:r>
      <w:r>
        <w:rPr>
          <w:rtl/>
        </w:rPr>
        <w:t xml:space="preserve"> </w:t>
      </w:r>
      <w:r w:rsidR="00F2741C" w:rsidRPr="00F2741C">
        <w:rPr>
          <w:rStyle w:val="libAlaemChar"/>
          <w:rtl/>
        </w:rPr>
        <w:t>عليه‌السلام</w:t>
      </w:r>
      <w:r>
        <w:rPr>
          <w:rtl/>
        </w:rPr>
        <w:t xml:space="preserve">: و لم </w:t>
      </w:r>
      <w:r>
        <w:rPr>
          <w:rFonts w:hint="cs"/>
          <w:rtl/>
        </w:rPr>
        <w:t>ی</w:t>
      </w:r>
      <w:r>
        <w:rPr>
          <w:rFonts w:hint="eastAsia"/>
          <w:rtl/>
        </w:rPr>
        <w:t>جز</w:t>
      </w:r>
      <w:r>
        <w:rPr>
          <w:rtl/>
        </w:rPr>
        <w:t xml:space="preserve"> لنب</w:t>
      </w:r>
      <w:r>
        <w:rPr>
          <w:rFonts w:hint="cs"/>
          <w:rtl/>
        </w:rPr>
        <w:t>یّ</w:t>
      </w:r>
      <w:r>
        <w:rPr>
          <w:rtl/>
        </w:rPr>
        <w:t xml:space="preserve"> نبوّه حتّ</w:t>
      </w:r>
      <w:r>
        <w:rPr>
          <w:rFonts w:hint="cs"/>
          <w:rtl/>
        </w:rPr>
        <w:t>ی</w:t>
      </w:r>
      <w:r>
        <w:rPr>
          <w:rtl/>
        </w:rPr>
        <w:t xml:space="preserve"> </w:t>
      </w:r>
      <w:r>
        <w:rPr>
          <w:rFonts w:hint="cs"/>
          <w:rtl/>
        </w:rPr>
        <w:t>ی</w:t>
      </w:r>
      <w:r>
        <w:rPr>
          <w:rFonts w:hint="eastAsia"/>
          <w:rtl/>
        </w:rPr>
        <w:t>أخذ</w:t>
      </w:r>
      <w:r>
        <w:rPr>
          <w:rtl/>
        </w:rPr>
        <w:t xml:space="preserve"> خاتما من محمّد </w:t>
      </w:r>
      <w:r w:rsidR="00F2741C" w:rsidRPr="00F2741C">
        <w:rPr>
          <w:rStyle w:val="libAlaemChar"/>
          <w:rtl/>
        </w:rPr>
        <w:t>صلى‌الله‌عليه‌وآله‌وسلم</w:t>
      </w:r>
      <w:r>
        <w:rPr>
          <w:rtl/>
        </w:rPr>
        <w:t xml:space="preserve"> فلذلک سمّ</w:t>
      </w:r>
      <w:r>
        <w:rPr>
          <w:rFonts w:hint="cs"/>
          <w:rtl/>
        </w:rPr>
        <w:t>ی</w:t>
      </w:r>
      <w:r>
        <w:rPr>
          <w:rtl/>
        </w:rPr>
        <w:t xml:space="preserve"> خاتم النب</w:t>
      </w:r>
      <w:r>
        <w:rPr>
          <w:rFonts w:hint="cs"/>
          <w:rtl/>
        </w:rPr>
        <w:t>یّی</w:t>
      </w:r>
      <w:r>
        <w:rPr>
          <w:rFonts w:hint="eastAsia"/>
          <w:rtl/>
        </w:rPr>
        <w:t>ن</w:t>
      </w:r>
      <w:r>
        <w:rPr>
          <w:rtl/>
        </w:rPr>
        <w:t xml:space="preserve"> محمّد س</w:t>
      </w:r>
      <w:r>
        <w:rPr>
          <w:rFonts w:hint="cs"/>
          <w:rtl/>
        </w:rPr>
        <w:t>ی</w:t>
      </w:r>
      <w:r>
        <w:rPr>
          <w:rFonts w:hint="eastAsia"/>
          <w:rtl/>
        </w:rPr>
        <w:t>د</w:t>
      </w:r>
      <w:r>
        <w:rPr>
          <w:rtl/>
        </w:rPr>
        <w:t xml:space="preserve"> النب</w:t>
      </w:r>
      <w:r>
        <w:rPr>
          <w:rFonts w:hint="cs"/>
          <w:rtl/>
        </w:rPr>
        <w:t>یّی</w:t>
      </w:r>
      <w:r>
        <w:rPr>
          <w:rFonts w:hint="eastAsia"/>
          <w:rtl/>
        </w:rPr>
        <w:t>ن</w:t>
      </w:r>
      <w:r>
        <w:rPr>
          <w:rtl/>
        </w:rPr>
        <w:t xml:space="preserve"> و أنا س</w:t>
      </w:r>
      <w:r>
        <w:rPr>
          <w:rFonts w:hint="cs"/>
          <w:rtl/>
        </w:rPr>
        <w:t>ی</w:t>
      </w:r>
      <w:r>
        <w:rPr>
          <w:rFonts w:hint="eastAsia"/>
          <w:rtl/>
        </w:rPr>
        <w:t>د</w:t>
      </w:r>
      <w:r>
        <w:rPr>
          <w:rtl/>
        </w:rPr>
        <w:t xml:space="preserve"> الوص</w:t>
      </w:r>
      <w:r>
        <w:rPr>
          <w:rFonts w:hint="cs"/>
          <w:rtl/>
        </w:rPr>
        <w:t>یّی</w:t>
      </w:r>
      <w:r>
        <w:rPr>
          <w:rFonts w:hint="eastAsia"/>
          <w:rtl/>
        </w:rPr>
        <w:t>ن</w:t>
      </w:r>
      <w:r>
        <w:rPr>
          <w:rtl/>
        </w:rPr>
        <w:t xml:space="preserve"> </w:t>
      </w:r>
      <w:r w:rsidRPr="000F2A07">
        <w:rPr>
          <w:rStyle w:val="libFootnotenumChar"/>
          <w:rtl/>
        </w:rPr>
        <w:t>(2)</w:t>
      </w:r>
      <w:r>
        <w:rPr>
          <w:rtl/>
        </w:rPr>
        <w:t xml:space="preserve">. </w:t>
      </w:r>
    </w:p>
    <w:p w:rsidR="00577CE5" w:rsidRDefault="00191CDD" w:rsidP="00577CE5">
      <w:pPr>
        <w:pStyle w:val="libNormal"/>
        <w:rPr>
          <w:rtl/>
        </w:rPr>
      </w:pPr>
      <w:r w:rsidRPr="00577CE5">
        <w:rPr>
          <w:rStyle w:val="libBold1Char"/>
          <w:rFonts w:hint="eastAsia"/>
          <w:rtl/>
        </w:rPr>
        <w:t>معان</w:t>
      </w:r>
      <w:r w:rsidRPr="00577CE5">
        <w:rPr>
          <w:rStyle w:val="libBold1Char"/>
          <w:rFonts w:hint="cs"/>
          <w:rtl/>
        </w:rPr>
        <w:t>ی</w:t>
      </w:r>
      <w:r w:rsidRPr="00577CE5">
        <w:rPr>
          <w:rStyle w:val="libBold1Char"/>
          <w:rtl/>
        </w:rPr>
        <w:t xml:space="preserve"> الأخبار</w:t>
      </w:r>
      <w:r>
        <w:rPr>
          <w:rtl/>
        </w:rPr>
        <w:t xml:space="preserve">:قال أبو عبد اللّه </w:t>
      </w:r>
      <w:r w:rsidR="00F2741C" w:rsidRPr="00F2741C">
        <w:rPr>
          <w:rStyle w:val="libAlaemChar"/>
          <w:rtl/>
        </w:rPr>
        <w:t>عليه‌السلام</w:t>
      </w:r>
      <w:r>
        <w:rPr>
          <w:rtl/>
        </w:rPr>
        <w:t>: انّ الشرک أخف</w:t>
      </w:r>
      <w:r>
        <w:rPr>
          <w:rFonts w:hint="cs"/>
          <w:rtl/>
        </w:rPr>
        <w:t>ی</w:t>
      </w:r>
      <w:r>
        <w:rPr>
          <w:rtl/>
        </w:rPr>
        <w:t xml:space="preserve"> من دب</w:t>
      </w:r>
      <w:r>
        <w:rPr>
          <w:rFonts w:hint="cs"/>
          <w:rtl/>
        </w:rPr>
        <w:t>ی</w:t>
      </w:r>
      <w:r>
        <w:rPr>
          <w:rFonts w:hint="eastAsia"/>
          <w:rtl/>
        </w:rPr>
        <w:t>ب</w:t>
      </w:r>
      <w:r>
        <w:rPr>
          <w:rtl/>
        </w:rPr>
        <w:t xml:space="preserve"> النمل،و قال:منه تحو</w:t>
      </w:r>
      <w:r>
        <w:rPr>
          <w:rFonts w:hint="cs"/>
          <w:rtl/>
        </w:rPr>
        <w:t>ی</w:t>
      </w:r>
      <w:r>
        <w:rPr>
          <w:rFonts w:hint="eastAsia"/>
          <w:rtl/>
        </w:rPr>
        <w:t>ل</w:t>
      </w:r>
      <w:r>
        <w:rPr>
          <w:rtl/>
        </w:rPr>
        <w:t xml:space="preserve"> الخاتم ل</w:t>
      </w:r>
      <w:r>
        <w:rPr>
          <w:rFonts w:hint="cs"/>
          <w:rtl/>
        </w:rPr>
        <w:t>ی</w:t>
      </w:r>
      <w:r>
        <w:rPr>
          <w:rFonts w:hint="eastAsia"/>
          <w:rtl/>
        </w:rPr>
        <w:t>ذکر</w:t>
      </w:r>
      <w:r>
        <w:rPr>
          <w:rtl/>
        </w:rPr>
        <w:t xml:space="preserve"> الحاجه و شبه هذا </w:t>
      </w:r>
      <w:r w:rsidRPr="000F2A07">
        <w:rPr>
          <w:rStyle w:val="libFootnotenumChar"/>
          <w:rtl/>
        </w:rPr>
        <w:t>(3)</w:t>
      </w:r>
      <w:r>
        <w:rPr>
          <w:rtl/>
        </w:rPr>
        <w:t>.</w:t>
      </w:r>
    </w:p>
    <w:p w:rsidR="00140CA9" w:rsidRDefault="00191CDD" w:rsidP="00577CE5">
      <w:pPr>
        <w:pStyle w:val="libNormal"/>
      </w:pPr>
      <w:r w:rsidRPr="00577CE5">
        <w:rPr>
          <w:rStyle w:val="libBold1Char"/>
          <w:rFonts w:hint="eastAsia"/>
          <w:rtl/>
        </w:rPr>
        <w:t>مکارم</w:t>
      </w:r>
      <w:r w:rsidRPr="00577CE5">
        <w:rPr>
          <w:rStyle w:val="libBold1Char"/>
          <w:rtl/>
        </w:rPr>
        <w:t xml:space="preserve"> الأخلاق</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من خرج من ب</w:t>
      </w:r>
      <w:r>
        <w:rPr>
          <w:rFonts w:hint="cs"/>
          <w:rtl/>
        </w:rPr>
        <w:t>ی</w:t>
      </w:r>
      <w:r>
        <w:rPr>
          <w:rFonts w:hint="eastAsia"/>
          <w:rtl/>
        </w:rPr>
        <w:t>ته</w:t>
      </w:r>
      <w:r>
        <w:rPr>
          <w:rtl/>
        </w:rPr>
        <w:t xml:space="preserve"> و قلب خاتمه ال</w:t>
      </w:r>
      <w:r>
        <w:rPr>
          <w:rFonts w:hint="cs"/>
          <w:rtl/>
        </w:rPr>
        <w:t>ی</w:t>
      </w:r>
      <w:r>
        <w:rPr>
          <w:rtl/>
        </w:rPr>
        <w:t xml:space="preserve"> بطن کفّه و قرأ: </w:t>
      </w:r>
      <w:r w:rsidR="00090BC1" w:rsidRPr="00090BC1">
        <w:rPr>
          <w:rStyle w:val="libAlaemChar"/>
          <w:rtl/>
        </w:rPr>
        <w:t>(</w:t>
      </w:r>
      <w:r w:rsidRPr="00090BC1">
        <w:rPr>
          <w:rStyle w:val="libAieChar"/>
          <w:rtl/>
        </w:rPr>
        <w:t>إِنّٰا أَنْزَلْنٰاهُ</w:t>
      </w:r>
      <w:r w:rsidR="00090BC1" w:rsidRPr="00090BC1">
        <w:rPr>
          <w:rStyle w:val="libAlaemChar"/>
          <w:rtl/>
        </w:rPr>
        <w:t>)</w:t>
      </w:r>
      <w:r>
        <w:rPr>
          <w:rtl/>
        </w:rPr>
        <w:t xml:space="preserve"> ثمّ قال:آمنت باللّه وحده لا شر</w:t>
      </w:r>
      <w:r>
        <w:rPr>
          <w:rFonts w:hint="cs"/>
          <w:rtl/>
        </w:rPr>
        <w:t>ی</w:t>
      </w:r>
      <w:r>
        <w:rPr>
          <w:rFonts w:hint="eastAsia"/>
          <w:rtl/>
        </w:rPr>
        <w:t>ک</w:t>
      </w:r>
      <w:r>
        <w:rPr>
          <w:rtl/>
        </w:rPr>
        <w:t xml:space="preserve"> له آمنت بسرّ آل محمّد و علان</w:t>
      </w:r>
      <w:r>
        <w:rPr>
          <w:rFonts w:hint="cs"/>
          <w:rtl/>
        </w:rPr>
        <w:t>ی</w:t>
      </w:r>
      <w:r>
        <w:rPr>
          <w:rFonts w:hint="eastAsia"/>
          <w:rtl/>
        </w:rPr>
        <w:t>تهم،لم</w:t>
      </w:r>
      <w:r>
        <w:rPr>
          <w:rtl/>
        </w:rPr>
        <w:t xml:space="preserve"> </w:t>
      </w:r>
      <w:r>
        <w:rPr>
          <w:rFonts w:hint="cs"/>
          <w:rtl/>
        </w:rPr>
        <w:t>ی</w:t>
      </w:r>
      <w:r>
        <w:rPr>
          <w:rFonts w:hint="eastAsia"/>
          <w:rtl/>
        </w:rPr>
        <w:t>ر</w:t>
      </w:r>
      <w:r>
        <w:rPr>
          <w:rtl/>
        </w:rPr>
        <w:t xml:space="preserve"> ف</w:t>
      </w:r>
      <w:r>
        <w:rPr>
          <w:rFonts w:hint="cs"/>
          <w:rtl/>
        </w:rPr>
        <w:t>ی</w:t>
      </w:r>
      <w:r>
        <w:rPr>
          <w:rtl/>
        </w:rPr>
        <w:t xml:space="preserve"> </w:t>
      </w:r>
      <w:r>
        <w:rPr>
          <w:rFonts w:hint="cs"/>
          <w:rtl/>
        </w:rPr>
        <w:t>ی</w:t>
      </w:r>
      <w:r>
        <w:rPr>
          <w:rFonts w:hint="eastAsia"/>
          <w:rtl/>
        </w:rPr>
        <w:t>ومه</w:t>
      </w:r>
      <w:r>
        <w:rPr>
          <w:rtl/>
        </w:rPr>
        <w:t xml:space="preserve"> ذلک ش</w:t>
      </w:r>
      <w:r>
        <w:rPr>
          <w:rFonts w:hint="cs"/>
          <w:rtl/>
        </w:rPr>
        <w:t>ی</w:t>
      </w:r>
      <w:r>
        <w:rPr>
          <w:rFonts w:hint="eastAsia"/>
          <w:rtl/>
        </w:rPr>
        <w:t>ئا</w:t>
      </w:r>
      <w:r>
        <w:rPr>
          <w:rtl/>
        </w:rPr>
        <w:t xml:space="preserve"> </w:t>
      </w:r>
      <w:r>
        <w:rPr>
          <w:rFonts w:hint="cs"/>
          <w:rtl/>
        </w:rPr>
        <w:t>ی</w:t>
      </w:r>
      <w:r>
        <w:rPr>
          <w:rFonts w:hint="eastAsia"/>
          <w:rtl/>
        </w:rPr>
        <w:t>کرهه</w:t>
      </w:r>
      <w:r>
        <w:rPr>
          <w:rtl/>
        </w:rPr>
        <w:t xml:space="preserve"> </w:t>
      </w:r>
      <w:r w:rsidRPr="000F2A07">
        <w:rPr>
          <w:rStyle w:val="libFootnotenumChar"/>
          <w:rtl/>
        </w:rPr>
        <w:t>(4)</w:t>
      </w:r>
      <w:r>
        <w:rPr>
          <w:rtl/>
        </w:rPr>
        <w:t xml:space="preserve">. </w:t>
      </w:r>
    </w:p>
    <w:p w:rsidR="00140CA9" w:rsidRDefault="00191CDD" w:rsidP="00191CDD">
      <w:pPr>
        <w:pStyle w:val="libNormal"/>
      </w:pPr>
      <w:r w:rsidRPr="00577CE5">
        <w:rPr>
          <w:rStyle w:val="libBold1Char"/>
          <w:rFonts w:hint="eastAsia"/>
          <w:rtl/>
        </w:rPr>
        <w:t>أقول</w:t>
      </w:r>
      <w:r>
        <w:rPr>
          <w:rtl/>
        </w:rPr>
        <w:t xml:space="preserve">: </w:t>
      </w:r>
      <w:r>
        <w:rPr>
          <w:rFonts w:hint="eastAsia"/>
          <w:rtl/>
        </w:rPr>
        <w:t>رو</w:t>
      </w:r>
      <w:r>
        <w:rPr>
          <w:rFonts w:hint="cs"/>
          <w:rtl/>
        </w:rPr>
        <w:t>ی</w:t>
      </w:r>
      <w:r>
        <w:rPr>
          <w:rtl/>
        </w:rPr>
        <w:t xml:space="preserve"> صاحب الدعائم عن رسول اللّه </w:t>
      </w:r>
      <w:r w:rsidR="00F2741C" w:rsidRPr="00F2741C">
        <w:rPr>
          <w:rStyle w:val="libAlaemChar"/>
          <w:rtl/>
        </w:rPr>
        <w:t>صلى‌الله‌عليه‌وآله‌وسلم</w:t>
      </w:r>
      <w:r>
        <w:rPr>
          <w:rtl/>
        </w:rPr>
        <w:t>: انّه رأ</w:t>
      </w:r>
      <w:r>
        <w:rPr>
          <w:rFonts w:hint="cs"/>
          <w:rtl/>
        </w:rPr>
        <w:t>ی</w:t>
      </w:r>
      <w:r>
        <w:rPr>
          <w:rtl/>
        </w:rPr>
        <w:t xml:space="preserve"> رجلا ف</w:t>
      </w:r>
      <w:r>
        <w:rPr>
          <w:rFonts w:hint="cs"/>
          <w:rtl/>
        </w:rPr>
        <w:t>ی</w:t>
      </w:r>
      <w:r>
        <w:rPr>
          <w:rtl/>
        </w:rPr>
        <w:t xml:space="preserve"> اصبعه خاتم من حد</w:t>
      </w:r>
      <w:r>
        <w:rPr>
          <w:rFonts w:hint="cs"/>
          <w:rtl/>
        </w:rPr>
        <w:t>ی</w:t>
      </w:r>
      <w:r>
        <w:rPr>
          <w:rFonts w:hint="eastAsia"/>
          <w:rtl/>
        </w:rPr>
        <w:t>د</w:t>
      </w:r>
      <w:r>
        <w:rPr>
          <w:rtl/>
        </w:rPr>
        <w:t xml:space="preserve"> فقال:هذا حل</w:t>
      </w:r>
      <w:r>
        <w:rPr>
          <w:rFonts w:hint="cs"/>
          <w:rtl/>
        </w:rPr>
        <w:t>ی</w:t>
      </w:r>
      <w:r>
        <w:rPr>
          <w:rFonts w:hint="eastAsia"/>
          <w:rtl/>
        </w:rPr>
        <w:t>ه</w:t>
      </w:r>
      <w:r>
        <w:rPr>
          <w:rtl/>
        </w:rPr>
        <w:t xml:space="preserve"> أهل النار فاقذفه عنک،أما انّ</w:t>
      </w:r>
      <w:r>
        <w:rPr>
          <w:rFonts w:hint="cs"/>
          <w:rtl/>
        </w:rPr>
        <w:t>ی</w:t>
      </w:r>
      <w:r>
        <w:rPr>
          <w:rtl/>
        </w:rPr>
        <w:t xml:space="preserve"> أجد ر</w:t>
      </w:r>
      <w:r>
        <w:rPr>
          <w:rFonts w:hint="cs"/>
          <w:rtl/>
        </w:rPr>
        <w:t>ی</w:t>
      </w:r>
      <w:r>
        <w:rPr>
          <w:rFonts w:hint="eastAsia"/>
          <w:rtl/>
        </w:rPr>
        <w:t>ح</w:t>
      </w:r>
      <w:r>
        <w:rPr>
          <w:rtl/>
        </w:rPr>
        <w:t xml:space="preserve"> المجوس</w:t>
      </w:r>
      <w:r>
        <w:rPr>
          <w:rFonts w:hint="cs"/>
          <w:rtl/>
        </w:rPr>
        <w:t>ی</w:t>
      </w:r>
      <w:r>
        <w:rPr>
          <w:rFonts w:hint="eastAsia"/>
          <w:rtl/>
        </w:rPr>
        <w:t>ه</w:t>
      </w:r>
      <w:r>
        <w:rPr>
          <w:rtl/>
        </w:rPr>
        <w:t xml:space="preserve"> و سنّتها ف</w:t>
      </w:r>
      <w:r>
        <w:rPr>
          <w:rFonts w:hint="cs"/>
          <w:rtl/>
        </w:rPr>
        <w:t>ی</w:t>
      </w:r>
      <w:r>
        <w:rPr>
          <w:rFonts w:hint="eastAsia"/>
          <w:rtl/>
        </w:rPr>
        <w:t>ک،فرماه</w:t>
      </w:r>
      <w:r>
        <w:rPr>
          <w:rtl/>
        </w:rPr>
        <w:t xml:space="preserve"> و تختّم بخاتم من ذهب،فقال:انّ اصبعک ف</w:t>
      </w:r>
      <w:r>
        <w:rPr>
          <w:rFonts w:hint="cs"/>
          <w:rtl/>
        </w:rPr>
        <w:t>ی</w:t>
      </w:r>
      <w:r>
        <w:rPr>
          <w:rtl/>
        </w:rPr>
        <w:t xml:space="preserve"> النار ما کان ف</w:t>
      </w:r>
      <w:r>
        <w:rPr>
          <w:rFonts w:hint="cs"/>
          <w:rtl/>
        </w:rPr>
        <w:t>ی</w:t>
      </w:r>
      <w:r>
        <w:rPr>
          <w:rFonts w:hint="eastAsia"/>
          <w:rtl/>
        </w:rPr>
        <w:t>ها</w:t>
      </w:r>
      <w:r>
        <w:rPr>
          <w:rtl/>
        </w:rPr>
        <w:t xml:space="preserve"> هذا الخاتم،فقال:</w:t>
      </w:r>
      <w:r>
        <w:rPr>
          <w:rFonts w:hint="cs"/>
          <w:rtl/>
        </w:rPr>
        <w:t>ی</w:t>
      </w:r>
      <w:r>
        <w:rPr>
          <w:rFonts w:hint="eastAsia"/>
          <w:rtl/>
        </w:rPr>
        <w:t>ا</w:t>
      </w:r>
      <w:r>
        <w:rPr>
          <w:rtl/>
        </w:rPr>
        <w:t xml:space="preserve"> رسول اللّه أفلا أتّخذ خاتما؟قال:نعم،فاتّخذه إن شئت من ورق و لا تبلغ به مثقالا. </w:t>
      </w:r>
      <w:r>
        <w:rPr>
          <w:rFonts w:hint="eastAsia"/>
          <w:rtl/>
        </w:rPr>
        <w:t>و</w:t>
      </w:r>
      <w:r>
        <w:rPr>
          <w:rtl/>
        </w:rPr>
        <w:t xml:space="preserve"> ف</w:t>
      </w:r>
      <w:r>
        <w:rPr>
          <w:rFonts w:hint="cs"/>
          <w:rtl/>
        </w:rPr>
        <w:t>ی</w:t>
      </w:r>
      <w:r>
        <w:rPr>
          <w:rtl/>
        </w:rPr>
        <w:t xml:space="preserve"> کشکول ش</w:t>
      </w:r>
      <w:r>
        <w:rPr>
          <w:rFonts w:hint="cs"/>
          <w:rtl/>
        </w:rPr>
        <w:t>ی</w:t>
      </w:r>
      <w:r>
        <w:rPr>
          <w:rFonts w:hint="eastAsia"/>
          <w:rtl/>
        </w:rPr>
        <w:t>خنا</w:t>
      </w:r>
      <w:r>
        <w:rPr>
          <w:rtl/>
        </w:rPr>
        <w:t xml:space="preserve"> البهائ</w:t>
      </w:r>
      <w:r>
        <w:rPr>
          <w:rFonts w:hint="cs"/>
          <w:rtl/>
        </w:rPr>
        <w:t>ی</w:t>
      </w:r>
      <w:r>
        <w:rPr>
          <w:rtl/>
        </w:rPr>
        <w:t xml:space="preserve"> عن عبد اللّه بن عبّاس قال: انّ رسول اللّه </w:t>
      </w:r>
      <w:r w:rsidR="00F2741C" w:rsidRPr="00F2741C">
        <w:rPr>
          <w:rStyle w:val="libAlaemChar"/>
          <w:rtl/>
        </w:rPr>
        <w:t>صلى‌الله‌عليه‌وآله‌وسلم</w:t>
      </w:r>
      <w:r>
        <w:rPr>
          <w:rtl/>
        </w:rPr>
        <w:t xml:space="preserve"> رأ</w:t>
      </w:r>
      <w:r>
        <w:rPr>
          <w:rFonts w:hint="cs"/>
          <w:rtl/>
        </w:rPr>
        <w:t>ی</w:t>
      </w:r>
      <w:r>
        <w:rPr>
          <w:rtl/>
        </w:rPr>
        <w:t xml:space="preserve"> خاتما من ذهب ف</w:t>
      </w:r>
      <w:r>
        <w:rPr>
          <w:rFonts w:hint="cs"/>
          <w:rtl/>
        </w:rPr>
        <w:t>ی</w:t>
      </w:r>
      <w:r>
        <w:rPr>
          <w:rtl/>
        </w:rPr>
        <w:t xml:space="preserve"> </w:t>
      </w:r>
      <w:r>
        <w:rPr>
          <w:rFonts w:hint="cs"/>
          <w:rtl/>
        </w:rPr>
        <w:t>ی</w:t>
      </w:r>
      <w:r>
        <w:rPr>
          <w:rFonts w:hint="eastAsia"/>
          <w:rtl/>
        </w:rPr>
        <w:t>د</w:t>
      </w:r>
      <w:r>
        <w:rPr>
          <w:rtl/>
        </w:rPr>
        <w:t xml:space="preserve"> رجل فنزعه من </w:t>
      </w:r>
      <w:r>
        <w:rPr>
          <w:rFonts w:hint="cs"/>
          <w:rtl/>
        </w:rPr>
        <w:t>ی</w:t>
      </w:r>
      <w:r>
        <w:rPr>
          <w:rFonts w:hint="eastAsia"/>
          <w:rtl/>
        </w:rPr>
        <w:t>ده</w:t>
      </w:r>
      <w:r>
        <w:rPr>
          <w:rtl/>
        </w:rPr>
        <w:t xml:space="preserve"> و طرحه و قال:</w:t>
      </w:r>
      <w:r>
        <w:rPr>
          <w:rFonts w:hint="cs"/>
          <w:rtl/>
        </w:rPr>
        <w:t>ی</w:t>
      </w:r>
      <w:r>
        <w:rPr>
          <w:rFonts w:hint="eastAsia"/>
          <w:rtl/>
        </w:rPr>
        <w:t>عمد</w:t>
      </w:r>
      <w:r>
        <w:rPr>
          <w:rtl/>
        </w:rPr>
        <w:t xml:space="preserve"> أحدکم ال</w:t>
      </w:r>
      <w:r>
        <w:rPr>
          <w:rFonts w:hint="cs"/>
          <w:rtl/>
        </w:rPr>
        <w:t>ی</w:t>
      </w:r>
      <w:r>
        <w:rPr>
          <w:rtl/>
        </w:rPr>
        <w:t xml:space="preserve"> جمره من نار ف</w:t>
      </w:r>
      <w:r>
        <w:rPr>
          <w:rFonts w:hint="cs"/>
          <w:rtl/>
        </w:rPr>
        <w:t>ی</w:t>
      </w:r>
      <w:r>
        <w:rPr>
          <w:rFonts w:hint="eastAsia"/>
          <w:rtl/>
        </w:rPr>
        <w:t>جعلها</w:t>
      </w:r>
      <w:r>
        <w:rPr>
          <w:rtl/>
        </w:rPr>
        <w:t xml:space="preserve"> ف</w:t>
      </w:r>
      <w:r>
        <w:rPr>
          <w:rFonts w:hint="cs"/>
          <w:rtl/>
        </w:rPr>
        <w:t>ی</w:t>
      </w:r>
      <w:r>
        <w:rPr>
          <w:rtl/>
        </w:rPr>
        <w:t xml:space="preserve"> </w:t>
      </w:r>
      <w:r>
        <w:rPr>
          <w:rFonts w:hint="cs"/>
          <w:rtl/>
        </w:rPr>
        <w:t>ی</w:t>
      </w:r>
      <w:r>
        <w:rPr>
          <w:rFonts w:hint="eastAsia"/>
          <w:rtl/>
        </w:rPr>
        <w:t>ده،فق</w:t>
      </w:r>
      <w:r>
        <w:rPr>
          <w:rFonts w:hint="cs"/>
          <w:rtl/>
        </w:rPr>
        <w:t>ی</w:t>
      </w:r>
      <w:r>
        <w:rPr>
          <w:rFonts w:hint="eastAsia"/>
          <w:rtl/>
        </w:rPr>
        <w:t>ل</w:t>
      </w:r>
      <w:r>
        <w:rPr>
          <w:rtl/>
        </w:rPr>
        <w:t xml:space="preserve"> للرجل بعد ما ذهب رسول اللّه </w:t>
      </w:r>
      <w:r w:rsidR="00F2741C" w:rsidRPr="00F2741C">
        <w:rPr>
          <w:rStyle w:val="libAlaemChar"/>
          <w:rtl/>
        </w:rPr>
        <w:t>صلى‌الله‌عليه‌وآله‌وسلم</w:t>
      </w:r>
      <w:r>
        <w:rPr>
          <w:rtl/>
        </w:rPr>
        <w:t>:خذ خا</w:t>
      </w:r>
      <w:r>
        <w:rPr>
          <w:rFonts w:hint="eastAsia"/>
          <w:rtl/>
        </w:rPr>
        <w:t>تمک</w:t>
      </w:r>
      <w:r>
        <w:rPr>
          <w:rtl/>
        </w:rPr>
        <w:t xml:space="preserve"> و انتفع به،فقال:لا آخذ ش</w:t>
      </w:r>
      <w:r>
        <w:rPr>
          <w:rFonts w:hint="cs"/>
          <w:rtl/>
        </w:rPr>
        <w:t>ی</w:t>
      </w:r>
      <w:r>
        <w:rPr>
          <w:rFonts w:hint="eastAsia"/>
          <w:rtl/>
        </w:rPr>
        <w:t>ئا</w:t>
      </w:r>
      <w:r>
        <w:rPr>
          <w:rtl/>
        </w:rPr>
        <w:t xml:space="preserve"> طرحه رسول اللّه </w:t>
      </w:r>
      <w:r w:rsidR="00F2741C" w:rsidRPr="00F2741C">
        <w:rPr>
          <w:rStyle w:val="libAlaemChar"/>
          <w:rtl/>
        </w:rPr>
        <w:t>صلى‌الله‌عليه‌وآله‌وسلم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122</w:t>
      </w:r>
      <w:r w:rsidR="00191CDD">
        <w:rPr>
          <w:rtl/>
        </w:rPr>
        <w:t>/4</w:t>
      </w:r>
      <w:r w:rsidR="00140CA9">
        <w:rPr>
          <w:rtl/>
        </w:rPr>
        <w:t>0</w:t>
      </w:r>
      <w:r w:rsidR="00191CDD">
        <w:rPr>
          <w:rtl/>
        </w:rPr>
        <w:t>/</w:t>
      </w:r>
      <w:r w:rsidR="00140CA9">
        <w:rPr>
          <w:rtl/>
        </w:rPr>
        <w:t>9</w:t>
      </w:r>
      <w:r w:rsidR="00191CDD">
        <w:rPr>
          <w:rtl/>
        </w:rPr>
        <w:t>،ج:</w:t>
      </w:r>
      <w:r w:rsidR="00140CA9">
        <w:rPr>
          <w:rtl/>
        </w:rPr>
        <w:t>20</w:t>
      </w:r>
      <w:r w:rsidR="00191CDD">
        <w:rPr>
          <w:rtl/>
        </w:rPr>
        <w:t>4/</w:t>
      </w:r>
      <w:r w:rsidR="00140CA9">
        <w:rPr>
          <w:rtl/>
        </w:rPr>
        <w:t>3</w:t>
      </w:r>
      <w:r w:rsidR="00191CDD">
        <w:rPr>
          <w:rtl/>
        </w:rPr>
        <w:t>6. ق:</w:t>
      </w:r>
      <w:r w:rsidR="00140CA9">
        <w:rPr>
          <w:rtl/>
        </w:rPr>
        <w:t>238</w:t>
      </w:r>
      <w:r w:rsidR="00191CDD">
        <w:rPr>
          <w:rtl/>
        </w:rPr>
        <w:t>/</w:t>
      </w:r>
      <w:r w:rsidR="00140CA9">
        <w:rPr>
          <w:rtl/>
        </w:rPr>
        <w:t>37</w:t>
      </w:r>
      <w:r w:rsidR="00191CDD">
        <w:rPr>
          <w:rtl/>
        </w:rPr>
        <w:t>/</w:t>
      </w:r>
      <w:r w:rsidR="00140CA9">
        <w:rPr>
          <w:rtl/>
        </w:rPr>
        <w:t>11</w:t>
      </w:r>
      <w:r w:rsidR="00191CDD">
        <w:rPr>
          <w:rtl/>
        </w:rPr>
        <w:t>،ج:</w:t>
      </w:r>
      <w:r w:rsidR="00140CA9">
        <w:rPr>
          <w:rtl/>
        </w:rPr>
        <w:t>27</w:t>
      </w:r>
      <w:r w:rsidR="00191CDD">
        <w:rPr>
          <w:rtl/>
        </w:rPr>
        <w:t>/4</w:t>
      </w:r>
      <w:r w:rsidR="00140CA9">
        <w:rPr>
          <w:rtl/>
        </w:rPr>
        <w:t>8</w:t>
      </w:r>
      <w:r w:rsidR="00191CDD">
        <w:rPr>
          <w:rtl/>
        </w:rPr>
        <w:t xml:space="preserve">. </w:t>
      </w:r>
    </w:p>
    <w:p w:rsidR="00140CA9" w:rsidRDefault="00D7268C" w:rsidP="005E32C9">
      <w:pPr>
        <w:pStyle w:val="libFootnote0"/>
      </w:pPr>
      <w:r>
        <w:rPr>
          <w:rtl/>
        </w:rPr>
        <w:t>(2)</w:t>
      </w:r>
      <w:r w:rsidR="00191CDD">
        <w:rPr>
          <w:rtl/>
        </w:rPr>
        <w:t xml:space="preserve"> ق:4</w:t>
      </w:r>
      <w:r w:rsidR="00140CA9">
        <w:rPr>
          <w:rtl/>
        </w:rPr>
        <w:t>2</w:t>
      </w:r>
      <w:r w:rsidR="00191CDD">
        <w:rPr>
          <w:rtl/>
        </w:rPr>
        <w:t>5/</w:t>
      </w:r>
      <w:r w:rsidR="00140CA9">
        <w:rPr>
          <w:rtl/>
        </w:rPr>
        <w:t>109</w:t>
      </w:r>
      <w:r w:rsidR="00191CDD">
        <w:rPr>
          <w:rtl/>
        </w:rPr>
        <w:t>/</w:t>
      </w:r>
      <w:r w:rsidR="00140CA9">
        <w:rPr>
          <w:rtl/>
        </w:rPr>
        <w:t>9</w:t>
      </w:r>
      <w:r w:rsidR="00191CDD">
        <w:rPr>
          <w:rtl/>
        </w:rPr>
        <w:t>،ج:</w:t>
      </w:r>
      <w:r w:rsidR="00140CA9">
        <w:rPr>
          <w:rtl/>
        </w:rPr>
        <w:t>3</w:t>
      </w:r>
      <w:r w:rsidR="00191CDD">
        <w:rPr>
          <w:rtl/>
        </w:rPr>
        <w:t>4</w:t>
      </w:r>
      <w:r w:rsidR="00140CA9">
        <w:rPr>
          <w:rtl/>
        </w:rPr>
        <w:t>7</w:t>
      </w:r>
      <w:r w:rsidR="00191CDD">
        <w:rPr>
          <w:rtl/>
        </w:rPr>
        <w:t>/</w:t>
      </w:r>
      <w:r w:rsidR="00140CA9">
        <w:rPr>
          <w:rtl/>
        </w:rPr>
        <w:t>39</w:t>
      </w:r>
      <w:r w:rsidR="00191CDD">
        <w:rPr>
          <w:rtl/>
        </w:rPr>
        <w:t xml:space="preserve">. </w:t>
      </w:r>
    </w:p>
    <w:p w:rsidR="00140CA9" w:rsidRDefault="00D7268C" w:rsidP="005E32C9">
      <w:pPr>
        <w:pStyle w:val="libFootnote0"/>
      </w:pPr>
      <w:r>
        <w:rPr>
          <w:rtl/>
        </w:rPr>
        <w:t>(3)</w:t>
      </w:r>
      <w:r w:rsidR="00191CDD">
        <w:rPr>
          <w:rtl/>
        </w:rPr>
        <w:t xml:space="preserve"> ق:کتاب الأخلاق</w:t>
      </w:r>
      <w:r w:rsidR="00140CA9">
        <w:rPr>
          <w:rtl/>
        </w:rPr>
        <w:t>1</w:t>
      </w:r>
      <w:r w:rsidR="00191CDD">
        <w:rPr>
          <w:rtl/>
        </w:rPr>
        <w:t>5</w:t>
      </w:r>
      <w:r w:rsidR="00140CA9">
        <w:rPr>
          <w:rtl/>
        </w:rPr>
        <w:t>7</w:t>
      </w:r>
      <w:r w:rsidR="00191CDD">
        <w:rPr>
          <w:rtl/>
        </w:rPr>
        <w:t>/</w:t>
      </w:r>
      <w:r w:rsidR="00140CA9">
        <w:rPr>
          <w:rtl/>
        </w:rPr>
        <w:t>2</w:t>
      </w:r>
      <w:r w:rsidR="00191CDD">
        <w:rPr>
          <w:rtl/>
        </w:rPr>
        <w:t>6/،ج:</w:t>
      </w:r>
      <w:r w:rsidR="00140CA9">
        <w:rPr>
          <w:rtl/>
        </w:rPr>
        <w:t>1</w:t>
      </w:r>
      <w:r w:rsidR="00191CDD">
        <w:rPr>
          <w:rtl/>
        </w:rPr>
        <w:t>4</w:t>
      </w:r>
      <w:r w:rsidR="00140CA9">
        <w:rPr>
          <w:rtl/>
        </w:rPr>
        <w:t>2</w:t>
      </w:r>
      <w:r w:rsidR="00191CDD">
        <w:rPr>
          <w:rtl/>
        </w:rPr>
        <w:t>/</w:t>
      </w:r>
      <w:r w:rsidR="00140CA9">
        <w:rPr>
          <w:rtl/>
        </w:rPr>
        <w:t>71</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37</w:t>
      </w:r>
      <w:r w:rsidR="00191CDD">
        <w:rPr>
          <w:rtl/>
        </w:rPr>
        <w:t>/</w:t>
      </w:r>
      <w:r w:rsidR="00140CA9">
        <w:rPr>
          <w:rtl/>
        </w:rPr>
        <w:t>3</w:t>
      </w:r>
      <w:r w:rsidR="00191CDD">
        <w:rPr>
          <w:rtl/>
        </w:rPr>
        <w:t>4/</w:t>
      </w:r>
      <w:r w:rsidR="00140CA9">
        <w:rPr>
          <w:rtl/>
        </w:rPr>
        <w:t>1</w:t>
      </w:r>
      <w:r w:rsidR="00191CDD">
        <w:rPr>
          <w:rtl/>
        </w:rPr>
        <w:t>6،ج:</w:t>
      </w:r>
      <w:r w:rsidR="00140CA9">
        <w:rPr>
          <w:rtl/>
        </w:rPr>
        <w:t>172</w:t>
      </w:r>
      <w:r w:rsidR="00191CDD">
        <w:rPr>
          <w:rtl/>
        </w:rPr>
        <w:t>/</w:t>
      </w:r>
      <w:r w:rsidR="00140CA9">
        <w:rPr>
          <w:rtl/>
        </w:rPr>
        <w:t>7</w:t>
      </w:r>
      <w:r w:rsidR="00191CDD">
        <w:rPr>
          <w:rtl/>
        </w:rPr>
        <w:t>6.</w:t>
      </w:r>
    </w:p>
    <w:p w:rsidR="00D7268C" w:rsidRDefault="00D7268C" w:rsidP="000F2A07">
      <w:pPr>
        <w:pStyle w:val="libNormal"/>
        <w:rPr>
          <w:rtl/>
        </w:rPr>
      </w:pPr>
      <w:r>
        <w:rPr>
          <w:rtl/>
        </w:rPr>
        <w:br w:type="page"/>
      </w:r>
    </w:p>
    <w:p w:rsidR="00140CA9" w:rsidRDefault="00191CDD" w:rsidP="00191CDD">
      <w:pPr>
        <w:pStyle w:val="libNormal"/>
      </w:pPr>
      <w:r w:rsidRPr="00577CE5">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w:t>
      </w:r>
      <w:r w:rsidRPr="00577CE5">
        <w:rPr>
          <w:rtl/>
        </w:rPr>
        <w:t>ف</w:t>
      </w:r>
      <w:r w:rsidRPr="00577CE5">
        <w:rPr>
          <w:rFonts w:hint="cs"/>
          <w:rtl/>
        </w:rPr>
        <w:t>ی</w:t>
      </w:r>
      <w:r w:rsidR="00090BC1" w:rsidRPr="00577CE5">
        <w:rPr>
          <w:rFonts w:hint="eastAsia"/>
          <w:rtl/>
        </w:rPr>
        <w:t>(</w:t>
      </w:r>
      <w:r w:rsidRPr="00577CE5">
        <w:rPr>
          <w:rFonts w:hint="eastAsia"/>
          <w:rtl/>
        </w:rPr>
        <w:t>نه</w:t>
      </w:r>
      <w:r w:rsidRPr="00577CE5">
        <w:rPr>
          <w:rFonts w:hint="cs"/>
          <w:rtl/>
        </w:rPr>
        <w:t>ی</w:t>
      </w:r>
      <w:r w:rsidR="00090BC1" w:rsidRPr="00577CE5">
        <w:rPr>
          <w:rFonts w:hint="eastAsia"/>
          <w:rtl/>
        </w:rPr>
        <w:t>)</w:t>
      </w:r>
      <w:r w:rsidRPr="00577CE5">
        <w:rPr>
          <w:rFonts w:hint="eastAsia"/>
          <w:rtl/>
        </w:rPr>
        <w:t>النه</w:t>
      </w:r>
      <w:r w:rsidRPr="00577CE5">
        <w:rPr>
          <w:rFonts w:hint="cs"/>
          <w:rtl/>
        </w:rPr>
        <w:t>ی</w:t>
      </w:r>
      <w:r w:rsidRPr="00577CE5">
        <w:rPr>
          <w:rtl/>
        </w:rPr>
        <w:t xml:space="preserve"> ع</w:t>
      </w:r>
      <w:r>
        <w:rPr>
          <w:rtl/>
        </w:rPr>
        <w:t xml:space="preserve">ن التختم بالذهب و ذکر بعض ما </w:t>
      </w:r>
      <w:r>
        <w:rPr>
          <w:rFonts w:hint="cs"/>
          <w:rtl/>
        </w:rPr>
        <w:t>ی</w:t>
      </w:r>
      <w:r>
        <w:rPr>
          <w:rFonts w:hint="eastAsia"/>
          <w:rtl/>
        </w:rPr>
        <w:t>تعلق</w:t>
      </w:r>
      <w:r>
        <w:rPr>
          <w:rtl/>
        </w:rPr>
        <w:t xml:space="preserve"> بالخاتم، و ل</w:t>
      </w:r>
      <w:r>
        <w:rPr>
          <w:rFonts w:hint="cs"/>
          <w:rtl/>
        </w:rPr>
        <w:t>ی</w:t>
      </w:r>
      <w:r>
        <w:rPr>
          <w:rFonts w:hint="eastAsia"/>
          <w:rtl/>
        </w:rPr>
        <w:t>علم</w:t>
      </w:r>
      <w:r>
        <w:rPr>
          <w:rtl/>
        </w:rPr>
        <w:t xml:space="preserve"> انّه کانت الدول القد</w:t>
      </w:r>
      <w:r>
        <w:rPr>
          <w:rFonts w:hint="cs"/>
          <w:rtl/>
        </w:rPr>
        <w:t>ی</w:t>
      </w:r>
      <w:r>
        <w:rPr>
          <w:rFonts w:hint="eastAsia"/>
          <w:rtl/>
        </w:rPr>
        <w:t>مه</w:t>
      </w:r>
      <w:r>
        <w:rPr>
          <w:rtl/>
        </w:rPr>
        <w:t xml:space="preserve"> ف</w:t>
      </w:r>
      <w:r>
        <w:rPr>
          <w:rFonts w:hint="cs"/>
          <w:rtl/>
        </w:rPr>
        <w:t>ی</w:t>
      </w:r>
      <w:r>
        <w:rPr>
          <w:rtl/>
        </w:rPr>
        <w:t xml:space="preserve"> المشرق تختم عل</w:t>
      </w:r>
      <w:r>
        <w:rPr>
          <w:rFonts w:hint="cs"/>
          <w:rtl/>
        </w:rPr>
        <w:t>ی</w:t>
      </w:r>
      <w:r>
        <w:rPr>
          <w:rtl/>
        </w:rPr>
        <w:t xml:space="preserve"> مکان اللصق بخاتم منقوش قد غمس ف</w:t>
      </w:r>
      <w:r>
        <w:rPr>
          <w:rFonts w:hint="cs"/>
          <w:rtl/>
        </w:rPr>
        <w:t>ی</w:t>
      </w:r>
      <w:r>
        <w:rPr>
          <w:rtl/>
        </w:rPr>
        <w:t xml:space="preserve"> مداف من الط</w:t>
      </w:r>
      <w:r>
        <w:rPr>
          <w:rFonts w:hint="cs"/>
          <w:rtl/>
        </w:rPr>
        <w:t>ی</w:t>
      </w:r>
      <w:r>
        <w:rPr>
          <w:rFonts w:hint="eastAsia"/>
          <w:rtl/>
        </w:rPr>
        <w:t>ن</w:t>
      </w:r>
      <w:r>
        <w:rPr>
          <w:rtl/>
        </w:rPr>
        <w:t xml:space="preserve"> معدّ لذلک صبغه أحمر ف</w:t>
      </w:r>
      <w:r>
        <w:rPr>
          <w:rFonts w:hint="cs"/>
          <w:rtl/>
        </w:rPr>
        <w:t>ی</w:t>
      </w:r>
      <w:r>
        <w:rPr>
          <w:rFonts w:hint="eastAsia"/>
          <w:rtl/>
        </w:rPr>
        <w:t>رتسم</w:t>
      </w:r>
      <w:r>
        <w:rPr>
          <w:rtl/>
        </w:rPr>
        <w:t xml:space="preserve"> ذلک النقش عل</w:t>
      </w:r>
      <w:r>
        <w:rPr>
          <w:rFonts w:hint="cs"/>
          <w:rtl/>
        </w:rPr>
        <w:t>ی</w:t>
      </w:r>
      <w:r>
        <w:rPr>
          <w:rFonts w:hint="eastAsia"/>
          <w:rtl/>
        </w:rPr>
        <w:t>ه،و</w:t>
      </w:r>
      <w:r>
        <w:rPr>
          <w:rtl/>
        </w:rPr>
        <w:t xml:space="preserve"> کان هذا الط</w:t>
      </w:r>
      <w:r>
        <w:rPr>
          <w:rFonts w:hint="cs"/>
          <w:rtl/>
        </w:rPr>
        <w:t>ی</w:t>
      </w:r>
      <w:r>
        <w:rPr>
          <w:rFonts w:hint="eastAsia"/>
          <w:rtl/>
        </w:rPr>
        <w:t>ن</w:t>
      </w:r>
      <w:r>
        <w:rPr>
          <w:rtl/>
        </w:rPr>
        <w:t xml:space="preserve"> ف</w:t>
      </w:r>
      <w:r>
        <w:rPr>
          <w:rFonts w:hint="cs"/>
          <w:rtl/>
        </w:rPr>
        <w:t>ی</w:t>
      </w:r>
      <w:r>
        <w:rPr>
          <w:rtl/>
        </w:rPr>
        <w:t xml:space="preserve"> الدوله العباس</w:t>
      </w:r>
      <w:r>
        <w:rPr>
          <w:rFonts w:hint="cs"/>
          <w:rtl/>
        </w:rPr>
        <w:t>ی</w:t>
      </w:r>
      <w:r>
        <w:rPr>
          <w:rFonts w:hint="eastAsia"/>
          <w:rtl/>
        </w:rPr>
        <w:t>ه</w:t>
      </w:r>
      <w:r>
        <w:rPr>
          <w:rtl/>
        </w:rPr>
        <w:t xml:space="preserve"> </w:t>
      </w:r>
      <w:r>
        <w:rPr>
          <w:rFonts w:hint="cs"/>
          <w:rtl/>
        </w:rPr>
        <w:t>ی</w:t>
      </w:r>
      <w:r>
        <w:rPr>
          <w:rFonts w:hint="eastAsia"/>
          <w:rtl/>
        </w:rPr>
        <w:t>عرف</w:t>
      </w:r>
      <w:r>
        <w:rPr>
          <w:rtl/>
        </w:rPr>
        <w:t xml:space="preserve"> بط</w:t>
      </w:r>
      <w:r>
        <w:rPr>
          <w:rFonts w:hint="cs"/>
          <w:rtl/>
        </w:rPr>
        <w:t>ی</w:t>
      </w:r>
      <w:r>
        <w:rPr>
          <w:rFonts w:hint="eastAsia"/>
          <w:rtl/>
        </w:rPr>
        <w:t>ن</w:t>
      </w:r>
      <w:r>
        <w:rPr>
          <w:rtl/>
        </w:rPr>
        <w:t xml:space="preserve"> </w:t>
      </w:r>
      <w:r>
        <w:rPr>
          <w:rFonts w:hint="eastAsia"/>
          <w:rtl/>
        </w:rPr>
        <w:t>الختم</w:t>
      </w:r>
      <w:r>
        <w:rPr>
          <w:rtl/>
        </w:rPr>
        <w:t xml:space="preserve"> و </w:t>
      </w:r>
      <w:r>
        <w:rPr>
          <w:rFonts w:hint="cs"/>
          <w:rtl/>
        </w:rPr>
        <w:t>ی</w:t>
      </w:r>
      <w:r>
        <w:rPr>
          <w:rFonts w:hint="eastAsia"/>
          <w:rtl/>
        </w:rPr>
        <w:t>جلب</w:t>
      </w:r>
      <w:r>
        <w:rPr>
          <w:rtl/>
        </w:rPr>
        <w:t xml:space="preserve"> من س</w:t>
      </w:r>
      <w:r>
        <w:rPr>
          <w:rFonts w:hint="cs"/>
          <w:rtl/>
        </w:rPr>
        <w:t>ی</w:t>
      </w:r>
      <w:r>
        <w:rPr>
          <w:rFonts w:hint="eastAsia"/>
          <w:rtl/>
        </w:rPr>
        <w:t>راف،و</w:t>
      </w:r>
      <w:r>
        <w:rPr>
          <w:rtl/>
        </w:rPr>
        <w:t xml:space="preserve"> هذا الخاتم الذ</w:t>
      </w:r>
      <w:r>
        <w:rPr>
          <w:rFonts w:hint="cs"/>
          <w:rtl/>
        </w:rPr>
        <w:t>ی</w:t>
      </w:r>
      <w:r>
        <w:rPr>
          <w:rtl/>
        </w:rPr>
        <w:t xml:space="preserve"> هو العلامه المکتوبه أو النقش للسداد و الحزم للکتب خاصّ بد</w:t>
      </w:r>
      <w:r>
        <w:rPr>
          <w:rFonts w:hint="cs"/>
          <w:rtl/>
        </w:rPr>
        <w:t>ی</w:t>
      </w:r>
      <w:r>
        <w:rPr>
          <w:rFonts w:hint="eastAsia"/>
          <w:rtl/>
        </w:rPr>
        <w:t>وان</w:t>
      </w:r>
      <w:r>
        <w:rPr>
          <w:rtl/>
        </w:rPr>
        <w:t xml:space="preserve"> الرسائل. </w:t>
      </w:r>
    </w:p>
    <w:p w:rsidR="00140CA9" w:rsidRDefault="00191CDD" w:rsidP="00577CE5">
      <w:pPr>
        <w:pStyle w:val="libBold1"/>
      </w:pPr>
      <w:r>
        <w:rPr>
          <w:rFonts w:hint="eastAsia"/>
          <w:rtl/>
        </w:rPr>
        <w:t>ختن</w:t>
      </w:r>
      <w:r>
        <w:rPr>
          <w:rtl/>
        </w:rPr>
        <w:t xml:space="preserve">: </w:t>
      </w:r>
    </w:p>
    <w:p w:rsidR="00577CE5" w:rsidRDefault="00191CDD" w:rsidP="00577CE5">
      <w:pPr>
        <w:pStyle w:val="libCenterBold1"/>
        <w:rPr>
          <w:rtl/>
        </w:rPr>
      </w:pPr>
      <w:r>
        <w:rPr>
          <w:rFonts w:hint="eastAsia"/>
          <w:rtl/>
        </w:rPr>
        <w:t>من</w:t>
      </w:r>
      <w:r>
        <w:rPr>
          <w:rtl/>
        </w:rPr>
        <w:t xml:space="preserve"> ولد من الأنب</w:t>
      </w:r>
      <w:r>
        <w:rPr>
          <w:rFonts w:hint="cs"/>
          <w:rtl/>
        </w:rPr>
        <w:t>ی</w:t>
      </w:r>
      <w:r>
        <w:rPr>
          <w:rFonts w:hint="eastAsia"/>
          <w:rtl/>
        </w:rPr>
        <w:t>اء</w:t>
      </w:r>
      <w:r>
        <w:rPr>
          <w:rtl/>
        </w:rPr>
        <w:t xml:space="preserve"> مختونا</w:t>
      </w:r>
    </w:p>
    <w:p w:rsidR="00577CE5" w:rsidRDefault="00191CDD" w:rsidP="00577CE5">
      <w:pPr>
        <w:pStyle w:val="libNormal"/>
        <w:rPr>
          <w:rtl/>
        </w:rPr>
      </w:pPr>
      <w:r w:rsidRPr="00577CE5">
        <w:rPr>
          <w:rStyle w:val="libBold1Char"/>
          <w:rFonts w:hint="eastAsia"/>
          <w:rtl/>
        </w:rPr>
        <w:t>علل</w:t>
      </w:r>
      <w:r w:rsidRPr="00577CE5">
        <w:rPr>
          <w:rStyle w:val="libBold1Char"/>
          <w:rtl/>
        </w:rPr>
        <w:t xml:space="preserve"> الشرا</w:t>
      </w:r>
      <w:r w:rsidRPr="00577CE5">
        <w:rPr>
          <w:rStyle w:val="libBold1Char"/>
          <w:rFonts w:hint="cs"/>
          <w:rtl/>
        </w:rPr>
        <w:t>ی</w:t>
      </w:r>
      <w:r w:rsidRPr="00577CE5">
        <w:rPr>
          <w:rStyle w:val="libBold1Char"/>
          <w:rFonts w:hint="eastAsia"/>
          <w:rtl/>
        </w:rPr>
        <w:t>ع</w:t>
      </w:r>
      <w:r>
        <w:rPr>
          <w:rtl/>
        </w:rPr>
        <w:t>:عن محمّد بن عرفه قال: قلت لأب</w:t>
      </w:r>
      <w:r>
        <w:rPr>
          <w:rFonts w:hint="cs"/>
          <w:rtl/>
        </w:rPr>
        <w:t>ی</w:t>
      </w:r>
      <w:r>
        <w:rPr>
          <w:rtl/>
        </w:rPr>
        <w:t xml:space="preserve"> عبد اللّه </w:t>
      </w:r>
      <w:r w:rsidR="00F2741C" w:rsidRPr="00F2741C">
        <w:rPr>
          <w:rStyle w:val="libAlaemChar"/>
          <w:rtl/>
        </w:rPr>
        <w:t>عليه‌السلام</w:t>
      </w:r>
      <w:r>
        <w:rPr>
          <w:rtl/>
        </w:rPr>
        <w:t xml:space="preserve">:انّ من قبلنا </w:t>
      </w:r>
      <w:r>
        <w:rPr>
          <w:rFonts w:hint="cs"/>
          <w:rtl/>
        </w:rPr>
        <w:t>ی</w:t>
      </w:r>
      <w:r>
        <w:rPr>
          <w:rFonts w:hint="eastAsia"/>
          <w:rtl/>
        </w:rPr>
        <w:t>قولون</w:t>
      </w:r>
      <w:r>
        <w:rPr>
          <w:rtl/>
        </w:rPr>
        <w:t xml:space="preserve"> انّ إبراه</w:t>
      </w:r>
      <w:r>
        <w:rPr>
          <w:rFonts w:hint="cs"/>
          <w:rtl/>
        </w:rPr>
        <w:t>ی</w:t>
      </w:r>
      <w:r>
        <w:rPr>
          <w:rFonts w:hint="eastAsia"/>
          <w:rtl/>
        </w:rPr>
        <w:t>م</w:t>
      </w:r>
      <w:r>
        <w:rPr>
          <w:rtl/>
        </w:rPr>
        <w:t xml:space="preserve"> خل</w:t>
      </w:r>
      <w:r>
        <w:rPr>
          <w:rFonts w:hint="cs"/>
          <w:rtl/>
        </w:rPr>
        <w:t>ی</w:t>
      </w:r>
      <w:r>
        <w:rPr>
          <w:rFonts w:hint="eastAsia"/>
          <w:rtl/>
        </w:rPr>
        <w:t>ل</w:t>
      </w:r>
      <w:r>
        <w:rPr>
          <w:rtl/>
        </w:rPr>
        <w:t xml:space="preserve"> الرحمن </w:t>
      </w:r>
      <w:r w:rsidR="00F2741C" w:rsidRPr="00F2741C">
        <w:rPr>
          <w:rStyle w:val="libAlaemChar"/>
          <w:rtl/>
        </w:rPr>
        <w:t>عليه‌السلام</w:t>
      </w:r>
      <w:r>
        <w:rPr>
          <w:rtl/>
        </w:rPr>
        <w:t xml:space="preserve"> ختن نفسه بقدوم </w:t>
      </w:r>
      <w:r w:rsidRPr="000F2A07">
        <w:rPr>
          <w:rStyle w:val="libFootnotenumChar"/>
          <w:rtl/>
        </w:rPr>
        <w:t>(1)</w:t>
      </w:r>
      <w:r>
        <w:rPr>
          <w:rtl/>
        </w:rPr>
        <w:t>.</w:t>
      </w:r>
      <w:r w:rsidR="00577CE5">
        <w:rPr>
          <w:rFonts w:hint="cs"/>
          <w:rtl/>
        </w:rPr>
        <w:t xml:space="preserve">على دن،فقال:سبحان الله،ليس كما يقولون،كذبوا على إبراهيم </w:t>
      </w:r>
      <w:r w:rsidR="005310F7" w:rsidRPr="00F2741C">
        <w:rPr>
          <w:rStyle w:val="libAlaemChar"/>
          <w:rtl/>
        </w:rPr>
        <w:t>عليه‌السلام</w:t>
      </w:r>
      <w:r w:rsidR="00577CE5">
        <w:rPr>
          <w:rFonts w:hint="cs"/>
          <w:rtl/>
        </w:rPr>
        <w:t xml:space="preserve"> ،فقلت له:صف لي ذلك،فقال:انّ الأنبياء </w:t>
      </w:r>
      <w:r w:rsidR="005310F7" w:rsidRPr="00F2741C">
        <w:rPr>
          <w:rStyle w:val="libAlaemChar"/>
          <w:rtl/>
        </w:rPr>
        <w:t>عليه‌السلام</w:t>
      </w:r>
      <w:r w:rsidR="00577CE5">
        <w:rPr>
          <w:rFonts w:hint="cs"/>
          <w:rtl/>
        </w:rPr>
        <w:t xml:space="preserve"> كانت تس</w:t>
      </w:r>
      <w:r w:rsidR="005310F7">
        <w:rPr>
          <w:rFonts w:hint="cs"/>
          <w:rtl/>
        </w:rPr>
        <w:t xml:space="preserve">قط عنهم غلفهم مع سررهم يوم السابع،ثمّ ذكر </w:t>
      </w:r>
      <w:r w:rsidR="005310F7" w:rsidRPr="00F2741C">
        <w:rPr>
          <w:rStyle w:val="libAlaemChar"/>
          <w:rtl/>
        </w:rPr>
        <w:t>عليه‌السلام</w:t>
      </w:r>
      <w:r w:rsidR="005310F7">
        <w:rPr>
          <w:rFonts w:hint="cs"/>
          <w:rtl/>
        </w:rPr>
        <w:t xml:space="preserve"> انّه لمّا ولد لإبراهيم </w:t>
      </w:r>
      <w:r w:rsidR="005310F7" w:rsidRPr="00F2741C">
        <w:rPr>
          <w:rStyle w:val="libAlaemChar"/>
          <w:rtl/>
        </w:rPr>
        <w:t>عليه‌السلام</w:t>
      </w:r>
      <w:r w:rsidR="005310F7">
        <w:rPr>
          <w:rFonts w:hint="cs"/>
          <w:rtl/>
        </w:rPr>
        <w:t xml:space="preserve"> إسماعيل من هاجر عيّرتها سارة،فلمّا ولدت سارة اسحاق سقطت سرّته ولم تسقط غفلته،فختن إبراهيم </w:t>
      </w:r>
      <w:r w:rsidR="005310F7" w:rsidRPr="00F2741C">
        <w:rPr>
          <w:rStyle w:val="libAlaemChar"/>
          <w:rtl/>
        </w:rPr>
        <w:t>عليه‌السلام</w:t>
      </w:r>
      <w:r w:rsidR="005310F7">
        <w:rPr>
          <w:rFonts w:hint="cs"/>
          <w:rtl/>
        </w:rPr>
        <w:t xml:space="preserve"> اسحاق بحديد،فجرت السنّة في الناس بعد ذلك </w:t>
      </w:r>
      <w:r w:rsidR="005310F7" w:rsidRPr="005310F7">
        <w:rPr>
          <w:rStyle w:val="libFootnotenumChar"/>
          <w:rFonts w:hint="cs"/>
          <w:rtl/>
        </w:rPr>
        <w:t>(2)</w:t>
      </w:r>
      <w:r w:rsidR="005310F7">
        <w:rPr>
          <w:rFonts w:hint="cs"/>
          <w:rtl/>
        </w:rPr>
        <w:t>.</w:t>
      </w:r>
    </w:p>
    <w:p w:rsidR="00140CA9" w:rsidRDefault="00191CDD" w:rsidP="00577CE5">
      <w:pPr>
        <w:pStyle w:val="libNormal"/>
      </w:pPr>
      <w:r w:rsidRPr="00577CE5">
        <w:rPr>
          <w:rStyle w:val="libBold1Char"/>
          <w:rFonts w:hint="eastAsia"/>
          <w:rtl/>
        </w:rPr>
        <w:t>علل</w:t>
      </w:r>
      <w:r w:rsidRPr="00577CE5">
        <w:rPr>
          <w:rStyle w:val="libBold1Char"/>
          <w:rtl/>
        </w:rPr>
        <w:t xml:space="preserve"> الشرا</w:t>
      </w:r>
      <w:r w:rsidRPr="00577CE5">
        <w:rPr>
          <w:rStyle w:val="libBold1Char"/>
          <w:rFonts w:hint="cs"/>
          <w:rtl/>
        </w:rPr>
        <w:t>ی</w:t>
      </w:r>
      <w:r w:rsidRPr="00577CE5">
        <w:rPr>
          <w:rStyle w:val="libBold1Char"/>
          <w:rFonts w:hint="eastAsia"/>
          <w:rtl/>
        </w:rPr>
        <w:t>ع</w:t>
      </w:r>
      <w:r>
        <w:rPr>
          <w:rtl/>
        </w:rPr>
        <w:t>: سأل الشام</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عمّن ولد من الأنب</w:t>
      </w:r>
      <w:r>
        <w:rPr>
          <w:rFonts w:hint="cs"/>
          <w:rtl/>
        </w:rPr>
        <w:t>ی</w:t>
      </w:r>
      <w:r>
        <w:rPr>
          <w:rFonts w:hint="eastAsia"/>
          <w:rtl/>
        </w:rPr>
        <w:t>اء</w:t>
      </w:r>
      <w:r>
        <w:rPr>
          <w:rtl/>
        </w:rPr>
        <w:t xml:space="preserve"> مختونا فقال: </w:t>
      </w:r>
    </w:p>
    <w:p w:rsidR="00577CE5" w:rsidRDefault="00191CDD" w:rsidP="00577CE5">
      <w:pPr>
        <w:pStyle w:val="libNormal"/>
        <w:rPr>
          <w:rtl/>
        </w:rPr>
      </w:pPr>
      <w:r>
        <w:rPr>
          <w:rFonts w:hint="eastAsia"/>
          <w:rtl/>
        </w:rPr>
        <w:t>خلق</w:t>
      </w:r>
      <w:r>
        <w:rPr>
          <w:rtl/>
        </w:rPr>
        <w:t xml:space="preserve"> اللّه(عزّ و جلّ)آدم مختونا،و ولد ش</w:t>
      </w:r>
      <w:r>
        <w:rPr>
          <w:rFonts w:hint="cs"/>
          <w:rtl/>
        </w:rPr>
        <w:t>ی</w:t>
      </w:r>
      <w:r>
        <w:rPr>
          <w:rFonts w:hint="eastAsia"/>
          <w:rtl/>
        </w:rPr>
        <w:t>ث</w:t>
      </w:r>
      <w:r>
        <w:rPr>
          <w:rtl/>
        </w:rPr>
        <w:t xml:space="preserve"> مختونا،و إدر</w:t>
      </w:r>
      <w:r>
        <w:rPr>
          <w:rFonts w:hint="cs"/>
          <w:rtl/>
        </w:rPr>
        <w:t>ی</w:t>
      </w:r>
      <w:r>
        <w:rPr>
          <w:rFonts w:hint="eastAsia"/>
          <w:rtl/>
        </w:rPr>
        <w:t>س</w:t>
      </w:r>
      <w:r>
        <w:rPr>
          <w:rtl/>
        </w:rPr>
        <w:t xml:space="preserve"> و نوح و سام ابن نوح و إبراه</w:t>
      </w:r>
      <w:r>
        <w:rPr>
          <w:rFonts w:hint="cs"/>
          <w:rtl/>
        </w:rPr>
        <w:t>ی</w:t>
      </w:r>
      <w:r>
        <w:rPr>
          <w:rFonts w:hint="eastAsia"/>
          <w:rtl/>
        </w:rPr>
        <w:t>م</w:t>
      </w:r>
      <w:r>
        <w:rPr>
          <w:rtl/>
        </w:rPr>
        <w:t xml:space="preserve"> و داود و سل</w:t>
      </w:r>
      <w:r>
        <w:rPr>
          <w:rFonts w:hint="cs"/>
          <w:rtl/>
        </w:rPr>
        <w:t>ی</w:t>
      </w:r>
      <w:r>
        <w:rPr>
          <w:rFonts w:hint="eastAsia"/>
          <w:rtl/>
        </w:rPr>
        <w:t>مان</w:t>
      </w:r>
      <w:r>
        <w:rPr>
          <w:rtl/>
        </w:rPr>
        <w:t xml:space="preserve"> و لوط و إسماع</w:t>
      </w:r>
      <w:r>
        <w:rPr>
          <w:rFonts w:hint="cs"/>
          <w:rtl/>
        </w:rPr>
        <w:t>ی</w:t>
      </w:r>
      <w:r>
        <w:rPr>
          <w:rFonts w:hint="eastAsia"/>
          <w:rtl/>
        </w:rPr>
        <w:t>ل</w:t>
      </w:r>
      <w:r>
        <w:rPr>
          <w:rtl/>
        </w:rPr>
        <w:t xml:space="preserve"> و موس</w:t>
      </w:r>
      <w:r>
        <w:rPr>
          <w:rFonts w:hint="cs"/>
          <w:rtl/>
        </w:rPr>
        <w:t>ی</w:t>
      </w:r>
      <w:r>
        <w:rPr>
          <w:rtl/>
        </w:rPr>
        <w:t xml:space="preserve"> و ع</w:t>
      </w:r>
      <w:r>
        <w:rPr>
          <w:rFonts w:hint="cs"/>
          <w:rtl/>
        </w:rPr>
        <w:t>ی</w:t>
      </w:r>
      <w:r>
        <w:rPr>
          <w:rFonts w:hint="eastAsia"/>
          <w:rtl/>
        </w:rPr>
        <w:t>س</w:t>
      </w:r>
      <w:r>
        <w:rPr>
          <w:rFonts w:hint="cs"/>
          <w:rtl/>
        </w:rPr>
        <w:t>ی</w:t>
      </w:r>
      <w:r>
        <w:rPr>
          <w:rtl/>
        </w:rPr>
        <w:t xml:space="preserve"> و محمد(صلّ</w:t>
      </w:r>
      <w:r>
        <w:rPr>
          <w:rFonts w:hint="cs"/>
          <w:rtl/>
        </w:rPr>
        <w:t>ی</w:t>
      </w:r>
      <w:r>
        <w:rPr>
          <w:rtl/>
        </w:rPr>
        <w:t xml:space="preserve"> اللّه عل</w:t>
      </w:r>
      <w:r>
        <w:rPr>
          <w:rFonts w:hint="cs"/>
          <w:rtl/>
        </w:rPr>
        <w:t>ی</w:t>
      </w:r>
      <w:r>
        <w:rPr>
          <w:rFonts w:hint="eastAsia"/>
          <w:rtl/>
        </w:rPr>
        <w:t>ه</w:t>
      </w:r>
      <w:r>
        <w:rPr>
          <w:rtl/>
        </w:rPr>
        <w:t xml:space="preserve"> و عل</w:t>
      </w:r>
      <w:r>
        <w:rPr>
          <w:rFonts w:hint="cs"/>
          <w:rtl/>
        </w:rPr>
        <w:t>ی</w:t>
      </w:r>
      <w:r>
        <w:rPr>
          <w:rFonts w:hint="eastAsia"/>
          <w:rtl/>
        </w:rPr>
        <w:t>هم</w:t>
      </w:r>
      <w:r>
        <w:rPr>
          <w:rtl/>
        </w:rPr>
        <w:t xml:space="preserve"> أجمع</w:t>
      </w:r>
      <w:r>
        <w:rPr>
          <w:rFonts w:hint="cs"/>
          <w:rtl/>
        </w:rPr>
        <w:t>ی</w:t>
      </w:r>
      <w:r>
        <w:rPr>
          <w:rFonts w:hint="eastAsia"/>
          <w:rtl/>
        </w:rPr>
        <w:t>ن</w:t>
      </w:r>
      <w:r>
        <w:rPr>
          <w:rtl/>
        </w:rPr>
        <w:t xml:space="preserve">) </w:t>
      </w:r>
      <w:r w:rsidRPr="000F2A07">
        <w:rPr>
          <w:rStyle w:val="libFootnotenumChar"/>
          <w:rtl/>
        </w:rPr>
        <w:t>(</w:t>
      </w:r>
      <w:r w:rsidR="00577CE5">
        <w:rPr>
          <w:rStyle w:val="libFootnotenumChar"/>
          <w:rFonts w:hint="cs"/>
          <w:rtl/>
        </w:rPr>
        <w:t>3</w:t>
      </w:r>
      <w:r w:rsidRPr="000F2A07">
        <w:rPr>
          <w:rStyle w:val="libFootnotenumChar"/>
          <w:rtl/>
        </w:rPr>
        <w:t>)</w:t>
      </w:r>
      <w:r>
        <w:rPr>
          <w:rtl/>
        </w:rPr>
        <w:t>.</w:t>
      </w:r>
    </w:p>
    <w:p w:rsidR="00D7268C" w:rsidRDefault="00191CDD" w:rsidP="00577CE5">
      <w:pPr>
        <w:pStyle w:val="libNormal"/>
      </w:pPr>
      <w:r w:rsidRPr="00577CE5">
        <w:rPr>
          <w:rStyle w:val="libBold1Char"/>
          <w:rFonts w:hint="eastAsia"/>
          <w:rtl/>
        </w:rPr>
        <w:t>کمال</w:t>
      </w:r>
      <w:r w:rsidRPr="00577CE5">
        <w:rPr>
          <w:rStyle w:val="libBold1Char"/>
          <w:rtl/>
        </w:rPr>
        <w:t xml:space="preserve"> الد</w:t>
      </w:r>
      <w:r w:rsidRPr="00577CE5">
        <w:rPr>
          <w:rStyle w:val="libBold1Char"/>
          <w:rFonts w:hint="cs"/>
          <w:rtl/>
        </w:rPr>
        <w:t>ی</w:t>
      </w:r>
      <w:r w:rsidRPr="00577CE5">
        <w:rPr>
          <w:rStyle w:val="libBold1Char"/>
          <w:rFonts w:hint="eastAsia"/>
          <w:rtl/>
        </w:rPr>
        <w:t>ن</w:t>
      </w:r>
      <w:r>
        <w:rPr>
          <w:rtl/>
        </w:rPr>
        <w:t xml:space="preserve">:ما </w:t>
      </w:r>
      <w:r>
        <w:rPr>
          <w:rFonts w:hint="cs"/>
          <w:rtl/>
        </w:rPr>
        <w:t>ی</w:t>
      </w:r>
      <w:r>
        <w:rPr>
          <w:rFonts w:hint="eastAsia"/>
          <w:rtl/>
        </w:rPr>
        <w:t>ظهر</w:t>
      </w:r>
      <w:r>
        <w:rPr>
          <w:rtl/>
        </w:rPr>
        <w:t xml:space="preserve"> منه: انّ الأئمه </w:t>
      </w:r>
      <w:r w:rsidR="00F2741C" w:rsidRPr="00F2741C">
        <w:rPr>
          <w:rStyle w:val="libAlaemChar"/>
          <w:rtl/>
        </w:rPr>
        <w:t>عليهم‌السلام</w:t>
      </w:r>
      <w:r>
        <w:rPr>
          <w:rtl/>
        </w:rPr>
        <w:t xml:space="preserve"> </w:t>
      </w:r>
      <w:r>
        <w:rPr>
          <w:rFonts w:hint="cs"/>
          <w:rtl/>
        </w:rPr>
        <w:t>ی</w:t>
      </w:r>
      <w:r>
        <w:rPr>
          <w:rFonts w:hint="eastAsia"/>
          <w:rtl/>
        </w:rPr>
        <w:t>ولدون</w:t>
      </w:r>
      <w:r>
        <w:rPr>
          <w:rtl/>
        </w:rPr>
        <w:t xml:space="preserve"> مختون</w:t>
      </w:r>
      <w:r>
        <w:rPr>
          <w:rFonts w:hint="cs"/>
          <w:rtl/>
        </w:rPr>
        <w:t>ی</w:t>
      </w:r>
      <w:r>
        <w:rPr>
          <w:rFonts w:hint="eastAsia"/>
          <w:rtl/>
        </w:rPr>
        <w:t>ن</w:t>
      </w:r>
      <w:r>
        <w:rPr>
          <w:rtl/>
        </w:rPr>
        <w:t xml:space="preserve"> و لکن </w:t>
      </w:r>
      <w:r>
        <w:rPr>
          <w:rFonts w:hint="cs"/>
          <w:rtl/>
        </w:rPr>
        <w:t>ی</w:t>
      </w:r>
      <w:r>
        <w:rPr>
          <w:rFonts w:hint="eastAsia"/>
          <w:rtl/>
        </w:rPr>
        <w:t>مرّون</w:t>
      </w:r>
      <w:r>
        <w:rPr>
          <w:rtl/>
        </w:rPr>
        <w:t xml:space="preserve"> الموس</w:t>
      </w:r>
      <w:r>
        <w:rPr>
          <w:rFonts w:hint="cs"/>
          <w:rtl/>
        </w:rPr>
        <w:t>ی</w:t>
      </w:r>
      <w:r>
        <w:rPr>
          <w:rtl/>
        </w:rPr>
        <w:t xml:space="preserve"> </w:t>
      </w:r>
    </w:p>
    <w:p w:rsidR="005310F7" w:rsidRDefault="005310F7" w:rsidP="005310F7">
      <w:pPr>
        <w:pStyle w:val="libLine"/>
        <w:rPr>
          <w:rtl/>
        </w:rPr>
      </w:pPr>
      <w:r>
        <w:rPr>
          <w:rFonts w:hint="eastAsia"/>
          <w:rtl/>
        </w:rPr>
        <w:t>____________________</w:t>
      </w:r>
    </w:p>
    <w:p w:rsidR="00140CA9" w:rsidRDefault="00D7268C" w:rsidP="005310F7">
      <w:pPr>
        <w:pStyle w:val="libFootnote0"/>
      </w:pPr>
      <w:r w:rsidRPr="005310F7">
        <w:rPr>
          <w:rtl/>
        </w:rPr>
        <w:t>(1)</w:t>
      </w:r>
      <w:r w:rsidR="00191CDD">
        <w:rPr>
          <w:rtl/>
        </w:rPr>
        <w:t xml:space="preserve"> ق</w:t>
      </w:r>
      <w:r w:rsidR="00191CDD">
        <w:rPr>
          <w:rFonts w:hint="cs"/>
          <w:rtl/>
        </w:rPr>
        <w:t>ی</w:t>
      </w:r>
      <w:r w:rsidR="00191CDD">
        <w:rPr>
          <w:rFonts w:hint="eastAsia"/>
          <w:rtl/>
        </w:rPr>
        <w:t>ل</w:t>
      </w:r>
      <w:r w:rsidR="00191CDD">
        <w:rPr>
          <w:rtl/>
        </w:rPr>
        <w:t xml:space="preserve"> قر</w:t>
      </w:r>
      <w:r w:rsidR="00191CDD">
        <w:rPr>
          <w:rFonts w:hint="cs"/>
          <w:rtl/>
        </w:rPr>
        <w:t>ی</w:t>
      </w:r>
      <w:r w:rsidR="00191CDD">
        <w:rPr>
          <w:rFonts w:hint="eastAsia"/>
          <w:rtl/>
        </w:rPr>
        <w:t>ه</w:t>
      </w:r>
      <w:r w:rsidR="00191CDD">
        <w:rPr>
          <w:rtl/>
        </w:rPr>
        <w:t xml:space="preserve"> بالشام. </w:t>
      </w:r>
    </w:p>
    <w:p w:rsidR="00D7268C" w:rsidRDefault="00D7268C" w:rsidP="005310F7">
      <w:pPr>
        <w:pStyle w:val="libFootnote0"/>
        <w:rPr>
          <w:rtl/>
        </w:rPr>
      </w:pPr>
      <w:r w:rsidRPr="005310F7">
        <w:rPr>
          <w:rtl/>
        </w:rPr>
        <w:t>(2)</w:t>
      </w:r>
      <w:r w:rsidR="00191CDD">
        <w:rPr>
          <w:rtl/>
        </w:rPr>
        <w:t xml:space="preserve"> ق:</w:t>
      </w:r>
      <w:r w:rsidR="00140CA9">
        <w:rPr>
          <w:rtl/>
        </w:rPr>
        <w:t>1</w:t>
      </w:r>
      <w:r w:rsidR="00191CDD">
        <w:rPr>
          <w:rtl/>
        </w:rPr>
        <w:t>4</w:t>
      </w:r>
      <w:r w:rsidR="00140CA9">
        <w:rPr>
          <w:rtl/>
        </w:rPr>
        <w:t>0</w:t>
      </w:r>
      <w:r w:rsidR="00191CDD">
        <w:rPr>
          <w:rtl/>
        </w:rPr>
        <w:t>/</w:t>
      </w:r>
      <w:r w:rsidR="00140CA9">
        <w:rPr>
          <w:rtl/>
        </w:rPr>
        <w:t>2</w:t>
      </w:r>
      <w:r w:rsidR="00191CDD">
        <w:rPr>
          <w:rtl/>
        </w:rPr>
        <w:t>4/5،ج:</w:t>
      </w:r>
      <w:r w:rsidR="00140CA9">
        <w:rPr>
          <w:rtl/>
        </w:rPr>
        <w:t>100</w:t>
      </w:r>
      <w:r w:rsidR="00191CDD">
        <w:rPr>
          <w:rtl/>
        </w:rPr>
        <w:t>/</w:t>
      </w:r>
      <w:r w:rsidR="00140CA9">
        <w:rPr>
          <w:rtl/>
        </w:rPr>
        <w:t>12</w:t>
      </w:r>
      <w:r w:rsidR="00191CDD">
        <w:rPr>
          <w:rtl/>
        </w:rPr>
        <w:t>.</w:t>
      </w:r>
    </w:p>
    <w:p w:rsidR="005310F7" w:rsidRDefault="005310F7" w:rsidP="005310F7">
      <w:pPr>
        <w:pStyle w:val="libFootnote0"/>
        <w:rPr>
          <w:rtl/>
        </w:rPr>
      </w:pPr>
      <w:r>
        <w:rPr>
          <w:rFonts w:hint="cs"/>
          <w:rtl/>
        </w:rPr>
        <w:t>(3) ق:11/1/5،ج:36/11. ق:333/50/5،ج:2/14. ق:70/3/6،ج:296/15.</w:t>
      </w:r>
    </w:p>
    <w:p w:rsidR="00D7268C" w:rsidRDefault="00D7268C" w:rsidP="000F2A07">
      <w:pPr>
        <w:pStyle w:val="libNormal"/>
        <w:rPr>
          <w:rtl/>
        </w:rPr>
      </w:pPr>
      <w:r>
        <w:rPr>
          <w:rtl/>
        </w:rPr>
        <w:br w:type="page"/>
      </w:r>
    </w:p>
    <w:p w:rsidR="00140CA9" w:rsidRDefault="00191CDD" w:rsidP="00B3241E">
      <w:pPr>
        <w:pStyle w:val="libNormal0"/>
      </w:pPr>
      <w:r>
        <w:rPr>
          <w:rFonts w:hint="eastAsia"/>
          <w:rtl/>
        </w:rPr>
        <w:t>لإصابه</w:t>
      </w:r>
      <w:r>
        <w:rPr>
          <w:rtl/>
        </w:rPr>
        <w:t xml:space="preserve"> السنّه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الختان و الخفض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110</w:t>
      </w:r>
      <w:r w:rsidR="00191CDD">
        <w:rPr>
          <w:rtl/>
        </w:rPr>
        <w:t>/</w:t>
      </w:r>
      <w:r w:rsidR="00140CA9">
        <w:rPr>
          <w:rtl/>
        </w:rPr>
        <w:t>2</w:t>
      </w:r>
      <w:r w:rsidR="00191CDD">
        <w:rPr>
          <w:rtl/>
        </w:rPr>
        <w:t>4/</w:t>
      </w:r>
      <w:r w:rsidR="00140CA9">
        <w:rPr>
          <w:rtl/>
        </w:rPr>
        <w:t>13</w:t>
      </w:r>
      <w:r w:rsidR="00191CDD">
        <w:rPr>
          <w:rtl/>
        </w:rPr>
        <w:t>،ج:</w:t>
      </w:r>
      <w:r w:rsidR="00140CA9">
        <w:rPr>
          <w:rtl/>
        </w:rPr>
        <w:t>2</w:t>
      </w:r>
      <w:r w:rsidR="00191CDD">
        <w:rPr>
          <w:rtl/>
        </w:rPr>
        <w:t>5/5</w:t>
      </w:r>
      <w:r w:rsidR="00140CA9">
        <w:rPr>
          <w:rtl/>
        </w:rPr>
        <w:t>2</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11</w:t>
      </w:r>
      <w:r w:rsidR="00191CDD">
        <w:rPr>
          <w:rtl/>
        </w:rPr>
        <w:t>6/</w:t>
      </w:r>
      <w:r w:rsidR="00140CA9">
        <w:rPr>
          <w:rtl/>
        </w:rPr>
        <w:t>108</w:t>
      </w:r>
      <w:r w:rsidR="00191CDD">
        <w:rPr>
          <w:rtl/>
        </w:rPr>
        <w:t>/</w:t>
      </w:r>
      <w:r w:rsidR="00140CA9">
        <w:rPr>
          <w:rtl/>
        </w:rPr>
        <w:t>23</w:t>
      </w:r>
      <w:r w:rsidR="00191CDD">
        <w:rPr>
          <w:rtl/>
        </w:rPr>
        <w:t>،ج:</w:t>
      </w:r>
      <w:r w:rsidR="00140CA9">
        <w:rPr>
          <w:rtl/>
        </w:rPr>
        <w:t>107</w:t>
      </w:r>
      <w:r w:rsidR="00191CDD">
        <w:rPr>
          <w:rtl/>
        </w:rPr>
        <w:t>/</w:t>
      </w:r>
      <w:r w:rsidR="00140CA9">
        <w:rPr>
          <w:rtl/>
        </w:rPr>
        <w:t>10</w:t>
      </w:r>
      <w:r w:rsidR="00191CDD">
        <w:rPr>
          <w:rtl/>
        </w:rPr>
        <w:t>4.</w:t>
      </w:r>
    </w:p>
    <w:p w:rsidR="00D7268C" w:rsidRDefault="00D7268C" w:rsidP="000F2A07">
      <w:pPr>
        <w:pStyle w:val="libNormal"/>
        <w:rPr>
          <w:rtl/>
        </w:rPr>
      </w:pPr>
      <w:r>
        <w:rPr>
          <w:rtl/>
        </w:rPr>
        <w:br w:type="page"/>
      </w:r>
    </w:p>
    <w:p w:rsidR="00140CA9" w:rsidRDefault="00191CDD" w:rsidP="00B3241E">
      <w:pPr>
        <w:pStyle w:val="Heading3Center"/>
      </w:pPr>
      <w:bookmarkStart w:id="42" w:name="_Toc469155163"/>
      <w:r>
        <w:rPr>
          <w:rFonts w:hint="eastAsia"/>
          <w:rtl/>
        </w:rPr>
        <w:t>باب</w:t>
      </w:r>
      <w:r>
        <w:rPr>
          <w:rtl/>
        </w:rPr>
        <w:t xml:space="preserve"> الخاء بعده الثاء</w:t>
      </w:r>
      <w:bookmarkEnd w:id="42"/>
      <w:r>
        <w:rPr>
          <w:rtl/>
        </w:rPr>
        <w:t xml:space="preserve"> </w:t>
      </w:r>
    </w:p>
    <w:p w:rsidR="00140CA9" w:rsidRDefault="00191CDD" w:rsidP="00B3241E">
      <w:pPr>
        <w:pStyle w:val="libNormal"/>
        <w:rPr>
          <w:rtl/>
        </w:rPr>
      </w:pPr>
      <w:r w:rsidRPr="00B3241E">
        <w:rPr>
          <w:rStyle w:val="libBold1Char"/>
          <w:rFonts w:hint="eastAsia"/>
          <w:rtl/>
        </w:rPr>
        <w:t>خثم</w:t>
      </w:r>
      <w:r>
        <w:rPr>
          <w:rtl/>
        </w:rPr>
        <w:t xml:space="preserve">: </w:t>
      </w:r>
      <w:r>
        <w:rPr>
          <w:rFonts w:hint="eastAsia"/>
          <w:rtl/>
        </w:rPr>
        <w:t>خث</w:t>
      </w:r>
      <w:r>
        <w:rPr>
          <w:rFonts w:hint="cs"/>
          <w:rtl/>
        </w:rPr>
        <w:t>ی</w:t>
      </w:r>
      <w:r>
        <w:rPr>
          <w:rFonts w:hint="eastAsia"/>
          <w:rtl/>
        </w:rPr>
        <w:t>مه</w:t>
      </w:r>
      <w:r>
        <w:rPr>
          <w:rtl/>
        </w:rPr>
        <w:t xml:space="preserve"> أبو سعد بن خث</w:t>
      </w:r>
      <w:r>
        <w:rPr>
          <w:rFonts w:hint="cs"/>
          <w:rtl/>
        </w:rPr>
        <w:t>ی</w:t>
      </w:r>
      <w:r>
        <w:rPr>
          <w:rFonts w:hint="eastAsia"/>
          <w:rtl/>
        </w:rPr>
        <w:t>مه</w:t>
      </w:r>
      <w:r>
        <w:rPr>
          <w:rtl/>
        </w:rPr>
        <w:t xml:space="preserve"> </w:t>
      </w:r>
      <w:r>
        <w:rPr>
          <w:rFonts w:hint="eastAsia"/>
          <w:rtl/>
        </w:rPr>
        <w:t>هو</w:t>
      </w:r>
      <w:r>
        <w:rPr>
          <w:rtl/>
        </w:rPr>
        <w:t xml:space="preserve"> الذ</w:t>
      </w:r>
      <w:r>
        <w:rPr>
          <w:rFonts w:hint="cs"/>
          <w:rtl/>
        </w:rPr>
        <w:t>ی</w:t>
      </w:r>
      <w:r>
        <w:rPr>
          <w:rtl/>
        </w:rPr>
        <w:t xml:space="preserve"> ساهم مع ابنه سعد ف</w:t>
      </w:r>
      <w:r>
        <w:rPr>
          <w:rFonts w:hint="cs"/>
          <w:rtl/>
        </w:rPr>
        <w:t>ی</w:t>
      </w:r>
      <w:r>
        <w:rPr>
          <w:rtl/>
        </w:rPr>
        <w:t xml:space="preserve"> الخروج ال</w:t>
      </w:r>
      <w:r>
        <w:rPr>
          <w:rFonts w:hint="cs"/>
          <w:rtl/>
        </w:rPr>
        <w:t>ی</w:t>
      </w:r>
      <w:r>
        <w:rPr>
          <w:rtl/>
        </w:rPr>
        <w:t xml:space="preserve"> بدر، فخرج سهم سعد فرزق الشهاده،فرآه والده ف</w:t>
      </w:r>
      <w:r>
        <w:rPr>
          <w:rFonts w:hint="cs"/>
          <w:rtl/>
        </w:rPr>
        <w:t>ی</w:t>
      </w:r>
      <w:r>
        <w:rPr>
          <w:rtl/>
        </w:rPr>
        <w:t xml:space="preserve"> المنام قبل واقعه أحد ف</w:t>
      </w:r>
      <w:r>
        <w:rPr>
          <w:rFonts w:hint="cs"/>
          <w:rtl/>
        </w:rPr>
        <w:t>ی</w:t>
      </w:r>
      <w:r>
        <w:rPr>
          <w:rtl/>
        </w:rPr>
        <w:t xml:space="preserve"> أحسن صوره </w:t>
      </w:r>
      <w:r>
        <w:rPr>
          <w:rFonts w:hint="cs"/>
          <w:rtl/>
        </w:rPr>
        <w:t>ی</w:t>
      </w:r>
      <w:r>
        <w:rPr>
          <w:rFonts w:hint="eastAsia"/>
          <w:rtl/>
        </w:rPr>
        <w:t>سرح</w:t>
      </w:r>
      <w:r>
        <w:rPr>
          <w:rtl/>
        </w:rPr>
        <w:t xml:space="preserve"> ف</w:t>
      </w:r>
      <w:r>
        <w:rPr>
          <w:rFonts w:hint="cs"/>
          <w:rtl/>
        </w:rPr>
        <w:t>ی</w:t>
      </w:r>
      <w:r>
        <w:rPr>
          <w:rtl/>
        </w:rPr>
        <w:t xml:space="preserve"> ثمار الجنه و أنّهارها و </w:t>
      </w:r>
      <w:r>
        <w:rPr>
          <w:rFonts w:hint="cs"/>
          <w:rtl/>
        </w:rPr>
        <w:t>ی</w:t>
      </w:r>
      <w:r>
        <w:rPr>
          <w:rFonts w:hint="eastAsia"/>
          <w:rtl/>
        </w:rPr>
        <w:t>قول</w:t>
      </w:r>
      <w:r>
        <w:rPr>
          <w:rtl/>
        </w:rPr>
        <w:t>:الحق بنا ترافقنا ف</w:t>
      </w:r>
      <w:r>
        <w:rPr>
          <w:rFonts w:hint="cs"/>
          <w:rtl/>
        </w:rPr>
        <w:t>ی</w:t>
      </w:r>
      <w:r>
        <w:rPr>
          <w:rtl/>
        </w:rPr>
        <w:t xml:space="preserve"> الجنه فقد وجدت ما وعدن</w:t>
      </w:r>
      <w:r>
        <w:rPr>
          <w:rFonts w:hint="cs"/>
          <w:rtl/>
        </w:rPr>
        <w:t>ی</w:t>
      </w:r>
      <w:r>
        <w:rPr>
          <w:rtl/>
        </w:rPr>
        <w:t xml:space="preserve"> ربّ</w:t>
      </w:r>
      <w:r>
        <w:rPr>
          <w:rFonts w:hint="cs"/>
          <w:rtl/>
        </w:rPr>
        <w:t>ی</w:t>
      </w:r>
      <w:r>
        <w:rPr>
          <w:rtl/>
        </w:rPr>
        <w:t xml:space="preserve"> حقّا،فقال خث</w:t>
      </w:r>
      <w:r>
        <w:rPr>
          <w:rFonts w:hint="cs"/>
          <w:rtl/>
        </w:rPr>
        <w:t>ی</w:t>
      </w:r>
      <w:r>
        <w:rPr>
          <w:rFonts w:hint="eastAsia"/>
          <w:rtl/>
        </w:rPr>
        <w:t>مه</w:t>
      </w:r>
      <w:r>
        <w:rPr>
          <w:rtl/>
        </w:rPr>
        <w:t xml:space="preserve"> لرسول اللّه </w:t>
      </w:r>
      <w:r w:rsidR="00F2741C" w:rsidRPr="00F2741C">
        <w:rPr>
          <w:rStyle w:val="libAlaemChar"/>
          <w:rtl/>
        </w:rPr>
        <w:t>صلى‌الله‌عليه‌وآله‌وسلم</w:t>
      </w:r>
      <w:r>
        <w:rPr>
          <w:rtl/>
        </w:rPr>
        <w:t>:أصبحت مشتاقا ال</w:t>
      </w:r>
      <w:r>
        <w:rPr>
          <w:rFonts w:hint="cs"/>
          <w:rtl/>
        </w:rPr>
        <w:t>ی</w:t>
      </w:r>
      <w:r>
        <w:rPr>
          <w:rtl/>
        </w:rPr>
        <w:t xml:space="preserve"> مرافقته ف</w:t>
      </w:r>
      <w:r>
        <w:rPr>
          <w:rFonts w:hint="cs"/>
          <w:rtl/>
        </w:rPr>
        <w:t>ی</w:t>
      </w:r>
      <w:r>
        <w:rPr>
          <w:rtl/>
        </w:rPr>
        <w:t xml:space="preserve"> الجنه و قد کبرت سنّ</w:t>
      </w:r>
      <w:r>
        <w:rPr>
          <w:rFonts w:hint="cs"/>
          <w:rtl/>
        </w:rPr>
        <w:t>ی</w:t>
      </w:r>
      <w:r>
        <w:rPr>
          <w:rtl/>
        </w:rPr>
        <w:t xml:space="preserve"> ورقّ عظم</w:t>
      </w:r>
      <w:r>
        <w:rPr>
          <w:rFonts w:hint="cs"/>
          <w:rtl/>
        </w:rPr>
        <w:t>ی</w:t>
      </w:r>
      <w:r>
        <w:rPr>
          <w:rtl/>
        </w:rPr>
        <w:t xml:space="preserve"> و أحببت لقاء ربّ</w:t>
      </w:r>
      <w:r>
        <w:rPr>
          <w:rFonts w:hint="cs"/>
          <w:rtl/>
        </w:rPr>
        <w:t>ی</w:t>
      </w:r>
      <w:r>
        <w:rPr>
          <w:rtl/>
        </w:rPr>
        <w:t xml:space="preserve"> فادع اللّه أن </w:t>
      </w:r>
      <w:r>
        <w:rPr>
          <w:rFonts w:hint="cs"/>
          <w:rtl/>
        </w:rPr>
        <w:t>ی</w:t>
      </w:r>
      <w:r>
        <w:rPr>
          <w:rFonts w:hint="eastAsia"/>
          <w:rtl/>
        </w:rPr>
        <w:t>رزقن</w:t>
      </w:r>
      <w:r>
        <w:rPr>
          <w:rFonts w:hint="cs"/>
          <w:rtl/>
        </w:rPr>
        <w:t>ی</w:t>
      </w:r>
      <w:r>
        <w:rPr>
          <w:rtl/>
        </w:rPr>
        <w:t xml:space="preserve"> الشهاده، : فدعا له رسول اللّه </w:t>
      </w:r>
      <w:r w:rsidR="00F2741C" w:rsidRPr="00F2741C">
        <w:rPr>
          <w:rStyle w:val="libAlaemChar"/>
          <w:rtl/>
        </w:rPr>
        <w:t>صلى‌الله‌عليه‌وآله‌وسلم</w:t>
      </w:r>
      <w:r>
        <w:rPr>
          <w:rtl/>
        </w:rPr>
        <w:t xml:space="preserve"> بذلک فقتل بأحد شه</w:t>
      </w:r>
      <w:r>
        <w:rPr>
          <w:rFonts w:hint="cs"/>
          <w:rtl/>
        </w:rPr>
        <w:t>ی</w:t>
      </w:r>
      <w:r>
        <w:rPr>
          <w:rFonts w:hint="eastAsia"/>
          <w:rtl/>
        </w:rPr>
        <w:t>دا</w:t>
      </w:r>
      <w:r>
        <w:rPr>
          <w:rtl/>
        </w:rPr>
        <w:t xml:space="preserve"> </w:t>
      </w:r>
      <w:r w:rsidRPr="000F2A07">
        <w:rPr>
          <w:rStyle w:val="libFootnotenumChar"/>
          <w:rtl/>
        </w:rPr>
        <w:t>(1)</w:t>
      </w:r>
      <w:r>
        <w:rPr>
          <w:rtl/>
        </w:rPr>
        <w:t>.</w:t>
      </w:r>
    </w:p>
    <w:p w:rsidR="00B3241E" w:rsidRDefault="00191CDD" w:rsidP="00B3241E">
      <w:pPr>
        <w:pStyle w:val="libCenterBold1"/>
        <w:rPr>
          <w:rtl/>
        </w:rPr>
      </w:pPr>
      <w:r>
        <w:rPr>
          <w:rFonts w:hint="eastAsia"/>
          <w:rtl/>
        </w:rPr>
        <w:t>وص</w:t>
      </w:r>
      <w:r>
        <w:rPr>
          <w:rFonts w:hint="cs"/>
          <w:rtl/>
        </w:rPr>
        <w:t>یّ</w:t>
      </w:r>
      <w:r>
        <w:rPr>
          <w:rFonts w:hint="eastAsia"/>
          <w:rtl/>
        </w:rPr>
        <w:t>ه</w:t>
      </w:r>
      <w:r>
        <w:rPr>
          <w:rtl/>
        </w:rPr>
        <w:t xml:space="preserve"> الباقر </w:t>
      </w:r>
      <w:r w:rsidR="00F2741C" w:rsidRPr="00F2741C">
        <w:rPr>
          <w:rStyle w:val="libAlaemChar"/>
          <w:rtl/>
        </w:rPr>
        <w:t>عليه‌السلام</w:t>
      </w:r>
      <w:r>
        <w:rPr>
          <w:rtl/>
        </w:rPr>
        <w:t xml:space="preserve"> و أمره خث</w:t>
      </w:r>
      <w:r>
        <w:rPr>
          <w:rFonts w:hint="cs"/>
          <w:rtl/>
        </w:rPr>
        <w:t>ی</w:t>
      </w:r>
      <w:r>
        <w:rPr>
          <w:rFonts w:hint="eastAsia"/>
          <w:rtl/>
        </w:rPr>
        <w:t>مه</w:t>
      </w:r>
      <w:r>
        <w:rPr>
          <w:rtl/>
        </w:rPr>
        <w:t xml:space="preserve"> بالإبلاغ</w:t>
      </w:r>
    </w:p>
    <w:p w:rsidR="00140CA9" w:rsidRDefault="00191CDD" w:rsidP="00B3241E">
      <w:pPr>
        <w:pStyle w:val="libNormal"/>
      </w:pPr>
      <w:r w:rsidRPr="00B3241E">
        <w:rPr>
          <w:rStyle w:val="libBold1Char"/>
          <w:rFonts w:hint="eastAsia"/>
          <w:rtl/>
        </w:rPr>
        <w:t>تفس</w:t>
      </w:r>
      <w:r w:rsidRPr="00B3241E">
        <w:rPr>
          <w:rStyle w:val="libBold1Char"/>
          <w:rFonts w:hint="cs"/>
          <w:rtl/>
        </w:rPr>
        <w:t>ی</w:t>
      </w:r>
      <w:r w:rsidRPr="00B3241E">
        <w:rPr>
          <w:rStyle w:val="libBold1Char"/>
          <w:rFonts w:hint="eastAsia"/>
          <w:rtl/>
        </w:rPr>
        <w:t>ر</w:t>
      </w:r>
      <w:r w:rsidRPr="00B3241E">
        <w:rPr>
          <w:rStyle w:val="libBold1Char"/>
          <w:rtl/>
        </w:rPr>
        <w:t xml:space="preserve"> فرات الکوف</w:t>
      </w:r>
      <w:r w:rsidRPr="00B3241E">
        <w:rPr>
          <w:rStyle w:val="libBold1Char"/>
          <w:rFonts w:hint="cs"/>
          <w:rtl/>
        </w:rPr>
        <w:t>یّ</w:t>
      </w:r>
      <w:r w:rsidRPr="00B3241E">
        <w:rPr>
          <w:rStyle w:val="libBold1Char"/>
          <w:rtl/>
        </w:rPr>
        <w:t>:</w:t>
      </w:r>
      <w:r>
        <w:rPr>
          <w:rtl/>
        </w:rPr>
        <w:t>عن خث</w:t>
      </w:r>
      <w:r>
        <w:rPr>
          <w:rFonts w:hint="cs"/>
          <w:rtl/>
        </w:rPr>
        <w:t>ی</w:t>
      </w:r>
      <w:r>
        <w:rPr>
          <w:rFonts w:hint="eastAsia"/>
          <w:rtl/>
        </w:rPr>
        <w:t>مه</w:t>
      </w:r>
      <w:r>
        <w:rPr>
          <w:rtl/>
        </w:rPr>
        <w:t xml:space="preserve"> الجعف</w:t>
      </w:r>
      <w:r>
        <w:rPr>
          <w:rFonts w:hint="cs"/>
          <w:rtl/>
        </w:rPr>
        <w:t>ی</w:t>
      </w:r>
      <w:r>
        <w:rPr>
          <w:rtl/>
        </w:rPr>
        <w:t xml:space="preserve"> قال: دخلت عل</w:t>
      </w:r>
      <w:r>
        <w:rPr>
          <w:rFonts w:hint="cs"/>
          <w:rtl/>
        </w:rPr>
        <w:t>ی</w:t>
      </w:r>
      <w:r>
        <w:rPr>
          <w:rtl/>
        </w:rPr>
        <w:t xml:space="preserve"> أب</w:t>
      </w:r>
      <w:r>
        <w:rPr>
          <w:rFonts w:hint="cs"/>
          <w:rtl/>
        </w:rPr>
        <w:t>ی</w:t>
      </w:r>
      <w:r>
        <w:rPr>
          <w:rtl/>
        </w:rPr>
        <w:t xml:space="preserve"> جعفر </w:t>
      </w:r>
      <w:r w:rsidR="00F2741C" w:rsidRPr="00F2741C">
        <w:rPr>
          <w:rStyle w:val="libAlaemChar"/>
          <w:rtl/>
        </w:rPr>
        <w:t>عليه‌السلام</w:t>
      </w:r>
      <w:r>
        <w:rPr>
          <w:rtl/>
        </w:rPr>
        <w:t xml:space="preserve"> فقال: </w:t>
      </w:r>
    </w:p>
    <w:p w:rsidR="00B3241E" w:rsidRDefault="00191CDD" w:rsidP="00B3241E">
      <w:pPr>
        <w:pStyle w:val="libNormal"/>
        <w:rPr>
          <w:rtl/>
        </w:rPr>
      </w:pPr>
      <w:r>
        <w:rPr>
          <w:rFonts w:hint="cs"/>
          <w:rtl/>
        </w:rPr>
        <w:t>ی</w:t>
      </w:r>
      <w:r>
        <w:rPr>
          <w:rFonts w:hint="eastAsia"/>
          <w:rtl/>
        </w:rPr>
        <w:t>ا</w:t>
      </w:r>
      <w:r>
        <w:rPr>
          <w:rtl/>
        </w:rPr>
        <w:t xml:space="preserve"> خث</w:t>
      </w:r>
      <w:r>
        <w:rPr>
          <w:rFonts w:hint="cs"/>
          <w:rtl/>
        </w:rPr>
        <w:t>ی</w:t>
      </w:r>
      <w:r>
        <w:rPr>
          <w:rFonts w:hint="eastAsia"/>
          <w:rtl/>
        </w:rPr>
        <w:t>مه</w:t>
      </w:r>
      <w:r>
        <w:rPr>
          <w:rtl/>
        </w:rPr>
        <w:t xml:space="preserve"> أبلغ موال</w:t>
      </w:r>
      <w:r>
        <w:rPr>
          <w:rFonts w:hint="cs"/>
          <w:rtl/>
        </w:rPr>
        <w:t>ی</w:t>
      </w:r>
      <w:r>
        <w:rPr>
          <w:rFonts w:hint="eastAsia"/>
          <w:rtl/>
        </w:rPr>
        <w:t>نا</w:t>
      </w:r>
      <w:r>
        <w:rPr>
          <w:rtl/>
        </w:rPr>
        <w:t xml:space="preserve"> منّا السلام و أعلمهم انّهم لم </w:t>
      </w:r>
      <w:r>
        <w:rPr>
          <w:rFonts w:hint="cs"/>
          <w:rtl/>
        </w:rPr>
        <w:t>ی</w:t>
      </w:r>
      <w:r>
        <w:rPr>
          <w:rFonts w:hint="eastAsia"/>
          <w:rtl/>
        </w:rPr>
        <w:t>نالوا</w:t>
      </w:r>
      <w:r>
        <w:rPr>
          <w:rtl/>
        </w:rPr>
        <w:t xml:space="preserve"> ما عند اللّه إلاّ بالعمل،و لن </w:t>
      </w:r>
      <w:r>
        <w:rPr>
          <w:rFonts w:hint="cs"/>
          <w:rtl/>
        </w:rPr>
        <w:t>ی</w:t>
      </w:r>
      <w:r>
        <w:rPr>
          <w:rFonts w:hint="eastAsia"/>
          <w:rtl/>
        </w:rPr>
        <w:t>نالوا</w:t>
      </w:r>
      <w:r>
        <w:rPr>
          <w:rtl/>
        </w:rPr>
        <w:t xml:space="preserve"> ولا</w:t>
      </w:r>
      <w:r>
        <w:rPr>
          <w:rFonts w:hint="cs"/>
          <w:rtl/>
        </w:rPr>
        <w:t>ی</w:t>
      </w:r>
      <w:r>
        <w:rPr>
          <w:rFonts w:hint="eastAsia"/>
          <w:rtl/>
        </w:rPr>
        <w:t>تنا</w:t>
      </w:r>
      <w:r>
        <w:rPr>
          <w:rtl/>
        </w:rPr>
        <w:t xml:space="preserve"> إلاّ بالورع،</w:t>
      </w:r>
      <w:r>
        <w:rPr>
          <w:rFonts w:hint="cs"/>
          <w:rtl/>
        </w:rPr>
        <w:t>ی</w:t>
      </w:r>
      <w:r>
        <w:rPr>
          <w:rFonts w:hint="eastAsia"/>
          <w:rtl/>
        </w:rPr>
        <w:t>ا</w:t>
      </w:r>
      <w:r>
        <w:rPr>
          <w:rtl/>
        </w:rPr>
        <w:t xml:space="preserve"> خث</w:t>
      </w:r>
      <w:r>
        <w:rPr>
          <w:rFonts w:hint="cs"/>
          <w:rtl/>
        </w:rPr>
        <w:t>ی</w:t>
      </w:r>
      <w:r>
        <w:rPr>
          <w:rFonts w:hint="eastAsia"/>
          <w:rtl/>
        </w:rPr>
        <w:t>مه</w:t>
      </w:r>
      <w:r>
        <w:rPr>
          <w:rtl/>
        </w:rPr>
        <w:t xml:space="preserve"> ل</w:t>
      </w:r>
      <w:r>
        <w:rPr>
          <w:rFonts w:hint="cs"/>
          <w:rtl/>
        </w:rPr>
        <w:t>ی</w:t>
      </w:r>
      <w:r>
        <w:rPr>
          <w:rFonts w:hint="eastAsia"/>
          <w:rtl/>
        </w:rPr>
        <w:t>س</w:t>
      </w:r>
      <w:r>
        <w:rPr>
          <w:rtl/>
        </w:rPr>
        <w:t xml:space="preserve"> </w:t>
      </w:r>
      <w:r>
        <w:rPr>
          <w:rFonts w:hint="cs"/>
          <w:rtl/>
        </w:rPr>
        <w:t>ی</w:t>
      </w:r>
      <w:r>
        <w:rPr>
          <w:rFonts w:hint="eastAsia"/>
          <w:rtl/>
        </w:rPr>
        <w:t>نتفع</w:t>
      </w:r>
      <w:r>
        <w:rPr>
          <w:rtl/>
        </w:rPr>
        <w:t xml:space="preserve"> من ل</w:t>
      </w:r>
      <w:r>
        <w:rPr>
          <w:rFonts w:hint="cs"/>
          <w:rtl/>
        </w:rPr>
        <w:t>ی</w:t>
      </w:r>
      <w:r>
        <w:rPr>
          <w:rFonts w:hint="eastAsia"/>
          <w:rtl/>
        </w:rPr>
        <w:t>س</w:t>
      </w:r>
      <w:r>
        <w:rPr>
          <w:rtl/>
        </w:rPr>
        <w:t xml:space="preserve"> معه ولا</w:t>
      </w:r>
      <w:r>
        <w:rPr>
          <w:rFonts w:hint="cs"/>
          <w:rtl/>
        </w:rPr>
        <w:t>ی</w:t>
      </w:r>
      <w:r>
        <w:rPr>
          <w:rFonts w:hint="eastAsia"/>
          <w:rtl/>
        </w:rPr>
        <w:t>تنا</w:t>
      </w:r>
      <w:r>
        <w:rPr>
          <w:rtl/>
        </w:rPr>
        <w:t xml:space="preserve"> و لا معرفتنا أهل الب</w:t>
      </w:r>
      <w:r>
        <w:rPr>
          <w:rFonts w:hint="cs"/>
          <w:rtl/>
        </w:rPr>
        <w:t>ی</w:t>
      </w:r>
      <w:r>
        <w:rPr>
          <w:rFonts w:hint="eastAsia"/>
          <w:rtl/>
        </w:rPr>
        <w:t>ت</w:t>
      </w:r>
      <w:r>
        <w:rPr>
          <w:rtl/>
        </w:rPr>
        <w:t xml:space="preserve"> </w:t>
      </w:r>
      <w:r w:rsidRPr="000F2A07">
        <w:rPr>
          <w:rStyle w:val="libFootnotenumChar"/>
          <w:rtl/>
        </w:rPr>
        <w:t>(2)</w:t>
      </w:r>
      <w:r>
        <w:rPr>
          <w:rtl/>
        </w:rPr>
        <w:t>.</w:t>
      </w:r>
    </w:p>
    <w:p w:rsidR="00140CA9" w:rsidRDefault="00191CDD" w:rsidP="00B3241E">
      <w:pPr>
        <w:pStyle w:val="libNormal"/>
      </w:pPr>
      <w:r w:rsidRPr="00B3241E">
        <w:rPr>
          <w:rStyle w:val="libBold1Char"/>
          <w:rFonts w:hint="eastAsia"/>
          <w:rtl/>
        </w:rPr>
        <w:t>الکاف</w:t>
      </w:r>
      <w:r w:rsidRPr="00B3241E">
        <w:rPr>
          <w:rStyle w:val="libBold1Char"/>
          <w:rFonts w:hint="cs"/>
          <w:rtl/>
        </w:rPr>
        <w:t>ی</w:t>
      </w:r>
      <w:r>
        <w:rPr>
          <w:rtl/>
        </w:rPr>
        <w:t>:عن خث</w:t>
      </w:r>
      <w:r>
        <w:rPr>
          <w:rFonts w:hint="cs"/>
          <w:rtl/>
        </w:rPr>
        <w:t>ی</w:t>
      </w:r>
      <w:r>
        <w:rPr>
          <w:rFonts w:hint="eastAsia"/>
          <w:rtl/>
        </w:rPr>
        <w:t>مه</w:t>
      </w:r>
      <w:r>
        <w:rPr>
          <w:rtl/>
        </w:rPr>
        <w:t xml:space="preserve"> قال: دخلت عل</w:t>
      </w:r>
      <w:r>
        <w:rPr>
          <w:rFonts w:hint="cs"/>
          <w:rtl/>
        </w:rPr>
        <w:t>ی</w:t>
      </w:r>
      <w:r>
        <w:rPr>
          <w:rtl/>
        </w:rPr>
        <w:t xml:space="preserve"> أب</w:t>
      </w:r>
      <w:r>
        <w:rPr>
          <w:rFonts w:hint="cs"/>
          <w:rtl/>
        </w:rPr>
        <w:t>ی</w:t>
      </w:r>
      <w:r>
        <w:rPr>
          <w:rtl/>
        </w:rPr>
        <w:t xml:space="preserve"> جعفر </w:t>
      </w:r>
      <w:r w:rsidR="00F2741C" w:rsidRPr="00F2741C">
        <w:rPr>
          <w:rStyle w:val="libAlaemChar"/>
          <w:rtl/>
        </w:rPr>
        <w:t>عليه‌السلام</w:t>
      </w:r>
      <w:r>
        <w:rPr>
          <w:rtl/>
        </w:rPr>
        <w:t xml:space="preserve"> أودّعه فقال:</w:t>
      </w:r>
      <w:r>
        <w:rPr>
          <w:rFonts w:hint="cs"/>
          <w:rtl/>
        </w:rPr>
        <w:t>ی</w:t>
      </w:r>
      <w:r>
        <w:rPr>
          <w:rFonts w:hint="eastAsia"/>
          <w:rtl/>
        </w:rPr>
        <w:t>ا</w:t>
      </w:r>
      <w:r>
        <w:rPr>
          <w:rtl/>
        </w:rPr>
        <w:t xml:space="preserve"> خث</w:t>
      </w:r>
      <w:r>
        <w:rPr>
          <w:rFonts w:hint="cs"/>
          <w:rtl/>
        </w:rPr>
        <w:t>ی</w:t>
      </w:r>
      <w:r>
        <w:rPr>
          <w:rFonts w:hint="eastAsia"/>
          <w:rtl/>
        </w:rPr>
        <w:t>مه</w:t>
      </w:r>
      <w:r>
        <w:rPr>
          <w:rtl/>
        </w:rPr>
        <w:t xml:space="preserve"> أبلغ من تر</w:t>
      </w:r>
      <w:r>
        <w:rPr>
          <w:rFonts w:hint="cs"/>
          <w:rtl/>
        </w:rPr>
        <w:t>ی</w:t>
      </w:r>
      <w:r>
        <w:rPr>
          <w:rtl/>
        </w:rPr>
        <w:t xml:space="preserve"> من موال</w:t>
      </w:r>
      <w:r>
        <w:rPr>
          <w:rFonts w:hint="cs"/>
          <w:rtl/>
        </w:rPr>
        <w:t>ی</w:t>
      </w:r>
      <w:r>
        <w:rPr>
          <w:rFonts w:hint="eastAsia"/>
          <w:rtl/>
        </w:rPr>
        <w:t>نا</w:t>
      </w:r>
      <w:r>
        <w:rPr>
          <w:rtl/>
        </w:rPr>
        <w:t xml:space="preserve"> السّلام و أوصهم بتقو</w:t>
      </w:r>
      <w:r>
        <w:rPr>
          <w:rFonts w:hint="cs"/>
          <w:rtl/>
        </w:rPr>
        <w:t>ی</w:t>
      </w:r>
      <w:r>
        <w:rPr>
          <w:rtl/>
        </w:rPr>
        <w:t xml:space="preserve"> اللّه العظ</w:t>
      </w:r>
      <w:r>
        <w:rPr>
          <w:rFonts w:hint="cs"/>
          <w:rtl/>
        </w:rPr>
        <w:t>ی</w:t>
      </w:r>
      <w:r>
        <w:rPr>
          <w:rFonts w:hint="eastAsia"/>
          <w:rtl/>
        </w:rPr>
        <w:t>م</w:t>
      </w:r>
      <w:r>
        <w:rPr>
          <w:rtl/>
        </w:rPr>
        <w:t xml:space="preserve"> و أن </w:t>
      </w:r>
      <w:r>
        <w:rPr>
          <w:rFonts w:hint="cs"/>
          <w:rtl/>
        </w:rPr>
        <w:t>ی</w:t>
      </w:r>
      <w:r>
        <w:rPr>
          <w:rFonts w:hint="eastAsia"/>
          <w:rtl/>
        </w:rPr>
        <w:t>عود</w:t>
      </w:r>
      <w:r>
        <w:rPr>
          <w:rtl/>
        </w:rPr>
        <w:t xml:space="preserve"> غن</w:t>
      </w:r>
      <w:r>
        <w:rPr>
          <w:rFonts w:hint="cs"/>
          <w:rtl/>
        </w:rPr>
        <w:t>یّ</w:t>
      </w:r>
      <w:r>
        <w:rPr>
          <w:rFonts w:hint="eastAsia"/>
          <w:rtl/>
        </w:rPr>
        <w:t>هم</w:t>
      </w:r>
      <w:r>
        <w:rPr>
          <w:rtl/>
        </w:rPr>
        <w:t xml:space="preserve"> عل</w:t>
      </w:r>
      <w:r>
        <w:rPr>
          <w:rFonts w:hint="cs"/>
          <w:rtl/>
        </w:rPr>
        <w:t>ی</w:t>
      </w:r>
      <w:r>
        <w:rPr>
          <w:rtl/>
        </w:rPr>
        <w:t xml:space="preserve"> فق</w:t>
      </w:r>
      <w:r>
        <w:rPr>
          <w:rFonts w:hint="cs"/>
          <w:rtl/>
        </w:rPr>
        <w:t>ی</w:t>
      </w:r>
      <w:r>
        <w:rPr>
          <w:rFonts w:hint="eastAsia"/>
          <w:rtl/>
        </w:rPr>
        <w:t>رهم</w:t>
      </w:r>
      <w:r>
        <w:rPr>
          <w:rtl/>
        </w:rPr>
        <w:t xml:space="preserve"> و قو</w:t>
      </w:r>
      <w:r>
        <w:rPr>
          <w:rFonts w:hint="cs"/>
          <w:rtl/>
        </w:rPr>
        <w:t>یّ</w:t>
      </w:r>
      <w:r>
        <w:rPr>
          <w:rFonts w:hint="eastAsia"/>
          <w:rtl/>
        </w:rPr>
        <w:t>هم</w:t>
      </w:r>
      <w:r>
        <w:rPr>
          <w:rtl/>
        </w:rPr>
        <w:t xml:space="preserve"> عل</w:t>
      </w:r>
      <w:r>
        <w:rPr>
          <w:rFonts w:hint="cs"/>
          <w:rtl/>
        </w:rPr>
        <w:t>ی</w:t>
      </w:r>
      <w:r>
        <w:rPr>
          <w:rtl/>
        </w:rPr>
        <w:t xml:space="preserve"> ضع</w:t>
      </w:r>
      <w:r>
        <w:rPr>
          <w:rFonts w:hint="cs"/>
          <w:rtl/>
        </w:rPr>
        <w:t>ی</w:t>
      </w:r>
      <w:r>
        <w:rPr>
          <w:rFonts w:hint="eastAsia"/>
          <w:rtl/>
        </w:rPr>
        <w:t>فهم،و</w:t>
      </w:r>
      <w:r>
        <w:rPr>
          <w:rtl/>
        </w:rPr>
        <w:t xml:space="preserve"> أن </w:t>
      </w:r>
      <w:r>
        <w:rPr>
          <w:rFonts w:hint="cs"/>
          <w:rtl/>
        </w:rPr>
        <w:t>ی</w:t>
      </w:r>
      <w:r>
        <w:rPr>
          <w:rFonts w:hint="eastAsia"/>
          <w:rtl/>
        </w:rPr>
        <w:t>شهد</w:t>
      </w:r>
      <w:r>
        <w:rPr>
          <w:rtl/>
        </w:rPr>
        <w:t xml:space="preserve"> ح</w:t>
      </w:r>
      <w:r>
        <w:rPr>
          <w:rFonts w:hint="cs"/>
          <w:rtl/>
        </w:rPr>
        <w:t>یّ</w:t>
      </w:r>
      <w:r>
        <w:rPr>
          <w:rFonts w:hint="eastAsia"/>
          <w:rtl/>
        </w:rPr>
        <w:t>هم</w:t>
      </w:r>
      <w:r>
        <w:rPr>
          <w:rtl/>
        </w:rPr>
        <w:t xml:space="preserve"> جنازه م</w:t>
      </w:r>
      <w:r>
        <w:rPr>
          <w:rFonts w:hint="cs"/>
          <w:rtl/>
        </w:rPr>
        <w:t>یّ</w:t>
      </w:r>
      <w:r>
        <w:rPr>
          <w:rFonts w:hint="eastAsia"/>
          <w:rtl/>
        </w:rPr>
        <w:t>تهم،و</w:t>
      </w:r>
      <w:r>
        <w:rPr>
          <w:rtl/>
        </w:rPr>
        <w:t xml:space="preserve"> أن </w:t>
      </w:r>
      <w:r>
        <w:rPr>
          <w:rFonts w:hint="cs"/>
          <w:rtl/>
        </w:rPr>
        <w:t>ی</w:t>
      </w:r>
      <w:r>
        <w:rPr>
          <w:rFonts w:hint="eastAsia"/>
          <w:rtl/>
        </w:rPr>
        <w:t>تلاقوا</w:t>
      </w:r>
      <w:r>
        <w:rPr>
          <w:rtl/>
        </w:rPr>
        <w:t xml:space="preserve"> ف</w:t>
      </w:r>
      <w:r>
        <w:rPr>
          <w:rFonts w:hint="cs"/>
          <w:rtl/>
        </w:rPr>
        <w:t>ی</w:t>
      </w:r>
      <w:r>
        <w:rPr>
          <w:rtl/>
        </w:rPr>
        <w:t xml:space="preserve"> ب</w:t>
      </w:r>
      <w:r>
        <w:rPr>
          <w:rFonts w:hint="cs"/>
          <w:rtl/>
        </w:rPr>
        <w:t>ی</w:t>
      </w:r>
      <w:r>
        <w:rPr>
          <w:rFonts w:hint="eastAsia"/>
          <w:rtl/>
        </w:rPr>
        <w:t>وتهم</w:t>
      </w:r>
      <w:r>
        <w:rPr>
          <w:rtl/>
        </w:rPr>
        <w:t xml:space="preserve"> فانّ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12</w:t>
      </w:r>
      <w:r w:rsidR="00191CDD">
        <w:rPr>
          <w:rtl/>
        </w:rPr>
        <w:t>/4</w:t>
      </w:r>
      <w:r w:rsidR="00140CA9">
        <w:rPr>
          <w:rtl/>
        </w:rPr>
        <w:t>2</w:t>
      </w:r>
      <w:r w:rsidR="00191CDD">
        <w:rPr>
          <w:rtl/>
        </w:rPr>
        <w:t>/6،ج:</w:t>
      </w:r>
      <w:r w:rsidR="00140CA9">
        <w:rPr>
          <w:rtl/>
        </w:rPr>
        <w:t>12</w:t>
      </w:r>
      <w:r w:rsidR="00191CDD">
        <w:rPr>
          <w:rtl/>
        </w:rPr>
        <w:t>5/</w:t>
      </w:r>
      <w:r w:rsidR="00140CA9">
        <w:rPr>
          <w:rtl/>
        </w:rPr>
        <w:t>20</w:t>
      </w:r>
      <w:r w:rsidR="00191CDD">
        <w:rPr>
          <w:rtl/>
        </w:rPr>
        <w:t xml:space="preserve">. </w:t>
      </w:r>
    </w:p>
    <w:p w:rsidR="00D7268C" w:rsidRDefault="00D7268C" w:rsidP="005E32C9">
      <w:pPr>
        <w:pStyle w:val="libFootnote0"/>
        <w:rPr>
          <w:rtl/>
        </w:rPr>
      </w:pPr>
      <w:r>
        <w:rPr>
          <w:rtl/>
        </w:rPr>
        <w:t>(2)</w:t>
      </w:r>
      <w:r w:rsidR="00191CDD">
        <w:rPr>
          <w:rtl/>
        </w:rPr>
        <w:t xml:space="preserve"> ق:کتاب الا</w:t>
      </w:r>
      <w:r w:rsidR="00191CDD">
        <w:rPr>
          <w:rFonts w:hint="cs"/>
          <w:rtl/>
        </w:rPr>
        <w:t>ی</w:t>
      </w:r>
      <w:r w:rsidR="00191CDD">
        <w:rPr>
          <w:rFonts w:hint="eastAsia"/>
          <w:rtl/>
        </w:rPr>
        <w:t>مان</w:t>
      </w:r>
      <w:r w:rsidR="00140CA9">
        <w:rPr>
          <w:rtl/>
        </w:rPr>
        <w:t>117</w:t>
      </w:r>
      <w:r w:rsidR="00191CDD">
        <w:rPr>
          <w:rtl/>
        </w:rPr>
        <w:t>/</w:t>
      </w:r>
      <w:r w:rsidR="00140CA9">
        <w:rPr>
          <w:rtl/>
        </w:rPr>
        <w:t>1</w:t>
      </w:r>
      <w:r w:rsidR="00191CDD">
        <w:rPr>
          <w:rtl/>
        </w:rPr>
        <w:t>5/،ج:5</w:t>
      </w:r>
      <w:r w:rsidR="00140CA9">
        <w:rPr>
          <w:rtl/>
        </w:rPr>
        <w:t>8</w:t>
      </w:r>
      <w:r w:rsidR="00191CDD">
        <w:rPr>
          <w:rtl/>
        </w:rPr>
        <w:t>/6</w:t>
      </w:r>
      <w:r w:rsidR="00140CA9">
        <w:rPr>
          <w:rtl/>
        </w:rPr>
        <w:t>8</w:t>
      </w:r>
      <w:r w:rsidR="00191CDD">
        <w:rPr>
          <w:rtl/>
        </w:rPr>
        <w:t>. ق:کتاب الأخلاق</w:t>
      </w:r>
      <w:r w:rsidR="00140CA9">
        <w:rPr>
          <w:rtl/>
        </w:rPr>
        <w:t>1</w:t>
      </w:r>
      <w:r w:rsidR="00191CDD">
        <w:rPr>
          <w:rtl/>
        </w:rPr>
        <w:t>64/</w:t>
      </w:r>
      <w:r w:rsidR="00140CA9">
        <w:rPr>
          <w:rtl/>
        </w:rPr>
        <w:t>27</w:t>
      </w:r>
      <w:r w:rsidR="00191CDD">
        <w:rPr>
          <w:rtl/>
        </w:rPr>
        <w:t xml:space="preserve">/ و </w:t>
      </w:r>
      <w:r w:rsidR="00140CA9">
        <w:rPr>
          <w:rtl/>
        </w:rPr>
        <w:t>1</w:t>
      </w:r>
      <w:r w:rsidR="00191CDD">
        <w:rPr>
          <w:rtl/>
        </w:rPr>
        <w:t>66،ج:</w:t>
      </w:r>
      <w:r w:rsidR="00140CA9">
        <w:rPr>
          <w:rtl/>
        </w:rPr>
        <w:t>179</w:t>
      </w:r>
      <w:r w:rsidR="00191CDD">
        <w:rPr>
          <w:rtl/>
        </w:rPr>
        <w:t>/</w:t>
      </w:r>
      <w:r w:rsidR="00140CA9">
        <w:rPr>
          <w:rtl/>
        </w:rPr>
        <w:t>71</w:t>
      </w:r>
      <w:r w:rsidR="00191CDD">
        <w:rPr>
          <w:rtl/>
        </w:rPr>
        <w:t xml:space="preserve"> و </w:t>
      </w:r>
      <w:r w:rsidR="00140CA9">
        <w:rPr>
          <w:rtl/>
        </w:rPr>
        <w:t>187</w:t>
      </w:r>
      <w:r w:rsidR="00191CDD">
        <w:rPr>
          <w:rtl/>
        </w:rPr>
        <w:t>.</w:t>
      </w:r>
    </w:p>
    <w:p w:rsidR="00D7268C" w:rsidRDefault="00D7268C" w:rsidP="000F2A07">
      <w:pPr>
        <w:pStyle w:val="libNormal"/>
        <w:rPr>
          <w:rtl/>
        </w:rPr>
      </w:pPr>
      <w:r>
        <w:rPr>
          <w:rtl/>
        </w:rPr>
        <w:br w:type="page"/>
      </w:r>
    </w:p>
    <w:p w:rsidR="00140CA9" w:rsidRDefault="00191CDD" w:rsidP="00B3241E">
      <w:pPr>
        <w:pStyle w:val="libNormal0"/>
      </w:pPr>
      <w:r>
        <w:rPr>
          <w:rFonts w:hint="eastAsia"/>
          <w:rtl/>
        </w:rPr>
        <w:t>لق</w:t>
      </w:r>
      <w:r>
        <w:rPr>
          <w:rFonts w:hint="cs"/>
          <w:rtl/>
        </w:rPr>
        <w:t>ی</w:t>
      </w:r>
      <w:r>
        <w:rPr>
          <w:rFonts w:hint="eastAsia"/>
          <w:rtl/>
        </w:rPr>
        <w:t>ا</w:t>
      </w:r>
      <w:r>
        <w:rPr>
          <w:rtl/>
        </w:rPr>
        <w:t xml:space="preserve"> بعضهم بعضا ح</w:t>
      </w:r>
      <w:r>
        <w:rPr>
          <w:rFonts w:hint="cs"/>
          <w:rtl/>
        </w:rPr>
        <w:t>ی</w:t>
      </w:r>
      <w:r>
        <w:rPr>
          <w:rFonts w:hint="eastAsia"/>
          <w:rtl/>
        </w:rPr>
        <w:t>اه</w:t>
      </w:r>
      <w:r>
        <w:rPr>
          <w:rtl/>
        </w:rPr>
        <w:t xml:space="preserve"> لأمرنا،رحم اللّه عبدا أح</w:t>
      </w:r>
      <w:r>
        <w:rPr>
          <w:rFonts w:hint="cs"/>
          <w:rtl/>
        </w:rPr>
        <w:t>ی</w:t>
      </w:r>
      <w:r>
        <w:rPr>
          <w:rFonts w:hint="eastAsia"/>
          <w:rtl/>
        </w:rPr>
        <w:t>ا</w:t>
      </w:r>
      <w:r>
        <w:rPr>
          <w:rtl/>
        </w:rPr>
        <w:t xml:space="preserve"> أمرنا،</w:t>
      </w:r>
      <w:r>
        <w:rPr>
          <w:rFonts w:hint="cs"/>
          <w:rtl/>
        </w:rPr>
        <w:t>ی</w:t>
      </w:r>
      <w:r>
        <w:rPr>
          <w:rFonts w:hint="eastAsia"/>
          <w:rtl/>
        </w:rPr>
        <w:t>ا</w:t>
      </w:r>
      <w:r>
        <w:rPr>
          <w:rtl/>
        </w:rPr>
        <w:t xml:space="preserve"> خث</w:t>
      </w:r>
      <w:r>
        <w:rPr>
          <w:rFonts w:hint="cs"/>
          <w:rtl/>
        </w:rPr>
        <w:t>ی</w:t>
      </w:r>
      <w:r>
        <w:rPr>
          <w:rFonts w:hint="eastAsia"/>
          <w:rtl/>
        </w:rPr>
        <w:t>مه</w:t>
      </w:r>
      <w:r>
        <w:rPr>
          <w:rtl/>
        </w:rPr>
        <w:t xml:space="preserve"> أبلغ موال</w:t>
      </w:r>
      <w:r>
        <w:rPr>
          <w:rFonts w:hint="cs"/>
          <w:rtl/>
        </w:rPr>
        <w:t>ی</w:t>
      </w:r>
      <w:r>
        <w:rPr>
          <w:rFonts w:hint="eastAsia"/>
          <w:rtl/>
        </w:rPr>
        <w:t>نا</w:t>
      </w:r>
      <w:r>
        <w:rPr>
          <w:rtl/>
        </w:rPr>
        <w:t xml:space="preserve"> انّا لا نغن</w:t>
      </w:r>
      <w:r>
        <w:rPr>
          <w:rFonts w:hint="cs"/>
          <w:rtl/>
        </w:rPr>
        <w:t>ی</w:t>
      </w:r>
      <w:r>
        <w:rPr>
          <w:rtl/>
        </w:rPr>
        <w:t xml:space="preserve"> عنهم من اللّه ش</w:t>
      </w:r>
      <w:r>
        <w:rPr>
          <w:rFonts w:hint="cs"/>
          <w:rtl/>
        </w:rPr>
        <w:t>ی</w:t>
      </w:r>
      <w:r>
        <w:rPr>
          <w:rFonts w:hint="eastAsia"/>
          <w:rtl/>
        </w:rPr>
        <w:t>ئا</w:t>
      </w:r>
      <w:r>
        <w:rPr>
          <w:rtl/>
        </w:rPr>
        <w:t xml:space="preserve"> إلاّ بعمل،و انّهم لن </w:t>
      </w:r>
      <w:r>
        <w:rPr>
          <w:rFonts w:hint="cs"/>
          <w:rtl/>
        </w:rPr>
        <w:t>ی</w:t>
      </w:r>
      <w:r>
        <w:rPr>
          <w:rFonts w:hint="eastAsia"/>
          <w:rtl/>
        </w:rPr>
        <w:t>نالوا</w:t>
      </w:r>
      <w:r>
        <w:rPr>
          <w:rtl/>
        </w:rPr>
        <w:t xml:space="preserve"> ولا</w:t>
      </w:r>
      <w:r>
        <w:rPr>
          <w:rFonts w:hint="cs"/>
          <w:rtl/>
        </w:rPr>
        <w:t>ی</w:t>
      </w:r>
      <w:r>
        <w:rPr>
          <w:rFonts w:hint="eastAsia"/>
          <w:rtl/>
        </w:rPr>
        <w:t>تنا</w:t>
      </w:r>
      <w:r>
        <w:rPr>
          <w:rtl/>
        </w:rPr>
        <w:t xml:space="preserve"> إلاّ بالورع،و انّ أشدّ الناس حسره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من وصف عدلا ثمّ خالفه ال</w:t>
      </w:r>
      <w:r>
        <w:rPr>
          <w:rFonts w:hint="cs"/>
          <w:rtl/>
        </w:rPr>
        <w:t>ی</w:t>
      </w:r>
      <w:r>
        <w:rPr>
          <w:rtl/>
        </w:rPr>
        <w:t xml:space="preserve"> غ</w:t>
      </w:r>
      <w:r>
        <w:rPr>
          <w:rFonts w:hint="cs"/>
          <w:rtl/>
        </w:rPr>
        <w:t>ی</w:t>
      </w:r>
      <w:r>
        <w:rPr>
          <w:rFonts w:hint="eastAsia"/>
          <w:rtl/>
        </w:rPr>
        <w:t>ره</w:t>
      </w:r>
      <w:r>
        <w:rPr>
          <w:rtl/>
        </w:rPr>
        <w:t xml:space="preserve"> </w:t>
      </w:r>
      <w:r w:rsidRPr="000F2A07">
        <w:rPr>
          <w:rStyle w:val="libFootnotenumChar"/>
          <w:rtl/>
        </w:rPr>
        <w:t>(1)</w:t>
      </w:r>
      <w:r>
        <w:rPr>
          <w:rtl/>
        </w:rPr>
        <w:t xml:space="preserve">. </w:t>
      </w:r>
    </w:p>
    <w:p w:rsidR="00140CA9" w:rsidRDefault="00191CDD" w:rsidP="00984107">
      <w:pPr>
        <w:pStyle w:val="libNormal"/>
      </w:pPr>
      <w:r>
        <w:rPr>
          <w:rFonts w:hint="eastAsia"/>
          <w:rtl/>
        </w:rPr>
        <w:t>تخلّف</w:t>
      </w:r>
      <w:r>
        <w:rPr>
          <w:rtl/>
        </w:rPr>
        <w:t xml:space="preserve"> أب</w:t>
      </w:r>
      <w:r>
        <w:rPr>
          <w:rFonts w:hint="cs"/>
          <w:rtl/>
        </w:rPr>
        <w:t>ی</w:t>
      </w:r>
      <w:r>
        <w:rPr>
          <w:rtl/>
        </w:rPr>
        <w:t xml:space="preserve"> خث</w:t>
      </w:r>
      <w:r>
        <w:rPr>
          <w:rFonts w:hint="cs"/>
          <w:rtl/>
        </w:rPr>
        <w:t>ی</w:t>
      </w:r>
      <w:r>
        <w:rPr>
          <w:rFonts w:hint="eastAsia"/>
          <w:rtl/>
        </w:rPr>
        <w:t>مه</w:t>
      </w:r>
      <w:r>
        <w:rPr>
          <w:rtl/>
        </w:rPr>
        <w:t xml:space="preserve"> عن غزاه تبوک ثمّ الحاقه برسول اللّه </w:t>
      </w:r>
      <w:r w:rsidR="00F2741C" w:rsidRPr="00F2741C">
        <w:rPr>
          <w:rStyle w:val="libAlaemChar"/>
          <w:rtl/>
        </w:rPr>
        <w:t>صلى‌الله‌عليه‌وآله‌وسلم</w:t>
      </w:r>
      <w:r>
        <w:rPr>
          <w:rtl/>
        </w:rPr>
        <w:t xml:space="preserve"> و دعاء النب</w:t>
      </w:r>
      <w:r>
        <w:rPr>
          <w:rFonts w:hint="cs"/>
          <w:rtl/>
        </w:rPr>
        <w:t>یّ</w:t>
      </w:r>
      <w:r>
        <w:rPr>
          <w:rtl/>
        </w:rPr>
        <w:t xml:space="preserve"> </w:t>
      </w:r>
      <w:r w:rsidR="00984107" w:rsidRPr="00F2741C">
        <w:rPr>
          <w:rStyle w:val="libAlaemChar"/>
          <w:rtl/>
        </w:rPr>
        <w:t>صلى‌الله‌عليه‌وآله‌وسلم</w:t>
      </w:r>
      <w:r w:rsidR="00984107">
        <w:rPr>
          <w:rtl/>
        </w:rPr>
        <w:t xml:space="preserve"> </w:t>
      </w:r>
      <w:r>
        <w:rPr>
          <w:rtl/>
        </w:rPr>
        <w:t xml:space="preserve">له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97</w:t>
      </w:r>
      <w:r w:rsidR="00191CDD">
        <w:rPr>
          <w:rtl/>
        </w:rPr>
        <w:t>/</w:t>
      </w:r>
      <w:r w:rsidR="00140CA9">
        <w:rPr>
          <w:rtl/>
        </w:rPr>
        <w:t>21</w:t>
      </w:r>
      <w:r w:rsidR="00191CDD">
        <w:rPr>
          <w:rtl/>
        </w:rPr>
        <w:t>/،ج:</w:t>
      </w:r>
      <w:r w:rsidR="00140CA9">
        <w:rPr>
          <w:rtl/>
        </w:rPr>
        <w:t>3</w:t>
      </w:r>
      <w:r w:rsidR="00191CDD">
        <w:rPr>
          <w:rtl/>
        </w:rPr>
        <w:t>4</w:t>
      </w:r>
      <w:r w:rsidR="00140CA9">
        <w:rPr>
          <w:rtl/>
        </w:rPr>
        <w:t>3</w:t>
      </w:r>
      <w:r w:rsidR="00191CDD">
        <w:rPr>
          <w:rtl/>
        </w:rPr>
        <w:t>/</w:t>
      </w:r>
      <w:r w:rsidR="00140CA9">
        <w:rPr>
          <w:rtl/>
        </w:rPr>
        <w:t>7</w:t>
      </w:r>
      <w:r w:rsidR="00191CDD">
        <w:rPr>
          <w:rtl/>
        </w:rPr>
        <w:t xml:space="preserve">4. </w:t>
      </w:r>
    </w:p>
    <w:p w:rsidR="00D7268C" w:rsidRDefault="00D7268C" w:rsidP="005E32C9">
      <w:pPr>
        <w:pStyle w:val="libFootnote0"/>
        <w:rPr>
          <w:rtl/>
        </w:rPr>
      </w:pPr>
      <w:r>
        <w:rPr>
          <w:rtl/>
        </w:rPr>
        <w:t>(2)</w:t>
      </w:r>
      <w:r w:rsidR="00191CDD">
        <w:rPr>
          <w:rtl/>
        </w:rPr>
        <w:t xml:space="preserve"> ق:6</w:t>
      </w:r>
      <w:r w:rsidR="00140CA9">
        <w:rPr>
          <w:rtl/>
        </w:rPr>
        <w:t>2</w:t>
      </w:r>
      <w:r w:rsidR="00191CDD">
        <w:rPr>
          <w:rtl/>
        </w:rPr>
        <w:t>5/5</w:t>
      </w:r>
      <w:r w:rsidR="00140CA9">
        <w:rPr>
          <w:rtl/>
        </w:rPr>
        <w:t>9</w:t>
      </w:r>
      <w:r w:rsidR="00191CDD">
        <w:rPr>
          <w:rtl/>
        </w:rPr>
        <w:t>/6،ج:</w:t>
      </w:r>
      <w:r w:rsidR="00140CA9">
        <w:rPr>
          <w:rtl/>
        </w:rPr>
        <w:t>203</w:t>
      </w:r>
      <w:r w:rsidR="00191CDD">
        <w:rPr>
          <w:rtl/>
        </w:rPr>
        <w:t>/</w:t>
      </w:r>
      <w:r w:rsidR="00140CA9">
        <w:rPr>
          <w:rtl/>
        </w:rPr>
        <w:t>21</w:t>
      </w:r>
      <w:r w:rsidR="00191CDD">
        <w:rPr>
          <w:rtl/>
        </w:rPr>
        <w:t>.</w:t>
      </w:r>
    </w:p>
    <w:p w:rsidR="00D7268C" w:rsidRDefault="00D7268C" w:rsidP="000F2A07">
      <w:pPr>
        <w:pStyle w:val="libNormal"/>
        <w:rPr>
          <w:rtl/>
        </w:rPr>
      </w:pPr>
      <w:r>
        <w:rPr>
          <w:rtl/>
        </w:rPr>
        <w:br w:type="page"/>
      </w:r>
    </w:p>
    <w:p w:rsidR="00140CA9" w:rsidRDefault="00191CDD" w:rsidP="00B3241E">
      <w:pPr>
        <w:pStyle w:val="Heading3Center"/>
      </w:pPr>
      <w:bookmarkStart w:id="43" w:name="_Toc469155164"/>
      <w:r>
        <w:rPr>
          <w:rFonts w:hint="eastAsia"/>
          <w:rtl/>
        </w:rPr>
        <w:t>باب</w:t>
      </w:r>
      <w:r>
        <w:rPr>
          <w:rtl/>
        </w:rPr>
        <w:t xml:space="preserve"> الخاء بعده الدال</w:t>
      </w:r>
      <w:bookmarkEnd w:id="43"/>
      <w:r>
        <w:rPr>
          <w:rtl/>
        </w:rPr>
        <w:t xml:space="preserve"> </w:t>
      </w:r>
    </w:p>
    <w:p w:rsidR="00140CA9" w:rsidRDefault="00191CDD" w:rsidP="00B3241E">
      <w:pPr>
        <w:pStyle w:val="libNormal"/>
      </w:pPr>
      <w:r w:rsidRPr="00B3241E">
        <w:rPr>
          <w:rStyle w:val="libBold1Char"/>
          <w:rFonts w:hint="eastAsia"/>
          <w:rtl/>
        </w:rPr>
        <w:t>خدج</w:t>
      </w:r>
      <w:r>
        <w:rPr>
          <w:rtl/>
        </w:rPr>
        <w:t xml:space="preserve">: </w:t>
      </w:r>
      <w:r>
        <w:rPr>
          <w:rFonts w:hint="eastAsia"/>
          <w:rtl/>
        </w:rPr>
        <w:t>باب</w:t>
      </w:r>
      <w:r>
        <w:rPr>
          <w:rtl/>
        </w:rPr>
        <w:t xml:space="preserve"> تزوّج رسول اللّه </w:t>
      </w:r>
      <w:r w:rsidR="00F2741C" w:rsidRPr="00F2741C">
        <w:rPr>
          <w:rStyle w:val="libAlaemChar"/>
          <w:rtl/>
        </w:rPr>
        <w:t>صلى‌الله‌عليه‌وآله‌وسلم</w:t>
      </w:r>
      <w:r>
        <w:rPr>
          <w:rtl/>
        </w:rPr>
        <w:t xml:space="preserve"> </w:t>
      </w:r>
      <w:r w:rsidRPr="00B3241E">
        <w:rPr>
          <w:rtl/>
        </w:rPr>
        <w:t>بخد</w:t>
      </w:r>
      <w:r w:rsidRPr="00B3241E">
        <w:rPr>
          <w:rFonts w:hint="cs"/>
          <w:rtl/>
        </w:rPr>
        <w:t>ی</w:t>
      </w:r>
      <w:r w:rsidRPr="00B3241E">
        <w:rPr>
          <w:rFonts w:hint="eastAsia"/>
          <w:rtl/>
        </w:rPr>
        <w:t>جه</w:t>
      </w:r>
      <w:r w:rsidRPr="00B3241E">
        <w:rPr>
          <w:rtl/>
        </w:rPr>
        <w:t>(</w:t>
      </w:r>
      <w:r w:rsidR="00AE301A" w:rsidRPr="00B3241E">
        <w:rPr>
          <w:rtl/>
        </w:rPr>
        <w:t>رضي‌الله‌عنه</w:t>
      </w:r>
      <w:r w:rsidRPr="00B3241E">
        <w:rPr>
          <w:rtl/>
        </w:rPr>
        <w:t>ا)و ف</w:t>
      </w:r>
      <w:r>
        <w:rPr>
          <w:rtl/>
        </w:rPr>
        <w:t xml:space="preserve">ضائلها و بعض أحوالها </w:t>
      </w:r>
    </w:p>
    <w:p w:rsidR="00B3241E" w:rsidRDefault="00191CDD" w:rsidP="00B3241E">
      <w:pPr>
        <w:pStyle w:val="libNormal"/>
        <w:rPr>
          <w:rtl/>
        </w:rPr>
      </w:pPr>
      <w:r>
        <w:rPr>
          <w:rFonts w:hint="eastAsia"/>
          <w:rtl/>
        </w:rPr>
        <w:t>باب</w:t>
      </w:r>
      <w:r>
        <w:rPr>
          <w:rtl/>
        </w:rPr>
        <w:t xml:space="preserve"> تزوّج رسول اللّه </w:t>
      </w:r>
      <w:r w:rsidR="00F2741C" w:rsidRPr="00F2741C">
        <w:rPr>
          <w:rStyle w:val="libAlaemChar"/>
          <w:rtl/>
        </w:rPr>
        <w:t>صلى‌الله‌عليه‌وآله‌وسلم</w:t>
      </w:r>
      <w:r>
        <w:rPr>
          <w:rtl/>
        </w:rPr>
        <w:t xml:space="preserve"> بخد</w:t>
      </w:r>
      <w:r>
        <w:rPr>
          <w:rFonts w:hint="cs"/>
          <w:rtl/>
        </w:rPr>
        <w:t>ی</w:t>
      </w:r>
      <w:r>
        <w:rPr>
          <w:rFonts w:hint="eastAsia"/>
          <w:rtl/>
        </w:rPr>
        <w:t>جه</w:t>
      </w:r>
      <w:r w:rsidRPr="00B3241E">
        <w:rPr>
          <w:rtl/>
        </w:rPr>
        <w:t>(</w:t>
      </w:r>
      <w:r w:rsidR="00AE301A" w:rsidRPr="00B3241E">
        <w:rPr>
          <w:rtl/>
        </w:rPr>
        <w:t>رضي‌الله‌عنه</w:t>
      </w:r>
      <w:r w:rsidRPr="00B3241E">
        <w:rPr>
          <w:rtl/>
        </w:rPr>
        <w:t>ا)و</w:t>
      </w:r>
      <w:r>
        <w:rPr>
          <w:rtl/>
        </w:rPr>
        <w:t xml:space="preserve"> فضائلها و بعض أحوالها </w:t>
      </w:r>
      <w:r w:rsidRPr="000F2A07">
        <w:rPr>
          <w:rStyle w:val="libFootnotenumChar"/>
          <w:rtl/>
        </w:rPr>
        <w:t>(1)</w:t>
      </w:r>
      <w:r>
        <w:rPr>
          <w:rtl/>
        </w:rPr>
        <w:t>.</w:t>
      </w:r>
    </w:p>
    <w:p w:rsidR="00140CA9" w:rsidRDefault="00191CDD" w:rsidP="00B3241E">
      <w:pPr>
        <w:pStyle w:val="libNormal"/>
      </w:pPr>
      <w:r w:rsidRPr="00B3241E">
        <w:rPr>
          <w:rStyle w:val="libBold1Char"/>
          <w:rFonts w:hint="eastAsia"/>
          <w:rtl/>
        </w:rPr>
        <w:t>أمال</w:t>
      </w:r>
      <w:r w:rsidRPr="00B3241E">
        <w:rPr>
          <w:rStyle w:val="libBold1Char"/>
          <w:rFonts w:hint="cs"/>
          <w:rtl/>
        </w:rPr>
        <w:t>ی</w:t>
      </w:r>
      <w:r w:rsidRPr="00B3241E">
        <w:rPr>
          <w:rStyle w:val="libBold1Char"/>
          <w:rtl/>
        </w:rPr>
        <w:t xml:space="preserve"> الطوس</w:t>
      </w:r>
      <w:r w:rsidRPr="00B3241E">
        <w:rPr>
          <w:rStyle w:val="libBold1Char"/>
          <w:rFonts w:hint="cs"/>
          <w:rtl/>
        </w:rPr>
        <w:t>یّ</w:t>
      </w:r>
      <w:r>
        <w:rPr>
          <w:rtl/>
        </w:rPr>
        <w:t xml:space="preserve">:عن ابن عبّاس قال: أول من آمن برسول اللّه </w:t>
      </w:r>
      <w:r w:rsidR="00F2741C" w:rsidRPr="00F2741C">
        <w:rPr>
          <w:rStyle w:val="libAlaemChar"/>
          <w:rtl/>
        </w:rPr>
        <w:t>صلى‌الله‌عليه‌وآله‌وسلم</w:t>
      </w:r>
      <w:r>
        <w:rPr>
          <w:rtl/>
        </w:rPr>
        <w:t xml:space="preserve"> من الرجال عل</w:t>
      </w:r>
      <w:r>
        <w:rPr>
          <w:rFonts w:hint="cs"/>
          <w:rtl/>
        </w:rPr>
        <w:t>یّ</w:t>
      </w:r>
      <w:r>
        <w:rPr>
          <w:rtl/>
        </w:rPr>
        <w:t xml:space="preserve"> </w:t>
      </w:r>
      <w:r w:rsidR="00F2741C" w:rsidRPr="00F2741C">
        <w:rPr>
          <w:rStyle w:val="libAlaemChar"/>
          <w:rtl/>
        </w:rPr>
        <w:t>عليه‌السلام</w:t>
      </w:r>
      <w:r>
        <w:rPr>
          <w:rtl/>
        </w:rPr>
        <w:t xml:space="preserve"> و من النساء </w:t>
      </w:r>
      <w:r w:rsidRPr="00B3241E">
        <w:rPr>
          <w:rtl/>
        </w:rPr>
        <w:t>خد</w:t>
      </w:r>
      <w:r w:rsidRPr="00B3241E">
        <w:rPr>
          <w:rFonts w:hint="cs"/>
          <w:rtl/>
        </w:rPr>
        <w:t>ی</w:t>
      </w:r>
      <w:r w:rsidRPr="00B3241E">
        <w:rPr>
          <w:rFonts w:hint="eastAsia"/>
          <w:rtl/>
        </w:rPr>
        <w:t>جه</w:t>
      </w:r>
      <w:r w:rsidRPr="00B3241E">
        <w:rPr>
          <w:rtl/>
        </w:rPr>
        <w:t>(</w:t>
      </w:r>
      <w:r w:rsidR="00AE301A" w:rsidRPr="00B3241E">
        <w:rPr>
          <w:rtl/>
        </w:rPr>
        <w:t>رضي‌الله‌عنه</w:t>
      </w:r>
      <w:r w:rsidRPr="00B3241E">
        <w:rPr>
          <w:rtl/>
        </w:rPr>
        <w:t>ا)</w:t>
      </w:r>
      <w:r>
        <w:rPr>
          <w:rtl/>
        </w:rPr>
        <w:t xml:space="preserve"> </w:t>
      </w:r>
      <w:r w:rsidRPr="000F2A07">
        <w:rPr>
          <w:rStyle w:val="libFootnotenumChar"/>
          <w:rtl/>
        </w:rPr>
        <w:t>(2)</w:t>
      </w:r>
      <w:r>
        <w:rPr>
          <w:rtl/>
        </w:rPr>
        <w:t xml:space="preserve">. </w:t>
      </w:r>
      <w:r>
        <w:rPr>
          <w:rFonts w:hint="eastAsia"/>
          <w:rtl/>
        </w:rPr>
        <w:t>ذکر</w:t>
      </w:r>
      <w:r>
        <w:rPr>
          <w:rtl/>
        </w:rPr>
        <w:t xml:space="preserve"> ف</w:t>
      </w:r>
      <w:r>
        <w:rPr>
          <w:rFonts w:hint="cs"/>
          <w:rtl/>
        </w:rPr>
        <w:t>ی</w:t>
      </w:r>
      <w:r>
        <w:rPr>
          <w:rtl/>
        </w:rPr>
        <w:t xml:space="preserve"> الخرا</w:t>
      </w:r>
      <w:r>
        <w:rPr>
          <w:rFonts w:hint="cs"/>
          <w:rtl/>
        </w:rPr>
        <w:t>ی</w:t>
      </w:r>
      <w:r>
        <w:rPr>
          <w:rFonts w:hint="eastAsia"/>
          <w:rtl/>
        </w:rPr>
        <w:t>ج</w:t>
      </w:r>
      <w:r>
        <w:rPr>
          <w:rtl/>
        </w:rPr>
        <w:t xml:space="preserve"> سبب التزو</w:t>
      </w:r>
      <w:r>
        <w:rPr>
          <w:rFonts w:hint="cs"/>
          <w:rtl/>
        </w:rPr>
        <w:t>ی</w:t>
      </w:r>
      <w:r>
        <w:rPr>
          <w:rFonts w:hint="eastAsia"/>
          <w:rtl/>
        </w:rPr>
        <w:t>ج</w:t>
      </w:r>
      <w:r>
        <w:rPr>
          <w:rtl/>
        </w:rPr>
        <w:t xml:space="preserve"> و ف</w:t>
      </w:r>
      <w:r>
        <w:rPr>
          <w:rFonts w:hint="cs"/>
          <w:rtl/>
        </w:rPr>
        <w:t>ی</w:t>
      </w:r>
      <w:r>
        <w:rPr>
          <w:rtl/>
        </w:rPr>
        <w:t xml:space="preserve"> آخره: لمّا خطب أبو طالب </w:t>
      </w:r>
      <w:r w:rsidR="00F2741C" w:rsidRPr="00F2741C">
        <w:rPr>
          <w:rStyle w:val="libAlaemChar"/>
          <w:rtl/>
        </w:rPr>
        <w:t>عليه‌السلام</w:t>
      </w:r>
      <w:r>
        <w:rPr>
          <w:rtl/>
        </w:rPr>
        <w:t xml:space="preserve"> الخطبه المعروفه و عقد النکاح،فلمّا قام محمّد </w:t>
      </w:r>
      <w:r w:rsidR="00F2741C" w:rsidRPr="00F2741C">
        <w:rPr>
          <w:rStyle w:val="libAlaemChar"/>
          <w:rtl/>
        </w:rPr>
        <w:t>صلى‌الله‌عليه‌وآله‌وسلم</w:t>
      </w:r>
      <w:r>
        <w:rPr>
          <w:rtl/>
        </w:rPr>
        <w:t xml:space="preserve"> ل</w:t>
      </w:r>
      <w:r>
        <w:rPr>
          <w:rFonts w:hint="cs"/>
          <w:rtl/>
        </w:rPr>
        <w:t>ی</w:t>
      </w:r>
      <w:r>
        <w:rPr>
          <w:rFonts w:hint="eastAsia"/>
          <w:rtl/>
        </w:rPr>
        <w:t>ذهب</w:t>
      </w:r>
      <w:r>
        <w:rPr>
          <w:rtl/>
        </w:rPr>
        <w:t xml:space="preserve"> مع أب</w:t>
      </w:r>
      <w:r>
        <w:rPr>
          <w:rFonts w:hint="cs"/>
          <w:rtl/>
        </w:rPr>
        <w:t>ی</w:t>
      </w:r>
      <w:r>
        <w:rPr>
          <w:rtl/>
        </w:rPr>
        <w:t xml:space="preserve"> طالب قالت خد</w:t>
      </w:r>
      <w:r>
        <w:rPr>
          <w:rFonts w:hint="cs"/>
          <w:rtl/>
        </w:rPr>
        <w:t>ی</w:t>
      </w:r>
      <w:r>
        <w:rPr>
          <w:rFonts w:hint="eastAsia"/>
          <w:rtl/>
        </w:rPr>
        <w:t>جه</w:t>
      </w:r>
      <w:r>
        <w:rPr>
          <w:rtl/>
        </w:rPr>
        <w:t>:ال</w:t>
      </w:r>
      <w:r>
        <w:rPr>
          <w:rFonts w:hint="cs"/>
          <w:rtl/>
        </w:rPr>
        <w:t>ی</w:t>
      </w:r>
      <w:r>
        <w:rPr>
          <w:rtl/>
        </w:rPr>
        <w:t xml:space="preserve"> ب</w:t>
      </w:r>
      <w:r>
        <w:rPr>
          <w:rFonts w:hint="cs"/>
          <w:rtl/>
        </w:rPr>
        <w:t>ی</w:t>
      </w:r>
      <w:r>
        <w:rPr>
          <w:rFonts w:hint="eastAsia"/>
          <w:rtl/>
        </w:rPr>
        <w:t>تک</w:t>
      </w:r>
      <w:r>
        <w:rPr>
          <w:rtl/>
        </w:rPr>
        <w:t xml:space="preserve"> فب</w:t>
      </w:r>
      <w:r>
        <w:rPr>
          <w:rFonts w:hint="cs"/>
          <w:rtl/>
        </w:rPr>
        <w:t>ی</w:t>
      </w:r>
      <w:r>
        <w:rPr>
          <w:rFonts w:hint="eastAsia"/>
          <w:rtl/>
        </w:rPr>
        <w:t>ت</w:t>
      </w:r>
      <w:r>
        <w:rPr>
          <w:rFonts w:hint="cs"/>
          <w:rtl/>
        </w:rPr>
        <w:t>ی</w:t>
      </w:r>
      <w:r>
        <w:rPr>
          <w:rtl/>
        </w:rPr>
        <w:t xml:space="preserve"> ب</w:t>
      </w:r>
      <w:r>
        <w:rPr>
          <w:rFonts w:hint="cs"/>
          <w:rtl/>
        </w:rPr>
        <w:t>ی</w:t>
      </w:r>
      <w:r>
        <w:rPr>
          <w:rFonts w:hint="eastAsia"/>
          <w:rtl/>
        </w:rPr>
        <w:t>تک</w:t>
      </w:r>
      <w:r>
        <w:rPr>
          <w:rtl/>
        </w:rPr>
        <w:t xml:space="preserve"> و أنا جار</w:t>
      </w:r>
      <w:r>
        <w:rPr>
          <w:rFonts w:hint="cs"/>
          <w:rtl/>
        </w:rPr>
        <w:t>ی</w:t>
      </w:r>
      <w:r>
        <w:rPr>
          <w:rFonts w:hint="eastAsia"/>
          <w:rtl/>
        </w:rPr>
        <w:t>تک</w:t>
      </w:r>
      <w:r>
        <w:rPr>
          <w:rtl/>
        </w:rPr>
        <w:t xml:space="preserve"> </w:t>
      </w:r>
      <w:r w:rsidRPr="000F2A07">
        <w:rPr>
          <w:rStyle w:val="libFootnotenumChar"/>
          <w:rtl/>
        </w:rPr>
        <w:t>(3)</w:t>
      </w:r>
      <w:r>
        <w:rPr>
          <w:rtl/>
        </w:rPr>
        <w:t xml:space="preserve">. </w:t>
      </w:r>
    </w:p>
    <w:p w:rsidR="00B3241E" w:rsidRDefault="00191CDD" w:rsidP="00B3241E">
      <w:pPr>
        <w:pStyle w:val="libCenterBold1"/>
        <w:rPr>
          <w:rtl/>
        </w:rPr>
      </w:pPr>
      <w:r>
        <w:rPr>
          <w:rFonts w:hint="eastAsia"/>
          <w:rtl/>
        </w:rPr>
        <w:t>السلام</w:t>
      </w:r>
      <w:r>
        <w:rPr>
          <w:rtl/>
        </w:rPr>
        <w:t xml:space="preserve"> من اللّه عل</w:t>
      </w:r>
      <w:r>
        <w:rPr>
          <w:rFonts w:hint="cs"/>
          <w:rtl/>
        </w:rPr>
        <w:t>ی</w:t>
      </w:r>
      <w:r>
        <w:rPr>
          <w:rtl/>
        </w:rPr>
        <w:t xml:space="preserve"> خد</w:t>
      </w:r>
      <w:r>
        <w:rPr>
          <w:rFonts w:hint="cs"/>
          <w:rtl/>
        </w:rPr>
        <w:t>ی</w:t>
      </w:r>
      <w:r>
        <w:rPr>
          <w:rFonts w:hint="eastAsia"/>
          <w:rtl/>
        </w:rPr>
        <w:t>جه</w:t>
      </w:r>
    </w:p>
    <w:p w:rsidR="00140CA9" w:rsidRDefault="00191CDD" w:rsidP="00B3241E">
      <w:pPr>
        <w:pStyle w:val="libNormal"/>
      </w:pPr>
      <w:r w:rsidRPr="00B3241E">
        <w:rPr>
          <w:rStyle w:val="libBold1Char"/>
          <w:rFonts w:hint="eastAsia"/>
          <w:rtl/>
        </w:rPr>
        <w:t>تفس</w:t>
      </w:r>
      <w:r w:rsidRPr="00B3241E">
        <w:rPr>
          <w:rStyle w:val="libBold1Char"/>
          <w:rFonts w:hint="cs"/>
          <w:rtl/>
        </w:rPr>
        <w:t>ی</w:t>
      </w:r>
      <w:r w:rsidRPr="00B3241E">
        <w:rPr>
          <w:rStyle w:val="libBold1Char"/>
          <w:rFonts w:hint="eastAsia"/>
          <w:rtl/>
        </w:rPr>
        <w:t>ر</w:t>
      </w:r>
      <w:r w:rsidRPr="00B3241E">
        <w:rPr>
          <w:rStyle w:val="libBold1Char"/>
          <w:rtl/>
        </w:rPr>
        <w:t xml:space="preserve"> الع</w:t>
      </w:r>
      <w:r w:rsidRPr="00B3241E">
        <w:rPr>
          <w:rStyle w:val="libBold1Char"/>
          <w:rFonts w:hint="cs"/>
          <w:rtl/>
        </w:rPr>
        <w:t>یّ</w:t>
      </w:r>
      <w:r w:rsidRPr="00B3241E">
        <w:rPr>
          <w:rStyle w:val="libBold1Char"/>
          <w:rFonts w:hint="eastAsia"/>
          <w:rtl/>
        </w:rPr>
        <w:t>اش</w:t>
      </w:r>
      <w:r w:rsidRPr="00B3241E">
        <w:rPr>
          <w:rStyle w:val="libBold1Char"/>
          <w:rFonts w:hint="cs"/>
          <w:rtl/>
        </w:rPr>
        <w:t>یّ</w:t>
      </w:r>
      <w:r>
        <w:rPr>
          <w:rtl/>
        </w:rPr>
        <w:t>:عن زراره و حمران و محمّد بن مسلم عن أب</w:t>
      </w:r>
      <w:r>
        <w:rPr>
          <w:rFonts w:hint="cs"/>
          <w:rtl/>
        </w:rPr>
        <w:t>ی</w:t>
      </w:r>
      <w:r>
        <w:rPr>
          <w:rtl/>
        </w:rPr>
        <w:t xml:space="preserve"> جعفر </w:t>
      </w:r>
      <w:r w:rsidR="00F2741C" w:rsidRPr="00F2741C">
        <w:rPr>
          <w:rStyle w:val="libAlaemChar"/>
          <w:rtl/>
        </w:rPr>
        <w:t>عليه‌السلام</w:t>
      </w:r>
      <w:r>
        <w:rPr>
          <w:rtl/>
        </w:rPr>
        <w:t xml:space="preserve"> قال: </w:t>
      </w:r>
    </w:p>
    <w:p w:rsidR="00140CA9" w:rsidRDefault="00191CDD" w:rsidP="00191CDD">
      <w:pPr>
        <w:pStyle w:val="libNormal"/>
      </w:pPr>
      <w:r>
        <w:rPr>
          <w:rFonts w:hint="eastAsia"/>
          <w:rtl/>
        </w:rPr>
        <w:t>حدث</w:t>
      </w:r>
      <w:r>
        <w:rPr>
          <w:rtl/>
        </w:rPr>
        <w:t xml:space="preserve"> أبو سع</w:t>
      </w:r>
      <w:r>
        <w:rPr>
          <w:rFonts w:hint="cs"/>
          <w:rtl/>
        </w:rPr>
        <w:t>ی</w:t>
      </w:r>
      <w:r>
        <w:rPr>
          <w:rFonts w:hint="eastAsia"/>
          <w:rtl/>
        </w:rPr>
        <w:t>د</w:t>
      </w:r>
      <w:r>
        <w:rPr>
          <w:rtl/>
        </w:rPr>
        <w:t xml:space="preserve"> الخدر</w:t>
      </w:r>
      <w:r>
        <w:rPr>
          <w:rFonts w:hint="cs"/>
          <w:rtl/>
        </w:rPr>
        <w:t>ی</w:t>
      </w:r>
      <w:r>
        <w:rPr>
          <w:rtl/>
        </w:rPr>
        <w:t xml:space="preserve"> انّ رسول اللّه </w:t>
      </w:r>
      <w:r w:rsidR="00F2741C" w:rsidRPr="00F2741C">
        <w:rPr>
          <w:rStyle w:val="libAlaemChar"/>
          <w:rtl/>
        </w:rPr>
        <w:t>صلى‌الله‌عليه‌وآله‌وسلم</w:t>
      </w:r>
      <w:r>
        <w:rPr>
          <w:rtl/>
        </w:rPr>
        <w:t xml:space="preserve"> قال: ان جبرئ</w:t>
      </w:r>
      <w:r>
        <w:rPr>
          <w:rFonts w:hint="cs"/>
          <w:rtl/>
        </w:rPr>
        <w:t>ی</w:t>
      </w:r>
      <w:r>
        <w:rPr>
          <w:rFonts w:hint="eastAsia"/>
          <w:rtl/>
        </w:rPr>
        <w:t>ل</w:t>
      </w:r>
      <w:r>
        <w:rPr>
          <w:rtl/>
        </w:rPr>
        <w:t xml:space="preserve"> </w:t>
      </w:r>
      <w:r w:rsidR="00F2741C" w:rsidRPr="00F2741C">
        <w:rPr>
          <w:rStyle w:val="libAlaemChar"/>
          <w:rtl/>
        </w:rPr>
        <w:t>عليه‌السلام</w:t>
      </w:r>
      <w:r>
        <w:rPr>
          <w:rtl/>
        </w:rPr>
        <w:t xml:space="preserve"> قال ل</w:t>
      </w:r>
      <w:r>
        <w:rPr>
          <w:rFonts w:hint="cs"/>
          <w:rtl/>
        </w:rPr>
        <w:t>ی</w:t>
      </w:r>
      <w:r>
        <w:rPr>
          <w:rtl/>
        </w:rPr>
        <w:t xml:space="preserve"> ل</w:t>
      </w:r>
      <w:r>
        <w:rPr>
          <w:rFonts w:hint="cs"/>
          <w:rtl/>
        </w:rPr>
        <w:t>ی</w:t>
      </w:r>
      <w:r>
        <w:rPr>
          <w:rFonts w:hint="eastAsia"/>
          <w:rtl/>
        </w:rPr>
        <w:t>له</w:t>
      </w:r>
      <w:r>
        <w:rPr>
          <w:rtl/>
        </w:rPr>
        <w:t xml:space="preserve"> أسر</w:t>
      </w:r>
      <w:r>
        <w:rPr>
          <w:rFonts w:hint="cs"/>
          <w:rtl/>
        </w:rPr>
        <w:t>ی</w:t>
      </w:r>
      <w:r>
        <w:rPr>
          <w:rtl/>
        </w:rPr>
        <w:t xml:space="preserve"> ب</w:t>
      </w:r>
      <w:r>
        <w:rPr>
          <w:rFonts w:hint="cs"/>
          <w:rtl/>
        </w:rPr>
        <w:t>ی</w:t>
      </w:r>
      <w:r>
        <w:rPr>
          <w:rtl/>
        </w:rPr>
        <w:t xml:space="preserve"> ح</w:t>
      </w:r>
      <w:r>
        <w:rPr>
          <w:rFonts w:hint="cs"/>
          <w:rtl/>
        </w:rPr>
        <w:t>ی</w:t>
      </w:r>
      <w:r>
        <w:rPr>
          <w:rFonts w:hint="eastAsia"/>
          <w:rtl/>
        </w:rPr>
        <w:t>ن</w:t>
      </w:r>
      <w:r>
        <w:rPr>
          <w:rtl/>
        </w:rPr>
        <w:t xml:space="preserve"> رجعت و قلت:</w:t>
      </w:r>
      <w:r>
        <w:rPr>
          <w:rFonts w:hint="cs"/>
          <w:rtl/>
        </w:rPr>
        <w:t>ی</w:t>
      </w:r>
      <w:r>
        <w:rPr>
          <w:rFonts w:hint="eastAsia"/>
          <w:rtl/>
        </w:rPr>
        <w:t>ا</w:t>
      </w:r>
      <w:r>
        <w:rPr>
          <w:rtl/>
        </w:rPr>
        <w:t xml:space="preserve"> جبرئ</w:t>
      </w:r>
      <w:r>
        <w:rPr>
          <w:rFonts w:hint="cs"/>
          <w:rtl/>
        </w:rPr>
        <w:t>ی</w:t>
      </w:r>
      <w:r>
        <w:rPr>
          <w:rFonts w:hint="eastAsia"/>
          <w:rtl/>
        </w:rPr>
        <w:t>ل</w:t>
      </w:r>
      <w:r>
        <w:rPr>
          <w:rtl/>
        </w:rPr>
        <w:t xml:space="preserve"> هل لک من حاجه؟ </w:t>
      </w:r>
    </w:p>
    <w:p w:rsidR="00140CA9" w:rsidRDefault="00191CDD" w:rsidP="00191CDD">
      <w:pPr>
        <w:pStyle w:val="libNormal"/>
      </w:pPr>
      <w:r>
        <w:rPr>
          <w:rFonts w:hint="eastAsia"/>
          <w:rtl/>
        </w:rPr>
        <w:t>قال</w:t>
      </w:r>
      <w:r>
        <w:rPr>
          <w:rtl/>
        </w:rPr>
        <w:t>:حاجت</w:t>
      </w:r>
      <w:r>
        <w:rPr>
          <w:rFonts w:hint="cs"/>
          <w:rtl/>
        </w:rPr>
        <w:t>ی</w:t>
      </w:r>
      <w:r>
        <w:rPr>
          <w:rtl/>
        </w:rPr>
        <w:t xml:space="preserve"> أن تقرأ عل</w:t>
      </w:r>
      <w:r>
        <w:rPr>
          <w:rFonts w:hint="cs"/>
          <w:rtl/>
        </w:rPr>
        <w:t>ی</w:t>
      </w:r>
      <w:r>
        <w:rPr>
          <w:rtl/>
        </w:rPr>
        <w:t xml:space="preserve"> خد</w:t>
      </w:r>
      <w:r>
        <w:rPr>
          <w:rFonts w:hint="cs"/>
          <w:rtl/>
        </w:rPr>
        <w:t>ی</w:t>
      </w:r>
      <w:r>
        <w:rPr>
          <w:rFonts w:hint="eastAsia"/>
          <w:rtl/>
        </w:rPr>
        <w:t>جه</w:t>
      </w:r>
      <w:r>
        <w:rPr>
          <w:rtl/>
        </w:rPr>
        <w:t xml:space="preserve"> من اللّه و منّ</w:t>
      </w:r>
      <w:r>
        <w:rPr>
          <w:rFonts w:hint="cs"/>
          <w:rtl/>
        </w:rPr>
        <w:t>ی</w:t>
      </w:r>
      <w:r>
        <w:rPr>
          <w:rtl/>
        </w:rPr>
        <w:t xml:space="preserve"> السلام. </w:t>
      </w:r>
    </w:p>
    <w:p w:rsidR="00140CA9" w:rsidRDefault="00191CDD" w:rsidP="00191CDD">
      <w:pPr>
        <w:pStyle w:val="libNormal"/>
      </w:pPr>
      <w:r>
        <w:rPr>
          <w:rFonts w:hint="eastAsia"/>
          <w:rtl/>
        </w:rPr>
        <w:t>و</w:t>
      </w:r>
      <w:r>
        <w:rPr>
          <w:rtl/>
        </w:rPr>
        <w:t xml:space="preserve"> حدّثنا عند ذلک أنّها قالت: ح</w:t>
      </w:r>
      <w:r>
        <w:rPr>
          <w:rFonts w:hint="cs"/>
          <w:rtl/>
        </w:rPr>
        <w:t>ی</w:t>
      </w:r>
      <w:r>
        <w:rPr>
          <w:rFonts w:hint="eastAsia"/>
          <w:rtl/>
        </w:rPr>
        <w:t>ن</w:t>
      </w:r>
      <w:r>
        <w:rPr>
          <w:rtl/>
        </w:rPr>
        <w:t xml:space="preserve"> لق</w:t>
      </w:r>
      <w:r>
        <w:rPr>
          <w:rFonts w:hint="cs"/>
          <w:rtl/>
        </w:rPr>
        <w:t>ی</w:t>
      </w:r>
      <w:r>
        <w:rPr>
          <w:rFonts w:hint="eastAsia"/>
          <w:rtl/>
        </w:rPr>
        <w:t>ها</w:t>
      </w:r>
      <w:r>
        <w:rPr>
          <w:rtl/>
        </w:rPr>
        <w:t xml:space="preserve"> نب</w:t>
      </w:r>
      <w:r>
        <w:rPr>
          <w:rFonts w:hint="cs"/>
          <w:rtl/>
        </w:rPr>
        <w:t>یّ</w:t>
      </w:r>
      <w:r>
        <w:rPr>
          <w:rtl/>
        </w:rPr>
        <w:t xml:space="preserve"> اللّه </w:t>
      </w:r>
      <w:r w:rsidR="00F2741C" w:rsidRPr="00F2741C">
        <w:rPr>
          <w:rStyle w:val="libAlaemChar"/>
          <w:rtl/>
        </w:rPr>
        <w:t>صلى‌الله‌عليه‌وآله‌وسلم</w:t>
      </w:r>
      <w:r>
        <w:rPr>
          <w:rtl/>
        </w:rPr>
        <w:t xml:space="preserve"> فقال لها الذ</w:t>
      </w:r>
      <w:r>
        <w:rPr>
          <w:rFonts w:hint="cs"/>
          <w:rtl/>
        </w:rPr>
        <w:t>ی</w:t>
      </w:r>
      <w:r>
        <w:rPr>
          <w:rtl/>
        </w:rPr>
        <w:t xml:space="preserve"> قال جبرئ</w:t>
      </w:r>
      <w:r>
        <w:rPr>
          <w:rFonts w:hint="cs"/>
          <w:rtl/>
        </w:rPr>
        <w:t>ی</w:t>
      </w:r>
      <w:r>
        <w:rPr>
          <w:rFonts w:hint="eastAsia"/>
          <w:rtl/>
        </w:rPr>
        <w:t>ل</w:t>
      </w:r>
      <w:r>
        <w:rPr>
          <w:rtl/>
        </w:rPr>
        <w:t xml:space="preserve"> فقالت:انّ اللّه هو السلام و منه السلام و إل</w:t>
      </w:r>
      <w:r>
        <w:rPr>
          <w:rFonts w:hint="cs"/>
          <w:rtl/>
        </w:rPr>
        <w:t>ی</w:t>
      </w:r>
      <w:r>
        <w:rPr>
          <w:rFonts w:hint="eastAsia"/>
          <w:rtl/>
        </w:rPr>
        <w:t>ه</w:t>
      </w:r>
      <w:r>
        <w:rPr>
          <w:rtl/>
        </w:rPr>
        <w:t xml:space="preserve"> السلام و عل</w:t>
      </w:r>
      <w:r>
        <w:rPr>
          <w:rFonts w:hint="cs"/>
          <w:rtl/>
        </w:rPr>
        <w:t>ی</w:t>
      </w:r>
      <w:r>
        <w:rPr>
          <w:rtl/>
        </w:rPr>
        <w:t xml:space="preserve"> جبرئ</w:t>
      </w:r>
      <w:r>
        <w:rPr>
          <w:rFonts w:hint="cs"/>
          <w:rtl/>
        </w:rPr>
        <w:t>ی</w:t>
      </w:r>
      <w:r>
        <w:rPr>
          <w:rFonts w:hint="eastAsia"/>
          <w:rtl/>
        </w:rPr>
        <w:t>ل</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99</w:t>
      </w:r>
      <w:r w:rsidR="00191CDD">
        <w:rPr>
          <w:rtl/>
        </w:rPr>
        <w:t>/5/6،ج:</w:t>
      </w:r>
      <w:r w:rsidR="00140CA9">
        <w:rPr>
          <w:rtl/>
        </w:rPr>
        <w:t>1</w:t>
      </w:r>
      <w:r w:rsidR="00191CDD">
        <w:rPr>
          <w:rtl/>
        </w:rPr>
        <w:t>/</w:t>
      </w:r>
      <w:r w:rsidR="00140CA9">
        <w:rPr>
          <w:rtl/>
        </w:rPr>
        <w:t>1</w:t>
      </w:r>
      <w:r w:rsidR="00191CDD">
        <w:rPr>
          <w:rtl/>
        </w:rPr>
        <w:t xml:space="preserve">6. </w:t>
      </w:r>
    </w:p>
    <w:p w:rsidR="00140CA9" w:rsidRDefault="00D7268C" w:rsidP="005E32C9">
      <w:pPr>
        <w:pStyle w:val="libFootnote0"/>
      </w:pPr>
      <w:r>
        <w:rPr>
          <w:rtl/>
        </w:rPr>
        <w:t>(2)</w:t>
      </w:r>
      <w:r w:rsidR="00191CDD">
        <w:rPr>
          <w:rtl/>
        </w:rPr>
        <w:t xml:space="preserve"> ق:</w:t>
      </w:r>
      <w:r w:rsidR="00140CA9">
        <w:rPr>
          <w:rtl/>
        </w:rPr>
        <w:t>99</w:t>
      </w:r>
      <w:r w:rsidR="00191CDD">
        <w:rPr>
          <w:rtl/>
        </w:rPr>
        <w:t>/5/6،ج:</w:t>
      </w:r>
      <w:r w:rsidR="00140CA9">
        <w:rPr>
          <w:rtl/>
        </w:rPr>
        <w:t>1</w:t>
      </w:r>
      <w:r w:rsidR="00191CDD">
        <w:rPr>
          <w:rtl/>
        </w:rPr>
        <w:t>/</w:t>
      </w:r>
      <w:r w:rsidR="00140CA9">
        <w:rPr>
          <w:rtl/>
        </w:rPr>
        <w:t>1</w:t>
      </w:r>
      <w:r w:rsidR="00191CDD">
        <w:rPr>
          <w:rtl/>
        </w:rPr>
        <w:t xml:space="preserve">6. </w:t>
      </w:r>
    </w:p>
    <w:p w:rsidR="00D7268C" w:rsidRDefault="00D7268C" w:rsidP="005E32C9">
      <w:pPr>
        <w:pStyle w:val="libFootnote0"/>
        <w:rPr>
          <w:rtl/>
        </w:rPr>
      </w:pPr>
      <w:r>
        <w:rPr>
          <w:rtl/>
        </w:rPr>
        <w:t>(3)</w:t>
      </w:r>
      <w:r w:rsidR="00191CDD">
        <w:rPr>
          <w:rtl/>
        </w:rPr>
        <w:t xml:space="preserve"> ق:</w:t>
      </w:r>
      <w:r w:rsidR="00140CA9">
        <w:rPr>
          <w:rtl/>
        </w:rPr>
        <w:t>100</w:t>
      </w:r>
      <w:r w:rsidR="00191CDD">
        <w:rPr>
          <w:rtl/>
        </w:rPr>
        <w:t>/5/6،ج:</w:t>
      </w:r>
      <w:r w:rsidR="00140CA9">
        <w:rPr>
          <w:rtl/>
        </w:rPr>
        <w:t>3</w:t>
      </w:r>
      <w:r w:rsidR="00191CDD">
        <w:rPr>
          <w:rtl/>
        </w:rPr>
        <w:t>/</w:t>
      </w:r>
      <w:r w:rsidR="00140CA9">
        <w:rPr>
          <w:rtl/>
        </w:rPr>
        <w:t>1</w:t>
      </w:r>
      <w:r w:rsidR="00191CDD">
        <w:rPr>
          <w:rtl/>
        </w:rPr>
        <w:t>6.</w:t>
      </w:r>
    </w:p>
    <w:p w:rsidR="00D7268C" w:rsidRDefault="00D7268C" w:rsidP="000F2A07">
      <w:pPr>
        <w:pStyle w:val="libNormal"/>
        <w:rPr>
          <w:rtl/>
        </w:rPr>
      </w:pPr>
      <w:r>
        <w:rPr>
          <w:rtl/>
        </w:rPr>
        <w:br w:type="page"/>
      </w:r>
    </w:p>
    <w:p w:rsidR="00B3241E" w:rsidRDefault="00191CDD" w:rsidP="00B3241E">
      <w:pPr>
        <w:pStyle w:val="libNormal0"/>
        <w:rPr>
          <w:rtl/>
        </w:rPr>
      </w:pPr>
      <w:r>
        <w:rPr>
          <w:rFonts w:hint="eastAsia"/>
          <w:rtl/>
        </w:rPr>
        <w:t>السلام</w:t>
      </w:r>
      <w:r>
        <w:rPr>
          <w:rtl/>
        </w:rPr>
        <w:t xml:space="preserve"> </w:t>
      </w:r>
      <w:r w:rsidRPr="000F2A07">
        <w:rPr>
          <w:rStyle w:val="libFootnotenumChar"/>
          <w:rtl/>
        </w:rPr>
        <w:t>(1)</w:t>
      </w:r>
      <w:r>
        <w:rPr>
          <w:rtl/>
        </w:rPr>
        <w:t>.</w:t>
      </w:r>
    </w:p>
    <w:p w:rsidR="00140CA9" w:rsidRDefault="00191CDD" w:rsidP="00B3241E">
      <w:pPr>
        <w:pStyle w:val="libNormal"/>
      </w:pPr>
      <w:r>
        <w:rPr>
          <w:rFonts w:hint="eastAsia"/>
          <w:rtl/>
        </w:rPr>
        <w:t>رو</w:t>
      </w:r>
      <w:r>
        <w:rPr>
          <w:rFonts w:hint="cs"/>
          <w:rtl/>
        </w:rPr>
        <w:t>ی</w:t>
      </w:r>
      <w:r>
        <w:rPr>
          <w:rtl/>
        </w:rPr>
        <w:t>: انّ عجوزا دخلت عل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فألطفها،فلمّا خرجت سألته عائشه فقال </w:t>
      </w:r>
      <w:r w:rsidR="00F2741C" w:rsidRPr="00F2741C">
        <w:rPr>
          <w:rStyle w:val="libAlaemChar"/>
          <w:rtl/>
        </w:rPr>
        <w:t>صلى‌الله‌عليه‌وآله‌وسلم</w:t>
      </w:r>
      <w:r>
        <w:rPr>
          <w:rtl/>
        </w:rPr>
        <w:t>:انّها کانت تأت</w:t>
      </w:r>
      <w:r>
        <w:rPr>
          <w:rFonts w:hint="cs"/>
          <w:rtl/>
        </w:rPr>
        <w:t>ی</w:t>
      </w:r>
      <w:r>
        <w:rPr>
          <w:rFonts w:hint="eastAsia"/>
          <w:rtl/>
        </w:rPr>
        <w:t>نا</w:t>
      </w:r>
      <w:r>
        <w:rPr>
          <w:rtl/>
        </w:rPr>
        <w:t xml:space="preserve"> ف</w:t>
      </w:r>
      <w:r>
        <w:rPr>
          <w:rFonts w:hint="cs"/>
          <w:rtl/>
        </w:rPr>
        <w:t>ی</w:t>
      </w:r>
      <w:r>
        <w:rPr>
          <w:rtl/>
        </w:rPr>
        <w:t xml:space="preserve"> زمن خد</w:t>
      </w:r>
      <w:r>
        <w:rPr>
          <w:rFonts w:hint="cs"/>
          <w:rtl/>
        </w:rPr>
        <w:t>ی</w:t>
      </w:r>
      <w:r>
        <w:rPr>
          <w:rFonts w:hint="eastAsia"/>
          <w:rtl/>
        </w:rPr>
        <w:t>جه</w:t>
      </w:r>
      <w:r>
        <w:rPr>
          <w:rtl/>
        </w:rPr>
        <w:t xml:space="preserve"> و انّ حسن العهد من الإ</w:t>
      </w:r>
      <w:r>
        <w:rPr>
          <w:rFonts w:hint="cs"/>
          <w:rtl/>
        </w:rPr>
        <w:t>ی</w:t>
      </w:r>
      <w:r>
        <w:rPr>
          <w:rFonts w:hint="eastAsia"/>
          <w:rtl/>
        </w:rPr>
        <w:t>مان</w:t>
      </w:r>
      <w:r>
        <w:rPr>
          <w:rtl/>
        </w:rPr>
        <w:t xml:space="preserve"> </w:t>
      </w:r>
      <w:r w:rsidRPr="000F2A07">
        <w:rPr>
          <w:rStyle w:val="libFootnotenumChar"/>
          <w:rtl/>
        </w:rPr>
        <w:t>(2)</w:t>
      </w:r>
      <w:r>
        <w:rPr>
          <w:rtl/>
        </w:rPr>
        <w:t xml:space="preserve">. </w:t>
      </w:r>
    </w:p>
    <w:p w:rsidR="00140CA9" w:rsidRDefault="00191CDD" w:rsidP="00191CDD">
      <w:pPr>
        <w:pStyle w:val="libNormal"/>
      </w:pPr>
      <w:r w:rsidRPr="00B3241E">
        <w:rPr>
          <w:rStyle w:val="libBold1Char"/>
          <w:rFonts w:hint="eastAsia"/>
          <w:rtl/>
        </w:rPr>
        <w:t>إعلام</w:t>
      </w:r>
      <w:r w:rsidRPr="00B3241E">
        <w:rPr>
          <w:rStyle w:val="libBold1Char"/>
          <w:rtl/>
        </w:rPr>
        <w:t xml:space="preserve"> الور</w:t>
      </w:r>
      <w:r w:rsidRPr="00B3241E">
        <w:rPr>
          <w:rStyle w:val="libBold1Char"/>
          <w:rFonts w:hint="cs"/>
          <w:rtl/>
        </w:rPr>
        <w:t>ی</w:t>
      </w:r>
      <w:r>
        <w:rPr>
          <w:rtl/>
        </w:rPr>
        <w:t xml:space="preserve">: أوّل امرأه تزوّجها رسول اللّه </w:t>
      </w:r>
      <w:r w:rsidR="00F2741C" w:rsidRPr="00F2741C">
        <w:rPr>
          <w:rStyle w:val="libAlaemChar"/>
          <w:rtl/>
        </w:rPr>
        <w:t>صلى‌الله‌عليه‌وآله‌وسلم</w:t>
      </w:r>
      <w:r>
        <w:rPr>
          <w:rtl/>
        </w:rPr>
        <w:t xml:space="preserve"> خد</w:t>
      </w:r>
      <w:r>
        <w:rPr>
          <w:rFonts w:hint="cs"/>
          <w:rtl/>
        </w:rPr>
        <w:t>ی</w:t>
      </w:r>
      <w:r>
        <w:rPr>
          <w:rFonts w:hint="eastAsia"/>
          <w:rtl/>
        </w:rPr>
        <w:t>جه</w:t>
      </w:r>
      <w:r>
        <w:rPr>
          <w:rtl/>
        </w:rPr>
        <w:t xml:space="preserve"> بنت خو</w:t>
      </w:r>
      <w:r>
        <w:rPr>
          <w:rFonts w:hint="cs"/>
          <w:rtl/>
        </w:rPr>
        <w:t>ی</w:t>
      </w:r>
      <w:r>
        <w:rPr>
          <w:rFonts w:hint="eastAsia"/>
          <w:rtl/>
        </w:rPr>
        <w:t>لد</w:t>
      </w:r>
      <w:r>
        <w:rPr>
          <w:rtl/>
        </w:rPr>
        <w:t xml:space="preserve"> بن أسد بن عبد العزّ</w:t>
      </w:r>
      <w:r>
        <w:rPr>
          <w:rFonts w:hint="cs"/>
          <w:rtl/>
        </w:rPr>
        <w:t>ی</w:t>
      </w:r>
      <w:r>
        <w:rPr>
          <w:rtl/>
        </w:rPr>
        <w:t xml:space="preserve"> بن قص</w:t>
      </w:r>
      <w:r>
        <w:rPr>
          <w:rFonts w:hint="cs"/>
          <w:rtl/>
        </w:rPr>
        <w:t>یّ</w:t>
      </w:r>
      <w:r>
        <w:rPr>
          <w:rFonts w:hint="eastAsia"/>
          <w:rtl/>
        </w:rPr>
        <w:t>،تزوّجها</w:t>
      </w:r>
      <w:r>
        <w:rPr>
          <w:rtl/>
        </w:rPr>
        <w:t xml:space="preserve"> و هو ابن خمس و عشر</w:t>
      </w:r>
      <w:r>
        <w:rPr>
          <w:rFonts w:hint="cs"/>
          <w:rtl/>
        </w:rPr>
        <w:t>ی</w:t>
      </w:r>
      <w:r>
        <w:rPr>
          <w:rFonts w:hint="eastAsia"/>
          <w:rtl/>
        </w:rPr>
        <w:t>ن</w:t>
      </w:r>
      <w:r>
        <w:rPr>
          <w:rtl/>
        </w:rPr>
        <w:t xml:space="preserve"> سنه،و کانت قبله عند عت</w:t>
      </w:r>
      <w:r>
        <w:rPr>
          <w:rFonts w:hint="cs"/>
          <w:rtl/>
        </w:rPr>
        <w:t>ی</w:t>
      </w:r>
      <w:r>
        <w:rPr>
          <w:rFonts w:hint="eastAsia"/>
          <w:rtl/>
        </w:rPr>
        <w:t>ق</w:t>
      </w:r>
      <w:r>
        <w:rPr>
          <w:rtl/>
        </w:rPr>
        <w:t xml:space="preserve"> بن عا</w:t>
      </w:r>
      <w:r>
        <w:rPr>
          <w:rFonts w:hint="cs"/>
          <w:rtl/>
        </w:rPr>
        <w:t>ی</w:t>
      </w:r>
      <w:r>
        <w:rPr>
          <w:rFonts w:hint="eastAsia"/>
          <w:rtl/>
        </w:rPr>
        <w:t>ذ</w:t>
      </w:r>
      <w:r>
        <w:rPr>
          <w:rtl/>
        </w:rPr>
        <w:t xml:space="preserve"> المخزوم</w:t>
      </w:r>
      <w:r>
        <w:rPr>
          <w:rFonts w:hint="cs"/>
          <w:rtl/>
        </w:rPr>
        <w:t>ی</w:t>
      </w:r>
      <w:r>
        <w:rPr>
          <w:rtl/>
        </w:rPr>
        <w:t xml:space="preserve"> فولدت له جار</w:t>
      </w:r>
      <w:r>
        <w:rPr>
          <w:rFonts w:hint="cs"/>
          <w:rtl/>
        </w:rPr>
        <w:t>ی</w:t>
      </w:r>
      <w:r>
        <w:rPr>
          <w:rFonts w:hint="eastAsia"/>
          <w:rtl/>
        </w:rPr>
        <w:t>ه،ثمّ</w:t>
      </w:r>
      <w:r>
        <w:rPr>
          <w:rtl/>
        </w:rPr>
        <w:t xml:space="preserve"> تزوّجها أبو هاله الأسد</w:t>
      </w:r>
      <w:r>
        <w:rPr>
          <w:rFonts w:hint="cs"/>
          <w:rtl/>
        </w:rPr>
        <w:t>ی</w:t>
      </w:r>
      <w:r>
        <w:rPr>
          <w:rtl/>
        </w:rPr>
        <w:t xml:space="preserve"> فولدت له هند بن أب</w:t>
      </w:r>
      <w:r>
        <w:rPr>
          <w:rFonts w:hint="cs"/>
          <w:rtl/>
        </w:rPr>
        <w:t>ی</w:t>
      </w:r>
      <w:r>
        <w:rPr>
          <w:rtl/>
        </w:rPr>
        <w:t xml:space="preserve"> هاله،ث</w:t>
      </w:r>
      <w:r>
        <w:rPr>
          <w:rFonts w:hint="eastAsia"/>
          <w:rtl/>
        </w:rPr>
        <w:t>مّ</w:t>
      </w:r>
      <w:r>
        <w:rPr>
          <w:rtl/>
        </w:rPr>
        <w:t xml:space="preserve"> تزوّجها رسول اللّه </w:t>
      </w:r>
      <w:r w:rsidR="00F2741C" w:rsidRPr="00F2741C">
        <w:rPr>
          <w:rStyle w:val="libAlaemChar"/>
          <w:rtl/>
        </w:rPr>
        <w:t>صلى‌الله‌عليه‌وآله‌وسلم</w:t>
      </w:r>
      <w:r>
        <w:rPr>
          <w:rtl/>
        </w:rPr>
        <w:t xml:space="preserve"> و ربّ</w:t>
      </w:r>
      <w:r>
        <w:rPr>
          <w:rFonts w:hint="cs"/>
          <w:rtl/>
        </w:rPr>
        <w:t>ی</w:t>
      </w:r>
      <w:r>
        <w:rPr>
          <w:rtl/>
        </w:rPr>
        <w:t xml:space="preserve"> ابنها هندا،و لمّا استو</w:t>
      </w:r>
      <w:r>
        <w:rPr>
          <w:rFonts w:hint="cs"/>
          <w:rtl/>
        </w:rPr>
        <w:t>ی</w:t>
      </w:r>
      <w:r>
        <w:rPr>
          <w:rtl/>
        </w:rPr>
        <w:t xml:space="preserve"> رسول اللّه </w:t>
      </w:r>
      <w:r w:rsidR="00F2741C" w:rsidRPr="00F2741C">
        <w:rPr>
          <w:rStyle w:val="libAlaemChar"/>
          <w:rtl/>
        </w:rPr>
        <w:t>صلى‌الله‌عليه‌وآله‌وسلم</w:t>
      </w:r>
      <w:r>
        <w:rPr>
          <w:rtl/>
        </w:rPr>
        <w:t xml:space="preserve"> و بلغ أشدّه و ل</w:t>
      </w:r>
      <w:r>
        <w:rPr>
          <w:rFonts w:hint="cs"/>
          <w:rtl/>
        </w:rPr>
        <w:t>ی</w:t>
      </w:r>
      <w:r>
        <w:rPr>
          <w:rFonts w:hint="eastAsia"/>
          <w:rtl/>
        </w:rPr>
        <w:t>س</w:t>
      </w:r>
      <w:r>
        <w:rPr>
          <w:rtl/>
        </w:rPr>
        <w:t xml:space="preserve"> له کث</w:t>
      </w:r>
      <w:r>
        <w:rPr>
          <w:rFonts w:hint="cs"/>
          <w:rtl/>
        </w:rPr>
        <w:t>ی</w:t>
      </w:r>
      <w:r>
        <w:rPr>
          <w:rFonts w:hint="eastAsia"/>
          <w:rtl/>
        </w:rPr>
        <w:t>ر</w:t>
      </w:r>
      <w:r>
        <w:rPr>
          <w:rtl/>
        </w:rPr>
        <w:t xml:space="preserve"> مال استأجرته خد</w:t>
      </w:r>
      <w:r>
        <w:rPr>
          <w:rFonts w:hint="cs"/>
          <w:rtl/>
        </w:rPr>
        <w:t>ی</w:t>
      </w:r>
      <w:r>
        <w:rPr>
          <w:rFonts w:hint="eastAsia"/>
          <w:rtl/>
        </w:rPr>
        <w:t>جه</w:t>
      </w:r>
      <w:r>
        <w:rPr>
          <w:rtl/>
        </w:rPr>
        <w:t xml:space="preserve"> ال</w:t>
      </w:r>
      <w:r>
        <w:rPr>
          <w:rFonts w:hint="cs"/>
          <w:rtl/>
        </w:rPr>
        <w:t>ی</w:t>
      </w:r>
      <w:r>
        <w:rPr>
          <w:rtl/>
        </w:rPr>
        <w:t xml:space="preserve"> سوق خباشه فلمّا رجع تزوّج خد</w:t>
      </w:r>
      <w:r>
        <w:rPr>
          <w:rFonts w:hint="cs"/>
          <w:rtl/>
        </w:rPr>
        <w:t>ی</w:t>
      </w:r>
      <w:r>
        <w:rPr>
          <w:rFonts w:hint="eastAsia"/>
          <w:rtl/>
        </w:rPr>
        <w:t>جه،زوّجها</w:t>
      </w:r>
      <w:r>
        <w:rPr>
          <w:rtl/>
        </w:rPr>
        <w:t xml:space="preserve"> إ</w:t>
      </w:r>
      <w:r>
        <w:rPr>
          <w:rFonts w:hint="cs"/>
          <w:rtl/>
        </w:rPr>
        <w:t>یّ</w:t>
      </w:r>
      <w:r>
        <w:rPr>
          <w:rFonts w:hint="eastAsia"/>
          <w:rtl/>
        </w:rPr>
        <w:t>اه</w:t>
      </w:r>
      <w:r>
        <w:rPr>
          <w:rtl/>
        </w:rPr>
        <w:t xml:space="preserve"> أبوها خو</w:t>
      </w:r>
      <w:r>
        <w:rPr>
          <w:rFonts w:hint="cs"/>
          <w:rtl/>
        </w:rPr>
        <w:t>ی</w:t>
      </w:r>
      <w:r>
        <w:rPr>
          <w:rFonts w:hint="eastAsia"/>
          <w:rtl/>
        </w:rPr>
        <w:t>لد</w:t>
      </w:r>
      <w:r>
        <w:rPr>
          <w:rtl/>
        </w:rPr>
        <w:t xml:space="preserve"> بن أسد، و ق</w:t>
      </w:r>
      <w:r>
        <w:rPr>
          <w:rFonts w:hint="cs"/>
          <w:rtl/>
        </w:rPr>
        <w:t>ی</w:t>
      </w:r>
      <w:r>
        <w:rPr>
          <w:rFonts w:hint="eastAsia"/>
          <w:rtl/>
        </w:rPr>
        <w:t>ل</w:t>
      </w:r>
      <w:r>
        <w:rPr>
          <w:rtl/>
        </w:rPr>
        <w:t>: زوّجها عمّها عم</w:t>
      </w:r>
      <w:r>
        <w:rPr>
          <w:rFonts w:hint="eastAsia"/>
          <w:rtl/>
        </w:rPr>
        <w:t>رو</w:t>
      </w:r>
      <w:r>
        <w:rPr>
          <w:rtl/>
        </w:rPr>
        <w:t xml:space="preserve"> ابن أسد و خطب أبو طالب لنکاحها و من شاهده من قر</w:t>
      </w:r>
      <w:r>
        <w:rPr>
          <w:rFonts w:hint="cs"/>
          <w:rtl/>
        </w:rPr>
        <w:t>ی</w:t>
      </w:r>
      <w:r>
        <w:rPr>
          <w:rFonts w:hint="eastAsia"/>
          <w:rtl/>
        </w:rPr>
        <w:t>ش</w:t>
      </w:r>
      <w:r>
        <w:rPr>
          <w:rtl/>
        </w:rPr>
        <w:t xml:space="preserve"> حضور فقال:الحمد للّه الذ</w:t>
      </w:r>
      <w:r>
        <w:rPr>
          <w:rFonts w:hint="cs"/>
          <w:rtl/>
        </w:rPr>
        <w:t>ی</w:t>
      </w:r>
      <w:r>
        <w:rPr>
          <w:rtl/>
        </w:rPr>
        <w:t xml:space="preserve"> جعلنا من زرع إبراه</w:t>
      </w:r>
      <w:r>
        <w:rPr>
          <w:rFonts w:hint="cs"/>
          <w:rtl/>
        </w:rPr>
        <w:t>ی</w:t>
      </w:r>
      <w:r>
        <w:rPr>
          <w:rFonts w:hint="eastAsia"/>
          <w:rtl/>
        </w:rPr>
        <w:t>م</w:t>
      </w:r>
      <w:r>
        <w:rPr>
          <w:rtl/>
        </w:rPr>
        <w:t xml:space="preserve"> و ذر</w:t>
      </w:r>
      <w:r>
        <w:rPr>
          <w:rFonts w:hint="cs"/>
          <w:rtl/>
        </w:rPr>
        <w:t>یّ</w:t>
      </w:r>
      <w:r>
        <w:rPr>
          <w:rFonts w:hint="eastAsia"/>
          <w:rtl/>
        </w:rPr>
        <w:t>ه</w:t>
      </w:r>
      <w:r>
        <w:rPr>
          <w:rtl/>
        </w:rPr>
        <w:t xml:space="preserve"> إسماع</w:t>
      </w:r>
      <w:r>
        <w:rPr>
          <w:rFonts w:hint="cs"/>
          <w:rtl/>
        </w:rPr>
        <w:t>ی</w:t>
      </w:r>
      <w:r>
        <w:rPr>
          <w:rFonts w:hint="eastAsia"/>
          <w:rtl/>
        </w:rPr>
        <w:t>ل</w:t>
      </w:r>
      <w:r>
        <w:rPr>
          <w:rtl/>
        </w:rPr>
        <w:t xml:space="preserve">...الخطبه،فزوّجها و دخل بها من الغد،و لم </w:t>
      </w:r>
      <w:r>
        <w:rPr>
          <w:rFonts w:hint="cs"/>
          <w:rtl/>
        </w:rPr>
        <w:t>ی</w:t>
      </w:r>
      <w:r>
        <w:rPr>
          <w:rFonts w:hint="eastAsia"/>
          <w:rtl/>
        </w:rPr>
        <w:t>تزوّج</w:t>
      </w:r>
      <w:r>
        <w:rPr>
          <w:rtl/>
        </w:rPr>
        <w:t xml:space="preserve"> عل</w:t>
      </w:r>
      <w:r>
        <w:rPr>
          <w:rFonts w:hint="cs"/>
          <w:rtl/>
        </w:rPr>
        <w:t>ی</w:t>
      </w:r>
      <w:r>
        <w:rPr>
          <w:rFonts w:hint="eastAsia"/>
          <w:rtl/>
        </w:rPr>
        <w:t>ها</w:t>
      </w:r>
      <w:r>
        <w:rPr>
          <w:rtl/>
        </w:rPr>
        <w:t xml:space="preserve"> رسول اللّه </w:t>
      </w:r>
      <w:r w:rsidR="00F2741C" w:rsidRPr="00F2741C">
        <w:rPr>
          <w:rStyle w:val="libAlaemChar"/>
          <w:rtl/>
        </w:rPr>
        <w:t>صلى‌الله‌عليه‌وآله‌وسلم</w:t>
      </w:r>
      <w:r>
        <w:rPr>
          <w:rtl/>
        </w:rPr>
        <w:t xml:space="preserve"> حتّ</w:t>
      </w:r>
      <w:r>
        <w:rPr>
          <w:rFonts w:hint="cs"/>
          <w:rtl/>
        </w:rPr>
        <w:t>ی</w:t>
      </w:r>
      <w:r>
        <w:rPr>
          <w:rtl/>
        </w:rPr>
        <w:t xml:space="preserve"> ماتت،و أقامت معه أربعا و عشر</w:t>
      </w:r>
      <w:r>
        <w:rPr>
          <w:rFonts w:hint="cs"/>
          <w:rtl/>
        </w:rPr>
        <w:t>ی</w:t>
      </w:r>
      <w:r>
        <w:rPr>
          <w:rFonts w:hint="eastAsia"/>
          <w:rtl/>
        </w:rPr>
        <w:t>ن</w:t>
      </w:r>
      <w:r>
        <w:rPr>
          <w:rtl/>
        </w:rPr>
        <w:t xml:space="preserve"> سنه و شهرا،و مهرها اثنتا عشره أوق</w:t>
      </w:r>
      <w:r>
        <w:rPr>
          <w:rFonts w:hint="cs"/>
          <w:rtl/>
        </w:rPr>
        <w:t>ی</w:t>
      </w:r>
      <w:r>
        <w:rPr>
          <w:rFonts w:hint="eastAsia"/>
          <w:rtl/>
        </w:rPr>
        <w:t>ه</w:t>
      </w:r>
      <w:r>
        <w:rPr>
          <w:rtl/>
        </w:rPr>
        <w:t xml:space="preserve"> و نش و کذلک مهر سا</w:t>
      </w:r>
      <w:r>
        <w:rPr>
          <w:rFonts w:hint="cs"/>
          <w:rtl/>
        </w:rPr>
        <w:t>ی</w:t>
      </w:r>
      <w:r>
        <w:rPr>
          <w:rFonts w:hint="eastAsia"/>
          <w:rtl/>
        </w:rPr>
        <w:t>ر</w:t>
      </w:r>
      <w:r>
        <w:rPr>
          <w:rtl/>
        </w:rPr>
        <w:t xml:space="preserve"> نسائه. </w:t>
      </w:r>
    </w:p>
    <w:p w:rsidR="00140CA9" w:rsidRDefault="00191CDD" w:rsidP="00B3241E">
      <w:pPr>
        <w:pStyle w:val="libCenterBold1"/>
      </w:pPr>
      <w:r>
        <w:rPr>
          <w:rFonts w:hint="eastAsia"/>
          <w:rtl/>
        </w:rPr>
        <w:t>ولد</w:t>
      </w:r>
      <w:r>
        <w:rPr>
          <w:rtl/>
        </w:rPr>
        <w:t xml:space="preserve"> رسول اللّه </w:t>
      </w:r>
      <w:r w:rsidR="00F2741C" w:rsidRPr="00F2741C">
        <w:rPr>
          <w:rStyle w:val="libAlaemChar"/>
          <w:rtl/>
        </w:rPr>
        <w:t>صلى‌الله‌عليه‌وآله‌وسلم</w:t>
      </w:r>
      <w:r>
        <w:rPr>
          <w:rtl/>
        </w:rPr>
        <w:t xml:space="preserve"> من خد</w:t>
      </w:r>
      <w:r>
        <w:rPr>
          <w:rFonts w:hint="cs"/>
          <w:rtl/>
        </w:rPr>
        <w:t>ی</w:t>
      </w:r>
      <w:r>
        <w:rPr>
          <w:rFonts w:hint="eastAsia"/>
          <w:rtl/>
        </w:rPr>
        <w:t>جه</w:t>
      </w:r>
      <w:r>
        <w:rPr>
          <w:rtl/>
        </w:rPr>
        <w:t xml:space="preserve"> </w:t>
      </w:r>
    </w:p>
    <w:p w:rsidR="00140CA9" w:rsidRDefault="00191CDD" w:rsidP="00191CDD">
      <w:pPr>
        <w:pStyle w:val="libNormal"/>
      </w:pPr>
      <w:r>
        <w:rPr>
          <w:rFonts w:hint="eastAsia"/>
          <w:rtl/>
        </w:rPr>
        <w:t>فأوّل</w:t>
      </w:r>
      <w:r>
        <w:rPr>
          <w:rtl/>
        </w:rPr>
        <w:t xml:space="preserve"> ما حملت ولدت عبد اللّه بن محمّد </w:t>
      </w:r>
      <w:r w:rsidR="00F2741C" w:rsidRPr="00F2741C">
        <w:rPr>
          <w:rStyle w:val="libAlaemChar"/>
          <w:rtl/>
        </w:rPr>
        <w:t>صلى‌الله‌عليه‌وآله‌وسلم</w:t>
      </w:r>
      <w:r>
        <w:rPr>
          <w:rtl/>
        </w:rPr>
        <w:t xml:space="preserve"> و هو الط</w:t>
      </w:r>
      <w:r>
        <w:rPr>
          <w:rFonts w:hint="cs"/>
          <w:rtl/>
        </w:rPr>
        <w:t>یّ</w:t>
      </w:r>
      <w:r>
        <w:rPr>
          <w:rFonts w:hint="eastAsia"/>
          <w:rtl/>
        </w:rPr>
        <w:t>ب</w:t>
      </w:r>
      <w:r>
        <w:rPr>
          <w:rtl/>
        </w:rPr>
        <w:t xml:space="preserve"> الطاهر،و ولدت له القاسم، و ق</w:t>
      </w:r>
      <w:r>
        <w:rPr>
          <w:rFonts w:hint="cs"/>
          <w:rtl/>
        </w:rPr>
        <w:t>ی</w:t>
      </w:r>
      <w:r>
        <w:rPr>
          <w:rFonts w:hint="eastAsia"/>
          <w:rtl/>
        </w:rPr>
        <w:t>ل</w:t>
      </w:r>
      <w:r>
        <w:rPr>
          <w:rtl/>
        </w:rPr>
        <w:t xml:space="preserve"> انّ القاسم أکبر و هو بکره و به کان </w:t>
      </w:r>
      <w:r>
        <w:rPr>
          <w:rFonts w:hint="cs"/>
          <w:rtl/>
        </w:rPr>
        <w:t>ی</w:t>
      </w:r>
      <w:r>
        <w:rPr>
          <w:rFonts w:hint="eastAsia"/>
          <w:rtl/>
        </w:rPr>
        <w:t>کن</w:t>
      </w:r>
      <w:r>
        <w:rPr>
          <w:rFonts w:hint="cs"/>
          <w:rtl/>
        </w:rPr>
        <w:t>ی</w:t>
      </w:r>
      <w:r>
        <w:rPr>
          <w:rFonts w:hint="eastAsia"/>
          <w:rtl/>
        </w:rPr>
        <w:t>،و</w:t>
      </w:r>
      <w:r>
        <w:rPr>
          <w:rtl/>
        </w:rPr>
        <w:t xml:space="preserve"> الناس </w:t>
      </w:r>
      <w:r>
        <w:rPr>
          <w:rFonts w:hint="cs"/>
          <w:rtl/>
        </w:rPr>
        <w:t>ی</w:t>
      </w:r>
      <w:r>
        <w:rPr>
          <w:rFonts w:hint="eastAsia"/>
          <w:rtl/>
        </w:rPr>
        <w:t>غلطون</w:t>
      </w:r>
      <w:r>
        <w:rPr>
          <w:rtl/>
        </w:rPr>
        <w:t xml:space="preserve"> ف</w:t>
      </w:r>
      <w:r>
        <w:rPr>
          <w:rFonts w:hint="cs"/>
          <w:rtl/>
        </w:rPr>
        <w:t>ی</w:t>
      </w:r>
      <w:r>
        <w:rPr>
          <w:rFonts w:hint="eastAsia"/>
          <w:rtl/>
        </w:rPr>
        <w:t>قولون</w:t>
      </w:r>
      <w:r>
        <w:rPr>
          <w:rtl/>
        </w:rPr>
        <w:t xml:space="preserve">: </w:t>
      </w:r>
    </w:p>
    <w:p w:rsidR="00140CA9" w:rsidRDefault="00191CDD" w:rsidP="00191CDD">
      <w:pPr>
        <w:pStyle w:val="libNormal"/>
      </w:pPr>
      <w:r>
        <w:rPr>
          <w:rFonts w:hint="eastAsia"/>
          <w:rtl/>
        </w:rPr>
        <w:t>ولد</w:t>
      </w:r>
      <w:r>
        <w:rPr>
          <w:rtl/>
        </w:rPr>
        <w:t xml:space="preserve"> له منها أربع بن</w:t>
      </w:r>
      <w:r>
        <w:rPr>
          <w:rFonts w:hint="cs"/>
          <w:rtl/>
        </w:rPr>
        <w:t>ی</w:t>
      </w:r>
      <w:r>
        <w:rPr>
          <w:rFonts w:hint="eastAsia"/>
          <w:rtl/>
        </w:rPr>
        <w:t>ن،القاسم</w:t>
      </w:r>
      <w:r>
        <w:rPr>
          <w:rtl/>
        </w:rPr>
        <w:t xml:space="preserve"> و عبد اللّه و الط</w:t>
      </w:r>
      <w:r>
        <w:rPr>
          <w:rFonts w:hint="cs"/>
          <w:rtl/>
        </w:rPr>
        <w:t>یّ</w:t>
      </w:r>
      <w:r>
        <w:rPr>
          <w:rFonts w:hint="eastAsia"/>
          <w:rtl/>
        </w:rPr>
        <w:t>ب</w:t>
      </w:r>
      <w:r>
        <w:rPr>
          <w:rtl/>
        </w:rPr>
        <w:t xml:space="preserve"> و الطاهر،و انّما ولد له ابنان و أربع بنات:ز</w:t>
      </w:r>
      <w:r>
        <w:rPr>
          <w:rFonts w:hint="cs"/>
          <w:rtl/>
        </w:rPr>
        <w:t>ی</w:t>
      </w:r>
      <w:r>
        <w:rPr>
          <w:rFonts w:hint="eastAsia"/>
          <w:rtl/>
        </w:rPr>
        <w:t>نب</w:t>
      </w:r>
      <w:r>
        <w:rPr>
          <w:rtl/>
        </w:rPr>
        <w:t xml:space="preserve"> و رق</w:t>
      </w:r>
      <w:r>
        <w:rPr>
          <w:rFonts w:hint="cs"/>
          <w:rtl/>
        </w:rPr>
        <w:t>یّ</w:t>
      </w:r>
      <w:r>
        <w:rPr>
          <w:rFonts w:hint="eastAsia"/>
          <w:rtl/>
        </w:rPr>
        <w:t>ه</w:t>
      </w:r>
      <w:r>
        <w:rPr>
          <w:rtl/>
        </w:rPr>
        <w:t xml:space="preserve"> و أم کلثوم و فاطمه(عل</w:t>
      </w:r>
      <w:r>
        <w:rPr>
          <w:rFonts w:hint="cs"/>
          <w:rtl/>
        </w:rPr>
        <w:t>ی</w:t>
      </w:r>
      <w:r>
        <w:rPr>
          <w:rFonts w:hint="eastAsia"/>
          <w:rtl/>
        </w:rPr>
        <w:t>هن</w:t>
      </w:r>
      <w:r>
        <w:rPr>
          <w:rtl/>
        </w:rPr>
        <w:t xml:space="preserve"> السلام) </w:t>
      </w:r>
      <w:r w:rsidRPr="000F2A07">
        <w:rPr>
          <w:rStyle w:val="libFootnotenumChar"/>
          <w:rtl/>
        </w:rPr>
        <w:t>(3)</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101</w:t>
      </w:r>
      <w:r w:rsidR="00191CDD">
        <w:rPr>
          <w:rtl/>
        </w:rPr>
        <w:t>/5/6،ج:</w:t>
      </w:r>
      <w:r w:rsidR="00140CA9">
        <w:rPr>
          <w:rtl/>
        </w:rPr>
        <w:t>7</w:t>
      </w:r>
      <w:r w:rsidR="00191CDD">
        <w:rPr>
          <w:rtl/>
        </w:rPr>
        <w:t>/</w:t>
      </w:r>
      <w:r w:rsidR="00140CA9">
        <w:rPr>
          <w:rtl/>
        </w:rPr>
        <w:t>1</w:t>
      </w:r>
      <w:r w:rsidR="00191CDD">
        <w:rPr>
          <w:rtl/>
        </w:rPr>
        <w:t>6. ق:</w:t>
      </w:r>
      <w:r w:rsidR="00140CA9">
        <w:rPr>
          <w:rtl/>
        </w:rPr>
        <w:t>392</w:t>
      </w:r>
      <w:r w:rsidR="00191CDD">
        <w:rPr>
          <w:rtl/>
        </w:rPr>
        <w:t>/</w:t>
      </w:r>
      <w:r w:rsidR="00140CA9">
        <w:rPr>
          <w:rtl/>
        </w:rPr>
        <w:t>38</w:t>
      </w:r>
      <w:r w:rsidR="00191CDD">
        <w:rPr>
          <w:rtl/>
        </w:rPr>
        <w:t>/6،ج:</w:t>
      </w:r>
      <w:r w:rsidR="00140CA9">
        <w:rPr>
          <w:rtl/>
        </w:rPr>
        <w:t>38</w:t>
      </w:r>
      <w:r w:rsidR="00191CDD">
        <w:rPr>
          <w:rtl/>
        </w:rPr>
        <w:t>5/</w:t>
      </w:r>
      <w:r w:rsidR="00140CA9">
        <w:rPr>
          <w:rtl/>
        </w:rPr>
        <w:t>18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101</w:t>
      </w:r>
      <w:r w:rsidR="00191CDD">
        <w:rPr>
          <w:rtl/>
        </w:rPr>
        <w:t>/5/6،ج:</w:t>
      </w:r>
      <w:r w:rsidR="00140CA9">
        <w:rPr>
          <w:rtl/>
        </w:rPr>
        <w:t>8</w:t>
      </w:r>
      <w:r w:rsidR="00191CDD">
        <w:rPr>
          <w:rtl/>
        </w:rPr>
        <w:t>/</w:t>
      </w:r>
      <w:r w:rsidR="00140CA9">
        <w:rPr>
          <w:rtl/>
        </w:rPr>
        <w:t>1</w:t>
      </w:r>
      <w:r w:rsidR="00191CDD">
        <w:rPr>
          <w:rtl/>
        </w:rPr>
        <w:t xml:space="preserve">6. </w:t>
      </w:r>
    </w:p>
    <w:p w:rsidR="00D7268C" w:rsidRDefault="00D7268C" w:rsidP="005E32C9">
      <w:pPr>
        <w:pStyle w:val="libFootnote0"/>
        <w:rPr>
          <w:rtl/>
        </w:rPr>
      </w:pPr>
      <w:r>
        <w:rPr>
          <w:rtl/>
        </w:rPr>
        <w:t>(3)</w:t>
      </w:r>
      <w:r w:rsidR="00191CDD">
        <w:rPr>
          <w:rtl/>
        </w:rPr>
        <w:t xml:space="preserve"> ق:</w:t>
      </w:r>
      <w:r w:rsidR="00140CA9">
        <w:rPr>
          <w:rtl/>
        </w:rPr>
        <w:t>720</w:t>
      </w:r>
      <w:r w:rsidR="00191CDD">
        <w:rPr>
          <w:rtl/>
        </w:rPr>
        <w:t>/6</w:t>
      </w:r>
      <w:r w:rsidR="00140CA9">
        <w:rPr>
          <w:rtl/>
        </w:rPr>
        <w:t>9</w:t>
      </w:r>
      <w:r w:rsidR="00191CDD">
        <w:rPr>
          <w:rtl/>
        </w:rPr>
        <w:t>/6،ج:</w:t>
      </w:r>
      <w:r w:rsidR="00140CA9">
        <w:rPr>
          <w:rtl/>
        </w:rPr>
        <w:t>200</w:t>
      </w:r>
      <w:r w:rsidR="00191CDD">
        <w:rPr>
          <w:rtl/>
        </w:rPr>
        <w:t>/</w:t>
      </w:r>
      <w:r w:rsidR="00140CA9">
        <w:rPr>
          <w:rtl/>
        </w:rPr>
        <w:t>22</w:t>
      </w:r>
      <w:r w:rsidR="00191CDD">
        <w:rPr>
          <w:rtl/>
        </w:rPr>
        <w:t>.</w:t>
      </w:r>
    </w:p>
    <w:p w:rsidR="00D7268C" w:rsidRDefault="00D7268C" w:rsidP="000F2A07">
      <w:pPr>
        <w:pStyle w:val="libNormal"/>
        <w:rPr>
          <w:rtl/>
        </w:rPr>
      </w:pPr>
      <w:r>
        <w:rPr>
          <w:rtl/>
        </w:rPr>
        <w:br w:type="page"/>
      </w:r>
    </w:p>
    <w:p w:rsidR="00B3241E" w:rsidRDefault="00191CDD" w:rsidP="00B3241E">
      <w:pPr>
        <w:pStyle w:val="libCenterBold1"/>
        <w:rPr>
          <w:rtl/>
        </w:rPr>
      </w:pPr>
      <w:r>
        <w:rPr>
          <w:rFonts w:hint="eastAsia"/>
          <w:rtl/>
        </w:rPr>
        <w:t>تزوّج</w:t>
      </w:r>
      <w:r>
        <w:rPr>
          <w:rtl/>
        </w:rPr>
        <w:t xml:space="preserve"> رسول اللّه </w:t>
      </w:r>
      <w:r w:rsidR="00F2741C" w:rsidRPr="00F2741C">
        <w:rPr>
          <w:rStyle w:val="libAlaemChar"/>
          <w:rtl/>
        </w:rPr>
        <w:t>صلى‌الله‌عليه‌وآله‌وسلم</w:t>
      </w:r>
      <w:r>
        <w:rPr>
          <w:rtl/>
        </w:rPr>
        <w:t xml:space="preserve"> بخد</w:t>
      </w:r>
      <w:r>
        <w:rPr>
          <w:rFonts w:hint="cs"/>
          <w:rtl/>
        </w:rPr>
        <w:t>ی</w:t>
      </w:r>
      <w:r>
        <w:rPr>
          <w:rFonts w:hint="eastAsia"/>
          <w:rtl/>
        </w:rPr>
        <w:t>جه</w:t>
      </w:r>
    </w:p>
    <w:p w:rsidR="00140CA9" w:rsidRDefault="00191CDD" w:rsidP="00B3241E">
      <w:pPr>
        <w:pStyle w:val="libNormal"/>
        <w:rPr>
          <w:rtl/>
        </w:rPr>
      </w:pPr>
      <w:r w:rsidRPr="00B3241E">
        <w:rPr>
          <w:rStyle w:val="libBold1Char"/>
          <w:rFonts w:hint="eastAsia"/>
          <w:rtl/>
        </w:rPr>
        <w:t>الکاف</w:t>
      </w:r>
      <w:r w:rsidRPr="00B3241E">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لمّا أراد رسول اللّه </w:t>
      </w:r>
      <w:r w:rsidR="00F2741C" w:rsidRPr="00F2741C">
        <w:rPr>
          <w:rStyle w:val="libAlaemChar"/>
          <w:rtl/>
        </w:rPr>
        <w:t>صلى‌الله‌عليه‌وآله‌وسلم</w:t>
      </w:r>
      <w:r>
        <w:rPr>
          <w:rtl/>
        </w:rPr>
        <w:t xml:space="preserve"> أن </w:t>
      </w:r>
      <w:r>
        <w:rPr>
          <w:rFonts w:hint="cs"/>
          <w:rtl/>
        </w:rPr>
        <w:t>ی</w:t>
      </w:r>
      <w:r>
        <w:rPr>
          <w:rFonts w:hint="eastAsia"/>
          <w:rtl/>
        </w:rPr>
        <w:t>تزوّج</w:t>
      </w:r>
      <w:r>
        <w:rPr>
          <w:rtl/>
        </w:rPr>
        <w:t xml:space="preserve"> خد</w:t>
      </w:r>
      <w:r>
        <w:rPr>
          <w:rFonts w:hint="cs"/>
          <w:rtl/>
        </w:rPr>
        <w:t>ی</w:t>
      </w:r>
      <w:r>
        <w:rPr>
          <w:rFonts w:hint="eastAsia"/>
          <w:rtl/>
        </w:rPr>
        <w:t>جه</w:t>
      </w:r>
      <w:r>
        <w:rPr>
          <w:rtl/>
        </w:rPr>
        <w:t xml:space="preserve"> بنت خو</w:t>
      </w:r>
      <w:r>
        <w:rPr>
          <w:rFonts w:hint="cs"/>
          <w:rtl/>
        </w:rPr>
        <w:t>ی</w:t>
      </w:r>
      <w:r>
        <w:rPr>
          <w:rFonts w:hint="eastAsia"/>
          <w:rtl/>
        </w:rPr>
        <w:t>لد</w:t>
      </w:r>
      <w:r w:rsidRPr="00B3241E">
        <w:rPr>
          <w:rtl/>
        </w:rPr>
        <w:t>(</w:t>
      </w:r>
      <w:r w:rsidR="00AE301A" w:rsidRPr="00B3241E">
        <w:rPr>
          <w:rtl/>
        </w:rPr>
        <w:t>رضي‌الله‌عنه</w:t>
      </w:r>
      <w:r w:rsidRPr="00B3241E">
        <w:rPr>
          <w:rtl/>
        </w:rPr>
        <w:t>ا</w:t>
      </w:r>
      <w:r>
        <w:rPr>
          <w:rtl/>
        </w:rPr>
        <w:t xml:space="preserve">)أقبل أبو طالب </w:t>
      </w:r>
      <w:r w:rsidR="00F2741C" w:rsidRPr="00F2741C">
        <w:rPr>
          <w:rStyle w:val="libAlaemChar"/>
          <w:rtl/>
        </w:rPr>
        <w:t>عليه‌السلام</w:t>
      </w:r>
      <w:r>
        <w:rPr>
          <w:rtl/>
        </w:rPr>
        <w:t xml:space="preserve"> ف</w:t>
      </w:r>
      <w:r>
        <w:rPr>
          <w:rFonts w:hint="cs"/>
          <w:rtl/>
        </w:rPr>
        <w:t>ی</w:t>
      </w:r>
      <w:r>
        <w:rPr>
          <w:rtl/>
        </w:rPr>
        <w:t xml:space="preserve"> أهل ب</w:t>
      </w:r>
      <w:r>
        <w:rPr>
          <w:rFonts w:hint="cs"/>
          <w:rtl/>
        </w:rPr>
        <w:t>ی</w:t>
      </w:r>
      <w:r>
        <w:rPr>
          <w:rFonts w:hint="eastAsia"/>
          <w:rtl/>
        </w:rPr>
        <w:t>ته</w:t>
      </w:r>
      <w:r>
        <w:rPr>
          <w:rtl/>
        </w:rPr>
        <w:t xml:space="preserve"> و معه نفر من قر</w:t>
      </w:r>
      <w:r>
        <w:rPr>
          <w:rFonts w:hint="cs"/>
          <w:rtl/>
        </w:rPr>
        <w:t>ی</w:t>
      </w:r>
      <w:r>
        <w:rPr>
          <w:rFonts w:hint="eastAsia"/>
          <w:rtl/>
        </w:rPr>
        <w:t>ش</w:t>
      </w:r>
      <w:r>
        <w:rPr>
          <w:rtl/>
        </w:rPr>
        <w:t xml:space="preserve"> حتّ</w:t>
      </w:r>
      <w:r>
        <w:rPr>
          <w:rFonts w:hint="cs"/>
          <w:rtl/>
        </w:rPr>
        <w:t>ی</w:t>
      </w:r>
      <w:r>
        <w:rPr>
          <w:rtl/>
        </w:rPr>
        <w:t xml:space="preserve"> دخل عل</w:t>
      </w:r>
      <w:r>
        <w:rPr>
          <w:rFonts w:hint="cs"/>
          <w:rtl/>
        </w:rPr>
        <w:t>ی</w:t>
      </w:r>
      <w:r>
        <w:rPr>
          <w:rtl/>
        </w:rPr>
        <w:t xml:space="preserve"> ورقه بن نوفل عمّ خد</w:t>
      </w:r>
      <w:r>
        <w:rPr>
          <w:rFonts w:hint="cs"/>
          <w:rtl/>
        </w:rPr>
        <w:t>ی</w:t>
      </w:r>
      <w:r>
        <w:rPr>
          <w:rFonts w:hint="eastAsia"/>
          <w:rtl/>
        </w:rPr>
        <w:t>جه،فابتدأ</w:t>
      </w:r>
      <w:r>
        <w:rPr>
          <w:rtl/>
        </w:rPr>
        <w:t xml:space="preserve"> أبو طالب بالکلام فقال:ال</w:t>
      </w:r>
      <w:r>
        <w:rPr>
          <w:rFonts w:hint="eastAsia"/>
          <w:rtl/>
        </w:rPr>
        <w:t>حمد</w:t>
      </w:r>
      <w:r>
        <w:rPr>
          <w:rtl/>
        </w:rPr>
        <w:t xml:space="preserve"> لربّ هذا الب</w:t>
      </w:r>
      <w:r>
        <w:rPr>
          <w:rFonts w:hint="cs"/>
          <w:rtl/>
        </w:rPr>
        <w:t>ی</w:t>
      </w:r>
      <w:r>
        <w:rPr>
          <w:rFonts w:hint="eastAsia"/>
          <w:rtl/>
        </w:rPr>
        <w:t>ت</w:t>
      </w:r>
      <w:r>
        <w:rPr>
          <w:rtl/>
        </w:rPr>
        <w:t xml:space="preserve"> الذ</w:t>
      </w:r>
      <w:r>
        <w:rPr>
          <w:rFonts w:hint="cs"/>
          <w:rtl/>
        </w:rPr>
        <w:t>ی</w:t>
      </w:r>
      <w:r>
        <w:rPr>
          <w:rtl/>
        </w:rPr>
        <w:t xml:space="preserve"> جعلنا من زرع إبراه</w:t>
      </w:r>
      <w:r>
        <w:rPr>
          <w:rFonts w:hint="cs"/>
          <w:rtl/>
        </w:rPr>
        <w:t>ی</w:t>
      </w:r>
      <w:r>
        <w:rPr>
          <w:rFonts w:hint="eastAsia"/>
          <w:rtl/>
        </w:rPr>
        <w:t>م</w:t>
      </w:r>
      <w:r>
        <w:rPr>
          <w:rtl/>
        </w:rPr>
        <w:t xml:space="preserve"> و ذر</w:t>
      </w:r>
      <w:r>
        <w:rPr>
          <w:rFonts w:hint="cs"/>
          <w:rtl/>
        </w:rPr>
        <w:t>یّ</w:t>
      </w:r>
      <w:r>
        <w:rPr>
          <w:rFonts w:hint="eastAsia"/>
          <w:rtl/>
        </w:rPr>
        <w:t>ه</w:t>
      </w:r>
      <w:r>
        <w:rPr>
          <w:rtl/>
        </w:rPr>
        <w:t xml:space="preserve"> إسماع</w:t>
      </w:r>
      <w:r>
        <w:rPr>
          <w:rFonts w:hint="cs"/>
          <w:rtl/>
        </w:rPr>
        <w:t>ی</w:t>
      </w:r>
      <w:r>
        <w:rPr>
          <w:rFonts w:hint="eastAsia"/>
          <w:rtl/>
        </w:rPr>
        <w:t>ل،و</w:t>
      </w:r>
      <w:r>
        <w:rPr>
          <w:rtl/>
        </w:rPr>
        <w:t xml:space="preserve"> انزلنا حرما آمنا و جعلنا الحکّام عل</w:t>
      </w:r>
      <w:r>
        <w:rPr>
          <w:rFonts w:hint="cs"/>
          <w:rtl/>
        </w:rPr>
        <w:t>ی</w:t>
      </w:r>
      <w:r>
        <w:rPr>
          <w:rtl/>
        </w:rPr>
        <w:t xml:space="preserve"> الناس و بارک لنا ف</w:t>
      </w:r>
      <w:r>
        <w:rPr>
          <w:rFonts w:hint="cs"/>
          <w:rtl/>
        </w:rPr>
        <w:t>ی</w:t>
      </w:r>
      <w:r>
        <w:rPr>
          <w:rtl/>
        </w:rPr>
        <w:t xml:space="preserve"> بلدنا الذ</w:t>
      </w:r>
      <w:r>
        <w:rPr>
          <w:rFonts w:hint="cs"/>
          <w:rtl/>
        </w:rPr>
        <w:t>ی</w:t>
      </w:r>
      <w:r>
        <w:rPr>
          <w:rtl/>
        </w:rPr>
        <w:t xml:space="preserve"> نحن ف</w:t>
      </w:r>
      <w:r>
        <w:rPr>
          <w:rFonts w:hint="cs"/>
          <w:rtl/>
        </w:rPr>
        <w:t>ی</w:t>
      </w:r>
      <w:r>
        <w:rPr>
          <w:rFonts w:hint="eastAsia"/>
          <w:rtl/>
        </w:rPr>
        <w:t>ه،ثمّ</w:t>
      </w:r>
      <w:r>
        <w:rPr>
          <w:rtl/>
        </w:rPr>
        <w:t xml:space="preserve"> ان ابن أخ</w:t>
      </w:r>
      <w:r>
        <w:rPr>
          <w:rFonts w:hint="cs"/>
          <w:rtl/>
        </w:rPr>
        <w:t>ی</w:t>
      </w:r>
      <w:r>
        <w:rPr>
          <w:rtl/>
        </w:rPr>
        <w:t xml:space="preserve"> هذا،</w:t>
      </w:r>
      <w:r>
        <w:rPr>
          <w:rFonts w:hint="cs"/>
          <w:rtl/>
        </w:rPr>
        <w:t>ی</w:t>
      </w:r>
      <w:r>
        <w:rPr>
          <w:rFonts w:hint="eastAsia"/>
          <w:rtl/>
        </w:rPr>
        <w:t>عن</w:t>
      </w:r>
      <w:r>
        <w:rPr>
          <w:rFonts w:hint="cs"/>
          <w:rtl/>
        </w:rPr>
        <w:t>ی</w:t>
      </w:r>
      <w:r>
        <w:rPr>
          <w:rtl/>
        </w:rPr>
        <w:t xml:space="preserve"> رسول اللّه </w:t>
      </w:r>
      <w:r w:rsidR="00F2741C" w:rsidRPr="00F2741C">
        <w:rPr>
          <w:rStyle w:val="libAlaemChar"/>
          <w:rtl/>
        </w:rPr>
        <w:t>صلى‌الله‌عليه‌وآله‌وسلم</w:t>
      </w:r>
      <w:r>
        <w:rPr>
          <w:rtl/>
        </w:rPr>
        <w:t xml:space="preserve">،ممّن لا </w:t>
      </w:r>
      <w:r>
        <w:rPr>
          <w:rFonts w:hint="cs"/>
          <w:rtl/>
        </w:rPr>
        <w:t>ی</w:t>
      </w:r>
      <w:r>
        <w:rPr>
          <w:rFonts w:hint="eastAsia"/>
          <w:rtl/>
        </w:rPr>
        <w:t>وزن</w:t>
      </w:r>
      <w:r>
        <w:rPr>
          <w:rtl/>
        </w:rPr>
        <w:t xml:space="preserve"> برجل من قر</w:t>
      </w:r>
      <w:r>
        <w:rPr>
          <w:rFonts w:hint="cs"/>
          <w:rtl/>
        </w:rPr>
        <w:t>ی</w:t>
      </w:r>
      <w:r>
        <w:rPr>
          <w:rFonts w:hint="eastAsia"/>
          <w:rtl/>
        </w:rPr>
        <w:t>ش</w:t>
      </w:r>
      <w:r>
        <w:rPr>
          <w:rtl/>
        </w:rPr>
        <w:t xml:space="preserve"> إلاّ رجح به،و لا </w:t>
      </w:r>
      <w:r>
        <w:rPr>
          <w:rFonts w:hint="cs"/>
          <w:rtl/>
        </w:rPr>
        <w:t>ی</w:t>
      </w:r>
      <w:r>
        <w:rPr>
          <w:rFonts w:hint="eastAsia"/>
          <w:rtl/>
        </w:rPr>
        <w:t>قاس</w:t>
      </w:r>
      <w:r>
        <w:rPr>
          <w:rtl/>
        </w:rPr>
        <w:t xml:space="preserve"> به رجل إلاّ عظم عنه،ولا عدل له ف</w:t>
      </w:r>
      <w:r>
        <w:rPr>
          <w:rFonts w:hint="cs"/>
          <w:rtl/>
        </w:rPr>
        <w:t>ی</w:t>
      </w:r>
      <w:r>
        <w:rPr>
          <w:rtl/>
        </w:rPr>
        <w:t xml:space="preserve"> الخلق،و إن کان مقلاّ ف</w:t>
      </w:r>
      <w:r>
        <w:rPr>
          <w:rFonts w:hint="cs"/>
          <w:rtl/>
        </w:rPr>
        <w:t>ی</w:t>
      </w:r>
      <w:r>
        <w:rPr>
          <w:rtl/>
        </w:rPr>
        <w:t xml:space="preserve"> المال فإنّ المال رفد جار و ظلّ زائل،و له ف</w:t>
      </w:r>
      <w:r>
        <w:rPr>
          <w:rFonts w:hint="cs"/>
          <w:rtl/>
        </w:rPr>
        <w:t>ی</w:t>
      </w:r>
      <w:r>
        <w:rPr>
          <w:rtl/>
        </w:rPr>
        <w:t xml:space="preserve"> خد</w:t>
      </w:r>
      <w:r>
        <w:rPr>
          <w:rFonts w:hint="cs"/>
          <w:rtl/>
        </w:rPr>
        <w:t>ی</w:t>
      </w:r>
      <w:r>
        <w:rPr>
          <w:rFonts w:hint="eastAsia"/>
          <w:rtl/>
        </w:rPr>
        <w:t>جه</w:t>
      </w:r>
      <w:r>
        <w:rPr>
          <w:rtl/>
        </w:rPr>
        <w:t xml:space="preserve"> رغبه و لقد جئناک لنخطبها إل</w:t>
      </w:r>
      <w:r>
        <w:rPr>
          <w:rFonts w:hint="cs"/>
          <w:rtl/>
        </w:rPr>
        <w:t>ی</w:t>
      </w:r>
      <w:r>
        <w:rPr>
          <w:rFonts w:hint="eastAsia"/>
          <w:rtl/>
        </w:rPr>
        <w:t>ک</w:t>
      </w:r>
      <w:r>
        <w:rPr>
          <w:rtl/>
        </w:rPr>
        <w:t xml:space="preserve"> برضاها و أمرها،و المهر عنّ</w:t>
      </w:r>
      <w:r>
        <w:rPr>
          <w:rFonts w:hint="cs"/>
          <w:rtl/>
        </w:rPr>
        <w:t>ی</w:t>
      </w:r>
      <w:r>
        <w:rPr>
          <w:rtl/>
        </w:rPr>
        <w:t xml:space="preserve"> ف</w:t>
      </w:r>
      <w:r>
        <w:rPr>
          <w:rFonts w:hint="cs"/>
          <w:rtl/>
        </w:rPr>
        <w:t>ی</w:t>
      </w:r>
      <w:r>
        <w:rPr>
          <w:rtl/>
        </w:rPr>
        <w:t xml:space="preserve"> مال</w:t>
      </w:r>
      <w:r>
        <w:rPr>
          <w:rFonts w:hint="cs"/>
          <w:rtl/>
        </w:rPr>
        <w:t>ی</w:t>
      </w:r>
      <w:r>
        <w:rPr>
          <w:rtl/>
        </w:rPr>
        <w:t xml:space="preserve"> الذ</w:t>
      </w:r>
      <w:r>
        <w:rPr>
          <w:rFonts w:hint="cs"/>
          <w:rtl/>
        </w:rPr>
        <w:t>ی</w:t>
      </w:r>
      <w:r>
        <w:rPr>
          <w:rtl/>
        </w:rPr>
        <w:t xml:space="preserve"> سألتموه عاجله و آجله،و له و ربّ هذا الب</w:t>
      </w:r>
      <w:r>
        <w:rPr>
          <w:rFonts w:hint="cs"/>
          <w:rtl/>
        </w:rPr>
        <w:t>ی</w:t>
      </w:r>
      <w:r>
        <w:rPr>
          <w:rFonts w:hint="eastAsia"/>
          <w:rtl/>
        </w:rPr>
        <w:t>ت</w:t>
      </w:r>
      <w:r>
        <w:rPr>
          <w:rtl/>
        </w:rPr>
        <w:t xml:space="preserve"> حظّ عظ</w:t>
      </w:r>
      <w:r>
        <w:rPr>
          <w:rFonts w:hint="cs"/>
          <w:rtl/>
        </w:rPr>
        <w:t>ی</w:t>
      </w:r>
      <w:r>
        <w:rPr>
          <w:rFonts w:hint="eastAsia"/>
          <w:rtl/>
        </w:rPr>
        <w:t>م</w:t>
      </w:r>
      <w:r>
        <w:rPr>
          <w:rtl/>
        </w:rPr>
        <w:t xml:space="preserve"> و د</w:t>
      </w:r>
      <w:r>
        <w:rPr>
          <w:rFonts w:hint="cs"/>
          <w:rtl/>
        </w:rPr>
        <w:t>ی</w:t>
      </w:r>
      <w:r>
        <w:rPr>
          <w:rFonts w:hint="eastAsia"/>
          <w:rtl/>
        </w:rPr>
        <w:t>ن</w:t>
      </w:r>
      <w:r>
        <w:rPr>
          <w:rtl/>
        </w:rPr>
        <w:t xml:space="preserve"> شا</w:t>
      </w:r>
      <w:r>
        <w:rPr>
          <w:rFonts w:hint="cs"/>
          <w:rtl/>
        </w:rPr>
        <w:t>ی</w:t>
      </w:r>
      <w:r>
        <w:rPr>
          <w:rFonts w:hint="eastAsia"/>
          <w:rtl/>
        </w:rPr>
        <w:t>ع</w:t>
      </w:r>
      <w:r>
        <w:rPr>
          <w:rtl/>
        </w:rPr>
        <w:t xml:space="preserve"> و رأ</w:t>
      </w:r>
      <w:r>
        <w:rPr>
          <w:rFonts w:hint="cs"/>
          <w:rtl/>
        </w:rPr>
        <w:t>ی</w:t>
      </w:r>
      <w:r>
        <w:rPr>
          <w:rtl/>
        </w:rPr>
        <w:t xml:space="preserve"> کامل؛ثمّ سکت أب</w:t>
      </w:r>
      <w:r>
        <w:rPr>
          <w:rFonts w:hint="eastAsia"/>
          <w:rtl/>
        </w:rPr>
        <w:t>و</w:t>
      </w:r>
      <w:r>
        <w:rPr>
          <w:rtl/>
        </w:rPr>
        <w:t xml:space="preserve"> طالب فتکلّم عمّها و تلجلج و قصر عن جواب أب</w:t>
      </w:r>
      <w:r>
        <w:rPr>
          <w:rFonts w:hint="cs"/>
          <w:rtl/>
        </w:rPr>
        <w:t>ی</w:t>
      </w:r>
      <w:r>
        <w:rPr>
          <w:rtl/>
        </w:rPr>
        <w:t xml:space="preserve"> طالب و أدرکه القطع و البهر و کان رجلا من القسّ</w:t>
      </w:r>
      <w:r>
        <w:rPr>
          <w:rFonts w:hint="cs"/>
          <w:rtl/>
        </w:rPr>
        <w:t>ی</w:t>
      </w:r>
      <w:r>
        <w:rPr>
          <w:rFonts w:hint="eastAsia"/>
          <w:rtl/>
        </w:rPr>
        <w:t>س</w:t>
      </w:r>
      <w:r>
        <w:rPr>
          <w:rFonts w:hint="cs"/>
          <w:rtl/>
        </w:rPr>
        <w:t>ی</w:t>
      </w:r>
      <w:r>
        <w:rPr>
          <w:rFonts w:hint="eastAsia"/>
          <w:rtl/>
        </w:rPr>
        <w:t>ن،فقالت</w:t>
      </w:r>
      <w:r>
        <w:rPr>
          <w:rtl/>
        </w:rPr>
        <w:t xml:space="preserve"> خد</w:t>
      </w:r>
      <w:r>
        <w:rPr>
          <w:rFonts w:hint="cs"/>
          <w:rtl/>
        </w:rPr>
        <w:t>ی</w:t>
      </w:r>
      <w:r>
        <w:rPr>
          <w:rFonts w:hint="eastAsia"/>
          <w:rtl/>
        </w:rPr>
        <w:t>جه</w:t>
      </w:r>
      <w:r>
        <w:rPr>
          <w:rtl/>
        </w:rPr>
        <w:t xml:space="preserve"> مبتدأه:</w:t>
      </w:r>
      <w:r>
        <w:rPr>
          <w:rFonts w:hint="cs"/>
          <w:rtl/>
        </w:rPr>
        <w:t>ی</w:t>
      </w:r>
      <w:r>
        <w:rPr>
          <w:rFonts w:hint="eastAsia"/>
          <w:rtl/>
        </w:rPr>
        <w:t>ا</w:t>
      </w:r>
      <w:r>
        <w:rPr>
          <w:rtl/>
        </w:rPr>
        <w:t xml:space="preserve"> عمّاه انّک و إن کنت أول</w:t>
      </w:r>
      <w:r>
        <w:rPr>
          <w:rFonts w:hint="cs"/>
          <w:rtl/>
        </w:rPr>
        <w:t>ی</w:t>
      </w:r>
      <w:r>
        <w:rPr>
          <w:rtl/>
        </w:rPr>
        <w:t xml:space="preserve"> ل</w:t>
      </w:r>
      <w:r>
        <w:rPr>
          <w:rFonts w:hint="cs"/>
          <w:rtl/>
        </w:rPr>
        <w:t>ی</w:t>
      </w:r>
      <w:r>
        <w:rPr>
          <w:rtl/>
        </w:rPr>
        <w:t xml:space="preserve"> بنفس</w:t>
      </w:r>
      <w:r>
        <w:rPr>
          <w:rFonts w:hint="cs"/>
          <w:rtl/>
        </w:rPr>
        <w:t>ی</w:t>
      </w:r>
      <w:r>
        <w:rPr>
          <w:rtl/>
        </w:rPr>
        <w:t xml:space="preserve"> منّ</w:t>
      </w:r>
      <w:r>
        <w:rPr>
          <w:rFonts w:hint="cs"/>
          <w:rtl/>
        </w:rPr>
        <w:t>ی</w:t>
      </w:r>
      <w:r>
        <w:rPr>
          <w:rtl/>
        </w:rPr>
        <w:t xml:space="preserve"> ف</w:t>
      </w:r>
      <w:r>
        <w:rPr>
          <w:rFonts w:hint="cs"/>
          <w:rtl/>
        </w:rPr>
        <w:t>ی</w:t>
      </w:r>
      <w:r>
        <w:rPr>
          <w:rtl/>
        </w:rPr>
        <w:t xml:space="preserve"> الشهود فلست أول</w:t>
      </w:r>
      <w:r>
        <w:rPr>
          <w:rFonts w:hint="cs"/>
          <w:rtl/>
        </w:rPr>
        <w:t>ی</w:t>
      </w:r>
      <w:r>
        <w:rPr>
          <w:rtl/>
        </w:rPr>
        <w:t xml:space="preserve"> ب</w:t>
      </w:r>
      <w:r>
        <w:rPr>
          <w:rFonts w:hint="cs"/>
          <w:rtl/>
        </w:rPr>
        <w:t>ی</w:t>
      </w:r>
      <w:r>
        <w:rPr>
          <w:rtl/>
        </w:rPr>
        <w:t xml:space="preserve"> من نفس</w:t>
      </w:r>
      <w:r>
        <w:rPr>
          <w:rFonts w:hint="cs"/>
          <w:rtl/>
        </w:rPr>
        <w:t>ی</w:t>
      </w:r>
      <w:r>
        <w:rPr>
          <w:rFonts w:hint="eastAsia"/>
          <w:rtl/>
        </w:rPr>
        <w:t>،قد</w:t>
      </w:r>
      <w:r>
        <w:rPr>
          <w:rtl/>
        </w:rPr>
        <w:t xml:space="preserve"> زوّجتک </w:t>
      </w:r>
      <w:r>
        <w:rPr>
          <w:rFonts w:hint="cs"/>
          <w:rtl/>
        </w:rPr>
        <w:t>ی</w:t>
      </w:r>
      <w:r>
        <w:rPr>
          <w:rFonts w:hint="eastAsia"/>
          <w:rtl/>
        </w:rPr>
        <w:t>ا</w:t>
      </w:r>
      <w:r>
        <w:rPr>
          <w:rtl/>
        </w:rPr>
        <w:t xml:space="preserve"> محمّد نفس</w:t>
      </w:r>
      <w:r>
        <w:rPr>
          <w:rFonts w:hint="cs"/>
          <w:rtl/>
        </w:rPr>
        <w:t>ی</w:t>
      </w:r>
      <w:r>
        <w:rPr>
          <w:rtl/>
        </w:rPr>
        <w:t xml:space="preserve"> و المهر عل</w:t>
      </w:r>
      <w:r>
        <w:rPr>
          <w:rFonts w:hint="cs"/>
          <w:rtl/>
        </w:rPr>
        <w:t>یّ</w:t>
      </w:r>
      <w:r>
        <w:rPr>
          <w:rtl/>
        </w:rPr>
        <w:t xml:space="preserve"> ف</w:t>
      </w:r>
      <w:r>
        <w:rPr>
          <w:rFonts w:hint="cs"/>
          <w:rtl/>
        </w:rPr>
        <w:t>ی</w:t>
      </w:r>
      <w:r>
        <w:rPr>
          <w:rtl/>
        </w:rPr>
        <w:t xml:space="preserve"> مال</w:t>
      </w:r>
      <w:r>
        <w:rPr>
          <w:rFonts w:hint="cs"/>
          <w:rtl/>
        </w:rPr>
        <w:t>ی</w:t>
      </w:r>
      <w:r>
        <w:rPr>
          <w:rtl/>
        </w:rPr>
        <w:t xml:space="preserve"> فأمر عمّک فل</w:t>
      </w:r>
      <w:r>
        <w:rPr>
          <w:rFonts w:hint="cs"/>
          <w:rtl/>
        </w:rPr>
        <w:t>ی</w:t>
      </w:r>
      <w:r>
        <w:rPr>
          <w:rFonts w:hint="eastAsia"/>
          <w:rtl/>
        </w:rPr>
        <w:t>نحر</w:t>
      </w:r>
      <w:r>
        <w:rPr>
          <w:rtl/>
        </w:rPr>
        <w:t xml:space="preserve"> ناقه </w:t>
      </w:r>
      <w:r>
        <w:rPr>
          <w:rFonts w:hint="eastAsia"/>
          <w:rtl/>
        </w:rPr>
        <w:t>فل</w:t>
      </w:r>
      <w:r>
        <w:rPr>
          <w:rFonts w:hint="cs"/>
          <w:rtl/>
        </w:rPr>
        <w:t>ی</w:t>
      </w:r>
      <w:r>
        <w:rPr>
          <w:rFonts w:hint="eastAsia"/>
          <w:rtl/>
        </w:rPr>
        <w:t>ولم</w:t>
      </w:r>
      <w:r>
        <w:rPr>
          <w:rtl/>
        </w:rPr>
        <w:t xml:space="preserve"> بها و أدخل عل</w:t>
      </w:r>
      <w:r>
        <w:rPr>
          <w:rFonts w:hint="cs"/>
          <w:rtl/>
        </w:rPr>
        <w:t>ی</w:t>
      </w:r>
      <w:r>
        <w:rPr>
          <w:rtl/>
        </w:rPr>
        <w:t xml:space="preserve"> أهلک،فقال أبو طالب:اشهدوا عل</w:t>
      </w:r>
      <w:r>
        <w:rPr>
          <w:rFonts w:hint="cs"/>
          <w:rtl/>
        </w:rPr>
        <w:t>ی</w:t>
      </w:r>
      <w:r>
        <w:rPr>
          <w:rFonts w:hint="eastAsia"/>
          <w:rtl/>
        </w:rPr>
        <w:t>ها</w:t>
      </w:r>
      <w:r>
        <w:rPr>
          <w:rtl/>
        </w:rPr>
        <w:t xml:space="preserve"> بقولها محمّدا </w:t>
      </w:r>
      <w:r w:rsidR="00F2741C" w:rsidRPr="00F2741C">
        <w:rPr>
          <w:rStyle w:val="libAlaemChar"/>
          <w:rtl/>
        </w:rPr>
        <w:t>صلى‌الله‌عليه‌وآله‌وسلم</w:t>
      </w:r>
      <w:r>
        <w:rPr>
          <w:rtl/>
        </w:rPr>
        <w:t xml:space="preserve"> و ضمانها المهر ف</w:t>
      </w:r>
      <w:r>
        <w:rPr>
          <w:rFonts w:hint="cs"/>
          <w:rtl/>
        </w:rPr>
        <w:t>ی</w:t>
      </w:r>
      <w:r>
        <w:rPr>
          <w:rtl/>
        </w:rPr>
        <w:t xml:space="preserve"> مالها،فقال بعض قر</w:t>
      </w:r>
      <w:r>
        <w:rPr>
          <w:rFonts w:hint="cs"/>
          <w:rtl/>
        </w:rPr>
        <w:t>ی</w:t>
      </w:r>
      <w:r>
        <w:rPr>
          <w:rFonts w:hint="eastAsia"/>
          <w:rtl/>
        </w:rPr>
        <w:t>ش</w:t>
      </w:r>
      <w:r>
        <w:rPr>
          <w:rtl/>
        </w:rPr>
        <w:t>:</w:t>
      </w:r>
      <w:r>
        <w:rPr>
          <w:rFonts w:hint="cs"/>
          <w:rtl/>
        </w:rPr>
        <w:t>ی</w:t>
      </w:r>
      <w:r>
        <w:rPr>
          <w:rFonts w:hint="eastAsia"/>
          <w:rtl/>
        </w:rPr>
        <w:t>ا</w:t>
      </w:r>
      <w:r>
        <w:rPr>
          <w:rtl/>
        </w:rPr>
        <w:t xml:space="preserve"> عجباه المهر عل</w:t>
      </w:r>
      <w:r>
        <w:rPr>
          <w:rFonts w:hint="cs"/>
          <w:rtl/>
        </w:rPr>
        <w:t>ی</w:t>
      </w:r>
      <w:r>
        <w:rPr>
          <w:rtl/>
        </w:rPr>
        <w:t xml:space="preserve"> النساء للرجال،فغضب أبو طالب غضبا شد</w:t>
      </w:r>
      <w:r>
        <w:rPr>
          <w:rFonts w:hint="cs"/>
          <w:rtl/>
        </w:rPr>
        <w:t>ی</w:t>
      </w:r>
      <w:r>
        <w:rPr>
          <w:rFonts w:hint="eastAsia"/>
          <w:rtl/>
        </w:rPr>
        <w:t>دا</w:t>
      </w:r>
      <w:r>
        <w:rPr>
          <w:rtl/>
        </w:rPr>
        <w:t xml:space="preserve"> و قام عل</w:t>
      </w:r>
      <w:r>
        <w:rPr>
          <w:rFonts w:hint="cs"/>
          <w:rtl/>
        </w:rPr>
        <w:t>ی</w:t>
      </w:r>
      <w:r>
        <w:rPr>
          <w:rtl/>
        </w:rPr>
        <w:t xml:space="preserve"> قدم</w:t>
      </w:r>
      <w:r>
        <w:rPr>
          <w:rFonts w:hint="cs"/>
          <w:rtl/>
        </w:rPr>
        <w:t>ی</w:t>
      </w:r>
      <w:r>
        <w:rPr>
          <w:rFonts w:hint="eastAsia"/>
          <w:rtl/>
        </w:rPr>
        <w:t>ه،و</w:t>
      </w:r>
      <w:r>
        <w:rPr>
          <w:rtl/>
        </w:rPr>
        <w:t xml:space="preserve"> کان ممّن </w:t>
      </w:r>
      <w:r>
        <w:rPr>
          <w:rFonts w:hint="cs"/>
          <w:rtl/>
        </w:rPr>
        <w:t>ی</w:t>
      </w:r>
      <w:r>
        <w:rPr>
          <w:rFonts w:hint="eastAsia"/>
          <w:rtl/>
        </w:rPr>
        <w:t>هابه</w:t>
      </w:r>
      <w:r>
        <w:rPr>
          <w:rtl/>
        </w:rPr>
        <w:t xml:space="preserve"> الرجال و </w:t>
      </w:r>
      <w:r>
        <w:rPr>
          <w:rFonts w:hint="cs"/>
          <w:rtl/>
        </w:rPr>
        <w:t>ی</w:t>
      </w:r>
      <w:r>
        <w:rPr>
          <w:rFonts w:hint="eastAsia"/>
          <w:rtl/>
        </w:rPr>
        <w:t>کره</w:t>
      </w:r>
      <w:r>
        <w:rPr>
          <w:rtl/>
        </w:rPr>
        <w:t xml:space="preserve"> غضبه،فقال:اذا کان</w:t>
      </w:r>
      <w:r>
        <w:rPr>
          <w:rFonts w:hint="eastAsia"/>
          <w:rtl/>
        </w:rPr>
        <w:t>وا</w:t>
      </w:r>
      <w:r>
        <w:rPr>
          <w:rtl/>
        </w:rPr>
        <w:t xml:space="preserve"> مثل ابن أخ</w:t>
      </w:r>
      <w:r>
        <w:rPr>
          <w:rFonts w:hint="cs"/>
          <w:rtl/>
        </w:rPr>
        <w:t>ی</w:t>
      </w:r>
      <w:r>
        <w:rPr>
          <w:rtl/>
        </w:rPr>
        <w:t xml:space="preserve"> هذا طلبت الرجال بأغل</w:t>
      </w:r>
      <w:r>
        <w:rPr>
          <w:rFonts w:hint="cs"/>
          <w:rtl/>
        </w:rPr>
        <w:t>ی</w:t>
      </w:r>
      <w:r>
        <w:rPr>
          <w:rtl/>
        </w:rPr>
        <w:t xml:space="preserve"> الاثمان و أعظم المهر،و إذا کانوا أمثالکم لم </w:t>
      </w:r>
      <w:r>
        <w:rPr>
          <w:rFonts w:hint="cs"/>
          <w:rtl/>
        </w:rPr>
        <w:t>ی</w:t>
      </w:r>
      <w:r>
        <w:rPr>
          <w:rFonts w:hint="eastAsia"/>
          <w:rtl/>
        </w:rPr>
        <w:t>زوّجوا</w:t>
      </w:r>
      <w:r>
        <w:rPr>
          <w:rtl/>
        </w:rPr>
        <w:t xml:space="preserve"> إلاّ بالمهر الغال</w:t>
      </w:r>
      <w:r>
        <w:rPr>
          <w:rFonts w:hint="cs"/>
          <w:rtl/>
        </w:rPr>
        <w:t>ی</w:t>
      </w:r>
      <w:r>
        <w:rPr>
          <w:rFonts w:hint="eastAsia"/>
          <w:rtl/>
        </w:rPr>
        <w:t>؛و</w:t>
      </w:r>
      <w:r>
        <w:rPr>
          <w:rtl/>
        </w:rPr>
        <w:t xml:space="preserve"> نحر أبو طالب ناقه و دخل رسول اللّه </w:t>
      </w:r>
      <w:r w:rsidR="00F2741C" w:rsidRPr="00F2741C">
        <w:rPr>
          <w:rStyle w:val="libAlaemChar"/>
          <w:rtl/>
        </w:rPr>
        <w:t>صلى‌الله‌عليه‌وآله‌وسلم</w:t>
      </w:r>
      <w:r>
        <w:rPr>
          <w:rtl/>
        </w:rPr>
        <w:t xml:space="preserve"> بأهله فقال له رجل </w:t>
      </w:r>
      <w:r>
        <w:rPr>
          <w:rFonts w:hint="cs"/>
          <w:rtl/>
        </w:rPr>
        <w:t>ی</w:t>
      </w:r>
      <w:r>
        <w:rPr>
          <w:rFonts w:hint="eastAsia"/>
          <w:rtl/>
        </w:rPr>
        <w:t>قال</w:t>
      </w:r>
      <w:r>
        <w:rPr>
          <w:rtl/>
        </w:rPr>
        <w:t xml:space="preserve"> له أبو عبد اللّه بن غنم: </w:t>
      </w:r>
    </w:p>
    <w:tbl>
      <w:tblPr>
        <w:tblStyle w:val="TableGrid"/>
        <w:bidiVisual/>
        <w:tblW w:w="4562" w:type="pct"/>
        <w:tblInd w:w="384" w:type="dxa"/>
        <w:tblLook w:val="01E0"/>
      </w:tblPr>
      <w:tblGrid>
        <w:gridCol w:w="3538"/>
        <w:gridCol w:w="272"/>
        <w:gridCol w:w="3500"/>
      </w:tblGrid>
      <w:tr w:rsidR="00B3241E" w:rsidTr="001E6E08">
        <w:trPr>
          <w:trHeight w:val="350"/>
        </w:trPr>
        <w:tc>
          <w:tcPr>
            <w:tcW w:w="3920" w:type="dxa"/>
            <w:shd w:val="clear" w:color="auto" w:fill="auto"/>
          </w:tcPr>
          <w:p w:rsidR="00B3241E" w:rsidRDefault="00B3241E" w:rsidP="001E6E08">
            <w:pPr>
              <w:pStyle w:val="libPoem"/>
            </w:pPr>
            <w:r>
              <w:rPr>
                <w:rFonts w:hint="eastAsia"/>
                <w:rtl/>
              </w:rPr>
              <w:t>هن</w:t>
            </w:r>
            <w:r>
              <w:rPr>
                <w:rFonts w:hint="cs"/>
                <w:rtl/>
              </w:rPr>
              <w:t>ی</w:t>
            </w:r>
            <w:r>
              <w:rPr>
                <w:rFonts w:hint="eastAsia"/>
                <w:rtl/>
              </w:rPr>
              <w:t>ئا</w:t>
            </w:r>
            <w:r>
              <w:rPr>
                <w:rtl/>
              </w:rPr>
              <w:t xml:space="preserve"> مر</w:t>
            </w:r>
            <w:r>
              <w:rPr>
                <w:rFonts w:hint="cs"/>
                <w:rtl/>
              </w:rPr>
              <w:t>ی</w:t>
            </w:r>
            <w:r>
              <w:rPr>
                <w:rFonts w:hint="eastAsia"/>
                <w:rtl/>
              </w:rPr>
              <w:t>ئا</w:t>
            </w:r>
            <w:r>
              <w:rPr>
                <w:rtl/>
              </w:rPr>
              <w:t xml:space="preserve"> </w:t>
            </w:r>
            <w:r>
              <w:rPr>
                <w:rFonts w:hint="cs"/>
                <w:rtl/>
              </w:rPr>
              <w:t>ی</w:t>
            </w:r>
            <w:r>
              <w:rPr>
                <w:rFonts w:hint="eastAsia"/>
                <w:rtl/>
              </w:rPr>
              <w:t>ا</w:t>
            </w:r>
            <w:r>
              <w:rPr>
                <w:rtl/>
              </w:rPr>
              <w:t xml:space="preserve"> خد</w:t>
            </w:r>
            <w:r>
              <w:rPr>
                <w:rFonts w:hint="cs"/>
                <w:rtl/>
              </w:rPr>
              <w:t>ی</w:t>
            </w:r>
            <w:r>
              <w:rPr>
                <w:rFonts w:hint="eastAsia"/>
                <w:rtl/>
              </w:rPr>
              <w:t>جه</w:t>
            </w:r>
            <w:r>
              <w:rPr>
                <w:rtl/>
              </w:rPr>
              <w:t xml:space="preserve"> قد جرت</w:t>
            </w:r>
            <w:r w:rsidRPr="00725071">
              <w:rPr>
                <w:rStyle w:val="libPoemTiniChar0"/>
                <w:rtl/>
              </w:rPr>
              <w:br/>
              <w:t> </w:t>
            </w:r>
          </w:p>
        </w:tc>
        <w:tc>
          <w:tcPr>
            <w:tcW w:w="279" w:type="dxa"/>
            <w:shd w:val="clear" w:color="auto" w:fill="auto"/>
          </w:tcPr>
          <w:p w:rsidR="00B3241E" w:rsidRDefault="00B3241E" w:rsidP="001E6E08">
            <w:pPr>
              <w:pStyle w:val="libPoem"/>
              <w:rPr>
                <w:rtl/>
              </w:rPr>
            </w:pPr>
          </w:p>
        </w:tc>
        <w:tc>
          <w:tcPr>
            <w:tcW w:w="3881" w:type="dxa"/>
            <w:shd w:val="clear" w:color="auto" w:fill="auto"/>
          </w:tcPr>
          <w:p w:rsidR="00B3241E" w:rsidRDefault="00B3241E" w:rsidP="001E6E08">
            <w:pPr>
              <w:pStyle w:val="libPoem"/>
            </w:pPr>
            <w:r>
              <w:rPr>
                <w:rFonts w:hint="eastAsia"/>
                <w:rtl/>
              </w:rPr>
              <w:t>لک</w:t>
            </w:r>
            <w:r>
              <w:rPr>
                <w:rtl/>
              </w:rPr>
              <w:t xml:space="preserve"> الط</w:t>
            </w:r>
            <w:r>
              <w:rPr>
                <w:rFonts w:hint="cs"/>
                <w:rtl/>
              </w:rPr>
              <w:t>ی</w:t>
            </w:r>
            <w:r>
              <w:rPr>
                <w:rFonts w:hint="eastAsia"/>
                <w:rtl/>
              </w:rPr>
              <w:t>ر</w:t>
            </w:r>
            <w:r>
              <w:rPr>
                <w:rtl/>
              </w:rPr>
              <w:t xml:space="preserve"> ف</w:t>
            </w:r>
            <w:r>
              <w:rPr>
                <w:rFonts w:hint="cs"/>
                <w:rtl/>
              </w:rPr>
              <w:t>ی</w:t>
            </w:r>
            <w:r>
              <w:rPr>
                <w:rFonts w:hint="eastAsia"/>
                <w:rtl/>
              </w:rPr>
              <w:t>ما</w:t>
            </w:r>
            <w:r>
              <w:rPr>
                <w:rtl/>
              </w:rPr>
              <w:t xml:space="preserve"> کان منک بأسعد</w:t>
            </w:r>
            <w:r w:rsidRPr="00725071">
              <w:rPr>
                <w:rStyle w:val="libPoemTiniChar0"/>
                <w:rtl/>
              </w:rPr>
              <w:br/>
              <w:t> </w:t>
            </w:r>
          </w:p>
        </w:tc>
      </w:tr>
    </w:tbl>
    <w:p w:rsidR="00D7268C" w:rsidRDefault="00D7268C" w:rsidP="000F2A07">
      <w:pPr>
        <w:pStyle w:val="libNormal"/>
        <w:rPr>
          <w:rtl/>
        </w:rPr>
      </w:pPr>
      <w:r>
        <w:rPr>
          <w:rFonts w:hint="eastAsia"/>
          <w:rtl/>
        </w:rPr>
        <w:br w:type="page"/>
      </w:r>
    </w:p>
    <w:tbl>
      <w:tblPr>
        <w:tblStyle w:val="TableGrid"/>
        <w:bidiVisual/>
        <w:tblW w:w="4562" w:type="pct"/>
        <w:tblInd w:w="384" w:type="dxa"/>
        <w:tblLook w:val="01E0"/>
      </w:tblPr>
      <w:tblGrid>
        <w:gridCol w:w="3534"/>
        <w:gridCol w:w="272"/>
        <w:gridCol w:w="3504"/>
      </w:tblGrid>
      <w:tr w:rsidR="00A54F6A" w:rsidTr="001E6E08">
        <w:trPr>
          <w:trHeight w:val="350"/>
        </w:trPr>
        <w:tc>
          <w:tcPr>
            <w:tcW w:w="3920" w:type="dxa"/>
            <w:shd w:val="clear" w:color="auto" w:fill="auto"/>
          </w:tcPr>
          <w:p w:rsidR="00A54F6A" w:rsidRDefault="00A54F6A" w:rsidP="001E6E08">
            <w:pPr>
              <w:pStyle w:val="libPoem"/>
            </w:pPr>
            <w:r>
              <w:rPr>
                <w:rFonts w:hint="eastAsia"/>
                <w:rtl/>
              </w:rPr>
              <w:t>تزوّجت</w:t>
            </w:r>
            <w:r>
              <w:rPr>
                <w:rtl/>
              </w:rPr>
              <w:t xml:space="preserve"> من خ</w:t>
            </w:r>
            <w:r>
              <w:rPr>
                <w:rFonts w:hint="cs"/>
                <w:rtl/>
              </w:rPr>
              <w:t>ی</w:t>
            </w:r>
            <w:r>
              <w:rPr>
                <w:rFonts w:hint="eastAsia"/>
                <w:rtl/>
              </w:rPr>
              <w:t>ر</w:t>
            </w:r>
            <w:r>
              <w:rPr>
                <w:rtl/>
              </w:rPr>
              <w:t xml:space="preserve"> البر</w:t>
            </w:r>
            <w:r>
              <w:rPr>
                <w:rFonts w:hint="cs"/>
                <w:rtl/>
              </w:rPr>
              <w:t>یّ</w:t>
            </w:r>
            <w:r>
              <w:rPr>
                <w:rFonts w:hint="eastAsia"/>
                <w:rtl/>
              </w:rPr>
              <w:t>ه</w:t>
            </w:r>
            <w:r>
              <w:rPr>
                <w:rtl/>
              </w:rPr>
              <w:t xml:space="preserve"> کلّها</w:t>
            </w:r>
            <w:r w:rsidRPr="00725071">
              <w:rPr>
                <w:rStyle w:val="libPoemTiniChar0"/>
                <w:rtl/>
              </w:rPr>
              <w:br/>
              <w:t> </w:t>
            </w:r>
          </w:p>
        </w:tc>
        <w:tc>
          <w:tcPr>
            <w:tcW w:w="279" w:type="dxa"/>
            <w:shd w:val="clear" w:color="auto" w:fill="auto"/>
          </w:tcPr>
          <w:p w:rsidR="00A54F6A" w:rsidRDefault="00A54F6A" w:rsidP="001E6E08">
            <w:pPr>
              <w:pStyle w:val="libPoem"/>
              <w:rPr>
                <w:rtl/>
              </w:rPr>
            </w:pPr>
          </w:p>
        </w:tc>
        <w:tc>
          <w:tcPr>
            <w:tcW w:w="3881" w:type="dxa"/>
            <w:shd w:val="clear" w:color="auto" w:fill="auto"/>
          </w:tcPr>
          <w:p w:rsidR="00A54F6A" w:rsidRDefault="00A54F6A" w:rsidP="001E6E08">
            <w:pPr>
              <w:pStyle w:val="libPoem"/>
            </w:pPr>
            <w:r>
              <w:rPr>
                <w:rFonts w:hint="eastAsia"/>
                <w:rtl/>
              </w:rPr>
              <w:t>و</w:t>
            </w:r>
            <w:r>
              <w:rPr>
                <w:rtl/>
              </w:rPr>
              <w:t xml:space="preserve"> من ذا الذ</w:t>
            </w:r>
            <w:r>
              <w:rPr>
                <w:rFonts w:hint="cs"/>
                <w:rtl/>
              </w:rPr>
              <w:t>ی</w:t>
            </w:r>
            <w:r>
              <w:rPr>
                <w:rtl/>
              </w:rPr>
              <w:t xml:space="preserve"> ف</w:t>
            </w:r>
            <w:r>
              <w:rPr>
                <w:rFonts w:hint="cs"/>
                <w:rtl/>
              </w:rPr>
              <w:t>ی</w:t>
            </w:r>
            <w:r>
              <w:rPr>
                <w:rtl/>
              </w:rPr>
              <w:t xml:space="preserve"> الناس مثل محمد</w:t>
            </w:r>
            <w:r w:rsidRPr="00725071">
              <w:rPr>
                <w:rStyle w:val="libPoemTiniChar0"/>
                <w:rtl/>
              </w:rPr>
              <w:br/>
              <w:t> </w:t>
            </w:r>
          </w:p>
        </w:tc>
      </w:tr>
      <w:tr w:rsidR="00A54F6A" w:rsidTr="001E6E08">
        <w:trPr>
          <w:trHeight w:val="350"/>
        </w:trPr>
        <w:tc>
          <w:tcPr>
            <w:tcW w:w="3920" w:type="dxa"/>
          </w:tcPr>
          <w:p w:rsidR="00A54F6A" w:rsidRDefault="00A54F6A" w:rsidP="001E6E08">
            <w:pPr>
              <w:pStyle w:val="libPoem"/>
            </w:pPr>
            <w:r>
              <w:rPr>
                <w:rFonts w:hint="eastAsia"/>
                <w:rtl/>
              </w:rPr>
              <w:t>و</w:t>
            </w:r>
            <w:r>
              <w:rPr>
                <w:rtl/>
              </w:rPr>
              <w:t xml:space="preserve"> بشّر به البرّان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sidRPr="00725071">
              <w:rPr>
                <w:rStyle w:val="libPoemTiniChar0"/>
                <w:rtl/>
              </w:rPr>
              <w:br/>
              <w:t> </w:t>
            </w:r>
          </w:p>
        </w:tc>
        <w:tc>
          <w:tcPr>
            <w:tcW w:w="279" w:type="dxa"/>
          </w:tcPr>
          <w:p w:rsidR="00A54F6A" w:rsidRDefault="00A54F6A" w:rsidP="001E6E08">
            <w:pPr>
              <w:pStyle w:val="libPoem"/>
              <w:rPr>
                <w:rtl/>
              </w:rPr>
            </w:pPr>
          </w:p>
        </w:tc>
        <w:tc>
          <w:tcPr>
            <w:tcW w:w="3881" w:type="dxa"/>
          </w:tcPr>
          <w:p w:rsidR="00A54F6A" w:rsidRDefault="00A54F6A" w:rsidP="001E6E08">
            <w:pPr>
              <w:pStyle w:val="libPoem"/>
            </w:pPr>
            <w:r>
              <w:rPr>
                <w:rFonts w:hint="eastAsia"/>
                <w:rtl/>
              </w:rPr>
              <w:t>و</w:t>
            </w:r>
            <w:r>
              <w:rPr>
                <w:rtl/>
              </w:rPr>
              <w:t xml:space="preserve"> موس</w:t>
            </w:r>
            <w:r>
              <w:rPr>
                <w:rFonts w:hint="cs"/>
                <w:rtl/>
              </w:rPr>
              <w:t>ی</w:t>
            </w:r>
            <w:r>
              <w:rPr>
                <w:rtl/>
              </w:rPr>
              <w:t xml:space="preserve"> بن عمران ف</w:t>
            </w:r>
            <w:r>
              <w:rPr>
                <w:rFonts w:hint="cs"/>
                <w:rtl/>
              </w:rPr>
              <w:t>ی</w:t>
            </w:r>
            <w:r>
              <w:rPr>
                <w:rFonts w:hint="eastAsia"/>
                <w:rtl/>
              </w:rPr>
              <w:t>ا</w:t>
            </w:r>
            <w:r>
              <w:rPr>
                <w:rtl/>
              </w:rPr>
              <w:t xml:space="preserve"> قرب موعد</w:t>
            </w:r>
            <w:r w:rsidRPr="00725071">
              <w:rPr>
                <w:rStyle w:val="libPoemTiniChar0"/>
                <w:rtl/>
              </w:rPr>
              <w:br/>
              <w:t> </w:t>
            </w:r>
          </w:p>
        </w:tc>
      </w:tr>
      <w:tr w:rsidR="00A54F6A" w:rsidTr="001E6E08">
        <w:trPr>
          <w:trHeight w:val="350"/>
        </w:trPr>
        <w:tc>
          <w:tcPr>
            <w:tcW w:w="3920" w:type="dxa"/>
          </w:tcPr>
          <w:p w:rsidR="00A54F6A" w:rsidRDefault="00A54F6A" w:rsidP="001E6E08">
            <w:pPr>
              <w:pStyle w:val="libPoem"/>
            </w:pPr>
            <w:r>
              <w:rPr>
                <w:rFonts w:hint="eastAsia"/>
                <w:rtl/>
              </w:rPr>
              <w:t>أقرّت</w:t>
            </w:r>
            <w:r>
              <w:rPr>
                <w:rtl/>
              </w:rPr>
              <w:t xml:space="preserve"> به الکتّاب قدما بأنّه</w:t>
            </w:r>
            <w:r w:rsidRPr="00725071">
              <w:rPr>
                <w:rStyle w:val="libPoemTiniChar0"/>
                <w:rtl/>
              </w:rPr>
              <w:br/>
              <w:t> </w:t>
            </w:r>
          </w:p>
        </w:tc>
        <w:tc>
          <w:tcPr>
            <w:tcW w:w="279" w:type="dxa"/>
          </w:tcPr>
          <w:p w:rsidR="00A54F6A" w:rsidRDefault="00A54F6A" w:rsidP="001E6E08">
            <w:pPr>
              <w:pStyle w:val="libPoem"/>
              <w:rPr>
                <w:rtl/>
              </w:rPr>
            </w:pPr>
          </w:p>
        </w:tc>
        <w:tc>
          <w:tcPr>
            <w:tcW w:w="3881" w:type="dxa"/>
          </w:tcPr>
          <w:p w:rsidR="00A54F6A" w:rsidRDefault="00A54F6A" w:rsidP="001E6E08">
            <w:pPr>
              <w:pStyle w:val="libPoem"/>
            </w:pPr>
            <w:r>
              <w:rPr>
                <w:rFonts w:hint="eastAsia"/>
                <w:rtl/>
              </w:rPr>
              <w:t>رسول</w:t>
            </w:r>
            <w:r>
              <w:rPr>
                <w:rtl/>
              </w:rPr>
              <w:t xml:space="preserve"> من البطحاء هاد و مهتد </w:t>
            </w:r>
            <w:r w:rsidRPr="000F2A07">
              <w:rPr>
                <w:rStyle w:val="libFootnotenumChar"/>
                <w:rtl/>
              </w:rPr>
              <w:t>(1)</w:t>
            </w:r>
            <w:r w:rsidRPr="00725071">
              <w:rPr>
                <w:rStyle w:val="libPoemTiniChar0"/>
                <w:rtl/>
              </w:rPr>
              <w:br/>
              <w:t> </w:t>
            </w:r>
          </w:p>
        </w:tc>
      </w:tr>
    </w:tbl>
    <w:p w:rsidR="00A54F6A" w:rsidRDefault="00191CDD" w:rsidP="00A54F6A">
      <w:pPr>
        <w:pStyle w:val="libNormal"/>
        <w:rPr>
          <w:rtl/>
        </w:rPr>
      </w:pPr>
      <w:r w:rsidRPr="00A54F6A">
        <w:rPr>
          <w:rStyle w:val="libBold1Char"/>
          <w:rFonts w:hint="eastAsia"/>
          <w:rtl/>
        </w:rPr>
        <w:t>أقول</w:t>
      </w:r>
      <w:r>
        <w:rPr>
          <w:rtl/>
        </w:rPr>
        <w:t xml:space="preserve">: </w:t>
      </w:r>
      <w:r>
        <w:rPr>
          <w:rFonts w:hint="eastAsia"/>
          <w:rtl/>
        </w:rPr>
        <w:t>رو</w:t>
      </w:r>
      <w:r>
        <w:rPr>
          <w:rFonts w:hint="cs"/>
          <w:rtl/>
        </w:rPr>
        <w:t>ی</w:t>
      </w:r>
      <w:r>
        <w:rPr>
          <w:rtl/>
        </w:rPr>
        <w:t xml:space="preserve"> عن أنس قال: کان النب</w:t>
      </w:r>
      <w:r>
        <w:rPr>
          <w:rFonts w:hint="cs"/>
          <w:rtl/>
        </w:rPr>
        <w:t>یّ</w:t>
      </w:r>
      <w:r>
        <w:rPr>
          <w:rtl/>
        </w:rPr>
        <w:t xml:space="preserve"> </w:t>
      </w:r>
      <w:r w:rsidR="00F2741C" w:rsidRPr="00F2741C">
        <w:rPr>
          <w:rStyle w:val="libAlaemChar"/>
          <w:rtl/>
        </w:rPr>
        <w:t>صلى‌الله‌عليه‌وآله‌وسلم</w:t>
      </w:r>
      <w:r>
        <w:rPr>
          <w:rtl/>
        </w:rPr>
        <w:t xml:space="preserve"> إذا أت</w:t>
      </w:r>
      <w:r>
        <w:rPr>
          <w:rFonts w:hint="cs"/>
          <w:rtl/>
        </w:rPr>
        <w:t>ی</w:t>
      </w:r>
      <w:r>
        <w:rPr>
          <w:rtl/>
        </w:rPr>
        <w:t xml:space="preserve"> بهد</w:t>
      </w:r>
      <w:r>
        <w:rPr>
          <w:rFonts w:hint="cs"/>
          <w:rtl/>
        </w:rPr>
        <w:t>یّ</w:t>
      </w:r>
      <w:r>
        <w:rPr>
          <w:rFonts w:hint="eastAsia"/>
          <w:rtl/>
        </w:rPr>
        <w:t>ه</w:t>
      </w:r>
      <w:r>
        <w:rPr>
          <w:rtl/>
        </w:rPr>
        <w:t xml:space="preserve"> قال:اذهبوا بها ال</w:t>
      </w:r>
      <w:r>
        <w:rPr>
          <w:rFonts w:hint="cs"/>
          <w:rtl/>
        </w:rPr>
        <w:t>ی</w:t>
      </w:r>
      <w:r>
        <w:rPr>
          <w:rtl/>
        </w:rPr>
        <w:t xml:space="preserve"> ب</w:t>
      </w:r>
      <w:r>
        <w:rPr>
          <w:rFonts w:hint="cs"/>
          <w:rtl/>
        </w:rPr>
        <w:t>ی</w:t>
      </w:r>
      <w:r>
        <w:rPr>
          <w:rFonts w:hint="eastAsia"/>
          <w:rtl/>
        </w:rPr>
        <w:t>ت</w:t>
      </w:r>
      <w:r>
        <w:rPr>
          <w:rtl/>
        </w:rPr>
        <w:t xml:space="preserve"> فلانه فانّها کانت صد</w:t>
      </w:r>
      <w:r>
        <w:rPr>
          <w:rFonts w:hint="cs"/>
          <w:rtl/>
        </w:rPr>
        <w:t>ی</w:t>
      </w:r>
      <w:r>
        <w:rPr>
          <w:rFonts w:hint="eastAsia"/>
          <w:rtl/>
        </w:rPr>
        <w:t>قه</w:t>
      </w:r>
      <w:r>
        <w:rPr>
          <w:rtl/>
        </w:rPr>
        <w:t xml:space="preserve"> لخد</w:t>
      </w:r>
      <w:r>
        <w:rPr>
          <w:rFonts w:hint="cs"/>
          <w:rtl/>
        </w:rPr>
        <w:t>ی</w:t>
      </w:r>
      <w:r>
        <w:rPr>
          <w:rFonts w:hint="eastAsia"/>
          <w:rtl/>
        </w:rPr>
        <w:t>جه،انّها</w:t>
      </w:r>
      <w:r>
        <w:rPr>
          <w:rtl/>
        </w:rPr>
        <w:t xml:space="preserve"> کانت تحبّ خد</w:t>
      </w:r>
      <w:r>
        <w:rPr>
          <w:rFonts w:hint="cs"/>
          <w:rtl/>
        </w:rPr>
        <w:t>ی</w:t>
      </w:r>
      <w:r>
        <w:rPr>
          <w:rFonts w:hint="eastAsia"/>
          <w:rtl/>
        </w:rPr>
        <w:t>جه؛و</w:t>
      </w:r>
      <w:r>
        <w:rPr>
          <w:rtl/>
        </w:rPr>
        <w:t xml:space="preserve"> عن عائشه قالت:ما غرت عل</w:t>
      </w:r>
      <w:r>
        <w:rPr>
          <w:rFonts w:hint="cs"/>
          <w:rtl/>
        </w:rPr>
        <w:t>ی</w:t>
      </w:r>
      <w:r>
        <w:rPr>
          <w:rtl/>
        </w:rPr>
        <w:t xml:space="preserve"> امرأه ما غرت عل</w:t>
      </w:r>
      <w:r>
        <w:rPr>
          <w:rFonts w:hint="cs"/>
          <w:rtl/>
        </w:rPr>
        <w:t>ی</w:t>
      </w:r>
      <w:r>
        <w:rPr>
          <w:rtl/>
        </w:rPr>
        <w:t xml:space="preserve"> خد</w:t>
      </w:r>
      <w:r>
        <w:rPr>
          <w:rFonts w:hint="cs"/>
          <w:rtl/>
        </w:rPr>
        <w:t>ی</w:t>
      </w:r>
      <w:r>
        <w:rPr>
          <w:rFonts w:hint="eastAsia"/>
          <w:rtl/>
        </w:rPr>
        <w:t>جه،لما</w:t>
      </w:r>
      <w:r>
        <w:rPr>
          <w:rtl/>
        </w:rPr>
        <w:t xml:space="preserve"> کنت أسمعه </w:t>
      </w:r>
      <w:r>
        <w:rPr>
          <w:rFonts w:hint="cs"/>
          <w:rtl/>
        </w:rPr>
        <w:t>ی</w:t>
      </w:r>
      <w:r>
        <w:rPr>
          <w:rFonts w:hint="eastAsia"/>
          <w:rtl/>
        </w:rPr>
        <w:t>ذکرها،و</w:t>
      </w:r>
      <w:r>
        <w:rPr>
          <w:rtl/>
        </w:rPr>
        <w:t xml:space="preserve"> إن کان ل</w:t>
      </w:r>
      <w:r>
        <w:rPr>
          <w:rFonts w:hint="cs"/>
          <w:rtl/>
        </w:rPr>
        <w:t>ی</w:t>
      </w:r>
      <w:r>
        <w:rPr>
          <w:rFonts w:hint="eastAsia"/>
          <w:rtl/>
        </w:rPr>
        <w:t>ذبح</w:t>
      </w:r>
      <w:r>
        <w:rPr>
          <w:rtl/>
        </w:rPr>
        <w:t xml:space="preserve"> الشاه ف</w:t>
      </w:r>
      <w:r>
        <w:rPr>
          <w:rFonts w:hint="cs"/>
          <w:rtl/>
        </w:rPr>
        <w:t>ی</w:t>
      </w:r>
      <w:r>
        <w:rPr>
          <w:rFonts w:hint="eastAsia"/>
          <w:rtl/>
        </w:rPr>
        <w:t>هد</w:t>
      </w:r>
      <w:r>
        <w:rPr>
          <w:rFonts w:hint="cs"/>
          <w:rtl/>
        </w:rPr>
        <w:t>ی</w:t>
      </w:r>
      <w:r>
        <w:rPr>
          <w:rFonts w:hint="eastAsia"/>
          <w:rtl/>
        </w:rPr>
        <w:t>ها</w:t>
      </w:r>
      <w:r>
        <w:rPr>
          <w:rtl/>
        </w:rPr>
        <w:t xml:space="preserve"> ال</w:t>
      </w:r>
      <w:r>
        <w:rPr>
          <w:rFonts w:hint="cs"/>
          <w:rtl/>
        </w:rPr>
        <w:t>ی</w:t>
      </w:r>
      <w:r>
        <w:rPr>
          <w:rtl/>
        </w:rPr>
        <w:t xml:space="preserve"> خلائله</w:t>
      </w:r>
      <w:r>
        <w:rPr>
          <w:rFonts w:hint="eastAsia"/>
          <w:rtl/>
        </w:rPr>
        <w:t>ا</w:t>
      </w:r>
      <w:r>
        <w:rPr>
          <w:rtl/>
        </w:rPr>
        <w:t>.</w:t>
      </w:r>
    </w:p>
    <w:p w:rsidR="00140CA9" w:rsidRDefault="00191CDD" w:rsidP="00A54F6A">
      <w:pPr>
        <w:pStyle w:val="libNormal"/>
      </w:pPr>
      <w:r w:rsidRPr="00A54F6A">
        <w:rPr>
          <w:rStyle w:val="libBold1Char"/>
          <w:rFonts w:hint="eastAsia"/>
          <w:rtl/>
        </w:rPr>
        <w:t>کشف</w:t>
      </w:r>
      <w:r w:rsidRPr="00A54F6A">
        <w:rPr>
          <w:rStyle w:val="libBold1Char"/>
          <w:rtl/>
        </w:rPr>
        <w:t xml:space="preserve"> الغمّه</w:t>
      </w:r>
      <w:r>
        <w:rPr>
          <w:rtl/>
        </w:rPr>
        <w:t xml:space="preserve">:عن عائشه: کان رسول اللّه </w:t>
      </w:r>
      <w:r w:rsidR="00F2741C" w:rsidRPr="00F2741C">
        <w:rPr>
          <w:rStyle w:val="libAlaemChar"/>
          <w:rtl/>
        </w:rPr>
        <w:t>صلى‌الله‌عليه‌وآله‌وسلم</w:t>
      </w:r>
      <w:r>
        <w:rPr>
          <w:rtl/>
        </w:rPr>
        <w:t xml:space="preserve"> إذا ذکر خد</w:t>
      </w:r>
      <w:r>
        <w:rPr>
          <w:rFonts w:hint="cs"/>
          <w:rtl/>
        </w:rPr>
        <w:t>ی</w:t>
      </w:r>
      <w:r>
        <w:rPr>
          <w:rFonts w:hint="eastAsia"/>
          <w:rtl/>
        </w:rPr>
        <w:t>جه</w:t>
      </w:r>
      <w:r>
        <w:rPr>
          <w:rtl/>
        </w:rPr>
        <w:t xml:space="preserve"> لم </w:t>
      </w:r>
      <w:r>
        <w:rPr>
          <w:rFonts w:hint="cs"/>
          <w:rtl/>
        </w:rPr>
        <w:t>ی</w:t>
      </w:r>
      <w:r>
        <w:rPr>
          <w:rFonts w:hint="eastAsia"/>
          <w:rtl/>
        </w:rPr>
        <w:t>سأم</w:t>
      </w:r>
      <w:r>
        <w:rPr>
          <w:rtl/>
        </w:rPr>
        <w:t xml:space="preserve"> من ثناء عل</w:t>
      </w:r>
      <w:r>
        <w:rPr>
          <w:rFonts w:hint="cs"/>
          <w:rtl/>
        </w:rPr>
        <w:t>ی</w:t>
      </w:r>
      <w:r>
        <w:rPr>
          <w:rFonts w:hint="eastAsia"/>
          <w:rtl/>
        </w:rPr>
        <w:t>ها</w:t>
      </w:r>
      <w:r>
        <w:rPr>
          <w:rtl/>
        </w:rPr>
        <w:t xml:space="preserve"> و استغفار لها،فذکرها ذات </w:t>
      </w:r>
      <w:r>
        <w:rPr>
          <w:rFonts w:hint="cs"/>
          <w:rtl/>
        </w:rPr>
        <w:t>ی</w:t>
      </w:r>
      <w:r>
        <w:rPr>
          <w:rFonts w:hint="eastAsia"/>
          <w:rtl/>
        </w:rPr>
        <w:t>وم</w:t>
      </w:r>
      <w:r>
        <w:rPr>
          <w:rtl/>
        </w:rPr>
        <w:t xml:space="preserve"> فحملتن</w:t>
      </w:r>
      <w:r>
        <w:rPr>
          <w:rFonts w:hint="cs"/>
          <w:rtl/>
        </w:rPr>
        <w:t>ی</w:t>
      </w:r>
      <w:r>
        <w:rPr>
          <w:rtl/>
        </w:rPr>
        <w:t xml:space="preserve"> الغ</w:t>
      </w:r>
      <w:r>
        <w:rPr>
          <w:rFonts w:hint="cs"/>
          <w:rtl/>
        </w:rPr>
        <w:t>ی</w:t>
      </w:r>
      <w:r>
        <w:rPr>
          <w:rFonts w:hint="eastAsia"/>
          <w:rtl/>
        </w:rPr>
        <w:t>ره</w:t>
      </w:r>
      <w:r>
        <w:rPr>
          <w:rtl/>
        </w:rPr>
        <w:t xml:space="preserve"> فقلت:لقد عوّضک اللّه من کب</w:t>
      </w:r>
      <w:r>
        <w:rPr>
          <w:rFonts w:hint="cs"/>
          <w:rtl/>
        </w:rPr>
        <w:t>ی</w:t>
      </w:r>
      <w:r>
        <w:rPr>
          <w:rFonts w:hint="eastAsia"/>
          <w:rtl/>
        </w:rPr>
        <w:t>ره</w:t>
      </w:r>
      <w:r>
        <w:rPr>
          <w:rtl/>
        </w:rPr>
        <w:t xml:space="preserve"> السنّ،قالت:فرأ</w:t>
      </w:r>
      <w:r>
        <w:rPr>
          <w:rFonts w:hint="cs"/>
          <w:rtl/>
        </w:rPr>
        <w:t>ی</w:t>
      </w:r>
      <w:r>
        <w:rPr>
          <w:rFonts w:hint="eastAsia"/>
          <w:rtl/>
        </w:rPr>
        <w:t>ت</w:t>
      </w:r>
      <w:r>
        <w:rPr>
          <w:rtl/>
        </w:rPr>
        <w:t xml:space="preserve"> رسول اللّه </w:t>
      </w:r>
      <w:r w:rsidR="00F2741C" w:rsidRPr="00F2741C">
        <w:rPr>
          <w:rStyle w:val="libAlaemChar"/>
          <w:rtl/>
        </w:rPr>
        <w:t>صلى‌الله‌عليه‌وآله‌وسلم</w:t>
      </w:r>
      <w:r>
        <w:rPr>
          <w:rtl/>
        </w:rPr>
        <w:t xml:space="preserve"> غضب غضبا شد</w:t>
      </w:r>
      <w:r>
        <w:rPr>
          <w:rFonts w:hint="cs"/>
          <w:rtl/>
        </w:rPr>
        <w:t>ی</w:t>
      </w:r>
      <w:r>
        <w:rPr>
          <w:rFonts w:hint="eastAsia"/>
          <w:rtl/>
        </w:rPr>
        <w:t>دا</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کانت</w:t>
      </w:r>
      <w:r>
        <w:rPr>
          <w:rtl/>
        </w:rPr>
        <w:t xml:space="preserve"> </w:t>
      </w:r>
      <w:r w:rsidRPr="00A54F6A">
        <w:rPr>
          <w:rtl/>
        </w:rPr>
        <w:t>خد</w:t>
      </w:r>
      <w:r w:rsidRPr="00A54F6A">
        <w:rPr>
          <w:rFonts w:hint="cs"/>
          <w:rtl/>
        </w:rPr>
        <w:t>ی</w:t>
      </w:r>
      <w:r w:rsidRPr="00A54F6A">
        <w:rPr>
          <w:rFonts w:hint="eastAsia"/>
          <w:rtl/>
        </w:rPr>
        <w:t>جه</w:t>
      </w:r>
      <w:r w:rsidRPr="00A54F6A">
        <w:rPr>
          <w:rtl/>
        </w:rPr>
        <w:t>(</w:t>
      </w:r>
      <w:r w:rsidR="00AE301A" w:rsidRPr="00A54F6A">
        <w:rPr>
          <w:rtl/>
        </w:rPr>
        <w:t>رضي‌الله‌عنه</w:t>
      </w:r>
      <w:r w:rsidRPr="00A54F6A">
        <w:rPr>
          <w:rtl/>
        </w:rPr>
        <w:t>ا) قبل</w:t>
      </w:r>
      <w:r>
        <w:rPr>
          <w:rtl/>
        </w:rPr>
        <w:t xml:space="preserve"> أن </w:t>
      </w:r>
      <w:r>
        <w:rPr>
          <w:rFonts w:hint="cs"/>
          <w:rtl/>
        </w:rPr>
        <w:t>ی</w:t>
      </w:r>
      <w:r>
        <w:rPr>
          <w:rFonts w:hint="eastAsia"/>
          <w:rtl/>
        </w:rPr>
        <w:t>تزوّج</w:t>
      </w:r>
      <w:r>
        <w:rPr>
          <w:rtl/>
        </w:rPr>
        <w:t xml:space="preserve"> بها رسول اللّه </w:t>
      </w:r>
      <w:r w:rsidR="00F2741C" w:rsidRPr="00F2741C">
        <w:rPr>
          <w:rStyle w:val="libAlaemChar"/>
          <w:rtl/>
        </w:rPr>
        <w:t>صلى‌الله‌عليه‌وآله‌وسلم</w:t>
      </w:r>
      <w:r>
        <w:rPr>
          <w:rtl/>
        </w:rPr>
        <w:t xml:space="preserve"> عند عت</w:t>
      </w:r>
      <w:r>
        <w:rPr>
          <w:rFonts w:hint="cs"/>
          <w:rtl/>
        </w:rPr>
        <w:t>ی</w:t>
      </w:r>
      <w:r>
        <w:rPr>
          <w:rFonts w:hint="eastAsia"/>
          <w:rtl/>
        </w:rPr>
        <w:t>ق</w:t>
      </w:r>
      <w:r>
        <w:rPr>
          <w:rtl/>
        </w:rPr>
        <w:t xml:space="preserve"> بن عا</w:t>
      </w:r>
      <w:r>
        <w:rPr>
          <w:rFonts w:hint="cs"/>
          <w:rtl/>
        </w:rPr>
        <w:t>ی</w:t>
      </w:r>
      <w:r>
        <w:rPr>
          <w:rFonts w:hint="eastAsia"/>
          <w:rtl/>
        </w:rPr>
        <w:t>ذ</w:t>
      </w:r>
      <w:r>
        <w:rPr>
          <w:rtl/>
        </w:rPr>
        <w:t xml:space="preserve"> بن عبد اللّه بن عمرو بن مخزوم،</w:t>
      </w:r>
      <w:r>
        <w:rPr>
          <w:rFonts w:hint="cs"/>
          <w:rtl/>
        </w:rPr>
        <w:t>ی</w:t>
      </w:r>
      <w:r>
        <w:rPr>
          <w:rFonts w:hint="eastAsia"/>
          <w:rtl/>
        </w:rPr>
        <w:t>قال</w:t>
      </w:r>
      <w:r>
        <w:rPr>
          <w:rtl/>
        </w:rPr>
        <w:t xml:space="preserve"> ولدت له جار</w:t>
      </w:r>
      <w:r>
        <w:rPr>
          <w:rFonts w:hint="cs"/>
          <w:rtl/>
        </w:rPr>
        <w:t>ی</w:t>
      </w:r>
      <w:r>
        <w:rPr>
          <w:rFonts w:hint="eastAsia"/>
          <w:rtl/>
        </w:rPr>
        <w:t>ه</w:t>
      </w:r>
      <w:r>
        <w:rPr>
          <w:rtl/>
        </w:rPr>
        <w:t xml:space="preserve"> و ه</w:t>
      </w:r>
      <w:r>
        <w:rPr>
          <w:rFonts w:hint="cs"/>
          <w:rtl/>
        </w:rPr>
        <w:t>ی</w:t>
      </w:r>
      <w:r>
        <w:rPr>
          <w:rtl/>
        </w:rPr>
        <w:t xml:space="preserve"> أم محمّد بن ص</w:t>
      </w:r>
      <w:r>
        <w:rPr>
          <w:rFonts w:hint="cs"/>
          <w:rtl/>
        </w:rPr>
        <w:t>ی</w:t>
      </w:r>
      <w:r>
        <w:rPr>
          <w:rFonts w:hint="eastAsia"/>
          <w:rtl/>
        </w:rPr>
        <w:t>ف</w:t>
      </w:r>
      <w:r>
        <w:rPr>
          <w:rFonts w:hint="cs"/>
          <w:rtl/>
        </w:rPr>
        <w:t>ی</w:t>
      </w:r>
      <w:r>
        <w:rPr>
          <w:rtl/>
        </w:rPr>
        <w:t xml:space="preserve"> المخزوم</w:t>
      </w:r>
      <w:r>
        <w:rPr>
          <w:rFonts w:hint="cs"/>
          <w:rtl/>
        </w:rPr>
        <w:t>ی</w:t>
      </w:r>
      <w:r>
        <w:rPr>
          <w:rFonts w:hint="eastAsia"/>
          <w:rtl/>
        </w:rPr>
        <w:t>،ثمّ</w:t>
      </w:r>
      <w:r>
        <w:rPr>
          <w:rtl/>
        </w:rPr>
        <w:t xml:space="preserve"> خلّف عل</w:t>
      </w:r>
      <w:r>
        <w:rPr>
          <w:rFonts w:hint="cs"/>
          <w:rtl/>
        </w:rPr>
        <w:t>ی</w:t>
      </w:r>
      <w:r>
        <w:rPr>
          <w:rFonts w:hint="eastAsia"/>
          <w:rtl/>
        </w:rPr>
        <w:t>ها</w:t>
      </w:r>
      <w:r>
        <w:rPr>
          <w:rtl/>
        </w:rPr>
        <w:t xml:space="preserve"> بعد عت</w:t>
      </w:r>
      <w:r>
        <w:rPr>
          <w:rFonts w:hint="cs"/>
          <w:rtl/>
        </w:rPr>
        <w:t>ی</w:t>
      </w:r>
      <w:r>
        <w:rPr>
          <w:rFonts w:hint="eastAsia"/>
          <w:rtl/>
        </w:rPr>
        <w:t>ق</w:t>
      </w:r>
      <w:r>
        <w:rPr>
          <w:rtl/>
        </w:rPr>
        <w:t xml:space="preserve"> أبو هاله هند بن زراره الت</w:t>
      </w:r>
      <w:r>
        <w:rPr>
          <w:rFonts w:hint="cs"/>
          <w:rtl/>
        </w:rPr>
        <w:t>ی</w:t>
      </w:r>
      <w:r>
        <w:rPr>
          <w:rFonts w:hint="eastAsia"/>
          <w:rtl/>
        </w:rPr>
        <w:t>م</w:t>
      </w:r>
      <w:r>
        <w:rPr>
          <w:rFonts w:hint="cs"/>
          <w:rtl/>
        </w:rPr>
        <w:t>ی</w:t>
      </w:r>
      <w:r>
        <w:rPr>
          <w:rtl/>
        </w:rPr>
        <w:t xml:space="preserve"> فولدت له هند بن هند،ثم</w:t>
      </w:r>
      <w:r>
        <w:rPr>
          <w:rFonts w:hint="eastAsia"/>
          <w:rtl/>
        </w:rPr>
        <w:t>ّ</w:t>
      </w:r>
      <w:r>
        <w:rPr>
          <w:rtl/>
        </w:rPr>
        <w:t xml:space="preserve"> تزوّجها رسول اللّه </w:t>
      </w:r>
      <w:r w:rsidR="00F2741C" w:rsidRPr="00F2741C">
        <w:rPr>
          <w:rStyle w:val="libAlaemChar"/>
          <w:rtl/>
        </w:rPr>
        <w:t>صلى‌الله‌عليه‌وآله‌وسلم</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ف</w:t>
      </w:r>
      <w:r>
        <w:rPr>
          <w:rFonts w:hint="cs"/>
          <w:rtl/>
        </w:rPr>
        <w:t>ی</w:t>
      </w:r>
      <w:r>
        <w:rPr>
          <w:rtl/>
        </w:rPr>
        <w:t xml:space="preserve"> کثره أموال خد</w:t>
      </w:r>
      <w:r>
        <w:rPr>
          <w:rFonts w:hint="cs"/>
          <w:rtl/>
        </w:rPr>
        <w:t>ی</w:t>
      </w:r>
      <w:r>
        <w:rPr>
          <w:rFonts w:hint="eastAsia"/>
          <w:rtl/>
        </w:rPr>
        <w:t>جه</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ف</w:t>
      </w:r>
      <w:r>
        <w:rPr>
          <w:rFonts w:hint="cs"/>
          <w:rtl/>
        </w:rPr>
        <w:t>ی</w:t>
      </w:r>
      <w:r>
        <w:rPr>
          <w:rtl/>
        </w:rPr>
        <w:t xml:space="preserve"> ک</w:t>
      </w:r>
      <w:r>
        <w:rPr>
          <w:rFonts w:hint="cs"/>
          <w:rtl/>
        </w:rPr>
        <w:t>ی</w:t>
      </w:r>
      <w:r>
        <w:rPr>
          <w:rFonts w:hint="eastAsia"/>
          <w:rtl/>
        </w:rPr>
        <w:t>ف</w:t>
      </w:r>
      <w:r>
        <w:rPr>
          <w:rFonts w:hint="cs"/>
          <w:rtl/>
        </w:rPr>
        <w:t>ی</w:t>
      </w:r>
      <w:r>
        <w:rPr>
          <w:rFonts w:hint="eastAsia"/>
          <w:rtl/>
        </w:rPr>
        <w:t>ه</w:t>
      </w:r>
      <w:r>
        <w:rPr>
          <w:rtl/>
        </w:rPr>
        <w:t xml:space="preserve"> حملها بفاطمه </w:t>
      </w:r>
      <w:r w:rsidR="00CD4C5A" w:rsidRPr="00CD4C5A">
        <w:rPr>
          <w:rStyle w:val="libAlaemChar"/>
          <w:rtl/>
        </w:rPr>
        <w:t>عليها‌السلام</w:t>
      </w:r>
      <w:r>
        <w:rPr>
          <w:rtl/>
        </w:rPr>
        <w:t xml:space="preserve"> و ولادتها إ</w:t>
      </w:r>
      <w:r>
        <w:rPr>
          <w:rFonts w:hint="cs"/>
          <w:rtl/>
        </w:rPr>
        <w:t>یّ</w:t>
      </w:r>
      <w:r>
        <w:rPr>
          <w:rFonts w:hint="eastAsia"/>
          <w:rtl/>
        </w:rPr>
        <w:t>اها</w:t>
      </w:r>
      <w:r>
        <w:rPr>
          <w:rtl/>
        </w:rPr>
        <w:t xml:space="preserve"> </w:t>
      </w:r>
      <w:r w:rsidRPr="000F2A07">
        <w:rPr>
          <w:rStyle w:val="libFootnotenumChar"/>
          <w:rtl/>
        </w:rPr>
        <w:t>(5)</w:t>
      </w:r>
      <w:r>
        <w:rPr>
          <w:rtl/>
        </w:rPr>
        <w:t xml:space="preserve">. </w:t>
      </w:r>
      <w:r>
        <w:rPr>
          <w:rFonts w:hint="eastAsia"/>
          <w:rtl/>
        </w:rPr>
        <w:t>العلو</w:t>
      </w:r>
      <w:r>
        <w:rPr>
          <w:rFonts w:hint="cs"/>
          <w:rtl/>
        </w:rPr>
        <w:t>یّ</w:t>
      </w:r>
      <w:r>
        <w:rPr>
          <w:rtl/>
        </w:rPr>
        <w:t xml:space="preserve"> </w:t>
      </w:r>
      <w:r w:rsidR="00F2741C" w:rsidRPr="00F2741C">
        <w:rPr>
          <w:rStyle w:val="libAlaemChar"/>
          <w:rtl/>
        </w:rPr>
        <w:t>عليه‌السلام</w:t>
      </w:r>
      <w:r>
        <w:rPr>
          <w:rtl/>
        </w:rPr>
        <w:t xml:space="preserve">: و لم </w:t>
      </w:r>
      <w:r>
        <w:rPr>
          <w:rFonts w:hint="cs"/>
          <w:rtl/>
        </w:rPr>
        <w:t>ی</w:t>
      </w:r>
      <w:r>
        <w:rPr>
          <w:rFonts w:hint="eastAsia"/>
          <w:rtl/>
        </w:rPr>
        <w:t>جمع</w:t>
      </w:r>
      <w:r>
        <w:rPr>
          <w:rtl/>
        </w:rPr>
        <w:t xml:space="preserve"> ب</w:t>
      </w:r>
      <w:r>
        <w:rPr>
          <w:rFonts w:hint="cs"/>
          <w:rtl/>
        </w:rPr>
        <w:t>ی</w:t>
      </w:r>
      <w:r>
        <w:rPr>
          <w:rFonts w:hint="eastAsia"/>
          <w:rtl/>
        </w:rPr>
        <w:t>ت</w:t>
      </w:r>
      <w:r>
        <w:rPr>
          <w:rtl/>
        </w:rPr>
        <w:t xml:space="preserve"> واحد </w:t>
      </w:r>
      <w:r>
        <w:rPr>
          <w:rFonts w:hint="cs"/>
          <w:rtl/>
        </w:rPr>
        <w:t>ی</w:t>
      </w:r>
      <w:r>
        <w:rPr>
          <w:rFonts w:hint="eastAsia"/>
          <w:rtl/>
        </w:rPr>
        <w:t>ومئذ</w:t>
      </w:r>
      <w:r>
        <w:rPr>
          <w:rtl/>
        </w:rPr>
        <w:t xml:space="preserve"> ف</w:t>
      </w:r>
      <w:r>
        <w:rPr>
          <w:rFonts w:hint="cs"/>
          <w:rtl/>
        </w:rPr>
        <w:t>ی</w:t>
      </w:r>
      <w:r>
        <w:rPr>
          <w:rtl/>
        </w:rPr>
        <w:t xml:space="preserve"> الإسلام غ</w:t>
      </w:r>
      <w:r>
        <w:rPr>
          <w:rFonts w:hint="cs"/>
          <w:rtl/>
        </w:rPr>
        <w:t>ی</w:t>
      </w:r>
      <w:r>
        <w:rPr>
          <w:rFonts w:hint="eastAsia"/>
          <w:rtl/>
        </w:rPr>
        <w:t>ر</w:t>
      </w:r>
      <w:r>
        <w:rPr>
          <w:rtl/>
        </w:rPr>
        <w:t xml:space="preserve"> رسول اللّه </w:t>
      </w:r>
      <w:r w:rsidR="00F2741C" w:rsidRPr="00F2741C">
        <w:rPr>
          <w:rStyle w:val="libAlaemChar"/>
          <w:rtl/>
        </w:rPr>
        <w:t>صلى‌الله‌عليه‌وآله‌وسلم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102</w:t>
      </w:r>
      <w:r w:rsidR="00191CDD">
        <w:rPr>
          <w:rtl/>
        </w:rPr>
        <w:t>/5/6،ج:</w:t>
      </w:r>
      <w:r w:rsidR="00140CA9">
        <w:rPr>
          <w:rtl/>
        </w:rPr>
        <w:t>13</w:t>
      </w:r>
      <w:r w:rsidR="00191CDD">
        <w:rPr>
          <w:rtl/>
        </w:rPr>
        <w:t>/</w:t>
      </w:r>
      <w:r w:rsidR="00140CA9">
        <w:rPr>
          <w:rtl/>
        </w:rPr>
        <w:t>1</w:t>
      </w:r>
      <w:r w:rsidR="00191CDD">
        <w:rPr>
          <w:rtl/>
        </w:rPr>
        <w:t xml:space="preserve">6. </w:t>
      </w:r>
    </w:p>
    <w:p w:rsidR="00140CA9" w:rsidRDefault="00D7268C" w:rsidP="005E32C9">
      <w:pPr>
        <w:pStyle w:val="libFootnote0"/>
      </w:pPr>
      <w:r>
        <w:rPr>
          <w:rtl/>
        </w:rPr>
        <w:t>(2)</w:t>
      </w:r>
      <w:r w:rsidR="00191CDD">
        <w:rPr>
          <w:rtl/>
        </w:rPr>
        <w:t xml:space="preserve"> ق:</w:t>
      </w:r>
      <w:r w:rsidR="00140CA9">
        <w:rPr>
          <w:rtl/>
        </w:rPr>
        <w:t>102</w:t>
      </w:r>
      <w:r w:rsidR="00191CDD">
        <w:rPr>
          <w:rtl/>
        </w:rPr>
        <w:t>/5/6،ج:</w:t>
      </w:r>
      <w:r w:rsidR="00140CA9">
        <w:rPr>
          <w:rtl/>
        </w:rPr>
        <w:t>12</w:t>
      </w:r>
      <w:r w:rsidR="00191CDD">
        <w:rPr>
          <w:rtl/>
        </w:rPr>
        <w:t>/</w:t>
      </w:r>
      <w:r w:rsidR="00140CA9">
        <w:rPr>
          <w:rtl/>
        </w:rPr>
        <w:t>1</w:t>
      </w:r>
      <w:r w:rsidR="00191CDD">
        <w:rPr>
          <w:rtl/>
        </w:rPr>
        <w:t xml:space="preserve">6. </w:t>
      </w:r>
    </w:p>
    <w:p w:rsidR="00140CA9" w:rsidRDefault="00D7268C" w:rsidP="005E32C9">
      <w:pPr>
        <w:pStyle w:val="libFootnote0"/>
      </w:pPr>
      <w:r>
        <w:rPr>
          <w:rtl/>
        </w:rPr>
        <w:t>(3)</w:t>
      </w:r>
      <w:r w:rsidR="00191CDD">
        <w:rPr>
          <w:rtl/>
        </w:rPr>
        <w:t xml:space="preserve"> ق:</w:t>
      </w:r>
      <w:r w:rsidR="00140CA9">
        <w:rPr>
          <w:rtl/>
        </w:rPr>
        <w:t>102</w:t>
      </w:r>
      <w:r w:rsidR="00191CDD">
        <w:rPr>
          <w:rtl/>
        </w:rPr>
        <w:t>/5/6،ج:</w:t>
      </w:r>
      <w:r w:rsidR="00140CA9">
        <w:rPr>
          <w:rtl/>
        </w:rPr>
        <w:t>10</w:t>
      </w:r>
      <w:r w:rsidR="00191CDD">
        <w:rPr>
          <w:rtl/>
        </w:rPr>
        <w:t>/</w:t>
      </w:r>
      <w:r w:rsidR="00140CA9">
        <w:rPr>
          <w:rtl/>
        </w:rPr>
        <w:t>1</w:t>
      </w:r>
      <w:r w:rsidR="00191CDD">
        <w:rPr>
          <w:rtl/>
        </w:rPr>
        <w:t xml:space="preserve">6. </w:t>
      </w:r>
    </w:p>
    <w:p w:rsidR="00140CA9" w:rsidRDefault="00D7268C" w:rsidP="005E32C9">
      <w:pPr>
        <w:pStyle w:val="libFootnote0"/>
      </w:pPr>
      <w:r>
        <w:rPr>
          <w:rtl/>
        </w:rPr>
        <w:t>(4)</w:t>
      </w:r>
      <w:r w:rsidR="00191CDD">
        <w:rPr>
          <w:rtl/>
        </w:rPr>
        <w:t xml:space="preserve"> ق:</w:t>
      </w:r>
      <w:r w:rsidR="00140CA9">
        <w:rPr>
          <w:rtl/>
        </w:rPr>
        <w:t>10</w:t>
      </w:r>
      <w:r w:rsidR="00191CDD">
        <w:rPr>
          <w:rtl/>
        </w:rPr>
        <w:t>4/5/6،ج:</w:t>
      </w:r>
      <w:r w:rsidR="00140CA9">
        <w:rPr>
          <w:rtl/>
        </w:rPr>
        <w:t>20</w:t>
      </w:r>
      <w:r w:rsidR="00191CDD">
        <w:rPr>
          <w:rtl/>
        </w:rPr>
        <w:t>/</w:t>
      </w:r>
      <w:r w:rsidR="00140CA9">
        <w:rPr>
          <w:rtl/>
        </w:rPr>
        <w:t>1</w:t>
      </w:r>
      <w:r w:rsidR="00191CDD">
        <w:rPr>
          <w:rtl/>
        </w:rPr>
        <w:t>6-</w:t>
      </w:r>
      <w:r w:rsidR="00140CA9">
        <w:rPr>
          <w:rtl/>
        </w:rPr>
        <w:t>22</w:t>
      </w:r>
      <w:r w:rsidR="00191CDD">
        <w:rPr>
          <w:rtl/>
        </w:rPr>
        <w:t>. ق:4</w:t>
      </w:r>
      <w:r w:rsidR="00140CA9">
        <w:rPr>
          <w:rtl/>
        </w:rPr>
        <w:t>17</w:t>
      </w:r>
      <w:r w:rsidR="00191CDD">
        <w:rPr>
          <w:rtl/>
        </w:rPr>
        <w:t>/</w:t>
      </w:r>
      <w:r w:rsidR="00140CA9">
        <w:rPr>
          <w:rtl/>
        </w:rPr>
        <w:t>3</w:t>
      </w:r>
      <w:r w:rsidR="00191CDD">
        <w:rPr>
          <w:rtl/>
        </w:rPr>
        <w:t>6/6،ج:6</w:t>
      </w:r>
      <w:r w:rsidR="00140CA9">
        <w:rPr>
          <w:rtl/>
        </w:rPr>
        <w:t>3</w:t>
      </w:r>
      <w:r w:rsidR="00191CDD">
        <w:rPr>
          <w:rtl/>
        </w:rPr>
        <w:t>/</w:t>
      </w:r>
      <w:r w:rsidR="00140CA9">
        <w:rPr>
          <w:rtl/>
        </w:rPr>
        <w:t>19</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117</w:t>
      </w:r>
      <w:r w:rsidR="00191CDD">
        <w:rPr>
          <w:rtl/>
        </w:rPr>
        <w:t>/5/6،ج:</w:t>
      </w:r>
      <w:r w:rsidR="00140CA9">
        <w:rPr>
          <w:rtl/>
        </w:rPr>
        <w:t>78</w:t>
      </w:r>
      <w:r w:rsidR="00191CDD">
        <w:rPr>
          <w:rtl/>
        </w:rPr>
        <w:t>/</w:t>
      </w:r>
      <w:r w:rsidR="00140CA9">
        <w:rPr>
          <w:rtl/>
        </w:rPr>
        <w:t>1</w:t>
      </w:r>
      <w:r w:rsidR="00191CDD">
        <w:rPr>
          <w:rtl/>
        </w:rPr>
        <w:t>6. ق:</w:t>
      </w:r>
      <w:r w:rsidR="00140CA9">
        <w:rPr>
          <w:rtl/>
        </w:rPr>
        <w:t>2</w:t>
      </w:r>
      <w:r w:rsidR="00191CDD">
        <w:rPr>
          <w:rtl/>
        </w:rPr>
        <w:t>/</w:t>
      </w:r>
      <w:r w:rsidR="00140CA9">
        <w:rPr>
          <w:rtl/>
        </w:rPr>
        <w:t>1</w:t>
      </w:r>
      <w:r w:rsidR="00191CDD">
        <w:rPr>
          <w:rtl/>
        </w:rPr>
        <w:t>/</w:t>
      </w:r>
      <w:r w:rsidR="00140CA9">
        <w:rPr>
          <w:rtl/>
        </w:rPr>
        <w:t>10</w:t>
      </w:r>
      <w:r w:rsidR="00191CDD">
        <w:rPr>
          <w:rtl/>
        </w:rPr>
        <w:t>،ج:</w:t>
      </w:r>
      <w:r w:rsidR="00140CA9">
        <w:rPr>
          <w:rtl/>
        </w:rPr>
        <w:t>2</w:t>
      </w:r>
      <w:r w:rsidR="00191CDD">
        <w:rPr>
          <w:rtl/>
        </w:rPr>
        <w:t>/4</w:t>
      </w:r>
      <w:r w:rsidR="00140CA9">
        <w:rPr>
          <w:rtl/>
        </w:rPr>
        <w:t>3</w:t>
      </w:r>
      <w:r w:rsidR="00191CDD">
        <w:rPr>
          <w:rtl/>
        </w:rPr>
        <w:t>.</w:t>
      </w:r>
    </w:p>
    <w:p w:rsidR="00D7268C" w:rsidRDefault="00D7268C" w:rsidP="000F2A07">
      <w:pPr>
        <w:pStyle w:val="libNormal"/>
        <w:rPr>
          <w:rtl/>
        </w:rPr>
      </w:pPr>
      <w:r>
        <w:rPr>
          <w:rtl/>
        </w:rPr>
        <w:br w:type="page"/>
      </w:r>
    </w:p>
    <w:p w:rsidR="00140CA9" w:rsidRDefault="00191CDD" w:rsidP="00A54F6A">
      <w:pPr>
        <w:pStyle w:val="libNormal0"/>
      </w:pPr>
      <w:r>
        <w:rPr>
          <w:rFonts w:hint="eastAsia"/>
          <w:rtl/>
        </w:rPr>
        <w:t>و</w:t>
      </w:r>
      <w:r>
        <w:rPr>
          <w:rtl/>
        </w:rPr>
        <w:t xml:space="preserve"> خد</w:t>
      </w:r>
      <w:r>
        <w:rPr>
          <w:rFonts w:hint="cs"/>
          <w:rtl/>
        </w:rPr>
        <w:t>ی</w:t>
      </w:r>
      <w:r>
        <w:rPr>
          <w:rFonts w:hint="eastAsia"/>
          <w:rtl/>
        </w:rPr>
        <w:t>جه</w:t>
      </w:r>
      <w:r>
        <w:rPr>
          <w:rtl/>
        </w:rPr>
        <w:t xml:space="preserve"> و أنا ثالثهما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موت أب</w:t>
      </w:r>
      <w:r>
        <w:rPr>
          <w:rFonts w:hint="cs"/>
          <w:rtl/>
        </w:rPr>
        <w:t>ی</w:t>
      </w:r>
      <w:r>
        <w:rPr>
          <w:rtl/>
        </w:rPr>
        <w:t xml:space="preserve"> طالب و </w:t>
      </w:r>
      <w:r w:rsidRPr="00A54F6A">
        <w:rPr>
          <w:rtl/>
        </w:rPr>
        <w:t>خد</w:t>
      </w:r>
      <w:r w:rsidRPr="00A54F6A">
        <w:rPr>
          <w:rFonts w:hint="cs"/>
          <w:rtl/>
        </w:rPr>
        <w:t>ی</w:t>
      </w:r>
      <w:r w:rsidRPr="00A54F6A">
        <w:rPr>
          <w:rFonts w:hint="eastAsia"/>
          <w:rtl/>
        </w:rPr>
        <w:t>جه</w:t>
      </w:r>
      <w:r w:rsidRPr="00A54F6A">
        <w:rPr>
          <w:rtl/>
        </w:rPr>
        <w:t>(</w:t>
      </w:r>
      <w:r w:rsidR="00AE301A" w:rsidRPr="00A54F6A">
        <w:rPr>
          <w:rtl/>
        </w:rPr>
        <w:t>رضي‌الله‌عنه</w:t>
      </w:r>
      <w:r w:rsidRPr="00A54F6A">
        <w:rPr>
          <w:rtl/>
        </w:rPr>
        <w:t>ما</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ف</w:t>
      </w:r>
      <w:r>
        <w:rPr>
          <w:rFonts w:hint="cs"/>
          <w:rtl/>
        </w:rPr>
        <w:t>ی</w:t>
      </w:r>
      <w:r>
        <w:rPr>
          <w:rtl/>
        </w:rPr>
        <w:t xml:space="preserve"> سنه عشر من نبوّه النب</w:t>
      </w:r>
      <w:r>
        <w:rPr>
          <w:rFonts w:hint="cs"/>
          <w:rtl/>
        </w:rPr>
        <w:t>یّ</w:t>
      </w:r>
      <w:r>
        <w:rPr>
          <w:rtl/>
        </w:rPr>
        <w:t xml:space="preserve"> </w:t>
      </w:r>
      <w:r w:rsidR="00F2741C" w:rsidRPr="00F2741C">
        <w:rPr>
          <w:rStyle w:val="libAlaemChar"/>
          <w:rtl/>
        </w:rPr>
        <w:t>صلى‌الله‌عليه‌وآله‌وسلم</w:t>
      </w:r>
      <w:r>
        <w:rPr>
          <w:rtl/>
        </w:rPr>
        <w:t xml:space="preserve"> توفّ</w:t>
      </w:r>
      <w:r>
        <w:rPr>
          <w:rFonts w:hint="cs"/>
          <w:rtl/>
        </w:rPr>
        <w:t>ی</w:t>
      </w:r>
      <w:r>
        <w:rPr>
          <w:rFonts w:hint="eastAsia"/>
          <w:rtl/>
        </w:rPr>
        <w:t>ت</w:t>
      </w:r>
      <w:r>
        <w:rPr>
          <w:rtl/>
        </w:rPr>
        <w:t xml:space="preserve"> خد</w:t>
      </w:r>
      <w:r>
        <w:rPr>
          <w:rFonts w:hint="cs"/>
          <w:rtl/>
        </w:rPr>
        <w:t>ی</w:t>
      </w:r>
      <w:r>
        <w:rPr>
          <w:rFonts w:hint="eastAsia"/>
          <w:rtl/>
        </w:rPr>
        <w:t>جه</w:t>
      </w:r>
      <w:r>
        <w:rPr>
          <w:rtl/>
        </w:rPr>
        <w:t xml:space="preserve"> بعد أب</w:t>
      </w:r>
      <w:r>
        <w:rPr>
          <w:rFonts w:hint="cs"/>
          <w:rtl/>
        </w:rPr>
        <w:t>ی</w:t>
      </w:r>
      <w:r>
        <w:rPr>
          <w:rtl/>
        </w:rPr>
        <w:t xml:space="preserve"> طالب</w:t>
      </w:r>
      <w:r w:rsidRPr="00A54F6A">
        <w:rPr>
          <w:rtl/>
        </w:rPr>
        <w:t>(</w:t>
      </w:r>
      <w:r w:rsidR="00AE301A" w:rsidRPr="00A54F6A">
        <w:rPr>
          <w:rtl/>
        </w:rPr>
        <w:t>رضي‌الله‌عنه</w:t>
      </w:r>
      <w:r w:rsidRPr="00A54F6A">
        <w:rPr>
          <w:rtl/>
        </w:rPr>
        <w:t>ما)بأ</w:t>
      </w:r>
      <w:r w:rsidRPr="00A54F6A">
        <w:rPr>
          <w:rFonts w:hint="cs"/>
          <w:rtl/>
        </w:rPr>
        <w:t>یّ</w:t>
      </w:r>
      <w:r w:rsidRPr="00A54F6A">
        <w:rPr>
          <w:rFonts w:hint="eastAsia"/>
          <w:rtl/>
        </w:rPr>
        <w:t>ام</w:t>
      </w:r>
      <w:r>
        <w:rPr>
          <w:rtl/>
        </w:rPr>
        <w:t xml:space="preserve"> و کانت بنت خمس و ست</w:t>
      </w:r>
      <w:r>
        <w:rPr>
          <w:rFonts w:hint="cs"/>
          <w:rtl/>
        </w:rPr>
        <w:t>ی</w:t>
      </w:r>
      <w:r>
        <w:rPr>
          <w:rFonts w:hint="eastAsia"/>
          <w:rtl/>
        </w:rPr>
        <w:t>ن</w:t>
      </w:r>
      <w:r>
        <w:rPr>
          <w:rtl/>
        </w:rPr>
        <w:t xml:space="preserve"> و دفنت بالحجون و نزل رسول اللّه </w:t>
      </w:r>
      <w:r w:rsidR="00F2741C" w:rsidRPr="00F2741C">
        <w:rPr>
          <w:rStyle w:val="libAlaemChar"/>
          <w:rtl/>
        </w:rPr>
        <w:t>صلى‌الله‌عليه‌وآله‌وسلم</w:t>
      </w:r>
      <w:r>
        <w:rPr>
          <w:rtl/>
        </w:rPr>
        <w:t xml:space="preserve"> قبرها </w:t>
      </w:r>
      <w:r w:rsidRPr="000F2A07">
        <w:rPr>
          <w:rStyle w:val="libFootnotenumChar"/>
          <w:rtl/>
        </w:rPr>
        <w:t>(3)</w:t>
      </w:r>
      <w:r>
        <w:rPr>
          <w:rtl/>
        </w:rPr>
        <w:t xml:space="preserve">. </w:t>
      </w:r>
    </w:p>
    <w:p w:rsidR="00140CA9" w:rsidRDefault="00191CDD" w:rsidP="00A54F6A">
      <w:pPr>
        <w:pStyle w:val="libCenterBold1"/>
      </w:pPr>
      <w:r>
        <w:rPr>
          <w:rFonts w:hint="eastAsia"/>
          <w:rtl/>
        </w:rPr>
        <w:t>التعب</w:t>
      </w:r>
      <w:r>
        <w:rPr>
          <w:rFonts w:hint="cs"/>
          <w:rtl/>
        </w:rPr>
        <w:t>ی</w:t>
      </w:r>
      <w:r>
        <w:rPr>
          <w:rFonts w:hint="eastAsia"/>
          <w:rtl/>
        </w:rPr>
        <w:t>ر</w:t>
      </w:r>
      <w:r>
        <w:rPr>
          <w:rtl/>
        </w:rPr>
        <w:t xml:space="preserve"> عن خد</w:t>
      </w:r>
      <w:r>
        <w:rPr>
          <w:rFonts w:hint="cs"/>
          <w:rtl/>
        </w:rPr>
        <w:t>ی</w:t>
      </w:r>
      <w:r>
        <w:rPr>
          <w:rFonts w:hint="eastAsia"/>
          <w:rtl/>
        </w:rPr>
        <w:t>جه</w:t>
      </w:r>
      <w:r w:rsidRPr="00A54F6A">
        <w:rPr>
          <w:rtl/>
        </w:rPr>
        <w:t>(</w:t>
      </w:r>
      <w:r w:rsidR="00AE301A" w:rsidRPr="00A54F6A">
        <w:rPr>
          <w:rtl/>
        </w:rPr>
        <w:t>رضي‌الله‌عنه</w:t>
      </w:r>
      <w:r w:rsidRPr="00A54F6A">
        <w:rPr>
          <w:rtl/>
        </w:rPr>
        <w:t>ا)بالمبارکه</w:t>
      </w:r>
      <w:r>
        <w:rPr>
          <w:rtl/>
        </w:rPr>
        <w:t xml:space="preserve"> </w:t>
      </w:r>
    </w:p>
    <w:p w:rsidR="00140CA9" w:rsidRDefault="00191CDD" w:rsidP="00191CDD">
      <w:pPr>
        <w:pStyle w:val="libNormal"/>
      </w:pPr>
      <w:r>
        <w:rPr>
          <w:rFonts w:hint="eastAsia"/>
          <w:rtl/>
        </w:rPr>
        <w:t>التعب</w:t>
      </w:r>
      <w:r>
        <w:rPr>
          <w:rFonts w:hint="cs"/>
          <w:rtl/>
        </w:rPr>
        <w:t>ی</w:t>
      </w:r>
      <w:r>
        <w:rPr>
          <w:rFonts w:hint="eastAsia"/>
          <w:rtl/>
        </w:rPr>
        <w:t>ر</w:t>
      </w:r>
      <w:r>
        <w:rPr>
          <w:rtl/>
        </w:rPr>
        <w:t xml:space="preserve"> عن خد</w:t>
      </w:r>
      <w:r>
        <w:rPr>
          <w:rFonts w:hint="cs"/>
          <w:rtl/>
        </w:rPr>
        <w:t>ی</w:t>
      </w:r>
      <w:r>
        <w:rPr>
          <w:rFonts w:hint="eastAsia"/>
          <w:rtl/>
        </w:rPr>
        <w:t>جه</w:t>
      </w:r>
      <w:r>
        <w:rPr>
          <w:rtl/>
        </w:rPr>
        <w:t xml:space="preserve"> بمبارکه </w:t>
      </w:r>
      <w:r>
        <w:rPr>
          <w:rFonts w:hint="eastAsia"/>
          <w:rtl/>
        </w:rPr>
        <w:t>ف</w:t>
      </w:r>
      <w:r>
        <w:rPr>
          <w:rFonts w:hint="cs"/>
          <w:rtl/>
        </w:rPr>
        <w:t>ی</w:t>
      </w:r>
      <w:r>
        <w:rPr>
          <w:rtl/>
        </w:rPr>
        <w:t xml:space="preserve"> الوح</w:t>
      </w:r>
      <w:r>
        <w:rPr>
          <w:rFonts w:hint="cs"/>
          <w:rtl/>
        </w:rPr>
        <w:t>ی</w:t>
      </w:r>
      <w:r>
        <w:rPr>
          <w:rtl/>
        </w:rPr>
        <w:t xml:space="preserve"> ال</w:t>
      </w:r>
      <w:r>
        <w:rPr>
          <w:rFonts w:hint="cs"/>
          <w:rtl/>
        </w:rPr>
        <w:t>ی</w:t>
      </w:r>
      <w:r>
        <w:rPr>
          <w:rtl/>
        </w:rPr>
        <w:t xml:space="preserve"> المس</w:t>
      </w:r>
      <w:r>
        <w:rPr>
          <w:rFonts w:hint="cs"/>
          <w:rtl/>
        </w:rPr>
        <w:t>ی</w:t>
      </w:r>
      <w:r>
        <w:rPr>
          <w:rFonts w:hint="eastAsia"/>
          <w:rtl/>
        </w:rPr>
        <w:t>ح</w:t>
      </w:r>
      <w:r>
        <w:rPr>
          <w:rtl/>
        </w:rPr>
        <w:t xml:space="preserve"> </w:t>
      </w:r>
      <w:r w:rsidR="00F2741C" w:rsidRPr="00F2741C">
        <w:rPr>
          <w:rStyle w:val="libAlaemChar"/>
          <w:rtl/>
        </w:rPr>
        <w:t>عليه‌السلام</w:t>
      </w:r>
      <w:r>
        <w:rPr>
          <w:rtl/>
        </w:rPr>
        <w:t>: ف</w:t>
      </w:r>
      <w:r>
        <w:rPr>
          <w:rFonts w:hint="cs"/>
          <w:rtl/>
        </w:rPr>
        <w:t>ی</w:t>
      </w:r>
      <w:r>
        <w:rPr>
          <w:rtl/>
        </w:rPr>
        <w:t xml:space="preserve"> وصف النب</w:t>
      </w:r>
      <w:r>
        <w:rPr>
          <w:rFonts w:hint="cs"/>
          <w:rtl/>
        </w:rPr>
        <w:t>یّ</w:t>
      </w:r>
      <w:r>
        <w:rPr>
          <w:rtl/>
        </w:rPr>
        <w:t xml:space="preserve"> </w:t>
      </w:r>
      <w:r w:rsidR="00F2741C" w:rsidRPr="00F2741C">
        <w:rPr>
          <w:rStyle w:val="libAlaemChar"/>
          <w:rtl/>
        </w:rPr>
        <w:t>صلى‌الله‌عليه‌وآله‌وسلم</w:t>
      </w:r>
      <w:r>
        <w:rPr>
          <w:rtl/>
        </w:rPr>
        <w:t xml:space="preserve">: </w:t>
      </w:r>
    </w:p>
    <w:p w:rsidR="00A54F6A" w:rsidRDefault="00191CDD" w:rsidP="00A54F6A">
      <w:pPr>
        <w:pStyle w:val="libNormal"/>
        <w:rPr>
          <w:rtl/>
        </w:rPr>
      </w:pPr>
      <w:r>
        <w:rPr>
          <w:rFonts w:hint="eastAsia"/>
          <w:rtl/>
        </w:rPr>
        <w:t>نسله</w:t>
      </w:r>
      <w:r>
        <w:rPr>
          <w:rtl/>
        </w:rPr>
        <w:t xml:space="preserve"> </w:t>
      </w:r>
      <w:r w:rsidR="00F2741C" w:rsidRPr="00F2741C">
        <w:rPr>
          <w:rStyle w:val="libAlaemChar"/>
          <w:rtl/>
        </w:rPr>
        <w:t>صلى‌الله‌عليه‌وآله‌وسلم</w:t>
      </w:r>
      <w:r>
        <w:rPr>
          <w:rtl/>
        </w:rPr>
        <w:t xml:space="preserve"> من مبارکه،و ه</w:t>
      </w:r>
      <w:r>
        <w:rPr>
          <w:rFonts w:hint="cs"/>
          <w:rtl/>
        </w:rPr>
        <w:t>ی</w:t>
      </w:r>
      <w:r>
        <w:rPr>
          <w:rtl/>
        </w:rPr>
        <w:t xml:space="preserve"> ضرّه أمّک ف</w:t>
      </w:r>
      <w:r>
        <w:rPr>
          <w:rFonts w:hint="cs"/>
          <w:rtl/>
        </w:rPr>
        <w:t>ی</w:t>
      </w:r>
      <w:r>
        <w:rPr>
          <w:rtl/>
        </w:rPr>
        <w:t xml:space="preserve"> الجنه </w:t>
      </w:r>
      <w:r w:rsidRPr="000F2A07">
        <w:rPr>
          <w:rStyle w:val="libFootnotenumChar"/>
          <w:rtl/>
        </w:rPr>
        <w:t>(4)</w:t>
      </w:r>
      <w:r>
        <w:rPr>
          <w:rtl/>
        </w:rPr>
        <w:t>.</w:t>
      </w:r>
    </w:p>
    <w:p w:rsidR="00A54F6A" w:rsidRDefault="00191CDD" w:rsidP="00A54F6A">
      <w:pPr>
        <w:pStyle w:val="libNormal"/>
        <w:rPr>
          <w:rtl/>
        </w:rPr>
      </w:pPr>
      <w:r w:rsidRPr="00A54F6A">
        <w:rPr>
          <w:rStyle w:val="libBold1Char"/>
          <w:rFonts w:hint="eastAsia"/>
          <w:rtl/>
        </w:rPr>
        <w:t>کنز</w:t>
      </w:r>
      <w:r w:rsidRPr="00A54F6A">
        <w:rPr>
          <w:rStyle w:val="libBold1Char"/>
          <w:rtl/>
        </w:rPr>
        <w:t xml:space="preserve"> جامع الفوائد</w:t>
      </w:r>
      <w:r>
        <w:rPr>
          <w:rtl/>
        </w:rPr>
        <w:t>: ف</w:t>
      </w:r>
      <w:r>
        <w:rPr>
          <w:rFonts w:hint="cs"/>
          <w:rtl/>
        </w:rPr>
        <w:t>ی</w:t>
      </w:r>
      <w:r>
        <w:rPr>
          <w:rtl/>
        </w:rPr>
        <w:t xml:space="preserve"> کون خد</w:t>
      </w:r>
      <w:r>
        <w:rPr>
          <w:rFonts w:hint="cs"/>
          <w:rtl/>
        </w:rPr>
        <w:t>ی</w:t>
      </w:r>
      <w:r>
        <w:rPr>
          <w:rFonts w:hint="eastAsia"/>
          <w:rtl/>
        </w:rPr>
        <w:t>جه</w:t>
      </w:r>
      <w:r>
        <w:rPr>
          <w:rtl/>
        </w:rPr>
        <w:t xml:space="preserve"> مع النب</w:t>
      </w:r>
      <w:r>
        <w:rPr>
          <w:rFonts w:hint="cs"/>
          <w:rtl/>
        </w:rPr>
        <w:t>یّ</w:t>
      </w:r>
      <w:r>
        <w:rPr>
          <w:rtl/>
        </w:rPr>
        <w:t xml:space="preserve"> </w:t>
      </w:r>
      <w:r w:rsidR="00F2741C" w:rsidRPr="00F2741C">
        <w:rPr>
          <w:rStyle w:val="libAlaemChar"/>
          <w:rtl/>
        </w:rPr>
        <w:t>صلى‌الله‌عليه‌وآله‌وسلم</w:t>
      </w:r>
      <w:r>
        <w:rPr>
          <w:rtl/>
        </w:rPr>
        <w:t xml:space="preserve"> و عل</w:t>
      </w:r>
      <w:r>
        <w:rPr>
          <w:rFonts w:hint="cs"/>
          <w:rtl/>
        </w:rPr>
        <w:t>یّ</w:t>
      </w:r>
      <w:r>
        <w:rPr>
          <w:rtl/>
        </w:rPr>
        <w:t xml:space="preserve"> و فاطمه و الحسن و الحس</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عل</w:t>
      </w:r>
      <w:r>
        <w:rPr>
          <w:rFonts w:hint="cs"/>
          <w:rtl/>
        </w:rPr>
        <w:t>ی</w:t>
      </w:r>
      <w:r>
        <w:rPr>
          <w:rtl/>
        </w:rPr>
        <w:t xml:space="preserve"> الأعراف </w:t>
      </w:r>
      <w:r w:rsidRPr="000F2A07">
        <w:rPr>
          <w:rStyle w:val="libFootnotenumChar"/>
          <w:rtl/>
        </w:rPr>
        <w:t>(5)</w:t>
      </w:r>
      <w:r>
        <w:rPr>
          <w:rtl/>
        </w:rPr>
        <w:t>.</w:t>
      </w:r>
    </w:p>
    <w:p w:rsidR="00A54F6A" w:rsidRDefault="00191CDD" w:rsidP="00A54F6A">
      <w:pPr>
        <w:pStyle w:val="libNormal"/>
        <w:rPr>
          <w:rtl/>
        </w:rPr>
      </w:pPr>
      <w:r w:rsidRPr="00A54F6A">
        <w:rPr>
          <w:rStyle w:val="libBold1Char"/>
          <w:rFonts w:hint="eastAsia"/>
          <w:rtl/>
        </w:rPr>
        <w:t>أمال</w:t>
      </w:r>
      <w:r w:rsidRPr="00A54F6A">
        <w:rPr>
          <w:rStyle w:val="libBold1Char"/>
          <w:rFonts w:hint="cs"/>
          <w:rtl/>
        </w:rPr>
        <w:t>ی</w:t>
      </w:r>
      <w:r w:rsidRPr="00A54F6A">
        <w:rPr>
          <w:rStyle w:val="libBold1Char"/>
          <w:rtl/>
        </w:rPr>
        <w:t xml:space="preserve"> الطوس</w:t>
      </w:r>
      <w:r w:rsidRPr="00A54F6A">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وص</w:t>
      </w:r>
      <w:r>
        <w:rPr>
          <w:rFonts w:hint="cs"/>
          <w:rtl/>
        </w:rPr>
        <w:t>یّ</w:t>
      </w:r>
      <w:r>
        <w:rPr>
          <w:rFonts w:hint="eastAsia"/>
          <w:rtl/>
        </w:rPr>
        <w:t>ه</w:t>
      </w:r>
      <w:r>
        <w:rPr>
          <w:rtl/>
        </w:rPr>
        <w:t xml:space="preserve"> ورقه بن نوفل لخد</w:t>
      </w:r>
      <w:r>
        <w:rPr>
          <w:rFonts w:hint="cs"/>
          <w:rtl/>
        </w:rPr>
        <w:t>ی</w:t>
      </w:r>
      <w:r>
        <w:rPr>
          <w:rFonts w:hint="eastAsia"/>
          <w:rtl/>
        </w:rPr>
        <w:t>جه</w:t>
      </w:r>
      <w:r>
        <w:rPr>
          <w:rtl/>
        </w:rPr>
        <w:t xml:space="preserve"> بنت خو</w:t>
      </w:r>
      <w:r>
        <w:rPr>
          <w:rFonts w:hint="cs"/>
          <w:rtl/>
        </w:rPr>
        <w:t>ی</w:t>
      </w:r>
      <w:r>
        <w:rPr>
          <w:rFonts w:hint="eastAsia"/>
          <w:rtl/>
        </w:rPr>
        <w:t>لد</w:t>
      </w:r>
      <w:r>
        <w:rPr>
          <w:rtl/>
        </w:rPr>
        <w:t xml:space="preserve"> إذا دخل عل</w:t>
      </w:r>
      <w:r>
        <w:rPr>
          <w:rFonts w:hint="cs"/>
          <w:rtl/>
        </w:rPr>
        <w:t>ی</w:t>
      </w:r>
      <w:r>
        <w:rPr>
          <w:rFonts w:hint="eastAsia"/>
          <w:rtl/>
        </w:rPr>
        <w:t>ها</w:t>
      </w:r>
      <w:r>
        <w:rPr>
          <w:rtl/>
        </w:rPr>
        <w:t xml:space="preserve"> </w:t>
      </w:r>
      <w:r>
        <w:rPr>
          <w:rFonts w:hint="cs"/>
          <w:rtl/>
        </w:rPr>
        <w:t>ی</w:t>
      </w:r>
      <w:r>
        <w:rPr>
          <w:rFonts w:hint="eastAsia"/>
          <w:rtl/>
        </w:rPr>
        <w:t>قول</w:t>
      </w:r>
      <w:r>
        <w:rPr>
          <w:rtl/>
        </w:rPr>
        <w:t>:</w:t>
      </w:r>
      <w:r>
        <w:rPr>
          <w:rFonts w:hint="cs"/>
          <w:rtl/>
        </w:rPr>
        <w:t>ی</w:t>
      </w:r>
      <w:r>
        <w:rPr>
          <w:rFonts w:hint="eastAsia"/>
          <w:rtl/>
        </w:rPr>
        <w:t>ا</w:t>
      </w:r>
      <w:r>
        <w:rPr>
          <w:rtl/>
        </w:rPr>
        <w:t xml:space="preserve"> بنت أخ</w:t>
      </w:r>
      <w:r>
        <w:rPr>
          <w:rFonts w:hint="cs"/>
          <w:rtl/>
        </w:rPr>
        <w:t>ی</w:t>
      </w:r>
      <w:r>
        <w:rPr>
          <w:rtl/>
        </w:rPr>
        <w:t xml:space="preserve"> لا تمار</w:t>
      </w:r>
      <w:r>
        <w:rPr>
          <w:rFonts w:hint="cs"/>
          <w:rtl/>
        </w:rPr>
        <w:t>ی</w:t>
      </w:r>
      <w:r>
        <w:rPr>
          <w:rtl/>
        </w:rPr>
        <w:t xml:space="preserve"> جاهلا و لا عالما،فانّک مت</w:t>
      </w:r>
      <w:r>
        <w:rPr>
          <w:rFonts w:hint="cs"/>
          <w:rtl/>
        </w:rPr>
        <w:t>ی</w:t>
      </w:r>
      <w:r>
        <w:rPr>
          <w:rtl/>
        </w:rPr>
        <w:t xml:space="preserve"> مار</w:t>
      </w:r>
      <w:r>
        <w:rPr>
          <w:rFonts w:hint="cs"/>
          <w:rtl/>
        </w:rPr>
        <w:t>ی</w:t>
      </w:r>
      <w:r>
        <w:rPr>
          <w:rFonts w:hint="eastAsia"/>
          <w:rtl/>
        </w:rPr>
        <w:t>ت</w:t>
      </w:r>
      <w:r>
        <w:rPr>
          <w:rtl/>
        </w:rPr>
        <w:t xml:space="preserve"> جاهلا أذلّک و مت</w:t>
      </w:r>
      <w:r>
        <w:rPr>
          <w:rFonts w:hint="cs"/>
          <w:rtl/>
        </w:rPr>
        <w:t>ی</w:t>
      </w:r>
      <w:r>
        <w:rPr>
          <w:rtl/>
        </w:rPr>
        <w:t xml:space="preserve"> مار</w:t>
      </w:r>
      <w:r>
        <w:rPr>
          <w:rFonts w:hint="cs"/>
          <w:rtl/>
        </w:rPr>
        <w:t>ی</w:t>
      </w:r>
      <w:r>
        <w:rPr>
          <w:rFonts w:hint="eastAsia"/>
          <w:rtl/>
        </w:rPr>
        <w:t>ت</w:t>
      </w:r>
      <w:r>
        <w:rPr>
          <w:rtl/>
        </w:rPr>
        <w:t xml:space="preserve"> عالما منعک علمه،و انّما </w:t>
      </w:r>
      <w:r>
        <w:rPr>
          <w:rFonts w:hint="cs"/>
          <w:rtl/>
        </w:rPr>
        <w:t>ی</w:t>
      </w:r>
      <w:r>
        <w:rPr>
          <w:rFonts w:hint="eastAsia"/>
          <w:rtl/>
        </w:rPr>
        <w:t>سعد</w:t>
      </w:r>
      <w:r>
        <w:rPr>
          <w:rtl/>
        </w:rPr>
        <w:t xml:space="preserve"> بالعلماء من أطاعهم،الخبر </w:t>
      </w:r>
      <w:r w:rsidRPr="000F2A07">
        <w:rPr>
          <w:rStyle w:val="libFootnotenumChar"/>
          <w:rtl/>
        </w:rPr>
        <w:t>(6)</w:t>
      </w:r>
      <w:r>
        <w:rPr>
          <w:rtl/>
        </w:rPr>
        <w:t>.</w:t>
      </w:r>
    </w:p>
    <w:p w:rsidR="00140CA9" w:rsidRDefault="00191CDD" w:rsidP="00A54F6A">
      <w:pPr>
        <w:pStyle w:val="libNormal"/>
      </w:pPr>
      <w:r w:rsidRPr="00A54F6A">
        <w:rPr>
          <w:rStyle w:val="libBold1Char"/>
          <w:rFonts w:hint="eastAsia"/>
          <w:rtl/>
        </w:rPr>
        <w:t>أمال</w:t>
      </w:r>
      <w:r w:rsidRPr="00A54F6A">
        <w:rPr>
          <w:rStyle w:val="libBold1Char"/>
          <w:rFonts w:hint="cs"/>
          <w:rtl/>
        </w:rPr>
        <w:t>ی</w:t>
      </w:r>
      <w:r w:rsidRPr="00A54F6A">
        <w:rPr>
          <w:rStyle w:val="libBold1Char"/>
          <w:rtl/>
        </w:rPr>
        <w:t xml:space="preserve"> الطوس</w:t>
      </w:r>
      <w:r w:rsidRPr="00A54F6A">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ف</w:t>
      </w:r>
      <w:r>
        <w:rPr>
          <w:rFonts w:hint="cs"/>
          <w:rtl/>
        </w:rPr>
        <w:t>ی</w:t>
      </w:r>
      <w:r>
        <w:rPr>
          <w:rtl/>
        </w:rPr>
        <w:t xml:space="preserve"> وص</w:t>
      </w:r>
      <w:r>
        <w:rPr>
          <w:rFonts w:hint="cs"/>
          <w:rtl/>
        </w:rPr>
        <w:t>یّ</w:t>
      </w:r>
      <w:r>
        <w:rPr>
          <w:rFonts w:hint="eastAsia"/>
          <w:rtl/>
        </w:rPr>
        <w:t>ه</w:t>
      </w:r>
      <w:r>
        <w:rPr>
          <w:rtl/>
        </w:rPr>
        <w:t xml:space="preserve"> ورقه بن نوفل لخد</w:t>
      </w:r>
      <w:r>
        <w:rPr>
          <w:rFonts w:hint="cs"/>
          <w:rtl/>
        </w:rPr>
        <w:t>ی</w:t>
      </w:r>
      <w:r>
        <w:rPr>
          <w:rFonts w:hint="eastAsia"/>
          <w:rtl/>
        </w:rPr>
        <w:t>جه</w:t>
      </w:r>
      <w:r>
        <w:rPr>
          <w:rtl/>
        </w:rPr>
        <w:t>:إ</w:t>
      </w:r>
      <w:r>
        <w:rPr>
          <w:rFonts w:hint="cs"/>
          <w:rtl/>
        </w:rPr>
        <w:t>یّ</w:t>
      </w:r>
      <w:r>
        <w:rPr>
          <w:rFonts w:hint="eastAsia"/>
          <w:rtl/>
        </w:rPr>
        <w:t>اک</w:t>
      </w:r>
      <w:r>
        <w:rPr>
          <w:rtl/>
        </w:rPr>
        <w:t xml:space="preserve"> و صحبه الأحمق الکذّاب فانّه </w:t>
      </w:r>
      <w:r>
        <w:rPr>
          <w:rFonts w:hint="cs"/>
          <w:rtl/>
        </w:rPr>
        <w:t>ی</w:t>
      </w:r>
      <w:r>
        <w:rPr>
          <w:rFonts w:hint="eastAsia"/>
          <w:rtl/>
        </w:rPr>
        <w:t>ر</w:t>
      </w:r>
      <w:r>
        <w:rPr>
          <w:rFonts w:hint="cs"/>
          <w:rtl/>
        </w:rPr>
        <w:t>ی</w:t>
      </w:r>
      <w:r>
        <w:rPr>
          <w:rFonts w:hint="eastAsia"/>
          <w:rtl/>
        </w:rPr>
        <w:t>د</w:t>
      </w:r>
      <w:r>
        <w:rPr>
          <w:rtl/>
        </w:rPr>
        <w:t xml:space="preserve"> نفعک ف</w:t>
      </w:r>
      <w:r>
        <w:rPr>
          <w:rFonts w:hint="cs"/>
          <w:rtl/>
        </w:rPr>
        <w:t>ی</w:t>
      </w:r>
      <w:r>
        <w:rPr>
          <w:rFonts w:hint="eastAsia"/>
          <w:rtl/>
        </w:rPr>
        <w:t>ضرّک،و</w:t>
      </w:r>
      <w:r>
        <w:rPr>
          <w:rtl/>
        </w:rPr>
        <w:t xml:space="preserve"> </w:t>
      </w:r>
      <w:r>
        <w:rPr>
          <w:rFonts w:hint="cs"/>
          <w:rtl/>
        </w:rPr>
        <w:t>ی</w:t>
      </w:r>
      <w:r>
        <w:rPr>
          <w:rFonts w:hint="eastAsia"/>
          <w:rtl/>
        </w:rPr>
        <w:t>قرّب</w:t>
      </w:r>
      <w:r>
        <w:rPr>
          <w:rtl/>
        </w:rPr>
        <w:t xml:space="preserve"> منک البع</w:t>
      </w:r>
      <w:r>
        <w:rPr>
          <w:rFonts w:hint="cs"/>
          <w:rtl/>
        </w:rPr>
        <w:t>ی</w:t>
      </w:r>
      <w:r>
        <w:rPr>
          <w:rFonts w:hint="eastAsia"/>
          <w:rtl/>
        </w:rPr>
        <w:t>د</w:t>
      </w:r>
      <w:r>
        <w:rPr>
          <w:rtl/>
        </w:rPr>
        <w:t xml:space="preserve"> و </w:t>
      </w:r>
      <w:r>
        <w:rPr>
          <w:rFonts w:hint="cs"/>
          <w:rtl/>
        </w:rPr>
        <w:t>ی</w:t>
      </w:r>
      <w:r>
        <w:rPr>
          <w:rFonts w:hint="eastAsia"/>
          <w:rtl/>
        </w:rPr>
        <w:t>بعّد</w:t>
      </w:r>
      <w:r>
        <w:rPr>
          <w:rtl/>
        </w:rPr>
        <w:t xml:space="preserve"> منک القر</w:t>
      </w:r>
      <w:r>
        <w:rPr>
          <w:rFonts w:hint="cs"/>
          <w:rtl/>
        </w:rPr>
        <w:t>ی</w:t>
      </w:r>
      <w:r>
        <w:rPr>
          <w:rFonts w:hint="eastAsia"/>
          <w:rtl/>
        </w:rPr>
        <w:t>ب،إن</w:t>
      </w:r>
      <w:r>
        <w:rPr>
          <w:rtl/>
        </w:rPr>
        <w:t xml:space="preserve"> ائتمنته خانک و إن ائتمنک أهانک،و إن حدّثک کذبک و إن حدّثته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w:t>
      </w:r>
      <w:r w:rsidR="00191CDD">
        <w:rPr>
          <w:rtl/>
        </w:rPr>
        <w:t>5</w:t>
      </w:r>
      <w:r w:rsidR="00140CA9">
        <w:rPr>
          <w:rtl/>
        </w:rPr>
        <w:t>2</w:t>
      </w:r>
      <w:r w:rsidR="00191CDD">
        <w:rPr>
          <w:rtl/>
        </w:rPr>
        <w:t>/</w:t>
      </w:r>
      <w:r w:rsidR="00140CA9">
        <w:rPr>
          <w:rtl/>
        </w:rPr>
        <w:t>31</w:t>
      </w:r>
      <w:r w:rsidR="00191CDD">
        <w:rPr>
          <w:rtl/>
        </w:rPr>
        <w:t>/6،ج:</w:t>
      </w:r>
      <w:r w:rsidR="00140CA9">
        <w:rPr>
          <w:rtl/>
        </w:rPr>
        <w:t>223</w:t>
      </w:r>
      <w:r w:rsidR="00191CDD">
        <w:rPr>
          <w:rtl/>
        </w:rPr>
        <w:t>/</w:t>
      </w:r>
      <w:r w:rsidR="00140CA9">
        <w:rPr>
          <w:rtl/>
        </w:rPr>
        <w:t>18</w:t>
      </w:r>
      <w:r w:rsidR="00191CDD">
        <w:rPr>
          <w:rtl/>
        </w:rPr>
        <w:t xml:space="preserve">. </w:t>
      </w:r>
    </w:p>
    <w:p w:rsidR="00140CA9" w:rsidRDefault="00D7268C" w:rsidP="005E32C9">
      <w:pPr>
        <w:pStyle w:val="libFootnote0"/>
      </w:pPr>
      <w:r>
        <w:rPr>
          <w:rtl/>
        </w:rPr>
        <w:t>(2)</w:t>
      </w:r>
      <w:r w:rsidR="00191CDD">
        <w:rPr>
          <w:rtl/>
        </w:rPr>
        <w:t xml:space="preserve"> ق:4</w:t>
      </w:r>
      <w:r w:rsidR="00140CA9">
        <w:rPr>
          <w:rtl/>
        </w:rPr>
        <w:t>02</w:t>
      </w:r>
      <w:r w:rsidR="00191CDD">
        <w:rPr>
          <w:rtl/>
        </w:rPr>
        <w:t>/</w:t>
      </w:r>
      <w:r w:rsidR="00140CA9">
        <w:rPr>
          <w:rtl/>
        </w:rPr>
        <w:t>3</w:t>
      </w:r>
      <w:r w:rsidR="00191CDD">
        <w:rPr>
          <w:rtl/>
        </w:rPr>
        <w:t>5/6،ج:</w:t>
      </w:r>
      <w:r w:rsidR="00140CA9">
        <w:rPr>
          <w:rtl/>
        </w:rPr>
        <w:t>1</w:t>
      </w:r>
      <w:r w:rsidR="00191CDD">
        <w:rPr>
          <w:rtl/>
        </w:rPr>
        <w:t>/</w:t>
      </w:r>
      <w:r w:rsidR="00140CA9">
        <w:rPr>
          <w:rtl/>
        </w:rPr>
        <w:t>19</w:t>
      </w:r>
      <w:r w:rsidR="00191CDD">
        <w:rPr>
          <w:rtl/>
        </w:rPr>
        <w:t xml:space="preserve">. </w:t>
      </w:r>
    </w:p>
    <w:p w:rsidR="00140CA9" w:rsidRDefault="00D7268C" w:rsidP="005E32C9">
      <w:pPr>
        <w:pStyle w:val="libFootnote0"/>
      </w:pPr>
      <w:r>
        <w:rPr>
          <w:rtl/>
        </w:rPr>
        <w:t>(3)</w:t>
      </w:r>
      <w:r w:rsidR="00191CDD">
        <w:rPr>
          <w:rtl/>
        </w:rPr>
        <w:t xml:space="preserve"> ق:4</w:t>
      </w:r>
      <w:r w:rsidR="00140CA9">
        <w:rPr>
          <w:rtl/>
        </w:rPr>
        <w:t>07</w:t>
      </w:r>
      <w:r w:rsidR="00191CDD">
        <w:rPr>
          <w:rtl/>
        </w:rPr>
        <w:t>/</w:t>
      </w:r>
      <w:r w:rsidR="00140CA9">
        <w:rPr>
          <w:rtl/>
        </w:rPr>
        <w:t>3</w:t>
      </w:r>
      <w:r w:rsidR="00191CDD">
        <w:rPr>
          <w:rtl/>
        </w:rPr>
        <w:t>5/6،ج:</w:t>
      </w:r>
      <w:r w:rsidR="00140CA9">
        <w:rPr>
          <w:rtl/>
        </w:rPr>
        <w:t>20</w:t>
      </w:r>
      <w:r w:rsidR="00191CDD">
        <w:rPr>
          <w:rtl/>
        </w:rPr>
        <w:t>/</w:t>
      </w:r>
      <w:r w:rsidR="00140CA9">
        <w:rPr>
          <w:rtl/>
        </w:rPr>
        <w:t>19</w:t>
      </w:r>
      <w:r w:rsidR="00191CDD">
        <w:rPr>
          <w:rtl/>
        </w:rPr>
        <w:t xml:space="preserve">. </w:t>
      </w:r>
    </w:p>
    <w:p w:rsidR="00140CA9" w:rsidRDefault="00D7268C" w:rsidP="005E32C9">
      <w:pPr>
        <w:pStyle w:val="libFootnote0"/>
      </w:pPr>
      <w:r>
        <w:rPr>
          <w:rtl/>
        </w:rPr>
        <w:t>(4)</w:t>
      </w:r>
      <w:r w:rsidR="00191CDD">
        <w:rPr>
          <w:rtl/>
        </w:rPr>
        <w:t xml:space="preserve"> ق:656/6</w:t>
      </w:r>
      <w:r w:rsidR="00140CA9">
        <w:rPr>
          <w:rtl/>
        </w:rPr>
        <w:t>2</w:t>
      </w:r>
      <w:r w:rsidR="00191CDD">
        <w:rPr>
          <w:rtl/>
        </w:rPr>
        <w:t>/6،ج:</w:t>
      </w:r>
      <w:r w:rsidR="00140CA9">
        <w:rPr>
          <w:rtl/>
        </w:rPr>
        <w:t>3</w:t>
      </w:r>
      <w:r w:rsidR="00191CDD">
        <w:rPr>
          <w:rtl/>
        </w:rPr>
        <w:t>5</w:t>
      </w:r>
      <w:r w:rsidR="00140CA9">
        <w:rPr>
          <w:rtl/>
        </w:rPr>
        <w:t>2</w:t>
      </w:r>
      <w:r w:rsidR="00191CDD">
        <w:rPr>
          <w:rtl/>
        </w:rPr>
        <w:t>/</w:t>
      </w:r>
      <w:r w:rsidR="00140CA9">
        <w:rPr>
          <w:rtl/>
        </w:rPr>
        <w:t>21</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w:t>
      </w:r>
      <w:r w:rsidR="00191CDD">
        <w:rPr>
          <w:rtl/>
        </w:rPr>
        <w:t>4</w:t>
      </w:r>
      <w:r w:rsidR="00140CA9">
        <w:rPr>
          <w:rtl/>
        </w:rPr>
        <w:t>3</w:t>
      </w:r>
      <w:r w:rsidR="00191CDD">
        <w:rPr>
          <w:rtl/>
        </w:rPr>
        <w:t>/4</w:t>
      </w:r>
      <w:r w:rsidR="00140CA9">
        <w:rPr>
          <w:rtl/>
        </w:rPr>
        <w:t>2</w:t>
      </w:r>
      <w:r w:rsidR="00191CDD">
        <w:rPr>
          <w:rtl/>
        </w:rPr>
        <w:t>/</w:t>
      </w:r>
      <w:r w:rsidR="00140CA9">
        <w:rPr>
          <w:rtl/>
        </w:rPr>
        <w:t>7</w:t>
      </w:r>
      <w:r w:rsidR="00191CDD">
        <w:rPr>
          <w:rtl/>
        </w:rPr>
        <w:t>،ج:</w:t>
      </w:r>
      <w:r w:rsidR="00140CA9">
        <w:rPr>
          <w:rtl/>
        </w:rPr>
        <w:t>2</w:t>
      </w:r>
      <w:r w:rsidR="00191CDD">
        <w:rPr>
          <w:rtl/>
        </w:rPr>
        <w:t>55/</w:t>
      </w:r>
      <w:r w:rsidR="00140CA9">
        <w:rPr>
          <w:rtl/>
        </w:rPr>
        <w:t>2</w:t>
      </w:r>
      <w:r w:rsidR="00191CDD">
        <w:rPr>
          <w:rtl/>
        </w:rPr>
        <w:t xml:space="preserve">4. </w:t>
      </w:r>
    </w:p>
    <w:p w:rsidR="00D7268C" w:rsidRDefault="00D7268C" w:rsidP="005E32C9">
      <w:pPr>
        <w:pStyle w:val="libFootnote0"/>
        <w:rPr>
          <w:rtl/>
        </w:rPr>
      </w:pPr>
      <w:r>
        <w:rPr>
          <w:rtl/>
        </w:rPr>
        <w:t>(6)</w:t>
      </w:r>
      <w:r w:rsidR="00191CDD">
        <w:rPr>
          <w:rtl/>
        </w:rPr>
        <w:t xml:space="preserve"> ق:</w:t>
      </w:r>
      <w:r w:rsidR="00140CA9">
        <w:rPr>
          <w:rtl/>
        </w:rPr>
        <w:t>10</w:t>
      </w:r>
      <w:r w:rsidR="00191CDD">
        <w:rPr>
          <w:rtl/>
        </w:rPr>
        <w:t>4/</w:t>
      </w:r>
      <w:r w:rsidR="00140CA9">
        <w:rPr>
          <w:rtl/>
        </w:rPr>
        <w:t>22</w:t>
      </w:r>
      <w:r w:rsidR="00191CDD">
        <w:rPr>
          <w:rtl/>
        </w:rPr>
        <w:t>/</w:t>
      </w:r>
      <w:r w:rsidR="00140CA9">
        <w:rPr>
          <w:rtl/>
        </w:rPr>
        <w:t>1</w:t>
      </w:r>
      <w:r w:rsidR="00191CDD">
        <w:rPr>
          <w:rtl/>
        </w:rPr>
        <w:t>،ج:</w:t>
      </w:r>
      <w:r w:rsidR="00140CA9">
        <w:rPr>
          <w:rtl/>
        </w:rPr>
        <w:t>130</w:t>
      </w:r>
      <w:r w:rsidR="00191CDD">
        <w:rPr>
          <w:rtl/>
        </w:rPr>
        <w:t>/</w:t>
      </w:r>
      <w:r w:rsidR="00140CA9">
        <w:rPr>
          <w:rtl/>
        </w:rPr>
        <w:t>2</w:t>
      </w:r>
      <w:r w:rsidR="00191CDD">
        <w:rPr>
          <w:rtl/>
        </w:rPr>
        <w:t>.</w:t>
      </w:r>
    </w:p>
    <w:p w:rsidR="00D7268C" w:rsidRDefault="00D7268C" w:rsidP="000F2A07">
      <w:pPr>
        <w:pStyle w:val="libNormal"/>
        <w:rPr>
          <w:rtl/>
        </w:rPr>
      </w:pPr>
      <w:r>
        <w:rPr>
          <w:rtl/>
        </w:rPr>
        <w:br w:type="page"/>
      </w:r>
    </w:p>
    <w:p w:rsidR="00C44783" w:rsidRDefault="00191CDD" w:rsidP="00C44783">
      <w:pPr>
        <w:pStyle w:val="libNormal0"/>
        <w:rPr>
          <w:rtl/>
        </w:rPr>
      </w:pPr>
      <w:r>
        <w:rPr>
          <w:rFonts w:hint="eastAsia"/>
          <w:rtl/>
        </w:rPr>
        <w:t>کذبک،و</w:t>
      </w:r>
      <w:r>
        <w:rPr>
          <w:rtl/>
        </w:rPr>
        <w:t xml:space="preserve"> أنت منه بمنزله السراب الذ</w:t>
      </w:r>
      <w:r>
        <w:rPr>
          <w:rFonts w:hint="cs"/>
          <w:rtl/>
        </w:rPr>
        <w:t>ی</w:t>
      </w:r>
      <w:r>
        <w:rPr>
          <w:rtl/>
        </w:rPr>
        <w:t xml:space="preserve"> </w:t>
      </w:r>
      <w:r>
        <w:rPr>
          <w:rFonts w:hint="cs"/>
          <w:rtl/>
        </w:rPr>
        <w:t>ی</w:t>
      </w:r>
      <w:r>
        <w:rPr>
          <w:rFonts w:hint="eastAsia"/>
          <w:rtl/>
        </w:rPr>
        <w:t>حسب</w:t>
      </w:r>
      <w:r>
        <w:rPr>
          <w:rtl/>
        </w:rPr>
        <w:t xml:space="preserve"> الظمآن ماء حتّ</w:t>
      </w:r>
      <w:r>
        <w:rPr>
          <w:rFonts w:hint="cs"/>
          <w:rtl/>
        </w:rPr>
        <w:t>ی</w:t>
      </w:r>
      <w:r>
        <w:rPr>
          <w:rtl/>
        </w:rPr>
        <w:t xml:space="preserve"> إذا جاءه لم </w:t>
      </w:r>
      <w:r>
        <w:rPr>
          <w:rFonts w:hint="cs"/>
          <w:rtl/>
        </w:rPr>
        <w:t>ی</w:t>
      </w:r>
      <w:r>
        <w:rPr>
          <w:rFonts w:hint="eastAsia"/>
          <w:rtl/>
        </w:rPr>
        <w:t>جده</w:t>
      </w:r>
      <w:r>
        <w:rPr>
          <w:rtl/>
        </w:rPr>
        <w:t xml:space="preserve"> ش</w:t>
      </w:r>
      <w:r>
        <w:rPr>
          <w:rFonts w:hint="cs"/>
          <w:rtl/>
        </w:rPr>
        <w:t>ی</w:t>
      </w:r>
      <w:r>
        <w:rPr>
          <w:rFonts w:hint="eastAsia"/>
          <w:rtl/>
        </w:rPr>
        <w:t>ئا</w:t>
      </w:r>
      <w:r>
        <w:rPr>
          <w:rtl/>
        </w:rPr>
        <w:t xml:space="preserve"> </w:t>
      </w:r>
      <w:r w:rsidRPr="000F2A07">
        <w:rPr>
          <w:rStyle w:val="libFootnotenumChar"/>
          <w:rtl/>
        </w:rPr>
        <w:t>(1)</w:t>
      </w:r>
      <w:r>
        <w:rPr>
          <w:rtl/>
        </w:rPr>
        <w:t xml:space="preserve">. </w:t>
      </w:r>
      <w:r>
        <w:rPr>
          <w:rFonts w:hint="eastAsia"/>
          <w:rtl/>
        </w:rPr>
        <w:t>عن</w:t>
      </w:r>
      <w:r>
        <w:rPr>
          <w:rtl/>
        </w:rPr>
        <w:t xml:space="preserve"> أب</w:t>
      </w:r>
      <w:r>
        <w:rPr>
          <w:rFonts w:hint="cs"/>
          <w:rtl/>
        </w:rPr>
        <w:t>ی</w:t>
      </w:r>
      <w:r>
        <w:rPr>
          <w:rtl/>
        </w:rPr>
        <w:t xml:space="preserve"> مسلم الخولائ</w:t>
      </w:r>
      <w:r>
        <w:rPr>
          <w:rFonts w:hint="cs"/>
          <w:rtl/>
        </w:rPr>
        <w:t>ی</w:t>
      </w:r>
      <w:r>
        <w:rPr>
          <w:rFonts w:hint="eastAsia"/>
          <w:rtl/>
        </w:rPr>
        <w:t>،عن</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إِنَّ اللّٰهَ اصْطَف</w:t>
      </w:r>
      <w:r w:rsidRPr="00090BC1">
        <w:rPr>
          <w:rStyle w:val="libAieChar"/>
          <w:rFonts w:hint="cs"/>
          <w:rtl/>
        </w:rPr>
        <w:t>یٰ</w:t>
      </w:r>
      <w:r w:rsidRPr="00090BC1">
        <w:rPr>
          <w:rStyle w:val="libAieChar"/>
          <w:rtl/>
        </w:rPr>
        <w:t xml:space="preserve"> آدَمَ</w:t>
      </w:r>
      <w:r w:rsidR="00090BC1" w:rsidRPr="00090BC1">
        <w:rPr>
          <w:rStyle w:val="libAlaemChar"/>
          <w:rtl/>
        </w:rPr>
        <w:t>)</w:t>
      </w:r>
      <w:r>
        <w:rPr>
          <w:rtl/>
        </w:rPr>
        <w:t xml:space="preserve"> </w:t>
      </w:r>
      <w:r w:rsidRPr="000F2A07">
        <w:rPr>
          <w:rStyle w:val="libFootnotenumChar"/>
          <w:rtl/>
        </w:rPr>
        <w:t>(2)</w:t>
      </w:r>
      <w:r>
        <w:rPr>
          <w:rtl/>
        </w:rPr>
        <w:t>.</w:t>
      </w:r>
      <w:r w:rsidR="00C44783">
        <w:rPr>
          <w:rFonts w:hint="cs"/>
          <w:rtl/>
        </w:rPr>
        <w:t xml:space="preserve">الآية،قال:و عليّاً و الحسن و الحسين و حمزة و جعفراً و فاطمة و خديجة </w:t>
      </w:r>
      <w:r w:rsidR="00C44783" w:rsidRPr="00F2741C">
        <w:rPr>
          <w:rStyle w:val="libAlaemChar"/>
          <w:rtl/>
        </w:rPr>
        <w:t>عليهم‌السلام</w:t>
      </w:r>
      <w:r w:rsidR="00C44783">
        <w:rPr>
          <w:rFonts w:hint="cs"/>
          <w:rtl/>
        </w:rPr>
        <w:t xml:space="preserve"> على العالمين </w:t>
      </w:r>
      <w:r w:rsidR="00C44783" w:rsidRPr="00C44783">
        <w:rPr>
          <w:rStyle w:val="libFootnotenumChar"/>
          <w:rFonts w:hint="cs"/>
          <w:rtl/>
        </w:rPr>
        <w:t>(3)</w:t>
      </w:r>
      <w:r w:rsidR="00C44783">
        <w:rPr>
          <w:rFonts w:hint="cs"/>
          <w:rtl/>
        </w:rPr>
        <w:t>.</w:t>
      </w:r>
    </w:p>
    <w:p w:rsidR="00A54F6A" w:rsidRDefault="00191CDD" w:rsidP="00C44783">
      <w:pPr>
        <w:pStyle w:val="libNormal0"/>
        <w:rPr>
          <w:rtl/>
        </w:rPr>
      </w:pPr>
      <w:r>
        <w:rPr>
          <w:rtl/>
        </w:rPr>
        <w:t xml:space="preserve">بکاء رسول اللّه </w:t>
      </w:r>
      <w:r w:rsidR="00F2741C" w:rsidRPr="00F2741C">
        <w:rPr>
          <w:rStyle w:val="libAlaemChar"/>
          <w:rtl/>
        </w:rPr>
        <w:t>صلى‌الله‌عليه‌وآله‌وسلم</w:t>
      </w:r>
      <w:r>
        <w:rPr>
          <w:rtl/>
        </w:rPr>
        <w:t xml:space="preserve"> عل</w:t>
      </w:r>
      <w:r>
        <w:rPr>
          <w:rFonts w:hint="cs"/>
          <w:rtl/>
        </w:rPr>
        <w:t>ی</w:t>
      </w:r>
      <w:r>
        <w:rPr>
          <w:rtl/>
        </w:rPr>
        <w:t xml:space="preserve"> خد</w:t>
      </w:r>
      <w:r>
        <w:rPr>
          <w:rFonts w:hint="cs"/>
          <w:rtl/>
        </w:rPr>
        <w:t>ی</w:t>
      </w:r>
      <w:r>
        <w:rPr>
          <w:rFonts w:hint="eastAsia"/>
          <w:rtl/>
        </w:rPr>
        <w:t>جه</w:t>
      </w:r>
      <w:r>
        <w:rPr>
          <w:rtl/>
        </w:rPr>
        <w:t xml:space="preserve"> ح</w:t>
      </w:r>
      <w:r>
        <w:rPr>
          <w:rFonts w:hint="cs"/>
          <w:rtl/>
        </w:rPr>
        <w:t>ی</w:t>
      </w:r>
      <w:r>
        <w:rPr>
          <w:rFonts w:hint="eastAsia"/>
          <w:rtl/>
        </w:rPr>
        <w:t>ن</w:t>
      </w:r>
      <w:r>
        <w:rPr>
          <w:rtl/>
        </w:rPr>
        <w:t xml:space="preserve"> سمع ذکرها و قوله </w:t>
      </w:r>
      <w:r w:rsidR="00F2741C" w:rsidRPr="00F2741C">
        <w:rPr>
          <w:rStyle w:val="libAlaemChar"/>
          <w:rtl/>
        </w:rPr>
        <w:t>صلى‌الله‌عليه‌وآله‌وسلم</w:t>
      </w:r>
      <w:r>
        <w:rPr>
          <w:rtl/>
        </w:rPr>
        <w:t>: خد</w:t>
      </w:r>
      <w:r>
        <w:rPr>
          <w:rFonts w:hint="cs"/>
          <w:rtl/>
        </w:rPr>
        <w:t>ی</w:t>
      </w:r>
      <w:r>
        <w:rPr>
          <w:rFonts w:hint="eastAsia"/>
          <w:rtl/>
        </w:rPr>
        <w:t>جه</w:t>
      </w:r>
      <w:r>
        <w:rPr>
          <w:rtl/>
        </w:rPr>
        <w:t xml:space="preserve"> و أ</w:t>
      </w:r>
      <w:r>
        <w:rPr>
          <w:rFonts w:hint="cs"/>
          <w:rtl/>
        </w:rPr>
        <w:t>ی</w:t>
      </w:r>
      <w:r>
        <w:rPr>
          <w:rFonts w:hint="eastAsia"/>
          <w:rtl/>
        </w:rPr>
        <w:t>ن</w:t>
      </w:r>
      <w:r>
        <w:rPr>
          <w:rtl/>
        </w:rPr>
        <w:t xml:space="preserve"> مثل خد</w:t>
      </w:r>
      <w:r>
        <w:rPr>
          <w:rFonts w:hint="cs"/>
          <w:rtl/>
        </w:rPr>
        <w:t>ی</w:t>
      </w:r>
      <w:r>
        <w:rPr>
          <w:rFonts w:hint="eastAsia"/>
          <w:rtl/>
        </w:rPr>
        <w:t>جه،صدّقتن</w:t>
      </w:r>
      <w:r>
        <w:rPr>
          <w:rFonts w:hint="cs"/>
          <w:rtl/>
        </w:rPr>
        <w:t>ی</w:t>
      </w:r>
      <w:r>
        <w:rPr>
          <w:rtl/>
        </w:rPr>
        <w:t xml:space="preserve"> ح</w:t>
      </w:r>
      <w:r>
        <w:rPr>
          <w:rFonts w:hint="cs"/>
          <w:rtl/>
        </w:rPr>
        <w:t>ی</w:t>
      </w:r>
      <w:r>
        <w:rPr>
          <w:rFonts w:hint="eastAsia"/>
          <w:rtl/>
        </w:rPr>
        <w:t>ن</w:t>
      </w:r>
      <w:r>
        <w:rPr>
          <w:rtl/>
        </w:rPr>
        <w:t xml:space="preserve"> کذّبن</w:t>
      </w:r>
      <w:r>
        <w:rPr>
          <w:rFonts w:hint="cs"/>
          <w:rtl/>
        </w:rPr>
        <w:t>ی</w:t>
      </w:r>
      <w:r>
        <w:rPr>
          <w:rtl/>
        </w:rPr>
        <w:t xml:space="preserve"> الناس،و آزرتن</w:t>
      </w:r>
      <w:r>
        <w:rPr>
          <w:rFonts w:hint="cs"/>
          <w:rtl/>
        </w:rPr>
        <w:t>ی</w:t>
      </w:r>
      <w:r>
        <w:rPr>
          <w:rtl/>
        </w:rPr>
        <w:t xml:space="preserve"> عل</w:t>
      </w:r>
      <w:r>
        <w:rPr>
          <w:rFonts w:hint="cs"/>
          <w:rtl/>
        </w:rPr>
        <w:t>ی</w:t>
      </w:r>
      <w:r>
        <w:rPr>
          <w:rtl/>
        </w:rPr>
        <w:t xml:space="preserve"> د</w:t>
      </w:r>
      <w:r>
        <w:rPr>
          <w:rFonts w:hint="cs"/>
          <w:rtl/>
        </w:rPr>
        <w:t>ی</w:t>
      </w:r>
      <w:r>
        <w:rPr>
          <w:rFonts w:hint="eastAsia"/>
          <w:rtl/>
        </w:rPr>
        <w:t>ن</w:t>
      </w:r>
      <w:r>
        <w:rPr>
          <w:rtl/>
        </w:rPr>
        <w:t xml:space="preserve"> اللّه و أعانتن</w:t>
      </w:r>
      <w:r>
        <w:rPr>
          <w:rFonts w:hint="cs"/>
          <w:rtl/>
        </w:rPr>
        <w:t>ی</w:t>
      </w:r>
      <w:r>
        <w:rPr>
          <w:rtl/>
        </w:rPr>
        <w:t xml:space="preserve"> بمالها،انّ اللّه(عزّ و جلّ)أمرن</w:t>
      </w:r>
      <w:r>
        <w:rPr>
          <w:rFonts w:hint="cs"/>
          <w:rtl/>
        </w:rPr>
        <w:t>ی</w:t>
      </w:r>
      <w:r>
        <w:rPr>
          <w:rtl/>
        </w:rPr>
        <w:t xml:space="preserve"> أن أبشّر خد</w:t>
      </w:r>
      <w:r>
        <w:rPr>
          <w:rFonts w:hint="cs"/>
          <w:rtl/>
        </w:rPr>
        <w:t>ی</w:t>
      </w:r>
      <w:r>
        <w:rPr>
          <w:rFonts w:hint="eastAsia"/>
          <w:rtl/>
        </w:rPr>
        <w:t>جه</w:t>
      </w:r>
      <w:r>
        <w:rPr>
          <w:rtl/>
        </w:rPr>
        <w:t xml:space="preserve"> بب</w:t>
      </w:r>
      <w:r>
        <w:rPr>
          <w:rFonts w:hint="cs"/>
          <w:rtl/>
        </w:rPr>
        <w:t>ی</w:t>
      </w:r>
      <w:r>
        <w:rPr>
          <w:rFonts w:hint="eastAsia"/>
          <w:rtl/>
        </w:rPr>
        <w:t>ت</w:t>
      </w:r>
      <w:r>
        <w:rPr>
          <w:rtl/>
        </w:rPr>
        <w:t xml:space="preserve"> ف</w:t>
      </w:r>
      <w:r>
        <w:rPr>
          <w:rFonts w:hint="cs"/>
          <w:rtl/>
        </w:rPr>
        <w:t>ی</w:t>
      </w:r>
      <w:r>
        <w:rPr>
          <w:rtl/>
        </w:rPr>
        <w:t xml:space="preserve"> الجنه من قصب ا</w:t>
      </w:r>
      <w:r>
        <w:rPr>
          <w:rFonts w:hint="eastAsia"/>
          <w:rtl/>
        </w:rPr>
        <w:t>لزمرّد</w:t>
      </w:r>
      <w:r>
        <w:rPr>
          <w:rtl/>
        </w:rPr>
        <w:t xml:space="preserve"> لا صخب ف</w:t>
      </w:r>
      <w:r>
        <w:rPr>
          <w:rFonts w:hint="cs"/>
          <w:rtl/>
        </w:rPr>
        <w:t>ی</w:t>
      </w:r>
      <w:r>
        <w:rPr>
          <w:rFonts w:hint="eastAsia"/>
          <w:rtl/>
        </w:rPr>
        <w:t>ه</w:t>
      </w:r>
      <w:r>
        <w:rPr>
          <w:rtl/>
        </w:rPr>
        <w:t xml:space="preserve"> و لا نصب </w:t>
      </w:r>
      <w:r w:rsidRPr="000F2A07">
        <w:rPr>
          <w:rStyle w:val="libFootnotenumChar"/>
          <w:rtl/>
        </w:rPr>
        <w:t>(</w:t>
      </w:r>
      <w:r w:rsidR="00C44783">
        <w:rPr>
          <w:rStyle w:val="libFootnotenumChar"/>
          <w:rFonts w:hint="cs"/>
          <w:rtl/>
        </w:rPr>
        <w:t>4</w:t>
      </w:r>
      <w:r w:rsidRPr="000F2A07">
        <w:rPr>
          <w:rStyle w:val="libFootnotenumChar"/>
          <w:rtl/>
        </w:rPr>
        <w:t>)</w:t>
      </w:r>
      <w:r>
        <w:rPr>
          <w:rtl/>
        </w:rPr>
        <w:t>.</w:t>
      </w:r>
    </w:p>
    <w:p w:rsidR="00140CA9" w:rsidRDefault="00191CDD" w:rsidP="00A54F6A">
      <w:pPr>
        <w:pStyle w:val="libNormal0"/>
        <w:rPr>
          <w:rtl/>
        </w:rPr>
      </w:pPr>
      <w:r w:rsidRPr="00A54F6A">
        <w:rPr>
          <w:rStyle w:val="libBold1Char"/>
          <w:rFonts w:hint="eastAsia"/>
          <w:rtl/>
        </w:rPr>
        <w:t>المناقب</w:t>
      </w:r>
      <w:r>
        <w:rPr>
          <w:rtl/>
        </w:rPr>
        <w:t>: ف</w:t>
      </w:r>
      <w:r>
        <w:rPr>
          <w:rFonts w:hint="cs"/>
          <w:rtl/>
        </w:rPr>
        <w:t>ی</w:t>
      </w:r>
      <w:r>
        <w:rPr>
          <w:rtl/>
        </w:rPr>
        <w:t xml:space="preserve"> انّه أت</w:t>
      </w:r>
      <w:r>
        <w:rPr>
          <w:rFonts w:hint="cs"/>
          <w:rtl/>
        </w:rPr>
        <w:t>ی</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قبر خد</w:t>
      </w:r>
      <w:r>
        <w:rPr>
          <w:rFonts w:hint="cs"/>
          <w:rtl/>
        </w:rPr>
        <w:t>ی</w:t>
      </w:r>
      <w:r>
        <w:rPr>
          <w:rFonts w:hint="eastAsia"/>
          <w:rtl/>
        </w:rPr>
        <w:t>جه</w:t>
      </w:r>
      <w:r>
        <w:rPr>
          <w:rtl/>
        </w:rPr>
        <w:t xml:space="preserve"> فبک</w:t>
      </w:r>
      <w:r>
        <w:rPr>
          <w:rFonts w:hint="cs"/>
          <w:rtl/>
        </w:rPr>
        <w:t>ی</w:t>
      </w:r>
      <w:r>
        <w:rPr>
          <w:rtl/>
        </w:rPr>
        <w:t xml:space="preserve"> فوقف ف</w:t>
      </w:r>
      <w:r>
        <w:rPr>
          <w:rFonts w:hint="cs"/>
          <w:rtl/>
        </w:rPr>
        <w:t>ی</w:t>
      </w:r>
      <w:r>
        <w:rPr>
          <w:rtl/>
        </w:rPr>
        <w:t xml:space="preserve"> الصلاه فناج</w:t>
      </w:r>
      <w:r>
        <w:rPr>
          <w:rFonts w:hint="cs"/>
          <w:rtl/>
        </w:rPr>
        <w:t>ی</w:t>
      </w:r>
      <w:r>
        <w:rPr>
          <w:rtl/>
        </w:rPr>
        <w:t xml:space="preserve"> اللّه تعال</w:t>
      </w:r>
      <w:r>
        <w:rPr>
          <w:rFonts w:hint="cs"/>
          <w:rtl/>
        </w:rPr>
        <w:t>ی</w:t>
      </w:r>
      <w:r>
        <w:rPr>
          <w:rtl/>
        </w:rPr>
        <w:t xml:space="preserve"> فقال: </w:t>
      </w:r>
    </w:p>
    <w:tbl>
      <w:tblPr>
        <w:tblStyle w:val="TableGrid"/>
        <w:bidiVisual/>
        <w:tblW w:w="4562" w:type="pct"/>
        <w:tblInd w:w="384" w:type="dxa"/>
        <w:tblLook w:val="01E0"/>
      </w:tblPr>
      <w:tblGrid>
        <w:gridCol w:w="3532"/>
        <w:gridCol w:w="272"/>
        <w:gridCol w:w="3506"/>
      </w:tblGrid>
      <w:tr w:rsidR="00A54F6A" w:rsidTr="001E6E08">
        <w:trPr>
          <w:trHeight w:val="350"/>
        </w:trPr>
        <w:tc>
          <w:tcPr>
            <w:tcW w:w="3920" w:type="dxa"/>
            <w:shd w:val="clear" w:color="auto" w:fill="auto"/>
          </w:tcPr>
          <w:p w:rsidR="00A54F6A" w:rsidRDefault="00A54F6A" w:rsidP="001E6E08">
            <w:pPr>
              <w:pStyle w:val="libPoem"/>
            </w:pPr>
            <w:r>
              <w:rPr>
                <w:rFonts w:hint="cs"/>
                <w:rtl/>
              </w:rPr>
              <w:t>ی</w:t>
            </w:r>
            <w:r>
              <w:rPr>
                <w:rFonts w:hint="eastAsia"/>
                <w:rtl/>
              </w:rPr>
              <w:t>ا</w:t>
            </w:r>
            <w:r>
              <w:rPr>
                <w:rtl/>
              </w:rPr>
              <w:t xml:space="preserve"> ربّ </w:t>
            </w:r>
            <w:r>
              <w:rPr>
                <w:rFonts w:hint="cs"/>
                <w:rtl/>
              </w:rPr>
              <w:t>ی</w:t>
            </w:r>
            <w:r>
              <w:rPr>
                <w:rFonts w:hint="eastAsia"/>
                <w:rtl/>
              </w:rPr>
              <w:t>ا</w:t>
            </w:r>
            <w:r>
              <w:rPr>
                <w:rtl/>
              </w:rPr>
              <w:t xml:space="preserve"> ربّ أنت مولاه</w:t>
            </w:r>
            <w:r w:rsidRPr="00725071">
              <w:rPr>
                <w:rStyle w:val="libPoemTiniChar0"/>
                <w:rtl/>
              </w:rPr>
              <w:br/>
              <w:t> </w:t>
            </w:r>
          </w:p>
        </w:tc>
        <w:tc>
          <w:tcPr>
            <w:tcW w:w="279" w:type="dxa"/>
            <w:shd w:val="clear" w:color="auto" w:fill="auto"/>
          </w:tcPr>
          <w:p w:rsidR="00A54F6A" w:rsidRDefault="00A54F6A" w:rsidP="001E6E08">
            <w:pPr>
              <w:pStyle w:val="libPoem"/>
              <w:rPr>
                <w:rtl/>
              </w:rPr>
            </w:pPr>
          </w:p>
        </w:tc>
        <w:tc>
          <w:tcPr>
            <w:tcW w:w="3881" w:type="dxa"/>
            <w:shd w:val="clear" w:color="auto" w:fill="auto"/>
          </w:tcPr>
          <w:p w:rsidR="00A54F6A" w:rsidRDefault="00A54F6A" w:rsidP="001E6E08">
            <w:pPr>
              <w:pStyle w:val="libPoem"/>
            </w:pPr>
            <w:r>
              <w:rPr>
                <w:rFonts w:hint="eastAsia"/>
                <w:rtl/>
              </w:rPr>
              <w:t>فارحم</w:t>
            </w:r>
            <w:r>
              <w:rPr>
                <w:rtl/>
              </w:rPr>
              <w:t xml:space="preserve"> عب</w:t>
            </w:r>
            <w:r>
              <w:rPr>
                <w:rFonts w:hint="cs"/>
                <w:rtl/>
              </w:rPr>
              <w:t>ی</w:t>
            </w:r>
            <w:r>
              <w:rPr>
                <w:rFonts w:hint="eastAsia"/>
                <w:rtl/>
              </w:rPr>
              <w:t>دا</w:t>
            </w:r>
            <w:r>
              <w:rPr>
                <w:rtl/>
              </w:rPr>
              <w:t xml:space="preserve"> إل</w:t>
            </w:r>
            <w:r>
              <w:rPr>
                <w:rFonts w:hint="cs"/>
                <w:rtl/>
              </w:rPr>
              <w:t>ی</w:t>
            </w:r>
            <w:r>
              <w:rPr>
                <w:rFonts w:hint="eastAsia"/>
                <w:rtl/>
              </w:rPr>
              <w:t>ک</w:t>
            </w:r>
            <w:r>
              <w:rPr>
                <w:rtl/>
              </w:rPr>
              <w:t xml:space="preserve"> ملجاه</w:t>
            </w:r>
            <w:r w:rsidRPr="00725071">
              <w:rPr>
                <w:rStyle w:val="libPoemTiniChar0"/>
                <w:rtl/>
              </w:rPr>
              <w:br/>
              <w:t> </w:t>
            </w:r>
          </w:p>
        </w:tc>
      </w:tr>
    </w:tbl>
    <w:p w:rsidR="00140CA9" w:rsidRDefault="00191CDD" w:rsidP="00C44783">
      <w:pPr>
        <w:pStyle w:val="libNormal"/>
      </w:pPr>
      <w:r>
        <w:rPr>
          <w:rFonts w:hint="eastAsia"/>
          <w:rtl/>
        </w:rPr>
        <w:t>الأب</w:t>
      </w:r>
      <w:r>
        <w:rPr>
          <w:rFonts w:hint="cs"/>
          <w:rtl/>
        </w:rPr>
        <w:t>ی</w:t>
      </w:r>
      <w:r>
        <w:rPr>
          <w:rFonts w:hint="eastAsia"/>
          <w:rtl/>
        </w:rPr>
        <w:t>ات</w:t>
      </w:r>
      <w:r>
        <w:rPr>
          <w:rtl/>
        </w:rPr>
        <w:t xml:space="preserve"> </w:t>
      </w:r>
      <w:r w:rsidRPr="000F2A07">
        <w:rPr>
          <w:rStyle w:val="libFootnotenumChar"/>
          <w:rtl/>
        </w:rPr>
        <w:t>(</w:t>
      </w:r>
      <w:r w:rsidR="00C44783">
        <w:rPr>
          <w:rStyle w:val="libFootnotenumChar"/>
          <w:rFonts w:hint="cs"/>
          <w:rtl/>
        </w:rPr>
        <w:t>5</w:t>
      </w:r>
      <w:r w:rsidRPr="000F2A07">
        <w:rPr>
          <w:rStyle w:val="libFootnotenumChar"/>
          <w:rtl/>
        </w:rPr>
        <w:t>)</w:t>
      </w:r>
      <w:r>
        <w:rPr>
          <w:rtl/>
        </w:rPr>
        <w:t xml:space="preserve">. </w:t>
      </w:r>
    </w:p>
    <w:p w:rsidR="00C44783" w:rsidRDefault="00191CDD" w:rsidP="00C44783">
      <w:pPr>
        <w:pStyle w:val="libCenterBold1"/>
        <w:rPr>
          <w:rtl/>
        </w:rPr>
      </w:pPr>
      <w:r>
        <w:rPr>
          <w:rFonts w:hint="eastAsia"/>
          <w:rtl/>
        </w:rPr>
        <w:t>خد</w:t>
      </w:r>
      <w:r>
        <w:rPr>
          <w:rFonts w:hint="cs"/>
          <w:rtl/>
        </w:rPr>
        <w:t>ی</w:t>
      </w:r>
      <w:r>
        <w:rPr>
          <w:rFonts w:hint="eastAsia"/>
          <w:rtl/>
        </w:rPr>
        <w:t>جه</w:t>
      </w:r>
      <w:r>
        <w:rPr>
          <w:rtl/>
        </w:rPr>
        <w:t xml:space="preserve"> بنت عمر بن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p>
    <w:p w:rsidR="00140CA9" w:rsidRDefault="00191CDD" w:rsidP="00C44783">
      <w:pPr>
        <w:pStyle w:val="libNormal"/>
      </w:pPr>
      <w:r w:rsidRPr="00C44783">
        <w:rPr>
          <w:rStyle w:val="libBold1Char"/>
          <w:rFonts w:hint="eastAsia"/>
          <w:rtl/>
        </w:rPr>
        <w:t>الکاف</w:t>
      </w:r>
      <w:r w:rsidRPr="00C44783">
        <w:rPr>
          <w:rStyle w:val="libBold1Char"/>
          <w:rFonts w:hint="cs"/>
          <w:rtl/>
        </w:rPr>
        <w:t>ی</w:t>
      </w:r>
      <w:r>
        <w:rPr>
          <w:rtl/>
        </w:rPr>
        <w:t>:عن عبد اللّه بن إبراه</w:t>
      </w:r>
      <w:r>
        <w:rPr>
          <w:rFonts w:hint="cs"/>
          <w:rtl/>
        </w:rPr>
        <w:t>ی</w:t>
      </w:r>
      <w:r>
        <w:rPr>
          <w:rFonts w:hint="eastAsia"/>
          <w:rtl/>
        </w:rPr>
        <w:t>م</w:t>
      </w:r>
      <w:r>
        <w:rPr>
          <w:rtl/>
        </w:rPr>
        <w:t xml:space="preserve"> بن محمّد الجعفر</w:t>
      </w:r>
      <w:r>
        <w:rPr>
          <w:rFonts w:hint="cs"/>
          <w:rtl/>
        </w:rPr>
        <w:t>ی</w:t>
      </w:r>
      <w:r>
        <w:rPr>
          <w:rtl/>
        </w:rPr>
        <w:t xml:space="preserve"> قال: أت</w:t>
      </w:r>
      <w:r>
        <w:rPr>
          <w:rFonts w:hint="cs"/>
          <w:rtl/>
        </w:rPr>
        <w:t>ی</w:t>
      </w:r>
      <w:r>
        <w:rPr>
          <w:rFonts w:hint="eastAsia"/>
          <w:rtl/>
        </w:rPr>
        <w:t>نا</w:t>
      </w:r>
      <w:r>
        <w:rPr>
          <w:rtl/>
        </w:rPr>
        <w:t xml:space="preserve"> خد</w:t>
      </w:r>
      <w:r>
        <w:rPr>
          <w:rFonts w:hint="cs"/>
          <w:rtl/>
        </w:rPr>
        <w:t>ی</w:t>
      </w:r>
      <w:r>
        <w:rPr>
          <w:rFonts w:hint="eastAsia"/>
          <w:rtl/>
        </w:rPr>
        <w:t>جه</w:t>
      </w:r>
      <w:r>
        <w:rPr>
          <w:rtl/>
        </w:rPr>
        <w:t xml:space="preserve"> بنت عمر بن عل</w:t>
      </w:r>
      <w:r>
        <w:rPr>
          <w:rFonts w:hint="cs"/>
          <w:rtl/>
        </w:rPr>
        <w:t>یّ</w:t>
      </w:r>
      <w:r>
        <w:rPr>
          <w:rtl/>
        </w:rPr>
        <w:t xml:space="preserve"> بن الحس</w:t>
      </w:r>
      <w:r>
        <w:rPr>
          <w:rFonts w:hint="cs"/>
          <w:rtl/>
        </w:rPr>
        <w:t>ی</w:t>
      </w:r>
      <w:r>
        <w:rPr>
          <w:rFonts w:hint="eastAsia"/>
          <w:rtl/>
        </w:rPr>
        <w:t>ن</w:t>
      </w:r>
      <w:r>
        <w:rPr>
          <w:rtl/>
        </w:rPr>
        <w:t xml:space="preserve">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xml:space="preserve"> نعزّ</w:t>
      </w:r>
      <w:r>
        <w:rPr>
          <w:rFonts w:hint="cs"/>
          <w:rtl/>
        </w:rPr>
        <w:t>ی</w:t>
      </w:r>
      <w:r>
        <w:rPr>
          <w:rFonts w:hint="eastAsia"/>
          <w:rtl/>
        </w:rPr>
        <w:t>ها</w:t>
      </w:r>
      <w:r>
        <w:rPr>
          <w:rtl/>
        </w:rPr>
        <w:t xml:space="preserve"> بابن بنتها،فوجدنا عندها موس</w:t>
      </w:r>
      <w:r>
        <w:rPr>
          <w:rFonts w:hint="cs"/>
          <w:rtl/>
        </w:rPr>
        <w:t>ی</w:t>
      </w:r>
      <w:r>
        <w:rPr>
          <w:rtl/>
        </w:rPr>
        <w:t xml:space="preserve"> ابن عبد اللّه بن الحسن،فإذا ه</w:t>
      </w:r>
      <w:r>
        <w:rPr>
          <w:rFonts w:hint="cs"/>
          <w:rtl/>
        </w:rPr>
        <w:t>ی</w:t>
      </w:r>
      <w:r>
        <w:rPr>
          <w:rtl/>
        </w:rPr>
        <w:t xml:space="preserve"> ف</w:t>
      </w:r>
      <w:r>
        <w:rPr>
          <w:rFonts w:hint="cs"/>
          <w:rtl/>
        </w:rPr>
        <w:t>ی</w:t>
      </w:r>
      <w:r>
        <w:rPr>
          <w:rtl/>
        </w:rPr>
        <w:t xml:space="preserve"> ناح</w:t>
      </w:r>
      <w:r>
        <w:rPr>
          <w:rFonts w:hint="cs"/>
          <w:rtl/>
        </w:rPr>
        <w:t>ی</w:t>
      </w:r>
      <w:r>
        <w:rPr>
          <w:rFonts w:hint="eastAsia"/>
          <w:rtl/>
        </w:rPr>
        <w:t>ه</w:t>
      </w:r>
      <w:r>
        <w:rPr>
          <w:rtl/>
        </w:rPr>
        <w:t xml:space="preserve"> قر</w:t>
      </w:r>
      <w:r>
        <w:rPr>
          <w:rFonts w:hint="cs"/>
          <w:rtl/>
        </w:rPr>
        <w:t>ی</w:t>
      </w:r>
      <w:r>
        <w:rPr>
          <w:rFonts w:hint="eastAsia"/>
          <w:rtl/>
        </w:rPr>
        <w:t>با</w:t>
      </w:r>
      <w:r>
        <w:rPr>
          <w:rtl/>
        </w:rPr>
        <w:t xml:space="preserve"> من النساء،فعزّ</w:t>
      </w:r>
      <w:r>
        <w:rPr>
          <w:rFonts w:hint="cs"/>
          <w:rtl/>
        </w:rPr>
        <w:t>ی</w:t>
      </w:r>
      <w:r>
        <w:rPr>
          <w:rFonts w:hint="eastAsia"/>
          <w:rtl/>
        </w:rPr>
        <w:t>ناهم</w:t>
      </w:r>
      <w:r>
        <w:rPr>
          <w:rtl/>
        </w:rPr>
        <w:t xml:space="preserve"> ثمّ أقبلنا عل</w:t>
      </w:r>
      <w:r>
        <w:rPr>
          <w:rFonts w:hint="cs"/>
          <w:rtl/>
        </w:rPr>
        <w:t>ی</w:t>
      </w:r>
      <w:r>
        <w:rPr>
          <w:rFonts w:hint="eastAsia"/>
          <w:rtl/>
        </w:rPr>
        <w:t>ه</w:t>
      </w:r>
      <w:r>
        <w:rPr>
          <w:rtl/>
        </w:rPr>
        <w:t xml:space="preserve"> فاذا هو </w:t>
      </w:r>
      <w:r>
        <w:rPr>
          <w:rFonts w:hint="cs"/>
          <w:rtl/>
        </w:rPr>
        <w:t>ی</w:t>
      </w:r>
      <w:r>
        <w:rPr>
          <w:rFonts w:hint="eastAsia"/>
          <w:rtl/>
        </w:rPr>
        <w:t>قول</w:t>
      </w:r>
      <w:r>
        <w:rPr>
          <w:rtl/>
        </w:rPr>
        <w:t xml:space="preserve"> لإبنه أب</w:t>
      </w:r>
      <w:r>
        <w:rPr>
          <w:rFonts w:hint="cs"/>
          <w:rtl/>
        </w:rPr>
        <w:t>ی</w:t>
      </w:r>
      <w:r>
        <w:rPr>
          <w:rtl/>
        </w:rPr>
        <w:t xml:space="preserve"> </w:t>
      </w:r>
      <w:r>
        <w:rPr>
          <w:rFonts w:hint="cs"/>
          <w:rtl/>
        </w:rPr>
        <w:t>ی</w:t>
      </w:r>
      <w:r>
        <w:rPr>
          <w:rFonts w:hint="eastAsia"/>
          <w:rtl/>
        </w:rPr>
        <w:t>شکر</w:t>
      </w:r>
      <w:r>
        <w:rPr>
          <w:rtl/>
        </w:rPr>
        <w:t xml:space="preserve"> الرائ</w:t>
      </w:r>
      <w:r>
        <w:rPr>
          <w:rFonts w:hint="cs"/>
          <w:rtl/>
        </w:rPr>
        <w:t>ی</w:t>
      </w:r>
      <w:r>
        <w:rPr>
          <w:rFonts w:hint="eastAsia"/>
          <w:rtl/>
        </w:rPr>
        <w:t>ه</w:t>
      </w:r>
      <w:r>
        <w:rPr>
          <w:rtl/>
        </w:rPr>
        <w:t>:قول</w:t>
      </w:r>
      <w:r>
        <w:rPr>
          <w:rFonts w:hint="cs"/>
          <w:rtl/>
        </w:rPr>
        <w:t>ی</w:t>
      </w:r>
      <w:r>
        <w:rPr>
          <w:rFonts w:hint="eastAsia"/>
          <w:rtl/>
        </w:rPr>
        <w:t>،فقالت</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العشره5</w:t>
      </w:r>
      <w:r w:rsidR="00140CA9">
        <w:rPr>
          <w:rtl/>
        </w:rPr>
        <w:t>2</w:t>
      </w:r>
      <w:r w:rsidR="00191CDD">
        <w:rPr>
          <w:rtl/>
        </w:rPr>
        <w:t>/</w:t>
      </w:r>
      <w:r w:rsidR="00140CA9">
        <w:rPr>
          <w:rtl/>
        </w:rPr>
        <w:t>1</w:t>
      </w:r>
      <w:r w:rsidR="00191CDD">
        <w:rPr>
          <w:rtl/>
        </w:rPr>
        <w:t>4/،ج:</w:t>
      </w:r>
      <w:r w:rsidR="00140CA9">
        <w:rPr>
          <w:rtl/>
        </w:rPr>
        <w:t>192</w:t>
      </w:r>
      <w:r w:rsidR="00191CDD">
        <w:rPr>
          <w:rtl/>
        </w:rPr>
        <w:t>/</w:t>
      </w:r>
      <w:r w:rsidR="00140CA9">
        <w:rPr>
          <w:rtl/>
        </w:rPr>
        <w:t>7</w:t>
      </w:r>
      <w:r w:rsidR="00191CDD">
        <w:rPr>
          <w:rtl/>
        </w:rPr>
        <w:t xml:space="preserve">4. </w:t>
      </w:r>
    </w:p>
    <w:p w:rsidR="00140CA9" w:rsidRDefault="00D7268C" w:rsidP="005E32C9">
      <w:pPr>
        <w:pStyle w:val="libFootnote0"/>
      </w:pPr>
      <w:r>
        <w:rPr>
          <w:rtl/>
        </w:rPr>
        <w:t>(2)</w:t>
      </w:r>
      <w:r w:rsidR="00191CDD">
        <w:rPr>
          <w:rtl/>
        </w:rPr>
        <w:t xml:space="preserve"> سوره آل عمران/الآ</w:t>
      </w:r>
      <w:r w:rsidR="00191CDD">
        <w:rPr>
          <w:rFonts w:hint="cs"/>
          <w:rtl/>
        </w:rPr>
        <w:t>ی</w:t>
      </w:r>
      <w:r w:rsidR="00191CDD">
        <w:rPr>
          <w:rFonts w:hint="eastAsia"/>
          <w:rtl/>
        </w:rPr>
        <w:t>ه</w:t>
      </w:r>
      <w:r w:rsidR="00191CDD">
        <w:rPr>
          <w:rtl/>
        </w:rPr>
        <w:t xml:space="preserve"> </w:t>
      </w:r>
      <w:r w:rsidR="00140CA9">
        <w:rPr>
          <w:rtl/>
        </w:rPr>
        <w:t>33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187</w:t>
      </w:r>
      <w:r w:rsidR="00191CDD">
        <w:rPr>
          <w:rtl/>
        </w:rPr>
        <w:t>/5</w:t>
      </w:r>
      <w:r w:rsidR="00140CA9">
        <w:rPr>
          <w:rtl/>
        </w:rPr>
        <w:t>0</w:t>
      </w:r>
      <w:r w:rsidR="00191CDD">
        <w:rPr>
          <w:rtl/>
        </w:rPr>
        <w:t>/</w:t>
      </w:r>
      <w:r w:rsidR="00140CA9">
        <w:rPr>
          <w:rtl/>
        </w:rPr>
        <w:t>9</w:t>
      </w:r>
      <w:r w:rsidR="00191CDD">
        <w:rPr>
          <w:rtl/>
        </w:rPr>
        <w:t>،ج:6</w:t>
      </w:r>
      <w:r w:rsidR="00140CA9">
        <w:rPr>
          <w:rtl/>
        </w:rPr>
        <w:t>3</w:t>
      </w:r>
      <w:r w:rsidR="00191CDD">
        <w:rPr>
          <w:rtl/>
        </w:rPr>
        <w:t>/</w:t>
      </w:r>
      <w:r w:rsidR="00140CA9">
        <w:rPr>
          <w:rtl/>
        </w:rPr>
        <w:t>37</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38</w:t>
      </w:r>
      <w:r w:rsidR="00191CDD">
        <w:rPr>
          <w:rtl/>
        </w:rPr>
        <w:t>/5/</w:t>
      </w:r>
      <w:r w:rsidR="00140CA9">
        <w:rPr>
          <w:rtl/>
        </w:rPr>
        <w:t>10</w:t>
      </w:r>
      <w:r w:rsidR="00191CDD">
        <w:rPr>
          <w:rtl/>
        </w:rPr>
        <w:t>،ج:</w:t>
      </w:r>
      <w:r w:rsidR="00140CA9">
        <w:rPr>
          <w:rtl/>
        </w:rPr>
        <w:t>131</w:t>
      </w:r>
      <w:r w:rsidR="00191CDD">
        <w:rPr>
          <w:rtl/>
        </w:rPr>
        <w:t>/4</w:t>
      </w:r>
      <w:r w:rsidR="00140CA9">
        <w:rPr>
          <w:rtl/>
        </w:rPr>
        <w:t>3</w:t>
      </w:r>
      <w:r w:rsidR="00191CDD">
        <w:rPr>
          <w:rtl/>
        </w:rPr>
        <w:t>.</w:t>
      </w:r>
    </w:p>
    <w:p w:rsidR="00C44783" w:rsidRPr="00C44783" w:rsidRDefault="00C44783" w:rsidP="00C44783">
      <w:pPr>
        <w:pStyle w:val="libFootnote0"/>
        <w:rPr>
          <w:rtl/>
        </w:rPr>
      </w:pPr>
      <w:r>
        <w:rPr>
          <w:rFonts w:hint="cs"/>
          <w:rtl/>
        </w:rPr>
        <w:t>(5) ق:144/26/10،ج:193/44.</w:t>
      </w:r>
    </w:p>
    <w:p w:rsidR="00D7268C" w:rsidRDefault="00D7268C" w:rsidP="000F2A07">
      <w:pPr>
        <w:pStyle w:val="libNormal"/>
        <w:rPr>
          <w:rtl/>
        </w:rPr>
      </w:pPr>
      <w:r>
        <w:rPr>
          <w:rtl/>
        </w:rPr>
        <w:br w:type="page"/>
      </w:r>
    </w:p>
    <w:tbl>
      <w:tblPr>
        <w:tblStyle w:val="TableGrid"/>
        <w:bidiVisual/>
        <w:tblW w:w="4562" w:type="pct"/>
        <w:tblInd w:w="384" w:type="dxa"/>
        <w:tblLook w:val="01E0"/>
      </w:tblPr>
      <w:tblGrid>
        <w:gridCol w:w="3536"/>
        <w:gridCol w:w="272"/>
        <w:gridCol w:w="3502"/>
      </w:tblGrid>
      <w:tr w:rsidR="00A54F6A" w:rsidTr="001E6E08">
        <w:trPr>
          <w:trHeight w:val="350"/>
        </w:trPr>
        <w:tc>
          <w:tcPr>
            <w:tcW w:w="3920" w:type="dxa"/>
            <w:shd w:val="clear" w:color="auto" w:fill="auto"/>
          </w:tcPr>
          <w:p w:rsidR="00A54F6A" w:rsidRDefault="00C44783" w:rsidP="001E6E08">
            <w:pPr>
              <w:pStyle w:val="libPoem"/>
            </w:pPr>
            <w:r>
              <w:rPr>
                <w:rFonts w:hint="eastAsia"/>
                <w:rtl/>
              </w:rPr>
              <w:t>اعدد</w:t>
            </w:r>
            <w:r>
              <w:rPr>
                <w:rtl/>
              </w:rPr>
              <w:t xml:space="preserve"> رسول اللّه و اعدد بعده</w:t>
            </w:r>
            <w:r w:rsidR="00A54F6A" w:rsidRPr="00725071">
              <w:rPr>
                <w:rStyle w:val="libPoemTiniChar0"/>
                <w:rtl/>
              </w:rPr>
              <w:br/>
              <w:t> </w:t>
            </w:r>
          </w:p>
        </w:tc>
        <w:tc>
          <w:tcPr>
            <w:tcW w:w="279" w:type="dxa"/>
            <w:shd w:val="clear" w:color="auto" w:fill="auto"/>
          </w:tcPr>
          <w:p w:rsidR="00A54F6A" w:rsidRDefault="00A54F6A" w:rsidP="001E6E08">
            <w:pPr>
              <w:pStyle w:val="libPoem"/>
              <w:rPr>
                <w:rtl/>
              </w:rPr>
            </w:pPr>
          </w:p>
        </w:tc>
        <w:tc>
          <w:tcPr>
            <w:tcW w:w="3881" w:type="dxa"/>
            <w:shd w:val="clear" w:color="auto" w:fill="auto"/>
          </w:tcPr>
          <w:p w:rsidR="00A54F6A" w:rsidRDefault="00C44783" w:rsidP="001E6E08">
            <w:pPr>
              <w:pStyle w:val="libPoem"/>
            </w:pPr>
            <w:r>
              <w:rPr>
                <w:rFonts w:hint="eastAsia"/>
                <w:rtl/>
              </w:rPr>
              <w:t>أسد</w:t>
            </w:r>
            <w:r>
              <w:rPr>
                <w:rtl/>
              </w:rPr>
              <w:t xml:space="preserve"> الاله و ثالثا عبّاسا</w:t>
            </w:r>
            <w:r w:rsidR="00A54F6A" w:rsidRPr="00725071">
              <w:rPr>
                <w:rStyle w:val="libPoemTiniChar0"/>
                <w:rtl/>
              </w:rPr>
              <w:br/>
              <w:t> </w:t>
            </w:r>
          </w:p>
        </w:tc>
      </w:tr>
    </w:tbl>
    <w:p w:rsidR="00140CA9" w:rsidRDefault="00191CDD" w:rsidP="00191CDD">
      <w:pPr>
        <w:pStyle w:val="libNormal"/>
      </w:pPr>
      <w:r>
        <w:rPr>
          <w:rFonts w:hint="eastAsia"/>
          <w:rtl/>
        </w:rPr>
        <w:t>الأب</w:t>
      </w:r>
      <w:r>
        <w:rPr>
          <w:rFonts w:hint="cs"/>
          <w:rtl/>
        </w:rPr>
        <w:t>ی</w:t>
      </w:r>
      <w:r>
        <w:rPr>
          <w:rFonts w:hint="eastAsia"/>
          <w:rtl/>
        </w:rPr>
        <w:t>ات</w:t>
      </w:r>
      <w:r>
        <w:rPr>
          <w:rtl/>
        </w:rPr>
        <w:t>.فأقمنا عنده حتّ</w:t>
      </w:r>
      <w:r>
        <w:rPr>
          <w:rFonts w:hint="cs"/>
          <w:rtl/>
        </w:rPr>
        <w:t>ی</w:t>
      </w:r>
      <w:r>
        <w:rPr>
          <w:rtl/>
        </w:rPr>
        <w:t xml:space="preserve"> کاد الل</w:t>
      </w:r>
      <w:r>
        <w:rPr>
          <w:rFonts w:hint="cs"/>
          <w:rtl/>
        </w:rPr>
        <w:t>ی</w:t>
      </w:r>
      <w:r>
        <w:rPr>
          <w:rFonts w:hint="eastAsia"/>
          <w:rtl/>
        </w:rPr>
        <w:t>ل</w:t>
      </w:r>
      <w:r>
        <w:rPr>
          <w:rtl/>
        </w:rPr>
        <w:t xml:space="preserve"> أن </w:t>
      </w:r>
      <w:r>
        <w:rPr>
          <w:rFonts w:hint="cs"/>
          <w:rtl/>
        </w:rPr>
        <w:t>ی</w:t>
      </w:r>
      <w:r>
        <w:rPr>
          <w:rFonts w:hint="eastAsia"/>
          <w:rtl/>
        </w:rPr>
        <w:t>ج</w:t>
      </w:r>
      <w:r>
        <w:rPr>
          <w:rFonts w:hint="cs"/>
          <w:rtl/>
        </w:rPr>
        <w:t>ی</w:t>
      </w:r>
      <w:r>
        <w:rPr>
          <w:rFonts w:hint="eastAsia"/>
          <w:rtl/>
        </w:rPr>
        <w:t>ء،ثمّ</w:t>
      </w:r>
      <w:r>
        <w:rPr>
          <w:rtl/>
        </w:rPr>
        <w:t xml:space="preserve"> قالت خد</w:t>
      </w:r>
      <w:r>
        <w:rPr>
          <w:rFonts w:hint="cs"/>
          <w:rtl/>
        </w:rPr>
        <w:t>ی</w:t>
      </w:r>
      <w:r>
        <w:rPr>
          <w:rFonts w:hint="eastAsia"/>
          <w:rtl/>
        </w:rPr>
        <w:t>جه</w:t>
      </w:r>
      <w:r>
        <w:rPr>
          <w:rtl/>
        </w:rPr>
        <w:t>:سمعت عمّ</w:t>
      </w:r>
      <w:r>
        <w:rPr>
          <w:rFonts w:hint="cs"/>
          <w:rtl/>
        </w:rPr>
        <w:t>ی</w:t>
      </w:r>
      <w:r>
        <w:rPr>
          <w:rtl/>
        </w:rPr>
        <w:t xml:space="preserve"> محمّد بن عل</w:t>
      </w:r>
      <w:r>
        <w:rPr>
          <w:rFonts w:hint="cs"/>
          <w:rtl/>
        </w:rPr>
        <w:t>ی</w:t>
      </w:r>
      <w:r>
        <w:rPr>
          <w:rtl/>
        </w:rPr>
        <w:t>(صلوات اللّه عل</w:t>
      </w:r>
      <w:r>
        <w:rPr>
          <w:rFonts w:hint="cs"/>
          <w:rtl/>
        </w:rPr>
        <w:t>ی</w:t>
      </w:r>
      <w:r>
        <w:rPr>
          <w:rFonts w:hint="eastAsia"/>
          <w:rtl/>
        </w:rPr>
        <w:t>ه</w:t>
      </w:r>
      <w:r>
        <w:rPr>
          <w:rtl/>
        </w:rPr>
        <w:t xml:space="preserve">)و هو </w:t>
      </w:r>
      <w:r>
        <w:rPr>
          <w:rFonts w:hint="cs"/>
          <w:rtl/>
        </w:rPr>
        <w:t>ی</w:t>
      </w:r>
      <w:r>
        <w:rPr>
          <w:rFonts w:hint="eastAsia"/>
          <w:rtl/>
        </w:rPr>
        <w:t>قول</w:t>
      </w:r>
      <w:r>
        <w:rPr>
          <w:rtl/>
        </w:rPr>
        <w:t>:إنّما تحتاج المرأه ف</w:t>
      </w:r>
      <w:r>
        <w:rPr>
          <w:rFonts w:hint="cs"/>
          <w:rtl/>
        </w:rPr>
        <w:t>ی</w:t>
      </w:r>
      <w:r>
        <w:rPr>
          <w:rtl/>
        </w:rPr>
        <w:t xml:space="preserve"> المأتم ال</w:t>
      </w:r>
      <w:r>
        <w:rPr>
          <w:rFonts w:hint="cs"/>
          <w:rtl/>
        </w:rPr>
        <w:t>ی</w:t>
      </w:r>
      <w:r>
        <w:rPr>
          <w:rtl/>
        </w:rPr>
        <w:t xml:space="preserve"> النوح لتس</w:t>
      </w:r>
      <w:r>
        <w:rPr>
          <w:rFonts w:hint="cs"/>
          <w:rtl/>
        </w:rPr>
        <w:t>ی</w:t>
      </w:r>
      <w:r>
        <w:rPr>
          <w:rFonts w:hint="eastAsia"/>
          <w:rtl/>
        </w:rPr>
        <w:t>ل</w:t>
      </w:r>
      <w:r>
        <w:rPr>
          <w:rtl/>
        </w:rPr>
        <w:t xml:space="preserve"> دمعتها و لا </w:t>
      </w:r>
      <w:r>
        <w:rPr>
          <w:rFonts w:hint="cs"/>
          <w:rtl/>
        </w:rPr>
        <w:t>ی</w:t>
      </w:r>
      <w:r>
        <w:rPr>
          <w:rFonts w:hint="eastAsia"/>
          <w:rtl/>
        </w:rPr>
        <w:t>نبغ</w:t>
      </w:r>
      <w:r>
        <w:rPr>
          <w:rFonts w:hint="cs"/>
          <w:rtl/>
        </w:rPr>
        <w:t>ی</w:t>
      </w:r>
      <w:r>
        <w:rPr>
          <w:rtl/>
        </w:rPr>
        <w:t xml:space="preserve"> لها أن تقول هجرا،فإذا جاء الل</w:t>
      </w:r>
      <w:r>
        <w:rPr>
          <w:rFonts w:hint="cs"/>
          <w:rtl/>
        </w:rPr>
        <w:t>ی</w:t>
      </w:r>
      <w:r>
        <w:rPr>
          <w:rFonts w:hint="eastAsia"/>
          <w:rtl/>
        </w:rPr>
        <w:t>ل</w:t>
      </w:r>
      <w:r>
        <w:rPr>
          <w:rtl/>
        </w:rPr>
        <w:t xml:space="preserve"> فلا تؤذ</w:t>
      </w:r>
      <w:r>
        <w:rPr>
          <w:rFonts w:hint="cs"/>
          <w:rtl/>
        </w:rPr>
        <w:t>ی</w:t>
      </w:r>
      <w:r>
        <w:rPr>
          <w:rtl/>
        </w:rPr>
        <w:t xml:space="preserve"> الملائکه بالنوح،الخبر بطوله </w:t>
      </w:r>
      <w:r w:rsidRPr="000F2A07">
        <w:rPr>
          <w:rStyle w:val="libFootnotenumChar"/>
          <w:rtl/>
        </w:rPr>
        <w:t>(1)</w:t>
      </w:r>
      <w:r>
        <w:rPr>
          <w:rtl/>
        </w:rPr>
        <w:t xml:space="preserve">. </w:t>
      </w:r>
    </w:p>
    <w:p w:rsidR="00140CA9" w:rsidRDefault="00191CDD" w:rsidP="00C44783">
      <w:pPr>
        <w:pStyle w:val="libCenterBold1"/>
      </w:pPr>
      <w:r>
        <w:rPr>
          <w:rFonts w:hint="eastAsia"/>
          <w:rtl/>
        </w:rPr>
        <w:t>أبو</w:t>
      </w:r>
      <w:r>
        <w:rPr>
          <w:rtl/>
        </w:rPr>
        <w:t xml:space="preserve"> خد</w:t>
      </w:r>
      <w:r>
        <w:rPr>
          <w:rFonts w:hint="cs"/>
          <w:rtl/>
        </w:rPr>
        <w:t>ی</w:t>
      </w:r>
      <w:r>
        <w:rPr>
          <w:rFonts w:hint="eastAsia"/>
          <w:rtl/>
        </w:rPr>
        <w:t>جه</w:t>
      </w:r>
      <w:r>
        <w:rPr>
          <w:rtl/>
        </w:rPr>
        <w:t xml:space="preserve"> </w:t>
      </w:r>
    </w:p>
    <w:p w:rsidR="00140CA9" w:rsidRDefault="00191CDD" w:rsidP="00191CDD">
      <w:pPr>
        <w:pStyle w:val="libNormal"/>
      </w:pPr>
      <w:r>
        <w:rPr>
          <w:rFonts w:hint="eastAsia"/>
          <w:rtl/>
        </w:rPr>
        <w:t>أبو</w:t>
      </w:r>
      <w:r>
        <w:rPr>
          <w:rtl/>
        </w:rPr>
        <w:t xml:space="preserve"> خد</w:t>
      </w:r>
      <w:r>
        <w:rPr>
          <w:rFonts w:hint="cs"/>
          <w:rtl/>
        </w:rPr>
        <w:t>ی</w:t>
      </w:r>
      <w:r>
        <w:rPr>
          <w:rFonts w:hint="eastAsia"/>
          <w:rtl/>
        </w:rPr>
        <w:t>جه</w:t>
      </w:r>
      <w:r>
        <w:rPr>
          <w:rtl/>
        </w:rPr>
        <w:t xml:space="preserve"> سالم بن مکرم بن عبد اللّه و </w:t>
      </w:r>
      <w:r>
        <w:rPr>
          <w:rFonts w:hint="cs"/>
          <w:rtl/>
        </w:rPr>
        <w:t>ی</w:t>
      </w:r>
      <w:r>
        <w:rPr>
          <w:rFonts w:hint="eastAsia"/>
          <w:rtl/>
        </w:rPr>
        <w:t>قال</w:t>
      </w:r>
      <w:r>
        <w:rPr>
          <w:rtl/>
        </w:rPr>
        <w:t xml:space="preserve"> له أبو سلمه الکناس</w:t>
      </w:r>
      <w:r>
        <w:rPr>
          <w:rFonts w:hint="cs"/>
          <w:rtl/>
        </w:rPr>
        <w:t>ی</w:t>
      </w:r>
      <w:r>
        <w:rPr>
          <w:rtl/>
        </w:rPr>
        <w:t xml:space="preserve">. </w:t>
      </w:r>
    </w:p>
    <w:p w:rsidR="00140CA9" w:rsidRDefault="00191CDD" w:rsidP="00191CDD">
      <w:pPr>
        <w:pStyle w:val="libNormal"/>
      </w:pPr>
      <w:r w:rsidRPr="00C44783">
        <w:rPr>
          <w:rStyle w:val="libBold1Char"/>
          <w:rFonts w:hint="eastAsia"/>
          <w:rtl/>
        </w:rPr>
        <w:t>رجال</w:t>
      </w:r>
      <w:r w:rsidRPr="00C44783">
        <w:rPr>
          <w:rStyle w:val="libBold1Char"/>
          <w:rtl/>
        </w:rPr>
        <w:t xml:space="preserve"> النجاش</w:t>
      </w:r>
      <w:r w:rsidRPr="00C44783">
        <w:rPr>
          <w:rStyle w:val="libBold1Char"/>
          <w:rFonts w:hint="cs"/>
          <w:rtl/>
        </w:rPr>
        <w:t>یّ</w:t>
      </w:r>
      <w:r>
        <w:rPr>
          <w:rtl/>
        </w:rPr>
        <w:t xml:space="preserve">: </w:t>
      </w:r>
      <w:r>
        <w:rPr>
          <w:rFonts w:hint="cs"/>
          <w:rtl/>
        </w:rPr>
        <w:t>ی</w:t>
      </w:r>
      <w:r>
        <w:rPr>
          <w:rFonts w:hint="eastAsia"/>
          <w:rtl/>
        </w:rPr>
        <w:t>قال</w:t>
      </w:r>
      <w:r>
        <w:rPr>
          <w:rtl/>
        </w:rPr>
        <w:t xml:space="preserve"> کن</w:t>
      </w:r>
      <w:r>
        <w:rPr>
          <w:rFonts w:hint="cs"/>
          <w:rtl/>
        </w:rPr>
        <w:t>ی</w:t>
      </w:r>
      <w:r>
        <w:rPr>
          <w:rFonts w:hint="eastAsia"/>
          <w:rtl/>
        </w:rPr>
        <w:t>ته</w:t>
      </w:r>
      <w:r>
        <w:rPr>
          <w:rtl/>
        </w:rPr>
        <w:t xml:space="preserve"> کانت أبو خد</w:t>
      </w:r>
      <w:r>
        <w:rPr>
          <w:rFonts w:hint="cs"/>
          <w:rtl/>
        </w:rPr>
        <w:t>ی</w:t>
      </w:r>
      <w:r>
        <w:rPr>
          <w:rFonts w:hint="eastAsia"/>
          <w:rtl/>
        </w:rPr>
        <w:t>جه</w:t>
      </w:r>
      <w:r>
        <w:rPr>
          <w:rtl/>
        </w:rPr>
        <w:t xml:space="preserve"> و انّ أبا عبد اللّه </w:t>
      </w:r>
      <w:r w:rsidR="00F2741C" w:rsidRPr="00F2741C">
        <w:rPr>
          <w:rStyle w:val="libAlaemChar"/>
          <w:rtl/>
        </w:rPr>
        <w:t>عليه‌السلام</w:t>
      </w:r>
      <w:r>
        <w:rPr>
          <w:rtl/>
        </w:rPr>
        <w:t xml:space="preserve"> کنّاه أبا سلمه،ثقه ثقه،رو</w:t>
      </w:r>
      <w:r>
        <w:rPr>
          <w:rFonts w:hint="cs"/>
          <w:rtl/>
        </w:rPr>
        <w:t>ی</w:t>
      </w:r>
      <w:r>
        <w:rPr>
          <w:rtl/>
        </w:rPr>
        <w:t xml:space="preserve"> عن أب</w:t>
      </w:r>
      <w:r>
        <w:rPr>
          <w:rFonts w:hint="cs"/>
          <w:rtl/>
        </w:rPr>
        <w:t>ی</w:t>
      </w:r>
      <w:r>
        <w:rPr>
          <w:rtl/>
        </w:rPr>
        <w:t xml:space="preserve"> عبد اللّه و أب</w:t>
      </w:r>
      <w:r>
        <w:rPr>
          <w:rFonts w:hint="cs"/>
          <w:rtl/>
        </w:rPr>
        <w:t>ی</w:t>
      </w:r>
      <w:r>
        <w:rPr>
          <w:rtl/>
        </w:rPr>
        <w:t xml:space="preserve"> الحسن </w:t>
      </w:r>
      <w:r w:rsidR="00F2741C" w:rsidRPr="00F2741C">
        <w:rPr>
          <w:rStyle w:val="libAlaemChar"/>
          <w:rtl/>
        </w:rPr>
        <w:t>عليهما‌السلام</w:t>
      </w:r>
      <w:r>
        <w:rPr>
          <w:rtl/>
        </w:rPr>
        <w:t xml:space="preserve">،له کتاب </w:t>
      </w:r>
      <w:r>
        <w:rPr>
          <w:rFonts w:hint="cs"/>
          <w:rtl/>
        </w:rPr>
        <w:t>ی</w:t>
      </w:r>
      <w:r>
        <w:rPr>
          <w:rFonts w:hint="eastAsia"/>
          <w:rtl/>
        </w:rPr>
        <w:t>رو</w:t>
      </w:r>
      <w:r>
        <w:rPr>
          <w:rFonts w:hint="cs"/>
          <w:rtl/>
        </w:rPr>
        <w:t>ی</w:t>
      </w:r>
      <w:r>
        <w:rPr>
          <w:rFonts w:hint="eastAsia"/>
          <w:rtl/>
        </w:rPr>
        <w:t>ه</w:t>
      </w:r>
      <w:r>
        <w:rPr>
          <w:rtl/>
        </w:rPr>
        <w:t xml:space="preserve"> عنه عدّه من أصحابنا، انته</w:t>
      </w:r>
      <w:r>
        <w:rPr>
          <w:rFonts w:hint="cs"/>
          <w:rtl/>
        </w:rPr>
        <w:t>ی</w:t>
      </w:r>
      <w:r>
        <w:rPr>
          <w:rtl/>
        </w:rPr>
        <w:t>.رو</w:t>
      </w:r>
      <w:r>
        <w:rPr>
          <w:rFonts w:hint="cs"/>
          <w:rtl/>
        </w:rPr>
        <w:t>ی</w:t>
      </w:r>
      <w:r>
        <w:rPr>
          <w:rtl/>
        </w:rPr>
        <w:t xml:space="preserve"> انّه کان جمّالا حمل أبا عبد اللّه </w:t>
      </w:r>
      <w:r w:rsidR="00F2741C" w:rsidRPr="00F2741C">
        <w:rPr>
          <w:rStyle w:val="libAlaemChar"/>
          <w:rtl/>
        </w:rPr>
        <w:t>عليه‌السلام</w:t>
      </w:r>
      <w:r>
        <w:rPr>
          <w:rtl/>
        </w:rPr>
        <w:t xml:space="preserve"> من مکّه ال</w:t>
      </w:r>
      <w:r>
        <w:rPr>
          <w:rFonts w:hint="cs"/>
          <w:rtl/>
        </w:rPr>
        <w:t>ی</w:t>
      </w:r>
      <w:r>
        <w:rPr>
          <w:rtl/>
        </w:rPr>
        <w:t xml:space="preserve"> المد</w:t>
      </w:r>
      <w:r>
        <w:rPr>
          <w:rFonts w:hint="cs"/>
          <w:rtl/>
        </w:rPr>
        <w:t>ی</w:t>
      </w:r>
      <w:r>
        <w:rPr>
          <w:rFonts w:hint="eastAsia"/>
          <w:rtl/>
        </w:rPr>
        <w:t>نه،و</w:t>
      </w:r>
      <w:r>
        <w:rPr>
          <w:rtl/>
        </w:rPr>
        <w:t xml:space="preserve"> أمّا ما ورد ف</w:t>
      </w:r>
      <w:r>
        <w:rPr>
          <w:rFonts w:hint="cs"/>
          <w:rtl/>
        </w:rPr>
        <w:t>ی</w:t>
      </w:r>
      <w:r>
        <w:rPr>
          <w:rtl/>
        </w:rPr>
        <w:t xml:space="preserve"> ذمّه فقد أجاب عنه ش</w:t>
      </w:r>
      <w:r>
        <w:rPr>
          <w:rFonts w:hint="cs"/>
          <w:rtl/>
        </w:rPr>
        <w:t>ی</w:t>
      </w:r>
      <w:r>
        <w:rPr>
          <w:rFonts w:hint="eastAsia"/>
          <w:rtl/>
        </w:rPr>
        <w:t>خنا</w:t>
      </w:r>
      <w:r>
        <w:rPr>
          <w:rtl/>
        </w:rPr>
        <w:t xml:space="preserve"> ف</w:t>
      </w:r>
      <w:r>
        <w:rPr>
          <w:rFonts w:hint="cs"/>
          <w:rtl/>
        </w:rPr>
        <w:t>ی</w:t>
      </w:r>
      <w:r>
        <w:rPr>
          <w:rtl/>
        </w:rPr>
        <w:t xml:space="preserve"> المستدرک ف</w:t>
      </w:r>
      <w:r>
        <w:rPr>
          <w:rFonts w:hint="cs"/>
          <w:rtl/>
        </w:rPr>
        <w:t>ی</w:t>
      </w:r>
      <w:r>
        <w:rPr>
          <w:rtl/>
        </w:rPr>
        <w:t xml:space="preserve"> کلام طو</w:t>
      </w:r>
      <w:r>
        <w:rPr>
          <w:rFonts w:hint="cs"/>
          <w:rtl/>
        </w:rPr>
        <w:t>ی</w:t>
      </w:r>
      <w:r>
        <w:rPr>
          <w:rFonts w:hint="eastAsia"/>
          <w:rtl/>
        </w:rPr>
        <w:t>ل</w:t>
      </w:r>
      <w:r>
        <w:rPr>
          <w:rtl/>
        </w:rPr>
        <w:t xml:space="preserve"> لا </w:t>
      </w:r>
      <w:r>
        <w:rPr>
          <w:rFonts w:hint="cs"/>
          <w:rtl/>
        </w:rPr>
        <w:t>ی</w:t>
      </w:r>
      <w:r>
        <w:rPr>
          <w:rFonts w:hint="eastAsia"/>
          <w:rtl/>
        </w:rPr>
        <w:t>ناسب</w:t>
      </w:r>
      <w:r>
        <w:rPr>
          <w:rtl/>
        </w:rPr>
        <w:t xml:space="preserve"> المقام نقله. </w:t>
      </w:r>
    </w:p>
    <w:p w:rsidR="00140CA9" w:rsidRDefault="00191CDD" w:rsidP="00C44783">
      <w:pPr>
        <w:pStyle w:val="libCenterBold1"/>
      </w:pPr>
      <w:r>
        <w:rPr>
          <w:rFonts w:hint="eastAsia"/>
          <w:rtl/>
        </w:rPr>
        <w:t>المخدّج</w:t>
      </w:r>
      <w:r>
        <w:rPr>
          <w:rtl/>
        </w:rPr>
        <w:t xml:space="preserve"> </w:t>
      </w:r>
    </w:p>
    <w:p w:rsidR="00140CA9" w:rsidRDefault="00191CDD" w:rsidP="00191CDD">
      <w:pPr>
        <w:pStyle w:val="libNormal"/>
      </w:pPr>
      <w:r>
        <w:rPr>
          <w:rFonts w:hint="eastAsia"/>
          <w:rtl/>
        </w:rPr>
        <w:t>قتل</w:t>
      </w:r>
      <w:r>
        <w:rPr>
          <w:rtl/>
        </w:rPr>
        <w:t xml:space="preserve"> المخدّج رئ</w:t>
      </w:r>
      <w:r>
        <w:rPr>
          <w:rFonts w:hint="cs"/>
          <w:rtl/>
        </w:rPr>
        <w:t>ی</w:t>
      </w:r>
      <w:r>
        <w:rPr>
          <w:rFonts w:hint="eastAsia"/>
          <w:rtl/>
        </w:rPr>
        <w:t>س</w:t>
      </w:r>
      <w:r>
        <w:rPr>
          <w:rtl/>
        </w:rPr>
        <w:t xml:space="preserve"> الخوارج بالنهروان </w:t>
      </w:r>
      <w:r w:rsidRPr="000F2A07">
        <w:rPr>
          <w:rStyle w:val="libFootnotenumChar"/>
          <w:rtl/>
        </w:rPr>
        <w:t>(2)</w:t>
      </w:r>
      <w:r>
        <w:rPr>
          <w:rtl/>
        </w:rPr>
        <w:t xml:space="preserve">. </w:t>
      </w:r>
    </w:p>
    <w:p w:rsidR="00140CA9" w:rsidRDefault="00191CDD" w:rsidP="00191CDD">
      <w:pPr>
        <w:pStyle w:val="libNormal"/>
      </w:pPr>
      <w:r w:rsidRPr="00C44783">
        <w:rPr>
          <w:rStyle w:val="libBold1Char"/>
          <w:rFonts w:hint="eastAsia"/>
          <w:rtl/>
        </w:rPr>
        <w:t>أقول</w:t>
      </w:r>
      <w:r>
        <w:rPr>
          <w:rtl/>
        </w:rPr>
        <w:t>: سمّ</w:t>
      </w:r>
      <w:r>
        <w:rPr>
          <w:rFonts w:hint="cs"/>
          <w:rtl/>
        </w:rPr>
        <w:t>ی</w:t>
      </w:r>
      <w:r>
        <w:rPr>
          <w:rtl/>
        </w:rPr>
        <w:t xml:space="preserve"> بالمخدّج لکونه ناقص ال</w:t>
      </w:r>
      <w:r>
        <w:rPr>
          <w:rFonts w:hint="cs"/>
          <w:rtl/>
        </w:rPr>
        <w:t>ی</w:t>
      </w:r>
      <w:r>
        <w:rPr>
          <w:rFonts w:hint="eastAsia"/>
          <w:rtl/>
        </w:rPr>
        <w:t>د</w:t>
      </w:r>
      <w:r>
        <w:rPr>
          <w:rtl/>
        </w:rPr>
        <w:t xml:space="preserve"> و منه </w:t>
      </w:r>
      <w:r>
        <w:rPr>
          <w:rFonts w:hint="eastAsia"/>
          <w:rtl/>
        </w:rPr>
        <w:t>روا</w:t>
      </w:r>
      <w:r>
        <w:rPr>
          <w:rFonts w:hint="cs"/>
          <w:rtl/>
        </w:rPr>
        <w:t>ی</w:t>
      </w:r>
      <w:r>
        <w:rPr>
          <w:rFonts w:hint="eastAsia"/>
          <w:rtl/>
        </w:rPr>
        <w:t>ه</w:t>
      </w:r>
      <w:r>
        <w:rPr>
          <w:rtl/>
        </w:rPr>
        <w:t xml:space="preserve"> الش</w:t>
      </w:r>
      <w:r>
        <w:rPr>
          <w:rFonts w:hint="cs"/>
          <w:rtl/>
        </w:rPr>
        <w:t>ی</w:t>
      </w:r>
      <w:r>
        <w:rPr>
          <w:rFonts w:hint="eastAsia"/>
          <w:rtl/>
        </w:rPr>
        <w:t>خ</w:t>
      </w:r>
      <w:r>
        <w:rPr>
          <w:rtl/>
        </w:rPr>
        <w:t xml:space="preserve"> أب</w:t>
      </w:r>
      <w:r>
        <w:rPr>
          <w:rFonts w:hint="cs"/>
          <w:rtl/>
        </w:rPr>
        <w:t>ی</w:t>
      </w:r>
      <w:r>
        <w:rPr>
          <w:rtl/>
        </w:rPr>
        <w:t xml:space="preserve"> محمّد جعفر بن أحمد القمّ</w:t>
      </w:r>
      <w:r>
        <w:rPr>
          <w:rFonts w:hint="cs"/>
          <w:rtl/>
        </w:rPr>
        <w:t>یّ</w:t>
      </w:r>
      <w:r>
        <w:rPr>
          <w:rtl/>
        </w:rPr>
        <w:t xml:space="preserve"> ف</w:t>
      </w:r>
      <w:r>
        <w:rPr>
          <w:rFonts w:hint="cs"/>
          <w:rtl/>
        </w:rPr>
        <w:t>ی</w:t>
      </w:r>
      <w:r>
        <w:rPr>
          <w:rtl/>
        </w:rPr>
        <w:t xml:space="preserve"> جامع الأحاد</w:t>
      </w:r>
      <w:r>
        <w:rPr>
          <w:rFonts w:hint="cs"/>
          <w:rtl/>
        </w:rPr>
        <w:t>ی</w:t>
      </w:r>
      <w:r>
        <w:rPr>
          <w:rFonts w:hint="eastAsia"/>
          <w:rtl/>
        </w:rPr>
        <w:t>ث</w:t>
      </w:r>
      <w:r>
        <w:rPr>
          <w:rtl/>
        </w:rPr>
        <w:t xml:space="preserve"> عن النب</w:t>
      </w:r>
      <w:r>
        <w:rPr>
          <w:rFonts w:hint="cs"/>
          <w:rtl/>
        </w:rPr>
        <w:t>یّ</w:t>
      </w:r>
      <w:r>
        <w:rPr>
          <w:rtl/>
        </w:rPr>
        <w:t xml:space="preserve"> </w:t>
      </w:r>
      <w:r w:rsidR="00F2741C" w:rsidRPr="00F2741C">
        <w:rPr>
          <w:rStyle w:val="libAlaemChar"/>
          <w:rtl/>
        </w:rPr>
        <w:t>صلى‌الله‌عليه‌وآله‌وسلم</w:t>
      </w:r>
      <w:r>
        <w:rPr>
          <w:rtl/>
        </w:rPr>
        <w:t xml:space="preserve"> قال: کلّ صلاه لا </w:t>
      </w:r>
      <w:r>
        <w:rPr>
          <w:rFonts w:hint="cs"/>
          <w:rtl/>
        </w:rPr>
        <w:t>ی</w:t>
      </w:r>
      <w:r>
        <w:rPr>
          <w:rFonts w:hint="eastAsia"/>
          <w:rtl/>
        </w:rPr>
        <w:t>دع</w:t>
      </w:r>
      <w:r>
        <w:rPr>
          <w:rFonts w:hint="cs"/>
          <w:rtl/>
        </w:rPr>
        <w:t>ی</w:t>
      </w:r>
      <w:r>
        <w:rPr>
          <w:rtl/>
        </w:rPr>
        <w:t xml:space="preserve"> ف</w:t>
      </w:r>
      <w:r>
        <w:rPr>
          <w:rFonts w:hint="cs"/>
          <w:rtl/>
        </w:rPr>
        <w:t>ی</w:t>
      </w:r>
      <w:r>
        <w:rPr>
          <w:rFonts w:hint="eastAsia"/>
          <w:rtl/>
        </w:rPr>
        <w:t>ها</w:t>
      </w:r>
      <w:r>
        <w:rPr>
          <w:rtl/>
        </w:rPr>
        <w:t xml:space="preserve"> للمؤمن</w:t>
      </w:r>
      <w:r>
        <w:rPr>
          <w:rFonts w:hint="cs"/>
          <w:rtl/>
        </w:rPr>
        <w:t>ی</w:t>
      </w:r>
      <w:r>
        <w:rPr>
          <w:rFonts w:hint="eastAsia"/>
          <w:rtl/>
        </w:rPr>
        <w:t>ن</w:t>
      </w:r>
      <w:r>
        <w:rPr>
          <w:rtl/>
        </w:rPr>
        <w:t xml:space="preserve"> و المؤمنات فصلاه خداج، عل</w:t>
      </w:r>
      <w:r>
        <w:rPr>
          <w:rFonts w:hint="cs"/>
          <w:rtl/>
        </w:rPr>
        <w:t>ی</w:t>
      </w:r>
      <w:r>
        <w:rPr>
          <w:rtl/>
        </w:rPr>
        <w:t xml:space="preserve"> حذف مضاف أ</w:t>
      </w:r>
      <w:r>
        <w:rPr>
          <w:rFonts w:hint="cs"/>
          <w:rtl/>
        </w:rPr>
        <w:t>ی</w:t>
      </w:r>
      <w:r>
        <w:rPr>
          <w:rtl/>
        </w:rPr>
        <w:t xml:space="preserve"> ذات نقصان. </w:t>
      </w:r>
    </w:p>
    <w:p w:rsidR="00140CA9" w:rsidRDefault="00191CDD" w:rsidP="00191CDD">
      <w:pPr>
        <w:pStyle w:val="libNormal"/>
      </w:pPr>
      <w:r w:rsidRPr="00C44783">
        <w:rPr>
          <w:rStyle w:val="libBold1Char"/>
          <w:rFonts w:hint="eastAsia"/>
          <w:rtl/>
        </w:rPr>
        <w:t>قلت</w:t>
      </w:r>
      <w:r>
        <w:rPr>
          <w:rtl/>
        </w:rPr>
        <w:t xml:space="preserve">: و قد تقدّم ما </w:t>
      </w:r>
      <w:r>
        <w:rPr>
          <w:rFonts w:hint="cs"/>
          <w:rtl/>
        </w:rPr>
        <w:t>ی</w:t>
      </w:r>
      <w:r>
        <w:rPr>
          <w:rFonts w:hint="eastAsia"/>
          <w:rtl/>
        </w:rPr>
        <w:t>تعلق</w:t>
      </w:r>
      <w:r>
        <w:rPr>
          <w:rtl/>
        </w:rPr>
        <w:t xml:space="preserve"> به </w:t>
      </w:r>
      <w:r w:rsidRPr="00C44783">
        <w:rPr>
          <w:rtl/>
        </w:rPr>
        <w:t>ف</w:t>
      </w:r>
      <w:r w:rsidRPr="00C44783">
        <w:rPr>
          <w:rFonts w:hint="cs"/>
          <w:rtl/>
        </w:rPr>
        <w:t>ی</w:t>
      </w:r>
      <w:r w:rsidR="00090BC1" w:rsidRPr="00C44783">
        <w:rPr>
          <w:rFonts w:hint="eastAsia"/>
          <w:rtl/>
        </w:rPr>
        <w:t>(</w:t>
      </w:r>
      <w:r w:rsidRPr="00C44783">
        <w:rPr>
          <w:rFonts w:hint="eastAsia"/>
          <w:rtl/>
        </w:rPr>
        <w:t>ثد</w:t>
      </w:r>
      <w:r w:rsidRPr="00C44783">
        <w:rPr>
          <w:rFonts w:hint="cs"/>
          <w:rtl/>
        </w:rPr>
        <w:t>ی</w:t>
      </w:r>
      <w:r w:rsidR="00090BC1" w:rsidRPr="00C44783">
        <w:rPr>
          <w:rFonts w:hint="eastAsia"/>
          <w:rtl/>
        </w:rPr>
        <w:t>)</w:t>
      </w:r>
      <w:r w:rsidRPr="00C44783">
        <w:rPr>
          <w:rtl/>
        </w:rPr>
        <w:t>.</w:t>
      </w:r>
      <w:r>
        <w:rPr>
          <w:rtl/>
        </w:rPr>
        <w:t xml:space="preserve"> </w:t>
      </w:r>
    </w:p>
    <w:p w:rsidR="00140CA9" w:rsidRDefault="00191CDD" w:rsidP="00C44783">
      <w:pPr>
        <w:pStyle w:val="libNormal"/>
      </w:pPr>
      <w:r w:rsidRPr="00C44783">
        <w:rPr>
          <w:rStyle w:val="libBold1Char"/>
          <w:rFonts w:hint="eastAsia"/>
          <w:rtl/>
        </w:rPr>
        <w:t>خدد</w:t>
      </w:r>
      <w:r>
        <w:rPr>
          <w:rtl/>
        </w:rPr>
        <w:t xml:space="preserve">: </w:t>
      </w:r>
      <w:r>
        <w:rPr>
          <w:rFonts w:hint="eastAsia"/>
          <w:rtl/>
        </w:rPr>
        <w:t>باب</w:t>
      </w:r>
      <w:r>
        <w:rPr>
          <w:rtl/>
        </w:rPr>
        <w:t xml:space="preserve"> قصه أصحاب الاخدود </w:t>
      </w:r>
      <w:r w:rsidRPr="000F2A07">
        <w:rPr>
          <w:rStyle w:val="libFootnotenumChar"/>
          <w:rtl/>
        </w:rPr>
        <w:t>(3)</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188</w:t>
      </w:r>
      <w:r w:rsidR="00191CDD">
        <w:rPr>
          <w:rtl/>
        </w:rPr>
        <w:t>/</w:t>
      </w:r>
      <w:r w:rsidR="00140CA9">
        <w:rPr>
          <w:rtl/>
        </w:rPr>
        <w:t>28</w:t>
      </w:r>
      <w:r w:rsidR="00191CDD">
        <w:rPr>
          <w:rtl/>
        </w:rPr>
        <w:t>/</w:t>
      </w:r>
      <w:r w:rsidR="00140CA9">
        <w:rPr>
          <w:rtl/>
        </w:rPr>
        <w:t>11</w:t>
      </w:r>
      <w:r w:rsidR="00191CDD">
        <w:rPr>
          <w:rtl/>
        </w:rPr>
        <w:t>،ج:</w:t>
      </w:r>
      <w:r w:rsidR="00140CA9">
        <w:rPr>
          <w:rtl/>
        </w:rPr>
        <w:t>278</w:t>
      </w:r>
      <w:r w:rsidR="00191CDD">
        <w:rPr>
          <w:rtl/>
        </w:rPr>
        <w:t>/4</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98</w:t>
      </w:r>
      <w:r w:rsidR="00191CDD">
        <w:rPr>
          <w:rtl/>
        </w:rPr>
        <w:t>/55/</w:t>
      </w:r>
      <w:r w:rsidR="00140CA9">
        <w:rPr>
          <w:rtl/>
        </w:rPr>
        <w:t>8</w:t>
      </w:r>
      <w:r w:rsidR="00191CDD">
        <w:rPr>
          <w:rtl/>
        </w:rPr>
        <w:t>،ج:</w:t>
      </w:r>
      <w:r w:rsidR="00140CA9">
        <w:rPr>
          <w:rtl/>
        </w:rPr>
        <w:t>33</w:t>
      </w:r>
      <w:r w:rsidR="00191CDD">
        <w:rPr>
          <w:rtl/>
        </w:rPr>
        <w:t>4/</w:t>
      </w:r>
      <w:r w:rsidR="00140CA9">
        <w:rPr>
          <w:rtl/>
        </w:rPr>
        <w:t>33</w:t>
      </w:r>
      <w:r w:rsidR="00191CDD">
        <w:rPr>
          <w:rtl/>
        </w:rPr>
        <w:t xml:space="preserve">. </w:t>
      </w:r>
    </w:p>
    <w:p w:rsidR="00D7268C" w:rsidRDefault="00D7268C" w:rsidP="005E32C9">
      <w:pPr>
        <w:pStyle w:val="libFootnote0"/>
        <w:rPr>
          <w:rtl/>
        </w:rPr>
      </w:pPr>
      <w:r>
        <w:rPr>
          <w:rtl/>
        </w:rPr>
        <w:t>(3)</w:t>
      </w:r>
      <w:r w:rsidR="00191CDD">
        <w:rPr>
          <w:rtl/>
        </w:rPr>
        <w:t xml:space="preserve"> ق:4</w:t>
      </w:r>
      <w:r w:rsidR="00140CA9">
        <w:rPr>
          <w:rtl/>
        </w:rPr>
        <w:t>37</w:t>
      </w:r>
      <w:r w:rsidR="00191CDD">
        <w:rPr>
          <w:rtl/>
        </w:rPr>
        <w:t>/</w:t>
      </w:r>
      <w:r w:rsidR="00140CA9">
        <w:rPr>
          <w:rtl/>
        </w:rPr>
        <w:t>77</w:t>
      </w:r>
      <w:r w:rsidR="00191CDD">
        <w:rPr>
          <w:rtl/>
        </w:rPr>
        <w:t>/5،ج:4</w:t>
      </w:r>
      <w:r w:rsidR="00140CA9">
        <w:rPr>
          <w:rtl/>
        </w:rPr>
        <w:t>38</w:t>
      </w:r>
      <w:r w:rsidR="00191CDD">
        <w:rPr>
          <w:rtl/>
        </w:rPr>
        <w:t>/</w:t>
      </w:r>
      <w:r w:rsidR="00140CA9">
        <w:rPr>
          <w:rtl/>
        </w:rPr>
        <w:t>1</w:t>
      </w:r>
      <w:r w:rsidR="00191CDD">
        <w:rPr>
          <w:rtl/>
        </w:rPr>
        <w:t>4.</w:t>
      </w:r>
    </w:p>
    <w:p w:rsidR="00C44783" w:rsidRDefault="00C44783" w:rsidP="00C44783">
      <w:pPr>
        <w:pStyle w:val="libNormal"/>
        <w:rPr>
          <w:rtl/>
        </w:rPr>
      </w:pPr>
      <w:r>
        <w:rPr>
          <w:rtl/>
        </w:rPr>
        <w:br w:type="page"/>
      </w:r>
    </w:p>
    <w:p w:rsidR="00A63C98" w:rsidRDefault="00191CDD" w:rsidP="00A63C98">
      <w:pPr>
        <w:pStyle w:val="libNormal"/>
        <w:rPr>
          <w:rtl/>
        </w:rPr>
      </w:pPr>
      <w:r w:rsidRPr="00A63C98">
        <w:rPr>
          <w:rStyle w:val="libBold1Char"/>
          <w:rFonts w:hint="eastAsia"/>
          <w:rtl/>
        </w:rPr>
        <w:t>المحاسن</w:t>
      </w:r>
      <w:r>
        <w:rPr>
          <w:rtl/>
        </w:rPr>
        <w:t>:عن أب</w:t>
      </w:r>
      <w:r>
        <w:rPr>
          <w:rFonts w:hint="cs"/>
          <w:rtl/>
        </w:rPr>
        <w:t>ی</w:t>
      </w:r>
      <w:r>
        <w:rPr>
          <w:rtl/>
        </w:rPr>
        <w:t xml:space="preserve"> جعفر </w:t>
      </w:r>
      <w:r w:rsidR="00F2741C" w:rsidRPr="00F2741C">
        <w:rPr>
          <w:rStyle w:val="libAlaemChar"/>
          <w:rtl/>
        </w:rPr>
        <w:t>عليه‌السلام</w:t>
      </w:r>
      <w:r>
        <w:rPr>
          <w:rtl/>
        </w:rPr>
        <w:t xml:space="preserve"> قال: بعث اللّه نب</w:t>
      </w:r>
      <w:r>
        <w:rPr>
          <w:rFonts w:hint="cs"/>
          <w:rtl/>
        </w:rPr>
        <w:t>یّ</w:t>
      </w:r>
      <w:r>
        <w:rPr>
          <w:rFonts w:hint="eastAsia"/>
          <w:rtl/>
        </w:rPr>
        <w:t>ا</w:t>
      </w:r>
      <w:r>
        <w:rPr>
          <w:rtl/>
        </w:rPr>
        <w:t xml:space="preserve"> حبش</w:t>
      </w:r>
      <w:r>
        <w:rPr>
          <w:rFonts w:hint="cs"/>
          <w:rtl/>
        </w:rPr>
        <w:t>یّ</w:t>
      </w:r>
      <w:r>
        <w:rPr>
          <w:rFonts w:hint="eastAsia"/>
          <w:rtl/>
        </w:rPr>
        <w:t>ا</w:t>
      </w:r>
      <w:r>
        <w:rPr>
          <w:rtl/>
        </w:rPr>
        <w:t xml:space="preserve"> ال</w:t>
      </w:r>
      <w:r>
        <w:rPr>
          <w:rFonts w:hint="cs"/>
          <w:rtl/>
        </w:rPr>
        <w:t>ی</w:t>
      </w:r>
      <w:r>
        <w:rPr>
          <w:rtl/>
        </w:rPr>
        <w:t xml:space="preserve"> قومه فقاتلهم فقتل أصحابه و أسروا و خدّوا لهم خدودا من نار،ثمّ نادوا:من کان من أهل ملّتنا فل</w:t>
      </w:r>
      <w:r>
        <w:rPr>
          <w:rFonts w:hint="cs"/>
          <w:rtl/>
        </w:rPr>
        <w:t>ی</w:t>
      </w:r>
      <w:r>
        <w:rPr>
          <w:rFonts w:hint="eastAsia"/>
          <w:rtl/>
        </w:rPr>
        <w:t>عتزل</w:t>
      </w:r>
      <w:r>
        <w:rPr>
          <w:rtl/>
        </w:rPr>
        <w:t xml:space="preserve"> و من کان عل</w:t>
      </w:r>
      <w:r>
        <w:rPr>
          <w:rFonts w:hint="cs"/>
          <w:rtl/>
        </w:rPr>
        <w:t>ی</w:t>
      </w:r>
      <w:r>
        <w:rPr>
          <w:rtl/>
        </w:rPr>
        <w:t xml:space="preserve"> د</w:t>
      </w:r>
      <w:r>
        <w:rPr>
          <w:rFonts w:hint="cs"/>
          <w:rtl/>
        </w:rPr>
        <w:t>ی</w:t>
      </w:r>
      <w:r>
        <w:rPr>
          <w:rFonts w:hint="eastAsia"/>
          <w:rtl/>
        </w:rPr>
        <w:t>ن</w:t>
      </w:r>
      <w:r>
        <w:rPr>
          <w:rtl/>
        </w:rPr>
        <w:t xml:space="preserve"> هذا النب</w:t>
      </w:r>
      <w:r>
        <w:rPr>
          <w:rFonts w:hint="cs"/>
          <w:rtl/>
        </w:rPr>
        <w:t>یّ</w:t>
      </w:r>
      <w:r>
        <w:rPr>
          <w:rtl/>
        </w:rPr>
        <w:t xml:space="preserve"> فل</w:t>
      </w:r>
      <w:r>
        <w:rPr>
          <w:rFonts w:hint="cs"/>
          <w:rtl/>
        </w:rPr>
        <w:t>ی</w:t>
      </w:r>
      <w:r>
        <w:rPr>
          <w:rFonts w:hint="eastAsia"/>
          <w:rtl/>
        </w:rPr>
        <w:t>قتحم</w:t>
      </w:r>
      <w:r>
        <w:rPr>
          <w:rtl/>
        </w:rPr>
        <w:t xml:space="preserve"> النار،فجعلوا </w:t>
      </w:r>
      <w:r>
        <w:rPr>
          <w:rFonts w:hint="cs"/>
          <w:rtl/>
        </w:rPr>
        <w:t>ی</w:t>
      </w:r>
      <w:r>
        <w:rPr>
          <w:rFonts w:hint="eastAsia"/>
          <w:rtl/>
        </w:rPr>
        <w:t>قتحمون</w:t>
      </w:r>
      <w:r>
        <w:rPr>
          <w:rtl/>
        </w:rPr>
        <w:t xml:space="preserve"> و أقبلت امرأه معها صب</w:t>
      </w:r>
      <w:r>
        <w:rPr>
          <w:rFonts w:hint="cs"/>
          <w:rtl/>
        </w:rPr>
        <w:t>یّ</w:t>
      </w:r>
      <w:r>
        <w:rPr>
          <w:rtl/>
        </w:rPr>
        <w:t xml:space="preserve"> لها فهابت الن</w:t>
      </w:r>
      <w:r>
        <w:rPr>
          <w:rFonts w:hint="eastAsia"/>
          <w:rtl/>
        </w:rPr>
        <w:t>ار</w:t>
      </w:r>
      <w:r>
        <w:rPr>
          <w:rtl/>
        </w:rPr>
        <w:t xml:space="preserve"> فقال لها:اقتحم</w:t>
      </w:r>
      <w:r>
        <w:rPr>
          <w:rFonts w:hint="cs"/>
          <w:rtl/>
        </w:rPr>
        <w:t>ی</w:t>
      </w:r>
      <w:r>
        <w:rPr>
          <w:rFonts w:hint="eastAsia"/>
          <w:rtl/>
        </w:rPr>
        <w:t>،قال</w:t>
      </w:r>
      <w:r>
        <w:rPr>
          <w:rtl/>
        </w:rPr>
        <w:t>:فاقتحمت النار و هم أصحاب الأخدود.</w:t>
      </w:r>
    </w:p>
    <w:p w:rsidR="00140CA9" w:rsidRDefault="00191CDD" w:rsidP="00A63C98">
      <w:pPr>
        <w:pStyle w:val="libNormal"/>
      </w:pPr>
      <w:r w:rsidRPr="00A63C98">
        <w:rPr>
          <w:rStyle w:val="libBold1Char"/>
          <w:rFonts w:hint="eastAsia"/>
          <w:rtl/>
        </w:rPr>
        <w:t>و</w:t>
      </w:r>
      <w:r w:rsidRPr="00A63C98">
        <w:rPr>
          <w:rStyle w:val="libBold1Char"/>
          <w:rtl/>
        </w:rPr>
        <w:t xml:space="preserve"> ف</w:t>
      </w:r>
      <w:r w:rsidRPr="00A63C98">
        <w:rPr>
          <w:rStyle w:val="libBold1Char"/>
          <w:rFonts w:hint="cs"/>
          <w:rtl/>
        </w:rPr>
        <w:t>ی</w:t>
      </w:r>
      <w:r w:rsidRPr="00A63C98">
        <w:rPr>
          <w:rStyle w:val="libBold1Char"/>
          <w:rtl/>
        </w:rPr>
        <w:t xml:space="preserve"> قصص الأنب</w:t>
      </w:r>
      <w:r w:rsidRPr="00A63C98">
        <w:rPr>
          <w:rStyle w:val="libBold1Char"/>
          <w:rFonts w:hint="cs"/>
          <w:rtl/>
        </w:rPr>
        <w:t>ی</w:t>
      </w:r>
      <w:r w:rsidRPr="00A63C98">
        <w:rPr>
          <w:rStyle w:val="libBold1Char"/>
          <w:rFonts w:hint="eastAsia"/>
          <w:rtl/>
        </w:rPr>
        <w:t>اء</w:t>
      </w:r>
      <w:r>
        <w:rPr>
          <w:rtl/>
        </w:rPr>
        <w:t>: کان الصب</w:t>
      </w:r>
      <w:r>
        <w:rPr>
          <w:rFonts w:hint="cs"/>
          <w:rtl/>
        </w:rPr>
        <w:t>یّ</w:t>
      </w:r>
      <w:r>
        <w:rPr>
          <w:rtl/>
        </w:rPr>
        <w:t xml:space="preserve"> ابن شهر</w:t>
      </w:r>
      <w:r>
        <w:rPr>
          <w:rFonts w:hint="cs"/>
          <w:rtl/>
        </w:rPr>
        <w:t>ی</w:t>
      </w:r>
      <w:r>
        <w:rPr>
          <w:rFonts w:hint="eastAsia"/>
          <w:rtl/>
        </w:rPr>
        <w:t>ن</w:t>
      </w:r>
      <w:r>
        <w:rPr>
          <w:rtl/>
        </w:rPr>
        <w:t xml:space="preserve"> فهمّت المرأه تطرح نفسها فلمّا رأت ابنها رحمته فأنطق اللّه الصب</w:t>
      </w:r>
      <w:r>
        <w:rPr>
          <w:rFonts w:hint="cs"/>
          <w:rtl/>
        </w:rPr>
        <w:t>یّ</w:t>
      </w:r>
      <w:r>
        <w:rPr>
          <w:rtl/>
        </w:rPr>
        <w:t xml:space="preserve"> و قال:</w:t>
      </w:r>
      <w:r>
        <w:rPr>
          <w:rFonts w:hint="cs"/>
          <w:rtl/>
        </w:rPr>
        <w:t>ی</w:t>
      </w:r>
      <w:r>
        <w:rPr>
          <w:rFonts w:hint="eastAsia"/>
          <w:rtl/>
        </w:rPr>
        <w:t>ا</w:t>
      </w:r>
      <w:r>
        <w:rPr>
          <w:rtl/>
        </w:rPr>
        <w:t xml:space="preserve"> أمّاه ألق</w:t>
      </w:r>
      <w:r>
        <w:rPr>
          <w:rFonts w:hint="cs"/>
          <w:rtl/>
        </w:rPr>
        <w:t>ی</w:t>
      </w:r>
      <w:r>
        <w:rPr>
          <w:rtl/>
        </w:rPr>
        <w:t xml:space="preserve"> نفسک و إ</w:t>
      </w:r>
      <w:r>
        <w:rPr>
          <w:rFonts w:hint="cs"/>
          <w:rtl/>
        </w:rPr>
        <w:t>یّ</w:t>
      </w:r>
      <w:r>
        <w:rPr>
          <w:rFonts w:hint="eastAsia"/>
          <w:rtl/>
        </w:rPr>
        <w:t>ا</w:t>
      </w:r>
      <w:r>
        <w:rPr>
          <w:rFonts w:hint="cs"/>
          <w:rtl/>
        </w:rPr>
        <w:t>ی</w:t>
      </w:r>
      <w:r>
        <w:rPr>
          <w:rtl/>
        </w:rPr>
        <w:t xml:space="preserve"> ف</w:t>
      </w:r>
      <w:r>
        <w:rPr>
          <w:rFonts w:hint="cs"/>
          <w:rtl/>
        </w:rPr>
        <w:t>ی</w:t>
      </w:r>
      <w:r>
        <w:rPr>
          <w:rtl/>
        </w:rPr>
        <w:t xml:space="preserve"> النار فانّ هذا ف</w:t>
      </w:r>
      <w:r>
        <w:rPr>
          <w:rFonts w:hint="cs"/>
          <w:rtl/>
        </w:rPr>
        <w:t>ی</w:t>
      </w:r>
      <w:r>
        <w:rPr>
          <w:rtl/>
        </w:rPr>
        <w:t xml:space="preserve"> اللّه قل</w:t>
      </w:r>
      <w:r>
        <w:rPr>
          <w:rFonts w:hint="cs"/>
          <w:rtl/>
        </w:rPr>
        <w:t>ی</w:t>
      </w:r>
      <w:r>
        <w:rPr>
          <w:rFonts w:hint="eastAsia"/>
          <w:rtl/>
        </w:rPr>
        <w:t>ل،قال</w:t>
      </w:r>
      <w:r>
        <w:rPr>
          <w:rtl/>
        </w:rPr>
        <w:t xml:space="preserve"> الب</w:t>
      </w:r>
      <w:r>
        <w:rPr>
          <w:rFonts w:hint="cs"/>
          <w:rtl/>
        </w:rPr>
        <w:t>ی</w:t>
      </w:r>
      <w:r>
        <w:rPr>
          <w:rFonts w:hint="eastAsia"/>
          <w:rtl/>
        </w:rPr>
        <w:t>ضاو</w:t>
      </w:r>
      <w:r>
        <w:rPr>
          <w:rFonts w:hint="cs"/>
          <w:rtl/>
        </w:rPr>
        <w:t>ی</w:t>
      </w:r>
      <w:r>
        <w:rPr>
          <w:rtl/>
        </w:rPr>
        <w:t xml:space="preserve">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قُتِلَ أَصْحٰابُ الْأُخْدُودِ* اَلنّٰارِ ذٰاتِ الْوَقُودِ</w:t>
      </w:r>
      <w:r w:rsidR="00090BC1" w:rsidRPr="00090BC1">
        <w:rPr>
          <w:rStyle w:val="libAlaemChar"/>
          <w:rFonts w:hint="eastAsia"/>
          <w:rtl/>
        </w:rPr>
        <w:t>)</w:t>
      </w:r>
      <w:r>
        <w:rPr>
          <w:rtl/>
        </w:rPr>
        <w:t xml:space="preserve"> </w:t>
      </w:r>
      <w:r w:rsidRPr="00A63C98">
        <w:rPr>
          <w:rStyle w:val="libFootnotenumChar"/>
          <w:rtl/>
        </w:rPr>
        <w:t>(1)</w:t>
      </w:r>
      <w:r>
        <w:rPr>
          <w:rtl/>
        </w:rPr>
        <w:t>الآ</w:t>
      </w:r>
      <w:r>
        <w:rPr>
          <w:rFonts w:hint="cs"/>
          <w:rtl/>
        </w:rPr>
        <w:t>ی</w:t>
      </w:r>
      <w:r>
        <w:rPr>
          <w:rFonts w:hint="eastAsia"/>
          <w:rtl/>
        </w:rPr>
        <w:t>ات</w:t>
      </w:r>
      <w:r>
        <w:rPr>
          <w:rtl/>
        </w:rPr>
        <w:t>.الأخدود:الشقّ ف</w:t>
      </w:r>
      <w:r>
        <w:rPr>
          <w:rFonts w:hint="cs"/>
          <w:rtl/>
        </w:rPr>
        <w:t>ی</w:t>
      </w:r>
      <w:r>
        <w:rPr>
          <w:rtl/>
        </w:rPr>
        <w:t xml:space="preserve"> الأرض؛النار:بدل من الأخدود بدل اشتمال ذات الوقود صفه لها بالعظمه و کثره ما </w:t>
      </w:r>
      <w:r>
        <w:rPr>
          <w:rFonts w:hint="cs"/>
          <w:rtl/>
        </w:rPr>
        <w:t>ی</w:t>
      </w:r>
      <w:r>
        <w:rPr>
          <w:rFonts w:hint="eastAsia"/>
          <w:rtl/>
        </w:rPr>
        <w:t>رتفع</w:t>
      </w:r>
      <w:r>
        <w:rPr>
          <w:rtl/>
        </w:rPr>
        <w:t xml:space="preserve"> به لهبها؛إذ هم عل</w:t>
      </w:r>
      <w:r>
        <w:rPr>
          <w:rFonts w:hint="cs"/>
          <w:rtl/>
        </w:rPr>
        <w:t>ی</w:t>
      </w:r>
      <w:r>
        <w:rPr>
          <w:rFonts w:hint="eastAsia"/>
          <w:rtl/>
        </w:rPr>
        <w:t>ها</w:t>
      </w:r>
      <w:r>
        <w:rPr>
          <w:rtl/>
        </w:rPr>
        <w:t>:عل</w:t>
      </w:r>
      <w:r>
        <w:rPr>
          <w:rFonts w:hint="cs"/>
          <w:rtl/>
        </w:rPr>
        <w:t>ی</w:t>
      </w:r>
      <w:r>
        <w:rPr>
          <w:rtl/>
        </w:rPr>
        <w:t xml:space="preserve"> حافه النار قاعدون؛و شهود:</w:t>
      </w:r>
      <w:r>
        <w:rPr>
          <w:rFonts w:hint="cs"/>
          <w:rtl/>
        </w:rPr>
        <w:t>ی</w:t>
      </w:r>
      <w:r>
        <w:rPr>
          <w:rFonts w:hint="eastAsia"/>
          <w:rtl/>
        </w:rPr>
        <w:t>شهد</w:t>
      </w:r>
      <w:r>
        <w:rPr>
          <w:rtl/>
        </w:rPr>
        <w:t xml:space="preserve"> بعضهم لبعضهم عند الملک بأنّه لم </w:t>
      </w:r>
      <w:r>
        <w:rPr>
          <w:rFonts w:hint="cs"/>
          <w:rtl/>
        </w:rPr>
        <w:t>ی</w:t>
      </w:r>
      <w:r>
        <w:rPr>
          <w:rFonts w:hint="eastAsia"/>
          <w:rtl/>
        </w:rPr>
        <w:t>قصّر</w:t>
      </w:r>
      <w:r>
        <w:rPr>
          <w:rtl/>
        </w:rPr>
        <w:t xml:space="preserve"> ف</w:t>
      </w:r>
      <w:r>
        <w:rPr>
          <w:rFonts w:hint="cs"/>
          <w:rtl/>
        </w:rPr>
        <w:t>ی</w:t>
      </w:r>
      <w:r>
        <w:rPr>
          <w:rFonts w:hint="eastAsia"/>
          <w:rtl/>
        </w:rPr>
        <w:t>ما</w:t>
      </w:r>
      <w:r>
        <w:rPr>
          <w:rtl/>
        </w:rPr>
        <w:t xml:space="preserve"> أمره به. </w:t>
      </w:r>
    </w:p>
    <w:p w:rsidR="00A63C98" w:rsidRDefault="00191CDD" w:rsidP="00A63C98">
      <w:pPr>
        <w:pStyle w:val="libCenterBold1"/>
        <w:rPr>
          <w:rtl/>
        </w:rPr>
      </w:pPr>
      <w:r>
        <w:rPr>
          <w:rFonts w:hint="eastAsia"/>
          <w:rtl/>
        </w:rPr>
        <w:t>ما</w:t>
      </w:r>
      <w:r>
        <w:rPr>
          <w:rtl/>
        </w:rPr>
        <w:t xml:space="preserve"> أخبر به عل</w:t>
      </w:r>
      <w:r>
        <w:rPr>
          <w:rFonts w:hint="cs"/>
          <w:rtl/>
        </w:rPr>
        <w:t>یّ</w:t>
      </w:r>
      <w:r>
        <w:rPr>
          <w:rtl/>
        </w:rPr>
        <w:t xml:space="preserve"> </w:t>
      </w:r>
      <w:r w:rsidR="00F2741C" w:rsidRPr="00F2741C">
        <w:rPr>
          <w:rStyle w:val="libAlaemChar"/>
          <w:rtl/>
        </w:rPr>
        <w:t>عليه‌السلام</w:t>
      </w:r>
    </w:p>
    <w:p w:rsidR="00D7268C" w:rsidRDefault="00191CDD" w:rsidP="00A63C98">
      <w:pPr>
        <w:pStyle w:val="libNormal"/>
      </w:pPr>
      <w:r w:rsidRPr="00A63C98">
        <w:rPr>
          <w:rStyle w:val="libBold1Char"/>
          <w:rFonts w:hint="eastAsia"/>
          <w:rtl/>
        </w:rPr>
        <w:t>قصص</w:t>
      </w:r>
      <w:r w:rsidRPr="00A63C98">
        <w:rPr>
          <w:rStyle w:val="libBold1Char"/>
          <w:rtl/>
        </w:rPr>
        <w:t xml:space="preserve"> الأنب</w:t>
      </w:r>
      <w:r w:rsidRPr="00A63C98">
        <w:rPr>
          <w:rStyle w:val="libBold1Char"/>
          <w:rFonts w:hint="cs"/>
          <w:rtl/>
        </w:rPr>
        <w:t>ی</w:t>
      </w:r>
      <w:r w:rsidRPr="00A63C98">
        <w:rPr>
          <w:rStyle w:val="libBold1Char"/>
          <w:rFonts w:hint="eastAsia"/>
          <w:rtl/>
        </w:rPr>
        <w:t>اء</w:t>
      </w:r>
      <w:r>
        <w:rPr>
          <w:rtl/>
        </w:rPr>
        <w:t xml:space="preserve">:عن الباقر </w:t>
      </w:r>
      <w:r w:rsidR="00F2741C" w:rsidRPr="00F2741C">
        <w:rPr>
          <w:rStyle w:val="libAlaemChar"/>
          <w:rtl/>
        </w:rPr>
        <w:t>عليه‌السلام</w:t>
      </w:r>
      <w:r>
        <w:rPr>
          <w:rtl/>
        </w:rPr>
        <w:t xml:space="preserve"> قال: ولّ</w:t>
      </w:r>
      <w:r>
        <w:rPr>
          <w:rFonts w:hint="cs"/>
          <w:rtl/>
        </w:rPr>
        <w:t>ی</w:t>
      </w:r>
      <w:r>
        <w:rPr>
          <w:rtl/>
        </w:rPr>
        <w:t xml:space="preserve"> عمر رجلا کوره من الشام فافتتحها و إذا أهلها أسلموا،فبن</w:t>
      </w:r>
      <w:r>
        <w:rPr>
          <w:rFonts w:hint="cs"/>
          <w:rtl/>
        </w:rPr>
        <w:t>ی</w:t>
      </w:r>
      <w:r>
        <w:rPr>
          <w:rtl/>
        </w:rPr>
        <w:t xml:space="preserve"> لهم مسجدا فسقط،ثمّ بن</w:t>
      </w:r>
      <w:r>
        <w:rPr>
          <w:rFonts w:hint="cs"/>
          <w:rtl/>
        </w:rPr>
        <w:t>ی</w:t>
      </w:r>
      <w:r>
        <w:rPr>
          <w:rtl/>
        </w:rPr>
        <w:t xml:space="preserve"> فسقط ثمّ بناه فسقط فکتب ال</w:t>
      </w:r>
      <w:r>
        <w:rPr>
          <w:rFonts w:hint="cs"/>
          <w:rtl/>
        </w:rPr>
        <w:t>ی</w:t>
      </w:r>
      <w:r>
        <w:rPr>
          <w:rtl/>
        </w:rPr>
        <w:t xml:space="preserve"> عمر بذلک،فلمّا قرأ الکتاب سأل أصحاب محمّد هل عندکم ف</w:t>
      </w:r>
      <w:r>
        <w:rPr>
          <w:rFonts w:hint="cs"/>
          <w:rtl/>
        </w:rPr>
        <w:t>ی</w:t>
      </w:r>
      <w:r>
        <w:rPr>
          <w:rtl/>
        </w:rPr>
        <w:t xml:space="preserve"> هذا علم؟قالوا:لا، فبعث ال</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فأقرأه الکتاب فقال:هذا نب</w:t>
      </w:r>
      <w:r>
        <w:rPr>
          <w:rFonts w:hint="cs"/>
          <w:rtl/>
        </w:rPr>
        <w:t>یّ</w:t>
      </w:r>
      <w:r>
        <w:rPr>
          <w:rtl/>
        </w:rPr>
        <w:t xml:space="preserve"> کذّبه قومه فقتلوه و دفنوه ف</w:t>
      </w:r>
      <w:r>
        <w:rPr>
          <w:rFonts w:hint="cs"/>
          <w:rtl/>
        </w:rPr>
        <w:t>ی</w:t>
      </w:r>
      <w:r>
        <w:rPr>
          <w:rtl/>
        </w:rPr>
        <w:t xml:space="preserve"> هذا المسجد و هو متشحّط ف</w:t>
      </w:r>
      <w:r>
        <w:rPr>
          <w:rFonts w:hint="cs"/>
          <w:rtl/>
        </w:rPr>
        <w:t>ی</w:t>
      </w:r>
      <w:r>
        <w:rPr>
          <w:rtl/>
        </w:rPr>
        <w:t xml:space="preserve"> دمه فاکتب ال</w:t>
      </w:r>
      <w:r>
        <w:rPr>
          <w:rFonts w:hint="cs"/>
          <w:rtl/>
        </w:rPr>
        <w:t>ی</w:t>
      </w:r>
      <w:r>
        <w:rPr>
          <w:rtl/>
        </w:rPr>
        <w:t xml:space="preserve"> صاحبک فل</w:t>
      </w:r>
      <w:r>
        <w:rPr>
          <w:rFonts w:hint="cs"/>
          <w:rtl/>
        </w:rPr>
        <w:t>ی</w:t>
      </w:r>
      <w:r>
        <w:rPr>
          <w:rFonts w:hint="eastAsia"/>
          <w:rtl/>
        </w:rPr>
        <w:t>نبشه</w:t>
      </w:r>
      <w:r>
        <w:rPr>
          <w:rtl/>
        </w:rPr>
        <w:t xml:space="preserve"> فانّه س</w:t>
      </w:r>
      <w:r>
        <w:rPr>
          <w:rFonts w:hint="cs"/>
          <w:rtl/>
        </w:rPr>
        <w:t>ی</w:t>
      </w:r>
      <w:r>
        <w:rPr>
          <w:rFonts w:hint="eastAsia"/>
          <w:rtl/>
        </w:rPr>
        <w:t>جده</w:t>
      </w:r>
      <w:r>
        <w:rPr>
          <w:rtl/>
        </w:rPr>
        <w:t xml:space="preserve"> طر</w:t>
      </w:r>
      <w:r>
        <w:rPr>
          <w:rFonts w:hint="cs"/>
          <w:rtl/>
        </w:rPr>
        <w:t>یّ</w:t>
      </w:r>
      <w:r>
        <w:rPr>
          <w:rFonts w:hint="eastAsia"/>
          <w:rtl/>
        </w:rPr>
        <w:t>ا،ل</w:t>
      </w:r>
      <w:r>
        <w:rPr>
          <w:rFonts w:hint="cs"/>
          <w:rtl/>
        </w:rPr>
        <w:t>ی</w:t>
      </w:r>
      <w:r>
        <w:rPr>
          <w:rFonts w:hint="eastAsia"/>
          <w:rtl/>
        </w:rPr>
        <w:t>صلّ</w:t>
      </w:r>
      <w:r>
        <w:rPr>
          <w:rtl/>
        </w:rPr>
        <w:t xml:space="preserve"> عل</w:t>
      </w:r>
      <w:r>
        <w:rPr>
          <w:rFonts w:hint="cs"/>
          <w:rtl/>
        </w:rPr>
        <w:t>ی</w:t>
      </w:r>
      <w:r>
        <w:rPr>
          <w:rFonts w:hint="eastAsia"/>
          <w:rtl/>
        </w:rPr>
        <w:t>ه</w:t>
      </w:r>
      <w:r>
        <w:rPr>
          <w:rtl/>
        </w:rPr>
        <w:t xml:space="preserve"> و ل</w:t>
      </w:r>
      <w:r>
        <w:rPr>
          <w:rFonts w:hint="cs"/>
          <w:rtl/>
        </w:rPr>
        <w:t>ی</w:t>
      </w:r>
      <w:r>
        <w:rPr>
          <w:rFonts w:hint="eastAsia"/>
          <w:rtl/>
        </w:rPr>
        <w:t>دفنه</w:t>
      </w:r>
      <w:r>
        <w:rPr>
          <w:rtl/>
        </w:rPr>
        <w:t xml:space="preserve"> ف</w:t>
      </w:r>
      <w:r>
        <w:rPr>
          <w:rFonts w:hint="cs"/>
          <w:rtl/>
        </w:rPr>
        <w:t>ی</w:t>
      </w:r>
      <w:r>
        <w:rPr>
          <w:rtl/>
        </w:rPr>
        <w:t xml:space="preserve"> موضع کذا ثمّ ل</w:t>
      </w:r>
      <w:r>
        <w:rPr>
          <w:rFonts w:hint="cs"/>
          <w:rtl/>
        </w:rPr>
        <w:t>ی</w:t>
      </w:r>
      <w:r>
        <w:rPr>
          <w:rFonts w:hint="eastAsia"/>
          <w:rtl/>
        </w:rPr>
        <w:t>بن</w:t>
      </w:r>
      <w:r>
        <w:rPr>
          <w:rFonts w:hint="cs"/>
          <w:rtl/>
        </w:rPr>
        <w:t>ی</w:t>
      </w:r>
      <w:r>
        <w:rPr>
          <w:rFonts w:hint="eastAsia"/>
          <w:rtl/>
        </w:rPr>
        <w:t>ن</w:t>
      </w:r>
      <w:r>
        <w:rPr>
          <w:rtl/>
        </w:rPr>
        <w:t xml:space="preserve"> مسجدا فانّه س</w:t>
      </w:r>
      <w:r>
        <w:rPr>
          <w:rFonts w:hint="cs"/>
          <w:rtl/>
        </w:rPr>
        <w:t>ی</w:t>
      </w:r>
      <w:r>
        <w:rPr>
          <w:rFonts w:hint="eastAsia"/>
          <w:rtl/>
        </w:rPr>
        <w:t>قوم،</w:t>
      </w:r>
      <w:r>
        <w:rPr>
          <w:rtl/>
        </w:rPr>
        <w:t xml:space="preserve"> ففعل ذلک ثمّ بن</w:t>
      </w:r>
      <w:r>
        <w:rPr>
          <w:rFonts w:hint="cs"/>
          <w:rtl/>
        </w:rPr>
        <w:t>ی</w:t>
      </w:r>
      <w:r>
        <w:rPr>
          <w:rtl/>
        </w:rPr>
        <w:t xml:space="preserve"> المسجد فثبت؛ </w:t>
      </w: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قال عمر لعل</w:t>
      </w:r>
      <w:r>
        <w:rPr>
          <w:rFonts w:hint="cs"/>
          <w:rtl/>
        </w:rPr>
        <w:t>یّ</w:t>
      </w:r>
      <w:r>
        <w:rPr>
          <w:rtl/>
        </w:rPr>
        <w:t xml:space="preserve"> </w:t>
      </w:r>
      <w:r w:rsidR="00F2741C" w:rsidRPr="00F2741C">
        <w:rPr>
          <w:rStyle w:val="libAlaemChar"/>
          <w:rtl/>
        </w:rPr>
        <w:t>عليه‌السلام</w:t>
      </w:r>
      <w:r>
        <w:rPr>
          <w:rtl/>
        </w:rPr>
        <w:t xml:space="preserve">: ما حال هذا </w:t>
      </w:r>
    </w:p>
    <w:p w:rsidR="00A63C98" w:rsidRDefault="00A63C98" w:rsidP="00A63C98">
      <w:pPr>
        <w:pStyle w:val="libLine"/>
        <w:rPr>
          <w:rtl/>
        </w:rPr>
      </w:pPr>
      <w:r>
        <w:rPr>
          <w:rFonts w:hint="eastAsia"/>
          <w:rtl/>
        </w:rPr>
        <w:t>____________________</w:t>
      </w:r>
    </w:p>
    <w:p w:rsidR="00D7268C" w:rsidRDefault="00D7268C" w:rsidP="00A63C98">
      <w:pPr>
        <w:pStyle w:val="libFootnote0"/>
        <w:rPr>
          <w:rtl/>
        </w:rPr>
      </w:pPr>
      <w:r w:rsidRPr="00A63C98">
        <w:rPr>
          <w:rtl/>
        </w:rPr>
        <w:t>(1)</w:t>
      </w:r>
      <w:r w:rsidR="00191CDD">
        <w:rPr>
          <w:rtl/>
        </w:rPr>
        <w:t xml:space="preserve"> سوره البروج/الآ</w:t>
      </w:r>
      <w:r w:rsidR="00191CDD">
        <w:rPr>
          <w:rFonts w:hint="cs"/>
          <w:rtl/>
        </w:rPr>
        <w:t>ی</w:t>
      </w:r>
      <w:r w:rsidR="00191CDD">
        <w:rPr>
          <w:rFonts w:hint="eastAsia"/>
          <w:rtl/>
        </w:rPr>
        <w:t>ه</w:t>
      </w:r>
      <w:r w:rsidR="00191CDD">
        <w:rPr>
          <w:rtl/>
        </w:rPr>
        <w:t xml:space="preserve"> 4 و 5.</w:t>
      </w:r>
    </w:p>
    <w:p w:rsidR="00D7268C" w:rsidRDefault="00D7268C" w:rsidP="000F2A07">
      <w:pPr>
        <w:pStyle w:val="libNormal"/>
        <w:rPr>
          <w:rtl/>
        </w:rPr>
      </w:pPr>
      <w:r>
        <w:rPr>
          <w:rtl/>
        </w:rPr>
        <w:br w:type="page"/>
      </w:r>
    </w:p>
    <w:p w:rsidR="00140CA9" w:rsidRDefault="00191CDD" w:rsidP="00431672">
      <w:pPr>
        <w:pStyle w:val="libNormal0"/>
      </w:pPr>
      <w:r>
        <w:rPr>
          <w:rFonts w:hint="eastAsia"/>
          <w:rtl/>
        </w:rPr>
        <w:t>الرجل؟فقال</w:t>
      </w:r>
      <w:r>
        <w:rPr>
          <w:rtl/>
        </w:rPr>
        <w:t>:هذا نب</w:t>
      </w:r>
      <w:r>
        <w:rPr>
          <w:rFonts w:hint="cs"/>
          <w:rtl/>
        </w:rPr>
        <w:t>یّ</w:t>
      </w:r>
      <w:r>
        <w:rPr>
          <w:rtl/>
        </w:rPr>
        <w:t xml:space="preserve"> أصحاب الأخدود </w:t>
      </w:r>
      <w:r w:rsidRPr="000F2A07">
        <w:rPr>
          <w:rStyle w:val="libFootnotenumChar"/>
          <w:rtl/>
        </w:rPr>
        <w:t>(1)</w:t>
      </w:r>
      <w:r>
        <w:rPr>
          <w:rtl/>
        </w:rPr>
        <w:t xml:space="preserve">. </w:t>
      </w:r>
    </w:p>
    <w:p w:rsidR="00431672" w:rsidRDefault="00191CDD" w:rsidP="00431672">
      <w:pPr>
        <w:pStyle w:val="libNormal"/>
      </w:pPr>
      <w:r>
        <w:rPr>
          <w:rFonts w:hint="eastAsia"/>
          <w:rtl/>
        </w:rPr>
        <w:t>و</w:t>
      </w:r>
      <w:r>
        <w:rPr>
          <w:rtl/>
        </w:rPr>
        <w:t xml:space="preserve"> </w:t>
      </w:r>
      <w:r>
        <w:rPr>
          <w:rFonts w:hint="cs"/>
          <w:rtl/>
        </w:rPr>
        <w:t>ی</w:t>
      </w:r>
      <w:r>
        <w:rPr>
          <w:rFonts w:hint="eastAsia"/>
          <w:rtl/>
        </w:rPr>
        <w:t>قرب</w:t>
      </w:r>
      <w:r>
        <w:rPr>
          <w:rtl/>
        </w:rPr>
        <w:t xml:space="preserve"> من ذلک قصه قبر رضو</w:t>
      </w:r>
      <w:r>
        <w:rPr>
          <w:rFonts w:hint="cs"/>
          <w:rtl/>
        </w:rPr>
        <w:t>ی</w:t>
      </w:r>
      <w:r>
        <w:rPr>
          <w:rtl/>
        </w:rPr>
        <w:t xml:space="preserve"> و حنّا بنت</w:t>
      </w:r>
      <w:r>
        <w:rPr>
          <w:rFonts w:hint="cs"/>
          <w:rtl/>
        </w:rPr>
        <w:t>ی</w:t>
      </w:r>
      <w:r>
        <w:rPr>
          <w:rtl/>
        </w:rPr>
        <w:t xml:space="preserve"> تبّع الملک بساحل عدن </w:t>
      </w:r>
      <w:r w:rsidRPr="000F2A07">
        <w:rPr>
          <w:rStyle w:val="libFootnotenumChar"/>
          <w:rtl/>
        </w:rPr>
        <w:t>(2)</w:t>
      </w:r>
      <w:r>
        <w:rPr>
          <w:rtl/>
        </w:rPr>
        <w:t>.</w:t>
      </w:r>
    </w:p>
    <w:p w:rsidR="00140CA9" w:rsidRDefault="00191CDD" w:rsidP="00431672">
      <w:pPr>
        <w:pStyle w:val="libNormal"/>
      </w:pPr>
      <w:r w:rsidRPr="00431672">
        <w:rPr>
          <w:rStyle w:val="libBold1Char"/>
          <w:rFonts w:hint="eastAsia"/>
          <w:rtl/>
        </w:rPr>
        <w:t>إعلام</w:t>
      </w:r>
      <w:r w:rsidRPr="00431672">
        <w:rPr>
          <w:rStyle w:val="libBold1Char"/>
          <w:rtl/>
        </w:rPr>
        <w:t xml:space="preserve"> الور</w:t>
      </w:r>
      <w:r w:rsidRPr="00431672">
        <w:rPr>
          <w:rStyle w:val="libBold1Char"/>
          <w:rFonts w:hint="cs"/>
          <w:rtl/>
        </w:rPr>
        <w:t>ی</w:t>
      </w:r>
      <w:r>
        <w:rPr>
          <w:rtl/>
        </w:rPr>
        <w:t>:العلو</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ا</w:t>
      </w:r>
      <w:r>
        <w:rPr>
          <w:rtl/>
        </w:rPr>
        <w:t xml:space="preserve"> أهل العراق س</w:t>
      </w:r>
      <w:r>
        <w:rPr>
          <w:rFonts w:hint="cs"/>
          <w:rtl/>
        </w:rPr>
        <w:t>ی</w:t>
      </w:r>
      <w:r>
        <w:rPr>
          <w:rFonts w:hint="eastAsia"/>
          <w:rtl/>
        </w:rPr>
        <w:t>قتل</w:t>
      </w:r>
      <w:r>
        <w:rPr>
          <w:rtl/>
        </w:rPr>
        <w:t xml:space="preserve"> سبعه نفر بعذراء مثلهم کمثل أصحاب الأخدود،فقتل حجر بن عد</w:t>
      </w:r>
      <w:r>
        <w:rPr>
          <w:rFonts w:hint="cs"/>
          <w:rtl/>
        </w:rPr>
        <w:t>یّ</w:t>
      </w:r>
      <w:r>
        <w:rPr>
          <w:rtl/>
        </w:rPr>
        <w:t xml:space="preserve"> و أصحابه(رضوان اللّه عل</w:t>
      </w:r>
      <w:r>
        <w:rPr>
          <w:rFonts w:hint="cs"/>
          <w:rtl/>
        </w:rPr>
        <w:t>ی</w:t>
      </w:r>
      <w:r>
        <w:rPr>
          <w:rFonts w:hint="eastAsia"/>
          <w:rtl/>
        </w:rPr>
        <w:t>هم</w:t>
      </w:r>
      <w:r>
        <w:rPr>
          <w:rtl/>
        </w:rPr>
        <w:t xml:space="preserve">) </w:t>
      </w:r>
      <w:r w:rsidRPr="000F2A07">
        <w:rPr>
          <w:rStyle w:val="libFootnotenumChar"/>
          <w:rtl/>
        </w:rPr>
        <w:t>(3)</w:t>
      </w:r>
      <w:r>
        <w:rPr>
          <w:rtl/>
        </w:rPr>
        <w:t xml:space="preserve">. </w:t>
      </w:r>
    </w:p>
    <w:p w:rsidR="00140CA9" w:rsidRDefault="00191CDD" w:rsidP="00431672">
      <w:pPr>
        <w:pStyle w:val="libNormal"/>
      </w:pPr>
      <w:r w:rsidRPr="00431672">
        <w:rPr>
          <w:rStyle w:val="libBold1Char"/>
          <w:rFonts w:hint="eastAsia"/>
          <w:rtl/>
        </w:rPr>
        <w:t>خدر</w:t>
      </w:r>
      <w:r>
        <w:rPr>
          <w:rtl/>
        </w:rPr>
        <w:t xml:space="preserve">: </w:t>
      </w:r>
      <w:r>
        <w:rPr>
          <w:rFonts w:hint="eastAsia"/>
          <w:rtl/>
        </w:rPr>
        <w:t>أحوال</w:t>
      </w:r>
      <w:r>
        <w:rPr>
          <w:rtl/>
        </w:rPr>
        <w:t xml:space="preserve"> أب</w:t>
      </w:r>
      <w:r>
        <w:rPr>
          <w:rFonts w:hint="cs"/>
          <w:rtl/>
        </w:rPr>
        <w:t>ی</w:t>
      </w:r>
      <w:r>
        <w:rPr>
          <w:rtl/>
        </w:rPr>
        <w:t xml:space="preserve"> سع</w:t>
      </w:r>
      <w:r>
        <w:rPr>
          <w:rFonts w:hint="cs"/>
          <w:rtl/>
        </w:rPr>
        <w:t>ی</w:t>
      </w:r>
      <w:r>
        <w:rPr>
          <w:rFonts w:hint="eastAsia"/>
          <w:rtl/>
        </w:rPr>
        <w:t>د</w:t>
      </w:r>
      <w:r>
        <w:rPr>
          <w:rtl/>
        </w:rPr>
        <w:t xml:space="preserve"> الخدر</w:t>
      </w:r>
      <w:r>
        <w:rPr>
          <w:rFonts w:hint="cs"/>
          <w:rtl/>
        </w:rPr>
        <w:t>ی</w:t>
      </w:r>
      <w:r>
        <w:rPr>
          <w:rtl/>
        </w:rPr>
        <w:t xml:space="preserve"> </w:t>
      </w:r>
      <w:r>
        <w:rPr>
          <w:rFonts w:hint="cs"/>
          <w:rtl/>
        </w:rPr>
        <w:t>ی</w:t>
      </w:r>
      <w:r>
        <w:rPr>
          <w:rFonts w:hint="eastAsia"/>
          <w:rtl/>
        </w:rPr>
        <w:t>أت</w:t>
      </w:r>
      <w:r>
        <w:rPr>
          <w:rFonts w:hint="cs"/>
          <w:rtl/>
        </w:rPr>
        <w:t>ی</w:t>
      </w:r>
      <w:r>
        <w:rPr>
          <w:rtl/>
        </w:rPr>
        <w:t xml:space="preserve"> </w:t>
      </w:r>
      <w:r w:rsidRPr="00431672">
        <w:rPr>
          <w:rtl/>
        </w:rPr>
        <w:t>ف</w:t>
      </w:r>
      <w:r w:rsidRPr="00431672">
        <w:rPr>
          <w:rFonts w:hint="cs"/>
          <w:rtl/>
        </w:rPr>
        <w:t>ی</w:t>
      </w:r>
      <w:r w:rsidRPr="00431672">
        <w:rPr>
          <w:rtl/>
        </w:rPr>
        <w:t xml:space="preserve"> </w:t>
      </w:r>
      <w:r w:rsidR="00090BC1" w:rsidRPr="00431672">
        <w:rPr>
          <w:rtl/>
        </w:rPr>
        <w:t>(</w:t>
      </w:r>
      <w:r w:rsidRPr="00431672">
        <w:rPr>
          <w:rtl/>
        </w:rPr>
        <w:t>سعد</w:t>
      </w:r>
      <w:r w:rsidR="00090BC1" w:rsidRPr="00431672">
        <w:rPr>
          <w:rtl/>
        </w:rPr>
        <w:t>)</w:t>
      </w:r>
      <w:r w:rsidRPr="00431672">
        <w:rPr>
          <w:rtl/>
        </w:rPr>
        <w:t>.</w:t>
      </w:r>
      <w:r>
        <w:rPr>
          <w:rtl/>
        </w:rPr>
        <w:t xml:space="preserve"> </w:t>
      </w:r>
    </w:p>
    <w:p w:rsidR="00140CA9" w:rsidRDefault="00191CDD" w:rsidP="00431672">
      <w:pPr>
        <w:pStyle w:val="libBold1"/>
      </w:pPr>
      <w:r>
        <w:rPr>
          <w:rFonts w:hint="eastAsia"/>
          <w:rtl/>
        </w:rPr>
        <w:t>خداش</w:t>
      </w:r>
      <w:r>
        <w:rPr>
          <w:rtl/>
        </w:rPr>
        <w:t xml:space="preserve">: </w:t>
      </w:r>
    </w:p>
    <w:p w:rsidR="00140CA9" w:rsidRDefault="00191CDD" w:rsidP="00431672">
      <w:pPr>
        <w:pStyle w:val="libCenterBold1"/>
      </w:pPr>
      <w:r>
        <w:rPr>
          <w:rFonts w:hint="eastAsia"/>
          <w:rtl/>
        </w:rPr>
        <w:t>ما</w:t>
      </w:r>
      <w:r>
        <w:rPr>
          <w:rtl/>
        </w:rPr>
        <w:t xml:space="preserve"> </w:t>
      </w:r>
      <w:r>
        <w:rPr>
          <w:rFonts w:hint="cs"/>
          <w:rtl/>
        </w:rPr>
        <w:t>ی</w:t>
      </w:r>
      <w:r>
        <w:rPr>
          <w:rFonts w:hint="eastAsia"/>
          <w:rtl/>
        </w:rPr>
        <w:t>تعلق</w:t>
      </w:r>
      <w:r>
        <w:rPr>
          <w:rtl/>
        </w:rPr>
        <w:t xml:space="preserve"> بخداش </w:t>
      </w:r>
    </w:p>
    <w:p w:rsidR="00140CA9" w:rsidRDefault="00191CDD" w:rsidP="00191CDD">
      <w:pPr>
        <w:pStyle w:val="libNormal"/>
      </w:pPr>
      <w:r>
        <w:rPr>
          <w:rFonts w:hint="eastAsia"/>
          <w:rtl/>
        </w:rPr>
        <w:t>خداش</w:t>
      </w:r>
      <w:r>
        <w:rPr>
          <w:rtl/>
        </w:rPr>
        <w:t xml:space="preserve">-بکسر الخاء- </w:t>
      </w:r>
      <w:r>
        <w:rPr>
          <w:rFonts w:hint="eastAsia"/>
          <w:rtl/>
        </w:rPr>
        <w:t>هو</w:t>
      </w:r>
      <w:r>
        <w:rPr>
          <w:rtl/>
        </w:rPr>
        <w:t xml:space="preserve"> الذ</w:t>
      </w:r>
      <w:r>
        <w:rPr>
          <w:rFonts w:hint="cs"/>
          <w:rtl/>
        </w:rPr>
        <w:t>ی</w:t>
      </w:r>
      <w:r>
        <w:rPr>
          <w:rtl/>
        </w:rPr>
        <w:t xml:space="preserve"> بعثه طلحه و الزب</w:t>
      </w:r>
      <w:r>
        <w:rPr>
          <w:rFonts w:hint="cs"/>
          <w:rtl/>
        </w:rPr>
        <w:t>ی</w:t>
      </w:r>
      <w:r>
        <w:rPr>
          <w:rFonts w:hint="eastAsia"/>
          <w:rtl/>
        </w:rPr>
        <w:t>ر</w:t>
      </w:r>
      <w:r>
        <w:rPr>
          <w:rtl/>
        </w:rPr>
        <w:t xml:space="preserve">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کان من بن</w:t>
      </w:r>
      <w:r>
        <w:rPr>
          <w:rFonts w:hint="cs"/>
          <w:rtl/>
        </w:rPr>
        <w:t>ی</w:t>
      </w:r>
      <w:r>
        <w:rPr>
          <w:rtl/>
        </w:rPr>
        <w:t xml:space="preserve"> عبد الق</w:t>
      </w:r>
      <w:r>
        <w:rPr>
          <w:rFonts w:hint="cs"/>
          <w:rtl/>
        </w:rPr>
        <w:t>ی</w:t>
      </w:r>
      <w:r>
        <w:rPr>
          <w:rFonts w:hint="eastAsia"/>
          <w:rtl/>
        </w:rPr>
        <w:t>س</w:t>
      </w:r>
      <w:r>
        <w:rPr>
          <w:rtl/>
        </w:rPr>
        <w:t xml:space="preserve"> و قالا له: انّا نبعثک ال</w:t>
      </w:r>
      <w:r>
        <w:rPr>
          <w:rFonts w:hint="cs"/>
          <w:rtl/>
        </w:rPr>
        <w:t>ی</w:t>
      </w:r>
      <w:r>
        <w:rPr>
          <w:rtl/>
        </w:rPr>
        <w:t xml:space="preserve"> رجل طالما کنّا نعرفه و أهل ب</w:t>
      </w:r>
      <w:r>
        <w:rPr>
          <w:rFonts w:hint="cs"/>
          <w:rtl/>
        </w:rPr>
        <w:t>ی</w:t>
      </w:r>
      <w:r>
        <w:rPr>
          <w:rFonts w:hint="eastAsia"/>
          <w:rtl/>
        </w:rPr>
        <w:t>ته</w:t>
      </w:r>
      <w:r>
        <w:rPr>
          <w:rtl/>
        </w:rPr>
        <w:t xml:space="preserve"> بالسحر و الکهانه،و من الأبواب الت</w:t>
      </w:r>
      <w:r>
        <w:rPr>
          <w:rFonts w:hint="cs"/>
          <w:rtl/>
        </w:rPr>
        <w:t>ی</w:t>
      </w:r>
      <w:r>
        <w:rPr>
          <w:rtl/>
        </w:rPr>
        <w:t xml:space="preserve"> </w:t>
      </w:r>
      <w:r>
        <w:rPr>
          <w:rFonts w:hint="cs"/>
          <w:rtl/>
        </w:rPr>
        <w:t>ی</w:t>
      </w:r>
      <w:r>
        <w:rPr>
          <w:rFonts w:hint="eastAsia"/>
          <w:rtl/>
        </w:rPr>
        <w:t>خدع</w:t>
      </w:r>
      <w:r>
        <w:rPr>
          <w:rtl/>
        </w:rPr>
        <w:t xml:space="preserve"> الناس بها الطعام و الشراب و العسل و الدهن و ان </w:t>
      </w:r>
      <w:r>
        <w:rPr>
          <w:rFonts w:hint="cs"/>
          <w:rtl/>
        </w:rPr>
        <w:t>ی</w:t>
      </w:r>
      <w:r>
        <w:rPr>
          <w:rFonts w:hint="eastAsia"/>
          <w:rtl/>
        </w:rPr>
        <w:t>خال</w:t>
      </w:r>
      <w:r>
        <w:rPr>
          <w:rFonts w:hint="cs"/>
          <w:rtl/>
        </w:rPr>
        <w:t>ی</w:t>
      </w:r>
      <w:r>
        <w:rPr>
          <w:rtl/>
        </w:rPr>
        <w:t xml:space="preserve"> الرجل،فلا تأکل له طعاما </w:t>
      </w:r>
      <w:r>
        <w:rPr>
          <w:rFonts w:hint="eastAsia"/>
          <w:rtl/>
        </w:rPr>
        <w:t>و</w:t>
      </w:r>
      <w:r>
        <w:rPr>
          <w:rtl/>
        </w:rPr>
        <w:t xml:space="preserve"> لا تشرب له شرابا و لا تمسّ له عسلا و لا دهنا و لا تخل معه و احذر هذا کلّه منه و انطلق عل</w:t>
      </w:r>
      <w:r>
        <w:rPr>
          <w:rFonts w:hint="cs"/>
          <w:rtl/>
        </w:rPr>
        <w:t>ی</w:t>
      </w:r>
      <w:r>
        <w:rPr>
          <w:rtl/>
        </w:rPr>
        <w:t xml:space="preserve"> برکه اللّه،فإذا رأ</w:t>
      </w:r>
      <w:r>
        <w:rPr>
          <w:rFonts w:hint="cs"/>
          <w:rtl/>
        </w:rPr>
        <w:t>ی</w:t>
      </w:r>
      <w:r>
        <w:rPr>
          <w:rFonts w:hint="eastAsia"/>
          <w:rtl/>
        </w:rPr>
        <w:t>ته</w:t>
      </w:r>
      <w:r>
        <w:rPr>
          <w:rtl/>
        </w:rPr>
        <w:t xml:space="preserve"> فاقرأ آ</w:t>
      </w:r>
      <w:r>
        <w:rPr>
          <w:rFonts w:hint="cs"/>
          <w:rtl/>
        </w:rPr>
        <w:t>ی</w:t>
      </w:r>
      <w:r>
        <w:rPr>
          <w:rFonts w:hint="eastAsia"/>
          <w:rtl/>
        </w:rPr>
        <w:t>ه</w:t>
      </w:r>
      <w:r>
        <w:rPr>
          <w:rtl/>
        </w:rPr>
        <w:t xml:space="preserve"> السخره و تعوّذ باللّه من ک</w:t>
      </w:r>
      <w:r>
        <w:rPr>
          <w:rFonts w:hint="cs"/>
          <w:rtl/>
        </w:rPr>
        <w:t>ی</w:t>
      </w:r>
      <w:r>
        <w:rPr>
          <w:rFonts w:hint="eastAsia"/>
          <w:rtl/>
        </w:rPr>
        <w:t>ده</w:t>
      </w:r>
      <w:r>
        <w:rPr>
          <w:rtl/>
        </w:rPr>
        <w:t xml:space="preserve"> و ک</w:t>
      </w:r>
      <w:r>
        <w:rPr>
          <w:rFonts w:hint="cs"/>
          <w:rtl/>
        </w:rPr>
        <w:t>ی</w:t>
      </w:r>
      <w:r>
        <w:rPr>
          <w:rFonts w:hint="eastAsia"/>
          <w:rtl/>
        </w:rPr>
        <w:t>د</w:t>
      </w:r>
      <w:r>
        <w:rPr>
          <w:rtl/>
        </w:rPr>
        <w:t xml:space="preserve"> الش</w:t>
      </w:r>
      <w:r>
        <w:rPr>
          <w:rFonts w:hint="cs"/>
          <w:rtl/>
        </w:rPr>
        <w:t>ی</w:t>
      </w:r>
      <w:r>
        <w:rPr>
          <w:rFonts w:hint="eastAsia"/>
          <w:rtl/>
        </w:rPr>
        <w:t>طان،فإذا</w:t>
      </w:r>
      <w:r>
        <w:rPr>
          <w:rtl/>
        </w:rPr>
        <w:t xml:space="preserve"> جلست إل</w:t>
      </w:r>
      <w:r>
        <w:rPr>
          <w:rFonts w:hint="cs"/>
          <w:rtl/>
        </w:rPr>
        <w:t>ی</w:t>
      </w:r>
      <w:r>
        <w:rPr>
          <w:rFonts w:hint="eastAsia"/>
          <w:rtl/>
        </w:rPr>
        <w:t>ه</w:t>
      </w:r>
      <w:r>
        <w:rPr>
          <w:rtl/>
        </w:rPr>
        <w:t xml:space="preserve"> فلا تمکّنه من بصرک کلّه و لا تستأنس به ثمّ قل له:انّ أخو</w:t>
      </w:r>
      <w:r>
        <w:rPr>
          <w:rFonts w:hint="cs"/>
          <w:rtl/>
        </w:rPr>
        <w:t>ی</w:t>
      </w:r>
      <w:r>
        <w:rPr>
          <w:rFonts w:hint="eastAsia"/>
          <w:rtl/>
        </w:rPr>
        <w:t>ک</w:t>
      </w:r>
      <w:r>
        <w:rPr>
          <w:rtl/>
        </w:rPr>
        <w:t xml:space="preserve"> ف</w:t>
      </w:r>
      <w:r>
        <w:rPr>
          <w:rFonts w:hint="cs"/>
          <w:rtl/>
        </w:rPr>
        <w:t>ی</w:t>
      </w:r>
      <w:r>
        <w:rPr>
          <w:rtl/>
        </w:rPr>
        <w:t xml:space="preserve"> الد</w:t>
      </w:r>
      <w:r>
        <w:rPr>
          <w:rFonts w:hint="cs"/>
          <w:rtl/>
        </w:rPr>
        <w:t>ی</w:t>
      </w:r>
      <w:r>
        <w:rPr>
          <w:rFonts w:hint="eastAsia"/>
          <w:rtl/>
        </w:rPr>
        <w:t>ن</w:t>
      </w:r>
      <w:r>
        <w:rPr>
          <w:rtl/>
        </w:rPr>
        <w:t xml:space="preserve"> و ابن</w:t>
      </w:r>
      <w:r>
        <w:rPr>
          <w:rFonts w:hint="cs"/>
          <w:rtl/>
        </w:rPr>
        <w:t>ی</w:t>
      </w:r>
      <w:r>
        <w:rPr>
          <w:rtl/>
        </w:rPr>
        <w:t xml:space="preserve"> عمّک </w:t>
      </w:r>
      <w:r>
        <w:rPr>
          <w:rFonts w:hint="cs"/>
          <w:rtl/>
        </w:rPr>
        <w:t>ی</w:t>
      </w:r>
      <w:r>
        <w:rPr>
          <w:rFonts w:hint="eastAsia"/>
          <w:rtl/>
        </w:rPr>
        <w:t>ناشدانک</w:t>
      </w:r>
      <w:r>
        <w:rPr>
          <w:rtl/>
        </w:rPr>
        <w:t xml:space="preserve"> القط</w:t>
      </w:r>
      <w:r>
        <w:rPr>
          <w:rFonts w:hint="cs"/>
          <w:rtl/>
        </w:rPr>
        <w:t>ی</w:t>
      </w:r>
      <w:r>
        <w:rPr>
          <w:rFonts w:hint="eastAsia"/>
          <w:rtl/>
        </w:rPr>
        <w:t>عه</w:t>
      </w:r>
      <w:r>
        <w:rPr>
          <w:rtl/>
        </w:rPr>
        <w:t xml:space="preserve"> و </w:t>
      </w:r>
      <w:r>
        <w:rPr>
          <w:rFonts w:hint="cs"/>
          <w:rtl/>
        </w:rPr>
        <w:t>ی</w:t>
      </w:r>
      <w:r>
        <w:rPr>
          <w:rFonts w:hint="eastAsia"/>
          <w:rtl/>
        </w:rPr>
        <w:t>قولان</w:t>
      </w:r>
      <w:r>
        <w:rPr>
          <w:rtl/>
        </w:rPr>
        <w:t xml:space="preserve"> لک:أ ما تعلم أنّا ترکنا الناس لک و خالفنا عشائرنا ف</w:t>
      </w:r>
      <w:r>
        <w:rPr>
          <w:rFonts w:hint="cs"/>
          <w:rtl/>
        </w:rPr>
        <w:t>ی</w:t>
      </w:r>
      <w:r>
        <w:rPr>
          <w:rFonts w:hint="eastAsia"/>
          <w:rtl/>
        </w:rPr>
        <w:t>ک</w:t>
      </w:r>
      <w:r>
        <w:rPr>
          <w:rtl/>
        </w:rPr>
        <w:t xml:space="preserve"> منذ قبض اللّه(عزّ و جلّ)محمّدا </w:t>
      </w:r>
      <w:r w:rsidR="00F2741C" w:rsidRPr="00F2741C">
        <w:rPr>
          <w:rStyle w:val="libAlaemChar"/>
          <w:rtl/>
        </w:rPr>
        <w:t>صلى‌الله‌عليه‌وآله‌وسلم</w:t>
      </w:r>
      <w:r>
        <w:rPr>
          <w:rtl/>
        </w:rPr>
        <w:t>،فلمّا نلت أدن</w:t>
      </w:r>
      <w:r>
        <w:rPr>
          <w:rFonts w:hint="cs"/>
          <w:rtl/>
        </w:rPr>
        <w:t>ی</w:t>
      </w:r>
      <w:r>
        <w:rPr>
          <w:rtl/>
        </w:rPr>
        <w:t xml:space="preserve"> منال ض</w:t>
      </w:r>
      <w:r>
        <w:rPr>
          <w:rFonts w:hint="cs"/>
          <w:rtl/>
        </w:rPr>
        <w:t>یّ</w:t>
      </w:r>
      <w:r>
        <w:rPr>
          <w:rFonts w:hint="eastAsia"/>
          <w:rtl/>
        </w:rPr>
        <w:t>عت</w:t>
      </w:r>
      <w:r>
        <w:rPr>
          <w:rtl/>
        </w:rPr>
        <w:t xml:space="preserve"> حرمتنا و قطعت رجاءنا،ال</w:t>
      </w:r>
      <w:r>
        <w:rPr>
          <w:rFonts w:hint="cs"/>
          <w:rtl/>
        </w:rPr>
        <w:t>ی</w:t>
      </w:r>
      <w:r>
        <w:rPr>
          <w:rtl/>
        </w:rPr>
        <w:t xml:space="preserve"> أن قال:فلمّا أت</w:t>
      </w:r>
      <w:r>
        <w:rPr>
          <w:rFonts w:hint="cs"/>
          <w:rtl/>
        </w:rPr>
        <w:t>ی</w:t>
      </w:r>
      <w:r>
        <w:rPr>
          <w:rtl/>
        </w:rPr>
        <w:t xml:space="preserve"> خداش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عل</w:t>
      </w:r>
      <w:r>
        <w:rPr>
          <w:rFonts w:hint="cs"/>
          <w:rtl/>
        </w:rPr>
        <w:t>ی</w:t>
      </w:r>
      <w:r>
        <w:rPr>
          <w:rFonts w:hint="eastAsia"/>
          <w:rtl/>
        </w:rPr>
        <w:t>ه</w:t>
      </w:r>
      <w:r>
        <w:rPr>
          <w:rtl/>
        </w:rPr>
        <w:t>)صنع ما أمراه،فلمّا نظر ال</w:t>
      </w:r>
      <w:r>
        <w:rPr>
          <w:rFonts w:hint="cs"/>
          <w:rtl/>
        </w:rPr>
        <w:t>ی</w:t>
      </w:r>
      <w:r>
        <w:rPr>
          <w:rFonts w:hint="eastAsia"/>
          <w:rtl/>
        </w:rPr>
        <w:t>ه</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و هو </w:t>
      </w:r>
      <w:r>
        <w:rPr>
          <w:rFonts w:hint="cs"/>
          <w:rtl/>
        </w:rPr>
        <w:t>ی</w:t>
      </w:r>
      <w:r>
        <w:rPr>
          <w:rFonts w:hint="eastAsia"/>
          <w:rtl/>
        </w:rPr>
        <w:t>ناج</w:t>
      </w:r>
      <w:r>
        <w:rPr>
          <w:rFonts w:hint="cs"/>
          <w:rtl/>
        </w:rPr>
        <w:t>ی</w:t>
      </w:r>
      <w:r>
        <w:rPr>
          <w:rtl/>
        </w:rPr>
        <w:t xml:space="preserve"> نفسه ضحک و قال:هاهنا </w:t>
      </w:r>
      <w:r>
        <w:rPr>
          <w:rFonts w:hint="cs"/>
          <w:rtl/>
        </w:rPr>
        <w:t>ی</w:t>
      </w:r>
      <w:r>
        <w:rPr>
          <w:rFonts w:hint="eastAsia"/>
          <w:rtl/>
        </w:rPr>
        <w:t>ا</w:t>
      </w:r>
      <w:r>
        <w:rPr>
          <w:rtl/>
        </w:rPr>
        <w:t xml:space="preserve"> أبا عبد ق</w:t>
      </w:r>
      <w:r>
        <w:rPr>
          <w:rFonts w:hint="cs"/>
          <w:rtl/>
        </w:rPr>
        <w:t>ی</w:t>
      </w:r>
      <w:r>
        <w:rPr>
          <w:rFonts w:hint="eastAsia"/>
          <w:rtl/>
        </w:rPr>
        <w:t>س،و</w:t>
      </w:r>
      <w:r>
        <w:rPr>
          <w:rtl/>
        </w:rPr>
        <w:t xml:space="preserve"> أشار له ال</w:t>
      </w:r>
      <w:r>
        <w:rPr>
          <w:rFonts w:hint="cs"/>
          <w:rtl/>
        </w:rPr>
        <w:t>ی</w:t>
      </w:r>
      <w:r>
        <w:rPr>
          <w:rtl/>
        </w:rPr>
        <w:t xml:space="preserve"> مجلس قر</w:t>
      </w:r>
      <w:r>
        <w:rPr>
          <w:rFonts w:hint="cs"/>
          <w:rtl/>
        </w:rPr>
        <w:t>ی</w:t>
      </w:r>
      <w:r>
        <w:rPr>
          <w:rFonts w:hint="eastAsia"/>
          <w:rtl/>
        </w:rPr>
        <w:t>ب</w:t>
      </w:r>
      <w:r>
        <w:rPr>
          <w:rtl/>
        </w:rPr>
        <w:t xml:space="preserve"> منه،فقال:ما أوسع المکان،أر</w:t>
      </w:r>
      <w:r>
        <w:rPr>
          <w:rFonts w:hint="cs"/>
          <w:rtl/>
        </w:rPr>
        <w:t>ی</w:t>
      </w:r>
      <w:r>
        <w:rPr>
          <w:rFonts w:hint="eastAsia"/>
          <w:rtl/>
        </w:rPr>
        <w:t>د</w:t>
      </w:r>
      <w:r>
        <w:rPr>
          <w:rtl/>
        </w:rPr>
        <w:t xml:space="preserve"> أن أؤد</w:t>
      </w:r>
      <w:r>
        <w:rPr>
          <w:rFonts w:hint="cs"/>
          <w:rtl/>
        </w:rPr>
        <w:t>ی</w:t>
      </w:r>
      <w:r>
        <w:rPr>
          <w:rtl/>
        </w:rPr>
        <w:t xml:space="preserve"> إل</w:t>
      </w:r>
      <w:r>
        <w:rPr>
          <w:rFonts w:hint="cs"/>
          <w:rtl/>
        </w:rPr>
        <w:t>ی</w:t>
      </w:r>
      <w:r>
        <w:rPr>
          <w:rFonts w:hint="eastAsia"/>
          <w:rtl/>
        </w:rPr>
        <w:t>ک</w:t>
      </w:r>
      <w:r>
        <w:rPr>
          <w:rtl/>
        </w:rPr>
        <w:t xml:space="preserve"> رساله،قال:بل تطعم و تشرب و تخلّ</w:t>
      </w:r>
      <w:r>
        <w:rPr>
          <w:rFonts w:hint="cs"/>
          <w:rtl/>
        </w:rPr>
        <w:t>ی</w:t>
      </w:r>
      <w:r>
        <w:rPr>
          <w:rtl/>
        </w:rPr>
        <w:t xml:space="preserve"> ث</w:t>
      </w:r>
      <w:r>
        <w:rPr>
          <w:rFonts w:hint="cs"/>
          <w:rtl/>
        </w:rPr>
        <w:t>ی</w:t>
      </w:r>
      <w:r>
        <w:rPr>
          <w:rFonts w:hint="eastAsia"/>
          <w:rtl/>
        </w:rPr>
        <w:t>ابک</w:t>
      </w:r>
      <w:r>
        <w:rPr>
          <w:rtl/>
        </w:rPr>
        <w:t xml:space="preserve"> و تدهن ثمّ تؤد</w:t>
      </w:r>
      <w:r>
        <w:rPr>
          <w:rFonts w:hint="cs"/>
          <w:rtl/>
        </w:rPr>
        <w:t>ی</w:t>
      </w:r>
      <w:r>
        <w:rPr>
          <w:rtl/>
        </w:rPr>
        <w:t xml:space="preserve"> رسالتک،قم </w:t>
      </w:r>
      <w:r>
        <w:rPr>
          <w:rFonts w:hint="cs"/>
          <w:rtl/>
        </w:rPr>
        <w:t>ی</w:t>
      </w:r>
      <w:r>
        <w:rPr>
          <w:rFonts w:hint="eastAsia"/>
          <w:rtl/>
        </w:rPr>
        <w:t>ا</w:t>
      </w:r>
      <w:r>
        <w:rPr>
          <w:rtl/>
        </w:rPr>
        <w:t xml:space="preserve"> قنبر فأنزله،قال:ما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37</w:t>
      </w:r>
      <w:r w:rsidR="00191CDD">
        <w:rPr>
          <w:rtl/>
        </w:rPr>
        <w:t>/</w:t>
      </w:r>
      <w:r w:rsidR="00140CA9">
        <w:rPr>
          <w:rtl/>
        </w:rPr>
        <w:t>77</w:t>
      </w:r>
      <w:r w:rsidR="00191CDD">
        <w:rPr>
          <w:rtl/>
        </w:rPr>
        <w:t>/5،ج:44</w:t>
      </w:r>
      <w:r w:rsidR="00140CA9">
        <w:rPr>
          <w:rtl/>
        </w:rPr>
        <w:t>0</w:t>
      </w:r>
      <w:r w:rsidR="00191CDD">
        <w:rPr>
          <w:rtl/>
        </w:rPr>
        <w:t>/</w:t>
      </w:r>
      <w:r w:rsidR="00140CA9">
        <w:rPr>
          <w:rtl/>
        </w:rPr>
        <w:t>1</w:t>
      </w:r>
      <w:r w:rsidR="00191CDD">
        <w:rPr>
          <w:rtl/>
        </w:rPr>
        <w:t xml:space="preserve">4. </w:t>
      </w:r>
    </w:p>
    <w:p w:rsidR="00140CA9" w:rsidRDefault="00D7268C" w:rsidP="005E32C9">
      <w:pPr>
        <w:pStyle w:val="libFootnote0"/>
      </w:pPr>
      <w:r>
        <w:rPr>
          <w:rtl/>
        </w:rPr>
        <w:t>(2)</w:t>
      </w:r>
      <w:r w:rsidR="00191CDD">
        <w:rPr>
          <w:rtl/>
        </w:rPr>
        <w:t xml:space="preserve"> ق:4</w:t>
      </w:r>
      <w:r w:rsidR="00140CA9">
        <w:rPr>
          <w:rtl/>
        </w:rPr>
        <w:t>7</w:t>
      </w:r>
      <w:r w:rsidR="00191CDD">
        <w:rPr>
          <w:rtl/>
        </w:rPr>
        <w:t>6/</w:t>
      </w:r>
      <w:r w:rsidR="00140CA9">
        <w:rPr>
          <w:rtl/>
        </w:rPr>
        <w:t>9</w:t>
      </w:r>
      <w:r w:rsidR="00191CDD">
        <w:rPr>
          <w:rtl/>
        </w:rPr>
        <w:t>6/</w:t>
      </w:r>
      <w:r w:rsidR="00140CA9">
        <w:rPr>
          <w:rtl/>
        </w:rPr>
        <w:t>9</w:t>
      </w:r>
      <w:r w:rsidR="00191CDD">
        <w:rPr>
          <w:rtl/>
        </w:rPr>
        <w:t>،ج:</w:t>
      </w:r>
      <w:r w:rsidR="00140CA9">
        <w:rPr>
          <w:rtl/>
        </w:rPr>
        <w:t>221</w:t>
      </w:r>
      <w:r w:rsidR="00191CDD">
        <w:rPr>
          <w:rtl/>
        </w:rPr>
        <w:t>/4</w:t>
      </w:r>
      <w:r w:rsidR="00140CA9">
        <w:rPr>
          <w:rtl/>
        </w:rPr>
        <w:t>0</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328</w:t>
      </w:r>
      <w:r w:rsidR="00191CDD">
        <w:rPr>
          <w:rtl/>
        </w:rPr>
        <w:t>/</w:t>
      </w:r>
      <w:r w:rsidR="00140CA9">
        <w:rPr>
          <w:rtl/>
        </w:rPr>
        <w:t>29</w:t>
      </w:r>
      <w:r w:rsidR="00191CDD">
        <w:rPr>
          <w:rtl/>
        </w:rPr>
        <w:t>/6،ج:</w:t>
      </w:r>
      <w:r w:rsidR="00140CA9">
        <w:rPr>
          <w:rtl/>
        </w:rPr>
        <w:t>12</w:t>
      </w:r>
      <w:r w:rsidR="00191CDD">
        <w:rPr>
          <w:rtl/>
        </w:rPr>
        <w:t>4/</w:t>
      </w:r>
      <w:r w:rsidR="00140CA9">
        <w:rPr>
          <w:rtl/>
        </w:rPr>
        <w:t>18</w:t>
      </w:r>
      <w:r w:rsidR="00191CDD">
        <w:rPr>
          <w:rtl/>
        </w:rPr>
        <w:t>.</w:t>
      </w:r>
    </w:p>
    <w:p w:rsidR="00D7268C" w:rsidRDefault="00D7268C" w:rsidP="000F2A07">
      <w:pPr>
        <w:pStyle w:val="libNormal"/>
        <w:rPr>
          <w:rtl/>
        </w:rPr>
      </w:pPr>
      <w:r>
        <w:rPr>
          <w:rtl/>
        </w:rPr>
        <w:br w:type="page"/>
      </w:r>
    </w:p>
    <w:p w:rsidR="00140CA9" w:rsidRDefault="00191CDD" w:rsidP="00431672">
      <w:pPr>
        <w:pStyle w:val="libNormal0"/>
      </w:pPr>
      <w:r>
        <w:rPr>
          <w:rFonts w:hint="eastAsia"/>
          <w:rtl/>
        </w:rPr>
        <w:t>ب</w:t>
      </w:r>
      <w:r>
        <w:rPr>
          <w:rFonts w:hint="cs"/>
          <w:rtl/>
        </w:rPr>
        <w:t>ی</w:t>
      </w:r>
      <w:r>
        <w:rPr>
          <w:rtl/>
        </w:rPr>
        <w:t xml:space="preserve"> ال</w:t>
      </w:r>
      <w:r>
        <w:rPr>
          <w:rFonts w:hint="cs"/>
          <w:rtl/>
        </w:rPr>
        <w:t>ی</w:t>
      </w:r>
      <w:r>
        <w:rPr>
          <w:rtl/>
        </w:rPr>
        <w:t xml:space="preserve"> ش</w:t>
      </w:r>
      <w:r>
        <w:rPr>
          <w:rFonts w:hint="cs"/>
          <w:rtl/>
        </w:rPr>
        <w:t>ی</w:t>
      </w:r>
      <w:r>
        <w:rPr>
          <w:rFonts w:hint="eastAsia"/>
          <w:rtl/>
        </w:rPr>
        <w:t>ء</w:t>
      </w:r>
      <w:r>
        <w:rPr>
          <w:rtl/>
        </w:rPr>
        <w:t xml:space="preserve"> ممّا ذکرت حاجه،قال:فأخلو بک،قال:کلّ سرّ ل</w:t>
      </w:r>
      <w:r>
        <w:rPr>
          <w:rFonts w:hint="cs"/>
          <w:rtl/>
        </w:rPr>
        <w:t>ی</w:t>
      </w:r>
      <w:r>
        <w:rPr>
          <w:rtl/>
        </w:rPr>
        <w:t xml:space="preserve"> علان</w:t>
      </w:r>
      <w:r>
        <w:rPr>
          <w:rFonts w:hint="cs"/>
          <w:rtl/>
        </w:rPr>
        <w:t>ی</w:t>
      </w:r>
      <w:r>
        <w:rPr>
          <w:rFonts w:hint="eastAsia"/>
          <w:rtl/>
        </w:rPr>
        <w:t>ه،قال</w:t>
      </w:r>
      <w:r>
        <w:rPr>
          <w:rtl/>
        </w:rPr>
        <w:t xml:space="preserve">: </w:t>
      </w:r>
    </w:p>
    <w:p w:rsidR="00140CA9" w:rsidRDefault="00191CDD" w:rsidP="00191CDD">
      <w:pPr>
        <w:pStyle w:val="libNormal"/>
      </w:pPr>
      <w:r>
        <w:rPr>
          <w:rFonts w:hint="eastAsia"/>
          <w:rtl/>
        </w:rPr>
        <w:t>فأنشدک</w:t>
      </w:r>
      <w:r>
        <w:rPr>
          <w:rtl/>
        </w:rPr>
        <w:t xml:space="preserve"> اللّه الذ</w:t>
      </w:r>
      <w:r>
        <w:rPr>
          <w:rFonts w:hint="cs"/>
          <w:rtl/>
        </w:rPr>
        <w:t>ی</w:t>
      </w:r>
      <w:r>
        <w:rPr>
          <w:rtl/>
        </w:rPr>
        <w:t xml:space="preserve"> هو أقرب إل</w:t>
      </w:r>
      <w:r>
        <w:rPr>
          <w:rFonts w:hint="cs"/>
          <w:rtl/>
        </w:rPr>
        <w:t>ی</w:t>
      </w:r>
      <w:r>
        <w:rPr>
          <w:rFonts w:hint="eastAsia"/>
          <w:rtl/>
        </w:rPr>
        <w:t>ک</w:t>
      </w:r>
      <w:r>
        <w:rPr>
          <w:rtl/>
        </w:rPr>
        <w:t xml:space="preserve"> من نفسک الحائل ب</w:t>
      </w:r>
      <w:r>
        <w:rPr>
          <w:rFonts w:hint="cs"/>
          <w:rtl/>
        </w:rPr>
        <w:t>ی</w:t>
      </w:r>
      <w:r>
        <w:rPr>
          <w:rFonts w:hint="eastAsia"/>
          <w:rtl/>
        </w:rPr>
        <w:t>نک</w:t>
      </w:r>
      <w:r>
        <w:rPr>
          <w:rtl/>
        </w:rPr>
        <w:t xml:space="preserve"> و ب</w:t>
      </w:r>
      <w:r>
        <w:rPr>
          <w:rFonts w:hint="cs"/>
          <w:rtl/>
        </w:rPr>
        <w:t>ی</w:t>
      </w:r>
      <w:r>
        <w:rPr>
          <w:rFonts w:hint="eastAsia"/>
          <w:rtl/>
        </w:rPr>
        <w:t>ن</w:t>
      </w:r>
      <w:r>
        <w:rPr>
          <w:rtl/>
        </w:rPr>
        <w:t xml:space="preserve"> قلبک،الذ</w:t>
      </w:r>
      <w:r>
        <w:rPr>
          <w:rFonts w:hint="cs"/>
          <w:rtl/>
        </w:rPr>
        <w:t>ی</w:t>
      </w:r>
      <w:r>
        <w:rPr>
          <w:rtl/>
        </w:rPr>
        <w:t xml:space="preserve"> </w:t>
      </w:r>
      <w:r>
        <w:rPr>
          <w:rFonts w:hint="cs"/>
          <w:rtl/>
        </w:rPr>
        <w:t>ی</w:t>
      </w:r>
      <w:r>
        <w:rPr>
          <w:rFonts w:hint="eastAsia"/>
          <w:rtl/>
        </w:rPr>
        <w:t>علم</w:t>
      </w:r>
      <w:r>
        <w:rPr>
          <w:rtl/>
        </w:rPr>
        <w:t xml:space="preserve"> خائنه الأع</w:t>
      </w:r>
      <w:r>
        <w:rPr>
          <w:rFonts w:hint="cs"/>
          <w:rtl/>
        </w:rPr>
        <w:t>ی</w:t>
      </w:r>
      <w:r>
        <w:rPr>
          <w:rFonts w:hint="eastAsia"/>
          <w:rtl/>
        </w:rPr>
        <w:t>ن</w:t>
      </w:r>
      <w:r>
        <w:rPr>
          <w:rtl/>
        </w:rPr>
        <w:t xml:space="preserve"> و ما تخف</w:t>
      </w:r>
      <w:r>
        <w:rPr>
          <w:rFonts w:hint="cs"/>
          <w:rtl/>
        </w:rPr>
        <w:t>ی</w:t>
      </w:r>
      <w:r>
        <w:rPr>
          <w:rtl/>
        </w:rPr>
        <w:t xml:space="preserve"> الصدور أ تقدّم لک الزب</w:t>
      </w:r>
      <w:r>
        <w:rPr>
          <w:rFonts w:hint="cs"/>
          <w:rtl/>
        </w:rPr>
        <w:t>ی</w:t>
      </w:r>
      <w:r>
        <w:rPr>
          <w:rFonts w:hint="eastAsia"/>
          <w:rtl/>
        </w:rPr>
        <w:t>ر</w:t>
      </w:r>
      <w:r>
        <w:rPr>
          <w:rtl/>
        </w:rPr>
        <w:t xml:space="preserve"> بما عرضت عل</w:t>
      </w:r>
      <w:r>
        <w:rPr>
          <w:rFonts w:hint="cs"/>
          <w:rtl/>
        </w:rPr>
        <w:t>ی</w:t>
      </w:r>
      <w:r>
        <w:rPr>
          <w:rFonts w:hint="eastAsia"/>
          <w:rtl/>
        </w:rPr>
        <w:t>ک؟قال</w:t>
      </w:r>
      <w:r>
        <w:rPr>
          <w:rtl/>
        </w:rPr>
        <w:t>:اللّهم نعم،قال:لو کتمت بعد ما سألتک ما ارتدّ إل</w:t>
      </w:r>
      <w:r>
        <w:rPr>
          <w:rFonts w:hint="cs"/>
          <w:rtl/>
        </w:rPr>
        <w:t>ی</w:t>
      </w:r>
      <w:r>
        <w:rPr>
          <w:rFonts w:hint="eastAsia"/>
          <w:rtl/>
        </w:rPr>
        <w:t>ک</w:t>
      </w:r>
      <w:r>
        <w:rPr>
          <w:rtl/>
        </w:rPr>
        <w:t xml:space="preserve"> طرفک،فأنشدک اللّه هل علّمک کلاما تقوله إذا أت</w:t>
      </w:r>
      <w:r>
        <w:rPr>
          <w:rFonts w:hint="cs"/>
          <w:rtl/>
        </w:rPr>
        <w:t>ی</w:t>
      </w:r>
      <w:r>
        <w:rPr>
          <w:rFonts w:hint="eastAsia"/>
          <w:rtl/>
        </w:rPr>
        <w:t>تن</w:t>
      </w:r>
      <w:r>
        <w:rPr>
          <w:rFonts w:hint="cs"/>
          <w:rtl/>
        </w:rPr>
        <w:t>ی</w:t>
      </w:r>
      <w:r>
        <w:rPr>
          <w:rFonts w:hint="eastAsia"/>
          <w:rtl/>
        </w:rPr>
        <w:t>؟قال</w:t>
      </w:r>
      <w:r>
        <w:rPr>
          <w:rtl/>
        </w:rPr>
        <w:t>:نعم اللّهم،قال عل</w:t>
      </w:r>
      <w:r>
        <w:rPr>
          <w:rFonts w:hint="cs"/>
          <w:rtl/>
        </w:rPr>
        <w:t>یّ</w:t>
      </w:r>
      <w:r>
        <w:rPr>
          <w:rtl/>
        </w:rPr>
        <w:t xml:space="preserve"> </w:t>
      </w:r>
      <w:r w:rsidR="00F2741C" w:rsidRPr="00F2741C">
        <w:rPr>
          <w:rStyle w:val="libAlaemChar"/>
          <w:rtl/>
        </w:rPr>
        <w:t>عليه‌السلام</w:t>
      </w:r>
      <w:r>
        <w:rPr>
          <w:rtl/>
        </w:rPr>
        <w:t>:آ</w:t>
      </w:r>
      <w:r>
        <w:rPr>
          <w:rFonts w:hint="cs"/>
          <w:rtl/>
        </w:rPr>
        <w:t>ی</w:t>
      </w:r>
      <w:r>
        <w:rPr>
          <w:rFonts w:hint="eastAsia"/>
          <w:rtl/>
        </w:rPr>
        <w:t>ه</w:t>
      </w:r>
      <w:r>
        <w:rPr>
          <w:rtl/>
        </w:rPr>
        <w:t xml:space="preserve"> السخره؟قال:نعم،قال: </w:t>
      </w:r>
    </w:p>
    <w:p w:rsidR="00140CA9" w:rsidRDefault="00191CDD" w:rsidP="00191CDD">
      <w:pPr>
        <w:pStyle w:val="libNormal"/>
      </w:pPr>
      <w:r>
        <w:rPr>
          <w:rFonts w:hint="eastAsia"/>
          <w:rtl/>
        </w:rPr>
        <w:t>فاقرأها،فقرأها</w:t>
      </w:r>
      <w:r>
        <w:rPr>
          <w:rtl/>
        </w:rPr>
        <w:t xml:space="preserve"> و جعل عل</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کرّرها</w:t>
      </w:r>
      <w:r>
        <w:rPr>
          <w:rtl/>
        </w:rPr>
        <w:t xml:space="preserve"> عل</w:t>
      </w:r>
      <w:r>
        <w:rPr>
          <w:rFonts w:hint="cs"/>
          <w:rtl/>
        </w:rPr>
        <w:t>ی</w:t>
      </w:r>
      <w:r>
        <w:rPr>
          <w:rFonts w:hint="eastAsia"/>
          <w:rtl/>
        </w:rPr>
        <w:t>ه</w:t>
      </w:r>
      <w:r>
        <w:rPr>
          <w:rtl/>
        </w:rPr>
        <w:t xml:space="preserve"> و </w:t>
      </w:r>
      <w:r>
        <w:rPr>
          <w:rFonts w:hint="cs"/>
          <w:rtl/>
        </w:rPr>
        <w:t>ی</w:t>
      </w:r>
      <w:r>
        <w:rPr>
          <w:rFonts w:hint="eastAsia"/>
          <w:rtl/>
        </w:rPr>
        <w:t>رددها</w:t>
      </w:r>
      <w:r>
        <w:rPr>
          <w:rtl/>
        </w:rPr>
        <w:t xml:space="preserve"> و </w:t>
      </w:r>
      <w:r>
        <w:rPr>
          <w:rFonts w:hint="cs"/>
          <w:rtl/>
        </w:rPr>
        <w:t>ی</w:t>
      </w:r>
      <w:r>
        <w:rPr>
          <w:rFonts w:hint="eastAsia"/>
          <w:rtl/>
        </w:rPr>
        <w:t>فتح</w:t>
      </w:r>
      <w:r>
        <w:rPr>
          <w:rtl/>
        </w:rPr>
        <w:t xml:space="preserve"> عل</w:t>
      </w:r>
      <w:r>
        <w:rPr>
          <w:rFonts w:hint="cs"/>
          <w:rtl/>
        </w:rPr>
        <w:t>ی</w:t>
      </w:r>
      <w:r>
        <w:rPr>
          <w:rFonts w:hint="eastAsia"/>
          <w:rtl/>
        </w:rPr>
        <w:t>ه</w:t>
      </w:r>
      <w:r>
        <w:rPr>
          <w:rtl/>
        </w:rPr>
        <w:t xml:space="preserve"> إذا أخطأ،حت</w:t>
      </w:r>
      <w:r>
        <w:rPr>
          <w:rFonts w:hint="cs"/>
          <w:rtl/>
        </w:rPr>
        <w:t>ی</w:t>
      </w:r>
      <w:r>
        <w:rPr>
          <w:rtl/>
        </w:rPr>
        <w:t xml:space="preserve"> اذا قرأها سبع</w:t>
      </w:r>
      <w:r>
        <w:rPr>
          <w:rFonts w:hint="cs"/>
          <w:rtl/>
        </w:rPr>
        <w:t>ی</w:t>
      </w:r>
      <w:r>
        <w:rPr>
          <w:rFonts w:hint="eastAsia"/>
          <w:rtl/>
        </w:rPr>
        <w:t>ن</w:t>
      </w:r>
      <w:r>
        <w:rPr>
          <w:rtl/>
        </w:rPr>
        <w:t xml:space="preserve"> مرّه قال الرجل:ما </w:t>
      </w:r>
      <w:r>
        <w:rPr>
          <w:rFonts w:hint="cs"/>
          <w:rtl/>
        </w:rPr>
        <w:t>ی</w:t>
      </w:r>
      <w:r>
        <w:rPr>
          <w:rFonts w:hint="eastAsia"/>
          <w:rtl/>
        </w:rPr>
        <w:t>ر</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أمره ترددها سبع</w:t>
      </w:r>
      <w:r>
        <w:rPr>
          <w:rFonts w:hint="cs"/>
          <w:rtl/>
        </w:rPr>
        <w:t>ی</w:t>
      </w:r>
      <w:r>
        <w:rPr>
          <w:rFonts w:hint="eastAsia"/>
          <w:rtl/>
        </w:rPr>
        <w:t>ن</w:t>
      </w:r>
      <w:r>
        <w:rPr>
          <w:rtl/>
        </w:rPr>
        <w:t xml:space="preserve"> مرّه،قال له:أتجد قلبک اطمأنّ؟قال:ا</w:t>
      </w:r>
      <w:r>
        <w:rPr>
          <w:rFonts w:hint="cs"/>
          <w:rtl/>
        </w:rPr>
        <w:t>ی</w:t>
      </w:r>
      <w:r>
        <w:rPr>
          <w:rtl/>
        </w:rPr>
        <w:t xml:space="preserve"> و الذ</w:t>
      </w:r>
      <w:r>
        <w:rPr>
          <w:rFonts w:hint="cs"/>
          <w:rtl/>
        </w:rPr>
        <w:t>ی</w:t>
      </w:r>
      <w:r>
        <w:rPr>
          <w:rtl/>
        </w:rPr>
        <w:t xml:space="preserve"> نفس</w:t>
      </w:r>
      <w:r>
        <w:rPr>
          <w:rFonts w:hint="cs"/>
          <w:rtl/>
        </w:rPr>
        <w:t>ی</w:t>
      </w:r>
      <w:r>
        <w:rPr>
          <w:rtl/>
        </w:rPr>
        <w:t xml:space="preserve"> ب</w:t>
      </w:r>
      <w:r>
        <w:rPr>
          <w:rFonts w:hint="cs"/>
          <w:rtl/>
        </w:rPr>
        <w:t>ی</w:t>
      </w:r>
      <w:r>
        <w:rPr>
          <w:rFonts w:hint="eastAsia"/>
          <w:rtl/>
        </w:rPr>
        <w:t>ده،قال</w:t>
      </w:r>
      <w:r>
        <w:rPr>
          <w:rtl/>
        </w:rPr>
        <w:t>:فما قالا لک؟ فأخبره،فقال:کف</w:t>
      </w:r>
      <w:r>
        <w:rPr>
          <w:rFonts w:hint="cs"/>
          <w:rtl/>
        </w:rPr>
        <w:t>ی</w:t>
      </w:r>
      <w:r>
        <w:rPr>
          <w:rtl/>
        </w:rPr>
        <w:t xml:space="preserve"> ب</w:t>
      </w:r>
      <w:r>
        <w:rPr>
          <w:rFonts w:hint="eastAsia"/>
          <w:rtl/>
        </w:rPr>
        <w:t>منطقکما</w:t>
      </w:r>
      <w:r>
        <w:rPr>
          <w:rtl/>
        </w:rPr>
        <w:t xml:space="preserve"> حجّه عل</w:t>
      </w:r>
      <w:r>
        <w:rPr>
          <w:rFonts w:hint="cs"/>
          <w:rtl/>
        </w:rPr>
        <w:t>ی</w:t>
      </w:r>
      <w:r>
        <w:rPr>
          <w:rFonts w:hint="eastAsia"/>
          <w:rtl/>
        </w:rPr>
        <w:t>کما</w:t>
      </w:r>
      <w:r>
        <w:rPr>
          <w:rtl/>
        </w:rPr>
        <w:t xml:space="preserve"> و لکنّ اللّه لا </w:t>
      </w:r>
      <w:r>
        <w:rPr>
          <w:rFonts w:hint="cs"/>
          <w:rtl/>
        </w:rPr>
        <w:t>ی</w:t>
      </w:r>
      <w:r>
        <w:rPr>
          <w:rFonts w:hint="eastAsia"/>
          <w:rtl/>
        </w:rPr>
        <w:t>هد</w:t>
      </w:r>
      <w:r>
        <w:rPr>
          <w:rFonts w:hint="cs"/>
          <w:rtl/>
        </w:rPr>
        <w:t>ی</w:t>
      </w:r>
      <w:r>
        <w:rPr>
          <w:rtl/>
        </w:rPr>
        <w:t xml:space="preserve"> القوم الظالم</w:t>
      </w:r>
      <w:r>
        <w:rPr>
          <w:rFonts w:hint="cs"/>
          <w:rtl/>
        </w:rPr>
        <w:t>ی</w:t>
      </w:r>
      <w:r>
        <w:rPr>
          <w:rFonts w:hint="eastAsia"/>
          <w:rtl/>
        </w:rPr>
        <w:t>ن</w:t>
      </w:r>
      <w:r>
        <w:rPr>
          <w:rtl/>
        </w:rPr>
        <w:t xml:space="preserve">... </w:t>
      </w:r>
    </w:p>
    <w:p w:rsidR="00140CA9" w:rsidRDefault="00191CDD" w:rsidP="00191CDD">
      <w:pPr>
        <w:pStyle w:val="libNormal"/>
      </w:pPr>
      <w:r>
        <w:rPr>
          <w:rFonts w:hint="eastAsia"/>
          <w:rtl/>
        </w:rPr>
        <w:t>ال</w:t>
      </w:r>
      <w:r>
        <w:rPr>
          <w:rFonts w:hint="cs"/>
          <w:rtl/>
        </w:rPr>
        <w:t>ی</w:t>
      </w:r>
      <w:r>
        <w:rPr>
          <w:rtl/>
        </w:rPr>
        <w:t xml:space="preserve"> آخر ما أجاب </w:t>
      </w:r>
      <w:r w:rsidR="00F2741C" w:rsidRPr="00F2741C">
        <w:rPr>
          <w:rStyle w:val="libAlaemChar"/>
          <w:rtl/>
        </w:rPr>
        <w:t>عليه‌السلام</w:t>
      </w:r>
      <w:r>
        <w:rPr>
          <w:rtl/>
        </w:rPr>
        <w:t>،و ف</w:t>
      </w:r>
      <w:r>
        <w:rPr>
          <w:rFonts w:hint="cs"/>
          <w:rtl/>
        </w:rPr>
        <w:t>ی</w:t>
      </w:r>
      <w:r>
        <w:rPr>
          <w:rtl/>
        </w:rPr>
        <w:t xml:space="preserve"> آخر الحد</w:t>
      </w:r>
      <w:r>
        <w:rPr>
          <w:rFonts w:hint="cs"/>
          <w:rtl/>
        </w:rPr>
        <w:t>ی</w:t>
      </w:r>
      <w:r>
        <w:rPr>
          <w:rFonts w:hint="eastAsia"/>
          <w:rtl/>
        </w:rPr>
        <w:t>ث</w:t>
      </w:r>
      <w:r>
        <w:rPr>
          <w:rtl/>
        </w:rPr>
        <w:t xml:space="preserve"> قال خداش: أنا أبرأ إل</w:t>
      </w:r>
      <w:r>
        <w:rPr>
          <w:rFonts w:hint="cs"/>
          <w:rtl/>
        </w:rPr>
        <w:t>ی</w:t>
      </w:r>
      <w:r>
        <w:rPr>
          <w:rtl/>
        </w:rPr>
        <w:t xml:space="preserve"> اللّه منهما،قال عل</w:t>
      </w:r>
      <w:r>
        <w:rPr>
          <w:rFonts w:hint="cs"/>
          <w:rtl/>
        </w:rPr>
        <w:t>یّ</w:t>
      </w:r>
      <w:r>
        <w:rPr>
          <w:rtl/>
        </w:rPr>
        <w:t xml:space="preserve"> </w:t>
      </w:r>
      <w:r w:rsidR="00F2741C" w:rsidRPr="00F2741C">
        <w:rPr>
          <w:rStyle w:val="libAlaemChar"/>
          <w:rtl/>
        </w:rPr>
        <w:t>عليه‌السلام</w:t>
      </w:r>
      <w:r>
        <w:rPr>
          <w:rtl/>
        </w:rPr>
        <w:t>:إرجع ال</w:t>
      </w:r>
      <w:r>
        <w:rPr>
          <w:rFonts w:hint="cs"/>
          <w:rtl/>
        </w:rPr>
        <w:t>ی</w:t>
      </w:r>
      <w:r>
        <w:rPr>
          <w:rFonts w:hint="eastAsia"/>
          <w:rtl/>
        </w:rPr>
        <w:t>هما</w:t>
      </w:r>
      <w:r>
        <w:rPr>
          <w:rtl/>
        </w:rPr>
        <w:t xml:space="preserve"> و أعلمهما ما قلت،قال:لا و اللّه حتّ</w:t>
      </w:r>
      <w:r>
        <w:rPr>
          <w:rFonts w:hint="cs"/>
          <w:rtl/>
        </w:rPr>
        <w:t>ی</w:t>
      </w:r>
      <w:r>
        <w:rPr>
          <w:rtl/>
        </w:rPr>
        <w:t xml:space="preserve"> تسأل اللّه تعال</w:t>
      </w:r>
      <w:r>
        <w:rPr>
          <w:rFonts w:hint="cs"/>
          <w:rtl/>
        </w:rPr>
        <w:t>ی</w:t>
      </w:r>
      <w:r>
        <w:rPr>
          <w:rtl/>
        </w:rPr>
        <w:t xml:space="preserve"> أن </w:t>
      </w:r>
      <w:r>
        <w:rPr>
          <w:rFonts w:hint="cs"/>
          <w:rtl/>
        </w:rPr>
        <w:t>ی</w:t>
      </w:r>
      <w:r>
        <w:rPr>
          <w:rFonts w:hint="eastAsia"/>
          <w:rtl/>
        </w:rPr>
        <w:t>ردّن</w:t>
      </w:r>
      <w:r>
        <w:rPr>
          <w:rFonts w:hint="cs"/>
          <w:rtl/>
        </w:rPr>
        <w:t>ی</w:t>
      </w:r>
      <w:r>
        <w:rPr>
          <w:rtl/>
        </w:rPr>
        <w:t xml:space="preserve"> إل</w:t>
      </w:r>
      <w:r>
        <w:rPr>
          <w:rFonts w:hint="cs"/>
          <w:rtl/>
        </w:rPr>
        <w:t>ی</w:t>
      </w:r>
      <w:r>
        <w:rPr>
          <w:rFonts w:hint="eastAsia"/>
          <w:rtl/>
        </w:rPr>
        <w:t>ک</w:t>
      </w:r>
      <w:r>
        <w:rPr>
          <w:rtl/>
        </w:rPr>
        <w:t xml:space="preserve"> عاجلا و أن </w:t>
      </w:r>
      <w:r>
        <w:rPr>
          <w:rFonts w:hint="cs"/>
          <w:rtl/>
        </w:rPr>
        <w:t>ی</w:t>
      </w:r>
      <w:r>
        <w:rPr>
          <w:rFonts w:hint="eastAsia"/>
          <w:rtl/>
        </w:rPr>
        <w:t>وفّقن</w:t>
      </w:r>
      <w:r>
        <w:rPr>
          <w:rFonts w:hint="cs"/>
          <w:rtl/>
        </w:rPr>
        <w:t>ی</w:t>
      </w:r>
      <w:r>
        <w:rPr>
          <w:rtl/>
        </w:rPr>
        <w:t xml:space="preserve"> لرضاه ف</w:t>
      </w:r>
      <w:r>
        <w:rPr>
          <w:rFonts w:hint="cs"/>
          <w:rtl/>
        </w:rPr>
        <w:t>ی</w:t>
      </w:r>
      <w:r>
        <w:rPr>
          <w:rFonts w:hint="eastAsia"/>
          <w:rtl/>
        </w:rPr>
        <w:t>ک،ففعل</w:t>
      </w:r>
      <w:r>
        <w:rPr>
          <w:rtl/>
        </w:rPr>
        <w:t xml:space="preserve"> فلم </w:t>
      </w:r>
      <w:r>
        <w:rPr>
          <w:rFonts w:hint="cs"/>
          <w:rtl/>
        </w:rPr>
        <w:t>ی</w:t>
      </w:r>
      <w:r>
        <w:rPr>
          <w:rFonts w:hint="eastAsia"/>
          <w:rtl/>
        </w:rPr>
        <w:t>لبث</w:t>
      </w:r>
      <w:r>
        <w:rPr>
          <w:rtl/>
        </w:rPr>
        <w:t xml:space="preserve"> أن انصرف و قتل معه </w:t>
      </w:r>
      <w:r>
        <w:rPr>
          <w:rFonts w:hint="cs"/>
          <w:rtl/>
        </w:rPr>
        <w:t>ی</w:t>
      </w:r>
      <w:r>
        <w:rPr>
          <w:rFonts w:hint="eastAsia"/>
          <w:rtl/>
        </w:rPr>
        <w:t>وم</w:t>
      </w:r>
      <w:r>
        <w:rPr>
          <w:rtl/>
        </w:rPr>
        <w:t xml:space="preserve"> الجمل </w:t>
      </w:r>
      <w:r w:rsidRPr="000F2A07">
        <w:rPr>
          <w:rStyle w:val="libFootnotenumChar"/>
          <w:rtl/>
        </w:rPr>
        <w:t>(1)</w:t>
      </w:r>
      <w:r>
        <w:rPr>
          <w:rtl/>
        </w:rPr>
        <w:t xml:space="preserve">. </w:t>
      </w:r>
    </w:p>
    <w:p w:rsidR="00140CA9" w:rsidRDefault="00191CDD" w:rsidP="00191CDD">
      <w:pPr>
        <w:pStyle w:val="libNormal"/>
      </w:pPr>
      <w:r w:rsidRPr="00431672">
        <w:rPr>
          <w:rStyle w:val="libBold1Char"/>
          <w:rFonts w:hint="eastAsia"/>
          <w:rtl/>
        </w:rPr>
        <w:t>بصائر</w:t>
      </w:r>
      <w:r w:rsidRPr="00431672">
        <w:rPr>
          <w:rStyle w:val="libBold1Char"/>
          <w:rtl/>
        </w:rPr>
        <w:t xml:space="preserve"> الدرجات و الخصال</w:t>
      </w:r>
      <w:r>
        <w:rPr>
          <w:rtl/>
        </w:rPr>
        <w:t xml:space="preserve">: ما </w:t>
      </w:r>
      <w:r>
        <w:rPr>
          <w:rFonts w:hint="cs"/>
          <w:rtl/>
        </w:rPr>
        <w:t>ی</w:t>
      </w:r>
      <w:r>
        <w:rPr>
          <w:rFonts w:hint="eastAsia"/>
          <w:rtl/>
        </w:rPr>
        <w:t>قرب</w:t>
      </w:r>
      <w:r>
        <w:rPr>
          <w:rtl/>
        </w:rPr>
        <w:t xml:space="preserve"> منه </w:t>
      </w:r>
      <w:r w:rsidRPr="000F2A07">
        <w:rPr>
          <w:rStyle w:val="libFootnotenumChar"/>
          <w:rtl/>
        </w:rPr>
        <w:t>(2)</w:t>
      </w:r>
      <w:r>
        <w:rPr>
          <w:rtl/>
        </w:rPr>
        <w:t xml:space="preserve">. </w:t>
      </w:r>
    </w:p>
    <w:p w:rsidR="00140CA9" w:rsidRDefault="00191CDD" w:rsidP="00431672">
      <w:pPr>
        <w:pStyle w:val="libNormal"/>
      </w:pPr>
      <w:r w:rsidRPr="00431672">
        <w:rPr>
          <w:rStyle w:val="libBold1Char"/>
          <w:rFonts w:hint="eastAsia"/>
          <w:rtl/>
        </w:rPr>
        <w:t>خدع</w:t>
      </w:r>
      <w:r>
        <w:rPr>
          <w:rtl/>
        </w:rPr>
        <w:t xml:space="preserve">: </w:t>
      </w:r>
      <w:r>
        <w:rPr>
          <w:rFonts w:hint="eastAsia"/>
          <w:rtl/>
        </w:rPr>
        <w:t>باب</w:t>
      </w:r>
      <w:r>
        <w:rPr>
          <w:rtl/>
        </w:rPr>
        <w:t xml:space="preserve"> المکر و الخد</w:t>
      </w:r>
      <w:r>
        <w:rPr>
          <w:rFonts w:hint="cs"/>
          <w:rtl/>
        </w:rPr>
        <w:t>ی</w:t>
      </w:r>
      <w:r>
        <w:rPr>
          <w:rFonts w:hint="eastAsia"/>
          <w:rtl/>
        </w:rPr>
        <w:t>عه</w:t>
      </w:r>
      <w:r>
        <w:rPr>
          <w:rtl/>
        </w:rPr>
        <w:t xml:space="preserve"> </w:t>
      </w:r>
      <w:r w:rsidRPr="000F2A07">
        <w:rPr>
          <w:rStyle w:val="libFootnotenumChar"/>
          <w:rtl/>
        </w:rPr>
        <w:t>(3)</w:t>
      </w:r>
      <w:r>
        <w:rPr>
          <w:rtl/>
        </w:rPr>
        <w:t xml:space="preserve">. </w:t>
      </w: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xml:space="preserve">: فانّ المکر خدعه </w:t>
      </w:r>
      <w:r w:rsidRPr="000F2A07">
        <w:rPr>
          <w:rStyle w:val="libFootnotenumChar"/>
          <w:rtl/>
        </w:rPr>
        <w:t>(4)</w:t>
      </w:r>
      <w:r>
        <w:rPr>
          <w:rtl/>
        </w:rPr>
        <w:t xml:space="preserve">. </w:t>
      </w:r>
      <w:r w:rsidRPr="00431672">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ف</w:t>
      </w:r>
      <w:r>
        <w:rPr>
          <w:rFonts w:hint="cs"/>
          <w:rtl/>
        </w:rPr>
        <w:t>ی</w:t>
      </w:r>
      <w:r w:rsidR="00090BC1" w:rsidRPr="00431672">
        <w:rPr>
          <w:rFonts w:hint="eastAsia"/>
          <w:rtl/>
        </w:rPr>
        <w:t>(</w:t>
      </w:r>
      <w:r w:rsidRPr="00431672">
        <w:rPr>
          <w:rFonts w:hint="eastAsia"/>
          <w:rtl/>
        </w:rPr>
        <w:t>مکر</w:t>
      </w:r>
      <w:r w:rsidR="00090BC1" w:rsidRPr="00431672">
        <w:rPr>
          <w:rFonts w:hint="eastAsia"/>
          <w:rtl/>
        </w:rPr>
        <w:t>)</w:t>
      </w:r>
      <w:r>
        <w:rPr>
          <w:rtl/>
        </w:rPr>
        <w:t xml:space="preserve">. </w:t>
      </w:r>
    </w:p>
    <w:p w:rsidR="00140CA9" w:rsidRDefault="00191CDD" w:rsidP="00191CDD">
      <w:pPr>
        <w:pStyle w:val="libNormal"/>
      </w:pPr>
      <w:r>
        <w:rPr>
          <w:rFonts w:hint="eastAsia"/>
          <w:rtl/>
        </w:rPr>
        <w:t>ذکر</w:t>
      </w:r>
      <w:r>
        <w:rPr>
          <w:rtl/>
        </w:rPr>
        <w:t xml:space="preserve"> تفس</w:t>
      </w:r>
      <w:r>
        <w:rPr>
          <w:rFonts w:hint="cs"/>
          <w:rtl/>
        </w:rPr>
        <w:t>ی</w:t>
      </w:r>
      <w:r>
        <w:rPr>
          <w:rFonts w:hint="eastAsia"/>
          <w:rtl/>
        </w:rPr>
        <w:t>ر</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Fonts w:hint="cs"/>
          <w:rtl/>
        </w:rPr>
        <w:t>یُ</w:t>
      </w:r>
      <w:r w:rsidRPr="00090BC1">
        <w:rPr>
          <w:rStyle w:val="libAieChar"/>
          <w:rFonts w:hint="eastAsia"/>
          <w:rtl/>
        </w:rPr>
        <w:t>خٰادِعُونَ</w:t>
      </w:r>
      <w:r w:rsidRPr="00090BC1">
        <w:rPr>
          <w:rStyle w:val="libAieChar"/>
          <w:rtl/>
        </w:rPr>
        <w:t xml:space="preserve"> اللّٰهَ</w:t>
      </w:r>
      <w:r w:rsidR="00090BC1" w:rsidRPr="00090BC1">
        <w:rPr>
          <w:rStyle w:val="libAlaemChar"/>
          <w:rtl/>
        </w:rPr>
        <w:t>)</w:t>
      </w:r>
      <w:r>
        <w:rPr>
          <w:rtl/>
        </w:rPr>
        <w:t xml:space="preserve"> </w:t>
      </w:r>
      <w:r w:rsidRPr="000F2A07">
        <w:rPr>
          <w:rStyle w:val="libFootnotenumChar"/>
          <w:rtl/>
        </w:rPr>
        <w:t>(5)</w:t>
      </w:r>
      <w:r w:rsidR="00431672">
        <w:rPr>
          <w:rStyle w:val="libFootnotenumChar"/>
          <w:rFonts w:hint="cs"/>
          <w:rtl/>
        </w:rPr>
        <w:t xml:space="preserve"> (6)</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19</w:t>
      </w:r>
      <w:r w:rsidR="00191CDD">
        <w:rPr>
          <w:rtl/>
        </w:rPr>
        <w:t>/</w:t>
      </w:r>
      <w:r w:rsidR="00140CA9">
        <w:rPr>
          <w:rtl/>
        </w:rPr>
        <w:t>3</w:t>
      </w:r>
      <w:r w:rsidR="00191CDD">
        <w:rPr>
          <w:rtl/>
        </w:rPr>
        <w:t>4/</w:t>
      </w:r>
      <w:r w:rsidR="00140CA9">
        <w:rPr>
          <w:rtl/>
        </w:rPr>
        <w:t>8</w:t>
      </w:r>
      <w:r w:rsidR="00191CDD">
        <w:rPr>
          <w:rtl/>
        </w:rPr>
        <w:t>،ج:</w:t>
      </w:r>
      <w:r w:rsidR="00140CA9">
        <w:rPr>
          <w:rtl/>
        </w:rPr>
        <w:t>128</w:t>
      </w:r>
      <w:r w:rsidR="00191CDD">
        <w:rPr>
          <w:rtl/>
        </w:rPr>
        <w:t>/</w:t>
      </w:r>
      <w:r w:rsidR="00140CA9">
        <w:rPr>
          <w:rtl/>
        </w:rPr>
        <w:t>32</w:t>
      </w:r>
      <w:r w:rsidR="00191CDD">
        <w:rPr>
          <w:rtl/>
        </w:rPr>
        <w:t xml:space="preserve">. </w:t>
      </w:r>
    </w:p>
    <w:p w:rsidR="00140CA9" w:rsidRDefault="00D7268C" w:rsidP="005E32C9">
      <w:pPr>
        <w:pStyle w:val="libFootnote0"/>
      </w:pPr>
      <w:r>
        <w:rPr>
          <w:rtl/>
        </w:rPr>
        <w:t>(2)</w:t>
      </w:r>
      <w:r w:rsidR="00191CDD">
        <w:rPr>
          <w:rtl/>
        </w:rPr>
        <w:t xml:space="preserve"> ق:4</w:t>
      </w:r>
      <w:r w:rsidR="00140CA9">
        <w:rPr>
          <w:rtl/>
        </w:rPr>
        <w:t>1</w:t>
      </w:r>
      <w:r w:rsidR="00191CDD">
        <w:rPr>
          <w:rtl/>
        </w:rPr>
        <w:t>5/</w:t>
      </w:r>
      <w:r w:rsidR="00140CA9">
        <w:rPr>
          <w:rtl/>
        </w:rPr>
        <w:t>3</w:t>
      </w:r>
      <w:r w:rsidR="00191CDD">
        <w:rPr>
          <w:rtl/>
        </w:rPr>
        <w:t>4/</w:t>
      </w:r>
      <w:r w:rsidR="00140CA9">
        <w:rPr>
          <w:rtl/>
        </w:rPr>
        <w:t>8</w:t>
      </w:r>
      <w:r w:rsidR="00191CDD">
        <w:rPr>
          <w:rtl/>
        </w:rPr>
        <w:t>،ج:</w:t>
      </w:r>
      <w:r w:rsidR="00140CA9">
        <w:rPr>
          <w:rtl/>
        </w:rPr>
        <w:t>108</w:t>
      </w:r>
      <w:r w:rsidR="00191CDD">
        <w:rPr>
          <w:rtl/>
        </w:rPr>
        <w:t>/</w:t>
      </w:r>
      <w:r w:rsidR="00140CA9">
        <w:rPr>
          <w:rtl/>
        </w:rPr>
        <w:t>32</w:t>
      </w:r>
      <w:r w:rsidR="00191CDD">
        <w:rPr>
          <w:rtl/>
        </w:rPr>
        <w:t xml:space="preserve">. </w:t>
      </w:r>
    </w:p>
    <w:p w:rsidR="00140CA9" w:rsidRDefault="00D7268C" w:rsidP="005E32C9">
      <w:pPr>
        <w:pStyle w:val="libFootnote0"/>
      </w:pPr>
      <w:r>
        <w:rPr>
          <w:rtl/>
        </w:rPr>
        <w:t>(3)</w:t>
      </w:r>
      <w:r w:rsidR="00191CDD">
        <w:rPr>
          <w:rtl/>
        </w:rPr>
        <w:t xml:space="preserve"> ق:کتاب العشره</w:t>
      </w:r>
      <w:r w:rsidR="00140CA9">
        <w:rPr>
          <w:rtl/>
        </w:rPr>
        <w:t>19</w:t>
      </w:r>
      <w:r w:rsidR="00191CDD">
        <w:rPr>
          <w:rtl/>
        </w:rPr>
        <w:t>5/</w:t>
      </w:r>
      <w:r w:rsidR="00140CA9">
        <w:rPr>
          <w:rtl/>
        </w:rPr>
        <w:t>72</w:t>
      </w:r>
      <w:r w:rsidR="00191CDD">
        <w:rPr>
          <w:rtl/>
        </w:rPr>
        <w:t>/،ج:</w:t>
      </w:r>
      <w:r w:rsidR="00140CA9">
        <w:rPr>
          <w:rtl/>
        </w:rPr>
        <w:t>283</w:t>
      </w:r>
      <w:r w:rsidR="00191CDD">
        <w:rPr>
          <w:rtl/>
        </w:rPr>
        <w:t>/</w:t>
      </w:r>
      <w:r w:rsidR="00140CA9">
        <w:rPr>
          <w:rtl/>
        </w:rPr>
        <w:t>7</w:t>
      </w:r>
      <w:r w:rsidR="00191CDD">
        <w:rPr>
          <w:rtl/>
        </w:rPr>
        <w:t xml:space="preserve">5. </w:t>
      </w:r>
    </w:p>
    <w:p w:rsidR="00140CA9" w:rsidRDefault="00D7268C" w:rsidP="005E32C9">
      <w:pPr>
        <w:pStyle w:val="libFootnote0"/>
      </w:pPr>
      <w:r>
        <w:rPr>
          <w:rtl/>
        </w:rPr>
        <w:t>(4)</w:t>
      </w:r>
      <w:r w:rsidR="00191CDD">
        <w:rPr>
          <w:rtl/>
        </w:rPr>
        <w:t xml:space="preserve"> ق:5</w:t>
      </w:r>
      <w:r w:rsidR="00140CA9">
        <w:rPr>
          <w:rtl/>
        </w:rPr>
        <w:t>30</w:t>
      </w:r>
      <w:r w:rsidR="00191CDD">
        <w:rPr>
          <w:rtl/>
        </w:rPr>
        <w:t>/4</w:t>
      </w:r>
      <w:r w:rsidR="00140CA9">
        <w:rPr>
          <w:rtl/>
        </w:rPr>
        <w:t>7</w:t>
      </w:r>
      <w:r w:rsidR="00191CDD">
        <w:rPr>
          <w:rtl/>
        </w:rPr>
        <w:t>/6،ج:</w:t>
      </w:r>
      <w:r w:rsidR="00140CA9">
        <w:rPr>
          <w:rtl/>
        </w:rPr>
        <w:t>207</w:t>
      </w:r>
      <w:r w:rsidR="00191CDD">
        <w:rPr>
          <w:rtl/>
        </w:rPr>
        <w:t>/</w:t>
      </w:r>
      <w:r w:rsidR="00140CA9">
        <w:rPr>
          <w:rtl/>
        </w:rPr>
        <w:t>20</w:t>
      </w:r>
      <w:r w:rsidR="00191CDD">
        <w:rPr>
          <w:rtl/>
        </w:rPr>
        <w:t>.ف</w:t>
      </w:r>
      <w:r w:rsidR="00191CDD">
        <w:rPr>
          <w:rFonts w:hint="cs"/>
          <w:rtl/>
        </w:rPr>
        <w:t>ی</w:t>
      </w:r>
      <w:r w:rsidR="00191CDD">
        <w:rPr>
          <w:rtl/>
        </w:rPr>
        <w:t xml:space="preserve"> البحار</w:t>
      </w:r>
      <w:r w:rsidR="00191CDD" w:rsidRPr="00431672">
        <w:rPr>
          <w:rtl/>
        </w:rPr>
        <w:t>:</w:t>
      </w:r>
      <w:r w:rsidR="00090BC1" w:rsidRPr="00431672">
        <w:rPr>
          <w:rtl/>
        </w:rPr>
        <w:t>(</w:t>
      </w:r>
      <w:r w:rsidR="00191CDD" w:rsidRPr="00431672">
        <w:rPr>
          <w:rtl/>
        </w:rPr>
        <w:t>الحرب خدعه</w:t>
      </w:r>
      <w:r w:rsidR="00090BC1" w:rsidRPr="00431672">
        <w:rPr>
          <w:rtl/>
        </w:rPr>
        <w:t>)</w:t>
      </w:r>
      <w:r w:rsidR="00191CDD">
        <w:rPr>
          <w:rtl/>
        </w:rPr>
        <w:t xml:space="preserve">. </w:t>
      </w:r>
    </w:p>
    <w:p w:rsidR="00D7268C" w:rsidRDefault="00D7268C" w:rsidP="005E32C9">
      <w:pPr>
        <w:pStyle w:val="libFootnote0"/>
      </w:pPr>
      <w:r>
        <w:rPr>
          <w:rtl/>
        </w:rPr>
        <w:t>(5)</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9</w:t>
      </w:r>
      <w:r w:rsidR="00191CDD">
        <w:rPr>
          <w:rtl/>
        </w:rPr>
        <w:t xml:space="preserve"> و سوره النساء/الآ</w:t>
      </w:r>
      <w:r w:rsidR="00191CDD">
        <w:rPr>
          <w:rFonts w:hint="cs"/>
          <w:rtl/>
        </w:rPr>
        <w:t>ی</w:t>
      </w:r>
      <w:r w:rsidR="00191CDD">
        <w:rPr>
          <w:rFonts w:hint="eastAsia"/>
          <w:rtl/>
        </w:rPr>
        <w:t>ه</w:t>
      </w:r>
      <w:r w:rsidR="00191CDD">
        <w:rPr>
          <w:rtl/>
        </w:rPr>
        <w:t xml:space="preserve"> </w:t>
      </w:r>
      <w:r w:rsidR="00140CA9">
        <w:rPr>
          <w:rtl/>
        </w:rPr>
        <w:t>1</w:t>
      </w:r>
      <w:r w:rsidR="00191CDD">
        <w:rPr>
          <w:rtl/>
        </w:rPr>
        <w:t>4</w:t>
      </w:r>
      <w:r w:rsidR="00140CA9">
        <w:rPr>
          <w:rtl/>
        </w:rPr>
        <w:t>2</w:t>
      </w:r>
      <w:r w:rsidR="00191CDD">
        <w:rPr>
          <w:rtl/>
        </w:rPr>
        <w:t>.</w:t>
      </w:r>
    </w:p>
    <w:p w:rsidR="00431672" w:rsidRPr="00431672" w:rsidRDefault="00431672" w:rsidP="00431672">
      <w:pPr>
        <w:pStyle w:val="libFootnote0"/>
        <w:rPr>
          <w:rtl/>
        </w:rPr>
      </w:pPr>
      <w:r>
        <w:rPr>
          <w:rFonts w:hint="cs"/>
          <w:rtl/>
        </w:rPr>
        <w:t>(6) ق:106/21/3،ج:51/6.</w:t>
      </w:r>
    </w:p>
    <w:p w:rsidR="00431672" w:rsidRDefault="00431672" w:rsidP="00431672">
      <w:pPr>
        <w:pStyle w:val="libNormal"/>
        <w:rPr>
          <w:rtl/>
        </w:rPr>
      </w:pPr>
      <w:r>
        <w:rPr>
          <w:rtl/>
        </w:rPr>
        <w:br w:type="page"/>
      </w:r>
    </w:p>
    <w:p w:rsidR="00140CA9" w:rsidRDefault="00191CDD" w:rsidP="00431672">
      <w:pPr>
        <w:pStyle w:val="libNormal"/>
      </w:pPr>
      <w:r>
        <w:rPr>
          <w:rFonts w:hint="eastAsia"/>
          <w:rtl/>
        </w:rPr>
        <w:t>العلو</w:t>
      </w:r>
      <w:r>
        <w:rPr>
          <w:rFonts w:hint="cs"/>
          <w:rtl/>
        </w:rPr>
        <w:t>ی</w:t>
      </w:r>
      <w:r>
        <w:rPr>
          <w:rtl/>
        </w:rPr>
        <w:t xml:space="preserve"> </w:t>
      </w:r>
      <w:r w:rsidR="00F2741C" w:rsidRPr="00F2741C">
        <w:rPr>
          <w:rStyle w:val="libAlaemChar"/>
          <w:rtl/>
        </w:rPr>
        <w:t>عليه‌السلام</w:t>
      </w:r>
      <w:r>
        <w:rPr>
          <w:rtl/>
        </w:rPr>
        <w:t xml:space="preserve">: انّ الحرب خدعه </w:t>
      </w:r>
      <w:r w:rsidRPr="00431672">
        <w:rPr>
          <w:rStyle w:val="libFootnotenumChar"/>
          <w:rtl/>
        </w:rPr>
        <w:t>(1)</w:t>
      </w:r>
      <w:r>
        <w:rPr>
          <w:rtl/>
        </w:rPr>
        <w:t xml:space="preserve">. </w:t>
      </w:r>
    </w:p>
    <w:p w:rsidR="00431672" w:rsidRDefault="00191CDD" w:rsidP="00431672">
      <w:pPr>
        <w:pStyle w:val="libNormal"/>
        <w:rPr>
          <w:rtl/>
        </w:rPr>
      </w:pPr>
      <w:r w:rsidRPr="00431672">
        <w:rPr>
          <w:rStyle w:val="libBold1Char"/>
          <w:rFonts w:hint="eastAsia"/>
          <w:rtl/>
        </w:rPr>
        <w:t>خدم</w:t>
      </w:r>
      <w:r>
        <w:rPr>
          <w:rtl/>
        </w:rPr>
        <w:t xml:space="preserve">: </w:t>
      </w:r>
      <w:r>
        <w:rPr>
          <w:rFonts w:hint="eastAsia"/>
          <w:rtl/>
        </w:rPr>
        <w:t>باب</w:t>
      </w:r>
      <w:r>
        <w:rPr>
          <w:rtl/>
        </w:rPr>
        <w:t xml:space="preserve"> العشره مع الممال</w:t>
      </w:r>
      <w:r>
        <w:rPr>
          <w:rFonts w:hint="cs"/>
          <w:rtl/>
        </w:rPr>
        <w:t>ی</w:t>
      </w:r>
      <w:r>
        <w:rPr>
          <w:rFonts w:hint="eastAsia"/>
          <w:rtl/>
        </w:rPr>
        <w:t>ک</w:t>
      </w:r>
      <w:r>
        <w:rPr>
          <w:rtl/>
        </w:rPr>
        <w:t xml:space="preserve"> و الخدم </w:t>
      </w:r>
      <w:r w:rsidRPr="000F2A07">
        <w:rPr>
          <w:rStyle w:val="libFootnotenumChar"/>
          <w:rtl/>
        </w:rPr>
        <w:t>(2)</w:t>
      </w:r>
      <w:r>
        <w:rPr>
          <w:rtl/>
        </w:rPr>
        <w:t>.</w:t>
      </w:r>
    </w:p>
    <w:p w:rsidR="00431672" w:rsidRDefault="00191CDD" w:rsidP="00431672">
      <w:pPr>
        <w:pStyle w:val="libNormal"/>
        <w:rPr>
          <w:rtl/>
        </w:rPr>
      </w:pPr>
      <w:r w:rsidRPr="00431672">
        <w:rPr>
          <w:rStyle w:val="libBold1Char"/>
          <w:rFonts w:hint="eastAsia"/>
          <w:rtl/>
        </w:rPr>
        <w:t>الخصال</w:t>
      </w:r>
      <w:r>
        <w:rPr>
          <w:rtl/>
        </w:rPr>
        <w:t xml:space="preserve">:قال رسول اللّه </w:t>
      </w:r>
      <w:r w:rsidR="00F2741C" w:rsidRPr="00F2741C">
        <w:rPr>
          <w:rStyle w:val="libAlaemChar"/>
          <w:rtl/>
        </w:rPr>
        <w:t>صلى‌الله‌عليه‌وآله‌وسلم</w:t>
      </w:r>
      <w:r>
        <w:rPr>
          <w:rtl/>
        </w:rPr>
        <w:t>: ثلاثه إن لم تظلمهم ظلموک:السفله و زوجتک و خادمک.</w:t>
      </w:r>
    </w:p>
    <w:p w:rsidR="00140CA9" w:rsidRDefault="00191CDD" w:rsidP="00431672">
      <w:pPr>
        <w:pStyle w:val="libNormal"/>
      </w:pPr>
      <w:r w:rsidRPr="00431672">
        <w:rPr>
          <w:rStyle w:val="libBold1Char"/>
          <w:rFonts w:hint="eastAsia"/>
          <w:rtl/>
        </w:rPr>
        <w:t>نهج</w:t>
      </w:r>
      <w:r w:rsidRPr="00431672">
        <w:rPr>
          <w:rStyle w:val="libBold1Char"/>
          <w:rtl/>
        </w:rPr>
        <w:t xml:space="preserve"> البلاغه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وص</w:t>
      </w:r>
      <w:r>
        <w:rPr>
          <w:rFonts w:hint="cs"/>
          <w:rtl/>
        </w:rPr>
        <w:t>یّ</w:t>
      </w:r>
      <w:r>
        <w:rPr>
          <w:rFonts w:hint="eastAsia"/>
          <w:rtl/>
        </w:rPr>
        <w:t>ته</w:t>
      </w:r>
      <w:r>
        <w:rPr>
          <w:rtl/>
        </w:rPr>
        <w:t xml:space="preserve"> للحسن </w:t>
      </w:r>
      <w:r w:rsidR="00F2741C" w:rsidRPr="00F2741C">
        <w:rPr>
          <w:rStyle w:val="libAlaemChar"/>
          <w:rtl/>
        </w:rPr>
        <w:t>عليه‌السلام</w:t>
      </w:r>
      <w:r>
        <w:rPr>
          <w:rtl/>
        </w:rPr>
        <w:t>: و اجعل لکلّ إنسان من خدمک عملا تأخذه به،فانّه أحر</w:t>
      </w:r>
      <w:r>
        <w:rPr>
          <w:rFonts w:hint="cs"/>
          <w:rtl/>
        </w:rPr>
        <w:t>ی</w:t>
      </w:r>
      <w:r>
        <w:rPr>
          <w:rtl/>
        </w:rPr>
        <w:t xml:space="preserve"> أن لا </w:t>
      </w:r>
      <w:r>
        <w:rPr>
          <w:rFonts w:hint="cs"/>
          <w:rtl/>
        </w:rPr>
        <w:t>ی</w:t>
      </w:r>
      <w:r>
        <w:rPr>
          <w:rFonts w:hint="eastAsia"/>
          <w:rtl/>
        </w:rPr>
        <w:t>تواکلوا</w:t>
      </w:r>
      <w:r>
        <w:rPr>
          <w:rtl/>
        </w:rPr>
        <w:t xml:space="preserve"> ف</w:t>
      </w:r>
      <w:r>
        <w:rPr>
          <w:rFonts w:hint="cs"/>
          <w:rtl/>
        </w:rPr>
        <w:t>ی</w:t>
      </w:r>
      <w:r>
        <w:rPr>
          <w:rtl/>
        </w:rPr>
        <w:t xml:space="preserve"> خدمتک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ما </w:t>
      </w:r>
      <w:r>
        <w:rPr>
          <w:rFonts w:hint="cs"/>
          <w:rtl/>
        </w:rPr>
        <w:t>ی</w:t>
      </w:r>
      <w:r>
        <w:rPr>
          <w:rFonts w:hint="eastAsia"/>
          <w:rtl/>
        </w:rPr>
        <w:t>نبغ</w:t>
      </w:r>
      <w:r>
        <w:rPr>
          <w:rFonts w:hint="cs"/>
          <w:rtl/>
        </w:rPr>
        <w:t>ی</w:t>
      </w:r>
      <w:r>
        <w:rPr>
          <w:rtl/>
        </w:rPr>
        <w:t xml:space="preserve"> حمله عل</w:t>
      </w:r>
      <w:r>
        <w:rPr>
          <w:rFonts w:hint="cs"/>
          <w:rtl/>
        </w:rPr>
        <w:t>ی</w:t>
      </w:r>
      <w:r>
        <w:rPr>
          <w:rtl/>
        </w:rPr>
        <w:t xml:space="preserve"> الخدم و غ</w:t>
      </w:r>
      <w:r>
        <w:rPr>
          <w:rFonts w:hint="cs"/>
          <w:rtl/>
        </w:rPr>
        <w:t>ی</w:t>
      </w:r>
      <w:r>
        <w:rPr>
          <w:rFonts w:hint="eastAsia"/>
          <w:rtl/>
        </w:rPr>
        <w:t>رهم</w:t>
      </w:r>
      <w:r>
        <w:rPr>
          <w:rtl/>
        </w:rPr>
        <w:t xml:space="preserve"> من الخدمات </w:t>
      </w:r>
      <w:r w:rsidRPr="000F2A07">
        <w:rPr>
          <w:rStyle w:val="libFootnotenumChar"/>
          <w:rtl/>
        </w:rPr>
        <w:t>(4)</w:t>
      </w:r>
      <w:r>
        <w:rPr>
          <w:rtl/>
        </w:rPr>
        <w:t xml:space="preserve">. </w:t>
      </w:r>
      <w:r>
        <w:rPr>
          <w:rFonts w:hint="eastAsia"/>
          <w:rtl/>
        </w:rPr>
        <w:t>ف</w:t>
      </w:r>
      <w:r>
        <w:rPr>
          <w:rFonts w:hint="cs"/>
          <w:rtl/>
        </w:rPr>
        <w:t>ی</w:t>
      </w:r>
      <w:r>
        <w:rPr>
          <w:rFonts w:hint="eastAsia"/>
          <w:rtl/>
        </w:rPr>
        <w:t>ه</w:t>
      </w:r>
      <w:r>
        <w:rPr>
          <w:rtl/>
        </w:rPr>
        <w:t xml:space="preserve">: انّ الصادق </w:t>
      </w:r>
      <w:r w:rsidR="00F2741C" w:rsidRPr="00F2741C">
        <w:rPr>
          <w:rStyle w:val="libAlaemChar"/>
          <w:rtl/>
        </w:rPr>
        <w:t>عليه‌السلام</w:t>
      </w:r>
      <w:r>
        <w:rPr>
          <w:rtl/>
        </w:rPr>
        <w:t xml:space="preserve"> مدّ رجله ف</w:t>
      </w:r>
      <w:r>
        <w:rPr>
          <w:rFonts w:hint="cs"/>
          <w:rtl/>
        </w:rPr>
        <w:t>ی</w:t>
      </w:r>
      <w:r>
        <w:rPr>
          <w:rtl/>
        </w:rPr>
        <w:t xml:space="preserve"> حجر عمر بن </w:t>
      </w:r>
      <w:r>
        <w:rPr>
          <w:rFonts w:hint="cs"/>
          <w:rtl/>
        </w:rPr>
        <w:t>ی</w:t>
      </w:r>
      <w:r>
        <w:rPr>
          <w:rFonts w:hint="eastAsia"/>
          <w:rtl/>
        </w:rPr>
        <w:t>ز</w:t>
      </w:r>
      <w:r>
        <w:rPr>
          <w:rFonts w:hint="cs"/>
          <w:rtl/>
        </w:rPr>
        <w:t>ی</w:t>
      </w:r>
      <w:r>
        <w:rPr>
          <w:rFonts w:hint="eastAsia"/>
          <w:rtl/>
        </w:rPr>
        <w:t>د</w:t>
      </w:r>
      <w:r>
        <w:rPr>
          <w:rtl/>
        </w:rPr>
        <w:t xml:space="preserve"> فقال:اغمزها،فغمزها و کان ف</w:t>
      </w:r>
      <w:r>
        <w:rPr>
          <w:rFonts w:hint="cs"/>
          <w:rtl/>
        </w:rPr>
        <w:t>ی</w:t>
      </w:r>
      <w:r>
        <w:rPr>
          <w:rtl/>
        </w:rPr>
        <w:t xml:space="preserve"> عضله ساق</w:t>
      </w:r>
      <w:r>
        <w:rPr>
          <w:rFonts w:hint="cs"/>
          <w:rtl/>
        </w:rPr>
        <w:t>ی</w:t>
      </w:r>
      <w:r>
        <w:rPr>
          <w:rFonts w:hint="eastAsia"/>
          <w:rtl/>
        </w:rPr>
        <w:t>ه</w:t>
      </w:r>
      <w:r>
        <w:rPr>
          <w:rtl/>
        </w:rPr>
        <w:t xml:space="preserve"> اضطراب، و انّه قال لإسماع</w:t>
      </w:r>
      <w:r>
        <w:rPr>
          <w:rFonts w:hint="cs"/>
          <w:rtl/>
        </w:rPr>
        <w:t>ی</w:t>
      </w:r>
      <w:r>
        <w:rPr>
          <w:rFonts w:hint="eastAsia"/>
          <w:rtl/>
        </w:rPr>
        <w:t>ل</w:t>
      </w:r>
      <w:r>
        <w:rPr>
          <w:rtl/>
        </w:rPr>
        <w:t xml:space="preserve"> بن عبد العز</w:t>
      </w:r>
      <w:r>
        <w:rPr>
          <w:rFonts w:hint="cs"/>
          <w:rtl/>
        </w:rPr>
        <w:t>ی</w:t>
      </w:r>
      <w:r>
        <w:rPr>
          <w:rFonts w:hint="eastAsia"/>
          <w:rtl/>
        </w:rPr>
        <w:t>ز</w:t>
      </w:r>
      <w:r>
        <w:rPr>
          <w:rtl/>
        </w:rPr>
        <w:t>: ضع ل</w:t>
      </w:r>
      <w:r>
        <w:rPr>
          <w:rFonts w:hint="cs"/>
          <w:rtl/>
        </w:rPr>
        <w:t>ی</w:t>
      </w:r>
      <w:r>
        <w:rPr>
          <w:rtl/>
        </w:rPr>
        <w:t xml:space="preserve"> ف</w:t>
      </w:r>
      <w:r>
        <w:rPr>
          <w:rFonts w:hint="cs"/>
          <w:rtl/>
        </w:rPr>
        <w:t>ی</w:t>
      </w:r>
      <w:r>
        <w:rPr>
          <w:rtl/>
        </w:rPr>
        <w:t xml:space="preserve"> المتوضّأ ماء </w:t>
      </w:r>
      <w:r w:rsidRPr="000F2A07">
        <w:rPr>
          <w:rStyle w:val="libFootnotenumChar"/>
          <w:rtl/>
        </w:rPr>
        <w:t>(5)</w:t>
      </w:r>
      <w:r>
        <w:rPr>
          <w:rtl/>
        </w:rPr>
        <w:t xml:space="preserve">. </w:t>
      </w:r>
    </w:p>
    <w:p w:rsidR="00140CA9" w:rsidRDefault="00191CDD" w:rsidP="00431672">
      <w:pPr>
        <w:pStyle w:val="libCenterBold1"/>
      </w:pPr>
      <w:r>
        <w:rPr>
          <w:rFonts w:hint="eastAsia"/>
          <w:rtl/>
        </w:rPr>
        <w:t>ثواب</w:t>
      </w:r>
      <w:r>
        <w:rPr>
          <w:rtl/>
        </w:rPr>
        <w:t xml:space="preserve"> خدمه المسلم </w:t>
      </w:r>
    </w:p>
    <w:p w:rsidR="00431672" w:rsidRDefault="00191CDD" w:rsidP="00431672">
      <w:pPr>
        <w:pStyle w:val="libNormal"/>
        <w:rPr>
          <w:rtl/>
        </w:rPr>
      </w:pPr>
      <w:r>
        <w:rPr>
          <w:rFonts w:hint="eastAsia"/>
          <w:rtl/>
        </w:rPr>
        <w:t>باب</w:t>
      </w:r>
      <w:r>
        <w:rPr>
          <w:rtl/>
        </w:rPr>
        <w:t xml:space="preserve"> تزو</w:t>
      </w:r>
      <w:r>
        <w:rPr>
          <w:rFonts w:hint="cs"/>
          <w:rtl/>
        </w:rPr>
        <w:t>ی</w:t>
      </w:r>
      <w:r>
        <w:rPr>
          <w:rFonts w:hint="eastAsia"/>
          <w:rtl/>
        </w:rPr>
        <w:t>ج</w:t>
      </w:r>
      <w:r>
        <w:rPr>
          <w:rtl/>
        </w:rPr>
        <w:t xml:space="preserve"> المؤمن و إخدامه أو خدمته و نص</w:t>
      </w:r>
      <w:r>
        <w:rPr>
          <w:rFonts w:hint="cs"/>
          <w:rtl/>
        </w:rPr>
        <w:t>ی</w:t>
      </w:r>
      <w:r>
        <w:rPr>
          <w:rFonts w:hint="eastAsia"/>
          <w:rtl/>
        </w:rPr>
        <w:t>حته</w:t>
      </w:r>
      <w:r>
        <w:rPr>
          <w:rtl/>
        </w:rPr>
        <w:t xml:space="preserve"> </w:t>
      </w:r>
      <w:r w:rsidRPr="000F2A07">
        <w:rPr>
          <w:rStyle w:val="libFootnotenumChar"/>
          <w:rtl/>
        </w:rPr>
        <w:t>(6)</w:t>
      </w:r>
      <w:r>
        <w:rPr>
          <w:rtl/>
        </w:rPr>
        <w:t>.</w:t>
      </w:r>
    </w:p>
    <w:p w:rsidR="00140CA9" w:rsidRDefault="00191CDD" w:rsidP="00431672">
      <w:pPr>
        <w:pStyle w:val="libNormal"/>
      </w:pPr>
      <w:r w:rsidRPr="00431672">
        <w:rPr>
          <w:rStyle w:val="libBold1Char"/>
          <w:rFonts w:hint="eastAsia"/>
          <w:rtl/>
        </w:rPr>
        <w:t>الکاف</w:t>
      </w:r>
      <w:r w:rsidRPr="00431672">
        <w:rPr>
          <w:rStyle w:val="libBold1Char"/>
          <w:rFonts w:hint="cs"/>
          <w:rtl/>
        </w:rPr>
        <w:t>ی</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قال:قال رسول اللّه </w:t>
      </w:r>
      <w:r w:rsidR="00F2741C" w:rsidRPr="00F2741C">
        <w:rPr>
          <w:rStyle w:val="libAlaemChar"/>
          <w:rtl/>
        </w:rPr>
        <w:t>صلى‌الله‌عليه‌وآله‌وسلم</w:t>
      </w:r>
      <w:r>
        <w:rPr>
          <w:rtl/>
        </w:rPr>
        <w:t>: أ</w:t>
      </w:r>
      <w:r>
        <w:rPr>
          <w:rFonts w:hint="cs"/>
          <w:rtl/>
        </w:rPr>
        <w:t>یّ</w:t>
      </w:r>
      <w:r>
        <w:rPr>
          <w:rFonts w:hint="eastAsia"/>
          <w:rtl/>
        </w:rPr>
        <w:t>ما</w:t>
      </w:r>
      <w:r>
        <w:rPr>
          <w:rtl/>
        </w:rPr>
        <w:t xml:space="preserve"> مسلم خدم قوما من المسلم</w:t>
      </w:r>
      <w:r>
        <w:rPr>
          <w:rFonts w:hint="cs"/>
          <w:rtl/>
        </w:rPr>
        <w:t>ی</w:t>
      </w:r>
      <w:r>
        <w:rPr>
          <w:rFonts w:hint="eastAsia"/>
          <w:rtl/>
        </w:rPr>
        <w:t>ن</w:t>
      </w:r>
      <w:r>
        <w:rPr>
          <w:rtl/>
        </w:rPr>
        <w:t xml:space="preserve"> إلاّ أعطاه اللّه مثل عددهم خدّاما ف</w:t>
      </w:r>
      <w:r>
        <w:rPr>
          <w:rFonts w:hint="cs"/>
          <w:rtl/>
        </w:rPr>
        <w:t>ی</w:t>
      </w:r>
      <w:r>
        <w:rPr>
          <w:rtl/>
        </w:rPr>
        <w:t xml:space="preserve"> الجنه. </w:t>
      </w:r>
    </w:p>
    <w:p w:rsidR="00140CA9" w:rsidRDefault="00191CDD" w:rsidP="00191CDD">
      <w:pPr>
        <w:pStyle w:val="libNormal"/>
      </w:pPr>
      <w:r>
        <w:rPr>
          <w:rFonts w:hint="eastAsia"/>
          <w:rtl/>
        </w:rPr>
        <w:t>ب</w:t>
      </w:r>
      <w:r>
        <w:rPr>
          <w:rFonts w:hint="cs"/>
          <w:rtl/>
        </w:rPr>
        <w:t>ی</w:t>
      </w:r>
      <w:r>
        <w:rPr>
          <w:rFonts w:hint="eastAsia"/>
          <w:rtl/>
        </w:rPr>
        <w:t>ان</w:t>
      </w:r>
      <w:r>
        <w:rPr>
          <w:rtl/>
        </w:rPr>
        <w:t>: ق</w:t>
      </w:r>
      <w:r>
        <w:rPr>
          <w:rFonts w:hint="cs"/>
          <w:rtl/>
        </w:rPr>
        <w:t>ی</w:t>
      </w:r>
      <w:r>
        <w:rPr>
          <w:rFonts w:hint="eastAsia"/>
          <w:rtl/>
        </w:rPr>
        <w:t>ل</w:t>
      </w:r>
      <w:r>
        <w:rPr>
          <w:rtl/>
        </w:rPr>
        <w:t xml:space="preserve"> ف</w:t>
      </w:r>
      <w:r>
        <w:rPr>
          <w:rFonts w:hint="cs"/>
          <w:rtl/>
        </w:rPr>
        <w:t>ی</w:t>
      </w:r>
      <w:r>
        <w:rPr>
          <w:rtl/>
        </w:rPr>
        <w:t xml:space="preserve"> قوله </w:t>
      </w:r>
      <w:r w:rsidR="00F2741C" w:rsidRPr="00F2741C">
        <w:rPr>
          <w:rStyle w:val="libAlaemChar"/>
          <w:rtl/>
        </w:rPr>
        <w:t>عليه‌السلام</w:t>
      </w:r>
      <w:r>
        <w:rPr>
          <w:rtl/>
        </w:rPr>
        <w:t>:إلاّ أعطاه اللّه،الاستثناء من مقدر،أ</w:t>
      </w:r>
      <w:r>
        <w:rPr>
          <w:rFonts w:hint="cs"/>
          <w:rtl/>
        </w:rPr>
        <w:t>ی</w:t>
      </w:r>
      <w:r>
        <w:rPr>
          <w:rtl/>
        </w:rPr>
        <w:t xml:space="preserve"> ما فعل ذلک إلاّ أعطاه اللّه أو ه</w:t>
      </w:r>
      <w:r>
        <w:rPr>
          <w:rFonts w:hint="cs"/>
          <w:rtl/>
        </w:rPr>
        <w:t>ی</w:t>
      </w:r>
      <w:r>
        <w:rPr>
          <w:rtl/>
        </w:rPr>
        <w:t xml:space="preserve"> زائده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98</w:t>
      </w:r>
      <w:r w:rsidR="00191CDD">
        <w:rPr>
          <w:rtl/>
        </w:rPr>
        <w:t>/</w:t>
      </w:r>
      <w:r w:rsidR="00140CA9">
        <w:rPr>
          <w:rtl/>
        </w:rPr>
        <w:t>73</w:t>
      </w:r>
      <w:r w:rsidR="00191CDD">
        <w:rPr>
          <w:rtl/>
        </w:rPr>
        <w:t>/</w:t>
      </w:r>
      <w:r w:rsidR="00140CA9">
        <w:rPr>
          <w:rtl/>
        </w:rPr>
        <w:t>21</w:t>
      </w:r>
      <w:r w:rsidR="00191CDD">
        <w:rPr>
          <w:rtl/>
        </w:rPr>
        <w:t>،ج:</w:t>
      </w:r>
      <w:r w:rsidR="00140CA9">
        <w:rPr>
          <w:rtl/>
        </w:rPr>
        <w:t>27</w:t>
      </w:r>
      <w:r w:rsidR="00191CDD">
        <w:rPr>
          <w:rtl/>
        </w:rPr>
        <w:t>/</w:t>
      </w:r>
      <w:r w:rsidR="00140CA9">
        <w:rPr>
          <w:rtl/>
        </w:rPr>
        <w:t>100</w:t>
      </w:r>
      <w:r w:rsidR="00191CDD">
        <w:rPr>
          <w:rtl/>
        </w:rPr>
        <w:t xml:space="preserve">. </w:t>
      </w:r>
    </w:p>
    <w:p w:rsidR="00140CA9" w:rsidRDefault="00D7268C" w:rsidP="005E32C9">
      <w:pPr>
        <w:pStyle w:val="libFootnote0"/>
      </w:pPr>
      <w:r>
        <w:rPr>
          <w:rtl/>
        </w:rPr>
        <w:t>(2)</w:t>
      </w:r>
      <w:r w:rsidR="00191CDD">
        <w:rPr>
          <w:rtl/>
        </w:rPr>
        <w:t xml:space="preserve"> ق:کتاب العشره4</w:t>
      </w:r>
      <w:r w:rsidR="00140CA9">
        <w:rPr>
          <w:rtl/>
        </w:rPr>
        <w:t>0</w:t>
      </w:r>
      <w:r w:rsidR="00191CDD">
        <w:rPr>
          <w:rtl/>
        </w:rPr>
        <w:t>/4/،ج:</w:t>
      </w:r>
      <w:r w:rsidR="00140CA9">
        <w:rPr>
          <w:rtl/>
        </w:rPr>
        <w:t>139</w:t>
      </w:r>
      <w:r w:rsidR="00191CDD">
        <w:rPr>
          <w:rtl/>
        </w:rPr>
        <w:t>/</w:t>
      </w:r>
      <w:r w:rsidR="00140CA9">
        <w:rPr>
          <w:rtl/>
        </w:rPr>
        <w:t>7</w:t>
      </w:r>
      <w:r w:rsidR="00191CDD">
        <w:rPr>
          <w:rtl/>
        </w:rPr>
        <w:t xml:space="preserve">4. </w:t>
      </w:r>
    </w:p>
    <w:p w:rsidR="00140CA9" w:rsidRDefault="00D7268C" w:rsidP="005E32C9">
      <w:pPr>
        <w:pStyle w:val="libFootnote0"/>
      </w:pPr>
      <w:r>
        <w:rPr>
          <w:rtl/>
        </w:rPr>
        <w:t>(3)</w:t>
      </w:r>
      <w:r w:rsidR="00191CDD">
        <w:rPr>
          <w:rtl/>
        </w:rPr>
        <w:t xml:space="preserve"> ق:کتاب العشره4</w:t>
      </w:r>
      <w:r w:rsidR="00140CA9">
        <w:rPr>
          <w:rtl/>
        </w:rPr>
        <w:t>1</w:t>
      </w:r>
      <w:r w:rsidR="00191CDD">
        <w:rPr>
          <w:rtl/>
        </w:rPr>
        <w:t>/4/،ج:</w:t>
      </w:r>
      <w:r w:rsidR="00140CA9">
        <w:rPr>
          <w:rtl/>
        </w:rPr>
        <w:t>1</w:t>
      </w:r>
      <w:r w:rsidR="00191CDD">
        <w:rPr>
          <w:rtl/>
        </w:rPr>
        <w:t>4</w:t>
      </w:r>
      <w:r w:rsidR="00140CA9">
        <w:rPr>
          <w:rtl/>
        </w:rPr>
        <w:t>3</w:t>
      </w:r>
      <w:r w:rsidR="00191CDD">
        <w:rPr>
          <w:rtl/>
        </w:rPr>
        <w:t>/</w:t>
      </w:r>
      <w:r w:rsidR="00140CA9">
        <w:rPr>
          <w:rtl/>
        </w:rPr>
        <w:t>7</w:t>
      </w:r>
      <w:r w:rsidR="00191CDD">
        <w:rPr>
          <w:rtl/>
        </w:rPr>
        <w:t xml:space="preserve">4. </w:t>
      </w:r>
    </w:p>
    <w:p w:rsidR="00140CA9" w:rsidRDefault="00D7268C" w:rsidP="005E32C9">
      <w:pPr>
        <w:pStyle w:val="libFootnote0"/>
      </w:pPr>
      <w:r>
        <w:rPr>
          <w:rtl/>
        </w:rPr>
        <w:t>(4)</w:t>
      </w:r>
      <w:r w:rsidR="00191CDD">
        <w:rPr>
          <w:rtl/>
        </w:rPr>
        <w:t xml:space="preserve"> ق:کتاب العشره4</w:t>
      </w:r>
      <w:r w:rsidR="00140CA9">
        <w:rPr>
          <w:rtl/>
        </w:rPr>
        <w:t>2</w:t>
      </w:r>
      <w:r w:rsidR="00191CDD">
        <w:rPr>
          <w:rtl/>
        </w:rPr>
        <w:t>/6/،ج:</w:t>
      </w:r>
      <w:r w:rsidR="00140CA9">
        <w:rPr>
          <w:rtl/>
        </w:rPr>
        <w:t>1</w:t>
      </w:r>
      <w:r w:rsidR="00191CDD">
        <w:rPr>
          <w:rtl/>
        </w:rPr>
        <w:t>46/</w:t>
      </w:r>
      <w:r w:rsidR="00140CA9">
        <w:rPr>
          <w:rtl/>
        </w:rPr>
        <w:t>7</w:t>
      </w:r>
      <w:r w:rsidR="00191CDD">
        <w:rPr>
          <w:rtl/>
        </w:rPr>
        <w:t xml:space="preserve">4. </w:t>
      </w:r>
    </w:p>
    <w:p w:rsidR="00140CA9" w:rsidRDefault="00D7268C" w:rsidP="005E32C9">
      <w:pPr>
        <w:pStyle w:val="libFootnote0"/>
      </w:pPr>
      <w:r>
        <w:rPr>
          <w:rtl/>
        </w:rPr>
        <w:t>(5)</w:t>
      </w:r>
      <w:r w:rsidR="00191CDD">
        <w:rPr>
          <w:rtl/>
        </w:rPr>
        <w:t xml:space="preserve"> ق:کتاب العشره4</w:t>
      </w:r>
      <w:r w:rsidR="00140CA9">
        <w:rPr>
          <w:rtl/>
        </w:rPr>
        <w:t>2</w:t>
      </w:r>
      <w:r w:rsidR="00191CDD">
        <w:rPr>
          <w:rtl/>
        </w:rPr>
        <w:t>/6/،ج:</w:t>
      </w:r>
      <w:r w:rsidR="00140CA9">
        <w:rPr>
          <w:rtl/>
        </w:rPr>
        <w:t>1</w:t>
      </w:r>
      <w:r w:rsidR="00191CDD">
        <w:rPr>
          <w:rtl/>
        </w:rPr>
        <w:t>46/</w:t>
      </w:r>
      <w:r w:rsidR="00140CA9">
        <w:rPr>
          <w:rtl/>
        </w:rPr>
        <w:t>7</w:t>
      </w:r>
      <w:r w:rsidR="00191CDD">
        <w:rPr>
          <w:rtl/>
        </w:rPr>
        <w:t xml:space="preserve">4. </w:t>
      </w:r>
    </w:p>
    <w:p w:rsidR="00140CA9" w:rsidRDefault="00D7268C" w:rsidP="005E32C9">
      <w:pPr>
        <w:pStyle w:val="libFootnote0"/>
      </w:pPr>
      <w:r>
        <w:rPr>
          <w:rtl/>
        </w:rPr>
        <w:t>(6)</w:t>
      </w:r>
      <w:r w:rsidR="00191CDD">
        <w:rPr>
          <w:rtl/>
        </w:rPr>
        <w:t xml:space="preserve"> ق:کتاب العشره</w:t>
      </w:r>
      <w:r w:rsidR="00140CA9">
        <w:rPr>
          <w:rtl/>
        </w:rPr>
        <w:t>101</w:t>
      </w:r>
      <w:r w:rsidR="00191CDD">
        <w:rPr>
          <w:rtl/>
        </w:rPr>
        <w:t>/</w:t>
      </w:r>
      <w:r w:rsidR="00140CA9">
        <w:rPr>
          <w:rtl/>
        </w:rPr>
        <w:t>22</w:t>
      </w:r>
      <w:r w:rsidR="00191CDD">
        <w:rPr>
          <w:rtl/>
        </w:rPr>
        <w:t>/،ج:</w:t>
      </w:r>
      <w:r w:rsidR="00140CA9">
        <w:rPr>
          <w:rtl/>
        </w:rPr>
        <w:t>3</w:t>
      </w:r>
      <w:r w:rsidR="00191CDD">
        <w:rPr>
          <w:rtl/>
        </w:rPr>
        <w:t>56/</w:t>
      </w:r>
      <w:r w:rsidR="00140CA9">
        <w:rPr>
          <w:rtl/>
        </w:rPr>
        <w:t>7</w:t>
      </w:r>
      <w:r w:rsidR="00191CDD">
        <w:rPr>
          <w:rtl/>
        </w:rPr>
        <w:t xml:space="preserve">4. </w:t>
      </w:r>
    </w:p>
    <w:p w:rsidR="00D7268C" w:rsidRDefault="00D7268C" w:rsidP="005E32C9">
      <w:pPr>
        <w:pStyle w:val="libFootnote0"/>
        <w:rPr>
          <w:rtl/>
        </w:rPr>
      </w:pPr>
      <w:r>
        <w:rPr>
          <w:rtl/>
        </w:rPr>
        <w:t>(7)</w:t>
      </w:r>
      <w:r w:rsidR="00191CDD">
        <w:rPr>
          <w:rtl/>
        </w:rPr>
        <w:t xml:space="preserve"> ق:کتاب العشره</w:t>
      </w:r>
      <w:r w:rsidR="00140CA9">
        <w:rPr>
          <w:rtl/>
        </w:rPr>
        <w:t>101</w:t>
      </w:r>
      <w:r w:rsidR="00191CDD">
        <w:rPr>
          <w:rtl/>
        </w:rPr>
        <w:t>/</w:t>
      </w:r>
      <w:r w:rsidR="00140CA9">
        <w:rPr>
          <w:rtl/>
        </w:rPr>
        <w:t>22</w:t>
      </w:r>
      <w:r w:rsidR="00191CDD">
        <w:rPr>
          <w:rtl/>
        </w:rPr>
        <w:t>/،ج:</w:t>
      </w:r>
      <w:r w:rsidR="00140CA9">
        <w:rPr>
          <w:rtl/>
        </w:rPr>
        <w:t>3</w:t>
      </w:r>
      <w:r w:rsidR="00191CDD">
        <w:rPr>
          <w:rtl/>
        </w:rPr>
        <w:t>5</w:t>
      </w:r>
      <w:r w:rsidR="00140CA9">
        <w:rPr>
          <w:rtl/>
        </w:rPr>
        <w:t>7</w:t>
      </w:r>
      <w:r w:rsidR="00191CDD">
        <w:rPr>
          <w:rtl/>
        </w:rPr>
        <w:t>/</w:t>
      </w:r>
      <w:r w:rsidR="00140CA9">
        <w:rPr>
          <w:rtl/>
        </w:rPr>
        <w:t>7</w:t>
      </w:r>
      <w:r w:rsidR="00191CDD">
        <w:rPr>
          <w:rtl/>
        </w:rPr>
        <w:t>4.</w:t>
      </w:r>
    </w:p>
    <w:p w:rsidR="00D7268C" w:rsidRDefault="00D7268C" w:rsidP="000F2A07">
      <w:pPr>
        <w:pStyle w:val="libNormal"/>
        <w:rPr>
          <w:rtl/>
        </w:rPr>
      </w:pPr>
      <w:r>
        <w:rPr>
          <w:rtl/>
        </w:rPr>
        <w:br w:type="page"/>
      </w:r>
    </w:p>
    <w:p w:rsidR="00140CA9" w:rsidRDefault="00191CDD" w:rsidP="00191CDD">
      <w:pPr>
        <w:pStyle w:val="libNormal"/>
      </w:pPr>
      <w:r w:rsidRPr="00431672">
        <w:rPr>
          <w:rStyle w:val="libBold1Char"/>
          <w:rFonts w:hint="eastAsia"/>
          <w:rtl/>
        </w:rPr>
        <w:t>أقول</w:t>
      </w:r>
      <w:r>
        <w:rPr>
          <w:rtl/>
        </w:rPr>
        <w:t xml:space="preserve">: </w:t>
      </w:r>
      <w:r>
        <w:rPr>
          <w:rFonts w:hint="eastAsia"/>
          <w:rtl/>
        </w:rPr>
        <w:t>عن</w:t>
      </w:r>
      <w:r>
        <w:rPr>
          <w:rtl/>
        </w:rPr>
        <w:t xml:space="preserve"> ع</w:t>
      </w:r>
      <w:r>
        <w:rPr>
          <w:rFonts w:hint="cs"/>
          <w:rtl/>
        </w:rPr>
        <w:t>ی</w:t>
      </w:r>
      <w:r>
        <w:rPr>
          <w:rFonts w:hint="eastAsia"/>
          <w:rtl/>
        </w:rPr>
        <w:t>ون</w:t>
      </w:r>
      <w:r>
        <w:rPr>
          <w:rtl/>
        </w:rPr>
        <w:t xml:space="preserve"> أخبار الرضا،عن أحمد بن ع</w:t>
      </w:r>
      <w:r>
        <w:rPr>
          <w:rFonts w:hint="cs"/>
          <w:rtl/>
        </w:rPr>
        <w:t>ی</w:t>
      </w:r>
      <w:r>
        <w:rPr>
          <w:rFonts w:hint="eastAsia"/>
          <w:rtl/>
        </w:rPr>
        <w:t>س</w:t>
      </w:r>
      <w:r>
        <w:rPr>
          <w:rFonts w:hint="cs"/>
          <w:rtl/>
        </w:rPr>
        <w:t>ی</w:t>
      </w:r>
      <w:r>
        <w:rPr>
          <w:rtl/>
        </w:rPr>
        <w:t xml:space="preserve"> بن ز</w:t>
      </w:r>
      <w:r>
        <w:rPr>
          <w:rFonts w:hint="cs"/>
          <w:rtl/>
        </w:rPr>
        <w:t>ی</w:t>
      </w:r>
      <w:r>
        <w:rPr>
          <w:rFonts w:hint="eastAsia"/>
          <w:rtl/>
        </w:rPr>
        <w:t>د</w:t>
      </w:r>
      <w:r>
        <w:rPr>
          <w:rtl/>
        </w:rPr>
        <w:t xml:space="preserve"> بن عل</w:t>
      </w:r>
      <w:r>
        <w:rPr>
          <w:rFonts w:hint="cs"/>
          <w:rtl/>
        </w:rPr>
        <w:t>یّ</w:t>
      </w:r>
      <w:r>
        <w:rPr>
          <w:rFonts w:hint="eastAsia"/>
          <w:rtl/>
        </w:rPr>
        <w:t>،و</w:t>
      </w:r>
      <w:r>
        <w:rPr>
          <w:rtl/>
        </w:rPr>
        <w:t xml:space="preserve"> کان مستترا ستّ</w:t>
      </w:r>
      <w:r>
        <w:rPr>
          <w:rFonts w:hint="cs"/>
          <w:rtl/>
        </w:rPr>
        <w:t>ی</w:t>
      </w:r>
      <w:r>
        <w:rPr>
          <w:rFonts w:hint="eastAsia"/>
          <w:rtl/>
        </w:rPr>
        <w:t>ن</w:t>
      </w:r>
      <w:r>
        <w:rPr>
          <w:rtl/>
        </w:rPr>
        <w:t xml:space="preserve"> سنه عن عمّه جعفر بن محمّد الصادق </w:t>
      </w:r>
      <w:r w:rsidR="00F2741C" w:rsidRPr="00F2741C">
        <w:rPr>
          <w:rStyle w:val="libAlaemChar"/>
          <w:rtl/>
        </w:rPr>
        <w:t>عليهما‌السلام</w:t>
      </w:r>
      <w:r>
        <w:rPr>
          <w:rtl/>
        </w:rPr>
        <w:t xml:space="preserve"> قال: کان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لا </w:t>
      </w:r>
      <w:r>
        <w:rPr>
          <w:rFonts w:hint="cs"/>
          <w:rtl/>
        </w:rPr>
        <w:t>ی</w:t>
      </w:r>
      <w:r>
        <w:rPr>
          <w:rFonts w:hint="eastAsia"/>
          <w:rtl/>
        </w:rPr>
        <w:t>سافر</w:t>
      </w:r>
      <w:r>
        <w:rPr>
          <w:rtl/>
        </w:rPr>
        <w:t xml:space="preserve"> إلاّ مع رفقه لا </w:t>
      </w:r>
      <w:r>
        <w:rPr>
          <w:rFonts w:hint="cs"/>
          <w:rtl/>
        </w:rPr>
        <w:t>ی</w:t>
      </w:r>
      <w:r>
        <w:rPr>
          <w:rFonts w:hint="eastAsia"/>
          <w:rtl/>
        </w:rPr>
        <w:t>عرفونه</w:t>
      </w:r>
      <w:r>
        <w:rPr>
          <w:rtl/>
        </w:rPr>
        <w:t xml:space="preserve"> و </w:t>
      </w:r>
      <w:r>
        <w:rPr>
          <w:rFonts w:hint="cs"/>
          <w:rtl/>
        </w:rPr>
        <w:t>ی</w:t>
      </w:r>
      <w:r>
        <w:rPr>
          <w:rFonts w:hint="eastAsia"/>
          <w:rtl/>
        </w:rPr>
        <w:t>شترط</w:t>
      </w:r>
      <w:r>
        <w:rPr>
          <w:rtl/>
        </w:rPr>
        <w:t xml:space="preserve"> عل</w:t>
      </w:r>
      <w:r>
        <w:rPr>
          <w:rFonts w:hint="cs"/>
          <w:rtl/>
        </w:rPr>
        <w:t>ی</w:t>
      </w:r>
      <w:r>
        <w:rPr>
          <w:rFonts w:hint="eastAsia"/>
          <w:rtl/>
        </w:rPr>
        <w:t>هم</w:t>
      </w:r>
      <w:r>
        <w:rPr>
          <w:rtl/>
        </w:rPr>
        <w:t xml:space="preserve"> أن </w:t>
      </w:r>
      <w:r>
        <w:rPr>
          <w:rFonts w:hint="cs"/>
          <w:rtl/>
        </w:rPr>
        <w:t>ی</w:t>
      </w:r>
      <w:r>
        <w:rPr>
          <w:rFonts w:hint="eastAsia"/>
          <w:rtl/>
        </w:rPr>
        <w:t>کون</w:t>
      </w:r>
      <w:r>
        <w:rPr>
          <w:rtl/>
        </w:rPr>
        <w:t xml:space="preserve"> من خدّام الرفقه ف</w:t>
      </w:r>
      <w:r>
        <w:rPr>
          <w:rFonts w:hint="cs"/>
          <w:rtl/>
        </w:rPr>
        <w:t>ی</w:t>
      </w:r>
      <w:r>
        <w:rPr>
          <w:rFonts w:hint="eastAsia"/>
          <w:rtl/>
        </w:rPr>
        <w:t>ما</w:t>
      </w:r>
      <w:r>
        <w:rPr>
          <w:rtl/>
        </w:rPr>
        <w:t xml:space="preserve"> </w:t>
      </w:r>
      <w:r>
        <w:rPr>
          <w:rFonts w:hint="cs"/>
          <w:rtl/>
        </w:rPr>
        <w:t>ی</w:t>
      </w:r>
      <w:r>
        <w:rPr>
          <w:rFonts w:hint="eastAsia"/>
          <w:rtl/>
        </w:rPr>
        <w:t>حتاجون</w:t>
      </w:r>
      <w:r>
        <w:rPr>
          <w:rtl/>
        </w:rPr>
        <w:t xml:space="preserve"> إل</w:t>
      </w:r>
      <w:r>
        <w:rPr>
          <w:rFonts w:hint="cs"/>
          <w:rtl/>
        </w:rPr>
        <w:t>ی</w:t>
      </w:r>
      <w:r>
        <w:rPr>
          <w:rFonts w:hint="eastAsia"/>
          <w:rtl/>
        </w:rPr>
        <w:t>ه،فسافر</w:t>
      </w:r>
      <w:r>
        <w:rPr>
          <w:rtl/>
        </w:rPr>
        <w:t xml:space="preserve"> مرّه مع قوم فرآه رجل فعرفه فقال لهم:أتدرون من هذا؟ قالوا:لا،قال:هذا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فوثبوا إل</w:t>
      </w:r>
      <w:r>
        <w:rPr>
          <w:rFonts w:hint="cs"/>
          <w:rtl/>
        </w:rPr>
        <w:t>ی</w:t>
      </w:r>
      <w:r>
        <w:rPr>
          <w:rFonts w:hint="eastAsia"/>
          <w:rtl/>
        </w:rPr>
        <w:t>ه</w:t>
      </w:r>
      <w:r>
        <w:rPr>
          <w:rtl/>
        </w:rPr>
        <w:t xml:space="preserve"> فقبّلوا </w:t>
      </w:r>
      <w:r>
        <w:rPr>
          <w:rFonts w:hint="cs"/>
          <w:rtl/>
        </w:rPr>
        <w:t>ی</w:t>
      </w:r>
      <w:r>
        <w:rPr>
          <w:rFonts w:hint="eastAsia"/>
          <w:rtl/>
        </w:rPr>
        <w:t>د</w:t>
      </w:r>
      <w:r>
        <w:rPr>
          <w:rFonts w:hint="cs"/>
          <w:rtl/>
        </w:rPr>
        <w:t>ی</w:t>
      </w:r>
      <w:r>
        <w:rPr>
          <w:rFonts w:hint="eastAsia"/>
          <w:rtl/>
        </w:rPr>
        <w:t>ه</w:t>
      </w:r>
      <w:r>
        <w:rPr>
          <w:rtl/>
        </w:rPr>
        <w:t xml:space="preserve"> و رجل</w:t>
      </w:r>
      <w:r>
        <w:rPr>
          <w:rFonts w:hint="cs"/>
          <w:rtl/>
        </w:rPr>
        <w:t>ی</w:t>
      </w:r>
      <w:r>
        <w:rPr>
          <w:rFonts w:hint="eastAsia"/>
          <w:rtl/>
        </w:rPr>
        <w:t>ه</w:t>
      </w:r>
      <w:r>
        <w:rPr>
          <w:rtl/>
        </w:rPr>
        <w:t xml:space="preserve"> فقالوا: </w:t>
      </w:r>
    </w:p>
    <w:p w:rsidR="00140CA9" w:rsidRDefault="00191CDD" w:rsidP="00191CDD">
      <w:pPr>
        <w:pStyle w:val="libNormal"/>
      </w:pPr>
      <w:r>
        <w:rPr>
          <w:rFonts w:hint="cs"/>
          <w:rtl/>
        </w:rPr>
        <w:t>ی</w:t>
      </w:r>
      <w:r>
        <w:rPr>
          <w:rFonts w:hint="eastAsia"/>
          <w:rtl/>
        </w:rPr>
        <w:t>ابن</w:t>
      </w:r>
      <w:r>
        <w:rPr>
          <w:rtl/>
        </w:rPr>
        <w:t xml:space="preserve"> رسول اللّه </w:t>
      </w:r>
      <w:r w:rsidR="00F2741C" w:rsidRPr="00F2741C">
        <w:rPr>
          <w:rStyle w:val="libAlaemChar"/>
          <w:rtl/>
        </w:rPr>
        <w:t>صلى‌الله‌عليه‌وآله‌وسلم</w:t>
      </w:r>
      <w:r>
        <w:rPr>
          <w:rtl/>
        </w:rPr>
        <w:t xml:space="preserve"> أردت أن تصل</w:t>
      </w:r>
      <w:r>
        <w:rPr>
          <w:rFonts w:hint="cs"/>
          <w:rtl/>
        </w:rPr>
        <w:t>ی</w:t>
      </w:r>
      <w:r>
        <w:rPr>
          <w:rFonts w:hint="eastAsia"/>
          <w:rtl/>
        </w:rPr>
        <w:t>نا</w:t>
      </w:r>
      <w:r>
        <w:rPr>
          <w:rtl/>
        </w:rPr>
        <w:t xml:space="preserve"> نار جهنّم لو بدرت إل</w:t>
      </w:r>
      <w:r>
        <w:rPr>
          <w:rFonts w:hint="cs"/>
          <w:rtl/>
        </w:rPr>
        <w:t>ی</w:t>
      </w:r>
      <w:r>
        <w:rPr>
          <w:rFonts w:hint="eastAsia"/>
          <w:rtl/>
        </w:rPr>
        <w:t>ک</w:t>
      </w:r>
      <w:r>
        <w:rPr>
          <w:rtl/>
        </w:rPr>
        <w:t xml:space="preserve"> منّا </w:t>
      </w:r>
      <w:r>
        <w:rPr>
          <w:rFonts w:hint="cs"/>
          <w:rtl/>
        </w:rPr>
        <w:t>ی</w:t>
      </w:r>
      <w:r>
        <w:rPr>
          <w:rFonts w:hint="eastAsia"/>
          <w:rtl/>
        </w:rPr>
        <w:t>د</w:t>
      </w:r>
      <w:r>
        <w:rPr>
          <w:rtl/>
        </w:rPr>
        <w:t xml:space="preserve"> أو لسان،أما کنّا قد هلکنا آخر الدهر فما الذ</w:t>
      </w:r>
      <w:r>
        <w:rPr>
          <w:rFonts w:hint="cs"/>
          <w:rtl/>
        </w:rPr>
        <w:t>ی</w:t>
      </w:r>
      <w:r>
        <w:rPr>
          <w:rtl/>
        </w:rPr>
        <w:t xml:space="preserve"> حملک عل</w:t>
      </w:r>
      <w:r>
        <w:rPr>
          <w:rFonts w:hint="cs"/>
          <w:rtl/>
        </w:rPr>
        <w:t>ی</w:t>
      </w:r>
      <w:r>
        <w:rPr>
          <w:rtl/>
        </w:rPr>
        <w:t xml:space="preserve"> هذا؟فقال </w:t>
      </w:r>
      <w:r w:rsidR="00F2741C" w:rsidRPr="00F2741C">
        <w:rPr>
          <w:rStyle w:val="libAlaemChar"/>
          <w:rtl/>
        </w:rPr>
        <w:t>عليه‌السلام</w:t>
      </w:r>
      <w:r>
        <w:rPr>
          <w:rtl/>
        </w:rPr>
        <w:t>:انّ</w:t>
      </w:r>
      <w:r>
        <w:rPr>
          <w:rFonts w:hint="cs"/>
          <w:rtl/>
        </w:rPr>
        <w:t>ی</w:t>
      </w:r>
      <w:r>
        <w:rPr>
          <w:rtl/>
        </w:rPr>
        <w:t xml:space="preserve"> کنت سافرت مره مع قوم </w:t>
      </w:r>
      <w:r>
        <w:rPr>
          <w:rFonts w:hint="cs"/>
          <w:rtl/>
        </w:rPr>
        <w:t>ی</w:t>
      </w:r>
      <w:r>
        <w:rPr>
          <w:rFonts w:hint="eastAsia"/>
          <w:rtl/>
        </w:rPr>
        <w:t>عرفونن</w:t>
      </w:r>
      <w:r>
        <w:rPr>
          <w:rFonts w:hint="cs"/>
          <w:rtl/>
        </w:rPr>
        <w:t>ی</w:t>
      </w:r>
      <w:r>
        <w:rPr>
          <w:rtl/>
        </w:rPr>
        <w:t xml:space="preserve"> فأعطون</w:t>
      </w:r>
      <w:r>
        <w:rPr>
          <w:rFonts w:hint="cs"/>
          <w:rtl/>
        </w:rPr>
        <w:t>ی</w:t>
      </w:r>
      <w:r>
        <w:rPr>
          <w:rtl/>
        </w:rPr>
        <w:t xml:space="preserve"> برسول اللّه ما لا استحقّ فأخاف أن تعطون</w:t>
      </w:r>
      <w:r>
        <w:rPr>
          <w:rFonts w:hint="cs"/>
          <w:rtl/>
        </w:rPr>
        <w:t>ی</w:t>
      </w:r>
      <w:r>
        <w:rPr>
          <w:rtl/>
        </w:rPr>
        <w:t xml:space="preserve"> مثل ذل</w:t>
      </w:r>
      <w:r>
        <w:rPr>
          <w:rFonts w:hint="eastAsia"/>
          <w:rtl/>
        </w:rPr>
        <w:t>ک،فصار</w:t>
      </w:r>
      <w:r>
        <w:rPr>
          <w:rtl/>
        </w:rPr>
        <w:t xml:space="preserve"> کتمان أمر</w:t>
      </w:r>
      <w:r>
        <w:rPr>
          <w:rFonts w:hint="cs"/>
          <w:rtl/>
        </w:rPr>
        <w:t>ی</w:t>
      </w:r>
      <w:r>
        <w:rPr>
          <w:rtl/>
        </w:rPr>
        <w:t xml:space="preserve"> أحبّ ال</w:t>
      </w:r>
      <w:r>
        <w:rPr>
          <w:rFonts w:hint="cs"/>
          <w:rtl/>
        </w:rPr>
        <w:t>یّ</w:t>
      </w:r>
      <w:r>
        <w:rPr>
          <w:rtl/>
        </w:rPr>
        <w:t xml:space="preserve">. </w:t>
      </w:r>
      <w:r>
        <w:rPr>
          <w:rFonts w:hint="eastAsia"/>
          <w:rtl/>
        </w:rPr>
        <w:t>و</w:t>
      </w:r>
      <w:r>
        <w:rPr>
          <w:rtl/>
        </w:rPr>
        <w:t xml:space="preserve"> عن التهذ</w:t>
      </w:r>
      <w:r>
        <w:rPr>
          <w:rFonts w:hint="cs"/>
          <w:rtl/>
        </w:rPr>
        <w:t>ی</w:t>
      </w:r>
      <w:r>
        <w:rPr>
          <w:rFonts w:hint="eastAsia"/>
          <w:rtl/>
        </w:rPr>
        <w:t>ب</w:t>
      </w:r>
      <w:r>
        <w:rPr>
          <w:rtl/>
        </w:rPr>
        <w:t xml:space="preserve"> عن زکر</w:t>
      </w:r>
      <w:r>
        <w:rPr>
          <w:rFonts w:hint="cs"/>
          <w:rtl/>
        </w:rPr>
        <w:t>یّ</w:t>
      </w:r>
      <w:r>
        <w:rPr>
          <w:rFonts w:hint="eastAsia"/>
          <w:rtl/>
        </w:rPr>
        <w:t>ا</w:t>
      </w:r>
      <w:r>
        <w:rPr>
          <w:rtl/>
        </w:rPr>
        <w:t xml:space="preserve"> الأعور قال: رأ</w:t>
      </w:r>
      <w:r>
        <w:rPr>
          <w:rFonts w:hint="cs"/>
          <w:rtl/>
        </w:rPr>
        <w:t>ی</w:t>
      </w:r>
      <w:r>
        <w:rPr>
          <w:rFonts w:hint="eastAsia"/>
          <w:rtl/>
        </w:rPr>
        <w:t>ت</w:t>
      </w:r>
      <w:r>
        <w:rPr>
          <w:rtl/>
        </w:rPr>
        <w:t xml:space="preserve"> أبا الحسن </w:t>
      </w:r>
      <w:r w:rsidR="00F2741C" w:rsidRPr="00F2741C">
        <w:rPr>
          <w:rStyle w:val="libAlaemChar"/>
          <w:rtl/>
        </w:rPr>
        <w:t>عليه‌السلام</w:t>
      </w:r>
      <w:r>
        <w:rPr>
          <w:rtl/>
        </w:rPr>
        <w:t xml:space="preserve"> </w:t>
      </w:r>
      <w:r>
        <w:rPr>
          <w:rFonts w:hint="cs"/>
          <w:rtl/>
        </w:rPr>
        <w:t>ی</w:t>
      </w:r>
      <w:r>
        <w:rPr>
          <w:rFonts w:hint="eastAsia"/>
          <w:rtl/>
        </w:rPr>
        <w:t>صلّ</w:t>
      </w:r>
      <w:r>
        <w:rPr>
          <w:rFonts w:hint="cs"/>
          <w:rtl/>
        </w:rPr>
        <w:t>ی</w:t>
      </w:r>
      <w:r>
        <w:rPr>
          <w:rtl/>
        </w:rPr>
        <w:t xml:space="preserve"> قائما و ال</w:t>
      </w:r>
      <w:r>
        <w:rPr>
          <w:rFonts w:hint="cs"/>
          <w:rtl/>
        </w:rPr>
        <w:t>ی</w:t>
      </w:r>
      <w:r>
        <w:rPr>
          <w:rtl/>
        </w:rPr>
        <w:t xml:space="preserve"> جنبه رجل کب</w:t>
      </w:r>
      <w:r>
        <w:rPr>
          <w:rFonts w:hint="cs"/>
          <w:rtl/>
        </w:rPr>
        <w:t>ی</w:t>
      </w:r>
      <w:r>
        <w:rPr>
          <w:rFonts w:hint="eastAsia"/>
          <w:rtl/>
        </w:rPr>
        <w:t>ر</w:t>
      </w:r>
      <w:r>
        <w:rPr>
          <w:rtl/>
        </w:rPr>
        <w:t xml:space="preserve"> </w:t>
      </w:r>
      <w:r>
        <w:rPr>
          <w:rFonts w:hint="cs"/>
          <w:rtl/>
        </w:rPr>
        <w:t>ی</w:t>
      </w:r>
      <w:r>
        <w:rPr>
          <w:rFonts w:hint="eastAsia"/>
          <w:rtl/>
        </w:rPr>
        <w:t>ر</w:t>
      </w:r>
      <w:r>
        <w:rPr>
          <w:rFonts w:hint="cs"/>
          <w:rtl/>
        </w:rPr>
        <w:t>ی</w:t>
      </w:r>
      <w:r>
        <w:rPr>
          <w:rFonts w:hint="eastAsia"/>
          <w:rtl/>
        </w:rPr>
        <w:t>د</w:t>
      </w:r>
      <w:r>
        <w:rPr>
          <w:rtl/>
        </w:rPr>
        <w:t xml:space="preserve"> أن </w:t>
      </w:r>
      <w:r>
        <w:rPr>
          <w:rFonts w:hint="cs"/>
          <w:rtl/>
        </w:rPr>
        <w:t>ی</w:t>
      </w:r>
      <w:r>
        <w:rPr>
          <w:rFonts w:hint="eastAsia"/>
          <w:rtl/>
        </w:rPr>
        <w:t>قوم</w:t>
      </w:r>
      <w:r>
        <w:rPr>
          <w:rtl/>
        </w:rPr>
        <w:t xml:space="preserve"> و معه عصا له،فأراد أن </w:t>
      </w:r>
      <w:r>
        <w:rPr>
          <w:rFonts w:hint="cs"/>
          <w:rtl/>
        </w:rPr>
        <w:t>ی</w:t>
      </w:r>
      <w:r>
        <w:rPr>
          <w:rFonts w:hint="eastAsia"/>
          <w:rtl/>
        </w:rPr>
        <w:t>تناولها</w:t>
      </w:r>
      <w:r>
        <w:rPr>
          <w:rtl/>
        </w:rPr>
        <w:t xml:space="preserve"> فانحطّ أبو الحسن </w:t>
      </w:r>
      <w:r w:rsidR="00F2741C" w:rsidRPr="00F2741C">
        <w:rPr>
          <w:rStyle w:val="libAlaemChar"/>
          <w:rtl/>
        </w:rPr>
        <w:t>عليه‌السلام</w:t>
      </w:r>
      <w:r>
        <w:rPr>
          <w:rtl/>
        </w:rPr>
        <w:t xml:space="preserve"> و هو قائم ف</w:t>
      </w:r>
      <w:r>
        <w:rPr>
          <w:rFonts w:hint="cs"/>
          <w:rtl/>
        </w:rPr>
        <w:t>ی</w:t>
      </w:r>
      <w:r>
        <w:rPr>
          <w:rtl/>
        </w:rPr>
        <w:t xml:space="preserve"> صلاته فناول الرجل العصا ثمّ عاد ال</w:t>
      </w:r>
      <w:r>
        <w:rPr>
          <w:rFonts w:hint="cs"/>
          <w:rtl/>
        </w:rPr>
        <w:t>ی</w:t>
      </w:r>
      <w:r>
        <w:rPr>
          <w:rtl/>
        </w:rPr>
        <w:t xml:space="preserve"> موضعه من الصلاه. </w:t>
      </w:r>
    </w:p>
    <w:p w:rsidR="00431672" w:rsidRDefault="00191CDD" w:rsidP="00431672">
      <w:pPr>
        <w:pStyle w:val="libNormal"/>
        <w:rPr>
          <w:rtl/>
        </w:rPr>
      </w:pPr>
      <w:r>
        <w:rPr>
          <w:rFonts w:hint="eastAsia"/>
          <w:rtl/>
        </w:rPr>
        <w:t>باب</w:t>
      </w:r>
      <w:r>
        <w:rPr>
          <w:rtl/>
        </w:rPr>
        <w:t xml:space="preserve"> عشائر النب</w:t>
      </w:r>
      <w:r>
        <w:rPr>
          <w:rFonts w:hint="cs"/>
          <w:rtl/>
        </w:rPr>
        <w:t>یّ</w:t>
      </w:r>
      <w:r>
        <w:rPr>
          <w:rtl/>
        </w:rPr>
        <w:t xml:space="preserve"> </w:t>
      </w:r>
      <w:r w:rsidR="00F2741C" w:rsidRPr="00F2741C">
        <w:rPr>
          <w:rStyle w:val="libAlaemChar"/>
          <w:rtl/>
        </w:rPr>
        <w:t>صلى‌الله‌عليه‌وآله‌وسلم</w:t>
      </w:r>
      <w:r>
        <w:rPr>
          <w:rtl/>
        </w:rPr>
        <w:t xml:space="preserve"> و أقربائه و خدمه و موال</w:t>
      </w:r>
      <w:r>
        <w:rPr>
          <w:rFonts w:hint="cs"/>
          <w:rtl/>
        </w:rPr>
        <w:t>ی</w:t>
      </w:r>
      <w:r>
        <w:rPr>
          <w:rFonts w:hint="eastAsia"/>
          <w:rtl/>
        </w:rPr>
        <w:t>ه</w:t>
      </w:r>
      <w:r>
        <w:rPr>
          <w:rtl/>
        </w:rPr>
        <w:t xml:space="preserve"> </w:t>
      </w:r>
      <w:r w:rsidRPr="000F2A07">
        <w:rPr>
          <w:rStyle w:val="libFootnotenumChar"/>
          <w:rtl/>
        </w:rPr>
        <w:t>(1)</w:t>
      </w:r>
      <w:r>
        <w:rPr>
          <w:rtl/>
        </w:rPr>
        <w:t>.</w:t>
      </w:r>
    </w:p>
    <w:p w:rsidR="00140CA9" w:rsidRDefault="00191CDD" w:rsidP="00431672">
      <w:pPr>
        <w:pStyle w:val="libNormal"/>
      </w:pPr>
      <w:r w:rsidRPr="00431672">
        <w:rPr>
          <w:rStyle w:val="libBold1Char"/>
          <w:rFonts w:hint="eastAsia"/>
          <w:rtl/>
        </w:rPr>
        <w:t>الغ</w:t>
      </w:r>
      <w:r w:rsidRPr="00431672">
        <w:rPr>
          <w:rStyle w:val="libBold1Char"/>
          <w:rFonts w:hint="cs"/>
          <w:rtl/>
        </w:rPr>
        <w:t>ی</w:t>
      </w:r>
      <w:r w:rsidRPr="00431672">
        <w:rPr>
          <w:rStyle w:val="libBold1Char"/>
          <w:rFonts w:hint="eastAsia"/>
          <w:rtl/>
        </w:rPr>
        <w:t>به</w:t>
      </w:r>
      <w:r w:rsidRPr="00431672">
        <w:rPr>
          <w:rStyle w:val="libBold1Char"/>
          <w:rtl/>
        </w:rPr>
        <w:t xml:space="preserve"> للطوس</w:t>
      </w:r>
      <w:r w:rsidRPr="00431672">
        <w:rPr>
          <w:rStyle w:val="libBold1Char"/>
          <w:rFonts w:hint="cs"/>
          <w:rtl/>
        </w:rPr>
        <w:t>یّ</w:t>
      </w:r>
      <w:r>
        <w:rPr>
          <w:rtl/>
        </w:rPr>
        <w:t>:قد رو</w:t>
      </w:r>
      <w:r>
        <w:rPr>
          <w:rFonts w:hint="cs"/>
          <w:rtl/>
        </w:rPr>
        <w:t>ی</w:t>
      </w:r>
      <w:r>
        <w:rPr>
          <w:rtl/>
        </w:rPr>
        <w:t xml:space="preserve"> ف</w:t>
      </w:r>
      <w:r>
        <w:rPr>
          <w:rFonts w:hint="cs"/>
          <w:rtl/>
        </w:rPr>
        <w:t>ی</w:t>
      </w:r>
      <w:r>
        <w:rPr>
          <w:rtl/>
        </w:rPr>
        <w:t xml:space="preserve"> بعض الأخبار أنّهم قالوا: خدّامنا و قوّامنا شرار خلق اللّه، و ل</w:t>
      </w:r>
      <w:r>
        <w:rPr>
          <w:rFonts w:hint="cs"/>
          <w:rtl/>
        </w:rPr>
        <w:t>ی</w:t>
      </w:r>
      <w:r>
        <w:rPr>
          <w:rFonts w:hint="eastAsia"/>
          <w:rtl/>
        </w:rPr>
        <w:t>س</w:t>
      </w:r>
      <w:r>
        <w:rPr>
          <w:rtl/>
        </w:rPr>
        <w:t xml:space="preserve"> هذا عل</w:t>
      </w:r>
      <w:r>
        <w:rPr>
          <w:rFonts w:hint="cs"/>
          <w:rtl/>
        </w:rPr>
        <w:t>ی</w:t>
      </w:r>
      <w:r>
        <w:rPr>
          <w:rtl/>
        </w:rPr>
        <w:t xml:space="preserve"> عمومه </w:t>
      </w:r>
      <w:r w:rsidRPr="000F2A07">
        <w:rPr>
          <w:rStyle w:val="libFootnotenumChar"/>
          <w:rtl/>
        </w:rPr>
        <w:t>(2)</w:t>
      </w:r>
      <w:r>
        <w:rPr>
          <w:rtl/>
        </w:rPr>
        <w:t xml:space="preserve">. </w:t>
      </w:r>
    </w:p>
    <w:p w:rsidR="00140CA9" w:rsidRDefault="00191CDD" w:rsidP="00191CDD">
      <w:pPr>
        <w:pStyle w:val="libNormal"/>
      </w:pPr>
      <w:r w:rsidRPr="00431672">
        <w:rPr>
          <w:rStyle w:val="libBold1Char"/>
          <w:rFonts w:hint="eastAsia"/>
          <w:rtl/>
        </w:rPr>
        <w:t>أقول</w:t>
      </w:r>
      <w:r>
        <w:rPr>
          <w:rtl/>
        </w:rPr>
        <w:t>: قد تقدّم ف</w:t>
      </w:r>
      <w:r>
        <w:rPr>
          <w:rFonts w:hint="cs"/>
          <w:rtl/>
        </w:rPr>
        <w:t>ی</w:t>
      </w:r>
      <w:r>
        <w:rPr>
          <w:rtl/>
        </w:rPr>
        <w:t xml:space="preserve">(محمّد بن صالح)ما </w:t>
      </w:r>
      <w:r>
        <w:rPr>
          <w:rFonts w:hint="cs"/>
          <w:rtl/>
        </w:rPr>
        <w:t>ی</w:t>
      </w:r>
      <w:r>
        <w:rPr>
          <w:rFonts w:hint="eastAsia"/>
          <w:rtl/>
        </w:rPr>
        <w:t>ناسب</w:t>
      </w:r>
      <w:r>
        <w:rPr>
          <w:rtl/>
        </w:rPr>
        <w:t xml:space="preserve"> ذلک. </w:t>
      </w:r>
    </w:p>
    <w:p w:rsidR="00140CA9" w:rsidRDefault="00191CDD" w:rsidP="00191CDD">
      <w:pPr>
        <w:pStyle w:val="libNormal"/>
      </w:pPr>
      <w:r>
        <w:rPr>
          <w:rFonts w:hint="eastAsia"/>
          <w:rtl/>
        </w:rPr>
        <w:t>ذکر</w:t>
      </w:r>
      <w:r>
        <w:rPr>
          <w:rtl/>
        </w:rPr>
        <w:t xml:space="preserve"> خبر </w:t>
      </w:r>
      <w:r>
        <w:rPr>
          <w:rFonts w:hint="cs"/>
          <w:rtl/>
        </w:rPr>
        <w:t>ی</w:t>
      </w:r>
      <w:r>
        <w:rPr>
          <w:rFonts w:hint="eastAsia"/>
          <w:rtl/>
        </w:rPr>
        <w:t>علم</w:t>
      </w:r>
      <w:r>
        <w:rPr>
          <w:rtl/>
        </w:rPr>
        <w:t xml:space="preserve"> منه کثره نفع خدمه الأئمه </w:t>
      </w:r>
      <w:r w:rsidR="00F2741C" w:rsidRPr="00F2741C">
        <w:rPr>
          <w:rStyle w:val="libAlaemChar"/>
          <w:rtl/>
        </w:rPr>
        <w:t>عليهم‌السلام</w:t>
      </w:r>
      <w:r>
        <w:rPr>
          <w:rtl/>
        </w:rPr>
        <w:t xml:space="preserve">؛ و </w:t>
      </w:r>
      <w:r>
        <w:rPr>
          <w:rFonts w:hint="cs"/>
          <w:rtl/>
        </w:rPr>
        <w:t>ی</w:t>
      </w:r>
      <w:r>
        <w:rPr>
          <w:rFonts w:hint="eastAsia"/>
          <w:rtl/>
        </w:rPr>
        <w:t>نبغ</w:t>
      </w:r>
      <w:r>
        <w:rPr>
          <w:rFonts w:hint="cs"/>
          <w:rtl/>
        </w:rPr>
        <w:t>ی</w:t>
      </w:r>
      <w:r>
        <w:rPr>
          <w:rtl/>
        </w:rPr>
        <w:t xml:space="preserve"> للخدام أن </w:t>
      </w:r>
      <w:r>
        <w:rPr>
          <w:rFonts w:hint="cs"/>
          <w:rtl/>
        </w:rPr>
        <w:t>ی</w:t>
      </w:r>
      <w:r>
        <w:rPr>
          <w:rFonts w:hint="eastAsia"/>
          <w:rtl/>
        </w:rPr>
        <w:t>عرفوا</w:t>
      </w:r>
      <w:r>
        <w:rPr>
          <w:rtl/>
        </w:rPr>
        <w:t xml:space="preserve"> رفعه منزلتهم و أن لا </w:t>
      </w:r>
      <w:r>
        <w:rPr>
          <w:rFonts w:hint="cs"/>
          <w:rtl/>
        </w:rPr>
        <w:t>ی</w:t>
      </w:r>
      <w:r>
        <w:rPr>
          <w:rFonts w:hint="eastAsia"/>
          <w:rtl/>
        </w:rPr>
        <w:t>ب</w:t>
      </w:r>
      <w:r>
        <w:rPr>
          <w:rFonts w:hint="cs"/>
          <w:rtl/>
        </w:rPr>
        <w:t>ی</w:t>
      </w:r>
      <w:r>
        <w:rPr>
          <w:rFonts w:hint="eastAsia"/>
          <w:rtl/>
        </w:rPr>
        <w:t>عوها</w:t>
      </w:r>
      <w:r>
        <w:rPr>
          <w:rtl/>
        </w:rPr>
        <w:t xml:space="preserve"> بثمن بخس </w:t>
      </w:r>
      <w:r w:rsidRPr="000F2A07">
        <w:rPr>
          <w:rStyle w:val="libFootnotenumChar"/>
          <w:rtl/>
        </w:rPr>
        <w:t>(3)</w:t>
      </w:r>
      <w:r>
        <w:rPr>
          <w:rtl/>
        </w:rPr>
        <w:t xml:space="preserve">. </w:t>
      </w:r>
      <w:r w:rsidRPr="00431672">
        <w:rPr>
          <w:rStyle w:val="libBold1Char"/>
          <w:rtl/>
        </w:rPr>
        <w:t>أقول</w:t>
      </w:r>
      <w:r>
        <w:rPr>
          <w:rtl/>
        </w:rPr>
        <w:t>: تقدّم ف</w:t>
      </w:r>
      <w:r>
        <w:rPr>
          <w:rFonts w:hint="cs"/>
          <w:rtl/>
        </w:rPr>
        <w:t>ی</w:t>
      </w:r>
      <w:r w:rsidR="00090BC1" w:rsidRPr="00431672">
        <w:rPr>
          <w:rFonts w:hint="eastAsia"/>
          <w:rtl/>
        </w:rPr>
        <w:t>(</w:t>
      </w:r>
      <w:r w:rsidRPr="00431672">
        <w:rPr>
          <w:rFonts w:hint="eastAsia"/>
          <w:rtl/>
        </w:rPr>
        <w:t>بق</w:t>
      </w:r>
      <w:r w:rsidRPr="00431672">
        <w:rPr>
          <w:rFonts w:hint="cs"/>
          <w:rtl/>
        </w:rPr>
        <w:t>ی</w:t>
      </w:r>
      <w:r w:rsidR="00090BC1" w:rsidRPr="00431672">
        <w:rPr>
          <w:rFonts w:hint="eastAsia"/>
          <w:rtl/>
        </w:rPr>
        <w:t>)</w:t>
      </w:r>
      <w:r w:rsidRPr="00431672">
        <w:rPr>
          <w:rFonts w:hint="eastAsia"/>
          <w:rtl/>
        </w:rPr>
        <w:t>قصّه</w:t>
      </w:r>
      <w:r w:rsidRPr="00431672">
        <w:rPr>
          <w:rtl/>
        </w:rPr>
        <w:t xml:space="preserve"> أ</w:t>
      </w:r>
      <w:r>
        <w:rPr>
          <w:rtl/>
        </w:rPr>
        <w:t>ب</w:t>
      </w:r>
      <w:r>
        <w:rPr>
          <w:rFonts w:hint="cs"/>
          <w:rtl/>
        </w:rPr>
        <w:t>ی</w:t>
      </w:r>
      <w:r>
        <w:rPr>
          <w:rtl/>
        </w:rPr>
        <w:t xml:space="preserve"> البقاء ق</w:t>
      </w:r>
      <w:r>
        <w:rPr>
          <w:rFonts w:hint="cs"/>
          <w:rtl/>
        </w:rPr>
        <w:t>یّ</w:t>
      </w:r>
      <w:r>
        <w:rPr>
          <w:rFonts w:hint="eastAsia"/>
          <w:rtl/>
        </w:rPr>
        <w:t>م</w:t>
      </w:r>
      <w:r>
        <w:rPr>
          <w:rtl/>
        </w:rPr>
        <w:t xml:space="preserve"> مشهد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731</w:t>
      </w:r>
      <w:r w:rsidR="00191CDD">
        <w:rPr>
          <w:rtl/>
        </w:rPr>
        <w:t>/</w:t>
      </w:r>
      <w:r w:rsidR="00140CA9">
        <w:rPr>
          <w:rtl/>
        </w:rPr>
        <w:t>72</w:t>
      </w:r>
      <w:r w:rsidR="00191CDD">
        <w:rPr>
          <w:rtl/>
        </w:rPr>
        <w:t>/6،ج:</w:t>
      </w:r>
      <w:r w:rsidR="00140CA9">
        <w:rPr>
          <w:rtl/>
        </w:rPr>
        <w:t>2</w:t>
      </w:r>
      <w:r w:rsidR="00191CDD">
        <w:rPr>
          <w:rtl/>
        </w:rPr>
        <w:t>4</w:t>
      </w:r>
      <w:r w:rsidR="00140CA9">
        <w:rPr>
          <w:rtl/>
        </w:rPr>
        <w:t>7</w:t>
      </w:r>
      <w:r w:rsidR="00191CDD">
        <w:rPr>
          <w:rtl/>
        </w:rPr>
        <w:t>/</w:t>
      </w:r>
      <w:r w:rsidR="00140CA9">
        <w:rPr>
          <w:rtl/>
        </w:rPr>
        <w:t>22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93</w:t>
      </w:r>
      <w:r w:rsidR="00191CDD">
        <w:rPr>
          <w:rtl/>
        </w:rPr>
        <w:t>/</w:t>
      </w:r>
      <w:r w:rsidR="00140CA9">
        <w:rPr>
          <w:rtl/>
        </w:rPr>
        <w:t>22</w:t>
      </w:r>
      <w:r w:rsidR="00191CDD">
        <w:rPr>
          <w:rtl/>
        </w:rPr>
        <w:t>/</w:t>
      </w:r>
      <w:r w:rsidR="00140CA9">
        <w:rPr>
          <w:rtl/>
        </w:rPr>
        <w:t>13</w:t>
      </w:r>
      <w:r w:rsidR="00191CDD">
        <w:rPr>
          <w:rtl/>
        </w:rPr>
        <w:t>،ج:</w:t>
      </w:r>
      <w:r w:rsidR="00140CA9">
        <w:rPr>
          <w:rtl/>
        </w:rPr>
        <w:t>3</w:t>
      </w:r>
      <w:r w:rsidR="00191CDD">
        <w:rPr>
          <w:rtl/>
        </w:rPr>
        <w:t>4</w:t>
      </w:r>
      <w:r w:rsidR="00140CA9">
        <w:rPr>
          <w:rtl/>
        </w:rPr>
        <w:t>3</w:t>
      </w:r>
      <w:r w:rsidR="00191CDD">
        <w:rPr>
          <w:rtl/>
        </w:rPr>
        <w:t>/5</w:t>
      </w:r>
      <w:r w:rsidR="00140CA9">
        <w:rPr>
          <w:rtl/>
        </w:rPr>
        <w:t>1</w:t>
      </w:r>
      <w:r w:rsidR="00191CDD">
        <w:rPr>
          <w:rtl/>
        </w:rPr>
        <w:t>. ق:</w:t>
      </w:r>
      <w:r w:rsidR="00140CA9">
        <w:rPr>
          <w:rtl/>
        </w:rPr>
        <w:t>2</w:t>
      </w:r>
      <w:r w:rsidR="00191CDD">
        <w:rPr>
          <w:rtl/>
        </w:rPr>
        <w:t>46/</w:t>
      </w:r>
      <w:r w:rsidR="00140CA9">
        <w:rPr>
          <w:rtl/>
        </w:rPr>
        <w:t>37</w:t>
      </w:r>
      <w:r w:rsidR="00191CDD">
        <w:rPr>
          <w:rtl/>
        </w:rPr>
        <w:t>/</w:t>
      </w:r>
      <w:r w:rsidR="00140CA9">
        <w:rPr>
          <w:rtl/>
        </w:rPr>
        <w:t>13</w:t>
      </w:r>
      <w:r w:rsidR="00191CDD">
        <w:rPr>
          <w:rtl/>
        </w:rPr>
        <w:t>،ج:</w:t>
      </w:r>
      <w:r w:rsidR="00140CA9">
        <w:rPr>
          <w:rtl/>
        </w:rPr>
        <w:t>18</w:t>
      </w:r>
      <w:r w:rsidR="00191CDD">
        <w:rPr>
          <w:rtl/>
        </w:rPr>
        <w:t>4/5</w:t>
      </w:r>
      <w:r w:rsidR="00140CA9">
        <w:rPr>
          <w:rtl/>
        </w:rPr>
        <w:t>3</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121</w:t>
      </w:r>
      <w:r w:rsidR="00191CDD">
        <w:rPr>
          <w:rtl/>
        </w:rPr>
        <w:t>/</w:t>
      </w:r>
      <w:r w:rsidR="00140CA9">
        <w:rPr>
          <w:rtl/>
        </w:rPr>
        <w:t>28</w:t>
      </w:r>
      <w:r w:rsidR="00191CDD">
        <w:rPr>
          <w:rtl/>
        </w:rPr>
        <w:t>/</w:t>
      </w:r>
      <w:r w:rsidR="00140CA9">
        <w:rPr>
          <w:rtl/>
        </w:rPr>
        <w:t>12</w:t>
      </w:r>
      <w:r w:rsidR="00191CDD">
        <w:rPr>
          <w:rtl/>
        </w:rPr>
        <w:t>،ج:</w:t>
      </w:r>
      <w:r w:rsidR="00140CA9">
        <w:rPr>
          <w:rtl/>
        </w:rPr>
        <w:t>88</w:t>
      </w:r>
      <w:r w:rsidR="00191CDD">
        <w:rPr>
          <w:rtl/>
        </w:rPr>
        <w:t>/5</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431672">
      <w:pPr>
        <w:pStyle w:val="libCenterBold1"/>
      </w:pPr>
      <w:r>
        <w:rPr>
          <w:rFonts w:hint="eastAsia"/>
          <w:rtl/>
        </w:rPr>
        <w:t>بعض</w:t>
      </w:r>
      <w:r>
        <w:rPr>
          <w:rtl/>
        </w:rPr>
        <w:t xml:space="preserve"> آداب الز</w:t>
      </w:r>
      <w:r>
        <w:rPr>
          <w:rFonts w:hint="cs"/>
          <w:rtl/>
        </w:rPr>
        <w:t>ی</w:t>
      </w:r>
      <w:r>
        <w:rPr>
          <w:rFonts w:hint="eastAsia"/>
          <w:rtl/>
        </w:rPr>
        <w:t>اره</w:t>
      </w:r>
      <w:r>
        <w:rPr>
          <w:rtl/>
        </w:rPr>
        <w:t xml:space="preserve"> </w:t>
      </w:r>
    </w:p>
    <w:p w:rsidR="00D7268C" w:rsidRDefault="00191CDD" w:rsidP="00191CDD">
      <w:pPr>
        <w:pStyle w:val="libNormal"/>
      </w:pPr>
      <w:r>
        <w:rPr>
          <w:rFonts w:hint="eastAsia"/>
          <w:rtl/>
        </w:rPr>
        <w:t>قال</w:t>
      </w:r>
      <w:r>
        <w:rPr>
          <w:rtl/>
        </w:rPr>
        <w:t xml:space="preserve"> الش</w:t>
      </w:r>
      <w:r>
        <w:rPr>
          <w:rFonts w:hint="cs"/>
          <w:rtl/>
        </w:rPr>
        <w:t>ی</w:t>
      </w:r>
      <w:r>
        <w:rPr>
          <w:rFonts w:hint="eastAsia"/>
          <w:rtl/>
        </w:rPr>
        <w:t>خ</w:t>
      </w:r>
      <w:r>
        <w:rPr>
          <w:rtl/>
        </w:rPr>
        <w:t xml:space="preserve"> الشه</w:t>
      </w:r>
      <w:r>
        <w:rPr>
          <w:rFonts w:hint="cs"/>
          <w:rtl/>
        </w:rPr>
        <w:t>ی</w:t>
      </w:r>
      <w:r>
        <w:rPr>
          <w:rFonts w:hint="eastAsia"/>
          <w:rtl/>
        </w:rPr>
        <w:t>د</w:t>
      </w:r>
      <w:r>
        <w:rPr>
          <w:rtl/>
        </w:rPr>
        <w:t xml:space="preserve"> ف</w:t>
      </w:r>
      <w:r>
        <w:rPr>
          <w:rFonts w:hint="cs"/>
          <w:rtl/>
        </w:rPr>
        <w:t>ی</w:t>
      </w:r>
      <w:r>
        <w:rPr>
          <w:rtl/>
        </w:rPr>
        <w:t xml:space="preserve"> الدروس ف</w:t>
      </w:r>
      <w:r>
        <w:rPr>
          <w:rFonts w:hint="cs"/>
          <w:rtl/>
        </w:rPr>
        <w:t>ی</w:t>
      </w:r>
      <w:r>
        <w:rPr>
          <w:rtl/>
        </w:rPr>
        <w:t xml:space="preserve"> آداب الز</w:t>
      </w:r>
      <w:r>
        <w:rPr>
          <w:rFonts w:hint="cs"/>
          <w:rtl/>
        </w:rPr>
        <w:t>ی</w:t>
      </w:r>
      <w:r>
        <w:rPr>
          <w:rFonts w:hint="eastAsia"/>
          <w:rtl/>
        </w:rPr>
        <w:t>اره</w:t>
      </w:r>
      <w:r>
        <w:rPr>
          <w:rtl/>
        </w:rPr>
        <w:t>: و عاشرها التصدّق عل</w:t>
      </w:r>
      <w:r>
        <w:rPr>
          <w:rFonts w:hint="cs"/>
          <w:rtl/>
        </w:rPr>
        <w:t>ی</w:t>
      </w:r>
      <w:r>
        <w:rPr>
          <w:rtl/>
        </w:rPr>
        <w:t xml:space="preserve"> السدنه و الحفظه للمشهد و إکرامهم و إعظامهم فانّ ف</w:t>
      </w:r>
      <w:r>
        <w:rPr>
          <w:rFonts w:hint="cs"/>
          <w:rtl/>
        </w:rPr>
        <w:t>ی</w:t>
      </w:r>
      <w:r>
        <w:rPr>
          <w:rFonts w:hint="eastAsia"/>
          <w:rtl/>
        </w:rPr>
        <w:t>ه</w:t>
      </w:r>
      <w:r>
        <w:rPr>
          <w:rtl/>
        </w:rPr>
        <w:t xml:space="preserve"> إکرام صاحب المشهد(عل</w:t>
      </w:r>
      <w:r>
        <w:rPr>
          <w:rFonts w:hint="cs"/>
          <w:rtl/>
        </w:rPr>
        <w:t>ی</w:t>
      </w:r>
      <w:r>
        <w:rPr>
          <w:rFonts w:hint="eastAsia"/>
          <w:rtl/>
        </w:rPr>
        <w:t>ه</w:t>
      </w:r>
      <w:r>
        <w:rPr>
          <w:rtl/>
        </w:rPr>
        <w:t xml:space="preserve"> الصلاه و السلام)،و </w:t>
      </w:r>
      <w:r>
        <w:rPr>
          <w:rFonts w:hint="cs"/>
          <w:rtl/>
        </w:rPr>
        <w:t>ی</w:t>
      </w:r>
      <w:r>
        <w:rPr>
          <w:rFonts w:hint="eastAsia"/>
          <w:rtl/>
        </w:rPr>
        <w:t>نبغ</w:t>
      </w:r>
      <w:r>
        <w:rPr>
          <w:rFonts w:hint="cs"/>
          <w:rtl/>
        </w:rPr>
        <w:t>ی</w:t>
      </w:r>
      <w:r>
        <w:rPr>
          <w:rtl/>
        </w:rPr>
        <w:t xml:space="preserve"> لهؤلاء أن </w:t>
      </w:r>
      <w:r>
        <w:rPr>
          <w:rFonts w:hint="cs"/>
          <w:rtl/>
        </w:rPr>
        <w:t>ی</w:t>
      </w:r>
      <w:r>
        <w:rPr>
          <w:rFonts w:hint="eastAsia"/>
          <w:rtl/>
        </w:rPr>
        <w:t>کونوا</w:t>
      </w:r>
      <w:r>
        <w:rPr>
          <w:rtl/>
        </w:rPr>
        <w:t xml:space="preserve"> من أهل الخ</w:t>
      </w:r>
      <w:r>
        <w:rPr>
          <w:rFonts w:hint="cs"/>
          <w:rtl/>
        </w:rPr>
        <w:t>ی</w:t>
      </w:r>
      <w:r>
        <w:rPr>
          <w:rFonts w:hint="eastAsia"/>
          <w:rtl/>
        </w:rPr>
        <w:t>ر</w:t>
      </w:r>
      <w:r>
        <w:rPr>
          <w:rtl/>
        </w:rPr>
        <w:t xml:space="preserve"> و الصلاح و الد</w:t>
      </w:r>
      <w:r>
        <w:rPr>
          <w:rFonts w:hint="cs"/>
          <w:rtl/>
        </w:rPr>
        <w:t>ی</w:t>
      </w:r>
      <w:r>
        <w:rPr>
          <w:rFonts w:hint="eastAsia"/>
          <w:rtl/>
        </w:rPr>
        <w:t>ن</w:t>
      </w:r>
      <w:r>
        <w:rPr>
          <w:rtl/>
        </w:rPr>
        <w:t xml:space="preserve"> و المروّه و الاحتمال و الصبر و کظم الغ</w:t>
      </w:r>
      <w:r>
        <w:rPr>
          <w:rFonts w:hint="cs"/>
          <w:rtl/>
        </w:rPr>
        <w:t>ی</w:t>
      </w:r>
      <w:r>
        <w:rPr>
          <w:rFonts w:hint="eastAsia"/>
          <w:rtl/>
        </w:rPr>
        <w:t>ظ،خال</w:t>
      </w:r>
      <w:r>
        <w:rPr>
          <w:rFonts w:hint="cs"/>
          <w:rtl/>
        </w:rPr>
        <w:t>ی</w:t>
      </w:r>
      <w:r>
        <w:rPr>
          <w:rFonts w:hint="eastAsia"/>
          <w:rtl/>
        </w:rPr>
        <w:t>ن</w:t>
      </w:r>
      <w:r>
        <w:rPr>
          <w:rtl/>
        </w:rPr>
        <w:t xml:space="preserve"> من الغلظه عل</w:t>
      </w:r>
      <w:r>
        <w:rPr>
          <w:rFonts w:hint="cs"/>
          <w:rtl/>
        </w:rPr>
        <w:t>ی</w:t>
      </w:r>
      <w:r>
        <w:rPr>
          <w:rtl/>
        </w:rPr>
        <w:t xml:space="preserve"> الزائر</w:t>
      </w:r>
      <w:r>
        <w:rPr>
          <w:rFonts w:hint="cs"/>
          <w:rtl/>
        </w:rPr>
        <w:t>ی</w:t>
      </w:r>
      <w:r>
        <w:rPr>
          <w:rFonts w:hint="eastAsia"/>
          <w:rtl/>
        </w:rPr>
        <w:t>ن،قائم</w:t>
      </w:r>
      <w:r>
        <w:rPr>
          <w:rFonts w:hint="cs"/>
          <w:rtl/>
        </w:rPr>
        <w:t>ی</w:t>
      </w:r>
      <w:r>
        <w:rPr>
          <w:rFonts w:hint="eastAsia"/>
          <w:rtl/>
        </w:rPr>
        <w:t>ن</w:t>
      </w:r>
      <w:r>
        <w:rPr>
          <w:rtl/>
        </w:rPr>
        <w:t xml:space="preserve"> بحوائج المحتاج</w:t>
      </w:r>
      <w:r>
        <w:rPr>
          <w:rFonts w:hint="cs"/>
          <w:rtl/>
        </w:rPr>
        <w:t>ی</w:t>
      </w:r>
      <w:r>
        <w:rPr>
          <w:rFonts w:hint="eastAsia"/>
          <w:rtl/>
        </w:rPr>
        <w:t>ن،مرشد</w:t>
      </w:r>
      <w:r>
        <w:rPr>
          <w:rFonts w:hint="cs"/>
          <w:rtl/>
        </w:rPr>
        <w:t>ی</w:t>
      </w:r>
      <w:r>
        <w:rPr>
          <w:rFonts w:hint="eastAsia"/>
          <w:rtl/>
        </w:rPr>
        <w:t>ن</w:t>
      </w:r>
      <w:r>
        <w:rPr>
          <w:rtl/>
        </w:rPr>
        <w:t xml:space="preserve"> ضالّ الغرباء و الوارد</w:t>
      </w:r>
      <w:r>
        <w:rPr>
          <w:rFonts w:hint="cs"/>
          <w:rtl/>
        </w:rPr>
        <w:t>ی</w:t>
      </w:r>
      <w:r>
        <w:rPr>
          <w:rFonts w:hint="eastAsia"/>
          <w:rtl/>
        </w:rPr>
        <w:t>ن،و</w:t>
      </w:r>
      <w:r>
        <w:rPr>
          <w:rtl/>
        </w:rPr>
        <w:t xml:space="preserve"> ل</w:t>
      </w:r>
      <w:r>
        <w:rPr>
          <w:rFonts w:hint="cs"/>
          <w:rtl/>
        </w:rPr>
        <w:t>ی</w:t>
      </w:r>
      <w:r>
        <w:rPr>
          <w:rFonts w:hint="eastAsia"/>
          <w:rtl/>
        </w:rPr>
        <w:t>تعهّد</w:t>
      </w:r>
      <w:r>
        <w:rPr>
          <w:rtl/>
        </w:rPr>
        <w:t xml:space="preserve"> أحوالهم الناظر ف</w:t>
      </w:r>
      <w:r>
        <w:rPr>
          <w:rFonts w:hint="cs"/>
          <w:rtl/>
        </w:rPr>
        <w:t>ی</w:t>
      </w:r>
      <w:r>
        <w:rPr>
          <w:rFonts w:hint="eastAsia"/>
          <w:rtl/>
        </w:rPr>
        <w:t>ه</w:t>
      </w:r>
      <w:r>
        <w:rPr>
          <w:rtl/>
        </w:rPr>
        <w:t xml:space="preserve"> فإن وجد من أحد منهم تقص</w:t>
      </w:r>
      <w:r>
        <w:rPr>
          <w:rFonts w:hint="cs"/>
          <w:rtl/>
        </w:rPr>
        <w:t>ی</w:t>
      </w:r>
      <w:r>
        <w:rPr>
          <w:rFonts w:hint="eastAsia"/>
          <w:rtl/>
        </w:rPr>
        <w:t>را</w:t>
      </w:r>
      <w:r>
        <w:rPr>
          <w:rtl/>
        </w:rPr>
        <w:t xml:space="preserve"> </w:t>
      </w:r>
      <w:r>
        <w:rPr>
          <w:rFonts w:hint="cs"/>
          <w:rtl/>
        </w:rPr>
        <w:t>ی</w:t>
      </w:r>
      <w:r>
        <w:rPr>
          <w:rFonts w:hint="eastAsia"/>
          <w:rtl/>
        </w:rPr>
        <w:t>نبّه</w:t>
      </w:r>
      <w:r>
        <w:rPr>
          <w:rtl/>
        </w:rPr>
        <w:t xml:space="preserve"> عل</w:t>
      </w:r>
      <w:r>
        <w:rPr>
          <w:rFonts w:hint="cs"/>
          <w:rtl/>
        </w:rPr>
        <w:t>ی</w:t>
      </w:r>
      <w:r>
        <w:rPr>
          <w:rFonts w:hint="eastAsia"/>
          <w:rtl/>
        </w:rPr>
        <w:t>ه،فإن</w:t>
      </w:r>
      <w:r>
        <w:rPr>
          <w:rtl/>
        </w:rPr>
        <w:t xml:space="preserve"> أصرّ زجره فإن کان من المحرّم جاز ردعه بالضرب إن لم </w:t>
      </w:r>
      <w:r>
        <w:rPr>
          <w:rFonts w:hint="cs"/>
          <w:rtl/>
        </w:rPr>
        <w:t>ی</w:t>
      </w:r>
      <w:r>
        <w:rPr>
          <w:rFonts w:hint="eastAsia"/>
          <w:rtl/>
        </w:rPr>
        <w:t>جد</w:t>
      </w:r>
      <w:r>
        <w:rPr>
          <w:rtl/>
        </w:rPr>
        <w:t xml:space="preserve"> التعن</w:t>
      </w:r>
      <w:r>
        <w:rPr>
          <w:rFonts w:hint="cs"/>
          <w:rtl/>
        </w:rPr>
        <w:t>ی</w:t>
      </w:r>
      <w:r>
        <w:rPr>
          <w:rFonts w:hint="eastAsia"/>
          <w:rtl/>
        </w:rPr>
        <w:t>ف</w:t>
      </w:r>
      <w:r>
        <w:rPr>
          <w:rtl/>
        </w:rPr>
        <w:t xml:space="preserve"> من باب النه</w:t>
      </w:r>
      <w:r>
        <w:rPr>
          <w:rFonts w:hint="cs"/>
          <w:rtl/>
        </w:rPr>
        <w:t>ی</w:t>
      </w:r>
      <w:r>
        <w:rPr>
          <w:rtl/>
        </w:rPr>
        <w:t xml:space="preserve"> عن المنکر،انته</w:t>
      </w:r>
      <w:r>
        <w:rPr>
          <w:rFonts w:hint="cs"/>
          <w:rtl/>
        </w:rPr>
        <w:t>ی</w:t>
      </w:r>
      <w:r>
        <w:rPr>
          <w:rtl/>
        </w:rPr>
        <w:t xml:space="preserve">. </w:t>
      </w:r>
    </w:p>
    <w:p w:rsidR="00D7268C" w:rsidRDefault="00D7268C" w:rsidP="000F2A07">
      <w:pPr>
        <w:pStyle w:val="libNormal"/>
        <w:rPr>
          <w:rtl/>
        </w:rPr>
      </w:pPr>
      <w:r>
        <w:rPr>
          <w:rFonts w:hint="eastAsia"/>
          <w:rtl/>
        </w:rPr>
        <w:br w:type="page"/>
      </w:r>
    </w:p>
    <w:p w:rsidR="00140CA9" w:rsidRDefault="00191CDD" w:rsidP="00431672">
      <w:pPr>
        <w:pStyle w:val="Heading3Center"/>
      </w:pPr>
      <w:bookmarkStart w:id="44" w:name="_Toc469155165"/>
      <w:r>
        <w:rPr>
          <w:rFonts w:hint="eastAsia"/>
          <w:rtl/>
        </w:rPr>
        <w:t>باب</w:t>
      </w:r>
      <w:r>
        <w:rPr>
          <w:rtl/>
        </w:rPr>
        <w:t xml:space="preserve"> الخاء بعده الذال</w:t>
      </w:r>
      <w:bookmarkEnd w:id="44"/>
      <w:r>
        <w:rPr>
          <w:rtl/>
        </w:rPr>
        <w:t xml:space="preserve"> </w:t>
      </w:r>
    </w:p>
    <w:p w:rsidR="00140CA9" w:rsidRDefault="00191CDD" w:rsidP="00431672">
      <w:pPr>
        <w:pStyle w:val="libNormal"/>
      </w:pPr>
      <w:r w:rsidRPr="00431672">
        <w:rPr>
          <w:rStyle w:val="libBold1Char"/>
          <w:rFonts w:hint="eastAsia"/>
          <w:rtl/>
        </w:rPr>
        <w:t>خذل</w:t>
      </w:r>
      <w:r>
        <w:rPr>
          <w:rtl/>
        </w:rPr>
        <w:t xml:space="preserve">: </w:t>
      </w:r>
      <w:r>
        <w:rPr>
          <w:rFonts w:hint="eastAsia"/>
          <w:rtl/>
        </w:rPr>
        <w:t>باب</w:t>
      </w:r>
      <w:r>
        <w:rPr>
          <w:rtl/>
        </w:rPr>
        <w:t xml:space="preserve"> التوف</w:t>
      </w:r>
      <w:r>
        <w:rPr>
          <w:rFonts w:hint="cs"/>
          <w:rtl/>
        </w:rPr>
        <w:t>ی</w:t>
      </w:r>
      <w:r>
        <w:rPr>
          <w:rFonts w:hint="eastAsia"/>
          <w:rtl/>
        </w:rPr>
        <w:t>ق</w:t>
      </w:r>
      <w:r>
        <w:rPr>
          <w:rtl/>
        </w:rPr>
        <w:t xml:space="preserve"> و الخذلان </w:t>
      </w:r>
      <w:r w:rsidRPr="000F2A07">
        <w:rPr>
          <w:rStyle w:val="libFootnotenumChar"/>
          <w:rtl/>
        </w:rPr>
        <w:t>(1)</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45/</w:t>
      </w:r>
      <w:r w:rsidR="00140CA9">
        <w:rPr>
          <w:rtl/>
        </w:rPr>
        <w:t>7</w:t>
      </w:r>
      <w:r w:rsidR="00191CDD">
        <w:rPr>
          <w:rtl/>
        </w:rPr>
        <w:t>/</w:t>
      </w:r>
      <w:r w:rsidR="00140CA9">
        <w:rPr>
          <w:rtl/>
        </w:rPr>
        <w:t>3</w:t>
      </w:r>
      <w:r w:rsidR="00191CDD">
        <w:rPr>
          <w:rtl/>
        </w:rPr>
        <w:t>،ج:</w:t>
      </w:r>
      <w:r w:rsidR="00140CA9">
        <w:rPr>
          <w:rtl/>
        </w:rPr>
        <w:t>1</w:t>
      </w:r>
      <w:r w:rsidR="00191CDD">
        <w:rPr>
          <w:rtl/>
        </w:rPr>
        <w:t>6</w:t>
      </w:r>
      <w:r w:rsidR="00140CA9">
        <w:rPr>
          <w:rtl/>
        </w:rPr>
        <w:t>2</w:t>
      </w:r>
      <w:r w:rsidR="00191CDD">
        <w:rPr>
          <w:rtl/>
        </w:rPr>
        <w:t>/5.</w:t>
      </w:r>
    </w:p>
    <w:p w:rsidR="00D7268C" w:rsidRDefault="00D7268C" w:rsidP="000F2A07">
      <w:pPr>
        <w:pStyle w:val="libNormal"/>
        <w:rPr>
          <w:rtl/>
        </w:rPr>
      </w:pPr>
      <w:r>
        <w:rPr>
          <w:rtl/>
        </w:rPr>
        <w:br w:type="page"/>
      </w:r>
    </w:p>
    <w:p w:rsidR="00140CA9" w:rsidRDefault="00191CDD" w:rsidP="001E6E08">
      <w:pPr>
        <w:pStyle w:val="Heading3Center"/>
      </w:pPr>
      <w:bookmarkStart w:id="45" w:name="_Toc469155166"/>
      <w:r>
        <w:rPr>
          <w:rFonts w:hint="eastAsia"/>
          <w:rtl/>
        </w:rPr>
        <w:t>باب</w:t>
      </w:r>
      <w:r>
        <w:rPr>
          <w:rtl/>
        </w:rPr>
        <w:t xml:space="preserve"> الخاء بعده الراء</w:t>
      </w:r>
      <w:bookmarkEnd w:id="45"/>
      <w:r>
        <w:rPr>
          <w:rtl/>
        </w:rPr>
        <w:t xml:space="preserve"> </w:t>
      </w:r>
    </w:p>
    <w:p w:rsidR="001E6E08" w:rsidRDefault="00191CDD" w:rsidP="001E6E08">
      <w:pPr>
        <w:pStyle w:val="libNormal"/>
        <w:rPr>
          <w:rtl/>
        </w:rPr>
      </w:pPr>
      <w:r w:rsidRPr="001E6E08">
        <w:rPr>
          <w:rStyle w:val="libBold1Char"/>
          <w:rFonts w:hint="eastAsia"/>
          <w:rtl/>
        </w:rPr>
        <w:t>خربز</w:t>
      </w:r>
      <w:r>
        <w:rPr>
          <w:rtl/>
        </w:rPr>
        <w:t>:</w:t>
      </w:r>
    </w:p>
    <w:p w:rsidR="00140CA9" w:rsidRDefault="00191CDD" w:rsidP="001E6E08">
      <w:pPr>
        <w:pStyle w:val="libNormal"/>
      </w:pPr>
      <w:r w:rsidRPr="001E6E08">
        <w:rPr>
          <w:rStyle w:val="libBold1Char"/>
          <w:rFonts w:hint="eastAsia"/>
          <w:rtl/>
        </w:rPr>
        <w:t>المحاسن</w:t>
      </w:r>
      <w:r>
        <w:rPr>
          <w:rtl/>
        </w:rPr>
        <w:t>:عن محمّد قال: دخلت عل</w:t>
      </w:r>
      <w:r>
        <w:rPr>
          <w:rFonts w:hint="cs"/>
          <w:rtl/>
        </w:rPr>
        <w:t>ی</w:t>
      </w:r>
      <w:r>
        <w:rPr>
          <w:rtl/>
        </w:rPr>
        <w:t xml:space="preserve"> أب</w:t>
      </w:r>
      <w:r>
        <w:rPr>
          <w:rFonts w:hint="cs"/>
          <w:rtl/>
        </w:rPr>
        <w:t>ی</w:t>
      </w:r>
      <w:r>
        <w:rPr>
          <w:rtl/>
        </w:rPr>
        <w:t xml:space="preserve"> جعفر </w:t>
      </w:r>
      <w:r w:rsidR="00F2741C" w:rsidRPr="00F2741C">
        <w:rPr>
          <w:rStyle w:val="libAlaemChar"/>
          <w:rtl/>
        </w:rPr>
        <w:t>عليه‌السلام</w:t>
      </w:r>
      <w:r>
        <w:rPr>
          <w:rtl/>
        </w:rPr>
        <w:t>،فمرّ عل</w:t>
      </w:r>
      <w:r>
        <w:rPr>
          <w:rFonts w:hint="cs"/>
          <w:rtl/>
        </w:rPr>
        <w:t>ی</w:t>
      </w:r>
      <w:r>
        <w:rPr>
          <w:rFonts w:hint="eastAsia"/>
          <w:rtl/>
        </w:rPr>
        <w:t>ه</w:t>
      </w:r>
      <w:r>
        <w:rPr>
          <w:rtl/>
        </w:rPr>
        <w:t xml:space="preserve"> غلام له فدعاه فقال:</w:t>
      </w:r>
      <w:r>
        <w:rPr>
          <w:rFonts w:hint="cs"/>
          <w:rtl/>
        </w:rPr>
        <w:t>ی</w:t>
      </w:r>
      <w:r>
        <w:rPr>
          <w:rFonts w:hint="eastAsia"/>
          <w:rtl/>
        </w:rPr>
        <w:t>ا</w:t>
      </w:r>
      <w:r>
        <w:rPr>
          <w:rtl/>
        </w:rPr>
        <w:t xml:space="preserve"> ق</w:t>
      </w:r>
      <w:r>
        <w:rPr>
          <w:rFonts w:hint="cs"/>
          <w:rtl/>
        </w:rPr>
        <w:t>ی</w:t>
      </w:r>
      <w:r>
        <w:rPr>
          <w:rFonts w:hint="eastAsia"/>
          <w:rtl/>
        </w:rPr>
        <w:t>ن،قلت</w:t>
      </w:r>
      <w:r>
        <w:rPr>
          <w:rtl/>
        </w:rPr>
        <w:t>:و ما الق</w:t>
      </w:r>
      <w:r>
        <w:rPr>
          <w:rFonts w:hint="cs"/>
          <w:rtl/>
        </w:rPr>
        <w:t>ی</w:t>
      </w:r>
      <w:r>
        <w:rPr>
          <w:rFonts w:hint="eastAsia"/>
          <w:rtl/>
        </w:rPr>
        <w:t>ن؟قال</w:t>
      </w:r>
      <w:r>
        <w:rPr>
          <w:rtl/>
        </w:rPr>
        <w:t>:الحدّاد،ثمّ قال:أردّ عل</w:t>
      </w:r>
      <w:r>
        <w:rPr>
          <w:rFonts w:hint="cs"/>
          <w:rtl/>
        </w:rPr>
        <w:t>ی</w:t>
      </w:r>
      <w:r>
        <w:rPr>
          <w:rFonts w:hint="eastAsia"/>
          <w:rtl/>
        </w:rPr>
        <w:t>ک</w:t>
      </w:r>
      <w:r>
        <w:rPr>
          <w:rtl/>
        </w:rPr>
        <w:t xml:space="preserve"> فلانه و تطعمنا بدرهم خربزا،</w:t>
      </w:r>
      <w:r>
        <w:rPr>
          <w:rFonts w:hint="cs"/>
          <w:rtl/>
        </w:rPr>
        <w:t>ی</w:t>
      </w:r>
      <w:r>
        <w:rPr>
          <w:rFonts w:hint="eastAsia"/>
          <w:rtl/>
        </w:rPr>
        <w:t>عن</w:t>
      </w:r>
      <w:r>
        <w:rPr>
          <w:rFonts w:hint="cs"/>
          <w:rtl/>
        </w:rPr>
        <w:t>ی</w:t>
      </w:r>
      <w:r>
        <w:rPr>
          <w:rtl/>
        </w:rPr>
        <w:t xml:space="preserve"> البط</w:t>
      </w:r>
      <w:r>
        <w:rPr>
          <w:rFonts w:hint="cs"/>
          <w:rtl/>
        </w:rPr>
        <w:t>ی</w:t>
      </w:r>
      <w:r>
        <w:rPr>
          <w:rFonts w:hint="eastAsia"/>
          <w:rtl/>
        </w:rPr>
        <w:t>خ</w:t>
      </w:r>
      <w:r>
        <w:rPr>
          <w:rtl/>
        </w:rPr>
        <w:t xml:space="preserve">. </w:t>
      </w:r>
    </w:p>
    <w:p w:rsidR="00140CA9" w:rsidRDefault="00191CDD" w:rsidP="00191CDD">
      <w:pPr>
        <w:pStyle w:val="libNormal"/>
      </w:pPr>
      <w:r w:rsidRPr="001E6E08">
        <w:rPr>
          <w:rStyle w:val="libBold1Char"/>
          <w:rFonts w:hint="eastAsia"/>
          <w:rtl/>
        </w:rPr>
        <w:t>ب</w:t>
      </w:r>
      <w:r w:rsidRPr="001E6E08">
        <w:rPr>
          <w:rStyle w:val="libBold1Char"/>
          <w:rFonts w:hint="cs"/>
          <w:rtl/>
        </w:rPr>
        <w:t>ی</w:t>
      </w:r>
      <w:r w:rsidRPr="001E6E08">
        <w:rPr>
          <w:rStyle w:val="libBold1Char"/>
          <w:rFonts w:hint="eastAsia"/>
          <w:rtl/>
        </w:rPr>
        <w:t>ان</w:t>
      </w:r>
      <w:r>
        <w:rPr>
          <w:rtl/>
        </w:rPr>
        <w:t>: الق</w:t>
      </w:r>
      <w:r>
        <w:rPr>
          <w:rFonts w:hint="cs"/>
          <w:rtl/>
        </w:rPr>
        <w:t>ی</w:t>
      </w:r>
      <w:r>
        <w:rPr>
          <w:rFonts w:hint="eastAsia"/>
          <w:rtl/>
        </w:rPr>
        <w:t>ن</w:t>
      </w:r>
      <w:r>
        <w:rPr>
          <w:rtl/>
        </w:rPr>
        <w:t xml:space="preserve">:العبد و الحدّاد،و کأنّه </w:t>
      </w:r>
      <w:r w:rsidR="00F2741C" w:rsidRPr="00F2741C">
        <w:rPr>
          <w:rStyle w:val="libAlaemChar"/>
          <w:rtl/>
        </w:rPr>
        <w:t>عليه‌السلام</w:t>
      </w:r>
      <w:r>
        <w:rPr>
          <w:rtl/>
        </w:rPr>
        <w:t xml:space="preserve"> کان زوّجه جار</w:t>
      </w:r>
      <w:r>
        <w:rPr>
          <w:rFonts w:hint="cs"/>
          <w:rtl/>
        </w:rPr>
        <w:t>ی</w:t>
      </w:r>
      <w:r>
        <w:rPr>
          <w:rFonts w:hint="eastAsia"/>
          <w:rtl/>
        </w:rPr>
        <w:t>ه</w:t>
      </w:r>
      <w:r>
        <w:rPr>
          <w:rtl/>
        </w:rPr>
        <w:t xml:space="preserve"> من جوار</w:t>
      </w:r>
      <w:r>
        <w:rPr>
          <w:rFonts w:hint="cs"/>
          <w:rtl/>
        </w:rPr>
        <w:t>ی</w:t>
      </w:r>
      <w:r>
        <w:rPr>
          <w:rFonts w:hint="eastAsia"/>
          <w:rtl/>
        </w:rPr>
        <w:t>ه</w:t>
      </w:r>
      <w:r>
        <w:rPr>
          <w:rtl/>
        </w:rPr>
        <w:t xml:space="preserve"> ثمّ استردّها منه،ثمّ ردّها إل</w:t>
      </w:r>
      <w:r>
        <w:rPr>
          <w:rFonts w:hint="cs"/>
          <w:rtl/>
        </w:rPr>
        <w:t>ی</w:t>
      </w:r>
      <w:r>
        <w:rPr>
          <w:rFonts w:hint="eastAsia"/>
          <w:rtl/>
        </w:rPr>
        <w:t>ه</w:t>
      </w:r>
      <w:r>
        <w:rPr>
          <w:rtl/>
        </w:rPr>
        <w:t xml:space="preserve"> بشرط أن </w:t>
      </w:r>
      <w:r>
        <w:rPr>
          <w:rFonts w:hint="cs"/>
          <w:rtl/>
        </w:rPr>
        <w:t>ی</w:t>
      </w:r>
      <w:r>
        <w:rPr>
          <w:rFonts w:hint="eastAsia"/>
          <w:rtl/>
        </w:rPr>
        <w:t>شتر</w:t>
      </w:r>
      <w:r>
        <w:rPr>
          <w:rFonts w:hint="cs"/>
          <w:rtl/>
        </w:rPr>
        <w:t>ی</w:t>
      </w:r>
      <w:r>
        <w:rPr>
          <w:rtl/>
        </w:rPr>
        <w:t xml:space="preserve"> له بدرهم بطّ</w:t>
      </w:r>
      <w:r>
        <w:rPr>
          <w:rFonts w:hint="cs"/>
          <w:rtl/>
        </w:rPr>
        <w:t>ی</w:t>
      </w:r>
      <w:r>
        <w:rPr>
          <w:rFonts w:hint="eastAsia"/>
          <w:rtl/>
        </w:rPr>
        <w:t>خا،و</w:t>
      </w:r>
      <w:r>
        <w:rPr>
          <w:rtl/>
        </w:rPr>
        <w:t xml:space="preserve"> کأنّه قال ذلک عل</w:t>
      </w:r>
      <w:r>
        <w:rPr>
          <w:rFonts w:hint="cs"/>
          <w:rtl/>
        </w:rPr>
        <w:t>ی</w:t>
      </w:r>
      <w:r>
        <w:rPr>
          <w:rtl/>
        </w:rPr>
        <w:t xml:space="preserve"> وجه المطا</w:t>
      </w:r>
      <w:r>
        <w:rPr>
          <w:rFonts w:hint="cs"/>
          <w:rtl/>
        </w:rPr>
        <w:t>ی</w:t>
      </w:r>
      <w:r>
        <w:rPr>
          <w:rFonts w:hint="eastAsia"/>
          <w:rtl/>
        </w:rPr>
        <w:t>به</w:t>
      </w:r>
      <w:r>
        <w:rPr>
          <w:rtl/>
        </w:rPr>
        <w:t xml:space="preserve"> و المزاح </w:t>
      </w:r>
      <w:r w:rsidRPr="000F2A07">
        <w:rPr>
          <w:rStyle w:val="libFootnotenumChar"/>
          <w:rtl/>
        </w:rPr>
        <w:t>(1)</w:t>
      </w:r>
      <w:r>
        <w:rPr>
          <w:rtl/>
        </w:rPr>
        <w:t xml:space="preserve">. </w:t>
      </w:r>
      <w:r>
        <w:rPr>
          <w:rFonts w:hint="eastAsia"/>
          <w:rtl/>
        </w:rPr>
        <w:t>کتاب</w:t>
      </w:r>
      <w:r>
        <w:rPr>
          <w:rtl/>
        </w:rPr>
        <w:t xml:space="preserve"> عاصم بن حم</w:t>
      </w:r>
      <w:r>
        <w:rPr>
          <w:rFonts w:hint="cs"/>
          <w:rtl/>
        </w:rPr>
        <w:t>ی</w:t>
      </w:r>
      <w:r>
        <w:rPr>
          <w:rFonts w:hint="eastAsia"/>
          <w:rtl/>
        </w:rPr>
        <w:t>د</w:t>
      </w:r>
      <w:r>
        <w:rPr>
          <w:rtl/>
        </w:rPr>
        <w:t xml:space="preserve"> عن محمّد بن مسلم عن أب</w:t>
      </w:r>
      <w:r>
        <w:rPr>
          <w:rFonts w:hint="cs"/>
          <w:rtl/>
        </w:rPr>
        <w:t>ی</w:t>
      </w:r>
      <w:r>
        <w:rPr>
          <w:rtl/>
        </w:rPr>
        <w:t xml:space="preserve"> عبد اللّه </w:t>
      </w:r>
      <w:r w:rsidR="00F2741C" w:rsidRPr="00F2741C">
        <w:rPr>
          <w:rStyle w:val="libAlaemChar"/>
          <w:rtl/>
        </w:rPr>
        <w:t>عليه‌السلام</w:t>
      </w:r>
      <w:r>
        <w:rPr>
          <w:rtl/>
        </w:rPr>
        <w:t xml:space="preserve"> قال: مرّ غلام له فدعاه فقال:</w:t>
      </w:r>
      <w:r>
        <w:rPr>
          <w:rFonts w:hint="cs"/>
          <w:rtl/>
        </w:rPr>
        <w:t>ی</w:t>
      </w:r>
      <w:r>
        <w:rPr>
          <w:rFonts w:hint="eastAsia"/>
          <w:rtl/>
        </w:rPr>
        <w:t>اق</w:t>
      </w:r>
      <w:r>
        <w:rPr>
          <w:rFonts w:hint="cs"/>
          <w:rtl/>
        </w:rPr>
        <w:t>ی</w:t>
      </w:r>
      <w:r>
        <w:rPr>
          <w:rFonts w:hint="eastAsia"/>
          <w:rtl/>
        </w:rPr>
        <w:t>ن،قلت</w:t>
      </w:r>
      <w:r>
        <w:rPr>
          <w:rtl/>
        </w:rPr>
        <w:t>:و ما الق</w:t>
      </w:r>
      <w:r>
        <w:rPr>
          <w:rFonts w:hint="cs"/>
          <w:rtl/>
        </w:rPr>
        <w:t>ی</w:t>
      </w:r>
      <w:r>
        <w:rPr>
          <w:rFonts w:hint="eastAsia"/>
          <w:rtl/>
        </w:rPr>
        <w:t>ن؟قال</w:t>
      </w:r>
      <w:r>
        <w:rPr>
          <w:rtl/>
        </w:rPr>
        <w:t>:الحدّاد،قال:اردّ عل</w:t>
      </w:r>
      <w:r>
        <w:rPr>
          <w:rFonts w:hint="cs"/>
          <w:rtl/>
        </w:rPr>
        <w:t>ی</w:t>
      </w:r>
      <w:r>
        <w:rPr>
          <w:rFonts w:hint="eastAsia"/>
          <w:rtl/>
        </w:rPr>
        <w:t>ک</w:t>
      </w:r>
      <w:r>
        <w:rPr>
          <w:rtl/>
        </w:rPr>
        <w:t xml:space="preserve"> فلانه عل</w:t>
      </w:r>
      <w:r>
        <w:rPr>
          <w:rFonts w:hint="cs"/>
          <w:rtl/>
        </w:rPr>
        <w:t>ی</w:t>
      </w:r>
      <w:r>
        <w:rPr>
          <w:rtl/>
        </w:rPr>
        <w:t xml:space="preserve"> أن تطعمنا بدرهم خربزه چاشته،خربزه </w:t>
      </w:r>
      <w:r>
        <w:rPr>
          <w:rFonts w:hint="cs"/>
          <w:rtl/>
        </w:rPr>
        <w:t>ی</w:t>
      </w:r>
      <w:r>
        <w:rPr>
          <w:rFonts w:hint="eastAsia"/>
          <w:rtl/>
        </w:rPr>
        <w:t>عن</w:t>
      </w:r>
      <w:r>
        <w:rPr>
          <w:rFonts w:hint="cs"/>
          <w:rtl/>
        </w:rPr>
        <w:t>ی</w:t>
      </w:r>
      <w:r>
        <w:rPr>
          <w:rtl/>
        </w:rPr>
        <w:t xml:space="preserve"> البطّ</w:t>
      </w:r>
      <w:r>
        <w:rPr>
          <w:rFonts w:hint="cs"/>
          <w:rtl/>
        </w:rPr>
        <w:t>ی</w:t>
      </w:r>
      <w:r>
        <w:rPr>
          <w:rFonts w:hint="eastAsia"/>
          <w:rtl/>
        </w:rPr>
        <w:t>خ</w:t>
      </w:r>
      <w:r>
        <w:rPr>
          <w:rtl/>
        </w:rPr>
        <w:t xml:space="preserve">...الخ </w:t>
      </w:r>
      <w:r w:rsidRPr="000F2A07">
        <w:rPr>
          <w:rStyle w:val="libFootnotenumChar"/>
          <w:rtl/>
        </w:rPr>
        <w:t>(2)</w:t>
      </w:r>
      <w:r>
        <w:rPr>
          <w:rtl/>
        </w:rPr>
        <w:t xml:space="preserve">. </w:t>
      </w:r>
    </w:p>
    <w:p w:rsidR="00140CA9" w:rsidRDefault="00191CDD" w:rsidP="00191CDD">
      <w:pPr>
        <w:pStyle w:val="libNormal"/>
      </w:pPr>
      <w:r w:rsidRPr="004635B3">
        <w:rPr>
          <w:rStyle w:val="libBold1Char"/>
          <w:rFonts w:hint="eastAsia"/>
          <w:rtl/>
        </w:rPr>
        <w:t>أقول</w:t>
      </w:r>
      <w:r>
        <w:rPr>
          <w:rtl/>
        </w:rPr>
        <w:t xml:space="preserve">: قد تقدّم ما </w:t>
      </w:r>
      <w:r>
        <w:rPr>
          <w:rFonts w:hint="cs"/>
          <w:rtl/>
        </w:rPr>
        <w:t>ی</w:t>
      </w:r>
      <w:r>
        <w:rPr>
          <w:rFonts w:hint="eastAsia"/>
          <w:rtl/>
        </w:rPr>
        <w:t>تعلق</w:t>
      </w:r>
      <w:r>
        <w:rPr>
          <w:rtl/>
        </w:rPr>
        <w:t xml:space="preserve"> بذلک ف</w:t>
      </w:r>
      <w:r>
        <w:rPr>
          <w:rFonts w:hint="cs"/>
          <w:rtl/>
        </w:rPr>
        <w:t>ی</w:t>
      </w:r>
      <w:r w:rsidR="00090BC1" w:rsidRPr="004635B3">
        <w:rPr>
          <w:rFonts w:hint="eastAsia"/>
          <w:rtl/>
        </w:rPr>
        <w:t>(</w:t>
      </w:r>
      <w:r w:rsidRPr="004635B3">
        <w:rPr>
          <w:rFonts w:hint="eastAsia"/>
          <w:rtl/>
        </w:rPr>
        <w:t>بطخ</w:t>
      </w:r>
      <w:r w:rsidR="00090BC1" w:rsidRPr="004635B3">
        <w:rPr>
          <w:rFonts w:hint="eastAsia"/>
          <w:rtl/>
        </w:rPr>
        <w:t>)</w:t>
      </w:r>
      <w:r w:rsidRPr="004635B3">
        <w:rPr>
          <w:rtl/>
        </w:rPr>
        <w:t>.</w:t>
      </w:r>
      <w:r>
        <w:rPr>
          <w:rtl/>
        </w:rPr>
        <w:t xml:space="preserve"> </w:t>
      </w:r>
    </w:p>
    <w:p w:rsidR="00140CA9" w:rsidRDefault="00191CDD" w:rsidP="00191CDD">
      <w:pPr>
        <w:pStyle w:val="libNormal"/>
      </w:pPr>
      <w:r w:rsidRPr="004635B3">
        <w:rPr>
          <w:rStyle w:val="libBold1Char"/>
          <w:rFonts w:hint="eastAsia"/>
          <w:rtl/>
        </w:rPr>
        <w:t>خرج</w:t>
      </w:r>
      <w:r>
        <w:rPr>
          <w:rtl/>
        </w:rPr>
        <w:t xml:space="preserve">: </w:t>
      </w:r>
    </w:p>
    <w:p w:rsidR="00140CA9" w:rsidRDefault="00191CDD" w:rsidP="00191CDD">
      <w:pPr>
        <w:pStyle w:val="libNormal"/>
      </w:pPr>
      <w:r w:rsidRPr="004635B3">
        <w:rPr>
          <w:rStyle w:val="libBold1Char"/>
          <w:rFonts w:hint="eastAsia"/>
          <w:rtl/>
        </w:rPr>
        <w:t>نهج</w:t>
      </w:r>
      <w:r w:rsidRPr="004635B3">
        <w:rPr>
          <w:rStyle w:val="libBold1Char"/>
          <w:rtl/>
        </w:rPr>
        <w:t xml:space="preserve"> البلاغه</w:t>
      </w:r>
      <w:r>
        <w:rPr>
          <w:rtl/>
        </w:rPr>
        <w:t xml:space="preserve">: کتابه </w:t>
      </w:r>
      <w:r w:rsidR="00F2741C" w:rsidRPr="00F2741C">
        <w:rPr>
          <w:rStyle w:val="libAlaemChar"/>
          <w:rtl/>
        </w:rPr>
        <w:t>عليه‌السلام</w:t>
      </w:r>
      <w:r>
        <w:rPr>
          <w:rtl/>
        </w:rPr>
        <w:t xml:space="preserve"> ال</w:t>
      </w:r>
      <w:r>
        <w:rPr>
          <w:rFonts w:hint="cs"/>
          <w:rtl/>
        </w:rPr>
        <w:t>ی</w:t>
      </w:r>
      <w:r>
        <w:rPr>
          <w:rtl/>
        </w:rPr>
        <w:t xml:space="preserve"> عماله عل</w:t>
      </w:r>
      <w:r>
        <w:rPr>
          <w:rFonts w:hint="cs"/>
          <w:rtl/>
        </w:rPr>
        <w:t>ی</w:t>
      </w:r>
      <w:r>
        <w:rPr>
          <w:rtl/>
        </w:rPr>
        <w:t xml:space="preserve"> الخراج </w:t>
      </w:r>
      <w:r w:rsidRPr="000F2A07">
        <w:rPr>
          <w:rStyle w:val="libFootnotenumChar"/>
          <w:rtl/>
        </w:rPr>
        <w:t>(3)</w:t>
      </w:r>
      <w:r>
        <w:rPr>
          <w:rtl/>
        </w:rPr>
        <w:t xml:space="preserve">. </w:t>
      </w:r>
    </w:p>
    <w:p w:rsidR="00140CA9" w:rsidRDefault="00191CDD" w:rsidP="00191CDD">
      <w:pPr>
        <w:pStyle w:val="libNormal"/>
      </w:pPr>
      <w:r>
        <w:rPr>
          <w:rFonts w:hint="eastAsia"/>
          <w:rtl/>
        </w:rPr>
        <w:t>اخبار</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عن الخوارج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w:t>
      </w:r>
      <w:r w:rsidR="00191CDD">
        <w:rPr>
          <w:rtl/>
        </w:rPr>
        <w:t>54/</w:t>
      </w:r>
      <w:r w:rsidR="00140CA9">
        <w:rPr>
          <w:rtl/>
        </w:rPr>
        <w:t>1</w:t>
      </w:r>
      <w:r w:rsidR="00191CDD">
        <w:rPr>
          <w:rtl/>
        </w:rPr>
        <w:t>5</w:t>
      </w:r>
      <w:r w:rsidR="00140CA9">
        <w:rPr>
          <w:rtl/>
        </w:rPr>
        <w:t>2</w:t>
      </w:r>
      <w:r w:rsidR="00191CDD">
        <w:rPr>
          <w:rtl/>
        </w:rPr>
        <w:t>/</w:t>
      </w:r>
      <w:r w:rsidR="00140CA9">
        <w:rPr>
          <w:rtl/>
        </w:rPr>
        <w:t>1</w:t>
      </w:r>
      <w:r w:rsidR="00191CDD">
        <w:rPr>
          <w:rtl/>
        </w:rPr>
        <w:t>4،ج:</w:t>
      </w:r>
      <w:r w:rsidR="00140CA9">
        <w:rPr>
          <w:rtl/>
        </w:rPr>
        <w:t>19</w:t>
      </w:r>
      <w:r w:rsidR="00191CDD">
        <w:rPr>
          <w:rtl/>
        </w:rPr>
        <w:t xml:space="preserve">4/66. </w:t>
      </w:r>
    </w:p>
    <w:p w:rsidR="00140CA9" w:rsidRDefault="00D7268C" w:rsidP="005E32C9">
      <w:pPr>
        <w:pStyle w:val="libFootnote0"/>
      </w:pPr>
      <w:r>
        <w:rPr>
          <w:rtl/>
        </w:rPr>
        <w:t>(2)</w:t>
      </w:r>
      <w:r w:rsidR="00191CDD">
        <w:rPr>
          <w:rtl/>
        </w:rPr>
        <w:t xml:space="preserve"> ق:</w:t>
      </w:r>
      <w:r w:rsidR="00140CA9">
        <w:rPr>
          <w:rtl/>
        </w:rPr>
        <w:t>80</w:t>
      </w:r>
      <w:r w:rsidR="00191CDD">
        <w:rPr>
          <w:rtl/>
        </w:rPr>
        <w:t>/</w:t>
      </w:r>
      <w:r w:rsidR="00140CA9">
        <w:rPr>
          <w:rtl/>
        </w:rPr>
        <w:t>7</w:t>
      </w:r>
      <w:r w:rsidR="00191CDD">
        <w:rPr>
          <w:rtl/>
        </w:rPr>
        <w:t>4/</w:t>
      </w:r>
      <w:r w:rsidR="00140CA9">
        <w:rPr>
          <w:rtl/>
        </w:rPr>
        <w:t>23</w:t>
      </w:r>
      <w:r w:rsidR="00191CDD">
        <w:rPr>
          <w:rtl/>
        </w:rPr>
        <w:t>،ج:</w:t>
      </w:r>
      <w:r w:rsidR="00140CA9">
        <w:rPr>
          <w:rtl/>
        </w:rPr>
        <w:t>3</w:t>
      </w:r>
      <w:r w:rsidR="00191CDD">
        <w:rPr>
          <w:rtl/>
        </w:rPr>
        <w:t>45/</w:t>
      </w:r>
      <w:r w:rsidR="00140CA9">
        <w:rPr>
          <w:rtl/>
        </w:rPr>
        <w:t>103</w:t>
      </w:r>
      <w:r w:rsidR="00191CDD">
        <w:rPr>
          <w:rtl/>
        </w:rPr>
        <w:t xml:space="preserve">. </w:t>
      </w:r>
    </w:p>
    <w:p w:rsidR="00140CA9" w:rsidRDefault="00D7268C" w:rsidP="005E32C9">
      <w:pPr>
        <w:pStyle w:val="libFootnote0"/>
      </w:pPr>
      <w:r>
        <w:rPr>
          <w:rtl/>
        </w:rPr>
        <w:t>(3)</w:t>
      </w:r>
      <w:r w:rsidR="00191CDD">
        <w:rPr>
          <w:rtl/>
        </w:rPr>
        <w:t xml:space="preserve"> ق:6</w:t>
      </w:r>
      <w:r w:rsidR="00140CA9">
        <w:rPr>
          <w:rtl/>
        </w:rPr>
        <w:t>27</w:t>
      </w:r>
      <w:r w:rsidR="00191CDD">
        <w:rPr>
          <w:rtl/>
        </w:rPr>
        <w:t>/6</w:t>
      </w:r>
      <w:r w:rsidR="00140CA9">
        <w:rPr>
          <w:rtl/>
        </w:rPr>
        <w:t>2</w:t>
      </w:r>
      <w:r w:rsidR="00191CDD">
        <w:rPr>
          <w:rtl/>
        </w:rPr>
        <w:t>/</w:t>
      </w:r>
      <w:r w:rsidR="00140CA9">
        <w:rPr>
          <w:rtl/>
        </w:rPr>
        <w:t>8</w:t>
      </w:r>
      <w:r w:rsidR="00191CDD">
        <w:rPr>
          <w:rtl/>
        </w:rPr>
        <w:t xml:space="preserve"> و 6</w:t>
      </w:r>
      <w:r w:rsidR="00140CA9">
        <w:rPr>
          <w:rtl/>
        </w:rPr>
        <w:t>29</w:t>
      </w:r>
      <w:r w:rsidR="00191CDD">
        <w:rPr>
          <w:rtl/>
        </w:rPr>
        <w:t>،ج:466/</w:t>
      </w:r>
      <w:r w:rsidR="00140CA9">
        <w:rPr>
          <w:rtl/>
        </w:rPr>
        <w:t>33</w:t>
      </w:r>
      <w:r w:rsidR="00191CDD">
        <w:rPr>
          <w:rtl/>
        </w:rPr>
        <w:t xml:space="preserve"> و 4</w:t>
      </w:r>
      <w:r w:rsidR="00140CA9">
        <w:rPr>
          <w:rtl/>
        </w:rPr>
        <w:t>71</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327</w:t>
      </w:r>
      <w:r w:rsidR="00191CDD">
        <w:rPr>
          <w:rtl/>
        </w:rPr>
        <w:t>/</w:t>
      </w:r>
      <w:r w:rsidR="00140CA9">
        <w:rPr>
          <w:rtl/>
        </w:rPr>
        <w:t>29</w:t>
      </w:r>
      <w:r w:rsidR="00191CDD">
        <w:rPr>
          <w:rtl/>
        </w:rPr>
        <w:t>/6،ج:</w:t>
      </w:r>
      <w:r w:rsidR="00140CA9">
        <w:rPr>
          <w:rtl/>
        </w:rPr>
        <w:t>123</w:t>
      </w:r>
      <w:r w:rsidR="00191CDD">
        <w:rPr>
          <w:rtl/>
        </w:rPr>
        <w:t>/</w:t>
      </w:r>
      <w:r w:rsidR="00140CA9">
        <w:rPr>
          <w:rtl/>
        </w:rPr>
        <w:t>18</w:t>
      </w:r>
      <w:r w:rsidR="00191CDD">
        <w:rPr>
          <w:rtl/>
        </w:rPr>
        <w:t>. ق:6</w:t>
      </w:r>
      <w:r w:rsidR="00140CA9">
        <w:rPr>
          <w:rtl/>
        </w:rPr>
        <w:t>1</w:t>
      </w:r>
      <w:r w:rsidR="00191CDD">
        <w:rPr>
          <w:rtl/>
        </w:rPr>
        <w:t>5/5</w:t>
      </w:r>
      <w:r w:rsidR="00140CA9">
        <w:rPr>
          <w:rtl/>
        </w:rPr>
        <w:t>8</w:t>
      </w:r>
      <w:r w:rsidR="00191CDD">
        <w:rPr>
          <w:rtl/>
        </w:rPr>
        <w:t>/6،ج:</w:t>
      </w:r>
      <w:r w:rsidR="00140CA9">
        <w:rPr>
          <w:rtl/>
        </w:rPr>
        <w:t>173</w:t>
      </w:r>
      <w:r w:rsidR="00191CDD">
        <w:rPr>
          <w:rtl/>
        </w:rPr>
        <w:t>/</w:t>
      </w:r>
      <w:r w:rsidR="00140CA9">
        <w:rPr>
          <w:rtl/>
        </w:rPr>
        <w:t>21</w:t>
      </w:r>
      <w:r w:rsidR="00191CDD">
        <w:rPr>
          <w:rtl/>
        </w:rPr>
        <w:t>.</w:t>
      </w:r>
    </w:p>
    <w:p w:rsidR="00D7268C" w:rsidRDefault="00D7268C" w:rsidP="000F2A07">
      <w:pPr>
        <w:pStyle w:val="libNormal"/>
        <w:rPr>
          <w:rtl/>
        </w:rPr>
      </w:pPr>
      <w:r>
        <w:rPr>
          <w:rtl/>
        </w:rPr>
        <w:br w:type="page"/>
      </w:r>
    </w:p>
    <w:p w:rsidR="00A92EA4" w:rsidRDefault="00191CDD" w:rsidP="00A92EA4">
      <w:pPr>
        <w:pStyle w:val="libCenterBold1"/>
        <w:rPr>
          <w:rtl/>
        </w:rPr>
      </w:pPr>
      <w:r>
        <w:rPr>
          <w:rFonts w:hint="eastAsia"/>
          <w:rtl/>
        </w:rPr>
        <w:t>بدء</w:t>
      </w:r>
      <w:r>
        <w:rPr>
          <w:rtl/>
        </w:rPr>
        <w:t xml:space="preserve"> الخوارج</w:t>
      </w:r>
    </w:p>
    <w:p w:rsidR="00140CA9" w:rsidRDefault="00191CDD" w:rsidP="00A92EA4">
      <w:pPr>
        <w:pStyle w:val="libNormal"/>
      </w:pPr>
      <w:r w:rsidRPr="00A92EA4">
        <w:rPr>
          <w:rStyle w:val="libBold1Char"/>
          <w:rFonts w:hint="eastAsia"/>
          <w:rtl/>
        </w:rPr>
        <w:t>الإرشاد</w:t>
      </w:r>
      <w:r>
        <w:rPr>
          <w:rtl/>
        </w:rPr>
        <w:t xml:space="preserve">: لمّا قسم رسول اللّه </w:t>
      </w:r>
      <w:r w:rsidR="00F2741C" w:rsidRPr="00F2741C">
        <w:rPr>
          <w:rStyle w:val="libAlaemChar"/>
          <w:rtl/>
        </w:rPr>
        <w:t>صلى‌الله‌عليه‌وآله‌وسلم</w:t>
      </w:r>
      <w:r>
        <w:rPr>
          <w:rtl/>
        </w:rPr>
        <w:t xml:space="preserve"> غنائم حن</w:t>
      </w:r>
      <w:r>
        <w:rPr>
          <w:rFonts w:hint="cs"/>
          <w:rtl/>
        </w:rPr>
        <w:t>ی</w:t>
      </w:r>
      <w:r>
        <w:rPr>
          <w:rFonts w:hint="eastAsia"/>
          <w:rtl/>
        </w:rPr>
        <w:t>ن</w:t>
      </w:r>
      <w:r>
        <w:rPr>
          <w:rtl/>
        </w:rPr>
        <w:t xml:space="preserve"> أقبل رجل طو</w:t>
      </w:r>
      <w:r>
        <w:rPr>
          <w:rFonts w:hint="cs"/>
          <w:rtl/>
        </w:rPr>
        <w:t>ی</w:t>
      </w:r>
      <w:r>
        <w:rPr>
          <w:rFonts w:hint="eastAsia"/>
          <w:rtl/>
        </w:rPr>
        <w:t>ل</w:t>
      </w:r>
      <w:r>
        <w:rPr>
          <w:rtl/>
        </w:rPr>
        <w:t xml:space="preserve"> من آدم أحن</w:t>
      </w:r>
      <w:r>
        <w:rPr>
          <w:rFonts w:hint="cs"/>
          <w:rtl/>
        </w:rPr>
        <w:t>ی</w:t>
      </w:r>
      <w:r>
        <w:rPr>
          <w:rtl/>
        </w:rPr>
        <w:t xml:space="preserve"> کذا،ب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أثر السجود فسلّم و لم </w:t>
      </w:r>
      <w:r>
        <w:rPr>
          <w:rFonts w:hint="cs"/>
          <w:rtl/>
        </w:rPr>
        <w:t>ی</w:t>
      </w:r>
      <w:r>
        <w:rPr>
          <w:rFonts w:hint="eastAsia"/>
          <w:rtl/>
        </w:rPr>
        <w:t>خصّ</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ثمّ قال:قد رأ</w:t>
      </w:r>
      <w:r>
        <w:rPr>
          <w:rFonts w:hint="cs"/>
          <w:rtl/>
        </w:rPr>
        <w:t>ی</w:t>
      </w:r>
      <w:r>
        <w:rPr>
          <w:rFonts w:hint="eastAsia"/>
          <w:rtl/>
        </w:rPr>
        <w:t>تک</w:t>
      </w:r>
      <w:r>
        <w:rPr>
          <w:rtl/>
        </w:rPr>
        <w:t xml:space="preserve"> و ما صنعت ف</w:t>
      </w:r>
      <w:r>
        <w:rPr>
          <w:rFonts w:hint="cs"/>
          <w:rtl/>
        </w:rPr>
        <w:t>ی</w:t>
      </w:r>
      <w:r>
        <w:rPr>
          <w:rtl/>
        </w:rPr>
        <w:t xml:space="preserve"> هذه الغنائم،فقال </w:t>
      </w:r>
      <w:r w:rsidR="00F2741C" w:rsidRPr="00F2741C">
        <w:rPr>
          <w:rStyle w:val="libAlaemChar"/>
          <w:rtl/>
        </w:rPr>
        <w:t>صلى‌الله‌عليه‌وآله‌وسلم</w:t>
      </w:r>
      <w:r>
        <w:rPr>
          <w:rtl/>
        </w:rPr>
        <w:t>:و ک</w:t>
      </w:r>
      <w:r>
        <w:rPr>
          <w:rFonts w:hint="cs"/>
          <w:rtl/>
        </w:rPr>
        <w:t>ی</w:t>
      </w:r>
      <w:r>
        <w:rPr>
          <w:rFonts w:hint="eastAsia"/>
          <w:rtl/>
        </w:rPr>
        <w:t>ف</w:t>
      </w:r>
      <w:r>
        <w:rPr>
          <w:rtl/>
        </w:rPr>
        <w:t xml:space="preserve"> رأ</w:t>
      </w:r>
      <w:r>
        <w:rPr>
          <w:rFonts w:hint="cs"/>
          <w:rtl/>
        </w:rPr>
        <w:t>ی</w:t>
      </w:r>
      <w:r>
        <w:rPr>
          <w:rFonts w:hint="eastAsia"/>
          <w:rtl/>
        </w:rPr>
        <w:t>ت؟قال</w:t>
      </w:r>
      <w:r>
        <w:rPr>
          <w:rtl/>
        </w:rPr>
        <w:t xml:space="preserve">:لم أرک عدلت،فغضب رسول اللّه </w:t>
      </w:r>
      <w:r w:rsidR="00F2741C" w:rsidRPr="00F2741C">
        <w:rPr>
          <w:rStyle w:val="libAlaemChar"/>
          <w:rtl/>
        </w:rPr>
        <w:t>صلى‌الله‌عليه‌وآله‌وسلم</w:t>
      </w:r>
      <w:r>
        <w:rPr>
          <w:rtl/>
        </w:rPr>
        <w:t xml:space="preserve"> و قال:و</w:t>
      </w:r>
      <w:r>
        <w:rPr>
          <w:rFonts w:hint="cs"/>
          <w:rtl/>
        </w:rPr>
        <w:t>ی</w:t>
      </w:r>
      <w:r>
        <w:rPr>
          <w:rFonts w:hint="eastAsia"/>
          <w:rtl/>
        </w:rPr>
        <w:t>لک</w:t>
      </w:r>
      <w:r>
        <w:rPr>
          <w:rtl/>
        </w:rPr>
        <w:t xml:space="preserve"> إذا لم </w:t>
      </w:r>
      <w:r>
        <w:rPr>
          <w:rFonts w:hint="cs"/>
          <w:rtl/>
        </w:rPr>
        <w:t>ی</w:t>
      </w:r>
      <w:r>
        <w:rPr>
          <w:rFonts w:hint="eastAsia"/>
          <w:rtl/>
        </w:rPr>
        <w:t>کن</w:t>
      </w:r>
      <w:r>
        <w:rPr>
          <w:rtl/>
        </w:rPr>
        <w:t xml:space="preserve"> العدل عند</w:t>
      </w:r>
      <w:r>
        <w:rPr>
          <w:rFonts w:hint="cs"/>
          <w:rtl/>
        </w:rPr>
        <w:t>ی</w:t>
      </w:r>
      <w:r>
        <w:rPr>
          <w:rtl/>
        </w:rPr>
        <w:t xml:space="preserve"> فعند من </w:t>
      </w:r>
      <w:r>
        <w:rPr>
          <w:rFonts w:hint="cs"/>
          <w:rtl/>
        </w:rPr>
        <w:t>ی</w:t>
      </w:r>
      <w:r>
        <w:rPr>
          <w:rFonts w:hint="eastAsia"/>
          <w:rtl/>
        </w:rPr>
        <w:t>کون؟فقال</w:t>
      </w:r>
      <w:r>
        <w:rPr>
          <w:rtl/>
        </w:rPr>
        <w:t xml:space="preserve"> المسلمون:ألا نقتله؟فقال:دعوه فانّه س</w:t>
      </w:r>
      <w:r>
        <w:rPr>
          <w:rFonts w:hint="cs"/>
          <w:rtl/>
        </w:rPr>
        <w:t>ی</w:t>
      </w:r>
      <w:r>
        <w:rPr>
          <w:rFonts w:hint="eastAsia"/>
          <w:rtl/>
        </w:rPr>
        <w:t>کون</w:t>
      </w:r>
      <w:r>
        <w:rPr>
          <w:rtl/>
        </w:rPr>
        <w:t xml:space="preserve"> له أتباع </w:t>
      </w:r>
      <w:r>
        <w:rPr>
          <w:rFonts w:hint="cs"/>
          <w:rtl/>
        </w:rPr>
        <w:t>ی</w:t>
      </w:r>
      <w:r>
        <w:rPr>
          <w:rFonts w:hint="eastAsia"/>
          <w:rtl/>
        </w:rPr>
        <w:t>مرقون</w:t>
      </w:r>
      <w:r>
        <w:rPr>
          <w:rtl/>
        </w:rPr>
        <w:t xml:space="preserve"> من الد</w:t>
      </w:r>
      <w:r>
        <w:rPr>
          <w:rFonts w:hint="cs"/>
          <w:rtl/>
        </w:rPr>
        <w:t>ی</w:t>
      </w:r>
      <w:r>
        <w:rPr>
          <w:rFonts w:hint="eastAsia"/>
          <w:rtl/>
        </w:rPr>
        <w:t>ن</w:t>
      </w:r>
      <w:r>
        <w:rPr>
          <w:rtl/>
        </w:rPr>
        <w:t xml:space="preserve"> کما </w:t>
      </w:r>
      <w:r>
        <w:rPr>
          <w:rFonts w:hint="cs"/>
          <w:rtl/>
        </w:rPr>
        <w:t>ی</w:t>
      </w:r>
      <w:r>
        <w:rPr>
          <w:rFonts w:hint="eastAsia"/>
          <w:rtl/>
        </w:rPr>
        <w:t>مرق</w:t>
      </w:r>
      <w:r>
        <w:rPr>
          <w:rtl/>
        </w:rPr>
        <w:t xml:space="preserve"> السهم من الرم</w:t>
      </w:r>
      <w:r>
        <w:rPr>
          <w:rFonts w:hint="cs"/>
          <w:rtl/>
        </w:rPr>
        <w:t>ی</w:t>
      </w:r>
      <w:r>
        <w:rPr>
          <w:rFonts w:hint="eastAsia"/>
          <w:rtl/>
        </w:rPr>
        <w:t>ه</w:t>
      </w:r>
      <w:r>
        <w:rPr>
          <w:rtl/>
        </w:rPr>
        <w:t xml:space="preserve"> </w:t>
      </w:r>
      <w:r>
        <w:rPr>
          <w:rFonts w:hint="cs"/>
          <w:rtl/>
        </w:rPr>
        <w:t>ی</w:t>
      </w:r>
      <w:r>
        <w:rPr>
          <w:rFonts w:hint="eastAsia"/>
          <w:rtl/>
        </w:rPr>
        <w:t>قتلهم</w:t>
      </w:r>
      <w:r>
        <w:rPr>
          <w:rtl/>
        </w:rPr>
        <w:t xml:space="preserve"> اللّه عل</w:t>
      </w:r>
      <w:r>
        <w:rPr>
          <w:rFonts w:hint="cs"/>
          <w:rtl/>
        </w:rPr>
        <w:t>ی</w:t>
      </w:r>
      <w:r>
        <w:rPr>
          <w:rtl/>
        </w:rPr>
        <w:t xml:space="preserve"> </w:t>
      </w:r>
      <w:r>
        <w:rPr>
          <w:rFonts w:hint="cs"/>
          <w:rtl/>
        </w:rPr>
        <w:t>ی</w:t>
      </w:r>
      <w:r>
        <w:rPr>
          <w:rFonts w:hint="eastAsia"/>
          <w:rtl/>
        </w:rPr>
        <w:t>د</w:t>
      </w:r>
      <w:r>
        <w:rPr>
          <w:rtl/>
        </w:rPr>
        <w:t xml:space="preserve"> أحبّ الخلق إل</w:t>
      </w:r>
      <w:r>
        <w:rPr>
          <w:rFonts w:hint="cs"/>
          <w:rtl/>
        </w:rPr>
        <w:t>ی</w:t>
      </w:r>
      <w:r>
        <w:rPr>
          <w:rFonts w:hint="eastAsia"/>
          <w:rtl/>
        </w:rPr>
        <w:t>ه</w:t>
      </w:r>
      <w:r>
        <w:rPr>
          <w:rtl/>
        </w:rPr>
        <w:t xml:space="preserve"> من بعد</w:t>
      </w:r>
      <w:r>
        <w:rPr>
          <w:rFonts w:hint="cs"/>
          <w:rtl/>
        </w:rPr>
        <w:t>ی</w:t>
      </w:r>
      <w:r>
        <w:rPr>
          <w:rFonts w:hint="eastAsia"/>
          <w:rtl/>
        </w:rPr>
        <w:t>،</w:t>
      </w:r>
      <w:r>
        <w:rPr>
          <w:rtl/>
        </w:rPr>
        <w:t xml:space="preserve"> فقتله أم</w:t>
      </w:r>
      <w:r>
        <w:rPr>
          <w:rFonts w:hint="cs"/>
          <w:rtl/>
        </w:rPr>
        <w:t>ی</w:t>
      </w:r>
      <w:r>
        <w:rPr>
          <w:rtl/>
        </w:rPr>
        <w:t>ر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Fonts w:hint="eastAsia"/>
          <w:rtl/>
        </w:rPr>
        <w:t>من</w:t>
      </w:r>
      <w:r>
        <w:rPr>
          <w:rtl/>
        </w:rPr>
        <w:t xml:space="preserve"> قتل </w:t>
      </w:r>
      <w:r>
        <w:rPr>
          <w:rFonts w:hint="cs"/>
          <w:rtl/>
        </w:rPr>
        <w:t>ی</w:t>
      </w:r>
      <w:r>
        <w:rPr>
          <w:rFonts w:hint="eastAsia"/>
          <w:rtl/>
        </w:rPr>
        <w:t>وم</w:t>
      </w:r>
      <w:r>
        <w:rPr>
          <w:rtl/>
        </w:rPr>
        <w:t xml:space="preserve"> النهروان من الخوارج </w:t>
      </w:r>
      <w:r w:rsidRPr="000F2A07">
        <w:rPr>
          <w:rStyle w:val="libFootnotenumChar"/>
          <w:rtl/>
        </w:rPr>
        <w:t>(1)</w:t>
      </w:r>
      <w:r>
        <w:rPr>
          <w:rtl/>
        </w:rPr>
        <w:t xml:space="preserve">. </w:t>
      </w:r>
    </w:p>
    <w:p w:rsidR="00140CA9" w:rsidRDefault="00191CDD" w:rsidP="00191CDD">
      <w:pPr>
        <w:pStyle w:val="libNormal"/>
      </w:pPr>
      <w:r>
        <w:rPr>
          <w:rFonts w:hint="eastAsia"/>
          <w:rtl/>
        </w:rPr>
        <w:t>ف</w:t>
      </w:r>
      <w:r>
        <w:rPr>
          <w:rFonts w:hint="cs"/>
          <w:rtl/>
        </w:rPr>
        <w:t>ی</w:t>
      </w:r>
      <w:r>
        <w:rPr>
          <w:rtl/>
        </w:rPr>
        <w:t xml:space="preserve"> انّ بدء الخوارج کان من وقعه التحک</w:t>
      </w:r>
      <w:r>
        <w:rPr>
          <w:rFonts w:hint="cs"/>
          <w:rtl/>
        </w:rPr>
        <w:t>ی</w:t>
      </w:r>
      <w:r>
        <w:rPr>
          <w:rFonts w:hint="eastAsia"/>
          <w:rtl/>
        </w:rPr>
        <w:t>م</w:t>
      </w:r>
      <w:r>
        <w:rPr>
          <w:rtl/>
        </w:rPr>
        <w:t xml:space="preserve">. </w:t>
      </w:r>
    </w:p>
    <w:p w:rsidR="00140CA9" w:rsidRDefault="00191CDD" w:rsidP="00191CDD">
      <w:pPr>
        <w:pStyle w:val="libNormal"/>
      </w:pPr>
      <w:r>
        <w:rPr>
          <w:rFonts w:hint="eastAsia"/>
          <w:rtl/>
        </w:rPr>
        <w:t>باب</w:t>
      </w:r>
      <w:r>
        <w:rPr>
          <w:rtl/>
        </w:rPr>
        <w:t xml:space="preserve"> إخبار النب</w:t>
      </w:r>
      <w:r>
        <w:rPr>
          <w:rFonts w:hint="cs"/>
          <w:rtl/>
        </w:rPr>
        <w:t>یّ</w:t>
      </w:r>
      <w:r>
        <w:rPr>
          <w:rtl/>
        </w:rPr>
        <w:t xml:space="preserve"> </w:t>
      </w:r>
      <w:r w:rsidR="00F2741C" w:rsidRPr="00F2741C">
        <w:rPr>
          <w:rStyle w:val="libAlaemChar"/>
          <w:rtl/>
        </w:rPr>
        <w:t>صلى‌الله‌عليه‌وآله‌وسلم</w:t>
      </w:r>
      <w:r>
        <w:rPr>
          <w:rtl/>
        </w:rPr>
        <w:t xml:space="preserve"> بقتال الخوارج و کفرهم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قتال الخوارج و احتجاجات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Fonts w:hint="eastAsia"/>
          <w:rtl/>
        </w:rPr>
        <w:t>هم</w:t>
      </w:r>
      <w:r>
        <w:rPr>
          <w:rtl/>
        </w:rPr>
        <w:t xml:space="preserve"> </w:t>
      </w:r>
      <w:r w:rsidRPr="000F2A07">
        <w:rPr>
          <w:rStyle w:val="libFootnotenumChar"/>
          <w:rtl/>
        </w:rPr>
        <w:t>(3)</w:t>
      </w:r>
      <w:r>
        <w:rPr>
          <w:rtl/>
        </w:rPr>
        <w:t xml:space="preserve">. </w:t>
      </w:r>
    </w:p>
    <w:p w:rsidR="00140CA9" w:rsidRDefault="00191CDD" w:rsidP="00A92EA4">
      <w:pPr>
        <w:pStyle w:val="libCenterBold1"/>
      </w:pPr>
      <w:r>
        <w:rPr>
          <w:rFonts w:hint="eastAsia"/>
          <w:rtl/>
        </w:rPr>
        <w:t>خبر</w:t>
      </w:r>
      <w:r>
        <w:rPr>
          <w:rtl/>
        </w:rPr>
        <w:t xml:space="preserve"> طر</w:t>
      </w:r>
      <w:r>
        <w:rPr>
          <w:rFonts w:hint="cs"/>
          <w:rtl/>
        </w:rPr>
        <w:t>ی</w:t>
      </w:r>
      <w:r>
        <w:rPr>
          <w:rFonts w:hint="eastAsia"/>
          <w:rtl/>
        </w:rPr>
        <w:t>ف</w:t>
      </w:r>
      <w:r>
        <w:rPr>
          <w:rtl/>
        </w:rPr>
        <w:t xml:space="preserve"> </w:t>
      </w:r>
    </w:p>
    <w:p w:rsidR="00140CA9" w:rsidRDefault="00191CDD" w:rsidP="00191CDD">
      <w:pPr>
        <w:pStyle w:val="libNormal"/>
      </w:pPr>
      <w:r>
        <w:rPr>
          <w:rFonts w:hint="eastAsia"/>
          <w:rtl/>
        </w:rPr>
        <w:t>من</w:t>
      </w:r>
      <w:r>
        <w:rPr>
          <w:rtl/>
        </w:rPr>
        <w:t xml:space="preserve"> طر</w:t>
      </w:r>
      <w:r>
        <w:rPr>
          <w:rFonts w:hint="cs"/>
          <w:rtl/>
        </w:rPr>
        <w:t>ی</w:t>
      </w:r>
      <w:r>
        <w:rPr>
          <w:rFonts w:hint="eastAsia"/>
          <w:rtl/>
        </w:rPr>
        <w:t>ف</w:t>
      </w:r>
      <w:r>
        <w:rPr>
          <w:rtl/>
        </w:rPr>
        <w:t xml:space="preserve"> أخبارهم أنّهم اصابوا ف</w:t>
      </w:r>
      <w:r>
        <w:rPr>
          <w:rFonts w:hint="cs"/>
          <w:rtl/>
        </w:rPr>
        <w:t>ی</w:t>
      </w:r>
      <w:r>
        <w:rPr>
          <w:rtl/>
        </w:rPr>
        <w:t xml:space="preserve"> طر</w:t>
      </w:r>
      <w:r>
        <w:rPr>
          <w:rFonts w:hint="cs"/>
          <w:rtl/>
        </w:rPr>
        <w:t>ی</w:t>
      </w:r>
      <w:r>
        <w:rPr>
          <w:rFonts w:hint="eastAsia"/>
          <w:rtl/>
        </w:rPr>
        <w:t>قهم</w:t>
      </w:r>
      <w:r>
        <w:rPr>
          <w:rtl/>
        </w:rPr>
        <w:t xml:space="preserve"> ال</w:t>
      </w:r>
      <w:r>
        <w:rPr>
          <w:rFonts w:hint="cs"/>
          <w:rtl/>
        </w:rPr>
        <w:t>ی</w:t>
      </w:r>
      <w:r>
        <w:rPr>
          <w:rtl/>
        </w:rPr>
        <w:t xml:space="preserve"> النهروان مسلما و نصران</w:t>
      </w:r>
      <w:r>
        <w:rPr>
          <w:rFonts w:hint="cs"/>
          <w:rtl/>
        </w:rPr>
        <w:t>ی</w:t>
      </w:r>
      <w:r>
        <w:rPr>
          <w:rFonts w:hint="eastAsia"/>
          <w:rtl/>
        </w:rPr>
        <w:t>ا</w:t>
      </w:r>
      <w:r>
        <w:rPr>
          <w:rtl/>
        </w:rPr>
        <w:t xml:space="preserve"> فقتلوا المسلم و استوصوا بالنصران</w:t>
      </w:r>
      <w:r>
        <w:rPr>
          <w:rFonts w:hint="cs"/>
          <w:rtl/>
        </w:rPr>
        <w:t>یّ</w:t>
      </w:r>
      <w:r>
        <w:rPr>
          <w:rtl/>
        </w:rPr>
        <w:t xml:space="preserve"> و قالوا:احفظوا ذمّه نب</w:t>
      </w:r>
      <w:r>
        <w:rPr>
          <w:rFonts w:hint="cs"/>
          <w:rtl/>
        </w:rPr>
        <w:t>یّ</w:t>
      </w:r>
      <w:r>
        <w:rPr>
          <w:rFonts w:hint="eastAsia"/>
          <w:rtl/>
        </w:rPr>
        <w:t>کم،و</w:t>
      </w:r>
      <w:r>
        <w:rPr>
          <w:rtl/>
        </w:rPr>
        <w:t xml:space="preserve"> وثب رجلّ منهم عل</w:t>
      </w:r>
      <w:r>
        <w:rPr>
          <w:rFonts w:hint="cs"/>
          <w:rtl/>
        </w:rPr>
        <w:t>ی</w:t>
      </w:r>
      <w:r>
        <w:rPr>
          <w:rtl/>
        </w:rPr>
        <w:t xml:space="preserve"> رطبه سقطت من نخله فوضعها ف</w:t>
      </w:r>
      <w:r>
        <w:rPr>
          <w:rFonts w:hint="cs"/>
          <w:rtl/>
        </w:rPr>
        <w:t>ی</w:t>
      </w:r>
      <w:r>
        <w:rPr>
          <w:rtl/>
        </w:rPr>
        <w:t xml:space="preserve"> ف</w:t>
      </w:r>
      <w:r>
        <w:rPr>
          <w:rFonts w:hint="cs"/>
          <w:rtl/>
        </w:rPr>
        <w:t>ی</w:t>
      </w:r>
      <w:r>
        <w:rPr>
          <w:rFonts w:hint="eastAsia"/>
          <w:rtl/>
        </w:rPr>
        <w:t>ه</w:t>
      </w:r>
      <w:r>
        <w:rPr>
          <w:rtl/>
        </w:rPr>
        <w:t xml:space="preserve"> فصاحوا به فلفظها تورّعا،و قالوا لمن قتل خنز</w:t>
      </w:r>
      <w:r>
        <w:rPr>
          <w:rFonts w:hint="cs"/>
          <w:rtl/>
        </w:rPr>
        <w:t>ی</w:t>
      </w:r>
      <w:r>
        <w:rPr>
          <w:rFonts w:hint="eastAsia"/>
          <w:rtl/>
        </w:rPr>
        <w:t>را</w:t>
      </w:r>
      <w:r>
        <w:rPr>
          <w:rtl/>
        </w:rPr>
        <w:t xml:space="preserve"> هذا فساد ف</w:t>
      </w:r>
      <w:r>
        <w:rPr>
          <w:rFonts w:hint="cs"/>
          <w:rtl/>
        </w:rPr>
        <w:t>ی</w:t>
      </w:r>
      <w:r>
        <w:rPr>
          <w:rtl/>
        </w:rPr>
        <w:t xml:space="preserve"> الأرض،و لق</w:t>
      </w:r>
      <w:r>
        <w:rPr>
          <w:rFonts w:hint="cs"/>
          <w:rtl/>
        </w:rPr>
        <w:t>ی</w:t>
      </w:r>
      <w:r>
        <w:rPr>
          <w:rFonts w:hint="eastAsia"/>
          <w:rtl/>
        </w:rPr>
        <w:t>هم</w:t>
      </w:r>
      <w:r>
        <w:rPr>
          <w:rtl/>
        </w:rPr>
        <w:t xml:space="preserve"> ع</w:t>
      </w:r>
      <w:r>
        <w:rPr>
          <w:rFonts w:hint="eastAsia"/>
          <w:rtl/>
        </w:rPr>
        <w:t>بد</w:t>
      </w:r>
      <w:r>
        <w:rPr>
          <w:rtl/>
        </w:rPr>
        <w:t xml:space="preserve"> اللّه بن خبّاب ف</w:t>
      </w:r>
      <w:r>
        <w:rPr>
          <w:rFonts w:hint="cs"/>
          <w:rtl/>
        </w:rPr>
        <w:t>ی</w:t>
      </w:r>
      <w:r>
        <w:rPr>
          <w:rtl/>
        </w:rPr>
        <w:t xml:space="preserve"> عنقه مصحف عل</w:t>
      </w:r>
      <w:r>
        <w:rPr>
          <w:rFonts w:hint="cs"/>
          <w:rtl/>
        </w:rPr>
        <w:t>ی</w:t>
      </w:r>
      <w:r>
        <w:rPr>
          <w:rtl/>
        </w:rPr>
        <w:t xml:space="preserve"> حمار و معه امرأته و ه</w:t>
      </w:r>
      <w:r>
        <w:rPr>
          <w:rFonts w:hint="cs"/>
          <w:rtl/>
        </w:rPr>
        <w:t>ی</w:t>
      </w:r>
      <w:r>
        <w:rPr>
          <w:rtl/>
        </w:rPr>
        <w:t xml:space="preserve"> حامل فقالوا:انّ هذا القرآن ل</w:t>
      </w:r>
      <w:r>
        <w:rPr>
          <w:rFonts w:hint="cs"/>
          <w:rtl/>
        </w:rPr>
        <w:t>ی</w:t>
      </w:r>
      <w:r>
        <w:rPr>
          <w:rFonts w:hint="eastAsia"/>
          <w:rtl/>
        </w:rPr>
        <w:t>أمرنا</w:t>
      </w:r>
      <w:r>
        <w:rPr>
          <w:rtl/>
        </w:rPr>
        <w:t xml:space="preserve"> بقتلک فقرّبوه ال</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12</w:t>
      </w:r>
      <w:r w:rsidR="00191CDD">
        <w:rPr>
          <w:rtl/>
        </w:rPr>
        <w:t>/5</w:t>
      </w:r>
      <w:r w:rsidR="00140CA9">
        <w:rPr>
          <w:rtl/>
        </w:rPr>
        <w:t>8</w:t>
      </w:r>
      <w:r w:rsidR="00191CDD">
        <w:rPr>
          <w:rtl/>
        </w:rPr>
        <w:t>/6،ج:</w:t>
      </w:r>
      <w:r w:rsidR="00140CA9">
        <w:rPr>
          <w:rtl/>
        </w:rPr>
        <w:t>1</w:t>
      </w:r>
      <w:r w:rsidR="00191CDD">
        <w:rPr>
          <w:rtl/>
        </w:rPr>
        <w:t>6</w:t>
      </w:r>
      <w:r w:rsidR="00140CA9">
        <w:rPr>
          <w:rtl/>
        </w:rPr>
        <w:t>1</w:t>
      </w:r>
      <w:r w:rsidR="00191CDD">
        <w:rPr>
          <w:rtl/>
        </w:rPr>
        <w:t>/</w:t>
      </w:r>
      <w:r w:rsidR="00140CA9">
        <w:rPr>
          <w:rtl/>
        </w:rPr>
        <w:t>21</w:t>
      </w:r>
      <w:r w:rsidR="00191CDD">
        <w:rPr>
          <w:rtl/>
        </w:rPr>
        <w:t>. ق:6</w:t>
      </w:r>
      <w:r w:rsidR="00140CA9">
        <w:rPr>
          <w:rtl/>
        </w:rPr>
        <w:t>00</w:t>
      </w:r>
      <w:r w:rsidR="00191CDD">
        <w:rPr>
          <w:rtl/>
        </w:rPr>
        <w:t>/55/</w:t>
      </w:r>
      <w:r w:rsidR="00140CA9">
        <w:rPr>
          <w:rtl/>
        </w:rPr>
        <w:t>8</w:t>
      </w:r>
      <w:r w:rsidR="00191CDD">
        <w:rPr>
          <w:rtl/>
        </w:rPr>
        <w:t>،ج:</w:t>
      </w:r>
      <w:r w:rsidR="00140CA9">
        <w:rPr>
          <w:rtl/>
        </w:rPr>
        <w:t>3</w:t>
      </w:r>
      <w:r w:rsidR="00191CDD">
        <w:rPr>
          <w:rtl/>
        </w:rPr>
        <w:t>4</w:t>
      </w:r>
      <w:r w:rsidR="00140CA9">
        <w:rPr>
          <w:rtl/>
        </w:rPr>
        <w:t>0</w:t>
      </w:r>
      <w:r w:rsidR="00191CDD">
        <w:rPr>
          <w:rtl/>
        </w:rPr>
        <w:t>/</w:t>
      </w:r>
      <w:r w:rsidR="00140CA9">
        <w:rPr>
          <w:rtl/>
        </w:rPr>
        <w:t>33</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9</w:t>
      </w:r>
      <w:r w:rsidR="00191CDD">
        <w:rPr>
          <w:rtl/>
        </w:rPr>
        <w:t>6/55/</w:t>
      </w:r>
      <w:r w:rsidR="00140CA9">
        <w:rPr>
          <w:rtl/>
        </w:rPr>
        <w:t>8</w:t>
      </w:r>
      <w:r w:rsidR="00191CDD">
        <w:rPr>
          <w:rtl/>
        </w:rPr>
        <w:t>،ج:</w:t>
      </w:r>
      <w:r w:rsidR="00140CA9">
        <w:rPr>
          <w:rtl/>
        </w:rPr>
        <w:t>32</w:t>
      </w:r>
      <w:r w:rsidR="00191CDD">
        <w:rPr>
          <w:rtl/>
        </w:rPr>
        <w:t>5/</w:t>
      </w:r>
      <w:r w:rsidR="00140CA9">
        <w:rPr>
          <w:rtl/>
        </w:rPr>
        <w:t>33</w:t>
      </w:r>
      <w:r w:rsidR="00191CDD">
        <w:rPr>
          <w:rtl/>
        </w:rPr>
        <w:t xml:space="preserve">. </w:t>
      </w:r>
    </w:p>
    <w:p w:rsidR="00D7268C" w:rsidRDefault="00D7268C" w:rsidP="005E32C9">
      <w:pPr>
        <w:pStyle w:val="libFootnote0"/>
        <w:rPr>
          <w:rtl/>
        </w:rPr>
      </w:pPr>
      <w:r>
        <w:rPr>
          <w:rtl/>
        </w:rPr>
        <w:t>(3)</w:t>
      </w:r>
      <w:r w:rsidR="00191CDD">
        <w:rPr>
          <w:rtl/>
        </w:rPr>
        <w:t xml:space="preserve"> ق:6</w:t>
      </w:r>
      <w:r w:rsidR="00140CA9">
        <w:rPr>
          <w:rtl/>
        </w:rPr>
        <w:t>00</w:t>
      </w:r>
      <w:r w:rsidR="00191CDD">
        <w:rPr>
          <w:rtl/>
        </w:rPr>
        <w:t>/56/</w:t>
      </w:r>
      <w:r w:rsidR="00140CA9">
        <w:rPr>
          <w:rtl/>
        </w:rPr>
        <w:t>8</w:t>
      </w:r>
      <w:r w:rsidR="00191CDD">
        <w:rPr>
          <w:rtl/>
        </w:rPr>
        <w:t>،ج:</w:t>
      </w:r>
      <w:r w:rsidR="00140CA9">
        <w:rPr>
          <w:rtl/>
        </w:rPr>
        <w:t>3</w:t>
      </w:r>
      <w:r w:rsidR="00191CDD">
        <w:rPr>
          <w:rtl/>
        </w:rPr>
        <w:t>4</w:t>
      </w:r>
      <w:r w:rsidR="00140CA9">
        <w:rPr>
          <w:rtl/>
        </w:rPr>
        <w:t>3</w:t>
      </w:r>
      <w:r w:rsidR="00191CDD">
        <w:rPr>
          <w:rtl/>
        </w:rPr>
        <w:t>/</w:t>
      </w:r>
      <w:r w:rsidR="00140CA9">
        <w:rPr>
          <w:rtl/>
        </w:rPr>
        <w:t>33</w:t>
      </w:r>
      <w:r w:rsidR="00191CDD">
        <w:rPr>
          <w:rtl/>
        </w:rPr>
        <w:t>.</w:t>
      </w:r>
    </w:p>
    <w:p w:rsidR="00D7268C" w:rsidRDefault="00D7268C" w:rsidP="000F2A07">
      <w:pPr>
        <w:pStyle w:val="libNormal"/>
        <w:rPr>
          <w:rtl/>
        </w:rPr>
      </w:pPr>
      <w:r>
        <w:rPr>
          <w:rtl/>
        </w:rPr>
        <w:br w:type="page"/>
      </w:r>
    </w:p>
    <w:p w:rsidR="00140CA9" w:rsidRDefault="00191CDD" w:rsidP="00A92EA4">
      <w:pPr>
        <w:pStyle w:val="libNormal0"/>
      </w:pPr>
      <w:r>
        <w:rPr>
          <w:rFonts w:hint="eastAsia"/>
          <w:rtl/>
        </w:rPr>
        <w:t>شاط</w:t>
      </w:r>
      <w:r>
        <w:rPr>
          <w:rFonts w:hint="cs"/>
          <w:rtl/>
        </w:rPr>
        <w:t>ی</w:t>
      </w:r>
      <w:r>
        <w:rPr>
          <w:rFonts w:hint="eastAsia"/>
          <w:rtl/>
        </w:rPr>
        <w:t>ء</w:t>
      </w:r>
      <w:r>
        <w:rPr>
          <w:rtl/>
        </w:rPr>
        <w:t xml:space="preserve"> النهر فأضجعوه و ذبحوه. رو</w:t>
      </w:r>
      <w:r>
        <w:rPr>
          <w:rFonts w:hint="cs"/>
          <w:rtl/>
        </w:rPr>
        <w:t>ی</w:t>
      </w:r>
      <w:r>
        <w:rPr>
          <w:rtl/>
        </w:rPr>
        <w:t xml:space="preserve"> أبو عب</w:t>
      </w:r>
      <w:r>
        <w:rPr>
          <w:rFonts w:hint="cs"/>
          <w:rtl/>
        </w:rPr>
        <w:t>ی</w:t>
      </w:r>
      <w:r>
        <w:rPr>
          <w:rFonts w:hint="eastAsia"/>
          <w:rtl/>
        </w:rPr>
        <w:t>ده</w:t>
      </w:r>
      <w:r>
        <w:rPr>
          <w:rtl/>
        </w:rPr>
        <w:t xml:space="preserve"> قال: طعن واحد من الخوارج </w:t>
      </w:r>
      <w:r>
        <w:rPr>
          <w:rFonts w:hint="cs"/>
          <w:rtl/>
        </w:rPr>
        <w:t>ی</w:t>
      </w:r>
      <w:r>
        <w:rPr>
          <w:rFonts w:hint="eastAsia"/>
          <w:rtl/>
        </w:rPr>
        <w:t>وم</w:t>
      </w:r>
      <w:r>
        <w:rPr>
          <w:rtl/>
        </w:rPr>
        <w:t xml:space="preserve"> النهروان فمش</w:t>
      </w:r>
      <w:r>
        <w:rPr>
          <w:rFonts w:hint="cs"/>
          <w:rtl/>
        </w:rPr>
        <w:t>ی</w:t>
      </w:r>
      <w:r>
        <w:rPr>
          <w:rtl/>
        </w:rPr>
        <w:t xml:space="preserve"> ف</w:t>
      </w:r>
      <w:r>
        <w:rPr>
          <w:rFonts w:hint="cs"/>
          <w:rtl/>
        </w:rPr>
        <w:t>ی</w:t>
      </w:r>
      <w:r>
        <w:rPr>
          <w:rtl/>
        </w:rPr>
        <w:t xml:space="preserve"> الرمح و هو شاهر س</w:t>
      </w:r>
      <w:r>
        <w:rPr>
          <w:rFonts w:hint="cs"/>
          <w:rtl/>
        </w:rPr>
        <w:t>ی</w:t>
      </w:r>
      <w:r>
        <w:rPr>
          <w:rFonts w:hint="eastAsia"/>
          <w:rtl/>
        </w:rPr>
        <w:t>فه</w:t>
      </w:r>
      <w:r>
        <w:rPr>
          <w:rtl/>
        </w:rPr>
        <w:t xml:space="preserve"> ال</w:t>
      </w:r>
      <w:r>
        <w:rPr>
          <w:rFonts w:hint="cs"/>
          <w:rtl/>
        </w:rPr>
        <w:t>ی</w:t>
      </w:r>
      <w:r>
        <w:rPr>
          <w:rtl/>
        </w:rPr>
        <w:t xml:space="preserve"> أن وصل ال</w:t>
      </w:r>
      <w:r>
        <w:rPr>
          <w:rFonts w:hint="cs"/>
          <w:rtl/>
        </w:rPr>
        <w:t>ی</w:t>
      </w:r>
      <w:r>
        <w:rPr>
          <w:rtl/>
        </w:rPr>
        <w:t xml:space="preserve"> طاعنه فقتله و هو </w:t>
      </w:r>
      <w:r>
        <w:rPr>
          <w:rFonts w:hint="cs"/>
          <w:rtl/>
        </w:rPr>
        <w:t>ی</w:t>
      </w:r>
      <w:r>
        <w:rPr>
          <w:rFonts w:hint="eastAsia"/>
          <w:rtl/>
        </w:rPr>
        <w:t>قرأ</w:t>
      </w:r>
      <w:r>
        <w:rPr>
          <w:rtl/>
        </w:rPr>
        <w:t xml:space="preserve">: </w:t>
      </w:r>
      <w:r w:rsidR="00090BC1" w:rsidRPr="00090BC1">
        <w:rPr>
          <w:rStyle w:val="libAlaemChar"/>
          <w:rFonts w:hint="eastAsia"/>
          <w:rtl/>
        </w:rPr>
        <w:t>(</w:t>
      </w:r>
      <w:r w:rsidRPr="00A92EA4">
        <w:rPr>
          <w:rStyle w:val="libAieChar"/>
          <w:rFonts w:hint="eastAsia"/>
          <w:rtl/>
        </w:rPr>
        <w:t>وَ</w:t>
      </w:r>
      <w:r w:rsidRPr="00A92EA4">
        <w:rPr>
          <w:rStyle w:val="libAieChar"/>
          <w:rtl/>
        </w:rPr>
        <w:t xml:space="preserve"> عَجِلْتُ إِلَ</w:t>
      </w:r>
      <w:r w:rsidRPr="00A92EA4">
        <w:rPr>
          <w:rStyle w:val="libAieChar"/>
          <w:rFonts w:hint="cs"/>
          <w:rtl/>
        </w:rPr>
        <w:t>یْ</w:t>
      </w:r>
      <w:r w:rsidRPr="00A92EA4">
        <w:rPr>
          <w:rStyle w:val="libAieChar"/>
          <w:rFonts w:hint="eastAsia"/>
          <w:rtl/>
        </w:rPr>
        <w:t>کَ</w:t>
      </w:r>
      <w:r w:rsidRPr="00A92EA4">
        <w:rPr>
          <w:rStyle w:val="libAieChar"/>
          <w:rtl/>
        </w:rPr>
        <w:t xml:space="preserve"> رَبِّ لِتَرْض</w:t>
      </w:r>
      <w:r w:rsidRPr="00A92EA4">
        <w:rPr>
          <w:rStyle w:val="libAieChar"/>
          <w:rFonts w:hint="cs"/>
          <w:rtl/>
        </w:rPr>
        <w:t>یٰ</w:t>
      </w:r>
      <w:r w:rsidR="00090BC1" w:rsidRPr="00090BC1">
        <w:rPr>
          <w:rStyle w:val="libAlaemChar"/>
          <w:rFonts w:hint="eastAsia"/>
          <w:rtl/>
        </w:rPr>
        <w:t>)</w:t>
      </w:r>
      <w:r>
        <w:rPr>
          <w:rtl/>
        </w:rPr>
        <w:t xml:space="preserve"> </w:t>
      </w:r>
      <w:r w:rsidRPr="000F2A07">
        <w:rPr>
          <w:rStyle w:val="libFootnotenumChar"/>
          <w:rtl/>
        </w:rPr>
        <w:t>(1)</w:t>
      </w:r>
      <w:r>
        <w:rPr>
          <w:rtl/>
        </w:rPr>
        <w:t>.</w:t>
      </w:r>
      <w:r w:rsidRPr="000F2A07">
        <w:rPr>
          <w:rStyle w:val="libFootnotenumChar"/>
          <w:rtl/>
        </w:rPr>
        <w:t>(2)</w:t>
      </w:r>
    </w:p>
    <w:p w:rsidR="00140CA9" w:rsidRDefault="00191CDD" w:rsidP="00191CDD">
      <w:pPr>
        <w:pStyle w:val="libNormal"/>
      </w:pP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 xml:space="preserve">: کان شعار الخوارج أن </w:t>
      </w:r>
      <w:r>
        <w:rPr>
          <w:rFonts w:hint="cs"/>
          <w:rtl/>
        </w:rPr>
        <w:t>ی</w:t>
      </w:r>
      <w:r>
        <w:rPr>
          <w:rFonts w:hint="eastAsia"/>
          <w:rtl/>
        </w:rPr>
        <w:t>حلقوا</w:t>
      </w:r>
      <w:r>
        <w:rPr>
          <w:rtl/>
        </w:rPr>
        <w:t xml:space="preserve"> وسط رؤوسهم و </w:t>
      </w:r>
      <w:r>
        <w:rPr>
          <w:rFonts w:hint="cs"/>
          <w:rtl/>
        </w:rPr>
        <w:t>ی</w:t>
      </w:r>
      <w:r>
        <w:rPr>
          <w:rFonts w:hint="eastAsia"/>
          <w:rtl/>
        </w:rPr>
        <w:t>بقوا</w:t>
      </w:r>
      <w:r>
        <w:rPr>
          <w:rtl/>
        </w:rPr>
        <w:t xml:space="preserve"> الشعر مستد</w:t>
      </w:r>
      <w:r>
        <w:rPr>
          <w:rFonts w:hint="cs"/>
          <w:rtl/>
        </w:rPr>
        <w:t>ی</w:t>
      </w:r>
      <w:r>
        <w:rPr>
          <w:rFonts w:hint="eastAsia"/>
          <w:rtl/>
        </w:rPr>
        <w:t>را</w:t>
      </w:r>
      <w:r>
        <w:rPr>
          <w:rtl/>
        </w:rPr>
        <w:t xml:space="preserve"> حوله کالإکل</w:t>
      </w:r>
      <w:r>
        <w:rPr>
          <w:rFonts w:hint="cs"/>
          <w:rtl/>
        </w:rPr>
        <w:t>ی</w:t>
      </w:r>
      <w:r>
        <w:rPr>
          <w:rFonts w:hint="eastAsia"/>
          <w:rtl/>
        </w:rPr>
        <w:t>ل</w:t>
      </w:r>
      <w:r>
        <w:rPr>
          <w:rtl/>
        </w:rPr>
        <w:t xml:space="preserve"> </w:t>
      </w:r>
      <w:r w:rsidRPr="000F2A07">
        <w:rPr>
          <w:rStyle w:val="libFootnotenumChar"/>
          <w:rtl/>
        </w:rPr>
        <w:t>(3)</w:t>
      </w:r>
      <w:r>
        <w:rPr>
          <w:rtl/>
        </w:rPr>
        <w:t xml:space="preserve">. </w:t>
      </w:r>
    </w:p>
    <w:p w:rsidR="00A92EA4" w:rsidRDefault="00191CDD" w:rsidP="00A92EA4">
      <w:pPr>
        <w:pStyle w:val="libCenterBold1"/>
        <w:rPr>
          <w:rtl/>
        </w:rPr>
      </w:pPr>
      <w:r>
        <w:rPr>
          <w:rFonts w:hint="eastAsia"/>
          <w:rtl/>
        </w:rPr>
        <w:t>عدّه</w:t>
      </w:r>
      <w:r>
        <w:rPr>
          <w:rtl/>
        </w:rPr>
        <w:t xml:space="preserve"> الخوارج</w:t>
      </w:r>
    </w:p>
    <w:p w:rsidR="00A92EA4" w:rsidRDefault="00191CDD" w:rsidP="00A92EA4">
      <w:pPr>
        <w:pStyle w:val="libNormal"/>
        <w:rPr>
          <w:rtl/>
        </w:rPr>
      </w:pPr>
      <w:r w:rsidRPr="00A92EA4">
        <w:rPr>
          <w:rStyle w:val="libBold1Char"/>
          <w:rFonts w:hint="eastAsia"/>
          <w:rtl/>
        </w:rPr>
        <w:t>المناقب</w:t>
      </w:r>
      <w:r>
        <w:rPr>
          <w:rtl/>
        </w:rPr>
        <w:t>: کانت الخوارج أثن</w:t>
      </w:r>
      <w:r>
        <w:rPr>
          <w:rFonts w:hint="cs"/>
          <w:rtl/>
        </w:rPr>
        <w:t>ی</w:t>
      </w:r>
      <w:r>
        <w:rPr>
          <w:rtl/>
        </w:rPr>
        <w:t xml:space="preserve"> عشر ألفا،فحاجّهم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أعط</w:t>
      </w:r>
      <w:r>
        <w:rPr>
          <w:rFonts w:hint="cs"/>
          <w:rtl/>
        </w:rPr>
        <w:t>ی</w:t>
      </w:r>
      <w:r>
        <w:rPr>
          <w:rtl/>
        </w:rPr>
        <w:t xml:space="preserve"> را</w:t>
      </w:r>
      <w:r>
        <w:rPr>
          <w:rFonts w:hint="cs"/>
          <w:rtl/>
        </w:rPr>
        <w:t>ی</w:t>
      </w:r>
      <w:r>
        <w:rPr>
          <w:rFonts w:hint="eastAsia"/>
          <w:rtl/>
        </w:rPr>
        <w:t>ه</w:t>
      </w:r>
      <w:r>
        <w:rPr>
          <w:rtl/>
        </w:rPr>
        <w:t xml:space="preserve"> أمان مع أب</w:t>
      </w:r>
      <w:r>
        <w:rPr>
          <w:rFonts w:hint="cs"/>
          <w:rtl/>
        </w:rPr>
        <w:t>ی</w:t>
      </w:r>
      <w:r>
        <w:rPr>
          <w:rtl/>
        </w:rPr>
        <w:t xml:space="preserve"> أ</w:t>
      </w:r>
      <w:r>
        <w:rPr>
          <w:rFonts w:hint="cs"/>
          <w:rtl/>
        </w:rPr>
        <w:t>یّ</w:t>
      </w:r>
      <w:r>
        <w:rPr>
          <w:rFonts w:hint="eastAsia"/>
          <w:rtl/>
        </w:rPr>
        <w:t>وب،فناداهم</w:t>
      </w:r>
      <w:r>
        <w:rPr>
          <w:rtl/>
        </w:rPr>
        <w:t xml:space="preserve"> أبو أ</w:t>
      </w:r>
      <w:r>
        <w:rPr>
          <w:rFonts w:hint="cs"/>
          <w:rtl/>
        </w:rPr>
        <w:t>یّ</w:t>
      </w:r>
      <w:r>
        <w:rPr>
          <w:rFonts w:hint="eastAsia"/>
          <w:rtl/>
        </w:rPr>
        <w:t>وب</w:t>
      </w:r>
      <w:r>
        <w:rPr>
          <w:rtl/>
        </w:rPr>
        <w:t>:من جاء ال</w:t>
      </w:r>
      <w:r>
        <w:rPr>
          <w:rFonts w:hint="cs"/>
          <w:rtl/>
        </w:rPr>
        <w:t>ی</w:t>
      </w:r>
      <w:r>
        <w:rPr>
          <w:rtl/>
        </w:rPr>
        <w:t xml:space="preserve"> هذه الرا</w:t>
      </w:r>
      <w:r>
        <w:rPr>
          <w:rFonts w:hint="cs"/>
          <w:rtl/>
        </w:rPr>
        <w:t>ی</w:t>
      </w:r>
      <w:r>
        <w:rPr>
          <w:rFonts w:hint="eastAsia"/>
          <w:rtl/>
        </w:rPr>
        <w:t>ه</w:t>
      </w:r>
      <w:r>
        <w:rPr>
          <w:rtl/>
        </w:rPr>
        <w:t xml:space="preserve"> أو خرج من ب</w:t>
      </w:r>
      <w:r>
        <w:rPr>
          <w:rFonts w:hint="cs"/>
          <w:rtl/>
        </w:rPr>
        <w:t>ی</w:t>
      </w:r>
      <w:r>
        <w:rPr>
          <w:rFonts w:hint="eastAsia"/>
          <w:rtl/>
        </w:rPr>
        <w:t>ن</w:t>
      </w:r>
      <w:r>
        <w:rPr>
          <w:rtl/>
        </w:rPr>
        <w:t xml:space="preserve"> الجماعه فهو آمن،فرجع منهم ثمان</w:t>
      </w:r>
      <w:r>
        <w:rPr>
          <w:rFonts w:hint="cs"/>
          <w:rtl/>
        </w:rPr>
        <w:t>ی</w:t>
      </w:r>
      <w:r>
        <w:rPr>
          <w:rFonts w:hint="eastAsia"/>
          <w:rtl/>
        </w:rPr>
        <w:t>ه</w:t>
      </w:r>
      <w:r>
        <w:rPr>
          <w:rtl/>
        </w:rPr>
        <w:t xml:space="preserve"> آلاف و أقام الباقون عل</w:t>
      </w:r>
      <w:r>
        <w:rPr>
          <w:rFonts w:hint="cs"/>
          <w:rtl/>
        </w:rPr>
        <w:t>ی</w:t>
      </w:r>
      <w:r>
        <w:rPr>
          <w:rtl/>
        </w:rPr>
        <w:t xml:space="preserve"> الخلاف،فقتلوا بنهروان کلّهم إلاّ تسعه منهم </w:t>
      </w:r>
      <w:r w:rsidRPr="000F2A07">
        <w:rPr>
          <w:rStyle w:val="libFootnotenumChar"/>
          <w:rtl/>
        </w:rPr>
        <w:t>(4)</w:t>
      </w:r>
      <w:r>
        <w:rPr>
          <w:rtl/>
        </w:rPr>
        <w:t>.</w:t>
      </w:r>
    </w:p>
    <w:p w:rsidR="00D7268C" w:rsidRDefault="00191CDD" w:rsidP="00A92EA4">
      <w:pPr>
        <w:pStyle w:val="libNormal"/>
      </w:pPr>
      <w:r w:rsidRPr="00A92EA4">
        <w:rPr>
          <w:rStyle w:val="libBold1Char"/>
          <w:rFonts w:hint="eastAsia"/>
          <w:rtl/>
        </w:rPr>
        <w:t>و</w:t>
      </w:r>
      <w:r w:rsidRPr="00A92EA4">
        <w:rPr>
          <w:rStyle w:val="libBold1Char"/>
          <w:rtl/>
        </w:rPr>
        <w:t xml:space="preserve"> ف</w:t>
      </w:r>
      <w:r w:rsidRPr="00A92EA4">
        <w:rPr>
          <w:rStyle w:val="libBold1Char"/>
          <w:rFonts w:hint="cs"/>
          <w:rtl/>
        </w:rPr>
        <w:t>ی</w:t>
      </w:r>
      <w:r w:rsidRPr="00A92EA4">
        <w:rPr>
          <w:rStyle w:val="libBold1Char"/>
          <w:rtl/>
        </w:rPr>
        <w:t xml:space="preserve"> کشف الغمّه</w:t>
      </w:r>
      <w:r>
        <w:rPr>
          <w:rtl/>
        </w:rPr>
        <w:t>:ذکر الخوارج و قال: و أمّروا عل</w:t>
      </w:r>
      <w:r>
        <w:rPr>
          <w:rFonts w:hint="cs"/>
          <w:rtl/>
        </w:rPr>
        <w:t>ی</w:t>
      </w:r>
      <w:r>
        <w:rPr>
          <w:rFonts w:hint="eastAsia"/>
          <w:rtl/>
        </w:rPr>
        <w:t>هم</w:t>
      </w:r>
      <w:r>
        <w:rPr>
          <w:rtl/>
        </w:rPr>
        <w:t xml:space="preserve"> عبد اللّه بن وهب الراسب</w:t>
      </w:r>
      <w:r>
        <w:rPr>
          <w:rFonts w:hint="cs"/>
          <w:rtl/>
        </w:rPr>
        <w:t>ی</w:t>
      </w:r>
      <w:r>
        <w:rPr>
          <w:rtl/>
        </w:rPr>
        <w:t xml:space="preserve"> و حرقوص بن زه</w:t>
      </w:r>
      <w:r>
        <w:rPr>
          <w:rFonts w:hint="cs"/>
          <w:rtl/>
        </w:rPr>
        <w:t>ی</w:t>
      </w:r>
      <w:r>
        <w:rPr>
          <w:rFonts w:hint="eastAsia"/>
          <w:rtl/>
        </w:rPr>
        <w:t>ر</w:t>
      </w:r>
      <w:r>
        <w:rPr>
          <w:rtl/>
        </w:rPr>
        <w:t xml:space="preserve"> البجل</w:t>
      </w:r>
      <w:r>
        <w:rPr>
          <w:rFonts w:hint="cs"/>
          <w:rtl/>
        </w:rPr>
        <w:t>ی</w:t>
      </w:r>
      <w:r>
        <w:rPr>
          <w:rtl/>
        </w:rPr>
        <w:t xml:space="preserve"> المعروف بذ</w:t>
      </w:r>
      <w:r>
        <w:rPr>
          <w:rFonts w:hint="cs"/>
          <w:rtl/>
        </w:rPr>
        <w:t>ی</w:t>
      </w:r>
      <w:r>
        <w:rPr>
          <w:rtl/>
        </w:rPr>
        <w:t xml:space="preserve"> الثد</w:t>
      </w:r>
      <w:r>
        <w:rPr>
          <w:rFonts w:hint="cs"/>
          <w:rtl/>
        </w:rPr>
        <w:t>ی</w:t>
      </w:r>
      <w:r>
        <w:rPr>
          <w:rFonts w:hint="eastAsia"/>
          <w:rtl/>
        </w:rPr>
        <w:t>ه</w:t>
      </w:r>
      <w:r>
        <w:rPr>
          <w:rtl/>
        </w:rPr>
        <w:t xml:space="preserve"> و عسکروا بالنهروان،و خرج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فسار حتّ</w:t>
      </w:r>
      <w:r>
        <w:rPr>
          <w:rFonts w:hint="cs"/>
          <w:rtl/>
        </w:rPr>
        <w:t>ی</w:t>
      </w:r>
      <w:r>
        <w:rPr>
          <w:rtl/>
        </w:rPr>
        <w:t xml:space="preserve"> بق</w:t>
      </w:r>
      <w:r>
        <w:rPr>
          <w:rFonts w:hint="cs"/>
          <w:rtl/>
        </w:rPr>
        <w:t>ی</w:t>
      </w:r>
      <w:r>
        <w:rPr>
          <w:rtl/>
        </w:rPr>
        <w:t xml:space="preserve"> عل</w:t>
      </w:r>
      <w:r>
        <w:rPr>
          <w:rFonts w:hint="cs"/>
          <w:rtl/>
        </w:rPr>
        <w:t>ی</w:t>
      </w:r>
      <w:r>
        <w:rPr>
          <w:rtl/>
        </w:rPr>
        <w:t xml:space="preserve"> فرسخ</w:t>
      </w:r>
      <w:r>
        <w:rPr>
          <w:rFonts w:hint="cs"/>
          <w:rtl/>
        </w:rPr>
        <w:t>ی</w:t>
      </w:r>
      <w:r>
        <w:rPr>
          <w:rFonts w:hint="eastAsia"/>
          <w:rtl/>
        </w:rPr>
        <w:t>ن</w:t>
      </w:r>
      <w:r>
        <w:rPr>
          <w:rtl/>
        </w:rPr>
        <w:t xml:space="preserve"> منهم و کاتبهم و راسلهم فلم </w:t>
      </w:r>
      <w:r>
        <w:rPr>
          <w:rFonts w:hint="cs"/>
          <w:rtl/>
        </w:rPr>
        <w:t>ی</w:t>
      </w:r>
      <w:r>
        <w:rPr>
          <w:rFonts w:hint="eastAsia"/>
          <w:rtl/>
        </w:rPr>
        <w:t>رتدعوا،فرکب</w:t>
      </w:r>
      <w:r>
        <w:rPr>
          <w:rtl/>
        </w:rPr>
        <w:t xml:space="preserve"> ال</w:t>
      </w:r>
      <w:r>
        <w:rPr>
          <w:rFonts w:hint="cs"/>
          <w:rtl/>
        </w:rPr>
        <w:t>ی</w:t>
      </w:r>
      <w:r>
        <w:rPr>
          <w:rFonts w:hint="eastAsia"/>
          <w:rtl/>
        </w:rPr>
        <w:t>هم</w:t>
      </w:r>
      <w:r>
        <w:rPr>
          <w:rtl/>
        </w:rPr>
        <w:t xml:space="preserve"> مع ابن عبّاس فحا</w:t>
      </w:r>
      <w:r>
        <w:rPr>
          <w:rFonts w:hint="eastAsia"/>
          <w:rtl/>
        </w:rPr>
        <w:t>جّهم</w:t>
      </w:r>
      <w:r>
        <w:rPr>
          <w:rtl/>
        </w:rPr>
        <w:t xml:space="preserve"> و أتمّ الحجّه عل</w:t>
      </w:r>
      <w:r>
        <w:rPr>
          <w:rFonts w:hint="cs"/>
          <w:rtl/>
        </w:rPr>
        <w:t>ی</w:t>
      </w:r>
      <w:r>
        <w:rPr>
          <w:rFonts w:hint="eastAsia"/>
          <w:rtl/>
        </w:rPr>
        <w:t>هم،فصاح</w:t>
      </w:r>
      <w:r>
        <w:rPr>
          <w:rtl/>
        </w:rPr>
        <w:t xml:space="preserve"> جماعه منهم من کلّ ناح</w:t>
      </w:r>
      <w:r>
        <w:rPr>
          <w:rFonts w:hint="cs"/>
          <w:rtl/>
        </w:rPr>
        <w:t>ی</w:t>
      </w:r>
      <w:r>
        <w:rPr>
          <w:rFonts w:hint="eastAsia"/>
          <w:rtl/>
        </w:rPr>
        <w:t>ه</w:t>
      </w:r>
      <w:r>
        <w:rPr>
          <w:rtl/>
        </w:rPr>
        <w:t xml:space="preserve">:التوبه التوبه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ن،و</w:t>
      </w:r>
      <w:r>
        <w:rPr>
          <w:rtl/>
        </w:rPr>
        <w:t xml:space="preserve"> استأمن إل</w:t>
      </w:r>
      <w:r>
        <w:rPr>
          <w:rFonts w:hint="cs"/>
          <w:rtl/>
        </w:rPr>
        <w:t>ی</w:t>
      </w:r>
      <w:r>
        <w:rPr>
          <w:rFonts w:hint="eastAsia"/>
          <w:rtl/>
        </w:rPr>
        <w:t>ه</w:t>
      </w:r>
      <w:r>
        <w:rPr>
          <w:rtl/>
        </w:rPr>
        <w:t xml:space="preserve"> ثمان</w:t>
      </w:r>
      <w:r>
        <w:rPr>
          <w:rFonts w:hint="cs"/>
          <w:rtl/>
        </w:rPr>
        <w:t>ی</w:t>
      </w:r>
      <w:r>
        <w:rPr>
          <w:rFonts w:hint="eastAsia"/>
          <w:rtl/>
        </w:rPr>
        <w:t>ه</w:t>
      </w:r>
      <w:r>
        <w:rPr>
          <w:rtl/>
        </w:rPr>
        <w:t xml:space="preserve"> آلاف فأمر </w:t>
      </w:r>
      <w:r w:rsidR="00F2741C" w:rsidRPr="00F2741C">
        <w:rPr>
          <w:rStyle w:val="libAlaemChar"/>
          <w:rtl/>
        </w:rPr>
        <w:t>عليه‌السلام</w:t>
      </w:r>
      <w:r>
        <w:rPr>
          <w:rtl/>
        </w:rPr>
        <w:t xml:space="preserve"> المستأمن</w:t>
      </w:r>
      <w:r>
        <w:rPr>
          <w:rFonts w:hint="cs"/>
          <w:rtl/>
        </w:rPr>
        <w:t>ی</w:t>
      </w:r>
      <w:r>
        <w:rPr>
          <w:rFonts w:hint="eastAsia"/>
          <w:rtl/>
        </w:rPr>
        <w:t>ن</w:t>
      </w:r>
      <w:r>
        <w:rPr>
          <w:rtl/>
        </w:rPr>
        <w:t xml:space="preserve"> بالاعتزال عنهم ف</w:t>
      </w:r>
      <w:r>
        <w:rPr>
          <w:rFonts w:hint="cs"/>
          <w:rtl/>
        </w:rPr>
        <w:t>ی</w:t>
      </w:r>
      <w:r>
        <w:rPr>
          <w:rtl/>
        </w:rPr>
        <w:t xml:space="preserve"> ذلک الوقت و تقدّم بأصحابه حتّ</w:t>
      </w:r>
      <w:r>
        <w:rPr>
          <w:rFonts w:hint="cs"/>
          <w:rtl/>
        </w:rPr>
        <w:t>ی</w:t>
      </w:r>
      <w:r>
        <w:rPr>
          <w:rtl/>
        </w:rPr>
        <w:t xml:space="preserve"> دن</w:t>
      </w:r>
      <w:r>
        <w:rPr>
          <w:rFonts w:hint="cs"/>
          <w:rtl/>
        </w:rPr>
        <w:t>ی</w:t>
      </w:r>
      <w:r>
        <w:rPr>
          <w:rtl/>
        </w:rPr>
        <w:t xml:space="preserve"> منهم،و تقدّم عبد اللّه بن وهب و ذو الثد</w:t>
      </w:r>
      <w:r>
        <w:rPr>
          <w:rFonts w:hint="cs"/>
          <w:rtl/>
        </w:rPr>
        <w:t>ی</w:t>
      </w:r>
      <w:r>
        <w:rPr>
          <w:rFonts w:hint="eastAsia"/>
          <w:rtl/>
        </w:rPr>
        <w:t>ه</w:t>
      </w:r>
      <w:r>
        <w:rPr>
          <w:rtl/>
        </w:rPr>
        <w:t xml:space="preserve"> حرقوص و قالا:ما نر</w:t>
      </w:r>
      <w:r>
        <w:rPr>
          <w:rFonts w:hint="cs"/>
          <w:rtl/>
        </w:rPr>
        <w:t>ی</w:t>
      </w:r>
      <w:r>
        <w:rPr>
          <w:rFonts w:hint="eastAsia"/>
          <w:rtl/>
        </w:rPr>
        <w:t>د</w:t>
      </w:r>
      <w:r>
        <w:rPr>
          <w:rtl/>
        </w:rPr>
        <w:t xml:space="preserve"> </w:t>
      </w:r>
      <w:r>
        <w:rPr>
          <w:rFonts w:hint="eastAsia"/>
          <w:rtl/>
        </w:rPr>
        <w:t>بقتالنا</w:t>
      </w:r>
      <w:r>
        <w:rPr>
          <w:rtl/>
        </w:rPr>
        <w:t xml:space="preserve"> إ</w:t>
      </w:r>
      <w:r>
        <w:rPr>
          <w:rFonts w:hint="cs"/>
          <w:rtl/>
        </w:rPr>
        <w:t>یّ</w:t>
      </w:r>
      <w:r>
        <w:rPr>
          <w:rFonts w:hint="eastAsia"/>
          <w:rtl/>
        </w:rPr>
        <w:t>اک</w:t>
      </w:r>
      <w:r>
        <w:rPr>
          <w:rtl/>
        </w:rPr>
        <w:t xml:space="preserve"> إلاّ وجه اللّه و الدار الآخره،فقال عل</w:t>
      </w:r>
      <w:r>
        <w:rPr>
          <w:rFonts w:hint="cs"/>
          <w:rtl/>
        </w:rPr>
        <w:t>یّ</w:t>
      </w:r>
      <w:r>
        <w:rPr>
          <w:rtl/>
        </w:rPr>
        <w:t xml:space="preserve"> </w:t>
      </w:r>
      <w:r w:rsidR="00F2741C" w:rsidRPr="00F2741C">
        <w:rPr>
          <w:rStyle w:val="libAlaemChar"/>
          <w:rtl/>
        </w:rPr>
        <w:t>عليه‌السلام</w:t>
      </w:r>
      <w:r>
        <w:rPr>
          <w:rtl/>
        </w:rPr>
        <w:t xml:space="preserve">: </w:t>
      </w:r>
      <w:r w:rsidR="00090BC1" w:rsidRPr="00090BC1">
        <w:rPr>
          <w:rStyle w:val="libAlaemChar"/>
          <w:rtl/>
        </w:rPr>
        <w:t>(</w:t>
      </w:r>
      <w:r w:rsidRPr="00090BC1">
        <w:rPr>
          <w:rStyle w:val="libAieChar"/>
          <w:rtl/>
        </w:rPr>
        <w:t>هَلْ نُنَبِّئُکُمْ بِالْأَخْسَرِ</w:t>
      </w:r>
      <w:r w:rsidRPr="00090BC1">
        <w:rPr>
          <w:rStyle w:val="libAieChar"/>
          <w:rFonts w:hint="cs"/>
          <w:rtl/>
        </w:rPr>
        <w:t>ی</w:t>
      </w:r>
      <w:r w:rsidRPr="00090BC1">
        <w:rPr>
          <w:rStyle w:val="libAieChar"/>
          <w:rFonts w:hint="eastAsia"/>
          <w:rtl/>
        </w:rPr>
        <w:t>نَ</w:t>
      </w:r>
      <w:r w:rsidRPr="00090BC1">
        <w:rPr>
          <w:rStyle w:val="libAieChar"/>
          <w:rtl/>
        </w:rPr>
        <w:t xml:space="preserve"> أَعْمٰالاً</w:t>
      </w:r>
      <w:r w:rsidR="00090BC1" w:rsidRPr="00090BC1">
        <w:rPr>
          <w:rStyle w:val="libAlaemChar"/>
          <w:rtl/>
        </w:rPr>
        <w:t>)</w:t>
      </w:r>
      <w:r w:rsidR="00A92EA4">
        <w:rPr>
          <w:rStyle w:val="libAlaemChar"/>
          <w:rFonts w:hint="cs"/>
          <w:rtl/>
        </w:rPr>
        <w:t xml:space="preserve"> </w:t>
      </w:r>
      <w:r w:rsidR="00A92EA4" w:rsidRPr="00A92EA4">
        <w:rPr>
          <w:rStyle w:val="libFootnotenumChar"/>
          <w:rFonts w:hint="cs"/>
          <w:rtl/>
        </w:rPr>
        <w:t>(5)</w:t>
      </w:r>
      <w:r>
        <w:rPr>
          <w:rtl/>
        </w:rPr>
        <w:t xml:space="preserve"> الآ</w:t>
      </w:r>
      <w:r>
        <w:rPr>
          <w:rFonts w:hint="cs"/>
          <w:rtl/>
        </w:rPr>
        <w:t>ی</w:t>
      </w:r>
      <w:r>
        <w:rPr>
          <w:rFonts w:hint="eastAsia"/>
          <w:rtl/>
        </w:rPr>
        <w:t>ه،ثمّ</w:t>
      </w:r>
      <w:r>
        <w:rPr>
          <w:rtl/>
        </w:rPr>
        <w:t xml:space="preserve"> التحم القتال </w:t>
      </w:r>
    </w:p>
    <w:p w:rsidR="00A92EA4" w:rsidRDefault="00A92EA4" w:rsidP="00A92EA4">
      <w:pPr>
        <w:pStyle w:val="libLine"/>
        <w:rPr>
          <w:rtl/>
        </w:rPr>
      </w:pPr>
      <w:r>
        <w:rPr>
          <w:rFonts w:hint="eastAsia"/>
          <w:rtl/>
        </w:rPr>
        <w:t>____________________</w:t>
      </w:r>
    </w:p>
    <w:p w:rsidR="00140CA9" w:rsidRDefault="00D7268C" w:rsidP="00A92EA4">
      <w:pPr>
        <w:pStyle w:val="libFootnote0"/>
      </w:pPr>
      <w:r w:rsidRPr="00A92EA4">
        <w:rPr>
          <w:rtl/>
        </w:rPr>
        <w:t>(1)</w:t>
      </w:r>
      <w:r w:rsidR="00191CDD">
        <w:rPr>
          <w:rtl/>
        </w:rPr>
        <w:t xml:space="preserve"> سوره طه/الآ</w:t>
      </w:r>
      <w:r w:rsidR="00191CDD">
        <w:rPr>
          <w:rFonts w:hint="cs"/>
          <w:rtl/>
        </w:rPr>
        <w:t>ی</w:t>
      </w:r>
      <w:r w:rsidR="00191CDD">
        <w:rPr>
          <w:rFonts w:hint="eastAsia"/>
          <w:rtl/>
        </w:rPr>
        <w:t>ه</w:t>
      </w:r>
      <w:r w:rsidR="00191CDD">
        <w:rPr>
          <w:rtl/>
        </w:rPr>
        <w:t xml:space="preserve"> </w:t>
      </w:r>
      <w:r w:rsidR="00140CA9">
        <w:rPr>
          <w:rtl/>
        </w:rPr>
        <w:t>8</w:t>
      </w:r>
      <w:r w:rsidR="00191CDD">
        <w:rPr>
          <w:rtl/>
        </w:rPr>
        <w:t xml:space="preserve">4. </w:t>
      </w:r>
    </w:p>
    <w:p w:rsidR="00140CA9" w:rsidRDefault="00D7268C" w:rsidP="00A92EA4">
      <w:pPr>
        <w:pStyle w:val="libFootnote0"/>
      </w:pPr>
      <w:r w:rsidRPr="00A92EA4">
        <w:rPr>
          <w:rtl/>
        </w:rPr>
        <w:t>(2)</w:t>
      </w:r>
      <w:r w:rsidR="00191CDD">
        <w:rPr>
          <w:rtl/>
        </w:rPr>
        <w:t xml:space="preserve"> ق:6</w:t>
      </w:r>
      <w:r w:rsidR="00140CA9">
        <w:rPr>
          <w:rtl/>
        </w:rPr>
        <w:t>03</w:t>
      </w:r>
      <w:r w:rsidR="00191CDD">
        <w:rPr>
          <w:rtl/>
        </w:rPr>
        <w:t>/56/</w:t>
      </w:r>
      <w:r w:rsidR="00140CA9">
        <w:rPr>
          <w:rtl/>
        </w:rPr>
        <w:t>8</w:t>
      </w:r>
      <w:r w:rsidR="00191CDD">
        <w:rPr>
          <w:rtl/>
        </w:rPr>
        <w:t>،ج:</w:t>
      </w:r>
      <w:r w:rsidR="00140CA9">
        <w:rPr>
          <w:rtl/>
        </w:rPr>
        <w:t>3</w:t>
      </w:r>
      <w:r w:rsidR="00191CDD">
        <w:rPr>
          <w:rtl/>
        </w:rPr>
        <w:t>54/</w:t>
      </w:r>
      <w:r w:rsidR="00140CA9">
        <w:rPr>
          <w:rtl/>
        </w:rPr>
        <w:t>33</w:t>
      </w:r>
      <w:r w:rsidR="00191CDD">
        <w:rPr>
          <w:rtl/>
        </w:rPr>
        <w:t xml:space="preserve">. </w:t>
      </w:r>
    </w:p>
    <w:p w:rsidR="00140CA9" w:rsidRDefault="00D7268C" w:rsidP="00A92EA4">
      <w:pPr>
        <w:pStyle w:val="libFootnote0"/>
      </w:pPr>
      <w:r w:rsidRPr="00A92EA4">
        <w:rPr>
          <w:rtl/>
        </w:rPr>
        <w:t>(3)</w:t>
      </w:r>
      <w:r w:rsidR="00191CDD">
        <w:rPr>
          <w:rtl/>
        </w:rPr>
        <w:t xml:space="preserve"> ق:6</w:t>
      </w:r>
      <w:r w:rsidR="00140CA9">
        <w:rPr>
          <w:rtl/>
        </w:rPr>
        <w:t>08</w:t>
      </w:r>
      <w:r w:rsidR="00191CDD">
        <w:rPr>
          <w:rtl/>
        </w:rPr>
        <w:t>/56/</w:t>
      </w:r>
      <w:r w:rsidR="00140CA9">
        <w:rPr>
          <w:rtl/>
        </w:rPr>
        <w:t>8</w:t>
      </w:r>
      <w:r w:rsidR="00191CDD">
        <w:rPr>
          <w:rtl/>
        </w:rPr>
        <w:t>،ج:</w:t>
      </w:r>
      <w:r w:rsidR="00140CA9">
        <w:rPr>
          <w:rtl/>
        </w:rPr>
        <w:t>37</w:t>
      </w:r>
      <w:r w:rsidR="00191CDD">
        <w:rPr>
          <w:rtl/>
        </w:rPr>
        <w:t>5/</w:t>
      </w:r>
      <w:r w:rsidR="00140CA9">
        <w:rPr>
          <w:rtl/>
        </w:rPr>
        <w:t>33</w:t>
      </w:r>
      <w:r w:rsidR="00191CDD">
        <w:rPr>
          <w:rtl/>
        </w:rPr>
        <w:t xml:space="preserve">. </w:t>
      </w:r>
    </w:p>
    <w:p w:rsidR="00140CA9" w:rsidRDefault="00D7268C" w:rsidP="00A92EA4">
      <w:pPr>
        <w:pStyle w:val="libFootnote0"/>
      </w:pPr>
      <w:r w:rsidRPr="00A92EA4">
        <w:rPr>
          <w:rtl/>
        </w:rPr>
        <w:t>(4)</w:t>
      </w:r>
      <w:r w:rsidR="00191CDD">
        <w:rPr>
          <w:rtl/>
        </w:rPr>
        <w:t xml:space="preserve"> ق:6</w:t>
      </w:r>
      <w:r w:rsidR="00140CA9">
        <w:rPr>
          <w:rtl/>
        </w:rPr>
        <w:t>11</w:t>
      </w:r>
      <w:r w:rsidR="00191CDD">
        <w:rPr>
          <w:rtl/>
        </w:rPr>
        <w:t>/56/</w:t>
      </w:r>
      <w:r w:rsidR="00140CA9">
        <w:rPr>
          <w:rtl/>
        </w:rPr>
        <w:t>8</w:t>
      </w:r>
      <w:r w:rsidR="00191CDD">
        <w:rPr>
          <w:rtl/>
        </w:rPr>
        <w:t>،ج:</w:t>
      </w:r>
      <w:r w:rsidR="00140CA9">
        <w:rPr>
          <w:rtl/>
        </w:rPr>
        <w:t>390</w:t>
      </w:r>
      <w:r w:rsidR="00191CDD">
        <w:rPr>
          <w:rtl/>
        </w:rPr>
        <w:t>/</w:t>
      </w:r>
      <w:r w:rsidR="00140CA9">
        <w:rPr>
          <w:rtl/>
        </w:rPr>
        <w:t>33</w:t>
      </w:r>
      <w:r w:rsidR="00191CDD">
        <w:rPr>
          <w:rtl/>
        </w:rPr>
        <w:t xml:space="preserve">. </w:t>
      </w:r>
    </w:p>
    <w:p w:rsidR="00D7268C" w:rsidRDefault="00D7268C" w:rsidP="00A92EA4">
      <w:pPr>
        <w:pStyle w:val="libFootnote0"/>
        <w:rPr>
          <w:rtl/>
        </w:rPr>
      </w:pPr>
      <w:r w:rsidRPr="00A92EA4">
        <w:rPr>
          <w:rtl/>
        </w:rPr>
        <w:t>(5)</w:t>
      </w:r>
      <w:r w:rsidR="00191CDD">
        <w:rPr>
          <w:rtl/>
        </w:rPr>
        <w:t xml:space="preserve"> سوره الکهف/الآ</w:t>
      </w:r>
      <w:r w:rsidR="00191CDD">
        <w:rPr>
          <w:rFonts w:hint="cs"/>
          <w:rtl/>
        </w:rPr>
        <w:t>ی</w:t>
      </w:r>
      <w:r w:rsidR="00191CDD">
        <w:rPr>
          <w:rFonts w:hint="eastAsia"/>
          <w:rtl/>
        </w:rPr>
        <w:t>ه</w:t>
      </w:r>
      <w:r w:rsidR="00191CDD">
        <w:rPr>
          <w:rtl/>
        </w:rPr>
        <w:t xml:space="preserve"> </w:t>
      </w:r>
      <w:r w:rsidR="00140CA9">
        <w:rPr>
          <w:rtl/>
        </w:rPr>
        <w:t>103</w:t>
      </w:r>
      <w:r w:rsidR="00191CDD">
        <w:rPr>
          <w:rtl/>
        </w:rPr>
        <w:t>.</w:t>
      </w:r>
    </w:p>
    <w:p w:rsidR="00D7268C" w:rsidRDefault="00D7268C" w:rsidP="000F2A07">
      <w:pPr>
        <w:pStyle w:val="libNormal"/>
        <w:rPr>
          <w:rtl/>
        </w:rPr>
      </w:pPr>
      <w:r>
        <w:rPr>
          <w:rtl/>
        </w:rPr>
        <w:br w:type="page"/>
      </w:r>
    </w:p>
    <w:p w:rsidR="00140CA9" w:rsidRDefault="00191CDD" w:rsidP="006264FE">
      <w:pPr>
        <w:pStyle w:val="libNormal0"/>
        <w:rPr>
          <w:rtl/>
        </w:rPr>
      </w:pPr>
      <w:r>
        <w:rPr>
          <w:rFonts w:hint="eastAsia"/>
          <w:rtl/>
        </w:rPr>
        <w:t>ب</w:t>
      </w:r>
      <w:r>
        <w:rPr>
          <w:rFonts w:hint="cs"/>
          <w:rtl/>
        </w:rPr>
        <w:t>ی</w:t>
      </w:r>
      <w:r>
        <w:rPr>
          <w:rFonts w:hint="eastAsia"/>
          <w:rtl/>
        </w:rPr>
        <w:t>ن</w:t>
      </w:r>
      <w:r>
        <w:rPr>
          <w:rtl/>
        </w:rPr>
        <w:t xml:space="preserve"> الفر</w:t>
      </w:r>
      <w:r>
        <w:rPr>
          <w:rFonts w:hint="cs"/>
          <w:rtl/>
        </w:rPr>
        <w:t>ی</w:t>
      </w:r>
      <w:r>
        <w:rPr>
          <w:rFonts w:hint="eastAsia"/>
          <w:rtl/>
        </w:rPr>
        <w:t>ق</w:t>
      </w:r>
      <w:r>
        <w:rPr>
          <w:rFonts w:hint="cs"/>
          <w:rtl/>
        </w:rPr>
        <w:t>ی</w:t>
      </w:r>
      <w:r>
        <w:rPr>
          <w:rFonts w:hint="eastAsia"/>
          <w:rtl/>
        </w:rPr>
        <w:t>ن،و</w:t>
      </w:r>
      <w:r>
        <w:rPr>
          <w:rtl/>
        </w:rPr>
        <w:t xml:space="preserve"> استعر الحرب بلظاها و أسفرت عن زرقه صبحها و جمره ضحاها، فتجاوبوا و تجالدوا بألسنه رماحها و حداد ظباها،فحمل فارس من الخوارج </w:t>
      </w:r>
      <w:r>
        <w:rPr>
          <w:rFonts w:hint="cs"/>
          <w:rtl/>
        </w:rPr>
        <w:t>ی</w:t>
      </w:r>
      <w:r>
        <w:rPr>
          <w:rFonts w:hint="eastAsia"/>
          <w:rtl/>
        </w:rPr>
        <w:t>قال</w:t>
      </w:r>
      <w:r>
        <w:rPr>
          <w:rtl/>
        </w:rPr>
        <w:t xml:space="preserve"> له الأخنس الطائ</w:t>
      </w:r>
      <w:r>
        <w:rPr>
          <w:rFonts w:hint="cs"/>
          <w:rtl/>
        </w:rPr>
        <w:t>ی</w:t>
      </w:r>
      <w:r>
        <w:rPr>
          <w:rFonts w:hint="eastAsia"/>
          <w:rtl/>
        </w:rPr>
        <w:t>،و</w:t>
      </w:r>
      <w:r>
        <w:rPr>
          <w:rtl/>
        </w:rPr>
        <w:t xml:space="preserve"> کان شهد صفّ</w:t>
      </w:r>
      <w:r>
        <w:rPr>
          <w:rFonts w:hint="cs"/>
          <w:rtl/>
        </w:rPr>
        <w:t>ی</w:t>
      </w:r>
      <w:r>
        <w:rPr>
          <w:rFonts w:hint="eastAsia"/>
          <w:rtl/>
        </w:rPr>
        <w:t>ن</w:t>
      </w:r>
      <w:r>
        <w:rPr>
          <w:rtl/>
        </w:rPr>
        <w:t xml:space="preserve"> مع عل</w:t>
      </w:r>
      <w:r>
        <w:rPr>
          <w:rFonts w:hint="cs"/>
          <w:rtl/>
        </w:rPr>
        <w:t>یّ</w:t>
      </w:r>
      <w:r>
        <w:rPr>
          <w:rtl/>
        </w:rPr>
        <w:t xml:space="preserve"> </w:t>
      </w:r>
      <w:r w:rsidR="00F2741C" w:rsidRPr="00F2741C">
        <w:rPr>
          <w:rStyle w:val="libAlaemChar"/>
          <w:rtl/>
        </w:rPr>
        <w:t>عليه‌السلام</w:t>
      </w:r>
      <w:r>
        <w:rPr>
          <w:rtl/>
        </w:rPr>
        <w:t xml:space="preserve">،فحمل و شقّ الصفوف </w:t>
      </w:r>
      <w:r>
        <w:rPr>
          <w:rFonts w:hint="cs"/>
          <w:rtl/>
        </w:rPr>
        <w:t>ی</w:t>
      </w:r>
      <w:r>
        <w:rPr>
          <w:rFonts w:hint="eastAsia"/>
          <w:rtl/>
        </w:rPr>
        <w:t>طلب</w:t>
      </w:r>
      <w:r>
        <w:rPr>
          <w:rtl/>
        </w:rPr>
        <w:t xml:space="preserve">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فبدره عل</w:t>
      </w:r>
      <w:r>
        <w:rPr>
          <w:rFonts w:hint="cs"/>
          <w:rtl/>
        </w:rPr>
        <w:t>یّ</w:t>
      </w:r>
      <w:r>
        <w:rPr>
          <w:rtl/>
        </w:rPr>
        <w:t xml:space="preserve"> </w:t>
      </w:r>
      <w:r w:rsidR="00F2741C" w:rsidRPr="00F2741C">
        <w:rPr>
          <w:rStyle w:val="libAlaemChar"/>
          <w:rtl/>
        </w:rPr>
        <w:t>عليه‌السلام</w:t>
      </w:r>
      <w:r>
        <w:rPr>
          <w:rtl/>
        </w:rPr>
        <w:t xml:space="preserve"> بضربه فقتله فحمل ذو الثد</w:t>
      </w:r>
      <w:r>
        <w:rPr>
          <w:rFonts w:hint="cs"/>
          <w:rtl/>
        </w:rPr>
        <w:t>ی</w:t>
      </w:r>
      <w:r>
        <w:rPr>
          <w:rFonts w:hint="eastAsia"/>
          <w:rtl/>
        </w:rPr>
        <w:t>ه</w:t>
      </w:r>
      <w:r>
        <w:rPr>
          <w:rtl/>
        </w:rPr>
        <w:t xml:space="preserve"> ل</w:t>
      </w:r>
      <w:r>
        <w:rPr>
          <w:rFonts w:hint="cs"/>
          <w:rtl/>
        </w:rPr>
        <w:t>ی</w:t>
      </w:r>
      <w:r>
        <w:rPr>
          <w:rFonts w:hint="eastAsia"/>
          <w:rtl/>
        </w:rPr>
        <w:t>ضرب</w:t>
      </w:r>
      <w:r>
        <w:rPr>
          <w:rtl/>
        </w:rPr>
        <w:t xml:space="preserve">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فسبقه عل</w:t>
      </w:r>
      <w:r>
        <w:rPr>
          <w:rFonts w:hint="cs"/>
          <w:rtl/>
        </w:rPr>
        <w:t>یّ</w:t>
      </w:r>
      <w:r>
        <w:rPr>
          <w:rtl/>
        </w:rPr>
        <w:t xml:space="preserve"> </w:t>
      </w:r>
      <w:r w:rsidR="00F2741C" w:rsidRPr="00F2741C">
        <w:rPr>
          <w:rStyle w:val="libAlaemChar"/>
          <w:rtl/>
        </w:rPr>
        <w:t>عليه‌السلام</w:t>
      </w:r>
      <w:r>
        <w:rPr>
          <w:rtl/>
        </w:rPr>
        <w:t xml:space="preserve"> و ضربه ففلق الب</w:t>
      </w:r>
      <w:r>
        <w:rPr>
          <w:rFonts w:hint="cs"/>
          <w:rtl/>
        </w:rPr>
        <w:t>ی</w:t>
      </w:r>
      <w:r>
        <w:rPr>
          <w:rFonts w:hint="eastAsia"/>
          <w:rtl/>
        </w:rPr>
        <w:t>ضه</w:t>
      </w:r>
      <w:r>
        <w:rPr>
          <w:rtl/>
        </w:rPr>
        <w:t xml:space="preserve"> و رأسه،فحمله فرسه و هو لما به فألقاه ف</w:t>
      </w:r>
      <w:r>
        <w:rPr>
          <w:rFonts w:hint="cs"/>
          <w:rtl/>
        </w:rPr>
        <w:t>ی</w:t>
      </w:r>
      <w:r>
        <w:rPr>
          <w:rtl/>
        </w:rPr>
        <w:t xml:space="preserve"> آخر المعرکه ف</w:t>
      </w:r>
      <w:r>
        <w:rPr>
          <w:rFonts w:hint="cs"/>
          <w:rtl/>
        </w:rPr>
        <w:t>ی</w:t>
      </w:r>
      <w:r>
        <w:rPr>
          <w:rtl/>
        </w:rPr>
        <w:t xml:space="preserve"> حرف دال</w:t>
      </w:r>
      <w:r>
        <w:rPr>
          <w:rFonts w:hint="cs"/>
          <w:rtl/>
        </w:rPr>
        <w:t>ی</w:t>
      </w:r>
      <w:r>
        <w:rPr>
          <w:rFonts w:hint="eastAsia"/>
          <w:rtl/>
        </w:rPr>
        <w:t>ه</w:t>
      </w:r>
      <w:r>
        <w:rPr>
          <w:rtl/>
        </w:rPr>
        <w:t xml:space="preserve"> عل</w:t>
      </w:r>
      <w:r>
        <w:rPr>
          <w:rFonts w:hint="cs"/>
          <w:rtl/>
        </w:rPr>
        <w:t>ی</w:t>
      </w:r>
      <w:r>
        <w:rPr>
          <w:rtl/>
        </w:rPr>
        <w:t xml:space="preserve"> شطّ النهروان،و خرج من بعده ابن عمّه مالک بن الوضّاح و حمل عل</w:t>
      </w:r>
      <w:r>
        <w:rPr>
          <w:rFonts w:hint="cs"/>
          <w:rtl/>
        </w:rPr>
        <w:t>ی</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فضربه </w:t>
      </w:r>
      <w:r>
        <w:rPr>
          <w:rFonts w:hint="eastAsia"/>
          <w:rtl/>
        </w:rPr>
        <w:t>عل</w:t>
      </w:r>
      <w:r>
        <w:rPr>
          <w:rFonts w:hint="cs"/>
          <w:rtl/>
        </w:rPr>
        <w:t>یّ</w:t>
      </w:r>
      <w:r>
        <w:rPr>
          <w:rtl/>
        </w:rPr>
        <w:t xml:space="preserve"> </w:t>
      </w:r>
      <w:r w:rsidR="00F2741C" w:rsidRPr="00F2741C">
        <w:rPr>
          <w:rStyle w:val="libAlaemChar"/>
          <w:rtl/>
        </w:rPr>
        <w:t>عليه‌السلام</w:t>
      </w:r>
      <w:r>
        <w:rPr>
          <w:rtl/>
        </w:rPr>
        <w:t xml:space="preserve"> فقتله،و تقدّم عبد اللّه بن وهب الراسب</w:t>
      </w:r>
      <w:r>
        <w:rPr>
          <w:rFonts w:hint="cs"/>
          <w:rtl/>
        </w:rPr>
        <w:t>ی</w:t>
      </w:r>
      <w:r>
        <w:rPr>
          <w:rtl/>
        </w:rPr>
        <w:t xml:space="preserve"> فصاح:</w:t>
      </w:r>
      <w:r>
        <w:rPr>
          <w:rFonts w:hint="cs"/>
          <w:rtl/>
        </w:rPr>
        <w:t>ی</w:t>
      </w:r>
      <w:r>
        <w:rPr>
          <w:rFonts w:hint="eastAsia"/>
          <w:rtl/>
        </w:rPr>
        <w:t>ابن</w:t>
      </w:r>
      <w:r>
        <w:rPr>
          <w:rtl/>
        </w:rPr>
        <w:t xml:space="preserve"> أب</w:t>
      </w:r>
      <w:r>
        <w:rPr>
          <w:rFonts w:hint="cs"/>
          <w:rtl/>
        </w:rPr>
        <w:t>ی</w:t>
      </w:r>
      <w:r>
        <w:rPr>
          <w:rtl/>
        </w:rPr>
        <w:t xml:space="preserve"> طالب و اللّه لا نبرح من هذه المعرکه أو تأت</w:t>
      </w:r>
      <w:r>
        <w:rPr>
          <w:rFonts w:hint="cs"/>
          <w:rtl/>
        </w:rPr>
        <w:t>ی</w:t>
      </w:r>
      <w:r>
        <w:rPr>
          <w:rtl/>
        </w:rPr>
        <w:t xml:space="preserve"> عل</w:t>
      </w:r>
      <w:r>
        <w:rPr>
          <w:rFonts w:hint="cs"/>
          <w:rtl/>
        </w:rPr>
        <w:t>ی</w:t>
      </w:r>
      <w:r>
        <w:rPr>
          <w:rtl/>
        </w:rPr>
        <w:t xml:space="preserve"> أنفسنا أو نأت</w:t>
      </w:r>
      <w:r>
        <w:rPr>
          <w:rFonts w:hint="cs"/>
          <w:rtl/>
        </w:rPr>
        <w:t>ی</w:t>
      </w:r>
      <w:r>
        <w:rPr>
          <w:rtl/>
        </w:rPr>
        <w:t xml:space="preserve"> عل</w:t>
      </w:r>
      <w:r>
        <w:rPr>
          <w:rFonts w:hint="cs"/>
          <w:rtl/>
        </w:rPr>
        <w:t>ی</w:t>
      </w:r>
      <w:r>
        <w:rPr>
          <w:rtl/>
        </w:rPr>
        <w:t xml:space="preserve"> نفسک فابرز إل</w:t>
      </w:r>
      <w:r>
        <w:rPr>
          <w:rFonts w:hint="cs"/>
          <w:rtl/>
        </w:rPr>
        <w:t>یّ</w:t>
      </w:r>
      <w:r>
        <w:rPr>
          <w:rtl/>
        </w:rPr>
        <w:t xml:space="preserve"> و أبرز إل</w:t>
      </w:r>
      <w:r>
        <w:rPr>
          <w:rFonts w:hint="cs"/>
          <w:rtl/>
        </w:rPr>
        <w:t>ی</w:t>
      </w:r>
      <w:r>
        <w:rPr>
          <w:rFonts w:hint="eastAsia"/>
          <w:rtl/>
        </w:rPr>
        <w:t>ک</w:t>
      </w:r>
      <w:r>
        <w:rPr>
          <w:rtl/>
        </w:rPr>
        <w:t xml:space="preserve"> و ذر الناس جانبا،فلمّا سمع عل</w:t>
      </w:r>
      <w:r>
        <w:rPr>
          <w:rFonts w:hint="cs"/>
          <w:rtl/>
        </w:rPr>
        <w:t>ی</w:t>
      </w:r>
      <w:r>
        <w:rPr>
          <w:rtl/>
        </w:rPr>
        <w:t xml:space="preserve"> </w:t>
      </w:r>
      <w:r w:rsidR="00F2741C" w:rsidRPr="00F2741C">
        <w:rPr>
          <w:rStyle w:val="libAlaemChar"/>
          <w:rtl/>
        </w:rPr>
        <w:t>عليه‌السلام</w:t>
      </w:r>
      <w:r>
        <w:rPr>
          <w:rtl/>
        </w:rPr>
        <w:t xml:space="preserve"> کلامه تبسّم و قال:قاتله اللّه من رجل ما أقلّ ح</w:t>
      </w:r>
      <w:r>
        <w:rPr>
          <w:rFonts w:hint="cs"/>
          <w:rtl/>
        </w:rPr>
        <w:t>ی</w:t>
      </w:r>
      <w:r>
        <w:rPr>
          <w:rFonts w:hint="eastAsia"/>
          <w:rtl/>
        </w:rPr>
        <w:t>ائه،أما</w:t>
      </w:r>
      <w:r>
        <w:rPr>
          <w:rtl/>
        </w:rPr>
        <w:t xml:space="preserve"> انّه ل</w:t>
      </w:r>
      <w:r>
        <w:rPr>
          <w:rFonts w:hint="cs"/>
          <w:rtl/>
        </w:rPr>
        <w:t>ی</w:t>
      </w:r>
      <w:r>
        <w:rPr>
          <w:rFonts w:hint="eastAsia"/>
          <w:rtl/>
        </w:rPr>
        <w:t>علم</w:t>
      </w:r>
      <w:r>
        <w:rPr>
          <w:rtl/>
        </w:rPr>
        <w:t xml:space="preserve"> انّ</w:t>
      </w:r>
      <w:r>
        <w:rPr>
          <w:rFonts w:hint="cs"/>
          <w:rtl/>
        </w:rPr>
        <w:t>ی</w:t>
      </w:r>
      <w:r>
        <w:rPr>
          <w:rtl/>
        </w:rPr>
        <w:t xml:space="preserve"> حل</w:t>
      </w:r>
      <w:r>
        <w:rPr>
          <w:rFonts w:hint="cs"/>
          <w:rtl/>
        </w:rPr>
        <w:t>ی</w:t>
      </w:r>
      <w:r>
        <w:rPr>
          <w:rFonts w:hint="eastAsia"/>
          <w:rtl/>
        </w:rPr>
        <w:t>ف</w:t>
      </w:r>
      <w:r>
        <w:rPr>
          <w:rtl/>
        </w:rPr>
        <w:t xml:space="preserve"> الس</w:t>
      </w:r>
      <w:r>
        <w:rPr>
          <w:rFonts w:hint="cs"/>
          <w:rtl/>
        </w:rPr>
        <w:t>ی</w:t>
      </w:r>
      <w:r>
        <w:rPr>
          <w:rFonts w:hint="eastAsia"/>
          <w:rtl/>
        </w:rPr>
        <w:t>ف</w:t>
      </w:r>
      <w:r>
        <w:rPr>
          <w:rtl/>
        </w:rPr>
        <w:t xml:space="preserve"> و خد</w:t>
      </w:r>
      <w:r>
        <w:rPr>
          <w:rFonts w:hint="cs"/>
          <w:rtl/>
        </w:rPr>
        <w:t>ی</w:t>
      </w:r>
      <w:r>
        <w:rPr>
          <w:rFonts w:hint="eastAsia"/>
          <w:rtl/>
        </w:rPr>
        <w:t>ن</w:t>
      </w:r>
      <w:r>
        <w:rPr>
          <w:rtl/>
        </w:rPr>
        <w:t xml:space="preserve"> </w:t>
      </w:r>
      <w:r w:rsidRPr="000F2A07">
        <w:rPr>
          <w:rStyle w:val="libFootnotenumChar"/>
          <w:rtl/>
        </w:rPr>
        <w:t>(1)</w:t>
      </w:r>
      <w:r>
        <w:rPr>
          <w:rtl/>
        </w:rPr>
        <w:t xml:space="preserve">. </w:t>
      </w:r>
      <w:r w:rsidR="000D36F5">
        <w:rPr>
          <w:rFonts w:hint="cs"/>
          <w:rtl/>
        </w:rPr>
        <w:t xml:space="preserve">الرمح ولكنّه قد يئس من الحياة أو انّه ليطمع طمعاً كاذباً،ثمّ حمل عليه عليّ </w:t>
      </w:r>
      <w:r w:rsidR="000D36F5" w:rsidRPr="00F2741C">
        <w:rPr>
          <w:rStyle w:val="libAlaemChar"/>
          <w:rtl/>
        </w:rPr>
        <w:t>عليه‌السلام</w:t>
      </w:r>
      <w:r w:rsidR="000D36F5">
        <w:rPr>
          <w:rFonts w:hint="cs"/>
          <w:rtl/>
        </w:rPr>
        <w:t xml:space="preserve"> فضربه و قتله و ألحقه بأصحابه القتلى،و اختلطوا فلم يكن الّا ساعة حتى قُتلوا بأجمعهم و كانوا أربعة آلاف فما أفلت منهم إلّا تسعة أنفس: رجلان هربا الى خراسان الى أرض سجستان و بها نسلهما،و رجلان صارا الى بلاد الجزيرة...الى أن قال:و غنم أصحاب عليّ </w:t>
      </w:r>
      <w:r w:rsidR="000D36F5" w:rsidRPr="00F2741C">
        <w:rPr>
          <w:rStyle w:val="libAlaemChar"/>
          <w:rtl/>
        </w:rPr>
        <w:t>عليه‌السلام</w:t>
      </w:r>
      <w:r w:rsidR="000D36F5">
        <w:rPr>
          <w:rFonts w:hint="cs"/>
          <w:rtl/>
        </w:rPr>
        <w:t xml:space="preserve"> غنائم كثيرة و قتل من أصحاب عليّ </w:t>
      </w:r>
      <w:r w:rsidR="000D36F5" w:rsidRPr="00F2741C">
        <w:rPr>
          <w:rStyle w:val="libAlaemChar"/>
          <w:rtl/>
        </w:rPr>
        <w:t>عليه‌السلام</w:t>
      </w:r>
      <w:r w:rsidR="000D36F5">
        <w:rPr>
          <w:rFonts w:hint="cs"/>
          <w:rtl/>
        </w:rPr>
        <w:t xml:space="preserve"> تسعة بعدد من سلم من الخوارج و هي من جملة كرامات عليّ </w:t>
      </w:r>
      <w:r w:rsidR="000D36F5" w:rsidRPr="00F2741C">
        <w:rPr>
          <w:rStyle w:val="libAlaemChar"/>
          <w:rtl/>
        </w:rPr>
        <w:t>عليه‌السلام</w:t>
      </w:r>
      <w:r w:rsidR="000D36F5">
        <w:rPr>
          <w:rFonts w:hint="cs"/>
          <w:rtl/>
        </w:rPr>
        <w:t xml:space="preserve"> فانّه قال:نقتلهم و لا يُقتل منّا عشرة و لا يسلم منهم عشرة </w:t>
      </w:r>
      <w:r w:rsidR="000D36F5" w:rsidRPr="000D36F5">
        <w:rPr>
          <w:rStyle w:val="libFootnotenumChar"/>
          <w:rFonts w:hint="cs"/>
          <w:rtl/>
        </w:rPr>
        <w:t>(2)</w:t>
      </w:r>
      <w:r w:rsidR="000D36F5">
        <w:rPr>
          <w:rFonts w:hint="cs"/>
          <w:rtl/>
        </w:rPr>
        <w:t>.</w:t>
      </w:r>
    </w:p>
    <w:p w:rsidR="00D7268C" w:rsidRDefault="00191CDD" w:rsidP="00191CDD">
      <w:pPr>
        <w:pStyle w:val="libNormal"/>
      </w:pPr>
      <w:r w:rsidRPr="000D36F5">
        <w:rPr>
          <w:rStyle w:val="libBold1Char"/>
          <w:rFonts w:hint="eastAsia"/>
          <w:rtl/>
        </w:rPr>
        <w:t>أقول</w:t>
      </w:r>
      <w:r>
        <w:rPr>
          <w:rtl/>
        </w:rPr>
        <w:t>: و تقدّم ف</w:t>
      </w:r>
      <w:r>
        <w:rPr>
          <w:rFonts w:hint="cs"/>
          <w:rtl/>
        </w:rPr>
        <w:t>ی</w:t>
      </w:r>
      <w:r w:rsidR="00090BC1" w:rsidRPr="000D36F5">
        <w:rPr>
          <w:rFonts w:hint="eastAsia"/>
          <w:rtl/>
        </w:rPr>
        <w:t>(</w:t>
      </w:r>
      <w:r w:rsidRPr="000D36F5">
        <w:rPr>
          <w:rFonts w:hint="eastAsia"/>
          <w:rtl/>
        </w:rPr>
        <w:t>جندب</w:t>
      </w:r>
      <w:r w:rsidR="00090BC1" w:rsidRPr="000D36F5">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بذلک. </w:t>
      </w:r>
    </w:p>
    <w:p w:rsidR="000D36F5" w:rsidRDefault="000D36F5" w:rsidP="000D36F5">
      <w:pPr>
        <w:pStyle w:val="libLine"/>
        <w:rPr>
          <w:rtl/>
        </w:rPr>
      </w:pPr>
      <w:r>
        <w:rPr>
          <w:rFonts w:hint="eastAsia"/>
          <w:rtl/>
        </w:rPr>
        <w:t>____________________</w:t>
      </w:r>
    </w:p>
    <w:p w:rsidR="00D7268C" w:rsidRDefault="00D7268C" w:rsidP="000D36F5">
      <w:pPr>
        <w:pStyle w:val="libFootnote0"/>
        <w:rPr>
          <w:rtl/>
        </w:rPr>
      </w:pPr>
      <w:r w:rsidRPr="000D36F5">
        <w:rPr>
          <w:rtl/>
        </w:rPr>
        <w:t>(1)</w:t>
      </w:r>
      <w:r w:rsidR="00191CDD">
        <w:rPr>
          <w:rtl/>
        </w:rPr>
        <w:t xml:space="preserve"> أ</w:t>
      </w:r>
      <w:r w:rsidR="00191CDD">
        <w:rPr>
          <w:rFonts w:hint="cs"/>
          <w:rtl/>
        </w:rPr>
        <w:t>ی</w:t>
      </w:r>
      <w:r w:rsidR="00191CDD">
        <w:rPr>
          <w:rtl/>
        </w:rPr>
        <w:t xml:space="preserve"> صد</w:t>
      </w:r>
      <w:r w:rsidR="00191CDD">
        <w:rPr>
          <w:rFonts w:hint="cs"/>
          <w:rtl/>
        </w:rPr>
        <w:t>ی</w:t>
      </w:r>
      <w:r w:rsidR="00191CDD">
        <w:rPr>
          <w:rFonts w:hint="eastAsia"/>
          <w:rtl/>
        </w:rPr>
        <w:t>ق</w:t>
      </w:r>
      <w:r w:rsidR="00191CDD">
        <w:rPr>
          <w:rtl/>
        </w:rPr>
        <w:t xml:space="preserve"> الرمح.</w:t>
      </w:r>
    </w:p>
    <w:p w:rsidR="000D36F5" w:rsidRDefault="000D36F5" w:rsidP="000D36F5">
      <w:pPr>
        <w:pStyle w:val="libFootnote0"/>
        <w:rPr>
          <w:rtl/>
        </w:rPr>
      </w:pPr>
      <w:r>
        <w:rPr>
          <w:rFonts w:hint="cs"/>
          <w:rtl/>
        </w:rPr>
        <w:t>(2) ق:613/56/8،ج:395/33.</w:t>
      </w:r>
    </w:p>
    <w:p w:rsidR="00D7268C" w:rsidRDefault="00D7268C" w:rsidP="000F2A07">
      <w:pPr>
        <w:pStyle w:val="libNormal"/>
        <w:rPr>
          <w:rtl/>
        </w:rPr>
      </w:pPr>
      <w:r>
        <w:rPr>
          <w:rtl/>
        </w:rPr>
        <w:br w:type="page"/>
      </w:r>
    </w:p>
    <w:p w:rsidR="00140CA9" w:rsidRDefault="00191CDD" w:rsidP="000D36F5">
      <w:pPr>
        <w:pStyle w:val="libCenterBold1"/>
      </w:pPr>
      <w:r>
        <w:rPr>
          <w:rFonts w:hint="eastAsia"/>
          <w:rtl/>
        </w:rPr>
        <w:t>ما</w:t>
      </w:r>
      <w:r>
        <w:rPr>
          <w:rtl/>
        </w:rPr>
        <w:t xml:space="preserve"> </w:t>
      </w:r>
      <w:r>
        <w:rPr>
          <w:rFonts w:hint="cs"/>
          <w:rtl/>
        </w:rPr>
        <w:t>ی</w:t>
      </w:r>
      <w:r>
        <w:rPr>
          <w:rFonts w:hint="eastAsia"/>
          <w:rtl/>
        </w:rPr>
        <w:t>تعلق</w:t>
      </w:r>
      <w:r>
        <w:rPr>
          <w:rtl/>
        </w:rPr>
        <w:t xml:space="preserve"> بالخوارج </w:t>
      </w:r>
    </w:p>
    <w:p w:rsidR="00140CA9" w:rsidRDefault="00191CDD" w:rsidP="00191CDD">
      <w:pPr>
        <w:pStyle w:val="libNormal"/>
      </w:pPr>
      <w:r>
        <w:rPr>
          <w:rFonts w:hint="eastAsia"/>
          <w:rtl/>
        </w:rPr>
        <w:t>باب</w:t>
      </w:r>
      <w:r>
        <w:rPr>
          <w:rtl/>
        </w:rPr>
        <w:t xml:space="preserve"> سائر ما جر</w:t>
      </w:r>
      <w:r>
        <w:rPr>
          <w:rFonts w:hint="cs"/>
          <w:rtl/>
        </w:rPr>
        <w:t>ی</w:t>
      </w:r>
      <w:r>
        <w:rPr>
          <w:rtl/>
        </w:rPr>
        <w:t xml:space="preserve"> ب</w:t>
      </w:r>
      <w:r>
        <w:rPr>
          <w:rFonts w:hint="cs"/>
          <w:rtl/>
        </w:rPr>
        <w:t>ی</w:t>
      </w:r>
      <w:r>
        <w:rPr>
          <w:rFonts w:hint="eastAsia"/>
          <w:rtl/>
        </w:rPr>
        <w:t>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الخوارج سو</w:t>
      </w:r>
      <w:r>
        <w:rPr>
          <w:rFonts w:hint="cs"/>
          <w:rtl/>
        </w:rPr>
        <w:t>ی</w:t>
      </w:r>
      <w:r>
        <w:rPr>
          <w:rtl/>
        </w:rPr>
        <w:t xml:space="preserve"> وقعه النهروان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إبطال مذهب الخوارج و احتجاجات الأئمه </w:t>
      </w:r>
      <w:r w:rsidR="00F2741C" w:rsidRPr="00F2741C">
        <w:rPr>
          <w:rStyle w:val="libAlaemChar"/>
          <w:rtl/>
        </w:rPr>
        <w:t>عليهم‌السلام</w:t>
      </w:r>
      <w:r>
        <w:rPr>
          <w:rtl/>
        </w:rPr>
        <w:t xml:space="preserve"> و أصحابهم عل</w:t>
      </w:r>
      <w:r>
        <w:rPr>
          <w:rFonts w:hint="cs"/>
          <w:rtl/>
        </w:rPr>
        <w:t>ی</w:t>
      </w:r>
      <w:r>
        <w:rPr>
          <w:rFonts w:hint="eastAsia"/>
          <w:rtl/>
        </w:rPr>
        <w:t>هم</w:t>
      </w:r>
      <w:r>
        <w:rPr>
          <w:rtl/>
        </w:rPr>
        <w:t xml:space="preserve"> </w:t>
      </w:r>
      <w:r w:rsidRPr="000F2A07">
        <w:rPr>
          <w:rStyle w:val="libFootnotenumChar"/>
          <w:rtl/>
        </w:rPr>
        <w:t>(2)</w:t>
      </w:r>
      <w:r>
        <w:rPr>
          <w:rtl/>
        </w:rPr>
        <w:t xml:space="preserve">. </w:t>
      </w:r>
    </w:p>
    <w:p w:rsidR="000D36F5" w:rsidRDefault="00191CDD" w:rsidP="000D36F5">
      <w:pPr>
        <w:pStyle w:val="libNormal"/>
        <w:rPr>
          <w:rtl/>
        </w:rPr>
      </w:pPr>
      <w:r>
        <w:rPr>
          <w:rFonts w:hint="eastAsia"/>
          <w:rtl/>
        </w:rPr>
        <w:t>باب</w:t>
      </w:r>
      <w:r>
        <w:rPr>
          <w:rtl/>
        </w:rPr>
        <w:t xml:space="preserve"> حکم الخوارج بعده </w:t>
      </w:r>
      <w:r w:rsidR="00F2741C" w:rsidRPr="00F2741C">
        <w:rPr>
          <w:rStyle w:val="libAlaemChar"/>
          <w:rtl/>
        </w:rPr>
        <w:t>عليه‌السلام</w:t>
      </w:r>
      <w:r>
        <w:rPr>
          <w:rtl/>
        </w:rPr>
        <w:t xml:space="preserve"> </w:t>
      </w:r>
      <w:r w:rsidRPr="000F2A07">
        <w:rPr>
          <w:rStyle w:val="libFootnotenumChar"/>
          <w:rtl/>
        </w:rPr>
        <w:t>(3)</w:t>
      </w:r>
      <w:r>
        <w:rPr>
          <w:rtl/>
        </w:rPr>
        <w:t>.</w:t>
      </w:r>
    </w:p>
    <w:p w:rsidR="00140CA9" w:rsidRDefault="00191CDD" w:rsidP="000D36F5">
      <w:pPr>
        <w:pStyle w:val="libNormal"/>
      </w:pPr>
      <w:r w:rsidRPr="000D36F5">
        <w:rPr>
          <w:rStyle w:val="libBold1Char"/>
          <w:rFonts w:hint="eastAsia"/>
          <w:rtl/>
        </w:rPr>
        <w:t>علل</w:t>
      </w:r>
      <w:r w:rsidRPr="000D36F5">
        <w:rPr>
          <w:rStyle w:val="libBold1Char"/>
          <w:rtl/>
        </w:rPr>
        <w:t xml:space="preserve"> الشرا</w:t>
      </w:r>
      <w:r w:rsidRPr="000D36F5">
        <w:rPr>
          <w:rStyle w:val="libBold1Char"/>
          <w:rFonts w:hint="cs"/>
          <w:rtl/>
        </w:rPr>
        <w:t>ی</w:t>
      </w:r>
      <w:r w:rsidRPr="000D36F5">
        <w:rPr>
          <w:rStyle w:val="libBold1Char"/>
          <w:rFonts w:hint="eastAsia"/>
          <w:rtl/>
        </w:rPr>
        <w:t>ع</w:t>
      </w:r>
      <w:r>
        <w:rPr>
          <w:rtl/>
        </w:rPr>
        <w:t xml:space="preserve">:عن الصادق </w:t>
      </w:r>
      <w:r w:rsidR="00F2741C" w:rsidRPr="00F2741C">
        <w:rPr>
          <w:rStyle w:val="libAlaemChar"/>
          <w:rtl/>
        </w:rPr>
        <w:t>عليه‌السلام</w:t>
      </w:r>
      <w:r>
        <w:rPr>
          <w:rtl/>
        </w:rPr>
        <w:t xml:space="preserve"> قال: ذکرت الحرور</w:t>
      </w:r>
      <w:r>
        <w:rPr>
          <w:rFonts w:hint="cs"/>
          <w:rtl/>
        </w:rPr>
        <w:t>ی</w:t>
      </w:r>
      <w:r>
        <w:rPr>
          <w:rFonts w:hint="eastAsia"/>
          <w:rtl/>
        </w:rPr>
        <w:t>ه</w:t>
      </w:r>
      <w:r>
        <w:rPr>
          <w:rtl/>
        </w:rPr>
        <w:t xml:space="preserve"> عند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قال:إن خرجوا من جماعه أو عل</w:t>
      </w:r>
      <w:r>
        <w:rPr>
          <w:rFonts w:hint="cs"/>
          <w:rtl/>
        </w:rPr>
        <w:t>ی</w:t>
      </w:r>
      <w:r>
        <w:rPr>
          <w:rtl/>
        </w:rPr>
        <w:t xml:space="preserve"> إمام عادل فقاتلوهم،و إن خرجوا عل</w:t>
      </w:r>
      <w:r>
        <w:rPr>
          <w:rFonts w:hint="cs"/>
          <w:rtl/>
        </w:rPr>
        <w:t>ی</w:t>
      </w:r>
      <w:r>
        <w:rPr>
          <w:rtl/>
        </w:rPr>
        <w:t xml:space="preserve"> إمام جائر فلا تقاتلوهم فانّ لهم ف</w:t>
      </w:r>
      <w:r>
        <w:rPr>
          <w:rFonts w:hint="cs"/>
          <w:rtl/>
        </w:rPr>
        <w:t>ی</w:t>
      </w:r>
      <w:r>
        <w:rPr>
          <w:rtl/>
        </w:rPr>
        <w:t xml:space="preserve"> ذلک مقالا </w:t>
      </w:r>
      <w:r w:rsidRPr="000F2A07">
        <w:rPr>
          <w:rStyle w:val="libFootnotenumChar"/>
          <w:rtl/>
        </w:rPr>
        <w:t>(4)</w:t>
      </w:r>
      <w:r>
        <w:rPr>
          <w:rtl/>
        </w:rPr>
        <w:t xml:space="preserve">. </w:t>
      </w:r>
    </w:p>
    <w:p w:rsidR="00140CA9" w:rsidRDefault="00191CDD" w:rsidP="00191CDD">
      <w:pPr>
        <w:pStyle w:val="libNormal"/>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عن ذ</w:t>
      </w:r>
      <w:r>
        <w:rPr>
          <w:rFonts w:hint="cs"/>
          <w:rtl/>
        </w:rPr>
        <w:t>ی</w:t>
      </w:r>
      <w:r>
        <w:rPr>
          <w:rtl/>
        </w:rPr>
        <w:t xml:space="preserve"> الثد</w:t>
      </w:r>
      <w:r>
        <w:rPr>
          <w:rFonts w:hint="cs"/>
          <w:rtl/>
        </w:rPr>
        <w:t>ی</w:t>
      </w:r>
      <w:r>
        <w:rPr>
          <w:rFonts w:hint="eastAsia"/>
          <w:rtl/>
        </w:rPr>
        <w:t>ه</w:t>
      </w:r>
      <w:r>
        <w:rPr>
          <w:rtl/>
        </w:rPr>
        <w:t xml:space="preserve"> و عن عدم عبور الخوارج النهر </w:t>
      </w:r>
      <w:r w:rsidRPr="000F2A07">
        <w:rPr>
          <w:rStyle w:val="libFootnotenumChar"/>
          <w:rtl/>
        </w:rPr>
        <w:t>(5)</w:t>
      </w:r>
      <w:r>
        <w:rPr>
          <w:rtl/>
        </w:rPr>
        <w:t xml:space="preserve">. </w:t>
      </w:r>
    </w:p>
    <w:p w:rsidR="00140CA9" w:rsidRDefault="00191CDD" w:rsidP="00191CDD">
      <w:pPr>
        <w:pStyle w:val="libNormal"/>
      </w:pPr>
      <w:r>
        <w:rPr>
          <w:rFonts w:hint="eastAsia"/>
          <w:rtl/>
        </w:rPr>
        <w:t>خبر</w:t>
      </w:r>
      <w:r>
        <w:rPr>
          <w:rtl/>
        </w:rPr>
        <w:t xml:space="preserve"> ف</w:t>
      </w:r>
      <w:r>
        <w:rPr>
          <w:rFonts w:hint="cs"/>
          <w:rtl/>
        </w:rPr>
        <w:t>ی</w:t>
      </w:r>
      <w:r>
        <w:rPr>
          <w:rFonts w:hint="eastAsia"/>
          <w:rtl/>
        </w:rPr>
        <w:t>ه</w:t>
      </w:r>
      <w:r>
        <w:rPr>
          <w:rtl/>
        </w:rPr>
        <w:t xml:space="preserve"> ک</w:t>
      </w:r>
      <w:r>
        <w:rPr>
          <w:rFonts w:hint="cs"/>
          <w:rtl/>
        </w:rPr>
        <w:t>ی</w:t>
      </w:r>
      <w:r>
        <w:rPr>
          <w:rFonts w:hint="eastAsia"/>
          <w:rtl/>
        </w:rPr>
        <w:t>ف</w:t>
      </w:r>
      <w:r>
        <w:rPr>
          <w:rFonts w:hint="cs"/>
          <w:rtl/>
        </w:rPr>
        <w:t>یّ</w:t>
      </w:r>
      <w:r>
        <w:rPr>
          <w:rFonts w:hint="eastAsia"/>
          <w:rtl/>
        </w:rPr>
        <w:t>ه</w:t>
      </w:r>
      <w:r>
        <w:rPr>
          <w:rtl/>
        </w:rPr>
        <w:t xml:space="preserve"> قراءه بعض الخوارج القرآن بح</w:t>
      </w:r>
      <w:r>
        <w:rPr>
          <w:rFonts w:hint="cs"/>
          <w:rtl/>
        </w:rPr>
        <w:t>ی</w:t>
      </w:r>
      <w:r>
        <w:rPr>
          <w:rFonts w:hint="eastAsia"/>
          <w:rtl/>
        </w:rPr>
        <w:t>ث</w:t>
      </w:r>
      <w:r>
        <w:rPr>
          <w:rtl/>
        </w:rPr>
        <w:t xml:space="preserve"> استحسنه کم</w:t>
      </w:r>
      <w:r>
        <w:rPr>
          <w:rFonts w:hint="cs"/>
          <w:rtl/>
        </w:rPr>
        <w:t>ی</w:t>
      </w:r>
      <w:r>
        <w:rPr>
          <w:rFonts w:hint="eastAsia"/>
          <w:rtl/>
        </w:rPr>
        <w:t>ل</w:t>
      </w:r>
      <w:r>
        <w:rPr>
          <w:rtl/>
        </w:rPr>
        <w:t xml:space="preserve"> و أعجبه حال الرجل،و سنش</w:t>
      </w:r>
      <w:r>
        <w:rPr>
          <w:rFonts w:hint="cs"/>
          <w:rtl/>
        </w:rPr>
        <w:t>ی</w:t>
      </w:r>
      <w:r>
        <w:rPr>
          <w:rFonts w:hint="eastAsia"/>
          <w:rtl/>
        </w:rPr>
        <w:t>ر</w:t>
      </w:r>
      <w:r>
        <w:rPr>
          <w:rtl/>
        </w:rPr>
        <w:t xml:space="preserve"> إل</w:t>
      </w:r>
      <w:r>
        <w:rPr>
          <w:rFonts w:hint="cs"/>
          <w:rtl/>
        </w:rPr>
        <w:t>ی</w:t>
      </w:r>
      <w:r>
        <w:rPr>
          <w:rFonts w:hint="eastAsia"/>
          <w:rtl/>
        </w:rPr>
        <w:t>ه</w:t>
      </w:r>
      <w:r>
        <w:rPr>
          <w:rtl/>
        </w:rPr>
        <w:t xml:space="preserve"> </w:t>
      </w:r>
      <w:r w:rsidRPr="000D36F5">
        <w:rPr>
          <w:rtl/>
        </w:rPr>
        <w:t>ف</w:t>
      </w:r>
      <w:r w:rsidRPr="000D36F5">
        <w:rPr>
          <w:rFonts w:hint="cs"/>
          <w:rtl/>
        </w:rPr>
        <w:t>ی</w:t>
      </w:r>
      <w:r w:rsidR="00090BC1" w:rsidRPr="000D36F5">
        <w:rPr>
          <w:rFonts w:hint="eastAsia"/>
          <w:rtl/>
        </w:rPr>
        <w:t>(</w:t>
      </w:r>
      <w:r w:rsidRPr="000D36F5">
        <w:rPr>
          <w:rFonts w:hint="eastAsia"/>
          <w:rtl/>
        </w:rPr>
        <w:t>کمل</w:t>
      </w:r>
      <w:r w:rsidR="00090BC1" w:rsidRPr="000D36F5">
        <w:rPr>
          <w:rFonts w:hint="eastAsia"/>
          <w:rtl/>
        </w:rPr>
        <w:t>)</w:t>
      </w:r>
      <w:r>
        <w:rPr>
          <w:rtl/>
        </w:rPr>
        <w:t xml:space="preserve"> </w:t>
      </w:r>
      <w:r w:rsidRPr="000F2A07">
        <w:rPr>
          <w:rStyle w:val="libFootnotenumChar"/>
          <w:rtl/>
        </w:rPr>
        <w:t>(6)</w:t>
      </w:r>
      <w:r>
        <w:rPr>
          <w:rtl/>
        </w:rPr>
        <w:t xml:space="preserve">. </w:t>
      </w:r>
      <w:r>
        <w:rPr>
          <w:rFonts w:hint="eastAsia"/>
          <w:rtl/>
        </w:rPr>
        <w:t>ف</w:t>
      </w:r>
      <w:r>
        <w:rPr>
          <w:rFonts w:hint="cs"/>
          <w:rtl/>
        </w:rPr>
        <w:t>ی</w:t>
      </w:r>
      <w:r>
        <w:rPr>
          <w:rtl/>
        </w:rPr>
        <w:t xml:space="preserve"> رساله محمّد بن بحر الش</w:t>
      </w:r>
      <w:r>
        <w:rPr>
          <w:rFonts w:hint="cs"/>
          <w:rtl/>
        </w:rPr>
        <w:t>ی</w:t>
      </w:r>
      <w:r>
        <w:rPr>
          <w:rFonts w:hint="eastAsia"/>
          <w:rtl/>
        </w:rPr>
        <w:t>بان</w:t>
      </w:r>
      <w:r>
        <w:rPr>
          <w:rFonts w:hint="cs"/>
          <w:rtl/>
        </w:rPr>
        <w:t>ی</w:t>
      </w:r>
      <w:r>
        <w:rPr>
          <w:rtl/>
        </w:rPr>
        <w:t>: خرج عل</w:t>
      </w:r>
      <w:r>
        <w:rPr>
          <w:rFonts w:hint="cs"/>
          <w:rtl/>
        </w:rPr>
        <w:t>ی</w:t>
      </w:r>
      <w:r>
        <w:rPr>
          <w:rtl/>
        </w:rPr>
        <w:t xml:space="preserve"> معاو</w:t>
      </w:r>
      <w:r>
        <w:rPr>
          <w:rFonts w:hint="cs"/>
          <w:rtl/>
        </w:rPr>
        <w:t>ی</w:t>
      </w:r>
      <w:r>
        <w:rPr>
          <w:rFonts w:hint="eastAsia"/>
          <w:rtl/>
        </w:rPr>
        <w:t>ه</w:t>
      </w:r>
      <w:r>
        <w:rPr>
          <w:rtl/>
        </w:rPr>
        <w:t xml:space="preserve"> بالکوفه جو</w:t>
      </w:r>
      <w:r>
        <w:rPr>
          <w:rFonts w:hint="cs"/>
          <w:rtl/>
        </w:rPr>
        <w:t>ی</w:t>
      </w:r>
      <w:r>
        <w:rPr>
          <w:rFonts w:hint="eastAsia"/>
          <w:rtl/>
        </w:rPr>
        <w:t>ر</w:t>
      </w:r>
      <w:r>
        <w:rPr>
          <w:rFonts w:hint="cs"/>
          <w:rtl/>
        </w:rPr>
        <w:t>ی</w:t>
      </w:r>
      <w:r>
        <w:rPr>
          <w:rFonts w:hint="eastAsia"/>
          <w:rtl/>
        </w:rPr>
        <w:t>ه</w:t>
      </w:r>
      <w:r>
        <w:rPr>
          <w:rtl/>
        </w:rPr>
        <w:t xml:space="preserve"> بن ذراع أو ابن وداع أو غ</w:t>
      </w:r>
      <w:r>
        <w:rPr>
          <w:rFonts w:hint="cs"/>
          <w:rtl/>
        </w:rPr>
        <w:t>ی</w:t>
      </w:r>
      <w:r>
        <w:rPr>
          <w:rFonts w:hint="eastAsia"/>
          <w:rtl/>
        </w:rPr>
        <w:t>ره</w:t>
      </w:r>
      <w:r>
        <w:rPr>
          <w:rtl/>
        </w:rPr>
        <w:t xml:space="preserve"> من الخوارج،فقال معاو</w:t>
      </w:r>
      <w:r>
        <w:rPr>
          <w:rFonts w:hint="cs"/>
          <w:rtl/>
        </w:rPr>
        <w:t>ی</w:t>
      </w:r>
      <w:r>
        <w:rPr>
          <w:rFonts w:hint="eastAsia"/>
          <w:rtl/>
        </w:rPr>
        <w:t>ه</w:t>
      </w:r>
      <w:r>
        <w:rPr>
          <w:rtl/>
        </w:rPr>
        <w:t xml:space="preserve"> للحسن </w:t>
      </w:r>
      <w:r w:rsidR="00F2741C" w:rsidRPr="00F2741C">
        <w:rPr>
          <w:rStyle w:val="libAlaemChar"/>
          <w:rtl/>
        </w:rPr>
        <w:t>عليه‌السلام</w:t>
      </w:r>
      <w:r>
        <w:rPr>
          <w:rtl/>
        </w:rPr>
        <w:t>:اخرج ال</w:t>
      </w:r>
      <w:r>
        <w:rPr>
          <w:rFonts w:hint="cs"/>
          <w:rtl/>
        </w:rPr>
        <w:t>ی</w:t>
      </w:r>
      <w:r>
        <w:rPr>
          <w:rFonts w:hint="eastAsia"/>
          <w:rtl/>
        </w:rPr>
        <w:t>هم</w:t>
      </w:r>
      <w:r>
        <w:rPr>
          <w:rtl/>
        </w:rPr>
        <w:t xml:space="preserve"> و قاتلهم، فقال:</w:t>
      </w:r>
      <w:r>
        <w:rPr>
          <w:rFonts w:hint="cs"/>
          <w:rtl/>
        </w:rPr>
        <w:t>ی</w:t>
      </w:r>
      <w:r>
        <w:rPr>
          <w:rFonts w:hint="eastAsia"/>
          <w:rtl/>
        </w:rPr>
        <w:t>أب</w:t>
      </w:r>
      <w:r>
        <w:rPr>
          <w:rFonts w:hint="cs"/>
          <w:rtl/>
        </w:rPr>
        <w:t>ی</w:t>
      </w:r>
      <w:r>
        <w:rPr>
          <w:rtl/>
        </w:rPr>
        <w:t xml:space="preserve"> اللّه ل</w:t>
      </w:r>
      <w:r>
        <w:rPr>
          <w:rFonts w:hint="cs"/>
          <w:rtl/>
        </w:rPr>
        <w:t>ی</w:t>
      </w:r>
      <w:r>
        <w:rPr>
          <w:rtl/>
        </w:rPr>
        <w:t xml:space="preserve"> بذلک،قال:فلم أل</w:t>
      </w:r>
      <w:r>
        <w:rPr>
          <w:rFonts w:hint="cs"/>
          <w:rtl/>
        </w:rPr>
        <w:t>ی</w:t>
      </w:r>
      <w:r>
        <w:rPr>
          <w:rFonts w:hint="eastAsia"/>
          <w:rtl/>
        </w:rPr>
        <w:t>س</w:t>
      </w:r>
      <w:r>
        <w:rPr>
          <w:rtl/>
        </w:rPr>
        <w:t xml:space="preserve"> هم أعداءک و أعدائ</w:t>
      </w:r>
      <w:r>
        <w:rPr>
          <w:rFonts w:hint="cs"/>
          <w:rtl/>
        </w:rPr>
        <w:t>ی</w:t>
      </w:r>
      <w:r>
        <w:rPr>
          <w:rFonts w:hint="eastAsia"/>
          <w:rtl/>
        </w:rPr>
        <w:t>؟قال</w:t>
      </w:r>
      <w:r>
        <w:rPr>
          <w:rtl/>
        </w:rPr>
        <w:t xml:space="preserve">:نعم </w:t>
      </w:r>
      <w:r>
        <w:rPr>
          <w:rFonts w:hint="cs"/>
          <w:rtl/>
        </w:rPr>
        <w:t>ی</w:t>
      </w:r>
      <w:r>
        <w:rPr>
          <w:rFonts w:hint="eastAsia"/>
          <w:rtl/>
        </w:rPr>
        <w:t>ا</w:t>
      </w:r>
      <w:r>
        <w:rPr>
          <w:rtl/>
        </w:rPr>
        <w:t xml:space="preserve"> معاو</w:t>
      </w:r>
      <w:r>
        <w:rPr>
          <w:rFonts w:hint="cs"/>
          <w:rtl/>
        </w:rPr>
        <w:t>ی</w:t>
      </w:r>
      <w:r>
        <w:rPr>
          <w:rFonts w:hint="eastAsia"/>
          <w:rtl/>
        </w:rPr>
        <w:t>ه،</w:t>
      </w:r>
      <w:r>
        <w:rPr>
          <w:rtl/>
        </w:rPr>
        <w:t xml:space="preserve"> و لکن ل</w:t>
      </w:r>
      <w:r>
        <w:rPr>
          <w:rFonts w:hint="cs"/>
          <w:rtl/>
        </w:rPr>
        <w:t>ی</w:t>
      </w:r>
      <w:r>
        <w:rPr>
          <w:rFonts w:hint="eastAsia"/>
          <w:rtl/>
        </w:rPr>
        <w:t>س</w:t>
      </w:r>
      <w:r>
        <w:rPr>
          <w:rtl/>
        </w:rPr>
        <w:t xml:space="preserve"> من طلب الحقّ فأخطأ</w:t>
      </w:r>
      <w:r>
        <w:rPr>
          <w:rFonts w:hint="eastAsia"/>
          <w:rtl/>
        </w:rPr>
        <w:t>ه</w:t>
      </w:r>
      <w:r>
        <w:rPr>
          <w:rtl/>
        </w:rPr>
        <w:t xml:space="preserve"> کمن طلب الباطل فوجده فأسکت معاو</w:t>
      </w:r>
      <w:r>
        <w:rPr>
          <w:rFonts w:hint="cs"/>
          <w:rtl/>
        </w:rPr>
        <w:t>ی</w:t>
      </w:r>
      <w:r>
        <w:rPr>
          <w:rFonts w:hint="eastAsia"/>
          <w:rtl/>
        </w:rPr>
        <w:t>ه</w:t>
      </w:r>
      <w:r>
        <w:rPr>
          <w:rtl/>
        </w:rPr>
        <w:t xml:space="preserve"> </w:t>
      </w:r>
      <w:r w:rsidRPr="000F2A07">
        <w:rPr>
          <w:rStyle w:val="libFootnotenumChar"/>
          <w:rtl/>
        </w:rPr>
        <w:t>(7)</w:t>
      </w:r>
      <w:r>
        <w:rPr>
          <w:rtl/>
        </w:rPr>
        <w:t xml:space="preserve">. </w:t>
      </w:r>
    </w:p>
    <w:p w:rsidR="00140CA9" w:rsidRDefault="00191CDD" w:rsidP="00191CDD">
      <w:pPr>
        <w:pStyle w:val="libNormal"/>
      </w:pPr>
      <w:r w:rsidRPr="000D36F5">
        <w:rPr>
          <w:rStyle w:val="libBold1Char"/>
          <w:rFonts w:hint="eastAsia"/>
          <w:rtl/>
        </w:rPr>
        <w:t>أقول</w:t>
      </w:r>
      <w:r>
        <w:rPr>
          <w:rtl/>
        </w:rPr>
        <w:t>: ذکر المسعود</w:t>
      </w:r>
      <w:r>
        <w:rPr>
          <w:rFonts w:hint="cs"/>
          <w:rtl/>
        </w:rPr>
        <w:t>ی</w:t>
      </w:r>
      <w:r>
        <w:rPr>
          <w:rtl/>
        </w:rPr>
        <w:t xml:space="preserve"> انّ ما اتّفقت عل</w:t>
      </w:r>
      <w:r>
        <w:rPr>
          <w:rFonts w:hint="cs"/>
          <w:rtl/>
        </w:rPr>
        <w:t>ی</w:t>
      </w:r>
      <w:r>
        <w:rPr>
          <w:rFonts w:hint="eastAsia"/>
          <w:rtl/>
        </w:rPr>
        <w:t>ه</w:t>
      </w:r>
      <w:r>
        <w:rPr>
          <w:rtl/>
        </w:rPr>
        <w:t xml:space="preserve"> الخوارج و اجتمعت عل</w:t>
      </w:r>
      <w:r>
        <w:rPr>
          <w:rFonts w:hint="cs"/>
          <w:rtl/>
        </w:rPr>
        <w:t>ی</w:t>
      </w:r>
      <w:r>
        <w:rPr>
          <w:rFonts w:hint="eastAsia"/>
          <w:rtl/>
        </w:rPr>
        <w:t>ه</w:t>
      </w:r>
      <w:r>
        <w:rPr>
          <w:rtl/>
        </w:rPr>
        <w:t xml:space="preserve"> من الأصول إکفارهم عثمان و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و الخروج عل</w:t>
      </w:r>
      <w:r>
        <w:rPr>
          <w:rFonts w:hint="cs"/>
          <w:rtl/>
        </w:rPr>
        <w:t>ی</w:t>
      </w:r>
      <w:r>
        <w:rPr>
          <w:rtl/>
        </w:rPr>
        <w:t xml:space="preserve"> الإمام الجائر و تکف</w:t>
      </w:r>
      <w:r>
        <w:rPr>
          <w:rFonts w:hint="cs"/>
          <w:rtl/>
        </w:rPr>
        <w:t>ی</w:t>
      </w:r>
      <w:r>
        <w:rPr>
          <w:rFonts w:hint="eastAsia"/>
          <w:rtl/>
        </w:rPr>
        <w:t>ر</w:t>
      </w:r>
      <w:r>
        <w:rPr>
          <w:rtl/>
        </w:rPr>
        <w:t xml:space="preserve"> من رکب الکبائر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1</w:t>
      </w:r>
      <w:r w:rsidR="00191CDD">
        <w:rPr>
          <w:rtl/>
        </w:rPr>
        <w:t>5/5</w:t>
      </w:r>
      <w:r w:rsidR="00140CA9">
        <w:rPr>
          <w:rtl/>
        </w:rPr>
        <w:t>7</w:t>
      </w:r>
      <w:r w:rsidR="00191CDD">
        <w:rPr>
          <w:rtl/>
        </w:rPr>
        <w:t>/</w:t>
      </w:r>
      <w:r w:rsidR="00140CA9">
        <w:rPr>
          <w:rtl/>
        </w:rPr>
        <w:t>8</w:t>
      </w:r>
      <w:r w:rsidR="00191CDD">
        <w:rPr>
          <w:rtl/>
        </w:rPr>
        <w:t>،ج:4</w:t>
      </w:r>
      <w:r w:rsidR="00140CA9">
        <w:rPr>
          <w:rtl/>
        </w:rPr>
        <w:t>0</w:t>
      </w:r>
      <w:r w:rsidR="00191CDD">
        <w:rPr>
          <w:rtl/>
        </w:rPr>
        <w:t>5/</w:t>
      </w:r>
      <w:r w:rsidR="00140CA9">
        <w:rPr>
          <w:rtl/>
        </w:rPr>
        <w:t>33</w:t>
      </w:r>
      <w:r w:rsidR="00191CDD">
        <w:rPr>
          <w:rtl/>
        </w:rPr>
        <w:t xml:space="preserve">. </w:t>
      </w:r>
    </w:p>
    <w:p w:rsidR="00140CA9" w:rsidRDefault="00D7268C" w:rsidP="005E32C9">
      <w:pPr>
        <w:pStyle w:val="libFootnote0"/>
      </w:pPr>
      <w:r>
        <w:rPr>
          <w:rtl/>
        </w:rPr>
        <w:t>(2)</w:t>
      </w:r>
      <w:r w:rsidR="00191CDD">
        <w:rPr>
          <w:rtl/>
        </w:rPr>
        <w:t xml:space="preserve"> ق:6</w:t>
      </w:r>
      <w:r w:rsidR="00140CA9">
        <w:rPr>
          <w:rtl/>
        </w:rPr>
        <w:t>19</w:t>
      </w:r>
      <w:r w:rsidR="00191CDD">
        <w:rPr>
          <w:rtl/>
        </w:rPr>
        <w:t>/5</w:t>
      </w:r>
      <w:r w:rsidR="00140CA9">
        <w:rPr>
          <w:rtl/>
        </w:rPr>
        <w:t>8</w:t>
      </w:r>
      <w:r w:rsidR="00191CDD">
        <w:rPr>
          <w:rtl/>
        </w:rPr>
        <w:t>/</w:t>
      </w:r>
      <w:r w:rsidR="00140CA9">
        <w:rPr>
          <w:rtl/>
        </w:rPr>
        <w:t>8</w:t>
      </w:r>
      <w:r w:rsidR="00191CDD">
        <w:rPr>
          <w:rtl/>
        </w:rPr>
        <w:t>،ج:4</w:t>
      </w:r>
      <w:r w:rsidR="00140CA9">
        <w:rPr>
          <w:rtl/>
        </w:rPr>
        <w:t>21</w:t>
      </w:r>
      <w:r w:rsidR="00191CDD">
        <w:rPr>
          <w:rtl/>
        </w:rPr>
        <w:t>/</w:t>
      </w:r>
      <w:r w:rsidR="00140CA9">
        <w:rPr>
          <w:rtl/>
        </w:rPr>
        <w:t>33</w:t>
      </w:r>
      <w:r w:rsidR="00191CDD">
        <w:rPr>
          <w:rtl/>
        </w:rPr>
        <w:t xml:space="preserve">. </w:t>
      </w:r>
    </w:p>
    <w:p w:rsidR="00140CA9" w:rsidRDefault="00D7268C" w:rsidP="005E32C9">
      <w:pPr>
        <w:pStyle w:val="libFootnote0"/>
      </w:pPr>
      <w:r>
        <w:rPr>
          <w:rtl/>
        </w:rPr>
        <w:t>(3)</w:t>
      </w:r>
      <w:r w:rsidR="00191CDD">
        <w:rPr>
          <w:rtl/>
        </w:rPr>
        <w:t xml:space="preserve"> ق:6</w:t>
      </w:r>
      <w:r w:rsidR="00140CA9">
        <w:rPr>
          <w:rtl/>
        </w:rPr>
        <w:t>20</w:t>
      </w:r>
      <w:r w:rsidR="00191CDD">
        <w:rPr>
          <w:rtl/>
        </w:rPr>
        <w:t>/5</w:t>
      </w:r>
      <w:r w:rsidR="00140CA9">
        <w:rPr>
          <w:rtl/>
        </w:rPr>
        <w:t>9</w:t>
      </w:r>
      <w:r w:rsidR="00191CDD">
        <w:rPr>
          <w:rtl/>
        </w:rPr>
        <w:t>/</w:t>
      </w:r>
      <w:r w:rsidR="00140CA9">
        <w:rPr>
          <w:rtl/>
        </w:rPr>
        <w:t>8</w:t>
      </w:r>
      <w:r w:rsidR="00191CDD">
        <w:rPr>
          <w:rtl/>
        </w:rPr>
        <w:t>،ج:4</w:t>
      </w:r>
      <w:r w:rsidR="00140CA9">
        <w:rPr>
          <w:rtl/>
        </w:rPr>
        <w:t>29</w:t>
      </w:r>
      <w:r w:rsidR="00191CDD">
        <w:rPr>
          <w:rtl/>
        </w:rPr>
        <w:t>/</w:t>
      </w:r>
      <w:r w:rsidR="00140CA9">
        <w:rPr>
          <w:rtl/>
        </w:rPr>
        <w:t>33</w:t>
      </w:r>
      <w:r w:rsidR="00191CDD">
        <w:rPr>
          <w:rtl/>
        </w:rPr>
        <w:t xml:space="preserve">. </w:t>
      </w:r>
    </w:p>
    <w:p w:rsidR="00140CA9" w:rsidRDefault="00D7268C" w:rsidP="005E32C9">
      <w:pPr>
        <w:pStyle w:val="libFootnote0"/>
      </w:pPr>
      <w:r>
        <w:rPr>
          <w:rtl/>
        </w:rPr>
        <w:t>(4)</w:t>
      </w:r>
      <w:r w:rsidR="00191CDD">
        <w:rPr>
          <w:rtl/>
        </w:rPr>
        <w:t xml:space="preserve"> ق:6</w:t>
      </w:r>
      <w:r w:rsidR="00140CA9">
        <w:rPr>
          <w:rtl/>
        </w:rPr>
        <w:t>20</w:t>
      </w:r>
      <w:r w:rsidR="00191CDD">
        <w:rPr>
          <w:rtl/>
        </w:rPr>
        <w:t>/5</w:t>
      </w:r>
      <w:r w:rsidR="00140CA9">
        <w:rPr>
          <w:rtl/>
        </w:rPr>
        <w:t>9</w:t>
      </w:r>
      <w:r w:rsidR="00191CDD">
        <w:rPr>
          <w:rtl/>
        </w:rPr>
        <w:t>/</w:t>
      </w:r>
      <w:r w:rsidR="00140CA9">
        <w:rPr>
          <w:rtl/>
        </w:rPr>
        <w:t>8</w:t>
      </w:r>
      <w:r w:rsidR="00191CDD">
        <w:rPr>
          <w:rtl/>
        </w:rPr>
        <w:t>،ج:4</w:t>
      </w:r>
      <w:r w:rsidR="00140CA9">
        <w:rPr>
          <w:rtl/>
        </w:rPr>
        <w:t>29</w:t>
      </w:r>
      <w:r w:rsidR="00191CDD">
        <w:rPr>
          <w:rtl/>
        </w:rPr>
        <w:t>/</w:t>
      </w:r>
      <w:r w:rsidR="00140CA9">
        <w:rPr>
          <w:rtl/>
        </w:rPr>
        <w:t>33</w:t>
      </w:r>
      <w:r w:rsidR="00191CDD">
        <w:rPr>
          <w:rtl/>
        </w:rPr>
        <w:t xml:space="preserve">. </w:t>
      </w:r>
    </w:p>
    <w:p w:rsidR="00140CA9" w:rsidRDefault="00D7268C" w:rsidP="005E32C9">
      <w:pPr>
        <w:pStyle w:val="libFootnote0"/>
      </w:pPr>
      <w:r>
        <w:rPr>
          <w:rtl/>
        </w:rPr>
        <w:t>(5)</w:t>
      </w:r>
      <w:r w:rsidR="00191CDD">
        <w:rPr>
          <w:rtl/>
        </w:rPr>
        <w:t xml:space="preserve"> ق:5</w:t>
      </w:r>
      <w:r w:rsidR="00140CA9">
        <w:rPr>
          <w:rtl/>
        </w:rPr>
        <w:t>77</w:t>
      </w:r>
      <w:r w:rsidR="00191CDD">
        <w:rPr>
          <w:rtl/>
        </w:rPr>
        <w:t>/</w:t>
      </w:r>
      <w:r w:rsidR="00140CA9">
        <w:rPr>
          <w:rtl/>
        </w:rPr>
        <w:t>113</w:t>
      </w:r>
      <w:r w:rsidR="00191CDD">
        <w:rPr>
          <w:rtl/>
        </w:rPr>
        <w:t>/</w:t>
      </w:r>
      <w:r w:rsidR="00140CA9">
        <w:rPr>
          <w:rtl/>
        </w:rPr>
        <w:t>9</w:t>
      </w:r>
      <w:r w:rsidR="00191CDD">
        <w:rPr>
          <w:rtl/>
        </w:rPr>
        <w:t xml:space="preserve"> و 5</w:t>
      </w:r>
      <w:r w:rsidR="00140CA9">
        <w:rPr>
          <w:rtl/>
        </w:rPr>
        <w:t>92</w:t>
      </w:r>
      <w:r w:rsidR="00191CDD">
        <w:rPr>
          <w:rtl/>
        </w:rPr>
        <w:t xml:space="preserve"> و 5</w:t>
      </w:r>
      <w:r w:rsidR="00140CA9">
        <w:rPr>
          <w:rtl/>
        </w:rPr>
        <w:t>9</w:t>
      </w:r>
      <w:r w:rsidR="00191CDD">
        <w:rPr>
          <w:rtl/>
        </w:rPr>
        <w:t>4،ج:</w:t>
      </w:r>
      <w:r w:rsidR="00140CA9">
        <w:rPr>
          <w:rtl/>
        </w:rPr>
        <w:t>28</w:t>
      </w:r>
      <w:r w:rsidR="00191CDD">
        <w:rPr>
          <w:rtl/>
        </w:rPr>
        <w:t>4/4</w:t>
      </w:r>
      <w:r w:rsidR="00140CA9">
        <w:rPr>
          <w:rtl/>
        </w:rPr>
        <w:t>1</w:t>
      </w:r>
      <w:r w:rsidR="00191CDD">
        <w:rPr>
          <w:rtl/>
        </w:rPr>
        <w:t xml:space="preserve"> و </w:t>
      </w:r>
      <w:r w:rsidR="00140CA9">
        <w:rPr>
          <w:rtl/>
        </w:rPr>
        <w:t>339</w:t>
      </w:r>
      <w:r w:rsidR="00191CDD">
        <w:rPr>
          <w:rtl/>
        </w:rPr>
        <w:t xml:space="preserve">. </w:t>
      </w:r>
    </w:p>
    <w:p w:rsidR="00140CA9" w:rsidRDefault="00D7268C" w:rsidP="005E32C9">
      <w:pPr>
        <w:pStyle w:val="libFootnote0"/>
      </w:pPr>
      <w:r>
        <w:rPr>
          <w:rtl/>
        </w:rPr>
        <w:t>(6)</w:t>
      </w:r>
      <w:r w:rsidR="00191CDD">
        <w:rPr>
          <w:rtl/>
        </w:rPr>
        <w:t xml:space="preserve"> ق:6</w:t>
      </w:r>
      <w:r w:rsidR="00140CA9">
        <w:rPr>
          <w:rtl/>
        </w:rPr>
        <w:t>1</w:t>
      </w:r>
      <w:r w:rsidR="00191CDD">
        <w:rPr>
          <w:rtl/>
        </w:rPr>
        <w:t>4/56/</w:t>
      </w:r>
      <w:r w:rsidR="00140CA9">
        <w:rPr>
          <w:rtl/>
        </w:rPr>
        <w:t>8</w:t>
      </w:r>
      <w:r w:rsidR="00191CDD">
        <w:rPr>
          <w:rtl/>
        </w:rPr>
        <w:t>،ج:</w:t>
      </w:r>
      <w:r w:rsidR="00140CA9">
        <w:rPr>
          <w:rtl/>
        </w:rPr>
        <w:t>399</w:t>
      </w:r>
      <w:r w:rsidR="00191CDD">
        <w:rPr>
          <w:rtl/>
        </w:rPr>
        <w:t>/</w:t>
      </w:r>
      <w:r w:rsidR="00140CA9">
        <w:rPr>
          <w:rtl/>
        </w:rPr>
        <w:t>33</w:t>
      </w:r>
      <w:r w:rsidR="00191CDD">
        <w:rPr>
          <w:rtl/>
        </w:rPr>
        <w:t xml:space="preserve">. </w:t>
      </w:r>
    </w:p>
    <w:p w:rsidR="00D7268C" w:rsidRDefault="00D7268C" w:rsidP="005E32C9">
      <w:pPr>
        <w:pStyle w:val="libFootnote0"/>
        <w:rPr>
          <w:rtl/>
        </w:rPr>
      </w:pPr>
      <w:r>
        <w:rPr>
          <w:rtl/>
        </w:rPr>
        <w:t>(7)</w:t>
      </w:r>
      <w:r w:rsidR="00191CDD">
        <w:rPr>
          <w:rtl/>
        </w:rPr>
        <w:t xml:space="preserve"> ق:</w:t>
      </w:r>
      <w:r w:rsidR="00140CA9">
        <w:rPr>
          <w:rtl/>
        </w:rPr>
        <w:t>103</w:t>
      </w:r>
      <w:r w:rsidR="00191CDD">
        <w:rPr>
          <w:rtl/>
        </w:rPr>
        <w:t>/</w:t>
      </w:r>
      <w:r w:rsidR="00140CA9">
        <w:rPr>
          <w:rtl/>
        </w:rPr>
        <w:t>18</w:t>
      </w:r>
      <w:r w:rsidR="00191CDD">
        <w:rPr>
          <w:rtl/>
        </w:rPr>
        <w:t>/</w:t>
      </w:r>
      <w:r w:rsidR="00140CA9">
        <w:rPr>
          <w:rtl/>
        </w:rPr>
        <w:t>10</w:t>
      </w:r>
      <w:r w:rsidR="00191CDD">
        <w:rPr>
          <w:rtl/>
        </w:rPr>
        <w:t>،ج:</w:t>
      </w:r>
      <w:r w:rsidR="00140CA9">
        <w:rPr>
          <w:rtl/>
        </w:rPr>
        <w:t>13</w:t>
      </w:r>
      <w:r w:rsidR="00191CDD">
        <w:rPr>
          <w:rtl/>
        </w:rPr>
        <w:t>/44.</w:t>
      </w:r>
    </w:p>
    <w:p w:rsidR="00D7268C" w:rsidRDefault="00D7268C" w:rsidP="000F2A07">
      <w:pPr>
        <w:pStyle w:val="libNormal"/>
        <w:rPr>
          <w:rtl/>
        </w:rPr>
      </w:pPr>
      <w:r>
        <w:rPr>
          <w:rtl/>
        </w:rPr>
        <w:br w:type="page"/>
      </w:r>
    </w:p>
    <w:p w:rsidR="00140CA9" w:rsidRDefault="00191CDD" w:rsidP="000E48FA">
      <w:pPr>
        <w:pStyle w:val="libNormal0"/>
      </w:pPr>
      <w:r>
        <w:rPr>
          <w:rFonts w:hint="eastAsia"/>
          <w:rtl/>
        </w:rPr>
        <w:t>و</w:t>
      </w:r>
      <w:r>
        <w:rPr>
          <w:rtl/>
        </w:rPr>
        <w:t xml:space="preserve"> البراءه من الحکم</w:t>
      </w:r>
      <w:r>
        <w:rPr>
          <w:rFonts w:hint="cs"/>
          <w:rtl/>
        </w:rPr>
        <w:t>ی</w:t>
      </w:r>
      <w:r>
        <w:rPr>
          <w:rFonts w:hint="eastAsia"/>
          <w:rtl/>
        </w:rPr>
        <w:t>ن</w:t>
      </w:r>
      <w:r>
        <w:rPr>
          <w:rtl/>
        </w:rPr>
        <w:t xml:space="preserve"> أب</w:t>
      </w:r>
      <w:r>
        <w:rPr>
          <w:rFonts w:hint="cs"/>
          <w:rtl/>
        </w:rPr>
        <w:t>ی</w:t>
      </w:r>
      <w:r>
        <w:rPr>
          <w:rtl/>
        </w:rPr>
        <w:t xml:space="preserve"> موس</w:t>
      </w:r>
      <w:r>
        <w:rPr>
          <w:rFonts w:hint="cs"/>
          <w:rtl/>
        </w:rPr>
        <w:t>ی</w:t>
      </w:r>
      <w:r>
        <w:rPr>
          <w:rtl/>
        </w:rPr>
        <w:t xml:space="preserve"> الأشعر</w:t>
      </w:r>
      <w:r>
        <w:rPr>
          <w:rFonts w:hint="cs"/>
          <w:rtl/>
        </w:rPr>
        <w:t>ی</w:t>
      </w:r>
      <w:r>
        <w:rPr>
          <w:rtl/>
        </w:rPr>
        <w:t xml:space="preserve"> و عمرو بن العاصّ و حکمهما و البراءه ممّن صوّب حکمهما أو رض</w:t>
      </w:r>
      <w:r>
        <w:rPr>
          <w:rFonts w:hint="cs"/>
          <w:rtl/>
        </w:rPr>
        <w:t>ی</w:t>
      </w:r>
      <w:r>
        <w:rPr>
          <w:rtl/>
        </w:rPr>
        <w:t xml:space="preserve"> به و إکفار معاو</w:t>
      </w:r>
      <w:r>
        <w:rPr>
          <w:rFonts w:hint="cs"/>
          <w:rtl/>
        </w:rPr>
        <w:t>ی</w:t>
      </w:r>
      <w:r>
        <w:rPr>
          <w:rFonts w:hint="eastAsia"/>
          <w:rtl/>
        </w:rPr>
        <w:t>ه</w:t>
      </w:r>
      <w:r>
        <w:rPr>
          <w:rtl/>
        </w:rPr>
        <w:t xml:space="preserve"> و ناصر</w:t>
      </w:r>
      <w:r>
        <w:rPr>
          <w:rFonts w:hint="cs"/>
          <w:rtl/>
        </w:rPr>
        <w:t>ی</w:t>
      </w:r>
      <w:r>
        <w:rPr>
          <w:rFonts w:hint="eastAsia"/>
          <w:rtl/>
        </w:rPr>
        <w:t>ه</w:t>
      </w:r>
      <w:r>
        <w:rPr>
          <w:rtl/>
        </w:rPr>
        <w:t xml:space="preserve"> و مقلّد</w:t>
      </w:r>
      <w:r>
        <w:rPr>
          <w:rFonts w:hint="cs"/>
          <w:rtl/>
        </w:rPr>
        <w:t>ی</w:t>
      </w:r>
      <w:r>
        <w:rPr>
          <w:rFonts w:hint="eastAsia"/>
          <w:rtl/>
        </w:rPr>
        <w:t>ه</w:t>
      </w:r>
      <w:r>
        <w:rPr>
          <w:rtl/>
        </w:rPr>
        <w:t xml:space="preserve"> و محبّ</w:t>
      </w:r>
      <w:r>
        <w:rPr>
          <w:rFonts w:hint="cs"/>
          <w:rtl/>
        </w:rPr>
        <w:t>ی</w:t>
      </w:r>
      <w:r>
        <w:rPr>
          <w:rFonts w:hint="eastAsia"/>
          <w:rtl/>
        </w:rPr>
        <w:t>ه،فهذا</w:t>
      </w:r>
      <w:r>
        <w:rPr>
          <w:rtl/>
        </w:rPr>
        <w:t xml:space="preserve"> ممّا اتفّقت عل</w:t>
      </w:r>
      <w:r>
        <w:rPr>
          <w:rFonts w:hint="cs"/>
          <w:rtl/>
        </w:rPr>
        <w:t>ی</w:t>
      </w:r>
      <w:r>
        <w:rPr>
          <w:rFonts w:hint="eastAsia"/>
          <w:rtl/>
        </w:rPr>
        <w:t>ه</w:t>
      </w:r>
      <w:r>
        <w:rPr>
          <w:rtl/>
        </w:rPr>
        <w:t xml:space="preserve"> الخوارج من الشراه و الحرور</w:t>
      </w:r>
      <w:r>
        <w:rPr>
          <w:rFonts w:hint="cs"/>
          <w:rtl/>
        </w:rPr>
        <w:t>یّ</w:t>
      </w:r>
      <w:r>
        <w:rPr>
          <w:rFonts w:hint="eastAsia"/>
          <w:rtl/>
        </w:rPr>
        <w:t>ه،ثمّ</w:t>
      </w:r>
      <w:r>
        <w:rPr>
          <w:rtl/>
        </w:rPr>
        <w:t xml:space="preserve"> اختلفوا بعد ذلک ف</w:t>
      </w:r>
      <w:r>
        <w:rPr>
          <w:rFonts w:hint="cs"/>
          <w:rtl/>
        </w:rPr>
        <w:t>ی</w:t>
      </w:r>
      <w:r>
        <w:rPr>
          <w:rtl/>
        </w:rPr>
        <w:t xml:space="preserve"> مواضع العباره عن التوح</w:t>
      </w:r>
      <w:r>
        <w:rPr>
          <w:rFonts w:hint="cs"/>
          <w:rtl/>
        </w:rPr>
        <w:t>ی</w:t>
      </w:r>
      <w:r>
        <w:rPr>
          <w:rFonts w:hint="eastAsia"/>
          <w:rtl/>
        </w:rPr>
        <w:t>د</w:t>
      </w:r>
      <w:r>
        <w:rPr>
          <w:rtl/>
        </w:rPr>
        <w:t xml:space="preserve"> و الوعد و ال</w:t>
      </w:r>
      <w:r>
        <w:rPr>
          <w:rFonts w:hint="eastAsia"/>
          <w:rtl/>
        </w:rPr>
        <w:t>وع</w:t>
      </w:r>
      <w:r>
        <w:rPr>
          <w:rFonts w:hint="cs"/>
          <w:rtl/>
        </w:rPr>
        <w:t>ی</w:t>
      </w:r>
      <w:r>
        <w:rPr>
          <w:rFonts w:hint="eastAsia"/>
          <w:rtl/>
        </w:rPr>
        <w:t>د</w:t>
      </w:r>
      <w:r>
        <w:rPr>
          <w:rtl/>
        </w:rPr>
        <w:t xml:space="preserve"> و الإمامه و غ</w:t>
      </w:r>
      <w:r>
        <w:rPr>
          <w:rFonts w:hint="cs"/>
          <w:rtl/>
        </w:rPr>
        <w:t>ی</w:t>
      </w:r>
      <w:r>
        <w:rPr>
          <w:rFonts w:hint="eastAsia"/>
          <w:rtl/>
        </w:rPr>
        <w:t>ر</w:t>
      </w:r>
      <w:r>
        <w:rPr>
          <w:rtl/>
        </w:rPr>
        <w:t xml:space="preserve"> ذلک من آرائهم،انته</w:t>
      </w:r>
      <w:r>
        <w:rPr>
          <w:rFonts w:hint="cs"/>
          <w:rtl/>
        </w:rPr>
        <w:t>ی</w:t>
      </w:r>
      <w:r>
        <w:rPr>
          <w:rtl/>
        </w:rPr>
        <w:t xml:space="preserve">. </w:t>
      </w:r>
    </w:p>
    <w:p w:rsidR="00140CA9" w:rsidRDefault="00191CDD" w:rsidP="00191CDD">
      <w:pPr>
        <w:pStyle w:val="libNormal"/>
      </w:pPr>
      <w:r>
        <w:rPr>
          <w:rFonts w:hint="eastAsia"/>
          <w:rtl/>
        </w:rPr>
        <w:t>باب</w:t>
      </w:r>
      <w:r>
        <w:rPr>
          <w:rtl/>
        </w:rPr>
        <w:t xml:space="preserve"> </w:t>
      </w:r>
      <w:r>
        <w:rPr>
          <w:rFonts w:hint="cs"/>
          <w:rtl/>
        </w:rPr>
        <w:t>ی</w:t>
      </w:r>
      <w:r>
        <w:rPr>
          <w:rFonts w:hint="eastAsia"/>
          <w:rtl/>
        </w:rPr>
        <w:t>وم</w:t>
      </w:r>
      <w:r>
        <w:rPr>
          <w:rtl/>
        </w:rPr>
        <w:t xml:space="preserve"> خروج المهد</w:t>
      </w:r>
      <w:r>
        <w:rPr>
          <w:rFonts w:hint="cs"/>
          <w:rtl/>
        </w:rPr>
        <w:t>یّ</w:t>
      </w:r>
      <w:r>
        <w:rPr>
          <w:rtl/>
        </w:rPr>
        <w:t xml:space="preserve"> </w:t>
      </w:r>
      <w:r w:rsidR="00F2741C" w:rsidRPr="00F2741C">
        <w:rPr>
          <w:rStyle w:val="libAlaemChar"/>
          <w:rtl/>
        </w:rPr>
        <w:t>عليه‌السلام</w:t>
      </w:r>
      <w:r>
        <w:rPr>
          <w:rtl/>
        </w:rPr>
        <w:t xml:space="preserve"> </w:t>
      </w:r>
      <w:r w:rsidRPr="000F2A07">
        <w:rPr>
          <w:rStyle w:val="libFootnotenumChar"/>
          <w:rtl/>
        </w:rPr>
        <w:t>(1)</w:t>
      </w:r>
      <w:r>
        <w:rPr>
          <w:rtl/>
        </w:rPr>
        <w:t xml:space="preserve">. </w:t>
      </w:r>
    </w:p>
    <w:p w:rsidR="00140CA9" w:rsidRDefault="00191CDD" w:rsidP="00191CDD">
      <w:pPr>
        <w:pStyle w:val="libNormal"/>
      </w:pPr>
      <w:r w:rsidRPr="000E48FA">
        <w:rPr>
          <w:rStyle w:val="libBold1Char"/>
          <w:rFonts w:hint="eastAsia"/>
          <w:rtl/>
        </w:rPr>
        <w:t>أقول</w:t>
      </w:r>
      <w:r>
        <w:rPr>
          <w:rtl/>
        </w:rPr>
        <w:t>: خارجه بن حذافه العدو</w:t>
      </w:r>
      <w:r>
        <w:rPr>
          <w:rFonts w:hint="cs"/>
          <w:rtl/>
        </w:rPr>
        <w:t>ی</w:t>
      </w:r>
      <w:r>
        <w:rPr>
          <w:rtl/>
        </w:rPr>
        <w:t>:عن أسد الغابه انّه کان أحد فرسان قر</w:t>
      </w:r>
      <w:r>
        <w:rPr>
          <w:rFonts w:hint="cs"/>
          <w:rtl/>
        </w:rPr>
        <w:t>ی</w:t>
      </w:r>
      <w:r>
        <w:rPr>
          <w:rFonts w:hint="eastAsia"/>
          <w:rtl/>
        </w:rPr>
        <w:t>ش</w:t>
      </w:r>
      <w:r>
        <w:rPr>
          <w:rtl/>
        </w:rPr>
        <w:t xml:space="preserve"> </w:t>
      </w:r>
      <w:r>
        <w:rPr>
          <w:rFonts w:hint="cs"/>
          <w:rtl/>
        </w:rPr>
        <w:t>ی</w:t>
      </w:r>
      <w:r>
        <w:rPr>
          <w:rFonts w:hint="eastAsia"/>
          <w:rtl/>
        </w:rPr>
        <w:t>قال</w:t>
      </w:r>
      <w:r>
        <w:rPr>
          <w:rtl/>
        </w:rPr>
        <w:t xml:space="preserve"> انّه </w:t>
      </w:r>
      <w:r>
        <w:rPr>
          <w:rFonts w:hint="cs"/>
          <w:rtl/>
        </w:rPr>
        <w:t>ی</w:t>
      </w:r>
      <w:r>
        <w:rPr>
          <w:rFonts w:hint="eastAsia"/>
          <w:rtl/>
        </w:rPr>
        <w:t>عدل</w:t>
      </w:r>
      <w:r>
        <w:rPr>
          <w:rtl/>
        </w:rPr>
        <w:t xml:space="preserve"> بألف فارس،کتب عمرو بن العاصّ ال</w:t>
      </w:r>
      <w:r>
        <w:rPr>
          <w:rFonts w:hint="cs"/>
          <w:rtl/>
        </w:rPr>
        <w:t>ی</w:t>
      </w:r>
      <w:r>
        <w:rPr>
          <w:rtl/>
        </w:rPr>
        <w:t xml:space="preserve"> عمر بن الخطّاب </w:t>
      </w:r>
      <w:r>
        <w:rPr>
          <w:rFonts w:hint="cs"/>
          <w:rtl/>
        </w:rPr>
        <w:t>ی</w:t>
      </w:r>
      <w:r>
        <w:rPr>
          <w:rFonts w:hint="eastAsia"/>
          <w:rtl/>
        </w:rPr>
        <w:t>ستمدّه</w:t>
      </w:r>
      <w:r>
        <w:rPr>
          <w:rtl/>
        </w:rPr>
        <w:t xml:space="preserve"> بثلاثه آلاف فارس فأمدّه بخارجه بن حذافه هذا و الزب</w:t>
      </w:r>
      <w:r>
        <w:rPr>
          <w:rFonts w:hint="cs"/>
          <w:rtl/>
        </w:rPr>
        <w:t>ی</w:t>
      </w:r>
      <w:r>
        <w:rPr>
          <w:rFonts w:hint="eastAsia"/>
          <w:rtl/>
        </w:rPr>
        <w:t>ر</w:t>
      </w:r>
      <w:r>
        <w:rPr>
          <w:rtl/>
        </w:rPr>
        <w:t xml:space="preserve"> بن العوام و المقداد بن الأسود، و شهد خارجه فتح مصر ق</w:t>
      </w:r>
      <w:r>
        <w:rPr>
          <w:rFonts w:hint="cs"/>
          <w:rtl/>
        </w:rPr>
        <w:t>ی</w:t>
      </w:r>
      <w:r>
        <w:rPr>
          <w:rFonts w:hint="eastAsia"/>
          <w:rtl/>
        </w:rPr>
        <w:t>ل،کان</w:t>
      </w:r>
      <w:r>
        <w:rPr>
          <w:rtl/>
        </w:rPr>
        <w:t xml:space="preserve"> قاض</w:t>
      </w:r>
      <w:r>
        <w:rPr>
          <w:rFonts w:hint="cs"/>
          <w:rtl/>
        </w:rPr>
        <w:t>ی</w:t>
      </w:r>
      <w:r>
        <w:rPr>
          <w:rFonts w:hint="eastAsia"/>
          <w:rtl/>
        </w:rPr>
        <w:t>ا</w:t>
      </w:r>
      <w:r>
        <w:rPr>
          <w:rtl/>
        </w:rPr>
        <w:t xml:space="preserve"> ل</w:t>
      </w:r>
      <w:r>
        <w:rPr>
          <w:rFonts w:hint="eastAsia"/>
          <w:rtl/>
        </w:rPr>
        <w:t>عمرو</w:t>
      </w:r>
      <w:r>
        <w:rPr>
          <w:rtl/>
        </w:rPr>
        <w:t xml:space="preserve"> بن العاص، و ق</w:t>
      </w:r>
      <w:r>
        <w:rPr>
          <w:rFonts w:hint="cs"/>
          <w:rtl/>
        </w:rPr>
        <w:t>ی</w:t>
      </w:r>
      <w:r>
        <w:rPr>
          <w:rFonts w:hint="eastAsia"/>
          <w:rtl/>
        </w:rPr>
        <w:t>ل</w:t>
      </w:r>
      <w:r>
        <w:rPr>
          <w:rtl/>
        </w:rPr>
        <w:t>: کان عل</w:t>
      </w:r>
      <w:r>
        <w:rPr>
          <w:rFonts w:hint="cs"/>
          <w:rtl/>
        </w:rPr>
        <w:t>ی</w:t>
      </w:r>
      <w:r>
        <w:rPr>
          <w:rtl/>
        </w:rPr>
        <w:t xml:space="preserve"> الشرط له بمصر،و لم </w:t>
      </w:r>
      <w:r>
        <w:rPr>
          <w:rFonts w:hint="cs"/>
          <w:rtl/>
        </w:rPr>
        <w:t>ی</w:t>
      </w:r>
      <w:r>
        <w:rPr>
          <w:rFonts w:hint="eastAsia"/>
          <w:rtl/>
        </w:rPr>
        <w:t>زل</w:t>
      </w:r>
      <w:r>
        <w:rPr>
          <w:rtl/>
        </w:rPr>
        <w:t xml:space="preserve"> بمصر حتّ</w:t>
      </w:r>
      <w:r>
        <w:rPr>
          <w:rFonts w:hint="cs"/>
          <w:rtl/>
        </w:rPr>
        <w:t>ی</w:t>
      </w:r>
      <w:r>
        <w:rPr>
          <w:rtl/>
        </w:rPr>
        <w:t xml:space="preserve"> قتله أحد الخوارج الثلاثه الذ</w:t>
      </w:r>
      <w:r>
        <w:rPr>
          <w:rFonts w:hint="cs"/>
          <w:rtl/>
        </w:rPr>
        <w:t>ی</w:t>
      </w:r>
      <w:r>
        <w:rPr>
          <w:rFonts w:hint="eastAsia"/>
          <w:rtl/>
        </w:rPr>
        <w:t>ن</w:t>
      </w:r>
      <w:r>
        <w:rPr>
          <w:rtl/>
        </w:rPr>
        <w:t xml:space="preserve"> انتدبوا لقتل عل</w:t>
      </w:r>
      <w:r>
        <w:rPr>
          <w:rFonts w:hint="cs"/>
          <w:rtl/>
        </w:rPr>
        <w:t>یّ</w:t>
      </w:r>
      <w:r>
        <w:rPr>
          <w:rtl/>
        </w:rPr>
        <w:t xml:space="preserve"> </w:t>
      </w:r>
      <w:r w:rsidR="00F2741C" w:rsidRPr="00F2741C">
        <w:rPr>
          <w:rStyle w:val="libAlaemChar"/>
          <w:rtl/>
        </w:rPr>
        <w:t>عليه‌السلام</w:t>
      </w:r>
      <w:r>
        <w:rPr>
          <w:rtl/>
        </w:rPr>
        <w:t xml:space="preserve"> و معاو</w:t>
      </w:r>
      <w:r>
        <w:rPr>
          <w:rFonts w:hint="cs"/>
          <w:rtl/>
        </w:rPr>
        <w:t>ی</w:t>
      </w:r>
      <w:r>
        <w:rPr>
          <w:rFonts w:hint="eastAsia"/>
          <w:rtl/>
        </w:rPr>
        <w:t>ه</w:t>
      </w:r>
      <w:r>
        <w:rPr>
          <w:rtl/>
        </w:rPr>
        <w:t xml:space="preserve"> و عمرو،فأراد الخارج</w:t>
      </w:r>
      <w:r>
        <w:rPr>
          <w:rFonts w:hint="cs"/>
          <w:rtl/>
        </w:rPr>
        <w:t>ی</w:t>
      </w:r>
      <w:r>
        <w:rPr>
          <w:rtl/>
        </w:rPr>
        <w:t xml:space="preserve"> قتل عمرو فقتل خارجه و هو </w:t>
      </w:r>
      <w:r>
        <w:rPr>
          <w:rFonts w:hint="cs"/>
          <w:rtl/>
        </w:rPr>
        <w:t>ی</w:t>
      </w:r>
      <w:r>
        <w:rPr>
          <w:rFonts w:hint="eastAsia"/>
          <w:rtl/>
        </w:rPr>
        <w:t>ظنّه</w:t>
      </w:r>
      <w:r>
        <w:rPr>
          <w:rtl/>
        </w:rPr>
        <w:t xml:space="preserve"> عمروا. </w:t>
      </w:r>
    </w:p>
    <w:p w:rsidR="00140CA9" w:rsidRDefault="00191CDD" w:rsidP="000E48FA">
      <w:pPr>
        <w:pStyle w:val="libNormal"/>
      </w:pPr>
      <w:r w:rsidRPr="000E48FA">
        <w:rPr>
          <w:rStyle w:val="libBold1Char"/>
          <w:rFonts w:hint="eastAsia"/>
          <w:rtl/>
        </w:rPr>
        <w:t>خرص</w:t>
      </w:r>
      <w:r>
        <w:rPr>
          <w:rtl/>
        </w:rPr>
        <w:t xml:space="preserve">: انّ رسول اللّه </w:t>
      </w:r>
      <w:r w:rsidR="00F2741C" w:rsidRPr="00F2741C">
        <w:rPr>
          <w:rStyle w:val="libAlaemChar"/>
          <w:rtl/>
        </w:rPr>
        <w:t>صلى‌الله‌عليه‌وآله‌وسلم</w:t>
      </w:r>
      <w:r>
        <w:rPr>
          <w:rtl/>
        </w:rPr>
        <w:t xml:space="preserve"> دفع خ</w:t>
      </w:r>
      <w:r>
        <w:rPr>
          <w:rFonts w:hint="cs"/>
          <w:rtl/>
        </w:rPr>
        <w:t>ی</w:t>
      </w:r>
      <w:r>
        <w:rPr>
          <w:rFonts w:hint="eastAsia"/>
          <w:rtl/>
        </w:rPr>
        <w:t>بر</w:t>
      </w:r>
      <w:r>
        <w:rPr>
          <w:rtl/>
        </w:rPr>
        <w:t xml:space="preserve"> ال</w:t>
      </w:r>
      <w:r>
        <w:rPr>
          <w:rFonts w:hint="cs"/>
          <w:rtl/>
        </w:rPr>
        <w:t>ی</w:t>
      </w:r>
      <w:r>
        <w:rPr>
          <w:rtl/>
        </w:rPr>
        <w:t xml:space="preserve"> أهلها بالشطر فلمّا کان عند الصرام بعث عبد اللّه بن رواحه فخرصها عل</w:t>
      </w:r>
      <w:r>
        <w:rPr>
          <w:rFonts w:hint="cs"/>
          <w:rtl/>
        </w:rPr>
        <w:t>ی</w:t>
      </w:r>
      <w:r>
        <w:rPr>
          <w:rFonts w:hint="eastAsia"/>
          <w:rtl/>
        </w:rPr>
        <w:t>هم</w:t>
      </w:r>
      <w:r>
        <w:rPr>
          <w:rtl/>
        </w:rPr>
        <w:t xml:space="preserve"> </w:t>
      </w:r>
      <w:r w:rsidRPr="000F2A07">
        <w:rPr>
          <w:rStyle w:val="libFootnotenumChar"/>
          <w:rtl/>
        </w:rPr>
        <w:t>(2)</w:t>
      </w:r>
      <w:r>
        <w:rPr>
          <w:rtl/>
        </w:rPr>
        <w:t xml:space="preserve">. </w:t>
      </w:r>
    </w:p>
    <w:p w:rsidR="000E48FA" w:rsidRDefault="00191CDD" w:rsidP="000E48FA">
      <w:pPr>
        <w:pStyle w:val="libNormal"/>
        <w:rPr>
          <w:rtl/>
        </w:rPr>
      </w:pPr>
      <w:r w:rsidRPr="000E48FA">
        <w:rPr>
          <w:rStyle w:val="libBold1Char"/>
          <w:rFonts w:hint="eastAsia"/>
          <w:rtl/>
        </w:rPr>
        <w:t>خرق</w:t>
      </w:r>
      <w:r>
        <w:rPr>
          <w:rtl/>
        </w:rPr>
        <w:t xml:space="preserve">: </w:t>
      </w:r>
      <w:r>
        <w:rPr>
          <w:rFonts w:hint="eastAsia"/>
          <w:rtl/>
        </w:rPr>
        <w:t>النها</w:t>
      </w:r>
      <w:r>
        <w:rPr>
          <w:rFonts w:hint="cs"/>
          <w:rtl/>
        </w:rPr>
        <w:t>ی</w:t>
      </w:r>
      <w:r>
        <w:rPr>
          <w:rFonts w:hint="eastAsia"/>
          <w:rtl/>
        </w:rPr>
        <w:t>ه،ف</w:t>
      </w:r>
      <w:r>
        <w:rPr>
          <w:rFonts w:hint="cs"/>
          <w:rtl/>
        </w:rPr>
        <w:t>ی</w:t>
      </w:r>
      <w:r>
        <w:rPr>
          <w:rFonts w:hint="eastAsia"/>
          <w:rtl/>
        </w:rPr>
        <w:t>ه</w:t>
      </w:r>
      <w:r>
        <w:rPr>
          <w:rtl/>
        </w:rPr>
        <w:t xml:space="preserve"> </w:t>
      </w:r>
      <w:r w:rsidRPr="000F2A07">
        <w:rPr>
          <w:rStyle w:val="libFootnotenumChar"/>
          <w:rtl/>
        </w:rPr>
        <w:t>(3)</w:t>
      </w:r>
      <w:r>
        <w:rPr>
          <w:rtl/>
        </w:rPr>
        <w:t xml:space="preserve">:الرفق </w:t>
      </w:r>
      <w:r>
        <w:rPr>
          <w:rFonts w:hint="cs"/>
          <w:rtl/>
        </w:rPr>
        <w:t>ی</w:t>
      </w:r>
      <w:r>
        <w:rPr>
          <w:rFonts w:hint="eastAsia"/>
          <w:rtl/>
        </w:rPr>
        <w:t>من</w:t>
      </w:r>
      <w:r>
        <w:rPr>
          <w:rtl/>
        </w:rPr>
        <w:t xml:space="preserve"> و الخرق شوم.الخرق بالضمّ الجهل و الحمق.</w:t>
      </w:r>
    </w:p>
    <w:p w:rsidR="00140CA9" w:rsidRDefault="00191CDD" w:rsidP="000E48FA">
      <w:pPr>
        <w:pStyle w:val="libNormal"/>
      </w:pPr>
      <w:r w:rsidRPr="000E48FA">
        <w:rPr>
          <w:rStyle w:val="libBold1Char"/>
          <w:rFonts w:hint="eastAsia"/>
          <w:rtl/>
        </w:rPr>
        <w:t>الکاف</w:t>
      </w:r>
      <w:r w:rsidRPr="000E48FA">
        <w:rPr>
          <w:rStyle w:val="libBold1Char"/>
          <w:rFonts w:hint="cs"/>
          <w:rtl/>
        </w:rPr>
        <w:t>ی</w:t>
      </w:r>
      <w:r>
        <w:rPr>
          <w:rtl/>
        </w:rPr>
        <w:t>:عن أب</w:t>
      </w:r>
      <w:r>
        <w:rPr>
          <w:rFonts w:hint="cs"/>
          <w:rtl/>
        </w:rPr>
        <w:t>ی</w:t>
      </w:r>
      <w:r>
        <w:rPr>
          <w:rtl/>
        </w:rPr>
        <w:t xml:space="preserve"> جعفر </w:t>
      </w:r>
      <w:r w:rsidR="00F2741C" w:rsidRPr="00F2741C">
        <w:rPr>
          <w:rStyle w:val="libAlaemChar"/>
          <w:rtl/>
        </w:rPr>
        <w:t>عليه‌السلام</w:t>
      </w:r>
      <w:r>
        <w:rPr>
          <w:rtl/>
        </w:rPr>
        <w:t>: من قسم له الخرق ف</w:t>
      </w:r>
      <w:r>
        <w:rPr>
          <w:rFonts w:hint="cs"/>
          <w:rtl/>
        </w:rPr>
        <w:t>ی</w:t>
      </w:r>
      <w:r>
        <w:rPr>
          <w:rFonts w:hint="eastAsia"/>
          <w:rtl/>
        </w:rPr>
        <w:t>حجب</w:t>
      </w:r>
      <w:r>
        <w:rPr>
          <w:rtl/>
        </w:rPr>
        <w:t xml:space="preserve"> عنه الإ</w:t>
      </w:r>
      <w:r>
        <w:rPr>
          <w:rFonts w:hint="cs"/>
          <w:rtl/>
        </w:rPr>
        <w:t>ی</w:t>
      </w:r>
      <w:r>
        <w:rPr>
          <w:rFonts w:hint="eastAsia"/>
          <w:rtl/>
        </w:rPr>
        <w:t>مان</w:t>
      </w:r>
      <w:r>
        <w:rPr>
          <w:rtl/>
        </w:rPr>
        <w:t xml:space="preserve"> </w:t>
      </w:r>
      <w:r w:rsidRPr="000F2A07">
        <w:rPr>
          <w:rStyle w:val="libFootnotenumChar"/>
          <w:rtl/>
        </w:rPr>
        <w:t>(4)</w:t>
      </w:r>
      <w:r>
        <w:rPr>
          <w:rtl/>
        </w:rPr>
        <w:t xml:space="preserve">. </w:t>
      </w:r>
    </w:p>
    <w:p w:rsidR="00140CA9" w:rsidRDefault="00191CDD" w:rsidP="00191CDD">
      <w:pPr>
        <w:pStyle w:val="libNormal"/>
      </w:pPr>
      <w:r w:rsidRPr="000E48FA">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w:t>
      </w:r>
      <w:r w:rsidRPr="000E48FA">
        <w:rPr>
          <w:rtl/>
        </w:rPr>
        <w:t>ف</w:t>
      </w:r>
      <w:r w:rsidRPr="000E48FA">
        <w:rPr>
          <w:rFonts w:hint="cs"/>
          <w:rtl/>
        </w:rPr>
        <w:t>ی</w:t>
      </w:r>
      <w:r w:rsidR="00090BC1" w:rsidRPr="000E48FA">
        <w:rPr>
          <w:rFonts w:hint="eastAsia"/>
          <w:rtl/>
        </w:rPr>
        <w:t>(</w:t>
      </w:r>
      <w:r w:rsidRPr="000E48FA">
        <w:rPr>
          <w:rFonts w:hint="eastAsia"/>
          <w:rtl/>
        </w:rPr>
        <w:t>رفق</w:t>
      </w:r>
      <w:r w:rsidR="00090BC1" w:rsidRPr="000E48FA">
        <w:rPr>
          <w:rFonts w:hint="eastAsia"/>
          <w:rtl/>
        </w:rPr>
        <w:t>)</w:t>
      </w:r>
      <w:r w:rsidRPr="000E48FA">
        <w:rPr>
          <w:rtl/>
        </w:rPr>
        <w:t>.</w:t>
      </w:r>
      <w:r>
        <w:rPr>
          <w:rtl/>
        </w:rPr>
        <w:t xml:space="preserve"> </w:t>
      </w:r>
    </w:p>
    <w:p w:rsidR="00140CA9" w:rsidRDefault="00191CDD" w:rsidP="00191CDD">
      <w:pPr>
        <w:pStyle w:val="libNormal"/>
      </w:pPr>
      <w:r>
        <w:rPr>
          <w:rFonts w:hint="eastAsia"/>
          <w:rtl/>
        </w:rPr>
        <w:t>ذکر</w:t>
      </w:r>
      <w:r>
        <w:rPr>
          <w:rtl/>
        </w:rPr>
        <w:t xml:space="preserve"> ما ظهر من خوارق العادات عند ولاده النب</w:t>
      </w:r>
      <w:r>
        <w:rPr>
          <w:rFonts w:hint="cs"/>
          <w:rtl/>
        </w:rPr>
        <w:t>یّ</w:t>
      </w:r>
      <w:r>
        <w:rPr>
          <w:rtl/>
        </w:rPr>
        <w:t xml:space="preserve"> </w:t>
      </w:r>
      <w:r w:rsidR="00F2741C" w:rsidRPr="00F2741C">
        <w:rPr>
          <w:rStyle w:val="libAlaemChar"/>
          <w:rtl/>
        </w:rPr>
        <w:t>صلى‌الله‌عليه‌وآله‌وسلم</w:t>
      </w:r>
      <w:r>
        <w:rPr>
          <w:rtl/>
        </w:rPr>
        <w:t xml:space="preserve"> من حجب الش</w:t>
      </w:r>
      <w:r>
        <w:rPr>
          <w:rFonts w:hint="cs"/>
          <w:rtl/>
        </w:rPr>
        <w:t>ی</w:t>
      </w:r>
      <w:r>
        <w:rPr>
          <w:rFonts w:hint="eastAsia"/>
          <w:rtl/>
        </w:rPr>
        <w:t>اط</w:t>
      </w:r>
      <w:r>
        <w:rPr>
          <w:rFonts w:hint="cs"/>
          <w:rtl/>
        </w:rPr>
        <w:t>ی</w:t>
      </w:r>
      <w:r>
        <w:rPr>
          <w:rFonts w:hint="eastAsia"/>
          <w:rtl/>
        </w:rPr>
        <w:t>ن</w:t>
      </w:r>
      <w:r>
        <w:rPr>
          <w:rtl/>
        </w:rPr>
        <w:t xml:space="preserve"> عن السماء و انکباب الأصنام عل</w:t>
      </w:r>
      <w:r>
        <w:rPr>
          <w:rFonts w:hint="cs"/>
          <w:rtl/>
        </w:rPr>
        <w:t>ی</w:t>
      </w:r>
      <w:r>
        <w:rPr>
          <w:rtl/>
        </w:rPr>
        <w:t xml:space="preserve"> وجهها،و ارتجاس إ</w:t>
      </w:r>
      <w:r>
        <w:rPr>
          <w:rFonts w:hint="cs"/>
          <w:rtl/>
        </w:rPr>
        <w:t>ی</w:t>
      </w:r>
      <w:r>
        <w:rPr>
          <w:rFonts w:hint="eastAsia"/>
          <w:rtl/>
        </w:rPr>
        <w:t>وان</w:t>
      </w:r>
      <w:r>
        <w:rPr>
          <w:rtl/>
        </w:rPr>
        <w:t xml:space="preserve"> کسر</w:t>
      </w:r>
      <w:r>
        <w:rPr>
          <w:rFonts w:hint="cs"/>
          <w:rtl/>
        </w:rPr>
        <w:t>ی</w:t>
      </w:r>
      <w:r>
        <w:rPr>
          <w:rtl/>
        </w:rPr>
        <w:t xml:space="preserve"> و غ</w:t>
      </w:r>
      <w:r>
        <w:rPr>
          <w:rFonts w:hint="cs"/>
          <w:rtl/>
        </w:rPr>
        <w:t>ی</w:t>
      </w:r>
      <w:r>
        <w:rPr>
          <w:rFonts w:hint="eastAsia"/>
          <w:rtl/>
        </w:rPr>
        <w:t>ض</w:t>
      </w:r>
      <w:r>
        <w:rPr>
          <w:rtl/>
        </w:rPr>
        <w:t xml:space="preserve"> بح</w:t>
      </w:r>
      <w:r>
        <w:rPr>
          <w:rFonts w:hint="cs"/>
          <w:rtl/>
        </w:rPr>
        <w:t>ی</w:t>
      </w:r>
      <w:r>
        <w:rPr>
          <w:rFonts w:hint="eastAsia"/>
          <w:rtl/>
        </w:rPr>
        <w:t>ره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173</w:t>
      </w:r>
      <w:r w:rsidR="00191CDD">
        <w:rPr>
          <w:rtl/>
        </w:rPr>
        <w:t>/</w:t>
      </w:r>
      <w:r w:rsidR="00140CA9">
        <w:rPr>
          <w:rtl/>
        </w:rPr>
        <w:t>32</w:t>
      </w:r>
      <w:r w:rsidR="00191CDD">
        <w:rPr>
          <w:rtl/>
        </w:rPr>
        <w:t>/</w:t>
      </w:r>
      <w:r w:rsidR="00140CA9">
        <w:rPr>
          <w:rtl/>
        </w:rPr>
        <w:t>13</w:t>
      </w:r>
      <w:r w:rsidR="00191CDD">
        <w:rPr>
          <w:rtl/>
        </w:rPr>
        <w:t>،ج:</w:t>
      </w:r>
      <w:r w:rsidR="00140CA9">
        <w:rPr>
          <w:rtl/>
        </w:rPr>
        <w:t>279</w:t>
      </w:r>
      <w:r w:rsidR="00191CDD">
        <w:rPr>
          <w:rtl/>
        </w:rPr>
        <w:t>/5</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78</w:t>
      </w:r>
      <w:r w:rsidR="00191CDD">
        <w:rPr>
          <w:rtl/>
        </w:rPr>
        <w:t>/5</w:t>
      </w:r>
      <w:r w:rsidR="00140CA9">
        <w:rPr>
          <w:rtl/>
        </w:rPr>
        <w:t>2</w:t>
      </w:r>
      <w:r w:rsidR="00191CDD">
        <w:rPr>
          <w:rtl/>
        </w:rPr>
        <w:t>/6 و 5</w:t>
      </w:r>
      <w:r w:rsidR="00140CA9">
        <w:rPr>
          <w:rtl/>
        </w:rPr>
        <w:t>79</w:t>
      </w:r>
      <w:r w:rsidR="00191CDD">
        <w:rPr>
          <w:rtl/>
        </w:rPr>
        <w:t>،ج:</w:t>
      </w:r>
      <w:r w:rsidR="00140CA9">
        <w:rPr>
          <w:rtl/>
        </w:rPr>
        <w:t>28</w:t>
      </w:r>
      <w:r w:rsidR="00191CDD">
        <w:rPr>
          <w:rtl/>
        </w:rPr>
        <w:t>/</w:t>
      </w:r>
      <w:r w:rsidR="00140CA9">
        <w:rPr>
          <w:rtl/>
        </w:rPr>
        <w:t>21</w:t>
      </w:r>
      <w:r w:rsidR="00191CDD">
        <w:rPr>
          <w:rtl/>
        </w:rPr>
        <w:t xml:space="preserve"> و </w:t>
      </w:r>
      <w:r w:rsidR="00140CA9">
        <w:rPr>
          <w:rtl/>
        </w:rPr>
        <w:t>31</w:t>
      </w:r>
      <w:r w:rsidR="00191CDD">
        <w:rPr>
          <w:rtl/>
        </w:rPr>
        <w:t xml:space="preserve">. </w:t>
      </w:r>
    </w:p>
    <w:p w:rsidR="00140CA9" w:rsidRDefault="00D7268C" w:rsidP="005E32C9">
      <w:pPr>
        <w:pStyle w:val="libFootnote0"/>
      </w:pPr>
      <w:r>
        <w:rPr>
          <w:rtl/>
        </w:rPr>
        <w:t>(3)</w:t>
      </w:r>
      <w:r w:rsidR="00191CDD">
        <w:rPr>
          <w:rtl/>
        </w:rPr>
        <w:t xml:space="preserve"> أ</w:t>
      </w:r>
      <w:r w:rsidR="00191CDD">
        <w:rPr>
          <w:rFonts w:hint="cs"/>
          <w:rtl/>
        </w:rPr>
        <w:t>ی</w:t>
      </w:r>
      <w:r w:rsidR="00191CDD">
        <w:rPr>
          <w:rtl/>
        </w:rPr>
        <w:t xml:space="preserve"> ف</w:t>
      </w:r>
      <w:r w:rsidR="00191CDD">
        <w:rPr>
          <w:rFonts w:hint="cs"/>
          <w:rtl/>
        </w:rPr>
        <w:t>ی</w:t>
      </w:r>
      <w:r w:rsidR="00191CDD">
        <w:rPr>
          <w:rtl/>
        </w:rPr>
        <w:t xml:space="preserve"> الجبر. </w:t>
      </w:r>
    </w:p>
    <w:p w:rsidR="00D7268C" w:rsidRDefault="00D7268C" w:rsidP="005E32C9">
      <w:pPr>
        <w:pStyle w:val="libFootnote0"/>
        <w:rPr>
          <w:rtl/>
        </w:rPr>
      </w:pPr>
      <w:r>
        <w:rPr>
          <w:rtl/>
        </w:rPr>
        <w:t>(4)</w:t>
      </w:r>
      <w:r w:rsidR="00191CDD">
        <w:rPr>
          <w:rtl/>
        </w:rPr>
        <w:t xml:space="preserve"> ق:کتاب الکفر</w:t>
      </w:r>
      <w:r w:rsidR="00140CA9">
        <w:rPr>
          <w:rtl/>
        </w:rPr>
        <w:t>1</w:t>
      </w:r>
      <w:r w:rsidR="00191CDD">
        <w:rPr>
          <w:rtl/>
        </w:rPr>
        <w:t>66/4</w:t>
      </w:r>
      <w:r w:rsidR="00140CA9">
        <w:rPr>
          <w:rtl/>
        </w:rPr>
        <w:t>8</w:t>
      </w:r>
      <w:r w:rsidR="00191CDD">
        <w:rPr>
          <w:rtl/>
        </w:rPr>
        <w:t>/،ج:</w:t>
      </w:r>
      <w:r w:rsidR="00140CA9">
        <w:rPr>
          <w:rtl/>
        </w:rPr>
        <w:t>398</w:t>
      </w:r>
      <w:r w:rsidR="00191CDD">
        <w:rPr>
          <w:rtl/>
        </w:rPr>
        <w:t>/</w:t>
      </w:r>
      <w:r w:rsidR="00140CA9">
        <w:rPr>
          <w:rtl/>
        </w:rPr>
        <w:t>73</w:t>
      </w:r>
      <w:r w:rsidR="00191CDD">
        <w:rPr>
          <w:rtl/>
        </w:rPr>
        <w:t>.</w:t>
      </w:r>
    </w:p>
    <w:p w:rsidR="00D7268C" w:rsidRDefault="00D7268C" w:rsidP="000F2A07">
      <w:pPr>
        <w:pStyle w:val="libNormal"/>
        <w:rPr>
          <w:rtl/>
        </w:rPr>
      </w:pPr>
      <w:r>
        <w:rPr>
          <w:rtl/>
        </w:rPr>
        <w:br w:type="page"/>
      </w:r>
    </w:p>
    <w:p w:rsidR="00140CA9" w:rsidRDefault="00191CDD" w:rsidP="000E48FA">
      <w:pPr>
        <w:pStyle w:val="libNormal0"/>
      </w:pPr>
      <w:r>
        <w:rPr>
          <w:rFonts w:hint="eastAsia"/>
          <w:rtl/>
        </w:rPr>
        <w:t>ساوه،و</w:t>
      </w:r>
      <w:r>
        <w:rPr>
          <w:rtl/>
        </w:rPr>
        <w:t xml:space="preserve"> ف</w:t>
      </w:r>
      <w:r>
        <w:rPr>
          <w:rFonts w:hint="cs"/>
          <w:rtl/>
        </w:rPr>
        <w:t>ی</w:t>
      </w:r>
      <w:r>
        <w:rPr>
          <w:rFonts w:hint="eastAsia"/>
          <w:rtl/>
        </w:rPr>
        <w:t>ضان</w:t>
      </w:r>
      <w:r>
        <w:rPr>
          <w:rtl/>
        </w:rPr>
        <w:t xml:space="preserve"> واد</w:t>
      </w:r>
      <w:r>
        <w:rPr>
          <w:rFonts w:hint="cs"/>
          <w:rtl/>
        </w:rPr>
        <w:t>ی</w:t>
      </w:r>
      <w:r>
        <w:rPr>
          <w:rtl/>
        </w:rPr>
        <w:t xml:space="preserve"> السماوه،و خمود ن</w:t>
      </w:r>
      <w:r>
        <w:rPr>
          <w:rFonts w:hint="cs"/>
          <w:rtl/>
        </w:rPr>
        <w:t>ی</w:t>
      </w:r>
      <w:r>
        <w:rPr>
          <w:rFonts w:hint="eastAsia"/>
          <w:rtl/>
        </w:rPr>
        <w:t>ران</w:t>
      </w:r>
      <w:r>
        <w:rPr>
          <w:rtl/>
        </w:rPr>
        <w:t xml:space="preserve"> فارس،و انتزاع علم الکهنه و بطلان سحر السحره،و إضاءه جم</w:t>
      </w:r>
      <w:r>
        <w:rPr>
          <w:rFonts w:hint="cs"/>
          <w:rtl/>
        </w:rPr>
        <w:t>ی</w:t>
      </w:r>
      <w:r>
        <w:rPr>
          <w:rFonts w:hint="eastAsia"/>
          <w:rtl/>
        </w:rPr>
        <w:t>ع</w:t>
      </w:r>
      <w:r>
        <w:rPr>
          <w:rtl/>
        </w:rPr>
        <w:t xml:space="preserve"> الدن</w:t>
      </w:r>
      <w:r>
        <w:rPr>
          <w:rFonts w:hint="cs"/>
          <w:rtl/>
        </w:rPr>
        <w:t>ی</w:t>
      </w:r>
      <w:r>
        <w:rPr>
          <w:rFonts w:hint="eastAsia"/>
          <w:rtl/>
        </w:rPr>
        <w:t>ا،و</w:t>
      </w:r>
      <w:r>
        <w:rPr>
          <w:rtl/>
        </w:rPr>
        <w:t xml:space="preserve"> ضحک کلّ حجر و مدر و شجر،و تسب</w:t>
      </w:r>
      <w:r>
        <w:rPr>
          <w:rFonts w:hint="cs"/>
          <w:rtl/>
        </w:rPr>
        <w:t>ی</w:t>
      </w:r>
      <w:r>
        <w:rPr>
          <w:rFonts w:hint="eastAsia"/>
          <w:rtl/>
        </w:rPr>
        <w:t>ح</w:t>
      </w:r>
      <w:r>
        <w:rPr>
          <w:rtl/>
        </w:rPr>
        <w:t xml:space="preserve"> کلّ ش</w:t>
      </w:r>
      <w:r>
        <w:rPr>
          <w:rFonts w:hint="cs"/>
          <w:rtl/>
        </w:rPr>
        <w:t>ی</w:t>
      </w:r>
      <w:r>
        <w:rPr>
          <w:rFonts w:hint="eastAsia"/>
          <w:rtl/>
        </w:rPr>
        <w:t>ء</w:t>
      </w:r>
      <w:r>
        <w:rPr>
          <w:rtl/>
        </w:rPr>
        <w:t xml:space="preserve"> للّه تعال</w:t>
      </w:r>
      <w:r>
        <w:rPr>
          <w:rFonts w:hint="cs"/>
          <w:rtl/>
        </w:rPr>
        <w:t>ی</w:t>
      </w:r>
      <w:r>
        <w:rPr>
          <w:rFonts w:hint="eastAsia"/>
          <w:rtl/>
        </w:rPr>
        <w:t>،و</w:t>
      </w:r>
      <w:r>
        <w:rPr>
          <w:rtl/>
        </w:rPr>
        <w:t xml:space="preserve"> انهزام الش</w:t>
      </w:r>
      <w:r>
        <w:rPr>
          <w:rFonts w:hint="cs"/>
          <w:rtl/>
        </w:rPr>
        <w:t>ی</w:t>
      </w:r>
      <w:r>
        <w:rPr>
          <w:rFonts w:hint="eastAsia"/>
          <w:rtl/>
        </w:rPr>
        <w:t>طان</w:t>
      </w:r>
      <w:r>
        <w:rPr>
          <w:rtl/>
        </w:rPr>
        <w:t xml:space="preserve"> و غ</w:t>
      </w:r>
      <w:r>
        <w:rPr>
          <w:rFonts w:hint="cs"/>
          <w:rtl/>
        </w:rPr>
        <w:t>ی</w:t>
      </w:r>
      <w:r>
        <w:rPr>
          <w:rFonts w:hint="eastAsia"/>
          <w:rtl/>
        </w:rPr>
        <w:t>ر</w:t>
      </w:r>
      <w:r>
        <w:rPr>
          <w:rtl/>
        </w:rPr>
        <w:t xml:space="preserve"> ذلک </w:t>
      </w:r>
      <w:r w:rsidRPr="000F2A07">
        <w:rPr>
          <w:rStyle w:val="libFootnotenumChar"/>
          <w:rtl/>
        </w:rPr>
        <w:t>(1)</w:t>
      </w:r>
      <w:r>
        <w:rPr>
          <w:rtl/>
        </w:rPr>
        <w:t xml:space="preserve">. </w:t>
      </w:r>
    </w:p>
    <w:p w:rsidR="00140CA9" w:rsidRDefault="00191CDD" w:rsidP="00191CDD">
      <w:pPr>
        <w:pStyle w:val="libNormal"/>
      </w:pPr>
      <w:r>
        <w:rPr>
          <w:rFonts w:hint="eastAsia"/>
          <w:rtl/>
        </w:rPr>
        <w:t>ما</w:t>
      </w:r>
      <w:r>
        <w:rPr>
          <w:rtl/>
        </w:rPr>
        <w:t xml:space="preserve"> ظهر من خوارق العادات عند رضاع رسول اللّه </w:t>
      </w:r>
      <w:r w:rsidR="00F2741C" w:rsidRPr="00F2741C">
        <w:rPr>
          <w:rStyle w:val="libAlaemChar"/>
          <w:rtl/>
        </w:rPr>
        <w:t>صلى‌الله‌عليه‌وآله‌وسلم</w:t>
      </w:r>
      <w:r>
        <w:rPr>
          <w:rtl/>
        </w:rPr>
        <w:t xml:space="preserve"> و منشأه </w:t>
      </w:r>
      <w:r w:rsidRPr="000F2A07">
        <w:rPr>
          <w:rStyle w:val="libFootnotenumChar"/>
          <w:rtl/>
        </w:rPr>
        <w:t>(2)</w:t>
      </w:r>
      <w:r>
        <w:rPr>
          <w:rtl/>
        </w:rPr>
        <w:t xml:space="preserve">. </w:t>
      </w:r>
    </w:p>
    <w:p w:rsidR="00140CA9" w:rsidRDefault="00191CDD" w:rsidP="000E48FA">
      <w:pPr>
        <w:pStyle w:val="libCenterBold1"/>
      </w:pPr>
      <w:r>
        <w:rPr>
          <w:rFonts w:hint="eastAsia"/>
          <w:rtl/>
        </w:rPr>
        <w:t>ظهور</w:t>
      </w:r>
      <w:r>
        <w:rPr>
          <w:rtl/>
        </w:rPr>
        <w:t xml:space="preserve"> فضائل عل</w:t>
      </w:r>
      <w:r>
        <w:rPr>
          <w:rFonts w:hint="cs"/>
          <w:rtl/>
        </w:rPr>
        <w:t>یّ</w:t>
      </w:r>
      <w:r>
        <w:rPr>
          <w:rtl/>
        </w:rPr>
        <w:t xml:space="preserve"> </w:t>
      </w:r>
      <w:r w:rsidR="00F2741C" w:rsidRPr="00F2741C">
        <w:rPr>
          <w:rStyle w:val="libAlaemChar"/>
          <w:rtl/>
        </w:rPr>
        <w:t>عليه‌السلام</w:t>
      </w:r>
      <w:r>
        <w:rPr>
          <w:rtl/>
        </w:rPr>
        <w:t xml:space="preserve"> خرق للعاده </w:t>
      </w:r>
    </w:p>
    <w:p w:rsidR="00140CA9" w:rsidRDefault="00191CDD" w:rsidP="00191CDD">
      <w:pPr>
        <w:pStyle w:val="libNormal"/>
      </w:pPr>
      <w:r>
        <w:rPr>
          <w:rFonts w:hint="eastAsia"/>
          <w:rtl/>
        </w:rPr>
        <w:t>ف</w:t>
      </w:r>
      <w:r>
        <w:rPr>
          <w:rFonts w:hint="cs"/>
          <w:rtl/>
        </w:rPr>
        <w:t>ی</w:t>
      </w:r>
      <w:r>
        <w:rPr>
          <w:rtl/>
        </w:rPr>
        <w:t xml:space="preserve"> انّ ظهور فضائل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مع کثره أعدائه و المنحرف</w:t>
      </w:r>
      <w:r>
        <w:rPr>
          <w:rFonts w:hint="cs"/>
          <w:rtl/>
        </w:rPr>
        <w:t>ی</w:t>
      </w:r>
      <w:r>
        <w:rPr>
          <w:rFonts w:hint="eastAsia"/>
          <w:rtl/>
        </w:rPr>
        <w:t>ن</w:t>
      </w:r>
      <w:r>
        <w:rPr>
          <w:rtl/>
        </w:rPr>
        <w:t xml:space="preserve"> عنه خرق للعاده،و کذلک أمر أولاده مع کثره ما جر</w:t>
      </w:r>
      <w:r>
        <w:rPr>
          <w:rFonts w:hint="cs"/>
          <w:rtl/>
        </w:rPr>
        <w:t>ی</w:t>
      </w:r>
      <w:r>
        <w:rPr>
          <w:rtl/>
        </w:rPr>
        <w:t xml:space="preserve"> عل</w:t>
      </w:r>
      <w:r>
        <w:rPr>
          <w:rFonts w:hint="cs"/>
          <w:rtl/>
        </w:rPr>
        <w:t>ی</w:t>
      </w:r>
      <w:r>
        <w:rPr>
          <w:rFonts w:hint="eastAsia"/>
          <w:rtl/>
        </w:rPr>
        <w:t>هم</w:t>
      </w:r>
      <w:r>
        <w:rPr>
          <w:rtl/>
        </w:rPr>
        <w:t xml:space="preserve"> من القتل و ضروب النکال </w:t>
      </w:r>
      <w:r w:rsidRPr="000F2A07">
        <w:rPr>
          <w:rStyle w:val="libFootnotenumChar"/>
          <w:rtl/>
        </w:rPr>
        <w:t>(3)</w:t>
      </w:r>
      <w:r>
        <w:rPr>
          <w:rtl/>
        </w:rPr>
        <w:t xml:space="preserve">. </w:t>
      </w:r>
    </w:p>
    <w:p w:rsidR="00140CA9" w:rsidRDefault="00191CDD" w:rsidP="00191CDD">
      <w:pPr>
        <w:pStyle w:val="libNormal"/>
      </w:pPr>
      <w:r>
        <w:rPr>
          <w:rFonts w:hint="eastAsia"/>
          <w:rtl/>
        </w:rPr>
        <w:t>مخ</w:t>
      </w:r>
      <w:r>
        <w:rPr>
          <w:rFonts w:hint="cs"/>
          <w:rtl/>
        </w:rPr>
        <w:t>ی</w:t>
      </w:r>
      <w:r>
        <w:rPr>
          <w:rFonts w:hint="eastAsia"/>
          <w:rtl/>
        </w:rPr>
        <w:t>ر</w:t>
      </w:r>
      <w:r>
        <w:rPr>
          <w:rFonts w:hint="cs"/>
          <w:rtl/>
        </w:rPr>
        <w:t>ی</w:t>
      </w:r>
      <w:r>
        <w:rPr>
          <w:rFonts w:hint="eastAsia"/>
          <w:rtl/>
        </w:rPr>
        <w:t>ق</w:t>
      </w:r>
      <w:r>
        <w:rPr>
          <w:rtl/>
        </w:rPr>
        <w:t xml:space="preserve">: </w:t>
      </w:r>
    </w:p>
    <w:p w:rsidR="00140CA9" w:rsidRDefault="00191CDD" w:rsidP="00191CDD">
      <w:pPr>
        <w:pStyle w:val="libNormal"/>
      </w:pPr>
      <w:r>
        <w:rPr>
          <w:rFonts w:hint="eastAsia"/>
          <w:rtl/>
        </w:rPr>
        <w:t>کان</w:t>
      </w:r>
      <w:r>
        <w:rPr>
          <w:rtl/>
        </w:rPr>
        <w:t xml:space="preserve"> من </w:t>
      </w:r>
      <w:r>
        <w:rPr>
          <w:rFonts w:hint="cs"/>
          <w:rtl/>
        </w:rPr>
        <w:t>ی</w:t>
      </w:r>
      <w:r>
        <w:rPr>
          <w:rFonts w:hint="eastAsia"/>
          <w:rtl/>
        </w:rPr>
        <w:t>هود</w:t>
      </w:r>
      <w:r>
        <w:rPr>
          <w:rtl/>
        </w:rPr>
        <w:t xml:space="preserve"> المد</w:t>
      </w:r>
      <w:r>
        <w:rPr>
          <w:rFonts w:hint="cs"/>
          <w:rtl/>
        </w:rPr>
        <w:t>ی</w:t>
      </w:r>
      <w:r>
        <w:rPr>
          <w:rFonts w:hint="eastAsia"/>
          <w:rtl/>
        </w:rPr>
        <w:t>نه</w:t>
      </w:r>
      <w:r>
        <w:rPr>
          <w:rtl/>
        </w:rPr>
        <w:t xml:space="preserve"> أسلم و أوص</w:t>
      </w:r>
      <w:r>
        <w:rPr>
          <w:rFonts w:hint="cs"/>
          <w:rtl/>
        </w:rPr>
        <w:t>ی</w:t>
      </w:r>
      <w:r>
        <w:rPr>
          <w:rtl/>
        </w:rPr>
        <w:t xml:space="preserve"> بماله لرسول اللّه </w:t>
      </w:r>
      <w:r w:rsidR="00F2741C" w:rsidRPr="00F2741C">
        <w:rPr>
          <w:rStyle w:val="libAlaemChar"/>
          <w:rtl/>
        </w:rPr>
        <w:t>صلى‌الله‌عليه‌وآله‌وسلم</w:t>
      </w:r>
      <w:r>
        <w:rPr>
          <w:rtl/>
        </w:rPr>
        <w:t xml:space="preserve"> فاستشهد بأحد،فعامّه صدقات النب</w:t>
      </w:r>
      <w:r>
        <w:rPr>
          <w:rFonts w:hint="cs"/>
          <w:rtl/>
        </w:rPr>
        <w:t>یّ</w:t>
      </w:r>
      <w:r>
        <w:rPr>
          <w:rtl/>
        </w:rPr>
        <w:t xml:space="preserve"> </w:t>
      </w:r>
      <w:r w:rsidR="00F2741C" w:rsidRPr="00F2741C">
        <w:rPr>
          <w:rStyle w:val="libAlaemChar"/>
          <w:rtl/>
        </w:rPr>
        <w:t>صلى‌الله‌عليه‌وآله‌وسلم</w:t>
      </w:r>
      <w:r>
        <w:rPr>
          <w:rtl/>
        </w:rPr>
        <w:t xml:space="preserve"> من ماله،و ه</w:t>
      </w:r>
      <w:r>
        <w:rPr>
          <w:rFonts w:hint="cs"/>
          <w:rtl/>
        </w:rPr>
        <w:t>ی</w:t>
      </w:r>
      <w:r>
        <w:rPr>
          <w:rtl/>
        </w:rPr>
        <w:t xml:space="preserve"> الحوائط السبع الت</w:t>
      </w:r>
      <w:r>
        <w:rPr>
          <w:rFonts w:hint="cs"/>
          <w:rtl/>
        </w:rPr>
        <w:t>ی</w:t>
      </w:r>
      <w:r>
        <w:rPr>
          <w:rtl/>
        </w:rPr>
        <w:t xml:space="preserve"> ذکرت ف</w:t>
      </w:r>
      <w:r>
        <w:rPr>
          <w:rFonts w:hint="cs"/>
          <w:rtl/>
        </w:rPr>
        <w:t>ی</w:t>
      </w:r>
      <w:r>
        <w:rPr>
          <w:rtl/>
        </w:rPr>
        <w:t xml:space="preserve"> </w:t>
      </w:r>
      <w:r w:rsidR="00090BC1" w:rsidRPr="000E48FA">
        <w:rPr>
          <w:rtl/>
        </w:rPr>
        <w:t>(</w:t>
      </w:r>
      <w:r w:rsidRPr="000E48FA">
        <w:rPr>
          <w:rtl/>
        </w:rPr>
        <w:t>حوط</w:t>
      </w:r>
      <w:r w:rsidR="00090BC1" w:rsidRPr="000E48FA">
        <w:rPr>
          <w:rtl/>
        </w:rPr>
        <w:t>)</w:t>
      </w:r>
      <w:r>
        <w:rPr>
          <w:rtl/>
        </w:rPr>
        <w:t xml:space="preserve"> </w:t>
      </w:r>
      <w:r w:rsidRPr="000F2A07">
        <w:rPr>
          <w:rStyle w:val="libFootnotenumChar"/>
          <w:rtl/>
        </w:rPr>
        <w:t>(4)</w:t>
      </w:r>
      <w:r>
        <w:rPr>
          <w:rtl/>
        </w:rPr>
        <w:t xml:space="preserve">. </w:t>
      </w:r>
    </w:p>
    <w:p w:rsidR="00140CA9" w:rsidRDefault="00191CDD" w:rsidP="00642ED2">
      <w:pPr>
        <w:pStyle w:val="libNormal"/>
      </w:pPr>
      <w:r w:rsidRPr="000E48FA">
        <w:rPr>
          <w:rStyle w:val="libBold1Char"/>
          <w:rFonts w:hint="eastAsia"/>
          <w:rtl/>
        </w:rPr>
        <w:t>مجمع</w:t>
      </w:r>
      <w:r w:rsidRPr="000E48FA">
        <w:rPr>
          <w:rStyle w:val="libBold1Char"/>
          <w:rtl/>
        </w:rPr>
        <w:t xml:space="preserve"> البحر</w:t>
      </w:r>
      <w:r w:rsidRPr="000E48FA">
        <w:rPr>
          <w:rStyle w:val="libBold1Char"/>
          <w:rFonts w:hint="cs"/>
          <w:rtl/>
        </w:rPr>
        <w:t>ی</w:t>
      </w:r>
      <w:r w:rsidRPr="000E48FA">
        <w:rPr>
          <w:rStyle w:val="libBold1Char"/>
          <w:rFonts w:hint="eastAsia"/>
          <w:rtl/>
        </w:rPr>
        <w:t>ن</w:t>
      </w:r>
      <w:r>
        <w:rPr>
          <w:rtl/>
        </w:rPr>
        <w:t xml:space="preserve">: </w:t>
      </w:r>
      <w:r>
        <w:rPr>
          <w:rFonts w:hint="eastAsia"/>
          <w:rtl/>
        </w:rPr>
        <w:t>و</w:t>
      </w:r>
      <w:r>
        <w:rPr>
          <w:rtl/>
        </w:rPr>
        <w:t xml:space="preserve"> ف</w:t>
      </w:r>
      <w:r>
        <w:rPr>
          <w:rFonts w:hint="cs"/>
          <w:rtl/>
        </w:rPr>
        <w:t>ی</w:t>
      </w:r>
      <w:r>
        <w:rPr>
          <w:rtl/>
        </w:rPr>
        <w:t xml:space="preserve"> الحد</w:t>
      </w:r>
      <w:r>
        <w:rPr>
          <w:rFonts w:hint="cs"/>
          <w:rtl/>
        </w:rPr>
        <w:t>ی</w:t>
      </w:r>
      <w:r>
        <w:rPr>
          <w:rFonts w:hint="eastAsia"/>
          <w:rtl/>
        </w:rPr>
        <w:t>ث</w:t>
      </w:r>
      <w:r>
        <w:rPr>
          <w:rtl/>
        </w:rPr>
        <w:t>: نه</w:t>
      </w:r>
      <w:r>
        <w:rPr>
          <w:rFonts w:hint="cs"/>
          <w:rtl/>
        </w:rPr>
        <w:t>ی</w:t>
      </w:r>
      <w:r>
        <w:rPr>
          <w:rtl/>
        </w:rPr>
        <w:t xml:space="preserve"> عن التضح</w:t>
      </w:r>
      <w:r>
        <w:rPr>
          <w:rFonts w:hint="cs"/>
          <w:rtl/>
        </w:rPr>
        <w:t>ی</w:t>
      </w:r>
      <w:r>
        <w:rPr>
          <w:rFonts w:hint="eastAsia"/>
          <w:rtl/>
        </w:rPr>
        <w:t>ه</w:t>
      </w:r>
      <w:r>
        <w:rPr>
          <w:rtl/>
        </w:rPr>
        <w:t xml:space="preserve"> بالخرقاء و ه</w:t>
      </w:r>
      <w:r>
        <w:rPr>
          <w:rFonts w:hint="cs"/>
          <w:rtl/>
        </w:rPr>
        <w:t>ی</w:t>
      </w:r>
      <w:r>
        <w:rPr>
          <w:rtl/>
        </w:rPr>
        <w:t xml:space="preserve"> الت</w:t>
      </w:r>
      <w:r>
        <w:rPr>
          <w:rFonts w:hint="cs"/>
          <w:rtl/>
        </w:rPr>
        <w:t>ی</w:t>
      </w:r>
      <w:r>
        <w:rPr>
          <w:rtl/>
        </w:rPr>
        <w:t xml:space="preserve"> ف</w:t>
      </w:r>
      <w:r>
        <w:rPr>
          <w:rFonts w:hint="cs"/>
          <w:rtl/>
        </w:rPr>
        <w:t>ی</w:t>
      </w:r>
      <w:r>
        <w:rPr>
          <w:rtl/>
        </w:rPr>
        <w:t xml:space="preserve"> أذنها ثقب مستد</w:t>
      </w:r>
      <w:r>
        <w:rPr>
          <w:rFonts w:hint="cs"/>
          <w:rtl/>
        </w:rPr>
        <w:t>ی</w:t>
      </w:r>
      <w:r>
        <w:rPr>
          <w:rFonts w:hint="eastAsia"/>
          <w:rtl/>
        </w:rPr>
        <w:t>ر،و</w:t>
      </w:r>
      <w:r>
        <w:rPr>
          <w:rtl/>
        </w:rPr>
        <w:t xml:space="preserve"> الخرق الشقّ،</w:t>
      </w:r>
      <w:r>
        <w:rPr>
          <w:rFonts w:hint="cs"/>
          <w:rtl/>
        </w:rPr>
        <w:t>ی</w:t>
      </w:r>
      <w:r>
        <w:rPr>
          <w:rFonts w:hint="eastAsia"/>
          <w:rtl/>
        </w:rPr>
        <w:t>قال</w:t>
      </w:r>
      <w:r>
        <w:rPr>
          <w:rtl/>
        </w:rPr>
        <w:t>:خرقت الشاه خرقا من باب تعب،اذا کان ف</w:t>
      </w:r>
      <w:r>
        <w:rPr>
          <w:rFonts w:hint="cs"/>
          <w:rtl/>
        </w:rPr>
        <w:t>ی</w:t>
      </w:r>
      <w:r>
        <w:rPr>
          <w:rtl/>
        </w:rPr>
        <w:t xml:space="preserve"> اذنها خرق فه</w:t>
      </w:r>
      <w:r>
        <w:rPr>
          <w:rFonts w:hint="cs"/>
          <w:rtl/>
        </w:rPr>
        <w:t>ی</w:t>
      </w:r>
      <w:r>
        <w:rPr>
          <w:rtl/>
        </w:rPr>
        <w:t xml:space="preserve"> خرقاء. </w:t>
      </w:r>
      <w:r>
        <w:rPr>
          <w:rFonts w:hint="eastAsia"/>
          <w:rtl/>
        </w:rPr>
        <w:t>و</w:t>
      </w:r>
      <w:r>
        <w:rPr>
          <w:rtl/>
        </w:rPr>
        <w:t xml:space="preserve"> الخرقاء صاحبه ذ</w:t>
      </w:r>
      <w:r>
        <w:rPr>
          <w:rFonts w:hint="cs"/>
          <w:rtl/>
        </w:rPr>
        <w:t>ی</w:t>
      </w:r>
      <w:r>
        <w:rPr>
          <w:rtl/>
        </w:rPr>
        <w:t xml:space="preserve"> الرمّه </w:t>
      </w:r>
      <w:r>
        <w:rPr>
          <w:rFonts w:hint="eastAsia"/>
          <w:rtl/>
        </w:rPr>
        <w:t>و</w:t>
      </w:r>
      <w:r>
        <w:rPr>
          <w:rtl/>
        </w:rPr>
        <w:t xml:space="preserve"> ه</w:t>
      </w:r>
      <w:r>
        <w:rPr>
          <w:rFonts w:hint="cs"/>
          <w:rtl/>
        </w:rPr>
        <w:t>ی</w:t>
      </w:r>
      <w:r>
        <w:rPr>
          <w:rtl/>
        </w:rPr>
        <w:t xml:space="preserve"> من بن</w:t>
      </w:r>
      <w:r>
        <w:rPr>
          <w:rFonts w:hint="cs"/>
          <w:rtl/>
        </w:rPr>
        <w:t>ی</w:t>
      </w:r>
      <w:r>
        <w:rPr>
          <w:rtl/>
        </w:rPr>
        <w:t xml:space="preserve"> عامر بن رب</w:t>
      </w:r>
      <w:r>
        <w:rPr>
          <w:rFonts w:hint="cs"/>
          <w:rtl/>
        </w:rPr>
        <w:t>ی</w:t>
      </w:r>
      <w:r>
        <w:rPr>
          <w:rFonts w:hint="eastAsia"/>
          <w:rtl/>
        </w:rPr>
        <w:t>عه</w:t>
      </w:r>
      <w:r>
        <w:rPr>
          <w:rtl/>
        </w:rPr>
        <w:t xml:space="preserve"> و ه</w:t>
      </w:r>
      <w:r>
        <w:rPr>
          <w:rFonts w:hint="cs"/>
          <w:rtl/>
        </w:rPr>
        <w:t>ی</w:t>
      </w:r>
      <w:r>
        <w:rPr>
          <w:rtl/>
        </w:rPr>
        <w:t xml:space="preserve"> ابنه النعمان بن المنذر،دخلت عل</w:t>
      </w:r>
      <w:r>
        <w:rPr>
          <w:rFonts w:hint="cs"/>
          <w:rtl/>
        </w:rPr>
        <w:t>ی</w:t>
      </w:r>
      <w:r>
        <w:rPr>
          <w:rtl/>
        </w:rPr>
        <w:t xml:space="preserve"> سعد بن أب</w:t>
      </w:r>
      <w:r>
        <w:rPr>
          <w:rFonts w:hint="cs"/>
          <w:rtl/>
        </w:rPr>
        <w:t>ی</w:t>
      </w:r>
      <w:r>
        <w:rPr>
          <w:rtl/>
        </w:rPr>
        <w:t xml:space="preserve"> وقّاص تستم</w:t>
      </w:r>
      <w:r>
        <w:rPr>
          <w:rFonts w:hint="cs"/>
          <w:rtl/>
        </w:rPr>
        <w:t>ی</w:t>
      </w:r>
      <w:r>
        <w:rPr>
          <w:rFonts w:hint="eastAsia"/>
          <w:rtl/>
        </w:rPr>
        <w:t>حه،فلمّا</w:t>
      </w:r>
      <w:r>
        <w:rPr>
          <w:rtl/>
        </w:rPr>
        <w:t xml:space="preserve"> وقفت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و ه</w:t>
      </w:r>
      <w:r>
        <w:rPr>
          <w:rFonts w:hint="cs"/>
          <w:rtl/>
        </w:rPr>
        <w:t>ی</w:t>
      </w:r>
      <w:r>
        <w:rPr>
          <w:rtl/>
        </w:rPr>
        <w:t xml:space="preserve"> ب</w:t>
      </w:r>
      <w:r>
        <w:rPr>
          <w:rFonts w:hint="cs"/>
          <w:rtl/>
        </w:rPr>
        <w:t>ی</w:t>
      </w:r>
      <w:r>
        <w:rPr>
          <w:rFonts w:hint="eastAsia"/>
          <w:rtl/>
        </w:rPr>
        <w:t>ن</w:t>
      </w:r>
      <w:r>
        <w:rPr>
          <w:rtl/>
        </w:rPr>
        <w:t xml:space="preserve"> جوار</w:t>
      </w:r>
      <w:r>
        <w:rPr>
          <w:rFonts w:hint="cs"/>
          <w:rtl/>
        </w:rPr>
        <w:t>ی</w:t>
      </w:r>
      <w:r>
        <w:rPr>
          <w:rFonts w:hint="eastAsia"/>
          <w:rtl/>
        </w:rPr>
        <w:t>ها</w:t>
      </w:r>
      <w:r>
        <w:rPr>
          <w:rtl/>
        </w:rPr>
        <w:t xml:space="preserve"> قالت:قبّح اللّه الدن</w:t>
      </w:r>
      <w:r>
        <w:rPr>
          <w:rFonts w:hint="cs"/>
          <w:rtl/>
        </w:rPr>
        <w:t>ی</w:t>
      </w:r>
      <w:r>
        <w:rPr>
          <w:rFonts w:hint="eastAsia"/>
          <w:rtl/>
        </w:rPr>
        <w:t>ا</w:t>
      </w:r>
      <w:r>
        <w:rPr>
          <w:rtl/>
        </w:rPr>
        <w:t xml:space="preserve"> لا تدوم عل</w:t>
      </w:r>
      <w:r>
        <w:rPr>
          <w:rFonts w:hint="cs"/>
          <w:rtl/>
        </w:rPr>
        <w:t>ی</w:t>
      </w:r>
      <w:r>
        <w:rPr>
          <w:rtl/>
        </w:rPr>
        <w:t xml:space="preserve"> حال،کنّا و اللّه ملوک هذا المصر </w:t>
      </w:r>
      <w:r>
        <w:rPr>
          <w:rFonts w:hint="cs"/>
          <w:rtl/>
        </w:rPr>
        <w:t>ی</w:t>
      </w:r>
      <w:r>
        <w:rPr>
          <w:rFonts w:hint="eastAsia"/>
          <w:rtl/>
        </w:rPr>
        <w:t>جب</w:t>
      </w:r>
      <w:r>
        <w:rPr>
          <w:rFonts w:hint="cs"/>
          <w:rtl/>
        </w:rPr>
        <w:t>ی</w:t>
      </w:r>
      <w:r>
        <w:rPr>
          <w:rtl/>
        </w:rPr>
        <w:t xml:space="preserve"> ال</w:t>
      </w:r>
      <w:r>
        <w:rPr>
          <w:rFonts w:hint="cs"/>
          <w:rtl/>
        </w:rPr>
        <w:t>ی</w:t>
      </w:r>
      <w:r>
        <w:rPr>
          <w:rFonts w:hint="eastAsia"/>
          <w:rtl/>
        </w:rPr>
        <w:t>نا</w:t>
      </w:r>
      <w:r>
        <w:rPr>
          <w:rtl/>
        </w:rPr>
        <w:t xml:space="preserve"> خراجه و </w:t>
      </w:r>
      <w:r>
        <w:rPr>
          <w:rFonts w:hint="cs"/>
          <w:rtl/>
        </w:rPr>
        <w:t>ی</w:t>
      </w:r>
      <w:r>
        <w:rPr>
          <w:rFonts w:hint="eastAsia"/>
          <w:rtl/>
        </w:rPr>
        <w:t>ط</w:t>
      </w:r>
      <w:r>
        <w:rPr>
          <w:rFonts w:hint="cs"/>
          <w:rtl/>
        </w:rPr>
        <w:t>ی</w:t>
      </w:r>
      <w:r>
        <w:rPr>
          <w:rFonts w:hint="eastAsia"/>
          <w:rtl/>
        </w:rPr>
        <w:t>عنا</w:t>
      </w:r>
      <w:r>
        <w:rPr>
          <w:rtl/>
        </w:rPr>
        <w:t xml:space="preserve"> أهله فلمّا أدبر الأمر صاح بنا صائح الد</w:t>
      </w:r>
      <w:r>
        <w:rPr>
          <w:rFonts w:hint="eastAsia"/>
          <w:rtl/>
        </w:rPr>
        <w:t>هر</w:t>
      </w:r>
      <w:r>
        <w:rPr>
          <w:rtl/>
        </w:rPr>
        <w:t xml:space="preserve">. </w:t>
      </w:r>
    </w:p>
    <w:p w:rsidR="00140CA9" w:rsidRDefault="00191CDD" w:rsidP="000E48FA">
      <w:pPr>
        <w:pStyle w:val="libNormal"/>
      </w:pPr>
      <w:r w:rsidRPr="000E48FA">
        <w:rPr>
          <w:rStyle w:val="libBold1Char"/>
          <w:rFonts w:hint="eastAsia"/>
          <w:rtl/>
        </w:rPr>
        <w:t>خرم</w:t>
      </w:r>
      <w:r>
        <w:rPr>
          <w:rtl/>
        </w:rPr>
        <w:t xml:space="preserve">: </w:t>
      </w:r>
      <w:r>
        <w:rPr>
          <w:rFonts w:hint="eastAsia"/>
          <w:rtl/>
        </w:rPr>
        <w:t>خر</w:t>
      </w:r>
      <w:r>
        <w:rPr>
          <w:rFonts w:hint="cs"/>
          <w:rtl/>
        </w:rPr>
        <w:t>ی</w:t>
      </w:r>
      <w:r>
        <w:rPr>
          <w:rFonts w:hint="eastAsia"/>
          <w:rtl/>
        </w:rPr>
        <w:t>م</w:t>
      </w:r>
      <w:r>
        <w:rPr>
          <w:rtl/>
        </w:rPr>
        <w:t xml:space="preserve"> بن فاتک الأسد</w:t>
      </w:r>
      <w:r>
        <w:rPr>
          <w:rFonts w:hint="cs"/>
          <w:rtl/>
        </w:rPr>
        <w:t>ی</w:t>
      </w:r>
      <w:r>
        <w:rPr>
          <w:rtl/>
        </w:rPr>
        <w:t xml:space="preserve"> تقدم ذکره ف</w:t>
      </w:r>
      <w:r>
        <w:rPr>
          <w:rFonts w:hint="cs"/>
          <w:rtl/>
        </w:rPr>
        <w:t>ی</w:t>
      </w:r>
      <w:r w:rsidR="00090BC1" w:rsidRPr="000E48FA">
        <w:rPr>
          <w:rFonts w:hint="eastAsia"/>
          <w:rtl/>
        </w:rPr>
        <w:t>(</w:t>
      </w:r>
      <w:r w:rsidRPr="000E48FA">
        <w:rPr>
          <w:rFonts w:hint="eastAsia"/>
          <w:rtl/>
        </w:rPr>
        <w:t>جنن</w:t>
      </w:r>
      <w:r w:rsidR="00090BC1" w:rsidRPr="000E48FA">
        <w:rPr>
          <w:rFonts w:hint="eastAsia"/>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0</w:t>
      </w:r>
      <w:r w:rsidR="00191CDD">
        <w:rPr>
          <w:rtl/>
        </w:rPr>
        <w:t>/</w:t>
      </w:r>
      <w:r w:rsidR="00140CA9">
        <w:rPr>
          <w:rtl/>
        </w:rPr>
        <w:t>3</w:t>
      </w:r>
      <w:r w:rsidR="00191CDD">
        <w:rPr>
          <w:rtl/>
        </w:rPr>
        <w:t>/6-66،ج:</w:t>
      </w:r>
      <w:r w:rsidR="00140CA9">
        <w:rPr>
          <w:rtl/>
        </w:rPr>
        <w:t>2</w:t>
      </w:r>
      <w:r w:rsidR="00191CDD">
        <w:rPr>
          <w:rtl/>
        </w:rPr>
        <w:t>5</w:t>
      </w:r>
      <w:r w:rsidR="00140CA9">
        <w:rPr>
          <w:rtl/>
        </w:rPr>
        <w:t>7</w:t>
      </w:r>
      <w:r w:rsidR="00191CDD">
        <w:rPr>
          <w:rtl/>
        </w:rPr>
        <w:t>/</w:t>
      </w:r>
      <w:r w:rsidR="00140CA9">
        <w:rPr>
          <w:rtl/>
        </w:rPr>
        <w:t>1</w:t>
      </w:r>
      <w:r w:rsidR="00191CDD">
        <w:rPr>
          <w:rtl/>
        </w:rPr>
        <w:t>5-</w:t>
      </w:r>
      <w:r w:rsidR="00140CA9">
        <w:rPr>
          <w:rtl/>
        </w:rPr>
        <w:t>288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77</w:t>
      </w:r>
      <w:r w:rsidR="00191CDD">
        <w:rPr>
          <w:rtl/>
        </w:rPr>
        <w:t>/4/6-</w:t>
      </w:r>
      <w:r w:rsidR="00140CA9">
        <w:rPr>
          <w:rtl/>
        </w:rPr>
        <w:t>92</w:t>
      </w:r>
      <w:r w:rsidR="00191CDD">
        <w:rPr>
          <w:rtl/>
        </w:rPr>
        <w:t>،ج:</w:t>
      </w:r>
      <w:r w:rsidR="00140CA9">
        <w:rPr>
          <w:rtl/>
        </w:rPr>
        <w:t>331</w:t>
      </w:r>
      <w:r w:rsidR="00191CDD">
        <w:rPr>
          <w:rtl/>
        </w:rPr>
        <w:t>/</w:t>
      </w:r>
      <w:r w:rsidR="00140CA9">
        <w:rPr>
          <w:rtl/>
        </w:rPr>
        <w:t>1</w:t>
      </w:r>
      <w:r w:rsidR="00191CDD">
        <w:rPr>
          <w:rtl/>
        </w:rPr>
        <w:t>5-4</w:t>
      </w:r>
      <w:r w:rsidR="00140CA9">
        <w:rPr>
          <w:rtl/>
        </w:rPr>
        <w:t>01</w:t>
      </w:r>
      <w:r w:rsidR="00191CDD">
        <w:rPr>
          <w:rtl/>
        </w:rPr>
        <w:t xml:space="preserve">. </w:t>
      </w:r>
    </w:p>
    <w:p w:rsidR="00140CA9" w:rsidRDefault="00D7268C" w:rsidP="005E32C9">
      <w:pPr>
        <w:pStyle w:val="libFootnote0"/>
      </w:pPr>
      <w:r>
        <w:rPr>
          <w:rtl/>
        </w:rPr>
        <w:t>(3)</w:t>
      </w:r>
      <w:r w:rsidR="00191CDD">
        <w:rPr>
          <w:rtl/>
        </w:rPr>
        <w:t xml:space="preserve"> ق:6</w:t>
      </w:r>
      <w:r w:rsidR="00140CA9">
        <w:rPr>
          <w:rtl/>
        </w:rPr>
        <w:t>00</w:t>
      </w:r>
      <w:r w:rsidR="00191CDD">
        <w:rPr>
          <w:rtl/>
        </w:rPr>
        <w:t>/</w:t>
      </w:r>
      <w:r w:rsidR="00140CA9">
        <w:rPr>
          <w:rtl/>
        </w:rPr>
        <w:t>11</w:t>
      </w:r>
      <w:r w:rsidR="00191CDD">
        <w:rPr>
          <w:rtl/>
        </w:rPr>
        <w:t>5/</w:t>
      </w:r>
      <w:r w:rsidR="00140CA9">
        <w:rPr>
          <w:rtl/>
        </w:rPr>
        <w:t>9</w:t>
      </w:r>
      <w:r w:rsidR="00191CDD">
        <w:rPr>
          <w:rtl/>
        </w:rPr>
        <w:t xml:space="preserve"> و 6</w:t>
      </w:r>
      <w:r w:rsidR="00140CA9">
        <w:rPr>
          <w:rtl/>
        </w:rPr>
        <w:t>0</w:t>
      </w:r>
      <w:r w:rsidR="00191CDD">
        <w:rPr>
          <w:rtl/>
        </w:rPr>
        <w:t>6،ج:</w:t>
      </w:r>
      <w:r w:rsidR="00140CA9">
        <w:rPr>
          <w:rtl/>
        </w:rPr>
        <w:t>18</w:t>
      </w:r>
      <w:r w:rsidR="00191CDD">
        <w:rPr>
          <w:rtl/>
        </w:rPr>
        <w:t>/4</w:t>
      </w:r>
      <w:r w:rsidR="00140CA9">
        <w:rPr>
          <w:rtl/>
        </w:rPr>
        <w:t>2</w:t>
      </w:r>
      <w:r w:rsidR="00191CDD">
        <w:rPr>
          <w:rtl/>
        </w:rPr>
        <w:t xml:space="preserve"> و </w:t>
      </w:r>
      <w:r w:rsidR="00140CA9">
        <w:rPr>
          <w:rtl/>
        </w:rPr>
        <w:t>37</w:t>
      </w:r>
      <w:r w:rsidR="00191CDD">
        <w:rPr>
          <w:rtl/>
        </w:rPr>
        <w:t xml:space="preserve">. </w:t>
      </w:r>
    </w:p>
    <w:p w:rsidR="00D7268C" w:rsidRDefault="00D7268C" w:rsidP="005E32C9">
      <w:pPr>
        <w:pStyle w:val="libFootnote0"/>
        <w:rPr>
          <w:rtl/>
        </w:rPr>
      </w:pPr>
      <w:r>
        <w:rPr>
          <w:rtl/>
        </w:rPr>
        <w:t>(4)</w:t>
      </w:r>
      <w:r w:rsidR="00191CDD">
        <w:rPr>
          <w:rtl/>
        </w:rPr>
        <w:t xml:space="preserve"> ق:5</w:t>
      </w:r>
      <w:r w:rsidR="00140CA9">
        <w:rPr>
          <w:rtl/>
        </w:rPr>
        <w:t>13</w:t>
      </w:r>
      <w:r w:rsidR="00191CDD">
        <w:rPr>
          <w:rtl/>
        </w:rPr>
        <w:t>/4</w:t>
      </w:r>
      <w:r w:rsidR="00140CA9">
        <w:rPr>
          <w:rtl/>
        </w:rPr>
        <w:t>2</w:t>
      </w:r>
      <w:r w:rsidR="00191CDD">
        <w:rPr>
          <w:rtl/>
        </w:rPr>
        <w:t>/6،ج:</w:t>
      </w:r>
      <w:r w:rsidR="00140CA9">
        <w:rPr>
          <w:rtl/>
        </w:rPr>
        <w:t>130</w:t>
      </w:r>
      <w:r w:rsidR="00191CDD">
        <w:rPr>
          <w:rtl/>
        </w:rPr>
        <w:t>/</w:t>
      </w:r>
      <w:r w:rsidR="00140CA9">
        <w:rPr>
          <w:rtl/>
        </w:rPr>
        <w:t>20</w:t>
      </w:r>
      <w:r w:rsidR="00191CDD">
        <w:rPr>
          <w:rtl/>
        </w:rPr>
        <w:t>. ق:</w:t>
      </w:r>
      <w:r w:rsidR="00140CA9">
        <w:rPr>
          <w:rtl/>
        </w:rPr>
        <w:t>7</w:t>
      </w:r>
      <w:r w:rsidR="00191CDD">
        <w:rPr>
          <w:rtl/>
        </w:rPr>
        <w:t>4</w:t>
      </w:r>
      <w:r w:rsidR="00140CA9">
        <w:rPr>
          <w:rtl/>
        </w:rPr>
        <w:t>3</w:t>
      </w:r>
      <w:r w:rsidR="00191CDD">
        <w:rPr>
          <w:rtl/>
        </w:rPr>
        <w:t>/</w:t>
      </w:r>
      <w:r w:rsidR="00140CA9">
        <w:rPr>
          <w:rtl/>
        </w:rPr>
        <w:t>7</w:t>
      </w:r>
      <w:r w:rsidR="00191CDD">
        <w:rPr>
          <w:rtl/>
        </w:rPr>
        <w:t>4/6،ج:</w:t>
      </w:r>
      <w:r w:rsidR="00140CA9">
        <w:rPr>
          <w:rtl/>
        </w:rPr>
        <w:t>298</w:t>
      </w:r>
      <w:r w:rsidR="00191CDD">
        <w:rPr>
          <w:rtl/>
        </w:rPr>
        <w:t>/</w:t>
      </w:r>
      <w:r w:rsidR="00140CA9">
        <w:rPr>
          <w:rtl/>
        </w:rPr>
        <w:t>22</w:t>
      </w:r>
      <w:r w:rsidR="00191CDD">
        <w:rPr>
          <w:rtl/>
        </w:rPr>
        <w:t>.</w:t>
      </w:r>
    </w:p>
    <w:p w:rsidR="00D7268C" w:rsidRDefault="00D7268C" w:rsidP="000F2A07">
      <w:pPr>
        <w:pStyle w:val="libNormal"/>
        <w:rPr>
          <w:rtl/>
        </w:rPr>
      </w:pPr>
      <w:r>
        <w:rPr>
          <w:rtl/>
        </w:rPr>
        <w:br w:type="page"/>
      </w:r>
    </w:p>
    <w:p w:rsidR="00140CA9" w:rsidRDefault="00191CDD" w:rsidP="00642ED2">
      <w:pPr>
        <w:pStyle w:val="Heading3Center"/>
      </w:pPr>
      <w:bookmarkStart w:id="46" w:name="_Toc469155167"/>
      <w:r>
        <w:rPr>
          <w:rFonts w:hint="eastAsia"/>
          <w:rtl/>
        </w:rPr>
        <w:t>باب</w:t>
      </w:r>
      <w:r>
        <w:rPr>
          <w:rtl/>
        </w:rPr>
        <w:t xml:space="preserve"> الخاء بعده الزا</w:t>
      </w:r>
      <w:r>
        <w:rPr>
          <w:rFonts w:hint="cs"/>
          <w:rtl/>
        </w:rPr>
        <w:t>ی</w:t>
      </w:r>
      <w:bookmarkEnd w:id="46"/>
      <w:r>
        <w:rPr>
          <w:rtl/>
        </w:rPr>
        <w:t xml:space="preserve"> </w:t>
      </w:r>
    </w:p>
    <w:p w:rsidR="00140CA9" w:rsidRDefault="00191CDD" w:rsidP="00642ED2">
      <w:pPr>
        <w:pStyle w:val="libBold1"/>
      </w:pPr>
      <w:r>
        <w:rPr>
          <w:rFonts w:hint="eastAsia"/>
          <w:rtl/>
        </w:rPr>
        <w:t>خزر</w:t>
      </w:r>
      <w:r>
        <w:rPr>
          <w:rtl/>
        </w:rPr>
        <w:t xml:space="preserve">: </w:t>
      </w:r>
    </w:p>
    <w:p w:rsidR="00642ED2" w:rsidRDefault="00191CDD" w:rsidP="00642ED2">
      <w:pPr>
        <w:pStyle w:val="libNormal"/>
        <w:rPr>
          <w:rtl/>
        </w:rPr>
      </w:pPr>
      <w:r w:rsidRPr="00642ED2">
        <w:rPr>
          <w:rStyle w:val="libBold1Char"/>
          <w:rFonts w:hint="eastAsia"/>
          <w:rtl/>
        </w:rPr>
        <w:t>ع</w:t>
      </w:r>
      <w:r w:rsidRPr="00642ED2">
        <w:rPr>
          <w:rStyle w:val="libBold1Char"/>
          <w:rFonts w:hint="cs"/>
          <w:rtl/>
        </w:rPr>
        <w:t>ی</w:t>
      </w:r>
      <w:r w:rsidRPr="00642ED2">
        <w:rPr>
          <w:rStyle w:val="libBold1Char"/>
          <w:rFonts w:hint="eastAsia"/>
          <w:rtl/>
        </w:rPr>
        <w:t>ون</w:t>
      </w:r>
      <w:r w:rsidRPr="00642ED2">
        <w:rPr>
          <w:rStyle w:val="libBold1Char"/>
          <w:rtl/>
        </w:rPr>
        <w:t xml:space="preserve"> أخبار الرضا</w:t>
      </w:r>
      <w:r>
        <w:rPr>
          <w:rtl/>
        </w:rPr>
        <w:t xml:space="preserve"> </w:t>
      </w:r>
      <w:r w:rsidR="00F2741C" w:rsidRPr="00F2741C">
        <w:rPr>
          <w:rStyle w:val="libAlaemChar"/>
          <w:rtl/>
        </w:rPr>
        <w:t>عليه‌السلام</w:t>
      </w:r>
      <w:r>
        <w:rPr>
          <w:rtl/>
        </w:rPr>
        <w:t>:الرضو</w:t>
      </w:r>
      <w:r>
        <w:rPr>
          <w:rFonts w:hint="cs"/>
          <w:rtl/>
        </w:rPr>
        <w:t>ی</w:t>
      </w:r>
      <w:r>
        <w:rPr>
          <w:rtl/>
        </w:rPr>
        <w:t xml:space="preserve"> </w:t>
      </w:r>
      <w:r w:rsidR="00F2741C" w:rsidRPr="00F2741C">
        <w:rPr>
          <w:rStyle w:val="libAlaemChar"/>
          <w:rtl/>
        </w:rPr>
        <w:t>عليه‌السلام</w:t>
      </w:r>
      <w:r>
        <w:rPr>
          <w:rtl/>
        </w:rPr>
        <w:t>: حرّم الخنز</w:t>
      </w:r>
      <w:r>
        <w:rPr>
          <w:rFonts w:hint="cs"/>
          <w:rtl/>
        </w:rPr>
        <w:t>ی</w:t>
      </w:r>
      <w:r>
        <w:rPr>
          <w:rFonts w:hint="eastAsia"/>
          <w:rtl/>
        </w:rPr>
        <w:t>ر</w:t>
      </w:r>
      <w:r>
        <w:rPr>
          <w:rtl/>
        </w:rPr>
        <w:t xml:space="preserve"> لأنّه مشوّه جعله اللّه عظه للخلق و غ</w:t>
      </w:r>
      <w:r>
        <w:rPr>
          <w:rFonts w:hint="cs"/>
          <w:rtl/>
        </w:rPr>
        <w:t>ی</w:t>
      </w:r>
      <w:r>
        <w:rPr>
          <w:rFonts w:hint="eastAsia"/>
          <w:rtl/>
        </w:rPr>
        <w:t>ره</w:t>
      </w:r>
      <w:r>
        <w:rPr>
          <w:rtl/>
        </w:rPr>
        <w:t xml:space="preserve"> و تخو</w:t>
      </w:r>
      <w:r>
        <w:rPr>
          <w:rFonts w:hint="cs"/>
          <w:rtl/>
        </w:rPr>
        <w:t>ی</w:t>
      </w:r>
      <w:r>
        <w:rPr>
          <w:rFonts w:hint="eastAsia"/>
          <w:rtl/>
        </w:rPr>
        <w:t>فا</w:t>
      </w:r>
      <w:r>
        <w:rPr>
          <w:rtl/>
        </w:rPr>
        <w:t xml:space="preserve"> و دل</w:t>
      </w:r>
      <w:r>
        <w:rPr>
          <w:rFonts w:hint="cs"/>
          <w:rtl/>
        </w:rPr>
        <w:t>ی</w:t>
      </w:r>
      <w:r>
        <w:rPr>
          <w:rFonts w:hint="eastAsia"/>
          <w:rtl/>
        </w:rPr>
        <w:t>لا</w:t>
      </w:r>
      <w:r>
        <w:rPr>
          <w:rtl/>
        </w:rPr>
        <w:t xml:space="preserve"> عل</w:t>
      </w:r>
      <w:r>
        <w:rPr>
          <w:rFonts w:hint="cs"/>
          <w:rtl/>
        </w:rPr>
        <w:t>ی</w:t>
      </w:r>
      <w:r>
        <w:rPr>
          <w:rtl/>
        </w:rPr>
        <w:t xml:space="preserve"> ما مسخ عل</w:t>
      </w:r>
      <w:r>
        <w:rPr>
          <w:rFonts w:hint="cs"/>
          <w:rtl/>
        </w:rPr>
        <w:t>ی</w:t>
      </w:r>
      <w:r>
        <w:rPr>
          <w:rtl/>
        </w:rPr>
        <w:t xml:space="preserve"> خلقته </w:t>
      </w:r>
      <w:r w:rsidRPr="000F2A07">
        <w:rPr>
          <w:rStyle w:val="libFootnotenumChar"/>
          <w:rtl/>
        </w:rPr>
        <w:t>(1)</w:t>
      </w:r>
      <w:r>
        <w:rPr>
          <w:rtl/>
        </w:rPr>
        <w:t>.</w:t>
      </w:r>
    </w:p>
    <w:p w:rsidR="00642ED2" w:rsidRDefault="00191CDD" w:rsidP="00642ED2">
      <w:pPr>
        <w:pStyle w:val="libNormal"/>
        <w:rPr>
          <w:rtl/>
        </w:rPr>
      </w:pPr>
      <w:r>
        <w:rPr>
          <w:rFonts w:hint="eastAsia"/>
          <w:rtl/>
        </w:rPr>
        <w:t>عن</w:t>
      </w:r>
      <w:r>
        <w:rPr>
          <w:rtl/>
        </w:rPr>
        <w:t xml:space="preserve"> الصادق </w:t>
      </w:r>
      <w:r w:rsidR="00F2741C" w:rsidRPr="00F2741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لُعِنَ الَّذِ</w:t>
      </w:r>
      <w:r w:rsidRPr="00090BC1">
        <w:rPr>
          <w:rStyle w:val="libAieChar"/>
          <w:rFonts w:hint="cs"/>
          <w:rtl/>
        </w:rPr>
        <w:t>ی</w:t>
      </w:r>
      <w:r w:rsidRPr="00090BC1">
        <w:rPr>
          <w:rStyle w:val="libAieChar"/>
          <w:rFonts w:hint="eastAsia"/>
          <w:rtl/>
        </w:rPr>
        <w:t>نَ</w:t>
      </w:r>
      <w:r w:rsidRPr="00090BC1">
        <w:rPr>
          <w:rStyle w:val="libAieChar"/>
          <w:rtl/>
        </w:rPr>
        <w:t xml:space="preserve"> کَفَرُوا مِنْ بَنِ</w:t>
      </w:r>
      <w:r w:rsidRPr="00090BC1">
        <w:rPr>
          <w:rStyle w:val="libAieChar"/>
          <w:rFonts w:hint="cs"/>
          <w:rtl/>
        </w:rPr>
        <w:t>ی</w:t>
      </w:r>
      <w:r w:rsidRPr="00090BC1">
        <w:rPr>
          <w:rStyle w:val="libAieChar"/>
          <w:rtl/>
        </w:rPr>
        <w:t xml:space="preserve"> إِسْرٰائِ</w:t>
      </w:r>
      <w:r w:rsidRPr="00090BC1">
        <w:rPr>
          <w:rStyle w:val="libAieChar"/>
          <w:rFonts w:hint="cs"/>
          <w:rtl/>
        </w:rPr>
        <w:t>ی</w:t>
      </w:r>
      <w:r w:rsidRPr="00090BC1">
        <w:rPr>
          <w:rStyle w:val="libAieChar"/>
          <w:rFonts w:hint="eastAsia"/>
          <w:rtl/>
        </w:rPr>
        <w:t>لَ</w:t>
      </w:r>
      <w:r w:rsidRPr="00090BC1">
        <w:rPr>
          <w:rStyle w:val="libAieChar"/>
          <w:rtl/>
        </w:rPr>
        <w:t xml:space="preserve"> عَل</w:t>
      </w:r>
      <w:r w:rsidRPr="00090BC1">
        <w:rPr>
          <w:rStyle w:val="libAieChar"/>
          <w:rFonts w:hint="cs"/>
          <w:rtl/>
        </w:rPr>
        <w:t>یٰ</w:t>
      </w:r>
      <w:r w:rsidRPr="00090BC1">
        <w:rPr>
          <w:rStyle w:val="libAieChar"/>
          <w:rtl/>
        </w:rPr>
        <w:t xml:space="preserve"> لِسٰانِ دٰاوُدَ وَ عِ</w:t>
      </w:r>
      <w:r w:rsidRPr="00090BC1">
        <w:rPr>
          <w:rStyle w:val="libAieChar"/>
          <w:rFonts w:hint="cs"/>
          <w:rtl/>
        </w:rPr>
        <w:t>ی</w:t>
      </w:r>
      <w:r w:rsidRPr="00090BC1">
        <w:rPr>
          <w:rStyle w:val="libAieChar"/>
          <w:rFonts w:hint="eastAsia"/>
          <w:rtl/>
        </w:rPr>
        <w:t>سَ</w:t>
      </w:r>
      <w:r w:rsidRPr="00090BC1">
        <w:rPr>
          <w:rStyle w:val="libAieChar"/>
          <w:rFonts w:hint="cs"/>
          <w:rtl/>
        </w:rPr>
        <w:t>ی</w:t>
      </w:r>
      <w:r w:rsidRPr="00090BC1">
        <w:rPr>
          <w:rStyle w:val="libAieChar"/>
          <w:rtl/>
        </w:rPr>
        <w:t xml:space="preserve"> ابْنِ مَرْ</w:t>
      </w:r>
      <w:r w:rsidRPr="00090BC1">
        <w:rPr>
          <w:rStyle w:val="libAieChar"/>
          <w:rFonts w:hint="cs"/>
          <w:rtl/>
        </w:rPr>
        <w:t>یَ</w:t>
      </w:r>
      <w:r w:rsidRPr="00090BC1">
        <w:rPr>
          <w:rStyle w:val="libAieChar"/>
          <w:rFonts w:hint="eastAsia"/>
          <w:rtl/>
        </w:rPr>
        <w:t>مَ</w:t>
      </w:r>
      <w:r w:rsidR="00090BC1" w:rsidRPr="00090BC1">
        <w:rPr>
          <w:rStyle w:val="libAlaemChar"/>
          <w:rFonts w:hint="eastAsia"/>
          <w:rtl/>
        </w:rPr>
        <w:t>)</w:t>
      </w:r>
      <w:r>
        <w:rPr>
          <w:rtl/>
        </w:rPr>
        <w:t xml:space="preserve"> </w:t>
      </w:r>
      <w:r w:rsidRPr="00EA67BE">
        <w:rPr>
          <w:rStyle w:val="libFootnotenumChar"/>
          <w:rtl/>
        </w:rPr>
        <w:t>(2)</w:t>
      </w:r>
      <w:r w:rsidR="00642ED2">
        <w:rPr>
          <w:rFonts w:hint="cs"/>
          <w:rtl/>
        </w:rPr>
        <w:t xml:space="preserve"> قال:الخنازير على لسان </w:t>
      </w:r>
      <w:r w:rsidR="00D2307A">
        <w:rPr>
          <w:rFonts w:hint="cs"/>
          <w:rtl/>
        </w:rPr>
        <w:t xml:space="preserve">داود،و القردة على لسان عيسى بن مريم و لمّا كان هذا خلاف المشهور بين المفسّرين و المؤرّخين تعرّض المجلسي لبيانه </w:t>
      </w:r>
      <w:r w:rsidR="00D2307A" w:rsidRPr="00D2307A">
        <w:rPr>
          <w:rStyle w:val="libFootnotenumChar"/>
          <w:rFonts w:hint="cs"/>
          <w:rtl/>
        </w:rPr>
        <w:t>(3)</w:t>
      </w:r>
      <w:r w:rsidR="00D2307A">
        <w:rPr>
          <w:rFonts w:hint="cs"/>
          <w:rtl/>
        </w:rPr>
        <w:t>.</w:t>
      </w:r>
    </w:p>
    <w:p w:rsidR="00140CA9" w:rsidRDefault="00191CDD" w:rsidP="00D2307A">
      <w:pPr>
        <w:pStyle w:val="libNormal"/>
        <w:rPr>
          <w:rtl/>
        </w:rPr>
      </w:pPr>
      <w:r w:rsidRPr="00D2307A">
        <w:rPr>
          <w:rStyle w:val="libBold1Char"/>
          <w:rFonts w:hint="eastAsia"/>
          <w:rtl/>
        </w:rPr>
        <w:t>کنز</w:t>
      </w:r>
      <w:r w:rsidRPr="00D2307A">
        <w:rPr>
          <w:rStyle w:val="libBold1Char"/>
          <w:rtl/>
        </w:rPr>
        <w:t xml:space="preserve"> جامع الفوائد</w:t>
      </w:r>
      <w:r>
        <w:rPr>
          <w:rtl/>
        </w:rPr>
        <w:t>:عن ابن عبّاس: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لِ</w:t>
      </w:r>
      <w:r w:rsidRPr="00090BC1">
        <w:rPr>
          <w:rStyle w:val="libAieChar"/>
          <w:rFonts w:hint="cs"/>
          <w:rtl/>
        </w:rPr>
        <w:t>یُ</w:t>
      </w:r>
      <w:r w:rsidRPr="00090BC1">
        <w:rPr>
          <w:rStyle w:val="libAieChar"/>
          <w:rFonts w:hint="eastAsia"/>
          <w:rtl/>
        </w:rPr>
        <w:t>ظْهِرَهُ</w:t>
      </w:r>
      <w:r w:rsidRPr="00090BC1">
        <w:rPr>
          <w:rStyle w:val="libAieChar"/>
          <w:rtl/>
        </w:rPr>
        <w:t xml:space="preserve"> عَلَ</w:t>
      </w:r>
      <w:r w:rsidRPr="00090BC1">
        <w:rPr>
          <w:rStyle w:val="libAieChar"/>
          <w:rFonts w:hint="cs"/>
          <w:rtl/>
        </w:rPr>
        <w:t>ی</w:t>
      </w:r>
      <w:r w:rsidRPr="00090BC1">
        <w:rPr>
          <w:rStyle w:val="libAieChar"/>
          <w:rtl/>
        </w:rPr>
        <w:t xml:space="preserve"> الدِّ</w:t>
      </w:r>
      <w:r w:rsidRPr="00090BC1">
        <w:rPr>
          <w:rStyle w:val="libAieChar"/>
          <w:rFonts w:hint="cs"/>
          <w:rtl/>
        </w:rPr>
        <w:t>ی</w:t>
      </w:r>
      <w:r w:rsidRPr="00090BC1">
        <w:rPr>
          <w:rStyle w:val="libAieChar"/>
          <w:rFonts w:hint="eastAsia"/>
          <w:rtl/>
        </w:rPr>
        <w:t>نِ</w:t>
      </w:r>
      <w:r w:rsidRPr="00090BC1">
        <w:rPr>
          <w:rStyle w:val="libAieChar"/>
          <w:rtl/>
        </w:rPr>
        <w:t xml:space="preserve"> کُلِّهِ</w:t>
      </w:r>
      <w:r w:rsidR="00090BC1" w:rsidRPr="00090BC1">
        <w:rPr>
          <w:rStyle w:val="libAlaemChar"/>
          <w:rtl/>
        </w:rPr>
        <w:t>)</w:t>
      </w:r>
      <w:r>
        <w:rPr>
          <w:rtl/>
        </w:rPr>
        <w:t xml:space="preserve"> </w:t>
      </w:r>
      <w:r w:rsidRPr="000F2A07">
        <w:rPr>
          <w:rStyle w:val="libFootnotenumChar"/>
          <w:rtl/>
        </w:rPr>
        <w:t>(</w:t>
      </w:r>
      <w:r w:rsidR="00D2307A">
        <w:rPr>
          <w:rStyle w:val="libFootnotenumChar"/>
          <w:rFonts w:hint="cs"/>
          <w:rtl/>
        </w:rPr>
        <w:t>4</w:t>
      </w:r>
      <w:r w:rsidRPr="000F2A07">
        <w:rPr>
          <w:rStyle w:val="libFootnotenumChar"/>
          <w:rtl/>
        </w:rPr>
        <w:t>)</w:t>
      </w:r>
      <w:r>
        <w:rPr>
          <w:rtl/>
        </w:rPr>
        <w:t xml:space="preserve">. </w:t>
      </w:r>
      <w:r w:rsidR="00D2307A">
        <w:rPr>
          <w:rFonts w:hint="cs"/>
          <w:rtl/>
        </w:rPr>
        <w:t xml:space="preserve">قال:لا يكون ذلك حتى لا يبقى يهودي و لا نصرانيّ و لا صاحب ملّة إلّا دخل في الاسلام حتى يأمن الشاة و الذئب و البقرة و الأسد و الإنسان و الحيّة و حتّى لا يقرض فارة </w:t>
      </w:r>
      <w:r w:rsidR="00EA67BE">
        <w:rPr>
          <w:rFonts w:hint="cs"/>
          <w:rtl/>
        </w:rPr>
        <w:t xml:space="preserve">جراباً و حتّى توضع الجزية و يكثر </w:t>
      </w:r>
      <w:r w:rsidR="00EA67BE" w:rsidRPr="00EA67BE">
        <w:rPr>
          <w:rStyle w:val="libFootnotenumChar"/>
          <w:rFonts w:hint="cs"/>
          <w:rtl/>
        </w:rPr>
        <w:t>(5)</w:t>
      </w:r>
      <w:r w:rsidR="00EA67BE">
        <w:rPr>
          <w:rFonts w:hint="cs"/>
          <w:rtl/>
        </w:rPr>
        <w:t xml:space="preserve"> الصليب و يقتل الخنزير و ذلك يكون عند قيام القائم </w:t>
      </w:r>
      <w:r w:rsidR="00EA67BE" w:rsidRPr="00F2741C">
        <w:rPr>
          <w:rStyle w:val="libAlaemChar"/>
          <w:rtl/>
        </w:rPr>
        <w:t>عليه‌السلام</w:t>
      </w:r>
      <w:r w:rsidR="00EA67BE">
        <w:rPr>
          <w:rFonts w:hint="cs"/>
          <w:rtl/>
        </w:rPr>
        <w:t xml:space="preserve"> </w:t>
      </w:r>
      <w:r w:rsidR="00EA67BE" w:rsidRPr="00EA67BE">
        <w:rPr>
          <w:rStyle w:val="libFootnotenumChar"/>
          <w:rFonts w:hint="cs"/>
          <w:rtl/>
        </w:rPr>
        <w:t>(6)</w:t>
      </w:r>
      <w:r w:rsidR="00EA67BE">
        <w:rPr>
          <w:rFonts w:hint="cs"/>
          <w:rtl/>
        </w:rPr>
        <w:t>.</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120</w:t>
      </w:r>
      <w:r w:rsidR="00191CDD">
        <w:rPr>
          <w:rtl/>
        </w:rPr>
        <w:t>/</w:t>
      </w:r>
      <w:r w:rsidR="00140CA9">
        <w:rPr>
          <w:rtl/>
        </w:rPr>
        <w:t>23</w:t>
      </w:r>
      <w:r w:rsidR="00191CDD">
        <w:rPr>
          <w:rtl/>
        </w:rPr>
        <w:t>/</w:t>
      </w:r>
      <w:r w:rsidR="00140CA9">
        <w:rPr>
          <w:rtl/>
        </w:rPr>
        <w:t>3</w:t>
      </w:r>
      <w:r w:rsidR="00191CDD">
        <w:rPr>
          <w:rtl/>
        </w:rPr>
        <w:t>،ج:</w:t>
      </w:r>
      <w:r w:rsidR="00140CA9">
        <w:rPr>
          <w:rtl/>
        </w:rPr>
        <w:t>100</w:t>
      </w:r>
      <w:r w:rsidR="00191CDD">
        <w:rPr>
          <w:rtl/>
        </w:rPr>
        <w:t xml:space="preserve">/6. </w:t>
      </w:r>
    </w:p>
    <w:p w:rsidR="00140CA9" w:rsidRDefault="00D7268C" w:rsidP="005E32C9">
      <w:pPr>
        <w:pStyle w:val="libFootnote0"/>
      </w:pPr>
      <w:r>
        <w:rPr>
          <w:rtl/>
        </w:rPr>
        <w:t>(2)</w:t>
      </w:r>
      <w:r w:rsidR="00191CDD">
        <w:rPr>
          <w:rtl/>
        </w:rPr>
        <w:t xml:space="preserve"> سوره المائده/الآ</w:t>
      </w:r>
      <w:r w:rsidR="00191CDD">
        <w:rPr>
          <w:rFonts w:hint="cs"/>
          <w:rtl/>
        </w:rPr>
        <w:t>ی</w:t>
      </w:r>
      <w:r w:rsidR="00191CDD">
        <w:rPr>
          <w:rFonts w:hint="eastAsia"/>
          <w:rtl/>
        </w:rPr>
        <w:t>ه</w:t>
      </w:r>
      <w:r w:rsidR="00191CDD">
        <w:rPr>
          <w:rtl/>
        </w:rPr>
        <w:t xml:space="preserve"> </w:t>
      </w:r>
      <w:r w:rsidR="00140CA9">
        <w:rPr>
          <w:rtl/>
        </w:rPr>
        <w:t>78</w:t>
      </w:r>
      <w:r w:rsidR="00191CDD">
        <w:rPr>
          <w:rtl/>
        </w:rPr>
        <w:t xml:space="preserve">. </w:t>
      </w:r>
    </w:p>
    <w:p w:rsidR="00D7268C" w:rsidRDefault="00D7268C" w:rsidP="00EA67BE">
      <w:pPr>
        <w:pStyle w:val="libFootnote0"/>
        <w:rPr>
          <w:rtl/>
        </w:rPr>
      </w:pPr>
      <w:r>
        <w:rPr>
          <w:rtl/>
        </w:rPr>
        <w:t>(3)</w:t>
      </w:r>
      <w:r w:rsidR="00191CDD">
        <w:rPr>
          <w:rtl/>
        </w:rPr>
        <w:t xml:space="preserve"> ق:</w:t>
      </w:r>
      <w:r w:rsidR="00140CA9">
        <w:rPr>
          <w:rtl/>
        </w:rPr>
        <w:t>3</w:t>
      </w:r>
      <w:r w:rsidR="00191CDD">
        <w:rPr>
          <w:rtl/>
        </w:rPr>
        <w:t>4</w:t>
      </w:r>
      <w:r w:rsidR="00140CA9">
        <w:rPr>
          <w:rtl/>
        </w:rPr>
        <w:t>7</w:t>
      </w:r>
      <w:r w:rsidR="00191CDD">
        <w:rPr>
          <w:rtl/>
        </w:rPr>
        <w:t>/5</w:t>
      </w:r>
      <w:r w:rsidR="00140CA9">
        <w:rPr>
          <w:rtl/>
        </w:rPr>
        <w:t>3</w:t>
      </w:r>
      <w:r w:rsidR="00191CDD">
        <w:rPr>
          <w:rtl/>
        </w:rPr>
        <w:t>/5،ج:6</w:t>
      </w:r>
      <w:r w:rsidR="00140CA9">
        <w:rPr>
          <w:rtl/>
        </w:rPr>
        <w:t>2</w:t>
      </w:r>
      <w:r w:rsidR="00191CDD">
        <w:rPr>
          <w:rtl/>
        </w:rPr>
        <w:t>/</w:t>
      </w:r>
      <w:r w:rsidR="00140CA9">
        <w:rPr>
          <w:rtl/>
        </w:rPr>
        <w:t>1</w:t>
      </w:r>
      <w:r w:rsidR="00191CDD">
        <w:rPr>
          <w:rtl/>
        </w:rPr>
        <w:t>4 و 6</w:t>
      </w:r>
      <w:r w:rsidR="00140CA9">
        <w:rPr>
          <w:rtl/>
        </w:rPr>
        <w:t>3</w:t>
      </w:r>
      <w:r w:rsidR="00191CDD">
        <w:rPr>
          <w:rtl/>
        </w:rPr>
        <w:t>.</w:t>
      </w:r>
    </w:p>
    <w:p w:rsidR="00EA67BE" w:rsidRDefault="00EA67BE" w:rsidP="00EA67BE">
      <w:pPr>
        <w:pStyle w:val="libFootnote0"/>
        <w:rPr>
          <w:rtl/>
        </w:rPr>
      </w:pPr>
      <w:r>
        <w:rPr>
          <w:rFonts w:hint="cs"/>
          <w:rtl/>
        </w:rPr>
        <w:t>(4) سورة التوبة/الآية33 و سورة الفتح/الآية28 و سورة الصف/الآية9.</w:t>
      </w:r>
    </w:p>
    <w:p w:rsidR="00EA67BE" w:rsidRDefault="00EA67BE" w:rsidP="00EA67BE">
      <w:pPr>
        <w:pStyle w:val="libFootnote0"/>
        <w:rPr>
          <w:rtl/>
        </w:rPr>
      </w:pPr>
      <w:r>
        <w:rPr>
          <w:rFonts w:hint="cs"/>
          <w:rtl/>
        </w:rPr>
        <w:t>(5) يُكسر.</w:t>
      </w:r>
    </w:p>
    <w:p w:rsidR="00EA67BE" w:rsidRPr="00EA67BE" w:rsidRDefault="00EA67BE" w:rsidP="00EA67BE">
      <w:pPr>
        <w:pStyle w:val="libFootnote0"/>
        <w:rPr>
          <w:rtl/>
        </w:rPr>
      </w:pPr>
      <w:r>
        <w:rPr>
          <w:rFonts w:hint="cs"/>
          <w:rtl/>
        </w:rPr>
        <w:t>(6) ق:14/5/13،ج:61/51.</w:t>
      </w:r>
    </w:p>
    <w:p w:rsidR="00D7268C" w:rsidRDefault="00D7268C" w:rsidP="000F2A07">
      <w:pPr>
        <w:pStyle w:val="libNormal"/>
        <w:rPr>
          <w:rtl/>
        </w:rPr>
      </w:pPr>
      <w:r>
        <w:rPr>
          <w:rtl/>
        </w:rPr>
        <w:br w:type="page"/>
      </w:r>
    </w:p>
    <w:p w:rsidR="00140CA9" w:rsidRDefault="00191CDD" w:rsidP="00191CDD">
      <w:pPr>
        <w:pStyle w:val="libNormal"/>
      </w:pPr>
      <w:r>
        <w:rPr>
          <w:rFonts w:hint="eastAsia"/>
          <w:rtl/>
        </w:rPr>
        <w:t>باب</w:t>
      </w:r>
      <w:r>
        <w:rPr>
          <w:rtl/>
        </w:rPr>
        <w:t xml:space="preserve"> الکلاب و ف</w:t>
      </w:r>
      <w:r>
        <w:rPr>
          <w:rFonts w:hint="cs"/>
          <w:rtl/>
        </w:rPr>
        <w:t>ی</w:t>
      </w:r>
      <w:r>
        <w:rPr>
          <w:rFonts w:hint="eastAsia"/>
          <w:rtl/>
        </w:rPr>
        <w:t>ه</w:t>
      </w:r>
      <w:r>
        <w:rPr>
          <w:rtl/>
        </w:rPr>
        <w:t xml:space="preserve"> الخناز</w:t>
      </w:r>
      <w:r>
        <w:rPr>
          <w:rFonts w:hint="cs"/>
          <w:rtl/>
        </w:rPr>
        <w:t>ی</w:t>
      </w:r>
      <w:r>
        <w:rPr>
          <w:rFonts w:hint="eastAsia"/>
          <w:rtl/>
        </w:rPr>
        <w:t>ر</w:t>
      </w:r>
      <w:r>
        <w:rPr>
          <w:rtl/>
        </w:rPr>
        <w:t xml:space="preserve"> </w:t>
      </w:r>
      <w:r w:rsidRPr="000F2A07">
        <w:rPr>
          <w:rStyle w:val="libFootnotenumChar"/>
          <w:rtl/>
        </w:rPr>
        <w:t>(1)</w:t>
      </w:r>
      <w:r>
        <w:rPr>
          <w:rtl/>
        </w:rPr>
        <w:t xml:space="preserve">. </w:t>
      </w:r>
    </w:p>
    <w:p w:rsidR="00140CA9" w:rsidRDefault="00191CDD" w:rsidP="00EA67BE">
      <w:pPr>
        <w:pStyle w:val="libCenterBold1"/>
      </w:pPr>
      <w:r>
        <w:rPr>
          <w:rFonts w:hint="eastAsia"/>
          <w:rtl/>
        </w:rPr>
        <w:t>أحوال</w:t>
      </w:r>
      <w:r>
        <w:rPr>
          <w:rtl/>
        </w:rPr>
        <w:t xml:space="preserve"> الخنز</w:t>
      </w:r>
      <w:r>
        <w:rPr>
          <w:rFonts w:hint="cs"/>
          <w:rtl/>
        </w:rPr>
        <w:t>ی</w:t>
      </w:r>
      <w:r>
        <w:rPr>
          <w:rFonts w:hint="eastAsia"/>
          <w:rtl/>
        </w:rPr>
        <w:t>ر</w:t>
      </w:r>
      <w:r>
        <w:rPr>
          <w:rtl/>
        </w:rPr>
        <w:t xml:space="preserve"> </w:t>
      </w:r>
    </w:p>
    <w:p w:rsidR="00140CA9" w:rsidRDefault="00191CDD" w:rsidP="00191CDD">
      <w:pPr>
        <w:pStyle w:val="libNormal"/>
      </w:pPr>
      <w:r>
        <w:rPr>
          <w:rFonts w:hint="eastAsia"/>
          <w:rtl/>
        </w:rPr>
        <w:t>أحوال</w:t>
      </w:r>
      <w:r>
        <w:rPr>
          <w:rtl/>
        </w:rPr>
        <w:t xml:space="preserve"> الخنز</w:t>
      </w:r>
      <w:r>
        <w:rPr>
          <w:rFonts w:hint="cs"/>
          <w:rtl/>
        </w:rPr>
        <w:t>ی</w:t>
      </w:r>
      <w:r>
        <w:rPr>
          <w:rFonts w:hint="eastAsia"/>
          <w:rtl/>
        </w:rPr>
        <w:t>ر</w:t>
      </w:r>
      <w:r>
        <w:rPr>
          <w:rtl/>
        </w:rPr>
        <w:t xml:space="preserve"> و انّه </w:t>
      </w:r>
      <w:r>
        <w:rPr>
          <w:rFonts w:hint="cs"/>
          <w:rtl/>
        </w:rPr>
        <w:t>ی</w:t>
      </w:r>
      <w:r>
        <w:rPr>
          <w:rFonts w:hint="eastAsia"/>
          <w:rtl/>
        </w:rPr>
        <w:t>أکل</w:t>
      </w:r>
      <w:r>
        <w:rPr>
          <w:rtl/>
        </w:rPr>
        <w:t xml:space="preserve"> الح</w:t>
      </w:r>
      <w:r>
        <w:rPr>
          <w:rFonts w:hint="cs"/>
          <w:rtl/>
        </w:rPr>
        <w:t>یّ</w:t>
      </w:r>
      <w:r>
        <w:rPr>
          <w:rFonts w:hint="eastAsia"/>
          <w:rtl/>
        </w:rPr>
        <w:t>ات</w:t>
      </w:r>
      <w:r>
        <w:rPr>
          <w:rtl/>
        </w:rPr>
        <w:t xml:space="preserve"> و لا </w:t>
      </w:r>
      <w:r>
        <w:rPr>
          <w:rFonts w:hint="cs"/>
          <w:rtl/>
        </w:rPr>
        <w:t>ی</w:t>
      </w:r>
      <w:r>
        <w:rPr>
          <w:rFonts w:hint="eastAsia"/>
          <w:rtl/>
        </w:rPr>
        <w:t>ؤثّر</w:t>
      </w:r>
      <w:r>
        <w:rPr>
          <w:rtl/>
        </w:rPr>
        <w:t xml:space="preserve"> ف</w:t>
      </w:r>
      <w:r>
        <w:rPr>
          <w:rFonts w:hint="cs"/>
          <w:rtl/>
        </w:rPr>
        <w:t>ی</w:t>
      </w:r>
      <w:r>
        <w:rPr>
          <w:rFonts w:hint="eastAsia"/>
          <w:rtl/>
        </w:rPr>
        <w:t>ه</w:t>
      </w:r>
      <w:r>
        <w:rPr>
          <w:rtl/>
        </w:rPr>
        <w:t xml:space="preserve"> سمومها،و من عج</w:t>
      </w:r>
      <w:r>
        <w:rPr>
          <w:rFonts w:hint="cs"/>
          <w:rtl/>
        </w:rPr>
        <w:t>ی</w:t>
      </w:r>
      <w:r>
        <w:rPr>
          <w:rFonts w:hint="eastAsia"/>
          <w:rtl/>
        </w:rPr>
        <w:t>ب</w:t>
      </w:r>
      <w:r>
        <w:rPr>
          <w:rtl/>
        </w:rPr>
        <w:t xml:space="preserve"> أمره انّه إذا قلعت إحد</w:t>
      </w:r>
      <w:r>
        <w:rPr>
          <w:rFonts w:hint="cs"/>
          <w:rtl/>
        </w:rPr>
        <w:t>ی</w:t>
      </w:r>
      <w:r>
        <w:rPr>
          <w:rtl/>
        </w:rPr>
        <w:t xml:space="preserve"> ع</w:t>
      </w:r>
      <w:r>
        <w:rPr>
          <w:rFonts w:hint="cs"/>
          <w:rtl/>
        </w:rPr>
        <w:t>ی</w:t>
      </w:r>
      <w:r>
        <w:rPr>
          <w:rFonts w:hint="eastAsia"/>
          <w:rtl/>
        </w:rPr>
        <w:t>ن</w:t>
      </w:r>
      <w:r>
        <w:rPr>
          <w:rFonts w:hint="cs"/>
          <w:rtl/>
        </w:rPr>
        <w:t>ی</w:t>
      </w:r>
      <w:r>
        <w:rPr>
          <w:rFonts w:hint="eastAsia"/>
          <w:rtl/>
        </w:rPr>
        <w:t>ه</w:t>
      </w:r>
      <w:r>
        <w:rPr>
          <w:rtl/>
        </w:rPr>
        <w:t xml:space="preserve"> مات سر</w:t>
      </w:r>
      <w:r>
        <w:rPr>
          <w:rFonts w:hint="cs"/>
          <w:rtl/>
        </w:rPr>
        <w:t>ی</w:t>
      </w:r>
      <w:r>
        <w:rPr>
          <w:rFonts w:hint="eastAsia"/>
          <w:rtl/>
        </w:rPr>
        <w:t>عا</w:t>
      </w:r>
      <w:r>
        <w:rPr>
          <w:rtl/>
        </w:rPr>
        <w:t xml:space="preserve"> </w:t>
      </w:r>
      <w:r w:rsidRPr="000F2A07">
        <w:rPr>
          <w:rStyle w:val="libFootnotenumChar"/>
          <w:rtl/>
        </w:rPr>
        <w:t>(2)</w:t>
      </w:r>
      <w:r>
        <w:rPr>
          <w:rtl/>
        </w:rPr>
        <w:t xml:space="preserve">. </w:t>
      </w:r>
    </w:p>
    <w:p w:rsidR="00EA67BE" w:rsidRDefault="00191CDD" w:rsidP="00EA67BE">
      <w:pPr>
        <w:pStyle w:val="libNormal"/>
        <w:rPr>
          <w:rtl/>
        </w:rPr>
      </w:pPr>
      <w:r>
        <w:rPr>
          <w:rFonts w:hint="eastAsia"/>
          <w:rtl/>
        </w:rPr>
        <w:t>باب</w:t>
      </w:r>
      <w:r>
        <w:rPr>
          <w:rtl/>
        </w:rPr>
        <w:t xml:space="preserve"> الدعاء للخناز</w:t>
      </w:r>
      <w:r>
        <w:rPr>
          <w:rFonts w:hint="cs"/>
          <w:rtl/>
        </w:rPr>
        <w:t>ی</w:t>
      </w:r>
      <w:r>
        <w:rPr>
          <w:rFonts w:hint="eastAsia"/>
          <w:rtl/>
        </w:rPr>
        <w:t>ر</w:t>
      </w:r>
      <w:r>
        <w:rPr>
          <w:rtl/>
        </w:rPr>
        <w:t xml:space="preserve"> و ف</w:t>
      </w:r>
      <w:r>
        <w:rPr>
          <w:rFonts w:hint="cs"/>
          <w:rtl/>
        </w:rPr>
        <w:t>ی</w:t>
      </w:r>
      <w:r>
        <w:rPr>
          <w:rFonts w:hint="eastAsia"/>
          <w:rtl/>
        </w:rPr>
        <w:t>ه</w:t>
      </w:r>
      <w:r>
        <w:rPr>
          <w:rtl/>
        </w:rPr>
        <w:t>:</w:t>
      </w:r>
    </w:p>
    <w:p w:rsidR="00140CA9" w:rsidRDefault="00191CDD" w:rsidP="00EA67BE">
      <w:pPr>
        <w:pStyle w:val="libNormal"/>
      </w:pPr>
      <w:r w:rsidRPr="00EA67BE">
        <w:rPr>
          <w:rStyle w:val="libBold1Char"/>
          <w:rFonts w:hint="eastAsia"/>
          <w:rtl/>
        </w:rPr>
        <w:t>مکارم</w:t>
      </w:r>
      <w:r w:rsidRPr="00EA67BE">
        <w:rPr>
          <w:rStyle w:val="libBold1Char"/>
          <w:rtl/>
        </w:rPr>
        <w:t xml:space="preserve"> الأخلاق</w:t>
      </w:r>
      <w:r>
        <w:rPr>
          <w:rtl/>
        </w:rPr>
        <w:t xml:space="preserve">:عن الرضا </w:t>
      </w:r>
      <w:r w:rsidR="00F2741C" w:rsidRPr="00F2741C">
        <w:rPr>
          <w:rStyle w:val="libAlaemChar"/>
          <w:rtl/>
        </w:rPr>
        <w:t>عليه‌السلام</w:t>
      </w:r>
      <w:r>
        <w:rPr>
          <w:rtl/>
        </w:rPr>
        <w:t xml:space="preserve"> قال: خرج بجار</w:t>
      </w:r>
      <w:r>
        <w:rPr>
          <w:rFonts w:hint="cs"/>
          <w:rtl/>
        </w:rPr>
        <w:t>ی</w:t>
      </w:r>
      <w:r>
        <w:rPr>
          <w:rFonts w:hint="eastAsia"/>
          <w:rtl/>
        </w:rPr>
        <w:t>ه</w:t>
      </w:r>
      <w:r>
        <w:rPr>
          <w:rtl/>
        </w:rPr>
        <w:t xml:space="preserve"> لنا خناز</w:t>
      </w:r>
      <w:r>
        <w:rPr>
          <w:rFonts w:hint="cs"/>
          <w:rtl/>
        </w:rPr>
        <w:t>ی</w:t>
      </w:r>
      <w:r>
        <w:rPr>
          <w:rFonts w:hint="eastAsia"/>
          <w:rtl/>
        </w:rPr>
        <w:t>ر</w:t>
      </w:r>
      <w:r>
        <w:rPr>
          <w:rtl/>
        </w:rPr>
        <w:t xml:space="preserve"> ف</w:t>
      </w:r>
      <w:r>
        <w:rPr>
          <w:rFonts w:hint="cs"/>
          <w:rtl/>
        </w:rPr>
        <w:t>ی</w:t>
      </w:r>
      <w:r>
        <w:rPr>
          <w:rtl/>
        </w:rPr>
        <w:t xml:space="preserve"> عنقها فأت</w:t>
      </w:r>
      <w:r>
        <w:rPr>
          <w:rFonts w:hint="cs"/>
          <w:rtl/>
        </w:rPr>
        <w:t>ی</w:t>
      </w:r>
      <w:r>
        <w:rPr>
          <w:rtl/>
        </w:rPr>
        <w:t xml:space="preserve"> آت قال:</w:t>
      </w:r>
      <w:r>
        <w:rPr>
          <w:rFonts w:hint="cs"/>
          <w:rtl/>
        </w:rPr>
        <w:t>ی</w:t>
      </w:r>
      <w:r>
        <w:rPr>
          <w:rFonts w:hint="eastAsia"/>
          <w:rtl/>
        </w:rPr>
        <w:t>ا</w:t>
      </w:r>
      <w:r>
        <w:rPr>
          <w:rtl/>
        </w:rPr>
        <w:t xml:space="preserve"> عل</w:t>
      </w:r>
      <w:r>
        <w:rPr>
          <w:rFonts w:hint="cs"/>
          <w:rtl/>
        </w:rPr>
        <w:t>یّ</w:t>
      </w:r>
      <w:r>
        <w:rPr>
          <w:rtl/>
        </w:rPr>
        <w:t xml:space="preserve"> قل لها فلتقل:</w:t>
      </w:r>
      <w:r>
        <w:rPr>
          <w:rFonts w:hint="cs"/>
          <w:rtl/>
        </w:rPr>
        <w:t>ی</w:t>
      </w:r>
      <w:r>
        <w:rPr>
          <w:rFonts w:hint="eastAsia"/>
          <w:rtl/>
        </w:rPr>
        <w:t>ا</w:t>
      </w:r>
      <w:r>
        <w:rPr>
          <w:rtl/>
        </w:rPr>
        <w:t xml:space="preserve"> رؤوف </w:t>
      </w:r>
      <w:r>
        <w:rPr>
          <w:rFonts w:hint="cs"/>
          <w:rtl/>
        </w:rPr>
        <w:t>ی</w:t>
      </w:r>
      <w:r>
        <w:rPr>
          <w:rFonts w:hint="eastAsia"/>
          <w:rtl/>
        </w:rPr>
        <w:t>ا</w:t>
      </w:r>
      <w:r>
        <w:rPr>
          <w:rtl/>
        </w:rPr>
        <w:t xml:space="preserve"> رح</w:t>
      </w:r>
      <w:r>
        <w:rPr>
          <w:rFonts w:hint="cs"/>
          <w:rtl/>
        </w:rPr>
        <w:t>ی</w:t>
      </w:r>
      <w:r>
        <w:rPr>
          <w:rFonts w:hint="eastAsia"/>
          <w:rtl/>
        </w:rPr>
        <w:t>م</w:t>
      </w:r>
      <w:r>
        <w:rPr>
          <w:rtl/>
        </w:rPr>
        <w:t xml:space="preserve"> </w:t>
      </w:r>
      <w:r>
        <w:rPr>
          <w:rFonts w:hint="cs"/>
          <w:rtl/>
        </w:rPr>
        <w:t>ی</w:t>
      </w:r>
      <w:r>
        <w:rPr>
          <w:rFonts w:hint="eastAsia"/>
          <w:rtl/>
        </w:rPr>
        <w:t>ا</w:t>
      </w:r>
      <w:r>
        <w:rPr>
          <w:rtl/>
        </w:rPr>
        <w:t xml:space="preserve"> ربّ </w:t>
      </w:r>
      <w:r>
        <w:rPr>
          <w:rFonts w:hint="cs"/>
          <w:rtl/>
        </w:rPr>
        <w:t>ی</w:t>
      </w:r>
      <w:r>
        <w:rPr>
          <w:rFonts w:hint="eastAsia"/>
          <w:rtl/>
        </w:rPr>
        <w:t>ا</w:t>
      </w:r>
      <w:r>
        <w:rPr>
          <w:rtl/>
        </w:rPr>
        <w:t xml:space="preserve"> س</w:t>
      </w:r>
      <w:r>
        <w:rPr>
          <w:rFonts w:hint="cs"/>
          <w:rtl/>
        </w:rPr>
        <w:t>یّ</w:t>
      </w:r>
      <w:r>
        <w:rPr>
          <w:rFonts w:hint="eastAsia"/>
          <w:rtl/>
        </w:rPr>
        <w:t>د</w:t>
      </w:r>
      <w:r>
        <w:rPr>
          <w:rFonts w:hint="cs"/>
          <w:rtl/>
        </w:rPr>
        <w:t>ی</w:t>
      </w:r>
      <w:r>
        <w:rPr>
          <w:rtl/>
        </w:rPr>
        <w:t xml:space="preserve"> تکرّره،قال:فقالت فأذهب اللّه(عزّ و جلّ)عنها </w:t>
      </w:r>
      <w:r w:rsidRPr="000F2A07">
        <w:rPr>
          <w:rStyle w:val="libFootnotenumChar"/>
          <w:rtl/>
        </w:rPr>
        <w:t>(3)</w:t>
      </w:r>
      <w:r>
        <w:rPr>
          <w:rtl/>
        </w:rPr>
        <w:t xml:space="preserve">. </w:t>
      </w:r>
    </w:p>
    <w:p w:rsidR="00140CA9" w:rsidRDefault="00191CDD" w:rsidP="00EA67BE">
      <w:pPr>
        <w:pStyle w:val="libCenterBold1"/>
      </w:pPr>
      <w:r>
        <w:rPr>
          <w:rFonts w:hint="eastAsia"/>
          <w:rtl/>
        </w:rPr>
        <w:t>الخ</w:t>
      </w:r>
      <w:r>
        <w:rPr>
          <w:rFonts w:hint="cs"/>
          <w:rtl/>
        </w:rPr>
        <w:t>ی</w:t>
      </w:r>
      <w:r>
        <w:rPr>
          <w:rFonts w:hint="eastAsia"/>
          <w:rtl/>
        </w:rPr>
        <w:t>زران</w:t>
      </w:r>
      <w:r>
        <w:rPr>
          <w:rtl/>
        </w:rPr>
        <w:t xml:space="preserve"> و بناؤها المسجد </w:t>
      </w:r>
    </w:p>
    <w:p w:rsidR="00140CA9" w:rsidRDefault="00191CDD" w:rsidP="00191CDD">
      <w:pPr>
        <w:pStyle w:val="libNormal"/>
      </w:pPr>
      <w:r>
        <w:rPr>
          <w:rFonts w:hint="eastAsia"/>
          <w:rtl/>
        </w:rPr>
        <w:t>الخ</w:t>
      </w:r>
      <w:r>
        <w:rPr>
          <w:rFonts w:hint="cs"/>
          <w:rtl/>
        </w:rPr>
        <w:t>ی</w:t>
      </w:r>
      <w:r>
        <w:rPr>
          <w:rFonts w:hint="eastAsia"/>
          <w:rtl/>
        </w:rPr>
        <w:t>زران</w:t>
      </w:r>
      <w:r>
        <w:rPr>
          <w:rtl/>
        </w:rPr>
        <w:t xml:space="preserve"> بضمّ الزا</w:t>
      </w:r>
      <w:r>
        <w:rPr>
          <w:rFonts w:hint="cs"/>
          <w:rtl/>
        </w:rPr>
        <w:t>ی</w:t>
      </w:r>
      <w:r>
        <w:rPr>
          <w:rtl/>
        </w:rPr>
        <w:t xml:space="preserve"> أمّ الهاد</w:t>
      </w:r>
      <w:r>
        <w:rPr>
          <w:rFonts w:hint="cs"/>
          <w:rtl/>
        </w:rPr>
        <w:t>ی</w:t>
      </w:r>
      <w:r>
        <w:rPr>
          <w:rtl/>
        </w:rPr>
        <w:t xml:space="preserve"> و الرش</w:t>
      </w:r>
      <w:r>
        <w:rPr>
          <w:rFonts w:hint="cs"/>
          <w:rtl/>
        </w:rPr>
        <w:t>ی</w:t>
      </w:r>
      <w:r>
        <w:rPr>
          <w:rFonts w:hint="eastAsia"/>
          <w:rtl/>
        </w:rPr>
        <w:t>د،و</w:t>
      </w:r>
      <w:r>
        <w:rPr>
          <w:rtl/>
        </w:rPr>
        <w:t xml:space="preserve"> ه</w:t>
      </w:r>
      <w:r>
        <w:rPr>
          <w:rFonts w:hint="cs"/>
          <w:rtl/>
        </w:rPr>
        <w:t>ی</w:t>
      </w:r>
      <w:r>
        <w:rPr>
          <w:rtl/>
        </w:rPr>
        <w:t xml:space="preserve"> الت</w:t>
      </w:r>
      <w:r>
        <w:rPr>
          <w:rFonts w:hint="cs"/>
          <w:rtl/>
        </w:rPr>
        <w:t>ی</w:t>
      </w:r>
      <w:r>
        <w:rPr>
          <w:rtl/>
        </w:rPr>
        <w:t xml:space="preserve"> أخذت من قصر محمّد بن </w:t>
      </w:r>
      <w:r>
        <w:rPr>
          <w:rFonts w:hint="cs"/>
          <w:rtl/>
        </w:rPr>
        <w:t>ی</w:t>
      </w:r>
      <w:r>
        <w:rPr>
          <w:rFonts w:hint="eastAsia"/>
          <w:rtl/>
        </w:rPr>
        <w:t>وسف</w:t>
      </w:r>
      <w:r>
        <w:rPr>
          <w:rtl/>
        </w:rPr>
        <w:t xml:space="preserve"> الثقف</w:t>
      </w:r>
      <w:r>
        <w:rPr>
          <w:rFonts w:hint="cs"/>
          <w:rtl/>
        </w:rPr>
        <w:t>ی</w:t>
      </w:r>
      <w:r>
        <w:rPr>
          <w:rtl/>
        </w:rPr>
        <w:t xml:space="preserve"> القطعه الت</w:t>
      </w:r>
      <w:r>
        <w:rPr>
          <w:rFonts w:hint="cs"/>
          <w:rtl/>
        </w:rPr>
        <w:t>ی</w:t>
      </w:r>
      <w:r>
        <w:rPr>
          <w:rtl/>
        </w:rPr>
        <w:t xml:space="preserve"> اشتراها من عق</w:t>
      </w:r>
      <w:r>
        <w:rPr>
          <w:rFonts w:hint="cs"/>
          <w:rtl/>
        </w:rPr>
        <w:t>ی</w:t>
      </w:r>
      <w:r>
        <w:rPr>
          <w:rFonts w:hint="eastAsia"/>
          <w:rtl/>
        </w:rPr>
        <w:t>ل</w:t>
      </w:r>
      <w:r>
        <w:rPr>
          <w:rtl/>
        </w:rPr>
        <w:t xml:space="preserve"> بن أب</w:t>
      </w:r>
      <w:r>
        <w:rPr>
          <w:rFonts w:hint="cs"/>
          <w:rtl/>
        </w:rPr>
        <w:t>ی</w:t>
      </w:r>
      <w:r>
        <w:rPr>
          <w:rtl/>
        </w:rPr>
        <w:t xml:space="preserve"> طالب و کانت محلّ ولاده النب</w:t>
      </w:r>
      <w:r>
        <w:rPr>
          <w:rFonts w:hint="cs"/>
          <w:rtl/>
        </w:rPr>
        <w:t>یّ</w:t>
      </w:r>
      <w:r>
        <w:rPr>
          <w:rtl/>
        </w:rPr>
        <w:t xml:space="preserve"> </w:t>
      </w:r>
      <w:r w:rsidR="00F2741C" w:rsidRPr="00F2741C">
        <w:rPr>
          <w:rStyle w:val="libAlaemChar"/>
          <w:rtl/>
        </w:rPr>
        <w:t>صلى‌الله‌عليه‌وآله‌وسلم</w:t>
      </w:r>
      <w:r>
        <w:rPr>
          <w:rtl/>
        </w:rPr>
        <w:t xml:space="preserve"> فجعلتها خ</w:t>
      </w:r>
      <w:r>
        <w:rPr>
          <w:rFonts w:hint="cs"/>
          <w:rtl/>
        </w:rPr>
        <w:t>ی</w:t>
      </w:r>
      <w:r>
        <w:rPr>
          <w:rFonts w:hint="eastAsia"/>
          <w:rtl/>
        </w:rPr>
        <w:t>زران</w:t>
      </w:r>
      <w:r>
        <w:rPr>
          <w:rtl/>
        </w:rPr>
        <w:t xml:space="preserve"> مسجدا تصلّ</w:t>
      </w:r>
      <w:r>
        <w:rPr>
          <w:rFonts w:hint="cs"/>
          <w:rtl/>
        </w:rPr>
        <w:t>ی</w:t>
      </w:r>
      <w:r>
        <w:rPr>
          <w:rtl/>
        </w:rPr>
        <w:t xml:space="preserve"> ف</w:t>
      </w:r>
      <w:r>
        <w:rPr>
          <w:rFonts w:hint="cs"/>
          <w:rtl/>
        </w:rPr>
        <w:t>ی</w:t>
      </w:r>
      <w:r>
        <w:rPr>
          <w:rFonts w:hint="eastAsia"/>
          <w:rtl/>
        </w:rPr>
        <w:t>ها</w:t>
      </w:r>
      <w:r>
        <w:rPr>
          <w:rtl/>
        </w:rPr>
        <w:t xml:space="preserve"> الناس </w:t>
      </w:r>
      <w:r w:rsidRPr="000F2A07">
        <w:rPr>
          <w:rStyle w:val="libFootnotenumChar"/>
          <w:rtl/>
        </w:rPr>
        <w:t>(4)</w:t>
      </w:r>
      <w:r>
        <w:rPr>
          <w:rtl/>
        </w:rPr>
        <w:t xml:space="preserve">. </w:t>
      </w:r>
    </w:p>
    <w:p w:rsidR="00140CA9" w:rsidRDefault="00191CDD" w:rsidP="00191CDD">
      <w:pPr>
        <w:pStyle w:val="libNormal"/>
      </w:pPr>
      <w:r>
        <w:rPr>
          <w:rFonts w:hint="eastAsia"/>
          <w:rtl/>
        </w:rPr>
        <w:t>کتاب</w:t>
      </w:r>
      <w:r>
        <w:rPr>
          <w:rtl/>
        </w:rPr>
        <w:t xml:space="preserve"> موس</w:t>
      </w:r>
      <w:r>
        <w:rPr>
          <w:rFonts w:hint="cs"/>
          <w:rtl/>
        </w:rPr>
        <w:t>ی</w:t>
      </w:r>
      <w:r>
        <w:rPr>
          <w:rtl/>
        </w:rPr>
        <w:t xml:space="preserve"> بن جعفر </w:t>
      </w:r>
      <w:r w:rsidR="00F2741C" w:rsidRPr="00F2741C">
        <w:rPr>
          <w:rStyle w:val="libAlaemChar"/>
          <w:rtl/>
        </w:rPr>
        <w:t>عليهما‌السلام</w:t>
      </w:r>
      <w:r>
        <w:rPr>
          <w:rtl/>
        </w:rPr>
        <w:t xml:space="preserve"> ال</w:t>
      </w:r>
      <w:r>
        <w:rPr>
          <w:rFonts w:hint="cs"/>
          <w:rtl/>
        </w:rPr>
        <w:t>ی</w:t>
      </w:r>
      <w:r>
        <w:rPr>
          <w:rtl/>
        </w:rPr>
        <w:t xml:space="preserve"> الخ</w:t>
      </w:r>
      <w:r>
        <w:rPr>
          <w:rFonts w:hint="cs"/>
          <w:rtl/>
        </w:rPr>
        <w:t>ی</w:t>
      </w:r>
      <w:r>
        <w:rPr>
          <w:rFonts w:hint="eastAsia"/>
          <w:rtl/>
        </w:rPr>
        <w:t>زران</w:t>
      </w:r>
      <w:r>
        <w:rPr>
          <w:rtl/>
        </w:rPr>
        <w:t xml:space="preserve"> </w:t>
      </w:r>
      <w:r>
        <w:rPr>
          <w:rFonts w:hint="cs"/>
          <w:rtl/>
        </w:rPr>
        <w:t>ی</w:t>
      </w:r>
      <w:r>
        <w:rPr>
          <w:rFonts w:hint="eastAsia"/>
          <w:rtl/>
        </w:rPr>
        <w:t>عزّ</w:t>
      </w:r>
      <w:r>
        <w:rPr>
          <w:rFonts w:hint="cs"/>
          <w:rtl/>
        </w:rPr>
        <w:t>ی</w:t>
      </w:r>
      <w:r>
        <w:rPr>
          <w:rFonts w:hint="eastAsia"/>
          <w:rtl/>
        </w:rPr>
        <w:t>ها</w:t>
      </w:r>
      <w:r>
        <w:rPr>
          <w:rtl/>
        </w:rPr>
        <w:t xml:space="preserve"> بموس</w:t>
      </w:r>
      <w:r>
        <w:rPr>
          <w:rFonts w:hint="cs"/>
          <w:rtl/>
        </w:rPr>
        <w:t>ی</w:t>
      </w:r>
      <w:r>
        <w:rPr>
          <w:rtl/>
        </w:rPr>
        <w:t xml:space="preserve"> ابنها و </w:t>
      </w:r>
      <w:r>
        <w:rPr>
          <w:rFonts w:hint="cs"/>
          <w:rtl/>
        </w:rPr>
        <w:t>ی</w:t>
      </w:r>
      <w:r>
        <w:rPr>
          <w:rFonts w:hint="eastAsia"/>
          <w:rtl/>
        </w:rPr>
        <w:t>هنّ</w:t>
      </w:r>
      <w:r>
        <w:rPr>
          <w:rFonts w:hint="cs"/>
          <w:rtl/>
        </w:rPr>
        <w:t>ی</w:t>
      </w:r>
      <w:r>
        <w:rPr>
          <w:rFonts w:hint="eastAsia"/>
          <w:rtl/>
        </w:rPr>
        <w:t>ها</w:t>
      </w:r>
      <w:r>
        <w:rPr>
          <w:rtl/>
        </w:rPr>
        <w:t xml:space="preserve"> بهارون ابنها </w:t>
      </w:r>
      <w:r w:rsidRPr="000F2A07">
        <w:rPr>
          <w:rStyle w:val="libFootnotenumChar"/>
          <w:rtl/>
        </w:rPr>
        <w:t>(5)</w:t>
      </w:r>
      <w:r>
        <w:rPr>
          <w:rtl/>
        </w:rPr>
        <w:t xml:space="preserve">. </w:t>
      </w:r>
    </w:p>
    <w:p w:rsidR="00140CA9" w:rsidRDefault="00191CDD" w:rsidP="00EA67BE">
      <w:pPr>
        <w:pStyle w:val="libNormal"/>
      </w:pPr>
      <w:r w:rsidRPr="00EA67BE">
        <w:rPr>
          <w:rStyle w:val="libBold1Char"/>
          <w:rFonts w:hint="eastAsia"/>
          <w:rtl/>
        </w:rPr>
        <w:t>خزف</w:t>
      </w:r>
      <w:r>
        <w:rPr>
          <w:rtl/>
        </w:rPr>
        <w:t xml:space="preserve">: </w:t>
      </w:r>
      <w:r>
        <w:rPr>
          <w:rFonts w:hint="eastAsia"/>
          <w:rtl/>
        </w:rPr>
        <w:t>النبو</w:t>
      </w:r>
      <w:r>
        <w:rPr>
          <w:rFonts w:hint="cs"/>
          <w:rtl/>
        </w:rPr>
        <w:t>یّ</w:t>
      </w:r>
      <w:r>
        <w:rPr>
          <w:rtl/>
        </w:rPr>
        <w:t xml:space="preserve"> </w:t>
      </w:r>
      <w:r w:rsidR="00EA67BE" w:rsidRPr="00F2741C">
        <w:rPr>
          <w:rStyle w:val="libAlaemChar"/>
          <w:rtl/>
        </w:rPr>
        <w:t>صلى‌الله‌عليه‌وآله‌وسلم</w:t>
      </w:r>
      <w:r>
        <w:rPr>
          <w:rtl/>
        </w:rPr>
        <w:t>: اللّهم بارک لقوم جلّ آن</w:t>
      </w:r>
      <w:r>
        <w:rPr>
          <w:rFonts w:hint="cs"/>
          <w:rtl/>
        </w:rPr>
        <w:t>ی</w:t>
      </w:r>
      <w:r>
        <w:rPr>
          <w:rFonts w:hint="eastAsia"/>
          <w:rtl/>
        </w:rPr>
        <w:t>تهم</w:t>
      </w:r>
      <w:r>
        <w:rPr>
          <w:rtl/>
        </w:rPr>
        <w:t xml:space="preserve"> الخزف، قال ذلک لمّا رأ</w:t>
      </w:r>
      <w:r>
        <w:rPr>
          <w:rFonts w:hint="cs"/>
          <w:rtl/>
        </w:rPr>
        <w:t>ی</w:t>
      </w:r>
      <w:r>
        <w:rPr>
          <w:rtl/>
        </w:rPr>
        <w:t xml:space="preserve"> ما اشتر</w:t>
      </w:r>
      <w:r>
        <w:rPr>
          <w:rFonts w:hint="cs"/>
          <w:rtl/>
        </w:rPr>
        <w:t>ی</w:t>
      </w:r>
      <w:r>
        <w:rPr>
          <w:rtl/>
        </w:rPr>
        <w:t xml:space="preserve"> لفاطمه(صلوات اللّه عل</w:t>
      </w:r>
      <w:r>
        <w:rPr>
          <w:rFonts w:hint="cs"/>
          <w:rtl/>
        </w:rPr>
        <w:t>ی</w:t>
      </w:r>
      <w:r>
        <w:rPr>
          <w:rFonts w:hint="eastAsia"/>
          <w:rtl/>
        </w:rPr>
        <w:t>ها</w:t>
      </w:r>
      <w:r>
        <w:rPr>
          <w:rtl/>
        </w:rPr>
        <w:t>)من أثاث الدار و بک</w:t>
      </w:r>
      <w:r>
        <w:rPr>
          <w:rFonts w:hint="cs"/>
          <w:rtl/>
        </w:rPr>
        <w:t>ی</w:t>
      </w:r>
      <w:r>
        <w:rPr>
          <w:rtl/>
        </w:rPr>
        <w:t xml:space="preserve"> و جرت دموعه،و قد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w:t>
      </w:r>
      <w:r w:rsidR="00191CDD">
        <w:rPr>
          <w:rtl/>
        </w:rPr>
        <w:t>4</w:t>
      </w:r>
      <w:r w:rsidR="00140CA9">
        <w:rPr>
          <w:rtl/>
        </w:rPr>
        <w:t>3</w:t>
      </w:r>
      <w:r w:rsidR="00191CDD">
        <w:rPr>
          <w:rtl/>
        </w:rPr>
        <w:t>/</w:t>
      </w:r>
      <w:r w:rsidR="00140CA9">
        <w:rPr>
          <w:rtl/>
        </w:rPr>
        <w:t>113</w:t>
      </w:r>
      <w:r w:rsidR="00191CDD">
        <w:rPr>
          <w:rtl/>
        </w:rPr>
        <w:t>/</w:t>
      </w:r>
      <w:r w:rsidR="00140CA9">
        <w:rPr>
          <w:rtl/>
        </w:rPr>
        <w:t>1</w:t>
      </w:r>
      <w:r w:rsidR="00191CDD">
        <w:rPr>
          <w:rtl/>
        </w:rPr>
        <w:t>4،ج:4</w:t>
      </w:r>
      <w:r w:rsidR="00140CA9">
        <w:rPr>
          <w:rtl/>
        </w:rPr>
        <w:t>8</w:t>
      </w:r>
      <w:r w:rsidR="00191CDD">
        <w:rPr>
          <w:rtl/>
        </w:rPr>
        <w:t xml:space="preserve">/65. </w:t>
      </w:r>
    </w:p>
    <w:p w:rsidR="00140CA9" w:rsidRDefault="00D7268C" w:rsidP="005E32C9">
      <w:pPr>
        <w:pStyle w:val="libFootnote0"/>
      </w:pPr>
      <w:r>
        <w:rPr>
          <w:rtl/>
        </w:rPr>
        <w:t>(2)</w:t>
      </w:r>
      <w:r w:rsidR="00191CDD">
        <w:rPr>
          <w:rtl/>
        </w:rPr>
        <w:t xml:space="preserve"> ق:</w:t>
      </w:r>
      <w:r w:rsidR="00140CA9">
        <w:rPr>
          <w:rtl/>
        </w:rPr>
        <w:t>789</w:t>
      </w:r>
      <w:r w:rsidR="00191CDD">
        <w:rPr>
          <w:rtl/>
        </w:rPr>
        <w:t>/</w:t>
      </w:r>
      <w:r w:rsidR="00140CA9">
        <w:rPr>
          <w:rtl/>
        </w:rPr>
        <w:t>120</w:t>
      </w:r>
      <w:r w:rsidR="00191CDD">
        <w:rPr>
          <w:rtl/>
        </w:rPr>
        <w:t>/</w:t>
      </w:r>
      <w:r w:rsidR="00140CA9">
        <w:rPr>
          <w:rtl/>
        </w:rPr>
        <w:t>1</w:t>
      </w:r>
      <w:r w:rsidR="00191CDD">
        <w:rPr>
          <w:rtl/>
        </w:rPr>
        <w:t>4،ج:</w:t>
      </w:r>
      <w:r w:rsidR="00140CA9">
        <w:rPr>
          <w:rtl/>
        </w:rPr>
        <w:t>2</w:t>
      </w:r>
      <w:r w:rsidR="00191CDD">
        <w:rPr>
          <w:rtl/>
        </w:rPr>
        <w:t>4</w:t>
      </w:r>
      <w:r w:rsidR="00140CA9">
        <w:rPr>
          <w:rtl/>
        </w:rPr>
        <w:t>1</w:t>
      </w:r>
      <w:r w:rsidR="00191CDD">
        <w:rPr>
          <w:rtl/>
        </w:rPr>
        <w:t xml:space="preserve">/65. </w:t>
      </w:r>
    </w:p>
    <w:p w:rsidR="00140CA9" w:rsidRDefault="00D7268C" w:rsidP="005E32C9">
      <w:pPr>
        <w:pStyle w:val="libFootnote0"/>
      </w:pPr>
      <w:r>
        <w:rPr>
          <w:rtl/>
        </w:rPr>
        <w:t>(3)</w:t>
      </w:r>
      <w:r w:rsidR="00191CDD">
        <w:rPr>
          <w:rtl/>
        </w:rPr>
        <w:t xml:space="preserve"> ق:کتاب الدعاء</w:t>
      </w:r>
      <w:r w:rsidR="00140CA9">
        <w:rPr>
          <w:rtl/>
        </w:rPr>
        <w:t>208</w:t>
      </w:r>
      <w:r w:rsidR="00191CDD">
        <w:rPr>
          <w:rtl/>
        </w:rPr>
        <w:t>/</w:t>
      </w:r>
      <w:r w:rsidR="00140CA9">
        <w:rPr>
          <w:rtl/>
        </w:rPr>
        <w:t>103</w:t>
      </w:r>
      <w:r w:rsidR="00191CDD">
        <w:rPr>
          <w:rtl/>
        </w:rPr>
        <w:t>/،ج:</w:t>
      </w:r>
      <w:r w:rsidR="00140CA9">
        <w:rPr>
          <w:rtl/>
        </w:rPr>
        <w:t>100</w:t>
      </w:r>
      <w:r w:rsidR="00191CDD">
        <w:rPr>
          <w:rtl/>
        </w:rPr>
        <w:t>/</w:t>
      </w:r>
      <w:r w:rsidR="00140CA9">
        <w:rPr>
          <w:rtl/>
        </w:rPr>
        <w:t>9</w:t>
      </w:r>
      <w:r w:rsidR="00191CDD">
        <w:rPr>
          <w:rtl/>
        </w:rPr>
        <w:t xml:space="preserve">5. </w:t>
      </w:r>
    </w:p>
    <w:p w:rsidR="00140CA9" w:rsidRDefault="00D7268C" w:rsidP="005E32C9">
      <w:pPr>
        <w:pStyle w:val="libFootnote0"/>
      </w:pPr>
      <w:r>
        <w:rPr>
          <w:rtl/>
        </w:rPr>
        <w:t>(4)</w:t>
      </w:r>
      <w:r w:rsidR="00191CDD">
        <w:rPr>
          <w:rtl/>
        </w:rPr>
        <w:t xml:space="preserve"> ق:5</w:t>
      </w:r>
      <w:r w:rsidR="00140CA9">
        <w:rPr>
          <w:rtl/>
        </w:rPr>
        <w:t>8</w:t>
      </w:r>
      <w:r w:rsidR="00191CDD">
        <w:rPr>
          <w:rtl/>
        </w:rPr>
        <w:t>/</w:t>
      </w:r>
      <w:r w:rsidR="00140CA9">
        <w:rPr>
          <w:rtl/>
        </w:rPr>
        <w:t>8</w:t>
      </w:r>
      <w:r w:rsidR="00191CDD">
        <w:rPr>
          <w:rtl/>
        </w:rPr>
        <w:t>/6،ج:</w:t>
      </w:r>
      <w:r w:rsidR="00140CA9">
        <w:rPr>
          <w:rtl/>
        </w:rPr>
        <w:t>2</w:t>
      </w:r>
      <w:r w:rsidR="00191CDD">
        <w:rPr>
          <w:rtl/>
        </w:rPr>
        <w:t>5</w:t>
      </w:r>
      <w:r w:rsidR="00140CA9">
        <w:rPr>
          <w:rtl/>
        </w:rPr>
        <w:t>0</w:t>
      </w:r>
      <w:r w:rsidR="00191CDD">
        <w:rPr>
          <w:rtl/>
        </w:rPr>
        <w:t>/</w:t>
      </w:r>
      <w:r w:rsidR="00140CA9">
        <w:rPr>
          <w:rtl/>
        </w:rPr>
        <w:t>1</w:t>
      </w:r>
      <w:r w:rsidR="00191CDD">
        <w:rPr>
          <w:rtl/>
        </w:rPr>
        <w:t xml:space="preserve">5. </w:t>
      </w:r>
    </w:p>
    <w:p w:rsidR="00D7268C" w:rsidRDefault="00D7268C" w:rsidP="005E32C9">
      <w:pPr>
        <w:pStyle w:val="libFootnote0"/>
        <w:rPr>
          <w:rtl/>
        </w:rPr>
      </w:pPr>
      <w:r>
        <w:rPr>
          <w:rtl/>
        </w:rPr>
        <w:t>(5)</w:t>
      </w:r>
      <w:r w:rsidR="00191CDD">
        <w:rPr>
          <w:rtl/>
        </w:rPr>
        <w:t xml:space="preserve"> ق:</w:t>
      </w:r>
      <w:r w:rsidR="00140CA9">
        <w:rPr>
          <w:rtl/>
        </w:rPr>
        <w:t>272</w:t>
      </w:r>
      <w:r w:rsidR="00191CDD">
        <w:rPr>
          <w:rtl/>
        </w:rPr>
        <w:t>/4</w:t>
      </w:r>
      <w:r w:rsidR="00140CA9">
        <w:rPr>
          <w:rtl/>
        </w:rPr>
        <w:t>0</w:t>
      </w:r>
      <w:r w:rsidR="00191CDD">
        <w:rPr>
          <w:rtl/>
        </w:rPr>
        <w:t>/</w:t>
      </w:r>
      <w:r w:rsidR="00140CA9">
        <w:rPr>
          <w:rtl/>
        </w:rPr>
        <w:t>11</w:t>
      </w:r>
      <w:r w:rsidR="00191CDD">
        <w:rPr>
          <w:rtl/>
        </w:rPr>
        <w:t>،ج:</w:t>
      </w:r>
      <w:r w:rsidR="00140CA9">
        <w:rPr>
          <w:rtl/>
        </w:rPr>
        <w:t>13</w:t>
      </w:r>
      <w:r w:rsidR="00191CDD">
        <w:rPr>
          <w:rtl/>
        </w:rPr>
        <w:t>4/4</w:t>
      </w:r>
      <w:r w:rsidR="00140CA9">
        <w:rPr>
          <w:rtl/>
        </w:rPr>
        <w:t>8</w:t>
      </w:r>
      <w:r w:rsidR="00191CDD">
        <w:rPr>
          <w:rtl/>
        </w:rPr>
        <w:t>.</w:t>
      </w:r>
    </w:p>
    <w:p w:rsidR="00D7268C" w:rsidRDefault="00D7268C" w:rsidP="000F2A07">
      <w:pPr>
        <w:pStyle w:val="libNormal"/>
        <w:rPr>
          <w:rtl/>
        </w:rPr>
      </w:pPr>
      <w:r>
        <w:rPr>
          <w:rtl/>
        </w:rPr>
        <w:br w:type="page"/>
      </w:r>
    </w:p>
    <w:p w:rsidR="00140CA9" w:rsidRDefault="00191CDD" w:rsidP="00EA67BE">
      <w:pPr>
        <w:pStyle w:val="libNormal0"/>
      </w:pPr>
      <w:r>
        <w:rPr>
          <w:rFonts w:hint="eastAsia"/>
          <w:rtl/>
        </w:rPr>
        <w:t>تقدم</w:t>
      </w:r>
      <w:r>
        <w:rPr>
          <w:rtl/>
        </w:rPr>
        <w:t xml:space="preserve"> ف</w:t>
      </w:r>
      <w:r>
        <w:rPr>
          <w:rFonts w:hint="cs"/>
          <w:rtl/>
        </w:rPr>
        <w:t>ی</w:t>
      </w:r>
      <w:r w:rsidR="00090BC1" w:rsidRPr="00EA67BE">
        <w:rPr>
          <w:rFonts w:hint="eastAsia"/>
          <w:rtl/>
        </w:rPr>
        <w:t>(</w:t>
      </w:r>
      <w:r w:rsidRPr="00EA67BE">
        <w:rPr>
          <w:rFonts w:hint="eastAsia"/>
          <w:rtl/>
        </w:rPr>
        <w:t>أثث</w:t>
      </w:r>
      <w:r w:rsidR="00090BC1" w:rsidRPr="00EA67BE">
        <w:rPr>
          <w:rFonts w:hint="eastAsia"/>
          <w:rtl/>
        </w:rPr>
        <w:t>)</w:t>
      </w:r>
      <w:r>
        <w:rPr>
          <w:rtl/>
        </w:rPr>
        <w:t xml:space="preserve"> </w:t>
      </w:r>
      <w:r w:rsidRPr="000F2A07">
        <w:rPr>
          <w:rStyle w:val="libFootnotenumChar"/>
          <w:rtl/>
        </w:rPr>
        <w:t>(1)</w:t>
      </w:r>
      <w:r>
        <w:rPr>
          <w:rtl/>
        </w:rPr>
        <w:t xml:space="preserve">. </w:t>
      </w:r>
    </w:p>
    <w:p w:rsidR="00140CA9" w:rsidRDefault="00191CDD" w:rsidP="00191CDD">
      <w:pPr>
        <w:pStyle w:val="libNormal"/>
      </w:pPr>
      <w:r w:rsidRPr="00EA67BE">
        <w:rPr>
          <w:rStyle w:val="libBold1Char"/>
          <w:rFonts w:hint="eastAsia"/>
          <w:rtl/>
        </w:rPr>
        <w:t>أقول</w:t>
      </w:r>
      <w:r>
        <w:rPr>
          <w:rtl/>
        </w:rPr>
        <w:t xml:space="preserve">: و قد تقدّم </w:t>
      </w:r>
      <w:r w:rsidRPr="00EA67BE">
        <w:rPr>
          <w:rtl/>
        </w:rPr>
        <w:t>ف</w:t>
      </w:r>
      <w:r w:rsidRPr="00EA67BE">
        <w:rPr>
          <w:rFonts w:hint="cs"/>
          <w:rtl/>
        </w:rPr>
        <w:t>ی</w:t>
      </w:r>
      <w:r w:rsidR="00090BC1" w:rsidRPr="00EA67BE">
        <w:rPr>
          <w:rFonts w:hint="eastAsia"/>
          <w:rtl/>
        </w:rPr>
        <w:t>(</w:t>
      </w:r>
      <w:r w:rsidRPr="00EA67BE">
        <w:rPr>
          <w:rFonts w:hint="eastAsia"/>
          <w:rtl/>
        </w:rPr>
        <w:t>حمم</w:t>
      </w:r>
      <w:r w:rsidR="00090BC1" w:rsidRPr="00EA67BE">
        <w:rPr>
          <w:rFonts w:hint="eastAsia"/>
          <w:rtl/>
        </w:rPr>
        <w:t>)</w:t>
      </w:r>
      <w:r w:rsidRPr="00EA67BE">
        <w:rPr>
          <w:rFonts w:hint="eastAsia"/>
          <w:rtl/>
        </w:rPr>
        <w:t>النه</w:t>
      </w:r>
      <w:r w:rsidRPr="00EA67BE">
        <w:rPr>
          <w:rFonts w:hint="cs"/>
          <w:rtl/>
        </w:rPr>
        <w:t>ی</w:t>
      </w:r>
      <w:r>
        <w:rPr>
          <w:rtl/>
        </w:rPr>
        <w:t xml:space="preserve"> عن التدلّک بالخزف و انّه </w:t>
      </w:r>
      <w:r>
        <w:rPr>
          <w:rFonts w:hint="cs"/>
          <w:rtl/>
        </w:rPr>
        <w:t>ی</w:t>
      </w:r>
      <w:r>
        <w:rPr>
          <w:rFonts w:hint="eastAsia"/>
          <w:rtl/>
        </w:rPr>
        <w:t>ورث</w:t>
      </w:r>
      <w:r>
        <w:rPr>
          <w:rtl/>
        </w:rPr>
        <w:t xml:space="preserve"> البرص. </w:t>
      </w:r>
    </w:p>
    <w:p w:rsidR="00140CA9" w:rsidRDefault="00191CDD" w:rsidP="00191CDD">
      <w:pPr>
        <w:pStyle w:val="libNormal"/>
      </w:pPr>
      <w:r w:rsidRPr="00EA67BE">
        <w:rPr>
          <w:rStyle w:val="libBold1Char"/>
          <w:rFonts w:hint="eastAsia"/>
          <w:rtl/>
        </w:rPr>
        <w:t>مجمع</w:t>
      </w:r>
      <w:r w:rsidRPr="00EA67BE">
        <w:rPr>
          <w:rStyle w:val="libBold1Char"/>
          <w:rtl/>
        </w:rPr>
        <w:t xml:space="preserve"> البحر</w:t>
      </w:r>
      <w:r w:rsidRPr="00EA67BE">
        <w:rPr>
          <w:rStyle w:val="libBold1Char"/>
          <w:rFonts w:hint="cs"/>
          <w:rtl/>
        </w:rPr>
        <w:t>ی</w:t>
      </w:r>
      <w:r w:rsidRPr="00EA67BE">
        <w:rPr>
          <w:rStyle w:val="libBold1Char"/>
          <w:rFonts w:hint="eastAsia"/>
          <w:rtl/>
        </w:rPr>
        <w:t>ن</w:t>
      </w:r>
      <w:r>
        <w:rPr>
          <w:rtl/>
        </w:rPr>
        <w:t>: کلّ ما عمل من ط</w:t>
      </w:r>
      <w:r>
        <w:rPr>
          <w:rFonts w:hint="cs"/>
          <w:rtl/>
        </w:rPr>
        <w:t>ی</w:t>
      </w:r>
      <w:r>
        <w:rPr>
          <w:rFonts w:hint="eastAsia"/>
          <w:rtl/>
        </w:rPr>
        <w:t>ن</w:t>
      </w:r>
      <w:r>
        <w:rPr>
          <w:rtl/>
        </w:rPr>
        <w:t xml:space="preserve"> و شو</w:t>
      </w:r>
      <w:r>
        <w:rPr>
          <w:rFonts w:hint="cs"/>
          <w:rtl/>
        </w:rPr>
        <w:t>ی</w:t>
      </w:r>
      <w:r>
        <w:rPr>
          <w:rtl/>
        </w:rPr>
        <w:t xml:space="preserve"> بالنار حتّ</w:t>
      </w:r>
      <w:r>
        <w:rPr>
          <w:rFonts w:hint="cs"/>
          <w:rtl/>
        </w:rPr>
        <w:t>ی</w:t>
      </w:r>
      <w:r>
        <w:rPr>
          <w:rtl/>
        </w:rPr>
        <w:t xml:space="preserve"> </w:t>
      </w:r>
      <w:r>
        <w:rPr>
          <w:rFonts w:hint="cs"/>
          <w:rtl/>
        </w:rPr>
        <w:t>ی</w:t>
      </w:r>
      <w:r>
        <w:rPr>
          <w:rFonts w:hint="eastAsia"/>
          <w:rtl/>
        </w:rPr>
        <w:t>کون</w:t>
      </w:r>
      <w:r>
        <w:rPr>
          <w:rtl/>
        </w:rPr>
        <w:t xml:space="preserve"> فخارا فهو خزف. </w:t>
      </w:r>
    </w:p>
    <w:p w:rsidR="00140CA9" w:rsidRDefault="00191CDD" w:rsidP="00EA67BE">
      <w:pPr>
        <w:pStyle w:val="libBold1"/>
      </w:pPr>
      <w:r>
        <w:rPr>
          <w:rFonts w:hint="eastAsia"/>
          <w:rtl/>
        </w:rPr>
        <w:t>خزم</w:t>
      </w:r>
      <w:r>
        <w:rPr>
          <w:rtl/>
        </w:rPr>
        <w:t xml:space="preserve">: </w:t>
      </w:r>
    </w:p>
    <w:p w:rsidR="00140CA9" w:rsidRDefault="00191CDD" w:rsidP="00EA67BE">
      <w:pPr>
        <w:pStyle w:val="libCenterBold1"/>
      </w:pPr>
      <w:r>
        <w:rPr>
          <w:rFonts w:hint="eastAsia"/>
          <w:rtl/>
        </w:rPr>
        <w:t>خز</w:t>
      </w:r>
      <w:r>
        <w:rPr>
          <w:rFonts w:hint="cs"/>
          <w:rtl/>
        </w:rPr>
        <w:t>ی</w:t>
      </w:r>
      <w:r>
        <w:rPr>
          <w:rFonts w:hint="eastAsia"/>
          <w:rtl/>
        </w:rPr>
        <w:t>مه</w:t>
      </w:r>
      <w:r>
        <w:rPr>
          <w:rtl/>
        </w:rPr>
        <w:t xml:space="preserve"> بن ثابت ذو الشهادت</w:t>
      </w:r>
      <w:r>
        <w:rPr>
          <w:rFonts w:hint="cs"/>
          <w:rtl/>
        </w:rPr>
        <w:t>ی</w:t>
      </w:r>
      <w:r>
        <w:rPr>
          <w:rFonts w:hint="eastAsia"/>
          <w:rtl/>
        </w:rPr>
        <w:t>ن</w:t>
      </w:r>
      <w:r>
        <w:rPr>
          <w:rtl/>
        </w:rPr>
        <w:t xml:space="preserve"> </w:t>
      </w:r>
    </w:p>
    <w:p w:rsidR="00140CA9" w:rsidRDefault="00191CDD" w:rsidP="00191CDD">
      <w:pPr>
        <w:pStyle w:val="libNormal"/>
      </w:pPr>
      <w:r>
        <w:rPr>
          <w:rFonts w:hint="eastAsia"/>
          <w:rtl/>
        </w:rPr>
        <w:t>خز</w:t>
      </w:r>
      <w:r>
        <w:rPr>
          <w:rFonts w:hint="cs"/>
          <w:rtl/>
        </w:rPr>
        <w:t>ی</w:t>
      </w:r>
      <w:r>
        <w:rPr>
          <w:rFonts w:hint="eastAsia"/>
          <w:rtl/>
        </w:rPr>
        <w:t>مه</w:t>
      </w:r>
      <w:r>
        <w:rPr>
          <w:rtl/>
        </w:rPr>
        <w:t xml:space="preserve"> مصغّرا ابن ثابت من السابق</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رجعوا ال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،و کان قد شهد بدرا مع رسول اللّه </w:t>
      </w:r>
      <w:r w:rsidR="00F2741C" w:rsidRPr="00F2741C">
        <w:rPr>
          <w:rStyle w:val="libAlaemChar"/>
          <w:rtl/>
        </w:rPr>
        <w:t>صلى‌الله‌عليه‌وآله‌وسلم</w:t>
      </w:r>
      <w:r>
        <w:rPr>
          <w:rtl/>
        </w:rPr>
        <w:t xml:space="preserve"> و شهد صفّ</w:t>
      </w:r>
      <w:r>
        <w:rPr>
          <w:rFonts w:hint="cs"/>
          <w:rtl/>
        </w:rPr>
        <w:t>ی</w:t>
      </w:r>
      <w:r>
        <w:rPr>
          <w:rFonts w:hint="eastAsia"/>
          <w:rtl/>
        </w:rPr>
        <w:t>ن</w:t>
      </w:r>
      <w:r>
        <w:rPr>
          <w:rtl/>
        </w:rPr>
        <w:t xml:space="preserve"> مع عل</w:t>
      </w:r>
      <w:r>
        <w:rPr>
          <w:rFonts w:hint="cs"/>
          <w:rtl/>
        </w:rPr>
        <w:t>یّ</w:t>
      </w:r>
      <w:r>
        <w:rPr>
          <w:rtl/>
        </w:rPr>
        <w:t xml:space="preserve"> </w:t>
      </w:r>
      <w:r w:rsidR="00F2741C" w:rsidRPr="00F2741C">
        <w:rPr>
          <w:rStyle w:val="libAlaemChar"/>
          <w:rtl/>
        </w:rPr>
        <w:t>عليه‌السلام</w:t>
      </w:r>
      <w:r>
        <w:rPr>
          <w:rtl/>
        </w:rPr>
        <w:t xml:space="preserve"> و قتل </w:t>
      </w:r>
      <w:r>
        <w:rPr>
          <w:rFonts w:hint="cs"/>
          <w:rtl/>
        </w:rPr>
        <w:t>ی</w:t>
      </w:r>
      <w:r>
        <w:rPr>
          <w:rFonts w:hint="eastAsia"/>
          <w:rtl/>
        </w:rPr>
        <w:t>ومئذ</w:t>
      </w:r>
      <w:r>
        <w:rPr>
          <w:rtl/>
        </w:rPr>
        <w:t xml:space="preserve"> سنه</w:t>
      </w:r>
      <w:r w:rsidRPr="000F2A07">
        <w:rPr>
          <w:rStyle w:val="libFootnotenumChar"/>
          <w:rtl/>
        </w:rPr>
        <w:t>(</w:t>
      </w:r>
      <w:r w:rsidR="00140CA9" w:rsidRPr="000F2A07">
        <w:rPr>
          <w:rStyle w:val="libFootnotenumChar"/>
          <w:rtl/>
        </w:rPr>
        <w:t>37</w:t>
      </w:r>
      <w:r w:rsidRPr="000F2A07">
        <w:rPr>
          <w:rStyle w:val="libFootnotenumChar"/>
          <w:rtl/>
        </w:rPr>
        <w:t>)</w:t>
      </w:r>
      <w:r>
        <w:rPr>
          <w:rtl/>
        </w:rPr>
        <w:t xml:space="preserve"> بعد عمّار</w:t>
      </w:r>
      <w:r w:rsidRPr="00EA67BE">
        <w:rPr>
          <w:rtl/>
        </w:rPr>
        <w:t>(</w:t>
      </w:r>
      <w:r w:rsidR="00AE301A" w:rsidRPr="00EA67BE">
        <w:rPr>
          <w:rtl/>
        </w:rPr>
        <w:t>رضي‌الله‌عنه</w:t>
      </w:r>
      <w:r w:rsidRPr="00EA67BE">
        <w:rPr>
          <w:rtl/>
        </w:rPr>
        <w:t>ما).</w:t>
      </w:r>
      <w:r>
        <w:rPr>
          <w:rtl/>
        </w:rPr>
        <w:t xml:space="preserve"> </w:t>
      </w:r>
    </w:p>
    <w:p w:rsidR="00140CA9" w:rsidRDefault="00191CDD" w:rsidP="00191CDD">
      <w:pPr>
        <w:pStyle w:val="libNormal"/>
      </w:pPr>
      <w:r>
        <w:rPr>
          <w:rFonts w:hint="eastAsia"/>
          <w:rtl/>
        </w:rPr>
        <w:t>ف</w:t>
      </w:r>
      <w:r>
        <w:rPr>
          <w:rFonts w:hint="cs"/>
          <w:rtl/>
        </w:rPr>
        <w:t>ی</w:t>
      </w:r>
      <w:r>
        <w:rPr>
          <w:rtl/>
        </w:rPr>
        <w:t xml:space="preserve"> جعل رسول اللّه </w:t>
      </w:r>
      <w:r w:rsidR="00F2741C" w:rsidRPr="00F2741C">
        <w:rPr>
          <w:rStyle w:val="libAlaemChar"/>
          <w:rtl/>
        </w:rPr>
        <w:t>صلى‌الله‌عليه‌وآله‌وسلم</w:t>
      </w:r>
      <w:r>
        <w:rPr>
          <w:rtl/>
        </w:rPr>
        <w:t xml:space="preserve"> شهادته شهاده رجل</w:t>
      </w:r>
      <w:r>
        <w:rPr>
          <w:rFonts w:hint="cs"/>
          <w:rtl/>
        </w:rPr>
        <w:t>ی</w:t>
      </w:r>
      <w:r>
        <w:rPr>
          <w:rFonts w:hint="eastAsia"/>
          <w:rtl/>
        </w:rPr>
        <w:t>ن</w:t>
      </w:r>
      <w:r>
        <w:rPr>
          <w:rtl/>
        </w:rPr>
        <w:t xml:space="preserve"> فهو ذو الشهادت</w:t>
      </w:r>
      <w:r>
        <w:rPr>
          <w:rFonts w:hint="cs"/>
          <w:rtl/>
        </w:rPr>
        <w:t>ی</w:t>
      </w:r>
      <w:r>
        <w:rPr>
          <w:rFonts w:hint="eastAsia"/>
          <w:rtl/>
        </w:rPr>
        <w:t>ن</w:t>
      </w:r>
      <w:r>
        <w:rPr>
          <w:rtl/>
        </w:rPr>
        <w:t xml:space="preserve"> </w:t>
      </w:r>
      <w:r w:rsidRPr="000F2A07">
        <w:rPr>
          <w:rStyle w:val="libFootnotenumChar"/>
          <w:rtl/>
        </w:rPr>
        <w:t>(2)</w:t>
      </w:r>
      <w:r>
        <w:rPr>
          <w:rtl/>
        </w:rPr>
        <w:t xml:space="preserve">. </w:t>
      </w:r>
    </w:p>
    <w:p w:rsidR="00140CA9" w:rsidRDefault="00191CDD" w:rsidP="00EA67BE">
      <w:pPr>
        <w:pStyle w:val="libBold1"/>
      </w:pPr>
      <w:r>
        <w:rPr>
          <w:rFonts w:hint="eastAsia"/>
          <w:rtl/>
        </w:rPr>
        <w:t>خزن</w:t>
      </w:r>
      <w:r>
        <w:rPr>
          <w:rtl/>
        </w:rPr>
        <w:t xml:space="preserve">: </w:t>
      </w:r>
    </w:p>
    <w:p w:rsidR="00140CA9" w:rsidRDefault="00191CDD" w:rsidP="00191CDD">
      <w:pPr>
        <w:pStyle w:val="libNormal"/>
      </w:pPr>
      <w:r w:rsidRPr="00EA67BE">
        <w:rPr>
          <w:rStyle w:val="libBold1Char"/>
          <w:rFonts w:hint="eastAsia"/>
          <w:rtl/>
        </w:rPr>
        <w:t>عدّه</w:t>
      </w:r>
      <w:r w:rsidRPr="00EA67BE">
        <w:rPr>
          <w:rStyle w:val="libBold1Char"/>
          <w:rtl/>
        </w:rPr>
        <w:t xml:space="preserve"> الداع</w:t>
      </w:r>
      <w:r w:rsidRPr="00EA67BE">
        <w:rPr>
          <w:rStyle w:val="libBold1Char"/>
          <w:rFonts w:hint="cs"/>
          <w:rtl/>
        </w:rPr>
        <w:t>ی</w:t>
      </w:r>
      <w:r>
        <w:rPr>
          <w:rtl/>
        </w:rPr>
        <w:t>: ف</w:t>
      </w:r>
      <w:r>
        <w:rPr>
          <w:rFonts w:hint="cs"/>
          <w:rtl/>
        </w:rPr>
        <w:t>ی</w:t>
      </w:r>
      <w:r>
        <w:rPr>
          <w:rtl/>
        </w:rPr>
        <w:t xml:space="preserve"> انّه </w:t>
      </w:r>
      <w:r>
        <w:rPr>
          <w:rFonts w:hint="cs"/>
          <w:rtl/>
        </w:rPr>
        <w:t>ی</w:t>
      </w:r>
      <w:r>
        <w:rPr>
          <w:rFonts w:hint="eastAsia"/>
          <w:rtl/>
        </w:rPr>
        <w:t>فتح</w:t>
      </w:r>
      <w:r>
        <w:rPr>
          <w:rtl/>
        </w:rPr>
        <w:t xml:space="preserve"> للعبد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عل</w:t>
      </w:r>
      <w:r>
        <w:rPr>
          <w:rFonts w:hint="cs"/>
          <w:rtl/>
        </w:rPr>
        <w:t>ی</w:t>
      </w:r>
      <w:r>
        <w:rPr>
          <w:rtl/>
        </w:rPr>
        <w:t xml:space="preserve"> کلّ </w:t>
      </w:r>
      <w:r>
        <w:rPr>
          <w:rFonts w:hint="cs"/>
          <w:rtl/>
        </w:rPr>
        <w:t>ی</w:t>
      </w:r>
      <w:r>
        <w:rPr>
          <w:rFonts w:hint="eastAsia"/>
          <w:rtl/>
        </w:rPr>
        <w:t>وم</w:t>
      </w:r>
      <w:r>
        <w:rPr>
          <w:rtl/>
        </w:rPr>
        <w:t xml:space="preserve"> من أ</w:t>
      </w:r>
      <w:r>
        <w:rPr>
          <w:rFonts w:hint="cs"/>
          <w:rtl/>
        </w:rPr>
        <w:t>یّ</w:t>
      </w:r>
      <w:r>
        <w:rPr>
          <w:rFonts w:hint="eastAsia"/>
          <w:rtl/>
        </w:rPr>
        <w:t>ام</w:t>
      </w:r>
      <w:r>
        <w:rPr>
          <w:rtl/>
        </w:rPr>
        <w:t xml:space="preserve"> عمره أربعه و عشرون خزانه،فخزانه </w:t>
      </w:r>
      <w:r>
        <w:rPr>
          <w:rFonts w:hint="cs"/>
          <w:rtl/>
        </w:rPr>
        <w:t>ی</w:t>
      </w:r>
      <w:r>
        <w:rPr>
          <w:rFonts w:hint="eastAsia"/>
          <w:rtl/>
        </w:rPr>
        <w:t>جدها</w:t>
      </w:r>
      <w:r>
        <w:rPr>
          <w:rtl/>
        </w:rPr>
        <w:t xml:space="preserve"> مملوّه نورا و سرورا و ه</w:t>
      </w:r>
      <w:r>
        <w:rPr>
          <w:rFonts w:hint="cs"/>
          <w:rtl/>
        </w:rPr>
        <w:t>ی</w:t>
      </w:r>
      <w:r>
        <w:rPr>
          <w:rtl/>
        </w:rPr>
        <w:t xml:space="preserve"> الساعه الت</w:t>
      </w:r>
      <w:r>
        <w:rPr>
          <w:rFonts w:hint="cs"/>
          <w:rtl/>
        </w:rPr>
        <w:t>ی</w:t>
      </w:r>
      <w:r>
        <w:rPr>
          <w:rtl/>
        </w:rPr>
        <w:t xml:space="preserve"> أطاع اللّه ف</w:t>
      </w:r>
      <w:r>
        <w:rPr>
          <w:rFonts w:hint="cs"/>
          <w:rtl/>
        </w:rPr>
        <w:t>ی</w:t>
      </w:r>
      <w:r>
        <w:rPr>
          <w:rFonts w:hint="eastAsia"/>
          <w:rtl/>
        </w:rPr>
        <w:t>ها</w:t>
      </w:r>
      <w:r>
        <w:rPr>
          <w:rtl/>
        </w:rPr>
        <w:t xml:space="preserve"> ربّه،و خزانه </w:t>
      </w:r>
      <w:r>
        <w:rPr>
          <w:rFonts w:hint="cs"/>
          <w:rtl/>
        </w:rPr>
        <w:t>ی</w:t>
      </w:r>
      <w:r>
        <w:rPr>
          <w:rFonts w:hint="eastAsia"/>
          <w:rtl/>
        </w:rPr>
        <w:t>راها</w:t>
      </w:r>
      <w:r>
        <w:rPr>
          <w:rtl/>
        </w:rPr>
        <w:t xml:space="preserve"> مظلمه منتنه مفزعه و ه</w:t>
      </w:r>
      <w:r>
        <w:rPr>
          <w:rFonts w:hint="cs"/>
          <w:rtl/>
        </w:rPr>
        <w:t>ی</w:t>
      </w:r>
      <w:r>
        <w:rPr>
          <w:rtl/>
        </w:rPr>
        <w:t xml:space="preserve"> الساعه الت</w:t>
      </w:r>
      <w:r>
        <w:rPr>
          <w:rFonts w:hint="cs"/>
          <w:rtl/>
        </w:rPr>
        <w:t>ی</w:t>
      </w:r>
      <w:r>
        <w:rPr>
          <w:rtl/>
        </w:rPr>
        <w:t xml:space="preserve"> عص</w:t>
      </w:r>
      <w:r>
        <w:rPr>
          <w:rFonts w:hint="cs"/>
          <w:rtl/>
        </w:rPr>
        <w:t>ی</w:t>
      </w:r>
      <w:r>
        <w:rPr>
          <w:rtl/>
        </w:rPr>
        <w:t xml:space="preserve"> اللّه ف</w:t>
      </w:r>
      <w:r>
        <w:rPr>
          <w:rFonts w:hint="cs"/>
          <w:rtl/>
        </w:rPr>
        <w:t>ی</w:t>
      </w:r>
      <w:r>
        <w:rPr>
          <w:rFonts w:hint="eastAsia"/>
          <w:rtl/>
        </w:rPr>
        <w:t>ها</w:t>
      </w:r>
      <w:r>
        <w:rPr>
          <w:rtl/>
        </w:rPr>
        <w:t xml:space="preserve"> ربّه، و خزانه </w:t>
      </w:r>
      <w:r>
        <w:rPr>
          <w:rFonts w:hint="cs"/>
          <w:rtl/>
        </w:rPr>
        <w:t>ی</w:t>
      </w:r>
      <w:r>
        <w:rPr>
          <w:rFonts w:hint="eastAsia"/>
          <w:rtl/>
        </w:rPr>
        <w:t>راها</w:t>
      </w:r>
      <w:r>
        <w:rPr>
          <w:rtl/>
        </w:rPr>
        <w:t xml:space="preserve"> فارغه و ه</w:t>
      </w:r>
      <w:r>
        <w:rPr>
          <w:rFonts w:hint="cs"/>
          <w:rtl/>
        </w:rPr>
        <w:t>ی</w:t>
      </w:r>
      <w:r>
        <w:rPr>
          <w:rtl/>
        </w:rPr>
        <w:t xml:space="preserve"> </w:t>
      </w:r>
      <w:r>
        <w:rPr>
          <w:rFonts w:hint="eastAsia"/>
          <w:rtl/>
        </w:rPr>
        <w:t>الساعه</w:t>
      </w:r>
      <w:r>
        <w:rPr>
          <w:rtl/>
        </w:rPr>
        <w:t xml:space="preserve"> الت</w:t>
      </w:r>
      <w:r>
        <w:rPr>
          <w:rFonts w:hint="cs"/>
          <w:rtl/>
        </w:rPr>
        <w:t>ی</w:t>
      </w:r>
      <w:r>
        <w:rPr>
          <w:rtl/>
        </w:rPr>
        <w:t xml:space="preserve"> نام ف</w:t>
      </w:r>
      <w:r>
        <w:rPr>
          <w:rFonts w:hint="cs"/>
          <w:rtl/>
        </w:rPr>
        <w:t>ی</w:t>
      </w:r>
      <w:r>
        <w:rPr>
          <w:rFonts w:hint="eastAsia"/>
          <w:rtl/>
        </w:rPr>
        <w:t>ها</w:t>
      </w:r>
      <w:r>
        <w:rPr>
          <w:rtl/>
        </w:rPr>
        <w:t xml:space="preserve"> و اشتغل ف</w:t>
      </w:r>
      <w:r>
        <w:rPr>
          <w:rFonts w:hint="cs"/>
          <w:rtl/>
        </w:rPr>
        <w:t>ی</w:t>
      </w:r>
      <w:r>
        <w:rPr>
          <w:rFonts w:hint="eastAsia"/>
          <w:rtl/>
        </w:rPr>
        <w:t>ها</w:t>
      </w:r>
      <w:r>
        <w:rPr>
          <w:rtl/>
        </w:rPr>
        <w:t xml:space="preserve"> بش</w:t>
      </w:r>
      <w:r>
        <w:rPr>
          <w:rFonts w:hint="cs"/>
          <w:rtl/>
        </w:rPr>
        <w:t>ی</w:t>
      </w:r>
      <w:r>
        <w:rPr>
          <w:rFonts w:hint="eastAsia"/>
          <w:rtl/>
        </w:rPr>
        <w:t>ء</w:t>
      </w:r>
      <w:r>
        <w:rPr>
          <w:rtl/>
        </w:rPr>
        <w:t xml:space="preserve"> من مباحات الدن</w:t>
      </w:r>
      <w:r>
        <w:rPr>
          <w:rFonts w:hint="cs"/>
          <w:rtl/>
        </w:rPr>
        <w:t>ی</w:t>
      </w:r>
      <w:r>
        <w:rPr>
          <w:rFonts w:hint="eastAsia"/>
          <w:rtl/>
        </w:rPr>
        <w:t>ا،ف</w:t>
      </w:r>
      <w:r>
        <w:rPr>
          <w:rFonts w:hint="cs"/>
          <w:rtl/>
        </w:rPr>
        <w:t>ی</w:t>
      </w:r>
      <w:r>
        <w:rPr>
          <w:rFonts w:hint="eastAsia"/>
          <w:rtl/>
        </w:rPr>
        <w:t>ناله</w:t>
      </w:r>
      <w:r>
        <w:rPr>
          <w:rtl/>
        </w:rPr>
        <w:t xml:space="preserve"> من الفرح و السرور عند مشاهده الأول</w:t>
      </w:r>
      <w:r>
        <w:rPr>
          <w:rFonts w:hint="cs"/>
          <w:rtl/>
        </w:rPr>
        <w:t>ی</w:t>
      </w:r>
      <w:r>
        <w:rPr>
          <w:rtl/>
        </w:rPr>
        <w:t xml:space="preserve"> و الفزع و الجزع عند الثان</w:t>
      </w:r>
      <w:r>
        <w:rPr>
          <w:rFonts w:hint="cs"/>
          <w:rtl/>
        </w:rPr>
        <w:t>ی</w:t>
      </w:r>
      <w:r>
        <w:rPr>
          <w:rFonts w:hint="eastAsia"/>
          <w:rtl/>
        </w:rPr>
        <w:t>ه</w:t>
      </w:r>
      <w:r>
        <w:rPr>
          <w:rtl/>
        </w:rPr>
        <w:t xml:space="preserve"> و الأسف عند الثالثه ما لا </w:t>
      </w:r>
      <w:r>
        <w:rPr>
          <w:rFonts w:hint="cs"/>
          <w:rtl/>
        </w:rPr>
        <w:t>ی</w:t>
      </w:r>
      <w:r>
        <w:rPr>
          <w:rFonts w:hint="eastAsia"/>
          <w:rtl/>
        </w:rPr>
        <w:t>وصف</w:t>
      </w:r>
      <w:r>
        <w:rPr>
          <w:rtl/>
        </w:rPr>
        <w:t xml:space="preserve"> </w:t>
      </w:r>
      <w:r w:rsidRPr="000F2A07">
        <w:rPr>
          <w:rStyle w:val="libFootnotenumChar"/>
          <w:rtl/>
        </w:rPr>
        <w:t>(3)</w:t>
      </w:r>
      <w:r>
        <w:rPr>
          <w:rtl/>
        </w:rPr>
        <w:t xml:space="preserve">. </w:t>
      </w:r>
    </w:p>
    <w:p w:rsidR="00140CA9" w:rsidRDefault="00191CDD" w:rsidP="00EA67BE">
      <w:pPr>
        <w:pStyle w:val="libCenterBold1"/>
      </w:pPr>
      <w:r>
        <w:rPr>
          <w:rFonts w:hint="eastAsia"/>
          <w:rtl/>
        </w:rPr>
        <w:t>أنّهم</w:t>
      </w:r>
      <w:r>
        <w:rPr>
          <w:rtl/>
        </w:rPr>
        <w:t xml:space="preserve"> خزّان اللّه عل</w:t>
      </w:r>
      <w:r>
        <w:rPr>
          <w:rFonts w:hint="cs"/>
          <w:rtl/>
        </w:rPr>
        <w:t>ی</w:t>
      </w:r>
      <w:r>
        <w:rPr>
          <w:rtl/>
        </w:rPr>
        <w:t xml:space="preserve"> علمه </w:t>
      </w:r>
    </w:p>
    <w:p w:rsidR="00140CA9" w:rsidRDefault="00191CDD" w:rsidP="00191CDD">
      <w:pPr>
        <w:pStyle w:val="libNormal"/>
      </w:pPr>
      <w:r>
        <w:rPr>
          <w:rFonts w:hint="eastAsia"/>
          <w:rtl/>
        </w:rPr>
        <w:t>باب</w:t>
      </w:r>
      <w:r>
        <w:rPr>
          <w:rtl/>
        </w:rPr>
        <w:t xml:space="preserve"> انّهم </w:t>
      </w:r>
      <w:r w:rsidR="00F2741C" w:rsidRPr="00F2741C">
        <w:rPr>
          <w:rStyle w:val="libAlaemChar"/>
          <w:rtl/>
        </w:rPr>
        <w:t>عليهم‌السلام</w:t>
      </w:r>
      <w:r>
        <w:rPr>
          <w:rtl/>
        </w:rPr>
        <w:t xml:space="preserve"> خزّان اللّه عل</w:t>
      </w:r>
      <w:r>
        <w:rPr>
          <w:rFonts w:hint="cs"/>
          <w:rtl/>
        </w:rPr>
        <w:t>ی</w:t>
      </w:r>
      <w:r>
        <w:rPr>
          <w:rtl/>
        </w:rPr>
        <w:t xml:space="preserve"> علمه و حمله عرشه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38</w:t>
      </w:r>
      <w:r w:rsidR="00191CDD">
        <w:rPr>
          <w:rtl/>
        </w:rPr>
        <w:t>/5/</w:t>
      </w:r>
      <w:r w:rsidR="00140CA9">
        <w:rPr>
          <w:rtl/>
        </w:rPr>
        <w:t>10</w:t>
      </w:r>
      <w:r w:rsidR="00191CDD">
        <w:rPr>
          <w:rtl/>
        </w:rPr>
        <w:t>،ج:</w:t>
      </w:r>
      <w:r w:rsidR="00140CA9">
        <w:rPr>
          <w:rtl/>
        </w:rPr>
        <w:t>130</w:t>
      </w:r>
      <w:r w:rsidR="00191CDD">
        <w:rPr>
          <w:rtl/>
        </w:rPr>
        <w:t>/4</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70</w:t>
      </w:r>
      <w:r w:rsidR="00191CDD">
        <w:rPr>
          <w:rtl/>
        </w:rPr>
        <w:t>5/6</w:t>
      </w:r>
      <w:r w:rsidR="00140CA9">
        <w:rPr>
          <w:rtl/>
        </w:rPr>
        <w:t>7</w:t>
      </w:r>
      <w:r w:rsidR="00191CDD">
        <w:rPr>
          <w:rtl/>
        </w:rPr>
        <w:t>/6،ج:</w:t>
      </w:r>
      <w:r w:rsidR="00140CA9">
        <w:rPr>
          <w:rtl/>
        </w:rPr>
        <w:t>1</w:t>
      </w:r>
      <w:r w:rsidR="00191CDD">
        <w:rPr>
          <w:rtl/>
        </w:rPr>
        <w:t>4</w:t>
      </w:r>
      <w:r w:rsidR="00140CA9">
        <w:rPr>
          <w:rtl/>
        </w:rPr>
        <w:t>1</w:t>
      </w:r>
      <w:r w:rsidR="00191CDD">
        <w:rPr>
          <w:rtl/>
        </w:rPr>
        <w:t>/</w:t>
      </w:r>
      <w:r w:rsidR="00140CA9">
        <w:rPr>
          <w:rtl/>
        </w:rPr>
        <w:t>22</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w:t>
      </w:r>
      <w:r w:rsidR="00191CDD">
        <w:rPr>
          <w:rtl/>
        </w:rPr>
        <w:t>6</w:t>
      </w:r>
      <w:r w:rsidR="00140CA9">
        <w:rPr>
          <w:rtl/>
        </w:rPr>
        <w:t>7</w:t>
      </w:r>
      <w:r w:rsidR="00191CDD">
        <w:rPr>
          <w:rtl/>
        </w:rPr>
        <w:t>/45/</w:t>
      </w:r>
      <w:r w:rsidR="00140CA9">
        <w:rPr>
          <w:rtl/>
        </w:rPr>
        <w:t>3</w:t>
      </w:r>
      <w:r w:rsidR="00191CDD">
        <w:rPr>
          <w:rtl/>
        </w:rPr>
        <w:t>،ج:</w:t>
      </w:r>
      <w:r w:rsidR="00140CA9">
        <w:rPr>
          <w:rtl/>
        </w:rPr>
        <w:t>2</w:t>
      </w:r>
      <w:r w:rsidR="00191CDD">
        <w:rPr>
          <w:rtl/>
        </w:rPr>
        <w:t>6</w:t>
      </w:r>
      <w:r w:rsidR="00140CA9">
        <w:rPr>
          <w:rtl/>
        </w:rPr>
        <w:t>2</w:t>
      </w:r>
      <w:r w:rsidR="00191CDD">
        <w:rPr>
          <w:rtl/>
        </w:rPr>
        <w:t>/</w:t>
      </w:r>
      <w:r w:rsidR="00140CA9">
        <w:rPr>
          <w:rtl/>
        </w:rPr>
        <w:t>7</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301</w:t>
      </w:r>
      <w:r w:rsidR="00191CDD">
        <w:rPr>
          <w:rtl/>
        </w:rPr>
        <w:t>/</w:t>
      </w:r>
      <w:r w:rsidR="00140CA9">
        <w:rPr>
          <w:rtl/>
        </w:rPr>
        <w:t>90</w:t>
      </w:r>
      <w:r w:rsidR="00191CDD">
        <w:rPr>
          <w:rtl/>
        </w:rPr>
        <w:t>/</w:t>
      </w:r>
      <w:r w:rsidR="00140CA9">
        <w:rPr>
          <w:rtl/>
        </w:rPr>
        <w:t>7</w:t>
      </w:r>
      <w:r w:rsidR="00191CDD">
        <w:rPr>
          <w:rtl/>
        </w:rPr>
        <w:t>،ج:</w:t>
      </w:r>
      <w:r w:rsidR="00140CA9">
        <w:rPr>
          <w:rtl/>
        </w:rPr>
        <w:t>10</w:t>
      </w:r>
      <w:r w:rsidR="00191CDD">
        <w:rPr>
          <w:rtl/>
        </w:rPr>
        <w:t>5/</w:t>
      </w:r>
      <w:r w:rsidR="00140CA9">
        <w:rPr>
          <w:rtl/>
        </w:rPr>
        <w:t>2</w:t>
      </w:r>
      <w:r w:rsidR="00191CDD">
        <w:rPr>
          <w:rtl/>
        </w:rPr>
        <w:t>6.</w:t>
      </w:r>
    </w:p>
    <w:p w:rsidR="00D7268C" w:rsidRDefault="00D7268C" w:rsidP="000F2A07">
      <w:pPr>
        <w:pStyle w:val="libNormal"/>
        <w:rPr>
          <w:rtl/>
        </w:rPr>
      </w:pPr>
      <w:r>
        <w:rPr>
          <w:rtl/>
        </w:rPr>
        <w:br w:type="page"/>
      </w:r>
    </w:p>
    <w:p w:rsidR="00140CA9" w:rsidRDefault="00191CDD" w:rsidP="00191CDD">
      <w:pPr>
        <w:pStyle w:val="libNormal"/>
      </w:pPr>
      <w:r>
        <w:rPr>
          <w:rFonts w:hint="eastAsia"/>
          <w:rtl/>
        </w:rPr>
        <w:t>ذکر</w:t>
      </w:r>
      <w:r>
        <w:rPr>
          <w:rtl/>
        </w:rPr>
        <w:t xml:space="preserve"> خطبه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تسمّ</w:t>
      </w:r>
      <w:r>
        <w:rPr>
          <w:rFonts w:hint="cs"/>
          <w:rtl/>
        </w:rPr>
        <w:t>ی</w:t>
      </w:r>
      <w:r>
        <w:rPr>
          <w:rtl/>
        </w:rPr>
        <w:t xml:space="preserve"> المخزون ذکر ف</w:t>
      </w:r>
      <w:r>
        <w:rPr>
          <w:rFonts w:hint="cs"/>
          <w:rtl/>
        </w:rPr>
        <w:t>ی</w:t>
      </w:r>
      <w:r>
        <w:rPr>
          <w:rFonts w:hint="eastAsia"/>
          <w:rtl/>
        </w:rPr>
        <w:t>ها</w:t>
      </w:r>
      <w:r>
        <w:rPr>
          <w:rtl/>
        </w:rPr>
        <w:t xml:space="preserve"> الملاحم،أوردها المجلس</w:t>
      </w:r>
      <w:r>
        <w:rPr>
          <w:rFonts w:hint="cs"/>
          <w:rtl/>
        </w:rPr>
        <w:t>ی</w:t>
      </w:r>
      <w:r>
        <w:rPr>
          <w:rtl/>
        </w:rPr>
        <w:t xml:space="preserve"> ف</w:t>
      </w:r>
      <w:r>
        <w:rPr>
          <w:rFonts w:hint="cs"/>
          <w:rtl/>
        </w:rPr>
        <w:t>ی</w:t>
      </w:r>
      <w:r>
        <w:rPr>
          <w:rtl/>
        </w:rPr>
        <w:t xml:space="preserve"> باب الرجعه </w:t>
      </w:r>
      <w:r w:rsidRPr="000F2A07">
        <w:rPr>
          <w:rStyle w:val="libFootnotenumChar"/>
          <w:rtl/>
        </w:rPr>
        <w:t>(1)</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219</w:t>
      </w:r>
      <w:r w:rsidR="00191CDD">
        <w:rPr>
          <w:rtl/>
        </w:rPr>
        <w:t>/</w:t>
      </w:r>
      <w:r w:rsidR="00140CA9">
        <w:rPr>
          <w:rtl/>
        </w:rPr>
        <w:t>3</w:t>
      </w:r>
      <w:r w:rsidR="00191CDD">
        <w:rPr>
          <w:rtl/>
        </w:rPr>
        <w:t>5/</w:t>
      </w:r>
      <w:r w:rsidR="00140CA9">
        <w:rPr>
          <w:rtl/>
        </w:rPr>
        <w:t>13</w:t>
      </w:r>
      <w:r w:rsidR="00191CDD">
        <w:rPr>
          <w:rtl/>
        </w:rPr>
        <w:t>،ج:</w:t>
      </w:r>
      <w:r w:rsidR="00140CA9">
        <w:rPr>
          <w:rtl/>
        </w:rPr>
        <w:t>78</w:t>
      </w:r>
      <w:r w:rsidR="00191CDD">
        <w:rPr>
          <w:rtl/>
        </w:rPr>
        <w:t>/5</w:t>
      </w:r>
      <w:r w:rsidR="00140CA9">
        <w:rPr>
          <w:rtl/>
        </w:rPr>
        <w:t>3</w:t>
      </w:r>
      <w:r w:rsidR="00191CDD">
        <w:rPr>
          <w:rtl/>
        </w:rPr>
        <w:t>.</w:t>
      </w:r>
    </w:p>
    <w:p w:rsidR="00D7268C" w:rsidRDefault="00D7268C" w:rsidP="000F2A07">
      <w:pPr>
        <w:pStyle w:val="libNormal"/>
        <w:rPr>
          <w:rtl/>
        </w:rPr>
      </w:pPr>
      <w:r>
        <w:rPr>
          <w:rtl/>
        </w:rPr>
        <w:br w:type="page"/>
      </w:r>
    </w:p>
    <w:p w:rsidR="00140CA9" w:rsidRDefault="00191CDD" w:rsidP="00EA67BE">
      <w:pPr>
        <w:pStyle w:val="Heading3Center"/>
      </w:pPr>
      <w:bookmarkStart w:id="47" w:name="_Toc469155168"/>
      <w:r>
        <w:rPr>
          <w:rFonts w:hint="eastAsia"/>
          <w:rtl/>
        </w:rPr>
        <w:t>باب</w:t>
      </w:r>
      <w:r>
        <w:rPr>
          <w:rtl/>
        </w:rPr>
        <w:t xml:space="preserve"> الخاء بعده الس</w:t>
      </w:r>
      <w:r>
        <w:rPr>
          <w:rFonts w:hint="cs"/>
          <w:rtl/>
        </w:rPr>
        <w:t>ی</w:t>
      </w:r>
      <w:r>
        <w:rPr>
          <w:rFonts w:hint="eastAsia"/>
          <w:rtl/>
        </w:rPr>
        <w:t>ن</w:t>
      </w:r>
      <w:bookmarkEnd w:id="47"/>
      <w:r>
        <w:rPr>
          <w:rtl/>
        </w:rPr>
        <w:t xml:space="preserve"> </w:t>
      </w:r>
    </w:p>
    <w:p w:rsidR="00140CA9" w:rsidRDefault="00191CDD" w:rsidP="00EA67BE">
      <w:pPr>
        <w:pStyle w:val="libBold1"/>
      </w:pPr>
      <w:r>
        <w:rPr>
          <w:rFonts w:hint="eastAsia"/>
          <w:rtl/>
        </w:rPr>
        <w:t>خسس</w:t>
      </w:r>
      <w:r>
        <w:rPr>
          <w:rtl/>
        </w:rPr>
        <w:t xml:space="preserve">: </w:t>
      </w:r>
    </w:p>
    <w:p w:rsidR="00140CA9" w:rsidRDefault="00191CDD" w:rsidP="00191CDD">
      <w:pPr>
        <w:pStyle w:val="libNormal"/>
      </w:pPr>
      <w:r>
        <w:rPr>
          <w:rFonts w:hint="eastAsia"/>
          <w:rtl/>
        </w:rPr>
        <w:t>باب</w:t>
      </w:r>
      <w:r>
        <w:rPr>
          <w:rtl/>
        </w:rPr>
        <w:t xml:space="preserve"> الخسّ </w:t>
      </w:r>
      <w:r w:rsidRPr="000F2A07">
        <w:rPr>
          <w:rStyle w:val="libFootnotenumChar"/>
          <w:rtl/>
        </w:rPr>
        <w:t>(1)</w:t>
      </w:r>
      <w:r>
        <w:rPr>
          <w:rtl/>
        </w:rPr>
        <w:t xml:space="preserve">. </w:t>
      </w:r>
    </w:p>
    <w:p w:rsidR="00140CA9" w:rsidRDefault="00191CDD" w:rsidP="00191CDD">
      <w:pPr>
        <w:pStyle w:val="libNormal"/>
      </w:pPr>
      <w:r>
        <w:rPr>
          <w:rFonts w:hint="eastAsia"/>
          <w:rtl/>
        </w:rPr>
        <w:t>الخسّ</w:t>
      </w:r>
      <w:r>
        <w:rPr>
          <w:rtl/>
        </w:rPr>
        <w:t xml:space="preserve"> بالفتح،</w:t>
      </w:r>
      <w:r>
        <w:rPr>
          <w:rFonts w:hint="cs"/>
          <w:rtl/>
        </w:rPr>
        <w:t>ی</w:t>
      </w:r>
      <w:r>
        <w:rPr>
          <w:rFonts w:hint="eastAsia"/>
          <w:rtl/>
        </w:rPr>
        <w:t>سمّ</w:t>
      </w:r>
      <w:r>
        <w:rPr>
          <w:rFonts w:hint="cs"/>
          <w:rtl/>
        </w:rPr>
        <w:t>ی</w:t>
      </w:r>
      <w:r>
        <w:rPr>
          <w:rtl/>
        </w:rPr>
        <w:t xml:space="preserve"> بالفارس</w:t>
      </w:r>
      <w:r>
        <w:rPr>
          <w:rFonts w:hint="cs"/>
          <w:rtl/>
        </w:rPr>
        <w:t>ی</w:t>
      </w:r>
      <w:r>
        <w:rPr>
          <w:rFonts w:hint="eastAsia"/>
          <w:rtl/>
        </w:rPr>
        <w:t>ه</w:t>
      </w:r>
      <w:r>
        <w:rPr>
          <w:rtl/>
        </w:rPr>
        <w:t>(کاهو)و هو بارد رطب ف</w:t>
      </w:r>
      <w:r>
        <w:rPr>
          <w:rFonts w:hint="cs"/>
          <w:rtl/>
        </w:rPr>
        <w:t>ی</w:t>
      </w:r>
      <w:r>
        <w:rPr>
          <w:rtl/>
        </w:rPr>
        <w:t xml:space="preserve"> الثالثه، </w:t>
      </w:r>
      <w:r>
        <w:rPr>
          <w:rFonts w:hint="eastAsia"/>
          <w:rtl/>
        </w:rPr>
        <w:t>عن</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انّه </w:t>
      </w:r>
      <w:r>
        <w:rPr>
          <w:rFonts w:hint="cs"/>
          <w:rtl/>
        </w:rPr>
        <w:t>ی</w:t>
      </w:r>
      <w:r>
        <w:rPr>
          <w:rFonts w:hint="eastAsia"/>
          <w:rtl/>
        </w:rPr>
        <w:t>ورث</w:t>
      </w:r>
      <w:r>
        <w:rPr>
          <w:rtl/>
        </w:rPr>
        <w:t xml:space="preserve"> النعاس و </w:t>
      </w:r>
      <w:r>
        <w:rPr>
          <w:rFonts w:hint="cs"/>
          <w:rtl/>
        </w:rPr>
        <w:t>ی</w:t>
      </w:r>
      <w:r>
        <w:rPr>
          <w:rFonts w:hint="eastAsia"/>
          <w:rtl/>
        </w:rPr>
        <w:t>هضم</w:t>
      </w:r>
      <w:r>
        <w:rPr>
          <w:rtl/>
        </w:rPr>
        <w:t xml:space="preserve"> الطعام. </w:t>
      </w:r>
      <w:r>
        <w:rPr>
          <w:rFonts w:hint="eastAsia"/>
          <w:rtl/>
        </w:rPr>
        <w:t>و</w:t>
      </w:r>
      <w:r>
        <w:rPr>
          <w:rtl/>
        </w:rPr>
        <w:t xml:space="preserve"> قال أبو عبد اللّه </w:t>
      </w:r>
      <w:r w:rsidR="00F2741C" w:rsidRPr="00F2741C">
        <w:rPr>
          <w:rStyle w:val="libAlaemChar"/>
          <w:rtl/>
        </w:rPr>
        <w:t>عليه‌السلام</w:t>
      </w:r>
      <w:r>
        <w:rPr>
          <w:rtl/>
        </w:rPr>
        <w:t>: عل</w:t>
      </w:r>
      <w:r>
        <w:rPr>
          <w:rFonts w:hint="cs"/>
          <w:rtl/>
        </w:rPr>
        <w:t>ی</w:t>
      </w:r>
      <w:r>
        <w:rPr>
          <w:rFonts w:hint="eastAsia"/>
          <w:rtl/>
        </w:rPr>
        <w:t>کم</w:t>
      </w:r>
      <w:r>
        <w:rPr>
          <w:rtl/>
        </w:rPr>
        <w:t xml:space="preserve"> بالخسّ فانّه </w:t>
      </w:r>
      <w:r>
        <w:rPr>
          <w:rFonts w:hint="cs"/>
          <w:rtl/>
        </w:rPr>
        <w:t>ی</w:t>
      </w:r>
      <w:r>
        <w:rPr>
          <w:rFonts w:hint="eastAsia"/>
          <w:rtl/>
        </w:rPr>
        <w:t>طف</w:t>
      </w:r>
      <w:r>
        <w:rPr>
          <w:rFonts w:hint="cs"/>
          <w:rtl/>
        </w:rPr>
        <w:t>ی</w:t>
      </w:r>
      <w:r>
        <w:rPr>
          <w:rtl/>
        </w:rPr>
        <w:t xml:space="preserve"> الدمّ، و رو</w:t>
      </w:r>
      <w:r>
        <w:rPr>
          <w:rFonts w:hint="cs"/>
          <w:rtl/>
        </w:rPr>
        <w:t>ی</w:t>
      </w:r>
      <w:r>
        <w:rPr>
          <w:rtl/>
        </w:rPr>
        <w:t xml:space="preserve">: </w:t>
      </w:r>
      <w:r>
        <w:rPr>
          <w:rFonts w:hint="cs"/>
          <w:rtl/>
        </w:rPr>
        <w:t>ی</w:t>
      </w:r>
      <w:r>
        <w:rPr>
          <w:rFonts w:hint="eastAsia"/>
          <w:rtl/>
        </w:rPr>
        <w:t>صفّ</w:t>
      </w:r>
      <w:r>
        <w:rPr>
          <w:rFonts w:hint="cs"/>
          <w:rtl/>
        </w:rPr>
        <w:t>ی</w:t>
      </w:r>
      <w:r>
        <w:rPr>
          <w:rtl/>
        </w:rPr>
        <w:t xml:space="preserve"> الدم </w:t>
      </w:r>
      <w:r w:rsidRPr="000F2A07">
        <w:rPr>
          <w:rStyle w:val="libFootnotenumChar"/>
          <w:rtl/>
        </w:rPr>
        <w:t>(2)</w:t>
      </w:r>
      <w:r>
        <w:rPr>
          <w:rtl/>
        </w:rPr>
        <w:t xml:space="preserve">. </w:t>
      </w:r>
    </w:p>
    <w:p w:rsidR="00140CA9" w:rsidRDefault="00191CDD" w:rsidP="00EA67BE">
      <w:pPr>
        <w:pStyle w:val="libCenterBold1"/>
      </w:pPr>
      <w:r>
        <w:rPr>
          <w:rFonts w:hint="eastAsia"/>
          <w:rtl/>
        </w:rPr>
        <w:t>حکا</w:t>
      </w:r>
      <w:r>
        <w:rPr>
          <w:rFonts w:hint="cs"/>
          <w:rtl/>
        </w:rPr>
        <w:t>ی</w:t>
      </w:r>
      <w:r>
        <w:rPr>
          <w:rFonts w:hint="eastAsia"/>
          <w:rtl/>
        </w:rPr>
        <w:t>ه</w:t>
      </w:r>
      <w:r>
        <w:rPr>
          <w:rtl/>
        </w:rPr>
        <w:t xml:space="preserve"> ف</w:t>
      </w:r>
      <w:r>
        <w:rPr>
          <w:rFonts w:hint="cs"/>
          <w:rtl/>
        </w:rPr>
        <w:t>ی</w:t>
      </w:r>
      <w:r>
        <w:rPr>
          <w:rtl/>
        </w:rPr>
        <w:t xml:space="preserve"> الخسّ </w:t>
      </w:r>
    </w:p>
    <w:p w:rsidR="00140CA9" w:rsidRDefault="00191CDD" w:rsidP="00191CDD">
      <w:pPr>
        <w:pStyle w:val="libNormal"/>
      </w:pPr>
      <w:r>
        <w:rPr>
          <w:rFonts w:hint="eastAsia"/>
          <w:rtl/>
        </w:rPr>
        <w:t>حک</w:t>
      </w:r>
      <w:r>
        <w:rPr>
          <w:rFonts w:hint="cs"/>
          <w:rtl/>
        </w:rPr>
        <w:t>ی</w:t>
      </w:r>
      <w:r>
        <w:rPr>
          <w:rtl/>
        </w:rPr>
        <w:t xml:space="preserve"> عن بعض الثقاه المحبّ</w:t>
      </w:r>
      <w:r>
        <w:rPr>
          <w:rFonts w:hint="cs"/>
          <w:rtl/>
        </w:rPr>
        <w:t>ی</w:t>
      </w:r>
      <w:r>
        <w:rPr>
          <w:rFonts w:hint="eastAsia"/>
          <w:rtl/>
        </w:rPr>
        <w:t>ن</w:t>
      </w:r>
      <w:r>
        <w:rPr>
          <w:rtl/>
        </w:rPr>
        <w:t xml:space="preserve"> للص</w:t>
      </w:r>
      <w:r>
        <w:rPr>
          <w:rFonts w:hint="cs"/>
          <w:rtl/>
        </w:rPr>
        <w:t>ی</w:t>
      </w:r>
      <w:r>
        <w:rPr>
          <w:rFonts w:hint="eastAsia"/>
          <w:rtl/>
        </w:rPr>
        <w:t>د</w:t>
      </w:r>
      <w:r>
        <w:rPr>
          <w:rtl/>
        </w:rPr>
        <w:t xml:space="preserve"> انّه شاهد الحبار</w:t>
      </w:r>
      <w:r>
        <w:rPr>
          <w:rFonts w:hint="cs"/>
          <w:rtl/>
        </w:rPr>
        <w:t>ی</w:t>
      </w:r>
      <w:r>
        <w:rPr>
          <w:rtl/>
        </w:rPr>
        <w:t xml:space="preserve"> تقاتل الأفع</w:t>
      </w:r>
      <w:r>
        <w:rPr>
          <w:rFonts w:hint="cs"/>
          <w:rtl/>
        </w:rPr>
        <w:t>ی</w:t>
      </w:r>
      <w:r>
        <w:rPr>
          <w:rtl/>
        </w:rPr>
        <w:t xml:space="preserve"> و تنهزم عنه ال</w:t>
      </w:r>
      <w:r>
        <w:rPr>
          <w:rFonts w:hint="cs"/>
          <w:rtl/>
        </w:rPr>
        <w:t>ی</w:t>
      </w:r>
      <w:r>
        <w:rPr>
          <w:rtl/>
        </w:rPr>
        <w:t xml:space="preserve"> بقله تتناول منها ثمّ تعود،و لا تزال تفعل ذلک،و کان ذلک الش</w:t>
      </w:r>
      <w:r>
        <w:rPr>
          <w:rFonts w:hint="cs"/>
          <w:rtl/>
        </w:rPr>
        <w:t>ی</w:t>
      </w:r>
      <w:r>
        <w:rPr>
          <w:rFonts w:hint="eastAsia"/>
          <w:rtl/>
        </w:rPr>
        <w:t>خ</w:t>
      </w:r>
      <w:r>
        <w:rPr>
          <w:rtl/>
        </w:rPr>
        <w:t xml:space="preserve"> قاعدا ف</w:t>
      </w:r>
      <w:r>
        <w:rPr>
          <w:rFonts w:hint="cs"/>
          <w:rtl/>
        </w:rPr>
        <w:t>ی</w:t>
      </w:r>
      <w:r>
        <w:rPr>
          <w:rtl/>
        </w:rPr>
        <w:t xml:space="preserve"> کنّ غا</w:t>
      </w:r>
      <w:r>
        <w:rPr>
          <w:rFonts w:hint="cs"/>
          <w:rtl/>
        </w:rPr>
        <w:t>ی</w:t>
      </w:r>
      <w:r>
        <w:rPr>
          <w:rFonts w:hint="eastAsia"/>
          <w:rtl/>
        </w:rPr>
        <w:t>ر</w:t>
      </w:r>
      <w:r>
        <w:rPr>
          <w:rtl/>
        </w:rPr>
        <w:t xml:space="preserve"> کما </w:t>
      </w:r>
      <w:r>
        <w:rPr>
          <w:rFonts w:hint="cs"/>
          <w:rtl/>
        </w:rPr>
        <w:t>ی</w:t>
      </w:r>
      <w:r>
        <w:rPr>
          <w:rFonts w:hint="eastAsia"/>
          <w:rtl/>
        </w:rPr>
        <w:t>فعله</w:t>
      </w:r>
      <w:r>
        <w:rPr>
          <w:rtl/>
        </w:rPr>
        <w:t xml:space="preserve"> الص</w:t>
      </w:r>
      <w:r>
        <w:rPr>
          <w:rFonts w:hint="cs"/>
          <w:rtl/>
        </w:rPr>
        <w:t>یّ</w:t>
      </w:r>
      <w:r>
        <w:rPr>
          <w:rFonts w:hint="eastAsia"/>
          <w:rtl/>
        </w:rPr>
        <w:t>ادون</w:t>
      </w:r>
      <w:r>
        <w:rPr>
          <w:rtl/>
        </w:rPr>
        <w:t xml:space="preserve"> و کانت البقله قر</w:t>
      </w:r>
      <w:r>
        <w:rPr>
          <w:rFonts w:hint="cs"/>
          <w:rtl/>
        </w:rPr>
        <w:t>ی</w:t>
      </w:r>
      <w:r>
        <w:rPr>
          <w:rFonts w:hint="eastAsia"/>
          <w:rtl/>
        </w:rPr>
        <w:t>به</w:t>
      </w:r>
      <w:r>
        <w:rPr>
          <w:rtl/>
        </w:rPr>
        <w:t xml:space="preserve"> ف</w:t>
      </w:r>
      <w:r>
        <w:rPr>
          <w:rFonts w:hint="cs"/>
          <w:rtl/>
        </w:rPr>
        <w:t>ی</w:t>
      </w:r>
      <w:r>
        <w:rPr>
          <w:rtl/>
        </w:rPr>
        <w:t xml:space="preserve"> ذلک الموضع،فلما اشتغل الحبار</w:t>
      </w:r>
      <w:r>
        <w:rPr>
          <w:rFonts w:hint="cs"/>
          <w:rtl/>
        </w:rPr>
        <w:t>ی</w:t>
      </w:r>
      <w:r>
        <w:rPr>
          <w:rtl/>
        </w:rPr>
        <w:t xml:space="preserve"> بالافع</w:t>
      </w:r>
      <w:r>
        <w:rPr>
          <w:rFonts w:hint="cs"/>
          <w:rtl/>
        </w:rPr>
        <w:t>ی</w:t>
      </w:r>
      <w:r>
        <w:rPr>
          <w:rtl/>
        </w:rPr>
        <w:t xml:space="preserve"> قلع الرجل تلک ال</w:t>
      </w:r>
      <w:r>
        <w:rPr>
          <w:rFonts w:hint="eastAsia"/>
          <w:rtl/>
        </w:rPr>
        <w:t>بقله،فعادت</w:t>
      </w:r>
      <w:r>
        <w:rPr>
          <w:rtl/>
        </w:rPr>
        <w:t xml:space="preserve"> الحبار</w:t>
      </w:r>
      <w:r>
        <w:rPr>
          <w:rFonts w:hint="cs"/>
          <w:rtl/>
        </w:rPr>
        <w:t>ی</w:t>
      </w:r>
      <w:r>
        <w:rPr>
          <w:rtl/>
        </w:rPr>
        <w:t xml:space="preserve"> ال</w:t>
      </w:r>
      <w:r>
        <w:rPr>
          <w:rFonts w:hint="cs"/>
          <w:rtl/>
        </w:rPr>
        <w:t>ی</w:t>
      </w:r>
      <w:r>
        <w:rPr>
          <w:rtl/>
        </w:rPr>
        <w:t xml:space="preserve"> منبتها فأخذت تدور حول منبتها دورانا متتابعا ثمّ سقطت و ماتت،فعلم ذلک الرجل انّها کانت تتعالج بأکلها من لسعه الأفع</w:t>
      </w:r>
      <w:r>
        <w:rPr>
          <w:rFonts w:hint="cs"/>
          <w:rtl/>
        </w:rPr>
        <w:t>ی</w:t>
      </w:r>
      <w:r>
        <w:rPr>
          <w:rFonts w:hint="eastAsia"/>
          <w:rtl/>
        </w:rPr>
        <w:t>،و</w:t>
      </w:r>
      <w:r>
        <w:rPr>
          <w:rtl/>
        </w:rPr>
        <w:t xml:space="preserve"> تلک البقله ه</w:t>
      </w:r>
      <w:r>
        <w:rPr>
          <w:rFonts w:hint="cs"/>
          <w:rtl/>
        </w:rPr>
        <w:t>ی</w:t>
      </w:r>
      <w:r>
        <w:rPr>
          <w:rtl/>
        </w:rPr>
        <w:t xml:space="preserve"> الخسّ البرّ</w:t>
      </w:r>
      <w:r>
        <w:rPr>
          <w:rFonts w:hint="cs"/>
          <w:rtl/>
        </w:rPr>
        <w:t>ی</w:t>
      </w:r>
      <w:r>
        <w:rPr>
          <w:rFonts w:hint="eastAsia"/>
          <w:rtl/>
        </w:rPr>
        <w:t>،و</w:t>
      </w:r>
      <w:r>
        <w:rPr>
          <w:rtl/>
        </w:rPr>
        <w:t xml:space="preserve"> هذا نظ</w:t>
      </w:r>
      <w:r>
        <w:rPr>
          <w:rFonts w:hint="cs"/>
          <w:rtl/>
        </w:rPr>
        <w:t>ی</w:t>
      </w:r>
      <w:r>
        <w:rPr>
          <w:rFonts w:hint="eastAsia"/>
          <w:rtl/>
        </w:rPr>
        <w:t>ر</w:t>
      </w:r>
      <w:r>
        <w:rPr>
          <w:rtl/>
        </w:rPr>
        <w:t xml:space="preserve"> ما </w:t>
      </w:r>
      <w:r>
        <w:rPr>
          <w:rFonts w:hint="cs"/>
          <w:rtl/>
        </w:rPr>
        <w:t>ی</w:t>
      </w:r>
      <w:r>
        <w:rPr>
          <w:rFonts w:hint="eastAsia"/>
          <w:rtl/>
        </w:rPr>
        <w:t>حک</w:t>
      </w:r>
      <w:r>
        <w:rPr>
          <w:rFonts w:hint="cs"/>
          <w:rtl/>
        </w:rPr>
        <w:t>ی</w:t>
      </w:r>
      <w:r>
        <w:rPr>
          <w:rtl/>
        </w:rPr>
        <w:t xml:space="preserve"> عن السلحفاه انّها تتناول بعد أکل الح</w:t>
      </w:r>
      <w:r>
        <w:rPr>
          <w:rFonts w:hint="cs"/>
          <w:rtl/>
        </w:rPr>
        <w:t>یّ</w:t>
      </w:r>
      <w:r>
        <w:rPr>
          <w:rFonts w:hint="eastAsia"/>
          <w:rtl/>
        </w:rPr>
        <w:t>ه</w:t>
      </w:r>
      <w:r>
        <w:rPr>
          <w:rtl/>
        </w:rPr>
        <w:t xml:space="preserve"> صعترا جبل</w:t>
      </w:r>
      <w:r>
        <w:rPr>
          <w:rFonts w:hint="cs"/>
          <w:rtl/>
        </w:rPr>
        <w:t>یّ</w:t>
      </w:r>
      <w:r>
        <w:rPr>
          <w:rFonts w:hint="eastAsia"/>
          <w:rtl/>
        </w:rPr>
        <w:t>ا</w:t>
      </w:r>
      <w:r>
        <w:rPr>
          <w:rtl/>
        </w:rPr>
        <w:t xml:space="preserve"> کما انّ اللقالق إ</w:t>
      </w:r>
      <w:r>
        <w:rPr>
          <w:rFonts w:hint="eastAsia"/>
          <w:rtl/>
        </w:rPr>
        <w:t>ذا</w:t>
      </w:r>
      <w:r>
        <w:rPr>
          <w:rtl/>
        </w:rPr>
        <w:t xml:space="preserve"> جرحت بعضها بعضا عالجت تلک الجراحات بالصعتر الجبل</w:t>
      </w:r>
      <w:r>
        <w:rPr>
          <w:rFonts w:hint="cs"/>
          <w:rtl/>
        </w:rPr>
        <w:t>ی</w:t>
      </w:r>
      <w:r>
        <w:rPr>
          <w:rFonts w:hint="eastAsia"/>
          <w:rtl/>
        </w:rPr>
        <w:t>،فتأمّل</w:t>
      </w:r>
      <w:r>
        <w:rPr>
          <w:rtl/>
        </w:rPr>
        <w:t xml:space="preserve"> من أ</w:t>
      </w:r>
      <w:r>
        <w:rPr>
          <w:rFonts w:hint="cs"/>
          <w:rtl/>
        </w:rPr>
        <w:t>ی</w:t>
      </w:r>
      <w:r>
        <w:rPr>
          <w:rFonts w:hint="eastAsia"/>
          <w:rtl/>
        </w:rPr>
        <w:t>ن</w:t>
      </w:r>
      <w:r>
        <w:rPr>
          <w:rtl/>
        </w:rPr>
        <w:t xml:space="preserve"> حصلت لهذه الح</w:t>
      </w:r>
      <w:r>
        <w:rPr>
          <w:rFonts w:hint="cs"/>
          <w:rtl/>
        </w:rPr>
        <w:t>ی</w:t>
      </w:r>
      <w:r>
        <w:rPr>
          <w:rFonts w:hint="eastAsia"/>
          <w:rtl/>
        </w:rPr>
        <w:t>وانات</w:t>
      </w:r>
      <w:r>
        <w:rPr>
          <w:rtl/>
        </w:rPr>
        <w:t xml:space="preserve"> هذا الطبّ و هذا العلاج،فسبحان ربّ</w:t>
      </w:r>
      <w:r>
        <w:rPr>
          <w:rFonts w:hint="cs"/>
          <w:rtl/>
        </w:rPr>
        <w:t>ی</w:t>
      </w:r>
      <w:r>
        <w:rPr>
          <w:rtl/>
        </w:rPr>
        <w:t xml:space="preserve"> الأعل</w:t>
      </w:r>
      <w:r>
        <w:rPr>
          <w:rFonts w:hint="cs"/>
          <w:rtl/>
        </w:rPr>
        <w:t>ی</w:t>
      </w:r>
      <w:r>
        <w:rPr>
          <w:rtl/>
        </w:rPr>
        <w:t xml:space="preserve"> الذ</w:t>
      </w:r>
      <w:r>
        <w:rPr>
          <w:rFonts w:hint="cs"/>
          <w:rtl/>
        </w:rPr>
        <w:t>ی</w:t>
      </w:r>
      <w:r>
        <w:rPr>
          <w:rtl/>
        </w:rPr>
        <w:t xml:space="preserve"> خلق فسوّ</w:t>
      </w:r>
      <w:r>
        <w:rPr>
          <w:rFonts w:hint="cs"/>
          <w:rtl/>
        </w:rPr>
        <w:t>ی</w:t>
      </w:r>
      <w:r>
        <w:rPr>
          <w:rtl/>
        </w:rPr>
        <w:t xml:space="preserve"> و الذ</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w:t>
      </w:r>
      <w:r w:rsidR="00191CDD">
        <w:rPr>
          <w:rtl/>
        </w:rPr>
        <w:t>6</w:t>
      </w:r>
      <w:r w:rsidR="00140CA9">
        <w:rPr>
          <w:rtl/>
        </w:rPr>
        <w:t>3</w:t>
      </w:r>
      <w:r w:rsidR="00191CDD">
        <w:rPr>
          <w:rtl/>
        </w:rPr>
        <w:t>/</w:t>
      </w:r>
      <w:r w:rsidR="00140CA9">
        <w:rPr>
          <w:rtl/>
        </w:rPr>
        <w:t>1</w:t>
      </w:r>
      <w:r w:rsidR="00191CDD">
        <w:rPr>
          <w:rtl/>
        </w:rPr>
        <w:t>6</w:t>
      </w:r>
      <w:r w:rsidR="00140CA9">
        <w:rPr>
          <w:rtl/>
        </w:rPr>
        <w:t>7</w:t>
      </w:r>
      <w:r w:rsidR="00191CDD">
        <w:rPr>
          <w:rtl/>
        </w:rPr>
        <w:t>/</w:t>
      </w:r>
      <w:r w:rsidR="00140CA9">
        <w:rPr>
          <w:rtl/>
        </w:rPr>
        <w:t>1</w:t>
      </w:r>
      <w:r w:rsidR="00191CDD">
        <w:rPr>
          <w:rtl/>
        </w:rPr>
        <w:t>4،ج:</w:t>
      </w:r>
      <w:r w:rsidR="00140CA9">
        <w:rPr>
          <w:rtl/>
        </w:rPr>
        <w:t>239</w:t>
      </w:r>
      <w:r w:rsidR="00191CDD">
        <w:rPr>
          <w:rtl/>
        </w:rPr>
        <w:t xml:space="preserve">/66. </w:t>
      </w:r>
    </w:p>
    <w:p w:rsidR="00D7268C" w:rsidRDefault="00D7268C" w:rsidP="005E32C9">
      <w:pPr>
        <w:pStyle w:val="libFootnote0"/>
        <w:rPr>
          <w:rtl/>
        </w:rPr>
      </w:pPr>
      <w:r>
        <w:rPr>
          <w:rtl/>
        </w:rPr>
        <w:t>(2)</w:t>
      </w:r>
      <w:r w:rsidR="00191CDD">
        <w:rPr>
          <w:rtl/>
        </w:rPr>
        <w:t xml:space="preserve"> ق:</w:t>
      </w:r>
      <w:r w:rsidR="00140CA9">
        <w:rPr>
          <w:rtl/>
        </w:rPr>
        <w:t>8</w:t>
      </w:r>
      <w:r w:rsidR="00191CDD">
        <w:rPr>
          <w:rtl/>
        </w:rPr>
        <w:t>6</w:t>
      </w:r>
      <w:r w:rsidR="00140CA9">
        <w:rPr>
          <w:rtl/>
        </w:rPr>
        <w:t>3</w:t>
      </w:r>
      <w:r w:rsidR="00191CDD">
        <w:rPr>
          <w:rtl/>
        </w:rPr>
        <w:t>/</w:t>
      </w:r>
      <w:r w:rsidR="00140CA9">
        <w:rPr>
          <w:rtl/>
        </w:rPr>
        <w:t>1</w:t>
      </w:r>
      <w:r w:rsidR="00191CDD">
        <w:rPr>
          <w:rtl/>
        </w:rPr>
        <w:t>6</w:t>
      </w:r>
      <w:r w:rsidR="00140CA9">
        <w:rPr>
          <w:rtl/>
        </w:rPr>
        <w:t>7</w:t>
      </w:r>
      <w:r w:rsidR="00191CDD">
        <w:rPr>
          <w:rtl/>
        </w:rPr>
        <w:t>/</w:t>
      </w:r>
      <w:r w:rsidR="00140CA9">
        <w:rPr>
          <w:rtl/>
        </w:rPr>
        <w:t>1</w:t>
      </w:r>
      <w:r w:rsidR="00191CDD">
        <w:rPr>
          <w:rtl/>
        </w:rPr>
        <w:t>4،ج:</w:t>
      </w:r>
      <w:r w:rsidR="00140CA9">
        <w:rPr>
          <w:rtl/>
        </w:rPr>
        <w:t>239</w:t>
      </w:r>
      <w:r w:rsidR="00191CDD">
        <w:rPr>
          <w:rtl/>
        </w:rPr>
        <w:t>/66.</w:t>
      </w:r>
    </w:p>
    <w:p w:rsidR="00D7268C" w:rsidRDefault="00D7268C" w:rsidP="000F2A07">
      <w:pPr>
        <w:pStyle w:val="libNormal"/>
        <w:rPr>
          <w:rtl/>
        </w:rPr>
      </w:pPr>
      <w:r>
        <w:rPr>
          <w:rtl/>
        </w:rPr>
        <w:br w:type="page"/>
      </w:r>
    </w:p>
    <w:p w:rsidR="00140CA9" w:rsidRDefault="00191CDD" w:rsidP="00EA67BE">
      <w:pPr>
        <w:pStyle w:val="libNormal0"/>
      </w:pPr>
      <w:r>
        <w:rPr>
          <w:rFonts w:hint="eastAsia"/>
          <w:rtl/>
        </w:rPr>
        <w:t>قدّر</w:t>
      </w:r>
      <w:r>
        <w:rPr>
          <w:rtl/>
        </w:rPr>
        <w:t xml:space="preserve"> فهد</w:t>
      </w:r>
      <w:r>
        <w:rPr>
          <w:rFonts w:hint="cs"/>
          <w:rtl/>
        </w:rPr>
        <w:t>ی</w:t>
      </w:r>
      <w:r>
        <w:rPr>
          <w:rtl/>
        </w:rPr>
        <w:t xml:space="preserve"> </w:t>
      </w:r>
      <w:r w:rsidRPr="000F2A07">
        <w:rPr>
          <w:rStyle w:val="libFootnotenumChar"/>
          <w:rtl/>
        </w:rPr>
        <w:t>(1)</w:t>
      </w:r>
      <w:r>
        <w:rPr>
          <w:rtl/>
        </w:rPr>
        <w:t xml:space="preserve">. </w:t>
      </w:r>
    </w:p>
    <w:p w:rsidR="00140CA9" w:rsidRDefault="00191CDD" w:rsidP="00EA67BE">
      <w:pPr>
        <w:pStyle w:val="libNormal"/>
      </w:pPr>
      <w:r w:rsidRPr="00EA67BE">
        <w:rPr>
          <w:rStyle w:val="libBold1Char"/>
          <w:rFonts w:hint="eastAsia"/>
          <w:rtl/>
        </w:rPr>
        <w:t>خسف</w:t>
      </w:r>
      <w:r>
        <w:rPr>
          <w:rtl/>
        </w:rPr>
        <w:t xml:space="preserve">: </w:t>
      </w:r>
      <w:r>
        <w:rPr>
          <w:rFonts w:hint="eastAsia"/>
          <w:rtl/>
        </w:rPr>
        <w:t>تفس</w:t>
      </w:r>
      <w:r>
        <w:rPr>
          <w:rFonts w:hint="cs"/>
          <w:rtl/>
        </w:rPr>
        <w:t>ی</w:t>
      </w:r>
      <w:r>
        <w:rPr>
          <w:rFonts w:hint="eastAsia"/>
          <w:rtl/>
        </w:rPr>
        <w:t>ر</w:t>
      </w:r>
      <w:r>
        <w:rPr>
          <w:rtl/>
        </w:rPr>
        <w:t xml:space="preserve"> الکسوف و الخسوف </w:t>
      </w:r>
      <w:r w:rsidRPr="000F2A07">
        <w:rPr>
          <w:rStyle w:val="libFootnotenumChar"/>
          <w:rtl/>
        </w:rPr>
        <w:t>(2)</w:t>
      </w:r>
      <w:r>
        <w:rPr>
          <w:rtl/>
        </w:rPr>
        <w:t xml:space="preserve">. </w:t>
      </w:r>
    </w:p>
    <w:p w:rsidR="00140CA9" w:rsidRDefault="00191CDD" w:rsidP="00191CDD">
      <w:pPr>
        <w:pStyle w:val="libNormal"/>
      </w:pPr>
      <w:r>
        <w:rPr>
          <w:rFonts w:hint="eastAsia"/>
          <w:rtl/>
        </w:rPr>
        <w:t>علامات</w:t>
      </w:r>
      <w:r>
        <w:rPr>
          <w:rtl/>
        </w:rPr>
        <w:t xml:space="preserve"> کسوف الشمس و خسوف القمر طول السنه </w:t>
      </w:r>
      <w:r w:rsidRPr="000F2A07">
        <w:rPr>
          <w:rStyle w:val="libFootnotenumChar"/>
          <w:rtl/>
        </w:rPr>
        <w:t>(3)</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77</w:t>
      </w:r>
      <w:r w:rsidR="00191CDD">
        <w:rPr>
          <w:rtl/>
        </w:rPr>
        <w:t>/</w:t>
      </w:r>
      <w:r w:rsidR="00140CA9">
        <w:rPr>
          <w:rtl/>
        </w:rPr>
        <w:t>9</w:t>
      </w:r>
      <w:r w:rsidR="00191CDD">
        <w:rPr>
          <w:rtl/>
        </w:rPr>
        <w:t>4/</w:t>
      </w:r>
      <w:r w:rsidR="00140CA9">
        <w:rPr>
          <w:rtl/>
        </w:rPr>
        <w:t>1</w:t>
      </w:r>
      <w:r w:rsidR="00191CDD">
        <w:rPr>
          <w:rtl/>
        </w:rPr>
        <w:t>4،ج:</w:t>
      </w:r>
      <w:r w:rsidR="00140CA9">
        <w:rPr>
          <w:rtl/>
        </w:rPr>
        <w:t>92</w:t>
      </w:r>
      <w:r w:rsidR="00191CDD">
        <w:rPr>
          <w:rtl/>
        </w:rPr>
        <w:t xml:space="preserve">/64. </w:t>
      </w:r>
    </w:p>
    <w:p w:rsidR="00140CA9" w:rsidRDefault="00D7268C" w:rsidP="005E32C9">
      <w:pPr>
        <w:pStyle w:val="libFootnote0"/>
      </w:pPr>
      <w:r>
        <w:rPr>
          <w:rtl/>
        </w:rPr>
        <w:t>(2)</w:t>
      </w:r>
      <w:r w:rsidR="00191CDD">
        <w:rPr>
          <w:rtl/>
        </w:rPr>
        <w:t xml:space="preserve"> ق:</w:t>
      </w:r>
      <w:r w:rsidR="00140CA9">
        <w:rPr>
          <w:rtl/>
        </w:rPr>
        <w:t>12</w:t>
      </w:r>
      <w:r w:rsidR="00191CDD">
        <w:rPr>
          <w:rtl/>
        </w:rPr>
        <w:t>6/</w:t>
      </w:r>
      <w:r w:rsidR="00140CA9">
        <w:rPr>
          <w:rtl/>
        </w:rPr>
        <w:t>10</w:t>
      </w:r>
      <w:r w:rsidR="00191CDD">
        <w:rPr>
          <w:rtl/>
        </w:rPr>
        <w:t>/</w:t>
      </w:r>
      <w:r w:rsidR="00140CA9">
        <w:rPr>
          <w:rtl/>
        </w:rPr>
        <w:t>1</w:t>
      </w:r>
      <w:r w:rsidR="00191CDD">
        <w:rPr>
          <w:rtl/>
        </w:rPr>
        <w:t>4،ج:</w:t>
      </w:r>
      <w:r w:rsidR="00140CA9">
        <w:rPr>
          <w:rtl/>
        </w:rPr>
        <w:t>192</w:t>
      </w:r>
      <w:r w:rsidR="00191CDD">
        <w:rPr>
          <w:rtl/>
        </w:rPr>
        <w:t>/5</w:t>
      </w:r>
      <w:r w:rsidR="00140CA9">
        <w:rPr>
          <w:rtl/>
        </w:rPr>
        <w:t>8</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172</w:t>
      </w:r>
      <w:r w:rsidR="00191CDD">
        <w:rPr>
          <w:rtl/>
        </w:rPr>
        <w:t>/</w:t>
      </w:r>
      <w:r w:rsidR="00140CA9">
        <w:rPr>
          <w:rtl/>
        </w:rPr>
        <w:t>13</w:t>
      </w:r>
      <w:r w:rsidR="00191CDD">
        <w:rPr>
          <w:rtl/>
        </w:rPr>
        <w:t>/</w:t>
      </w:r>
      <w:r w:rsidR="00140CA9">
        <w:rPr>
          <w:rtl/>
        </w:rPr>
        <w:t>1</w:t>
      </w:r>
      <w:r w:rsidR="00191CDD">
        <w:rPr>
          <w:rtl/>
        </w:rPr>
        <w:t>4،ج:</w:t>
      </w:r>
      <w:r w:rsidR="00140CA9">
        <w:rPr>
          <w:rtl/>
        </w:rPr>
        <w:t>332</w:t>
      </w:r>
      <w:r w:rsidR="00191CDD">
        <w:rPr>
          <w:rtl/>
        </w:rPr>
        <w:t>/5</w:t>
      </w:r>
      <w:r w:rsidR="00140CA9">
        <w:rPr>
          <w:rtl/>
        </w:rPr>
        <w:t>8</w:t>
      </w:r>
      <w:r w:rsidR="00191CDD">
        <w:rPr>
          <w:rtl/>
        </w:rPr>
        <w:t>.</w:t>
      </w:r>
    </w:p>
    <w:p w:rsidR="00D7268C" w:rsidRDefault="00D7268C" w:rsidP="000F2A07">
      <w:pPr>
        <w:pStyle w:val="libNormal"/>
        <w:rPr>
          <w:rtl/>
        </w:rPr>
      </w:pPr>
      <w:r>
        <w:rPr>
          <w:rtl/>
        </w:rPr>
        <w:br w:type="page"/>
      </w:r>
    </w:p>
    <w:p w:rsidR="00140CA9" w:rsidRDefault="00191CDD" w:rsidP="00EA67BE">
      <w:pPr>
        <w:pStyle w:val="Heading3Center"/>
      </w:pPr>
      <w:bookmarkStart w:id="48" w:name="_Toc469155169"/>
      <w:r>
        <w:rPr>
          <w:rFonts w:hint="eastAsia"/>
          <w:rtl/>
        </w:rPr>
        <w:t>باب</w:t>
      </w:r>
      <w:r>
        <w:rPr>
          <w:rtl/>
        </w:rPr>
        <w:t xml:space="preserve"> الخاء بعده الش</w:t>
      </w:r>
      <w:r>
        <w:rPr>
          <w:rFonts w:hint="cs"/>
          <w:rtl/>
        </w:rPr>
        <w:t>ی</w:t>
      </w:r>
      <w:r>
        <w:rPr>
          <w:rFonts w:hint="eastAsia"/>
          <w:rtl/>
        </w:rPr>
        <w:t>ن</w:t>
      </w:r>
      <w:bookmarkEnd w:id="48"/>
      <w:r>
        <w:rPr>
          <w:rtl/>
        </w:rPr>
        <w:t xml:space="preserve"> </w:t>
      </w:r>
    </w:p>
    <w:p w:rsidR="00EA67BE" w:rsidRDefault="00191CDD" w:rsidP="00EA67BE">
      <w:pPr>
        <w:pStyle w:val="libBold1"/>
        <w:rPr>
          <w:rtl/>
        </w:rPr>
      </w:pPr>
      <w:r>
        <w:rPr>
          <w:rFonts w:hint="eastAsia"/>
          <w:rtl/>
        </w:rPr>
        <w:t>خشم</w:t>
      </w:r>
      <w:r>
        <w:rPr>
          <w:rtl/>
        </w:rPr>
        <w:t>:</w:t>
      </w:r>
    </w:p>
    <w:p w:rsidR="00140CA9" w:rsidRDefault="00191CDD" w:rsidP="00EA67BE">
      <w:pPr>
        <w:pStyle w:val="libNormal"/>
      </w:pPr>
      <w:r w:rsidRPr="00EA67BE">
        <w:rPr>
          <w:rStyle w:val="libBold1Char"/>
          <w:rFonts w:hint="eastAsia"/>
          <w:rtl/>
        </w:rPr>
        <w:t>نهج</w:t>
      </w:r>
      <w:r w:rsidRPr="00EA67BE">
        <w:rPr>
          <w:rStyle w:val="libBold1Char"/>
          <w:rtl/>
        </w:rPr>
        <w:t xml:space="preserve"> البلاغه</w:t>
      </w:r>
      <w:r>
        <w:rPr>
          <w:rtl/>
        </w:rPr>
        <w:t xml:space="preserve">:قال </w:t>
      </w:r>
      <w:r w:rsidR="00F2741C" w:rsidRPr="00F2741C">
        <w:rPr>
          <w:rStyle w:val="libAlaemChar"/>
          <w:rtl/>
        </w:rPr>
        <w:t>عليه‌السلام</w:t>
      </w:r>
      <w:r>
        <w:rPr>
          <w:rtl/>
        </w:rPr>
        <w:t>: لو ضربت خ</w:t>
      </w:r>
      <w:r>
        <w:rPr>
          <w:rFonts w:hint="cs"/>
          <w:rtl/>
        </w:rPr>
        <w:t>ی</w:t>
      </w:r>
      <w:r>
        <w:rPr>
          <w:rFonts w:hint="eastAsia"/>
          <w:rtl/>
        </w:rPr>
        <w:t>شوم</w:t>
      </w:r>
      <w:r>
        <w:rPr>
          <w:rtl/>
        </w:rPr>
        <w:t xml:space="preserve"> المؤمن بس</w:t>
      </w:r>
      <w:r>
        <w:rPr>
          <w:rFonts w:hint="cs"/>
          <w:rtl/>
        </w:rPr>
        <w:t>ی</w:t>
      </w:r>
      <w:r>
        <w:rPr>
          <w:rFonts w:hint="eastAsia"/>
          <w:rtl/>
        </w:rPr>
        <w:t>ف</w:t>
      </w:r>
      <w:r>
        <w:rPr>
          <w:rFonts w:hint="cs"/>
          <w:rtl/>
        </w:rPr>
        <w:t>ی</w:t>
      </w:r>
      <w:r>
        <w:rPr>
          <w:rtl/>
        </w:rPr>
        <w:t xml:space="preserve"> هذا عل</w:t>
      </w:r>
      <w:r>
        <w:rPr>
          <w:rFonts w:hint="cs"/>
          <w:rtl/>
        </w:rPr>
        <w:t>ی</w:t>
      </w:r>
      <w:r>
        <w:rPr>
          <w:rtl/>
        </w:rPr>
        <w:t xml:space="preserve"> أن </w:t>
      </w:r>
      <w:r>
        <w:rPr>
          <w:rFonts w:hint="cs"/>
          <w:rtl/>
        </w:rPr>
        <w:t>ی</w:t>
      </w:r>
      <w:r>
        <w:rPr>
          <w:rFonts w:hint="eastAsia"/>
          <w:rtl/>
        </w:rPr>
        <w:t>بغضن</w:t>
      </w:r>
      <w:r>
        <w:rPr>
          <w:rFonts w:hint="cs"/>
          <w:rtl/>
        </w:rPr>
        <w:t>ی</w:t>
      </w:r>
      <w:r>
        <w:rPr>
          <w:rtl/>
        </w:rPr>
        <w:t xml:space="preserve"> ما أبغضن</w:t>
      </w:r>
      <w:r>
        <w:rPr>
          <w:rFonts w:hint="cs"/>
          <w:rtl/>
        </w:rPr>
        <w:t>ی</w:t>
      </w:r>
      <w:r>
        <w:rPr>
          <w:rFonts w:hint="eastAsia"/>
          <w:rtl/>
        </w:rPr>
        <w:t>،و</w:t>
      </w:r>
      <w:r>
        <w:rPr>
          <w:rtl/>
        </w:rPr>
        <w:t xml:space="preserve"> لو صببت الدن</w:t>
      </w:r>
      <w:r>
        <w:rPr>
          <w:rFonts w:hint="cs"/>
          <w:rtl/>
        </w:rPr>
        <w:t>ی</w:t>
      </w:r>
      <w:r>
        <w:rPr>
          <w:rFonts w:hint="eastAsia"/>
          <w:rtl/>
        </w:rPr>
        <w:t>ا</w:t>
      </w:r>
      <w:r>
        <w:rPr>
          <w:rtl/>
        </w:rPr>
        <w:t xml:space="preserve"> بجمّاتها عل</w:t>
      </w:r>
      <w:r>
        <w:rPr>
          <w:rFonts w:hint="cs"/>
          <w:rtl/>
        </w:rPr>
        <w:t>ی</w:t>
      </w:r>
      <w:r>
        <w:rPr>
          <w:rtl/>
        </w:rPr>
        <w:t xml:space="preserve"> المنافق عل</w:t>
      </w:r>
      <w:r>
        <w:rPr>
          <w:rFonts w:hint="cs"/>
          <w:rtl/>
        </w:rPr>
        <w:t>ی</w:t>
      </w:r>
      <w:r>
        <w:rPr>
          <w:rtl/>
        </w:rPr>
        <w:t xml:space="preserve"> أن </w:t>
      </w:r>
      <w:r>
        <w:rPr>
          <w:rFonts w:hint="cs"/>
          <w:rtl/>
        </w:rPr>
        <w:t>ی</w:t>
      </w:r>
      <w:r>
        <w:rPr>
          <w:rFonts w:hint="eastAsia"/>
          <w:rtl/>
        </w:rPr>
        <w:t>حبّن</w:t>
      </w:r>
      <w:r>
        <w:rPr>
          <w:rFonts w:hint="cs"/>
          <w:rtl/>
        </w:rPr>
        <w:t>ی</w:t>
      </w:r>
      <w:r>
        <w:rPr>
          <w:rtl/>
        </w:rPr>
        <w:t xml:space="preserve"> ما أحبّن</w:t>
      </w:r>
      <w:r>
        <w:rPr>
          <w:rFonts w:hint="cs"/>
          <w:rtl/>
        </w:rPr>
        <w:t>ی</w:t>
      </w:r>
      <w:r>
        <w:rPr>
          <w:rFonts w:hint="eastAsia"/>
          <w:rtl/>
        </w:rPr>
        <w:t>،و</w:t>
      </w:r>
      <w:r>
        <w:rPr>
          <w:rtl/>
        </w:rPr>
        <w:t xml:space="preserve"> ذلک انّه قض</w:t>
      </w:r>
      <w:r>
        <w:rPr>
          <w:rFonts w:hint="cs"/>
          <w:rtl/>
        </w:rPr>
        <w:t>ی</w:t>
      </w:r>
      <w:r>
        <w:rPr>
          <w:rtl/>
        </w:rPr>
        <w:t xml:space="preserve"> فانقض</w:t>
      </w:r>
      <w:r>
        <w:rPr>
          <w:rFonts w:hint="cs"/>
          <w:rtl/>
        </w:rPr>
        <w:t>ی</w:t>
      </w:r>
      <w:r>
        <w:rPr>
          <w:rtl/>
        </w:rPr>
        <w:t xml:space="preserve"> عل</w:t>
      </w:r>
      <w:r>
        <w:rPr>
          <w:rFonts w:hint="cs"/>
          <w:rtl/>
        </w:rPr>
        <w:t>ی</w:t>
      </w:r>
      <w:r>
        <w:rPr>
          <w:rtl/>
        </w:rPr>
        <w:t xml:space="preserve"> لسان النب</w:t>
      </w:r>
      <w:r>
        <w:rPr>
          <w:rFonts w:hint="cs"/>
          <w:rtl/>
        </w:rPr>
        <w:t>یّ</w:t>
      </w:r>
      <w:r>
        <w:rPr>
          <w:rtl/>
        </w:rPr>
        <w:t xml:space="preserve"> الأمّ</w:t>
      </w:r>
      <w:r>
        <w:rPr>
          <w:rFonts w:hint="cs"/>
          <w:rtl/>
        </w:rPr>
        <w:t>یّ</w:t>
      </w:r>
      <w:r>
        <w:rPr>
          <w:rtl/>
        </w:rPr>
        <w:t xml:space="preserve"> انّه </w:t>
      </w:r>
      <w:r w:rsidRPr="00EA67BE">
        <w:rPr>
          <w:rtl/>
        </w:rPr>
        <w:t>قال:</w:t>
      </w:r>
      <w:r w:rsidR="00090BC1" w:rsidRPr="00EA67BE">
        <w:rPr>
          <w:rtl/>
        </w:rPr>
        <w:t>(</w:t>
      </w:r>
      <w:r w:rsidRPr="00EA67BE">
        <w:rPr>
          <w:rtl/>
        </w:rPr>
        <w:t xml:space="preserve">لا </w:t>
      </w:r>
      <w:r w:rsidRPr="00EA67BE">
        <w:rPr>
          <w:rFonts w:hint="cs"/>
          <w:rtl/>
        </w:rPr>
        <w:t>ی</w:t>
      </w:r>
      <w:r w:rsidRPr="00EA67BE">
        <w:rPr>
          <w:rFonts w:hint="eastAsia"/>
          <w:rtl/>
        </w:rPr>
        <w:t>بغضک</w:t>
      </w:r>
      <w:r w:rsidRPr="00EA67BE">
        <w:rPr>
          <w:rtl/>
        </w:rPr>
        <w:t xml:space="preserve"> مؤمن و لا </w:t>
      </w:r>
      <w:r w:rsidRPr="00EA67BE">
        <w:rPr>
          <w:rFonts w:hint="cs"/>
          <w:rtl/>
        </w:rPr>
        <w:t>ی</w:t>
      </w:r>
      <w:r w:rsidRPr="00EA67BE">
        <w:rPr>
          <w:rFonts w:hint="eastAsia"/>
          <w:rtl/>
        </w:rPr>
        <w:t>حبّک</w:t>
      </w:r>
      <w:r w:rsidRPr="00EA67BE">
        <w:rPr>
          <w:rtl/>
        </w:rPr>
        <w:t xml:space="preserve"> منافق</w:t>
      </w:r>
      <w:r w:rsidR="00090BC1" w:rsidRPr="00EA67BE">
        <w:rPr>
          <w:rtl/>
        </w:rPr>
        <w:t>)</w:t>
      </w:r>
      <w:r>
        <w:rPr>
          <w:rtl/>
        </w:rPr>
        <w:t xml:space="preserve">. </w:t>
      </w:r>
    </w:p>
    <w:p w:rsidR="00140CA9" w:rsidRDefault="00191CDD" w:rsidP="00191CDD">
      <w:pPr>
        <w:pStyle w:val="libNormal"/>
      </w:pPr>
      <w:r w:rsidRPr="00EA67BE">
        <w:rPr>
          <w:rStyle w:val="libBold1Char"/>
          <w:rFonts w:hint="eastAsia"/>
          <w:rtl/>
        </w:rPr>
        <w:t>ب</w:t>
      </w:r>
      <w:r w:rsidRPr="00EA67BE">
        <w:rPr>
          <w:rStyle w:val="libBold1Char"/>
          <w:rFonts w:hint="cs"/>
          <w:rtl/>
        </w:rPr>
        <w:t>ی</w:t>
      </w:r>
      <w:r w:rsidRPr="00EA67BE">
        <w:rPr>
          <w:rStyle w:val="libBold1Char"/>
          <w:rFonts w:hint="eastAsia"/>
          <w:rtl/>
        </w:rPr>
        <w:t>ان</w:t>
      </w:r>
      <w:r>
        <w:rPr>
          <w:rtl/>
        </w:rPr>
        <w:t>: الخ</w:t>
      </w:r>
      <w:r>
        <w:rPr>
          <w:rFonts w:hint="cs"/>
          <w:rtl/>
        </w:rPr>
        <w:t>ی</w:t>
      </w:r>
      <w:r>
        <w:rPr>
          <w:rFonts w:hint="eastAsia"/>
          <w:rtl/>
        </w:rPr>
        <w:t>شوم</w:t>
      </w:r>
      <w:r>
        <w:rPr>
          <w:rtl/>
        </w:rPr>
        <w:t>:أقص</w:t>
      </w:r>
      <w:r>
        <w:rPr>
          <w:rFonts w:hint="cs"/>
          <w:rtl/>
        </w:rPr>
        <w:t>ی</w:t>
      </w:r>
      <w:r>
        <w:rPr>
          <w:rtl/>
        </w:rPr>
        <w:t xml:space="preserve"> الأنف،و الجمّه المکان الذ</w:t>
      </w:r>
      <w:r>
        <w:rPr>
          <w:rFonts w:hint="cs"/>
          <w:rtl/>
        </w:rPr>
        <w:t>ی</w:t>
      </w:r>
      <w:r>
        <w:rPr>
          <w:rtl/>
        </w:rPr>
        <w:t xml:space="preserve"> </w:t>
      </w:r>
      <w:r>
        <w:rPr>
          <w:rFonts w:hint="cs"/>
          <w:rtl/>
        </w:rPr>
        <w:t>ی</w:t>
      </w:r>
      <w:r>
        <w:rPr>
          <w:rFonts w:hint="eastAsia"/>
          <w:rtl/>
        </w:rPr>
        <w:t>جتمع</w:t>
      </w:r>
      <w:r>
        <w:rPr>
          <w:rtl/>
        </w:rPr>
        <w:t xml:space="preserve"> ف</w:t>
      </w:r>
      <w:r>
        <w:rPr>
          <w:rFonts w:hint="cs"/>
          <w:rtl/>
        </w:rPr>
        <w:t>ی</w:t>
      </w:r>
      <w:r>
        <w:rPr>
          <w:rFonts w:hint="eastAsia"/>
          <w:rtl/>
        </w:rPr>
        <w:t>ه</w:t>
      </w:r>
      <w:r>
        <w:rPr>
          <w:rtl/>
        </w:rPr>
        <w:t xml:space="preserve"> الماء </w:t>
      </w:r>
      <w:r w:rsidRPr="000F2A07">
        <w:rPr>
          <w:rStyle w:val="libFootnotenumChar"/>
          <w:rtl/>
        </w:rPr>
        <w:t>(1)</w:t>
      </w:r>
      <w:r>
        <w:rPr>
          <w:rtl/>
        </w:rPr>
        <w:t xml:space="preserve">. </w:t>
      </w:r>
    </w:p>
    <w:p w:rsidR="00140CA9" w:rsidRDefault="00191CDD" w:rsidP="00191CDD">
      <w:pPr>
        <w:pStyle w:val="libNormal"/>
      </w:pPr>
      <w:r w:rsidRPr="00EA67BE">
        <w:rPr>
          <w:rStyle w:val="libBold1Char"/>
          <w:rFonts w:hint="eastAsia"/>
          <w:rtl/>
        </w:rPr>
        <w:t>خشن</w:t>
      </w:r>
      <w:r>
        <w:rPr>
          <w:rtl/>
        </w:rPr>
        <w:t xml:space="preserve">: </w:t>
      </w: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أ</w:t>
      </w:r>
      <w:r>
        <w:rPr>
          <w:rFonts w:hint="cs"/>
          <w:rtl/>
        </w:rPr>
        <w:t>یّ</w:t>
      </w:r>
      <w:r>
        <w:rPr>
          <w:rFonts w:hint="eastAsia"/>
          <w:rtl/>
        </w:rPr>
        <w:t>ها</w:t>
      </w:r>
      <w:r>
        <w:rPr>
          <w:rtl/>
        </w:rPr>
        <w:t xml:space="preserve"> الناس لا تشکوا عل</w:t>
      </w:r>
      <w:r>
        <w:rPr>
          <w:rFonts w:hint="cs"/>
          <w:rtl/>
        </w:rPr>
        <w:t>یّ</w:t>
      </w:r>
      <w:r>
        <w:rPr>
          <w:rFonts w:hint="eastAsia"/>
          <w:rtl/>
        </w:rPr>
        <w:t>ا</w:t>
      </w:r>
      <w:r>
        <w:rPr>
          <w:rtl/>
        </w:rPr>
        <w:t xml:space="preserve"> فانّه و اللّه لأخ</w:t>
      </w:r>
      <w:r>
        <w:rPr>
          <w:rFonts w:hint="cs"/>
          <w:rtl/>
        </w:rPr>
        <w:t>ی</w:t>
      </w:r>
      <w:r>
        <w:rPr>
          <w:rFonts w:hint="eastAsia"/>
          <w:rtl/>
        </w:rPr>
        <w:t>شن</w:t>
      </w:r>
      <w:r>
        <w:rPr>
          <w:rtl/>
        </w:rPr>
        <w:t xml:space="preserve"> ف</w:t>
      </w:r>
      <w:r>
        <w:rPr>
          <w:rFonts w:hint="cs"/>
          <w:rtl/>
        </w:rPr>
        <w:t>ی</w:t>
      </w:r>
      <w:r>
        <w:rPr>
          <w:rtl/>
        </w:rPr>
        <w:t xml:space="preserve"> ذات اللّه أو ف</w:t>
      </w:r>
      <w:r>
        <w:rPr>
          <w:rFonts w:hint="cs"/>
          <w:rtl/>
        </w:rPr>
        <w:t>ی</w:t>
      </w:r>
      <w:r>
        <w:rPr>
          <w:rtl/>
        </w:rPr>
        <w:t xml:space="preserve"> سب</w:t>
      </w:r>
      <w:r>
        <w:rPr>
          <w:rFonts w:hint="cs"/>
          <w:rtl/>
        </w:rPr>
        <w:t>ی</w:t>
      </w:r>
      <w:r>
        <w:rPr>
          <w:rFonts w:hint="eastAsia"/>
          <w:rtl/>
        </w:rPr>
        <w:t>ل</w:t>
      </w:r>
      <w:r>
        <w:rPr>
          <w:rtl/>
        </w:rPr>
        <w:t xml:space="preserve"> اللّه </w:t>
      </w:r>
      <w:r w:rsidRPr="000F2A07">
        <w:rPr>
          <w:rStyle w:val="libFootnotenumChar"/>
          <w:rtl/>
        </w:rPr>
        <w:t>(2)</w:t>
      </w:r>
      <w:r>
        <w:rPr>
          <w:rtl/>
        </w:rPr>
        <w:t xml:space="preserve">. </w:t>
      </w:r>
    </w:p>
    <w:p w:rsidR="00140CA9" w:rsidRDefault="00191CDD" w:rsidP="00191CDD">
      <w:pPr>
        <w:pStyle w:val="libNormal"/>
      </w:pPr>
      <w:r>
        <w:rPr>
          <w:rFonts w:hint="eastAsia"/>
          <w:rtl/>
        </w:rPr>
        <w:t>ما</w:t>
      </w:r>
      <w:r>
        <w:rPr>
          <w:rtl/>
        </w:rPr>
        <w:t xml:space="preserve"> </w:t>
      </w:r>
      <w:r>
        <w:rPr>
          <w:rFonts w:hint="cs"/>
          <w:rtl/>
        </w:rPr>
        <w:t>ی</w:t>
      </w:r>
      <w:r>
        <w:rPr>
          <w:rFonts w:hint="eastAsia"/>
          <w:rtl/>
        </w:rPr>
        <w:t>قرب</w:t>
      </w:r>
      <w:r>
        <w:rPr>
          <w:rtl/>
        </w:rPr>
        <w:t xml:space="preserve"> منه </w:t>
      </w:r>
      <w:r w:rsidRPr="000F2A07">
        <w:rPr>
          <w:rStyle w:val="libFootnotenumChar"/>
          <w:rtl/>
        </w:rPr>
        <w:t>(3)</w:t>
      </w:r>
      <w:r>
        <w:rPr>
          <w:rtl/>
        </w:rPr>
        <w:t xml:space="preserve">. </w:t>
      </w:r>
    </w:p>
    <w:p w:rsidR="00140CA9" w:rsidRDefault="00191CDD" w:rsidP="00191CDD">
      <w:pPr>
        <w:pStyle w:val="libNormal"/>
      </w:pPr>
      <w:r>
        <w:rPr>
          <w:rFonts w:hint="eastAsia"/>
          <w:rtl/>
        </w:rPr>
        <w:t>ذکر</w:t>
      </w:r>
      <w:r>
        <w:rPr>
          <w:rtl/>
        </w:rPr>
        <w:t xml:space="preserve"> ما </w:t>
      </w:r>
      <w:r>
        <w:rPr>
          <w:rFonts w:hint="cs"/>
          <w:rtl/>
        </w:rPr>
        <w:t>ی</w:t>
      </w:r>
      <w:r>
        <w:rPr>
          <w:rFonts w:hint="eastAsia"/>
          <w:rtl/>
        </w:rPr>
        <w:t>صدّق</w:t>
      </w:r>
      <w:r>
        <w:rPr>
          <w:rtl/>
        </w:rPr>
        <w:t xml:space="preserve"> عل</w:t>
      </w:r>
      <w:r>
        <w:rPr>
          <w:rFonts w:hint="cs"/>
          <w:rtl/>
        </w:rPr>
        <w:t>ی</w:t>
      </w:r>
      <w:r>
        <w:rPr>
          <w:rtl/>
        </w:rPr>
        <w:t xml:space="preserve"> انّه </w:t>
      </w:r>
      <w:r w:rsidR="00F2741C" w:rsidRPr="00F2741C">
        <w:rPr>
          <w:rStyle w:val="libAlaemChar"/>
          <w:rtl/>
        </w:rPr>
        <w:t>عليه‌السلام</w:t>
      </w:r>
      <w:r>
        <w:rPr>
          <w:rtl/>
        </w:rPr>
        <w:t xml:space="preserve"> کان کذلک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738</w:t>
      </w:r>
      <w:r w:rsidR="00191CDD">
        <w:rPr>
          <w:rtl/>
        </w:rPr>
        <w:t>/6</w:t>
      </w:r>
      <w:r w:rsidR="00140CA9">
        <w:rPr>
          <w:rtl/>
        </w:rPr>
        <w:t>8</w:t>
      </w:r>
      <w:r w:rsidR="00191CDD">
        <w:rPr>
          <w:rtl/>
        </w:rPr>
        <w:t>/</w:t>
      </w:r>
      <w:r w:rsidR="00140CA9">
        <w:rPr>
          <w:rtl/>
        </w:rPr>
        <w:t>8</w:t>
      </w:r>
      <w:r w:rsidR="00191CDD">
        <w:rPr>
          <w:rtl/>
        </w:rPr>
        <w:t>،ج:</w:t>
      </w:r>
      <w:r w:rsidR="00140CA9">
        <w:rPr>
          <w:rtl/>
        </w:rPr>
        <w:t>3</w:t>
      </w:r>
      <w:r w:rsidR="00191CDD">
        <w:rPr>
          <w:rtl/>
        </w:rPr>
        <w:t>44/</w:t>
      </w:r>
      <w:r w:rsidR="00140CA9">
        <w:rPr>
          <w:rtl/>
        </w:rPr>
        <w:t>3</w:t>
      </w:r>
      <w:r w:rsidR="00191CDD">
        <w:rPr>
          <w:rtl/>
        </w:rPr>
        <w:t>4. ق:4</w:t>
      </w:r>
      <w:r w:rsidR="00140CA9">
        <w:rPr>
          <w:rtl/>
        </w:rPr>
        <w:t>12</w:t>
      </w:r>
      <w:r w:rsidR="00191CDD">
        <w:rPr>
          <w:rtl/>
        </w:rPr>
        <w:t>/</w:t>
      </w:r>
      <w:r w:rsidR="00140CA9">
        <w:rPr>
          <w:rtl/>
        </w:rPr>
        <w:t>10</w:t>
      </w:r>
      <w:r w:rsidR="00191CDD">
        <w:rPr>
          <w:rtl/>
        </w:rPr>
        <w:t>6/</w:t>
      </w:r>
      <w:r w:rsidR="00140CA9">
        <w:rPr>
          <w:rtl/>
        </w:rPr>
        <w:t>9</w:t>
      </w:r>
      <w:r w:rsidR="00191CDD">
        <w:rPr>
          <w:rtl/>
        </w:rPr>
        <w:t xml:space="preserve"> و 4</w:t>
      </w:r>
      <w:r w:rsidR="00140CA9">
        <w:rPr>
          <w:rtl/>
        </w:rPr>
        <w:t>13</w:t>
      </w:r>
      <w:r w:rsidR="00191CDD">
        <w:rPr>
          <w:rtl/>
        </w:rPr>
        <w:t>،ج:</w:t>
      </w:r>
      <w:r w:rsidR="00140CA9">
        <w:rPr>
          <w:rtl/>
        </w:rPr>
        <w:t>29</w:t>
      </w:r>
      <w:r w:rsidR="00191CDD">
        <w:rPr>
          <w:rtl/>
        </w:rPr>
        <w:t>6/</w:t>
      </w:r>
      <w:r w:rsidR="00140CA9">
        <w:rPr>
          <w:rtl/>
        </w:rPr>
        <w:t>39</w:t>
      </w:r>
      <w:r w:rsidR="00191CDD">
        <w:rPr>
          <w:rtl/>
        </w:rPr>
        <w:t xml:space="preserve">. </w:t>
      </w:r>
    </w:p>
    <w:p w:rsidR="00140CA9" w:rsidRDefault="00D7268C" w:rsidP="005E32C9">
      <w:pPr>
        <w:pStyle w:val="libFootnote0"/>
      </w:pPr>
      <w:r>
        <w:rPr>
          <w:rtl/>
        </w:rPr>
        <w:t>(2)</w:t>
      </w:r>
      <w:r w:rsidR="00191CDD">
        <w:rPr>
          <w:rtl/>
        </w:rPr>
        <w:t xml:space="preserve"> ق:66</w:t>
      </w:r>
      <w:r w:rsidR="00140CA9">
        <w:rPr>
          <w:rtl/>
        </w:rPr>
        <w:t>1</w:t>
      </w:r>
      <w:r w:rsidR="00191CDD">
        <w:rPr>
          <w:rtl/>
        </w:rPr>
        <w:t>/65/6،ج:</w:t>
      </w:r>
      <w:r w:rsidR="00140CA9">
        <w:rPr>
          <w:rtl/>
        </w:rPr>
        <w:t>37</w:t>
      </w:r>
      <w:r w:rsidR="00191CDD">
        <w:rPr>
          <w:rtl/>
        </w:rPr>
        <w:t>4/</w:t>
      </w:r>
      <w:r w:rsidR="00140CA9">
        <w:rPr>
          <w:rtl/>
        </w:rPr>
        <w:t>21</w:t>
      </w:r>
      <w:r w:rsidR="00191CDD">
        <w:rPr>
          <w:rtl/>
        </w:rPr>
        <w:t xml:space="preserve">. </w:t>
      </w:r>
    </w:p>
    <w:p w:rsidR="00140CA9" w:rsidRDefault="00D7268C" w:rsidP="005E32C9">
      <w:pPr>
        <w:pStyle w:val="libFootnote0"/>
      </w:pPr>
      <w:r>
        <w:rPr>
          <w:rtl/>
        </w:rPr>
        <w:t>(3)</w:t>
      </w:r>
      <w:r w:rsidR="00191CDD">
        <w:rPr>
          <w:rtl/>
        </w:rPr>
        <w:t xml:space="preserve"> ق:664/66/6،ج:</w:t>
      </w:r>
      <w:r w:rsidR="00140CA9">
        <w:rPr>
          <w:rtl/>
        </w:rPr>
        <w:t>38</w:t>
      </w:r>
      <w:r w:rsidR="00191CDD">
        <w:rPr>
          <w:rtl/>
        </w:rPr>
        <w:t>5/</w:t>
      </w:r>
      <w:r w:rsidR="00140CA9">
        <w:rPr>
          <w:rtl/>
        </w:rPr>
        <w:t>21</w:t>
      </w:r>
      <w:r w:rsidR="00191CDD">
        <w:rPr>
          <w:rtl/>
        </w:rPr>
        <w:t xml:space="preserve">. </w:t>
      </w:r>
    </w:p>
    <w:p w:rsidR="00D7268C" w:rsidRDefault="00D7268C" w:rsidP="00EA67BE">
      <w:pPr>
        <w:pStyle w:val="libFootnote0"/>
        <w:rPr>
          <w:rtl/>
        </w:rPr>
      </w:pPr>
      <w:r>
        <w:rPr>
          <w:rtl/>
        </w:rPr>
        <w:t>(4</w:t>
      </w:r>
      <w:r w:rsidR="00EA67BE">
        <w:rPr>
          <w:rFonts w:hint="cs"/>
          <w:rtl/>
        </w:rPr>
        <w:t xml:space="preserve">) </w:t>
      </w:r>
      <w:r w:rsidR="00191CDD">
        <w:rPr>
          <w:rtl/>
        </w:rPr>
        <w:t>ق:5</w:t>
      </w:r>
      <w:r w:rsidR="00140CA9">
        <w:rPr>
          <w:rtl/>
        </w:rPr>
        <w:t>83</w:t>
      </w:r>
      <w:r w:rsidR="00191CDD">
        <w:rPr>
          <w:rtl/>
        </w:rPr>
        <w:t>/5</w:t>
      </w:r>
      <w:r w:rsidR="00140CA9">
        <w:rPr>
          <w:rtl/>
        </w:rPr>
        <w:t>3</w:t>
      </w:r>
      <w:r w:rsidR="00191CDD">
        <w:rPr>
          <w:rtl/>
        </w:rPr>
        <w:t>/</w:t>
      </w:r>
      <w:r w:rsidR="00140CA9">
        <w:rPr>
          <w:rtl/>
        </w:rPr>
        <w:t>8</w:t>
      </w:r>
      <w:r w:rsidR="00191CDD">
        <w:rPr>
          <w:rtl/>
        </w:rPr>
        <w:t>،ج:</w:t>
      </w:r>
      <w:r w:rsidR="00140CA9">
        <w:rPr>
          <w:rtl/>
        </w:rPr>
        <w:t>272</w:t>
      </w:r>
      <w:r w:rsidR="00191CDD">
        <w:rPr>
          <w:rtl/>
        </w:rPr>
        <w:t>/</w:t>
      </w:r>
      <w:r w:rsidR="00140CA9">
        <w:rPr>
          <w:rtl/>
        </w:rPr>
        <w:t>33</w:t>
      </w:r>
      <w:r w:rsidR="00191CDD">
        <w:rPr>
          <w:rtl/>
        </w:rPr>
        <w:t>. ق:6</w:t>
      </w:r>
      <w:r w:rsidR="00140CA9">
        <w:rPr>
          <w:rtl/>
        </w:rPr>
        <w:t>3</w:t>
      </w:r>
      <w:r w:rsidR="00191CDD">
        <w:rPr>
          <w:rtl/>
        </w:rPr>
        <w:t>5/6</w:t>
      </w:r>
      <w:r w:rsidR="00140CA9">
        <w:rPr>
          <w:rtl/>
        </w:rPr>
        <w:t>2</w:t>
      </w:r>
      <w:r w:rsidR="00191CDD">
        <w:rPr>
          <w:rtl/>
        </w:rPr>
        <w:t>/</w:t>
      </w:r>
      <w:r w:rsidR="00140CA9">
        <w:rPr>
          <w:rtl/>
        </w:rPr>
        <w:t>8</w:t>
      </w:r>
      <w:r w:rsidR="00191CDD">
        <w:rPr>
          <w:rtl/>
        </w:rPr>
        <w:t>،ج:4</w:t>
      </w:r>
      <w:r w:rsidR="00140CA9">
        <w:rPr>
          <w:rtl/>
        </w:rPr>
        <w:t>99</w:t>
      </w:r>
      <w:r w:rsidR="00191CDD">
        <w:rPr>
          <w:rtl/>
        </w:rPr>
        <w:t>/</w:t>
      </w:r>
      <w:r w:rsidR="00140CA9">
        <w:rPr>
          <w:rtl/>
        </w:rPr>
        <w:t>33</w:t>
      </w:r>
      <w:r w:rsidR="00191CDD">
        <w:rPr>
          <w:rtl/>
        </w:rPr>
        <w:t>. ق:</w:t>
      </w:r>
      <w:r w:rsidR="00140CA9">
        <w:rPr>
          <w:rtl/>
        </w:rPr>
        <w:t>733</w:t>
      </w:r>
      <w:r w:rsidR="00191CDD">
        <w:rPr>
          <w:rtl/>
        </w:rPr>
        <w:t>/6</w:t>
      </w:r>
      <w:r w:rsidR="00140CA9">
        <w:rPr>
          <w:rtl/>
        </w:rPr>
        <w:t>7</w:t>
      </w:r>
      <w:r w:rsidR="00191CDD">
        <w:rPr>
          <w:rtl/>
        </w:rPr>
        <w:t>/</w:t>
      </w:r>
      <w:r w:rsidR="00140CA9">
        <w:rPr>
          <w:rtl/>
        </w:rPr>
        <w:t>8</w:t>
      </w:r>
      <w:r w:rsidR="00191CDD">
        <w:rPr>
          <w:rtl/>
        </w:rPr>
        <w:t>،ج:</w:t>
      </w:r>
      <w:r w:rsidR="00140CA9">
        <w:rPr>
          <w:rtl/>
        </w:rPr>
        <w:t>312</w:t>
      </w:r>
      <w:r w:rsidR="00191CDD">
        <w:rPr>
          <w:rtl/>
        </w:rPr>
        <w:t>/</w:t>
      </w:r>
      <w:r w:rsidR="00140CA9">
        <w:rPr>
          <w:rtl/>
        </w:rPr>
        <w:t>3</w:t>
      </w:r>
      <w:r w:rsidR="00191CDD">
        <w:rPr>
          <w:rtl/>
        </w:rPr>
        <w:t>4. ق:5</w:t>
      </w:r>
      <w:r w:rsidR="00140CA9">
        <w:rPr>
          <w:rtl/>
        </w:rPr>
        <w:t>3</w:t>
      </w:r>
      <w:r w:rsidR="00191CDD">
        <w:rPr>
          <w:rtl/>
        </w:rPr>
        <w:t>4/</w:t>
      </w:r>
      <w:r w:rsidR="00140CA9">
        <w:rPr>
          <w:rtl/>
        </w:rPr>
        <w:t>10</w:t>
      </w:r>
      <w:r w:rsidR="00191CDD">
        <w:rPr>
          <w:rtl/>
        </w:rPr>
        <w:t>6/</w:t>
      </w:r>
      <w:r w:rsidR="00140CA9">
        <w:rPr>
          <w:rtl/>
        </w:rPr>
        <w:t>9</w:t>
      </w:r>
      <w:r w:rsidR="00191CDD">
        <w:rPr>
          <w:rtl/>
        </w:rPr>
        <w:t xml:space="preserve"> و 5</w:t>
      </w:r>
      <w:r w:rsidR="00140CA9">
        <w:rPr>
          <w:rtl/>
        </w:rPr>
        <w:t>3</w:t>
      </w:r>
      <w:r w:rsidR="00191CDD">
        <w:rPr>
          <w:rtl/>
        </w:rPr>
        <w:t>5،ج:</w:t>
      </w:r>
      <w:r w:rsidR="00140CA9">
        <w:rPr>
          <w:rtl/>
        </w:rPr>
        <w:t>110</w:t>
      </w:r>
      <w:r w:rsidR="00191CDD">
        <w:rPr>
          <w:rtl/>
        </w:rPr>
        <w:t>/4</w:t>
      </w:r>
      <w:r w:rsidR="00140CA9">
        <w:rPr>
          <w:rtl/>
        </w:rPr>
        <w:t>1</w:t>
      </w:r>
      <w:r w:rsidR="00191CDD">
        <w:rPr>
          <w:rtl/>
        </w:rPr>
        <w:t>-</w:t>
      </w:r>
      <w:r w:rsidR="00140CA9">
        <w:rPr>
          <w:rtl/>
        </w:rPr>
        <w:t>118</w:t>
      </w:r>
      <w:r w:rsidR="00191CDD">
        <w:rPr>
          <w:rtl/>
        </w:rPr>
        <w:t>.</w:t>
      </w:r>
    </w:p>
    <w:p w:rsidR="00D7268C" w:rsidRDefault="00D7268C" w:rsidP="000F2A07">
      <w:pPr>
        <w:pStyle w:val="libNormal"/>
        <w:rPr>
          <w:rtl/>
        </w:rPr>
      </w:pPr>
      <w:r>
        <w:rPr>
          <w:rtl/>
        </w:rPr>
        <w:br w:type="page"/>
      </w:r>
    </w:p>
    <w:p w:rsidR="00140CA9" w:rsidRDefault="00191CDD" w:rsidP="00EA67BE">
      <w:pPr>
        <w:pStyle w:val="Heading3Center"/>
      </w:pPr>
      <w:bookmarkStart w:id="49" w:name="_Toc469155170"/>
      <w:r>
        <w:rPr>
          <w:rFonts w:hint="eastAsia"/>
          <w:rtl/>
        </w:rPr>
        <w:t>باب</w:t>
      </w:r>
      <w:r>
        <w:rPr>
          <w:rtl/>
        </w:rPr>
        <w:t xml:space="preserve"> الخاء بعده الصاد</w:t>
      </w:r>
      <w:bookmarkEnd w:id="49"/>
      <w:r>
        <w:rPr>
          <w:rtl/>
        </w:rPr>
        <w:t xml:space="preserve"> </w:t>
      </w:r>
    </w:p>
    <w:p w:rsidR="00140CA9" w:rsidRDefault="00191CDD" w:rsidP="00EA67BE">
      <w:pPr>
        <w:pStyle w:val="libBold1"/>
      </w:pPr>
      <w:r>
        <w:rPr>
          <w:rFonts w:hint="eastAsia"/>
          <w:rtl/>
        </w:rPr>
        <w:t>خصر</w:t>
      </w:r>
      <w:r>
        <w:rPr>
          <w:rtl/>
        </w:rPr>
        <w:t xml:space="preserve">: </w:t>
      </w:r>
    </w:p>
    <w:p w:rsidR="00EA67BE" w:rsidRDefault="00191CDD" w:rsidP="00EA67BE">
      <w:pPr>
        <w:pStyle w:val="libCenterBold1"/>
        <w:rPr>
          <w:rtl/>
        </w:rPr>
      </w:pPr>
      <w:r>
        <w:rPr>
          <w:rFonts w:hint="eastAsia"/>
          <w:rtl/>
        </w:rPr>
        <w:t>ما</w:t>
      </w:r>
      <w:r>
        <w:rPr>
          <w:rtl/>
        </w:rPr>
        <w:t xml:space="preserve"> </w:t>
      </w:r>
      <w:r>
        <w:rPr>
          <w:rFonts w:hint="cs"/>
          <w:rtl/>
        </w:rPr>
        <w:t>ی</w:t>
      </w:r>
      <w:r>
        <w:rPr>
          <w:rFonts w:hint="eastAsia"/>
          <w:rtl/>
        </w:rPr>
        <w:t>نفع</w:t>
      </w:r>
      <w:r>
        <w:rPr>
          <w:rtl/>
        </w:rPr>
        <w:t xml:space="preserve"> لوجع الخاصره</w:t>
      </w:r>
    </w:p>
    <w:p w:rsidR="00140CA9" w:rsidRDefault="00191CDD" w:rsidP="00EA67BE">
      <w:pPr>
        <w:pStyle w:val="libNormal"/>
      </w:pPr>
      <w:r>
        <w:rPr>
          <w:rFonts w:hint="eastAsia"/>
          <w:rtl/>
        </w:rPr>
        <w:t>ف</w:t>
      </w:r>
      <w:r>
        <w:rPr>
          <w:rFonts w:hint="cs"/>
          <w:rtl/>
        </w:rPr>
        <w:t>ی</w:t>
      </w:r>
      <w:r>
        <w:rPr>
          <w:rtl/>
        </w:rPr>
        <w:t xml:space="preserve"> عدّه روا</w:t>
      </w:r>
      <w:r>
        <w:rPr>
          <w:rFonts w:hint="cs"/>
          <w:rtl/>
        </w:rPr>
        <w:t>ی</w:t>
      </w:r>
      <w:r>
        <w:rPr>
          <w:rFonts w:hint="eastAsia"/>
          <w:rtl/>
        </w:rPr>
        <w:t>ات</w:t>
      </w:r>
      <w:r>
        <w:rPr>
          <w:rtl/>
        </w:rPr>
        <w:t>: شک</w:t>
      </w:r>
      <w:r>
        <w:rPr>
          <w:rFonts w:hint="cs"/>
          <w:rtl/>
        </w:rPr>
        <w:t>ی</w:t>
      </w:r>
      <w:r>
        <w:rPr>
          <w:rtl/>
        </w:rPr>
        <w:t xml:space="preserve"> ال</w:t>
      </w:r>
      <w:r>
        <w:rPr>
          <w:rFonts w:hint="cs"/>
          <w:rtl/>
        </w:rPr>
        <w:t>ی</w:t>
      </w:r>
      <w:r>
        <w:rPr>
          <w:rtl/>
        </w:rPr>
        <w:t xml:space="preserve"> الصادق </w:t>
      </w:r>
      <w:r w:rsidR="00F2741C" w:rsidRPr="00F2741C">
        <w:rPr>
          <w:rStyle w:val="libAlaemChar"/>
          <w:rtl/>
        </w:rPr>
        <w:t>عليه‌السلام</w:t>
      </w:r>
      <w:r>
        <w:rPr>
          <w:rtl/>
        </w:rPr>
        <w:t xml:space="preserve"> من وجع الخاصره فقال:عل</w:t>
      </w:r>
      <w:r>
        <w:rPr>
          <w:rFonts w:hint="cs"/>
          <w:rtl/>
        </w:rPr>
        <w:t>ی</w:t>
      </w:r>
      <w:r>
        <w:rPr>
          <w:rFonts w:hint="eastAsia"/>
          <w:rtl/>
        </w:rPr>
        <w:t>ک</w:t>
      </w:r>
      <w:r>
        <w:rPr>
          <w:rtl/>
        </w:rPr>
        <w:t xml:space="preserve"> بما </w:t>
      </w:r>
      <w:r>
        <w:rPr>
          <w:rFonts w:hint="cs"/>
          <w:rtl/>
        </w:rPr>
        <w:t>ی</w:t>
      </w:r>
      <w:r>
        <w:rPr>
          <w:rFonts w:hint="eastAsia"/>
          <w:rtl/>
        </w:rPr>
        <w:t>سقط</w:t>
      </w:r>
      <w:r>
        <w:rPr>
          <w:rtl/>
        </w:rPr>
        <w:t xml:space="preserve"> من الخوان فکله. </w:t>
      </w:r>
      <w:r>
        <w:rPr>
          <w:rFonts w:hint="eastAsia"/>
          <w:rtl/>
        </w:rPr>
        <w:t>و</w:t>
      </w:r>
      <w:r>
        <w:rPr>
          <w:rtl/>
        </w:rPr>
        <w:t xml:space="preserve"> عنه </w:t>
      </w:r>
      <w:r w:rsidR="00F2741C" w:rsidRPr="00F2741C">
        <w:rPr>
          <w:rStyle w:val="libAlaemChar"/>
          <w:rtl/>
        </w:rPr>
        <w:t>عليه‌السلام</w:t>
      </w:r>
      <w:r>
        <w:rPr>
          <w:rtl/>
        </w:rPr>
        <w:t xml:space="preserve"> قال:قال رسول اللّه </w:t>
      </w:r>
      <w:r w:rsidR="00F2741C" w:rsidRPr="00F2741C">
        <w:rPr>
          <w:rStyle w:val="libAlaemChar"/>
          <w:rtl/>
        </w:rPr>
        <w:t>صلى‌الله‌عليه‌وآله‌وسلم</w:t>
      </w:r>
      <w:r>
        <w:rPr>
          <w:rtl/>
        </w:rPr>
        <w:t>: اشربوا الکاشم فانّه ج</w:t>
      </w:r>
      <w:r>
        <w:rPr>
          <w:rFonts w:hint="cs"/>
          <w:rtl/>
        </w:rPr>
        <w:t>یّ</w:t>
      </w:r>
      <w:r>
        <w:rPr>
          <w:rFonts w:hint="eastAsia"/>
          <w:rtl/>
        </w:rPr>
        <w:t>د</w:t>
      </w:r>
      <w:r>
        <w:rPr>
          <w:rtl/>
        </w:rPr>
        <w:t xml:space="preserve"> لوجع الخاصره </w:t>
      </w:r>
      <w:r w:rsidRPr="000F2A07">
        <w:rPr>
          <w:rStyle w:val="libFootnotenumChar"/>
          <w:rtl/>
        </w:rPr>
        <w:t>(1)</w:t>
      </w:r>
      <w:r>
        <w:rPr>
          <w:rtl/>
        </w:rPr>
        <w:t xml:space="preserve">. </w:t>
      </w:r>
    </w:p>
    <w:p w:rsidR="00140CA9" w:rsidRDefault="00191CDD" w:rsidP="00191CDD">
      <w:pPr>
        <w:pStyle w:val="libNormal"/>
      </w:pPr>
      <w:r>
        <w:rPr>
          <w:rFonts w:hint="eastAsia"/>
          <w:rtl/>
        </w:rPr>
        <w:t>إعطاء</w:t>
      </w:r>
      <w:r>
        <w:rPr>
          <w:rtl/>
        </w:rPr>
        <w:t xml:space="preserve"> الصادق </w:t>
      </w:r>
      <w:r w:rsidR="00F2741C" w:rsidRPr="00F2741C">
        <w:rPr>
          <w:rStyle w:val="libAlaemChar"/>
          <w:rtl/>
        </w:rPr>
        <w:t>عليه‌السلام</w:t>
      </w:r>
      <w:r>
        <w:rPr>
          <w:rtl/>
        </w:rPr>
        <w:t xml:space="preserve"> مخصره رسول اللّه </w:t>
      </w:r>
      <w:r w:rsidR="00F2741C" w:rsidRPr="00F2741C">
        <w:rPr>
          <w:rStyle w:val="libAlaemChar"/>
          <w:rtl/>
        </w:rPr>
        <w:t>صلى‌الله‌عليه‌وآله‌وسلم</w:t>
      </w:r>
      <w:r>
        <w:rPr>
          <w:rtl/>
        </w:rPr>
        <w:t xml:space="preserve"> المنصور و أمر المنصور أن </w:t>
      </w:r>
      <w:r>
        <w:rPr>
          <w:rFonts w:hint="cs"/>
          <w:rtl/>
        </w:rPr>
        <w:t>ی</w:t>
      </w:r>
      <w:r>
        <w:rPr>
          <w:rFonts w:hint="eastAsia"/>
          <w:rtl/>
        </w:rPr>
        <w:t>فش</w:t>
      </w:r>
      <w:r>
        <w:rPr>
          <w:rFonts w:hint="cs"/>
          <w:rtl/>
        </w:rPr>
        <w:t>ی</w:t>
      </w:r>
      <w:r>
        <w:rPr>
          <w:rtl/>
        </w:rPr>
        <w:t xml:space="preserve"> الصادق </w:t>
      </w:r>
      <w:r w:rsidR="00F2741C" w:rsidRPr="00F2741C">
        <w:rPr>
          <w:rStyle w:val="libAlaemChar"/>
          <w:rtl/>
        </w:rPr>
        <w:t>عليه‌السلام</w:t>
      </w:r>
      <w:r>
        <w:rPr>
          <w:rtl/>
        </w:rPr>
        <w:t xml:space="preserve"> علمه و </w:t>
      </w:r>
      <w:r>
        <w:rPr>
          <w:rFonts w:hint="cs"/>
          <w:rtl/>
        </w:rPr>
        <w:t>ی</w:t>
      </w:r>
      <w:r>
        <w:rPr>
          <w:rFonts w:hint="eastAsia"/>
          <w:rtl/>
        </w:rPr>
        <w:t>فت</w:t>
      </w:r>
      <w:r>
        <w:rPr>
          <w:rFonts w:hint="cs"/>
          <w:rtl/>
        </w:rPr>
        <w:t>ی</w:t>
      </w:r>
      <w:r>
        <w:rPr>
          <w:rtl/>
        </w:rPr>
        <w:t xml:space="preserve"> الناس غ</w:t>
      </w:r>
      <w:r>
        <w:rPr>
          <w:rFonts w:hint="cs"/>
          <w:rtl/>
        </w:rPr>
        <w:t>ی</w:t>
      </w:r>
      <w:r>
        <w:rPr>
          <w:rFonts w:hint="eastAsia"/>
          <w:rtl/>
        </w:rPr>
        <w:t>ر</w:t>
      </w:r>
      <w:r>
        <w:rPr>
          <w:rtl/>
        </w:rPr>
        <w:t xml:space="preserve"> محتشم </w:t>
      </w:r>
      <w:r w:rsidRPr="000F2A07">
        <w:rPr>
          <w:rStyle w:val="libFootnotenumChar"/>
          <w:rtl/>
        </w:rPr>
        <w:t>(2)</w:t>
      </w:r>
      <w:r>
        <w:rPr>
          <w:rtl/>
        </w:rPr>
        <w:t xml:space="preserve">. </w:t>
      </w:r>
    </w:p>
    <w:p w:rsidR="00140CA9" w:rsidRDefault="00191CDD" w:rsidP="00191CDD">
      <w:pPr>
        <w:pStyle w:val="libNormal"/>
      </w:pPr>
      <w:r>
        <w:rPr>
          <w:rFonts w:hint="eastAsia"/>
          <w:rtl/>
        </w:rPr>
        <w:t>ابن</w:t>
      </w:r>
      <w:r>
        <w:rPr>
          <w:rtl/>
        </w:rPr>
        <w:t xml:space="preserve"> أب</w:t>
      </w:r>
      <w:r>
        <w:rPr>
          <w:rFonts w:hint="cs"/>
          <w:rtl/>
        </w:rPr>
        <w:t>ی</w:t>
      </w:r>
      <w:r>
        <w:rPr>
          <w:rtl/>
        </w:rPr>
        <w:t xml:space="preserve"> الخو</w:t>
      </w:r>
      <w:r>
        <w:rPr>
          <w:rFonts w:hint="cs"/>
          <w:rtl/>
        </w:rPr>
        <w:t>ی</w:t>
      </w:r>
      <w:r>
        <w:rPr>
          <w:rFonts w:hint="eastAsia"/>
          <w:rtl/>
        </w:rPr>
        <w:t>صره</w:t>
      </w:r>
      <w:r>
        <w:rPr>
          <w:rtl/>
        </w:rPr>
        <w:t xml:space="preserve">: </w:t>
      </w:r>
    </w:p>
    <w:p w:rsidR="00140CA9" w:rsidRDefault="00191CDD" w:rsidP="00191CDD">
      <w:pPr>
        <w:pStyle w:val="libNormal"/>
      </w:pPr>
      <w:r>
        <w:rPr>
          <w:rFonts w:hint="eastAsia"/>
          <w:rtl/>
        </w:rPr>
        <w:t>هو</w:t>
      </w:r>
      <w:r>
        <w:rPr>
          <w:rtl/>
        </w:rPr>
        <w:t xml:space="preserve"> الذ</w:t>
      </w:r>
      <w:r>
        <w:rPr>
          <w:rFonts w:hint="cs"/>
          <w:rtl/>
        </w:rPr>
        <w:t>ی</w:t>
      </w:r>
      <w:r>
        <w:rPr>
          <w:rtl/>
        </w:rPr>
        <w:t xml:space="preserve"> قال لرسول اللّه </w:t>
      </w:r>
      <w:r w:rsidR="00F2741C" w:rsidRPr="00F2741C">
        <w:rPr>
          <w:rStyle w:val="libAlaemChar"/>
          <w:rtl/>
        </w:rPr>
        <w:t>صلى‌الله‌عليه‌وآله‌وسلم</w:t>
      </w:r>
      <w:r>
        <w:rPr>
          <w:rtl/>
        </w:rPr>
        <w:t xml:space="preserve"> ف</w:t>
      </w:r>
      <w:r>
        <w:rPr>
          <w:rFonts w:hint="cs"/>
          <w:rtl/>
        </w:rPr>
        <w:t>ی</w:t>
      </w:r>
      <w:r>
        <w:rPr>
          <w:rtl/>
        </w:rPr>
        <w:t xml:space="preserve"> تقس</w:t>
      </w:r>
      <w:r>
        <w:rPr>
          <w:rFonts w:hint="cs"/>
          <w:rtl/>
        </w:rPr>
        <w:t>ی</w:t>
      </w:r>
      <w:r>
        <w:rPr>
          <w:rFonts w:hint="eastAsia"/>
          <w:rtl/>
        </w:rPr>
        <w:t>م</w:t>
      </w:r>
      <w:r>
        <w:rPr>
          <w:rtl/>
        </w:rPr>
        <w:t xml:space="preserve"> غنائم حن</w:t>
      </w:r>
      <w:r>
        <w:rPr>
          <w:rFonts w:hint="cs"/>
          <w:rtl/>
        </w:rPr>
        <w:t>ی</w:t>
      </w:r>
      <w:r>
        <w:rPr>
          <w:rFonts w:hint="eastAsia"/>
          <w:rtl/>
        </w:rPr>
        <w:t>ن</w:t>
      </w:r>
      <w:r>
        <w:rPr>
          <w:rtl/>
        </w:rPr>
        <w:t xml:space="preserve">: </w:t>
      </w:r>
    </w:p>
    <w:p w:rsidR="00140CA9" w:rsidRDefault="00191CDD" w:rsidP="00191CDD">
      <w:pPr>
        <w:pStyle w:val="libNormal"/>
      </w:pPr>
      <w:r>
        <w:rPr>
          <w:rFonts w:hint="eastAsia"/>
          <w:rtl/>
        </w:rPr>
        <w:t>إعدل،</w:t>
      </w:r>
      <w:r>
        <w:rPr>
          <w:rtl/>
        </w:rPr>
        <w:t xml:space="preserve"> و قد تقدّم ذکره ف</w:t>
      </w:r>
      <w:r>
        <w:rPr>
          <w:rFonts w:hint="cs"/>
          <w:rtl/>
        </w:rPr>
        <w:t>ی</w:t>
      </w:r>
      <w:r w:rsidR="00090BC1" w:rsidRPr="00EA67BE">
        <w:rPr>
          <w:rFonts w:hint="eastAsia"/>
          <w:rtl/>
        </w:rPr>
        <w:t>(</w:t>
      </w:r>
      <w:r w:rsidRPr="00EA67BE">
        <w:rPr>
          <w:rFonts w:hint="eastAsia"/>
          <w:rtl/>
        </w:rPr>
        <w:t>خرج</w:t>
      </w:r>
      <w:r w:rsidR="00090BC1" w:rsidRPr="00EA67BE">
        <w:rPr>
          <w:rFonts w:hint="eastAsia"/>
          <w:rtl/>
        </w:rPr>
        <w:t>)</w:t>
      </w:r>
      <w:r w:rsidRPr="00EA67BE">
        <w:rPr>
          <w:rFonts w:hint="eastAsia"/>
          <w:rtl/>
        </w:rPr>
        <w:t>و</w:t>
      </w:r>
      <w:r w:rsidR="00090BC1" w:rsidRPr="00EA67BE">
        <w:rPr>
          <w:rFonts w:hint="eastAsia"/>
          <w:rtl/>
        </w:rPr>
        <w:t>(</w:t>
      </w:r>
      <w:r w:rsidRPr="00EA67BE">
        <w:rPr>
          <w:rFonts w:hint="eastAsia"/>
          <w:rtl/>
        </w:rPr>
        <w:t>حرقص</w:t>
      </w:r>
      <w:r w:rsidR="00090BC1" w:rsidRPr="00EA67BE">
        <w:rPr>
          <w:rFonts w:hint="eastAsia"/>
          <w:rtl/>
        </w:rPr>
        <w:t>)</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أمر</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الرجل</w:t>
      </w:r>
      <w:r>
        <w:rPr>
          <w:rFonts w:hint="cs"/>
          <w:rtl/>
        </w:rPr>
        <w:t>ی</w:t>
      </w:r>
      <w:r>
        <w:rPr>
          <w:rFonts w:hint="eastAsia"/>
          <w:rtl/>
        </w:rPr>
        <w:t>ن</w:t>
      </w:r>
      <w:r>
        <w:rPr>
          <w:rtl/>
        </w:rPr>
        <w:t xml:space="preserve"> الغاصب</w:t>
      </w:r>
      <w:r>
        <w:rPr>
          <w:rFonts w:hint="cs"/>
          <w:rtl/>
        </w:rPr>
        <w:t>ی</w:t>
      </w:r>
      <w:r>
        <w:rPr>
          <w:rFonts w:hint="eastAsia"/>
          <w:rtl/>
        </w:rPr>
        <w:t>ن</w:t>
      </w:r>
      <w:r>
        <w:rPr>
          <w:rtl/>
        </w:rPr>
        <w:t xml:space="preserve"> بقتل ذ</w:t>
      </w:r>
      <w:r>
        <w:rPr>
          <w:rFonts w:hint="cs"/>
          <w:rtl/>
        </w:rPr>
        <w:t>ی</w:t>
      </w:r>
      <w:r>
        <w:rPr>
          <w:rtl/>
        </w:rPr>
        <w:t xml:space="preserve"> الخو</w:t>
      </w:r>
      <w:r>
        <w:rPr>
          <w:rFonts w:hint="cs"/>
          <w:rtl/>
        </w:rPr>
        <w:t>ی</w:t>
      </w:r>
      <w:r>
        <w:rPr>
          <w:rFonts w:hint="eastAsia"/>
          <w:rtl/>
        </w:rPr>
        <w:t>صره</w:t>
      </w:r>
      <w:r>
        <w:rPr>
          <w:rtl/>
        </w:rPr>
        <w:t xml:space="preserve"> و عدم ارتکابهما ذلک لأنّه کان </w:t>
      </w:r>
      <w:r>
        <w:rPr>
          <w:rFonts w:hint="cs"/>
          <w:rtl/>
        </w:rPr>
        <w:t>ی</w:t>
      </w:r>
      <w:r>
        <w:rPr>
          <w:rFonts w:hint="eastAsia"/>
          <w:rtl/>
        </w:rPr>
        <w:t>صلّ</w:t>
      </w:r>
      <w:r>
        <w:rPr>
          <w:rFonts w:hint="cs"/>
          <w:rtl/>
        </w:rPr>
        <w:t>ی</w:t>
      </w:r>
      <w:r>
        <w:rPr>
          <w:rtl/>
        </w:rPr>
        <w:t xml:space="preserve"> </w:t>
      </w:r>
      <w:r w:rsidRPr="000F2A07">
        <w:rPr>
          <w:rStyle w:val="libFootnotenumChar"/>
          <w:rtl/>
        </w:rPr>
        <w:t>(4)</w:t>
      </w:r>
      <w:r>
        <w:rPr>
          <w:rtl/>
        </w:rPr>
        <w:t xml:space="preserve">. </w:t>
      </w:r>
    </w:p>
    <w:p w:rsidR="00140CA9" w:rsidRDefault="00191CDD" w:rsidP="00EA67BE">
      <w:pPr>
        <w:pStyle w:val="libNormal"/>
      </w:pPr>
      <w:r w:rsidRPr="00EA67BE">
        <w:rPr>
          <w:rStyle w:val="libBold1Char"/>
          <w:rFonts w:hint="eastAsia"/>
          <w:rtl/>
        </w:rPr>
        <w:t>خصص</w:t>
      </w:r>
      <w:r>
        <w:rPr>
          <w:rtl/>
        </w:rPr>
        <w:t xml:space="preserve">: </w:t>
      </w:r>
      <w:r>
        <w:rPr>
          <w:rFonts w:hint="eastAsia"/>
          <w:rtl/>
        </w:rPr>
        <w:t>خصائص</w:t>
      </w:r>
      <w:r>
        <w:rPr>
          <w:rtl/>
        </w:rPr>
        <w:t xml:space="preserve"> رسول اللّه </w:t>
      </w:r>
      <w:r w:rsidR="00F2741C" w:rsidRPr="00F2741C">
        <w:rPr>
          <w:rStyle w:val="libAlaemChar"/>
          <w:rtl/>
        </w:rPr>
        <w:t>صلى‌الله‌عليه‌وآله‌وسلم</w:t>
      </w:r>
      <w:r>
        <w:rPr>
          <w:rtl/>
        </w:rPr>
        <w:t xml:space="preserve"> ف</w:t>
      </w:r>
      <w:r>
        <w:rPr>
          <w:rFonts w:hint="cs"/>
          <w:rtl/>
        </w:rPr>
        <w:t>ی</w:t>
      </w:r>
      <w:r>
        <w:rPr>
          <w:rtl/>
        </w:rPr>
        <w:t xml:space="preserve"> أعضائه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2</w:t>
      </w:r>
      <w:r w:rsidR="00191CDD">
        <w:rPr>
          <w:rtl/>
        </w:rPr>
        <w:t>6/6</w:t>
      </w:r>
      <w:r w:rsidR="00140CA9">
        <w:rPr>
          <w:rtl/>
        </w:rPr>
        <w:t>2</w:t>
      </w:r>
      <w:r w:rsidR="00191CDD">
        <w:rPr>
          <w:rtl/>
        </w:rPr>
        <w:t>/</w:t>
      </w:r>
      <w:r w:rsidR="00140CA9">
        <w:rPr>
          <w:rtl/>
        </w:rPr>
        <w:t>1</w:t>
      </w:r>
      <w:r w:rsidR="00191CDD">
        <w:rPr>
          <w:rtl/>
        </w:rPr>
        <w:t>4،ج:</w:t>
      </w:r>
      <w:r w:rsidR="00140CA9">
        <w:rPr>
          <w:rtl/>
        </w:rPr>
        <w:t>170</w:t>
      </w:r>
      <w:r w:rsidR="00191CDD">
        <w:rPr>
          <w:rtl/>
        </w:rPr>
        <w:t>/6</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w:t>
      </w:r>
      <w:r w:rsidR="00191CDD">
        <w:rPr>
          <w:rtl/>
        </w:rPr>
        <w:t>5</w:t>
      </w:r>
      <w:r w:rsidR="00140CA9">
        <w:rPr>
          <w:rtl/>
        </w:rPr>
        <w:t>7</w:t>
      </w:r>
      <w:r w:rsidR="00191CDD">
        <w:rPr>
          <w:rtl/>
        </w:rPr>
        <w:t>/</w:t>
      </w:r>
      <w:r w:rsidR="00140CA9">
        <w:rPr>
          <w:rtl/>
        </w:rPr>
        <w:t>28</w:t>
      </w:r>
      <w:r w:rsidR="00191CDD">
        <w:rPr>
          <w:rtl/>
        </w:rPr>
        <w:t>/</w:t>
      </w:r>
      <w:r w:rsidR="00140CA9">
        <w:rPr>
          <w:rtl/>
        </w:rPr>
        <w:t>11</w:t>
      </w:r>
      <w:r w:rsidR="00191CDD">
        <w:rPr>
          <w:rtl/>
        </w:rPr>
        <w:t>،ج:</w:t>
      </w:r>
      <w:r w:rsidR="00140CA9">
        <w:rPr>
          <w:rtl/>
        </w:rPr>
        <w:t>180</w:t>
      </w:r>
      <w:r w:rsidR="00191CDD">
        <w:rPr>
          <w:rtl/>
        </w:rPr>
        <w:t>/4</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ق:6</w:t>
      </w:r>
      <w:r w:rsidR="00140CA9">
        <w:rPr>
          <w:rtl/>
        </w:rPr>
        <w:t>79</w:t>
      </w:r>
      <w:r w:rsidR="00191CDD">
        <w:rPr>
          <w:rtl/>
        </w:rPr>
        <w:t>/6</w:t>
      </w:r>
      <w:r w:rsidR="00140CA9">
        <w:rPr>
          <w:rtl/>
        </w:rPr>
        <w:t>7</w:t>
      </w:r>
      <w:r w:rsidR="00191CDD">
        <w:rPr>
          <w:rtl/>
        </w:rPr>
        <w:t>/6،ج:</w:t>
      </w:r>
      <w:r w:rsidR="00140CA9">
        <w:rPr>
          <w:rtl/>
        </w:rPr>
        <w:t>38</w:t>
      </w:r>
      <w:r w:rsidR="00191CDD">
        <w:rPr>
          <w:rtl/>
        </w:rPr>
        <w:t>/</w:t>
      </w:r>
      <w:r w:rsidR="00140CA9">
        <w:rPr>
          <w:rtl/>
        </w:rPr>
        <w:t>22</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283</w:t>
      </w:r>
      <w:r w:rsidR="00191CDD">
        <w:rPr>
          <w:rtl/>
        </w:rPr>
        <w:t>/</w:t>
      </w:r>
      <w:r w:rsidR="00140CA9">
        <w:rPr>
          <w:rtl/>
        </w:rPr>
        <w:t>23</w:t>
      </w:r>
      <w:r w:rsidR="00191CDD">
        <w:rPr>
          <w:rtl/>
        </w:rPr>
        <w:t>/</w:t>
      </w:r>
      <w:r w:rsidR="00140CA9">
        <w:rPr>
          <w:rtl/>
        </w:rPr>
        <w:t>8</w:t>
      </w:r>
      <w:r w:rsidR="00191CDD">
        <w:rPr>
          <w:rtl/>
        </w:rPr>
        <w:t>،ج:-. ق:5</w:t>
      </w:r>
      <w:r w:rsidR="00140CA9">
        <w:rPr>
          <w:rtl/>
        </w:rPr>
        <w:t>97</w:t>
      </w:r>
      <w:r w:rsidR="00191CDD">
        <w:rPr>
          <w:rtl/>
        </w:rPr>
        <w:t>/55/</w:t>
      </w:r>
      <w:r w:rsidR="00140CA9">
        <w:rPr>
          <w:rtl/>
        </w:rPr>
        <w:t>8</w:t>
      </w:r>
      <w:r w:rsidR="00191CDD">
        <w:rPr>
          <w:rtl/>
        </w:rPr>
        <w:t xml:space="preserve"> و 5</w:t>
      </w:r>
      <w:r w:rsidR="00140CA9">
        <w:rPr>
          <w:rtl/>
        </w:rPr>
        <w:t>99</w:t>
      </w:r>
      <w:r w:rsidR="00191CDD">
        <w:rPr>
          <w:rtl/>
        </w:rPr>
        <w:t>،ج:</w:t>
      </w:r>
      <w:r w:rsidR="00140CA9">
        <w:rPr>
          <w:rtl/>
        </w:rPr>
        <w:t>327</w:t>
      </w:r>
      <w:r w:rsidR="00191CDD">
        <w:rPr>
          <w:rtl/>
        </w:rPr>
        <w:t>/</w:t>
      </w:r>
      <w:r w:rsidR="00140CA9">
        <w:rPr>
          <w:rtl/>
        </w:rPr>
        <w:t>33</w:t>
      </w:r>
      <w:r w:rsidR="00191CDD">
        <w:rPr>
          <w:rtl/>
        </w:rPr>
        <w:t xml:space="preserve"> و </w:t>
      </w:r>
      <w:r w:rsidR="00140CA9">
        <w:rPr>
          <w:rtl/>
        </w:rPr>
        <w:t>339</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139</w:t>
      </w:r>
      <w:r w:rsidR="00191CDD">
        <w:rPr>
          <w:rtl/>
        </w:rPr>
        <w:t>/</w:t>
      </w:r>
      <w:r w:rsidR="00140CA9">
        <w:rPr>
          <w:rtl/>
        </w:rPr>
        <w:t>8</w:t>
      </w:r>
      <w:r w:rsidR="00191CDD">
        <w:rPr>
          <w:rtl/>
        </w:rPr>
        <w:t>/6،ج:</w:t>
      </w:r>
      <w:r w:rsidR="00140CA9">
        <w:rPr>
          <w:rtl/>
        </w:rPr>
        <w:t>17</w:t>
      </w:r>
      <w:r w:rsidR="00191CDD">
        <w:rPr>
          <w:rtl/>
        </w:rPr>
        <w:t>6/</w:t>
      </w:r>
      <w:r w:rsidR="00140CA9">
        <w:rPr>
          <w:rtl/>
        </w:rPr>
        <w:t>1</w:t>
      </w:r>
      <w:r w:rsidR="00191CDD">
        <w:rPr>
          <w:rtl/>
        </w:rPr>
        <w:t>6-</w:t>
      </w:r>
      <w:r w:rsidR="00140CA9">
        <w:rPr>
          <w:rtl/>
        </w:rPr>
        <w:t>178</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باب</w:t>
      </w:r>
      <w:r>
        <w:rPr>
          <w:rtl/>
        </w:rPr>
        <w:t xml:space="preserve"> فضائل رسول اللّه </w:t>
      </w:r>
      <w:r w:rsidR="00F2741C" w:rsidRPr="00F2741C">
        <w:rPr>
          <w:rStyle w:val="libAlaemChar"/>
          <w:rtl/>
        </w:rPr>
        <w:t>صلى‌الله‌عليه‌وآله‌وسلم</w:t>
      </w:r>
      <w:r>
        <w:rPr>
          <w:rtl/>
        </w:rPr>
        <w:t xml:space="preserve"> و خصائصه </w:t>
      </w:r>
      <w:r w:rsidRPr="000F2A07">
        <w:rPr>
          <w:rStyle w:val="libFootnotenumChar"/>
          <w:rtl/>
        </w:rPr>
        <w:t>(1)</w:t>
      </w:r>
      <w:r>
        <w:rPr>
          <w:rtl/>
        </w:rPr>
        <w:t>.ف</w:t>
      </w:r>
      <w:r>
        <w:rPr>
          <w:rFonts w:hint="cs"/>
          <w:rtl/>
        </w:rPr>
        <w:t>ی</w:t>
      </w:r>
      <w:r>
        <w:rPr>
          <w:rFonts w:hint="eastAsia"/>
          <w:rtl/>
        </w:rPr>
        <w:t>ه</w:t>
      </w:r>
      <w:r>
        <w:rPr>
          <w:rtl/>
        </w:rPr>
        <w:t xml:space="preserve"> تذن</w:t>
      </w:r>
      <w:r>
        <w:rPr>
          <w:rFonts w:hint="cs"/>
          <w:rtl/>
        </w:rPr>
        <w:t>ی</w:t>
      </w:r>
      <w:r>
        <w:rPr>
          <w:rFonts w:hint="eastAsia"/>
          <w:rtl/>
        </w:rPr>
        <w:t>ب</w:t>
      </w:r>
      <w:r>
        <w:rPr>
          <w:rtl/>
        </w:rPr>
        <w:t xml:space="preserve">:قد ذکر علماؤنا </w:t>
      </w:r>
      <w:r w:rsidR="0039148D" w:rsidRPr="0039148D">
        <w:rPr>
          <w:rStyle w:val="libAlaemChar"/>
          <w:rtl/>
        </w:rPr>
        <w:t>رحمهم‌الله</w:t>
      </w:r>
      <w:r>
        <w:rPr>
          <w:rtl/>
        </w:rPr>
        <w:t xml:space="preserve"> بعض خصائص النب</w:t>
      </w:r>
      <w:r>
        <w:rPr>
          <w:rFonts w:hint="cs"/>
          <w:rtl/>
        </w:rPr>
        <w:t>یّ</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کتبهم و جمعها العلاّمه رفع اللّه مقامه ف</w:t>
      </w:r>
      <w:r>
        <w:rPr>
          <w:rFonts w:hint="cs"/>
          <w:rtl/>
        </w:rPr>
        <w:t>ی</w:t>
      </w:r>
      <w:r>
        <w:rPr>
          <w:rtl/>
        </w:rPr>
        <w:t xml:space="preserve"> کتاب التذکره فأورد المجلس</w:t>
      </w:r>
      <w:r>
        <w:rPr>
          <w:rFonts w:hint="cs"/>
          <w:rtl/>
        </w:rPr>
        <w:t>ی</w:t>
      </w:r>
      <w:r>
        <w:rPr>
          <w:rtl/>
        </w:rPr>
        <w:t xml:space="preserve"> ملخّص ما ذکروه،فذکر من الواجبات عل</w:t>
      </w:r>
      <w:r>
        <w:rPr>
          <w:rFonts w:hint="cs"/>
          <w:rtl/>
        </w:rPr>
        <w:t>ی</w:t>
      </w:r>
      <w:r>
        <w:rPr>
          <w:rFonts w:hint="eastAsia"/>
          <w:rtl/>
        </w:rPr>
        <w:t>ه</w:t>
      </w:r>
      <w:r>
        <w:rPr>
          <w:rtl/>
        </w:rPr>
        <w:t xml:space="preserve"> </w:t>
      </w:r>
      <w:r w:rsidR="00F2741C" w:rsidRPr="00F2741C">
        <w:rPr>
          <w:rStyle w:val="libAlaemChar"/>
          <w:rtl/>
        </w:rPr>
        <w:t>صلى‌الله‌عليه‌وآله‌وسلم</w:t>
      </w:r>
      <w:r>
        <w:rPr>
          <w:rtl/>
        </w:rPr>
        <w:t xml:space="preserve">: </w:t>
      </w:r>
    </w:p>
    <w:p w:rsidR="00140CA9" w:rsidRDefault="00191CDD" w:rsidP="00191CDD">
      <w:pPr>
        <w:pStyle w:val="libNormal"/>
      </w:pPr>
      <w:r>
        <w:rPr>
          <w:rFonts w:hint="eastAsia"/>
          <w:rtl/>
        </w:rPr>
        <w:t>السواک،و</w:t>
      </w:r>
      <w:r>
        <w:rPr>
          <w:rtl/>
        </w:rPr>
        <w:t xml:space="preserve"> الوتر،و الأضح</w:t>
      </w:r>
      <w:r>
        <w:rPr>
          <w:rFonts w:hint="cs"/>
          <w:rtl/>
        </w:rPr>
        <w:t>ی</w:t>
      </w:r>
      <w:r>
        <w:rPr>
          <w:rFonts w:hint="eastAsia"/>
          <w:rtl/>
        </w:rPr>
        <w:t>ه،و</w:t>
      </w:r>
      <w:r>
        <w:rPr>
          <w:rtl/>
        </w:rPr>
        <w:t xml:space="preserve"> ق</w:t>
      </w:r>
      <w:r>
        <w:rPr>
          <w:rFonts w:hint="cs"/>
          <w:rtl/>
        </w:rPr>
        <w:t>ی</w:t>
      </w:r>
      <w:r>
        <w:rPr>
          <w:rFonts w:hint="eastAsia"/>
          <w:rtl/>
        </w:rPr>
        <w:t>ام</w:t>
      </w:r>
      <w:r>
        <w:rPr>
          <w:rtl/>
        </w:rPr>
        <w:t xml:space="preserve"> الل</w:t>
      </w:r>
      <w:r>
        <w:rPr>
          <w:rFonts w:hint="cs"/>
          <w:rtl/>
        </w:rPr>
        <w:t>ی</w:t>
      </w:r>
      <w:r>
        <w:rPr>
          <w:rFonts w:hint="eastAsia"/>
          <w:rtl/>
        </w:rPr>
        <w:t>ل،و</w:t>
      </w:r>
      <w:r>
        <w:rPr>
          <w:rtl/>
        </w:rPr>
        <w:t xml:space="preserve"> قضاء د</w:t>
      </w:r>
      <w:r>
        <w:rPr>
          <w:rFonts w:hint="cs"/>
          <w:rtl/>
        </w:rPr>
        <w:t>ی</w:t>
      </w:r>
      <w:r>
        <w:rPr>
          <w:rFonts w:hint="eastAsia"/>
          <w:rtl/>
        </w:rPr>
        <w:t>ن</w:t>
      </w:r>
      <w:r>
        <w:rPr>
          <w:rtl/>
        </w:rPr>
        <w:t xml:space="preserve"> من مات معسرا،و مشاوره أول</w:t>
      </w:r>
      <w:r>
        <w:rPr>
          <w:rFonts w:hint="cs"/>
          <w:rtl/>
        </w:rPr>
        <w:t>ی</w:t>
      </w:r>
      <w:r>
        <w:rPr>
          <w:rtl/>
        </w:rPr>
        <w:t xml:space="preserve"> النه</w:t>
      </w:r>
      <w:r>
        <w:rPr>
          <w:rFonts w:hint="cs"/>
          <w:rtl/>
        </w:rPr>
        <w:t>ی</w:t>
      </w:r>
      <w:r>
        <w:rPr>
          <w:rFonts w:hint="eastAsia"/>
          <w:rtl/>
        </w:rPr>
        <w:t>،و</w:t>
      </w:r>
      <w:r>
        <w:rPr>
          <w:rtl/>
        </w:rPr>
        <w:t xml:space="preserve"> انکار المنکر إذا رآه و اظهاره،و کان عل</w:t>
      </w:r>
      <w:r>
        <w:rPr>
          <w:rFonts w:hint="cs"/>
          <w:rtl/>
        </w:rPr>
        <w:t>ی</w:t>
      </w:r>
      <w:r>
        <w:rPr>
          <w:rFonts w:hint="eastAsia"/>
          <w:rtl/>
        </w:rPr>
        <w:t>ه</w:t>
      </w:r>
      <w:r>
        <w:rPr>
          <w:rtl/>
        </w:rPr>
        <w:t xml:space="preserve"> تخ</w:t>
      </w:r>
      <w:r>
        <w:rPr>
          <w:rFonts w:hint="cs"/>
          <w:rtl/>
        </w:rPr>
        <w:t>یی</w:t>
      </w:r>
      <w:r>
        <w:rPr>
          <w:rFonts w:hint="eastAsia"/>
          <w:rtl/>
        </w:rPr>
        <w:t>ر</w:t>
      </w:r>
      <w:r>
        <w:rPr>
          <w:rtl/>
        </w:rPr>
        <w:t xml:space="preserve"> نسائه ب</w:t>
      </w:r>
      <w:r>
        <w:rPr>
          <w:rFonts w:hint="cs"/>
          <w:rtl/>
        </w:rPr>
        <w:t>ی</w:t>
      </w:r>
      <w:r>
        <w:rPr>
          <w:rFonts w:hint="eastAsia"/>
          <w:rtl/>
        </w:rPr>
        <w:t>ن</w:t>
      </w:r>
      <w:r>
        <w:rPr>
          <w:rtl/>
        </w:rPr>
        <w:t xml:space="preserve"> مفارقته و مصاحبته،و أمّا المحرّمات عل</w:t>
      </w:r>
      <w:r>
        <w:rPr>
          <w:rFonts w:hint="cs"/>
          <w:rtl/>
        </w:rPr>
        <w:t>ی</w:t>
      </w:r>
      <w:r>
        <w:rPr>
          <w:rFonts w:hint="eastAsia"/>
          <w:rtl/>
        </w:rPr>
        <w:t>ه</w:t>
      </w:r>
      <w:r>
        <w:rPr>
          <w:rtl/>
        </w:rPr>
        <w:t xml:space="preserve"> ف</w:t>
      </w:r>
      <w:r>
        <w:rPr>
          <w:rFonts w:hint="cs"/>
          <w:rtl/>
        </w:rPr>
        <w:t>ی</w:t>
      </w:r>
      <w:r>
        <w:rPr>
          <w:rtl/>
        </w:rPr>
        <w:t xml:space="preserve"> غ</w:t>
      </w:r>
      <w:r>
        <w:rPr>
          <w:rFonts w:hint="cs"/>
          <w:rtl/>
        </w:rPr>
        <w:t>ی</w:t>
      </w:r>
      <w:r>
        <w:rPr>
          <w:rFonts w:hint="eastAsia"/>
          <w:rtl/>
        </w:rPr>
        <w:t>ر</w:t>
      </w:r>
      <w:r>
        <w:rPr>
          <w:rtl/>
        </w:rPr>
        <w:t xml:space="preserve"> النکاح فه</w:t>
      </w:r>
      <w:r>
        <w:rPr>
          <w:rFonts w:hint="cs"/>
          <w:rtl/>
        </w:rPr>
        <w:t>ی</w:t>
      </w:r>
      <w:r>
        <w:rPr>
          <w:rtl/>
        </w:rPr>
        <w:t xml:space="preserve"> الزکاه المفروضه و الصدقه المندوبه عل</w:t>
      </w:r>
      <w:r>
        <w:rPr>
          <w:rFonts w:hint="cs"/>
          <w:rtl/>
        </w:rPr>
        <w:t>ی</w:t>
      </w:r>
      <w:r>
        <w:rPr>
          <w:rtl/>
        </w:rPr>
        <w:t xml:space="preserve"> قول،و کان </w:t>
      </w:r>
      <w:r w:rsidR="00F2741C" w:rsidRPr="00F2741C">
        <w:rPr>
          <w:rStyle w:val="libAlaemChar"/>
          <w:rtl/>
        </w:rPr>
        <w:t>صلى‌الله‌عليه‌وآله‌وسلم</w:t>
      </w:r>
      <w:r>
        <w:rPr>
          <w:rtl/>
        </w:rPr>
        <w:t xml:space="preserve"> لا </w:t>
      </w:r>
      <w:r>
        <w:rPr>
          <w:rFonts w:hint="cs"/>
          <w:rtl/>
        </w:rPr>
        <w:t>ی</w:t>
      </w:r>
      <w:r>
        <w:rPr>
          <w:rFonts w:hint="eastAsia"/>
          <w:rtl/>
        </w:rPr>
        <w:t>أکل</w:t>
      </w:r>
      <w:r>
        <w:rPr>
          <w:rtl/>
        </w:rPr>
        <w:t xml:space="preserve"> الثوم و البصل و الکراث،و کان لا </w:t>
      </w:r>
      <w:r>
        <w:rPr>
          <w:rFonts w:hint="cs"/>
          <w:rtl/>
        </w:rPr>
        <w:t>ی</w:t>
      </w:r>
      <w:r>
        <w:rPr>
          <w:rFonts w:hint="eastAsia"/>
          <w:rtl/>
        </w:rPr>
        <w:t>أکل</w:t>
      </w:r>
      <w:r>
        <w:rPr>
          <w:rtl/>
        </w:rPr>
        <w:t xml:space="preserve"> متّکئا،و </w:t>
      </w:r>
      <w:r>
        <w:rPr>
          <w:rFonts w:hint="cs"/>
          <w:rtl/>
        </w:rPr>
        <w:t>ی</w:t>
      </w:r>
      <w:r>
        <w:rPr>
          <w:rFonts w:hint="eastAsia"/>
          <w:rtl/>
        </w:rPr>
        <w:t>حرم</w:t>
      </w:r>
      <w:r>
        <w:rPr>
          <w:rtl/>
        </w:rPr>
        <w:t xml:space="preserve"> عل</w:t>
      </w:r>
      <w:r>
        <w:rPr>
          <w:rFonts w:hint="cs"/>
          <w:rtl/>
        </w:rPr>
        <w:t>ی</w:t>
      </w:r>
      <w:r>
        <w:rPr>
          <w:rFonts w:hint="eastAsia"/>
          <w:rtl/>
        </w:rPr>
        <w:t>ه</w:t>
      </w:r>
      <w:r>
        <w:rPr>
          <w:rtl/>
        </w:rPr>
        <w:t xml:space="preserve"> الخطّ و الشعر و کان إذا لبس لامه الحرب </w:t>
      </w:r>
      <w:r>
        <w:rPr>
          <w:rFonts w:hint="cs"/>
          <w:rtl/>
        </w:rPr>
        <w:t>ی</w:t>
      </w:r>
      <w:r>
        <w:rPr>
          <w:rFonts w:hint="eastAsia"/>
          <w:rtl/>
        </w:rPr>
        <w:t>حرم</w:t>
      </w:r>
      <w:r>
        <w:rPr>
          <w:rtl/>
        </w:rPr>
        <w:t xml:space="preserve"> عل</w:t>
      </w:r>
      <w:r>
        <w:rPr>
          <w:rFonts w:hint="cs"/>
          <w:rtl/>
        </w:rPr>
        <w:t>ی</w:t>
      </w:r>
      <w:r>
        <w:rPr>
          <w:rFonts w:hint="eastAsia"/>
          <w:rtl/>
        </w:rPr>
        <w:t>ه</w:t>
      </w:r>
      <w:r>
        <w:rPr>
          <w:rtl/>
        </w:rPr>
        <w:t xml:space="preserve"> نزعها حتّ</w:t>
      </w:r>
      <w:r>
        <w:rPr>
          <w:rFonts w:hint="cs"/>
          <w:rtl/>
        </w:rPr>
        <w:t>ی</w:t>
      </w:r>
      <w:r>
        <w:rPr>
          <w:rtl/>
        </w:rPr>
        <w:t xml:space="preserve"> </w:t>
      </w:r>
      <w:r>
        <w:rPr>
          <w:rFonts w:hint="cs"/>
          <w:rtl/>
        </w:rPr>
        <w:t>ی</w:t>
      </w:r>
      <w:r>
        <w:rPr>
          <w:rFonts w:hint="eastAsia"/>
          <w:rtl/>
        </w:rPr>
        <w:t>لق</w:t>
      </w:r>
      <w:r>
        <w:rPr>
          <w:rFonts w:hint="cs"/>
          <w:rtl/>
        </w:rPr>
        <w:t>ی</w:t>
      </w:r>
      <w:r>
        <w:rPr>
          <w:rtl/>
        </w:rPr>
        <w:t xml:space="preserve"> العدوّ و </w:t>
      </w:r>
      <w:r>
        <w:rPr>
          <w:rFonts w:hint="cs"/>
          <w:rtl/>
        </w:rPr>
        <w:t>ی</w:t>
      </w:r>
      <w:r>
        <w:rPr>
          <w:rFonts w:hint="eastAsia"/>
          <w:rtl/>
        </w:rPr>
        <w:t>قاتل،و</w:t>
      </w:r>
      <w:r>
        <w:rPr>
          <w:rtl/>
        </w:rPr>
        <w:t xml:space="preserve"> إذا ابتدأ بتطوّع حرم عل</w:t>
      </w:r>
      <w:r>
        <w:rPr>
          <w:rFonts w:hint="cs"/>
          <w:rtl/>
        </w:rPr>
        <w:t>ی</w:t>
      </w:r>
      <w:r>
        <w:rPr>
          <w:rFonts w:hint="eastAsia"/>
          <w:rtl/>
        </w:rPr>
        <w:t>ه</w:t>
      </w:r>
      <w:r>
        <w:rPr>
          <w:rtl/>
        </w:rPr>
        <w:t xml:space="preserve"> ترکه قبل إتمامه ال</w:t>
      </w:r>
      <w:r>
        <w:rPr>
          <w:rFonts w:hint="cs"/>
          <w:rtl/>
        </w:rPr>
        <w:t>ی</w:t>
      </w:r>
      <w:r>
        <w:rPr>
          <w:rtl/>
        </w:rPr>
        <w:t xml:space="preserve"> غ</w:t>
      </w:r>
      <w:r>
        <w:rPr>
          <w:rFonts w:hint="cs"/>
          <w:rtl/>
        </w:rPr>
        <w:t>ی</w:t>
      </w:r>
      <w:r>
        <w:rPr>
          <w:rFonts w:hint="eastAsia"/>
          <w:rtl/>
        </w:rPr>
        <w:t>ر</w:t>
      </w:r>
      <w:r>
        <w:rPr>
          <w:rtl/>
        </w:rPr>
        <w:t xml:space="preserve"> ذلک </w:t>
      </w:r>
      <w:r w:rsidRPr="000F2A07">
        <w:rPr>
          <w:rStyle w:val="libFootnotenumChar"/>
          <w:rtl/>
        </w:rPr>
        <w:t>(2)</w:t>
      </w:r>
      <w:r>
        <w:rPr>
          <w:rtl/>
        </w:rPr>
        <w:t xml:space="preserve">. </w:t>
      </w:r>
    </w:p>
    <w:p w:rsidR="00EA67BE" w:rsidRDefault="00191CDD" w:rsidP="00EA67BE">
      <w:pPr>
        <w:pStyle w:val="libNormal"/>
        <w:rPr>
          <w:rtl/>
        </w:rPr>
      </w:pPr>
      <w:r>
        <w:rPr>
          <w:rFonts w:hint="eastAsia"/>
          <w:rtl/>
        </w:rPr>
        <w:t>باب</w:t>
      </w:r>
      <w:r>
        <w:rPr>
          <w:rtl/>
        </w:rPr>
        <w:t xml:space="preserve"> خصائصهم </w:t>
      </w:r>
      <w:r w:rsidR="00F2741C" w:rsidRPr="00F2741C">
        <w:rPr>
          <w:rStyle w:val="libAlaemChar"/>
          <w:rtl/>
        </w:rPr>
        <w:t>عليهم‌السلام</w:t>
      </w:r>
      <w:r>
        <w:rPr>
          <w:rtl/>
        </w:rPr>
        <w:t xml:space="preserve"> </w:t>
      </w:r>
      <w:r w:rsidRPr="000F2A07">
        <w:rPr>
          <w:rStyle w:val="libFootnotenumChar"/>
          <w:rtl/>
        </w:rPr>
        <w:t>(3)</w:t>
      </w:r>
      <w:r>
        <w:rPr>
          <w:rtl/>
        </w:rPr>
        <w:t>.</w:t>
      </w:r>
    </w:p>
    <w:p w:rsidR="00140CA9" w:rsidRDefault="00191CDD" w:rsidP="00EA67BE">
      <w:pPr>
        <w:pStyle w:val="libNormal"/>
      </w:pPr>
      <w:r w:rsidRPr="00EA67BE">
        <w:rPr>
          <w:rStyle w:val="libBold1Char"/>
          <w:rFonts w:hint="eastAsia"/>
          <w:rtl/>
        </w:rPr>
        <w:t>صح</w:t>
      </w:r>
      <w:r w:rsidRPr="00EA67BE">
        <w:rPr>
          <w:rStyle w:val="libBold1Char"/>
          <w:rFonts w:hint="cs"/>
          <w:rtl/>
        </w:rPr>
        <w:t>ی</w:t>
      </w:r>
      <w:r w:rsidRPr="00EA67BE">
        <w:rPr>
          <w:rStyle w:val="libBold1Char"/>
          <w:rFonts w:hint="eastAsia"/>
          <w:rtl/>
        </w:rPr>
        <w:t>فه</w:t>
      </w:r>
      <w:r w:rsidRPr="00EA67BE">
        <w:rPr>
          <w:rStyle w:val="libBold1Char"/>
          <w:rtl/>
        </w:rPr>
        <w:t xml:space="preserve"> الرضا</w:t>
      </w:r>
      <w:r>
        <w:rPr>
          <w:rtl/>
        </w:rPr>
        <w:t xml:space="preserve">:قال رسول اللّه </w:t>
      </w:r>
      <w:r w:rsidR="00F2741C" w:rsidRPr="00F2741C">
        <w:rPr>
          <w:rStyle w:val="libAlaemChar"/>
          <w:rtl/>
        </w:rPr>
        <w:t>صلى‌الله‌عليه‌وآله‌وسلم</w:t>
      </w:r>
      <w:r>
        <w:rPr>
          <w:rtl/>
        </w:rPr>
        <w:t>: انّا أهل ب</w:t>
      </w:r>
      <w:r>
        <w:rPr>
          <w:rFonts w:hint="cs"/>
          <w:rtl/>
        </w:rPr>
        <w:t>ی</w:t>
      </w:r>
      <w:r>
        <w:rPr>
          <w:rFonts w:hint="eastAsia"/>
          <w:rtl/>
        </w:rPr>
        <w:t>ت</w:t>
      </w:r>
      <w:r>
        <w:rPr>
          <w:rtl/>
        </w:rPr>
        <w:t xml:space="preserve"> لا </w:t>
      </w:r>
      <w:r>
        <w:rPr>
          <w:rFonts w:hint="cs"/>
          <w:rtl/>
        </w:rPr>
        <w:t>ی</w:t>
      </w:r>
      <w:r>
        <w:rPr>
          <w:rFonts w:hint="eastAsia"/>
          <w:rtl/>
        </w:rPr>
        <w:t>حلّ</w:t>
      </w:r>
      <w:r>
        <w:rPr>
          <w:rtl/>
        </w:rPr>
        <w:t xml:space="preserve"> لنا الصدقه و أمرنا بإسباغ الوضوء و أن لا ننز</w:t>
      </w:r>
      <w:r>
        <w:rPr>
          <w:rFonts w:hint="cs"/>
          <w:rtl/>
        </w:rPr>
        <w:t>ی</w:t>
      </w:r>
      <w:r>
        <w:rPr>
          <w:rtl/>
        </w:rPr>
        <w:t xml:space="preserve"> حمارا عل</w:t>
      </w:r>
      <w:r>
        <w:rPr>
          <w:rFonts w:hint="cs"/>
          <w:rtl/>
        </w:rPr>
        <w:t>ی</w:t>
      </w:r>
      <w:r>
        <w:rPr>
          <w:rtl/>
        </w:rPr>
        <w:t xml:space="preserve"> عت</w:t>
      </w:r>
      <w:r>
        <w:rPr>
          <w:rFonts w:hint="cs"/>
          <w:rtl/>
        </w:rPr>
        <w:t>ی</w:t>
      </w:r>
      <w:r>
        <w:rPr>
          <w:rFonts w:hint="eastAsia"/>
          <w:rtl/>
        </w:rPr>
        <w:t>قه</w:t>
      </w:r>
      <w:r>
        <w:rPr>
          <w:rtl/>
        </w:rPr>
        <w:t xml:space="preserve"> و لا نمسح عل</w:t>
      </w:r>
      <w:r>
        <w:rPr>
          <w:rFonts w:hint="cs"/>
          <w:rtl/>
        </w:rPr>
        <w:t>ی</w:t>
      </w:r>
      <w:r>
        <w:rPr>
          <w:rtl/>
        </w:rPr>
        <w:t xml:space="preserve"> خفّ. </w:t>
      </w:r>
    </w:p>
    <w:p w:rsidR="00EA67BE" w:rsidRDefault="00191CDD" w:rsidP="00EA67BE">
      <w:pPr>
        <w:pStyle w:val="libCenterBold1"/>
        <w:rPr>
          <w:rtl/>
        </w:rPr>
      </w:pPr>
      <w:r>
        <w:rPr>
          <w:rFonts w:hint="eastAsia"/>
          <w:rtl/>
        </w:rPr>
        <w:t>الأئمه</w:t>
      </w:r>
      <w:r>
        <w:rPr>
          <w:rtl/>
        </w:rPr>
        <w:t xml:space="preserve"> </w:t>
      </w:r>
      <w:r w:rsidR="00F2741C" w:rsidRPr="00F2741C">
        <w:rPr>
          <w:rStyle w:val="libAlaemChar"/>
          <w:rtl/>
        </w:rPr>
        <w:t>عليهم‌السلام</w:t>
      </w:r>
      <w:r>
        <w:rPr>
          <w:rtl/>
        </w:rPr>
        <w:t xml:space="preserve"> بمنزله النب</w:t>
      </w:r>
      <w:r>
        <w:rPr>
          <w:rFonts w:hint="cs"/>
          <w:rtl/>
        </w:rPr>
        <w:t>یّ</w:t>
      </w:r>
      <w:r>
        <w:rPr>
          <w:rtl/>
        </w:rPr>
        <w:t xml:space="preserve"> </w:t>
      </w:r>
      <w:r w:rsidR="00F2741C" w:rsidRPr="00F2741C">
        <w:rPr>
          <w:rStyle w:val="libAlaemChar"/>
          <w:rtl/>
        </w:rPr>
        <w:t>صلى‌الله‌عليه‌وآله‌وسلم</w:t>
      </w:r>
    </w:p>
    <w:p w:rsidR="00140CA9" w:rsidRDefault="00191CDD" w:rsidP="00EA67BE">
      <w:pPr>
        <w:pStyle w:val="libNormal"/>
      </w:pPr>
      <w:r w:rsidRPr="00EA67BE">
        <w:rPr>
          <w:rStyle w:val="libBold1Char"/>
          <w:rFonts w:hint="eastAsia"/>
          <w:rtl/>
        </w:rPr>
        <w:t>الکاف</w:t>
      </w:r>
      <w:r w:rsidRPr="00EA67BE">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الأئمه بمنزله رسول اللّه </w:t>
      </w:r>
      <w:r w:rsidR="00F2741C" w:rsidRPr="00F2741C">
        <w:rPr>
          <w:rStyle w:val="libAlaemChar"/>
          <w:rtl/>
        </w:rPr>
        <w:t>صلى‌الله‌عليه‌وآله‌وسلم</w:t>
      </w:r>
      <w:r>
        <w:rPr>
          <w:rtl/>
        </w:rPr>
        <w:t xml:space="preserve"> إلاّ انّهم ل</w:t>
      </w:r>
      <w:r>
        <w:rPr>
          <w:rFonts w:hint="cs"/>
          <w:rtl/>
        </w:rPr>
        <w:t>ی</w:t>
      </w:r>
      <w:r>
        <w:rPr>
          <w:rFonts w:hint="eastAsia"/>
          <w:rtl/>
        </w:rPr>
        <w:t>سوا</w:t>
      </w:r>
      <w:r>
        <w:rPr>
          <w:rtl/>
        </w:rPr>
        <w:t xml:space="preserve"> بأنب</w:t>
      </w:r>
      <w:r>
        <w:rPr>
          <w:rFonts w:hint="cs"/>
          <w:rtl/>
        </w:rPr>
        <w:t>ی</w:t>
      </w:r>
      <w:r>
        <w:rPr>
          <w:rFonts w:hint="eastAsia"/>
          <w:rtl/>
        </w:rPr>
        <w:t>اء</w:t>
      </w:r>
      <w:r>
        <w:rPr>
          <w:rtl/>
        </w:rPr>
        <w:t xml:space="preserve"> و لا </w:t>
      </w:r>
      <w:r>
        <w:rPr>
          <w:rFonts w:hint="cs"/>
          <w:rtl/>
        </w:rPr>
        <w:t>ی</w:t>
      </w:r>
      <w:r>
        <w:rPr>
          <w:rFonts w:hint="eastAsia"/>
          <w:rtl/>
        </w:rPr>
        <w:t>حلّ</w:t>
      </w:r>
      <w:r>
        <w:rPr>
          <w:rtl/>
        </w:rPr>
        <w:t xml:space="preserve"> لهم النساء ما </w:t>
      </w:r>
      <w:r>
        <w:rPr>
          <w:rFonts w:hint="cs"/>
          <w:rtl/>
        </w:rPr>
        <w:t>ی</w:t>
      </w:r>
      <w:r>
        <w:rPr>
          <w:rFonts w:hint="eastAsia"/>
          <w:rtl/>
        </w:rPr>
        <w:t>حلّ</w:t>
      </w:r>
      <w:r>
        <w:rPr>
          <w:rtl/>
        </w:rPr>
        <w:t xml:space="preserve"> للنب</w:t>
      </w:r>
      <w:r>
        <w:rPr>
          <w:rFonts w:hint="cs"/>
          <w:rtl/>
        </w:rPr>
        <w:t>یّ</w:t>
      </w:r>
      <w:r>
        <w:rPr>
          <w:rFonts w:hint="eastAsia"/>
          <w:rtl/>
        </w:rPr>
        <w:t>،و</w:t>
      </w:r>
      <w:r>
        <w:rPr>
          <w:rtl/>
        </w:rPr>
        <w:t xml:space="preserve"> أمّا ما خلاف ذلک فهم بمنزله رسول اللّه(صلّ</w:t>
      </w:r>
      <w:r>
        <w:rPr>
          <w:rFonts w:hint="cs"/>
          <w:rtl/>
        </w:rPr>
        <w:t>ی</w:t>
      </w:r>
      <w:r>
        <w:rPr>
          <w:rtl/>
        </w:rPr>
        <w:t xml:space="preserve"> اللّه عل</w:t>
      </w:r>
      <w:r>
        <w:rPr>
          <w:rFonts w:hint="cs"/>
          <w:rtl/>
        </w:rPr>
        <w:t>ی</w:t>
      </w:r>
      <w:r>
        <w:rPr>
          <w:rFonts w:hint="eastAsia"/>
          <w:rtl/>
        </w:rPr>
        <w:t>ه</w:t>
      </w:r>
      <w:r>
        <w:rPr>
          <w:rtl/>
        </w:rPr>
        <w:t xml:space="preserve"> و عل</w:t>
      </w:r>
      <w:r>
        <w:rPr>
          <w:rFonts w:hint="cs"/>
          <w:rtl/>
        </w:rPr>
        <w:t>ی</w:t>
      </w:r>
      <w:r>
        <w:rPr>
          <w:rFonts w:hint="eastAsia"/>
          <w:rtl/>
        </w:rPr>
        <w:t>هم</w:t>
      </w:r>
      <w:r>
        <w:rPr>
          <w:rtl/>
        </w:rPr>
        <w:t xml:space="preserve"> أجمع</w:t>
      </w:r>
      <w:r>
        <w:rPr>
          <w:rFonts w:hint="cs"/>
          <w:rtl/>
        </w:rPr>
        <w:t>ی</w:t>
      </w:r>
      <w:r>
        <w:rPr>
          <w:rFonts w:hint="eastAsia"/>
          <w:rtl/>
        </w:rPr>
        <w:t>ن</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باب</w:t>
      </w:r>
      <w:r>
        <w:rPr>
          <w:rtl/>
        </w:rPr>
        <w:t xml:space="preserve"> انّ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کان أخصّ الناس برسول اللّه </w:t>
      </w:r>
      <w:r w:rsidR="00F2741C" w:rsidRPr="00F2741C">
        <w:rPr>
          <w:rStyle w:val="libAlaemChar"/>
          <w:rtl/>
        </w:rPr>
        <w:t>صلى‌الله‌عليه‌وآله‌وسلم</w:t>
      </w:r>
      <w:r>
        <w:rPr>
          <w:rtl/>
        </w:rPr>
        <w:t xml:space="preserve"> و أحبّهم إل</w:t>
      </w:r>
      <w:r>
        <w:rPr>
          <w:rFonts w:hint="cs"/>
          <w:rtl/>
        </w:rPr>
        <w:t>ی</w:t>
      </w:r>
      <w:r>
        <w:rPr>
          <w:rFonts w:hint="eastAsia"/>
          <w:rtl/>
        </w:rPr>
        <w:t>ه</w:t>
      </w:r>
      <w:r>
        <w:rPr>
          <w:rtl/>
        </w:rPr>
        <w:t xml:space="preserve"> </w:t>
      </w:r>
      <w:r w:rsidRPr="000F2A07">
        <w:rPr>
          <w:rStyle w:val="libFootnotenumChar"/>
          <w:rtl/>
        </w:rPr>
        <w:t>(5)</w:t>
      </w:r>
      <w:r>
        <w:rPr>
          <w:rtl/>
        </w:rPr>
        <w:t xml:space="preserve">. </w:t>
      </w:r>
    </w:p>
    <w:p w:rsidR="00140CA9" w:rsidRDefault="00191CDD" w:rsidP="00C3752D">
      <w:pPr>
        <w:pStyle w:val="libNormal"/>
      </w:pPr>
      <w:r w:rsidRPr="00C3752D">
        <w:rPr>
          <w:rStyle w:val="libBold1Char"/>
          <w:rFonts w:hint="eastAsia"/>
          <w:rtl/>
        </w:rPr>
        <w:t>خصف</w:t>
      </w:r>
      <w:r>
        <w:rPr>
          <w:rtl/>
        </w:rPr>
        <w:t xml:space="preserve">: </w:t>
      </w:r>
      <w:r>
        <w:rPr>
          <w:rFonts w:hint="eastAsia"/>
          <w:rtl/>
        </w:rPr>
        <w:t>حد</w:t>
      </w:r>
      <w:r>
        <w:rPr>
          <w:rFonts w:hint="cs"/>
          <w:rtl/>
        </w:rPr>
        <w:t>ی</w:t>
      </w:r>
      <w:r>
        <w:rPr>
          <w:rFonts w:hint="eastAsia"/>
          <w:rtl/>
        </w:rPr>
        <w:t>ث</w:t>
      </w:r>
      <w:r>
        <w:rPr>
          <w:rtl/>
        </w:rPr>
        <w:t xml:space="preserve"> خاصف النعل، </w:t>
      </w:r>
      <w:r>
        <w:rPr>
          <w:rFonts w:hint="eastAsia"/>
          <w:rtl/>
        </w:rPr>
        <w:t>و</w:t>
      </w:r>
      <w:r>
        <w:rPr>
          <w:rtl/>
        </w:rPr>
        <w:t xml:space="preserve"> قد رواه جماعه من الش</w:t>
      </w:r>
      <w:r>
        <w:rPr>
          <w:rFonts w:hint="cs"/>
          <w:rtl/>
        </w:rPr>
        <w:t>ی</w:t>
      </w:r>
      <w:r>
        <w:rPr>
          <w:rFonts w:hint="eastAsia"/>
          <w:rtl/>
        </w:rPr>
        <w:t>عه</w:t>
      </w:r>
      <w:r>
        <w:rPr>
          <w:rtl/>
        </w:rPr>
        <w:t xml:space="preserve"> و السنّه، </w:t>
      </w:r>
      <w:r>
        <w:rPr>
          <w:rFonts w:hint="eastAsia"/>
          <w:rtl/>
        </w:rPr>
        <w:t>فمن</w:t>
      </w:r>
      <w:r>
        <w:rPr>
          <w:rtl/>
        </w:rPr>
        <w:t xml:space="preserve"> الروا</w:t>
      </w:r>
      <w:r>
        <w:rPr>
          <w:rFonts w:hint="cs"/>
          <w:rtl/>
        </w:rPr>
        <w:t>ی</w:t>
      </w:r>
      <w:r>
        <w:rPr>
          <w:rFonts w:hint="eastAsia"/>
          <w:rtl/>
        </w:rPr>
        <w:t>ات</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65/</w:t>
      </w:r>
      <w:r w:rsidR="00140CA9">
        <w:rPr>
          <w:rtl/>
        </w:rPr>
        <w:t>11</w:t>
      </w:r>
      <w:r w:rsidR="00191CDD">
        <w:rPr>
          <w:rtl/>
        </w:rPr>
        <w:t>/6،ج:</w:t>
      </w:r>
      <w:r w:rsidR="00140CA9">
        <w:rPr>
          <w:rtl/>
        </w:rPr>
        <w:t>299</w:t>
      </w:r>
      <w:r w:rsidR="00191CDD">
        <w:rPr>
          <w:rtl/>
        </w:rPr>
        <w:t>/</w:t>
      </w:r>
      <w:r w:rsidR="00140CA9">
        <w:rPr>
          <w:rtl/>
        </w:rPr>
        <w:t>1</w:t>
      </w:r>
      <w:r w:rsidR="00191CDD">
        <w:rPr>
          <w:rtl/>
        </w:rPr>
        <w:t xml:space="preserve">6. </w:t>
      </w:r>
    </w:p>
    <w:p w:rsidR="00140CA9" w:rsidRDefault="00D7268C" w:rsidP="005E32C9">
      <w:pPr>
        <w:pStyle w:val="libFootnote0"/>
      </w:pPr>
      <w:r>
        <w:rPr>
          <w:rtl/>
        </w:rPr>
        <w:t>(2)</w:t>
      </w:r>
      <w:r w:rsidR="00191CDD">
        <w:rPr>
          <w:rtl/>
        </w:rPr>
        <w:t xml:space="preserve"> ق:</w:t>
      </w:r>
      <w:r w:rsidR="00140CA9">
        <w:rPr>
          <w:rtl/>
        </w:rPr>
        <w:t>18</w:t>
      </w:r>
      <w:r w:rsidR="00191CDD">
        <w:rPr>
          <w:rtl/>
        </w:rPr>
        <w:t>4/</w:t>
      </w:r>
      <w:r w:rsidR="00140CA9">
        <w:rPr>
          <w:rtl/>
        </w:rPr>
        <w:t>11</w:t>
      </w:r>
      <w:r w:rsidR="00191CDD">
        <w:rPr>
          <w:rtl/>
        </w:rPr>
        <w:t>/6،ج:</w:t>
      </w:r>
      <w:r w:rsidR="00140CA9">
        <w:rPr>
          <w:rtl/>
        </w:rPr>
        <w:t>382</w:t>
      </w:r>
      <w:r w:rsidR="00191CDD">
        <w:rPr>
          <w:rtl/>
        </w:rPr>
        <w:t>/</w:t>
      </w:r>
      <w:r w:rsidR="00140CA9">
        <w:rPr>
          <w:rtl/>
        </w:rPr>
        <w:t>1</w:t>
      </w:r>
      <w:r w:rsidR="00191CDD">
        <w:rPr>
          <w:rtl/>
        </w:rPr>
        <w:t xml:space="preserve">6. </w:t>
      </w:r>
    </w:p>
    <w:p w:rsidR="00140CA9" w:rsidRDefault="00D7268C" w:rsidP="005E32C9">
      <w:pPr>
        <w:pStyle w:val="libFootnote0"/>
      </w:pPr>
      <w:r>
        <w:rPr>
          <w:rtl/>
        </w:rPr>
        <w:t>(3)</w:t>
      </w:r>
      <w:r w:rsidR="00191CDD">
        <w:rPr>
          <w:rtl/>
        </w:rPr>
        <w:t xml:space="preserve"> ق:</w:t>
      </w:r>
      <w:r w:rsidR="00140CA9">
        <w:rPr>
          <w:rtl/>
        </w:rPr>
        <w:t>3</w:t>
      </w:r>
      <w:r w:rsidR="00191CDD">
        <w:rPr>
          <w:rtl/>
        </w:rPr>
        <w:t>6</w:t>
      </w:r>
      <w:r w:rsidR="00140CA9">
        <w:rPr>
          <w:rtl/>
        </w:rPr>
        <w:t>8</w:t>
      </w:r>
      <w:r w:rsidR="00191CDD">
        <w:rPr>
          <w:rtl/>
        </w:rPr>
        <w:t>/</w:t>
      </w:r>
      <w:r w:rsidR="00140CA9">
        <w:rPr>
          <w:rtl/>
        </w:rPr>
        <w:t>120</w:t>
      </w:r>
      <w:r w:rsidR="00191CDD">
        <w:rPr>
          <w:rtl/>
        </w:rPr>
        <w:t>/</w:t>
      </w:r>
      <w:r w:rsidR="00140CA9">
        <w:rPr>
          <w:rtl/>
        </w:rPr>
        <w:t>7</w:t>
      </w:r>
      <w:r w:rsidR="00191CDD">
        <w:rPr>
          <w:rtl/>
        </w:rPr>
        <w:t>،ج:5</w:t>
      </w:r>
      <w:r w:rsidR="00140CA9">
        <w:rPr>
          <w:rtl/>
        </w:rPr>
        <w:t>0</w:t>
      </w:r>
      <w:r w:rsidR="00191CDD">
        <w:rPr>
          <w:rtl/>
        </w:rPr>
        <w:t>/</w:t>
      </w:r>
      <w:r w:rsidR="00140CA9">
        <w:rPr>
          <w:rtl/>
        </w:rPr>
        <w:t>27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w:t>
      </w:r>
      <w:r w:rsidR="00191CDD">
        <w:rPr>
          <w:rtl/>
        </w:rPr>
        <w:t>6</w:t>
      </w:r>
      <w:r w:rsidR="00140CA9">
        <w:rPr>
          <w:rtl/>
        </w:rPr>
        <w:t>8</w:t>
      </w:r>
      <w:r w:rsidR="00191CDD">
        <w:rPr>
          <w:rtl/>
        </w:rPr>
        <w:t>/</w:t>
      </w:r>
      <w:r w:rsidR="00140CA9">
        <w:rPr>
          <w:rtl/>
        </w:rPr>
        <w:t>120</w:t>
      </w:r>
      <w:r w:rsidR="00191CDD">
        <w:rPr>
          <w:rtl/>
        </w:rPr>
        <w:t>/</w:t>
      </w:r>
      <w:r w:rsidR="00140CA9">
        <w:rPr>
          <w:rtl/>
        </w:rPr>
        <w:t>7</w:t>
      </w:r>
      <w:r w:rsidR="00191CDD">
        <w:rPr>
          <w:rtl/>
        </w:rPr>
        <w:t>،ج:5</w:t>
      </w:r>
      <w:r w:rsidR="00140CA9">
        <w:rPr>
          <w:rtl/>
        </w:rPr>
        <w:t>0</w:t>
      </w:r>
      <w:r w:rsidR="00191CDD">
        <w:rPr>
          <w:rtl/>
        </w:rPr>
        <w:t>/</w:t>
      </w:r>
      <w:r w:rsidR="00140CA9">
        <w:rPr>
          <w:rtl/>
        </w:rPr>
        <w:t>27</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331</w:t>
      </w:r>
      <w:r w:rsidR="00191CDD">
        <w:rPr>
          <w:rtl/>
        </w:rPr>
        <w:t>/66/</w:t>
      </w:r>
      <w:r w:rsidR="00140CA9">
        <w:rPr>
          <w:rtl/>
        </w:rPr>
        <w:t>9</w:t>
      </w:r>
      <w:r w:rsidR="00191CDD">
        <w:rPr>
          <w:rtl/>
        </w:rPr>
        <w:t>،ج:</w:t>
      </w:r>
      <w:r w:rsidR="00140CA9">
        <w:rPr>
          <w:rtl/>
        </w:rPr>
        <w:t>29</w:t>
      </w:r>
      <w:r w:rsidR="00191CDD">
        <w:rPr>
          <w:rtl/>
        </w:rPr>
        <w:t>4/</w:t>
      </w:r>
      <w:r w:rsidR="00140CA9">
        <w:rPr>
          <w:rtl/>
        </w:rPr>
        <w:t>38</w:t>
      </w:r>
      <w:r w:rsidR="00191CDD">
        <w:rPr>
          <w:rtl/>
        </w:rPr>
        <w:t>.</w:t>
      </w:r>
    </w:p>
    <w:p w:rsidR="00D7268C" w:rsidRDefault="00D7268C" w:rsidP="000F2A07">
      <w:pPr>
        <w:pStyle w:val="libNormal"/>
        <w:rPr>
          <w:rtl/>
        </w:rPr>
      </w:pPr>
      <w:r>
        <w:rPr>
          <w:rtl/>
        </w:rPr>
        <w:br w:type="page"/>
      </w:r>
    </w:p>
    <w:p w:rsidR="00140CA9" w:rsidRDefault="00191CDD" w:rsidP="00C3752D">
      <w:pPr>
        <w:pStyle w:val="libNormal0"/>
      </w:pPr>
      <w:r>
        <w:rPr>
          <w:rFonts w:hint="eastAsia"/>
          <w:rtl/>
        </w:rPr>
        <w:t>ف</w:t>
      </w:r>
      <w:r>
        <w:rPr>
          <w:rFonts w:hint="cs"/>
          <w:rtl/>
        </w:rPr>
        <w:t>ی</w:t>
      </w:r>
      <w:r>
        <w:rPr>
          <w:rtl/>
        </w:rPr>
        <w:t xml:space="preserve"> ذلک: انّ النب</w:t>
      </w:r>
      <w:r>
        <w:rPr>
          <w:rFonts w:hint="cs"/>
          <w:rtl/>
        </w:rPr>
        <w:t>یّ</w:t>
      </w:r>
      <w:r>
        <w:rPr>
          <w:rtl/>
        </w:rPr>
        <w:t xml:space="preserve"> </w:t>
      </w:r>
      <w:r w:rsidR="00F2741C" w:rsidRPr="00F2741C">
        <w:rPr>
          <w:rStyle w:val="libAlaemChar"/>
          <w:rtl/>
        </w:rPr>
        <w:t>صلى‌الله‌عليه‌وآله‌وسلم</w:t>
      </w:r>
      <w:r>
        <w:rPr>
          <w:rtl/>
        </w:rPr>
        <w:t xml:space="preserve"> قال</w:t>
      </w:r>
      <w:r w:rsidRPr="00C3752D">
        <w:rPr>
          <w:rtl/>
        </w:rPr>
        <w:t xml:space="preserve"> </w:t>
      </w:r>
      <w:r>
        <w:rPr>
          <w:rFonts w:hint="cs"/>
          <w:rtl/>
        </w:rPr>
        <w:t>ی</w:t>
      </w:r>
      <w:r>
        <w:rPr>
          <w:rFonts w:hint="eastAsia"/>
          <w:rtl/>
        </w:rPr>
        <w:t>وم</w:t>
      </w:r>
      <w:r>
        <w:rPr>
          <w:rtl/>
        </w:rPr>
        <w:t xml:space="preserve"> الحد</w:t>
      </w:r>
      <w:r>
        <w:rPr>
          <w:rFonts w:hint="cs"/>
          <w:rtl/>
        </w:rPr>
        <w:t>ی</w:t>
      </w:r>
      <w:r>
        <w:rPr>
          <w:rFonts w:hint="eastAsia"/>
          <w:rtl/>
        </w:rPr>
        <w:t>ب</w:t>
      </w:r>
      <w:r>
        <w:rPr>
          <w:rFonts w:hint="cs"/>
          <w:rtl/>
        </w:rPr>
        <w:t>ی</w:t>
      </w:r>
      <w:r>
        <w:rPr>
          <w:rFonts w:hint="eastAsia"/>
          <w:rtl/>
        </w:rPr>
        <w:t>ه</w:t>
      </w:r>
      <w:r>
        <w:rPr>
          <w:rtl/>
        </w:rPr>
        <w:t xml:space="preserve"> لسه</w:t>
      </w:r>
      <w:r>
        <w:rPr>
          <w:rFonts w:hint="cs"/>
          <w:rtl/>
        </w:rPr>
        <w:t>ی</w:t>
      </w:r>
      <w:r>
        <w:rPr>
          <w:rFonts w:hint="eastAsia"/>
          <w:rtl/>
        </w:rPr>
        <w:t>ل</w:t>
      </w:r>
      <w:r>
        <w:rPr>
          <w:rtl/>
        </w:rPr>
        <w:t xml:space="preserve"> بن عمرو و قد سأله ردّ جماعه: </w:t>
      </w:r>
    </w:p>
    <w:p w:rsidR="00140CA9" w:rsidRDefault="00191CDD" w:rsidP="00191CDD">
      <w:pPr>
        <w:pStyle w:val="libNormal"/>
      </w:pPr>
      <w:r>
        <w:rPr>
          <w:rFonts w:hint="cs"/>
          <w:rtl/>
        </w:rPr>
        <w:t>ی</w:t>
      </w:r>
      <w:r>
        <w:rPr>
          <w:rFonts w:hint="eastAsia"/>
          <w:rtl/>
        </w:rPr>
        <w:t>ا</w:t>
      </w:r>
      <w:r>
        <w:rPr>
          <w:rtl/>
        </w:rPr>
        <w:t xml:space="preserve"> معشر قر</w:t>
      </w:r>
      <w:r>
        <w:rPr>
          <w:rFonts w:hint="cs"/>
          <w:rtl/>
        </w:rPr>
        <w:t>ی</w:t>
      </w:r>
      <w:r>
        <w:rPr>
          <w:rFonts w:hint="eastAsia"/>
          <w:rtl/>
        </w:rPr>
        <w:t>ش</w:t>
      </w:r>
      <w:r>
        <w:rPr>
          <w:rtl/>
        </w:rPr>
        <w:t xml:space="preserve"> لتنتهنّ أو ل</w:t>
      </w:r>
      <w:r>
        <w:rPr>
          <w:rFonts w:hint="cs"/>
          <w:rtl/>
        </w:rPr>
        <w:t>ی</w:t>
      </w:r>
      <w:r>
        <w:rPr>
          <w:rFonts w:hint="eastAsia"/>
          <w:rtl/>
        </w:rPr>
        <w:t>بعثنّ</w:t>
      </w:r>
      <w:r>
        <w:rPr>
          <w:rtl/>
        </w:rPr>
        <w:t xml:space="preserve"> اللّه عل</w:t>
      </w:r>
      <w:r>
        <w:rPr>
          <w:rFonts w:hint="cs"/>
          <w:rtl/>
        </w:rPr>
        <w:t>ی</w:t>
      </w:r>
      <w:r>
        <w:rPr>
          <w:rFonts w:hint="eastAsia"/>
          <w:rtl/>
        </w:rPr>
        <w:t>کم</w:t>
      </w:r>
      <w:r>
        <w:rPr>
          <w:rtl/>
        </w:rPr>
        <w:t xml:space="preserve"> من </w:t>
      </w:r>
      <w:r>
        <w:rPr>
          <w:rFonts w:hint="cs"/>
          <w:rtl/>
        </w:rPr>
        <w:t>ی</w:t>
      </w:r>
      <w:r>
        <w:rPr>
          <w:rFonts w:hint="eastAsia"/>
          <w:rtl/>
        </w:rPr>
        <w:t>ضرب</w:t>
      </w:r>
      <w:r>
        <w:rPr>
          <w:rtl/>
        </w:rPr>
        <w:t xml:space="preserve"> رقابکم بالس</w:t>
      </w:r>
      <w:r>
        <w:rPr>
          <w:rFonts w:hint="cs"/>
          <w:rtl/>
        </w:rPr>
        <w:t>ی</w:t>
      </w:r>
      <w:r>
        <w:rPr>
          <w:rFonts w:hint="eastAsia"/>
          <w:rtl/>
        </w:rPr>
        <w:t>ف</w:t>
      </w:r>
      <w:r>
        <w:rPr>
          <w:rtl/>
        </w:rPr>
        <w:t xml:space="preserve"> عل</w:t>
      </w:r>
      <w:r>
        <w:rPr>
          <w:rFonts w:hint="cs"/>
          <w:rtl/>
        </w:rPr>
        <w:t>ی</w:t>
      </w:r>
      <w:r>
        <w:rPr>
          <w:rtl/>
        </w:rPr>
        <w:t xml:space="preserve"> الد</w:t>
      </w:r>
      <w:r>
        <w:rPr>
          <w:rFonts w:hint="cs"/>
          <w:rtl/>
        </w:rPr>
        <w:t>ی</w:t>
      </w:r>
      <w:r>
        <w:rPr>
          <w:rFonts w:hint="eastAsia"/>
          <w:rtl/>
        </w:rPr>
        <w:t>ن</w:t>
      </w:r>
      <w:r>
        <w:rPr>
          <w:rtl/>
        </w:rPr>
        <w:t xml:space="preserve"> و قد امتحن اللّه قلوبهم </w:t>
      </w:r>
      <w:r w:rsidRPr="000F2A07">
        <w:rPr>
          <w:rStyle w:val="libFootnotenumChar"/>
          <w:rtl/>
        </w:rPr>
        <w:t>(1)</w:t>
      </w:r>
      <w:r>
        <w:rPr>
          <w:rtl/>
        </w:rPr>
        <w:t xml:space="preserve">. </w:t>
      </w:r>
      <w:r w:rsidR="00C3752D">
        <w:rPr>
          <w:rFonts w:hint="cs"/>
          <w:rtl/>
        </w:rPr>
        <w:t xml:space="preserve">على الايمان،فقال بعض من حضر:با رسول الله أبو بكر ذلك الرجل؟ قال: لا،قال:فعمر؟ قال: لا، ولكنّه خاصف النعل، و كان قد أعطى عليّاً نعله يخصفها. و في رواية أخرى عن ابي سعيد الخدري قال: قال النبيّ: انّ منكم من يقاتل على تأويل القرآن كما قاتلت على تنزيله فقال ابوبكر: أنا هو يا رسول الله؟ قال: لا، قال عمر: أنا هو يا رسول الله؟ قال: لا، ولكنّه خاصف النعل، فابتدرنا ننظر فاذا هو عليّ يخصف نعل رسول الله </w:t>
      </w:r>
      <w:r w:rsidR="00C3752D" w:rsidRPr="00F2741C">
        <w:rPr>
          <w:rStyle w:val="libAlaemChar"/>
          <w:rtl/>
        </w:rPr>
        <w:t>صلى‌الله‌عليه‌وآله‌وسلم</w:t>
      </w:r>
      <w:r w:rsidR="00C3752D">
        <w:rPr>
          <w:rFonts w:hint="cs"/>
          <w:rtl/>
        </w:rPr>
        <w:t xml:space="preserve"> الى غير ذلك </w:t>
      </w:r>
      <w:r w:rsidR="00C3752D" w:rsidRPr="00C3752D">
        <w:rPr>
          <w:rStyle w:val="libFootnotenumChar"/>
          <w:rFonts w:hint="cs"/>
          <w:rtl/>
        </w:rPr>
        <w:t>(2)</w:t>
      </w:r>
      <w:r w:rsidR="00C3752D">
        <w:rPr>
          <w:rFonts w:hint="cs"/>
          <w:rtl/>
        </w:rPr>
        <w:t>.</w:t>
      </w:r>
    </w:p>
    <w:p w:rsidR="00140CA9" w:rsidRDefault="00191CDD" w:rsidP="00C3752D">
      <w:pPr>
        <w:pStyle w:val="libNormal"/>
      </w:pPr>
      <w:r w:rsidRPr="00C3752D">
        <w:rPr>
          <w:rStyle w:val="libBold1Char"/>
          <w:rFonts w:hint="eastAsia"/>
          <w:rtl/>
        </w:rPr>
        <w:t>خصل</w:t>
      </w:r>
      <w:r>
        <w:rPr>
          <w:rtl/>
        </w:rPr>
        <w:t xml:space="preserve">: </w:t>
      </w:r>
      <w:r>
        <w:rPr>
          <w:rFonts w:hint="eastAsia"/>
          <w:rtl/>
        </w:rPr>
        <w:t>باب</w:t>
      </w:r>
      <w:r>
        <w:rPr>
          <w:rtl/>
        </w:rPr>
        <w:t xml:space="preserve"> الخصال الت</w:t>
      </w:r>
      <w:r>
        <w:rPr>
          <w:rFonts w:hint="cs"/>
          <w:rtl/>
        </w:rPr>
        <w:t>ی</w:t>
      </w:r>
      <w:r>
        <w:rPr>
          <w:rtl/>
        </w:rPr>
        <w:t xml:space="preserve"> توجب التخلّص من شدائد الق</w:t>
      </w:r>
      <w:r>
        <w:rPr>
          <w:rFonts w:hint="cs"/>
          <w:rtl/>
        </w:rPr>
        <w:t>ی</w:t>
      </w:r>
      <w:r>
        <w:rPr>
          <w:rFonts w:hint="eastAsia"/>
          <w:rtl/>
        </w:rPr>
        <w:t>امه</w:t>
      </w:r>
      <w:r>
        <w:rPr>
          <w:rtl/>
        </w:rPr>
        <w:t xml:space="preserve"> </w:t>
      </w:r>
      <w:r w:rsidRPr="000F2A07">
        <w:rPr>
          <w:rStyle w:val="libFootnotenumChar"/>
          <w:rtl/>
        </w:rPr>
        <w:t>(</w:t>
      </w:r>
      <w:r w:rsidR="00C3752D">
        <w:rPr>
          <w:rStyle w:val="libFootnotenumChar"/>
          <w:rFonts w:hint="cs"/>
          <w:rtl/>
        </w:rPr>
        <w:t>3</w:t>
      </w:r>
      <w:r w:rsidRPr="000F2A07">
        <w:rPr>
          <w:rStyle w:val="libFootnotenumChar"/>
          <w:rtl/>
        </w:rPr>
        <w:t>)</w:t>
      </w:r>
      <w:r>
        <w:rPr>
          <w:rtl/>
        </w:rPr>
        <w:t xml:space="preserve">. </w:t>
      </w:r>
    </w:p>
    <w:p w:rsidR="00140CA9" w:rsidRDefault="00191CDD" w:rsidP="00C3752D">
      <w:pPr>
        <w:pStyle w:val="libNormal"/>
      </w:pPr>
      <w:r w:rsidRPr="00C3752D">
        <w:rPr>
          <w:rStyle w:val="libBold1Char"/>
          <w:rFonts w:hint="eastAsia"/>
          <w:rtl/>
        </w:rPr>
        <w:t>المناقب</w:t>
      </w:r>
      <w:r>
        <w:rPr>
          <w:rtl/>
        </w:rPr>
        <w:t>: ف</w:t>
      </w:r>
      <w:r>
        <w:rPr>
          <w:rFonts w:hint="cs"/>
          <w:rtl/>
        </w:rPr>
        <w:t>ی</w:t>
      </w:r>
      <w:r>
        <w:rPr>
          <w:rtl/>
        </w:rPr>
        <w:t xml:space="preserve"> امت</w:t>
      </w:r>
      <w:r>
        <w:rPr>
          <w:rFonts w:hint="cs"/>
          <w:rtl/>
        </w:rPr>
        <w:t>ی</w:t>
      </w:r>
      <w:r>
        <w:rPr>
          <w:rFonts w:hint="eastAsia"/>
          <w:rtl/>
        </w:rPr>
        <w:t>از</w:t>
      </w:r>
      <w:r>
        <w:rPr>
          <w:rtl/>
        </w:rPr>
        <w:t xml:space="preserve"> نب</w:t>
      </w:r>
      <w:r>
        <w:rPr>
          <w:rFonts w:hint="cs"/>
          <w:rtl/>
        </w:rPr>
        <w:t>یّ</w:t>
      </w:r>
      <w:r>
        <w:rPr>
          <w:rFonts w:hint="eastAsia"/>
          <w:rtl/>
        </w:rPr>
        <w:t>نا</w:t>
      </w:r>
      <w:r>
        <w:rPr>
          <w:rtl/>
        </w:rPr>
        <w:t xml:space="preserve"> </w:t>
      </w:r>
      <w:r w:rsidR="00F2741C" w:rsidRPr="00F2741C">
        <w:rPr>
          <w:rStyle w:val="libAlaemChar"/>
          <w:rtl/>
        </w:rPr>
        <w:t>صلى‌الله‌عليه‌وآله‌وسلم</w:t>
      </w:r>
      <w:r>
        <w:rPr>
          <w:rtl/>
        </w:rPr>
        <w:t xml:space="preserve"> عن الأنب</w:t>
      </w:r>
      <w:r>
        <w:rPr>
          <w:rFonts w:hint="cs"/>
          <w:rtl/>
        </w:rPr>
        <w:t>ی</w:t>
      </w:r>
      <w:r>
        <w:rPr>
          <w:rFonts w:hint="eastAsia"/>
          <w:rtl/>
        </w:rPr>
        <w:t>اء</w:t>
      </w:r>
      <w:r>
        <w:rPr>
          <w:rtl/>
        </w:rPr>
        <w:t xml:space="preserve"> </w:t>
      </w:r>
      <w:r w:rsidR="00F2741C" w:rsidRPr="00F2741C">
        <w:rPr>
          <w:rStyle w:val="libAlaemChar"/>
          <w:rtl/>
        </w:rPr>
        <w:t>عليهم‌السلام</w:t>
      </w:r>
      <w:r>
        <w:rPr>
          <w:rtl/>
        </w:rPr>
        <w:t xml:space="preserve"> بمائه و خمس</w:t>
      </w:r>
      <w:r>
        <w:rPr>
          <w:rFonts w:hint="cs"/>
          <w:rtl/>
        </w:rPr>
        <w:t>ی</w:t>
      </w:r>
      <w:r>
        <w:rPr>
          <w:rFonts w:hint="eastAsia"/>
          <w:rtl/>
        </w:rPr>
        <w:t>ن</w:t>
      </w:r>
      <w:r>
        <w:rPr>
          <w:rtl/>
        </w:rPr>
        <w:t xml:space="preserve"> خصله </w:t>
      </w:r>
      <w:r w:rsidRPr="000F2A07">
        <w:rPr>
          <w:rStyle w:val="libFootnotenumChar"/>
          <w:rtl/>
        </w:rPr>
        <w:t>(</w:t>
      </w:r>
      <w:r w:rsidR="00C3752D">
        <w:rPr>
          <w:rStyle w:val="libFootnotenumChar"/>
          <w:rFonts w:hint="cs"/>
          <w:rtl/>
        </w:rPr>
        <w:t>4</w:t>
      </w:r>
      <w:r w:rsidRPr="000F2A07">
        <w:rPr>
          <w:rStyle w:val="libFootnotenumChar"/>
          <w:rtl/>
        </w:rPr>
        <w:t>)</w:t>
      </w:r>
      <w:r>
        <w:rPr>
          <w:rtl/>
        </w:rPr>
        <w:t xml:space="preserve">. </w:t>
      </w:r>
    </w:p>
    <w:p w:rsidR="00D7268C" w:rsidRDefault="00191CDD" w:rsidP="00C3752D">
      <w:pPr>
        <w:pStyle w:val="libNormal"/>
      </w:pPr>
      <w:r>
        <w:rPr>
          <w:rFonts w:hint="eastAsia"/>
          <w:rtl/>
        </w:rPr>
        <w:t>الخصال</w:t>
      </w:r>
      <w:r>
        <w:rPr>
          <w:rtl/>
        </w:rPr>
        <w:t xml:space="preserve"> المذمومه الت</w:t>
      </w:r>
      <w:r>
        <w:rPr>
          <w:rFonts w:hint="cs"/>
          <w:rtl/>
        </w:rPr>
        <w:t>ی</w:t>
      </w:r>
      <w:r>
        <w:rPr>
          <w:rtl/>
        </w:rPr>
        <w:t xml:space="preserve"> تظهر ف</w:t>
      </w:r>
      <w:r>
        <w:rPr>
          <w:rFonts w:hint="cs"/>
          <w:rtl/>
        </w:rPr>
        <w:t>ی</w:t>
      </w:r>
      <w:r>
        <w:rPr>
          <w:rtl/>
        </w:rPr>
        <w:t xml:space="preserve"> أمّه محمّد </w:t>
      </w:r>
      <w:r w:rsidR="00F2741C" w:rsidRPr="00F2741C">
        <w:rPr>
          <w:rStyle w:val="libAlaemChar"/>
          <w:rtl/>
        </w:rPr>
        <w:t>صلى‌الله‌عليه‌وآله‌وسلم</w:t>
      </w:r>
      <w:r>
        <w:rPr>
          <w:rtl/>
        </w:rPr>
        <w:t xml:space="preserve"> أخبر بها زر</w:t>
      </w:r>
      <w:r>
        <w:rPr>
          <w:rFonts w:hint="cs"/>
          <w:rtl/>
        </w:rPr>
        <w:t>ی</w:t>
      </w:r>
      <w:r>
        <w:rPr>
          <w:rFonts w:hint="eastAsia"/>
          <w:rtl/>
        </w:rPr>
        <w:t>ب</w:t>
      </w:r>
      <w:r>
        <w:rPr>
          <w:rtl/>
        </w:rPr>
        <w:t xml:space="preserve"> بن ثملا من حوار</w:t>
      </w:r>
      <w:r>
        <w:rPr>
          <w:rFonts w:hint="cs"/>
          <w:rtl/>
        </w:rPr>
        <w:t>یّ</w:t>
      </w:r>
      <w:r>
        <w:rPr>
          <w:rtl/>
        </w:rPr>
        <w:t xml:space="preserve">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w:t>
      </w:r>
      <w:r w:rsidRPr="000F2A07">
        <w:rPr>
          <w:rStyle w:val="libFootnotenumChar"/>
          <w:rtl/>
        </w:rPr>
        <w:t>(</w:t>
      </w:r>
      <w:r w:rsidR="00C3752D">
        <w:rPr>
          <w:rStyle w:val="libFootnotenumChar"/>
          <w:rFonts w:hint="cs"/>
          <w:rtl/>
        </w:rPr>
        <w:t>5</w:t>
      </w:r>
      <w:r w:rsidRPr="000F2A07">
        <w:rPr>
          <w:rStyle w:val="libFootnotenumChar"/>
          <w:rtl/>
        </w:rPr>
        <w:t>)</w:t>
      </w:r>
      <w:r>
        <w:rPr>
          <w:rtl/>
        </w:rPr>
        <w:t xml:space="preserve">. </w:t>
      </w:r>
      <w:r>
        <w:rPr>
          <w:rFonts w:hint="eastAsia"/>
          <w:rtl/>
        </w:rPr>
        <w:t>روا</w:t>
      </w:r>
      <w:r>
        <w:rPr>
          <w:rFonts w:hint="cs"/>
          <w:rtl/>
        </w:rPr>
        <w:t>ی</w:t>
      </w:r>
      <w:r>
        <w:rPr>
          <w:rFonts w:hint="eastAsia"/>
          <w:rtl/>
        </w:rPr>
        <w:t>ه</w:t>
      </w:r>
      <w:r>
        <w:rPr>
          <w:rtl/>
        </w:rPr>
        <w:t xml:space="preserve"> ابن عبّاس عن النب</w:t>
      </w:r>
      <w:r>
        <w:rPr>
          <w:rFonts w:hint="cs"/>
          <w:rtl/>
        </w:rPr>
        <w:t>یّ</w:t>
      </w:r>
      <w:r>
        <w:rPr>
          <w:rtl/>
        </w:rPr>
        <w:t xml:space="preserve"> </w:t>
      </w:r>
      <w:r w:rsidR="00F2741C" w:rsidRPr="00F2741C">
        <w:rPr>
          <w:rStyle w:val="libAlaemChar"/>
          <w:rtl/>
        </w:rPr>
        <w:t>صلى‌الله‌عليه‌وآله‌وسلم</w:t>
      </w:r>
      <w:r>
        <w:rPr>
          <w:rtl/>
        </w:rPr>
        <w:t>: انّه إذا مات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أخرج من الدن</w:t>
      </w:r>
      <w:r>
        <w:rPr>
          <w:rFonts w:hint="cs"/>
          <w:rtl/>
        </w:rPr>
        <w:t>ی</w:t>
      </w:r>
      <w:r>
        <w:rPr>
          <w:rFonts w:hint="eastAsia"/>
          <w:rtl/>
        </w:rPr>
        <w:t>ا</w:t>
      </w:r>
      <w:r>
        <w:rPr>
          <w:rtl/>
        </w:rPr>
        <w:t xml:space="preserve"> ظهرت ف</w:t>
      </w:r>
      <w:r>
        <w:rPr>
          <w:rFonts w:hint="cs"/>
          <w:rtl/>
        </w:rPr>
        <w:t>ی</w:t>
      </w:r>
      <w:r>
        <w:rPr>
          <w:rtl/>
        </w:rPr>
        <w:t xml:space="preserve"> الدن</w:t>
      </w:r>
      <w:r>
        <w:rPr>
          <w:rFonts w:hint="cs"/>
          <w:rtl/>
        </w:rPr>
        <w:t>ی</w:t>
      </w:r>
      <w:r>
        <w:rPr>
          <w:rFonts w:hint="eastAsia"/>
          <w:rtl/>
        </w:rPr>
        <w:t>ا</w:t>
      </w:r>
      <w:r>
        <w:rPr>
          <w:rtl/>
        </w:rPr>
        <w:t xml:space="preserve"> خصال لا خ</w:t>
      </w:r>
      <w:r>
        <w:rPr>
          <w:rFonts w:hint="cs"/>
          <w:rtl/>
        </w:rPr>
        <w:t>ی</w:t>
      </w:r>
      <w:r>
        <w:rPr>
          <w:rFonts w:hint="eastAsia"/>
          <w:rtl/>
        </w:rPr>
        <w:t>ر</w:t>
      </w:r>
      <w:r>
        <w:rPr>
          <w:rtl/>
        </w:rPr>
        <w:t xml:space="preserve"> ف</w:t>
      </w:r>
      <w:r>
        <w:rPr>
          <w:rFonts w:hint="cs"/>
          <w:rtl/>
        </w:rPr>
        <w:t>ی</w:t>
      </w:r>
      <w:r>
        <w:rPr>
          <w:rFonts w:hint="eastAsia"/>
          <w:rtl/>
        </w:rPr>
        <w:t>ها</w:t>
      </w:r>
      <w:r>
        <w:rPr>
          <w:rtl/>
        </w:rPr>
        <w:t>:تقلّ الأمانه و تکثر الخ</w:t>
      </w:r>
      <w:r>
        <w:rPr>
          <w:rFonts w:hint="cs"/>
          <w:rtl/>
        </w:rPr>
        <w:t>ی</w:t>
      </w:r>
      <w:r>
        <w:rPr>
          <w:rFonts w:hint="eastAsia"/>
          <w:rtl/>
        </w:rPr>
        <w:t>انه</w:t>
      </w:r>
      <w:r>
        <w:rPr>
          <w:rtl/>
        </w:rPr>
        <w:t xml:space="preserve"> </w:t>
      </w:r>
      <w:r w:rsidRPr="000F2A07">
        <w:rPr>
          <w:rStyle w:val="libFootnotenumChar"/>
          <w:rtl/>
        </w:rPr>
        <w:t>(</w:t>
      </w:r>
      <w:r w:rsidR="00C3752D">
        <w:rPr>
          <w:rStyle w:val="libFootnotenumChar"/>
          <w:rFonts w:hint="cs"/>
          <w:rtl/>
        </w:rPr>
        <w:t>6</w:t>
      </w:r>
      <w:r w:rsidRPr="000F2A07">
        <w:rPr>
          <w:rStyle w:val="libFootnotenumChar"/>
          <w:rtl/>
        </w:rPr>
        <w:t>)</w:t>
      </w:r>
      <w:r>
        <w:rPr>
          <w:rtl/>
        </w:rPr>
        <w:t xml:space="preserve">. </w:t>
      </w: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لعل</w:t>
      </w:r>
      <w:r>
        <w:rPr>
          <w:rFonts w:hint="cs"/>
          <w:rtl/>
        </w:rPr>
        <w:t>یّ</w:t>
      </w:r>
      <w:r>
        <w:rPr>
          <w:rtl/>
        </w:rPr>
        <w:t xml:space="preserve"> </w:t>
      </w:r>
      <w:r w:rsidR="00F2741C" w:rsidRPr="00F2741C">
        <w:rPr>
          <w:rStyle w:val="libAlaemChar"/>
          <w:rtl/>
        </w:rPr>
        <w:t>عليه‌السلام</w:t>
      </w:r>
      <w:r>
        <w:rPr>
          <w:rtl/>
        </w:rPr>
        <w:t xml:space="preserve"> ثمان خصال،و انّا أهل ب</w:t>
      </w:r>
      <w:r>
        <w:rPr>
          <w:rFonts w:hint="cs"/>
          <w:rtl/>
        </w:rPr>
        <w:t>ی</w:t>
      </w:r>
      <w:r>
        <w:rPr>
          <w:rFonts w:hint="eastAsia"/>
          <w:rtl/>
        </w:rPr>
        <w:t>ت</w:t>
      </w:r>
      <w:r>
        <w:rPr>
          <w:rtl/>
        </w:rPr>
        <w:t xml:space="preserve"> أعط</w:t>
      </w:r>
      <w:r>
        <w:rPr>
          <w:rFonts w:hint="cs"/>
          <w:rtl/>
        </w:rPr>
        <w:t>ی</w:t>
      </w:r>
      <w:r>
        <w:rPr>
          <w:rFonts w:hint="eastAsia"/>
          <w:rtl/>
        </w:rPr>
        <w:t>نا</w:t>
      </w:r>
      <w:r>
        <w:rPr>
          <w:rtl/>
        </w:rPr>
        <w:t xml:space="preserve"> سبع خصال </w:t>
      </w:r>
      <w:r w:rsidRPr="000F2A07">
        <w:rPr>
          <w:rStyle w:val="libFootnotenumChar"/>
          <w:rtl/>
        </w:rPr>
        <w:t>(</w:t>
      </w:r>
      <w:r w:rsidR="00C3752D">
        <w:rPr>
          <w:rStyle w:val="libFootnotenumChar"/>
          <w:rFonts w:hint="cs"/>
          <w:rtl/>
        </w:rPr>
        <w:t>7</w:t>
      </w:r>
      <w:r w:rsidRPr="000F2A07">
        <w:rPr>
          <w:rStyle w:val="libFootnotenumChar"/>
          <w:rtl/>
        </w:rPr>
        <w:t>)</w:t>
      </w:r>
      <w:r>
        <w:rPr>
          <w:rtl/>
        </w:rPr>
        <w:t xml:space="preserve">. </w:t>
      </w:r>
    </w:p>
    <w:p w:rsidR="00C3752D" w:rsidRDefault="00C3752D" w:rsidP="00C3752D">
      <w:pPr>
        <w:pStyle w:val="libLine"/>
        <w:rPr>
          <w:rtl/>
        </w:rPr>
      </w:pPr>
      <w:r>
        <w:rPr>
          <w:rFonts w:hint="eastAsia"/>
          <w:rtl/>
        </w:rPr>
        <w:t>____________________</w:t>
      </w:r>
    </w:p>
    <w:p w:rsidR="00140CA9" w:rsidRDefault="00D7268C" w:rsidP="00982204">
      <w:pPr>
        <w:pStyle w:val="libFootnote0"/>
      </w:pPr>
      <w:r w:rsidRPr="00982204">
        <w:rPr>
          <w:rtl/>
        </w:rPr>
        <w:t>(1)</w:t>
      </w:r>
      <w:r w:rsidR="00191CDD">
        <w:rPr>
          <w:rtl/>
        </w:rPr>
        <w:t xml:space="preserve"> قلبه(خ ل). </w:t>
      </w:r>
    </w:p>
    <w:p w:rsidR="00140CA9" w:rsidRDefault="00D7268C" w:rsidP="00982204">
      <w:pPr>
        <w:pStyle w:val="libFootnote0"/>
      </w:pPr>
      <w:r w:rsidRPr="00982204">
        <w:rPr>
          <w:rtl/>
        </w:rPr>
        <w:t>(2)</w:t>
      </w:r>
      <w:r w:rsidR="00191CDD">
        <w:rPr>
          <w:rtl/>
        </w:rPr>
        <w:t xml:space="preserve"> ق:456/4</w:t>
      </w:r>
      <w:r w:rsidR="00140CA9">
        <w:rPr>
          <w:rtl/>
        </w:rPr>
        <w:t>0</w:t>
      </w:r>
      <w:r w:rsidR="00191CDD">
        <w:rPr>
          <w:rtl/>
        </w:rPr>
        <w:t>/</w:t>
      </w:r>
      <w:r w:rsidR="00140CA9">
        <w:rPr>
          <w:rtl/>
        </w:rPr>
        <w:t>8</w:t>
      </w:r>
      <w:r w:rsidR="00191CDD">
        <w:rPr>
          <w:rtl/>
        </w:rPr>
        <w:t xml:space="preserve"> و 45</w:t>
      </w:r>
      <w:r w:rsidR="00140CA9">
        <w:rPr>
          <w:rtl/>
        </w:rPr>
        <w:t>8</w:t>
      </w:r>
      <w:r w:rsidR="00191CDD">
        <w:rPr>
          <w:rtl/>
        </w:rPr>
        <w:t>،ج:</w:t>
      </w:r>
      <w:r w:rsidR="00140CA9">
        <w:rPr>
          <w:rtl/>
        </w:rPr>
        <w:t>300</w:t>
      </w:r>
      <w:r w:rsidR="00191CDD">
        <w:rPr>
          <w:rtl/>
        </w:rPr>
        <w:t>/</w:t>
      </w:r>
      <w:r w:rsidR="00140CA9">
        <w:rPr>
          <w:rtl/>
        </w:rPr>
        <w:t>32</w:t>
      </w:r>
      <w:r w:rsidR="00191CDD">
        <w:rPr>
          <w:rtl/>
        </w:rPr>
        <w:t xml:space="preserve"> و </w:t>
      </w:r>
      <w:r w:rsidR="00140CA9">
        <w:rPr>
          <w:rtl/>
        </w:rPr>
        <w:t>307</w:t>
      </w:r>
      <w:r w:rsidR="00191CDD">
        <w:rPr>
          <w:rtl/>
        </w:rPr>
        <w:t>. ق:44</w:t>
      </w:r>
      <w:r w:rsidR="00140CA9">
        <w:rPr>
          <w:rtl/>
        </w:rPr>
        <w:t>1</w:t>
      </w:r>
      <w:r w:rsidR="00191CDD">
        <w:rPr>
          <w:rtl/>
        </w:rPr>
        <w:t>/</w:t>
      </w:r>
      <w:r w:rsidR="00140CA9">
        <w:rPr>
          <w:rtl/>
        </w:rPr>
        <w:t>37</w:t>
      </w:r>
      <w:r w:rsidR="00191CDD">
        <w:rPr>
          <w:rtl/>
        </w:rPr>
        <w:t>/</w:t>
      </w:r>
      <w:r w:rsidR="00140CA9">
        <w:rPr>
          <w:rtl/>
        </w:rPr>
        <w:t>8</w:t>
      </w:r>
      <w:r w:rsidR="00191CDD">
        <w:rPr>
          <w:rtl/>
        </w:rPr>
        <w:t>،ج:</w:t>
      </w:r>
      <w:r w:rsidR="00140CA9">
        <w:rPr>
          <w:rtl/>
        </w:rPr>
        <w:t>22</w:t>
      </w:r>
      <w:r w:rsidR="00191CDD">
        <w:rPr>
          <w:rtl/>
        </w:rPr>
        <w:t>4/</w:t>
      </w:r>
      <w:r w:rsidR="00140CA9">
        <w:rPr>
          <w:rtl/>
        </w:rPr>
        <w:t>32</w:t>
      </w:r>
      <w:r w:rsidR="00191CDD">
        <w:rPr>
          <w:rtl/>
        </w:rPr>
        <w:t>. ق:56</w:t>
      </w:r>
      <w:r w:rsidR="00140CA9">
        <w:rPr>
          <w:rtl/>
        </w:rPr>
        <w:t>0</w:t>
      </w:r>
      <w:r w:rsidR="00191CDD">
        <w:rPr>
          <w:rtl/>
        </w:rPr>
        <w:t>/5</w:t>
      </w:r>
      <w:r w:rsidR="00140CA9">
        <w:rPr>
          <w:rtl/>
        </w:rPr>
        <w:t>0</w:t>
      </w:r>
      <w:r w:rsidR="00191CDD">
        <w:rPr>
          <w:rtl/>
        </w:rPr>
        <w:t>/6 و 56</w:t>
      </w:r>
      <w:r w:rsidR="00140CA9">
        <w:rPr>
          <w:rtl/>
        </w:rPr>
        <w:t>3</w:t>
      </w:r>
      <w:r w:rsidR="00191CDD">
        <w:rPr>
          <w:rtl/>
        </w:rPr>
        <w:t>،ج:</w:t>
      </w:r>
      <w:r w:rsidR="00140CA9">
        <w:rPr>
          <w:rtl/>
        </w:rPr>
        <w:t>3</w:t>
      </w:r>
      <w:r w:rsidR="00191CDD">
        <w:rPr>
          <w:rtl/>
        </w:rPr>
        <w:t>44/</w:t>
      </w:r>
      <w:r w:rsidR="00140CA9">
        <w:rPr>
          <w:rtl/>
        </w:rPr>
        <w:t>20</w:t>
      </w:r>
      <w:r w:rsidR="00191CDD">
        <w:rPr>
          <w:rtl/>
        </w:rPr>
        <w:t xml:space="preserve"> و </w:t>
      </w:r>
      <w:r w:rsidR="00140CA9">
        <w:rPr>
          <w:rtl/>
        </w:rPr>
        <w:t>3</w:t>
      </w:r>
      <w:r w:rsidR="00191CDD">
        <w:rPr>
          <w:rtl/>
        </w:rPr>
        <w:t>6</w:t>
      </w:r>
      <w:r w:rsidR="00140CA9">
        <w:rPr>
          <w:rtl/>
        </w:rPr>
        <w:t>0</w:t>
      </w:r>
      <w:r w:rsidR="00191CDD">
        <w:rPr>
          <w:rtl/>
        </w:rPr>
        <w:t>. ق:</w:t>
      </w:r>
      <w:r w:rsidR="00140CA9">
        <w:rPr>
          <w:rtl/>
        </w:rPr>
        <w:t>319</w:t>
      </w:r>
      <w:r w:rsidR="00191CDD">
        <w:rPr>
          <w:rtl/>
        </w:rPr>
        <w:t>/65/</w:t>
      </w:r>
      <w:r w:rsidR="00140CA9">
        <w:rPr>
          <w:rtl/>
        </w:rPr>
        <w:t>9</w:t>
      </w:r>
      <w:r w:rsidR="00191CDD">
        <w:rPr>
          <w:rtl/>
        </w:rPr>
        <w:t>،ج:</w:t>
      </w:r>
      <w:r w:rsidR="00140CA9">
        <w:rPr>
          <w:rtl/>
        </w:rPr>
        <w:t>2</w:t>
      </w:r>
      <w:r w:rsidR="00191CDD">
        <w:rPr>
          <w:rtl/>
        </w:rPr>
        <w:t>5</w:t>
      </w:r>
      <w:r w:rsidR="00140CA9">
        <w:rPr>
          <w:rtl/>
        </w:rPr>
        <w:t>0</w:t>
      </w:r>
      <w:r w:rsidR="00191CDD">
        <w:rPr>
          <w:rtl/>
        </w:rPr>
        <w:t>/</w:t>
      </w:r>
      <w:r w:rsidR="00140CA9">
        <w:rPr>
          <w:rtl/>
        </w:rPr>
        <w:t>38</w:t>
      </w:r>
      <w:r w:rsidR="00191CDD">
        <w:rPr>
          <w:rtl/>
        </w:rPr>
        <w:t xml:space="preserve">. </w:t>
      </w:r>
    </w:p>
    <w:p w:rsidR="00140CA9" w:rsidRDefault="00D7268C" w:rsidP="00982204">
      <w:pPr>
        <w:pStyle w:val="libFootnote0"/>
      </w:pPr>
      <w:r w:rsidRPr="00982204">
        <w:rPr>
          <w:rtl/>
        </w:rPr>
        <w:t>(3)</w:t>
      </w:r>
      <w:r w:rsidR="00191CDD">
        <w:rPr>
          <w:rtl/>
        </w:rPr>
        <w:t xml:space="preserve"> ق:</w:t>
      </w:r>
      <w:r w:rsidR="00140CA9">
        <w:rPr>
          <w:rtl/>
        </w:rPr>
        <w:t>37</w:t>
      </w:r>
      <w:r w:rsidR="00191CDD">
        <w:rPr>
          <w:rtl/>
        </w:rPr>
        <w:t>4/4</w:t>
      </w:r>
      <w:r w:rsidR="00140CA9">
        <w:rPr>
          <w:rtl/>
        </w:rPr>
        <w:t>9</w:t>
      </w:r>
      <w:r w:rsidR="00191CDD">
        <w:rPr>
          <w:rtl/>
        </w:rPr>
        <w:t>/</w:t>
      </w:r>
      <w:r w:rsidR="00140CA9">
        <w:rPr>
          <w:rtl/>
        </w:rPr>
        <w:t>3</w:t>
      </w:r>
      <w:r w:rsidR="00191CDD">
        <w:rPr>
          <w:rtl/>
        </w:rPr>
        <w:t>،ج:</w:t>
      </w:r>
      <w:r w:rsidR="00140CA9">
        <w:rPr>
          <w:rtl/>
        </w:rPr>
        <w:t>290</w:t>
      </w:r>
      <w:r w:rsidR="00191CDD">
        <w:rPr>
          <w:rtl/>
        </w:rPr>
        <w:t>/</w:t>
      </w:r>
      <w:r w:rsidR="00140CA9">
        <w:rPr>
          <w:rtl/>
        </w:rPr>
        <w:t>7</w:t>
      </w:r>
      <w:r w:rsidR="00191CDD">
        <w:rPr>
          <w:rtl/>
        </w:rPr>
        <w:t xml:space="preserve">. </w:t>
      </w:r>
    </w:p>
    <w:p w:rsidR="00140CA9" w:rsidRDefault="00D7268C" w:rsidP="00982204">
      <w:pPr>
        <w:pStyle w:val="libFootnote0"/>
      </w:pPr>
      <w:r w:rsidRPr="00982204">
        <w:rPr>
          <w:rtl/>
        </w:rPr>
        <w:t>(4)</w:t>
      </w:r>
      <w:r w:rsidR="00191CDD">
        <w:rPr>
          <w:rtl/>
        </w:rPr>
        <w:t xml:space="preserve"> ق:</w:t>
      </w:r>
      <w:r w:rsidR="00140CA9">
        <w:rPr>
          <w:rtl/>
        </w:rPr>
        <w:t>173</w:t>
      </w:r>
      <w:r w:rsidR="00191CDD">
        <w:rPr>
          <w:rtl/>
        </w:rPr>
        <w:t>/</w:t>
      </w:r>
      <w:r w:rsidR="00140CA9">
        <w:rPr>
          <w:rtl/>
        </w:rPr>
        <w:t>11</w:t>
      </w:r>
      <w:r w:rsidR="00191CDD">
        <w:rPr>
          <w:rtl/>
        </w:rPr>
        <w:t>/6،ج:</w:t>
      </w:r>
      <w:r w:rsidR="00140CA9">
        <w:rPr>
          <w:rtl/>
        </w:rPr>
        <w:t>332</w:t>
      </w:r>
      <w:r w:rsidR="00191CDD">
        <w:rPr>
          <w:rtl/>
        </w:rPr>
        <w:t>/</w:t>
      </w:r>
      <w:r w:rsidR="00140CA9">
        <w:rPr>
          <w:rtl/>
        </w:rPr>
        <w:t>1</w:t>
      </w:r>
      <w:r w:rsidR="00191CDD">
        <w:rPr>
          <w:rtl/>
        </w:rPr>
        <w:t xml:space="preserve">6. </w:t>
      </w:r>
    </w:p>
    <w:p w:rsidR="00140CA9" w:rsidRDefault="00D7268C" w:rsidP="00982204">
      <w:pPr>
        <w:pStyle w:val="libFootnote0"/>
      </w:pPr>
      <w:r w:rsidRPr="00982204">
        <w:rPr>
          <w:rtl/>
        </w:rPr>
        <w:t>(5)</w:t>
      </w:r>
      <w:r w:rsidR="00191CDD">
        <w:rPr>
          <w:rtl/>
        </w:rPr>
        <w:t xml:space="preserve"> ق:</w:t>
      </w:r>
      <w:r w:rsidR="00140CA9">
        <w:rPr>
          <w:rtl/>
        </w:rPr>
        <w:t>318</w:t>
      </w:r>
      <w:r w:rsidR="00191CDD">
        <w:rPr>
          <w:rtl/>
        </w:rPr>
        <w:t>/</w:t>
      </w:r>
      <w:r w:rsidR="00140CA9">
        <w:rPr>
          <w:rtl/>
        </w:rPr>
        <w:t>2</w:t>
      </w:r>
      <w:r w:rsidR="00191CDD">
        <w:rPr>
          <w:rtl/>
        </w:rPr>
        <w:t>5/</w:t>
      </w:r>
      <w:r w:rsidR="00140CA9">
        <w:rPr>
          <w:rtl/>
        </w:rPr>
        <w:t>8</w:t>
      </w:r>
      <w:r w:rsidR="00191CDD">
        <w:rPr>
          <w:rtl/>
        </w:rPr>
        <w:t xml:space="preserve">،ج:-. </w:t>
      </w:r>
    </w:p>
    <w:p w:rsidR="00D7268C" w:rsidRDefault="00D7268C" w:rsidP="00982204">
      <w:pPr>
        <w:pStyle w:val="libFootnote0"/>
        <w:rPr>
          <w:rtl/>
        </w:rPr>
      </w:pPr>
      <w:r w:rsidRPr="00982204">
        <w:rPr>
          <w:rtl/>
        </w:rPr>
        <w:t>(6)</w:t>
      </w:r>
      <w:r w:rsidR="00191CDD">
        <w:rPr>
          <w:rtl/>
        </w:rPr>
        <w:t xml:space="preserve"> ق:6</w:t>
      </w:r>
      <w:r w:rsidR="00140CA9">
        <w:rPr>
          <w:rtl/>
        </w:rPr>
        <w:t>79</w:t>
      </w:r>
      <w:r w:rsidR="00191CDD">
        <w:rPr>
          <w:rtl/>
        </w:rPr>
        <w:t>/</w:t>
      </w:r>
      <w:r w:rsidR="00140CA9">
        <w:rPr>
          <w:rtl/>
        </w:rPr>
        <w:t>128</w:t>
      </w:r>
      <w:r w:rsidR="00191CDD">
        <w:rPr>
          <w:rtl/>
        </w:rPr>
        <w:t>/</w:t>
      </w:r>
      <w:r w:rsidR="00140CA9">
        <w:rPr>
          <w:rtl/>
        </w:rPr>
        <w:t>9</w:t>
      </w:r>
      <w:r w:rsidR="00191CDD">
        <w:rPr>
          <w:rtl/>
        </w:rPr>
        <w:t>،ج:</w:t>
      </w:r>
      <w:r w:rsidR="00140CA9">
        <w:rPr>
          <w:rtl/>
        </w:rPr>
        <w:t>310</w:t>
      </w:r>
      <w:r w:rsidR="00191CDD">
        <w:rPr>
          <w:rtl/>
        </w:rPr>
        <w:t>/4</w:t>
      </w:r>
      <w:r w:rsidR="00140CA9">
        <w:rPr>
          <w:rtl/>
        </w:rPr>
        <w:t>2</w:t>
      </w:r>
      <w:r w:rsidR="00191CDD">
        <w:rPr>
          <w:rtl/>
        </w:rPr>
        <w:t>.</w:t>
      </w:r>
    </w:p>
    <w:p w:rsidR="00C3752D" w:rsidRDefault="00C3752D" w:rsidP="00982204">
      <w:pPr>
        <w:pStyle w:val="libFootnote0"/>
        <w:rPr>
          <w:rtl/>
        </w:rPr>
      </w:pPr>
      <w:r>
        <w:rPr>
          <w:rFonts w:hint="cs"/>
          <w:rtl/>
        </w:rPr>
        <w:t>(7) ق:29/5/10،ج:98/43.</w:t>
      </w:r>
    </w:p>
    <w:p w:rsidR="00D7268C" w:rsidRDefault="00D7268C" w:rsidP="000F2A07">
      <w:pPr>
        <w:pStyle w:val="libNormal"/>
        <w:rPr>
          <w:rtl/>
        </w:rPr>
      </w:pPr>
      <w:r>
        <w:rPr>
          <w:rtl/>
        </w:rPr>
        <w:br w:type="page"/>
      </w:r>
    </w:p>
    <w:p w:rsidR="00140CA9" w:rsidRDefault="00191CDD" w:rsidP="00191CDD">
      <w:pPr>
        <w:pStyle w:val="libNormal"/>
      </w:pPr>
      <w:r>
        <w:rPr>
          <w:rFonts w:hint="eastAsia"/>
          <w:rtl/>
        </w:rPr>
        <w:t>ما</w:t>
      </w:r>
      <w:r>
        <w:rPr>
          <w:rtl/>
        </w:rPr>
        <w:t xml:space="preserve"> </w:t>
      </w:r>
      <w:r>
        <w:rPr>
          <w:rFonts w:hint="cs"/>
          <w:rtl/>
        </w:rPr>
        <w:t>ی</w:t>
      </w:r>
      <w:r>
        <w:rPr>
          <w:rFonts w:hint="eastAsia"/>
          <w:rtl/>
        </w:rPr>
        <w:t>قرب</w:t>
      </w:r>
      <w:r>
        <w:rPr>
          <w:rtl/>
        </w:rPr>
        <w:t xml:space="preserve"> منه </w:t>
      </w:r>
      <w:r w:rsidRPr="000F2A07">
        <w:rPr>
          <w:rStyle w:val="libFootnotenumChar"/>
          <w:rtl/>
        </w:rPr>
        <w:t>(1)</w:t>
      </w:r>
      <w:r>
        <w:rPr>
          <w:rtl/>
        </w:rPr>
        <w:t xml:space="preserve">. </w:t>
      </w:r>
    </w:p>
    <w:p w:rsidR="00982204" w:rsidRDefault="00191CDD" w:rsidP="00982204">
      <w:pPr>
        <w:pStyle w:val="libCenterBold1"/>
        <w:rPr>
          <w:rtl/>
        </w:rPr>
      </w:pPr>
      <w:r>
        <w:rPr>
          <w:rFonts w:hint="eastAsia"/>
          <w:rtl/>
        </w:rPr>
        <w:t>الخصال</w:t>
      </w:r>
      <w:r>
        <w:rPr>
          <w:rtl/>
        </w:rPr>
        <w:t xml:space="preserve"> الت</w:t>
      </w:r>
      <w:r>
        <w:rPr>
          <w:rFonts w:hint="cs"/>
          <w:rtl/>
        </w:rPr>
        <w:t>ی</w:t>
      </w:r>
      <w:r>
        <w:rPr>
          <w:rtl/>
        </w:rPr>
        <w:t xml:space="preserve"> ذکرها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p>
    <w:p w:rsidR="00140CA9" w:rsidRDefault="00191CDD" w:rsidP="00982204">
      <w:pPr>
        <w:pStyle w:val="libNormal"/>
      </w:pPr>
      <w:r w:rsidRPr="00982204">
        <w:rPr>
          <w:rStyle w:val="libBold1Char"/>
          <w:rFonts w:hint="eastAsia"/>
          <w:rtl/>
        </w:rPr>
        <w:t>الدرّ</w:t>
      </w:r>
      <w:r w:rsidRPr="00982204">
        <w:rPr>
          <w:rStyle w:val="libBold1Char"/>
          <w:rtl/>
        </w:rPr>
        <w:t xml:space="preserve"> المنثور</w:t>
      </w:r>
      <w:r>
        <w:rPr>
          <w:rtl/>
        </w:rPr>
        <w:t>:عن النب</w:t>
      </w:r>
      <w:r>
        <w:rPr>
          <w:rFonts w:hint="cs"/>
          <w:rtl/>
        </w:rPr>
        <w:t>یّ</w:t>
      </w:r>
      <w:r>
        <w:rPr>
          <w:rtl/>
        </w:rPr>
        <w:t xml:space="preserve"> </w:t>
      </w:r>
      <w:r w:rsidR="00F2741C" w:rsidRPr="00F2741C">
        <w:rPr>
          <w:rStyle w:val="libAlaemChar"/>
          <w:rtl/>
        </w:rPr>
        <w:t>صلى‌الله‌عليه‌وآله‌وسلم</w:t>
      </w:r>
      <w:r>
        <w:rPr>
          <w:rtl/>
        </w:rPr>
        <w:t>،قال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ا</w:t>
      </w:r>
      <w:r>
        <w:rPr>
          <w:rtl/>
        </w:rPr>
        <w:t xml:space="preserve"> معشر الحوار</w:t>
      </w:r>
      <w:r>
        <w:rPr>
          <w:rFonts w:hint="cs"/>
          <w:rtl/>
        </w:rPr>
        <w:t>یّی</w:t>
      </w:r>
      <w:r>
        <w:rPr>
          <w:rFonts w:hint="eastAsia"/>
          <w:rtl/>
        </w:rPr>
        <w:t>ن</w:t>
      </w:r>
      <w:r>
        <w:rPr>
          <w:rtl/>
        </w:rPr>
        <w:t xml:space="preserve"> اسمعوا ما أقول لکم،انّ</w:t>
      </w:r>
      <w:r>
        <w:rPr>
          <w:rFonts w:hint="cs"/>
          <w:rtl/>
        </w:rPr>
        <w:t>ی</w:t>
      </w:r>
      <w:r>
        <w:rPr>
          <w:rtl/>
        </w:rPr>
        <w:t xml:space="preserve"> لأجد ف</w:t>
      </w:r>
      <w:r>
        <w:rPr>
          <w:rFonts w:hint="cs"/>
          <w:rtl/>
        </w:rPr>
        <w:t>ی</w:t>
      </w:r>
      <w:r>
        <w:rPr>
          <w:rtl/>
        </w:rPr>
        <w:t xml:space="preserve"> کتاب اللّه المنزل الذ</w:t>
      </w:r>
      <w:r>
        <w:rPr>
          <w:rFonts w:hint="cs"/>
          <w:rtl/>
        </w:rPr>
        <w:t>ی</w:t>
      </w:r>
      <w:r>
        <w:rPr>
          <w:rtl/>
        </w:rPr>
        <w:t xml:space="preserve"> أنزله اللّه ف</w:t>
      </w:r>
      <w:r>
        <w:rPr>
          <w:rFonts w:hint="cs"/>
          <w:rtl/>
        </w:rPr>
        <w:t>ی</w:t>
      </w:r>
      <w:r>
        <w:rPr>
          <w:rtl/>
        </w:rPr>
        <w:t xml:space="preserve"> الإنج</w:t>
      </w:r>
      <w:r>
        <w:rPr>
          <w:rFonts w:hint="cs"/>
          <w:rtl/>
        </w:rPr>
        <w:t>ی</w:t>
      </w:r>
      <w:r>
        <w:rPr>
          <w:rFonts w:hint="eastAsia"/>
          <w:rtl/>
        </w:rPr>
        <w:t>ل</w:t>
      </w:r>
      <w:r>
        <w:rPr>
          <w:rtl/>
        </w:rPr>
        <w:t xml:space="preserve"> أش</w:t>
      </w:r>
      <w:r>
        <w:rPr>
          <w:rFonts w:hint="cs"/>
          <w:rtl/>
        </w:rPr>
        <w:t>ی</w:t>
      </w:r>
      <w:r>
        <w:rPr>
          <w:rFonts w:hint="eastAsia"/>
          <w:rtl/>
        </w:rPr>
        <w:t>اء</w:t>
      </w:r>
      <w:r>
        <w:rPr>
          <w:rtl/>
        </w:rPr>
        <w:t xml:space="preserve"> معلومه فاعملوا بها،قالوا:</w:t>
      </w:r>
      <w:r>
        <w:rPr>
          <w:rFonts w:hint="cs"/>
          <w:rtl/>
        </w:rPr>
        <w:t>ی</w:t>
      </w:r>
      <w:r>
        <w:rPr>
          <w:rFonts w:hint="eastAsia"/>
          <w:rtl/>
        </w:rPr>
        <w:t>ا</w:t>
      </w:r>
      <w:r>
        <w:rPr>
          <w:rtl/>
        </w:rPr>
        <w:t xml:space="preserve"> روح اللّه و ما ه</w:t>
      </w:r>
      <w:r>
        <w:rPr>
          <w:rFonts w:hint="cs"/>
          <w:rtl/>
        </w:rPr>
        <w:t>ی</w:t>
      </w:r>
      <w:r>
        <w:rPr>
          <w:rFonts w:hint="eastAsia"/>
          <w:rtl/>
        </w:rPr>
        <w:t>؟قال</w:t>
      </w:r>
      <w:r>
        <w:rPr>
          <w:rtl/>
        </w:rPr>
        <w:t>:خلق الل</w:t>
      </w:r>
      <w:r>
        <w:rPr>
          <w:rFonts w:hint="cs"/>
          <w:rtl/>
        </w:rPr>
        <w:t>ی</w:t>
      </w:r>
      <w:r>
        <w:rPr>
          <w:rFonts w:hint="eastAsia"/>
          <w:rtl/>
        </w:rPr>
        <w:t>ل</w:t>
      </w:r>
      <w:r>
        <w:rPr>
          <w:rtl/>
        </w:rPr>
        <w:t xml:space="preserve"> لثلاث خصال و خلق ا</w:t>
      </w:r>
      <w:r>
        <w:rPr>
          <w:rFonts w:hint="eastAsia"/>
          <w:rtl/>
        </w:rPr>
        <w:t>لنهار</w:t>
      </w:r>
      <w:r>
        <w:rPr>
          <w:rtl/>
        </w:rPr>
        <w:t xml:space="preserve"> لسبع خصال،فمن مض</w:t>
      </w:r>
      <w:r>
        <w:rPr>
          <w:rFonts w:hint="cs"/>
          <w:rtl/>
        </w:rPr>
        <w:t>ی</w:t>
      </w:r>
      <w:r>
        <w:rPr>
          <w:rtl/>
        </w:rPr>
        <w:t xml:space="preserve"> عل</w:t>
      </w:r>
      <w:r>
        <w:rPr>
          <w:rFonts w:hint="cs"/>
          <w:rtl/>
        </w:rPr>
        <w:t>ی</w:t>
      </w:r>
      <w:r>
        <w:rPr>
          <w:rFonts w:hint="eastAsia"/>
          <w:rtl/>
        </w:rPr>
        <w:t>ه</w:t>
      </w:r>
      <w:r>
        <w:rPr>
          <w:rtl/>
        </w:rPr>
        <w:t xml:space="preserve"> الل</w:t>
      </w:r>
      <w:r>
        <w:rPr>
          <w:rFonts w:hint="cs"/>
          <w:rtl/>
        </w:rPr>
        <w:t>ی</w:t>
      </w:r>
      <w:r>
        <w:rPr>
          <w:rFonts w:hint="eastAsia"/>
          <w:rtl/>
        </w:rPr>
        <w:t>ل</w:t>
      </w:r>
      <w:r>
        <w:rPr>
          <w:rtl/>
        </w:rPr>
        <w:t xml:space="preserve"> و النهار و هو ف</w:t>
      </w:r>
      <w:r>
        <w:rPr>
          <w:rFonts w:hint="cs"/>
          <w:rtl/>
        </w:rPr>
        <w:t>ی</w:t>
      </w:r>
      <w:r>
        <w:rPr>
          <w:rtl/>
        </w:rPr>
        <w:t xml:space="preserve"> غ</w:t>
      </w:r>
      <w:r>
        <w:rPr>
          <w:rFonts w:hint="cs"/>
          <w:rtl/>
        </w:rPr>
        <w:t>ی</w:t>
      </w:r>
      <w:r>
        <w:rPr>
          <w:rFonts w:hint="eastAsia"/>
          <w:rtl/>
        </w:rPr>
        <w:t>ر</w:t>
      </w:r>
      <w:r>
        <w:rPr>
          <w:rtl/>
        </w:rPr>
        <w:t xml:space="preserve"> هذه الخصال خاصمه الل</w:t>
      </w:r>
      <w:r>
        <w:rPr>
          <w:rFonts w:hint="cs"/>
          <w:rtl/>
        </w:rPr>
        <w:t>ی</w:t>
      </w:r>
      <w:r>
        <w:rPr>
          <w:rFonts w:hint="eastAsia"/>
          <w:rtl/>
        </w:rPr>
        <w:t>ل</w:t>
      </w:r>
      <w:r>
        <w:rPr>
          <w:rtl/>
        </w:rPr>
        <w:t xml:space="preserve"> و النهار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فخصماه: </w:t>
      </w:r>
    </w:p>
    <w:p w:rsidR="00140CA9" w:rsidRDefault="00191CDD" w:rsidP="00191CDD">
      <w:pPr>
        <w:pStyle w:val="libNormal"/>
      </w:pPr>
      <w:r>
        <w:rPr>
          <w:rFonts w:hint="eastAsia"/>
          <w:rtl/>
        </w:rPr>
        <w:t>خلق</w:t>
      </w:r>
      <w:r>
        <w:rPr>
          <w:rtl/>
        </w:rPr>
        <w:t xml:space="preserve"> الل</w:t>
      </w:r>
      <w:r>
        <w:rPr>
          <w:rFonts w:hint="cs"/>
          <w:rtl/>
        </w:rPr>
        <w:t>ی</w:t>
      </w:r>
      <w:r>
        <w:rPr>
          <w:rFonts w:hint="eastAsia"/>
          <w:rtl/>
        </w:rPr>
        <w:t>ل</w:t>
      </w:r>
      <w:r>
        <w:rPr>
          <w:rtl/>
        </w:rPr>
        <w:t xml:space="preserve"> لتسکن ف</w:t>
      </w:r>
      <w:r>
        <w:rPr>
          <w:rFonts w:hint="cs"/>
          <w:rtl/>
        </w:rPr>
        <w:t>ی</w:t>
      </w:r>
      <w:r>
        <w:rPr>
          <w:rFonts w:hint="eastAsia"/>
          <w:rtl/>
        </w:rPr>
        <w:t>ه</w:t>
      </w:r>
      <w:r>
        <w:rPr>
          <w:rtl/>
        </w:rPr>
        <w:t xml:space="preserve"> العروق الفاتره الت</w:t>
      </w:r>
      <w:r>
        <w:rPr>
          <w:rFonts w:hint="cs"/>
          <w:rtl/>
        </w:rPr>
        <w:t>ی</w:t>
      </w:r>
      <w:r>
        <w:rPr>
          <w:rtl/>
        </w:rPr>
        <w:t xml:space="preserve"> أتعبتها ف</w:t>
      </w:r>
      <w:r>
        <w:rPr>
          <w:rFonts w:hint="cs"/>
          <w:rtl/>
        </w:rPr>
        <w:t>ی</w:t>
      </w:r>
      <w:r>
        <w:rPr>
          <w:rtl/>
        </w:rPr>
        <w:t xml:space="preserve"> نهارک،و تستغفر لذنبک الذ</w:t>
      </w:r>
      <w:r>
        <w:rPr>
          <w:rFonts w:hint="cs"/>
          <w:rtl/>
        </w:rPr>
        <w:t>ی</w:t>
      </w:r>
      <w:r>
        <w:rPr>
          <w:rtl/>
        </w:rPr>
        <w:t xml:space="preserve"> کسبته بالنهار ثمّ لا تعود ف</w:t>
      </w:r>
      <w:r>
        <w:rPr>
          <w:rFonts w:hint="cs"/>
          <w:rtl/>
        </w:rPr>
        <w:t>ی</w:t>
      </w:r>
      <w:r>
        <w:rPr>
          <w:rFonts w:hint="eastAsia"/>
          <w:rtl/>
        </w:rPr>
        <w:t>ه،و</w:t>
      </w:r>
      <w:r>
        <w:rPr>
          <w:rtl/>
        </w:rPr>
        <w:t xml:space="preserve"> تقنت ف</w:t>
      </w:r>
      <w:r>
        <w:rPr>
          <w:rFonts w:hint="cs"/>
          <w:rtl/>
        </w:rPr>
        <w:t>ی</w:t>
      </w:r>
      <w:r>
        <w:rPr>
          <w:rFonts w:hint="eastAsia"/>
          <w:rtl/>
        </w:rPr>
        <w:t>ه</w:t>
      </w:r>
      <w:r>
        <w:rPr>
          <w:rtl/>
        </w:rPr>
        <w:t xml:space="preserve"> قنوت الصابر</w:t>
      </w:r>
      <w:r>
        <w:rPr>
          <w:rFonts w:hint="cs"/>
          <w:rtl/>
        </w:rPr>
        <w:t>ی</w:t>
      </w:r>
      <w:r>
        <w:rPr>
          <w:rFonts w:hint="eastAsia"/>
          <w:rtl/>
        </w:rPr>
        <w:t>ن،فثلث</w:t>
      </w:r>
      <w:r>
        <w:rPr>
          <w:rtl/>
        </w:rPr>
        <w:t xml:space="preserve"> تنام و ثلث تقوم و ثلث تضرع ال</w:t>
      </w:r>
      <w:r>
        <w:rPr>
          <w:rFonts w:hint="cs"/>
          <w:rtl/>
        </w:rPr>
        <w:t>ی</w:t>
      </w:r>
      <w:r>
        <w:rPr>
          <w:rtl/>
        </w:rPr>
        <w:t xml:space="preserve"> ربّک،فهذا ما خلق له الل</w:t>
      </w:r>
      <w:r>
        <w:rPr>
          <w:rFonts w:hint="cs"/>
          <w:rtl/>
        </w:rPr>
        <w:t>ی</w:t>
      </w:r>
      <w:r>
        <w:rPr>
          <w:rFonts w:hint="eastAsia"/>
          <w:rtl/>
        </w:rPr>
        <w:t>ل</w:t>
      </w:r>
      <w:r>
        <w:rPr>
          <w:rtl/>
        </w:rPr>
        <w:t xml:space="preserve">. </w:t>
      </w:r>
    </w:p>
    <w:p w:rsidR="00140CA9" w:rsidRDefault="00191CDD" w:rsidP="00191CDD">
      <w:pPr>
        <w:pStyle w:val="libNormal"/>
      </w:pPr>
      <w:r>
        <w:rPr>
          <w:rFonts w:hint="eastAsia"/>
          <w:rtl/>
        </w:rPr>
        <w:t>و</w:t>
      </w:r>
      <w:r>
        <w:rPr>
          <w:rtl/>
        </w:rPr>
        <w:t xml:space="preserve"> خلق النهار لتؤدّ</w:t>
      </w:r>
      <w:r>
        <w:rPr>
          <w:rFonts w:hint="cs"/>
          <w:rtl/>
        </w:rPr>
        <w:t>ی</w:t>
      </w:r>
      <w:r>
        <w:rPr>
          <w:rtl/>
        </w:rPr>
        <w:t xml:space="preserve"> ف</w:t>
      </w:r>
      <w:r>
        <w:rPr>
          <w:rFonts w:hint="cs"/>
          <w:rtl/>
        </w:rPr>
        <w:t>ی</w:t>
      </w:r>
      <w:r>
        <w:rPr>
          <w:rFonts w:hint="eastAsia"/>
          <w:rtl/>
        </w:rPr>
        <w:t>ه</w:t>
      </w:r>
      <w:r>
        <w:rPr>
          <w:rtl/>
        </w:rPr>
        <w:t xml:space="preserve"> الصلاه المفروضه الت</w:t>
      </w:r>
      <w:r>
        <w:rPr>
          <w:rFonts w:hint="cs"/>
          <w:rtl/>
        </w:rPr>
        <w:t>ی</w:t>
      </w:r>
      <w:r>
        <w:rPr>
          <w:rtl/>
        </w:rPr>
        <w:t xml:space="preserve"> عنها تسئل و بها تخاطب و تبرّ والد</w:t>
      </w:r>
      <w:r>
        <w:rPr>
          <w:rFonts w:hint="cs"/>
          <w:rtl/>
        </w:rPr>
        <w:t>ی</w:t>
      </w:r>
      <w:r>
        <w:rPr>
          <w:rFonts w:hint="eastAsia"/>
          <w:rtl/>
        </w:rPr>
        <w:t>ک،و</w:t>
      </w:r>
      <w:r>
        <w:rPr>
          <w:rtl/>
        </w:rPr>
        <w:t xml:space="preserve"> أن تضرب ف</w:t>
      </w:r>
      <w:r>
        <w:rPr>
          <w:rFonts w:hint="cs"/>
          <w:rtl/>
        </w:rPr>
        <w:t>ی</w:t>
      </w:r>
      <w:r>
        <w:rPr>
          <w:rtl/>
        </w:rPr>
        <w:t xml:space="preserve"> الأرض تبتغ</w:t>
      </w:r>
      <w:r>
        <w:rPr>
          <w:rFonts w:hint="cs"/>
          <w:rtl/>
        </w:rPr>
        <w:t>ی</w:t>
      </w:r>
      <w:r>
        <w:rPr>
          <w:rtl/>
        </w:rPr>
        <w:t xml:space="preserve"> المع</w:t>
      </w:r>
      <w:r>
        <w:rPr>
          <w:rFonts w:hint="cs"/>
          <w:rtl/>
        </w:rPr>
        <w:t>ی</w:t>
      </w:r>
      <w:r>
        <w:rPr>
          <w:rFonts w:hint="eastAsia"/>
          <w:rtl/>
        </w:rPr>
        <w:t>شه</w:t>
      </w:r>
      <w:r>
        <w:rPr>
          <w:rtl/>
        </w:rPr>
        <w:t xml:space="preserve"> مع</w:t>
      </w:r>
      <w:r>
        <w:rPr>
          <w:rFonts w:hint="cs"/>
          <w:rtl/>
        </w:rPr>
        <w:t>ی</w:t>
      </w:r>
      <w:r>
        <w:rPr>
          <w:rFonts w:hint="eastAsia"/>
          <w:rtl/>
        </w:rPr>
        <w:t>شه</w:t>
      </w:r>
      <w:r>
        <w:rPr>
          <w:rtl/>
        </w:rPr>
        <w:t xml:space="preserve"> </w:t>
      </w:r>
      <w:r>
        <w:rPr>
          <w:rFonts w:hint="cs"/>
          <w:rtl/>
        </w:rPr>
        <w:t>ی</w:t>
      </w:r>
      <w:r>
        <w:rPr>
          <w:rFonts w:hint="eastAsia"/>
          <w:rtl/>
        </w:rPr>
        <w:t>ومک،و</w:t>
      </w:r>
      <w:r>
        <w:rPr>
          <w:rtl/>
        </w:rPr>
        <w:t xml:space="preserve"> أن تعودوا ف</w:t>
      </w:r>
      <w:r>
        <w:rPr>
          <w:rFonts w:hint="cs"/>
          <w:rtl/>
        </w:rPr>
        <w:t>ی</w:t>
      </w:r>
      <w:r>
        <w:rPr>
          <w:rFonts w:hint="eastAsia"/>
          <w:rtl/>
        </w:rPr>
        <w:t>ه</w:t>
      </w:r>
      <w:r>
        <w:rPr>
          <w:rtl/>
        </w:rPr>
        <w:t xml:space="preserve"> ول</w:t>
      </w:r>
      <w:r>
        <w:rPr>
          <w:rFonts w:hint="cs"/>
          <w:rtl/>
        </w:rPr>
        <w:t>یّ</w:t>
      </w:r>
      <w:r>
        <w:rPr>
          <w:rFonts w:hint="eastAsia"/>
          <w:rtl/>
        </w:rPr>
        <w:t>ا</w:t>
      </w:r>
      <w:r>
        <w:rPr>
          <w:rtl/>
        </w:rPr>
        <w:t xml:space="preserve"> للّه ک</w:t>
      </w:r>
      <w:r>
        <w:rPr>
          <w:rFonts w:hint="cs"/>
          <w:rtl/>
        </w:rPr>
        <w:t>ی</w:t>
      </w:r>
      <w:r>
        <w:rPr>
          <w:rFonts w:hint="eastAsia"/>
          <w:rtl/>
        </w:rPr>
        <w:t>ما</w:t>
      </w:r>
      <w:r>
        <w:rPr>
          <w:rtl/>
        </w:rPr>
        <w:t xml:space="preserve"> </w:t>
      </w:r>
      <w:r>
        <w:rPr>
          <w:rFonts w:hint="cs"/>
          <w:rtl/>
        </w:rPr>
        <w:t>ی</w:t>
      </w:r>
      <w:r>
        <w:rPr>
          <w:rFonts w:hint="eastAsia"/>
          <w:rtl/>
        </w:rPr>
        <w:t>تغمّدکم</w:t>
      </w:r>
      <w:r>
        <w:rPr>
          <w:rtl/>
        </w:rPr>
        <w:t xml:space="preserve"> اللّه برحمته،و أن تش</w:t>
      </w:r>
      <w:r>
        <w:rPr>
          <w:rFonts w:hint="cs"/>
          <w:rtl/>
        </w:rPr>
        <w:t>یّ</w:t>
      </w:r>
      <w:r>
        <w:rPr>
          <w:rFonts w:hint="eastAsia"/>
          <w:rtl/>
        </w:rPr>
        <w:t>عوا</w:t>
      </w:r>
      <w:r>
        <w:rPr>
          <w:rtl/>
        </w:rPr>
        <w:t xml:space="preserve"> ف</w:t>
      </w:r>
      <w:r>
        <w:rPr>
          <w:rFonts w:hint="cs"/>
          <w:rtl/>
        </w:rPr>
        <w:t>ی</w:t>
      </w:r>
      <w:r>
        <w:rPr>
          <w:rFonts w:hint="eastAsia"/>
          <w:rtl/>
        </w:rPr>
        <w:t>ه</w:t>
      </w:r>
      <w:r>
        <w:rPr>
          <w:rtl/>
        </w:rPr>
        <w:t xml:space="preserve"> جنازه ک</w:t>
      </w:r>
      <w:r>
        <w:rPr>
          <w:rFonts w:hint="cs"/>
          <w:rtl/>
        </w:rPr>
        <w:t>ی</w:t>
      </w:r>
      <w:r>
        <w:rPr>
          <w:rFonts w:hint="eastAsia"/>
          <w:rtl/>
        </w:rPr>
        <w:t>ما</w:t>
      </w:r>
      <w:r>
        <w:rPr>
          <w:rtl/>
        </w:rPr>
        <w:t xml:space="preserve"> تنقلبوا مغفورا لکم، و أن تأمروا بمعروف و أن تنهوا عن منکر فهو ذروه الإ</w:t>
      </w:r>
      <w:r>
        <w:rPr>
          <w:rFonts w:hint="cs"/>
          <w:rtl/>
        </w:rPr>
        <w:t>ی</w:t>
      </w:r>
      <w:r>
        <w:rPr>
          <w:rFonts w:hint="eastAsia"/>
          <w:rtl/>
        </w:rPr>
        <w:t>مان</w:t>
      </w:r>
      <w:r>
        <w:rPr>
          <w:rtl/>
        </w:rPr>
        <w:t xml:space="preserve"> و قوام الد</w:t>
      </w:r>
      <w:r>
        <w:rPr>
          <w:rFonts w:hint="cs"/>
          <w:rtl/>
        </w:rPr>
        <w:t>ی</w:t>
      </w:r>
      <w:r>
        <w:rPr>
          <w:rFonts w:hint="eastAsia"/>
          <w:rtl/>
        </w:rPr>
        <w:t>ن،و</w:t>
      </w:r>
      <w:r>
        <w:rPr>
          <w:rtl/>
        </w:rPr>
        <w:t xml:space="preserve"> أن تجاهدوا ف</w:t>
      </w:r>
      <w:r>
        <w:rPr>
          <w:rFonts w:hint="cs"/>
          <w:rtl/>
        </w:rPr>
        <w:t>ی</w:t>
      </w:r>
      <w:r>
        <w:rPr>
          <w:rtl/>
        </w:rPr>
        <w:t xml:space="preserve"> سب</w:t>
      </w:r>
      <w:r>
        <w:rPr>
          <w:rFonts w:hint="cs"/>
          <w:rtl/>
        </w:rPr>
        <w:t>ی</w:t>
      </w:r>
      <w:r>
        <w:rPr>
          <w:rFonts w:hint="eastAsia"/>
          <w:rtl/>
        </w:rPr>
        <w:t>ل</w:t>
      </w:r>
      <w:r>
        <w:rPr>
          <w:rtl/>
        </w:rPr>
        <w:t xml:space="preserve"> اللّه تزاحموا إبراه</w:t>
      </w:r>
      <w:r>
        <w:rPr>
          <w:rFonts w:hint="cs"/>
          <w:rtl/>
        </w:rPr>
        <w:t>ی</w:t>
      </w:r>
      <w:r>
        <w:rPr>
          <w:rFonts w:hint="eastAsia"/>
          <w:rtl/>
        </w:rPr>
        <w:t>م</w:t>
      </w:r>
      <w:r>
        <w:rPr>
          <w:rtl/>
        </w:rPr>
        <w:t xml:space="preserve"> الخل</w:t>
      </w:r>
      <w:r>
        <w:rPr>
          <w:rFonts w:hint="cs"/>
          <w:rtl/>
        </w:rPr>
        <w:t>ی</w:t>
      </w:r>
      <w:r>
        <w:rPr>
          <w:rFonts w:hint="eastAsia"/>
          <w:rtl/>
        </w:rPr>
        <w:t>ل</w:t>
      </w:r>
      <w:r>
        <w:rPr>
          <w:rtl/>
        </w:rPr>
        <w:t xml:space="preserve"> ف</w:t>
      </w:r>
      <w:r>
        <w:rPr>
          <w:rFonts w:hint="cs"/>
          <w:rtl/>
        </w:rPr>
        <w:t>ی</w:t>
      </w:r>
      <w:r>
        <w:rPr>
          <w:rtl/>
        </w:rPr>
        <w:t xml:space="preserve"> قبّته. </w:t>
      </w:r>
    </w:p>
    <w:p w:rsidR="00140CA9" w:rsidRDefault="00191CDD" w:rsidP="00191CDD">
      <w:pPr>
        <w:pStyle w:val="libNormal"/>
      </w:pPr>
      <w:r>
        <w:rPr>
          <w:rFonts w:hint="eastAsia"/>
          <w:rtl/>
        </w:rPr>
        <w:t>و</w:t>
      </w:r>
      <w:r>
        <w:rPr>
          <w:rtl/>
        </w:rPr>
        <w:t xml:space="preserve"> من مض</w:t>
      </w:r>
      <w:r>
        <w:rPr>
          <w:rFonts w:hint="cs"/>
          <w:rtl/>
        </w:rPr>
        <w:t>ی</w:t>
      </w:r>
      <w:r>
        <w:rPr>
          <w:rtl/>
        </w:rPr>
        <w:t xml:space="preserve"> عل</w:t>
      </w:r>
      <w:r>
        <w:rPr>
          <w:rFonts w:hint="cs"/>
          <w:rtl/>
        </w:rPr>
        <w:t>ی</w:t>
      </w:r>
      <w:r>
        <w:rPr>
          <w:rFonts w:hint="eastAsia"/>
          <w:rtl/>
        </w:rPr>
        <w:t>ه</w:t>
      </w:r>
      <w:r>
        <w:rPr>
          <w:rtl/>
        </w:rPr>
        <w:t xml:space="preserve"> الل</w:t>
      </w:r>
      <w:r>
        <w:rPr>
          <w:rFonts w:hint="cs"/>
          <w:rtl/>
        </w:rPr>
        <w:t>ی</w:t>
      </w:r>
      <w:r>
        <w:rPr>
          <w:rFonts w:hint="eastAsia"/>
          <w:rtl/>
        </w:rPr>
        <w:t>ل</w:t>
      </w:r>
      <w:r>
        <w:rPr>
          <w:rtl/>
        </w:rPr>
        <w:t xml:space="preserve"> و النهار و هو ف</w:t>
      </w:r>
      <w:r>
        <w:rPr>
          <w:rFonts w:hint="cs"/>
          <w:rtl/>
        </w:rPr>
        <w:t>ی</w:t>
      </w:r>
      <w:r>
        <w:rPr>
          <w:rtl/>
        </w:rPr>
        <w:t xml:space="preserve"> غ</w:t>
      </w:r>
      <w:r>
        <w:rPr>
          <w:rFonts w:hint="cs"/>
          <w:rtl/>
        </w:rPr>
        <w:t>ی</w:t>
      </w:r>
      <w:r>
        <w:rPr>
          <w:rFonts w:hint="eastAsia"/>
          <w:rtl/>
        </w:rPr>
        <w:t>ر</w:t>
      </w:r>
      <w:r>
        <w:rPr>
          <w:rtl/>
        </w:rPr>
        <w:t xml:space="preserve"> هذه الخصال خاصمه الل</w:t>
      </w:r>
      <w:r>
        <w:rPr>
          <w:rFonts w:hint="cs"/>
          <w:rtl/>
        </w:rPr>
        <w:t>ی</w:t>
      </w:r>
      <w:r>
        <w:rPr>
          <w:rFonts w:hint="eastAsia"/>
          <w:rtl/>
        </w:rPr>
        <w:t>ل</w:t>
      </w:r>
      <w:r>
        <w:rPr>
          <w:rtl/>
        </w:rPr>
        <w:t xml:space="preserve"> و النهار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فخصماه عند مل</w:t>
      </w:r>
      <w:r>
        <w:rPr>
          <w:rFonts w:hint="cs"/>
          <w:rtl/>
        </w:rPr>
        <w:t>ی</w:t>
      </w:r>
      <w:r>
        <w:rPr>
          <w:rFonts w:hint="eastAsia"/>
          <w:rtl/>
        </w:rPr>
        <w:t>ک</w:t>
      </w:r>
      <w:r>
        <w:rPr>
          <w:rtl/>
        </w:rPr>
        <w:t xml:space="preserve"> مقتدر. </w:t>
      </w:r>
    </w:p>
    <w:p w:rsidR="00140CA9" w:rsidRDefault="00191CDD" w:rsidP="00191CDD">
      <w:pPr>
        <w:pStyle w:val="libNormal"/>
      </w:pPr>
      <w:r w:rsidRPr="00982204">
        <w:rPr>
          <w:rStyle w:val="libBold1Char"/>
          <w:rFonts w:hint="eastAsia"/>
          <w:rtl/>
        </w:rPr>
        <w:t>أقول</w:t>
      </w:r>
      <w:r>
        <w:rPr>
          <w:rtl/>
        </w:rPr>
        <w:t xml:space="preserve">: قد تقدّم صدر الخبر </w:t>
      </w:r>
      <w:r w:rsidRPr="00982204">
        <w:rPr>
          <w:rtl/>
        </w:rPr>
        <w:t>ف</w:t>
      </w:r>
      <w:r w:rsidRPr="00982204">
        <w:rPr>
          <w:rFonts w:hint="cs"/>
          <w:rtl/>
        </w:rPr>
        <w:t>ی</w:t>
      </w:r>
      <w:r w:rsidR="00090BC1" w:rsidRPr="00982204">
        <w:rPr>
          <w:rFonts w:hint="eastAsia"/>
          <w:rtl/>
        </w:rPr>
        <w:t>(</w:t>
      </w:r>
      <w:r w:rsidRPr="00982204">
        <w:rPr>
          <w:rFonts w:hint="eastAsia"/>
          <w:rtl/>
        </w:rPr>
        <w:t>حور</w:t>
      </w:r>
      <w:r w:rsidR="00090BC1" w:rsidRPr="00982204">
        <w:rPr>
          <w:rFonts w:hint="eastAsia"/>
          <w:rtl/>
        </w:rPr>
        <w:t>)</w:t>
      </w:r>
      <w:r>
        <w:rPr>
          <w:rtl/>
        </w:rPr>
        <w:t xml:space="preserve">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19</w:t>
      </w:r>
      <w:r w:rsidR="00191CDD">
        <w:rPr>
          <w:rtl/>
        </w:rPr>
        <w:t>/6/</w:t>
      </w:r>
      <w:r w:rsidR="00140CA9">
        <w:rPr>
          <w:rtl/>
        </w:rPr>
        <w:t>13</w:t>
      </w:r>
      <w:r w:rsidR="00191CDD">
        <w:rPr>
          <w:rtl/>
        </w:rPr>
        <w:t>،ج:</w:t>
      </w:r>
      <w:r w:rsidR="00140CA9">
        <w:rPr>
          <w:rtl/>
        </w:rPr>
        <w:t>78</w:t>
      </w:r>
      <w:r w:rsidR="00191CDD">
        <w:rPr>
          <w:rtl/>
        </w:rPr>
        <w:t>/5</w:t>
      </w:r>
      <w:r w:rsidR="00140CA9">
        <w:rPr>
          <w:rtl/>
        </w:rPr>
        <w:t>1</w:t>
      </w:r>
      <w:r w:rsidR="00191CDD">
        <w:rPr>
          <w:rtl/>
        </w:rPr>
        <w:t>. ق:4</w:t>
      </w:r>
      <w:r w:rsidR="00140CA9">
        <w:rPr>
          <w:rtl/>
        </w:rPr>
        <w:t>3</w:t>
      </w:r>
      <w:r w:rsidR="00191CDD">
        <w:rPr>
          <w:rtl/>
        </w:rPr>
        <w:t>5/</w:t>
      </w:r>
      <w:r w:rsidR="00140CA9">
        <w:rPr>
          <w:rtl/>
        </w:rPr>
        <w:t>90</w:t>
      </w:r>
      <w:r w:rsidR="00191CDD">
        <w:rPr>
          <w:rtl/>
        </w:rPr>
        <w:t>/</w:t>
      </w:r>
      <w:r w:rsidR="00140CA9">
        <w:rPr>
          <w:rtl/>
        </w:rPr>
        <w:t>9</w:t>
      </w:r>
      <w:r w:rsidR="00191CDD">
        <w:rPr>
          <w:rtl/>
        </w:rPr>
        <w:t>،ج:</w:t>
      </w:r>
      <w:r w:rsidR="00140CA9">
        <w:rPr>
          <w:rtl/>
        </w:rPr>
        <w:t>37</w:t>
      </w:r>
      <w:r w:rsidR="00191CDD">
        <w:rPr>
          <w:rtl/>
        </w:rPr>
        <w:t>/4</w:t>
      </w:r>
      <w:r w:rsidR="00140CA9">
        <w:rPr>
          <w:rtl/>
        </w:rPr>
        <w:t>0</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1</w:t>
      </w:r>
      <w:r w:rsidR="00191CDD">
        <w:rPr>
          <w:rtl/>
        </w:rPr>
        <w:t>4</w:t>
      </w:r>
      <w:r w:rsidR="00140CA9">
        <w:rPr>
          <w:rtl/>
        </w:rPr>
        <w:t>1</w:t>
      </w:r>
      <w:r w:rsidR="00191CDD">
        <w:rPr>
          <w:rtl/>
        </w:rPr>
        <w:t>/</w:t>
      </w:r>
      <w:r w:rsidR="00140CA9">
        <w:rPr>
          <w:rtl/>
        </w:rPr>
        <w:t>10</w:t>
      </w:r>
      <w:r w:rsidR="00191CDD">
        <w:rPr>
          <w:rtl/>
        </w:rPr>
        <w:t>/</w:t>
      </w:r>
      <w:r w:rsidR="00140CA9">
        <w:rPr>
          <w:rtl/>
        </w:rPr>
        <w:t>1</w:t>
      </w:r>
      <w:r w:rsidR="00191CDD">
        <w:rPr>
          <w:rtl/>
        </w:rPr>
        <w:t>4،ج:</w:t>
      </w:r>
      <w:r w:rsidR="00140CA9">
        <w:rPr>
          <w:rtl/>
        </w:rPr>
        <w:t>207</w:t>
      </w:r>
      <w:r w:rsidR="00191CDD">
        <w:rPr>
          <w:rtl/>
        </w:rPr>
        <w:t>/5</w:t>
      </w:r>
      <w:r w:rsidR="00140CA9">
        <w:rPr>
          <w:rtl/>
        </w:rPr>
        <w:t>8</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ذکر</w:t>
      </w:r>
      <w:r>
        <w:rPr>
          <w:rtl/>
        </w:rPr>
        <w:t xml:space="preserve"> الخصال الشر</w:t>
      </w:r>
      <w:r>
        <w:rPr>
          <w:rFonts w:hint="cs"/>
          <w:rtl/>
        </w:rPr>
        <w:t>ی</w:t>
      </w:r>
      <w:r>
        <w:rPr>
          <w:rFonts w:hint="eastAsia"/>
          <w:rtl/>
        </w:rPr>
        <w:t>فه</w:t>
      </w:r>
      <w:r>
        <w:rPr>
          <w:rtl/>
        </w:rPr>
        <w:t xml:space="preserve"> الت</w:t>
      </w:r>
      <w:r>
        <w:rPr>
          <w:rFonts w:hint="cs"/>
          <w:rtl/>
        </w:rPr>
        <w:t>ی</w:t>
      </w:r>
      <w:r>
        <w:rPr>
          <w:rtl/>
        </w:rPr>
        <w:t xml:space="preserve"> کانت مجتمعه ف</w:t>
      </w:r>
      <w:r>
        <w:rPr>
          <w:rFonts w:hint="cs"/>
          <w:rtl/>
        </w:rPr>
        <w:t>ی</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السبعون</w:t>
      </w:r>
      <w:r>
        <w:rPr>
          <w:rtl/>
        </w:rPr>
        <w:t xml:space="preserve"> خصله مجتمعه ف</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ذکرها ابن دأب، و </w:t>
      </w:r>
      <w:r>
        <w:rPr>
          <w:rFonts w:hint="cs"/>
          <w:rtl/>
        </w:rPr>
        <w:t>ی</w:t>
      </w:r>
      <w:r>
        <w:rPr>
          <w:rFonts w:hint="eastAsia"/>
          <w:rtl/>
        </w:rPr>
        <w:t>أت</w:t>
      </w:r>
      <w:r>
        <w:rPr>
          <w:rFonts w:hint="cs"/>
          <w:rtl/>
        </w:rPr>
        <w:t>ی</w:t>
      </w:r>
      <w:r>
        <w:rPr>
          <w:rtl/>
        </w:rPr>
        <w:t xml:space="preserve"> </w:t>
      </w:r>
      <w:r w:rsidRPr="00982204">
        <w:rPr>
          <w:rtl/>
        </w:rPr>
        <w:t>ف</w:t>
      </w:r>
      <w:r w:rsidRPr="00982204">
        <w:rPr>
          <w:rFonts w:hint="cs"/>
          <w:rtl/>
        </w:rPr>
        <w:t>ی</w:t>
      </w:r>
      <w:r w:rsidRPr="00982204">
        <w:rPr>
          <w:rtl/>
        </w:rPr>
        <w:t xml:space="preserve"> </w:t>
      </w:r>
      <w:r w:rsidR="00090BC1" w:rsidRPr="00982204">
        <w:rPr>
          <w:rtl/>
        </w:rPr>
        <w:t>(</w:t>
      </w:r>
      <w:r w:rsidRPr="00982204">
        <w:rPr>
          <w:rtl/>
        </w:rPr>
        <w:t>دأب</w:t>
      </w:r>
      <w:r w:rsidR="00090BC1" w:rsidRPr="00982204">
        <w:rPr>
          <w:rtl/>
        </w:rPr>
        <w:t>)</w:t>
      </w:r>
      <w:r w:rsidRPr="00982204">
        <w:rPr>
          <w:rtl/>
        </w:rPr>
        <w:t>الإشاره</w:t>
      </w:r>
      <w:r>
        <w:rPr>
          <w:rtl/>
        </w:rPr>
        <w:t xml:space="preserve"> إل</w:t>
      </w:r>
      <w:r>
        <w:rPr>
          <w:rFonts w:hint="cs"/>
          <w:rtl/>
        </w:rPr>
        <w:t>ی</w:t>
      </w:r>
      <w:r>
        <w:rPr>
          <w:rFonts w:hint="eastAsia"/>
          <w:rtl/>
        </w:rPr>
        <w:t>ها</w:t>
      </w:r>
      <w:r>
        <w:rPr>
          <w:rtl/>
        </w:rPr>
        <w:t xml:space="preserve"> </w:t>
      </w:r>
      <w:r w:rsidRPr="000F2A07">
        <w:rPr>
          <w:rStyle w:val="libFootnotenumChar"/>
          <w:rtl/>
        </w:rPr>
        <w:t>(2)</w:t>
      </w:r>
      <w:r>
        <w:rPr>
          <w:rtl/>
        </w:rPr>
        <w:t xml:space="preserve">. </w:t>
      </w:r>
    </w:p>
    <w:p w:rsidR="00140CA9" w:rsidRDefault="00191CDD" w:rsidP="00982204">
      <w:pPr>
        <w:pStyle w:val="libNormal"/>
      </w:pPr>
      <w:r>
        <w:rPr>
          <w:rFonts w:hint="eastAsia"/>
          <w:rtl/>
        </w:rPr>
        <w:t>باب</w:t>
      </w:r>
      <w:r>
        <w:rPr>
          <w:rtl/>
        </w:rPr>
        <w:t xml:space="preserve"> انّ ف</w:t>
      </w:r>
      <w:r>
        <w:rPr>
          <w:rFonts w:hint="cs"/>
          <w:rtl/>
        </w:rPr>
        <w:t>ی</w:t>
      </w:r>
      <w:r>
        <w:rPr>
          <w:rFonts w:hint="eastAsia"/>
          <w:rtl/>
        </w:rPr>
        <w:t>ه</w:t>
      </w:r>
      <w:r>
        <w:rPr>
          <w:rtl/>
        </w:rPr>
        <w:t xml:space="preserve"> </w:t>
      </w:r>
      <w:r w:rsidR="00F2741C" w:rsidRPr="00F2741C">
        <w:rPr>
          <w:rStyle w:val="libAlaemChar"/>
          <w:rtl/>
        </w:rPr>
        <w:t>عليه‌السلام</w:t>
      </w:r>
      <w:r>
        <w:rPr>
          <w:rtl/>
        </w:rPr>
        <w:t xml:space="preserve"> خصال الأنب</w:t>
      </w:r>
      <w:r>
        <w:rPr>
          <w:rFonts w:hint="cs"/>
          <w:rtl/>
        </w:rPr>
        <w:t>ی</w:t>
      </w:r>
      <w:r>
        <w:rPr>
          <w:rFonts w:hint="eastAsia"/>
          <w:rtl/>
        </w:rPr>
        <w:t>اء</w:t>
      </w:r>
      <w:r>
        <w:rPr>
          <w:rtl/>
        </w:rPr>
        <w:t xml:space="preserve"> و اشتراکه مع نب</w:t>
      </w:r>
      <w:r>
        <w:rPr>
          <w:rFonts w:hint="cs"/>
          <w:rtl/>
        </w:rPr>
        <w:t>یّ</w:t>
      </w:r>
      <w:r>
        <w:rPr>
          <w:rFonts w:hint="eastAsia"/>
          <w:rtl/>
        </w:rPr>
        <w:t>نا</w:t>
      </w:r>
      <w:r>
        <w:rPr>
          <w:rtl/>
        </w:rPr>
        <w:t xml:space="preserve"> </w:t>
      </w:r>
      <w:r w:rsidR="00982204" w:rsidRPr="00F2741C">
        <w:rPr>
          <w:rStyle w:val="libAlaemChar"/>
          <w:rtl/>
        </w:rPr>
        <w:t>صلى‌الله‌عليه‌وآله‌وسلم</w:t>
      </w:r>
      <w:r w:rsidR="00982204">
        <w:rPr>
          <w:rtl/>
        </w:rPr>
        <w:t xml:space="preserve"> </w:t>
      </w:r>
      <w:r>
        <w:rPr>
          <w:rtl/>
        </w:rPr>
        <w:t>ف</w:t>
      </w:r>
      <w:r>
        <w:rPr>
          <w:rFonts w:hint="cs"/>
          <w:rtl/>
        </w:rPr>
        <w:t>ی</w:t>
      </w:r>
      <w:r>
        <w:rPr>
          <w:rtl/>
        </w:rPr>
        <w:t xml:space="preserve"> جم</w:t>
      </w:r>
      <w:r>
        <w:rPr>
          <w:rFonts w:hint="cs"/>
          <w:rtl/>
        </w:rPr>
        <w:t>ی</w:t>
      </w:r>
      <w:r>
        <w:rPr>
          <w:rFonts w:hint="eastAsia"/>
          <w:rtl/>
        </w:rPr>
        <w:t>ع</w:t>
      </w:r>
      <w:r>
        <w:rPr>
          <w:rtl/>
        </w:rPr>
        <w:t xml:space="preserve"> الفضائل سو</w:t>
      </w:r>
      <w:r>
        <w:rPr>
          <w:rFonts w:hint="cs"/>
          <w:rtl/>
        </w:rPr>
        <w:t>ی</w:t>
      </w:r>
      <w:r>
        <w:rPr>
          <w:rtl/>
        </w:rPr>
        <w:t xml:space="preserve"> النبوّه </w:t>
      </w:r>
      <w:r w:rsidRPr="000F2A07">
        <w:rPr>
          <w:rStyle w:val="libFootnotenumChar"/>
          <w:rtl/>
        </w:rPr>
        <w:t>(3)</w:t>
      </w:r>
      <w:r>
        <w:rPr>
          <w:rtl/>
        </w:rPr>
        <w:t xml:space="preserve">. </w:t>
      </w:r>
    </w:p>
    <w:p w:rsidR="00140CA9" w:rsidRDefault="00191CDD" w:rsidP="00191CDD">
      <w:pPr>
        <w:pStyle w:val="libNormal"/>
      </w:pPr>
      <w:r>
        <w:rPr>
          <w:rFonts w:hint="eastAsia"/>
          <w:rtl/>
        </w:rPr>
        <w:t>ف</w:t>
      </w:r>
      <w:r>
        <w:rPr>
          <w:rFonts w:hint="cs"/>
          <w:rtl/>
        </w:rPr>
        <w:t>ی</w:t>
      </w:r>
      <w:r>
        <w:rPr>
          <w:rtl/>
        </w:rPr>
        <w:t xml:space="preserve"> انّه </w:t>
      </w:r>
      <w:r>
        <w:rPr>
          <w:rFonts w:hint="cs"/>
          <w:rtl/>
        </w:rPr>
        <w:t>ی</w:t>
      </w:r>
      <w:r>
        <w:rPr>
          <w:rFonts w:hint="eastAsia"/>
          <w:rtl/>
        </w:rPr>
        <w:t>حاجّ</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قومه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بسبع خصال </w:t>
      </w:r>
      <w:r w:rsidRPr="000F2A07">
        <w:rPr>
          <w:rStyle w:val="libFootnotenumChar"/>
          <w:rtl/>
        </w:rPr>
        <w:t>(4)</w:t>
      </w:r>
      <w:r>
        <w:rPr>
          <w:rtl/>
        </w:rPr>
        <w:t xml:space="preserve">. </w:t>
      </w:r>
    </w:p>
    <w:p w:rsidR="00140CA9" w:rsidRDefault="00191CDD" w:rsidP="00191CDD">
      <w:pPr>
        <w:pStyle w:val="libNormal"/>
      </w:pPr>
      <w:r>
        <w:rPr>
          <w:rFonts w:hint="eastAsia"/>
          <w:rtl/>
        </w:rPr>
        <w:t>الخمس</w:t>
      </w:r>
      <w:r>
        <w:rPr>
          <w:rtl/>
        </w:rPr>
        <w:t xml:space="preserve"> خصال الت</w:t>
      </w:r>
      <w:r>
        <w:rPr>
          <w:rFonts w:hint="cs"/>
          <w:rtl/>
        </w:rPr>
        <w:t>ی</w:t>
      </w:r>
      <w:r>
        <w:rPr>
          <w:rtl/>
        </w:rPr>
        <w:t xml:space="preserve"> ل</w:t>
      </w:r>
      <w:r>
        <w:rPr>
          <w:rFonts w:hint="cs"/>
          <w:rtl/>
        </w:rPr>
        <w:t>ی</w:t>
      </w:r>
      <w:r>
        <w:rPr>
          <w:rFonts w:hint="eastAsia"/>
          <w:rtl/>
        </w:rPr>
        <w:t>ست</w:t>
      </w:r>
      <w:r>
        <w:rPr>
          <w:rtl/>
        </w:rPr>
        <w:t xml:space="preserve"> ف</w:t>
      </w:r>
      <w:r>
        <w:rPr>
          <w:rFonts w:hint="cs"/>
          <w:rtl/>
        </w:rPr>
        <w:t>ی</w:t>
      </w:r>
      <w:r>
        <w:rPr>
          <w:rtl/>
        </w:rPr>
        <w:t xml:space="preserve"> أهل أصفهان </w:t>
      </w:r>
      <w:r>
        <w:rPr>
          <w:rFonts w:hint="cs"/>
          <w:rtl/>
        </w:rPr>
        <w:t>ی</w:t>
      </w:r>
      <w:r>
        <w:rPr>
          <w:rFonts w:hint="eastAsia"/>
          <w:rtl/>
        </w:rPr>
        <w:t>ذکر</w:t>
      </w:r>
      <w:r>
        <w:rPr>
          <w:rtl/>
        </w:rPr>
        <w:t xml:space="preserve"> </w:t>
      </w:r>
      <w:r w:rsidRPr="00982204">
        <w:rPr>
          <w:rtl/>
        </w:rPr>
        <w:t>ف</w:t>
      </w:r>
      <w:r w:rsidRPr="00982204">
        <w:rPr>
          <w:rFonts w:hint="cs"/>
          <w:rtl/>
        </w:rPr>
        <w:t>ی</w:t>
      </w:r>
      <w:r w:rsidR="00090BC1" w:rsidRPr="00982204">
        <w:rPr>
          <w:rFonts w:hint="eastAsia"/>
          <w:rtl/>
        </w:rPr>
        <w:t>(</w:t>
      </w:r>
      <w:r w:rsidRPr="00982204">
        <w:rPr>
          <w:rFonts w:hint="eastAsia"/>
          <w:rtl/>
        </w:rPr>
        <w:t>صفهن</w:t>
      </w:r>
      <w:r w:rsidR="00090BC1" w:rsidRPr="00982204">
        <w:rPr>
          <w:rFonts w:hint="eastAsia"/>
          <w:rtl/>
        </w:rPr>
        <w:t>)</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مائه</w:t>
      </w:r>
      <w:r>
        <w:rPr>
          <w:rtl/>
        </w:rPr>
        <w:t xml:space="preserve"> خصله من أخلاق العاقل </w:t>
      </w:r>
      <w:r w:rsidRPr="000F2A07">
        <w:rPr>
          <w:rStyle w:val="libFootnotenumChar"/>
          <w:rtl/>
        </w:rPr>
        <w:t>(6)</w:t>
      </w:r>
      <w:r>
        <w:rPr>
          <w:rtl/>
        </w:rPr>
        <w:t xml:space="preserve">. </w:t>
      </w: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xml:space="preserve">: لا </w:t>
      </w:r>
      <w:r>
        <w:rPr>
          <w:rFonts w:hint="cs"/>
          <w:rtl/>
        </w:rPr>
        <w:t>ی</w:t>
      </w:r>
      <w:r>
        <w:rPr>
          <w:rFonts w:hint="eastAsia"/>
          <w:rtl/>
        </w:rPr>
        <w:t>کمل</w:t>
      </w:r>
      <w:r>
        <w:rPr>
          <w:rtl/>
        </w:rPr>
        <w:t xml:space="preserve"> المؤمن إ</w:t>
      </w:r>
      <w:r>
        <w:rPr>
          <w:rFonts w:hint="cs"/>
          <w:rtl/>
        </w:rPr>
        <w:t>ی</w:t>
      </w:r>
      <w:r>
        <w:rPr>
          <w:rFonts w:hint="eastAsia"/>
          <w:rtl/>
        </w:rPr>
        <w:t>مانه</w:t>
      </w:r>
      <w:r>
        <w:rPr>
          <w:rtl/>
        </w:rPr>
        <w:t xml:space="preserve"> حتّ</w:t>
      </w:r>
      <w:r>
        <w:rPr>
          <w:rFonts w:hint="cs"/>
          <w:rtl/>
        </w:rPr>
        <w:t>ی</w:t>
      </w:r>
      <w:r>
        <w:rPr>
          <w:rtl/>
        </w:rPr>
        <w:t xml:space="preserve"> </w:t>
      </w:r>
      <w:r>
        <w:rPr>
          <w:rFonts w:hint="cs"/>
          <w:rtl/>
        </w:rPr>
        <w:t>ی</w:t>
      </w:r>
      <w:r>
        <w:rPr>
          <w:rFonts w:hint="eastAsia"/>
          <w:rtl/>
        </w:rPr>
        <w:t>حتو</w:t>
      </w:r>
      <w:r>
        <w:rPr>
          <w:rFonts w:hint="cs"/>
          <w:rtl/>
        </w:rPr>
        <w:t>ی</w:t>
      </w:r>
      <w:r>
        <w:rPr>
          <w:rtl/>
        </w:rPr>
        <w:t xml:space="preserve"> عل</w:t>
      </w:r>
      <w:r>
        <w:rPr>
          <w:rFonts w:hint="cs"/>
          <w:rtl/>
        </w:rPr>
        <w:t>ی</w:t>
      </w:r>
      <w:r>
        <w:rPr>
          <w:rtl/>
        </w:rPr>
        <w:t xml:space="preserve"> مائه و ثلاث خصال </w:t>
      </w:r>
      <w:r w:rsidRPr="000F2A07">
        <w:rPr>
          <w:rStyle w:val="libFootnotenumChar"/>
          <w:rtl/>
        </w:rPr>
        <w:t>(7)</w:t>
      </w:r>
      <w:r>
        <w:rPr>
          <w:rtl/>
        </w:rPr>
        <w:t xml:space="preserve">. </w:t>
      </w:r>
    </w:p>
    <w:p w:rsidR="00982204" w:rsidRDefault="00191CDD" w:rsidP="00982204">
      <w:pPr>
        <w:pStyle w:val="libCenterBold1"/>
        <w:rPr>
          <w:rtl/>
        </w:rPr>
      </w:pPr>
      <w:r>
        <w:rPr>
          <w:rFonts w:hint="eastAsia"/>
          <w:rtl/>
        </w:rPr>
        <w:t>أجمل</w:t>
      </w:r>
      <w:r>
        <w:rPr>
          <w:rtl/>
        </w:rPr>
        <w:t xml:space="preserve"> خصال المرء</w:t>
      </w:r>
    </w:p>
    <w:p w:rsidR="00140CA9" w:rsidRDefault="00191CDD" w:rsidP="00982204">
      <w:pPr>
        <w:pStyle w:val="libNormal"/>
      </w:pPr>
      <w:r>
        <w:rPr>
          <w:rtl/>
        </w:rPr>
        <w:t>ق</w:t>
      </w:r>
      <w:r>
        <w:rPr>
          <w:rFonts w:hint="cs"/>
          <w:rtl/>
        </w:rPr>
        <w:t>ی</w:t>
      </w:r>
      <w:r>
        <w:rPr>
          <w:rFonts w:hint="eastAsia"/>
          <w:rtl/>
        </w:rPr>
        <w:t>ل</w:t>
      </w:r>
      <w:r>
        <w:rPr>
          <w:rtl/>
        </w:rPr>
        <w:t xml:space="preserve"> للصادق </w:t>
      </w:r>
      <w:r w:rsidR="00F2741C" w:rsidRPr="00F2741C">
        <w:rPr>
          <w:rStyle w:val="libAlaemChar"/>
          <w:rtl/>
        </w:rPr>
        <w:t>عليه‌السلام</w:t>
      </w:r>
      <w:r>
        <w:rPr>
          <w:rtl/>
        </w:rPr>
        <w:t>:أ</w:t>
      </w:r>
      <w:r>
        <w:rPr>
          <w:rFonts w:hint="cs"/>
          <w:rtl/>
        </w:rPr>
        <w:t>یّ</w:t>
      </w:r>
      <w:r>
        <w:rPr>
          <w:rtl/>
        </w:rPr>
        <w:t xml:space="preserve"> الخصال بالمرء أجمل؟فقال:و قار بلا مهابه،و سماح بلا طلب مکافاه،و تشاغل بغ</w:t>
      </w:r>
      <w:r>
        <w:rPr>
          <w:rFonts w:hint="cs"/>
          <w:rtl/>
        </w:rPr>
        <w:t>ی</w:t>
      </w:r>
      <w:r>
        <w:rPr>
          <w:rFonts w:hint="eastAsia"/>
          <w:rtl/>
        </w:rPr>
        <w:t>ر</w:t>
      </w:r>
      <w:r>
        <w:rPr>
          <w:rtl/>
        </w:rPr>
        <w:t xml:space="preserve"> متاع الدن</w:t>
      </w:r>
      <w:r>
        <w:rPr>
          <w:rFonts w:hint="cs"/>
          <w:rtl/>
        </w:rPr>
        <w:t>ی</w:t>
      </w:r>
      <w:r>
        <w:rPr>
          <w:rFonts w:hint="eastAsia"/>
          <w:rtl/>
        </w:rPr>
        <w:t>ا</w:t>
      </w:r>
      <w:r>
        <w:rPr>
          <w:rtl/>
        </w:rPr>
        <w:t xml:space="preserve"> </w:t>
      </w:r>
      <w:r w:rsidRPr="000F2A07">
        <w:rPr>
          <w:rStyle w:val="libFootnotenumChar"/>
          <w:rtl/>
        </w:rPr>
        <w:t>(8)</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282</w:t>
      </w:r>
      <w:r w:rsidR="00191CDD">
        <w:rPr>
          <w:rtl/>
        </w:rPr>
        <w:t>/6</w:t>
      </w:r>
      <w:r w:rsidR="00140CA9">
        <w:rPr>
          <w:rtl/>
        </w:rPr>
        <w:t>1</w:t>
      </w:r>
      <w:r w:rsidR="00191CDD">
        <w:rPr>
          <w:rtl/>
        </w:rPr>
        <w:t>/</w:t>
      </w:r>
      <w:r w:rsidR="00140CA9">
        <w:rPr>
          <w:rtl/>
        </w:rPr>
        <w:t>9</w:t>
      </w:r>
      <w:r w:rsidR="00191CDD">
        <w:rPr>
          <w:rtl/>
        </w:rPr>
        <w:t>-</w:t>
      </w:r>
      <w:r w:rsidR="00140CA9">
        <w:rPr>
          <w:rtl/>
        </w:rPr>
        <w:t>292</w:t>
      </w:r>
      <w:r w:rsidR="00191CDD">
        <w:rPr>
          <w:rtl/>
        </w:rPr>
        <w:t>،ج:</w:t>
      </w:r>
      <w:r w:rsidR="00140CA9">
        <w:rPr>
          <w:rtl/>
        </w:rPr>
        <w:t>93</w:t>
      </w:r>
      <w:r w:rsidR="00191CDD">
        <w:rPr>
          <w:rtl/>
        </w:rPr>
        <w:t>/</w:t>
      </w:r>
      <w:r w:rsidR="00140CA9">
        <w:rPr>
          <w:rtl/>
        </w:rPr>
        <w:t>38</w:t>
      </w:r>
      <w:r w:rsidR="00191CDD">
        <w:rPr>
          <w:rtl/>
        </w:rPr>
        <w:t>-</w:t>
      </w:r>
      <w:r w:rsidR="00140CA9">
        <w:rPr>
          <w:rtl/>
        </w:rPr>
        <w:t>137</w:t>
      </w:r>
      <w:r w:rsidR="00191CDD">
        <w:rPr>
          <w:rtl/>
        </w:rPr>
        <w:t>. ق:4</w:t>
      </w:r>
      <w:r w:rsidR="00140CA9">
        <w:rPr>
          <w:rtl/>
        </w:rPr>
        <w:t>37</w:t>
      </w:r>
      <w:r w:rsidR="00191CDD">
        <w:rPr>
          <w:rtl/>
        </w:rPr>
        <w:t>/</w:t>
      </w:r>
      <w:r w:rsidR="00140CA9">
        <w:rPr>
          <w:rtl/>
        </w:rPr>
        <w:t>90</w:t>
      </w:r>
      <w:r w:rsidR="00191CDD">
        <w:rPr>
          <w:rtl/>
        </w:rPr>
        <w:t>/</w:t>
      </w:r>
      <w:r w:rsidR="00140CA9">
        <w:rPr>
          <w:rtl/>
        </w:rPr>
        <w:t>9</w:t>
      </w:r>
      <w:r w:rsidR="00191CDD">
        <w:rPr>
          <w:rtl/>
        </w:rPr>
        <w:t>-44</w:t>
      </w:r>
      <w:r w:rsidR="00140CA9">
        <w:rPr>
          <w:rtl/>
        </w:rPr>
        <w:t>8</w:t>
      </w:r>
      <w:r w:rsidR="00191CDD">
        <w:rPr>
          <w:rtl/>
        </w:rPr>
        <w:t>،ج:44/4</w:t>
      </w:r>
      <w:r w:rsidR="00140CA9">
        <w:rPr>
          <w:rtl/>
        </w:rPr>
        <w:t>0</w:t>
      </w:r>
      <w:r w:rsidR="00191CDD">
        <w:rPr>
          <w:rtl/>
        </w:rPr>
        <w:t>-</w:t>
      </w:r>
      <w:r w:rsidR="00140CA9">
        <w:rPr>
          <w:rtl/>
        </w:rPr>
        <w:t>92</w:t>
      </w:r>
      <w:r w:rsidR="00191CDD">
        <w:rPr>
          <w:rtl/>
        </w:rPr>
        <w:t>. ق:4</w:t>
      </w:r>
      <w:r w:rsidR="00140CA9">
        <w:rPr>
          <w:rtl/>
        </w:rPr>
        <w:t>22</w:t>
      </w:r>
      <w:r w:rsidR="00191CDD">
        <w:rPr>
          <w:rtl/>
        </w:rPr>
        <w:t>/</w:t>
      </w:r>
      <w:r w:rsidR="00140CA9">
        <w:rPr>
          <w:rtl/>
        </w:rPr>
        <w:t>89</w:t>
      </w:r>
      <w:r w:rsidR="00191CDD">
        <w:rPr>
          <w:rtl/>
        </w:rPr>
        <w:t>/</w:t>
      </w:r>
      <w:r w:rsidR="00140CA9">
        <w:rPr>
          <w:rtl/>
        </w:rPr>
        <w:t>9</w:t>
      </w:r>
      <w:r w:rsidR="00191CDD">
        <w:rPr>
          <w:rtl/>
        </w:rPr>
        <w:t>-4</w:t>
      </w:r>
      <w:r w:rsidR="00140CA9">
        <w:rPr>
          <w:rtl/>
        </w:rPr>
        <w:t>2</w:t>
      </w:r>
      <w:r w:rsidR="00191CDD">
        <w:rPr>
          <w:rtl/>
        </w:rPr>
        <w:t>6،ج:</w:t>
      </w:r>
      <w:r w:rsidR="00140CA9">
        <w:rPr>
          <w:rtl/>
        </w:rPr>
        <w:t>33</w:t>
      </w:r>
      <w:r w:rsidR="00191CDD">
        <w:rPr>
          <w:rtl/>
        </w:rPr>
        <w:t>5/</w:t>
      </w:r>
      <w:r w:rsidR="00140CA9">
        <w:rPr>
          <w:rtl/>
        </w:rPr>
        <w:t>39</w:t>
      </w:r>
      <w:r w:rsidR="00191CDD">
        <w:rPr>
          <w:rtl/>
        </w:rPr>
        <w:t>-</w:t>
      </w:r>
      <w:r w:rsidR="00140CA9">
        <w:rPr>
          <w:rtl/>
        </w:rPr>
        <w:t>3</w:t>
      </w:r>
      <w:r w:rsidR="00191CDD">
        <w:rPr>
          <w:rtl/>
        </w:rPr>
        <w:t>5</w:t>
      </w:r>
      <w:r w:rsidR="00140CA9">
        <w:rPr>
          <w:rtl/>
        </w:rPr>
        <w:t>3</w:t>
      </w:r>
      <w:r w:rsidR="00191CDD">
        <w:rPr>
          <w:rtl/>
        </w:rPr>
        <w:t>. ق:</w:t>
      </w:r>
      <w:r w:rsidR="00140CA9">
        <w:rPr>
          <w:rtl/>
        </w:rPr>
        <w:t>318</w:t>
      </w:r>
      <w:r w:rsidR="00191CDD">
        <w:rPr>
          <w:rtl/>
        </w:rPr>
        <w:t>/65/</w:t>
      </w:r>
      <w:r w:rsidR="00140CA9">
        <w:rPr>
          <w:rtl/>
        </w:rPr>
        <w:t>9</w:t>
      </w:r>
      <w:r w:rsidR="00191CDD">
        <w:rPr>
          <w:rtl/>
        </w:rPr>
        <w:t>،ج:</w:t>
      </w:r>
      <w:r w:rsidR="00140CA9">
        <w:rPr>
          <w:rtl/>
        </w:rPr>
        <w:t>2</w:t>
      </w:r>
      <w:r w:rsidR="00191CDD">
        <w:rPr>
          <w:rtl/>
        </w:rPr>
        <w:t>4</w:t>
      </w:r>
      <w:r w:rsidR="00140CA9">
        <w:rPr>
          <w:rtl/>
        </w:rPr>
        <w:t>0</w:t>
      </w:r>
      <w:r w:rsidR="00191CDD">
        <w:rPr>
          <w:rtl/>
        </w:rPr>
        <w:t>/</w:t>
      </w:r>
      <w:r w:rsidR="00140CA9">
        <w:rPr>
          <w:rtl/>
        </w:rPr>
        <w:t>38</w:t>
      </w:r>
      <w:r w:rsidR="00191CDD">
        <w:rPr>
          <w:rtl/>
        </w:rPr>
        <w:t xml:space="preserve">. </w:t>
      </w:r>
    </w:p>
    <w:p w:rsidR="00140CA9" w:rsidRDefault="00D7268C" w:rsidP="005E32C9">
      <w:pPr>
        <w:pStyle w:val="libFootnote0"/>
      </w:pPr>
      <w:r>
        <w:rPr>
          <w:rtl/>
        </w:rPr>
        <w:t>(2)</w:t>
      </w:r>
      <w:r w:rsidR="00191CDD">
        <w:rPr>
          <w:rtl/>
        </w:rPr>
        <w:t xml:space="preserve"> ق:45</w:t>
      </w:r>
      <w:r w:rsidR="00140CA9">
        <w:rPr>
          <w:rtl/>
        </w:rPr>
        <w:t>0</w:t>
      </w:r>
      <w:r w:rsidR="00191CDD">
        <w:rPr>
          <w:rtl/>
        </w:rPr>
        <w:t>/</w:t>
      </w:r>
      <w:r w:rsidR="00140CA9">
        <w:rPr>
          <w:rtl/>
        </w:rPr>
        <w:t>90</w:t>
      </w:r>
      <w:r w:rsidR="00191CDD">
        <w:rPr>
          <w:rtl/>
        </w:rPr>
        <w:t>/</w:t>
      </w:r>
      <w:r w:rsidR="00140CA9">
        <w:rPr>
          <w:rtl/>
        </w:rPr>
        <w:t>9</w:t>
      </w:r>
      <w:r w:rsidR="00191CDD">
        <w:rPr>
          <w:rtl/>
        </w:rPr>
        <w:t>،ج:</w:t>
      </w:r>
      <w:r w:rsidR="00140CA9">
        <w:rPr>
          <w:rtl/>
        </w:rPr>
        <w:t>97</w:t>
      </w:r>
      <w:r w:rsidR="00191CDD">
        <w:rPr>
          <w:rtl/>
        </w:rPr>
        <w:t>/4</w:t>
      </w:r>
      <w:r w:rsidR="00140CA9">
        <w:rPr>
          <w:rtl/>
        </w:rPr>
        <w:t>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3</w:t>
      </w:r>
      <w:r w:rsidR="00191CDD">
        <w:rPr>
          <w:rtl/>
        </w:rPr>
        <w:t>55/</w:t>
      </w:r>
      <w:r w:rsidR="00140CA9">
        <w:rPr>
          <w:rtl/>
        </w:rPr>
        <w:t>72</w:t>
      </w:r>
      <w:r w:rsidR="00191CDD">
        <w:rPr>
          <w:rtl/>
        </w:rPr>
        <w:t>/</w:t>
      </w:r>
      <w:r w:rsidR="00140CA9">
        <w:rPr>
          <w:rtl/>
        </w:rPr>
        <w:t>9</w:t>
      </w:r>
      <w:r w:rsidR="00191CDD">
        <w:rPr>
          <w:rtl/>
        </w:rPr>
        <w:t>،ج:</w:t>
      </w:r>
      <w:r w:rsidR="00140CA9">
        <w:rPr>
          <w:rtl/>
        </w:rPr>
        <w:t>3</w:t>
      </w:r>
      <w:r w:rsidR="00191CDD">
        <w:rPr>
          <w:rtl/>
        </w:rPr>
        <w:t>5/</w:t>
      </w:r>
      <w:r w:rsidR="00140CA9">
        <w:rPr>
          <w:rtl/>
        </w:rPr>
        <w:t>39</w:t>
      </w:r>
      <w:r w:rsidR="00191CDD">
        <w:rPr>
          <w:rtl/>
        </w:rPr>
        <w:t>. ق:</w:t>
      </w:r>
      <w:r w:rsidR="00140CA9">
        <w:rPr>
          <w:rtl/>
        </w:rPr>
        <w:t>39</w:t>
      </w:r>
      <w:r w:rsidR="00191CDD">
        <w:rPr>
          <w:rtl/>
        </w:rPr>
        <w:t>4/</w:t>
      </w:r>
      <w:r w:rsidR="00140CA9">
        <w:rPr>
          <w:rtl/>
        </w:rPr>
        <w:t>8</w:t>
      </w:r>
      <w:r w:rsidR="00191CDD">
        <w:rPr>
          <w:rtl/>
        </w:rPr>
        <w:t>4/</w:t>
      </w:r>
      <w:r w:rsidR="00140CA9">
        <w:rPr>
          <w:rtl/>
        </w:rPr>
        <w:t>9</w:t>
      </w:r>
      <w:r w:rsidR="00191CDD">
        <w:rPr>
          <w:rtl/>
        </w:rPr>
        <w:t>،ج:</w:t>
      </w:r>
      <w:r w:rsidR="00140CA9">
        <w:rPr>
          <w:rtl/>
        </w:rPr>
        <w:t>21</w:t>
      </w:r>
      <w:r w:rsidR="00191CDD">
        <w:rPr>
          <w:rtl/>
        </w:rPr>
        <w:t>6/</w:t>
      </w:r>
      <w:r w:rsidR="00140CA9">
        <w:rPr>
          <w:rtl/>
        </w:rPr>
        <w:t>39</w:t>
      </w:r>
      <w:r w:rsidR="00191CDD">
        <w:rPr>
          <w:rtl/>
        </w:rPr>
        <w:t xml:space="preserve">. </w:t>
      </w:r>
    </w:p>
    <w:p w:rsidR="00140CA9" w:rsidRDefault="00D7268C" w:rsidP="005E32C9">
      <w:pPr>
        <w:pStyle w:val="libFootnote0"/>
      </w:pPr>
      <w:r>
        <w:rPr>
          <w:rtl/>
        </w:rPr>
        <w:t>(4)</w:t>
      </w:r>
      <w:r w:rsidR="00191CDD">
        <w:rPr>
          <w:rtl/>
        </w:rPr>
        <w:t xml:space="preserve"> ق:5</w:t>
      </w:r>
      <w:r w:rsidR="00140CA9">
        <w:rPr>
          <w:rtl/>
        </w:rPr>
        <w:t>32</w:t>
      </w:r>
      <w:r w:rsidR="00191CDD">
        <w:rPr>
          <w:rtl/>
        </w:rPr>
        <w:t>/</w:t>
      </w:r>
      <w:r w:rsidR="00140CA9">
        <w:rPr>
          <w:rtl/>
        </w:rPr>
        <w:t>10</w:t>
      </w:r>
      <w:r w:rsidR="00191CDD">
        <w:rPr>
          <w:rtl/>
        </w:rPr>
        <w:t>6/</w:t>
      </w:r>
      <w:r w:rsidR="00140CA9">
        <w:rPr>
          <w:rtl/>
        </w:rPr>
        <w:t>9</w:t>
      </w:r>
      <w:r w:rsidR="00191CDD">
        <w:rPr>
          <w:rtl/>
        </w:rPr>
        <w:t>،ج:</w:t>
      </w:r>
      <w:r w:rsidR="00140CA9">
        <w:rPr>
          <w:rtl/>
        </w:rPr>
        <w:t>10</w:t>
      </w:r>
      <w:r w:rsidR="00191CDD">
        <w:rPr>
          <w:rtl/>
        </w:rPr>
        <w:t>6/4</w:t>
      </w:r>
      <w:r w:rsidR="00140CA9">
        <w:rPr>
          <w:rtl/>
        </w:rPr>
        <w:t>1</w:t>
      </w:r>
      <w:r w:rsidR="00191CDD">
        <w:rPr>
          <w:rtl/>
        </w:rPr>
        <w:t xml:space="preserve">. </w:t>
      </w:r>
    </w:p>
    <w:p w:rsidR="00140CA9" w:rsidRDefault="00D7268C" w:rsidP="005E32C9">
      <w:pPr>
        <w:pStyle w:val="libFootnote0"/>
      </w:pPr>
      <w:r>
        <w:rPr>
          <w:rtl/>
        </w:rPr>
        <w:t>(5)</w:t>
      </w:r>
      <w:r w:rsidR="00191CDD">
        <w:rPr>
          <w:rtl/>
        </w:rPr>
        <w:t xml:space="preserve"> ق:5</w:t>
      </w:r>
      <w:r w:rsidR="00140CA9">
        <w:rPr>
          <w:rtl/>
        </w:rPr>
        <w:t>82</w:t>
      </w:r>
      <w:r w:rsidR="00191CDD">
        <w:rPr>
          <w:rtl/>
        </w:rPr>
        <w:t>/</w:t>
      </w:r>
      <w:r w:rsidR="00140CA9">
        <w:rPr>
          <w:rtl/>
        </w:rPr>
        <w:t>113</w:t>
      </w:r>
      <w:r w:rsidR="00191CDD">
        <w:rPr>
          <w:rtl/>
        </w:rPr>
        <w:t>/</w:t>
      </w:r>
      <w:r w:rsidR="00140CA9">
        <w:rPr>
          <w:rtl/>
        </w:rPr>
        <w:t>9</w:t>
      </w:r>
      <w:r w:rsidR="00191CDD">
        <w:rPr>
          <w:rtl/>
        </w:rPr>
        <w:t>،ج:5</w:t>
      </w:r>
      <w:r w:rsidR="00140CA9">
        <w:rPr>
          <w:rtl/>
        </w:rPr>
        <w:t>82</w:t>
      </w:r>
      <w:r w:rsidR="00191CDD">
        <w:rPr>
          <w:rtl/>
        </w:rPr>
        <w:t>،ج:</w:t>
      </w:r>
      <w:r w:rsidR="00140CA9">
        <w:rPr>
          <w:rtl/>
        </w:rPr>
        <w:t>301</w:t>
      </w:r>
      <w:r w:rsidR="00191CDD">
        <w:rPr>
          <w:rtl/>
        </w:rPr>
        <w:t>/4</w:t>
      </w:r>
      <w:r w:rsidR="00140CA9">
        <w:rPr>
          <w:rtl/>
        </w:rPr>
        <w:t>1</w:t>
      </w:r>
      <w:r w:rsidR="00191CDD">
        <w:rPr>
          <w:rtl/>
        </w:rPr>
        <w:t xml:space="preserve">. </w:t>
      </w:r>
    </w:p>
    <w:p w:rsidR="00140CA9" w:rsidRDefault="00D7268C" w:rsidP="005E32C9">
      <w:pPr>
        <w:pStyle w:val="libFootnote0"/>
      </w:pPr>
      <w:r>
        <w:rPr>
          <w:rtl/>
        </w:rPr>
        <w:t>(6)</w:t>
      </w:r>
      <w:r w:rsidR="00191CDD">
        <w:rPr>
          <w:rtl/>
        </w:rPr>
        <w:t xml:space="preserve"> ق:4</w:t>
      </w:r>
      <w:r w:rsidR="00140CA9">
        <w:rPr>
          <w:rtl/>
        </w:rPr>
        <w:t>72</w:t>
      </w:r>
      <w:r w:rsidR="00191CDD">
        <w:rPr>
          <w:rtl/>
        </w:rPr>
        <w:t>/4</w:t>
      </w:r>
      <w:r w:rsidR="00140CA9">
        <w:rPr>
          <w:rtl/>
        </w:rPr>
        <w:t>8</w:t>
      </w:r>
      <w:r w:rsidR="00191CDD">
        <w:rPr>
          <w:rtl/>
        </w:rPr>
        <w:t>/</w:t>
      </w:r>
      <w:r w:rsidR="00140CA9">
        <w:rPr>
          <w:rtl/>
        </w:rPr>
        <w:t>1</w:t>
      </w:r>
      <w:r w:rsidR="00191CDD">
        <w:rPr>
          <w:rtl/>
        </w:rPr>
        <w:t>4،ج:</w:t>
      </w:r>
      <w:r w:rsidR="00140CA9">
        <w:rPr>
          <w:rtl/>
        </w:rPr>
        <w:t>289</w:t>
      </w:r>
      <w:r w:rsidR="00191CDD">
        <w:rPr>
          <w:rtl/>
        </w:rPr>
        <w:t>/6</w:t>
      </w:r>
      <w:r w:rsidR="00140CA9">
        <w:rPr>
          <w:rtl/>
        </w:rPr>
        <w:t>1</w:t>
      </w:r>
      <w:r w:rsidR="00191CDD">
        <w:rPr>
          <w:rtl/>
        </w:rPr>
        <w:t xml:space="preserve">. </w:t>
      </w:r>
    </w:p>
    <w:p w:rsidR="00140CA9" w:rsidRDefault="00D7268C" w:rsidP="005E32C9">
      <w:pPr>
        <w:pStyle w:val="libFootnote0"/>
      </w:pPr>
      <w:r>
        <w:rPr>
          <w:rtl/>
        </w:rPr>
        <w:t>(7)</w:t>
      </w:r>
      <w:r w:rsidR="00191CDD">
        <w:rPr>
          <w:rtl/>
        </w:rPr>
        <w:t xml:space="preserve"> ق:کتاب الا</w:t>
      </w:r>
      <w:r w:rsidR="00191CDD">
        <w:rPr>
          <w:rFonts w:hint="cs"/>
          <w:rtl/>
        </w:rPr>
        <w:t>ی</w:t>
      </w:r>
      <w:r w:rsidR="00191CDD">
        <w:rPr>
          <w:rFonts w:hint="eastAsia"/>
          <w:rtl/>
        </w:rPr>
        <w:t>مان</w:t>
      </w:r>
      <w:r w:rsidR="00140CA9">
        <w:rPr>
          <w:rtl/>
        </w:rPr>
        <w:t>81</w:t>
      </w:r>
      <w:r w:rsidR="00191CDD">
        <w:rPr>
          <w:rtl/>
        </w:rPr>
        <w:t>/</w:t>
      </w:r>
      <w:r w:rsidR="00140CA9">
        <w:rPr>
          <w:rtl/>
        </w:rPr>
        <w:t>1</w:t>
      </w:r>
      <w:r w:rsidR="00191CDD">
        <w:rPr>
          <w:rtl/>
        </w:rPr>
        <w:t>4/،ج:</w:t>
      </w:r>
      <w:r w:rsidR="00140CA9">
        <w:rPr>
          <w:rtl/>
        </w:rPr>
        <w:t>310</w:t>
      </w:r>
      <w:r w:rsidR="00191CDD">
        <w:rPr>
          <w:rtl/>
        </w:rPr>
        <w:t>/6</w:t>
      </w:r>
      <w:r w:rsidR="00140CA9">
        <w:rPr>
          <w:rtl/>
        </w:rPr>
        <w:t>7</w:t>
      </w:r>
      <w:r w:rsidR="00191CDD">
        <w:rPr>
          <w:rtl/>
        </w:rPr>
        <w:t xml:space="preserve">. </w:t>
      </w:r>
    </w:p>
    <w:p w:rsidR="00D7268C" w:rsidRDefault="00654B6E" w:rsidP="005E32C9">
      <w:pPr>
        <w:pStyle w:val="libFootnote0"/>
        <w:rPr>
          <w:rtl/>
        </w:rPr>
      </w:pPr>
      <w:r>
        <w:rPr>
          <w:rtl/>
        </w:rPr>
        <w:t>(8)</w:t>
      </w:r>
      <w:r w:rsidR="00191CDD">
        <w:rPr>
          <w:rtl/>
        </w:rPr>
        <w:t xml:space="preserve"> ق:کتاب الأخلاق</w:t>
      </w:r>
      <w:r w:rsidR="00140CA9">
        <w:rPr>
          <w:rtl/>
        </w:rPr>
        <w:t>12</w:t>
      </w:r>
      <w:r w:rsidR="00191CDD">
        <w:rPr>
          <w:rtl/>
        </w:rPr>
        <w:t>/</w:t>
      </w:r>
      <w:r w:rsidR="00140CA9">
        <w:rPr>
          <w:rtl/>
        </w:rPr>
        <w:t>1</w:t>
      </w:r>
      <w:r w:rsidR="00191CDD">
        <w:rPr>
          <w:rtl/>
        </w:rPr>
        <w:t>/،ج:</w:t>
      </w:r>
      <w:r w:rsidR="00140CA9">
        <w:rPr>
          <w:rtl/>
        </w:rPr>
        <w:t>3</w:t>
      </w:r>
      <w:r w:rsidR="00191CDD">
        <w:rPr>
          <w:rtl/>
        </w:rPr>
        <w:t>6</w:t>
      </w:r>
      <w:r w:rsidR="00140CA9">
        <w:rPr>
          <w:rtl/>
        </w:rPr>
        <w:t>7</w:t>
      </w:r>
      <w:r w:rsidR="00191CDD">
        <w:rPr>
          <w:rtl/>
        </w:rPr>
        <w:t>/6</w:t>
      </w:r>
      <w:r w:rsidR="00140CA9">
        <w:rPr>
          <w:rtl/>
        </w:rPr>
        <w:t>9</w:t>
      </w:r>
      <w:r w:rsidR="00191CDD">
        <w:rPr>
          <w:rtl/>
        </w:rPr>
        <w:t>.</w:t>
      </w:r>
    </w:p>
    <w:p w:rsidR="00982204" w:rsidRDefault="00982204" w:rsidP="00982204">
      <w:pPr>
        <w:pStyle w:val="libNormal"/>
        <w:rPr>
          <w:rtl/>
        </w:rPr>
      </w:pPr>
      <w:r>
        <w:rPr>
          <w:rtl/>
        </w:rPr>
        <w:br w:type="page"/>
      </w:r>
    </w:p>
    <w:p w:rsidR="00982204" w:rsidRDefault="00191CDD" w:rsidP="00982204">
      <w:pPr>
        <w:pStyle w:val="libNormal"/>
        <w:rPr>
          <w:rtl/>
        </w:rPr>
      </w:pPr>
      <w:r w:rsidRPr="00982204">
        <w:rPr>
          <w:rStyle w:val="libBold1Char"/>
          <w:rFonts w:hint="eastAsia"/>
          <w:rtl/>
        </w:rPr>
        <w:t>السرائر</w:t>
      </w:r>
      <w:r>
        <w:rPr>
          <w:rtl/>
        </w:rPr>
        <w:t xml:space="preserve">:عن الصادق </w:t>
      </w:r>
      <w:r w:rsidR="00F2741C" w:rsidRPr="00F2741C">
        <w:rPr>
          <w:rStyle w:val="libAlaemChar"/>
          <w:rtl/>
        </w:rPr>
        <w:t>عليه‌السلام</w:t>
      </w:r>
      <w:r>
        <w:rPr>
          <w:rtl/>
        </w:rPr>
        <w:t xml:space="preserve">: ستّه لا </w:t>
      </w:r>
      <w:r>
        <w:rPr>
          <w:rFonts w:hint="cs"/>
          <w:rtl/>
        </w:rPr>
        <w:t>ی</w:t>
      </w:r>
      <w:r>
        <w:rPr>
          <w:rFonts w:hint="eastAsia"/>
          <w:rtl/>
        </w:rPr>
        <w:t>کون</w:t>
      </w:r>
      <w:r>
        <w:rPr>
          <w:rtl/>
        </w:rPr>
        <w:t xml:space="preserve"> ف</w:t>
      </w:r>
      <w:r>
        <w:rPr>
          <w:rFonts w:hint="cs"/>
          <w:rtl/>
        </w:rPr>
        <w:t>ی</w:t>
      </w:r>
      <w:r>
        <w:rPr>
          <w:rtl/>
        </w:rPr>
        <w:t xml:space="preserve"> المؤمن:العسر و النکد و اللجاجه و الکذب و الحسد و البغ</w:t>
      </w:r>
      <w:r>
        <w:rPr>
          <w:rFonts w:hint="cs"/>
          <w:rtl/>
        </w:rPr>
        <w:t>ی</w:t>
      </w:r>
      <w:r>
        <w:rPr>
          <w:rtl/>
        </w:rPr>
        <w:t>.</w:t>
      </w:r>
    </w:p>
    <w:p w:rsidR="00140CA9" w:rsidRDefault="00191CDD" w:rsidP="00982204">
      <w:pPr>
        <w:pStyle w:val="libNormal"/>
      </w:pPr>
      <w:r w:rsidRPr="00982204">
        <w:rPr>
          <w:rStyle w:val="libBold1Char"/>
          <w:rFonts w:hint="eastAsia"/>
          <w:rtl/>
        </w:rPr>
        <w:t>الخصال</w:t>
      </w:r>
      <w:r>
        <w:rPr>
          <w:rtl/>
        </w:rPr>
        <w:t xml:space="preserve">:عنه </w:t>
      </w:r>
      <w:r w:rsidR="00F2741C" w:rsidRPr="00F2741C">
        <w:rPr>
          <w:rStyle w:val="libAlaemChar"/>
          <w:rtl/>
        </w:rPr>
        <w:t>عليه‌السلام</w:t>
      </w:r>
      <w:r>
        <w:rPr>
          <w:rtl/>
        </w:rPr>
        <w:t xml:space="preserve"> قال: ما ابتل</w:t>
      </w:r>
      <w:r>
        <w:rPr>
          <w:rFonts w:hint="cs"/>
          <w:rtl/>
        </w:rPr>
        <w:t>ی</w:t>
      </w:r>
      <w:r>
        <w:rPr>
          <w:rtl/>
        </w:rPr>
        <w:t xml:space="preserve"> اللّه به ش</w:t>
      </w:r>
      <w:r>
        <w:rPr>
          <w:rFonts w:hint="cs"/>
          <w:rtl/>
        </w:rPr>
        <w:t>ی</w:t>
      </w:r>
      <w:r>
        <w:rPr>
          <w:rFonts w:hint="eastAsia"/>
          <w:rtl/>
        </w:rPr>
        <w:t>عتنا</w:t>
      </w:r>
      <w:r>
        <w:rPr>
          <w:rtl/>
        </w:rPr>
        <w:t xml:space="preserve"> فلن </w:t>
      </w:r>
      <w:r>
        <w:rPr>
          <w:rFonts w:hint="cs"/>
          <w:rtl/>
        </w:rPr>
        <w:t>ی</w:t>
      </w:r>
      <w:r>
        <w:rPr>
          <w:rFonts w:hint="eastAsia"/>
          <w:rtl/>
        </w:rPr>
        <w:t>بتل</w:t>
      </w:r>
      <w:r>
        <w:rPr>
          <w:rFonts w:hint="cs"/>
          <w:rtl/>
        </w:rPr>
        <w:t>ی</w:t>
      </w:r>
      <w:r>
        <w:rPr>
          <w:rFonts w:hint="eastAsia"/>
          <w:rtl/>
        </w:rPr>
        <w:t>هم</w:t>
      </w:r>
      <w:r>
        <w:rPr>
          <w:rtl/>
        </w:rPr>
        <w:t xml:space="preserve"> بأربع:بأن </w:t>
      </w:r>
      <w:r>
        <w:rPr>
          <w:rFonts w:hint="cs"/>
          <w:rtl/>
        </w:rPr>
        <w:t>ی</w:t>
      </w:r>
      <w:r>
        <w:rPr>
          <w:rFonts w:hint="eastAsia"/>
          <w:rtl/>
        </w:rPr>
        <w:t>کونوا</w:t>
      </w:r>
      <w:r>
        <w:rPr>
          <w:rtl/>
        </w:rPr>
        <w:t xml:space="preserve"> لغ</w:t>
      </w:r>
      <w:r>
        <w:rPr>
          <w:rFonts w:hint="cs"/>
          <w:rtl/>
        </w:rPr>
        <w:t>ی</w:t>
      </w:r>
      <w:r>
        <w:rPr>
          <w:rFonts w:hint="eastAsia"/>
          <w:rtl/>
        </w:rPr>
        <w:t>ر</w:t>
      </w:r>
      <w:r>
        <w:rPr>
          <w:rtl/>
        </w:rPr>
        <w:t xml:space="preserve"> رشده و أن </w:t>
      </w:r>
      <w:r>
        <w:rPr>
          <w:rFonts w:hint="cs"/>
          <w:rtl/>
        </w:rPr>
        <w:t>ی</w:t>
      </w:r>
      <w:r>
        <w:rPr>
          <w:rFonts w:hint="eastAsia"/>
          <w:rtl/>
        </w:rPr>
        <w:t>سألوا</w:t>
      </w:r>
      <w:r>
        <w:rPr>
          <w:rtl/>
        </w:rPr>
        <w:t xml:space="preserve"> بأکفّهم و أن </w:t>
      </w:r>
      <w:r>
        <w:rPr>
          <w:rFonts w:hint="cs"/>
          <w:rtl/>
        </w:rPr>
        <w:t>ی</w:t>
      </w:r>
      <w:r>
        <w:rPr>
          <w:rFonts w:hint="eastAsia"/>
          <w:rtl/>
        </w:rPr>
        <w:t>ؤتوا</w:t>
      </w:r>
      <w:r>
        <w:rPr>
          <w:rtl/>
        </w:rPr>
        <w:t xml:space="preserve"> ف</w:t>
      </w:r>
      <w:r>
        <w:rPr>
          <w:rFonts w:hint="cs"/>
          <w:rtl/>
        </w:rPr>
        <w:t>ی</w:t>
      </w:r>
      <w:r>
        <w:rPr>
          <w:rtl/>
        </w:rPr>
        <w:t xml:space="preserve"> أدبارهم و أن </w:t>
      </w:r>
      <w:r>
        <w:rPr>
          <w:rFonts w:hint="cs"/>
          <w:rtl/>
        </w:rPr>
        <w:t>ی</w:t>
      </w:r>
      <w:r>
        <w:rPr>
          <w:rFonts w:hint="eastAsia"/>
          <w:rtl/>
        </w:rPr>
        <w:t>کون</w:t>
      </w:r>
      <w:r>
        <w:rPr>
          <w:rtl/>
        </w:rPr>
        <w:t xml:space="preserve"> ف</w:t>
      </w:r>
      <w:r>
        <w:rPr>
          <w:rFonts w:hint="cs"/>
          <w:rtl/>
        </w:rPr>
        <w:t>ی</w:t>
      </w:r>
      <w:r>
        <w:rPr>
          <w:rFonts w:hint="eastAsia"/>
          <w:rtl/>
        </w:rPr>
        <w:t>هم</w:t>
      </w:r>
      <w:r>
        <w:rPr>
          <w:rtl/>
        </w:rPr>
        <w:t xml:space="preserve"> أخضر أزرق </w:t>
      </w:r>
      <w:r w:rsidRPr="00982204">
        <w:rPr>
          <w:rStyle w:val="libFootnotenumChar"/>
          <w:rtl/>
        </w:rPr>
        <w:t>(1)</w:t>
      </w:r>
      <w:r>
        <w:rPr>
          <w:rtl/>
        </w:rPr>
        <w:t xml:space="preserve">. </w:t>
      </w:r>
    </w:p>
    <w:p w:rsidR="00140CA9" w:rsidRDefault="00191CDD" w:rsidP="00982204">
      <w:pPr>
        <w:pStyle w:val="libCenterBold1"/>
      </w:pPr>
      <w:r>
        <w:rPr>
          <w:rFonts w:hint="eastAsia"/>
          <w:rtl/>
        </w:rPr>
        <w:t>فض</w:t>
      </w:r>
      <w:r>
        <w:rPr>
          <w:rFonts w:hint="cs"/>
          <w:rtl/>
        </w:rPr>
        <w:t>ی</w:t>
      </w:r>
      <w:r>
        <w:rPr>
          <w:rFonts w:hint="eastAsia"/>
          <w:rtl/>
        </w:rPr>
        <w:t>له</w:t>
      </w:r>
      <w:r>
        <w:rPr>
          <w:rtl/>
        </w:rPr>
        <w:t xml:space="preserve"> التقو</w:t>
      </w:r>
      <w:r>
        <w:rPr>
          <w:rFonts w:hint="cs"/>
          <w:rtl/>
        </w:rPr>
        <w:t>ی</w:t>
      </w:r>
      <w:r>
        <w:rPr>
          <w:rtl/>
        </w:rPr>
        <w:t xml:space="preserve"> </w:t>
      </w:r>
    </w:p>
    <w:p w:rsidR="00140CA9" w:rsidRDefault="00191CDD" w:rsidP="00191CDD">
      <w:pPr>
        <w:pStyle w:val="libNormal"/>
      </w:pPr>
      <w:r>
        <w:rPr>
          <w:rFonts w:hint="eastAsia"/>
          <w:rtl/>
        </w:rPr>
        <w:t>من</w:t>
      </w:r>
      <w:r>
        <w:rPr>
          <w:rtl/>
        </w:rPr>
        <w:t xml:space="preserve"> کلام رسول اللّه </w:t>
      </w:r>
      <w:r w:rsidR="00F2741C" w:rsidRPr="00F2741C">
        <w:rPr>
          <w:rStyle w:val="libAlaemChar"/>
          <w:rtl/>
        </w:rPr>
        <w:t>صلى‌الله‌عليه‌وآله‌وسلم</w:t>
      </w:r>
      <w:r>
        <w:rPr>
          <w:rtl/>
        </w:rPr>
        <w:t xml:space="preserve"> ف</w:t>
      </w:r>
      <w:r>
        <w:rPr>
          <w:rFonts w:hint="cs"/>
          <w:rtl/>
        </w:rPr>
        <w:t>ی</w:t>
      </w:r>
      <w:r>
        <w:rPr>
          <w:rtl/>
        </w:rPr>
        <w:t xml:space="preserve"> الخصال من واحده ال</w:t>
      </w:r>
      <w:r>
        <w:rPr>
          <w:rFonts w:hint="cs"/>
          <w:rtl/>
        </w:rPr>
        <w:t>ی</w:t>
      </w:r>
      <w:r>
        <w:rPr>
          <w:rtl/>
        </w:rPr>
        <w:t xml:space="preserve"> عشره، </w:t>
      </w:r>
      <w:r>
        <w:rPr>
          <w:rFonts w:hint="eastAsia"/>
          <w:rtl/>
        </w:rPr>
        <w:t>قال</w:t>
      </w:r>
      <w:r>
        <w:rPr>
          <w:rtl/>
        </w:rPr>
        <w:t xml:space="preserve"> </w:t>
      </w:r>
      <w:r w:rsidR="00F2741C" w:rsidRPr="00F2741C">
        <w:rPr>
          <w:rStyle w:val="libAlaemChar"/>
          <w:rtl/>
        </w:rPr>
        <w:t>صلى‌الله‌عليه‌وآله‌وسلم</w:t>
      </w:r>
      <w:r>
        <w:rPr>
          <w:rtl/>
        </w:rPr>
        <w:t xml:space="preserve">: </w:t>
      </w:r>
    </w:p>
    <w:p w:rsidR="00140CA9" w:rsidRDefault="00191CDD" w:rsidP="00982204">
      <w:pPr>
        <w:pStyle w:val="libNormal"/>
      </w:pPr>
      <w:r>
        <w:rPr>
          <w:rFonts w:hint="eastAsia"/>
          <w:rtl/>
        </w:rPr>
        <w:t>خصله</w:t>
      </w:r>
      <w:r>
        <w:rPr>
          <w:rtl/>
        </w:rPr>
        <w:t xml:space="preserve"> من لزمها أطاعته الدن</w:t>
      </w:r>
      <w:r>
        <w:rPr>
          <w:rFonts w:hint="cs"/>
          <w:rtl/>
        </w:rPr>
        <w:t>ی</w:t>
      </w:r>
      <w:r>
        <w:rPr>
          <w:rFonts w:hint="eastAsia"/>
          <w:rtl/>
        </w:rPr>
        <w:t>ا</w:t>
      </w:r>
      <w:r>
        <w:rPr>
          <w:rtl/>
        </w:rPr>
        <w:t xml:space="preserve"> و الآخره و ربح الفوز ف</w:t>
      </w:r>
      <w:r>
        <w:rPr>
          <w:rFonts w:hint="cs"/>
          <w:rtl/>
        </w:rPr>
        <w:t>ی</w:t>
      </w:r>
      <w:r>
        <w:rPr>
          <w:rtl/>
        </w:rPr>
        <w:t xml:space="preserve"> الجنه،ق</w:t>
      </w:r>
      <w:r>
        <w:rPr>
          <w:rFonts w:hint="cs"/>
          <w:rtl/>
        </w:rPr>
        <w:t>ی</w:t>
      </w:r>
      <w:r>
        <w:rPr>
          <w:rFonts w:hint="eastAsia"/>
          <w:rtl/>
        </w:rPr>
        <w:t>ل</w:t>
      </w:r>
      <w:r>
        <w:rPr>
          <w:rtl/>
        </w:rPr>
        <w:t>:و ما ه</w:t>
      </w:r>
      <w:r>
        <w:rPr>
          <w:rFonts w:hint="cs"/>
          <w:rtl/>
        </w:rPr>
        <w:t>ی</w:t>
      </w:r>
      <w:r>
        <w:rPr>
          <w:rtl/>
        </w:rPr>
        <w:t xml:space="preserve"> </w:t>
      </w:r>
      <w:r>
        <w:rPr>
          <w:rFonts w:hint="cs"/>
          <w:rtl/>
        </w:rPr>
        <w:t>ی</w:t>
      </w:r>
      <w:r>
        <w:rPr>
          <w:rFonts w:hint="eastAsia"/>
          <w:rtl/>
        </w:rPr>
        <w:t>ا</w:t>
      </w:r>
      <w:r>
        <w:rPr>
          <w:rtl/>
        </w:rPr>
        <w:t xml:space="preserve"> رسول اللّه؟قال:التقو</w:t>
      </w:r>
      <w:r>
        <w:rPr>
          <w:rFonts w:hint="cs"/>
          <w:rtl/>
        </w:rPr>
        <w:t>ی</w:t>
      </w:r>
      <w:r>
        <w:rPr>
          <w:rFonts w:hint="eastAsia"/>
          <w:rtl/>
        </w:rPr>
        <w:t>،من</w:t>
      </w:r>
      <w:r>
        <w:rPr>
          <w:rtl/>
        </w:rPr>
        <w:t xml:space="preserve"> أراد أن </w:t>
      </w:r>
      <w:r>
        <w:rPr>
          <w:rFonts w:hint="cs"/>
          <w:rtl/>
        </w:rPr>
        <w:t>ی</w:t>
      </w:r>
      <w:r>
        <w:rPr>
          <w:rFonts w:hint="eastAsia"/>
          <w:rtl/>
        </w:rPr>
        <w:t>کون</w:t>
      </w:r>
      <w:r>
        <w:rPr>
          <w:rtl/>
        </w:rPr>
        <w:t xml:space="preserve"> أعزّ الناس فل</w:t>
      </w:r>
      <w:r>
        <w:rPr>
          <w:rFonts w:hint="cs"/>
          <w:rtl/>
        </w:rPr>
        <w:t>ی</w:t>
      </w:r>
      <w:r>
        <w:rPr>
          <w:rFonts w:hint="eastAsia"/>
          <w:rtl/>
        </w:rPr>
        <w:t>تّق</w:t>
      </w:r>
      <w:r>
        <w:rPr>
          <w:rtl/>
        </w:rPr>
        <w:t xml:space="preserve"> اللّه(عزّ و جلّ)،ثمّ تلا: </w:t>
      </w:r>
      <w:r w:rsidR="00090BC1" w:rsidRPr="00090BC1">
        <w:rPr>
          <w:rStyle w:val="libAlaemChar"/>
          <w:rtl/>
        </w:rPr>
        <w:t>(</w:t>
      </w:r>
      <w:r w:rsidRPr="00090BC1">
        <w:rPr>
          <w:rStyle w:val="libAieChar"/>
          <w:rtl/>
        </w:rPr>
        <w:t xml:space="preserve">وَ مَنْ </w:t>
      </w:r>
      <w:r w:rsidRPr="00090BC1">
        <w:rPr>
          <w:rStyle w:val="libAieChar"/>
          <w:rFonts w:hint="cs"/>
          <w:rtl/>
        </w:rPr>
        <w:t>یَ</w:t>
      </w:r>
      <w:r w:rsidRPr="00090BC1">
        <w:rPr>
          <w:rStyle w:val="libAieChar"/>
          <w:rFonts w:hint="eastAsia"/>
          <w:rtl/>
        </w:rPr>
        <w:t>تَّقِ</w:t>
      </w:r>
      <w:r w:rsidRPr="00090BC1">
        <w:rPr>
          <w:rStyle w:val="libAieChar"/>
          <w:rtl/>
        </w:rPr>
        <w:t xml:space="preserve"> اللّٰهَ </w:t>
      </w:r>
      <w:r w:rsidRPr="00090BC1">
        <w:rPr>
          <w:rStyle w:val="libAieChar"/>
          <w:rFonts w:hint="cs"/>
          <w:rtl/>
        </w:rPr>
        <w:t>یَ</w:t>
      </w:r>
      <w:r w:rsidRPr="00090BC1">
        <w:rPr>
          <w:rStyle w:val="libAieChar"/>
          <w:rFonts w:hint="eastAsia"/>
          <w:rtl/>
        </w:rPr>
        <w:t>جْعَلْ</w:t>
      </w:r>
      <w:r w:rsidRPr="00090BC1">
        <w:rPr>
          <w:rStyle w:val="libAieChar"/>
          <w:rtl/>
        </w:rPr>
        <w:t xml:space="preserve"> لَهُ مَخْرَجاً* وَ </w:t>
      </w:r>
      <w:r w:rsidRPr="00090BC1">
        <w:rPr>
          <w:rStyle w:val="libAieChar"/>
          <w:rFonts w:hint="cs"/>
          <w:rtl/>
        </w:rPr>
        <w:t>یَ</w:t>
      </w:r>
      <w:r w:rsidRPr="00090BC1">
        <w:rPr>
          <w:rStyle w:val="libAieChar"/>
          <w:rFonts w:hint="eastAsia"/>
          <w:rtl/>
        </w:rPr>
        <w:t>رْزُقْهُ</w:t>
      </w:r>
      <w:r w:rsidRPr="00090BC1">
        <w:rPr>
          <w:rStyle w:val="libAieChar"/>
          <w:rtl/>
        </w:rPr>
        <w:t xml:space="preserve"> مِنْ حَ</w:t>
      </w:r>
      <w:r w:rsidRPr="00090BC1">
        <w:rPr>
          <w:rStyle w:val="libAieChar"/>
          <w:rFonts w:hint="cs"/>
          <w:rtl/>
        </w:rPr>
        <w:t>یْ</w:t>
      </w:r>
      <w:r w:rsidRPr="00090BC1">
        <w:rPr>
          <w:rStyle w:val="libAieChar"/>
          <w:rFonts w:hint="eastAsia"/>
          <w:rtl/>
        </w:rPr>
        <w:t>ثُ</w:t>
      </w:r>
      <w:r w:rsidRPr="00090BC1">
        <w:rPr>
          <w:rStyle w:val="libAieChar"/>
          <w:rtl/>
        </w:rPr>
        <w:t xml:space="preserve"> لاٰ </w:t>
      </w:r>
      <w:r w:rsidRPr="00090BC1">
        <w:rPr>
          <w:rStyle w:val="libAieChar"/>
          <w:rFonts w:hint="cs"/>
          <w:rtl/>
        </w:rPr>
        <w:t>یَ</w:t>
      </w:r>
      <w:r w:rsidRPr="00090BC1">
        <w:rPr>
          <w:rStyle w:val="libAieChar"/>
          <w:rFonts w:hint="eastAsia"/>
          <w:rtl/>
        </w:rPr>
        <w:t>حْتَسِبُ</w:t>
      </w:r>
      <w:r w:rsidR="00090BC1" w:rsidRPr="00090BC1">
        <w:rPr>
          <w:rStyle w:val="libAlaemChar"/>
          <w:rFonts w:hint="eastAsia"/>
          <w:rtl/>
        </w:rPr>
        <w:t>)</w:t>
      </w:r>
      <w:r>
        <w:rPr>
          <w:rtl/>
        </w:rPr>
        <w:t xml:space="preserve"> </w:t>
      </w:r>
      <w:r w:rsidRPr="000F2A07">
        <w:rPr>
          <w:rStyle w:val="libFootnotenumChar"/>
          <w:rtl/>
        </w:rPr>
        <w:t>(2)</w:t>
      </w:r>
      <w:r w:rsidR="00982204">
        <w:rPr>
          <w:rStyle w:val="libFootnotenumChar"/>
          <w:rFonts w:hint="cs"/>
          <w:rtl/>
        </w:rPr>
        <w:t xml:space="preserve"> (3)</w:t>
      </w:r>
      <w:r>
        <w:rPr>
          <w:rFonts w:hint="eastAsia"/>
          <w:rtl/>
        </w:rPr>
        <w:t>قال</w:t>
      </w:r>
      <w:r>
        <w:rPr>
          <w:rtl/>
        </w:rPr>
        <w:t xml:space="preserve"> رسول اللّه </w:t>
      </w:r>
      <w:r w:rsidR="00F2741C" w:rsidRPr="00F2741C">
        <w:rPr>
          <w:rStyle w:val="libAlaemChar"/>
          <w:rtl/>
        </w:rPr>
        <w:t>صلى‌الله‌عليه‌وآله‌وسلم</w:t>
      </w:r>
      <w:r>
        <w:rPr>
          <w:rtl/>
        </w:rPr>
        <w:t xml:space="preserve">: لا </w:t>
      </w:r>
      <w:r>
        <w:rPr>
          <w:rFonts w:hint="cs"/>
          <w:rtl/>
        </w:rPr>
        <w:t>ی</w:t>
      </w:r>
      <w:r>
        <w:rPr>
          <w:rFonts w:hint="eastAsia"/>
          <w:rtl/>
        </w:rPr>
        <w:t>کمل</w:t>
      </w:r>
      <w:r>
        <w:rPr>
          <w:rtl/>
        </w:rPr>
        <w:t xml:space="preserve"> عبد الإ</w:t>
      </w:r>
      <w:r>
        <w:rPr>
          <w:rFonts w:hint="cs"/>
          <w:rtl/>
        </w:rPr>
        <w:t>ی</w:t>
      </w:r>
      <w:r>
        <w:rPr>
          <w:rFonts w:hint="eastAsia"/>
          <w:rtl/>
        </w:rPr>
        <w:t>مان</w:t>
      </w:r>
      <w:r>
        <w:rPr>
          <w:rtl/>
        </w:rPr>
        <w:t xml:space="preserve"> باللّه حتّ</w:t>
      </w:r>
      <w:r>
        <w:rPr>
          <w:rFonts w:hint="cs"/>
          <w:rtl/>
        </w:rPr>
        <w:t>ی</w:t>
      </w:r>
      <w:r>
        <w:rPr>
          <w:rtl/>
        </w:rPr>
        <w:t xml:space="preserve"> </w:t>
      </w:r>
      <w:r>
        <w:rPr>
          <w:rFonts w:hint="cs"/>
          <w:rtl/>
        </w:rPr>
        <w:t>ی</w:t>
      </w:r>
      <w:r>
        <w:rPr>
          <w:rFonts w:hint="eastAsia"/>
          <w:rtl/>
        </w:rPr>
        <w:t>کون</w:t>
      </w:r>
      <w:r>
        <w:rPr>
          <w:rtl/>
        </w:rPr>
        <w:t xml:space="preserve"> ف</w:t>
      </w:r>
      <w:r>
        <w:rPr>
          <w:rFonts w:hint="cs"/>
          <w:rtl/>
        </w:rPr>
        <w:t>ی</w:t>
      </w:r>
      <w:r>
        <w:rPr>
          <w:rFonts w:hint="eastAsia"/>
          <w:rtl/>
        </w:rPr>
        <w:t>ه</w:t>
      </w:r>
      <w:r>
        <w:rPr>
          <w:rtl/>
        </w:rPr>
        <w:t xml:space="preserve"> خمس خصال: </w:t>
      </w:r>
      <w:r>
        <w:rPr>
          <w:rFonts w:hint="eastAsia"/>
          <w:rtl/>
        </w:rPr>
        <w:t>التوکّل</w:t>
      </w:r>
      <w:r>
        <w:rPr>
          <w:rtl/>
        </w:rPr>
        <w:t xml:space="preserve"> عل</w:t>
      </w:r>
      <w:r>
        <w:rPr>
          <w:rFonts w:hint="cs"/>
          <w:rtl/>
        </w:rPr>
        <w:t>ی</w:t>
      </w:r>
      <w:r>
        <w:rPr>
          <w:rtl/>
        </w:rPr>
        <w:t xml:space="preserve"> اللّه،و التفو</w:t>
      </w:r>
      <w:r>
        <w:rPr>
          <w:rFonts w:hint="cs"/>
          <w:rtl/>
        </w:rPr>
        <w:t>ی</w:t>
      </w:r>
      <w:r>
        <w:rPr>
          <w:rFonts w:hint="eastAsia"/>
          <w:rtl/>
        </w:rPr>
        <w:t>ض</w:t>
      </w:r>
      <w:r>
        <w:rPr>
          <w:rtl/>
        </w:rPr>
        <w:t xml:space="preserve"> إل</w:t>
      </w:r>
      <w:r>
        <w:rPr>
          <w:rFonts w:hint="cs"/>
          <w:rtl/>
        </w:rPr>
        <w:t>ی</w:t>
      </w:r>
      <w:r>
        <w:rPr>
          <w:rtl/>
        </w:rPr>
        <w:t xml:space="preserve"> اللّه،و التسل</w:t>
      </w:r>
      <w:r>
        <w:rPr>
          <w:rFonts w:hint="cs"/>
          <w:rtl/>
        </w:rPr>
        <w:t>ی</w:t>
      </w:r>
      <w:r>
        <w:rPr>
          <w:rFonts w:hint="eastAsia"/>
          <w:rtl/>
        </w:rPr>
        <w:t>م</w:t>
      </w:r>
      <w:r>
        <w:rPr>
          <w:rtl/>
        </w:rPr>
        <w:t xml:space="preserve"> لأمر اللّه،و الرضا بقضاء اللّه،و الصبر عل</w:t>
      </w:r>
      <w:r>
        <w:rPr>
          <w:rFonts w:hint="cs"/>
          <w:rtl/>
        </w:rPr>
        <w:t>ی</w:t>
      </w:r>
      <w:r>
        <w:rPr>
          <w:rtl/>
        </w:rPr>
        <w:t xml:space="preserve"> بلاء اللّه </w:t>
      </w:r>
      <w:r w:rsidRPr="000F2A07">
        <w:rPr>
          <w:rStyle w:val="libFootnotenumChar"/>
          <w:rtl/>
        </w:rPr>
        <w:t>(</w:t>
      </w:r>
      <w:r w:rsidR="00982204">
        <w:rPr>
          <w:rStyle w:val="libFootnotenumChar"/>
          <w:rFonts w:hint="cs"/>
          <w:rtl/>
        </w:rPr>
        <w:t>4</w:t>
      </w:r>
      <w:r w:rsidRPr="000F2A07">
        <w:rPr>
          <w:rStyle w:val="libFootnotenumChar"/>
          <w:rtl/>
        </w:rPr>
        <w:t>)</w:t>
      </w:r>
      <w:r>
        <w:rPr>
          <w:rtl/>
        </w:rPr>
        <w:t xml:space="preserve">. </w:t>
      </w:r>
      <w:r>
        <w:rPr>
          <w:rFonts w:hint="eastAsia"/>
          <w:rtl/>
        </w:rPr>
        <w:t>رو</w:t>
      </w:r>
      <w:r>
        <w:rPr>
          <w:rFonts w:hint="cs"/>
          <w:rtl/>
        </w:rPr>
        <w:t>ی</w:t>
      </w:r>
      <w:r>
        <w:rPr>
          <w:rtl/>
        </w:rPr>
        <w:t xml:space="preserve"> عن الحسن بن عل</w:t>
      </w:r>
      <w:r>
        <w:rPr>
          <w:rFonts w:hint="cs"/>
          <w:rtl/>
        </w:rPr>
        <w:t>یّ</w:t>
      </w:r>
      <w:r>
        <w:rPr>
          <w:rtl/>
        </w:rPr>
        <w:t xml:space="preserve"> </w:t>
      </w:r>
      <w:r w:rsidR="00F2741C" w:rsidRPr="00F2741C">
        <w:rPr>
          <w:rStyle w:val="libAlaemChar"/>
          <w:rtl/>
        </w:rPr>
        <w:t>عليهما‌السلام</w:t>
      </w:r>
      <w:r>
        <w:rPr>
          <w:rtl/>
        </w:rPr>
        <w:t xml:space="preserve"> قال: دخلت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هو </w:t>
      </w:r>
      <w:r>
        <w:rPr>
          <w:rFonts w:hint="cs"/>
          <w:rtl/>
        </w:rPr>
        <w:t>ی</w:t>
      </w:r>
      <w:r>
        <w:rPr>
          <w:rFonts w:hint="eastAsia"/>
          <w:rtl/>
        </w:rPr>
        <w:t>جود</w:t>
      </w:r>
      <w:r>
        <w:rPr>
          <w:rtl/>
        </w:rPr>
        <w:t xml:space="preserve"> بنفسه لمّا ضربه ابن ملجم فجزعت لذلک،فقال ل</w:t>
      </w:r>
      <w:r>
        <w:rPr>
          <w:rFonts w:hint="cs"/>
          <w:rtl/>
        </w:rPr>
        <w:t>ی</w:t>
      </w:r>
      <w:r>
        <w:rPr>
          <w:rtl/>
        </w:rPr>
        <w:t>:أتجزع؟فقلت:و ک</w:t>
      </w:r>
      <w:r>
        <w:rPr>
          <w:rFonts w:hint="cs"/>
          <w:rtl/>
        </w:rPr>
        <w:t>ی</w:t>
      </w:r>
      <w:r>
        <w:rPr>
          <w:rFonts w:hint="eastAsia"/>
          <w:rtl/>
        </w:rPr>
        <w:t>ف</w:t>
      </w:r>
      <w:r>
        <w:rPr>
          <w:rtl/>
        </w:rPr>
        <w:t xml:space="preserve"> لا أجزع و أنا أراک عل</w:t>
      </w:r>
      <w:r>
        <w:rPr>
          <w:rFonts w:hint="cs"/>
          <w:rtl/>
        </w:rPr>
        <w:t>ی</w:t>
      </w:r>
      <w:r>
        <w:rPr>
          <w:rtl/>
        </w:rPr>
        <w:t xml:space="preserve"> حالک هذه؟فقال:ألا أعلّمک خصالا أربع إن أنت حفظتهنّ نلت بهنّ النجاه،و إن أنت ض</w:t>
      </w:r>
      <w:r>
        <w:rPr>
          <w:rFonts w:hint="cs"/>
          <w:rtl/>
        </w:rPr>
        <w:t>یّ</w:t>
      </w:r>
      <w:r>
        <w:rPr>
          <w:rFonts w:hint="eastAsia"/>
          <w:rtl/>
        </w:rPr>
        <w:t>عتهنّ</w:t>
      </w:r>
      <w:r>
        <w:rPr>
          <w:rtl/>
        </w:rPr>
        <w:t xml:space="preserve"> </w:t>
      </w:r>
      <w:r>
        <w:rPr>
          <w:rFonts w:hint="eastAsia"/>
          <w:rtl/>
        </w:rPr>
        <w:t>فاتک</w:t>
      </w:r>
      <w:r>
        <w:rPr>
          <w:rtl/>
        </w:rPr>
        <w:t xml:space="preserve"> الداران،</w:t>
      </w:r>
      <w:r>
        <w:rPr>
          <w:rFonts w:hint="cs"/>
          <w:rtl/>
        </w:rPr>
        <w:t>ی</w:t>
      </w:r>
      <w:r>
        <w:rPr>
          <w:rFonts w:hint="eastAsia"/>
          <w:rtl/>
        </w:rPr>
        <w:t>ا</w:t>
      </w:r>
      <w:r>
        <w:rPr>
          <w:rtl/>
        </w:rPr>
        <w:t xml:space="preserve"> بن</w:t>
      </w:r>
      <w:r>
        <w:rPr>
          <w:rFonts w:hint="cs"/>
          <w:rtl/>
        </w:rPr>
        <w:t>یّ</w:t>
      </w:r>
      <w:r>
        <w:rPr>
          <w:rtl/>
        </w:rPr>
        <w:t xml:space="preserve"> لا غن</w:t>
      </w:r>
      <w:r>
        <w:rPr>
          <w:rFonts w:hint="cs"/>
          <w:rtl/>
        </w:rPr>
        <w:t>ی</w:t>
      </w:r>
      <w:r>
        <w:rPr>
          <w:rtl/>
        </w:rPr>
        <w:t xml:space="preserve"> أکبر من العقل،و لا فقر مثل الجهل،و لا وحشه أشدّ من العجب،و لا ع</w:t>
      </w:r>
      <w:r>
        <w:rPr>
          <w:rFonts w:hint="cs"/>
          <w:rtl/>
        </w:rPr>
        <w:t>ی</w:t>
      </w:r>
      <w:r>
        <w:rPr>
          <w:rFonts w:hint="eastAsia"/>
          <w:rtl/>
        </w:rPr>
        <w:t>ش</w:t>
      </w:r>
      <w:r>
        <w:rPr>
          <w:rtl/>
        </w:rPr>
        <w:t xml:space="preserve"> ألذّ من حسن الخلق </w:t>
      </w:r>
      <w:r w:rsidRPr="000F2A07">
        <w:rPr>
          <w:rStyle w:val="libFootnotenumChar"/>
          <w:rtl/>
        </w:rPr>
        <w:t>(</w:t>
      </w:r>
      <w:r w:rsidR="00982204">
        <w:rPr>
          <w:rStyle w:val="libFootnotenumChar"/>
          <w:rFonts w:hint="cs"/>
          <w:rtl/>
        </w:rPr>
        <w:t>5</w:t>
      </w:r>
      <w:r w:rsidRPr="000F2A07">
        <w:rPr>
          <w:rStyle w:val="libFootnotenumChar"/>
          <w:rtl/>
        </w:rPr>
        <w:t>)</w:t>
      </w:r>
      <w:r>
        <w:rPr>
          <w:rtl/>
        </w:rPr>
        <w:t>. خصلتان کانتا ف</w:t>
      </w:r>
      <w:r>
        <w:rPr>
          <w:rFonts w:hint="cs"/>
          <w:rtl/>
        </w:rPr>
        <w:t>ی</w:t>
      </w:r>
      <w:r>
        <w:rPr>
          <w:rtl/>
        </w:rPr>
        <w:t xml:space="preserve"> طائفه من أمّه النب</w:t>
      </w:r>
      <w:r>
        <w:rPr>
          <w:rFonts w:hint="cs"/>
          <w:rtl/>
        </w:rPr>
        <w:t>یّ</w:t>
      </w:r>
      <w:r>
        <w:rPr>
          <w:rtl/>
        </w:rPr>
        <w:t xml:space="preserve"> </w:t>
      </w:r>
      <w:r w:rsidR="00F2741C" w:rsidRPr="00F2741C">
        <w:rPr>
          <w:rStyle w:val="libAlaemChar"/>
          <w:rtl/>
        </w:rPr>
        <w:t>صلى‌الله‌عليه‌وآله‌وسلم</w:t>
      </w:r>
      <w:r>
        <w:rPr>
          <w:rtl/>
        </w:rPr>
        <w:t xml:space="preserve"> فأنبت اللّه تعال</w:t>
      </w:r>
      <w:r>
        <w:rPr>
          <w:rFonts w:hint="cs"/>
          <w:rtl/>
        </w:rPr>
        <w:t>ی</w:t>
      </w:r>
      <w:r>
        <w:rPr>
          <w:rtl/>
        </w:rPr>
        <w:t xml:space="preserve"> بهما لهم أجنحه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الکفر</w:t>
      </w:r>
      <w:r w:rsidR="00140CA9">
        <w:rPr>
          <w:rtl/>
        </w:rPr>
        <w:t>30</w:t>
      </w:r>
      <w:r w:rsidR="00191CDD">
        <w:rPr>
          <w:rtl/>
        </w:rPr>
        <w:t>/</w:t>
      </w:r>
      <w:r w:rsidR="00140CA9">
        <w:rPr>
          <w:rtl/>
        </w:rPr>
        <w:t>1</w:t>
      </w:r>
      <w:r w:rsidR="00191CDD">
        <w:rPr>
          <w:rtl/>
        </w:rPr>
        <w:t>/،ج:</w:t>
      </w:r>
      <w:r w:rsidR="00140CA9">
        <w:rPr>
          <w:rtl/>
        </w:rPr>
        <w:t>209</w:t>
      </w:r>
      <w:r w:rsidR="00191CDD">
        <w:rPr>
          <w:rtl/>
        </w:rPr>
        <w:t>/</w:t>
      </w:r>
      <w:r w:rsidR="00140CA9">
        <w:rPr>
          <w:rtl/>
        </w:rPr>
        <w:t>72</w:t>
      </w:r>
      <w:r w:rsidR="00191CDD">
        <w:rPr>
          <w:rtl/>
        </w:rPr>
        <w:t xml:space="preserve">. </w:t>
      </w:r>
    </w:p>
    <w:p w:rsidR="00140CA9" w:rsidRDefault="00D7268C" w:rsidP="005E32C9">
      <w:pPr>
        <w:pStyle w:val="libFootnote0"/>
      </w:pPr>
      <w:r>
        <w:rPr>
          <w:rtl/>
        </w:rPr>
        <w:t>(2)</w:t>
      </w:r>
      <w:r w:rsidR="00191CDD">
        <w:rPr>
          <w:rtl/>
        </w:rPr>
        <w:t xml:space="preserve"> سوره الطلاق/الآ</w:t>
      </w:r>
      <w:r w:rsidR="00191CDD">
        <w:rPr>
          <w:rFonts w:hint="cs"/>
          <w:rtl/>
        </w:rPr>
        <w:t>ی</w:t>
      </w:r>
      <w:r w:rsidR="00191CDD">
        <w:rPr>
          <w:rFonts w:hint="eastAsia"/>
          <w:rtl/>
        </w:rPr>
        <w:t>ه</w:t>
      </w:r>
      <w:r w:rsidR="00191CDD">
        <w:rPr>
          <w:rtl/>
        </w:rPr>
        <w:t xml:space="preserve"> </w:t>
      </w:r>
      <w:r w:rsidR="00140CA9">
        <w:rPr>
          <w:rtl/>
        </w:rPr>
        <w:t>2</w:t>
      </w:r>
      <w:r w:rsidR="00191CDD">
        <w:rPr>
          <w:rtl/>
        </w:rPr>
        <w:t xml:space="preserve"> و </w:t>
      </w:r>
      <w:r w:rsidR="00140CA9">
        <w:rPr>
          <w:rtl/>
        </w:rPr>
        <w:t>3</w:t>
      </w:r>
      <w:r w:rsidR="00191CDD">
        <w:rPr>
          <w:rtl/>
        </w:rPr>
        <w:t xml:space="preserve">. </w:t>
      </w:r>
    </w:p>
    <w:p w:rsidR="00140CA9" w:rsidRDefault="00D7268C" w:rsidP="005E32C9">
      <w:pPr>
        <w:pStyle w:val="libFootnote0"/>
      </w:pPr>
      <w:r>
        <w:rPr>
          <w:rtl/>
        </w:rPr>
        <w:t>(3)</w:t>
      </w:r>
      <w:r w:rsidR="00191CDD">
        <w:rPr>
          <w:rtl/>
        </w:rPr>
        <w:t xml:space="preserve"> ق:4</w:t>
      </w:r>
      <w:r w:rsidR="00140CA9">
        <w:rPr>
          <w:rtl/>
        </w:rPr>
        <w:t>8</w:t>
      </w:r>
      <w:r w:rsidR="00191CDD">
        <w:rPr>
          <w:rtl/>
        </w:rPr>
        <w:t>/</w:t>
      </w:r>
      <w:r w:rsidR="00140CA9">
        <w:rPr>
          <w:rtl/>
        </w:rPr>
        <w:t>7</w:t>
      </w:r>
      <w:r w:rsidR="00191CDD">
        <w:rPr>
          <w:rtl/>
        </w:rPr>
        <w:t>/</w:t>
      </w:r>
      <w:r w:rsidR="00140CA9">
        <w:rPr>
          <w:rtl/>
        </w:rPr>
        <w:t>17</w:t>
      </w:r>
      <w:r w:rsidR="00191CDD">
        <w:rPr>
          <w:rtl/>
        </w:rPr>
        <w:t>،ج:</w:t>
      </w:r>
      <w:r w:rsidR="00140CA9">
        <w:rPr>
          <w:rtl/>
        </w:rPr>
        <w:t>1</w:t>
      </w:r>
      <w:r w:rsidR="00191CDD">
        <w:rPr>
          <w:rtl/>
        </w:rPr>
        <w:t>6</w:t>
      </w:r>
      <w:r w:rsidR="00140CA9">
        <w:rPr>
          <w:rtl/>
        </w:rPr>
        <w:t>9</w:t>
      </w:r>
      <w:r w:rsidR="00191CDD">
        <w:rPr>
          <w:rtl/>
        </w:rPr>
        <w:t>/</w:t>
      </w:r>
      <w:r w:rsidR="00140CA9">
        <w:rPr>
          <w:rtl/>
        </w:rPr>
        <w:t>77</w:t>
      </w:r>
      <w:r w:rsidR="00191CDD">
        <w:rPr>
          <w:rtl/>
        </w:rPr>
        <w:t xml:space="preserve">. </w:t>
      </w:r>
    </w:p>
    <w:p w:rsidR="00D7268C" w:rsidRDefault="00D7268C" w:rsidP="005E32C9">
      <w:pPr>
        <w:pStyle w:val="libFootnote0"/>
        <w:rPr>
          <w:rtl/>
        </w:rPr>
      </w:pPr>
      <w:r>
        <w:rPr>
          <w:rtl/>
        </w:rPr>
        <w:t>(4)</w:t>
      </w:r>
      <w:r w:rsidR="00191CDD">
        <w:rPr>
          <w:rtl/>
        </w:rPr>
        <w:t xml:space="preserve"> ق:5</w:t>
      </w:r>
      <w:r w:rsidR="00140CA9">
        <w:rPr>
          <w:rtl/>
        </w:rPr>
        <w:t>0</w:t>
      </w:r>
      <w:r w:rsidR="00191CDD">
        <w:rPr>
          <w:rtl/>
        </w:rPr>
        <w:t>/</w:t>
      </w:r>
      <w:r w:rsidR="00140CA9">
        <w:rPr>
          <w:rtl/>
        </w:rPr>
        <w:t>7</w:t>
      </w:r>
      <w:r w:rsidR="00191CDD">
        <w:rPr>
          <w:rtl/>
        </w:rPr>
        <w:t>/</w:t>
      </w:r>
      <w:r w:rsidR="00140CA9">
        <w:rPr>
          <w:rtl/>
        </w:rPr>
        <w:t>17</w:t>
      </w:r>
      <w:r w:rsidR="00191CDD">
        <w:rPr>
          <w:rtl/>
        </w:rPr>
        <w:t>،ج:</w:t>
      </w:r>
      <w:r w:rsidR="00140CA9">
        <w:rPr>
          <w:rtl/>
        </w:rPr>
        <w:t>177</w:t>
      </w:r>
      <w:r w:rsidR="00191CDD">
        <w:rPr>
          <w:rtl/>
        </w:rPr>
        <w:t>/</w:t>
      </w:r>
      <w:r w:rsidR="00140CA9">
        <w:rPr>
          <w:rtl/>
        </w:rPr>
        <w:t>77</w:t>
      </w:r>
      <w:r w:rsidR="00191CDD">
        <w:rPr>
          <w:rtl/>
        </w:rPr>
        <w:t>.</w:t>
      </w:r>
    </w:p>
    <w:p w:rsidR="00982204" w:rsidRPr="00982204" w:rsidRDefault="00982204" w:rsidP="00982204">
      <w:pPr>
        <w:pStyle w:val="libFootnote0"/>
        <w:rPr>
          <w:rtl/>
        </w:rPr>
      </w:pPr>
      <w:r>
        <w:rPr>
          <w:rFonts w:hint="cs"/>
          <w:rtl/>
        </w:rPr>
        <w:t>(5) ق:147/19/7،ج:111/78.</w:t>
      </w:r>
    </w:p>
    <w:p w:rsidR="00D7268C" w:rsidRDefault="00D7268C" w:rsidP="000F2A07">
      <w:pPr>
        <w:pStyle w:val="libNormal"/>
        <w:rPr>
          <w:rtl/>
        </w:rPr>
      </w:pPr>
      <w:r>
        <w:rPr>
          <w:rtl/>
        </w:rPr>
        <w:br w:type="page"/>
      </w:r>
    </w:p>
    <w:p w:rsidR="00140CA9" w:rsidRDefault="00191CDD" w:rsidP="00982204">
      <w:pPr>
        <w:pStyle w:val="libNormal0"/>
      </w:pP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ف</w:t>
      </w:r>
      <w:r>
        <w:rPr>
          <w:rFonts w:hint="cs"/>
          <w:rtl/>
        </w:rPr>
        <w:t>ی</w:t>
      </w:r>
      <w:r>
        <w:rPr>
          <w:rFonts w:hint="eastAsia"/>
          <w:rtl/>
        </w:rPr>
        <w:t>ط</w:t>
      </w:r>
      <w:r>
        <w:rPr>
          <w:rFonts w:hint="cs"/>
          <w:rtl/>
        </w:rPr>
        <w:t>ی</w:t>
      </w:r>
      <w:r>
        <w:rPr>
          <w:rFonts w:hint="eastAsia"/>
          <w:rtl/>
        </w:rPr>
        <w:t>رون</w:t>
      </w:r>
      <w:r>
        <w:rPr>
          <w:rtl/>
        </w:rPr>
        <w:t xml:space="preserve"> من قبورهم ال</w:t>
      </w:r>
      <w:r>
        <w:rPr>
          <w:rFonts w:hint="cs"/>
          <w:rtl/>
        </w:rPr>
        <w:t>ی</w:t>
      </w:r>
      <w:r>
        <w:rPr>
          <w:rtl/>
        </w:rPr>
        <w:t xml:space="preserve"> الجنان،کانوا إذا خلوا </w:t>
      </w:r>
      <w:r>
        <w:rPr>
          <w:rFonts w:hint="cs"/>
          <w:rtl/>
        </w:rPr>
        <w:t>ی</w:t>
      </w:r>
      <w:r>
        <w:rPr>
          <w:rFonts w:hint="eastAsia"/>
          <w:rtl/>
        </w:rPr>
        <w:t>ستح</w:t>
      </w:r>
      <w:r>
        <w:rPr>
          <w:rFonts w:hint="cs"/>
          <w:rtl/>
        </w:rPr>
        <w:t>ی</w:t>
      </w:r>
      <w:r>
        <w:rPr>
          <w:rFonts w:hint="eastAsia"/>
          <w:rtl/>
        </w:rPr>
        <w:t>ون</w:t>
      </w:r>
      <w:r>
        <w:rPr>
          <w:rtl/>
        </w:rPr>
        <w:t xml:space="preserve"> أن </w:t>
      </w:r>
      <w:r>
        <w:rPr>
          <w:rFonts w:hint="cs"/>
          <w:rtl/>
        </w:rPr>
        <w:t>ی</w:t>
      </w:r>
      <w:r>
        <w:rPr>
          <w:rFonts w:hint="eastAsia"/>
          <w:rtl/>
        </w:rPr>
        <w:t>عصوا</w:t>
      </w:r>
      <w:r>
        <w:rPr>
          <w:rtl/>
        </w:rPr>
        <w:t xml:space="preserve"> اللّه تعال</w:t>
      </w:r>
      <w:r>
        <w:rPr>
          <w:rFonts w:hint="cs"/>
          <w:rtl/>
        </w:rPr>
        <w:t>ی</w:t>
      </w:r>
      <w:r>
        <w:rPr>
          <w:rFonts w:hint="eastAsia"/>
          <w:rtl/>
        </w:rPr>
        <w:t>،و</w:t>
      </w:r>
      <w:r>
        <w:rPr>
          <w:rtl/>
        </w:rPr>
        <w:t xml:space="preserve"> </w:t>
      </w:r>
      <w:r>
        <w:rPr>
          <w:rFonts w:hint="cs"/>
          <w:rtl/>
        </w:rPr>
        <w:t>ی</w:t>
      </w:r>
      <w:r>
        <w:rPr>
          <w:rFonts w:hint="eastAsia"/>
          <w:rtl/>
        </w:rPr>
        <w:t>رضون</w:t>
      </w:r>
      <w:r>
        <w:rPr>
          <w:rtl/>
        </w:rPr>
        <w:t xml:space="preserve"> بال</w:t>
      </w:r>
      <w:r>
        <w:rPr>
          <w:rFonts w:hint="cs"/>
          <w:rtl/>
        </w:rPr>
        <w:t>ی</w:t>
      </w:r>
      <w:r>
        <w:rPr>
          <w:rFonts w:hint="eastAsia"/>
          <w:rtl/>
        </w:rPr>
        <w:t>س</w:t>
      </w:r>
      <w:r>
        <w:rPr>
          <w:rFonts w:hint="cs"/>
          <w:rtl/>
        </w:rPr>
        <w:t>ی</w:t>
      </w:r>
      <w:r>
        <w:rPr>
          <w:rFonts w:hint="eastAsia"/>
          <w:rtl/>
        </w:rPr>
        <w:t>ر</w:t>
      </w:r>
      <w:r>
        <w:rPr>
          <w:rtl/>
        </w:rPr>
        <w:t xml:space="preserve"> بما قسم لهم </w:t>
      </w:r>
      <w:r w:rsidRPr="000F2A07">
        <w:rPr>
          <w:rStyle w:val="libFootnotenumChar"/>
          <w:rtl/>
        </w:rPr>
        <w:t>(1)</w:t>
      </w:r>
      <w:r>
        <w:rPr>
          <w:rtl/>
        </w:rPr>
        <w:t xml:space="preserve">. </w:t>
      </w:r>
    </w:p>
    <w:p w:rsidR="00140CA9" w:rsidRDefault="00191CDD" w:rsidP="00982204">
      <w:pPr>
        <w:pStyle w:val="libCenterBold1"/>
      </w:pPr>
      <w:r>
        <w:rPr>
          <w:rFonts w:hint="eastAsia"/>
          <w:rtl/>
        </w:rPr>
        <w:t>خ</w:t>
      </w:r>
      <w:r>
        <w:rPr>
          <w:rFonts w:hint="cs"/>
          <w:rtl/>
        </w:rPr>
        <w:t>ی</w:t>
      </w:r>
      <w:r>
        <w:rPr>
          <w:rFonts w:hint="eastAsia"/>
          <w:rtl/>
        </w:rPr>
        <w:t>ر</w:t>
      </w:r>
      <w:r>
        <w:rPr>
          <w:rtl/>
        </w:rPr>
        <w:t xml:space="preserve"> خصال الرجال شر خصال النساء </w:t>
      </w:r>
    </w:p>
    <w:p w:rsidR="00140CA9" w:rsidRDefault="00191CDD" w:rsidP="00191CDD">
      <w:pPr>
        <w:pStyle w:val="libNormal"/>
      </w:pPr>
      <w:r w:rsidRPr="00982204">
        <w:rPr>
          <w:rStyle w:val="libBold1Char"/>
          <w:rFonts w:hint="eastAsia"/>
          <w:rtl/>
        </w:rPr>
        <w:t>أقول</w:t>
      </w:r>
      <w:r>
        <w:rPr>
          <w:rtl/>
        </w:rPr>
        <w:t xml:space="preserve">: </w:t>
      </w:r>
      <w:r>
        <w:rPr>
          <w:rFonts w:hint="eastAsia"/>
          <w:rtl/>
        </w:rPr>
        <w:t>قال</w:t>
      </w:r>
      <w:r>
        <w:rPr>
          <w:rtl/>
        </w:rPr>
        <w:t xml:space="preserve"> ف</w:t>
      </w:r>
      <w:r>
        <w:rPr>
          <w:rFonts w:hint="cs"/>
          <w:rtl/>
        </w:rPr>
        <w:t>ی</w:t>
      </w:r>
      <w:r>
        <w:rPr>
          <w:rtl/>
        </w:rPr>
        <w:t xml:space="preserve"> مجمع البحر</w:t>
      </w:r>
      <w:r>
        <w:rPr>
          <w:rFonts w:hint="cs"/>
          <w:rtl/>
        </w:rPr>
        <w:t>ی</w:t>
      </w:r>
      <w:r>
        <w:rPr>
          <w:rFonts w:hint="eastAsia"/>
          <w:rtl/>
        </w:rPr>
        <w:t>ن</w:t>
      </w:r>
      <w:r>
        <w:rPr>
          <w:rtl/>
        </w:rPr>
        <w:t>:و ف</w:t>
      </w:r>
      <w:r>
        <w:rPr>
          <w:rFonts w:hint="cs"/>
          <w:rtl/>
        </w:rPr>
        <w:t>ی</w:t>
      </w:r>
      <w:r>
        <w:rPr>
          <w:rtl/>
        </w:rPr>
        <w:t xml:space="preserve"> حد</w:t>
      </w:r>
      <w:r>
        <w:rPr>
          <w:rFonts w:hint="cs"/>
          <w:rtl/>
        </w:rPr>
        <w:t>ی</w:t>
      </w:r>
      <w:r>
        <w:rPr>
          <w:rFonts w:hint="eastAsia"/>
          <w:rtl/>
        </w:rPr>
        <w:t>ث</w:t>
      </w:r>
      <w:r>
        <w:rPr>
          <w:rtl/>
        </w:rPr>
        <w:t xml:space="preserve"> عل</w:t>
      </w:r>
      <w:r>
        <w:rPr>
          <w:rFonts w:hint="cs"/>
          <w:rtl/>
        </w:rPr>
        <w:t>یّ</w:t>
      </w:r>
      <w:r>
        <w:rPr>
          <w:rtl/>
        </w:rPr>
        <w:t xml:space="preserve"> </w:t>
      </w:r>
      <w:r w:rsidR="00F2741C" w:rsidRPr="00F2741C">
        <w:rPr>
          <w:rStyle w:val="libAlaemChar"/>
          <w:rtl/>
        </w:rPr>
        <w:t>عليه‌السلام</w:t>
      </w:r>
      <w:r>
        <w:rPr>
          <w:rtl/>
        </w:rPr>
        <w:t>: خ</w:t>
      </w:r>
      <w:r>
        <w:rPr>
          <w:rFonts w:hint="cs"/>
          <w:rtl/>
        </w:rPr>
        <w:t>ی</w:t>
      </w:r>
      <w:r>
        <w:rPr>
          <w:rFonts w:hint="eastAsia"/>
          <w:rtl/>
        </w:rPr>
        <w:t>ر</w:t>
      </w:r>
      <w:r>
        <w:rPr>
          <w:rtl/>
        </w:rPr>
        <w:t xml:space="preserve"> خصال الرجل شرّ خصال النساء،کالشجاعه و الکرم فانّهما من خ</w:t>
      </w:r>
      <w:r>
        <w:rPr>
          <w:rFonts w:hint="cs"/>
          <w:rtl/>
        </w:rPr>
        <w:t>ی</w:t>
      </w:r>
      <w:r>
        <w:rPr>
          <w:rFonts w:hint="eastAsia"/>
          <w:rtl/>
        </w:rPr>
        <w:t>ر</w:t>
      </w:r>
      <w:r>
        <w:rPr>
          <w:rtl/>
        </w:rPr>
        <w:t xml:space="preserve"> خصال الرجال و هما ف</w:t>
      </w:r>
      <w:r>
        <w:rPr>
          <w:rFonts w:hint="cs"/>
          <w:rtl/>
        </w:rPr>
        <w:t>ی</w:t>
      </w:r>
      <w:r>
        <w:rPr>
          <w:rtl/>
        </w:rPr>
        <w:t xml:space="preserve"> النساء شرّ و ذلک انّ المرأه إذا کانت بخ</w:t>
      </w:r>
      <w:r>
        <w:rPr>
          <w:rFonts w:hint="cs"/>
          <w:rtl/>
        </w:rPr>
        <w:t>ی</w:t>
      </w:r>
      <w:r>
        <w:rPr>
          <w:rFonts w:hint="eastAsia"/>
          <w:rtl/>
        </w:rPr>
        <w:t>له</w:t>
      </w:r>
      <w:r>
        <w:rPr>
          <w:rtl/>
        </w:rPr>
        <w:t xml:space="preserve"> حفظت مالها و مال بعلها و إذا کانت جبانه فرقت </w:t>
      </w:r>
      <w:r w:rsidRPr="000F2A07">
        <w:rPr>
          <w:rStyle w:val="libFootnotenumChar"/>
          <w:rtl/>
        </w:rPr>
        <w:t>(2)</w:t>
      </w:r>
      <w:r>
        <w:rPr>
          <w:rtl/>
        </w:rPr>
        <w:t>من کلّ ش</w:t>
      </w:r>
      <w:r>
        <w:rPr>
          <w:rFonts w:hint="cs"/>
          <w:rtl/>
        </w:rPr>
        <w:t>ی</w:t>
      </w:r>
      <w:r>
        <w:rPr>
          <w:rFonts w:hint="eastAsia"/>
          <w:rtl/>
        </w:rPr>
        <w:t>ء</w:t>
      </w:r>
      <w:r>
        <w:rPr>
          <w:rtl/>
        </w:rPr>
        <w:t xml:space="preserve">. </w:t>
      </w:r>
    </w:p>
    <w:p w:rsidR="00140CA9" w:rsidRDefault="00191CDD" w:rsidP="00982204">
      <w:pPr>
        <w:pStyle w:val="libBold1"/>
      </w:pPr>
      <w:r>
        <w:rPr>
          <w:rFonts w:hint="eastAsia"/>
          <w:rtl/>
        </w:rPr>
        <w:t>خصم</w:t>
      </w:r>
      <w:r>
        <w:rPr>
          <w:rtl/>
        </w:rPr>
        <w:t xml:space="preserve">: </w:t>
      </w:r>
    </w:p>
    <w:p w:rsidR="00140CA9" w:rsidRDefault="00191CDD" w:rsidP="00982204">
      <w:pPr>
        <w:pStyle w:val="libCenterBold1"/>
      </w:pPr>
      <w:r>
        <w:rPr>
          <w:rFonts w:hint="eastAsia"/>
          <w:rtl/>
        </w:rPr>
        <w:t>ذمّ</w:t>
      </w:r>
      <w:r>
        <w:rPr>
          <w:rtl/>
        </w:rPr>
        <w:t xml:space="preserve"> الخصومه </w:t>
      </w:r>
    </w:p>
    <w:p w:rsidR="00982204" w:rsidRDefault="00191CDD" w:rsidP="00982204">
      <w:pPr>
        <w:pStyle w:val="libNormal"/>
        <w:rPr>
          <w:rtl/>
        </w:rPr>
      </w:pPr>
      <w:r>
        <w:rPr>
          <w:rFonts w:hint="eastAsia"/>
          <w:rtl/>
        </w:rPr>
        <w:t>باب</w:t>
      </w:r>
      <w:r>
        <w:rPr>
          <w:rtl/>
        </w:rPr>
        <w:t xml:space="preserve"> ف</w:t>
      </w:r>
      <w:r>
        <w:rPr>
          <w:rFonts w:hint="cs"/>
          <w:rtl/>
        </w:rPr>
        <w:t>ی</w:t>
      </w:r>
      <w:r>
        <w:rPr>
          <w:rFonts w:hint="eastAsia"/>
          <w:rtl/>
        </w:rPr>
        <w:t>ه</w:t>
      </w:r>
      <w:r>
        <w:rPr>
          <w:rtl/>
        </w:rPr>
        <w:t xml:space="preserve"> الخصومه و العداوه </w:t>
      </w:r>
      <w:r w:rsidRPr="000F2A07">
        <w:rPr>
          <w:rStyle w:val="libFootnotenumChar"/>
          <w:rtl/>
        </w:rPr>
        <w:t>(3)</w:t>
      </w:r>
      <w:r>
        <w:rPr>
          <w:rtl/>
        </w:rPr>
        <w:t>.</w:t>
      </w:r>
    </w:p>
    <w:p w:rsidR="00140CA9" w:rsidRDefault="00191CDD" w:rsidP="00982204">
      <w:pPr>
        <w:pStyle w:val="libNormal"/>
      </w:pPr>
      <w:r w:rsidRPr="00982204">
        <w:rPr>
          <w:rStyle w:val="libBold1Char"/>
          <w:rFonts w:hint="eastAsia"/>
          <w:rtl/>
        </w:rPr>
        <w:t>الکاف</w:t>
      </w:r>
      <w:r w:rsidRPr="00982204">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إذا خلق اللّه العبد ف</w:t>
      </w:r>
      <w:r>
        <w:rPr>
          <w:rFonts w:hint="cs"/>
          <w:rtl/>
        </w:rPr>
        <w:t>ی</w:t>
      </w:r>
      <w:r>
        <w:rPr>
          <w:rtl/>
        </w:rPr>
        <w:t xml:space="preserve"> أصل الخلقه کافرا لم </w:t>
      </w:r>
      <w:r>
        <w:rPr>
          <w:rFonts w:hint="cs"/>
          <w:rtl/>
        </w:rPr>
        <w:t>ی</w:t>
      </w:r>
      <w:r>
        <w:rPr>
          <w:rFonts w:hint="eastAsia"/>
          <w:rtl/>
        </w:rPr>
        <w:t>مت</w:t>
      </w:r>
      <w:r>
        <w:rPr>
          <w:rtl/>
        </w:rPr>
        <w:t xml:space="preserve"> حتّ</w:t>
      </w:r>
      <w:r>
        <w:rPr>
          <w:rFonts w:hint="cs"/>
          <w:rtl/>
        </w:rPr>
        <w:t>ی</w:t>
      </w:r>
      <w:r>
        <w:rPr>
          <w:rtl/>
        </w:rPr>
        <w:t xml:space="preserve"> </w:t>
      </w:r>
      <w:r>
        <w:rPr>
          <w:rFonts w:hint="cs"/>
          <w:rtl/>
        </w:rPr>
        <w:t>ی</w:t>
      </w:r>
      <w:r>
        <w:rPr>
          <w:rFonts w:hint="eastAsia"/>
          <w:rtl/>
        </w:rPr>
        <w:t>حبّب</w:t>
      </w:r>
      <w:r>
        <w:rPr>
          <w:rtl/>
        </w:rPr>
        <w:t xml:space="preserve"> اللّه إل</w:t>
      </w:r>
      <w:r>
        <w:rPr>
          <w:rFonts w:hint="cs"/>
          <w:rtl/>
        </w:rPr>
        <w:t>ی</w:t>
      </w:r>
      <w:r>
        <w:rPr>
          <w:rFonts w:hint="eastAsia"/>
          <w:rtl/>
        </w:rPr>
        <w:t>ه</w:t>
      </w:r>
      <w:r>
        <w:rPr>
          <w:rtl/>
        </w:rPr>
        <w:t xml:space="preserve"> الشرّ ف</w:t>
      </w:r>
      <w:r>
        <w:rPr>
          <w:rFonts w:hint="cs"/>
          <w:rtl/>
        </w:rPr>
        <w:t>ی</w:t>
      </w:r>
      <w:r>
        <w:rPr>
          <w:rFonts w:hint="eastAsia"/>
          <w:rtl/>
        </w:rPr>
        <w:t>قرب</w:t>
      </w:r>
      <w:r>
        <w:rPr>
          <w:rtl/>
        </w:rPr>
        <w:t xml:space="preserve"> منه،فابتلاه بالکبر و الجبر</w:t>
      </w:r>
      <w:r>
        <w:rPr>
          <w:rFonts w:hint="cs"/>
          <w:rtl/>
        </w:rPr>
        <w:t>یّ</w:t>
      </w:r>
      <w:r>
        <w:rPr>
          <w:rFonts w:hint="eastAsia"/>
          <w:rtl/>
        </w:rPr>
        <w:t>ه</w:t>
      </w:r>
      <w:r>
        <w:rPr>
          <w:rtl/>
        </w:rPr>
        <w:t xml:space="preserve"> فقس</w:t>
      </w:r>
      <w:r>
        <w:rPr>
          <w:rFonts w:hint="cs"/>
          <w:rtl/>
        </w:rPr>
        <w:t>ی</w:t>
      </w:r>
      <w:r>
        <w:rPr>
          <w:rtl/>
        </w:rPr>
        <w:t xml:space="preserve"> قلبه و ساء خلقه و غلظ وجهه و ظهر فحشه و قل ح</w:t>
      </w:r>
      <w:r>
        <w:rPr>
          <w:rFonts w:hint="cs"/>
          <w:rtl/>
        </w:rPr>
        <w:t>ی</w:t>
      </w:r>
      <w:r>
        <w:rPr>
          <w:rFonts w:hint="eastAsia"/>
          <w:rtl/>
        </w:rPr>
        <w:t>اؤه</w:t>
      </w:r>
      <w:r>
        <w:rPr>
          <w:rtl/>
        </w:rPr>
        <w:t xml:space="preserve"> و کشف اللّه سرّه و رکب المحارم فلم </w:t>
      </w:r>
      <w:r>
        <w:rPr>
          <w:rFonts w:hint="cs"/>
          <w:rtl/>
        </w:rPr>
        <w:t>ی</w:t>
      </w:r>
      <w:r>
        <w:rPr>
          <w:rFonts w:hint="eastAsia"/>
          <w:rtl/>
        </w:rPr>
        <w:t>نزع</w:t>
      </w:r>
      <w:r>
        <w:rPr>
          <w:rtl/>
        </w:rPr>
        <w:t xml:space="preserve"> عنها،ثمّ </w:t>
      </w:r>
      <w:r>
        <w:rPr>
          <w:rFonts w:hint="eastAsia"/>
          <w:rtl/>
        </w:rPr>
        <w:t>رکب</w:t>
      </w:r>
      <w:r>
        <w:rPr>
          <w:rtl/>
        </w:rPr>
        <w:t xml:space="preserve"> معاص</w:t>
      </w:r>
      <w:r>
        <w:rPr>
          <w:rFonts w:hint="cs"/>
          <w:rtl/>
        </w:rPr>
        <w:t>ی</w:t>
      </w:r>
      <w:r>
        <w:rPr>
          <w:rtl/>
        </w:rPr>
        <w:t xml:space="preserve"> اللّه و أبغض طاعته،و وثب عل</w:t>
      </w:r>
      <w:r>
        <w:rPr>
          <w:rFonts w:hint="cs"/>
          <w:rtl/>
        </w:rPr>
        <w:t>ی</w:t>
      </w:r>
      <w:r>
        <w:rPr>
          <w:rtl/>
        </w:rPr>
        <w:t xml:space="preserve"> الناس لا </w:t>
      </w:r>
      <w:r>
        <w:rPr>
          <w:rFonts w:hint="cs"/>
          <w:rtl/>
        </w:rPr>
        <w:t>ی</w:t>
      </w:r>
      <w:r>
        <w:rPr>
          <w:rFonts w:hint="eastAsia"/>
          <w:rtl/>
        </w:rPr>
        <w:t>شبع</w:t>
      </w:r>
      <w:r>
        <w:rPr>
          <w:rtl/>
        </w:rPr>
        <w:t xml:space="preserve"> من الخصومات،فاسألوا اللّه عاف</w:t>
      </w:r>
      <w:r>
        <w:rPr>
          <w:rFonts w:hint="cs"/>
          <w:rtl/>
        </w:rPr>
        <w:t>ی</w:t>
      </w:r>
      <w:r>
        <w:rPr>
          <w:rFonts w:hint="eastAsia"/>
          <w:rtl/>
        </w:rPr>
        <w:t>ه</w:t>
      </w:r>
      <w:r>
        <w:rPr>
          <w:rtl/>
        </w:rPr>
        <w:t xml:space="preserve"> و اطلبوها منه. </w:t>
      </w:r>
    </w:p>
    <w:p w:rsidR="00982204" w:rsidRDefault="00191CDD" w:rsidP="00982204">
      <w:pPr>
        <w:pStyle w:val="libNormal"/>
        <w:rPr>
          <w:rtl/>
        </w:rPr>
      </w:pPr>
      <w:r w:rsidRPr="00982204">
        <w:rPr>
          <w:rStyle w:val="libBold1Char"/>
          <w:rFonts w:hint="eastAsia"/>
          <w:rtl/>
        </w:rPr>
        <w:t>ب</w:t>
      </w:r>
      <w:r w:rsidRPr="00982204">
        <w:rPr>
          <w:rStyle w:val="libBold1Char"/>
          <w:rFonts w:hint="cs"/>
          <w:rtl/>
        </w:rPr>
        <w:t>ی</w:t>
      </w:r>
      <w:r w:rsidRPr="00982204">
        <w:rPr>
          <w:rStyle w:val="libBold1Char"/>
          <w:rFonts w:hint="eastAsia"/>
          <w:rtl/>
        </w:rPr>
        <w:t>ان</w:t>
      </w:r>
      <w:r>
        <w:rPr>
          <w:rtl/>
        </w:rPr>
        <w:t xml:space="preserve">: کافرا:حال عن العبد فلا </w:t>
      </w:r>
      <w:r>
        <w:rPr>
          <w:rFonts w:hint="cs"/>
          <w:rtl/>
        </w:rPr>
        <w:t>ی</w:t>
      </w:r>
      <w:r>
        <w:rPr>
          <w:rFonts w:hint="eastAsia"/>
          <w:rtl/>
        </w:rPr>
        <w:t>لزم</w:t>
      </w:r>
      <w:r>
        <w:rPr>
          <w:rtl/>
        </w:rPr>
        <w:t xml:space="preserve"> أن </w:t>
      </w:r>
      <w:r>
        <w:rPr>
          <w:rFonts w:hint="cs"/>
          <w:rtl/>
        </w:rPr>
        <w:t>ی</w:t>
      </w:r>
      <w:r>
        <w:rPr>
          <w:rFonts w:hint="eastAsia"/>
          <w:rtl/>
        </w:rPr>
        <w:t>کون</w:t>
      </w:r>
      <w:r>
        <w:rPr>
          <w:rtl/>
        </w:rPr>
        <w:t xml:space="preserve"> کفره مخلوقا للّه تعال</w:t>
      </w:r>
      <w:r>
        <w:rPr>
          <w:rFonts w:hint="cs"/>
          <w:rtl/>
        </w:rPr>
        <w:t>ی</w:t>
      </w:r>
      <w:r>
        <w:rPr>
          <w:rtl/>
        </w:rPr>
        <w:t xml:space="preserve"> </w:t>
      </w:r>
      <w:r w:rsidRPr="000F2A07">
        <w:rPr>
          <w:rStyle w:val="libFootnotenumChar"/>
          <w:rtl/>
        </w:rPr>
        <w:t>(4)</w:t>
      </w:r>
      <w:r>
        <w:rPr>
          <w:rtl/>
        </w:rPr>
        <w:t>.</w:t>
      </w:r>
    </w:p>
    <w:p w:rsidR="00982204" w:rsidRDefault="00191CDD" w:rsidP="00982204">
      <w:pPr>
        <w:pStyle w:val="libNormal"/>
        <w:rPr>
          <w:rtl/>
        </w:rPr>
      </w:pPr>
      <w:r w:rsidRPr="00982204">
        <w:rPr>
          <w:rStyle w:val="libBold1Char"/>
          <w:rFonts w:hint="eastAsia"/>
          <w:rtl/>
        </w:rPr>
        <w:t>الکاف</w:t>
      </w:r>
      <w:r w:rsidRPr="00982204">
        <w:rPr>
          <w:rStyle w:val="libBold1Char"/>
          <w:rFonts w:hint="cs"/>
          <w:rtl/>
        </w:rPr>
        <w:t>ی</w:t>
      </w:r>
      <w:r>
        <w:rPr>
          <w:rtl/>
        </w:rPr>
        <w:t xml:space="preserve">:عنه </w:t>
      </w:r>
      <w:r w:rsidR="00F2741C" w:rsidRPr="00F2741C">
        <w:rPr>
          <w:rStyle w:val="libAlaemChar"/>
          <w:rtl/>
        </w:rPr>
        <w:t>عليه‌السلام</w:t>
      </w:r>
      <w:r>
        <w:rPr>
          <w:rtl/>
        </w:rPr>
        <w:t xml:space="preserve"> قال: إ</w:t>
      </w:r>
      <w:r>
        <w:rPr>
          <w:rFonts w:hint="cs"/>
          <w:rtl/>
        </w:rPr>
        <w:t>یّ</w:t>
      </w:r>
      <w:r>
        <w:rPr>
          <w:rFonts w:hint="eastAsia"/>
          <w:rtl/>
        </w:rPr>
        <w:t>اکم</w:t>
      </w:r>
      <w:r>
        <w:rPr>
          <w:rtl/>
        </w:rPr>
        <w:t xml:space="preserve"> و المشاره فانّها تورث المعرّه و تظهر العوره .</w:t>
      </w:r>
    </w:p>
    <w:p w:rsidR="00140CA9" w:rsidRDefault="00191CDD" w:rsidP="00982204">
      <w:pPr>
        <w:pStyle w:val="libNormal"/>
      </w:pPr>
      <w:r w:rsidRPr="00982204">
        <w:rPr>
          <w:rStyle w:val="libBold1Char"/>
          <w:rFonts w:hint="eastAsia"/>
          <w:rtl/>
        </w:rPr>
        <w:t>الکاف</w:t>
      </w:r>
      <w:r w:rsidRPr="00982204">
        <w:rPr>
          <w:rStyle w:val="libBold1Char"/>
          <w:rFonts w:hint="cs"/>
          <w:rtl/>
        </w:rPr>
        <w:t>ی</w:t>
      </w:r>
      <w:r>
        <w:rPr>
          <w:rtl/>
        </w:rPr>
        <w:t xml:space="preserve">:و عنه </w:t>
      </w:r>
      <w:r w:rsidR="00F2741C" w:rsidRPr="00F2741C">
        <w:rPr>
          <w:rStyle w:val="libAlaemChar"/>
          <w:rtl/>
        </w:rPr>
        <w:t>عليه‌السلام</w:t>
      </w:r>
      <w:r>
        <w:rPr>
          <w:rtl/>
        </w:rPr>
        <w:t xml:space="preserve"> قال: إ</w:t>
      </w:r>
      <w:r>
        <w:rPr>
          <w:rFonts w:hint="cs"/>
          <w:rtl/>
        </w:rPr>
        <w:t>یّ</w:t>
      </w:r>
      <w:r>
        <w:rPr>
          <w:rFonts w:hint="eastAsia"/>
          <w:rtl/>
        </w:rPr>
        <w:t>اکم</w:t>
      </w:r>
      <w:r>
        <w:rPr>
          <w:rtl/>
        </w:rPr>
        <w:t xml:space="preserve"> و الخصومه فانّها تشغل القلب و تورث النفاق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w:t>
      </w:r>
      <w:r w:rsidR="00191CDD">
        <w:rPr>
          <w:rtl/>
        </w:rPr>
        <w:t>/</w:t>
      </w:r>
      <w:r w:rsidR="00140CA9">
        <w:rPr>
          <w:rtl/>
        </w:rPr>
        <w:t>2</w:t>
      </w:r>
      <w:r w:rsidR="00191CDD">
        <w:rPr>
          <w:rtl/>
        </w:rPr>
        <w:t>/</w:t>
      </w:r>
      <w:r w:rsidR="00140CA9">
        <w:rPr>
          <w:rtl/>
        </w:rPr>
        <w:t>23</w:t>
      </w:r>
      <w:r w:rsidR="00191CDD">
        <w:rPr>
          <w:rtl/>
        </w:rPr>
        <w:t>،ج:</w:t>
      </w:r>
      <w:r w:rsidR="00140CA9">
        <w:rPr>
          <w:rtl/>
        </w:rPr>
        <w:t>2</w:t>
      </w:r>
      <w:r w:rsidR="00191CDD">
        <w:rPr>
          <w:rtl/>
        </w:rPr>
        <w:t>5/</w:t>
      </w:r>
      <w:r w:rsidR="00140CA9">
        <w:rPr>
          <w:rtl/>
        </w:rPr>
        <w:t>103</w:t>
      </w:r>
      <w:r w:rsidR="00191CDD">
        <w:rPr>
          <w:rtl/>
        </w:rPr>
        <w:t xml:space="preserve">. </w:t>
      </w:r>
    </w:p>
    <w:p w:rsidR="00140CA9" w:rsidRDefault="00D7268C" w:rsidP="005E32C9">
      <w:pPr>
        <w:pStyle w:val="libFootnote0"/>
      </w:pPr>
      <w:r>
        <w:rPr>
          <w:rtl/>
        </w:rPr>
        <w:t>(2)</w:t>
      </w:r>
      <w:r w:rsidR="00191CDD">
        <w:rPr>
          <w:rtl/>
        </w:rPr>
        <w:t xml:space="preserve"> أ</w:t>
      </w:r>
      <w:r w:rsidR="00191CDD">
        <w:rPr>
          <w:rFonts w:hint="cs"/>
          <w:rtl/>
        </w:rPr>
        <w:t>ی</w:t>
      </w:r>
      <w:r w:rsidR="00191CDD">
        <w:rPr>
          <w:rtl/>
        </w:rPr>
        <w:t xml:space="preserve"> خافت. </w:t>
      </w:r>
    </w:p>
    <w:p w:rsidR="00140CA9" w:rsidRDefault="00D7268C" w:rsidP="005E32C9">
      <w:pPr>
        <w:pStyle w:val="libFootnote0"/>
      </w:pPr>
      <w:r>
        <w:rPr>
          <w:rtl/>
        </w:rPr>
        <w:t>(3)</w:t>
      </w:r>
      <w:r w:rsidR="00191CDD">
        <w:rPr>
          <w:rtl/>
        </w:rPr>
        <w:t xml:space="preserve"> ق:کتاب الکفر</w:t>
      </w:r>
      <w:r w:rsidR="00140CA9">
        <w:rPr>
          <w:rtl/>
        </w:rPr>
        <w:t>1</w:t>
      </w:r>
      <w:r w:rsidR="00191CDD">
        <w:rPr>
          <w:rtl/>
        </w:rPr>
        <w:t>65/4</w:t>
      </w:r>
      <w:r w:rsidR="00140CA9">
        <w:rPr>
          <w:rtl/>
        </w:rPr>
        <w:t>8</w:t>
      </w:r>
      <w:r w:rsidR="00191CDD">
        <w:rPr>
          <w:rtl/>
        </w:rPr>
        <w:t>/،ج:</w:t>
      </w:r>
      <w:r w:rsidR="00140CA9">
        <w:rPr>
          <w:rtl/>
        </w:rPr>
        <w:t>39</w:t>
      </w:r>
      <w:r w:rsidR="00191CDD">
        <w:rPr>
          <w:rtl/>
        </w:rPr>
        <w:t>6/</w:t>
      </w:r>
      <w:r w:rsidR="00140CA9">
        <w:rPr>
          <w:rtl/>
        </w:rPr>
        <w:t>73</w:t>
      </w:r>
      <w:r w:rsidR="00191CDD">
        <w:rPr>
          <w:rtl/>
        </w:rPr>
        <w:t xml:space="preserve">. </w:t>
      </w:r>
    </w:p>
    <w:p w:rsidR="00D7268C" w:rsidRDefault="00D7268C" w:rsidP="005E32C9">
      <w:pPr>
        <w:pStyle w:val="libFootnote0"/>
        <w:rPr>
          <w:rtl/>
        </w:rPr>
      </w:pPr>
      <w:r>
        <w:rPr>
          <w:rtl/>
        </w:rPr>
        <w:t>(4)</w:t>
      </w:r>
      <w:r w:rsidR="00191CDD">
        <w:rPr>
          <w:rtl/>
        </w:rPr>
        <w:t xml:space="preserve"> ق:کتاب الکفر</w:t>
      </w:r>
      <w:r w:rsidR="00140CA9">
        <w:rPr>
          <w:rtl/>
        </w:rPr>
        <w:t>1</w:t>
      </w:r>
      <w:r w:rsidR="00191CDD">
        <w:rPr>
          <w:rtl/>
        </w:rPr>
        <w:t>66/4</w:t>
      </w:r>
      <w:r w:rsidR="00140CA9">
        <w:rPr>
          <w:rtl/>
        </w:rPr>
        <w:t>8</w:t>
      </w:r>
      <w:r w:rsidR="00191CDD">
        <w:rPr>
          <w:rtl/>
        </w:rPr>
        <w:t>/،ج:</w:t>
      </w:r>
      <w:r w:rsidR="00140CA9">
        <w:rPr>
          <w:rtl/>
        </w:rPr>
        <w:t>39</w:t>
      </w:r>
      <w:r w:rsidR="00191CDD">
        <w:rPr>
          <w:rtl/>
        </w:rPr>
        <w:t>6/</w:t>
      </w:r>
      <w:r w:rsidR="00140CA9">
        <w:rPr>
          <w:rtl/>
        </w:rPr>
        <w:t>73</w:t>
      </w:r>
      <w:r w:rsidR="00191CDD">
        <w:rPr>
          <w:rtl/>
        </w:rPr>
        <w:t>.</w:t>
      </w:r>
    </w:p>
    <w:p w:rsidR="00D7268C" w:rsidRDefault="00D7268C" w:rsidP="000F2A07">
      <w:pPr>
        <w:pStyle w:val="libNormal"/>
        <w:rPr>
          <w:rtl/>
        </w:rPr>
      </w:pPr>
      <w:r>
        <w:rPr>
          <w:rtl/>
        </w:rPr>
        <w:br w:type="page"/>
      </w:r>
    </w:p>
    <w:p w:rsidR="00982204" w:rsidRDefault="00191CDD" w:rsidP="00982204">
      <w:pPr>
        <w:pStyle w:val="libNormal0"/>
        <w:rPr>
          <w:rtl/>
        </w:rPr>
      </w:pPr>
      <w:r>
        <w:rPr>
          <w:rFonts w:hint="eastAsia"/>
          <w:rtl/>
        </w:rPr>
        <w:t>و</w:t>
      </w:r>
      <w:r>
        <w:rPr>
          <w:rtl/>
        </w:rPr>
        <w:t xml:space="preserve"> تکسب الضغائن .</w:t>
      </w:r>
    </w:p>
    <w:p w:rsidR="00140CA9" w:rsidRDefault="00191CDD" w:rsidP="00982204">
      <w:pPr>
        <w:pStyle w:val="libNormal"/>
      </w:pPr>
      <w:r w:rsidRPr="00982204">
        <w:rPr>
          <w:rStyle w:val="libBold1Char"/>
          <w:rFonts w:hint="eastAsia"/>
          <w:rtl/>
        </w:rPr>
        <w:t>الکاف</w:t>
      </w:r>
      <w:r w:rsidRPr="00982204">
        <w:rPr>
          <w:rStyle w:val="libBold1Char"/>
          <w:rFonts w:hint="cs"/>
          <w:rtl/>
        </w:rPr>
        <w:t>ی</w:t>
      </w:r>
      <w:r>
        <w:rPr>
          <w:rtl/>
        </w:rPr>
        <w:t xml:space="preserve">:و عنه </w:t>
      </w:r>
      <w:r w:rsidR="00F2741C" w:rsidRPr="00F2741C">
        <w:rPr>
          <w:rStyle w:val="libAlaemChar"/>
          <w:rtl/>
        </w:rPr>
        <w:t>عليه‌السلام</w:t>
      </w:r>
      <w:r>
        <w:rPr>
          <w:rtl/>
        </w:rPr>
        <w:t xml:space="preserve">: من زرع العداوه حصد ما بذر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ما جاء ف</w:t>
      </w:r>
      <w:r>
        <w:rPr>
          <w:rFonts w:hint="cs"/>
          <w:rtl/>
        </w:rPr>
        <w:t>ی</w:t>
      </w:r>
      <w:r>
        <w:rPr>
          <w:rtl/>
        </w:rPr>
        <w:t xml:space="preserve"> المخاصمه ف</w:t>
      </w:r>
      <w:r>
        <w:rPr>
          <w:rFonts w:hint="cs"/>
          <w:rtl/>
        </w:rPr>
        <w:t>ی</w:t>
      </w:r>
      <w:r>
        <w:rPr>
          <w:rtl/>
        </w:rPr>
        <w:t xml:space="preserve"> الد</w:t>
      </w:r>
      <w:r>
        <w:rPr>
          <w:rFonts w:hint="cs"/>
          <w:rtl/>
        </w:rPr>
        <w:t>ی</w:t>
      </w:r>
      <w:r>
        <w:rPr>
          <w:rFonts w:hint="eastAsia"/>
          <w:rtl/>
        </w:rPr>
        <w:t>ن</w:t>
      </w:r>
      <w:r>
        <w:rPr>
          <w:rtl/>
        </w:rPr>
        <w:t xml:space="preserve"> </w:t>
      </w:r>
      <w:r w:rsidRPr="000F2A07">
        <w:rPr>
          <w:rStyle w:val="libFootnotenumChar"/>
          <w:rtl/>
        </w:rPr>
        <w:t>(2)</w:t>
      </w:r>
      <w:r>
        <w:rPr>
          <w:rtl/>
        </w:rPr>
        <w:t xml:space="preserve">. </w:t>
      </w:r>
    </w:p>
    <w:p w:rsidR="00140CA9" w:rsidRDefault="00191CDD" w:rsidP="00982204">
      <w:pPr>
        <w:pStyle w:val="libNormal"/>
      </w:pPr>
      <w:r w:rsidRPr="00982204">
        <w:rPr>
          <w:rStyle w:val="libBold1Char"/>
          <w:rFonts w:hint="eastAsia"/>
          <w:rtl/>
        </w:rPr>
        <w:t>خص</w:t>
      </w:r>
      <w:r w:rsidRPr="00982204">
        <w:rPr>
          <w:rStyle w:val="libBold1Char"/>
          <w:rFonts w:hint="cs"/>
          <w:rtl/>
        </w:rPr>
        <w:t>ی</w:t>
      </w:r>
      <w:r>
        <w:rPr>
          <w:rtl/>
        </w:rPr>
        <w:t xml:space="preserve">: </w:t>
      </w:r>
      <w:r>
        <w:rPr>
          <w:rFonts w:hint="eastAsia"/>
          <w:rtl/>
        </w:rPr>
        <w:t>ما</w:t>
      </w:r>
      <w:r>
        <w:rPr>
          <w:rtl/>
        </w:rPr>
        <w:t xml:space="preserve"> ورد ف</w:t>
      </w:r>
      <w:r>
        <w:rPr>
          <w:rFonts w:hint="cs"/>
          <w:rtl/>
        </w:rPr>
        <w:t>ی</w:t>
      </w:r>
      <w:r>
        <w:rPr>
          <w:rtl/>
        </w:rPr>
        <w:t xml:space="preserve"> ذمّ الخص</w:t>
      </w:r>
      <w:r>
        <w:rPr>
          <w:rFonts w:hint="cs"/>
          <w:rtl/>
        </w:rPr>
        <w:t>یّ</w:t>
      </w:r>
      <w:r>
        <w:rPr>
          <w:rtl/>
        </w:rPr>
        <w:t xml:space="preserve"> و انّه لا </w:t>
      </w:r>
      <w:r>
        <w:rPr>
          <w:rFonts w:hint="cs"/>
          <w:rtl/>
        </w:rPr>
        <w:t>ی</w:t>
      </w:r>
      <w:r>
        <w:rPr>
          <w:rFonts w:hint="eastAsia"/>
          <w:rtl/>
        </w:rPr>
        <w:t>کاد</w:t>
      </w:r>
      <w:r>
        <w:rPr>
          <w:rtl/>
        </w:rPr>
        <w:t xml:space="preserve"> </w:t>
      </w:r>
      <w:r>
        <w:rPr>
          <w:rFonts w:hint="cs"/>
          <w:rtl/>
        </w:rPr>
        <w:t>ی</w:t>
      </w:r>
      <w:r>
        <w:rPr>
          <w:rFonts w:hint="eastAsia"/>
          <w:rtl/>
        </w:rPr>
        <w:t>ر</w:t>
      </w:r>
      <w:r>
        <w:rPr>
          <w:rFonts w:hint="cs"/>
          <w:rtl/>
        </w:rPr>
        <w:t>ی</w:t>
      </w:r>
      <w:r>
        <w:rPr>
          <w:rtl/>
        </w:rPr>
        <w:t xml:space="preserve"> إلاّ فظّا غل</w:t>
      </w:r>
      <w:r>
        <w:rPr>
          <w:rFonts w:hint="cs"/>
          <w:rtl/>
        </w:rPr>
        <w:t>ی</w:t>
      </w:r>
      <w:r>
        <w:rPr>
          <w:rFonts w:hint="eastAsia"/>
          <w:rtl/>
        </w:rPr>
        <w:t>ظا</w:t>
      </w:r>
      <w:r>
        <w:rPr>
          <w:rtl/>
        </w:rPr>
        <w:t xml:space="preserve"> سف</w:t>
      </w:r>
      <w:r>
        <w:rPr>
          <w:rFonts w:hint="cs"/>
          <w:rtl/>
        </w:rPr>
        <w:t>ی</w:t>
      </w:r>
      <w:r>
        <w:rPr>
          <w:rFonts w:hint="eastAsia"/>
          <w:rtl/>
        </w:rPr>
        <w:t>ه</w:t>
      </w:r>
      <w:r>
        <w:rPr>
          <w:rtl/>
        </w:rPr>
        <w:t xml:space="preserve"> الغضب؛ </w:t>
      </w:r>
      <w:r>
        <w:rPr>
          <w:rFonts w:hint="eastAsia"/>
          <w:rtl/>
        </w:rPr>
        <w:t>و</w:t>
      </w:r>
      <w:r>
        <w:rPr>
          <w:rtl/>
        </w:rPr>
        <w:t xml:space="preserve"> الصادق</w:t>
      </w:r>
      <w:r>
        <w:rPr>
          <w:rFonts w:hint="cs"/>
          <w:rtl/>
        </w:rPr>
        <w:t>ی</w:t>
      </w:r>
      <w:r>
        <w:rPr>
          <w:rtl/>
        </w:rPr>
        <w:t xml:space="preserve"> </w:t>
      </w:r>
      <w:r w:rsidR="00F2741C" w:rsidRPr="00F2741C">
        <w:rPr>
          <w:rStyle w:val="libAlaemChar"/>
          <w:rtl/>
        </w:rPr>
        <w:t>عليه‌السلام</w:t>
      </w:r>
      <w:r>
        <w:rPr>
          <w:rtl/>
        </w:rPr>
        <w:t xml:space="preserve">: لم تسأل عمّن لم </w:t>
      </w:r>
      <w:r>
        <w:rPr>
          <w:rFonts w:hint="cs"/>
          <w:rtl/>
        </w:rPr>
        <w:t>ی</w:t>
      </w:r>
      <w:r>
        <w:rPr>
          <w:rFonts w:hint="eastAsia"/>
          <w:rtl/>
        </w:rPr>
        <w:t>لده</w:t>
      </w:r>
      <w:r>
        <w:rPr>
          <w:rtl/>
        </w:rPr>
        <w:t xml:space="preserve"> مؤمن و لا </w:t>
      </w:r>
      <w:r>
        <w:rPr>
          <w:rFonts w:hint="cs"/>
          <w:rtl/>
        </w:rPr>
        <w:t>ی</w:t>
      </w:r>
      <w:r>
        <w:rPr>
          <w:rFonts w:hint="eastAsia"/>
          <w:rtl/>
        </w:rPr>
        <w:t>لد</w:t>
      </w:r>
      <w:r>
        <w:rPr>
          <w:rtl/>
        </w:rPr>
        <w:t xml:space="preserve"> مؤمنا،ف</w:t>
      </w:r>
      <w:r>
        <w:rPr>
          <w:rFonts w:hint="cs"/>
          <w:rtl/>
        </w:rPr>
        <w:t>ی</w:t>
      </w:r>
      <w:r>
        <w:rPr>
          <w:rtl/>
        </w:rPr>
        <w:t xml:space="preserve"> جواب من سأله عنه </w:t>
      </w:r>
      <w:r w:rsidRPr="000F2A07">
        <w:rPr>
          <w:rStyle w:val="libFootnotenumChar"/>
          <w:rtl/>
        </w:rPr>
        <w:t>(3)</w:t>
      </w:r>
      <w:r>
        <w:rPr>
          <w:rtl/>
        </w:rPr>
        <w:t xml:space="preserve">. </w:t>
      </w:r>
    </w:p>
    <w:p w:rsidR="00140CA9" w:rsidRDefault="00191CDD" w:rsidP="00982204">
      <w:pPr>
        <w:pStyle w:val="libNormal"/>
      </w:pPr>
      <w:r>
        <w:rPr>
          <w:rFonts w:hint="eastAsia"/>
          <w:rtl/>
        </w:rPr>
        <w:t>باب</w:t>
      </w:r>
      <w:r>
        <w:rPr>
          <w:rtl/>
        </w:rPr>
        <w:t xml:space="preserve"> إخصاء الدوابّ </w:t>
      </w:r>
      <w:r w:rsidRPr="000F2A07">
        <w:rPr>
          <w:rStyle w:val="libFootnotenumChar"/>
          <w:rtl/>
        </w:rPr>
        <w:t>(4)</w:t>
      </w:r>
      <w:r>
        <w:rPr>
          <w:rtl/>
        </w:rPr>
        <w:t>. ف</w:t>
      </w:r>
      <w:r>
        <w:rPr>
          <w:rFonts w:hint="cs"/>
          <w:rtl/>
        </w:rPr>
        <w:t>ی</w:t>
      </w:r>
      <w:r>
        <w:rPr>
          <w:rtl/>
        </w:rPr>
        <w:t xml:space="preserve"> انّهم </w:t>
      </w:r>
      <w:r w:rsidR="00F2741C" w:rsidRPr="00F2741C">
        <w:rPr>
          <w:rStyle w:val="libAlaemChar"/>
          <w:rtl/>
        </w:rPr>
        <w:t>عليهم‌السلام</w:t>
      </w:r>
      <w:r>
        <w:rPr>
          <w:rtl/>
        </w:rPr>
        <w:t xml:space="preserve"> سئلوا عن الخصاء فقالوا:لا بأس، </w:t>
      </w:r>
    </w:p>
    <w:p w:rsidR="00140CA9" w:rsidRDefault="00191CDD" w:rsidP="00191CDD">
      <w:pPr>
        <w:pStyle w:val="libNormal"/>
      </w:pPr>
      <w:r>
        <w:rPr>
          <w:rFonts w:hint="eastAsia"/>
          <w:rtl/>
        </w:rPr>
        <w:t>قال</w:t>
      </w:r>
      <w:r>
        <w:rPr>
          <w:rtl/>
        </w:rPr>
        <w:t xml:space="preserve"> العلاّمه: و الأول</w:t>
      </w:r>
      <w:r>
        <w:rPr>
          <w:rFonts w:hint="cs"/>
          <w:rtl/>
        </w:rPr>
        <w:t>ی</w:t>
      </w:r>
      <w:r>
        <w:rPr>
          <w:rtl/>
        </w:rPr>
        <w:t xml:space="preserve"> عند</w:t>
      </w:r>
      <w:r>
        <w:rPr>
          <w:rFonts w:hint="cs"/>
          <w:rtl/>
        </w:rPr>
        <w:t>ی</w:t>
      </w:r>
      <w:r>
        <w:rPr>
          <w:rtl/>
        </w:rPr>
        <w:t xml:space="preserve"> تجنّب ذلک و انّه مکروه دون أن </w:t>
      </w:r>
      <w:r>
        <w:rPr>
          <w:rFonts w:hint="cs"/>
          <w:rtl/>
        </w:rPr>
        <w:t>ی</w:t>
      </w:r>
      <w:r>
        <w:rPr>
          <w:rFonts w:hint="eastAsia"/>
          <w:rtl/>
        </w:rPr>
        <w:t>کون</w:t>
      </w:r>
      <w:r>
        <w:rPr>
          <w:rtl/>
        </w:rPr>
        <w:t xml:space="preserve"> محرّما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الکفر</w:t>
      </w:r>
      <w:r w:rsidR="00140CA9">
        <w:rPr>
          <w:rtl/>
        </w:rPr>
        <w:t>1</w:t>
      </w:r>
      <w:r w:rsidR="00191CDD">
        <w:rPr>
          <w:rtl/>
        </w:rPr>
        <w:t>6</w:t>
      </w:r>
      <w:r w:rsidR="00140CA9">
        <w:rPr>
          <w:rtl/>
        </w:rPr>
        <w:t>9</w:t>
      </w:r>
      <w:r w:rsidR="00191CDD">
        <w:rPr>
          <w:rtl/>
        </w:rPr>
        <w:t>/4</w:t>
      </w:r>
      <w:r w:rsidR="00140CA9">
        <w:rPr>
          <w:rtl/>
        </w:rPr>
        <w:t>8</w:t>
      </w:r>
      <w:r w:rsidR="00191CDD">
        <w:rPr>
          <w:rtl/>
        </w:rPr>
        <w:t>/،ج:4</w:t>
      </w:r>
      <w:r w:rsidR="00140CA9">
        <w:rPr>
          <w:rtl/>
        </w:rPr>
        <w:t>09</w:t>
      </w:r>
      <w:r w:rsidR="00191CDD">
        <w:rPr>
          <w:rtl/>
        </w:rPr>
        <w:t>/</w:t>
      </w:r>
      <w:r w:rsidR="00140CA9">
        <w:rPr>
          <w:rtl/>
        </w:rPr>
        <w:t>73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102</w:t>
      </w:r>
      <w:r w:rsidR="00191CDD">
        <w:rPr>
          <w:rtl/>
        </w:rPr>
        <w:t>/</w:t>
      </w:r>
      <w:r w:rsidR="00140CA9">
        <w:rPr>
          <w:rtl/>
        </w:rPr>
        <w:t>22</w:t>
      </w:r>
      <w:r w:rsidR="00191CDD">
        <w:rPr>
          <w:rtl/>
        </w:rPr>
        <w:t>/</w:t>
      </w:r>
      <w:r w:rsidR="00140CA9">
        <w:rPr>
          <w:rtl/>
        </w:rPr>
        <w:t>1</w:t>
      </w:r>
      <w:r w:rsidR="00191CDD">
        <w:rPr>
          <w:rtl/>
        </w:rPr>
        <w:t>،ج:</w:t>
      </w:r>
      <w:r w:rsidR="00140CA9">
        <w:rPr>
          <w:rtl/>
        </w:rPr>
        <w:t>12</w:t>
      </w:r>
      <w:r w:rsidR="00191CDD">
        <w:rPr>
          <w:rtl/>
        </w:rPr>
        <w:t>4/</w:t>
      </w:r>
      <w:r w:rsidR="00140CA9">
        <w:rPr>
          <w:rtl/>
        </w:rPr>
        <w:t>2</w:t>
      </w:r>
      <w:r w:rsidR="00191CDD">
        <w:rPr>
          <w:rtl/>
        </w:rPr>
        <w:t>. ق:</w:t>
      </w:r>
      <w:r w:rsidR="00140CA9">
        <w:rPr>
          <w:rtl/>
        </w:rPr>
        <w:t>82</w:t>
      </w:r>
      <w:r w:rsidR="00191CDD">
        <w:rPr>
          <w:rtl/>
        </w:rPr>
        <w:t>/</w:t>
      </w:r>
      <w:r w:rsidR="00140CA9">
        <w:rPr>
          <w:rtl/>
        </w:rPr>
        <w:t>9</w:t>
      </w:r>
      <w:r w:rsidR="00191CDD">
        <w:rPr>
          <w:rtl/>
        </w:rPr>
        <w:t>/</w:t>
      </w:r>
      <w:r w:rsidR="00140CA9">
        <w:rPr>
          <w:rtl/>
        </w:rPr>
        <w:t>2</w:t>
      </w:r>
      <w:r w:rsidR="00191CDD">
        <w:rPr>
          <w:rtl/>
        </w:rPr>
        <w:t xml:space="preserve"> و </w:t>
      </w:r>
      <w:r w:rsidR="00140CA9">
        <w:rPr>
          <w:rtl/>
        </w:rPr>
        <w:t>83</w:t>
      </w:r>
      <w:r w:rsidR="00191CDD">
        <w:rPr>
          <w:rtl/>
        </w:rPr>
        <w:t>،ج:</w:t>
      </w:r>
      <w:r w:rsidR="00140CA9">
        <w:rPr>
          <w:rtl/>
        </w:rPr>
        <w:t>2</w:t>
      </w:r>
      <w:r w:rsidR="00191CDD">
        <w:rPr>
          <w:rtl/>
        </w:rPr>
        <w:t>5</w:t>
      </w:r>
      <w:r w:rsidR="00140CA9">
        <w:rPr>
          <w:rtl/>
        </w:rPr>
        <w:t>9</w:t>
      </w:r>
      <w:r w:rsidR="00191CDD">
        <w:rPr>
          <w:rtl/>
        </w:rPr>
        <w:t>/</w:t>
      </w:r>
      <w:r w:rsidR="00140CA9">
        <w:rPr>
          <w:rtl/>
        </w:rPr>
        <w:t>3</w:t>
      </w:r>
      <w:r w:rsidR="00191CDD">
        <w:rPr>
          <w:rtl/>
        </w:rPr>
        <w:t xml:space="preserve"> و </w:t>
      </w:r>
      <w:r w:rsidR="00140CA9">
        <w:rPr>
          <w:rtl/>
        </w:rPr>
        <w:t>2</w:t>
      </w:r>
      <w:r w:rsidR="00191CDD">
        <w:rPr>
          <w:rtl/>
        </w:rPr>
        <w:t>6</w:t>
      </w:r>
      <w:r w:rsidR="00140CA9">
        <w:rPr>
          <w:rtl/>
        </w:rPr>
        <w:t>0</w:t>
      </w:r>
      <w:r w:rsidR="00191CDD">
        <w:rPr>
          <w:rtl/>
        </w:rPr>
        <w:t>. ق:</w:t>
      </w:r>
      <w:r w:rsidR="00140CA9">
        <w:rPr>
          <w:rtl/>
        </w:rPr>
        <w:t>199</w:t>
      </w:r>
      <w:r w:rsidR="00191CDD">
        <w:rPr>
          <w:rtl/>
        </w:rPr>
        <w:t>/</w:t>
      </w:r>
      <w:r w:rsidR="00140CA9">
        <w:rPr>
          <w:rtl/>
        </w:rPr>
        <w:t>30</w:t>
      </w:r>
      <w:r w:rsidR="00191CDD">
        <w:rPr>
          <w:rtl/>
        </w:rPr>
        <w:t>/4،ج:45</w:t>
      </w:r>
      <w:r w:rsidR="00140CA9">
        <w:rPr>
          <w:rtl/>
        </w:rPr>
        <w:t>2</w:t>
      </w:r>
      <w:r w:rsidR="00191CDD">
        <w:rPr>
          <w:rtl/>
        </w:rPr>
        <w:t>/</w:t>
      </w:r>
      <w:r w:rsidR="00140CA9">
        <w:rPr>
          <w:rtl/>
        </w:rPr>
        <w:t>10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78</w:t>
      </w:r>
      <w:r w:rsidR="00191CDD">
        <w:rPr>
          <w:rtl/>
        </w:rPr>
        <w:t>/</w:t>
      </w:r>
      <w:r w:rsidR="00140CA9">
        <w:rPr>
          <w:rtl/>
        </w:rPr>
        <w:t>11</w:t>
      </w:r>
      <w:r w:rsidR="00191CDD">
        <w:rPr>
          <w:rtl/>
        </w:rPr>
        <w:t>/</w:t>
      </w:r>
      <w:r w:rsidR="00140CA9">
        <w:rPr>
          <w:rtl/>
        </w:rPr>
        <w:t>3</w:t>
      </w:r>
      <w:r w:rsidR="00191CDD">
        <w:rPr>
          <w:rtl/>
        </w:rPr>
        <w:t>،ج:</w:t>
      </w:r>
      <w:r w:rsidR="00140CA9">
        <w:rPr>
          <w:rtl/>
        </w:rPr>
        <w:t>280</w:t>
      </w:r>
      <w:r w:rsidR="00191CDD">
        <w:rPr>
          <w:rtl/>
        </w:rPr>
        <w:t xml:space="preserve">/5. </w:t>
      </w:r>
    </w:p>
    <w:p w:rsidR="00140CA9" w:rsidRDefault="00D7268C" w:rsidP="005E32C9">
      <w:pPr>
        <w:pStyle w:val="libFootnote0"/>
      </w:pPr>
      <w:r>
        <w:rPr>
          <w:rtl/>
        </w:rPr>
        <w:t>(4)</w:t>
      </w:r>
      <w:r w:rsidR="00191CDD">
        <w:rPr>
          <w:rtl/>
        </w:rPr>
        <w:t xml:space="preserve"> ق:</w:t>
      </w:r>
      <w:r w:rsidR="00140CA9">
        <w:rPr>
          <w:rtl/>
        </w:rPr>
        <w:t>70</w:t>
      </w:r>
      <w:r w:rsidR="00191CDD">
        <w:rPr>
          <w:rtl/>
        </w:rPr>
        <w:t>6/</w:t>
      </w:r>
      <w:r w:rsidR="00140CA9">
        <w:rPr>
          <w:rtl/>
        </w:rPr>
        <w:t>102</w:t>
      </w:r>
      <w:r w:rsidR="00191CDD">
        <w:rPr>
          <w:rtl/>
        </w:rPr>
        <w:t>/</w:t>
      </w:r>
      <w:r w:rsidR="00140CA9">
        <w:rPr>
          <w:rtl/>
        </w:rPr>
        <w:t>1</w:t>
      </w:r>
      <w:r w:rsidR="00191CDD">
        <w:rPr>
          <w:rtl/>
        </w:rPr>
        <w:t>4،ج:</w:t>
      </w:r>
      <w:r w:rsidR="00140CA9">
        <w:rPr>
          <w:rtl/>
        </w:rPr>
        <w:t>221</w:t>
      </w:r>
      <w:r w:rsidR="00191CDD">
        <w:rPr>
          <w:rtl/>
        </w:rPr>
        <w:t xml:space="preserve">/64. </w:t>
      </w:r>
    </w:p>
    <w:p w:rsidR="00D7268C" w:rsidRDefault="00D7268C" w:rsidP="005E32C9">
      <w:pPr>
        <w:pStyle w:val="libFootnote0"/>
        <w:rPr>
          <w:rtl/>
        </w:rPr>
      </w:pPr>
      <w:r>
        <w:rPr>
          <w:rtl/>
        </w:rPr>
        <w:t>(5)</w:t>
      </w:r>
      <w:r w:rsidR="00191CDD">
        <w:rPr>
          <w:rtl/>
        </w:rPr>
        <w:t xml:space="preserve"> ق:</w:t>
      </w:r>
      <w:r w:rsidR="00140CA9">
        <w:rPr>
          <w:rtl/>
        </w:rPr>
        <w:t>70</w:t>
      </w:r>
      <w:r w:rsidR="00191CDD">
        <w:rPr>
          <w:rtl/>
        </w:rPr>
        <w:t>6/</w:t>
      </w:r>
      <w:r w:rsidR="00140CA9">
        <w:rPr>
          <w:rtl/>
        </w:rPr>
        <w:t>102</w:t>
      </w:r>
      <w:r w:rsidR="00191CDD">
        <w:rPr>
          <w:rtl/>
        </w:rPr>
        <w:t>/</w:t>
      </w:r>
      <w:r w:rsidR="00140CA9">
        <w:rPr>
          <w:rtl/>
        </w:rPr>
        <w:t>1</w:t>
      </w:r>
      <w:r w:rsidR="00191CDD">
        <w:rPr>
          <w:rtl/>
        </w:rPr>
        <w:t>4،ج:</w:t>
      </w:r>
      <w:r w:rsidR="00140CA9">
        <w:rPr>
          <w:rtl/>
        </w:rPr>
        <w:t>222</w:t>
      </w:r>
      <w:r w:rsidR="00191CDD">
        <w:rPr>
          <w:rtl/>
        </w:rPr>
        <w:t>/64.</w:t>
      </w:r>
    </w:p>
    <w:p w:rsidR="00D7268C" w:rsidRDefault="00D7268C" w:rsidP="000F2A07">
      <w:pPr>
        <w:pStyle w:val="libNormal"/>
        <w:rPr>
          <w:rtl/>
        </w:rPr>
      </w:pPr>
      <w:r>
        <w:rPr>
          <w:rtl/>
        </w:rPr>
        <w:br w:type="page"/>
      </w:r>
    </w:p>
    <w:p w:rsidR="00140CA9" w:rsidRDefault="00191CDD" w:rsidP="00982204">
      <w:pPr>
        <w:pStyle w:val="Heading3Center"/>
      </w:pPr>
      <w:bookmarkStart w:id="50" w:name="_Toc469155171"/>
      <w:r>
        <w:rPr>
          <w:rFonts w:hint="eastAsia"/>
          <w:rtl/>
        </w:rPr>
        <w:t>باب</w:t>
      </w:r>
      <w:r>
        <w:rPr>
          <w:rtl/>
        </w:rPr>
        <w:t xml:space="preserve"> الخاء بعده الضاد</w:t>
      </w:r>
      <w:bookmarkEnd w:id="50"/>
      <w:r>
        <w:rPr>
          <w:rtl/>
        </w:rPr>
        <w:t xml:space="preserve"> </w:t>
      </w:r>
    </w:p>
    <w:p w:rsidR="00140CA9" w:rsidRDefault="00191CDD" w:rsidP="00982204">
      <w:pPr>
        <w:pStyle w:val="libNormal"/>
      </w:pPr>
      <w:r w:rsidRPr="00982204">
        <w:rPr>
          <w:rStyle w:val="libBold1Char"/>
          <w:rFonts w:hint="eastAsia"/>
          <w:rtl/>
        </w:rPr>
        <w:t>خضب</w:t>
      </w:r>
      <w:r>
        <w:rPr>
          <w:rtl/>
        </w:rPr>
        <w:t xml:space="preserve">: </w:t>
      </w:r>
      <w:r>
        <w:rPr>
          <w:rFonts w:hint="eastAsia"/>
          <w:rtl/>
        </w:rPr>
        <w:t>باب</w:t>
      </w:r>
      <w:r>
        <w:rPr>
          <w:rtl/>
        </w:rPr>
        <w:t xml:space="preserve"> الخضاب للرجال و النساء </w:t>
      </w:r>
      <w:r w:rsidRPr="000F2A07">
        <w:rPr>
          <w:rStyle w:val="libFootnotenumChar"/>
          <w:rtl/>
        </w:rPr>
        <w:t>(1)</w:t>
      </w:r>
      <w:r>
        <w:rPr>
          <w:rtl/>
        </w:rPr>
        <w:t xml:space="preserve">. </w:t>
      </w:r>
      <w:r>
        <w:rPr>
          <w:rFonts w:hint="eastAsia"/>
          <w:rtl/>
        </w:rPr>
        <w:t>رو</w:t>
      </w:r>
      <w:r>
        <w:rPr>
          <w:rFonts w:hint="cs"/>
          <w:rtl/>
        </w:rPr>
        <w:t>ی</w:t>
      </w:r>
      <w:r>
        <w:rPr>
          <w:rtl/>
        </w:rPr>
        <w:t>: درهم ف</w:t>
      </w:r>
      <w:r>
        <w:rPr>
          <w:rFonts w:hint="cs"/>
          <w:rtl/>
        </w:rPr>
        <w:t>ی</w:t>
      </w:r>
      <w:r>
        <w:rPr>
          <w:rtl/>
        </w:rPr>
        <w:t xml:space="preserve"> الخضاب أفضل من نفقه ألف درهم ف</w:t>
      </w:r>
      <w:r>
        <w:rPr>
          <w:rFonts w:hint="cs"/>
          <w:rtl/>
        </w:rPr>
        <w:t>ی</w:t>
      </w:r>
      <w:r>
        <w:rPr>
          <w:rtl/>
        </w:rPr>
        <w:t xml:space="preserve"> سب</w:t>
      </w:r>
      <w:r>
        <w:rPr>
          <w:rFonts w:hint="cs"/>
          <w:rtl/>
        </w:rPr>
        <w:t>ی</w:t>
      </w:r>
      <w:r>
        <w:rPr>
          <w:rFonts w:hint="eastAsia"/>
          <w:rtl/>
        </w:rPr>
        <w:t>ل</w:t>
      </w:r>
      <w:r>
        <w:rPr>
          <w:rtl/>
        </w:rPr>
        <w:t xml:space="preserve"> اللّه،و ف</w:t>
      </w:r>
      <w:r>
        <w:rPr>
          <w:rFonts w:hint="cs"/>
          <w:rtl/>
        </w:rPr>
        <w:t>ی</w:t>
      </w:r>
      <w:r>
        <w:rPr>
          <w:rFonts w:hint="eastAsia"/>
          <w:rtl/>
        </w:rPr>
        <w:t>ه</w:t>
      </w:r>
      <w:r>
        <w:rPr>
          <w:rtl/>
        </w:rPr>
        <w:t xml:space="preserve"> أربع عشره خصله:</w:t>
      </w:r>
      <w:r>
        <w:rPr>
          <w:rFonts w:hint="cs"/>
          <w:rtl/>
        </w:rPr>
        <w:t>ی</w:t>
      </w:r>
      <w:r>
        <w:rPr>
          <w:rFonts w:hint="eastAsia"/>
          <w:rtl/>
        </w:rPr>
        <w:t>طرد</w:t>
      </w:r>
      <w:r>
        <w:rPr>
          <w:rtl/>
        </w:rPr>
        <w:t xml:space="preserve"> الر</w:t>
      </w:r>
      <w:r>
        <w:rPr>
          <w:rFonts w:hint="cs"/>
          <w:rtl/>
        </w:rPr>
        <w:t>ی</w:t>
      </w:r>
      <w:r>
        <w:rPr>
          <w:rFonts w:hint="eastAsia"/>
          <w:rtl/>
        </w:rPr>
        <w:t>ح</w:t>
      </w:r>
      <w:r>
        <w:rPr>
          <w:rtl/>
        </w:rPr>
        <w:t xml:space="preserve"> من الأذن</w:t>
      </w:r>
      <w:r>
        <w:rPr>
          <w:rFonts w:hint="cs"/>
          <w:rtl/>
        </w:rPr>
        <w:t>ی</w:t>
      </w:r>
      <w:r>
        <w:rPr>
          <w:rFonts w:hint="eastAsia"/>
          <w:rtl/>
        </w:rPr>
        <w:t>ن</w:t>
      </w:r>
      <w:r>
        <w:rPr>
          <w:rtl/>
        </w:rPr>
        <w:t xml:space="preserve"> و </w:t>
      </w:r>
      <w:r>
        <w:rPr>
          <w:rFonts w:hint="cs"/>
          <w:rtl/>
        </w:rPr>
        <w:t>ی</w:t>
      </w:r>
      <w:r>
        <w:rPr>
          <w:rFonts w:hint="eastAsia"/>
          <w:rtl/>
        </w:rPr>
        <w:t>جلو</w:t>
      </w:r>
      <w:r>
        <w:rPr>
          <w:rtl/>
        </w:rPr>
        <w:t xml:space="preserve"> الغشاوه عن البصر،و </w:t>
      </w:r>
      <w:r>
        <w:rPr>
          <w:rFonts w:hint="cs"/>
          <w:rtl/>
        </w:rPr>
        <w:t>ی</w:t>
      </w:r>
      <w:r>
        <w:rPr>
          <w:rFonts w:hint="eastAsia"/>
          <w:rtl/>
        </w:rPr>
        <w:t>ل</w:t>
      </w:r>
      <w:r>
        <w:rPr>
          <w:rFonts w:hint="cs"/>
          <w:rtl/>
        </w:rPr>
        <w:t>ی</w:t>
      </w:r>
      <w:r>
        <w:rPr>
          <w:rFonts w:hint="eastAsia"/>
          <w:rtl/>
        </w:rPr>
        <w:t>ن</w:t>
      </w:r>
      <w:r>
        <w:rPr>
          <w:rtl/>
        </w:rPr>
        <w:t xml:space="preserve"> الخ</w:t>
      </w:r>
      <w:r>
        <w:rPr>
          <w:rFonts w:hint="cs"/>
          <w:rtl/>
        </w:rPr>
        <w:t>ی</w:t>
      </w:r>
      <w:r>
        <w:rPr>
          <w:rFonts w:hint="eastAsia"/>
          <w:rtl/>
        </w:rPr>
        <w:t>اش</w:t>
      </w:r>
      <w:r>
        <w:rPr>
          <w:rFonts w:hint="cs"/>
          <w:rtl/>
        </w:rPr>
        <w:t>ی</w:t>
      </w:r>
      <w:r>
        <w:rPr>
          <w:rFonts w:hint="eastAsia"/>
          <w:rtl/>
        </w:rPr>
        <w:t>م،و</w:t>
      </w:r>
      <w:r>
        <w:rPr>
          <w:rtl/>
        </w:rPr>
        <w:t xml:space="preserve"> </w:t>
      </w:r>
      <w:r>
        <w:rPr>
          <w:rFonts w:hint="cs"/>
          <w:rtl/>
        </w:rPr>
        <w:t>ی</w:t>
      </w:r>
      <w:r>
        <w:rPr>
          <w:rFonts w:hint="eastAsia"/>
          <w:rtl/>
        </w:rPr>
        <w:t>ط</w:t>
      </w:r>
      <w:r>
        <w:rPr>
          <w:rFonts w:hint="cs"/>
          <w:rtl/>
        </w:rPr>
        <w:t>یّ</w:t>
      </w:r>
      <w:r>
        <w:rPr>
          <w:rFonts w:hint="eastAsia"/>
          <w:rtl/>
        </w:rPr>
        <w:t>ب</w:t>
      </w:r>
      <w:r>
        <w:rPr>
          <w:rtl/>
        </w:rPr>
        <w:t xml:space="preserve"> النکهه،و </w:t>
      </w:r>
      <w:r>
        <w:rPr>
          <w:rFonts w:hint="cs"/>
          <w:rtl/>
        </w:rPr>
        <w:t>ی</w:t>
      </w:r>
      <w:r>
        <w:rPr>
          <w:rFonts w:hint="eastAsia"/>
          <w:rtl/>
        </w:rPr>
        <w:t>شدّ</w:t>
      </w:r>
      <w:r>
        <w:rPr>
          <w:rtl/>
        </w:rPr>
        <w:t xml:space="preserve"> اللثه،و </w:t>
      </w:r>
      <w:r>
        <w:rPr>
          <w:rFonts w:hint="cs"/>
          <w:rtl/>
        </w:rPr>
        <w:t>ی</w:t>
      </w:r>
      <w:r>
        <w:rPr>
          <w:rFonts w:hint="eastAsia"/>
          <w:rtl/>
        </w:rPr>
        <w:t>ذهب</w:t>
      </w:r>
      <w:r>
        <w:rPr>
          <w:rtl/>
        </w:rPr>
        <w:t xml:space="preserve"> بالضّنا </w:t>
      </w:r>
      <w:r w:rsidRPr="000F2A07">
        <w:rPr>
          <w:rStyle w:val="libFootnotenumChar"/>
          <w:rtl/>
        </w:rPr>
        <w:t>(2)</w:t>
      </w:r>
      <w:r>
        <w:rPr>
          <w:rtl/>
        </w:rPr>
        <w:t xml:space="preserve">،و </w:t>
      </w:r>
      <w:r>
        <w:rPr>
          <w:rFonts w:hint="cs"/>
          <w:rtl/>
        </w:rPr>
        <w:t>ی</w:t>
      </w:r>
      <w:r>
        <w:rPr>
          <w:rFonts w:hint="eastAsia"/>
          <w:rtl/>
        </w:rPr>
        <w:t>قلّ</w:t>
      </w:r>
      <w:r>
        <w:rPr>
          <w:rtl/>
        </w:rPr>
        <w:t xml:space="preserve"> وسوسه الش</w:t>
      </w:r>
      <w:r>
        <w:rPr>
          <w:rFonts w:hint="cs"/>
          <w:rtl/>
        </w:rPr>
        <w:t>ی</w:t>
      </w:r>
      <w:r>
        <w:rPr>
          <w:rFonts w:hint="eastAsia"/>
          <w:rtl/>
        </w:rPr>
        <w:t>طان،و</w:t>
      </w:r>
      <w:r>
        <w:rPr>
          <w:rtl/>
        </w:rPr>
        <w:t xml:space="preserve"> تفرح به الملائکه،و </w:t>
      </w:r>
      <w:r>
        <w:rPr>
          <w:rFonts w:hint="cs"/>
          <w:rtl/>
        </w:rPr>
        <w:t>ی</w:t>
      </w:r>
      <w:r>
        <w:rPr>
          <w:rFonts w:hint="eastAsia"/>
          <w:rtl/>
        </w:rPr>
        <w:t>ستبشر</w:t>
      </w:r>
      <w:r>
        <w:rPr>
          <w:rtl/>
        </w:rPr>
        <w:t xml:space="preserve"> به المؤمن و </w:t>
      </w:r>
      <w:r>
        <w:rPr>
          <w:rFonts w:hint="cs"/>
          <w:rtl/>
        </w:rPr>
        <w:t>ی</w:t>
      </w:r>
      <w:r>
        <w:rPr>
          <w:rFonts w:hint="eastAsia"/>
          <w:rtl/>
        </w:rPr>
        <w:t>غ</w:t>
      </w:r>
      <w:r>
        <w:rPr>
          <w:rFonts w:hint="cs"/>
          <w:rtl/>
        </w:rPr>
        <w:t>ی</w:t>
      </w:r>
      <w:r>
        <w:rPr>
          <w:rFonts w:hint="eastAsia"/>
          <w:rtl/>
        </w:rPr>
        <w:t>ظ</w:t>
      </w:r>
      <w:r>
        <w:rPr>
          <w:rtl/>
        </w:rPr>
        <w:t xml:space="preserve"> به ا</w:t>
      </w:r>
      <w:r>
        <w:rPr>
          <w:rFonts w:hint="eastAsia"/>
          <w:rtl/>
        </w:rPr>
        <w:t>لکافر،و</w:t>
      </w:r>
      <w:r>
        <w:rPr>
          <w:rtl/>
        </w:rPr>
        <w:t xml:space="preserve"> هو ز</w:t>
      </w:r>
      <w:r>
        <w:rPr>
          <w:rFonts w:hint="cs"/>
          <w:rtl/>
        </w:rPr>
        <w:t>ی</w:t>
      </w:r>
      <w:r>
        <w:rPr>
          <w:rFonts w:hint="eastAsia"/>
          <w:rtl/>
        </w:rPr>
        <w:t>نه</w:t>
      </w:r>
      <w:r>
        <w:rPr>
          <w:rtl/>
        </w:rPr>
        <w:t xml:space="preserve"> و ط</w:t>
      </w:r>
      <w:r>
        <w:rPr>
          <w:rFonts w:hint="cs"/>
          <w:rtl/>
        </w:rPr>
        <w:t>ی</w:t>
      </w:r>
      <w:r>
        <w:rPr>
          <w:rFonts w:hint="eastAsia"/>
          <w:rtl/>
        </w:rPr>
        <w:t>ب</w:t>
      </w:r>
      <w:r>
        <w:rPr>
          <w:rtl/>
        </w:rPr>
        <w:t xml:space="preserve"> و براءه ف</w:t>
      </w:r>
      <w:r>
        <w:rPr>
          <w:rFonts w:hint="cs"/>
          <w:rtl/>
        </w:rPr>
        <w:t>ی</w:t>
      </w:r>
      <w:r>
        <w:rPr>
          <w:rtl/>
        </w:rPr>
        <w:t xml:space="preserve"> قبره و </w:t>
      </w:r>
      <w:r>
        <w:rPr>
          <w:rFonts w:hint="cs"/>
          <w:rtl/>
        </w:rPr>
        <w:t>ی</w:t>
      </w:r>
      <w:r>
        <w:rPr>
          <w:rFonts w:hint="eastAsia"/>
          <w:rtl/>
        </w:rPr>
        <w:t>ستح</w:t>
      </w:r>
      <w:r>
        <w:rPr>
          <w:rFonts w:hint="cs"/>
          <w:rtl/>
        </w:rPr>
        <w:t>یی</w:t>
      </w:r>
      <w:r>
        <w:rPr>
          <w:rtl/>
        </w:rPr>
        <w:t xml:space="preserve"> منه منکر و نک</w:t>
      </w:r>
      <w:r>
        <w:rPr>
          <w:rFonts w:hint="cs"/>
          <w:rtl/>
        </w:rPr>
        <w:t>ی</w:t>
      </w:r>
      <w:r>
        <w:rPr>
          <w:rFonts w:hint="eastAsia"/>
          <w:rtl/>
        </w:rPr>
        <w:t>ر</w:t>
      </w:r>
      <w:r>
        <w:rPr>
          <w:rtl/>
        </w:rPr>
        <w:t xml:space="preserve">. </w:t>
      </w:r>
      <w:r>
        <w:rPr>
          <w:rFonts w:hint="eastAsia"/>
          <w:rtl/>
        </w:rPr>
        <w:t>و</w:t>
      </w:r>
      <w:r>
        <w:rPr>
          <w:rtl/>
        </w:rPr>
        <w:t xml:space="preserve"> قال رسول اللّه </w:t>
      </w:r>
      <w:r w:rsidR="00F2741C" w:rsidRPr="00F2741C">
        <w:rPr>
          <w:rStyle w:val="libAlaemChar"/>
          <w:rtl/>
        </w:rPr>
        <w:t>صلى‌الله‌عليه‌وآله‌وسلم</w:t>
      </w:r>
      <w:r>
        <w:rPr>
          <w:rtl/>
        </w:rPr>
        <w:t>: غ</w:t>
      </w:r>
      <w:r>
        <w:rPr>
          <w:rFonts w:hint="cs"/>
          <w:rtl/>
        </w:rPr>
        <w:t>یّ</w:t>
      </w:r>
      <w:r>
        <w:rPr>
          <w:rFonts w:hint="eastAsia"/>
          <w:rtl/>
        </w:rPr>
        <w:t>روا</w:t>
      </w:r>
      <w:r>
        <w:rPr>
          <w:rtl/>
        </w:rPr>
        <w:t xml:space="preserve"> الش</w:t>
      </w:r>
      <w:r>
        <w:rPr>
          <w:rFonts w:hint="cs"/>
          <w:rtl/>
        </w:rPr>
        <w:t>ی</w:t>
      </w:r>
      <w:r>
        <w:rPr>
          <w:rFonts w:hint="eastAsia"/>
          <w:rtl/>
        </w:rPr>
        <w:t>ب</w:t>
      </w:r>
      <w:r>
        <w:rPr>
          <w:rtl/>
        </w:rPr>
        <w:t xml:space="preserve"> و لا تتشبّهوا بال</w:t>
      </w:r>
      <w:r>
        <w:rPr>
          <w:rFonts w:hint="cs"/>
          <w:rtl/>
        </w:rPr>
        <w:t>ی</w:t>
      </w:r>
      <w:r>
        <w:rPr>
          <w:rFonts w:hint="eastAsia"/>
          <w:rtl/>
        </w:rPr>
        <w:t>هود</w:t>
      </w:r>
      <w:r>
        <w:rPr>
          <w:rtl/>
        </w:rPr>
        <w:t xml:space="preserve"> </w:t>
      </w:r>
      <w:r w:rsidRPr="000F2A07">
        <w:rPr>
          <w:rStyle w:val="libFootnotenumChar"/>
          <w:rtl/>
        </w:rPr>
        <w:t>(3)</w:t>
      </w:r>
      <w:r>
        <w:rPr>
          <w:rtl/>
        </w:rPr>
        <w:t xml:space="preserve">. </w:t>
      </w:r>
      <w:r>
        <w:rPr>
          <w:rFonts w:hint="eastAsia"/>
          <w:rtl/>
        </w:rPr>
        <w:t>و</w:t>
      </w:r>
      <w:r>
        <w:rPr>
          <w:rtl/>
        </w:rPr>
        <w:t xml:space="preserve"> رو</w:t>
      </w:r>
      <w:r>
        <w:rPr>
          <w:rFonts w:hint="cs"/>
          <w:rtl/>
        </w:rPr>
        <w:t>ی</w:t>
      </w:r>
      <w:r>
        <w:rPr>
          <w:rtl/>
        </w:rPr>
        <w:t>: انّ الخضاب و الته</w:t>
      </w:r>
      <w:r>
        <w:rPr>
          <w:rFonts w:hint="cs"/>
          <w:rtl/>
        </w:rPr>
        <w:t>ی</w:t>
      </w:r>
      <w:r>
        <w:rPr>
          <w:rFonts w:hint="eastAsia"/>
          <w:rtl/>
        </w:rPr>
        <w:t>ئه</w:t>
      </w:r>
      <w:r>
        <w:rPr>
          <w:rtl/>
        </w:rPr>
        <w:t xml:space="preserve"> ممّا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عفّه النساء،و لقد ترک النساء العفّه لترک أزواجهن الته</w:t>
      </w:r>
      <w:r>
        <w:rPr>
          <w:rFonts w:hint="cs"/>
          <w:rtl/>
        </w:rPr>
        <w:t>ی</w:t>
      </w:r>
      <w:r>
        <w:rPr>
          <w:rFonts w:hint="eastAsia"/>
          <w:rtl/>
        </w:rPr>
        <w:t>ئه</w:t>
      </w:r>
      <w:r>
        <w:rPr>
          <w:rtl/>
        </w:rPr>
        <w:t xml:space="preserve"> لهنّ؛ و عن الصادق </w:t>
      </w:r>
      <w:r w:rsidR="00F2741C" w:rsidRPr="00F2741C">
        <w:rPr>
          <w:rStyle w:val="libAlaemChar"/>
          <w:rtl/>
        </w:rPr>
        <w:t>عليه‌السلام</w:t>
      </w:r>
      <w:r>
        <w:rPr>
          <w:rtl/>
        </w:rPr>
        <w:t xml:space="preserve"> قال: کان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خضب</w:t>
      </w:r>
      <w:r>
        <w:rPr>
          <w:rtl/>
        </w:rPr>
        <w:t xml:space="preserve"> رأسه بالوسمه و کان </w:t>
      </w:r>
      <w:r>
        <w:rPr>
          <w:rFonts w:hint="cs"/>
          <w:rtl/>
        </w:rPr>
        <w:t>ی</w:t>
      </w:r>
      <w:r>
        <w:rPr>
          <w:rFonts w:hint="eastAsia"/>
          <w:rtl/>
        </w:rPr>
        <w:t>صدع</w:t>
      </w:r>
      <w:r>
        <w:rPr>
          <w:rtl/>
        </w:rPr>
        <w:t xml:space="preserve"> رأسه،و عندنا لفافه رأسه الت</w:t>
      </w:r>
      <w:r>
        <w:rPr>
          <w:rFonts w:hint="cs"/>
          <w:rtl/>
        </w:rPr>
        <w:t>ی</w:t>
      </w:r>
      <w:r>
        <w:rPr>
          <w:rtl/>
        </w:rPr>
        <w:t xml:space="preserve"> کان </w:t>
      </w:r>
      <w:r>
        <w:rPr>
          <w:rFonts w:hint="cs"/>
          <w:rtl/>
        </w:rPr>
        <w:t>ی</w:t>
      </w:r>
      <w:r>
        <w:rPr>
          <w:rFonts w:hint="eastAsia"/>
          <w:rtl/>
        </w:rPr>
        <w:t>لفّ</w:t>
      </w:r>
      <w:r>
        <w:rPr>
          <w:rtl/>
        </w:rPr>
        <w:t xml:space="preserve"> بها رأسه </w:t>
      </w:r>
      <w:r w:rsidRPr="000F2A07">
        <w:rPr>
          <w:rStyle w:val="libFootnotenumChar"/>
          <w:rtl/>
        </w:rPr>
        <w:t>(4)</w:t>
      </w:r>
      <w:r>
        <w:rPr>
          <w:rtl/>
        </w:rPr>
        <w:t xml:space="preserve">. </w:t>
      </w:r>
      <w:r>
        <w:rPr>
          <w:rFonts w:hint="eastAsia"/>
          <w:rtl/>
        </w:rPr>
        <w:t>عن</w:t>
      </w:r>
      <w:r>
        <w:rPr>
          <w:rtl/>
        </w:rPr>
        <w:t xml:space="preserve"> إسماع</w:t>
      </w:r>
      <w:r>
        <w:rPr>
          <w:rFonts w:hint="cs"/>
          <w:rtl/>
        </w:rPr>
        <w:t>ی</w:t>
      </w:r>
      <w:r>
        <w:rPr>
          <w:rFonts w:hint="eastAsia"/>
          <w:rtl/>
        </w:rPr>
        <w:t>ل</w:t>
      </w:r>
      <w:r>
        <w:rPr>
          <w:rtl/>
        </w:rPr>
        <w:t xml:space="preserve"> بن </w:t>
      </w:r>
      <w:r>
        <w:rPr>
          <w:rFonts w:hint="cs"/>
          <w:rtl/>
        </w:rPr>
        <w:t>ی</w:t>
      </w:r>
      <w:r>
        <w:rPr>
          <w:rFonts w:hint="eastAsia"/>
          <w:rtl/>
        </w:rPr>
        <w:t>وشع</w:t>
      </w:r>
      <w:r>
        <w:rPr>
          <w:rtl/>
        </w:rPr>
        <w:t xml:space="preserve"> قال: قلت للرضا </w:t>
      </w:r>
      <w:r w:rsidR="00F2741C" w:rsidRPr="00F2741C">
        <w:rPr>
          <w:rStyle w:val="libAlaemChar"/>
          <w:rtl/>
        </w:rPr>
        <w:t>عليه‌السلام</w:t>
      </w:r>
      <w:r>
        <w:rPr>
          <w:rtl/>
        </w:rPr>
        <w:t>:انّ ل</w:t>
      </w:r>
      <w:r>
        <w:rPr>
          <w:rFonts w:hint="cs"/>
          <w:rtl/>
        </w:rPr>
        <w:t>ی</w:t>
      </w:r>
      <w:r>
        <w:rPr>
          <w:rtl/>
        </w:rPr>
        <w:t xml:space="preserve"> فتاه قد ارتفعت علّتها،قال: </w:t>
      </w:r>
    </w:p>
    <w:p w:rsidR="00140CA9" w:rsidRDefault="00191CDD" w:rsidP="00191CDD">
      <w:pPr>
        <w:pStyle w:val="libNormal"/>
      </w:pPr>
      <w:r>
        <w:rPr>
          <w:rFonts w:hint="eastAsia"/>
          <w:rtl/>
        </w:rPr>
        <w:t>اخضب</w:t>
      </w:r>
      <w:r>
        <w:rPr>
          <w:rtl/>
        </w:rPr>
        <w:t xml:space="preserve"> رأسها بالحناء فانّ الح</w:t>
      </w:r>
      <w:r>
        <w:rPr>
          <w:rFonts w:hint="cs"/>
          <w:rtl/>
        </w:rPr>
        <w:t>ی</w:t>
      </w:r>
      <w:r>
        <w:rPr>
          <w:rFonts w:hint="eastAsia"/>
          <w:rtl/>
        </w:rPr>
        <w:t>ض</w:t>
      </w:r>
      <w:r>
        <w:rPr>
          <w:rtl/>
        </w:rPr>
        <w:t xml:space="preserve"> س</w:t>
      </w:r>
      <w:r>
        <w:rPr>
          <w:rFonts w:hint="cs"/>
          <w:rtl/>
        </w:rPr>
        <w:t>ی</w:t>
      </w:r>
      <w:r>
        <w:rPr>
          <w:rFonts w:hint="eastAsia"/>
          <w:rtl/>
        </w:rPr>
        <w:t>عود</w:t>
      </w:r>
      <w:r>
        <w:rPr>
          <w:rtl/>
        </w:rPr>
        <w:t xml:space="preserve"> إل</w:t>
      </w:r>
      <w:r>
        <w:rPr>
          <w:rFonts w:hint="cs"/>
          <w:rtl/>
        </w:rPr>
        <w:t>ی</w:t>
      </w:r>
      <w:r>
        <w:rPr>
          <w:rFonts w:hint="eastAsia"/>
          <w:rtl/>
        </w:rPr>
        <w:t>ها،قال</w:t>
      </w:r>
      <w:r>
        <w:rPr>
          <w:rtl/>
        </w:rPr>
        <w:t>:ففعلت ذلک فعاد إل</w:t>
      </w:r>
      <w:r>
        <w:rPr>
          <w:rFonts w:hint="cs"/>
          <w:rtl/>
        </w:rPr>
        <w:t>ی</w:t>
      </w:r>
      <w:r>
        <w:rPr>
          <w:rFonts w:hint="eastAsia"/>
          <w:rtl/>
        </w:rPr>
        <w:t>ها</w:t>
      </w:r>
      <w:r>
        <w:rPr>
          <w:rtl/>
        </w:rPr>
        <w:t xml:space="preserve"> الح</w:t>
      </w:r>
      <w:r>
        <w:rPr>
          <w:rFonts w:hint="cs"/>
          <w:rtl/>
        </w:rPr>
        <w:t>ی</w:t>
      </w:r>
      <w:r>
        <w:rPr>
          <w:rFonts w:hint="eastAsia"/>
          <w:rtl/>
        </w:rPr>
        <w:t>ض،</w:t>
      </w:r>
      <w:r>
        <w:rPr>
          <w:rtl/>
        </w:rPr>
        <w:t xml:space="preserve"> و رو</w:t>
      </w:r>
      <w:r>
        <w:rPr>
          <w:rFonts w:hint="cs"/>
          <w:rtl/>
        </w:rPr>
        <w:t>ی</w:t>
      </w:r>
      <w:r>
        <w:rPr>
          <w:rtl/>
        </w:rPr>
        <w:t xml:space="preserve">: لا </w:t>
      </w:r>
      <w:r>
        <w:rPr>
          <w:rFonts w:hint="cs"/>
          <w:rtl/>
        </w:rPr>
        <w:t>ی</w:t>
      </w:r>
      <w:r>
        <w:rPr>
          <w:rFonts w:hint="eastAsia"/>
          <w:rtl/>
        </w:rPr>
        <w:t>نبغ</w:t>
      </w:r>
      <w:r>
        <w:rPr>
          <w:rFonts w:hint="cs"/>
          <w:rtl/>
        </w:rPr>
        <w:t>ی</w:t>
      </w:r>
      <w:r>
        <w:rPr>
          <w:rtl/>
        </w:rPr>
        <w:t xml:space="preserve"> للمرأه أن تدع </w:t>
      </w:r>
      <w:r>
        <w:rPr>
          <w:rFonts w:hint="cs"/>
          <w:rtl/>
        </w:rPr>
        <w:t>ی</w:t>
      </w:r>
      <w:r>
        <w:rPr>
          <w:rFonts w:hint="eastAsia"/>
          <w:rtl/>
        </w:rPr>
        <w:t>دها</w:t>
      </w:r>
      <w:r>
        <w:rPr>
          <w:rtl/>
        </w:rPr>
        <w:t xml:space="preserve"> من الخضاب و لو تمسحها مسحا؛ و: أمر رسول اللّه </w:t>
      </w:r>
      <w:r w:rsidR="00F2741C" w:rsidRPr="00F2741C">
        <w:rPr>
          <w:rStyle w:val="libAlaemChar"/>
          <w:rtl/>
        </w:rPr>
        <w:t>صلى‌الله‌عليه‌وآله‌وسلم</w:t>
      </w:r>
      <w:r>
        <w:rPr>
          <w:rtl/>
        </w:rPr>
        <w:t xml:space="preserve"> النساء بالخضاب ذات البعل و غ</w:t>
      </w:r>
      <w:r>
        <w:rPr>
          <w:rFonts w:hint="cs"/>
          <w:rtl/>
        </w:rPr>
        <w:t>ی</w:t>
      </w:r>
      <w:r>
        <w:rPr>
          <w:rFonts w:hint="eastAsia"/>
          <w:rtl/>
        </w:rPr>
        <w:t>ر</w:t>
      </w:r>
      <w:r>
        <w:rPr>
          <w:rtl/>
        </w:rPr>
        <w:t xml:space="preserve"> ذات البعل،امّا ذات البعل فتز</w:t>
      </w:r>
      <w:r>
        <w:rPr>
          <w:rFonts w:hint="cs"/>
          <w:rtl/>
        </w:rPr>
        <w:t>یّ</w:t>
      </w:r>
      <w:r>
        <w:rPr>
          <w:rFonts w:hint="eastAsia"/>
          <w:rtl/>
        </w:rPr>
        <w:t>ن</w:t>
      </w:r>
      <w:r>
        <w:rPr>
          <w:rtl/>
        </w:rPr>
        <w:t xml:space="preserve"> لزوجها و ا</w:t>
      </w:r>
      <w:r>
        <w:rPr>
          <w:rFonts w:hint="eastAsia"/>
          <w:rtl/>
        </w:rPr>
        <w:t>مّا</w:t>
      </w:r>
      <w:r>
        <w:rPr>
          <w:rtl/>
        </w:rPr>
        <w:t xml:space="preserve"> غ</w:t>
      </w:r>
      <w:r>
        <w:rPr>
          <w:rFonts w:hint="cs"/>
          <w:rtl/>
        </w:rPr>
        <w:t>ی</w:t>
      </w:r>
      <w:r>
        <w:rPr>
          <w:rFonts w:hint="eastAsia"/>
          <w:rtl/>
        </w:rPr>
        <w:t>ر</w:t>
      </w:r>
      <w:r>
        <w:rPr>
          <w:rtl/>
        </w:rPr>
        <w:t xml:space="preserve"> ذات البعل فلا تشبه </w:t>
      </w:r>
      <w:r>
        <w:rPr>
          <w:rFonts w:hint="cs"/>
          <w:rtl/>
        </w:rPr>
        <w:t>ی</w:t>
      </w:r>
      <w:r>
        <w:rPr>
          <w:rFonts w:hint="eastAsia"/>
          <w:rtl/>
        </w:rPr>
        <w:t>دها</w:t>
      </w:r>
      <w:r>
        <w:rPr>
          <w:rtl/>
        </w:rPr>
        <w:t xml:space="preserve"> </w:t>
      </w:r>
      <w:r>
        <w:rPr>
          <w:rFonts w:hint="cs"/>
          <w:rtl/>
        </w:rPr>
        <w:t>ی</w:t>
      </w:r>
      <w:r>
        <w:rPr>
          <w:rFonts w:hint="eastAsia"/>
          <w:rtl/>
        </w:rPr>
        <w:t>د</w:t>
      </w:r>
      <w:r>
        <w:rPr>
          <w:rtl/>
        </w:rPr>
        <w:t xml:space="preserve"> الرجال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12</w:t>
      </w:r>
      <w:r w:rsidR="00191CDD">
        <w:rPr>
          <w:rtl/>
        </w:rPr>
        <w:t>/</w:t>
      </w:r>
      <w:r w:rsidR="00140CA9">
        <w:rPr>
          <w:rtl/>
        </w:rPr>
        <w:t>8</w:t>
      </w:r>
      <w:r w:rsidR="00191CDD">
        <w:rPr>
          <w:rtl/>
        </w:rPr>
        <w:t>/</w:t>
      </w:r>
      <w:r w:rsidR="00140CA9">
        <w:rPr>
          <w:rtl/>
        </w:rPr>
        <w:t>1</w:t>
      </w:r>
      <w:r w:rsidR="00191CDD">
        <w:rPr>
          <w:rtl/>
        </w:rPr>
        <w:t>6،ج:</w:t>
      </w:r>
      <w:r w:rsidR="00140CA9">
        <w:rPr>
          <w:rtl/>
        </w:rPr>
        <w:t>97</w:t>
      </w:r>
      <w:r w:rsidR="00191CDD">
        <w:rPr>
          <w:rtl/>
        </w:rPr>
        <w:t>/</w:t>
      </w:r>
      <w:r w:rsidR="00140CA9">
        <w:rPr>
          <w:rtl/>
        </w:rPr>
        <w:t>7</w:t>
      </w:r>
      <w:r w:rsidR="00191CDD">
        <w:rPr>
          <w:rtl/>
        </w:rPr>
        <w:t xml:space="preserve">6. </w:t>
      </w:r>
    </w:p>
    <w:p w:rsidR="00140CA9" w:rsidRDefault="00D7268C" w:rsidP="005E32C9">
      <w:pPr>
        <w:pStyle w:val="libFootnote0"/>
      </w:pPr>
      <w:r>
        <w:rPr>
          <w:rtl/>
        </w:rPr>
        <w:t>(2)</w:t>
      </w:r>
      <w:r w:rsidR="00191CDD">
        <w:rPr>
          <w:rtl/>
        </w:rPr>
        <w:t xml:space="preserve"> الضنا:بالضاد المعجمه،أ</w:t>
      </w:r>
      <w:r w:rsidR="00191CDD">
        <w:rPr>
          <w:rFonts w:hint="cs"/>
          <w:rtl/>
        </w:rPr>
        <w:t>ی</w:t>
      </w:r>
      <w:r w:rsidR="00191CDD">
        <w:rPr>
          <w:rtl/>
        </w:rPr>
        <w:t xml:space="preserve"> المرض. </w:t>
      </w:r>
    </w:p>
    <w:p w:rsidR="00140CA9" w:rsidRDefault="00D7268C" w:rsidP="005E32C9">
      <w:pPr>
        <w:pStyle w:val="libFootnote0"/>
      </w:pPr>
      <w:r>
        <w:rPr>
          <w:rtl/>
        </w:rPr>
        <w:t>(3)</w:t>
      </w:r>
      <w:r w:rsidR="00191CDD">
        <w:rPr>
          <w:rtl/>
        </w:rPr>
        <w:t xml:space="preserve"> ق:</w:t>
      </w:r>
      <w:r w:rsidR="00140CA9">
        <w:rPr>
          <w:rtl/>
        </w:rPr>
        <w:t>12</w:t>
      </w:r>
      <w:r w:rsidR="00191CDD">
        <w:rPr>
          <w:rtl/>
        </w:rPr>
        <w:t>/</w:t>
      </w:r>
      <w:r w:rsidR="00140CA9">
        <w:rPr>
          <w:rtl/>
        </w:rPr>
        <w:t>8</w:t>
      </w:r>
      <w:r w:rsidR="00191CDD">
        <w:rPr>
          <w:rtl/>
        </w:rPr>
        <w:t>/</w:t>
      </w:r>
      <w:r w:rsidR="00140CA9">
        <w:rPr>
          <w:rtl/>
        </w:rPr>
        <w:t>1</w:t>
      </w:r>
      <w:r w:rsidR="00191CDD">
        <w:rPr>
          <w:rtl/>
        </w:rPr>
        <w:t>6،ج:</w:t>
      </w:r>
      <w:r w:rsidR="00140CA9">
        <w:rPr>
          <w:rtl/>
        </w:rPr>
        <w:t>97</w:t>
      </w:r>
      <w:r w:rsidR="00191CDD">
        <w:rPr>
          <w:rtl/>
        </w:rPr>
        <w:t>/</w:t>
      </w:r>
      <w:r w:rsidR="00140CA9">
        <w:rPr>
          <w:rtl/>
        </w:rPr>
        <w:t>7</w:t>
      </w:r>
      <w:r w:rsidR="00191CDD">
        <w:rPr>
          <w:rtl/>
        </w:rPr>
        <w:t xml:space="preserve">6. </w:t>
      </w:r>
    </w:p>
    <w:p w:rsidR="00140CA9" w:rsidRDefault="00D7268C" w:rsidP="005E32C9">
      <w:pPr>
        <w:pStyle w:val="libFootnote0"/>
      </w:pPr>
      <w:r>
        <w:rPr>
          <w:rtl/>
        </w:rPr>
        <w:t>(4)</w:t>
      </w:r>
      <w:r w:rsidR="00191CDD">
        <w:rPr>
          <w:rtl/>
        </w:rPr>
        <w:t xml:space="preserve"> ق:</w:t>
      </w:r>
      <w:r w:rsidR="00140CA9">
        <w:rPr>
          <w:rtl/>
        </w:rPr>
        <w:t>13</w:t>
      </w:r>
      <w:r w:rsidR="00191CDD">
        <w:rPr>
          <w:rtl/>
        </w:rPr>
        <w:t>/</w:t>
      </w:r>
      <w:r w:rsidR="00140CA9">
        <w:rPr>
          <w:rtl/>
        </w:rPr>
        <w:t>8</w:t>
      </w:r>
      <w:r w:rsidR="00191CDD">
        <w:rPr>
          <w:rtl/>
        </w:rPr>
        <w:t>/</w:t>
      </w:r>
      <w:r w:rsidR="00140CA9">
        <w:rPr>
          <w:rtl/>
        </w:rPr>
        <w:t>1</w:t>
      </w:r>
      <w:r w:rsidR="00191CDD">
        <w:rPr>
          <w:rtl/>
        </w:rPr>
        <w:t>6،ج:</w:t>
      </w:r>
      <w:r w:rsidR="00140CA9">
        <w:rPr>
          <w:rtl/>
        </w:rPr>
        <w:t>100</w:t>
      </w:r>
      <w:r w:rsidR="00191CDD">
        <w:rPr>
          <w:rtl/>
        </w:rPr>
        <w:t>/</w:t>
      </w:r>
      <w:r w:rsidR="00140CA9">
        <w:rPr>
          <w:rtl/>
        </w:rPr>
        <w:t>7</w:t>
      </w:r>
      <w:r w:rsidR="00191CDD">
        <w:rPr>
          <w:rtl/>
        </w:rPr>
        <w:t xml:space="preserve">6. </w:t>
      </w:r>
    </w:p>
    <w:p w:rsidR="00D7268C" w:rsidRDefault="00D7268C" w:rsidP="005E32C9">
      <w:pPr>
        <w:pStyle w:val="libFootnote0"/>
        <w:rPr>
          <w:rtl/>
        </w:rPr>
      </w:pPr>
      <w:r>
        <w:rPr>
          <w:rtl/>
        </w:rPr>
        <w:t>(5)</w:t>
      </w:r>
      <w:r w:rsidR="00191CDD">
        <w:rPr>
          <w:rtl/>
        </w:rPr>
        <w:t xml:space="preserve"> ق:</w:t>
      </w:r>
      <w:r w:rsidR="00140CA9">
        <w:rPr>
          <w:rtl/>
        </w:rPr>
        <w:t>1</w:t>
      </w:r>
      <w:r w:rsidR="00191CDD">
        <w:rPr>
          <w:rtl/>
        </w:rPr>
        <w:t>4/</w:t>
      </w:r>
      <w:r w:rsidR="00140CA9">
        <w:rPr>
          <w:rtl/>
        </w:rPr>
        <w:t>8</w:t>
      </w:r>
      <w:r w:rsidR="00191CDD">
        <w:rPr>
          <w:rtl/>
        </w:rPr>
        <w:t>/</w:t>
      </w:r>
      <w:r w:rsidR="00140CA9">
        <w:rPr>
          <w:rtl/>
        </w:rPr>
        <w:t>1</w:t>
      </w:r>
      <w:r w:rsidR="00191CDD">
        <w:rPr>
          <w:rtl/>
        </w:rPr>
        <w:t>6،ج:</w:t>
      </w:r>
      <w:r w:rsidR="00140CA9">
        <w:rPr>
          <w:rtl/>
        </w:rPr>
        <w:t>102</w:t>
      </w:r>
      <w:r w:rsidR="00191CDD">
        <w:rPr>
          <w:rtl/>
        </w:rPr>
        <w:t>/</w:t>
      </w:r>
      <w:r w:rsidR="00140CA9">
        <w:rPr>
          <w:rtl/>
        </w:rPr>
        <w:t>7</w:t>
      </w:r>
      <w:r w:rsidR="00191CDD">
        <w:rPr>
          <w:rtl/>
        </w:rPr>
        <w:t>6.</w:t>
      </w:r>
    </w:p>
    <w:p w:rsidR="00982204" w:rsidRDefault="00982204" w:rsidP="00982204">
      <w:pPr>
        <w:pStyle w:val="libNormal"/>
        <w:rPr>
          <w:rtl/>
        </w:rPr>
      </w:pPr>
      <w:r>
        <w:rPr>
          <w:rtl/>
        </w:rPr>
        <w:br w:type="page"/>
      </w:r>
    </w:p>
    <w:p w:rsidR="00140CA9" w:rsidRDefault="00191CDD" w:rsidP="00982204">
      <w:pPr>
        <w:pStyle w:val="libNormal"/>
      </w:pPr>
      <w:r>
        <w:rPr>
          <w:rFonts w:hint="eastAsia"/>
          <w:rtl/>
        </w:rPr>
        <w:t>ما</w:t>
      </w:r>
      <w:r>
        <w:rPr>
          <w:rtl/>
        </w:rPr>
        <w:t xml:space="preserve"> ورد: ف</w:t>
      </w:r>
      <w:r>
        <w:rPr>
          <w:rFonts w:hint="cs"/>
          <w:rtl/>
        </w:rPr>
        <w:t>ی</w:t>
      </w:r>
      <w:r>
        <w:rPr>
          <w:rtl/>
        </w:rPr>
        <w:t xml:space="preserve"> اختضاب أب</w:t>
      </w:r>
      <w:r>
        <w:rPr>
          <w:rFonts w:hint="cs"/>
          <w:rtl/>
        </w:rPr>
        <w:t>ی</w:t>
      </w:r>
      <w:r>
        <w:rPr>
          <w:rtl/>
        </w:rPr>
        <w:t xml:space="preserve"> جعفر الباقر </w:t>
      </w:r>
      <w:r w:rsidR="00F2741C" w:rsidRPr="00F2741C">
        <w:rPr>
          <w:rStyle w:val="libAlaemChar"/>
          <w:rtl/>
        </w:rPr>
        <w:t>عليه‌السلام</w:t>
      </w:r>
      <w:r>
        <w:rPr>
          <w:rtl/>
        </w:rPr>
        <w:t xml:space="preserve"> و جعله الحناء عل</w:t>
      </w:r>
      <w:r>
        <w:rPr>
          <w:rFonts w:hint="cs"/>
          <w:rtl/>
        </w:rPr>
        <w:t>ی</w:t>
      </w:r>
      <w:r>
        <w:rPr>
          <w:rtl/>
        </w:rPr>
        <w:t xml:space="preserve"> أظاف</w:t>
      </w:r>
      <w:r>
        <w:rPr>
          <w:rFonts w:hint="cs"/>
          <w:rtl/>
        </w:rPr>
        <w:t>ی</w:t>
      </w:r>
      <w:r>
        <w:rPr>
          <w:rFonts w:hint="eastAsia"/>
          <w:rtl/>
        </w:rPr>
        <w:t>ره</w:t>
      </w:r>
      <w:r>
        <w:rPr>
          <w:rtl/>
        </w:rPr>
        <w:t xml:space="preserve"> و قوله لحکم بن عت</w:t>
      </w:r>
      <w:r>
        <w:rPr>
          <w:rFonts w:hint="cs"/>
          <w:rtl/>
        </w:rPr>
        <w:t>ی</w:t>
      </w:r>
      <w:r>
        <w:rPr>
          <w:rFonts w:hint="eastAsia"/>
          <w:rtl/>
        </w:rPr>
        <w:t>به</w:t>
      </w:r>
      <w:r>
        <w:rPr>
          <w:rtl/>
        </w:rPr>
        <w:t xml:space="preserve">: </w:t>
      </w:r>
      <w:r>
        <w:rPr>
          <w:rFonts w:hint="cs"/>
          <w:rtl/>
        </w:rPr>
        <w:t>ی</w:t>
      </w:r>
      <w:r>
        <w:rPr>
          <w:rFonts w:hint="eastAsia"/>
          <w:rtl/>
        </w:rPr>
        <w:t>ا</w:t>
      </w:r>
      <w:r>
        <w:rPr>
          <w:rtl/>
        </w:rPr>
        <w:t xml:space="preserve"> حکم انّ الأظاف</w:t>
      </w:r>
      <w:r>
        <w:rPr>
          <w:rFonts w:hint="cs"/>
          <w:rtl/>
        </w:rPr>
        <w:t>ی</w:t>
      </w:r>
      <w:r>
        <w:rPr>
          <w:rFonts w:hint="eastAsia"/>
          <w:rtl/>
        </w:rPr>
        <w:t>ر</w:t>
      </w:r>
      <w:r>
        <w:rPr>
          <w:rtl/>
        </w:rPr>
        <w:t xml:space="preserve"> إذا أصابته النوره غ</w:t>
      </w:r>
      <w:r>
        <w:rPr>
          <w:rFonts w:hint="cs"/>
          <w:rtl/>
        </w:rPr>
        <w:t>یّ</w:t>
      </w:r>
      <w:r>
        <w:rPr>
          <w:rFonts w:hint="eastAsia"/>
          <w:rtl/>
        </w:rPr>
        <w:t>رتها</w:t>
      </w:r>
      <w:r>
        <w:rPr>
          <w:rtl/>
        </w:rPr>
        <w:t xml:space="preserve"> حتّ</w:t>
      </w:r>
      <w:r>
        <w:rPr>
          <w:rFonts w:hint="cs"/>
          <w:rtl/>
        </w:rPr>
        <w:t>ی</w:t>
      </w:r>
      <w:r>
        <w:rPr>
          <w:rtl/>
        </w:rPr>
        <w:t xml:space="preserve"> تشبه أظاف</w:t>
      </w:r>
      <w:r>
        <w:rPr>
          <w:rFonts w:hint="cs"/>
          <w:rtl/>
        </w:rPr>
        <w:t>ی</w:t>
      </w:r>
      <w:r>
        <w:rPr>
          <w:rFonts w:hint="eastAsia"/>
          <w:rtl/>
        </w:rPr>
        <w:t>ر</w:t>
      </w:r>
      <w:r>
        <w:rPr>
          <w:rtl/>
        </w:rPr>
        <w:t xml:space="preserve"> الموت</w:t>
      </w:r>
      <w:r>
        <w:rPr>
          <w:rFonts w:hint="cs"/>
          <w:rtl/>
        </w:rPr>
        <w:t>ی</w:t>
      </w:r>
      <w:r>
        <w:rPr>
          <w:rFonts w:hint="eastAsia"/>
          <w:rtl/>
        </w:rPr>
        <w:t>،فغ</w:t>
      </w:r>
      <w:r>
        <w:rPr>
          <w:rFonts w:hint="cs"/>
          <w:rtl/>
        </w:rPr>
        <w:t>یّ</w:t>
      </w:r>
      <w:r>
        <w:rPr>
          <w:rFonts w:hint="eastAsia"/>
          <w:rtl/>
        </w:rPr>
        <w:t>رها</w:t>
      </w:r>
      <w:r>
        <w:rPr>
          <w:rtl/>
        </w:rPr>
        <w:t xml:space="preserve"> بالحنّاء </w:t>
      </w:r>
      <w:r w:rsidRPr="00982204">
        <w:rPr>
          <w:rStyle w:val="libFootnotenumChar"/>
          <w:rtl/>
        </w:rPr>
        <w:t>(1)</w:t>
      </w:r>
      <w:r>
        <w:rPr>
          <w:rtl/>
        </w:rPr>
        <w:t xml:space="preserve">. </w:t>
      </w:r>
    </w:p>
    <w:p w:rsidR="00140CA9" w:rsidRDefault="00191CDD" w:rsidP="00191CDD">
      <w:pPr>
        <w:pStyle w:val="libNormal"/>
      </w:pPr>
      <w:r w:rsidRPr="00982204">
        <w:rPr>
          <w:rStyle w:val="libBold1Char"/>
          <w:rFonts w:hint="eastAsia"/>
          <w:rtl/>
        </w:rPr>
        <w:t>أقول</w:t>
      </w:r>
      <w:r>
        <w:rPr>
          <w:rtl/>
        </w:rPr>
        <w:t xml:space="preserve">: </w:t>
      </w:r>
      <w:r w:rsidRPr="00982204">
        <w:rPr>
          <w:rtl/>
        </w:rPr>
        <w:t>تقدّم ف</w:t>
      </w:r>
      <w:r w:rsidRPr="00982204">
        <w:rPr>
          <w:rFonts w:hint="cs"/>
          <w:rtl/>
        </w:rPr>
        <w:t>ی</w:t>
      </w:r>
      <w:r w:rsidR="00090BC1" w:rsidRPr="00982204">
        <w:rPr>
          <w:rFonts w:hint="eastAsia"/>
          <w:rtl/>
        </w:rPr>
        <w:t>(</w:t>
      </w:r>
      <w:r w:rsidRPr="00982204">
        <w:rPr>
          <w:rFonts w:hint="eastAsia"/>
          <w:rtl/>
        </w:rPr>
        <w:t>حنا</w:t>
      </w:r>
      <w:r w:rsidR="00090BC1" w:rsidRPr="00982204">
        <w:rPr>
          <w:rFonts w:hint="eastAsia"/>
          <w:rtl/>
        </w:rPr>
        <w:t>)</w:t>
      </w:r>
      <w:r w:rsidRPr="00982204">
        <w:rPr>
          <w:rFonts w:hint="eastAsia"/>
          <w:rtl/>
        </w:rPr>
        <w:t>ما</w:t>
      </w:r>
      <w:r w:rsidRPr="00982204">
        <w:rPr>
          <w:rtl/>
        </w:rPr>
        <w:t xml:space="preserve"> </w:t>
      </w:r>
      <w:r w:rsidRPr="00982204">
        <w:rPr>
          <w:rFonts w:hint="cs"/>
          <w:rtl/>
        </w:rPr>
        <w:t>ی</w:t>
      </w:r>
      <w:r w:rsidRPr="00982204">
        <w:rPr>
          <w:rFonts w:hint="eastAsia"/>
          <w:rtl/>
        </w:rPr>
        <w:t>ت</w:t>
      </w:r>
      <w:r>
        <w:rPr>
          <w:rFonts w:hint="eastAsia"/>
          <w:rtl/>
        </w:rPr>
        <w:t>علق</w:t>
      </w:r>
      <w:r>
        <w:rPr>
          <w:rtl/>
        </w:rPr>
        <w:t xml:space="preserve"> بذلک. </w:t>
      </w:r>
    </w:p>
    <w:p w:rsidR="00140CA9" w:rsidRDefault="00191CDD" w:rsidP="00982204">
      <w:pPr>
        <w:pStyle w:val="libCenterBold1"/>
      </w:pPr>
      <w:r>
        <w:rPr>
          <w:rFonts w:hint="eastAsia"/>
          <w:rtl/>
        </w:rPr>
        <w:t>علّه</w:t>
      </w:r>
      <w:r>
        <w:rPr>
          <w:rtl/>
        </w:rPr>
        <w:t xml:space="preserve"> عدم اختضاب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p w:rsidR="00982204" w:rsidRDefault="00191CDD" w:rsidP="00982204">
      <w:pPr>
        <w:pStyle w:val="libNormal"/>
        <w:rPr>
          <w:rtl/>
        </w:rPr>
      </w:pPr>
      <w:r>
        <w:rPr>
          <w:rFonts w:hint="eastAsia"/>
          <w:rtl/>
        </w:rPr>
        <w:t>باب</w:t>
      </w:r>
      <w:r>
        <w:rPr>
          <w:rtl/>
        </w:rPr>
        <w:t xml:space="preserve"> علّه عدم اختضاب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(2)</w:t>
      </w:r>
      <w:r>
        <w:rPr>
          <w:rtl/>
        </w:rPr>
        <w:t xml:space="preserve">. </w:t>
      </w:r>
      <w:r>
        <w:rPr>
          <w:rFonts w:hint="eastAsia"/>
          <w:rtl/>
        </w:rPr>
        <w:t>رو</w:t>
      </w:r>
      <w:r>
        <w:rPr>
          <w:rFonts w:hint="cs"/>
          <w:rtl/>
        </w:rPr>
        <w:t>ی</w:t>
      </w:r>
      <w:r>
        <w:rPr>
          <w:rtl/>
        </w:rPr>
        <w:t xml:space="preserve">: انّما منعه عن الأختضاب قول رسول اللّه </w:t>
      </w:r>
      <w:r w:rsidR="00F2741C" w:rsidRPr="00F2741C">
        <w:rPr>
          <w:rStyle w:val="libAlaemChar"/>
          <w:rtl/>
        </w:rPr>
        <w:t>صلى‌الله‌عليه‌وآله‌وسلم</w:t>
      </w:r>
      <w:r>
        <w:rPr>
          <w:rtl/>
        </w:rPr>
        <w:t>:انّ هذه ستخضب من هذه.</w:t>
      </w:r>
    </w:p>
    <w:p w:rsidR="00140CA9" w:rsidRDefault="00191CDD" w:rsidP="00982204">
      <w:pPr>
        <w:pStyle w:val="libNormal"/>
      </w:pPr>
      <w:r w:rsidRPr="00982204">
        <w:rPr>
          <w:rStyle w:val="libBold1Char"/>
          <w:rFonts w:hint="eastAsia"/>
          <w:rtl/>
        </w:rPr>
        <w:t>نهج</w:t>
      </w:r>
      <w:r w:rsidRPr="00982204">
        <w:rPr>
          <w:rStyle w:val="libBold1Char"/>
          <w:rtl/>
        </w:rPr>
        <w:t xml:space="preserve"> البلاغه</w:t>
      </w:r>
      <w:r>
        <w:rPr>
          <w:rtl/>
        </w:rPr>
        <w:t>: ق</w:t>
      </w:r>
      <w:r>
        <w:rPr>
          <w:rFonts w:hint="cs"/>
          <w:rtl/>
        </w:rPr>
        <w:t>ی</w:t>
      </w:r>
      <w:r>
        <w:rPr>
          <w:rFonts w:hint="eastAsia"/>
          <w:rtl/>
        </w:rPr>
        <w:t>ل</w:t>
      </w:r>
      <w:r>
        <w:rPr>
          <w:rtl/>
        </w:rPr>
        <w:t xml:space="preserve"> له </w:t>
      </w:r>
      <w:r w:rsidR="00F2741C" w:rsidRPr="00F2741C">
        <w:rPr>
          <w:rStyle w:val="libAlaemChar"/>
          <w:rtl/>
        </w:rPr>
        <w:t>عليه‌السلام</w:t>
      </w:r>
      <w:r>
        <w:rPr>
          <w:rtl/>
        </w:rPr>
        <w:t>:لو غ</w:t>
      </w:r>
      <w:r>
        <w:rPr>
          <w:rFonts w:hint="cs"/>
          <w:rtl/>
        </w:rPr>
        <w:t>یّ</w:t>
      </w:r>
      <w:r>
        <w:rPr>
          <w:rFonts w:hint="eastAsia"/>
          <w:rtl/>
        </w:rPr>
        <w:t>رت</w:t>
      </w:r>
      <w:r>
        <w:rPr>
          <w:rtl/>
        </w:rPr>
        <w:t xml:space="preserve"> ش</w:t>
      </w:r>
      <w:r>
        <w:rPr>
          <w:rFonts w:hint="cs"/>
          <w:rtl/>
        </w:rPr>
        <w:t>ی</w:t>
      </w:r>
      <w:r>
        <w:rPr>
          <w:rFonts w:hint="eastAsia"/>
          <w:rtl/>
        </w:rPr>
        <w:t>بتک</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ن،فقال</w:t>
      </w:r>
      <w:r>
        <w:rPr>
          <w:rtl/>
        </w:rPr>
        <w:t>:الخضاب ز</w:t>
      </w:r>
      <w:r>
        <w:rPr>
          <w:rFonts w:hint="cs"/>
          <w:rtl/>
        </w:rPr>
        <w:t>ی</w:t>
      </w:r>
      <w:r>
        <w:rPr>
          <w:rFonts w:hint="eastAsia"/>
          <w:rtl/>
        </w:rPr>
        <w:t>نه</w:t>
      </w:r>
      <w:r>
        <w:rPr>
          <w:rtl/>
        </w:rPr>
        <w:t xml:space="preserve"> و نحن قوم ف</w:t>
      </w:r>
      <w:r>
        <w:rPr>
          <w:rFonts w:hint="cs"/>
          <w:rtl/>
        </w:rPr>
        <w:t>ی</w:t>
      </w:r>
      <w:r>
        <w:rPr>
          <w:rtl/>
        </w:rPr>
        <w:t xml:space="preserve"> مص</w:t>
      </w:r>
      <w:r>
        <w:rPr>
          <w:rFonts w:hint="cs"/>
          <w:rtl/>
        </w:rPr>
        <w:t>ی</w:t>
      </w:r>
      <w:r>
        <w:rPr>
          <w:rFonts w:hint="eastAsia"/>
          <w:rtl/>
        </w:rPr>
        <w:t>به،</w:t>
      </w:r>
      <w:r>
        <w:rPr>
          <w:rFonts w:hint="cs"/>
          <w:rtl/>
        </w:rPr>
        <w:t>ی</w:t>
      </w:r>
      <w:r>
        <w:rPr>
          <w:rFonts w:hint="eastAsia"/>
          <w:rtl/>
        </w:rPr>
        <w:t>ر</w:t>
      </w:r>
      <w:r>
        <w:rPr>
          <w:rFonts w:hint="cs"/>
          <w:rtl/>
        </w:rPr>
        <w:t>ی</w:t>
      </w:r>
      <w:r>
        <w:rPr>
          <w:rFonts w:hint="eastAsia"/>
          <w:rtl/>
        </w:rPr>
        <w:t>د</w:t>
      </w:r>
      <w:r>
        <w:rPr>
          <w:rtl/>
        </w:rPr>
        <w:t xml:space="preserve"> به رسول اللّه </w:t>
      </w:r>
      <w:r w:rsidR="00F2741C" w:rsidRPr="00F2741C">
        <w:rPr>
          <w:rStyle w:val="libAlaemChar"/>
          <w:rtl/>
        </w:rPr>
        <w:t>صلى‌الله‌عليه‌وآله‌وسلم</w:t>
      </w:r>
      <w:r>
        <w:rPr>
          <w:rtl/>
        </w:rPr>
        <w:t xml:space="preserve"> </w:t>
      </w:r>
      <w:r w:rsidRPr="000F2A07">
        <w:rPr>
          <w:rStyle w:val="libFootnotenumChar"/>
          <w:rtl/>
        </w:rPr>
        <w:t>(3)</w:t>
      </w:r>
      <w:r>
        <w:rPr>
          <w:rtl/>
        </w:rPr>
        <w:t xml:space="preserve">. </w:t>
      </w:r>
    </w:p>
    <w:p w:rsidR="00140CA9" w:rsidRDefault="00191CDD" w:rsidP="00191CDD">
      <w:pPr>
        <w:pStyle w:val="libNormal"/>
      </w:pPr>
      <w:r w:rsidRPr="00982204">
        <w:rPr>
          <w:rStyle w:val="libBold1Char"/>
          <w:rFonts w:hint="eastAsia"/>
          <w:rtl/>
        </w:rPr>
        <w:t>أقول</w:t>
      </w:r>
      <w:r>
        <w:rPr>
          <w:rtl/>
        </w:rPr>
        <w:t xml:space="preserve">: </w:t>
      </w:r>
      <w:r>
        <w:rPr>
          <w:rFonts w:hint="eastAsia"/>
          <w:rtl/>
        </w:rPr>
        <w:t>قال</w:t>
      </w:r>
      <w:r>
        <w:rPr>
          <w:rtl/>
        </w:rPr>
        <w:t xml:space="preserve"> الش</w:t>
      </w:r>
      <w:r>
        <w:rPr>
          <w:rFonts w:hint="cs"/>
          <w:rtl/>
        </w:rPr>
        <w:t>ی</w:t>
      </w:r>
      <w:r>
        <w:rPr>
          <w:rFonts w:hint="eastAsia"/>
          <w:rtl/>
        </w:rPr>
        <w:t>خ</w:t>
      </w:r>
      <w:r>
        <w:rPr>
          <w:rtl/>
        </w:rPr>
        <w:t xml:space="preserve"> جمال الد</w:t>
      </w:r>
      <w:r>
        <w:rPr>
          <w:rFonts w:hint="cs"/>
          <w:rtl/>
        </w:rPr>
        <w:t>ی</w:t>
      </w:r>
      <w:r>
        <w:rPr>
          <w:rFonts w:hint="eastAsia"/>
          <w:rtl/>
        </w:rPr>
        <w:t>ن</w:t>
      </w:r>
      <w:r>
        <w:rPr>
          <w:rtl/>
        </w:rPr>
        <w:t xml:space="preserve"> </w:t>
      </w:r>
      <w:r>
        <w:rPr>
          <w:rFonts w:hint="cs"/>
          <w:rtl/>
        </w:rPr>
        <w:t>ی</w:t>
      </w:r>
      <w:r>
        <w:rPr>
          <w:rFonts w:hint="eastAsia"/>
          <w:rtl/>
        </w:rPr>
        <w:t>وسف</w:t>
      </w:r>
      <w:r>
        <w:rPr>
          <w:rtl/>
        </w:rPr>
        <w:t xml:space="preserve"> بن حاتم الشام</w:t>
      </w:r>
      <w:r>
        <w:rPr>
          <w:rFonts w:hint="cs"/>
          <w:rtl/>
        </w:rPr>
        <w:t>یّ</w:t>
      </w:r>
      <w:r>
        <w:rPr>
          <w:rtl/>
        </w:rPr>
        <w:t xml:space="preserve"> العامل</w:t>
      </w:r>
      <w:r>
        <w:rPr>
          <w:rFonts w:hint="cs"/>
          <w:rtl/>
        </w:rPr>
        <w:t>ی</w:t>
      </w:r>
      <w:r>
        <w:rPr>
          <w:rtl/>
        </w:rPr>
        <w:t xml:space="preserve"> ف</w:t>
      </w:r>
      <w:r>
        <w:rPr>
          <w:rFonts w:hint="cs"/>
          <w:rtl/>
        </w:rPr>
        <w:t>ی</w:t>
      </w:r>
      <w:r>
        <w:rPr>
          <w:rtl/>
        </w:rPr>
        <w:t>(الدرّ النظ</w:t>
      </w:r>
      <w:r>
        <w:rPr>
          <w:rFonts w:hint="cs"/>
          <w:rtl/>
        </w:rPr>
        <w:t>ی</w:t>
      </w:r>
      <w:r>
        <w:rPr>
          <w:rFonts w:hint="eastAsia"/>
          <w:rtl/>
        </w:rPr>
        <w:t>م</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لمّا خضب رسول اللّه </w:t>
      </w:r>
      <w:r w:rsidR="00F2741C" w:rsidRPr="00F2741C">
        <w:rPr>
          <w:rStyle w:val="libAlaemChar"/>
          <w:rtl/>
        </w:rPr>
        <w:t>صلى‌الله‌عليه‌وآله‌وسلم</w:t>
      </w:r>
      <w:r>
        <w:rPr>
          <w:rtl/>
        </w:rPr>
        <w:t xml:space="preserve"> لح</w:t>
      </w:r>
      <w:r>
        <w:rPr>
          <w:rFonts w:hint="cs"/>
          <w:rtl/>
        </w:rPr>
        <w:t>ی</w:t>
      </w:r>
      <w:r>
        <w:rPr>
          <w:rFonts w:hint="eastAsia"/>
          <w:rtl/>
        </w:rPr>
        <w:t>ته</w:t>
      </w:r>
      <w:r>
        <w:rPr>
          <w:rtl/>
        </w:rPr>
        <w:t xml:space="preserve"> بسواد قلت: </w:t>
      </w:r>
    </w:p>
    <w:p w:rsidR="00140CA9" w:rsidRDefault="00191CDD" w:rsidP="00191CDD">
      <w:pPr>
        <w:pStyle w:val="libNormal"/>
      </w:pPr>
      <w:r>
        <w:rPr>
          <w:rFonts w:hint="cs"/>
          <w:rtl/>
        </w:rPr>
        <w:t>ی</w:t>
      </w:r>
      <w:r>
        <w:rPr>
          <w:rFonts w:hint="eastAsia"/>
          <w:rtl/>
        </w:rPr>
        <w:t>ا</w:t>
      </w:r>
      <w:r>
        <w:rPr>
          <w:rtl/>
        </w:rPr>
        <w:t xml:space="preserve"> رسول اللّه ما أحسن هذا الخضاب،أ فلا أخضب لح</w:t>
      </w:r>
      <w:r>
        <w:rPr>
          <w:rFonts w:hint="cs"/>
          <w:rtl/>
        </w:rPr>
        <w:t>ی</w:t>
      </w:r>
      <w:r>
        <w:rPr>
          <w:rFonts w:hint="eastAsia"/>
          <w:rtl/>
        </w:rPr>
        <w:t>ت</w:t>
      </w:r>
      <w:r>
        <w:rPr>
          <w:rFonts w:hint="cs"/>
          <w:rtl/>
        </w:rPr>
        <w:t>ی</w:t>
      </w:r>
      <w:r>
        <w:rPr>
          <w:rtl/>
        </w:rPr>
        <w:t xml:space="preserve"> إقتداء بک؟فقال:لا </w:t>
      </w:r>
      <w:r>
        <w:rPr>
          <w:rFonts w:hint="cs"/>
          <w:rtl/>
        </w:rPr>
        <w:t>ی</w:t>
      </w:r>
      <w:r>
        <w:rPr>
          <w:rFonts w:hint="eastAsia"/>
          <w:rtl/>
        </w:rPr>
        <w:t>ا</w:t>
      </w:r>
      <w:r>
        <w:rPr>
          <w:rtl/>
        </w:rPr>
        <w:t xml:space="preserve"> عل</w:t>
      </w:r>
      <w:r>
        <w:rPr>
          <w:rFonts w:hint="cs"/>
          <w:rtl/>
        </w:rPr>
        <w:t>یّ</w:t>
      </w:r>
      <w:r>
        <w:rPr>
          <w:rtl/>
        </w:rPr>
        <w:t xml:space="preserve"> دعها فس</w:t>
      </w:r>
      <w:r>
        <w:rPr>
          <w:rFonts w:hint="cs"/>
          <w:rtl/>
        </w:rPr>
        <w:t>ی</w:t>
      </w:r>
      <w:r>
        <w:rPr>
          <w:rFonts w:hint="eastAsia"/>
          <w:rtl/>
        </w:rPr>
        <w:t>بعث</w:t>
      </w:r>
      <w:r>
        <w:rPr>
          <w:rtl/>
        </w:rPr>
        <w:t xml:space="preserve"> بعد</w:t>
      </w:r>
      <w:r>
        <w:rPr>
          <w:rFonts w:hint="cs"/>
          <w:rtl/>
        </w:rPr>
        <w:t>ی</w:t>
      </w:r>
      <w:r>
        <w:rPr>
          <w:rtl/>
        </w:rPr>
        <w:t xml:space="preserve"> أشق</w:t>
      </w:r>
      <w:r>
        <w:rPr>
          <w:rFonts w:hint="cs"/>
          <w:rtl/>
        </w:rPr>
        <w:t>ی</w:t>
      </w:r>
      <w:r>
        <w:rPr>
          <w:rtl/>
        </w:rPr>
        <w:t xml:space="preserve"> الأوّل</w:t>
      </w:r>
      <w:r>
        <w:rPr>
          <w:rFonts w:hint="cs"/>
          <w:rtl/>
        </w:rPr>
        <w:t>ی</w:t>
      </w:r>
      <w:r>
        <w:rPr>
          <w:rFonts w:hint="eastAsia"/>
          <w:rtl/>
        </w:rPr>
        <w:t>ن</w:t>
      </w:r>
      <w:r>
        <w:rPr>
          <w:rtl/>
        </w:rPr>
        <w:t xml:space="preserve"> و الآخر</w:t>
      </w:r>
      <w:r>
        <w:rPr>
          <w:rFonts w:hint="cs"/>
          <w:rtl/>
        </w:rPr>
        <w:t>ی</w:t>
      </w:r>
      <w:r>
        <w:rPr>
          <w:rFonts w:hint="eastAsia"/>
          <w:rtl/>
        </w:rPr>
        <w:t>ن</w:t>
      </w:r>
      <w:r>
        <w:rPr>
          <w:rtl/>
        </w:rPr>
        <w:t xml:space="preserve"> شق</w:t>
      </w:r>
      <w:r>
        <w:rPr>
          <w:rFonts w:hint="cs"/>
          <w:rtl/>
        </w:rPr>
        <w:t>ی</w:t>
      </w:r>
      <w:r>
        <w:rPr>
          <w:rFonts w:hint="eastAsia"/>
          <w:rtl/>
        </w:rPr>
        <w:t>ق</w:t>
      </w:r>
      <w:r>
        <w:rPr>
          <w:rtl/>
        </w:rPr>
        <w:t xml:space="preserve"> عاقر ناقه صالح ف</w:t>
      </w:r>
      <w:r>
        <w:rPr>
          <w:rFonts w:hint="cs"/>
          <w:rtl/>
        </w:rPr>
        <w:t>ی</w:t>
      </w:r>
      <w:r>
        <w:rPr>
          <w:rFonts w:hint="eastAsia"/>
          <w:rtl/>
        </w:rPr>
        <w:t>ضربک</w:t>
      </w:r>
      <w:r>
        <w:rPr>
          <w:rtl/>
        </w:rPr>
        <w:t xml:space="preserve"> عل</w:t>
      </w:r>
      <w:r>
        <w:rPr>
          <w:rFonts w:hint="cs"/>
          <w:rtl/>
        </w:rPr>
        <w:t>ی</w:t>
      </w:r>
      <w:r>
        <w:rPr>
          <w:rtl/>
        </w:rPr>
        <w:t xml:space="preserve"> رأسک ضربه تخضب منها لح</w:t>
      </w:r>
      <w:r>
        <w:rPr>
          <w:rFonts w:hint="cs"/>
          <w:rtl/>
        </w:rPr>
        <w:t>ی</w:t>
      </w:r>
      <w:r>
        <w:rPr>
          <w:rFonts w:hint="eastAsia"/>
          <w:rtl/>
        </w:rPr>
        <w:t>تک</w:t>
      </w:r>
      <w:r>
        <w:rPr>
          <w:rtl/>
        </w:rPr>
        <w:t xml:space="preserve"> ف</w:t>
      </w:r>
      <w:r>
        <w:rPr>
          <w:rFonts w:hint="cs"/>
          <w:rtl/>
        </w:rPr>
        <w:t>ی</w:t>
      </w:r>
      <w:r>
        <w:rPr>
          <w:rtl/>
        </w:rPr>
        <w:t xml:space="preserve"> السجود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اللّه(عزّ و جلّ)،فقلت: </w:t>
      </w:r>
    </w:p>
    <w:p w:rsidR="00140CA9" w:rsidRDefault="00191CDD" w:rsidP="00191CDD">
      <w:pPr>
        <w:pStyle w:val="libNormal"/>
      </w:pPr>
      <w:r>
        <w:rPr>
          <w:rFonts w:hint="cs"/>
          <w:rtl/>
        </w:rPr>
        <w:t>ی</w:t>
      </w:r>
      <w:r>
        <w:rPr>
          <w:rFonts w:hint="eastAsia"/>
          <w:rtl/>
        </w:rPr>
        <w:t>ا</w:t>
      </w:r>
      <w:r>
        <w:rPr>
          <w:rtl/>
        </w:rPr>
        <w:t xml:space="preserve"> رسول اللّه ف</w:t>
      </w:r>
      <w:r>
        <w:rPr>
          <w:rFonts w:hint="cs"/>
          <w:rtl/>
        </w:rPr>
        <w:t>ی</w:t>
      </w:r>
      <w:r>
        <w:rPr>
          <w:rtl/>
        </w:rPr>
        <w:t xml:space="preserve"> سلامه من د</w:t>
      </w:r>
      <w:r>
        <w:rPr>
          <w:rFonts w:hint="cs"/>
          <w:rtl/>
        </w:rPr>
        <w:t>ی</w:t>
      </w:r>
      <w:r>
        <w:rPr>
          <w:rFonts w:hint="eastAsia"/>
          <w:rtl/>
        </w:rPr>
        <w:t>ن</w:t>
      </w:r>
      <w:r>
        <w:rPr>
          <w:rFonts w:hint="cs"/>
          <w:rtl/>
        </w:rPr>
        <w:t>ی</w:t>
      </w:r>
      <w:r>
        <w:rPr>
          <w:rFonts w:hint="eastAsia"/>
          <w:rtl/>
        </w:rPr>
        <w:t>؟قال</w:t>
      </w:r>
      <w:r>
        <w:rPr>
          <w:rtl/>
        </w:rPr>
        <w:t>:ف</w:t>
      </w:r>
      <w:r>
        <w:rPr>
          <w:rFonts w:hint="cs"/>
          <w:rtl/>
        </w:rPr>
        <w:t>ی</w:t>
      </w:r>
      <w:r>
        <w:rPr>
          <w:rtl/>
        </w:rPr>
        <w:t xml:space="preserve"> سلامه من د</w:t>
      </w:r>
      <w:r>
        <w:rPr>
          <w:rFonts w:hint="cs"/>
          <w:rtl/>
        </w:rPr>
        <w:t>ی</w:t>
      </w:r>
      <w:r>
        <w:rPr>
          <w:rFonts w:hint="eastAsia"/>
          <w:rtl/>
        </w:rPr>
        <w:t>نک،انته</w:t>
      </w:r>
      <w:r>
        <w:rPr>
          <w:rFonts w:hint="cs"/>
          <w:rtl/>
        </w:rPr>
        <w:t>ی</w:t>
      </w:r>
      <w:r>
        <w:rPr>
          <w:rtl/>
        </w:rPr>
        <w:t xml:space="preserve">. </w:t>
      </w:r>
    </w:p>
    <w:p w:rsidR="00140CA9" w:rsidRDefault="00191CDD" w:rsidP="00191CDD">
      <w:pPr>
        <w:pStyle w:val="libNormal"/>
      </w:pPr>
      <w:r>
        <w:rPr>
          <w:rFonts w:hint="eastAsia"/>
          <w:rtl/>
        </w:rPr>
        <w:t>المشهور</w:t>
      </w:r>
      <w:r>
        <w:rPr>
          <w:rtl/>
        </w:rPr>
        <w:t xml:space="preserve"> کراهه الخضاب للجنب و الحائض و النفساء، </w:t>
      </w:r>
      <w:r>
        <w:rPr>
          <w:rFonts w:hint="eastAsia"/>
          <w:rtl/>
        </w:rPr>
        <w:t>و</w:t>
      </w:r>
      <w:r>
        <w:rPr>
          <w:rtl/>
        </w:rPr>
        <w:t xml:space="preserve"> رو</w:t>
      </w:r>
      <w:r>
        <w:rPr>
          <w:rFonts w:hint="cs"/>
          <w:rtl/>
        </w:rPr>
        <w:t>ی</w:t>
      </w:r>
      <w:r>
        <w:rPr>
          <w:rtl/>
        </w:rPr>
        <w:t>: من اختضب و هو جنب أو أجنب ف</w:t>
      </w:r>
      <w:r>
        <w:rPr>
          <w:rFonts w:hint="cs"/>
          <w:rtl/>
        </w:rPr>
        <w:t>ی</w:t>
      </w:r>
      <w:r>
        <w:rPr>
          <w:rtl/>
        </w:rPr>
        <w:t xml:space="preserve"> خضابه لم </w:t>
      </w:r>
      <w:r>
        <w:rPr>
          <w:rFonts w:hint="cs"/>
          <w:rtl/>
        </w:rPr>
        <w:t>ی</w:t>
      </w:r>
      <w:r>
        <w:rPr>
          <w:rFonts w:hint="eastAsia"/>
          <w:rtl/>
        </w:rPr>
        <w:t>ؤمن</w:t>
      </w:r>
      <w:r>
        <w:rPr>
          <w:rtl/>
        </w:rPr>
        <w:t xml:space="preserve"> عل</w:t>
      </w:r>
      <w:r>
        <w:rPr>
          <w:rFonts w:hint="cs"/>
          <w:rtl/>
        </w:rPr>
        <w:t>ی</w:t>
      </w:r>
      <w:r>
        <w:rPr>
          <w:rFonts w:hint="eastAsia"/>
          <w:rtl/>
        </w:rPr>
        <w:t>ه</w:t>
      </w:r>
      <w:r>
        <w:rPr>
          <w:rtl/>
        </w:rPr>
        <w:t xml:space="preserve"> أن </w:t>
      </w:r>
      <w:r>
        <w:rPr>
          <w:rFonts w:hint="cs"/>
          <w:rtl/>
        </w:rPr>
        <w:t>ی</w:t>
      </w:r>
      <w:r>
        <w:rPr>
          <w:rFonts w:hint="eastAsia"/>
          <w:rtl/>
        </w:rPr>
        <w:t>ص</w:t>
      </w:r>
      <w:r>
        <w:rPr>
          <w:rFonts w:hint="cs"/>
          <w:rtl/>
        </w:rPr>
        <w:t>ی</w:t>
      </w:r>
      <w:r>
        <w:rPr>
          <w:rFonts w:hint="eastAsia"/>
          <w:rtl/>
        </w:rPr>
        <w:t>به</w:t>
      </w:r>
      <w:r>
        <w:rPr>
          <w:rtl/>
        </w:rPr>
        <w:t xml:space="preserve"> الش</w:t>
      </w:r>
      <w:r>
        <w:rPr>
          <w:rFonts w:hint="cs"/>
          <w:rtl/>
        </w:rPr>
        <w:t>ی</w:t>
      </w:r>
      <w:r>
        <w:rPr>
          <w:rFonts w:hint="eastAsia"/>
          <w:rtl/>
        </w:rPr>
        <w:t>طان</w:t>
      </w:r>
      <w:r>
        <w:rPr>
          <w:rtl/>
        </w:rPr>
        <w:t xml:space="preserve"> بسوء؛ </w:t>
      </w:r>
      <w:r>
        <w:rPr>
          <w:rFonts w:hint="eastAsia"/>
          <w:rtl/>
        </w:rPr>
        <w:t>و</w:t>
      </w:r>
      <w:r>
        <w:rPr>
          <w:rtl/>
        </w:rPr>
        <w:t xml:space="preserve"> رو</w:t>
      </w:r>
      <w:r>
        <w:rPr>
          <w:rFonts w:hint="cs"/>
          <w:rtl/>
        </w:rPr>
        <w:t>ی</w:t>
      </w:r>
      <w:r>
        <w:rPr>
          <w:rtl/>
        </w:rPr>
        <w:t>: ف</w:t>
      </w:r>
      <w:r>
        <w:rPr>
          <w:rFonts w:hint="cs"/>
          <w:rtl/>
        </w:rPr>
        <w:t>ی</w:t>
      </w:r>
      <w:r>
        <w:rPr>
          <w:rtl/>
        </w:rPr>
        <w:t xml:space="preserve"> خضاب الطامث انّ الش</w:t>
      </w:r>
      <w:r>
        <w:rPr>
          <w:rFonts w:hint="cs"/>
          <w:rtl/>
        </w:rPr>
        <w:t>ی</w:t>
      </w:r>
      <w:r>
        <w:rPr>
          <w:rFonts w:hint="eastAsia"/>
          <w:rtl/>
        </w:rPr>
        <w:t>طان</w:t>
      </w:r>
      <w:r>
        <w:rPr>
          <w:rtl/>
        </w:rPr>
        <w:t xml:space="preserve"> </w:t>
      </w:r>
      <w:r>
        <w:rPr>
          <w:rFonts w:hint="cs"/>
          <w:rtl/>
        </w:rPr>
        <w:t>ی</w:t>
      </w:r>
      <w:r>
        <w:rPr>
          <w:rFonts w:hint="eastAsia"/>
          <w:rtl/>
        </w:rPr>
        <w:t>حضرها</w:t>
      </w:r>
      <w:r>
        <w:rPr>
          <w:rtl/>
        </w:rPr>
        <w:t xml:space="preserve"> عند ذلک، 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حضور الش</w:t>
      </w:r>
      <w:r>
        <w:rPr>
          <w:rFonts w:hint="cs"/>
          <w:rtl/>
        </w:rPr>
        <w:t>ی</w:t>
      </w:r>
      <w:r>
        <w:rPr>
          <w:rFonts w:hint="eastAsia"/>
          <w:rtl/>
        </w:rPr>
        <w:t>طان</w:t>
      </w:r>
      <w:r>
        <w:rPr>
          <w:rtl/>
        </w:rPr>
        <w:t xml:space="preserve"> ل</w:t>
      </w:r>
      <w:r>
        <w:rPr>
          <w:rFonts w:hint="cs"/>
          <w:rtl/>
        </w:rPr>
        <w:t>ی</w:t>
      </w:r>
      <w:r>
        <w:rPr>
          <w:rFonts w:hint="eastAsia"/>
          <w:rtl/>
        </w:rPr>
        <w:t>وسوس</w:t>
      </w:r>
      <w:r>
        <w:rPr>
          <w:rtl/>
        </w:rPr>
        <w:t xml:space="preserve"> زوجها عل</w:t>
      </w:r>
      <w:r>
        <w:rPr>
          <w:rFonts w:hint="cs"/>
          <w:rtl/>
        </w:rPr>
        <w:t>ی</w:t>
      </w:r>
      <w:r>
        <w:rPr>
          <w:rtl/>
        </w:rPr>
        <w:t xml:space="preserve"> جماعها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w:t>
      </w:r>
      <w:r w:rsidR="00191CDD">
        <w:rPr>
          <w:rtl/>
        </w:rPr>
        <w:t>5/</w:t>
      </w:r>
      <w:r w:rsidR="00140CA9">
        <w:rPr>
          <w:rtl/>
        </w:rPr>
        <w:t>17</w:t>
      </w:r>
      <w:r w:rsidR="00191CDD">
        <w:rPr>
          <w:rtl/>
        </w:rPr>
        <w:t>/</w:t>
      </w:r>
      <w:r w:rsidR="00140CA9">
        <w:rPr>
          <w:rtl/>
        </w:rPr>
        <w:t>11</w:t>
      </w:r>
      <w:r w:rsidR="00191CDD">
        <w:rPr>
          <w:rtl/>
        </w:rPr>
        <w:t>،ج:</w:t>
      </w:r>
      <w:r w:rsidR="00140CA9">
        <w:rPr>
          <w:rtl/>
        </w:rPr>
        <w:t>299</w:t>
      </w:r>
      <w:r w:rsidR="00191CDD">
        <w:rPr>
          <w:rtl/>
        </w:rPr>
        <w:t xml:space="preserve">/46. </w:t>
      </w:r>
    </w:p>
    <w:p w:rsidR="00140CA9" w:rsidRDefault="00D7268C" w:rsidP="005E32C9">
      <w:pPr>
        <w:pStyle w:val="libFootnote0"/>
      </w:pPr>
      <w:r>
        <w:rPr>
          <w:rtl/>
        </w:rPr>
        <w:t>(2)</w:t>
      </w:r>
      <w:r w:rsidR="00191CDD">
        <w:rPr>
          <w:rtl/>
        </w:rPr>
        <w:t xml:space="preserve"> ق:54</w:t>
      </w:r>
      <w:r w:rsidR="00140CA9">
        <w:rPr>
          <w:rtl/>
        </w:rPr>
        <w:t>7</w:t>
      </w:r>
      <w:r w:rsidR="00191CDD">
        <w:rPr>
          <w:rtl/>
        </w:rPr>
        <w:t>/</w:t>
      </w:r>
      <w:r w:rsidR="00140CA9">
        <w:rPr>
          <w:rtl/>
        </w:rPr>
        <w:t>107</w:t>
      </w:r>
      <w:r w:rsidR="00191CDD">
        <w:rPr>
          <w:rtl/>
        </w:rPr>
        <w:t>/</w:t>
      </w:r>
      <w:r w:rsidR="00140CA9">
        <w:rPr>
          <w:rtl/>
        </w:rPr>
        <w:t>9</w:t>
      </w:r>
      <w:r w:rsidR="00191CDD">
        <w:rPr>
          <w:rtl/>
        </w:rPr>
        <w:t>،ج:</w:t>
      </w:r>
      <w:r w:rsidR="00140CA9">
        <w:rPr>
          <w:rtl/>
        </w:rPr>
        <w:t>1</w:t>
      </w:r>
      <w:r w:rsidR="00191CDD">
        <w:rPr>
          <w:rtl/>
        </w:rPr>
        <w:t>64/4</w:t>
      </w:r>
      <w:r w:rsidR="00140CA9">
        <w:rPr>
          <w:rtl/>
        </w:rPr>
        <w:t>1</w:t>
      </w:r>
      <w:r w:rsidR="00191CDD">
        <w:rPr>
          <w:rtl/>
        </w:rPr>
        <w:t xml:space="preserve">. </w:t>
      </w:r>
    </w:p>
    <w:p w:rsidR="00140CA9" w:rsidRDefault="00D7268C" w:rsidP="005E32C9">
      <w:pPr>
        <w:pStyle w:val="libFootnote0"/>
      </w:pPr>
      <w:r>
        <w:rPr>
          <w:rtl/>
        </w:rPr>
        <w:t>(3)</w:t>
      </w:r>
      <w:r w:rsidR="00191CDD">
        <w:rPr>
          <w:rtl/>
        </w:rPr>
        <w:t xml:space="preserve"> ق:54</w:t>
      </w:r>
      <w:r w:rsidR="00140CA9">
        <w:rPr>
          <w:rtl/>
        </w:rPr>
        <w:t>7</w:t>
      </w:r>
      <w:r w:rsidR="00191CDD">
        <w:rPr>
          <w:rtl/>
        </w:rPr>
        <w:t>/</w:t>
      </w:r>
      <w:r w:rsidR="00140CA9">
        <w:rPr>
          <w:rtl/>
        </w:rPr>
        <w:t>107</w:t>
      </w:r>
      <w:r w:rsidR="00191CDD">
        <w:rPr>
          <w:rtl/>
        </w:rPr>
        <w:t>/</w:t>
      </w:r>
      <w:r w:rsidR="00140CA9">
        <w:rPr>
          <w:rtl/>
        </w:rPr>
        <w:t>9</w:t>
      </w:r>
      <w:r w:rsidR="00191CDD">
        <w:rPr>
          <w:rtl/>
        </w:rPr>
        <w:t>،ج:</w:t>
      </w:r>
      <w:r w:rsidR="00140CA9">
        <w:rPr>
          <w:rtl/>
        </w:rPr>
        <w:t>1</w:t>
      </w:r>
      <w:r w:rsidR="00191CDD">
        <w:rPr>
          <w:rtl/>
        </w:rPr>
        <w:t>65/4</w:t>
      </w:r>
      <w:r w:rsidR="00140CA9">
        <w:rPr>
          <w:rtl/>
        </w:rPr>
        <w:t>1</w:t>
      </w:r>
      <w:r w:rsidR="00191CDD">
        <w:rPr>
          <w:rtl/>
        </w:rPr>
        <w:t xml:space="preserve">. </w:t>
      </w:r>
    </w:p>
    <w:p w:rsidR="00D7268C" w:rsidRDefault="00D7268C" w:rsidP="005E32C9">
      <w:pPr>
        <w:pStyle w:val="libFootnote0"/>
        <w:rPr>
          <w:rtl/>
        </w:rPr>
      </w:pPr>
      <w:r>
        <w:rPr>
          <w:rtl/>
        </w:rPr>
        <w:t>(4)</w:t>
      </w:r>
      <w:r w:rsidR="00191CDD">
        <w:rPr>
          <w:rtl/>
        </w:rPr>
        <w:t xml:space="preserve"> ق:کتاب الطهاره</w:t>
      </w:r>
      <w:r w:rsidR="00140CA9">
        <w:rPr>
          <w:rtl/>
        </w:rPr>
        <w:t>10</w:t>
      </w:r>
      <w:r w:rsidR="00191CDD">
        <w:rPr>
          <w:rtl/>
        </w:rPr>
        <w:t>5/4</w:t>
      </w:r>
      <w:r w:rsidR="00140CA9">
        <w:rPr>
          <w:rtl/>
        </w:rPr>
        <w:t>1</w:t>
      </w:r>
      <w:r w:rsidR="00191CDD">
        <w:rPr>
          <w:rtl/>
        </w:rPr>
        <w:t>/،ج:64/</w:t>
      </w:r>
      <w:r w:rsidR="00140CA9">
        <w:rPr>
          <w:rtl/>
        </w:rPr>
        <w:t>81</w:t>
      </w:r>
      <w:r w:rsidR="00191CDD">
        <w:rPr>
          <w:rtl/>
        </w:rPr>
        <w:t>.</w:t>
      </w:r>
    </w:p>
    <w:p w:rsidR="00D7268C" w:rsidRDefault="00D7268C" w:rsidP="000F2A07">
      <w:pPr>
        <w:pStyle w:val="libNormal"/>
        <w:rPr>
          <w:rtl/>
        </w:rPr>
      </w:pPr>
      <w:r>
        <w:rPr>
          <w:rtl/>
        </w:rPr>
        <w:br w:type="page"/>
      </w:r>
    </w:p>
    <w:p w:rsidR="00140CA9" w:rsidRDefault="00191CDD" w:rsidP="00982204">
      <w:pPr>
        <w:pStyle w:val="libNormal"/>
      </w:pPr>
      <w:r w:rsidRPr="00982204">
        <w:rPr>
          <w:rStyle w:val="libBold1Char"/>
          <w:rFonts w:hint="eastAsia"/>
          <w:rtl/>
        </w:rPr>
        <w:t>خضخض</w:t>
      </w:r>
      <w:r>
        <w:rPr>
          <w:rtl/>
        </w:rPr>
        <w:t xml:space="preserve">: </w:t>
      </w:r>
      <w:r>
        <w:rPr>
          <w:rFonts w:hint="eastAsia"/>
          <w:rtl/>
        </w:rPr>
        <w:t>باب</w:t>
      </w:r>
      <w:r>
        <w:rPr>
          <w:rtl/>
        </w:rPr>
        <w:t xml:space="preserve"> الخضخضه و الإستمناء ببعض الجسد </w:t>
      </w:r>
      <w:r w:rsidRPr="000F2A07">
        <w:rPr>
          <w:rStyle w:val="libFootnotenumChar"/>
          <w:rtl/>
        </w:rPr>
        <w:t>(1)</w:t>
      </w:r>
      <w:r>
        <w:rPr>
          <w:rtl/>
        </w:rPr>
        <w:t xml:space="preserve">. </w:t>
      </w:r>
    </w:p>
    <w:p w:rsidR="00140CA9" w:rsidRDefault="00191CDD" w:rsidP="00191CDD">
      <w:pPr>
        <w:pStyle w:val="libNormal"/>
      </w:pPr>
      <w:r w:rsidRPr="00982204">
        <w:rPr>
          <w:rStyle w:val="libBold1Char"/>
          <w:rFonts w:hint="eastAsia"/>
          <w:rtl/>
        </w:rPr>
        <w:t>أقول</w:t>
      </w:r>
      <w:r>
        <w:rPr>
          <w:rtl/>
        </w:rPr>
        <w:t xml:space="preserve">: تقدّم ما </w:t>
      </w:r>
      <w:r>
        <w:rPr>
          <w:rFonts w:hint="cs"/>
          <w:rtl/>
        </w:rPr>
        <w:t>ی</w:t>
      </w:r>
      <w:r>
        <w:rPr>
          <w:rFonts w:hint="eastAsia"/>
          <w:rtl/>
        </w:rPr>
        <w:t>دلّ</w:t>
      </w:r>
      <w:r>
        <w:rPr>
          <w:rtl/>
        </w:rPr>
        <w:t xml:space="preserve"> عل</w:t>
      </w:r>
      <w:r>
        <w:rPr>
          <w:rFonts w:hint="cs"/>
          <w:rtl/>
        </w:rPr>
        <w:t>ی</w:t>
      </w:r>
      <w:r>
        <w:rPr>
          <w:rtl/>
        </w:rPr>
        <w:t xml:space="preserve"> </w:t>
      </w:r>
      <w:r w:rsidRPr="00982204">
        <w:rPr>
          <w:rtl/>
        </w:rPr>
        <w:t>ذلک ف</w:t>
      </w:r>
      <w:r w:rsidRPr="00982204">
        <w:rPr>
          <w:rFonts w:hint="cs"/>
          <w:rtl/>
        </w:rPr>
        <w:t>ی</w:t>
      </w:r>
      <w:r w:rsidR="00090BC1" w:rsidRPr="00982204">
        <w:rPr>
          <w:rFonts w:hint="eastAsia"/>
          <w:rtl/>
        </w:rPr>
        <w:t>(</w:t>
      </w:r>
      <w:r w:rsidRPr="00982204">
        <w:rPr>
          <w:rFonts w:hint="eastAsia"/>
          <w:rtl/>
        </w:rPr>
        <w:t>جمع</w:t>
      </w:r>
      <w:r w:rsidR="00090BC1" w:rsidRPr="00982204">
        <w:rPr>
          <w:rFonts w:hint="eastAsia"/>
          <w:rtl/>
        </w:rPr>
        <w:t>)</w:t>
      </w:r>
      <w:r w:rsidRPr="00982204">
        <w:rPr>
          <w:rtl/>
        </w:rPr>
        <w:t>.</w:t>
      </w:r>
      <w:r>
        <w:rPr>
          <w:rtl/>
        </w:rPr>
        <w:t xml:space="preserve"> </w:t>
      </w:r>
    </w:p>
    <w:p w:rsidR="00140CA9" w:rsidRDefault="00191CDD" w:rsidP="00982204">
      <w:pPr>
        <w:pStyle w:val="libBold1"/>
      </w:pPr>
      <w:r>
        <w:rPr>
          <w:rFonts w:hint="eastAsia"/>
          <w:rtl/>
        </w:rPr>
        <w:t>خضر</w:t>
      </w:r>
      <w:r>
        <w:rPr>
          <w:rtl/>
        </w:rPr>
        <w:t xml:space="preserve">: </w:t>
      </w:r>
    </w:p>
    <w:p w:rsidR="00140CA9" w:rsidRDefault="00191CDD" w:rsidP="00982204">
      <w:pPr>
        <w:pStyle w:val="libCenterBold1"/>
      </w:pPr>
      <w:r>
        <w:rPr>
          <w:rFonts w:hint="eastAsia"/>
          <w:rtl/>
        </w:rPr>
        <w:t>ما</w:t>
      </w:r>
      <w:r>
        <w:rPr>
          <w:rtl/>
        </w:rPr>
        <w:t xml:space="preserve"> </w:t>
      </w:r>
      <w:r>
        <w:rPr>
          <w:rFonts w:hint="cs"/>
          <w:rtl/>
        </w:rPr>
        <w:t>ی</w:t>
      </w:r>
      <w:r>
        <w:rPr>
          <w:rFonts w:hint="eastAsia"/>
          <w:rtl/>
        </w:rPr>
        <w:t>تعلق</w:t>
      </w:r>
      <w:r>
        <w:rPr>
          <w:rtl/>
        </w:rPr>
        <w:t xml:space="preserve"> بالخضر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خبر</w:t>
      </w:r>
      <w:r>
        <w:rPr>
          <w:rtl/>
        </w:rPr>
        <w:t xml:space="preserve"> الخضر </w:t>
      </w:r>
      <w:r w:rsidR="00F2741C" w:rsidRPr="00F2741C">
        <w:rPr>
          <w:rStyle w:val="libAlaemChar"/>
          <w:rtl/>
        </w:rPr>
        <w:t>عليه‌السلام</w:t>
      </w:r>
      <w:r>
        <w:rPr>
          <w:rtl/>
        </w:rPr>
        <w:t xml:space="preserve"> و الظلمات و بلوغه ع</w:t>
      </w:r>
      <w:r>
        <w:rPr>
          <w:rFonts w:hint="cs"/>
          <w:rtl/>
        </w:rPr>
        <w:t>ی</w:t>
      </w:r>
      <w:r>
        <w:rPr>
          <w:rFonts w:hint="eastAsia"/>
          <w:rtl/>
        </w:rPr>
        <w:t>ن</w:t>
      </w:r>
      <w:r>
        <w:rPr>
          <w:rtl/>
        </w:rPr>
        <w:t xml:space="preserve"> الح</w:t>
      </w:r>
      <w:r>
        <w:rPr>
          <w:rFonts w:hint="cs"/>
          <w:rtl/>
        </w:rPr>
        <w:t>ی</w:t>
      </w:r>
      <w:r>
        <w:rPr>
          <w:rFonts w:hint="eastAsia"/>
          <w:rtl/>
        </w:rPr>
        <w:t>اه</w:t>
      </w:r>
      <w:r>
        <w:rPr>
          <w:rtl/>
        </w:rPr>
        <w:t xml:space="preserve"> و شربه من مائها و إخباره ذا القرن</w:t>
      </w:r>
      <w:r>
        <w:rPr>
          <w:rFonts w:hint="cs"/>
          <w:rtl/>
        </w:rPr>
        <w:t>ی</w:t>
      </w:r>
      <w:r>
        <w:rPr>
          <w:rFonts w:hint="eastAsia"/>
          <w:rtl/>
        </w:rPr>
        <w:t>ن</w:t>
      </w:r>
      <w:r>
        <w:rPr>
          <w:rtl/>
        </w:rPr>
        <w:t xml:space="preserve"> عمّا أشکل عل</w:t>
      </w:r>
      <w:r>
        <w:rPr>
          <w:rFonts w:hint="cs"/>
          <w:rtl/>
        </w:rPr>
        <w:t>ی</w:t>
      </w:r>
      <w:r>
        <w:rPr>
          <w:rFonts w:hint="eastAsia"/>
          <w:rtl/>
        </w:rPr>
        <w:t>ه</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قصه موس</w:t>
      </w:r>
      <w:r>
        <w:rPr>
          <w:rFonts w:hint="cs"/>
          <w:rtl/>
        </w:rPr>
        <w:t>ی</w:t>
      </w:r>
      <w:r>
        <w:rPr>
          <w:rtl/>
        </w:rPr>
        <w:t xml:space="preserve"> ح</w:t>
      </w:r>
      <w:r>
        <w:rPr>
          <w:rFonts w:hint="cs"/>
          <w:rtl/>
        </w:rPr>
        <w:t>ی</w:t>
      </w:r>
      <w:r>
        <w:rPr>
          <w:rFonts w:hint="eastAsia"/>
          <w:rtl/>
        </w:rPr>
        <w:t>ن</w:t>
      </w:r>
      <w:r>
        <w:rPr>
          <w:rtl/>
        </w:rPr>
        <w:t xml:space="preserve"> لق</w:t>
      </w:r>
      <w:r>
        <w:rPr>
          <w:rFonts w:hint="cs"/>
          <w:rtl/>
        </w:rPr>
        <w:t>ی</w:t>
      </w:r>
      <w:r>
        <w:rPr>
          <w:rtl/>
        </w:rPr>
        <w:t xml:space="preserve"> الخضر </w:t>
      </w:r>
      <w:r w:rsidR="00F2741C" w:rsidRPr="00F2741C">
        <w:rPr>
          <w:rStyle w:val="libAlaemChar"/>
          <w:rtl/>
        </w:rPr>
        <w:t>عليهما‌السلام</w:t>
      </w:r>
      <w:r>
        <w:rPr>
          <w:rtl/>
        </w:rPr>
        <w:t xml:space="preserve"> و سا</w:t>
      </w:r>
      <w:r>
        <w:rPr>
          <w:rFonts w:hint="cs"/>
          <w:rtl/>
        </w:rPr>
        <w:t>ی</w:t>
      </w:r>
      <w:r>
        <w:rPr>
          <w:rFonts w:hint="eastAsia"/>
          <w:rtl/>
        </w:rPr>
        <w:t>ر</w:t>
      </w:r>
      <w:r>
        <w:rPr>
          <w:rtl/>
        </w:rPr>
        <w:t xml:space="preserve"> قصص الخضر و أحواله </w:t>
      </w:r>
      <w:r w:rsidRPr="000F2A07">
        <w:rPr>
          <w:rStyle w:val="libFootnotenumChar"/>
          <w:rtl/>
        </w:rPr>
        <w:t>(3)</w:t>
      </w:r>
      <w:r>
        <w:rPr>
          <w:rtl/>
        </w:rPr>
        <w:t xml:space="preserve">. </w:t>
      </w:r>
    </w:p>
    <w:p w:rsidR="00140CA9" w:rsidRDefault="00191CDD" w:rsidP="00191CDD">
      <w:pPr>
        <w:pStyle w:val="libNormal"/>
      </w:pPr>
      <w:r w:rsidRPr="00982204">
        <w:rPr>
          <w:rStyle w:val="libBold1Char"/>
          <w:rFonts w:hint="eastAsia"/>
          <w:rtl/>
        </w:rPr>
        <w:t>علل</w:t>
      </w:r>
      <w:r w:rsidRPr="00982204">
        <w:rPr>
          <w:rStyle w:val="libBold1Char"/>
          <w:rtl/>
        </w:rPr>
        <w:t xml:space="preserve"> الشرا</w:t>
      </w:r>
      <w:r w:rsidRPr="00982204">
        <w:rPr>
          <w:rStyle w:val="libBold1Char"/>
          <w:rFonts w:hint="cs"/>
          <w:rtl/>
        </w:rPr>
        <w:t>ی</w:t>
      </w:r>
      <w:r w:rsidRPr="00982204">
        <w:rPr>
          <w:rStyle w:val="libBold1Char"/>
          <w:rFonts w:hint="eastAsia"/>
          <w:rtl/>
        </w:rPr>
        <w:t>ع</w:t>
      </w:r>
      <w:r>
        <w:rPr>
          <w:rtl/>
        </w:rPr>
        <w:t>: ف</w:t>
      </w:r>
      <w:r>
        <w:rPr>
          <w:rFonts w:hint="cs"/>
          <w:rtl/>
        </w:rPr>
        <w:t>ی</w:t>
      </w:r>
      <w:r>
        <w:rPr>
          <w:rFonts w:hint="eastAsia"/>
          <w:rtl/>
        </w:rPr>
        <w:t>ه</w:t>
      </w:r>
      <w:r>
        <w:rPr>
          <w:rtl/>
        </w:rPr>
        <w:t xml:space="preserve"> انّ الخضر </w:t>
      </w:r>
      <w:r w:rsidR="00F2741C" w:rsidRPr="00F2741C">
        <w:rPr>
          <w:rStyle w:val="libAlaemChar"/>
          <w:rtl/>
        </w:rPr>
        <w:t>عليه‌السلام</w:t>
      </w:r>
      <w:r>
        <w:rPr>
          <w:rtl/>
        </w:rPr>
        <w:t xml:space="preserve"> کان نب</w:t>
      </w:r>
      <w:r>
        <w:rPr>
          <w:rFonts w:hint="cs"/>
          <w:rtl/>
        </w:rPr>
        <w:t>یّ</w:t>
      </w:r>
      <w:r>
        <w:rPr>
          <w:rFonts w:hint="eastAsia"/>
          <w:rtl/>
        </w:rPr>
        <w:t>ا</w:t>
      </w:r>
      <w:r>
        <w:rPr>
          <w:rtl/>
        </w:rPr>
        <w:t xml:space="preserve"> مرسلا و کانت آ</w:t>
      </w:r>
      <w:r>
        <w:rPr>
          <w:rFonts w:hint="cs"/>
          <w:rtl/>
        </w:rPr>
        <w:t>ی</w:t>
      </w:r>
      <w:r>
        <w:rPr>
          <w:rFonts w:hint="eastAsia"/>
          <w:rtl/>
        </w:rPr>
        <w:t>ته</w:t>
      </w:r>
      <w:r>
        <w:rPr>
          <w:rtl/>
        </w:rPr>
        <w:t xml:space="preserve"> انّه لا </w:t>
      </w:r>
      <w:r>
        <w:rPr>
          <w:rFonts w:hint="cs"/>
          <w:rtl/>
        </w:rPr>
        <w:t>ی</w:t>
      </w:r>
      <w:r>
        <w:rPr>
          <w:rFonts w:hint="eastAsia"/>
          <w:rtl/>
        </w:rPr>
        <w:t>جلس</w:t>
      </w:r>
      <w:r>
        <w:rPr>
          <w:rtl/>
        </w:rPr>
        <w:t xml:space="preserve"> عل</w:t>
      </w:r>
      <w:r>
        <w:rPr>
          <w:rFonts w:hint="cs"/>
          <w:rtl/>
        </w:rPr>
        <w:t>ی</w:t>
      </w:r>
      <w:r>
        <w:rPr>
          <w:rtl/>
        </w:rPr>
        <w:t xml:space="preserve"> خشبه </w:t>
      </w:r>
      <w:r>
        <w:rPr>
          <w:rFonts w:hint="cs"/>
          <w:rtl/>
        </w:rPr>
        <w:t>ی</w:t>
      </w:r>
      <w:r>
        <w:rPr>
          <w:rFonts w:hint="eastAsia"/>
          <w:rtl/>
        </w:rPr>
        <w:t>ابسه</w:t>
      </w:r>
      <w:r>
        <w:rPr>
          <w:rtl/>
        </w:rPr>
        <w:t xml:space="preserve"> و لا أرض ب</w:t>
      </w:r>
      <w:r>
        <w:rPr>
          <w:rFonts w:hint="cs"/>
          <w:rtl/>
        </w:rPr>
        <w:t>ی</w:t>
      </w:r>
      <w:r>
        <w:rPr>
          <w:rFonts w:hint="eastAsia"/>
          <w:rtl/>
        </w:rPr>
        <w:t>ضاء</w:t>
      </w:r>
      <w:r>
        <w:rPr>
          <w:rtl/>
        </w:rPr>
        <w:t xml:space="preserve"> إلاّ أزهرت خضراء </w:t>
      </w:r>
      <w:r w:rsidRPr="000F2A07">
        <w:rPr>
          <w:rStyle w:val="libFootnotenumChar"/>
          <w:rtl/>
        </w:rPr>
        <w:t>(4)</w:t>
      </w:r>
      <w:r>
        <w:rPr>
          <w:rtl/>
        </w:rPr>
        <w:t xml:space="preserve">. </w:t>
      </w:r>
    </w:p>
    <w:p w:rsidR="00140CA9" w:rsidRDefault="00191CDD" w:rsidP="00191CDD">
      <w:pPr>
        <w:pStyle w:val="libNormal"/>
      </w:pPr>
      <w:r>
        <w:rPr>
          <w:rFonts w:hint="eastAsia"/>
          <w:rtl/>
        </w:rPr>
        <w:t>کان</w:t>
      </w:r>
      <w:r>
        <w:rPr>
          <w:rtl/>
        </w:rPr>
        <w:t xml:space="preserve"> اسمه تال</w:t>
      </w:r>
      <w:r>
        <w:rPr>
          <w:rFonts w:hint="cs"/>
          <w:rtl/>
        </w:rPr>
        <w:t>ی</w:t>
      </w:r>
      <w:r>
        <w:rPr>
          <w:rFonts w:hint="eastAsia"/>
          <w:rtl/>
        </w:rPr>
        <w:t>ان</w:t>
      </w:r>
      <w:r>
        <w:rPr>
          <w:rtl/>
        </w:rPr>
        <w:t xml:space="preserve"> بن ملکان بن عاد بن أرفحشد بن سام بن نوح </w:t>
      </w:r>
      <w:r w:rsidR="00F2741C" w:rsidRPr="00F2741C">
        <w:rPr>
          <w:rStyle w:val="libAlaemChar"/>
          <w:rtl/>
        </w:rPr>
        <w:t>عليه‌السلام</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شربه</w:t>
      </w:r>
      <w:r>
        <w:rPr>
          <w:rtl/>
        </w:rPr>
        <w:t xml:space="preserve"> من ع</w:t>
      </w:r>
      <w:r>
        <w:rPr>
          <w:rFonts w:hint="cs"/>
          <w:rtl/>
        </w:rPr>
        <w:t>ی</w:t>
      </w:r>
      <w:r>
        <w:rPr>
          <w:rFonts w:hint="eastAsia"/>
          <w:rtl/>
        </w:rPr>
        <w:t>ن</w:t>
      </w:r>
      <w:r>
        <w:rPr>
          <w:rtl/>
        </w:rPr>
        <w:t xml:space="preserve"> الح</w:t>
      </w:r>
      <w:r>
        <w:rPr>
          <w:rFonts w:hint="cs"/>
          <w:rtl/>
        </w:rPr>
        <w:t>ی</w:t>
      </w:r>
      <w:r>
        <w:rPr>
          <w:rFonts w:hint="eastAsia"/>
          <w:rtl/>
        </w:rPr>
        <w:t>اه</w:t>
      </w:r>
      <w:r>
        <w:rPr>
          <w:rtl/>
        </w:rPr>
        <w:t xml:space="preserve"> </w:t>
      </w:r>
      <w:r w:rsidRPr="000F2A07">
        <w:rPr>
          <w:rStyle w:val="libFootnotenumChar"/>
          <w:rtl/>
        </w:rPr>
        <w:t>(6)</w:t>
      </w:r>
      <w:r>
        <w:rPr>
          <w:rtl/>
        </w:rPr>
        <w:t xml:space="preserve">. </w:t>
      </w:r>
    </w:p>
    <w:p w:rsidR="00982204" w:rsidRDefault="00191CDD" w:rsidP="00191CDD">
      <w:pPr>
        <w:pStyle w:val="libNormal"/>
        <w:rPr>
          <w:rtl/>
        </w:rPr>
      </w:pPr>
      <w:r>
        <w:rPr>
          <w:rFonts w:hint="eastAsia"/>
          <w:rtl/>
        </w:rPr>
        <w:t>ف</w:t>
      </w:r>
      <w:r>
        <w:rPr>
          <w:rFonts w:hint="cs"/>
          <w:rtl/>
        </w:rPr>
        <w:t>ی</w:t>
      </w:r>
      <w:r>
        <w:rPr>
          <w:rtl/>
        </w:rPr>
        <w:t xml:space="preserve"> أحوال الخضر </w:t>
      </w:r>
      <w:r w:rsidR="00F2741C" w:rsidRPr="00F2741C">
        <w:rPr>
          <w:rStyle w:val="libAlaemChar"/>
          <w:rtl/>
        </w:rPr>
        <w:t>عليه‌السلام</w:t>
      </w:r>
      <w:r>
        <w:rPr>
          <w:rtl/>
        </w:rPr>
        <w:t xml:space="preserve"> و وجه اختلاف التعب</w:t>
      </w:r>
      <w:r>
        <w:rPr>
          <w:rFonts w:hint="cs"/>
          <w:rtl/>
        </w:rPr>
        <w:t>ی</w:t>
      </w:r>
      <w:r>
        <w:rPr>
          <w:rFonts w:hint="eastAsia"/>
          <w:rtl/>
        </w:rPr>
        <w:t>ر</w:t>
      </w:r>
      <w:r>
        <w:rPr>
          <w:rtl/>
        </w:rPr>
        <w:t xml:space="preserve"> ف</w:t>
      </w:r>
      <w:r>
        <w:rPr>
          <w:rFonts w:hint="cs"/>
          <w:rtl/>
        </w:rPr>
        <w:t>ی</w:t>
      </w:r>
      <w:r>
        <w:rPr>
          <w:rtl/>
        </w:rPr>
        <w:t xml:space="preserve"> قوله تعال</w:t>
      </w:r>
      <w:r>
        <w:rPr>
          <w:rFonts w:hint="cs"/>
          <w:rtl/>
        </w:rPr>
        <w:t>ی</w:t>
      </w:r>
      <w:r>
        <w:rPr>
          <w:rtl/>
        </w:rPr>
        <w:t xml:space="preserve"> عنه: </w:t>
      </w:r>
      <w:r w:rsidR="00090BC1" w:rsidRPr="00090BC1">
        <w:rPr>
          <w:rStyle w:val="libAlaemChar"/>
          <w:rtl/>
        </w:rPr>
        <w:t>(</w:t>
      </w:r>
      <w:r w:rsidRPr="00090BC1">
        <w:rPr>
          <w:rStyle w:val="libAieChar"/>
          <w:rtl/>
        </w:rPr>
        <w:t>فَأَرَدْتُ أَنْ أَعِ</w:t>
      </w:r>
      <w:r w:rsidRPr="00090BC1">
        <w:rPr>
          <w:rStyle w:val="libAieChar"/>
          <w:rFonts w:hint="cs"/>
          <w:rtl/>
        </w:rPr>
        <w:t>ی</w:t>
      </w:r>
      <w:r w:rsidRPr="00090BC1">
        <w:rPr>
          <w:rStyle w:val="libAieChar"/>
          <w:rFonts w:hint="eastAsia"/>
          <w:rtl/>
        </w:rPr>
        <w:t>بَهٰا</w:t>
      </w:r>
      <w:r w:rsidR="00090BC1" w:rsidRPr="00090BC1">
        <w:rPr>
          <w:rStyle w:val="libAlaemChar"/>
          <w:rFonts w:hint="eastAsia"/>
          <w:rtl/>
        </w:rPr>
        <w:t>)</w:t>
      </w:r>
      <w:r>
        <w:rPr>
          <w:rtl/>
        </w:rPr>
        <w:t xml:space="preserve"> </w:t>
      </w:r>
      <w:r w:rsidRPr="00982204">
        <w:rPr>
          <w:rStyle w:val="libFootnotenumChar"/>
          <w:rtl/>
        </w:rPr>
        <w:t>(7)</w:t>
      </w:r>
      <w:r w:rsidR="00982204">
        <w:rPr>
          <w:rFonts w:hint="cs"/>
          <w:rtl/>
        </w:rPr>
        <w:t xml:space="preserve"> </w:t>
      </w:r>
      <w:r w:rsidR="00982204" w:rsidRPr="00982204">
        <w:rPr>
          <w:rStyle w:val="libAlaemChar"/>
          <w:rFonts w:hint="cs"/>
          <w:rtl/>
        </w:rPr>
        <w:t>(</w:t>
      </w:r>
      <w:r w:rsidR="00982204" w:rsidRPr="00982204">
        <w:rPr>
          <w:rStyle w:val="libAieChar"/>
          <w:rFonts w:hint="cs"/>
          <w:rtl/>
        </w:rPr>
        <w:t xml:space="preserve">فَأَرَدْنا أَنْ يُبْدِلَهُما رَبُّهُما خَيْراً مِنْهُ </w:t>
      </w:r>
      <w:r w:rsidR="00982204" w:rsidRPr="00982204">
        <w:rPr>
          <w:rStyle w:val="libAlaemChar"/>
          <w:rFonts w:hint="cs"/>
          <w:rtl/>
        </w:rPr>
        <w:t>)</w:t>
      </w:r>
      <w:r w:rsidR="00982204">
        <w:rPr>
          <w:rFonts w:hint="cs"/>
          <w:rtl/>
        </w:rPr>
        <w:t xml:space="preserve"> </w:t>
      </w:r>
      <w:r w:rsidR="00982204" w:rsidRPr="00982204">
        <w:rPr>
          <w:rStyle w:val="libFootnotenumChar"/>
          <w:rFonts w:hint="cs"/>
          <w:rtl/>
        </w:rPr>
        <w:t>(8)</w:t>
      </w:r>
      <w:r w:rsidR="00982204">
        <w:rPr>
          <w:rFonts w:hint="cs"/>
          <w:rtl/>
        </w:rPr>
        <w:t xml:space="preserve"> </w:t>
      </w:r>
      <w:r w:rsidR="00982204" w:rsidRPr="00982204">
        <w:rPr>
          <w:rStyle w:val="libAlaemChar"/>
          <w:rFonts w:hint="cs"/>
          <w:rtl/>
        </w:rPr>
        <w:t>(</w:t>
      </w:r>
      <w:r w:rsidR="00982204" w:rsidRPr="00982204">
        <w:rPr>
          <w:rStyle w:val="libAieChar"/>
          <w:rFonts w:hint="cs"/>
          <w:rtl/>
        </w:rPr>
        <w:t xml:space="preserve">فَأَرادَ رَبُّكَ أَنْ يَبْلُغا أَشُدَّهُما </w:t>
      </w:r>
      <w:r w:rsidR="00982204" w:rsidRPr="00982204">
        <w:rPr>
          <w:rStyle w:val="libAlaemChar"/>
          <w:rFonts w:hint="cs"/>
          <w:rtl/>
        </w:rPr>
        <w:t>)</w:t>
      </w:r>
      <w:r w:rsidR="00982204">
        <w:rPr>
          <w:rFonts w:hint="cs"/>
          <w:rtl/>
        </w:rPr>
        <w:t xml:space="preserve"> </w:t>
      </w:r>
      <w:r w:rsidR="00982204" w:rsidRPr="00982204">
        <w:rPr>
          <w:rStyle w:val="libFootnotenumChar"/>
          <w:rFonts w:hint="cs"/>
          <w:rtl/>
        </w:rPr>
        <w:t>(9) (10)</w:t>
      </w:r>
      <w:r w:rsidR="00982204">
        <w:rPr>
          <w:rFonts w:hint="cs"/>
          <w:rtl/>
        </w:rPr>
        <w:t>.</w:t>
      </w:r>
    </w:p>
    <w:p w:rsidR="00140CA9" w:rsidRDefault="00191CDD" w:rsidP="00191CDD">
      <w:pPr>
        <w:pStyle w:val="libNormal"/>
      </w:pPr>
      <w:r w:rsidRPr="00982204">
        <w:rPr>
          <w:rStyle w:val="libBold1Char"/>
          <w:rFonts w:hint="eastAsia"/>
          <w:rtl/>
        </w:rPr>
        <w:t>کمال</w:t>
      </w:r>
      <w:r w:rsidRPr="00982204">
        <w:rPr>
          <w:rStyle w:val="libBold1Char"/>
          <w:rtl/>
        </w:rPr>
        <w:t xml:space="preserve"> الد</w:t>
      </w:r>
      <w:r w:rsidRPr="00982204">
        <w:rPr>
          <w:rStyle w:val="libBold1Char"/>
          <w:rFonts w:hint="cs"/>
          <w:rtl/>
        </w:rPr>
        <w:t>ی</w:t>
      </w:r>
      <w:r w:rsidRPr="00982204">
        <w:rPr>
          <w:rStyle w:val="libBold1Char"/>
          <w:rFonts w:hint="eastAsia"/>
          <w:rtl/>
        </w:rPr>
        <w:t>ن</w:t>
      </w:r>
      <w:r>
        <w:rPr>
          <w:rtl/>
        </w:rPr>
        <w:t xml:space="preserve">:عن الرضا </w:t>
      </w:r>
      <w:r w:rsidR="00F2741C" w:rsidRPr="00F2741C">
        <w:rPr>
          <w:rStyle w:val="libAlaemChar"/>
          <w:rtl/>
        </w:rPr>
        <w:t>عليه‌السلام</w:t>
      </w:r>
      <w:r>
        <w:rPr>
          <w:rtl/>
        </w:rPr>
        <w:t xml:space="preserve"> قال: انّ الخضر شرب من ماء الح</w:t>
      </w:r>
      <w:r>
        <w:rPr>
          <w:rFonts w:hint="cs"/>
          <w:rtl/>
        </w:rPr>
        <w:t>ی</w:t>
      </w:r>
      <w:r>
        <w:rPr>
          <w:rFonts w:hint="eastAsia"/>
          <w:rtl/>
        </w:rPr>
        <w:t>اه</w:t>
      </w:r>
      <w:r>
        <w:rPr>
          <w:rtl/>
        </w:rPr>
        <w:t xml:space="preserve"> فهو ح</w:t>
      </w:r>
      <w:r>
        <w:rPr>
          <w:rFonts w:hint="cs"/>
          <w:rtl/>
        </w:rPr>
        <w:t>یّ</w:t>
      </w:r>
      <w:r>
        <w:rPr>
          <w:rtl/>
        </w:rPr>
        <w:t xml:space="preserve"> لا </w:t>
      </w:r>
      <w:r>
        <w:rPr>
          <w:rFonts w:hint="cs"/>
          <w:rtl/>
        </w:rPr>
        <w:t>ی</w:t>
      </w:r>
      <w:r>
        <w:rPr>
          <w:rFonts w:hint="eastAsia"/>
          <w:rtl/>
        </w:rPr>
        <w:t>موت</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99</w:t>
      </w:r>
      <w:r w:rsidR="00191CDD">
        <w:rPr>
          <w:rtl/>
        </w:rPr>
        <w:t>/</w:t>
      </w:r>
      <w:r w:rsidR="00140CA9">
        <w:rPr>
          <w:rtl/>
        </w:rPr>
        <w:t>91</w:t>
      </w:r>
      <w:r w:rsidR="00191CDD">
        <w:rPr>
          <w:rtl/>
        </w:rPr>
        <w:t>/</w:t>
      </w:r>
      <w:r w:rsidR="00140CA9">
        <w:rPr>
          <w:rtl/>
        </w:rPr>
        <w:t>23</w:t>
      </w:r>
      <w:r w:rsidR="00191CDD">
        <w:rPr>
          <w:rtl/>
        </w:rPr>
        <w:t>،ج:</w:t>
      </w:r>
      <w:r w:rsidR="00140CA9">
        <w:rPr>
          <w:rtl/>
        </w:rPr>
        <w:t>30</w:t>
      </w:r>
      <w:r w:rsidR="00191CDD">
        <w:rPr>
          <w:rtl/>
        </w:rPr>
        <w:t>/</w:t>
      </w:r>
      <w:r w:rsidR="00140CA9">
        <w:rPr>
          <w:rtl/>
        </w:rPr>
        <w:t>10</w:t>
      </w:r>
      <w:r w:rsidR="00191CDD">
        <w:rPr>
          <w:rtl/>
        </w:rPr>
        <w:t xml:space="preserve">4. </w:t>
      </w:r>
    </w:p>
    <w:p w:rsidR="00140CA9" w:rsidRDefault="00D7268C" w:rsidP="005E32C9">
      <w:pPr>
        <w:pStyle w:val="libFootnote0"/>
      </w:pPr>
      <w:r>
        <w:rPr>
          <w:rtl/>
        </w:rPr>
        <w:t>(2)</w:t>
      </w:r>
      <w:r w:rsidR="00191CDD">
        <w:rPr>
          <w:rtl/>
        </w:rPr>
        <w:t xml:space="preserve"> ق:</w:t>
      </w:r>
      <w:r w:rsidR="00140CA9">
        <w:rPr>
          <w:rtl/>
        </w:rPr>
        <w:t>1</w:t>
      </w:r>
      <w:r w:rsidR="00191CDD">
        <w:rPr>
          <w:rtl/>
        </w:rPr>
        <w:t>6</w:t>
      </w:r>
      <w:r w:rsidR="00140CA9">
        <w:rPr>
          <w:rtl/>
        </w:rPr>
        <w:t>0</w:t>
      </w:r>
      <w:r w:rsidR="00191CDD">
        <w:rPr>
          <w:rtl/>
        </w:rPr>
        <w:t>/</w:t>
      </w:r>
      <w:r w:rsidR="00140CA9">
        <w:rPr>
          <w:rtl/>
        </w:rPr>
        <w:t>27</w:t>
      </w:r>
      <w:r w:rsidR="00191CDD">
        <w:rPr>
          <w:rtl/>
        </w:rPr>
        <w:t xml:space="preserve">/5 و </w:t>
      </w:r>
      <w:r w:rsidR="00140CA9">
        <w:rPr>
          <w:rtl/>
        </w:rPr>
        <w:t>1</w:t>
      </w:r>
      <w:r w:rsidR="00191CDD">
        <w:rPr>
          <w:rtl/>
        </w:rPr>
        <w:t xml:space="preserve">65 و </w:t>
      </w:r>
      <w:r w:rsidR="00140CA9">
        <w:rPr>
          <w:rtl/>
        </w:rPr>
        <w:t>1</w:t>
      </w:r>
      <w:r w:rsidR="00191CDD">
        <w:rPr>
          <w:rtl/>
        </w:rPr>
        <w:t>6</w:t>
      </w:r>
      <w:r w:rsidR="00140CA9">
        <w:rPr>
          <w:rtl/>
        </w:rPr>
        <w:t>7</w:t>
      </w:r>
      <w:r w:rsidR="00191CDD">
        <w:rPr>
          <w:rtl/>
        </w:rPr>
        <w:t>،ج:</w:t>
      </w:r>
      <w:r w:rsidR="00140CA9">
        <w:rPr>
          <w:rtl/>
        </w:rPr>
        <w:t>179</w:t>
      </w:r>
      <w:r w:rsidR="00191CDD">
        <w:rPr>
          <w:rtl/>
        </w:rPr>
        <w:t>/</w:t>
      </w:r>
      <w:r w:rsidR="00140CA9">
        <w:rPr>
          <w:rtl/>
        </w:rPr>
        <w:t>12</w:t>
      </w:r>
      <w:r w:rsidR="00191CDD">
        <w:rPr>
          <w:rtl/>
        </w:rPr>
        <w:t xml:space="preserve"> و </w:t>
      </w:r>
      <w:r w:rsidR="00140CA9">
        <w:rPr>
          <w:rtl/>
        </w:rPr>
        <w:t>197</w:t>
      </w:r>
      <w:r w:rsidR="00191CDD">
        <w:rPr>
          <w:rtl/>
        </w:rPr>
        <w:t xml:space="preserve"> و </w:t>
      </w:r>
      <w:r w:rsidR="00140CA9">
        <w:rPr>
          <w:rtl/>
        </w:rPr>
        <w:t>202</w:t>
      </w:r>
      <w:r w:rsidR="00191CDD">
        <w:rPr>
          <w:rtl/>
        </w:rPr>
        <w:t>. ق:</w:t>
      </w:r>
      <w:r w:rsidR="00140CA9">
        <w:rPr>
          <w:rtl/>
        </w:rPr>
        <w:t>312</w:t>
      </w:r>
      <w:r w:rsidR="00191CDD">
        <w:rPr>
          <w:rtl/>
        </w:rPr>
        <w:t>/</w:t>
      </w:r>
      <w:r w:rsidR="00140CA9">
        <w:rPr>
          <w:rtl/>
        </w:rPr>
        <w:t>33</w:t>
      </w:r>
      <w:r w:rsidR="00191CDD">
        <w:rPr>
          <w:rtl/>
        </w:rPr>
        <w:t>/</w:t>
      </w:r>
      <w:r w:rsidR="00140CA9">
        <w:rPr>
          <w:rtl/>
        </w:rPr>
        <w:t>1</w:t>
      </w:r>
      <w:r w:rsidR="00191CDD">
        <w:rPr>
          <w:rtl/>
        </w:rPr>
        <w:t>4،ج:</w:t>
      </w:r>
      <w:r w:rsidR="00140CA9">
        <w:rPr>
          <w:rtl/>
        </w:rPr>
        <w:t>11</w:t>
      </w:r>
      <w:r w:rsidR="00191CDD">
        <w:rPr>
          <w:rtl/>
        </w:rPr>
        <w:t>4/6</w:t>
      </w:r>
      <w:r w:rsidR="00140CA9">
        <w:rPr>
          <w:rtl/>
        </w:rPr>
        <w:t>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290</w:t>
      </w:r>
      <w:r w:rsidR="00191CDD">
        <w:rPr>
          <w:rtl/>
        </w:rPr>
        <w:t>/4</w:t>
      </w:r>
      <w:r w:rsidR="00140CA9">
        <w:rPr>
          <w:rtl/>
        </w:rPr>
        <w:t>0</w:t>
      </w:r>
      <w:r w:rsidR="00191CDD">
        <w:rPr>
          <w:rtl/>
        </w:rPr>
        <w:t>/5،ج:</w:t>
      </w:r>
      <w:r w:rsidR="00140CA9">
        <w:rPr>
          <w:rtl/>
        </w:rPr>
        <w:t>278</w:t>
      </w:r>
      <w:r w:rsidR="00191CDD">
        <w:rPr>
          <w:rtl/>
        </w:rPr>
        <w:t>/</w:t>
      </w:r>
      <w:r w:rsidR="00140CA9">
        <w:rPr>
          <w:rtl/>
        </w:rPr>
        <w:t>13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292</w:t>
      </w:r>
      <w:r w:rsidR="00191CDD">
        <w:rPr>
          <w:rtl/>
        </w:rPr>
        <w:t>/4</w:t>
      </w:r>
      <w:r w:rsidR="00140CA9">
        <w:rPr>
          <w:rtl/>
        </w:rPr>
        <w:t>0</w:t>
      </w:r>
      <w:r w:rsidR="00191CDD">
        <w:rPr>
          <w:rtl/>
        </w:rPr>
        <w:t>/5،ج:</w:t>
      </w:r>
      <w:r w:rsidR="00140CA9">
        <w:rPr>
          <w:rtl/>
        </w:rPr>
        <w:t>28</w:t>
      </w:r>
      <w:r w:rsidR="00191CDD">
        <w:rPr>
          <w:rtl/>
        </w:rPr>
        <w:t>6/</w:t>
      </w:r>
      <w:r w:rsidR="00140CA9">
        <w:rPr>
          <w:rtl/>
        </w:rPr>
        <w:t>13</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29</w:t>
      </w:r>
      <w:r w:rsidR="00191CDD">
        <w:rPr>
          <w:rtl/>
        </w:rPr>
        <w:t>5/4</w:t>
      </w:r>
      <w:r w:rsidR="00140CA9">
        <w:rPr>
          <w:rtl/>
        </w:rPr>
        <w:t>0</w:t>
      </w:r>
      <w:r w:rsidR="00191CDD">
        <w:rPr>
          <w:rtl/>
        </w:rPr>
        <w:t>/5،ج:</w:t>
      </w:r>
      <w:r w:rsidR="00140CA9">
        <w:rPr>
          <w:rtl/>
        </w:rPr>
        <w:t>298</w:t>
      </w:r>
      <w:r w:rsidR="00191CDD">
        <w:rPr>
          <w:rtl/>
        </w:rPr>
        <w:t>/</w:t>
      </w:r>
      <w:r w:rsidR="00140CA9">
        <w:rPr>
          <w:rtl/>
        </w:rPr>
        <w:t>13</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29</w:t>
      </w:r>
      <w:r w:rsidR="00191CDD">
        <w:rPr>
          <w:rtl/>
        </w:rPr>
        <w:t>5/4</w:t>
      </w:r>
      <w:r w:rsidR="00140CA9">
        <w:rPr>
          <w:rtl/>
        </w:rPr>
        <w:t>0</w:t>
      </w:r>
      <w:r w:rsidR="00191CDD">
        <w:rPr>
          <w:rtl/>
        </w:rPr>
        <w:t>/5،ج:</w:t>
      </w:r>
      <w:r w:rsidR="00140CA9">
        <w:rPr>
          <w:rtl/>
        </w:rPr>
        <w:t>298</w:t>
      </w:r>
      <w:r w:rsidR="00191CDD">
        <w:rPr>
          <w:rtl/>
        </w:rPr>
        <w:t>/</w:t>
      </w:r>
      <w:r w:rsidR="00140CA9">
        <w:rPr>
          <w:rtl/>
        </w:rPr>
        <w:t>13</w:t>
      </w:r>
      <w:r w:rsidR="00191CDD">
        <w:rPr>
          <w:rtl/>
        </w:rPr>
        <w:t xml:space="preserve">. </w:t>
      </w:r>
    </w:p>
    <w:p w:rsidR="00D7268C" w:rsidRDefault="00D7268C" w:rsidP="00982204">
      <w:pPr>
        <w:pStyle w:val="libFootnote0"/>
        <w:rPr>
          <w:rtl/>
        </w:rPr>
      </w:pPr>
      <w:r>
        <w:rPr>
          <w:rtl/>
        </w:rPr>
        <w:t>(7)</w:t>
      </w:r>
      <w:r w:rsidR="00191CDD">
        <w:rPr>
          <w:rtl/>
        </w:rPr>
        <w:t xml:space="preserve"> سوره الکهف/الآ</w:t>
      </w:r>
      <w:r w:rsidR="00191CDD">
        <w:rPr>
          <w:rFonts w:hint="cs"/>
          <w:rtl/>
        </w:rPr>
        <w:t>ی</w:t>
      </w:r>
      <w:r w:rsidR="00191CDD">
        <w:rPr>
          <w:rFonts w:hint="eastAsia"/>
          <w:rtl/>
        </w:rPr>
        <w:t>ه</w:t>
      </w:r>
      <w:r w:rsidR="00191CDD">
        <w:rPr>
          <w:rtl/>
        </w:rPr>
        <w:t xml:space="preserve"> </w:t>
      </w:r>
      <w:r w:rsidR="00140CA9">
        <w:rPr>
          <w:rtl/>
        </w:rPr>
        <w:t>79</w:t>
      </w:r>
      <w:r w:rsidR="00191CDD">
        <w:rPr>
          <w:rtl/>
        </w:rPr>
        <w:t>.</w:t>
      </w:r>
    </w:p>
    <w:p w:rsidR="00982204" w:rsidRDefault="00982204" w:rsidP="00982204">
      <w:pPr>
        <w:pStyle w:val="libFootnote0"/>
        <w:rPr>
          <w:rtl/>
        </w:rPr>
      </w:pPr>
      <w:r>
        <w:rPr>
          <w:rFonts w:hint="cs"/>
          <w:rtl/>
        </w:rPr>
        <w:t xml:space="preserve">(8) </w:t>
      </w:r>
      <w:r>
        <w:rPr>
          <w:rtl/>
        </w:rPr>
        <w:t>سوره الکهف/الآ</w:t>
      </w:r>
      <w:r>
        <w:rPr>
          <w:rFonts w:hint="cs"/>
          <w:rtl/>
        </w:rPr>
        <w:t>ی</w:t>
      </w:r>
      <w:r>
        <w:rPr>
          <w:rFonts w:hint="eastAsia"/>
          <w:rtl/>
        </w:rPr>
        <w:t>ه</w:t>
      </w:r>
      <w:r>
        <w:rPr>
          <w:rFonts w:hint="cs"/>
          <w:rtl/>
        </w:rPr>
        <w:t>81.</w:t>
      </w:r>
    </w:p>
    <w:p w:rsidR="00982204" w:rsidRDefault="00982204" w:rsidP="00982204">
      <w:pPr>
        <w:pStyle w:val="libFootnote0"/>
        <w:rPr>
          <w:rtl/>
        </w:rPr>
      </w:pPr>
      <w:r>
        <w:rPr>
          <w:rFonts w:hint="cs"/>
          <w:rtl/>
        </w:rPr>
        <w:t xml:space="preserve">(9) </w:t>
      </w:r>
      <w:r>
        <w:rPr>
          <w:rtl/>
        </w:rPr>
        <w:t>سوره الکهف/الآ</w:t>
      </w:r>
      <w:r>
        <w:rPr>
          <w:rFonts w:hint="cs"/>
          <w:rtl/>
        </w:rPr>
        <w:t>ی</w:t>
      </w:r>
      <w:r>
        <w:rPr>
          <w:rFonts w:hint="eastAsia"/>
          <w:rtl/>
        </w:rPr>
        <w:t>ه</w:t>
      </w:r>
      <w:r>
        <w:rPr>
          <w:rFonts w:hint="cs"/>
          <w:rtl/>
        </w:rPr>
        <w:t>82.</w:t>
      </w:r>
    </w:p>
    <w:p w:rsidR="00982204" w:rsidRPr="00982204" w:rsidRDefault="00982204" w:rsidP="00982204">
      <w:pPr>
        <w:pStyle w:val="libFootnote0"/>
        <w:rPr>
          <w:rtl/>
        </w:rPr>
      </w:pPr>
      <w:r>
        <w:rPr>
          <w:rFonts w:hint="cs"/>
          <w:rtl/>
        </w:rPr>
        <w:t>(10) ق:293/40/5و294،ج:290/13.</w:t>
      </w:r>
    </w:p>
    <w:p w:rsidR="00D7268C" w:rsidRDefault="00D7268C" w:rsidP="000F2A07">
      <w:pPr>
        <w:pStyle w:val="libNormal"/>
        <w:rPr>
          <w:rtl/>
        </w:rPr>
      </w:pPr>
      <w:r>
        <w:rPr>
          <w:rtl/>
        </w:rPr>
        <w:br w:type="page"/>
      </w:r>
    </w:p>
    <w:p w:rsidR="00982204" w:rsidRDefault="00191CDD" w:rsidP="00982204">
      <w:pPr>
        <w:pStyle w:val="libNormal0"/>
        <w:rPr>
          <w:rtl/>
        </w:rPr>
      </w:pPr>
      <w:r>
        <w:rPr>
          <w:rFonts w:hint="eastAsia"/>
          <w:rtl/>
        </w:rPr>
        <w:t>حت</w:t>
      </w:r>
      <w:r>
        <w:rPr>
          <w:rFonts w:hint="cs"/>
          <w:rtl/>
        </w:rPr>
        <w:t>ی</w:t>
      </w:r>
      <w:r>
        <w:rPr>
          <w:rtl/>
        </w:rPr>
        <w:t xml:space="preserve"> </w:t>
      </w:r>
      <w:r>
        <w:rPr>
          <w:rFonts w:hint="cs"/>
          <w:rtl/>
        </w:rPr>
        <w:t>ی</w:t>
      </w:r>
      <w:r>
        <w:rPr>
          <w:rFonts w:hint="eastAsia"/>
          <w:rtl/>
        </w:rPr>
        <w:t>نفخ</w:t>
      </w:r>
      <w:r>
        <w:rPr>
          <w:rtl/>
        </w:rPr>
        <w:t xml:space="preserve"> ف</w:t>
      </w:r>
      <w:r>
        <w:rPr>
          <w:rFonts w:hint="cs"/>
          <w:rtl/>
        </w:rPr>
        <w:t>ی</w:t>
      </w:r>
      <w:r>
        <w:rPr>
          <w:rtl/>
        </w:rPr>
        <w:t xml:space="preserve"> الصور،و انّه ل</w:t>
      </w:r>
      <w:r>
        <w:rPr>
          <w:rFonts w:hint="cs"/>
          <w:rtl/>
        </w:rPr>
        <w:t>ی</w:t>
      </w:r>
      <w:r>
        <w:rPr>
          <w:rFonts w:hint="eastAsia"/>
          <w:rtl/>
        </w:rPr>
        <w:t>أت</w:t>
      </w:r>
      <w:r>
        <w:rPr>
          <w:rFonts w:hint="cs"/>
          <w:rtl/>
        </w:rPr>
        <w:t>ی</w:t>
      </w:r>
      <w:r>
        <w:rPr>
          <w:rFonts w:hint="eastAsia"/>
          <w:rtl/>
        </w:rPr>
        <w:t>نا</w:t>
      </w:r>
      <w:r>
        <w:rPr>
          <w:rtl/>
        </w:rPr>
        <w:t xml:space="preserve"> ف</w:t>
      </w:r>
      <w:r>
        <w:rPr>
          <w:rFonts w:hint="cs"/>
          <w:rtl/>
        </w:rPr>
        <w:t>ی</w:t>
      </w:r>
      <w:r>
        <w:rPr>
          <w:rFonts w:hint="eastAsia"/>
          <w:rtl/>
        </w:rPr>
        <w:t>سلّم</w:t>
      </w:r>
      <w:r>
        <w:rPr>
          <w:rtl/>
        </w:rPr>
        <w:t xml:space="preserve"> عل</w:t>
      </w:r>
      <w:r>
        <w:rPr>
          <w:rFonts w:hint="cs"/>
          <w:rtl/>
        </w:rPr>
        <w:t>ی</w:t>
      </w:r>
      <w:r>
        <w:rPr>
          <w:rFonts w:hint="eastAsia"/>
          <w:rtl/>
        </w:rPr>
        <w:t>نا</w:t>
      </w:r>
      <w:r>
        <w:rPr>
          <w:rtl/>
        </w:rPr>
        <w:t xml:space="preserve"> فنسمع صوته و لا نر</w:t>
      </w:r>
      <w:r>
        <w:rPr>
          <w:rFonts w:hint="cs"/>
          <w:rtl/>
        </w:rPr>
        <w:t>ی</w:t>
      </w:r>
      <w:r>
        <w:rPr>
          <w:rtl/>
        </w:rPr>
        <w:t xml:space="preserve"> شخصه،و انّه ل</w:t>
      </w:r>
      <w:r>
        <w:rPr>
          <w:rFonts w:hint="cs"/>
          <w:rtl/>
        </w:rPr>
        <w:t>ی</w:t>
      </w:r>
      <w:r>
        <w:rPr>
          <w:rFonts w:hint="eastAsia"/>
          <w:rtl/>
        </w:rPr>
        <w:t>حضر</w:t>
      </w:r>
      <w:r>
        <w:rPr>
          <w:rtl/>
        </w:rPr>
        <w:t xml:space="preserve"> ح</w:t>
      </w:r>
      <w:r>
        <w:rPr>
          <w:rFonts w:hint="cs"/>
          <w:rtl/>
        </w:rPr>
        <w:t>ی</w:t>
      </w:r>
      <w:r>
        <w:rPr>
          <w:rFonts w:hint="eastAsia"/>
          <w:rtl/>
        </w:rPr>
        <w:t>ث</w:t>
      </w:r>
      <w:r>
        <w:rPr>
          <w:rtl/>
        </w:rPr>
        <w:t xml:space="preserve"> ذکر فمن ذکره منکم فل</w:t>
      </w:r>
      <w:r>
        <w:rPr>
          <w:rFonts w:hint="cs"/>
          <w:rtl/>
        </w:rPr>
        <w:t>ی</w:t>
      </w:r>
      <w:r>
        <w:rPr>
          <w:rFonts w:hint="eastAsia"/>
          <w:rtl/>
        </w:rPr>
        <w:t>سلّم</w:t>
      </w:r>
      <w:r>
        <w:rPr>
          <w:rtl/>
        </w:rPr>
        <w:t xml:space="preserve"> عل</w:t>
      </w:r>
      <w:r>
        <w:rPr>
          <w:rFonts w:hint="cs"/>
          <w:rtl/>
        </w:rPr>
        <w:t>ی</w:t>
      </w:r>
      <w:r>
        <w:rPr>
          <w:rFonts w:hint="eastAsia"/>
          <w:rtl/>
        </w:rPr>
        <w:t>ه</w:t>
      </w:r>
      <w:r>
        <w:rPr>
          <w:rtl/>
        </w:rPr>
        <w:t xml:space="preserve"> و انّه ل</w:t>
      </w:r>
      <w:r>
        <w:rPr>
          <w:rFonts w:hint="cs"/>
          <w:rtl/>
        </w:rPr>
        <w:t>ی</w:t>
      </w:r>
      <w:r>
        <w:rPr>
          <w:rFonts w:hint="eastAsia"/>
          <w:rtl/>
        </w:rPr>
        <w:t>حضر</w:t>
      </w:r>
      <w:r>
        <w:rPr>
          <w:rtl/>
        </w:rPr>
        <w:t xml:space="preserve"> المواسم ف</w:t>
      </w:r>
      <w:r>
        <w:rPr>
          <w:rFonts w:hint="cs"/>
          <w:rtl/>
        </w:rPr>
        <w:t>ی</w:t>
      </w:r>
      <w:r>
        <w:rPr>
          <w:rFonts w:hint="eastAsia"/>
          <w:rtl/>
        </w:rPr>
        <w:t>قض</w:t>
      </w:r>
      <w:r>
        <w:rPr>
          <w:rFonts w:hint="cs"/>
          <w:rtl/>
        </w:rPr>
        <w:t>ی</w:t>
      </w:r>
      <w:r>
        <w:rPr>
          <w:rtl/>
        </w:rPr>
        <w:t xml:space="preserve"> جم</w:t>
      </w:r>
      <w:r>
        <w:rPr>
          <w:rFonts w:hint="cs"/>
          <w:rtl/>
        </w:rPr>
        <w:t>ی</w:t>
      </w:r>
      <w:r>
        <w:rPr>
          <w:rFonts w:hint="eastAsia"/>
          <w:rtl/>
        </w:rPr>
        <w:t>ع</w:t>
      </w:r>
      <w:r>
        <w:rPr>
          <w:rtl/>
        </w:rPr>
        <w:t xml:space="preserve"> المناسک و </w:t>
      </w:r>
      <w:r>
        <w:rPr>
          <w:rFonts w:hint="cs"/>
          <w:rtl/>
        </w:rPr>
        <w:t>ی</w:t>
      </w:r>
      <w:r>
        <w:rPr>
          <w:rFonts w:hint="eastAsia"/>
          <w:rtl/>
        </w:rPr>
        <w:t>قف</w:t>
      </w:r>
      <w:r>
        <w:rPr>
          <w:rtl/>
        </w:rPr>
        <w:t xml:space="preserve"> بعرفه ف</w:t>
      </w:r>
      <w:r>
        <w:rPr>
          <w:rFonts w:hint="cs"/>
          <w:rtl/>
        </w:rPr>
        <w:t>ی</w:t>
      </w:r>
      <w:r>
        <w:rPr>
          <w:rFonts w:hint="eastAsia"/>
          <w:rtl/>
        </w:rPr>
        <w:t>ؤمّن</w:t>
      </w:r>
      <w:r>
        <w:rPr>
          <w:rtl/>
        </w:rPr>
        <w:t xml:space="preserve"> عل</w:t>
      </w:r>
      <w:r>
        <w:rPr>
          <w:rFonts w:hint="cs"/>
          <w:rtl/>
        </w:rPr>
        <w:t>ی</w:t>
      </w:r>
      <w:r>
        <w:rPr>
          <w:rtl/>
        </w:rPr>
        <w:t xml:space="preserve"> دعاء المؤمن</w:t>
      </w:r>
      <w:r>
        <w:rPr>
          <w:rFonts w:hint="cs"/>
          <w:rtl/>
        </w:rPr>
        <w:t>ی</w:t>
      </w:r>
      <w:r>
        <w:rPr>
          <w:rFonts w:hint="eastAsia"/>
          <w:rtl/>
        </w:rPr>
        <w:t>ن،و</w:t>
      </w:r>
      <w:r>
        <w:rPr>
          <w:rtl/>
        </w:rPr>
        <w:t xml:space="preserve"> س</w:t>
      </w:r>
      <w:r>
        <w:rPr>
          <w:rFonts w:hint="cs"/>
          <w:rtl/>
        </w:rPr>
        <w:t>ی</w:t>
      </w:r>
      <w:r>
        <w:rPr>
          <w:rFonts w:hint="eastAsia"/>
          <w:rtl/>
        </w:rPr>
        <w:t>ونس</w:t>
      </w:r>
      <w:r>
        <w:rPr>
          <w:rtl/>
        </w:rPr>
        <w:t xml:space="preserve"> اللّه به وحشه قائمنا </w:t>
      </w:r>
      <w:r w:rsidR="00F2741C" w:rsidRPr="00F2741C">
        <w:rPr>
          <w:rStyle w:val="libAlaemChar"/>
          <w:rtl/>
        </w:rPr>
        <w:t>عليه‌السلام</w:t>
      </w:r>
      <w:r>
        <w:rPr>
          <w:rtl/>
        </w:rPr>
        <w:t xml:space="preserve"> ف</w:t>
      </w:r>
      <w:r>
        <w:rPr>
          <w:rFonts w:hint="cs"/>
          <w:rtl/>
        </w:rPr>
        <w:t>ی</w:t>
      </w:r>
      <w:r>
        <w:rPr>
          <w:rtl/>
        </w:rPr>
        <w:t xml:space="preserve"> غ</w:t>
      </w:r>
      <w:r>
        <w:rPr>
          <w:rFonts w:hint="cs"/>
          <w:rtl/>
        </w:rPr>
        <w:t>ی</w:t>
      </w:r>
      <w:r>
        <w:rPr>
          <w:rFonts w:hint="eastAsia"/>
          <w:rtl/>
        </w:rPr>
        <w:t>بته</w:t>
      </w:r>
      <w:r>
        <w:rPr>
          <w:rtl/>
        </w:rPr>
        <w:t xml:space="preserve"> و </w:t>
      </w:r>
      <w:r>
        <w:rPr>
          <w:rFonts w:hint="cs"/>
          <w:rtl/>
        </w:rPr>
        <w:t>ی</w:t>
      </w:r>
      <w:r>
        <w:rPr>
          <w:rFonts w:hint="eastAsia"/>
          <w:rtl/>
        </w:rPr>
        <w:t>صل</w:t>
      </w:r>
      <w:r>
        <w:rPr>
          <w:rtl/>
        </w:rPr>
        <w:t xml:space="preserve"> به </w:t>
      </w:r>
      <w:r>
        <w:rPr>
          <w:rFonts w:hint="eastAsia"/>
          <w:rtl/>
        </w:rPr>
        <w:t>وحدته</w:t>
      </w:r>
      <w:r>
        <w:rPr>
          <w:rtl/>
        </w:rPr>
        <w:t xml:space="preserve"> </w:t>
      </w:r>
      <w:r w:rsidRPr="000F2A07">
        <w:rPr>
          <w:rStyle w:val="libFootnotenumChar"/>
          <w:rtl/>
        </w:rPr>
        <w:t>(1)</w:t>
      </w:r>
      <w:r>
        <w:rPr>
          <w:rtl/>
        </w:rPr>
        <w:t>.</w:t>
      </w:r>
    </w:p>
    <w:p w:rsidR="00140CA9" w:rsidRDefault="00191CDD" w:rsidP="00982204">
      <w:pPr>
        <w:pStyle w:val="libNormal"/>
      </w:pPr>
      <w:r w:rsidRPr="00982204">
        <w:rPr>
          <w:rStyle w:val="libBold1Char"/>
          <w:rFonts w:hint="eastAsia"/>
          <w:rtl/>
        </w:rPr>
        <w:t>الکاف</w:t>
      </w:r>
      <w:r w:rsidRPr="00982204">
        <w:rPr>
          <w:rStyle w:val="libBold1Char"/>
          <w:rFonts w:hint="cs"/>
          <w:rtl/>
        </w:rPr>
        <w:t>ی</w:t>
      </w:r>
      <w:r>
        <w:rPr>
          <w:rtl/>
        </w:rPr>
        <w:t>:الصادق</w:t>
      </w:r>
      <w:r>
        <w:rPr>
          <w:rFonts w:hint="cs"/>
          <w:rtl/>
        </w:rPr>
        <w:t>ی</w:t>
      </w:r>
      <w:r>
        <w:rPr>
          <w:rtl/>
        </w:rPr>
        <w:t xml:space="preserve"> </w:t>
      </w:r>
      <w:r w:rsidR="00F2741C" w:rsidRPr="00F2741C">
        <w:rPr>
          <w:rStyle w:val="libAlaemChar"/>
          <w:rtl/>
        </w:rPr>
        <w:t>عليه‌السلام</w:t>
      </w:r>
      <w:r>
        <w:rPr>
          <w:rtl/>
        </w:rPr>
        <w:t>: لو کنت ب</w:t>
      </w:r>
      <w:r>
        <w:rPr>
          <w:rFonts w:hint="cs"/>
          <w:rtl/>
        </w:rPr>
        <w:t>ی</w:t>
      </w:r>
      <w:r>
        <w:rPr>
          <w:rFonts w:hint="eastAsia"/>
          <w:rtl/>
        </w:rPr>
        <w:t>ن</w:t>
      </w:r>
      <w:r>
        <w:rPr>
          <w:rtl/>
        </w:rPr>
        <w:t xml:space="preserve"> موس</w:t>
      </w:r>
      <w:r>
        <w:rPr>
          <w:rFonts w:hint="cs"/>
          <w:rtl/>
        </w:rPr>
        <w:t>ی</w:t>
      </w:r>
      <w:r>
        <w:rPr>
          <w:rtl/>
        </w:rPr>
        <w:t xml:space="preserve"> و الخضر لأخبرتهما انّ</w:t>
      </w:r>
      <w:r>
        <w:rPr>
          <w:rFonts w:hint="cs"/>
          <w:rtl/>
        </w:rPr>
        <w:t>ی</w:t>
      </w:r>
      <w:r>
        <w:rPr>
          <w:rtl/>
        </w:rPr>
        <w:t xml:space="preserve"> أعلم منهما و لأنبأتهما بما ل</w:t>
      </w:r>
      <w:r>
        <w:rPr>
          <w:rFonts w:hint="cs"/>
          <w:rtl/>
        </w:rPr>
        <w:t>ی</w:t>
      </w:r>
      <w:r>
        <w:rPr>
          <w:rFonts w:hint="eastAsia"/>
          <w:rtl/>
        </w:rPr>
        <w:t>س</w:t>
      </w:r>
      <w:r>
        <w:rPr>
          <w:rtl/>
        </w:rPr>
        <w:t xml:space="preserve"> ف</w:t>
      </w:r>
      <w:r>
        <w:rPr>
          <w:rFonts w:hint="cs"/>
          <w:rtl/>
        </w:rPr>
        <w:t>ی</w:t>
      </w:r>
      <w:r>
        <w:rPr>
          <w:rtl/>
        </w:rPr>
        <w:t xml:space="preserve"> أ</w:t>
      </w:r>
      <w:r>
        <w:rPr>
          <w:rFonts w:hint="cs"/>
          <w:rtl/>
        </w:rPr>
        <w:t>ی</w:t>
      </w:r>
      <w:r>
        <w:rPr>
          <w:rFonts w:hint="eastAsia"/>
          <w:rtl/>
        </w:rPr>
        <w:t>د</w:t>
      </w:r>
      <w:r>
        <w:rPr>
          <w:rFonts w:hint="cs"/>
          <w:rtl/>
        </w:rPr>
        <w:t>ی</w:t>
      </w:r>
      <w:r>
        <w:rPr>
          <w:rFonts w:hint="eastAsia"/>
          <w:rtl/>
        </w:rPr>
        <w:t>هما</w:t>
      </w:r>
      <w:r>
        <w:rPr>
          <w:rtl/>
        </w:rPr>
        <w:t xml:space="preserve"> </w:t>
      </w:r>
      <w:r w:rsidRPr="000F2A07">
        <w:rPr>
          <w:rStyle w:val="libFootnotenumChar"/>
          <w:rtl/>
        </w:rPr>
        <w:t>(2)</w:t>
      </w:r>
      <w:r>
        <w:rPr>
          <w:rtl/>
        </w:rPr>
        <w:t xml:space="preserve">. </w:t>
      </w:r>
    </w:p>
    <w:p w:rsidR="00982204" w:rsidRDefault="00191CDD" w:rsidP="00982204">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 ذلک </w:t>
      </w:r>
      <w:r w:rsidRPr="000F2A07">
        <w:rPr>
          <w:rStyle w:val="libFootnotenumChar"/>
          <w:rtl/>
        </w:rPr>
        <w:t>(3)</w:t>
      </w:r>
      <w:r>
        <w:rPr>
          <w:rtl/>
        </w:rPr>
        <w:t>.</w:t>
      </w:r>
    </w:p>
    <w:p w:rsidR="00140CA9" w:rsidRDefault="00191CDD" w:rsidP="00982204">
      <w:pPr>
        <w:pStyle w:val="libNormal"/>
      </w:pPr>
      <w:r w:rsidRPr="00982204">
        <w:rPr>
          <w:rStyle w:val="libBold1Char"/>
          <w:rFonts w:hint="eastAsia"/>
          <w:rtl/>
        </w:rPr>
        <w:t>مهج</w:t>
      </w:r>
      <w:r w:rsidRPr="00982204">
        <w:rPr>
          <w:rStyle w:val="libBold1Char"/>
          <w:rtl/>
        </w:rPr>
        <w:t xml:space="preserve"> الدعوات</w:t>
      </w:r>
      <w:r>
        <w:rPr>
          <w:rtl/>
        </w:rPr>
        <w:t>:رو</w:t>
      </w:r>
      <w:r>
        <w:rPr>
          <w:rFonts w:hint="cs"/>
          <w:rtl/>
        </w:rPr>
        <w:t>ی</w:t>
      </w:r>
      <w:r>
        <w:rPr>
          <w:rtl/>
        </w:rPr>
        <w:t>: انّ الخضر و ال</w:t>
      </w:r>
      <w:r>
        <w:rPr>
          <w:rFonts w:hint="cs"/>
          <w:rtl/>
        </w:rPr>
        <w:t>ی</w:t>
      </w:r>
      <w:r>
        <w:rPr>
          <w:rFonts w:hint="eastAsia"/>
          <w:rtl/>
        </w:rPr>
        <w:t>اس</w:t>
      </w:r>
      <w:r>
        <w:rPr>
          <w:rtl/>
        </w:rPr>
        <w:t xml:space="preserve"> </w:t>
      </w:r>
      <w:r>
        <w:rPr>
          <w:rFonts w:hint="cs"/>
          <w:rtl/>
        </w:rPr>
        <w:t>ی</w:t>
      </w:r>
      <w:r>
        <w:rPr>
          <w:rFonts w:hint="eastAsia"/>
          <w:rtl/>
        </w:rPr>
        <w:t>جتمعان</w:t>
      </w:r>
      <w:r>
        <w:rPr>
          <w:rtl/>
        </w:rPr>
        <w:t xml:space="preserve"> ف</w:t>
      </w:r>
      <w:r>
        <w:rPr>
          <w:rFonts w:hint="cs"/>
          <w:rtl/>
        </w:rPr>
        <w:t>ی</w:t>
      </w:r>
      <w:r>
        <w:rPr>
          <w:rtl/>
        </w:rPr>
        <w:t xml:space="preserve"> کلّ موسم ف</w:t>
      </w:r>
      <w:r>
        <w:rPr>
          <w:rFonts w:hint="cs"/>
          <w:rtl/>
        </w:rPr>
        <w:t>ی</w:t>
      </w:r>
      <w:r>
        <w:rPr>
          <w:rFonts w:hint="eastAsia"/>
          <w:rtl/>
        </w:rPr>
        <w:t>فترقان</w:t>
      </w:r>
      <w:r>
        <w:rPr>
          <w:rtl/>
        </w:rPr>
        <w:t xml:space="preserve"> عن هذا الدعاء و هو:بسم اللّه ما شاء اللّه...الدعاء. </w:t>
      </w:r>
    </w:p>
    <w:p w:rsidR="00140CA9" w:rsidRDefault="00191CDD" w:rsidP="00982204">
      <w:pPr>
        <w:pStyle w:val="libCenterBold1"/>
      </w:pPr>
      <w:r>
        <w:rPr>
          <w:rFonts w:hint="eastAsia"/>
          <w:rtl/>
        </w:rPr>
        <w:t>ملاقاه</w:t>
      </w:r>
      <w:r>
        <w:rPr>
          <w:rtl/>
        </w:rPr>
        <w:t xml:space="preserve"> إبراه</w:t>
      </w:r>
      <w:r>
        <w:rPr>
          <w:rFonts w:hint="cs"/>
          <w:rtl/>
        </w:rPr>
        <w:t>ی</w:t>
      </w:r>
      <w:r>
        <w:rPr>
          <w:rFonts w:hint="eastAsia"/>
          <w:rtl/>
        </w:rPr>
        <w:t>م</w:t>
      </w:r>
      <w:r>
        <w:rPr>
          <w:rtl/>
        </w:rPr>
        <w:t xml:space="preserve"> بن هاشم الخضر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ملاقاه</w:t>
      </w:r>
      <w:r>
        <w:rPr>
          <w:rtl/>
        </w:rPr>
        <w:t xml:space="preserve"> إبراه</w:t>
      </w:r>
      <w:r>
        <w:rPr>
          <w:rFonts w:hint="cs"/>
          <w:rtl/>
        </w:rPr>
        <w:t>ی</w:t>
      </w:r>
      <w:r>
        <w:rPr>
          <w:rFonts w:hint="eastAsia"/>
          <w:rtl/>
        </w:rPr>
        <w:t>م</w:t>
      </w:r>
      <w:r>
        <w:rPr>
          <w:rtl/>
        </w:rPr>
        <w:t xml:space="preserve"> بن هاشم القمّ</w:t>
      </w:r>
      <w:r>
        <w:rPr>
          <w:rFonts w:hint="cs"/>
          <w:rtl/>
        </w:rPr>
        <w:t>یّ</w:t>
      </w:r>
      <w:r>
        <w:rPr>
          <w:rtl/>
        </w:rPr>
        <w:t xml:space="preserve"> الخضر </w:t>
      </w:r>
      <w:r w:rsidR="00F2741C" w:rsidRPr="00F2741C">
        <w:rPr>
          <w:rStyle w:val="libAlaemChar"/>
          <w:rtl/>
        </w:rPr>
        <w:t>عليه‌السلام</w:t>
      </w:r>
      <w:r>
        <w:rPr>
          <w:rtl/>
        </w:rPr>
        <w:t xml:space="preserve"> ف</w:t>
      </w:r>
      <w:r>
        <w:rPr>
          <w:rFonts w:hint="cs"/>
          <w:rtl/>
        </w:rPr>
        <w:t>ی</w:t>
      </w:r>
      <w:r>
        <w:rPr>
          <w:rtl/>
        </w:rPr>
        <w:t xml:space="preserve"> مسجد السهله </w:t>
      </w:r>
      <w:r w:rsidRPr="000F2A07">
        <w:rPr>
          <w:rStyle w:val="libFootnotenumChar"/>
          <w:rtl/>
        </w:rPr>
        <w:t>(4)</w:t>
      </w:r>
      <w:r>
        <w:rPr>
          <w:rtl/>
        </w:rPr>
        <w:t xml:space="preserve">. </w:t>
      </w:r>
    </w:p>
    <w:p w:rsidR="00140CA9" w:rsidRDefault="00191CDD" w:rsidP="00191CDD">
      <w:pPr>
        <w:pStyle w:val="libNormal"/>
      </w:pPr>
      <w:r>
        <w:rPr>
          <w:rFonts w:hint="eastAsia"/>
          <w:rtl/>
        </w:rPr>
        <w:t>خبر</w:t>
      </w:r>
      <w:r>
        <w:rPr>
          <w:rtl/>
        </w:rPr>
        <w:t xml:space="preserve"> المسک</w:t>
      </w:r>
      <w:r>
        <w:rPr>
          <w:rFonts w:hint="cs"/>
          <w:rtl/>
        </w:rPr>
        <w:t>ی</w:t>
      </w:r>
      <w:r>
        <w:rPr>
          <w:rFonts w:hint="eastAsia"/>
          <w:rtl/>
        </w:rPr>
        <w:t>ن</w:t>
      </w:r>
      <w:r>
        <w:rPr>
          <w:rtl/>
        </w:rPr>
        <w:t xml:space="preserve"> الذ</w:t>
      </w:r>
      <w:r>
        <w:rPr>
          <w:rFonts w:hint="cs"/>
          <w:rtl/>
        </w:rPr>
        <w:t>ی</w:t>
      </w:r>
      <w:r>
        <w:rPr>
          <w:rtl/>
        </w:rPr>
        <w:t xml:space="preserve"> باع الخضر </w:t>
      </w:r>
      <w:r w:rsidR="00F2741C" w:rsidRPr="00F2741C">
        <w:rPr>
          <w:rStyle w:val="libAlaemChar"/>
          <w:rtl/>
        </w:rPr>
        <w:t>عليه‌السلام</w:t>
      </w:r>
      <w:r>
        <w:rPr>
          <w:rtl/>
        </w:rPr>
        <w:t xml:space="preserve"> بأمره بأربعمائه درهم و ما جر</w:t>
      </w:r>
      <w:r>
        <w:rPr>
          <w:rFonts w:hint="cs"/>
          <w:rtl/>
        </w:rPr>
        <w:t>ی</w:t>
      </w:r>
      <w:r>
        <w:rPr>
          <w:rtl/>
        </w:rPr>
        <w:t xml:space="preserve"> ب</w:t>
      </w:r>
      <w:r>
        <w:rPr>
          <w:rFonts w:hint="cs"/>
          <w:rtl/>
        </w:rPr>
        <w:t>ی</w:t>
      </w:r>
      <w:r>
        <w:rPr>
          <w:rFonts w:hint="eastAsia"/>
          <w:rtl/>
        </w:rPr>
        <w:t>ن</w:t>
      </w:r>
      <w:r>
        <w:rPr>
          <w:rtl/>
        </w:rPr>
        <w:t xml:space="preserve"> الخضر و من اشتراه </w:t>
      </w:r>
      <w:r w:rsidRPr="000F2A07">
        <w:rPr>
          <w:rStyle w:val="libFootnotenumChar"/>
          <w:rtl/>
        </w:rPr>
        <w:t>(5)</w:t>
      </w:r>
      <w:r>
        <w:rPr>
          <w:rtl/>
        </w:rPr>
        <w:t xml:space="preserve">. </w:t>
      </w:r>
      <w:r w:rsidR="00982204">
        <w:rPr>
          <w:rFonts w:hint="cs"/>
          <w:rtl/>
        </w:rPr>
        <w:t xml:space="preserve">و يناسبه ما جرى بين أبي الحسن الهادي </w:t>
      </w:r>
      <w:r w:rsidR="00982204" w:rsidRPr="00F2741C">
        <w:rPr>
          <w:rStyle w:val="libAlaemChar"/>
          <w:rtl/>
        </w:rPr>
        <w:t>عليه‌السلام</w:t>
      </w:r>
      <w:r w:rsidR="00982204">
        <w:rPr>
          <w:rFonts w:hint="cs"/>
          <w:rtl/>
        </w:rPr>
        <w:t xml:space="preserve"> و المسكين الذي سأله </w:t>
      </w:r>
      <w:r w:rsidR="00982204" w:rsidRPr="00982204">
        <w:rPr>
          <w:rStyle w:val="libFootnotenumChar"/>
          <w:rFonts w:hint="cs"/>
          <w:rtl/>
        </w:rPr>
        <w:t>(6)</w:t>
      </w:r>
      <w:r w:rsidR="00982204">
        <w:rPr>
          <w:rFonts w:hint="cs"/>
          <w:rtl/>
        </w:rPr>
        <w:t>.</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29</w:t>
      </w:r>
      <w:r w:rsidR="00191CDD">
        <w:rPr>
          <w:rtl/>
        </w:rPr>
        <w:t>5/4</w:t>
      </w:r>
      <w:r w:rsidR="00140CA9">
        <w:rPr>
          <w:rtl/>
        </w:rPr>
        <w:t>0</w:t>
      </w:r>
      <w:r w:rsidR="00191CDD">
        <w:rPr>
          <w:rtl/>
        </w:rPr>
        <w:t>/5،</w:t>
      </w:r>
      <w:r w:rsidR="00140CA9">
        <w:rPr>
          <w:rtl/>
        </w:rPr>
        <w:t>299</w:t>
      </w:r>
      <w:r w:rsidR="00191CDD">
        <w:rPr>
          <w:rtl/>
        </w:rPr>
        <w:t>/</w:t>
      </w:r>
      <w:r w:rsidR="00140CA9">
        <w:rPr>
          <w:rtl/>
        </w:rPr>
        <w:t>13</w:t>
      </w:r>
      <w:r w:rsidR="00191CDD">
        <w:rPr>
          <w:rtl/>
        </w:rPr>
        <w:t>. ق:</w:t>
      </w:r>
      <w:r w:rsidR="00140CA9">
        <w:rPr>
          <w:rtl/>
        </w:rPr>
        <w:t>1</w:t>
      </w:r>
      <w:r w:rsidR="00191CDD">
        <w:rPr>
          <w:rtl/>
        </w:rPr>
        <w:t>4</w:t>
      </w:r>
      <w:r w:rsidR="00140CA9">
        <w:rPr>
          <w:rtl/>
        </w:rPr>
        <w:t>2</w:t>
      </w:r>
      <w:r w:rsidR="00191CDD">
        <w:rPr>
          <w:rtl/>
        </w:rPr>
        <w:t>/</w:t>
      </w:r>
      <w:r w:rsidR="00140CA9">
        <w:rPr>
          <w:rtl/>
        </w:rPr>
        <w:t>29</w:t>
      </w:r>
      <w:r w:rsidR="00191CDD">
        <w:rPr>
          <w:rtl/>
        </w:rPr>
        <w:t>/</w:t>
      </w:r>
      <w:r w:rsidR="00140CA9">
        <w:rPr>
          <w:rtl/>
        </w:rPr>
        <w:t>13</w:t>
      </w:r>
      <w:r w:rsidR="00191CDD">
        <w:rPr>
          <w:rtl/>
        </w:rPr>
        <w:t>،ج:</w:t>
      </w:r>
      <w:r w:rsidR="00140CA9">
        <w:rPr>
          <w:rtl/>
        </w:rPr>
        <w:t>1</w:t>
      </w:r>
      <w:r w:rsidR="00191CDD">
        <w:rPr>
          <w:rtl/>
        </w:rPr>
        <w:t>5</w:t>
      </w:r>
      <w:r w:rsidR="00140CA9">
        <w:rPr>
          <w:rtl/>
        </w:rPr>
        <w:t>2</w:t>
      </w:r>
      <w:r w:rsidR="00191CDD">
        <w:rPr>
          <w:rtl/>
        </w:rPr>
        <w:t>/5</w:t>
      </w:r>
      <w:r w:rsidR="00140CA9">
        <w:rPr>
          <w:rtl/>
        </w:rPr>
        <w:t>2</w:t>
      </w:r>
      <w:r w:rsidR="00191CDD">
        <w:rPr>
          <w:rtl/>
        </w:rPr>
        <w:t xml:space="preserve">. </w:t>
      </w:r>
    </w:p>
    <w:p w:rsidR="00140CA9" w:rsidRDefault="00D7268C" w:rsidP="00982204">
      <w:pPr>
        <w:pStyle w:val="libFootnote0"/>
      </w:pPr>
      <w:r>
        <w:rPr>
          <w:rtl/>
        </w:rPr>
        <w:t>(2</w:t>
      </w:r>
      <w:r w:rsidR="00982204">
        <w:rPr>
          <w:rFonts w:hint="cs"/>
          <w:rtl/>
        </w:rPr>
        <w:t xml:space="preserve">) </w:t>
      </w:r>
      <w:r w:rsidR="00191CDD">
        <w:rPr>
          <w:rtl/>
        </w:rPr>
        <w:t>ق:</w:t>
      </w:r>
      <w:r w:rsidR="00140CA9">
        <w:rPr>
          <w:rtl/>
        </w:rPr>
        <w:t>29</w:t>
      </w:r>
      <w:r w:rsidR="00191CDD">
        <w:rPr>
          <w:rtl/>
        </w:rPr>
        <w:t>6/4</w:t>
      </w:r>
      <w:r w:rsidR="00140CA9">
        <w:rPr>
          <w:rtl/>
        </w:rPr>
        <w:t>0</w:t>
      </w:r>
      <w:r w:rsidR="00191CDD">
        <w:rPr>
          <w:rtl/>
        </w:rPr>
        <w:t>/5،ج:</w:t>
      </w:r>
      <w:r w:rsidR="00140CA9">
        <w:rPr>
          <w:rtl/>
        </w:rPr>
        <w:t>300</w:t>
      </w:r>
      <w:r w:rsidR="00191CDD">
        <w:rPr>
          <w:rtl/>
        </w:rPr>
        <w:t>/</w:t>
      </w:r>
      <w:r w:rsidR="00140CA9">
        <w:rPr>
          <w:rtl/>
        </w:rPr>
        <w:t>13</w:t>
      </w:r>
      <w:r w:rsidR="00191CDD">
        <w:rPr>
          <w:rtl/>
        </w:rPr>
        <w:t>. ق:</w:t>
      </w:r>
      <w:r w:rsidR="00140CA9">
        <w:rPr>
          <w:rtl/>
        </w:rPr>
        <w:t>229</w:t>
      </w:r>
      <w:r w:rsidR="00191CDD">
        <w:rPr>
          <w:rtl/>
        </w:rPr>
        <w:t>/</w:t>
      </w:r>
      <w:r w:rsidR="00140CA9">
        <w:rPr>
          <w:rtl/>
        </w:rPr>
        <w:t>17</w:t>
      </w:r>
      <w:r w:rsidR="00191CDD">
        <w:rPr>
          <w:rtl/>
        </w:rPr>
        <w:t>/6،ج:</w:t>
      </w:r>
      <w:r w:rsidR="00140CA9">
        <w:rPr>
          <w:rtl/>
        </w:rPr>
        <w:t>1</w:t>
      </w:r>
      <w:r w:rsidR="00191CDD">
        <w:rPr>
          <w:rtl/>
        </w:rPr>
        <w:t>44/</w:t>
      </w:r>
      <w:r w:rsidR="00140CA9">
        <w:rPr>
          <w:rtl/>
        </w:rPr>
        <w:t>17</w:t>
      </w:r>
      <w:r w:rsidR="00191CDD">
        <w:rPr>
          <w:rtl/>
        </w:rPr>
        <w:t>. ق:</w:t>
      </w:r>
      <w:r w:rsidR="00140CA9">
        <w:rPr>
          <w:rtl/>
        </w:rPr>
        <w:t>302</w:t>
      </w:r>
      <w:r w:rsidR="00191CDD">
        <w:rPr>
          <w:rtl/>
        </w:rPr>
        <w:t>/</w:t>
      </w:r>
      <w:r w:rsidR="00140CA9">
        <w:rPr>
          <w:rtl/>
        </w:rPr>
        <w:t>91</w:t>
      </w:r>
      <w:r w:rsidR="00191CDD">
        <w:rPr>
          <w:rtl/>
        </w:rPr>
        <w:t>/</w:t>
      </w:r>
      <w:r w:rsidR="00140CA9">
        <w:rPr>
          <w:rtl/>
        </w:rPr>
        <w:t>7</w:t>
      </w:r>
      <w:r w:rsidR="00191CDD">
        <w:rPr>
          <w:rtl/>
        </w:rPr>
        <w:t>،ج:</w:t>
      </w:r>
      <w:r w:rsidR="00140CA9">
        <w:rPr>
          <w:rtl/>
        </w:rPr>
        <w:t>111</w:t>
      </w:r>
      <w:r w:rsidR="00191CDD">
        <w:rPr>
          <w:rtl/>
        </w:rPr>
        <w:t>/</w:t>
      </w:r>
      <w:r w:rsidR="00140CA9">
        <w:rPr>
          <w:rtl/>
        </w:rPr>
        <w:t>2</w:t>
      </w:r>
      <w:r w:rsidR="00191CDD">
        <w:rPr>
          <w:rtl/>
        </w:rPr>
        <w:t>6. ق:</w:t>
      </w:r>
      <w:r w:rsidR="00140CA9">
        <w:rPr>
          <w:rtl/>
        </w:rPr>
        <w:t>322</w:t>
      </w:r>
      <w:r w:rsidR="00191CDD">
        <w:rPr>
          <w:rtl/>
        </w:rPr>
        <w:t>/</w:t>
      </w:r>
      <w:r w:rsidR="00140CA9">
        <w:rPr>
          <w:rtl/>
        </w:rPr>
        <w:t>100</w:t>
      </w:r>
      <w:r w:rsidR="00191CDD">
        <w:rPr>
          <w:rtl/>
        </w:rPr>
        <w:t>/</w:t>
      </w:r>
      <w:r w:rsidR="00140CA9">
        <w:rPr>
          <w:rtl/>
        </w:rPr>
        <w:t>7</w:t>
      </w:r>
      <w:r w:rsidR="00191CDD">
        <w:rPr>
          <w:rtl/>
        </w:rPr>
        <w:t>،ج:</w:t>
      </w:r>
      <w:r w:rsidR="00140CA9">
        <w:rPr>
          <w:rtl/>
        </w:rPr>
        <w:t>19</w:t>
      </w:r>
      <w:r w:rsidR="00191CDD">
        <w:rPr>
          <w:rtl/>
        </w:rPr>
        <w:t>6/</w:t>
      </w:r>
      <w:r w:rsidR="00140CA9">
        <w:rPr>
          <w:rtl/>
        </w:rPr>
        <w:t>2</w:t>
      </w:r>
      <w:r w:rsidR="00191CDD">
        <w:rPr>
          <w:rtl/>
        </w:rPr>
        <w:t>6. ق:46</w:t>
      </w:r>
      <w:r w:rsidR="00140CA9">
        <w:rPr>
          <w:rtl/>
        </w:rPr>
        <w:t>7</w:t>
      </w:r>
      <w:r w:rsidR="00191CDD">
        <w:rPr>
          <w:rtl/>
        </w:rPr>
        <w:t>/</w:t>
      </w:r>
      <w:r w:rsidR="00140CA9">
        <w:rPr>
          <w:rtl/>
        </w:rPr>
        <w:t>92</w:t>
      </w:r>
      <w:r w:rsidR="00191CDD">
        <w:rPr>
          <w:rtl/>
        </w:rPr>
        <w:t>/</w:t>
      </w:r>
      <w:r w:rsidR="00140CA9">
        <w:rPr>
          <w:rtl/>
        </w:rPr>
        <w:t>9</w:t>
      </w:r>
      <w:r w:rsidR="00191CDD">
        <w:rPr>
          <w:rtl/>
        </w:rPr>
        <w:t>،ج:</w:t>
      </w:r>
      <w:r w:rsidR="00140CA9">
        <w:rPr>
          <w:rtl/>
        </w:rPr>
        <w:t>177</w:t>
      </w:r>
      <w:r w:rsidR="00191CDD">
        <w:rPr>
          <w:rtl/>
        </w:rPr>
        <w:t>/4</w:t>
      </w:r>
      <w:r w:rsidR="00140CA9">
        <w:rPr>
          <w:rtl/>
        </w:rPr>
        <w:t>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29</w:t>
      </w:r>
      <w:r w:rsidR="00191CDD">
        <w:rPr>
          <w:rtl/>
        </w:rPr>
        <w:t>6/4</w:t>
      </w:r>
      <w:r w:rsidR="00140CA9">
        <w:rPr>
          <w:rtl/>
        </w:rPr>
        <w:t>0</w:t>
      </w:r>
      <w:r w:rsidR="00191CDD">
        <w:rPr>
          <w:rtl/>
        </w:rPr>
        <w:t>/5،ج:</w:t>
      </w:r>
      <w:r w:rsidR="00140CA9">
        <w:rPr>
          <w:rtl/>
        </w:rPr>
        <w:t>300</w:t>
      </w:r>
      <w:r w:rsidR="00191CDD">
        <w:rPr>
          <w:rtl/>
        </w:rPr>
        <w:t>/</w:t>
      </w:r>
      <w:r w:rsidR="00140CA9">
        <w:rPr>
          <w:rtl/>
        </w:rPr>
        <w:t>13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300</w:t>
      </w:r>
      <w:r w:rsidR="00191CDD">
        <w:rPr>
          <w:rtl/>
        </w:rPr>
        <w:t>/4</w:t>
      </w:r>
      <w:r w:rsidR="00140CA9">
        <w:rPr>
          <w:rtl/>
        </w:rPr>
        <w:t>0</w:t>
      </w:r>
      <w:r w:rsidR="00191CDD">
        <w:rPr>
          <w:rtl/>
        </w:rPr>
        <w:t>/5،ج:</w:t>
      </w:r>
      <w:r w:rsidR="00140CA9">
        <w:rPr>
          <w:rtl/>
        </w:rPr>
        <w:t>320</w:t>
      </w:r>
      <w:r w:rsidR="00191CDD">
        <w:rPr>
          <w:rtl/>
        </w:rPr>
        <w:t>/</w:t>
      </w:r>
      <w:r w:rsidR="00140CA9">
        <w:rPr>
          <w:rtl/>
        </w:rPr>
        <w:t>13</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300</w:t>
      </w:r>
      <w:r w:rsidR="00191CDD">
        <w:rPr>
          <w:rtl/>
        </w:rPr>
        <w:t>/4</w:t>
      </w:r>
      <w:r w:rsidR="00140CA9">
        <w:rPr>
          <w:rtl/>
        </w:rPr>
        <w:t>0</w:t>
      </w:r>
      <w:r w:rsidR="00191CDD">
        <w:rPr>
          <w:rtl/>
        </w:rPr>
        <w:t>/5،ج:</w:t>
      </w:r>
      <w:r w:rsidR="00140CA9">
        <w:rPr>
          <w:rtl/>
        </w:rPr>
        <w:t>321</w:t>
      </w:r>
      <w:r w:rsidR="00191CDD">
        <w:rPr>
          <w:rtl/>
        </w:rPr>
        <w:t>/</w:t>
      </w:r>
      <w:r w:rsidR="00140CA9">
        <w:rPr>
          <w:rtl/>
        </w:rPr>
        <w:t>13</w:t>
      </w:r>
      <w:r w:rsidR="00191CDD">
        <w:rPr>
          <w:rtl/>
        </w:rPr>
        <w:t>.</w:t>
      </w:r>
    </w:p>
    <w:p w:rsidR="00982204" w:rsidRPr="00982204" w:rsidRDefault="00982204" w:rsidP="00982204">
      <w:pPr>
        <w:pStyle w:val="libFootnote0"/>
        <w:rPr>
          <w:rtl/>
        </w:rPr>
      </w:pPr>
      <w:r>
        <w:rPr>
          <w:rFonts w:hint="cs"/>
          <w:rtl/>
        </w:rPr>
        <w:t>(6) ق:140/31/12،ج:175/50.</w:t>
      </w:r>
    </w:p>
    <w:p w:rsidR="00D7268C" w:rsidRDefault="00D7268C" w:rsidP="000F2A07">
      <w:pPr>
        <w:pStyle w:val="libNormal"/>
        <w:rPr>
          <w:rtl/>
        </w:rPr>
      </w:pPr>
      <w:r>
        <w:rPr>
          <w:rtl/>
        </w:rPr>
        <w:br w:type="page"/>
      </w:r>
    </w:p>
    <w:p w:rsidR="00140CA9" w:rsidRDefault="00191CDD" w:rsidP="00191CDD">
      <w:pPr>
        <w:pStyle w:val="libNormal"/>
      </w:pPr>
      <w:r>
        <w:rPr>
          <w:rFonts w:hint="eastAsia"/>
          <w:rtl/>
        </w:rPr>
        <w:t>تعز</w:t>
      </w:r>
      <w:r>
        <w:rPr>
          <w:rFonts w:hint="cs"/>
          <w:rtl/>
        </w:rPr>
        <w:t>ی</w:t>
      </w:r>
      <w:r>
        <w:rPr>
          <w:rFonts w:hint="eastAsia"/>
          <w:rtl/>
        </w:rPr>
        <w:t>ه</w:t>
      </w:r>
      <w:r>
        <w:rPr>
          <w:rtl/>
        </w:rPr>
        <w:t xml:space="preserve"> الخضر </w:t>
      </w:r>
      <w:r w:rsidR="00F2741C" w:rsidRPr="00F2741C">
        <w:rPr>
          <w:rStyle w:val="libAlaemChar"/>
          <w:rtl/>
        </w:rPr>
        <w:t>عليه‌السلام</w:t>
      </w:r>
      <w:r>
        <w:rPr>
          <w:rtl/>
        </w:rPr>
        <w:t xml:space="preserve"> لأهل ب</w:t>
      </w:r>
      <w:r>
        <w:rPr>
          <w:rFonts w:hint="cs"/>
          <w:rtl/>
        </w:rPr>
        <w:t>ی</w:t>
      </w:r>
      <w:r>
        <w:rPr>
          <w:rFonts w:hint="eastAsia"/>
          <w:rtl/>
        </w:rPr>
        <w:t>ت</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مص</w:t>
      </w:r>
      <w:r>
        <w:rPr>
          <w:rFonts w:hint="cs"/>
          <w:rtl/>
        </w:rPr>
        <w:t>ی</w:t>
      </w:r>
      <w:r>
        <w:rPr>
          <w:rFonts w:hint="eastAsia"/>
          <w:rtl/>
        </w:rPr>
        <w:t>بتهم</w:t>
      </w:r>
      <w:r>
        <w:rPr>
          <w:rtl/>
        </w:rPr>
        <w:t xml:space="preserve"> برسول اللّه </w:t>
      </w:r>
      <w:r w:rsidR="00F2741C" w:rsidRPr="00F2741C">
        <w:rPr>
          <w:rStyle w:val="libAlaemChar"/>
          <w:rtl/>
        </w:rPr>
        <w:t>صلى‌الله‌عليه‌وآله‌وسلم</w:t>
      </w:r>
      <w:r>
        <w:rPr>
          <w:rtl/>
        </w:rPr>
        <w:t xml:space="preserve"> </w:t>
      </w:r>
      <w:r w:rsidRPr="000F2A07">
        <w:rPr>
          <w:rStyle w:val="libFootnotenumChar"/>
          <w:rtl/>
        </w:rPr>
        <w:t>(1)</w:t>
      </w:r>
      <w:r>
        <w:rPr>
          <w:rtl/>
        </w:rPr>
        <w:t xml:space="preserve">. </w:t>
      </w:r>
    </w:p>
    <w:p w:rsidR="00982204" w:rsidRDefault="00191CDD" w:rsidP="00982204">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 ذلک </w:t>
      </w:r>
      <w:r w:rsidRPr="000F2A07">
        <w:rPr>
          <w:rStyle w:val="libFootnotenumChar"/>
          <w:rtl/>
        </w:rPr>
        <w:t>(2)</w:t>
      </w:r>
      <w:r>
        <w:rPr>
          <w:rtl/>
        </w:rPr>
        <w:t xml:space="preserve">. </w:t>
      </w:r>
      <w:r>
        <w:rPr>
          <w:rFonts w:hint="eastAsia"/>
          <w:rtl/>
        </w:rPr>
        <w:t>کلماته</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وم</w:t>
      </w:r>
      <w:r>
        <w:rPr>
          <w:rtl/>
        </w:rPr>
        <w:t xml:space="preserve"> قتل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رحمک اللّه </w:t>
      </w:r>
      <w:r>
        <w:rPr>
          <w:rFonts w:hint="cs"/>
          <w:rtl/>
        </w:rPr>
        <w:t>ی</w:t>
      </w:r>
      <w:r>
        <w:rPr>
          <w:rFonts w:hint="eastAsia"/>
          <w:rtl/>
        </w:rPr>
        <w:t>ا</w:t>
      </w:r>
      <w:r>
        <w:rPr>
          <w:rtl/>
        </w:rPr>
        <w:t xml:space="preserve"> أبا الحسن کنت أوّل القوم إسلاما </w:t>
      </w:r>
      <w:r w:rsidRPr="000F2A07">
        <w:rPr>
          <w:rStyle w:val="libFootnotenumChar"/>
          <w:rtl/>
        </w:rPr>
        <w:t>(3)</w:t>
      </w:r>
      <w:r>
        <w:rPr>
          <w:rtl/>
        </w:rPr>
        <w:t>.</w:t>
      </w:r>
    </w:p>
    <w:p w:rsidR="00140CA9" w:rsidRDefault="00191CDD" w:rsidP="00982204">
      <w:pPr>
        <w:pStyle w:val="libNormal"/>
        <w:rPr>
          <w:rtl/>
        </w:rPr>
      </w:pPr>
      <w:r w:rsidRPr="00982204">
        <w:rPr>
          <w:rStyle w:val="libBold1Char"/>
          <w:rFonts w:hint="eastAsia"/>
          <w:rtl/>
        </w:rPr>
        <w:t>أمال</w:t>
      </w:r>
      <w:r w:rsidRPr="00982204">
        <w:rPr>
          <w:rStyle w:val="libBold1Char"/>
          <w:rFonts w:hint="cs"/>
          <w:rtl/>
        </w:rPr>
        <w:t>ی</w:t>
      </w:r>
      <w:r w:rsidRPr="00982204">
        <w:rPr>
          <w:rStyle w:val="libBold1Char"/>
          <w:rtl/>
        </w:rPr>
        <w:t xml:space="preserve"> الصدوق</w:t>
      </w:r>
      <w:r>
        <w:rPr>
          <w:rtl/>
        </w:rPr>
        <w:t xml:space="preserve">:قال ابن عبّاس: سمعنا </w:t>
      </w:r>
      <w:r>
        <w:rPr>
          <w:rFonts w:hint="cs"/>
          <w:rtl/>
        </w:rPr>
        <w:t>ی</w:t>
      </w:r>
      <w:r>
        <w:rPr>
          <w:rFonts w:hint="eastAsia"/>
          <w:rtl/>
        </w:rPr>
        <w:t>وم</w:t>
      </w:r>
      <w:r>
        <w:rPr>
          <w:rtl/>
        </w:rPr>
        <w:t xml:space="preserve"> قتل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صوتا من ناح</w:t>
      </w:r>
      <w:r>
        <w:rPr>
          <w:rFonts w:hint="cs"/>
          <w:rtl/>
        </w:rPr>
        <w:t>ی</w:t>
      </w:r>
      <w:r>
        <w:rPr>
          <w:rFonts w:hint="eastAsia"/>
          <w:rtl/>
        </w:rPr>
        <w:t>ه</w:t>
      </w:r>
      <w:r>
        <w:rPr>
          <w:rtl/>
        </w:rPr>
        <w:t xml:space="preserve"> الب</w:t>
      </w:r>
      <w:r>
        <w:rPr>
          <w:rFonts w:hint="cs"/>
          <w:rtl/>
        </w:rPr>
        <w:t>ی</w:t>
      </w:r>
      <w:r>
        <w:rPr>
          <w:rFonts w:hint="eastAsia"/>
          <w:rtl/>
        </w:rPr>
        <w:t>ت</w:t>
      </w:r>
      <w:r>
        <w:rPr>
          <w:rtl/>
        </w:rPr>
        <w:t xml:space="preserve">: </w:t>
      </w:r>
    </w:p>
    <w:tbl>
      <w:tblPr>
        <w:tblStyle w:val="TableGrid"/>
        <w:bidiVisual/>
        <w:tblW w:w="4562" w:type="pct"/>
        <w:tblInd w:w="384" w:type="dxa"/>
        <w:tblLook w:val="01E0"/>
      </w:tblPr>
      <w:tblGrid>
        <w:gridCol w:w="3535"/>
        <w:gridCol w:w="272"/>
        <w:gridCol w:w="3503"/>
      </w:tblGrid>
      <w:tr w:rsidR="006A2CE8" w:rsidTr="008706CA">
        <w:trPr>
          <w:trHeight w:val="350"/>
        </w:trPr>
        <w:tc>
          <w:tcPr>
            <w:tcW w:w="3920" w:type="dxa"/>
            <w:shd w:val="clear" w:color="auto" w:fill="auto"/>
          </w:tcPr>
          <w:p w:rsidR="006A2CE8" w:rsidRDefault="006A2CE8" w:rsidP="008706CA">
            <w:pPr>
              <w:pStyle w:val="libPoem"/>
            </w:pPr>
            <w:r>
              <w:rPr>
                <w:rFonts w:hint="eastAsia"/>
                <w:rtl/>
              </w:rPr>
              <w:t>اصبروا</w:t>
            </w:r>
            <w:r>
              <w:rPr>
                <w:rtl/>
              </w:rPr>
              <w:t xml:space="preserve"> آل الرسول</w:t>
            </w:r>
            <w:r w:rsidRPr="00725071">
              <w:rPr>
                <w:rStyle w:val="libPoemTiniChar0"/>
                <w:rtl/>
              </w:rPr>
              <w:br/>
              <w:t> </w:t>
            </w:r>
          </w:p>
        </w:tc>
        <w:tc>
          <w:tcPr>
            <w:tcW w:w="279" w:type="dxa"/>
            <w:shd w:val="clear" w:color="auto" w:fill="auto"/>
          </w:tcPr>
          <w:p w:rsidR="006A2CE8" w:rsidRDefault="006A2CE8" w:rsidP="008706CA">
            <w:pPr>
              <w:pStyle w:val="libPoem"/>
              <w:rPr>
                <w:rtl/>
              </w:rPr>
            </w:pPr>
          </w:p>
        </w:tc>
        <w:tc>
          <w:tcPr>
            <w:tcW w:w="3881" w:type="dxa"/>
            <w:shd w:val="clear" w:color="auto" w:fill="auto"/>
          </w:tcPr>
          <w:p w:rsidR="006A2CE8" w:rsidRDefault="006A2CE8" w:rsidP="008706CA">
            <w:pPr>
              <w:pStyle w:val="libPoem"/>
            </w:pPr>
            <w:r>
              <w:rPr>
                <w:rFonts w:hint="eastAsia"/>
                <w:rtl/>
              </w:rPr>
              <w:t>قتل</w:t>
            </w:r>
            <w:r>
              <w:rPr>
                <w:rtl/>
              </w:rPr>
              <w:t xml:space="preserve"> الفرخ النحول</w:t>
            </w:r>
            <w:r w:rsidRPr="00725071">
              <w:rPr>
                <w:rStyle w:val="libPoemTiniChar0"/>
                <w:rtl/>
              </w:rPr>
              <w:br/>
              <w:t> </w:t>
            </w:r>
          </w:p>
        </w:tc>
      </w:tr>
      <w:tr w:rsidR="006A2CE8" w:rsidTr="008706CA">
        <w:trPr>
          <w:trHeight w:val="350"/>
        </w:trPr>
        <w:tc>
          <w:tcPr>
            <w:tcW w:w="3920" w:type="dxa"/>
          </w:tcPr>
          <w:p w:rsidR="006A2CE8" w:rsidRDefault="006A2CE8" w:rsidP="008706CA">
            <w:pPr>
              <w:pStyle w:val="libPoem"/>
            </w:pPr>
            <w:r>
              <w:rPr>
                <w:rFonts w:hint="eastAsia"/>
                <w:rtl/>
              </w:rPr>
              <w:t>نزل</w:t>
            </w:r>
            <w:r>
              <w:rPr>
                <w:rtl/>
              </w:rPr>
              <w:t xml:space="preserve"> الروح الأم</w:t>
            </w:r>
            <w:r>
              <w:rPr>
                <w:rFonts w:hint="cs"/>
                <w:rtl/>
              </w:rPr>
              <w:t>ی</w:t>
            </w:r>
            <w:r>
              <w:rPr>
                <w:rFonts w:hint="eastAsia"/>
                <w:rtl/>
              </w:rPr>
              <w:t>ن</w:t>
            </w:r>
            <w:r w:rsidRPr="00725071">
              <w:rPr>
                <w:rStyle w:val="libPoemTiniChar0"/>
                <w:rtl/>
              </w:rPr>
              <w:br/>
              <w:t> </w:t>
            </w:r>
          </w:p>
        </w:tc>
        <w:tc>
          <w:tcPr>
            <w:tcW w:w="279" w:type="dxa"/>
          </w:tcPr>
          <w:p w:rsidR="006A2CE8" w:rsidRDefault="006A2CE8" w:rsidP="008706CA">
            <w:pPr>
              <w:pStyle w:val="libPoem"/>
              <w:rPr>
                <w:rtl/>
              </w:rPr>
            </w:pPr>
          </w:p>
        </w:tc>
        <w:tc>
          <w:tcPr>
            <w:tcW w:w="3881" w:type="dxa"/>
          </w:tcPr>
          <w:p w:rsidR="006A2CE8" w:rsidRDefault="006A2CE8" w:rsidP="008706CA">
            <w:pPr>
              <w:pStyle w:val="libPoem"/>
            </w:pPr>
            <w:r>
              <w:rPr>
                <w:rFonts w:hint="eastAsia"/>
                <w:rtl/>
              </w:rPr>
              <w:t>ببکاء</w:t>
            </w:r>
            <w:r>
              <w:rPr>
                <w:rtl/>
              </w:rPr>
              <w:t xml:space="preserve"> و عو</w:t>
            </w:r>
            <w:r>
              <w:rPr>
                <w:rFonts w:hint="cs"/>
                <w:rtl/>
              </w:rPr>
              <w:t>ی</w:t>
            </w:r>
            <w:r>
              <w:rPr>
                <w:rFonts w:hint="eastAsia"/>
                <w:rtl/>
              </w:rPr>
              <w:t>ل</w:t>
            </w:r>
            <w:r w:rsidRPr="00725071">
              <w:rPr>
                <w:rStyle w:val="libPoemTiniChar0"/>
                <w:rtl/>
              </w:rPr>
              <w:br/>
              <w:t> </w:t>
            </w:r>
          </w:p>
        </w:tc>
      </w:tr>
    </w:tbl>
    <w:p w:rsidR="00140CA9" w:rsidRDefault="00191CDD" w:rsidP="00191CDD">
      <w:pPr>
        <w:pStyle w:val="libNormal"/>
      </w:pPr>
      <w:r>
        <w:rPr>
          <w:rFonts w:hint="eastAsia"/>
          <w:rtl/>
        </w:rPr>
        <w:t>ثمّ</w:t>
      </w:r>
      <w:r>
        <w:rPr>
          <w:rtl/>
        </w:rPr>
        <w:t xml:space="preserve"> بک</w:t>
      </w:r>
      <w:r>
        <w:rPr>
          <w:rFonts w:hint="cs"/>
          <w:rtl/>
        </w:rPr>
        <w:t>ی</w:t>
      </w:r>
      <w:r>
        <w:rPr>
          <w:rtl/>
        </w:rPr>
        <w:t xml:space="preserve"> بأعل</w:t>
      </w:r>
      <w:r>
        <w:rPr>
          <w:rFonts w:hint="cs"/>
          <w:rtl/>
        </w:rPr>
        <w:t>ی</w:t>
      </w:r>
      <w:r>
        <w:rPr>
          <w:rtl/>
        </w:rPr>
        <w:t xml:space="preserve"> صوته و بک</w:t>
      </w:r>
      <w:r>
        <w:rPr>
          <w:rFonts w:hint="cs"/>
          <w:rtl/>
        </w:rPr>
        <w:t>ی</w:t>
      </w:r>
      <w:r>
        <w:rPr>
          <w:rFonts w:hint="eastAsia"/>
          <w:rtl/>
        </w:rPr>
        <w:t>ت،فکنّا</w:t>
      </w:r>
      <w:r>
        <w:rPr>
          <w:rtl/>
        </w:rPr>
        <w:t xml:space="preserve"> نر</w:t>
      </w:r>
      <w:r>
        <w:rPr>
          <w:rFonts w:hint="cs"/>
          <w:rtl/>
        </w:rPr>
        <w:t>ی</w:t>
      </w:r>
      <w:r>
        <w:rPr>
          <w:rtl/>
        </w:rPr>
        <w:t xml:space="preserve"> أنّه الخضر </w:t>
      </w:r>
      <w:r w:rsidR="00F2741C" w:rsidRPr="00F2741C">
        <w:rPr>
          <w:rStyle w:val="libAlaemChar"/>
          <w:rtl/>
        </w:rPr>
        <w:t>عليه‌السلام</w:t>
      </w:r>
      <w:r>
        <w:rPr>
          <w:rtl/>
        </w:rPr>
        <w:t xml:space="preserve"> </w:t>
      </w:r>
      <w:r w:rsidRPr="000F2A07">
        <w:rPr>
          <w:rStyle w:val="libFootnotenumChar"/>
          <w:rtl/>
        </w:rPr>
        <w:t>(4)</w:t>
      </w:r>
      <w:r>
        <w:rPr>
          <w:rtl/>
        </w:rPr>
        <w:t xml:space="preserve">. </w:t>
      </w:r>
    </w:p>
    <w:p w:rsidR="00140CA9" w:rsidRDefault="00191CDD" w:rsidP="00191CDD">
      <w:pPr>
        <w:pStyle w:val="libNormal"/>
      </w:pPr>
      <w:r w:rsidRPr="00982204">
        <w:rPr>
          <w:rStyle w:val="libBold1Char"/>
          <w:rFonts w:hint="eastAsia"/>
          <w:rtl/>
        </w:rPr>
        <w:t>الکاف</w:t>
      </w:r>
      <w:r w:rsidRPr="00982204">
        <w:rPr>
          <w:rStyle w:val="libBold1Char"/>
          <w:rFonts w:hint="cs"/>
          <w:rtl/>
        </w:rPr>
        <w:t>ی</w:t>
      </w:r>
      <w:r>
        <w:rPr>
          <w:rtl/>
        </w:rPr>
        <w:t>:مکالمه الخضر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ح</w:t>
      </w:r>
      <w:r>
        <w:rPr>
          <w:rFonts w:hint="cs"/>
          <w:rtl/>
        </w:rPr>
        <w:t>ی</w:t>
      </w:r>
      <w:r>
        <w:rPr>
          <w:rFonts w:hint="eastAsia"/>
          <w:rtl/>
        </w:rPr>
        <w:t>ن</w:t>
      </w:r>
      <w:r>
        <w:rPr>
          <w:rtl/>
        </w:rPr>
        <w:t xml:space="preserve"> کان </w:t>
      </w:r>
      <w:r>
        <w:rPr>
          <w:rFonts w:hint="cs"/>
          <w:rtl/>
        </w:rPr>
        <w:t>ی</w:t>
      </w:r>
      <w:r>
        <w:rPr>
          <w:rFonts w:hint="eastAsia"/>
          <w:rtl/>
        </w:rPr>
        <w:t>خطب</w:t>
      </w:r>
      <w:r>
        <w:rPr>
          <w:rtl/>
        </w:rPr>
        <w:t xml:space="preserve"> بصفّ</w:t>
      </w:r>
      <w:r>
        <w:rPr>
          <w:rFonts w:hint="cs"/>
          <w:rtl/>
        </w:rPr>
        <w:t>ی</w:t>
      </w:r>
      <w:r>
        <w:rPr>
          <w:rFonts w:hint="eastAsia"/>
          <w:rtl/>
        </w:rPr>
        <w:t>ن</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نصّ الخضر عل</w:t>
      </w:r>
      <w:r>
        <w:rPr>
          <w:rFonts w:hint="cs"/>
          <w:rtl/>
        </w:rPr>
        <w:t>ی</w:t>
      </w:r>
      <w:r>
        <w:rPr>
          <w:rtl/>
        </w:rPr>
        <w:t xml:space="preserve"> الأئمه </w:t>
      </w:r>
      <w:r w:rsidR="00F2741C" w:rsidRPr="00F2741C">
        <w:rPr>
          <w:rStyle w:val="libAlaemChar"/>
          <w:rtl/>
        </w:rPr>
        <w:t>عليهم‌السلام</w:t>
      </w:r>
      <w:r>
        <w:rPr>
          <w:rtl/>
        </w:rPr>
        <w:t xml:space="preserve"> </w:t>
      </w:r>
      <w:r w:rsidRPr="000F2A07">
        <w:rPr>
          <w:rStyle w:val="libFootnotenumChar"/>
          <w:rtl/>
        </w:rPr>
        <w:t>(6)</w:t>
      </w:r>
      <w:r>
        <w:rPr>
          <w:rtl/>
        </w:rPr>
        <w:t xml:space="preserve">. </w:t>
      </w:r>
      <w:r>
        <w:rPr>
          <w:rFonts w:hint="eastAsia"/>
          <w:rtl/>
        </w:rPr>
        <w:t>قول</w:t>
      </w:r>
      <w:r>
        <w:rPr>
          <w:rtl/>
        </w:rPr>
        <w:t xml:space="preserve"> الخضر لعل</w:t>
      </w:r>
      <w:r>
        <w:rPr>
          <w:rFonts w:hint="cs"/>
          <w:rtl/>
        </w:rPr>
        <w:t>یّ</w:t>
      </w:r>
      <w:r>
        <w:rPr>
          <w:rtl/>
        </w:rPr>
        <w:t xml:space="preserve"> </w:t>
      </w:r>
      <w:r w:rsidR="00F2741C" w:rsidRPr="00F2741C">
        <w:rPr>
          <w:rStyle w:val="libAlaemChar"/>
          <w:rtl/>
        </w:rPr>
        <w:t>عليه‌السلام</w:t>
      </w:r>
      <w:r>
        <w:rPr>
          <w:rtl/>
        </w:rPr>
        <w:t>: السلام عل</w:t>
      </w:r>
      <w:r>
        <w:rPr>
          <w:rFonts w:hint="cs"/>
          <w:rtl/>
        </w:rPr>
        <w:t>ی</w:t>
      </w:r>
      <w:r>
        <w:rPr>
          <w:rFonts w:hint="eastAsia"/>
          <w:rtl/>
        </w:rPr>
        <w:t>ک</w:t>
      </w:r>
      <w:r>
        <w:rPr>
          <w:rtl/>
        </w:rPr>
        <w:t xml:space="preserve"> </w:t>
      </w:r>
      <w:r>
        <w:rPr>
          <w:rFonts w:hint="cs"/>
          <w:rtl/>
        </w:rPr>
        <w:t>ی</w:t>
      </w:r>
      <w:r>
        <w:rPr>
          <w:rFonts w:hint="eastAsia"/>
          <w:rtl/>
        </w:rPr>
        <w:t>ا</w:t>
      </w:r>
      <w:r>
        <w:rPr>
          <w:rtl/>
        </w:rPr>
        <w:t xml:space="preserve"> رابع الخلفاء </w:t>
      </w:r>
      <w:r w:rsidRPr="000F2A07">
        <w:rPr>
          <w:rStyle w:val="libFootnotenumChar"/>
          <w:rtl/>
        </w:rPr>
        <w:t>(7)</w:t>
      </w:r>
      <w:r>
        <w:rPr>
          <w:rtl/>
        </w:rPr>
        <w:t xml:space="preserve">. </w:t>
      </w:r>
    </w:p>
    <w:p w:rsidR="00982204" w:rsidRDefault="00191CDD" w:rsidP="00982204">
      <w:pPr>
        <w:pStyle w:val="libNormal"/>
        <w:rPr>
          <w:rtl/>
        </w:rPr>
      </w:pPr>
      <w:r>
        <w:rPr>
          <w:rFonts w:hint="eastAsia"/>
          <w:rtl/>
        </w:rPr>
        <w:t>باب</w:t>
      </w:r>
      <w:r>
        <w:rPr>
          <w:rtl/>
        </w:rPr>
        <w:t xml:space="preserve"> انّ الخضر کان </w:t>
      </w:r>
      <w:r>
        <w:rPr>
          <w:rFonts w:hint="cs"/>
          <w:rtl/>
        </w:rPr>
        <w:t>ی</w:t>
      </w:r>
      <w:r>
        <w:rPr>
          <w:rFonts w:hint="eastAsia"/>
          <w:rtl/>
        </w:rPr>
        <w:t>أت</w:t>
      </w:r>
      <w:r>
        <w:rPr>
          <w:rFonts w:hint="cs"/>
          <w:rtl/>
        </w:rPr>
        <w:t>ی</w:t>
      </w:r>
      <w:r>
        <w:rPr>
          <w:rFonts w:hint="eastAsia"/>
          <w:rtl/>
        </w:rPr>
        <w:t>ه</w:t>
      </w:r>
      <w:r>
        <w:rPr>
          <w:rtl/>
        </w:rPr>
        <w:t xml:space="preserve"> </w:t>
      </w:r>
      <w:r w:rsidR="00F2741C" w:rsidRPr="00F2741C">
        <w:rPr>
          <w:rStyle w:val="libAlaemChar"/>
          <w:rtl/>
        </w:rPr>
        <w:t>عليه‌السلام</w:t>
      </w:r>
      <w:r>
        <w:rPr>
          <w:rtl/>
        </w:rPr>
        <w:t xml:space="preserve"> و کلامه مع الأوص</w:t>
      </w:r>
      <w:r>
        <w:rPr>
          <w:rFonts w:hint="cs"/>
          <w:rtl/>
        </w:rPr>
        <w:t>ی</w:t>
      </w:r>
      <w:r>
        <w:rPr>
          <w:rFonts w:hint="eastAsia"/>
          <w:rtl/>
        </w:rPr>
        <w:t>اء</w:t>
      </w:r>
      <w:r>
        <w:rPr>
          <w:rtl/>
        </w:rPr>
        <w:t xml:space="preserve"> </w:t>
      </w:r>
      <w:r w:rsidRPr="000F2A07">
        <w:rPr>
          <w:rStyle w:val="libFootnotenumChar"/>
          <w:rtl/>
        </w:rPr>
        <w:t>(8)</w:t>
      </w:r>
      <w:r>
        <w:rPr>
          <w:rtl/>
        </w:rPr>
        <w:t>.</w:t>
      </w:r>
    </w:p>
    <w:p w:rsidR="00140CA9" w:rsidRDefault="00191CDD" w:rsidP="00982204">
      <w:pPr>
        <w:pStyle w:val="libNormal"/>
      </w:pPr>
      <w:r w:rsidRPr="00982204">
        <w:rPr>
          <w:rStyle w:val="libBold1Char"/>
          <w:rFonts w:hint="eastAsia"/>
          <w:rtl/>
        </w:rPr>
        <w:t>التوح</w:t>
      </w:r>
      <w:r w:rsidRPr="00982204">
        <w:rPr>
          <w:rStyle w:val="libBold1Char"/>
          <w:rFonts w:hint="cs"/>
          <w:rtl/>
        </w:rPr>
        <w:t>ی</w:t>
      </w:r>
      <w:r w:rsidRPr="00982204">
        <w:rPr>
          <w:rStyle w:val="libBold1Char"/>
          <w:rFonts w:hint="eastAsia"/>
          <w:rtl/>
        </w:rPr>
        <w:t>د</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قال: رأ</w:t>
      </w:r>
      <w:r>
        <w:rPr>
          <w:rFonts w:hint="cs"/>
          <w:rtl/>
        </w:rPr>
        <w:t>ی</w:t>
      </w:r>
      <w:r>
        <w:rPr>
          <w:rFonts w:hint="eastAsia"/>
          <w:rtl/>
        </w:rPr>
        <w:t>ت</w:t>
      </w:r>
      <w:r>
        <w:rPr>
          <w:rtl/>
        </w:rPr>
        <w:t xml:space="preserve"> الخضر ف</w:t>
      </w:r>
      <w:r>
        <w:rPr>
          <w:rFonts w:hint="cs"/>
          <w:rtl/>
        </w:rPr>
        <w:t>ی</w:t>
      </w:r>
      <w:r>
        <w:rPr>
          <w:rtl/>
        </w:rPr>
        <w:t xml:space="preserve"> المنام قبل بدر بل</w:t>
      </w:r>
      <w:r>
        <w:rPr>
          <w:rFonts w:hint="cs"/>
          <w:rtl/>
        </w:rPr>
        <w:t>ی</w:t>
      </w:r>
      <w:r>
        <w:rPr>
          <w:rFonts w:hint="eastAsia"/>
          <w:rtl/>
        </w:rPr>
        <w:t>له</w:t>
      </w:r>
      <w:r>
        <w:rPr>
          <w:rtl/>
        </w:rPr>
        <w:t xml:space="preserve"> فقلت له:علّمن</w:t>
      </w:r>
      <w:r>
        <w:rPr>
          <w:rFonts w:hint="cs"/>
          <w:rtl/>
        </w:rPr>
        <w:t>ی</w:t>
      </w:r>
      <w:r>
        <w:rPr>
          <w:rtl/>
        </w:rPr>
        <w:t xml:space="preserve"> ش</w:t>
      </w:r>
      <w:r>
        <w:rPr>
          <w:rFonts w:hint="cs"/>
          <w:rtl/>
        </w:rPr>
        <w:t>ی</w:t>
      </w:r>
      <w:r>
        <w:rPr>
          <w:rFonts w:hint="eastAsia"/>
          <w:rtl/>
        </w:rPr>
        <w:t>ئا</w:t>
      </w:r>
      <w:r>
        <w:rPr>
          <w:rtl/>
        </w:rPr>
        <w:t xml:space="preserve"> أنصر به عل</w:t>
      </w:r>
      <w:r>
        <w:rPr>
          <w:rFonts w:hint="cs"/>
          <w:rtl/>
        </w:rPr>
        <w:t>ی</w:t>
      </w:r>
      <w:r>
        <w:rPr>
          <w:rtl/>
        </w:rPr>
        <w:t xml:space="preserve"> الأعداء فقال:قل:</w:t>
      </w:r>
      <w:r>
        <w:rPr>
          <w:rFonts w:hint="cs"/>
          <w:rtl/>
        </w:rPr>
        <w:t>ی</w:t>
      </w:r>
      <w:r>
        <w:rPr>
          <w:rFonts w:hint="eastAsia"/>
          <w:rtl/>
        </w:rPr>
        <w:t>ا</w:t>
      </w:r>
      <w:r>
        <w:rPr>
          <w:rtl/>
        </w:rPr>
        <w:t xml:space="preserve"> هو </w:t>
      </w:r>
      <w:r>
        <w:rPr>
          <w:rFonts w:hint="cs"/>
          <w:rtl/>
        </w:rPr>
        <w:t>ی</w:t>
      </w:r>
      <w:r>
        <w:rPr>
          <w:rFonts w:hint="eastAsia"/>
          <w:rtl/>
        </w:rPr>
        <w:t>ا</w:t>
      </w:r>
      <w:r>
        <w:rPr>
          <w:rtl/>
        </w:rPr>
        <w:t xml:space="preserve"> من لا هو إلاّ هو </w:t>
      </w:r>
      <w:r w:rsidRPr="000F2A07">
        <w:rPr>
          <w:rStyle w:val="libFootnotenumChar"/>
          <w:rtl/>
        </w:rPr>
        <w:t>(9)</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79</w:t>
      </w:r>
      <w:r w:rsidR="00191CDD">
        <w:rPr>
          <w:rtl/>
        </w:rPr>
        <w:t>5/</w:t>
      </w:r>
      <w:r w:rsidR="00140CA9">
        <w:rPr>
          <w:rtl/>
        </w:rPr>
        <w:t>83</w:t>
      </w:r>
      <w:r w:rsidR="00191CDD">
        <w:rPr>
          <w:rtl/>
        </w:rPr>
        <w:t xml:space="preserve">/6 و </w:t>
      </w:r>
      <w:r w:rsidR="00140CA9">
        <w:rPr>
          <w:rtl/>
        </w:rPr>
        <w:t>803</w:t>
      </w:r>
      <w:r w:rsidR="00191CDD">
        <w:rPr>
          <w:rtl/>
        </w:rPr>
        <w:t xml:space="preserve"> و </w:t>
      </w:r>
      <w:r w:rsidR="00140CA9">
        <w:rPr>
          <w:rtl/>
        </w:rPr>
        <w:t>80</w:t>
      </w:r>
      <w:r w:rsidR="00191CDD">
        <w:rPr>
          <w:rtl/>
        </w:rPr>
        <w:t>5،ج:5</w:t>
      </w:r>
      <w:r w:rsidR="00140CA9">
        <w:rPr>
          <w:rtl/>
        </w:rPr>
        <w:t>0</w:t>
      </w:r>
      <w:r w:rsidR="00191CDD">
        <w:rPr>
          <w:rtl/>
        </w:rPr>
        <w:t>5/</w:t>
      </w:r>
      <w:r w:rsidR="00140CA9">
        <w:rPr>
          <w:rtl/>
        </w:rPr>
        <w:t>22</w:t>
      </w:r>
      <w:r w:rsidR="00191CDD">
        <w:rPr>
          <w:rtl/>
        </w:rPr>
        <w:t xml:space="preserve"> و 5</w:t>
      </w:r>
      <w:r w:rsidR="00140CA9">
        <w:rPr>
          <w:rtl/>
        </w:rPr>
        <w:t>1</w:t>
      </w:r>
      <w:r w:rsidR="00191CDD">
        <w:rPr>
          <w:rtl/>
        </w:rPr>
        <w:t>5. ق:</w:t>
      </w:r>
      <w:r w:rsidR="00140CA9">
        <w:rPr>
          <w:rtl/>
        </w:rPr>
        <w:t>29</w:t>
      </w:r>
      <w:r w:rsidR="00191CDD">
        <w:rPr>
          <w:rtl/>
        </w:rPr>
        <w:t>5/4</w:t>
      </w:r>
      <w:r w:rsidR="00140CA9">
        <w:rPr>
          <w:rtl/>
        </w:rPr>
        <w:t>0</w:t>
      </w:r>
      <w:r w:rsidR="00191CDD">
        <w:rPr>
          <w:rtl/>
        </w:rPr>
        <w:t>/5،ج:</w:t>
      </w:r>
      <w:r w:rsidR="00140CA9">
        <w:rPr>
          <w:rtl/>
        </w:rPr>
        <w:t>299</w:t>
      </w:r>
      <w:r w:rsidR="00191CDD">
        <w:rPr>
          <w:rtl/>
        </w:rPr>
        <w:t>/</w:t>
      </w:r>
      <w:r w:rsidR="00140CA9">
        <w:rPr>
          <w:rtl/>
        </w:rPr>
        <w:t>13</w:t>
      </w:r>
      <w:r w:rsidR="00191CDD">
        <w:rPr>
          <w:rtl/>
        </w:rPr>
        <w:t xml:space="preserve">. </w:t>
      </w:r>
    </w:p>
    <w:p w:rsidR="00140CA9" w:rsidRDefault="00D7268C" w:rsidP="005E32C9">
      <w:pPr>
        <w:pStyle w:val="libFootnote0"/>
      </w:pPr>
      <w:r>
        <w:rPr>
          <w:rtl/>
        </w:rPr>
        <w:t>(2)</w:t>
      </w:r>
      <w:r w:rsidR="00191CDD">
        <w:rPr>
          <w:rtl/>
        </w:rPr>
        <w:t xml:space="preserve"> ق:کتاب الطهاره</w:t>
      </w:r>
      <w:r w:rsidR="00140CA9">
        <w:rPr>
          <w:rtl/>
        </w:rPr>
        <w:t>213</w:t>
      </w:r>
      <w:r w:rsidR="00191CDD">
        <w:rPr>
          <w:rtl/>
        </w:rPr>
        <w:t>/6</w:t>
      </w:r>
      <w:r w:rsidR="00140CA9">
        <w:rPr>
          <w:rtl/>
        </w:rPr>
        <w:t>1</w:t>
      </w:r>
      <w:r w:rsidR="00191CDD">
        <w:rPr>
          <w:rtl/>
        </w:rPr>
        <w:t>/،ج:</w:t>
      </w:r>
      <w:r w:rsidR="00140CA9">
        <w:rPr>
          <w:rtl/>
        </w:rPr>
        <w:t>97</w:t>
      </w:r>
      <w:r w:rsidR="00191CDD">
        <w:rPr>
          <w:rtl/>
        </w:rPr>
        <w:t>/</w:t>
      </w:r>
      <w:r w:rsidR="00140CA9">
        <w:rPr>
          <w:rtl/>
        </w:rPr>
        <w:t>82</w:t>
      </w:r>
      <w:r w:rsidR="00191CDD">
        <w:rPr>
          <w:rtl/>
        </w:rPr>
        <w:t xml:space="preserve">. </w:t>
      </w:r>
    </w:p>
    <w:p w:rsidR="00140CA9" w:rsidRDefault="00D7268C" w:rsidP="005E32C9">
      <w:pPr>
        <w:pStyle w:val="libFootnote0"/>
      </w:pPr>
      <w:r>
        <w:rPr>
          <w:rtl/>
        </w:rPr>
        <w:t>(3)</w:t>
      </w:r>
      <w:r w:rsidR="00191CDD">
        <w:rPr>
          <w:rtl/>
        </w:rPr>
        <w:t xml:space="preserve"> ق:6</w:t>
      </w:r>
      <w:r w:rsidR="00140CA9">
        <w:rPr>
          <w:rtl/>
        </w:rPr>
        <w:t>77</w:t>
      </w:r>
      <w:r w:rsidR="00191CDD">
        <w:rPr>
          <w:rtl/>
        </w:rPr>
        <w:t>/</w:t>
      </w:r>
      <w:r w:rsidR="00140CA9">
        <w:rPr>
          <w:rtl/>
        </w:rPr>
        <w:t>128</w:t>
      </w:r>
      <w:r w:rsidR="00191CDD">
        <w:rPr>
          <w:rtl/>
        </w:rPr>
        <w:t>/</w:t>
      </w:r>
      <w:r w:rsidR="00140CA9">
        <w:rPr>
          <w:rtl/>
        </w:rPr>
        <w:t>9</w:t>
      </w:r>
      <w:r w:rsidR="00191CDD">
        <w:rPr>
          <w:rtl/>
        </w:rPr>
        <w:t>،ج:</w:t>
      </w:r>
      <w:r w:rsidR="00140CA9">
        <w:rPr>
          <w:rtl/>
        </w:rPr>
        <w:t>303</w:t>
      </w:r>
      <w:r w:rsidR="00191CDD">
        <w:rPr>
          <w:rtl/>
        </w:rPr>
        <w:t>/4</w:t>
      </w:r>
      <w:r w:rsidR="00140CA9">
        <w:rPr>
          <w:rtl/>
        </w:rPr>
        <w:t>2</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w:t>
      </w:r>
      <w:r w:rsidR="00191CDD">
        <w:rPr>
          <w:rtl/>
        </w:rPr>
        <w:t>5</w:t>
      </w:r>
      <w:r w:rsidR="00140CA9">
        <w:rPr>
          <w:rtl/>
        </w:rPr>
        <w:t>8</w:t>
      </w:r>
      <w:r w:rsidR="00191CDD">
        <w:rPr>
          <w:rtl/>
        </w:rPr>
        <w:t>/</w:t>
      </w:r>
      <w:r w:rsidR="00140CA9">
        <w:rPr>
          <w:rtl/>
        </w:rPr>
        <w:t>31</w:t>
      </w:r>
      <w:r w:rsidR="00191CDD">
        <w:rPr>
          <w:rtl/>
        </w:rPr>
        <w:t>/</w:t>
      </w:r>
      <w:r w:rsidR="00140CA9">
        <w:rPr>
          <w:rtl/>
        </w:rPr>
        <w:t>10</w:t>
      </w:r>
      <w:r w:rsidR="00191CDD">
        <w:rPr>
          <w:rtl/>
        </w:rPr>
        <w:t>،ج:</w:t>
      </w:r>
      <w:r w:rsidR="00140CA9">
        <w:rPr>
          <w:rtl/>
        </w:rPr>
        <w:t>2</w:t>
      </w:r>
      <w:r w:rsidR="00191CDD">
        <w:rPr>
          <w:rtl/>
        </w:rPr>
        <w:t xml:space="preserve">54/44. </w:t>
      </w:r>
    </w:p>
    <w:p w:rsidR="00140CA9" w:rsidRDefault="00D7268C" w:rsidP="005E32C9">
      <w:pPr>
        <w:pStyle w:val="libFootnote0"/>
      </w:pPr>
      <w:r>
        <w:rPr>
          <w:rtl/>
        </w:rPr>
        <w:t>(5)</w:t>
      </w:r>
      <w:r w:rsidR="00191CDD">
        <w:rPr>
          <w:rtl/>
        </w:rPr>
        <w:t xml:space="preserve"> ق:</w:t>
      </w:r>
      <w:r w:rsidR="00140CA9">
        <w:rPr>
          <w:rtl/>
        </w:rPr>
        <w:t>707</w:t>
      </w:r>
      <w:r w:rsidR="00191CDD">
        <w:rPr>
          <w:rtl/>
        </w:rPr>
        <w:t>/66/</w:t>
      </w:r>
      <w:r w:rsidR="00140CA9">
        <w:rPr>
          <w:rtl/>
        </w:rPr>
        <w:t>8</w:t>
      </w:r>
      <w:r w:rsidR="00191CDD">
        <w:rPr>
          <w:rtl/>
        </w:rPr>
        <w:t>،ج:</w:t>
      </w:r>
      <w:r w:rsidR="00140CA9">
        <w:rPr>
          <w:rtl/>
        </w:rPr>
        <w:t>183</w:t>
      </w:r>
      <w:r w:rsidR="00191CDD">
        <w:rPr>
          <w:rtl/>
        </w:rPr>
        <w:t>/</w:t>
      </w:r>
      <w:r w:rsidR="00140CA9">
        <w:rPr>
          <w:rtl/>
        </w:rPr>
        <w:t>3</w:t>
      </w:r>
      <w:r w:rsidR="00191CDD">
        <w:rPr>
          <w:rtl/>
        </w:rPr>
        <w:t>4. ق:</w:t>
      </w:r>
      <w:r w:rsidR="00140CA9">
        <w:rPr>
          <w:rtl/>
        </w:rPr>
        <w:t>93</w:t>
      </w:r>
      <w:r w:rsidR="00191CDD">
        <w:rPr>
          <w:rtl/>
        </w:rPr>
        <w:t>/</w:t>
      </w:r>
      <w:r w:rsidR="00140CA9">
        <w:rPr>
          <w:rtl/>
        </w:rPr>
        <w:t>1</w:t>
      </w:r>
      <w:r w:rsidR="00191CDD">
        <w:rPr>
          <w:rtl/>
        </w:rPr>
        <w:t>4/</w:t>
      </w:r>
      <w:r w:rsidR="00140CA9">
        <w:rPr>
          <w:rtl/>
        </w:rPr>
        <w:t>17</w:t>
      </w:r>
      <w:r w:rsidR="00191CDD">
        <w:rPr>
          <w:rtl/>
        </w:rPr>
        <w:t>،ج:</w:t>
      </w:r>
      <w:r w:rsidR="00140CA9">
        <w:rPr>
          <w:rtl/>
        </w:rPr>
        <w:t>3</w:t>
      </w:r>
      <w:r w:rsidR="00191CDD">
        <w:rPr>
          <w:rtl/>
        </w:rPr>
        <w:t>56/</w:t>
      </w:r>
      <w:r w:rsidR="00140CA9">
        <w:rPr>
          <w:rtl/>
        </w:rPr>
        <w:t>77</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170</w:t>
      </w:r>
      <w:r w:rsidR="00191CDD">
        <w:rPr>
          <w:rtl/>
        </w:rPr>
        <w:t>/4</w:t>
      </w:r>
      <w:r w:rsidR="00140CA9">
        <w:rPr>
          <w:rtl/>
        </w:rPr>
        <w:t>8</w:t>
      </w:r>
      <w:r w:rsidR="00191CDD">
        <w:rPr>
          <w:rtl/>
        </w:rPr>
        <w:t>/</w:t>
      </w:r>
      <w:r w:rsidR="00140CA9">
        <w:rPr>
          <w:rtl/>
        </w:rPr>
        <w:t>9</w:t>
      </w:r>
      <w:r w:rsidR="00191CDD">
        <w:rPr>
          <w:rtl/>
        </w:rPr>
        <w:t>،ج:4</w:t>
      </w:r>
      <w:r w:rsidR="00140CA9">
        <w:rPr>
          <w:rtl/>
        </w:rPr>
        <w:t>1</w:t>
      </w:r>
      <w:r w:rsidR="00191CDD">
        <w:rPr>
          <w:rtl/>
        </w:rPr>
        <w:t>4/</w:t>
      </w:r>
      <w:r w:rsidR="00140CA9">
        <w:rPr>
          <w:rtl/>
        </w:rPr>
        <w:t>3</w:t>
      </w:r>
      <w:r w:rsidR="00191CDD">
        <w:rPr>
          <w:rtl/>
        </w:rPr>
        <w:t xml:space="preserve">6. </w:t>
      </w:r>
    </w:p>
    <w:p w:rsidR="00140CA9" w:rsidRDefault="00D7268C" w:rsidP="005E32C9">
      <w:pPr>
        <w:pStyle w:val="libFootnote0"/>
      </w:pPr>
      <w:r>
        <w:rPr>
          <w:rtl/>
        </w:rPr>
        <w:t>(7)</w:t>
      </w:r>
      <w:r w:rsidR="00191CDD">
        <w:rPr>
          <w:rtl/>
        </w:rPr>
        <w:t xml:space="preserve"> ق:</w:t>
      </w:r>
      <w:r w:rsidR="00140CA9">
        <w:rPr>
          <w:rtl/>
        </w:rPr>
        <w:t>171</w:t>
      </w:r>
      <w:r w:rsidR="00191CDD">
        <w:rPr>
          <w:rtl/>
        </w:rPr>
        <w:t>/4</w:t>
      </w:r>
      <w:r w:rsidR="00140CA9">
        <w:rPr>
          <w:rtl/>
        </w:rPr>
        <w:t>8</w:t>
      </w:r>
      <w:r w:rsidR="00191CDD">
        <w:rPr>
          <w:rtl/>
        </w:rPr>
        <w:t>/</w:t>
      </w:r>
      <w:r w:rsidR="00140CA9">
        <w:rPr>
          <w:rtl/>
        </w:rPr>
        <w:t>9</w:t>
      </w:r>
      <w:r w:rsidR="00191CDD">
        <w:rPr>
          <w:rtl/>
        </w:rPr>
        <w:t>،ج:4</w:t>
      </w:r>
      <w:r w:rsidR="00140CA9">
        <w:rPr>
          <w:rtl/>
        </w:rPr>
        <w:t>17</w:t>
      </w:r>
      <w:r w:rsidR="00191CDD">
        <w:rPr>
          <w:rtl/>
        </w:rPr>
        <w:t>/</w:t>
      </w:r>
      <w:r w:rsidR="00140CA9">
        <w:rPr>
          <w:rtl/>
        </w:rPr>
        <w:t>3</w:t>
      </w:r>
      <w:r w:rsidR="00191CDD">
        <w:rPr>
          <w:rtl/>
        </w:rPr>
        <w:t xml:space="preserve">6. </w:t>
      </w:r>
    </w:p>
    <w:p w:rsidR="00140CA9" w:rsidRDefault="00654B6E" w:rsidP="005E32C9">
      <w:pPr>
        <w:pStyle w:val="libFootnote0"/>
      </w:pPr>
      <w:r>
        <w:rPr>
          <w:rtl/>
        </w:rPr>
        <w:t>(8)</w:t>
      </w:r>
      <w:r w:rsidR="00191CDD">
        <w:rPr>
          <w:rtl/>
        </w:rPr>
        <w:t xml:space="preserve"> ق:</w:t>
      </w:r>
      <w:r w:rsidR="00140CA9">
        <w:rPr>
          <w:rtl/>
        </w:rPr>
        <w:t>37</w:t>
      </w:r>
      <w:r w:rsidR="00191CDD">
        <w:rPr>
          <w:rtl/>
        </w:rPr>
        <w:t>4/</w:t>
      </w:r>
      <w:r w:rsidR="00140CA9">
        <w:rPr>
          <w:rtl/>
        </w:rPr>
        <w:t>78</w:t>
      </w:r>
      <w:r w:rsidR="00191CDD">
        <w:rPr>
          <w:rtl/>
        </w:rPr>
        <w:t>/</w:t>
      </w:r>
      <w:r w:rsidR="00140CA9">
        <w:rPr>
          <w:rtl/>
        </w:rPr>
        <w:t>9</w:t>
      </w:r>
      <w:r w:rsidR="00191CDD">
        <w:rPr>
          <w:rtl/>
        </w:rPr>
        <w:t>،ج:</w:t>
      </w:r>
      <w:r w:rsidR="00140CA9">
        <w:rPr>
          <w:rtl/>
        </w:rPr>
        <w:t>130</w:t>
      </w:r>
      <w:r w:rsidR="00191CDD">
        <w:rPr>
          <w:rtl/>
        </w:rPr>
        <w:t>/</w:t>
      </w:r>
      <w:r w:rsidR="00140CA9">
        <w:rPr>
          <w:rtl/>
        </w:rPr>
        <w:t>39</w:t>
      </w:r>
      <w:r w:rsidR="00191CDD">
        <w:rPr>
          <w:rtl/>
        </w:rPr>
        <w:t xml:space="preserve">. </w:t>
      </w:r>
    </w:p>
    <w:p w:rsidR="00D7268C" w:rsidRDefault="00654B6E" w:rsidP="005E32C9">
      <w:pPr>
        <w:pStyle w:val="libFootnote0"/>
        <w:rPr>
          <w:rtl/>
        </w:rPr>
      </w:pPr>
      <w:r>
        <w:rPr>
          <w:rtl/>
        </w:rPr>
        <w:t>(9)</w:t>
      </w:r>
      <w:r w:rsidR="00191CDD">
        <w:rPr>
          <w:rtl/>
        </w:rPr>
        <w:t xml:space="preserve"> ق:</w:t>
      </w:r>
      <w:r w:rsidR="00140CA9">
        <w:rPr>
          <w:rtl/>
        </w:rPr>
        <w:t>70</w:t>
      </w:r>
      <w:r w:rsidR="00191CDD">
        <w:rPr>
          <w:rtl/>
        </w:rPr>
        <w:t>/6/</w:t>
      </w:r>
      <w:r w:rsidR="00140CA9">
        <w:rPr>
          <w:rtl/>
        </w:rPr>
        <w:t>2</w:t>
      </w:r>
      <w:r w:rsidR="00191CDD">
        <w:rPr>
          <w:rtl/>
        </w:rPr>
        <w:t>،ج:</w:t>
      </w:r>
      <w:r w:rsidR="00140CA9">
        <w:rPr>
          <w:rtl/>
        </w:rPr>
        <w:t>222</w:t>
      </w:r>
      <w:r w:rsidR="00191CDD">
        <w:rPr>
          <w:rtl/>
        </w:rPr>
        <w:t>/</w:t>
      </w:r>
      <w:r w:rsidR="00140CA9">
        <w:rPr>
          <w:rtl/>
        </w:rPr>
        <w:t>3</w:t>
      </w:r>
      <w:r w:rsidR="00191CDD">
        <w:rPr>
          <w:rtl/>
        </w:rPr>
        <w:t>. ق:4</w:t>
      </w:r>
      <w:r w:rsidR="00140CA9">
        <w:rPr>
          <w:rtl/>
        </w:rPr>
        <w:t>71</w:t>
      </w:r>
      <w:r w:rsidR="00191CDD">
        <w:rPr>
          <w:rtl/>
        </w:rPr>
        <w:t>/4</w:t>
      </w:r>
      <w:r w:rsidR="00140CA9">
        <w:rPr>
          <w:rtl/>
        </w:rPr>
        <w:t>0</w:t>
      </w:r>
      <w:r w:rsidR="00191CDD">
        <w:rPr>
          <w:rtl/>
        </w:rPr>
        <w:t>/6،ج:</w:t>
      </w:r>
      <w:r w:rsidR="00140CA9">
        <w:rPr>
          <w:rtl/>
        </w:rPr>
        <w:t>310</w:t>
      </w:r>
      <w:r w:rsidR="00191CDD">
        <w:rPr>
          <w:rtl/>
        </w:rPr>
        <w:t>/</w:t>
      </w:r>
      <w:r w:rsidR="00140CA9">
        <w:rPr>
          <w:rtl/>
        </w:rPr>
        <w:t>19</w:t>
      </w:r>
      <w:r w:rsidR="00191CDD">
        <w:rPr>
          <w:rtl/>
        </w:rPr>
        <w:t>.</w:t>
      </w:r>
    </w:p>
    <w:p w:rsidR="006A2CE8" w:rsidRDefault="006A2CE8" w:rsidP="006A2CE8">
      <w:pPr>
        <w:pStyle w:val="libNormal"/>
        <w:rPr>
          <w:rtl/>
        </w:rPr>
      </w:pPr>
      <w:r>
        <w:rPr>
          <w:rtl/>
        </w:rPr>
        <w:br w:type="page"/>
      </w:r>
    </w:p>
    <w:p w:rsidR="00140CA9" w:rsidRDefault="00191CDD" w:rsidP="006A2CE8">
      <w:pPr>
        <w:pStyle w:val="libNormal"/>
      </w:pPr>
      <w:r>
        <w:rPr>
          <w:rFonts w:hint="eastAsia"/>
          <w:rtl/>
        </w:rPr>
        <w:t>قول</w:t>
      </w:r>
      <w:r>
        <w:rPr>
          <w:rtl/>
        </w:rPr>
        <w:t xml:space="preserve"> الخضر </w:t>
      </w:r>
      <w:r w:rsidR="00F2741C" w:rsidRPr="00F2741C">
        <w:rPr>
          <w:rStyle w:val="libAlaemChar"/>
          <w:rtl/>
        </w:rPr>
        <w:t>عليه‌السلام</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دلّن</w:t>
      </w:r>
      <w:r>
        <w:rPr>
          <w:rFonts w:hint="cs"/>
          <w:rtl/>
        </w:rPr>
        <w:t>ی</w:t>
      </w:r>
      <w:r>
        <w:rPr>
          <w:rtl/>
        </w:rPr>
        <w:t xml:space="preserve"> عل</w:t>
      </w:r>
      <w:r>
        <w:rPr>
          <w:rFonts w:hint="cs"/>
          <w:rtl/>
        </w:rPr>
        <w:t>ی</w:t>
      </w:r>
      <w:r>
        <w:rPr>
          <w:rtl/>
        </w:rPr>
        <w:t xml:space="preserve"> عمل إذا عملته نجّان</w:t>
      </w:r>
      <w:r>
        <w:rPr>
          <w:rFonts w:hint="cs"/>
          <w:rtl/>
        </w:rPr>
        <w:t>ی</w:t>
      </w:r>
      <w:r>
        <w:rPr>
          <w:rtl/>
        </w:rPr>
        <w:t xml:space="preserve"> اللّه تعال</w:t>
      </w:r>
      <w:r>
        <w:rPr>
          <w:rFonts w:hint="cs"/>
          <w:rtl/>
        </w:rPr>
        <w:t>ی</w:t>
      </w:r>
      <w:r>
        <w:rPr>
          <w:rtl/>
        </w:rPr>
        <w:t xml:space="preserve"> من النار </w:t>
      </w:r>
      <w:r w:rsidRPr="006A2CE8">
        <w:rPr>
          <w:rStyle w:val="libFootnotenumChar"/>
          <w:rtl/>
        </w:rPr>
        <w:t>(1)</w:t>
      </w:r>
      <w:r>
        <w:rPr>
          <w:rtl/>
        </w:rPr>
        <w:t xml:space="preserve">. </w:t>
      </w:r>
    </w:p>
    <w:p w:rsidR="00140CA9" w:rsidRDefault="00191CDD" w:rsidP="00191CDD">
      <w:pPr>
        <w:pStyle w:val="libNormal"/>
      </w:pPr>
      <w:r>
        <w:rPr>
          <w:rFonts w:hint="eastAsia"/>
          <w:rtl/>
        </w:rPr>
        <w:t>سؤاله</w:t>
      </w:r>
      <w:r>
        <w:rPr>
          <w:rtl/>
        </w:rPr>
        <w:t xml:space="preserve">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عن ثلاث مسائل </w:t>
      </w:r>
      <w:r w:rsidRPr="000F2A07">
        <w:rPr>
          <w:rStyle w:val="libFootnotenumChar"/>
          <w:rtl/>
        </w:rPr>
        <w:t>(2)</w:t>
      </w:r>
      <w:r>
        <w:rPr>
          <w:rtl/>
        </w:rPr>
        <w:t xml:space="preserve">. </w:t>
      </w:r>
    </w:p>
    <w:p w:rsidR="006A2CE8" w:rsidRDefault="00191CDD" w:rsidP="006A2CE8">
      <w:pPr>
        <w:pStyle w:val="libCenterBold1"/>
        <w:rPr>
          <w:rtl/>
        </w:rPr>
      </w:pPr>
      <w:r>
        <w:rPr>
          <w:rFonts w:hint="eastAsia"/>
          <w:rtl/>
        </w:rPr>
        <w:t>کفّاره</w:t>
      </w:r>
      <w:r>
        <w:rPr>
          <w:rtl/>
        </w:rPr>
        <w:t xml:space="preserve"> أعظم الذنوب</w:t>
      </w:r>
    </w:p>
    <w:p w:rsidR="00140CA9" w:rsidRDefault="00191CDD" w:rsidP="006A2CE8">
      <w:pPr>
        <w:pStyle w:val="libNormal"/>
      </w:pPr>
      <w:r w:rsidRPr="006A2CE8">
        <w:rPr>
          <w:rStyle w:val="libBold1Char"/>
          <w:rFonts w:hint="eastAsia"/>
          <w:rtl/>
        </w:rPr>
        <w:t>الخرا</w:t>
      </w:r>
      <w:r w:rsidRPr="006A2CE8">
        <w:rPr>
          <w:rStyle w:val="libBold1Char"/>
          <w:rFonts w:hint="cs"/>
          <w:rtl/>
        </w:rPr>
        <w:t>ی</w:t>
      </w:r>
      <w:r w:rsidRPr="006A2CE8">
        <w:rPr>
          <w:rStyle w:val="libBold1Char"/>
          <w:rFonts w:hint="eastAsia"/>
          <w:rtl/>
        </w:rPr>
        <w:t>ج</w:t>
      </w:r>
      <w:r>
        <w:rPr>
          <w:rtl/>
        </w:rPr>
        <w:t>:رو</w:t>
      </w:r>
      <w:r>
        <w:rPr>
          <w:rFonts w:hint="cs"/>
          <w:rtl/>
        </w:rPr>
        <w:t>ی</w:t>
      </w:r>
      <w:r>
        <w:rPr>
          <w:rtl/>
        </w:rPr>
        <w:t xml:space="preserve">: انّ أبا جعفر </w:t>
      </w:r>
      <w:r w:rsidR="00F2741C" w:rsidRPr="00F2741C">
        <w:rPr>
          <w:rStyle w:val="libAlaemChar"/>
          <w:rtl/>
        </w:rPr>
        <w:t>عليه‌السلام</w:t>
      </w:r>
      <w:r>
        <w:rPr>
          <w:rtl/>
        </w:rPr>
        <w:t xml:space="preserve"> کان ف</w:t>
      </w:r>
      <w:r>
        <w:rPr>
          <w:rFonts w:hint="cs"/>
          <w:rtl/>
        </w:rPr>
        <w:t>ی</w:t>
      </w:r>
      <w:r>
        <w:rPr>
          <w:rtl/>
        </w:rPr>
        <w:t xml:space="preserve"> الحجّ و معه ابنه جعفر،فأتاه رجل فسلّم عل</w:t>
      </w:r>
      <w:r>
        <w:rPr>
          <w:rFonts w:hint="cs"/>
          <w:rtl/>
        </w:rPr>
        <w:t>ی</w:t>
      </w:r>
      <w:r>
        <w:rPr>
          <w:rFonts w:hint="eastAsia"/>
          <w:rtl/>
        </w:rPr>
        <w:t>ه</w:t>
      </w:r>
      <w:r>
        <w:rPr>
          <w:rtl/>
        </w:rPr>
        <w:t xml:space="preserve"> و جلس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ثمّ قال:ان</w:t>
      </w:r>
      <w:r>
        <w:rPr>
          <w:rFonts w:hint="cs"/>
          <w:rtl/>
        </w:rPr>
        <w:t>ی</w:t>
      </w:r>
      <w:r>
        <w:rPr>
          <w:rtl/>
        </w:rPr>
        <w:t xml:space="preserve"> أر</w:t>
      </w:r>
      <w:r>
        <w:rPr>
          <w:rFonts w:hint="cs"/>
          <w:rtl/>
        </w:rPr>
        <w:t>ی</w:t>
      </w:r>
      <w:r>
        <w:rPr>
          <w:rFonts w:hint="eastAsia"/>
          <w:rtl/>
        </w:rPr>
        <w:t>د</w:t>
      </w:r>
      <w:r>
        <w:rPr>
          <w:rtl/>
        </w:rPr>
        <w:t xml:space="preserve"> أن أسألک،قال:سل ابن</w:t>
      </w:r>
      <w:r>
        <w:rPr>
          <w:rFonts w:hint="cs"/>
          <w:rtl/>
        </w:rPr>
        <w:t>ی</w:t>
      </w:r>
      <w:r>
        <w:rPr>
          <w:rtl/>
        </w:rPr>
        <w:t xml:space="preserve"> جعفرا،قال: </w:t>
      </w:r>
    </w:p>
    <w:p w:rsidR="00140CA9" w:rsidRDefault="00191CDD" w:rsidP="00191CDD">
      <w:pPr>
        <w:pStyle w:val="libNormal"/>
      </w:pPr>
      <w:r>
        <w:rPr>
          <w:rFonts w:hint="eastAsia"/>
          <w:rtl/>
        </w:rPr>
        <w:t>فتحوّل</w:t>
      </w:r>
      <w:r>
        <w:rPr>
          <w:rtl/>
        </w:rPr>
        <w:t xml:space="preserve"> الرجل فجلس إل</w:t>
      </w:r>
      <w:r>
        <w:rPr>
          <w:rFonts w:hint="cs"/>
          <w:rtl/>
        </w:rPr>
        <w:t>ی</w:t>
      </w:r>
      <w:r>
        <w:rPr>
          <w:rFonts w:hint="eastAsia"/>
          <w:rtl/>
        </w:rPr>
        <w:t>ه</w:t>
      </w:r>
      <w:r>
        <w:rPr>
          <w:rtl/>
        </w:rPr>
        <w:t xml:space="preserve"> ثمّ قال:أسألک؟قال:سل عمّا بدالک،قال:أسألک عن رجل أذنب ذنبا عظ</w:t>
      </w:r>
      <w:r>
        <w:rPr>
          <w:rFonts w:hint="cs"/>
          <w:rtl/>
        </w:rPr>
        <w:t>ی</w:t>
      </w:r>
      <w:r>
        <w:rPr>
          <w:rFonts w:hint="eastAsia"/>
          <w:rtl/>
        </w:rPr>
        <w:t>ما،قال</w:t>
      </w:r>
      <w:r>
        <w:rPr>
          <w:rtl/>
        </w:rPr>
        <w:t xml:space="preserve">:أفطر </w:t>
      </w:r>
      <w:r>
        <w:rPr>
          <w:rFonts w:hint="cs"/>
          <w:rtl/>
        </w:rPr>
        <w:t>ی</w:t>
      </w:r>
      <w:r>
        <w:rPr>
          <w:rFonts w:hint="eastAsia"/>
          <w:rtl/>
        </w:rPr>
        <w:t>وما</w:t>
      </w:r>
      <w:r>
        <w:rPr>
          <w:rtl/>
        </w:rPr>
        <w:t xml:space="preserve"> ف</w:t>
      </w:r>
      <w:r>
        <w:rPr>
          <w:rFonts w:hint="cs"/>
          <w:rtl/>
        </w:rPr>
        <w:t>ی</w:t>
      </w:r>
      <w:r>
        <w:rPr>
          <w:rtl/>
        </w:rPr>
        <w:t xml:space="preserve"> شهر رمضان متعمّدا؟قال:أعظم من ذلک،قال:زن</w:t>
      </w:r>
      <w:r>
        <w:rPr>
          <w:rFonts w:hint="cs"/>
          <w:rtl/>
        </w:rPr>
        <w:t>ی</w:t>
      </w:r>
      <w:r>
        <w:rPr>
          <w:rtl/>
        </w:rPr>
        <w:t xml:space="preserve"> ف</w:t>
      </w:r>
      <w:r>
        <w:rPr>
          <w:rFonts w:hint="cs"/>
          <w:rtl/>
        </w:rPr>
        <w:t>ی</w:t>
      </w:r>
      <w:r>
        <w:rPr>
          <w:rtl/>
        </w:rPr>
        <w:t xml:space="preserve"> شهر رمضان؟قال:أعظم من ذلک،قال:قتل النفس؟قال: </w:t>
      </w:r>
    </w:p>
    <w:p w:rsidR="00140CA9" w:rsidRDefault="00191CDD" w:rsidP="00191CDD">
      <w:pPr>
        <w:pStyle w:val="libNormal"/>
      </w:pPr>
      <w:r>
        <w:rPr>
          <w:rFonts w:hint="eastAsia"/>
          <w:rtl/>
        </w:rPr>
        <w:t>أعظم</w:t>
      </w:r>
      <w:r>
        <w:rPr>
          <w:rtl/>
        </w:rPr>
        <w:t xml:space="preserve"> من ذلک،قال:إن کان من ش</w:t>
      </w:r>
      <w:r>
        <w:rPr>
          <w:rFonts w:hint="cs"/>
          <w:rtl/>
        </w:rPr>
        <w:t>ی</w:t>
      </w:r>
      <w:r>
        <w:rPr>
          <w:rFonts w:hint="eastAsia"/>
          <w:rtl/>
        </w:rPr>
        <w:t>عه</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مش</w:t>
      </w:r>
      <w:r>
        <w:rPr>
          <w:rFonts w:hint="cs"/>
          <w:rtl/>
        </w:rPr>
        <w:t>ی</w:t>
      </w:r>
      <w:r>
        <w:rPr>
          <w:rtl/>
        </w:rPr>
        <w:t xml:space="preserve"> ال</w:t>
      </w:r>
      <w:r>
        <w:rPr>
          <w:rFonts w:hint="cs"/>
          <w:rtl/>
        </w:rPr>
        <w:t>ی</w:t>
      </w:r>
      <w:r>
        <w:rPr>
          <w:rtl/>
        </w:rPr>
        <w:t xml:space="preserve"> ب</w:t>
      </w:r>
      <w:r>
        <w:rPr>
          <w:rFonts w:hint="cs"/>
          <w:rtl/>
        </w:rPr>
        <w:t>ی</w:t>
      </w:r>
      <w:r>
        <w:rPr>
          <w:rFonts w:hint="eastAsia"/>
          <w:rtl/>
        </w:rPr>
        <w:t>ت</w:t>
      </w:r>
      <w:r>
        <w:rPr>
          <w:rtl/>
        </w:rPr>
        <w:t xml:space="preserve"> اللّه الحرام و حلف أن لا </w:t>
      </w:r>
      <w:r>
        <w:rPr>
          <w:rFonts w:hint="cs"/>
          <w:rtl/>
        </w:rPr>
        <w:t>ی</w:t>
      </w:r>
      <w:r>
        <w:rPr>
          <w:rFonts w:hint="eastAsia"/>
          <w:rtl/>
        </w:rPr>
        <w:t>عود،و</w:t>
      </w:r>
      <w:r>
        <w:rPr>
          <w:rtl/>
        </w:rPr>
        <w:t xml:space="preserve"> ان لم </w:t>
      </w:r>
      <w:r>
        <w:rPr>
          <w:rFonts w:hint="cs"/>
          <w:rtl/>
        </w:rPr>
        <w:t>ی</w:t>
      </w:r>
      <w:r>
        <w:rPr>
          <w:rFonts w:hint="eastAsia"/>
          <w:rtl/>
        </w:rPr>
        <w:t>کن</w:t>
      </w:r>
      <w:r>
        <w:rPr>
          <w:rtl/>
        </w:rPr>
        <w:t xml:space="preserve"> من ش</w:t>
      </w:r>
      <w:r>
        <w:rPr>
          <w:rFonts w:hint="cs"/>
          <w:rtl/>
        </w:rPr>
        <w:t>ی</w:t>
      </w:r>
      <w:r>
        <w:rPr>
          <w:rFonts w:hint="eastAsia"/>
          <w:rtl/>
        </w:rPr>
        <w:t>عته</w:t>
      </w:r>
      <w:r>
        <w:rPr>
          <w:rtl/>
        </w:rPr>
        <w:t xml:space="preserve"> فلا بأس، الخبر؛و ف</w:t>
      </w:r>
      <w:r>
        <w:rPr>
          <w:rFonts w:hint="cs"/>
          <w:rtl/>
        </w:rPr>
        <w:t>ی</w:t>
      </w:r>
      <w:r>
        <w:rPr>
          <w:rtl/>
        </w:rPr>
        <w:t xml:space="preserve"> آخره قال أبو جعفر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ذلک</w:t>
      </w:r>
      <w:r>
        <w:rPr>
          <w:rtl/>
        </w:rPr>
        <w:t xml:space="preserve"> الخضر </w:t>
      </w:r>
      <w:r w:rsidR="00F2741C" w:rsidRPr="00F2741C">
        <w:rPr>
          <w:rStyle w:val="libAlaemChar"/>
          <w:rtl/>
        </w:rPr>
        <w:t>عليه‌السلام</w:t>
      </w:r>
      <w:r>
        <w:rPr>
          <w:rtl/>
        </w:rPr>
        <w:t xml:space="preserve"> </w:t>
      </w:r>
      <w:r w:rsidRPr="000F2A07">
        <w:rPr>
          <w:rStyle w:val="libFootnotenumChar"/>
          <w:rtl/>
        </w:rPr>
        <w:t>(3)</w:t>
      </w:r>
      <w:r>
        <w:rPr>
          <w:rtl/>
        </w:rPr>
        <w:t xml:space="preserve">. </w:t>
      </w:r>
    </w:p>
    <w:p w:rsidR="00140CA9" w:rsidRDefault="00191CDD" w:rsidP="00191CDD">
      <w:pPr>
        <w:pStyle w:val="libNormal"/>
      </w:pPr>
      <w:r w:rsidRPr="006A2CE8">
        <w:rPr>
          <w:rStyle w:val="libBold1Char"/>
          <w:rFonts w:hint="eastAsia"/>
          <w:rtl/>
        </w:rPr>
        <w:t>أقول</w:t>
      </w:r>
      <w:r>
        <w:rPr>
          <w:rtl/>
        </w:rPr>
        <w:t xml:space="preserve">: قوله </w:t>
      </w:r>
      <w:r w:rsidR="00F2741C" w:rsidRPr="00F2741C">
        <w:rPr>
          <w:rStyle w:val="libAlaemChar"/>
          <w:rtl/>
        </w:rPr>
        <w:t>عليه‌السلام</w:t>
      </w:r>
      <w:r>
        <w:rPr>
          <w:rtl/>
        </w:rPr>
        <w:t xml:space="preserve">:و إن لم </w:t>
      </w:r>
      <w:r>
        <w:rPr>
          <w:rFonts w:hint="cs"/>
          <w:rtl/>
        </w:rPr>
        <w:t>ی</w:t>
      </w:r>
      <w:r>
        <w:rPr>
          <w:rFonts w:hint="eastAsia"/>
          <w:rtl/>
        </w:rPr>
        <w:t>کن</w:t>
      </w:r>
      <w:r>
        <w:rPr>
          <w:rtl/>
        </w:rPr>
        <w:t xml:space="preserve"> من ش</w:t>
      </w:r>
      <w:r>
        <w:rPr>
          <w:rFonts w:hint="cs"/>
          <w:rtl/>
        </w:rPr>
        <w:t>ی</w:t>
      </w:r>
      <w:r>
        <w:rPr>
          <w:rFonts w:hint="eastAsia"/>
          <w:rtl/>
        </w:rPr>
        <w:t>عته</w:t>
      </w:r>
      <w:r>
        <w:rPr>
          <w:rtl/>
        </w:rPr>
        <w:t xml:space="preserve"> فلا بأس،نظ</w:t>
      </w:r>
      <w:r>
        <w:rPr>
          <w:rFonts w:hint="cs"/>
          <w:rtl/>
        </w:rPr>
        <w:t>ی</w:t>
      </w:r>
      <w:r>
        <w:rPr>
          <w:rFonts w:hint="eastAsia"/>
          <w:rtl/>
        </w:rPr>
        <w:t>ر</w:t>
      </w:r>
      <w:r>
        <w:rPr>
          <w:rtl/>
        </w:rPr>
        <w:t xml:space="preserve"> ما رو</w:t>
      </w:r>
      <w:r>
        <w:rPr>
          <w:rFonts w:hint="cs"/>
          <w:rtl/>
        </w:rPr>
        <w:t>ی</w:t>
      </w:r>
      <w:r>
        <w:rPr>
          <w:rtl/>
        </w:rPr>
        <w:t xml:space="preserve"> ف</w:t>
      </w:r>
      <w:r>
        <w:rPr>
          <w:rFonts w:hint="cs"/>
          <w:rtl/>
        </w:rPr>
        <w:t>ی</w:t>
      </w:r>
      <w:r>
        <w:rPr>
          <w:rtl/>
        </w:rPr>
        <w:t xml:space="preserve"> المخالف صلّ</w:t>
      </w:r>
      <w:r>
        <w:rPr>
          <w:rFonts w:hint="cs"/>
          <w:rtl/>
        </w:rPr>
        <w:t>ی</w:t>
      </w:r>
      <w:r>
        <w:rPr>
          <w:rtl/>
        </w:rPr>
        <w:t xml:space="preserve"> أم زن</w:t>
      </w:r>
      <w:r>
        <w:rPr>
          <w:rFonts w:hint="cs"/>
          <w:rtl/>
        </w:rPr>
        <w:t>ی</w:t>
      </w:r>
      <w:r>
        <w:rPr>
          <w:rFonts w:hint="eastAsia"/>
          <w:rtl/>
        </w:rPr>
        <w:t>،لأنّ</w:t>
      </w:r>
      <w:r>
        <w:rPr>
          <w:rtl/>
        </w:rPr>
        <w:t xml:space="preserve"> ما ف</w:t>
      </w:r>
      <w:r>
        <w:rPr>
          <w:rFonts w:hint="cs"/>
          <w:rtl/>
        </w:rPr>
        <w:t>ی</w:t>
      </w:r>
      <w:r>
        <w:rPr>
          <w:rFonts w:hint="eastAsia"/>
          <w:rtl/>
        </w:rPr>
        <w:t>ه</w:t>
      </w:r>
      <w:r>
        <w:rPr>
          <w:rtl/>
        </w:rPr>
        <w:t xml:space="preserve"> من اعتقاد الخلاف أعظم من کلّ إثم کما </w:t>
      </w:r>
      <w:r>
        <w:rPr>
          <w:rFonts w:hint="eastAsia"/>
          <w:rtl/>
        </w:rPr>
        <w:t>ورد</w:t>
      </w:r>
      <w:r>
        <w:rPr>
          <w:rtl/>
        </w:rPr>
        <w:t xml:space="preserve"> عن النب</w:t>
      </w:r>
      <w:r>
        <w:rPr>
          <w:rFonts w:hint="cs"/>
          <w:rtl/>
        </w:rPr>
        <w:t>یّ</w:t>
      </w:r>
      <w:r>
        <w:rPr>
          <w:rtl/>
        </w:rPr>
        <w:t xml:space="preserve"> </w:t>
      </w:r>
      <w:r w:rsidR="00F2741C" w:rsidRPr="00F2741C">
        <w:rPr>
          <w:rStyle w:val="libAlaemChar"/>
          <w:rtl/>
        </w:rPr>
        <w:t>صلى‌الله‌عليه‌وآله‌وسلم</w:t>
      </w:r>
      <w:r>
        <w:rPr>
          <w:rtl/>
        </w:rPr>
        <w:t xml:space="preserve"> قال: ساحر المسلم</w:t>
      </w:r>
      <w:r>
        <w:rPr>
          <w:rFonts w:hint="cs"/>
          <w:rtl/>
        </w:rPr>
        <w:t>ی</w:t>
      </w:r>
      <w:r>
        <w:rPr>
          <w:rFonts w:hint="eastAsia"/>
          <w:rtl/>
        </w:rPr>
        <w:t>ن</w:t>
      </w:r>
      <w:r>
        <w:rPr>
          <w:rtl/>
        </w:rPr>
        <w:t xml:space="preserve"> </w:t>
      </w:r>
      <w:r>
        <w:rPr>
          <w:rFonts w:hint="cs"/>
          <w:rtl/>
        </w:rPr>
        <w:t>ی</w:t>
      </w:r>
      <w:r>
        <w:rPr>
          <w:rFonts w:hint="eastAsia"/>
          <w:rtl/>
        </w:rPr>
        <w:t>قتل</w:t>
      </w:r>
      <w:r>
        <w:rPr>
          <w:rtl/>
        </w:rPr>
        <w:t xml:space="preserve"> و ساحر الکفّار لا </w:t>
      </w:r>
      <w:r>
        <w:rPr>
          <w:rFonts w:hint="cs"/>
          <w:rtl/>
        </w:rPr>
        <w:t>ی</w:t>
      </w:r>
      <w:r>
        <w:rPr>
          <w:rFonts w:hint="eastAsia"/>
          <w:rtl/>
        </w:rPr>
        <w:t>قتل،فق</w:t>
      </w:r>
      <w:r>
        <w:rPr>
          <w:rFonts w:hint="cs"/>
          <w:rtl/>
        </w:rPr>
        <w:t>ی</w:t>
      </w:r>
      <w:r>
        <w:rPr>
          <w:rFonts w:hint="eastAsia"/>
          <w:rtl/>
        </w:rPr>
        <w:t>ل</w:t>
      </w:r>
      <w:r>
        <w:rPr>
          <w:rtl/>
        </w:rPr>
        <w:t>:</w:t>
      </w:r>
      <w:r>
        <w:rPr>
          <w:rFonts w:hint="cs"/>
          <w:rtl/>
        </w:rPr>
        <w:t>ی</w:t>
      </w:r>
      <w:r>
        <w:rPr>
          <w:rFonts w:hint="eastAsia"/>
          <w:rtl/>
        </w:rPr>
        <w:t>ا</w:t>
      </w:r>
      <w:r>
        <w:rPr>
          <w:rtl/>
        </w:rPr>
        <w:t xml:space="preserve"> رسول اللّه و لم لا </w:t>
      </w:r>
      <w:r>
        <w:rPr>
          <w:rFonts w:hint="cs"/>
          <w:rtl/>
        </w:rPr>
        <w:t>ی</w:t>
      </w:r>
      <w:r>
        <w:rPr>
          <w:rFonts w:hint="eastAsia"/>
          <w:rtl/>
        </w:rPr>
        <w:t>قتل</w:t>
      </w:r>
      <w:r>
        <w:rPr>
          <w:rtl/>
        </w:rPr>
        <w:t xml:space="preserve"> ساحر الکفّار؟قال:لأنّ الشرک أعظم من السحر . </w:t>
      </w:r>
    </w:p>
    <w:p w:rsidR="00140CA9" w:rsidRDefault="00191CDD" w:rsidP="00191CDD">
      <w:pPr>
        <w:pStyle w:val="libNormal"/>
      </w:pPr>
      <w:r>
        <w:rPr>
          <w:rFonts w:hint="eastAsia"/>
          <w:rtl/>
        </w:rPr>
        <w:t>سؤال</w:t>
      </w:r>
      <w:r>
        <w:rPr>
          <w:rtl/>
        </w:rPr>
        <w:t xml:space="preserve"> الخضر أبا جعفر الباقر </w:t>
      </w:r>
      <w:r w:rsidR="00F2741C" w:rsidRPr="00F2741C">
        <w:rPr>
          <w:rStyle w:val="libAlaemChar"/>
          <w:rtl/>
        </w:rPr>
        <w:t>عليه‌السلام</w:t>
      </w:r>
      <w:r>
        <w:rPr>
          <w:rtl/>
        </w:rPr>
        <w:t xml:space="preserve"> عن ثلاث مسائل،منها عن سبب الطواف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119</w:t>
      </w:r>
      <w:r w:rsidR="00191CDD">
        <w:rPr>
          <w:rtl/>
        </w:rPr>
        <w:t>/</w:t>
      </w:r>
      <w:r w:rsidR="00140CA9">
        <w:rPr>
          <w:rtl/>
        </w:rPr>
        <w:t>12</w:t>
      </w:r>
      <w:r w:rsidR="00191CDD">
        <w:rPr>
          <w:rtl/>
        </w:rPr>
        <w:t>/4،ج:</w:t>
      </w:r>
      <w:r w:rsidR="00140CA9">
        <w:rPr>
          <w:rtl/>
        </w:rPr>
        <w:t>119</w:t>
      </w:r>
      <w:r w:rsidR="00191CDD">
        <w:rPr>
          <w:rtl/>
        </w:rPr>
        <w:t>/</w:t>
      </w:r>
      <w:r w:rsidR="00140CA9">
        <w:rPr>
          <w:rtl/>
        </w:rPr>
        <w:t>10</w:t>
      </w:r>
      <w:r w:rsidR="00191CDD">
        <w:rPr>
          <w:rtl/>
        </w:rPr>
        <w:t>. ق:کتاب الأخلاق</w:t>
      </w:r>
      <w:r w:rsidR="00140CA9">
        <w:rPr>
          <w:rtl/>
        </w:rPr>
        <w:t>2</w:t>
      </w:r>
      <w:r w:rsidR="00191CDD">
        <w:rPr>
          <w:rtl/>
        </w:rPr>
        <w:t>6/5/،ج:</w:t>
      </w:r>
      <w:r w:rsidR="00140CA9">
        <w:rPr>
          <w:rtl/>
        </w:rPr>
        <w:t>8</w:t>
      </w:r>
      <w:r w:rsidR="00191CDD">
        <w:rPr>
          <w:rtl/>
        </w:rPr>
        <w:t>/</w:t>
      </w:r>
      <w:r w:rsidR="00140CA9">
        <w:rPr>
          <w:rtl/>
        </w:rPr>
        <w:t>70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170</w:t>
      </w:r>
      <w:r w:rsidR="00191CDD">
        <w:rPr>
          <w:rtl/>
        </w:rPr>
        <w:t>/4</w:t>
      </w:r>
      <w:r w:rsidR="00140CA9">
        <w:rPr>
          <w:rtl/>
        </w:rPr>
        <w:t>8</w:t>
      </w:r>
      <w:r w:rsidR="00191CDD">
        <w:rPr>
          <w:rtl/>
        </w:rPr>
        <w:t>/</w:t>
      </w:r>
      <w:r w:rsidR="00140CA9">
        <w:rPr>
          <w:rtl/>
        </w:rPr>
        <w:t>9</w:t>
      </w:r>
      <w:r w:rsidR="00191CDD">
        <w:rPr>
          <w:rtl/>
        </w:rPr>
        <w:t>،ج:4</w:t>
      </w:r>
      <w:r w:rsidR="00140CA9">
        <w:rPr>
          <w:rtl/>
        </w:rPr>
        <w:t>1</w:t>
      </w:r>
      <w:r w:rsidR="00191CDD">
        <w:rPr>
          <w:rtl/>
        </w:rPr>
        <w:t>5/</w:t>
      </w:r>
      <w:r w:rsidR="00140CA9">
        <w:rPr>
          <w:rtl/>
        </w:rPr>
        <w:t>3</w:t>
      </w:r>
      <w:r w:rsidR="00191CDD">
        <w:rPr>
          <w:rtl/>
        </w:rPr>
        <w:t>6. ق:</w:t>
      </w:r>
      <w:r w:rsidR="00140CA9">
        <w:rPr>
          <w:rtl/>
        </w:rPr>
        <w:t>397</w:t>
      </w:r>
      <w:r w:rsidR="00191CDD">
        <w:rPr>
          <w:rtl/>
        </w:rPr>
        <w:t>/4</w:t>
      </w:r>
      <w:r w:rsidR="00140CA9">
        <w:rPr>
          <w:rtl/>
        </w:rPr>
        <w:t>3</w:t>
      </w:r>
      <w:r w:rsidR="00191CDD">
        <w:rPr>
          <w:rtl/>
        </w:rPr>
        <w:t>/</w:t>
      </w:r>
      <w:r w:rsidR="00140CA9">
        <w:rPr>
          <w:rtl/>
        </w:rPr>
        <w:t>1</w:t>
      </w:r>
      <w:r w:rsidR="00191CDD">
        <w:rPr>
          <w:rtl/>
        </w:rPr>
        <w:t>4،ج:</w:t>
      </w:r>
      <w:r w:rsidR="00140CA9">
        <w:rPr>
          <w:rtl/>
        </w:rPr>
        <w:t>3</w:t>
      </w:r>
      <w:r w:rsidR="00191CDD">
        <w:rPr>
          <w:rtl/>
        </w:rPr>
        <w:t>6/6</w:t>
      </w:r>
      <w:r w:rsidR="00140CA9">
        <w:rPr>
          <w:rtl/>
        </w:rPr>
        <w:t>1</w:t>
      </w:r>
      <w:r w:rsidR="00191CDD">
        <w:rPr>
          <w:rtl/>
        </w:rPr>
        <w:t xml:space="preserve">. </w:t>
      </w:r>
    </w:p>
    <w:p w:rsidR="00D7268C" w:rsidRDefault="00D7268C" w:rsidP="005E32C9">
      <w:pPr>
        <w:pStyle w:val="libFootnote0"/>
        <w:rPr>
          <w:rtl/>
        </w:rPr>
      </w:pPr>
      <w:r>
        <w:rPr>
          <w:rtl/>
        </w:rPr>
        <w:t>(3)</w:t>
      </w:r>
      <w:r w:rsidR="00191CDD">
        <w:rPr>
          <w:rtl/>
        </w:rPr>
        <w:t xml:space="preserve"> ق:</w:t>
      </w:r>
      <w:r w:rsidR="00140CA9">
        <w:rPr>
          <w:rtl/>
        </w:rPr>
        <w:t>100</w:t>
      </w:r>
      <w:r w:rsidR="00191CDD">
        <w:rPr>
          <w:rtl/>
        </w:rPr>
        <w:t>/</w:t>
      </w:r>
      <w:r w:rsidR="00140CA9">
        <w:rPr>
          <w:rtl/>
        </w:rPr>
        <w:t>20</w:t>
      </w:r>
      <w:r w:rsidR="00191CDD">
        <w:rPr>
          <w:rtl/>
        </w:rPr>
        <w:t>/</w:t>
      </w:r>
      <w:r w:rsidR="00140CA9">
        <w:rPr>
          <w:rtl/>
        </w:rPr>
        <w:t>3</w:t>
      </w:r>
      <w:r w:rsidR="00191CDD">
        <w:rPr>
          <w:rtl/>
        </w:rPr>
        <w:t>،ج:</w:t>
      </w:r>
      <w:r w:rsidR="00140CA9">
        <w:rPr>
          <w:rtl/>
        </w:rPr>
        <w:t>30</w:t>
      </w:r>
      <w:r w:rsidR="00191CDD">
        <w:rPr>
          <w:rtl/>
        </w:rPr>
        <w:t>/6. ق:</w:t>
      </w:r>
      <w:r w:rsidR="00140CA9">
        <w:rPr>
          <w:rtl/>
        </w:rPr>
        <w:t>110</w:t>
      </w:r>
      <w:r w:rsidR="00191CDD">
        <w:rPr>
          <w:rtl/>
        </w:rPr>
        <w:t>/</w:t>
      </w:r>
      <w:r w:rsidR="00140CA9">
        <w:rPr>
          <w:rtl/>
        </w:rPr>
        <w:t>2</w:t>
      </w:r>
      <w:r w:rsidR="00191CDD">
        <w:rPr>
          <w:rtl/>
        </w:rPr>
        <w:t>6/</w:t>
      </w:r>
      <w:r w:rsidR="00140CA9">
        <w:rPr>
          <w:rtl/>
        </w:rPr>
        <w:t>11</w:t>
      </w:r>
      <w:r w:rsidR="00191CDD">
        <w:rPr>
          <w:rtl/>
        </w:rPr>
        <w:t>،ج:</w:t>
      </w:r>
      <w:r w:rsidR="00140CA9">
        <w:rPr>
          <w:rtl/>
        </w:rPr>
        <w:t>21</w:t>
      </w:r>
      <w:r w:rsidR="00191CDD">
        <w:rPr>
          <w:rtl/>
        </w:rPr>
        <w:t>/4</w:t>
      </w:r>
      <w:r w:rsidR="00140CA9">
        <w:rPr>
          <w:rtl/>
        </w:rPr>
        <w:t>7</w:t>
      </w:r>
      <w:r w:rsidR="00191CDD">
        <w:rPr>
          <w:rtl/>
        </w:rPr>
        <w:t>.</w:t>
      </w:r>
    </w:p>
    <w:p w:rsidR="00D7268C" w:rsidRDefault="00D7268C" w:rsidP="000F2A07">
      <w:pPr>
        <w:pStyle w:val="libNormal"/>
        <w:rPr>
          <w:rtl/>
        </w:rPr>
      </w:pPr>
      <w:r>
        <w:rPr>
          <w:rtl/>
        </w:rPr>
        <w:br w:type="page"/>
      </w:r>
    </w:p>
    <w:p w:rsidR="00140CA9" w:rsidRDefault="00191CDD" w:rsidP="006A2CE8">
      <w:pPr>
        <w:pStyle w:val="libNormal0"/>
      </w:pPr>
      <w:r>
        <w:rPr>
          <w:rFonts w:hint="eastAsia"/>
          <w:rtl/>
        </w:rPr>
        <w:t>بالب</w:t>
      </w:r>
      <w:r>
        <w:rPr>
          <w:rFonts w:hint="cs"/>
          <w:rtl/>
        </w:rPr>
        <w:t>ی</w:t>
      </w:r>
      <w:r>
        <w:rPr>
          <w:rFonts w:hint="eastAsia"/>
          <w:rtl/>
        </w:rPr>
        <w:t>ت</w:t>
      </w:r>
      <w:r>
        <w:rPr>
          <w:rtl/>
        </w:rPr>
        <w:t xml:space="preserve"> </w:t>
      </w:r>
      <w:r w:rsidRPr="000F2A07">
        <w:rPr>
          <w:rStyle w:val="libFootnotenumChar"/>
          <w:rtl/>
        </w:rPr>
        <w:t>(1)</w:t>
      </w:r>
      <w:r>
        <w:rPr>
          <w:rtl/>
        </w:rPr>
        <w:t xml:space="preserve">. </w:t>
      </w:r>
    </w:p>
    <w:p w:rsidR="006A2CE8" w:rsidRDefault="00191CDD" w:rsidP="006A2CE8">
      <w:pPr>
        <w:pStyle w:val="libNormal"/>
        <w:rPr>
          <w:rtl/>
        </w:rPr>
      </w:pPr>
      <w:r>
        <w:rPr>
          <w:rFonts w:hint="eastAsia"/>
          <w:rtl/>
        </w:rPr>
        <w:t>عن</w:t>
      </w:r>
      <w:r>
        <w:rPr>
          <w:rtl/>
        </w:rPr>
        <w:t xml:space="preserve"> تفس</w:t>
      </w:r>
      <w:r>
        <w:rPr>
          <w:rFonts w:hint="cs"/>
          <w:rtl/>
        </w:rPr>
        <w:t>ی</w:t>
      </w:r>
      <w:r>
        <w:rPr>
          <w:rFonts w:hint="eastAsia"/>
          <w:rtl/>
        </w:rPr>
        <w:t>ر</w:t>
      </w:r>
      <w:r>
        <w:rPr>
          <w:rtl/>
        </w:rPr>
        <w:t xml:space="preserve"> الکلب</w:t>
      </w:r>
      <w:r>
        <w:rPr>
          <w:rFonts w:hint="cs"/>
          <w:rtl/>
        </w:rPr>
        <w:t>ی</w:t>
      </w:r>
      <w:r>
        <w:rPr>
          <w:rtl/>
        </w:rPr>
        <w:t xml:space="preserve"> انّ الخضر و ال</w:t>
      </w:r>
      <w:r>
        <w:rPr>
          <w:rFonts w:hint="cs"/>
          <w:rtl/>
        </w:rPr>
        <w:t>ی</w:t>
      </w:r>
      <w:r>
        <w:rPr>
          <w:rFonts w:hint="eastAsia"/>
          <w:rtl/>
        </w:rPr>
        <w:t>اس</w:t>
      </w:r>
      <w:r>
        <w:rPr>
          <w:rtl/>
        </w:rPr>
        <w:t xml:space="preserve"> </w:t>
      </w:r>
      <w:r w:rsidRPr="000F2A07">
        <w:rPr>
          <w:rStyle w:val="libFootnotenumChar"/>
          <w:rtl/>
        </w:rPr>
        <w:t>(2)</w:t>
      </w:r>
      <w:r>
        <w:rPr>
          <w:rtl/>
        </w:rPr>
        <w:t>.</w:t>
      </w:r>
      <w:r w:rsidR="006A2CE8">
        <w:rPr>
          <w:rFonts w:hint="cs"/>
          <w:rtl/>
        </w:rPr>
        <w:t xml:space="preserve">يجتمعان كلّ ليلة على سدّ يأجوج و مأجوج يحجبانهم عن الخروج </w:t>
      </w:r>
      <w:r w:rsidR="006A2CE8" w:rsidRPr="006A2CE8">
        <w:rPr>
          <w:rStyle w:val="libFootnotenumChar"/>
          <w:rFonts w:hint="cs"/>
          <w:rtl/>
        </w:rPr>
        <w:t>(3)</w:t>
      </w:r>
      <w:r w:rsidR="006A2CE8">
        <w:rPr>
          <w:rFonts w:hint="cs"/>
          <w:rtl/>
        </w:rPr>
        <w:t>.</w:t>
      </w:r>
    </w:p>
    <w:p w:rsidR="00140CA9" w:rsidRDefault="00191CDD" w:rsidP="006A2CE8">
      <w:pPr>
        <w:pStyle w:val="libNormal"/>
      </w:pPr>
      <w:r w:rsidRPr="006A2CE8">
        <w:rPr>
          <w:rStyle w:val="libBold1Char"/>
          <w:rFonts w:hint="eastAsia"/>
          <w:rtl/>
        </w:rPr>
        <w:t>أمال</w:t>
      </w:r>
      <w:r w:rsidRPr="006A2CE8">
        <w:rPr>
          <w:rStyle w:val="libBold1Char"/>
          <w:rFonts w:hint="cs"/>
          <w:rtl/>
        </w:rPr>
        <w:t>ی</w:t>
      </w:r>
      <w:r w:rsidRPr="006A2CE8">
        <w:rPr>
          <w:rStyle w:val="libBold1Char"/>
          <w:rtl/>
        </w:rPr>
        <w:t xml:space="preserve"> الطوس</w:t>
      </w:r>
      <w:r w:rsidRPr="006A2CE8">
        <w:rPr>
          <w:rStyle w:val="libBold1Char"/>
          <w:rFonts w:hint="cs"/>
          <w:rtl/>
        </w:rPr>
        <w:t>یّ</w:t>
      </w:r>
      <w:r>
        <w:rPr>
          <w:rtl/>
        </w:rPr>
        <w:t>: ف</w:t>
      </w:r>
      <w:r>
        <w:rPr>
          <w:rFonts w:hint="cs"/>
          <w:rtl/>
        </w:rPr>
        <w:t>ی</w:t>
      </w:r>
      <w:r>
        <w:rPr>
          <w:rtl/>
        </w:rPr>
        <w:t xml:space="preserve"> انّ الخضر </w:t>
      </w:r>
      <w:r w:rsidR="00F2741C" w:rsidRPr="00F2741C">
        <w:rPr>
          <w:rStyle w:val="libAlaemChar"/>
          <w:rtl/>
        </w:rPr>
        <w:t>عليه‌السلام</w:t>
      </w:r>
      <w:r>
        <w:rPr>
          <w:rtl/>
        </w:rPr>
        <w:t xml:space="preserve"> أت</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بالکوفه عند الأسطوانه السابعه من باب الف</w:t>
      </w:r>
      <w:r>
        <w:rPr>
          <w:rFonts w:hint="cs"/>
          <w:rtl/>
        </w:rPr>
        <w:t>ی</w:t>
      </w:r>
      <w:r>
        <w:rPr>
          <w:rFonts w:hint="eastAsia"/>
          <w:rtl/>
        </w:rPr>
        <w:t>ل</w:t>
      </w:r>
      <w:r>
        <w:rPr>
          <w:rtl/>
        </w:rPr>
        <w:t xml:space="preserve"> و له عق</w:t>
      </w:r>
      <w:r>
        <w:rPr>
          <w:rFonts w:hint="cs"/>
          <w:rtl/>
        </w:rPr>
        <w:t>ی</w:t>
      </w:r>
      <w:r>
        <w:rPr>
          <w:rFonts w:hint="eastAsia"/>
          <w:rtl/>
        </w:rPr>
        <w:t>صتان</w:t>
      </w:r>
      <w:r>
        <w:rPr>
          <w:rtl/>
        </w:rPr>
        <w:t xml:space="preserve"> سوداوان أب</w:t>
      </w:r>
      <w:r>
        <w:rPr>
          <w:rFonts w:hint="cs"/>
          <w:rtl/>
        </w:rPr>
        <w:t>ی</w:t>
      </w:r>
      <w:r>
        <w:rPr>
          <w:rFonts w:hint="eastAsia"/>
          <w:rtl/>
        </w:rPr>
        <w:t>ض</w:t>
      </w:r>
      <w:r>
        <w:rPr>
          <w:rtl/>
        </w:rPr>
        <w:t xml:space="preserve"> اللح</w:t>
      </w:r>
      <w:r>
        <w:rPr>
          <w:rFonts w:hint="cs"/>
          <w:rtl/>
        </w:rPr>
        <w:t>ی</w:t>
      </w:r>
      <w:r>
        <w:rPr>
          <w:rFonts w:hint="eastAsia"/>
          <w:rtl/>
        </w:rPr>
        <w:t>ه</w:t>
      </w:r>
      <w:r>
        <w:rPr>
          <w:rtl/>
        </w:rPr>
        <w:t xml:space="preserve"> أکبّ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قبّل رأسه ثمّ خرج ال</w:t>
      </w:r>
      <w:r>
        <w:rPr>
          <w:rFonts w:hint="cs"/>
          <w:rtl/>
        </w:rPr>
        <w:t>ی</w:t>
      </w:r>
      <w:r>
        <w:rPr>
          <w:rtl/>
        </w:rPr>
        <w:t xml:space="preserve"> الظهر و ش</w:t>
      </w:r>
      <w:r>
        <w:rPr>
          <w:rFonts w:hint="cs"/>
          <w:rtl/>
        </w:rPr>
        <w:t>یّ</w:t>
      </w:r>
      <w:r>
        <w:rPr>
          <w:rFonts w:hint="eastAsia"/>
          <w:rtl/>
        </w:rPr>
        <w:t>عه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w:t>
      </w:r>
      <w:r w:rsidR="006A2CE8">
        <w:rPr>
          <w:rStyle w:val="libFootnotenumChar"/>
          <w:rFonts w:hint="cs"/>
          <w:rtl/>
        </w:rPr>
        <w:t>4</w:t>
      </w:r>
      <w:r w:rsidRPr="000F2A07">
        <w:rPr>
          <w:rStyle w:val="libFootnotenumChar"/>
          <w:rtl/>
        </w:rPr>
        <w:t>)</w:t>
      </w:r>
      <w:r>
        <w:rPr>
          <w:rtl/>
        </w:rPr>
        <w:t xml:space="preserve">. </w:t>
      </w:r>
    </w:p>
    <w:p w:rsidR="006A2CE8" w:rsidRDefault="00191CDD" w:rsidP="006A2CE8">
      <w:pPr>
        <w:pStyle w:val="libNormal"/>
        <w:rPr>
          <w:rtl/>
        </w:rPr>
      </w:pPr>
      <w:r w:rsidRPr="006A2CE8">
        <w:rPr>
          <w:rStyle w:val="libBold1Char"/>
          <w:rFonts w:hint="eastAsia"/>
          <w:rtl/>
        </w:rPr>
        <w:t>المناقب</w:t>
      </w:r>
      <w:r>
        <w:rPr>
          <w:rtl/>
        </w:rPr>
        <w:t>: ثمّ جاءه ثان</w:t>
      </w:r>
      <w:r>
        <w:rPr>
          <w:rFonts w:hint="cs"/>
          <w:rtl/>
        </w:rPr>
        <w:t>ی</w:t>
      </w:r>
      <w:r>
        <w:rPr>
          <w:rFonts w:hint="eastAsia"/>
          <w:rtl/>
        </w:rPr>
        <w:t>ه</w:t>
      </w:r>
      <w:r>
        <w:rPr>
          <w:rtl/>
        </w:rPr>
        <w:t xml:space="preserve"> فإذا م</w:t>
      </w:r>
      <w:r>
        <w:rPr>
          <w:rFonts w:hint="cs"/>
          <w:rtl/>
        </w:rPr>
        <w:t>ی</w:t>
      </w:r>
      <w:r>
        <w:rPr>
          <w:rFonts w:hint="eastAsia"/>
          <w:rtl/>
        </w:rPr>
        <w:t>ثم</w:t>
      </w:r>
      <w:r>
        <w:rPr>
          <w:rtl/>
        </w:rPr>
        <w:t xml:space="preserve"> </w:t>
      </w:r>
      <w:r>
        <w:rPr>
          <w:rFonts w:hint="cs"/>
          <w:rtl/>
        </w:rPr>
        <w:t>ی</w:t>
      </w:r>
      <w:r>
        <w:rPr>
          <w:rFonts w:hint="eastAsia"/>
          <w:rtl/>
        </w:rPr>
        <w:t>صلّ</w:t>
      </w:r>
      <w:r>
        <w:rPr>
          <w:rFonts w:hint="cs"/>
          <w:rtl/>
        </w:rPr>
        <w:t>ی</w:t>
      </w:r>
      <w:r>
        <w:rPr>
          <w:rtl/>
        </w:rPr>
        <w:t xml:space="preserve"> ال</w:t>
      </w:r>
      <w:r>
        <w:rPr>
          <w:rFonts w:hint="cs"/>
          <w:rtl/>
        </w:rPr>
        <w:t>ی</w:t>
      </w:r>
      <w:r>
        <w:rPr>
          <w:rtl/>
        </w:rPr>
        <w:t xml:space="preserve"> تلک الأسطوانه،فقال:</w:t>
      </w:r>
      <w:r>
        <w:rPr>
          <w:rFonts w:hint="cs"/>
          <w:rtl/>
        </w:rPr>
        <w:t>ی</w:t>
      </w:r>
      <w:r>
        <w:rPr>
          <w:rFonts w:hint="eastAsia"/>
          <w:rtl/>
        </w:rPr>
        <w:t>ا</w:t>
      </w:r>
      <w:r>
        <w:rPr>
          <w:rtl/>
        </w:rPr>
        <w:t xml:space="preserve"> صاحب السار</w:t>
      </w:r>
      <w:r>
        <w:rPr>
          <w:rFonts w:hint="cs"/>
          <w:rtl/>
        </w:rPr>
        <w:t>ی</w:t>
      </w:r>
      <w:r>
        <w:rPr>
          <w:rFonts w:hint="eastAsia"/>
          <w:rtl/>
        </w:rPr>
        <w:t>ه</w:t>
      </w:r>
      <w:r>
        <w:rPr>
          <w:rtl/>
        </w:rPr>
        <w:t xml:space="preserve"> إقرأ صاحب الدار السلام،</w:t>
      </w:r>
      <w:r>
        <w:rPr>
          <w:rFonts w:hint="cs"/>
          <w:rtl/>
        </w:rPr>
        <w:t>ی</w:t>
      </w:r>
      <w:r>
        <w:rPr>
          <w:rFonts w:hint="eastAsia"/>
          <w:rtl/>
        </w:rPr>
        <w:t>عن</w:t>
      </w:r>
      <w:r>
        <w:rPr>
          <w:rFonts w:hint="cs"/>
          <w:rtl/>
        </w:rPr>
        <w:t>ی</w:t>
      </w:r>
      <w:r>
        <w:rPr>
          <w:rtl/>
        </w:rPr>
        <w:t xml:space="preserve"> عل</w:t>
      </w:r>
      <w:r>
        <w:rPr>
          <w:rFonts w:hint="cs"/>
          <w:rtl/>
        </w:rPr>
        <w:t>یّ</w:t>
      </w:r>
      <w:r>
        <w:rPr>
          <w:rFonts w:hint="eastAsia"/>
          <w:rtl/>
        </w:rPr>
        <w:t>ا</w:t>
      </w:r>
      <w:r>
        <w:rPr>
          <w:rtl/>
        </w:rPr>
        <w:t xml:space="preserve"> </w:t>
      </w:r>
      <w:r w:rsidR="00F2741C" w:rsidRPr="00F2741C">
        <w:rPr>
          <w:rStyle w:val="libAlaemChar"/>
          <w:rtl/>
        </w:rPr>
        <w:t>عليه‌السلام</w:t>
      </w:r>
      <w:r>
        <w:rPr>
          <w:rtl/>
        </w:rPr>
        <w:t>،و أعلمه انّ</w:t>
      </w:r>
      <w:r>
        <w:rPr>
          <w:rFonts w:hint="cs"/>
          <w:rtl/>
        </w:rPr>
        <w:t>ی</w:t>
      </w:r>
      <w:r>
        <w:rPr>
          <w:rtl/>
        </w:rPr>
        <w:t xml:space="preserve"> بدأت به فوجدته نائما </w:t>
      </w:r>
      <w:r w:rsidRPr="000F2A07">
        <w:rPr>
          <w:rStyle w:val="libFootnotenumChar"/>
          <w:rtl/>
        </w:rPr>
        <w:t>(</w:t>
      </w:r>
      <w:r w:rsidR="006A2CE8">
        <w:rPr>
          <w:rStyle w:val="libFootnotenumChar"/>
          <w:rFonts w:hint="cs"/>
          <w:rtl/>
        </w:rPr>
        <w:t>5</w:t>
      </w:r>
      <w:r w:rsidRPr="000F2A07">
        <w:rPr>
          <w:rStyle w:val="libFootnotenumChar"/>
          <w:rtl/>
        </w:rPr>
        <w:t>)</w:t>
      </w:r>
      <w:r>
        <w:rPr>
          <w:rtl/>
        </w:rPr>
        <w:t xml:space="preserve">. </w:t>
      </w:r>
      <w:r>
        <w:rPr>
          <w:rFonts w:hint="eastAsia"/>
          <w:rtl/>
        </w:rPr>
        <w:t>دعاء</w:t>
      </w:r>
      <w:r>
        <w:rPr>
          <w:rtl/>
        </w:rPr>
        <w:t xml:space="preserve"> الخضر </w:t>
      </w:r>
      <w:r w:rsidR="00F2741C" w:rsidRPr="00F2741C">
        <w:rPr>
          <w:rStyle w:val="libAlaemChar"/>
          <w:rtl/>
        </w:rPr>
        <w:t>عليه‌السلام</w:t>
      </w:r>
      <w:r>
        <w:rPr>
          <w:rtl/>
        </w:rPr>
        <w:t xml:space="preserve">: </w:t>
      </w:r>
      <w:r>
        <w:rPr>
          <w:rFonts w:hint="cs"/>
          <w:rtl/>
        </w:rPr>
        <w:t>ی</w:t>
      </w:r>
      <w:r>
        <w:rPr>
          <w:rFonts w:hint="eastAsia"/>
          <w:rtl/>
        </w:rPr>
        <w:t>ا</w:t>
      </w:r>
      <w:r>
        <w:rPr>
          <w:rtl/>
        </w:rPr>
        <w:t xml:space="preserve"> من لا </w:t>
      </w:r>
      <w:r>
        <w:rPr>
          <w:rFonts w:hint="cs"/>
          <w:rtl/>
        </w:rPr>
        <w:t>ی</w:t>
      </w:r>
      <w:r>
        <w:rPr>
          <w:rFonts w:hint="eastAsia"/>
          <w:rtl/>
        </w:rPr>
        <w:t>شغله</w:t>
      </w:r>
      <w:r>
        <w:rPr>
          <w:rtl/>
        </w:rPr>
        <w:t xml:space="preserve"> سمع عن سمع،</w:t>
      </w:r>
      <w:r>
        <w:rPr>
          <w:rFonts w:hint="cs"/>
          <w:rtl/>
        </w:rPr>
        <w:t>ی</w:t>
      </w:r>
      <w:r>
        <w:rPr>
          <w:rFonts w:hint="eastAsia"/>
          <w:rtl/>
        </w:rPr>
        <w:t>ا</w:t>
      </w:r>
      <w:r>
        <w:rPr>
          <w:rtl/>
        </w:rPr>
        <w:t xml:space="preserve"> من لا </w:t>
      </w:r>
      <w:r>
        <w:rPr>
          <w:rFonts w:hint="cs"/>
          <w:rtl/>
        </w:rPr>
        <w:t>ی</w:t>
      </w:r>
      <w:r>
        <w:rPr>
          <w:rFonts w:hint="eastAsia"/>
          <w:rtl/>
        </w:rPr>
        <w:t>غلّطه</w:t>
      </w:r>
      <w:r>
        <w:rPr>
          <w:rtl/>
        </w:rPr>
        <w:t xml:space="preserve"> السائلون، </w:t>
      </w:r>
      <w:r>
        <w:rPr>
          <w:rFonts w:hint="cs"/>
          <w:rtl/>
        </w:rPr>
        <w:t>ی</w:t>
      </w:r>
      <w:r>
        <w:rPr>
          <w:rFonts w:hint="eastAsia"/>
          <w:rtl/>
        </w:rPr>
        <w:t>ا</w:t>
      </w:r>
      <w:r>
        <w:rPr>
          <w:rtl/>
        </w:rPr>
        <w:t xml:space="preserve"> من لا </w:t>
      </w:r>
      <w:r>
        <w:rPr>
          <w:rFonts w:hint="cs"/>
          <w:rtl/>
        </w:rPr>
        <w:t>ی</w:t>
      </w:r>
      <w:r>
        <w:rPr>
          <w:rFonts w:hint="eastAsia"/>
          <w:rtl/>
        </w:rPr>
        <w:t>برم</w:t>
      </w:r>
      <w:r>
        <w:rPr>
          <w:rtl/>
        </w:rPr>
        <w:t xml:space="preserve"> بإلحاح الملحّ</w:t>
      </w:r>
      <w:r>
        <w:rPr>
          <w:rFonts w:hint="cs"/>
          <w:rtl/>
        </w:rPr>
        <w:t>ی</w:t>
      </w:r>
      <w:r>
        <w:rPr>
          <w:rFonts w:hint="eastAsia"/>
          <w:rtl/>
        </w:rPr>
        <w:t>ن،أذقن</w:t>
      </w:r>
      <w:r>
        <w:rPr>
          <w:rFonts w:hint="cs"/>
          <w:rtl/>
        </w:rPr>
        <w:t>ی</w:t>
      </w:r>
      <w:r>
        <w:rPr>
          <w:rtl/>
        </w:rPr>
        <w:t xml:space="preserve"> برد عفوک و حلاوه رحمتک؛</w:t>
      </w:r>
      <w:r>
        <w:rPr>
          <w:rFonts w:hint="cs"/>
          <w:rtl/>
        </w:rPr>
        <w:t>ی</w:t>
      </w:r>
      <w:r>
        <w:rPr>
          <w:rFonts w:hint="eastAsia"/>
          <w:rtl/>
        </w:rPr>
        <w:t>دع</w:t>
      </w:r>
      <w:r>
        <w:rPr>
          <w:rFonts w:hint="cs"/>
          <w:rtl/>
        </w:rPr>
        <w:t>ی</w:t>
      </w:r>
      <w:r>
        <w:rPr>
          <w:rtl/>
        </w:rPr>
        <w:t xml:space="preserve"> به عق</w:t>
      </w:r>
      <w:r>
        <w:rPr>
          <w:rFonts w:hint="cs"/>
          <w:rtl/>
        </w:rPr>
        <w:t>ی</w:t>
      </w:r>
      <w:r>
        <w:rPr>
          <w:rFonts w:hint="eastAsia"/>
          <w:rtl/>
        </w:rPr>
        <w:t>ب</w:t>
      </w:r>
      <w:r>
        <w:rPr>
          <w:rtl/>
        </w:rPr>
        <w:t xml:space="preserve"> الصلوات لمغفره الذنوب.</w:t>
      </w:r>
    </w:p>
    <w:p w:rsidR="00140CA9" w:rsidRDefault="00191CDD" w:rsidP="006A2CE8">
      <w:pPr>
        <w:pStyle w:val="libNormal"/>
      </w:pPr>
      <w:r w:rsidRPr="006A2CE8">
        <w:rPr>
          <w:rStyle w:val="libBold1Char"/>
          <w:rFonts w:hint="eastAsia"/>
          <w:rtl/>
        </w:rPr>
        <w:t>المناقب</w:t>
      </w:r>
      <w:r>
        <w:rPr>
          <w:rtl/>
        </w:rPr>
        <w:t>:رو</w:t>
      </w:r>
      <w:r>
        <w:rPr>
          <w:rFonts w:hint="cs"/>
          <w:rtl/>
        </w:rPr>
        <w:t>ی</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انّه کان </w:t>
      </w:r>
      <w:r>
        <w:rPr>
          <w:rFonts w:hint="cs"/>
          <w:rtl/>
        </w:rPr>
        <w:t>ی</w:t>
      </w:r>
      <w:r>
        <w:rPr>
          <w:rFonts w:hint="eastAsia"/>
          <w:rtl/>
        </w:rPr>
        <w:t>وما</w:t>
      </w:r>
      <w:r>
        <w:rPr>
          <w:rtl/>
        </w:rPr>
        <w:t xml:space="preserve"> ف</w:t>
      </w:r>
      <w:r>
        <w:rPr>
          <w:rFonts w:hint="cs"/>
          <w:rtl/>
        </w:rPr>
        <w:t>ی</w:t>
      </w:r>
      <w:r>
        <w:rPr>
          <w:rtl/>
        </w:rPr>
        <w:t xml:space="preserve"> مسجد الکوفه،فلمّا جنّه الل</w:t>
      </w:r>
      <w:r>
        <w:rPr>
          <w:rFonts w:hint="cs"/>
          <w:rtl/>
        </w:rPr>
        <w:t>ی</w:t>
      </w:r>
      <w:r>
        <w:rPr>
          <w:rFonts w:hint="eastAsia"/>
          <w:rtl/>
        </w:rPr>
        <w:t>ل</w:t>
      </w:r>
      <w:r>
        <w:rPr>
          <w:rtl/>
        </w:rPr>
        <w:t xml:space="preserve"> أقبل رجل من باب الف</w:t>
      </w:r>
      <w:r>
        <w:rPr>
          <w:rFonts w:hint="cs"/>
          <w:rtl/>
        </w:rPr>
        <w:t>ی</w:t>
      </w:r>
      <w:r>
        <w:rPr>
          <w:rFonts w:hint="eastAsia"/>
          <w:rtl/>
        </w:rPr>
        <w:t>ل</w:t>
      </w:r>
      <w:r>
        <w:rPr>
          <w:rtl/>
        </w:rPr>
        <w:t xml:space="preserve"> عل</w:t>
      </w:r>
      <w:r>
        <w:rPr>
          <w:rFonts w:hint="cs"/>
          <w:rtl/>
        </w:rPr>
        <w:t>ی</w:t>
      </w:r>
      <w:r>
        <w:rPr>
          <w:rFonts w:hint="eastAsia"/>
          <w:rtl/>
        </w:rPr>
        <w:t>ه</w:t>
      </w:r>
      <w:r>
        <w:rPr>
          <w:rtl/>
        </w:rPr>
        <w:t xml:space="preserve"> ث</w:t>
      </w:r>
      <w:r>
        <w:rPr>
          <w:rFonts w:hint="cs"/>
          <w:rtl/>
        </w:rPr>
        <w:t>ی</w:t>
      </w:r>
      <w:r>
        <w:rPr>
          <w:rFonts w:hint="eastAsia"/>
          <w:rtl/>
        </w:rPr>
        <w:t>اب</w:t>
      </w:r>
      <w:r>
        <w:rPr>
          <w:rtl/>
        </w:rPr>
        <w:t xml:space="preserve"> ب</w:t>
      </w:r>
      <w:r>
        <w:rPr>
          <w:rFonts w:hint="cs"/>
          <w:rtl/>
        </w:rPr>
        <w:t>ی</w:t>
      </w:r>
      <w:r>
        <w:rPr>
          <w:rFonts w:hint="eastAsia"/>
          <w:rtl/>
        </w:rPr>
        <w:t>ض</w:t>
      </w:r>
      <w:r>
        <w:rPr>
          <w:rtl/>
        </w:rPr>
        <w:t xml:space="preserve"> فجاء الحرس و شرطه الخم</w:t>
      </w:r>
      <w:r>
        <w:rPr>
          <w:rFonts w:hint="cs"/>
          <w:rtl/>
        </w:rPr>
        <w:t>ی</w:t>
      </w:r>
      <w:r>
        <w:rPr>
          <w:rFonts w:hint="eastAsia"/>
          <w:rtl/>
        </w:rPr>
        <w:t>س</w:t>
      </w:r>
      <w:r>
        <w:rPr>
          <w:rtl/>
        </w:rPr>
        <w:t xml:space="preserve"> فقال لهم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:ما تر</w:t>
      </w:r>
      <w:r>
        <w:rPr>
          <w:rFonts w:hint="cs"/>
          <w:rtl/>
        </w:rPr>
        <w:t>ی</w:t>
      </w:r>
      <w:r>
        <w:rPr>
          <w:rFonts w:hint="eastAsia"/>
          <w:rtl/>
        </w:rPr>
        <w:t>دون؟فقالوا</w:t>
      </w:r>
      <w:r>
        <w:rPr>
          <w:rtl/>
        </w:rPr>
        <w:t>:رأ</w:t>
      </w:r>
      <w:r>
        <w:rPr>
          <w:rFonts w:hint="cs"/>
          <w:rtl/>
        </w:rPr>
        <w:t>ی</w:t>
      </w:r>
      <w:r>
        <w:rPr>
          <w:rFonts w:hint="eastAsia"/>
          <w:rtl/>
        </w:rPr>
        <w:t>نا</w:t>
      </w:r>
      <w:r>
        <w:rPr>
          <w:rtl/>
        </w:rPr>
        <w:t xml:space="preserve"> هذا الرجل أقبل ال</w:t>
      </w:r>
      <w:r>
        <w:rPr>
          <w:rFonts w:hint="cs"/>
          <w:rtl/>
        </w:rPr>
        <w:t>ی</w:t>
      </w:r>
      <w:r>
        <w:rPr>
          <w:rFonts w:hint="eastAsia"/>
          <w:rtl/>
        </w:rPr>
        <w:t>نا</w:t>
      </w:r>
      <w:r>
        <w:rPr>
          <w:rtl/>
        </w:rPr>
        <w:t xml:space="preserve"> فخش</w:t>
      </w:r>
      <w:r>
        <w:rPr>
          <w:rFonts w:hint="cs"/>
          <w:rtl/>
        </w:rPr>
        <w:t>ی</w:t>
      </w:r>
      <w:r>
        <w:rPr>
          <w:rFonts w:hint="eastAsia"/>
          <w:rtl/>
        </w:rPr>
        <w:t>نا</w:t>
      </w:r>
      <w:r>
        <w:rPr>
          <w:rtl/>
        </w:rPr>
        <w:t xml:space="preserve"> أن </w:t>
      </w:r>
      <w:r>
        <w:rPr>
          <w:rFonts w:hint="cs"/>
          <w:rtl/>
        </w:rPr>
        <w:t>ی</w:t>
      </w:r>
      <w:r>
        <w:rPr>
          <w:rFonts w:hint="eastAsia"/>
          <w:rtl/>
        </w:rPr>
        <w:t>غتالک،فقال</w:t>
      </w:r>
      <w:r>
        <w:rPr>
          <w:rtl/>
        </w:rPr>
        <w:t xml:space="preserve">:کلا </w:t>
      </w:r>
      <w:r>
        <w:rPr>
          <w:rFonts w:hint="eastAsia"/>
          <w:rtl/>
        </w:rPr>
        <w:t>فانصرفوا</w:t>
      </w:r>
      <w:r>
        <w:rPr>
          <w:rtl/>
        </w:rPr>
        <w:t xml:space="preserve"> رحمکم اللّه،أتحفظون</w:t>
      </w:r>
      <w:r>
        <w:rPr>
          <w:rFonts w:hint="cs"/>
          <w:rtl/>
        </w:rPr>
        <w:t>ی</w:t>
      </w:r>
      <w:r>
        <w:rPr>
          <w:rtl/>
        </w:rPr>
        <w:t xml:space="preserve"> من أهل الأرض فمن </w:t>
      </w:r>
      <w:r>
        <w:rPr>
          <w:rFonts w:hint="cs"/>
          <w:rtl/>
        </w:rPr>
        <w:t>ی</w:t>
      </w:r>
      <w:r>
        <w:rPr>
          <w:rFonts w:hint="eastAsia"/>
          <w:rtl/>
        </w:rPr>
        <w:t>حفظن</w:t>
      </w:r>
      <w:r>
        <w:rPr>
          <w:rFonts w:hint="cs"/>
          <w:rtl/>
        </w:rPr>
        <w:t>ی</w:t>
      </w:r>
      <w:r>
        <w:rPr>
          <w:rtl/>
        </w:rPr>
        <w:t xml:space="preserve"> من أهل السماء؟،فمکث الرجل عنده مل</w:t>
      </w:r>
      <w:r>
        <w:rPr>
          <w:rFonts w:hint="cs"/>
          <w:rtl/>
        </w:rPr>
        <w:t>یّ</w:t>
      </w:r>
      <w:r>
        <w:rPr>
          <w:rFonts w:hint="eastAsia"/>
          <w:rtl/>
        </w:rPr>
        <w:t>ا</w:t>
      </w:r>
      <w:r>
        <w:rPr>
          <w:rtl/>
        </w:rPr>
        <w:t xml:space="preserve"> </w:t>
      </w:r>
      <w:r>
        <w:rPr>
          <w:rFonts w:hint="cs"/>
          <w:rtl/>
        </w:rPr>
        <w:t>ی</w:t>
      </w:r>
      <w:r>
        <w:rPr>
          <w:rFonts w:hint="eastAsia"/>
          <w:rtl/>
        </w:rPr>
        <w:t>سأله</w:t>
      </w:r>
      <w:r>
        <w:rPr>
          <w:rtl/>
        </w:rPr>
        <w:t xml:space="preserve">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لقد ألبست الخلافه بهاء و ز</w:t>
      </w:r>
      <w:r>
        <w:rPr>
          <w:rFonts w:hint="cs"/>
          <w:rtl/>
        </w:rPr>
        <w:t>ی</w:t>
      </w:r>
      <w:r>
        <w:rPr>
          <w:rFonts w:hint="eastAsia"/>
          <w:rtl/>
        </w:rPr>
        <w:t>نه</w:t>
      </w:r>
      <w:r>
        <w:rPr>
          <w:rtl/>
        </w:rPr>
        <w:t xml:space="preserve"> و کمالا و لم تلبسک </w:t>
      </w:r>
      <w:r w:rsidRPr="000F2A07">
        <w:rPr>
          <w:rStyle w:val="libFootnotenumChar"/>
          <w:rtl/>
        </w:rPr>
        <w:t>(</w:t>
      </w:r>
      <w:r w:rsidR="006A2CE8">
        <w:rPr>
          <w:rStyle w:val="libFootnotenumChar"/>
          <w:rFonts w:hint="cs"/>
          <w:rtl/>
        </w:rPr>
        <w:t>6</w:t>
      </w:r>
      <w:r w:rsidRPr="000F2A07">
        <w:rPr>
          <w:rStyle w:val="libFootnotenumChar"/>
          <w:rtl/>
        </w:rPr>
        <w:t>)</w:t>
      </w:r>
      <w:r>
        <w:rPr>
          <w:rtl/>
        </w:rPr>
        <w:t>،و لقد افتقرت إل</w:t>
      </w:r>
      <w:r>
        <w:rPr>
          <w:rFonts w:hint="cs"/>
          <w:rtl/>
        </w:rPr>
        <w:t>ی</w:t>
      </w:r>
      <w:r>
        <w:rPr>
          <w:rFonts w:hint="eastAsia"/>
          <w:rtl/>
        </w:rPr>
        <w:t>ک</w:t>
      </w:r>
      <w:r>
        <w:rPr>
          <w:rtl/>
        </w:rPr>
        <w:t xml:space="preserve"> أمّه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46/</w:t>
      </w:r>
      <w:r w:rsidR="00140CA9">
        <w:rPr>
          <w:rtl/>
        </w:rPr>
        <w:t>3</w:t>
      </w:r>
      <w:r w:rsidR="00191CDD">
        <w:rPr>
          <w:rtl/>
        </w:rPr>
        <w:t>6/</w:t>
      </w:r>
      <w:r w:rsidR="00140CA9">
        <w:rPr>
          <w:rtl/>
        </w:rPr>
        <w:t>21</w:t>
      </w:r>
      <w:r w:rsidR="00191CDD">
        <w:rPr>
          <w:rtl/>
        </w:rPr>
        <w:t>،ج:</w:t>
      </w:r>
      <w:r w:rsidR="00140CA9">
        <w:rPr>
          <w:rtl/>
        </w:rPr>
        <w:t>20</w:t>
      </w:r>
      <w:r w:rsidR="00191CDD">
        <w:rPr>
          <w:rtl/>
        </w:rPr>
        <w:t>5/</w:t>
      </w:r>
      <w:r w:rsidR="00140CA9">
        <w:rPr>
          <w:rtl/>
        </w:rPr>
        <w:t>99</w:t>
      </w:r>
      <w:r w:rsidR="00191CDD">
        <w:rPr>
          <w:rtl/>
        </w:rPr>
        <w:t xml:space="preserve">. </w:t>
      </w:r>
    </w:p>
    <w:p w:rsidR="00140CA9" w:rsidRDefault="00D7268C" w:rsidP="005E32C9">
      <w:pPr>
        <w:pStyle w:val="libFootnote0"/>
      </w:pPr>
      <w:r>
        <w:rPr>
          <w:rtl/>
        </w:rPr>
        <w:t>(2)</w:t>
      </w:r>
      <w:r w:rsidR="00191CDD">
        <w:rPr>
          <w:rtl/>
        </w:rPr>
        <w:t xml:space="preserve"> ال</w:t>
      </w:r>
      <w:r w:rsidR="00191CDD">
        <w:rPr>
          <w:rFonts w:hint="cs"/>
          <w:rtl/>
        </w:rPr>
        <w:t>ی</w:t>
      </w:r>
      <w:r w:rsidR="00191CDD">
        <w:rPr>
          <w:rFonts w:hint="eastAsia"/>
          <w:rtl/>
        </w:rPr>
        <w:t>سع</w:t>
      </w:r>
      <w:r w:rsidR="00191CDD">
        <w:rPr>
          <w:rtl/>
        </w:rPr>
        <w:t xml:space="preserve">(خ ل). </w:t>
      </w:r>
    </w:p>
    <w:p w:rsidR="00140CA9" w:rsidRDefault="00D7268C" w:rsidP="005E32C9">
      <w:pPr>
        <w:pStyle w:val="libFootnote0"/>
      </w:pPr>
      <w:r>
        <w:rPr>
          <w:rtl/>
        </w:rPr>
        <w:t>(3)</w:t>
      </w:r>
      <w:r w:rsidR="00191CDD">
        <w:rPr>
          <w:rtl/>
        </w:rPr>
        <w:t xml:space="preserve"> ق:</w:t>
      </w:r>
      <w:r w:rsidR="00140CA9">
        <w:rPr>
          <w:rtl/>
        </w:rPr>
        <w:t>17</w:t>
      </w:r>
      <w:r w:rsidR="00191CDD">
        <w:rPr>
          <w:rtl/>
        </w:rPr>
        <w:t>6/</w:t>
      </w:r>
      <w:r w:rsidR="00140CA9">
        <w:rPr>
          <w:rtl/>
        </w:rPr>
        <w:t>3</w:t>
      </w:r>
      <w:r w:rsidR="00191CDD">
        <w:rPr>
          <w:rtl/>
        </w:rPr>
        <w:t>4/</w:t>
      </w:r>
      <w:r w:rsidR="00140CA9">
        <w:rPr>
          <w:rtl/>
        </w:rPr>
        <w:t>3</w:t>
      </w:r>
      <w:r w:rsidR="00191CDD">
        <w:rPr>
          <w:rtl/>
        </w:rPr>
        <w:t>،ج:</w:t>
      </w:r>
      <w:r w:rsidR="00140CA9">
        <w:rPr>
          <w:rtl/>
        </w:rPr>
        <w:t>299</w:t>
      </w:r>
      <w:r w:rsidR="00191CDD">
        <w:rPr>
          <w:rtl/>
        </w:rPr>
        <w:t>/6. ق:</w:t>
      </w:r>
      <w:r w:rsidR="00140CA9">
        <w:rPr>
          <w:rtl/>
        </w:rPr>
        <w:t>1</w:t>
      </w:r>
      <w:r w:rsidR="00191CDD">
        <w:rPr>
          <w:rtl/>
        </w:rPr>
        <w:t>5</w:t>
      </w:r>
      <w:r w:rsidR="00140CA9">
        <w:rPr>
          <w:rtl/>
        </w:rPr>
        <w:t>9</w:t>
      </w:r>
      <w:r w:rsidR="00191CDD">
        <w:rPr>
          <w:rtl/>
        </w:rPr>
        <w:t>/</w:t>
      </w:r>
      <w:r w:rsidR="00140CA9">
        <w:rPr>
          <w:rtl/>
        </w:rPr>
        <w:t>27</w:t>
      </w:r>
      <w:r w:rsidR="00191CDD">
        <w:rPr>
          <w:rtl/>
        </w:rPr>
        <w:t>/5،ج:</w:t>
      </w:r>
      <w:r w:rsidR="00140CA9">
        <w:rPr>
          <w:rtl/>
        </w:rPr>
        <w:t>17</w:t>
      </w:r>
      <w:r w:rsidR="00191CDD">
        <w:rPr>
          <w:rtl/>
        </w:rPr>
        <w:t>5/</w:t>
      </w:r>
      <w:r w:rsidR="00140CA9">
        <w:rPr>
          <w:rtl/>
        </w:rPr>
        <w:t>12</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37</w:t>
      </w:r>
      <w:r w:rsidR="00191CDD">
        <w:rPr>
          <w:rtl/>
        </w:rPr>
        <w:t>5/66/</w:t>
      </w:r>
      <w:r w:rsidR="00140CA9">
        <w:rPr>
          <w:rtl/>
        </w:rPr>
        <w:t>9</w:t>
      </w:r>
      <w:r w:rsidR="00191CDD">
        <w:rPr>
          <w:rtl/>
        </w:rPr>
        <w:t>،ج:</w:t>
      </w:r>
      <w:r w:rsidR="00140CA9">
        <w:rPr>
          <w:rtl/>
        </w:rPr>
        <w:t>130</w:t>
      </w:r>
      <w:r w:rsidR="00191CDD">
        <w:rPr>
          <w:rtl/>
        </w:rPr>
        <w:t>/</w:t>
      </w:r>
      <w:r w:rsidR="00140CA9">
        <w:rPr>
          <w:rtl/>
        </w:rPr>
        <w:t>39</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37</w:t>
      </w:r>
      <w:r w:rsidR="00191CDD">
        <w:rPr>
          <w:rtl/>
        </w:rPr>
        <w:t>5/66/</w:t>
      </w:r>
      <w:r w:rsidR="00140CA9">
        <w:rPr>
          <w:rtl/>
        </w:rPr>
        <w:t>9</w:t>
      </w:r>
      <w:r w:rsidR="00191CDD">
        <w:rPr>
          <w:rtl/>
        </w:rPr>
        <w:t>،ج:</w:t>
      </w:r>
      <w:r w:rsidR="00140CA9">
        <w:rPr>
          <w:rtl/>
        </w:rPr>
        <w:t>131</w:t>
      </w:r>
      <w:r w:rsidR="00191CDD">
        <w:rPr>
          <w:rtl/>
        </w:rPr>
        <w:t>/</w:t>
      </w:r>
      <w:r w:rsidR="00140CA9">
        <w:rPr>
          <w:rtl/>
        </w:rPr>
        <w:t>39</w:t>
      </w:r>
      <w:r w:rsidR="00191CDD">
        <w:rPr>
          <w:rtl/>
        </w:rPr>
        <w:t>.</w:t>
      </w:r>
    </w:p>
    <w:p w:rsidR="006A2CE8" w:rsidRDefault="006A2CE8" w:rsidP="006A2CE8">
      <w:pPr>
        <w:pStyle w:val="libFootnote0"/>
        <w:rPr>
          <w:rtl/>
        </w:rPr>
      </w:pPr>
      <w:r>
        <w:rPr>
          <w:rFonts w:hint="cs"/>
          <w:rtl/>
        </w:rPr>
        <w:t>(6) و يقرب منه قول ابن أبي الحديد:</w:t>
      </w:r>
    </w:p>
    <w:tbl>
      <w:tblPr>
        <w:tblStyle w:val="TableGrid"/>
        <w:bidiVisual/>
        <w:tblW w:w="4562" w:type="pct"/>
        <w:tblInd w:w="384" w:type="dxa"/>
        <w:tblLook w:val="01E0"/>
      </w:tblPr>
      <w:tblGrid>
        <w:gridCol w:w="3530"/>
        <w:gridCol w:w="272"/>
        <w:gridCol w:w="3508"/>
      </w:tblGrid>
      <w:tr w:rsidR="006A2CE8" w:rsidTr="008706CA">
        <w:trPr>
          <w:trHeight w:val="350"/>
        </w:trPr>
        <w:tc>
          <w:tcPr>
            <w:tcW w:w="3920" w:type="dxa"/>
            <w:shd w:val="clear" w:color="auto" w:fill="auto"/>
          </w:tcPr>
          <w:p w:rsidR="006A2CE8" w:rsidRDefault="006A2CE8" w:rsidP="006A2CE8">
            <w:pPr>
              <w:pStyle w:val="libPoemFootnote"/>
            </w:pPr>
            <w:r>
              <w:rPr>
                <w:rFonts w:hint="cs"/>
                <w:rtl/>
              </w:rPr>
              <w:t>و فوز عليّ بالعلى فوزها به</w:t>
            </w:r>
            <w:r w:rsidRPr="00725071">
              <w:rPr>
                <w:rStyle w:val="libPoemTiniChar0"/>
                <w:rtl/>
              </w:rPr>
              <w:br/>
              <w:t> </w:t>
            </w:r>
          </w:p>
        </w:tc>
        <w:tc>
          <w:tcPr>
            <w:tcW w:w="279" w:type="dxa"/>
            <w:shd w:val="clear" w:color="auto" w:fill="auto"/>
          </w:tcPr>
          <w:p w:rsidR="006A2CE8" w:rsidRDefault="006A2CE8" w:rsidP="006A2CE8">
            <w:pPr>
              <w:pStyle w:val="libPoemFootnote"/>
              <w:rPr>
                <w:rtl/>
              </w:rPr>
            </w:pPr>
          </w:p>
        </w:tc>
        <w:tc>
          <w:tcPr>
            <w:tcW w:w="3881" w:type="dxa"/>
            <w:shd w:val="clear" w:color="auto" w:fill="auto"/>
          </w:tcPr>
          <w:p w:rsidR="006A2CE8" w:rsidRDefault="006A2CE8" w:rsidP="006A2CE8">
            <w:pPr>
              <w:pStyle w:val="libPoemFootnote"/>
            </w:pPr>
            <w:r>
              <w:rPr>
                <w:rFonts w:hint="cs"/>
                <w:rtl/>
              </w:rPr>
              <w:t>فكلُّ الى كلٍّ مضاف و منسوب</w:t>
            </w:r>
            <w:r w:rsidRPr="00725071">
              <w:rPr>
                <w:rStyle w:val="libPoemTiniChar0"/>
                <w:rtl/>
              </w:rPr>
              <w:br/>
              <w:t> </w:t>
            </w:r>
          </w:p>
        </w:tc>
      </w:tr>
    </w:tbl>
    <w:p w:rsidR="00D7268C" w:rsidRDefault="00D7268C" w:rsidP="000F2A07">
      <w:pPr>
        <w:pStyle w:val="libNormal"/>
        <w:rPr>
          <w:rtl/>
        </w:rPr>
      </w:pPr>
      <w:r>
        <w:rPr>
          <w:rtl/>
        </w:rPr>
        <w:br w:type="page"/>
      </w:r>
    </w:p>
    <w:p w:rsidR="00140CA9" w:rsidRDefault="00191CDD" w:rsidP="006A2CE8">
      <w:pPr>
        <w:pStyle w:val="libNormal0"/>
      </w:pPr>
      <w:r>
        <w:rPr>
          <w:rFonts w:hint="eastAsia"/>
          <w:rtl/>
        </w:rPr>
        <w:t>محمد</w:t>
      </w:r>
      <w:r>
        <w:rPr>
          <w:rtl/>
        </w:rPr>
        <w:t xml:space="preserve"> </w:t>
      </w:r>
      <w:r w:rsidR="00F2741C" w:rsidRPr="00F2741C">
        <w:rPr>
          <w:rStyle w:val="libAlaemChar"/>
          <w:rtl/>
        </w:rPr>
        <w:t>صلى‌الله‌عليه‌وآله‌وسلم</w:t>
      </w:r>
      <w:r>
        <w:rPr>
          <w:rtl/>
        </w:rPr>
        <w:t xml:space="preserve"> و ما افتقرت إل</w:t>
      </w:r>
      <w:r>
        <w:rPr>
          <w:rFonts w:hint="cs"/>
          <w:rtl/>
        </w:rPr>
        <w:t>ی</w:t>
      </w:r>
      <w:r>
        <w:rPr>
          <w:rFonts w:hint="eastAsia"/>
          <w:rtl/>
        </w:rPr>
        <w:t>ها</w:t>
      </w:r>
      <w:r>
        <w:rPr>
          <w:rtl/>
        </w:rPr>
        <w:t xml:space="preserve">...الخ، و کان هو الخضر، </w:t>
      </w:r>
      <w:r>
        <w:rPr>
          <w:rFonts w:hint="eastAsia"/>
          <w:rtl/>
        </w:rPr>
        <w:t>و</w:t>
      </w:r>
      <w:r>
        <w:rPr>
          <w:rtl/>
        </w:rPr>
        <w:t xml:space="preserve"> ف</w:t>
      </w:r>
      <w:r>
        <w:rPr>
          <w:rFonts w:hint="cs"/>
          <w:rtl/>
        </w:rPr>
        <w:t>ی</w:t>
      </w:r>
      <w:r>
        <w:rPr>
          <w:rtl/>
        </w:rPr>
        <w:t xml:space="preserve"> الخبر: انّهما </w:t>
      </w:r>
      <w:r w:rsidR="00F2741C" w:rsidRPr="00F2741C">
        <w:rPr>
          <w:rStyle w:val="libAlaemChar"/>
          <w:rtl/>
        </w:rPr>
        <w:t>عليهما‌السلام</w:t>
      </w:r>
      <w:r>
        <w:rPr>
          <w:rtl/>
        </w:rPr>
        <w:t xml:space="preserve"> اجتمعا فقال له عل</w:t>
      </w:r>
      <w:r>
        <w:rPr>
          <w:rFonts w:hint="cs"/>
          <w:rtl/>
        </w:rPr>
        <w:t>یّ</w:t>
      </w:r>
      <w:r>
        <w:rPr>
          <w:rtl/>
        </w:rPr>
        <w:t xml:space="preserve"> </w:t>
      </w:r>
      <w:r w:rsidR="00F2741C" w:rsidRPr="00F2741C">
        <w:rPr>
          <w:rStyle w:val="libAlaemChar"/>
          <w:rtl/>
        </w:rPr>
        <w:t>عليه‌السلام</w:t>
      </w:r>
      <w:r>
        <w:rPr>
          <w:rtl/>
        </w:rPr>
        <w:t>:قل کلمه حکمه،فقال:ما أحسن تواضع الأغن</w:t>
      </w:r>
      <w:r>
        <w:rPr>
          <w:rFonts w:hint="cs"/>
          <w:rtl/>
        </w:rPr>
        <w:t>ی</w:t>
      </w:r>
      <w:r>
        <w:rPr>
          <w:rFonts w:hint="eastAsia"/>
          <w:rtl/>
        </w:rPr>
        <w:t>اء</w:t>
      </w:r>
      <w:r>
        <w:rPr>
          <w:rtl/>
        </w:rPr>
        <w:t xml:space="preserve"> للفقراء قربه إل</w:t>
      </w:r>
      <w:r>
        <w:rPr>
          <w:rFonts w:hint="cs"/>
          <w:rtl/>
        </w:rPr>
        <w:t>ی</w:t>
      </w:r>
      <w:r>
        <w:rPr>
          <w:rtl/>
        </w:rPr>
        <w:t xml:space="preserve"> اللّه،فقال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:و أحسن من ذلک ت</w:t>
      </w:r>
      <w:r>
        <w:rPr>
          <w:rFonts w:hint="cs"/>
          <w:rtl/>
        </w:rPr>
        <w:t>ی</w:t>
      </w:r>
      <w:r>
        <w:rPr>
          <w:rFonts w:hint="eastAsia"/>
          <w:rtl/>
        </w:rPr>
        <w:t>ه</w:t>
      </w:r>
      <w:r>
        <w:rPr>
          <w:rtl/>
        </w:rPr>
        <w:t xml:space="preserve"> الفقراء عل</w:t>
      </w:r>
      <w:r>
        <w:rPr>
          <w:rFonts w:hint="cs"/>
          <w:rtl/>
        </w:rPr>
        <w:t>ی</w:t>
      </w:r>
      <w:r>
        <w:rPr>
          <w:rtl/>
        </w:rPr>
        <w:t xml:space="preserve"> الأغن</w:t>
      </w:r>
      <w:r>
        <w:rPr>
          <w:rFonts w:hint="cs"/>
          <w:rtl/>
        </w:rPr>
        <w:t>ی</w:t>
      </w:r>
      <w:r>
        <w:rPr>
          <w:rFonts w:hint="eastAsia"/>
          <w:rtl/>
        </w:rPr>
        <w:t>اء</w:t>
      </w:r>
      <w:r>
        <w:rPr>
          <w:rtl/>
        </w:rPr>
        <w:t xml:space="preserve"> ثقه باللّه،فقال الخضر:ل</w:t>
      </w:r>
      <w:r>
        <w:rPr>
          <w:rFonts w:hint="cs"/>
          <w:rtl/>
        </w:rPr>
        <w:t>ی</w:t>
      </w:r>
      <w:r>
        <w:rPr>
          <w:rFonts w:hint="eastAsia"/>
          <w:rtl/>
        </w:rPr>
        <w:t>کتب</w:t>
      </w:r>
      <w:r>
        <w:rPr>
          <w:rtl/>
        </w:rPr>
        <w:t xml:space="preserve"> هذا بالذهب. </w:t>
      </w:r>
      <w:r w:rsidRPr="006A2CE8">
        <w:rPr>
          <w:rStyle w:val="libBold1Char"/>
          <w:rFonts w:hint="eastAsia"/>
          <w:rtl/>
        </w:rPr>
        <w:t>أقول</w:t>
      </w:r>
      <w:r>
        <w:rPr>
          <w:rtl/>
        </w:rPr>
        <w:t xml:space="preserve">: و </w:t>
      </w:r>
      <w:r>
        <w:rPr>
          <w:rFonts w:hint="cs"/>
          <w:rtl/>
        </w:rPr>
        <w:t>ی</w:t>
      </w:r>
      <w:r>
        <w:rPr>
          <w:rFonts w:hint="eastAsia"/>
          <w:rtl/>
        </w:rPr>
        <w:t>ناسب</w:t>
      </w:r>
      <w:r>
        <w:rPr>
          <w:rtl/>
        </w:rPr>
        <w:t xml:space="preserve"> هاهنا ذکر هذه الأشعار: </w:t>
      </w:r>
    </w:p>
    <w:tbl>
      <w:tblPr>
        <w:tblStyle w:val="TableGrid"/>
        <w:bidiVisual/>
        <w:tblW w:w="4562" w:type="pct"/>
        <w:tblInd w:w="384" w:type="dxa"/>
        <w:tblLook w:val="01E0"/>
      </w:tblPr>
      <w:tblGrid>
        <w:gridCol w:w="3537"/>
        <w:gridCol w:w="272"/>
        <w:gridCol w:w="3501"/>
      </w:tblGrid>
      <w:tr w:rsidR="006A2CE8" w:rsidTr="008706CA">
        <w:trPr>
          <w:trHeight w:val="350"/>
        </w:trPr>
        <w:tc>
          <w:tcPr>
            <w:tcW w:w="3920" w:type="dxa"/>
            <w:shd w:val="clear" w:color="auto" w:fill="auto"/>
          </w:tcPr>
          <w:p w:rsidR="006A2CE8" w:rsidRDefault="006A2CE8" w:rsidP="008706CA">
            <w:pPr>
              <w:pStyle w:val="libPoem"/>
            </w:pPr>
            <w:r>
              <w:rPr>
                <w:rFonts w:hint="eastAsia"/>
                <w:rtl/>
              </w:rPr>
              <w:t>تواضع</w:t>
            </w:r>
            <w:r>
              <w:rPr>
                <w:rtl/>
              </w:rPr>
              <w:t xml:space="preserve"> ز گردن فرازان نکوست</w:t>
            </w:r>
            <w:r w:rsidRPr="00725071">
              <w:rPr>
                <w:rStyle w:val="libPoemTiniChar0"/>
                <w:rtl/>
              </w:rPr>
              <w:br/>
              <w:t> </w:t>
            </w:r>
          </w:p>
        </w:tc>
        <w:tc>
          <w:tcPr>
            <w:tcW w:w="279" w:type="dxa"/>
            <w:shd w:val="clear" w:color="auto" w:fill="auto"/>
          </w:tcPr>
          <w:p w:rsidR="006A2CE8" w:rsidRDefault="006A2CE8" w:rsidP="008706CA">
            <w:pPr>
              <w:pStyle w:val="libPoem"/>
              <w:rPr>
                <w:rtl/>
              </w:rPr>
            </w:pPr>
          </w:p>
        </w:tc>
        <w:tc>
          <w:tcPr>
            <w:tcW w:w="3881" w:type="dxa"/>
            <w:shd w:val="clear" w:color="auto" w:fill="auto"/>
          </w:tcPr>
          <w:p w:rsidR="006A2CE8" w:rsidRDefault="006A2CE8" w:rsidP="008706CA">
            <w:pPr>
              <w:pStyle w:val="libPoem"/>
            </w:pPr>
            <w:r>
              <w:rPr>
                <w:rFonts w:hint="eastAsia"/>
                <w:rtl/>
              </w:rPr>
              <w:t>گدا</w:t>
            </w:r>
            <w:r>
              <w:rPr>
                <w:rtl/>
              </w:rPr>
              <w:t xml:space="preserve"> گر تواضع کند خو</w:t>
            </w:r>
            <w:r>
              <w:rPr>
                <w:rFonts w:hint="cs"/>
                <w:rtl/>
              </w:rPr>
              <w:t>ی</w:t>
            </w:r>
            <w:r>
              <w:rPr>
                <w:rtl/>
              </w:rPr>
              <w:t xml:space="preserve"> اوست</w:t>
            </w:r>
            <w:r w:rsidRPr="00725071">
              <w:rPr>
                <w:rStyle w:val="libPoemTiniChar0"/>
                <w:rtl/>
              </w:rPr>
              <w:br/>
              <w:t> </w:t>
            </w:r>
          </w:p>
        </w:tc>
      </w:tr>
      <w:tr w:rsidR="006A2CE8" w:rsidTr="008706CA">
        <w:trPr>
          <w:trHeight w:val="350"/>
        </w:trPr>
        <w:tc>
          <w:tcPr>
            <w:tcW w:w="3920" w:type="dxa"/>
          </w:tcPr>
          <w:p w:rsidR="006A2CE8" w:rsidRDefault="006A2CE8" w:rsidP="008706CA">
            <w:pPr>
              <w:pStyle w:val="libPoem"/>
            </w:pPr>
            <w:r>
              <w:rPr>
                <w:rFonts w:hint="eastAsia"/>
                <w:rtl/>
              </w:rPr>
              <w:t>بزرگان</w:t>
            </w:r>
            <w:r>
              <w:rPr>
                <w:rtl/>
              </w:rPr>
              <w:t xml:space="preserve"> نکردند در خود نگاه</w:t>
            </w:r>
            <w:r w:rsidRPr="00725071">
              <w:rPr>
                <w:rStyle w:val="libPoemTiniChar0"/>
                <w:rtl/>
              </w:rPr>
              <w:br/>
              <w:t> </w:t>
            </w:r>
          </w:p>
        </w:tc>
        <w:tc>
          <w:tcPr>
            <w:tcW w:w="279" w:type="dxa"/>
          </w:tcPr>
          <w:p w:rsidR="006A2CE8" w:rsidRDefault="006A2CE8" w:rsidP="008706CA">
            <w:pPr>
              <w:pStyle w:val="libPoem"/>
              <w:rPr>
                <w:rtl/>
              </w:rPr>
            </w:pPr>
          </w:p>
        </w:tc>
        <w:tc>
          <w:tcPr>
            <w:tcW w:w="3881" w:type="dxa"/>
          </w:tcPr>
          <w:p w:rsidR="006A2CE8" w:rsidRDefault="006A2CE8" w:rsidP="008706CA">
            <w:pPr>
              <w:pStyle w:val="libPoem"/>
            </w:pPr>
            <w:r>
              <w:rPr>
                <w:rFonts w:hint="eastAsia"/>
                <w:rtl/>
              </w:rPr>
              <w:t>خدا</w:t>
            </w:r>
            <w:r>
              <w:rPr>
                <w:rtl/>
              </w:rPr>
              <w:t xml:space="preserve"> ب</w:t>
            </w:r>
            <w:r>
              <w:rPr>
                <w:rFonts w:hint="cs"/>
                <w:rtl/>
              </w:rPr>
              <w:t>ی</w:t>
            </w:r>
            <w:r>
              <w:rPr>
                <w:rFonts w:hint="eastAsia"/>
                <w:rtl/>
              </w:rPr>
              <w:t>ن</w:t>
            </w:r>
            <w:r>
              <w:rPr>
                <w:rFonts w:hint="cs"/>
                <w:rtl/>
              </w:rPr>
              <w:t>ی</w:t>
            </w:r>
            <w:r>
              <w:rPr>
                <w:rtl/>
              </w:rPr>
              <w:t xml:space="preserve"> از خو</w:t>
            </w:r>
            <w:r>
              <w:rPr>
                <w:rFonts w:hint="cs"/>
                <w:rtl/>
              </w:rPr>
              <w:t>ی</w:t>
            </w:r>
            <w:r>
              <w:rPr>
                <w:rFonts w:hint="eastAsia"/>
                <w:rtl/>
              </w:rPr>
              <w:t>شتن</w:t>
            </w:r>
            <w:r>
              <w:rPr>
                <w:rtl/>
              </w:rPr>
              <w:t xml:space="preserve"> ب</w:t>
            </w:r>
            <w:r>
              <w:rPr>
                <w:rFonts w:hint="cs"/>
                <w:rtl/>
              </w:rPr>
              <w:t>ی</w:t>
            </w:r>
            <w:r>
              <w:rPr>
                <w:rFonts w:hint="eastAsia"/>
                <w:rtl/>
              </w:rPr>
              <w:t>ن</w:t>
            </w:r>
            <w:r>
              <w:rPr>
                <w:rtl/>
              </w:rPr>
              <w:t xml:space="preserve"> مخواه</w:t>
            </w:r>
            <w:r w:rsidRPr="00725071">
              <w:rPr>
                <w:rStyle w:val="libPoemTiniChar0"/>
                <w:rtl/>
              </w:rPr>
              <w:br/>
              <w:t> </w:t>
            </w:r>
          </w:p>
        </w:tc>
      </w:tr>
      <w:tr w:rsidR="006A2CE8" w:rsidTr="008706CA">
        <w:trPr>
          <w:trHeight w:val="350"/>
        </w:trPr>
        <w:tc>
          <w:tcPr>
            <w:tcW w:w="3920" w:type="dxa"/>
          </w:tcPr>
          <w:p w:rsidR="006A2CE8" w:rsidRDefault="006A2CE8" w:rsidP="008706CA">
            <w:pPr>
              <w:pStyle w:val="libPoem"/>
            </w:pPr>
            <w:r>
              <w:rPr>
                <w:rFonts w:hint="eastAsia"/>
                <w:rtl/>
              </w:rPr>
              <w:t>بلند</w:t>
            </w:r>
            <w:r>
              <w:rPr>
                <w:rFonts w:hint="cs"/>
                <w:rtl/>
              </w:rPr>
              <w:t>ی</w:t>
            </w:r>
            <w:r>
              <w:rPr>
                <w:rtl/>
              </w:rPr>
              <w:t xml:space="preserve"> جو خواه</w:t>
            </w:r>
            <w:r>
              <w:rPr>
                <w:rFonts w:hint="cs"/>
                <w:rtl/>
              </w:rPr>
              <w:t>ی</w:t>
            </w:r>
            <w:r>
              <w:rPr>
                <w:rtl/>
              </w:rPr>
              <w:t xml:space="preserve"> تواضع گز</w:t>
            </w:r>
            <w:r>
              <w:rPr>
                <w:rFonts w:hint="cs"/>
                <w:rtl/>
              </w:rPr>
              <w:t>ی</w:t>
            </w:r>
            <w:r>
              <w:rPr>
                <w:rFonts w:hint="eastAsia"/>
                <w:rtl/>
              </w:rPr>
              <w:t>ن</w:t>
            </w:r>
            <w:r w:rsidRPr="00725071">
              <w:rPr>
                <w:rStyle w:val="libPoemTiniChar0"/>
                <w:rtl/>
              </w:rPr>
              <w:br/>
              <w:t> </w:t>
            </w:r>
          </w:p>
        </w:tc>
        <w:tc>
          <w:tcPr>
            <w:tcW w:w="279" w:type="dxa"/>
          </w:tcPr>
          <w:p w:rsidR="006A2CE8" w:rsidRDefault="006A2CE8" w:rsidP="008706CA">
            <w:pPr>
              <w:pStyle w:val="libPoem"/>
              <w:rPr>
                <w:rtl/>
              </w:rPr>
            </w:pPr>
          </w:p>
        </w:tc>
        <w:tc>
          <w:tcPr>
            <w:tcW w:w="3881" w:type="dxa"/>
          </w:tcPr>
          <w:p w:rsidR="006A2CE8" w:rsidRDefault="006A2CE8" w:rsidP="008706CA">
            <w:pPr>
              <w:pStyle w:val="libPoem"/>
            </w:pPr>
            <w:r>
              <w:rPr>
                <w:rFonts w:hint="eastAsia"/>
                <w:rtl/>
              </w:rPr>
              <w:t>که</w:t>
            </w:r>
            <w:r>
              <w:rPr>
                <w:rtl/>
              </w:rPr>
              <w:t xml:space="preserve"> ا</w:t>
            </w:r>
            <w:r>
              <w:rPr>
                <w:rFonts w:hint="cs"/>
                <w:rtl/>
              </w:rPr>
              <w:t>ی</w:t>
            </w:r>
            <w:r>
              <w:rPr>
                <w:rFonts w:hint="eastAsia"/>
                <w:rtl/>
              </w:rPr>
              <w:t>ن</w:t>
            </w:r>
            <w:r>
              <w:rPr>
                <w:rtl/>
              </w:rPr>
              <w:t xml:space="preserve"> بام را ن</w:t>
            </w:r>
            <w:r>
              <w:rPr>
                <w:rFonts w:hint="cs"/>
                <w:rtl/>
              </w:rPr>
              <w:t>ی</w:t>
            </w:r>
            <w:r>
              <w:rPr>
                <w:rFonts w:hint="eastAsia"/>
                <w:rtl/>
              </w:rPr>
              <w:t>ست</w:t>
            </w:r>
            <w:r>
              <w:rPr>
                <w:rtl/>
              </w:rPr>
              <w:t xml:space="preserve"> سلّم جز ا</w:t>
            </w:r>
            <w:r>
              <w:rPr>
                <w:rFonts w:hint="cs"/>
                <w:rtl/>
              </w:rPr>
              <w:t>ی</w:t>
            </w:r>
            <w:r>
              <w:rPr>
                <w:rFonts w:hint="eastAsia"/>
                <w:rtl/>
              </w:rPr>
              <w:t>ن</w:t>
            </w:r>
            <w:r>
              <w:rPr>
                <w:rtl/>
              </w:rPr>
              <w:t xml:space="preserve"> </w:t>
            </w:r>
            <w:r w:rsidRPr="006A2CE8">
              <w:rPr>
                <w:rStyle w:val="libFootnotenumChar"/>
                <w:rtl/>
              </w:rPr>
              <w:t>(1)</w:t>
            </w:r>
            <w:r w:rsidRPr="00725071">
              <w:rPr>
                <w:rStyle w:val="libPoemTiniChar0"/>
                <w:rtl/>
              </w:rPr>
              <w:br/>
              <w:t> </w:t>
            </w:r>
          </w:p>
        </w:tc>
      </w:tr>
    </w:tbl>
    <w:p w:rsidR="00140CA9" w:rsidRDefault="00191CDD" w:rsidP="00191CDD">
      <w:pPr>
        <w:pStyle w:val="libNormal"/>
        <w:rPr>
          <w:rtl/>
        </w:rPr>
      </w:pPr>
      <w:r w:rsidRPr="006A2CE8">
        <w:rPr>
          <w:rStyle w:val="libBold1Char"/>
          <w:rFonts w:hint="eastAsia"/>
          <w:rtl/>
        </w:rPr>
        <w:t>المناقب</w:t>
      </w:r>
      <w:r>
        <w:rPr>
          <w:rtl/>
        </w:rPr>
        <w:t>: رأ</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الخضر ف</w:t>
      </w:r>
      <w:r>
        <w:rPr>
          <w:rFonts w:hint="cs"/>
          <w:rtl/>
        </w:rPr>
        <w:t>ی</w:t>
      </w:r>
      <w:r>
        <w:rPr>
          <w:rtl/>
        </w:rPr>
        <w:t xml:space="preserve"> المنام فسأله نص</w:t>
      </w:r>
      <w:r>
        <w:rPr>
          <w:rFonts w:hint="cs"/>
          <w:rtl/>
        </w:rPr>
        <w:t>ی</w:t>
      </w:r>
      <w:r>
        <w:rPr>
          <w:rFonts w:hint="eastAsia"/>
          <w:rtl/>
        </w:rPr>
        <w:t>حه،قال</w:t>
      </w:r>
      <w:r>
        <w:rPr>
          <w:rtl/>
        </w:rPr>
        <w:t>:فأران</w:t>
      </w:r>
      <w:r>
        <w:rPr>
          <w:rFonts w:hint="cs"/>
          <w:rtl/>
        </w:rPr>
        <w:t>ی</w:t>
      </w:r>
      <w:r>
        <w:rPr>
          <w:rtl/>
        </w:rPr>
        <w:t xml:space="preserve"> کفّه فاذا ف</w:t>
      </w:r>
      <w:r>
        <w:rPr>
          <w:rFonts w:hint="cs"/>
          <w:rtl/>
        </w:rPr>
        <w:t>ی</w:t>
      </w:r>
      <w:r>
        <w:rPr>
          <w:rFonts w:hint="eastAsia"/>
          <w:rtl/>
        </w:rPr>
        <w:t>ها</w:t>
      </w:r>
      <w:r>
        <w:rPr>
          <w:rtl/>
        </w:rPr>
        <w:t xml:space="preserve"> مکتوب بالخضره: </w:t>
      </w:r>
    </w:p>
    <w:tbl>
      <w:tblPr>
        <w:tblStyle w:val="TableGrid"/>
        <w:bidiVisual/>
        <w:tblW w:w="4562" w:type="pct"/>
        <w:tblInd w:w="384" w:type="dxa"/>
        <w:tblLook w:val="01E0"/>
      </w:tblPr>
      <w:tblGrid>
        <w:gridCol w:w="3544"/>
        <w:gridCol w:w="272"/>
        <w:gridCol w:w="3494"/>
      </w:tblGrid>
      <w:tr w:rsidR="006A2CE8" w:rsidTr="008706CA">
        <w:trPr>
          <w:trHeight w:val="350"/>
        </w:trPr>
        <w:tc>
          <w:tcPr>
            <w:tcW w:w="3920" w:type="dxa"/>
            <w:shd w:val="clear" w:color="auto" w:fill="auto"/>
          </w:tcPr>
          <w:p w:rsidR="006A2CE8" w:rsidRDefault="006A2CE8" w:rsidP="008706CA">
            <w:pPr>
              <w:pStyle w:val="libPoem"/>
            </w:pPr>
            <w:r>
              <w:rPr>
                <w:rFonts w:hint="eastAsia"/>
                <w:rtl/>
              </w:rPr>
              <w:t>قد</w:t>
            </w:r>
            <w:r>
              <w:rPr>
                <w:rtl/>
              </w:rPr>
              <w:t xml:space="preserve"> کنت م</w:t>
            </w:r>
            <w:r>
              <w:rPr>
                <w:rFonts w:hint="cs"/>
                <w:rtl/>
              </w:rPr>
              <w:t>ی</w:t>
            </w:r>
            <w:r>
              <w:rPr>
                <w:rFonts w:hint="eastAsia"/>
                <w:rtl/>
              </w:rPr>
              <w:t>تا</w:t>
            </w:r>
            <w:r>
              <w:rPr>
                <w:rtl/>
              </w:rPr>
              <w:t xml:space="preserve"> فصرت ح</w:t>
            </w:r>
            <w:r>
              <w:rPr>
                <w:rFonts w:hint="cs"/>
                <w:rtl/>
              </w:rPr>
              <w:t>یّ</w:t>
            </w:r>
            <w:r>
              <w:rPr>
                <w:rFonts w:hint="eastAsia"/>
                <w:rtl/>
              </w:rPr>
              <w:t>ا</w:t>
            </w:r>
            <w:r w:rsidRPr="00725071">
              <w:rPr>
                <w:rStyle w:val="libPoemTiniChar0"/>
                <w:rtl/>
              </w:rPr>
              <w:br/>
              <w:t> </w:t>
            </w:r>
          </w:p>
        </w:tc>
        <w:tc>
          <w:tcPr>
            <w:tcW w:w="279" w:type="dxa"/>
            <w:shd w:val="clear" w:color="auto" w:fill="auto"/>
          </w:tcPr>
          <w:p w:rsidR="006A2CE8" w:rsidRDefault="006A2CE8" w:rsidP="008706CA">
            <w:pPr>
              <w:pStyle w:val="libPoem"/>
              <w:rPr>
                <w:rtl/>
              </w:rPr>
            </w:pPr>
          </w:p>
        </w:tc>
        <w:tc>
          <w:tcPr>
            <w:tcW w:w="3881" w:type="dxa"/>
            <w:shd w:val="clear" w:color="auto" w:fill="auto"/>
          </w:tcPr>
          <w:p w:rsidR="006A2CE8" w:rsidRDefault="006A2CE8" w:rsidP="008706CA">
            <w:pPr>
              <w:pStyle w:val="libPoem"/>
            </w:pPr>
            <w:r>
              <w:rPr>
                <w:rFonts w:hint="eastAsia"/>
                <w:rtl/>
              </w:rPr>
              <w:t>و</w:t>
            </w:r>
            <w:r>
              <w:rPr>
                <w:rtl/>
              </w:rPr>
              <w:t xml:space="preserve"> عن قل</w:t>
            </w:r>
            <w:r>
              <w:rPr>
                <w:rFonts w:hint="cs"/>
                <w:rtl/>
              </w:rPr>
              <w:t>ی</w:t>
            </w:r>
            <w:r>
              <w:rPr>
                <w:rFonts w:hint="eastAsia"/>
                <w:rtl/>
              </w:rPr>
              <w:t>ل</w:t>
            </w:r>
            <w:r>
              <w:rPr>
                <w:rtl/>
              </w:rPr>
              <w:t xml:space="preserve"> تعود م</w:t>
            </w:r>
            <w:r>
              <w:rPr>
                <w:rFonts w:hint="cs"/>
                <w:rtl/>
              </w:rPr>
              <w:t>ی</w:t>
            </w:r>
            <w:r>
              <w:rPr>
                <w:rFonts w:hint="eastAsia"/>
                <w:rtl/>
              </w:rPr>
              <w:t>تا</w:t>
            </w:r>
            <w:r w:rsidRPr="00725071">
              <w:rPr>
                <w:rStyle w:val="libPoemTiniChar0"/>
                <w:rtl/>
              </w:rPr>
              <w:br/>
              <w:t> </w:t>
            </w:r>
          </w:p>
        </w:tc>
      </w:tr>
      <w:tr w:rsidR="006A2CE8" w:rsidTr="008706CA">
        <w:trPr>
          <w:trHeight w:val="350"/>
        </w:trPr>
        <w:tc>
          <w:tcPr>
            <w:tcW w:w="3920" w:type="dxa"/>
          </w:tcPr>
          <w:p w:rsidR="006A2CE8" w:rsidRDefault="006A2CE8" w:rsidP="008706CA">
            <w:pPr>
              <w:pStyle w:val="libPoem"/>
            </w:pPr>
            <w:r>
              <w:rPr>
                <w:rFonts w:hint="eastAsia"/>
                <w:rtl/>
              </w:rPr>
              <w:t>فابن</w:t>
            </w:r>
            <w:r>
              <w:rPr>
                <w:rtl/>
              </w:rPr>
              <w:t xml:space="preserve"> لدار البقاء ب</w:t>
            </w:r>
            <w:r>
              <w:rPr>
                <w:rFonts w:hint="cs"/>
                <w:rtl/>
              </w:rPr>
              <w:t>ی</w:t>
            </w:r>
            <w:r>
              <w:rPr>
                <w:rFonts w:hint="eastAsia"/>
                <w:rtl/>
              </w:rPr>
              <w:t>تا</w:t>
            </w:r>
            <w:r w:rsidRPr="00725071">
              <w:rPr>
                <w:rStyle w:val="libPoemTiniChar0"/>
                <w:rtl/>
              </w:rPr>
              <w:br/>
              <w:t> </w:t>
            </w:r>
          </w:p>
        </w:tc>
        <w:tc>
          <w:tcPr>
            <w:tcW w:w="279" w:type="dxa"/>
          </w:tcPr>
          <w:p w:rsidR="006A2CE8" w:rsidRDefault="006A2CE8" w:rsidP="008706CA">
            <w:pPr>
              <w:pStyle w:val="libPoem"/>
              <w:rPr>
                <w:rtl/>
              </w:rPr>
            </w:pPr>
          </w:p>
        </w:tc>
        <w:tc>
          <w:tcPr>
            <w:tcW w:w="3881" w:type="dxa"/>
          </w:tcPr>
          <w:p w:rsidR="006A2CE8" w:rsidRDefault="006A2CE8" w:rsidP="008706CA">
            <w:pPr>
              <w:pStyle w:val="libPoem"/>
            </w:pPr>
            <w:r>
              <w:rPr>
                <w:rFonts w:hint="eastAsia"/>
                <w:rtl/>
              </w:rPr>
              <w:t>ودع</w:t>
            </w:r>
            <w:r>
              <w:rPr>
                <w:rtl/>
              </w:rPr>
              <w:t xml:space="preserve"> لدار الفناء ب</w:t>
            </w:r>
            <w:r>
              <w:rPr>
                <w:rFonts w:hint="cs"/>
                <w:rtl/>
              </w:rPr>
              <w:t>ی</w:t>
            </w:r>
            <w:r>
              <w:rPr>
                <w:rFonts w:hint="eastAsia"/>
                <w:rtl/>
              </w:rPr>
              <w:t>تا</w:t>
            </w:r>
            <w:r>
              <w:rPr>
                <w:rtl/>
              </w:rPr>
              <w:t xml:space="preserve"> </w:t>
            </w:r>
            <w:r w:rsidRPr="000F2A07">
              <w:rPr>
                <w:rStyle w:val="libFootnotenumChar"/>
                <w:rtl/>
              </w:rPr>
              <w:t>(2)</w:t>
            </w:r>
            <w:r w:rsidRPr="00725071">
              <w:rPr>
                <w:rStyle w:val="libPoemTiniChar0"/>
                <w:rtl/>
              </w:rPr>
              <w:br/>
              <w:t> </w:t>
            </w:r>
          </w:p>
        </w:tc>
      </w:tr>
    </w:tbl>
    <w:p w:rsidR="006A2CE8" w:rsidRDefault="00191CDD" w:rsidP="006A2CE8">
      <w:pPr>
        <w:pStyle w:val="libCenterBold1"/>
        <w:rPr>
          <w:rtl/>
        </w:rPr>
      </w:pPr>
      <w:r>
        <w:rPr>
          <w:rFonts w:hint="eastAsia"/>
          <w:rtl/>
        </w:rPr>
        <w:t>ردّ</w:t>
      </w:r>
      <w:r>
        <w:rPr>
          <w:rtl/>
        </w:rPr>
        <w:t xml:space="preserve"> بصر الجار</w:t>
      </w:r>
      <w:r>
        <w:rPr>
          <w:rFonts w:hint="cs"/>
          <w:rtl/>
        </w:rPr>
        <w:t>ی</w:t>
      </w:r>
      <w:r>
        <w:rPr>
          <w:rFonts w:hint="eastAsia"/>
          <w:rtl/>
        </w:rPr>
        <w:t>ه</w:t>
      </w:r>
      <w:r>
        <w:rPr>
          <w:rtl/>
        </w:rPr>
        <w:t xml:space="preserve"> بدعاء الخضر </w:t>
      </w:r>
      <w:r w:rsidR="00F2741C" w:rsidRPr="00F2741C">
        <w:rPr>
          <w:rStyle w:val="libAlaemChar"/>
          <w:rtl/>
        </w:rPr>
        <w:t>عليه‌السلام</w:t>
      </w:r>
    </w:p>
    <w:p w:rsidR="00D7268C" w:rsidRDefault="00191CDD" w:rsidP="006A2CE8">
      <w:pPr>
        <w:pStyle w:val="libNormal"/>
      </w:pPr>
      <w:r>
        <w:rPr>
          <w:rFonts w:hint="eastAsia"/>
          <w:rtl/>
        </w:rPr>
        <w:t>عن</w:t>
      </w:r>
      <w:r>
        <w:rPr>
          <w:rtl/>
        </w:rPr>
        <w:t xml:space="preserve"> الأعمش: کان بالمد</w:t>
      </w:r>
      <w:r>
        <w:rPr>
          <w:rFonts w:hint="cs"/>
          <w:rtl/>
        </w:rPr>
        <w:t>ی</w:t>
      </w:r>
      <w:r>
        <w:rPr>
          <w:rFonts w:hint="eastAsia"/>
          <w:rtl/>
        </w:rPr>
        <w:t>نه</w:t>
      </w:r>
      <w:r>
        <w:rPr>
          <w:rtl/>
        </w:rPr>
        <w:t xml:space="preserve"> جار</w:t>
      </w:r>
      <w:r>
        <w:rPr>
          <w:rFonts w:hint="cs"/>
          <w:rtl/>
        </w:rPr>
        <w:t>ی</w:t>
      </w:r>
      <w:r>
        <w:rPr>
          <w:rFonts w:hint="eastAsia"/>
          <w:rtl/>
        </w:rPr>
        <w:t>ه</w:t>
      </w:r>
      <w:r>
        <w:rPr>
          <w:rtl/>
        </w:rPr>
        <w:t xml:space="preserve"> سوداء عم</w:t>
      </w:r>
      <w:r>
        <w:rPr>
          <w:rFonts w:hint="cs"/>
          <w:rtl/>
        </w:rPr>
        <w:t>ی</w:t>
      </w:r>
      <w:r>
        <w:rPr>
          <w:rFonts w:hint="eastAsia"/>
          <w:rtl/>
        </w:rPr>
        <w:t>اء</w:t>
      </w:r>
      <w:r>
        <w:rPr>
          <w:rtl/>
        </w:rPr>
        <w:t xml:space="preserve"> تسق</w:t>
      </w:r>
      <w:r>
        <w:rPr>
          <w:rFonts w:hint="cs"/>
          <w:rtl/>
        </w:rPr>
        <w:t>ی</w:t>
      </w:r>
      <w:r>
        <w:rPr>
          <w:rtl/>
        </w:rPr>
        <w:t xml:space="preserve"> الماء و ه</w:t>
      </w:r>
      <w:r>
        <w:rPr>
          <w:rFonts w:hint="cs"/>
          <w:rtl/>
        </w:rPr>
        <w:t>ی</w:t>
      </w:r>
      <w:r>
        <w:rPr>
          <w:rtl/>
        </w:rPr>
        <w:t xml:space="preserve"> تقول:اشربوا حبّا لعل</w:t>
      </w:r>
      <w:r>
        <w:rPr>
          <w:rFonts w:hint="cs"/>
          <w:rtl/>
        </w:rPr>
        <w:t>یّ</w:t>
      </w:r>
      <w:r>
        <w:rPr>
          <w:rtl/>
        </w:rPr>
        <w:t xml:space="preserve"> بن أب</w:t>
      </w:r>
      <w:r>
        <w:rPr>
          <w:rFonts w:hint="cs"/>
          <w:rtl/>
        </w:rPr>
        <w:t>ی</w:t>
      </w:r>
      <w:r>
        <w:rPr>
          <w:rtl/>
        </w:rPr>
        <w:t xml:space="preserve"> طالب،ثمّ رأ</w:t>
      </w:r>
      <w:r>
        <w:rPr>
          <w:rFonts w:hint="cs"/>
          <w:rtl/>
        </w:rPr>
        <w:t>ی</w:t>
      </w:r>
      <w:r>
        <w:rPr>
          <w:rFonts w:hint="eastAsia"/>
          <w:rtl/>
        </w:rPr>
        <w:t>تها</w:t>
      </w:r>
      <w:r>
        <w:rPr>
          <w:rtl/>
        </w:rPr>
        <w:t xml:space="preserve"> بمکّه بص</w:t>
      </w:r>
      <w:r>
        <w:rPr>
          <w:rFonts w:hint="cs"/>
          <w:rtl/>
        </w:rPr>
        <w:t>ی</w:t>
      </w:r>
      <w:r>
        <w:rPr>
          <w:rFonts w:hint="eastAsia"/>
          <w:rtl/>
        </w:rPr>
        <w:t>ره</w:t>
      </w:r>
      <w:r>
        <w:rPr>
          <w:rtl/>
        </w:rPr>
        <w:t xml:space="preserve"> تسق</w:t>
      </w:r>
      <w:r>
        <w:rPr>
          <w:rFonts w:hint="cs"/>
          <w:rtl/>
        </w:rPr>
        <w:t>ی</w:t>
      </w:r>
      <w:r>
        <w:rPr>
          <w:rtl/>
        </w:rPr>
        <w:t xml:space="preserve"> الماء و ه</w:t>
      </w:r>
      <w:r>
        <w:rPr>
          <w:rFonts w:hint="cs"/>
          <w:rtl/>
        </w:rPr>
        <w:t>ی</w:t>
      </w:r>
      <w:r>
        <w:rPr>
          <w:rtl/>
        </w:rPr>
        <w:t xml:space="preserve"> تقول:اشربوا حبّا لمن ردّ اللّه عل</w:t>
      </w:r>
      <w:r>
        <w:rPr>
          <w:rFonts w:hint="cs"/>
          <w:rtl/>
        </w:rPr>
        <w:t>یّ</w:t>
      </w:r>
      <w:r>
        <w:rPr>
          <w:rtl/>
        </w:rPr>
        <w:t xml:space="preserve"> بصر</w:t>
      </w:r>
      <w:r>
        <w:rPr>
          <w:rFonts w:hint="cs"/>
          <w:rtl/>
        </w:rPr>
        <w:t>ی</w:t>
      </w:r>
      <w:r>
        <w:rPr>
          <w:rtl/>
        </w:rPr>
        <w:t xml:space="preserve"> به،فسألتها عن شأنها قالت:انّ</w:t>
      </w:r>
      <w:r>
        <w:rPr>
          <w:rFonts w:hint="cs"/>
          <w:rtl/>
        </w:rPr>
        <w:t>ی</w:t>
      </w:r>
      <w:r>
        <w:rPr>
          <w:rtl/>
        </w:rPr>
        <w:t xml:space="preserve"> رأ</w:t>
      </w:r>
      <w:r>
        <w:rPr>
          <w:rFonts w:hint="cs"/>
          <w:rtl/>
        </w:rPr>
        <w:t>ی</w:t>
      </w:r>
      <w:r>
        <w:rPr>
          <w:rFonts w:hint="eastAsia"/>
          <w:rtl/>
        </w:rPr>
        <w:t>ت</w:t>
      </w:r>
      <w:r>
        <w:rPr>
          <w:rtl/>
        </w:rPr>
        <w:t xml:space="preserve"> رجلا قال:</w:t>
      </w:r>
      <w:r>
        <w:rPr>
          <w:rFonts w:hint="cs"/>
          <w:rtl/>
        </w:rPr>
        <w:t>ی</w:t>
      </w:r>
      <w:r>
        <w:rPr>
          <w:rFonts w:hint="eastAsia"/>
          <w:rtl/>
        </w:rPr>
        <w:t>ا</w:t>
      </w:r>
      <w:r>
        <w:rPr>
          <w:rtl/>
        </w:rPr>
        <w:t xml:space="preserve"> جار</w:t>
      </w:r>
      <w:r>
        <w:rPr>
          <w:rFonts w:hint="cs"/>
          <w:rtl/>
        </w:rPr>
        <w:t>ی</w:t>
      </w:r>
      <w:r>
        <w:rPr>
          <w:rFonts w:hint="eastAsia"/>
          <w:rtl/>
        </w:rPr>
        <w:t>ه</w:t>
      </w:r>
      <w:r>
        <w:rPr>
          <w:rtl/>
        </w:rPr>
        <w:t xml:space="preserve"> أنت مولاه لعل</w:t>
      </w:r>
      <w:r>
        <w:rPr>
          <w:rFonts w:hint="cs"/>
          <w:rtl/>
        </w:rPr>
        <w:t>یّ</w:t>
      </w:r>
      <w:r>
        <w:rPr>
          <w:rtl/>
        </w:rPr>
        <w:t xml:space="preserve"> بن أب</w:t>
      </w:r>
      <w:r>
        <w:rPr>
          <w:rFonts w:hint="cs"/>
          <w:rtl/>
        </w:rPr>
        <w:t>ی</w:t>
      </w:r>
      <w:r>
        <w:rPr>
          <w:rtl/>
        </w:rPr>
        <w:t xml:space="preserve"> طالب و </w:t>
      </w:r>
      <w:r>
        <w:rPr>
          <w:rFonts w:hint="eastAsia"/>
          <w:rtl/>
        </w:rPr>
        <w:t>محبّته؟فقلت</w:t>
      </w:r>
      <w:r>
        <w:rPr>
          <w:rtl/>
        </w:rPr>
        <w:t>:نعم،قال:اللّهم إن کانت صادقه فردّ عل</w:t>
      </w:r>
      <w:r>
        <w:rPr>
          <w:rFonts w:hint="cs"/>
          <w:rtl/>
        </w:rPr>
        <w:t>ی</w:t>
      </w:r>
      <w:r>
        <w:rPr>
          <w:rFonts w:hint="eastAsia"/>
          <w:rtl/>
        </w:rPr>
        <w:t>ها</w:t>
      </w:r>
      <w:r>
        <w:rPr>
          <w:rtl/>
        </w:rPr>
        <w:t xml:space="preserve"> بصرها،فو اللّه لقد ردّ اللّه عل</w:t>
      </w:r>
      <w:r>
        <w:rPr>
          <w:rFonts w:hint="cs"/>
          <w:rtl/>
        </w:rPr>
        <w:t>یّ</w:t>
      </w:r>
      <w:r>
        <w:rPr>
          <w:rtl/>
        </w:rPr>
        <w:t xml:space="preserve"> بصر</w:t>
      </w:r>
      <w:r>
        <w:rPr>
          <w:rFonts w:hint="cs"/>
          <w:rtl/>
        </w:rPr>
        <w:t>ی</w:t>
      </w:r>
      <w:r>
        <w:rPr>
          <w:rFonts w:hint="eastAsia"/>
          <w:rtl/>
        </w:rPr>
        <w:t>،فقلت</w:t>
      </w:r>
      <w:r>
        <w:rPr>
          <w:rtl/>
        </w:rPr>
        <w:t>:من أنت؟قال:أنا الخضر و أنا من ش</w:t>
      </w:r>
      <w:r>
        <w:rPr>
          <w:rFonts w:hint="cs"/>
          <w:rtl/>
        </w:rPr>
        <w:t>ی</w:t>
      </w:r>
      <w:r>
        <w:rPr>
          <w:rFonts w:hint="eastAsia"/>
          <w:rtl/>
        </w:rPr>
        <w:t>عه</w:t>
      </w:r>
      <w:r>
        <w:rPr>
          <w:rtl/>
        </w:rPr>
        <w:t xml:space="preserve">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w:t>
      </w:r>
      <w:r w:rsidRPr="000F2A07">
        <w:rPr>
          <w:rStyle w:val="libFootnotenumChar"/>
          <w:rtl/>
        </w:rPr>
        <w:t>(3)</w:t>
      </w:r>
      <w:r>
        <w:rPr>
          <w:rtl/>
        </w:rPr>
        <w:t xml:space="preserve">. </w:t>
      </w:r>
    </w:p>
    <w:p w:rsidR="006A2CE8" w:rsidRDefault="006A2CE8" w:rsidP="006A2CE8">
      <w:pPr>
        <w:pStyle w:val="libLine"/>
        <w:rPr>
          <w:rtl/>
        </w:rPr>
      </w:pPr>
      <w:r>
        <w:rPr>
          <w:rFonts w:hint="eastAsia"/>
          <w:rtl/>
        </w:rPr>
        <w:t>____________________</w:t>
      </w:r>
    </w:p>
    <w:p w:rsidR="00140CA9" w:rsidRDefault="00D7268C" w:rsidP="006A2CE8">
      <w:pPr>
        <w:pStyle w:val="libFootnote0"/>
      </w:pPr>
      <w:r w:rsidRPr="006A2CE8">
        <w:rPr>
          <w:rtl/>
        </w:rPr>
        <w:t>(1)</w:t>
      </w:r>
      <w:r w:rsidR="00191CDD">
        <w:rPr>
          <w:rtl/>
        </w:rPr>
        <w:t xml:space="preserve"> ف</w:t>
      </w:r>
      <w:r w:rsidR="00191CDD">
        <w:rPr>
          <w:rFonts w:hint="cs"/>
          <w:rtl/>
        </w:rPr>
        <w:t>ی</w:t>
      </w:r>
      <w:r w:rsidR="00191CDD">
        <w:rPr>
          <w:rtl/>
        </w:rPr>
        <w:t xml:space="preserve"> الحث عل</w:t>
      </w:r>
      <w:r w:rsidR="00191CDD">
        <w:rPr>
          <w:rFonts w:hint="cs"/>
          <w:rtl/>
        </w:rPr>
        <w:t>ی</w:t>
      </w:r>
      <w:r w:rsidR="00191CDD">
        <w:rPr>
          <w:rtl/>
        </w:rPr>
        <w:t xml:space="preserve"> التواضع و انّه خلق الکبار و العظماء الذ</w:t>
      </w:r>
      <w:r w:rsidR="00191CDD">
        <w:rPr>
          <w:rFonts w:hint="cs"/>
          <w:rtl/>
        </w:rPr>
        <w:t>ی</w:t>
      </w:r>
      <w:r w:rsidR="00191CDD">
        <w:rPr>
          <w:rFonts w:hint="eastAsia"/>
          <w:rtl/>
        </w:rPr>
        <w:t>ن</w:t>
      </w:r>
      <w:r w:rsidR="00191CDD">
        <w:rPr>
          <w:rtl/>
        </w:rPr>
        <w:t xml:space="preserve"> أشغلهم النظر ال</w:t>
      </w:r>
      <w:r w:rsidR="00191CDD">
        <w:rPr>
          <w:rFonts w:hint="cs"/>
          <w:rtl/>
        </w:rPr>
        <w:t>ی</w:t>
      </w:r>
      <w:r w:rsidR="00191CDD">
        <w:rPr>
          <w:rtl/>
        </w:rPr>
        <w:t xml:space="preserve"> الخالق عن النظر ال</w:t>
      </w:r>
      <w:r w:rsidR="00191CDD">
        <w:rPr>
          <w:rFonts w:hint="cs"/>
          <w:rtl/>
        </w:rPr>
        <w:t>ی</w:t>
      </w:r>
      <w:r w:rsidR="00191CDD">
        <w:rPr>
          <w:rtl/>
        </w:rPr>
        <w:t xml:space="preserve"> أنفسهم،و إن السلّم و الطر</w:t>
      </w:r>
      <w:r w:rsidR="00191CDD">
        <w:rPr>
          <w:rFonts w:hint="cs"/>
          <w:rtl/>
        </w:rPr>
        <w:t>ی</w:t>
      </w:r>
      <w:r w:rsidR="00191CDD">
        <w:rPr>
          <w:rFonts w:hint="eastAsia"/>
          <w:rtl/>
        </w:rPr>
        <w:t>ق</w:t>
      </w:r>
      <w:r w:rsidR="00191CDD">
        <w:rPr>
          <w:rtl/>
        </w:rPr>
        <w:t xml:space="preserve"> للسموّ و التعال</w:t>
      </w:r>
      <w:r w:rsidR="00191CDD">
        <w:rPr>
          <w:rFonts w:hint="cs"/>
          <w:rtl/>
        </w:rPr>
        <w:t>ی</w:t>
      </w:r>
      <w:r w:rsidR="00191CDD">
        <w:rPr>
          <w:rtl/>
        </w:rPr>
        <w:t xml:space="preserve"> هو التواضع. </w:t>
      </w:r>
    </w:p>
    <w:p w:rsidR="00140CA9" w:rsidRDefault="00D7268C" w:rsidP="006A2CE8">
      <w:pPr>
        <w:pStyle w:val="libFootnote0"/>
      </w:pPr>
      <w:r w:rsidRPr="006A2CE8">
        <w:rPr>
          <w:rtl/>
        </w:rPr>
        <w:t>(2)</w:t>
      </w:r>
      <w:r w:rsidR="00191CDD">
        <w:rPr>
          <w:rtl/>
        </w:rPr>
        <w:t xml:space="preserve"> ق:</w:t>
      </w:r>
      <w:r w:rsidR="00140CA9">
        <w:rPr>
          <w:rtl/>
        </w:rPr>
        <w:t>37</w:t>
      </w:r>
      <w:r w:rsidR="00191CDD">
        <w:rPr>
          <w:rtl/>
        </w:rPr>
        <w:t>5/66/</w:t>
      </w:r>
      <w:r w:rsidR="00140CA9">
        <w:rPr>
          <w:rtl/>
        </w:rPr>
        <w:t>9</w:t>
      </w:r>
      <w:r w:rsidR="00191CDD">
        <w:rPr>
          <w:rtl/>
        </w:rPr>
        <w:t>،ج:</w:t>
      </w:r>
      <w:r w:rsidR="00140CA9">
        <w:rPr>
          <w:rtl/>
        </w:rPr>
        <w:t>133</w:t>
      </w:r>
      <w:r w:rsidR="00191CDD">
        <w:rPr>
          <w:rtl/>
        </w:rPr>
        <w:t>/</w:t>
      </w:r>
      <w:r w:rsidR="00140CA9">
        <w:rPr>
          <w:rtl/>
        </w:rPr>
        <w:t>39</w:t>
      </w:r>
      <w:r w:rsidR="00191CDD">
        <w:rPr>
          <w:rtl/>
        </w:rPr>
        <w:t xml:space="preserve">. </w:t>
      </w:r>
    </w:p>
    <w:p w:rsidR="00D7268C" w:rsidRDefault="00D7268C" w:rsidP="006A2CE8">
      <w:pPr>
        <w:pStyle w:val="libFootnote0"/>
        <w:rPr>
          <w:rtl/>
        </w:rPr>
      </w:pPr>
      <w:r w:rsidRPr="006A2CE8">
        <w:rPr>
          <w:rtl/>
        </w:rPr>
        <w:t>(3)</w:t>
      </w:r>
      <w:r w:rsidR="00191CDD">
        <w:rPr>
          <w:rtl/>
        </w:rPr>
        <w:t xml:space="preserve"> ق:5</w:t>
      </w:r>
      <w:r w:rsidR="00140CA9">
        <w:rPr>
          <w:rtl/>
        </w:rPr>
        <w:t>98</w:t>
      </w:r>
      <w:r w:rsidR="00191CDD">
        <w:rPr>
          <w:rtl/>
        </w:rPr>
        <w:t>/</w:t>
      </w:r>
      <w:r w:rsidR="00140CA9">
        <w:rPr>
          <w:rtl/>
        </w:rPr>
        <w:t>11</w:t>
      </w:r>
      <w:r w:rsidR="00191CDD">
        <w:rPr>
          <w:rtl/>
        </w:rPr>
        <w:t>4/</w:t>
      </w:r>
      <w:r w:rsidR="00140CA9">
        <w:rPr>
          <w:rtl/>
        </w:rPr>
        <w:t>9</w:t>
      </w:r>
      <w:r w:rsidR="00191CDD">
        <w:rPr>
          <w:rtl/>
        </w:rPr>
        <w:t>،ج:</w:t>
      </w:r>
      <w:r w:rsidR="00140CA9">
        <w:rPr>
          <w:rtl/>
        </w:rPr>
        <w:t>9</w:t>
      </w:r>
      <w:r w:rsidR="00191CDD">
        <w:rPr>
          <w:rtl/>
        </w:rPr>
        <w:t>/4</w:t>
      </w:r>
      <w:r w:rsidR="00140CA9">
        <w:rPr>
          <w:rtl/>
        </w:rPr>
        <w:t>2</w:t>
      </w:r>
      <w:r w:rsidR="00191CDD">
        <w:rPr>
          <w:rtl/>
        </w:rPr>
        <w:t xml:space="preserve"> و 44.</w:t>
      </w:r>
    </w:p>
    <w:p w:rsidR="00D7268C" w:rsidRDefault="00D7268C" w:rsidP="000F2A07">
      <w:pPr>
        <w:pStyle w:val="libNormal"/>
        <w:rPr>
          <w:rtl/>
        </w:rPr>
      </w:pPr>
      <w:r>
        <w:rPr>
          <w:rtl/>
        </w:rPr>
        <w:br w:type="page"/>
      </w:r>
    </w:p>
    <w:p w:rsidR="00140CA9" w:rsidRDefault="00191CDD" w:rsidP="006A2CE8">
      <w:pPr>
        <w:pStyle w:val="libNormal"/>
      </w:pPr>
      <w:r w:rsidRPr="006A2CE8">
        <w:rPr>
          <w:rStyle w:val="libBold1Char"/>
          <w:rFonts w:hint="eastAsia"/>
          <w:rtl/>
        </w:rPr>
        <w:t>أقول</w:t>
      </w:r>
      <w:r>
        <w:rPr>
          <w:rtl/>
        </w:rPr>
        <w:t xml:space="preserve">: </w:t>
      </w:r>
      <w:r>
        <w:rPr>
          <w:rFonts w:hint="eastAsia"/>
          <w:rtl/>
        </w:rPr>
        <w:t>و</w:t>
      </w:r>
      <w:r>
        <w:rPr>
          <w:rtl/>
        </w:rPr>
        <w:t xml:space="preserve"> تقدّم </w:t>
      </w:r>
      <w:r w:rsidRPr="006A2CE8">
        <w:rPr>
          <w:rtl/>
        </w:rPr>
        <w:t>ف</w:t>
      </w:r>
      <w:r w:rsidRPr="006A2CE8">
        <w:rPr>
          <w:rFonts w:hint="cs"/>
          <w:rtl/>
        </w:rPr>
        <w:t>ی</w:t>
      </w:r>
      <w:r w:rsidR="00090BC1" w:rsidRPr="006A2CE8">
        <w:rPr>
          <w:rFonts w:hint="eastAsia"/>
          <w:rtl/>
        </w:rPr>
        <w:t>(</w:t>
      </w:r>
      <w:r w:rsidRPr="006A2CE8">
        <w:rPr>
          <w:rFonts w:hint="eastAsia"/>
          <w:rtl/>
        </w:rPr>
        <w:t>حبب</w:t>
      </w:r>
      <w:r w:rsidR="00090BC1" w:rsidRPr="006A2CE8">
        <w:rPr>
          <w:rFonts w:hint="eastAsia"/>
          <w:rtl/>
        </w:rPr>
        <w:t>)</w:t>
      </w:r>
      <w:r w:rsidRPr="006A2CE8">
        <w:rPr>
          <w:rFonts w:hint="eastAsia"/>
          <w:rtl/>
        </w:rPr>
        <w:t>خبر</w:t>
      </w:r>
      <w:r w:rsidRPr="006A2CE8">
        <w:rPr>
          <w:rtl/>
        </w:rPr>
        <w:t xml:space="preserve"> من </w:t>
      </w:r>
      <w:r>
        <w:rPr>
          <w:rtl/>
        </w:rPr>
        <w:t xml:space="preserve">الأعمش </w:t>
      </w:r>
      <w:r>
        <w:rPr>
          <w:rFonts w:hint="cs"/>
          <w:rtl/>
        </w:rPr>
        <w:t>ی</w:t>
      </w:r>
      <w:r>
        <w:rPr>
          <w:rFonts w:hint="eastAsia"/>
          <w:rtl/>
        </w:rPr>
        <w:t>ناسب</w:t>
      </w:r>
      <w:r>
        <w:rPr>
          <w:rtl/>
        </w:rPr>
        <w:t xml:space="preserve"> هذا فراجعه. </w:t>
      </w:r>
      <w:r>
        <w:rPr>
          <w:rFonts w:hint="eastAsia"/>
          <w:rtl/>
        </w:rPr>
        <w:t>قول</w:t>
      </w:r>
      <w:r>
        <w:rPr>
          <w:rtl/>
        </w:rPr>
        <w:t xml:space="preserve"> الخضر </w:t>
      </w:r>
      <w:r w:rsidR="00F2741C" w:rsidRPr="00F2741C">
        <w:rPr>
          <w:rStyle w:val="libAlaemChar"/>
          <w:rtl/>
        </w:rPr>
        <w:t>عليه‌السلام</w:t>
      </w:r>
      <w:r>
        <w:rPr>
          <w:rtl/>
        </w:rPr>
        <w:t xml:space="preserve"> لعل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ما ل</w:t>
      </w:r>
      <w:r>
        <w:rPr>
          <w:rFonts w:hint="cs"/>
          <w:rtl/>
        </w:rPr>
        <w:t>ی</w:t>
      </w:r>
      <w:r>
        <w:rPr>
          <w:rtl/>
        </w:rPr>
        <w:t xml:space="preserve"> أراک کئ</w:t>
      </w:r>
      <w:r>
        <w:rPr>
          <w:rFonts w:hint="cs"/>
          <w:rtl/>
        </w:rPr>
        <w:t>ی</w:t>
      </w:r>
      <w:r>
        <w:rPr>
          <w:rFonts w:hint="eastAsia"/>
          <w:rtl/>
        </w:rPr>
        <w:t>با</w:t>
      </w:r>
      <w:r>
        <w:rPr>
          <w:rtl/>
        </w:rPr>
        <w:t xml:space="preserve"> حز</w:t>
      </w:r>
      <w:r>
        <w:rPr>
          <w:rFonts w:hint="cs"/>
          <w:rtl/>
        </w:rPr>
        <w:t>ی</w:t>
      </w:r>
      <w:r>
        <w:rPr>
          <w:rFonts w:hint="eastAsia"/>
          <w:rtl/>
        </w:rPr>
        <w:t>نا،أعل</w:t>
      </w:r>
      <w:r>
        <w:rPr>
          <w:rFonts w:hint="cs"/>
          <w:rtl/>
        </w:rPr>
        <w:t>ی</w:t>
      </w:r>
      <w:r>
        <w:rPr>
          <w:rtl/>
        </w:rPr>
        <w:t xml:space="preserve"> الدن</w:t>
      </w:r>
      <w:r>
        <w:rPr>
          <w:rFonts w:hint="cs"/>
          <w:rtl/>
        </w:rPr>
        <w:t>ی</w:t>
      </w:r>
      <w:r>
        <w:rPr>
          <w:rFonts w:hint="eastAsia"/>
          <w:rtl/>
        </w:rPr>
        <w:t>ا</w:t>
      </w:r>
      <w:r>
        <w:rPr>
          <w:rtl/>
        </w:rPr>
        <w:t xml:space="preserve"> حزنک؟فرزق اللّه حاضر للبرّ و الفاجر،و قوله </w:t>
      </w:r>
      <w:r w:rsidR="00F2741C" w:rsidRPr="00F2741C">
        <w:rPr>
          <w:rStyle w:val="libAlaemChar"/>
          <w:rtl/>
        </w:rPr>
        <w:t>عليه‌السلام</w:t>
      </w:r>
      <w:r>
        <w:rPr>
          <w:rtl/>
        </w:rPr>
        <w:t xml:space="preserve"> ف</w:t>
      </w:r>
      <w:r>
        <w:rPr>
          <w:rFonts w:hint="cs"/>
          <w:rtl/>
        </w:rPr>
        <w:t>ی</w:t>
      </w:r>
      <w:r>
        <w:rPr>
          <w:rtl/>
        </w:rPr>
        <w:t xml:space="preserve"> جوابه:ما عل</w:t>
      </w:r>
      <w:r>
        <w:rPr>
          <w:rFonts w:hint="cs"/>
          <w:rtl/>
        </w:rPr>
        <w:t>ی</w:t>
      </w:r>
      <w:r>
        <w:rPr>
          <w:rtl/>
        </w:rPr>
        <w:t xml:space="preserve"> هذا حزن</w:t>
      </w:r>
      <w:r>
        <w:rPr>
          <w:rFonts w:hint="cs"/>
          <w:rtl/>
        </w:rPr>
        <w:t>ی</w:t>
      </w:r>
      <w:r>
        <w:rPr>
          <w:rtl/>
        </w:rPr>
        <w:t xml:space="preserve">...الخ </w:t>
      </w:r>
      <w:r w:rsidRPr="000F2A07">
        <w:rPr>
          <w:rStyle w:val="libFootnotenumChar"/>
          <w:rtl/>
        </w:rPr>
        <w:t>(1)</w:t>
      </w:r>
      <w:r>
        <w:rPr>
          <w:rtl/>
        </w:rPr>
        <w:t xml:space="preserve">. </w:t>
      </w:r>
    </w:p>
    <w:p w:rsidR="00140CA9" w:rsidRDefault="00191CDD" w:rsidP="006A2CE8">
      <w:pPr>
        <w:pStyle w:val="libNormal"/>
      </w:pPr>
      <w:r>
        <w:rPr>
          <w:rFonts w:hint="eastAsia"/>
          <w:rtl/>
        </w:rPr>
        <w:t>و</w:t>
      </w:r>
      <w:r>
        <w:rPr>
          <w:rtl/>
        </w:rPr>
        <w:t xml:space="preserve"> رو</w:t>
      </w:r>
      <w:r>
        <w:rPr>
          <w:rFonts w:hint="cs"/>
          <w:rtl/>
        </w:rPr>
        <w:t>ی</w:t>
      </w:r>
      <w:r>
        <w:rPr>
          <w:rtl/>
        </w:rPr>
        <w:t xml:space="preserve"> مثله ف</w:t>
      </w:r>
      <w:r>
        <w:rPr>
          <w:rFonts w:hint="cs"/>
          <w:rtl/>
        </w:rPr>
        <w:t>ی</w:t>
      </w:r>
      <w:r>
        <w:rPr>
          <w:rtl/>
        </w:rPr>
        <w:t xml:space="preserve"> أب</w:t>
      </w:r>
      <w:r>
        <w:rPr>
          <w:rFonts w:hint="cs"/>
          <w:rtl/>
        </w:rPr>
        <w:t>ی</w:t>
      </w:r>
      <w:r>
        <w:rPr>
          <w:rtl/>
        </w:rPr>
        <w:t xml:space="preserve"> جعفر الباقر </w:t>
      </w:r>
      <w:r w:rsidR="00F2741C" w:rsidRPr="00F2741C">
        <w:rPr>
          <w:rStyle w:val="libAlaemChar"/>
          <w:rtl/>
        </w:rPr>
        <w:t>عليه‌السلام</w:t>
      </w:r>
      <w:r>
        <w:rPr>
          <w:rtl/>
        </w:rPr>
        <w:t xml:space="preserve"> </w:t>
      </w:r>
      <w:r w:rsidRPr="000F2A07">
        <w:rPr>
          <w:rStyle w:val="libFootnotenumChar"/>
          <w:rtl/>
        </w:rPr>
        <w:t>(2)</w:t>
      </w:r>
      <w:r>
        <w:rPr>
          <w:rtl/>
        </w:rPr>
        <w:t>. ملاقاه إبراه</w:t>
      </w:r>
      <w:r>
        <w:rPr>
          <w:rFonts w:hint="cs"/>
          <w:rtl/>
        </w:rPr>
        <w:t>ی</w:t>
      </w:r>
      <w:r>
        <w:rPr>
          <w:rFonts w:hint="eastAsia"/>
          <w:rtl/>
        </w:rPr>
        <w:t>م</w:t>
      </w:r>
      <w:r>
        <w:rPr>
          <w:rtl/>
        </w:rPr>
        <w:t xml:space="preserve"> بن أدهم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و هو صب</w:t>
      </w:r>
      <w:r>
        <w:rPr>
          <w:rFonts w:hint="cs"/>
          <w:rtl/>
        </w:rPr>
        <w:t>یّ</w:t>
      </w:r>
      <w:r>
        <w:rPr>
          <w:rtl/>
        </w:rPr>
        <w:t xml:space="preserve"> ف</w:t>
      </w:r>
      <w:r>
        <w:rPr>
          <w:rFonts w:hint="cs"/>
          <w:rtl/>
        </w:rPr>
        <w:t>ی</w:t>
      </w:r>
      <w:r>
        <w:rPr>
          <w:rtl/>
        </w:rPr>
        <w:t xml:space="preserve"> طر</w:t>
      </w:r>
      <w:r>
        <w:rPr>
          <w:rFonts w:hint="cs"/>
          <w:rtl/>
        </w:rPr>
        <w:t>ی</w:t>
      </w:r>
      <w:r>
        <w:rPr>
          <w:rFonts w:hint="eastAsia"/>
          <w:rtl/>
        </w:rPr>
        <w:t>ق</w:t>
      </w:r>
      <w:r>
        <w:rPr>
          <w:rtl/>
        </w:rPr>
        <w:t xml:space="preserve"> الحجّ </w:t>
      </w:r>
      <w:r>
        <w:rPr>
          <w:rFonts w:hint="cs"/>
          <w:rtl/>
        </w:rPr>
        <w:t>ی</w:t>
      </w:r>
      <w:r>
        <w:rPr>
          <w:rFonts w:hint="eastAsia"/>
          <w:rtl/>
        </w:rPr>
        <w:t>مش</w:t>
      </w:r>
      <w:r>
        <w:rPr>
          <w:rFonts w:hint="cs"/>
          <w:rtl/>
        </w:rPr>
        <w:t>ی</w:t>
      </w:r>
      <w:r>
        <w:rPr>
          <w:rtl/>
        </w:rPr>
        <w:t xml:space="preserve"> إذ جاءه شاب فعانقه و سلّم عل</w:t>
      </w:r>
      <w:r>
        <w:rPr>
          <w:rFonts w:hint="cs"/>
          <w:rtl/>
        </w:rPr>
        <w:t>ی</w:t>
      </w:r>
      <w:r>
        <w:rPr>
          <w:rFonts w:hint="eastAsia"/>
          <w:rtl/>
        </w:rPr>
        <w:t>ه،فسأل</w:t>
      </w:r>
      <w:r>
        <w:rPr>
          <w:rtl/>
        </w:rPr>
        <w:t xml:space="preserve"> إبراه</w:t>
      </w:r>
      <w:r>
        <w:rPr>
          <w:rFonts w:hint="cs"/>
          <w:rtl/>
        </w:rPr>
        <w:t>ی</w:t>
      </w:r>
      <w:r>
        <w:rPr>
          <w:rFonts w:hint="eastAsia"/>
          <w:rtl/>
        </w:rPr>
        <w:t>م</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عن الشابّ فقال:هذا أخ</w:t>
      </w:r>
      <w:r>
        <w:rPr>
          <w:rFonts w:hint="cs"/>
          <w:rtl/>
        </w:rPr>
        <w:t>ی</w:t>
      </w:r>
      <w:r>
        <w:rPr>
          <w:rtl/>
        </w:rPr>
        <w:t xml:space="preserve"> الخضر </w:t>
      </w:r>
      <w:r w:rsidR="00F2741C" w:rsidRPr="00F2741C">
        <w:rPr>
          <w:rStyle w:val="libAlaemChar"/>
          <w:rtl/>
        </w:rPr>
        <w:t>عليه‌السلام</w:t>
      </w:r>
      <w:r>
        <w:rPr>
          <w:rtl/>
        </w:rPr>
        <w:t xml:space="preserve"> </w:t>
      </w:r>
      <w:r>
        <w:rPr>
          <w:rFonts w:hint="cs"/>
          <w:rtl/>
        </w:rPr>
        <w:t>ی</w:t>
      </w:r>
      <w:r>
        <w:rPr>
          <w:rFonts w:hint="eastAsia"/>
          <w:rtl/>
        </w:rPr>
        <w:t>أت</w:t>
      </w:r>
      <w:r>
        <w:rPr>
          <w:rFonts w:hint="cs"/>
          <w:rtl/>
        </w:rPr>
        <w:t>ی</w:t>
      </w:r>
      <w:r>
        <w:rPr>
          <w:rFonts w:hint="eastAsia"/>
          <w:rtl/>
        </w:rPr>
        <w:t>نا</w:t>
      </w:r>
      <w:r>
        <w:rPr>
          <w:rtl/>
        </w:rPr>
        <w:t xml:space="preserve"> کلّ </w:t>
      </w:r>
      <w:r>
        <w:rPr>
          <w:rFonts w:hint="cs"/>
          <w:rtl/>
        </w:rPr>
        <w:t>ی</w:t>
      </w:r>
      <w:r>
        <w:rPr>
          <w:rFonts w:hint="eastAsia"/>
          <w:rtl/>
        </w:rPr>
        <w:t>وم</w:t>
      </w:r>
      <w:r>
        <w:rPr>
          <w:rtl/>
        </w:rPr>
        <w:t xml:space="preserve"> ف</w:t>
      </w:r>
      <w:r>
        <w:rPr>
          <w:rFonts w:hint="cs"/>
          <w:rtl/>
        </w:rPr>
        <w:t>ی</w:t>
      </w:r>
      <w:r>
        <w:rPr>
          <w:rFonts w:hint="eastAsia"/>
          <w:rtl/>
        </w:rPr>
        <w:t>سلّم</w:t>
      </w:r>
      <w:r>
        <w:rPr>
          <w:rtl/>
        </w:rPr>
        <w:t xml:space="preserve"> عل</w:t>
      </w:r>
      <w:r>
        <w:rPr>
          <w:rFonts w:hint="cs"/>
          <w:rtl/>
        </w:rPr>
        <w:t>ی</w:t>
      </w:r>
      <w:r>
        <w:rPr>
          <w:rFonts w:hint="eastAsia"/>
          <w:rtl/>
        </w:rPr>
        <w:t>نا</w:t>
      </w:r>
      <w:r>
        <w:rPr>
          <w:rtl/>
        </w:rPr>
        <w:t xml:space="preserve"> </w:t>
      </w:r>
      <w:r w:rsidRPr="000F2A07">
        <w:rPr>
          <w:rStyle w:val="libFootnotenumChar"/>
          <w:rtl/>
        </w:rPr>
        <w:t>(3)</w:t>
      </w:r>
      <w:r>
        <w:rPr>
          <w:rtl/>
        </w:rPr>
        <w:t xml:space="preserve">. : بعث الصادق </w:t>
      </w:r>
      <w:r w:rsidR="00F2741C" w:rsidRPr="00F2741C">
        <w:rPr>
          <w:rStyle w:val="libAlaemChar"/>
          <w:rtl/>
        </w:rPr>
        <w:t>عليه‌السلام</w:t>
      </w:r>
      <w:r>
        <w:rPr>
          <w:rtl/>
        </w:rPr>
        <w:t xml:space="preserve"> الخضر </w:t>
      </w:r>
      <w:r w:rsidR="00F2741C" w:rsidRPr="00F2741C">
        <w:rPr>
          <w:rStyle w:val="libAlaemChar"/>
          <w:rtl/>
        </w:rPr>
        <w:t>عليه‌السلام</w:t>
      </w:r>
      <w:r>
        <w:rPr>
          <w:rtl/>
        </w:rPr>
        <w:t xml:space="preserve"> بعود من طوب</w:t>
      </w:r>
      <w:r>
        <w:rPr>
          <w:rFonts w:hint="cs"/>
          <w:rtl/>
        </w:rPr>
        <w:t>ی</w:t>
      </w:r>
      <w:r>
        <w:rPr>
          <w:rtl/>
        </w:rPr>
        <w:t xml:space="preserve"> ل</w:t>
      </w:r>
      <w:r>
        <w:rPr>
          <w:rFonts w:hint="cs"/>
          <w:rtl/>
        </w:rPr>
        <w:t>ی</w:t>
      </w:r>
      <w:r>
        <w:rPr>
          <w:rFonts w:hint="eastAsia"/>
          <w:rtl/>
        </w:rPr>
        <w:t>نج</w:t>
      </w:r>
      <w:r>
        <w:rPr>
          <w:rFonts w:hint="cs"/>
          <w:rtl/>
        </w:rPr>
        <w:t>ی</w:t>
      </w:r>
      <w:r>
        <w:rPr>
          <w:rtl/>
        </w:rPr>
        <w:t xml:space="preserve"> أخا داود الرقّ</w:t>
      </w:r>
      <w:r>
        <w:rPr>
          <w:rFonts w:hint="cs"/>
          <w:rtl/>
        </w:rPr>
        <w:t>ی</w:t>
      </w:r>
      <w:r>
        <w:rPr>
          <w:rtl/>
        </w:rPr>
        <w:t xml:space="preserve"> من العطش المشرف عل</w:t>
      </w:r>
      <w:r>
        <w:rPr>
          <w:rFonts w:hint="cs"/>
          <w:rtl/>
        </w:rPr>
        <w:t>ی</w:t>
      </w:r>
      <w:r>
        <w:rPr>
          <w:rtl/>
        </w:rPr>
        <w:t xml:space="preserve"> الهلاکه </w:t>
      </w:r>
      <w:r w:rsidRPr="000F2A07">
        <w:rPr>
          <w:rStyle w:val="libFootnotenumChar"/>
          <w:rtl/>
        </w:rPr>
        <w:t>(4)</w:t>
      </w:r>
      <w:r>
        <w:rPr>
          <w:rtl/>
        </w:rPr>
        <w:t xml:space="preserve">. </w:t>
      </w:r>
    </w:p>
    <w:p w:rsidR="00140CA9" w:rsidRDefault="00191CDD" w:rsidP="00191CDD">
      <w:pPr>
        <w:pStyle w:val="libNormal"/>
      </w:pPr>
      <w:r>
        <w:rPr>
          <w:rFonts w:hint="eastAsia"/>
          <w:rtl/>
        </w:rPr>
        <w:t>موعظه</w:t>
      </w:r>
      <w:r>
        <w:rPr>
          <w:rtl/>
        </w:rPr>
        <w:t xml:space="preserve"> الخضر، عل</w:t>
      </w:r>
      <w:r>
        <w:rPr>
          <w:rFonts w:hint="cs"/>
          <w:rtl/>
        </w:rPr>
        <w:t>ی</w:t>
      </w:r>
      <w:r>
        <w:rPr>
          <w:rtl/>
        </w:rPr>
        <w:t xml:space="preserve"> ما ق</w:t>
      </w:r>
      <w:r>
        <w:rPr>
          <w:rFonts w:hint="cs"/>
          <w:rtl/>
        </w:rPr>
        <w:t>ی</w:t>
      </w:r>
      <w:r>
        <w:rPr>
          <w:rFonts w:hint="eastAsia"/>
          <w:rtl/>
        </w:rPr>
        <w:t>ل،المنصور</w:t>
      </w:r>
      <w:r>
        <w:rPr>
          <w:rtl/>
        </w:rPr>
        <w:t xml:space="preserve"> الدوان</w:t>
      </w:r>
      <w:r>
        <w:rPr>
          <w:rFonts w:hint="cs"/>
          <w:rtl/>
        </w:rPr>
        <w:t>ی</w:t>
      </w:r>
      <w:r>
        <w:rPr>
          <w:rFonts w:hint="eastAsia"/>
          <w:rtl/>
        </w:rPr>
        <w:t>ق</w:t>
      </w:r>
      <w:r>
        <w:rPr>
          <w:rFonts w:hint="cs"/>
          <w:rtl/>
        </w:rPr>
        <w:t>ی</w:t>
      </w:r>
      <w:r>
        <w:rPr>
          <w:rtl/>
        </w:rPr>
        <w:t xml:space="preserve"> ذات ل</w:t>
      </w:r>
      <w:r>
        <w:rPr>
          <w:rFonts w:hint="cs"/>
          <w:rtl/>
        </w:rPr>
        <w:t>ی</w:t>
      </w:r>
      <w:r>
        <w:rPr>
          <w:rFonts w:hint="eastAsia"/>
          <w:rtl/>
        </w:rPr>
        <w:t>له</w:t>
      </w:r>
      <w:r>
        <w:rPr>
          <w:rtl/>
        </w:rPr>
        <w:t xml:space="preserve"> ف</w:t>
      </w:r>
      <w:r>
        <w:rPr>
          <w:rFonts w:hint="cs"/>
          <w:rtl/>
        </w:rPr>
        <w:t>ی</w:t>
      </w:r>
      <w:r>
        <w:rPr>
          <w:rtl/>
        </w:rPr>
        <w:t xml:space="preserve"> طوافه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12</w:t>
      </w:r>
      <w:r w:rsidR="00191CDD">
        <w:rPr>
          <w:rtl/>
        </w:rPr>
        <w:t>/</w:t>
      </w:r>
      <w:r w:rsidR="00140CA9">
        <w:rPr>
          <w:rtl/>
        </w:rPr>
        <w:t>3</w:t>
      </w:r>
      <w:r w:rsidR="00191CDD">
        <w:rPr>
          <w:rtl/>
        </w:rPr>
        <w:t>/</w:t>
      </w:r>
      <w:r w:rsidR="00140CA9">
        <w:rPr>
          <w:rtl/>
        </w:rPr>
        <w:t>11</w:t>
      </w:r>
      <w:r w:rsidR="00191CDD">
        <w:rPr>
          <w:rtl/>
        </w:rPr>
        <w:t>،ج:</w:t>
      </w:r>
      <w:r w:rsidR="00140CA9">
        <w:rPr>
          <w:rtl/>
        </w:rPr>
        <w:t>37</w:t>
      </w:r>
      <w:r w:rsidR="00191CDD">
        <w:rPr>
          <w:rtl/>
        </w:rPr>
        <w:t xml:space="preserve">/46. </w:t>
      </w:r>
    </w:p>
    <w:p w:rsidR="00140CA9" w:rsidRDefault="00D7268C" w:rsidP="005E32C9">
      <w:pPr>
        <w:pStyle w:val="libFootnote0"/>
      </w:pPr>
      <w:r>
        <w:rPr>
          <w:rtl/>
        </w:rPr>
        <w:t>(2)</w:t>
      </w:r>
      <w:r w:rsidR="00191CDD">
        <w:rPr>
          <w:rtl/>
        </w:rPr>
        <w:t xml:space="preserve"> ق:</w:t>
      </w:r>
      <w:r w:rsidR="00140CA9">
        <w:rPr>
          <w:rtl/>
        </w:rPr>
        <w:t>103</w:t>
      </w:r>
      <w:r w:rsidR="00191CDD">
        <w:rPr>
          <w:rtl/>
        </w:rPr>
        <w:t>/</w:t>
      </w:r>
      <w:r w:rsidR="00140CA9">
        <w:rPr>
          <w:rtl/>
        </w:rPr>
        <w:t>21</w:t>
      </w:r>
      <w:r w:rsidR="00191CDD">
        <w:rPr>
          <w:rtl/>
        </w:rPr>
        <w:t>/</w:t>
      </w:r>
      <w:r w:rsidR="00140CA9">
        <w:rPr>
          <w:rtl/>
        </w:rPr>
        <w:t>11</w:t>
      </w:r>
      <w:r w:rsidR="00191CDD">
        <w:rPr>
          <w:rtl/>
        </w:rPr>
        <w:t>،ج:</w:t>
      </w:r>
      <w:r w:rsidR="00140CA9">
        <w:rPr>
          <w:rtl/>
        </w:rPr>
        <w:t>3</w:t>
      </w:r>
      <w:r w:rsidR="00191CDD">
        <w:rPr>
          <w:rtl/>
        </w:rPr>
        <w:t>6</w:t>
      </w:r>
      <w:r w:rsidR="00140CA9">
        <w:rPr>
          <w:rtl/>
        </w:rPr>
        <w:t>1</w:t>
      </w:r>
      <w:r w:rsidR="00191CDD">
        <w:rPr>
          <w:rtl/>
        </w:rPr>
        <w:t xml:space="preserve">/46. </w:t>
      </w:r>
    </w:p>
    <w:p w:rsidR="00140CA9" w:rsidRDefault="00D7268C" w:rsidP="005E32C9">
      <w:pPr>
        <w:pStyle w:val="libFootnote0"/>
      </w:pPr>
      <w:r>
        <w:rPr>
          <w:rtl/>
        </w:rPr>
        <w:t>(3)</w:t>
      </w:r>
      <w:r w:rsidR="00191CDD">
        <w:rPr>
          <w:rtl/>
        </w:rPr>
        <w:t xml:space="preserve"> ق:</w:t>
      </w:r>
      <w:r w:rsidR="00140CA9">
        <w:rPr>
          <w:rtl/>
        </w:rPr>
        <w:t>13</w:t>
      </w:r>
      <w:r w:rsidR="00191CDD">
        <w:rPr>
          <w:rtl/>
        </w:rPr>
        <w:t>/</w:t>
      </w:r>
      <w:r w:rsidR="00140CA9">
        <w:rPr>
          <w:rtl/>
        </w:rPr>
        <w:t>3</w:t>
      </w:r>
      <w:r w:rsidR="00191CDD">
        <w:rPr>
          <w:rtl/>
        </w:rPr>
        <w:t>/</w:t>
      </w:r>
      <w:r w:rsidR="00140CA9">
        <w:rPr>
          <w:rtl/>
        </w:rPr>
        <w:t>11</w:t>
      </w:r>
      <w:r w:rsidR="00191CDD">
        <w:rPr>
          <w:rtl/>
        </w:rPr>
        <w:t>،ج:</w:t>
      </w:r>
      <w:r w:rsidR="00140CA9">
        <w:rPr>
          <w:rtl/>
        </w:rPr>
        <w:t>38</w:t>
      </w:r>
      <w:r w:rsidR="00191CDD">
        <w:rPr>
          <w:rtl/>
        </w:rPr>
        <w:t xml:space="preserve">/46. </w:t>
      </w:r>
    </w:p>
    <w:p w:rsidR="00140CA9" w:rsidRDefault="00D7268C" w:rsidP="005E32C9">
      <w:pPr>
        <w:pStyle w:val="libFootnote0"/>
      </w:pPr>
      <w:r>
        <w:rPr>
          <w:rtl/>
        </w:rPr>
        <w:t>(4)</w:t>
      </w:r>
      <w:r w:rsidR="00191CDD">
        <w:rPr>
          <w:rtl/>
        </w:rPr>
        <w:t xml:space="preserve"> ق:</w:t>
      </w:r>
      <w:r w:rsidR="00140CA9">
        <w:rPr>
          <w:rtl/>
        </w:rPr>
        <w:t>1</w:t>
      </w:r>
      <w:r w:rsidR="00191CDD">
        <w:rPr>
          <w:rtl/>
        </w:rPr>
        <w:t>44/</w:t>
      </w:r>
      <w:r w:rsidR="00140CA9">
        <w:rPr>
          <w:rtl/>
        </w:rPr>
        <w:t>27</w:t>
      </w:r>
      <w:r w:rsidR="00191CDD">
        <w:rPr>
          <w:rtl/>
        </w:rPr>
        <w:t>/</w:t>
      </w:r>
      <w:r w:rsidR="00140CA9">
        <w:rPr>
          <w:rtl/>
        </w:rPr>
        <w:t>11</w:t>
      </w:r>
      <w:r w:rsidR="00191CDD">
        <w:rPr>
          <w:rtl/>
        </w:rPr>
        <w:t>،ج:</w:t>
      </w:r>
      <w:r w:rsidR="00140CA9">
        <w:rPr>
          <w:rtl/>
        </w:rPr>
        <w:t>138</w:t>
      </w:r>
      <w:r w:rsidR="00191CDD">
        <w:rPr>
          <w:rtl/>
        </w:rPr>
        <w:t>/4</w:t>
      </w:r>
      <w:r w:rsidR="00140CA9">
        <w:rPr>
          <w:rtl/>
        </w:rPr>
        <w:t>7</w:t>
      </w:r>
      <w:r w:rsidR="00191CDD">
        <w:rPr>
          <w:rtl/>
        </w:rPr>
        <w:t xml:space="preserve">. </w:t>
      </w:r>
    </w:p>
    <w:p w:rsidR="00D7268C" w:rsidRDefault="00D7268C" w:rsidP="005E32C9">
      <w:pPr>
        <w:pStyle w:val="libFootnote0"/>
        <w:rPr>
          <w:rtl/>
        </w:rPr>
      </w:pPr>
      <w:r>
        <w:rPr>
          <w:rtl/>
        </w:rPr>
        <w:t>(5)</w:t>
      </w:r>
      <w:r w:rsidR="00191CDD">
        <w:rPr>
          <w:rtl/>
        </w:rPr>
        <w:t xml:space="preserve"> ق:کتاب العشره</w:t>
      </w:r>
      <w:r w:rsidR="00140CA9">
        <w:rPr>
          <w:rtl/>
        </w:rPr>
        <w:t>213</w:t>
      </w:r>
      <w:r w:rsidR="00191CDD">
        <w:rPr>
          <w:rtl/>
        </w:rPr>
        <w:t>/</w:t>
      </w:r>
      <w:r w:rsidR="00140CA9">
        <w:rPr>
          <w:rtl/>
        </w:rPr>
        <w:t>81</w:t>
      </w:r>
      <w:r w:rsidR="00191CDD">
        <w:rPr>
          <w:rtl/>
        </w:rPr>
        <w:t>/،ج:</w:t>
      </w:r>
      <w:r w:rsidR="00140CA9">
        <w:rPr>
          <w:rtl/>
        </w:rPr>
        <w:t>3</w:t>
      </w:r>
      <w:r w:rsidR="00191CDD">
        <w:rPr>
          <w:rtl/>
        </w:rPr>
        <w:t>5</w:t>
      </w:r>
      <w:r w:rsidR="00140CA9">
        <w:rPr>
          <w:rtl/>
        </w:rPr>
        <w:t>1</w:t>
      </w:r>
      <w:r w:rsidR="00191CDD">
        <w:rPr>
          <w:rtl/>
        </w:rPr>
        <w:t>/</w:t>
      </w:r>
      <w:r w:rsidR="00140CA9">
        <w:rPr>
          <w:rtl/>
        </w:rPr>
        <w:t>7</w:t>
      </w:r>
      <w:r w:rsidR="00191CDD">
        <w:rPr>
          <w:rtl/>
        </w:rPr>
        <w:t>5.</w:t>
      </w:r>
    </w:p>
    <w:p w:rsidR="00D7268C" w:rsidRDefault="00D7268C" w:rsidP="000F2A07">
      <w:pPr>
        <w:pStyle w:val="libNormal"/>
        <w:rPr>
          <w:rtl/>
        </w:rPr>
      </w:pPr>
      <w:r>
        <w:rPr>
          <w:rtl/>
        </w:rPr>
        <w:br w:type="page"/>
      </w:r>
    </w:p>
    <w:p w:rsidR="00140CA9" w:rsidRDefault="00191CDD" w:rsidP="006A2CE8">
      <w:pPr>
        <w:pStyle w:val="Heading3Center"/>
      </w:pPr>
      <w:bookmarkStart w:id="51" w:name="_Toc469155172"/>
      <w:r>
        <w:rPr>
          <w:rFonts w:hint="eastAsia"/>
          <w:rtl/>
        </w:rPr>
        <w:t>باب</w:t>
      </w:r>
      <w:r>
        <w:rPr>
          <w:rtl/>
        </w:rPr>
        <w:t xml:space="preserve"> الخاء بعده الطاء</w:t>
      </w:r>
      <w:bookmarkEnd w:id="51"/>
      <w:r>
        <w:rPr>
          <w:rtl/>
        </w:rPr>
        <w:t xml:space="preserve"> </w:t>
      </w:r>
    </w:p>
    <w:p w:rsidR="00140CA9" w:rsidRDefault="00191CDD" w:rsidP="006A2CE8">
      <w:pPr>
        <w:pStyle w:val="libBold1"/>
      </w:pPr>
      <w:r>
        <w:rPr>
          <w:rFonts w:hint="eastAsia"/>
          <w:rtl/>
        </w:rPr>
        <w:t>خطب</w:t>
      </w:r>
      <w:r>
        <w:rPr>
          <w:rtl/>
        </w:rPr>
        <w:t xml:space="preserve">: </w:t>
      </w:r>
    </w:p>
    <w:p w:rsidR="006A2CE8" w:rsidRDefault="00191CDD" w:rsidP="006A2CE8">
      <w:pPr>
        <w:pStyle w:val="libCenterBold1"/>
        <w:rPr>
          <w:rtl/>
        </w:rPr>
      </w:pPr>
      <w:r>
        <w:rPr>
          <w:rFonts w:hint="eastAsia"/>
          <w:rtl/>
        </w:rPr>
        <w:t>ذکر</w:t>
      </w:r>
      <w:r>
        <w:rPr>
          <w:rtl/>
        </w:rPr>
        <w:t xml:space="preserve"> خطب رسول اللّه </w:t>
      </w:r>
      <w:r w:rsidR="00F2741C" w:rsidRPr="00F2741C">
        <w:rPr>
          <w:rStyle w:val="libAlaemChar"/>
          <w:rtl/>
        </w:rPr>
        <w:t>صلى‌الله‌عليه‌وآله‌وسلم</w:t>
      </w:r>
    </w:p>
    <w:p w:rsidR="00140CA9" w:rsidRDefault="00191CDD" w:rsidP="006A2CE8">
      <w:pPr>
        <w:pStyle w:val="libNormal"/>
      </w:pPr>
      <w:r>
        <w:rPr>
          <w:rFonts w:hint="eastAsia"/>
          <w:rtl/>
        </w:rPr>
        <w:t>أوّل</w:t>
      </w:r>
      <w:r>
        <w:rPr>
          <w:rtl/>
        </w:rPr>
        <w:t xml:space="preserve"> خطبه خطبها رسول اللّه </w:t>
      </w:r>
      <w:r w:rsidR="00F2741C" w:rsidRPr="00F2741C">
        <w:rPr>
          <w:rStyle w:val="libAlaemChar"/>
          <w:rtl/>
        </w:rPr>
        <w:t>صلى‌الله‌عليه‌وآله‌وسلم</w:t>
      </w:r>
      <w:r>
        <w:rPr>
          <w:rtl/>
        </w:rPr>
        <w:t xml:space="preserve"> بالمد</w:t>
      </w:r>
      <w:r>
        <w:rPr>
          <w:rFonts w:hint="cs"/>
          <w:rtl/>
        </w:rPr>
        <w:t>ی</w:t>
      </w:r>
      <w:r>
        <w:rPr>
          <w:rFonts w:hint="eastAsia"/>
          <w:rtl/>
        </w:rPr>
        <w:t>نه</w:t>
      </w:r>
      <w:r>
        <w:rPr>
          <w:rtl/>
        </w:rPr>
        <w:t xml:space="preserve"> </w:t>
      </w:r>
      <w:r>
        <w:rPr>
          <w:rFonts w:hint="cs"/>
          <w:rtl/>
        </w:rPr>
        <w:t>ی</w:t>
      </w:r>
      <w:r>
        <w:rPr>
          <w:rFonts w:hint="eastAsia"/>
          <w:rtl/>
        </w:rPr>
        <w:t>وم</w:t>
      </w:r>
      <w:r>
        <w:rPr>
          <w:rtl/>
        </w:rPr>
        <w:t xml:space="preserve"> الجمعه: الحمد للّه الذ</w:t>
      </w:r>
      <w:r>
        <w:rPr>
          <w:rFonts w:hint="cs"/>
          <w:rtl/>
        </w:rPr>
        <w:t>ی</w:t>
      </w:r>
      <w:r>
        <w:rPr>
          <w:rtl/>
        </w:rPr>
        <w:t xml:space="preserve"> أحمده و أستع</w:t>
      </w:r>
      <w:r>
        <w:rPr>
          <w:rFonts w:hint="cs"/>
          <w:rtl/>
        </w:rPr>
        <w:t>ی</w:t>
      </w:r>
      <w:r>
        <w:rPr>
          <w:rFonts w:hint="eastAsia"/>
          <w:rtl/>
        </w:rPr>
        <w:t>نه،و</w:t>
      </w:r>
      <w:r>
        <w:rPr>
          <w:rtl/>
        </w:rPr>
        <w:t xml:space="preserve"> أستغفره و أستهد</w:t>
      </w:r>
      <w:r>
        <w:rPr>
          <w:rFonts w:hint="cs"/>
          <w:rtl/>
        </w:rPr>
        <w:t>ی</w:t>
      </w:r>
      <w:r>
        <w:rPr>
          <w:rFonts w:hint="eastAsia"/>
          <w:rtl/>
        </w:rPr>
        <w:t>ه،و</w:t>
      </w:r>
      <w:r>
        <w:rPr>
          <w:rtl/>
        </w:rPr>
        <w:t xml:space="preserve"> أؤمن به و لا أکفره و أعاد</w:t>
      </w:r>
      <w:r>
        <w:rPr>
          <w:rFonts w:hint="cs"/>
          <w:rtl/>
        </w:rPr>
        <w:t>ی</w:t>
      </w:r>
      <w:r>
        <w:rPr>
          <w:rtl/>
        </w:rPr>
        <w:t xml:space="preserve"> من </w:t>
      </w:r>
      <w:r>
        <w:rPr>
          <w:rFonts w:hint="cs"/>
          <w:rtl/>
        </w:rPr>
        <w:t>ی</w:t>
      </w:r>
      <w:r>
        <w:rPr>
          <w:rFonts w:hint="eastAsia"/>
          <w:rtl/>
        </w:rPr>
        <w:t>کفره</w:t>
      </w:r>
      <w:r>
        <w:rPr>
          <w:rtl/>
        </w:rPr>
        <w:t xml:space="preserve"> </w:t>
      </w:r>
      <w:r w:rsidRPr="000F2A07">
        <w:rPr>
          <w:rStyle w:val="libFootnotenumChar"/>
          <w:rtl/>
        </w:rPr>
        <w:t>(1)</w:t>
      </w:r>
      <w:r>
        <w:rPr>
          <w:rtl/>
        </w:rPr>
        <w:t xml:space="preserve">. </w:t>
      </w:r>
    </w:p>
    <w:p w:rsidR="006A2CE8" w:rsidRDefault="00191CDD" w:rsidP="006A2CE8">
      <w:pPr>
        <w:pStyle w:val="libNormal"/>
        <w:rPr>
          <w:rtl/>
        </w:rPr>
      </w:pPr>
      <w:r>
        <w:rPr>
          <w:rFonts w:hint="eastAsia"/>
          <w:rtl/>
        </w:rPr>
        <w:t>آخر</w:t>
      </w:r>
      <w:r>
        <w:rPr>
          <w:rtl/>
        </w:rPr>
        <w:t xml:space="preserve"> خطبه خطبها رسول اللّه </w:t>
      </w:r>
      <w:r w:rsidR="00F2741C" w:rsidRPr="00F2741C">
        <w:rPr>
          <w:rStyle w:val="libAlaemChar"/>
          <w:rtl/>
        </w:rPr>
        <w:t>صلى‌الله‌عليه‌وآله‌وسلم</w:t>
      </w:r>
      <w:r>
        <w:rPr>
          <w:rtl/>
        </w:rPr>
        <w:t xml:space="preserve"> </w:t>
      </w:r>
      <w:r w:rsidRPr="000F2A07">
        <w:rPr>
          <w:rStyle w:val="libFootnotenumChar"/>
          <w:rtl/>
        </w:rPr>
        <w:t>(2)</w:t>
      </w:r>
      <w:r>
        <w:rPr>
          <w:rtl/>
        </w:rPr>
        <w:t>.</w:t>
      </w:r>
    </w:p>
    <w:p w:rsidR="006A2CE8" w:rsidRDefault="00191CDD" w:rsidP="006A2CE8">
      <w:pPr>
        <w:pStyle w:val="libNormal"/>
        <w:rPr>
          <w:rtl/>
        </w:rPr>
      </w:pPr>
      <w:r w:rsidRPr="006A2CE8">
        <w:rPr>
          <w:rStyle w:val="libBold1Char"/>
          <w:rFonts w:hint="eastAsia"/>
          <w:rtl/>
        </w:rPr>
        <w:t>تفس</w:t>
      </w:r>
      <w:r w:rsidRPr="006A2CE8">
        <w:rPr>
          <w:rStyle w:val="libBold1Char"/>
          <w:rFonts w:hint="cs"/>
          <w:rtl/>
        </w:rPr>
        <w:t>ی</w:t>
      </w:r>
      <w:r w:rsidRPr="006A2CE8">
        <w:rPr>
          <w:rStyle w:val="libBold1Char"/>
          <w:rFonts w:hint="eastAsia"/>
          <w:rtl/>
        </w:rPr>
        <w:t>ر</w:t>
      </w:r>
      <w:r w:rsidRPr="006A2CE8">
        <w:rPr>
          <w:rStyle w:val="libBold1Char"/>
          <w:rtl/>
        </w:rPr>
        <w:t xml:space="preserve"> فرات الکوف</w:t>
      </w:r>
      <w:r w:rsidRPr="006A2CE8">
        <w:rPr>
          <w:rStyle w:val="libBold1Char"/>
          <w:rFonts w:hint="cs"/>
          <w:rtl/>
        </w:rPr>
        <w:t>یّ</w:t>
      </w:r>
      <w:r>
        <w:rPr>
          <w:rtl/>
        </w:rPr>
        <w:t xml:space="preserve">:عن ابن عبّاس قال: قام رسول اللّه </w:t>
      </w:r>
      <w:r w:rsidR="00F2741C" w:rsidRPr="00F2741C">
        <w:rPr>
          <w:rStyle w:val="libAlaemChar"/>
          <w:rtl/>
        </w:rPr>
        <w:t>صلى‌الله‌عليه‌وآله‌وسلم</w:t>
      </w:r>
      <w:r>
        <w:rPr>
          <w:rtl/>
        </w:rPr>
        <w:t xml:space="preserve"> ف</w:t>
      </w:r>
      <w:r>
        <w:rPr>
          <w:rFonts w:hint="cs"/>
          <w:rtl/>
        </w:rPr>
        <w:t>ی</w:t>
      </w:r>
      <w:r>
        <w:rPr>
          <w:rFonts w:hint="eastAsia"/>
          <w:rtl/>
        </w:rPr>
        <w:t>نا</w:t>
      </w:r>
      <w:r>
        <w:rPr>
          <w:rtl/>
        </w:rPr>
        <w:t xml:space="preserve"> خط</w:t>
      </w:r>
      <w:r>
        <w:rPr>
          <w:rFonts w:hint="cs"/>
          <w:rtl/>
        </w:rPr>
        <w:t>ی</w:t>
      </w:r>
      <w:r>
        <w:rPr>
          <w:rFonts w:hint="eastAsia"/>
          <w:rtl/>
        </w:rPr>
        <w:t>با</w:t>
      </w:r>
      <w:r>
        <w:rPr>
          <w:rtl/>
        </w:rPr>
        <w:t xml:space="preserve"> فقال: </w:t>
      </w:r>
      <w:r>
        <w:rPr>
          <w:rFonts w:hint="eastAsia"/>
          <w:rtl/>
        </w:rPr>
        <w:t>الحمد</w:t>
      </w:r>
      <w:r>
        <w:rPr>
          <w:rtl/>
        </w:rPr>
        <w:t xml:space="preserve"> للّه عل</w:t>
      </w:r>
      <w:r>
        <w:rPr>
          <w:rFonts w:hint="cs"/>
          <w:rtl/>
        </w:rPr>
        <w:t>ی</w:t>
      </w:r>
      <w:r>
        <w:rPr>
          <w:rtl/>
        </w:rPr>
        <w:t xml:space="preserve"> آلائه و بلائه عندنا أهل الب</w:t>
      </w:r>
      <w:r>
        <w:rPr>
          <w:rFonts w:hint="cs"/>
          <w:rtl/>
        </w:rPr>
        <w:t>ی</w:t>
      </w:r>
      <w:r>
        <w:rPr>
          <w:rFonts w:hint="eastAsia"/>
          <w:rtl/>
        </w:rPr>
        <w:t>ت،و</w:t>
      </w:r>
      <w:r>
        <w:rPr>
          <w:rtl/>
        </w:rPr>
        <w:t xml:space="preserve"> أستع</w:t>
      </w:r>
      <w:r>
        <w:rPr>
          <w:rFonts w:hint="cs"/>
          <w:rtl/>
        </w:rPr>
        <w:t>ی</w:t>
      </w:r>
      <w:r>
        <w:rPr>
          <w:rFonts w:hint="eastAsia"/>
          <w:rtl/>
        </w:rPr>
        <w:t>ن</w:t>
      </w:r>
      <w:r>
        <w:rPr>
          <w:rtl/>
        </w:rPr>
        <w:t xml:space="preserve"> اللّه عل</w:t>
      </w:r>
      <w:r>
        <w:rPr>
          <w:rFonts w:hint="cs"/>
          <w:rtl/>
        </w:rPr>
        <w:t>ی</w:t>
      </w:r>
      <w:r>
        <w:rPr>
          <w:rtl/>
        </w:rPr>
        <w:t xml:space="preserve"> نکبات الدن</w:t>
      </w:r>
      <w:r>
        <w:rPr>
          <w:rFonts w:hint="cs"/>
          <w:rtl/>
        </w:rPr>
        <w:t>ی</w:t>
      </w:r>
      <w:r>
        <w:rPr>
          <w:rFonts w:hint="eastAsia"/>
          <w:rtl/>
        </w:rPr>
        <w:t>ا</w:t>
      </w:r>
      <w:r>
        <w:rPr>
          <w:rtl/>
        </w:rPr>
        <w:t xml:space="preserve"> و موبقات الآخره </w:t>
      </w:r>
      <w:r w:rsidRPr="000F2A07">
        <w:rPr>
          <w:rStyle w:val="libFootnotenumChar"/>
          <w:rtl/>
        </w:rPr>
        <w:t>(3)</w:t>
      </w:r>
      <w:r>
        <w:rPr>
          <w:rtl/>
        </w:rPr>
        <w:t>.</w:t>
      </w:r>
    </w:p>
    <w:p w:rsidR="00140CA9" w:rsidRDefault="00191CDD" w:rsidP="006A2CE8">
      <w:pPr>
        <w:pStyle w:val="libNormal"/>
      </w:pPr>
      <w:r w:rsidRPr="006A2CE8">
        <w:rPr>
          <w:rStyle w:val="libBold1Char"/>
          <w:rFonts w:hint="eastAsia"/>
          <w:rtl/>
        </w:rPr>
        <w:t>الکاف</w:t>
      </w:r>
      <w:r w:rsidRPr="006A2CE8">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خطب رسول اللّه </w:t>
      </w:r>
      <w:r w:rsidR="00F2741C" w:rsidRPr="00F2741C">
        <w:rPr>
          <w:rStyle w:val="libAlaemChar"/>
          <w:rtl/>
        </w:rPr>
        <w:t>صلى‌الله‌عليه‌وآله‌وسلم</w:t>
      </w:r>
      <w:r>
        <w:rPr>
          <w:rtl/>
        </w:rPr>
        <w:t xml:space="preserve"> الناس ثمّ رفع </w:t>
      </w:r>
      <w:r>
        <w:rPr>
          <w:rFonts w:hint="cs"/>
          <w:rtl/>
        </w:rPr>
        <w:t>ی</w:t>
      </w:r>
      <w:r>
        <w:rPr>
          <w:rFonts w:hint="eastAsia"/>
          <w:rtl/>
        </w:rPr>
        <w:t>ده</w:t>
      </w:r>
      <w:r>
        <w:rPr>
          <w:rtl/>
        </w:rPr>
        <w:t xml:space="preserve"> ال</w:t>
      </w:r>
      <w:r>
        <w:rPr>
          <w:rFonts w:hint="cs"/>
          <w:rtl/>
        </w:rPr>
        <w:t>ی</w:t>
      </w:r>
      <w:r>
        <w:rPr>
          <w:rFonts w:hint="eastAsia"/>
          <w:rtl/>
        </w:rPr>
        <w:t>من</w:t>
      </w:r>
      <w:r>
        <w:rPr>
          <w:rFonts w:hint="cs"/>
          <w:rtl/>
        </w:rPr>
        <w:t>ی</w:t>
      </w:r>
      <w:r>
        <w:rPr>
          <w:rtl/>
        </w:rPr>
        <w:t xml:space="preserve"> قابضا عل</w:t>
      </w:r>
      <w:r>
        <w:rPr>
          <w:rFonts w:hint="cs"/>
          <w:rtl/>
        </w:rPr>
        <w:t>ی</w:t>
      </w:r>
      <w:r>
        <w:rPr>
          <w:rtl/>
        </w:rPr>
        <w:t xml:space="preserve"> کفّه ثمّ قال:أتدرون أ</w:t>
      </w:r>
      <w:r>
        <w:rPr>
          <w:rFonts w:hint="cs"/>
          <w:rtl/>
        </w:rPr>
        <w:t>ی</w:t>
      </w:r>
      <w:r>
        <w:rPr>
          <w:rFonts w:hint="eastAsia"/>
          <w:rtl/>
        </w:rPr>
        <w:t>ها</w:t>
      </w:r>
      <w:r>
        <w:rPr>
          <w:rtl/>
        </w:rPr>
        <w:t xml:space="preserve"> الناس ما ف</w:t>
      </w:r>
      <w:r>
        <w:rPr>
          <w:rFonts w:hint="cs"/>
          <w:rtl/>
        </w:rPr>
        <w:t>ی</w:t>
      </w:r>
      <w:r>
        <w:rPr>
          <w:rtl/>
        </w:rPr>
        <w:t xml:space="preserve"> کفّ</w:t>
      </w:r>
      <w:r>
        <w:rPr>
          <w:rFonts w:hint="cs"/>
          <w:rtl/>
        </w:rPr>
        <w:t>ی</w:t>
      </w:r>
      <w:r>
        <w:rPr>
          <w:rFonts w:hint="eastAsia"/>
          <w:rtl/>
        </w:rPr>
        <w:t>؟قالوا</w:t>
      </w:r>
      <w:r>
        <w:rPr>
          <w:rtl/>
        </w:rPr>
        <w:t>:اللّه و رسوله أعلم، فقال:ف</w:t>
      </w:r>
      <w:r>
        <w:rPr>
          <w:rFonts w:hint="cs"/>
          <w:rtl/>
        </w:rPr>
        <w:t>ی</w:t>
      </w:r>
      <w:r>
        <w:rPr>
          <w:rFonts w:hint="eastAsia"/>
          <w:rtl/>
        </w:rPr>
        <w:t>ها</w:t>
      </w:r>
      <w:r>
        <w:rPr>
          <w:rtl/>
        </w:rPr>
        <w:t xml:space="preserve"> أسماء أهل الجنه و أسماء آبائهم و قبائلهم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امه،ثمّ</w:t>
      </w:r>
      <w:r>
        <w:rPr>
          <w:rtl/>
        </w:rPr>
        <w:t xml:space="preserve"> رفع </w:t>
      </w:r>
      <w:r>
        <w:rPr>
          <w:rFonts w:hint="cs"/>
          <w:rtl/>
        </w:rPr>
        <w:t>ی</w:t>
      </w:r>
      <w:r>
        <w:rPr>
          <w:rFonts w:hint="eastAsia"/>
          <w:rtl/>
        </w:rPr>
        <w:t>ده</w:t>
      </w:r>
      <w:r>
        <w:rPr>
          <w:rtl/>
        </w:rPr>
        <w:t xml:space="preserve"> الشمال فقال:أ</w:t>
      </w:r>
      <w:r>
        <w:rPr>
          <w:rFonts w:hint="cs"/>
          <w:rtl/>
        </w:rPr>
        <w:t>ی</w:t>
      </w:r>
      <w:r>
        <w:rPr>
          <w:rFonts w:hint="eastAsia"/>
          <w:rtl/>
        </w:rPr>
        <w:t>ها</w:t>
      </w:r>
      <w:r>
        <w:rPr>
          <w:rtl/>
        </w:rPr>
        <w:t xml:space="preserve"> الناس أتدرون ما ف</w:t>
      </w:r>
      <w:r>
        <w:rPr>
          <w:rFonts w:hint="cs"/>
          <w:rtl/>
        </w:rPr>
        <w:t>ی</w:t>
      </w:r>
      <w:r>
        <w:rPr>
          <w:rtl/>
        </w:rPr>
        <w:t xml:space="preserve"> کفّ</w:t>
      </w:r>
      <w:r>
        <w:rPr>
          <w:rFonts w:hint="cs"/>
          <w:rtl/>
        </w:rPr>
        <w:t>ی</w:t>
      </w:r>
      <w:r>
        <w:rPr>
          <w:rFonts w:hint="eastAsia"/>
          <w:rtl/>
        </w:rPr>
        <w:t>؟قالوا</w:t>
      </w:r>
      <w:r>
        <w:rPr>
          <w:rtl/>
        </w:rPr>
        <w:t>:اللّه و رسوله أعلم،قال:أسماء أهل النار و أسماء آبائهم و قبائلهم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امه،ثمّ</w:t>
      </w:r>
      <w:r>
        <w:rPr>
          <w:rtl/>
        </w:rPr>
        <w:t xml:space="preserve"> قال:حکم اللّه و عدل،حکم اللّه و عدل،فر</w:t>
      </w:r>
      <w:r>
        <w:rPr>
          <w:rFonts w:hint="cs"/>
          <w:rtl/>
        </w:rPr>
        <w:t>ی</w:t>
      </w:r>
      <w:r>
        <w:rPr>
          <w:rFonts w:hint="eastAsia"/>
          <w:rtl/>
        </w:rPr>
        <w:t>ق</w:t>
      </w:r>
      <w:r>
        <w:rPr>
          <w:rtl/>
        </w:rPr>
        <w:t xml:space="preserve"> ف</w:t>
      </w:r>
      <w:r>
        <w:rPr>
          <w:rFonts w:hint="cs"/>
          <w:rtl/>
        </w:rPr>
        <w:t>ی</w:t>
      </w:r>
      <w:r>
        <w:rPr>
          <w:rtl/>
        </w:rPr>
        <w:t xml:space="preserve"> الجنه و فر</w:t>
      </w:r>
      <w:r>
        <w:rPr>
          <w:rFonts w:hint="cs"/>
          <w:rtl/>
        </w:rPr>
        <w:t>ی</w:t>
      </w:r>
      <w:r>
        <w:rPr>
          <w:rFonts w:hint="eastAsia"/>
          <w:rtl/>
        </w:rPr>
        <w:t>ق</w:t>
      </w:r>
      <w:r>
        <w:rPr>
          <w:rtl/>
        </w:rPr>
        <w:t xml:space="preserve"> ف</w:t>
      </w:r>
      <w:r>
        <w:rPr>
          <w:rFonts w:hint="cs"/>
          <w:rtl/>
        </w:rPr>
        <w:t>ی</w:t>
      </w:r>
      <w:r>
        <w:rPr>
          <w:rtl/>
        </w:rPr>
        <w:t xml:space="preserve"> السع</w:t>
      </w:r>
      <w:r>
        <w:rPr>
          <w:rFonts w:hint="cs"/>
          <w:rtl/>
        </w:rPr>
        <w:t>ی</w:t>
      </w:r>
      <w:r>
        <w:rPr>
          <w:rFonts w:hint="eastAsia"/>
          <w:rtl/>
        </w:rPr>
        <w:t>ر</w:t>
      </w:r>
      <w:r>
        <w:rPr>
          <w:rtl/>
        </w:rPr>
        <w:t xml:space="preserve">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31</w:t>
      </w:r>
      <w:r w:rsidR="00191CDD">
        <w:rPr>
          <w:rtl/>
        </w:rPr>
        <w:t>/</w:t>
      </w:r>
      <w:r w:rsidR="00140CA9">
        <w:rPr>
          <w:rtl/>
        </w:rPr>
        <w:t>37</w:t>
      </w:r>
      <w:r w:rsidR="00191CDD">
        <w:rPr>
          <w:rtl/>
        </w:rPr>
        <w:t>/6،ج:</w:t>
      </w:r>
      <w:r w:rsidR="00140CA9">
        <w:rPr>
          <w:rtl/>
        </w:rPr>
        <w:t>12</w:t>
      </w:r>
      <w:r w:rsidR="00191CDD">
        <w:rPr>
          <w:rtl/>
        </w:rPr>
        <w:t>6/</w:t>
      </w:r>
      <w:r w:rsidR="00140CA9">
        <w:rPr>
          <w:rtl/>
        </w:rPr>
        <w:t>19</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78</w:t>
      </w:r>
      <w:r w:rsidR="00191CDD">
        <w:rPr>
          <w:rtl/>
        </w:rPr>
        <w:t>5/</w:t>
      </w:r>
      <w:r w:rsidR="00140CA9">
        <w:rPr>
          <w:rtl/>
        </w:rPr>
        <w:t>82</w:t>
      </w:r>
      <w:r w:rsidR="00191CDD">
        <w:rPr>
          <w:rtl/>
        </w:rPr>
        <w:t xml:space="preserve">/6 و </w:t>
      </w:r>
      <w:r w:rsidR="00140CA9">
        <w:rPr>
          <w:rtl/>
        </w:rPr>
        <w:t>788</w:t>
      </w:r>
      <w:r w:rsidR="00191CDD">
        <w:rPr>
          <w:rtl/>
        </w:rPr>
        <w:t>،ج:464/</w:t>
      </w:r>
      <w:r w:rsidR="00140CA9">
        <w:rPr>
          <w:rtl/>
        </w:rPr>
        <w:t>22</w:t>
      </w:r>
      <w:r w:rsidR="00191CDD">
        <w:rPr>
          <w:rtl/>
        </w:rPr>
        <w:t xml:space="preserve"> و 4</w:t>
      </w:r>
      <w:r w:rsidR="00140CA9">
        <w:rPr>
          <w:rtl/>
        </w:rPr>
        <w:t>7</w:t>
      </w:r>
      <w:r w:rsidR="00191CDD">
        <w:rPr>
          <w:rtl/>
        </w:rPr>
        <w:t xml:space="preserve">5. </w:t>
      </w:r>
    </w:p>
    <w:p w:rsidR="00140CA9" w:rsidRDefault="00D7268C" w:rsidP="005E32C9">
      <w:pPr>
        <w:pStyle w:val="libFootnote0"/>
      </w:pPr>
      <w:r>
        <w:rPr>
          <w:rtl/>
        </w:rPr>
        <w:t>(3)</w:t>
      </w:r>
      <w:r w:rsidR="00191CDD">
        <w:rPr>
          <w:rtl/>
        </w:rPr>
        <w:t xml:space="preserve"> ق:</w:t>
      </w:r>
      <w:r w:rsidR="00140CA9">
        <w:rPr>
          <w:rtl/>
        </w:rPr>
        <w:t>182</w:t>
      </w:r>
      <w:r w:rsidR="00191CDD">
        <w:rPr>
          <w:rtl/>
        </w:rPr>
        <w:t>/</w:t>
      </w:r>
      <w:r w:rsidR="00140CA9">
        <w:rPr>
          <w:rtl/>
        </w:rPr>
        <w:t>11</w:t>
      </w:r>
      <w:r w:rsidR="00191CDD">
        <w:rPr>
          <w:rtl/>
        </w:rPr>
        <w:t>/6،ج:</w:t>
      </w:r>
      <w:r w:rsidR="00140CA9">
        <w:rPr>
          <w:rtl/>
        </w:rPr>
        <w:t>37</w:t>
      </w:r>
      <w:r w:rsidR="00191CDD">
        <w:rPr>
          <w:rtl/>
        </w:rPr>
        <w:t>4/</w:t>
      </w:r>
      <w:r w:rsidR="00140CA9">
        <w:rPr>
          <w:rtl/>
        </w:rPr>
        <w:t>1</w:t>
      </w:r>
      <w:r w:rsidR="00191CDD">
        <w:rPr>
          <w:rtl/>
        </w:rPr>
        <w:t xml:space="preserve">6. </w:t>
      </w:r>
    </w:p>
    <w:p w:rsidR="00D7268C" w:rsidRDefault="00D7268C" w:rsidP="005E32C9">
      <w:pPr>
        <w:pStyle w:val="libFootnote0"/>
        <w:rPr>
          <w:rtl/>
        </w:rPr>
      </w:pPr>
      <w:r>
        <w:rPr>
          <w:rtl/>
        </w:rPr>
        <w:t>(4)</w:t>
      </w:r>
      <w:r w:rsidR="00191CDD">
        <w:rPr>
          <w:rtl/>
        </w:rPr>
        <w:t xml:space="preserve"> ق:</w:t>
      </w:r>
      <w:r w:rsidR="00140CA9">
        <w:rPr>
          <w:rtl/>
        </w:rPr>
        <w:t>230</w:t>
      </w:r>
      <w:r w:rsidR="00191CDD">
        <w:rPr>
          <w:rtl/>
        </w:rPr>
        <w:t>/</w:t>
      </w:r>
      <w:r w:rsidR="00140CA9">
        <w:rPr>
          <w:rtl/>
        </w:rPr>
        <w:t>17</w:t>
      </w:r>
      <w:r w:rsidR="00191CDD">
        <w:rPr>
          <w:rtl/>
        </w:rPr>
        <w:t>/6،ج:</w:t>
      </w:r>
      <w:r w:rsidR="00140CA9">
        <w:rPr>
          <w:rtl/>
        </w:rPr>
        <w:t>1</w:t>
      </w:r>
      <w:r w:rsidR="00191CDD">
        <w:rPr>
          <w:rtl/>
        </w:rPr>
        <w:t>5</w:t>
      </w:r>
      <w:r w:rsidR="00140CA9">
        <w:rPr>
          <w:rtl/>
        </w:rPr>
        <w:t>2</w:t>
      </w:r>
      <w:r w:rsidR="00191CDD">
        <w:rPr>
          <w:rtl/>
        </w:rPr>
        <w:t>/</w:t>
      </w:r>
      <w:r w:rsidR="00140CA9">
        <w:rPr>
          <w:rtl/>
        </w:rPr>
        <w:t>17</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خطبه</w:t>
      </w:r>
      <w:r>
        <w:rPr>
          <w:rtl/>
        </w:rPr>
        <w:t xml:space="preserve"> رسول اللّه </w:t>
      </w:r>
      <w:r w:rsidR="00F2741C" w:rsidRPr="00F2741C">
        <w:rPr>
          <w:rStyle w:val="libAlaemChar"/>
          <w:rtl/>
        </w:rPr>
        <w:t>صلى‌الله‌عليه‌وآله‌وسلم</w:t>
      </w:r>
      <w:r>
        <w:rPr>
          <w:rtl/>
        </w:rPr>
        <w:t xml:space="preserve"> </w:t>
      </w:r>
      <w:r>
        <w:rPr>
          <w:rFonts w:hint="cs"/>
          <w:rtl/>
        </w:rPr>
        <w:t>ی</w:t>
      </w:r>
      <w:r>
        <w:rPr>
          <w:rFonts w:hint="eastAsia"/>
          <w:rtl/>
        </w:rPr>
        <w:t>وم</w:t>
      </w:r>
      <w:r>
        <w:rPr>
          <w:rtl/>
        </w:rPr>
        <w:t xml:space="preserve"> أحد ح</w:t>
      </w:r>
      <w:r>
        <w:rPr>
          <w:rFonts w:hint="cs"/>
          <w:rtl/>
        </w:rPr>
        <w:t>ی</w:t>
      </w:r>
      <w:r>
        <w:rPr>
          <w:rFonts w:hint="eastAsia"/>
          <w:rtl/>
        </w:rPr>
        <w:t>ن</w:t>
      </w:r>
      <w:r>
        <w:rPr>
          <w:rtl/>
        </w:rPr>
        <w:t xml:space="preserve"> سوّ</w:t>
      </w:r>
      <w:r>
        <w:rPr>
          <w:rFonts w:hint="cs"/>
          <w:rtl/>
        </w:rPr>
        <w:t>ی</w:t>
      </w:r>
      <w:r>
        <w:rPr>
          <w:rtl/>
        </w:rPr>
        <w:t xml:space="preserve"> الصفوف </w:t>
      </w:r>
      <w:r w:rsidRPr="000F2A07">
        <w:rPr>
          <w:rStyle w:val="libFootnotenumChar"/>
          <w:rtl/>
        </w:rPr>
        <w:t>(1)</w:t>
      </w:r>
      <w:r>
        <w:rPr>
          <w:rtl/>
        </w:rPr>
        <w:t xml:space="preserve">. </w:t>
      </w:r>
    </w:p>
    <w:p w:rsidR="006A2CE8" w:rsidRDefault="00191CDD" w:rsidP="006A2CE8">
      <w:pPr>
        <w:pStyle w:val="libCenterBold1"/>
        <w:rPr>
          <w:rtl/>
        </w:rPr>
      </w:pPr>
      <w:r>
        <w:rPr>
          <w:rFonts w:hint="eastAsia"/>
          <w:rtl/>
        </w:rPr>
        <w:t>الکلمات</w:t>
      </w:r>
      <w:r>
        <w:rPr>
          <w:rtl/>
        </w:rPr>
        <w:t xml:space="preserve"> القصار ف</w:t>
      </w:r>
      <w:r>
        <w:rPr>
          <w:rFonts w:hint="cs"/>
          <w:rtl/>
        </w:rPr>
        <w:t>ی</w:t>
      </w:r>
      <w:r>
        <w:rPr>
          <w:rtl/>
        </w:rPr>
        <w:t xml:space="preserve"> خطبته </w:t>
      </w:r>
      <w:r w:rsidR="00F2741C" w:rsidRPr="00F2741C">
        <w:rPr>
          <w:rStyle w:val="libAlaemChar"/>
          <w:rtl/>
        </w:rPr>
        <w:t>صلى‌الله‌عليه‌وآله‌وسلم</w:t>
      </w:r>
    </w:p>
    <w:p w:rsidR="006A2CE8" w:rsidRDefault="00191CDD" w:rsidP="006A2CE8">
      <w:pPr>
        <w:pStyle w:val="libNormal"/>
        <w:rPr>
          <w:rtl/>
        </w:rPr>
      </w:pPr>
      <w:r w:rsidRPr="006A2CE8">
        <w:rPr>
          <w:rStyle w:val="libBold1Char"/>
          <w:rFonts w:hint="eastAsia"/>
          <w:rtl/>
        </w:rPr>
        <w:t>تفس</w:t>
      </w:r>
      <w:r w:rsidRPr="006A2CE8">
        <w:rPr>
          <w:rStyle w:val="libBold1Char"/>
          <w:rFonts w:hint="cs"/>
          <w:rtl/>
        </w:rPr>
        <w:t>ی</w:t>
      </w:r>
      <w:r w:rsidRPr="006A2CE8">
        <w:rPr>
          <w:rStyle w:val="libBold1Char"/>
          <w:rFonts w:hint="eastAsia"/>
          <w:rtl/>
        </w:rPr>
        <w:t>ر</w:t>
      </w:r>
      <w:r w:rsidRPr="006A2CE8">
        <w:rPr>
          <w:rStyle w:val="libBold1Char"/>
          <w:rtl/>
        </w:rPr>
        <w:t xml:space="preserve"> القمّ</w:t>
      </w:r>
      <w:r w:rsidRPr="006A2CE8">
        <w:rPr>
          <w:rStyle w:val="libBold1Char"/>
          <w:rFonts w:hint="cs"/>
          <w:rtl/>
        </w:rPr>
        <w:t>یّ</w:t>
      </w:r>
      <w:r>
        <w:rPr>
          <w:rtl/>
        </w:rPr>
        <w:t xml:space="preserve">:خطبته </w:t>
      </w:r>
      <w:r w:rsidR="00F2741C" w:rsidRPr="00F2741C">
        <w:rPr>
          <w:rStyle w:val="libAlaemChar"/>
          <w:rtl/>
        </w:rPr>
        <w:t>عليه‌السلام</w:t>
      </w:r>
      <w:r>
        <w:rPr>
          <w:rtl/>
        </w:rPr>
        <w:t xml:space="preserve"> ف</w:t>
      </w:r>
      <w:r>
        <w:rPr>
          <w:rFonts w:hint="cs"/>
          <w:rtl/>
        </w:rPr>
        <w:t>ی</w:t>
      </w:r>
      <w:r>
        <w:rPr>
          <w:rtl/>
        </w:rPr>
        <w:t xml:space="preserve"> الحث عل</w:t>
      </w:r>
      <w:r>
        <w:rPr>
          <w:rFonts w:hint="cs"/>
          <w:rtl/>
        </w:rPr>
        <w:t>ی</w:t>
      </w:r>
      <w:r>
        <w:rPr>
          <w:rtl/>
        </w:rPr>
        <w:t xml:space="preserve"> غزاه تبوک خطبها بثن</w:t>
      </w:r>
      <w:r>
        <w:rPr>
          <w:rFonts w:hint="cs"/>
          <w:rtl/>
        </w:rPr>
        <w:t>ی</w:t>
      </w:r>
      <w:r>
        <w:rPr>
          <w:rFonts w:hint="eastAsia"/>
          <w:rtl/>
        </w:rPr>
        <w:t>ه</w:t>
      </w:r>
      <w:r>
        <w:rPr>
          <w:rtl/>
        </w:rPr>
        <w:t xml:space="preserve"> الوداع فقال بعد أن حمد اللّه و أثن</w:t>
      </w:r>
      <w:r>
        <w:rPr>
          <w:rFonts w:hint="cs"/>
          <w:rtl/>
        </w:rPr>
        <w:t>ی</w:t>
      </w:r>
      <w:r>
        <w:rPr>
          <w:rtl/>
        </w:rPr>
        <w:t xml:space="preserve"> عل</w:t>
      </w:r>
      <w:r>
        <w:rPr>
          <w:rFonts w:hint="cs"/>
          <w:rtl/>
        </w:rPr>
        <w:t>ی</w:t>
      </w:r>
      <w:r>
        <w:rPr>
          <w:rFonts w:hint="eastAsia"/>
          <w:rtl/>
        </w:rPr>
        <w:t>ه</w:t>
      </w:r>
      <w:r>
        <w:rPr>
          <w:rtl/>
        </w:rPr>
        <w:t>:: أ</w:t>
      </w:r>
      <w:r>
        <w:rPr>
          <w:rFonts w:hint="cs"/>
          <w:rtl/>
        </w:rPr>
        <w:t>یّ</w:t>
      </w:r>
      <w:r>
        <w:rPr>
          <w:rFonts w:hint="eastAsia"/>
          <w:rtl/>
        </w:rPr>
        <w:t>ها</w:t>
      </w:r>
      <w:r>
        <w:rPr>
          <w:rtl/>
        </w:rPr>
        <w:t xml:space="preserve"> الناس انّ أصدق الحد</w:t>
      </w:r>
      <w:r>
        <w:rPr>
          <w:rFonts w:hint="cs"/>
          <w:rtl/>
        </w:rPr>
        <w:t>ی</w:t>
      </w:r>
      <w:r>
        <w:rPr>
          <w:rFonts w:hint="eastAsia"/>
          <w:rtl/>
        </w:rPr>
        <w:t>ث</w:t>
      </w:r>
      <w:r>
        <w:rPr>
          <w:rtl/>
        </w:rPr>
        <w:t xml:space="preserve"> کتاب اللّه، ال</w:t>
      </w:r>
      <w:r>
        <w:rPr>
          <w:rFonts w:hint="cs"/>
          <w:rtl/>
        </w:rPr>
        <w:t>ی</w:t>
      </w:r>
      <w:r>
        <w:rPr>
          <w:rtl/>
        </w:rPr>
        <w:t xml:space="preserve"> أن قال </w:t>
      </w:r>
      <w:r w:rsidR="00F2741C" w:rsidRPr="00F2741C">
        <w:rPr>
          <w:rStyle w:val="libAlaemChar"/>
          <w:rtl/>
        </w:rPr>
        <w:t>صلى‌الله‌عليه‌وآله‌وسلم</w:t>
      </w:r>
      <w:r>
        <w:rPr>
          <w:rtl/>
        </w:rPr>
        <w:t xml:space="preserve">: </w:t>
      </w:r>
      <w:r>
        <w:rPr>
          <w:rFonts w:hint="eastAsia"/>
          <w:rtl/>
        </w:rPr>
        <w:t>و</w:t>
      </w:r>
      <w:r>
        <w:rPr>
          <w:rtl/>
        </w:rPr>
        <w:t xml:space="preserve"> خ</w:t>
      </w:r>
      <w:r>
        <w:rPr>
          <w:rFonts w:hint="cs"/>
          <w:rtl/>
        </w:rPr>
        <w:t>ی</w:t>
      </w:r>
      <w:r>
        <w:rPr>
          <w:rFonts w:hint="eastAsia"/>
          <w:rtl/>
        </w:rPr>
        <w:t>ر</w:t>
      </w:r>
      <w:r>
        <w:rPr>
          <w:rtl/>
        </w:rPr>
        <w:t xml:space="preserve"> الزاد التقو</w:t>
      </w:r>
      <w:r>
        <w:rPr>
          <w:rFonts w:hint="cs"/>
          <w:rtl/>
        </w:rPr>
        <w:t>ی</w:t>
      </w:r>
      <w:r>
        <w:rPr>
          <w:rFonts w:hint="eastAsia"/>
          <w:rtl/>
        </w:rPr>
        <w:t>،و</w:t>
      </w:r>
      <w:r>
        <w:rPr>
          <w:rtl/>
        </w:rPr>
        <w:t xml:space="preserve"> رأس الحکمه مخافه اللّه،و خ</w:t>
      </w:r>
      <w:r>
        <w:rPr>
          <w:rFonts w:hint="cs"/>
          <w:rtl/>
        </w:rPr>
        <w:t>ی</w:t>
      </w:r>
      <w:r>
        <w:rPr>
          <w:rFonts w:hint="eastAsia"/>
          <w:rtl/>
        </w:rPr>
        <w:t>ر</w:t>
      </w:r>
      <w:r>
        <w:rPr>
          <w:rtl/>
        </w:rPr>
        <w:t xml:space="preserve"> ما ألق</w:t>
      </w:r>
      <w:r>
        <w:rPr>
          <w:rFonts w:hint="cs"/>
          <w:rtl/>
        </w:rPr>
        <w:t>ی</w:t>
      </w:r>
      <w:r>
        <w:rPr>
          <w:rtl/>
        </w:rPr>
        <w:t xml:space="preserve"> ف</w:t>
      </w:r>
      <w:r>
        <w:rPr>
          <w:rFonts w:hint="cs"/>
          <w:rtl/>
        </w:rPr>
        <w:t>ی</w:t>
      </w:r>
      <w:r>
        <w:rPr>
          <w:rtl/>
        </w:rPr>
        <w:t xml:space="preserve"> القلب ال</w:t>
      </w:r>
      <w:r>
        <w:rPr>
          <w:rFonts w:hint="cs"/>
          <w:rtl/>
        </w:rPr>
        <w:t>ی</w:t>
      </w:r>
      <w:r>
        <w:rPr>
          <w:rFonts w:hint="eastAsia"/>
          <w:rtl/>
        </w:rPr>
        <w:t>ق</w:t>
      </w:r>
      <w:r>
        <w:rPr>
          <w:rFonts w:hint="cs"/>
          <w:rtl/>
        </w:rPr>
        <w:t>ی</w:t>
      </w:r>
      <w:r>
        <w:rPr>
          <w:rFonts w:hint="eastAsia"/>
          <w:rtl/>
        </w:rPr>
        <w:t>ن،</w:t>
      </w:r>
      <w:r>
        <w:rPr>
          <w:rtl/>
        </w:rPr>
        <w:t xml:space="preserve"> و الإرت</w:t>
      </w:r>
      <w:r>
        <w:rPr>
          <w:rFonts w:hint="cs"/>
          <w:rtl/>
        </w:rPr>
        <w:t>ی</w:t>
      </w:r>
      <w:r>
        <w:rPr>
          <w:rFonts w:hint="eastAsia"/>
          <w:rtl/>
        </w:rPr>
        <w:t>اب</w:t>
      </w:r>
      <w:r>
        <w:rPr>
          <w:rtl/>
        </w:rPr>
        <w:t xml:space="preserve"> من الکفر،و التباعد من عمل الجاهل</w:t>
      </w:r>
      <w:r>
        <w:rPr>
          <w:rFonts w:hint="cs"/>
          <w:rtl/>
        </w:rPr>
        <w:t>ی</w:t>
      </w:r>
      <w:r>
        <w:rPr>
          <w:rFonts w:hint="eastAsia"/>
          <w:rtl/>
        </w:rPr>
        <w:t>ه،و</w:t>
      </w:r>
      <w:r>
        <w:rPr>
          <w:rtl/>
        </w:rPr>
        <w:t xml:space="preserve"> الغلول من جمر جهنّم، و السکر جمر النار،و الشعر من إبل</w:t>
      </w:r>
      <w:r>
        <w:rPr>
          <w:rFonts w:hint="cs"/>
          <w:rtl/>
        </w:rPr>
        <w:t>ی</w:t>
      </w:r>
      <w:r>
        <w:rPr>
          <w:rFonts w:hint="eastAsia"/>
          <w:rtl/>
        </w:rPr>
        <w:t>س،و</w:t>
      </w:r>
      <w:r>
        <w:rPr>
          <w:rtl/>
        </w:rPr>
        <w:t xml:space="preserve"> الخمر جمّاع الإثم،و النساء حبائل إبل</w:t>
      </w:r>
      <w:r>
        <w:rPr>
          <w:rFonts w:hint="cs"/>
          <w:rtl/>
        </w:rPr>
        <w:t>ی</w:t>
      </w:r>
      <w:r>
        <w:rPr>
          <w:rFonts w:hint="eastAsia"/>
          <w:rtl/>
        </w:rPr>
        <w:t>س،و</w:t>
      </w:r>
      <w:r>
        <w:rPr>
          <w:rtl/>
        </w:rPr>
        <w:t xml:space="preserve"> الشباب شعبه من الجنون،و شرّ المکاس</w:t>
      </w:r>
      <w:r>
        <w:rPr>
          <w:rFonts w:hint="eastAsia"/>
          <w:rtl/>
        </w:rPr>
        <w:t>ب</w:t>
      </w:r>
      <w:r>
        <w:rPr>
          <w:rtl/>
        </w:rPr>
        <w:t xml:space="preserve"> کسب الربا،و شر المآکل أکل مال ال</w:t>
      </w:r>
      <w:r>
        <w:rPr>
          <w:rFonts w:hint="cs"/>
          <w:rtl/>
        </w:rPr>
        <w:t>ی</w:t>
      </w:r>
      <w:r>
        <w:rPr>
          <w:rFonts w:hint="eastAsia"/>
          <w:rtl/>
        </w:rPr>
        <w:t>ت</w:t>
      </w:r>
      <w:r>
        <w:rPr>
          <w:rFonts w:hint="cs"/>
          <w:rtl/>
        </w:rPr>
        <w:t>ی</w:t>
      </w:r>
      <w:r>
        <w:rPr>
          <w:rFonts w:hint="eastAsia"/>
          <w:rtl/>
        </w:rPr>
        <w:t>م،و</w:t>
      </w:r>
      <w:r>
        <w:rPr>
          <w:rtl/>
        </w:rPr>
        <w:t xml:space="preserve"> السع</w:t>
      </w:r>
      <w:r>
        <w:rPr>
          <w:rFonts w:hint="cs"/>
          <w:rtl/>
        </w:rPr>
        <w:t>ی</w:t>
      </w:r>
      <w:r>
        <w:rPr>
          <w:rFonts w:hint="eastAsia"/>
          <w:rtl/>
        </w:rPr>
        <w:t>د</w:t>
      </w:r>
      <w:r>
        <w:rPr>
          <w:rtl/>
        </w:rPr>
        <w:t xml:space="preserve"> من وعظ بغ</w:t>
      </w:r>
      <w:r>
        <w:rPr>
          <w:rFonts w:hint="cs"/>
          <w:rtl/>
        </w:rPr>
        <w:t>ی</w:t>
      </w:r>
      <w:r>
        <w:rPr>
          <w:rFonts w:hint="eastAsia"/>
          <w:rtl/>
        </w:rPr>
        <w:t>ره،و</w:t>
      </w:r>
      <w:r>
        <w:rPr>
          <w:rtl/>
        </w:rPr>
        <w:t xml:space="preserve"> الشق</w:t>
      </w:r>
      <w:r>
        <w:rPr>
          <w:rFonts w:hint="cs"/>
          <w:rtl/>
        </w:rPr>
        <w:t>یّ</w:t>
      </w:r>
      <w:r>
        <w:rPr>
          <w:rtl/>
        </w:rPr>
        <w:t xml:space="preserve"> من شق</w:t>
      </w:r>
      <w:r>
        <w:rPr>
          <w:rFonts w:hint="cs"/>
          <w:rtl/>
        </w:rPr>
        <w:t>ی</w:t>
      </w:r>
      <w:r>
        <w:rPr>
          <w:rtl/>
        </w:rPr>
        <w:t xml:space="preserve"> ف</w:t>
      </w:r>
      <w:r>
        <w:rPr>
          <w:rFonts w:hint="cs"/>
          <w:rtl/>
        </w:rPr>
        <w:t>ی</w:t>
      </w:r>
      <w:r>
        <w:rPr>
          <w:rtl/>
        </w:rPr>
        <w:t xml:space="preserve"> بطن أمّه،و انّما </w:t>
      </w:r>
      <w:r>
        <w:rPr>
          <w:rFonts w:hint="cs"/>
          <w:rtl/>
        </w:rPr>
        <w:t>ی</w:t>
      </w:r>
      <w:r>
        <w:rPr>
          <w:rFonts w:hint="eastAsia"/>
          <w:rtl/>
        </w:rPr>
        <w:t>ص</w:t>
      </w:r>
      <w:r>
        <w:rPr>
          <w:rFonts w:hint="cs"/>
          <w:rtl/>
        </w:rPr>
        <w:t>ی</w:t>
      </w:r>
      <w:r>
        <w:rPr>
          <w:rFonts w:hint="eastAsia"/>
          <w:rtl/>
        </w:rPr>
        <w:t>ر</w:t>
      </w:r>
      <w:r>
        <w:rPr>
          <w:rtl/>
        </w:rPr>
        <w:t xml:space="preserve"> أحدکم ال</w:t>
      </w:r>
      <w:r>
        <w:rPr>
          <w:rFonts w:hint="cs"/>
          <w:rtl/>
        </w:rPr>
        <w:t>ی</w:t>
      </w:r>
      <w:r>
        <w:rPr>
          <w:rtl/>
        </w:rPr>
        <w:t xml:space="preserve"> موضع أربعه أذرع،و الأمر إل</w:t>
      </w:r>
      <w:r>
        <w:rPr>
          <w:rFonts w:hint="cs"/>
          <w:rtl/>
        </w:rPr>
        <w:t>ی</w:t>
      </w:r>
      <w:r>
        <w:rPr>
          <w:rtl/>
        </w:rPr>
        <w:t xml:space="preserve"> آخره،و ملاک العمل خوات</w:t>
      </w:r>
      <w:r>
        <w:rPr>
          <w:rFonts w:hint="cs"/>
          <w:rtl/>
        </w:rPr>
        <w:t>ی</w:t>
      </w:r>
      <w:r>
        <w:rPr>
          <w:rFonts w:hint="eastAsia"/>
          <w:rtl/>
        </w:rPr>
        <w:t>مه،و</w:t>
      </w:r>
      <w:r>
        <w:rPr>
          <w:rtl/>
        </w:rPr>
        <w:t xml:space="preserve"> أرب</w:t>
      </w:r>
      <w:r>
        <w:rPr>
          <w:rFonts w:hint="cs"/>
          <w:rtl/>
        </w:rPr>
        <w:t>ی</w:t>
      </w:r>
      <w:r>
        <w:rPr>
          <w:rtl/>
        </w:rPr>
        <w:t xml:space="preserve"> الربا الکذب،و کلّ ما هو آت قر</w:t>
      </w:r>
      <w:r>
        <w:rPr>
          <w:rFonts w:hint="cs"/>
          <w:rtl/>
        </w:rPr>
        <w:t>ی</w:t>
      </w:r>
      <w:r>
        <w:rPr>
          <w:rFonts w:hint="eastAsia"/>
          <w:rtl/>
        </w:rPr>
        <w:t>ب،و</w:t>
      </w:r>
      <w:r>
        <w:rPr>
          <w:rtl/>
        </w:rPr>
        <w:t xml:space="preserve"> شنآن </w:t>
      </w:r>
      <w:r w:rsidRPr="000F2A07">
        <w:rPr>
          <w:rStyle w:val="libFootnotenumChar"/>
          <w:rtl/>
        </w:rPr>
        <w:t>(2)</w:t>
      </w:r>
      <w:r>
        <w:rPr>
          <w:rtl/>
        </w:rPr>
        <w:t>.</w:t>
      </w:r>
      <w:r w:rsidR="006A2CE8">
        <w:rPr>
          <w:rFonts w:hint="cs"/>
          <w:rtl/>
        </w:rPr>
        <w:t xml:space="preserve">المؤمن فسق، و قتال المؤمن كفر، و أكل لحمه من معصية الله، و من توكلّ على الله كفاه، و من صبر ظفر... الخطبة </w:t>
      </w:r>
      <w:r w:rsidR="006A2CE8" w:rsidRPr="006A2CE8">
        <w:rPr>
          <w:rStyle w:val="libFootnotenumChar"/>
          <w:rFonts w:hint="cs"/>
          <w:rtl/>
        </w:rPr>
        <w:t>(3)</w:t>
      </w:r>
      <w:r w:rsidR="006A2CE8">
        <w:rPr>
          <w:rFonts w:hint="cs"/>
          <w:rtl/>
        </w:rPr>
        <w:t>.</w:t>
      </w:r>
    </w:p>
    <w:p w:rsidR="00140CA9" w:rsidRDefault="00191CDD" w:rsidP="006A2CE8">
      <w:pPr>
        <w:pStyle w:val="libNormal"/>
      </w:pPr>
      <w:r w:rsidRPr="006A2CE8">
        <w:rPr>
          <w:rStyle w:val="libBold1Char"/>
          <w:rFonts w:hint="eastAsia"/>
          <w:rtl/>
        </w:rPr>
        <w:t>کتاب</w:t>
      </w:r>
      <w:r w:rsidRPr="006A2CE8">
        <w:rPr>
          <w:rStyle w:val="libBold1Char"/>
          <w:rFonts w:hint="cs"/>
          <w:rtl/>
        </w:rPr>
        <w:t>ی</w:t>
      </w:r>
      <w:r w:rsidRPr="006A2CE8">
        <w:rPr>
          <w:rStyle w:val="libBold1Char"/>
          <w:rtl/>
        </w:rPr>
        <w:t xml:space="preserve"> الحس</w:t>
      </w:r>
      <w:r w:rsidRPr="006A2CE8">
        <w:rPr>
          <w:rStyle w:val="libBold1Char"/>
          <w:rFonts w:hint="cs"/>
          <w:rtl/>
        </w:rPr>
        <w:t>ی</w:t>
      </w:r>
      <w:r w:rsidRPr="006A2CE8">
        <w:rPr>
          <w:rStyle w:val="libBold1Char"/>
          <w:rFonts w:hint="eastAsia"/>
          <w:rtl/>
        </w:rPr>
        <w:t>ن</w:t>
      </w:r>
      <w:r w:rsidRPr="006A2CE8">
        <w:rPr>
          <w:rStyle w:val="libBold1Char"/>
          <w:rtl/>
        </w:rPr>
        <w:t xml:space="preserve"> بن سع</w:t>
      </w:r>
      <w:r w:rsidRPr="006A2CE8">
        <w:rPr>
          <w:rStyle w:val="libBold1Char"/>
          <w:rFonts w:hint="cs"/>
          <w:rtl/>
        </w:rPr>
        <w:t>ی</w:t>
      </w:r>
      <w:r w:rsidRPr="006A2CE8">
        <w:rPr>
          <w:rStyle w:val="libBold1Char"/>
          <w:rFonts w:hint="eastAsia"/>
          <w:rtl/>
        </w:rPr>
        <w:t>د</w:t>
      </w:r>
      <w:r>
        <w:rPr>
          <w:rtl/>
        </w:rPr>
        <w:t>:عن أب</w:t>
      </w:r>
      <w:r>
        <w:rPr>
          <w:rFonts w:hint="cs"/>
          <w:rtl/>
        </w:rPr>
        <w:t>ی</w:t>
      </w:r>
      <w:r>
        <w:rPr>
          <w:rtl/>
        </w:rPr>
        <w:t xml:space="preserve"> جعفر </w:t>
      </w:r>
      <w:r w:rsidR="00F2741C" w:rsidRPr="00F2741C">
        <w:rPr>
          <w:rStyle w:val="libAlaemChar"/>
          <w:rtl/>
        </w:rPr>
        <w:t>عليه‌السلام</w:t>
      </w:r>
      <w:r>
        <w:rPr>
          <w:rtl/>
        </w:rPr>
        <w:t xml:space="preserve">: لمّا کان </w:t>
      </w:r>
      <w:r>
        <w:rPr>
          <w:rFonts w:hint="cs"/>
          <w:rtl/>
        </w:rPr>
        <w:t>ی</w:t>
      </w:r>
      <w:r>
        <w:rPr>
          <w:rFonts w:hint="eastAsia"/>
          <w:rtl/>
        </w:rPr>
        <w:t>وم</w:t>
      </w:r>
      <w:r>
        <w:rPr>
          <w:rtl/>
        </w:rPr>
        <w:t xml:space="preserve"> فتح مکّه قام رسول اللّه </w:t>
      </w:r>
      <w:r w:rsidR="00F2741C" w:rsidRPr="00F2741C">
        <w:rPr>
          <w:rStyle w:val="libAlaemChar"/>
          <w:rtl/>
        </w:rPr>
        <w:t>صلى‌الله‌عليه‌وآله‌وسلم</w:t>
      </w:r>
      <w:r>
        <w:rPr>
          <w:rtl/>
        </w:rPr>
        <w:t xml:space="preserve"> ف</w:t>
      </w:r>
      <w:r>
        <w:rPr>
          <w:rFonts w:hint="cs"/>
          <w:rtl/>
        </w:rPr>
        <w:t>ی</w:t>
      </w:r>
      <w:r>
        <w:rPr>
          <w:rtl/>
        </w:rPr>
        <w:t xml:space="preserve"> الناس خط</w:t>
      </w:r>
      <w:r>
        <w:rPr>
          <w:rFonts w:hint="cs"/>
          <w:rtl/>
        </w:rPr>
        <w:t>ی</w:t>
      </w:r>
      <w:r>
        <w:rPr>
          <w:rFonts w:hint="eastAsia"/>
          <w:rtl/>
        </w:rPr>
        <w:t>با</w:t>
      </w:r>
      <w:r>
        <w:rPr>
          <w:rtl/>
        </w:rPr>
        <w:t xml:space="preserve"> فحمد اللّه و أثن</w:t>
      </w:r>
      <w:r>
        <w:rPr>
          <w:rFonts w:hint="cs"/>
          <w:rtl/>
        </w:rPr>
        <w:t>ی</w:t>
      </w:r>
      <w:r>
        <w:rPr>
          <w:rtl/>
        </w:rPr>
        <w:t xml:space="preserve"> عل</w:t>
      </w:r>
      <w:r>
        <w:rPr>
          <w:rFonts w:hint="cs"/>
          <w:rtl/>
        </w:rPr>
        <w:t>ی</w:t>
      </w:r>
      <w:r>
        <w:rPr>
          <w:rFonts w:hint="eastAsia"/>
          <w:rtl/>
        </w:rPr>
        <w:t>ه</w:t>
      </w:r>
      <w:r>
        <w:rPr>
          <w:rtl/>
        </w:rPr>
        <w:t xml:space="preserve"> ثمّ قال:ا</w:t>
      </w:r>
      <w:r>
        <w:rPr>
          <w:rFonts w:hint="cs"/>
          <w:rtl/>
        </w:rPr>
        <w:t>یّ</w:t>
      </w:r>
      <w:r>
        <w:rPr>
          <w:rFonts w:hint="eastAsia"/>
          <w:rtl/>
        </w:rPr>
        <w:t>ها</w:t>
      </w:r>
      <w:r>
        <w:rPr>
          <w:rtl/>
        </w:rPr>
        <w:t xml:space="preserve"> الناس ل</w:t>
      </w:r>
      <w:r>
        <w:rPr>
          <w:rFonts w:hint="cs"/>
          <w:rtl/>
        </w:rPr>
        <w:t>ی</w:t>
      </w:r>
      <w:r>
        <w:rPr>
          <w:rFonts w:hint="eastAsia"/>
          <w:rtl/>
        </w:rPr>
        <w:t>بلّغ</w:t>
      </w:r>
      <w:r>
        <w:rPr>
          <w:rtl/>
        </w:rPr>
        <w:t xml:space="preserve"> الشاهد الغائب،انّ اللّه قد أذهب عنکم بالإسلام نخوه الجاهل</w:t>
      </w:r>
      <w:r>
        <w:rPr>
          <w:rFonts w:hint="cs"/>
          <w:rtl/>
        </w:rPr>
        <w:t>ی</w:t>
      </w:r>
      <w:r>
        <w:rPr>
          <w:rFonts w:hint="eastAsia"/>
          <w:rtl/>
        </w:rPr>
        <w:t>ه</w:t>
      </w:r>
      <w:r>
        <w:rPr>
          <w:rtl/>
        </w:rPr>
        <w:t xml:space="preserve"> و التفاخر بآبائها و عشا</w:t>
      </w:r>
      <w:r>
        <w:rPr>
          <w:rFonts w:hint="cs"/>
          <w:rtl/>
        </w:rPr>
        <w:t>ی</w:t>
      </w:r>
      <w:r>
        <w:rPr>
          <w:rFonts w:hint="eastAsia"/>
          <w:rtl/>
        </w:rPr>
        <w:t>رها،</w:t>
      </w:r>
      <w:r>
        <w:rPr>
          <w:rtl/>
        </w:rPr>
        <w:t xml:space="preserve"> ا</w:t>
      </w:r>
      <w:r>
        <w:rPr>
          <w:rFonts w:hint="cs"/>
          <w:rtl/>
        </w:rPr>
        <w:t>یّ</w:t>
      </w:r>
      <w:r>
        <w:rPr>
          <w:rFonts w:hint="eastAsia"/>
          <w:rtl/>
        </w:rPr>
        <w:t>ها</w:t>
      </w:r>
      <w:r>
        <w:rPr>
          <w:rtl/>
        </w:rPr>
        <w:t xml:space="preserve"> الناس انّکم من آدم و آدم من الط</w:t>
      </w:r>
      <w:r>
        <w:rPr>
          <w:rFonts w:hint="cs"/>
          <w:rtl/>
        </w:rPr>
        <w:t>ی</w:t>
      </w:r>
      <w:r>
        <w:rPr>
          <w:rFonts w:hint="eastAsia"/>
          <w:rtl/>
        </w:rPr>
        <w:t>ن،ألا</w:t>
      </w:r>
      <w:r>
        <w:rPr>
          <w:rtl/>
        </w:rPr>
        <w:t xml:space="preserve"> و انّ خ</w:t>
      </w:r>
      <w:r>
        <w:rPr>
          <w:rFonts w:hint="cs"/>
          <w:rtl/>
        </w:rPr>
        <w:t>ی</w:t>
      </w:r>
      <w:r>
        <w:rPr>
          <w:rFonts w:hint="eastAsia"/>
          <w:rtl/>
        </w:rPr>
        <w:t>رکم</w:t>
      </w:r>
      <w:r>
        <w:rPr>
          <w:rtl/>
        </w:rPr>
        <w:t xml:space="preserve"> عند اللّه و أکرمکم عل</w:t>
      </w:r>
      <w:r>
        <w:rPr>
          <w:rFonts w:hint="cs"/>
          <w:rtl/>
        </w:rPr>
        <w:t>ی</w:t>
      </w:r>
      <w:r>
        <w:rPr>
          <w:rFonts w:hint="eastAsia"/>
          <w:rtl/>
        </w:rPr>
        <w:t>ه</w:t>
      </w:r>
      <w:r>
        <w:rPr>
          <w:rtl/>
        </w:rPr>
        <w:t xml:space="preserve"> ال</w:t>
      </w:r>
      <w:r>
        <w:rPr>
          <w:rFonts w:hint="cs"/>
          <w:rtl/>
        </w:rPr>
        <w:t>ی</w:t>
      </w:r>
      <w:r>
        <w:rPr>
          <w:rFonts w:hint="eastAsia"/>
          <w:rtl/>
        </w:rPr>
        <w:t>وم</w:t>
      </w:r>
      <w:r>
        <w:rPr>
          <w:rtl/>
        </w:rPr>
        <w:t xml:space="preserve"> أتقاکم و أطوعکم له...الخ </w:t>
      </w:r>
      <w:r w:rsidRPr="000F2A07">
        <w:rPr>
          <w:rStyle w:val="libFootnotenumChar"/>
          <w:rtl/>
        </w:rPr>
        <w:t>(</w:t>
      </w:r>
      <w:r w:rsidR="006A2CE8">
        <w:rPr>
          <w:rStyle w:val="libFootnotenumChar"/>
          <w:rFonts w:hint="cs"/>
          <w:rtl/>
        </w:rPr>
        <w:t>4</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12</w:t>
      </w:r>
      <w:r w:rsidR="00191CDD">
        <w:rPr>
          <w:rtl/>
        </w:rPr>
        <w:t>/4</w:t>
      </w:r>
      <w:r w:rsidR="00140CA9">
        <w:rPr>
          <w:rtl/>
        </w:rPr>
        <w:t>2</w:t>
      </w:r>
      <w:r w:rsidR="00191CDD">
        <w:rPr>
          <w:rtl/>
        </w:rPr>
        <w:t>/6،ج:</w:t>
      </w:r>
      <w:r w:rsidR="00140CA9">
        <w:rPr>
          <w:rtl/>
        </w:rPr>
        <w:t>12</w:t>
      </w:r>
      <w:r w:rsidR="00191CDD">
        <w:rPr>
          <w:rtl/>
        </w:rPr>
        <w:t>5/</w:t>
      </w:r>
      <w:r w:rsidR="00140CA9">
        <w:rPr>
          <w:rtl/>
        </w:rPr>
        <w:t>20</w:t>
      </w:r>
      <w:r w:rsidR="00191CDD">
        <w:rPr>
          <w:rtl/>
        </w:rPr>
        <w:t xml:space="preserve">. </w:t>
      </w:r>
    </w:p>
    <w:p w:rsidR="00140CA9" w:rsidRDefault="00D7268C" w:rsidP="005E32C9">
      <w:pPr>
        <w:pStyle w:val="libFootnote0"/>
      </w:pPr>
      <w:r>
        <w:rPr>
          <w:rtl/>
        </w:rPr>
        <w:t>(2)</w:t>
      </w:r>
      <w:r w:rsidR="00191CDD">
        <w:rPr>
          <w:rtl/>
        </w:rPr>
        <w:t xml:space="preserve"> سباب(خ ل). </w:t>
      </w:r>
    </w:p>
    <w:p w:rsidR="00D7268C" w:rsidRDefault="00D7268C" w:rsidP="005E32C9">
      <w:pPr>
        <w:pStyle w:val="libFootnote0"/>
        <w:rPr>
          <w:rtl/>
        </w:rPr>
      </w:pPr>
      <w:r>
        <w:rPr>
          <w:rtl/>
        </w:rPr>
        <w:t>(3)</w:t>
      </w:r>
      <w:r w:rsidR="00191CDD">
        <w:rPr>
          <w:rtl/>
        </w:rPr>
        <w:t xml:space="preserve"> ق:6</w:t>
      </w:r>
      <w:r w:rsidR="00140CA9">
        <w:rPr>
          <w:rtl/>
        </w:rPr>
        <w:t>2</w:t>
      </w:r>
      <w:r w:rsidR="00191CDD">
        <w:rPr>
          <w:rtl/>
        </w:rPr>
        <w:t>4/5</w:t>
      </w:r>
      <w:r w:rsidR="00140CA9">
        <w:rPr>
          <w:rtl/>
        </w:rPr>
        <w:t>9</w:t>
      </w:r>
      <w:r w:rsidR="00191CDD">
        <w:rPr>
          <w:rtl/>
        </w:rPr>
        <w:t>/6،ج:</w:t>
      </w:r>
      <w:r w:rsidR="00140CA9">
        <w:rPr>
          <w:rtl/>
        </w:rPr>
        <w:t>210</w:t>
      </w:r>
      <w:r w:rsidR="00191CDD">
        <w:rPr>
          <w:rtl/>
        </w:rPr>
        <w:t>/</w:t>
      </w:r>
      <w:r w:rsidR="00140CA9">
        <w:rPr>
          <w:rtl/>
        </w:rPr>
        <w:t>21</w:t>
      </w:r>
      <w:r w:rsidR="00191CDD">
        <w:rPr>
          <w:rtl/>
        </w:rPr>
        <w:t>. ق:</w:t>
      </w:r>
      <w:r w:rsidR="00140CA9">
        <w:rPr>
          <w:rtl/>
        </w:rPr>
        <w:t>39</w:t>
      </w:r>
      <w:r w:rsidR="00191CDD">
        <w:rPr>
          <w:rtl/>
        </w:rPr>
        <w:t>/6/</w:t>
      </w:r>
      <w:r w:rsidR="00140CA9">
        <w:rPr>
          <w:rtl/>
        </w:rPr>
        <w:t>17</w:t>
      </w:r>
      <w:r w:rsidR="00191CDD">
        <w:rPr>
          <w:rtl/>
        </w:rPr>
        <w:t>،ج:</w:t>
      </w:r>
      <w:r w:rsidR="00140CA9">
        <w:rPr>
          <w:rtl/>
        </w:rPr>
        <w:t>133</w:t>
      </w:r>
      <w:r w:rsidR="00191CDD">
        <w:rPr>
          <w:rtl/>
        </w:rPr>
        <w:t>/</w:t>
      </w:r>
      <w:r w:rsidR="00140CA9">
        <w:rPr>
          <w:rtl/>
        </w:rPr>
        <w:t>77</w:t>
      </w:r>
      <w:r w:rsidR="00191CDD">
        <w:rPr>
          <w:rtl/>
        </w:rPr>
        <w:t>.</w:t>
      </w:r>
    </w:p>
    <w:p w:rsidR="006A2CE8" w:rsidRPr="006A2CE8" w:rsidRDefault="006A2CE8" w:rsidP="006A2CE8">
      <w:pPr>
        <w:pStyle w:val="libFootnote0"/>
        <w:rPr>
          <w:rtl/>
        </w:rPr>
      </w:pPr>
      <w:r>
        <w:rPr>
          <w:rFonts w:hint="cs"/>
          <w:rtl/>
        </w:rPr>
        <w:t>(4) ق:606/56/6،ج:138/21.</w:t>
      </w:r>
    </w:p>
    <w:p w:rsidR="00D7268C" w:rsidRDefault="00D7268C" w:rsidP="000F2A07">
      <w:pPr>
        <w:pStyle w:val="libNormal"/>
        <w:rPr>
          <w:rtl/>
        </w:rPr>
      </w:pPr>
      <w:r>
        <w:rPr>
          <w:rtl/>
        </w:rPr>
        <w:br w:type="page"/>
      </w:r>
    </w:p>
    <w:p w:rsidR="006A2CE8" w:rsidRDefault="00191CDD" w:rsidP="006A2CE8">
      <w:pPr>
        <w:pStyle w:val="libNormal"/>
        <w:rPr>
          <w:rtl/>
        </w:rPr>
      </w:pPr>
      <w:r>
        <w:rPr>
          <w:rFonts w:hint="eastAsia"/>
          <w:rtl/>
        </w:rPr>
        <w:t>خطبه</w:t>
      </w:r>
      <w:r>
        <w:rPr>
          <w:rtl/>
        </w:rPr>
        <w:t xml:space="preserve"> له </w:t>
      </w:r>
      <w:r w:rsidR="00F2741C" w:rsidRPr="00F2741C">
        <w:rPr>
          <w:rStyle w:val="libAlaemChar"/>
          <w:rtl/>
        </w:rPr>
        <w:t>صلى‌الله‌عليه‌وآله‌وسلم</w:t>
      </w:r>
      <w:r>
        <w:rPr>
          <w:rtl/>
        </w:rPr>
        <w:t xml:space="preserve"> ف</w:t>
      </w:r>
      <w:r>
        <w:rPr>
          <w:rFonts w:hint="cs"/>
          <w:rtl/>
        </w:rPr>
        <w:t>ی</w:t>
      </w:r>
      <w:r>
        <w:rPr>
          <w:rtl/>
        </w:rPr>
        <w:t xml:space="preserve"> مناقب العتره الطاهره </w:t>
      </w:r>
      <w:r w:rsidRPr="000F2A07">
        <w:rPr>
          <w:rStyle w:val="libFootnotenumChar"/>
          <w:rtl/>
        </w:rPr>
        <w:t>(1)</w:t>
      </w:r>
      <w:r>
        <w:rPr>
          <w:rtl/>
        </w:rPr>
        <w:t>.</w:t>
      </w:r>
    </w:p>
    <w:p w:rsidR="006A2CE8" w:rsidRDefault="00191CDD" w:rsidP="006A2CE8">
      <w:pPr>
        <w:pStyle w:val="libNormal"/>
        <w:rPr>
          <w:rtl/>
        </w:rPr>
      </w:pPr>
      <w:r w:rsidRPr="006A2CE8">
        <w:rPr>
          <w:rStyle w:val="libBold1Char"/>
          <w:rFonts w:hint="eastAsia"/>
          <w:rtl/>
        </w:rPr>
        <w:t>کفا</w:t>
      </w:r>
      <w:r w:rsidRPr="006A2CE8">
        <w:rPr>
          <w:rStyle w:val="libBold1Char"/>
          <w:rFonts w:hint="cs"/>
          <w:rtl/>
        </w:rPr>
        <w:t>ی</w:t>
      </w:r>
      <w:r w:rsidRPr="006A2CE8">
        <w:rPr>
          <w:rStyle w:val="libBold1Char"/>
          <w:rFonts w:hint="eastAsia"/>
          <w:rtl/>
        </w:rPr>
        <w:t>ه</w:t>
      </w:r>
      <w:r w:rsidRPr="006A2CE8">
        <w:rPr>
          <w:rStyle w:val="libBold1Char"/>
          <w:rtl/>
        </w:rPr>
        <w:t xml:space="preserve"> الأثر ف</w:t>
      </w:r>
      <w:r w:rsidRPr="006A2CE8">
        <w:rPr>
          <w:rStyle w:val="libBold1Char"/>
          <w:rFonts w:hint="cs"/>
          <w:rtl/>
        </w:rPr>
        <w:t>ی</w:t>
      </w:r>
      <w:r w:rsidRPr="006A2CE8">
        <w:rPr>
          <w:rStyle w:val="libBold1Char"/>
          <w:rtl/>
        </w:rPr>
        <w:t xml:space="preserve"> النصوص</w:t>
      </w:r>
      <w:r>
        <w:rPr>
          <w:rtl/>
        </w:rPr>
        <w:t>:عن الحسن بن عل</w:t>
      </w:r>
      <w:r>
        <w:rPr>
          <w:rFonts w:hint="cs"/>
          <w:rtl/>
        </w:rPr>
        <w:t>یّ</w:t>
      </w:r>
      <w:r>
        <w:rPr>
          <w:rtl/>
        </w:rPr>
        <w:t xml:space="preserve"> </w:t>
      </w:r>
      <w:r w:rsidR="00F2741C" w:rsidRPr="00F2741C">
        <w:rPr>
          <w:rStyle w:val="libAlaemChar"/>
          <w:rtl/>
        </w:rPr>
        <w:t>عليهما‌السلام</w:t>
      </w:r>
      <w:r>
        <w:rPr>
          <w:rtl/>
        </w:rPr>
        <w:t xml:space="preserve"> قال: خطبنا رسول اللّه </w:t>
      </w:r>
      <w:r w:rsidR="00F2741C" w:rsidRPr="00F2741C">
        <w:rPr>
          <w:rStyle w:val="libAlaemChar"/>
          <w:rtl/>
        </w:rPr>
        <w:t>صلى‌الله‌عليه‌وآله‌وسلم</w:t>
      </w:r>
      <w:r>
        <w:rPr>
          <w:rtl/>
        </w:rPr>
        <w:t xml:space="preserve"> </w:t>
      </w:r>
      <w:r>
        <w:rPr>
          <w:rFonts w:hint="cs"/>
          <w:rtl/>
        </w:rPr>
        <w:t>ی</w:t>
      </w:r>
      <w:r>
        <w:rPr>
          <w:rFonts w:hint="eastAsia"/>
          <w:rtl/>
        </w:rPr>
        <w:t>وما</w:t>
      </w:r>
      <w:r>
        <w:rPr>
          <w:rtl/>
        </w:rPr>
        <w:t xml:space="preserve"> فقال بعد ما حمد اللّه و أثن</w:t>
      </w:r>
      <w:r>
        <w:rPr>
          <w:rFonts w:hint="cs"/>
          <w:rtl/>
        </w:rPr>
        <w:t>ی</w:t>
      </w:r>
      <w:r>
        <w:rPr>
          <w:rtl/>
        </w:rPr>
        <w:t xml:space="preserve"> عل</w:t>
      </w:r>
      <w:r>
        <w:rPr>
          <w:rFonts w:hint="cs"/>
          <w:rtl/>
        </w:rPr>
        <w:t>ی</w:t>
      </w:r>
      <w:r>
        <w:rPr>
          <w:rFonts w:hint="eastAsia"/>
          <w:rtl/>
        </w:rPr>
        <w:t>ه</w:t>
      </w:r>
      <w:r>
        <w:rPr>
          <w:rtl/>
        </w:rPr>
        <w:t>:معاشر الناس کأنّ</w:t>
      </w:r>
      <w:r>
        <w:rPr>
          <w:rFonts w:hint="cs"/>
          <w:rtl/>
        </w:rPr>
        <w:t>ی</w:t>
      </w:r>
      <w:r>
        <w:rPr>
          <w:rtl/>
        </w:rPr>
        <w:t xml:space="preserve"> أدع</w:t>
      </w:r>
      <w:r>
        <w:rPr>
          <w:rFonts w:hint="cs"/>
          <w:rtl/>
        </w:rPr>
        <w:t>ی</w:t>
      </w:r>
      <w:r>
        <w:rPr>
          <w:rtl/>
        </w:rPr>
        <w:t xml:space="preserve"> فأج</w:t>
      </w:r>
      <w:r>
        <w:rPr>
          <w:rFonts w:hint="cs"/>
          <w:rtl/>
        </w:rPr>
        <w:t>ی</w:t>
      </w:r>
      <w:r>
        <w:rPr>
          <w:rFonts w:hint="eastAsia"/>
          <w:rtl/>
        </w:rPr>
        <w:t>ب</w:t>
      </w:r>
      <w:r>
        <w:rPr>
          <w:rtl/>
        </w:rPr>
        <w:t xml:space="preserve"> و انّ</w:t>
      </w:r>
      <w:r>
        <w:rPr>
          <w:rFonts w:hint="cs"/>
          <w:rtl/>
        </w:rPr>
        <w:t>ی</w:t>
      </w:r>
      <w:r>
        <w:rPr>
          <w:rtl/>
        </w:rPr>
        <w:t xml:space="preserve"> تارک ف</w:t>
      </w:r>
      <w:r>
        <w:rPr>
          <w:rFonts w:hint="cs"/>
          <w:rtl/>
        </w:rPr>
        <w:t>ی</w:t>
      </w:r>
      <w:r>
        <w:rPr>
          <w:rFonts w:hint="eastAsia"/>
          <w:rtl/>
        </w:rPr>
        <w:t>کم</w:t>
      </w:r>
      <w:r>
        <w:rPr>
          <w:rtl/>
        </w:rPr>
        <w:t xml:space="preserve"> الثقل</w:t>
      </w:r>
      <w:r>
        <w:rPr>
          <w:rFonts w:hint="cs"/>
          <w:rtl/>
        </w:rPr>
        <w:t>ی</w:t>
      </w:r>
      <w:r>
        <w:rPr>
          <w:rFonts w:hint="eastAsia"/>
          <w:rtl/>
        </w:rPr>
        <w:t>ن</w:t>
      </w:r>
      <w:r>
        <w:rPr>
          <w:rtl/>
        </w:rPr>
        <w:t xml:space="preserve"> </w:t>
      </w:r>
      <w:r w:rsidRPr="000F2A07">
        <w:rPr>
          <w:rStyle w:val="libFootnotenumChar"/>
          <w:rtl/>
        </w:rPr>
        <w:t>(2)</w:t>
      </w:r>
      <w:r>
        <w:rPr>
          <w:rtl/>
        </w:rPr>
        <w:t>.</w:t>
      </w:r>
    </w:p>
    <w:p w:rsidR="006A2CE8" w:rsidRDefault="00191CDD" w:rsidP="006A2CE8">
      <w:pPr>
        <w:pStyle w:val="libNormal"/>
        <w:rPr>
          <w:rtl/>
        </w:rPr>
      </w:pPr>
      <w:r w:rsidRPr="006A2CE8">
        <w:rPr>
          <w:rStyle w:val="libBold1Char"/>
          <w:rFonts w:hint="eastAsia"/>
          <w:rtl/>
        </w:rPr>
        <w:t>کفا</w:t>
      </w:r>
      <w:r w:rsidRPr="006A2CE8">
        <w:rPr>
          <w:rStyle w:val="libBold1Char"/>
          <w:rFonts w:hint="cs"/>
          <w:rtl/>
        </w:rPr>
        <w:t>ی</w:t>
      </w:r>
      <w:r w:rsidRPr="006A2CE8">
        <w:rPr>
          <w:rStyle w:val="libBold1Char"/>
          <w:rFonts w:hint="eastAsia"/>
          <w:rtl/>
        </w:rPr>
        <w:t>ه</w:t>
      </w:r>
      <w:r w:rsidRPr="006A2CE8">
        <w:rPr>
          <w:rStyle w:val="libBold1Char"/>
          <w:rtl/>
        </w:rPr>
        <w:t xml:space="preserve"> الأثر ف</w:t>
      </w:r>
      <w:r w:rsidRPr="006A2CE8">
        <w:rPr>
          <w:rStyle w:val="libBold1Char"/>
          <w:rFonts w:hint="cs"/>
          <w:rtl/>
        </w:rPr>
        <w:t>ی</w:t>
      </w:r>
      <w:r w:rsidRPr="006A2CE8">
        <w:rPr>
          <w:rStyle w:val="libBold1Char"/>
          <w:rtl/>
        </w:rPr>
        <w:t xml:space="preserve"> النصوص</w:t>
      </w:r>
      <w:r>
        <w:rPr>
          <w:rtl/>
        </w:rPr>
        <w:t xml:space="preserve">:عن سلمان </w:t>
      </w:r>
      <w:r w:rsidR="00176180" w:rsidRPr="00176180">
        <w:rPr>
          <w:rStyle w:val="libAlaemChar"/>
          <w:rtl/>
        </w:rPr>
        <w:t>رضي‌الله‌عنه</w:t>
      </w:r>
      <w:r>
        <w:rPr>
          <w:rtl/>
        </w:rPr>
        <w:t xml:space="preserve">قال: خطبنا رسول اللّه </w:t>
      </w:r>
      <w:r w:rsidR="00F2741C" w:rsidRPr="00F2741C">
        <w:rPr>
          <w:rStyle w:val="libAlaemChar"/>
          <w:rtl/>
        </w:rPr>
        <w:t>صلى‌الله‌عليه‌وآله‌وسلم</w:t>
      </w:r>
      <w:r>
        <w:rPr>
          <w:rtl/>
        </w:rPr>
        <w:t xml:space="preserve"> فقال: </w:t>
      </w:r>
      <w:r>
        <w:rPr>
          <w:rFonts w:hint="eastAsia"/>
          <w:rtl/>
        </w:rPr>
        <w:t>معاشر</w:t>
      </w:r>
      <w:r>
        <w:rPr>
          <w:rtl/>
        </w:rPr>
        <w:t xml:space="preserve"> الناس انّ</w:t>
      </w:r>
      <w:r>
        <w:rPr>
          <w:rFonts w:hint="cs"/>
          <w:rtl/>
        </w:rPr>
        <w:t>ی</w:t>
      </w:r>
      <w:r>
        <w:rPr>
          <w:rtl/>
        </w:rPr>
        <w:t xml:space="preserve"> راحل عنکم عن قر</w:t>
      </w:r>
      <w:r>
        <w:rPr>
          <w:rFonts w:hint="cs"/>
          <w:rtl/>
        </w:rPr>
        <w:t>ی</w:t>
      </w:r>
      <w:r>
        <w:rPr>
          <w:rFonts w:hint="eastAsia"/>
          <w:rtl/>
        </w:rPr>
        <w:t>ب</w:t>
      </w:r>
      <w:r>
        <w:rPr>
          <w:rtl/>
        </w:rPr>
        <w:t xml:space="preserve"> و منطلق ال</w:t>
      </w:r>
      <w:r>
        <w:rPr>
          <w:rFonts w:hint="cs"/>
          <w:rtl/>
        </w:rPr>
        <w:t>ی</w:t>
      </w:r>
      <w:r>
        <w:rPr>
          <w:rtl/>
        </w:rPr>
        <w:t xml:space="preserve"> المغ</w:t>
      </w:r>
      <w:r>
        <w:rPr>
          <w:rFonts w:hint="cs"/>
          <w:rtl/>
        </w:rPr>
        <w:t>ی</w:t>
      </w:r>
      <w:r>
        <w:rPr>
          <w:rFonts w:hint="eastAsia"/>
          <w:rtl/>
        </w:rPr>
        <w:t>ب</w:t>
      </w:r>
      <w:r>
        <w:rPr>
          <w:rtl/>
        </w:rPr>
        <w:t xml:space="preserve"> أوص</w:t>
      </w:r>
      <w:r>
        <w:rPr>
          <w:rFonts w:hint="cs"/>
          <w:rtl/>
        </w:rPr>
        <w:t>ی</w:t>
      </w:r>
      <w:r>
        <w:rPr>
          <w:rFonts w:hint="eastAsia"/>
          <w:rtl/>
        </w:rPr>
        <w:t>کم</w:t>
      </w:r>
      <w:r>
        <w:rPr>
          <w:rtl/>
        </w:rPr>
        <w:t xml:space="preserve"> ف</w:t>
      </w:r>
      <w:r>
        <w:rPr>
          <w:rFonts w:hint="cs"/>
          <w:rtl/>
        </w:rPr>
        <w:t>ی</w:t>
      </w:r>
      <w:r>
        <w:rPr>
          <w:rtl/>
        </w:rPr>
        <w:t xml:space="preserve"> عترت</w:t>
      </w:r>
      <w:r>
        <w:rPr>
          <w:rFonts w:hint="cs"/>
          <w:rtl/>
        </w:rPr>
        <w:t>ی</w:t>
      </w:r>
      <w:r>
        <w:rPr>
          <w:rtl/>
        </w:rPr>
        <w:t xml:space="preserve"> خ</w:t>
      </w:r>
      <w:r>
        <w:rPr>
          <w:rFonts w:hint="cs"/>
          <w:rtl/>
        </w:rPr>
        <w:t>ی</w:t>
      </w:r>
      <w:r>
        <w:rPr>
          <w:rFonts w:hint="eastAsia"/>
          <w:rtl/>
        </w:rPr>
        <w:t>را</w:t>
      </w:r>
      <w:r>
        <w:rPr>
          <w:rtl/>
        </w:rPr>
        <w:t xml:space="preserve"> و إ</w:t>
      </w:r>
      <w:r>
        <w:rPr>
          <w:rFonts w:hint="cs"/>
          <w:rtl/>
        </w:rPr>
        <w:t>یّ</w:t>
      </w:r>
      <w:r>
        <w:rPr>
          <w:rFonts w:hint="eastAsia"/>
          <w:rtl/>
        </w:rPr>
        <w:t>اکم</w:t>
      </w:r>
      <w:r>
        <w:rPr>
          <w:rtl/>
        </w:rPr>
        <w:t xml:space="preserve"> و البدع... </w:t>
      </w:r>
      <w:r w:rsidRPr="000F2A07">
        <w:rPr>
          <w:rStyle w:val="libFootnotenumChar"/>
          <w:rtl/>
        </w:rPr>
        <w:t>(3)</w:t>
      </w:r>
      <w:r>
        <w:rPr>
          <w:rtl/>
        </w:rPr>
        <w:t>.</w:t>
      </w:r>
    </w:p>
    <w:p w:rsidR="00140CA9" w:rsidRDefault="00191CDD" w:rsidP="006A2CE8">
      <w:pPr>
        <w:pStyle w:val="libNormal"/>
      </w:pPr>
      <w:r w:rsidRPr="006A2CE8">
        <w:rPr>
          <w:rStyle w:val="libBold1Char"/>
          <w:rFonts w:hint="eastAsia"/>
          <w:rtl/>
        </w:rPr>
        <w:t>کفا</w:t>
      </w:r>
      <w:r w:rsidRPr="006A2CE8">
        <w:rPr>
          <w:rStyle w:val="libBold1Char"/>
          <w:rFonts w:hint="cs"/>
          <w:rtl/>
        </w:rPr>
        <w:t>ی</w:t>
      </w:r>
      <w:r w:rsidRPr="006A2CE8">
        <w:rPr>
          <w:rStyle w:val="libBold1Char"/>
          <w:rFonts w:hint="eastAsia"/>
          <w:rtl/>
        </w:rPr>
        <w:t>ه</w:t>
      </w:r>
      <w:r w:rsidRPr="006A2CE8">
        <w:rPr>
          <w:rStyle w:val="libBold1Char"/>
          <w:rtl/>
        </w:rPr>
        <w:t xml:space="preserve"> الأثر ف</w:t>
      </w:r>
      <w:r w:rsidRPr="006A2CE8">
        <w:rPr>
          <w:rStyle w:val="libBold1Char"/>
          <w:rFonts w:hint="cs"/>
          <w:rtl/>
        </w:rPr>
        <w:t>ی</w:t>
      </w:r>
      <w:r w:rsidRPr="006A2CE8">
        <w:rPr>
          <w:rStyle w:val="libBold1Char"/>
          <w:rtl/>
        </w:rPr>
        <w:t xml:space="preserve"> النصوص</w:t>
      </w:r>
      <w:r>
        <w:rPr>
          <w:rtl/>
        </w:rPr>
        <w:t>:عن ز</w:t>
      </w:r>
      <w:r>
        <w:rPr>
          <w:rFonts w:hint="cs"/>
          <w:rtl/>
        </w:rPr>
        <w:t>ی</w:t>
      </w:r>
      <w:r>
        <w:rPr>
          <w:rFonts w:hint="eastAsia"/>
          <w:rtl/>
        </w:rPr>
        <w:t>د</w:t>
      </w:r>
      <w:r>
        <w:rPr>
          <w:rtl/>
        </w:rPr>
        <w:t xml:space="preserve"> بن أرقم قال: خطبنا رسول اللّه </w:t>
      </w:r>
      <w:r w:rsidR="00F2741C" w:rsidRPr="00F2741C">
        <w:rPr>
          <w:rStyle w:val="libAlaemChar"/>
          <w:rtl/>
        </w:rPr>
        <w:t>صلى‌الله‌عليه‌وآله‌وسلم</w:t>
      </w:r>
      <w:r>
        <w:rPr>
          <w:rtl/>
        </w:rPr>
        <w:t xml:space="preserve"> فقال بعد ما حمد اللّه و أثن</w:t>
      </w:r>
      <w:r>
        <w:rPr>
          <w:rFonts w:hint="cs"/>
          <w:rtl/>
        </w:rPr>
        <w:t>ی</w:t>
      </w:r>
      <w:r>
        <w:rPr>
          <w:rtl/>
        </w:rPr>
        <w:t xml:space="preserve"> عل</w:t>
      </w:r>
      <w:r>
        <w:rPr>
          <w:rFonts w:hint="cs"/>
          <w:rtl/>
        </w:rPr>
        <w:t>ی</w:t>
      </w:r>
      <w:r>
        <w:rPr>
          <w:rFonts w:hint="eastAsia"/>
          <w:rtl/>
        </w:rPr>
        <w:t>ه</w:t>
      </w:r>
      <w:r>
        <w:rPr>
          <w:rtl/>
        </w:rPr>
        <w:t>:أوص</w:t>
      </w:r>
      <w:r>
        <w:rPr>
          <w:rFonts w:hint="cs"/>
          <w:rtl/>
        </w:rPr>
        <w:t>ی</w:t>
      </w:r>
      <w:r>
        <w:rPr>
          <w:rFonts w:hint="eastAsia"/>
          <w:rtl/>
        </w:rPr>
        <w:t>کم</w:t>
      </w:r>
      <w:r>
        <w:rPr>
          <w:rtl/>
        </w:rPr>
        <w:t xml:space="preserve"> عباد اللّه بتقو</w:t>
      </w:r>
      <w:r>
        <w:rPr>
          <w:rFonts w:hint="cs"/>
          <w:rtl/>
        </w:rPr>
        <w:t>ی</w:t>
      </w:r>
      <w:r>
        <w:rPr>
          <w:rtl/>
        </w:rPr>
        <w:t xml:space="preserve"> اللّه الذ</w:t>
      </w:r>
      <w:r>
        <w:rPr>
          <w:rFonts w:hint="cs"/>
          <w:rtl/>
        </w:rPr>
        <w:t>ی</w:t>
      </w:r>
      <w:r>
        <w:rPr>
          <w:rtl/>
        </w:rPr>
        <w:t xml:space="preserve"> لا </w:t>
      </w:r>
      <w:r>
        <w:rPr>
          <w:rFonts w:hint="cs"/>
          <w:rtl/>
        </w:rPr>
        <w:t>ی</w:t>
      </w:r>
      <w:r>
        <w:rPr>
          <w:rFonts w:hint="eastAsia"/>
          <w:rtl/>
        </w:rPr>
        <w:t>ستغن</w:t>
      </w:r>
      <w:r>
        <w:rPr>
          <w:rFonts w:hint="cs"/>
          <w:rtl/>
        </w:rPr>
        <w:t>ی</w:t>
      </w:r>
      <w:r>
        <w:rPr>
          <w:rtl/>
        </w:rPr>
        <w:t xml:space="preserve"> عنه العباد...الخطبه و ه</w:t>
      </w:r>
      <w:r>
        <w:rPr>
          <w:rFonts w:hint="cs"/>
          <w:rtl/>
        </w:rPr>
        <w:t>ی</w:t>
      </w:r>
      <w:r>
        <w:rPr>
          <w:rtl/>
        </w:rPr>
        <w:t xml:space="preserve"> مشتمله عل</w:t>
      </w:r>
      <w:r>
        <w:rPr>
          <w:rFonts w:hint="cs"/>
          <w:rtl/>
        </w:rPr>
        <w:t>ی</w:t>
      </w:r>
      <w:r>
        <w:rPr>
          <w:rtl/>
        </w:rPr>
        <w:t xml:space="preserve"> وصف الموت و ذمّ الدن</w:t>
      </w:r>
      <w:r>
        <w:rPr>
          <w:rFonts w:hint="cs"/>
          <w:rtl/>
        </w:rPr>
        <w:t>ی</w:t>
      </w:r>
      <w:r>
        <w:rPr>
          <w:rFonts w:hint="eastAsia"/>
          <w:rtl/>
        </w:rPr>
        <w:t>ا</w:t>
      </w:r>
      <w:r>
        <w:rPr>
          <w:rtl/>
        </w:rPr>
        <w:t xml:space="preserve"> و النصّ عل</w:t>
      </w:r>
      <w:r>
        <w:rPr>
          <w:rFonts w:hint="cs"/>
          <w:rtl/>
        </w:rPr>
        <w:t>ی</w:t>
      </w:r>
      <w:r>
        <w:rPr>
          <w:rtl/>
        </w:rPr>
        <w:t xml:space="preserve"> الأئمه </w:t>
      </w:r>
      <w:r w:rsidR="00F2741C" w:rsidRPr="00F2741C">
        <w:rPr>
          <w:rStyle w:val="libAlaemChar"/>
          <w:rtl/>
        </w:rPr>
        <w:t>عليهم‌السلام</w:t>
      </w:r>
      <w:r>
        <w:rPr>
          <w:rtl/>
        </w:rPr>
        <w:t xml:space="preserve"> </w:t>
      </w:r>
      <w:r w:rsidRPr="000F2A07">
        <w:rPr>
          <w:rStyle w:val="libFootnotenumChar"/>
          <w:rtl/>
        </w:rPr>
        <w:t>(4)</w:t>
      </w:r>
      <w:r>
        <w:rPr>
          <w:rtl/>
        </w:rPr>
        <w:t xml:space="preserve">. </w:t>
      </w:r>
    </w:p>
    <w:p w:rsidR="00140CA9" w:rsidRDefault="00191CDD" w:rsidP="006A2CE8">
      <w:pPr>
        <w:pStyle w:val="libCenterBold1"/>
      </w:pPr>
      <w:r>
        <w:rPr>
          <w:rFonts w:hint="eastAsia"/>
          <w:rtl/>
        </w:rPr>
        <w:t>خطبه</w:t>
      </w:r>
      <w:r>
        <w:rPr>
          <w:rtl/>
        </w:rPr>
        <w:t xml:space="preserve"> رسول اللّه </w:t>
      </w:r>
      <w:r w:rsidR="00F2741C" w:rsidRPr="00F2741C">
        <w:rPr>
          <w:rStyle w:val="libAlaemChar"/>
          <w:rtl/>
        </w:rPr>
        <w:t>صلى‌الله‌عليه‌وآله‌وسلم</w:t>
      </w:r>
      <w:r>
        <w:rPr>
          <w:rtl/>
        </w:rPr>
        <w:t xml:space="preserve"> ف</w:t>
      </w:r>
      <w:r>
        <w:rPr>
          <w:rFonts w:hint="cs"/>
          <w:rtl/>
        </w:rPr>
        <w:t>ی</w:t>
      </w:r>
      <w:r>
        <w:rPr>
          <w:rtl/>
        </w:rPr>
        <w:t xml:space="preserve"> غد</w:t>
      </w:r>
      <w:r>
        <w:rPr>
          <w:rFonts w:hint="cs"/>
          <w:rtl/>
        </w:rPr>
        <w:t>ی</w:t>
      </w:r>
      <w:r>
        <w:rPr>
          <w:rFonts w:hint="eastAsia"/>
          <w:rtl/>
        </w:rPr>
        <w:t>ر</w:t>
      </w:r>
      <w:r>
        <w:rPr>
          <w:rtl/>
        </w:rPr>
        <w:t xml:space="preserve"> خم </w:t>
      </w:r>
    </w:p>
    <w:p w:rsidR="00140CA9" w:rsidRDefault="00191CDD" w:rsidP="00191CDD">
      <w:pPr>
        <w:pStyle w:val="libNormal"/>
      </w:pPr>
      <w:r>
        <w:rPr>
          <w:rFonts w:hint="eastAsia"/>
          <w:rtl/>
        </w:rPr>
        <w:t>خطبته</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غد</w:t>
      </w:r>
      <w:r>
        <w:rPr>
          <w:rFonts w:hint="cs"/>
          <w:rtl/>
        </w:rPr>
        <w:t>ی</w:t>
      </w:r>
      <w:r>
        <w:rPr>
          <w:rFonts w:hint="eastAsia"/>
          <w:rtl/>
        </w:rPr>
        <w:t>ر</w:t>
      </w:r>
      <w:r>
        <w:rPr>
          <w:rtl/>
        </w:rPr>
        <w:t xml:space="preserve"> خم بروا</w:t>
      </w:r>
      <w:r>
        <w:rPr>
          <w:rFonts w:hint="cs"/>
          <w:rtl/>
        </w:rPr>
        <w:t>ی</w:t>
      </w:r>
      <w:r>
        <w:rPr>
          <w:rFonts w:hint="eastAsia"/>
          <w:rtl/>
        </w:rPr>
        <w:t>ات</w:t>
      </w:r>
      <w:r>
        <w:rPr>
          <w:rtl/>
        </w:rPr>
        <w:t xml:space="preserve"> العامّه </w:t>
      </w:r>
      <w:r w:rsidRPr="000F2A07">
        <w:rPr>
          <w:rStyle w:val="libFootnotenumChar"/>
          <w:rtl/>
        </w:rPr>
        <w:t>(5)</w:t>
      </w:r>
      <w:r>
        <w:rPr>
          <w:rtl/>
        </w:rPr>
        <w:t xml:space="preserve">. </w:t>
      </w:r>
    </w:p>
    <w:p w:rsidR="006A2CE8" w:rsidRDefault="00191CDD" w:rsidP="006A2CE8">
      <w:pPr>
        <w:pStyle w:val="libNormal"/>
        <w:rPr>
          <w:rtl/>
        </w:rPr>
      </w:pPr>
      <w:r>
        <w:rPr>
          <w:rFonts w:hint="eastAsia"/>
          <w:rtl/>
        </w:rPr>
        <w:t>و</w:t>
      </w:r>
      <w:r>
        <w:rPr>
          <w:rtl/>
        </w:rPr>
        <w:t xml:space="preserve"> بروا</w:t>
      </w:r>
      <w:r>
        <w:rPr>
          <w:rFonts w:hint="cs"/>
          <w:rtl/>
        </w:rPr>
        <w:t>ی</w:t>
      </w:r>
      <w:r>
        <w:rPr>
          <w:rFonts w:hint="eastAsia"/>
          <w:rtl/>
        </w:rPr>
        <w:t>ه</w:t>
      </w:r>
      <w:r>
        <w:rPr>
          <w:rtl/>
        </w:rPr>
        <w:t xml:space="preserve"> الإحتجاج </w:t>
      </w:r>
      <w:r w:rsidRPr="000F2A07">
        <w:rPr>
          <w:rStyle w:val="libFootnotenumChar"/>
          <w:rtl/>
        </w:rPr>
        <w:t>(6)</w:t>
      </w:r>
      <w:r>
        <w:rPr>
          <w:rtl/>
        </w:rPr>
        <w:t xml:space="preserve">. </w:t>
      </w:r>
      <w:r>
        <w:rPr>
          <w:rFonts w:hint="eastAsia"/>
          <w:rtl/>
        </w:rPr>
        <w:t>قال</w:t>
      </w:r>
      <w:r>
        <w:rPr>
          <w:rtl/>
        </w:rPr>
        <w:t xml:space="preserve"> رسول اللّه </w:t>
      </w:r>
      <w:r w:rsidR="00F2741C" w:rsidRPr="00F2741C">
        <w:rPr>
          <w:rStyle w:val="libAlaemChar"/>
          <w:rtl/>
        </w:rPr>
        <w:t>صلى‌الله‌عليه‌وآله‌وسلم</w:t>
      </w:r>
      <w:r>
        <w:rPr>
          <w:rtl/>
        </w:rPr>
        <w:t>: انّ جبرئ</w:t>
      </w:r>
      <w:r>
        <w:rPr>
          <w:rFonts w:hint="cs"/>
          <w:rtl/>
        </w:rPr>
        <w:t>ی</w:t>
      </w:r>
      <w:r>
        <w:rPr>
          <w:rFonts w:hint="eastAsia"/>
          <w:rtl/>
        </w:rPr>
        <w:t>ل</w:t>
      </w:r>
      <w:r>
        <w:rPr>
          <w:rtl/>
        </w:rPr>
        <w:t xml:space="preserve"> نزل عل</w:t>
      </w:r>
      <w:r>
        <w:rPr>
          <w:rFonts w:hint="cs"/>
          <w:rtl/>
        </w:rPr>
        <w:t>یّ</w:t>
      </w:r>
      <w:r>
        <w:rPr>
          <w:rtl/>
        </w:rPr>
        <w:t xml:space="preserve"> و قال:انّ اللّه </w:t>
      </w:r>
      <w:r>
        <w:rPr>
          <w:rFonts w:hint="cs"/>
          <w:rtl/>
        </w:rPr>
        <w:t>ی</w:t>
      </w:r>
      <w:r>
        <w:rPr>
          <w:rFonts w:hint="eastAsia"/>
          <w:rtl/>
        </w:rPr>
        <w:t>أمرک</w:t>
      </w:r>
      <w:r>
        <w:rPr>
          <w:rtl/>
        </w:rPr>
        <w:t xml:space="preserve"> أن تقوم بتفض</w:t>
      </w:r>
      <w:r>
        <w:rPr>
          <w:rFonts w:hint="cs"/>
          <w:rtl/>
        </w:rPr>
        <w:t>ی</w:t>
      </w:r>
      <w:r>
        <w:rPr>
          <w:rFonts w:hint="eastAsia"/>
          <w:rtl/>
        </w:rPr>
        <w:t>ل</w:t>
      </w:r>
      <w:r>
        <w:rPr>
          <w:rtl/>
        </w:rPr>
        <w:t xml:space="preserve"> عل</w:t>
      </w:r>
      <w:r>
        <w:rPr>
          <w:rFonts w:hint="cs"/>
          <w:rtl/>
        </w:rPr>
        <w:t>یّ</w:t>
      </w:r>
      <w:r>
        <w:rPr>
          <w:rtl/>
        </w:rPr>
        <w:t xml:space="preserve"> بن أب</w:t>
      </w:r>
      <w:r>
        <w:rPr>
          <w:rFonts w:hint="cs"/>
          <w:rtl/>
        </w:rPr>
        <w:t>ی</w:t>
      </w:r>
      <w:r>
        <w:rPr>
          <w:rtl/>
        </w:rPr>
        <w:t xml:space="preserve"> طالب خط</w:t>
      </w:r>
      <w:r>
        <w:rPr>
          <w:rFonts w:hint="cs"/>
          <w:rtl/>
        </w:rPr>
        <w:t>ی</w:t>
      </w:r>
      <w:r>
        <w:rPr>
          <w:rFonts w:hint="eastAsia"/>
          <w:rtl/>
        </w:rPr>
        <w:t>با</w:t>
      </w:r>
      <w:r>
        <w:rPr>
          <w:rtl/>
        </w:rPr>
        <w:t xml:space="preserve"> عل</w:t>
      </w:r>
      <w:r>
        <w:rPr>
          <w:rFonts w:hint="cs"/>
          <w:rtl/>
        </w:rPr>
        <w:t>ی</w:t>
      </w:r>
      <w:r>
        <w:rPr>
          <w:rtl/>
        </w:rPr>
        <w:t xml:space="preserve"> أصحابک ل</w:t>
      </w:r>
      <w:r>
        <w:rPr>
          <w:rFonts w:hint="cs"/>
          <w:rtl/>
        </w:rPr>
        <w:t>ی</w:t>
      </w:r>
      <w:r>
        <w:rPr>
          <w:rFonts w:hint="eastAsia"/>
          <w:rtl/>
        </w:rPr>
        <w:t>بلّغوا</w:t>
      </w:r>
      <w:r>
        <w:rPr>
          <w:rtl/>
        </w:rPr>
        <w:t xml:space="preserve"> من بعدهم ذلک عنک </w:t>
      </w:r>
      <w:r w:rsidRPr="000F2A07">
        <w:rPr>
          <w:rStyle w:val="libFootnotenumChar"/>
          <w:rtl/>
        </w:rPr>
        <w:t>(7)</w:t>
      </w:r>
      <w:r>
        <w:rPr>
          <w:rtl/>
        </w:rPr>
        <w:t>.</w:t>
      </w:r>
    </w:p>
    <w:p w:rsidR="00140CA9" w:rsidRDefault="00191CDD" w:rsidP="006A2CE8">
      <w:pPr>
        <w:pStyle w:val="libNormal"/>
      </w:pPr>
      <w:r>
        <w:rPr>
          <w:rFonts w:hint="eastAsia"/>
          <w:rtl/>
        </w:rPr>
        <w:t>خطبه</w:t>
      </w:r>
      <w:r>
        <w:rPr>
          <w:rtl/>
        </w:rPr>
        <w:t xml:space="preserve"> رسول اللّه </w:t>
      </w:r>
      <w:r w:rsidR="00F2741C" w:rsidRPr="00F2741C">
        <w:rPr>
          <w:rStyle w:val="libAlaemChar"/>
          <w:rtl/>
        </w:rPr>
        <w:t>صلى‌الله‌عليه‌وآله‌وسلم</w:t>
      </w:r>
      <w:r>
        <w:rPr>
          <w:rtl/>
        </w:rPr>
        <w:t>: ف</w:t>
      </w:r>
      <w:r>
        <w:rPr>
          <w:rFonts w:hint="cs"/>
          <w:rtl/>
        </w:rPr>
        <w:t>ی</w:t>
      </w:r>
      <w:r>
        <w:rPr>
          <w:rtl/>
        </w:rPr>
        <w:t xml:space="preserve"> تزو</w:t>
      </w:r>
      <w:r>
        <w:rPr>
          <w:rFonts w:hint="cs"/>
          <w:rtl/>
        </w:rPr>
        <w:t>ی</w:t>
      </w:r>
      <w:r>
        <w:rPr>
          <w:rFonts w:hint="eastAsia"/>
          <w:rtl/>
        </w:rPr>
        <w:t>ج</w:t>
      </w:r>
      <w:r>
        <w:rPr>
          <w:rtl/>
        </w:rPr>
        <w:t xml:space="preserve"> فاطمه من عل</w:t>
      </w:r>
      <w:r>
        <w:rPr>
          <w:rFonts w:hint="cs"/>
          <w:rtl/>
        </w:rPr>
        <w:t>یّ</w:t>
      </w:r>
      <w:r>
        <w:rPr>
          <w:rtl/>
        </w:rPr>
        <w:t xml:space="preserve"> </w:t>
      </w:r>
      <w:r w:rsidR="00F2741C" w:rsidRPr="00F2741C">
        <w:rPr>
          <w:rStyle w:val="libAlaemChar"/>
          <w:rtl/>
        </w:rPr>
        <w:t>عليهما‌السلام</w:t>
      </w:r>
      <w:r>
        <w:rPr>
          <w:rtl/>
        </w:rPr>
        <w:t xml:space="preserve">:الحمد للّه المحمود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33</w:t>
      </w:r>
      <w:r w:rsidR="00191CDD">
        <w:rPr>
          <w:rtl/>
        </w:rPr>
        <w:t>6/</w:t>
      </w:r>
      <w:r w:rsidR="00140CA9">
        <w:rPr>
          <w:rtl/>
        </w:rPr>
        <w:t>87</w:t>
      </w:r>
      <w:r w:rsidR="00191CDD">
        <w:rPr>
          <w:rtl/>
        </w:rPr>
        <w:t>/</w:t>
      </w:r>
      <w:r w:rsidR="00140CA9">
        <w:rPr>
          <w:rtl/>
        </w:rPr>
        <w:t>7</w:t>
      </w:r>
      <w:r w:rsidR="00191CDD">
        <w:rPr>
          <w:rtl/>
        </w:rPr>
        <w:t>،ج:</w:t>
      </w:r>
      <w:r w:rsidR="00140CA9">
        <w:rPr>
          <w:rtl/>
        </w:rPr>
        <w:t>2</w:t>
      </w:r>
      <w:r w:rsidR="00191CDD">
        <w:rPr>
          <w:rtl/>
        </w:rPr>
        <w:t>5</w:t>
      </w:r>
      <w:r w:rsidR="00140CA9">
        <w:rPr>
          <w:rtl/>
        </w:rPr>
        <w:t>8</w:t>
      </w:r>
      <w:r w:rsidR="00191CDD">
        <w:rPr>
          <w:rtl/>
        </w:rPr>
        <w:t>/</w:t>
      </w:r>
      <w:r w:rsidR="00140CA9">
        <w:rPr>
          <w:rtl/>
        </w:rPr>
        <w:t>2</w:t>
      </w:r>
      <w:r w:rsidR="00191CDD">
        <w:rPr>
          <w:rtl/>
        </w:rPr>
        <w:t xml:space="preserve">6. </w:t>
      </w:r>
    </w:p>
    <w:p w:rsidR="00140CA9" w:rsidRDefault="00D7268C" w:rsidP="005E32C9">
      <w:pPr>
        <w:pStyle w:val="libFootnote0"/>
      </w:pPr>
      <w:r>
        <w:rPr>
          <w:rtl/>
        </w:rPr>
        <w:t>(2)</w:t>
      </w:r>
      <w:r w:rsidR="00191CDD">
        <w:rPr>
          <w:rtl/>
        </w:rPr>
        <w:t xml:space="preserve"> ق:</w:t>
      </w:r>
      <w:r w:rsidR="00140CA9">
        <w:rPr>
          <w:rtl/>
        </w:rPr>
        <w:t>1</w:t>
      </w:r>
      <w:r w:rsidR="00191CDD">
        <w:rPr>
          <w:rtl/>
        </w:rPr>
        <w:t>5</w:t>
      </w:r>
      <w:r w:rsidR="00140CA9">
        <w:rPr>
          <w:rtl/>
        </w:rPr>
        <w:t>3</w:t>
      </w:r>
      <w:r w:rsidR="00191CDD">
        <w:rPr>
          <w:rtl/>
        </w:rPr>
        <w:t>/4</w:t>
      </w:r>
      <w:r w:rsidR="00140CA9">
        <w:rPr>
          <w:rtl/>
        </w:rPr>
        <w:t>1</w:t>
      </w:r>
      <w:r w:rsidR="00191CDD">
        <w:rPr>
          <w:rtl/>
        </w:rPr>
        <w:t>/</w:t>
      </w:r>
      <w:r w:rsidR="00140CA9">
        <w:rPr>
          <w:rtl/>
        </w:rPr>
        <w:t>9</w:t>
      </w:r>
      <w:r w:rsidR="00191CDD">
        <w:rPr>
          <w:rtl/>
        </w:rPr>
        <w:t>،ج:</w:t>
      </w:r>
      <w:r w:rsidR="00140CA9">
        <w:rPr>
          <w:rtl/>
        </w:rPr>
        <w:t>338</w:t>
      </w:r>
      <w:r w:rsidR="00191CDD">
        <w:rPr>
          <w:rtl/>
        </w:rPr>
        <w:t>/</w:t>
      </w:r>
      <w:r w:rsidR="00140CA9">
        <w:rPr>
          <w:rtl/>
        </w:rPr>
        <w:t>3</w:t>
      </w:r>
      <w:r w:rsidR="00191CDD">
        <w:rPr>
          <w:rtl/>
        </w:rPr>
        <w:t xml:space="preserve">6. </w:t>
      </w:r>
    </w:p>
    <w:p w:rsidR="00140CA9" w:rsidRDefault="00D7268C" w:rsidP="005E32C9">
      <w:pPr>
        <w:pStyle w:val="libFootnote0"/>
      </w:pPr>
      <w:r>
        <w:rPr>
          <w:rtl/>
        </w:rPr>
        <w:t>(3)</w:t>
      </w:r>
      <w:r w:rsidR="00191CDD">
        <w:rPr>
          <w:rtl/>
        </w:rPr>
        <w:t xml:space="preserve"> ق:</w:t>
      </w:r>
      <w:r w:rsidR="00140CA9">
        <w:rPr>
          <w:rtl/>
        </w:rPr>
        <w:t>1</w:t>
      </w:r>
      <w:r w:rsidR="00191CDD">
        <w:rPr>
          <w:rtl/>
        </w:rPr>
        <w:t>4</w:t>
      </w:r>
      <w:r w:rsidR="00140CA9">
        <w:rPr>
          <w:rtl/>
        </w:rPr>
        <w:t>1</w:t>
      </w:r>
      <w:r w:rsidR="00191CDD">
        <w:rPr>
          <w:rtl/>
        </w:rPr>
        <w:t>/4</w:t>
      </w:r>
      <w:r w:rsidR="00140CA9">
        <w:rPr>
          <w:rtl/>
        </w:rPr>
        <w:t>1</w:t>
      </w:r>
      <w:r w:rsidR="00191CDD">
        <w:rPr>
          <w:rtl/>
        </w:rPr>
        <w:t>/</w:t>
      </w:r>
      <w:r w:rsidR="00140CA9">
        <w:rPr>
          <w:rtl/>
        </w:rPr>
        <w:t>9</w:t>
      </w:r>
      <w:r w:rsidR="00191CDD">
        <w:rPr>
          <w:rtl/>
        </w:rPr>
        <w:t xml:space="preserve"> و </w:t>
      </w:r>
      <w:r w:rsidR="00140CA9">
        <w:rPr>
          <w:rtl/>
        </w:rPr>
        <w:t>1</w:t>
      </w:r>
      <w:r w:rsidR="00191CDD">
        <w:rPr>
          <w:rtl/>
        </w:rPr>
        <w:t>5</w:t>
      </w:r>
      <w:r w:rsidR="00140CA9">
        <w:rPr>
          <w:rtl/>
        </w:rPr>
        <w:t>1</w:t>
      </w:r>
      <w:r w:rsidR="00191CDD">
        <w:rPr>
          <w:rtl/>
        </w:rPr>
        <w:t>،ج:</w:t>
      </w:r>
      <w:r w:rsidR="00140CA9">
        <w:rPr>
          <w:rtl/>
        </w:rPr>
        <w:t>289</w:t>
      </w:r>
      <w:r w:rsidR="00191CDD">
        <w:rPr>
          <w:rtl/>
        </w:rPr>
        <w:t>/</w:t>
      </w:r>
      <w:r w:rsidR="00140CA9">
        <w:rPr>
          <w:rtl/>
        </w:rPr>
        <w:t>3</w:t>
      </w:r>
      <w:r w:rsidR="00191CDD">
        <w:rPr>
          <w:rtl/>
        </w:rPr>
        <w:t xml:space="preserve">6 و </w:t>
      </w:r>
      <w:r w:rsidR="00140CA9">
        <w:rPr>
          <w:rtl/>
        </w:rPr>
        <w:t>330</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w:t>
      </w:r>
      <w:r w:rsidR="00191CDD">
        <w:rPr>
          <w:rtl/>
        </w:rPr>
        <w:t>4</w:t>
      </w:r>
      <w:r w:rsidR="00140CA9">
        <w:rPr>
          <w:rtl/>
        </w:rPr>
        <w:t>8</w:t>
      </w:r>
      <w:r w:rsidR="00191CDD">
        <w:rPr>
          <w:rtl/>
        </w:rPr>
        <w:t>/4</w:t>
      </w:r>
      <w:r w:rsidR="00140CA9">
        <w:rPr>
          <w:rtl/>
        </w:rPr>
        <w:t>1</w:t>
      </w:r>
      <w:r w:rsidR="00191CDD">
        <w:rPr>
          <w:rtl/>
        </w:rPr>
        <w:t>/</w:t>
      </w:r>
      <w:r w:rsidR="00140CA9">
        <w:rPr>
          <w:rtl/>
        </w:rPr>
        <w:t>9</w:t>
      </w:r>
      <w:r w:rsidR="00191CDD">
        <w:rPr>
          <w:rtl/>
        </w:rPr>
        <w:t>،ج:</w:t>
      </w:r>
      <w:r w:rsidR="00140CA9">
        <w:rPr>
          <w:rtl/>
        </w:rPr>
        <w:t>320</w:t>
      </w:r>
      <w:r w:rsidR="00191CDD">
        <w:rPr>
          <w:rtl/>
        </w:rPr>
        <w:t>/</w:t>
      </w:r>
      <w:r w:rsidR="00140CA9">
        <w:rPr>
          <w:rtl/>
        </w:rPr>
        <w:t>3</w:t>
      </w:r>
      <w:r w:rsidR="00191CDD">
        <w:rPr>
          <w:rtl/>
        </w:rPr>
        <w:t xml:space="preserve">6. </w:t>
      </w:r>
    </w:p>
    <w:p w:rsidR="00140CA9" w:rsidRDefault="00D7268C" w:rsidP="005E32C9">
      <w:pPr>
        <w:pStyle w:val="libFootnote0"/>
      </w:pPr>
      <w:r>
        <w:rPr>
          <w:rtl/>
        </w:rPr>
        <w:t>(5)</w:t>
      </w:r>
      <w:r w:rsidR="00191CDD">
        <w:rPr>
          <w:rtl/>
        </w:rPr>
        <w:t xml:space="preserve"> ق:</w:t>
      </w:r>
      <w:r w:rsidR="00140CA9">
        <w:rPr>
          <w:rtl/>
        </w:rPr>
        <w:t>219</w:t>
      </w:r>
      <w:r w:rsidR="00191CDD">
        <w:rPr>
          <w:rtl/>
        </w:rPr>
        <w:t>/5</w:t>
      </w:r>
      <w:r w:rsidR="00140CA9">
        <w:rPr>
          <w:rtl/>
        </w:rPr>
        <w:t>2</w:t>
      </w:r>
      <w:r w:rsidR="00191CDD">
        <w:rPr>
          <w:rtl/>
        </w:rPr>
        <w:t>/</w:t>
      </w:r>
      <w:r w:rsidR="00140CA9">
        <w:rPr>
          <w:rtl/>
        </w:rPr>
        <w:t>9</w:t>
      </w:r>
      <w:r w:rsidR="00191CDD">
        <w:rPr>
          <w:rtl/>
        </w:rPr>
        <w:t>،ج:</w:t>
      </w:r>
      <w:r w:rsidR="00140CA9">
        <w:rPr>
          <w:rtl/>
        </w:rPr>
        <w:t>178</w:t>
      </w:r>
      <w:r w:rsidR="00191CDD">
        <w:rPr>
          <w:rtl/>
        </w:rPr>
        <w:t>/</w:t>
      </w:r>
      <w:r w:rsidR="00140CA9">
        <w:rPr>
          <w:rtl/>
        </w:rPr>
        <w:t>37</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22</w:t>
      </w:r>
      <w:r w:rsidR="00191CDD">
        <w:rPr>
          <w:rtl/>
        </w:rPr>
        <w:t>4/5</w:t>
      </w:r>
      <w:r w:rsidR="00140CA9">
        <w:rPr>
          <w:rtl/>
        </w:rPr>
        <w:t>2</w:t>
      </w:r>
      <w:r w:rsidR="00191CDD">
        <w:rPr>
          <w:rtl/>
        </w:rPr>
        <w:t>/</w:t>
      </w:r>
      <w:r w:rsidR="00140CA9">
        <w:rPr>
          <w:rtl/>
        </w:rPr>
        <w:t>9</w:t>
      </w:r>
      <w:r w:rsidR="00191CDD">
        <w:rPr>
          <w:rtl/>
        </w:rPr>
        <w:t>،ج:</w:t>
      </w:r>
      <w:r w:rsidR="00140CA9">
        <w:rPr>
          <w:rtl/>
        </w:rPr>
        <w:t>201</w:t>
      </w:r>
      <w:r w:rsidR="00191CDD">
        <w:rPr>
          <w:rtl/>
        </w:rPr>
        <w:t>/</w:t>
      </w:r>
      <w:r w:rsidR="00140CA9">
        <w:rPr>
          <w:rtl/>
        </w:rPr>
        <w:t>37</w:t>
      </w:r>
      <w:r w:rsidR="00191CDD">
        <w:rPr>
          <w:rtl/>
        </w:rPr>
        <w:t xml:space="preserve">. </w:t>
      </w:r>
    </w:p>
    <w:p w:rsidR="00D7268C" w:rsidRDefault="00D7268C" w:rsidP="005E32C9">
      <w:pPr>
        <w:pStyle w:val="libFootnote0"/>
        <w:rPr>
          <w:rtl/>
        </w:rPr>
      </w:pPr>
      <w:r>
        <w:rPr>
          <w:rtl/>
        </w:rPr>
        <w:t>(7)</w:t>
      </w:r>
      <w:r w:rsidR="00191CDD">
        <w:rPr>
          <w:rtl/>
        </w:rPr>
        <w:t xml:space="preserve"> ق:</w:t>
      </w:r>
      <w:r w:rsidR="00140CA9">
        <w:rPr>
          <w:rtl/>
        </w:rPr>
        <w:t>287</w:t>
      </w:r>
      <w:r w:rsidR="00191CDD">
        <w:rPr>
          <w:rtl/>
        </w:rPr>
        <w:t>/6</w:t>
      </w:r>
      <w:r w:rsidR="00140CA9">
        <w:rPr>
          <w:rtl/>
        </w:rPr>
        <w:t>1</w:t>
      </w:r>
      <w:r w:rsidR="00191CDD">
        <w:rPr>
          <w:rtl/>
        </w:rPr>
        <w:t>/</w:t>
      </w:r>
      <w:r w:rsidR="00140CA9">
        <w:rPr>
          <w:rtl/>
        </w:rPr>
        <w:t>9</w:t>
      </w:r>
      <w:r w:rsidR="00191CDD">
        <w:rPr>
          <w:rtl/>
        </w:rPr>
        <w:t>،ج:</w:t>
      </w:r>
      <w:r w:rsidR="00140CA9">
        <w:rPr>
          <w:rtl/>
        </w:rPr>
        <w:t>113</w:t>
      </w:r>
      <w:r w:rsidR="00191CDD">
        <w:rPr>
          <w:rtl/>
        </w:rPr>
        <w:t>/</w:t>
      </w:r>
      <w:r w:rsidR="00140CA9">
        <w:rPr>
          <w:rtl/>
        </w:rPr>
        <w:t>38</w:t>
      </w:r>
      <w:r w:rsidR="00191CDD">
        <w:rPr>
          <w:rtl/>
        </w:rPr>
        <w:t>.</w:t>
      </w:r>
    </w:p>
    <w:p w:rsidR="00D7268C" w:rsidRDefault="00D7268C" w:rsidP="000F2A07">
      <w:pPr>
        <w:pStyle w:val="libNormal"/>
        <w:rPr>
          <w:rtl/>
        </w:rPr>
      </w:pPr>
      <w:r>
        <w:rPr>
          <w:rtl/>
        </w:rPr>
        <w:br w:type="page"/>
      </w:r>
    </w:p>
    <w:p w:rsidR="006A2CE8" w:rsidRDefault="00191CDD" w:rsidP="006A2CE8">
      <w:pPr>
        <w:pStyle w:val="libNormal0"/>
        <w:rPr>
          <w:rtl/>
        </w:rPr>
      </w:pPr>
      <w:r>
        <w:rPr>
          <w:rFonts w:hint="eastAsia"/>
          <w:rtl/>
        </w:rPr>
        <w:t>بنعمته</w:t>
      </w:r>
      <w:r>
        <w:rPr>
          <w:rtl/>
        </w:rPr>
        <w:t xml:space="preserve"> </w:t>
      </w:r>
      <w:r w:rsidRPr="000F2A07">
        <w:rPr>
          <w:rStyle w:val="libFootnotenumChar"/>
          <w:rtl/>
        </w:rPr>
        <w:t>(1)</w:t>
      </w:r>
      <w:r>
        <w:rPr>
          <w:rtl/>
        </w:rPr>
        <w:t>.</w:t>
      </w:r>
    </w:p>
    <w:p w:rsidR="006A2CE8" w:rsidRDefault="00191CDD" w:rsidP="006A2CE8">
      <w:pPr>
        <w:pStyle w:val="libNormal"/>
        <w:rPr>
          <w:rtl/>
        </w:rPr>
      </w:pPr>
      <w:r>
        <w:rPr>
          <w:rFonts w:hint="eastAsia"/>
          <w:rtl/>
        </w:rPr>
        <w:t>أ</w:t>
      </w:r>
      <w:r>
        <w:rPr>
          <w:rFonts w:hint="cs"/>
          <w:rtl/>
        </w:rPr>
        <w:t>ی</w:t>
      </w:r>
      <w:r>
        <w:rPr>
          <w:rFonts w:hint="eastAsia"/>
          <w:rtl/>
        </w:rPr>
        <w:t>ضا</w:t>
      </w:r>
      <w:r>
        <w:rPr>
          <w:rtl/>
        </w:rPr>
        <w:t xml:space="preserve"> خطبته </w:t>
      </w:r>
      <w:r w:rsidR="00F2741C" w:rsidRPr="00F2741C">
        <w:rPr>
          <w:rStyle w:val="libAlaemChar"/>
          <w:rtl/>
        </w:rPr>
        <w:t>صلى‌الله‌عليه‌وآله‌وسلم</w:t>
      </w:r>
      <w:r>
        <w:rPr>
          <w:rtl/>
        </w:rPr>
        <w:t xml:space="preserve"> لذلک نقلا من مسند فاطمه </w:t>
      </w:r>
      <w:r w:rsidR="00CD4C5A" w:rsidRPr="00CD4C5A">
        <w:rPr>
          <w:rStyle w:val="libAlaemChar"/>
          <w:rtl/>
        </w:rPr>
        <w:t>عليها‌السلام</w:t>
      </w:r>
      <w:r>
        <w:rPr>
          <w:rtl/>
        </w:rPr>
        <w:t>: الحمد للّه الذ</w:t>
      </w:r>
      <w:r>
        <w:rPr>
          <w:rFonts w:hint="cs"/>
          <w:rtl/>
        </w:rPr>
        <w:t>ی</w:t>
      </w:r>
      <w:r>
        <w:rPr>
          <w:rtl/>
        </w:rPr>
        <w:t xml:space="preserve"> رفع السماء فبناها و بسط الأرض فدحاها </w:t>
      </w:r>
      <w:r w:rsidRPr="000F2A07">
        <w:rPr>
          <w:rStyle w:val="libFootnotenumChar"/>
          <w:rtl/>
        </w:rPr>
        <w:t>(2)</w:t>
      </w:r>
      <w:r>
        <w:rPr>
          <w:rtl/>
        </w:rPr>
        <w:t>.</w:t>
      </w:r>
    </w:p>
    <w:p w:rsidR="00140CA9" w:rsidRDefault="00191CDD" w:rsidP="006A2CE8">
      <w:pPr>
        <w:pStyle w:val="libNormal"/>
      </w:pPr>
      <w:r w:rsidRPr="006A2CE8">
        <w:rPr>
          <w:rStyle w:val="libBold1Char"/>
          <w:rFonts w:hint="eastAsia"/>
          <w:rtl/>
        </w:rPr>
        <w:t>أمال</w:t>
      </w:r>
      <w:r w:rsidRPr="006A2CE8">
        <w:rPr>
          <w:rStyle w:val="libBold1Char"/>
          <w:rFonts w:hint="cs"/>
          <w:rtl/>
        </w:rPr>
        <w:t>ی</w:t>
      </w:r>
      <w:r w:rsidRPr="006A2CE8">
        <w:rPr>
          <w:rStyle w:val="libBold1Char"/>
          <w:rtl/>
        </w:rPr>
        <w:t xml:space="preserve"> الطوس</w:t>
      </w:r>
      <w:r w:rsidRPr="006A2CE8">
        <w:rPr>
          <w:rStyle w:val="libBold1Char"/>
          <w:rFonts w:hint="cs"/>
          <w:rtl/>
        </w:rPr>
        <w:t>یّ</w:t>
      </w:r>
      <w:r>
        <w:rPr>
          <w:rtl/>
        </w:rPr>
        <w:t xml:space="preserve">:انّ رسول اللّه </w:t>
      </w:r>
      <w:r w:rsidR="00F2741C" w:rsidRPr="00F2741C">
        <w:rPr>
          <w:rStyle w:val="libAlaemChar"/>
          <w:rtl/>
        </w:rPr>
        <w:t>صلى‌الله‌عليه‌وآله‌وسلم</w:t>
      </w:r>
      <w:r>
        <w:rPr>
          <w:rtl/>
        </w:rPr>
        <w:t xml:space="preserve"> قال ف</w:t>
      </w:r>
      <w:r>
        <w:rPr>
          <w:rFonts w:hint="cs"/>
          <w:rtl/>
        </w:rPr>
        <w:t>ی</w:t>
      </w:r>
      <w:r>
        <w:rPr>
          <w:rtl/>
        </w:rPr>
        <w:t xml:space="preserve"> خطبته: انّ أحسن الحد</w:t>
      </w:r>
      <w:r>
        <w:rPr>
          <w:rFonts w:hint="cs"/>
          <w:rtl/>
        </w:rPr>
        <w:t>ی</w:t>
      </w:r>
      <w:r>
        <w:rPr>
          <w:rFonts w:hint="eastAsia"/>
          <w:rtl/>
        </w:rPr>
        <w:t>ث</w:t>
      </w:r>
      <w:r>
        <w:rPr>
          <w:rtl/>
        </w:rPr>
        <w:t xml:space="preserve"> کتاب اللّه، و خ</w:t>
      </w:r>
      <w:r>
        <w:rPr>
          <w:rFonts w:hint="cs"/>
          <w:rtl/>
        </w:rPr>
        <w:t>ی</w:t>
      </w:r>
      <w:r>
        <w:rPr>
          <w:rFonts w:hint="eastAsia"/>
          <w:rtl/>
        </w:rPr>
        <w:t>ر</w:t>
      </w:r>
      <w:r>
        <w:rPr>
          <w:rtl/>
        </w:rPr>
        <w:t xml:space="preserve"> الهد</w:t>
      </w:r>
      <w:r>
        <w:rPr>
          <w:rFonts w:hint="cs"/>
          <w:rtl/>
        </w:rPr>
        <w:t>ی</w:t>
      </w:r>
      <w:r>
        <w:rPr>
          <w:rtl/>
        </w:rPr>
        <w:t xml:space="preserve"> هد</w:t>
      </w:r>
      <w:r>
        <w:rPr>
          <w:rFonts w:hint="cs"/>
          <w:rtl/>
        </w:rPr>
        <w:t>ی</w:t>
      </w:r>
      <w:r>
        <w:rPr>
          <w:rtl/>
        </w:rPr>
        <w:t xml:space="preserve"> محمّد </w:t>
      </w:r>
      <w:r w:rsidR="00F2741C" w:rsidRPr="00F2741C">
        <w:rPr>
          <w:rStyle w:val="libAlaemChar"/>
          <w:rtl/>
        </w:rPr>
        <w:t>صلى‌الله‌عليه‌وآله‌وسلم</w:t>
      </w:r>
      <w:r>
        <w:rPr>
          <w:rtl/>
        </w:rPr>
        <w:t xml:space="preserve">،و شرّ الأمور محدثاتها،و کلّ محدثه بدعه و کلّ بدعه ضلاله </w:t>
      </w:r>
      <w:r w:rsidRPr="000F2A07">
        <w:rPr>
          <w:rStyle w:val="libFootnotenumChar"/>
          <w:rtl/>
        </w:rPr>
        <w:t>(3)</w:t>
      </w:r>
      <w:r>
        <w:rPr>
          <w:rtl/>
        </w:rPr>
        <w:t xml:space="preserve">. </w:t>
      </w:r>
    </w:p>
    <w:p w:rsidR="006A2CE8" w:rsidRDefault="00191CDD" w:rsidP="006A2CE8">
      <w:pPr>
        <w:pStyle w:val="libCenterBold1"/>
        <w:rPr>
          <w:rtl/>
        </w:rPr>
      </w:pPr>
      <w:r>
        <w:rPr>
          <w:rFonts w:hint="eastAsia"/>
          <w:rtl/>
        </w:rPr>
        <w:t>المؤمنون</w:t>
      </w:r>
      <w:r>
        <w:rPr>
          <w:rtl/>
        </w:rPr>
        <w:t xml:space="preserve"> إخوه</w:t>
      </w:r>
    </w:p>
    <w:p w:rsidR="00140CA9" w:rsidRDefault="00191CDD" w:rsidP="006A2CE8">
      <w:pPr>
        <w:pStyle w:val="libNormal"/>
      </w:pPr>
      <w:r w:rsidRPr="006A2CE8">
        <w:rPr>
          <w:rStyle w:val="libBold1Char"/>
          <w:rFonts w:hint="eastAsia"/>
          <w:rtl/>
        </w:rPr>
        <w:t>مجالس</w:t>
      </w:r>
      <w:r w:rsidRPr="006A2CE8">
        <w:rPr>
          <w:rStyle w:val="libBold1Char"/>
          <w:rtl/>
        </w:rPr>
        <w:t xml:space="preserve"> المف</w:t>
      </w:r>
      <w:r w:rsidRPr="006A2CE8">
        <w:rPr>
          <w:rStyle w:val="libBold1Char"/>
          <w:rFonts w:hint="cs"/>
          <w:rtl/>
        </w:rPr>
        <w:t>ی</w:t>
      </w:r>
      <w:r w:rsidRPr="006A2CE8">
        <w:rPr>
          <w:rStyle w:val="libBold1Char"/>
          <w:rFonts w:hint="eastAsia"/>
          <w:rtl/>
        </w:rPr>
        <w:t>د</w:t>
      </w:r>
      <w:r>
        <w:rPr>
          <w:rtl/>
        </w:rPr>
        <w:t xml:space="preserve">:خطبه رسول اللّه </w:t>
      </w:r>
      <w:r w:rsidR="00F2741C" w:rsidRPr="00F2741C">
        <w:rPr>
          <w:rStyle w:val="libAlaemChar"/>
          <w:rtl/>
        </w:rPr>
        <w:t>صلى‌الله‌عليه‌وآله‌وسلم</w:t>
      </w:r>
      <w:r>
        <w:rPr>
          <w:rtl/>
        </w:rPr>
        <w:t xml:space="preserve"> </w:t>
      </w:r>
      <w:r>
        <w:rPr>
          <w:rFonts w:hint="cs"/>
          <w:rtl/>
        </w:rPr>
        <w:t>ی</w:t>
      </w:r>
      <w:r>
        <w:rPr>
          <w:rFonts w:hint="eastAsia"/>
          <w:rtl/>
        </w:rPr>
        <w:t>وم</w:t>
      </w:r>
      <w:r>
        <w:rPr>
          <w:rtl/>
        </w:rPr>
        <w:t xml:space="preserve"> من</w:t>
      </w:r>
      <w:r>
        <w:rPr>
          <w:rFonts w:hint="cs"/>
          <w:rtl/>
        </w:rPr>
        <w:t>ی</w:t>
      </w:r>
      <w:r>
        <w:rPr>
          <w:rtl/>
        </w:rPr>
        <w:t xml:space="preserve"> ف</w:t>
      </w:r>
      <w:r>
        <w:rPr>
          <w:rFonts w:hint="cs"/>
          <w:rtl/>
        </w:rPr>
        <w:t>ی</w:t>
      </w:r>
      <w:r>
        <w:rPr>
          <w:rtl/>
        </w:rPr>
        <w:t xml:space="preserve"> مسجد الخ</w:t>
      </w:r>
      <w:r>
        <w:rPr>
          <w:rFonts w:hint="cs"/>
          <w:rtl/>
        </w:rPr>
        <w:t>ی</w:t>
      </w:r>
      <w:r>
        <w:rPr>
          <w:rFonts w:hint="eastAsia"/>
          <w:rtl/>
        </w:rPr>
        <w:t>ف</w:t>
      </w:r>
      <w:r>
        <w:rPr>
          <w:rtl/>
        </w:rPr>
        <w:t>: نضّر اللّه عبدا سمع مقالت</w:t>
      </w:r>
      <w:r>
        <w:rPr>
          <w:rFonts w:hint="cs"/>
          <w:rtl/>
        </w:rPr>
        <w:t>ی</w:t>
      </w:r>
      <w:r>
        <w:rPr>
          <w:rtl/>
        </w:rPr>
        <w:t xml:space="preserve"> فوعاها و بلّغها من لم </w:t>
      </w:r>
      <w:r>
        <w:rPr>
          <w:rFonts w:hint="cs"/>
          <w:rtl/>
        </w:rPr>
        <w:t>ی</w:t>
      </w:r>
      <w:r>
        <w:rPr>
          <w:rFonts w:hint="eastAsia"/>
          <w:rtl/>
        </w:rPr>
        <w:t>سمعها،فکم</w:t>
      </w:r>
      <w:r>
        <w:rPr>
          <w:rtl/>
        </w:rPr>
        <w:t xml:space="preserve"> من حامل فقه غ</w:t>
      </w:r>
      <w:r>
        <w:rPr>
          <w:rFonts w:hint="cs"/>
          <w:rtl/>
        </w:rPr>
        <w:t>ی</w:t>
      </w:r>
      <w:r>
        <w:rPr>
          <w:rFonts w:hint="eastAsia"/>
          <w:rtl/>
        </w:rPr>
        <w:t>ر</w:t>
      </w:r>
      <w:r>
        <w:rPr>
          <w:rtl/>
        </w:rPr>
        <w:t xml:space="preserve"> فق</w:t>
      </w:r>
      <w:r>
        <w:rPr>
          <w:rFonts w:hint="cs"/>
          <w:rtl/>
        </w:rPr>
        <w:t>ی</w:t>
      </w:r>
      <w:r>
        <w:rPr>
          <w:rFonts w:hint="eastAsia"/>
          <w:rtl/>
        </w:rPr>
        <w:t>ه،و</w:t>
      </w:r>
      <w:r>
        <w:rPr>
          <w:rtl/>
        </w:rPr>
        <w:t xml:space="preserve"> کم من حامل فقه ال</w:t>
      </w:r>
      <w:r>
        <w:rPr>
          <w:rFonts w:hint="cs"/>
          <w:rtl/>
        </w:rPr>
        <w:t>ی</w:t>
      </w:r>
      <w:r>
        <w:rPr>
          <w:rtl/>
        </w:rPr>
        <w:t xml:space="preserve"> من هو أفقه منه،ثلاث لا </w:t>
      </w:r>
      <w:r>
        <w:rPr>
          <w:rFonts w:hint="cs"/>
          <w:rtl/>
        </w:rPr>
        <w:t>ی</w:t>
      </w:r>
      <w:r>
        <w:rPr>
          <w:rFonts w:hint="eastAsia"/>
          <w:rtl/>
        </w:rPr>
        <w:t>غلّ</w:t>
      </w:r>
      <w:r>
        <w:rPr>
          <w:rtl/>
        </w:rPr>
        <w:t xml:space="preserve"> عل</w:t>
      </w:r>
      <w:r>
        <w:rPr>
          <w:rFonts w:hint="cs"/>
          <w:rtl/>
        </w:rPr>
        <w:t>ی</w:t>
      </w:r>
      <w:r>
        <w:rPr>
          <w:rFonts w:hint="eastAsia"/>
          <w:rtl/>
        </w:rPr>
        <w:t>هنّ</w:t>
      </w:r>
      <w:r>
        <w:rPr>
          <w:rtl/>
        </w:rPr>
        <w:t xml:space="preserve"> قلب عبد مسلم:إخلاص العمل للّه و النص</w:t>
      </w:r>
      <w:r>
        <w:rPr>
          <w:rFonts w:hint="cs"/>
          <w:rtl/>
        </w:rPr>
        <w:t>ی</w:t>
      </w:r>
      <w:r>
        <w:rPr>
          <w:rFonts w:hint="eastAsia"/>
          <w:rtl/>
        </w:rPr>
        <w:t>حه</w:t>
      </w:r>
      <w:r>
        <w:rPr>
          <w:rtl/>
        </w:rPr>
        <w:t xml:space="preserve"> لأئمه المسلم</w:t>
      </w:r>
      <w:r>
        <w:rPr>
          <w:rFonts w:hint="cs"/>
          <w:rtl/>
        </w:rPr>
        <w:t>ی</w:t>
      </w:r>
      <w:r>
        <w:rPr>
          <w:rFonts w:hint="eastAsia"/>
          <w:rtl/>
        </w:rPr>
        <w:t>ن</w:t>
      </w:r>
      <w:r>
        <w:rPr>
          <w:rtl/>
        </w:rPr>
        <w:t xml:space="preserve"> و اللزوم لجماعتهم،فانّ دعوتهم مح</w:t>
      </w:r>
      <w:r>
        <w:rPr>
          <w:rFonts w:hint="cs"/>
          <w:rtl/>
        </w:rPr>
        <w:t>ی</w:t>
      </w:r>
      <w:r>
        <w:rPr>
          <w:rFonts w:hint="eastAsia"/>
          <w:rtl/>
        </w:rPr>
        <w:t>طه</w:t>
      </w:r>
      <w:r>
        <w:rPr>
          <w:rtl/>
        </w:rPr>
        <w:t xml:space="preserve"> من ورائهم، المؤمنون إخوه تتکافأ دماؤهم و هم </w:t>
      </w:r>
      <w:r>
        <w:rPr>
          <w:rFonts w:hint="cs"/>
          <w:rtl/>
        </w:rPr>
        <w:t>ی</w:t>
      </w:r>
      <w:r>
        <w:rPr>
          <w:rFonts w:hint="eastAsia"/>
          <w:rtl/>
        </w:rPr>
        <w:t>د</w:t>
      </w:r>
      <w:r>
        <w:rPr>
          <w:rtl/>
        </w:rPr>
        <w:t xml:space="preserve"> عل</w:t>
      </w:r>
      <w:r>
        <w:rPr>
          <w:rFonts w:hint="cs"/>
          <w:rtl/>
        </w:rPr>
        <w:t>ی</w:t>
      </w:r>
      <w:r>
        <w:rPr>
          <w:rtl/>
        </w:rPr>
        <w:t xml:space="preserve"> من سواهم </w:t>
      </w:r>
      <w:r>
        <w:rPr>
          <w:rFonts w:hint="cs"/>
          <w:rtl/>
        </w:rPr>
        <w:t>ی</w:t>
      </w:r>
      <w:r>
        <w:rPr>
          <w:rFonts w:hint="eastAsia"/>
          <w:rtl/>
        </w:rPr>
        <w:t>سع</w:t>
      </w:r>
      <w:r>
        <w:rPr>
          <w:rFonts w:hint="cs"/>
          <w:rtl/>
        </w:rPr>
        <w:t>ی</w:t>
      </w:r>
      <w:r>
        <w:rPr>
          <w:rtl/>
        </w:rPr>
        <w:t xml:space="preserve"> بذمّتهم أدناهم </w:t>
      </w:r>
      <w:r w:rsidRPr="000F2A07">
        <w:rPr>
          <w:rStyle w:val="libFootnotenumChar"/>
          <w:rtl/>
        </w:rPr>
        <w:t>(4)</w:t>
      </w:r>
      <w:r>
        <w:rPr>
          <w:rtl/>
        </w:rPr>
        <w:t xml:space="preserve">. </w:t>
      </w:r>
      <w:r>
        <w:rPr>
          <w:rFonts w:hint="eastAsia"/>
          <w:rtl/>
        </w:rPr>
        <w:t>کان</w:t>
      </w:r>
      <w:r>
        <w:rPr>
          <w:rtl/>
        </w:rPr>
        <w:t xml:space="preserve"> رسول اللّه </w:t>
      </w:r>
      <w:r w:rsidR="00F2741C" w:rsidRPr="00F2741C">
        <w:rPr>
          <w:rStyle w:val="libAlaemChar"/>
          <w:rtl/>
        </w:rPr>
        <w:t>صلى‌الله‌عليه‌وآله‌وسلم</w:t>
      </w:r>
      <w:r>
        <w:rPr>
          <w:rtl/>
        </w:rPr>
        <w:t xml:space="preserve"> إذا خطب قال ف</w:t>
      </w:r>
      <w:r>
        <w:rPr>
          <w:rFonts w:hint="cs"/>
          <w:rtl/>
        </w:rPr>
        <w:t>ی</w:t>
      </w:r>
      <w:r>
        <w:rPr>
          <w:rtl/>
        </w:rPr>
        <w:t xml:space="preserve"> خطبته: أمّا بعد،فإذا ذکر السّاعه اشتدّ صوته و احمرّت وجنتاه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w:t>
      </w:r>
      <w:r w:rsidR="00191CDD">
        <w:rPr>
          <w:rtl/>
        </w:rPr>
        <w:t>5/5/</w:t>
      </w:r>
      <w:r w:rsidR="00140CA9">
        <w:rPr>
          <w:rtl/>
        </w:rPr>
        <w:t>10</w:t>
      </w:r>
      <w:r w:rsidR="00191CDD">
        <w:rPr>
          <w:rtl/>
        </w:rPr>
        <w:t>،ج:</w:t>
      </w:r>
      <w:r w:rsidR="00140CA9">
        <w:rPr>
          <w:rtl/>
        </w:rPr>
        <w:t>119</w:t>
      </w:r>
      <w:r w:rsidR="00191CDD">
        <w:rPr>
          <w:rtl/>
        </w:rPr>
        <w:t>/4</w:t>
      </w:r>
      <w:r w:rsidR="00140CA9">
        <w:rPr>
          <w:rtl/>
        </w:rPr>
        <w:t>3</w:t>
      </w:r>
      <w:r w:rsidR="00191CDD">
        <w:rPr>
          <w:rtl/>
        </w:rPr>
        <w:t>. ق:6</w:t>
      </w:r>
      <w:r w:rsidR="00140CA9">
        <w:rPr>
          <w:rtl/>
        </w:rPr>
        <w:t>2</w:t>
      </w:r>
      <w:r w:rsidR="00191CDD">
        <w:rPr>
          <w:rtl/>
        </w:rPr>
        <w:t>/6</w:t>
      </w:r>
      <w:r w:rsidR="00140CA9">
        <w:rPr>
          <w:rtl/>
        </w:rPr>
        <w:t>1</w:t>
      </w:r>
      <w:r w:rsidR="00191CDD">
        <w:rPr>
          <w:rtl/>
        </w:rPr>
        <w:t>/</w:t>
      </w:r>
      <w:r w:rsidR="00140CA9">
        <w:rPr>
          <w:rtl/>
        </w:rPr>
        <w:t>23</w:t>
      </w:r>
      <w:r w:rsidR="00191CDD">
        <w:rPr>
          <w:rtl/>
        </w:rPr>
        <w:t>،ج:</w:t>
      </w:r>
      <w:r w:rsidR="00140CA9">
        <w:rPr>
          <w:rtl/>
        </w:rPr>
        <w:t>2</w:t>
      </w:r>
      <w:r w:rsidR="00191CDD">
        <w:rPr>
          <w:rtl/>
        </w:rPr>
        <w:t>65/</w:t>
      </w:r>
      <w:r w:rsidR="00140CA9">
        <w:rPr>
          <w:rtl/>
        </w:rPr>
        <w:t>103</w:t>
      </w:r>
      <w:r w:rsidR="00191CDD">
        <w:rPr>
          <w:rtl/>
        </w:rPr>
        <w:t xml:space="preserve">. </w:t>
      </w:r>
    </w:p>
    <w:p w:rsidR="00140CA9" w:rsidRDefault="00D7268C" w:rsidP="005E32C9">
      <w:pPr>
        <w:pStyle w:val="libFootnote0"/>
      </w:pPr>
      <w:r>
        <w:rPr>
          <w:rtl/>
        </w:rPr>
        <w:t>(2)</w:t>
      </w:r>
      <w:r w:rsidR="00191CDD">
        <w:rPr>
          <w:rtl/>
        </w:rPr>
        <w:t xml:space="preserve"> ق:6</w:t>
      </w:r>
      <w:r w:rsidR="00140CA9">
        <w:rPr>
          <w:rtl/>
        </w:rPr>
        <w:t>2</w:t>
      </w:r>
      <w:r w:rsidR="00191CDD">
        <w:rPr>
          <w:rtl/>
        </w:rPr>
        <w:t>/6</w:t>
      </w:r>
      <w:r w:rsidR="00140CA9">
        <w:rPr>
          <w:rtl/>
        </w:rPr>
        <w:t>1</w:t>
      </w:r>
      <w:r w:rsidR="00191CDD">
        <w:rPr>
          <w:rtl/>
        </w:rPr>
        <w:t>/</w:t>
      </w:r>
      <w:r w:rsidR="00140CA9">
        <w:rPr>
          <w:rtl/>
        </w:rPr>
        <w:t>23</w:t>
      </w:r>
      <w:r w:rsidR="00191CDD">
        <w:rPr>
          <w:rtl/>
        </w:rPr>
        <w:t>،ج:</w:t>
      </w:r>
      <w:r w:rsidR="00140CA9">
        <w:rPr>
          <w:rtl/>
        </w:rPr>
        <w:t>2</w:t>
      </w:r>
      <w:r w:rsidR="00191CDD">
        <w:rPr>
          <w:rtl/>
        </w:rPr>
        <w:t>6</w:t>
      </w:r>
      <w:r w:rsidR="00140CA9">
        <w:rPr>
          <w:rtl/>
        </w:rPr>
        <w:t>9</w:t>
      </w:r>
      <w:r w:rsidR="00191CDD">
        <w:rPr>
          <w:rtl/>
        </w:rPr>
        <w:t>/</w:t>
      </w:r>
      <w:r w:rsidR="00140CA9">
        <w:rPr>
          <w:rtl/>
        </w:rPr>
        <w:t>103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3</w:t>
      </w:r>
      <w:r w:rsidR="00191CDD">
        <w:rPr>
          <w:rtl/>
        </w:rPr>
        <w:t>6/6/</w:t>
      </w:r>
      <w:r w:rsidR="00140CA9">
        <w:rPr>
          <w:rtl/>
        </w:rPr>
        <w:t>17</w:t>
      </w:r>
      <w:r w:rsidR="00191CDD">
        <w:rPr>
          <w:rtl/>
        </w:rPr>
        <w:t>،ج:</w:t>
      </w:r>
      <w:r w:rsidR="00140CA9">
        <w:rPr>
          <w:rtl/>
        </w:rPr>
        <w:t>122</w:t>
      </w:r>
      <w:r w:rsidR="00191CDD">
        <w:rPr>
          <w:rtl/>
        </w:rPr>
        <w:t>/</w:t>
      </w:r>
      <w:r w:rsidR="00140CA9">
        <w:rPr>
          <w:rtl/>
        </w:rPr>
        <w:t>77</w:t>
      </w:r>
      <w:r w:rsidR="00191CDD">
        <w:rPr>
          <w:rtl/>
        </w:rPr>
        <w:t xml:space="preserve">. </w:t>
      </w:r>
    </w:p>
    <w:p w:rsidR="00140CA9" w:rsidRDefault="00D7268C" w:rsidP="001C5EE6">
      <w:pPr>
        <w:pStyle w:val="libFootnote0"/>
      </w:pPr>
      <w:r>
        <w:rPr>
          <w:rtl/>
        </w:rPr>
        <w:t>(4)</w:t>
      </w:r>
      <w:r w:rsidR="00191CDD">
        <w:rPr>
          <w:rtl/>
        </w:rPr>
        <w:t>ق:</w:t>
      </w:r>
      <w:r w:rsidR="00140CA9">
        <w:rPr>
          <w:rtl/>
        </w:rPr>
        <w:t>109</w:t>
      </w:r>
      <w:r w:rsidR="00191CDD">
        <w:rPr>
          <w:rtl/>
        </w:rPr>
        <w:t>/</w:t>
      </w:r>
      <w:r w:rsidR="00140CA9">
        <w:rPr>
          <w:rtl/>
        </w:rPr>
        <w:t>2</w:t>
      </w:r>
      <w:r w:rsidR="00191CDD">
        <w:rPr>
          <w:rtl/>
        </w:rPr>
        <w:t>4/</w:t>
      </w:r>
      <w:r w:rsidR="00140CA9">
        <w:rPr>
          <w:rtl/>
        </w:rPr>
        <w:t>1</w:t>
      </w:r>
      <w:r w:rsidR="00191CDD">
        <w:rPr>
          <w:rtl/>
        </w:rPr>
        <w:t>،ج:</w:t>
      </w:r>
      <w:r w:rsidR="00140CA9">
        <w:rPr>
          <w:rtl/>
        </w:rPr>
        <w:t>1</w:t>
      </w:r>
      <w:r w:rsidR="00191CDD">
        <w:rPr>
          <w:rtl/>
        </w:rPr>
        <w:t>4</w:t>
      </w:r>
      <w:r w:rsidR="00140CA9">
        <w:rPr>
          <w:rtl/>
        </w:rPr>
        <w:t>8</w:t>
      </w:r>
      <w:r w:rsidR="00191CDD">
        <w:rPr>
          <w:rtl/>
        </w:rPr>
        <w:t>/</w:t>
      </w:r>
      <w:r w:rsidR="00140CA9">
        <w:rPr>
          <w:rtl/>
        </w:rPr>
        <w:t>2</w:t>
      </w:r>
      <w:r w:rsidR="00191CDD">
        <w:rPr>
          <w:rtl/>
        </w:rPr>
        <w:t>. ق:6</w:t>
      </w:r>
      <w:r w:rsidR="00140CA9">
        <w:rPr>
          <w:rtl/>
        </w:rPr>
        <w:t>0</w:t>
      </w:r>
      <w:r w:rsidR="00191CDD">
        <w:rPr>
          <w:rtl/>
        </w:rPr>
        <w:t>6/56/6،ج:</w:t>
      </w:r>
      <w:r w:rsidR="00140CA9">
        <w:rPr>
          <w:rtl/>
        </w:rPr>
        <w:t>138</w:t>
      </w:r>
      <w:r w:rsidR="00191CDD">
        <w:rPr>
          <w:rtl/>
        </w:rPr>
        <w:t>/</w:t>
      </w:r>
      <w:r w:rsidR="00140CA9">
        <w:rPr>
          <w:rtl/>
        </w:rPr>
        <w:t>21</w:t>
      </w:r>
      <w:r w:rsidR="00191CDD">
        <w:rPr>
          <w:rtl/>
        </w:rPr>
        <w:t>. ق:</w:t>
      </w:r>
      <w:r w:rsidR="00140CA9">
        <w:rPr>
          <w:rtl/>
        </w:rPr>
        <w:t>372</w:t>
      </w:r>
      <w:r w:rsidR="00191CDD">
        <w:rPr>
          <w:rtl/>
        </w:rPr>
        <w:t>/</w:t>
      </w:r>
      <w:r w:rsidR="00140CA9">
        <w:rPr>
          <w:rtl/>
        </w:rPr>
        <w:t>123</w:t>
      </w:r>
      <w:r w:rsidR="00191CDD">
        <w:rPr>
          <w:rtl/>
        </w:rPr>
        <w:t>/</w:t>
      </w:r>
      <w:r w:rsidR="00140CA9">
        <w:rPr>
          <w:rtl/>
        </w:rPr>
        <w:t>7</w:t>
      </w:r>
      <w:r w:rsidR="00191CDD">
        <w:rPr>
          <w:rtl/>
        </w:rPr>
        <w:t>،ج:6</w:t>
      </w:r>
      <w:r w:rsidR="00140CA9">
        <w:rPr>
          <w:rtl/>
        </w:rPr>
        <w:t>9</w:t>
      </w:r>
      <w:r w:rsidR="00191CDD">
        <w:rPr>
          <w:rtl/>
        </w:rPr>
        <w:t>/</w:t>
      </w:r>
      <w:r w:rsidR="00140CA9">
        <w:rPr>
          <w:rtl/>
        </w:rPr>
        <w:t>27</w:t>
      </w:r>
      <w:r w:rsidR="00191CDD">
        <w:rPr>
          <w:rtl/>
        </w:rPr>
        <w:t>. ق:</w:t>
      </w:r>
      <w:r w:rsidR="00140CA9">
        <w:rPr>
          <w:rtl/>
        </w:rPr>
        <w:t>200</w:t>
      </w:r>
      <w:r w:rsidR="00191CDD">
        <w:rPr>
          <w:rtl/>
        </w:rPr>
        <w:t>/5</w:t>
      </w:r>
      <w:r w:rsidR="00140CA9">
        <w:rPr>
          <w:rtl/>
        </w:rPr>
        <w:t>2</w:t>
      </w:r>
      <w:r w:rsidR="00191CDD">
        <w:rPr>
          <w:rtl/>
        </w:rPr>
        <w:t>/</w:t>
      </w:r>
      <w:r w:rsidR="00140CA9">
        <w:rPr>
          <w:rtl/>
        </w:rPr>
        <w:t>9</w:t>
      </w:r>
      <w:r w:rsidR="00191CDD">
        <w:rPr>
          <w:rtl/>
        </w:rPr>
        <w:t>،ج:</w:t>
      </w:r>
      <w:r w:rsidR="00140CA9">
        <w:rPr>
          <w:rtl/>
        </w:rPr>
        <w:t>11</w:t>
      </w:r>
      <w:r w:rsidR="00191CDD">
        <w:rPr>
          <w:rtl/>
        </w:rPr>
        <w:t>4/</w:t>
      </w:r>
      <w:r w:rsidR="00140CA9">
        <w:rPr>
          <w:rtl/>
        </w:rPr>
        <w:t>37</w:t>
      </w:r>
      <w:r w:rsidR="00191CDD">
        <w:rPr>
          <w:rtl/>
        </w:rPr>
        <w:t>. ق:</w:t>
      </w:r>
      <w:r w:rsidR="00140CA9">
        <w:rPr>
          <w:rtl/>
        </w:rPr>
        <w:t>21</w:t>
      </w:r>
      <w:r w:rsidR="00191CDD">
        <w:rPr>
          <w:rtl/>
        </w:rPr>
        <w:t>5/</w:t>
      </w:r>
      <w:r w:rsidR="00140CA9">
        <w:rPr>
          <w:rtl/>
        </w:rPr>
        <w:t>33</w:t>
      </w:r>
      <w:r w:rsidR="00191CDD">
        <w:rPr>
          <w:rtl/>
        </w:rPr>
        <w:t>/</w:t>
      </w:r>
      <w:r w:rsidR="00140CA9">
        <w:rPr>
          <w:rtl/>
        </w:rPr>
        <w:t>11</w:t>
      </w:r>
      <w:r w:rsidR="00191CDD">
        <w:rPr>
          <w:rtl/>
        </w:rPr>
        <w:t>،ج:</w:t>
      </w:r>
      <w:r w:rsidR="00140CA9">
        <w:rPr>
          <w:rtl/>
        </w:rPr>
        <w:t>3</w:t>
      </w:r>
      <w:r w:rsidR="00191CDD">
        <w:rPr>
          <w:rtl/>
        </w:rPr>
        <w:t>65/4</w:t>
      </w:r>
      <w:r w:rsidR="00140CA9">
        <w:rPr>
          <w:rtl/>
        </w:rPr>
        <w:t>7</w:t>
      </w:r>
      <w:r w:rsidR="00191CDD">
        <w:rPr>
          <w:rtl/>
        </w:rPr>
        <w:t>. ق:کتاب الأخلاق</w:t>
      </w:r>
      <w:r w:rsidR="00140CA9">
        <w:rPr>
          <w:rtl/>
        </w:rPr>
        <w:t>8</w:t>
      </w:r>
      <w:r w:rsidR="00191CDD">
        <w:rPr>
          <w:rtl/>
        </w:rPr>
        <w:t>5/</w:t>
      </w:r>
      <w:r w:rsidR="00140CA9">
        <w:rPr>
          <w:rtl/>
        </w:rPr>
        <w:t>17</w:t>
      </w:r>
      <w:r w:rsidR="00191CDD">
        <w:rPr>
          <w:rtl/>
        </w:rPr>
        <w:t>/،ج:</w:t>
      </w:r>
      <w:r w:rsidR="00140CA9">
        <w:rPr>
          <w:rtl/>
        </w:rPr>
        <w:t>2</w:t>
      </w:r>
      <w:r w:rsidR="00191CDD">
        <w:rPr>
          <w:rtl/>
        </w:rPr>
        <w:t>4</w:t>
      </w:r>
      <w:r w:rsidR="00140CA9">
        <w:rPr>
          <w:rtl/>
        </w:rPr>
        <w:t>2</w:t>
      </w:r>
      <w:r w:rsidR="00191CDD">
        <w:rPr>
          <w:rtl/>
        </w:rPr>
        <w:t>/</w:t>
      </w:r>
      <w:r w:rsidR="00140CA9">
        <w:rPr>
          <w:rtl/>
        </w:rPr>
        <w:t>70</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1</w:t>
      </w:r>
      <w:r w:rsidR="00191CDD">
        <w:rPr>
          <w:rtl/>
        </w:rPr>
        <w:t>6</w:t>
      </w:r>
      <w:r w:rsidR="00140CA9">
        <w:rPr>
          <w:rtl/>
        </w:rPr>
        <w:t>2</w:t>
      </w:r>
      <w:r w:rsidR="00191CDD">
        <w:rPr>
          <w:rtl/>
        </w:rPr>
        <w:t>/</w:t>
      </w:r>
      <w:r w:rsidR="00140CA9">
        <w:rPr>
          <w:rtl/>
        </w:rPr>
        <w:t>39</w:t>
      </w:r>
      <w:r w:rsidR="00191CDD">
        <w:rPr>
          <w:rtl/>
        </w:rPr>
        <w:t>/</w:t>
      </w:r>
      <w:r w:rsidR="00140CA9">
        <w:rPr>
          <w:rtl/>
        </w:rPr>
        <w:t>1</w:t>
      </w:r>
      <w:r w:rsidR="00191CDD">
        <w:rPr>
          <w:rtl/>
        </w:rPr>
        <w:t>،ج:</w:t>
      </w:r>
      <w:r w:rsidR="00140CA9">
        <w:rPr>
          <w:rtl/>
        </w:rPr>
        <w:t>301</w:t>
      </w:r>
      <w:r w:rsidR="00191CDD">
        <w:rPr>
          <w:rtl/>
        </w:rPr>
        <w:t>/</w:t>
      </w:r>
      <w:r w:rsidR="00140CA9">
        <w:rPr>
          <w:rtl/>
        </w:rPr>
        <w:t>2</w:t>
      </w:r>
      <w:r w:rsidR="00191CDD">
        <w:rPr>
          <w:rtl/>
        </w:rPr>
        <w:t>.</w:t>
      </w:r>
    </w:p>
    <w:p w:rsidR="006A2CE8" w:rsidRDefault="006A2CE8" w:rsidP="006A2CE8">
      <w:pPr>
        <w:pStyle w:val="libNormal"/>
        <w:rPr>
          <w:rtl/>
        </w:rPr>
      </w:pPr>
      <w:r>
        <w:rPr>
          <w:rtl/>
        </w:rPr>
        <w:br w:type="page"/>
      </w:r>
    </w:p>
    <w:p w:rsidR="00140CA9" w:rsidRDefault="00191CDD" w:rsidP="006A2CE8">
      <w:pPr>
        <w:pStyle w:val="libNormal"/>
      </w:pPr>
      <w:r>
        <w:rPr>
          <w:rFonts w:hint="eastAsia"/>
          <w:rtl/>
        </w:rPr>
        <w:t>خطبته</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التوح</w:t>
      </w:r>
      <w:r>
        <w:rPr>
          <w:rFonts w:hint="cs"/>
          <w:rtl/>
        </w:rPr>
        <w:t>ی</w:t>
      </w:r>
      <w:r>
        <w:rPr>
          <w:rFonts w:hint="eastAsia"/>
          <w:rtl/>
        </w:rPr>
        <w:t>د</w:t>
      </w:r>
      <w:r>
        <w:rPr>
          <w:rtl/>
        </w:rPr>
        <w:t>: الحمد للّه الذ</w:t>
      </w:r>
      <w:r>
        <w:rPr>
          <w:rFonts w:hint="cs"/>
          <w:rtl/>
        </w:rPr>
        <w:t>ی</w:t>
      </w:r>
      <w:r>
        <w:rPr>
          <w:rtl/>
        </w:rPr>
        <w:t xml:space="preserve"> کان ف</w:t>
      </w:r>
      <w:r>
        <w:rPr>
          <w:rFonts w:hint="cs"/>
          <w:rtl/>
        </w:rPr>
        <w:t>ی</w:t>
      </w:r>
      <w:r>
        <w:rPr>
          <w:rtl/>
        </w:rPr>
        <w:t xml:space="preserve"> أوّل</w:t>
      </w:r>
      <w:r>
        <w:rPr>
          <w:rFonts w:hint="cs"/>
          <w:rtl/>
        </w:rPr>
        <w:t>ی</w:t>
      </w:r>
      <w:r>
        <w:rPr>
          <w:rFonts w:hint="eastAsia"/>
          <w:rtl/>
        </w:rPr>
        <w:t>ته</w:t>
      </w:r>
      <w:r>
        <w:rPr>
          <w:rtl/>
        </w:rPr>
        <w:t xml:space="preserve"> وحدان</w:t>
      </w:r>
      <w:r>
        <w:rPr>
          <w:rFonts w:hint="cs"/>
          <w:rtl/>
        </w:rPr>
        <w:t>یّ</w:t>
      </w:r>
      <w:r>
        <w:rPr>
          <w:rFonts w:hint="eastAsia"/>
          <w:rtl/>
        </w:rPr>
        <w:t>ا</w:t>
      </w:r>
      <w:r>
        <w:rPr>
          <w:rtl/>
        </w:rPr>
        <w:t xml:space="preserve"> </w:t>
      </w:r>
      <w:r w:rsidRPr="006A2CE8">
        <w:rPr>
          <w:rStyle w:val="libFootnotenumChar"/>
          <w:rtl/>
        </w:rPr>
        <w:t>(1)</w:t>
      </w:r>
      <w:r>
        <w:rPr>
          <w:rtl/>
        </w:rPr>
        <w:t xml:space="preserve">. </w:t>
      </w:r>
    </w:p>
    <w:p w:rsidR="00140CA9" w:rsidRDefault="00191CDD" w:rsidP="006A2CE8">
      <w:pPr>
        <w:pStyle w:val="libCenterBold1"/>
      </w:pPr>
      <w:r>
        <w:rPr>
          <w:rFonts w:hint="eastAsia"/>
          <w:rtl/>
        </w:rPr>
        <w:t>خطب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p w:rsidR="006A2CE8" w:rsidRDefault="00191CDD" w:rsidP="006A2CE8">
      <w:pPr>
        <w:pStyle w:val="libNormal"/>
        <w:rPr>
          <w:rtl/>
        </w:rPr>
      </w:pPr>
      <w:r>
        <w:rPr>
          <w:rFonts w:hint="eastAsia"/>
          <w:rtl/>
        </w:rPr>
        <w:t>خطبه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عل</w:t>
      </w:r>
      <w:r>
        <w:rPr>
          <w:rFonts w:hint="cs"/>
          <w:rtl/>
        </w:rPr>
        <w:t>ی</w:t>
      </w:r>
      <w:r>
        <w:rPr>
          <w:rFonts w:hint="eastAsia"/>
          <w:rtl/>
        </w:rPr>
        <w:t>ه</w:t>
      </w:r>
      <w:r>
        <w:rPr>
          <w:rtl/>
        </w:rPr>
        <w:t>)بعد موت النب</w:t>
      </w:r>
      <w:r>
        <w:rPr>
          <w:rFonts w:hint="cs"/>
          <w:rtl/>
        </w:rPr>
        <w:t>یّ</w:t>
      </w:r>
      <w:r>
        <w:rPr>
          <w:rtl/>
        </w:rPr>
        <w:t xml:space="preserve"> </w:t>
      </w:r>
      <w:r w:rsidR="00F2741C" w:rsidRPr="00F2741C">
        <w:rPr>
          <w:rStyle w:val="libAlaemChar"/>
          <w:rtl/>
        </w:rPr>
        <w:t>صلى‌الله‌عليه‌وآله‌وسلم</w:t>
      </w:r>
      <w:r>
        <w:rPr>
          <w:rtl/>
        </w:rPr>
        <w:t xml:space="preserve"> بتسعه أ</w:t>
      </w:r>
      <w:r>
        <w:rPr>
          <w:rFonts w:hint="cs"/>
          <w:rtl/>
        </w:rPr>
        <w:t>یّ</w:t>
      </w:r>
      <w:r>
        <w:rPr>
          <w:rFonts w:hint="eastAsia"/>
          <w:rtl/>
        </w:rPr>
        <w:t>ام</w:t>
      </w:r>
      <w:r>
        <w:rPr>
          <w:rtl/>
        </w:rPr>
        <w:t xml:space="preserve"> ح</w:t>
      </w:r>
      <w:r>
        <w:rPr>
          <w:rFonts w:hint="cs"/>
          <w:rtl/>
        </w:rPr>
        <w:t>ی</w:t>
      </w:r>
      <w:r>
        <w:rPr>
          <w:rFonts w:hint="eastAsia"/>
          <w:rtl/>
        </w:rPr>
        <w:t>ن</w:t>
      </w:r>
      <w:r>
        <w:rPr>
          <w:rtl/>
        </w:rPr>
        <w:t xml:space="preserve"> فرغ من جمع القرآن:الحمد للّه الذ</w:t>
      </w:r>
      <w:r>
        <w:rPr>
          <w:rFonts w:hint="cs"/>
          <w:rtl/>
        </w:rPr>
        <w:t>ی</w:t>
      </w:r>
      <w:r>
        <w:rPr>
          <w:rtl/>
        </w:rPr>
        <w:t xml:space="preserve"> عجز الأوهام </w:t>
      </w:r>
      <w:r w:rsidRPr="000F2A07">
        <w:rPr>
          <w:rStyle w:val="libFootnotenumChar"/>
          <w:rtl/>
        </w:rPr>
        <w:t>(2)</w:t>
      </w:r>
      <w:r>
        <w:rPr>
          <w:rtl/>
        </w:rPr>
        <w:t>.</w:t>
      </w:r>
    </w:p>
    <w:p w:rsidR="00140CA9" w:rsidRDefault="00191CDD" w:rsidP="006A2CE8">
      <w:pPr>
        <w:pStyle w:val="libNormal"/>
      </w:pPr>
      <w:r w:rsidRPr="006A2CE8">
        <w:rPr>
          <w:rStyle w:val="libBold1Char"/>
          <w:rFonts w:hint="eastAsia"/>
          <w:rtl/>
        </w:rPr>
        <w:t>التوح</w:t>
      </w:r>
      <w:r w:rsidRPr="006A2CE8">
        <w:rPr>
          <w:rStyle w:val="libBold1Char"/>
          <w:rFonts w:hint="cs"/>
          <w:rtl/>
        </w:rPr>
        <w:t>ی</w:t>
      </w:r>
      <w:r w:rsidRPr="006A2CE8">
        <w:rPr>
          <w:rStyle w:val="libBold1Char"/>
          <w:rFonts w:hint="eastAsia"/>
          <w:rtl/>
        </w:rPr>
        <w:t>د</w:t>
      </w:r>
      <w:r w:rsidRPr="006A2CE8">
        <w:rPr>
          <w:rStyle w:val="libBold1Char"/>
          <w:rtl/>
        </w:rPr>
        <w:t xml:space="preserve"> و ع</w:t>
      </w:r>
      <w:r w:rsidRPr="006A2CE8">
        <w:rPr>
          <w:rStyle w:val="libBold1Char"/>
          <w:rFonts w:hint="cs"/>
          <w:rtl/>
        </w:rPr>
        <w:t>ی</w:t>
      </w:r>
      <w:r w:rsidRPr="006A2CE8">
        <w:rPr>
          <w:rStyle w:val="libBold1Char"/>
          <w:rFonts w:hint="eastAsia"/>
          <w:rtl/>
        </w:rPr>
        <w:t>ون</w:t>
      </w:r>
      <w:r w:rsidRPr="006A2CE8">
        <w:rPr>
          <w:rStyle w:val="libBold1Char"/>
          <w:rtl/>
        </w:rPr>
        <w:t xml:space="preserve"> أخبار الرضا</w:t>
      </w:r>
      <w:r>
        <w:rPr>
          <w:rtl/>
        </w:rPr>
        <w:t xml:space="preserve"> </w:t>
      </w:r>
      <w:r w:rsidR="00F2741C" w:rsidRPr="00F2741C">
        <w:rPr>
          <w:rStyle w:val="libAlaemChar"/>
          <w:rtl/>
        </w:rPr>
        <w:t>عليه‌السلام</w:t>
      </w:r>
      <w:r>
        <w:rPr>
          <w:rtl/>
        </w:rPr>
        <w:t xml:space="preserve">:خطبته </w:t>
      </w:r>
      <w:r w:rsidR="00F2741C" w:rsidRPr="00F2741C">
        <w:rPr>
          <w:rStyle w:val="libAlaemChar"/>
          <w:rtl/>
        </w:rPr>
        <w:t>عليه‌السلام</w:t>
      </w:r>
      <w:r>
        <w:rPr>
          <w:rtl/>
        </w:rPr>
        <w:t xml:space="preserve"> ف</w:t>
      </w:r>
      <w:r>
        <w:rPr>
          <w:rFonts w:hint="cs"/>
          <w:rtl/>
        </w:rPr>
        <w:t>ی</w:t>
      </w:r>
      <w:r>
        <w:rPr>
          <w:rtl/>
        </w:rPr>
        <w:t xml:space="preserve"> مسجد الکوفه ف</w:t>
      </w:r>
      <w:r>
        <w:rPr>
          <w:rFonts w:hint="cs"/>
          <w:rtl/>
        </w:rPr>
        <w:t>ی</w:t>
      </w:r>
      <w:r>
        <w:rPr>
          <w:rtl/>
        </w:rPr>
        <w:t xml:space="preserve"> جوامع التوح</w:t>
      </w:r>
      <w:r>
        <w:rPr>
          <w:rFonts w:hint="cs"/>
          <w:rtl/>
        </w:rPr>
        <w:t>ی</w:t>
      </w:r>
      <w:r>
        <w:rPr>
          <w:rFonts w:hint="eastAsia"/>
          <w:rtl/>
        </w:rPr>
        <w:t>د</w:t>
      </w:r>
      <w:r>
        <w:rPr>
          <w:rtl/>
        </w:rPr>
        <w:t xml:space="preserve">: </w:t>
      </w:r>
    </w:p>
    <w:p w:rsidR="006A2CE8" w:rsidRDefault="00191CDD" w:rsidP="006A2CE8">
      <w:pPr>
        <w:pStyle w:val="libNormal"/>
        <w:rPr>
          <w:rtl/>
        </w:rPr>
      </w:pPr>
      <w:r>
        <w:rPr>
          <w:rFonts w:hint="eastAsia"/>
          <w:rtl/>
        </w:rPr>
        <w:t>الحمد</w:t>
      </w:r>
      <w:r>
        <w:rPr>
          <w:rtl/>
        </w:rPr>
        <w:t xml:space="preserve"> للّه الذ</w:t>
      </w:r>
      <w:r>
        <w:rPr>
          <w:rFonts w:hint="cs"/>
          <w:rtl/>
        </w:rPr>
        <w:t>ی</w:t>
      </w:r>
      <w:r>
        <w:rPr>
          <w:rtl/>
        </w:rPr>
        <w:t xml:space="preserve"> لا من ش</w:t>
      </w:r>
      <w:r>
        <w:rPr>
          <w:rFonts w:hint="cs"/>
          <w:rtl/>
        </w:rPr>
        <w:t>ی</w:t>
      </w:r>
      <w:r>
        <w:rPr>
          <w:rFonts w:hint="eastAsia"/>
          <w:rtl/>
        </w:rPr>
        <w:t>ء</w:t>
      </w:r>
      <w:r>
        <w:rPr>
          <w:rtl/>
        </w:rPr>
        <w:t xml:space="preserve"> کان و لا من ش</w:t>
      </w:r>
      <w:r>
        <w:rPr>
          <w:rFonts w:hint="cs"/>
          <w:rtl/>
        </w:rPr>
        <w:t>ی</w:t>
      </w:r>
      <w:r>
        <w:rPr>
          <w:rFonts w:hint="eastAsia"/>
          <w:rtl/>
        </w:rPr>
        <w:t>ء</w:t>
      </w:r>
      <w:r>
        <w:rPr>
          <w:rtl/>
        </w:rPr>
        <w:t xml:space="preserve"> کوّن ما قد کان،المستشهد بحدوث الأش</w:t>
      </w:r>
      <w:r>
        <w:rPr>
          <w:rFonts w:hint="cs"/>
          <w:rtl/>
        </w:rPr>
        <w:t>ی</w:t>
      </w:r>
      <w:r>
        <w:rPr>
          <w:rFonts w:hint="eastAsia"/>
          <w:rtl/>
        </w:rPr>
        <w:t>اء</w:t>
      </w:r>
      <w:r>
        <w:rPr>
          <w:rtl/>
        </w:rPr>
        <w:t xml:space="preserve"> عل</w:t>
      </w:r>
      <w:r>
        <w:rPr>
          <w:rFonts w:hint="cs"/>
          <w:rtl/>
        </w:rPr>
        <w:t>ی</w:t>
      </w:r>
      <w:r>
        <w:rPr>
          <w:rtl/>
        </w:rPr>
        <w:t xml:space="preserve"> أزل</w:t>
      </w:r>
      <w:r>
        <w:rPr>
          <w:rFonts w:hint="cs"/>
          <w:rtl/>
        </w:rPr>
        <w:t>یّ</w:t>
      </w:r>
      <w:r>
        <w:rPr>
          <w:rFonts w:hint="eastAsia"/>
          <w:rtl/>
        </w:rPr>
        <w:t>ته،و</w:t>
      </w:r>
      <w:r>
        <w:rPr>
          <w:rtl/>
        </w:rPr>
        <w:t xml:space="preserve"> بما وسمها به من العجز عل</w:t>
      </w:r>
      <w:r>
        <w:rPr>
          <w:rFonts w:hint="cs"/>
          <w:rtl/>
        </w:rPr>
        <w:t>ی</w:t>
      </w:r>
      <w:r>
        <w:rPr>
          <w:rtl/>
        </w:rPr>
        <w:t xml:space="preserve"> قدرته </w:t>
      </w:r>
      <w:r w:rsidRPr="000F2A07">
        <w:rPr>
          <w:rStyle w:val="libFootnotenumChar"/>
          <w:rtl/>
        </w:rPr>
        <w:t>(3)</w:t>
      </w:r>
      <w:r>
        <w:rPr>
          <w:rtl/>
        </w:rPr>
        <w:t xml:space="preserve">. </w:t>
      </w:r>
      <w:r>
        <w:rPr>
          <w:rFonts w:hint="eastAsia"/>
          <w:rtl/>
        </w:rPr>
        <w:t>و</w:t>
      </w:r>
      <w:r>
        <w:rPr>
          <w:rtl/>
        </w:rPr>
        <w:t xml:space="preserve"> من خطبه له </w:t>
      </w:r>
      <w:r w:rsidR="00F2741C" w:rsidRPr="00F2741C">
        <w:rPr>
          <w:rStyle w:val="libAlaemChar"/>
          <w:rtl/>
        </w:rPr>
        <w:t>عليه‌السلام</w:t>
      </w:r>
      <w:r>
        <w:rPr>
          <w:rtl/>
        </w:rPr>
        <w:t>: الحمد للّه الذ</w:t>
      </w:r>
      <w:r>
        <w:rPr>
          <w:rFonts w:hint="cs"/>
          <w:rtl/>
        </w:rPr>
        <w:t>ی</w:t>
      </w:r>
      <w:r>
        <w:rPr>
          <w:rtl/>
        </w:rPr>
        <w:t xml:space="preserve"> لا </w:t>
      </w:r>
      <w:r>
        <w:rPr>
          <w:rFonts w:hint="cs"/>
          <w:rtl/>
        </w:rPr>
        <w:t>ی</w:t>
      </w:r>
      <w:r>
        <w:rPr>
          <w:rFonts w:hint="eastAsia"/>
          <w:rtl/>
        </w:rPr>
        <w:t>بلغ</w:t>
      </w:r>
      <w:r>
        <w:rPr>
          <w:rtl/>
        </w:rPr>
        <w:t xml:space="preserve"> مدحته القائلون،و لا </w:t>
      </w:r>
      <w:r>
        <w:rPr>
          <w:rFonts w:hint="cs"/>
          <w:rtl/>
        </w:rPr>
        <w:t>ی</w:t>
      </w:r>
      <w:r>
        <w:rPr>
          <w:rFonts w:hint="eastAsia"/>
          <w:rtl/>
        </w:rPr>
        <w:t>حص</w:t>
      </w:r>
      <w:r>
        <w:rPr>
          <w:rFonts w:hint="cs"/>
          <w:rtl/>
        </w:rPr>
        <w:t>ی</w:t>
      </w:r>
      <w:r>
        <w:rPr>
          <w:rtl/>
        </w:rPr>
        <w:t xml:space="preserve"> نعماءه العادّون،و لا </w:t>
      </w:r>
      <w:r>
        <w:rPr>
          <w:rFonts w:hint="cs"/>
          <w:rtl/>
        </w:rPr>
        <w:t>ی</w:t>
      </w:r>
      <w:r>
        <w:rPr>
          <w:rFonts w:hint="eastAsia"/>
          <w:rtl/>
        </w:rPr>
        <w:t>ؤدّ</w:t>
      </w:r>
      <w:r>
        <w:rPr>
          <w:rFonts w:hint="cs"/>
          <w:rtl/>
        </w:rPr>
        <w:t>ی</w:t>
      </w:r>
      <w:r>
        <w:rPr>
          <w:rtl/>
        </w:rPr>
        <w:t xml:space="preserve"> حقّه المجتهدون،الذ</w:t>
      </w:r>
      <w:r>
        <w:rPr>
          <w:rFonts w:hint="cs"/>
          <w:rtl/>
        </w:rPr>
        <w:t>ی</w:t>
      </w:r>
      <w:r>
        <w:rPr>
          <w:rtl/>
        </w:rPr>
        <w:t xml:space="preserve"> لا </w:t>
      </w:r>
      <w:r>
        <w:rPr>
          <w:rFonts w:hint="cs"/>
          <w:rtl/>
        </w:rPr>
        <w:t>ی</w:t>
      </w:r>
      <w:r>
        <w:rPr>
          <w:rFonts w:hint="eastAsia"/>
          <w:rtl/>
        </w:rPr>
        <w:t>درکه</w:t>
      </w:r>
      <w:r>
        <w:rPr>
          <w:rtl/>
        </w:rPr>
        <w:t xml:space="preserve"> بعد الهمم و لا </w:t>
      </w:r>
      <w:r>
        <w:rPr>
          <w:rFonts w:hint="cs"/>
          <w:rtl/>
        </w:rPr>
        <w:t>ی</w:t>
      </w:r>
      <w:r>
        <w:rPr>
          <w:rFonts w:hint="eastAsia"/>
          <w:rtl/>
        </w:rPr>
        <w:t>ناله</w:t>
      </w:r>
      <w:r>
        <w:rPr>
          <w:rtl/>
        </w:rPr>
        <w:t xml:space="preserve"> غوص الفطن،الذ</w:t>
      </w:r>
      <w:r>
        <w:rPr>
          <w:rFonts w:hint="cs"/>
          <w:rtl/>
        </w:rPr>
        <w:t>ی</w:t>
      </w:r>
      <w:r>
        <w:rPr>
          <w:rtl/>
        </w:rPr>
        <w:t xml:space="preserve"> ل</w:t>
      </w:r>
      <w:r>
        <w:rPr>
          <w:rFonts w:hint="cs"/>
          <w:rtl/>
        </w:rPr>
        <w:t>ی</w:t>
      </w:r>
      <w:r>
        <w:rPr>
          <w:rFonts w:hint="eastAsia"/>
          <w:rtl/>
        </w:rPr>
        <w:t>س</w:t>
      </w:r>
      <w:r>
        <w:rPr>
          <w:rtl/>
        </w:rPr>
        <w:t xml:space="preserve"> لصفته حدّ محدود و لا نعت موجود و لا وقت معدود و لا أجل ممدود،فطر الخلائق بقدرته و نش</w:t>
      </w:r>
      <w:r>
        <w:rPr>
          <w:rFonts w:hint="eastAsia"/>
          <w:rtl/>
        </w:rPr>
        <w:t>ر</w:t>
      </w:r>
      <w:r>
        <w:rPr>
          <w:rtl/>
        </w:rPr>
        <w:t xml:space="preserve"> الر</w:t>
      </w:r>
      <w:r>
        <w:rPr>
          <w:rFonts w:hint="cs"/>
          <w:rtl/>
        </w:rPr>
        <w:t>ی</w:t>
      </w:r>
      <w:r>
        <w:rPr>
          <w:rFonts w:hint="eastAsia"/>
          <w:rtl/>
        </w:rPr>
        <w:t>اح</w:t>
      </w:r>
      <w:r>
        <w:rPr>
          <w:rtl/>
        </w:rPr>
        <w:t xml:space="preserve"> برحمته و وتّد بالصخور م</w:t>
      </w:r>
      <w:r>
        <w:rPr>
          <w:rFonts w:hint="cs"/>
          <w:rtl/>
        </w:rPr>
        <w:t>ی</w:t>
      </w:r>
      <w:r>
        <w:rPr>
          <w:rFonts w:hint="eastAsia"/>
          <w:rtl/>
        </w:rPr>
        <w:t>دان</w:t>
      </w:r>
      <w:r>
        <w:rPr>
          <w:rtl/>
        </w:rPr>
        <w:t xml:space="preserve"> أرضه، أوّل الد</w:t>
      </w:r>
      <w:r>
        <w:rPr>
          <w:rFonts w:hint="cs"/>
          <w:rtl/>
        </w:rPr>
        <w:t>ی</w:t>
      </w:r>
      <w:r>
        <w:rPr>
          <w:rFonts w:hint="eastAsia"/>
          <w:rtl/>
        </w:rPr>
        <w:t>ن</w:t>
      </w:r>
      <w:r>
        <w:rPr>
          <w:rtl/>
        </w:rPr>
        <w:t xml:space="preserve"> معرفته،و کمال معرفته التصد</w:t>
      </w:r>
      <w:r>
        <w:rPr>
          <w:rFonts w:hint="cs"/>
          <w:rtl/>
        </w:rPr>
        <w:t>ی</w:t>
      </w:r>
      <w:r>
        <w:rPr>
          <w:rFonts w:hint="eastAsia"/>
          <w:rtl/>
        </w:rPr>
        <w:t>ق</w:t>
      </w:r>
      <w:r>
        <w:rPr>
          <w:rtl/>
        </w:rPr>
        <w:t xml:space="preserve"> به،و کمال التصد</w:t>
      </w:r>
      <w:r>
        <w:rPr>
          <w:rFonts w:hint="cs"/>
          <w:rtl/>
        </w:rPr>
        <w:t>ی</w:t>
      </w:r>
      <w:r>
        <w:rPr>
          <w:rFonts w:hint="eastAsia"/>
          <w:rtl/>
        </w:rPr>
        <w:t>ق</w:t>
      </w:r>
      <w:r>
        <w:rPr>
          <w:rtl/>
        </w:rPr>
        <w:t xml:space="preserve"> به توح</w:t>
      </w:r>
      <w:r>
        <w:rPr>
          <w:rFonts w:hint="cs"/>
          <w:rtl/>
        </w:rPr>
        <w:t>ی</w:t>
      </w:r>
      <w:r>
        <w:rPr>
          <w:rFonts w:hint="eastAsia"/>
          <w:rtl/>
        </w:rPr>
        <w:t>ده،و</w:t>
      </w:r>
      <w:r>
        <w:rPr>
          <w:rtl/>
        </w:rPr>
        <w:t xml:space="preserve"> کمال توح</w:t>
      </w:r>
      <w:r>
        <w:rPr>
          <w:rFonts w:hint="cs"/>
          <w:rtl/>
        </w:rPr>
        <w:t>ی</w:t>
      </w:r>
      <w:r>
        <w:rPr>
          <w:rFonts w:hint="eastAsia"/>
          <w:rtl/>
        </w:rPr>
        <w:t>ده</w:t>
      </w:r>
      <w:r>
        <w:rPr>
          <w:rtl/>
        </w:rPr>
        <w:t xml:space="preserve"> الإخلاص له،و کمال الإخلاص له نف</w:t>
      </w:r>
      <w:r>
        <w:rPr>
          <w:rFonts w:hint="cs"/>
          <w:rtl/>
        </w:rPr>
        <w:t>ی</w:t>
      </w:r>
      <w:r>
        <w:rPr>
          <w:rtl/>
        </w:rPr>
        <w:t xml:space="preserve"> الصفات عنه...الخطبه </w:t>
      </w:r>
      <w:r w:rsidRPr="000F2A07">
        <w:rPr>
          <w:rStyle w:val="libFootnotenumChar"/>
          <w:rtl/>
        </w:rPr>
        <w:t>(4)</w:t>
      </w:r>
      <w:r>
        <w:rPr>
          <w:rtl/>
        </w:rPr>
        <w:t xml:space="preserve">. </w:t>
      </w:r>
      <w:r>
        <w:rPr>
          <w:rFonts w:hint="eastAsia"/>
          <w:rtl/>
        </w:rPr>
        <w:t>و</w:t>
      </w:r>
      <w:r>
        <w:rPr>
          <w:rtl/>
        </w:rPr>
        <w:t xml:space="preserve"> من خطبه له </w:t>
      </w:r>
      <w:r w:rsidR="00F2741C" w:rsidRPr="00F2741C">
        <w:rPr>
          <w:rStyle w:val="libAlaemChar"/>
          <w:rtl/>
        </w:rPr>
        <w:t>عليه‌السلام</w:t>
      </w:r>
      <w:r>
        <w:rPr>
          <w:rtl/>
        </w:rPr>
        <w:t xml:space="preserve"> ف</w:t>
      </w:r>
      <w:r>
        <w:rPr>
          <w:rFonts w:hint="cs"/>
          <w:rtl/>
        </w:rPr>
        <w:t>ی</w:t>
      </w:r>
      <w:r>
        <w:rPr>
          <w:rtl/>
        </w:rPr>
        <w:t xml:space="preserve"> التوح</w:t>
      </w:r>
      <w:r>
        <w:rPr>
          <w:rFonts w:hint="cs"/>
          <w:rtl/>
        </w:rPr>
        <w:t>ی</w:t>
      </w:r>
      <w:r>
        <w:rPr>
          <w:rFonts w:hint="eastAsia"/>
          <w:rtl/>
        </w:rPr>
        <w:t>د</w:t>
      </w:r>
      <w:r>
        <w:rPr>
          <w:rtl/>
        </w:rPr>
        <w:t xml:space="preserve">: لا </w:t>
      </w:r>
      <w:r>
        <w:rPr>
          <w:rFonts w:hint="cs"/>
          <w:rtl/>
        </w:rPr>
        <w:t>ی</w:t>
      </w:r>
      <w:r>
        <w:rPr>
          <w:rFonts w:hint="eastAsia"/>
          <w:rtl/>
        </w:rPr>
        <w:t>شمل</w:t>
      </w:r>
      <w:r>
        <w:rPr>
          <w:rtl/>
        </w:rPr>
        <w:t xml:space="preserve"> بحدّ و لا </w:t>
      </w:r>
      <w:r>
        <w:rPr>
          <w:rFonts w:hint="cs"/>
          <w:rtl/>
        </w:rPr>
        <w:t>ی</w:t>
      </w:r>
      <w:r>
        <w:rPr>
          <w:rFonts w:hint="eastAsia"/>
          <w:rtl/>
        </w:rPr>
        <w:t>حسب</w:t>
      </w:r>
      <w:r>
        <w:rPr>
          <w:rtl/>
        </w:rPr>
        <w:t xml:space="preserve"> بعدّ </w:t>
      </w:r>
      <w:r w:rsidRPr="000F2A07">
        <w:rPr>
          <w:rStyle w:val="libFootnotenumChar"/>
          <w:rtl/>
        </w:rPr>
        <w:t>(5)</w:t>
      </w:r>
      <w:r>
        <w:rPr>
          <w:rtl/>
        </w:rPr>
        <w:t>.</w:t>
      </w:r>
    </w:p>
    <w:p w:rsidR="00140CA9" w:rsidRDefault="00191CDD" w:rsidP="006A2CE8">
      <w:pPr>
        <w:pStyle w:val="libNormal"/>
      </w:pPr>
      <w:r w:rsidRPr="006A2CE8">
        <w:rPr>
          <w:rStyle w:val="libBold1Char"/>
          <w:rFonts w:hint="eastAsia"/>
          <w:rtl/>
        </w:rPr>
        <w:t>الإحتجاج</w:t>
      </w:r>
      <w:r>
        <w:rPr>
          <w:rtl/>
        </w:rPr>
        <w:t xml:space="preserve">:و من خطبه له </w:t>
      </w:r>
      <w:r w:rsidR="00F2741C" w:rsidRPr="00F2741C">
        <w:rPr>
          <w:rStyle w:val="libAlaemChar"/>
          <w:rtl/>
        </w:rPr>
        <w:t>عليه‌السلام</w:t>
      </w:r>
      <w:r>
        <w:rPr>
          <w:rtl/>
        </w:rPr>
        <w:t>: الحمد للّه الذ</w:t>
      </w:r>
      <w:r>
        <w:rPr>
          <w:rFonts w:hint="cs"/>
          <w:rtl/>
        </w:rPr>
        <w:t>ی</w:t>
      </w:r>
      <w:r>
        <w:rPr>
          <w:rtl/>
        </w:rPr>
        <w:t xml:space="preserve"> لا تدرکه الشواهد و لا تحو</w:t>
      </w:r>
      <w:r>
        <w:rPr>
          <w:rFonts w:hint="cs"/>
          <w:rtl/>
        </w:rPr>
        <w:t>ی</w:t>
      </w:r>
      <w:r>
        <w:rPr>
          <w:rFonts w:hint="eastAsia"/>
          <w:rtl/>
        </w:rPr>
        <w:t>ه</w:t>
      </w:r>
      <w:r>
        <w:rPr>
          <w:rtl/>
        </w:rPr>
        <w:t xml:space="preserve"> المشاهد و لا تراه النواظر و لا تحجبه السواتر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19</w:t>
      </w:r>
      <w:r w:rsidR="00191CDD">
        <w:rPr>
          <w:rtl/>
        </w:rPr>
        <w:t>6/</w:t>
      </w:r>
      <w:r w:rsidR="00140CA9">
        <w:rPr>
          <w:rtl/>
        </w:rPr>
        <w:t>29</w:t>
      </w:r>
      <w:r w:rsidR="00191CDD">
        <w:rPr>
          <w:rtl/>
        </w:rPr>
        <w:t>/</w:t>
      </w:r>
      <w:r w:rsidR="00140CA9">
        <w:rPr>
          <w:rtl/>
        </w:rPr>
        <w:t>2</w:t>
      </w:r>
      <w:r w:rsidR="00191CDD">
        <w:rPr>
          <w:rtl/>
        </w:rPr>
        <w:t>،ج:</w:t>
      </w:r>
      <w:r w:rsidR="00140CA9">
        <w:rPr>
          <w:rtl/>
        </w:rPr>
        <w:t>287</w:t>
      </w:r>
      <w:r w:rsidR="00191CDD">
        <w:rPr>
          <w:rtl/>
        </w:rPr>
        <w:t xml:space="preserve">/4. </w:t>
      </w:r>
    </w:p>
    <w:p w:rsidR="00140CA9" w:rsidRDefault="00D7268C" w:rsidP="005E32C9">
      <w:pPr>
        <w:pStyle w:val="libFootnote0"/>
      </w:pPr>
      <w:r>
        <w:rPr>
          <w:rtl/>
        </w:rPr>
        <w:t>(2)</w:t>
      </w:r>
      <w:r w:rsidR="00191CDD">
        <w:rPr>
          <w:rtl/>
        </w:rPr>
        <w:t xml:space="preserve"> ق:</w:t>
      </w:r>
      <w:r w:rsidR="00140CA9">
        <w:rPr>
          <w:rtl/>
        </w:rPr>
        <w:t>100</w:t>
      </w:r>
      <w:r w:rsidR="00191CDD">
        <w:rPr>
          <w:rtl/>
        </w:rPr>
        <w:t>/</w:t>
      </w:r>
      <w:r w:rsidR="00140CA9">
        <w:rPr>
          <w:rtl/>
        </w:rPr>
        <w:t>1</w:t>
      </w:r>
      <w:r w:rsidR="00191CDD">
        <w:rPr>
          <w:rtl/>
        </w:rPr>
        <w:t>4/</w:t>
      </w:r>
      <w:r w:rsidR="00140CA9">
        <w:rPr>
          <w:rtl/>
        </w:rPr>
        <w:t>17</w:t>
      </w:r>
      <w:r w:rsidR="00191CDD">
        <w:rPr>
          <w:rtl/>
        </w:rPr>
        <w:t>،ج:</w:t>
      </w:r>
      <w:r w:rsidR="00140CA9">
        <w:rPr>
          <w:rtl/>
        </w:rPr>
        <w:t>380</w:t>
      </w:r>
      <w:r w:rsidR="00191CDD">
        <w:rPr>
          <w:rtl/>
        </w:rPr>
        <w:t>/</w:t>
      </w:r>
      <w:r w:rsidR="00140CA9">
        <w:rPr>
          <w:rtl/>
        </w:rPr>
        <w:t>77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w:t>
      </w:r>
      <w:r w:rsidR="00191CDD">
        <w:rPr>
          <w:rtl/>
        </w:rPr>
        <w:t>6</w:t>
      </w:r>
      <w:r w:rsidR="00140CA9">
        <w:rPr>
          <w:rtl/>
        </w:rPr>
        <w:t>7</w:t>
      </w:r>
      <w:r w:rsidR="00191CDD">
        <w:rPr>
          <w:rtl/>
        </w:rPr>
        <w:t>/</w:t>
      </w:r>
      <w:r w:rsidR="00140CA9">
        <w:rPr>
          <w:rtl/>
        </w:rPr>
        <w:t>29</w:t>
      </w:r>
      <w:r w:rsidR="00191CDD">
        <w:rPr>
          <w:rtl/>
        </w:rPr>
        <w:t>/</w:t>
      </w:r>
      <w:r w:rsidR="00140CA9">
        <w:rPr>
          <w:rtl/>
        </w:rPr>
        <w:t>2</w:t>
      </w:r>
      <w:r w:rsidR="00191CDD">
        <w:rPr>
          <w:rtl/>
        </w:rPr>
        <w:t>،ج:</w:t>
      </w:r>
      <w:r w:rsidR="00140CA9">
        <w:rPr>
          <w:rtl/>
        </w:rPr>
        <w:t>221</w:t>
      </w:r>
      <w:r w:rsidR="00191CDD">
        <w:rPr>
          <w:rtl/>
        </w:rPr>
        <w:t xml:space="preserve">/4. </w:t>
      </w:r>
    </w:p>
    <w:p w:rsidR="00140CA9" w:rsidRDefault="00D7268C" w:rsidP="005E32C9">
      <w:pPr>
        <w:pStyle w:val="libFootnote0"/>
      </w:pPr>
      <w:r>
        <w:rPr>
          <w:rtl/>
        </w:rPr>
        <w:t>(4)</w:t>
      </w:r>
      <w:r w:rsidR="00191CDD">
        <w:rPr>
          <w:rtl/>
        </w:rPr>
        <w:t xml:space="preserve"> ق:4</w:t>
      </w:r>
      <w:r w:rsidR="00140CA9">
        <w:rPr>
          <w:rtl/>
        </w:rPr>
        <w:t>3</w:t>
      </w:r>
      <w:r w:rsidR="00191CDD">
        <w:rPr>
          <w:rtl/>
        </w:rPr>
        <w:t>/</w:t>
      </w:r>
      <w:r w:rsidR="00140CA9">
        <w:rPr>
          <w:rtl/>
        </w:rPr>
        <w:t>1</w:t>
      </w:r>
      <w:r w:rsidR="00191CDD">
        <w:rPr>
          <w:rtl/>
        </w:rPr>
        <w:t>/</w:t>
      </w:r>
      <w:r w:rsidR="00140CA9">
        <w:rPr>
          <w:rtl/>
        </w:rPr>
        <w:t>1</w:t>
      </w:r>
      <w:r w:rsidR="00191CDD">
        <w:rPr>
          <w:rtl/>
        </w:rPr>
        <w:t>4،ج:</w:t>
      </w:r>
      <w:r w:rsidR="00140CA9">
        <w:rPr>
          <w:rtl/>
        </w:rPr>
        <w:t>17</w:t>
      </w:r>
      <w:r w:rsidR="00191CDD">
        <w:rPr>
          <w:rtl/>
        </w:rPr>
        <w:t>6/5</w:t>
      </w:r>
      <w:r w:rsidR="00140CA9">
        <w:rPr>
          <w:rtl/>
        </w:rPr>
        <w:t>7</w:t>
      </w:r>
      <w:r w:rsidR="00191CDD">
        <w:rPr>
          <w:rtl/>
        </w:rPr>
        <w:t>. ق:</w:t>
      </w:r>
      <w:r w:rsidR="00140CA9">
        <w:rPr>
          <w:rtl/>
        </w:rPr>
        <w:t>82</w:t>
      </w:r>
      <w:r w:rsidR="00191CDD">
        <w:rPr>
          <w:rtl/>
        </w:rPr>
        <w:t>/</w:t>
      </w:r>
      <w:r w:rsidR="00140CA9">
        <w:rPr>
          <w:rtl/>
        </w:rPr>
        <w:t>1</w:t>
      </w:r>
      <w:r w:rsidR="00191CDD">
        <w:rPr>
          <w:rtl/>
        </w:rPr>
        <w:t>4/</w:t>
      </w:r>
      <w:r w:rsidR="00140CA9">
        <w:rPr>
          <w:rtl/>
        </w:rPr>
        <w:t>17</w:t>
      </w:r>
      <w:r w:rsidR="00191CDD">
        <w:rPr>
          <w:rtl/>
        </w:rPr>
        <w:t>،ج:</w:t>
      </w:r>
      <w:r w:rsidR="00140CA9">
        <w:rPr>
          <w:rtl/>
        </w:rPr>
        <w:t>300</w:t>
      </w:r>
      <w:r w:rsidR="00191CDD">
        <w:rPr>
          <w:rtl/>
        </w:rPr>
        <w:t>/</w:t>
      </w:r>
      <w:r w:rsidR="00140CA9">
        <w:rPr>
          <w:rtl/>
        </w:rPr>
        <w:t>77</w:t>
      </w:r>
      <w:r w:rsidR="00191CDD">
        <w:rPr>
          <w:rtl/>
        </w:rPr>
        <w:t>. ق:</w:t>
      </w:r>
      <w:r w:rsidR="00140CA9">
        <w:rPr>
          <w:rtl/>
        </w:rPr>
        <w:t>18</w:t>
      </w:r>
      <w:r w:rsidR="00191CDD">
        <w:rPr>
          <w:rtl/>
        </w:rPr>
        <w:t>5/</w:t>
      </w:r>
      <w:r w:rsidR="00140CA9">
        <w:rPr>
          <w:rtl/>
        </w:rPr>
        <w:t>29</w:t>
      </w:r>
      <w:r w:rsidR="00191CDD">
        <w:rPr>
          <w:rtl/>
        </w:rPr>
        <w:t>/</w:t>
      </w:r>
      <w:r w:rsidR="00140CA9">
        <w:rPr>
          <w:rtl/>
        </w:rPr>
        <w:t>2</w:t>
      </w:r>
      <w:r w:rsidR="00191CDD">
        <w:rPr>
          <w:rtl/>
        </w:rPr>
        <w:t>،ج:</w:t>
      </w:r>
      <w:r w:rsidR="00140CA9">
        <w:rPr>
          <w:rtl/>
        </w:rPr>
        <w:t>2</w:t>
      </w:r>
      <w:r w:rsidR="00191CDD">
        <w:rPr>
          <w:rtl/>
        </w:rPr>
        <w:t>4</w:t>
      </w:r>
      <w:r w:rsidR="00140CA9">
        <w:rPr>
          <w:rtl/>
        </w:rPr>
        <w:t>7</w:t>
      </w:r>
      <w:r w:rsidR="00191CDD">
        <w:rPr>
          <w:rtl/>
        </w:rPr>
        <w:t xml:space="preserve">/4. </w:t>
      </w:r>
    </w:p>
    <w:p w:rsidR="00140CA9" w:rsidRDefault="00D7268C" w:rsidP="005E32C9">
      <w:pPr>
        <w:pStyle w:val="libFootnote0"/>
      </w:pPr>
      <w:r>
        <w:rPr>
          <w:rtl/>
        </w:rPr>
        <w:t>(5)</w:t>
      </w:r>
      <w:r w:rsidR="00191CDD">
        <w:rPr>
          <w:rtl/>
        </w:rPr>
        <w:t xml:space="preserve"> ق:</w:t>
      </w:r>
      <w:r w:rsidR="00140CA9">
        <w:rPr>
          <w:rtl/>
        </w:rPr>
        <w:t>18</w:t>
      </w:r>
      <w:r w:rsidR="00191CDD">
        <w:rPr>
          <w:rtl/>
        </w:rPr>
        <w:t>6/</w:t>
      </w:r>
      <w:r w:rsidR="00140CA9">
        <w:rPr>
          <w:rtl/>
        </w:rPr>
        <w:t>29</w:t>
      </w:r>
      <w:r w:rsidR="00191CDD">
        <w:rPr>
          <w:rtl/>
        </w:rPr>
        <w:t>/</w:t>
      </w:r>
      <w:r w:rsidR="00140CA9">
        <w:rPr>
          <w:rtl/>
        </w:rPr>
        <w:t>2</w:t>
      </w:r>
      <w:r w:rsidR="00191CDD">
        <w:rPr>
          <w:rtl/>
        </w:rPr>
        <w:t>،ج:</w:t>
      </w:r>
      <w:r w:rsidR="00140CA9">
        <w:rPr>
          <w:rtl/>
        </w:rPr>
        <w:t>2</w:t>
      </w:r>
      <w:r w:rsidR="00191CDD">
        <w:rPr>
          <w:rtl/>
        </w:rPr>
        <w:t xml:space="preserve">54/4. </w:t>
      </w:r>
    </w:p>
    <w:p w:rsidR="00D7268C" w:rsidRDefault="00D7268C" w:rsidP="005E32C9">
      <w:pPr>
        <w:pStyle w:val="libFootnote0"/>
        <w:rPr>
          <w:rtl/>
        </w:rPr>
      </w:pPr>
      <w:r>
        <w:rPr>
          <w:rtl/>
        </w:rPr>
        <w:t>(6)</w:t>
      </w:r>
      <w:r w:rsidR="00191CDD">
        <w:rPr>
          <w:rtl/>
        </w:rPr>
        <w:t xml:space="preserve"> ق:</w:t>
      </w:r>
      <w:r w:rsidR="00140CA9">
        <w:rPr>
          <w:rtl/>
        </w:rPr>
        <w:t>189</w:t>
      </w:r>
      <w:r w:rsidR="00191CDD">
        <w:rPr>
          <w:rtl/>
        </w:rPr>
        <w:t>/</w:t>
      </w:r>
      <w:r w:rsidR="00140CA9">
        <w:rPr>
          <w:rtl/>
        </w:rPr>
        <w:t>29</w:t>
      </w:r>
      <w:r w:rsidR="00191CDD">
        <w:rPr>
          <w:rtl/>
        </w:rPr>
        <w:t>/</w:t>
      </w:r>
      <w:r w:rsidR="00140CA9">
        <w:rPr>
          <w:rtl/>
        </w:rPr>
        <w:t>2</w:t>
      </w:r>
      <w:r w:rsidR="00191CDD">
        <w:rPr>
          <w:rtl/>
        </w:rPr>
        <w:t>،ج:</w:t>
      </w:r>
      <w:r w:rsidR="00140CA9">
        <w:rPr>
          <w:rtl/>
        </w:rPr>
        <w:t>2</w:t>
      </w:r>
      <w:r w:rsidR="00191CDD">
        <w:rPr>
          <w:rtl/>
        </w:rPr>
        <w:t>6</w:t>
      </w:r>
      <w:r w:rsidR="00140CA9">
        <w:rPr>
          <w:rtl/>
        </w:rPr>
        <w:t>1</w:t>
      </w:r>
      <w:r w:rsidR="00191CDD">
        <w:rPr>
          <w:rtl/>
        </w:rPr>
        <w:t>/4.</w:t>
      </w:r>
    </w:p>
    <w:p w:rsidR="006A2CE8" w:rsidRDefault="006A2CE8" w:rsidP="006A2CE8">
      <w:pPr>
        <w:pStyle w:val="libNormal"/>
        <w:rPr>
          <w:rtl/>
        </w:rPr>
      </w:pPr>
      <w:r>
        <w:rPr>
          <w:rtl/>
        </w:rPr>
        <w:br w:type="page"/>
      </w:r>
    </w:p>
    <w:p w:rsidR="006A2CE8" w:rsidRDefault="00191CDD" w:rsidP="006A2CE8">
      <w:pPr>
        <w:pStyle w:val="libNormal"/>
        <w:rPr>
          <w:rtl/>
        </w:rPr>
      </w:pPr>
      <w:r>
        <w:rPr>
          <w:rFonts w:hint="eastAsia"/>
          <w:rtl/>
        </w:rPr>
        <w:t>و</w:t>
      </w:r>
      <w:r>
        <w:rPr>
          <w:rtl/>
        </w:rPr>
        <w:t xml:space="preserve"> من خطبه له </w:t>
      </w:r>
      <w:r w:rsidR="00F2741C" w:rsidRPr="00F2741C">
        <w:rPr>
          <w:rStyle w:val="libAlaemChar"/>
          <w:rtl/>
        </w:rPr>
        <w:t>عليه‌السلام</w:t>
      </w:r>
      <w:r>
        <w:rPr>
          <w:rtl/>
        </w:rPr>
        <w:t xml:space="preserve">: خطبها </w:t>
      </w:r>
      <w:r>
        <w:rPr>
          <w:rFonts w:hint="cs"/>
          <w:rtl/>
        </w:rPr>
        <w:t>ی</w:t>
      </w:r>
      <w:r>
        <w:rPr>
          <w:rFonts w:hint="eastAsia"/>
          <w:rtl/>
        </w:rPr>
        <w:t>وما</w:t>
      </w:r>
      <w:r>
        <w:rPr>
          <w:rtl/>
        </w:rPr>
        <w:t xml:space="preserve"> بعد العصر فعجب الناس من حسن صفته و ما ذکر من تعظ</w:t>
      </w:r>
      <w:r>
        <w:rPr>
          <w:rFonts w:hint="cs"/>
          <w:rtl/>
        </w:rPr>
        <w:t>ی</w:t>
      </w:r>
      <w:r>
        <w:rPr>
          <w:rFonts w:hint="eastAsia"/>
          <w:rtl/>
        </w:rPr>
        <w:t>م</w:t>
      </w:r>
      <w:r>
        <w:rPr>
          <w:rtl/>
        </w:rPr>
        <w:t xml:space="preserve"> اللّه جلّ جلاله فکتبها الحارث الأعور:الحمد للّه الذ</w:t>
      </w:r>
      <w:r>
        <w:rPr>
          <w:rFonts w:hint="cs"/>
          <w:rtl/>
        </w:rPr>
        <w:t>ی</w:t>
      </w:r>
      <w:r>
        <w:rPr>
          <w:rtl/>
        </w:rPr>
        <w:t xml:space="preserve"> لا </w:t>
      </w:r>
      <w:r>
        <w:rPr>
          <w:rFonts w:hint="cs"/>
          <w:rtl/>
        </w:rPr>
        <w:t>ی</w:t>
      </w:r>
      <w:r>
        <w:rPr>
          <w:rFonts w:hint="eastAsia"/>
          <w:rtl/>
        </w:rPr>
        <w:t>موت</w:t>
      </w:r>
      <w:r>
        <w:rPr>
          <w:rtl/>
        </w:rPr>
        <w:t xml:space="preserve"> و لا تنقض</w:t>
      </w:r>
      <w:r>
        <w:rPr>
          <w:rFonts w:hint="cs"/>
          <w:rtl/>
        </w:rPr>
        <w:t>ی</w:t>
      </w:r>
      <w:r>
        <w:rPr>
          <w:rtl/>
        </w:rPr>
        <w:t xml:space="preserve"> عجائبه </w:t>
      </w:r>
      <w:r w:rsidRPr="006A2CE8">
        <w:rPr>
          <w:rStyle w:val="libFootnotenumChar"/>
          <w:rtl/>
        </w:rPr>
        <w:t>(1)</w:t>
      </w:r>
      <w:r>
        <w:rPr>
          <w:rtl/>
        </w:rPr>
        <w:t>.</w:t>
      </w:r>
    </w:p>
    <w:p w:rsidR="00140CA9" w:rsidRDefault="00191CDD" w:rsidP="006A2CE8">
      <w:pPr>
        <w:pStyle w:val="libNormal"/>
      </w:pPr>
      <w:r w:rsidRPr="006A2CE8">
        <w:rPr>
          <w:rStyle w:val="libBold1Char"/>
          <w:rFonts w:hint="eastAsia"/>
          <w:rtl/>
        </w:rPr>
        <w:t>التوح</w:t>
      </w:r>
      <w:r w:rsidRPr="006A2CE8">
        <w:rPr>
          <w:rStyle w:val="libBold1Char"/>
          <w:rFonts w:hint="cs"/>
          <w:rtl/>
        </w:rPr>
        <w:t>ی</w:t>
      </w:r>
      <w:r w:rsidRPr="006A2CE8">
        <w:rPr>
          <w:rStyle w:val="libBold1Char"/>
          <w:rFonts w:hint="eastAsia"/>
          <w:rtl/>
        </w:rPr>
        <w:t>د</w:t>
      </w:r>
      <w:r>
        <w:rPr>
          <w:rtl/>
        </w:rPr>
        <w:t xml:space="preserve">:و من خطبه له </w:t>
      </w:r>
      <w:r w:rsidR="00F2741C" w:rsidRPr="00F2741C">
        <w:rPr>
          <w:rStyle w:val="libAlaemChar"/>
          <w:rtl/>
        </w:rPr>
        <w:t>عليه‌السلام</w:t>
      </w:r>
      <w:r>
        <w:rPr>
          <w:rtl/>
        </w:rPr>
        <w:t>: ح</w:t>
      </w:r>
      <w:r>
        <w:rPr>
          <w:rFonts w:hint="cs"/>
          <w:rtl/>
        </w:rPr>
        <w:t>ی</w:t>
      </w:r>
      <w:r>
        <w:rPr>
          <w:rFonts w:hint="eastAsia"/>
          <w:rtl/>
        </w:rPr>
        <w:t>ن</w:t>
      </w:r>
      <w:r>
        <w:rPr>
          <w:rtl/>
        </w:rPr>
        <w:t xml:space="preserve"> استنهض الناس ف</w:t>
      </w:r>
      <w:r>
        <w:rPr>
          <w:rFonts w:hint="cs"/>
          <w:rtl/>
        </w:rPr>
        <w:t>ی</w:t>
      </w:r>
      <w:r>
        <w:rPr>
          <w:rtl/>
        </w:rPr>
        <w:t xml:space="preserve"> حرب معاو</w:t>
      </w:r>
      <w:r>
        <w:rPr>
          <w:rFonts w:hint="cs"/>
          <w:rtl/>
        </w:rPr>
        <w:t>ی</w:t>
      </w:r>
      <w:r>
        <w:rPr>
          <w:rFonts w:hint="eastAsia"/>
          <w:rtl/>
        </w:rPr>
        <w:t>ه</w:t>
      </w:r>
      <w:r>
        <w:rPr>
          <w:rtl/>
        </w:rPr>
        <w:t xml:space="preserve"> ف</w:t>
      </w:r>
      <w:r>
        <w:rPr>
          <w:rFonts w:hint="cs"/>
          <w:rtl/>
        </w:rPr>
        <w:t>ی</w:t>
      </w:r>
      <w:r>
        <w:rPr>
          <w:rtl/>
        </w:rPr>
        <w:t xml:space="preserve"> المره الثان</w:t>
      </w:r>
      <w:r>
        <w:rPr>
          <w:rFonts w:hint="cs"/>
          <w:rtl/>
        </w:rPr>
        <w:t>ی</w:t>
      </w:r>
      <w:r>
        <w:rPr>
          <w:rFonts w:hint="eastAsia"/>
          <w:rtl/>
        </w:rPr>
        <w:t>ه،</w:t>
      </w:r>
      <w:r>
        <w:rPr>
          <w:rtl/>
        </w:rPr>
        <w:t xml:space="preserve"> فلمّا حشد الناس قام خط</w:t>
      </w:r>
      <w:r>
        <w:rPr>
          <w:rFonts w:hint="cs"/>
          <w:rtl/>
        </w:rPr>
        <w:t>ی</w:t>
      </w:r>
      <w:r>
        <w:rPr>
          <w:rFonts w:hint="eastAsia"/>
          <w:rtl/>
        </w:rPr>
        <w:t>با</w:t>
      </w:r>
      <w:r>
        <w:rPr>
          <w:rtl/>
        </w:rPr>
        <w:t xml:space="preserve"> فقال:الحمد للّه الواحد الأحد الصمد المتفرد الذ</w:t>
      </w:r>
      <w:r>
        <w:rPr>
          <w:rFonts w:hint="cs"/>
          <w:rtl/>
        </w:rPr>
        <w:t>ی</w:t>
      </w:r>
      <w:r>
        <w:rPr>
          <w:rtl/>
        </w:rPr>
        <w:t xml:space="preserve"> لا من ش</w:t>
      </w:r>
      <w:r>
        <w:rPr>
          <w:rFonts w:hint="cs"/>
          <w:rtl/>
        </w:rPr>
        <w:t>ی</w:t>
      </w:r>
      <w:r>
        <w:rPr>
          <w:rFonts w:hint="eastAsia"/>
          <w:rtl/>
        </w:rPr>
        <w:t>ء</w:t>
      </w:r>
      <w:r>
        <w:rPr>
          <w:rtl/>
        </w:rPr>
        <w:t xml:space="preserve"> کان و لا من ش</w:t>
      </w:r>
      <w:r>
        <w:rPr>
          <w:rFonts w:hint="cs"/>
          <w:rtl/>
        </w:rPr>
        <w:t>ی</w:t>
      </w:r>
      <w:r>
        <w:rPr>
          <w:rFonts w:hint="eastAsia"/>
          <w:rtl/>
        </w:rPr>
        <w:t>ء</w:t>
      </w:r>
      <w:r>
        <w:rPr>
          <w:rtl/>
        </w:rPr>
        <w:t xml:space="preserve"> خلق ما کان،قدره بان بها من الأش</w:t>
      </w:r>
      <w:r>
        <w:rPr>
          <w:rFonts w:hint="cs"/>
          <w:rtl/>
        </w:rPr>
        <w:t>ی</w:t>
      </w:r>
      <w:r>
        <w:rPr>
          <w:rFonts w:hint="eastAsia"/>
          <w:rtl/>
        </w:rPr>
        <w:t>اء</w:t>
      </w:r>
      <w:r>
        <w:rPr>
          <w:rtl/>
        </w:rPr>
        <w:t xml:space="preserve"> و بانت الأش</w:t>
      </w:r>
      <w:r>
        <w:rPr>
          <w:rFonts w:hint="cs"/>
          <w:rtl/>
        </w:rPr>
        <w:t>ی</w:t>
      </w:r>
      <w:r>
        <w:rPr>
          <w:rFonts w:hint="eastAsia"/>
          <w:rtl/>
        </w:rPr>
        <w:t>اء</w:t>
      </w:r>
      <w:r>
        <w:rPr>
          <w:rtl/>
        </w:rPr>
        <w:t xml:space="preserve"> منه </w:t>
      </w:r>
      <w:r w:rsidRPr="006A2CE8">
        <w:rPr>
          <w:rStyle w:val="libFootnotenumChar"/>
          <w:rtl/>
        </w:rPr>
        <w:t>(2)</w:t>
      </w:r>
      <w:r>
        <w:rPr>
          <w:rtl/>
        </w:rPr>
        <w:t xml:space="preserve">. </w:t>
      </w:r>
    </w:p>
    <w:p w:rsidR="006A2CE8" w:rsidRDefault="00191CDD" w:rsidP="006A2CE8">
      <w:pPr>
        <w:pStyle w:val="libCenterBold1"/>
        <w:rPr>
          <w:rtl/>
        </w:rPr>
      </w:pPr>
      <w:r>
        <w:rPr>
          <w:rFonts w:hint="eastAsia"/>
          <w:rtl/>
        </w:rPr>
        <w:t>خطبه</w:t>
      </w:r>
      <w:r>
        <w:rPr>
          <w:rtl/>
        </w:rPr>
        <w:t xml:space="preserve"> الأشباح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p>
    <w:p w:rsidR="006A2CE8" w:rsidRDefault="00191CDD" w:rsidP="006A2CE8">
      <w:pPr>
        <w:pStyle w:val="libNormal"/>
        <w:rPr>
          <w:rtl/>
        </w:rPr>
      </w:pPr>
      <w:r w:rsidRPr="006A2CE8">
        <w:rPr>
          <w:rStyle w:val="libBold1Char"/>
          <w:rFonts w:hint="eastAsia"/>
          <w:rtl/>
        </w:rPr>
        <w:t>التوح</w:t>
      </w:r>
      <w:r w:rsidRPr="006A2CE8">
        <w:rPr>
          <w:rStyle w:val="libBold1Char"/>
          <w:rFonts w:hint="cs"/>
          <w:rtl/>
        </w:rPr>
        <w:t>ی</w:t>
      </w:r>
      <w:r w:rsidRPr="006A2CE8">
        <w:rPr>
          <w:rStyle w:val="libBold1Char"/>
          <w:rFonts w:hint="eastAsia"/>
          <w:rtl/>
        </w:rPr>
        <w:t>د</w:t>
      </w:r>
      <w:r>
        <w:rPr>
          <w:rtl/>
        </w:rPr>
        <w:t xml:space="preserve">:و من خطبه له </w:t>
      </w:r>
      <w:r w:rsidR="00F2741C" w:rsidRPr="00F2741C">
        <w:rPr>
          <w:rStyle w:val="libAlaemChar"/>
          <w:rtl/>
        </w:rPr>
        <w:t>عليه‌السلام</w:t>
      </w:r>
      <w:r>
        <w:rPr>
          <w:rtl/>
        </w:rPr>
        <w:t>: ح</w:t>
      </w:r>
      <w:r>
        <w:rPr>
          <w:rFonts w:hint="cs"/>
          <w:rtl/>
        </w:rPr>
        <w:t>ی</w:t>
      </w:r>
      <w:r>
        <w:rPr>
          <w:rFonts w:hint="eastAsia"/>
          <w:rtl/>
        </w:rPr>
        <w:t>ن</w:t>
      </w:r>
      <w:r>
        <w:rPr>
          <w:rtl/>
        </w:rPr>
        <w:t xml:space="preserve"> </w:t>
      </w:r>
      <w:r>
        <w:rPr>
          <w:rFonts w:hint="cs"/>
          <w:rtl/>
        </w:rPr>
        <w:t>ی</w:t>
      </w:r>
      <w:r>
        <w:rPr>
          <w:rFonts w:hint="eastAsia"/>
          <w:rtl/>
        </w:rPr>
        <w:t>خطب</w:t>
      </w:r>
      <w:r>
        <w:rPr>
          <w:rtl/>
        </w:rPr>
        <w:t xml:space="preserve"> عل</w:t>
      </w:r>
      <w:r>
        <w:rPr>
          <w:rFonts w:hint="cs"/>
          <w:rtl/>
        </w:rPr>
        <w:t>ی</w:t>
      </w:r>
      <w:r>
        <w:rPr>
          <w:rtl/>
        </w:rPr>
        <w:t xml:space="preserve"> المنبر بالکوفه إذ قام إل</w:t>
      </w:r>
      <w:r>
        <w:rPr>
          <w:rFonts w:hint="cs"/>
          <w:rtl/>
        </w:rPr>
        <w:t>ی</w:t>
      </w:r>
      <w:r>
        <w:rPr>
          <w:rFonts w:hint="eastAsia"/>
          <w:rtl/>
        </w:rPr>
        <w:t>ه</w:t>
      </w:r>
      <w:r>
        <w:rPr>
          <w:rtl/>
        </w:rPr>
        <w:t xml:space="preserve"> رجل فقال: </w:t>
      </w:r>
      <w:r>
        <w:rPr>
          <w:rFonts w:hint="eastAsia"/>
          <w:rtl/>
        </w:rPr>
        <w:t>صف</w:t>
      </w:r>
      <w:r>
        <w:rPr>
          <w:rtl/>
        </w:rPr>
        <w:t xml:space="preserve"> لنا ربّک(تبارک و تعال</w:t>
      </w:r>
      <w:r>
        <w:rPr>
          <w:rFonts w:hint="cs"/>
          <w:rtl/>
        </w:rPr>
        <w:t>ی</w:t>
      </w:r>
      <w:r>
        <w:rPr>
          <w:rtl/>
        </w:rPr>
        <w:t xml:space="preserve">)لنزداد له حبّا و به معرفه،فغضب </w:t>
      </w:r>
      <w:r w:rsidR="00F2741C" w:rsidRPr="00F2741C">
        <w:rPr>
          <w:rStyle w:val="libAlaemChar"/>
          <w:rtl/>
        </w:rPr>
        <w:t>عليه‌السلام</w:t>
      </w:r>
      <w:r>
        <w:rPr>
          <w:rtl/>
        </w:rPr>
        <w:t xml:space="preserve"> و ناد</w:t>
      </w:r>
      <w:r>
        <w:rPr>
          <w:rFonts w:hint="cs"/>
          <w:rtl/>
        </w:rPr>
        <w:t>ی</w:t>
      </w:r>
      <w:r>
        <w:rPr>
          <w:rtl/>
        </w:rPr>
        <w:t xml:space="preserve"> الصلاه جامعه،فاجتمع الناس حتّ</w:t>
      </w:r>
      <w:r>
        <w:rPr>
          <w:rFonts w:hint="cs"/>
          <w:rtl/>
        </w:rPr>
        <w:t>ی</w:t>
      </w:r>
      <w:r>
        <w:rPr>
          <w:rtl/>
        </w:rPr>
        <w:t xml:space="preserve"> غصّ المسجد بأهله،ثمّ قام متغ</w:t>
      </w:r>
      <w:r>
        <w:rPr>
          <w:rFonts w:hint="cs"/>
          <w:rtl/>
        </w:rPr>
        <w:t>یّ</w:t>
      </w:r>
      <w:r>
        <w:rPr>
          <w:rFonts w:hint="eastAsia"/>
          <w:rtl/>
        </w:rPr>
        <w:t>ر</w:t>
      </w:r>
      <w:r>
        <w:rPr>
          <w:rtl/>
        </w:rPr>
        <w:t xml:space="preserve"> اللون فقال:الحمد للّه الذ</w:t>
      </w:r>
      <w:r>
        <w:rPr>
          <w:rFonts w:hint="cs"/>
          <w:rtl/>
        </w:rPr>
        <w:t>ی</w:t>
      </w:r>
      <w:r>
        <w:rPr>
          <w:rtl/>
        </w:rPr>
        <w:t xml:space="preserve"> لا </w:t>
      </w:r>
      <w:r>
        <w:rPr>
          <w:rFonts w:hint="cs"/>
          <w:rtl/>
        </w:rPr>
        <w:t>ی</w:t>
      </w:r>
      <w:r>
        <w:rPr>
          <w:rFonts w:hint="eastAsia"/>
          <w:rtl/>
        </w:rPr>
        <w:t>فره</w:t>
      </w:r>
      <w:r>
        <w:rPr>
          <w:rtl/>
        </w:rPr>
        <w:t xml:space="preserve"> المنع و لا </w:t>
      </w:r>
      <w:r>
        <w:rPr>
          <w:rFonts w:hint="cs"/>
          <w:rtl/>
        </w:rPr>
        <w:t>ی</w:t>
      </w:r>
      <w:r>
        <w:rPr>
          <w:rFonts w:hint="eastAsia"/>
          <w:rtl/>
        </w:rPr>
        <w:t>کد</w:t>
      </w:r>
      <w:r>
        <w:rPr>
          <w:rFonts w:hint="cs"/>
          <w:rtl/>
        </w:rPr>
        <w:t>ی</w:t>
      </w:r>
      <w:r>
        <w:rPr>
          <w:rFonts w:hint="eastAsia"/>
          <w:rtl/>
        </w:rPr>
        <w:t>ه</w:t>
      </w:r>
      <w:r>
        <w:rPr>
          <w:rtl/>
        </w:rPr>
        <w:t xml:space="preserve"> الإعطاء...الخطبه. </w:t>
      </w:r>
      <w:r>
        <w:rPr>
          <w:rFonts w:hint="eastAsia"/>
          <w:rtl/>
        </w:rPr>
        <w:t>و</w:t>
      </w:r>
      <w:r>
        <w:rPr>
          <w:rtl/>
        </w:rPr>
        <w:t xml:space="preserve"> ه</w:t>
      </w:r>
      <w:r>
        <w:rPr>
          <w:rFonts w:hint="cs"/>
          <w:rtl/>
        </w:rPr>
        <w:t>ی</w:t>
      </w:r>
      <w:r>
        <w:rPr>
          <w:rtl/>
        </w:rPr>
        <w:t xml:space="preserve"> تعرف بخطبه الأشباح و ه</w:t>
      </w:r>
      <w:r>
        <w:rPr>
          <w:rFonts w:hint="cs"/>
          <w:rtl/>
        </w:rPr>
        <w:t>ی</w:t>
      </w:r>
      <w:r>
        <w:rPr>
          <w:rtl/>
        </w:rPr>
        <w:t xml:space="preserve"> من جلائل خطبه </w:t>
      </w:r>
      <w:r w:rsidRPr="000F2A07">
        <w:rPr>
          <w:rStyle w:val="libFootnotenumChar"/>
          <w:rtl/>
        </w:rPr>
        <w:t>(3)</w:t>
      </w:r>
      <w:r>
        <w:rPr>
          <w:rtl/>
        </w:rPr>
        <w:t>.</w:t>
      </w:r>
    </w:p>
    <w:p w:rsidR="00140CA9" w:rsidRDefault="00191CDD" w:rsidP="006A2CE8">
      <w:pPr>
        <w:pStyle w:val="libNormal"/>
      </w:pPr>
      <w:r w:rsidRPr="006A2CE8">
        <w:rPr>
          <w:rStyle w:val="libBold1Char"/>
          <w:rFonts w:hint="eastAsia"/>
          <w:rtl/>
        </w:rPr>
        <w:t>التوح</w:t>
      </w:r>
      <w:r w:rsidRPr="006A2CE8">
        <w:rPr>
          <w:rStyle w:val="libBold1Char"/>
          <w:rFonts w:hint="cs"/>
          <w:rtl/>
        </w:rPr>
        <w:t>ی</w:t>
      </w:r>
      <w:r w:rsidRPr="006A2CE8">
        <w:rPr>
          <w:rStyle w:val="libBold1Char"/>
          <w:rFonts w:hint="eastAsia"/>
          <w:rtl/>
        </w:rPr>
        <w:t>د</w:t>
      </w:r>
      <w:r>
        <w:rPr>
          <w:rtl/>
        </w:rPr>
        <w:t xml:space="preserve">:و من خطبه له </w:t>
      </w:r>
      <w:r w:rsidR="00F2741C" w:rsidRPr="00F2741C">
        <w:rPr>
          <w:rStyle w:val="libAlaemChar"/>
          <w:rtl/>
        </w:rPr>
        <w:t>عليه‌السلام</w:t>
      </w:r>
      <w:r>
        <w:rPr>
          <w:rtl/>
        </w:rPr>
        <w:t>: ف</w:t>
      </w:r>
      <w:r>
        <w:rPr>
          <w:rFonts w:hint="cs"/>
          <w:rtl/>
        </w:rPr>
        <w:t>ی</w:t>
      </w:r>
      <w:r>
        <w:rPr>
          <w:rtl/>
        </w:rPr>
        <w:t xml:space="preserve"> جامع الکوفه ح</w:t>
      </w:r>
      <w:r>
        <w:rPr>
          <w:rFonts w:hint="cs"/>
          <w:rtl/>
        </w:rPr>
        <w:t>ی</w:t>
      </w:r>
      <w:r>
        <w:rPr>
          <w:rFonts w:hint="eastAsia"/>
          <w:rtl/>
        </w:rPr>
        <w:t>ن</w:t>
      </w:r>
      <w:r>
        <w:rPr>
          <w:rtl/>
        </w:rPr>
        <w:t xml:space="preserve"> قام إل</w:t>
      </w:r>
      <w:r>
        <w:rPr>
          <w:rFonts w:hint="cs"/>
          <w:rtl/>
        </w:rPr>
        <w:t>ی</w:t>
      </w:r>
      <w:r>
        <w:rPr>
          <w:rFonts w:hint="eastAsia"/>
          <w:rtl/>
        </w:rPr>
        <w:t>ه</w:t>
      </w:r>
      <w:r>
        <w:rPr>
          <w:rtl/>
        </w:rPr>
        <w:t xml:space="preserve"> رجل مصفرّ اللون کأنّه من متهوّده ال</w:t>
      </w:r>
      <w:r>
        <w:rPr>
          <w:rFonts w:hint="cs"/>
          <w:rtl/>
        </w:rPr>
        <w:t>ی</w:t>
      </w:r>
      <w:r>
        <w:rPr>
          <w:rFonts w:hint="eastAsia"/>
          <w:rtl/>
        </w:rPr>
        <w:t>من</w:t>
      </w:r>
      <w:r>
        <w:rPr>
          <w:rtl/>
        </w:rPr>
        <w:t xml:space="preserve">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صف لنا خالقک و انعته لنا کأنّا نراه و ننظر إل</w:t>
      </w:r>
      <w:r>
        <w:rPr>
          <w:rFonts w:hint="cs"/>
          <w:rtl/>
        </w:rPr>
        <w:t>ی</w:t>
      </w:r>
      <w:r>
        <w:rPr>
          <w:rFonts w:hint="eastAsia"/>
          <w:rtl/>
        </w:rPr>
        <w:t>ه،فسبّح</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ربّه و عظّمه(عزّ و جلّ)فقال:الحمد للّه الذ</w:t>
      </w:r>
      <w:r>
        <w:rPr>
          <w:rFonts w:hint="cs"/>
          <w:rtl/>
        </w:rPr>
        <w:t>ی</w:t>
      </w:r>
      <w:r>
        <w:rPr>
          <w:rtl/>
        </w:rPr>
        <w:t xml:space="preserve"> هو أوّل لا بد</w:t>
      </w:r>
      <w:r>
        <w:rPr>
          <w:rFonts w:hint="cs"/>
          <w:rtl/>
        </w:rPr>
        <w:t>ی</w:t>
      </w:r>
      <w:r>
        <w:rPr>
          <w:rFonts w:hint="eastAsia"/>
          <w:rtl/>
        </w:rPr>
        <w:t>ء</w:t>
      </w:r>
      <w:r>
        <w:rPr>
          <w:rtl/>
        </w:rPr>
        <w:t xml:space="preserve"> </w:t>
      </w:r>
      <w:r>
        <w:rPr>
          <w:rFonts w:hint="eastAsia"/>
          <w:rtl/>
        </w:rPr>
        <w:t>ممّا</w:t>
      </w:r>
      <w:r>
        <w:rPr>
          <w:rtl/>
        </w:rPr>
        <w:t xml:space="preserve"> و لا باطن ف</w:t>
      </w:r>
      <w:r>
        <w:rPr>
          <w:rFonts w:hint="cs"/>
          <w:rtl/>
        </w:rPr>
        <w:t>ی</w:t>
      </w:r>
      <w:r>
        <w:rPr>
          <w:rFonts w:hint="eastAsia"/>
          <w:rtl/>
        </w:rPr>
        <w:t>ما</w:t>
      </w:r>
      <w:r>
        <w:rPr>
          <w:rtl/>
        </w:rPr>
        <w:t xml:space="preserve"> و لا </w:t>
      </w:r>
      <w:r>
        <w:rPr>
          <w:rFonts w:hint="cs"/>
          <w:rtl/>
        </w:rPr>
        <w:t>ی</w:t>
      </w:r>
      <w:r>
        <w:rPr>
          <w:rFonts w:hint="eastAsia"/>
          <w:rtl/>
        </w:rPr>
        <w:t>زال</w:t>
      </w:r>
      <w:r>
        <w:rPr>
          <w:rtl/>
        </w:rPr>
        <w:t xml:space="preserve"> مهما و لا ممازج معما،و لا خ</w:t>
      </w:r>
      <w:r>
        <w:rPr>
          <w:rFonts w:hint="cs"/>
          <w:rtl/>
        </w:rPr>
        <w:t>ی</w:t>
      </w:r>
      <w:r>
        <w:rPr>
          <w:rFonts w:hint="eastAsia"/>
          <w:rtl/>
        </w:rPr>
        <w:t>ال</w:t>
      </w:r>
      <w:r>
        <w:rPr>
          <w:rtl/>
        </w:rPr>
        <w:t xml:space="preserve"> و هما،ل</w:t>
      </w:r>
      <w:r>
        <w:rPr>
          <w:rFonts w:hint="cs"/>
          <w:rtl/>
        </w:rPr>
        <w:t>ی</w:t>
      </w:r>
      <w:r>
        <w:rPr>
          <w:rFonts w:hint="eastAsia"/>
          <w:rtl/>
        </w:rPr>
        <w:t>س</w:t>
      </w:r>
      <w:r>
        <w:rPr>
          <w:rtl/>
        </w:rPr>
        <w:t xml:space="preserve"> بشبح ف</w:t>
      </w:r>
      <w:r>
        <w:rPr>
          <w:rFonts w:hint="cs"/>
          <w:rtl/>
        </w:rPr>
        <w:t>ی</w:t>
      </w:r>
      <w:r>
        <w:rPr>
          <w:rFonts w:hint="eastAsia"/>
          <w:rtl/>
        </w:rPr>
        <w:t>ر</w:t>
      </w:r>
      <w:r>
        <w:rPr>
          <w:rFonts w:hint="cs"/>
          <w:rtl/>
        </w:rPr>
        <w:t>ی</w:t>
      </w:r>
      <w:r>
        <w:rPr>
          <w:rtl/>
        </w:rPr>
        <w:t xml:space="preserve"> و لا بجسم ف</w:t>
      </w:r>
      <w:r>
        <w:rPr>
          <w:rFonts w:hint="cs"/>
          <w:rtl/>
        </w:rPr>
        <w:t>ی</w:t>
      </w:r>
      <w:r>
        <w:rPr>
          <w:rFonts w:hint="eastAsia"/>
          <w:rtl/>
        </w:rPr>
        <w:t>تجزّ</w:t>
      </w:r>
      <w:r>
        <w:rPr>
          <w:rFonts w:hint="cs"/>
          <w:rtl/>
        </w:rPr>
        <w:t>ی</w:t>
      </w:r>
      <w:r>
        <w:rPr>
          <w:rFonts w:hint="eastAsia"/>
          <w:rtl/>
        </w:rPr>
        <w:t>،و</w:t>
      </w:r>
      <w:r>
        <w:rPr>
          <w:rtl/>
        </w:rPr>
        <w:t xml:space="preserve"> لا بذ</w:t>
      </w:r>
      <w:r>
        <w:rPr>
          <w:rFonts w:hint="cs"/>
          <w:rtl/>
        </w:rPr>
        <w:t>ی</w:t>
      </w:r>
      <w:r>
        <w:rPr>
          <w:rtl/>
        </w:rPr>
        <w:t xml:space="preserve"> غا</w:t>
      </w:r>
      <w:r>
        <w:rPr>
          <w:rFonts w:hint="cs"/>
          <w:rtl/>
        </w:rPr>
        <w:t>ی</w:t>
      </w:r>
      <w:r>
        <w:rPr>
          <w:rFonts w:hint="eastAsia"/>
          <w:rtl/>
        </w:rPr>
        <w:t>ه</w:t>
      </w:r>
      <w:r>
        <w:rPr>
          <w:rtl/>
        </w:rPr>
        <w:t xml:space="preserve"> ف</w:t>
      </w:r>
      <w:r>
        <w:rPr>
          <w:rFonts w:hint="cs"/>
          <w:rtl/>
        </w:rPr>
        <w:t>ی</w:t>
      </w:r>
      <w:r>
        <w:rPr>
          <w:rFonts w:hint="eastAsia"/>
          <w:rtl/>
        </w:rPr>
        <w:t>تناه</w:t>
      </w:r>
      <w:r>
        <w:rPr>
          <w:rFonts w:hint="cs"/>
          <w:rtl/>
        </w:rPr>
        <w:t>ی</w:t>
      </w:r>
      <w:r>
        <w:rPr>
          <w:rtl/>
        </w:rPr>
        <w:t xml:space="preserve">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190</w:t>
      </w:r>
      <w:r w:rsidR="00191CDD">
        <w:rPr>
          <w:rtl/>
        </w:rPr>
        <w:t>/</w:t>
      </w:r>
      <w:r w:rsidR="00140CA9">
        <w:rPr>
          <w:rtl/>
        </w:rPr>
        <w:t>29</w:t>
      </w:r>
      <w:r w:rsidR="00191CDD">
        <w:rPr>
          <w:rtl/>
        </w:rPr>
        <w:t>/</w:t>
      </w:r>
      <w:r w:rsidR="00140CA9">
        <w:rPr>
          <w:rtl/>
        </w:rPr>
        <w:t>2</w:t>
      </w:r>
      <w:r w:rsidR="00191CDD">
        <w:rPr>
          <w:rtl/>
        </w:rPr>
        <w:t>،ج:</w:t>
      </w:r>
      <w:r w:rsidR="00140CA9">
        <w:rPr>
          <w:rtl/>
        </w:rPr>
        <w:t>2</w:t>
      </w:r>
      <w:r w:rsidR="00191CDD">
        <w:rPr>
          <w:rtl/>
        </w:rPr>
        <w:t xml:space="preserve">65/4. </w:t>
      </w:r>
    </w:p>
    <w:p w:rsidR="00140CA9" w:rsidRDefault="00D7268C" w:rsidP="005E32C9">
      <w:pPr>
        <w:pStyle w:val="libFootnote0"/>
      </w:pPr>
      <w:r>
        <w:rPr>
          <w:rtl/>
        </w:rPr>
        <w:t>(2)</w:t>
      </w:r>
      <w:r w:rsidR="00191CDD">
        <w:rPr>
          <w:rtl/>
        </w:rPr>
        <w:t xml:space="preserve"> ق:</w:t>
      </w:r>
      <w:r w:rsidR="00140CA9">
        <w:rPr>
          <w:rtl/>
        </w:rPr>
        <w:t>191</w:t>
      </w:r>
      <w:r w:rsidR="00191CDD">
        <w:rPr>
          <w:rtl/>
        </w:rPr>
        <w:t>/</w:t>
      </w:r>
      <w:r w:rsidR="00140CA9">
        <w:rPr>
          <w:rtl/>
        </w:rPr>
        <w:t>29</w:t>
      </w:r>
      <w:r w:rsidR="00191CDD">
        <w:rPr>
          <w:rtl/>
        </w:rPr>
        <w:t>/</w:t>
      </w:r>
      <w:r w:rsidR="00140CA9">
        <w:rPr>
          <w:rtl/>
        </w:rPr>
        <w:t>2</w:t>
      </w:r>
      <w:r w:rsidR="00191CDD">
        <w:rPr>
          <w:rtl/>
        </w:rPr>
        <w:t>،ج:</w:t>
      </w:r>
      <w:r w:rsidR="00140CA9">
        <w:rPr>
          <w:rtl/>
        </w:rPr>
        <w:t>2</w:t>
      </w:r>
      <w:r w:rsidR="00191CDD">
        <w:rPr>
          <w:rtl/>
        </w:rPr>
        <w:t>6</w:t>
      </w:r>
      <w:r w:rsidR="00140CA9">
        <w:rPr>
          <w:rtl/>
        </w:rPr>
        <w:t>9</w:t>
      </w:r>
      <w:r w:rsidR="00191CDD">
        <w:rPr>
          <w:rtl/>
        </w:rPr>
        <w:t xml:space="preserve">/4. </w:t>
      </w:r>
    </w:p>
    <w:p w:rsidR="00140CA9" w:rsidRDefault="00D7268C" w:rsidP="005E32C9">
      <w:pPr>
        <w:pStyle w:val="libFootnote0"/>
      </w:pPr>
      <w:r>
        <w:rPr>
          <w:rtl/>
        </w:rPr>
        <w:t>(3)</w:t>
      </w:r>
      <w:r w:rsidR="00191CDD">
        <w:rPr>
          <w:rtl/>
        </w:rPr>
        <w:t xml:space="preserve"> ق:</w:t>
      </w:r>
      <w:r w:rsidR="00140CA9">
        <w:rPr>
          <w:rtl/>
        </w:rPr>
        <w:t>193</w:t>
      </w:r>
      <w:r w:rsidR="00191CDD">
        <w:rPr>
          <w:rtl/>
        </w:rPr>
        <w:t>/</w:t>
      </w:r>
      <w:r w:rsidR="00140CA9">
        <w:rPr>
          <w:rtl/>
        </w:rPr>
        <w:t>29</w:t>
      </w:r>
      <w:r w:rsidR="00191CDD">
        <w:rPr>
          <w:rtl/>
        </w:rPr>
        <w:t>/</w:t>
      </w:r>
      <w:r w:rsidR="00140CA9">
        <w:rPr>
          <w:rtl/>
        </w:rPr>
        <w:t>2</w:t>
      </w:r>
      <w:r w:rsidR="00191CDD">
        <w:rPr>
          <w:rtl/>
        </w:rPr>
        <w:t>،ج:</w:t>
      </w:r>
      <w:r w:rsidR="00140CA9">
        <w:rPr>
          <w:rtl/>
        </w:rPr>
        <w:t>27</w:t>
      </w:r>
      <w:r w:rsidR="00191CDD">
        <w:rPr>
          <w:rtl/>
        </w:rPr>
        <w:t>4/4. ق:</w:t>
      </w:r>
      <w:r w:rsidR="00140CA9">
        <w:rPr>
          <w:rtl/>
        </w:rPr>
        <w:t>2</w:t>
      </w:r>
      <w:r w:rsidR="00191CDD">
        <w:rPr>
          <w:rtl/>
        </w:rPr>
        <w:t>5/</w:t>
      </w:r>
      <w:r w:rsidR="00140CA9">
        <w:rPr>
          <w:rtl/>
        </w:rPr>
        <w:t>1</w:t>
      </w:r>
      <w:r w:rsidR="00191CDD">
        <w:rPr>
          <w:rtl/>
        </w:rPr>
        <w:t>/</w:t>
      </w:r>
      <w:r w:rsidR="00140CA9">
        <w:rPr>
          <w:rtl/>
        </w:rPr>
        <w:t>1</w:t>
      </w:r>
      <w:r w:rsidR="00191CDD">
        <w:rPr>
          <w:rtl/>
        </w:rPr>
        <w:t>4،ج:</w:t>
      </w:r>
      <w:r w:rsidR="00140CA9">
        <w:rPr>
          <w:rtl/>
        </w:rPr>
        <w:t>10</w:t>
      </w:r>
      <w:r w:rsidR="00191CDD">
        <w:rPr>
          <w:rtl/>
        </w:rPr>
        <w:t>6/5</w:t>
      </w:r>
      <w:r w:rsidR="00140CA9">
        <w:rPr>
          <w:rtl/>
        </w:rPr>
        <w:t>7</w:t>
      </w:r>
      <w:r w:rsidR="00191CDD">
        <w:rPr>
          <w:rtl/>
        </w:rPr>
        <w:t>. ق:</w:t>
      </w:r>
      <w:r w:rsidR="00140CA9">
        <w:rPr>
          <w:rtl/>
        </w:rPr>
        <w:t>8</w:t>
      </w:r>
      <w:r w:rsidR="00191CDD">
        <w:rPr>
          <w:rtl/>
        </w:rPr>
        <w:t>5/</w:t>
      </w:r>
      <w:r w:rsidR="00140CA9">
        <w:rPr>
          <w:rtl/>
        </w:rPr>
        <w:t>1</w:t>
      </w:r>
      <w:r w:rsidR="00191CDD">
        <w:rPr>
          <w:rtl/>
        </w:rPr>
        <w:t>4/</w:t>
      </w:r>
      <w:r w:rsidR="00140CA9">
        <w:rPr>
          <w:rtl/>
        </w:rPr>
        <w:t>17</w:t>
      </w:r>
      <w:r w:rsidR="00191CDD">
        <w:rPr>
          <w:rtl/>
        </w:rPr>
        <w:t>،ج:</w:t>
      </w:r>
      <w:r w:rsidR="00140CA9">
        <w:rPr>
          <w:rtl/>
        </w:rPr>
        <w:t>31</w:t>
      </w:r>
      <w:r w:rsidR="00191CDD">
        <w:rPr>
          <w:rtl/>
        </w:rPr>
        <w:t>5/</w:t>
      </w:r>
      <w:r w:rsidR="00140CA9">
        <w:rPr>
          <w:rtl/>
        </w:rPr>
        <w:t>77</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198</w:t>
      </w:r>
      <w:r w:rsidR="00191CDD">
        <w:rPr>
          <w:rtl/>
        </w:rPr>
        <w:t>/</w:t>
      </w:r>
      <w:r w:rsidR="00140CA9">
        <w:rPr>
          <w:rtl/>
        </w:rPr>
        <w:t>29</w:t>
      </w:r>
      <w:r w:rsidR="00191CDD">
        <w:rPr>
          <w:rtl/>
        </w:rPr>
        <w:t>/</w:t>
      </w:r>
      <w:r w:rsidR="00140CA9">
        <w:rPr>
          <w:rtl/>
        </w:rPr>
        <w:t>2</w:t>
      </w:r>
      <w:r w:rsidR="00191CDD">
        <w:rPr>
          <w:rtl/>
        </w:rPr>
        <w:t>،ج:</w:t>
      </w:r>
      <w:r w:rsidR="00140CA9">
        <w:rPr>
          <w:rtl/>
        </w:rPr>
        <w:t>293</w:t>
      </w:r>
      <w:r w:rsidR="00191CDD">
        <w:rPr>
          <w:rtl/>
        </w:rPr>
        <w:t>/4.</w:t>
      </w:r>
    </w:p>
    <w:p w:rsidR="006A2CE8" w:rsidRDefault="006A2CE8" w:rsidP="006A2CE8">
      <w:pPr>
        <w:pStyle w:val="libNormal"/>
        <w:rPr>
          <w:rtl/>
        </w:rPr>
      </w:pPr>
      <w:r>
        <w:rPr>
          <w:rtl/>
        </w:rPr>
        <w:br w:type="page"/>
      </w:r>
    </w:p>
    <w:p w:rsidR="00140CA9" w:rsidRDefault="00191CDD" w:rsidP="006A2CE8">
      <w:pPr>
        <w:pStyle w:val="libNormal"/>
      </w:pPr>
      <w:r w:rsidRPr="006A2CE8">
        <w:rPr>
          <w:rStyle w:val="libBold1Char"/>
          <w:rFonts w:hint="eastAsia"/>
          <w:rtl/>
        </w:rPr>
        <w:t>التوح</w:t>
      </w:r>
      <w:r w:rsidRPr="006A2CE8">
        <w:rPr>
          <w:rStyle w:val="libBold1Char"/>
          <w:rFonts w:hint="cs"/>
          <w:rtl/>
        </w:rPr>
        <w:t>ی</w:t>
      </w:r>
      <w:r w:rsidRPr="006A2CE8">
        <w:rPr>
          <w:rStyle w:val="libBold1Char"/>
          <w:rFonts w:hint="eastAsia"/>
          <w:rtl/>
        </w:rPr>
        <w:t>د</w:t>
      </w:r>
      <w:r>
        <w:rPr>
          <w:rtl/>
        </w:rPr>
        <w:t xml:space="preserve">:و من خطبه له </w:t>
      </w:r>
      <w:r w:rsidR="00F2741C" w:rsidRPr="00F2741C">
        <w:rPr>
          <w:rStyle w:val="libAlaemChar"/>
          <w:rtl/>
        </w:rPr>
        <w:t>عليه‌السلام</w:t>
      </w:r>
      <w:r>
        <w:rPr>
          <w:rtl/>
        </w:rPr>
        <w:t>: ف</w:t>
      </w:r>
      <w:r>
        <w:rPr>
          <w:rFonts w:hint="cs"/>
          <w:rtl/>
        </w:rPr>
        <w:t>ی</w:t>
      </w:r>
      <w:r>
        <w:rPr>
          <w:rtl/>
        </w:rPr>
        <w:t xml:space="preserve"> جواب ذعلب ح</w:t>
      </w:r>
      <w:r>
        <w:rPr>
          <w:rFonts w:hint="cs"/>
          <w:rtl/>
        </w:rPr>
        <w:t>ی</w:t>
      </w:r>
      <w:r>
        <w:rPr>
          <w:rFonts w:hint="eastAsia"/>
          <w:rtl/>
        </w:rPr>
        <w:t>ث</w:t>
      </w:r>
      <w:r>
        <w:rPr>
          <w:rtl/>
        </w:rPr>
        <w:t xml:space="preserve"> قال له:</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هل رأ</w:t>
      </w:r>
      <w:r>
        <w:rPr>
          <w:rFonts w:hint="cs"/>
          <w:rtl/>
        </w:rPr>
        <w:t>ی</w:t>
      </w:r>
      <w:r>
        <w:rPr>
          <w:rFonts w:hint="eastAsia"/>
          <w:rtl/>
        </w:rPr>
        <w:t>ت</w:t>
      </w:r>
      <w:r>
        <w:rPr>
          <w:rtl/>
        </w:rPr>
        <w:t xml:space="preserve"> ربّک؟ </w:t>
      </w:r>
      <w:r w:rsidRPr="006A2CE8">
        <w:rPr>
          <w:rStyle w:val="libFootnotenumChar"/>
          <w:rtl/>
        </w:rPr>
        <w:t>(1)</w:t>
      </w:r>
      <w:r>
        <w:rPr>
          <w:rFonts w:hint="eastAsia"/>
          <w:rtl/>
        </w:rPr>
        <w:t>و</w:t>
      </w:r>
      <w:r>
        <w:rPr>
          <w:rtl/>
        </w:rPr>
        <w:t xml:space="preserve"> من خطبه له </w:t>
      </w:r>
      <w:r w:rsidR="00F2741C" w:rsidRPr="00F2741C">
        <w:rPr>
          <w:rStyle w:val="libAlaemChar"/>
          <w:rtl/>
        </w:rPr>
        <w:t>عليه‌السلام</w:t>
      </w:r>
      <w:r>
        <w:rPr>
          <w:rtl/>
        </w:rPr>
        <w:t xml:space="preserve">: الحمد للّه خالق العباد و ساطح المهاد؛ </w:t>
      </w:r>
      <w:r>
        <w:rPr>
          <w:rFonts w:hint="eastAsia"/>
          <w:rtl/>
        </w:rPr>
        <w:t>و</w:t>
      </w:r>
      <w:r>
        <w:rPr>
          <w:rtl/>
        </w:rPr>
        <w:t xml:space="preserve"> من خطبه له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الحمد</w:t>
      </w:r>
      <w:r>
        <w:rPr>
          <w:rtl/>
        </w:rPr>
        <w:t xml:space="preserve"> للّه الذ</w:t>
      </w:r>
      <w:r>
        <w:rPr>
          <w:rFonts w:hint="cs"/>
          <w:rtl/>
        </w:rPr>
        <w:t>ی</w:t>
      </w:r>
      <w:r>
        <w:rPr>
          <w:rtl/>
        </w:rPr>
        <w:t xml:space="preserve"> بطن خف</w:t>
      </w:r>
      <w:r>
        <w:rPr>
          <w:rFonts w:hint="cs"/>
          <w:rtl/>
        </w:rPr>
        <w:t>یّ</w:t>
      </w:r>
      <w:r>
        <w:rPr>
          <w:rFonts w:hint="eastAsia"/>
          <w:rtl/>
        </w:rPr>
        <w:t>ات</w:t>
      </w:r>
      <w:r>
        <w:rPr>
          <w:rtl/>
        </w:rPr>
        <w:t xml:space="preserve"> الأمور و دلّت عل</w:t>
      </w:r>
      <w:r>
        <w:rPr>
          <w:rFonts w:hint="cs"/>
          <w:rtl/>
        </w:rPr>
        <w:t>ی</w:t>
      </w:r>
      <w:r>
        <w:rPr>
          <w:rFonts w:hint="eastAsia"/>
          <w:rtl/>
        </w:rPr>
        <w:t>ه</w:t>
      </w:r>
      <w:r>
        <w:rPr>
          <w:rtl/>
        </w:rPr>
        <w:t xml:space="preserve"> أعلام الظهور </w:t>
      </w:r>
      <w:r w:rsidRPr="000F2A07">
        <w:rPr>
          <w:rStyle w:val="libFootnotenumChar"/>
          <w:rtl/>
        </w:rPr>
        <w:t>(2)</w:t>
      </w:r>
      <w:r>
        <w:rPr>
          <w:rtl/>
        </w:rPr>
        <w:t xml:space="preserve">. </w:t>
      </w:r>
      <w:r>
        <w:rPr>
          <w:rFonts w:hint="eastAsia"/>
          <w:rtl/>
        </w:rPr>
        <w:t>و</w:t>
      </w:r>
      <w:r>
        <w:rPr>
          <w:rtl/>
        </w:rPr>
        <w:t xml:space="preserve"> من خطبه له </w:t>
      </w:r>
      <w:r w:rsidR="00F2741C" w:rsidRPr="00F2741C">
        <w:rPr>
          <w:rStyle w:val="libAlaemChar"/>
          <w:rtl/>
        </w:rPr>
        <w:t>عليه‌السلام</w:t>
      </w:r>
      <w:r>
        <w:rPr>
          <w:rtl/>
        </w:rPr>
        <w:t>: الحمد للّه الذ</w:t>
      </w:r>
      <w:r>
        <w:rPr>
          <w:rFonts w:hint="cs"/>
          <w:rtl/>
        </w:rPr>
        <w:t>ی</w:t>
      </w:r>
      <w:r>
        <w:rPr>
          <w:rtl/>
        </w:rPr>
        <w:t xml:space="preserve"> لم تسبق له حال حالا </w:t>
      </w:r>
      <w:r w:rsidRPr="000F2A07">
        <w:rPr>
          <w:rStyle w:val="libFootnotenumChar"/>
          <w:rtl/>
        </w:rPr>
        <w:t>(3)</w:t>
      </w:r>
      <w:r>
        <w:rPr>
          <w:rtl/>
        </w:rPr>
        <w:t xml:space="preserve">. </w:t>
      </w:r>
    </w:p>
    <w:p w:rsidR="00140CA9" w:rsidRDefault="00191CDD" w:rsidP="006A2CE8">
      <w:pPr>
        <w:pStyle w:val="libCenterBold1"/>
      </w:pPr>
      <w:r>
        <w:rPr>
          <w:rFonts w:hint="eastAsia"/>
          <w:rtl/>
        </w:rPr>
        <w:t>خطبته</w:t>
      </w:r>
      <w:r>
        <w:rPr>
          <w:rtl/>
        </w:rPr>
        <w:t xml:space="preserve"> </w:t>
      </w:r>
      <w:r w:rsidR="00F2741C" w:rsidRPr="00F2741C">
        <w:rPr>
          <w:rStyle w:val="libAlaemChar"/>
          <w:rtl/>
        </w:rPr>
        <w:t>عليه‌السلام</w:t>
      </w:r>
      <w:r>
        <w:rPr>
          <w:rtl/>
        </w:rPr>
        <w:t xml:space="preserve"> من غ</w:t>
      </w:r>
      <w:r>
        <w:rPr>
          <w:rFonts w:hint="cs"/>
          <w:rtl/>
        </w:rPr>
        <w:t>ی</w:t>
      </w:r>
      <w:r>
        <w:rPr>
          <w:rFonts w:hint="eastAsia"/>
          <w:rtl/>
        </w:rPr>
        <w:t>ر</w:t>
      </w:r>
      <w:r>
        <w:rPr>
          <w:rtl/>
        </w:rPr>
        <w:t xml:space="preserve"> رو</w:t>
      </w:r>
      <w:r>
        <w:rPr>
          <w:rFonts w:hint="cs"/>
          <w:rtl/>
        </w:rPr>
        <w:t>ی</w:t>
      </w:r>
      <w:r>
        <w:rPr>
          <w:rFonts w:hint="eastAsia"/>
          <w:rtl/>
        </w:rPr>
        <w:t>ه</w:t>
      </w:r>
      <w:r>
        <w:rPr>
          <w:rtl/>
        </w:rPr>
        <w:t xml:space="preserve"> </w:t>
      </w:r>
    </w:p>
    <w:p w:rsidR="006A2CE8" w:rsidRDefault="00191CDD" w:rsidP="006A2CE8">
      <w:pPr>
        <w:pStyle w:val="libNormal"/>
        <w:rPr>
          <w:rtl/>
        </w:rPr>
      </w:pPr>
      <w:r>
        <w:rPr>
          <w:rFonts w:hint="eastAsia"/>
          <w:rtl/>
        </w:rPr>
        <w:t>و</w:t>
      </w:r>
      <w:r>
        <w:rPr>
          <w:rtl/>
        </w:rPr>
        <w:t xml:space="preserve"> من خطبه له </w:t>
      </w:r>
      <w:r w:rsidR="00F2741C" w:rsidRPr="00F2741C">
        <w:rPr>
          <w:rStyle w:val="libAlaemChar"/>
          <w:rtl/>
        </w:rPr>
        <w:t>عليه‌السلام</w:t>
      </w:r>
      <w:r>
        <w:rPr>
          <w:rtl/>
        </w:rPr>
        <w:t xml:space="preserve"> المعروف من غ</w:t>
      </w:r>
      <w:r>
        <w:rPr>
          <w:rFonts w:hint="cs"/>
          <w:rtl/>
        </w:rPr>
        <w:t>ی</w:t>
      </w:r>
      <w:r>
        <w:rPr>
          <w:rFonts w:hint="eastAsia"/>
          <w:rtl/>
        </w:rPr>
        <w:t>ر</w:t>
      </w:r>
      <w:r>
        <w:rPr>
          <w:rtl/>
        </w:rPr>
        <w:t xml:space="preserve"> رو</w:t>
      </w:r>
      <w:r>
        <w:rPr>
          <w:rFonts w:hint="cs"/>
          <w:rtl/>
        </w:rPr>
        <w:t>ی</w:t>
      </w:r>
      <w:r>
        <w:rPr>
          <w:rFonts w:hint="eastAsia"/>
          <w:rtl/>
        </w:rPr>
        <w:t>ه</w:t>
      </w:r>
      <w:r>
        <w:rPr>
          <w:rtl/>
        </w:rPr>
        <w:t xml:space="preserve"> </w:t>
      </w:r>
      <w:r w:rsidRPr="000F2A07">
        <w:rPr>
          <w:rStyle w:val="libFootnotenumChar"/>
          <w:rtl/>
        </w:rPr>
        <w:t>(4)</w:t>
      </w:r>
      <w:r>
        <w:rPr>
          <w:rtl/>
        </w:rPr>
        <w:t xml:space="preserve">. </w:t>
      </w:r>
      <w:r>
        <w:rPr>
          <w:rFonts w:hint="eastAsia"/>
          <w:rtl/>
        </w:rPr>
        <w:t>رو</w:t>
      </w:r>
      <w:r>
        <w:rPr>
          <w:rFonts w:hint="cs"/>
          <w:rtl/>
        </w:rPr>
        <w:t>ی</w:t>
      </w:r>
      <w:r>
        <w:rPr>
          <w:rtl/>
        </w:rPr>
        <w:t xml:space="preserve"> عن نوف البکال</w:t>
      </w:r>
      <w:r>
        <w:rPr>
          <w:rFonts w:hint="cs"/>
          <w:rtl/>
        </w:rPr>
        <w:t>ی</w:t>
      </w:r>
      <w:r>
        <w:rPr>
          <w:rtl/>
        </w:rPr>
        <w:t xml:space="preserve"> قال: خطبنا بهذه الخطبه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هو قائم عل</w:t>
      </w:r>
      <w:r>
        <w:rPr>
          <w:rFonts w:hint="cs"/>
          <w:rtl/>
        </w:rPr>
        <w:t>ی</w:t>
      </w:r>
      <w:r>
        <w:rPr>
          <w:rtl/>
        </w:rPr>
        <w:t xml:space="preserve"> حجاره نصبها له جعده بن هب</w:t>
      </w:r>
      <w:r>
        <w:rPr>
          <w:rFonts w:hint="cs"/>
          <w:rtl/>
        </w:rPr>
        <w:t>ی</w:t>
      </w:r>
      <w:r>
        <w:rPr>
          <w:rFonts w:hint="eastAsia"/>
          <w:rtl/>
        </w:rPr>
        <w:t>ره</w:t>
      </w:r>
      <w:r>
        <w:rPr>
          <w:rtl/>
        </w:rPr>
        <w:t xml:space="preserve"> المخزوم</w:t>
      </w:r>
      <w:r>
        <w:rPr>
          <w:rFonts w:hint="cs"/>
          <w:rtl/>
        </w:rPr>
        <w:t>ی</w:t>
      </w:r>
      <w:r>
        <w:rPr>
          <w:rFonts w:hint="eastAsia"/>
          <w:rtl/>
        </w:rPr>
        <w:t>،و</w:t>
      </w:r>
      <w:r>
        <w:rPr>
          <w:rtl/>
        </w:rPr>
        <w:t xml:space="preserve"> عل</w:t>
      </w:r>
      <w:r>
        <w:rPr>
          <w:rFonts w:hint="cs"/>
          <w:rtl/>
        </w:rPr>
        <w:t>ی</w:t>
      </w:r>
      <w:r>
        <w:rPr>
          <w:rFonts w:hint="eastAsia"/>
          <w:rtl/>
        </w:rPr>
        <w:t>ه</w:t>
      </w:r>
      <w:r>
        <w:rPr>
          <w:rtl/>
        </w:rPr>
        <w:t xml:space="preserve"> مدرعه من صوف، و حمائل س</w:t>
      </w:r>
      <w:r>
        <w:rPr>
          <w:rFonts w:hint="cs"/>
          <w:rtl/>
        </w:rPr>
        <w:t>ی</w:t>
      </w:r>
      <w:r>
        <w:rPr>
          <w:rFonts w:hint="eastAsia"/>
          <w:rtl/>
        </w:rPr>
        <w:t>فه</w:t>
      </w:r>
      <w:r>
        <w:rPr>
          <w:rtl/>
        </w:rPr>
        <w:t xml:space="preserve"> ل</w:t>
      </w:r>
      <w:r>
        <w:rPr>
          <w:rFonts w:hint="cs"/>
          <w:rtl/>
        </w:rPr>
        <w:t>ی</w:t>
      </w:r>
      <w:r>
        <w:rPr>
          <w:rFonts w:hint="eastAsia"/>
          <w:rtl/>
        </w:rPr>
        <w:t>ف</w:t>
      </w:r>
      <w:r>
        <w:rPr>
          <w:rtl/>
        </w:rPr>
        <w:t xml:space="preserve"> و ف</w:t>
      </w:r>
      <w:r>
        <w:rPr>
          <w:rFonts w:hint="cs"/>
          <w:rtl/>
        </w:rPr>
        <w:t>ی</w:t>
      </w:r>
      <w:r>
        <w:rPr>
          <w:rtl/>
        </w:rPr>
        <w:t xml:space="preserve"> رجل</w:t>
      </w:r>
      <w:r>
        <w:rPr>
          <w:rFonts w:hint="cs"/>
          <w:rtl/>
        </w:rPr>
        <w:t>ی</w:t>
      </w:r>
      <w:r>
        <w:rPr>
          <w:rFonts w:hint="eastAsia"/>
          <w:rtl/>
        </w:rPr>
        <w:t>ه</w:t>
      </w:r>
      <w:r>
        <w:rPr>
          <w:rtl/>
        </w:rPr>
        <w:t xml:space="preserve"> نعلان من ل</w:t>
      </w:r>
      <w:r>
        <w:rPr>
          <w:rFonts w:hint="cs"/>
          <w:rtl/>
        </w:rPr>
        <w:t>ی</w:t>
      </w:r>
      <w:r>
        <w:rPr>
          <w:rFonts w:hint="eastAsia"/>
          <w:rtl/>
        </w:rPr>
        <w:t>ف،و</w:t>
      </w:r>
      <w:r>
        <w:rPr>
          <w:rtl/>
        </w:rPr>
        <w:t xml:space="preserve"> کأنّ جب</w:t>
      </w:r>
      <w:r>
        <w:rPr>
          <w:rFonts w:hint="cs"/>
          <w:rtl/>
        </w:rPr>
        <w:t>ی</w:t>
      </w:r>
      <w:r>
        <w:rPr>
          <w:rFonts w:hint="eastAsia"/>
          <w:rtl/>
        </w:rPr>
        <w:t>نه</w:t>
      </w:r>
      <w:r>
        <w:rPr>
          <w:rtl/>
        </w:rPr>
        <w:t xml:space="preserve"> ثفنه بع</w:t>
      </w:r>
      <w:r>
        <w:rPr>
          <w:rFonts w:hint="cs"/>
          <w:rtl/>
        </w:rPr>
        <w:t>ی</w:t>
      </w:r>
      <w:r>
        <w:rPr>
          <w:rFonts w:hint="eastAsia"/>
          <w:rtl/>
        </w:rPr>
        <w:t>ر</w:t>
      </w:r>
      <w:r>
        <w:rPr>
          <w:rtl/>
        </w:rPr>
        <w:t xml:space="preserve"> فقال:الحمد للّه الذ</w:t>
      </w:r>
      <w:r>
        <w:rPr>
          <w:rFonts w:hint="cs"/>
          <w:rtl/>
        </w:rPr>
        <w:t>ی</w:t>
      </w:r>
      <w:r>
        <w:rPr>
          <w:rtl/>
        </w:rPr>
        <w:t xml:space="preserve"> إل</w:t>
      </w:r>
      <w:r>
        <w:rPr>
          <w:rFonts w:hint="cs"/>
          <w:rtl/>
        </w:rPr>
        <w:t>ی</w:t>
      </w:r>
      <w:r>
        <w:rPr>
          <w:rFonts w:hint="eastAsia"/>
          <w:rtl/>
        </w:rPr>
        <w:t>ه</w:t>
      </w:r>
      <w:r>
        <w:rPr>
          <w:rtl/>
        </w:rPr>
        <w:t xml:space="preserve"> مصائر الخلق و عواقب الأم</w:t>
      </w:r>
      <w:r>
        <w:rPr>
          <w:rFonts w:hint="eastAsia"/>
          <w:rtl/>
        </w:rPr>
        <w:t>ر،نحمده</w:t>
      </w:r>
      <w:r>
        <w:rPr>
          <w:rtl/>
        </w:rPr>
        <w:t xml:space="preserve"> عل</w:t>
      </w:r>
      <w:r>
        <w:rPr>
          <w:rFonts w:hint="cs"/>
          <w:rtl/>
        </w:rPr>
        <w:t>ی</w:t>
      </w:r>
      <w:r>
        <w:rPr>
          <w:rtl/>
        </w:rPr>
        <w:t xml:space="preserve"> عظ</w:t>
      </w:r>
      <w:r>
        <w:rPr>
          <w:rFonts w:hint="cs"/>
          <w:rtl/>
        </w:rPr>
        <w:t>ی</w:t>
      </w:r>
      <w:r>
        <w:rPr>
          <w:rFonts w:hint="eastAsia"/>
          <w:rtl/>
        </w:rPr>
        <w:t>م</w:t>
      </w:r>
      <w:r>
        <w:rPr>
          <w:rtl/>
        </w:rPr>
        <w:t xml:space="preserve"> إحسانه و ن</w:t>
      </w:r>
      <w:r>
        <w:rPr>
          <w:rFonts w:hint="cs"/>
          <w:rtl/>
        </w:rPr>
        <w:t>یّ</w:t>
      </w:r>
      <w:r>
        <w:rPr>
          <w:rFonts w:hint="eastAsia"/>
          <w:rtl/>
        </w:rPr>
        <w:t>ر</w:t>
      </w:r>
      <w:r>
        <w:rPr>
          <w:rtl/>
        </w:rPr>
        <w:t xml:space="preserve"> برهانه، و نوام</w:t>
      </w:r>
      <w:r>
        <w:rPr>
          <w:rFonts w:hint="cs"/>
          <w:rtl/>
        </w:rPr>
        <w:t>ی</w:t>
      </w:r>
      <w:r>
        <w:rPr>
          <w:rtl/>
        </w:rPr>
        <w:t xml:space="preserve"> فضله و امتنانه </w:t>
      </w:r>
      <w:r w:rsidRPr="000F2A07">
        <w:rPr>
          <w:rStyle w:val="libFootnotenumChar"/>
          <w:rtl/>
        </w:rPr>
        <w:t>(5)</w:t>
      </w:r>
      <w:r>
        <w:rPr>
          <w:rtl/>
        </w:rPr>
        <w:t>.</w:t>
      </w:r>
    </w:p>
    <w:p w:rsidR="00140CA9" w:rsidRDefault="00191CDD" w:rsidP="006A2CE8">
      <w:pPr>
        <w:pStyle w:val="libNormal"/>
      </w:pPr>
      <w:r w:rsidRPr="006A2CE8">
        <w:rPr>
          <w:rStyle w:val="libBold1Char"/>
          <w:rFonts w:hint="eastAsia"/>
          <w:rtl/>
        </w:rPr>
        <w:t>أمال</w:t>
      </w:r>
      <w:r w:rsidRPr="006A2CE8">
        <w:rPr>
          <w:rStyle w:val="libBold1Char"/>
          <w:rFonts w:hint="cs"/>
          <w:rtl/>
        </w:rPr>
        <w:t>ی</w:t>
      </w:r>
      <w:r w:rsidRPr="006A2CE8">
        <w:rPr>
          <w:rStyle w:val="libBold1Char"/>
          <w:rtl/>
        </w:rPr>
        <w:t xml:space="preserve"> الطوس</w:t>
      </w:r>
      <w:r w:rsidRPr="006A2CE8">
        <w:rPr>
          <w:rStyle w:val="libBold1Char"/>
          <w:rFonts w:hint="cs"/>
          <w:rtl/>
        </w:rPr>
        <w:t>یّ</w:t>
      </w:r>
      <w:r>
        <w:rPr>
          <w:rtl/>
        </w:rPr>
        <w:t xml:space="preserve">:و من خطبه له </w:t>
      </w:r>
      <w:r w:rsidR="00F2741C" w:rsidRPr="00F2741C">
        <w:rPr>
          <w:rStyle w:val="libAlaemChar"/>
          <w:rtl/>
        </w:rPr>
        <w:t>عليه‌السلام</w:t>
      </w:r>
      <w:r>
        <w:rPr>
          <w:rtl/>
        </w:rPr>
        <w:t xml:space="preserve"> خطبها ف</w:t>
      </w:r>
      <w:r>
        <w:rPr>
          <w:rFonts w:hint="cs"/>
          <w:rtl/>
        </w:rPr>
        <w:t>ی</w:t>
      </w:r>
      <w:r>
        <w:rPr>
          <w:rtl/>
        </w:rPr>
        <w:t xml:space="preserve"> </w:t>
      </w:r>
      <w:r>
        <w:rPr>
          <w:rFonts w:hint="cs"/>
          <w:rtl/>
        </w:rPr>
        <w:t>ی</w:t>
      </w:r>
      <w:r>
        <w:rPr>
          <w:rFonts w:hint="eastAsia"/>
          <w:rtl/>
        </w:rPr>
        <w:t>وم</w:t>
      </w:r>
      <w:r>
        <w:rPr>
          <w:rtl/>
        </w:rPr>
        <w:t xml:space="preserve"> الجمعه رواها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عن أب</w:t>
      </w:r>
      <w:r>
        <w:rPr>
          <w:rFonts w:hint="cs"/>
          <w:rtl/>
        </w:rPr>
        <w:t>ی</w:t>
      </w:r>
      <w:r>
        <w:rPr>
          <w:rFonts w:hint="eastAsia"/>
          <w:rtl/>
        </w:rPr>
        <w:t>ه</w:t>
      </w:r>
      <w:r>
        <w:rPr>
          <w:rtl/>
        </w:rPr>
        <w:t xml:space="preserve"> </w:t>
      </w:r>
      <w:r w:rsidR="00F2741C" w:rsidRPr="00F2741C">
        <w:rPr>
          <w:rStyle w:val="libAlaemChar"/>
          <w:rtl/>
        </w:rPr>
        <w:t>عليه‌السلام</w:t>
      </w:r>
      <w:r>
        <w:rPr>
          <w:rtl/>
        </w:rPr>
        <w:t xml:space="preserve"> عنه </w:t>
      </w:r>
      <w:r w:rsidR="00F2741C" w:rsidRPr="00F2741C">
        <w:rPr>
          <w:rStyle w:val="libAlaemChar"/>
          <w:rtl/>
        </w:rPr>
        <w:t>عليه‌السلام</w:t>
      </w:r>
      <w:r>
        <w:rPr>
          <w:rtl/>
        </w:rPr>
        <w:t>: الحمد للّه المتوحّد بالقدم و الأوّل</w:t>
      </w:r>
      <w:r>
        <w:rPr>
          <w:rFonts w:hint="cs"/>
          <w:rtl/>
        </w:rPr>
        <w:t>ی</w:t>
      </w:r>
      <w:r>
        <w:rPr>
          <w:rFonts w:hint="eastAsia"/>
          <w:rtl/>
        </w:rPr>
        <w:t>ه</w:t>
      </w:r>
      <w:r>
        <w:rPr>
          <w:rtl/>
        </w:rPr>
        <w:t xml:space="preserve">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200</w:t>
      </w:r>
      <w:r w:rsidR="00191CDD">
        <w:rPr>
          <w:rtl/>
        </w:rPr>
        <w:t>/</w:t>
      </w:r>
      <w:r w:rsidR="00140CA9">
        <w:rPr>
          <w:rtl/>
        </w:rPr>
        <w:t>29</w:t>
      </w:r>
      <w:r w:rsidR="00191CDD">
        <w:rPr>
          <w:rtl/>
        </w:rPr>
        <w:t>/</w:t>
      </w:r>
      <w:r w:rsidR="00140CA9">
        <w:rPr>
          <w:rtl/>
        </w:rPr>
        <w:t>2</w:t>
      </w:r>
      <w:r w:rsidR="00191CDD">
        <w:rPr>
          <w:rtl/>
        </w:rPr>
        <w:t>،ج:</w:t>
      </w:r>
      <w:r w:rsidR="00140CA9">
        <w:rPr>
          <w:rtl/>
        </w:rPr>
        <w:t>30</w:t>
      </w:r>
      <w:r w:rsidR="00191CDD">
        <w:rPr>
          <w:rtl/>
        </w:rPr>
        <w:t xml:space="preserve">4/4. </w:t>
      </w:r>
    </w:p>
    <w:p w:rsidR="00140CA9" w:rsidRDefault="00D7268C" w:rsidP="005E32C9">
      <w:pPr>
        <w:pStyle w:val="libFootnote0"/>
      </w:pPr>
      <w:r>
        <w:rPr>
          <w:rtl/>
        </w:rPr>
        <w:t>(2)</w:t>
      </w:r>
      <w:r w:rsidR="00191CDD">
        <w:rPr>
          <w:rtl/>
        </w:rPr>
        <w:t xml:space="preserve"> ق:</w:t>
      </w:r>
      <w:r w:rsidR="00140CA9">
        <w:rPr>
          <w:rtl/>
        </w:rPr>
        <w:t>201</w:t>
      </w:r>
      <w:r w:rsidR="00191CDD">
        <w:rPr>
          <w:rtl/>
        </w:rPr>
        <w:t>/</w:t>
      </w:r>
      <w:r w:rsidR="00140CA9">
        <w:rPr>
          <w:rtl/>
        </w:rPr>
        <w:t>29</w:t>
      </w:r>
      <w:r w:rsidR="00191CDD">
        <w:rPr>
          <w:rtl/>
        </w:rPr>
        <w:t>/</w:t>
      </w:r>
      <w:r w:rsidR="00140CA9">
        <w:rPr>
          <w:rtl/>
        </w:rPr>
        <w:t>2</w:t>
      </w:r>
      <w:r w:rsidR="00191CDD">
        <w:rPr>
          <w:rtl/>
        </w:rPr>
        <w:t>،ج:</w:t>
      </w:r>
      <w:r w:rsidR="00140CA9">
        <w:rPr>
          <w:rtl/>
        </w:rPr>
        <w:t>30</w:t>
      </w:r>
      <w:r w:rsidR="00191CDD">
        <w:rPr>
          <w:rtl/>
        </w:rPr>
        <w:t xml:space="preserve">6/4 و </w:t>
      </w:r>
      <w:r w:rsidR="00140CA9">
        <w:rPr>
          <w:rtl/>
        </w:rPr>
        <w:t>308</w:t>
      </w:r>
      <w:r w:rsidR="00191CDD">
        <w:rPr>
          <w:rtl/>
        </w:rPr>
        <w:t>. ق:</w:t>
      </w:r>
      <w:r w:rsidR="00140CA9">
        <w:rPr>
          <w:rtl/>
        </w:rPr>
        <w:t>83</w:t>
      </w:r>
      <w:r w:rsidR="00191CDD">
        <w:rPr>
          <w:rtl/>
        </w:rPr>
        <w:t>/</w:t>
      </w:r>
      <w:r w:rsidR="00140CA9">
        <w:rPr>
          <w:rtl/>
        </w:rPr>
        <w:t>1</w:t>
      </w:r>
      <w:r w:rsidR="00191CDD">
        <w:rPr>
          <w:rtl/>
        </w:rPr>
        <w:t>4/</w:t>
      </w:r>
      <w:r w:rsidR="00140CA9">
        <w:rPr>
          <w:rtl/>
        </w:rPr>
        <w:t>17</w:t>
      </w:r>
      <w:r w:rsidR="00191CDD">
        <w:rPr>
          <w:rtl/>
        </w:rPr>
        <w:t>،ج:</w:t>
      </w:r>
      <w:r w:rsidR="00140CA9">
        <w:rPr>
          <w:rtl/>
        </w:rPr>
        <w:t>30</w:t>
      </w:r>
      <w:r w:rsidR="00191CDD">
        <w:rPr>
          <w:rtl/>
        </w:rPr>
        <w:t>6/</w:t>
      </w:r>
      <w:r w:rsidR="00140CA9">
        <w:rPr>
          <w:rtl/>
        </w:rPr>
        <w:t>77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202</w:t>
      </w:r>
      <w:r w:rsidR="00191CDD">
        <w:rPr>
          <w:rtl/>
        </w:rPr>
        <w:t>/</w:t>
      </w:r>
      <w:r w:rsidR="00140CA9">
        <w:rPr>
          <w:rtl/>
        </w:rPr>
        <w:t>29</w:t>
      </w:r>
      <w:r w:rsidR="00191CDD">
        <w:rPr>
          <w:rtl/>
        </w:rPr>
        <w:t>/</w:t>
      </w:r>
      <w:r w:rsidR="00140CA9">
        <w:rPr>
          <w:rtl/>
        </w:rPr>
        <w:t>2</w:t>
      </w:r>
      <w:r w:rsidR="00191CDD">
        <w:rPr>
          <w:rtl/>
        </w:rPr>
        <w:t>،ج:</w:t>
      </w:r>
      <w:r w:rsidR="00140CA9">
        <w:rPr>
          <w:rtl/>
        </w:rPr>
        <w:t>308</w:t>
      </w:r>
      <w:r w:rsidR="00191CDD">
        <w:rPr>
          <w:rtl/>
        </w:rPr>
        <w:t>/4. ق:</w:t>
      </w:r>
      <w:r w:rsidR="00140CA9">
        <w:rPr>
          <w:rtl/>
        </w:rPr>
        <w:t>83</w:t>
      </w:r>
      <w:r w:rsidR="00191CDD">
        <w:rPr>
          <w:rtl/>
        </w:rPr>
        <w:t>/</w:t>
      </w:r>
      <w:r w:rsidR="00140CA9">
        <w:rPr>
          <w:rtl/>
        </w:rPr>
        <w:t>1</w:t>
      </w:r>
      <w:r w:rsidR="00191CDD">
        <w:rPr>
          <w:rtl/>
        </w:rPr>
        <w:t>4/</w:t>
      </w:r>
      <w:r w:rsidR="00140CA9">
        <w:rPr>
          <w:rtl/>
        </w:rPr>
        <w:t>17</w:t>
      </w:r>
      <w:r w:rsidR="00191CDD">
        <w:rPr>
          <w:rtl/>
        </w:rPr>
        <w:t>،ج:</w:t>
      </w:r>
      <w:r w:rsidR="00140CA9">
        <w:rPr>
          <w:rtl/>
        </w:rPr>
        <w:t>30</w:t>
      </w:r>
      <w:r w:rsidR="00191CDD">
        <w:rPr>
          <w:rtl/>
        </w:rPr>
        <w:t>4/</w:t>
      </w:r>
      <w:r w:rsidR="00140CA9">
        <w:rPr>
          <w:rtl/>
        </w:rPr>
        <w:t>77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83</w:t>
      </w:r>
      <w:r w:rsidR="00191CDD">
        <w:rPr>
          <w:rtl/>
        </w:rPr>
        <w:t>/</w:t>
      </w:r>
      <w:r w:rsidR="00140CA9">
        <w:rPr>
          <w:rtl/>
        </w:rPr>
        <w:t>1</w:t>
      </w:r>
      <w:r w:rsidR="00191CDD">
        <w:rPr>
          <w:rtl/>
        </w:rPr>
        <w:t>4/</w:t>
      </w:r>
      <w:r w:rsidR="00140CA9">
        <w:rPr>
          <w:rtl/>
        </w:rPr>
        <w:t>17</w:t>
      </w:r>
      <w:r w:rsidR="00191CDD">
        <w:rPr>
          <w:rtl/>
        </w:rPr>
        <w:t>،ج:</w:t>
      </w:r>
      <w:r w:rsidR="00140CA9">
        <w:rPr>
          <w:rtl/>
        </w:rPr>
        <w:t>30</w:t>
      </w:r>
      <w:r w:rsidR="00191CDD">
        <w:rPr>
          <w:rtl/>
        </w:rPr>
        <w:t>5/</w:t>
      </w:r>
      <w:r w:rsidR="00140CA9">
        <w:rPr>
          <w:rtl/>
        </w:rPr>
        <w:t>77</w:t>
      </w:r>
      <w:r w:rsidR="00191CDD">
        <w:rPr>
          <w:rtl/>
        </w:rPr>
        <w:t>. ق:6/</w:t>
      </w:r>
      <w:r w:rsidR="00140CA9">
        <w:rPr>
          <w:rtl/>
        </w:rPr>
        <w:t>1</w:t>
      </w:r>
      <w:r w:rsidR="00191CDD">
        <w:rPr>
          <w:rtl/>
        </w:rPr>
        <w:t>/</w:t>
      </w:r>
      <w:r w:rsidR="00140CA9">
        <w:rPr>
          <w:rtl/>
        </w:rPr>
        <w:t>1</w:t>
      </w:r>
      <w:r w:rsidR="00191CDD">
        <w:rPr>
          <w:rtl/>
        </w:rPr>
        <w:t>4،ج:</w:t>
      </w:r>
      <w:r w:rsidR="00140CA9">
        <w:rPr>
          <w:rtl/>
        </w:rPr>
        <w:t>2</w:t>
      </w:r>
      <w:r w:rsidR="00191CDD">
        <w:rPr>
          <w:rtl/>
        </w:rPr>
        <w:t>5/5</w:t>
      </w:r>
      <w:r w:rsidR="00140CA9">
        <w:rPr>
          <w:rtl/>
        </w:rPr>
        <w:t>7</w:t>
      </w:r>
      <w:r w:rsidR="00191CDD">
        <w:rPr>
          <w:rtl/>
        </w:rPr>
        <w:t>. ق:</w:t>
      </w:r>
      <w:r w:rsidR="00140CA9">
        <w:rPr>
          <w:rtl/>
        </w:rPr>
        <w:t>202</w:t>
      </w:r>
      <w:r w:rsidR="00191CDD">
        <w:rPr>
          <w:rtl/>
        </w:rPr>
        <w:t>/</w:t>
      </w:r>
      <w:r w:rsidR="00140CA9">
        <w:rPr>
          <w:rtl/>
        </w:rPr>
        <w:t>29</w:t>
      </w:r>
      <w:r w:rsidR="00191CDD">
        <w:rPr>
          <w:rtl/>
        </w:rPr>
        <w:t>/</w:t>
      </w:r>
      <w:r w:rsidR="00140CA9">
        <w:rPr>
          <w:rtl/>
        </w:rPr>
        <w:t>2</w:t>
      </w:r>
      <w:r w:rsidR="00191CDD">
        <w:rPr>
          <w:rtl/>
        </w:rPr>
        <w:t>،ج:</w:t>
      </w:r>
      <w:r w:rsidR="00140CA9">
        <w:rPr>
          <w:rtl/>
        </w:rPr>
        <w:t>310</w:t>
      </w:r>
      <w:r w:rsidR="00191CDD">
        <w:rPr>
          <w:rtl/>
        </w:rPr>
        <w:t xml:space="preserve">/4. </w:t>
      </w:r>
    </w:p>
    <w:p w:rsidR="00140CA9" w:rsidRDefault="00D7268C" w:rsidP="005E32C9">
      <w:pPr>
        <w:pStyle w:val="libFootnote0"/>
      </w:pPr>
      <w:r>
        <w:rPr>
          <w:rtl/>
        </w:rPr>
        <w:t>(5)</w:t>
      </w:r>
      <w:r w:rsidR="00191CDD">
        <w:rPr>
          <w:rtl/>
        </w:rPr>
        <w:t xml:space="preserve"> ق:</w:t>
      </w:r>
      <w:r w:rsidR="00140CA9">
        <w:rPr>
          <w:rtl/>
        </w:rPr>
        <w:t>203</w:t>
      </w:r>
      <w:r w:rsidR="00191CDD">
        <w:rPr>
          <w:rtl/>
        </w:rPr>
        <w:t>/</w:t>
      </w:r>
      <w:r w:rsidR="00140CA9">
        <w:rPr>
          <w:rtl/>
        </w:rPr>
        <w:t>29</w:t>
      </w:r>
      <w:r w:rsidR="00191CDD">
        <w:rPr>
          <w:rtl/>
        </w:rPr>
        <w:t>/</w:t>
      </w:r>
      <w:r w:rsidR="00140CA9">
        <w:rPr>
          <w:rtl/>
        </w:rPr>
        <w:t>2</w:t>
      </w:r>
      <w:r w:rsidR="00191CDD">
        <w:rPr>
          <w:rtl/>
        </w:rPr>
        <w:t>،ج:</w:t>
      </w:r>
      <w:r w:rsidR="00140CA9">
        <w:rPr>
          <w:rtl/>
        </w:rPr>
        <w:t>313</w:t>
      </w:r>
      <w:r w:rsidR="00191CDD">
        <w:rPr>
          <w:rtl/>
        </w:rPr>
        <w:t>/4. ق:6</w:t>
      </w:r>
      <w:r w:rsidR="00140CA9">
        <w:rPr>
          <w:rtl/>
        </w:rPr>
        <w:t>9</w:t>
      </w:r>
      <w:r w:rsidR="00191CDD">
        <w:rPr>
          <w:rtl/>
        </w:rPr>
        <w:t>5/64/</w:t>
      </w:r>
      <w:r w:rsidR="00140CA9">
        <w:rPr>
          <w:rtl/>
        </w:rPr>
        <w:t>8</w:t>
      </w:r>
      <w:r w:rsidR="00191CDD">
        <w:rPr>
          <w:rtl/>
        </w:rPr>
        <w:t>،ج:</w:t>
      </w:r>
      <w:r w:rsidR="00140CA9">
        <w:rPr>
          <w:rtl/>
        </w:rPr>
        <w:t>12</w:t>
      </w:r>
      <w:r w:rsidR="00191CDD">
        <w:rPr>
          <w:rtl/>
        </w:rPr>
        <w:t>4/</w:t>
      </w:r>
      <w:r w:rsidR="00140CA9">
        <w:rPr>
          <w:rtl/>
        </w:rPr>
        <w:t>3</w:t>
      </w:r>
      <w:r w:rsidR="00191CDD">
        <w:rPr>
          <w:rtl/>
        </w:rPr>
        <w:t xml:space="preserve">4. </w:t>
      </w:r>
    </w:p>
    <w:p w:rsidR="00D7268C" w:rsidRDefault="00D7268C" w:rsidP="005E32C9">
      <w:pPr>
        <w:pStyle w:val="libFootnote0"/>
        <w:rPr>
          <w:rtl/>
        </w:rPr>
      </w:pPr>
      <w:r>
        <w:rPr>
          <w:rtl/>
        </w:rPr>
        <w:t>(6)</w:t>
      </w:r>
      <w:r w:rsidR="00191CDD">
        <w:rPr>
          <w:rtl/>
        </w:rPr>
        <w:t xml:space="preserve"> ق:</w:t>
      </w:r>
      <w:r w:rsidR="00140CA9">
        <w:rPr>
          <w:rtl/>
        </w:rPr>
        <w:t>20</w:t>
      </w:r>
      <w:r w:rsidR="00191CDD">
        <w:rPr>
          <w:rtl/>
        </w:rPr>
        <w:t>4/</w:t>
      </w:r>
      <w:r w:rsidR="00140CA9">
        <w:rPr>
          <w:rtl/>
        </w:rPr>
        <w:t>29</w:t>
      </w:r>
      <w:r w:rsidR="00191CDD">
        <w:rPr>
          <w:rtl/>
        </w:rPr>
        <w:t>/</w:t>
      </w:r>
      <w:r w:rsidR="00140CA9">
        <w:rPr>
          <w:rtl/>
        </w:rPr>
        <w:t>2</w:t>
      </w:r>
      <w:r w:rsidR="00191CDD">
        <w:rPr>
          <w:rtl/>
        </w:rPr>
        <w:t>،ج:</w:t>
      </w:r>
      <w:r w:rsidR="00140CA9">
        <w:rPr>
          <w:rtl/>
        </w:rPr>
        <w:t>319</w:t>
      </w:r>
      <w:r w:rsidR="00191CDD">
        <w:rPr>
          <w:rtl/>
        </w:rPr>
        <w:t>/4.</w:t>
      </w:r>
    </w:p>
    <w:p w:rsidR="006A2CE8" w:rsidRDefault="006A2CE8" w:rsidP="006A2CE8">
      <w:pPr>
        <w:pStyle w:val="libNormal"/>
        <w:rPr>
          <w:rtl/>
        </w:rPr>
      </w:pPr>
      <w:r>
        <w:rPr>
          <w:rtl/>
        </w:rPr>
        <w:br w:type="page"/>
      </w:r>
    </w:p>
    <w:p w:rsidR="006A2CE8" w:rsidRDefault="00191CDD" w:rsidP="006A2CE8">
      <w:pPr>
        <w:pStyle w:val="libNormal"/>
        <w:rPr>
          <w:rtl/>
        </w:rPr>
      </w:pPr>
      <w:r>
        <w:rPr>
          <w:rFonts w:hint="eastAsia"/>
          <w:rtl/>
        </w:rPr>
        <w:t>و</w:t>
      </w:r>
      <w:r>
        <w:rPr>
          <w:rtl/>
        </w:rPr>
        <w:t xml:space="preserve"> من خطبه له </w:t>
      </w:r>
      <w:r w:rsidR="00F2741C" w:rsidRPr="00F2741C">
        <w:rPr>
          <w:rStyle w:val="libAlaemChar"/>
          <w:rtl/>
        </w:rPr>
        <w:t>عليه‌السلام</w:t>
      </w:r>
      <w:r>
        <w:rPr>
          <w:rtl/>
        </w:rPr>
        <w:t>: و أشهد ان لا إله إلاّ اللّه وحده لا شر</w:t>
      </w:r>
      <w:r>
        <w:rPr>
          <w:rFonts w:hint="cs"/>
          <w:rtl/>
        </w:rPr>
        <w:t>ی</w:t>
      </w:r>
      <w:r>
        <w:rPr>
          <w:rFonts w:hint="eastAsia"/>
          <w:rtl/>
        </w:rPr>
        <w:t>ک</w:t>
      </w:r>
      <w:r>
        <w:rPr>
          <w:rtl/>
        </w:rPr>
        <w:t xml:space="preserve"> له،الأوّل لا ش</w:t>
      </w:r>
      <w:r>
        <w:rPr>
          <w:rFonts w:hint="cs"/>
          <w:rtl/>
        </w:rPr>
        <w:t>ی</w:t>
      </w:r>
      <w:r>
        <w:rPr>
          <w:rFonts w:hint="eastAsia"/>
          <w:rtl/>
        </w:rPr>
        <w:t>ء</w:t>
      </w:r>
      <w:r>
        <w:rPr>
          <w:rtl/>
        </w:rPr>
        <w:t xml:space="preserve"> قبله </w:t>
      </w:r>
      <w:r w:rsidRPr="006A2CE8">
        <w:rPr>
          <w:rStyle w:val="libFootnotenumChar"/>
          <w:rtl/>
        </w:rPr>
        <w:t>(1)</w:t>
      </w:r>
      <w:r>
        <w:rPr>
          <w:rtl/>
        </w:rPr>
        <w:t>.</w:t>
      </w:r>
    </w:p>
    <w:p w:rsidR="006A2CE8" w:rsidRDefault="00191CDD" w:rsidP="006A2CE8">
      <w:pPr>
        <w:pStyle w:val="libNormal"/>
        <w:rPr>
          <w:rtl/>
        </w:rPr>
      </w:pPr>
      <w:r w:rsidRPr="006A2CE8">
        <w:rPr>
          <w:rStyle w:val="libBold1Char"/>
          <w:rFonts w:hint="eastAsia"/>
          <w:rtl/>
        </w:rPr>
        <w:t>الکاف</w:t>
      </w:r>
      <w:r w:rsidRPr="006A2CE8">
        <w:rPr>
          <w:rStyle w:val="libBold1Char"/>
          <w:rFonts w:hint="cs"/>
          <w:rtl/>
        </w:rPr>
        <w:t>ی</w:t>
      </w:r>
      <w:r>
        <w:rPr>
          <w:rtl/>
        </w:rPr>
        <w:t xml:space="preserve">:و من خطبه له </w:t>
      </w:r>
      <w:r w:rsidR="00F2741C" w:rsidRPr="00F2741C">
        <w:rPr>
          <w:rStyle w:val="libAlaemChar"/>
          <w:rtl/>
        </w:rPr>
        <w:t>عليه‌السلام</w:t>
      </w:r>
      <w:r>
        <w:rPr>
          <w:rtl/>
        </w:rPr>
        <w:t xml:space="preserve">:بعد مقتل عثمان </w:t>
      </w:r>
      <w:r>
        <w:rPr>
          <w:rFonts w:hint="cs"/>
          <w:rtl/>
        </w:rPr>
        <w:t>ی</w:t>
      </w:r>
      <w:r>
        <w:rPr>
          <w:rFonts w:hint="eastAsia"/>
          <w:rtl/>
        </w:rPr>
        <w:t>قول</w:t>
      </w:r>
      <w:r>
        <w:rPr>
          <w:rtl/>
        </w:rPr>
        <w:t xml:space="preserve"> ف</w:t>
      </w:r>
      <w:r>
        <w:rPr>
          <w:rFonts w:hint="cs"/>
          <w:rtl/>
        </w:rPr>
        <w:t>ی</w:t>
      </w:r>
      <w:r>
        <w:rPr>
          <w:rFonts w:hint="eastAsia"/>
          <w:rtl/>
        </w:rPr>
        <w:t>ها</w:t>
      </w:r>
      <w:r>
        <w:rPr>
          <w:rtl/>
        </w:rPr>
        <w:t>: ألا انّ بل</w:t>
      </w:r>
      <w:r>
        <w:rPr>
          <w:rFonts w:hint="cs"/>
          <w:rtl/>
        </w:rPr>
        <w:t>یّ</w:t>
      </w:r>
      <w:r>
        <w:rPr>
          <w:rFonts w:hint="eastAsia"/>
          <w:rtl/>
        </w:rPr>
        <w:t>تکم</w:t>
      </w:r>
      <w:r>
        <w:rPr>
          <w:rtl/>
        </w:rPr>
        <w:t xml:space="preserve"> قد عادت که</w:t>
      </w:r>
      <w:r>
        <w:rPr>
          <w:rFonts w:hint="cs"/>
          <w:rtl/>
        </w:rPr>
        <w:t>ی</w:t>
      </w:r>
      <w:r>
        <w:rPr>
          <w:rFonts w:hint="eastAsia"/>
          <w:rtl/>
        </w:rPr>
        <w:t>ئتها</w:t>
      </w:r>
      <w:r>
        <w:rPr>
          <w:rtl/>
        </w:rPr>
        <w:t xml:space="preserve"> </w:t>
      </w:r>
      <w:r>
        <w:rPr>
          <w:rFonts w:hint="cs"/>
          <w:rtl/>
        </w:rPr>
        <w:t>ی</w:t>
      </w:r>
      <w:r>
        <w:rPr>
          <w:rFonts w:hint="eastAsia"/>
          <w:rtl/>
        </w:rPr>
        <w:t>وم</w:t>
      </w:r>
      <w:r>
        <w:rPr>
          <w:rtl/>
        </w:rPr>
        <w:t xml:space="preserve"> بعث اللّه نب</w:t>
      </w:r>
      <w:r>
        <w:rPr>
          <w:rFonts w:hint="cs"/>
          <w:rtl/>
        </w:rPr>
        <w:t>یّ</w:t>
      </w:r>
      <w:r>
        <w:rPr>
          <w:rFonts w:hint="eastAsia"/>
          <w:rtl/>
        </w:rPr>
        <w:t>ه</w:t>
      </w:r>
      <w:r>
        <w:rPr>
          <w:rtl/>
        </w:rPr>
        <w:t xml:space="preserve"> </w:t>
      </w:r>
      <w:r w:rsidR="00F2741C" w:rsidRPr="00F2741C">
        <w:rPr>
          <w:rStyle w:val="libAlaemChar"/>
          <w:rtl/>
        </w:rPr>
        <w:t>صلى‌الله‌عليه‌وآله‌وسلم</w:t>
      </w:r>
      <w:r>
        <w:rPr>
          <w:rtl/>
        </w:rPr>
        <w:t>،و الذ</w:t>
      </w:r>
      <w:r>
        <w:rPr>
          <w:rFonts w:hint="cs"/>
          <w:rtl/>
        </w:rPr>
        <w:t>ی</w:t>
      </w:r>
      <w:r>
        <w:rPr>
          <w:rtl/>
        </w:rPr>
        <w:t xml:space="preserve"> بعثه بالحقّ لتبلبلنّ بلبله و لتغربلنّ غربله حتّ</w:t>
      </w:r>
      <w:r>
        <w:rPr>
          <w:rFonts w:hint="cs"/>
          <w:rtl/>
        </w:rPr>
        <w:t>ی</w:t>
      </w:r>
      <w:r>
        <w:rPr>
          <w:rtl/>
        </w:rPr>
        <w:t xml:space="preserve"> </w:t>
      </w:r>
      <w:r>
        <w:rPr>
          <w:rFonts w:hint="cs"/>
          <w:rtl/>
        </w:rPr>
        <w:t>ی</w:t>
      </w:r>
      <w:r>
        <w:rPr>
          <w:rFonts w:hint="eastAsia"/>
          <w:rtl/>
        </w:rPr>
        <w:t>عود</w:t>
      </w:r>
      <w:r>
        <w:rPr>
          <w:rtl/>
        </w:rPr>
        <w:t xml:space="preserve"> أسفلکم أعلاکم و أعلاکم أسفلکم،و ل</w:t>
      </w:r>
      <w:r>
        <w:rPr>
          <w:rFonts w:hint="cs"/>
          <w:rtl/>
        </w:rPr>
        <w:t>ی</w:t>
      </w:r>
      <w:r>
        <w:rPr>
          <w:rFonts w:hint="eastAsia"/>
          <w:rtl/>
        </w:rPr>
        <w:t>سبقنّ</w:t>
      </w:r>
      <w:r>
        <w:rPr>
          <w:rtl/>
        </w:rPr>
        <w:t xml:space="preserve"> سبّاقون کانوا قص</w:t>
      </w:r>
      <w:r>
        <w:rPr>
          <w:rFonts w:hint="eastAsia"/>
          <w:rtl/>
        </w:rPr>
        <w:t>روا،</w:t>
      </w:r>
      <w:r>
        <w:rPr>
          <w:rtl/>
        </w:rPr>
        <w:t xml:space="preserve"> و ل</w:t>
      </w:r>
      <w:r>
        <w:rPr>
          <w:rFonts w:hint="cs"/>
          <w:rtl/>
        </w:rPr>
        <w:t>ی</w:t>
      </w:r>
      <w:r>
        <w:rPr>
          <w:rFonts w:hint="eastAsia"/>
          <w:rtl/>
        </w:rPr>
        <w:t>قصرنّ</w:t>
      </w:r>
      <w:r>
        <w:rPr>
          <w:rtl/>
        </w:rPr>
        <w:t xml:space="preserve"> سبّاقون کانوا سبقوا،و اللّه ما کتمت وسمه و لا کذبت کذبه و لقد نبّئت بهذا المقام و هذا ال</w:t>
      </w:r>
      <w:r>
        <w:rPr>
          <w:rFonts w:hint="cs"/>
          <w:rtl/>
        </w:rPr>
        <w:t>ی</w:t>
      </w:r>
      <w:r>
        <w:rPr>
          <w:rFonts w:hint="eastAsia"/>
          <w:rtl/>
        </w:rPr>
        <w:t>وم</w:t>
      </w:r>
      <w:r>
        <w:rPr>
          <w:rtl/>
        </w:rPr>
        <w:t xml:space="preserve"> </w:t>
      </w:r>
      <w:r w:rsidRPr="006A2CE8">
        <w:rPr>
          <w:rStyle w:val="libFootnotenumChar"/>
          <w:rtl/>
        </w:rPr>
        <w:t>(2)</w:t>
      </w:r>
      <w:r>
        <w:rPr>
          <w:rtl/>
        </w:rPr>
        <w:t>.</w:t>
      </w:r>
    </w:p>
    <w:p w:rsidR="006A2CE8" w:rsidRDefault="00191CDD" w:rsidP="006A2CE8">
      <w:pPr>
        <w:pStyle w:val="libNormal"/>
        <w:rPr>
          <w:rtl/>
        </w:rPr>
      </w:pPr>
      <w:r w:rsidRPr="006A2CE8">
        <w:rPr>
          <w:rStyle w:val="libBold1Char"/>
          <w:rFonts w:hint="eastAsia"/>
          <w:rtl/>
        </w:rPr>
        <w:t>أمال</w:t>
      </w:r>
      <w:r w:rsidRPr="006A2CE8">
        <w:rPr>
          <w:rStyle w:val="libBold1Char"/>
          <w:rFonts w:hint="cs"/>
          <w:rtl/>
        </w:rPr>
        <w:t>ی</w:t>
      </w:r>
      <w:r w:rsidRPr="006A2CE8">
        <w:rPr>
          <w:rStyle w:val="libBold1Char"/>
          <w:rtl/>
        </w:rPr>
        <w:t xml:space="preserve"> الطوس</w:t>
      </w:r>
      <w:r w:rsidRPr="006A2CE8">
        <w:rPr>
          <w:rStyle w:val="libBold1Char"/>
          <w:rFonts w:hint="cs"/>
          <w:rtl/>
        </w:rPr>
        <w:t>یّ</w:t>
      </w:r>
      <w:r>
        <w:rPr>
          <w:rtl/>
        </w:rPr>
        <w:t xml:space="preserve">:و من خطبه له </w:t>
      </w:r>
      <w:r w:rsidR="00F2741C" w:rsidRPr="00F2741C">
        <w:rPr>
          <w:rStyle w:val="libAlaemChar"/>
          <w:rtl/>
        </w:rPr>
        <w:t>عليه‌السلام</w:t>
      </w:r>
      <w:r>
        <w:rPr>
          <w:rtl/>
        </w:rPr>
        <w:t xml:space="preserve">: اسمع </w:t>
      </w:r>
      <w:r>
        <w:rPr>
          <w:rFonts w:hint="cs"/>
          <w:rtl/>
        </w:rPr>
        <w:t>ی</w:t>
      </w:r>
      <w:r>
        <w:rPr>
          <w:rFonts w:hint="eastAsia"/>
          <w:rtl/>
        </w:rPr>
        <w:t>ا</w:t>
      </w:r>
      <w:r>
        <w:rPr>
          <w:rtl/>
        </w:rPr>
        <w:t xml:space="preserve"> ذا الغفله و التصر</w:t>
      </w:r>
      <w:r>
        <w:rPr>
          <w:rFonts w:hint="cs"/>
          <w:rtl/>
        </w:rPr>
        <w:t>ی</w:t>
      </w:r>
      <w:r>
        <w:rPr>
          <w:rFonts w:hint="eastAsia"/>
          <w:rtl/>
        </w:rPr>
        <w:t>ف</w:t>
      </w:r>
      <w:r>
        <w:rPr>
          <w:rtl/>
        </w:rPr>
        <w:t xml:space="preserve"> من ذ</w:t>
      </w:r>
      <w:r>
        <w:rPr>
          <w:rFonts w:hint="cs"/>
          <w:rtl/>
        </w:rPr>
        <w:t>ی</w:t>
      </w:r>
      <w:r>
        <w:rPr>
          <w:rtl/>
        </w:rPr>
        <w:t xml:space="preserve"> الوعظ و التعر</w:t>
      </w:r>
      <w:r>
        <w:rPr>
          <w:rFonts w:hint="cs"/>
          <w:rtl/>
        </w:rPr>
        <w:t>ی</w:t>
      </w:r>
      <w:r>
        <w:rPr>
          <w:rFonts w:hint="eastAsia"/>
          <w:rtl/>
        </w:rPr>
        <w:t>ف،جعل</w:t>
      </w:r>
      <w:r>
        <w:rPr>
          <w:rtl/>
        </w:rPr>
        <w:t xml:space="preserve"> </w:t>
      </w:r>
      <w:r>
        <w:rPr>
          <w:rFonts w:hint="cs"/>
          <w:rtl/>
        </w:rPr>
        <w:t>ی</w:t>
      </w:r>
      <w:r>
        <w:rPr>
          <w:rFonts w:hint="eastAsia"/>
          <w:rtl/>
        </w:rPr>
        <w:t>وم</w:t>
      </w:r>
      <w:r>
        <w:rPr>
          <w:rtl/>
        </w:rPr>
        <w:t xml:space="preserve"> الحشر </w:t>
      </w:r>
      <w:r>
        <w:rPr>
          <w:rFonts w:hint="cs"/>
          <w:rtl/>
        </w:rPr>
        <w:t>ی</w:t>
      </w:r>
      <w:r>
        <w:rPr>
          <w:rFonts w:hint="eastAsia"/>
          <w:rtl/>
        </w:rPr>
        <w:t>وم</w:t>
      </w:r>
      <w:r>
        <w:rPr>
          <w:rtl/>
        </w:rPr>
        <w:t xml:space="preserve"> العرض و السؤال؛و ه</w:t>
      </w:r>
      <w:r>
        <w:rPr>
          <w:rFonts w:hint="cs"/>
          <w:rtl/>
        </w:rPr>
        <w:t>ی</w:t>
      </w:r>
      <w:r>
        <w:rPr>
          <w:rtl/>
        </w:rPr>
        <w:t xml:space="preserve"> خطبه تتضمّن صفه الحشر و شدّه الق</w:t>
      </w:r>
      <w:r>
        <w:rPr>
          <w:rFonts w:hint="cs"/>
          <w:rtl/>
        </w:rPr>
        <w:t>ی</w:t>
      </w:r>
      <w:r>
        <w:rPr>
          <w:rFonts w:hint="eastAsia"/>
          <w:rtl/>
        </w:rPr>
        <w:t>امه</w:t>
      </w:r>
      <w:r>
        <w:rPr>
          <w:rtl/>
        </w:rPr>
        <w:t xml:space="preserve"> رواها شر</w:t>
      </w:r>
      <w:r>
        <w:rPr>
          <w:rFonts w:hint="cs"/>
          <w:rtl/>
        </w:rPr>
        <w:t>ی</w:t>
      </w:r>
      <w:r>
        <w:rPr>
          <w:rFonts w:hint="eastAsia"/>
          <w:rtl/>
        </w:rPr>
        <w:t>ح</w:t>
      </w:r>
      <w:r>
        <w:rPr>
          <w:rtl/>
        </w:rPr>
        <w:t xml:space="preserve"> القاض</w:t>
      </w:r>
      <w:r>
        <w:rPr>
          <w:rFonts w:hint="cs"/>
          <w:rtl/>
        </w:rPr>
        <w:t>ی</w:t>
      </w:r>
      <w:r>
        <w:rPr>
          <w:rtl/>
        </w:rPr>
        <w:t xml:space="preserve"> </w:t>
      </w:r>
      <w:r w:rsidRPr="006A2CE8">
        <w:rPr>
          <w:rStyle w:val="libFootnotenumChar"/>
          <w:rtl/>
        </w:rPr>
        <w:t>(3)</w:t>
      </w:r>
      <w:r>
        <w:rPr>
          <w:rtl/>
        </w:rPr>
        <w:t>.</w:t>
      </w:r>
    </w:p>
    <w:p w:rsidR="006A2CE8" w:rsidRDefault="00191CDD" w:rsidP="006A2CE8">
      <w:pPr>
        <w:pStyle w:val="libNormal"/>
        <w:rPr>
          <w:rtl/>
        </w:rPr>
      </w:pPr>
      <w:r w:rsidRPr="006A2CE8">
        <w:rPr>
          <w:rStyle w:val="libBold1Char"/>
          <w:rFonts w:hint="eastAsia"/>
          <w:rtl/>
        </w:rPr>
        <w:t>نهج</w:t>
      </w:r>
      <w:r w:rsidRPr="006A2CE8">
        <w:rPr>
          <w:rStyle w:val="libBold1Char"/>
          <w:rtl/>
        </w:rPr>
        <w:t xml:space="preserve"> البلاغه</w:t>
      </w:r>
      <w:r>
        <w:rPr>
          <w:rtl/>
        </w:rPr>
        <w:t>:خطبه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ذکر</w:t>
      </w:r>
      <w:r>
        <w:rPr>
          <w:rtl/>
        </w:rPr>
        <w:t xml:space="preserve"> ف</w:t>
      </w:r>
      <w:r>
        <w:rPr>
          <w:rFonts w:hint="cs"/>
          <w:rtl/>
        </w:rPr>
        <w:t>ی</w:t>
      </w:r>
      <w:r>
        <w:rPr>
          <w:rFonts w:hint="eastAsia"/>
          <w:rtl/>
        </w:rPr>
        <w:t>ها</w:t>
      </w:r>
      <w:r>
        <w:rPr>
          <w:rtl/>
        </w:rPr>
        <w:t xml:space="preserve"> آدم </w:t>
      </w:r>
      <w:r w:rsidR="00F2741C" w:rsidRPr="00F2741C">
        <w:rPr>
          <w:rStyle w:val="libAlaemChar"/>
          <w:rtl/>
        </w:rPr>
        <w:t>عليه‌السلام</w:t>
      </w:r>
      <w:r>
        <w:rPr>
          <w:rtl/>
        </w:rPr>
        <w:t>: فأهبطه ال</w:t>
      </w:r>
      <w:r>
        <w:rPr>
          <w:rFonts w:hint="cs"/>
          <w:rtl/>
        </w:rPr>
        <w:t>ی</w:t>
      </w:r>
      <w:r>
        <w:rPr>
          <w:rtl/>
        </w:rPr>
        <w:t xml:space="preserve"> دار البل</w:t>
      </w:r>
      <w:r>
        <w:rPr>
          <w:rFonts w:hint="cs"/>
          <w:rtl/>
        </w:rPr>
        <w:t>یّ</w:t>
      </w:r>
      <w:r>
        <w:rPr>
          <w:rFonts w:hint="eastAsia"/>
          <w:rtl/>
        </w:rPr>
        <w:t>ه</w:t>
      </w:r>
      <w:r>
        <w:rPr>
          <w:rtl/>
        </w:rPr>
        <w:t xml:space="preserve"> و تناسل الذر</w:t>
      </w:r>
      <w:r>
        <w:rPr>
          <w:rFonts w:hint="cs"/>
          <w:rtl/>
        </w:rPr>
        <w:t>یّ</w:t>
      </w:r>
      <w:r>
        <w:rPr>
          <w:rFonts w:hint="eastAsia"/>
          <w:rtl/>
        </w:rPr>
        <w:t>ه</w:t>
      </w:r>
      <w:r>
        <w:rPr>
          <w:rtl/>
        </w:rPr>
        <w:t xml:space="preserve"> </w:t>
      </w:r>
      <w:r w:rsidRPr="006A2CE8">
        <w:rPr>
          <w:rStyle w:val="libFootnotenumChar"/>
          <w:rtl/>
        </w:rPr>
        <w:t>(4)</w:t>
      </w:r>
      <w:r>
        <w:rPr>
          <w:rtl/>
        </w:rPr>
        <w:t>.</w:t>
      </w:r>
    </w:p>
    <w:p w:rsidR="00140CA9" w:rsidRDefault="00191CDD" w:rsidP="006A2CE8">
      <w:pPr>
        <w:pStyle w:val="libNormal"/>
      </w:pPr>
      <w:r w:rsidRPr="006A2CE8">
        <w:rPr>
          <w:rStyle w:val="libBold1Char"/>
          <w:rFonts w:hint="eastAsia"/>
          <w:rtl/>
        </w:rPr>
        <w:t>نهج</w:t>
      </w:r>
      <w:r w:rsidRPr="006A2CE8">
        <w:rPr>
          <w:rStyle w:val="libBold1Char"/>
          <w:rtl/>
        </w:rPr>
        <w:t xml:space="preserve"> البلاغه</w:t>
      </w:r>
      <w:r>
        <w:rPr>
          <w:rtl/>
        </w:rPr>
        <w:t xml:space="preserve">:و من خطبه له </w:t>
      </w:r>
      <w:r w:rsidR="00F2741C" w:rsidRPr="00F2741C">
        <w:rPr>
          <w:rStyle w:val="libAlaemChar"/>
          <w:rtl/>
        </w:rPr>
        <w:t>عليه‌السلام</w:t>
      </w:r>
      <w:r>
        <w:rPr>
          <w:rtl/>
        </w:rPr>
        <w:t xml:space="preserve"> ف</w:t>
      </w:r>
      <w:r>
        <w:rPr>
          <w:rFonts w:hint="cs"/>
          <w:rtl/>
        </w:rPr>
        <w:t>ی</w:t>
      </w:r>
      <w:r>
        <w:rPr>
          <w:rtl/>
        </w:rPr>
        <w:t xml:space="preserve"> صفه خلق آدم: ثمّ جمع سبحانه من حزن الأرض و سهلها... </w:t>
      </w:r>
      <w:r w:rsidRPr="006A2CE8">
        <w:rPr>
          <w:rStyle w:val="libFootnotenumChar"/>
          <w:rtl/>
        </w:rPr>
        <w:t>(5)</w:t>
      </w:r>
      <w:r>
        <w:rPr>
          <w:rtl/>
        </w:rPr>
        <w:t xml:space="preserve">. </w:t>
      </w:r>
    </w:p>
    <w:p w:rsidR="006A2CE8" w:rsidRDefault="00191CDD" w:rsidP="006A2CE8">
      <w:pPr>
        <w:pStyle w:val="libCenterBold1"/>
        <w:rPr>
          <w:rtl/>
        </w:rPr>
      </w:pPr>
      <w:r>
        <w:rPr>
          <w:rFonts w:hint="eastAsia"/>
          <w:rtl/>
        </w:rPr>
        <w:t>خطبته</w:t>
      </w:r>
      <w:r>
        <w:rPr>
          <w:rtl/>
        </w:rPr>
        <w:t xml:space="preserve"> </w:t>
      </w:r>
      <w:r w:rsidR="00F2741C" w:rsidRPr="00F2741C">
        <w:rPr>
          <w:rStyle w:val="libAlaemChar"/>
          <w:rtl/>
        </w:rPr>
        <w:t>عليه‌السلام</w:t>
      </w:r>
      <w:r>
        <w:rPr>
          <w:rtl/>
        </w:rPr>
        <w:t xml:space="preserve"> القاصعه</w:t>
      </w:r>
    </w:p>
    <w:p w:rsidR="00140CA9" w:rsidRDefault="00191CDD" w:rsidP="006A2CE8">
      <w:pPr>
        <w:pStyle w:val="libNormal"/>
      </w:pPr>
      <w:r w:rsidRPr="006A2CE8">
        <w:rPr>
          <w:rStyle w:val="libBold1Char"/>
          <w:rFonts w:hint="eastAsia"/>
          <w:rtl/>
        </w:rPr>
        <w:t>نهج</w:t>
      </w:r>
      <w:r w:rsidRPr="006A2CE8">
        <w:rPr>
          <w:rStyle w:val="libBold1Char"/>
          <w:rtl/>
        </w:rPr>
        <w:t xml:space="preserve"> البلاغه</w:t>
      </w:r>
      <w:r>
        <w:rPr>
          <w:rtl/>
        </w:rPr>
        <w:t xml:space="preserve">:خطبته </w:t>
      </w:r>
      <w:r w:rsidR="00F2741C" w:rsidRPr="00F2741C">
        <w:rPr>
          <w:rStyle w:val="libAlaemChar"/>
          <w:rtl/>
        </w:rPr>
        <w:t>عليه‌السلام</w:t>
      </w:r>
      <w:r>
        <w:rPr>
          <w:rtl/>
        </w:rPr>
        <w:t xml:space="preserve"> المعروفه بالقاصعه ف</w:t>
      </w:r>
      <w:r>
        <w:rPr>
          <w:rFonts w:hint="cs"/>
          <w:rtl/>
        </w:rPr>
        <w:t>ی</w:t>
      </w:r>
      <w:r>
        <w:rPr>
          <w:rtl/>
        </w:rPr>
        <w:t xml:space="preserve"> جمل قصص الأنب</w:t>
      </w:r>
      <w:r>
        <w:rPr>
          <w:rFonts w:hint="cs"/>
          <w:rtl/>
        </w:rPr>
        <w:t>ی</w:t>
      </w:r>
      <w:r>
        <w:rPr>
          <w:rFonts w:hint="eastAsia"/>
          <w:rtl/>
        </w:rPr>
        <w:t>اء</w:t>
      </w:r>
      <w:r>
        <w:rPr>
          <w:rtl/>
        </w:rPr>
        <w:t xml:space="preserve"> </w:t>
      </w:r>
      <w:r w:rsidR="00F2741C" w:rsidRPr="00F2741C">
        <w:rPr>
          <w:rStyle w:val="libAlaemChar"/>
          <w:rtl/>
        </w:rPr>
        <w:t>عليهم‌السلام</w:t>
      </w:r>
      <w:r>
        <w:rPr>
          <w:rtl/>
        </w:rPr>
        <w:t xml:space="preserve"> و علل أحوالهم و أطوارهم و بعثتهم و أحوال أممهم و تکبّر إبل</w:t>
      </w:r>
      <w:r>
        <w:rPr>
          <w:rFonts w:hint="cs"/>
          <w:rtl/>
        </w:rPr>
        <w:t>ی</w:t>
      </w:r>
      <w:r>
        <w:rPr>
          <w:rFonts w:hint="eastAsia"/>
          <w:rtl/>
        </w:rPr>
        <w:t>س</w:t>
      </w:r>
      <w:r>
        <w:rPr>
          <w:rtl/>
        </w:rPr>
        <w:t>(عل</w:t>
      </w:r>
      <w:r>
        <w:rPr>
          <w:rFonts w:hint="cs"/>
          <w:rtl/>
        </w:rPr>
        <w:t>ی</w:t>
      </w:r>
      <w:r>
        <w:rPr>
          <w:rFonts w:hint="eastAsia"/>
          <w:rtl/>
        </w:rPr>
        <w:t>ه</w:t>
      </w:r>
      <w:r>
        <w:rPr>
          <w:rtl/>
        </w:rPr>
        <w:t xml:space="preserve"> لعائن اللّه)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20</w:t>
      </w:r>
      <w:r w:rsidR="00191CDD">
        <w:rPr>
          <w:rtl/>
        </w:rPr>
        <w:t>5/</w:t>
      </w:r>
      <w:r w:rsidR="00140CA9">
        <w:rPr>
          <w:rtl/>
        </w:rPr>
        <w:t>29</w:t>
      </w:r>
      <w:r w:rsidR="00191CDD">
        <w:rPr>
          <w:rtl/>
        </w:rPr>
        <w:t>/</w:t>
      </w:r>
      <w:r w:rsidR="00140CA9">
        <w:rPr>
          <w:rtl/>
        </w:rPr>
        <w:t>2</w:t>
      </w:r>
      <w:r w:rsidR="00191CDD">
        <w:rPr>
          <w:rtl/>
        </w:rPr>
        <w:t>،ج:</w:t>
      </w:r>
      <w:r w:rsidR="00140CA9">
        <w:rPr>
          <w:rtl/>
        </w:rPr>
        <w:t>319</w:t>
      </w:r>
      <w:r w:rsidR="00191CDD">
        <w:rPr>
          <w:rtl/>
        </w:rPr>
        <w:t xml:space="preserve">/4. </w:t>
      </w:r>
    </w:p>
    <w:p w:rsidR="00140CA9" w:rsidRDefault="00D7268C" w:rsidP="005E32C9">
      <w:pPr>
        <w:pStyle w:val="libFootnote0"/>
      </w:pPr>
      <w:r>
        <w:rPr>
          <w:rtl/>
        </w:rPr>
        <w:t>(2)</w:t>
      </w:r>
      <w:r w:rsidR="00191CDD">
        <w:rPr>
          <w:rtl/>
        </w:rPr>
        <w:t xml:space="preserve"> ق:6</w:t>
      </w:r>
      <w:r w:rsidR="00140CA9">
        <w:rPr>
          <w:rtl/>
        </w:rPr>
        <w:t>0</w:t>
      </w:r>
      <w:r w:rsidR="00191CDD">
        <w:rPr>
          <w:rtl/>
        </w:rPr>
        <w:t>/</w:t>
      </w:r>
      <w:r w:rsidR="00140CA9">
        <w:rPr>
          <w:rtl/>
        </w:rPr>
        <w:t>8</w:t>
      </w:r>
      <w:r w:rsidR="00191CDD">
        <w:rPr>
          <w:rtl/>
        </w:rPr>
        <w:t>/</w:t>
      </w:r>
      <w:r w:rsidR="00140CA9">
        <w:rPr>
          <w:rtl/>
        </w:rPr>
        <w:t>3</w:t>
      </w:r>
      <w:r w:rsidR="00191CDD">
        <w:rPr>
          <w:rtl/>
        </w:rPr>
        <w:t>،ج:</w:t>
      </w:r>
      <w:r w:rsidR="00140CA9">
        <w:rPr>
          <w:rtl/>
        </w:rPr>
        <w:t>218</w:t>
      </w:r>
      <w:r w:rsidR="00191CDD">
        <w:rPr>
          <w:rtl/>
        </w:rPr>
        <w:t>/5. ق:</w:t>
      </w:r>
      <w:r w:rsidR="00140CA9">
        <w:rPr>
          <w:rtl/>
        </w:rPr>
        <w:t>173</w:t>
      </w:r>
      <w:r w:rsidR="00191CDD">
        <w:rPr>
          <w:rtl/>
        </w:rPr>
        <w:t>/</w:t>
      </w:r>
      <w:r w:rsidR="00140CA9">
        <w:rPr>
          <w:rtl/>
        </w:rPr>
        <w:t>1</w:t>
      </w:r>
      <w:r w:rsidR="00191CDD">
        <w:rPr>
          <w:rtl/>
        </w:rPr>
        <w:t>5/</w:t>
      </w:r>
      <w:r w:rsidR="00140CA9">
        <w:rPr>
          <w:rtl/>
        </w:rPr>
        <w:t>8</w:t>
      </w:r>
      <w:r w:rsidR="00191CDD">
        <w:rPr>
          <w:rtl/>
        </w:rPr>
        <w:t xml:space="preserve">،ج:-. </w:t>
      </w:r>
    </w:p>
    <w:p w:rsidR="00140CA9" w:rsidRDefault="00D7268C" w:rsidP="005E32C9">
      <w:pPr>
        <w:pStyle w:val="libFootnote0"/>
      </w:pPr>
      <w:r>
        <w:rPr>
          <w:rtl/>
        </w:rPr>
        <w:t>(3)</w:t>
      </w:r>
      <w:r w:rsidR="00191CDD">
        <w:rPr>
          <w:rtl/>
        </w:rPr>
        <w:t xml:space="preserve"> ق:</w:t>
      </w:r>
      <w:r w:rsidR="00140CA9">
        <w:rPr>
          <w:rtl/>
        </w:rPr>
        <w:t>218</w:t>
      </w:r>
      <w:r w:rsidR="00191CDD">
        <w:rPr>
          <w:rtl/>
        </w:rPr>
        <w:t>/</w:t>
      </w:r>
      <w:r w:rsidR="00140CA9">
        <w:rPr>
          <w:rtl/>
        </w:rPr>
        <w:t>38</w:t>
      </w:r>
      <w:r w:rsidR="00191CDD">
        <w:rPr>
          <w:rtl/>
        </w:rPr>
        <w:t>/</w:t>
      </w:r>
      <w:r w:rsidR="00140CA9">
        <w:rPr>
          <w:rtl/>
        </w:rPr>
        <w:t>3</w:t>
      </w:r>
      <w:r w:rsidR="00191CDD">
        <w:rPr>
          <w:rtl/>
        </w:rPr>
        <w:t>،ج:</w:t>
      </w:r>
      <w:r w:rsidR="00140CA9">
        <w:rPr>
          <w:rtl/>
        </w:rPr>
        <w:t>99</w:t>
      </w:r>
      <w:r w:rsidR="00191CDD">
        <w:rPr>
          <w:rtl/>
        </w:rPr>
        <w:t>/</w:t>
      </w:r>
      <w:r w:rsidR="00140CA9">
        <w:rPr>
          <w:rtl/>
        </w:rPr>
        <w:t>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17</w:t>
      </w:r>
      <w:r w:rsidR="00191CDD">
        <w:rPr>
          <w:rtl/>
        </w:rPr>
        <w:t>/</w:t>
      </w:r>
      <w:r w:rsidR="00140CA9">
        <w:rPr>
          <w:rtl/>
        </w:rPr>
        <w:t>1</w:t>
      </w:r>
      <w:r w:rsidR="00191CDD">
        <w:rPr>
          <w:rtl/>
        </w:rPr>
        <w:t>/5،ج:6</w:t>
      </w:r>
      <w:r w:rsidR="00140CA9">
        <w:rPr>
          <w:rtl/>
        </w:rPr>
        <w:t>0</w:t>
      </w:r>
      <w:r w:rsidR="00191CDD">
        <w:rPr>
          <w:rtl/>
        </w:rPr>
        <w:t>/</w:t>
      </w:r>
      <w:r w:rsidR="00140CA9">
        <w:rPr>
          <w:rtl/>
        </w:rPr>
        <w:t>11</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33</w:t>
      </w:r>
      <w:r w:rsidR="00191CDD">
        <w:rPr>
          <w:rtl/>
        </w:rPr>
        <w:t>/5/5،ج:</w:t>
      </w:r>
      <w:r w:rsidR="00140CA9">
        <w:rPr>
          <w:rtl/>
        </w:rPr>
        <w:t>122</w:t>
      </w:r>
      <w:r w:rsidR="00191CDD">
        <w:rPr>
          <w:rtl/>
        </w:rPr>
        <w:t>/</w:t>
      </w:r>
      <w:r w:rsidR="00140CA9">
        <w:rPr>
          <w:rtl/>
        </w:rPr>
        <w:t>11</w:t>
      </w:r>
      <w:r w:rsidR="00191CDD">
        <w:rPr>
          <w:rtl/>
        </w:rPr>
        <w:t>.</w:t>
      </w:r>
    </w:p>
    <w:p w:rsidR="00D7268C" w:rsidRDefault="00D7268C" w:rsidP="000F2A07">
      <w:pPr>
        <w:pStyle w:val="libNormal"/>
        <w:rPr>
          <w:rtl/>
        </w:rPr>
      </w:pPr>
      <w:r>
        <w:rPr>
          <w:rtl/>
        </w:rPr>
        <w:br w:type="page"/>
      </w:r>
    </w:p>
    <w:p w:rsidR="006A2CE8" w:rsidRDefault="00191CDD" w:rsidP="006A2CE8">
      <w:pPr>
        <w:pStyle w:val="libNormal"/>
        <w:rPr>
          <w:rtl/>
        </w:rPr>
      </w:pPr>
      <w:r>
        <w:rPr>
          <w:rFonts w:hint="eastAsia"/>
          <w:rtl/>
        </w:rPr>
        <w:t>و</w:t>
      </w:r>
      <w:r>
        <w:rPr>
          <w:rtl/>
        </w:rPr>
        <w:t xml:space="preserve"> التحذ</w:t>
      </w:r>
      <w:r>
        <w:rPr>
          <w:rFonts w:hint="cs"/>
          <w:rtl/>
        </w:rPr>
        <w:t>ی</w:t>
      </w:r>
      <w:r>
        <w:rPr>
          <w:rFonts w:hint="eastAsia"/>
          <w:rtl/>
        </w:rPr>
        <w:t>ر</w:t>
      </w:r>
      <w:r>
        <w:rPr>
          <w:rtl/>
        </w:rPr>
        <w:t xml:space="preserve"> عنه و غ</w:t>
      </w:r>
      <w:r>
        <w:rPr>
          <w:rFonts w:hint="cs"/>
          <w:rtl/>
        </w:rPr>
        <w:t>ی</w:t>
      </w:r>
      <w:r>
        <w:rPr>
          <w:rFonts w:hint="eastAsia"/>
          <w:rtl/>
        </w:rPr>
        <w:t>ر</w:t>
      </w:r>
      <w:r>
        <w:rPr>
          <w:rtl/>
        </w:rPr>
        <w:t xml:space="preserve"> ذلک؛أوّلها: الحمد للّه الذ</w:t>
      </w:r>
      <w:r>
        <w:rPr>
          <w:rFonts w:hint="cs"/>
          <w:rtl/>
        </w:rPr>
        <w:t>ی</w:t>
      </w:r>
      <w:r>
        <w:rPr>
          <w:rtl/>
        </w:rPr>
        <w:t xml:space="preserve"> لبس العزّ و الکبر</w:t>
      </w:r>
      <w:r>
        <w:rPr>
          <w:rFonts w:hint="cs"/>
          <w:rtl/>
        </w:rPr>
        <w:t>ی</w:t>
      </w:r>
      <w:r>
        <w:rPr>
          <w:rFonts w:hint="eastAsia"/>
          <w:rtl/>
        </w:rPr>
        <w:t>اء</w:t>
      </w:r>
      <w:r>
        <w:rPr>
          <w:rtl/>
        </w:rPr>
        <w:t xml:space="preserve"> و اختارهما لنفسه دون خلقه و جعلهما حم</w:t>
      </w:r>
      <w:r>
        <w:rPr>
          <w:rFonts w:hint="cs"/>
          <w:rtl/>
        </w:rPr>
        <w:t>یّ</w:t>
      </w:r>
      <w:r>
        <w:rPr>
          <w:rtl/>
        </w:rPr>
        <w:t xml:space="preserve"> و حرما عل</w:t>
      </w:r>
      <w:r>
        <w:rPr>
          <w:rFonts w:hint="cs"/>
          <w:rtl/>
        </w:rPr>
        <w:t>ی</w:t>
      </w:r>
      <w:r>
        <w:rPr>
          <w:rtl/>
        </w:rPr>
        <w:t xml:space="preserve"> غ</w:t>
      </w:r>
      <w:r>
        <w:rPr>
          <w:rFonts w:hint="cs"/>
          <w:rtl/>
        </w:rPr>
        <w:t>ی</w:t>
      </w:r>
      <w:r>
        <w:rPr>
          <w:rFonts w:hint="eastAsia"/>
          <w:rtl/>
        </w:rPr>
        <w:t>ره؛</w:t>
      </w:r>
      <w:r>
        <w:rPr>
          <w:rtl/>
        </w:rPr>
        <w:t xml:space="preserve"> </w:t>
      </w:r>
      <w:r>
        <w:rPr>
          <w:rFonts w:hint="eastAsia"/>
          <w:rtl/>
        </w:rPr>
        <w:t>و</w:t>
      </w:r>
      <w:r>
        <w:rPr>
          <w:rtl/>
        </w:rPr>
        <w:t xml:space="preserve"> قد تقدّم بعض </w:t>
      </w:r>
      <w:r w:rsidRPr="006A2CE8">
        <w:rPr>
          <w:rtl/>
        </w:rPr>
        <w:t>منها ف</w:t>
      </w:r>
      <w:r w:rsidRPr="006A2CE8">
        <w:rPr>
          <w:rFonts w:hint="cs"/>
          <w:rtl/>
        </w:rPr>
        <w:t>ی</w:t>
      </w:r>
      <w:r w:rsidRPr="006A2CE8">
        <w:rPr>
          <w:rtl/>
        </w:rPr>
        <w:t xml:space="preserve"> </w:t>
      </w:r>
      <w:r w:rsidR="00090BC1" w:rsidRPr="006A2CE8">
        <w:rPr>
          <w:rtl/>
        </w:rPr>
        <w:t>(</w:t>
      </w:r>
      <w:r w:rsidRPr="006A2CE8">
        <w:rPr>
          <w:rtl/>
        </w:rPr>
        <w:t>بلس</w:t>
      </w:r>
      <w:r w:rsidR="00090BC1" w:rsidRPr="006A2CE8">
        <w:rPr>
          <w:rtl/>
        </w:rPr>
        <w:t>)</w:t>
      </w:r>
      <w:r>
        <w:rPr>
          <w:rtl/>
        </w:rPr>
        <w:t xml:space="preserve">و بعض </w:t>
      </w:r>
      <w:r w:rsidRPr="006A2CE8">
        <w:rPr>
          <w:rtl/>
        </w:rPr>
        <w:t>ف</w:t>
      </w:r>
      <w:r w:rsidRPr="006A2CE8">
        <w:rPr>
          <w:rFonts w:hint="cs"/>
          <w:rtl/>
        </w:rPr>
        <w:t>ی</w:t>
      </w:r>
      <w:r w:rsidR="00090BC1" w:rsidRPr="006A2CE8">
        <w:rPr>
          <w:rFonts w:hint="eastAsia"/>
          <w:rtl/>
        </w:rPr>
        <w:t>(</w:t>
      </w:r>
      <w:r w:rsidRPr="006A2CE8">
        <w:rPr>
          <w:rFonts w:hint="eastAsia"/>
          <w:rtl/>
        </w:rPr>
        <w:t>حجج</w:t>
      </w:r>
      <w:r w:rsidR="00090BC1" w:rsidRPr="006A2CE8">
        <w:rPr>
          <w:rFonts w:hint="eastAsia"/>
          <w:rtl/>
        </w:rPr>
        <w:t>)</w:t>
      </w:r>
      <w:r>
        <w:rPr>
          <w:rtl/>
        </w:rPr>
        <w:t xml:space="preserve"> </w:t>
      </w:r>
      <w:r w:rsidRPr="000F2A07">
        <w:rPr>
          <w:rStyle w:val="libFootnotenumChar"/>
          <w:rtl/>
        </w:rPr>
        <w:t>(1)</w:t>
      </w:r>
      <w:r>
        <w:rPr>
          <w:rtl/>
        </w:rPr>
        <w:t>.</w:t>
      </w:r>
      <w:r w:rsidR="00197562">
        <w:rPr>
          <w:rFonts w:hint="cs"/>
          <w:rtl/>
        </w:rPr>
        <w:t xml:space="preserve">يذكر بعضها في </w:t>
      </w:r>
      <w:r w:rsidR="00197562" w:rsidRPr="00197562">
        <w:rPr>
          <w:rStyle w:val="libFootnotenumChar"/>
          <w:rFonts w:hint="cs"/>
          <w:rtl/>
        </w:rPr>
        <w:t>(2)</w:t>
      </w:r>
      <w:r w:rsidR="00197562">
        <w:rPr>
          <w:rFonts w:hint="cs"/>
          <w:rtl/>
        </w:rPr>
        <w:t>.</w:t>
      </w:r>
    </w:p>
    <w:p w:rsidR="006A2CE8" w:rsidRDefault="00191CDD" w:rsidP="00197562">
      <w:pPr>
        <w:pStyle w:val="libNormal"/>
        <w:rPr>
          <w:rtl/>
        </w:rPr>
      </w:pPr>
      <w:r w:rsidRPr="006A2CE8">
        <w:rPr>
          <w:rStyle w:val="libBold1Char"/>
          <w:rFonts w:hint="eastAsia"/>
          <w:rtl/>
        </w:rPr>
        <w:t>نهج</w:t>
      </w:r>
      <w:r w:rsidRPr="006A2CE8">
        <w:rPr>
          <w:rStyle w:val="libBold1Char"/>
          <w:rtl/>
        </w:rPr>
        <w:t xml:space="preserve"> البلاغه:</w:t>
      </w:r>
      <w:r>
        <w:rPr>
          <w:rtl/>
        </w:rPr>
        <w:t xml:space="preserve">و من خطبه له </w:t>
      </w:r>
      <w:r w:rsidR="00F2741C" w:rsidRPr="00F2741C">
        <w:rPr>
          <w:rStyle w:val="libAlaemChar"/>
          <w:rtl/>
        </w:rPr>
        <w:t>عليه‌السلام</w:t>
      </w:r>
      <w:r>
        <w:rPr>
          <w:rtl/>
        </w:rPr>
        <w:t>: إجعل شرائف صلواتک و نوام</w:t>
      </w:r>
      <w:r>
        <w:rPr>
          <w:rFonts w:hint="cs"/>
          <w:rtl/>
        </w:rPr>
        <w:t>ی</w:t>
      </w:r>
      <w:r>
        <w:rPr>
          <w:rtl/>
        </w:rPr>
        <w:t xml:space="preserve"> برکاتک عل</w:t>
      </w:r>
      <w:r>
        <w:rPr>
          <w:rFonts w:hint="cs"/>
          <w:rtl/>
        </w:rPr>
        <w:t>ی</w:t>
      </w:r>
      <w:r>
        <w:rPr>
          <w:rtl/>
        </w:rPr>
        <w:t xml:space="preserve"> محمّد عبدک و رسولک،الخاتم لما سبق و الفاتح لما انغلق،و المعلن الحقّ بالحقّ </w:t>
      </w:r>
      <w:r w:rsidRPr="000F2A07">
        <w:rPr>
          <w:rStyle w:val="libFootnotenumChar"/>
          <w:rtl/>
        </w:rPr>
        <w:t>(</w:t>
      </w:r>
      <w:r w:rsidR="00197562">
        <w:rPr>
          <w:rStyle w:val="libFootnotenumChar"/>
          <w:rFonts w:hint="cs"/>
          <w:rtl/>
        </w:rPr>
        <w:t>3</w:t>
      </w:r>
      <w:r w:rsidRPr="000F2A07">
        <w:rPr>
          <w:rStyle w:val="libFootnotenumChar"/>
          <w:rtl/>
        </w:rPr>
        <w:t>)</w:t>
      </w:r>
      <w:r>
        <w:rPr>
          <w:rtl/>
        </w:rPr>
        <w:t>.</w:t>
      </w:r>
    </w:p>
    <w:p w:rsidR="006A2CE8" w:rsidRDefault="00191CDD" w:rsidP="00197562">
      <w:pPr>
        <w:pStyle w:val="libNormal"/>
        <w:rPr>
          <w:rtl/>
        </w:rPr>
      </w:pPr>
      <w:r w:rsidRPr="006A2CE8">
        <w:rPr>
          <w:rStyle w:val="libBold1Char"/>
          <w:rFonts w:hint="eastAsia"/>
          <w:rtl/>
        </w:rPr>
        <w:t>نهج</w:t>
      </w:r>
      <w:r w:rsidRPr="006A2CE8">
        <w:rPr>
          <w:rStyle w:val="libBold1Char"/>
          <w:rtl/>
        </w:rPr>
        <w:t xml:space="preserve"> البلاغه</w:t>
      </w:r>
      <w:r>
        <w:rPr>
          <w:rtl/>
        </w:rPr>
        <w:t>: فاستودعهم ف</w:t>
      </w:r>
      <w:r>
        <w:rPr>
          <w:rFonts w:hint="cs"/>
          <w:rtl/>
        </w:rPr>
        <w:t>ی</w:t>
      </w:r>
      <w:r>
        <w:rPr>
          <w:rtl/>
        </w:rPr>
        <w:t xml:space="preserve"> أفضل مستودع و أقرّهم ف</w:t>
      </w:r>
      <w:r>
        <w:rPr>
          <w:rFonts w:hint="cs"/>
          <w:rtl/>
        </w:rPr>
        <w:t>ی</w:t>
      </w:r>
      <w:r>
        <w:rPr>
          <w:rtl/>
        </w:rPr>
        <w:t xml:space="preserve"> خ</w:t>
      </w:r>
      <w:r>
        <w:rPr>
          <w:rFonts w:hint="cs"/>
          <w:rtl/>
        </w:rPr>
        <w:t>ی</w:t>
      </w:r>
      <w:r>
        <w:rPr>
          <w:rFonts w:hint="eastAsia"/>
          <w:rtl/>
        </w:rPr>
        <w:t>ر</w:t>
      </w:r>
      <w:r>
        <w:rPr>
          <w:rtl/>
        </w:rPr>
        <w:t xml:space="preserve"> مستقرّ،تناسختهم کرائم الأصلاب ال</w:t>
      </w:r>
      <w:r>
        <w:rPr>
          <w:rFonts w:hint="cs"/>
          <w:rtl/>
        </w:rPr>
        <w:t>ی</w:t>
      </w:r>
      <w:r>
        <w:rPr>
          <w:rtl/>
        </w:rPr>
        <w:t xml:space="preserve"> مطهّرات الأرحام </w:t>
      </w:r>
      <w:r w:rsidRPr="000F2A07">
        <w:rPr>
          <w:rStyle w:val="libFootnotenumChar"/>
          <w:rtl/>
        </w:rPr>
        <w:t>(</w:t>
      </w:r>
      <w:r w:rsidR="00197562">
        <w:rPr>
          <w:rStyle w:val="libFootnotenumChar"/>
          <w:rFonts w:hint="cs"/>
          <w:rtl/>
        </w:rPr>
        <w:t>4</w:t>
      </w:r>
      <w:r w:rsidRPr="000F2A07">
        <w:rPr>
          <w:rStyle w:val="libFootnotenumChar"/>
          <w:rtl/>
        </w:rPr>
        <w:t>)</w:t>
      </w:r>
      <w:r>
        <w:rPr>
          <w:rtl/>
        </w:rPr>
        <w:t>.</w:t>
      </w:r>
    </w:p>
    <w:p w:rsidR="00197562" w:rsidRDefault="00191CDD" w:rsidP="00197562">
      <w:pPr>
        <w:pStyle w:val="libNormal"/>
        <w:rPr>
          <w:rtl/>
        </w:rPr>
      </w:pPr>
      <w:r w:rsidRPr="006A2CE8">
        <w:rPr>
          <w:rStyle w:val="libBold1Char"/>
          <w:rFonts w:hint="eastAsia"/>
          <w:rtl/>
        </w:rPr>
        <w:t>نهج</w:t>
      </w:r>
      <w:r w:rsidRPr="006A2CE8">
        <w:rPr>
          <w:rStyle w:val="libBold1Char"/>
          <w:rtl/>
        </w:rPr>
        <w:t xml:space="preserve"> البلاغه</w:t>
      </w:r>
      <w:r>
        <w:rPr>
          <w:rtl/>
        </w:rPr>
        <w:t>: مستقرّه خ</w:t>
      </w:r>
      <w:r>
        <w:rPr>
          <w:rFonts w:hint="cs"/>
          <w:rtl/>
        </w:rPr>
        <w:t>ی</w:t>
      </w:r>
      <w:r>
        <w:rPr>
          <w:rFonts w:hint="eastAsia"/>
          <w:rtl/>
        </w:rPr>
        <w:t>ر</w:t>
      </w:r>
      <w:r>
        <w:rPr>
          <w:rtl/>
        </w:rPr>
        <w:t xml:space="preserve"> مستقرّ،و منبته أشرف منبت </w:t>
      </w:r>
      <w:r w:rsidRPr="000F2A07">
        <w:rPr>
          <w:rStyle w:val="libFootnotenumChar"/>
          <w:rtl/>
        </w:rPr>
        <w:t>(</w:t>
      </w:r>
      <w:r w:rsidR="00197562">
        <w:rPr>
          <w:rStyle w:val="libFootnotenumChar"/>
          <w:rFonts w:hint="cs"/>
          <w:rtl/>
        </w:rPr>
        <w:t>5</w:t>
      </w:r>
      <w:r w:rsidRPr="000F2A07">
        <w:rPr>
          <w:rStyle w:val="libFootnotenumChar"/>
          <w:rtl/>
        </w:rPr>
        <w:t>)</w:t>
      </w:r>
      <w:r>
        <w:rPr>
          <w:rtl/>
        </w:rPr>
        <w:t>.</w:t>
      </w:r>
    </w:p>
    <w:p w:rsidR="006A2CE8" w:rsidRDefault="00191CDD" w:rsidP="00197562">
      <w:pPr>
        <w:pStyle w:val="libNormal"/>
        <w:rPr>
          <w:rtl/>
        </w:rPr>
      </w:pPr>
      <w:r w:rsidRPr="00197562">
        <w:rPr>
          <w:rStyle w:val="libBold1Char"/>
          <w:rFonts w:hint="eastAsia"/>
          <w:rtl/>
        </w:rPr>
        <w:t>نهج</w:t>
      </w:r>
      <w:r w:rsidRPr="00197562">
        <w:rPr>
          <w:rStyle w:val="libBold1Char"/>
          <w:rtl/>
        </w:rPr>
        <w:t xml:space="preserve"> البلاغه</w:t>
      </w:r>
      <w:r>
        <w:rPr>
          <w:rtl/>
        </w:rPr>
        <w:t>: حت</w:t>
      </w:r>
      <w:r>
        <w:rPr>
          <w:rFonts w:hint="cs"/>
          <w:rtl/>
        </w:rPr>
        <w:t>ی</w:t>
      </w:r>
      <w:r>
        <w:rPr>
          <w:rtl/>
        </w:rPr>
        <w:t xml:space="preserve"> أور</w:t>
      </w:r>
      <w:r>
        <w:rPr>
          <w:rFonts w:hint="cs"/>
          <w:rtl/>
        </w:rPr>
        <w:t>ی</w:t>
      </w:r>
      <w:r>
        <w:rPr>
          <w:rtl/>
        </w:rPr>
        <w:t xml:space="preserve"> قبسا لقابس و أنار علما لحابس </w:t>
      </w:r>
      <w:r w:rsidRPr="000F2A07">
        <w:rPr>
          <w:rStyle w:val="libFootnotenumChar"/>
          <w:rtl/>
        </w:rPr>
        <w:t>(</w:t>
      </w:r>
      <w:r w:rsidR="00197562">
        <w:rPr>
          <w:rStyle w:val="libFootnotenumChar"/>
          <w:rFonts w:hint="cs"/>
          <w:rtl/>
        </w:rPr>
        <w:t>6</w:t>
      </w:r>
      <w:r w:rsidRPr="000F2A07">
        <w:rPr>
          <w:rStyle w:val="libFootnotenumChar"/>
          <w:rtl/>
        </w:rPr>
        <w:t>)</w:t>
      </w:r>
      <w:r>
        <w:rPr>
          <w:rtl/>
        </w:rPr>
        <w:t>.</w:t>
      </w:r>
    </w:p>
    <w:p w:rsidR="00140CA9" w:rsidRDefault="00191CDD" w:rsidP="00197562">
      <w:pPr>
        <w:pStyle w:val="libNormal"/>
      </w:pPr>
      <w:r w:rsidRPr="006A2CE8">
        <w:rPr>
          <w:rStyle w:val="libBold1Char"/>
          <w:rFonts w:hint="eastAsia"/>
          <w:rtl/>
        </w:rPr>
        <w:t>نهج</w:t>
      </w:r>
      <w:r w:rsidRPr="006A2CE8">
        <w:rPr>
          <w:rStyle w:val="libBold1Char"/>
          <w:rtl/>
        </w:rPr>
        <w:t xml:space="preserve"> البلاغه</w:t>
      </w:r>
      <w:r>
        <w:rPr>
          <w:rtl/>
        </w:rPr>
        <w:t>: و أشهد انّ محمّدا عبده و س</w:t>
      </w:r>
      <w:r>
        <w:rPr>
          <w:rFonts w:hint="cs"/>
          <w:rtl/>
        </w:rPr>
        <w:t>یّ</w:t>
      </w:r>
      <w:r>
        <w:rPr>
          <w:rFonts w:hint="eastAsia"/>
          <w:rtl/>
        </w:rPr>
        <w:t>د</w:t>
      </w:r>
      <w:r>
        <w:rPr>
          <w:rtl/>
        </w:rPr>
        <w:t xml:space="preserve"> عباده،کلّما نسخ اللّه الخلق فرقت</w:t>
      </w:r>
      <w:r>
        <w:rPr>
          <w:rFonts w:hint="cs"/>
          <w:rtl/>
        </w:rPr>
        <w:t>ی</w:t>
      </w:r>
      <w:r>
        <w:rPr>
          <w:rFonts w:hint="eastAsia"/>
          <w:rtl/>
        </w:rPr>
        <w:t>ن</w:t>
      </w:r>
      <w:r>
        <w:rPr>
          <w:rtl/>
        </w:rPr>
        <w:t xml:space="preserve"> جعله ف</w:t>
      </w:r>
      <w:r>
        <w:rPr>
          <w:rFonts w:hint="cs"/>
          <w:rtl/>
        </w:rPr>
        <w:t>ی</w:t>
      </w:r>
      <w:r>
        <w:rPr>
          <w:rtl/>
        </w:rPr>
        <w:t xml:space="preserve"> خ</w:t>
      </w:r>
      <w:r>
        <w:rPr>
          <w:rFonts w:hint="cs"/>
          <w:rtl/>
        </w:rPr>
        <w:t>ی</w:t>
      </w:r>
      <w:r>
        <w:rPr>
          <w:rFonts w:hint="eastAsia"/>
          <w:rtl/>
        </w:rPr>
        <w:t>رهما،لم</w:t>
      </w:r>
      <w:r>
        <w:rPr>
          <w:rtl/>
        </w:rPr>
        <w:t xml:space="preserve"> </w:t>
      </w:r>
      <w:r>
        <w:rPr>
          <w:rFonts w:hint="cs"/>
          <w:rtl/>
        </w:rPr>
        <w:t>ی</w:t>
      </w:r>
      <w:r>
        <w:rPr>
          <w:rFonts w:hint="eastAsia"/>
          <w:rtl/>
        </w:rPr>
        <w:t>سهم</w:t>
      </w:r>
      <w:r>
        <w:rPr>
          <w:rtl/>
        </w:rPr>
        <w:t xml:space="preserve"> ف</w:t>
      </w:r>
      <w:r>
        <w:rPr>
          <w:rFonts w:hint="cs"/>
          <w:rtl/>
        </w:rPr>
        <w:t>ی</w:t>
      </w:r>
      <w:r>
        <w:rPr>
          <w:rFonts w:hint="eastAsia"/>
          <w:rtl/>
        </w:rPr>
        <w:t>ه</w:t>
      </w:r>
      <w:r>
        <w:rPr>
          <w:rtl/>
        </w:rPr>
        <w:t xml:space="preserve"> عاهر و لا ضرب ف</w:t>
      </w:r>
      <w:r>
        <w:rPr>
          <w:rFonts w:hint="cs"/>
          <w:rtl/>
        </w:rPr>
        <w:t>ی</w:t>
      </w:r>
      <w:r>
        <w:rPr>
          <w:rFonts w:hint="eastAsia"/>
          <w:rtl/>
        </w:rPr>
        <w:t>ه</w:t>
      </w:r>
      <w:r>
        <w:rPr>
          <w:rtl/>
        </w:rPr>
        <w:t xml:space="preserve"> فاجر </w:t>
      </w:r>
      <w:r w:rsidRPr="000F2A07">
        <w:rPr>
          <w:rStyle w:val="libFootnotenumChar"/>
          <w:rtl/>
        </w:rPr>
        <w:t>(</w:t>
      </w:r>
      <w:r w:rsidR="00197562">
        <w:rPr>
          <w:rStyle w:val="libFootnotenumChar"/>
          <w:rFonts w:hint="cs"/>
          <w:rtl/>
        </w:rPr>
        <w:t>7</w:t>
      </w:r>
      <w:r w:rsidRPr="000F2A07">
        <w:rPr>
          <w:rStyle w:val="libFootnotenumChar"/>
          <w:rtl/>
        </w:rPr>
        <w:t>)</w:t>
      </w:r>
      <w:r>
        <w:rPr>
          <w:rtl/>
        </w:rPr>
        <w:t xml:space="preserve">. </w:t>
      </w:r>
    </w:p>
    <w:p w:rsidR="006A2CE8" w:rsidRDefault="00191CDD" w:rsidP="006A2CE8">
      <w:pPr>
        <w:pStyle w:val="libCenterBold1"/>
        <w:rPr>
          <w:rtl/>
        </w:rPr>
      </w:pPr>
      <w:r>
        <w:rPr>
          <w:rFonts w:hint="eastAsia"/>
          <w:rtl/>
        </w:rPr>
        <w:t>خطبته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مبعث النب</w:t>
      </w:r>
      <w:r>
        <w:rPr>
          <w:rFonts w:hint="cs"/>
          <w:rtl/>
        </w:rPr>
        <w:t>یّ</w:t>
      </w:r>
      <w:r>
        <w:rPr>
          <w:rtl/>
        </w:rPr>
        <w:t xml:space="preserve"> </w:t>
      </w:r>
      <w:r w:rsidR="00F2741C" w:rsidRPr="00F2741C">
        <w:rPr>
          <w:rStyle w:val="libAlaemChar"/>
          <w:rtl/>
        </w:rPr>
        <w:t>صلى‌الله‌عليه‌وآله‌وسلم</w:t>
      </w:r>
    </w:p>
    <w:p w:rsidR="00140CA9" w:rsidRDefault="00191CDD" w:rsidP="006A2CE8">
      <w:pPr>
        <w:pStyle w:val="libNormal"/>
      </w:pPr>
      <w:r>
        <w:rPr>
          <w:rFonts w:hint="eastAsia"/>
          <w:rtl/>
        </w:rPr>
        <w:t>و</w:t>
      </w:r>
      <w:r>
        <w:rPr>
          <w:rtl/>
        </w:rPr>
        <w:t xml:space="preserve"> من خطبه </w:t>
      </w:r>
      <w:r w:rsidR="00F2741C" w:rsidRPr="00F2741C">
        <w:rPr>
          <w:rStyle w:val="libAlaemChar"/>
          <w:rtl/>
        </w:rPr>
        <w:t>عليه‌السلام</w:t>
      </w:r>
      <w:r>
        <w:rPr>
          <w:rtl/>
        </w:rPr>
        <w:t xml:space="preserve"> ف</w:t>
      </w:r>
      <w:r>
        <w:rPr>
          <w:rFonts w:hint="cs"/>
          <w:rtl/>
        </w:rPr>
        <w:t>ی</w:t>
      </w:r>
      <w:r>
        <w:rPr>
          <w:rtl/>
        </w:rPr>
        <w:t xml:space="preserve"> مبعث النب</w:t>
      </w:r>
      <w:r>
        <w:rPr>
          <w:rFonts w:hint="cs"/>
          <w:rtl/>
        </w:rPr>
        <w:t>یّ</w:t>
      </w:r>
      <w:r>
        <w:rPr>
          <w:rtl/>
        </w:rPr>
        <w:t xml:space="preserve"> </w:t>
      </w:r>
      <w:r w:rsidR="00F2741C" w:rsidRPr="00F2741C">
        <w:rPr>
          <w:rStyle w:val="libAlaemChar"/>
          <w:rtl/>
        </w:rPr>
        <w:t>صلى‌الله‌عليه‌وآله‌وسلم</w:t>
      </w:r>
      <w:r>
        <w:rPr>
          <w:rtl/>
        </w:rPr>
        <w:t>: إل</w:t>
      </w:r>
      <w:r>
        <w:rPr>
          <w:rFonts w:hint="cs"/>
          <w:rtl/>
        </w:rPr>
        <w:t>ی</w:t>
      </w:r>
      <w:r>
        <w:rPr>
          <w:rtl/>
        </w:rPr>
        <w:t xml:space="preserve"> أن بعث اللّه محمّدا </w:t>
      </w:r>
      <w:r w:rsidR="00F2741C" w:rsidRPr="00F2741C">
        <w:rPr>
          <w:rStyle w:val="libAlaemChar"/>
          <w:rtl/>
        </w:rPr>
        <w:t>صلى‌الله‌عليه‌وآله‌وسلم</w:t>
      </w:r>
      <w:r>
        <w:rPr>
          <w:rtl/>
        </w:rPr>
        <w:t xml:space="preserve"> لإنجاز عدته؛ و قوله: و أشهد انّ محمّدا عبده و رسوله أرسله بالد</w:t>
      </w:r>
      <w:r>
        <w:rPr>
          <w:rFonts w:hint="cs"/>
          <w:rtl/>
        </w:rPr>
        <w:t>ی</w:t>
      </w:r>
      <w:r>
        <w:rPr>
          <w:rFonts w:hint="eastAsia"/>
          <w:rtl/>
        </w:rPr>
        <w:t>ن</w:t>
      </w:r>
      <w:r>
        <w:rPr>
          <w:rtl/>
        </w:rPr>
        <w:t xml:space="preserve"> المشهور و العلم المأثور و الکتاب المسطور؛و قوله:أرسله عل</w:t>
      </w:r>
      <w:r>
        <w:rPr>
          <w:rFonts w:hint="cs"/>
          <w:rtl/>
        </w:rPr>
        <w:t>ی</w:t>
      </w:r>
      <w:r>
        <w:rPr>
          <w:rtl/>
        </w:rPr>
        <w:t xml:space="preserve"> ح</w:t>
      </w:r>
      <w:r>
        <w:rPr>
          <w:rFonts w:hint="cs"/>
          <w:rtl/>
        </w:rPr>
        <w:t>ی</w:t>
      </w:r>
      <w:r>
        <w:rPr>
          <w:rFonts w:hint="eastAsia"/>
          <w:rtl/>
        </w:rPr>
        <w:t>ن</w:t>
      </w:r>
      <w:r>
        <w:rPr>
          <w:rtl/>
        </w:rPr>
        <w:t xml:space="preserve"> فتره من ال</w:t>
      </w:r>
      <w:r>
        <w:rPr>
          <w:rFonts w:hint="eastAsia"/>
          <w:rtl/>
        </w:rPr>
        <w:t>رسل</w:t>
      </w:r>
      <w:r>
        <w:rPr>
          <w:rtl/>
        </w:rPr>
        <w:t>... إل</w:t>
      </w:r>
      <w:r>
        <w:rPr>
          <w:rFonts w:hint="cs"/>
          <w:rtl/>
        </w:rPr>
        <w:t>ی</w:t>
      </w:r>
      <w:r>
        <w:rPr>
          <w:rtl/>
        </w:rPr>
        <w:t xml:space="preserve"> غ</w:t>
      </w:r>
      <w:r>
        <w:rPr>
          <w:rFonts w:hint="cs"/>
          <w:rtl/>
        </w:rPr>
        <w:t>ی</w:t>
      </w:r>
      <w:r>
        <w:rPr>
          <w:rFonts w:hint="eastAsia"/>
          <w:rtl/>
        </w:rPr>
        <w:t>ر</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44</w:t>
      </w:r>
      <w:r w:rsidR="00140CA9">
        <w:rPr>
          <w:rtl/>
        </w:rPr>
        <w:t>3</w:t>
      </w:r>
      <w:r w:rsidR="00191CDD">
        <w:rPr>
          <w:rtl/>
        </w:rPr>
        <w:t>/</w:t>
      </w:r>
      <w:r w:rsidR="00140CA9">
        <w:rPr>
          <w:rtl/>
        </w:rPr>
        <w:t>80</w:t>
      </w:r>
      <w:r w:rsidR="00191CDD">
        <w:rPr>
          <w:rtl/>
        </w:rPr>
        <w:t>/5،ج:465/</w:t>
      </w:r>
      <w:r w:rsidR="00140CA9">
        <w:rPr>
          <w:rtl/>
        </w:rPr>
        <w:t>1</w:t>
      </w:r>
      <w:r w:rsidR="00191CDD">
        <w:rPr>
          <w:rtl/>
        </w:rPr>
        <w:t xml:space="preserve">4. </w:t>
      </w:r>
    </w:p>
    <w:p w:rsidR="00140CA9" w:rsidRDefault="00D7268C" w:rsidP="005E32C9">
      <w:pPr>
        <w:pStyle w:val="libFootnote0"/>
      </w:pPr>
      <w:r>
        <w:rPr>
          <w:rtl/>
        </w:rPr>
        <w:t>(2)</w:t>
      </w:r>
      <w:r w:rsidR="00191CDD">
        <w:rPr>
          <w:rtl/>
        </w:rPr>
        <w:t xml:space="preserve"> ق:</w:t>
      </w:r>
      <w:r w:rsidR="00140CA9">
        <w:rPr>
          <w:rtl/>
        </w:rPr>
        <w:t>71</w:t>
      </w:r>
      <w:r w:rsidR="00191CDD">
        <w:rPr>
          <w:rtl/>
        </w:rPr>
        <w:t>5/66/</w:t>
      </w:r>
      <w:r w:rsidR="00140CA9">
        <w:rPr>
          <w:rtl/>
        </w:rPr>
        <w:t>8</w:t>
      </w:r>
      <w:r w:rsidR="00191CDD">
        <w:rPr>
          <w:rtl/>
        </w:rPr>
        <w:t>،ج:</w:t>
      </w:r>
      <w:r w:rsidR="00140CA9">
        <w:rPr>
          <w:rtl/>
        </w:rPr>
        <w:t>222</w:t>
      </w:r>
      <w:r w:rsidR="00191CDD">
        <w:rPr>
          <w:rtl/>
        </w:rPr>
        <w:t>/</w:t>
      </w:r>
      <w:r w:rsidR="00140CA9">
        <w:rPr>
          <w:rtl/>
        </w:rPr>
        <w:t>3</w:t>
      </w:r>
      <w:r w:rsidR="00191CDD">
        <w:rPr>
          <w:rtl/>
        </w:rPr>
        <w:t xml:space="preserve">4. </w:t>
      </w:r>
    </w:p>
    <w:p w:rsidR="00140CA9" w:rsidRDefault="00D7268C" w:rsidP="005E32C9">
      <w:pPr>
        <w:pStyle w:val="libFootnote0"/>
      </w:pPr>
      <w:r>
        <w:rPr>
          <w:rtl/>
        </w:rPr>
        <w:t>(3)</w:t>
      </w:r>
      <w:r w:rsidR="00191CDD">
        <w:rPr>
          <w:rtl/>
        </w:rPr>
        <w:t xml:space="preserve"> ق:</w:t>
      </w:r>
      <w:r w:rsidR="00140CA9">
        <w:rPr>
          <w:rtl/>
        </w:rPr>
        <w:t>183</w:t>
      </w:r>
      <w:r w:rsidR="00191CDD">
        <w:rPr>
          <w:rtl/>
        </w:rPr>
        <w:t>/</w:t>
      </w:r>
      <w:r w:rsidR="00140CA9">
        <w:rPr>
          <w:rtl/>
        </w:rPr>
        <w:t>11</w:t>
      </w:r>
      <w:r w:rsidR="00191CDD">
        <w:rPr>
          <w:rtl/>
        </w:rPr>
        <w:t>/6،ج:</w:t>
      </w:r>
      <w:r w:rsidR="00140CA9">
        <w:rPr>
          <w:rtl/>
        </w:rPr>
        <w:t>378</w:t>
      </w:r>
      <w:r w:rsidR="00191CDD">
        <w:rPr>
          <w:rtl/>
        </w:rPr>
        <w:t>/</w:t>
      </w:r>
      <w:r w:rsidR="00140CA9">
        <w:rPr>
          <w:rtl/>
        </w:rPr>
        <w:t>1</w:t>
      </w:r>
      <w:r w:rsidR="00191CDD">
        <w:rPr>
          <w:rtl/>
        </w:rPr>
        <w:t xml:space="preserve">6. </w:t>
      </w:r>
    </w:p>
    <w:p w:rsidR="00140CA9" w:rsidRDefault="00D7268C" w:rsidP="005E32C9">
      <w:pPr>
        <w:pStyle w:val="libFootnote0"/>
      </w:pPr>
      <w:r>
        <w:rPr>
          <w:rtl/>
        </w:rPr>
        <w:t>(4)</w:t>
      </w:r>
      <w:r w:rsidR="00191CDD">
        <w:rPr>
          <w:rtl/>
        </w:rPr>
        <w:t xml:space="preserve"> ق:</w:t>
      </w:r>
      <w:r w:rsidR="00140CA9">
        <w:rPr>
          <w:rtl/>
        </w:rPr>
        <w:t>183</w:t>
      </w:r>
      <w:r w:rsidR="00191CDD">
        <w:rPr>
          <w:rtl/>
        </w:rPr>
        <w:t>/</w:t>
      </w:r>
      <w:r w:rsidR="00140CA9">
        <w:rPr>
          <w:rtl/>
        </w:rPr>
        <w:t>11</w:t>
      </w:r>
      <w:r w:rsidR="00191CDD">
        <w:rPr>
          <w:rtl/>
        </w:rPr>
        <w:t>/6،ج:</w:t>
      </w:r>
      <w:r w:rsidR="00140CA9">
        <w:rPr>
          <w:rtl/>
        </w:rPr>
        <w:t>379</w:t>
      </w:r>
      <w:r w:rsidR="00191CDD">
        <w:rPr>
          <w:rtl/>
        </w:rPr>
        <w:t>/</w:t>
      </w:r>
      <w:r w:rsidR="00140CA9">
        <w:rPr>
          <w:rtl/>
        </w:rPr>
        <w:t>1</w:t>
      </w:r>
      <w:r w:rsidR="00191CDD">
        <w:rPr>
          <w:rtl/>
        </w:rPr>
        <w:t xml:space="preserve">6. </w:t>
      </w:r>
    </w:p>
    <w:p w:rsidR="00140CA9" w:rsidRDefault="00D7268C" w:rsidP="005E32C9">
      <w:pPr>
        <w:pStyle w:val="libFootnote0"/>
      </w:pPr>
      <w:r>
        <w:rPr>
          <w:rtl/>
        </w:rPr>
        <w:t>(5)</w:t>
      </w:r>
      <w:r w:rsidR="00191CDD">
        <w:rPr>
          <w:rtl/>
        </w:rPr>
        <w:t xml:space="preserve"> ق:</w:t>
      </w:r>
      <w:r w:rsidR="00140CA9">
        <w:rPr>
          <w:rtl/>
        </w:rPr>
        <w:t>183</w:t>
      </w:r>
      <w:r w:rsidR="00191CDD">
        <w:rPr>
          <w:rtl/>
        </w:rPr>
        <w:t>/</w:t>
      </w:r>
      <w:r w:rsidR="00140CA9">
        <w:rPr>
          <w:rtl/>
        </w:rPr>
        <w:t>11</w:t>
      </w:r>
      <w:r w:rsidR="00191CDD">
        <w:rPr>
          <w:rtl/>
        </w:rPr>
        <w:t>/6،ج:</w:t>
      </w:r>
      <w:r w:rsidR="00140CA9">
        <w:rPr>
          <w:rtl/>
        </w:rPr>
        <w:t>380</w:t>
      </w:r>
      <w:r w:rsidR="00191CDD">
        <w:rPr>
          <w:rtl/>
        </w:rPr>
        <w:t>/</w:t>
      </w:r>
      <w:r w:rsidR="00140CA9">
        <w:rPr>
          <w:rtl/>
        </w:rPr>
        <w:t>1</w:t>
      </w:r>
      <w:r w:rsidR="00191CDD">
        <w:rPr>
          <w:rtl/>
        </w:rPr>
        <w:t xml:space="preserve">6. </w:t>
      </w:r>
    </w:p>
    <w:p w:rsidR="00D7268C" w:rsidRDefault="00D7268C" w:rsidP="005E32C9">
      <w:pPr>
        <w:pStyle w:val="libFootnote0"/>
        <w:rPr>
          <w:rtl/>
        </w:rPr>
      </w:pPr>
      <w:r>
        <w:rPr>
          <w:rtl/>
        </w:rPr>
        <w:t>(6)</w:t>
      </w:r>
      <w:r w:rsidR="00191CDD">
        <w:rPr>
          <w:rtl/>
        </w:rPr>
        <w:t xml:space="preserve"> ق:</w:t>
      </w:r>
      <w:r w:rsidR="00140CA9">
        <w:rPr>
          <w:rtl/>
        </w:rPr>
        <w:t>183</w:t>
      </w:r>
      <w:r w:rsidR="00191CDD">
        <w:rPr>
          <w:rtl/>
        </w:rPr>
        <w:t>/</w:t>
      </w:r>
      <w:r w:rsidR="00140CA9">
        <w:rPr>
          <w:rtl/>
        </w:rPr>
        <w:t>11</w:t>
      </w:r>
      <w:r w:rsidR="00191CDD">
        <w:rPr>
          <w:rtl/>
        </w:rPr>
        <w:t>/6،ج:</w:t>
      </w:r>
      <w:r w:rsidR="00140CA9">
        <w:rPr>
          <w:rtl/>
        </w:rPr>
        <w:t>381</w:t>
      </w:r>
      <w:r w:rsidR="00191CDD">
        <w:rPr>
          <w:rtl/>
        </w:rPr>
        <w:t>/</w:t>
      </w:r>
      <w:r w:rsidR="00140CA9">
        <w:rPr>
          <w:rtl/>
        </w:rPr>
        <w:t>1</w:t>
      </w:r>
      <w:r w:rsidR="00191CDD">
        <w:rPr>
          <w:rtl/>
        </w:rPr>
        <w:t>6.</w:t>
      </w:r>
    </w:p>
    <w:p w:rsidR="00197562" w:rsidRPr="00197562" w:rsidRDefault="00197562" w:rsidP="00197562">
      <w:pPr>
        <w:pStyle w:val="libFootnote0"/>
        <w:rPr>
          <w:rtl/>
        </w:rPr>
      </w:pPr>
      <w:r>
        <w:rPr>
          <w:rFonts w:hint="cs"/>
          <w:rtl/>
        </w:rPr>
        <w:t>(7) ق:184/11/16،ج:382/16. ق:كتاب الايمان/300/37،ج:311/69.</w:t>
      </w:r>
    </w:p>
    <w:p w:rsidR="00D7268C" w:rsidRDefault="00D7268C" w:rsidP="000F2A07">
      <w:pPr>
        <w:pStyle w:val="libNormal"/>
        <w:rPr>
          <w:rtl/>
        </w:rPr>
      </w:pPr>
      <w:r>
        <w:rPr>
          <w:rtl/>
        </w:rPr>
        <w:br w:type="page"/>
      </w:r>
    </w:p>
    <w:p w:rsidR="008706CA" w:rsidRDefault="00191CDD" w:rsidP="008706CA">
      <w:pPr>
        <w:pStyle w:val="libNormal0"/>
      </w:pPr>
      <w:r>
        <w:rPr>
          <w:rFonts w:hint="eastAsia"/>
          <w:rtl/>
        </w:rPr>
        <w:t>ذلک</w:t>
      </w:r>
      <w:r>
        <w:rPr>
          <w:rtl/>
        </w:rPr>
        <w:t xml:space="preserve"> </w:t>
      </w:r>
      <w:r w:rsidRPr="000F2A07">
        <w:rPr>
          <w:rStyle w:val="libFootnotenumChar"/>
          <w:rtl/>
        </w:rPr>
        <w:t>(1)</w:t>
      </w:r>
      <w:r>
        <w:rPr>
          <w:rtl/>
        </w:rPr>
        <w:t>.</w:t>
      </w:r>
    </w:p>
    <w:p w:rsidR="00140CA9" w:rsidRDefault="00191CDD" w:rsidP="008706CA">
      <w:pPr>
        <w:pStyle w:val="libNormal"/>
      </w:pPr>
      <w:r>
        <w:rPr>
          <w:rFonts w:hint="eastAsia"/>
          <w:rtl/>
        </w:rPr>
        <w:t>و</w:t>
      </w:r>
      <w:r>
        <w:rPr>
          <w:rtl/>
        </w:rPr>
        <w:t xml:space="preserve"> من خطبه له </w:t>
      </w:r>
      <w:r w:rsidR="00F2741C" w:rsidRPr="00F2741C">
        <w:rPr>
          <w:rStyle w:val="libAlaemChar"/>
          <w:rtl/>
        </w:rPr>
        <w:t>عليه‌السلام</w:t>
      </w:r>
      <w:r>
        <w:rPr>
          <w:rtl/>
        </w:rPr>
        <w:t xml:space="preserve"> ذکرها المسعود</w:t>
      </w:r>
      <w:r>
        <w:rPr>
          <w:rFonts w:hint="cs"/>
          <w:rtl/>
        </w:rPr>
        <w:t>ی</w:t>
      </w:r>
      <w:r>
        <w:rPr>
          <w:rtl/>
        </w:rPr>
        <w:t xml:space="preserve"> ف</w:t>
      </w:r>
      <w:r>
        <w:rPr>
          <w:rFonts w:hint="cs"/>
          <w:rtl/>
        </w:rPr>
        <w:t>ی</w:t>
      </w:r>
      <w:r>
        <w:rPr>
          <w:rtl/>
        </w:rPr>
        <w:t>(إثبات الوص</w:t>
      </w:r>
      <w:r>
        <w:rPr>
          <w:rFonts w:hint="cs"/>
          <w:rtl/>
        </w:rPr>
        <w:t>یّ</w:t>
      </w:r>
      <w:r>
        <w:rPr>
          <w:rFonts w:hint="eastAsia"/>
          <w:rtl/>
        </w:rPr>
        <w:t>ه</w:t>
      </w:r>
      <w:r>
        <w:rPr>
          <w:rtl/>
        </w:rPr>
        <w:t>): الحمد للّه الذ</w:t>
      </w:r>
      <w:r>
        <w:rPr>
          <w:rFonts w:hint="cs"/>
          <w:rtl/>
        </w:rPr>
        <w:t>ی</w:t>
      </w:r>
      <w:r>
        <w:rPr>
          <w:rtl/>
        </w:rPr>
        <w:t xml:space="preserve"> توحّد بصنع الأش</w:t>
      </w:r>
      <w:r>
        <w:rPr>
          <w:rFonts w:hint="cs"/>
          <w:rtl/>
        </w:rPr>
        <w:t>ی</w:t>
      </w:r>
      <w:r>
        <w:rPr>
          <w:rFonts w:hint="eastAsia"/>
          <w:rtl/>
        </w:rPr>
        <w:t>اء</w:t>
      </w:r>
      <w:r>
        <w:rPr>
          <w:rtl/>
        </w:rPr>
        <w:t xml:space="preserve"> و فطر أجناس البرا</w:t>
      </w:r>
      <w:r>
        <w:rPr>
          <w:rFonts w:hint="cs"/>
          <w:rtl/>
        </w:rPr>
        <w:t>ی</w:t>
      </w:r>
      <w:r>
        <w:rPr>
          <w:rFonts w:hint="eastAsia"/>
          <w:rtl/>
        </w:rPr>
        <w:t>ا</w:t>
      </w:r>
      <w:r>
        <w:rPr>
          <w:rtl/>
        </w:rPr>
        <w:t xml:space="preserve"> عل</w:t>
      </w:r>
      <w:r>
        <w:rPr>
          <w:rFonts w:hint="cs"/>
          <w:rtl/>
        </w:rPr>
        <w:t>ی</w:t>
      </w:r>
      <w:r>
        <w:rPr>
          <w:rtl/>
        </w:rPr>
        <w:t xml:space="preserve"> غ</w:t>
      </w:r>
      <w:r>
        <w:rPr>
          <w:rFonts w:hint="cs"/>
          <w:rtl/>
        </w:rPr>
        <w:t>ی</w:t>
      </w:r>
      <w:r>
        <w:rPr>
          <w:rFonts w:hint="eastAsia"/>
          <w:rtl/>
        </w:rPr>
        <w:t>ر</w:t>
      </w:r>
      <w:r>
        <w:rPr>
          <w:rtl/>
        </w:rPr>
        <w:t xml:space="preserve"> أصل و لا مثال </w:t>
      </w:r>
      <w:r w:rsidRPr="000F2A07">
        <w:rPr>
          <w:rStyle w:val="libFootnotenumChar"/>
          <w:rtl/>
        </w:rPr>
        <w:t>(2)</w:t>
      </w:r>
      <w:r>
        <w:rPr>
          <w:rtl/>
        </w:rPr>
        <w:t xml:space="preserve">. </w:t>
      </w:r>
    </w:p>
    <w:p w:rsidR="008706CA" w:rsidRDefault="00191CDD" w:rsidP="008706CA">
      <w:pPr>
        <w:pStyle w:val="libNormal"/>
      </w:pPr>
      <w:r>
        <w:rPr>
          <w:rFonts w:hint="eastAsia"/>
          <w:rtl/>
        </w:rPr>
        <w:t>و</w:t>
      </w:r>
      <w:r>
        <w:rPr>
          <w:rtl/>
        </w:rPr>
        <w:t xml:space="preserve"> من خطبه له ف</w:t>
      </w:r>
      <w:r>
        <w:rPr>
          <w:rFonts w:hint="cs"/>
          <w:rtl/>
        </w:rPr>
        <w:t>ی</w:t>
      </w:r>
      <w:r>
        <w:rPr>
          <w:rtl/>
        </w:rPr>
        <w:t xml:space="preserve"> مناقب العتره الطاهره </w:t>
      </w:r>
      <w:r w:rsidRPr="000F2A07">
        <w:rPr>
          <w:rStyle w:val="libFootnotenumChar"/>
          <w:rtl/>
        </w:rPr>
        <w:t>(3)</w:t>
      </w:r>
      <w:r>
        <w:rPr>
          <w:rtl/>
        </w:rPr>
        <w:t>.</w:t>
      </w:r>
    </w:p>
    <w:p w:rsidR="008706CA" w:rsidRDefault="00191CDD" w:rsidP="008706CA">
      <w:pPr>
        <w:pStyle w:val="libNormal"/>
        <w:rPr>
          <w:rtl/>
        </w:rPr>
      </w:pPr>
      <w:r w:rsidRPr="008706CA">
        <w:rPr>
          <w:rStyle w:val="libBold1Char"/>
          <w:rFonts w:hint="eastAsia"/>
          <w:rtl/>
        </w:rPr>
        <w:t>الکاف</w:t>
      </w:r>
      <w:r w:rsidRPr="008706CA">
        <w:rPr>
          <w:rStyle w:val="libBold1Char"/>
          <w:rFonts w:hint="cs"/>
          <w:rtl/>
        </w:rPr>
        <w:t>ی</w:t>
      </w:r>
      <w:r>
        <w:rPr>
          <w:rtl/>
        </w:rPr>
        <w:t>:عن ابن الت</w:t>
      </w:r>
      <w:r>
        <w:rPr>
          <w:rFonts w:hint="cs"/>
          <w:rtl/>
        </w:rPr>
        <w:t>ی</w:t>
      </w:r>
      <w:r>
        <w:rPr>
          <w:rFonts w:hint="eastAsia"/>
          <w:rtl/>
        </w:rPr>
        <w:t>هان</w:t>
      </w:r>
      <w:r>
        <w:rPr>
          <w:rtl/>
        </w:rPr>
        <w:t xml:space="preserve"> قال: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خطب الناس بالمد</w:t>
      </w:r>
      <w:r>
        <w:rPr>
          <w:rFonts w:hint="cs"/>
          <w:rtl/>
        </w:rPr>
        <w:t>ی</w:t>
      </w:r>
      <w:r>
        <w:rPr>
          <w:rFonts w:hint="eastAsia"/>
          <w:rtl/>
        </w:rPr>
        <w:t>نه</w:t>
      </w:r>
      <w:r>
        <w:rPr>
          <w:rtl/>
        </w:rPr>
        <w:t xml:space="preserve"> فقال: </w:t>
      </w:r>
      <w:r>
        <w:rPr>
          <w:rFonts w:hint="eastAsia"/>
          <w:rtl/>
        </w:rPr>
        <w:t>الحمد</w:t>
      </w:r>
      <w:r>
        <w:rPr>
          <w:rtl/>
        </w:rPr>
        <w:t xml:space="preserve"> للّه الذ</w:t>
      </w:r>
      <w:r>
        <w:rPr>
          <w:rFonts w:hint="cs"/>
          <w:rtl/>
        </w:rPr>
        <w:t>ی</w:t>
      </w:r>
      <w:r>
        <w:rPr>
          <w:rtl/>
        </w:rPr>
        <w:t xml:space="preserve"> لا اله إلاّ هو کان ح</w:t>
      </w:r>
      <w:r>
        <w:rPr>
          <w:rFonts w:hint="cs"/>
          <w:rtl/>
        </w:rPr>
        <w:t>یّ</w:t>
      </w:r>
      <w:r>
        <w:rPr>
          <w:rFonts w:hint="eastAsia"/>
          <w:rtl/>
        </w:rPr>
        <w:t>ا</w:t>
      </w:r>
      <w:r>
        <w:rPr>
          <w:rtl/>
        </w:rPr>
        <w:t xml:space="preserve"> بلا ک</w:t>
      </w:r>
      <w:r>
        <w:rPr>
          <w:rFonts w:hint="cs"/>
          <w:rtl/>
        </w:rPr>
        <w:t>ی</w:t>
      </w:r>
      <w:r>
        <w:rPr>
          <w:rFonts w:hint="eastAsia"/>
          <w:rtl/>
        </w:rPr>
        <w:t>ف،إل</w:t>
      </w:r>
      <w:r>
        <w:rPr>
          <w:rFonts w:hint="cs"/>
          <w:rtl/>
        </w:rPr>
        <w:t>ی</w:t>
      </w:r>
      <w:r>
        <w:rPr>
          <w:rtl/>
        </w:rPr>
        <w:t xml:space="preserve"> أن قال:ثمّ خرج من المسجد فمرّ بص</w:t>
      </w:r>
      <w:r>
        <w:rPr>
          <w:rFonts w:hint="cs"/>
          <w:rtl/>
        </w:rPr>
        <w:t>ی</w:t>
      </w:r>
      <w:r>
        <w:rPr>
          <w:rFonts w:hint="eastAsia"/>
          <w:rtl/>
        </w:rPr>
        <w:t>ره،أ</w:t>
      </w:r>
      <w:r>
        <w:rPr>
          <w:rFonts w:hint="cs"/>
          <w:rtl/>
        </w:rPr>
        <w:t>ی</w:t>
      </w:r>
      <w:r>
        <w:rPr>
          <w:rtl/>
        </w:rPr>
        <w:t xml:space="preserve"> حظ</w:t>
      </w:r>
      <w:r>
        <w:rPr>
          <w:rFonts w:hint="cs"/>
          <w:rtl/>
        </w:rPr>
        <w:t>ی</w:t>
      </w:r>
      <w:r>
        <w:rPr>
          <w:rFonts w:hint="eastAsia"/>
          <w:rtl/>
        </w:rPr>
        <w:t>ره</w:t>
      </w:r>
      <w:r>
        <w:rPr>
          <w:rtl/>
        </w:rPr>
        <w:t xml:space="preserve"> الغنم،ف</w:t>
      </w:r>
      <w:r>
        <w:rPr>
          <w:rFonts w:hint="cs"/>
          <w:rtl/>
        </w:rPr>
        <w:t>ی</w:t>
      </w:r>
      <w:r>
        <w:rPr>
          <w:rFonts w:hint="eastAsia"/>
          <w:rtl/>
        </w:rPr>
        <w:t>ها</w:t>
      </w:r>
      <w:r>
        <w:rPr>
          <w:rtl/>
        </w:rPr>
        <w:t xml:space="preserve"> نحو من ثلاث</w:t>
      </w:r>
      <w:r>
        <w:rPr>
          <w:rFonts w:hint="cs"/>
          <w:rtl/>
        </w:rPr>
        <w:t>ی</w:t>
      </w:r>
      <w:r>
        <w:rPr>
          <w:rFonts w:hint="eastAsia"/>
          <w:rtl/>
        </w:rPr>
        <w:t>ن</w:t>
      </w:r>
      <w:r>
        <w:rPr>
          <w:rtl/>
        </w:rPr>
        <w:t xml:space="preserve"> شاه،فقال:و اللّه لو انّ ل</w:t>
      </w:r>
      <w:r>
        <w:rPr>
          <w:rFonts w:hint="cs"/>
          <w:rtl/>
        </w:rPr>
        <w:t>ی</w:t>
      </w:r>
      <w:r>
        <w:rPr>
          <w:rtl/>
        </w:rPr>
        <w:t xml:space="preserve"> رجالا </w:t>
      </w:r>
      <w:r>
        <w:rPr>
          <w:rFonts w:hint="cs"/>
          <w:rtl/>
        </w:rPr>
        <w:t>ی</w:t>
      </w:r>
      <w:r>
        <w:rPr>
          <w:rFonts w:hint="eastAsia"/>
          <w:rtl/>
        </w:rPr>
        <w:t>نصحون</w:t>
      </w:r>
      <w:r>
        <w:rPr>
          <w:rtl/>
        </w:rPr>
        <w:t xml:space="preserve"> للّه(عزّ و جلّ)و لرسوله </w:t>
      </w:r>
      <w:r w:rsidR="00F2741C" w:rsidRPr="00F2741C">
        <w:rPr>
          <w:rStyle w:val="libAlaemChar"/>
          <w:rtl/>
        </w:rPr>
        <w:t>صلى‌الله‌عليه‌وآله‌وسلم</w:t>
      </w:r>
      <w:r>
        <w:rPr>
          <w:rtl/>
        </w:rPr>
        <w:t xml:space="preserve"> بعدد هذه الش</w:t>
      </w:r>
      <w:r>
        <w:rPr>
          <w:rFonts w:hint="cs"/>
          <w:rtl/>
        </w:rPr>
        <w:t>ی</w:t>
      </w:r>
      <w:r>
        <w:rPr>
          <w:rFonts w:hint="eastAsia"/>
          <w:rtl/>
        </w:rPr>
        <w:t>اه</w:t>
      </w:r>
      <w:r>
        <w:rPr>
          <w:rtl/>
        </w:rPr>
        <w:t xml:space="preserve"> لأزلت ابن آکله الذبّان </w:t>
      </w:r>
      <w:r w:rsidRPr="000F2A07">
        <w:rPr>
          <w:rStyle w:val="libFootnotenumChar"/>
          <w:rtl/>
        </w:rPr>
        <w:t>(4)</w:t>
      </w:r>
      <w:r>
        <w:rPr>
          <w:rtl/>
        </w:rPr>
        <w:t>.</w:t>
      </w:r>
      <w:r w:rsidR="008706CA">
        <w:rPr>
          <w:rFonts w:hint="cs"/>
          <w:rtl/>
        </w:rPr>
        <w:t xml:space="preserve">عن ملكه، قال: فلمّا أمسى بايعه ثلاثمائة و ستّون رجلاً على الموت، فقال أمير المؤمنين </w:t>
      </w:r>
      <w:r w:rsidR="00023B31" w:rsidRPr="00F2741C">
        <w:rPr>
          <w:rStyle w:val="libAlaemChar"/>
          <w:rtl/>
        </w:rPr>
        <w:t>عليه‌السلام</w:t>
      </w:r>
      <w:r w:rsidR="008706CA">
        <w:rPr>
          <w:rFonts w:hint="cs"/>
          <w:rtl/>
        </w:rPr>
        <w:t xml:space="preserve"> : اغدوا بنا إلى أحجار الزيت محلّقين، و حلّق أمير المؤمنين </w:t>
      </w:r>
      <w:r w:rsidR="00023B31" w:rsidRPr="00F2741C">
        <w:rPr>
          <w:rStyle w:val="libAlaemChar"/>
          <w:rtl/>
        </w:rPr>
        <w:t>عليه‌السلام</w:t>
      </w:r>
      <w:r w:rsidR="008706CA">
        <w:rPr>
          <w:rFonts w:hint="cs"/>
          <w:rtl/>
        </w:rPr>
        <w:t xml:space="preserve"> فما و افى من القوم محلّقاً إلّا أبو ذر و المقداد و حذيفة بن اليمان و عمّار بن ياسر و جاء سلمان في آخر القوم فرفع يديه إلى السماء فقال: اللّهم انّ القوم استضعفوني </w:t>
      </w:r>
      <w:r w:rsidR="008706CA" w:rsidRPr="008706CA">
        <w:rPr>
          <w:rStyle w:val="libFootnotenumChar"/>
          <w:rFonts w:hint="cs"/>
          <w:rtl/>
        </w:rPr>
        <w:t>(5)</w:t>
      </w:r>
      <w:r w:rsidR="008706CA">
        <w:rPr>
          <w:rFonts w:hint="cs"/>
          <w:rtl/>
        </w:rPr>
        <w:t>.</w:t>
      </w:r>
    </w:p>
    <w:p w:rsidR="00140CA9" w:rsidRDefault="00191CDD" w:rsidP="008706CA">
      <w:pPr>
        <w:pStyle w:val="libNormal"/>
      </w:pPr>
      <w:r w:rsidRPr="008706CA">
        <w:rPr>
          <w:rStyle w:val="libBold1Char"/>
          <w:rFonts w:hint="eastAsia"/>
          <w:rtl/>
        </w:rPr>
        <w:t>الإحتجاج</w:t>
      </w:r>
      <w:r>
        <w:rPr>
          <w:rtl/>
        </w:rPr>
        <w:t>:عن إسحاق بن موس</w:t>
      </w:r>
      <w:r>
        <w:rPr>
          <w:rFonts w:hint="cs"/>
          <w:rtl/>
        </w:rPr>
        <w:t>ی</w:t>
      </w:r>
      <w:r>
        <w:rPr>
          <w:rtl/>
        </w:rPr>
        <w:t xml:space="preserve"> بن جعفر،عن أب</w:t>
      </w:r>
      <w:r>
        <w:rPr>
          <w:rFonts w:hint="cs"/>
          <w:rtl/>
        </w:rPr>
        <w:t>ی</w:t>
      </w:r>
      <w:r>
        <w:rPr>
          <w:rFonts w:hint="eastAsia"/>
          <w:rtl/>
        </w:rPr>
        <w:t>ه،عن</w:t>
      </w:r>
      <w:r>
        <w:rPr>
          <w:rtl/>
        </w:rPr>
        <w:t xml:space="preserve"> أب</w:t>
      </w:r>
      <w:r>
        <w:rPr>
          <w:rFonts w:hint="cs"/>
          <w:rtl/>
        </w:rPr>
        <w:t>ی</w:t>
      </w:r>
      <w:r>
        <w:rPr>
          <w:rFonts w:hint="eastAsia"/>
          <w:rtl/>
        </w:rPr>
        <w:t>ه،عن</w:t>
      </w:r>
      <w:r>
        <w:rPr>
          <w:rtl/>
        </w:rPr>
        <w:t xml:space="preserve"> آبائه </w:t>
      </w:r>
      <w:r w:rsidR="00F2741C" w:rsidRPr="00F2741C">
        <w:rPr>
          <w:rStyle w:val="libAlaemChar"/>
          <w:rtl/>
        </w:rPr>
        <w:t>عليهم‌السلام</w:t>
      </w:r>
      <w:r>
        <w:rPr>
          <w:rtl/>
        </w:rPr>
        <w:t xml:space="preserve"> قال: </w:t>
      </w:r>
      <w:r>
        <w:rPr>
          <w:rFonts w:hint="eastAsia"/>
          <w:rtl/>
        </w:rPr>
        <w:t>خطب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خطبه بالکوفه فلمّا کان ف</w:t>
      </w:r>
      <w:r>
        <w:rPr>
          <w:rFonts w:hint="cs"/>
          <w:rtl/>
        </w:rPr>
        <w:t>ی</w:t>
      </w:r>
      <w:r>
        <w:rPr>
          <w:rtl/>
        </w:rPr>
        <w:t xml:space="preserve"> آخر کلامه قال:انّ</w:t>
      </w:r>
      <w:r>
        <w:rPr>
          <w:rFonts w:hint="cs"/>
          <w:rtl/>
        </w:rPr>
        <w:t>ی</w:t>
      </w:r>
      <w:r>
        <w:rPr>
          <w:rtl/>
        </w:rPr>
        <w:t xml:space="preserve"> لأول</w:t>
      </w:r>
      <w:r>
        <w:rPr>
          <w:rFonts w:hint="cs"/>
          <w:rtl/>
        </w:rPr>
        <w:t>ی</w:t>
      </w:r>
      <w:r>
        <w:rPr>
          <w:rtl/>
        </w:rPr>
        <w:t xml:space="preserve"> الناس بالناس و ما زلت مظلوما منذ قبض رسول اللّه </w:t>
      </w:r>
      <w:r w:rsidR="00F2741C" w:rsidRPr="00F2741C">
        <w:rPr>
          <w:rStyle w:val="libAlaemChar"/>
          <w:rtl/>
        </w:rPr>
        <w:t>صلى‌الله‌عليه‌وآله‌وسلم</w:t>
      </w:r>
      <w:r>
        <w:rPr>
          <w:rtl/>
        </w:rPr>
        <w:t>.فقام الأشعث بن ق</w:t>
      </w:r>
      <w:r>
        <w:rPr>
          <w:rFonts w:hint="cs"/>
          <w:rtl/>
        </w:rPr>
        <w:t>ی</w:t>
      </w:r>
      <w:r>
        <w:rPr>
          <w:rFonts w:hint="eastAsia"/>
          <w:rtl/>
        </w:rPr>
        <w:t>س</w:t>
      </w:r>
      <w:r>
        <w:rPr>
          <w:rtl/>
        </w:rPr>
        <w:t xml:space="preserve">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ن،لم</w:t>
      </w:r>
      <w:r>
        <w:rPr>
          <w:rtl/>
        </w:rPr>
        <w:t xml:space="preserve"> تخطبنا خطبه منذ قدمت العراق إلاّ و قلت و اللّه انّ</w:t>
      </w:r>
      <w:r>
        <w:rPr>
          <w:rFonts w:hint="cs"/>
          <w:rtl/>
        </w:rPr>
        <w:t>ی</w:t>
      </w:r>
      <w:r>
        <w:rPr>
          <w:rtl/>
        </w:rPr>
        <w:t xml:space="preserve"> لأ</w:t>
      </w:r>
      <w:r>
        <w:rPr>
          <w:rFonts w:hint="eastAsia"/>
          <w:rtl/>
        </w:rPr>
        <w:t>ول</w:t>
      </w:r>
      <w:r>
        <w:rPr>
          <w:rFonts w:hint="cs"/>
          <w:rtl/>
        </w:rPr>
        <w:t>ی</w:t>
      </w:r>
      <w:r>
        <w:rPr>
          <w:rtl/>
        </w:rPr>
        <w:t xml:space="preserve"> الناس بالناس و ما زلت مظلوما منذ قبض رسول اللّه </w:t>
      </w:r>
      <w:r w:rsidR="00F2741C" w:rsidRPr="00F2741C">
        <w:rPr>
          <w:rStyle w:val="libAlaemChar"/>
          <w:rtl/>
        </w:rPr>
        <w:t>صلى‌الله‌عليه‌وآله‌وسلم</w:t>
      </w:r>
      <w:r>
        <w:rPr>
          <w:rtl/>
        </w:rPr>
        <w:t xml:space="preserve"> و لمّا ولّ</w:t>
      </w:r>
      <w:r>
        <w:rPr>
          <w:rFonts w:hint="cs"/>
          <w:rtl/>
        </w:rPr>
        <w:t>ی</w:t>
      </w:r>
      <w:r>
        <w:rPr>
          <w:rtl/>
        </w:rPr>
        <w:t xml:space="preserve"> ت</w:t>
      </w:r>
      <w:r>
        <w:rPr>
          <w:rFonts w:hint="cs"/>
          <w:rtl/>
        </w:rPr>
        <w:t>ی</w:t>
      </w:r>
      <w:r>
        <w:rPr>
          <w:rFonts w:hint="eastAsia"/>
          <w:rtl/>
        </w:rPr>
        <w:t>م</w:t>
      </w:r>
      <w:r>
        <w:rPr>
          <w:rtl/>
        </w:rPr>
        <w:t xml:space="preserve"> و عد</w:t>
      </w:r>
      <w:r>
        <w:rPr>
          <w:rFonts w:hint="cs"/>
          <w:rtl/>
        </w:rPr>
        <w:t>یّ</w:t>
      </w:r>
      <w:r>
        <w:rPr>
          <w:rtl/>
        </w:rPr>
        <w:t xml:space="preserve"> ألا ضربت بس</w:t>
      </w:r>
      <w:r>
        <w:rPr>
          <w:rFonts w:hint="cs"/>
          <w:rtl/>
        </w:rPr>
        <w:t>ی</w:t>
      </w:r>
      <w:r>
        <w:rPr>
          <w:rFonts w:hint="eastAsia"/>
          <w:rtl/>
        </w:rPr>
        <w:t>فک</w:t>
      </w:r>
      <w:r>
        <w:rPr>
          <w:rtl/>
        </w:rPr>
        <w:t xml:space="preserve"> دون ظلامتک؟فقال 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w:t>
      </w:r>
      <w:r>
        <w:rPr>
          <w:rFonts w:hint="cs"/>
          <w:rtl/>
        </w:rPr>
        <w:t>ی</w:t>
      </w:r>
      <w:r>
        <w:rPr>
          <w:rFonts w:hint="eastAsia"/>
          <w:rtl/>
        </w:rPr>
        <w:t>ابن</w:t>
      </w:r>
      <w:r>
        <w:rPr>
          <w:rtl/>
        </w:rPr>
        <w:t xml:space="preserve"> الخمّاره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w:t>
      </w:r>
      <w:r w:rsidR="00191CDD">
        <w:rPr>
          <w:rtl/>
        </w:rPr>
        <w:t>5</w:t>
      </w:r>
      <w:r w:rsidR="00140CA9">
        <w:rPr>
          <w:rtl/>
        </w:rPr>
        <w:t>0</w:t>
      </w:r>
      <w:r w:rsidR="00191CDD">
        <w:rPr>
          <w:rtl/>
        </w:rPr>
        <w:t>/</w:t>
      </w:r>
      <w:r w:rsidR="00140CA9">
        <w:rPr>
          <w:rtl/>
        </w:rPr>
        <w:t>31</w:t>
      </w:r>
      <w:r w:rsidR="00191CDD">
        <w:rPr>
          <w:rtl/>
        </w:rPr>
        <w:t>/6-</w:t>
      </w:r>
      <w:r w:rsidR="00140CA9">
        <w:rPr>
          <w:rtl/>
        </w:rPr>
        <w:t>3</w:t>
      </w:r>
      <w:r w:rsidR="00191CDD">
        <w:rPr>
          <w:rtl/>
        </w:rPr>
        <w:t>5</w:t>
      </w:r>
      <w:r w:rsidR="00140CA9">
        <w:rPr>
          <w:rtl/>
        </w:rPr>
        <w:t>2</w:t>
      </w:r>
      <w:r w:rsidR="00191CDD">
        <w:rPr>
          <w:rtl/>
        </w:rPr>
        <w:t>،ج:</w:t>
      </w:r>
      <w:r w:rsidR="00140CA9">
        <w:rPr>
          <w:rtl/>
        </w:rPr>
        <w:t>21</w:t>
      </w:r>
      <w:r w:rsidR="00191CDD">
        <w:rPr>
          <w:rtl/>
        </w:rPr>
        <w:t>6/</w:t>
      </w:r>
      <w:r w:rsidR="00140CA9">
        <w:rPr>
          <w:rtl/>
        </w:rPr>
        <w:t>18</w:t>
      </w:r>
      <w:r w:rsidR="00191CDD">
        <w:rPr>
          <w:rtl/>
        </w:rPr>
        <w:t>-</w:t>
      </w:r>
      <w:r w:rsidR="00140CA9">
        <w:rPr>
          <w:rtl/>
        </w:rPr>
        <w:t>227</w:t>
      </w:r>
      <w:r w:rsidR="00191CDD">
        <w:rPr>
          <w:rtl/>
        </w:rPr>
        <w:t>. ق:</w:t>
      </w:r>
      <w:r w:rsidR="00140CA9">
        <w:rPr>
          <w:rtl/>
        </w:rPr>
        <w:t>722</w:t>
      </w:r>
      <w:r w:rsidR="00191CDD">
        <w:rPr>
          <w:rtl/>
        </w:rPr>
        <w:t>/66/</w:t>
      </w:r>
      <w:r w:rsidR="00140CA9">
        <w:rPr>
          <w:rtl/>
        </w:rPr>
        <w:t>8</w:t>
      </w:r>
      <w:r w:rsidR="00191CDD">
        <w:rPr>
          <w:rtl/>
        </w:rPr>
        <w:t>،ج:</w:t>
      </w:r>
      <w:r w:rsidR="00140CA9">
        <w:rPr>
          <w:rtl/>
        </w:rPr>
        <w:t>2</w:t>
      </w:r>
      <w:r w:rsidR="00191CDD">
        <w:rPr>
          <w:rtl/>
        </w:rPr>
        <w:t>5</w:t>
      </w:r>
      <w:r w:rsidR="00140CA9">
        <w:rPr>
          <w:rtl/>
        </w:rPr>
        <w:t>3</w:t>
      </w:r>
      <w:r w:rsidR="00191CDD">
        <w:rPr>
          <w:rtl/>
        </w:rPr>
        <w:t>/</w:t>
      </w:r>
      <w:r w:rsidR="00140CA9">
        <w:rPr>
          <w:rtl/>
        </w:rPr>
        <w:t>3</w:t>
      </w:r>
      <w:r w:rsidR="00191CDD">
        <w:rPr>
          <w:rtl/>
        </w:rPr>
        <w:t xml:space="preserve">4. </w:t>
      </w:r>
    </w:p>
    <w:p w:rsidR="00140CA9" w:rsidRDefault="00D7268C" w:rsidP="005E32C9">
      <w:pPr>
        <w:pStyle w:val="libFootnote0"/>
      </w:pPr>
      <w:r>
        <w:rPr>
          <w:rtl/>
        </w:rPr>
        <w:t>(2)</w:t>
      </w:r>
      <w:r w:rsidR="00191CDD">
        <w:rPr>
          <w:rtl/>
        </w:rPr>
        <w:t xml:space="preserve"> ق:</w:t>
      </w:r>
      <w:r w:rsidR="00140CA9">
        <w:rPr>
          <w:rtl/>
        </w:rPr>
        <w:t>18</w:t>
      </w:r>
      <w:r w:rsidR="00191CDD">
        <w:rPr>
          <w:rtl/>
        </w:rPr>
        <w:t>6/6</w:t>
      </w:r>
      <w:r w:rsidR="00140CA9">
        <w:rPr>
          <w:rtl/>
        </w:rPr>
        <w:t>8</w:t>
      </w:r>
      <w:r w:rsidR="00191CDD">
        <w:rPr>
          <w:rtl/>
        </w:rPr>
        <w:t>/</w:t>
      </w:r>
      <w:r w:rsidR="00140CA9">
        <w:rPr>
          <w:rtl/>
        </w:rPr>
        <w:t>7</w:t>
      </w:r>
      <w:r w:rsidR="00191CDD">
        <w:rPr>
          <w:rtl/>
        </w:rPr>
        <w:t>،ج:</w:t>
      </w:r>
      <w:r w:rsidR="00140CA9">
        <w:rPr>
          <w:rtl/>
        </w:rPr>
        <w:t>2</w:t>
      </w:r>
      <w:r w:rsidR="00191CDD">
        <w:rPr>
          <w:rtl/>
        </w:rPr>
        <w:t>6/</w:t>
      </w:r>
      <w:r w:rsidR="00140CA9">
        <w:rPr>
          <w:rtl/>
        </w:rPr>
        <w:t>2</w:t>
      </w:r>
      <w:r w:rsidR="00191CDD">
        <w:rPr>
          <w:rtl/>
        </w:rPr>
        <w:t xml:space="preserve">5. </w:t>
      </w:r>
    </w:p>
    <w:p w:rsidR="00140CA9" w:rsidRDefault="00D7268C" w:rsidP="005E32C9">
      <w:pPr>
        <w:pStyle w:val="libFootnote0"/>
      </w:pPr>
      <w:r>
        <w:rPr>
          <w:rtl/>
        </w:rPr>
        <w:t>(3)</w:t>
      </w:r>
      <w:r w:rsidR="00191CDD">
        <w:rPr>
          <w:rtl/>
        </w:rPr>
        <w:t xml:space="preserve"> ق:</w:t>
      </w:r>
      <w:r w:rsidR="00140CA9">
        <w:rPr>
          <w:rtl/>
        </w:rPr>
        <w:t>33</w:t>
      </w:r>
      <w:r w:rsidR="00191CDD">
        <w:rPr>
          <w:rtl/>
        </w:rPr>
        <w:t>6/</w:t>
      </w:r>
      <w:r w:rsidR="00140CA9">
        <w:rPr>
          <w:rtl/>
        </w:rPr>
        <w:t>107</w:t>
      </w:r>
      <w:r w:rsidR="00191CDD">
        <w:rPr>
          <w:rtl/>
        </w:rPr>
        <w:t>/</w:t>
      </w:r>
      <w:r w:rsidR="00140CA9">
        <w:rPr>
          <w:rtl/>
        </w:rPr>
        <w:t>7</w:t>
      </w:r>
      <w:r w:rsidR="00191CDD">
        <w:rPr>
          <w:rtl/>
        </w:rPr>
        <w:t xml:space="preserve"> و </w:t>
      </w:r>
      <w:r w:rsidR="00140CA9">
        <w:rPr>
          <w:rtl/>
        </w:rPr>
        <w:t>337</w:t>
      </w:r>
      <w:r w:rsidR="00191CDD">
        <w:rPr>
          <w:rtl/>
        </w:rPr>
        <w:t>،ج:</w:t>
      </w:r>
      <w:r w:rsidR="00140CA9">
        <w:rPr>
          <w:rtl/>
        </w:rPr>
        <w:t>2</w:t>
      </w:r>
      <w:r w:rsidR="00191CDD">
        <w:rPr>
          <w:rtl/>
        </w:rPr>
        <w:t>54/</w:t>
      </w:r>
      <w:r w:rsidR="00140CA9">
        <w:rPr>
          <w:rtl/>
        </w:rPr>
        <w:t>2</w:t>
      </w:r>
      <w:r w:rsidR="00191CDD">
        <w:rPr>
          <w:rtl/>
        </w:rPr>
        <w:t>6-</w:t>
      </w:r>
      <w:r w:rsidR="00140CA9">
        <w:rPr>
          <w:rtl/>
        </w:rPr>
        <w:t>2</w:t>
      </w:r>
      <w:r w:rsidR="00191CDD">
        <w:rPr>
          <w:rtl/>
        </w:rPr>
        <w:t>6</w:t>
      </w:r>
      <w:r w:rsidR="00140CA9">
        <w:rPr>
          <w:rtl/>
        </w:rPr>
        <w:t>2</w:t>
      </w:r>
      <w:r w:rsidR="00191CDD">
        <w:rPr>
          <w:rtl/>
        </w:rPr>
        <w:t xml:space="preserve">. </w:t>
      </w:r>
    </w:p>
    <w:p w:rsidR="00D7268C" w:rsidRDefault="00D7268C" w:rsidP="005E32C9">
      <w:pPr>
        <w:pStyle w:val="libFootnote0"/>
        <w:rPr>
          <w:rtl/>
        </w:rPr>
      </w:pPr>
      <w:r>
        <w:rPr>
          <w:rtl/>
        </w:rPr>
        <w:t>(4)</w:t>
      </w:r>
      <w:r w:rsidR="00191CDD">
        <w:rPr>
          <w:rtl/>
        </w:rPr>
        <w:t xml:space="preserve"> الذباب(خ ل).</w:t>
      </w:r>
    </w:p>
    <w:p w:rsidR="008706CA" w:rsidRPr="008706CA" w:rsidRDefault="008706CA" w:rsidP="008706CA">
      <w:pPr>
        <w:pStyle w:val="libFootnote0"/>
        <w:rPr>
          <w:rtl/>
        </w:rPr>
      </w:pPr>
      <w:r>
        <w:rPr>
          <w:rFonts w:hint="cs"/>
          <w:rtl/>
        </w:rPr>
        <w:t>(5) ق:48/4/8،ج:239/28.</w:t>
      </w:r>
    </w:p>
    <w:p w:rsidR="00D7268C" w:rsidRDefault="00D7268C" w:rsidP="000F2A07">
      <w:pPr>
        <w:pStyle w:val="libNormal"/>
        <w:rPr>
          <w:rtl/>
        </w:rPr>
      </w:pPr>
      <w:r>
        <w:rPr>
          <w:rtl/>
        </w:rPr>
        <w:br w:type="page"/>
      </w:r>
    </w:p>
    <w:p w:rsidR="008706CA" w:rsidRDefault="00191CDD" w:rsidP="008706CA">
      <w:pPr>
        <w:pStyle w:val="libNormal0"/>
        <w:rPr>
          <w:rtl/>
        </w:rPr>
      </w:pPr>
      <w:r>
        <w:rPr>
          <w:rFonts w:hint="eastAsia"/>
          <w:rtl/>
        </w:rPr>
        <w:t>قد</w:t>
      </w:r>
      <w:r>
        <w:rPr>
          <w:rtl/>
        </w:rPr>
        <w:t xml:space="preserve"> قلت قولا فاستمع،و اللّه ما منعن</w:t>
      </w:r>
      <w:r>
        <w:rPr>
          <w:rFonts w:hint="cs"/>
          <w:rtl/>
        </w:rPr>
        <w:t>ی</w:t>
      </w:r>
      <w:r>
        <w:rPr>
          <w:rtl/>
        </w:rPr>
        <w:t xml:space="preserve"> الجبن و لا کراه</w:t>
      </w:r>
      <w:r>
        <w:rPr>
          <w:rFonts w:hint="cs"/>
          <w:rtl/>
        </w:rPr>
        <w:t>یّ</w:t>
      </w:r>
      <w:r>
        <w:rPr>
          <w:rFonts w:hint="eastAsia"/>
          <w:rtl/>
        </w:rPr>
        <w:t>ه</w:t>
      </w:r>
      <w:r>
        <w:rPr>
          <w:rtl/>
        </w:rPr>
        <w:t xml:space="preserve"> الموت و لا منعن</w:t>
      </w:r>
      <w:r>
        <w:rPr>
          <w:rFonts w:hint="cs"/>
          <w:rtl/>
        </w:rPr>
        <w:t>ی</w:t>
      </w:r>
      <w:r>
        <w:rPr>
          <w:rtl/>
        </w:rPr>
        <w:t xml:space="preserve"> ذلک إلاّ عهد أخ</w:t>
      </w:r>
      <w:r>
        <w:rPr>
          <w:rFonts w:hint="cs"/>
          <w:rtl/>
        </w:rPr>
        <w:t>ی</w:t>
      </w:r>
      <w:r>
        <w:rPr>
          <w:rtl/>
        </w:rPr>
        <w:t xml:space="preserve"> رسول اللّه </w:t>
      </w:r>
      <w:r w:rsidR="00F2741C" w:rsidRPr="00F2741C">
        <w:rPr>
          <w:rStyle w:val="libAlaemChar"/>
          <w:rtl/>
        </w:rPr>
        <w:t>صلى‌الله‌عليه‌وآله‌وسلم</w:t>
      </w:r>
      <w:r>
        <w:rPr>
          <w:rtl/>
        </w:rPr>
        <w:t xml:space="preserve"> خبّرن</w:t>
      </w:r>
      <w:r>
        <w:rPr>
          <w:rFonts w:hint="cs"/>
          <w:rtl/>
        </w:rPr>
        <w:t>ی</w:t>
      </w:r>
      <w:r>
        <w:rPr>
          <w:rtl/>
        </w:rPr>
        <w:t xml:space="preserve"> و قال:</w:t>
      </w:r>
      <w:r>
        <w:rPr>
          <w:rFonts w:hint="cs"/>
          <w:rtl/>
        </w:rPr>
        <w:t>ی</w:t>
      </w:r>
      <w:r>
        <w:rPr>
          <w:rFonts w:hint="eastAsia"/>
          <w:rtl/>
        </w:rPr>
        <w:t>ا</w:t>
      </w:r>
      <w:r>
        <w:rPr>
          <w:rtl/>
        </w:rPr>
        <w:t xml:space="preserve"> أبا الحسن انّ الأمّه ستغدر بک و تنقض عهد</w:t>
      </w:r>
      <w:r>
        <w:rPr>
          <w:rFonts w:hint="cs"/>
          <w:rtl/>
        </w:rPr>
        <w:t>ی</w:t>
      </w:r>
      <w:r>
        <w:rPr>
          <w:rtl/>
        </w:rPr>
        <w:t xml:space="preserve"> و انّک منّ</w:t>
      </w:r>
      <w:r>
        <w:rPr>
          <w:rFonts w:hint="cs"/>
          <w:rtl/>
        </w:rPr>
        <w:t>ی</w:t>
      </w:r>
      <w:r>
        <w:rPr>
          <w:rtl/>
        </w:rPr>
        <w:t xml:space="preserve"> بمنزله هارون من موس</w:t>
      </w:r>
      <w:r>
        <w:rPr>
          <w:rFonts w:hint="cs"/>
          <w:rtl/>
        </w:rPr>
        <w:t>ی</w:t>
      </w:r>
      <w:r>
        <w:rPr>
          <w:rFonts w:hint="eastAsia"/>
          <w:rtl/>
        </w:rPr>
        <w:t>،فقلت</w:t>
      </w:r>
      <w:r>
        <w:rPr>
          <w:rtl/>
        </w:rPr>
        <w:t>:</w:t>
      </w:r>
      <w:r>
        <w:rPr>
          <w:rFonts w:hint="cs"/>
          <w:rtl/>
        </w:rPr>
        <w:t>ی</w:t>
      </w:r>
      <w:r>
        <w:rPr>
          <w:rFonts w:hint="eastAsia"/>
          <w:rtl/>
        </w:rPr>
        <w:t>ا</w:t>
      </w:r>
      <w:r>
        <w:rPr>
          <w:rtl/>
        </w:rPr>
        <w:t xml:space="preserve"> رسول اللّه فما تعهد إل</w:t>
      </w:r>
      <w:r>
        <w:rPr>
          <w:rFonts w:hint="cs"/>
          <w:rtl/>
        </w:rPr>
        <w:t>یّ</w:t>
      </w:r>
      <w:r>
        <w:rPr>
          <w:rtl/>
        </w:rPr>
        <w:t xml:space="preserve"> إذا </w:t>
      </w:r>
      <w:r>
        <w:rPr>
          <w:rFonts w:hint="eastAsia"/>
          <w:rtl/>
        </w:rPr>
        <w:t>کان</w:t>
      </w:r>
      <w:r>
        <w:rPr>
          <w:rtl/>
        </w:rPr>
        <w:t xml:space="preserve"> کذلک؟فقال:إن وجدت أعوانا فبادر ال</w:t>
      </w:r>
      <w:r>
        <w:rPr>
          <w:rFonts w:hint="cs"/>
          <w:rtl/>
        </w:rPr>
        <w:t>ی</w:t>
      </w:r>
      <w:r>
        <w:rPr>
          <w:rFonts w:hint="eastAsia"/>
          <w:rtl/>
        </w:rPr>
        <w:t>هم</w:t>
      </w:r>
      <w:r>
        <w:rPr>
          <w:rtl/>
        </w:rPr>
        <w:t xml:space="preserve"> و جاهدهم و إن لم تجد أعوانا فکفّ </w:t>
      </w:r>
      <w:r>
        <w:rPr>
          <w:rFonts w:hint="cs"/>
          <w:rtl/>
        </w:rPr>
        <w:t>ی</w:t>
      </w:r>
      <w:r>
        <w:rPr>
          <w:rFonts w:hint="eastAsia"/>
          <w:rtl/>
        </w:rPr>
        <w:t>دک</w:t>
      </w:r>
      <w:r>
        <w:rPr>
          <w:rtl/>
        </w:rPr>
        <w:t xml:space="preserve"> و احقن دمک حتّ</w:t>
      </w:r>
      <w:r>
        <w:rPr>
          <w:rFonts w:hint="cs"/>
          <w:rtl/>
        </w:rPr>
        <w:t>ی</w:t>
      </w:r>
      <w:r>
        <w:rPr>
          <w:rtl/>
        </w:rPr>
        <w:t xml:space="preserve"> تلحق ب</w:t>
      </w:r>
      <w:r>
        <w:rPr>
          <w:rFonts w:hint="cs"/>
          <w:rtl/>
        </w:rPr>
        <w:t>ی</w:t>
      </w:r>
      <w:r>
        <w:rPr>
          <w:rtl/>
        </w:rPr>
        <w:t xml:space="preserve"> مظلوما </w:t>
      </w:r>
      <w:r w:rsidRPr="000F2A07">
        <w:rPr>
          <w:rStyle w:val="libFootnotenumChar"/>
          <w:rtl/>
        </w:rPr>
        <w:t>(1)</w:t>
      </w:r>
      <w:r>
        <w:rPr>
          <w:rtl/>
        </w:rPr>
        <w:t>.</w:t>
      </w:r>
    </w:p>
    <w:p w:rsidR="00140CA9" w:rsidRDefault="00191CDD" w:rsidP="008706CA">
      <w:pPr>
        <w:pStyle w:val="libNormal"/>
      </w:pPr>
      <w:r>
        <w:rPr>
          <w:rFonts w:hint="eastAsia"/>
          <w:rtl/>
        </w:rPr>
        <w:t>و</w:t>
      </w:r>
      <w:r>
        <w:rPr>
          <w:rtl/>
        </w:rPr>
        <w:t xml:space="preserve"> من خطبه له </w:t>
      </w:r>
      <w:r w:rsidR="00F2741C" w:rsidRPr="00F2741C">
        <w:rPr>
          <w:rStyle w:val="libAlaemChar"/>
          <w:rtl/>
        </w:rPr>
        <w:t>عليه‌السلام</w:t>
      </w:r>
      <w:r>
        <w:rPr>
          <w:rtl/>
        </w:rPr>
        <w:t xml:space="preserve"> </w:t>
      </w:r>
      <w:r>
        <w:rPr>
          <w:rFonts w:hint="cs"/>
          <w:rtl/>
        </w:rPr>
        <w:t>ی</w:t>
      </w:r>
      <w:r>
        <w:rPr>
          <w:rFonts w:hint="eastAsia"/>
          <w:rtl/>
        </w:rPr>
        <w:t>خبر</w:t>
      </w:r>
      <w:r>
        <w:rPr>
          <w:rtl/>
        </w:rPr>
        <w:t xml:space="preserve"> عن ابتلائه و عن خذلان أهل الکوفه ا</w:t>
      </w:r>
      <w:r>
        <w:rPr>
          <w:rFonts w:hint="cs"/>
          <w:rtl/>
        </w:rPr>
        <w:t>یّ</w:t>
      </w:r>
      <w:r>
        <w:rPr>
          <w:rFonts w:hint="eastAsia"/>
          <w:rtl/>
        </w:rPr>
        <w:t>اه</w:t>
      </w:r>
      <w:r>
        <w:rPr>
          <w:rtl/>
        </w:rPr>
        <w:t xml:space="preserve"> و عدم ثباتهم و استقامتهم ف</w:t>
      </w:r>
      <w:r>
        <w:rPr>
          <w:rFonts w:hint="cs"/>
          <w:rtl/>
        </w:rPr>
        <w:t>ی</w:t>
      </w:r>
      <w:r>
        <w:rPr>
          <w:rtl/>
        </w:rPr>
        <w:t xml:space="preserve"> خدمته،قال: أما انّ</w:t>
      </w:r>
      <w:r>
        <w:rPr>
          <w:rFonts w:hint="cs"/>
          <w:rtl/>
        </w:rPr>
        <w:t>ی</w:t>
      </w:r>
      <w:r>
        <w:rPr>
          <w:rtl/>
        </w:rPr>
        <w:t xml:space="preserve"> قد استنفرتکم فلم تنفروا،و دعوتکم فلم تسمعوا،فأنتم شهود کغ</w:t>
      </w:r>
      <w:r>
        <w:rPr>
          <w:rFonts w:hint="cs"/>
          <w:rtl/>
        </w:rPr>
        <w:t>یّ</w:t>
      </w:r>
      <w:r>
        <w:rPr>
          <w:rFonts w:hint="eastAsia"/>
          <w:rtl/>
        </w:rPr>
        <w:t>اب</w:t>
      </w:r>
      <w:r>
        <w:rPr>
          <w:rtl/>
        </w:rPr>
        <w:t xml:space="preserve"> و أح</w:t>
      </w:r>
      <w:r>
        <w:rPr>
          <w:rFonts w:hint="cs"/>
          <w:rtl/>
        </w:rPr>
        <w:t>ی</w:t>
      </w:r>
      <w:r>
        <w:rPr>
          <w:rFonts w:hint="eastAsia"/>
          <w:rtl/>
        </w:rPr>
        <w:t>اء</w:t>
      </w:r>
      <w:r>
        <w:rPr>
          <w:rtl/>
        </w:rPr>
        <w:t xml:space="preserve"> کأموات و صمّ ذو و أسماع،أتلو عل</w:t>
      </w:r>
      <w:r>
        <w:rPr>
          <w:rFonts w:hint="cs"/>
          <w:rtl/>
        </w:rPr>
        <w:t>ی</w:t>
      </w:r>
      <w:r>
        <w:rPr>
          <w:rFonts w:hint="eastAsia"/>
          <w:rtl/>
        </w:rPr>
        <w:t>کم</w:t>
      </w:r>
      <w:r>
        <w:rPr>
          <w:rtl/>
        </w:rPr>
        <w:t xml:space="preserve"> الحکمه و أعظکم بالموعظه الشاف</w:t>
      </w:r>
      <w:r>
        <w:rPr>
          <w:rFonts w:hint="cs"/>
          <w:rtl/>
        </w:rPr>
        <w:t>ی</w:t>
      </w:r>
      <w:r>
        <w:rPr>
          <w:rFonts w:hint="eastAsia"/>
          <w:rtl/>
        </w:rPr>
        <w:t>ه</w:t>
      </w:r>
      <w:r>
        <w:rPr>
          <w:rtl/>
        </w:rPr>
        <w:t xml:space="preserve"> ا</w:t>
      </w:r>
      <w:r>
        <w:rPr>
          <w:rFonts w:hint="eastAsia"/>
          <w:rtl/>
        </w:rPr>
        <w:t>لکاف</w:t>
      </w:r>
      <w:r>
        <w:rPr>
          <w:rFonts w:hint="cs"/>
          <w:rtl/>
        </w:rPr>
        <w:t>ی</w:t>
      </w:r>
      <w:r>
        <w:rPr>
          <w:rFonts w:hint="eastAsia"/>
          <w:rtl/>
        </w:rPr>
        <w:t>ه،و</w:t>
      </w:r>
      <w:r>
        <w:rPr>
          <w:rtl/>
        </w:rPr>
        <w:t xml:space="preserve"> أحثّکم عل</w:t>
      </w:r>
      <w:r>
        <w:rPr>
          <w:rFonts w:hint="cs"/>
          <w:rtl/>
        </w:rPr>
        <w:t>ی</w:t>
      </w:r>
      <w:r>
        <w:rPr>
          <w:rtl/>
        </w:rPr>
        <w:t xml:space="preserve"> جهاد أهل الجور،فما آت</w:t>
      </w:r>
      <w:r>
        <w:rPr>
          <w:rFonts w:hint="cs"/>
          <w:rtl/>
        </w:rPr>
        <w:t>ی</w:t>
      </w:r>
      <w:r>
        <w:rPr>
          <w:rtl/>
        </w:rPr>
        <w:t xml:space="preserve"> عل</w:t>
      </w:r>
      <w:r>
        <w:rPr>
          <w:rFonts w:hint="cs"/>
          <w:rtl/>
        </w:rPr>
        <w:t>ی</w:t>
      </w:r>
      <w:r>
        <w:rPr>
          <w:rtl/>
        </w:rPr>
        <w:t xml:space="preserve"> آخر کلام</w:t>
      </w:r>
      <w:r>
        <w:rPr>
          <w:rFonts w:hint="cs"/>
          <w:rtl/>
        </w:rPr>
        <w:t>ی</w:t>
      </w:r>
      <w:r>
        <w:rPr>
          <w:rtl/>
        </w:rPr>
        <w:t xml:space="preserve"> حتّ</w:t>
      </w:r>
      <w:r>
        <w:rPr>
          <w:rFonts w:hint="cs"/>
          <w:rtl/>
        </w:rPr>
        <w:t>ی</w:t>
      </w:r>
      <w:r>
        <w:rPr>
          <w:rtl/>
        </w:rPr>
        <w:t xml:space="preserve"> أراکم متفرّق</w:t>
      </w:r>
      <w:r>
        <w:rPr>
          <w:rFonts w:hint="cs"/>
          <w:rtl/>
        </w:rPr>
        <w:t>ی</w:t>
      </w:r>
      <w:r>
        <w:rPr>
          <w:rFonts w:hint="eastAsia"/>
          <w:rtl/>
        </w:rPr>
        <w:t>ن</w:t>
      </w:r>
      <w:r>
        <w:rPr>
          <w:rtl/>
        </w:rPr>
        <w:t xml:space="preserve"> حلقا شتّ</w:t>
      </w:r>
      <w:r>
        <w:rPr>
          <w:rFonts w:hint="cs"/>
          <w:rtl/>
        </w:rPr>
        <w:t>ی</w:t>
      </w:r>
      <w:r>
        <w:rPr>
          <w:rtl/>
        </w:rPr>
        <w:t xml:space="preserve"> تتناشدون الأشعار و تضربون الأمثال و تسألون عن سعر التمر و اللبن </w:t>
      </w:r>
      <w:r w:rsidRPr="000F2A07">
        <w:rPr>
          <w:rStyle w:val="libFootnotenumChar"/>
          <w:rtl/>
        </w:rPr>
        <w:t>(2)</w:t>
      </w:r>
      <w:r>
        <w:rPr>
          <w:rtl/>
        </w:rPr>
        <w:t xml:space="preserve">. </w:t>
      </w:r>
    </w:p>
    <w:p w:rsidR="008706CA" w:rsidRDefault="00191CDD" w:rsidP="008706CA">
      <w:pPr>
        <w:pStyle w:val="libNormal"/>
        <w:rPr>
          <w:rtl/>
        </w:rPr>
      </w:pPr>
      <w:r>
        <w:rPr>
          <w:rFonts w:hint="eastAsia"/>
          <w:rtl/>
        </w:rPr>
        <w:t>الخطبه</w:t>
      </w:r>
      <w:r>
        <w:rPr>
          <w:rtl/>
        </w:rPr>
        <w:t xml:space="preserve"> الشقشق</w:t>
      </w:r>
      <w:r>
        <w:rPr>
          <w:rFonts w:hint="cs"/>
          <w:rtl/>
        </w:rPr>
        <w:t>یّ</w:t>
      </w:r>
      <w:r>
        <w:rPr>
          <w:rFonts w:hint="eastAsia"/>
          <w:rtl/>
        </w:rPr>
        <w:t>ه</w:t>
      </w:r>
      <w:r>
        <w:rPr>
          <w:rtl/>
        </w:rPr>
        <w:t xml:space="preserve"> و شرحها و ذکر من رواها </w:t>
      </w:r>
      <w:r w:rsidRPr="000F2A07">
        <w:rPr>
          <w:rStyle w:val="libFootnotenumChar"/>
          <w:rtl/>
        </w:rPr>
        <w:t>(3)</w:t>
      </w:r>
      <w:r>
        <w:rPr>
          <w:rtl/>
        </w:rPr>
        <w:t>.</w:t>
      </w:r>
    </w:p>
    <w:p w:rsidR="00140CA9" w:rsidRDefault="00191CDD" w:rsidP="008706CA">
      <w:pPr>
        <w:pStyle w:val="libNormal"/>
      </w:pPr>
      <w:r w:rsidRPr="008706CA">
        <w:rPr>
          <w:rStyle w:val="libBold1Char"/>
          <w:rFonts w:hint="eastAsia"/>
          <w:rtl/>
        </w:rPr>
        <w:t>العدد</w:t>
      </w:r>
      <w:r>
        <w:rPr>
          <w:rtl/>
        </w:rPr>
        <w:t>:عن کتاب الإرشاد تصن</w:t>
      </w:r>
      <w:r>
        <w:rPr>
          <w:rFonts w:hint="cs"/>
          <w:rtl/>
        </w:rPr>
        <w:t>ی</w:t>
      </w:r>
      <w:r>
        <w:rPr>
          <w:rFonts w:hint="eastAsia"/>
          <w:rtl/>
        </w:rPr>
        <w:t>ف</w:t>
      </w:r>
      <w:r>
        <w:rPr>
          <w:rtl/>
        </w:rPr>
        <w:t xml:space="preserve"> محمّد بن الحسن الصفّار: خطب(صلوات اللّه عل</w:t>
      </w:r>
      <w:r>
        <w:rPr>
          <w:rFonts w:hint="cs"/>
          <w:rtl/>
        </w:rPr>
        <w:t>ی</w:t>
      </w:r>
      <w:r>
        <w:rPr>
          <w:rFonts w:hint="eastAsia"/>
          <w:rtl/>
        </w:rPr>
        <w:t>ه</w:t>
      </w:r>
      <w:r>
        <w:rPr>
          <w:rtl/>
        </w:rPr>
        <w:t>)فقال:مالنا و لقر</w:t>
      </w:r>
      <w:r>
        <w:rPr>
          <w:rFonts w:hint="cs"/>
          <w:rtl/>
        </w:rPr>
        <w:t>ی</w:t>
      </w:r>
      <w:r>
        <w:rPr>
          <w:rFonts w:hint="eastAsia"/>
          <w:rtl/>
        </w:rPr>
        <w:t>ش،و</w:t>
      </w:r>
      <w:r>
        <w:rPr>
          <w:rtl/>
        </w:rPr>
        <w:t xml:space="preserve"> ما تنکر منّا قر</w:t>
      </w:r>
      <w:r>
        <w:rPr>
          <w:rFonts w:hint="cs"/>
          <w:rtl/>
        </w:rPr>
        <w:t>ی</w:t>
      </w:r>
      <w:r>
        <w:rPr>
          <w:rFonts w:hint="eastAsia"/>
          <w:rtl/>
        </w:rPr>
        <w:t>ش</w:t>
      </w:r>
      <w:r>
        <w:rPr>
          <w:rtl/>
        </w:rPr>
        <w:t xml:space="preserve"> غ</w:t>
      </w:r>
      <w:r>
        <w:rPr>
          <w:rFonts w:hint="cs"/>
          <w:rtl/>
        </w:rPr>
        <w:t>ی</w:t>
      </w:r>
      <w:r>
        <w:rPr>
          <w:rFonts w:hint="eastAsia"/>
          <w:rtl/>
        </w:rPr>
        <w:t>ر</w:t>
      </w:r>
      <w:r>
        <w:rPr>
          <w:rtl/>
        </w:rPr>
        <w:t xml:space="preserve"> أنّا أهل ب</w:t>
      </w:r>
      <w:r>
        <w:rPr>
          <w:rFonts w:hint="cs"/>
          <w:rtl/>
        </w:rPr>
        <w:t>ی</w:t>
      </w:r>
      <w:r>
        <w:rPr>
          <w:rFonts w:hint="eastAsia"/>
          <w:rtl/>
        </w:rPr>
        <w:t>ت</w:t>
      </w:r>
      <w:r>
        <w:rPr>
          <w:rtl/>
        </w:rPr>
        <w:t xml:space="preserve"> ش</w:t>
      </w:r>
      <w:r>
        <w:rPr>
          <w:rFonts w:hint="cs"/>
          <w:rtl/>
        </w:rPr>
        <w:t>یّ</w:t>
      </w:r>
      <w:r>
        <w:rPr>
          <w:rFonts w:hint="eastAsia"/>
          <w:rtl/>
        </w:rPr>
        <w:t>د</w:t>
      </w:r>
      <w:r>
        <w:rPr>
          <w:rtl/>
        </w:rPr>
        <w:t xml:space="preserve"> اللّه فوق بن</w:t>
      </w:r>
      <w:r>
        <w:rPr>
          <w:rFonts w:hint="cs"/>
          <w:rtl/>
        </w:rPr>
        <w:t>ی</w:t>
      </w:r>
      <w:r>
        <w:rPr>
          <w:rFonts w:hint="eastAsia"/>
          <w:rtl/>
        </w:rPr>
        <w:t>انهم</w:t>
      </w:r>
      <w:r>
        <w:rPr>
          <w:rtl/>
        </w:rPr>
        <w:t xml:space="preserve"> بن</w:t>
      </w:r>
      <w:r>
        <w:rPr>
          <w:rFonts w:hint="cs"/>
          <w:rtl/>
        </w:rPr>
        <w:t>ی</w:t>
      </w:r>
      <w:r>
        <w:rPr>
          <w:rFonts w:hint="eastAsia"/>
          <w:rtl/>
        </w:rPr>
        <w:t>اننا،و</w:t>
      </w:r>
      <w:r>
        <w:rPr>
          <w:rtl/>
        </w:rPr>
        <w:t xml:space="preserve"> أعل</w:t>
      </w:r>
      <w:r>
        <w:rPr>
          <w:rFonts w:hint="cs"/>
          <w:rtl/>
        </w:rPr>
        <w:t>ی</w:t>
      </w:r>
      <w:r>
        <w:rPr>
          <w:rtl/>
        </w:rPr>
        <w:t xml:space="preserve"> فوق رؤوسهم رؤوسنا...الخ. </w:t>
      </w:r>
    </w:p>
    <w:p w:rsidR="008706CA" w:rsidRDefault="00191CDD" w:rsidP="008706CA">
      <w:pPr>
        <w:pStyle w:val="libNormal"/>
        <w:rPr>
          <w:rtl/>
        </w:rPr>
      </w:pPr>
      <w:r>
        <w:rPr>
          <w:rFonts w:hint="eastAsia"/>
          <w:rtl/>
        </w:rPr>
        <w:t>و</w:t>
      </w:r>
      <w:r>
        <w:rPr>
          <w:rtl/>
        </w:rPr>
        <w:t xml:space="preserve"> ف</w:t>
      </w:r>
      <w:r>
        <w:rPr>
          <w:rFonts w:hint="cs"/>
          <w:rtl/>
        </w:rPr>
        <w:t>ی</w:t>
      </w:r>
      <w:r>
        <w:rPr>
          <w:rtl/>
        </w:rPr>
        <w:t xml:space="preserve"> هذه الخطبه شکا</w:t>
      </w:r>
      <w:r>
        <w:rPr>
          <w:rFonts w:hint="cs"/>
          <w:rtl/>
        </w:rPr>
        <w:t>ی</w:t>
      </w:r>
      <w:r>
        <w:rPr>
          <w:rFonts w:hint="eastAsia"/>
          <w:rtl/>
        </w:rPr>
        <w:t>ته</w:t>
      </w:r>
      <w:r>
        <w:rPr>
          <w:rtl/>
        </w:rPr>
        <w:t xml:space="preserve"> </w:t>
      </w:r>
      <w:r w:rsidR="00F2741C" w:rsidRPr="00F2741C">
        <w:rPr>
          <w:rStyle w:val="libAlaemChar"/>
          <w:rtl/>
        </w:rPr>
        <w:t>عليه‌السلام</w:t>
      </w:r>
      <w:r>
        <w:rPr>
          <w:rtl/>
        </w:rPr>
        <w:t xml:space="preserve"> ممّن تقدّمه.</w:t>
      </w:r>
    </w:p>
    <w:p w:rsidR="00140CA9" w:rsidRDefault="00191CDD" w:rsidP="008706CA">
      <w:pPr>
        <w:pStyle w:val="libNormal"/>
      </w:pPr>
      <w:r>
        <w:rPr>
          <w:rFonts w:hint="eastAsia"/>
          <w:rtl/>
        </w:rPr>
        <w:t>و</w:t>
      </w:r>
      <w:r>
        <w:rPr>
          <w:rtl/>
        </w:rPr>
        <w:t xml:space="preserve"> ف</w:t>
      </w:r>
      <w:r>
        <w:rPr>
          <w:rFonts w:hint="cs"/>
          <w:rtl/>
        </w:rPr>
        <w:t>ی</w:t>
      </w:r>
      <w:r>
        <w:rPr>
          <w:rFonts w:hint="eastAsia"/>
          <w:rtl/>
        </w:rPr>
        <w:t>ه</w:t>
      </w:r>
      <w:r>
        <w:rPr>
          <w:rtl/>
        </w:rPr>
        <w:t xml:space="preserve"> قوله: هلاّ خش</w:t>
      </w:r>
      <w:r>
        <w:rPr>
          <w:rFonts w:hint="cs"/>
          <w:rtl/>
        </w:rPr>
        <w:t>ی</w:t>
      </w:r>
      <w:r>
        <w:rPr>
          <w:rFonts w:hint="eastAsia"/>
          <w:rtl/>
        </w:rPr>
        <w:t>ا</w:t>
      </w:r>
      <w:r>
        <w:rPr>
          <w:rtl/>
        </w:rPr>
        <w:t xml:space="preserve"> فتنه الإسلام </w:t>
      </w:r>
      <w:r>
        <w:rPr>
          <w:rFonts w:hint="cs"/>
          <w:rtl/>
        </w:rPr>
        <w:t>ی</w:t>
      </w:r>
      <w:r>
        <w:rPr>
          <w:rFonts w:hint="eastAsia"/>
          <w:rtl/>
        </w:rPr>
        <w:t>وم</w:t>
      </w:r>
      <w:r>
        <w:rPr>
          <w:rtl/>
        </w:rPr>
        <w:t xml:space="preserve"> ابن عبد ودّ؟و لم لم </w:t>
      </w:r>
      <w:r>
        <w:rPr>
          <w:rFonts w:hint="cs"/>
          <w:rtl/>
        </w:rPr>
        <w:t>ی</w:t>
      </w:r>
      <w:r>
        <w:rPr>
          <w:rFonts w:hint="eastAsia"/>
          <w:rtl/>
        </w:rPr>
        <w:t>شفقا</w:t>
      </w:r>
      <w:r>
        <w:rPr>
          <w:rtl/>
        </w:rPr>
        <w:t xml:space="preserve"> عل</w:t>
      </w:r>
      <w:r>
        <w:rPr>
          <w:rFonts w:hint="cs"/>
          <w:rtl/>
        </w:rPr>
        <w:t>ی</w:t>
      </w:r>
      <w:r>
        <w:rPr>
          <w:rtl/>
        </w:rPr>
        <w:t xml:space="preserve"> الد</w:t>
      </w:r>
      <w:r>
        <w:rPr>
          <w:rFonts w:hint="cs"/>
          <w:rtl/>
        </w:rPr>
        <w:t>ی</w:t>
      </w:r>
      <w:r>
        <w:rPr>
          <w:rFonts w:hint="eastAsia"/>
          <w:rtl/>
        </w:rPr>
        <w:t>ن</w:t>
      </w:r>
      <w:r>
        <w:rPr>
          <w:rtl/>
        </w:rPr>
        <w:t xml:space="preserve"> و أهله </w:t>
      </w:r>
      <w:r>
        <w:rPr>
          <w:rFonts w:hint="cs"/>
          <w:rtl/>
        </w:rPr>
        <w:t>ی</w:t>
      </w:r>
      <w:r>
        <w:rPr>
          <w:rFonts w:hint="eastAsia"/>
          <w:rtl/>
        </w:rPr>
        <w:t>وم</w:t>
      </w:r>
      <w:r>
        <w:rPr>
          <w:rtl/>
        </w:rPr>
        <w:t xml:space="preserve"> بواط؟و لم لم </w:t>
      </w:r>
      <w:r>
        <w:rPr>
          <w:rFonts w:hint="cs"/>
          <w:rtl/>
        </w:rPr>
        <w:t>ی</w:t>
      </w:r>
      <w:r>
        <w:rPr>
          <w:rFonts w:hint="eastAsia"/>
          <w:rtl/>
        </w:rPr>
        <w:t>شفقا</w:t>
      </w:r>
      <w:r>
        <w:rPr>
          <w:rtl/>
        </w:rPr>
        <w:t xml:space="preserve"> عل</w:t>
      </w:r>
      <w:r>
        <w:rPr>
          <w:rFonts w:hint="cs"/>
          <w:rtl/>
        </w:rPr>
        <w:t>ی</w:t>
      </w:r>
      <w:r>
        <w:rPr>
          <w:rtl/>
        </w:rPr>
        <w:t xml:space="preserve"> الد</w:t>
      </w:r>
      <w:r>
        <w:rPr>
          <w:rFonts w:hint="cs"/>
          <w:rtl/>
        </w:rPr>
        <w:t>ی</w:t>
      </w:r>
      <w:r>
        <w:rPr>
          <w:rFonts w:hint="eastAsia"/>
          <w:rtl/>
        </w:rPr>
        <w:t>ن</w:t>
      </w:r>
      <w:r>
        <w:rPr>
          <w:rtl/>
        </w:rPr>
        <w:t xml:space="preserve"> </w:t>
      </w:r>
      <w:r>
        <w:rPr>
          <w:rFonts w:hint="cs"/>
          <w:rtl/>
        </w:rPr>
        <w:t>ی</w:t>
      </w:r>
      <w:r>
        <w:rPr>
          <w:rFonts w:hint="eastAsia"/>
          <w:rtl/>
        </w:rPr>
        <w:t>وم</w:t>
      </w:r>
      <w:r>
        <w:rPr>
          <w:rtl/>
        </w:rPr>
        <w:t xml:space="preserve"> بدر الثان</w:t>
      </w:r>
      <w:r>
        <w:rPr>
          <w:rFonts w:hint="cs"/>
          <w:rtl/>
        </w:rPr>
        <w:t>ی</w:t>
      </w:r>
      <w:r>
        <w:rPr>
          <w:rFonts w:hint="eastAsia"/>
          <w:rtl/>
        </w:rPr>
        <w:t>ه؟و</w:t>
      </w:r>
      <w:r>
        <w:rPr>
          <w:rtl/>
        </w:rPr>
        <w:t xml:space="preserve"> عدّد وقائع النب</w:t>
      </w:r>
      <w:r>
        <w:rPr>
          <w:rFonts w:hint="cs"/>
          <w:rtl/>
        </w:rPr>
        <w:t>یّ</w:t>
      </w:r>
      <w:r>
        <w:rPr>
          <w:rtl/>
        </w:rPr>
        <w:t xml:space="preserve"> </w:t>
      </w:r>
      <w:r w:rsidR="00F2741C" w:rsidRPr="00F2741C">
        <w:rPr>
          <w:rStyle w:val="libAlaemChar"/>
          <w:rtl/>
        </w:rPr>
        <w:t>صلى‌الله‌عليه‌وآله‌وسلم</w:t>
      </w:r>
      <w:r>
        <w:rPr>
          <w:rtl/>
        </w:rPr>
        <w:t xml:space="preserve"> عل</w:t>
      </w:r>
      <w:r>
        <w:rPr>
          <w:rFonts w:hint="cs"/>
          <w:rtl/>
        </w:rPr>
        <w:t>ی</w:t>
      </w:r>
      <w:r>
        <w:rPr>
          <w:rtl/>
        </w:rPr>
        <w:t xml:space="preserve"> هذا النسق،و قرّعهما بأنّهما ف</w:t>
      </w:r>
      <w:r>
        <w:rPr>
          <w:rFonts w:hint="cs"/>
          <w:rtl/>
        </w:rPr>
        <w:t>ی</w:t>
      </w:r>
      <w:r>
        <w:rPr>
          <w:rtl/>
        </w:rPr>
        <w:t xml:space="preserve"> هذه المواقف کلّها کانا مع النظّاره و الخوا</w:t>
      </w:r>
      <w:r>
        <w:rPr>
          <w:rFonts w:hint="eastAsia"/>
          <w:rtl/>
        </w:rPr>
        <w:t>لف</w:t>
      </w:r>
      <w:r>
        <w:rPr>
          <w:rtl/>
        </w:rPr>
        <w:t xml:space="preserve"> و القاعد</w:t>
      </w:r>
      <w:r>
        <w:rPr>
          <w:rFonts w:hint="cs"/>
          <w:rtl/>
        </w:rPr>
        <w:t>ی</w:t>
      </w:r>
      <w:r>
        <w:rPr>
          <w:rFonts w:hint="eastAsia"/>
          <w:rtl/>
        </w:rPr>
        <w:t>ن</w:t>
      </w:r>
      <w:r>
        <w:rPr>
          <w:rtl/>
        </w:rPr>
        <w:t xml:space="preserve"> فک</w:t>
      </w:r>
      <w:r>
        <w:rPr>
          <w:rFonts w:hint="cs"/>
          <w:rtl/>
        </w:rPr>
        <w:t>ی</w:t>
      </w:r>
      <w:r>
        <w:rPr>
          <w:rFonts w:hint="eastAsia"/>
          <w:rtl/>
        </w:rPr>
        <w:t>ف</w:t>
      </w:r>
      <w:r>
        <w:rPr>
          <w:rtl/>
        </w:rPr>
        <w:t xml:space="preserve"> بادرا الفتنه بزعمهما </w:t>
      </w:r>
      <w:r>
        <w:rPr>
          <w:rFonts w:hint="cs"/>
          <w:rtl/>
        </w:rPr>
        <w:t>ی</w:t>
      </w:r>
      <w:r>
        <w:rPr>
          <w:rFonts w:hint="eastAsia"/>
          <w:rtl/>
        </w:rPr>
        <w:t>وم</w:t>
      </w:r>
      <w:r>
        <w:rPr>
          <w:rtl/>
        </w:rPr>
        <w:t xml:space="preserve"> السق</w:t>
      </w:r>
      <w:r>
        <w:rPr>
          <w:rFonts w:hint="cs"/>
          <w:rtl/>
        </w:rPr>
        <w:t>ی</w:t>
      </w:r>
      <w:r>
        <w:rPr>
          <w:rFonts w:hint="eastAsia"/>
          <w:rtl/>
        </w:rPr>
        <w:t>فه</w:t>
      </w:r>
      <w:r>
        <w:rPr>
          <w:rtl/>
        </w:rPr>
        <w:t xml:space="preserve"> و قد توطّأ الإسلام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45/</w:t>
      </w:r>
      <w:r w:rsidR="00140CA9">
        <w:rPr>
          <w:rtl/>
        </w:rPr>
        <w:t>13</w:t>
      </w:r>
      <w:r w:rsidR="00191CDD">
        <w:rPr>
          <w:rtl/>
        </w:rPr>
        <w:t>/</w:t>
      </w:r>
      <w:r w:rsidR="00140CA9">
        <w:rPr>
          <w:rtl/>
        </w:rPr>
        <w:t>8</w:t>
      </w:r>
      <w:r w:rsidR="00191CDD">
        <w:rPr>
          <w:rtl/>
        </w:rPr>
        <w:t xml:space="preserve"> و </w:t>
      </w:r>
      <w:r w:rsidR="00140CA9">
        <w:rPr>
          <w:rtl/>
        </w:rPr>
        <w:t>1</w:t>
      </w:r>
      <w:r w:rsidR="00191CDD">
        <w:rPr>
          <w:rtl/>
        </w:rPr>
        <w:t xml:space="preserve">55 و </w:t>
      </w:r>
      <w:r w:rsidR="00140CA9">
        <w:rPr>
          <w:rtl/>
        </w:rPr>
        <w:t>1</w:t>
      </w:r>
      <w:r w:rsidR="00191CDD">
        <w:rPr>
          <w:rtl/>
        </w:rPr>
        <w:t xml:space="preserve">56،ج:-. </w:t>
      </w:r>
    </w:p>
    <w:p w:rsidR="00140CA9" w:rsidRDefault="00D7268C" w:rsidP="005E32C9">
      <w:pPr>
        <w:pStyle w:val="libFootnote0"/>
      </w:pPr>
      <w:r>
        <w:rPr>
          <w:rtl/>
        </w:rPr>
        <w:t>(2)</w:t>
      </w:r>
      <w:r w:rsidR="00191CDD">
        <w:rPr>
          <w:rtl/>
        </w:rPr>
        <w:t xml:space="preserve"> ق:</w:t>
      </w:r>
      <w:r w:rsidR="00140CA9">
        <w:rPr>
          <w:rtl/>
        </w:rPr>
        <w:t>1</w:t>
      </w:r>
      <w:r w:rsidR="00191CDD">
        <w:rPr>
          <w:rtl/>
        </w:rPr>
        <w:t>54/</w:t>
      </w:r>
      <w:r w:rsidR="00140CA9">
        <w:rPr>
          <w:rtl/>
        </w:rPr>
        <w:t>13</w:t>
      </w:r>
      <w:r w:rsidR="00191CDD">
        <w:rPr>
          <w:rtl/>
        </w:rPr>
        <w:t>/</w:t>
      </w:r>
      <w:r w:rsidR="00140CA9">
        <w:rPr>
          <w:rtl/>
        </w:rPr>
        <w:t>8</w:t>
      </w:r>
      <w:r w:rsidR="00191CDD">
        <w:rPr>
          <w:rtl/>
        </w:rPr>
        <w:t xml:space="preserve">،ج:-. </w:t>
      </w:r>
    </w:p>
    <w:p w:rsidR="00D7268C" w:rsidRDefault="00D7268C" w:rsidP="005E32C9">
      <w:pPr>
        <w:pStyle w:val="libFootnote0"/>
        <w:rPr>
          <w:rtl/>
        </w:rPr>
      </w:pPr>
      <w:r>
        <w:rPr>
          <w:rtl/>
        </w:rPr>
        <w:t>(3)</w:t>
      </w:r>
      <w:r w:rsidR="00191CDD">
        <w:rPr>
          <w:rtl/>
        </w:rPr>
        <w:t xml:space="preserve"> ق:</w:t>
      </w:r>
      <w:r w:rsidR="00140CA9">
        <w:rPr>
          <w:rtl/>
        </w:rPr>
        <w:t>1</w:t>
      </w:r>
      <w:r w:rsidR="00191CDD">
        <w:rPr>
          <w:rtl/>
        </w:rPr>
        <w:t>5</w:t>
      </w:r>
      <w:r w:rsidR="00140CA9">
        <w:rPr>
          <w:rtl/>
        </w:rPr>
        <w:t>9</w:t>
      </w:r>
      <w:r w:rsidR="00191CDD">
        <w:rPr>
          <w:rtl/>
        </w:rPr>
        <w:t>/</w:t>
      </w:r>
      <w:r w:rsidR="00140CA9">
        <w:rPr>
          <w:rtl/>
        </w:rPr>
        <w:t>1</w:t>
      </w:r>
      <w:r w:rsidR="00191CDD">
        <w:rPr>
          <w:rtl/>
        </w:rPr>
        <w:t>5/</w:t>
      </w:r>
      <w:r w:rsidR="00140CA9">
        <w:rPr>
          <w:rtl/>
        </w:rPr>
        <w:t>8</w:t>
      </w:r>
      <w:r w:rsidR="00191CDD">
        <w:rPr>
          <w:rtl/>
        </w:rPr>
        <w:t>،ج:-.</w:t>
      </w:r>
    </w:p>
    <w:p w:rsidR="00D7268C" w:rsidRDefault="00D7268C" w:rsidP="000F2A07">
      <w:pPr>
        <w:pStyle w:val="libNormal"/>
        <w:rPr>
          <w:rtl/>
        </w:rPr>
      </w:pPr>
      <w:r>
        <w:rPr>
          <w:rtl/>
        </w:rPr>
        <w:br w:type="page"/>
      </w:r>
    </w:p>
    <w:p w:rsidR="008706CA" w:rsidRDefault="00191CDD" w:rsidP="008706CA">
      <w:pPr>
        <w:pStyle w:val="libNormal0"/>
        <w:rPr>
          <w:rtl/>
        </w:rPr>
      </w:pPr>
      <w:r>
        <w:rPr>
          <w:rFonts w:hint="eastAsia"/>
          <w:rtl/>
        </w:rPr>
        <w:t>بس</w:t>
      </w:r>
      <w:r>
        <w:rPr>
          <w:rFonts w:hint="cs"/>
          <w:rtl/>
        </w:rPr>
        <w:t>ی</w:t>
      </w:r>
      <w:r>
        <w:rPr>
          <w:rFonts w:hint="eastAsia"/>
          <w:rtl/>
        </w:rPr>
        <w:t>فه</w:t>
      </w:r>
      <w:r>
        <w:rPr>
          <w:rtl/>
        </w:rPr>
        <w:t xml:space="preserve"> و استقرّ قراره و زال حذاره؟</w:t>
      </w:r>
      <w:r w:rsidRPr="008706CA">
        <w:rPr>
          <w:rtl/>
        </w:rPr>
        <w:t xml:space="preserve"> </w:t>
      </w:r>
      <w:r w:rsidRPr="003C4C2A">
        <w:rPr>
          <w:rStyle w:val="libFootnotenumChar"/>
          <w:rtl/>
        </w:rPr>
        <w:t>(1)</w:t>
      </w:r>
    </w:p>
    <w:p w:rsidR="003C4C2A" w:rsidRDefault="00191CDD" w:rsidP="003C4C2A">
      <w:pPr>
        <w:pStyle w:val="libNormal"/>
        <w:rPr>
          <w:rtl/>
        </w:rPr>
      </w:pPr>
      <w:r w:rsidRPr="003C4C2A">
        <w:rPr>
          <w:rStyle w:val="libBold1Char"/>
          <w:rFonts w:hint="eastAsia"/>
          <w:rtl/>
        </w:rPr>
        <w:t>الکاف</w:t>
      </w:r>
      <w:r w:rsidRPr="003C4C2A">
        <w:rPr>
          <w:rStyle w:val="libBold1Char"/>
          <w:rFonts w:hint="cs"/>
          <w:rtl/>
        </w:rPr>
        <w:t>ی</w:t>
      </w:r>
      <w:r>
        <w:rPr>
          <w:rtl/>
        </w:rPr>
        <w:t>: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لمّا بو</w:t>
      </w:r>
      <w:r>
        <w:rPr>
          <w:rFonts w:hint="cs"/>
          <w:rtl/>
        </w:rPr>
        <w:t>ی</w:t>
      </w:r>
      <w:r>
        <w:rPr>
          <w:rFonts w:hint="eastAsia"/>
          <w:rtl/>
        </w:rPr>
        <w:t>ع</w:t>
      </w:r>
      <w:r>
        <w:rPr>
          <w:rtl/>
        </w:rPr>
        <w:t xml:space="preserve"> بعد مقتل عثمان صعد المنبر فقال:الحمد للّه الذ</w:t>
      </w:r>
      <w:r>
        <w:rPr>
          <w:rFonts w:hint="cs"/>
          <w:rtl/>
        </w:rPr>
        <w:t>ی</w:t>
      </w:r>
      <w:r>
        <w:rPr>
          <w:rtl/>
        </w:rPr>
        <w:t xml:space="preserve"> علا فاستعل</w:t>
      </w:r>
      <w:r>
        <w:rPr>
          <w:rFonts w:hint="cs"/>
          <w:rtl/>
        </w:rPr>
        <w:t>ی</w:t>
      </w:r>
      <w:r>
        <w:rPr>
          <w:rtl/>
        </w:rPr>
        <w:t xml:space="preserve"> و دن</w:t>
      </w:r>
      <w:r>
        <w:rPr>
          <w:rFonts w:hint="cs"/>
          <w:rtl/>
        </w:rPr>
        <w:t>ی</w:t>
      </w:r>
      <w:r>
        <w:rPr>
          <w:rtl/>
        </w:rPr>
        <w:t xml:space="preserve"> فتعال</w:t>
      </w:r>
      <w:r>
        <w:rPr>
          <w:rFonts w:hint="cs"/>
          <w:rtl/>
        </w:rPr>
        <w:t>ی</w:t>
      </w:r>
      <w:r>
        <w:rPr>
          <w:rFonts w:hint="eastAsia"/>
          <w:rtl/>
        </w:rPr>
        <w:t>،إل</w:t>
      </w:r>
      <w:r>
        <w:rPr>
          <w:rFonts w:hint="cs"/>
          <w:rtl/>
        </w:rPr>
        <w:t>ی</w:t>
      </w:r>
      <w:r>
        <w:rPr>
          <w:rtl/>
        </w:rPr>
        <w:t xml:space="preserve"> أن قال:أ</w:t>
      </w:r>
      <w:r>
        <w:rPr>
          <w:rFonts w:hint="cs"/>
          <w:rtl/>
        </w:rPr>
        <w:t>یّ</w:t>
      </w:r>
      <w:r>
        <w:rPr>
          <w:rFonts w:hint="eastAsia"/>
          <w:rtl/>
        </w:rPr>
        <w:t>ها</w:t>
      </w:r>
      <w:r>
        <w:rPr>
          <w:rtl/>
        </w:rPr>
        <w:t xml:space="preserve"> الناس فانّ البغ</w:t>
      </w:r>
      <w:r>
        <w:rPr>
          <w:rFonts w:hint="cs"/>
          <w:rtl/>
        </w:rPr>
        <w:t>ی</w:t>
      </w:r>
      <w:r>
        <w:rPr>
          <w:rtl/>
        </w:rPr>
        <w:t xml:space="preserve"> </w:t>
      </w:r>
      <w:r>
        <w:rPr>
          <w:rFonts w:hint="cs"/>
          <w:rtl/>
        </w:rPr>
        <w:t>ی</w:t>
      </w:r>
      <w:r>
        <w:rPr>
          <w:rFonts w:hint="eastAsia"/>
          <w:rtl/>
        </w:rPr>
        <w:t>قود</w:t>
      </w:r>
      <w:r>
        <w:rPr>
          <w:rtl/>
        </w:rPr>
        <w:t xml:space="preserve"> أصحابه إل</w:t>
      </w:r>
      <w:r>
        <w:rPr>
          <w:rFonts w:hint="cs"/>
          <w:rtl/>
        </w:rPr>
        <w:t>ی</w:t>
      </w:r>
      <w:r>
        <w:rPr>
          <w:rtl/>
        </w:rPr>
        <w:t xml:space="preserve"> النار،و انّ أوّل من بغ</w:t>
      </w:r>
      <w:r>
        <w:rPr>
          <w:rFonts w:hint="cs"/>
          <w:rtl/>
        </w:rPr>
        <w:t>ی</w:t>
      </w:r>
      <w:r>
        <w:rPr>
          <w:rtl/>
        </w:rPr>
        <w:t xml:space="preserve"> إل</w:t>
      </w:r>
      <w:r>
        <w:rPr>
          <w:rFonts w:hint="cs"/>
          <w:rtl/>
        </w:rPr>
        <w:t>ی</w:t>
      </w:r>
      <w:r>
        <w:rPr>
          <w:rtl/>
        </w:rPr>
        <w:t xml:space="preserve"> اللّه(عزّ و جلّ)عناق بنت آدم </w:t>
      </w:r>
      <w:r w:rsidRPr="000F2A07">
        <w:rPr>
          <w:rStyle w:val="libFootnotenumChar"/>
          <w:rtl/>
        </w:rPr>
        <w:t>(2)</w:t>
      </w:r>
      <w:r>
        <w:rPr>
          <w:rtl/>
        </w:rPr>
        <w:t xml:space="preserve">. </w:t>
      </w:r>
      <w:r>
        <w:rPr>
          <w:rFonts w:hint="eastAsia"/>
          <w:rtl/>
        </w:rPr>
        <w:t>و</w:t>
      </w:r>
      <w:r>
        <w:rPr>
          <w:rtl/>
        </w:rPr>
        <w:t xml:space="preserve"> من خطبه له </w:t>
      </w:r>
      <w:r w:rsidR="00F2741C" w:rsidRPr="00F2741C">
        <w:rPr>
          <w:rStyle w:val="libAlaemChar"/>
          <w:rtl/>
        </w:rPr>
        <w:t>عليه‌السلام</w:t>
      </w:r>
      <w:r>
        <w:rPr>
          <w:rtl/>
        </w:rPr>
        <w:t xml:space="preserve">: لا </w:t>
      </w:r>
      <w:r>
        <w:rPr>
          <w:rFonts w:hint="cs"/>
          <w:rtl/>
        </w:rPr>
        <w:t>ی</w:t>
      </w:r>
      <w:r>
        <w:rPr>
          <w:rFonts w:hint="eastAsia"/>
          <w:rtl/>
        </w:rPr>
        <w:t>شغله</w:t>
      </w:r>
      <w:r>
        <w:rPr>
          <w:rtl/>
        </w:rPr>
        <w:t xml:space="preserve"> شأن و لا </w:t>
      </w:r>
      <w:r>
        <w:rPr>
          <w:rFonts w:hint="cs"/>
          <w:rtl/>
        </w:rPr>
        <w:t>ی</w:t>
      </w:r>
      <w:r>
        <w:rPr>
          <w:rFonts w:hint="eastAsia"/>
          <w:rtl/>
        </w:rPr>
        <w:t>غ</w:t>
      </w:r>
      <w:r>
        <w:rPr>
          <w:rFonts w:hint="cs"/>
          <w:rtl/>
        </w:rPr>
        <w:t>یّ</w:t>
      </w:r>
      <w:r>
        <w:rPr>
          <w:rFonts w:hint="eastAsia"/>
          <w:rtl/>
        </w:rPr>
        <w:t>ره</w:t>
      </w:r>
      <w:r>
        <w:rPr>
          <w:rtl/>
        </w:rPr>
        <w:t xml:space="preserve"> زمان و لا </w:t>
      </w:r>
      <w:r>
        <w:rPr>
          <w:rFonts w:hint="cs"/>
          <w:rtl/>
        </w:rPr>
        <w:t>ی</w:t>
      </w:r>
      <w:r>
        <w:rPr>
          <w:rFonts w:hint="eastAsia"/>
          <w:rtl/>
        </w:rPr>
        <w:t>حو</w:t>
      </w:r>
      <w:r>
        <w:rPr>
          <w:rFonts w:hint="cs"/>
          <w:rtl/>
        </w:rPr>
        <w:t>ی</w:t>
      </w:r>
      <w:r>
        <w:rPr>
          <w:rFonts w:hint="eastAsia"/>
          <w:rtl/>
        </w:rPr>
        <w:t>ه</w:t>
      </w:r>
      <w:r>
        <w:rPr>
          <w:rtl/>
        </w:rPr>
        <w:t xml:space="preserve"> مکان.و ف</w:t>
      </w:r>
      <w:r>
        <w:rPr>
          <w:rFonts w:hint="cs"/>
          <w:rtl/>
        </w:rPr>
        <w:t>ی</w:t>
      </w:r>
      <w:r>
        <w:rPr>
          <w:rFonts w:hint="eastAsia"/>
          <w:rtl/>
        </w:rPr>
        <w:t>ها</w:t>
      </w:r>
      <w:r>
        <w:rPr>
          <w:rtl/>
        </w:rPr>
        <w:t>:و أ</w:t>
      </w:r>
      <w:r>
        <w:rPr>
          <w:rFonts w:hint="cs"/>
          <w:rtl/>
        </w:rPr>
        <w:t>ی</w:t>
      </w:r>
      <w:r>
        <w:rPr>
          <w:rFonts w:hint="eastAsia"/>
          <w:rtl/>
        </w:rPr>
        <w:t>م</w:t>
      </w:r>
      <w:r>
        <w:rPr>
          <w:rtl/>
        </w:rPr>
        <w:t xml:space="preserve"> اللّه ما کان قوم قطّ ف</w:t>
      </w:r>
      <w:r>
        <w:rPr>
          <w:rFonts w:hint="cs"/>
          <w:rtl/>
        </w:rPr>
        <w:t>ی</w:t>
      </w:r>
      <w:r>
        <w:rPr>
          <w:rtl/>
        </w:rPr>
        <w:t xml:space="preserve"> غضّ نعمه من ع</w:t>
      </w:r>
      <w:r>
        <w:rPr>
          <w:rFonts w:hint="cs"/>
          <w:rtl/>
        </w:rPr>
        <w:t>ی</w:t>
      </w:r>
      <w:r>
        <w:rPr>
          <w:rFonts w:hint="eastAsia"/>
          <w:rtl/>
        </w:rPr>
        <w:t>ش</w:t>
      </w:r>
      <w:r>
        <w:rPr>
          <w:rtl/>
        </w:rPr>
        <w:t xml:space="preserve"> فزال عنهم إلاّ بذنوب اجترحوها لأنّ اللّه تعال</w:t>
      </w:r>
      <w:r>
        <w:rPr>
          <w:rFonts w:hint="cs"/>
          <w:rtl/>
        </w:rPr>
        <w:t>ی</w:t>
      </w:r>
      <w:r>
        <w:rPr>
          <w:rtl/>
        </w:rPr>
        <w:t xml:space="preserve"> ل</w:t>
      </w:r>
      <w:r>
        <w:rPr>
          <w:rFonts w:hint="cs"/>
          <w:rtl/>
        </w:rPr>
        <w:t>ی</w:t>
      </w:r>
      <w:r>
        <w:rPr>
          <w:rFonts w:hint="eastAsia"/>
          <w:rtl/>
        </w:rPr>
        <w:t>س</w:t>
      </w:r>
      <w:r>
        <w:rPr>
          <w:rtl/>
        </w:rPr>
        <w:t xml:space="preserve"> بظلاّم للعب</w:t>
      </w:r>
      <w:r>
        <w:rPr>
          <w:rFonts w:hint="cs"/>
          <w:rtl/>
        </w:rPr>
        <w:t>ی</w:t>
      </w:r>
      <w:r>
        <w:rPr>
          <w:rFonts w:hint="eastAsia"/>
          <w:rtl/>
        </w:rPr>
        <w:t>د،و</w:t>
      </w:r>
      <w:r>
        <w:rPr>
          <w:rtl/>
        </w:rPr>
        <w:t xml:space="preserve"> لو انّ الناس ح</w:t>
      </w:r>
      <w:r>
        <w:rPr>
          <w:rFonts w:hint="cs"/>
          <w:rtl/>
        </w:rPr>
        <w:t>ی</w:t>
      </w:r>
      <w:r>
        <w:rPr>
          <w:rFonts w:hint="eastAsia"/>
          <w:rtl/>
        </w:rPr>
        <w:t>ن</w:t>
      </w:r>
      <w:r>
        <w:rPr>
          <w:rtl/>
        </w:rPr>
        <w:t xml:space="preserve"> تنزل بهم النقم و تزول عنهم النعم فزعوا إل</w:t>
      </w:r>
      <w:r>
        <w:rPr>
          <w:rFonts w:hint="cs"/>
          <w:rtl/>
        </w:rPr>
        <w:t>ی</w:t>
      </w:r>
      <w:r>
        <w:rPr>
          <w:rtl/>
        </w:rPr>
        <w:t xml:space="preserve"> ربّ</w:t>
      </w:r>
      <w:r>
        <w:rPr>
          <w:rFonts w:hint="eastAsia"/>
          <w:rtl/>
        </w:rPr>
        <w:t>هم</w:t>
      </w:r>
      <w:r>
        <w:rPr>
          <w:rtl/>
        </w:rPr>
        <w:t xml:space="preserve"> بصدق من ن</w:t>
      </w:r>
      <w:r>
        <w:rPr>
          <w:rFonts w:hint="cs"/>
          <w:rtl/>
        </w:rPr>
        <w:t>یّ</w:t>
      </w:r>
      <w:r>
        <w:rPr>
          <w:rFonts w:hint="eastAsia"/>
          <w:rtl/>
        </w:rPr>
        <w:t>اتهم</w:t>
      </w:r>
      <w:r>
        <w:rPr>
          <w:rtl/>
        </w:rPr>
        <w:t xml:space="preserve"> و وله من قلوبهم لردّ عل</w:t>
      </w:r>
      <w:r>
        <w:rPr>
          <w:rFonts w:hint="cs"/>
          <w:rtl/>
        </w:rPr>
        <w:t>ی</w:t>
      </w:r>
      <w:r>
        <w:rPr>
          <w:rFonts w:hint="eastAsia"/>
          <w:rtl/>
        </w:rPr>
        <w:t>هم</w:t>
      </w:r>
      <w:r>
        <w:rPr>
          <w:rtl/>
        </w:rPr>
        <w:t xml:space="preserve"> کلّ شارد و أصلح لهم کلّ فاسد </w:t>
      </w:r>
      <w:r w:rsidRPr="000F2A07">
        <w:rPr>
          <w:rStyle w:val="libFootnotenumChar"/>
          <w:rtl/>
        </w:rPr>
        <w:t>(3)</w:t>
      </w:r>
      <w:r w:rsidR="003C4C2A">
        <w:rPr>
          <w:rFonts w:hint="cs"/>
          <w:rtl/>
        </w:rPr>
        <w:t xml:space="preserve">، ما يقرب منه </w:t>
      </w:r>
      <w:r w:rsidR="003C4C2A" w:rsidRPr="003C4C2A">
        <w:rPr>
          <w:rStyle w:val="libFootnotenumChar"/>
          <w:rFonts w:hint="cs"/>
          <w:rtl/>
        </w:rPr>
        <w:t>(4)</w:t>
      </w:r>
      <w:r w:rsidR="003C4C2A">
        <w:rPr>
          <w:rFonts w:hint="cs"/>
          <w:rtl/>
        </w:rPr>
        <w:t>.</w:t>
      </w:r>
    </w:p>
    <w:p w:rsidR="003C4C2A" w:rsidRDefault="00191CDD" w:rsidP="003C4C2A">
      <w:pPr>
        <w:pStyle w:val="libNormal"/>
        <w:rPr>
          <w:rtl/>
        </w:rPr>
      </w:pPr>
      <w:r>
        <w:rPr>
          <w:rFonts w:hint="eastAsia"/>
          <w:rtl/>
        </w:rPr>
        <w:t>و</w:t>
      </w:r>
      <w:r>
        <w:rPr>
          <w:rtl/>
        </w:rPr>
        <w:t xml:space="preserve"> من خطبه له </w:t>
      </w:r>
      <w:r w:rsidR="00F2741C" w:rsidRPr="00F2741C">
        <w:rPr>
          <w:rStyle w:val="libAlaemChar"/>
          <w:rtl/>
        </w:rPr>
        <w:t>عليه‌السلام</w:t>
      </w:r>
      <w:r>
        <w:rPr>
          <w:rtl/>
        </w:rPr>
        <w:t>: و ناظر قلب اللب</w:t>
      </w:r>
      <w:r>
        <w:rPr>
          <w:rFonts w:hint="cs"/>
          <w:rtl/>
        </w:rPr>
        <w:t>ی</w:t>
      </w:r>
      <w:r>
        <w:rPr>
          <w:rFonts w:hint="eastAsia"/>
          <w:rtl/>
        </w:rPr>
        <w:t>ب</w:t>
      </w:r>
      <w:r>
        <w:rPr>
          <w:rtl/>
        </w:rPr>
        <w:t xml:space="preserve"> </w:t>
      </w:r>
      <w:r w:rsidRPr="000F2A07">
        <w:rPr>
          <w:rStyle w:val="libFootnotenumChar"/>
          <w:rtl/>
        </w:rPr>
        <w:t>(</w:t>
      </w:r>
      <w:r w:rsidR="003C4C2A">
        <w:rPr>
          <w:rStyle w:val="libFootnotenumChar"/>
          <w:rFonts w:hint="cs"/>
          <w:rtl/>
        </w:rPr>
        <w:t>5</w:t>
      </w:r>
      <w:r w:rsidRPr="000F2A07">
        <w:rPr>
          <w:rStyle w:val="libFootnotenumChar"/>
          <w:rtl/>
        </w:rPr>
        <w:t>)</w:t>
      </w:r>
      <w:r>
        <w:rPr>
          <w:rtl/>
        </w:rPr>
        <w:t>.</w:t>
      </w:r>
    </w:p>
    <w:p w:rsidR="003C4C2A" w:rsidRDefault="00191CDD" w:rsidP="003C4C2A">
      <w:pPr>
        <w:pStyle w:val="libNormal"/>
        <w:rPr>
          <w:rtl/>
        </w:rPr>
      </w:pPr>
      <w:r w:rsidRPr="003C4C2A">
        <w:rPr>
          <w:rStyle w:val="libBold1Char"/>
          <w:rFonts w:hint="eastAsia"/>
          <w:rtl/>
        </w:rPr>
        <w:t>نهج</w:t>
      </w:r>
      <w:r w:rsidRPr="003C4C2A">
        <w:rPr>
          <w:rStyle w:val="libBold1Char"/>
          <w:rtl/>
        </w:rPr>
        <w:t xml:space="preserve"> البلاغه</w:t>
      </w:r>
      <w:r>
        <w:rPr>
          <w:rtl/>
        </w:rPr>
        <w:t xml:space="preserve">:و من خطبه له </w:t>
      </w:r>
      <w:r w:rsidR="00F2741C" w:rsidRPr="00F2741C">
        <w:rPr>
          <w:rStyle w:val="libAlaemChar"/>
          <w:rtl/>
        </w:rPr>
        <w:t>عليه‌السلام</w:t>
      </w:r>
      <w:r>
        <w:rPr>
          <w:rtl/>
        </w:rPr>
        <w:t>: بعث رسله بما خصّهم به من وح</w:t>
      </w:r>
      <w:r>
        <w:rPr>
          <w:rFonts w:hint="cs"/>
          <w:rtl/>
        </w:rPr>
        <w:t>ی</w:t>
      </w:r>
      <w:r>
        <w:rPr>
          <w:rFonts w:hint="eastAsia"/>
          <w:rtl/>
        </w:rPr>
        <w:t>ه</w:t>
      </w:r>
      <w:r>
        <w:rPr>
          <w:rtl/>
        </w:rPr>
        <w:t xml:space="preserve"> </w:t>
      </w:r>
      <w:r w:rsidRPr="000F2A07">
        <w:rPr>
          <w:rStyle w:val="libFootnotenumChar"/>
          <w:rtl/>
        </w:rPr>
        <w:t>(</w:t>
      </w:r>
      <w:r w:rsidR="003C4C2A">
        <w:rPr>
          <w:rStyle w:val="libFootnotenumChar"/>
          <w:rFonts w:hint="cs"/>
          <w:rtl/>
        </w:rPr>
        <w:t>6</w:t>
      </w:r>
      <w:r w:rsidRPr="000F2A07">
        <w:rPr>
          <w:rStyle w:val="libFootnotenumChar"/>
          <w:rtl/>
        </w:rPr>
        <w:t>)</w:t>
      </w:r>
      <w:r>
        <w:rPr>
          <w:rtl/>
        </w:rPr>
        <w:t>.</w:t>
      </w:r>
    </w:p>
    <w:p w:rsidR="003C4C2A" w:rsidRDefault="00191CDD" w:rsidP="003C4C2A">
      <w:pPr>
        <w:pStyle w:val="libNormal"/>
        <w:rPr>
          <w:rtl/>
        </w:rPr>
      </w:pPr>
      <w:r w:rsidRPr="003C4C2A">
        <w:rPr>
          <w:rStyle w:val="libBold1Char"/>
          <w:rFonts w:hint="eastAsia"/>
          <w:rtl/>
        </w:rPr>
        <w:t>نهج</w:t>
      </w:r>
      <w:r w:rsidRPr="003C4C2A">
        <w:rPr>
          <w:rStyle w:val="libBold1Char"/>
          <w:rtl/>
        </w:rPr>
        <w:t xml:space="preserve"> البلاغه</w:t>
      </w:r>
      <w:r>
        <w:rPr>
          <w:rtl/>
        </w:rPr>
        <w:t xml:space="preserve">:و من خطبه له </w:t>
      </w:r>
      <w:r w:rsidR="00F2741C" w:rsidRPr="00F2741C">
        <w:rPr>
          <w:rStyle w:val="libAlaemChar"/>
          <w:rtl/>
        </w:rPr>
        <w:t>عليه‌السلام</w:t>
      </w:r>
      <w:r>
        <w:rPr>
          <w:rtl/>
        </w:rPr>
        <w:t xml:space="preserve"> ف</w:t>
      </w:r>
      <w:r>
        <w:rPr>
          <w:rFonts w:hint="cs"/>
          <w:rtl/>
        </w:rPr>
        <w:t>ی</w:t>
      </w:r>
      <w:r>
        <w:rPr>
          <w:rtl/>
        </w:rPr>
        <w:t xml:space="preserve"> الملاحم: و أخذوا </w:t>
      </w:r>
      <w:r>
        <w:rPr>
          <w:rFonts w:hint="cs"/>
          <w:rtl/>
        </w:rPr>
        <w:t>ی</w:t>
      </w:r>
      <w:r>
        <w:rPr>
          <w:rFonts w:hint="eastAsia"/>
          <w:rtl/>
        </w:rPr>
        <w:t>م</w:t>
      </w:r>
      <w:r>
        <w:rPr>
          <w:rFonts w:hint="cs"/>
          <w:rtl/>
        </w:rPr>
        <w:t>ی</w:t>
      </w:r>
      <w:r>
        <w:rPr>
          <w:rFonts w:hint="eastAsia"/>
          <w:rtl/>
        </w:rPr>
        <w:t>نا</w:t>
      </w:r>
      <w:r>
        <w:rPr>
          <w:rtl/>
        </w:rPr>
        <w:t xml:space="preserve"> و شمالا </w:t>
      </w:r>
      <w:r w:rsidRPr="000F2A07">
        <w:rPr>
          <w:rStyle w:val="libFootnotenumChar"/>
          <w:rtl/>
        </w:rPr>
        <w:t>(</w:t>
      </w:r>
      <w:r w:rsidR="003C4C2A">
        <w:rPr>
          <w:rStyle w:val="libFootnotenumChar"/>
          <w:rFonts w:hint="cs"/>
          <w:rtl/>
        </w:rPr>
        <w:t>7</w:t>
      </w:r>
      <w:r w:rsidRPr="000F2A07">
        <w:rPr>
          <w:rStyle w:val="libFootnotenumChar"/>
          <w:rtl/>
        </w:rPr>
        <w:t>)</w:t>
      </w:r>
      <w:r>
        <w:rPr>
          <w:rtl/>
        </w:rPr>
        <w:t>.</w:t>
      </w:r>
    </w:p>
    <w:p w:rsidR="003C4C2A" w:rsidRDefault="00191CDD" w:rsidP="003C4C2A">
      <w:pPr>
        <w:pStyle w:val="libNormal"/>
        <w:rPr>
          <w:rtl/>
        </w:rPr>
      </w:pPr>
      <w:r w:rsidRPr="003C4C2A">
        <w:rPr>
          <w:rStyle w:val="libBold1Char"/>
          <w:rFonts w:hint="eastAsia"/>
          <w:rtl/>
        </w:rPr>
        <w:t>کتاب</w:t>
      </w:r>
      <w:r w:rsidRPr="003C4C2A">
        <w:rPr>
          <w:rStyle w:val="libBold1Char"/>
          <w:rtl/>
        </w:rPr>
        <w:t xml:space="preserve"> الروضه</w:t>
      </w:r>
      <w:r>
        <w:rPr>
          <w:rtl/>
        </w:rPr>
        <w:t>:رو</w:t>
      </w:r>
      <w:r>
        <w:rPr>
          <w:rFonts w:hint="cs"/>
          <w:rtl/>
        </w:rPr>
        <w:t>ی</w:t>
      </w:r>
      <w:r>
        <w:rPr>
          <w:rtl/>
        </w:rPr>
        <w:t xml:space="preserve">: انّه خطب ذات </w:t>
      </w:r>
      <w:r>
        <w:rPr>
          <w:rFonts w:hint="cs"/>
          <w:rtl/>
        </w:rPr>
        <w:t>ی</w:t>
      </w:r>
      <w:r>
        <w:rPr>
          <w:rFonts w:hint="eastAsia"/>
          <w:rtl/>
        </w:rPr>
        <w:t>وم</w:t>
      </w:r>
      <w:r>
        <w:rPr>
          <w:rtl/>
        </w:rPr>
        <w:t xml:space="preserve"> و قال:أ</w:t>
      </w:r>
      <w:r>
        <w:rPr>
          <w:rFonts w:hint="cs"/>
          <w:rtl/>
        </w:rPr>
        <w:t>یّ</w:t>
      </w:r>
      <w:r>
        <w:rPr>
          <w:rFonts w:hint="eastAsia"/>
          <w:rtl/>
        </w:rPr>
        <w:t>ها</w:t>
      </w:r>
      <w:r>
        <w:rPr>
          <w:rtl/>
        </w:rPr>
        <w:t xml:space="preserve"> الناس:أنصتوا لما أقول لکم رحمکم اللّه،أ</w:t>
      </w:r>
      <w:r>
        <w:rPr>
          <w:rFonts w:hint="cs"/>
          <w:rtl/>
        </w:rPr>
        <w:t>یّ</w:t>
      </w:r>
      <w:r>
        <w:rPr>
          <w:rFonts w:hint="eastAsia"/>
          <w:rtl/>
        </w:rPr>
        <w:t>ها</w:t>
      </w:r>
      <w:r>
        <w:rPr>
          <w:rtl/>
        </w:rPr>
        <w:t xml:space="preserve"> الناس با</w:t>
      </w:r>
      <w:r>
        <w:rPr>
          <w:rFonts w:hint="cs"/>
          <w:rtl/>
        </w:rPr>
        <w:t>ی</w:t>
      </w:r>
      <w:r>
        <w:rPr>
          <w:rFonts w:hint="eastAsia"/>
          <w:rtl/>
        </w:rPr>
        <w:t>عتم</w:t>
      </w:r>
      <w:r>
        <w:rPr>
          <w:rtl/>
        </w:rPr>
        <w:t xml:space="preserve"> أبا بکر و عمر و أنا و اللّه أول</w:t>
      </w:r>
      <w:r>
        <w:rPr>
          <w:rFonts w:hint="cs"/>
          <w:rtl/>
        </w:rPr>
        <w:t>ی</w:t>
      </w:r>
      <w:r>
        <w:rPr>
          <w:rtl/>
        </w:rPr>
        <w:t xml:space="preserve"> منهما و أحقّ </w:t>
      </w:r>
      <w:r w:rsidRPr="000F2A07">
        <w:rPr>
          <w:rStyle w:val="libFootnotenumChar"/>
          <w:rtl/>
        </w:rPr>
        <w:t>(</w:t>
      </w:r>
      <w:r w:rsidR="003C4C2A">
        <w:rPr>
          <w:rStyle w:val="libFootnotenumChar"/>
          <w:rFonts w:hint="cs"/>
          <w:rtl/>
        </w:rPr>
        <w:t>8</w:t>
      </w:r>
      <w:r w:rsidRPr="000F2A07">
        <w:rPr>
          <w:rStyle w:val="libFootnotenumChar"/>
          <w:rtl/>
        </w:rPr>
        <w:t>)</w:t>
      </w:r>
      <w:r>
        <w:rPr>
          <w:rtl/>
        </w:rPr>
        <w:t>.</w:t>
      </w:r>
    </w:p>
    <w:p w:rsidR="00140CA9" w:rsidRDefault="00191CDD" w:rsidP="003C4C2A">
      <w:pPr>
        <w:pStyle w:val="libNormal"/>
      </w:pPr>
      <w:r w:rsidRPr="003C4C2A">
        <w:rPr>
          <w:rStyle w:val="libBold1Char"/>
          <w:rFonts w:hint="eastAsia"/>
          <w:rtl/>
        </w:rPr>
        <w:t>الکاف</w:t>
      </w:r>
      <w:r w:rsidRPr="003C4C2A">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انّ جماعه من بن</w:t>
      </w:r>
      <w:r>
        <w:rPr>
          <w:rFonts w:hint="cs"/>
          <w:rtl/>
        </w:rPr>
        <w:t>ی</w:t>
      </w:r>
      <w:r>
        <w:rPr>
          <w:rtl/>
        </w:rPr>
        <w:t xml:space="preserve"> أم</w:t>
      </w:r>
      <w:r>
        <w:rPr>
          <w:rFonts w:hint="cs"/>
          <w:rtl/>
        </w:rPr>
        <w:t>یّ</w:t>
      </w:r>
      <w:r>
        <w:rPr>
          <w:rFonts w:hint="eastAsia"/>
          <w:rtl/>
        </w:rPr>
        <w:t>ه</w:t>
      </w:r>
      <w:r>
        <w:rPr>
          <w:rtl/>
        </w:rPr>
        <w:t xml:space="preserve"> ف</w:t>
      </w:r>
      <w:r>
        <w:rPr>
          <w:rFonts w:hint="cs"/>
          <w:rtl/>
        </w:rPr>
        <w:t>ی</w:t>
      </w:r>
      <w:r>
        <w:rPr>
          <w:rtl/>
        </w:rPr>
        <w:t xml:space="preserve"> إمره عثمان اجتمعوا ف</w:t>
      </w:r>
      <w:r>
        <w:rPr>
          <w:rFonts w:hint="cs"/>
          <w:rtl/>
        </w:rPr>
        <w:t>ی</w:t>
      </w:r>
      <w:r>
        <w:rPr>
          <w:rtl/>
        </w:rPr>
        <w:t xml:space="preserve"> مسجد رسول اللّه </w:t>
      </w:r>
      <w:r w:rsidR="00F2741C" w:rsidRPr="00F2741C">
        <w:rPr>
          <w:rStyle w:val="libAlaemChar"/>
          <w:rtl/>
        </w:rPr>
        <w:t>صلى‌الله‌عليه‌وآله‌وسلم</w:t>
      </w:r>
      <w:r>
        <w:rPr>
          <w:rtl/>
        </w:rPr>
        <w:t xml:space="preserve"> ف</w:t>
      </w:r>
      <w:r>
        <w:rPr>
          <w:rFonts w:hint="cs"/>
          <w:rtl/>
        </w:rPr>
        <w:t>ی</w:t>
      </w:r>
      <w:r>
        <w:rPr>
          <w:rtl/>
        </w:rPr>
        <w:t xml:space="preserve"> </w:t>
      </w:r>
      <w:r>
        <w:rPr>
          <w:rFonts w:hint="cs"/>
          <w:rtl/>
        </w:rPr>
        <w:t>ی</w:t>
      </w:r>
      <w:r>
        <w:rPr>
          <w:rFonts w:hint="eastAsia"/>
          <w:rtl/>
        </w:rPr>
        <w:t>وم</w:t>
      </w:r>
      <w:r>
        <w:rPr>
          <w:rtl/>
        </w:rPr>
        <w:t xml:space="preserve"> جمعه و هم </w:t>
      </w:r>
      <w:r>
        <w:rPr>
          <w:rFonts w:hint="cs"/>
          <w:rtl/>
        </w:rPr>
        <w:t>ی</w:t>
      </w:r>
      <w:r>
        <w:rPr>
          <w:rFonts w:hint="eastAsia"/>
          <w:rtl/>
        </w:rPr>
        <w:t>ر</w:t>
      </w:r>
      <w:r>
        <w:rPr>
          <w:rFonts w:hint="cs"/>
          <w:rtl/>
        </w:rPr>
        <w:t>ی</w:t>
      </w:r>
      <w:r>
        <w:rPr>
          <w:rFonts w:hint="eastAsia"/>
          <w:rtl/>
        </w:rPr>
        <w:t>دون</w:t>
      </w:r>
      <w:r>
        <w:rPr>
          <w:rtl/>
        </w:rPr>
        <w:t xml:space="preserve"> أن </w:t>
      </w:r>
      <w:r>
        <w:rPr>
          <w:rFonts w:hint="cs"/>
          <w:rtl/>
        </w:rPr>
        <w:t>ی</w:t>
      </w:r>
      <w:r>
        <w:rPr>
          <w:rFonts w:hint="eastAsia"/>
          <w:rtl/>
        </w:rPr>
        <w:t>زوّجوا</w:t>
      </w:r>
      <w:r>
        <w:rPr>
          <w:rtl/>
        </w:rPr>
        <w:t xml:space="preserve"> رجلا منهم،و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قر</w:t>
      </w:r>
      <w:r>
        <w:rPr>
          <w:rFonts w:hint="cs"/>
          <w:rtl/>
        </w:rPr>
        <w:t>ی</w:t>
      </w:r>
      <w:r>
        <w:rPr>
          <w:rFonts w:hint="eastAsia"/>
          <w:rtl/>
        </w:rPr>
        <w:t>ب</w:t>
      </w:r>
      <w:r>
        <w:rPr>
          <w:rtl/>
        </w:rPr>
        <w:t xml:space="preserve"> منهم فقال بعضهم لبعض:هل لکم أن نخجل عل</w:t>
      </w:r>
      <w:r>
        <w:rPr>
          <w:rFonts w:hint="cs"/>
          <w:rtl/>
        </w:rPr>
        <w:t>یّ</w:t>
      </w:r>
      <w:r>
        <w:rPr>
          <w:rFonts w:hint="eastAsia"/>
          <w:rtl/>
        </w:rPr>
        <w:t>ا</w:t>
      </w:r>
      <w:r>
        <w:rPr>
          <w:rtl/>
        </w:rPr>
        <w:t xml:space="preserve"> ا</w:t>
      </w:r>
      <w:r>
        <w:rPr>
          <w:rFonts w:hint="eastAsia"/>
          <w:rtl/>
        </w:rPr>
        <w:t>لساعه،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6</w:t>
      </w:r>
      <w:r w:rsidR="00140CA9">
        <w:rPr>
          <w:rtl/>
        </w:rPr>
        <w:t>9</w:t>
      </w:r>
      <w:r w:rsidR="00191CDD">
        <w:rPr>
          <w:rtl/>
        </w:rPr>
        <w:t>/</w:t>
      </w:r>
      <w:r w:rsidR="00140CA9">
        <w:rPr>
          <w:rtl/>
        </w:rPr>
        <w:t>1</w:t>
      </w:r>
      <w:r w:rsidR="00191CDD">
        <w:rPr>
          <w:rtl/>
        </w:rPr>
        <w:t>5/</w:t>
      </w:r>
      <w:r w:rsidR="00140CA9">
        <w:rPr>
          <w:rtl/>
        </w:rPr>
        <w:t>8</w:t>
      </w:r>
      <w:r w:rsidR="00191CDD">
        <w:rPr>
          <w:rtl/>
        </w:rPr>
        <w:t xml:space="preserve">،ج:-. </w:t>
      </w:r>
    </w:p>
    <w:p w:rsidR="00140CA9" w:rsidRDefault="00D7268C" w:rsidP="005E32C9">
      <w:pPr>
        <w:pStyle w:val="libFootnote0"/>
      </w:pPr>
      <w:r>
        <w:rPr>
          <w:rtl/>
        </w:rPr>
        <w:t>(2)</w:t>
      </w:r>
      <w:r w:rsidR="00191CDD">
        <w:rPr>
          <w:rtl/>
        </w:rPr>
        <w:t xml:space="preserve"> ق:</w:t>
      </w:r>
      <w:r w:rsidR="00140CA9">
        <w:rPr>
          <w:rtl/>
        </w:rPr>
        <w:t>173</w:t>
      </w:r>
      <w:r w:rsidR="00191CDD">
        <w:rPr>
          <w:rtl/>
        </w:rPr>
        <w:t>/</w:t>
      </w:r>
      <w:r w:rsidR="00140CA9">
        <w:rPr>
          <w:rtl/>
        </w:rPr>
        <w:t>1</w:t>
      </w:r>
      <w:r w:rsidR="00191CDD">
        <w:rPr>
          <w:rtl/>
        </w:rPr>
        <w:t>5/</w:t>
      </w:r>
      <w:r w:rsidR="00140CA9">
        <w:rPr>
          <w:rtl/>
        </w:rPr>
        <w:t>8</w:t>
      </w:r>
      <w:r w:rsidR="00191CDD">
        <w:rPr>
          <w:rtl/>
        </w:rPr>
        <w:t xml:space="preserve">،ج:-. </w:t>
      </w:r>
    </w:p>
    <w:p w:rsidR="00140CA9" w:rsidRDefault="00D7268C" w:rsidP="005E32C9">
      <w:pPr>
        <w:pStyle w:val="libFootnote0"/>
      </w:pPr>
      <w:r>
        <w:rPr>
          <w:rtl/>
        </w:rPr>
        <w:t>(3)</w:t>
      </w:r>
      <w:r w:rsidR="00191CDD">
        <w:rPr>
          <w:rtl/>
        </w:rPr>
        <w:t xml:space="preserve"> ق:</w:t>
      </w:r>
      <w:r w:rsidR="00140CA9">
        <w:rPr>
          <w:rtl/>
        </w:rPr>
        <w:t>17</w:t>
      </w:r>
      <w:r w:rsidR="00191CDD">
        <w:rPr>
          <w:rtl/>
        </w:rPr>
        <w:t>5/</w:t>
      </w:r>
      <w:r w:rsidR="00140CA9">
        <w:rPr>
          <w:rtl/>
        </w:rPr>
        <w:t>1</w:t>
      </w:r>
      <w:r w:rsidR="00191CDD">
        <w:rPr>
          <w:rtl/>
        </w:rPr>
        <w:t>5/</w:t>
      </w:r>
      <w:r w:rsidR="00140CA9">
        <w:rPr>
          <w:rtl/>
        </w:rPr>
        <w:t>8</w:t>
      </w:r>
      <w:r w:rsidR="00191CDD">
        <w:rPr>
          <w:rtl/>
        </w:rPr>
        <w:t xml:space="preserve">،ج:-. </w:t>
      </w:r>
    </w:p>
    <w:p w:rsidR="00140CA9" w:rsidRDefault="00D7268C" w:rsidP="005E32C9">
      <w:pPr>
        <w:pStyle w:val="libFootnote0"/>
      </w:pPr>
      <w:r>
        <w:rPr>
          <w:rtl/>
        </w:rPr>
        <w:t>(4)</w:t>
      </w:r>
      <w:r w:rsidR="00191CDD">
        <w:rPr>
          <w:rtl/>
        </w:rPr>
        <w:t xml:space="preserve"> ق:44</w:t>
      </w:r>
      <w:r w:rsidR="00140CA9">
        <w:rPr>
          <w:rtl/>
        </w:rPr>
        <w:t>3</w:t>
      </w:r>
      <w:r w:rsidR="00191CDD">
        <w:rPr>
          <w:rtl/>
        </w:rPr>
        <w:t>/</w:t>
      </w:r>
      <w:r w:rsidR="00140CA9">
        <w:rPr>
          <w:rtl/>
        </w:rPr>
        <w:t>37</w:t>
      </w:r>
      <w:r w:rsidR="00191CDD">
        <w:rPr>
          <w:rtl/>
        </w:rPr>
        <w:t>/</w:t>
      </w:r>
      <w:r w:rsidR="00140CA9">
        <w:rPr>
          <w:rtl/>
        </w:rPr>
        <w:t>8</w:t>
      </w:r>
      <w:r w:rsidR="00191CDD">
        <w:rPr>
          <w:rtl/>
        </w:rPr>
        <w:t>،ج:</w:t>
      </w:r>
      <w:r w:rsidR="00140CA9">
        <w:rPr>
          <w:rtl/>
        </w:rPr>
        <w:t>233</w:t>
      </w:r>
      <w:r w:rsidR="00191CDD">
        <w:rPr>
          <w:rtl/>
        </w:rPr>
        <w:t>/</w:t>
      </w:r>
      <w:r w:rsidR="00140CA9">
        <w:rPr>
          <w:rtl/>
        </w:rPr>
        <w:t>32</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17</w:t>
      </w:r>
      <w:r w:rsidR="00191CDD">
        <w:rPr>
          <w:rtl/>
        </w:rPr>
        <w:t>6/</w:t>
      </w:r>
      <w:r w:rsidR="00140CA9">
        <w:rPr>
          <w:rtl/>
        </w:rPr>
        <w:t>1</w:t>
      </w:r>
      <w:r w:rsidR="00191CDD">
        <w:rPr>
          <w:rtl/>
        </w:rPr>
        <w:t>5/</w:t>
      </w:r>
      <w:r w:rsidR="00140CA9">
        <w:rPr>
          <w:rtl/>
        </w:rPr>
        <w:t>8</w:t>
      </w:r>
      <w:r w:rsidR="00191CDD">
        <w:rPr>
          <w:rtl/>
        </w:rPr>
        <w:t xml:space="preserve">،ج:-. </w:t>
      </w:r>
    </w:p>
    <w:p w:rsidR="00140CA9" w:rsidRDefault="00D7268C" w:rsidP="005E32C9">
      <w:pPr>
        <w:pStyle w:val="libFootnote0"/>
      </w:pPr>
      <w:r>
        <w:rPr>
          <w:rtl/>
        </w:rPr>
        <w:t>(6)</w:t>
      </w:r>
      <w:r w:rsidR="00191CDD">
        <w:rPr>
          <w:rtl/>
        </w:rPr>
        <w:t xml:space="preserve"> ق:</w:t>
      </w:r>
      <w:r w:rsidR="00140CA9">
        <w:rPr>
          <w:rtl/>
        </w:rPr>
        <w:t>178</w:t>
      </w:r>
      <w:r w:rsidR="00191CDD">
        <w:rPr>
          <w:rtl/>
        </w:rPr>
        <w:t>/</w:t>
      </w:r>
      <w:r w:rsidR="00140CA9">
        <w:rPr>
          <w:rtl/>
        </w:rPr>
        <w:t>1</w:t>
      </w:r>
      <w:r w:rsidR="00191CDD">
        <w:rPr>
          <w:rtl/>
        </w:rPr>
        <w:t>5/</w:t>
      </w:r>
      <w:r w:rsidR="00140CA9">
        <w:rPr>
          <w:rtl/>
        </w:rPr>
        <w:t>8</w:t>
      </w:r>
      <w:r w:rsidR="00191CDD">
        <w:rPr>
          <w:rtl/>
        </w:rPr>
        <w:t xml:space="preserve">،ج:-. </w:t>
      </w:r>
    </w:p>
    <w:p w:rsidR="00D7268C" w:rsidRDefault="00D7268C" w:rsidP="005E32C9">
      <w:pPr>
        <w:pStyle w:val="libFootnote0"/>
        <w:rPr>
          <w:rtl/>
        </w:rPr>
      </w:pPr>
      <w:r>
        <w:rPr>
          <w:rtl/>
        </w:rPr>
        <w:t>(7)</w:t>
      </w:r>
      <w:r w:rsidR="00191CDD">
        <w:rPr>
          <w:rtl/>
        </w:rPr>
        <w:t xml:space="preserve"> ق:</w:t>
      </w:r>
      <w:r w:rsidR="00140CA9">
        <w:rPr>
          <w:rtl/>
        </w:rPr>
        <w:t>178</w:t>
      </w:r>
      <w:r w:rsidR="00191CDD">
        <w:rPr>
          <w:rtl/>
        </w:rPr>
        <w:t>/</w:t>
      </w:r>
      <w:r w:rsidR="00140CA9">
        <w:rPr>
          <w:rtl/>
        </w:rPr>
        <w:t>1</w:t>
      </w:r>
      <w:r w:rsidR="00191CDD">
        <w:rPr>
          <w:rtl/>
        </w:rPr>
        <w:t>5/</w:t>
      </w:r>
      <w:r w:rsidR="00140CA9">
        <w:rPr>
          <w:rtl/>
        </w:rPr>
        <w:t>8</w:t>
      </w:r>
      <w:r w:rsidR="00191CDD">
        <w:rPr>
          <w:rtl/>
        </w:rPr>
        <w:t>،ج:-.</w:t>
      </w:r>
    </w:p>
    <w:p w:rsidR="003C4C2A" w:rsidRPr="003C4C2A" w:rsidRDefault="003C4C2A" w:rsidP="003C4C2A">
      <w:pPr>
        <w:pStyle w:val="libFootnote0"/>
        <w:rPr>
          <w:rtl/>
        </w:rPr>
      </w:pPr>
      <w:r>
        <w:rPr>
          <w:rFonts w:hint="cs"/>
          <w:rtl/>
        </w:rPr>
        <w:t>(8) ق:352/27/8،ج:-.</w:t>
      </w:r>
    </w:p>
    <w:p w:rsidR="00D7268C" w:rsidRDefault="00D7268C" w:rsidP="000F2A07">
      <w:pPr>
        <w:pStyle w:val="libNormal"/>
        <w:rPr>
          <w:rtl/>
        </w:rPr>
      </w:pPr>
      <w:r>
        <w:rPr>
          <w:rtl/>
        </w:rPr>
        <w:br w:type="page"/>
      </w:r>
    </w:p>
    <w:p w:rsidR="00AB25BD" w:rsidRDefault="00191CDD" w:rsidP="00AB25BD">
      <w:pPr>
        <w:pStyle w:val="libNormal0"/>
        <w:rPr>
          <w:rtl/>
        </w:rPr>
      </w:pPr>
      <w:r>
        <w:rPr>
          <w:rFonts w:hint="eastAsia"/>
          <w:rtl/>
        </w:rPr>
        <w:t>نسأله</w:t>
      </w:r>
      <w:r>
        <w:rPr>
          <w:rtl/>
        </w:rPr>
        <w:t xml:space="preserve"> أن </w:t>
      </w:r>
      <w:r>
        <w:rPr>
          <w:rFonts w:hint="cs"/>
          <w:rtl/>
        </w:rPr>
        <w:t>ی</w:t>
      </w:r>
      <w:r>
        <w:rPr>
          <w:rFonts w:hint="eastAsia"/>
          <w:rtl/>
        </w:rPr>
        <w:t>خطب</w:t>
      </w:r>
      <w:r>
        <w:rPr>
          <w:rtl/>
        </w:rPr>
        <w:t xml:space="preserve"> بنا و </w:t>
      </w:r>
      <w:r>
        <w:rPr>
          <w:rFonts w:hint="cs"/>
          <w:rtl/>
        </w:rPr>
        <w:t>ی</w:t>
      </w:r>
      <w:r>
        <w:rPr>
          <w:rFonts w:hint="eastAsia"/>
          <w:rtl/>
        </w:rPr>
        <w:t>تکلّم</w:t>
      </w:r>
      <w:r>
        <w:rPr>
          <w:rtl/>
        </w:rPr>
        <w:t xml:space="preserve"> فانّه </w:t>
      </w:r>
      <w:r>
        <w:rPr>
          <w:rFonts w:hint="cs"/>
          <w:rtl/>
        </w:rPr>
        <w:t>ی</w:t>
      </w:r>
      <w:r>
        <w:rPr>
          <w:rFonts w:hint="eastAsia"/>
          <w:rtl/>
        </w:rPr>
        <w:t>خجل</w:t>
      </w:r>
      <w:r>
        <w:rPr>
          <w:rtl/>
        </w:rPr>
        <w:t xml:space="preserve"> و </w:t>
      </w:r>
      <w:r>
        <w:rPr>
          <w:rFonts w:hint="cs"/>
          <w:rtl/>
        </w:rPr>
        <w:t>ی</w:t>
      </w:r>
      <w:r>
        <w:rPr>
          <w:rFonts w:hint="eastAsia"/>
          <w:rtl/>
        </w:rPr>
        <w:t>ع</w:t>
      </w:r>
      <w:r>
        <w:rPr>
          <w:rFonts w:hint="cs"/>
          <w:rtl/>
        </w:rPr>
        <w:t>یی</w:t>
      </w:r>
      <w:r>
        <w:rPr>
          <w:rtl/>
        </w:rPr>
        <w:t xml:space="preserve"> بالکلام،فأقبلوا إل</w:t>
      </w:r>
      <w:r>
        <w:rPr>
          <w:rFonts w:hint="cs"/>
          <w:rtl/>
        </w:rPr>
        <w:t>ی</w:t>
      </w:r>
      <w:r>
        <w:rPr>
          <w:rFonts w:hint="eastAsia"/>
          <w:rtl/>
        </w:rPr>
        <w:t>ه</w:t>
      </w:r>
      <w:r>
        <w:rPr>
          <w:rtl/>
        </w:rPr>
        <w:t xml:space="preserve"> فقالوا:</w:t>
      </w:r>
      <w:r>
        <w:rPr>
          <w:rFonts w:hint="cs"/>
          <w:rtl/>
        </w:rPr>
        <w:t>ی</w:t>
      </w:r>
      <w:r>
        <w:rPr>
          <w:rFonts w:hint="eastAsia"/>
          <w:rtl/>
        </w:rPr>
        <w:t>ا</w:t>
      </w:r>
      <w:r>
        <w:rPr>
          <w:rtl/>
        </w:rPr>
        <w:t xml:space="preserve"> أبا الحسن إنّا نر</w:t>
      </w:r>
      <w:r>
        <w:rPr>
          <w:rFonts w:hint="cs"/>
          <w:rtl/>
        </w:rPr>
        <w:t>ی</w:t>
      </w:r>
      <w:r>
        <w:rPr>
          <w:rFonts w:hint="eastAsia"/>
          <w:rtl/>
        </w:rPr>
        <w:t>د</w:t>
      </w:r>
      <w:r>
        <w:rPr>
          <w:rtl/>
        </w:rPr>
        <w:t xml:space="preserve"> أن نزوّج فلانا فلانه و نحن نر</w:t>
      </w:r>
      <w:r>
        <w:rPr>
          <w:rFonts w:hint="cs"/>
          <w:rtl/>
        </w:rPr>
        <w:t>ی</w:t>
      </w:r>
      <w:r>
        <w:rPr>
          <w:rFonts w:hint="eastAsia"/>
          <w:rtl/>
        </w:rPr>
        <w:t>د</w:t>
      </w:r>
      <w:r>
        <w:rPr>
          <w:rtl/>
        </w:rPr>
        <w:t xml:space="preserve"> أن تخطب،فقال:فهل تنتظرون أحدا؟فقالوا:لا،فو اللّه ما لبث حتّ</w:t>
      </w:r>
      <w:r>
        <w:rPr>
          <w:rFonts w:hint="cs"/>
          <w:rtl/>
        </w:rPr>
        <w:t>ی</w:t>
      </w:r>
      <w:r>
        <w:rPr>
          <w:rtl/>
        </w:rPr>
        <w:t xml:space="preserve"> قال:الحمد للّه المختصّ بالتوح</w:t>
      </w:r>
      <w:r>
        <w:rPr>
          <w:rFonts w:hint="cs"/>
          <w:rtl/>
        </w:rPr>
        <w:t>ی</w:t>
      </w:r>
      <w:r>
        <w:rPr>
          <w:rFonts w:hint="eastAsia"/>
          <w:rtl/>
        </w:rPr>
        <w:t>د،المقدّم</w:t>
      </w:r>
      <w:r>
        <w:rPr>
          <w:rtl/>
        </w:rPr>
        <w:t xml:space="preserve"> بالوع</w:t>
      </w:r>
      <w:r>
        <w:rPr>
          <w:rFonts w:hint="cs"/>
          <w:rtl/>
        </w:rPr>
        <w:t>ی</w:t>
      </w:r>
      <w:r>
        <w:rPr>
          <w:rFonts w:hint="eastAsia"/>
          <w:rtl/>
        </w:rPr>
        <w:t>د،الفعّال</w:t>
      </w:r>
      <w:r>
        <w:rPr>
          <w:rtl/>
        </w:rPr>
        <w:t xml:space="preserve"> لما </w:t>
      </w:r>
      <w:r>
        <w:rPr>
          <w:rFonts w:hint="cs"/>
          <w:rtl/>
        </w:rPr>
        <w:t>ی</w:t>
      </w:r>
      <w:r>
        <w:rPr>
          <w:rFonts w:hint="eastAsia"/>
          <w:rtl/>
        </w:rPr>
        <w:t>ر</w:t>
      </w:r>
      <w:r>
        <w:rPr>
          <w:rFonts w:hint="cs"/>
          <w:rtl/>
        </w:rPr>
        <w:t>ی</w:t>
      </w:r>
      <w:r>
        <w:rPr>
          <w:rFonts w:hint="eastAsia"/>
          <w:rtl/>
        </w:rPr>
        <w:t>د،المحتجب</w:t>
      </w:r>
      <w:r>
        <w:rPr>
          <w:rtl/>
        </w:rPr>
        <w:t xml:space="preserve"> بالنور دون خلقه،ذ</w:t>
      </w:r>
      <w:r>
        <w:rPr>
          <w:rFonts w:hint="cs"/>
          <w:rtl/>
        </w:rPr>
        <w:t>ی</w:t>
      </w:r>
      <w:r>
        <w:rPr>
          <w:rtl/>
        </w:rPr>
        <w:t xml:space="preserve"> الأفق الطامح و العزّ الشامخ و الملک الباذخ،المعبود بالآلاء ربّ الأرض و السماء،الخطبه </w:t>
      </w:r>
      <w:r w:rsidRPr="000F2A07">
        <w:rPr>
          <w:rStyle w:val="libFootnotenumChar"/>
          <w:rtl/>
        </w:rPr>
        <w:t>(1)</w:t>
      </w:r>
      <w:r>
        <w:rPr>
          <w:rtl/>
        </w:rPr>
        <w:t>.</w:t>
      </w:r>
    </w:p>
    <w:p w:rsidR="00140CA9" w:rsidRDefault="00191CDD" w:rsidP="00AB25BD">
      <w:pPr>
        <w:pStyle w:val="libNormal"/>
      </w:pPr>
      <w:r>
        <w:rPr>
          <w:rFonts w:hint="eastAsia"/>
          <w:rtl/>
        </w:rPr>
        <w:t>و</w:t>
      </w:r>
      <w:r>
        <w:rPr>
          <w:rtl/>
        </w:rPr>
        <w:t xml:space="preserve"> من خطبه له </w:t>
      </w:r>
      <w:r w:rsidR="00F2741C" w:rsidRPr="00F2741C">
        <w:rPr>
          <w:rStyle w:val="libAlaemChar"/>
          <w:rtl/>
        </w:rPr>
        <w:t>عليه‌السلام</w:t>
      </w:r>
      <w:r>
        <w:rPr>
          <w:rtl/>
        </w:rPr>
        <w:t>: أمّا بعد،فانّ اللّه(تبارک و تعال</w:t>
      </w:r>
      <w:r>
        <w:rPr>
          <w:rFonts w:hint="cs"/>
          <w:rtl/>
        </w:rPr>
        <w:t>ی</w:t>
      </w:r>
      <w:r>
        <w:rPr>
          <w:rtl/>
        </w:rPr>
        <w:t xml:space="preserve">)لم </w:t>
      </w:r>
      <w:r>
        <w:rPr>
          <w:rFonts w:hint="cs"/>
          <w:rtl/>
        </w:rPr>
        <w:t>ی</w:t>
      </w:r>
      <w:r>
        <w:rPr>
          <w:rFonts w:hint="eastAsia"/>
          <w:rtl/>
        </w:rPr>
        <w:t>قصم</w:t>
      </w:r>
      <w:r>
        <w:rPr>
          <w:rtl/>
        </w:rPr>
        <w:t xml:space="preserve"> جبّار</w:t>
      </w:r>
      <w:r>
        <w:rPr>
          <w:rFonts w:hint="cs"/>
          <w:rtl/>
        </w:rPr>
        <w:t>ی</w:t>
      </w:r>
      <w:r>
        <w:rPr>
          <w:rtl/>
        </w:rPr>
        <w:t xml:space="preserve"> دهر قطّ الاّ من بعد تمه</w:t>
      </w:r>
      <w:r>
        <w:rPr>
          <w:rFonts w:hint="cs"/>
          <w:rtl/>
        </w:rPr>
        <w:t>ی</w:t>
      </w:r>
      <w:r>
        <w:rPr>
          <w:rFonts w:hint="eastAsia"/>
          <w:rtl/>
        </w:rPr>
        <w:t>ل</w:t>
      </w:r>
      <w:r>
        <w:rPr>
          <w:rtl/>
        </w:rPr>
        <w:t xml:space="preserve"> و رخاء </w:t>
      </w:r>
      <w:r w:rsidRPr="000F2A07">
        <w:rPr>
          <w:rStyle w:val="libFootnotenumChar"/>
          <w:rtl/>
        </w:rPr>
        <w:t>(2)</w:t>
      </w:r>
      <w:r>
        <w:rPr>
          <w:rtl/>
        </w:rPr>
        <w:t xml:space="preserve">. </w:t>
      </w:r>
    </w:p>
    <w:p w:rsidR="00AB25BD" w:rsidRDefault="00191CDD" w:rsidP="00AB25BD">
      <w:pPr>
        <w:pStyle w:val="libCenterBold1"/>
        <w:rPr>
          <w:rtl/>
        </w:rPr>
      </w:pPr>
      <w:r>
        <w:rPr>
          <w:rFonts w:hint="eastAsia"/>
          <w:rtl/>
        </w:rPr>
        <w:t>خطبته</w:t>
      </w:r>
      <w:r>
        <w:rPr>
          <w:rtl/>
        </w:rPr>
        <w:t xml:space="preserve"> الأول</w:t>
      </w:r>
      <w:r>
        <w:rPr>
          <w:rFonts w:hint="cs"/>
          <w:rtl/>
        </w:rPr>
        <w:t>ی</w:t>
      </w:r>
    </w:p>
    <w:p w:rsidR="00140CA9" w:rsidRDefault="00191CDD" w:rsidP="00AB25BD">
      <w:pPr>
        <w:pStyle w:val="libNormal"/>
      </w:pPr>
      <w:r>
        <w:rPr>
          <w:rtl/>
        </w:rPr>
        <w:t>أوّل خطبه خطبها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بعد ب</w:t>
      </w:r>
      <w:r>
        <w:rPr>
          <w:rFonts w:hint="cs"/>
          <w:rtl/>
        </w:rPr>
        <w:t>ی</w:t>
      </w:r>
      <w:r>
        <w:rPr>
          <w:rFonts w:hint="eastAsia"/>
          <w:rtl/>
        </w:rPr>
        <w:t>عه</w:t>
      </w:r>
      <w:r>
        <w:rPr>
          <w:rtl/>
        </w:rPr>
        <w:t xml:space="preserve"> الناس له بعد قتل عثمان:أمّا بعد فلا </w:t>
      </w:r>
      <w:r>
        <w:rPr>
          <w:rFonts w:hint="cs"/>
          <w:rtl/>
        </w:rPr>
        <w:t>ی</w:t>
      </w:r>
      <w:r>
        <w:rPr>
          <w:rFonts w:hint="eastAsia"/>
          <w:rtl/>
        </w:rPr>
        <w:t>رع</w:t>
      </w:r>
      <w:r>
        <w:rPr>
          <w:rFonts w:hint="cs"/>
          <w:rtl/>
        </w:rPr>
        <w:t>ی</w:t>
      </w:r>
      <w:r>
        <w:rPr>
          <w:rFonts w:hint="eastAsia"/>
          <w:rtl/>
        </w:rPr>
        <w:t>نّ</w:t>
      </w:r>
      <w:r>
        <w:rPr>
          <w:rtl/>
        </w:rPr>
        <w:t xml:space="preserve"> مرع الاّ عل</w:t>
      </w:r>
      <w:r>
        <w:rPr>
          <w:rFonts w:hint="cs"/>
          <w:rtl/>
        </w:rPr>
        <w:t>ی</w:t>
      </w:r>
      <w:r>
        <w:rPr>
          <w:rtl/>
        </w:rPr>
        <w:t xml:space="preserve"> نفسه شغل من الجنه و النار أمامه </w:t>
      </w:r>
      <w:r w:rsidRPr="000F2A07">
        <w:rPr>
          <w:rStyle w:val="libFootnotenumChar"/>
          <w:rtl/>
        </w:rPr>
        <w:t>(3)</w:t>
      </w:r>
      <w:r>
        <w:rPr>
          <w:rtl/>
        </w:rPr>
        <w:t xml:space="preserve">. </w:t>
      </w:r>
    </w:p>
    <w:p w:rsidR="00AB25BD" w:rsidRDefault="00191CDD" w:rsidP="00AB25BD">
      <w:pPr>
        <w:pStyle w:val="libNormal"/>
        <w:rPr>
          <w:rtl/>
        </w:rPr>
      </w:pPr>
      <w:r>
        <w:rPr>
          <w:rFonts w:hint="eastAsia"/>
          <w:rtl/>
        </w:rPr>
        <w:t>نقل</w:t>
      </w:r>
      <w:r>
        <w:rPr>
          <w:rtl/>
        </w:rPr>
        <w:t xml:space="preserve"> تمام الخطبه عن ابن م</w:t>
      </w:r>
      <w:r>
        <w:rPr>
          <w:rFonts w:hint="cs"/>
          <w:rtl/>
        </w:rPr>
        <w:t>ی</w:t>
      </w:r>
      <w:r>
        <w:rPr>
          <w:rFonts w:hint="eastAsia"/>
          <w:rtl/>
        </w:rPr>
        <w:t>ثم</w:t>
      </w:r>
      <w:r>
        <w:rPr>
          <w:rtl/>
        </w:rPr>
        <w:t xml:space="preserve"> </w:t>
      </w:r>
      <w:r w:rsidRPr="000F2A07">
        <w:rPr>
          <w:rStyle w:val="libFootnotenumChar"/>
          <w:rtl/>
        </w:rPr>
        <w:t>(4)</w:t>
      </w:r>
      <w:r>
        <w:rPr>
          <w:rtl/>
        </w:rPr>
        <w:t>.</w:t>
      </w:r>
    </w:p>
    <w:p w:rsidR="00AB25BD" w:rsidRDefault="00191CDD" w:rsidP="00AB25BD">
      <w:pPr>
        <w:pStyle w:val="libNormal"/>
        <w:rPr>
          <w:rtl/>
        </w:rPr>
      </w:pPr>
      <w:r>
        <w:rPr>
          <w:rFonts w:hint="eastAsia"/>
          <w:rtl/>
        </w:rPr>
        <w:t>و</w:t>
      </w:r>
      <w:r>
        <w:rPr>
          <w:rtl/>
        </w:rPr>
        <w:t xml:space="preserve"> من خطبه له </w:t>
      </w:r>
      <w:r w:rsidR="00F2741C" w:rsidRPr="00F2741C">
        <w:rPr>
          <w:rStyle w:val="libAlaemChar"/>
          <w:rtl/>
        </w:rPr>
        <w:t>عليه‌السلام</w:t>
      </w:r>
      <w:r>
        <w:rPr>
          <w:rtl/>
        </w:rPr>
        <w:t xml:space="preserve"> ف</w:t>
      </w:r>
      <w:r>
        <w:rPr>
          <w:rFonts w:hint="cs"/>
          <w:rtl/>
        </w:rPr>
        <w:t>ی</w:t>
      </w:r>
      <w:r>
        <w:rPr>
          <w:rtl/>
        </w:rPr>
        <w:t xml:space="preserve"> أوّل خلافته: انّ اللّه تعال</w:t>
      </w:r>
      <w:r>
        <w:rPr>
          <w:rFonts w:hint="cs"/>
          <w:rtl/>
        </w:rPr>
        <w:t>ی</w:t>
      </w:r>
      <w:r>
        <w:rPr>
          <w:rtl/>
        </w:rPr>
        <w:t xml:space="preserve"> أنزل کتابا هاد</w:t>
      </w:r>
      <w:r>
        <w:rPr>
          <w:rFonts w:hint="cs"/>
          <w:rtl/>
        </w:rPr>
        <w:t>ی</w:t>
      </w:r>
      <w:r>
        <w:rPr>
          <w:rFonts w:hint="eastAsia"/>
          <w:rtl/>
        </w:rPr>
        <w:t>ا</w:t>
      </w:r>
      <w:r>
        <w:rPr>
          <w:rtl/>
        </w:rPr>
        <w:t xml:space="preserve"> </w:t>
      </w:r>
      <w:r w:rsidRPr="000F2A07">
        <w:rPr>
          <w:rStyle w:val="libFootnotenumChar"/>
          <w:rtl/>
        </w:rPr>
        <w:t>(5)</w:t>
      </w:r>
      <w:r>
        <w:rPr>
          <w:rtl/>
        </w:rPr>
        <w:t>.</w:t>
      </w:r>
    </w:p>
    <w:p w:rsidR="00AB25BD" w:rsidRDefault="00191CDD" w:rsidP="00AB25BD">
      <w:pPr>
        <w:pStyle w:val="libNormal"/>
        <w:rPr>
          <w:rtl/>
        </w:rPr>
      </w:pPr>
      <w:r>
        <w:rPr>
          <w:rFonts w:hint="eastAsia"/>
          <w:rtl/>
        </w:rPr>
        <w:t>خطب</w:t>
      </w:r>
      <w:r>
        <w:rPr>
          <w:rtl/>
        </w:rPr>
        <w:t xml:space="preserve"> </w:t>
      </w:r>
      <w:r w:rsidR="00F2741C" w:rsidRPr="00F2741C">
        <w:rPr>
          <w:rStyle w:val="libAlaemChar"/>
          <w:rtl/>
        </w:rPr>
        <w:t>عليه‌السلام</w:t>
      </w:r>
      <w:r>
        <w:rPr>
          <w:rtl/>
        </w:rPr>
        <w:t xml:space="preserve"> بعد ما بو</w:t>
      </w:r>
      <w:r>
        <w:rPr>
          <w:rFonts w:hint="cs"/>
          <w:rtl/>
        </w:rPr>
        <w:t>ی</w:t>
      </w:r>
      <w:r>
        <w:rPr>
          <w:rFonts w:hint="eastAsia"/>
          <w:rtl/>
        </w:rPr>
        <w:t>ع</w:t>
      </w:r>
      <w:r>
        <w:rPr>
          <w:rtl/>
        </w:rPr>
        <w:t xml:space="preserve"> بخمسه أ</w:t>
      </w:r>
      <w:r>
        <w:rPr>
          <w:rFonts w:hint="cs"/>
          <w:rtl/>
        </w:rPr>
        <w:t>یّ</w:t>
      </w:r>
      <w:r>
        <w:rPr>
          <w:rFonts w:hint="eastAsia"/>
          <w:rtl/>
        </w:rPr>
        <w:t>ام</w:t>
      </w:r>
      <w:r>
        <w:rPr>
          <w:rtl/>
        </w:rPr>
        <w:t xml:space="preserve"> فقال: و اعلموا انّ لکلّ حقّ طالبا </w:t>
      </w:r>
      <w:r w:rsidRPr="000F2A07">
        <w:rPr>
          <w:rStyle w:val="libFootnotenumChar"/>
          <w:rtl/>
        </w:rPr>
        <w:t>(6)</w:t>
      </w:r>
      <w:r>
        <w:rPr>
          <w:rtl/>
        </w:rPr>
        <w:t>.</w:t>
      </w:r>
    </w:p>
    <w:p w:rsidR="00140CA9" w:rsidRDefault="00191CDD" w:rsidP="00AB25BD">
      <w:pPr>
        <w:pStyle w:val="libNormal"/>
      </w:pPr>
      <w:r>
        <w:rPr>
          <w:rFonts w:hint="eastAsia"/>
          <w:rtl/>
        </w:rPr>
        <w:t>و</w:t>
      </w:r>
      <w:r>
        <w:rPr>
          <w:rtl/>
        </w:rPr>
        <w:t xml:space="preserve"> من خطبه له </w:t>
      </w:r>
      <w:r w:rsidR="00F2741C" w:rsidRPr="00F2741C">
        <w:rPr>
          <w:rStyle w:val="libAlaemChar"/>
          <w:rtl/>
        </w:rPr>
        <w:t>عليه‌السلام</w:t>
      </w:r>
      <w:r>
        <w:rPr>
          <w:rtl/>
        </w:rPr>
        <w:t>: ذمّت</w:t>
      </w:r>
      <w:r>
        <w:rPr>
          <w:rFonts w:hint="cs"/>
          <w:rtl/>
        </w:rPr>
        <w:t>ی</w:t>
      </w:r>
      <w:r>
        <w:rPr>
          <w:rtl/>
        </w:rPr>
        <w:t xml:space="preserve"> بما أقول ره</w:t>
      </w:r>
      <w:r>
        <w:rPr>
          <w:rFonts w:hint="cs"/>
          <w:rtl/>
        </w:rPr>
        <w:t>ی</w:t>
      </w:r>
      <w:r>
        <w:rPr>
          <w:rFonts w:hint="eastAsia"/>
          <w:rtl/>
        </w:rPr>
        <w:t>نه</w:t>
      </w:r>
      <w:r>
        <w:rPr>
          <w:rtl/>
        </w:rPr>
        <w:t xml:space="preserve"> و أنا به زع</w:t>
      </w:r>
      <w:r>
        <w:rPr>
          <w:rFonts w:hint="cs"/>
          <w:rtl/>
        </w:rPr>
        <w:t>ی</w:t>
      </w:r>
      <w:r>
        <w:rPr>
          <w:rFonts w:hint="eastAsia"/>
          <w:rtl/>
        </w:rPr>
        <w:t>م</w:t>
      </w:r>
      <w:r>
        <w:rPr>
          <w:rtl/>
        </w:rPr>
        <w:t xml:space="preserve">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370</w:t>
      </w:r>
      <w:r w:rsidR="00191CDD">
        <w:rPr>
          <w:rtl/>
        </w:rPr>
        <w:t>/</w:t>
      </w:r>
      <w:r w:rsidR="00140CA9">
        <w:rPr>
          <w:rtl/>
        </w:rPr>
        <w:t>29</w:t>
      </w:r>
      <w:r w:rsidR="00191CDD">
        <w:rPr>
          <w:rtl/>
        </w:rPr>
        <w:t>/</w:t>
      </w:r>
      <w:r w:rsidR="00140CA9">
        <w:rPr>
          <w:rtl/>
        </w:rPr>
        <w:t>8</w:t>
      </w:r>
      <w:r w:rsidR="00191CDD">
        <w:rPr>
          <w:rtl/>
        </w:rPr>
        <w:t xml:space="preserve">،ج:-. </w:t>
      </w:r>
    </w:p>
    <w:p w:rsidR="00140CA9" w:rsidRDefault="00D7268C" w:rsidP="00AB25BD">
      <w:pPr>
        <w:pStyle w:val="libFootnote0"/>
      </w:pPr>
      <w:r>
        <w:rPr>
          <w:rtl/>
        </w:rPr>
        <w:t>(2</w:t>
      </w:r>
      <w:r w:rsidR="00AB25BD">
        <w:rPr>
          <w:rFonts w:hint="cs"/>
          <w:rtl/>
        </w:rPr>
        <w:t>)ق</w:t>
      </w:r>
      <w:r w:rsidR="00191CDD">
        <w:rPr>
          <w:rtl/>
        </w:rPr>
        <w:t>:</w:t>
      </w:r>
      <w:r w:rsidR="00140CA9">
        <w:rPr>
          <w:rtl/>
        </w:rPr>
        <w:t>38</w:t>
      </w:r>
      <w:r w:rsidR="00191CDD">
        <w:rPr>
          <w:rtl/>
        </w:rPr>
        <w:t>4/</w:t>
      </w:r>
      <w:r w:rsidR="00140CA9">
        <w:rPr>
          <w:rtl/>
        </w:rPr>
        <w:t>32</w:t>
      </w:r>
      <w:r w:rsidR="00191CDD">
        <w:rPr>
          <w:rtl/>
        </w:rPr>
        <w:t>/</w:t>
      </w:r>
      <w:r w:rsidR="00140CA9">
        <w:rPr>
          <w:rtl/>
        </w:rPr>
        <w:t>8</w:t>
      </w:r>
      <w:r w:rsidR="00AB25BD">
        <w:rPr>
          <w:rtl/>
        </w:rPr>
        <w:t>،ج:</w:t>
      </w:r>
      <w:r w:rsidR="00191CDD">
        <w:rPr>
          <w:rtl/>
        </w:rPr>
        <w:t>ق:</w:t>
      </w:r>
      <w:r w:rsidR="00140CA9">
        <w:rPr>
          <w:rtl/>
        </w:rPr>
        <w:t>399</w:t>
      </w:r>
      <w:r w:rsidR="00191CDD">
        <w:rPr>
          <w:rtl/>
        </w:rPr>
        <w:t>/</w:t>
      </w:r>
      <w:r w:rsidR="00140CA9">
        <w:rPr>
          <w:rtl/>
        </w:rPr>
        <w:t>3</w:t>
      </w:r>
      <w:r w:rsidR="00191CDD">
        <w:rPr>
          <w:rtl/>
        </w:rPr>
        <w:t>4/</w:t>
      </w:r>
      <w:r w:rsidR="00140CA9">
        <w:rPr>
          <w:rtl/>
        </w:rPr>
        <w:t>8</w:t>
      </w:r>
      <w:r w:rsidR="00191CDD">
        <w:rPr>
          <w:rtl/>
        </w:rPr>
        <w:t>،ج:4</w:t>
      </w:r>
      <w:r w:rsidR="00140CA9">
        <w:rPr>
          <w:rtl/>
        </w:rPr>
        <w:t>3</w:t>
      </w:r>
      <w:r w:rsidR="00191CDD">
        <w:rPr>
          <w:rtl/>
        </w:rPr>
        <w:t>/</w:t>
      </w:r>
      <w:r w:rsidR="00140CA9">
        <w:rPr>
          <w:rtl/>
        </w:rPr>
        <w:t>32</w:t>
      </w:r>
      <w:r w:rsidR="00AB25BD">
        <w:rPr>
          <w:rtl/>
        </w:rPr>
        <w:t>.</w:t>
      </w:r>
      <w:r w:rsidR="00191CDD">
        <w:rPr>
          <w:rtl/>
        </w:rPr>
        <w:t>ق:6</w:t>
      </w:r>
      <w:r w:rsidR="00140CA9">
        <w:rPr>
          <w:rtl/>
        </w:rPr>
        <w:t>91</w:t>
      </w:r>
      <w:r w:rsidR="00191CDD">
        <w:rPr>
          <w:rtl/>
        </w:rPr>
        <w:t>/64/</w:t>
      </w:r>
      <w:r w:rsidR="00140CA9">
        <w:rPr>
          <w:rtl/>
        </w:rPr>
        <w:t>8</w:t>
      </w:r>
      <w:r w:rsidR="00191CDD">
        <w:rPr>
          <w:rtl/>
        </w:rPr>
        <w:t>،ج:</w:t>
      </w:r>
      <w:r w:rsidR="00140CA9">
        <w:rPr>
          <w:rtl/>
        </w:rPr>
        <w:t>10</w:t>
      </w:r>
      <w:r w:rsidR="00191CDD">
        <w:rPr>
          <w:rtl/>
        </w:rPr>
        <w:t>5/</w:t>
      </w:r>
      <w:r w:rsidR="00140CA9">
        <w:rPr>
          <w:rtl/>
        </w:rPr>
        <w:t>3</w:t>
      </w:r>
      <w:r w:rsidR="00AB25BD">
        <w:rPr>
          <w:rtl/>
        </w:rPr>
        <w:t>4.</w:t>
      </w:r>
      <w:r w:rsidR="00191CDD">
        <w:rPr>
          <w:rtl/>
        </w:rPr>
        <w:t>ق:</w:t>
      </w:r>
      <w:r w:rsidR="00140CA9">
        <w:rPr>
          <w:rtl/>
        </w:rPr>
        <w:t>30</w:t>
      </w:r>
      <w:r w:rsidR="00191CDD">
        <w:rPr>
          <w:rtl/>
        </w:rPr>
        <w:t>/</w:t>
      </w:r>
      <w:r w:rsidR="00140CA9">
        <w:rPr>
          <w:rtl/>
        </w:rPr>
        <w:t>7</w:t>
      </w:r>
      <w:r w:rsidR="00191CDD">
        <w:rPr>
          <w:rtl/>
        </w:rPr>
        <w:t>/</w:t>
      </w:r>
      <w:r w:rsidR="00140CA9">
        <w:rPr>
          <w:rtl/>
        </w:rPr>
        <w:t>13</w:t>
      </w:r>
      <w:r w:rsidR="00191CDD">
        <w:rPr>
          <w:rtl/>
        </w:rPr>
        <w:t>،ج:</w:t>
      </w:r>
      <w:r w:rsidR="00140CA9">
        <w:rPr>
          <w:rtl/>
        </w:rPr>
        <w:t>122</w:t>
      </w:r>
      <w:r w:rsidR="00191CDD">
        <w:rPr>
          <w:rtl/>
        </w:rPr>
        <w:t>/5</w:t>
      </w:r>
      <w:r w:rsidR="00140CA9">
        <w:rPr>
          <w:rtl/>
        </w:rPr>
        <w:t>1</w:t>
      </w:r>
      <w:r w:rsidR="00191CDD">
        <w:rPr>
          <w:rtl/>
        </w:rPr>
        <w:t>. ق:</w:t>
      </w:r>
      <w:r w:rsidR="00140CA9">
        <w:rPr>
          <w:rtl/>
        </w:rPr>
        <w:t>91</w:t>
      </w:r>
      <w:r w:rsidR="00191CDD">
        <w:rPr>
          <w:rtl/>
        </w:rPr>
        <w:t>/</w:t>
      </w:r>
      <w:r w:rsidR="00140CA9">
        <w:rPr>
          <w:rtl/>
        </w:rPr>
        <w:t>1</w:t>
      </w:r>
      <w:r w:rsidR="00191CDD">
        <w:rPr>
          <w:rtl/>
        </w:rPr>
        <w:t>4/</w:t>
      </w:r>
      <w:r w:rsidR="00140CA9">
        <w:rPr>
          <w:rtl/>
        </w:rPr>
        <w:t>17</w:t>
      </w:r>
      <w:r w:rsidR="00191CDD">
        <w:rPr>
          <w:rtl/>
        </w:rPr>
        <w:t>،ج:</w:t>
      </w:r>
      <w:r w:rsidR="00140CA9">
        <w:rPr>
          <w:rtl/>
        </w:rPr>
        <w:t>3</w:t>
      </w:r>
      <w:r w:rsidR="00191CDD">
        <w:rPr>
          <w:rtl/>
        </w:rPr>
        <w:t>4</w:t>
      </w:r>
      <w:r w:rsidR="00140CA9">
        <w:rPr>
          <w:rtl/>
        </w:rPr>
        <w:t>3</w:t>
      </w:r>
      <w:r w:rsidR="00191CDD">
        <w:rPr>
          <w:rtl/>
        </w:rPr>
        <w:t>/</w:t>
      </w:r>
      <w:r w:rsidR="00140CA9">
        <w:rPr>
          <w:rtl/>
        </w:rPr>
        <w:t>77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391</w:t>
      </w:r>
      <w:r w:rsidR="00191CDD">
        <w:rPr>
          <w:rtl/>
        </w:rPr>
        <w:t>/</w:t>
      </w:r>
      <w:r w:rsidR="00140CA9">
        <w:rPr>
          <w:rtl/>
        </w:rPr>
        <w:t>3</w:t>
      </w:r>
      <w:r w:rsidR="00191CDD">
        <w:rPr>
          <w:rtl/>
        </w:rPr>
        <w:t>4/</w:t>
      </w:r>
      <w:r w:rsidR="00140CA9">
        <w:rPr>
          <w:rtl/>
        </w:rPr>
        <w:t>8</w:t>
      </w:r>
      <w:r w:rsidR="00191CDD">
        <w:rPr>
          <w:rtl/>
        </w:rPr>
        <w:t>،ج:</w:t>
      </w:r>
      <w:r w:rsidR="00140CA9">
        <w:rPr>
          <w:rtl/>
        </w:rPr>
        <w:t>9</w:t>
      </w:r>
      <w:r w:rsidR="00191CDD">
        <w:rPr>
          <w:rtl/>
        </w:rPr>
        <w:t>/</w:t>
      </w:r>
      <w:r w:rsidR="00140CA9">
        <w:rPr>
          <w:rtl/>
        </w:rPr>
        <w:t>32</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392</w:t>
      </w:r>
      <w:r w:rsidR="00191CDD">
        <w:rPr>
          <w:rtl/>
        </w:rPr>
        <w:t>/</w:t>
      </w:r>
      <w:r w:rsidR="00140CA9">
        <w:rPr>
          <w:rtl/>
        </w:rPr>
        <w:t>3</w:t>
      </w:r>
      <w:r w:rsidR="00191CDD">
        <w:rPr>
          <w:rtl/>
        </w:rPr>
        <w:t>4/</w:t>
      </w:r>
      <w:r w:rsidR="00140CA9">
        <w:rPr>
          <w:rtl/>
        </w:rPr>
        <w:t>8</w:t>
      </w:r>
      <w:r w:rsidR="00191CDD">
        <w:rPr>
          <w:rtl/>
        </w:rPr>
        <w:t>،ج:</w:t>
      </w:r>
      <w:r w:rsidR="00140CA9">
        <w:rPr>
          <w:rtl/>
        </w:rPr>
        <w:t>1</w:t>
      </w:r>
      <w:r w:rsidR="00191CDD">
        <w:rPr>
          <w:rtl/>
        </w:rPr>
        <w:t>4/</w:t>
      </w:r>
      <w:r w:rsidR="00140CA9">
        <w:rPr>
          <w:rtl/>
        </w:rPr>
        <w:t>32</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399</w:t>
      </w:r>
      <w:r w:rsidR="00191CDD">
        <w:rPr>
          <w:rtl/>
        </w:rPr>
        <w:t>/</w:t>
      </w:r>
      <w:r w:rsidR="00140CA9">
        <w:rPr>
          <w:rtl/>
        </w:rPr>
        <w:t>3</w:t>
      </w:r>
      <w:r w:rsidR="00191CDD">
        <w:rPr>
          <w:rtl/>
        </w:rPr>
        <w:t>4/</w:t>
      </w:r>
      <w:r w:rsidR="00140CA9">
        <w:rPr>
          <w:rtl/>
        </w:rPr>
        <w:t>8</w:t>
      </w:r>
      <w:r w:rsidR="00191CDD">
        <w:rPr>
          <w:rtl/>
        </w:rPr>
        <w:t>،ج:4</w:t>
      </w:r>
      <w:r w:rsidR="00140CA9">
        <w:rPr>
          <w:rtl/>
        </w:rPr>
        <w:t>0</w:t>
      </w:r>
      <w:r w:rsidR="00191CDD">
        <w:rPr>
          <w:rtl/>
        </w:rPr>
        <w:t>/</w:t>
      </w:r>
      <w:r w:rsidR="00140CA9">
        <w:rPr>
          <w:rtl/>
        </w:rPr>
        <w:t>32</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399</w:t>
      </w:r>
      <w:r w:rsidR="00191CDD">
        <w:rPr>
          <w:rtl/>
        </w:rPr>
        <w:t>/</w:t>
      </w:r>
      <w:r w:rsidR="00140CA9">
        <w:rPr>
          <w:rtl/>
        </w:rPr>
        <w:t>3</w:t>
      </w:r>
      <w:r w:rsidR="00191CDD">
        <w:rPr>
          <w:rtl/>
        </w:rPr>
        <w:t>4/</w:t>
      </w:r>
      <w:r w:rsidR="00140CA9">
        <w:rPr>
          <w:rtl/>
        </w:rPr>
        <w:t>8</w:t>
      </w:r>
      <w:r w:rsidR="00191CDD">
        <w:rPr>
          <w:rtl/>
        </w:rPr>
        <w:t>،ج:4</w:t>
      </w:r>
      <w:r w:rsidR="00140CA9">
        <w:rPr>
          <w:rtl/>
        </w:rPr>
        <w:t>1</w:t>
      </w:r>
      <w:r w:rsidR="00191CDD">
        <w:rPr>
          <w:rtl/>
        </w:rPr>
        <w:t>/</w:t>
      </w:r>
      <w:r w:rsidR="00140CA9">
        <w:rPr>
          <w:rtl/>
        </w:rPr>
        <w:t>32</w:t>
      </w:r>
      <w:r w:rsidR="00191CDD">
        <w:rPr>
          <w:rtl/>
        </w:rPr>
        <w:t xml:space="preserve">. </w:t>
      </w:r>
    </w:p>
    <w:p w:rsidR="00D7268C" w:rsidRDefault="00D7268C" w:rsidP="005E32C9">
      <w:pPr>
        <w:pStyle w:val="libFootnote0"/>
        <w:rPr>
          <w:rtl/>
        </w:rPr>
      </w:pPr>
      <w:r>
        <w:rPr>
          <w:rtl/>
        </w:rPr>
        <w:t>(7)</w:t>
      </w:r>
      <w:r w:rsidR="00191CDD">
        <w:rPr>
          <w:rtl/>
        </w:rPr>
        <w:t xml:space="preserve"> ق:4</w:t>
      </w:r>
      <w:r w:rsidR="00140CA9">
        <w:rPr>
          <w:rtl/>
        </w:rPr>
        <w:t>00</w:t>
      </w:r>
      <w:r w:rsidR="00191CDD">
        <w:rPr>
          <w:rtl/>
        </w:rPr>
        <w:t>/</w:t>
      </w:r>
      <w:r w:rsidR="00140CA9">
        <w:rPr>
          <w:rtl/>
        </w:rPr>
        <w:t>3</w:t>
      </w:r>
      <w:r w:rsidR="00191CDD">
        <w:rPr>
          <w:rtl/>
        </w:rPr>
        <w:t>4/</w:t>
      </w:r>
      <w:r w:rsidR="00140CA9">
        <w:rPr>
          <w:rtl/>
        </w:rPr>
        <w:t>8</w:t>
      </w:r>
      <w:r w:rsidR="00191CDD">
        <w:rPr>
          <w:rtl/>
        </w:rPr>
        <w:t>،ج:4</w:t>
      </w:r>
      <w:r w:rsidR="00140CA9">
        <w:rPr>
          <w:rtl/>
        </w:rPr>
        <w:t>7</w:t>
      </w:r>
      <w:r w:rsidR="00191CDD">
        <w:rPr>
          <w:rtl/>
        </w:rPr>
        <w:t>/</w:t>
      </w:r>
      <w:r w:rsidR="00140CA9">
        <w:rPr>
          <w:rtl/>
        </w:rPr>
        <w:t>32</w:t>
      </w:r>
      <w:r w:rsidR="00191CDD">
        <w:rPr>
          <w:rtl/>
        </w:rPr>
        <w:t>.</w:t>
      </w:r>
    </w:p>
    <w:p w:rsidR="00AB25BD" w:rsidRDefault="00AB25BD" w:rsidP="00AB25BD">
      <w:pPr>
        <w:pStyle w:val="libNormal"/>
        <w:rPr>
          <w:rtl/>
        </w:rPr>
      </w:pPr>
      <w:r>
        <w:rPr>
          <w:rtl/>
        </w:rPr>
        <w:br w:type="page"/>
      </w:r>
    </w:p>
    <w:p w:rsidR="00AB25BD" w:rsidRDefault="00191CDD" w:rsidP="00AB25BD">
      <w:pPr>
        <w:pStyle w:val="libNormal"/>
        <w:rPr>
          <w:rtl/>
        </w:rPr>
      </w:pPr>
      <w:r w:rsidRPr="00AB25BD">
        <w:rPr>
          <w:rStyle w:val="libBold1Char"/>
          <w:rFonts w:hint="eastAsia"/>
          <w:rtl/>
        </w:rPr>
        <w:t>نهج</w:t>
      </w:r>
      <w:r w:rsidRPr="00AB25BD">
        <w:rPr>
          <w:rStyle w:val="libBold1Char"/>
          <w:rtl/>
        </w:rPr>
        <w:t xml:space="preserve"> البلاغه</w:t>
      </w:r>
      <w:r>
        <w:rPr>
          <w:rtl/>
        </w:rPr>
        <w:t xml:space="preserve">:و من خطبه له </w:t>
      </w:r>
      <w:r w:rsidR="00F2741C" w:rsidRPr="00F2741C">
        <w:rPr>
          <w:rStyle w:val="libAlaemChar"/>
          <w:rtl/>
        </w:rPr>
        <w:t>عليه‌السلام</w:t>
      </w:r>
      <w:r>
        <w:rPr>
          <w:rtl/>
        </w:rPr>
        <w:t>: ألا و انّ الش</w:t>
      </w:r>
      <w:r>
        <w:rPr>
          <w:rFonts w:hint="cs"/>
          <w:rtl/>
        </w:rPr>
        <w:t>ی</w:t>
      </w:r>
      <w:r>
        <w:rPr>
          <w:rFonts w:hint="eastAsia"/>
          <w:rtl/>
        </w:rPr>
        <w:t>طان</w:t>
      </w:r>
      <w:r>
        <w:rPr>
          <w:rtl/>
        </w:rPr>
        <w:t xml:space="preserve"> قد زمر حزبه و استجلب جلبه </w:t>
      </w:r>
      <w:r w:rsidRPr="00AB25BD">
        <w:rPr>
          <w:rStyle w:val="libFootnotenumChar"/>
          <w:rtl/>
        </w:rPr>
        <w:t>(1)</w:t>
      </w:r>
      <w:r>
        <w:rPr>
          <w:rtl/>
        </w:rPr>
        <w:t>.</w:t>
      </w:r>
    </w:p>
    <w:p w:rsidR="00AB25BD" w:rsidRDefault="00191CDD" w:rsidP="00AB25BD">
      <w:pPr>
        <w:pStyle w:val="libNormal"/>
        <w:rPr>
          <w:rtl/>
        </w:rPr>
      </w:pPr>
      <w:r w:rsidRPr="00AB25BD">
        <w:rPr>
          <w:rStyle w:val="libBold1Char"/>
          <w:rFonts w:hint="eastAsia"/>
          <w:rtl/>
        </w:rPr>
        <w:t>نهج</w:t>
      </w:r>
      <w:r w:rsidRPr="00AB25BD">
        <w:rPr>
          <w:rStyle w:val="libBold1Char"/>
          <w:rtl/>
        </w:rPr>
        <w:t xml:space="preserve"> البلاغه</w:t>
      </w:r>
      <w:r>
        <w:rPr>
          <w:rtl/>
        </w:rPr>
        <w:t xml:space="preserve">:و من خطبه له </w:t>
      </w:r>
      <w:r w:rsidR="00F2741C" w:rsidRPr="00F2741C">
        <w:rPr>
          <w:rStyle w:val="libAlaemChar"/>
          <w:rtl/>
        </w:rPr>
        <w:t>عليه‌السلام</w:t>
      </w:r>
      <w:r>
        <w:rPr>
          <w:rtl/>
        </w:rPr>
        <w:t xml:space="preserve"> عند خروجه لقتال أهل البصره بذ</w:t>
      </w:r>
      <w:r>
        <w:rPr>
          <w:rFonts w:hint="cs"/>
          <w:rtl/>
        </w:rPr>
        <w:t>ی</w:t>
      </w:r>
      <w:r>
        <w:rPr>
          <w:rtl/>
        </w:rPr>
        <w:t xml:space="preserve"> قار: انّ اللّه بعث محمّدا </w:t>
      </w:r>
      <w:r w:rsidR="00AB25BD" w:rsidRPr="00F2741C">
        <w:rPr>
          <w:rStyle w:val="libAlaemChar"/>
          <w:rtl/>
        </w:rPr>
        <w:t>صلى‌الله‌عليه‌وآله‌وسلم</w:t>
      </w:r>
      <w:r w:rsidR="00AB25BD">
        <w:rPr>
          <w:rtl/>
        </w:rPr>
        <w:t xml:space="preserve"> </w:t>
      </w:r>
      <w:r>
        <w:rPr>
          <w:rtl/>
        </w:rPr>
        <w:t>و ل</w:t>
      </w:r>
      <w:r>
        <w:rPr>
          <w:rFonts w:hint="cs"/>
          <w:rtl/>
        </w:rPr>
        <w:t>ی</w:t>
      </w:r>
      <w:r>
        <w:rPr>
          <w:rFonts w:hint="eastAsia"/>
          <w:rtl/>
        </w:rPr>
        <w:t>س</w:t>
      </w:r>
      <w:r>
        <w:rPr>
          <w:rtl/>
        </w:rPr>
        <w:t xml:space="preserve"> أحد من العرب </w:t>
      </w:r>
      <w:r>
        <w:rPr>
          <w:rFonts w:hint="cs"/>
          <w:rtl/>
        </w:rPr>
        <w:t>ی</w:t>
      </w:r>
      <w:r>
        <w:rPr>
          <w:rFonts w:hint="eastAsia"/>
          <w:rtl/>
        </w:rPr>
        <w:t>قرأ</w:t>
      </w:r>
      <w:r>
        <w:rPr>
          <w:rtl/>
        </w:rPr>
        <w:t xml:space="preserve"> کتابا </w:t>
      </w:r>
      <w:r w:rsidRPr="00AB25BD">
        <w:rPr>
          <w:rStyle w:val="libFootnotenumChar"/>
          <w:rtl/>
        </w:rPr>
        <w:t>(2)</w:t>
      </w:r>
      <w:r>
        <w:rPr>
          <w:rtl/>
        </w:rPr>
        <w:t>.</w:t>
      </w:r>
    </w:p>
    <w:p w:rsidR="00AB25BD" w:rsidRDefault="00191CDD" w:rsidP="00AB25BD">
      <w:pPr>
        <w:pStyle w:val="libNormal"/>
        <w:rPr>
          <w:rtl/>
        </w:rPr>
      </w:pPr>
      <w:r w:rsidRPr="00AB25BD">
        <w:rPr>
          <w:rStyle w:val="libBold1Char"/>
          <w:rFonts w:hint="eastAsia"/>
          <w:rtl/>
        </w:rPr>
        <w:t>نهج</w:t>
      </w:r>
      <w:r w:rsidRPr="00AB25BD">
        <w:rPr>
          <w:rStyle w:val="libBold1Char"/>
          <w:rtl/>
        </w:rPr>
        <w:t xml:space="preserve"> البلاغه</w:t>
      </w:r>
      <w:r>
        <w:rPr>
          <w:rtl/>
        </w:rPr>
        <w:t xml:space="preserve">:و من کلام له </w:t>
      </w:r>
      <w:r w:rsidR="00F2741C" w:rsidRPr="00F2741C">
        <w:rPr>
          <w:rStyle w:val="libAlaemChar"/>
          <w:rtl/>
        </w:rPr>
        <w:t>عليه‌السلام</w:t>
      </w:r>
      <w:r>
        <w:rPr>
          <w:rtl/>
        </w:rPr>
        <w:t xml:space="preserve"> ف</w:t>
      </w:r>
      <w:r>
        <w:rPr>
          <w:rFonts w:hint="cs"/>
          <w:rtl/>
        </w:rPr>
        <w:t>ی</w:t>
      </w:r>
      <w:r>
        <w:rPr>
          <w:rtl/>
        </w:rPr>
        <w:t xml:space="preserve"> معن</w:t>
      </w:r>
      <w:r>
        <w:rPr>
          <w:rFonts w:hint="cs"/>
          <w:rtl/>
        </w:rPr>
        <w:t>ی</w:t>
      </w:r>
      <w:r>
        <w:rPr>
          <w:rtl/>
        </w:rPr>
        <w:t xml:space="preserve"> طلحه و الزب</w:t>
      </w:r>
      <w:r>
        <w:rPr>
          <w:rFonts w:hint="cs"/>
          <w:rtl/>
        </w:rPr>
        <w:t>ی</w:t>
      </w:r>
      <w:r>
        <w:rPr>
          <w:rFonts w:hint="eastAsia"/>
          <w:rtl/>
        </w:rPr>
        <w:t>ر</w:t>
      </w:r>
      <w:r>
        <w:rPr>
          <w:rtl/>
        </w:rPr>
        <w:t>: و اللّه ما أنکروا عل</w:t>
      </w:r>
      <w:r>
        <w:rPr>
          <w:rFonts w:hint="cs"/>
          <w:rtl/>
        </w:rPr>
        <w:t>یّ</w:t>
      </w:r>
      <w:r>
        <w:rPr>
          <w:rtl/>
        </w:rPr>
        <w:t xml:space="preserve"> منکرا و لا جعلوا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نهم</w:t>
      </w:r>
      <w:r>
        <w:rPr>
          <w:rtl/>
        </w:rPr>
        <w:t xml:space="preserve"> نصفا </w:t>
      </w:r>
      <w:r w:rsidRPr="00AB25BD">
        <w:rPr>
          <w:rStyle w:val="libFootnotenumChar"/>
          <w:rtl/>
        </w:rPr>
        <w:t>(3)</w:t>
      </w:r>
      <w:r>
        <w:rPr>
          <w:rtl/>
        </w:rPr>
        <w:t>.</w:t>
      </w:r>
    </w:p>
    <w:p w:rsidR="00140CA9" w:rsidRDefault="00191CDD" w:rsidP="00AB25BD">
      <w:pPr>
        <w:pStyle w:val="libNormal"/>
      </w:pPr>
      <w:r w:rsidRPr="00AB25BD">
        <w:rPr>
          <w:rStyle w:val="libBold1Char"/>
          <w:rFonts w:hint="eastAsia"/>
          <w:rtl/>
        </w:rPr>
        <w:t>الکاف</w:t>
      </w:r>
      <w:r w:rsidRPr="00AB25BD">
        <w:rPr>
          <w:rStyle w:val="libBold1Char"/>
          <w:rFonts w:hint="cs"/>
          <w:rtl/>
        </w:rPr>
        <w:t>ی</w:t>
      </w:r>
      <w:r>
        <w:rPr>
          <w:rtl/>
        </w:rPr>
        <w:t>:خطب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ثمّ قال: أ</w:t>
      </w:r>
      <w:r>
        <w:rPr>
          <w:rFonts w:hint="cs"/>
          <w:rtl/>
        </w:rPr>
        <w:t>یّ</w:t>
      </w:r>
      <w:r>
        <w:rPr>
          <w:rFonts w:hint="eastAsia"/>
          <w:rtl/>
        </w:rPr>
        <w:t>ها</w:t>
      </w:r>
      <w:r>
        <w:rPr>
          <w:rtl/>
        </w:rPr>
        <w:t xml:space="preserve"> الناس انّ آدم لم </w:t>
      </w:r>
      <w:r>
        <w:rPr>
          <w:rFonts w:hint="cs"/>
          <w:rtl/>
        </w:rPr>
        <w:t>ی</w:t>
      </w:r>
      <w:r>
        <w:rPr>
          <w:rFonts w:hint="eastAsia"/>
          <w:rtl/>
        </w:rPr>
        <w:t>لد</w:t>
      </w:r>
      <w:r>
        <w:rPr>
          <w:rtl/>
        </w:rPr>
        <w:t xml:space="preserve"> عبدا و لا أمه </w:t>
      </w:r>
      <w:r w:rsidRPr="00AB25BD">
        <w:rPr>
          <w:rStyle w:val="libFootnotenumChar"/>
          <w:rtl/>
        </w:rPr>
        <w:t>(4)</w:t>
      </w:r>
      <w:r>
        <w:rPr>
          <w:rtl/>
        </w:rPr>
        <w:t xml:space="preserve">. </w:t>
      </w:r>
    </w:p>
    <w:p w:rsidR="00AB25BD" w:rsidRDefault="00191CDD" w:rsidP="00AB25BD">
      <w:pPr>
        <w:pStyle w:val="libNormal"/>
        <w:rPr>
          <w:rtl/>
        </w:rPr>
      </w:pPr>
      <w:r>
        <w:rPr>
          <w:rFonts w:hint="eastAsia"/>
          <w:rtl/>
        </w:rPr>
        <w:t>خطب</w:t>
      </w:r>
      <w:r>
        <w:rPr>
          <w:rtl/>
        </w:rPr>
        <w:t xml:space="preserve"> </w:t>
      </w:r>
      <w:r w:rsidR="00F2741C" w:rsidRPr="00F2741C">
        <w:rPr>
          <w:rStyle w:val="libAlaemChar"/>
          <w:rtl/>
        </w:rPr>
        <w:t>عليه‌السلام</w:t>
      </w:r>
      <w:r>
        <w:rPr>
          <w:rtl/>
        </w:rPr>
        <w:t xml:space="preserve"> الخوارج </w:t>
      </w:r>
      <w:r>
        <w:rPr>
          <w:rFonts w:hint="cs"/>
          <w:rtl/>
        </w:rPr>
        <w:t>ی</w:t>
      </w:r>
      <w:r>
        <w:rPr>
          <w:rFonts w:hint="eastAsia"/>
          <w:rtl/>
        </w:rPr>
        <w:t>وم</w:t>
      </w:r>
      <w:r>
        <w:rPr>
          <w:rtl/>
        </w:rPr>
        <w:t xml:space="preserve"> النهر </w:t>
      </w:r>
      <w:r w:rsidRPr="000F2A07">
        <w:rPr>
          <w:rStyle w:val="libFootnotenumChar"/>
          <w:rtl/>
        </w:rPr>
        <w:t>(5)</w:t>
      </w:r>
      <w:r>
        <w:rPr>
          <w:rtl/>
        </w:rPr>
        <w:t>.</w:t>
      </w:r>
    </w:p>
    <w:p w:rsidR="00AB25BD" w:rsidRDefault="00191CDD" w:rsidP="00AB25BD">
      <w:pPr>
        <w:pStyle w:val="libNormal"/>
        <w:rPr>
          <w:rtl/>
        </w:rPr>
      </w:pPr>
      <w:r w:rsidRPr="00AB25BD">
        <w:rPr>
          <w:rStyle w:val="libBold1Char"/>
          <w:rFonts w:hint="eastAsia"/>
          <w:rtl/>
        </w:rPr>
        <w:t>نهج</w:t>
      </w:r>
      <w:r w:rsidRPr="00AB25BD">
        <w:rPr>
          <w:rStyle w:val="libBold1Char"/>
          <w:rtl/>
        </w:rPr>
        <w:t xml:space="preserve"> البلاغه</w:t>
      </w:r>
      <w:r>
        <w:rPr>
          <w:rtl/>
        </w:rPr>
        <w:t xml:space="preserve">:و من خطبه له </w:t>
      </w:r>
      <w:r w:rsidR="00F2741C" w:rsidRPr="00F2741C">
        <w:rPr>
          <w:rStyle w:val="libAlaemChar"/>
          <w:rtl/>
        </w:rPr>
        <w:t>عليه‌السلام</w:t>
      </w:r>
      <w:r>
        <w:rPr>
          <w:rtl/>
        </w:rPr>
        <w:t>: ف</w:t>
      </w:r>
      <w:r>
        <w:rPr>
          <w:rFonts w:hint="cs"/>
          <w:rtl/>
        </w:rPr>
        <w:t>ی</w:t>
      </w:r>
      <w:r>
        <w:rPr>
          <w:rtl/>
        </w:rPr>
        <w:t xml:space="preserve"> تخو</w:t>
      </w:r>
      <w:r>
        <w:rPr>
          <w:rFonts w:hint="cs"/>
          <w:rtl/>
        </w:rPr>
        <w:t>ی</w:t>
      </w:r>
      <w:r>
        <w:rPr>
          <w:rFonts w:hint="eastAsia"/>
          <w:rtl/>
        </w:rPr>
        <w:t>ف</w:t>
      </w:r>
      <w:r>
        <w:rPr>
          <w:rtl/>
        </w:rPr>
        <w:t xml:space="preserve"> أهل النهروان:فأنا نذ</w:t>
      </w:r>
      <w:r>
        <w:rPr>
          <w:rFonts w:hint="cs"/>
          <w:rtl/>
        </w:rPr>
        <w:t>ی</w:t>
      </w:r>
      <w:r>
        <w:rPr>
          <w:rFonts w:hint="eastAsia"/>
          <w:rtl/>
        </w:rPr>
        <w:t>ر</w:t>
      </w:r>
      <w:r>
        <w:rPr>
          <w:rtl/>
        </w:rPr>
        <w:t xml:space="preserve"> لکم أن تصبحوا صرع</w:t>
      </w:r>
      <w:r>
        <w:rPr>
          <w:rFonts w:hint="cs"/>
          <w:rtl/>
        </w:rPr>
        <w:t>ی</w:t>
      </w:r>
      <w:r>
        <w:rPr>
          <w:rtl/>
        </w:rPr>
        <w:t xml:space="preserve"> بأثناء هذا النهر </w:t>
      </w:r>
      <w:r w:rsidRPr="000F2A07">
        <w:rPr>
          <w:rStyle w:val="libFootnotenumChar"/>
          <w:rtl/>
        </w:rPr>
        <w:t>(6)</w:t>
      </w:r>
      <w:r>
        <w:rPr>
          <w:rtl/>
        </w:rPr>
        <w:t>.</w:t>
      </w:r>
    </w:p>
    <w:p w:rsidR="00AB25BD" w:rsidRDefault="00191CDD" w:rsidP="00AB25BD">
      <w:pPr>
        <w:pStyle w:val="libNormal"/>
        <w:rPr>
          <w:rtl/>
        </w:rPr>
      </w:pPr>
      <w:r>
        <w:rPr>
          <w:rFonts w:hint="eastAsia"/>
          <w:rtl/>
        </w:rPr>
        <w:t>خطب</w:t>
      </w:r>
      <w:r>
        <w:rPr>
          <w:rtl/>
        </w:rPr>
        <w:t xml:space="preserve"> </w:t>
      </w:r>
      <w:r w:rsidR="00F2741C" w:rsidRPr="00F2741C">
        <w:rPr>
          <w:rStyle w:val="libAlaemChar"/>
          <w:rtl/>
        </w:rPr>
        <w:t>عليه‌السلام</w:t>
      </w:r>
      <w:r>
        <w:rPr>
          <w:rtl/>
        </w:rPr>
        <w:t xml:space="preserve"> بالنهروان: فحمد اللّه و أثن</w:t>
      </w:r>
      <w:r>
        <w:rPr>
          <w:rFonts w:hint="cs"/>
          <w:rtl/>
        </w:rPr>
        <w:t>ی</w:t>
      </w:r>
      <w:r>
        <w:rPr>
          <w:rtl/>
        </w:rPr>
        <w:t xml:space="preserve"> عل</w:t>
      </w:r>
      <w:r>
        <w:rPr>
          <w:rFonts w:hint="cs"/>
          <w:rtl/>
        </w:rPr>
        <w:t>ی</w:t>
      </w:r>
      <w:r>
        <w:rPr>
          <w:rFonts w:hint="eastAsia"/>
          <w:rtl/>
        </w:rPr>
        <w:t>ه</w:t>
      </w:r>
      <w:r>
        <w:rPr>
          <w:rtl/>
        </w:rPr>
        <w:t xml:space="preserve"> ثمّ قال:أ</w:t>
      </w:r>
      <w:r>
        <w:rPr>
          <w:rFonts w:hint="cs"/>
          <w:rtl/>
        </w:rPr>
        <w:t>یّ</w:t>
      </w:r>
      <w:r>
        <w:rPr>
          <w:rFonts w:hint="eastAsia"/>
          <w:rtl/>
        </w:rPr>
        <w:t>ها</w:t>
      </w:r>
      <w:r>
        <w:rPr>
          <w:rtl/>
        </w:rPr>
        <w:t xml:space="preserve"> الناس أنا فقأت ع</w:t>
      </w:r>
      <w:r>
        <w:rPr>
          <w:rFonts w:hint="cs"/>
          <w:rtl/>
        </w:rPr>
        <w:t>ی</w:t>
      </w:r>
      <w:r>
        <w:rPr>
          <w:rFonts w:hint="eastAsia"/>
          <w:rtl/>
        </w:rPr>
        <w:t>ن</w:t>
      </w:r>
      <w:r>
        <w:rPr>
          <w:rtl/>
        </w:rPr>
        <w:t xml:space="preserve"> الفتنه </w:t>
      </w:r>
      <w:r w:rsidRPr="000F2A07">
        <w:rPr>
          <w:rStyle w:val="libFootnotenumChar"/>
          <w:rtl/>
        </w:rPr>
        <w:t>(7)</w:t>
      </w:r>
      <w:r>
        <w:rPr>
          <w:rtl/>
        </w:rPr>
        <w:t>.</w:t>
      </w:r>
    </w:p>
    <w:p w:rsidR="00AB25BD" w:rsidRDefault="00191CDD" w:rsidP="00AB25BD">
      <w:pPr>
        <w:pStyle w:val="libNormal"/>
        <w:rPr>
          <w:rtl/>
        </w:rPr>
      </w:pPr>
      <w:r>
        <w:rPr>
          <w:rFonts w:hint="eastAsia"/>
          <w:rtl/>
        </w:rPr>
        <w:t>و</w:t>
      </w:r>
      <w:r>
        <w:rPr>
          <w:rtl/>
        </w:rPr>
        <w:t xml:space="preserve"> من خطبه له </w:t>
      </w:r>
      <w:r w:rsidR="00F2741C" w:rsidRPr="00F2741C">
        <w:rPr>
          <w:rStyle w:val="libAlaemChar"/>
          <w:rtl/>
        </w:rPr>
        <w:t>عليه‌السلام</w:t>
      </w:r>
      <w:r>
        <w:rPr>
          <w:rtl/>
        </w:rPr>
        <w:t>: اللّهم أ</w:t>
      </w:r>
      <w:r>
        <w:rPr>
          <w:rFonts w:hint="cs"/>
          <w:rtl/>
        </w:rPr>
        <w:t>یّ</w:t>
      </w:r>
      <w:r>
        <w:rPr>
          <w:rFonts w:hint="eastAsia"/>
          <w:rtl/>
        </w:rPr>
        <w:t>ما</w:t>
      </w:r>
      <w:r>
        <w:rPr>
          <w:rtl/>
        </w:rPr>
        <w:t xml:space="preserve"> عبد من عبادک سمع مقالتنا العادله </w:t>
      </w:r>
      <w:r w:rsidRPr="000F2A07">
        <w:rPr>
          <w:rStyle w:val="libFootnotenumChar"/>
          <w:rtl/>
        </w:rPr>
        <w:t>(8)</w:t>
      </w:r>
      <w:r>
        <w:rPr>
          <w:rtl/>
        </w:rPr>
        <w:t>.</w:t>
      </w:r>
    </w:p>
    <w:p w:rsidR="00AB25BD" w:rsidRDefault="00191CDD" w:rsidP="00AB25BD">
      <w:pPr>
        <w:pStyle w:val="libNormal"/>
        <w:rPr>
          <w:rtl/>
        </w:rPr>
      </w:pPr>
      <w:r>
        <w:rPr>
          <w:rFonts w:hint="eastAsia"/>
          <w:rtl/>
        </w:rPr>
        <w:t>خطبته</w:t>
      </w:r>
      <w:r>
        <w:rPr>
          <w:rtl/>
        </w:rPr>
        <w:t xml:space="preserve"> </w:t>
      </w:r>
      <w:r w:rsidR="00F2741C" w:rsidRPr="00F2741C">
        <w:rPr>
          <w:rStyle w:val="libAlaemChar"/>
          <w:rtl/>
        </w:rPr>
        <w:t>عليه‌السلام</w:t>
      </w:r>
      <w:r>
        <w:rPr>
          <w:rtl/>
        </w:rPr>
        <w:t>: ف</w:t>
      </w:r>
      <w:r>
        <w:rPr>
          <w:rFonts w:hint="cs"/>
          <w:rtl/>
        </w:rPr>
        <w:t>ی</w:t>
      </w:r>
      <w:r>
        <w:rPr>
          <w:rtl/>
        </w:rPr>
        <w:t xml:space="preserve"> الشکا</w:t>
      </w:r>
      <w:r>
        <w:rPr>
          <w:rFonts w:hint="cs"/>
          <w:rtl/>
        </w:rPr>
        <w:t>ی</w:t>
      </w:r>
      <w:r>
        <w:rPr>
          <w:rFonts w:hint="eastAsia"/>
          <w:rtl/>
        </w:rPr>
        <w:t>ه</w:t>
      </w:r>
      <w:r>
        <w:rPr>
          <w:rtl/>
        </w:rPr>
        <w:t xml:space="preserve"> عن أصحابه:أ</w:t>
      </w:r>
      <w:r>
        <w:rPr>
          <w:rFonts w:hint="cs"/>
          <w:rtl/>
        </w:rPr>
        <w:t>یّ</w:t>
      </w:r>
      <w:r>
        <w:rPr>
          <w:rFonts w:hint="eastAsia"/>
          <w:rtl/>
        </w:rPr>
        <w:t>ها</w:t>
      </w:r>
      <w:r>
        <w:rPr>
          <w:rtl/>
        </w:rPr>
        <w:t xml:space="preserve"> الناس المجتمعه أبدانهم المتفرّقه أهواؤهم ما غرّ من دعاکم </w:t>
      </w:r>
      <w:r w:rsidRPr="000F2A07">
        <w:rPr>
          <w:rStyle w:val="libFootnotenumChar"/>
          <w:rtl/>
        </w:rPr>
        <w:t>(9)</w:t>
      </w:r>
      <w:r>
        <w:rPr>
          <w:rtl/>
        </w:rPr>
        <w:t>.</w:t>
      </w:r>
    </w:p>
    <w:p w:rsidR="00140CA9" w:rsidRDefault="00191CDD" w:rsidP="00AB25BD">
      <w:pPr>
        <w:pStyle w:val="libNormal"/>
      </w:pPr>
      <w:r w:rsidRPr="00AB25BD">
        <w:rPr>
          <w:rStyle w:val="libBold1Char"/>
          <w:rFonts w:hint="eastAsia"/>
          <w:rtl/>
        </w:rPr>
        <w:t>نهج</w:t>
      </w:r>
      <w:r w:rsidRPr="00AB25BD">
        <w:rPr>
          <w:rStyle w:val="libBold1Char"/>
          <w:rtl/>
        </w:rPr>
        <w:t xml:space="preserve"> البلاغه</w:t>
      </w:r>
      <w:r>
        <w:rPr>
          <w:rtl/>
        </w:rPr>
        <w:t xml:space="preserve">:من خطبه له </w:t>
      </w:r>
      <w:r w:rsidR="00F2741C" w:rsidRPr="00F2741C">
        <w:rPr>
          <w:rStyle w:val="libAlaemChar"/>
          <w:rtl/>
        </w:rPr>
        <w:t>عليه‌السلام</w:t>
      </w:r>
      <w:r>
        <w:rPr>
          <w:rtl/>
        </w:rPr>
        <w:t xml:space="preserve"> ف</w:t>
      </w:r>
      <w:r>
        <w:rPr>
          <w:rFonts w:hint="cs"/>
          <w:rtl/>
        </w:rPr>
        <w:t>ی</w:t>
      </w:r>
      <w:r>
        <w:rPr>
          <w:rtl/>
        </w:rPr>
        <w:t xml:space="preserve"> استنفار الناس ال</w:t>
      </w:r>
      <w:r>
        <w:rPr>
          <w:rFonts w:hint="cs"/>
          <w:rtl/>
        </w:rPr>
        <w:t>ی</w:t>
      </w:r>
      <w:r>
        <w:rPr>
          <w:rtl/>
        </w:rPr>
        <w:t xml:space="preserve"> أهل الشام: أفّ لکم،لقد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02</w:t>
      </w:r>
      <w:r w:rsidR="00191CDD">
        <w:rPr>
          <w:rtl/>
        </w:rPr>
        <w:t>/</w:t>
      </w:r>
      <w:r w:rsidR="00140CA9">
        <w:rPr>
          <w:rtl/>
        </w:rPr>
        <w:t>3</w:t>
      </w:r>
      <w:r w:rsidR="00191CDD">
        <w:rPr>
          <w:rtl/>
        </w:rPr>
        <w:t>4/</w:t>
      </w:r>
      <w:r w:rsidR="00140CA9">
        <w:rPr>
          <w:rtl/>
        </w:rPr>
        <w:t>8</w:t>
      </w:r>
      <w:r w:rsidR="00191CDD">
        <w:rPr>
          <w:rtl/>
        </w:rPr>
        <w:t xml:space="preserve"> و 4</w:t>
      </w:r>
      <w:r w:rsidR="00140CA9">
        <w:rPr>
          <w:rtl/>
        </w:rPr>
        <w:t>1</w:t>
      </w:r>
      <w:r w:rsidR="00191CDD">
        <w:rPr>
          <w:rtl/>
        </w:rPr>
        <w:t>6،ج:5</w:t>
      </w:r>
      <w:r w:rsidR="00140CA9">
        <w:rPr>
          <w:rtl/>
        </w:rPr>
        <w:t>3</w:t>
      </w:r>
      <w:r w:rsidR="00191CDD">
        <w:rPr>
          <w:rtl/>
        </w:rPr>
        <w:t>/</w:t>
      </w:r>
      <w:r w:rsidR="00140CA9">
        <w:rPr>
          <w:rtl/>
        </w:rPr>
        <w:t>32</w:t>
      </w:r>
      <w:r w:rsidR="00191CDD">
        <w:rPr>
          <w:rtl/>
        </w:rPr>
        <w:t xml:space="preserve"> و </w:t>
      </w:r>
      <w:r w:rsidR="00140CA9">
        <w:rPr>
          <w:rtl/>
        </w:rPr>
        <w:t>11</w:t>
      </w:r>
      <w:r w:rsidR="00191CDD">
        <w:rPr>
          <w:rtl/>
        </w:rPr>
        <w:t xml:space="preserve">6. </w:t>
      </w:r>
    </w:p>
    <w:p w:rsidR="00140CA9" w:rsidRDefault="00D7268C" w:rsidP="005E32C9">
      <w:pPr>
        <w:pStyle w:val="libFootnote0"/>
      </w:pPr>
      <w:r>
        <w:rPr>
          <w:rtl/>
        </w:rPr>
        <w:t>(2)</w:t>
      </w:r>
      <w:r w:rsidR="00191CDD">
        <w:rPr>
          <w:rtl/>
        </w:rPr>
        <w:t xml:space="preserve"> ق:4</w:t>
      </w:r>
      <w:r w:rsidR="00140CA9">
        <w:rPr>
          <w:rtl/>
        </w:rPr>
        <w:t>07</w:t>
      </w:r>
      <w:r w:rsidR="00191CDD">
        <w:rPr>
          <w:rtl/>
        </w:rPr>
        <w:t>/</w:t>
      </w:r>
      <w:r w:rsidR="00140CA9">
        <w:rPr>
          <w:rtl/>
        </w:rPr>
        <w:t>3</w:t>
      </w:r>
      <w:r w:rsidR="00191CDD">
        <w:rPr>
          <w:rtl/>
        </w:rPr>
        <w:t>4/</w:t>
      </w:r>
      <w:r w:rsidR="00140CA9">
        <w:rPr>
          <w:rtl/>
        </w:rPr>
        <w:t>8</w:t>
      </w:r>
      <w:r w:rsidR="00191CDD">
        <w:rPr>
          <w:rtl/>
        </w:rPr>
        <w:t xml:space="preserve"> و 4</w:t>
      </w:r>
      <w:r w:rsidR="00140CA9">
        <w:rPr>
          <w:rtl/>
        </w:rPr>
        <w:t>1</w:t>
      </w:r>
      <w:r w:rsidR="00191CDD">
        <w:rPr>
          <w:rtl/>
        </w:rPr>
        <w:t>6،ج:</w:t>
      </w:r>
      <w:r w:rsidR="00140CA9">
        <w:rPr>
          <w:rtl/>
        </w:rPr>
        <w:t>7</w:t>
      </w:r>
      <w:r w:rsidR="00191CDD">
        <w:rPr>
          <w:rtl/>
        </w:rPr>
        <w:t>6/</w:t>
      </w:r>
      <w:r w:rsidR="00140CA9">
        <w:rPr>
          <w:rtl/>
        </w:rPr>
        <w:t>32</w:t>
      </w:r>
      <w:r w:rsidR="00191CDD">
        <w:rPr>
          <w:rtl/>
        </w:rPr>
        <w:t xml:space="preserve"> و </w:t>
      </w:r>
      <w:r w:rsidR="00140CA9">
        <w:rPr>
          <w:rtl/>
        </w:rPr>
        <w:t>11</w:t>
      </w:r>
      <w:r w:rsidR="00191CDD">
        <w:rPr>
          <w:rtl/>
        </w:rPr>
        <w:t>4. ق:</w:t>
      </w:r>
      <w:r w:rsidR="00140CA9">
        <w:rPr>
          <w:rtl/>
        </w:rPr>
        <w:t>71</w:t>
      </w:r>
      <w:r w:rsidR="00191CDD">
        <w:rPr>
          <w:rtl/>
        </w:rPr>
        <w:t>4/66/</w:t>
      </w:r>
      <w:r w:rsidR="00140CA9">
        <w:rPr>
          <w:rtl/>
        </w:rPr>
        <w:t>8</w:t>
      </w:r>
      <w:r w:rsidR="00191CDD">
        <w:rPr>
          <w:rtl/>
        </w:rPr>
        <w:t>،ج:</w:t>
      </w:r>
      <w:r w:rsidR="00140CA9">
        <w:rPr>
          <w:rtl/>
        </w:rPr>
        <w:t>219</w:t>
      </w:r>
      <w:r w:rsidR="00191CDD">
        <w:rPr>
          <w:rtl/>
        </w:rPr>
        <w:t>/</w:t>
      </w:r>
      <w:r w:rsidR="00140CA9">
        <w:rPr>
          <w:rtl/>
        </w:rPr>
        <w:t>3</w:t>
      </w:r>
      <w:r w:rsidR="00191CDD">
        <w:rPr>
          <w:rtl/>
        </w:rPr>
        <w:t xml:space="preserve">4. </w:t>
      </w:r>
    </w:p>
    <w:p w:rsidR="00140CA9" w:rsidRDefault="00D7268C" w:rsidP="005E32C9">
      <w:pPr>
        <w:pStyle w:val="libFootnote0"/>
      </w:pPr>
      <w:r>
        <w:rPr>
          <w:rtl/>
        </w:rPr>
        <w:t>(3)</w:t>
      </w:r>
      <w:r w:rsidR="00191CDD">
        <w:rPr>
          <w:rtl/>
        </w:rPr>
        <w:t xml:space="preserve"> ق:4</w:t>
      </w:r>
      <w:r w:rsidR="00140CA9">
        <w:rPr>
          <w:rtl/>
        </w:rPr>
        <w:t>08</w:t>
      </w:r>
      <w:r w:rsidR="00191CDD">
        <w:rPr>
          <w:rtl/>
        </w:rPr>
        <w:t>/</w:t>
      </w:r>
      <w:r w:rsidR="00140CA9">
        <w:rPr>
          <w:rtl/>
        </w:rPr>
        <w:t>3</w:t>
      </w:r>
      <w:r w:rsidR="00191CDD">
        <w:rPr>
          <w:rtl/>
        </w:rPr>
        <w:t>4/</w:t>
      </w:r>
      <w:r w:rsidR="00140CA9">
        <w:rPr>
          <w:rtl/>
        </w:rPr>
        <w:t>8</w:t>
      </w:r>
      <w:r w:rsidR="00191CDD">
        <w:rPr>
          <w:rtl/>
        </w:rPr>
        <w:t>،ج:</w:t>
      </w:r>
      <w:r w:rsidR="00140CA9">
        <w:rPr>
          <w:rtl/>
        </w:rPr>
        <w:t>78</w:t>
      </w:r>
      <w:r w:rsidR="00191CDD">
        <w:rPr>
          <w:rtl/>
        </w:rPr>
        <w:t>/</w:t>
      </w:r>
      <w:r w:rsidR="00140CA9">
        <w:rPr>
          <w:rtl/>
        </w:rPr>
        <w:t>32</w:t>
      </w:r>
      <w:r w:rsidR="00191CDD">
        <w:rPr>
          <w:rtl/>
        </w:rPr>
        <w:t xml:space="preserve">. </w:t>
      </w:r>
    </w:p>
    <w:p w:rsidR="00140CA9" w:rsidRDefault="00D7268C" w:rsidP="005E32C9">
      <w:pPr>
        <w:pStyle w:val="libFootnote0"/>
      </w:pPr>
      <w:r>
        <w:rPr>
          <w:rtl/>
        </w:rPr>
        <w:t>(4)</w:t>
      </w:r>
      <w:r w:rsidR="00191CDD">
        <w:rPr>
          <w:rtl/>
        </w:rPr>
        <w:t xml:space="preserve"> ق:4</w:t>
      </w:r>
      <w:r w:rsidR="00140CA9">
        <w:rPr>
          <w:rtl/>
        </w:rPr>
        <w:t>20</w:t>
      </w:r>
      <w:r w:rsidR="00191CDD">
        <w:rPr>
          <w:rtl/>
        </w:rPr>
        <w:t>/</w:t>
      </w:r>
      <w:r w:rsidR="00140CA9">
        <w:rPr>
          <w:rtl/>
        </w:rPr>
        <w:t>3</w:t>
      </w:r>
      <w:r w:rsidR="00191CDD">
        <w:rPr>
          <w:rtl/>
        </w:rPr>
        <w:t>4/</w:t>
      </w:r>
      <w:r w:rsidR="00140CA9">
        <w:rPr>
          <w:rtl/>
        </w:rPr>
        <w:t>8</w:t>
      </w:r>
      <w:r w:rsidR="00191CDD">
        <w:rPr>
          <w:rtl/>
        </w:rPr>
        <w:t>،ج:</w:t>
      </w:r>
      <w:r w:rsidR="00140CA9">
        <w:rPr>
          <w:rtl/>
        </w:rPr>
        <w:t>133</w:t>
      </w:r>
      <w:r w:rsidR="00191CDD">
        <w:rPr>
          <w:rtl/>
        </w:rPr>
        <w:t>/</w:t>
      </w:r>
      <w:r w:rsidR="00140CA9">
        <w:rPr>
          <w:rtl/>
        </w:rPr>
        <w:t>32</w:t>
      </w:r>
      <w:r w:rsidR="00191CDD">
        <w:rPr>
          <w:rtl/>
        </w:rPr>
        <w:t xml:space="preserve">. </w:t>
      </w:r>
    </w:p>
    <w:p w:rsidR="00140CA9" w:rsidRDefault="00D7268C" w:rsidP="005E32C9">
      <w:pPr>
        <w:pStyle w:val="libFootnote0"/>
      </w:pPr>
      <w:r>
        <w:rPr>
          <w:rtl/>
        </w:rPr>
        <w:t>(5)</w:t>
      </w:r>
      <w:r w:rsidR="00191CDD">
        <w:rPr>
          <w:rtl/>
        </w:rPr>
        <w:t xml:space="preserve"> ق:6</w:t>
      </w:r>
      <w:r w:rsidR="00140CA9">
        <w:rPr>
          <w:rtl/>
        </w:rPr>
        <w:t>03</w:t>
      </w:r>
      <w:r w:rsidR="00191CDD">
        <w:rPr>
          <w:rtl/>
        </w:rPr>
        <w:t>/56/</w:t>
      </w:r>
      <w:r w:rsidR="00140CA9">
        <w:rPr>
          <w:rtl/>
        </w:rPr>
        <w:t>8</w:t>
      </w:r>
      <w:r w:rsidR="00191CDD">
        <w:rPr>
          <w:rtl/>
        </w:rPr>
        <w:t>،ج:</w:t>
      </w:r>
      <w:r w:rsidR="00140CA9">
        <w:rPr>
          <w:rtl/>
        </w:rPr>
        <w:t>3</w:t>
      </w:r>
      <w:r w:rsidR="00191CDD">
        <w:rPr>
          <w:rtl/>
        </w:rPr>
        <w:t>55/</w:t>
      </w:r>
      <w:r w:rsidR="00140CA9">
        <w:rPr>
          <w:rtl/>
        </w:rPr>
        <w:t>33</w:t>
      </w:r>
      <w:r w:rsidR="00191CDD">
        <w:rPr>
          <w:rtl/>
        </w:rPr>
        <w:t xml:space="preserve">. </w:t>
      </w:r>
    </w:p>
    <w:p w:rsidR="00140CA9" w:rsidRDefault="00D7268C" w:rsidP="005E32C9">
      <w:pPr>
        <w:pStyle w:val="libFootnote0"/>
      </w:pPr>
      <w:r>
        <w:rPr>
          <w:rtl/>
        </w:rPr>
        <w:t>(6)</w:t>
      </w:r>
      <w:r w:rsidR="00191CDD">
        <w:rPr>
          <w:rtl/>
        </w:rPr>
        <w:t xml:space="preserve"> ق:6</w:t>
      </w:r>
      <w:r w:rsidR="00140CA9">
        <w:rPr>
          <w:rtl/>
        </w:rPr>
        <w:t>03</w:t>
      </w:r>
      <w:r w:rsidR="00191CDD">
        <w:rPr>
          <w:rtl/>
        </w:rPr>
        <w:t>/56/</w:t>
      </w:r>
      <w:r w:rsidR="00140CA9">
        <w:rPr>
          <w:rtl/>
        </w:rPr>
        <w:t>8</w:t>
      </w:r>
      <w:r w:rsidR="00191CDD">
        <w:rPr>
          <w:rtl/>
        </w:rPr>
        <w:t>،ج:</w:t>
      </w:r>
      <w:r w:rsidR="00140CA9">
        <w:rPr>
          <w:rtl/>
        </w:rPr>
        <w:t>3</w:t>
      </w:r>
      <w:r w:rsidR="00191CDD">
        <w:rPr>
          <w:rtl/>
        </w:rPr>
        <w:t>5</w:t>
      </w:r>
      <w:r w:rsidR="00140CA9">
        <w:rPr>
          <w:rtl/>
        </w:rPr>
        <w:t>7</w:t>
      </w:r>
      <w:r w:rsidR="00191CDD">
        <w:rPr>
          <w:rtl/>
        </w:rPr>
        <w:t>/</w:t>
      </w:r>
      <w:r w:rsidR="00140CA9">
        <w:rPr>
          <w:rtl/>
        </w:rPr>
        <w:t>33</w:t>
      </w:r>
      <w:r w:rsidR="00191CDD">
        <w:rPr>
          <w:rtl/>
        </w:rPr>
        <w:t xml:space="preserve">. </w:t>
      </w:r>
    </w:p>
    <w:p w:rsidR="00140CA9" w:rsidRDefault="00D7268C" w:rsidP="005E32C9">
      <w:pPr>
        <w:pStyle w:val="libFootnote0"/>
      </w:pPr>
      <w:r>
        <w:rPr>
          <w:rtl/>
        </w:rPr>
        <w:t>(7)</w:t>
      </w:r>
      <w:r w:rsidR="00191CDD">
        <w:rPr>
          <w:rtl/>
        </w:rPr>
        <w:t xml:space="preserve"> ق:6</w:t>
      </w:r>
      <w:r w:rsidR="00140CA9">
        <w:rPr>
          <w:rtl/>
        </w:rPr>
        <w:t>0</w:t>
      </w:r>
      <w:r w:rsidR="00191CDD">
        <w:rPr>
          <w:rtl/>
        </w:rPr>
        <w:t>6/56/</w:t>
      </w:r>
      <w:r w:rsidR="00140CA9">
        <w:rPr>
          <w:rtl/>
        </w:rPr>
        <w:t>8</w:t>
      </w:r>
      <w:r w:rsidR="00191CDD">
        <w:rPr>
          <w:rtl/>
        </w:rPr>
        <w:t>،ج:</w:t>
      </w:r>
      <w:r w:rsidR="00140CA9">
        <w:rPr>
          <w:rtl/>
        </w:rPr>
        <w:t>3</w:t>
      </w:r>
      <w:r w:rsidR="00191CDD">
        <w:rPr>
          <w:rtl/>
        </w:rPr>
        <w:t>66/</w:t>
      </w:r>
      <w:r w:rsidR="00140CA9">
        <w:rPr>
          <w:rtl/>
        </w:rPr>
        <w:t>33</w:t>
      </w:r>
      <w:r w:rsidR="00191CDD">
        <w:rPr>
          <w:rtl/>
        </w:rPr>
        <w:t xml:space="preserve">. </w:t>
      </w:r>
    </w:p>
    <w:p w:rsidR="00140CA9" w:rsidRDefault="00654B6E" w:rsidP="005E32C9">
      <w:pPr>
        <w:pStyle w:val="libFootnote0"/>
      </w:pPr>
      <w:r>
        <w:rPr>
          <w:rtl/>
        </w:rPr>
        <w:t>(8)</w:t>
      </w:r>
      <w:r w:rsidR="00191CDD">
        <w:rPr>
          <w:rtl/>
        </w:rPr>
        <w:t xml:space="preserve"> ق:6</w:t>
      </w:r>
      <w:r w:rsidR="00140CA9">
        <w:rPr>
          <w:rtl/>
        </w:rPr>
        <w:t>78</w:t>
      </w:r>
      <w:r w:rsidR="00191CDD">
        <w:rPr>
          <w:rtl/>
        </w:rPr>
        <w:t>/64/</w:t>
      </w:r>
      <w:r w:rsidR="00140CA9">
        <w:rPr>
          <w:rtl/>
        </w:rPr>
        <w:t>8</w:t>
      </w:r>
      <w:r w:rsidR="00191CDD">
        <w:rPr>
          <w:rtl/>
        </w:rPr>
        <w:t>،ج:44/</w:t>
      </w:r>
      <w:r w:rsidR="00140CA9">
        <w:rPr>
          <w:rtl/>
        </w:rPr>
        <w:t>3</w:t>
      </w:r>
      <w:r w:rsidR="00191CDD">
        <w:rPr>
          <w:rtl/>
        </w:rPr>
        <w:t xml:space="preserve">4. </w:t>
      </w:r>
    </w:p>
    <w:p w:rsidR="00D7268C" w:rsidRDefault="00654B6E" w:rsidP="005E32C9">
      <w:pPr>
        <w:pStyle w:val="libFootnote0"/>
        <w:rPr>
          <w:rtl/>
        </w:rPr>
      </w:pPr>
      <w:r>
        <w:rPr>
          <w:rtl/>
        </w:rPr>
        <w:t>(9)</w:t>
      </w:r>
      <w:r w:rsidR="00191CDD">
        <w:rPr>
          <w:rtl/>
        </w:rPr>
        <w:t xml:space="preserve"> ق:6</w:t>
      </w:r>
      <w:r w:rsidR="00140CA9">
        <w:rPr>
          <w:rtl/>
        </w:rPr>
        <w:t>80</w:t>
      </w:r>
      <w:r w:rsidR="00191CDD">
        <w:rPr>
          <w:rtl/>
        </w:rPr>
        <w:t>/64/</w:t>
      </w:r>
      <w:r w:rsidR="00140CA9">
        <w:rPr>
          <w:rtl/>
        </w:rPr>
        <w:t>8</w:t>
      </w:r>
      <w:r w:rsidR="00191CDD">
        <w:rPr>
          <w:rtl/>
        </w:rPr>
        <w:t xml:space="preserve"> و 6</w:t>
      </w:r>
      <w:r w:rsidR="00140CA9">
        <w:rPr>
          <w:rtl/>
        </w:rPr>
        <w:t>83</w:t>
      </w:r>
      <w:r w:rsidR="00191CDD">
        <w:rPr>
          <w:rtl/>
        </w:rPr>
        <w:t>،ج:56/</w:t>
      </w:r>
      <w:r w:rsidR="00140CA9">
        <w:rPr>
          <w:rtl/>
        </w:rPr>
        <w:t>3</w:t>
      </w:r>
      <w:r w:rsidR="00191CDD">
        <w:rPr>
          <w:rtl/>
        </w:rPr>
        <w:t xml:space="preserve">4 و </w:t>
      </w:r>
      <w:r w:rsidR="00140CA9">
        <w:rPr>
          <w:rtl/>
        </w:rPr>
        <w:t>70</w:t>
      </w:r>
      <w:r w:rsidR="00191CDD">
        <w:rPr>
          <w:rtl/>
        </w:rPr>
        <w:t>. ق:</w:t>
      </w:r>
      <w:r w:rsidR="00140CA9">
        <w:rPr>
          <w:rtl/>
        </w:rPr>
        <w:t>89</w:t>
      </w:r>
      <w:r w:rsidR="00191CDD">
        <w:rPr>
          <w:rtl/>
        </w:rPr>
        <w:t>/</w:t>
      </w:r>
      <w:r w:rsidR="00140CA9">
        <w:rPr>
          <w:rtl/>
        </w:rPr>
        <w:t>1</w:t>
      </w:r>
      <w:r w:rsidR="00191CDD">
        <w:rPr>
          <w:rtl/>
        </w:rPr>
        <w:t>4/</w:t>
      </w:r>
      <w:r w:rsidR="00140CA9">
        <w:rPr>
          <w:rtl/>
        </w:rPr>
        <w:t>17</w:t>
      </w:r>
      <w:r w:rsidR="00191CDD">
        <w:rPr>
          <w:rtl/>
        </w:rPr>
        <w:t>،ج:</w:t>
      </w:r>
      <w:r w:rsidR="00140CA9">
        <w:rPr>
          <w:rtl/>
        </w:rPr>
        <w:t>337</w:t>
      </w:r>
      <w:r w:rsidR="00191CDD">
        <w:rPr>
          <w:rtl/>
        </w:rPr>
        <w:t>/</w:t>
      </w:r>
      <w:r w:rsidR="00140CA9">
        <w:rPr>
          <w:rtl/>
        </w:rPr>
        <w:t>77</w:t>
      </w:r>
      <w:r w:rsidR="00191CDD">
        <w:rPr>
          <w:rtl/>
        </w:rPr>
        <w:t>.</w:t>
      </w:r>
    </w:p>
    <w:p w:rsidR="00D7268C" w:rsidRDefault="00D7268C" w:rsidP="000F2A07">
      <w:pPr>
        <w:pStyle w:val="libNormal"/>
        <w:rPr>
          <w:rtl/>
        </w:rPr>
      </w:pPr>
      <w:r>
        <w:rPr>
          <w:rtl/>
        </w:rPr>
        <w:br w:type="page"/>
      </w:r>
    </w:p>
    <w:p w:rsidR="00AB25BD" w:rsidRDefault="00191CDD" w:rsidP="00AB25BD">
      <w:pPr>
        <w:pStyle w:val="libNormal0"/>
        <w:rPr>
          <w:rtl/>
        </w:rPr>
      </w:pPr>
      <w:r>
        <w:rPr>
          <w:rFonts w:hint="eastAsia"/>
          <w:rtl/>
        </w:rPr>
        <w:t>سئمت</w:t>
      </w:r>
      <w:r>
        <w:rPr>
          <w:rtl/>
        </w:rPr>
        <w:t xml:space="preserve"> عتابکم،أرض</w:t>
      </w:r>
      <w:r>
        <w:rPr>
          <w:rFonts w:hint="cs"/>
          <w:rtl/>
        </w:rPr>
        <w:t>ی</w:t>
      </w:r>
      <w:r>
        <w:rPr>
          <w:rFonts w:hint="eastAsia"/>
          <w:rtl/>
        </w:rPr>
        <w:t>تم</w:t>
      </w:r>
      <w:r>
        <w:rPr>
          <w:rtl/>
        </w:rPr>
        <w:t xml:space="preserve"> بالح</w:t>
      </w:r>
      <w:r>
        <w:rPr>
          <w:rFonts w:hint="cs"/>
          <w:rtl/>
        </w:rPr>
        <w:t>ی</w:t>
      </w:r>
      <w:r>
        <w:rPr>
          <w:rFonts w:hint="eastAsia"/>
          <w:rtl/>
        </w:rPr>
        <w:t>اه</w:t>
      </w:r>
      <w:r>
        <w:rPr>
          <w:rtl/>
        </w:rPr>
        <w:t xml:space="preserve"> الدن</w:t>
      </w:r>
      <w:r>
        <w:rPr>
          <w:rFonts w:hint="cs"/>
          <w:rtl/>
        </w:rPr>
        <w:t>ی</w:t>
      </w:r>
      <w:r>
        <w:rPr>
          <w:rFonts w:hint="eastAsia"/>
          <w:rtl/>
        </w:rPr>
        <w:t>ا</w:t>
      </w:r>
      <w:r>
        <w:rPr>
          <w:rtl/>
        </w:rPr>
        <w:t xml:space="preserve"> من الآخره عوضا؟</w:t>
      </w:r>
      <w:r w:rsidRPr="00AB25BD">
        <w:rPr>
          <w:rtl/>
        </w:rPr>
        <w:t xml:space="preserve"> </w:t>
      </w:r>
      <w:r w:rsidRPr="00AB25BD">
        <w:rPr>
          <w:rStyle w:val="libFootnotenumChar"/>
          <w:rtl/>
        </w:rPr>
        <w:t>(1)</w:t>
      </w:r>
    </w:p>
    <w:p w:rsidR="00AB25BD" w:rsidRDefault="00191CDD" w:rsidP="00AB25BD">
      <w:pPr>
        <w:pStyle w:val="libNormal"/>
        <w:rPr>
          <w:rtl/>
        </w:rPr>
      </w:pPr>
      <w:r w:rsidRPr="00AB25BD">
        <w:rPr>
          <w:rStyle w:val="libBold1Char"/>
          <w:rFonts w:hint="eastAsia"/>
          <w:rtl/>
        </w:rPr>
        <w:t>نهج</w:t>
      </w:r>
      <w:r w:rsidRPr="00AB25BD">
        <w:rPr>
          <w:rStyle w:val="libBold1Char"/>
          <w:rtl/>
        </w:rPr>
        <w:t xml:space="preserve"> البلاغه</w:t>
      </w:r>
      <w:r>
        <w:rPr>
          <w:rtl/>
        </w:rPr>
        <w:t xml:space="preserve">:و من خطبه له </w:t>
      </w:r>
      <w:r w:rsidR="00F2741C" w:rsidRPr="00F2741C">
        <w:rPr>
          <w:rStyle w:val="libAlaemChar"/>
          <w:rtl/>
        </w:rPr>
        <w:t>عليه‌السلام</w:t>
      </w:r>
      <w:r>
        <w:rPr>
          <w:rtl/>
        </w:rPr>
        <w:t>: عباد اللّه انکم و ما تأملون من هذه الدن</w:t>
      </w:r>
      <w:r>
        <w:rPr>
          <w:rFonts w:hint="cs"/>
          <w:rtl/>
        </w:rPr>
        <w:t>ی</w:t>
      </w:r>
      <w:r>
        <w:rPr>
          <w:rFonts w:hint="eastAsia"/>
          <w:rtl/>
        </w:rPr>
        <w:t>ا</w:t>
      </w:r>
      <w:r>
        <w:rPr>
          <w:rtl/>
        </w:rPr>
        <w:t xml:space="preserve"> أثو</w:t>
      </w:r>
      <w:r>
        <w:rPr>
          <w:rFonts w:hint="cs"/>
          <w:rtl/>
        </w:rPr>
        <w:t>ی</w:t>
      </w:r>
      <w:r>
        <w:rPr>
          <w:rFonts w:hint="eastAsia"/>
          <w:rtl/>
        </w:rPr>
        <w:t>اء</w:t>
      </w:r>
      <w:r>
        <w:rPr>
          <w:rtl/>
        </w:rPr>
        <w:t xml:space="preserve"> مؤجّلون </w:t>
      </w:r>
      <w:r w:rsidRPr="000F2A07">
        <w:rPr>
          <w:rStyle w:val="libFootnotenumChar"/>
          <w:rtl/>
        </w:rPr>
        <w:t>(2)</w:t>
      </w:r>
      <w:r>
        <w:rPr>
          <w:rtl/>
        </w:rPr>
        <w:t>.</w:t>
      </w:r>
    </w:p>
    <w:p w:rsidR="00140CA9" w:rsidRDefault="00191CDD" w:rsidP="00AB25BD">
      <w:pPr>
        <w:pStyle w:val="libNormal"/>
      </w:pPr>
      <w:r w:rsidRPr="00AB25BD">
        <w:rPr>
          <w:rStyle w:val="libBold1Char"/>
          <w:rFonts w:hint="eastAsia"/>
          <w:rtl/>
        </w:rPr>
        <w:t>نهج</w:t>
      </w:r>
      <w:r w:rsidRPr="00AB25BD">
        <w:rPr>
          <w:rStyle w:val="libBold1Char"/>
          <w:rtl/>
        </w:rPr>
        <w:t xml:space="preserve"> البلاغه</w:t>
      </w:r>
      <w:r>
        <w:rPr>
          <w:rtl/>
        </w:rPr>
        <w:t xml:space="preserve">:من خطبه له </w:t>
      </w:r>
      <w:r w:rsidR="00F2741C" w:rsidRPr="00F2741C">
        <w:rPr>
          <w:rStyle w:val="libAlaemChar"/>
          <w:rtl/>
        </w:rPr>
        <w:t>عليه‌السلام</w:t>
      </w:r>
      <w:r>
        <w:rPr>
          <w:rtl/>
        </w:rPr>
        <w:t>: أ</w:t>
      </w:r>
      <w:r>
        <w:rPr>
          <w:rFonts w:hint="cs"/>
          <w:rtl/>
        </w:rPr>
        <w:t>یّ</w:t>
      </w:r>
      <w:r>
        <w:rPr>
          <w:rFonts w:hint="eastAsia"/>
          <w:rtl/>
        </w:rPr>
        <w:t>ها</w:t>
      </w:r>
      <w:r>
        <w:rPr>
          <w:rtl/>
        </w:rPr>
        <w:t xml:space="preserve"> الناس،إنّا قد أصبحنا ف</w:t>
      </w:r>
      <w:r>
        <w:rPr>
          <w:rFonts w:hint="cs"/>
          <w:rtl/>
        </w:rPr>
        <w:t>ی</w:t>
      </w:r>
      <w:r>
        <w:rPr>
          <w:rtl/>
        </w:rPr>
        <w:t xml:space="preserve"> دهر عنود و زمن شد</w:t>
      </w:r>
      <w:r>
        <w:rPr>
          <w:rFonts w:hint="cs"/>
          <w:rtl/>
        </w:rPr>
        <w:t>ی</w:t>
      </w:r>
      <w:r>
        <w:rPr>
          <w:rFonts w:hint="eastAsia"/>
          <w:rtl/>
        </w:rPr>
        <w:t>د</w:t>
      </w:r>
      <w:r>
        <w:rPr>
          <w:rtl/>
        </w:rPr>
        <w:t xml:space="preserve"> </w:t>
      </w:r>
      <w:r>
        <w:rPr>
          <w:rFonts w:hint="cs"/>
          <w:rtl/>
        </w:rPr>
        <w:t>ی</w:t>
      </w:r>
      <w:r>
        <w:rPr>
          <w:rFonts w:hint="eastAsia"/>
          <w:rtl/>
        </w:rPr>
        <w:t>عدّ</w:t>
      </w:r>
      <w:r>
        <w:rPr>
          <w:rtl/>
        </w:rPr>
        <w:t xml:space="preserve"> ف</w:t>
      </w:r>
      <w:r>
        <w:rPr>
          <w:rFonts w:hint="cs"/>
          <w:rtl/>
        </w:rPr>
        <w:t>ی</w:t>
      </w:r>
      <w:r>
        <w:rPr>
          <w:rFonts w:hint="eastAsia"/>
          <w:rtl/>
        </w:rPr>
        <w:t>ه</w:t>
      </w:r>
      <w:r>
        <w:rPr>
          <w:rtl/>
        </w:rPr>
        <w:t xml:space="preserve"> المحسن مس</w:t>
      </w:r>
      <w:r>
        <w:rPr>
          <w:rFonts w:hint="cs"/>
          <w:rtl/>
        </w:rPr>
        <w:t>ی</w:t>
      </w:r>
      <w:r>
        <w:rPr>
          <w:rFonts w:hint="eastAsia"/>
          <w:rtl/>
        </w:rPr>
        <w:t>ئا</w:t>
      </w:r>
      <w:r>
        <w:rPr>
          <w:rtl/>
        </w:rPr>
        <w:t xml:space="preserve"> </w:t>
      </w:r>
      <w:r w:rsidRPr="000F2A07">
        <w:rPr>
          <w:rStyle w:val="libFootnotenumChar"/>
          <w:rtl/>
        </w:rPr>
        <w:t>(3)</w:t>
      </w:r>
      <w:r>
        <w:rPr>
          <w:rtl/>
        </w:rPr>
        <w:t xml:space="preserve">. </w:t>
      </w:r>
    </w:p>
    <w:p w:rsidR="00AB25BD" w:rsidRDefault="00191CDD" w:rsidP="00AB25BD">
      <w:pPr>
        <w:pStyle w:val="libCenterBold1"/>
        <w:rPr>
          <w:rtl/>
        </w:rPr>
      </w:pPr>
      <w:r>
        <w:rPr>
          <w:rFonts w:hint="eastAsia"/>
          <w:rtl/>
        </w:rPr>
        <w:t>الوفاء</w:t>
      </w:r>
      <w:r>
        <w:rPr>
          <w:rtl/>
        </w:rPr>
        <w:t xml:space="preserve"> توأم الصدق</w:t>
      </w:r>
    </w:p>
    <w:p w:rsidR="00AB25BD" w:rsidRDefault="00191CDD" w:rsidP="00AB25BD">
      <w:pPr>
        <w:pStyle w:val="libNormal"/>
        <w:rPr>
          <w:rtl/>
        </w:rPr>
      </w:pPr>
      <w:r w:rsidRPr="00AB25BD">
        <w:rPr>
          <w:rStyle w:val="libBold1Char"/>
          <w:rFonts w:hint="eastAsia"/>
          <w:rtl/>
        </w:rPr>
        <w:t>نهج</w:t>
      </w:r>
      <w:r w:rsidRPr="00AB25BD">
        <w:rPr>
          <w:rStyle w:val="libBold1Char"/>
          <w:rtl/>
        </w:rPr>
        <w:t xml:space="preserve"> البلاغه</w:t>
      </w:r>
      <w:r>
        <w:rPr>
          <w:rtl/>
        </w:rPr>
        <w:t xml:space="preserve">:من خطبه له </w:t>
      </w:r>
      <w:r w:rsidR="00F2741C" w:rsidRPr="00F2741C">
        <w:rPr>
          <w:rStyle w:val="libAlaemChar"/>
          <w:rtl/>
        </w:rPr>
        <w:t>عليه‌السلام</w:t>
      </w:r>
      <w:r>
        <w:rPr>
          <w:rtl/>
        </w:rPr>
        <w:t>: انّ الوفاء توأم الصدق و لا أعلم جنّه أوق</w:t>
      </w:r>
      <w:r>
        <w:rPr>
          <w:rFonts w:hint="cs"/>
          <w:rtl/>
        </w:rPr>
        <w:t>ی</w:t>
      </w:r>
      <w:r>
        <w:rPr>
          <w:rtl/>
        </w:rPr>
        <w:t xml:space="preserve"> منه </w:t>
      </w:r>
      <w:r w:rsidRPr="000F2A07">
        <w:rPr>
          <w:rStyle w:val="libFootnotenumChar"/>
          <w:rtl/>
        </w:rPr>
        <w:t>(4)</w:t>
      </w:r>
      <w:r>
        <w:rPr>
          <w:rtl/>
        </w:rPr>
        <w:t>.</w:t>
      </w:r>
    </w:p>
    <w:p w:rsidR="00AB25BD" w:rsidRDefault="00191CDD" w:rsidP="00AB25BD">
      <w:pPr>
        <w:pStyle w:val="libNormal"/>
        <w:rPr>
          <w:rtl/>
        </w:rPr>
      </w:pPr>
      <w:r w:rsidRPr="00AB25BD">
        <w:rPr>
          <w:rStyle w:val="libBold1Char"/>
          <w:rFonts w:hint="eastAsia"/>
          <w:rtl/>
        </w:rPr>
        <w:t>نهج</w:t>
      </w:r>
      <w:r w:rsidRPr="00AB25BD">
        <w:rPr>
          <w:rStyle w:val="libBold1Char"/>
          <w:rtl/>
        </w:rPr>
        <w:t xml:space="preserve"> البلاغه</w:t>
      </w:r>
      <w:r>
        <w:rPr>
          <w:rtl/>
        </w:rPr>
        <w:t xml:space="preserve">: من خطبه له </w:t>
      </w:r>
      <w:r w:rsidR="00F2741C" w:rsidRPr="00F2741C">
        <w:rPr>
          <w:rStyle w:val="libAlaemChar"/>
          <w:rtl/>
        </w:rPr>
        <w:t>عليه‌السلام</w:t>
      </w:r>
      <w:r>
        <w:rPr>
          <w:rtl/>
        </w:rPr>
        <w:t xml:space="preserve"> ف</w:t>
      </w:r>
      <w:r>
        <w:rPr>
          <w:rFonts w:hint="cs"/>
          <w:rtl/>
        </w:rPr>
        <w:t>ی</w:t>
      </w:r>
      <w:r>
        <w:rPr>
          <w:rtl/>
        </w:rPr>
        <w:t xml:space="preserve"> خطاب أصحابه </w:t>
      </w:r>
      <w:r w:rsidRPr="000F2A07">
        <w:rPr>
          <w:rStyle w:val="libFootnotenumChar"/>
          <w:rtl/>
        </w:rPr>
        <w:t>(5)</w:t>
      </w:r>
      <w:r>
        <w:rPr>
          <w:rtl/>
        </w:rPr>
        <w:t>.</w:t>
      </w:r>
    </w:p>
    <w:p w:rsidR="00AB25BD" w:rsidRDefault="00191CDD" w:rsidP="00AB25BD">
      <w:pPr>
        <w:pStyle w:val="libNormal"/>
        <w:rPr>
          <w:rtl/>
        </w:rPr>
      </w:pPr>
      <w:r w:rsidRPr="00AB25BD">
        <w:rPr>
          <w:rStyle w:val="libBold1Char"/>
          <w:rFonts w:hint="eastAsia"/>
          <w:rtl/>
        </w:rPr>
        <w:t>نهج</w:t>
      </w:r>
      <w:r w:rsidRPr="00AB25BD">
        <w:rPr>
          <w:rStyle w:val="libBold1Char"/>
          <w:rtl/>
        </w:rPr>
        <w:t xml:space="preserve"> البلاغه</w:t>
      </w:r>
      <w:r>
        <w:rPr>
          <w:rtl/>
        </w:rPr>
        <w:t xml:space="preserve">:من خطبه له </w:t>
      </w:r>
      <w:r w:rsidR="00F2741C" w:rsidRPr="00F2741C">
        <w:rPr>
          <w:rStyle w:val="libAlaemChar"/>
          <w:rtl/>
        </w:rPr>
        <w:t>عليه‌السلام</w:t>
      </w:r>
      <w:r>
        <w:rPr>
          <w:rtl/>
        </w:rPr>
        <w:t xml:space="preserve">: و لقد علم المستحفظون من أصحاب محمّد </w:t>
      </w:r>
      <w:r w:rsidR="00F2741C" w:rsidRPr="00F2741C">
        <w:rPr>
          <w:rStyle w:val="libAlaemChar"/>
          <w:rtl/>
        </w:rPr>
        <w:t>صلى‌الله‌عليه‌وآله‌وسلم</w:t>
      </w:r>
      <w:r>
        <w:rPr>
          <w:rtl/>
        </w:rPr>
        <w:t xml:space="preserve"> </w:t>
      </w:r>
      <w:r w:rsidRPr="000F2A07">
        <w:rPr>
          <w:rStyle w:val="libFootnotenumChar"/>
          <w:rtl/>
        </w:rPr>
        <w:t>(6)</w:t>
      </w:r>
      <w:r>
        <w:rPr>
          <w:rtl/>
        </w:rPr>
        <w:t>.</w:t>
      </w:r>
    </w:p>
    <w:p w:rsidR="00AB25BD" w:rsidRDefault="00191CDD" w:rsidP="00AB25BD">
      <w:pPr>
        <w:pStyle w:val="libNormal"/>
        <w:rPr>
          <w:rtl/>
        </w:rPr>
      </w:pPr>
      <w:r w:rsidRPr="00AB25BD">
        <w:rPr>
          <w:rStyle w:val="libBold1Char"/>
          <w:rFonts w:hint="eastAsia"/>
          <w:rtl/>
        </w:rPr>
        <w:t>نهج</w:t>
      </w:r>
      <w:r w:rsidRPr="00AB25BD">
        <w:rPr>
          <w:rStyle w:val="libBold1Char"/>
          <w:rtl/>
        </w:rPr>
        <w:t xml:space="preserve"> البلاغه</w:t>
      </w:r>
      <w:r>
        <w:rPr>
          <w:rtl/>
        </w:rPr>
        <w:t xml:space="preserve">:من خطبه له </w:t>
      </w:r>
      <w:r w:rsidR="00F2741C" w:rsidRPr="00F2741C">
        <w:rPr>
          <w:rStyle w:val="libAlaemChar"/>
          <w:rtl/>
        </w:rPr>
        <w:t>عليه‌السلام</w:t>
      </w:r>
      <w:r>
        <w:rPr>
          <w:rtl/>
        </w:rPr>
        <w:t>: ل</w:t>
      </w:r>
      <w:r>
        <w:rPr>
          <w:rFonts w:hint="cs"/>
          <w:rtl/>
        </w:rPr>
        <w:t>ی</w:t>
      </w:r>
      <w:r>
        <w:rPr>
          <w:rFonts w:hint="eastAsia"/>
          <w:rtl/>
        </w:rPr>
        <w:t>تأسّ</w:t>
      </w:r>
      <w:r>
        <w:rPr>
          <w:rtl/>
        </w:rPr>
        <w:t xml:space="preserve"> صغ</w:t>
      </w:r>
      <w:r>
        <w:rPr>
          <w:rFonts w:hint="cs"/>
          <w:rtl/>
        </w:rPr>
        <w:t>ی</w:t>
      </w:r>
      <w:r>
        <w:rPr>
          <w:rFonts w:hint="eastAsia"/>
          <w:rtl/>
        </w:rPr>
        <w:t>رکم</w:t>
      </w:r>
      <w:r>
        <w:rPr>
          <w:rtl/>
        </w:rPr>
        <w:t xml:space="preserve"> بکب</w:t>
      </w:r>
      <w:r>
        <w:rPr>
          <w:rFonts w:hint="cs"/>
          <w:rtl/>
        </w:rPr>
        <w:t>ی</w:t>
      </w:r>
      <w:r>
        <w:rPr>
          <w:rFonts w:hint="eastAsia"/>
          <w:rtl/>
        </w:rPr>
        <w:t>رکم،و</w:t>
      </w:r>
      <w:r>
        <w:rPr>
          <w:rtl/>
        </w:rPr>
        <w:t xml:space="preserve"> ل</w:t>
      </w:r>
      <w:r>
        <w:rPr>
          <w:rFonts w:hint="cs"/>
          <w:rtl/>
        </w:rPr>
        <w:t>ی</w:t>
      </w:r>
      <w:r>
        <w:rPr>
          <w:rFonts w:hint="eastAsia"/>
          <w:rtl/>
        </w:rPr>
        <w:t>رأف</w:t>
      </w:r>
      <w:r>
        <w:rPr>
          <w:rtl/>
        </w:rPr>
        <w:t xml:space="preserve"> کب</w:t>
      </w:r>
      <w:r>
        <w:rPr>
          <w:rFonts w:hint="cs"/>
          <w:rtl/>
        </w:rPr>
        <w:t>ی</w:t>
      </w:r>
      <w:r>
        <w:rPr>
          <w:rFonts w:hint="eastAsia"/>
          <w:rtl/>
        </w:rPr>
        <w:t>رکم</w:t>
      </w:r>
      <w:r>
        <w:rPr>
          <w:rtl/>
        </w:rPr>
        <w:t xml:space="preserve"> بصغ</w:t>
      </w:r>
      <w:r>
        <w:rPr>
          <w:rFonts w:hint="cs"/>
          <w:rtl/>
        </w:rPr>
        <w:t>ی</w:t>
      </w:r>
      <w:r>
        <w:rPr>
          <w:rFonts w:hint="eastAsia"/>
          <w:rtl/>
        </w:rPr>
        <w:t>رکم</w:t>
      </w:r>
      <w:r>
        <w:rPr>
          <w:rtl/>
        </w:rPr>
        <w:t>.</w:t>
      </w:r>
    </w:p>
    <w:p w:rsidR="00AB25BD" w:rsidRDefault="00191CDD" w:rsidP="00AB25BD">
      <w:pPr>
        <w:pStyle w:val="libNormal"/>
        <w:rPr>
          <w:rtl/>
        </w:rPr>
      </w:pPr>
      <w:r w:rsidRPr="00AB25BD">
        <w:rPr>
          <w:rStyle w:val="libBold1Char"/>
          <w:rFonts w:hint="eastAsia"/>
          <w:rtl/>
        </w:rPr>
        <w:t>نهج</w:t>
      </w:r>
      <w:r w:rsidRPr="00AB25BD">
        <w:rPr>
          <w:rStyle w:val="libBold1Char"/>
          <w:rtl/>
        </w:rPr>
        <w:t xml:space="preserve"> البلاغه</w:t>
      </w:r>
      <w:r>
        <w:rPr>
          <w:rtl/>
        </w:rPr>
        <w:t xml:space="preserve">:من خطبه له </w:t>
      </w:r>
      <w:r w:rsidR="00F2741C" w:rsidRPr="00F2741C">
        <w:rPr>
          <w:rStyle w:val="libAlaemChar"/>
          <w:rtl/>
        </w:rPr>
        <w:t>عليه‌السلام</w:t>
      </w:r>
      <w:r>
        <w:rPr>
          <w:rtl/>
        </w:rPr>
        <w:t>: أمّا بعد،أ</w:t>
      </w:r>
      <w:r>
        <w:rPr>
          <w:rFonts w:hint="cs"/>
          <w:rtl/>
        </w:rPr>
        <w:t>یّ</w:t>
      </w:r>
      <w:r>
        <w:rPr>
          <w:rFonts w:hint="eastAsia"/>
          <w:rtl/>
        </w:rPr>
        <w:t>ها</w:t>
      </w:r>
      <w:r>
        <w:rPr>
          <w:rtl/>
        </w:rPr>
        <w:t xml:space="preserve"> الناس فانّ</w:t>
      </w:r>
      <w:r>
        <w:rPr>
          <w:rFonts w:hint="cs"/>
          <w:rtl/>
        </w:rPr>
        <w:t>ی</w:t>
      </w:r>
      <w:r>
        <w:rPr>
          <w:rtl/>
        </w:rPr>
        <w:t xml:space="preserve"> فقأت ع</w:t>
      </w:r>
      <w:r>
        <w:rPr>
          <w:rFonts w:hint="cs"/>
          <w:rtl/>
        </w:rPr>
        <w:t>ی</w:t>
      </w:r>
      <w:r>
        <w:rPr>
          <w:rFonts w:hint="eastAsia"/>
          <w:rtl/>
        </w:rPr>
        <w:t>ن</w:t>
      </w:r>
      <w:r>
        <w:rPr>
          <w:rtl/>
        </w:rPr>
        <w:t xml:space="preserve"> الفتنه و لم </w:t>
      </w:r>
      <w:r>
        <w:rPr>
          <w:rFonts w:hint="cs"/>
          <w:rtl/>
        </w:rPr>
        <w:t>ی</w:t>
      </w:r>
      <w:r>
        <w:rPr>
          <w:rFonts w:hint="eastAsia"/>
          <w:rtl/>
        </w:rPr>
        <w:t>کن</w:t>
      </w:r>
      <w:r>
        <w:rPr>
          <w:rtl/>
        </w:rPr>
        <w:t xml:space="preserve"> ل</w:t>
      </w:r>
      <w:r>
        <w:rPr>
          <w:rFonts w:hint="cs"/>
          <w:rtl/>
        </w:rPr>
        <w:t>ی</w:t>
      </w:r>
      <w:r>
        <w:rPr>
          <w:rFonts w:hint="eastAsia"/>
          <w:rtl/>
        </w:rPr>
        <w:t>جتر</w:t>
      </w:r>
      <w:r>
        <w:rPr>
          <w:rFonts w:hint="cs"/>
          <w:rtl/>
        </w:rPr>
        <w:t>ی</w:t>
      </w:r>
      <w:r>
        <w:rPr>
          <w:rtl/>
        </w:rPr>
        <w:t xml:space="preserve"> عل</w:t>
      </w:r>
      <w:r>
        <w:rPr>
          <w:rFonts w:hint="cs"/>
          <w:rtl/>
        </w:rPr>
        <w:t>ی</w:t>
      </w:r>
      <w:r>
        <w:rPr>
          <w:rFonts w:hint="eastAsia"/>
          <w:rtl/>
        </w:rPr>
        <w:t>ها</w:t>
      </w:r>
      <w:r>
        <w:rPr>
          <w:rtl/>
        </w:rPr>
        <w:t xml:space="preserve"> غ</w:t>
      </w:r>
      <w:r>
        <w:rPr>
          <w:rFonts w:hint="cs"/>
          <w:rtl/>
        </w:rPr>
        <w:t>ی</w:t>
      </w:r>
      <w:r>
        <w:rPr>
          <w:rFonts w:hint="eastAsia"/>
          <w:rtl/>
        </w:rPr>
        <w:t>ر</w:t>
      </w:r>
      <w:r>
        <w:rPr>
          <w:rFonts w:hint="cs"/>
          <w:rtl/>
        </w:rPr>
        <w:t>ی</w:t>
      </w:r>
      <w:r>
        <w:rPr>
          <w:rtl/>
        </w:rPr>
        <w:t xml:space="preserve"> </w:t>
      </w:r>
      <w:r w:rsidRPr="000F2A07">
        <w:rPr>
          <w:rStyle w:val="libFootnotenumChar"/>
          <w:rtl/>
        </w:rPr>
        <w:t>(7)</w:t>
      </w:r>
      <w:r>
        <w:rPr>
          <w:rtl/>
        </w:rPr>
        <w:t>.</w:t>
      </w:r>
    </w:p>
    <w:p w:rsidR="00140CA9" w:rsidRDefault="00191CDD" w:rsidP="00AB25BD">
      <w:pPr>
        <w:pStyle w:val="libNormal"/>
      </w:pPr>
      <w:r w:rsidRPr="00AB25BD">
        <w:rPr>
          <w:rStyle w:val="libBold1Char"/>
          <w:rFonts w:hint="eastAsia"/>
          <w:rtl/>
        </w:rPr>
        <w:t>أمال</w:t>
      </w:r>
      <w:r w:rsidRPr="00AB25BD">
        <w:rPr>
          <w:rStyle w:val="libBold1Char"/>
          <w:rFonts w:hint="cs"/>
          <w:rtl/>
        </w:rPr>
        <w:t>ی</w:t>
      </w:r>
      <w:r w:rsidRPr="00AB25BD">
        <w:rPr>
          <w:rStyle w:val="libBold1Char"/>
          <w:rtl/>
        </w:rPr>
        <w:t xml:space="preserve"> الطوس</w:t>
      </w:r>
      <w:r w:rsidRPr="00AB25BD">
        <w:rPr>
          <w:rStyle w:val="libBold1Char"/>
          <w:rFonts w:hint="cs"/>
          <w:rtl/>
        </w:rPr>
        <w:t>یّ</w:t>
      </w:r>
      <w:r>
        <w:rPr>
          <w:rtl/>
        </w:rPr>
        <w:t>:عن الأصبغ بن نباته: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خطب ذات </w:t>
      </w:r>
      <w:r>
        <w:rPr>
          <w:rFonts w:hint="cs"/>
          <w:rtl/>
        </w:rPr>
        <w:t>ی</w:t>
      </w:r>
      <w:r>
        <w:rPr>
          <w:rFonts w:hint="eastAsia"/>
          <w:rtl/>
        </w:rPr>
        <w:t>وم</w:t>
      </w:r>
      <w:r>
        <w:rPr>
          <w:rtl/>
        </w:rPr>
        <w:t xml:space="preserve"> فحمد اللّه و أثن</w:t>
      </w:r>
      <w:r>
        <w:rPr>
          <w:rFonts w:hint="cs"/>
          <w:rtl/>
        </w:rPr>
        <w:t>ی</w:t>
      </w:r>
      <w:r>
        <w:rPr>
          <w:rtl/>
        </w:rPr>
        <w:t xml:space="preserve"> عل</w:t>
      </w:r>
      <w:r>
        <w:rPr>
          <w:rFonts w:hint="cs"/>
          <w:rtl/>
        </w:rPr>
        <w:t>ی</w:t>
      </w:r>
      <w:r>
        <w:rPr>
          <w:rFonts w:hint="eastAsia"/>
          <w:rtl/>
        </w:rPr>
        <w:t>ه</w:t>
      </w:r>
      <w:r>
        <w:rPr>
          <w:rtl/>
        </w:rPr>
        <w:t xml:space="preserve"> و صلّ</w:t>
      </w:r>
      <w:r>
        <w:rPr>
          <w:rFonts w:hint="cs"/>
          <w:rtl/>
        </w:rPr>
        <w:t>ی</w:t>
      </w:r>
      <w:r>
        <w:rPr>
          <w:rtl/>
        </w:rPr>
        <w:t xml:space="preserve"> عل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ثمّ قال:أ</w:t>
      </w:r>
      <w:r>
        <w:rPr>
          <w:rFonts w:hint="cs"/>
          <w:rtl/>
        </w:rPr>
        <w:t>یّ</w:t>
      </w:r>
      <w:r>
        <w:rPr>
          <w:rFonts w:hint="eastAsia"/>
          <w:rtl/>
        </w:rPr>
        <w:t>ها</w:t>
      </w:r>
      <w:r>
        <w:rPr>
          <w:rtl/>
        </w:rPr>
        <w:t xml:space="preserve"> الناس اسمعوا مقالت</w:t>
      </w:r>
      <w:r>
        <w:rPr>
          <w:rFonts w:hint="cs"/>
          <w:rtl/>
        </w:rPr>
        <w:t>ی</w:t>
      </w:r>
      <w:r>
        <w:rPr>
          <w:rtl/>
        </w:rPr>
        <w:t xml:space="preserve"> و عوا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89</w:t>
      </w:r>
      <w:r w:rsidR="00191CDD">
        <w:rPr>
          <w:rtl/>
        </w:rPr>
        <w:t>/</w:t>
      </w:r>
      <w:r w:rsidR="00140CA9">
        <w:rPr>
          <w:rtl/>
        </w:rPr>
        <w:t>1</w:t>
      </w:r>
      <w:r w:rsidR="00191CDD">
        <w:rPr>
          <w:rtl/>
        </w:rPr>
        <w:t>4/</w:t>
      </w:r>
      <w:r w:rsidR="00140CA9">
        <w:rPr>
          <w:rtl/>
        </w:rPr>
        <w:t>17</w:t>
      </w:r>
      <w:r w:rsidR="00191CDD">
        <w:rPr>
          <w:rtl/>
        </w:rPr>
        <w:t>،ج:</w:t>
      </w:r>
      <w:r w:rsidR="00140CA9">
        <w:rPr>
          <w:rtl/>
        </w:rPr>
        <w:t>333</w:t>
      </w:r>
      <w:r w:rsidR="00191CDD">
        <w:rPr>
          <w:rtl/>
        </w:rPr>
        <w:t>/</w:t>
      </w:r>
      <w:r w:rsidR="00140CA9">
        <w:rPr>
          <w:rtl/>
        </w:rPr>
        <w:t>77</w:t>
      </w:r>
      <w:r w:rsidR="00191CDD">
        <w:rPr>
          <w:rtl/>
        </w:rPr>
        <w:t>. ق:6</w:t>
      </w:r>
      <w:r w:rsidR="00140CA9">
        <w:rPr>
          <w:rtl/>
        </w:rPr>
        <w:t>8</w:t>
      </w:r>
      <w:r w:rsidR="00191CDD">
        <w:rPr>
          <w:rtl/>
        </w:rPr>
        <w:t>4/56/</w:t>
      </w:r>
      <w:r w:rsidR="00140CA9">
        <w:rPr>
          <w:rtl/>
        </w:rPr>
        <w:t>8</w:t>
      </w:r>
      <w:r w:rsidR="00191CDD">
        <w:rPr>
          <w:rtl/>
        </w:rPr>
        <w:t>،ج:</w:t>
      </w:r>
      <w:r w:rsidR="00140CA9">
        <w:rPr>
          <w:rtl/>
        </w:rPr>
        <w:t>7</w:t>
      </w:r>
      <w:r w:rsidR="00191CDD">
        <w:rPr>
          <w:rtl/>
        </w:rPr>
        <w:t>4/</w:t>
      </w:r>
      <w:r w:rsidR="00140CA9">
        <w:rPr>
          <w:rtl/>
        </w:rPr>
        <w:t>3</w:t>
      </w:r>
      <w:r w:rsidR="00191CDD">
        <w:rPr>
          <w:rtl/>
        </w:rPr>
        <w:t xml:space="preserve">4. </w:t>
      </w:r>
    </w:p>
    <w:p w:rsidR="00140CA9" w:rsidRDefault="00D7268C" w:rsidP="005E32C9">
      <w:pPr>
        <w:pStyle w:val="libFootnote0"/>
      </w:pPr>
      <w:r>
        <w:rPr>
          <w:rtl/>
        </w:rPr>
        <w:t>(2)</w:t>
      </w:r>
      <w:r w:rsidR="00191CDD">
        <w:rPr>
          <w:rtl/>
        </w:rPr>
        <w:t xml:space="preserve"> ق:6</w:t>
      </w:r>
      <w:r w:rsidR="00140CA9">
        <w:rPr>
          <w:rtl/>
        </w:rPr>
        <w:t>87</w:t>
      </w:r>
      <w:r w:rsidR="00191CDD">
        <w:rPr>
          <w:rtl/>
        </w:rPr>
        <w:t>/56/</w:t>
      </w:r>
      <w:r w:rsidR="00140CA9">
        <w:rPr>
          <w:rtl/>
        </w:rPr>
        <w:t>8</w:t>
      </w:r>
      <w:r w:rsidR="00191CDD">
        <w:rPr>
          <w:rtl/>
        </w:rPr>
        <w:t>،ج:</w:t>
      </w:r>
      <w:r w:rsidR="00140CA9">
        <w:rPr>
          <w:rtl/>
        </w:rPr>
        <w:t>89</w:t>
      </w:r>
      <w:r w:rsidR="00191CDD">
        <w:rPr>
          <w:rtl/>
        </w:rPr>
        <w:t>/</w:t>
      </w:r>
      <w:r w:rsidR="00140CA9">
        <w:rPr>
          <w:rtl/>
        </w:rPr>
        <w:t>3</w:t>
      </w:r>
      <w:r w:rsidR="00191CDD">
        <w:rPr>
          <w:rtl/>
        </w:rPr>
        <w:t xml:space="preserve">4. </w:t>
      </w:r>
    </w:p>
    <w:p w:rsidR="00140CA9" w:rsidRDefault="00D7268C" w:rsidP="005E32C9">
      <w:pPr>
        <w:pStyle w:val="libFootnote0"/>
      </w:pPr>
      <w:r>
        <w:rPr>
          <w:rtl/>
        </w:rPr>
        <w:t>(3)</w:t>
      </w:r>
      <w:r w:rsidR="00191CDD">
        <w:rPr>
          <w:rtl/>
        </w:rPr>
        <w:t xml:space="preserve"> ق:6</w:t>
      </w:r>
      <w:r w:rsidR="00140CA9">
        <w:rPr>
          <w:rtl/>
        </w:rPr>
        <w:t>89</w:t>
      </w:r>
      <w:r w:rsidR="00191CDD">
        <w:rPr>
          <w:rtl/>
        </w:rPr>
        <w:t>/56/</w:t>
      </w:r>
      <w:r w:rsidR="00140CA9">
        <w:rPr>
          <w:rtl/>
        </w:rPr>
        <w:t>8</w:t>
      </w:r>
      <w:r w:rsidR="00191CDD">
        <w:rPr>
          <w:rtl/>
        </w:rPr>
        <w:t>،ج:</w:t>
      </w:r>
      <w:r w:rsidR="00140CA9">
        <w:rPr>
          <w:rtl/>
        </w:rPr>
        <w:t>98</w:t>
      </w:r>
      <w:r w:rsidR="00191CDD">
        <w:rPr>
          <w:rtl/>
        </w:rPr>
        <w:t>/</w:t>
      </w:r>
      <w:r w:rsidR="00140CA9">
        <w:rPr>
          <w:rtl/>
        </w:rPr>
        <w:t>3</w:t>
      </w:r>
      <w:r w:rsidR="00191CDD">
        <w:rPr>
          <w:rtl/>
        </w:rPr>
        <w:t xml:space="preserve">4. </w:t>
      </w:r>
    </w:p>
    <w:p w:rsidR="00140CA9" w:rsidRDefault="00D7268C" w:rsidP="005E32C9">
      <w:pPr>
        <w:pStyle w:val="libFootnote0"/>
      </w:pPr>
      <w:r>
        <w:rPr>
          <w:rtl/>
        </w:rPr>
        <w:t>(4)</w:t>
      </w:r>
      <w:r w:rsidR="00191CDD">
        <w:rPr>
          <w:rtl/>
        </w:rPr>
        <w:t xml:space="preserve"> ق:6</w:t>
      </w:r>
      <w:r w:rsidR="00140CA9">
        <w:rPr>
          <w:rtl/>
        </w:rPr>
        <w:t>90</w:t>
      </w:r>
      <w:r w:rsidR="00191CDD">
        <w:rPr>
          <w:rtl/>
        </w:rPr>
        <w:t>/56/</w:t>
      </w:r>
      <w:r w:rsidR="00140CA9">
        <w:rPr>
          <w:rtl/>
        </w:rPr>
        <w:t>8</w:t>
      </w:r>
      <w:r w:rsidR="00191CDD">
        <w:rPr>
          <w:rtl/>
        </w:rPr>
        <w:t>،ج:</w:t>
      </w:r>
      <w:r w:rsidR="00140CA9">
        <w:rPr>
          <w:rtl/>
        </w:rPr>
        <w:t>102</w:t>
      </w:r>
      <w:r w:rsidR="00191CDD">
        <w:rPr>
          <w:rtl/>
        </w:rPr>
        <w:t>/</w:t>
      </w:r>
      <w:r w:rsidR="00140CA9">
        <w:rPr>
          <w:rtl/>
        </w:rPr>
        <w:t>3</w:t>
      </w:r>
      <w:r w:rsidR="00191CDD">
        <w:rPr>
          <w:rtl/>
        </w:rPr>
        <w:t xml:space="preserve">4. </w:t>
      </w:r>
    </w:p>
    <w:p w:rsidR="00140CA9" w:rsidRDefault="00D7268C" w:rsidP="005E32C9">
      <w:pPr>
        <w:pStyle w:val="libFootnote0"/>
      </w:pPr>
      <w:r>
        <w:rPr>
          <w:rtl/>
        </w:rPr>
        <w:t>(5)</w:t>
      </w:r>
      <w:r w:rsidR="00191CDD">
        <w:rPr>
          <w:rtl/>
        </w:rPr>
        <w:t xml:space="preserve"> ق:6</w:t>
      </w:r>
      <w:r w:rsidR="00140CA9">
        <w:rPr>
          <w:rtl/>
        </w:rPr>
        <w:t>91</w:t>
      </w:r>
      <w:r w:rsidR="00191CDD">
        <w:rPr>
          <w:rtl/>
        </w:rPr>
        <w:t>/56/</w:t>
      </w:r>
      <w:r w:rsidR="00140CA9">
        <w:rPr>
          <w:rtl/>
        </w:rPr>
        <w:t>8</w:t>
      </w:r>
      <w:r w:rsidR="00191CDD">
        <w:rPr>
          <w:rtl/>
        </w:rPr>
        <w:t>،ج:</w:t>
      </w:r>
      <w:r w:rsidR="00140CA9">
        <w:rPr>
          <w:rtl/>
        </w:rPr>
        <w:t>107</w:t>
      </w:r>
      <w:r w:rsidR="00191CDD">
        <w:rPr>
          <w:rtl/>
        </w:rPr>
        <w:t>/</w:t>
      </w:r>
      <w:r w:rsidR="00140CA9">
        <w:rPr>
          <w:rtl/>
        </w:rPr>
        <w:t>3</w:t>
      </w:r>
      <w:r w:rsidR="00191CDD">
        <w:rPr>
          <w:rtl/>
        </w:rPr>
        <w:t xml:space="preserve">4. </w:t>
      </w:r>
    </w:p>
    <w:p w:rsidR="00140CA9" w:rsidRDefault="00D7268C" w:rsidP="005E32C9">
      <w:pPr>
        <w:pStyle w:val="libFootnote0"/>
      </w:pPr>
      <w:r>
        <w:rPr>
          <w:rtl/>
        </w:rPr>
        <w:t>(6)</w:t>
      </w:r>
      <w:r w:rsidR="00191CDD">
        <w:rPr>
          <w:rtl/>
        </w:rPr>
        <w:t xml:space="preserve"> ق:6</w:t>
      </w:r>
      <w:r w:rsidR="00140CA9">
        <w:rPr>
          <w:rtl/>
        </w:rPr>
        <w:t>92</w:t>
      </w:r>
      <w:r w:rsidR="00191CDD">
        <w:rPr>
          <w:rtl/>
        </w:rPr>
        <w:t>/56/</w:t>
      </w:r>
      <w:r w:rsidR="00140CA9">
        <w:rPr>
          <w:rtl/>
        </w:rPr>
        <w:t>8</w:t>
      </w:r>
      <w:r w:rsidR="00191CDD">
        <w:rPr>
          <w:rtl/>
        </w:rPr>
        <w:t>،ج:</w:t>
      </w:r>
      <w:r w:rsidR="00140CA9">
        <w:rPr>
          <w:rtl/>
        </w:rPr>
        <w:t>108</w:t>
      </w:r>
      <w:r w:rsidR="00191CDD">
        <w:rPr>
          <w:rtl/>
        </w:rPr>
        <w:t>/</w:t>
      </w:r>
      <w:r w:rsidR="00140CA9">
        <w:rPr>
          <w:rtl/>
        </w:rPr>
        <w:t>3</w:t>
      </w:r>
      <w:r w:rsidR="00191CDD">
        <w:rPr>
          <w:rtl/>
        </w:rPr>
        <w:t xml:space="preserve">4. </w:t>
      </w:r>
    </w:p>
    <w:p w:rsidR="00D7268C" w:rsidRDefault="00D7268C" w:rsidP="005E32C9">
      <w:pPr>
        <w:pStyle w:val="libFootnote0"/>
        <w:rPr>
          <w:rtl/>
        </w:rPr>
      </w:pPr>
      <w:r>
        <w:rPr>
          <w:rtl/>
        </w:rPr>
        <w:t>(7)</w:t>
      </w:r>
      <w:r w:rsidR="00191CDD">
        <w:rPr>
          <w:rtl/>
        </w:rPr>
        <w:t xml:space="preserve"> ق:6</w:t>
      </w:r>
      <w:r w:rsidR="00140CA9">
        <w:rPr>
          <w:rtl/>
        </w:rPr>
        <w:t>93</w:t>
      </w:r>
      <w:r w:rsidR="00191CDD">
        <w:rPr>
          <w:rtl/>
        </w:rPr>
        <w:t>/56/</w:t>
      </w:r>
      <w:r w:rsidR="00140CA9">
        <w:rPr>
          <w:rtl/>
        </w:rPr>
        <w:t>8</w:t>
      </w:r>
      <w:r w:rsidR="00191CDD">
        <w:rPr>
          <w:rtl/>
        </w:rPr>
        <w:t>،ج:</w:t>
      </w:r>
      <w:r w:rsidR="00140CA9">
        <w:rPr>
          <w:rtl/>
        </w:rPr>
        <w:t>11</w:t>
      </w:r>
      <w:r w:rsidR="00191CDD">
        <w:rPr>
          <w:rtl/>
        </w:rPr>
        <w:t>6/</w:t>
      </w:r>
      <w:r w:rsidR="00140CA9">
        <w:rPr>
          <w:rtl/>
        </w:rPr>
        <w:t>3</w:t>
      </w:r>
      <w:r w:rsidR="00191CDD">
        <w:rPr>
          <w:rtl/>
        </w:rPr>
        <w:t>4.</w:t>
      </w:r>
    </w:p>
    <w:p w:rsidR="00D7268C" w:rsidRDefault="00D7268C" w:rsidP="000F2A07">
      <w:pPr>
        <w:pStyle w:val="libNormal"/>
        <w:rPr>
          <w:rtl/>
        </w:rPr>
      </w:pPr>
      <w:r>
        <w:rPr>
          <w:rtl/>
        </w:rPr>
        <w:br w:type="page"/>
      </w:r>
    </w:p>
    <w:p w:rsidR="00AB25BD" w:rsidRDefault="00191CDD" w:rsidP="00AB25BD">
      <w:pPr>
        <w:pStyle w:val="libNormal0"/>
        <w:rPr>
          <w:rtl/>
        </w:rPr>
      </w:pPr>
      <w:r>
        <w:rPr>
          <w:rFonts w:hint="eastAsia"/>
          <w:rtl/>
        </w:rPr>
        <w:t>کلام</w:t>
      </w:r>
      <w:r>
        <w:rPr>
          <w:rFonts w:hint="cs"/>
          <w:rtl/>
        </w:rPr>
        <w:t>ی</w:t>
      </w:r>
      <w:r>
        <w:rPr>
          <w:rFonts w:hint="eastAsia"/>
          <w:rtl/>
        </w:rPr>
        <w:t>،انّ</w:t>
      </w:r>
      <w:r>
        <w:rPr>
          <w:rtl/>
        </w:rPr>
        <w:t xml:space="preserve"> الخ</w:t>
      </w:r>
      <w:r>
        <w:rPr>
          <w:rFonts w:hint="cs"/>
          <w:rtl/>
        </w:rPr>
        <w:t>ی</w:t>
      </w:r>
      <w:r>
        <w:rPr>
          <w:rFonts w:hint="eastAsia"/>
          <w:rtl/>
        </w:rPr>
        <w:t>لاء</w:t>
      </w:r>
      <w:r>
        <w:rPr>
          <w:rtl/>
        </w:rPr>
        <w:t xml:space="preserve"> من التجبّر... </w:t>
      </w:r>
      <w:r w:rsidRPr="000F2A07">
        <w:rPr>
          <w:rStyle w:val="libFootnotenumChar"/>
          <w:rtl/>
        </w:rPr>
        <w:t>(1)</w:t>
      </w:r>
      <w:r>
        <w:rPr>
          <w:rtl/>
        </w:rPr>
        <w:t>.</w:t>
      </w:r>
    </w:p>
    <w:p w:rsidR="00AB25BD" w:rsidRDefault="00191CDD" w:rsidP="00AB25BD">
      <w:pPr>
        <w:pStyle w:val="libNormal"/>
        <w:rPr>
          <w:rtl/>
        </w:rPr>
      </w:pPr>
      <w:r w:rsidRPr="00AB25BD">
        <w:rPr>
          <w:rStyle w:val="libBold1Char"/>
          <w:rFonts w:hint="eastAsia"/>
          <w:rtl/>
        </w:rPr>
        <w:t>الإرشاد</w:t>
      </w:r>
      <w:r>
        <w:rPr>
          <w:rtl/>
        </w:rPr>
        <w:t>:خطب الناس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بالکوفه فحمد اللّه و أثن</w:t>
      </w:r>
      <w:r>
        <w:rPr>
          <w:rFonts w:hint="cs"/>
          <w:rtl/>
        </w:rPr>
        <w:t>ی</w:t>
      </w:r>
      <w:r>
        <w:rPr>
          <w:rtl/>
        </w:rPr>
        <w:t xml:space="preserve"> عل</w:t>
      </w:r>
      <w:r>
        <w:rPr>
          <w:rFonts w:hint="cs"/>
          <w:rtl/>
        </w:rPr>
        <w:t>ی</w:t>
      </w:r>
      <w:r>
        <w:rPr>
          <w:rFonts w:hint="eastAsia"/>
          <w:rtl/>
        </w:rPr>
        <w:t>ه</w:t>
      </w:r>
      <w:r>
        <w:rPr>
          <w:rtl/>
        </w:rPr>
        <w:t xml:space="preserve"> ثمّ قال: أنا س</w:t>
      </w:r>
      <w:r>
        <w:rPr>
          <w:rFonts w:hint="cs"/>
          <w:rtl/>
        </w:rPr>
        <w:t>یّ</w:t>
      </w:r>
      <w:r>
        <w:rPr>
          <w:rFonts w:hint="eastAsia"/>
          <w:rtl/>
        </w:rPr>
        <w:t>د</w:t>
      </w:r>
      <w:r>
        <w:rPr>
          <w:rtl/>
        </w:rPr>
        <w:t xml:space="preserve"> الش</w:t>
      </w:r>
      <w:r>
        <w:rPr>
          <w:rFonts w:hint="cs"/>
          <w:rtl/>
        </w:rPr>
        <w:t>ی</w:t>
      </w:r>
      <w:r>
        <w:rPr>
          <w:rFonts w:hint="eastAsia"/>
          <w:rtl/>
        </w:rPr>
        <w:t>ب</w:t>
      </w:r>
      <w:r>
        <w:rPr>
          <w:rtl/>
        </w:rPr>
        <w:t xml:space="preserve"> و ف</w:t>
      </w:r>
      <w:r>
        <w:rPr>
          <w:rFonts w:hint="cs"/>
          <w:rtl/>
        </w:rPr>
        <w:t>یّ</w:t>
      </w:r>
      <w:r>
        <w:rPr>
          <w:rtl/>
        </w:rPr>
        <w:t xml:space="preserve"> سنّه من أ</w:t>
      </w:r>
      <w:r>
        <w:rPr>
          <w:rFonts w:hint="cs"/>
          <w:rtl/>
        </w:rPr>
        <w:t>یّ</w:t>
      </w:r>
      <w:r>
        <w:rPr>
          <w:rFonts w:hint="eastAsia"/>
          <w:rtl/>
        </w:rPr>
        <w:t>وب</w:t>
      </w:r>
      <w:r>
        <w:rPr>
          <w:rtl/>
        </w:rPr>
        <w:t xml:space="preserve"> </w:t>
      </w:r>
      <w:r w:rsidR="00F2741C" w:rsidRPr="00F2741C">
        <w:rPr>
          <w:rStyle w:val="libAlaemChar"/>
          <w:rtl/>
        </w:rPr>
        <w:t>عليه‌السلام</w:t>
      </w:r>
      <w:r>
        <w:rPr>
          <w:rtl/>
        </w:rPr>
        <w:t xml:space="preserve"> </w:t>
      </w:r>
      <w:r w:rsidRPr="000F2A07">
        <w:rPr>
          <w:rStyle w:val="libFootnotenumChar"/>
          <w:rtl/>
        </w:rPr>
        <w:t>(2)</w:t>
      </w:r>
      <w:r>
        <w:rPr>
          <w:rtl/>
        </w:rPr>
        <w:t>.</w:t>
      </w:r>
    </w:p>
    <w:p w:rsidR="00AB25BD" w:rsidRDefault="00191CDD" w:rsidP="00AB25BD">
      <w:pPr>
        <w:pStyle w:val="libNormal"/>
        <w:rPr>
          <w:rtl/>
        </w:rPr>
      </w:pPr>
      <w:r w:rsidRPr="00AB25BD">
        <w:rPr>
          <w:rStyle w:val="libBold1Char"/>
          <w:rFonts w:hint="eastAsia"/>
          <w:rtl/>
        </w:rPr>
        <w:t>الإحتجاج</w:t>
      </w:r>
      <w:r>
        <w:rPr>
          <w:rtl/>
        </w:rPr>
        <w:t xml:space="preserve">:قال جعفر بن محمّد </w:t>
      </w:r>
      <w:r w:rsidR="00F2741C" w:rsidRPr="00F2741C">
        <w:rPr>
          <w:rStyle w:val="libAlaemChar"/>
          <w:rtl/>
        </w:rPr>
        <w:t>عليهما‌السلام</w:t>
      </w:r>
      <w:r>
        <w:rPr>
          <w:rtl/>
        </w:rPr>
        <w:t>: خطب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فقال:سمعت رسول اللّه </w:t>
      </w:r>
      <w:r w:rsidR="00F2741C" w:rsidRPr="00F2741C">
        <w:rPr>
          <w:rStyle w:val="libAlaemChar"/>
          <w:rtl/>
        </w:rPr>
        <w:t>صلى‌الله‌عليه‌وآله‌وسلم</w:t>
      </w:r>
      <w:r>
        <w:rPr>
          <w:rtl/>
        </w:rPr>
        <w:t xml:space="preserve"> </w:t>
      </w:r>
      <w:r>
        <w:rPr>
          <w:rFonts w:hint="cs"/>
          <w:rtl/>
        </w:rPr>
        <w:t>ی</w:t>
      </w:r>
      <w:r>
        <w:rPr>
          <w:rFonts w:hint="eastAsia"/>
          <w:rtl/>
        </w:rPr>
        <w:t>قول</w:t>
      </w:r>
      <w:r>
        <w:rPr>
          <w:rtl/>
        </w:rPr>
        <w:t>:ک</w:t>
      </w:r>
      <w:r>
        <w:rPr>
          <w:rFonts w:hint="cs"/>
          <w:rtl/>
        </w:rPr>
        <w:t>ی</w:t>
      </w:r>
      <w:r>
        <w:rPr>
          <w:rFonts w:hint="eastAsia"/>
          <w:rtl/>
        </w:rPr>
        <w:t>ف</w:t>
      </w:r>
      <w:r>
        <w:rPr>
          <w:rtl/>
        </w:rPr>
        <w:t xml:space="preserve"> أنتم إذا ألبسکم </w:t>
      </w:r>
      <w:r w:rsidRPr="000F2A07">
        <w:rPr>
          <w:rStyle w:val="libFootnotenumChar"/>
          <w:rtl/>
        </w:rPr>
        <w:t>(3)</w:t>
      </w:r>
      <w:r>
        <w:rPr>
          <w:rtl/>
        </w:rPr>
        <w:t>.</w:t>
      </w:r>
      <w:r w:rsidR="00104EE0">
        <w:rPr>
          <w:rFonts w:hint="cs"/>
          <w:rtl/>
        </w:rPr>
        <w:t xml:space="preserve">.. </w:t>
      </w:r>
      <w:r w:rsidR="00104EE0" w:rsidRPr="00104EE0">
        <w:rPr>
          <w:rStyle w:val="libFootnotenumChar"/>
          <w:rFonts w:hint="cs"/>
          <w:rtl/>
        </w:rPr>
        <w:t>(4)</w:t>
      </w:r>
      <w:r w:rsidR="00104EE0">
        <w:rPr>
          <w:rFonts w:hint="cs"/>
          <w:rtl/>
        </w:rPr>
        <w:t>.</w:t>
      </w:r>
    </w:p>
    <w:p w:rsidR="00140CA9" w:rsidRDefault="00191CDD" w:rsidP="00104EE0">
      <w:pPr>
        <w:pStyle w:val="libNormal"/>
      </w:pPr>
      <w:r w:rsidRPr="00AB25BD">
        <w:rPr>
          <w:rStyle w:val="libBold1Char"/>
          <w:rFonts w:hint="eastAsia"/>
          <w:rtl/>
        </w:rPr>
        <w:t>الکاف</w:t>
      </w:r>
      <w:r w:rsidRPr="00AB25BD">
        <w:rPr>
          <w:rStyle w:val="libBold1Char"/>
          <w:rFonts w:hint="cs"/>
          <w:rtl/>
        </w:rPr>
        <w:t>ی</w:t>
      </w:r>
      <w:r w:rsidRPr="00AB25BD">
        <w:rPr>
          <w:rStyle w:val="libBold1Char"/>
          <w:rtl/>
        </w:rPr>
        <w:t>:</w:t>
      </w:r>
      <w:r>
        <w:rPr>
          <w:rtl/>
        </w:rPr>
        <w:t>خطب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فقال:بعد الحمد و الصلاه: ألا انّ أخوف ما أخاف عل</w:t>
      </w:r>
      <w:r>
        <w:rPr>
          <w:rFonts w:hint="cs"/>
          <w:rtl/>
        </w:rPr>
        <w:t>ی</w:t>
      </w:r>
      <w:r>
        <w:rPr>
          <w:rFonts w:hint="eastAsia"/>
          <w:rtl/>
        </w:rPr>
        <w:t>کم</w:t>
      </w:r>
      <w:r>
        <w:rPr>
          <w:rtl/>
        </w:rPr>
        <w:t xml:space="preserve"> خلّتان:اتّباع الهو</w:t>
      </w:r>
      <w:r>
        <w:rPr>
          <w:rFonts w:hint="cs"/>
          <w:rtl/>
        </w:rPr>
        <w:t>ی</w:t>
      </w:r>
      <w:r>
        <w:rPr>
          <w:rtl/>
        </w:rPr>
        <w:t xml:space="preserve"> و طول الأمل </w:t>
      </w:r>
      <w:r w:rsidRPr="000F2A07">
        <w:rPr>
          <w:rStyle w:val="libFootnotenumChar"/>
          <w:rtl/>
        </w:rPr>
        <w:t>(</w:t>
      </w:r>
      <w:r w:rsidR="00104EE0">
        <w:rPr>
          <w:rStyle w:val="libFootnotenumChar"/>
          <w:rFonts w:hint="cs"/>
          <w:rtl/>
        </w:rPr>
        <w:t>5</w:t>
      </w:r>
      <w:r w:rsidRPr="000F2A07">
        <w:rPr>
          <w:rStyle w:val="libFootnotenumChar"/>
          <w:rtl/>
        </w:rPr>
        <w:t>)</w:t>
      </w:r>
      <w:r>
        <w:rPr>
          <w:rtl/>
        </w:rPr>
        <w:t xml:space="preserve">. </w:t>
      </w:r>
    </w:p>
    <w:p w:rsidR="00AB25BD" w:rsidRDefault="00191CDD" w:rsidP="00104EE0">
      <w:pPr>
        <w:pStyle w:val="libNormal"/>
        <w:rPr>
          <w:rtl/>
        </w:rPr>
      </w:pPr>
      <w:r>
        <w:rPr>
          <w:rFonts w:hint="eastAsia"/>
          <w:rtl/>
        </w:rPr>
        <w:t>باب</w:t>
      </w:r>
      <w:r>
        <w:rPr>
          <w:rtl/>
        </w:rPr>
        <w:t xml:space="preserve"> نوادر ما وقع ف</w:t>
      </w:r>
      <w:r>
        <w:rPr>
          <w:rFonts w:hint="cs"/>
          <w:rtl/>
        </w:rPr>
        <w:t>ی</w:t>
      </w:r>
      <w:r>
        <w:rPr>
          <w:rtl/>
        </w:rPr>
        <w:t xml:space="preserve"> أ</w:t>
      </w:r>
      <w:r>
        <w:rPr>
          <w:rFonts w:hint="cs"/>
          <w:rtl/>
        </w:rPr>
        <w:t>یّ</w:t>
      </w:r>
      <w:r>
        <w:rPr>
          <w:rFonts w:hint="eastAsia"/>
          <w:rtl/>
        </w:rPr>
        <w:t>ام</w:t>
      </w:r>
      <w:r>
        <w:rPr>
          <w:rtl/>
        </w:rPr>
        <w:t xml:space="preserve"> خلافه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جوامع خطبه و نوادرها </w:t>
      </w:r>
      <w:r w:rsidRPr="000F2A07">
        <w:rPr>
          <w:rStyle w:val="libFootnotenumChar"/>
          <w:rtl/>
        </w:rPr>
        <w:t>(</w:t>
      </w:r>
      <w:r w:rsidR="00104EE0">
        <w:rPr>
          <w:rStyle w:val="libFootnotenumChar"/>
          <w:rFonts w:hint="cs"/>
          <w:rtl/>
        </w:rPr>
        <w:t>6</w:t>
      </w:r>
      <w:r w:rsidRPr="000F2A07">
        <w:rPr>
          <w:rStyle w:val="libFootnotenumChar"/>
          <w:rtl/>
        </w:rPr>
        <w:t>)</w:t>
      </w:r>
      <w:r>
        <w:rPr>
          <w:rtl/>
        </w:rPr>
        <w:t>.</w:t>
      </w:r>
    </w:p>
    <w:p w:rsidR="00AB25BD" w:rsidRDefault="00191CDD" w:rsidP="00104EE0">
      <w:pPr>
        <w:pStyle w:val="libNormal"/>
        <w:rPr>
          <w:rtl/>
        </w:rPr>
      </w:pPr>
      <w:r w:rsidRPr="00AB25BD">
        <w:rPr>
          <w:rStyle w:val="libBold1Char"/>
          <w:rFonts w:hint="eastAsia"/>
          <w:rtl/>
        </w:rPr>
        <w:t>الکاف</w:t>
      </w:r>
      <w:r w:rsidRPr="00AB25BD">
        <w:rPr>
          <w:rStyle w:val="libBold1Char"/>
          <w:rFonts w:hint="cs"/>
          <w:rtl/>
        </w:rPr>
        <w:t>ی</w:t>
      </w:r>
      <w:r>
        <w:rPr>
          <w:rtl/>
        </w:rPr>
        <w:t xml:space="preserve">:خطب </w:t>
      </w:r>
      <w:r w:rsidR="00F2741C" w:rsidRPr="00F2741C">
        <w:rPr>
          <w:rStyle w:val="libAlaemChar"/>
          <w:rtl/>
        </w:rPr>
        <w:t>عليه‌السلام</w:t>
      </w:r>
      <w:r>
        <w:rPr>
          <w:rtl/>
        </w:rPr>
        <w:t xml:space="preserve"> الناس بصفّ</w:t>
      </w:r>
      <w:r>
        <w:rPr>
          <w:rFonts w:hint="cs"/>
          <w:rtl/>
        </w:rPr>
        <w:t>ی</w:t>
      </w:r>
      <w:r>
        <w:rPr>
          <w:rFonts w:hint="eastAsia"/>
          <w:rtl/>
        </w:rPr>
        <w:t>ن</w:t>
      </w:r>
      <w:r>
        <w:rPr>
          <w:rtl/>
        </w:rPr>
        <w:t xml:space="preserve"> فقال بعد الحمد و الصلاه: أمّا بعد فقد جعل اللّه تعال</w:t>
      </w:r>
      <w:r>
        <w:rPr>
          <w:rFonts w:hint="cs"/>
          <w:rtl/>
        </w:rPr>
        <w:t>ی</w:t>
      </w:r>
      <w:r>
        <w:rPr>
          <w:rtl/>
        </w:rPr>
        <w:t xml:space="preserve"> ل</w:t>
      </w:r>
      <w:r>
        <w:rPr>
          <w:rFonts w:hint="cs"/>
          <w:rtl/>
        </w:rPr>
        <w:t>ی</w:t>
      </w:r>
      <w:r>
        <w:rPr>
          <w:rtl/>
        </w:rPr>
        <w:t xml:space="preserve"> عل</w:t>
      </w:r>
      <w:r>
        <w:rPr>
          <w:rFonts w:hint="cs"/>
          <w:rtl/>
        </w:rPr>
        <w:t>ی</w:t>
      </w:r>
      <w:r>
        <w:rPr>
          <w:rFonts w:hint="eastAsia"/>
          <w:rtl/>
        </w:rPr>
        <w:t>کم</w:t>
      </w:r>
      <w:r>
        <w:rPr>
          <w:rtl/>
        </w:rPr>
        <w:t xml:space="preserve"> حقّا بولا</w:t>
      </w:r>
      <w:r>
        <w:rPr>
          <w:rFonts w:hint="cs"/>
          <w:rtl/>
        </w:rPr>
        <w:t>ی</w:t>
      </w:r>
      <w:r>
        <w:rPr>
          <w:rFonts w:hint="eastAsia"/>
          <w:rtl/>
        </w:rPr>
        <w:t>ه</w:t>
      </w:r>
      <w:r>
        <w:rPr>
          <w:rtl/>
        </w:rPr>
        <w:t xml:space="preserve"> أمرکم </w:t>
      </w:r>
      <w:r w:rsidRPr="000F2A07">
        <w:rPr>
          <w:rStyle w:val="libFootnotenumChar"/>
          <w:rtl/>
        </w:rPr>
        <w:t>(</w:t>
      </w:r>
      <w:r w:rsidR="00104EE0">
        <w:rPr>
          <w:rStyle w:val="libFootnotenumChar"/>
          <w:rFonts w:hint="cs"/>
          <w:rtl/>
        </w:rPr>
        <w:t>7</w:t>
      </w:r>
      <w:r w:rsidRPr="000F2A07">
        <w:rPr>
          <w:rStyle w:val="libFootnotenumChar"/>
          <w:rtl/>
        </w:rPr>
        <w:t>)</w:t>
      </w:r>
      <w:r>
        <w:rPr>
          <w:rtl/>
        </w:rPr>
        <w:t>.</w:t>
      </w:r>
    </w:p>
    <w:p w:rsidR="00140CA9" w:rsidRDefault="00191CDD" w:rsidP="00AB25BD">
      <w:pPr>
        <w:pStyle w:val="libNormal"/>
      </w:pPr>
      <w:r w:rsidRPr="00AB25BD">
        <w:rPr>
          <w:rStyle w:val="libBold1Char"/>
          <w:rFonts w:hint="eastAsia"/>
          <w:rtl/>
        </w:rPr>
        <w:t>نهج</w:t>
      </w:r>
      <w:r w:rsidRPr="00AB25BD">
        <w:rPr>
          <w:rStyle w:val="libBold1Char"/>
          <w:rtl/>
        </w:rPr>
        <w:t xml:space="preserve"> البلاغه</w:t>
      </w:r>
      <w:r>
        <w:rPr>
          <w:rtl/>
        </w:rPr>
        <w:t xml:space="preserve">:و من خطبه له </w:t>
      </w:r>
      <w:r w:rsidR="00F2741C" w:rsidRPr="00F2741C">
        <w:rPr>
          <w:rStyle w:val="libAlaemChar"/>
          <w:rtl/>
        </w:rPr>
        <w:t>عليه‌السلام</w:t>
      </w:r>
      <w:r>
        <w:rPr>
          <w:rtl/>
        </w:rPr>
        <w:t>: اتّخذوا الش</w:t>
      </w:r>
      <w:r>
        <w:rPr>
          <w:rFonts w:hint="cs"/>
          <w:rtl/>
        </w:rPr>
        <w:t>ی</w:t>
      </w:r>
      <w:r>
        <w:rPr>
          <w:rFonts w:hint="eastAsia"/>
          <w:rtl/>
        </w:rPr>
        <w:t>طان</w:t>
      </w:r>
      <w:r>
        <w:rPr>
          <w:rtl/>
        </w:rPr>
        <w:t xml:space="preserve"> لأمرهم ملاکا. </w:t>
      </w:r>
    </w:p>
    <w:p w:rsidR="00104EE0" w:rsidRDefault="00191CDD" w:rsidP="00104EE0">
      <w:pPr>
        <w:pStyle w:val="libCenterBold1"/>
        <w:rPr>
          <w:rtl/>
        </w:rPr>
      </w:pPr>
      <w:r>
        <w:rPr>
          <w:rFonts w:hint="eastAsia"/>
          <w:rtl/>
        </w:rPr>
        <w:t>خطبته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الملاحم</w:t>
      </w:r>
    </w:p>
    <w:p w:rsidR="00140CA9" w:rsidRDefault="00191CDD" w:rsidP="00104EE0">
      <w:pPr>
        <w:pStyle w:val="libNormal"/>
      </w:pPr>
      <w:r w:rsidRPr="00104EE0">
        <w:rPr>
          <w:rStyle w:val="libBold1Char"/>
          <w:rFonts w:hint="eastAsia"/>
          <w:rtl/>
        </w:rPr>
        <w:t>نهج</w:t>
      </w:r>
      <w:r w:rsidRPr="00104EE0">
        <w:rPr>
          <w:rStyle w:val="libBold1Char"/>
          <w:rtl/>
        </w:rPr>
        <w:t xml:space="preserve"> البلاغه</w:t>
      </w:r>
      <w:r>
        <w:rPr>
          <w:rtl/>
        </w:rPr>
        <w:t xml:space="preserve">:من خطبه له </w:t>
      </w:r>
      <w:r w:rsidR="00F2741C" w:rsidRPr="00F2741C">
        <w:rPr>
          <w:rStyle w:val="libAlaemChar"/>
          <w:rtl/>
        </w:rPr>
        <w:t>عليه‌السلام</w:t>
      </w:r>
      <w:r>
        <w:rPr>
          <w:rtl/>
        </w:rPr>
        <w:t xml:space="preserve"> ف</w:t>
      </w:r>
      <w:r>
        <w:rPr>
          <w:rFonts w:hint="cs"/>
          <w:rtl/>
        </w:rPr>
        <w:t>ی</w:t>
      </w:r>
      <w:r>
        <w:rPr>
          <w:rtl/>
        </w:rPr>
        <w:t xml:space="preserve"> الملاحم: ألا بأب</w:t>
      </w:r>
      <w:r>
        <w:rPr>
          <w:rFonts w:hint="cs"/>
          <w:rtl/>
        </w:rPr>
        <w:t>ی</w:t>
      </w:r>
      <w:r>
        <w:rPr>
          <w:rtl/>
        </w:rPr>
        <w:t xml:space="preserve"> و أمّ</w:t>
      </w:r>
      <w:r>
        <w:rPr>
          <w:rFonts w:hint="cs"/>
          <w:rtl/>
        </w:rPr>
        <w:t>ی</w:t>
      </w:r>
      <w:r>
        <w:rPr>
          <w:rtl/>
        </w:rPr>
        <w:t xml:space="preserve"> من عدّه أسماؤهم ف</w:t>
      </w:r>
      <w:r>
        <w:rPr>
          <w:rFonts w:hint="cs"/>
          <w:rtl/>
        </w:rPr>
        <w:t>ی</w:t>
      </w:r>
      <w:r>
        <w:rPr>
          <w:rtl/>
        </w:rPr>
        <w:t xml:space="preserve"> السماء معروفه </w:t>
      </w:r>
      <w:r w:rsidRPr="000F2A07">
        <w:rPr>
          <w:rStyle w:val="libFootnotenumChar"/>
          <w:rtl/>
        </w:rPr>
        <w:t>(</w:t>
      </w:r>
      <w:r w:rsidR="00104EE0">
        <w:rPr>
          <w:rStyle w:val="libFootnotenumChar"/>
          <w:rFonts w:hint="cs"/>
          <w:rtl/>
        </w:rPr>
        <w:t>8</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700</w:t>
      </w:r>
      <w:r w:rsidR="00191CDD">
        <w:rPr>
          <w:rtl/>
        </w:rPr>
        <w:t>/56/</w:t>
      </w:r>
      <w:r w:rsidR="00140CA9">
        <w:rPr>
          <w:rtl/>
        </w:rPr>
        <w:t>8</w:t>
      </w:r>
      <w:r w:rsidR="00191CDD">
        <w:rPr>
          <w:rtl/>
        </w:rPr>
        <w:t>،ج:</w:t>
      </w:r>
      <w:r w:rsidR="00140CA9">
        <w:rPr>
          <w:rtl/>
        </w:rPr>
        <w:t>1</w:t>
      </w:r>
      <w:r w:rsidR="00191CDD">
        <w:rPr>
          <w:rtl/>
        </w:rPr>
        <w:t>46/</w:t>
      </w:r>
      <w:r w:rsidR="00140CA9">
        <w:rPr>
          <w:rtl/>
        </w:rPr>
        <w:t>3</w:t>
      </w:r>
      <w:r w:rsidR="00191CDD">
        <w:rPr>
          <w:rtl/>
        </w:rPr>
        <w:t xml:space="preserve">4. </w:t>
      </w:r>
    </w:p>
    <w:p w:rsidR="00140CA9" w:rsidRDefault="00D7268C" w:rsidP="005E32C9">
      <w:pPr>
        <w:pStyle w:val="libFootnote0"/>
      </w:pPr>
      <w:r>
        <w:rPr>
          <w:rtl/>
        </w:rPr>
        <w:t>(2)</w:t>
      </w:r>
      <w:r w:rsidR="00191CDD">
        <w:rPr>
          <w:rtl/>
        </w:rPr>
        <w:t xml:space="preserve"> ق:</w:t>
      </w:r>
      <w:r w:rsidR="00140CA9">
        <w:rPr>
          <w:rtl/>
        </w:rPr>
        <w:t>701</w:t>
      </w:r>
      <w:r w:rsidR="00191CDD">
        <w:rPr>
          <w:rtl/>
        </w:rPr>
        <w:t>/56/</w:t>
      </w:r>
      <w:r w:rsidR="00140CA9">
        <w:rPr>
          <w:rtl/>
        </w:rPr>
        <w:t>8</w:t>
      </w:r>
      <w:r w:rsidR="00191CDD">
        <w:rPr>
          <w:rtl/>
        </w:rPr>
        <w:t>،ج:</w:t>
      </w:r>
      <w:r w:rsidR="00140CA9">
        <w:rPr>
          <w:rtl/>
        </w:rPr>
        <w:t>1</w:t>
      </w:r>
      <w:r w:rsidR="00191CDD">
        <w:rPr>
          <w:rtl/>
        </w:rPr>
        <w:t>55/</w:t>
      </w:r>
      <w:r w:rsidR="00140CA9">
        <w:rPr>
          <w:rtl/>
        </w:rPr>
        <w:t>3</w:t>
      </w:r>
      <w:r w:rsidR="00191CDD">
        <w:rPr>
          <w:rtl/>
        </w:rPr>
        <w:t>4. ق:</w:t>
      </w:r>
      <w:r w:rsidR="00140CA9">
        <w:rPr>
          <w:rtl/>
        </w:rPr>
        <w:t>27</w:t>
      </w:r>
      <w:r w:rsidR="00191CDD">
        <w:rPr>
          <w:rtl/>
        </w:rPr>
        <w:t>/</w:t>
      </w:r>
      <w:r w:rsidR="00140CA9">
        <w:rPr>
          <w:rtl/>
        </w:rPr>
        <w:t>7</w:t>
      </w:r>
      <w:r w:rsidR="00191CDD">
        <w:rPr>
          <w:rtl/>
        </w:rPr>
        <w:t>/</w:t>
      </w:r>
      <w:r w:rsidR="00140CA9">
        <w:rPr>
          <w:rtl/>
        </w:rPr>
        <w:t>13</w:t>
      </w:r>
      <w:r w:rsidR="00191CDD">
        <w:rPr>
          <w:rtl/>
        </w:rPr>
        <w:t>،ج:</w:t>
      </w:r>
      <w:r w:rsidR="00140CA9">
        <w:rPr>
          <w:rtl/>
        </w:rPr>
        <w:t>111</w:t>
      </w:r>
      <w:r w:rsidR="00191CDD">
        <w:rPr>
          <w:rtl/>
        </w:rPr>
        <w:t>/5</w:t>
      </w:r>
      <w:r w:rsidR="00140CA9">
        <w:rPr>
          <w:rtl/>
        </w:rPr>
        <w:t>1</w:t>
      </w:r>
      <w:r w:rsidR="00191CDD">
        <w:rPr>
          <w:rtl/>
        </w:rPr>
        <w:t xml:space="preserve">. </w:t>
      </w:r>
    </w:p>
    <w:p w:rsidR="00140CA9" w:rsidRDefault="00D7268C" w:rsidP="005E32C9">
      <w:pPr>
        <w:pStyle w:val="libFootnote0"/>
      </w:pPr>
      <w:r>
        <w:rPr>
          <w:rtl/>
        </w:rPr>
        <w:t>(3)</w:t>
      </w:r>
      <w:r w:rsidR="00191CDD">
        <w:rPr>
          <w:rtl/>
        </w:rPr>
        <w:t xml:space="preserve"> ألبستم(خ ل). </w:t>
      </w:r>
    </w:p>
    <w:p w:rsidR="00140CA9" w:rsidRDefault="00D7268C" w:rsidP="005E32C9">
      <w:pPr>
        <w:pStyle w:val="libFootnote0"/>
      </w:pPr>
      <w:r>
        <w:rPr>
          <w:rtl/>
        </w:rPr>
        <w:t>(4)</w:t>
      </w:r>
      <w:r w:rsidR="00191CDD">
        <w:rPr>
          <w:rtl/>
        </w:rPr>
        <w:t xml:space="preserve"> ق:</w:t>
      </w:r>
      <w:r w:rsidR="00140CA9">
        <w:rPr>
          <w:rtl/>
        </w:rPr>
        <w:t>70</w:t>
      </w:r>
      <w:r w:rsidR="00191CDD">
        <w:rPr>
          <w:rtl/>
        </w:rPr>
        <w:t>4/65/</w:t>
      </w:r>
      <w:r w:rsidR="00140CA9">
        <w:rPr>
          <w:rtl/>
        </w:rPr>
        <w:t>8</w:t>
      </w:r>
      <w:r w:rsidR="00191CDD">
        <w:rPr>
          <w:rtl/>
        </w:rPr>
        <w:t>،ج:</w:t>
      </w:r>
      <w:r w:rsidR="00140CA9">
        <w:rPr>
          <w:rtl/>
        </w:rPr>
        <w:t>1</w:t>
      </w:r>
      <w:r w:rsidR="00191CDD">
        <w:rPr>
          <w:rtl/>
        </w:rPr>
        <w:t>6</w:t>
      </w:r>
      <w:r w:rsidR="00140CA9">
        <w:rPr>
          <w:rtl/>
        </w:rPr>
        <w:t>7</w:t>
      </w:r>
      <w:r w:rsidR="00191CDD">
        <w:rPr>
          <w:rtl/>
        </w:rPr>
        <w:t>/</w:t>
      </w:r>
      <w:r w:rsidR="00140CA9">
        <w:rPr>
          <w:rtl/>
        </w:rPr>
        <w:t>3</w:t>
      </w:r>
      <w:r w:rsidR="00191CDD">
        <w:rPr>
          <w:rtl/>
        </w:rPr>
        <w:t xml:space="preserve">4. </w:t>
      </w:r>
    </w:p>
    <w:p w:rsidR="00140CA9" w:rsidRDefault="00D7268C" w:rsidP="005E32C9">
      <w:pPr>
        <w:pStyle w:val="libFootnote0"/>
      </w:pPr>
      <w:r>
        <w:rPr>
          <w:rtl/>
        </w:rPr>
        <w:t>(5)</w:t>
      </w:r>
      <w:r w:rsidR="00191CDD">
        <w:rPr>
          <w:rtl/>
        </w:rPr>
        <w:t xml:space="preserve"> ق:</w:t>
      </w:r>
      <w:r w:rsidR="00140CA9">
        <w:rPr>
          <w:rtl/>
        </w:rPr>
        <w:t>70</w:t>
      </w:r>
      <w:r w:rsidR="00191CDD">
        <w:rPr>
          <w:rtl/>
        </w:rPr>
        <w:t>5/65/</w:t>
      </w:r>
      <w:r w:rsidR="00140CA9">
        <w:rPr>
          <w:rtl/>
        </w:rPr>
        <w:t>8</w:t>
      </w:r>
      <w:r w:rsidR="00191CDD">
        <w:rPr>
          <w:rtl/>
        </w:rPr>
        <w:t>،ج:</w:t>
      </w:r>
      <w:r w:rsidR="00140CA9">
        <w:rPr>
          <w:rtl/>
        </w:rPr>
        <w:t>172</w:t>
      </w:r>
      <w:r w:rsidR="00191CDD">
        <w:rPr>
          <w:rtl/>
        </w:rPr>
        <w:t>/</w:t>
      </w:r>
      <w:r w:rsidR="00140CA9">
        <w:rPr>
          <w:rtl/>
        </w:rPr>
        <w:t>3</w:t>
      </w:r>
      <w:r w:rsidR="00191CDD">
        <w:rPr>
          <w:rtl/>
        </w:rPr>
        <w:t xml:space="preserve">4. </w:t>
      </w:r>
    </w:p>
    <w:p w:rsidR="00140CA9" w:rsidRDefault="00D7268C" w:rsidP="005E32C9">
      <w:pPr>
        <w:pStyle w:val="libFootnote0"/>
      </w:pPr>
      <w:r>
        <w:rPr>
          <w:rtl/>
        </w:rPr>
        <w:t>(6)</w:t>
      </w:r>
      <w:r w:rsidR="00191CDD">
        <w:rPr>
          <w:rtl/>
        </w:rPr>
        <w:t xml:space="preserve"> ق:</w:t>
      </w:r>
      <w:r w:rsidR="00140CA9">
        <w:rPr>
          <w:rtl/>
        </w:rPr>
        <w:t>70</w:t>
      </w:r>
      <w:r w:rsidR="00191CDD">
        <w:rPr>
          <w:rtl/>
        </w:rPr>
        <w:t>6/66/</w:t>
      </w:r>
      <w:r w:rsidR="00140CA9">
        <w:rPr>
          <w:rtl/>
        </w:rPr>
        <w:t>8</w:t>
      </w:r>
      <w:r w:rsidR="00191CDD">
        <w:rPr>
          <w:rtl/>
        </w:rPr>
        <w:t>،ج:</w:t>
      </w:r>
      <w:r w:rsidR="00140CA9">
        <w:rPr>
          <w:rtl/>
        </w:rPr>
        <w:t>183</w:t>
      </w:r>
      <w:r w:rsidR="00191CDD">
        <w:rPr>
          <w:rtl/>
        </w:rPr>
        <w:t>/</w:t>
      </w:r>
      <w:r w:rsidR="00140CA9">
        <w:rPr>
          <w:rtl/>
        </w:rPr>
        <w:t>3</w:t>
      </w:r>
      <w:r w:rsidR="00191CDD">
        <w:rPr>
          <w:rtl/>
        </w:rPr>
        <w:t xml:space="preserve">4. </w:t>
      </w:r>
    </w:p>
    <w:p w:rsidR="00D7268C" w:rsidRDefault="00D7268C" w:rsidP="005E32C9">
      <w:pPr>
        <w:pStyle w:val="libFootnote0"/>
        <w:rPr>
          <w:rtl/>
        </w:rPr>
      </w:pPr>
      <w:r>
        <w:rPr>
          <w:rtl/>
        </w:rPr>
        <w:t>(7)</w:t>
      </w:r>
      <w:r w:rsidR="00191CDD">
        <w:rPr>
          <w:rtl/>
        </w:rPr>
        <w:t xml:space="preserve"> ق:</w:t>
      </w:r>
      <w:r w:rsidR="00140CA9">
        <w:rPr>
          <w:rtl/>
        </w:rPr>
        <w:t>707</w:t>
      </w:r>
      <w:r w:rsidR="00191CDD">
        <w:rPr>
          <w:rtl/>
        </w:rPr>
        <w:t>/66/</w:t>
      </w:r>
      <w:r w:rsidR="00140CA9">
        <w:rPr>
          <w:rtl/>
        </w:rPr>
        <w:t>8</w:t>
      </w:r>
      <w:r w:rsidR="00191CDD">
        <w:rPr>
          <w:rtl/>
        </w:rPr>
        <w:t>،ج:</w:t>
      </w:r>
      <w:r w:rsidR="00140CA9">
        <w:rPr>
          <w:rtl/>
        </w:rPr>
        <w:t>183</w:t>
      </w:r>
      <w:r w:rsidR="00191CDD">
        <w:rPr>
          <w:rtl/>
        </w:rPr>
        <w:t>/</w:t>
      </w:r>
      <w:r w:rsidR="00140CA9">
        <w:rPr>
          <w:rtl/>
        </w:rPr>
        <w:t>3</w:t>
      </w:r>
      <w:r w:rsidR="00191CDD">
        <w:rPr>
          <w:rtl/>
        </w:rPr>
        <w:t>4. ق:544/</w:t>
      </w:r>
      <w:r w:rsidR="00140CA9">
        <w:rPr>
          <w:rtl/>
        </w:rPr>
        <w:t>10</w:t>
      </w:r>
      <w:r w:rsidR="00191CDD">
        <w:rPr>
          <w:rtl/>
        </w:rPr>
        <w:t>6/</w:t>
      </w:r>
      <w:r w:rsidR="00140CA9">
        <w:rPr>
          <w:rtl/>
        </w:rPr>
        <w:t>9</w:t>
      </w:r>
      <w:r w:rsidR="00191CDD">
        <w:rPr>
          <w:rtl/>
        </w:rPr>
        <w:t>،ج:</w:t>
      </w:r>
      <w:r w:rsidR="00140CA9">
        <w:rPr>
          <w:rtl/>
        </w:rPr>
        <w:t>1</w:t>
      </w:r>
      <w:r w:rsidR="00191CDD">
        <w:rPr>
          <w:rtl/>
        </w:rPr>
        <w:t>5</w:t>
      </w:r>
      <w:r w:rsidR="00140CA9">
        <w:rPr>
          <w:rtl/>
        </w:rPr>
        <w:t>2</w:t>
      </w:r>
      <w:r w:rsidR="00191CDD">
        <w:rPr>
          <w:rtl/>
        </w:rPr>
        <w:t>/4</w:t>
      </w:r>
      <w:r w:rsidR="00140CA9">
        <w:rPr>
          <w:rtl/>
        </w:rPr>
        <w:t>1</w:t>
      </w:r>
      <w:r w:rsidR="00191CDD">
        <w:rPr>
          <w:rtl/>
        </w:rPr>
        <w:t>. ق:</w:t>
      </w:r>
      <w:r w:rsidR="00140CA9">
        <w:rPr>
          <w:rtl/>
        </w:rPr>
        <w:t>93</w:t>
      </w:r>
      <w:r w:rsidR="00191CDD">
        <w:rPr>
          <w:rtl/>
        </w:rPr>
        <w:t>/</w:t>
      </w:r>
      <w:r w:rsidR="00140CA9">
        <w:rPr>
          <w:rtl/>
        </w:rPr>
        <w:t>1</w:t>
      </w:r>
      <w:r w:rsidR="00191CDD">
        <w:rPr>
          <w:rtl/>
        </w:rPr>
        <w:t>4/</w:t>
      </w:r>
      <w:r w:rsidR="00140CA9">
        <w:rPr>
          <w:rtl/>
        </w:rPr>
        <w:t>17</w:t>
      </w:r>
      <w:r w:rsidR="00191CDD">
        <w:rPr>
          <w:rtl/>
        </w:rPr>
        <w:t>،ج:</w:t>
      </w:r>
      <w:r w:rsidR="00140CA9">
        <w:rPr>
          <w:rtl/>
        </w:rPr>
        <w:t>3</w:t>
      </w:r>
      <w:r w:rsidR="00191CDD">
        <w:rPr>
          <w:rtl/>
        </w:rPr>
        <w:t>54/</w:t>
      </w:r>
      <w:r w:rsidR="00140CA9">
        <w:rPr>
          <w:rtl/>
        </w:rPr>
        <w:t>77</w:t>
      </w:r>
      <w:r w:rsidR="00191CDD">
        <w:rPr>
          <w:rtl/>
        </w:rPr>
        <w:t>.</w:t>
      </w:r>
    </w:p>
    <w:p w:rsidR="00104EE0" w:rsidRPr="00104EE0" w:rsidRDefault="00104EE0" w:rsidP="00104EE0">
      <w:pPr>
        <w:pStyle w:val="libFootnote0"/>
        <w:rPr>
          <w:rtl/>
        </w:rPr>
      </w:pPr>
      <w:r>
        <w:rPr>
          <w:rFonts w:hint="cs"/>
          <w:rtl/>
        </w:rPr>
        <w:t>(8) ق:713/66/8،ج:212/34.</w:t>
      </w:r>
    </w:p>
    <w:p w:rsidR="00104EE0" w:rsidRDefault="00104EE0" w:rsidP="00104EE0">
      <w:pPr>
        <w:pStyle w:val="libNormal"/>
        <w:rPr>
          <w:rtl/>
        </w:rPr>
      </w:pPr>
      <w:r>
        <w:rPr>
          <w:rtl/>
        </w:rPr>
        <w:br w:type="page"/>
      </w:r>
    </w:p>
    <w:p w:rsidR="00104EE0" w:rsidRDefault="00191CDD" w:rsidP="00104EE0">
      <w:pPr>
        <w:pStyle w:val="libNormal"/>
        <w:rPr>
          <w:rtl/>
        </w:rPr>
      </w:pPr>
      <w:r w:rsidRPr="00104EE0">
        <w:rPr>
          <w:rStyle w:val="libBold1Char"/>
          <w:rFonts w:hint="eastAsia"/>
          <w:rtl/>
        </w:rPr>
        <w:t>نهج</w:t>
      </w:r>
      <w:r w:rsidRPr="00104EE0">
        <w:rPr>
          <w:rStyle w:val="libBold1Char"/>
          <w:rtl/>
        </w:rPr>
        <w:t xml:space="preserve"> البلاغه</w:t>
      </w:r>
      <w:r>
        <w:rPr>
          <w:rtl/>
        </w:rPr>
        <w:t xml:space="preserve">:من خطبه له </w:t>
      </w:r>
      <w:r w:rsidR="00F2741C" w:rsidRPr="00F2741C">
        <w:rPr>
          <w:rStyle w:val="libAlaemChar"/>
          <w:rtl/>
        </w:rPr>
        <w:t>عليه‌السلام</w:t>
      </w:r>
      <w:r>
        <w:rPr>
          <w:rtl/>
        </w:rPr>
        <w:t>: أ</w:t>
      </w:r>
      <w:r>
        <w:rPr>
          <w:rFonts w:hint="cs"/>
          <w:rtl/>
        </w:rPr>
        <w:t>یّ</w:t>
      </w:r>
      <w:r>
        <w:rPr>
          <w:rFonts w:hint="eastAsia"/>
          <w:rtl/>
        </w:rPr>
        <w:t>ها</w:t>
      </w:r>
      <w:r>
        <w:rPr>
          <w:rtl/>
        </w:rPr>
        <w:t xml:space="preserve"> الغافلون غ</w:t>
      </w:r>
      <w:r>
        <w:rPr>
          <w:rFonts w:hint="cs"/>
          <w:rtl/>
        </w:rPr>
        <w:t>ی</w:t>
      </w:r>
      <w:r>
        <w:rPr>
          <w:rFonts w:hint="eastAsia"/>
          <w:rtl/>
        </w:rPr>
        <w:t>ر</w:t>
      </w:r>
      <w:r>
        <w:rPr>
          <w:rtl/>
        </w:rPr>
        <w:t xml:space="preserve"> المغفول عنهم.</w:t>
      </w:r>
    </w:p>
    <w:p w:rsidR="00104EE0" w:rsidRDefault="00191CDD" w:rsidP="00104EE0">
      <w:pPr>
        <w:pStyle w:val="libNormal"/>
        <w:rPr>
          <w:rtl/>
        </w:rPr>
      </w:pPr>
      <w:r w:rsidRPr="00104EE0">
        <w:rPr>
          <w:rStyle w:val="libBold1Char"/>
          <w:rFonts w:hint="eastAsia"/>
          <w:rtl/>
        </w:rPr>
        <w:t>نهج</w:t>
      </w:r>
      <w:r w:rsidRPr="00104EE0">
        <w:rPr>
          <w:rStyle w:val="libBold1Char"/>
          <w:rtl/>
        </w:rPr>
        <w:t xml:space="preserve"> البلاغه</w:t>
      </w:r>
      <w:r>
        <w:rPr>
          <w:rtl/>
        </w:rPr>
        <w:t xml:space="preserve">:من خطبه له </w:t>
      </w:r>
      <w:r w:rsidR="00F2741C" w:rsidRPr="00F2741C">
        <w:rPr>
          <w:rStyle w:val="libAlaemChar"/>
          <w:rtl/>
        </w:rPr>
        <w:t>عليه‌السلام</w:t>
      </w:r>
      <w:r>
        <w:rPr>
          <w:rtl/>
        </w:rPr>
        <w:t xml:space="preserve">: أمّا بعد،فانّ اللّه سبحانه بعث محمّدا </w:t>
      </w:r>
      <w:r w:rsidR="00F2741C" w:rsidRPr="00F2741C">
        <w:rPr>
          <w:rStyle w:val="libAlaemChar"/>
          <w:rtl/>
        </w:rPr>
        <w:t>صلى‌الله‌عليه‌وآله‌وسلم</w:t>
      </w:r>
      <w:r>
        <w:rPr>
          <w:rtl/>
        </w:rPr>
        <w:t xml:space="preserve"> و ل</w:t>
      </w:r>
      <w:r>
        <w:rPr>
          <w:rFonts w:hint="cs"/>
          <w:rtl/>
        </w:rPr>
        <w:t>ی</w:t>
      </w:r>
      <w:r>
        <w:rPr>
          <w:rFonts w:hint="eastAsia"/>
          <w:rtl/>
        </w:rPr>
        <w:t>س</w:t>
      </w:r>
      <w:r>
        <w:rPr>
          <w:rtl/>
        </w:rPr>
        <w:t xml:space="preserve"> أحد من العرب </w:t>
      </w:r>
      <w:r>
        <w:rPr>
          <w:rFonts w:hint="cs"/>
          <w:rtl/>
        </w:rPr>
        <w:t>ی</w:t>
      </w:r>
      <w:r>
        <w:rPr>
          <w:rFonts w:hint="eastAsia"/>
          <w:rtl/>
        </w:rPr>
        <w:t>قرأ</w:t>
      </w:r>
      <w:r>
        <w:rPr>
          <w:rtl/>
        </w:rPr>
        <w:t xml:space="preserve"> کتابا </w:t>
      </w:r>
      <w:r w:rsidRPr="00104EE0">
        <w:rPr>
          <w:rStyle w:val="libFootnotenumChar"/>
          <w:rtl/>
        </w:rPr>
        <w:t>(1)</w:t>
      </w:r>
      <w:r>
        <w:rPr>
          <w:rtl/>
        </w:rPr>
        <w:t>.</w:t>
      </w:r>
    </w:p>
    <w:p w:rsidR="00104EE0" w:rsidRDefault="00191CDD" w:rsidP="00104EE0">
      <w:pPr>
        <w:pStyle w:val="libNormal"/>
        <w:rPr>
          <w:rtl/>
        </w:rPr>
      </w:pPr>
      <w:r w:rsidRPr="00104EE0">
        <w:rPr>
          <w:rStyle w:val="libBold1Char"/>
          <w:rFonts w:hint="eastAsia"/>
          <w:rtl/>
        </w:rPr>
        <w:t>نهج</w:t>
      </w:r>
      <w:r w:rsidRPr="00104EE0">
        <w:rPr>
          <w:rStyle w:val="libBold1Char"/>
          <w:rtl/>
        </w:rPr>
        <w:t xml:space="preserve"> البلاغه</w:t>
      </w:r>
      <w:r>
        <w:rPr>
          <w:rtl/>
        </w:rPr>
        <w:t xml:space="preserve">:من خطبه له </w:t>
      </w:r>
      <w:r w:rsidR="00F2741C" w:rsidRPr="00F2741C">
        <w:rPr>
          <w:rStyle w:val="libAlaemChar"/>
          <w:rtl/>
        </w:rPr>
        <w:t>عليه‌السلام</w:t>
      </w:r>
      <w:r>
        <w:rPr>
          <w:rtl/>
        </w:rPr>
        <w:t>: و أستع</w:t>
      </w:r>
      <w:r>
        <w:rPr>
          <w:rFonts w:hint="cs"/>
          <w:rtl/>
        </w:rPr>
        <w:t>ی</w:t>
      </w:r>
      <w:r>
        <w:rPr>
          <w:rFonts w:hint="eastAsia"/>
          <w:rtl/>
        </w:rPr>
        <w:t>نه</w:t>
      </w:r>
      <w:r>
        <w:rPr>
          <w:rtl/>
        </w:rPr>
        <w:t xml:space="preserve"> عل</w:t>
      </w:r>
      <w:r>
        <w:rPr>
          <w:rFonts w:hint="cs"/>
          <w:rtl/>
        </w:rPr>
        <w:t>ی</w:t>
      </w:r>
      <w:r>
        <w:rPr>
          <w:rtl/>
        </w:rPr>
        <w:t xml:space="preserve"> مداحر الش</w:t>
      </w:r>
      <w:r>
        <w:rPr>
          <w:rFonts w:hint="cs"/>
          <w:rtl/>
        </w:rPr>
        <w:t>ی</w:t>
      </w:r>
      <w:r>
        <w:rPr>
          <w:rFonts w:hint="eastAsia"/>
          <w:rtl/>
        </w:rPr>
        <w:t>طان</w:t>
      </w:r>
      <w:r>
        <w:rPr>
          <w:rtl/>
        </w:rPr>
        <w:t xml:space="preserve"> و مزاجره </w:t>
      </w:r>
      <w:r w:rsidRPr="00104EE0">
        <w:rPr>
          <w:rStyle w:val="libFootnotenumChar"/>
          <w:rtl/>
        </w:rPr>
        <w:t>(2)</w:t>
      </w:r>
      <w:r>
        <w:rPr>
          <w:rtl/>
        </w:rPr>
        <w:t>.</w:t>
      </w:r>
    </w:p>
    <w:p w:rsidR="00104EE0" w:rsidRDefault="00191CDD" w:rsidP="00104EE0">
      <w:pPr>
        <w:pStyle w:val="libNormal"/>
        <w:rPr>
          <w:rtl/>
        </w:rPr>
      </w:pPr>
      <w:r w:rsidRPr="00104EE0">
        <w:rPr>
          <w:rStyle w:val="libBold1Char"/>
          <w:rFonts w:hint="eastAsia"/>
          <w:rtl/>
        </w:rPr>
        <w:t>نهج</w:t>
      </w:r>
      <w:r w:rsidRPr="00104EE0">
        <w:rPr>
          <w:rStyle w:val="libBold1Char"/>
          <w:rtl/>
        </w:rPr>
        <w:t xml:space="preserve"> البلاغه</w:t>
      </w:r>
      <w:r>
        <w:rPr>
          <w:rtl/>
        </w:rPr>
        <w:t xml:space="preserve">:من خطبه له </w:t>
      </w:r>
      <w:r w:rsidR="00F2741C" w:rsidRPr="00F2741C">
        <w:rPr>
          <w:rStyle w:val="libAlaemChar"/>
          <w:rtl/>
        </w:rPr>
        <w:t>عليه‌السلام</w:t>
      </w:r>
      <w:r>
        <w:rPr>
          <w:rtl/>
        </w:rPr>
        <w:t xml:space="preserve">: فبعث محمّدا </w:t>
      </w:r>
      <w:r w:rsidR="00F2741C" w:rsidRPr="00F2741C">
        <w:rPr>
          <w:rStyle w:val="libAlaemChar"/>
          <w:rtl/>
        </w:rPr>
        <w:t>صلى‌الله‌عليه‌وآله‌وسلم</w:t>
      </w:r>
      <w:r>
        <w:rPr>
          <w:rtl/>
        </w:rPr>
        <w:t xml:space="preserve"> بالحقّ ل</w:t>
      </w:r>
      <w:r>
        <w:rPr>
          <w:rFonts w:hint="cs"/>
          <w:rtl/>
        </w:rPr>
        <w:t>ی</w:t>
      </w:r>
      <w:r>
        <w:rPr>
          <w:rFonts w:hint="eastAsia"/>
          <w:rtl/>
        </w:rPr>
        <w:t>خرج</w:t>
      </w:r>
      <w:r>
        <w:rPr>
          <w:rtl/>
        </w:rPr>
        <w:t xml:space="preserve"> عباده من عباده الأوثان ال</w:t>
      </w:r>
      <w:r>
        <w:rPr>
          <w:rFonts w:hint="cs"/>
          <w:rtl/>
        </w:rPr>
        <w:t>ی</w:t>
      </w:r>
      <w:r>
        <w:rPr>
          <w:rtl/>
        </w:rPr>
        <w:t xml:space="preserve"> عبادته </w:t>
      </w:r>
      <w:r w:rsidRPr="00104EE0">
        <w:rPr>
          <w:rStyle w:val="libFootnotenumChar"/>
          <w:rtl/>
        </w:rPr>
        <w:t>(3)</w:t>
      </w:r>
      <w:r>
        <w:rPr>
          <w:rtl/>
        </w:rPr>
        <w:t xml:space="preserve">، </w:t>
      </w:r>
      <w:r>
        <w:rPr>
          <w:rFonts w:hint="eastAsia"/>
          <w:rtl/>
        </w:rPr>
        <w:t>و</w:t>
      </w:r>
      <w:r>
        <w:rPr>
          <w:rtl/>
        </w:rPr>
        <w:t xml:space="preserve"> رو</w:t>
      </w:r>
      <w:r>
        <w:rPr>
          <w:rFonts w:hint="cs"/>
          <w:rtl/>
        </w:rPr>
        <w:t>ی</w:t>
      </w:r>
      <w:r>
        <w:rPr>
          <w:rtl/>
        </w:rPr>
        <w:t>: انّه خطب بذ</w:t>
      </w:r>
      <w:r>
        <w:rPr>
          <w:rFonts w:hint="cs"/>
          <w:rtl/>
        </w:rPr>
        <w:t>ی</w:t>
      </w:r>
      <w:r>
        <w:rPr>
          <w:rtl/>
        </w:rPr>
        <w:t xml:space="preserve"> قار:أمّا بعد فانّ اللّه بعث محمّدا </w:t>
      </w:r>
      <w:r w:rsidR="00F2741C" w:rsidRPr="00F2741C">
        <w:rPr>
          <w:rStyle w:val="libAlaemChar"/>
          <w:rtl/>
        </w:rPr>
        <w:t>صلى‌الله‌عليه‌وآله‌وسلم</w:t>
      </w:r>
      <w:r>
        <w:rPr>
          <w:rtl/>
        </w:rPr>
        <w:t xml:space="preserve"> ل</w:t>
      </w:r>
      <w:r>
        <w:rPr>
          <w:rFonts w:hint="cs"/>
          <w:rtl/>
        </w:rPr>
        <w:t>ی</w:t>
      </w:r>
      <w:r>
        <w:rPr>
          <w:rFonts w:hint="eastAsia"/>
          <w:rtl/>
        </w:rPr>
        <w:t>خرج</w:t>
      </w:r>
      <w:r>
        <w:rPr>
          <w:rtl/>
        </w:rPr>
        <w:t xml:space="preserve"> عباده من عباده عباده ال</w:t>
      </w:r>
      <w:r>
        <w:rPr>
          <w:rFonts w:hint="cs"/>
          <w:rtl/>
        </w:rPr>
        <w:t>ی</w:t>
      </w:r>
      <w:r>
        <w:rPr>
          <w:rtl/>
        </w:rPr>
        <w:t xml:space="preserve"> عبادته </w:t>
      </w:r>
      <w:r w:rsidRPr="00104EE0">
        <w:rPr>
          <w:rStyle w:val="libFootnotenumChar"/>
          <w:rtl/>
        </w:rPr>
        <w:t>(4)</w:t>
      </w:r>
      <w:r>
        <w:rPr>
          <w:rtl/>
        </w:rPr>
        <w:t>.</w:t>
      </w:r>
    </w:p>
    <w:p w:rsidR="00104EE0" w:rsidRDefault="00191CDD" w:rsidP="00104EE0">
      <w:pPr>
        <w:pStyle w:val="libNormal"/>
        <w:rPr>
          <w:rtl/>
        </w:rPr>
      </w:pPr>
      <w:r w:rsidRPr="00104EE0">
        <w:rPr>
          <w:rStyle w:val="libBold1Char"/>
          <w:rFonts w:hint="eastAsia"/>
          <w:rtl/>
        </w:rPr>
        <w:t>نهج</w:t>
      </w:r>
      <w:r w:rsidRPr="00104EE0">
        <w:rPr>
          <w:rStyle w:val="libBold1Char"/>
          <w:rtl/>
        </w:rPr>
        <w:t xml:space="preserve"> البلاغه</w:t>
      </w:r>
      <w:r>
        <w:rPr>
          <w:rtl/>
        </w:rPr>
        <w:t>: حتّ</w:t>
      </w:r>
      <w:r>
        <w:rPr>
          <w:rFonts w:hint="cs"/>
          <w:rtl/>
        </w:rPr>
        <w:t>ی</w:t>
      </w:r>
      <w:r>
        <w:rPr>
          <w:rtl/>
        </w:rPr>
        <w:t xml:space="preserve"> بعث اللّه محمّدا شه</w:t>
      </w:r>
      <w:r>
        <w:rPr>
          <w:rFonts w:hint="cs"/>
          <w:rtl/>
        </w:rPr>
        <w:t>ی</w:t>
      </w:r>
      <w:r>
        <w:rPr>
          <w:rFonts w:hint="eastAsia"/>
          <w:rtl/>
        </w:rPr>
        <w:t>دا</w:t>
      </w:r>
      <w:r>
        <w:rPr>
          <w:rtl/>
        </w:rPr>
        <w:t xml:space="preserve"> و بش</w:t>
      </w:r>
      <w:r>
        <w:rPr>
          <w:rFonts w:hint="cs"/>
          <w:rtl/>
        </w:rPr>
        <w:t>ی</w:t>
      </w:r>
      <w:r>
        <w:rPr>
          <w:rFonts w:hint="eastAsia"/>
          <w:rtl/>
        </w:rPr>
        <w:t>را</w:t>
      </w:r>
      <w:r>
        <w:rPr>
          <w:rtl/>
        </w:rPr>
        <w:t xml:space="preserve"> و نذ</w:t>
      </w:r>
      <w:r>
        <w:rPr>
          <w:rFonts w:hint="cs"/>
          <w:rtl/>
        </w:rPr>
        <w:t>ی</w:t>
      </w:r>
      <w:r>
        <w:rPr>
          <w:rFonts w:hint="eastAsia"/>
          <w:rtl/>
        </w:rPr>
        <w:t>را</w:t>
      </w:r>
      <w:r>
        <w:rPr>
          <w:rtl/>
        </w:rPr>
        <w:t xml:space="preserve"> خ</w:t>
      </w:r>
      <w:r>
        <w:rPr>
          <w:rFonts w:hint="cs"/>
          <w:rtl/>
        </w:rPr>
        <w:t>ی</w:t>
      </w:r>
      <w:r>
        <w:rPr>
          <w:rFonts w:hint="eastAsia"/>
          <w:rtl/>
        </w:rPr>
        <w:t>ر</w:t>
      </w:r>
      <w:r>
        <w:rPr>
          <w:rtl/>
        </w:rPr>
        <w:t xml:space="preserve"> البر</w:t>
      </w:r>
      <w:r>
        <w:rPr>
          <w:rFonts w:hint="cs"/>
          <w:rtl/>
        </w:rPr>
        <w:t>یّ</w:t>
      </w:r>
      <w:r>
        <w:rPr>
          <w:rFonts w:hint="eastAsia"/>
          <w:rtl/>
        </w:rPr>
        <w:t>ه</w:t>
      </w:r>
      <w:r>
        <w:rPr>
          <w:rtl/>
        </w:rPr>
        <w:t xml:space="preserve"> طفلا </w:t>
      </w:r>
      <w:r w:rsidRPr="00104EE0">
        <w:rPr>
          <w:rStyle w:val="libFootnotenumChar"/>
          <w:rtl/>
        </w:rPr>
        <w:t>(5)</w:t>
      </w:r>
      <w:r>
        <w:rPr>
          <w:rtl/>
        </w:rPr>
        <w:t>.</w:t>
      </w:r>
    </w:p>
    <w:p w:rsidR="00104EE0" w:rsidRDefault="00191CDD" w:rsidP="00104EE0">
      <w:pPr>
        <w:pStyle w:val="libNormal"/>
        <w:rPr>
          <w:rtl/>
        </w:rPr>
      </w:pPr>
      <w:r w:rsidRPr="00104EE0">
        <w:rPr>
          <w:rStyle w:val="libBold1Char"/>
          <w:rFonts w:hint="eastAsia"/>
          <w:rtl/>
        </w:rPr>
        <w:t>نهج</w:t>
      </w:r>
      <w:r w:rsidRPr="00104EE0">
        <w:rPr>
          <w:rStyle w:val="libBold1Char"/>
          <w:rtl/>
        </w:rPr>
        <w:t xml:space="preserve"> البلاغه</w:t>
      </w:r>
      <w:r>
        <w:rPr>
          <w:rtl/>
        </w:rPr>
        <w:t xml:space="preserve">:من خطبه له </w:t>
      </w:r>
      <w:r w:rsidR="00F2741C" w:rsidRPr="00F2741C">
        <w:rPr>
          <w:rStyle w:val="libAlaemChar"/>
          <w:rtl/>
        </w:rPr>
        <w:t>عليه‌السلام</w:t>
      </w:r>
      <w:r>
        <w:rPr>
          <w:rtl/>
        </w:rPr>
        <w:t xml:space="preserve"> و ه</w:t>
      </w:r>
      <w:r>
        <w:rPr>
          <w:rFonts w:hint="cs"/>
          <w:rtl/>
        </w:rPr>
        <w:t>ی</w:t>
      </w:r>
      <w:r>
        <w:rPr>
          <w:rtl/>
        </w:rPr>
        <w:t xml:space="preserve"> من خطب الملاحم: الحمد للّه المتجلّ</w:t>
      </w:r>
      <w:r>
        <w:rPr>
          <w:rFonts w:hint="cs"/>
          <w:rtl/>
        </w:rPr>
        <w:t>ی</w:t>
      </w:r>
      <w:r>
        <w:rPr>
          <w:rtl/>
        </w:rPr>
        <w:t xml:space="preserve"> لخلقه بخلقه </w:t>
      </w:r>
      <w:r w:rsidRPr="00104EE0">
        <w:rPr>
          <w:rStyle w:val="libFootnotenumChar"/>
          <w:rtl/>
        </w:rPr>
        <w:t>(6)</w:t>
      </w:r>
      <w:r>
        <w:rPr>
          <w:rtl/>
        </w:rPr>
        <w:t>.</w:t>
      </w:r>
    </w:p>
    <w:p w:rsidR="00104EE0" w:rsidRDefault="00191CDD" w:rsidP="00104EE0">
      <w:pPr>
        <w:pStyle w:val="libNormal"/>
        <w:rPr>
          <w:rtl/>
        </w:rPr>
      </w:pPr>
      <w:r w:rsidRPr="00104EE0">
        <w:rPr>
          <w:rStyle w:val="libBold1Char"/>
          <w:rFonts w:hint="eastAsia"/>
          <w:rtl/>
        </w:rPr>
        <w:t>نهج</w:t>
      </w:r>
      <w:r w:rsidRPr="00104EE0">
        <w:rPr>
          <w:rStyle w:val="libBold1Char"/>
          <w:rtl/>
        </w:rPr>
        <w:t xml:space="preserve"> البلاغه</w:t>
      </w:r>
      <w:r>
        <w:rPr>
          <w:rtl/>
        </w:rPr>
        <w:t xml:space="preserve">:و من خطبه له </w:t>
      </w:r>
      <w:r w:rsidR="00F2741C" w:rsidRPr="00F2741C">
        <w:rPr>
          <w:rStyle w:val="libAlaemChar"/>
          <w:rtl/>
        </w:rPr>
        <w:t>عليه‌السلام</w:t>
      </w:r>
      <w:r>
        <w:rPr>
          <w:rtl/>
        </w:rPr>
        <w:t>: أم</w:t>
      </w:r>
      <w:r>
        <w:rPr>
          <w:rFonts w:hint="cs"/>
          <w:rtl/>
        </w:rPr>
        <w:t>ی</w:t>
      </w:r>
      <w:r>
        <w:rPr>
          <w:rFonts w:hint="eastAsia"/>
          <w:rtl/>
        </w:rPr>
        <w:t>ن</w:t>
      </w:r>
      <w:r>
        <w:rPr>
          <w:rtl/>
        </w:rPr>
        <w:t xml:space="preserve"> وح</w:t>
      </w:r>
      <w:r>
        <w:rPr>
          <w:rFonts w:hint="cs"/>
          <w:rtl/>
        </w:rPr>
        <w:t>ی</w:t>
      </w:r>
      <w:r>
        <w:rPr>
          <w:rFonts w:hint="eastAsia"/>
          <w:rtl/>
        </w:rPr>
        <w:t>ه</w:t>
      </w:r>
      <w:r>
        <w:rPr>
          <w:rtl/>
        </w:rPr>
        <w:t xml:space="preserve"> و خاتم رسله </w:t>
      </w:r>
      <w:r w:rsidRPr="00104EE0">
        <w:rPr>
          <w:rStyle w:val="libFootnotenumChar"/>
          <w:rtl/>
        </w:rPr>
        <w:t>(7)</w:t>
      </w:r>
      <w:r>
        <w:rPr>
          <w:rtl/>
        </w:rPr>
        <w:t>.</w:t>
      </w:r>
    </w:p>
    <w:p w:rsidR="00104EE0" w:rsidRDefault="00191CDD" w:rsidP="00104EE0">
      <w:pPr>
        <w:pStyle w:val="libNormal"/>
        <w:rPr>
          <w:rtl/>
        </w:rPr>
      </w:pPr>
      <w:r w:rsidRPr="00104EE0">
        <w:rPr>
          <w:rStyle w:val="libBold1Char"/>
          <w:rFonts w:hint="eastAsia"/>
          <w:rtl/>
        </w:rPr>
        <w:t>أمال</w:t>
      </w:r>
      <w:r w:rsidRPr="00104EE0">
        <w:rPr>
          <w:rStyle w:val="libBold1Char"/>
          <w:rFonts w:hint="cs"/>
          <w:rtl/>
        </w:rPr>
        <w:t>ی</w:t>
      </w:r>
      <w:r w:rsidRPr="00104EE0">
        <w:rPr>
          <w:rStyle w:val="libBold1Char"/>
          <w:rtl/>
        </w:rPr>
        <w:t xml:space="preserve"> ابن در</w:t>
      </w:r>
      <w:r w:rsidRPr="00104EE0">
        <w:rPr>
          <w:rStyle w:val="libBold1Char"/>
          <w:rFonts w:hint="cs"/>
          <w:rtl/>
        </w:rPr>
        <w:t>ی</w:t>
      </w:r>
      <w:r w:rsidRPr="00104EE0">
        <w:rPr>
          <w:rStyle w:val="libBold1Char"/>
          <w:rFonts w:hint="eastAsia"/>
          <w:rtl/>
        </w:rPr>
        <w:t>د</w:t>
      </w:r>
      <w:r>
        <w:rPr>
          <w:rtl/>
        </w:rPr>
        <w:t>: کان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w:t>
      </w:r>
      <w:r>
        <w:rPr>
          <w:rFonts w:hint="cs"/>
          <w:rtl/>
        </w:rPr>
        <w:t>ی</w:t>
      </w:r>
      <w:r>
        <w:rPr>
          <w:rFonts w:hint="eastAsia"/>
          <w:rtl/>
        </w:rPr>
        <w:t>عشّ</w:t>
      </w:r>
      <w:r>
        <w:rPr>
          <w:rFonts w:hint="cs"/>
          <w:rtl/>
        </w:rPr>
        <w:t>ی</w:t>
      </w:r>
      <w:r>
        <w:rPr>
          <w:rtl/>
        </w:rPr>
        <w:t xml:space="preserve"> الناس ف</w:t>
      </w:r>
      <w:r>
        <w:rPr>
          <w:rFonts w:hint="cs"/>
          <w:rtl/>
        </w:rPr>
        <w:t>ی</w:t>
      </w:r>
      <w:r>
        <w:rPr>
          <w:rtl/>
        </w:rPr>
        <w:t xml:space="preserve"> شهر رمضان باللحم و لا </w:t>
      </w:r>
      <w:r>
        <w:rPr>
          <w:rFonts w:hint="cs"/>
          <w:rtl/>
        </w:rPr>
        <w:t>ی</w:t>
      </w:r>
      <w:r>
        <w:rPr>
          <w:rFonts w:hint="eastAsia"/>
          <w:rtl/>
        </w:rPr>
        <w:t>تعشّ</w:t>
      </w:r>
      <w:r>
        <w:rPr>
          <w:rFonts w:hint="cs"/>
          <w:rtl/>
        </w:rPr>
        <w:t>ی</w:t>
      </w:r>
      <w:r>
        <w:rPr>
          <w:rtl/>
        </w:rPr>
        <w:t xml:space="preserve"> معهم،فإذا فرغوا خطبهم و وعظهم فأفاضوا ل</w:t>
      </w:r>
      <w:r>
        <w:rPr>
          <w:rFonts w:hint="cs"/>
          <w:rtl/>
        </w:rPr>
        <w:t>ی</w:t>
      </w:r>
      <w:r>
        <w:rPr>
          <w:rFonts w:hint="eastAsia"/>
          <w:rtl/>
        </w:rPr>
        <w:t>له</w:t>
      </w:r>
      <w:r>
        <w:rPr>
          <w:rtl/>
        </w:rPr>
        <w:t xml:space="preserve"> ف</w:t>
      </w:r>
      <w:r>
        <w:rPr>
          <w:rFonts w:hint="cs"/>
          <w:rtl/>
        </w:rPr>
        <w:t>ی</w:t>
      </w:r>
      <w:r>
        <w:rPr>
          <w:rtl/>
        </w:rPr>
        <w:t xml:space="preserve"> الشعراء و هم عل</w:t>
      </w:r>
      <w:r>
        <w:rPr>
          <w:rFonts w:hint="cs"/>
          <w:rtl/>
        </w:rPr>
        <w:t>ی</w:t>
      </w:r>
      <w:r>
        <w:rPr>
          <w:rtl/>
        </w:rPr>
        <w:t xml:space="preserve"> عشائهم،فلمّا فرغوا خطبهم </w:t>
      </w:r>
      <w:r w:rsidR="00F2741C" w:rsidRPr="00F2741C">
        <w:rPr>
          <w:rStyle w:val="libAlaemChar"/>
          <w:rtl/>
        </w:rPr>
        <w:t>عليه‌السلام</w:t>
      </w:r>
      <w:r>
        <w:rPr>
          <w:rtl/>
        </w:rPr>
        <w:t xml:space="preserve"> و قال ف</w:t>
      </w:r>
      <w:r>
        <w:rPr>
          <w:rFonts w:hint="cs"/>
          <w:rtl/>
        </w:rPr>
        <w:t>ی</w:t>
      </w:r>
      <w:r>
        <w:rPr>
          <w:rtl/>
        </w:rPr>
        <w:t xml:space="preserve"> خطبته:اعلموا انّ ملاک أمرکم الد</w:t>
      </w:r>
      <w:r>
        <w:rPr>
          <w:rFonts w:hint="cs"/>
          <w:rtl/>
        </w:rPr>
        <w:t>ی</w:t>
      </w:r>
      <w:r>
        <w:rPr>
          <w:rFonts w:hint="eastAsia"/>
          <w:rtl/>
        </w:rPr>
        <w:t>ن</w:t>
      </w:r>
      <w:r>
        <w:rPr>
          <w:rtl/>
        </w:rPr>
        <w:t xml:space="preserve"> و عصمتکم التقو</w:t>
      </w:r>
      <w:r>
        <w:rPr>
          <w:rFonts w:hint="cs"/>
          <w:rtl/>
        </w:rPr>
        <w:t>ی</w:t>
      </w:r>
      <w:r>
        <w:rPr>
          <w:rtl/>
        </w:rPr>
        <w:t xml:space="preserve"> و </w:t>
      </w:r>
      <w:r>
        <w:rPr>
          <w:rFonts w:hint="eastAsia"/>
          <w:rtl/>
        </w:rPr>
        <w:t>ز</w:t>
      </w:r>
      <w:r>
        <w:rPr>
          <w:rFonts w:hint="cs"/>
          <w:rtl/>
        </w:rPr>
        <w:t>ی</w:t>
      </w:r>
      <w:r>
        <w:rPr>
          <w:rFonts w:hint="eastAsia"/>
          <w:rtl/>
        </w:rPr>
        <w:t>نتکم</w:t>
      </w:r>
      <w:r>
        <w:rPr>
          <w:rtl/>
        </w:rPr>
        <w:t xml:space="preserve"> الأدب و حصون أعراضکم الحلم...الخ </w:t>
      </w:r>
      <w:r w:rsidRPr="00104EE0">
        <w:rPr>
          <w:rStyle w:val="libFootnotenumChar"/>
          <w:rtl/>
        </w:rPr>
        <w:t>(8)</w:t>
      </w:r>
      <w:r>
        <w:rPr>
          <w:rtl/>
        </w:rPr>
        <w:t>.</w:t>
      </w:r>
    </w:p>
    <w:p w:rsidR="00140CA9" w:rsidRDefault="00191CDD" w:rsidP="00104EE0">
      <w:pPr>
        <w:pStyle w:val="libNormal"/>
      </w:pPr>
      <w:r w:rsidRPr="00104EE0">
        <w:rPr>
          <w:rStyle w:val="libBold1Char"/>
          <w:rFonts w:hint="eastAsia"/>
          <w:rtl/>
        </w:rPr>
        <w:t>تفس</w:t>
      </w:r>
      <w:r w:rsidRPr="00104EE0">
        <w:rPr>
          <w:rStyle w:val="libBold1Char"/>
          <w:rFonts w:hint="cs"/>
          <w:rtl/>
        </w:rPr>
        <w:t>ی</w:t>
      </w:r>
      <w:r w:rsidRPr="00104EE0">
        <w:rPr>
          <w:rStyle w:val="libBold1Char"/>
          <w:rFonts w:hint="eastAsia"/>
          <w:rtl/>
        </w:rPr>
        <w:t>ر</w:t>
      </w:r>
      <w:r w:rsidRPr="00104EE0">
        <w:rPr>
          <w:rStyle w:val="libBold1Char"/>
          <w:rtl/>
        </w:rPr>
        <w:t xml:space="preserve"> الع</w:t>
      </w:r>
      <w:r w:rsidRPr="00104EE0">
        <w:rPr>
          <w:rStyle w:val="libBold1Char"/>
          <w:rFonts w:hint="cs"/>
          <w:rtl/>
        </w:rPr>
        <w:t>یّ</w:t>
      </w:r>
      <w:r w:rsidRPr="00104EE0">
        <w:rPr>
          <w:rStyle w:val="libBold1Char"/>
          <w:rFonts w:hint="eastAsia"/>
          <w:rtl/>
        </w:rPr>
        <w:t>اش</w:t>
      </w:r>
      <w:r w:rsidRPr="00104EE0">
        <w:rPr>
          <w:rStyle w:val="libBold1Char"/>
          <w:rFonts w:hint="cs"/>
          <w:rtl/>
        </w:rPr>
        <w:t>ی</w:t>
      </w:r>
      <w:r>
        <w:rPr>
          <w:rtl/>
        </w:rPr>
        <w:t>:عن أب</w:t>
      </w:r>
      <w:r>
        <w:rPr>
          <w:rFonts w:hint="cs"/>
          <w:rtl/>
        </w:rPr>
        <w:t>ی</w:t>
      </w:r>
      <w:r>
        <w:rPr>
          <w:rtl/>
        </w:rPr>
        <w:t xml:space="preserve"> جعفر </w:t>
      </w:r>
      <w:r w:rsidR="00F2741C" w:rsidRPr="00F2741C">
        <w:rPr>
          <w:rStyle w:val="libAlaemChar"/>
          <w:rtl/>
        </w:rPr>
        <w:t>عليه‌السلام</w:t>
      </w:r>
      <w:r>
        <w:rPr>
          <w:rtl/>
        </w:rPr>
        <w:t xml:space="preserve"> قال: خطب عل</w:t>
      </w:r>
      <w:r>
        <w:rPr>
          <w:rFonts w:hint="cs"/>
          <w:rtl/>
        </w:rPr>
        <w:t>یّ</w:t>
      </w:r>
      <w:r>
        <w:rPr>
          <w:rtl/>
        </w:rPr>
        <w:t xml:space="preserve"> </w:t>
      </w:r>
      <w:r w:rsidR="00F2741C" w:rsidRPr="00F2741C">
        <w:rPr>
          <w:rStyle w:val="libAlaemChar"/>
          <w:rtl/>
        </w:rPr>
        <w:t>عليه‌السلام</w:t>
      </w:r>
      <w:r>
        <w:rPr>
          <w:rtl/>
        </w:rPr>
        <w:t xml:space="preserve"> الناس و اخترط س</w:t>
      </w:r>
      <w:r>
        <w:rPr>
          <w:rFonts w:hint="cs"/>
          <w:rtl/>
        </w:rPr>
        <w:t>ی</w:t>
      </w:r>
      <w:r>
        <w:rPr>
          <w:rFonts w:hint="eastAsia"/>
          <w:rtl/>
        </w:rPr>
        <w:t>فه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71</w:t>
      </w:r>
      <w:r w:rsidR="00191CDD">
        <w:rPr>
          <w:rtl/>
        </w:rPr>
        <w:t>4/66/</w:t>
      </w:r>
      <w:r w:rsidR="00140CA9">
        <w:rPr>
          <w:rtl/>
        </w:rPr>
        <w:t>8</w:t>
      </w:r>
      <w:r w:rsidR="00191CDD">
        <w:rPr>
          <w:rtl/>
        </w:rPr>
        <w:t>،ج:</w:t>
      </w:r>
      <w:r w:rsidR="00140CA9">
        <w:rPr>
          <w:rtl/>
        </w:rPr>
        <w:t>219</w:t>
      </w:r>
      <w:r w:rsidR="00191CDD">
        <w:rPr>
          <w:rtl/>
        </w:rPr>
        <w:t>/</w:t>
      </w:r>
      <w:r w:rsidR="00140CA9">
        <w:rPr>
          <w:rtl/>
        </w:rPr>
        <w:t>3</w:t>
      </w:r>
      <w:r w:rsidR="00191CDD">
        <w:rPr>
          <w:rtl/>
        </w:rPr>
        <w:t xml:space="preserve">4. </w:t>
      </w:r>
    </w:p>
    <w:p w:rsidR="00140CA9" w:rsidRDefault="00D7268C" w:rsidP="005E32C9">
      <w:pPr>
        <w:pStyle w:val="libFootnote0"/>
      </w:pPr>
      <w:r>
        <w:rPr>
          <w:rtl/>
        </w:rPr>
        <w:t>(2)</w:t>
      </w:r>
      <w:r w:rsidR="00191CDD">
        <w:rPr>
          <w:rtl/>
        </w:rPr>
        <w:t xml:space="preserve"> ق:</w:t>
      </w:r>
      <w:r w:rsidR="00140CA9">
        <w:rPr>
          <w:rtl/>
        </w:rPr>
        <w:t>71</w:t>
      </w:r>
      <w:r w:rsidR="00191CDD">
        <w:rPr>
          <w:rtl/>
        </w:rPr>
        <w:t>6/66/</w:t>
      </w:r>
      <w:r w:rsidR="00140CA9">
        <w:rPr>
          <w:rtl/>
        </w:rPr>
        <w:t>8</w:t>
      </w:r>
      <w:r w:rsidR="00191CDD">
        <w:rPr>
          <w:rtl/>
        </w:rPr>
        <w:t>،ج:</w:t>
      </w:r>
      <w:r w:rsidR="00140CA9">
        <w:rPr>
          <w:rtl/>
        </w:rPr>
        <w:t>22</w:t>
      </w:r>
      <w:r w:rsidR="00191CDD">
        <w:rPr>
          <w:rtl/>
        </w:rPr>
        <w:t>6/</w:t>
      </w:r>
      <w:r w:rsidR="00140CA9">
        <w:rPr>
          <w:rtl/>
        </w:rPr>
        <w:t>3</w:t>
      </w:r>
      <w:r w:rsidR="00191CDD">
        <w:rPr>
          <w:rtl/>
        </w:rPr>
        <w:t xml:space="preserve">4. </w:t>
      </w:r>
    </w:p>
    <w:p w:rsidR="00140CA9" w:rsidRDefault="00D7268C" w:rsidP="005E32C9">
      <w:pPr>
        <w:pStyle w:val="libFootnote0"/>
      </w:pPr>
      <w:r>
        <w:rPr>
          <w:rtl/>
        </w:rPr>
        <w:t>(3)</w:t>
      </w:r>
      <w:r w:rsidR="00191CDD">
        <w:rPr>
          <w:rtl/>
        </w:rPr>
        <w:t xml:space="preserve"> ق:</w:t>
      </w:r>
      <w:r w:rsidR="00140CA9">
        <w:rPr>
          <w:rtl/>
        </w:rPr>
        <w:t>717</w:t>
      </w:r>
      <w:r w:rsidR="00191CDD">
        <w:rPr>
          <w:rtl/>
        </w:rPr>
        <w:t>/66/</w:t>
      </w:r>
      <w:r w:rsidR="00140CA9">
        <w:rPr>
          <w:rtl/>
        </w:rPr>
        <w:t>8</w:t>
      </w:r>
      <w:r w:rsidR="00191CDD">
        <w:rPr>
          <w:rtl/>
        </w:rPr>
        <w:t>،ج:</w:t>
      </w:r>
      <w:r w:rsidR="00140CA9">
        <w:rPr>
          <w:rtl/>
        </w:rPr>
        <w:t>232</w:t>
      </w:r>
      <w:r w:rsidR="00191CDD">
        <w:rPr>
          <w:rtl/>
        </w:rPr>
        <w:t>/</w:t>
      </w:r>
      <w:r w:rsidR="00140CA9">
        <w:rPr>
          <w:rtl/>
        </w:rPr>
        <w:t>3</w:t>
      </w:r>
      <w:r w:rsidR="00191CDD">
        <w:rPr>
          <w:rtl/>
        </w:rPr>
        <w:t xml:space="preserve">4. </w:t>
      </w:r>
    </w:p>
    <w:p w:rsidR="00140CA9" w:rsidRDefault="00D7268C" w:rsidP="005E32C9">
      <w:pPr>
        <w:pStyle w:val="libFootnote0"/>
      </w:pPr>
      <w:r>
        <w:rPr>
          <w:rtl/>
        </w:rPr>
        <w:t>(4)</w:t>
      </w:r>
      <w:r w:rsidR="00191CDD">
        <w:rPr>
          <w:rtl/>
        </w:rPr>
        <w:t xml:space="preserve"> ق:</w:t>
      </w:r>
      <w:r w:rsidR="00140CA9">
        <w:rPr>
          <w:rtl/>
        </w:rPr>
        <w:t>9</w:t>
      </w:r>
      <w:r w:rsidR="00191CDD">
        <w:rPr>
          <w:rtl/>
        </w:rPr>
        <w:t>6/</w:t>
      </w:r>
      <w:r w:rsidR="00140CA9">
        <w:rPr>
          <w:rtl/>
        </w:rPr>
        <w:t>1</w:t>
      </w:r>
      <w:r w:rsidR="00191CDD">
        <w:rPr>
          <w:rtl/>
        </w:rPr>
        <w:t>4/</w:t>
      </w:r>
      <w:r w:rsidR="00140CA9">
        <w:rPr>
          <w:rtl/>
        </w:rPr>
        <w:t>17</w:t>
      </w:r>
      <w:r w:rsidR="00191CDD">
        <w:rPr>
          <w:rtl/>
        </w:rPr>
        <w:t>،ج:</w:t>
      </w:r>
      <w:r w:rsidR="00140CA9">
        <w:rPr>
          <w:rtl/>
        </w:rPr>
        <w:t>3</w:t>
      </w:r>
      <w:r w:rsidR="00191CDD">
        <w:rPr>
          <w:rtl/>
        </w:rPr>
        <w:t>65/</w:t>
      </w:r>
      <w:r w:rsidR="00140CA9">
        <w:rPr>
          <w:rtl/>
        </w:rPr>
        <w:t>77</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718</w:t>
      </w:r>
      <w:r w:rsidR="00191CDD">
        <w:rPr>
          <w:rtl/>
        </w:rPr>
        <w:t>/66/</w:t>
      </w:r>
      <w:r w:rsidR="00140CA9">
        <w:rPr>
          <w:rtl/>
        </w:rPr>
        <w:t>8</w:t>
      </w:r>
      <w:r w:rsidR="00191CDD">
        <w:rPr>
          <w:rtl/>
        </w:rPr>
        <w:t>،ج:</w:t>
      </w:r>
      <w:r w:rsidR="00140CA9">
        <w:rPr>
          <w:rtl/>
        </w:rPr>
        <w:t>23</w:t>
      </w:r>
      <w:r w:rsidR="00191CDD">
        <w:rPr>
          <w:rtl/>
        </w:rPr>
        <w:t>6/</w:t>
      </w:r>
      <w:r w:rsidR="00140CA9">
        <w:rPr>
          <w:rtl/>
        </w:rPr>
        <w:t>3</w:t>
      </w:r>
      <w:r w:rsidR="00191CDD">
        <w:rPr>
          <w:rtl/>
        </w:rPr>
        <w:t xml:space="preserve">4. </w:t>
      </w:r>
    </w:p>
    <w:p w:rsidR="00140CA9" w:rsidRDefault="00D7268C" w:rsidP="005E32C9">
      <w:pPr>
        <w:pStyle w:val="libFootnote0"/>
      </w:pPr>
      <w:r>
        <w:rPr>
          <w:rtl/>
        </w:rPr>
        <w:t>(6)</w:t>
      </w:r>
      <w:r w:rsidR="00191CDD">
        <w:rPr>
          <w:rtl/>
        </w:rPr>
        <w:t xml:space="preserve"> ق:</w:t>
      </w:r>
      <w:r w:rsidR="00140CA9">
        <w:rPr>
          <w:rtl/>
        </w:rPr>
        <w:t>719</w:t>
      </w:r>
      <w:r w:rsidR="00191CDD">
        <w:rPr>
          <w:rtl/>
        </w:rPr>
        <w:t>/66/</w:t>
      </w:r>
      <w:r w:rsidR="00140CA9">
        <w:rPr>
          <w:rtl/>
        </w:rPr>
        <w:t>8</w:t>
      </w:r>
      <w:r w:rsidR="00191CDD">
        <w:rPr>
          <w:rtl/>
        </w:rPr>
        <w:t>،ج:</w:t>
      </w:r>
      <w:r w:rsidR="00140CA9">
        <w:rPr>
          <w:rtl/>
        </w:rPr>
        <w:t>239</w:t>
      </w:r>
      <w:r w:rsidR="00191CDD">
        <w:rPr>
          <w:rtl/>
        </w:rPr>
        <w:t>/</w:t>
      </w:r>
      <w:r w:rsidR="00140CA9">
        <w:rPr>
          <w:rtl/>
        </w:rPr>
        <w:t>3</w:t>
      </w:r>
      <w:r w:rsidR="00191CDD">
        <w:rPr>
          <w:rtl/>
        </w:rPr>
        <w:t xml:space="preserve">4. </w:t>
      </w:r>
    </w:p>
    <w:p w:rsidR="00140CA9" w:rsidRDefault="00D7268C" w:rsidP="005E32C9">
      <w:pPr>
        <w:pStyle w:val="libFootnote0"/>
      </w:pPr>
      <w:r>
        <w:rPr>
          <w:rtl/>
        </w:rPr>
        <w:t>(7)</w:t>
      </w:r>
      <w:r w:rsidR="00191CDD">
        <w:rPr>
          <w:rtl/>
        </w:rPr>
        <w:t xml:space="preserve"> ق:</w:t>
      </w:r>
      <w:r w:rsidR="00140CA9">
        <w:rPr>
          <w:rtl/>
        </w:rPr>
        <w:t>721</w:t>
      </w:r>
      <w:r w:rsidR="00191CDD">
        <w:rPr>
          <w:rtl/>
        </w:rPr>
        <w:t>/66/</w:t>
      </w:r>
      <w:r w:rsidR="00140CA9">
        <w:rPr>
          <w:rtl/>
        </w:rPr>
        <w:t>8</w:t>
      </w:r>
      <w:r w:rsidR="00191CDD">
        <w:rPr>
          <w:rtl/>
        </w:rPr>
        <w:t>،ج:</w:t>
      </w:r>
      <w:r w:rsidR="00140CA9">
        <w:rPr>
          <w:rtl/>
        </w:rPr>
        <w:t>2</w:t>
      </w:r>
      <w:r w:rsidR="00191CDD">
        <w:rPr>
          <w:rtl/>
        </w:rPr>
        <w:t>4</w:t>
      </w:r>
      <w:r w:rsidR="00140CA9">
        <w:rPr>
          <w:rtl/>
        </w:rPr>
        <w:t>9</w:t>
      </w:r>
      <w:r w:rsidR="00191CDD">
        <w:rPr>
          <w:rtl/>
        </w:rPr>
        <w:t>/</w:t>
      </w:r>
      <w:r w:rsidR="00140CA9">
        <w:rPr>
          <w:rtl/>
        </w:rPr>
        <w:t>3</w:t>
      </w:r>
      <w:r w:rsidR="00191CDD">
        <w:rPr>
          <w:rtl/>
        </w:rPr>
        <w:t xml:space="preserve">4. </w:t>
      </w:r>
    </w:p>
    <w:p w:rsidR="00D7268C" w:rsidRDefault="00654B6E" w:rsidP="005E32C9">
      <w:pPr>
        <w:pStyle w:val="libFootnote0"/>
        <w:rPr>
          <w:rtl/>
        </w:rPr>
      </w:pPr>
      <w:r>
        <w:rPr>
          <w:rtl/>
        </w:rPr>
        <w:t>(8)</w:t>
      </w:r>
      <w:r w:rsidR="00191CDD">
        <w:rPr>
          <w:rtl/>
        </w:rPr>
        <w:t xml:space="preserve"> ق:</w:t>
      </w:r>
      <w:r w:rsidR="00140CA9">
        <w:rPr>
          <w:rtl/>
        </w:rPr>
        <w:t>738</w:t>
      </w:r>
      <w:r w:rsidR="00191CDD">
        <w:rPr>
          <w:rtl/>
        </w:rPr>
        <w:t>/6</w:t>
      </w:r>
      <w:r w:rsidR="00140CA9">
        <w:rPr>
          <w:rtl/>
        </w:rPr>
        <w:t>8</w:t>
      </w:r>
      <w:r w:rsidR="00191CDD">
        <w:rPr>
          <w:rtl/>
        </w:rPr>
        <w:t>/</w:t>
      </w:r>
      <w:r w:rsidR="00140CA9">
        <w:rPr>
          <w:rtl/>
        </w:rPr>
        <w:t>8</w:t>
      </w:r>
      <w:r w:rsidR="00191CDD">
        <w:rPr>
          <w:rtl/>
        </w:rPr>
        <w:t>،ج:</w:t>
      </w:r>
      <w:r w:rsidR="00140CA9">
        <w:rPr>
          <w:rtl/>
        </w:rPr>
        <w:t>3</w:t>
      </w:r>
      <w:r w:rsidR="00191CDD">
        <w:rPr>
          <w:rtl/>
        </w:rPr>
        <w:t>46/</w:t>
      </w:r>
      <w:r w:rsidR="00140CA9">
        <w:rPr>
          <w:rtl/>
        </w:rPr>
        <w:t>3</w:t>
      </w:r>
      <w:r w:rsidR="00191CDD">
        <w:rPr>
          <w:rtl/>
        </w:rPr>
        <w:t>4.</w:t>
      </w:r>
    </w:p>
    <w:p w:rsidR="00D7268C" w:rsidRDefault="00D7268C" w:rsidP="000F2A07">
      <w:pPr>
        <w:pStyle w:val="libNormal"/>
        <w:rPr>
          <w:rtl/>
        </w:rPr>
      </w:pPr>
      <w:r>
        <w:rPr>
          <w:rtl/>
        </w:rPr>
        <w:br w:type="page"/>
      </w:r>
    </w:p>
    <w:p w:rsidR="00140CA9" w:rsidRDefault="00191CDD" w:rsidP="00104EE0">
      <w:pPr>
        <w:pStyle w:val="libNormal0"/>
      </w:pPr>
      <w:r>
        <w:rPr>
          <w:rFonts w:hint="eastAsia"/>
          <w:rtl/>
        </w:rPr>
        <w:t>و</w:t>
      </w:r>
      <w:r>
        <w:rPr>
          <w:rtl/>
        </w:rPr>
        <w:t xml:space="preserve"> قال:لا </w:t>
      </w:r>
      <w:r>
        <w:rPr>
          <w:rFonts w:hint="cs"/>
          <w:rtl/>
        </w:rPr>
        <w:t>ی</w:t>
      </w:r>
      <w:r>
        <w:rPr>
          <w:rFonts w:hint="eastAsia"/>
          <w:rtl/>
        </w:rPr>
        <w:t>طوفنّ</w:t>
      </w:r>
      <w:r>
        <w:rPr>
          <w:rtl/>
        </w:rPr>
        <w:t xml:space="preserve"> بالب</w:t>
      </w:r>
      <w:r>
        <w:rPr>
          <w:rFonts w:hint="cs"/>
          <w:rtl/>
        </w:rPr>
        <w:t>ی</w:t>
      </w:r>
      <w:r>
        <w:rPr>
          <w:rFonts w:hint="eastAsia"/>
          <w:rtl/>
        </w:rPr>
        <w:t>ت</w:t>
      </w:r>
      <w:r>
        <w:rPr>
          <w:rtl/>
        </w:rPr>
        <w:t xml:space="preserve"> عر</w:t>
      </w:r>
      <w:r>
        <w:rPr>
          <w:rFonts w:hint="cs"/>
          <w:rtl/>
        </w:rPr>
        <w:t>ی</w:t>
      </w:r>
      <w:r>
        <w:rPr>
          <w:rFonts w:hint="eastAsia"/>
          <w:rtl/>
        </w:rPr>
        <w:t>ان</w:t>
      </w:r>
      <w:r>
        <w:rPr>
          <w:rtl/>
        </w:rPr>
        <w:t xml:space="preserve"> و لا </w:t>
      </w:r>
      <w:r>
        <w:rPr>
          <w:rFonts w:hint="cs"/>
          <w:rtl/>
        </w:rPr>
        <w:t>ی</w:t>
      </w:r>
      <w:r>
        <w:rPr>
          <w:rFonts w:hint="eastAsia"/>
          <w:rtl/>
        </w:rPr>
        <w:t>حجنّ</w:t>
      </w:r>
      <w:r>
        <w:rPr>
          <w:rtl/>
        </w:rPr>
        <w:t xml:space="preserve"> بالب</w:t>
      </w:r>
      <w:r>
        <w:rPr>
          <w:rFonts w:hint="cs"/>
          <w:rtl/>
        </w:rPr>
        <w:t>ی</w:t>
      </w:r>
      <w:r>
        <w:rPr>
          <w:rFonts w:hint="eastAsia"/>
          <w:rtl/>
        </w:rPr>
        <w:t>ت</w:t>
      </w:r>
      <w:r>
        <w:rPr>
          <w:rtl/>
        </w:rPr>
        <w:t xml:space="preserve"> مشرک و لا مشرکه </w:t>
      </w:r>
      <w:r w:rsidRPr="000F2A07">
        <w:rPr>
          <w:rStyle w:val="libFootnotenumChar"/>
          <w:rtl/>
        </w:rPr>
        <w:t>(1)</w:t>
      </w:r>
      <w:r>
        <w:rPr>
          <w:rtl/>
        </w:rPr>
        <w:t xml:space="preserve">. </w:t>
      </w:r>
    </w:p>
    <w:p w:rsidR="00104EE0" w:rsidRDefault="00191CDD" w:rsidP="00104EE0">
      <w:pPr>
        <w:pStyle w:val="libCenterBold1"/>
        <w:rPr>
          <w:rtl/>
        </w:rPr>
      </w:pPr>
      <w:r>
        <w:rPr>
          <w:rFonts w:hint="eastAsia"/>
          <w:rtl/>
        </w:rPr>
        <w:t>خطبه</w:t>
      </w:r>
      <w:r>
        <w:rPr>
          <w:rtl/>
        </w:rPr>
        <w:t xml:space="preserve"> اللؤلؤه </w:t>
      </w:r>
    </w:p>
    <w:p w:rsidR="00104EE0" w:rsidRDefault="00191CDD" w:rsidP="00104EE0">
      <w:pPr>
        <w:pStyle w:val="libNormal"/>
        <w:rPr>
          <w:rtl/>
        </w:rPr>
      </w:pPr>
      <w:r w:rsidRPr="00104EE0">
        <w:rPr>
          <w:rStyle w:val="libBold1Char"/>
          <w:rFonts w:hint="eastAsia"/>
          <w:rtl/>
        </w:rPr>
        <w:t>کفا</w:t>
      </w:r>
      <w:r w:rsidRPr="00104EE0">
        <w:rPr>
          <w:rStyle w:val="libBold1Char"/>
          <w:rFonts w:hint="cs"/>
          <w:rtl/>
        </w:rPr>
        <w:t>ی</w:t>
      </w:r>
      <w:r w:rsidRPr="00104EE0">
        <w:rPr>
          <w:rStyle w:val="libBold1Char"/>
          <w:rFonts w:hint="eastAsia"/>
          <w:rtl/>
        </w:rPr>
        <w:t>ه</w:t>
      </w:r>
      <w:r w:rsidRPr="00104EE0">
        <w:rPr>
          <w:rStyle w:val="libBold1Char"/>
          <w:rtl/>
        </w:rPr>
        <w:t xml:space="preserve"> الأثر ف</w:t>
      </w:r>
      <w:r w:rsidRPr="00104EE0">
        <w:rPr>
          <w:rStyle w:val="libBold1Char"/>
          <w:rFonts w:hint="cs"/>
          <w:rtl/>
        </w:rPr>
        <w:t>ی</w:t>
      </w:r>
      <w:r w:rsidRPr="00104EE0">
        <w:rPr>
          <w:rStyle w:val="libBold1Char"/>
          <w:rtl/>
        </w:rPr>
        <w:t xml:space="preserve"> النصوص</w:t>
      </w:r>
      <w:r>
        <w:rPr>
          <w:rtl/>
        </w:rPr>
        <w:t>:عن علقمه بن ق</w:t>
      </w:r>
      <w:r>
        <w:rPr>
          <w:rFonts w:hint="cs"/>
          <w:rtl/>
        </w:rPr>
        <w:t>ی</w:t>
      </w:r>
      <w:r>
        <w:rPr>
          <w:rFonts w:hint="eastAsia"/>
          <w:rtl/>
        </w:rPr>
        <w:t>س</w:t>
      </w:r>
      <w:r>
        <w:rPr>
          <w:rtl/>
        </w:rPr>
        <w:t xml:space="preserve"> قال: خطبنا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منبر الکوفه خطبته اللؤلؤه و قال:ألا و انّ</w:t>
      </w:r>
      <w:r>
        <w:rPr>
          <w:rFonts w:hint="cs"/>
          <w:rtl/>
        </w:rPr>
        <w:t>ی</w:t>
      </w:r>
      <w:r>
        <w:rPr>
          <w:rtl/>
        </w:rPr>
        <w:t xml:space="preserve"> ظاعن عن قر</w:t>
      </w:r>
      <w:r>
        <w:rPr>
          <w:rFonts w:hint="cs"/>
          <w:rtl/>
        </w:rPr>
        <w:t>ی</w:t>
      </w:r>
      <w:r>
        <w:rPr>
          <w:rFonts w:hint="eastAsia"/>
          <w:rtl/>
        </w:rPr>
        <w:t>ب</w:t>
      </w:r>
      <w:r>
        <w:rPr>
          <w:rtl/>
        </w:rPr>
        <w:t xml:space="preserve"> و منطلق ال</w:t>
      </w:r>
      <w:r>
        <w:rPr>
          <w:rFonts w:hint="cs"/>
          <w:rtl/>
        </w:rPr>
        <w:t>ی</w:t>
      </w:r>
      <w:r>
        <w:rPr>
          <w:rtl/>
        </w:rPr>
        <w:t xml:space="preserve"> المغ</w:t>
      </w:r>
      <w:r>
        <w:rPr>
          <w:rFonts w:hint="cs"/>
          <w:rtl/>
        </w:rPr>
        <w:t>ی</w:t>
      </w:r>
      <w:r>
        <w:rPr>
          <w:rFonts w:hint="eastAsia"/>
          <w:rtl/>
        </w:rPr>
        <w:t>ب،</w:t>
      </w:r>
      <w:r>
        <w:rPr>
          <w:rtl/>
        </w:rPr>
        <w:t xml:space="preserve"> فارتقبوا الفتنه الأمو</w:t>
      </w:r>
      <w:r>
        <w:rPr>
          <w:rFonts w:hint="cs"/>
          <w:rtl/>
        </w:rPr>
        <w:t>ی</w:t>
      </w:r>
      <w:r>
        <w:rPr>
          <w:rFonts w:hint="eastAsia"/>
          <w:rtl/>
        </w:rPr>
        <w:t>ه</w:t>
      </w:r>
      <w:r>
        <w:rPr>
          <w:rtl/>
        </w:rPr>
        <w:t xml:space="preserve"> و المملکه الکسرو</w:t>
      </w:r>
      <w:r>
        <w:rPr>
          <w:rFonts w:hint="cs"/>
          <w:rtl/>
        </w:rPr>
        <w:t>ی</w:t>
      </w:r>
      <w:r>
        <w:rPr>
          <w:rFonts w:hint="eastAsia"/>
          <w:rtl/>
        </w:rPr>
        <w:t>ه</w:t>
      </w:r>
      <w:r>
        <w:rPr>
          <w:rtl/>
        </w:rPr>
        <w:t xml:space="preserve"> </w:t>
      </w:r>
      <w:r w:rsidRPr="000F2A07">
        <w:rPr>
          <w:rStyle w:val="libFootnotenumChar"/>
          <w:rtl/>
        </w:rPr>
        <w:t>(2)</w:t>
      </w:r>
      <w:r>
        <w:rPr>
          <w:rtl/>
        </w:rPr>
        <w:t>.</w:t>
      </w:r>
    </w:p>
    <w:p w:rsidR="00104EE0" w:rsidRDefault="00191CDD" w:rsidP="00104EE0">
      <w:pPr>
        <w:pStyle w:val="libNormal"/>
        <w:rPr>
          <w:rtl/>
        </w:rPr>
      </w:pPr>
      <w:r w:rsidRPr="00104EE0">
        <w:rPr>
          <w:rStyle w:val="libBold1Char"/>
          <w:rFonts w:hint="eastAsia"/>
          <w:rtl/>
        </w:rPr>
        <w:t>المناقب</w:t>
      </w:r>
      <w:r>
        <w:rPr>
          <w:rtl/>
        </w:rPr>
        <w:t>:انّ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خطب ف</w:t>
      </w:r>
      <w:r>
        <w:rPr>
          <w:rFonts w:hint="cs"/>
          <w:rtl/>
        </w:rPr>
        <w:t>ی</w:t>
      </w:r>
      <w:r>
        <w:rPr>
          <w:rtl/>
        </w:rPr>
        <w:t xml:space="preserve"> جامع البصره و قال: ف</w:t>
      </w:r>
      <w:r>
        <w:rPr>
          <w:rFonts w:hint="cs"/>
          <w:rtl/>
        </w:rPr>
        <w:t>ی</w:t>
      </w:r>
      <w:r>
        <w:rPr>
          <w:rtl/>
        </w:rPr>
        <w:t xml:space="preserve"> مناقب نفسه المقدّسه کلمات فسّرها مولانا الباقر </w:t>
      </w:r>
      <w:r w:rsidR="00F2741C" w:rsidRPr="00F2741C">
        <w:rPr>
          <w:rStyle w:val="libAlaemChar"/>
          <w:rtl/>
        </w:rPr>
        <w:t>عليه‌السلام</w:t>
      </w:r>
      <w:r>
        <w:rPr>
          <w:rtl/>
        </w:rPr>
        <w:t>،کقوله:أنا دحوت أرضها و أنشأت جبالها و فجّرت ع</w:t>
      </w:r>
      <w:r>
        <w:rPr>
          <w:rFonts w:hint="cs"/>
          <w:rtl/>
        </w:rPr>
        <w:t>ی</w:t>
      </w:r>
      <w:r>
        <w:rPr>
          <w:rFonts w:hint="eastAsia"/>
          <w:rtl/>
        </w:rPr>
        <w:t>ونها</w:t>
      </w:r>
      <w:r>
        <w:rPr>
          <w:rtl/>
        </w:rPr>
        <w:t xml:space="preserve">...الخ </w:t>
      </w:r>
      <w:r w:rsidRPr="000F2A07">
        <w:rPr>
          <w:rStyle w:val="libFootnotenumChar"/>
          <w:rtl/>
        </w:rPr>
        <w:t>(3)</w:t>
      </w:r>
      <w:r>
        <w:rPr>
          <w:rtl/>
        </w:rPr>
        <w:t>.</w:t>
      </w:r>
    </w:p>
    <w:p w:rsidR="00104EE0" w:rsidRDefault="00191CDD" w:rsidP="00104EE0">
      <w:pPr>
        <w:pStyle w:val="libNormal"/>
        <w:rPr>
          <w:rtl/>
        </w:rPr>
      </w:pPr>
      <w:r w:rsidRPr="00104EE0">
        <w:rPr>
          <w:rStyle w:val="libBold1Char"/>
          <w:rFonts w:hint="eastAsia"/>
          <w:rtl/>
        </w:rPr>
        <w:t>تفس</w:t>
      </w:r>
      <w:r w:rsidRPr="00104EE0">
        <w:rPr>
          <w:rStyle w:val="libBold1Char"/>
          <w:rFonts w:hint="cs"/>
          <w:rtl/>
        </w:rPr>
        <w:t>ی</w:t>
      </w:r>
      <w:r w:rsidRPr="00104EE0">
        <w:rPr>
          <w:rStyle w:val="libBold1Char"/>
          <w:rFonts w:hint="eastAsia"/>
          <w:rtl/>
        </w:rPr>
        <w:t>ر</w:t>
      </w:r>
      <w:r w:rsidRPr="00104EE0">
        <w:rPr>
          <w:rStyle w:val="libBold1Char"/>
          <w:rtl/>
        </w:rPr>
        <w:t xml:space="preserve"> فرات الکوف</w:t>
      </w:r>
      <w:r w:rsidRPr="00104EE0">
        <w:rPr>
          <w:rStyle w:val="libBold1Char"/>
          <w:rFonts w:hint="cs"/>
          <w:rtl/>
        </w:rPr>
        <w:t>یّ</w:t>
      </w:r>
      <w:r>
        <w:rPr>
          <w:rtl/>
        </w:rPr>
        <w:t xml:space="preserve">:خطب </w:t>
      </w:r>
      <w:r w:rsidR="00F2741C" w:rsidRPr="00F2741C">
        <w:rPr>
          <w:rStyle w:val="libAlaemChar"/>
          <w:rtl/>
        </w:rPr>
        <w:t>عليه‌السلام</w:t>
      </w:r>
      <w:r>
        <w:rPr>
          <w:rtl/>
        </w:rPr>
        <w:t xml:space="preserve"> عل</w:t>
      </w:r>
      <w:r>
        <w:rPr>
          <w:rFonts w:hint="cs"/>
          <w:rtl/>
        </w:rPr>
        <w:t>ی</w:t>
      </w:r>
      <w:r>
        <w:rPr>
          <w:rtl/>
        </w:rPr>
        <w:t xml:space="preserve"> منبر الکوفه و کان ف</w:t>
      </w:r>
      <w:r>
        <w:rPr>
          <w:rFonts w:hint="cs"/>
          <w:rtl/>
        </w:rPr>
        <w:t>ی</w:t>
      </w:r>
      <w:r>
        <w:rPr>
          <w:rFonts w:hint="eastAsia"/>
          <w:rtl/>
        </w:rPr>
        <w:t>ما</w:t>
      </w:r>
      <w:r>
        <w:rPr>
          <w:rtl/>
        </w:rPr>
        <w:t xml:space="preserve"> قال: و اللّه انّ</w:t>
      </w:r>
      <w:r>
        <w:rPr>
          <w:rFonts w:hint="cs"/>
          <w:rtl/>
        </w:rPr>
        <w:t>ی</w:t>
      </w:r>
      <w:r>
        <w:rPr>
          <w:rtl/>
        </w:rPr>
        <w:t xml:space="preserve"> لد</w:t>
      </w:r>
      <w:r>
        <w:rPr>
          <w:rFonts w:hint="cs"/>
          <w:rtl/>
        </w:rPr>
        <w:t>یّ</w:t>
      </w:r>
      <w:r>
        <w:rPr>
          <w:rFonts w:hint="eastAsia"/>
          <w:rtl/>
        </w:rPr>
        <w:t>ان</w:t>
      </w:r>
      <w:r>
        <w:rPr>
          <w:rtl/>
        </w:rPr>
        <w:t xml:space="preserve"> الناس </w:t>
      </w:r>
      <w:r>
        <w:rPr>
          <w:rFonts w:hint="cs"/>
          <w:rtl/>
        </w:rPr>
        <w:t>ی</w:t>
      </w:r>
      <w:r>
        <w:rPr>
          <w:rFonts w:hint="eastAsia"/>
          <w:rtl/>
        </w:rPr>
        <w:t>وم</w:t>
      </w:r>
      <w:r>
        <w:rPr>
          <w:rtl/>
        </w:rPr>
        <w:t xml:space="preserve"> الد</w:t>
      </w:r>
      <w:r>
        <w:rPr>
          <w:rFonts w:hint="cs"/>
          <w:rtl/>
        </w:rPr>
        <w:t>ی</w:t>
      </w:r>
      <w:r>
        <w:rPr>
          <w:rFonts w:hint="eastAsia"/>
          <w:rtl/>
        </w:rPr>
        <w:t>ن</w:t>
      </w:r>
      <w:r>
        <w:rPr>
          <w:rtl/>
        </w:rPr>
        <w:t xml:space="preserve"> و قس</w:t>
      </w:r>
      <w:r>
        <w:rPr>
          <w:rFonts w:hint="cs"/>
          <w:rtl/>
        </w:rPr>
        <w:t>ی</w:t>
      </w:r>
      <w:r>
        <w:rPr>
          <w:rFonts w:hint="eastAsia"/>
          <w:rtl/>
        </w:rPr>
        <w:t>م</w:t>
      </w:r>
      <w:r>
        <w:rPr>
          <w:rtl/>
        </w:rPr>
        <w:t xml:space="preserve"> الجنه و النار </w:t>
      </w:r>
      <w:r w:rsidRPr="000F2A07">
        <w:rPr>
          <w:rStyle w:val="libFootnotenumChar"/>
          <w:rtl/>
        </w:rPr>
        <w:t>(4)</w:t>
      </w:r>
      <w:r>
        <w:rPr>
          <w:rtl/>
        </w:rPr>
        <w:t xml:space="preserve">. </w:t>
      </w:r>
      <w:r>
        <w:rPr>
          <w:rFonts w:hint="eastAsia"/>
          <w:rtl/>
        </w:rPr>
        <w:t>قوله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الخطبه الغرّاء: و</w:t>
      </w:r>
      <w:r>
        <w:rPr>
          <w:rFonts w:hint="cs"/>
          <w:rtl/>
        </w:rPr>
        <w:t>ی</w:t>
      </w:r>
      <w:r>
        <w:rPr>
          <w:rFonts w:hint="eastAsia"/>
          <w:rtl/>
        </w:rPr>
        <w:t>ل</w:t>
      </w:r>
      <w:r>
        <w:rPr>
          <w:rtl/>
        </w:rPr>
        <w:t xml:space="preserve"> لأهل الأرض إذا دع</w:t>
      </w:r>
      <w:r>
        <w:rPr>
          <w:rFonts w:hint="cs"/>
          <w:rtl/>
        </w:rPr>
        <w:t>ی</w:t>
      </w:r>
      <w:r>
        <w:rPr>
          <w:rtl/>
        </w:rPr>
        <w:t xml:space="preserve"> عل</w:t>
      </w:r>
      <w:r>
        <w:rPr>
          <w:rFonts w:hint="cs"/>
          <w:rtl/>
        </w:rPr>
        <w:t>ی</w:t>
      </w:r>
      <w:r>
        <w:rPr>
          <w:rtl/>
        </w:rPr>
        <w:t xml:space="preserve"> منابرهم باسم الملتج</w:t>
      </w:r>
      <w:r>
        <w:rPr>
          <w:rFonts w:hint="cs"/>
          <w:rtl/>
        </w:rPr>
        <w:t>ی</w:t>
      </w:r>
      <w:r>
        <w:rPr>
          <w:rtl/>
        </w:rPr>
        <w:t xml:space="preserve"> و المستکف</w:t>
      </w:r>
      <w:r>
        <w:rPr>
          <w:rFonts w:hint="cs"/>
          <w:rtl/>
        </w:rPr>
        <w:t>ی</w:t>
      </w:r>
      <w:r>
        <w:rPr>
          <w:rtl/>
        </w:rPr>
        <w:t xml:space="preserve"> </w:t>
      </w:r>
      <w:r w:rsidRPr="000F2A07">
        <w:rPr>
          <w:rStyle w:val="libFootnotenumChar"/>
          <w:rtl/>
        </w:rPr>
        <w:t>(5)</w:t>
      </w:r>
      <w:r>
        <w:rPr>
          <w:rtl/>
        </w:rPr>
        <w:t>.</w:t>
      </w:r>
      <w:r w:rsidR="00104EE0">
        <w:rPr>
          <w:rFonts w:hint="cs"/>
          <w:rtl/>
        </w:rPr>
        <w:t xml:space="preserve">و قوله </w:t>
      </w:r>
      <w:r w:rsidR="00DD3F01" w:rsidRPr="00F2741C">
        <w:rPr>
          <w:rStyle w:val="libAlaemChar"/>
          <w:rtl/>
        </w:rPr>
        <w:t>عليه‌السلام</w:t>
      </w:r>
      <w:r w:rsidR="00104EE0">
        <w:rPr>
          <w:rFonts w:hint="cs"/>
          <w:rtl/>
        </w:rPr>
        <w:t xml:space="preserve"> :ويل هذه الأمّة</w:t>
      </w:r>
      <w:r w:rsidR="00DD3F01">
        <w:rPr>
          <w:rFonts w:hint="cs"/>
          <w:rtl/>
        </w:rPr>
        <w:t xml:space="preserve"> من رجالهم الشجرة الملعونة التي ذكرها ربّكم أوّلهم خضراء و أخرهم هزاماء...الخ </w:t>
      </w:r>
      <w:r w:rsidR="00DD3F01" w:rsidRPr="00DD3F01">
        <w:rPr>
          <w:rStyle w:val="libFootnotenumChar"/>
          <w:rFonts w:hint="cs"/>
          <w:rtl/>
        </w:rPr>
        <w:t>(6)</w:t>
      </w:r>
      <w:r w:rsidR="00DD3F01">
        <w:rPr>
          <w:rFonts w:hint="cs"/>
          <w:rtl/>
        </w:rPr>
        <w:t>.</w:t>
      </w:r>
    </w:p>
    <w:p w:rsidR="00140CA9" w:rsidRDefault="00191CDD" w:rsidP="00DD3F01">
      <w:pPr>
        <w:pStyle w:val="libNormal"/>
      </w:pPr>
      <w:r>
        <w:rPr>
          <w:rFonts w:hint="eastAsia"/>
          <w:rtl/>
        </w:rPr>
        <w:t>قوله</w:t>
      </w:r>
      <w:r>
        <w:rPr>
          <w:rtl/>
        </w:rPr>
        <w:t xml:space="preserve"> </w:t>
      </w:r>
      <w:r w:rsidR="00F2741C" w:rsidRPr="00F2741C">
        <w:rPr>
          <w:rStyle w:val="libAlaemChar"/>
          <w:rtl/>
        </w:rPr>
        <w:t>عليه‌السلام</w:t>
      </w:r>
      <w:r>
        <w:rPr>
          <w:rtl/>
        </w:rPr>
        <w:t>: لکأنّ</w:t>
      </w:r>
      <w:r>
        <w:rPr>
          <w:rFonts w:hint="cs"/>
          <w:rtl/>
        </w:rPr>
        <w:t>ی</w:t>
      </w:r>
      <w:r>
        <w:rPr>
          <w:rtl/>
        </w:rPr>
        <w:t xml:space="preserve"> انظر ال</w:t>
      </w:r>
      <w:r>
        <w:rPr>
          <w:rFonts w:hint="cs"/>
          <w:rtl/>
        </w:rPr>
        <w:t>ی</w:t>
      </w:r>
      <w:r>
        <w:rPr>
          <w:rtl/>
        </w:rPr>
        <w:t xml:space="preserve"> ظلّ</w:t>
      </w:r>
      <w:r>
        <w:rPr>
          <w:rFonts w:hint="cs"/>
          <w:rtl/>
        </w:rPr>
        <w:t>ی</w:t>
      </w:r>
      <w:r>
        <w:rPr>
          <w:rFonts w:hint="eastAsia"/>
          <w:rtl/>
        </w:rPr>
        <w:t>ل</w:t>
      </w:r>
      <w:r>
        <w:rPr>
          <w:rtl/>
        </w:rPr>
        <w:t xml:space="preserve"> قد نعق بالشام و فحص برا</w:t>
      </w:r>
      <w:r>
        <w:rPr>
          <w:rFonts w:hint="cs"/>
          <w:rtl/>
        </w:rPr>
        <w:t>ی</w:t>
      </w:r>
      <w:r>
        <w:rPr>
          <w:rFonts w:hint="eastAsia"/>
          <w:rtl/>
        </w:rPr>
        <w:t>اته</w:t>
      </w:r>
      <w:r>
        <w:rPr>
          <w:rtl/>
        </w:rPr>
        <w:t xml:space="preserve"> ف</w:t>
      </w:r>
      <w:r>
        <w:rPr>
          <w:rFonts w:hint="cs"/>
          <w:rtl/>
        </w:rPr>
        <w:t>ی</w:t>
      </w:r>
      <w:r>
        <w:rPr>
          <w:rtl/>
        </w:rPr>
        <w:t xml:space="preserve"> ضواح</w:t>
      </w:r>
      <w:r>
        <w:rPr>
          <w:rFonts w:hint="cs"/>
          <w:rtl/>
        </w:rPr>
        <w:t>ی</w:t>
      </w:r>
      <w:r>
        <w:rPr>
          <w:rtl/>
        </w:rPr>
        <w:t xml:space="preserve"> کوفان </w:t>
      </w:r>
      <w:r w:rsidRPr="000F2A07">
        <w:rPr>
          <w:rStyle w:val="libFootnotenumChar"/>
          <w:rtl/>
        </w:rPr>
        <w:t>(</w:t>
      </w:r>
      <w:r w:rsidR="00DD3F01">
        <w:rPr>
          <w:rStyle w:val="libFootnotenumChar"/>
          <w:rFonts w:hint="cs"/>
          <w:rtl/>
        </w:rPr>
        <w:t>7</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56/</w:t>
      </w:r>
      <w:r w:rsidR="00140CA9">
        <w:rPr>
          <w:rtl/>
        </w:rPr>
        <w:t>9</w:t>
      </w:r>
      <w:r w:rsidR="00191CDD">
        <w:rPr>
          <w:rtl/>
        </w:rPr>
        <w:t>/</w:t>
      </w:r>
      <w:r w:rsidR="00140CA9">
        <w:rPr>
          <w:rtl/>
        </w:rPr>
        <w:t>9</w:t>
      </w:r>
      <w:r w:rsidR="00191CDD">
        <w:rPr>
          <w:rtl/>
        </w:rPr>
        <w:t>،ج:</w:t>
      </w:r>
      <w:r w:rsidR="00140CA9">
        <w:rPr>
          <w:rtl/>
        </w:rPr>
        <w:t>29</w:t>
      </w:r>
      <w:r w:rsidR="00191CDD">
        <w:rPr>
          <w:rtl/>
        </w:rPr>
        <w:t>6/</w:t>
      </w:r>
      <w:r w:rsidR="00140CA9">
        <w:rPr>
          <w:rtl/>
        </w:rPr>
        <w:t>3</w:t>
      </w:r>
      <w:r w:rsidR="00191CDD">
        <w:rPr>
          <w:rtl/>
        </w:rPr>
        <w:t xml:space="preserve">5. </w:t>
      </w:r>
    </w:p>
    <w:p w:rsidR="00140CA9" w:rsidRPr="00104EE0" w:rsidRDefault="00D7268C" w:rsidP="00DD3F01">
      <w:pPr>
        <w:pStyle w:val="libFootnote0"/>
      </w:pPr>
      <w:r>
        <w:rPr>
          <w:rtl/>
        </w:rPr>
        <w:t>(2</w:t>
      </w:r>
      <w:r w:rsidR="00DD3F01">
        <w:rPr>
          <w:rFonts w:hint="cs"/>
          <w:rtl/>
        </w:rPr>
        <w:t>)</w:t>
      </w:r>
      <w:r w:rsidR="00191CDD">
        <w:rPr>
          <w:rtl/>
        </w:rPr>
        <w:t>ق:</w:t>
      </w:r>
      <w:r w:rsidR="00140CA9">
        <w:rPr>
          <w:rtl/>
        </w:rPr>
        <w:t>1</w:t>
      </w:r>
      <w:r w:rsidR="00191CDD">
        <w:rPr>
          <w:rtl/>
        </w:rPr>
        <w:t>5</w:t>
      </w:r>
      <w:r w:rsidR="00140CA9">
        <w:rPr>
          <w:rtl/>
        </w:rPr>
        <w:t>7</w:t>
      </w:r>
      <w:r w:rsidR="00191CDD">
        <w:rPr>
          <w:rtl/>
        </w:rPr>
        <w:t>/4</w:t>
      </w:r>
      <w:r w:rsidR="00140CA9">
        <w:rPr>
          <w:rtl/>
        </w:rPr>
        <w:t>1</w:t>
      </w:r>
      <w:r w:rsidR="00191CDD">
        <w:rPr>
          <w:rtl/>
        </w:rPr>
        <w:t>/</w:t>
      </w:r>
      <w:r w:rsidR="00140CA9">
        <w:rPr>
          <w:rtl/>
        </w:rPr>
        <w:t>9</w:t>
      </w:r>
      <w:r w:rsidR="00191CDD">
        <w:rPr>
          <w:rtl/>
        </w:rPr>
        <w:t>،ج:</w:t>
      </w:r>
      <w:r w:rsidR="00140CA9">
        <w:rPr>
          <w:rtl/>
        </w:rPr>
        <w:t>3</w:t>
      </w:r>
      <w:r w:rsidR="00191CDD">
        <w:rPr>
          <w:rtl/>
        </w:rPr>
        <w:t>54/</w:t>
      </w:r>
      <w:r w:rsidR="00140CA9">
        <w:rPr>
          <w:rtl/>
        </w:rPr>
        <w:t>3</w:t>
      </w:r>
      <w:r w:rsidR="00DD3F01">
        <w:rPr>
          <w:rtl/>
        </w:rPr>
        <w:t>6.</w:t>
      </w:r>
      <w:r w:rsidR="00191CDD">
        <w:rPr>
          <w:rtl/>
        </w:rPr>
        <w:t>ق:5</w:t>
      </w:r>
      <w:r w:rsidR="00140CA9">
        <w:rPr>
          <w:rtl/>
        </w:rPr>
        <w:t>8</w:t>
      </w:r>
      <w:r w:rsidR="00191CDD">
        <w:rPr>
          <w:rtl/>
        </w:rPr>
        <w:t>6/</w:t>
      </w:r>
      <w:r w:rsidR="00140CA9">
        <w:rPr>
          <w:rtl/>
        </w:rPr>
        <w:t>113</w:t>
      </w:r>
      <w:r w:rsidR="00191CDD">
        <w:rPr>
          <w:rtl/>
        </w:rPr>
        <w:t>/</w:t>
      </w:r>
      <w:r w:rsidR="00DD3F01">
        <w:rPr>
          <w:rFonts w:hint="cs"/>
          <w:rtl/>
        </w:rPr>
        <w:t>9و</w:t>
      </w:r>
      <w:r w:rsidR="00191CDD">
        <w:rPr>
          <w:rtl/>
        </w:rPr>
        <w:t>5</w:t>
      </w:r>
      <w:r w:rsidR="00140CA9">
        <w:rPr>
          <w:rtl/>
        </w:rPr>
        <w:t>89</w:t>
      </w:r>
      <w:r w:rsidR="00191CDD">
        <w:rPr>
          <w:rtl/>
        </w:rPr>
        <w:t>،ج:</w:t>
      </w:r>
      <w:r w:rsidR="00140CA9">
        <w:rPr>
          <w:rtl/>
        </w:rPr>
        <w:t>318</w:t>
      </w:r>
      <w:r w:rsidR="00191CDD">
        <w:rPr>
          <w:rtl/>
        </w:rPr>
        <w:t>/</w:t>
      </w:r>
      <w:r w:rsidR="00DD3F01">
        <w:rPr>
          <w:rFonts w:hint="cs"/>
          <w:rtl/>
        </w:rPr>
        <w:t>41و</w:t>
      </w:r>
      <w:r w:rsidR="00140CA9">
        <w:rPr>
          <w:rtl/>
        </w:rPr>
        <w:t>329</w:t>
      </w:r>
      <w:r w:rsidR="00DD3F01">
        <w:rPr>
          <w:rtl/>
        </w:rPr>
        <w:t>.</w:t>
      </w:r>
      <w:r w:rsidR="00191CDD">
        <w:rPr>
          <w:rtl/>
        </w:rPr>
        <w:t>ق:</w:t>
      </w:r>
      <w:r w:rsidR="00140CA9">
        <w:rPr>
          <w:rtl/>
        </w:rPr>
        <w:t>171</w:t>
      </w:r>
      <w:r w:rsidR="00191CDD">
        <w:rPr>
          <w:rtl/>
        </w:rPr>
        <w:t>/</w:t>
      </w:r>
      <w:r w:rsidR="00140CA9">
        <w:rPr>
          <w:rtl/>
        </w:rPr>
        <w:t>31</w:t>
      </w:r>
      <w:r w:rsidR="00191CDD">
        <w:rPr>
          <w:rtl/>
        </w:rPr>
        <w:t>/</w:t>
      </w:r>
      <w:r w:rsidR="00140CA9">
        <w:rPr>
          <w:rtl/>
        </w:rPr>
        <w:t>13</w:t>
      </w:r>
      <w:r w:rsidR="00191CDD">
        <w:rPr>
          <w:rtl/>
        </w:rPr>
        <w:t>،ج:</w:t>
      </w:r>
      <w:r w:rsidR="00140CA9">
        <w:rPr>
          <w:rtl/>
        </w:rPr>
        <w:t>30</w:t>
      </w:r>
      <w:r w:rsidR="00191CDD">
        <w:rPr>
          <w:rtl/>
        </w:rPr>
        <w:t>6/5</w:t>
      </w:r>
      <w:r w:rsidR="00140CA9">
        <w:rPr>
          <w:rtl/>
        </w:rPr>
        <w:t>0</w:t>
      </w:r>
      <w:r w:rsidR="00191CDD">
        <w:rPr>
          <w:rtl/>
        </w:rPr>
        <w:t xml:space="preserve">. </w:t>
      </w:r>
    </w:p>
    <w:p w:rsidR="00140CA9" w:rsidRDefault="00D7268C" w:rsidP="005E32C9">
      <w:pPr>
        <w:pStyle w:val="libFootnote0"/>
      </w:pPr>
      <w:r>
        <w:rPr>
          <w:rtl/>
        </w:rPr>
        <w:t>(3)</w:t>
      </w:r>
      <w:r w:rsidR="00191CDD">
        <w:rPr>
          <w:rtl/>
        </w:rPr>
        <w:t xml:space="preserve"> ق:4</w:t>
      </w:r>
      <w:r w:rsidR="00140CA9">
        <w:rPr>
          <w:rtl/>
        </w:rPr>
        <w:t>2</w:t>
      </w:r>
      <w:r w:rsidR="00191CDD">
        <w:rPr>
          <w:rtl/>
        </w:rPr>
        <w:t>5/</w:t>
      </w:r>
      <w:r w:rsidR="00140CA9">
        <w:rPr>
          <w:rtl/>
        </w:rPr>
        <w:t>89</w:t>
      </w:r>
      <w:r w:rsidR="00191CDD">
        <w:rPr>
          <w:rtl/>
        </w:rPr>
        <w:t>/</w:t>
      </w:r>
      <w:r w:rsidR="00140CA9">
        <w:rPr>
          <w:rtl/>
        </w:rPr>
        <w:t>9</w:t>
      </w:r>
      <w:r w:rsidR="00191CDD">
        <w:rPr>
          <w:rtl/>
        </w:rPr>
        <w:t>،ج:</w:t>
      </w:r>
      <w:r w:rsidR="00140CA9">
        <w:rPr>
          <w:rtl/>
        </w:rPr>
        <w:t>3</w:t>
      </w:r>
      <w:r w:rsidR="00191CDD">
        <w:rPr>
          <w:rtl/>
        </w:rPr>
        <w:t>4</w:t>
      </w:r>
      <w:r w:rsidR="00140CA9">
        <w:rPr>
          <w:rtl/>
        </w:rPr>
        <w:t>8</w:t>
      </w:r>
      <w:r w:rsidR="00191CDD">
        <w:rPr>
          <w:rtl/>
        </w:rPr>
        <w:t>/</w:t>
      </w:r>
      <w:r w:rsidR="00140CA9">
        <w:rPr>
          <w:rtl/>
        </w:rPr>
        <w:t>39</w:t>
      </w:r>
      <w:r w:rsidR="00191CDD">
        <w:rPr>
          <w:rtl/>
        </w:rPr>
        <w:t xml:space="preserve">. </w:t>
      </w:r>
    </w:p>
    <w:p w:rsidR="00140CA9" w:rsidRDefault="00D7268C" w:rsidP="005E32C9">
      <w:pPr>
        <w:pStyle w:val="libFootnote0"/>
      </w:pPr>
      <w:r>
        <w:rPr>
          <w:rtl/>
        </w:rPr>
        <w:t>(4)</w:t>
      </w:r>
      <w:r w:rsidR="00191CDD">
        <w:rPr>
          <w:rtl/>
        </w:rPr>
        <w:t xml:space="preserve"> ق:4</w:t>
      </w:r>
      <w:r w:rsidR="00140CA9">
        <w:rPr>
          <w:rtl/>
        </w:rPr>
        <w:t>2</w:t>
      </w:r>
      <w:r w:rsidR="00191CDD">
        <w:rPr>
          <w:rtl/>
        </w:rPr>
        <w:t>5/</w:t>
      </w:r>
      <w:r w:rsidR="00140CA9">
        <w:rPr>
          <w:rtl/>
        </w:rPr>
        <w:t>89</w:t>
      </w:r>
      <w:r w:rsidR="00191CDD">
        <w:rPr>
          <w:rtl/>
        </w:rPr>
        <w:t>/</w:t>
      </w:r>
      <w:r w:rsidR="00140CA9">
        <w:rPr>
          <w:rtl/>
        </w:rPr>
        <w:t>9</w:t>
      </w:r>
      <w:r w:rsidR="00191CDD">
        <w:rPr>
          <w:rtl/>
        </w:rPr>
        <w:t>،ج:</w:t>
      </w:r>
      <w:r w:rsidR="00140CA9">
        <w:rPr>
          <w:rtl/>
        </w:rPr>
        <w:t>3</w:t>
      </w:r>
      <w:r w:rsidR="00191CDD">
        <w:rPr>
          <w:rtl/>
        </w:rPr>
        <w:t>5</w:t>
      </w:r>
      <w:r w:rsidR="00140CA9">
        <w:rPr>
          <w:rtl/>
        </w:rPr>
        <w:t>0</w:t>
      </w:r>
      <w:r w:rsidR="00191CDD">
        <w:rPr>
          <w:rtl/>
        </w:rPr>
        <w:t>/</w:t>
      </w:r>
      <w:r w:rsidR="00140CA9">
        <w:rPr>
          <w:rtl/>
        </w:rPr>
        <w:t>39</w:t>
      </w:r>
      <w:r w:rsidR="00191CDD">
        <w:rPr>
          <w:rtl/>
        </w:rPr>
        <w:t xml:space="preserve">. </w:t>
      </w:r>
    </w:p>
    <w:p w:rsidR="00140CA9" w:rsidRDefault="00D7268C" w:rsidP="005E32C9">
      <w:pPr>
        <w:pStyle w:val="libFootnote0"/>
      </w:pPr>
      <w:r>
        <w:rPr>
          <w:rtl/>
        </w:rPr>
        <w:t>(5)</w:t>
      </w:r>
      <w:r w:rsidR="00191CDD">
        <w:rPr>
          <w:rtl/>
        </w:rPr>
        <w:t xml:space="preserve"> ق:5</w:t>
      </w:r>
      <w:r w:rsidR="00140CA9">
        <w:rPr>
          <w:rtl/>
        </w:rPr>
        <w:t>87</w:t>
      </w:r>
      <w:r w:rsidR="00191CDD">
        <w:rPr>
          <w:rtl/>
        </w:rPr>
        <w:t>/</w:t>
      </w:r>
      <w:r w:rsidR="00140CA9">
        <w:rPr>
          <w:rtl/>
        </w:rPr>
        <w:t>113</w:t>
      </w:r>
      <w:r w:rsidR="00191CDD">
        <w:rPr>
          <w:rtl/>
        </w:rPr>
        <w:t>/</w:t>
      </w:r>
      <w:r w:rsidR="00140CA9">
        <w:rPr>
          <w:rtl/>
        </w:rPr>
        <w:t>9</w:t>
      </w:r>
      <w:r w:rsidR="00191CDD">
        <w:rPr>
          <w:rtl/>
        </w:rPr>
        <w:t>،ج:</w:t>
      </w:r>
      <w:r w:rsidR="00140CA9">
        <w:rPr>
          <w:rtl/>
        </w:rPr>
        <w:t>318</w:t>
      </w:r>
      <w:r w:rsidR="00191CDD">
        <w:rPr>
          <w:rtl/>
        </w:rPr>
        <w:t>/4</w:t>
      </w:r>
      <w:r w:rsidR="00140CA9">
        <w:rPr>
          <w:rtl/>
        </w:rPr>
        <w:t>1</w:t>
      </w:r>
      <w:r w:rsidR="00191CDD">
        <w:rPr>
          <w:rtl/>
        </w:rPr>
        <w:t xml:space="preserve">. </w:t>
      </w:r>
    </w:p>
    <w:p w:rsidR="00D7268C" w:rsidRDefault="00D7268C" w:rsidP="005E32C9">
      <w:pPr>
        <w:pStyle w:val="libFootnote0"/>
        <w:rPr>
          <w:rtl/>
        </w:rPr>
      </w:pPr>
      <w:r>
        <w:rPr>
          <w:rtl/>
        </w:rPr>
        <w:t>(6)</w:t>
      </w:r>
      <w:r w:rsidR="00191CDD">
        <w:rPr>
          <w:rtl/>
        </w:rPr>
        <w:t xml:space="preserve"> ق:5</w:t>
      </w:r>
      <w:r w:rsidR="00140CA9">
        <w:rPr>
          <w:rtl/>
        </w:rPr>
        <w:t>87</w:t>
      </w:r>
      <w:r w:rsidR="00191CDD">
        <w:rPr>
          <w:rtl/>
        </w:rPr>
        <w:t>/</w:t>
      </w:r>
      <w:r w:rsidR="00140CA9">
        <w:rPr>
          <w:rtl/>
        </w:rPr>
        <w:t>113</w:t>
      </w:r>
      <w:r w:rsidR="00191CDD">
        <w:rPr>
          <w:rtl/>
        </w:rPr>
        <w:t>/</w:t>
      </w:r>
      <w:r w:rsidR="00140CA9">
        <w:rPr>
          <w:rtl/>
        </w:rPr>
        <w:t>9</w:t>
      </w:r>
      <w:r w:rsidR="00191CDD">
        <w:rPr>
          <w:rtl/>
        </w:rPr>
        <w:t>،ج:</w:t>
      </w:r>
      <w:r w:rsidR="00140CA9">
        <w:rPr>
          <w:rtl/>
        </w:rPr>
        <w:t>322</w:t>
      </w:r>
      <w:r w:rsidR="00191CDD">
        <w:rPr>
          <w:rtl/>
        </w:rPr>
        <w:t>/4</w:t>
      </w:r>
      <w:r w:rsidR="00140CA9">
        <w:rPr>
          <w:rtl/>
        </w:rPr>
        <w:t>1</w:t>
      </w:r>
      <w:r w:rsidR="00191CDD">
        <w:rPr>
          <w:rtl/>
        </w:rPr>
        <w:t>.</w:t>
      </w:r>
    </w:p>
    <w:p w:rsidR="00DD3F01" w:rsidRPr="00DD3F01" w:rsidRDefault="00DD3F01" w:rsidP="00023B31">
      <w:pPr>
        <w:pStyle w:val="libFootnote0"/>
        <w:rPr>
          <w:rtl/>
        </w:rPr>
      </w:pPr>
      <w:r>
        <w:rPr>
          <w:rFonts w:hint="cs"/>
          <w:rtl/>
        </w:rPr>
        <w:t xml:space="preserve">(7) </w:t>
      </w:r>
      <w:r w:rsidR="00023B31">
        <w:rPr>
          <w:rFonts w:hint="cs"/>
          <w:rtl/>
        </w:rPr>
        <w:t>ق:595/113/9،ج:356/41.</w:t>
      </w:r>
    </w:p>
    <w:p w:rsidR="00D7268C" w:rsidRDefault="00D7268C" w:rsidP="000F2A07">
      <w:pPr>
        <w:pStyle w:val="libNormal"/>
        <w:rPr>
          <w:rtl/>
        </w:rPr>
      </w:pPr>
      <w:r>
        <w:rPr>
          <w:rtl/>
        </w:rPr>
        <w:br w:type="page"/>
      </w:r>
    </w:p>
    <w:p w:rsidR="00023B31" w:rsidRDefault="00191CDD" w:rsidP="00023B31">
      <w:pPr>
        <w:pStyle w:val="libCenterBold1"/>
        <w:rPr>
          <w:rtl/>
        </w:rPr>
      </w:pPr>
      <w:r>
        <w:rPr>
          <w:rFonts w:hint="eastAsia"/>
          <w:rtl/>
        </w:rPr>
        <w:t>خطبته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تزو</w:t>
      </w:r>
      <w:r>
        <w:rPr>
          <w:rFonts w:hint="cs"/>
          <w:rtl/>
        </w:rPr>
        <w:t>ی</w:t>
      </w:r>
      <w:r>
        <w:rPr>
          <w:rFonts w:hint="eastAsia"/>
          <w:rtl/>
        </w:rPr>
        <w:t>ج</w:t>
      </w:r>
      <w:r>
        <w:rPr>
          <w:rtl/>
        </w:rPr>
        <w:t xml:space="preserve"> فاطمه </w:t>
      </w:r>
      <w:r w:rsidR="00CD4C5A" w:rsidRPr="00CD4C5A">
        <w:rPr>
          <w:rStyle w:val="libAlaemChar"/>
          <w:rtl/>
        </w:rPr>
        <w:t>عليها‌السلام</w:t>
      </w:r>
    </w:p>
    <w:p w:rsidR="00023B31" w:rsidRDefault="00191CDD" w:rsidP="00023B31">
      <w:pPr>
        <w:pStyle w:val="libNormal"/>
        <w:rPr>
          <w:rtl/>
        </w:rPr>
      </w:pPr>
      <w:r>
        <w:rPr>
          <w:rFonts w:hint="eastAsia"/>
          <w:rtl/>
        </w:rPr>
        <w:t>خطبته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تزو</w:t>
      </w:r>
      <w:r>
        <w:rPr>
          <w:rFonts w:hint="cs"/>
          <w:rtl/>
        </w:rPr>
        <w:t>ی</w:t>
      </w:r>
      <w:r>
        <w:rPr>
          <w:rFonts w:hint="eastAsia"/>
          <w:rtl/>
        </w:rPr>
        <w:t>ج</w:t>
      </w:r>
      <w:r>
        <w:rPr>
          <w:rtl/>
        </w:rPr>
        <w:t xml:space="preserve"> فاطمه </w:t>
      </w:r>
      <w:r w:rsidR="00CD4C5A" w:rsidRPr="00CD4C5A">
        <w:rPr>
          <w:rStyle w:val="libAlaemChar"/>
          <w:rtl/>
        </w:rPr>
        <w:t>عليها‌السلام</w:t>
      </w:r>
      <w:r>
        <w:rPr>
          <w:rtl/>
        </w:rPr>
        <w:t>: الحمد للّه الذ</w:t>
      </w:r>
      <w:r>
        <w:rPr>
          <w:rFonts w:hint="cs"/>
          <w:rtl/>
        </w:rPr>
        <w:t>ی</w:t>
      </w:r>
      <w:r>
        <w:rPr>
          <w:rtl/>
        </w:rPr>
        <w:t xml:space="preserve"> قرب من حامد</w:t>
      </w:r>
      <w:r>
        <w:rPr>
          <w:rFonts w:hint="cs"/>
          <w:rtl/>
        </w:rPr>
        <w:t>ی</w:t>
      </w:r>
      <w:r>
        <w:rPr>
          <w:rFonts w:hint="eastAsia"/>
          <w:rtl/>
        </w:rPr>
        <w:t>ه</w:t>
      </w:r>
      <w:r>
        <w:rPr>
          <w:rtl/>
        </w:rPr>
        <w:t xml:space="preserve"> </w:t>
      </w:r>
      <w:r w:rsidRPr="000F2A07">
        <w:rPr>
          <w:rStyle w:val="libFootnotenumChar"/>
          <w:rtl/>
        </w:rPr>
        <w:t>(1)</w:t>
      </w:r>
      <w:r>
        <w:rPr>
          <w:rtl/>
        </w:rPr>
        <w:t>.</w:t>
      </w:r>
      <w:r w:rsidR="00023B31">
        <w:rPr>
          <w:rFonts w:hint="cs"/>
          <w:rtl/>
        </w:rPr>
        <w:t xml:space="preserve">أيضاً له </w:t>
      </w:r>
      <w:r w:rsidR="00023B31" w:rsidRPr="00F2741C">
        <w:rPr>
          <w:rStyle w:val="libAlaemChar"/>
          <w:rtl/>
        </w:rPr>
        <w:t>عليه‌السلام</w:t>
      </w:r>
      <w:r w:rsidR="00023B31">
        <w:rPr>
          <w:rFonts w:hint="cs"/>
          <w:rtl/>
        </w:rPr>
        <w:t xml:space="preserve"> :الحمد لله الذي ألهم بفواتح علمه الناطقين </w:t>
      </w:r>
      <w:r w:rsidR="00023B31" w:rsidRPr="00023B31">
        <w:rPr>
          <w:rStyle w:val="libFootnotenumChar"/>
          <w:rFonts w:hint="cs"/>
          <w:rtl/>
        </w:rPr>
        <w:t>(2)</w:t>
      </w:r>
      <w:r w:rsidR="00023B31">
        <w:rPr>
          <w:rFonts w:hint="cs"/>
          <w:rtl/>
        </w:rPr>
        <w:t>.</w:t>
      </w:r>
    </w:p>
    <w:p w:rsidR="00023B31" w:rsidRDefault="00191CDD" w:rsidP="00023B31">
      <w:pPr>
        <w:pStyle w:val="libNormal"/>
        <w:rPr>
          <w:rtl/>
        </w:rPr>
      </w:pPr>
      <w:r>
        <w:rPr>
          <w:rFonts w:hint="eastAsia"/>
          <w:rtl/>
        </w:rPr>
        <w:t>خطبته</w:t>
      </w:r>
      <w:r>
        <w:rPr>
          <w:rtl/>
        </w:rPr>
        <w:t xml:space="preserve"> المخزون له </w:t>
      </w:r>
      <w:r w:rsidR="00F2741C" w:rsidRPr="00F2741C">
        <w:rPr>
          <w:rStyle w:val="libAlaemChar"/>
          <w:rtl/>
        </w:rPr>
        <w:t>عليه‌السلام</w:t>
      </w:r>
      <w:r>
        <w:rPr>
          <w:rtl/>
        </w:rPr>
        <w:t>: الحمد للّه الأحد المحمود الذ</w:t>
      </w:r>
      <w:r>
        <w:rPr>
          <w:rFonts w:hint="cs"/>
          <w:rtl/>
        </w:rPr>
        <w:t>ی</w:t>
      </w:r>
      <w:r>
        <w:rPr>
          <w:rtl/>
        </w:rPr>
        <w:t xml:space="preserve"> توحّد بملکه و علا بقدرته </w:t>
      </w:r>
      <w:r w:rsidRPr="000F2A07">
        <w:rPr>
          <w:rStyle w:val="libFootnotenumChar"/>
          <w:rtl/>
        </w:rPr>
        <w:t>(</w:t>
      </w:r>
      <w:r w:rsidR="00023B31">
        <w:rPr>
          <w:rStyle w:val="libFootnotenumChar"/>
          <w:rFonts w:hint="cs"/>
          <w:rtl/>
        </w:rPr>
        <w:t>3</w:t>
      </w:r>
      <w:r w:rsidRPr="000F2A07">
        <w:rPr>
          <w:rStyle w:val="libFootnotenumChar"/>
          <w:rtl/>
        </w:rPr>
        <w:t>)</w:t>
      </w:r>
      <w:r>
        <w:rPr>
          <w:rtl/>
        </w:rPr>
        <w:t>.</w:t>
      </w:r>
    </w:p>
    <w:p w:rsidR="00140CA9" w:rsidRDefault="00191CDD" w:rsidP="00023B31">
      <w:pPr>
        <w:pStyle w:val="libNormal"/>
      </w:pPr>
      <w:r w:rsidRPr="00023B31">
        <w:rPr>
          <w:rStyle w:val="libBold1Char"/>
          <w:rFonts w:hint="eastAsia"/>
          <w:rtl/>
        </w:rPr>
        <w:t>شرح</w:t>
      </w:r>
      <w:r w:rsidRPr="00023B31">
        <w:rPr>
          <w:rStyle w:val="libBold1Char"/>
          <w:rtl/>
        </w:rPr>
        <w:t xml:space="preserve"> النهج</w:t>
      </w:r>
      <w:r>
        <w:rPr>
          <w:rtl/>
        </w:rPr>
        <w:t xml:space="preserve"> لابن م</w:t>
      </w:r>
      <w:r>
        <w:rPr>
          <w:rFonts w:hint="cs"/>
          <w:rtl/>
        </w:rPr>
        <w:t>ی</w:t>
      </w:r>
      <w:r>
        <w:rPr>
          <w:rFonts w:hint="eastAsia"/>
          <w:rtl/>
        </w:rPr>
        <w:t>ثم</w:t>
      </w:r>
      <w:r>
        <w:rPr>
          <w:rtl/>
        </w:rPr>
        <w:t>: لمّا فرغ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من حرب الجمل خطب الناس بالبصره فحمد اللّه و أثن</w:t>
      </w:r>
      <w:r>
        <w:rPr>
          <w:rFonts w:hint="cs"/>
          <w:rtl/>
        </w:rPr>
        <w:t>ی</w:t>
      </w:r>
      <w:r>
        <w:rPr>
          <w:rtl/>
        </w:rPr>
        <w:t xml:space="preserve"> عل</w:t>
      </w:r>
      <w:r>
        <w:rPr>
          <w:rFonts w:hint="cs"/>
          <w:rtl/>
        </w:rPr>
        <w:t>ی</w:t>
      </w:r>
      <w:r>
        <w:rPr>
          <w:rFonts w:hint="eastAsia"/>
          <w:rtl/>
        </w:rPr>
        <w:t>ه</w:t>
      </w:r>
      <w:r>
        <w:rPr>
          <w:rtl/>
        </w:rPr>
        <w:t xml:space="preserve"> ثمّ قال:</w:t>
      </w:r>
      <w:r>
        <w:rPr>
          <w:rFonts w:hint="cs"/>
          <w:rtl/>
        </w:rPr>
        <w:t>ی</w:t>
      </w:r>
      <w:r>
        <w:rPr>
          <w:rFonts w:hint="eastAsia"/>
          <w:rtl/>
        </w:rPr>
        <w:t>ا</w:t>
      </w:r>
      <w:r>
        <w:rPr>
          <w:rtl/>
        </w:rPr>
        <w:t xml:space="preserve"> أهل البصره،</w:t>
      </w:r>
      <w:r>
        <w:rPr>
          <w:rFonts w:hint="cs"/>
          <w:rtl/>
        </w:rPr>
        <w:t>ی</w:t>
      </w:r>
      <w:r>
        <w:rPr>
          <w:rFonts w:hint="eastAsia"/>
          <w:rtl/>
        </w:rPr>
        <w:t>ا</w:t>
      </w:r>
      <w:r>
        <w:rPr>
          <w:rtl/>
        </w:rPr>
        <w:t xml:space="preserve"> أهل المؤتفکه...الخ. </w:t>
      </w:r>
    </w:p>
    <w:p w:rsidR="00140CA9" w:rsidRDefault="00191CDD" w:rsidP="00023B31">
      <w:pPr>
        <w:pStyle w:val="libNormal"/>
      </w:pPr>
      <w:r>
        <w:rPr>
          <w:rFonts w:hint="eastAsia"/>
          <w:rtl/>
        </w:rPr>
        <w:t>و</w:t>
      </w:r>
      <w:r>
        <w:rPr>
          <w:rtl/>
        </w:rPr>
        <w:t xml:space="preserve"> ف</w:t>
      </w:r>
      <w:r>
        <w:rPr>
          <w:rFonts w:hint="cs"/>
          <w:rtl/>
        </w:rPr>
        <w:t>ی</w:t>
      </w:r>
      <w:r>
        <w:rPr>
          <w:rFonts w:hint="eastAsia"/>
          <w:rtl/>
        </w:rPr>
        <w:t>ها</w:t>
      </w:r>
      <w:r>
        <w:rPr>
          <w:rtl/>
        </w:rPr>
        <w:t xml:space="preserve"> ذمّ البصره و بعض مدحها،و الإخبار عن موضع أصحاب العشور و القتل الواقع ف</w:t>
      </w:r>
      <w:r>
        <w:rPr>
          <w:rFonts w:hint="cs"/>
          <w:rtl/>
        </w:rPr>
        <w:t>ی</w:t>
      </w:r>
      <w:r>
        <w:rPr>
          <w:rFonts w:hint="eastAsia"/>
          <w:rtl/>
        </w:rPr>
        <w:t>ه</w:t>
      </w:r>
      <w:r>
        <w:rPr>
          <w:rtl/>
        </w:rPr>
        <w:t xml:space="preserve"> </w:t>
      </w:r>
      <w:r w:rsidRPr="000F2A07">
        <w:rPr>
          <w:rStyle w:val="libFootnotenumChar"/>
          <w:rtl/>
        </w:rPr>
        <w:t>(</w:t>
      </w:r>
      <w:r w:rsidR="00023B31">
        <w:rPr>
          <w:rStyle w:val="libFootnotenumChar"/>
          <w:rFonts w:hint="cs"/>
          <w:rtl/>
        </w:rPr>
        <w:t>4</w:t>
      </w:r>
      <w:r w:rsidRPr="000F2A07">
        <w:rPr>
          <w:rStyle w:val="libFootnotenumChar"/>
          <w:rtl/>
        </w:rPr>
        <w:t>)</w:t>
      </w:r>
      <w:r>
        <w:rPr>
          <w:rtl/>
        </w:rPr>
        <w:t>.</w:t>
      </w:r>
      <w:r w:rsidR="00023B31">
        <w:rPr>
          <w:rFonts w:hint="cs"/>
          <w:rtl/>
        </w:rPr>
        <w:t xml:space="preserve">و هذه الخطبة بتمامها مذكورة في </w:t>
      </w:r>
      <w:r w:rsidR="00023B31" w:rsidRPr="00023B31">
        <w:rPr>
          <w:rStyle w:val="libFootnotenumChar"/>
          <w:rFonts w:hint="cs"/>
          <w:rtl/>
        </w:rPr>
        <w:t>(5)</w:t>
      </w:r>
      <w:r w:rsidR="00023B31">
        <w:rPr>
          <w:rFonts w:hint="cs"/>
          <w:rtl/>
        </w:rPr>
        <w:t>.</w:t>
      </w:r>
      <w:r w:rsidRPr="00023B31">
        <w:rPr>
          <w:rStyle w:val="libBold1Char"/>
          <w:rtl/>
        </w:rPr>
        <w:t>أقول</w:t>
      </w:r>
      <w:r>
        <w:rPr>
          <w:rtl/>
        </w:rPr>
        <w:t>: و قد تقدّم بعض هذه الخطبه ف</w:t>
      </w:r>
      <w:r>
        <w:rPr>
          <w:rFonts w:hint="cs"/>
          <w:rtl/>
        </w:rPr>
        <w:t>ی</w:t>
      </w:r>
      <w:r w:rsidR="00090BC1" w:rsidRPr="00023B31">
        <w:rPr>
          <w:rFonts w:hint="eastAsia"/>
          <w:rtl/>
        </w:rPr>
        <w:t>(</w:t>
      </w:r>
      <w:r w:rsidRPr="00023B31">
        <w:rPr>
          <w:rFonts w:hint="eastAsia"/>
          <w:rtl/>
        </w:rPr>
        <w:t>بصر</w:t>
      </w:r>
      <w:r w:rsidR="00090BC1" w:rsidRPr="00023B31">
        <w:rPr>
          <w:rFonts w:hint="eastAsia"/>
          <w:rtl/>
        </w:rPr>
        <w:t>)</w:t>
      </w:r>
      <w:r>
        <w:rPr>
          <w:rtl/>
        </w:rPr>
        <w:t xml:space="preserve">. </w:t>
      </w:r>
    </w:p>
    <w:p w:rsidR="00023B31" w:rsidRDefault="00191CDD" w:rsidP="00023B31">
      <w:pPr>
        <w:pStyle w:val="libNormal"/>
        <w:rPr>
          <w:rtl/>
        </w:rPr>
      </w:pPr>
      <w:r>
        <w:rPr>
          <w:rFonts w:hint="eastAsia"/>
          <w:rtl/>
        </w:rPr>
        <w:t>خطبته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حدوث العالم </w:t>
      </w:r>
      <w:r w:rsidRPr="000F2A07">
        <w:rPr>
          <w:rStyle w:val="libFootnotenumChar"/>
          <w:rtl/>
        </w:rPr>
        <w:t>(</w:t>
      </w:r>
      <w:r w:rsidR="00023B31">
        <w:rPr>
          <w:rStyle w:val="libFootnotenumChar"/>
          <w:rFonts w:hint="cs"/>
          <w:rtl/>
        </w:rPr>
        <w:t>6</w:t>
      </w:r>
      <w:r w:rsidRPr="000F2A07">
        <w:rPr>
          <w:rStyle w:val="libFootnotenumChar"/>
          <w:rtl/>
        </w:rPr>
        <w:t>)</w:t>
      </w:r>
      <w:r>
        <w:rPr>
          <w:rtl/>
        </w:rPr>
        <w:t>.</w:t>
      </w:r>
    </w:p>
    <w:p w:rsidR="00023B31" w:rsidRDefault="00191CDD" w:rsidP="00023B31">
      <w:pPr>
        <w:pStyle w:val="libNormal"/>
        <w:rPr>
          <w:rtl/>
        </w:rPr>
      </w:pPr>
      <w:r>
        <w:rPr>
          <w:rFonts w:hint="eastAsia"/>
          <w:rtl/>
        </w:rPr>
        <w:t>خطبته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صفه السماء</w:t>
      </w:r>
      <w:r w:rsidR="00090BC1" w:rsidRPr="00023B31">
        <w:rPr>
          <w:rtl/>
        </w:rPr>
        <w:t>(</w:t>
      </w:r>
      <w:r w:rsidRPr="00023B31">
        <w:rPr>
          <w:rtl/>
        </w:rPr>
        <w:t>و نظم بلا تعل</w:t>
      </w:r>
      <w:r w:rsidRPr="00023B31">
        <w:rPr>
          <w:rFonts w:hint="cs"/>
          <w:rtl/>
        </w:rPr>
        <w:t>ی</w:t>
      </w:r>
      <w:r w:rsidRPr="00023B31">
        <w:rPr>
          <w:rFonts w:hint="eastAsia"/>
          <w:rtl/>
        </w:rPr>
        <w:t>ق</w:t>
      </w:r>
      <w:r w:rsidR="00090BC1" w:rsidRPr="00023B31">
        <w:rPr>
          <w:rFonts w:hint="eastAsia"/>
          <w:rtl/>
        </w:rPr>
        <w:t>)</w:t>
      </w:r>
      <w:r>
        <w:rPr>
          <w:rtl/>
        </w:rPr>
        <w:t xml:space="preserve"> و ف</w:t>
      </w:r>
      <w:r>
        <w:rPr>
          <w:rFonts w:hint="cs"/>
          <w:rtl/>
        </w:rPr>
        <w:t>ی</w:t>
      </w:r>
      <w:r>
        <w:rPr>
          <w:rtl/>
        </w:rPr>
        <w:t xml:space="preserve"> صفه الملائکه: ثمّ خلق سبحانه لإسکان سماواته؛و ف</w:t>
      </w:r>
      <w:r>
        <w:rPr>
          <w:rFonts w:hint="cs"/>
          <w:rtl/>
        </w:rPr>
        <w:t>ی</w:t>
      </w:r>
      <w:r>
        <w:rPr>
          <w:rtl/>
        </w:rPr>
        <w:t xml:space="preserve"> صفه الأرض و دحوها عل</w:t>
      </w:r>
      <w:r>
        <w:rPr>
          <w:rFonts w:hint="cs"/>
          <w:rtl/>
        </w:rPr>
        <w:t>ی</w:t>
      </w:r>
      <w:r>
        <w:rPr>
          <w:rtl/>
        </w:rPr>
        <w:t xml:space="preserve"> الماء:کبس الأرض عل</w:t>
      </w:r>
      <w:r>
        <w:rPr>
          <w:rFonts w:hint="cs"/>
          <w:rtl/>
        </w:rPr>
        <w:t>ی</w:t>
      </w:r>
      <w:r>
        <w:rPr>
          <w:rtl/>
        </w:rPr>
        <w:t xml:space="preserve"> أمواج مستفحله </w:t>
      </w:r>
      <w:r w:rsidRPr="000F2A07">
        <w:rPr>
          <w:rStyle w:val="libFootnotenumChar"/>
          <w:rtl/>
        </w:rPr>
        <w:t>(</w:t>
      </w:r>
      <w:r w:rsidR="00023B31">
        <w:rPr>
          <w:rStyle w:val="libFootnotenumChar"/>
          <w:rFonts w:hint="cs"/>
          <w:rtl/>
        </w:rPr>
        <w:t>7</w:t>
      </w:r>
      <w:r w:rsidRPr="000F2A07">
        <w:rPr>
          <w:rStyle w:val="libFootnotenumChar"/>
          <w:rtl/>
        </w:rPr>
        <w:t>)</w:t>
      </w:r>
      <w:r>
        <w:rPr>
          <w:rtl/>
        </w:rPr>
        <w:t>.</w:t>
      </w:r>
    </w:p>
    <w:p w:rsidR="00023B31" w:rsidRDefault="00191CDD" w:rsidP="00023B31">
      <w:pPr>
        <w:pStyle w:val="libNormal"/>
        <w:rPr>
          <w:rtl/>
        </w:rPr>
      </w:pPr>
      <w:r>
        <w:rPr>
          <w:rFonts w:hint="eastAsia"/>
          <w:rtl/>
        </w:rPr>
        <w:t>و</w:t>
      </w:r>
      <w:r>
        <w:rPr>
          <w:rtl/>
        </w:rPr>
        <w:t xml:space="preserve"> من خطبه له </w:t>
      </w:r>
      <w:r w:rsidR="00F2741C" w:rsidRPr="00F2741C">
        <w:rPr>
          <w:rStyle w:val="libAlaemChar"/>
          <w:rtl/>
        </w:rPr>
        <w:t>عليه‌السلام</w:t>
      </w:r>
      <w:r>
        <w:rPr>
          <w:rtl/>
        </w:rPr>
        <w:t>: الحمد للّه الذ</w:t>
      </w:r>
      <w:r>
        <w:rPr>
          <w:rFonts w:hint="cs"/>
          <w:rtl/>
        </w:rPr>
        <w:t>ی</w:t>
      </w:r>
      <w:r>
        <w:rPr>
          <w:rtl/>
        </w:rPr>
        <w:t xml:space="preserve"> توحّد بصنع الأش</w:t>
      </w:r>
      <w:r>
        <w:rPr>
          <w:rFonts w:hint="cs"/>
          <w:rtl/>
        </w:rPr>
        <w:t>ی</w:t>
      </w:r>
      <w:r>
        <w:rPr>
          <w:rFonts w:hint="eastAsia"/>
          <w:rtl/>
        </w:rPr>
        <w:t>اء</w:t>
      </w:r>
      <w:r>
        <w:rPr>
          <w:rtl/>
        </w:rPr>
        <w:t xml:space="preserve"> </w:t>
      </w:r>
      <w:r w:rsidRPr="000F2A07">
        <w:rPr>
          <w:rStyle w:val="libFootnotenumChar"/>
          <w:rtl/>
        </w:rPr>
        <w:t>(</w:t>
      </w:r>
      <w:r w:rsidR="00023B31">
        <w:rPr>
          <w:rStyle w:val="libFootnotenumChar"/>
          <w:rFonts w:hint="cs"/>
          <w:rtl/>
        </w:rPr>
        <w:t>8</w:t>
      </w:r>
      <w:r w:rsidRPr="000F2A07">
        <w:rPr>
          <w:rStyle w:val="libFootnotenumChar"/>
          <w:rtl/>
        </w:rPr>
        <w:t>)</w:t>
      </w:r>
      <w:r>
        <w:rPr>
          <w:rtl/>
        </w:rPr>
        <w:t>.</w:t>
      </w:r>
    </w:p>
    <w:p w:rsidR="00140CA9" w:rsidRDefault="00191CDD" w:rsidP="00023B31">
      <w:pPr>
        <w:pStyle w:val="libNormal"/>
      </w:pPr>
      <w:r w:rsidRPr="00023B31">
        <w:rPr>
          <w:rStyle w:val="libBold1Char"/>
          <w:rFonts w:hint="eastAsia"/>
          <w:rtl/>
        </w:rPr>
        <w:t>نهج</w:t>
      </w:r>
      <w:r w:rsidRPr="00023B31">
        <w:rPr>
          <w:rStyle w:val="libBold1Char"/>
          <w:rtl/>
        </w:rPr>
        <w:t xml:space="preserve"> البلاغه</w:t>
      </w:r>
      <w:r>
        <w:rPr>
          <w:rtl/>
        </w:rPr>
        <w:t xml:space="preserve">:و من خطبه </w:t>
      </w:r>
      <w:r w:rsidR="00F2741C" w:rsidRPr="00F2741C">
        <w:rPr>
          <w:rStyle w:val="libAlaemChar"/>
          <w:rtl/>
        </w:rPr>
        <w:t>عليه‌السلام</w:t>
      </w:r>
      <w:r>
        <w:rPr>
          <w:rtl/>
        </w:rPr>
        <w:t>: أ</w:t>
      </w:r>
      <w:r>
        <w:rPr>
          <w:rFonts w:hint="cs"/>
          <w:rtl/>
        </w:rPr>
        <w:t>یّ</w:t>
      </w:r>
      <w:r>
        <w:rPr>
          <w:rFonts w:hint="eastAsia"/>
          <w:rtl/>
        </w:rPr>
        <w:t>ها</w:t>
      </w:r>
      <w:r>
        <w:rPr>
          <w:rtl/>
        </w:rPr>
        <w:t xml:space="preserve"> المخلوق السو</w:t>
      </w:r>
      <w:r>
        <w:rPr>
          <w:rFonts w:hint="cs"/>
          <w:rtl/>
        </w:rPr>
        <w:t>یّ</w:t>
      </w:r>
      <w:r>
        <w:rPr>
          <w:rFonts w:hint="eastAsia"/>
          <w:rtl/>
        </w:rPr>
        <w:t>،و</w:t>
      </w:r>
      <w:r>
        <w:rPr>
          <w:rtl/>
        </w:rPr>
        <w:t xml:space="preserve"> المنشأ المرع</w:t>
      </w:r>
      <w:r>
        <w:rPr>
          <w:rFonts w:hint="cs"/>
          <w:rtl/>
        </w:rPr>
        <w:t>یّ</w:t>
      </w:r>
      <w:r>
        <w:rPr>
          <w:rtl/>
        </w:rPr>
        <w:t xml:space="preserve"> ف</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33</w:t>
      </w:r>
      <w:r w:rsidR="00191CDD">
        <w:rPr>
          <w:rtl/>
        </w:rPr>
        <w:t>/5/</w:t>
      </w:r>
      <w:r w:rsidR="00140CA9">
        <w:rPr>
          <w:rtl/>
        </w:rPr>
        <w:t>10</w:t>
      </w:r>
      <w:r w:rsidR="00191CDD">
        <w:rPr>
          <w:rtl/>
        </w:rPr>
        <w:t>،ج:</w:t>
      </w:r>
      <w:r w:rsidR="00140CA9">
        <w:rPr>
          <w:rtl/>
        </w:rPr>
        <w:t>112</w:t>
      </w:r>
      <w:r w:rsidR="00191CDD">
        <w:rPr>
          <w:rtl/>
        </w:rPr>
        <w:t>/4</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ق:6</w:t>
      </w:r>
      <w:r w:rsidR="00140CA9">
        <w:rPr>
          <w:rtl/>
        </w:rPr>
        <w:t>3</w:t>
      </w:r>
      <w:r w:rsidR="00191CDD">
        <w:rPr>
          <w:rtl/>
        </w:rPr>
        <w:t>/64/</w:t>
      </w:r>
      <w:r w:rsidR="00140CA9">
        <w:rPr>
          <w:rtl/>
        </w:rPr>
        <w:t>23</w:t>
      </w:r>
      <w:r w:rsidR="00191CDD">
        <w:rPr>
          <w:rtl/>
        </w:rPr>
        <w:t>،ج:</w:t>
      </w:r>
      <w:r w:rsidR="00140CA9">
        <w:rPr>
          <w:rtl/>
        </w:rPr>
        <w:t>270</w:t>
      </w:r>
      <w:r w:rsidR="00191CDD">
        <w:rPr>
          <w:rtl/>
        </w:rPr>
        <w:t>/</w:t>
      </w:r>
      <w:r w:rsidR="00140CA9">
        <w:rPr>
          <w:rtl/>
        </w:rPr>
        <w:t>103</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219</w:t>
      </w:r>
      <w:r w:rsidR="00191CDD">
        <w:rPr>
          <w:rtl/>
        </w:rPr>
        <w:t>/</w:t>
      </w:r>
      <w:r w:rsidR="00140CA9">
        <w:rPr>
          <w:rtl/>
        </w:rPr>
        <w:t>3</w:t>
      </w:r>
      <w:r w:rsidR="00191CDD">
        <w:rPr>
          <w:rtl/>
        </w:rPr>
        <w:t>5/</w:t>
      </w:r>
      <w:r w:rsidR="00140CA9">
        <w:rPr>
          <w:rtl/>
        </w:rPr>
        <w:t>13</w:t>
      </w:r>
      <w:r w:rsidR="00191CDD">
        <w:rPr>
          <w:rtl/>
        </w:rPr>
        <w:t>،ج:</w:t>
      </w:r>
      <w:r w:rsidR="00140CA9">
        <w:rPr>
          <w:rtl/>
        </w:rPr>
        <w:t>78</w:t>
      </w:r>
      <w:r w:rsidR="00191CDD">
        <w:rPr>
          <w:rtl/>
        </w:rPr>
        <w:t>/5</w:t>
      </w:r>
      <w:r w:rsidR="00140CA9">
        <w:rPr>
          <w:rtl/>
        </w:rPr>
        <w:t>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w:t>
      </w:r>
      <w:r w:rsidR="00191CDD">
        <w:rPr>
          <w:rtl/>
        </w:rPr>
        <w:t>4</w:t>
      </w:r>
      <w:r w:rsidR="00140CA9">
        <w:rPr>
          <w:rtl/>
        </w:rPr>
        <w:t>1</w:t>
      </w:r>
      <w:r w:rsidR="00191CDD">
        <w:rPr>
          <w:rtl/>
        </w:rPr>
        <w:t>/</w:t>
      </w:r>
      <w:r w:rsidR="00140CA9">
        <w:rPr>
          <w:rtl/>
        </w:rPr>
        <w:t>27</w:t>
      </w:r>
      <w:r w:rsidR="00191CDD">
        <w:rPr>
          <w:rtl/>
        </w:rPr>
        <w:t>/</w:t>
      </w:r>
      <w:r w:rsidR="00140CA9">
        <w:rPr>
          <w:rtl/>
        </w:rPr>
        <w:t>1</w:t>
      </w:r>
      <w:r w:rsidR="00191CDD">
        <w:rPr>
          <w:rtl/>
        </w:rPr>
        <w:t>4،ج:</w:t>
      </w:r>
      <w:r w:rsidR="00140CA9">
        <w:rPr>
          <w:rtl/>
        </w:rPr>
        <w:t>22</w:t>
      </w:r>
      <w:r w:rsidR="00191CDD">
        <w:rPr>
          <w:rtl/>
        </w:rPr>
        <w:t>4/6</w:t>
      </w:r>
      <w:r w:rsidR="00140CA9">
        <w:rPr>
          <w:rtl/>
        </w:rPr>
        <w:t>0</w:t>
      </w:r>
      <w:r w:rsidR="00191CDD">
        <w:rPr>
          <w:rtl/>
        </w:rPr>
        <w:t xml:space="preserve">. </w:t>
      </w:r>
    </w:p>
    <w:p w:rsidR="00140CA9" w:rsidRDefault="00D7268C" w:rsidP="005E32C9">
      <w:pPr>
        <w:pStyle w:val="libFootnote0"/>
      </w:pPr>
      <w:r>
        <w:rPr>
          <w:rtl/>
        </w:rPr>
        <w:t>(5)</w:t>
      </w:r>
      <w:r w:rsidR="00191CDD">
        <w:rPr>
          <w:rtl/>
        </w:rPr>
        <w:t xml:space="preserve"> ق:44</w:t>
      </w:r>
      <w:r w:rsidR="00140CA9">
        <w:rPr>
          <w:rtl/>
        </w:rPr>
        <w:t>7</w:t>
      </w:r>
      <w:r w:rsidR="00191CDD">
        <w:rPr>
          <w:rtl/>
        </w:rPr>
        <w:t>/</w:t>
      </w:r>
      <w:r w:rsidR="00140CA9">
        <w:rPr>
          <w:rtl/>
        </w:rPr>
        <w:t>37</w:t>
      </w:r>
      <w:r w:rsidR="00191CDD">
        <w:rPr>
          <w:rtl/>
        </w:rPr>
        <w:t>/</w:t>
      </w:r>
      <w:r w:rsidR="00140CA9">
        <w:rPr>
          <w:rtl/>
        </w:rPr>
        <w:t>8</w:t>
      </w:r>
      <w:r w:rsidR="00191CDD">
        <w:rPr>
          <w:rtl/>
        </w:rPr>
        <w:t>،ج:</w:t>
      </w:r>
      <w:r w:rsidR="00140CA9">
        <w:rPr>
          <w:rtl/>
        </w:rPr>
        <w:t>2</w:t>
      </w:r>
      <w:r w:rsidR="00191CDD">
        <w:rPr>
          <w:rtl/>
        </w:rPr>
        <w:t>5</w:t>
      </w:r>
      <w:r w:rsidR="00140CA9">
        <w:rPr>
          <w:rtl/>
        </w:rPr>
        <w:t>3</w:t>
      </w:r>
      <w:r w:rsidR="00191CDD">
        <w:rPr>
          <w:rtl/>
        </w:rPr>
        <w:t>/</w:t>
      </w:r>
      <w:r w:rsidR="00140CA9">
        <w:rPr>
          <w:rtl/>
        </w:rPr>
        <w:t>32</w:t>
      </w:r>
      <w:r w:rsidR="00191CDD">
        <w:rPr>
          <w:rtl/>
        </w:rPr>
        <w:t xml:space="preserve">. </w:t>
      </w:r>
    </w:p>
    <w:p w:rsidR="00D7268C" w:rsidRDefault="00D7268C" w:rsidP="00023B31">
      <w:pPr>
        <w:pStyle w:val="libFootnote0"/>
        <w:rPr>
          <w:rtl/>
        </w:rPr>
      </w:pPr>
      <w:r>
        <w:rPr>
          <w:rtl/>
        </w:rPr>
        <w:t>(6)</w:t>
      </w:r>
      <w:r w:rsidR="00191CDD">
        <w:rPr>
          <w:rtl/>
        </w:rPr>
        <w:t xml:space="preserve"> ق:6/</w:t>
      </w:r>
      <w:r w:rsidR="00140CA9">
        <w:rPr>
          <w:rtl/>
        </w:rPr>
        <w:t>1</w:t>
      </w:r>
      <w:r w:rsidR="00191CDD">
        <w:rPr>
          <w:rtl/>
        </w:rPr>
        <w:t>/</w:t>
      </w:r>
      <w:r w:rsidR="00140CA9">
        <w:rPr>
          <w:rtl/>
        </w:rPr>
        <w:t>1</w:t>
      </w:r>
      <w:r w:rsidR="00191CDD">
        <w:rPr>
          <w:rtl/>
        </w:rPr>
        <w:t>4،ج:</w:t>
      </w:r>
      <w:r w:rsidR="00140CA9">
        <w:rPr>
          <w:rtl/>
        </w:rPr>
        <w:t>2</w:t>
      </w:r>
      <w:r w:rsidR="00191CDD">
        <w:rPr>
          <w:rtl/>
        </w:rPr>
        <w:t>5/5</w:t>
      </w:r>
      <w:r w:rsidR="00140CA9">
        <w:rPr>
          <w:rtl/>
        </w:rPr>
        <w:t>7</w:t>
      </w:r>
      <w:r w:rsidR="00191CDD">
        <w:rPr>
          <w:rtl/>
        </w:rPr>
        <w:t>.</w:t>
      </w:r>
    </w:p>
    <w:p w:rsidR="00023B31" w:rsidRDefault="00023B31" w:rsidP="00023B31">
      <w:pPr>
        <w:pStyle w:val="libFootnote0"/>
        <w:rPr>
          <w:rtl/>
        </w:rPr>
      </w:pPr>
      <w:r>
        <w:rPr>
          <w:rFonts w:hint="cs"/>
          <w:rtl/>
        </w:rPr>
        <w:t>(7) ق:26/1/14،ج:108/57.</w:t>
      </w:r>
    </w:p>
    <w:p w:rsidR="00023B31" w:rsidRPr="00023B31" w:rsidRDefault="00023B31" w:rsidP="00023B31">
      <w:pPr>
        <w:pStyle w:val="libFootnote0"/>
        <w:rPr>
          <w:rtl/>
        </w:rPr>
      </w:pPr>
      <w:r>
        <w:rPr>
          <w:rFonts w:hint="cs"/>
          <w:rtl/>
        </w:rPr>
        <w:t>(8) ق:41/1/14،ج:171/57.</w:t>
      </w:r>
    </w:p>
    <w:p w:rsidR="00D7268C" w:rsidRDefault="00D7268C" w:rsidP="000F2A07">
      <w:pPr>
        <w:pStyle w:val="libNormal"/>
        <w:rPr>
          <w:rtl/>
        </w:rPr>
      </w:pPr>
      <w:r>
        <w:rPr>
          <w:rtl/>
        </w:rPr>
        <w:br w:type="page"/>
      </w:r>
    </w:p>
    <w:p w:rsidR="00023B31" w:rsidRDefault="00191CDD" w:rsidP="00023B31">
      <w:pPr>
        <w:pStyle w:val="libNormal0"/>
        <w:rPr>
          <w:rtl/>
        </w:rPr>
      </w:pPr>
      <w:r>
        <w:rPr>
          <w:rFonts w:hint="eastAsia"/>
          <w:rtl/>
        </w:rPr>
        <w:t>ظلمات</w:t>
      </w:r>
      <w:r>
        <w:rPr>
          <w:rtl/>
        </w:rPr>
        <w:t xml:space="preserve"> الأرحام.</w:t>
      </w:r>
    </w:p>
    <w:p w:rsidR="00023B31" w:rsidRDefault="00191CDD" w:rsidP="00023B31">
      <w:pPr>
        <w:pStyle w:val="libNormal"/>
        <w:rPr>
          <w:rtl/>
        </w:rPr>
      </w:pPr>
      <w:r w:rsidRPr="00023B31">
        <w:rPr>
          <w:rStyle w:val="libBold1Char"/>
          <w:rFonts w:hint="eastAsia"/>
          <w:rtl/>
        </w:rPr>
        <w:t>نهج</w:t>
      </w:r>
      <w:r w:rsidRPr="00023B31">
        <w:rPr>
          <w:rStyle w:val="libBold1Char"/>
          <w:rtl/>
        </w:rPr>
        <w:t xml:space="preserve"> البلاغه</w:t>
      </w:r>
      <w:r>
        <w:rPr>
          <w:rtl/>
        </w:rPr>
        <w:t>: جعل لکم أسماعا لتع</w:t>
      </w:r>
      <w:r>
        <w:rPr>
          <w:rFonts w:hint="cs"/>
          <w:rtl/>
        </w:rPr>
        <w:t>ی</w:t>
      </w:r>
      <w:r>
        <w:rPr>
          <w:rtl/>
        </w:rPr>
        <w:t xml:space="preserve"> ما عناها </w:t>
      </w:r>
      <w:r w:rsidRPr="000F2A07">
        <w:rPr>
          <w:rStyle w:val="libFootnotenumChar"/>
          <w:rtl/>
        </w:rPr>
        <w:t>(1)</w:t>
      </w:r>
      <w:r>
        <w:rPr>
          <w:rtl/>
        </w:rPr>
        <w:t>.</w:t>
      </w:r>
    </w:p>
    <w:p w:rsidR="00023B31" w:rsidRDefault="00191CDD" w:rsidP="00023B31">
      <w:pPr>
        <w:pStyle w:val="libNormal"/>
        <w:rPr>
          <w:rtl/>
        </w:rPr>
      </w:pPr>
      <w:r w:rsidRPr="00023B31">
        <w:rPr>
          <w:rStyle w:val="libBold1Char"/>
          <w:rFonts w:hint="eastAsia"/>
          <w:rtl/>
        </w:rPr>
        <w:t>نهج</w:t>
      </w:r>
      <w:r w:rsidRPr="00023B31">
        <w:rPr>
          <w:rStyle w:val="libBold1Char"/>
          <w:rtl/>
        </w:rPr>
        <w:t xml:space="preserve"> البلاغه</w:t>
      </w:r>
      <w:r>
        <w:rPr>
          <w:rtl/>
        </w:rPr>
        <w:t xml:space="preserve">:من خطبه له </w:t>
      </w:r>
      <w:r w:rsidR="00F2741C" w:rsidRPr="00F2741C">
        <w:rPr>
          <w:rStyle w:val="libAlaemChar"/>
          <w:rtl/>
        </w:rPr>
        <w:t>عليه‌السلام</w:t>
      </w:r>
      <w:r>
        <w:rPr>
          <w:rtl/>
        </w:rPr>
        <w:t xml:space="preserve"> </w:t>
      </w:r>
      <w:r>
        <w:rPr>
          <w:rFonts w:hint="cs"/>
          <w:rtl/>
        </w:rPr>
        <w:t>ی</w:t>
      </w:r>
      <w:r>
        <w:rPr>
          <w:rFonts w:hint="eastAsia"/>
          <w:rtl/>
        </w:rPr>
        <w:t>ذکر</w:t>
      </w:r>
      <w:r>
        <w:rPr>
          <w:rtl/>
        </w:rPr>
        <w:t xml:space="preserve"> ف</w:t>
      </w:r>
      <w:r>
        <w:rPr>
          <w:rFonts w:hint="cs"/>
          <w:rtl/>
        </w:rPr>
        <w:t>ی</w:t>
      </w:r>
      <w:r>
        <w:rPr>
          <w:rFonts w:hint="eastAsia"/>
          <w:rtl/>
        </w:rPr>
        <w:t>ها</w:t>
      </w:r>
      <w:r>
        <w:rPr>
          <w:rtl/>
        </w:rPr>
        <w:t xml:space="preserve"> بد</w:t>
      </w:r>
      <w:r>
        <w:rPr>
          <w:rFonts w:hint="cs"/>
          <w:rtl/>
        </w:rPr>
        <w:t>ی</w:t>
      </w:r>
      <w:r>
        <w:rPr>
          <w:rFonts w:hint="eastAsia"/>
          <w:rtl/>
        </w:rPr>
        <w:t>ع</w:t>
      </w:r>
      <w:r>
        <w:rPr>
          <w:rtl/>
        </w:rPr>
        <w:t xml:space="preserve"> خلقه الخفّاش: الحمد للّه الذ</w:t>
      </w:r>
      <w:r>
        <w:rPr>
          <w:rFonts w:hint="cs"/>
          <w:rtl/>
        </w:rPr>
        <w:t>ی</w:t>
      </w:r>
      <w:r>
        <w:rPr>
          <w:rtl/>
        </w:rPr>
        <w:t xml:space="preserve"> انحسرت الأوصاف عن کنه معرفته </w:t>
      </w:r>
      <w:r w:rsidRPr="000F2A07">
        <w:rPr>
          <w:rStyle w:val="libFootnotenumChar"/>
          <w:rtl/>
        </w:rPr>
        <w:t>(2)</w:t>
      </w:r>
      <w:r>
        <w:rPr>
          <w:rtl/>
        </w:rPr>
        <w:t>.</w:t>
      </w:r>
    </w:p>
    <w:p w:rsidR="00140CA9" w:rsidRDefault="00191CDD" w:rsidP="00023B31">
      <w:pPr>
        <w:pStyle w:val="libNormal"/>
      </w:pPr>
      <w:r w:rsidRPr="00023B31">
        <w:rPr>
          <w:rStyle w:val="libBold1Char"/>
          <w:rFonts w:hint="eastAsia"/>
          <w:rtl/>
        </w:rPr>
        <w:t>نهج</w:t>
      </w:r>
      <w:r w:rsidRPr="00023B31">
        <w:rPr>
          <w:rStyle w:val="libBold1Char"/>
          <w:rtl/>
        </w:rPr>
        <w:t xml:space="preserve"> البلاغه</w:t>
      </w:r>
      <w:r>
        <w:rPr>
          <w:rtl/>
        </w:rPr>
        <w:t xml:space="preserve">:و من خطبه له </w:t>
      </w:r>
      <w:r w:rsidR="00F2741C" w:rsidRPr="00F2741C">
        <w:rPr>
          <w:rStyle w:val="libAlaemChar"/>
          <w:rtl/>
        </w:rPr>
        <w:t>عليه‌السلام</w:t>
      </w:r>
      <w:r>
        <w:rPr>
          <w:rtl/>
        </w:rPr>
        <w:t xml:space="preserve"> </w:t>
      </w:r>
      <w:r>
        <w:rPr>
          <w:rFonts w:hint="cs"/>
          <w:rtl/>
        </w:rPr>
        <w:t>ی</w:t>
      </w:r>
      <w:r>
        <w:rPr>
          <w:rFonts w:hint="eastAsia"/>
          <w:rtl/>
        </w:rPr>
        <w:t>ذکر</w:t>
      </w:r>
      <w:r>
        <w:rPr>
          <w:rtl/>
        </w:rPr>
        <w:t xml:space="preserve"> ف</w:t>
      </w:r>
      <w:r>
        <w:rPr>
          <w:rFonts w:hint="cs"/>
          <w:rtl/>
        </w:rPr>
        <w:t>ی</w:t>
      </w:r>
      <w:r>
        <w:rPr>
          <w:rFonts w:hint="eastAsia"/>
          <w:rtl/>
        </w:rPr>
        <w:t>ها</w:t>
      </w:r>
      <w:r>
        <w:rPr>
          <w:rtl/>
        </w:rPr>
        <w:t xml:space="preserve"> عج</w:t>
      </w:r>
      <w:r>
        <w:rPr>
          <w:rFonts w:hint="cs"/>
          <w:rtl/>
        </w:rPr>
        <w:t>ی</w:t>
      </w:r>
      <w:r>
        <w:rPr>
          <w:rFonts w:hint="eastAsia"/>
          <w:rtl/>
        </w:rPr>
        <w:t>ب</w:t>
      </w:r>
      <w:r>
        <w:rPr>
          <w:rtl/>
        </w:rPr>
        <w:t xml:space="preserve"> خلقه الطاووس: إبتدعهم خلقا عج</w:t>
      </w:r>
      <w:r>
        <w:rPr>
          <w:rFonts w:hint="cs"/>
          <w:rtl/>
        </w:rPr>
        <w:t>ی</w:t>
      </w:r>
      <w:r>
        <w:rPr>
          <w:rFonts w:hint="eastAsia"/>
          <w:rtl/>
        </w:rPr>
        <w:t>با</w:t>
      </w:r>
      <w:r>
        <w:rPr>
          <w:rtl/>
        </w:rPr>
        <w:t xml:space="preserve">... </w:t>
      </w:r>
      <w:r w:rsidRPr="000F2A07">
        <w:rPr>
          <w:rStyle w:val="libFootnotenumChar"/>
          <w:rtl/>
        </w:rPr>
        <w:t>(3)</w:t>
      </w:r>
      <w:r>
        <w:rPr>
          <w:rtl/>
        </w:rPr>
        <w:t xml:space="preserve">. </w:t>
      </w:r>
    </w:p>
    <w:p w:rsidR="00140CA9" w:rsidRDefault="00191CDD" w:rsidP="00023B31">
      <w:pPr>
        <w:pStyle w:val="libCenterBold1"/>
      </w:pPr>
      <w:r>
        <w:rPr>
          <w:rFonts w:hint="eastAsia"/>
          <w:rtl/>
        </w:rPr>
        <w:t>خطبته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صفات المتّق</w:t>
      </w:r>
      <w:r>
        <w:rPr>
          <w:rFonts w:hint="cs"/>
          <w:rtl/>
        </w:rPr>
        <w:t>ی</w:t>
      </w:r>
      <w:r>
        <w:rPr>
          <w:rFonts w:hint="eastAsia"/>
          <w:rtl/>
        </w:rPr>
        <w:t>ن</w:t>
      </w:r>
      <w:r>
        <w:rPr>
          <w:rtl/>
        </w:rPr>
        <w:t xml:space="preserve"> </w:t>
      </w:r>
    </w:p>
    <w:p w:rsidR="00023B31" w:rsidRDefault="00191CDD" w:rsidP="00023B31">
      <w:pPr>
        <w:pStyle w:val="libNormal"/>
        <w:rPr>
          <w:rtl/>
        </w:rPr>
      </w:pPr>
      <w:r>
        <w:rPr>
          <w:rFonts w:hint="eastAsia"/>
          <w:rtl/>
        </w:rPr>
        <w:t>خطبه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صفات المتّق</w:t>
      </w:r>
      <w:r>
        <w:rPr>
          <w:rFonts w:hint="cs"/>
          <w:rtl/>
        </w:rPr>
        <w:t>ی</w:t>
      </w:r>
      <w:r>
        <w:rPr>
          <w:rFonts w:hint="eastAsia"/>
          <w:rtl/>
        </w:rPr>
        <w:t>ن</w:t>
      </w:r>
      <w:r>
        <w:rPr>
          <w:rtl/>
        </w:rPr>
        <w:t xml:space="preserve"> لسؤال همّام عن ذلک،و ستأت</w:t>
      </w:r>
      <w:r>
        <w:rPr>
          <w:rFonts w:hint="cs"/>
          <w:rtl/>
        </w:rPr>
        <w:t>ی</w:t>
      </w:r>
      <w:r>
        <w:rPr>
          <w:rtl/>
        </w:rPr>
        <w:t xml:space="preserve"> الإشاره إل</w:t>
      </w:r>
      <w:r>
        <w:rPr>
          <w:rFonts w:hint="cs"/>
          <w:rtl/>
        </w:rPr>
        <w:t>ی</w:t>
      </w:r>
      <w:r>
        <w:rPr>
          <w:rFonts w:hint="eastAsia"/>
          <w:rtl/>
        </w:rPr>
        <w:t>ها</w:t>
      </w:r>
      <w:r>
        <w:rPr>
          <w:rtl/>
        </w:rPr>
        <w:t xml:space="preserve"> ف</w:t>
      </w:r>
      <w:r>
        <w:rPr>
          <w:rFonts w:hint="cs"/>
          <w:rtl/>
        </w:rPr>
        <w:t>ی</w:t>
      </w:r>
      <w:r w:rsidR="00090BC1" w:rsidRPr="00023B31">
        <w:rPr>
          <w:rFonts w:hint="eastAsia"/>
          <w:rtl/>
        </w:rPr>
        <w:t>(</w:t>
      </w:r>
      <w:r w:rsidRPr="00023B31">
        <w:rPr>
          <w:rFonts w:hint="eastAsia"/>
          <w:rtl/>
        </w:rPr>
        <w:t>همم</w:t>
      </w:r>
      <w:r w:rsidR="00090BC1" w:rsidRPr="00023B31">
        <w:rPr>
          <w:rFonts w:hint="eastAsia"/>
          <w:rtl/>
        </w:rPr>
        <w:t>)</w:t>
      </w:r>
      <w:r>
        <w:rPr>
          <w:rtl/>
        </w:rPr>
        <w:t xml:space="preserve"> </w:t>
      </w:r>
      <w:r w:rsidRPr="000F2A07">
        <w:rPr>
          <w:rStyle w:val="libFootnotenumChar"/>
          <w:rtl/>
        </w:rPr>
        <w:t>(4)</w:t>
      </w:r>
      <w:r>
        <w:rPr>
          <w:rtl/>
        </w:rPr>
        <w:t>.</w:t>
      </w:r>
    </w:p>
    <w:p w:rsidR="00023B31" w:rsidRDefault="00191CDD" w:rsidP="00023B31">
      <w:pPr>
        <w:pStyle w:val="libNormal"/>
        <w:rPr>
          <w:rtl/>
        </w:rPr>
      </w:pPr>
      <w:r w:rsidRPr="00023B31">
        <w:rPr>
          <w:rStyle w:val="libBold1Char"/>
          <w:rFonts w:hint="eastAsia"/>
          <w:rtl/>
        </w:rPr>
        <w:t>الکاف</w:t>
      </w:r>
      <w:r w:rsidRPr="00023B31">
        <w:rPr>
          <w:rStyle w:val="libBold1Char"/>
          <w:rFonts w:hint="cs"/>
          <w:rtl/>
        </w:rPr>
        <w:t>ی</w:t>
      </w:r>
      <w:r>
        <w:rPr>
          <w:rtl/>
        </w:rPr>
        <w:t>:عن الأصبغ بن نباته قال: خطبنا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داره،أو قال ف</w:t>
      </w:r>
      <w:r>
        <w:rPr>
          <w:rFonts w:hint="cs"/>
          <w:rtl/>
        </w:rPr>
        <w:t>ی</w:t>
      </w:r>
      <w:r>
        <w:rPr>
          <w:rtl/>
        </w:rPr>
        <w:t xml:space="preserve"> القصر،و نحن مجتمعون ثمّ أمر </w:t>
      </w:r>
      <w:r w:rsidR="00F2741C" w:rsidRPr="00F2741C">
        <w:rPr>
          <w:rStyle w:val="libAlaemChar"/>
          <w:rtl/>
        </w:rPr>
        <w:t>عليه‌السلام</w:t>
      </w:r>
      <w:r>
        <w:rPr>
          <w:rtl/>
        </w:rPr>
        <w:t xml:space="preserve"> فکتب ف</w:t>
      </w:r>
      <w:r>
        <w:rPr>
          <w:rFonts w:hint="cs"/>
          <w:rtl/>
        </w:rPr>
        <w:t>ی</w:t>
      </w:r>
      <w:r>
        <w:rPr>
          <w:rtl/>
        </w:rPr>
        <w:t xml:space="preserve"> کتاب و قرأ عل</w:t>
      </w:r>
      <w:r>
        <w:rPr>
          <w:rFonts w:hint="cs"/>
          <w:rtl/>
        </w:rPr>
        <w:t>ی</w:t>
      </w:r>
      <w:r>
        <w:rPr>
          <w:rtl/>
        </w:rPr>
        <w:t xml:space="preserve"> الناس </w:t>
      </w:r>
      <w:r w:rsidRPr="000F2A07">
        <w:rPr>
          <w:rStyle w:val="libFootnotenumChar"/>
          <w:rtl/>
        </w:rPr>
        <w:t>(5)</w:t>
      </w:r>
      <w:r>
        <w:rPr>
          <w:rtl/>
        </w:rPr>
        <w:t>.</w:t>
      </w:r>
    </w:p>
    <w:p w:rsidR="00023B31" w:rsidRDefault="00191CDD" w:rsidP="00023B31">
      <w:pPr>
        <w:pStyle w:val="libNormal"/>
        <w:rPr>
          <w:rtl/>
        </w:rPr>
      </w:pPr>
      <w:r w:rsidRPr="00023B31">
        <w:rPr>
          <w:rStyle w:val="libBold1Char"/>
          <w:rFonts w:hint="eastAsia"/>
          <w:rtl/>
        </w:rPr>
        <w:t>نهج</w:t>
      </w:r>
      <w:r w:rsidRPr="00023B31">
        <w:rPr>
          <w:rStyle w:val="libBold1Char"/>
          <w:rtl/>
        </w:rPr>
        <w:t xml:space="preserve"> البلاغه</w:t>
      </w:r>
      <w:r>
        <w:rPr>
          <w:rtl/>
        </w:rPr>
        <w:t xml:space="preserve">:قال </w:t>
      </w:r>
      <w:r w:rsidR="00F2741C" w:rsidRPr="00F2741C">
        <w:rPr>
          <w:rStyle w:val="libAlaemChar"/>
          <w:rtl/>
        </w:rPr>
        <w:t>عليه‌السلام</w:t>
      </w:r>
      <w:r>
        <w:rPr>
          <w:rtl/>
        </w:rPr>
        <w:t xml:space="preserve"> ف</w:t>
      </w:r>
      <w:r>
        <w:rPr>
          <w:rFonts w:hint="cs"/>
          <w:rtl/>
        </w:rPr>
        <w:t>ی</w:t>
      </w:r>
      <w:r>
        <w:rPr>
          <w:rtl/>
        </w:rPr>
        <w:t xml:space="preserve"> بعض خطبه: لقد رأ</w:t>
      </w:r>
      <w:r>
        <w:rPr>
          <w:rFonts w:hint="cs"/>
          <w:rtl/>
        </w:rPr>
        <w:t>ی</w:t>
      </w:r>
      <w:r>
        <w:rPr>
          <w:rFonts w:hint="eastAsia"/>
          <w:rtl/>
        </w:rPr>
        <w:t>ت</w:t>
      </w:r>
      <w:r>
        <w:rPr>
          <w:rtl/>
        </w:rPr>
        <w:t xml:space="preserve"> أصحاب محمّد </w:t>
      </w:r>
      <w:r w:rsidR="00F2741C" w:rsidRPr="00F2741C">
        <w:rPr>
          <w:rStyle w:val="libAlaemChar"/>
          <w:rtl/>
        </w:rPr>
        <w:t>صلى‌الله‌عليه‌وآله‌وسلم</w:t>
      </w:r>
      <w:r>
        <w:rPr>
          <w:rtl/>
        </w:rPr>
        <w:t xml:space="preserve"> فما أر</w:t>
      </w:r>
      <w:r>
        <w:rPr>
          <w:rFonts w:hint="cs"/>
          <w:rtl/>
        </w:rPr>
        <w:t>ی</w:t>
      </w:r>
      <w:r>
        <w:rPr>
          <w:rtl/>
        </w:rPr>
        <w:t xml:space="preserve"> أحدا </w:t>
      </w:r>
      <w:r>
        <w:rPr>
          <w:rFonts w:hint="cs"/>
          <w:rtl/>
        </w:rPr>
        <w:t>ی</w:t>
      </w:r>
      <w:r>
        <w:rPr>
          <w:rFonts w:hint="eastAsia"/>
          <w:rtl/>
        </w:rPr>
        <w:t>شبههم،لقد</w:t>
      </w:r>
      <w:r>
        <w:rPr>
          <w:rtl/>
        </w:rPr>
        <w:t xml:space="preserve"> کانوا </w:t>
      </w:r>
      <w:r>
        <w:rPr>
          <w:rFonts w:hint="cs"/>
          <w:rtl/>
        </w:rPr>
        <w:t>ی</w:t>
      </w:r>
      <w:r>
        <w:rPr>
          <w:rFonts w:hint="eastAsia"/>
          <w:rtl/>
        </w:rPr>
        <w:t>صبحون</w:t>
      </w:r>
      <w:r>
        <w:rPr>
          <w:rtl/>
        </w:rPr>
        <w:t xml:space="preserve"> شعثا غبرا قد باتوا سجّدا و ق</w:t>
      </w:r>
      <w:r>
        <w:rPr>
          <w:rFonts w:hint="cs"/>
          <w:rtl/>
        </w:rPr>
        <w:t>ی</w:t>
      </w:r>
      <w:r>
        <w:rPr>
          <w:rFonts w:hint="eastAsia"/>
          <w:rtl/>
        </w:rPr>
        <w:t>اما</w:t>
      </w:r>
      <w:r>
        <w:rPr>
          <w:rtl/>
        </w:rPr>
        <w:t xml:space="preserve"> </w:t>
      </w:r>
      <w:r>
        <w:rPr>
          <w:rFonts w:hint="cs"/>
          <w:rtl/>
        </w:rPr>
        <w:t>ی</w:t>
      </w:r>
      <w:r>
        <w:rPr>
          <w:rFonts w:hint="eastAsia"/>
          <w:rtl/>
        </w:rPr>
        <w:t>راوحون</w:t>
      </w:r>
      <w:r>
        <w:rPr>
          <w:rtl/>
        </w:rPr>
        <w:t xml:space="preserve"> ب</w:t>
      </w:r>
      <w:r>
        <w:rPr>
          <w:rFonts w:hint="cs"/>
          <w:rtl/>
        </w:rPr>
        <w:t>ی</w:t>
      </w:r>
      <w:r>
        <w:rPr>
          <w:rFonts w:hint="eastAsia"/>
          <w:rtl/>
        </w:rPr>
        <w:t>ن</w:t>
      </w:r>
      <w:r>
        <w:rPr>
          <w:rtl/>
        </w:rPr>
        <w:t xml:space="preserve"> جباههم و خدودهم </w:t>
      </w:r>
      <w:r w:rsidRPr="000F2A07">
        <w:rPr>
          <w:rStyle w:val="libFootnotenumChar"/>
          <w:rtl/>
        </w:rPr>
        <w:t>(6)</w:t>
      </w:r>
      <w:r>
        <w:rPr>
          <w:rtl/>
        </w:rPr>
        <w:t>.</w:t>
      </w:r>
    </w:p>
    <w:p w:rsidR="00140CA9" w:rsidRDefault="00191CDD" w:rsidP="00023B31">
      <w:pPr>
        <w:pStyle w:val="libNormal"/>
      </w:pPr>
      <w:r w:rsidRPr="00023B31">
        <w:rPr>
          <w:rStyle w:val="libBold1Char"/>
          <w:rFonts w:hint="eastAsia"/>
          <w:rtl/>
        </w:rPr>
        <w:t>نهج</w:t>
      </w:r>
      <w:r w:rsidRPr="00023B31">
        <w:rPr>
          <w:rStyle w:val="libBold1Char"/>
          <w:rtl/>
        </w:rPr>
        <w:t xml:space="preserve"> البلاغه</w:t>
      </w:r>
      <w:r>
        <w:rPr>
          <w:rtl/>
        </w:rPr>
        <w:t xml:space="preserve">:قال </w:t>
      </w:r>
      <w:r w:rsidR="00F2741C" w:rsidRPr="00F2741C">
        <w:rPr>
          <w:rStyle w:val="libAlaemChar"/>
          <w:rtl/>
        </w:rPr>
        <w:t>عليه‌السلام</w:t>
      </w:r>
      <w:r>
        <w:rPr>
          <w:rtl/>
        </w:rPr>
        <w:t xml:space="preserve"> ف</w:t>
      </w:r>
      <w:r>
        <w:rPr>
          <w:rFonts w:hint="cs"/>
          <w:rtl/>
        </w:rPr>
        <w:t>ی</w:t>
      </w:r>
      <w:r>
        <w:rPr>
          <w:rtl/>
        </w:rPr>
        <w:t xml:space="preserve"> بعض خطبه: أ</w:t>
      </w:r>
      <w:r>
        <w:rPr>
          <w:rFonts w:hint="cs"/>
          <w:rtl/>
        </w:rPr>
        <w:t>ی</w:t>
      </w:r>
      <w:r>
        <w:rPr>
          <w:rFonts w:hint="eastAsia"/>
          <w:rtl/>
        </w:rPr>
        <w:t>ن</w:t>
      </w:r>
      <w:r>
        <w:rPr>
          <w:rtl/>
        </w:rPr>
        <w:t xml:space="preserve"> القوم الذ</w:t>
      </w:r>
      <w:r>
        <w:rPr>
          <w:rFonts w:hint="cs"/>
          <w:rtl/>
        </w:rPr>
        <w:t>ی</w:t>
      </w:r>
      <w:r>
        <w:rPr>
          <w:rFonts w:hint="eastAsia"/>
          <w:rtl/>
        </w:rPr>
        <w:t>ن</w:t>
      </w:r>
      <w:r>
        <w:rPr>
          <w:rtl/>
        </w:rPr>
        <w:t xml:space="preserve"> دعوا ال</w:t>
      </w:r>
      <w:r>
        <w:rPr>
          <w:rFonts w:hint="cs"/>
          <w:rtl/>
        </w:rPr>
        <w:t>ی</w:t>
      </w:r>
      <w:r>
        <w:rPr>
          <w:rtl/>
        </w:rPr>
        <w:t xml:space="preserve"> الإسلام فقبلوه، و قرأوا القرآن فأحکموه،و ه</w:t>
      </w:r>
      <w:r>
        <w:rPr>
          <w:rFonts w:hint="cs"/>
          <w:rtl/>
        </w:rPr>
        <w:t>ی</w:t>
      </w:r>
      <w:r>
        <w:rPr>
          <w:rFonts w:hint="eastAsia"/>
          <w:rtl/>
        </w:rPr>
        <w:t>جوا</w:t>
      </w:r>
      <w:r>
        <w:rPr>
          <w:rtl/>
        </w:rPr>
        <w:t xml:space="preserve"> ال</w:t>
      </w:r>
      <w:r>
        <w:rPr>
          <w:rFonts w:hint="cs"/>
          <w:rtl/>
        </w:rPr>
        <w:t>ی</w:t>
      </w:r>
      <w:r>
        <w:rPr>
          <w:rtl/>
        </w:rPr>
        <w:t xml:space="preserve"> الجهاد فولهوا و له اللقاح ال</w:t>
      </w:r>
      <w:r>
        <w:rPr>
          <w:rFonts w:hint="cs"/>
          <w:rtl/>
        </w:rPr>
        <w:t>ی</w:t>
      </w:r>
      <w:r>
        <w:rPr>
          <w:rtl/>
        </w:rPr>
        <w:t xml:space="preserve"> أولادها و سلبوا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37</w:t>
      </w:r>
      <w:r w:rsidR="00191CDD">
        <w:rPr>
          <w:rtl/>
        </w:rPr>
        <w:t>6/4</w:t>
      </w:r>
      <w:r w:rsidR="00140CA9">
        <w:rPr>
          <w:rtl/>
        </w:rPr>
        <w:t>2</w:t>
      </w:r>
      <w:r w:rsidR="00191CDD">
        <w:rPr>
          <w:rtl/>
        </w:rPr>
        <w:t>/</w:t>
      </w:r>
      <w:r w:rsidR="00140CA9">
        <w:rPr>
          <w:rtl/>
        </w:rPr>
        <w:t>1</w:t>
      </w:r>
      <w:r w:rsidR="00191CDD">
        <w:rPr>
          <w:rtl/>
        </w:rPr>
        <w:t>4،ج:</w:t>
      </w:r>
      <w:r w:rsidR="00140CA9">
        <w:rPr>
          <w:rtl/>
        </w:rPr>
        <w:t>3</w:t>
      </w:r>
      <w:r w:rsidR="00191CDD">
        <w:rPr>
          <w:rtl/>
        </w:rPr>
        <w:t>4</w:t>
      </w:r>
      <w:r w:rsidR="00140CA9">
        <w:rPr>
          <w:rtl/>
        </w:rPr>
        <w:t>9</w:t>
      </w:r>
      <w:r w:rsidR="00191CDD">
        <w:rPr>
          <w:rtl/>
        </w:rPr>
        <w:t>/6</w:t>
      </w:r>
      <w:r w:rsidR="00140CA9">
        <w:rPr>
          <w:rtl/>
        </w:rPr>
        <w:t>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730</w:t>
      </w:r>
      <w:r w:rsidR="00191CDD">
        <w:rPr>
          <w:rtl/>
        </w:rPr>
        <w:t>/</w:t>
      </w:r>
      <w:r w:rsidR="00140CA9">
        <w:rPr>
          <w:rtl/>
        </w:rPr>
        <w:t>10</w:t>
      </w:r>
      <w:r w:rsidR="00191CDD">
        <w:rPr>
          <w:rtl/>
        </w:rPr>
        <w:t>6/</w:t>
      </w:r>
      <w:r w:rsidR="00140CA9">
        <w:rPr>
          <w:rtl/>
        </w:rPr>
        <w:t>1</w:t>
      </w:r>
      <w:r w:rsidR="00191CDD">
        <w:rPr>
          <w:rtl/>
        </w:rPr>
        <w:t>4،ج:</w:t>
      </w:r>
      <w:r w:rsidR="00140CA9">
        <w:rPr>
          <w:rtl/>
        </w:rPr>
        <w:t>323</w:t>
      </w:r>
      <w:r w:rsidR="00191CDD">
        <w:rPr>
          <w:rtl/>
        </w:rPr>
        <w:t xml:space="preserve">/64. </w:t>
      </w:r>
    </w:p>
    <w:p w:rsidR="00140CA9" w:rsidRDefault="00D7268C" w:rsidP="005E32C9">
      <w:pPr>
        <w:pStyle w:val="libFootnote0"/>
      </w:pPr>
      <w:r>
        <w:rPr>
          <w:rtl/>
        </w:rPr>
        <w:t>(3)</w:t>
      </w:r>
      <w:r w:rsidR="00191CDD">
        <w:rPr>
          <w:rtl/>
        </w:rPr>
        <w:t xml:space="preserve"> ق:</w:t>
      </w:r>
      <w:r w:rsidR="00140CA9">
        <w:rPr>
          <w:rtl/>
        </w:rPr>
        <w:t>739</w:t>
      </w:r>
      <w:r w:rsidR="00191CDD">
        <w:rPr>
          <w:rtl/>
        </w:rPr>
        <w:t>/</w:t>
      </w:r>
      <w:r w:rsidR="00140CA9">
        <w:rPr>
          <w:rtl/>
        </w:rPr>
        <w:t>111</w:t>
      </w:r>
      <w:r w:rsidR="00191CDD">
        <w:rPr>
          <w:rtl/>
        </w:rPr>
        <w:t>/</w:t>
      </w:r>
      <w:r w:rsidR="00140CA9">
        <w:rPr>
          <w:rtl/>
        </w:rPr>
        <w:t>1</w:t>
      </w:r>
      <w:r w:rsidR="00191CDD">
        <w:rPr>
          <w:rtl/>
        </w:rPr>
        <w:t>4،ج:</w:t>
      </w:r>
      <w:r w:rsidR="00140CA9">
        <w:rPr>
          <w:rtl/>
        </w:rPr>
        <w:t>30</w:t>
      </w:r>
      <w:r w:rsidR="00191CDD">
        <w:rPr>
          <w:rtl/>
        </w:rPr>
        <w:t xml:space="preserve">/65. </w:t>
      </w:r>
    </w:p>
    <w:p w:rsidR="00140CA9" w:rsidRDefault="00D7268C" w:rsidP="005E32C9">
      <w:pPr>
        <w:pStyle w:val="libFootnote0"/>
      </w:pPr>
      <w:r>
        <w:rPr>
          <w:rtl/>
        </w:rPr>
        <w:t>(4)</w:t>
      </w:r>
      <w:r w:rsidR="00191CDD">
        <w:rPr>
          <w:rtl/>
        </w:rPr>
        <w:t xml:space="preserve"> ق:کتاب الا</w:t>
      </w:r>
      <w:r w:rsidR="00191CDD">
        <w:rPr>
          <w:rFonts w:hint="cs"/>
          <w:rtl/>
        </w:rPr>
        <w:t>ی</w:t>
      </w:r>
      <w:r w:rsidR="00191CDD">
        <w:rPr>
          <w:rFonts w:hint="eastAsia"/>
          <w:rtl/>
        </w:rPr>
        <w:t>مان</w:t>
      </w:r>
      <w:r w:rsidR="00140CA9">
        <w:rPr>
          <w:rtl/>
        </w:rPr>
        <w:t>82</w:t>
      </w:r>
      <w:r w:rsidR="00191CDD">
        <w:rPr>
          <w:rtl/>
        </w:rPr>
        <w:t>/</w:t>
      </w:r>
      <w:r w:rsidR="00140CA9">
        <w:rPr>
          <w:rtl/>
        </w:rPr>
        <w:t>1</w:t>
      </w:r>
      <w:r w:rsidR="00191CDD">
        <w:rPr>
          <w:rtl/>
        </w:rPr>
        <w:t xml:space="preserve">4/ و </w:t>
      </w:r>
      <w:r w:rsidR="00140CA9">
        <w:rPr>
          <w:rtl/>
        </w:rPr>
        <w:t>90</w:t>
      </w:r>
      <w:r w:rsidR="00191CDD">
        <w:rPr>
          <w:rtl/>
        </w:rPr>
        <w:t xml:space="preserve"> و </w:t>
      </w:r>
      <w:r w:rsidR="00140CA9">
        <w:rPr>
          <w:rtl/>
        </w:rPr>
        <w:t>9</w:t>
      </w:r>
      <w:r w:rsidR="00191CDD">
        <w:rPr>
          <w:rtl/>
        </w:rPr>
        <w:t>6،ج:</w:t>
      </w:r>
      <w:r w:rsidR="00140CA9">
        <w:rPr>
          <w:rtl/>
        </w:rPr>
        <w:t>31</w:t>
      </w:r>
      <w:r w:rsidR="00191CDD">
        <w:rPr>
          <w:rtl/>
        </w:rPr>
        <w:t>5/6</w:t>
      </w:r>
      <w:r w:rsidR="00140CA9">
        <w:rPr>
          <w:rtl/>
        </w:rPr>
        <w:t>7</w:t>
      </w:r>
      <w:r w:rsidR="00191CDD">
        <w:rPr>
          <w:rtl/>
        </w:rPr>
        <w:t xml:space="preserve"> و </w:t>
      </w:r>
      <w:r w:rsidR="00140CA9">
        <w:rPr>
          <w:rtl/>
        </w:rPr>
        <w:t>3</w:t>
      </w:r>
      <w:r w:rsidR="00191CDD">
        <w:rPr>
          <w:rtl/>
        </w:rPr>
        <w:t>4</w:t>
      </w:r>
      <w:r w:rsidR="00140CA9">
        <w:rPr>
          <w:rtl/>
        </w:rPr>
        <w:t>2</w:t>
      </w:r>
      <w:r w:rsidR="00191CDD">
        <w:rPr>
          <w:rtl/>
        </w:rPr>
        <w:t xml:space="preserve"> و </w:t>
      </w:r>
      <w:r w:rsidR="00140CA9">
        <w:rPr>
          <w:rtl/>
        </w:rPr>
        <w:t>3</w:t>
      </w:r>
      <w:r w:rsidR="00191CDD">
        <w:rPr>
          <w:rtl/>
        </w:rPr>
        <w:t>65. ق:کتاب الا</w:t>
      </w:r>
      <w:r w:rsidR="00191CDD">
        <w:rPr>
          <w:rFonts w:hint="cs"/>
          <w:rtl/>
        </w:rPr>
        <w:t>ی</w:t>
      </w:r>
      <w:r w:rsidR="00191CDD">
        <w:rPr>
          <w:rFonts w:hint="eastAsia"/>
          <w:rtl/>
        </w:rPr>
        <w:t>مان</w:t>
      </w:r>
      <w:r w:rsidR="00140CA9">
        <w:rPr>
          <w:rtl/>
        </w:rPr>
        <w:t>1</w:t>
      </w:r>
      <w:r w:rsidR="00191CDD">
        <w:rPr>
          <w:rtl/>
        </w:rPr>
        <w:t>54/</w:t>
      </w:r>
      <w:r w:rsidR="00140CA9">
        <w:rPr>
          <w:rtl/>
        </w:rPr>
        <w:t>19</w:t>
      </w:r>
      <w:r w:rsidR="00191CDD">
        <w:rPr>
          <w:rtl/>
        </w:rPr>
        <w:t>/،ج:</w:t>
      </w:r>
      <w:r w:rsidR="00140CA9">
        <w:rPr>
          <w:rtl/>
        </w:rPr>
        <w:t>193</w:t>
      </w:r>
      <w:r w:rsidR="00191CDD">
        <w:rPr>
          <w:rtl/>
        </w:rPr>
        <w:t>/6</w:t>
      </w:r>
      <w:r w:rsidR="00140CA9">
        <w:rPr>
          <w:rtl/>
        </w:rPr>
        <w:t>8</w:t>
      </w:r>
      <w:r w:rsidR="00191CDD">
        <w:rPr>
          <w:rtl/>
        </w:rPr>
        <w:t xml:space="preserve">. </w:t>
      </w:r>
    </w:p>
    <w:p w:rsidR="00140CA9" w:rsidRDefault="00D7268C" w:rsidP="005E32C9">
      <w:pPr>
        <w:pStyle w:val="libFootnote0"/>
      </w:pPr>
      <w:r>
        <w:rPr>
          <w:rtl/>
        </w:rPr>
        <w:t>(5)</w:t>
      </w:r>
      <w:r w:rsidR="00191CDD">
        <w:rPr>
          <w:rtl/>
        </w:rPr>
        <w:t xml:space="preserve"> ق:کتاب الا</w:t>
      </w:r>
      <w:r w:rsidR="00191CDD">
        <w:rPr>
          <w:rFonts w:hint="cs"/>
          <w:rtl/>
        </w:rPr>
        <w:t>ی</w:t>
      </w:r>
      <w:r w:rsidR="00191CDD">
        <w:rPr>
          <w:rFonts w:hint="eastAsia"/>
          <w:rtl/>
        </w:rPr>
        <w:t>مان</w:t>
      </w:r>
      <w:r w:rsidR="00140CA9">
        <w:rPr>
          <w:rtl/>
        </w:rPr>
        <w:t>199</w:t>
      </w:r>
      <w:r w:rsidR="00191CDD">
        <w:rPr>
          <w:rtl/>
        </w:rPr>
        <w:t>/</w:t>
      </w:r>
      <w:r w:rsidR="00140CA9">
        <w:rPr>
          <w:rtl/>
        </w:rPr>
        <w:t>27</w:t>
      </w:r>
      <w:r w:rsidR="00191CDD">
        <w:rPr>
          <w:rtl/>
        </w:rPr>
        <w:t>/،ج:</w:t>
      </w:r>
      <w:r w:rsidR="00140CA9">
        <w:rPr>
          <w:rtl/>
        </w:rPr>
        <w:t>3</w:t>
      </w:r>
      <w:r w:rsidR="00191CDD">
        <w:rPr>
          <w:rtl/>
        </w:rPr>
        <w:t>4</w:t>
      </w:r>
      <w:r w:rsidR="00140CA9">
        <w:rPr>
          <w:rtl/>
        </w:rPr>
        <w:t>9</w:t>
      </w:r>
      <w:r w:rsidR="00191CDD">
        <w:rPr>
          <w:rtl/>
        </w:rPr>
        <w:t>/6</w:t>
      </w:r>
      <w:r w:rsidR="00140CA9">
        <w:rPr>
          <w:rtl/>
        </w:rPr>
        <w:t>8</w:t>
      </w:r>
      <w:r w:rsidR="00191CDD">
        <w:rPr>
          <w:rtl/>
        </w:rPr>
        <w:t xml:space="preserve">. </w:t>
      </w:r>
    </w:p>
    <w:p w:rsidR="00D7268C" w:rsidRDefault="00D7268C" w:rsidP="005E32C9">
      <w:pPr>
        <w:pStyle w:val="libFootnote0"/>
        <w:rPr>
          <w:rtl/>
        </w:rPr>
      </w:pPr>
      <w:r>
        <w:rPr>
          <w:rtl/>
        </w:rPr>
        <w:t>(6)</w:t>
      </w:r>
      <w:r w:rsidR="00191CDD">
        <w:rPr>
          <w:rtl/>
        </w:rPr>
        <w:t xml:space="preserve"> ق:کتاب الا</w:t>
      </w:r>
      <w:r w:rsidR="00191CDD">
        <w:rPr>
          <w:rFonts w:hint="cs"/>
          <w:rtl/>
        </w:rPr>
        <w:t>ی</w:t>
      </w:r>
      <w:r w:rsidR="00191CDD">
        <w:rPr>
          <w:rFonts w:hint="eastAsia"/>
          <w:rtl/>
        </w:rPr>
        <w:t>مان</w:t>
      </w:r>
      <w:r w:rsidR="00140CA9">
        <w:rPr>
          <w:rtl/>
        </w:rPr>
        <w:t>299</w:t>
      </w:r>
      <w:r w:rsidR="00191CDD">
        <w:rPr>
          <w:rtl/>
        </w:rPr>
        <w:t>/</w:t>
      </w:r>
      <w:r w:rsidR="00140CA9">
        <w:rPr>
          <w:rtl/>
        </w:rPr>
        <w:t>37</w:t>
      </w:r>
      <w:r w:rsidR="00191CDD">
        <w:rPr>
          <w:rtl/>
        </w:rPr>
        <w:t>/،ج:</w:t>
      </w:r>
      <w:r w:rsidR="00140CA9">
        <w:rPr>
          <w:rtl/>
        </w:rPr>
        <w:t>307</w:t>
      </w:r>
      <w:r w:rsidR="00191CDD">
        <w:rPr>
          <w:rtl/>
        </w:rPr>
        <w:t>/6</w:t>
      </w:r>
      <w:r w:rsidR="00140CA9">
        <w:rPr>
          <w:rtl/>
        </w:rPr>
        <w:t>9</w:t>
      </w:r>
      <w:r w:rsidR="00191CDD">
        <w:rPr>
          <w:rtl/>
        </w:rPr>
        <w:t>.</w:t>
      </w:r>
    </w:p>
    <w:p w:rsidR="00D7268C" w:rsidRDefault="00D7268C" w:rsidP="000F2A07">
      <w:pPr>
        <w:pStyle w:val="libNormal"/>
        <w:rPr>
          <w:rtl/>
        </w:rPr>
      </w:pPr>
      <w:r>
        <w:rPr>
          <w:rtl/>
        </w:rPr>
        <w:br w:type="page"/>
      </w:r>
    </w:p>
    <w:p w:rsidR="00023B31" w:rsidRDefault="00191CDD" w:rsidP="00023B31">
      <w:pPr>
        <w:pStyle w:val="libNormal0"/>
        <w:rPr>
          <w:rtl/>
        </w:rPr>
      </w:pPr>
      <w:r>
        <w:rPr>
          <w:rFonts w:hint="eastAsia"/>
          <w:rtl/>
        </w:rPr>
        <w:t>الس</w:t>
      </w:r>
      <w:r>
        <w:rPr>
          <w:rFonts w:hint="cs"/>
          <w:rtl/>
        </w:rPr>
        <w:t>ی</w:t>
      </w:r>
      <w:r>
        <w:rPr>
          <w:rFonts w:hint="eastAsia"/>
          <w:rtl/>
        </w:rPr>
        <w:t>وف</w:t>
      </w:r>
      <w:r>
        <w:rPr>
          <w:rtl/>
        </w:rPr>
        <w:t xml:space="preserve"> أغمادها </w:t>
      </w:r>
      <w:r w:rsidRPr="000F2A07">
        <w:rPr>
          <w:rStyle w:val="libFootnotenumChar"/>
          <w:rtl/>
        </w:rPr>
        <w:t>(1)</w:t>
      </w:r>
      <w:r>
        <w:rPr>
          <w:rtl/>
        </w:rPr>
        <w:t>.</w:t>
      </w:r>
    </w:p>
    <w:p w:rsidR="00023B31" w:rsidRDefault="00191CDD" w:rsidP="00023B31">
      <w:pPr>
        <w:pStyle w:val="libNormal"/>
        <w:rPr>
          <w:rtl/>
        </w:rPr>
      </w:pPr>
      <w:r w:rsidRPr="00023B31">
        <w:rPr>
          <w:rStyle w:val="libBold1Char"/>
          <w:rFonts w:hint="eastAsia"/>
          <w:rtl/>
        </w:rPr>
        <w:t>نهج</w:t>
      </w:r>
      <w:r w:rsidRPr="00023B31">
        <w:rPr>
          <w:rStyle w:val="libBold1Char"/>
          <w:rtl/>
        </w:rPr>
        <w:t xml:space="preserve"> البلاغه</w:t>
      </w:r>
      <w:r>
        <w:rPr>
          <w:rtl/>
        </w:rPr>
        <w:t xml:space="preserve">:قال </w:t>
      </w:r>
      <w:r w:rsidR="00F2741C" w:rsidRPr="00F2741C">
        <w:rPr>
          <w:rStyle w:val="libAlaemChar"/>
          <w:rtl/>
        </w:rPr>
        <w:t>عليه‌السلام</w:t>
      </w:r>
      <w:r>
        <w:rPr>
          <w:rtl/>
        </w:rPr>
        <w:t>: رحم اللّه امرءا سمع حکما فوع</w:t>
      </w:r>
      <w:r>
        <w:rPr>
          <w:rFonts w:hint="cs"/>
          <w:rtl/>
        </w:rPr>
        <w:t>ی</w:t>
      </w:r>
      <w:r>
        <w:rPr>
          <w:rFonts w:hint="eastAsia"/>
          <w:rtl/>
        </w:rPr>
        <w:t>،و</w:t>
      </w:r>
      <w:r>
        <w:rPr>
          <w:rtl/>
        </w:rPr>
        <w:t xml:space="preserve"> دع</w:t>
      </w:r>
      <w:r>
        <w:rPr>
          <w:rFonts w:hint="cs"/>
          <w:rtl/>
        </w:rPr>
        <w:t>ی</w:t>
      </w:r>
      <w:r>
        <w:rPr>
          <w:rtl/>
        </w:rPr>
        <w:t xml:space="preserve"> ال</w:t>
      </w:r>
      <w:r>
        <w:rPr>
          <w:rFonts w:hint="cs"/>
          <w:rtl/>
        </w:rPr>
        <w:t>ی</w:t>
      </w:r>
      <w:r>
        <w:rPr>
          <w:rtl/>
        </w:rPr>
        <w:t xml:space="preserve"> رشاد فدنا، و أخذ بحجزه هاد فنجا،راقب ربّه و خاف ذنبه </w:t>
      </w:r>
      <w:r w:rsidRPr="000F2A07">
        <w:rPr>
          <w:rStyle w:val="libFootnotenumChar"/>
          <w:rtl/>
        </w:rPr>
        <w:t>(2)</w:t>
      </w:r>
      <w:r>
        <w:rPr>
          <w:rtl/>
        </w:rPr>
        <w:t>.</w:t>
      </w:r>
    </w:p>
    <w:p w:rsidR="00023B31" w:rsidRDefault="00191CDD" w:rsidP="00023B31">
      <w:pPr>
        <w:pStyle w:val="libNormal"/>
        <w:rPr>
          <w:rtl/>
        </w:rPr>
      </w:pPr>
      <w:r w:rsidRPr="00023B31">
        <w:rPr>
          <w:rStyle w:val="libBold1Char"/>
          <w:rFonts w:hint="eastAsia"/>
          <w:rtl/>
        </w:rPr>
        <w:t>نهج</w:t>
      </w:r>
      <w:r w:rsidRPr="00023B31">
        <w:rPr>
          <w:rStyle w:val="libBold1Char"/>
          <w:rtl/>
        </w:rPr>
        <w:t xml:space="preserve"> البلاغه</w:t>
      </w:r>
      <w:r>
        <w:rPr>
          <w:rtl/>
        </w:rPr>
        <w:t>: قد أح</w:t>
      </w:r>
      <w:r>
        <w:rPr>
          <w:rFonts w:hint="cs"/>
          <w:rtl/>
        </w:rPr>
        <w:t>ی</w:t>
      </w:r>
      <w:r>
        <w:rPr>
          <w:rFonts w:hint="eastAsia"/>
          <w:rtl/>
        </w:rPr>
        <w:t>ا</w:t>
      </w:r>
      <w:r>
        <w:rPr>
          <w:rtl/>
        </w:rPr>
        <w:t xml:space="preserve"> عقله و أمات نفسه حتّ</w:t>
      </w:r>
      <w:r>
        <w:rPr>
          <w:rFonts w:hint="cs"/>
          <w:rtl/>
        </w:rPr>
        <w:t>ی</w:t>
      </w:r>
      <w:r>
        <w:rPr>
          <w:rtl/>
        </w:rPr>
        <w:t xml:space="preserve"> دقّ جل</w:t>
      </w:r>
      <w:r>
        <w:rPr>
          <w:rFonts w:hint="cs"/>
          <w:rtl/>
        </w:rPr>
        <w:t>ی</w:t>
      </w:r>
      <w:r>
        <w:rPr>
          <w:rFonts w:hint="eastAsia"/>
          <w:rtl/>
        </w:rPr>
        <w:t>له</w:t>
      </w:r>
      <w:r>
        <w:rPr>
          <w:rtl/>
        </w:rPr>
        <w:t xml:space="preserve"> و لطف غل</w:t>
      </w:r>
      <w:r>
        <w:rPr>
          <w:rFonts w:hint="cs"/>
          <w:rtl/>
        </w:rPr>
        <w:t>ی</w:t>
      </w:r>
      <w:r>
        <w:rPr>
          <w:rFonts w:hint="eastAsia"/>
          <w:rtl/>
        </w:rPr>
        <w:t>ظه</w:t>
      </w:r>
      <w:r>
        <w:rPr>
          <w:rtl/>
        </w:rPr>
        <w:t xml:space="preserve"> </w:t>
      </w:r>
      <w:r w:rsidRPr="000F2A07">
        <w:rPr>
          <w:rStyle w:val="libFootnotenumChar"/>
          <w:rtl/>
        </w:rPr>
        <w:t>(3)</w:t>
      </w:r>
      <w:r>
        <w:rPr>
          <w:rtl/>
        </w:rPr>
        <w:t>.</w:t>
      </w:r>
    </w:p>
    <w:p w:rsidR="00140CA9" w:rsidRDefault="00191CDD" w:rsidP="00023B31">
      <w:pPr>
        <w:pStyle w:val="libNormal"/>
      </w:pPr>
      <w:r w:rsidRPr="00023B31">
        <w:rPr>
          <w:rStyle w:val="libBold1Char"/>
          <w:rFonts w:hint="eastAsia"/>
          <w:rtl/>
        </w:rPr>
        <w:t>نهج</w:t>
      </w:r>
      <w:r w:rsidRPr="00023B31">
        <w:rPr>
          <w:rStyle w:val="libBold1Char"/>
          <w:rtl/>
        </w:rPr>
        <w:t xml:space="preserve"> البلاغه</w:t>
      </w:r>
      <w:r>
        <w:rPr>
          <w:rtl/>
        </w:rPr>
        <w:t xml:space="preserve">:قوله </w:t>
      </w:r>
      <w:r w:rsidR="00F2741C" w:rsidRPr="00F2741C">
        <w:rPr>
          <w:rStyle w:val="libAlaemChar"/>
          <w:rtl/>
        </w:rPr>
        <w:t>عليه‌السلام</w:t>
      </w:r>
      <w:r>
        <w:rPr>
          <w:rtl/>
        </w:rPr>
        <w:t xml:space="preserve">: عند تلاوته: </w:t>
      </w:r>
      <w:r w:rsidR="00090BC1" w:rsidRPr="00090BC1">
        <w:rPr>
          <w:rStyle w:val="libAlaemChar"/>
          <w:rtl/>
        </w:rPr>
        <w:t>(</w:t>
      </w:r>
      <w:r w:rsidRPr="00090BC1">
        <w:rPr>
          <w:rStyle w:val="libAieChar"/>
          <w:rtl/>
        </w:rPr>
        <w:t>رِجٰالٌ لاٰ تُلْهِ</w:t>
      </w:r>
      <w:r w:rsidRPr="00090BC1">
        <w:rPr>
          <w:rStyle w:val="libAieChar"/>
          <w:rFonts w:hint="cs"/>
          <w:rtl/>
        </w:rPr>
        <w:t>ی</w:t>
      </w:r>
      <w:r w:rsidRPr="00090BC1">
        <w:rPr>
          <w:rStyle w:val="libAieChar"/>
          <w:rFonts w:hint="eastAsia"/>
          <w:rtl/>
        </w:rPr>
        <w:t>هِمْ</w:t>
      </w:r>
      <w:r w:rsidRPr="00090BC1">
        <w:rPr>
          <w:rStyle w:val="libAieChar"/>
          <w:rtl/>
        </w:rPr>
        <w:t xml:space="preserve"> تِجٰارَهٌ</w:t>
      </w:r>
      <w:r w:rsidR="00090BC1" w:rsidRPr="00090BC1">
        <w:rPr>
          <w:rStyle w:val="libAlaemChar"/>
          <w:rtl/>
        </w:rPr>
        <w:t>)</w:t>
      </w:r>
      <w:r>
        <w:rPr>
          <w:rtl/>
        </w:rPr>
        <w:t xml:space="preserve"> </w:t>
      </w:r>
      <w:r w:rsidRPr="000F2A07">
        <w:rPr>
          <w:rStyle w:val="libFootnotenumChar"/>
          <w:rtl/>
        </w:rPr>
        <w:t>(4)</w:t>
      </w:r>
      <w:r>
        <w:rPr>
          <w:rtl/>
        </w:rPr>
        <w:t xml:space="preserve">. </w:t>
      </w:r>
      <w:r w:rsidR="00080E81">
        <w:rPr>
          <w:rFonts w:hint="cs"/>
          <w:rtl/>
        </w:rPr>
        <w:t xml:space="preserve">الآيه </w:t>
      </w:r>
      <w:r w:rsidR="00080E81" w:rsidRPr="00080E81">
        <w:rPr>
          <w:rStyle w:val="libFootnotenumChar"/>
          <w:rFonts w:hint="cs"/>
          <w:rtl/>
        </w:rPr>
        <w:t>(5)</w:t>
      </w:r>
      <w:r w:rsidR="00080E81">
        <w:rPr>
          <w:rFonts w:hint="cs"/>
          <w:rtl/>
        </w:rPr>
        <w:t>.</w:t>
      </w:r>
    </w:p>
    <w:p w:rsidR="00023B31" w:rsidRDefault="00191CDD" w:rsidP="00080E81">
      <w:pPr>
        <w:pStyle w:val="libNormal"/>
        <w:rPr>
          <w:rtl/>
        </w:rPr>
      </w:pPr>
      <w:r>
        <w:rPr>
          <w:rFonts w:hint="eastAsia"/>
          <w:rtl/>
        </w:rPr>
        <w:t>و</w:t>
      </w:r>
      <w:r>
        <w:rPr>
          <w:rtl/>
        </w:rPr>
        <w:t xml:space="preserve"> قوله </w:t>
      </w:r>
      <w:r w:rsidR="00F2741C" w:rsidRPr="00F2741C">
        <w:rPr>
          <w:rStyle w:val="libAlaemChar"/>
          <w:rtl/>
        </w:rPr>
        <w:t>عليه‌السلام</w:t>
      </w:r>
      <w:r>
        <w:rPr>
          <w:rtl/>
        </w:rPr>
        <w:t xml:space="preserve"> عند تلاوته: </w:t>
      </w:r>
      <w:r w:rsidR="00090BC1" w:rsidRPr="00090BC1">
        <w:rPr>
          <w:rStyle w:val="libAlaemChar"/>
          <w:rtl/>
        </w:rPr>
        <w:t>(</w:t>
      </w:r>
      <w:r w:rsidRPr="00090BC1">
        <w:rPr>
          <w:rStyle w:val="libAieChar"/>
          <w:rFonts w:hint="cs"/>
          <w:rtl/>
        </w:rPr>
        <w:t>یٰ</w:t>
      </w:r>
      <w:r w:rsidRPr="00090BC1">
        <w:rPr>
          <w:rStyle w:val="libAieChar"/>
          <w:rFonts w:hint="eastAsia"/>
          <w:rtl/>
        </w:rPr>
        <w:t>ا</w:t>
      </w:r>
      <w:r w:rsidRPr="00090BC1">
        <w:rPr>
          <w:rStyle w:val="libAieChar"/>
          <w:rtl/>
        </w:rPr>
        <w:t xml:space="preserve"> أَ</w:t>
      </w:r>
      <w:r w:rsidRPr="00090BC1">
        <w:rPr>
          <w:rStyle w:val="libAieChar"/>
          <w:rFonts w:hint="cs"/>
          <w:rtl/>
        </w:rPr>
        <w:t>یُّ</w:t>
      </w:r>
      <w:r w:rsidRPr="00090BC1">
        <w:rPr>
          <w:rStyle w:val="libAieChar"/>
          <w:rFonts w:hint="eastAsia"/>
          <w:rtl/>
        </w:rPr>
        <w:t>هَا</w:t>
      </w:r>
      <w:r w:rsidRPr="00090BC1">
        <w:rPr>
          <w:rStyle w:val="libAieChar"/>
          <w:rtl/>
        </w:rPr>
        <w:t xml:space="preserve"> الْإِنْسٰانُ مٰا غَرَّکَ بِرَبِّکَ الْکَرِ</w:t>
      </w:r>
      <w:r w:rsidRPr="00090BC1">
        <w:rPr>
          <w:rStyle w:val="libAieChar"/>
          <w:rFonts w:hint="cs"/>
          <w:rtl/>
        </w:rPr>
        <w:t>ی</w:t>
      </w:r>
      <w:r w:rsidRPr="00090BC1">
        <w:rPr>
          <w:rStyle w:val="libAieChar"/>
          <w:rFonts w:hint="eastAsia"/>
          <w:rtl/>
        </w:rPr>
        <w:t>مِ</w:t>
      </w:r>
      <w:r w:rsidR="00090BC1" w:rsidRPr="00090BC1">
        <w:rPr>
          <w:rStyle w:val="libAlaemChar"/>
          <w:rFonts w:hint="eastAsia"/>
          <w:rtl/>
        </w:rPr>
        <w:t>)</w:t>
      </w:r>
      <w:r>
        <w:rPr>
          <w:rtl/>
        </w:rPr>
        <w:t xml:space="preserve"> </w:t>
      </w:r>
      <w:r w:rsidRPr="000F2A07">
        <w:rPr>
          <w:rStyle w:val="libFootnotenumChar"/>
          <w:rtl/>
        </w:rPr>
        <w:t>(</w:t>
      </w:r>
      <w:r w:rsidR="00080E81">
        <w:rPr>
          <w:rStyle w:val="libFootnotenumChar"/>
          <w:rFonts w:hint="cs"/>
          <w:rtl/>
        </w:rPr>
        <w:t>6</w:t>
      </w:r>
      <w:r w:rsidRPr="00023B31">
        <w:rPr>
          <w:rStyle w:val="libFootnotenumChar"/>
          <w:rtl/>
        </w:rPr>
        <w:t>)</w:t>
      </w:r>
      <w:r w:rsidR="00080E81">
        <w:rPr>
          <w:rStyle w:val="libFootnotenumChar"/>
          <w:rFonts w:hint="cs"/>
          <w:rtl/>
        </w:rPr>
        <w:t xml:space="preserve"> (7)</w:t>
      </w:r>
    </w:p>
    <w:p w:rsidR="00140CA9" w:rsidRDefault="00191CDD" w:rsidP="00080E81">
      <w:pPr>
        <w:pStyle w:val="libNormal"/>
      </w:pPr>
      <w:r w:rsidRPr="00023B31">
        <w:rPr>
          <w:rStyle w:val="libBold1Char"/>
          <w:rFonts w:hint="eastAsia"/>
          <w:rtl/>
        </w:rPr>
        <w:t>کتاب</w:t>
      </w:r>
      <w:r w:rsidRPr="00023B31">
        <w:rPr>
          <w:rStyle w:val="libBold1Char"/>
          <w:rtl/>
        </w:rPr>
        <w:t xml:space="preserve"> الغارات</w:t>
      </w:r>
      <w:r>
        <w:rPr>
          <w:rtl/>
        </w:rPr>
        <w:t>:عن الأصبغ بن نباته قال: خطب عل</w:t>
      </w:r>
      <w:r>
        <w:rPr>
          <w:rFonts w:hint="cs"/>
          <w:rtl/>
        </w:rPr>
        <w:t>یّ</w:t>
      </w:r>
      <w:r>
        <w:rPr>
          <w:rtl/>
        </w:rPr>
        <w:t xml:space="preserve"> </w:t>
      </w:r>
      <w:r w:rsidR="00F2741C" w:rsidRPr="00F2741C">
        <w:rPr>
          <w:rStyle w:val="libAlaemChar"/>
          <w:rtl/>
        </w:rPr>
        <w:t>عليه‌السلام</w:t>
      </w:r>
      <w:r>
        <w:rPr>
          <w:rtl/>
        </w:rPr>
        <w:t xml:space="preserve"> فحمد اللّه و أثن</w:t>
      </w:r>
      <w:r>
        <w:rPr>
          <w:rFonts w:hint="cs"/>
          <w:rtl/>
        </w:rPr>
        <w:t>ی</w:t>
      </w:r>
      <w:r>
        <w:rPr>
          <w:rtl/>
        </w:rPr>
        <w:t xml:space="preserve"> عل</w:t>
      </w:r>
      <w:r>
        <w:rPr>
          <w:rFonts w:hint="cs"/>
          <w:rtl/>
        </w:rPr>
        <w:t>ی</w:t>
      </w:r>
      <w:r>
        <w:rPr>
          <w:rFonts w:hint="eastAsia"/>
          <w:rtl/>
        </w:rPr>
        <w:t>ه</w:t>
      </w:r>
      <w:r>
        <w:rPr>
          <w:rtl/>
        </w:rPr>
        <w:t xml:space="preserve"> و ذکر النب</w:t>
      </w:r>
      <w:r>
        <w:rPr>
          <w:rFonts w:hint="cs"/>
          <w:rtl/>
        </w:rPr>
        <w:t>یّ</w:t>
      </w:r>
      <w:r>
        <w:rPr>
          <w:rtl/>
        </w:rPr>
        <w:t xml:space="preserve"> فصلّ</w:t>
      </w:r>
      <w:r>
        <w:rPr>
          <w:rFonts w:hint="cs"/>
          <w:rtl/>
        </w:rPr>
        <w:t>ی</w:t>
      </w:r>
      <w:r>
        <w:rPr>
          <w:rtl/>
        </w:rPr>
        <w:t xml:space="preserve"> عل</w:t>
      </w:r>
      <w:r>
        <w:rPr>
          <w:rFonts w:hint="cs"/>
          <w:rtl/>
        </w:rPr>
        <w:t>ی</w:t>
      </w:r>
      <w:r>
        <w:rPr>
          <w:rFonts w:hint="eastAsia"/>
          <w:rtl/>
        </w:rPr>
        <w:t>ه</w:t>
      </w:r>
      <w:r>
        <w:rPr>
          <w:rtl/>
        </w:rPr>
        <w:t xml:space="preserve"> ثمّ قال:أمّا بعد فانّ</w:t>
      </w:r>
      <w:r>
        <w:rPr>
          <w:rFonts w:hint="cs"/>
          <w:rtl/>
        </w:rPr>
        <w:t>ی</w:t>
      </w:r>
      <w:r>
        <w:rPr>
          <w:rtl/>
        </w:rPr>
        <w:t xml:space="preserve"> أوص</w:t>
      </w:r>
      <w:r>
        <w:rPr>
          <w:rFonts w:hint="cs"/>
          <w:rtl/>
        </w:rPr>
        <w:t>ی</w:t>
      </w:r>
      <w:r>
        <w:rPr>
          <w:rFonts w:hint="eastAsia"/>
          <w:rtl/>
        </w:rPr>
        <w:t>کم</w:t>
      </w:r>
      <w:r>
        <w:rPr>
          <w:rtl/>
        </w:rPr>
        <w:t xml:space="preserve"> بتقو</w:t>
      </w:r>
      <w:r>
        <w:rPr>
          <w:rFonts w:hint="cs"/>
          <w:rtl/>
        </w:rPr>
        <w:t>ی</w:t>
      </w:r>
      <w:r>
        <w:rPr>
          <w:rtl/>
        </w:rPr>
        <w:t xml:space="preserve"> اللّه </w:t>
      </w:r>
      <w:r w:rsidRPr="000F2A07">
        <w:rPr>
          <w:rStyle w:val="libFootnotenumChar"/>
          <w:rtl/>
        </w:rPr>
        <w:t>(</w:t>
      </w:r>
      <w:r w:rsidR="00080E81">
        <w:rPr>
          <w:rStyle w:val="libFootnotenumChar"/>
          <w:rFonts w:hint="cs"/>
          <w:rtl/>
        </w:rPr>
        <w:t>8</w:t>
      </w:r>
      <w:r w:rsidRPr="000F2A07">
        <w:rPr>
          <w:rStyle w:val="libFootnotenumChar"/>
          <w:rtl/>
        </w:rPr>
        <w:t>)</w:t>
      </w:r>
      <w:r>
        <w:rPr>
          <w:rtl/>
        </w:rPr>
        <w:t xml:space="preserve">. </w:t>
      </w:r>
    </w:p>
    <w:p w:rsidR="00023B31" w:rsidRDefault="00191CDD" w:rsidP="00023B31">
      <w:pPr>
        <w:pStyle w:val="libCenterBold1"/>
        <w:rPr>
          <w:rtl/>
        </w:rPr>
      </w:pPr>
      <w:r>
        <w:rPr>
          <w:rFonts w:hint="eastAsia"/>
          <w:rtl/>
        </w:rPr>
        <w:t>خطبته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وصف المنافق</w:t>
      </w:r>
      <w:r>
        <w:rPr>
          <w:rFonts w:hint="cs"/>
          <w:rtl/>
        </w:rPr>
        <w:t>ی</w:t>
      </w:r>
      <w:r>
        <w:rPr>
          <w:rFonts w:hint="eastAsia"/>
          <w:rtl/>
        </w:rPr>
        <w:t>ن</w:t>
      </w:r>
    </w:p>
    <w:p w:rsidR="00023B31" w:rsidRDefault="00191CDD" w:rsidP="00080E81">
      <w:pPr>
        <w:pStyle w:val="libNormal"/>
        <w:rPr>
          <w:rtl/>
        </w:rPr>
      </w:pPr>
      <w:r w:rsidRPr="00023B31">
        <w:rPr>
          <w:rStyle w:val="libBold1Char"/>
          <w:rFonts w:hint="eastAsia"/>
          <w:rtl/>
        </w:rPr>
        <w:t>نهج</w:t>
      </w:r>
      <w:r w:rsidRPr="00023B31">
        <w:rPr>
          <w:rStyle w:val="libBold1Char"/>
          <w:rtl/>
        </w:rPr>
        <w:t xml:space="preserve"> البلاغه</w:t>
      </w:r>
      <w:r>
        <w:rPr>
          <w:rtl/>
        </w:rPr>
        <w:t xml:space="preserve">:و من خطبه له </w:t>
      </w:r>
      <w:r w:rsidR="00F2741C" w:rsidRPr="00F2741C">
        <w:rPr>
          <w:rStyle w:val="libAlaemChar"/>
          <w:rtl/>
        </w:rPr>
        <w:t>عليه‌السلام</w:t>
      </w:r>
      <w:r>
        <w:rPr>
          <w:rtl/>
        </w:rPr>
        <w:t xml:space="preserve"> </w:t>
      </w:r>
      <w:r>
        <w:rPr>
          <w:rFonts w:hint="cs"/>
          <w:rtl/>
        </w:rPr>
        <w:t>ی</w:t>
      </w:r>
      <w:r>
        <w:rPr>
          <w:rFonts w:hint="eastAsia"/>
          <w:rtl/>
        </w:rPr>
        <w:t>صف</w:t>
      </w:r>
      <w:r>
        <w:rPr>
          <w:rtl/>
        </w:rPr>
        <w:t xml:space="preserve"> ف</w:t>
      </w:r>
      <w:r>
        <w:rPr>
          <w:rFonts w:hint="cs"/>
          <w:rtl/>
        </w:rPr>
        <w:t>ی</w:t>
      </w:r>
      <w:r>
        <w:rPr>
          <w:rFonts w:hint="eastAsia"/>
          <w:rtl/>
        </w:rPr>
        <w:t>ها</w:t>
      </w:r>
      <w:r>
        <w:rPr>
          <w:rtl/>
        </w:rPr>
        <w:t xml:space="preserve"> المنافق</w:t>
      </w:r>
      <w:r>
        <w:rPr>
          <w:rFonts w:hint="cs"/>
          <w:rtl/>
        </w:rPr>
        <w:t>ی</w:t>
      </w:r>
      <w:r>
        <w:rPr>
          <w:rFonts w:hint="eastAsia"/>
          <w:rtl/>
        </w:rPr>
        <w:t>ن</w:t>
      </w:r>
      <w:r>
        <w:rPr>
          <w:rtl/>
        </w:rPr>
        <w:t>: نحمده عل</w:t>
      </w:r>
      <w:r>
        <w:rPr>
          <w:rFonts w:hint="cs"/>
          <w:rtl/>
        </w:rPr>
        <w:t>ی</w:t>
      </w:r>
      <w:r>
        <w:rPr>
          <w:rtl/>
        </w:rPr>
        <w:t xml:space="preserve"> ما وفق له من الطاعه و ذاد عنه من المعص</w:t>
      </w:r>
      <w:r>
        <w:rPr>
          <w:rFonts w:hint="cs"/>
          <w:rtl/>
        </w:rPr>
        <w:t>ی</w:t>
      </w:r>
      <w:r>
        <w:rPr>
          <w:rFonts w:hint="eastAsia"/>
          <w:rtl/>
        </w:rPr>
        <w:t>ه</w:t>
      </w:r>
      <w:r>
        <w:rPr>
          <w:rtl/>
        </w:rPr>
        <w:t xml:space="preserve"> </w:t>
      </w:r>
      <w:r w:rsidRPr="000F2A07">
        <w:rPr>
          <w:rStyle w:val="libFootnotenumChar"/>
          <w:rtl/>
        </w:rPr>
        <w:t>(</w:t>
      </w:r>
      <w:r w:rsidR="00080E81">
        <w:rPr>
          <w:rStyle w:val="libFootnotenumChar"/>
          <w:rFonts w:hint="cs"/>
          <w:rtl/>
        </w:rPr>
        <w:t>9</w:t>
      </w:r>
      <w:r w:rsidRPr="000F2A07">
        <w:rPr>
          <w:rStyle w:val="libFootnotenumChar"/>
          <w:rtl/>
        </w:rPr>
        <w:t>)</w:t>
      </w:r>
      <w:r>
        <w:rPr>
          <w:rtl/>
        </w:rPr>
        <w:t>.</w:t>
      </w:r>
    </w:p>
    <w:p w:rsidR="00140CA9" w:rsidRDefault="00191CDD" w:rsidP="00080E81">
      <w:pPr>
        <w:pStyle w:val="libNormal"/>
      </w:pPr>
      <w:r w:rsidRPr="00023B31">
        <w:rPr>
          <w:rStyle w:val="libBold1Char"/>
          <w:rFonts w:hint="eastAsia"/>
          <w:rtl/>
        </w:rPr>
        <w:t>نهج</w:t>
      </w:r>
      <w:r w:rsidRPr="00023B31">
        <w:rPr>
          <w:rStyle w:val="libBold1Char"/>
          <w:rtl/>
        </w:rPr>
        <w:t xml:space="preserve"> البلاغه</w:t>
      </w:r>
      <w:r>
        <w:rPr>
          <w:rtl/>
        </w:rPr>
        <w:t xml:space="preserve">:من خطبه له </w:t>
      </w:r>
      <w:r w:rsidR="00F2741C" w:rsidRPr="00F2741C">
        <w:rPr>
          <w:rStyle w:val="libAlaemChar"/>
          <w:rtl/>
        </w:rPr>
        <w:t>عليه‌السلام</w:t>
      </w:r>
      <w:r>
        <w:rPr>
          <w:rtl/>
        </w:rPr>
        <w:t xml:space="preserve">: دار بالبلاء محفوفه و بالغدر معروفه. </w:t>
      </w:r>
      <w:r>
        <w:rPr>
          <w:rFonts w:hint="eastAsia"/>
          <w:rtl/>
        </w:rPr>
        <w:t>من</w:t>
      </w:r>
      <w:r>
        <w:rPr>
          <w:rtl/>
        </w:rPr>
        <w:t xml:space="preserve"> خطبه له </w:t>
      </w:r>
      <w:r w:rsidR="00F2741C" w:rsidRPr="00F2741C">
        <w:rPr>
          <w:rStyle w:val="libAlaemChar"/>
          <w:rtl/>
        </w:rPr>
        <w:t>عليه‌السلام</w:t>
      </w:r>
      <w:r>
        <w:rPr>
          <w:rtl/>
        </w:rPr>
        <w:t>: فانّ تقو</w:t>
      </w:r>
      <w:r>
        <w:rPr>
          <w:rFonts w:hint="cs"/>
          <w:rtl/>
        </w:rPr>
        <w:t>ی</w:t>
      </w:r>
      <w:r>
        <w:rPr>
          <w:rtl/>
        </w:rPr>
        <w:t xml:space="preserve"> اللّه مفتاح سداد و ذخ</w:t>
      </w:r>
      <w:r>
        <w:rPr>
          <w:rFonts w:hint="cs"/>
          <w:rtl/>
        </w:rPr>
        <w:t>ی</w:t>
      </w:r>
      <w:r>
        <w:rPr>
          <w:rFonts w:hint="eastAsia"/>
          <w:rtl/>
        </w:rPr>
        <w:t>ره</w:t>
      </w:r>
      <w:r>
        <w:rPr>
          <w:rtl/>
        </w:rPr>
        <w:t xml:space="preserve"> معاد </w:t>
      </w:r>
      <w:r w:rsidRPr="000F2A07">
        <w:rPr>
          <w:rStyle w:val="libFootnotenumChar"/>
          <w:rtl/>
        </w:rPr>
        <w:t>(</w:t>
      </w:r>
      <w:r w:rsidR="00080E81">
        <w:rPr>
          <w:rStyle w:val="libFootnotenumChar"/>
          <w:rFonts w:hint="cs"/>
          <w:rtl/>
        </w:rPr>
        <w:t>10</w:t>
      </w:r>
      <w:r w:rsidRPr="000F2A07">
        <w:rPr>
          <w:rStyle w:val="libFootnotenumChar"/>
          <w:rtl/>
        </w:rPr>
        <w:t>)</w:t>
      </w:r>
      <w:r>
        <w:rPr>
          <w:rtl/>
        </w:rPr>
        <w:t xml:space="preserve">. </w:t>
      </w:r>
    </w:p>
    <w:p w:rsidR="00140CA9" w:rsidRDefault="00191CDD" w:rsidP="00191CDD">
      <w:pPr>
        <w:pStyle w:val="libNormal"/>
      </w:pPr>
      <w:r>
        <w:rPr>
          <w:rFonts w:hint="eastAsia"/>
          <w:rtl/>
        </w:rPr>
        <w:t>خطبه</w:t>
      </w:r>
      <w:r>
        <w:rPr>
          <w:rtl/>
        </w:rPr>
        <w:t xml:space="preserve"> شر</w:t>
      </w:r>
      <w:r>
        <w:rPr>
          <w:rFonts w:hint="cs"/>
          <w:rtl/>
        </w:rPr>
        <w:t>ی</w:t>
      </w:r>
      <w:r>
        <w:rPr>
          <w:rFonts w:hint="eastAsia"/>
          <w:rtl/>
        </w:rPr>
        <w:t>فه</w:t>
      </w:r>
      <w:r>
        <w:rPr>
          <w:rtl/>
        </w:rPr>
        <w:t xml:space="preserve"> طو</w:t>
      </w:r>
      <w:r>
        <w:rPr>
          <w:rFonts w:hint="cs"/>
          <w:rtl/>
        </w:rPr>
        <w:t>ی</w:t>
      </w:r>
      <w:r>
        <w:rPr>
          <w:rFonts w:hint="eastAsia"/>
          <w:rtl/>
        </w:rPr>
        <w:t>له</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ذمّ الدن</w:t>
      </w:r>
      <w:r>
        <w:rPr>
          <w:rFonts w:hint="cs"/>
          <w:rtl/>
        </w:rPr>
        <w:t>ی</w:t>
      </w:r>
      <w:r>
        <w:rPr>
          <w:rFonts w:hint="eastAsia"/>
          <w:rtl/>
        </w:rPr>
        <w:t>ا</w:t>
      </w:r>
      <w:r>
        <w:rPr>
          <w:rtl/>
        </w:rPr>
        <w:t xml:space="preserve"> من کتاب ع</w:t>
      </w:r>
      <w:r>
        <w:rPr>
          <w:rFonts w:hint="cs"/>
          <w:rtl/>
        </w:rPr>
        <w:t>ی</w:t>
      </w:r>
      <w:r>
        <w:rPr>
          <w:rFonts w:hint="eastAsia"/>
          <w:rtl/>
        </w:rPr>
        <w:t>ون</w:t>
      </w:r>
      <w:r>
        <w:rPr>
          <w:rtl/>
        </w:rPr>
        <w:t xml:space="preserve"> الحکم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الا</w:t>
      </w:r>
      <w:r w:rsidR="00191CDD">
        <w:rPr>
          <w:rFonts w:hint="cs"/>
          <w:rtl/>
        </w:rPr>
        <w:t>ی</w:t>
      </w:r>
      <w:r w:rsidR="00191CDD">
        <w:rPr>
          <w:rFonts w:hint="eastAsia"/>
          <w:rtl/>
        </w:rPr>
        <w:t>مان</w:t>
      </w:r>
      <w:r w:rsidR="00140CA9">
        <w:rPr>
          <w:rtl/>
        </w:rPr>
        <w:t>299</w:t>
      </w:r>
      <w:r w:rsidR="00191CDD">
        <w:rPr>
          <w:rtl/>
        </w:rPr>
        <w:t>/</w:t>
      </w:r>
      <w:r w:rsidR="00140CA9">
        <w:rPr>
          <w:rtl/>
        </w:rPr>
        <w:t>37</w:t>
      </w:r>
      <w:r w:rsidR="00191CDD">
        <w:rPr>
          <w:rtl/>
        </w:rPr>
        <w:t>/،ج:</w:t>
      </w:r>
      <w:r w:rsidR="00140CA9">
        <w:rPr>
          <w:rtl/>
        </w:rPr>
        <w:t>308</w:t>
      </w:r>
      <w:r w:rsidR="00191CDD">
        <w:rPr>
          <w:rtl/>
        </w:rPr>
        <w:t>/6</w:t>
      </w:r>
      <w:r w:rsidR="00140CA9">
        <w:rPr>
          <w:rtl/>
        </w:rPr>
        <w:t>9</w:t>
      </w:r>
      <w:r w:rsidR="00191CDD">
        <w:rPr>
          <w:rtl/>
        </w:rPr>
        <w:t xml:space="preserve">. </w:t>
      </w:r>
    </w:p>
    <w:p w:rsidR="00140CA9" w:rsidRDefault="00D7268C" w:rsidP="005E32C9">
      <w:pPr>
        <w:pStyle w:val="libFootnote0"/>
      </w:pPr>
      <w:r>
        <w:rPr>
          <w:rtl/>
        </w:rPr>
        <w:t>(2)</w:t>
      </w:r>
      <w:r w:rsidR="00191CDD">
        <w:rPr>
          <w:rtl/>
        </w:rPr>
        <w:t xml:space="preserve"> ق:کتاب الا</w:t>
      </w:r>
      <w:r w:rsidR="00191CDD">
        <w:rPr>
          <w:rFonts w:hint="cs"/>
          <w:rtl/>
        </w:rPr>
        <w:t>ی</w:t>
      </w:r>
      <w:r w:rsidR="00191CDD">
        <w:rPr>
          <w:rFonts w:hint="eastAsia"/>
          <w:rtl/>
        </w:rPr>
        <w:t>مان</w:t>
      </w:r>
      <w:r w:rsidR="00140CA9">
        <w:rPr>
          <w:rtl/>
        </w:rPr>
        <w:t>300</w:t>
      </w:r>
      <w:r w:rsidR="00191CDD">
        <w:rPr>
          <w:rtl/>
        </w:rPr>
        <w:t>/</w:t>
      </w:r>
      <w:r w:rsidR="00140CA9">
        <w:rPr>
          <w:rtl/>
        </w:rPr>
        <w:t>37</w:t>
      </w:r>
      <w:r w:rsidR="00191CDD">
        <w:rPr>
          <w:rtl/>
        </w:rPr>
        <w:t>/،ج:</w:t>
      </w:r>
      <w:r w:rsidR="00140CA9">
        <w:rPr>
          <w:rtl/>
        </w:rPr>
        <w:t>310</w:t>
      </w:r>
      <w:r w:rsidR="00191CDD">
        <w:rPr>
          <w:rtl/>
        </w:rPr>
        <w:t>/6</w:t>
      </w:r>
      <w:r w:rsidR="00140CA9">
        <w:rPr>
          <w:rtl/>
        </w:rPr>
        <w:t>9</w:t>
      </w:r>
      <w:r w:rsidR="00191CDD">
        <w:rPr>
          <w:rtl/>
        </w:rPr>
        <w:t>. ق:</w:t>
      </w:r>
      <w:r w:rsidR="00140CA9">
        <w:rPr>
          <w:rtl/>
        </w:rPr>
        <w:t>89</w:t>
      </w:r>
      <w:r w:rsidR="00191CDD">
        <w:rPr>
          <w:rtl/>
        </w:rPr>
        <w:t>/</w:t>
      </w:r>
      <w:r w:rsidR="00140CA9">
        <w:rPr>
          <w:rtl/>
        </w:rPr>
        <w:t>1</w:t>
      </w:r>
      <w:r w:rsidR="00191CDD">
        <w:rPr>
          <w:rtl/>
        </w:rPr>
        <w:t>4/</w:t>
      </w:r>
      <w:r w:rsidR="00140CA9">
        <w:rPr>
          <w:rtl/>
        </w:rPr>
        <w:t>17</w:t>
      </w:r>
      <w:r w:rsidR="00191CDD">
        <w:rPr>
          <w:rtl/>
        </w:rPr>
        <w:t>،ج:</w:t>
      </w:r>
      <w:r w:rsidR="00140CA9">
        <w:rPr>
          <w:rtl/>
        </w:rPr>
        <w:t>33</w:t>
      </w:r>
      <w:r w:rsidR="00191CDD">
        <w:rPr>
          <w:rtl/>
        </w:rPr>
        <w:t>6/</w:t>
      </w:r>
      <w:r w:rsidR="00140CA9">
        <w:rPr>
          <w:rtl/>
        </w:rPr>
        <w:t>77</w:t>
      </w:r>
      <w:r w:rsidR="00191CDD">
        <w:rPr>
          <w:rtl/>
        </w:rPr>
        <w:t xml:space="preserve">. </w:t>
      </w:r>
    </w:p>
    <w:p w:rsidR="00140CA9" w:rsidRDefault="00D7268C" w:rsidP="005E32C9">
      <w:pPr>
        <w:pStyle w:val="libFootnote0"/>
      </w:pPr>
      <w:r>
        <w:rPr>
          <w:rtl/>
        </w:rPr>
        <w:t>(3)</w:t>
      </w:r>
      <w:r w:rsidR="00191CDD">
        <w:rPr>
          <w:rtl/>
        </w:rPr>
        <w:t xml:space="preserve"> ق:کتاب الا</w:t>
      </w:r>
      <w:r w:rsidR="00191CDD">
        <w:rPr>
          <w:rFonts w:hint="cs"/>
          <w:rtl/>
        </w:rPr>
        <w:t>ی</w:t>
      </w:r>
      <w:r w:rsidR="00191CDD">
        <w:rPr>
          <w:rFonts w:hint="eastAsia"/>
          <w:rtl/>
        </w:rPr>
        <w:t>مان</w:t>
      </w:r>
      <w:r w:rsidR="00140CA9">
        <w:rPr>
          <w:rtl/>
        </w:rPr>
        <w:t>301</w:t>
      </w:r>
      <w:r w:rsidR="00191CDD">
        <w:rPr>
          <w:rtl/>
        </w:rPr>
        <w:t>/</w:t>
      </w:r>
      <w:r w:rsidR="00140CA9">
        <w:rPr>
          <w:rtl/>
        </w:rPr>
        <w:t>37</w:t>
      </w:r>
      <w:r w:rsidR="00191CDD">
        <w:rPr>
          <w:rtl/>
        </w:rPr>
        <w:t>/،ج:</w:t>
      </w:r>
      <w:r w:rsidR="00140CA9">
        <w:rPr>
          <w:rtl/>
        </w:rPr>
        <w:t>31</w:t>
      </w:r>
      <w:r w:rsidR="00191CDD">
        <w:rPr>
          <w:rtl/>
        </w:rPr>
        <w:t>6/6</w:t>
      </w:r>
      <w:r w:rsidR="00140CA9">
        <w:rPr>
          <w:rtl/>
        </w:rPr>
        <w:t>9</w:t>
      </w:r>
      <w:r w:rsidR="00191CDD">
        <w:rPr>
          <w:rtl/>
        </w:rPr>
        <w:t xml:space="preserve">. </w:t>
      </w:r>
    </w:p>
    <w:p w:rsidR="00140CA9" w:rsidRDefault="00D7268C" w:rsidP="005E32C9">
      <w:pPr>
        <w:pStyle w:val="libFootnote0"/>
      </w:pPr>
      <w:r>
        <w:rPr>
          <w:rtl/>
        </w:rPr>
        <w:t>(4)</w:t>
      </w:r>
      <w:r w:rsidR="00191CDD">
        <w:rPr>
          <w:rtl/>
        </w:rPr>
        <w:t xml:space="preserve"> سوره النور الآ</w:t>
      </w:r>
      <w:r w:rsidR="00191CDD">
        <w:rPr>
          <w:rFonts w:hint="cs"/>
          <w:rtl/>
        </w:rPr>
        <w:t>ی</w:t>
      </w:r>
      <w:r w:rsidR="00191CDD">
        <w:rPr>
          <w:rFonts w:hint="eastAsia"/>
          <w:rtl/>
        </w:rPr>
        <w:t>ه</w:t>
      </w:r>
      <w:r w:rsidR="00140CA9">
        <w:rPr>
          <w:rtl/>
        </w:rPr>
        <w:t>37</w:t>
      </w:r>
      <w:r w:rsidR="00191CDD">
        <w:rPr>
          <w:rtl/>
        </w:rPr>
        <w:t xml:space="preserve">/. </w:t>
      </w:r>
    </w:p>
    <w:p w:rsidR="00140CA9" w:rsidRDefault="00D7268C" w:rsidP="005E32C9">
      <w:pPr>
        <w:pStyle w:val="libFootnote0"/>
      </w:pPr>
      <w:r>
        <w:rPr>
          <w:rtl/>
        </w:rPr>
        <w:t>(5)</w:t>
      </w:r>
      <w:r w:rsidR="00191CDD">
        <w:rPr>
          <w:rtl/>
        </w:rPr>
        <w:t xml:space="preserve"> ق:کتاب الا</w:t>
      </w:r>
      <w:r w:rsidR="00191CDD">
        <w:rPr>
          <w:rFonts w:hint="cs"/>
          <w:rtl/>
        </w:rPr>
        <w:t>ی</w:t>
      </w:r>
      <w:r w:rsidR="00191CDD">
        <w:rPr>
          <w:rFonts w:hint="eastAsia"/>
          <w:rtl/>
        </w:rPr>
        <w:t>مان</w:t>
      </w:r>
      <w:r w:rsidR="00140CA9">
        <w:rPr>
          <w:rtl/>
        </w:rPr>
        <w:t>30</w:t>
      </w:r>
      <w:r w:rsidR="00191CDD">
        <w:rPr>
          <w:rtl/>
        </w:rPr>
        <w:t>4/</w:t>
      </w:r>
      <w:r w:rsidR="00140CA9">
        <w:rPr>
          <w:rtl/>
        </w:rPr>
        <w:t>37</w:t>
      </w:r>
      <w:r w:rsidR="00191CDD">
        <w:rPr>
          <w:rtl/>
        </w:rPr>
        <w:t>/،ج:</w:t>
      </w:r>
      <w:r w:rsidR="00140CA9">
        <w:rPr>
          <w:rtl/>
        </w:rPr>
        <w:t>32</w:t>
      </w:r>
      <w:r w:rsidR="00191CDD">
        <w:rPr>
          <w:rtl/>
        </w:rPr>
        <w:t>5/6</w:t>
      </w:r>
      <w:r w:rsidR="00140CA9">
        <w:rPr>
          <w:rtl/>
        </w:rPr>
        <w:t>9</w:t>
      </w:r>
      <w:r w:rsidR="00191CDD">
        <w:rPr>
          <w:rtl/>
        </w:rPr>
        <w:t xml:space="preserve">. </w:t>
      </w:r>
    </w:p>
    <w:p w:rsidR="00140CA9" w:rsidRDefault="00D7268C" w:rsidP="005E32C9">
      <w:pPr>
        <w:pStyle w:val="libFootnote0"/>
      </w:pPr>
      <w:r>
        <w:rPr>
          <w:rtl/>
        </w:rPr>
        <w:t>(6)</w:t>
      </w:r>
      <w:r w:rsidR="00191CDD">
        <w:rPr>
          <w:rtl/>
        </w:rPr>
        <w:t xml:space="preserve"> سوره الإنفطار الآ</w:t>
      </w:r>
      <w:r w:rsidR="00191CDD">
        <w:rPr>
          <w:rFonts w:hint="cs"/>
          <w:rtl/>
        </w:rPr>
        <w:t>ی</w:t>
      </w:r>
      <w:r w:rsidR="00191CDD">
        <w:rPr>
          <w:rFonts w:hint="eastAsia"/>
          <w:rtl/>
        </w:rPr>
        <w:t>ه</w:t>
      </w:r>
      <w:r w:rsidR="00191CDD">
        <w:rPr>
          <w:rtl/>
        </w:rPr>
        <w:t xml:space="preserve">6/. </w:t>
      </w:r>
    </w:p>
    <w:p w:rsidR="00140CA9" w:rsidRDefault="00D7268C" w:rsidP="005E32C9">
      <w:pPr>
        <w:pStyle w:val="libFootnote0"/>
      </w:pPr>
      <w:r>
        <w:rPr>
          <w:rtl/>
        </w:rPr>
        <w:t>(7)</w:t>
      </w:r>
      <w:r w:rsidR="00191CDD">
        <w:rPr>
          <w:rtl/>
        </w:rPr>
        <w:t xml:space="preserve"> ق:کتاب الأخلاق</w:t>
      </w:r>
      <w:r w:rsidR="00140CA9">
        <w:rPr>
          <w:rtl/>
        </w:rPr>
        <w:t>1</w:t>
      </w:r>
      <w:r w:rsidR="00191CDD">
        <w:rPr>
          <w:rtl/>
        </w:rPr>
        <w:t>6</w:t>
      </w:r>
      <w:r w:rsidR="00140CA9">
        <w:rPr>
          <w:rtl/>
        </w:rPr>
        <w:t>7</w:t>
      </w:r>
      <w:r w:rsidR="00191CDD">
        <w:rPr>
          <w:rtl/>
        </w:rPr>
        <w:t>/</w:t>
      </w:r>
      <w:r w:rsidR="00140CA9">
        <w:rPr>
          <w:rtl/>
        </w:rPr>
        <w:t>27</w:t>
      </w:r>
      <w:r w:rsidR="00191CDD">
        <w:rPr>
          <w:rtl/>
        </w:rPr>
        <w:t>/،ج:</w:t>
      </w:r>
      <w:r w:rsidR="00140CA9">
        <w:rPr>
          <w:rtl/>
        </w:rPr>
        <w:t>192</w:t>
      </w:r>
      <w:r w:rsidR="00191CDD">
        <w:rPr>
          <w:rtl/>
        </w:rPr>
        <w:t>/</w:t>
      </w:r>
      <w:r w:rsidR="00140CA9">
        <w:rPr>
          <w:rtl/>
        </w:rPr>
        <w:t>71</w:t>
      </w:r>
      <w:r w:rsidR="00191CDD">
        <w:rPr>
          <w:rtl/>
        </w:rPr>
        <w:t xml:space="preserve">. </w:t>
      </w:r>
    </w:p>
    <w:p w:rsidR="00D7268C" w:rsidRDefault="00654B6E" w:rsidP="00080E81">
      <w:pPr>
        <w:pStyle w:val="libFootnote0"/>
        <w:rPr>
          <w:rtl/>
        </w:rPr>
      </w:pPr>
      <w:r>
        <w:rPr>
          <w:rtl/>
        </w:rPr>
        <w:t>(8)</w:t>
      </w:r>
      <w:r w:rsidR="00191CDD">
        <w:rPr>
          <w:rtl/>
        </w:rPr>
        <w:t xml:space="preserve"> ق:کتاب الأخلاق</w:t>
      </w:r>
      <w:r w:rsidR="00140CA9">
        <w:rPr>
          <w:rtl/>
        </w:rPr>
        <w:t>177</w:t>
      </w:r>
      <w:r w:rsidR="00191CDD">
        <w:rPr>
          <w:rtl/>
        </w:rPr>
        <w:t>/</w:t>
      </w:r>
      <w:r w:rsidR="00140CA9">
        <w:rPr>
          <w:rtl/>
        </w:rPr>
        <w:t>30</w:t>
      </w:r>
      <w:r w:rsidR="00191CDD">
        <w:rPr>
          <w:rtl/>
        </w:rPr>
        <w:t>/،ج:</w:t>
      </w:r>
      <w:r w:rsidR="00140CA9">
        <w:rPr>
          <w:rtl/>
        </w:rPr>
        <w:t>231</w:t>
      </w:r>
      <w:r w:rsidR="00191CDD">
        <w:rPr>
          <w:rtl/>
        </w:rPr>
        <w:t>/</w:t>
      </w:r>
      <w:r w:rsidR="00140CA9">
        <w:rPr>
          <w:rtl/>
        </w:rPr>
        <w:t>71</w:t>
      </w:r>
      <w:r w:rsidR="00191CDD">
        <w:rPr>
          <w:rtl/>
        </w:rPr>
        <w:t>.</w:t>
      </w:r>
    </w:p>
    <w:p w:rsidR="00080E81" w:rsidRDefault="00080E81" w:rsidP="00080E81">
      <w:pPr>
        <w:pStyle w:val="libFootnote0"/>
        <w:rPr>
          <w:rtl/>
        </w:rPr>
      </w:pPr>
      <w:r>
        <w:rPr>
          <w:rFonts w:hint="cs"/>
          <w:rtl/>
        </w:rPr>
        <w:t>(9) ق:كتاب الكفر/23/6،ج:176/72.</w:t>
      </w:r>
    </w:p>
    <w:p w:rsidR="00080E81" w:rsidRPr="00080E81" w:rsidRDefault="00080E81" w:rsidP="00080E81">
      <w:pPr>
        <w:pStyle w:val="libFootnote0"/>
        <w:rPr>
          <w:rtl/>
        </w:rPr>
      </w:pPr>
      <w:r>
        <w:rPr>
          <w:rFonts w:hint="cs"/>
          <w:rtl/>
        </w:rPr>
        <w:t>(10) ق:كتاب الكفر/88/25،ج:83/73.</w:t>
      </w:r>
    </w:p>
    <w:p w:rsidR="00D7268C" w:rsidRDefault="00D7268C" w:rsidP="000F2A07">
      <w:pPr>
        <w:pStyle w:val="libNormal"/>
        <w:rPr>
          <w:rtl/>
        </w:rPr>
      </w:pPr>
      <w:r>
        <w:rPr>
          <w:rtl/>
        </w:rPr>
        <w:br w:type="page"/>
      </w:r>
    </w:p>
    <w:p w:rsidR="00080E81" w:rsidRDefault="00191CDD" w:rsidP="00080E81">
      <w:pPr>
        <w:pStyle w:val="libNormal0"/>
        <w:rPr>
          <w:rtl/>
        </w:rPr>
      </w:pPr>
      <w:r>
        <w:rPr>
          <w:rFonts w:hint="eastAsia"/>
          <w:rtl/>
        </w:rPr>
        <w:t>و</w:t>
      </w:r>
      <w:r>
        <w:rPr>
          <w:rtl/>
        </w:rPr>
        <w:t xml:space="preserve"> المواعظ لعل</w:t>
      </w:r>
      <w:r>
        <w:rPr>
          <w:rFonts w:hint="cs"/>
          <w:rtl/>
        </w:rPr>
        <w:t>یّ</w:t>
      </w:r>
      <w:r>
        <w:rPr>
          <w:rtl/>
        </w:rPr>
        <w:t xml:space="preserve"> بن محمّد الواسط</w:t>
      </w:r>
      <w:r>
        <w:rPr>
          <w:rFonts w:hint="cs"/>
          <w:rtl/>
        </w:rPr>
        <w:t>ی</w:t>
      </w:r>
      <w:r>
        <w:rPr>
          <w:rtl/>
        </w:rPr>
        <w:t xml:space="preserve"> قال:احذروا هذه الدن</w:t>
      </w:r>
      <w:r>
        <w:rPr>
          <w:rFonts w:hint="cs"/>
          <w:rtl/>
        </w:rPr>
        <w:t>ی</w:t>
      </w:r>
      <w:r>
        <w:rPr>
          <w:rFonts w:hint="eastAsia"/>
          <w:rtl/>
        </w:rPr>
        <w:t>ا</w:t>
      </w:r>
      <w:r>
        <w:rPr>
          <w:rtl/>
        </w:rPr>
        <w:t xml:space="preserve"> الغدّاره </w:t>
      </w:r>
      <w:r w:rsidRPr="000F2A07">
        <w:rPr>
          <w:rStyle w:val="libFootnotenumChar"/>
          <w:rtl/>
        </w:rPr>
        <w:t>(1)</w:t>
      </w:r>
      <w:r>
        <w:rPr>
          <w:rtl/>
        </w:rPr>
        <w:t>.</w:t>
      </w:r>
    </w:p>
    <w:p w:rsidR="00080E81" w:rsidRDefault="00191CDD" w:rsidP="00080E81">
      <w:pPr>
        <w:pStyle w:val="libNormal"/>
        <w:rPr>
          <w:rtl/>
        </w:rPr>
      </w:pPr>
      <w:r>
        <w:rPr>
          <w:rFonts w:hint="eastAsia"/>
          <w:rtl/>
        </w:rPr>
        <w:t>و</w:t>
      </w:r>
      <w:r>
        <w:rPr>
          <w:rtl/>
        </w:rPr>
        <w:t xml:space="preserve"> قال </w:t>
      </w:r>
      <w:r w:rsidR="00F2741C" w:rsidRPr="00F2741C">
        <w:rPr>
          <w:rStyle w:val="libAlaemChar"/>
          <w:rtl/>
        </w:rPr>
        <w:t>عليه‌السلام</w:t>
      </w:r>
      <w:r>
        <w:rPr>
          <w:rtl/>
        </w:rPr>
        <w:t xml:space="preserve"> ف</w:t>
      </w:r>
      <w:r>
        <w:rPr>
          <w:rFonts w:hint="cs"/>
          <w:rtl/>
        </w:rPr>
        <w:t>ی</w:t>
      </w:r>
      <w:r>
        <w:rPr>
          <w:rtl/>
        </w:rPr>
        <w:t xml:space="preserve"> ذمّ الدن</w:t>
      </w:r>
      <w:r>
        <w:rPr>
          <w:rFonts w:hint="cs"/>
          <w:rtl/>
        </w:rPr>
        <w:t>ی</w:t>
      </w:r>
      <w:r>
        <w:rPr>
          <w:rFonts w:hint="eastAsia"/>
          <w:rtl/>
        </w:rPr>
        <w:t>ا</w:t>
      </w:r>
      <w:r>
        <w:rPr>
          <w:rtl/>
        </w:rPr>
        <w:t xml:space="preserve"> أ</w:t>
      </w:r>
      <w:r>
        <w:rPr>
          <w:rFonts w:hint="cs"/>
          <w:rtl/>
        </w:rPr>
        <w:t>ی</w:t>
      </w:r>
      <w:r>
        <w:rPr>
          <w:rFonts w:hint="eastAsia"/>
          <w:rtl/>
        </w:rPr>
        <w:t>ضا</w:t>
      </w:r>
      <w:r>
        <w:rPr>
          <w:rtl/>
        </w:rPr>
        <w:t>: الحمد للّه وحده و أستع</w:t>
      </w:r>
      <w:r>
        <w:rPr>
          <w:rFonts w:hint="cs"/>
          <w:rtl/>
        </w:rPr>
        <w:t>ی</w:t>
      </w:r>
      <w:r>
        <w:rPr>
          <w:rFonts w:hint="eastAsia"/>
          <w:rtl/>
        </w:rPr>
        <w:t>نه</w:t>
      </w:r>
      <w:r>
        <w:rPr>
          <w:rtl/>
        </w:rPr>
        <w:t xml:space="preserve"> و أؤمن به و أتوکّل عل</w:t>
      </w:r>
      <w:r>
        <w:rPr>
          <w:rFonts w:hint="cs"/>
          <w:rtl/>
        </w:rPr>
        <w:t>ی</w:t>
      </w:r>
      <w:r>
        <w:rPr>
          <w:rFonts w:hint="eastAsia"/>
          <w:rtl/>
        </w:rPr>
        <w:t>ه</w:t>
      </w:r>
      <w:r>
        <w:rPr>
          <w:rtl/>
        </w:rPr>
        <w:t xml:space="preserve"> </w:t>
      </w:r>
      <w:r w:rsidRPr="000F2A07">
        <w:rPr>
          <w:rStyle w:val="libFootnotenumChar"/>
          <w:rtl/>
        </w:rPr>
        <w:t>(2)</w:t>
      </w:r>
      <w:r>
        <w:rPr>
          <w:rtl/>
        </w:rPr>
        <w:t>.</w:t>
      </w:r>
    </w:p>
    <w:p w:rsidR="00140CA9" w:rsidRDefault="00191CDD" w:rsidP="00080E81">
      <w:pPr>
        <w:pStyle w:val="libNormal"/>
      </w:pPr>
      <w:r w:rsidRPr="00080E81">
        <w:rPr>
          <w:rStyle w:val="libBold1Char"/>
          <w:rFonts w:hint="eastAsia"/>
          <w:rtl/>
        </w:rPr>
        <w:t>ع</w:t>
      </w:r>
      <w:r w:rsidRPr="00080E81">
        <w:rPr>
          <w:rStyle w:val="libBold1Char"/>
          <w:rFonts w:hint="cs"/>
          <w:rtl/>
        </w:rPr>
        <w:t>ی</w:t>
      </w:r>
      <w:r w:rsidRPr="00080E81">
        <w:rPr>
          <w:rStyle w:val="libBold1Char"/>
          <w:rFonts w:hint="eastAsia"/>
          <w:rtl/>
        </w:rPr>
        <w:t>ون</w:t>
      </w:r>
      <w:r w:rsidRPr="00080E81">
        <w:rPr>
          <w:rStyle w:val="libBold1Char"/>
          <w:rtl/>
        </w:rPr>
        <w:t xml:space="preserve"> أخبار الرضا</w:t>
      </w:r>
      <w:r>
        <w:rPr>
          <w:rtl/>
        </w:rPr>
        <w:t xml:space="preserve"> </w:t>
      </w:r>
      <w:r w:rsidR="00F2741C" w:rsidRPr="00F2741C">
        <w:rPr>
          <w:rStyle w:val="libAlaemChar"/>
          <w:rtl/>
        </w:rPr>
        <w:t>عليه‌السلام</w:t>
      </w:r>
      <w:r>
        <w:rPr>
          <w:rtl/>
        </w:rPr>
        <w:t>:عن الحس</w:t>
      </w:r>
      <w:r>
        <w:rPr>
          <w:rFonts w:hint="cs"/>
          <w:rtl/>
        </w:rPr>
        <w:t>ی</w:t>
      </w:r>
      <w:r>
        <w:rPr>
          <w:rFonts w:hint="eastAsia"/>
          <w:rtl/>
        </w:rPr>
        <w:t>ن</w:t>
      </w:r>
      <w:r>
        <w:rPr>
          <w:rtl/>
        </w:rPr>
        <w:t xml:space="preserve"> بن عل</w:t>
      </w:r>
      <w:r>
        <w:rPr>
          <w:rFonts w:hint="cs"/>
          <w:rtl/>
        </w:rPr>
        <w:t>یّ</w:t>
      </w:r>
      <w:r>
        <w:rPr>
          <w:rtl/>
        </w:rPr>
        <w:t xml:space="preserve"> </w:t>
      </w:r>
      <w:r w:rsidR="00F2741C" w:rsidRPr="00F2741C">
        <w:rPr>
          <w:rStyle w:val="libAlaemChar"/>
          <w:rtl/>
        </w:rPr>
        <w:t>عليهما‌السلام</w:t>
      </w:r>
      <w:r>
        <w:rPr>
          <w:rtl/>
        </w:rPr>
        <w:t xml:space="preserve"> قال: خطبنا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فقال:س</w:t>
      </w:r>
      <w:r>
        <w:rPr>
          <w:rFonts w:hint="cs"/>
          <w:rtl/>
        </w:rPr>
        <w:t>ی</w:t>
      </w:r>
      <w:r>
        <w:rPr>
          <w:rFonts w:hint="eastAsia"/>
          <w:rtl/>
        </w:rPr>
        <w:t>أت</w:t>
      </w:r>
      <w:r>
        <w:rPr>
          <w:rFonts w:hint="cs"/>
          <w:rtl/>
        </w:rPr>
        <w:t>ی</w:t>
      </w:r>
      <w:r>
        <w:rPr>
          <w:rtl/>
        </w:rPr>
        <w:t xml:space="preserve"> عل</w:t>
      </w:r>
      <w:r>
        <w:rPr>
          <w:rFonts w:hint="cs"/>
          <w:rtl/>
        </w:rPr>
        <w:t>ی</w:t>
      </w:r>
      <w:r>
        <w:rPr>
          <w:rtl/>
        </w:rPr>
        <w:t xml:space="preserve"> الناس زمان عضوض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خطبه المعروفه (صلوات اللّه عل</w:t>
      </w:r>
      <w:r>
        <w:rPr>
          <w:rFonts w:hint="cs"/>
          <w:rtl/>
        </w:rPr>
        <w:t>ی</w:t>
      </w:r>
      <w:r>
        <w:rPr>
          <w:rFonts w:hint="eastAsia"/>
          <w:rtl/>
        </w:rPr>
        <w:t>ه</w:t>
      </w:r>
      <w:r>
        <w:rPr>
          <w:rtl/>
        </w:rPr>
        <w:t xml:space="preserve"> و آله). </w:t>
      </w:r>
    </w:p>
    <w:p w:rsidR="00140CA9" w:rsidRDefault="00191CDD" w:rsidP="00191CDD">
      <w:pPr>
        <w:pStyle w:val="libNormal"/>
      </w:pPr>
      <w:r w:rsidRPr="00080E81">
        <w:rPr>
          <w:rStyle w:val="libBold1Char"/>
          <w:rFonts w:hint="eastAsia"/>
          <w:rtl/>
        </w:rPr>
        <w:t>تحف</w:t>
      </w:r>
      <w:r w:rsidRPr="00080E81">
        <w:rPr>
          <w:rStyle w:val="libBold1Char"/>
          <w:rtl/>
        </w:rPr>
        <w:t xml:space="preserve"> العقول</w:t>
      </w:r>
      <w:r>
        <w:rPr>
          <w:rtl/>
        </w:rPr>
        <w:t>: خطبته الوس</w:t>
      </w:r>
      <w:r>
        <w:rPr>
          <w:rFonts w:hint="cs"/>
          <w:rtl/>
        </w:rPr>
        <w:t>ی</w:t>
      </w:r>
      <w:r>
        <w:rPr>
          <w:rFonts w:hint="eastAsia"/>
          <w:rtl/>
        </w:rPr>
        <w:t>له</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خطبته</w:t>
      </w:r>
      <w:r>
        <w:rPr>
          <w:rtl/>
        </w:rPr>
        <w:t xml:space="preserve"> </w:t>
      </w:r>
      <w:r w:rsidR="00F2741C" w:rsidRPr="00F2741C">
        <w:rPr>
          <w:rStyle w:val="libAlaemChar"/>
          <w:rtl/>
        </w:rPr>
        <w:t>عليه‌السلام</w:t>
      </w:r>
      <w:r>
        <w:rPr>
          <w:rtl/>
        </w:rPr>
        <w:t xml:space="preserve"> المعروفه بالد</w:t>
      </w:r>
      <w:r>
        <w:rPr>
          <w:rFonts w:hint="cs"/>
          <w:rtl/>
        </w:rPr>
        <w:t>ی</w:t>
      </w:r>
      <w:r>
        <w:rPr>
          <w:rFonts w:hint="eastAsia"/>
          <w:rtl/>
        </w:rPr>
        <w:t>باج</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الخطبه</w:t>
      </w:r>
      <w:r>
        <w:rPr>
          <w:rtl/>
        </w:rPr>
        <w:t xml:space="preserve"> المنبر</w:t>
      </w:r>
      <w:r>
        <w:rPr>
          <w:rFonts w:hint="cs"/>
          <w:rtl/>
        </w:rPr>
        <w:t>یّ</w:t>
      </w:r>
      <w:r>
        <w:rPr>
          <w:rFonts w:hint="eastAsia"/>
          <w:rtl/>
        </w:rPr>
        <w:t>ه</w:t>
      </w:r>
      <w:r>
        <w:rPr>
          <w:rtl/>
        </w:rPr>
        <w:t xml:space="preserve"> </w:t>
      </w:r>
      <w:r w:rsidRPr="000F2A07">
        <w:rPr>
          <w:rStyle w:val="libFootnotenumChar"/>
          <w:rtl/>
        </w:rPr>
        <w:t>(6)</w:t>
      </w:r>
      <w:r>
        <w:rPr>
          <w:rtl/>
        </w:rPr>
        <w:t xml:space="preserve">. </w:t>
      </w:r>
    </w:p>
    <w:p w:rsidR="00140CA9" w:rsidRDefault="00191CDD" w:rsidP="00191CDD">
      <w:pPr>
        <w:pStyle w:val="libNormal"/>
      </w:pPr>
      <w:r>
        <w:rPr>
          <w:rFonts w:hint="eastAsia"/>
          <w:rtl/>
        </w:rPr>
        <w:t>خطبته</w:t>
      </w:r>
      <w:r>
        <w:rPr>
          <w:rtl/>
        </w:rPr>
        <w:t xml:space="preserve"> </w:t>
      </w:r>
      <w:r w:rsidR="00F2741C" w:rsidRPr="00F2741C">
        <w:rPr>
          <w:rStyle w:val="libAlaemChar"/>
          <w:rtl/>
        </w:rPr>
        <w:t>عليه‌السلام</w:t>
      </w:r>
      <w:r>
        <w:rPr>
          <w:rtl/>
        </w:rPr>
        <w:t xml:space="preserve"> تعرف بالبالغه </w:t>
      </w:r>
      <w:r w:rsidRPr="000F2A07">
        <w:rPr>
          <w:rStyle w:val="libFootnotenumChar"/>
          <w:rtl/>
        </w:rPr>
        <w:t>(7)</w:t>
      </w:r>
      <w:r>
        <w:rPr>
          <w:rtl/>
        </w:rPr>
        <w:t xml:space="preserve">. </w:t>
      </w:r>
      <w:r>
        <w:rPr>
          <w:rFonts w:hint="eastAsia"/>
          <w:rtl/>
        </w:rPr>
        <w:t>خطبته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مدح رسول اللّه </w:t>
      </w:r>
      <w:r w:rsidR="00F2741C" w:rsidRPr="00F2741C">
        <w:rPr>
          <w:rStyle w:val="libAlaemChar"/>
          <w:rtl/>
        </w:rPr>
        <w:t>صلى‌الله‌عليه‌وآله‌وسلم</w:t>
      </w:r>
      <w:r>
        <w:rPr>
          <w:rtl/>
        </w:rPr>
        <w:t>: الحمد للّه داح</w:t>
      </w:r>
      <w:r>
        <w:rPr>
          <w:rFonts w:hint="cs"/>
          <w:rtl/>
        </w:rPr>
        <w:t>ی</w:t>
      </w:r>
      <w:r>
        <w:rPr>
          <w:rtl/>
        </w:rPr>
        <w:t xml:space="preserve"> المدحوّات </w:t>
      </w:r>
      <w:r w:rsidRPr="000F2A07">
        <w:rPr>
          <w:rStyle w:val="libFootnotenumChar"/>
          <w:rtl/>
        </w:rPr>
        <w:t>(8)</w:t>
      </w:r>
      <w:r>
        <w:rPr>
          <w:rtl/>
        </w:rPr>
        <w:t xml:space="preserve">. </w:t>
      </w:r>
      <w:r>
        <w:rPr>
          <w:rFonts w:hint="eastAsia"/>
          <w:rtl/>
        </w:rPr>
        <w:t>و</w:t>
      </w:r>
      <w:r>
        <w:rPr>
          <w:rtl/>
        </w:rPr>
        <w:t xml:space="preserve"> من خطبه له </w:t>
      </w:r>
      <w:r w:rsidR="00F2741C" w:rsidRPr="00F2741C">
        <w:rPr>
          <w:rStyle w:val="libAlaemChar"/>
          <w:rtl/>
        </w:rPr>
        <w:t>عليه‌السلام</w:t>
      </w:r>
      <w:r>
        <w:rPr>
          <w:rtl/>
        </w:rPr>
        <w:t xml:space="preserve">: لم </w:t>
      </w:r>
      <w:r>
        <w:rPr>
          <w:rFonts w:hint="cs"/>
          <w:rtl/>
        </w:rPr>
        <w:t>ی</w:t>
      </w:r>
      <w:r>
        <w:rPr>
          <w:rFonts w:hint="eastAsia"/>
          <w:rtl/>
        </w:rPr>
        <w:t>ولد</w:t>
      </w:r>
      <w:r>
        <w:rPr>
          <w:rtl/>
        </w:rPr>
        <w:t xml:space="preserve"> سبحانه ف</w:t>
      </w:r>
      <w:r>
        <w:rPr>
          <w:rFonts w:hint="cs"/>
          <w:rtl/>
        </w:rPr>
        <w:t>ی</w:t>
      </w:r>
      <w:r>
        <w:rPr>
          <w:rFonts w:hint="eastAsia"/>
          <w:rtl/>
        </w:rPr>
        <w:t>کون</w:t>
      </w:r>
      <w:r>
        <w:rPr>
          <w:rtl/>
        </w:rPr>
        <w:t xml:space="preserve"> ف</w:t>
      </w:r>
      <w:r>
        <w:rPr>
          <w:rFonts w:hint="cs"/>
          <w:rtl/>
        </w:rPr>
        <w:t>ی</w:t>
      </w:r>
      <w:r>
        <w:rPr>
          <w:rtl/>
        </w:rPr>
        <w:t xml:space="preserve"> العزّ مشارکا. </w:t>
      </w:r>
    </w:p>
    <w:p w:rsidR="00140CA9" w:rsidRDefault="00191CDD" w:rsidP="00191CDD">
      <w:pPr>
        <w:pStyle w:val="libNormal"/>
      </w:pPr>
      <w:r>
        <w:rPr>
          <w:rFonts w:hint="eastAsia"/>
          <w:rtl/>
        </w:rPr>
        <w:t>و</w:t>
      </w:r>
      <w:r>
        <w:rPr>
          <w:rtl/>
        </w:rPr>
        <w:t xml:space="preserve"> من خطبه له </w:t>
      </w:r>
      <w:r w:rsidR="00F2741C" w:rsidRPr="00F2741C">
        <w:rPr>
          <w:rStyle w:val="libAlaemChar"/>
          <w:rtl/>
        </w:rPr>
        <w:t>عليه‌السلام</w:t>
      </w:r>
      <w:r>
        <w:rPr>
          <w:rtl/>
        </w:rPr>
        <w:t xml:space="preserve"> ف</w:t>
      </w:r>
      <w:r>
        <w:rPr>
          <w:rFonts w:hint="cs"/>
          <w:rtl/>
        </w:rPr>
        <w:t>ی</w:t>
      </w:r>
      <w:r>
        <w:rPr>
          <w:rtl/>
        </w:rPr>
        <w:t xml:space="preserve"> التوح</w:t>
      </w:r>
      <w:r>
        <w:rPr>
          <w:rFonts w:hint="cs"/>
          <w:rtl/>
        </w:rPr>
        <w:t>ی</w:t>
      </w:r>
      <w:r>
        <w:rPr>
          <w:rFonts w:hint="eastAsia"/>
          <w:rtl/>
        </w:rPr>
        <w:t>د،و</w:t>
      </w:r>
      <w:r>
        <w:rPr>
          <w:rtl/>
        </w:rPr>
        <w:t xml:space="preserve"> </w:t>
      </w:r>
      <w:r>
        <w:rPr>
          <w:rFonts w:hint="cs"/>
          <w:rtl/>
        </w:rPr>
        <w:t>ی</w:t>
      </w:r>
      <w:r>
        <w:rPr>
          <w:rFonts w:hint="eastAsia"/>
          <w:rtl/>
        </w:rPr>
        <w:t>جمع</w:t>
      </w:r>
      <w:r>
        <w:rPr>
          <w:rtl/>
        </w:rPr>
        <w:t xml:space="preserve"> هذه الخطبه من أصول العلم ما لا </w:t>
      </w:r>
      <w:r>
        <w:rPr>
          <w:rFonts w:hint="cs"/>
          <w:rtl/>
        </w:rPr>
        <w:t>ی</w:t>
      </w:r>
      <w:r>
        <w:rPr>
          <w:rFonts w:hint="eastAsia"/>
          <w:rtl/>
        </w:rPr>
        <w:t>جمعه</w:t>
      </w:r>
      <w:r>
        <w:rPr>
          <w:rtl/>
        </w:rPr>
        <w:t xml:space="preserve"> خطبه،فمنها:ما وحّده من ک</w:t>
      </w:r>
      <w:r>
        <w:rPr>
          <w:rFonts w:hint="cs"/>
          <w:rtl/>
        </w:rPr>
        <w:t>یّ</w:t>
      </w:r>
      <w:r>
        <w:rPr>
          <w:rFonts w:hint="eastAsia"/>
          <w:rtl/>
        </w:rPr>
        <w:t>فه</w:t>
      </w:r>
      <w:r>
        <w:rPr>
          <w:rtl/>
        </w:rPr>
        <w:t xml:space="preserve"> </w:t>
      </w:r>
      <w:r w:rsidRPr="000F2A07">
        <w:rPr>
          <w:rStyle w:val="libFootnotenumChar"/>
          <w:rtl/>
        </w:rPr>
        <w:t>(9)</w:t>
      </w:r>
      <w:r>
        <w:rPr>
          <w:rtl/>
        </w:rPr>
        <w:t xml:space="preserve">. </w:t>
      </w:r>
      <w:r>
        <w:rPr>
          <w:rFonts w:hint="eastAsia"/>
          <w:rtl/>
        </w:rPr>
        <w:t>و</w:t>
      </w:r>
      <w:r>
        <w:rPr>
          <w:rtl/>
        </w:rPr>
        <w:t xml:space="preserve"> من خطبه له </w:t>
      </w:r>
      <w:r w:rsidR="00F2741C" w:rsidRPr="00F2741C">
        <w:rPr>
          <w:rStyle w:val="libAlaemChar"/>
          <w:rtl/>
        </w:rPr>
        <w:t>عليه‌السلام</w:t>
      </w:r>
      <w:r>
        <w:rPr>
          <w:rtl/>
        </w:rPr>
        <w:t>: الحمد للّه الذ</w:t>
      </w:r>
      <w:r>
        <w:rPr>
          <w:rFonts w:hint="cs"/>
          <w:rtl/>
        </w:rPr>
        <w:t>ی</w:t>
      </w:r>
      <w:r>
        <w:rPr>
          <w:rtl/>
        </w:rPr>
        <w:t xml:space="preserve"> أظهر من أثار سلطانه. </w:t>
      </w:r>
      <w:r>
        <w:rPr>
          <w:rFonts w:hint="eastAsia"/>
          <w:rtl/>
        </w:rPr>
        <w:t>و</w:t>
      </w:r>
      <w:r>
        <w:rPr>
          <w:rtl/>
        </w:rPr>
        <w:t xml:space="preserve"> له </w:t>
      </w:r>
      <w:r w:rsidR="00F2741C" w:rsidRPr="00F2741C">
        <w:rPr>
          <w:rStyle w:val="libAlaemChar"/>
          <w:rtl/>
        </w:rPr>
        <w:t>عليه‌السلام</w:t>
      </w:r>
      <w:r>
        <w:rPr>
          <w:rtl/>
        </w:rPr>
        <w:t xml:space="preserve"> من خطبه: </w:t>
      </w:r>
      <w:r>
        <w:rPr>
          <w:rFonts w:hint="cs"/>
          <w:rtl/>
        </w:rPr>
        <w:t>ی</w:t>
      </w:r>
      <w:r>
        <w:rPr>
          <w:rFonts w:hint="eastAsia"/>
          <w:rtl/>
        </w:rPr>
        <w:t>علم</w:t>
      </w:r>
      <w:r>
        <w:rPr>
          <w:rtl/>
        </w:rPr>
        <w:t xml:space="preserve"> عج</w:t>
      </w:r>
      <w:r>
        <w:rPr>
          <w:rFonts w:hint="cs"/>
          <w:rtl/>
        </w:rPr>
        <w:t>ی</w:t>
      </w:r>
      <w:r>
        <w:rPr>
          <w:rFonts w:hint="eastAsia"/>
          <w:rtl/>
        </w:rPr>
        <w:t>ج</w:t>
      </w:r>
      <w:r>
        <w:rPr>
          <w:rtl/>
        </w:rPr>
        <w:t xml:space="preserve"> الوحوش ف</w:t>
      </w:r>
      <w:r>
        <w:rPr>
          <w:rFonts w:hint="cs"/>
          <w:rtl/>
        </w:rPr>
        <w:t>ی</w:t>
      </w:r>
      <w:r>
        <w:rPr>
          <w:rtl/>
        </w:rPr>
        <w:t xml:space="preserve"> الفلوات </w:t>
      </w:r>
      <w:r w:rsidRPr="000F2A07">
        <w:rPr>
          <w:rStyle w:val="libFootnotenumChar"/>
          <w:rtl/>
        </w:rPr>
        <w:t>(10)</w:t>
      </w:r>
      <w:r>
        <w:rPr>
          <w:rtl/>
        </w:rPr>
        <w:t xml:space="preserve">. </w:t>
      </w:r>
      <w:r>
        <w:rPr>
          <w:rFonts w:hint="eastAsia"/>
          <w:rtl/>
        </w:rPr>
        <w:t>و</w:t>
      </w:r>
      <w:r>
        <w:rPr>
          <w:rtl/>
        </w:rPr>
        <w:t xml:space="preserve"> من خطبته </w:t>
      </w:r>
      <w:r w:rsidR="00F2741C" w:rsidRPr="00F2741C">
        <w:rPr>
          <w:rStyle w:val="libAlaemChar"/>
          <w:rtl/>
        </w:rPr>
        <w:t>عليه‌السلام</w:t>
      </w:r>
      <w:r>
        <w:rPr>
          <w:rtl/>
        </w:rPr>
        <w:t xml:space="preserve"> بعد انصرافه من صفّ</w:t>
      </w:r>
      <w:r>
        <w:rPr>
          <w:rFonts w:hint="cs"/>
          <w:rtl/>
        </w:rPr>
        <w:t>ی</w:t>
      </w:r>
      <w:r>
        <w:rPr>
          <w:rFonts w:hint="eastAsia"/>
          <w:rtl/>
        </w:rPr>
        <w:t>ن</w:t>
      </w:r>
      <w:r>
        <w:rPr>
          <w:rtl/>
        </w:rPr>
        <w:t xml:space="preserve">: أحمده استتماما لنعمته.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الکفر</w:t>
      </w:r>
      <w:r w:rsidR="00140CA9">
        <w:rPr>
          <w:rtl/>
        </w:rPr>
        <w:t>9</w:t>
      </w:r>
      <w:r w:rsidR="00191CDD">
        <w:rPr>
          <w:rtl/>
        </w:rPr>
        <w:t>4/</w:t>
      </w:r>
      <w:r w:rsidR="00140CA9">
        <w:rPr>
          <w:rtl/>
        </w:rPr>
        <w:t>2</w:t>
      </w:r>
      <w:r w:rsidR="00191CDD">
        <w:rPr>
          <w:rtl/>
        </w:rPr>
        <w:t>5/،ج:</w:t>
      </w:r>
      <w:r w:rsidR="00140CA9">
        <w:rPr>
          <w:rtl/>
        </w:rPr>
        <w:t>108</w:t>
      </w:r>
      <w:r w:rsidR="00191CDD">
        <w:rPr>
          <w:rtl/>
        </w:rPr>
        <w:t>/</w:t>
      </w:r>
      <w:r w:rsidR="00140CA9">
        <w:rPr>
          <w:rtl/>
        </w:rPr>
        <w:t>73</w:t>
      </w:r>
      <w:r w:rsidR="00191CDD">
        <w:rPr>
          <w:rtl/>
        </w:rPr>
        <w:t xml:space="preserve">. </w:t>
      </w:r>
    </w:p>
    <w:p w:rsidR="00140CA9" w:rsidRDefault="00D7268C" w:rsidP="005E32C9">
      <w:pPr>
        <w:pStyle w:val="libFootnote0"/>
      </w:pPr>
      <w:r>
        <w:rPr>
          <w:rtl/>
        </w:rPr>
        <w:t>(2)</w:t>
      </w:r>
      <w:r w:rsidR="00191CDD">
        <w:rPr>
          <w:rtl/>
        </w:rPr>
        <w:t xml:space="preserve"> ق:کتاب الکفر</w:t>
      </w:r>
      <w:r w:rsidR="00140CA9">
        <w:rPr>
          <w:rtl/>
        </w:rPr>
        <w:t>9</w:t>
      </w:r>
      <w:r w:rsidR="00191CDD">
        <w:rPr>
          <w:rtl/>
        </w:rPr>
        <w:t>6/</w:t>
      </w:r>
      <w:r w:rsidR="00140CA9">
        <w:rPr>
          <w:rtl/>
        </w:rPr>
        <w:t>2</w:t>
      </w:r>
      <w:r w:rsidR="00191CDD">
        <w:rPr>
          <w:rtl/>
        </w:rPr>
        <w:t>5/،ج:</w:t>
      </w:r>
      <w:r w:rsidR="00140CA9">
        <w:rPr>
          <w:rtl/>
        </w:rPr>
        <w:t>117</w:t>
      </w:r>
      <w:r w:rsidR="00191CDD">
        <w:rPr>
          <w:rtl/>
        </w:rPr>
        <w:t>/</w:t>
      </w:r>
      <w:r w:rsidR="00140CA9">
        <w:rPr>
          <w:rtl/>
        </w:rPr>
        <w:t>73</w:t>
      </w:r>
      <w:r w:rsidR="00191CDD">
        <w:rPr>
          <w:rtl/>
        </w:rPr>
        <w:t xml:space="preserve">. </w:t>
      </w:r>
    </w:p>
    <w:p w:rsidR="00140CA9" w:rsidRDefault="00D7268C" w:rsidP="005E32C9">
      <w:pPr>
        <w:pStyle w:val="libFootnote0"/>
      </w:pPr>
      <w:r>
        <w:rPr>
          <w:rtl/>
        </w:rPr>
        <w:t>(3)</w:t>
      </w:r>
      <w:r w:rsidR="00191CDD">
        <w:rPr>
          <w:rtl/>
        </w:rPr>
        <w:t xml:space="preserve"> ق:کتاب الکفر</w:t>
      </w:r>
      <w:r w:rsidR="00140CA9">
        <w:rPr>
          <w:rtl/>
        </w:rPr>
        <w:t>1</w:t>
      </w:r>
      <w:r w:rsidR="00191CDD">
        <w:rPr>
          <w:rtl/>
        </w:rPr>
        <w:t>4</w:t>
      </w:r>
      <w:r w:rsidR="00140CA9">
        <w:rPr>
          <w:rtl/>
        </w:rPr>
        <w:t>3</w:t>
      </w:r>
      <w:r w:rsidR="00191CDD">
        <w:rPr>
          <w:rtl/>
        </w:rPr>
        <w:t>/</w:t>
      </w:r>
      <w:r w:rsidR="00140CA9">
        <w:rPr>
          <w:rtl/>
        </w:rPr>
        <w:t>38</w:t>
      </w:r>
      <w:r w:rsidR="00191CDD">
        <w:rPr>
          <w:rtl/>
        </w:rPr>
        <w:t>/،ج:</w:t>
      </w:r>
      <w:r w:rsidR="00140CA9">
        <w:rPr>
          <w:rtl/>
        </w:rPr>
        <w:t>30</w:t>
      </w:r>
      <w:r w:rsidR="00191CDD">
        <w:rPr>
          <w:rtl/>
        </w:rPr>
        <w:t>4/</w:t>
      </w:r>
      <w:r w:rsidR="00140CA9">
        <w:rPr>
          <w:rtl/>
        </w:rPr>
        <w:t>73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78</w:t>
      </w:r>
      <w:r w:rsidR="00191CDD">
        <w:rPr>
          <w:rtl/>
        </w:rPr>
        <w:t>/</w:t>
      </w:r>
      <w:r w:rsidR="00140CA9">
        <w:rPr>
          <w:rtl/>
        </w:rPr>
        <w:t>1</w:t>
      </w:r>
      <w:r w:rsidR="00191CDD">
        <w:rPr>
          <w:rtl/>
        </w:rPr>
        <w:t>4/</w:t>
      </w:r>
      <w:r w:rsidR="00140CA9">
        <w:rPr>
          <w:rtl/>
        </w:rPr>
        <w:t>17</w:t>
      </w:r>
      <w:r w:rsidR="00191CDD">
        <w:rPr>
          <w:rtl/>
        </w:rPr>
        <w:t>،ج:</w:t>
      </w:r>
      <w:r w:rsidR="00140CA9">
        <w:rPr>
          <w:rtl/>
        </w:rPr>
        <w:t>280</w:t>
      </w:r>
      <w:r w:rsidR="00191CDD">
        <w:rPr>
          <w:rtl/>
        </w:rPr>
        <w:t>/</w:t>
      </w:r>
      <w:r w:rsidR="00140CA9">
        <w:rPr>
          <w:rtl/>
        </w:rPr>
        <w:t>77</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79</w:t>
      </w:r>
      <w:r w:rsidR="00191CDD">
        <w:rPr>
          <w:rtl/>
        </w:rPr>
        <w:t>/</w:t>
      </w:r>
      <w:r w:rsidR="00140CA9">
        <w:rPr>
          <w:rtl/>
        </w:rPr>
        <w:t>1</w:t>
      </w:r>
      <w:r w:rsidR="00191CDD">
        <w:rPr>
          <w:rtl/>
        </w:rPr>
        <w:t>4/</w:t>
      </w:r>
      <w:r w:rsidR="00140CA9">
        <w:rPr>
          <w:rtl/>
        </w:rPr>
        <w:t>17</w:t>
      </w:r>
      <w:r w:rsidR="00191CDD">
        <w:rPr>
          <w:rtl/>
        </w:rPr>
        <w:t>،ج:</w:t>
      </w:r>
      <w:r w:rsidR="00140CA9">
        <w:rPr>
          <w:rtl/>
        </w:rPr>
        <w:t>289</w:t>
      </w:r>
      <w:r w:rsidR="00191CDD">
        <w:rPr>
          <w:rtl/>
        </w:rPr>
        <w:t>/</w:t>
      </w:r>
      <w:r w:rsidR="00140CA9">
        <w:rPr>
          <w:rtl/>
        </w:rPr>
        <w:t>77</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81</w:t>
      </w:r>
      <w:r w:rsidR="00191CDD">
        <w:rPr>
          <w:rtl/>
        </w:rPr>
        <w:t>/</w:t>
      </w:r>
      <w:r w:rsidR="00140CA9">
        <w:rPr>
          <w:rtl/>
        </w:rPr>
        <w:t>1</w:t>
      </w:r>
      <w:r w:rsidR="00191CDD">
        <w:rPr>
          <w:rtl/>
        </w:rPr>
        <w:t>4/</w:t>
      </w:r>
      <w:r w:rsidR="00140CA9">
        <w:rPr>
          <w:rtl/>
        </w:rPr>
        <w:t>17</w:t>
      </w:r>
      <w:r w:rsidR="00191CDD">
        <w:rPr>
          <w:rtl/>
        </w:rPr>
        <w:t>،ج:</w:t>
      </w:r>
      <w:r w:rsidR="00140CA9">
        <w:rPr>
          <w:rtl/>
        </w:rPr>
        <w:t>29</w:t>
      </w:r>
      <w:r w:rsidR="00191CDD">
        <w:rPr>
          <w:rtl/>
        </w:rPr>
        <w:t>4/</w:t>
      </w:r>
      <w:r w:rsidR="00140CA9">
        <w:rPr>
          <w:rtl/>
        </w:rPr>
        <w:t>77</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81</w:t>
      </w:r>
      <w:r w:rsidR="00191CDD">
        <w:rPr>
          <w:rtl/>
        </w:rPr>
        <w:t>/</w:t>
      </w:r>
      <w:r w:rsidR="00140CA9">
        <w:rPr>
          <w:rtl/>
        </w:rPr>
        <w:t>1</w:t>
      </w:r>
      <w:r w:rsidR="00191CDD">
        <w:rPr>
          <w:rtl/>
        </w:rPr>
        <w:t>4/</w:t>
      </w:r>
      <w:r w:rsidR="00140CA9">
        <w:rPr>
          <w:rtl/>
        </w:rPr>
        <w:t>17</w:t>
      </w:r>
      <w:r w:rsidR="00191CDD">
        <w:rPr>
          <w:rtl/>
        </w:rPr>
        <w:t>،ج:</w:t>
      </w:r>
      <w:r w:rsidR="00140CA9">
        <w:rPr>
          <w:rtl/>
        </w:rPr>
        <w:t>29</w:t>
      </w:r>
      <w:r w:rsidR="00191CDD">
        <w:rPr>
          <w:rtl/>
        </w:rPr>
        <w:t>5/</w:t>
      </w:r>
      <w:r w:rsidR="00140CA9">
        <w:rPr>
          <w:rtl/>
        </w:rPr>
        <w:t>77</w:t>
      </w:r>
      <w:r w:rsidR="00191CDD">
        <w:rPr>
          <w:rtl/>
        </w:rPr>
        <w:t xml:space="preserve">. </w:t>
      </w:r>
    </w:p>
    <w:p w:rsidR="00140CA9" w:rsidRDefault="00654B6E" w:rsidP="005E32C9">
      <w:pPr>
        <w:pStyle w:val="libFootnote0"/>
      </w:pPr>
      <w:r>
        <w:rPr>
          <w:rtl/>
        </w:rPr>
        <w:t>(8)</w:t>
      </w:r>
      <w:r w:rsidR="00191CDD">
        <w:rPr>
          <w:rtl/>
        </w:rPr>
        <w:t xml:space="preserve"> ق:</w:t>
      </w:r>
      <w:r w:rsidR="00140CA9">
        <w:rPr>
          <w:rtl/>
        </w:rPr>
        <w:t>81</w:t>
      </w:r>
      <w:r w:rsidR="00191CDD">
        <w:rPr>
          <w:rtl/>
        </w:rPr>
        <w:t>/</w:t>
      </w:r>
      <w:r w:rsidR="00140CA9">
        <w:rPr>
          <w:rtl/>
        </w:rPr>
        <w:t>1</w:t>
      </w:r>
      <w:r w:rsidR="00191CDD">
        <w:rPr>
          <w:rtl/>
        </w:rPr>
        <w:t>4/</w:t>
      </w:r>
      <w:r w:rsidR="00140CA9">
        <w:rPr>
          <w:rtl/>
        </w:rPr>
        <w:t>17</w:t>
      </w:r>
      <w:r w:rsidR="00191CDD">
        <w:rPr>
          <w:rtl/>
        </w:rPr>
        <w:t>،ج:</w:t>
      </w:r>
      <w:r w:rsidR="00140CA9">
        <w:rPr>
          <w:rtl/>
        </w:rPr>
        <w:t>297</w:t>
      </w:r>
      <w:r w:rsidR="00191CDD">
        <w:rPr>
          <w:rtl/>
        </w:rPr>
        <w:t>/</w:t>
      </w:r>
      <w:r w:rsidR="00140CA9">
        <w:rPr>
          <w:rtl/>
        </w:rPr>
        <w:t>77</w:t>
      </w:r>
      <w:r w:rsidR="00191CDD">
        <w:rPr>
          <w:rtl/>
        </w:rPr>
        <w:t xml:space="preserve">. </w:t>
      </w:r>
    </w:p>
    <w:p w:rsidR="00140CA9" w:rsidRDefault="00654B6E" w:rsidP="005E32C9">
      <w:pPr>
        <w:pStyle w:val="libFootnote0"/>
      </w:pPr>
      <w:r>
        <w:rPr>
          <w:rtl/>
        </w:rPr>
        <w:t>(9)</w:t>
      </w:r>
      <w:r w:rsidR="00191CDD">
        <w:rPr>
          <w:rtl/>
        </w:rPr>
        <w:t xml:space="preserve"> ق:</w:t>
      </w:r>
      <w:r w:rsidR="00140CA9">
        <w:rPr>
          <w:rtl/>
        </w:rPr>
        <w:t>8</w:t>
      </w:r>
      <w:r w:rsidR="00191CDD">
        <w:rPr>
          <w:rtl/>
        </w:rPr>
        <w:t>4/</w:t>
      </w:r>
      <w:r w:rsidR="00140CA9">
        <w:rPr>
          <w:rtl/>
        </w:rPr>
        <w:t>1</w:t>
      </w:r>
      <w:r w:rsidR="00191CDD">
        <w:rPr>
          <w:rtl/>
        </w:rPr>
        <w:t>4/</w:t>
      </w:r>
      <w:r w:rsidR="00140CA9">
        <w:rPr>
          <w:rtl/>
        </w:rPr>
        <w:t>17</w:t>
      </w:r>
      <w:r w:rsidR="00191CDD">
        <w:rPr>
          <w:rtl/>
        </w:rPr>
        <w:t>،ج:</w:t>
      </w:r>
      <w:r w:rsidR="00140CA9">
        <w:rPr>
          <w:rtl/>
        </w:rPr>
        <w:t>310</w:t>
      </w:r>
      <w:r w:rsidR="00191CDD">
        <w:rPr>
          <w:rtl/>
        </w:rPr>
        <w:t>/</w:t>
      </w:r>
      <w:r w:rsidR="00140CA9">
        <w:rPr>
          <w:rtl/>
        </w:rPr>
        <w:t>77</w:t>
      </w:r>
      <w:r w:rsidR="00191CDD">
        <w:rPr>
          <w:rtl/>
        </w:rPr>
        <w:t xml:space="preserve">. </w:t>
      </w:r>
    </w:p>
    <w:p w:rsidR="00D7268C" w:rsidRDefault="00654B6E" w:rsidP="005E32C9">
      <w:pPr>
        <w:pStyle w:val="libFootnote0"/>
        <w:rPr>
          <w:rtl/>
        </w:rPr>
      </w:pPr>
      <w:r>
        <w:rPr>
          <w:rtl/>
        </w:rPr>
        <w:t>(10)</w:t>
      </w:r>
      <w:r w:rsidR="00191CDD">
        <w:rPr>
          <w:rtl/>
        </w:rPr>
        <w:t xml:space="preserve"> ق:</w:t>
      </w:r>
      <w:r w:rsidR="00140CA9">
        <w:rPr>
          <w:rtl/>
        </w:rPr>
        <w:t>8</w:t>
      </w:r>
      <w:r w:rsidR="00191CDD">
        <w:rPr>
          <w:rtl/>
        </w:rPr>
        <w:t>5/</w:t>
      </w:r>
      <w:r w:rsidR="00140CA9">
        <w:rPr>
          <w:rtl/>
        </w:rPr>
        <w:t>1</w:t>
      </w:r>
      <w:r w:rsidR="00191CDD">
        <w:rPr>
          <w:rtl/>
        </w:rPr>
        <w:t>4/</w:t>
      </w:r>
      <w:r w:rsidR="00140CA9">
        <w:rPr>
          <w:rtl/>
        </w:rPr>
        <w:t>17</w:t>
      </w:r>
      <w:r w:rsidR="00191CDD">
        <w:rPr>
          <w:rtl/>
        </w:rPr>
        <w:t>،ج:</w:t>
      </w:r>
      <w:r w:rsidR="00140CA9">
        <w:rPr>
          <w:rtl/>
        </w:rPr>
        <w:t>31</w:t>
      </w:r>
      <w:r w:rsidR="00191CDD">
        <w:rPr>
          <w:rtl/>
        </w:rPr>
        <w:t>5/</w:t>
      </w:r>
      <w:r w:rsidR="00140CA9">
        <w:rPr>
          <w:rtl/>
        </w:rPr>
        <w:t>77</w:t>
      </w:r>
      <w:r w:rsidR="00191CDD">
        <w:rPr>
          <w:rtl/>
        </w:rPr>
        <w:t>.</w:t>
      </w:r>
    </w:p>
    <w:p w:rsidR="00080E81" w:rsidRDefault="00080E81" w:rsidP="00080E81">
      <w:pPr>
        <w:pStyle w:val="libNormal"/>
        <w:rPr>
          <w:rtl/>
        </w:rPr>
      </w:pPr>
      <w:r>
        <w:rPr>
          <w:rtl/>
        </w:rPr>
        <w:br w:type="page"/>
      </w:r>
    </w:p>
    <w:p w:rsidR="00140CA9" w:rsidRDefault="00191CDD" w:rsidP="00080E81">
      <w:pPr>
        <w:pStyle w:val="libNormal"/>
      </w:pPr>
      <w:r>
        <w:rPr>
          <w:rFonts w:hint="eastAsia"/>
          <w:rtl/>
        </w:rPr>
        <w:t>و</w:t>
      </w:r>
      <w:r>
        <w:rPr>
          <w:rtl/>
        </w:rPr>
        <w:t xml:space="preserve"> من خطبه </w:t>
      </w:r>
      <w:r w:rsidR="00F2741C" w:rsidRPr="00F2741C">
        <w:rPr>
          <w:rStyle w:val="libAlaemChar"/>
          <w:rtl/>
        </w:rPr>
        <w:t>عليه‌السلام</w:t>
      </w:r>
      <w:r>
        <w:rPr>
          <w:rtl/>
        </w:rPr>
        <w:t>: أ</w:t>
      </w:r>
      <w:r>
        <w:rPr>
          <w:rFonts w:hint="cs"/>
          <w:rtl/>
        </w:rPr>
        <w:t>یّ</w:t>
      </w:r>
      <w:r>
        <w:rPr>
          <w:rFonts w:hint="eastAsia"/>
          <w:rtl/>
        </w:rPr>
        <w:t>ها</w:t>
      </w:r>
      <w:r>
        <w:rPr>
          <w:rtl/>
        </w:rPr>
        <w:t xml:space="preserve"> الناس شقّوا أمواج الفتن </w:t>
      </w:r>
      <w:r w:rsidRPr="00080E81">
        <w:rPr>
          <w:rStyle w:val="libFootnotenumChar"/>
          <w:rtl/>
        </w:rPr>
        <w:t>(1)</w:t>
      </w:r>
      <w:r>
        <w:rPr>
          <w:rtl/>
        </w:rPr>
        <w:t xml:space="preserve">. </w:t>
      </w:r>
      <w:r>
        <w:rPr>
          <w:rFonts w:hint="eastAsia"/>
          <w:rtl/>
        </w:rPr>
        <w:t>و</w:t>
      </w:r>
      <w:r>
        <w:rPr>
          <w:rtl/>
        </w:rPr>
        <w:t xml:space="preserve"> من خطبه </w:t>
      </w:r>
      <w:r w:rsidR="00F2741C" w:rsidRPr="00F2741C">
        <w:rPr>
          <w:rStyle w:val="libAlaemChar"/>
          <w:rtl/>
        </w:rPr>
        <w:t>عليه‌السلام</w:t>
      </w:r>
      <w:r>
        <w:rPr>
          <w:rtl/>
        </w:rPr>
        <w:t>: الحمد للّه و إن أت</w:t>
      </w:r>
      <w:r>
        <w:rPr>
          <w:rFonts w:hint="cs"/>
          <w:rtl/>
        </w:rPr>
        <w:t>ی</w:t>
      </w:r>
      <w:r>
        <w:rPr>
          <w:rtl/>
        </w:rPr>
        <w:t xml:space="preserve"> الدهر بالخطب الفادح. </w:t>
      </w:r>
      <w:r>
        <w:rPr>
          <w:rFonts w:hint="eastAsia"/>
          <w:rtl/>
        </w:rPr>
        <w:t>و</w:t>
      </w:r>
      <w:r>
        <w:rPr>
          <w:rtl/>
        </w:rPr>
        <w:t xml:space="preserve"> من کلامه </w:t>
      </w:r>
      <w:r w:rsidR="00F2741C" w:rsidRPr="00F2741C">
        <w:rPr>
          <w:rStyle w:val="libAlaemChar"/>
          <w:rtl/>
        </w:rPr>
        <w:t>عليه‌السلام</w:t>
      </w:r>
      <w:r>
        <w:rPr>
          <w:rtl/>
        </w:rPr>
        <w:t xml:space="preserve"> ف</w:t>
      </w:r>
      <w:r>
        <w:rPr>
          <w:rFonts w:hint="cs"/>
          <w:rtl/>
        </w:rPr>
        <w:t>ی</w:t>
      </w:r>
      <w:r>
        <w:rPr>
          <w:rtl/>
        </w:rPr>
        <w:t xml:space="preserve"> بعض مواقف صفّ</w:t>
      </w:r>
      <w:r>
        <w:rPr>
          <w:rFonts w:hint="cs"/>
          <w:rtl/>
        </w:rPr>
        <w:t>ی</w:t>
      </w:r>
      <w:r>
        <w:rPr>
          <w:rFonts w:hint="eastAsia"/>
          <w:rtl/>
        </w:rPr>
        <w:t>ن</w:t>
      </w:r>
      <w:r>
        <w:rPr>
          <w:rtl/>
        </w:rPr>
        <w:t>: معاشر المسلم</w:t>
      </w:r>
      <w:r>
        <w:rPr>
          <w:rFonts w:hint="cs"/>
          <w:rtl/>
        </w:rPr>
        <w:t>ی</w:t>
      </w:r>
      <w:r>
        <w:rPr>
          <w:rFonts w:hint="eastAsia"/>
          <w:rtl/>
        </w:rPr>
        <w:t>ن</w:t>
      </w:r>
      <w:r>
        <w:rPr>
          <w:rtl/>
        </w:rPr>
        <w:t xml:space="preserve"> استشعروا الخش</w:t>
      </w:r>
      <w:r>
        <w:rPr>
          <w:rFonts w:hint="cs"/>
          <w:rtl/>
        </w:rPr>
        <w:t>ی</w:t>
      </w:r>
      <w:r>
        <w:rPr>
          <w:rFonts w:hint="eastAsia"/>
          <w:rtl/>
        </w:rPr>
        <w:t>ه</w:t>
      </w:r>
      <w:r>
        <w:rPr>
          <w:rtl/>
        </w:rPr>
        <w:t xml:space="preserve"> </w:t>
      </w:r>
      <w:r w:rsidRPr="00080E81">
        <w:rPr>
          <w:rStyle w:val="libFootnotenumChar"/>
          <w:rtl/>
        </w:rPr>
        <w:t>(2)</w:t>
      </w:r>
      <w:r>
        <w:rPr>
          <w:rtl/>
        </w:rPr>
        <w:t xml:space="preserve">. </w:t>
      </w:r>
    </w:p>
    <w:p w:rsidR="00080E81" w:rsidRDefault="00191CDD" w:rsidP="00080E81">
      <w:pPr>
        <w:pStyle w:val="libCenterBold1"/>
        <w:rPr>
          <w:rtl/>
        </w:rPr>
      </w:pPr>
      <w:r>
        <w:rPr>
          <w:rFonts w:hint="eastAsia"/>
          <w:rtl/>
        </w:rPr>
        <w:t>خطبته</w:t>
      </w:r>
      <w:r>
        <w:rPr>
          <w:rtl/>
        </w:rPr>
        <w:t xml:space="preserve"> الخال</w:t>
      </w:r>
      <w:r>
        <w:rPr>
          <w:rFonts w:hint="cs"/>
          <w:rtl/>
        </w:rPr>
        <w:t>ی</w:t>
      </w:r>
      <w:r>
        <w:rPr>
          <w:rFonts w:hint="eastAsia"/>
          <w:rtl/>
        </w:rPr>
        <w:t>ه</w:t>
      </w:r>
      <w:r>
        <w:rPr>
          <w:rtl/>
        </w:rPr>
        <w:t xml:space="preserve"> عن الألف و عن النقطه</w:t>
      </w:r>
    </w:p>
    <w:p w:rsidR="00140CA9" w:rsidRDefault="00191CDD" w:rsidP="00080E81">
      <w:pPr>
        <w:pStyle w:val="libNormal"/>
      </w:pPr>
      <w:r>
        <w:rPr>
          <w:rFonts w:hint="eastAsia"/>
          <w:rtl/>
        </w:rPr>
        <w:t>نقل</w:t>
      </w:r>
      <w:r>
        <w:rPr>
          <w:rtl/>
        </w:rPr>
        <w:t xml:space="preserve"> انّ جماعه حضروا لد</w:t>
      </w:r>
      <w:r>
        <w:rPr>
          <w:rFonts w:hint="cs"/>
          <w:rtl/>
        </w:rPr>
        <w:t>ی</w:t>
      </w:r>
      <w:r>
        <w:rPr>
          <w:rFonts w:hint="eastAsia"/>
          <w:rtl/>
        </w:rPr>
        <w:t>ه</w:t>
      </w:r>
      <w:r>
        <w:rPr>
          <w:rtl/>
        </w:rPr>
        <w:t xml:space="preserve"> </w:t>
      </w:r>
      <w:r w:rsidR="00F2741C" w:rsidRPr="00F2741C">
        <w:rPr>
          <w:rStyle w:val="libAlaemChar"/>
          <w:rtl/>
        </w:rPr>
        <w:t>عليه‌السلام</w:t>
      </w:r>
      <w:r>
        <w:rPr>
          <w:rtl/>
        </w:rPr>
        <w:t xml:space="preserve"> و تذاکروا فضل الخطّ و ما ف</w:t>
      </w:r>
      <w:r>
        <w:rPr>
          <w:rFonts w:hint="cs"/>
          <w:rtl/>
        </w:rPr>
        <w:t>ی</w:t>
      </w:r>
      <w:r>
        <w:rPr>
          <w:rFonts w:hint="eastAsia"/>
          <w:rtl/>
        </w:rPr>
        <w:t>ه</w:t>
      </w:r>
      <w:r>
        <w:rPr>
          <w:rtl/>
        </w:rPr>
        <w:t xml:space="preserve"> فقالوا:ل</w:t>
      </w:r>
      <w:r>
        <w:rPr>
          <w:rFonts w:hint="cs"/>
          <w:rtl/>
        </w:rPr>
        <w:t>ی</w:t>
      </w:r>
      <w:r>
        <w:rPr>
          <w:rFonts w:hint="eastAsia"/>
          <w:rtl/>
        </w:rPr>
        <w:t>س</w:t>
      </w:r>
      <w:r>
        <w:rPr>
          <w:rtl/>
        </w:rPr>
        <w:t xml:space="preserve"> ف</w:t>
      </w:r>
      <w:r>
        <w:rPr>
          <w:rFonts w:hint="cs"/>
          <w:rtl/>
        </w:rPr>
        <w:t>ی</w:t>
      </w:r>
      <w:r>
        <w:rPr>
          <w:rtl/>
        </w:rPr>
        <w:t xml:space="preserve"> الکلام أکثر من الألف و </w:t>
      </w:r>
      <w:r>
        <w:rPr>
          <w:rFonts w:hint="cs"/>
          <w:rtl/>
        </w:rPr>
        <w:t>ی</w:t>
      </w:r>
      <w:r>
        <w:rPr>
          <w:rFonts w:hint="eastAsia"/>
          <w:rtl/>
        </w:rPr>
        <w:t>تعذّر</w:t>
      </w:r>
      <w:r>
        <w:rPr>
          <w:rtl/>
        </w:rPr>
        <w:t xml:space="preserve"> النطق بدونها،فقال لهم ف</w:t>
      </w:r>
      <w:r>
        <w:rPr>
          <w:rFonts w:hint="cs"/>
          <w:rtl/>
        </w:rPr>
        <w:t>ی</w:t>
      </w:r>
      <w:r>
        <w:rPr>
          <w:rtl/>
        </w:rPr>
        <w:t xml:space="preserve"> الحال هذه الخطبه من غ</w:t>
      </w:r>
      <w:r>
        <w:rPr>
          <w:rFonts w:hint="cs"/>
          <w:rtl/>
        </w:rPr>
        <w:t>ی</w:t>
      </w:r>
      <w:r>
        <w:rPr>
          <w:rFonts w:hint="eastAsia"/>
          <w:rtl/>
        </w:rPr>
        <w:t>ر</w:t>
      </w:r>
      <w:r>
        <w:rPr>
          <w:rtl/>
        </w:rPr>
        <w:t xml:space="preserve"> سابق فکره و لا تقدّم رو</w:t>
      </w:r>
      <w:r>
        <w:rPr>
          <w:rFonts w:hint="cs"/>
          <w:rtl/>
        </w:rPr>
        <w:t>یّ</w:t>
      </w:r>
      <w:r>
        <w:rPr>
          <w:rFonts w:hint="eastAsia"/>
          <w:rtl/>
        </w:rPr>
        <w:t>ه</w:t>
      </w:r>
      <w:r>
        <w:rPr>
          <w:rtl/>
        </w:rPr>
        <w:t xml:space="preserve"> و سردها و ل</w:t>
      </w:r>
      <w:r>
        <w:rPr>
          <w:rFonts w:hint="cs"/>
          <w:rtl/>
        </w:rPr>
        <w:t>ی</w:t>
      </w:r>
      <w:r>
        <w:rPr>
          <w:rFonts w:hint="eastAsia"/>
          <w:rtl/>
        </w:rPr>
        <w:t>س</w:t>
      </w:r>
      <w:r>
        <w:rPr>
          <w:rtl/>
        </w:rPr>
        <w:t xml:space="preserve"> ف</w:t>
      </w:r>
      <w:r>
        <w:rPr>
          <w:rFonts w:hint="cs"/>
          <w:rtl/>
        </w:rPr>
        <w:t>ی</w:t>
      </w:r>
      <w:r>
        <w:rPr>
          <w:rFonts w:hint="eastAsia"/>
          <w:rtl/>
        </w:rPr>
        <w:t>ها</w:t>
      </w:r>
      <w:r>
        <w:rPr>
          <w:rtl/>
        </w:rPr>
        <w:t xml:space="preserve"> ألف: حمدت من عظمت منّته و سبغت نعمته... </w:t>
      </w:r>
      <w:r w:rsidRPr="000F2A07">
        <w:rPr>
          <w:rStyle w:val="libFootnotenumChar"/>
          <w:rtl/>
        </w:rPr>
        <w:t>(3)</w:t>
      </w:r>
      <w:r>
        <w:rPr>
          <w:rtl/>
        </w:rPr>
        <w:t xml:space="preserve">. </w:t>
      </w:r>
    </w:p>
    <w:p w:rsidR="00080E81" w:rsidRDefault="00191CDD" w:rsidP="00080E81">
      <w:pPr>
        <w:pStyle w:val="libNormal"/>
        <w:rPr>
          <w:rtl/>
        </w:rPr>
      </w:pPr>
      <w:r>
        <w:rPr>
          <w:rFonts w:hint="eastAsia"/>
          <w:rtl/>
        </w:rPr>
        <w:t>الإشاره</w:t>
      </w:r>
      <w:r>
        <w:rPr>
          <w:rtl/>
        </w:rPr>
        <w:t xml:space="preserve"> ال</w:t>
      </w:r>
      <w:r>
        <w:rPr>
          <w:rFonts w:hint="cs"/>
          <w:rtl/>
        </w:rPr>
        <w:t>ی</w:t>
      </w:r>
      <w:r>
        <w:rPr>
          <w:rtl/>
        </w:rPr>
        <w:t xml:space="preserve"> هذه الخطبه و خطبه له </w:t>
      </w:r>
      <w:r w:rsidR="00F2741C" w:rsidRPr="00F2741C">
        <w:rPr>
          <w:rStyle w:val="libAlaemChar"/>
          <w:rtl/>
        </w:rPr>
        <w:t>عليه‌السلام</w:t>
      </w:r>
      <w:r>
        <w:rPr>
          <w:rtl/>
        </w:rPr>
        <w:t xml:space="preserve"> بلا نقطه </w:t>
      </w:r>
      <w:r w:rsidRPr="000F2A07">
        <w:rPr>
          <w:rStyle w:val="libFootnotenumChar"/>
          <w:rtl/>
        </w:rPr>
        <w:t>(4)</w:t>
      </w:r>
      <w:r>
        <w:rPr>
          <w:rtl/>
        </w:rPr>
        <w:t xml:space="preserve">. </w:t>
      </w:r>
      <w:r>
        <w:rPr>
          <w:rFonts w:hint="eastAsia"/>
          <w:rtl/>
        </w:rPr>
        <w:t>عن</w:t>
      </w:r>
      <w:r>
        <w:rPr>
          <w:rtl/>
        </w:rPr>
        <w:t xml:space="preserve"> أب</w:t>
      </w:r>
      <w:r>
        <w:rPr>
          <w:rFonts w:hint="cs"/>
          <w:rtl/>
        </w:rPr>
        <w:t>ی</w:t>
      </w:r>
      <w:r>
        <w:rPr>
          <w:rtl/>
        </w:rPr>
        <w:t xml:space="preserve"> جعفر </w:t>
      </w:r>
      <w:r w:rsidR="00F2741C" w:rsidRPr="00F2741C">
        <w:rPr>
          <w:rStyle w:val="libAlaemChar"/>
          <w:rtl/>
        </w:rPr>
        <w:t>عليه‌السلام</w:t>
      </w:r>
      <w:r>
        <w:rPr>
          <w:rtl/>
        </w:rPr>
        <w:t xml:space="preserve"> قال:خطبنا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فقال: الحمد للّه الخافض الرافع؛عن الصادق </w:t>
      </w:r>
      <w:r w:rsidR="00F2741C" w:rsidRPr="00F2741C">
        <w:rPr>
          <w:rStyle w:val="libAlaemChar"/>
          <w:rtl/>
        </w:rPr>
        <w:t>عليه‌السلام</w:t>
      </w:r>
      <w:r>
        <w:rPr>
          <w:rtl/>
        </w:rPr>
        <w:t xml:space="preserve"> انّه ذکر هذه الخطبه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وم</w:t>
      </w:r>
      <w:r>
        <w:rPr>
          <w:rtl/>
        </w:rPr>
        <w:t xml:space="preserve"> الجمعه:الحمد للّه أهل الحمد و ول</w:t>
      </w:r>
      <w:r>
        <w:rPr>
          <w:rFonts w:hint="cs"/>
          <w:rtl/>
        </w:rPr>
        <w:t>یّ</w:t>
      </w:r>
      <w:r>
        <w:rPr>
          <w:rFonts w:hint="eastAsia"/>
          <w:rtl/>
        </w:rPr>
        <w:t>ه</w:t>
      </w:r>
      <w:r>
        <w:rPr>
          <w:rtl/>
        </w:rPr>
        <w:t xml:space="preserve"> و منته</w:t>
      </w:r>
      <w:r>
        <w:rPr>
          <w:rFonts w:hint="cs"/>
          <w:rtl/>
        </w:rPr>
        <w:t>ی</w:t>
      </w:r>
      <w:r>
        <w:rPr>
          <w:rtl/>
        </w:rPr>
        <w:t xml:space="preserve"> الحمد و محلّه </w:t>
      </w:r>
      <w:r w:rsidRPr="000F2A07">
        <w:rPr>
          <w:rStyle w:val="libFootnotenumChar"/>
          <w:rtl/>
        </w:rPr>
        <w:t>(5)</w:t>
      </w:r>
      <w:r>
        <w:rPr>
          <w:rtl/>
        </w:rPr>
        <w:t xml:space="preserve">. </w:t>
      </w:r>
      <w:r>
        <w:rPr>
          <w:rFonts w:hint="eastAsia"/>
          <w:rtl/>
        </w:rPr>
        <w:t>خطبه</w:t>
      </w:r>
      <w:r>
        <w:rPr>
          <w:rtl/>
        </w:rPr>
        <w:t xml:space="preserve"> له </w:t>
      </w:r>
      <w:r w:rsidR="00F2741C" w:rsidRPr="00F2741C">
        <w:rPr>
          <w:rStyle w:val="libAlaemChar"/>
          <w:rtl/>
        </w:rPr>
        <w:t>عليه‌السلام</w:t>
      </w:r>
      <w:r>
        <w:rPr>
          <w:rtl/>
        </w:rPr>
        <w:t>: الحمد للّه ول</w:t>
      </w:r>
      <w:r>
        <w:rPr>
          <w:rFonts w:hint="cs"/>
          <w:rtl/>
        </w:rPr>
        <w:t>یّ</w:t>
      </w:r>
      <w:r>
        <w:rPr>
          <w:rtl/>
        </w:rPr>
        <w:t xml:space="preserve"> الحمد و منته</w:t>
      </w:r>
      <w:r>
        <w:rPr>
          <w:rFonts w:hint="cs"/>
          <w:rtl/>
        </w:rPr>
        <w:t>ی</w:t>
      </w:r>
      <w:r>
        <w:rPr>
          <w:rtl/>
        </w:rPr>
        <w:t xml:space="preserve"> الکرم لا تدرکه الصفات و لا </w:t>
      </w:r>
      <w:r>
        <w:rPr>
          <w:rFonts w:hint="cs"/>
          <w:rtl/>
        </w:rPr>
        <w:t>ی</w:t>
      </w:r>
      <w:r>
        <w:rPr>
          <w:rFonts w:hint="eastAsia"/>
          <w:rtl/>
        </w:rPr>
        <w:t>حدّ</w:t>
      </w:r>
      <w:r>
        <w:rPr>
          <w:rtl/>
        </w:rPr>
        <w:t xml:space="preserve"> باللغات </w:t>
      </w:r>
      <w:r w:rsidRPr="000F2A07">
        <w:rPr>
          <w:rStyle w:val="libFootnotenumChar"/>
          <w:rtl/>
        </w:rPr>
        <w:t>(6)</w:t>
      </w:r>
      <w:r>
        <w:rPr>
          <w:rtl/>
        </w:rPr>
        <w:t>.</w:t>
      </w:r>
    </w:p>
    <w:p w:rsidR="00140CA9" w:rsidRDefault="00191CDD" w:rsidP="00080E81">
      <w:pPr>
        <w:pStyle w:val="libNormal"/>
      </w:pPr>
      <w:r w:rsidRPr="00080E81">
        <w:rPr>
          <w:rStyle w:val="libBold1Char"/>
          <w:rFonts w:hint="eastAsia"/>
          <w:rtl/>
        </w:rPr>
        <w:t>أمال</w:t>
      </w:r>
      <w:r w:rsidRPr="00080E81">
        <w:rPr>
          <w:rStyle w:val="libBold1Char"/>
          <w:rFonts w:hint="cs"/>
          <w:rtl/>
        </w:rPr>
        <w:t>ی</w:t>
      </w:r>
      <w:r w:rsidRPr="00080E81">
        <w:rPr>
          <w:rStyle w:val="libBold1Char"/>
          <w:rtl/>
        </w:rPr>
        <w:t xml:space="preserve"> الطوس</w:t>
      </w:r>
      <w:r w:rsidRPr="00080E81">
        <w:rPr>
          <w:rStyle w:val="libBold1Char"/>
          <w:rFonts w:hint="cs"/>
          <w:rtl/>
        </w:rPr>
        <w:t>یّ</w:t>
      </w:r>
      <w:r>
        <w:rPr>
          <w:rtl/>
        </w:rPr>
        <w:t>:عن عبد العظ</w:t>
      </w:r>
      <w:r>
        <w:rPr>
          <w:rFonts w:hint="cs"/>
          <w:rtl/>
        </w:rPr>
        <w:t>ی</w:t>
      </w:r>
      <w:r>
        <w:rPr>
          <w:rFonts w:hint="eastAsia"/>
          <w:rtl/>
        </w:rPr>
        <w:t>م</w:t>
      </w:r>
      <w:r>
        <w:rPr>
          <w:rtl/>
        </w:rPr>
        <w:t xml:space="preserve"> بن عبد اللّه الحسن</w:t>
      </w:r>
      <w:r>
        <w:rPr>
          <w:rFonts w:hint="cs"/>
          <w:rtl/>
        </w:rPr>
        <w:t>ی</w:t>
      </w:r>
      <w:r>
        <w:rPr>
          <w:rFonts w:hint="eastAsia"/>
          <w:rtl/>
        </w:rPr>
        <w:t>،عن</w:t>
      </w:r>
      <w:r>
        <w:rPr>
          <w:rtl/>
        </w:rPr>
        <w:t xml:space="preserve"> أب</w:t>
      </w:r>
      <w:r>
        <w:rPr>
          <w:rFonts w:hint="cs"/>
          <w:rtl/>
        </w:rPr>
        <w:t>ی</w:t>
      </w:r>
      <w:r>
        <w:rPr>
          <w:rFonts w:hint="eastAsia"/>
          <w:rtl/>
        </w:rPr>
        <w:t>ه،عن</w:t>
      </w:r>
      <w:r>
        <w:rPr>
          <w:rtl/>
        </w:rPr>
        <w:t xml:space="preserve"> ابان مول</w:t>
      </w:r>
      <w:r>
        <w:rPr>
          <w:rFonts w:hint="cs"/>
          <w:rtl/>
        </w:rPr>
        <w:t>ی</w:t>
      </w:r>
      <w:r>
        <w:rPr>
          <w:rtl/>
        </w:rPr>
        <w:t xml:space="preserve"> ز</w:t>
      </w:r>
      <w:r>
        <w:rPr>
          <w:rFonts w:hint="cs"/>
          <w:rtl/>
        </w:rPr>
        <w:t>ی</w:t>
      </w:r>
      <w:r>
        <w:rPr>
          <w:rFonts w:hint="eastAsia"/>
          <w:rtl/>
        </w:rPr>
        <w:t>د</w:t>
      </w:r>
      <w:r>
        <w:rPr>
          <w:rtl/>
        </w:rPr>
        <w:t xml:space="preserve"> ابن عل</w:t>
      </w:r>
      <w:r>
        <w:rPr>
          <w:rFonts w:hint="cs"/>
          <w:rtl/>
        </w:rPr>
        <w:t>ی</w:t>
      </w:r>
      <w:r>
        <w:rPr>
          <w:rFonts w:hint="eastAsia"/>
          <w:rtl/>
        </w:rPr>
        <w:t>،عن</w:t>
      </w:r>
      <w:r>
        <w:rPr>
          <w:rtl/>
        </w:rPr>
        <w:t xml:space="preserve"> عاصم بن بهدله،عن شر</w:t>
      </w:r>
      <w:r>
        <w:rPr>
          <w:rFonts w:hint="cs"/>
          <w:rtl/>
        </w:rPr>
        <w:t>ی</w:t>
      </w:r>
      <w:r>
        <w:rPr>
          <w:rFonts w:hint="eastAsia"/>
          <w:rtl/>
        </w:rPr>
        <w:t>ح</w:t>
      </w:r>
      <w:r>
        <w:rPr>
          <w:rtl/>
        </w:rPr>
        <w:t xml:space="preserve"> القاض</w:t>
      </w:r>
      <w:r>
        <w:rPr>
          <w:rFonts w:hint="cs"/>
          <w:rtl/>
        </w:rPr>
        <w:t>ی</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وما</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88</w:t>
      </w:r>
      <w:r w:rsidR="00191CDD">
        <w:rPr>
          <w:rtl/>
        </w:rPr>
        <w:t>/</w:t>
      </w:r>
      <w:r w:rsidR="00140CA9">
        <w:rPr>
          <w:rtl/>
        </w:rPr>
        <w:t>1</w:t>
      </w:r>
      <w:r w:rsidR="00191CDD">
        <w:rPr>
          <w:rtl/>
        </w:rPr>
        <w:t>4/</w:t>
      </w:r>
      <w:r w:rsidR="00140CA9">
        <w:rPr>
          <w:rtl/>
        </w:rPr>
        <w:t>17</w:t>
      </w:r>
      <w:r w:rsidR="00191CDD">
        <w:rPr>
          <w:rtl/>
        </w:rPr>
        <w:t>،ج:</w:t>
      </w:r>
      <w:r w:rsidR="00140CA9">
        <w:rPr>
          <w:rtl/>
        </w:rPr>
        <w:t>332</w:t>
      </w:r>
      <w:r w:rsidR="00191CDD">
        <w:rPr>
          <w:rtl/>
        </w:rPr>
        <w:t>/</w:t>
      </w:r>
      <w:r w:rsidR="00140CA9">
        <w:rPr>
          <w:rtl/>
        </w:rPr>
        <w:t>77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89</w:t>
      </w:r>
      <w:r w:rsidR="00191CDD">
        <w:rPr>
          <w:rtl/>
        </w:rPr>
        <w:t>/</w:t>
      </w:r>
      <w:r w:rsidR="00140CA9">
        <w:rPr>
          <w:rtl/>
        </w:rPr>
        <w:t>1</w:t>
      </w:r>
      <w:r w:rsidR="00191CDD">
        <w:rPr>
          <w:rtl/>
        </w:rPr>
        <w:t>4/</w:t>
      </w:r>
      <w:r w:rsidR="00140CA9">
        <w:rPr>
          <w:rtl/>
        </w:rPr>
        <w:t>17</w:t>
      </w:r>
      <w:r w:rsidR="00191CDD">
        <w:rPr>
          <w:rtl/>
        </w:rPr>
        <w:t>،ج:</w:t>
      </w:r>
      <w:r w:rsidR="00140CA9">
        <w:rPr>
          <w:rtl/>
        </w:rPr>
        <w:t>33</w:t>
      </w:r>
      <w:r w:rsidR="00191CDD">
        <w:rPr>
          <w:rtl/>
        </w:rPr>
        <w:t>5/</w:t>
      </w:r>
      <w:r w:rsidR="00140CA9">
        <w:rPr>
          <w:rtl/>
        </w:rPr>
        <w:t>77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90</w:t>
      </w:r>
      <w:r w:rsidR="00191CDD">
        <w:rPr>
          <w:rtl/>
        </w:rPr>
        <w:t>/</w:t>
      </w:r>
      <w:r w:rsidR="00140CA9">
        <w:rPr>
          <w:rtl/>
        </w:rPr>
        <w:t>1</w:t>
      </w:r>
      <w:r w:rsidR="00191CDD">
        <w:rPr>
          <w:rtl/>
        </w:rPr>
        <w:t>4/</w:t>
      </w:r>
      <w:r w:rsidR="00140CA9">
        <w:rPr>
          <w:rtl/>
        </w:rPr>
        <w:t>17</w:t>
      </w:r>
      <w:r w:rsidR="00191CDD">
        <w:rPr>
          <w:rtl/>
        </w:rPr>
        <w:t>،ج:</w:t>
      </w:r>
      <w:r w:rsidR="00140CA9">
        <w:rPr>
          <w:rtl/>
        </w:rPr>
        <w:t>3</w:t>
      </w:r>
      <w:r w:rsidR="00191CDD">
        <w:rPr>
          <w:rtl/>
        </w:rPr>
        <w:t>4</w:t>
      </w:r>
      <w:r w:rsidR="00140CA9">
        <w:rPr>
          <w:rtl/>
        </w:rPr>
        <w:t>0</w:t>
      </w:r>
      <w:r w:rsidR="00191CDD">
        <w:rPr>
          <w:rtl/>
        </w:rPr>
        <w:t>/</w:t>
      </w:r>
      <w:r w:rsidR="00140CA9">
        <w:rPr>
          <w:rtl/>
        </w:rPr>
        <w:t>77</w:t>
      </w:r>
      <w:r w:rsidR="00191CDD">
        <w:rPr>
          <w:rtl/>
        </w:rPr>
        <w:t xml:space="preserve">. </w:t>
      </w:r>
    </w:p>
    <w:p w:rsidR="00140CA9" w:rsidRDefault="00D7268C" w:rsidP="005E32C9">
      <w:pPr>
        <w:pStyle w:val="libFootnote0"/>
      </w:pPr>
      <w:r>
        <w:rPr>
          <w:rtl/>
        </w:rPr>
        <w:t>(4)</w:t>
      </w:r>
      <w:r w:rsidR="00191CDD">
        <w:rPr>
          <w:rtl/>
        </w:rPr>
        <w:t xml:space="preserve"> ق:464/</w:t>
      </w:r>
      <w:r w:rsidR="00140CA9">
        <w:rPr>
          <w:rtl/>
        </w:rPr>
        <w:t>92</w:t>
      </w:r>
      <w:r w:rsidR="00191CDD">
        <w:rPr>
          <w:rtl/>
        </w:rPr>
        <w:t>/</w:t>
      </w:r>
      <w:r w:rsidR="00140CA9">
        <w:rPr>
          <w:rtl/>
        </w:rPr>
        <w:t>9</w:t>
      </w:r>
      <w:r w:rsidR="00191CDD">
        <w:rPr>
          <w:rtl/>
        </w:rPr>
        <w:t>،ج:</w:t>
      </w:r>
      <w:r w:rsidR="00140CA9">
        <w:rPr>
          <w:rtl/>
        </w:rPr>
        <w:t>1</w:t>
      </w:r>
      <w:r w:rsidR="00191CDD">
        <w:rPr>
          <w:rtl/>
        </w:rPr>
        <w:t>6</w:t>
      </w:r>
      <w:r w:rsidR="00140CA9">
        <w:rPr>
          <w:rtl/>
        </w:rPr>
        <w:t>3</w:t>
      </w:r>
      <w:r w:rsidR="00191CDD">
        <w:rPr>
          <w:rtl/>
        </w:rPr>
        <w:t>/4</w:t>
      </w:r>
      <w:r w:rsidR="00140CA9">
        <w:rPr>
          <w:rtl/>
        </w:rPr>
        <w:t>0</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92</w:t>
      </w:r>
      <w:r w:rsidR="00191CDD">
        <w:rPr>
          <w:rtl/>
        </w:rPr>
        <w:t>/</w:t>
      </w:r>
      <w:r w:rsidR="00140CA9">
        <w:rPr>
          <w:rtl/>
        </w:rPr>
        <w:t>1</w:t>
      </w:r>
      <w:r w:rsidR="00191CDD">
        <w:rPr>
          <w:rtl/>
        </w:rPr>
        <w:t>4/</w:t>
      </w:r>
      <w:r w:rsidR="00140CA9">
        <w:rPr>
          <w:rtl/>
        </w:rPr>
        <w:t>17</w:t>
      </w:r>
      <w:r w:rsidR="00191CDD">
        <w:rPr>
          <w:rtl/>
        </w:rPr>
        <w:t>،ج:</w:t>
      </w:r>
      <w:r w:rsidR="00140CA9">
        <w:rPr>
          <w:rtl/>
        </w:rPr>
        <w:t>3</w:t>
      </w:r>
      <w:r w:rsidR="00191CDD">
        <w:rPr>
          <w:rtl/>
        </w:rPr>
        <w:t>4</w:t>
      </w:r>
      <w:r w:rsidR="00140CA9">
        <w:rPr>
          <w:rtl/>
        </w:rPr>
        <w:t>7</w:t>
      </w:r>
      <w:r w:rsidR="00191CDD">
        <w:rPr>
          <w:rtl/>
        </w:rPr>
        <w:t>/</w:t>
      </w:r>
      <w:r w:rsidR="00140CA9">
        <w:rPr>
          <w:rtl/>
        </w:rPr>
        <w:t>77</w:t>
      </w:r>
      <w:r w:rsidR="00191CDD">
        <w:rPr>
          <w:rtl/>
        </w:rPr>
        <w:t xml:space="preserve"> و </w:t>
      </w:r>
      <w:r w:rsidR="00140CA9">
        <w:rPr>
          <w:rtl/>
        </w:rPr>
        <w:t>3</w:t>
      </w:r>
      <w:r w:rsidR="00191CDD">
        <w:rPr>
          <w:rtl/>
        </w:rPr>
        <w:t>5</w:t>
      </w:r>
      <w:r w:rsidR="00140CA9">
        <w:rPr>
          <w:rtl/>
        </w:rPr>
        <w:t>0</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9</w:t>
      </w:r>
      <w:r w:rsidR="00191CDD">
        <w:rPr>
          <w:rtl/>
        </w:rPr>
        <w:t>5/</w:t>
      </w:r>
      <w:r w:rsidR="00140CA9">
        <w:rPr>
          <w:rtl/>
        </w:rPr>
        <w:t>1</w:t>
      </w:r>
      <w:r w:rsidR="00191CDD">
        <w:rPr>
          <w:rtl/>
        </w:rPr>
        <w:t>4/</w:t>
      </w:r>
      <w:r w:rsidR="00140CA9">
        <w:rPr>
          <w:rtl/>
        </w:rPr>
        <w:t>17</w:t>
      </w:r>
      <w:r w:rsidR="00191CDD">
        <w:rPr>
          <w:rtl/>
        </w:rPr>
        <w:t>،ج:</w:t>
      </w:r>
      <w:r w:rsidR="00140CA9">
        <w:rPr>
          <w:rtl/>
        </w:rPr>
        <w:t>3</w:t>
      </w:r>
      <w:r w:rsidR="00191CDD">
        <w:rPr>
          <w:rtl/>
        </w:rPr>
        <w:t>6</w:t>
      </w:r>
      <w:r w:rsidR="00140CA9">
        <w:rPr>
          <w:rtl/>
        </w:rPr>
        <w:t>3</w:t>
      </w:r>
      <w:r w:rsidR="00191CDD">
        <w:rPr>
          <w:rtl/>
        </w:rPr>
        <w:t>/</w:t>
      </w:r>
      <w:r w:rsidR="00140CA9">
        <w:rPr>
          <w:rtl/>
        </w:rPr>
        <w:t>77</w:t>
      </w:r>
      <w:r w:rsidR="00191CDD">
        <w:rPr>
          <w:rtl/>
        </w:rPr>
        <w:t>.</w:t>
      </w:r>
    </w:p>
    <w:p w:rsidR="00D7268C" w:rsidRDefault="00D7268C" w:rsidP="000F2A07">
      <w:pPr>
        <w:pStyle w:val="libNormal"/>
        <w:rPr>
          <w:rtl/>
        </w:rPr>
      </w:pPr>
      <w:r>
        <w:rPr>
          <w:rtl/>
        </w:rPr>
        <w:br w:type="page"/>
      </w:r>
    </w:p>
    <w:p w:rsidR="00080E81" w:rsidRDefault="00191CDD" w:rsidP="00080E81">
      <w:pPr>
        <w:pStyle w:val="libNormal0"/>
        <w:rPr>
          <w:rtl/>
        </w:rPr>
      </w:pPr>
      <w:r>
        <w:rPr>
          <w:rFonts w:hint="eastAsia"/>
          <w:rtl/>
        </w:rPr>
        <w:t>لأصحابه</w:t>
      </w:r>
      <w:r>
        <w:rPr>
          <w:rtl/>
        </w:rPr>
        <w:t xml:space="preserve"> و هو </w:t>
      </w:r>
      <w:r>
        <w:rPr>
          <w:rFonts w:hint="cs"/>
          <w:rtl/>
        </w:rPr>
        <w:t>ی</w:t>
      </w:r>
      <w:r>
        <w:rPr>
          <w:rFonts w:hint="eastAsia"/>
          <w:rtl/>
        </w:rPr>
        <w:t>عظهم</w:t>
      </w:r>
      <w:r>
        <w:rPr>
          <w:rtl/>
        </w:rPr>
        <w:t>: ترصّدوا مواع</w:t>
      </w:r>
      <w:r>
        <w:rPr>
          <w:rFonts w:hint="cs"/>
          <w:rtl/>
        </w:rPr>
        <w:t>ی</w:t>
      </w:r>
      <w:r>
        <w:rPr>
          <w:rFonts w:hint="eastAsia"/>
          <w:rtl/>
        </w:rPr>
        <w:t>د</w:t>
      </w:r>
      <w:r>
        <w:rPr>
          <w:rtl/>
        </w:rPr>
        <w:t xml:space="preserve"> الآجال </w:t>
      </w:r>
      <w:r w:rsidRPr="000F2A07">
        <w:rPr>
          <w:rStyle w:val="libFootnotenumChar"/>
          <w:rtl/>
        </w:rPr>
        <w:t>(1)</w:t>
      </w:r>
      <w:r>
        <w:rPr>
          <w:rtl/>
        </w:rPr>
        <w:t>.</w:t>
      </w:r>
    </w:p>
    <w:p w:rsidR="00140CA9" w:rsidRDefault="00191CDD" w:rsidP="00080E81">
      <w:pPr>
        <w:pStyle w:val="libNormal"/>
      </w:pPr>
      <w:r w:rsidRPr="00080E81">
        <w:rPr>
          <w:rStyle w:val="libBold1Char"/>
          <w:rFonts w:hint="eastAsia"/>
          <w:rtl/>
        </w:rPr>
        <w:t>أمال</w:t>
      </w:r>
      <w:r w:rsidRPr="00080E81">
        <w:rPr>
          <w:rStyle w:val="libBold1Char"/>
          <w:rFonts w:hint="cs"/>
          <w:rtl/>
        </w:rPr>
        <w:t>ی</w:t>
      </w:r>
      <w:r w:rsidRPr="00080E81">
        <w:rPr>
          <w:rStyle w:val="libBold1Char"/>
          <w:rtl/>
        </w:rPr>
        <w:t xml:space="preserve"> الطوس</w:t>
      </w:r>
      <w:r w:rsidRPr="00080E81">
        <w:rPr>
          <w:rStyle w:val="libBold1Char"/>
          <w:rFonts w:hint="cs"/>
          <w:rtl/>
        </w:rPr>
        <w:t>یّ</w:t>
      </w:r>
      <w:r>
        <w:rPr>
          <w:rtl/>
        </w:rPr>
        <w:t>:عن ابن عبّاس قال:خطب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فقال: الحمد للّه الذ</w:t>
      </w:r>
      <w:r>
        <w:rPr>
          <w:rFonts w:hint="cs"/>
          <w:rtl/>
        </w:rPr>
        <w:t>ی</w:t>
      </w:r>
      <w:r>
        <w:rPr>
          <w:rtl/>
        </w:rPr>
        <w:t xml:space="preserve"> لا </w:t>
      </w:r>
      <w:r>
        <w:rPr>
          <w:rFonts w:hint="cs"/>
          <w:rtl/>
        </w:rPr>
        <w:t>ی</w:t>
      </w:r>
      <w:r>
        <w:rPr>
          <w:rFonts w:hint="eastAsia"/>
          <w:rtl/>
        </w:rPr>
        <w:t>حو</w:t>
      </w:r>
      <w:r>
        <w:rPr>
          <w:rFonts w:hint="cs"/>
          <w:rtl/>
        </w:rPr>
        <w:t>ی</w:t>
      </w:r>
      <w:r>
        <w:rPr>
          <w:rFonts w:hint="eastAsia"/>
          <w:rtl/>
        </w:rPr>
        <w:t>ه</w:t>
      </w:r>
      <w:r>
        <w:rPr>
          <w:rtl/>
        </w:rPr>
        <w:t xml:space="preserve"> مکان و لا </w:t>
      </w:r>
      <w:r>
        <w:rPr>
          <w:rFonts w:hint="cs"/>
          <w:rtl/>
        </w:rPr>
        <w:t>ی</w:t>
      </w:r>
      <w:r>
        <w:rPr>
          <w:rFonts w:hint="eastAsia"/>
          <w:rtl/>
        </w:rPr>
        <w:t>حدّه</w:t>
      </w:r>
      <w:r>
        <w:rPr>
          <w:rtl/>
        </w:rPr>
        <w:t xml:space="preserve"> زمان </w:t>
      </w:r>
      <w:r w:rsidRPr="000F2A07">
        <w:rPr>
          <w:rStyle w:val="libFootnotenumChar"/>
          <w:rtl/>
        </w:rPr>
        <w:t>(2)</w:t>
      </w:r>
      <w:r>
        <w:rPr>
          <w:rtl/>
        </w:rPr>
        <w:t xml:space="preserve">. </w:t>
      </w:r>
      <w:r>
        <w:rPr>
          <w:rFonts w:hint="eastAsia"/>
          <w:rtl/>
        </w:rPr>
        <w:t>و</w:t>
      </w:r>
      <w:r>
        <w:rPr>
          <w:rtl/>
        </w:rPr>
        <w:t xml:space="preserve"> من خطبه له </w:t>
      </w:r>
      <w:r w:rsidR="00F2741C" w:rsidRPr="00F2741C">
        <w:rPr>
          <w:rStyle w:val="libAlaemChar"/>
          <w:rtl/>
        </w:rPr>
        <w:t>عليه‌السلام</w:t>
      </w:r>
      <w:r>
        <w:rPr>
          <w:rtl/>
        </w:rPr>
        <w:t xml:space="preserve"> تعرف بالغرّاء،منها: جعل لکم أسماعا </w:t>
      </w:r>
      <w:r w:rsidRPr="000F2A07">
        <w:rPr>
          <w:rStyle w:val="libFootnotenumChar"/>
          <w:rtl/>
        </w:rPr>
        <w:t>(3)</w:t>
      </w:r>
      <w:r>
        <w:rPr>
          <w:rtl/>
        </w:rPr>
        <w:t xml:space="preserve">. </w:t>
      </w:r>
      <w:r>
        <w:rPr>
          <w:rFonts w:hint="eastAsia"/>
          <w:rtl/>
        </w:rPr>
        <w:t>خطبه</w:t>
      </w:r>
      <w:r>
        <w:rPr>
          <w:rtl/>
        </w:rPr>
        <w:t xml:space="preserve"> له </w:t>
      </w:r>
      <w:r w:rsidR="00F2741C" w:rsidRPr="00F2741C">
        <w:rPr>
          <w:rStyle w:val="libAlaemChar"/>
          <w:rtl/>
        </w:rPr>
        <w:t>عليه‌السلام</w:t>
      </w:r>
      <w:r>
        <w:rPr>
          <w:rtl/>
        </w:rPr>
        <w:t>: الحمد للّه نحمده و نستع</w:t>
      </w:r>
      <w:r>
        <w:rPr>
          <w:rFonts w:hint="cs"/>
          <w:rtl/>
        </w:rPr>
        <w:t>ی</w:t>
      </w:r>
      <w:r>
        <w:rPr>
          <w:rFonts w:hint="eastAsia"/>
          <w:rtl/>
        </w:rPr>
        <w:t>نه؛</w:t>
      </w:r>
      <w:r>
        <w:rPr>
          <w:rtl/>
        </w:rPr>
        <w:t xml:space="preserve"> و خطبه له:الحمد للّه أحمده تسب</w:t>
      </w:r>
      <w:r>
        <w:rPr>
          <w:rFonts w:hint="cs"/>
          <w:rtl/>
        </w:rPr>
        <w:t>ی</w:t>
      </w:r>
      <w:r>
        <w:rPr>
          <w:rFonts w:hint="eastAsia"/>
          <w:rtl/>
        </w:rPr>
        <w:t>حا</w:t>
      </w:r>
      <w:r>
        <w:rPr>
          <w:rtl/>
        </w:rPr>
        <w:t xml:space="preserve"> و نمجّده تمج</w:t>
      </w:r>
      <w:r>
        <w:rPr>
          <w:rFonts w:hint="cs"/>
          <w:rtl/>
        </w:rPr>
        <w:t>ی</w:t>
      </w:r>
      <w:r>
        <w:rPr>
          <w:rFonts w:hint="eastAsia"/>
          <w:rtl/>
        </w:rPr>
        <w:t>دا</w:t>
      </w:r>
      <w:r>
        <w:rPr>
          <w:rtl/>
        </w:rPr>
        <w:t xml:space="preserve"> </w:t>
      </w:r>
      <w:r w:rsidRPr="000F2A07">
        <w:rPr>
          <w:rStyle w:val="libFootnotenumChar"/>
          <w:rtl/>
        </w:rPr>
        <w:t>(4)</w:t>
      </w:r>
      <w:r>
        <w:rPr>
          <w:rtl/>
        </w:rPr>
        <w:t xml:space="preserve">. </w:t>
      </w:r>
      <w:r>
        <w:rPr>
          <w:rFonts w:hint="eastAsia"/>
          <w:rtl/>
        </w:rPr>
        <w:t>رو</w:t>
      </w:r>
      <w:r>
        <w:rPr>
          <w:rFonts w:hint="cs"/>
          <w:rtl/>
        </w:rPr>
        <w:t>ی</w:t>
      </w:r>
      <w:r>
        <w:rPr>
          <w:rtl/>
        </w:rPr>
        <w:t xml:space="preserve">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کان کث</w:t>
      </w:r>
      <w:r>
        <w:rPr>
          <w:rFonts w:hint="cs"/>
          <w:rtl/>
        </w:rPr>
        <w:t>ی</w:t>
      </w:r>
      <w:r>
        <w:rPr>
          <w:rFonts w:hint="eastAsia"/>
          <w:rtl/>
        </w:rPr>
        <w:t>را</w:t>
      </w:r>
      <w:r>
        <w:rPr>
          <w:rtl/>
        </w:rPr>
        <w:t xml:space="preserve"> ما </w:t>
      </w:r>
      <w:r>
        <w:rPr>
          <w:rFonts w:hint="cs"/>
          <w:rtl/>
        </w:rPr>
        <w:t>ی</w:t>
      </w:r>
      <w:r>
        <w:rPr>
          <w:rFonts w:hint="eastAsia"/>
          <w:rtl/>
        </w:rPr>
        <w:t>قول</w:t>
      </w:r>
      <w:r>
        <w:rPr>
          <w:rtl/>
        </w:rPr>
        <w:t xml:space="preserve"> ف</w:t>
      </w:r>
      <w:r>
        <w:rPr>
          <w:rFonts w:hint="cs"/>
          <w:rtl/>
        </w:rPr>
        <w:t>ی</w:t>
      </w:r>
      <w:r>
        <w:rPr>
          <w:rtl/>
        </w:rPr>
        <w:t xml:space="preserve"> خطبته: أ</w:t>
      </w:r>
      <w:r>
        <w:rPr>
          <w:rFonts w:hint="cs"/>
          <w:rtl/>
        </w:rPr>
        <w:t>یّ</w:t>
      </w:r>
      <w:r>
        <w:rPr>
          <w:rFonts w:hint="eastAsia"/>
          <w:rtl/>
        </w:rPr>
        <w:t>ها</w:t>
      </w:r>
      <w:r>
        <w:rPr>
          <w:rtl/>
        </w:rPr>
        <w:t xml:space="preserve"> الناس انّ الدن</w:t>
      </w:r>
      <w:r>
        <w:rPr>
          <w:rFonts w:hint="cs"/>
          <w:rtl/>
        </w:rPr>
        <w:t>ی</w:t>
      </w:r>
      <w:r>
        <w:rPr>
          <w:rFonts w:hint="eastAsia"/>
          <w:rtl/>
        </w:rPr>
        <w:t>ا</w:t>
      </w:r>
      <w:r>
        <w:rPr>
          <w:rtl/>
        </w:rPr>
        <w:t xml:space="preserve"> قد أدبرت و آذنت أهلها بوداع </w:t>
      </w:r>
      <w:r w:rsidRPr="000F2A07">
        <w:rPr>
          <w:rStyle w:val="libFootnotenumChar"/>
          <w:rtl/>
        </w:rPr>
        <w:t>(5)</w:t>
      </w:r>
      <w:r>
        <w:rPr>
          <w:rtl/>
        </w:rPr>
        <w:t xml:space="preserve">. </w:t>
      </w:r>
    </w:p>
    <w:p w:rsidR="00140CA9" w:rsidRDefault="00191CDD" w:rsidP="00080E81">
      <w:pPr>
        <w:pStyle w:val="libCenterBold1"/>
      </w:pPr>
      <w:r>
        <w:rPr>
          <w:rFonts w:hint="eastAsia"/>
          <w:rtl/>
        </w:rPr>
        <w:t>ما</w:t>
      </w:r>
      <w:r>
        <w:rPr>
          <w:rtl/>
        </w:rPr>
        <w:t xml:space="preserve"> ذکره أهل الدواو</w:t>
      </w:r>
      <w:r>
        <w:rPr>
          <w:rFonts w:hint="cs"/>
          <w:rtl/>
        </w:rPr>
        <w:t>ی</w:t>
      </w:r>
      <w:r>
        <w:rPr>
          <w:rFonts w:hint="eastAsia"/>
          <w:rtl/>
        </w:rPr>
        <w:t>ن</w:t>
      </w:r>
      <w:r>
        <w:rPr>
          <w:rtl/>
        </w:rPr>
        <w:t xml:space="preserve"> </w:t>
      </w:r>
    </w:p>
    <w:p w:rsidR="00140CA9" w:rsidRDefault="00191CDD" w:rsidP="00191CDD">
      <w:pPr>
        <w:pStyle w:val="libNormal"/>
      </w:pPr>
      <w:r>
        <w:rPr>
          <w:rFonts w:hint="eastAsia"/>
          <w:rtl/>
        </w:rPr>
        <w:t>زعم</w:t>
      </w:r>
      <w:r>
        <w:rPr>
          <w:rtl/>
        </w:rPr>
        <w:t xml:space="preserve"> أهل الدواو</w:t>
      </w:r>
      <w:r>
        <w:rPr>
          <w:rFonts w:hint="cs"/>
          <w:rtl/>
        </w:rPr>
        <w:t>ی</w:t>
      </w:r>
      <w:r>
        <w:rPr>
          <w:rFonts w:hint="eastAsia"/>
          <w:rtl/>
        </w:rPr>
        <w:t>ن</w:t>
      </w:r>
      <w:r>
        <w:rPr>
          <w:rtl/>
        </w:rPr>
        <w:t xml:space="preserve"> انّه لو لا کلام عل</w:t>
      </w:r>
      <w:r>
        <w:rPr>
          <w:rFonts w:hint="cs"/>
          <w:rtl/>
        </w:rPr>
        <w:t>یّ</w:t>
      </w:r>
      <w:r>
        <w:rPr>
          <w:rtl/>
        </w:rPr>
        <w:t xml:space="preserve"> بن أب</w:t>
      </w:r>
      <w:r>
        <w:rPr>
          <w:rFonts w:hint="cs"/>
          <w:rtl/>
        </w:rPr>
        <w:t>ی</w:t>
      </w:r>
      <w:r>
        <w:rPr>
          <w:rtl/>
        </w:rPr>
        <w:t xml:space="preserve"> طالب(صلوات اللّه عل</w:t>
      </w:r>
      <w:r>
        <w:rPr>
          <w:rFonts w:hint="cs"/>
          <w:rtl/>
        </w:rPr>
        <w:t>ی</w:t>
      </w:r>
      <w:r>
        <w:rPr>
          <w:rFonts w:hint="eastAsia"/>
          <w:rtl/>
        </w:rPr>
        <w:t>ه</w:t>
      </w:r>
      <w:r>
        <w:rPr>
          <w:rtl/>
        </w:rPr>
        <w:t>)و خطبه و بلاغته ف</w:t>
      </w:r>
      <w:r>
        <w:rPr>
          <w:rFonts w:hint="cs"/>
          <w:rtl/>
        </w:rPr>
        <w:t>ی</w:t>
      </w:r>
      <w:r>
        <w:rPr>
          <w:rtl/>
        </w:rPr>
        <w:t xml:space="preserve"> منطقه ما أحسن أحد أن </w:t>
      </w:r>
      <w:r>
        <w:rPr>
          <w:rFonts w:hint="cs"/>
          <w:rtl/>
        </w:rPr>
        <w:t>ی</w:t>
      </w:r>
      <w:r>
        <w:rPr>
          <w:rFonts w:hint="eastAsia"/>
          <w:rtl/>
        </w:rPr>
        <w:t>کتب</w:t>
      </w:r>
      <w:r>
        <w:rPr>
          <w:rtl/>
        </w:rPr>
        <w:t xml:space="preserve"> ال</w:t>
      </w:r>
      <w:r>
        <w:rPr>
          <w:rFonts w:hint="cs"/>
          <w:rtl/>
        </w:rPr>
        <w:t>ی</w:t>
      </w:r>
      <w:r>
        <w:rPr>
          <w:rtl/>
        </w:rPr>
        <w:t xml:space="preserve"> أم</w:t>
      </w:r>
      <w:r>
        <w:rPr>
          <w:rFonts w:hint="cs"/>
          <w:rtl/>
        </w:rPr>
        <w:t>ی</w:t>
      </w:r>
      <w:r>
        <w:rPr>
          <w:rFonts w:hint="eastAsia"/>
          <w:rtl/>
        </w:rPr>
        <w:t>ر</w:t>
      </w:r>
      <w:r>
        <w:rPr>
          <w:rtl/>
        </w:rPr>
        <w:t xml:space="preserve"> جند و لا ال</w:t>
      </w:r>
      <w:r>
        <w:rPr>
          <w:rFonts w:hint="cs"/>
          <w:rtl/>
        </w:rPr>
        <w:t>ی</w:t>
      </w:r>
      <w:r>
        <w:rPr>
          <w:rtl/>
        </w:rPr>
        <w:t xml:space="preserve"> رع</w:t>
      </w:r>
      <w:r>
        <w:rPr>
          <w:rFonts w:hint="cs"/>
          <w:rtl/>
        </w:rPr>
        <w:t>یّ</w:t>
      </w:r>
      <w:r>
        <w:rPr>
          <w:rFonts w:hint="eastAsia"/>
          <w:rtl/>
        </w:rPr>
        <w:t>ه</w:t>
      </w:r>
      <w:r>
        <w:rPr>
          <w:rtl/>
        </w:rPr>
        <w:t xml:space="preserve"> </w:t>
      </w:r>
      <w:r w:rsidRPr="000F2A07">
        <w:rPr>
          <w:rStyle w:val="libFootnotenumChar"/>
          <w:rtl/>
        </w:rPr>
        <w:t>(6)</w:t>
      </w:r>
      <w:r>
        <w:rPr>
          <w:rtl/>
        </w:rPr>
        <w:t xml:space="preserve">. </w:t>
      </w:r>
    </w:p>
    <w:p w:rsidR="00140CA9" w:rsidRDefault="00191CDD" w:rsidP="00191CDD">
      <w:pPr>
        <w:pStyle w:val="libNormal"/>
      </w:pPr>
      <w:r>
        <w:rPr>
          <w:rFonts w:hint="eastAsia"/>
          <w:rtl/>
        </w:rPr>
        <w:t>و</w:t>
      </w:r>
      <w:r>
        <w:rPr>
          <w:rtl/>
        </w:rPr>
        <w:t xml:space="preserve"> قال ابن أب</w:t>
      </w:r>
      <w:r>
        <w:rPr>
          <w:rFonts w:hint="cs"/>
          <w:rtl/>
        </w:rPr>
        <w:t>ی</w:t>
      </w:r>
      <w:r>
        <w:rPr>
          <w:rtl/>
        </w:rPr>
        <w:t xml:space="preserve"> الحد</w:t>
      </w:r>
      <w:r>
        <w:rPr>
          <w:rFonts w:hint="cs"/>
          <w:rtl/>
        </w:rPr>
        <w:t>ی</w:t>
      </w:r>
      <w:r>
        <w:rPr>
          <w:rFonts w:hint="eastAsia"/>
          <w:rtl/>
        </w:rPr>
        <w:t>د</w:t>
      </w:r>
      <w:r>
        <w:rPr>
          <w:rtl/>
        </w:rPr>
        <w:t xml:space="preserve"> ف</w:t>
      </w:r>
      <w:r>
        <w:rPr>
          <w:rFonts w:hint="cs"/>
          <w:rtl/>
        </w:rPr>
        <w:t>ی</w:t>
      </w:r>
      <w:r>
        <w:rPr>
          <w:rtl/>
        </w:rPr>
        <w:t xml:space="preserve"> حقّ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:هو إمام الفصحاء و س</w:t>
      </w:r>
      <w:r>
        <w:rPr>
          <w:rFonts w:hint="cs"/>
          <w:rtl/>
        </w:rPr>
        <w:t>یّ</w:t>
      </w:r>
      <w:r>
        <w:rPr>
          <w:rFonts w:hint="eastAsia"/>
          <w:rtl/>
        </w:rPr>
        <w:t>د</w:t>
      </w:r>
      <w:r>
        <w:rPr>
          <w:rtl/>
        </w:rPr>
        <w:t xml:space="preserve"> البلغاء،و عن کلامه ق</w:t>
      </w:r>
      <w:r>
        <w:rPr>
          <w:rFonts w:hint="cs"/>
          <w:rtl/>
        </w:rPr>
        <w:t>ی</w:t>
      </w:r>
      <w:r>
        <w:rPr>
          <w:rFonts w:hint="eastAsia"/>
          <w:rtl/>
        </w:rPr>
        <w:t>ل</w:t>
      </w:r>
      <w:r>
        <w:rPr>
          <w:rtl/>
        </w:rPr>
        <w:t>:دون کلام الخالق فوق کلام المخلوق</w:t>
      </w:r>
      <w:r>
        <w:rPr>
          <w:rFonts w:hint="cs"/>
          <w:rtl/>
        </w:rPr>
        <w:t>ی</w:t>
      </w:r>
      <w:r>
        <w:rPr>
          <w:rFonts w:hint="eastAsia"/>
          <w:rtl/>
        </w:rPr>
        <w:t>ن،و</w:t>
      </w:r>
      <w:r>
        <w:rPr>
          <w:rtl/>
        </w:rPr>
        <w:t xml:space="preserve"> منه تعلّم الناس الخطابه و الکتابه؛ و قال عبد الحم</w:t>
      </w:r>
      <w:r>
        <w:rPr>
          <w:rFonts w:hint="cs"/>
          <w:rtl/>
        </w:rPr>
        <w:t>ی</w:t>
      </w:r>
      <w:r>
        <w:rPr>
          <w:rFonts w:hint="eastAsia"/>
          <w:rtl/>
        </w:rPr>
        <w:t>د</w:t>
      </w:r>
      <w:r>
        <w:rPr>
          <w:rtl/>
        </w:rPr>
        <w:t xml:space="preserve"> بن </w:t>
      </w:r>
      <w:r>
        <w:rPr>
          <w:rFonts w:hint="cs"/>
          <w:rtl/>
        </w:rPr>
        <w:t>ی</w:t>
      </w:r>
      <w:r>
        <w:rPr>
          <w:rFonts w:hint="eastAsia"/>
          <w:rtl/>
        </w:rPr>
        <w:t>ح</w:t>
      </w:r>
      <w:r>
        <w:rPr>
          <w:rFonts w:hint="cs"/>
          <w:rtl/>
        </w:rPr>
        <w:t>یی</w:t>
      </w:r>
      <w:r>
        <w:rPr>
          <w:rtl/>
        </w:rPr>
        <w:t>: حفظت مائه فصل من مواعظ عل</w:t>
      </w:r>
      <w:r>
        <w:rPr>
          <w:rFonts w:hint="cs"/>
          <w:rtl/>
        </w:rPr>
        <w:t>یّ</w:t>
      </w:r>
      <w:r>
        <w:rPr>
          <w:rtl/>
        </w:rPr>
        <w:t xml:space="preserve"> ابن أب</w:t>
      </w:r>
      <w:r>
        <w:rPr>
          <w:rFonts w:hint="cs"/>
          <w:rtl/>
        </w:rPr>
        <w:t>ی</w:t>
      </w:r>
      <w:r>
        <w:rPr>
          <w:rtl/>
        </w:rPr>
        <w:t xml:space="preserve"> طالب </w:t>
      </w:r>
      <w:r w:rsidR="00F2741C" w:rsidRPr="00F2741C">
        <w:rPr>
          <w:rStyle w:val="libAlaemChar"/>
          <w:rtl/>
        </w:rPr>
        <w:t>عليه‌السلام</w:t>
      </w:r>
      <w:r>
        <w:rPr>
          <w:rtl/>
        </w:rPr>
        <w:t xml:space="preserve"> </w:t>
      </w:r>
      <w:r w:rsidRPr="000F2A07">
        <w:rPr>
          <w:rStyle w:val="libFootnotenumChar"/>
          <w:rtl/>
        </w:rPr>
        <w:t>(7)</w:t>
      </w:r>
      <w:r>
        <w:rPr>
          <w:rtl/>
        </w:rPr>
        <w:t xml:space="preserve">. </w:t>
      </w:r>
    </w:p>
    <w:p w:rsidR="00140CA9" w:rsidRDefault="00191CDD" w:rsidP="00191CDD">
      <w:pPr>
        <w:pStyle w:val="libNormal"/>
      </w:pPr>
      <w:r w:rsidRPr="00080E81">
        <w:rPr>
          <w:rStyle w:val="libBold1Char"/>
          <w:rFonts w:hint="eastAsia"/>
          <w:rtl/>
        </w:rPr>
        <w:t>أقول</w:t>
      </w:r>
      <w:r>
        <w:rPr>
          <w:rtl/>
        </w:rPr>
        <w:t>: و عبد الحم</w:t>
      </w:r>
      <w:r>
        <w:rPr>
          <w:rFonts w:hint="cs"/>
          <w:rtl/>
        </w:rPr>
        <w:t>ی</w:t>
      </w:r>
      <w:r>
        <w:rPr>
          <w:rFonts w:hint="eastAsia"/>
          <w:rtl/>
        </w:rPr>
        <w:t>د</w:t>
      </w:r>
      <w:r>
        <w:rPr>
          <w:rtl/>
        </w:rPr>
        <w:t xml:space="preserve"> المذکور هو کاتب مروان بن محمّد،و </w:t>
      </w:r>
      <w:r>
        <w:rPr>
          <w:rFonts w:hint="cs"/>
          <w:rtl/>
        </w:rPr>
        <w:t>ی</w:t>
      </w:r>
      <w:r>
        <w:rPr>
          <w:rFonts w:hint="eastAsia"/>
          <w:rtl/>
        </w:rPr>
        <w:t>ضرب</w:t>
      </w:r>
      <w:r>
        <w:rPr>
          <w:rtl/>
        </w:rPr>
        <w:t xml:space="preserve"> به المثل ف</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97</w:t>
      </w:r>
      <w:r w:rsidR="00191CDD">
        <w:rPr>
          <w:rtl/>
        </w:rPr>
        <w:t>/</w:t>
      </w:r>
      <w:r w:rsidR="00140CA9">
        <w:rPr>
          <w:rtl/>
        </w:rPr>
        <w:t>1</w:t>
      </w:r>
      <w:r w:rsidR="00191CDD">
        <w:rPr>
          <w:rtl/>
        </w:rPr>
        <w:t>4/</w:t>
      </w:r>
      <w:r w:rsidR="00140CA9">
        <w:rPr>
          <w:rtl/>
        </w:rPr>
        <w:t>17</w:t>
      </w:r>
      <w:r w:rsidR="00191CDD">
        <w:rPr>
          <w:rtl/>
        </w:rPr>
        <w:t>،ج:</w:t>
      </w:r>
      <w:r w:rsidR="00140CA9">
        <w:rPr>
          <w:rtl/>
        </w:rPr>
        <w:t>371</w:t>
      </w:r>
      <w:r w:rsidR="00191CDD">
        <w:rPr>
          <w:rtl/>
        </w:rPr>
        <w:t>/</w:t>
      </w:r>
      <w:r w:rsidR="00140CA9">
        <w:rPr>
          <w:rtl/>
        </w:rPr>
        <w:t>77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98</w:t>
      </w:r>
      <w:r w:rsidR="00191CDD">
        <w:rPr>
          <w:rtl/>
        </w:rPr>
        <w:t>/</w:t>
      </w:r>
      <w:r w:rsidR="00140CA9">
        <w:rPr>
          <w:rtl/>
        </w:rPr>
        <w:t>1</w:t>
      </w:r>
      <w:r w:rsidR="00191CDD">
        <w:rPr>
          <w:rtl/>
        </w:rPr>
        <w:t>4/</w:t>
      </w:r>
      <w:r w:rsidR="00140CA9">
        <w:rPr>
          <w:rtl/>
        </w:rPr>
        <w:t>17</w:t>
      </w:r>
      <w:r w:rsidR="00191CDD">
        <w:rPr>
          <w:rtl/>
        </w:rPr>
        <w:t>،ج:</w:t>
      </w:r>
      <w:r w:rsidR="00140CA9">
        <w:rPr>
          <w:rtl/>
        </w:rPr>
        <w:t>373</w:t>
      </w:r>
      <w:r w:rsidR="00191CDD">
        <w:rPr>
          <w:rtl/>
        </w:rPr>
        <w:t>/</w:t>
      </w:r>
      <w:r w:rsidR="00140CA9">
        <w:rPr>
          <w:rtl/>
        </w:rPr>
        <w:t>77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112</w:t>
      </w:r>
      <w:r w:rsidR="00191CDD">
        <w:rPr>
          <w:rtl/>
        </w:rPr>
        <w:t>/</w:t>
      </w:r>
      <w:r w:rsidR="00140CA9">
        <w:rPr>
          <w:rtl/>
        </w:rPr>
        <w:t>1</w:t>
      </w:r>
      <w:r w:rsidR="00191CDD">
        <w:rPr>
          <w:rtl/>
        </w:rPr>
        <w:t>5/</w:t>
      </w:r>
      <w:r w:rsidR="00140CA9">
        <w:rPr>
          <w:rtl/>
        </w:rPr>
        <w:t>17</w:t>
      </w:r>
      <w:r w:rsidR="00191CDD">
        <w:rPr>
          <w:rtl/>
        </w:rPr>
        <w:t>،ج:4</w:t>
      </w:r>
      <w:r w:rsidR="00140CA9">
        <w:rPr>
          <w:rtl/>
        </w:rPr>
        <w:t>23</w:t>
      </w:r>
      <w:r w:rsidR="00191CDD">
        <w:rPr>
          <w:rtl/>
        </w:rPr>
        <w:t>/</w:t>
      </w:r>
      <w:r w:rsidR="00140CA9">
        <w:rPr>
          <w:rtl/>
        </w:rPr>
        <w:t>77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11</w:t>
      </w:r>
      <w:r w:rsidR="00191CDD">
        <w:rPr>
          <w:rtl/>
        </w:rPr>
        <w:t>5/</w:t>
      </w:r>
      <w:r w:rsidR="00140CA9">
        <w:rPr>
          <w:rtl/>
        </w:rPr>
        <w:t>1</w:t>
      </w:r>
      <w:r w:rsidR="00191CDD">
        <w:rPr>
          <w:rtl/>
        </w:rPr>
        <w:t>5/</w:t>
      </w:r>
      <w:r w:rsidR="00140CA9">
        <w:rPr>
          <w:rtl/>
        </w:rPr>
        <w:t>17</w:t>
      </w:r>
      <w:r w:rsidR="00191CDD">
        <w:rPr>
          <w:rtl/>
        </w:rPr>
        <w:t>،ج:</w:t>
      </w:r>
      <w:r w:rsidR="00140CA9">
        <w:rPr>
          <w:rtl/>
        </w:rPr>
        <w:t>1</w:t>
      </w:r>
      <w:r w:rsidR="00191CDD">
        <w:rPr>
          <w:rtl/>
        </w:rPr>
        <w:t>/</w:t>
      </w:r>
      <w:r w:rsidR="00140CA9">
        <w:rPr>
          <w:rtl/>
        </w:rPr>
        <w:t>78</w:t>
      </w:r>
      <w:r w:rsidR="00191CDD">
        <w:rPr>
          <w:rtl/>
        </w:rPr>
        <w:t xml:space="preserve"> و </w:t>
      </w:r>
      <w:r w:rsidR="00140CA9">
        <w:rPr>
          <w:rtl/>
        </w:rPr>
        <w:t>2</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12</w:t>
      </w:r>
      <w:r w:rsidR="00191CDD">
        <w:rPr>
          <w:rtl/>
        </w:rPr>
        <w:t>6/</w:t>
      </w:r>
      <w:r w:rsidR="00140CA9">
        <w:rPr>
          <w:rtl/>
        </w:rPr>
        <w:t>1</w:t>
      </w:r>
      <w:r w:rsidR="00191CDD">
        <w:rPr>
          <w:rtl/>
        </w:rPr>
        <w:t>5/</w:t>
      </w:r>
      <w:r w:rsidR="00140CA9">
        <w:rPr>
          <w:rtl/>
        </w:rPr>
        <w:t>17</w:t>
      </w:r>
      <w:r w:rsidR="00191CDD">
        <w:rPr>
          <w:rtl/>
        </w:rPr>
        <w:t>،ج:</w:t>
      </w:r>
      <w:r w:rsidR="00140CA9">
        <w:rPr>
          <w:rtl/>
        </w:rPr>
        <w:t>3</w:t>
      </w:r>
      <w:r w:rsidR="00191CDD">
        <w:rPr>
          <w:rtl/>
        </w:rPr>
        <w:t>5/</w:t>
      </w:r>
      <w:r w:rsidR="00140CA9">
        <w:rPr>
          <w:rtl/>
        </w:rPr>
        <w:t>78</w:t>
      </w:r>
      <w:r w:rsidR="00191CDD">
        <w:rPr>
          <w:rtl/>
        </w:rPr>
        <w:t>. ق:</w:t>
      </w:r>
      <w:r w:rsidR="00140CA9">
        <w:rPr>
          <w:rtl/>
        </w:rPr>
        <w:t>89</w:t>
      </w:r>
      <w:r w:rsidR="00191CDD">
        <w:rPr>
          <w:rtl/>
        </w:rPr>
        <w:t>/4/</w:t>
      </w:r>
      <w:r w:rsidR="00140CA9">
        <w:rPr>
          <w:rtl/>
        </w:rPr>
        <w:t>17</w:t>
      </w:r>
      <w:r w:rsidR="00191CDD">
        <w:rPr>
          <w:rtl/>
        </w:rPr>
        <w:t>،ج:</w:t>
      </w:r>
      <w:r w:rsidR="00140CA9">
        <w:rPr>
          <w:rtl/>
        </w:rPr>
        <w:t>333</w:t>
      </w:r>
      <w:r w:rsidR="00191CDD">
        <w:rPr>
          <w:rtl/>
        </w:rPr>
        <w:t>/</w:t>
      </w:r>
      <w:r w:rsidR="00140CA9">
        <w:rPr>
          <w:rtl/>
        </w:rPr>
        <w:t>77</w:t>
      </w:r>
      <w:r w:rsidR="00191CDD">
        <w:rPr>
          <w:rtl/>
        </w:rPr>
        <w:t xml:space="preserve">. </w:t>
      </w:r>
    </w:p>
    <w:p w:rsidR="00140CA9" w:rsidRDefault="00D7268C" w:rsidP="005E32C9">
      <w:pPr>
        <w:pStyle w:val="libFootnote0"/>
      </w:pPr>
      <w:r>
        <w:rPr>
          <w:rtl/>
        </w:rPr>
        <w:t>(6)</w:t>
      </w:r>
      <w:r w:rsidR="00191CDD">
        <w:rPr>
          <w:rtl/>
        </w:rPr>
        <w:t xml:space="preserve"> ق:45</w:t>
      </w:r>
      <w:r w:rsidR="00140CA9">
        <w:rPr>
          <w:rtl/>
        </w:rPr>
        <w:t>1</w:t>
      </w:r>
      <w:r w:rsidR="00191CDD">
        <w:rPr>
          <w:rtl/>
        </w:rPr>
        <w:t>/</w:t>
      </w:r>
      <w:r w:rsidR="00140CA9">
        <w:rPr>
          <w:rtl/>
        </w:rPr>
        <w:t>90</w:t>
      </w:r>
      <w:r w:rsidR="00191CDD">
        <w:rPr>
          <w:rtl/>
        </w:rPr>
        <w:t>/</w:t>
      </w:r>
      <w:r w:rsidR="00140CA9">
        <w:rPr>
          <w:rtl/>
        </w:rPr>
        <w:t>9</w:t>
      </w:r>
      <w:r w:rsidR="00191CDD">
        <w:rPr>
          <w:rtl/>
        </w:rPr>
        <w:t>،ج:</w:t>
      </w:r>
      <w:r w:rsidR="00140CA9">
        <w:rPr>
          <w:rtl/>
        </w:rPr>
        <w:t>103</w:t>
      </w:r>
      <w:r w:rsidR="00191CDD">
        <w:rPr>
          <w:rtl/>
        </w:rPr>
        <w:t>/4</w:t>
      </w:r>
      <w:r w:rsidR="00140CA9">
        <w:rPr>
          <w:rtl/>
        </w:rPr>
        <w:t>0</w:t>
      </w:r>
      <w:r w:rsidR="00191CDD">
        <w:rPr>
          <w:rtl/>
        </w:rPr>
        <w:t xml:space="preserve">. </w:t>
      </w:r>
    </w:p>
    <w:p w:rsidR="00D7268C" w:rsidRDefault="00D7268C" w:rsidP="005E32C9">
      <w:pPr>
        <w:pStyle w:val="libFootnote0"/>
        <w:rPr>
          <w:rtl/>
        </w:rPr>
      </w:pPr>
      <w:r>
        <w:rPr>
          <w:rtl/>
        </w:rPr>
        <w:t>(7)</w:t>
      </w:r>
      <w:r w:rsidR="00191CDD">
        <w:rPr>
          <w:rtl/>
        </w:rPr>
        <w:t xml:space="preserve"> ق:54</w:t>
      </w:r>
      <w:r w:rsidR="00140CA9">
        <w:rPr>
          <w:rtl/>
        </w:rPr>
        <w:t>2</w:t>
      </w:r>
      <w:r w:rsidR="00191CDD">
        <w:rPr>
          <w:rtl/>
        </w:rPr>
        <w:t>/</w:t>
      </w:r>
      <w:r w:rsidR="00140CA9">
        <w:rPr>
          <w:rtl/>
        </w:rPr>
        <w:t>10</w:t>
      </w:r>
      <w:r w:rsidR="00191CDD">
        <w:rPr>
          <w:rtl/>
        </w:rPr>
        <w:t>6/</w:t>
      </w:r>
      <w:r w:rsidR="00140CA9">
        <w:rPr>
          <w:rtl/>
        </w:rPr>
        <w:t>9</w:t>
      </w:r>
      <w:r w:rsidR="00191CDD">
        <w:rPr>
          <w:rtl/>
        </w:rPr>
        <w:t>،ج:</w:t>
      </w:r>
      <w:r w:rsidR="00140CA9">
        <w:rPr>
          <w:rtl/>
        </w:rPr>
        <w:t>1</w:t>
      </w:r>
      <w:r w:rsidR="00191CDD">
        <w:rPr>
          <w:rtl/>
        </w:rPr>
        <w:t>46/4</w:t>
      </w:r>
      <w:r w:rsidR="00140CA9">
        <w:rPr>
          <w:rtl/>
        </w:rPr>
        <w:t>1</w:t>
      </w:r>
      <w:r w:rsidR="00191CDD">
        <w:rPr>
          <w:rtl/>
        </w:rPr>
        <w:t>.</w:t>
      </w:r>
    </w:p>
    <w:p w:rsidR="00D7268C" w:rsidRDefault="00D7268C" w:rsidP="000F2A07">
      <w:pPr>
        <w:pStyle w:val="libNormal"/>
        <w:rPr>
          <w:rtl/>
        </w:rPr>
      </w:pPr>
      <w:r>
        <w:rPr>
          <w:rtl/>
        </w:rPr>
        <w:br w:type="page"/>
      </w:r>
    </w:p>
    <w:p w:rsidR="00080E81" w:rsidRDefault="00191CDD" w:rsidP="00080E81">
      <w:pPr>
        <w:pStyle w:val="libNormal0"/>
        <w:rPr>
          <w:rtl/>
        </w:rPr>
      </w:pPr>
      <w:r>
        <w:rPr>
          <w:rFonts w:hint="eastAsia"/>
          <w:rtl/>
        </w:rPr>
        <w:t>الکتابه</w:t>
      </w:r>
      <w:r>
        <w:rPr>
          <w:rtl/>
        </w:rPr>
        <w:t xml:space="preserve"> و </w:t>
      </w:r>
      <w:r>
        <w:rPr>
          <w:rFonts w:hint="cs"/>
          <w:rtl/>
        </w:rPr>
        <w:t>ی</w:t>
      </w:r>
      <w:r>
        <w:rPr>
          <w:rFonts w:hint="eastAsia"/>
          <w:rtl/>
        </w:rPr>
        <w:t>قال</w:t>
      </w:r>
      <w:r>
        <w:rPr>
          <w:rtl/>
        </w:rPr>
        <w:t>:أکتب من عبد الحم</w:t>
      </w:r>
      <w:r>
        <w:rPr>
          <w:rFonts w:hint="cs"/>
          <w:rtl/>
        </w:rPr>
        <w:t>ی</w:t>
      </w:r>
      <w:r>
        <w:rPr>
          <w:rFonts w:hint="eastAsia"/>
          <w:rtl/>
        </w:rPr>
        <w:t>د،و</w:t>
      </w:r>
      <w:r>
        <w:rPr>
          <w:rtl/>
        </w:rPr>
        <w:t xml:space="preserve"> ف</w:t>
      </w:r>
      <w:r>
        <w:rPr>
          <w:rFonts w:hint="cs"/>
          <w:rtl/>
        </w:rPr>
        <w:t>ی</w:t>
      </w:r>
      <w:r>
        <w:rPr>
          <w:rFonts w:hint="eastAsia"/>
          <w:rtl/>
        </w:rPr>
        <w:t>ه</w:t>
      </w:r>
      <w:r>
        <w:rPr>
          <w:rtl/>
        </w:rPr>
        <w:t xml:space="preserve"> و ف</w:t>
      </w:r>
      <w:r>
        <w:rPr>
          <w:rFonts w:hint="cs"/>
          <w:rtl/>
        </w:rPr>
        <w:t>ی</w:t>
      </w:r>
      <w:r>
        <w:rPr>
          <w:rtl/>
        </w:rPr>
        <w:t xml:space="preserve"> أب</w:t>
      </w:r>
      <w:r>
        <w:rPr>
          <w:rFonts w:hint="cs"/>
          <w:rtl/>
        </w:rPr>
        <w:t>ی</w:t>
      </w:r>
      <w:r>
        <w:rPr>
          <w:rtl/>
        </w:rPr>
        <w:t xml:space="preserve"> الفضل بن العم</w:t>
      </w:r>
      <w:r>
        <w:rPr>
          <w:rFonts w:hint="cs"/>
          <w:rtl/>
        </w:rPr>
        <w:t>ی</w:t>
      </w:r>
      <w:r>
        <w:rPr>
          <w:rFonts w:hint="eastAsia"/>
          <w:rtl/>
        </w:rPr>
        <w:t>د</w:t>
      </w:r>
      <w:r>
        <w:rPr>
          <w:rtl/>
        </w:rPr>
        <w:t xml:space="preserve"> القمّ</w:t>
      </w:r>
      <w:r>
        <w:rPr>
          <w:rFonts w:hint="cs"/>
          <w:rtl/>
        </w:rPr>
        <w:t>یّ</w:t>
      </w:r>
      <w:r>
        <w:rPr>
          <w:rtl/>
        </w:rPr>
        <w:t xml:space="preserve"> ق</w:t>
      </w:r>
      <w:r>
        <w:rPr>
          <w:rFonts w:hint="cs"/>
          <w:rtl/>
        </w:rPr>
        <w:t>ی</w:t>
      </w:r>
      <w:r>
        <w:rPr>
          <w:rFonts w:hint="eastAsia"/>
          <w:rtl/>
        </w:rPr>
        <w:t>ل</w:t>
      </w:r>
      <w:r>
        <w:rPr>
          <w:rtl/>
        </w:rPr>
        <w:t xml:space="preserve">: </w:t>
      </w:r>
      <w:r>
        <w:rPr>
          <w:rFonts w:hint="eastAsia"/>
          <w:rtl/>
        </w:rPr>
        <w:t>بدأت</w:t>
      </w:r>
      <w:r>
        <w:rPr>
          <w:rtl/>
        </w:rPr>
        <w:t xml:space="preserve"> الکتابه بعبد الحم</w:t>
      </w:r>
      <w:r>
        <w:rPr>
          <w:rFonts w:hint="cs"/>
          <w:rtl/>
        </w:rPr>
        <w:t>ی</w:t>
      </w:r>
      <w:r>
        <w:rPr>
          <w:rFonts w:hint="eastAsia"/>
          <w:rtl/>
        </w:rPr>
        <w:t>د</w:t>
      </w:r>
      <w:r>
        <w:rPr>
          <w:rtl/>
        </w:rPr>
        <w:t xml:space="preserve"> و ختمت بابن العم</w:t>
      </w:r>
      <w:r>
        <w:rPr>
          <w:rFonts w:hint="cs"/>
          <w:rtl/>
        </w:rPr>
        <w:t>ی</w:t>
      </w:r>
      <w:r>
        <w:rPr>
          <w:rFonts w:hint="eastAsia"/>
          <w:rtl/>
        </w:rPr>
        <w:t>د</w:t>
      </w:r>
      <w:r>
        <w:rPr>
          <w:rtl/>
        </w:rPr>
        <w:t>.</w:t>
      </w:r>
    </w:p>
    <w:p w:rsidR="00140CA9" w:rsidRDefault="00191CDD" w:rsidP="00080E81">
      <w:pPr>
        <w:pStyle w:val="libNormal"/>
      </w:pPr>
      <w:r>
        <w:rPr>
          <w:rFonts w:hint="eastAsia"/>
          <w:rtl/>
        </w:rPr>
        <w:t>خطبه</w:t>
      </w:r>
      <w:r>
        <w:rPr>
          <w:rtl/>
        </w:rPr>
        <w:t xml:space="preserve"> س</w:t>
      </w:r>
      <w:r>
        <w:rPr>
          <w:rFonts w:hint="cs"/>
          <w:rtl/>
        </w:rPr>
        <w:t>یّ</w:t>
      </w:r>
      <w:r>
        <w:rPr>
          <w:rFonts w:hint="eastAsia"/>
          <w:rtl/>
        </w:rPr>
        <w:t>دتنا</w:t>
      </w:r>
      <w:r>
        <w:rPr>
          <w:rtl/>
        </w:rPr>
        <w:t xml:space="preserve"> فاطمه الزهراء(صلوات اللّه عل</w:t>
      </w:r>
      <w:r>
        <w:rPr>
          <w:rFonts w:hint="cs"/>
          <w:rtl/>
        </w:rPr>
        <w:t>ی</w:t>
      </w:r>
      <w:r>
        <w:rPr>
          <w:rFonts w:hint="eastAsia"/>
          <w:rtl/>
        </w:rPr>
        <w:t>ها</w:t>
      </w:r>
      <w:r>
        <w:rPr>
          <w:rtl/>
        </w:rPr>
        <w:t>)ف</w:t>
      </w:r>
      <w:r>
        <w:rPr>
          <w:rFonts w:hint="cs"/>
          <w:rtl/>
        </w:rPr>
        <w:t>ی</w:t>
      </w:r>
      <w:r>
        <w:rPr>
          <w:rtl/>
        </w:rPr>
        <w:t xml:space="preserve"> الإحتجاج عل</w:t>
      </w:r>
      <w:r>
        <w:rPr>
          <w:rFonts w:hint="cs"/>
          <w:rtl/>
        </w:rPr>
        <w:t>ی</w:t>
      </w:r>
      <w:r>
        <w:rPr>
          <w:rtl/>
        </w:rPr>
        <w:t xml:space="preserve"> غصب فدک: الحمد للّه عل</w:t>
      </w:r>
      <w:r>
        <w:rPr>
          <w:rFonts w:hint="cs"/>
          <w:rtl/>
        </w:rPr>
        <w:t>ی</w:t>
      </w:r>
      <w:r>
        <w:rPr>
          <w:rtl/>
        </w:rPr>
        <w:t xml:space="preserve"> ما أنعم و له الشکر عل</w:t>
      </w:r>
      <w:r>
        <w:rPr>
          <w:rFonts w:hint="cs"/>
          <w:rtl/>
        </w:rPr>
        <w:t>ی</w:t>
      </w:r>
      <w:r>
        <w:rPr>
          <w:rtl/>
        </w:rPr>
        <w:t xml:space="preserve"> ما ألهم </w:t>
      </w:r>
      <w:r w:rsidRPr="000F2A07">
        <w:rPr>
          <w:rStyle w:val="libFootnotenumChar"/>
          <w:rtl/>
        </w:rPr>
        <w:t>(1)</w:t>
      </w:r>
      <w:r>
        <w:rPr>
          <w:rtl/>
        </w:rPr>
        <w:t xml:space="preserve">. </w:t>
      </w:r>
    </w:p>
    <w:p w:rsidR="00140CA9" w:rsidRDefault="00191CDD" w:rsidP="00191CDD">
      <w:pPr>
        <w:pStyle w:val="libNormal"/>
      </w:pPr>
      <w:r>
        <w:rPr>
          <w:rFonts w:hint="eastAsia"/>
          <w:rtl/>
        </w:rPr>
        <w:t>قال</w:t>
      </w:r>
      <w:r>
        <w:rPr>
          <w:rtl/>
        </w:rPr>
        <w:t xml:space="preserve">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عليهم‌السلام</w:t>
      </w:r>
      <w:r>
        <w:rPr>
          <w:rtl/>
        </w:rPr>
        <w:t>: رأ</w:t>
      </w:r>
      <w:r>
        <w:rPr>
          <w:rFonts w:hint="cs"/>
          <w:rtl/>
        </w:rPr>
        <w:t>ی</w:t>
      </w:r>
      <w:r>
        <w:rPr>
          <w:rFonts w:hint="eastAsia"/>
          <w:rtl/>
        </w:rPr>
        <w:t>ت</w:t>
      </w:r>
      <w:r>
        <w:rPr>
          <w:rtl/>
        </w:rPr>
        <w:t xml:space="preserve"> مشا</w:t>
      </w:r>
      <w:r>
        <w:rPr>
          <w:rFonts w:hint="cs"/>
          <w:rtl/>
        </w:rPr>
        <w:t>ی</w:t>
      </w:r>
      <w:r>
        <w:rPr>
          <w:rFonts w:hint="eastAsia"/>
          <w:rtl/>
        </w:rPr>
        <w:t>خ</w:t>
      </w:r>
      <w:r>
        <w:rPr>
          <w:rtl/>
        </w:rPr>
        <w:t xml:space="preserve"> آل أب</w:t>
      </w:r>
      <w:r>
        <w:rPr>
          <w:rFonts w:hint="cs"/>
          <w:rtl/>
        </w:rPr>
        <w:t>ی</w:t>
      </w:r>
      <w:r>
        <w:rPr>
          <w:rtl/>
        </w:rPr>
        <w:t xml:space="preserve"> طالب </w:t>
      </w:r>
      <w:r>
        <w:rPr>
          <w:rFonts w:hint="cs"/>
          <w:rtl/>
        </w:rPr>
        <w:t>ی</w:t>
      </w:r>
      <w:r>
        <w:rPr>
          <w:rFonts w:hint="eastAsia"/>
          <w:rtl/>
        </w:rPr>
        <w:t>روونها</w:t>
      </w:r>
      <w:r>
        <w:rPr>
          <w:rtl/>
        </w:rPr>
        <w:t xml:space="preserve"> عن آبائهم و </w:t>
      </w:r>
      <w:r>
        <w:rPr>
          <w:rFonts w:hint="cs"/>
          <w:rtl/>
        </w:rPr>
        <w:t>ی</w:t>
      </w:r>
      <w:r>
        <w:rPr>
          <w:rFonts w:hint="eastAsia"/>
          <w:rtl/>
        </w:rPr>
        <w:t>علّمونها</w:t>
      </w:r>
      <w:r>
        <w:rPr>
          <w:rtl/>
        </w:rPr>
        <w:t xml:space="preserve"> أبناءهم </w:t>
      </w:r>
      <w:r w:rsidRPr="000F2A07">
        <w:rPr>
          <w:rStyle w:val="libFootnotenumChar"/>
          <w:rtl/>
        </w:rPr>
        <w:t>(2)</w:t>
      </w:r>
      <w:r>
        <w:rPr>
          <w:rtl/>
        </w:rPr>
        <w:t xml:space="preserve">. </w:t>
      </w:r>
    </w:p>
    <w:p w:rsidR="00140CA9" w:rsidRDefault="00191CDD" w:rsidP="00191CDD">
      <w:pPr>
        <w:pStyle w:val="libNormal"/>
      </w:pPr>
      <w:r>
        <w:rPr>
          <w:rFonts w:hint="eastAsia"/>
          <w:rtl/>
        </w:rPr>
        <w:t>خطبه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الحسن</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ف</w:t>
      </w:r>
      <w:r>
        <w:rPr>
          <w:rFonts w:hint="cs"/>
          <w:rtl/>
        </w:rPr>
        <w:t>ی</w:t>
      </w:r>
      <w:r>
        <w:rPr>
          <w:rtl/>
        </w:rPr>
        <w:t xml:space="preserve"> التحر</w:t>
      </w:r>
      <w:r>
        <w:rPr>
          <w:rFonts w:hint="cs"/>
          <w:rtl/>
        </w:rPr>
        <w:t>ی</w:t>
      </w:r>
      <w:r>
        <w:rPr>
          <w:rFonts w:hint="eastAsia"/>
          <w:rtl/>
        </w:rPr>
        <w:t>ص</w:t>
      </w:r>
      <w:r>
        <w:rPr>
          <w:rtl/>
        </w:rPr>
        <w:t xml:space="preserve"> عل</w:t>
      </w:r>
      <w:r>
        <w:rPr>
          <w:rFonts w:hint="cs"/>
          <w:rtl/>
        </w:rPr>
        <w:t>ی</w:t>
      </w:r>
      <w:r>
        <w:rPr>
          <w:rtl/>
        </w:rPr>
        <w:t xml:space="preserve"> جهاد أهل الشام </w:t>
      </w:r>
      <w:r w:rsidRPr="000F2A07">
        <w:rPr>
          <w:rStyle w:val="libFootnotenumChar"/>
          <w:rtl/>
        </w:rPr>
        <w:t>(3)</w:t>
      </w:r>
      <w:r>
        <w:rPr>
          <w:rtl/>
        </w:rPr>
        <w:t xml:space="preserve">. </w:t>
      </w:r>
    </w:p>
    <w:p w:rsidR="00140CA9" w:rsidRDefault="00191CDD" w:rsidP="00191CDD">
      <w:pPr>
        <w:pStyle w:val="libNormal"/>
      </w:pPr>
      <w:r>
        <w:rPr>
          <w:rFonts w:hint="eastAsia"/>
          <w:rtl/>
        </w:rPr>
        <w:t>خطبه</w:t>
      </w:r>
      <w:r>
        <w:rPr>
          <w:rtl/>
        </w:rPr>
        <w:t xml:space="preserve"> الحسن</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بأمر أب</w:t>
      </w:r>
      <w:r>
        <w:rPr>
          <w:rFonts w:hint="cs"/>
          <w:rtl/>
        </w:rPr>
        <w:t>ی</w:t>
      </w:r>
      <w:r>
        <w:rPr>
          <w:rFonts w:hint="eastAsia"/>
          <w:rtl/>
        </w:rPr>
        <w:t>هما</w:t>
      </w:r>
      <w:r>
        <w:rPr>
          <w:rtl/>
        </w:rPr>
        <w:t xml:space="preserve"> </w:t>
      </w:r>
      <w:r w:rsidRPr="000F2A07">
        <w:rPr>
          <w:rStyle w:val="libFootnotenumChar"/>
          <w:rtl/>
        </w:rPr>
        <w:t>(4)</w:t>
      </w:r>
      <w:r>
        <w:rPr>
          <w:rtl/>
        </w:rPr>
        <w:t xml:space="preserve">. </w:t>
      </w:r>
    </w:p>
    <w:p w:rsidR="00140CA9" w:rsidRDefault="00191CDD" w:rsidP="00080E81">
      <w:pPr>
        <w:pStyle w:val="libCenterBold1"/>
      </w:pPr>
      <w:r>
        <w:rPr>
          <w:rFonts w:hint="eastAsia"/>
          <w:rtl/>
        </w:rPr>
        <w:t>خطب</w:t>
      </w:r>
      <w:r>
        <w:rPr>
          <w:rtl/>
        </w:rPr>
        <w:t xml:space="preserve"> الحسن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خطبه</w:t>
      </w:r>
      <w:r>
        <w:rPr>
          <w:rtl/>
        </w:rPr>
        <w:t xml:space="preserve"> الحسن بن عل</w:t>
      </w:r>
      <w:r>
        <w:rPr>
          <w:rFonts w:hint="cs"/>
          <w:rtl/>
        </w:rPr>
        <w:t>یّ</w:t>
      </w:r>
      <w:r>
        <w:rPr>
          <w:rtl/>
        </w:rPr>
        <w:t xml:space="preserve"> </w:t>
      </w:r>
      <w:r w:rsidR="00F2741C" w:rsidRPr="00F2741C">
        <w:rPr>
          <w:rStyle w:val="libAlaemChar"/>
          <w:rtl/>
        </w:rPr>
        <w:t>عليهما‌السلام</w:t>
      </w:r>
      <w:r>
        <w:rPr>
          <w:rtl/>
        </w:rPr>
        <w:t xml:space="preserve"> ف</w:t>
      </w:r>
      <w:r>
        <w:rPr>
          <w:rFonts w:hint="cs"/>
          <w:rtl/>
        </w:rPr>
        <w:t>ی</w:t>
      </w:r>
      <w:r>
        <w:rPr>
          <w:rtl/>
        </w:rPr>
        <w:t xml:space="preserve"> البصره و جمعه بالناس بأمر أب</w:t>
      </w:r>
      <w:r>
        <w:rPr>
          <w:rFonts w:hint="cs"/>
          <w:rtl/>
        </w:rPr>
        <w:t>ی</w:t>
      </w:r>
      <w:r>
        <w:rPr>
          <w:rFonts w:hint="eastAsia"/>
          <w:rtl/>
        </w:rPr>
        <w:t>ه</w:t>
      </w:r>
      <w:r>
        <w:rPr>
          <w:rtl/>
        </w:rPr>
        <w:t xml:space="preserve"> ح</w:t>
      </w:r>
      <w:r>
        <w:rPr>
          <w:rFonts w:hint="cs"/>
          <w:rtl/>
        </w:rPr>
        <w:t>ی</w:t>
      </w:r>
      <w:r>
        <w:rPr>
          <w:rFonts w:hint="eastAsia"/>
          <w:rtl/>
        </w:rPr>
        <w:t>ن</w:t>
      </w:r>
      <w:r>
        <w:rPr>
          <w:rtl/>
        </w:rPr>
        <w:t xml:space="preserve"> مرض </w:t>
      </w:r>
      <w:r w:rsidR="00F2741C" w:rsidRPr="00F2741C">
        <w:rPr>
          <w:rStyle w:val="libAlaemChar"/>
          <w:rtl/>
        </w:rPr>
        <w:t>عليه‌السلام</w:t>
      </w:r>
      <w:r>
        <w:rPr>
          <w:rtl/>
        </w:rPr>
        <w:t>، و بکاء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Fonts w:hint="eastAsia"/>
          <w:rtl/>
        </w:rPr>
        <w:t>ه</w:t>
      </w:r>
      <w:r>
        <w:rPr>
          <w:rtl/>
        </w:rPr>
        <w:t xml:space="preserve"> و تقب</w:t>
      </w:r>
      <w:r>
        <w:rPr>
          <w:rFonts w:hint="cs"/>
          <w:rtl/>
        </w:rPr>
        <w:t>ی</w:t>
      </w:r>
      <w:r>
        <w:rPr>
          <w:rFonts w:hint="eastAsia"/>
          <w:rtl/>
        </w:rPr>
        <w:t>له</w:t>
      </w:r>
      <w:r>
        <w:rPr>
          <w:rtl/>
        </w:rPr>
        <w:t xml:space="preserve">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خطبته</w:t>
      </w:r>
      <w:r>
        <w:rPr>
          <w:rtl/>
        </w:rPr>
        <w:t xml:space="preserve"> بالکوفه ف</w:t>
      </w:r>
      <w:r>
        <w:rPr>
          <w:rFonts w:hint="cs"/>
          <w:rtl/>
        </w:rPr>
        <w:t>ی</w:t>
      </w:r>
      <w:r>
        <w:rPr>
          <w:rtl/>
        </w:rPr>
        <w:t xml:space="preserve"> استنفار الناس لحرب أصحاب الجمل و کان عل</w:t>
      </w:r>
      <w:r>
        <w:rPr>
          <w:rFonts w:hint="cs"/>
          <w:rtl/>
        </w:rPr>
        <w:t>ی</w:t>
      </w:r>
      <w:r>
        <w:rPr>
          <w:rFonts w:hint="eastAsia"/>
          <w:rtl/>
        </w:rPr>
        <w:t>لا</w:t>
      </w:r>
      <w:r>
        <w:rPr>
          <w:rtl/>
        </w:rPr>
        <w:t xml:space="preserve"> من شکو</w:t>
      </w:r>
      <w:r>
        <w:rPr>
          <w:rFonts w:hint="cs"/>
          <w:rtl/>
        </w:rPr>
        <w:t>ی</w:t>
      </w:r>
      <w:r>
        <w:rPr>
          <w:rtl/>
        </w:rPr>
        <w:t xml:space="preserve"> به </w:t>
      </w:r>
      <w:r w:rsidRPr="000F2A07">
        <w:rPr>
          <w:rStyle w:val="libFootnotenumChar"/>
          <w:rtl/>
        </w:rPr>
        <w:t>(6)</w:t>
      </w:r>
      <w:r>
        <w:rPr>
          <w:rtl/>
        </w:rPr>
        <w:t xml:space="preserve">. </w:t>
      </w:r>
      <w:r>
        <w:rPr>
          <w:rFonts w:hint="eastAsia"/>
          <w:rtl/>
        </w:rPr>
        <w:t>خطبته</w:t>
      </w:r>
      <w:r>
        <w:rPr>
          <w:rtl/>
        </w:rPr>
        <w:t xml:space="preserve"> </w:t>
      </w:r>
      <w:r w:rsidR="00F2741C" w:rsidRPr="00F2741C">
        <w:rPr>
          <w:rStyle w:val="libAlaemChar"/>
          <w:rtl/>
        </w:rPr>
        <w:t>عليه‌السلام</w:t>
      </w:r>
      <w:r>
        <w:rPr>
          <w:rtl/>
        </w:rPr>
        <w:t xml:space="preserve"> بأمر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لأمّهات أولاده: </w:t>
      </w:r>
    </w:p>
    <w:p w:rsidR="00140CA9" w:rsidRDefault="00191CDD" w:rsidP="00080E81">
      <w:pPr>
        <w:pStyle w:val="libNormal"/>
      </w:pPr>
      <w:r>
        <w:rPr>
          <w:rFonts w:hint="eastAsia"/>
          <w:rtl/>
        </w:rPr>
        <w:t>قمن</w:t>
      </w:r>
      <w:r>
        <w:rPr>
          <w:rtl/>
        </w:rPr>
        <w:t xml:space="preserve"> فاستمعن خطبه ابن</w:t>
      </w:r>
      <w:r>
        <w:rPr>
          <w:rFonts w:hint="cs"/>
          <w:rtl/>
        </w:rPr>
        <w:t>ی</w:t>
      </w:r>
      <w:r>
        <w:rPr>
          <w:rtl/>
        </w:rPr>
        <w:t xml:space="preserve"> </w:t>
      </w:r>
      <w:r w:rsidRPr="000F2A07">
        <w:rPr>
          <w:rStyle w:val="libFootnotenumChar"/>
          <w:rtl/>
        </w:rPr>
        <w:t>(7)</w:t>
      </w:r>
      <w:r w:rsidR="00080E81">
        <w:rPr>
          <w:rtl/>
        </w:rPr>
        <w:t>.</w:t>
      </w:r>
      <w:r w:rsidR="00080E81">
        <w:rPr>
          <w:rFonts w:hint="cs"/>
          <w:rtl/>
        </w:rPr>
        <w:t xml:space="preserve">أيضاً خطبته بأمر أبيه </w:t>
      </w:r>
      <w:r w:rsidR="00080E81" w:rsidRPr="00080E81">
        <w:rPr>
          <w:rStyle w:val="libFootnotenumChar"/>
          <w:rFonts w:hint="cs"/>
          <w:rtl/>
        </w:rPr>
        <w:t>(8)</w:t>
      </w:r>
      <w:r w:rsidR="00080E81">
        <w:rPr>
          <w:rFonts w:hint="cs"/>
          <w:rtl/>
        </w:rPr>
        <w:t>.</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109</w:t>
      </w:r>
      <w:r w:rsidR="00191CDD">
        <w:rPr>
          <w:rtl/>
        </w:rPr>
        <w:t>/</w:t>
      </w:r>
      <w:r w:rsidR="00140CA9">
        <w:rPr>
          <w:rtl/>
        </w:rPr>
        <w:t>11</w:t>
      </w:r>
      <w:r w:rsidR="00191CDD">
        <w:rPr>
          <w:rtl/>
        </w:rPr>
        <w:t>/</w:t>
      </w:r>
      <w:r w:rsidR="00140CA9">
        <w:rPr>
          <w:rtl/>
        </w:rPr>
        <w:t>8</w:t>
      </w:r>
      <w:r w:rsidR="00191CDD">
        <w:rPr>
          <w:rtl/>
        </w:rPr>
        <w:t xml:space="preserve">،ج:-. </w:t>
      </w:r>
    </w:p>
    <w:p w:rsidR="00140CA9" w:rsidRDefault="00D7268C" w:rsidP="005E32C9">
      <w:pPr>
        <w:pStyle w:val="libFootnote0"/>
      </w:pPr>
      <w:r>
        <w:rPr>
          <w:rtl/>
        </w:rPr>
        <w:t>(2)</w:t>
      </w:r>
      <w:r w:rsidR="00191CDD">
        <w:rPr>
          <w:rtl/>
        </w:rPr>
        <w:t xml:space="preserve"> ق:</w:t>
      </w:r>
      <w:r w:rsidR="00140CA9">
        <w:rPr>
          <w:rtl/>
        </w:rPr>
        <w:t>112</w:t>
      </w:r>
      <w:r w:rsidR="00191CDD">
        <w:rPr>
          <w:rtl/>
        </w:rPr>
        <w:t>/</w:t>
      </w:r>
      <w:r w:rsidR="00140CA9">
        <w:rPr>
          <w:rtl/>
        </w:rPr>
        <w:t>11</w:t>
      </w:r>
      <w:r w:rsidR="00191CDD">
        <w:rPr>
          <w:rtl/>
        </w:rPr>
        <w:t>/</w:t>
      </w:r>
      <w:r w:rsidR="00140CA9">
        <w:rPr>
          <w:rtl/>
        </w:rPr>
        <w:t>8</w:t>
      </w:r>
      <w:r w:rsidR="00191CDD">
        <w:rPr>
          <w:rtl/>
        </w:rPr>
        <w:t xml:space="preserve">،ج:-. </w:t>
      </w:r>
    </w:p>
    <w:p w:rsidR="00140CA9" w:rsidRDefault="00D7268C" w:rsidP="005E32C9">
      <w:pPr>
        <w:pStyle w:val="libFootnote0"/>
      </w:pPr>
      <w:r>
        <w:rPr>
          <w:rtl/>
        </w:rPr>
        <w:t>(3)</w:t>
      </w:r>
      <w:r w:rsidR="00191CDD">
        <w:rPr>
          <w:rtl/>
        </w:rPr>
        <w:t xml:space="preserve"> ق:4</w:t>
      </w:r>
      <w:r w:rsidR="00140CA9">
        <w:rPr>
          <w:rtl/>
        </w:rPr>
        <w:t>7</w:t>
      </w:r>
      <w:r w:rsidR="00191CDD">
        <w:rPr>
          <w:rtl/>
        </w:rPr>
        <w:t>6/44/</w:t>
      </w:r>
      <w:r w:rsidR="00140CA9">
        <w:rPr>
          <w:rtl/>
        </w:rPr>
        <w:t>8</w:t>
      </w:r>
      <w:r w:rsidR="00191CDD">
        <w:rPr>
          <w:rtl/>
        </w:rPr>
        <w:t>،ج:4</w:t>
      </w:r>
      <w:r w:rsidR="00140CA9">
        <w:rPr>
          <w:rtl/>
        </w:rPr>
        <w:t>0</w:t>
      </w:r>
      <w:r w:rsidR="00191CDD">
        <w:rPr>
          <w:rtl/>
        </w:rPr>
        <w:t>4/</w:t>
      </w:r>
      <w:r w:rsidR="00140CA9">
        <w:rPr>
          <w:rtl/>
        </w:rPr>
        <w:t>32</w:t>
      </w:r>
      <w:r w:rsidR="00191CDD">
        <w:rPr>
          <w:rtl/>
        </w:rPr>
        <w:t xml:space="preserve">. </w:t>
      </w:r>
    </w:p>
    <w:p w:rsidR="00140CA9" w:rsidRDefault="00D7268C" w:rsidP="005E32C9">
      <w:pPr>
        <w:pStyle w:val="libFootnote0"/>
      </w:pPr>
      <w:r>
        <w:rPr>
          <w:rtl/>
        </w:rPr>
        <w:t>(4)</w:t>
      </w:r>
      <w:r w:rsidR="00191CDD">
        <w:rPr>
          <w:rtl/>
        </w:rPr>
        <w:t xml:space="preserve"> ق:4</w:t>
      </w:r>
      <w:r w:rsidR="00140CA9">
        <w:rPr>
          <w:rtl/>
        </w:rPr>
        <w:t>72</w:t>
      </w:r>
      <w:r w:rsidR="00191CDD">
        <w:rPr>
          <w:rtl/>
        </w:rPr>
        <w:t>/</w:t>
      </w:r>
      <w:r w:rsidR="00140CA9">
        <w:rPr>
          <w:rtl/>
        </w:rPr>
        <w:t>93</w:t>
      </w:r>
      <w:r w:rsidR="00191CDD">
        <w:rPr>
          <w:rtl/>
        </w:rPr>
        <w:t>/</w:t>
      </w:r>
      <w:r w:rsidR="00140CA9">
        <w:rPr>
          <w:rtl/>
        </w:rPr>
        <w:t>9</w:t>
      </w:r>
      <w:r w:rsidR="00191CDD">
        <w:rPr>
          <w:rtl/>
        </w:rPr>
        <w:t>،ج:</w:t>
      </w:r>
      <w:r w:rsidR="00140CA9">
        <w:rPr>
          <w:rtl/>
        </w:rPr>
        <w:t>202</w:t>
      </w:r>
      <w:r w:rsidR="00191CDD">
        <w:rPr>
          <w:rtl/>
        </w:rPr>
        <w:t>/4</w:t>
      </w:r>
      <w:r w:rsidR="00140CA9">
        <w:rPr>
          <w:rtl/>
        </w:rPr>
        <w:t>0</w:t>
      </w:r>
      <w:r w:rsidR="00191CDD">
        <w:rPr>
          <w:rtl/>
        </w:rPr>
        <w:t>. ق:</w:t>
      </w:r>
      <w:r w:rsidR="00140CA9">
        <w:rPr>
          <w:rtl/>
        </w:rPr>
        <w:t>119</w:t>
      </w:r>
      <w:r w:rsidR="00191CDD">
        <w:rPr>
          <w:rtl/>
        </w:rPr>
        <w:t>/</w:t>
      </w:r>
      <w:r w:rsidR="00140CA9">
        <w:rPr>
          <w:rtl/>
        </w:rPr>
        <w:t>12</w:t>
      </w:r>
      <w:r w:rsidR="00191CDD">
        <w:rPr>
          <w:rtl/>
        </w:rPr>
        <w:t>/4،ج:</w:t>
      </w:r>
      <w:r w:rsidR="00140CA9">
        <w:rPr>
          <w:rtl/>
        </w:rPr>
        <w:t>120</w:t>
      </w:r>
      <w:r w:rsidR="00191CDD">
        <w:rPr>
          <w:rtl/>
        </w:rPr>
        <w:t>/</w:t>
      </w:r>
      <w:r w:rsidR="00140CA9">
        <w:rPr>
          <w:rtl/>
        </w:rPr>
        <w:t>10</w:t>
      </w:r>
      <w:r w:rsidR="00191CDD">
        <w:rPr>
          <w:rtl/>
        </w:rPr>
        <w:t xml:space="preserve">. </w:t>
      </w:r>
    </w:p>
    <w:p w:rsidR="00140CA9" w:rsidRDefault="00D7268C" w:rsidP="005E32C9">
      <w:pPr>
        <w:pStyle w:val="libFootnote0"/>
      </w:pPr>
      <w:r>
        <w:rPr>
          <w:rtl/>
        </w:rPr>
        <w:t>(5)</w:t>
      </w:r>
      <w:r w:rsidR="00191CDD">
        <w:rPr>
          <w:rtl/>
        </w:rPr>
        <w:t xml:space="preserve"> ق:44</w:t>
      </w:r>
      <w:r w:rsidR="00140CA9">
        <w:rPr>
          <w:rtl/>
        </w:rPr>
        <w:t>2</w:t>
      </w:r>
      <w:r w:rsidR="00191CDD">
        <w:rPr>
          <w:rtl/>
        </w:rPr>
        <w:t>/</w:t>
      </w:r>
      <w:r w:rsidR="00140CA9">
        <w:rPr>
          <w:rtl/>
        </w:rPr>
        <w:t>37</w:t>
      </w:r>
      <w:r w:rsidR="00191CDD">
        <w:rPr>
          <w:rtl/>
        </w:rPr>
        <w:t>/</w:t>
      </w:r>
      <w:r w:rsidR="00140CA9">
        <w:rPr>
          <w:rtl/>
        </w:rPr>
        <w:t>8</w:t>
      </w:r>
      <w:r w:rsidR="00191CDD">
        <w:rPr>
          <w:rtl/>
        </w:rPr>
        <w:t>،ج:</w:t>
      </w:r>
      <w:r w:rsidR="00140CA9">
        <w:rPr>
          <w:rtl/>
        </w:rPr>
        <w:t>228</w:t>
      </w:r>
      <w:r w:rsidR="00191CDD">
        <w:rPr>
          <w:rtl/>
        </w:rPr>
        <w:t>/</w:t>
      </w:r>
      <w:r w:rsidR="00140CA9">
        <w:rPr>
          <w:rtl/>
        </w:rPr>
        <w:t>32</w:t>
      </w:r>
      <w:r w:rsidR="00191CDD">
        <w:rPr>
          <w:rtl/>
        </w:rPr>
        <w:t xml:space="preserve">. </w:t>
      </w:r>
    </w:p>
    <w:p w:rsidR="00140CA9" w:rsidRDefault="00D7268C" w:rsidP="005E32C9">
      <w:pPr>
        <w:pStyle w:val="libFootnote0"/>
      </w:pPr>
      <w:r>
        <w:rPr>
          <w:rtl/>
        </w:rPr>
        <w:t>(6)</w:t>
      </w:r>
      <w:r w:rsidR="00191CDD">
        <w:rPr>
          <w:rtl/>
        </w:rPr>
        <w:t xml:space="preserve"> ق:4</w:t>
      </w:r>
      <w:r w:rsidR="00140CA9">
        <w:rPr>
          <w:rtl/>
        </w:rPr>
        <w:t>10</w:t>
      </w:r>
      <w:r w:rsidR="00191CDD">
        <w:rPr>
          <w:rtl/>
        </w:rPr>
        <w:t>/</w:t>
      </w:r>
      <w:r w:rsidR="00140CA9">
        <w:rPr>
          <w:rtl/>
        </w:rPr>
        <w:t>3</w:t>
      </w:r>
      <w:r w:rsidR="00191CDD">
        <w:rPr>
          <w:rtl/>
        </w:rPr>
        <w:t>4/</w:t>
      </w:r>
      <w:r w:rsidR="00140CA9">
        <w:rPr>
          <w:rtl/>
        </w:rPr>
        <w:t>8</w:t>
      </w:r>
      <w:r w:rsidR="00191CDD">
        <w:rPr>
          <w:rtl/>
        </w:rPr>
        <w:t>،ج:</w:t>
      </w:r>
      <w:r w:rsidR="00140CA9">
        <w:rPr>
          <w:rtl/>
        </w:rPr>
        <w:t>88</w:t>
      </w:r>
      <w:r w:rsidR="00191CDD">
        <w:rPr>
          <w:rtl/>
        </w:rPr>
        <w:t>/</w:t>
      </w:r>
      <w:r w:rsidR="00140CA9">
        <w:rPr>
          <w:rtl/>
        </w:rPr>
        <w:t>32</w:t>
      </w:r>
      <w:r w:rsidR="00191CDD">
        <w:rPr>
          <w:rtl/>
        </w:rPr>
        <w:t xml:space="preserve">. </w:t>
      </w:r>
    </w:p>
    <w:p w:rsidR="00D7268C" w:rsidRDefault="00D7268C" w:rsidP="005E32C9">
      <w:pPr>
        <w:pStyle w:val="libFootnote0"/>
        <w:rPr>
          <w:rtl/>
        </w:rPr>
      </w:pPr>
      <w:r>
        <w:rPr>
          <w:rtl/>
        </w:rPr>
        <w:t>(7)</w:t>
      </w:r>
      <w:r w:rsidR="00191CDD">
        <w:rPr>
          <w:rtl/>
        </w:rPr>
        <w:t xml:space="preserve"> ق:</w:t>
      </w:r>
      <w:r w:rsidR="00140CA9">
        <w:rPr>
          <w:rtl/>
        </w:rPr>
        <w:t>9</w:t>
      </w:r>
      <w:r w:rsidR="00191CDD">
        <w:rPr>
          <w:rtl/>
        </w:rPr>
        <w:t>6/</w:t>
      </w:r>
      <w:r w:rsidR="00140CA9">
        <w:rPr>
          <w:rtl/>
        </w:rPr>
        <w:t>1</w:t>
      </w:r>
      <w:r w:rsidR="00191CDD">
        <w:rPr>
          <w:rtl/>
        </w:rPr>
        <w:t>6/</w:t>
      </w:r>
      <w:r w:rsidR="00140CA9">
        <w:rPr>
          <w:rtl/>
        </w:rPr>
        <w:t>10</w:t>
      </w:r>
      <w:r w:rsidR="00191CDD">
        <w:rPr>
          <w:rtl/>
        </w:rPr>
        <w:t>،ج:</w:t>
      </w:r>
      <w:r w:rsidR="00140CA9">
        <w:rPr>
          <w:rtl/>
        </w:rPr>
        <w:t>3</w:t>
      </w:r>
      <w:r w:rsidR="00191CDD">
        <w:rPr>
          <w:rtl/>
        </w:rPr>
        <w:t>5</w:t>
      </w:r>
      <w:r w:rsidR="00140CA9">
        <w:rPr>
          <w:rtl/>
        </w:rPr>
        <w:t>0</w:t>
      </w:r>
      <w:r w:rsidR="00191CDD">
        <w:rPr>
          <w:rtl/>
        </w:rPr>
        <w:t>/4</w:t>
      </w:r>
      <w:r w:rsidR="00140CA9">
        <w:rPr>
          <w:rtl/>
        </w:rPr>
        <w:t>3</w:t>
      </w:r>
      <w:r w:rsidR="00191CDD">
        <w:rPr>
          <w:rtl/>
        </w:rPr>
        <w:t>.</w:t>
      </w:r>
    </w:p>
    <w:p w:rsidR="00080E81" w:rsidRPr="00080E81" w:rsidRDefault="00080E81" w:rsidP="00080E81">
      <w:pPr>
        <w:pStyle w:val="libFootnote0"/>
        <w:rPr>
          <w:rtl/>
        </w:rPr>
      </w:pPr>
      <w:r>
        <w:rPr>
          <w:rFonts w:hint="cs"/>
          <w:rtl/>
        </w:rPr>
        <w:t>(8) ق:98/16/10و99،ج:355/43و358.</w:t>
      </w:r>
    </w:p>
    <w:p w:rsidR="00D7268C" w:rsidRDefault="00D7268C" w:rsidP="000F2A07">
      <w:pPr>
        <w:pStyle w:val="libNormal"/>
        <w:rPr>
          <w:rtl/>
        </w:rPr>
      </w:pPr>
      <w:r>
        <w:rPr>
          <w:rtl/>
        </w:rPr>
        <w:br w:type="page"/>
      </w:r>
    </w:p>
    <w:p w:rsidR="00080E81" w:rsidRDefault="00191CDD" w:rsidP="00080E81">
      <w:pPr>
        <w:pStyle w:val="libNormal"/>
        <w:rPr>
          <w:rtl/>
        </w:rPr>
      </w:pPr>
      <w:r>
        <w:rPr>
          <w:rFonts w:hint="eastAsia"/>
          <w:rtl/>
        </w:rPr>
        <w:t>باب</w:t>
      </w:r>
      <w:r>
        <w:rPr>
          <w:rtl/>
        </w:rPr>
        <w:t xml:space="preserve"> خطبه </w:t>
      </w:r>
      <w:r w:rsidR="00F2741C" w:rsidRPr="00F2741C">
        <w:rPr>
          <w:rStyle w:val="libAlaemChar"/>
          <w:rtl/>
        </w:rPr>
        <w:t>عليه‌السلام</w:t>
      </w:r>
      <w:r>
        <w:rPr>
          <w:rtl/>
        </w:rPr>
        <w:t xml:space="preserve"> بعد شهاده أب</w:t>
      </w:r>
      <w:r>
        <w:rPr>
          <w:rFonts w:hint="cs"/>
          <w:rtl/>
        </w:rPr>
        <w:t>ی</w:t>
      </w:r>
      <w:r>
        <w:rPr>
          <w:rFonts w:hint="eastAsia"/>
          <w:rtl/>
        </w:rPr>
        <w:t>ه</w:t>
      </w:r>
      <w:r>
        <w:rPr>
          <w:rtl/>
        </w:rPr>
        <w:t xml:space="preserve"> </w:t>
      </w:r>
      <w:r w:rsidR="00F2741C" w:rsidRPr="00F2741C">
        <w:rPr>
          <w:rStyle w:val="libAlaemChar"/>
          <w:rtl/>
        </w:rPr>
        <w:t>عليه‌السلام</w:t>
      </w:r>
      <w:r>
        <w:rPr>
          <w:rtl/>
        </w:rPr>
        <w:t xml:space="preserve"> </w:t>
      </w:r>
      <w:r w:rsidRPr="000F2A07">
        <w:rPr>
          <w:rStyle w:val="libFootnotenumChar"/>
          <w:rtl/>
        </w:rPr>
        <w:t>(1)</w:t>
      </w:r>
      <w:r>
        <w:rPr>
          <w:rtl/>
        </w:rPr>
        <w:t>.</w:t>
      </w:r>
    </w:p>
    <w:p w:rsidR="00140CA9" w:rsidRDefault="00191CDD" w:rsidP="00080E81">
      <w:pPr>
        <w:pStyle w:val="libNormal"/>
      </w:pPr>
      <w:r>
        <w:rPr>
          <w:rFonts w:hint="eastAsia"/>
          <w:rtl/>
        </w:rPr>
        <w:t>خطبته</w:t>
      </w:r>
      <w:r>
        <w:rPr>
          <w:rtl/>
        </w:rPr>
        <w:t xml:space="preserve"> </w:t>
      </w:r>
      <w:r w:rsidR="00F2741C" w:rsidRPr="00F2741C">
        <w:rPr>
          <w:rStyle w:val="libAlaemChar"/>
          <w:rtl/>
        </w:rPr>
        <w:t>عليه‌السلام</w:t>
      </w:r>
      <w:r>
        <w:rPr>
          <w:rtl/>
        </w:rPr>
        <w:t xml:space="preserve"> لامتحان أصحابه: الحمد للّه کلّما حمده حامد </w:t>
      </w:r>
      <w:r w:rsidRPr="000F2A07">
        <w:rPr>
          <w:rStyle w:val="libFootnotenumChar"/>
          <w:rtl/>
        </w:rPr>
        <w:t>(2)</w:t>
      </w:r>
      <w:r>
        <w:rPr>
          <w:rtl/>
        </w:rPr>
        <w:t xml:space="preserve">. </w:t>
      </w:r>
    </w:p>
    <w:p w:rsidR="00080E81" w:rsidRDefault="00191CDD" w:rsidP="00080E81">
      <w:pPr>
        <w:pStyle w:val="libNormal"/>
        <w:rPr>
          <w:rtl/>
        </w:rPr>
      </w:pPr>
      <w:r>
        <w:rPr>
          <w:rFonts w:hint="eastAsia"/>
          <w:rtl/>
        </w:rPr>
        <w:t>خطبه</w:t>
      </w:r>
      <w:r>
        <w:rPr>
          <w:rtl/>
        </w:rPr>
        <w:t xml:space="preserve"> له </w:t>
      </w:r>
      <w:r w:rsidR="00F2741C" w:rsidRPr="00F2741C">
        <w:rPr>
          <w:rStyle w:val="libAlaemChar"/>
          <w:rtl/>
        </w:rPr>
        <w:t>عليه‌السلام</w:t>
      </w:r>
      <w:r>
        <w:rPr>
          <w:rtl/>
        </w:rPr>
        <w:t xml:space="preserve"> ف</w:t>
      </w:r>
      <w:r>
        <w:rPr>
          <w:rFonts w:hint="cs"/>
          <w:rtl/>
        </w:rPr>
        <w:t>ی</w:t>
      </w:r>
      <w:r>
        <w:rPr>
          <w:rtl/>
        </w:rPr>
        <w:t xml:space="preserve"> محضر معاو</w:t>
      </w:r>
      <w:r>
        <w:rPr>
          <w:rFonts w:hint="cs"/>
          <w:rtl/>
        </w:rPr>
        <w:t>ی</w:t>
      </w:r>
      <w:r>
        <w:rPr>
          <w:rFonts w:hint="eastAsia"/>
          <w:rtl/>
        </w:rPr>
        <w:t>ه</w:t>
      </w:r>
      <w:r>
        <w:rPr>
          <w:rtl/>
        </w:rPr>
        <w:t xml:space="preserve"> </w:t>
      </w:r>
      <w:r w:rsidRPr="000F2A07">
        <w:rPr>
          <w:rStyle w:val="libFootnotenumChar"/>
          <w:rtl/>
        </w:rPr>
        <w:t>(3)</w:t>
      </w:r>
      <w:r>
        <w:rPr>
          <w:rtl/>
        </w:rPr>
        <w:t>.</w:t>
      </w:r>
    </w:p>
    <w:p w:rsidR="00140CA9" w:rsidRDefault="00191CDD" w:rsidP="00080E81">
      <w:pPr>
        <w:pStyle w:val="libNormal"/>
      </w:pPr>
      <w:r>
        <w:rPr>
          <w:rFonts w:hint="eastAsia"/>
          <w:rtl/>
        </w:rPr>
        <w:t>خطبته</w:t>
      </w:r>
      <w:r>
        <w:rPr>
          <w:rtl/>
        </w:rPr>
        <w:t xml:space="preserve"> </w:t>
      </w:r>
      <w:r w:rsidR="00F2741C" w:rsidRPr="00F2741C">
        <w:rPr>
          <w:rStyle w:val="libAlaemChar"/>
          <w:rtl/>
        </w:rPr>
        <w:t>عليه‌السلام</w:t>
      </w:r>
      <w:r>
        <w:rPr>
          <w:rtl/>
        </w:rPr>
        <w:t xml:space="preserve"> لمّا أجمع عل</w:t>
      </w:r>
      <w:r>
        <w:rPr>
          <w:rFonts w:hint="cs"/>
          <w:rtl/>
        </w:rPr>
        <w:t>ی</w:t>
      </w:r>
      <w:r>
        <w:rPr>
          <w:rtl/>
        </w:rPr>
        <w:t xml:space="preserve"> صلح معاو</w:t>
      </w:r>
      <w:r>
        <w:rPr>
          <w:rFonts w:hint="cs"/>
          <w:rtl/>
        </w:rPr>
        <w:t>ی</w:t>
      </w:r>
      <w:r>
        <w:rPr>
          <w:rFonts w:hint="eastAsia"/>
          <w:rtl/>
        </w:rPr>
        <w:t>ه</w:t>
      </w:r>
      <w:r>
        <w:rPr>
          <w:rtl/>
        </w:rPr>
        <w:t xml:space="preserve"> و قام عل</w:t>
      </w:r>
      <w:r>
        <w:rPr>
          <w:rFonts w:hint="cs"/>
          <w:rtl/>
        </w:rPr>
        <w:t>ی</w:t>
      </w:r>
      <w:r>
        <w:rPr>
          <w:rtl/>
        </w:rPr>
        <w:t xml:space="preserve"> المنبر أسفل من معاو</w:t>
      </w:r>
      <w:r>
        <w:rPr>
          <w:rFonts w:hint="cs"/>
          <w:rtl/>
        </w:rPr>
        <w:t>ی</w:t>
      </w:r>
      <w:r>
        <w:rPr>
          <w:rFonts w:hint="eastAsia"/>
          <w:rtl/>
        </w:rPr>
        <w:t>ه</w:t>
      </w:r>
      <w:r>
        <w:rPr>
          <w:rtl/>
        </w:rPr>
        <w:t xml:space="preserve"> بدرجه فقال: الحمد للّه المستحمد بالآلاء و تتابع النعماء،و الخطبه شر</w:t>
      </w:r>
      <w:r>
        <w:rPr>
          <w:rFonts w:hint="cs"/>
          <w:rtl/>
        </w:rPr>
        <w:t>ی</w:t>
      </w:r>
      <w:r>
        <w:rPr>
          <w:rFonts w:hint="eastAsia"/>
          <w:rtl/>
        </w:rPr>
        <w:t>فه</w:t>
      </w:r>
      <w:r>
        <w:rPr>
          <w:rtl/>
        </w:rPr>
        <w:t xml:space="preserve"> غ</w:t>
      </w:r>
      <w:r>
        <w:rPr>
          <w:rFonts w:hint="cs"/>
          <w:rtl/>
        </w:rPr>
        <w:t>ی</w:t>
      </w:r>
      <w:r>
        <w:rPr>
          <w:rFonts w:hint="eastAsia"/>
          <w:rtl/>
        </w:rPr>
        <w:t>ر</w:t>
      </w:r>
      <w:r>
        <w:rPr>
          <w:rtl/>
        </w:rPr>
        <w:t xml:space="preserve"> معروفه نقلت من کتاب البرهان ف</w:t>
      </w:r>
      <w:r>
        <w:rPr>
          <w:rFonts w:hint="cs"/>
          <w:rtl/>
        </w:rPr>
        <w:t>ی</w:t>
      </w:r>
      <w:r>
        <w:rPr>
          <w:rFonts w:hint="eastAsia"/>
          <w:rtl/>
        </w:rPr>
        <w:t>ها</w:t>
      </w:r>
      <w:r>
        <w:rPr>
          <w:rtl/>
        </w:rPr>
        <w:t xml:space="preserve"> إشاره ال</w:t>
      </w:r>
      <w:r>
        <w:rPr>
          <w:rFonts w:hint="cs"/>
          <w:rtl/>
        </w:rPr>
        <w:t>ی</w:t>
      </w:r>
      <w:r>
        <w:rPr>
          <w:rtl/>
        </w:rPr>
        <w:t xml:space="preserve"> نبذ من فضائل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ظلم المتغلّب</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w:t>
      </w:r>
      <w:r w:rsidRPr="000F2A07">
        <w:rPr>
          <w:rStyle w:val="libFootnotenumChar"/>
          <w:rtl/>
        </w:rPr>
        <w:t>(4)</w:t>
      </w:r>
      <w:r>
        <w:rPr>
          <w:rtl/>
        </w:rPr>
        <w:t xml:space="preserve">. </w:t>
      </w:r>
    </w:p>
    <w:p w:rsidR="00140CA9" w:rsidRDefault="00191CDD" w:rsidP="00080E81">
      <w:pPr>
        <w:pStyle w:val="libCenterBold1"/>
      </w:pPr>
      <w:r>
        <w:rPr>
          <w:rFonts w:hint="eastAsia"/>
          <w:rtl/>
        </w:rPr>
        <w:t>خطب</w:t>
      </w:r>
      <w:r>
        <w:rPr>
          <w:rtl/>
        </w:rPr>
        <w:t xml:space="preserve">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p w:rsidR="00140CA9" w:rsidRDefault="00191CDD" w:rsidP="001C5EE6">
      <w:pPr>
        <w:pStyle w:val="libNormal"/>
      </w:pPr>
      <w:r>
        <w:rPr>
          <w:rFonts w:hint="eastAsia"/>
          <w:rtl/>
        </w:rPr>
        <w:t>خطبه</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w:t>
      </w:r>
      <w:r w:rsidR="001C5EE6" w:rsidRPr="001C5EE6">
        <w:rPr>
          <w:rStyle w:val="libAlaemChar"/>
          <w:rFonts w:eastAsiaTheme="minorHAnsi"/>
          <w:rtl/>
        </w:rPr>
        <w:t>عليهما‌السلام</w:t>
      </w:r>
      <w:r>
        <w:rPr>
          <w:rtl/>
        </w:rPr>
        <w:t xml:space="preserve"> بمن</w:t>
      </w:r>
      <w:r>
        <w:rPr>
          <w:rFonts w:hint="cs"/>
          <w:rtl/>
        </w:rPr>
        <w:t>ی</w:t>
      </w:r>
      <w:r>
        <w:rPr>
          <w:rtl/>
        </w:rPr>
        <w:t xml:space="preserve"> ف</w:t>
      </w:r>
      <w:r>
        <w:rPr>
          <w:rFonts w:hint="cs"/>
          <w:rtl/>
        </w:rPr>
        <w:t>ی</w:t>
      </w:r>
      <w:r>
        <w:rPr>
          <w:rtl/>
        </w:rPr>
        <w:t xml:space="preserve"> ذکر فضائل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قبل موت معاو</w:t>
      </w:r>
      <w:r>
        <w:rPr>
          <w:rFonts w:hint="cs"/>
          <w:rtl/>
        </w:rPr>
        <w:t>ی</w:t>
      </w:r>
      <w:r>
        <w:rPr>
          <w:rFonts w:hint="eastAsia"/>
          <w:rtl/>
        </w:rPr>
        <w:t>ه</w:t>
      </w:r>
      <w:r>
        <w:rPr>
          <w:rtl/>
        </w:rPr>
        <w:t xml:space="preserve"> بسنه </w:t>
      </w:r>
      <w:r w:rsidRPr="000F2A07">
        <w:rPr>
          <w:rStyle w:val="libFootnotenumChar"/>
          <w:rtl/>
        </w:rPr>
        <w:t>(5)</w:t>
      </w:r>
      <w:r w:rsidR="00080E81">
        <w:rPr>
          <w:rStyle w:val="libFootnotenumChar"/>
          <w:rFonts w:hint="cs"/>
          <w:rtl/>
        </w:rPr>
        <w:t xml:space="preserve"> (6)</w:t>
      </w:r>
    </w:p>
    <w:p w:rsidR="00140CA9" w:rsidRDefault="00191CDD" w:rsidP="00080E81">
      <w:pPr>
        <w:pStyle w:val="libNormal"/>
      </w:pPr>
      <w:r>
        <w:rPr>
          <w:rFonts w:hint="eastAsia"/>
          <w:rtl/>
        </w:rPr>
        <w:t>خطبته</w:t>
      </w:r>
      <w:r>
        <w:rPr>
          <w:rtl/>
        </w:rPr>
        <w:t xml:space="preserve"> </w:t>
      </w:r>
      <w:r w:rsidR="00F2741C" w:rsidRPr="00F2741C">
        <w:rPr>
          <w:rStyle w:val="libAlaemChar"/>
          <w:rtl/>
        </w:rPr>
        <w:t>عليه‌السلام</w:t>
      </w:r>
      <w:r>
        <w:rPr>
          <w:rtl/>
        </w:rPr>
        <w:t xml:space="preserve"> بأمر معاو</w:t>
      </w:r>
      <w:r>
        <w:rPr>
          <w:rFonts w:hint="cs"/>
          <w:rtl/>
        </w:rPr>
        <w:t>ی</w:t>
      </w:r>
      <w:r>
        <w:rPr>
          <w:rFonts w:hint="eastAsia"/>
          <w:rtl/>
        </w:rPr>
        <w:t>ه</w:t>
      </w:r>
      <w:r>
        <w:rPr>
          <w:rtl/>
        </w:rPr>
        <w:t xml:space="preserve"> </w:t>
      </w:r>
      <w:r w:rsidRPr="000F2A07">
        <w:rPr>
          <w:rStyle w:val="libFootnotenumChar"/>
          <w:rtl/>
        </w:rPr>
        <w:t>(</w:t>
      </w:r>
      <w:r w:rsidR="00080E81">
        <w:rPr>
          <w:rStyle w:val="libFootnotenumChar"/>
          <w:rFonts w:hint="cs"/>
          <w:rtl/>
        </w:rPr>
        <w:t>7</w:t>
      </w:r>
      <w:r w:rsidRPr="000F2A07">
        <w:rPr>
          <w:rStyle w:val="libFootnotenumChar"/>
          <w:rtl/>
        </w:rPr>
        <w:t>)</w:t>
      </w:r>
      <w:r>
        <w:rPr>
          <w:rtl/>
        </w:rPr>
        <w:t xml:space="preserve">. </w:t>
      </w:r>
    </w:p>
    <w:p w:rsidR="00140CA9" w:rsidRDefault="00191CDD" w:rsidP="00080E81">
      <w:pPr>
        <w:pStyle w:val="libNormal"/>
      </w:pPr>
      <w:r>
        <w:rPr>
          <w:rFonts w:hint="eastAsia"/>
          <w:rtl/>
        </w:rPr>
        <w:t>خطبته</w:t>
      </w:r>
      <w:r>
        <w:rPr>
          <w:rtl/>
        </w:rPr>
        <w:t xml:space="preserve"> </w:t>
      </w:r>
      <w:r w:rsidR="00F2741C" w:rsidRPr="00F2741C">
        <w:rPr>
          <w:rStyle w:val="libAlaemChar"/>
          <w:rtl/>
        </w:rPr>
        <w:t>عليه‌السلام</w:t>
      </w:r>
      <w:r>
        <w:rPr>
          <w:rtl/>
        </w:rPr>
        <w:t xml:space="preserve"> لمّا عزم عل</w:t>
      </w:r>
      <w:r>
        <w:rPr>
          <w:rFonts w:hint="cs"/>
          <w:rtl/>
        </w:rPr>
        <w:t>ی</w:t>
      </w:r>
      <w:r>
        <w:rPr>
          <w:rtl/>
        </w:rPr>
        <w:t xml:space="preserve"> الخروج من مکّه ال</w:t>
      </w:r>
      <w:r>
        <w:rPr>
          <w:rFonts w:hint="cs"/>
          <w:rtl/>
        </w:rPr>
        <w:t>ی</w:t>
      </w:r>
      <w:r>
        <w:rPr>
          <w:rtl/>
        </w:rPr>
        <w:t xml:space="preserve"> العراق:خطّ الموت عل</w:t>
      </w:r>
      <w:r>
        <w:rPr>
          <w:rFonts w:hint="cs"/>
          <w:rtl/>
        </w:rPr>
        <w:t>ی</w:t>
      </w:r>
      <w:r>
        <w:rPr>
          <w:rtl/>
        </w:rPr>
        <w:t xml:space="preserve"> ولد آدم مخطّ القلاده عل</w:t>
      </w:r>
      <w:r>
        <w:rPr>
          <w:rFonts w:hint="cs"/>
          <w:rtl/>
        </w:rPr>
        <w:t>ی</w:t>
      </w:r>
      <w:r>
        <w:rPr>
          <w:rtl/>
        </w:rPr>
        <w:t xml:space="preserve"> ج</w:t>
      </w:r>
      <w:r>
        <w:rPr>
          <w:rFonts w:hint="cs"/>
          <w:rtl/>
        </w:rPr>
        <w:t>ی</w:t>
      </w:r>
      <w:r>
        <w:rPr>
          <w:rFonts w:hint="eastAsia"/>
          <w:rtl/>
        </w:rPr>
        <w:t>د</w:t>
      </w:r>
      <w:r>
        <w:rPr>
          <w:rtl/>
        </w:rPr>
        <w:t xml:space="preserve"> الفتاه </w:t>
      </w:r>
      <w:r w:rsidRPr="000F2A07">
        <w:rPr>
          <w:rStyle w:val="libFootnotenumChar"/>
          <w:rtl/>
        </w:rPr>
        <w:t>(</w:t>
      </w:r>
      <w:r w:rsidR="00080E81">
        <w:rPr>
          <w:rStyle w:val="libFootnotenumChar"/>
          <w:rFonts w:hint="cs"/>
          <w:rtl/>
        </w:rPr>
        <w:t>8</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99</w:t>
      </w:r>
      <w:r w:rsidR="00191CDD">
        <w:rPr>
          <w:rtl/>
        </w:rPr>
        <w:t>/</w:t>
      </w:r>
      <w:r w:rsidR="00140CA9">
        <w:rPr>
          <w:rtl/>
        </w:rPr>
        <w:t>17</w:t>
      </w:r>
      <w:r w:rsidR="00191CDD">
        <w:rPr>
          <w:rtl/>
        </w:rPr>
        <w:t>/</w:t>
      </w:r>
      <w:r w:rsidR="00140CA9">
        <w:rPr>
          <w:rtl/>
        </w:rPr>
        <w:t>10</w:t>
      </w:r>
      <w:r w:rsidR="00191CDD">
        <w:rPr>
          <w:rtl/>
        </w:rPr>
        <w:t>،ج:</w:t>
      </w:r>
      <w:r w:rsidR="00140CA9">
        <w:rPr>
          <w:rtl/>
        </w:rPr>
        <w:t>3</w:t>
      </w:r>
      <w:r w:rsidR="00191CDD">
        <w:rPr>
          <w:rtl/>
        </w:rPr>
        <w:t>5</w:t>
      </w:r>
      <w:r w:rsidR="00140CA9">
        <w:rPr>
          <w:rtl/>
        </w:rPr>
        <w:t>9</w:t>
      </w:r>
      <w:r w:rsidR="00191CDD">
        <w:rPr>
          <w:rtl/>
        </w:rPr>
        <w:t>/4</w:t>
      </w:r>
      <w:r w:rsidR="00140CA9">
        <w:rPr>
          <w:rtl/>
        </w:rPr>
        <w:t>3</w:t>
      </w:r>
      <w:r w:rsidR="00191CDD">
        <w:rPr>
          <w:rtl/>
        </w:rPr>
        <w:t>. ق:</w:t>
      </w:r>
      <w:r w:rsidR="00140CA9">
        <w:rPr>
          <w:rtl/>
        </w:rPr>
        <w:t>10</w:t>
      </w:r>
      <w:r w:rsidR="00191CDD">
        <w:rPr>
          <w:rtl/>
        </w:rPr>
        <w:t>5/</w:t>
      </w:r>
      <w:r w:rsidR="00140CA9">
        <w:rPr>
          <w:rtl/>
        </w:rPr>
        <w:t>18</w:t>
      </w:r>
      <w:r w:rsidR="00191CDD">
        <w:rPr>
          <w:rtl/>
        </w:rPr>
        <w:t>/</w:t>
      </w:r>
      <w:r w:rsidR="00140CA9">
        <w:rPr>
          <w:rtl/>
        </w:rPr>
        <w:t>10</w:t>
      </w:r>
      <w:r w:rsidR="00191CDD">
        <w:rPr>
          <w:rtl/>
        </w:rPr>
        <w:t>،ج:</w:t>
      </w:r>
      <w:r w:rsidR="00140CA9">
        <w:rPr>
          <w:rtl/>
        </w:rPr>
        <w:t>21</w:t>
      </w:r>
      <w:r w:rsidR="00191CDD">
        <w:rPr>
          <w:rtl/>
        </w:rPr>
        <w:t xml:space="preserve">/44. </w:t>
      </w:r>
    </w:p>
    <w:p w:rsidR="00140CA9" w:rsidRDefault="00D7268C" w:rsidP="005E32C9">
      <w:pPr>
        <w:pStyle w:val="libFootnote0"/>
      </w:pPr>
      <w:r>
        <w:rPr>
          <w:rtl/>
        </w:rPr>
        <w:t>(2)</w:t>
      </w:r>
      <w:r w:rsidR="00191CDD">
        <w:rPr>
          <w:rtl/>
        </w:rPr>
        <w:t xml:space="preserve"> ق:</w:t>
      </w:r>
      <w:r w:rsidR="00140CA9">
        <w:rPr>
          <w:rtl/>
        </w:rPr>
        <w:t>110</w:t>
      </w:r>
      <w:r w:rsidR="00191CDD">
        <w:rPr>
          <w:rtl/>
        </w:rPr>
        <w:t>/</w:t>
      </w:r>
      <w:r w:rsidR="00140CA9">
        <w:rPr>
          <w:rtl/>
        </w:rPr>
        <w:t>19</w:t>
      </w:r>
      <w:r w:rsidR="00191CDD">
        <w:rPr>
          <w:rtl/>
        </w:rPr>
        <w:t>/</w:t>
      </w:r>
      <w:r w:rsidR="00140CA9">
        <w:rPr>
          <w:rtl/>
        </w:rPr>
        <w:t>10</w:t>
      </w:r>
      <w:r w:rsidR="00191CDD">
        <w:rPr>
          <w:rtl/>
        </w:rPr>
        <w:t xml:space="preserve">،ج:46/44. </w:t>
      </w:r>
    </w:p>
    <w:p w:rsidR="00140CA9" w:rsidRDefault="00D7268C" w:rsidP="005E32C9">
      <w:pPr>
        <w:pStyle w:val="libFootnote0"/>
      </w:pPr>
      <w:r>
        <w:rPr>
          <w:rtl/>
        </w:rPr>
        <w:t>(3)</w:t>
      </w:r>
      <w:r w:rsidR="00191CDD">
        <w:rPr>
          <w:rtl/>
        </w:rPr>
        <w:t xml:space="preserve"> ق:</w:t>
      </w:r>
      <w:r w:rsidR="00140CA9">
        <w:rPr>
          <w:rtl/>
        </w:rPr>
        <w:t>109</w:t>
      </w:r>
      <w:r w:rsidR="00191CDD">
        <w:rPr>
          <w:rtl/>
        </w:rPr>
        <w:t>/</w:t>
      </w:r>
      <w:r w:rsidR="00140CA9">
        <w:rPr>
          <w:rtl/>
        </w:rPr>
        <w:t>19</w:t>
      </w:r>
      <w:r w:rsidR="00191CDD">
        <w:rPr>
          <w:rtl/>
        </w:rPr>
        <w:t>/</w:t>
      </w:r>
      <w:r w:rsidR="00140CA9">
        <w:rPr>
          <w:rtl/>
        </w:rPr>
        <w:t>10</w:t>
      </w:r>
      <w:r w:rsidR="00191CDD">
        <w:rPr>
          <w:rtl/>
        </w:rPr>
        <w:t>،ج:4</w:t>
      </w:r>
      <w:r w:rsidR="00140CA9">
        <w:rPr>
          <w:rtl/>
        </w:rPr>
        <w:t>1</w:t>
      </w:r>
      <w:r w:rsidR="00191CDD">
        <w:rPr>
          <w:rtl/>
        </w:rPr>
        <w:t xml:space="preserve">/44. </w:t>
      </w:r>
    </w:p>
    <w:p w:rsidR="00140CA9" w:rsidRDefault="00D7268C" w:rsidP="005E32C9">
      <w:pPr>
        <w:pStyle w:val="libFootnote0"/>
      </w:pPr>
      <w:r>
        <w:rPr>
          <w:rtl/>
        </w:rPr>
        <w:t>(4)</w:t>
      </w:r>
      <w:r w:rsidR="00191CDD">
        <w:rPr>
          <w:rtl/>
        </w:rPr>
        <w:t xml:space="preserve"> ق:کتاب الکفر</w:t>
      </w:r>
      <w:r w:rsidR="00140CA9">
        <w:rPr>
          <w:rtl/>
        </w:rPr>
        <w:t>17</w:t>
      </w:r>
      <w:r w:rsidR="00191CDD">
        <w:rPr>
          <w:rtl/>
        </w:rPr>
        <w:t>/4/،ج:</w:t>
      </w:r>
      <w:r w:rsidR="00140CA9">
        <w:rPr>
          <w:rtl/>
        </w:rPr>
        <w:t>1</w:t>
      </w:r>
      <w:r w:rsidR="00191CDD">
        <w:rPr>
          <w:rtl/>
        </w:rPr>
        <w:t>5</w:t>
      </w:r>
      <w:r w:rsidR="00140CA9">
        <w:rPr>
          <w:rtl/>
        </w:rPr>
        <w:t>1</w:t>
      </w:r>
      <w:r w:rsidR="00191CDD">
        <w:rPr>
          <w:rtl/>
        </w:rPr>
        <w:t>/</w:t>
      </w:r>
      <w:r w:rsidR="00140CA9">
        <w:rPr>
          <w:rtl/>
        </w:rPr>
        <w:t>72</w:t>
      </w:r>
      <w:r w:rsidR="00191CDD">
        <w:rPr>
          <w:rtl/>
        </w:rPr>
        <w:t>. ق:</w:t>
      </w:r>
      <w:r w:rsidR="00140CA9">
        <w:rPr>
          <w:rtl/>
        </w:rPr>
        <w:t>123</w:t>
      </w:r>
      <w:r w:rsidR="00191CDD">
        <w:rPr>
          <w:rtl/>
        </w:rPr>
        <w:t>/</w:t>
      </w:r>
      <w:r w:rsidR="00140CA9">
        <w:rPr>
          <w:rtl/>
        </w:rPr>
        <w:t>13</w:t>
      </w:r>
      <w:r w:rsidR="00191CDD">
        <w:rPr>
          <w:rtl/>
        </w:rPr>
        <w:t>/4،ج:</w:t>
      </w:r>
      <w:r w:rsidR="00140CA9">
        <w:rPr>
          <w:rtl/>
        </w:rPr>
        <w:t>139</w:t>
      </w:r>
      <w:r w:rsidR="00191CDD">
        <w:rPr>
          <w:rtl/>
        </w:rPr>
        <w:t>/</w:t>
      </w:r>
      <w:r w:rsidR="00140CA9">
        <w:rPr>
          <w:rtl/>
        </w:rPr>
        <w:t>10</w:t>
      </w:r>
      <w:r w:rsidR="00191CDD">
        <w:rPr>
          <w:rtl/>
        </w:rPr>
        <w:t xml:space="preserve">. </w:t>
      </w:r>
    </w:p>
    <w:p w:rsidR="00140CA9" w:rsidRDefault="00D7268C" w:rsidP="005E32C9">
      <w:pPr>
        <w:pStyle w:val="libFootnote0"/>
      </w:pPr>
      <w:r>
        <w:rPr>
          <w:rtl/>
        </w:rPr>
        <w:t>(5)</w:t>
      </w:r>
      <w:r w:rsidR="00191CDD">
        <w:rPr>
          <w:rtl/>
        </w:rPr>
        <w:t xml:space="preserve"> بسنت</w:t>
      </w:r>
      <w:r w:rsidR="00191CDD">
        <w:rPr>
          <w:rFonts w:hint="cs"/>
          <w:rtl/>
        </w:rPr>
        <w:t>ی</w:t>
      </w:r>
      <w:r w:rsidR="00191CDD">
        <w:rPr>
          <w:rFonts w:hint="eastAsia"/>
          <w:rtl/>
        </w:rPr>
        <w:t>ن</w:t>
      </w:r>
      <w:r w:rsidR="00191CDD">
        <w:rPr>
          <w:rtl/>
        </w:rPr>
        <w:t xml:space="preserve">(خ ل). </w:t>
      </w:r>
    </w:p>
    <w:p w:rsidR="00140CA9" w:rsidRDefault="00D7268C" w:rsidP="005E32C9">
      <w:pPr>
        <w:pStyle w:val="libFootnote0"/>
      </w:pPr>
      <w:r>
        <w:rPr>
          <w:rtl/>
        </w:rPr>
        <w:t>(6)</w:t>
      </w:r>
      <w:r w:rsidR="00191CDD">
        <w:rPr>
          <w:rtl/>
        </w:rPr>
        <w:t xml:space="preserve"> ق:564/5</w:t>
      </w:r>
      <w:r w:rsidR="00140CA9">
        <w:rPr>
          <w:rtl/>
        </w:rPr>
        <w:t>0</w:t>
      </w:r>
      <w:r w:rsidR="00191CDD">
        <w:rPr>
          <w:rtl/>
        </w:rPr>
        <w:t>/</w:t>
      </w:r>
      <w:r w:rsidR="00140CA9">
        <w:rPr>
          <w:rtl/>
        </w:rPr>
        <w:t>8</w:t>
      </w:r>
      <w:r w:rsidR="00191CDD">
        <w:rPr>
          <w:rtl/>
        </w:rPr>
        <w:t>،ج:</w:t>
      </w:r>
      <w:r w:rsidR="00140CA9">
        <w:rPr>
          <w:rtl/>
        </w:rPr>
        <w:t>181</w:t>
      </w:r>
      <w:r w:rsidR="00191CDD">
        <w:rPr>
          <w:rtl/>
        </w:rPr>
        <w:t>/</w:t>
      </w:r>
      <w:r w:rsidR="00140CA9">
        <w:rPr>
          <w:rtl/>
        </w:rPr>
        <w:t>33</w:t>
      </w:r>
      <w:r w:rsidR="00191CDD">
        <w:rPr>
          <w:rtl/>
        </w:rPr>
        <w:t>. ق:</w:t>
      </w:r>
      <w:r w:rsidR="00140CA9">
        <w:rPr>
          <w:rtl/>
        </w:rPr>
        <w:t>130</w:t>
      </w:r>
      <w:r w:rsidR="00191CDD">
        <w:rPr>
          <w:rtl/>
        </w:rPr>
        <w:t>/</w:t>
      </w:r>
      <w:r w:rsidR="00140CA9">
        <w:rPr>
          <w:rtl/>
        </w:rPr>
        <w:t>21</w:t>
      </w:r>
      <w:r w:rsidR="00191CDD">
        <w:rPr>
          <w:rtl/>
        </w:rPr>
        <w:t>/</w:t>
      </w:r>
      <w:r w:rsidR="00140CA9">
        <w:rPr>
          <w:rtl/>
        </w:rPr>
        <w:t>10</w:t>
      </w:r>
      <w:r w:rsidR="00191CDD">
        <w:rPr>
          <w:rtl/>
        </w:rPr>
        <w:t>،ج:</w:t>
      </w:r>
      <w:r w:rsidR="00140CA9">
        <w:rPr>
          <w:rtl/>
        </w:rPr>
        <w:t>127</w:t>
      </w:r>
      <w:r w:rsidR="00191CDD">
        <w:rPr>
          <w:rtl/>
        </w:rPr>
        <w:t xml:space="preserve">/44. </w:t>
      </w:r>
    </w:p>
    <w:p w:rsidR="00D7268C" w:rsidRDefault="00D7268C" w:rsidP="005E32C9">
      <w:pPr>
        <w:pStyle w:val="libFootnote0"/>
        <w:rPr>
          <w:rtl/>
        </w:rPr>
      </w:pPr>
      <w:r>
        <w:rPr>
          <w:rtl/>
        </w:rPr>
        <w:t>(7)</w:t>
      </w:r>
      <w:r w:rsidR="00191CDD">
        <w:rPr>
          <w:rtl/>
        </w:rPr>
        <w:t xml:space="preserve"> ق:</w:t>
      </w:r>
      <w:r w:rsidR="00140CA9">
        <w:rPr>
          <w:rtl/>
        </w:rPr>
        <w:t>1</w:t>
      </w:r>
      <w:r w:rsidR="00191CDD">
        <w:rPr>
          <w:rtl/>
        </w:rPr>
        <w:t>4</w:t>
      </w:r>
      <w:r w:rsidR="00140CA9">
        <w:rPr>
          <w:rtl/>
        </w:rPr>
        <w:t>7</w:t>
      </w:r>
      <w:r w:rsidR="00191CDD">
        <w:rPr>
          <w:rtl/>
        </w:rPr>
        <w:t>/</w:t>
      </w:r>
      <w:r w:rsidR="00140CA9">
        <w:rPr>
          <w:rtl/>
        </w:rPr>
        <w:t>27</w:t>
      </w:r>
      <w:r w:rsidR="00191CDD">
        <w:rPr>
          <w:rtl/>
        </w:rPr>
        <w:t>/</w:t>
      </w:r>
      <w:r w:rsidR="00140CA9">
        <w:rPr>
          <w:rtl/>
        </w:rPr>
        <w:t>10</w:t>
      </w:r>
      <w:r w:rsidR="00191CDD">
        <w:rPr>
          <w:rtl/>
        </w:rPr>
        <w:t>،ج:</w:t>
      </w:r>
      <w:r w:rsidR="00140CA9">
        <w:rPr>
          <w:rtl/>
        </w:rPr>
        <w:t>20</w:t>
      </w:r>
      <w:r w:rsidR="00191CDD">
        <w:rPr>
          <w:rtl/>
        </w:rPr>
        <w:t>5/44.</w:t>
      </w:r>
      <w:r w:rsidR="00080E81">
        <w:rPr>
          <w:rFonts w:hint="cs"/>
          <w:rtl/>
        </w:rPr>
        <w:t xml:space="preserve"> </w:t>
      </w:r>
    </w:p>
    <w:p w:rsidR="00080E81" w:rsidRPr="00080E81" w:rsidRDefault="00080E81" w:rsidP="00080E81">
      <w:pPr>
        <w:pStyle w:val="libFootnote0"/>
        <w:rPr>
          <w:rtl/>
        </w:rPr>
      </w:pPr>
      <w:r>
        <w:rPr>
          <w:rFonts w:hint="cs"/>
          <w:rtl/>
        </w:rPr>
        <w:t>(8) ق:184/37/10،ج:366/44.</w:t>
      </w:r>
    </w:p>
    <w:p w:rsidR="00D7268C" w:rsidRDefault="00D7268C" w:rsidP="000F2A07">
      <w:pPr>
        <w:pStyle w:val="libNormal"/>
        <w:rPr>
          <w:rtl/>
        </w:rPr>
      </w:pPr>
      <w:r>
        <w:rPr>
          <w:rtl/>
        </w:rPr>
        <w:br w:type="page"/>
      </w:r>
    </w:p>
    <w:p w:rsidR="00140CA9" w:rsidRDefault="00191CDD" w:rsidP="00191CDD">
      <w:pPr>
        <w:pStyle w:val="libNormal"/>
      </w:pPr>
      <w:r>
        <w:rPr>
          <w:rFonts w:hint="eastAsia"/>
          <w:rtl/>
        </w:rPr>
        <w:t>خطبته</w:t>
      </w:r>
      <w:r>
        <w:rPr>
          <w:rtl/>
        </w:rPr>
        <w:t xml:space="preserve"> </w:t>
      </w:r>
      <w:r w:rsidR="00F2741C" w:rsidRPr="00F2741C">
        <w:rPr>
          <w:rStyle w:val="libAlaemChar"/>
          <w:rtl/>
        </w:rPr>
        <w:t>عليه‌السلام</w:t>
      </w:r>
      <w:r>
        <w:rPr>
          <w:rtl/>
        </w:rPr>
        <w:t xml:space="preserve"> عند نزوله بکربلا </w:t>
      </w:r>
      <w:r w:rsidRPr="000F2A07">
        <w:rPr>
          <w:rStyle w:val="libFootnotenumChar"/>
          <w:rtl/>
        </w:rPr>
        <w:t>(1)</w:t>
      </w:r>
      <w:r>
        <w:rPr>
          <w:rtl/>
        </w:rPr>
        <w:t xml:space="preserve">. </w:t>
      </w:r>
    </w:p>
    <w:p w:rsidR="00080E81" w:rsidRDefault="00191CDD" w:rsidP="00080E81">
      <w:pPr>
        <w:pStyle w:val="libNormal"/>
        <w:rPr>
          <w:rtl/>
        </w:rPr>
      </w:pPr>
      <w:r>
        <w:rPr>
          <w:rFonts w:hint="eastAsia"/>
          <w:rtl/>
        </w:rPr>
        <w:t>خطبه</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وم</w:t>
      </w:r>
      <w:r>
        <w:rPr>
          <w:rtl/>
        </w:rPr>
        <w:t xml:space="preserve"> عاشوراء و احتجاجاته عل</w:t>
      </w:r>
      <w:r>
        <w:rPr>
          <w:rFonts w:hint="cs"/>
          <w:rtl/>
        </w:rPr>
        <w:t>ی</w:t>
      </w:r>
      <w:r>
        <w:rPr>
          <w:rtl/>
        </w:rPr>
        <w:t xml:space="preserve"> القوم </w:t>
      </w:r>
      <w:r w:rsidRPr="000F2A07">
        <w:rPr>
          <w:rStyle w:val="libFootnotenumChar"/>
          <w:rtl/>
        </w:rPr>
        <w:t>(2)</w:t>
      </w:r>
      <w:r>
        <w:rPr>
          <w:rtl/>
        </w:rPr>
        <w:t>.</w:t>
      </w:r>
    </w:p>
    <w:p w:rsidR="00140CA9" w:rsidRDefault="00191CDD" w:rsidP="00080E81">
      <w:pPr>
        <w:pStyle w:val="libNormal"/>
      </w:pPr>
      <w:r w:rsidRPr="00080E81">
        <w:rPr>
          <w:rStyle w:val="libBold1Char"/>
          <w:rFonts w:hint="eastAsia"/>
          <w:rtl/>
        </w:rPr>
        <w:t>کشف</w:t>
      </w:r>
      <w:r w:rsidRPr="00080E81">
        <w:rPr>
          <w:rStyle w:val="libBold1Char"/>
          <w:rtl/>
        </w:rPr>
        <w:t xml:space="preserve"> الغمّه:</w:t>
      </w:r>
      <w:r>
        <w:rPr>
          <w:rtl/>
        </w:rPr>
        <w:t>خطب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فقال: أ</w:t>
      </w:r>
      <w:r>
        <w:rPr>
          <w:rFonts w:hint="cs"/>
          <w:rtl/>
        </w:rPr>
        <w:t>یّ</w:t>
      </w:r>
      <w:r>
        <w:rPr>
          <w:rFonts w:hint="eastAsia"/>
          <w:rtl/>
        </w:rPr>
        <w:t>ها</w:t>
      </w:r>
      <w:r>
        <w:rPr>
          <w:rtl/>
        </w:rPr>
        <w:t xml:space="preserve"> الناس نافسوا ف</w:t>
      </w:r>
      <w:r>
        <w:rPr>
          <w:rFonts w:hint="cs"/>
          <w:rtl/>
        </w:rPr>
        <w:t>ی</w:t>
      </w:r>
      <w:r>
        <w:rPr>
          <w:rtl/>
        </w:rPr>
        <w:t xml:space="preserve"> المکارم و سارعوا ف</w:t>
      </w:r>
      <w:r>
        <w:rPr>
          <w:rFonts w:hint="cs"/>
          <w:rtl/>
        </w:rPr>
        <w:t>ی</w:t>
      </w:r>
      <w:r>
        <w:rPr>
          <w:rtl/>
        </w:rPr>
        <w:t xml:space="preserve"> المغانم و لا تحتسبوا بمعروف لم تعجلوه و اکسبوا الحمد بالنجح و لا تکتسبوا بالمطل ذمّا،ال</w:t>
      </w:r>
      <w:r>
        <w:rPr>
          <w:rFonts w:hint="cs"/>
          <w:rtl/>
        </w:rPr>
        <w:t>ی</w:t>
      </w:r>
      <w:r>
        <w:rPr>
          <w:rtl/>
        </w:rPr>
        <w:t xml:space="preserve"> أن قال:أ</w:t>
      </w:r>
      <w:r>
        <w:rPr>
          <w:rFonts w:hint="cs"/>
          <w:rtl/>
        </w:rPr>
        <w:t>یّ</w:t>
      </w:r>
      <w:r>
        <w:rPr>
          <w:rFonts w:hint="eastAsia"/>
          <w:rtl/>
        </w:rPr>
        <w:t>ها</w:t>
      </w:r>
      <w:r>
        <w:rPr>
          <w:rtl/>
        </w:rPr>
        <w:t xml:space="preserve"> الناس من جاد ساد و من بخل ذلّ،و انّ أجود الناس من أعط</w:t>
      </w:r>
      <w:r>
        <w:rPr>
          <w:rFonts w:hint="cs"/>
          <w:rtl/>
        </w:rPr>
        <w:t>ی</w:t>
      </w:r>
      <w:r>
        <w:rPr>
          <w:rtl/>
        </w:rPr>
        <w:t xml:space="preserve"> من لا </w:t>
      </w:r>
      <w:r>
        <w:rPr>
          <w:rFonts w:hint="cs"/>
          <w:rtl/>
        </w:rPr>
        <w:t>ی</w:t>
      </w:r>
      <w:r>
        <w:rPr>
          <w:rFonts w:hint="eastAsia"/>
          <w:rtl/>
        </w:rPr>
        <w:t>رجوه،و</w:t>
      </w:r>
      <w:r>
        <w:rPr>
          <w:rtl/>
        </w:rPr>
        <w:t xml:space="preserve"> ان</w:t>
      </w:r>
      <w:r>
        <w:rPr>
          <w:rFonts w:hint="eastAsia"/>
          <w:rtl/>
        </w:rPr>
        <w:t>ّ</w:t>
      </w:r>
      <w:r>
        <w:rPr>
          <w:rtl/>
        </w:rPr>
        <w:t xml:space="preserve"> أعف</w:t>
      </w:r>
      <w:r>
        <w:rPr>
          <w:rFonts w:hint="cs"/>
          <w:rtl/>
        </w:rPr>
        <w:t>ی</w:t>
      </w:r>
      <w:r>
        <w:rPr>
          <w:rtl/>
        </w:rPr>
        <w:t xml:space="preserve"> الناس من عف</w:t>
      </w:r>
      <w:r>
        <w:rPr>
          <w:rFonts w:hint="cs"/>
          <w:rtl/>
        </w:rPr>
        <w:t>ی</w:t>
      </w:r>
      <w:r>
        <w:rPr>
          <w:rtl/>
        </w:rPr>
        <w:t xml:space="preserve"> عن قدره،و انّ أوصل الناس من وصل من قطعه،و الأصول عل</w:t>
      </w:r>
      <w:r>
        <w:rPr>
          <w:rFonts w:hint="cs"/>
          <w:rtl/>
        </w:rPr>
        <w:t>ی</w:t>
      </w:r>
      <w:r>
        <w:rPr>
          <w:rtl/>
        </w:rPr>
        <w:t xml:space="preserve"> مغارسها بفروعها تسمو،فمن تعجّل لأخ</w:t>
      </w:r>
      <w:r>
        <w:rPr>
          <w:rFonts w:hint="cs"/>
          <w:rtl/>
        </w:rPr>
        <w:t>ی</w:t>
      </w:r>
      <w:r>
        <w:rPr>
          <w:rFonts w:hint="eastAsia"/>
          <w:rtl/>
        </w:rPr>
        <w:t>ه</w:t>
      </w:r>
      <w:r>
        <w:rPr>
          <w:rtl/>
        </w:rPr>
        <w:t xml:space="preserve"> خ</w:t>
      </w:r>
      <w:r>
        <w:rPr>
          <w:rFonts w:hint="cs"/>
          <w:rtl/>
        </w:rPr>
        <w:t>ی</w:t>
      </w:r>
      <w:r>
        <w:rPr>
          <w:rFonts w:hint="eastAsia"/>
          <w:rtl/>
        </w:rPr>
        <w:t>را</w:t>
      </w:r>
      <w:r>
        <w:rPr>
          <w:rtl/>
        </w:rPr>
        <w:t xml:space="preserve"> وجده إذا قدم عل</w:t>
      </w:r>
      <w:r>
        <w:rPr>
          <w:rFonts w:hint="cs"/>
          <w:rtl/>
        </w:rPr>
        <w:t>ی</w:t>
      </w:r>
      <w:r>
        <w:rPr>
          <w:rFonts w:hint="eastAsia"/>
          <w:rtl/>
        </w:rPr>
        <w:t>ه،و</w:t>
      </w:r>
      <w:r>
        <w:rPr>
          <w:rtl/>
        </w:rPr>
        <w:t xml:space="preserve"> من أراد اللّه(تبارک و تعال</w:t>
      </w:r>
      <w:r>
        <w:rPr>
          <w:rFonts w:hint="cs"/>
          <w:rtl/>
        </w:rPr>
        <w:t>ی</w:t>
      </w:r>
      <w:r>
        <w:rPr>
          <w:rtl/>
        </w:rPr>
        <w:t>)بالصن</w:t>
      </w:r>
      <w:r>
        <w:rPr>
          <w:rFonts w:hint="cs"/>
          <w:rtl/>
        </w:rPr>
        <w:t>ی</w:t>
      </w:r>
      <w:r>
        <w:rPr>
          <w:rFonts w:hint="eastAsia"/>
          <w:rtl/>
        </w:rPr>
        <w:t>عه</w:t>
      </w:r>
      <w:r>
        <w:rPr>
          <w:rtl/>
        </w:rPr>
        <w:t xml:space="preserve"> ال</w:t>
      </w:r>
      <w:r>
        <w:rPr>
          <w:rFonts w:hint="cs"/>
          <w:rtl/>
        </w:rPr>
        <w:t>ی</w:t>
      </w:r>
      <w:r>
        <w:rPr>
          <w:rtl/>
        </w:rPr>
        <w:t xml:space="preserve"> أخ</w:t>
      </w:r>
      <w:r>
        <w:rPr>
          <w:rFonts w:hint="cs"/>
          <w:rtl/>
        </w:rPr>
        <w:t>ی</w:t>
      </w:r>
      <w:r>
        <w:rPr>
          <w:rFonts w:hint="eastAsia"/>
          <w:rtl/>
        </w:rPr>
        <w:t>ه</w:t>
      </w:r>
      <w:r>
        <w:rPr>
          <w:rtl/>
        </w:rPr>
        <w:t xml:space="preserve"> کافاه بها ف</w:t>
      </w:r>
      <w:r>
        <w:rPr>
          <w:rFonts w:hint="cs"/>
          <w:rtl/>
        </w:rPr>
        <w:t>ی</w:t>
      </w:r>
      <w:r>
        <w:rPr>
          <w:rtl/>
        </w:rPr>
        <w:t xml:space="preserve"> وقت حاجته و صرف عنه من بلاء الدن</w:t>
      </w:r>
      <w:r>
        <w:rPr>
          <w:rFonts w:hint="cs"/>
          <w:rtl/>
        </w:rPr>
        <w:t>ی</w:t>
      </w:r>
      <w:r>
        <w:rPr>
          <w:rFonts w:hint="eastAsia"/>
          <w:rtl/>
        </w:rPr>
        <w:t>ا</w:t>
      </w:r>
      <w:r>
        <w:rPr>
          <w:rtl/>
        </w:rPr>
        <w:t xml:space="preserve"> ما هو أکثر منه،و من نفّس کر</w:t>
      </w:r>
      <w:r>
        <w:rPr>
          <w:rFonts w:hint="eastAsia"/>
          <w:rtl/>
        </w:rPr>
        <w:t>به</w:t>
      </w:r>
      <w:r>
        <w:rPr>
          <w:rtl/>
        </w:rPr>
        <w:t xml:space="preserve"> مؤمن فرّج اللّه عنه کرب الدن</w:t>
      </w:r>
      <w:r>
        <w:rPr>
          <w:rFonts w:hint="cs"/>
          <w:rtl/>
        </w:rPr>
        <w:t>ی</w:t>
      </w:r>
      <w:r>
        <w:rPr>
          <w:rFonts w:hint="eastAsia"/>
          <w:rtl/>
        </w:rPr>
        <w:t>ا</w:t>
      </w:r>
      <w:r>
        <w:rPr>
          <w:rtl/>
        </w:rPr>
        <w:t xml:space="preserve"> و الآخره،و من أحسن أحسن اللّه إل</w:t>
      </w:r>
      <w:r>
        <w:rPr>
          <w:rFonts w:hint="cs"/>
          <w:rtl/>
        </w:rPr>
        <w:t>ی</w:t>
      </w:r>
      <w:r>
        <w:rPr>
          <w:rFonts w:hint="eastAsia"/>
          <w:rtl/>
        </w:rPr>
        <w:t>ه،و</w:t>
      </w:r>
      <w:r>
        <w:rPr>
          <w:rtl/>
        </w:rPr>
        <w:t xml:space="preserve"> اللّه </w:t>
      </w:r>
      <w:r>
        <w:rPr>
          <w:rFonts w:hint="cs"/>
          <w:rtl/>
        </w:rPr>
        <w:t>ی</w:t>
      </w:r>
      <w:r>
        <w:rPr>
          <w:rFonts w:hint="eastAsia"/>
          <w:rtl/>
        </w:rPr>
        <w:t>حبّ</w:t>
      </w:r>
      <w:r>
        <w:rPr>
          <w:rtl/>
        </w:rPr>
        <w:t xml:space="preserve"> المحسن</w:t>
      </w:r>
      <w:r>
        <w:rPr>
          <w:rFonts w:hint="cs"/>
          <w:rtl/>
        </w:rPr>
        <w:t>ی</w:t>
      </w:r>
      <w:r>
        <w:rPr>
          <w:rFonts w:hint="eastAsia"/>
          <w:rtl/>
        </w:rPr>
        <w:t>ن</w:t>
      </w:r>
      <w:r>
        <w:rPr>
          <w:rtl/>
        </w:rPr>
        <w:t xml:space="preserve"> </w:t>
      </w:r>
      <w:r w:rsidRPr="000F2A07">
        <w:rPr>
          <w:rStyle w:val="libFootnotenumChar"/>
          <w:rtl/>
        </w:rPr>
        <w:t>(3)</w:t>
      </w:r>
      <w:r>
        <w:rPr>
          <w:rtl/>
        </w:rPr>
        <w:t xml:space="preserve">. </w:t>
      </w:r>
    </w:p>
    <w:p w:rsidR="00140CA9" w:rsidRDefault="00191CDD" w:rsidP="00080E81">
      <w:pPr>
        <w:pStyle w:val="libCenterBold1"/>
      </w:pPr>
      <w:r>
        <w:rPr>
          <w:rFonts w:hint="eastAsia"/>
          <w:rtl/>
        </w:rPr>
        <w:t>خطب</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خطبه</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ف</w:t>
      </w:r>
      <w:r>
        <w:rPr>
          <w:rFonts w:hint="cs"/>
          <w:rtl/>
        </w:rPr>
        <w:t>ی</w:t>
      </w:r>
      <w:r>
        <w:rPr>
          <w:rtl/>
        </w:rPr>
        <w:t xml:space="preserve"> الکوفه </w:t>
      </w:r>
      <w:r w:rsidRPr="000F2A07">
        <w:rPr>
          <w:rStyle w:val="libFootnotenumChar"/>
          <w:rtl/>
        </w:rPr>
        <w:t>(4)</w:t>
      </w:r>
      <w:r>
        <w:rPr>
          <w:rtl/>
        </w:rPr>
        <w:t xml:space="preserve">. </w:t>
      </w:r>
    </w:p>
    <w:p w:rsidR="00140CA9" w:rsidRDefault="00191CDD" w:rsidP="00191CDD">
      <w:pPr>
        <w:pStyle w:val="libNormal"/>
      </w:pPr>
      <w:r>
        <w:rPr>
          <w:rFonts w:hint="eastAsia"/>
          <w:rtl/>
        </w:rPr>
        <w:t>خطبته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مجلس </w:t>
      </w:r>
      <w:r>
        <w:rPr>
          <w:rFonts w:hint="cs"/>
          <w:rtl/>
        </w:rPr>
        <w:t>ی</w:t>
      </w:r>
      <w:r>
        <w:rPr>
          <w:rFonts w:hint="eastAsia"/>
          <w:rtl/>
        </w:rPr>
        <w:t>ز</w:t>
      </w:r>
      <w:r>
        <w:rPr>
          <w:rFonts w:hint="cs"/>
          <w:rtl/>
        </w:rPr>
        <w:t>ی</w:t>
      </w:r>
      <w:r>
        <w:rPr>
          <w:rFonts w:hint="eastAsia"/>
          <w:rtl/>
        </w:rPr>
        <w:t>د</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cs"/>
          <w:rtl/>
        </w:rPr>
        <w:t>ی</w:t>
      </w:r>
      <w:r>
        <w:rPr>
          <w:rFonts w:hint="eastAsia"/>
          <w:rtl/>
        </w:rPr>
        <w:t>شبه</w:t>
      </w:r>
      <w:r>
        <w:rPr>
          <w:rtl/>
        </w:rPr>
        <w:t xml:space="preserve"> خطبته هذه بخطبه عمّه الحسن </w:t>
      </w:r>
      <w:r w:rsidR="00F2741C" w:rsidRPr="00F2741C">
        <w:rPr>
          <w:rStyle w:val="libAlaemChar"/>
          <w:rtl/>
        </w:rPr>
        <w:t>عليه‌السلام</w:t>
      </w:r>
      <w:r>
        <w:rPr>
          <w:rtl/>
        </w:rPr>
        <w:t xml:space="preserve"> ف</w:t>
      </w:r>
      <w:r>
        <w:rPr>
          <w:rFonts w:hint="cs"/>
          <w:rtl/>
        </w:rPr>
        <w:t>ی</w:t>
      </w:r>
      <w:r>
        <w:rPr>
          <w:rtl/>
        </w:rPr>
        <w:t xml:space="preserve"> محضر معاو</w:t>
      </w:r>
      <w:r>
        <w:rPr>
          <w:rFonts w:hint="cs"/>
          <w:rtl/>
        </w:rPr>
        <w:t>ی</w:t>
      </w:r>
      <w:r>
        <w:rPr>
          <w:rFonts w:hint="eastAsia"/>
          <w:rtl/>
        </w:rPr>
        <w:t>ه</w:t>
      </w:r>
      <w:r>
        <w:rPr>
          <w:rtl/>
        </w:rPr>
        <w:t xml:space="preserve"> </w:t>
      </w:r>
      <w:r w:rsidRPr="000F2A07">
        <w:rPr>
          <w:rStyle w:val="libFootnotenumChar"/>
          <w:rtl/>
        </w:rPr>
        <w:t>(6)</w:t>
      </w:r>
      <w:r>
        <w:rPr>
          <w:rtl/>
        </w:rPr>
        <w:t xml:space="preserve">. </w:t>
      </w:r>
    </w:p>
    <w:p w:rsidR="00080E81" w:rsidRDefault="00191CDD" w:rsidP="00080E81">
      <w:pPr>
        <w:pStyle w:val="libNormal"/>
        <w:rPr>
          <w:rtl/>
        </w:rPr>
      </w:pPr>
      <w:r>
        <w:rPr>
          <w:rFonts w:hint="eastAsia"/>
          <w:rtl/>
        </w:rPr>
        <w:t>خطبته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قرب المد</w:t>
      </w:r>
      <w:r>
        <w:rPr>
          <w:rFonts w:hint="cs"/>
          <w:rtl/>
        </w:rPr>
        <w:t>ی</w:t>
      </w:r>
      <w:r>
        <w:rPr>
          <w:rFonts w:hint="eastAsia"/>
          <w:rtl/>
        </w:rPr>
        <w:t>نه</w:t>
      </w:r>
      <w:r>
        <w:rPr>
          <w:rtl/>
        </w:rPr>
        <w:t xml:space="preserve"> </w:t>
      </w:r>
      <w:r w:rsidRPr="000F2A07">
        <w:rPr>
          <w:rStyle w:val="libFootnotenumChar"/>
          <w:rtl/>
        </w:rPr>
        <w:t>(7)</w:t>
      </w:r>
      <w:r>
        <w:rPr>
          <w:rtl/>
        </w:rPr>
        <w:t>.</w:t>
      </w:r>
    </w:p>
    <w:p w:rsidR="00140CA9" w:rsidRDefault="00191CDD" w:rsidP="001C5EE6">
      <w:pPr>
        <w:pStyle w:val="libNormal"/>
      </w:pPr>
      <w:r w:rsidRPr="00080E81">
        <w:rPr>
          <w:rStyle w:val="libBold1Char"/>
          <w:rFonts w:hint="eastAsia"/>
          <w:rtl/>
        </w:rPr>
        <w:t>الکاف</w:t>
      </w:r>
      <w:r w:rsidRPr="00080E81">
        <w:rPr>
          <w:rStyle w:val="libBold1Char"/>
          <w:rFonts w:hint="cs"/>
          <w:rtl/>
        </w:rPr>
        <w:t>ی</w:t>
      </w:r>
      <w:r>
        <w:rPr>
          <w:rtl/>
        </w:rPr>
        <w:t>:خطبه لأب</w:t>
      </w:r>
      <w:r>
        <w:rPr>
          <w:rFonts w:hint="cs"/>
          <w:rtl/>
        </w:rPr>
        <w:t>ی</w:t>
      </w:r>
      <w:r>
        <w:rPr>
          <w:rtl/>
        </w:rPr>
        <w:t xml:space="preserve"> عبد اللّه </w:t>
      </w:r>
      <w:r w:rsidR="00F2741C" w:rsidRPr="00F2741C">
        <w:rPr>
          <w:rStyle w:val="libAlaemChar"/>
          <w:rtl/>
        </w:rPr>
        <w:t>عليه‌السلام</w:t>
      </w:r>
      <w:r>
        <w:rPr>
          <w:rtl/>
        </w:rPr>
        <w:t xml:space="preserve"> </w:t>
      </w:r>
      <w:r>
        <w:rPr>
          <w:rFonts w:hint="cs"/>
          <w:rtl/>
        </w:rPr>
        <w:t>ی</w:t>
      </w:r>
      <w:r>
        <w:rPr>
          <w:rFonts w:hint="eastAsia"/>
          <w:rtl/>
        </w:rPr>
        <w:t>ذکر</w:t>
      </w:r>
      <w:r>
        <w:rPr>
          <w:rtl/>
        </w:rPr>
        <w:t xml:space="preserve"> ف</w:t>
      </w:r>
      <w:r>
        <w:rPr>
          <w:rFonts w:hint="cs"/>
          <w:rtl/>
        </w:rPr>
        <w:t>ی</w:t>
      </w:r>
      <w:r>
        <w:rPr>
          <w:rFonts w:hint="eastAsia"/>
          <w:rtl/>
        </w:rPr>
        <w:t>ها</w:t>
      </w:r>
      <w:r>
        <w:rPr>
          <w:rtl/>
        </w:rPr>
        <w:t xml:space="preserve"> حال النب</w:t>
      </w:r>
      <w:r>
        <w:rPr>
          <w:rFonts w:hint="cs"/>
          <w:rtl/>
        </w:rPr>
        <w:t>یّ</w:t>
      </w:r>
      <w:r>
        <w:rPr>
          <w:rtl/>
        </w:rPr>
        <w:t xml:space="preserve"> و الأئمه </w:t>
      </w:r>
      <w:r w:rsidR="001C5EE6" w:rsidRPr="001C5EE6">
        <w:rPr>
          <w:rStyle w:val="libAlaemChar"/>
          <w:rFonts w:eastAsiaTheme="minorHAnsi"/>
          <w:rtl/>
        </w:rPr>
        <w:t>عليهم‌السلام</w:t>
      </w:r>
      <w:r>
        <w:rPr>
          <w:rtl/>
        </w:rPr>
        <w:t xml:space="preserve"> و صفاتهم: فلم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188</w:t>
      </w:r>
      <w:r w:rsidR="00191CDD">
        <w:rPr>
          <w:rtl/>
        </w:rPr>
        <w:t>/</w:t>
      </w:r>
      <w:r w:rsidR="00140CA9">
        <w:rPr>
          <w:rtl/>
        </w:rPr>
        <w:t>37</w:t>
      </w:r>
      <w:r w:rsidR="00191CDD">
        <w:rPr>
          <w:rtl/>
        </w:rPr>
        <w:t>/</w:t>
      </w:r>
      <w:r w:rsidR="00140CA9">
        <w:rPr>
          <w:rtl/>
        </w:rPr>
        <w:t>10</w:t>
      </w:r>
      <w:r w:rsidR="00191CDD">
        <w:rPr>
          <w:rtl/>
        </w:rPr>
        <w:t>،ج:</w:t>
      </w:r>
      <w:r w:rsidR="00140CA9">
        <w:rPr>
          <w:rtl/>
        </w:rPr>
        <w:t>381</w:t>
      </w:r>
      <w:r w:rsidR="00191CDD">
        <w:rPr>
          <w:rtl/>
        </w:rPr>
        <w:t xml:space="preserve">/44. </w:t>
      </w:r>
    </w:p>
    <w:p w:rsidR="00140CA9" w:rsidRDefault="00D7268C" w:rsidP="005E32C9">
      <w:pPr>
        <w:pStyle w:val="libFootnote0"/>
      </w:pPr>
      <w:r>
        <w:rPr>
          <w:rtl/>
        </w:rPr>
        <w:t>(2)</w:t>
      </w:r>
      <w:r w:rsidR="00191CDD">
        <w:rPr>
          <w:rtl/>
        </w:rPr>
        <w:t xml:space="preserve"> ق:</w:t>
      </w:r>
      <w:r w:rsidR="00140CA9">
        <w:rPr>
          <w:rtl/>
        </w:rPr>
        <w:t>193</w:t>
      </w:r>
      <w:r w:rsidR="00191CDD">
        <w:rPr>
          <w:rtl/>
        </w:rPr>
        <w:t>/</w:t>
      </w:r>
      <w:r w:rsidR="00140CA9">
        <w:rPr>
          <w:rtl/>
        </w:rPr>
        <w:t>37</w:t>
      </w:r>
      <w:r w:rsidR="00191CDD">
        <w:rPr>
          <w:rtl/>
        </w:rPr>
        <w:t>/</w:t>
      </w:r>
      <w:r w:rsidR="00140CA9">
        <w:rPr>
          <w:rtl/>
        </w:rPr>
        <w:t>10</w:t>
      </w:r>
      <w:r w:rsidR="00191CDD">
        <w:rPr>
          <w:rtl/>
        </w:rPr>
        <w:t xml:space="preserve"> و </w:t>
      </w:r>
      <w:r w:rsidR="00140CA9">
        <w:rPr>
          <w:rtl/>
        </w:rPr>
        <w:t>19</w:t>
      </w:r>
      <w:r w:rsidR="00191CDD">
        <w:rPr>
          <w:rtl/>
        </w:rPr>
        <w:t xml:space="preserve">4،ج:5/45 و 6 و </w:t>
      </w:r>
      <w:r w:rsidR="00140CA9">
        <w:rPr>
          <w:rtl/>
        </w:rPr>
        <w:t>8</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w:t>
      </w:r>
      <w:r w:rsidR="00191CDD">
        <w:rPr>
          <w:rtl/>
        </w:rPr>
        <w:t>4</w:t>
      </w:r>
      <w:r w:rsidR="00140CA9">
        <w:rPr>
          <w:rtl/>
        </w:rPr>
        <w:t>9</w:t>
      </w:r>
      <w:r w:rsidR="00191CDD">
        <w:rPr>
          <w:rtl/>
        </w:rPr>
        <w:t>/</w:t>
      </w:r>
      <w:r w:rsidR="00140CA9">
        <w:rPr>
          <w:rtl/>
        </w:rPr>
        <w:t>20</w:t>
      </w:r>
      <w:r w:rsidR="00191CDD">
        <w:rPr>
          <w:rtl/>
        </w:rPr>
        <w:t>/</w:t>
      </w:r>
      <w:r w:rsidR="00140CA9">
        <w:rPr>
          <w:rtl/>
        </w:rPr>
        <w:t>17</w:t>
      </w:r>
      <w:r w:rsidR="00191CDD">
        <w:rPr>
          <w:rtl/>
        </w:rPr>
        <w:t>،ج:</w:t>
      </w:r>
      <w:r w:rsidR="00140CA9">
        <w:rPr>
          <w:rtl/>
        </w:rPr>
        <w:t>121</w:t>
      </w:r>
      <w:r w:rsidR="00191CDD">
        <w:rPr>
          <w:rtl/>
        </w:rPr>
        <w:t>/</w:t>
      </w:r>
      <w:r w:rsidR="00140CA9">
        <w:rPr>
          <w:rtl/>
        </w:rPr>
        <w:t>78</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219</w:t>
      </w:r>
      <w:r w:rsidR="00191CDD">
        <w:rPr>
          <w:rtl/>
        </w:rPr>
        <w:t>/</w:t>
      </w:r>
      <w:r w:rsidR="00140CA9">
        <w:rPr>
          <w:rtl/>
        </w:rPr>
        <w:t>39</w:t>
      </w:r>
      <w:r w:rsidR="00191CDD">
        <w:rPr>
          <w:rtl/>
        </w:rPr>
        <w:t>/</w:t>
      </w:r>
      <w:r w:rsidR="00140CA9">
        <w:rPr>
          <w:rtl/>
        </w:rPr>
        <w:t>10</w:t>
      </w:r>
      <w:r w:rsidR="00191CDD">
        <w:rPr>
          <w:rtl/>
        </w:rPr>
        <w:t>،ج:</w:t>
      </w:r>
      <w:r w:rsidR="00140CA9">
        <w:rPr>
          <w:rtl/>
        </w:rPr>
        <w:t>112</w:t>
      </w:r>
      <w:r w:rsidR="00191CDD">
        <w:rPr>
          <w:rtl/>
        </w:rPr>
        <w:t xml:space="preserve">/45. </w:t>
      </w:r>
    </w:p>
    <w:p w:rsidR="00140CA9" w:rsidRDefault="00D7268C" w:rsidP="005E32C9">
      <w:pPr>
        <w:pStyle w:val="libFootnote0"/>
      </w:pPr>
      <w:r>
        <w:rPr>
          <w:rtl/>
        </w:rPr>
        <w:t>(5)</w:t>
      </w:r>
      <w:r w:rsidR="00191CDD">
        <w:rPr>
          <w:rtl/>
        </w:rPr>
        <w:t xml:space="preserve"> ق:</w:t>
      </w:r>
      <w:r w:rsidR="00140CA9">
        <w:rPr>
          <w:rtl/>
        </w:rPr>
        <w:t>22</w:t>
      </w:r>
      <w:r w:rsidR="00191CDD">
        <w:rPr>
          <w:rtl/>
        </w:rPr>
        <w:t>6/</w:t>
      </w:r>
      <w:r w:rsidR="00140CA9">
        <w:rPr>
          <w:rtl/>
        </w:rPr>
        <w:t>39</w:t>
      </w:r>
      <w:r w:rsidR="00191CDD">
        <w:rPr>
          <w:rtl/>
        </w:rPr>
        <w:t>/</w:t>
      </w:r>
      <w:r w:rsidR="00140CA9">
        <w:rPr>
          <w:rtl/>
        </w:rPr>
        <w:t>10</w:t>
      </w:r>
      <w:r w:rsidR="00191CDD">
        <w:rPr>
          <w:rtl/>
        </w:rPr>
        <w:t xml:space="preserve"> و </w:t>
      </w:r>
      <w:r w:rsidR="00140CA9">
        <w:rPr>
          <w:rtl/>
        </w:rPr>
        <w:t>233</w:t>
      </w:r>
      <w:r w:rsidR="00191CDD">
        <w:rPr>
          <w:rtl/>
        </w:rPr>
        <w:t xml:space="preserve"> و </w:t>
      </w:r>
      <w:r w:rsidR="00140CA9">
        <w:rPr>
          <w:rtl/>
        </w:rPr>
        <w:t>23</w:t>
      </w:r>
      <w:r w:rsidR="00191CDD">
        <w:rPr>
          <w:rtl/>
        </w:rPr>
        <w:t>6،ج:</w:t>
      </w:r>
      <w:r w:rsidR="00140CA9">
        <w:rPr>
          <w:rtl/>
        </w:rPr>
        <w:t>138</w:t>
      </w:r>
      <w:r w:rsidR="00191CDD">
        <w:rPr>
          <w:rtl/>
        </w:rPr>
        <w:t xml:space="preserve">/45 و </w:t>
      </w:r>
      <w:r w:rsidR="00140CA9">
        <w:rPr>
          <w:rtl/>
        </w:rPr>
        <w:t>17</w:t>
      </w:r>
      <w:r w:rsidR="00191CDD">
        <w:rPr>
          <w:rtl/>
        </w:rPr>
        <w:t xml:space="preserve">4. </w:t>
      </w:r>
    </w:p>
    <w:p w:rsidR="00140CA9" w:rsidRDefault="00D7268C" w:rsidP="005E32C9">
      <w:pPr>
        <w:pStyle w:val="libFootnote0"/>
      </w:pPr>
      <w:r>
        <w:rPr>
          <w:rtl/>
        </w:rPr>
        <w:t>(6)</w:t>
      </w:r>
      <w:r w:rsidR="00191CDD">
        <w:rPr>
          <w:rtl/>
        </w:rPr>
        <w:t xml:space="preserve"> ق:</w:t>
      </w:r>
      <w:r w:rsidR="00140CA9">
        <w:rPr>
          <w:rtl/>
        </w:rPr>
        <w:t>98</w:t>
      </w:r>
      <w:r w:rsidR="00191CDD">
        <w:rPr>
          <w:rtl/>
        </w:rPr>
        <w:t>/</w:t>
      </w:r>
      <w:r w:rsidR="00140CA9">
        <w:rPr>
          <w:rtl/>
        </w:rPr>
        <w:t>1</w:t>
      </w:r>
      <w:r w:rsidR="00191CDD">
        <w:rPr>
          <w:rtl/>
        </w:rPr>
        <w:t>6/</w:t>
      </w:r>
      <w:r w:rsidR="00140CA9">
        <w:rPr>
          <w:rtl/>
        </w:rPr>
        <w:t>10</w:t>
      </w:r>
      <w:r w:rsidR="00191CDD">
        <w:rPr>
          <w:rtl/>
        </w:rPr>
        <w:t>،ج:</w:t>
      </w:r>
      <w:r w:rsidR="00140CA9">
        <w:rPr>
          <w:rtl/>
        </w:rPr>
        <w:t>3</w:t>
      </w:r>
      <w:r w:rsidR="00191CDD">
        <w:rPr>
          <w:rtl/>
        </w:rPr>
        <w:t>55/4</w:t>
      </w:r>
      <w:r w:rsidR="00140CA9">
        <w:rPr>
          <w:rtl/>
        </w:rPr>
        <w:t>3</w:t>
      </w:r>
      <w:r w:rsidR="00191CDD">
        <w:rPr>
          <w:rtl/>
        </w:rPr>
        <w:t xml:space="preserve">. </w:t>
      </w:r>
    </w:p>
    <w:p w:rsidR="00D7268C" w:rsidRDefault="00D7268C" w:rsidP="005E32C9">
      <w:pPr>
        <w:pStyle w:val="libFootnote0"/>
        <w:rPr>
          <w:rtl/>
        </w:rPr>
      </w:pPr>
      <w:r>
        <w:rPr>
          <w:rtl/>
        </w:rPr>
        <w:t>(7)</w:t>
      </w:r>
      <w:r w:rsidR="00191CDD">
        <w:rPr>
          <w:rtl/>
        </w:rPr>
        <w:t xml:space="preserve"> ق:</w:t>
      </w:r>
      <w:r w:rsidR="00140CA9">
        <w:rPr>
          <w:rtl/>
        </w:rPr>
        <w:t>229</w:t>
      </w:r>
      <w:r w:rsidR="00191CDD">
        <w:rPr>
          <w:rtl/>
        </w:rPr>
        <w:t>/</w:t>
      </w:r>
      <w:r w:rsidR="00140CA9">
        <w:rPr>
          <w:rtl/>
        </w:rPr>
        <w:t>39</w:t>
      </w:r>
      <w:r w:rsidR="00191CDD">
        <w:rPr>
          <w:rtl/>
        </w:rPr>
        <w:t>/</w:t>
      </w:r>
      <w:r w:rsidR="00140CA9">
        <w:rPr>
          <w:rtl/>
        </w:rPr>
        <w:t>10</w:t>
      </w:r>
      <w:r w:rsidR="00191CDD">
        <w:rPr>
          <w:rtl/>
        </w:rPr>
        <w:t>،ج:</w:t>
      </w:r>
      <w:r w:rsidR="00140CA9">
        <w:rPr>
          <w:rtl/>
        </w:rPr>
        <w:t>1</w:t>
      </w:r>
      <w:r w:rsidR="00191CDD">
        <w:rPr>
          <w:rtl/>
        </w:rPr>
        <w:t>4</w:t>
      </w:r>
      <w:r w:rsidR="00140CA9">
        <w:rPr>
          <w:rtl/>
        </w:rPr>
        <w:t>8</w:t>
      </w:r>
      <w:r w:rsidR="00191CDD">
        <w:rPr>
          <w:rtl/>
        </w:rPr>
        <w:t>/45.</w:t>
      </w:r>
    </w:p>
    <w:p w:rsidR="00D7268C" w:rsidRDefault="00D7268C" w:rsidP="000F2A07">
      <w:pPr>
        <w:pStyle w:val="libNormal"/>
        <w:rPr>
          <w:rtl/>
        </w:rPr>
      </w:pPr>
      <w:r>
        <w:rPr>
          <w:rtl/>
        </w:rPr>
        <w:br w:type="page"/>
      </w:r>
    </w:p>
    <w:p w:rsidR="00140CA9" w:rsidRDefault="00191CDD" w:rsidP="00080E81">
      <w:pPr>
        <w:pStyle w:val="libNormal0"/>
      </w:pPr>
      <w:r>
        <w:rPr>
          <w:rFonts w:hint="cs"/>
          <w:rtl/>
        </w:rPr>
        <w:t>ی</w:t>
      </w:r>
      <w:r>
        <w:rPr>
          <w:rFonts w:hint="eastAsia"/>
          <w:rtl/>
        </w:rPr>
        <w:t>منع</w:t>
      </w:r>
      <w:r>
        <w:rPr>
          <w:rtl/>
        </w:rPr>
        <w:t xml:space="preserve"> ربّنا لحلمه و أناته و عطفه ما کان من عظ</w:t>
      </w:r>
      <w:r>
        <w:rPr>
          <w:rFonts w:hint="cs"/>
          <w:rtl/>
        </w:rPr>
        <w:t>ی</w:t>
      </w:r>
      <w:r>
        <w:rPr>
          <w:rFonts w:hint="eastAsia"/>
          <w:rtl/>
        </w:rPr>
        <w:t>م</w:t>
      </w:r>
      <w:r>
        <w:rPr>
          <w:rtl/>
        </w:rPr>
        <w:t xml:space="preserve"> جرمهم و قب</w:t>
      </w:r>
      <w:r>
        <w:rPr>
          <w:rFonts w:hint="cs"/>
          <w:rtl/>
        </w:rPr>
        <w:t>ی</w:t>
      </w:r>
      <w:r>
        <w:rPr>
          <w:rFonts w:hint="eastAsia"/>
          <w:rtl/>
        </w:rPr>
        <w:t>ح</w:t>
      </w:r>
      <w:r>
        <w:rPr>
          <w:rtl/>
        </w:rPr>
        <w:t xml:space="preserve"> أفعالهم أن انتخب لهم أحبّ أنب</w:t>
      </w:r>
      <w:r>
        <w:rPr>
          <w:rFonts w:hint="cs"/>
          <w:rtl/>
        </w:rPr>
        <w:t>ی</w:t>
      </w:r>
      <w:r>
        <w:rPr>
          <w:rFonts w:hint="eastAsia"/>
          <w:rtl/>
        </w:rPr>
        <w:t>ائه</w:t>
      </w:r>
      <w:r>
        <w:rPr>
          <w:rtl/>
        </w:rPr>
        <w:t xml:space="preserve"> إل</w:t>
      </w:r>
      <w:r>
        <w:rPr>
          <w:rFonts w:hint="cs"/>
          <w:rtl/>
        </w:rPr>
        <w:t>ی</w:t>
      </w:r>
      <w:r>
        <w:rPr>
          <w:rFonts w:hint="eastAsia"/>
          <w:rtl/>
        </w:rPr>
        <w:t>ه</w:t>
      </w:r>
      <w:r>
        <w:rPr>
          <w:rtl/>
        </w:rPr>
        <w:t xml:space="preserve"> و أکرمهم عل</w:t>
      </w:r>
      <w:r>
        <w:rPr>
          <w:rFonts w:hint="cs"/>
          <w:rtl/>
        </w:rPr>
        <w:t>ی</w:t>
      </w:r>
      <w:r>
        <w:rPr>
          <w:rFonts w:hint="eastAsia"/>
          <w:rtl/>
        </w:rPr>
        <w:t>ه</w:t>
      </w:r>
      <w:r>
        <w:rPr>
          <w:rtl/>
        </w:rPr>
        <w:t xml:space="preserve"> محمّد بن عبد اللّه </w:t>
      </w:r>
      <w:r w:rsidR="00F2741C" w:rsidRPr="00F2741C">
        <w:rPr>
          <w:rStyle w:val="libAlaemChar"/>
          <w:rtl/>
        </w:rPr>
        <w:t>صلى‌الله‌عليه‌وآله‌وسلم</w:t>
      </w:r>
      <w:r>
        <w:rPr>
          <w:rtl/>
        </w:rPr>
        <w:t xml:space="preserve"> ف</w:t>
      </w:r>
      <w:r>
        <w:rPr>
          <w:rFonts w:hint="cs"/>
          <w:rtl/>
        </w:rPr>
        <w:t>ی</w:t>
      </w:r>
      <w:r>
        <w:rPr>
          <w:rtl/>
        </w:rPr>
        <w:t xml:space="preserve"> حومه العزّ مولده </w:t>
      </w:r>
      <w:r w:rsidRPr="000F2A07">
        <w:rPr>
          <w:rStyle w:val="libFootnotenumChar"/>
          <w:rtl/>
        </w:rPr>
        <w:t>(1)</w:t>
      </w:r>
      <w:r>
        <w:rPr>
          <w:rtl/>
        </w:rPr>
        <w:t xml:space="preserve">. </w:t>
      </w:r>
    </w:p>
    <w:p w:rsidR="00080E81" w:rsidRDefault="00191CDD" w:rsidP="00080E81">
      <w:pPr>
        <w:pStyle w:val="libCenterBold1"/>
        <w:rPr>
          <w:rtl/>
        </w:rPr>
      </w:pPr>
      <w:r>
        <w:rPr>
          <w:rFonts w:hint="eastAsia"/>
          <w:rtl/>
        </w:rPr>
        <w:t>خطبه</w:t>
      </w:r>
      <w:r>
        <w:rPr>
          <w:rtl/>
        </w:rPr>
        <w:t xml:space="preserve"> الرضا </w:t>
      </w:r>
      <w:r w:rsidR="00F2741C" w:rsidRPr="00F2741C">
        <w:rPr>
          <w:rStyle w:val="libAlaemChar"/>
          <w:rtl/>
        </w:rPr>
        <w:t>عليه‌السلام</w:t>
      </w:r>
    </w:p>
    <w:p w:rsidR="00140CA9" w:rsidRDefault="00191CDD" w:rsidP="00080E81">
      <w:pPr>
        <w:pStyle w:val="libNormal"/>
      </w:pPr>
      <w:r>
        <w:rPr>
          <w:rFonts w:hint="eastAsia"/>
          <w:rtl/>
        </w:rPr>
        <w:t>خطبه</w:t>
      </w:r>
      <w:r>
        <w:rPr>
          <w:rtl/>
        </w:rPr>
        <w:t xml:space="preserve"> الرضا </w:t>
      </w:r>
      <w:r w:rsidR="00F2741C" w:rsidRPr="00F2741C">
        <w:rPr>
          <w:rStyle w:val="libAlaemChar"/>
          <w:rtl/>
        </w:rPr>
        <w:t>عليه‌السلام</w:t>
      </w:r>
      <w:r>
        <w:rPr>
          <w:rtl/>
        </w:rPr>
        <w:t>: لمّا بو</w:t>
      </w:r>
      <w:r>
        <w:rPr>
          <w:rFonts w:hint="cs"/>
          <w:rtl/>
        </w:rPr>
        <w:t>ی</w:t>
      </w:r>
      <w:r>
        <w:rPr>
          <w:rFonts w:hint="eastAsia"/>
          <w:rtl/>
        </w:rPr>
        <w:t>ع</w:t>
      </w:r>
      <w:r>
        <w:rPr>
          <w:rtl/>
        </w:rPr>
        <w:t xml:space="preserve"> بالعهد و اجتمع الناس إل</w:t>
      </w:r>
      <w:r>
        <w:rPr>
          <w:rFonts w:hint="cs"/>
          <w:rtl/>
        </w:rPr>
        <w:t>ی</w:t>
      </w:r>
      <w:r>
        <w:rPr>
          <w:rFonts w:hint="eastAsia"/>
          <w:rtl/>
        </w:rPr>
        <w:t>ه</w:t>
      </w:r>
      <w:r>
        <w:rPr>
          <w:rtl/>
        </w:rPr>
        <w:t xml:space="preserve"> </w:t>
      </w:r>
      <w:r>
        <w:rPr>
          <w:rFonts w:hint="cs"/>
          <w:rtl/>
        </w:rPr>
        <w:t>ی</w:t>
      </w:r>
      <w:r>
        <w:rPr>
          <w:rFonts w:hint="eastAsia"/>
          <w:rtl/>
        </w:rPr>
        <w:t>هنّونه</w:t>
      </w:r>
      <w:r>
        <w:rPr>
          <w:rtl/>
        </w:rPr>
        <w:t xml:space="preserve"> </w:t>
      </w:r>
      <w:r w:rsidRPr="000F2A07">
        <w:rPr>
          <w:rStyle w:val="libFootnotenumChar"/>
          <w:rtl/>
        </w:rPr>
        <w:t>(2)</w:t>
      </w:r>
      <w:r>
        <w:rPr>
          <w:rtl/>
        </w:rPr>
        <w:t xml:space="preserve">. </w:t>
      </w:r>
    </w:p>
    <w:p w:rsidR="00080E81" w:rsidRDefault="00191CDD" w:rsidP="00080E81">
      <w:pPr>
        <w:pStyle w:val="libNormal"/>
        <w:rPr>
          <w:rtl/>
        </w:rPr>
      </w:pPr>
      <w:r>
        <w:rPr>
          <w:rFonts w:hint="eastAsia"/>
          <w:rtl/>
        </w:rPr>
        <w:t>و</w:t>
      </w:r>
      <w:r>
        <w:rPr>
          <w:rtl/>
        </w:rPr>
        <w:t xml:space="preserve"> کتب هذه الخطبه ف</w:t>
      </w:r>
      <w:r>
        <w:rPr>
          <w:rFonts w:hint="cs"/>
          <w:rtl/>
        </w:rPr>
        <w:t>ی</w:t>
      </w:r>
      <w:r>
        <w:rPr>
          <w:rtl/>
        </w:rPr>
        <w:t xml:space="preserve"> ظهر کتاب عهد المأمون له </w:t>
      </w:r>
      <w:r w:rsidR="00F2741C" w:rsidRPr="00F2741C">
        <w:rPr>
          <w:rStyle w:val="libAlaemChar"/>
          <w:rtl/>
        </w:rPr>
        <w:t>عليه‌السلام</w:t>
      </w:r>
      <w:r>
        <w:rPr>
          <w:rtl/>
        </w:rPr>
        <w:t xml:space="preserve"> بولا</w:t>
      </w:r>
      <w:r>
        <w:rPr>
          <w:rFonts w:hint="cs"/>
          <w:rtl/>
        </w:rPr>
        <w:t>ی</w:t>
      </w:r>
      <w:r>
        <w:rPr>
          <w:rFonts w:hint="eastAsia"/>
          <w:rtl/>
        </w:rPr>
        <w:t>ه</w:t>
      </w:r>
      <w:r>
        <w:rPr>
          <w:rtl/>
        </w:rPr>
        <w:t xml:space="preserve"> العهد </w:t>
      </w:r>
      <w:r w:rsidRPr="000F2A07">
        <w:rPr>
          <w:rStyle w:val="libFootnotenumChar"/>
          <w:rtl/>
        </w:rPr>
        <w:t>(3)</w:t>
      </w:r>
      <w:r>
        <w:rPr>
          <w:rtl/>
        </w:rPr>
        <w:t xml:space="preserve">. </w:t>
      </w:r>
      <w:r>
        <w:rPr>
          <w:rFonts w:hint="eastAsia"/>
          <w:rtl/>
        </w:rPr>
        <w:t>و</w:t>
      </w:r>
      <w:r>
        <w:rPr>
          <w:rtl/>
        </w:rPr>
        <w:t xml:space="preserve"> ممّا سمع منه </w:t>
      </w:r>
      <w:r w:rsidR="00F2741C" w:rsidRPr="00F2741C">
        <w:rPr>
          <w:rStyle w:val="libAlaemChar"/>
          <w:rtl/>
        </w:rPr>
        <w:t>عليه‌السلام</w:t>
      </w:r>
      <w:r>
        <w:rPr>
          <w:rtl/>
        </w:rPr>
        <w:t>: الحمد للّه الذ</w:t>
      </w:r>
      <w:r>
        <w:rPr>
          <w:rFonts w:hint="cs"/>
          <w:rtl/>
        </w:rPr>
        <w:t>ی</w:t>
      </w:r>
      <w:r>
        <w:rPr>
          <w:rtl/>
        </w:rPr>
        <w:t xml:space="preserve"> حفظ منّا ما ض</w:t>
      </w:r>
      <w:r>
        <w:rPr>
          <w:rFonts w:hint="cs"/>
          <w:rtl/>
        </w:rPr>
        <w:t>یّ</w:t>
      </w:r>
      <w:r>
        <w:rPr>
          <w:rFonts w:hint="eastAsia"/>
          <w:rtl/>
        </w:rPr>
        <w:t>ع</w:t>
      </w:r>
      <w:r>
        <w:rPr>
          <w:rtl/>
        </w:rPr>
        <w:t xml:space="preserve"> الناس،و رفع منّا ما وضعوه حتّ</w:t>
      </w:r>
      <w:r>
        <w:rPr>
          <w:rFonts w:hint="cs"/>
          <w:rtl/>
        </w:rPr>
        <w:t>ی</w:t>
      </w:r>
      <w:r>
        <w:rPr>
          <w:rtl/>
        </w:rPr>
        <w:t xml:space="preserve"> قد لعنّا عل</w:t>
      </w:r>
      <w:r>
        <w:rPr>
          <w:rFonts w:hint="cs"/>
          <w:rtl/>
        </w:rPr>
        <w:t>ی</w:t>
      </w:r>
      <w:r>
        <w:rPr>
          <w:rtl/>
        </w:rPr>
        <w:t xml:space="preserve"> منابر الکفر ثمان</w:t>
      </w:r>
      <w:r>
        <w:rPr>
          <w:rFonts w:hint="cs"/>
          <w:rtl/>
        </w:rPr>
        <w:t>ی</w:t>
      </w:r>
      <w:r>
        <w:rPr>
          <w:rFonts w:hint="eastAsia"/>
          <w:rtl/>
        </w:rPr>
        <w:t>ن</w:t>
      </w:r>
      <w:r>
        <w:rPr>
          <w:rtl/>
        </w:rPr>
        <w:t xml:space="preserve"> عاما و کتمت فضائلنا و بذلت الأموال ف</w:t>
      </w:r>
      <w:r>
        <w:rPr>
          <w:rFonts w:hint="cs"/>
          <w:rtl/>
        </w:rPr>
        <w:t>ی</w:t>
      </w:r>
      <w:r>
        <w:rPr>
          <w:rtl/>
        </w:rPr>
        <w:t xml:space="preserve"> الکذب عل</w:t>
      </w:r>
      <w:r>
        <w:rPr>
          <w:rFonts w:hint="cs"/>
          <w:rtl/>
        </w:rPr>
        <w:t>ی</w:t>
      </w:r>
      <w:r>
        <w:rPr>
          <w:rFonts w:hint="eastAsia"/>
          <w:rtl/>
        </w:rPr>
        <w:t>نا</w:t>
      </w:r>
      <w:r>
        <w:rPr>
          <w:rtl/>
        </w:rPr>
        <w:t xml:space="preserve"> </w:t>
      </w:r>
      <w:r w:rsidRPr="000F2A07">
        <w:rPr>
          <w:rStyle w:val="libFootnotenumChar"/>
          <w:rtl/>
        </w:rPr>
        <w:t>(4)</w:t>
      </w:r>
      <w:r>
        <w:rPr>
          <w:rtl/>
        </w:rPr>
        <w:t>.</w:t>
      </w:r>
    </w:p>
    <w:p w:rsidR="00140CA9" w:rsidRDefault="00191CDD" w:rsidP="00080E81">
      <w:pPr>
        <w:pStyle w:val="libNormal"/>
      </w:pPr>
      <w:r w:rsidRPr="00080E81">
        <w:rPr>
          <w:rStyle w:val="libBold1Char"/>
          <w:rFonts w:hint="eastAsia"/>
          <w:rtl/>
        </w:rPr>
        <w:t>التوح</w:t>
      </w:r>
      <w:r w:rsidRPr="00080E81">
        <w:rPr>
          <w:rStyle w:val="libBold1Char"/>
          <w:rFonts w:hint="cs"/>
          <w:rtl/>
        </w:rPr>
        <w:t>ی</w:t>
      </w:r>
      <w:r w:rsidRPr="00080E81">
        <w:rPr>
          <w:rStyle w:val="libBold1Char"/>
          <w:rFonts w:hint="eastAsia"/>
          <w:rtl/>
        </w:rPr>
        <w:t>د</w:t>
      </w:r>
      <w:r>
        <w:rPr>
          <w:rtl/>
        </w:rPr>
        <w:t>:رو</w:t>
      </w:r>
      <w:r>
        <w:rPr>
          <w:rFonts w:hint="cs"/>
          <w:rtl/>
        </w:rPr>
        <w:t>ی</w:t>
      </w:r>
      <w:r>
        <w:rPr>
          <w:rtl/>
        </w:rPr>
        <w:t xml:space="preserve">: انّه لمّا أراد المأمون أن </w:t>
      </w:r>
      <w:r>
        <w:rPr>
          <w:rFonts w:hint="cs"/>
          <w:rtl/>
        </w:rPr>
        <w:t>ی</w:t>
      </w:r>
      <w:r>
        <w:rPr>
          <w:rFonts w:hint="eastAsia"/>
          <w:rtl/>
        </w:rPr>
        <w:t>ستعمل</w:t>
      </w:r>
      <w:r>
        <w:rPr>
          <w:rtl/>
        </w:rPr>
        <w:t xml:space="preserve"> الرضا </w:t>
      </w:r>
      <w:r w:rsidR="00F2741C" w:rsidRPr="00F2741C">
        <w:rPr>
          <w:rStyle w:val="libAlaemChar"/>
          <w:rtl/>
        </w:rPr>
        <w:t>عليه‌السلام</w:t>
      </w:r>
      <w:r>
        <w:rPr>
          <w:rtl/>
        </w:rPr>
        <w:t xml:space="preserve"> جمع بن</w:t>
      </w:r>
      <w:r>
        <w:rPr>
          <w:rFonts w:hint="cs"/>
          <w:rtl/>
        </w:rPr>
        <w:t>ی</w:t>
      </w:r>
      <w:r>
        <w:rPr>
          <w:rtl/>
        </w:rPr>
        <w:t xml:space="preserve"> هاشم فقال: </w:t>
      </w:r>
    </w:p>
    <w:p w:rsidR="00140CA9" w:rsidRDefault="00191CDD" w:rsidP="00191CDD">
      <w:pPr>
        <w:pStyle w:val="libNormal"/>
      </w:pPr>
      <w:r>
        <w:rPr>
          <w:rFonts w:hint="eastAsia"/>
          <w:rtl/>
        </w:rPr>
        <w:t>انّ</w:t>
      </w:r>
      <w:r>
        <w:rPr>
          <w:rFonts w:hint="cs"/>
          <w:rtl/>
        </w:rPr>
        <w:t>ی</w:t>
      </w:r>
      <w:r>
        <w:rPr>
          <w:rtl/>
        </w:rPr>
        <w:t xml:space="preserve"> أر</w:t>
      </w:r>
      <w:r>
        <w:rPr>
          <w:rFonts w:hint="cs"/>
          <w:rtl/>
        </w:rPr>
        <w:t>ی</w:t>
      </w:r>
      <w:r>
        <w:rPr>
          <w:rFonts w:hint="eastAsia"/>
          <w:rtl/>
        </w:rPr>
        <w:t>د</w:t>
      </w:r>
      <w:r>
        <w:rPr>
          <w:rtl/>
        </w:rPr>
        <w:t xml:space="preserve"> أن أستعمل الرضا </w:t>
      </w:r>
      <w:r w:rsidR="00F2741C" w:rsidRPr="00F2741C">
        <w:rPr>
          <w:rStyle w:val="libAlaemChar"/>
          <w:rtl/>
        </w:rPr>
        <w:t>عليه‌السلام</w:t>
      </w:r>
      <w:r>
        <w:rPr>
          <w:rtl/>
        </w:rPr>
        <w:t xml:space="preserve"> عل</w:t>
      </w:r>
      <w:r>
        <w:rPr>
          <w:rFonts w:hint="cs"/>
          <w:rtl/>
        </w:rPr>
        <w:t>ی</w:t>
      </w:r>
      <w:r>
        <w:rPr>
          <w:rtl/>
        </w:rPr>
        <w:t xml:space="preserve"> هذا الأمر من بعد</w:t>
      </w:r>
      <w:r>
        <w:rPr>
          <w:rFonts w:hint="cs"/>
          <w:rtl/>
        </w:rPr>
        <w:t>ی</w:t>
      </w:r>
      <w:r>
        <w:rPr>
          <w:rtl/>
        </w:rPr>
        <w:t xml:space="preserve"> فحسده بنو هاشم و قالوا: </w:t>
      </w:r>
    </w:p>
    <w:p w:rsidR="00140CA9" w:rsidRDefault="00191CDD" w:rsidP="00191CDD">
      <w:pPr>
        <w:pStyle w:val="libNormal"/>
      </w:pPr>
      <w:r>
        <w:rPr>
          <w:rFonts w:hint="eastAsia"/>
          <w:rtl/>
        </w:rPr>
        <w:t>تولّ</w:t>
      </w:r>
      <w:r>
        <w:rPr>
          <w:rFonts w:hint="cs"/>
          <w:rtl/>
        </w:rPr>
        <w:t>ی</w:t>
      </w:r>
      <w:r>
        <w:rPr>
          <w:rtl/>
        </w:rPr>
        <w:t xml:space="preserve"> رجلا جاهلا ل</w:t>
      </w:r>
      <w:r>
        <w:rPr>
          <w:rFonts w:hint="cs"/>
          <w:rtl/>
        </w:rPr>
        <w:t>ی</w:t>
      </w:r>
      <w:r>
        <w:rPr>
          <w:rFonts w:hint="eastAsia"/>
          <w:rtl/>
        </w:rPr>
        <w:t>س</w:t>
      </w:r>
      <w:r>
        <w:rPr>
          <w:rtl/>
        </w:rPr>
        <w:t xml:space="preserve"> له بصر بتدب</w:t>
      </w:r>
      <w:r>
        <w:rPr>
          <w:rFonts w:hint="cs"/>
          <w:rtl/>
        </w:rPr>
        <w:t>ی</w:t>
      </w:r>
      <w:r>
        <w:rPr>
          <w:rFonts w:hint="eastAsia"/>
          <w:rtl/>
        </w:rPr>
        <w:t>ر</w:t>
      </w:r>
      <w:r>
        <w:rPr>
          <w:rtl/>
        </w:rPr>
        <w:t xml:space="preserve"> الخلافه فابعث إل</w:t>
      </w:r>
      <w:r>
        <w:rPr>
          <w:rFonts w:hint="cs"/>
          <w:rtl/>
        </w:rPr>
        <w:t>ی</w:t>
      </w:r>
      <w:r>
        <w:rPr>
          <w:rFonts w:hint="eastAsia"/>
          <w:rtl/>
        </w:rPr>
        <w:t>ه</w:t>
      </w:r>
      <w:r>
        <w:rPr>
          <w:rtl/>
        </w:rPr>
        <w:t xml:space="preserve"> </w:t>
      </w:r>
      <w:r>
        <w:rPr>
          <w:rFonts w:hint="cs"/>
          <w:rtl/>
        </w:rPr>
        <w:t>ی</w:t>
      </w:r>
      <w:r>
        <w:rPr>
          <w:rFonts w:hint="eastAsia"/>
          <w:rtl/>
        </w:rPr>
        <w:t>أتنا</w:t>
      </w:r>
      <w:r>
        <w:rPr>
          <w:rtl/>
        </w:rPr>
        <w:t xml:space="preserve"> فتر</w:t>
      </w:r>
      <w:r>
        <w:rPr>
          <w:rFonts w:hint="cs"/>
          <w:rtl/>
        </w:rPr>
        <w:t>ی</w:t>
      </w:r>
      <w:r>
        <w:rPr>
          <w:rtl/>
        </w:rPr>
        <w:t xml:space="preserve"> من جهله ما تستدلّ به عل</w:t>
      </w:r>
      <w:r>
        <w:rPr>
          <w:rFonts w:hint="cs"/>
          <w:rtl/>
        </w:rPr>
        <w:t>ی</w:t>
      </w:r>
      <w:r>
        <w:rPr>
          <w:rFonts w:hint="eastAsia"/>
          <w:rtl/>
        </w:rPr>
        <w:t>ه،فبعث</w:t>
      </w:r>
      <w:r>
        <w:rPr>
          <w:rtl/>
        </w:rPr>
        <w:t xml:space="preserve"> إل</w:t>
      </w:r>
      <w:r>
        <w:rPr>
          <w:rFonts w:hint="cs"/>
          <w:rtl/>
        </w:rPr>
        <w:t>ی</w:t>
      </w:r>
      <w:r>
        <w:rPr>
          <w:rFonts w:hint="eastAsia"/>
          <w:rtl/>
        </w:rPr>
        <w:t>ه</w:t>
      </w:r>
      <w:r>
        <w:rPr>
          <w:rtl/>
        </w:rPr>
        <w:t xml:space="preserve"> فأتاه،فقال له بنو هاشم:</w:t>
      </w:r>
      <w:r>
        <w:rPr>
          <w:rFonts w:hint="cs"/>
          <w:rtl/>
        </w:rPr>
        <w:t>ی</w:t>
      </w:r>
      <w:r>
        <w:rPr>
          <w:rFonts w:hint="eastAsia"/>
          <w:rtl/>
        </w:rPr>
        <w:t>ا</w:t>
      </w:r>
      <w:r>
        <w:rPr>
          <w:rtl/>
        </w:rPr>
        <w:t xml:space="preserve"> أبا الحسن اصعد المنبر و انصب لنا علما نعبد اللّه عل</w:t>
      </w:r>
      <w:r>
        <w:rPr>
          <w:rFonts w:hint="cs"/>
          <w:rtl/>
        </w:rPr>
        <w:t>ی</w:t>
      </w:r>
      <w:r>
        <w:rPr>
          <w:rFonts w:hint="eastAsia"/>
          <w:rtl/>
        </w:rPr>
        <w:t>ه،فصعد</w:t>
      </w:r>
      <w:r>
        <w:rPr>
          <w:rtl/>
        </w:rPr>
        <w:t xml:space="preserve"> المنبر فقعد مل</w:t>
      </w:r>
      <w:r>
        <w:rPr>
          <w:rFonts w:hint="cs"/>
          <w:rtl/>
        </w:rPr>
        <w:t>یّ</w:t>
      </w:r>
      <w:r>
        <w:rPr>
          <w:rFonts w:hint="eastAsia"/>
          <w:rtl/>
        </w:rPr>
        <w:t>ا</w:t>
      </w:r>
      <w:r>
        <w:rPr>
          <w:rtl/>
        </w:rPr>
        <w:t xml:space="preserve"> لا </w:t>
      </w:r>
      <w:r>
        <w:rPr>
          <w:rFonts w:hint="cs"/>
          <w:rtl/>
        </w:rPr>
        <w:t>ی</w:t>
      </w:r>
      <w:r>
        <w:rPr>
          <w:rFonts w:hint="eastAsia"/>
          <w:rtl/>
        </w:rPr>
        <w:t>تکلّم</w:t>
      </w:r>
      <w:r>
        <w:rPr>
          <w:rtl/>
        </w:rPr>
        <w:t xml:space="preserve"> مطرقا،ثمّ انتفض انتفاضه و استو</w:t>
      </w:r>
      <w:r>
        <w:rPr>
          <w:rFonts w:hint="cs"/>
          <w:rtl/>
        </w:rPr>
        <w:t>ی</w:t>
      </w:r>
      <w:r>
        <w:rPr>
          <w:rtl/>
        </w:rPr>
        <w:t xml:space="preserve"> قائما و حم</w:t>
      </w:r>
      <w:r>
        <w:rPr>
          <w:rFonts w:hint="eastAsia"/>
          <w:rtl/>
        </w:rPr>
        <w:t>د</w:t>
      </w:r>
      <w:r>
        <w:rPr>
          <w:rtl/>
        </w:rPr>
        <w:t xml:space="preserve"> اللّه و أثن</w:t>
      </w:r>
      <w:r>
        <w:rPr>
          <w:rFonts w:hint="cs"/>
          <w:rtl/>
        </w:rPr>
        <w:t>ی</w:t>
      </w:r>
      <w:r>
        <w:rPr>
          <w:rtl/>
        </w:rPr>
        <w:t xml:space="preserve"> عل</w:t>
      </w:r>
      <w:r>
        <w:rPr>
          <w:rFonts w:hint="cs"/>
          <w:rtl/>
        </w:rPr>
        <w:t>ی</w:t>
      </w:r>
      <w:r>
        <w:rPr>
          <w:rFonts w:hint="eastAsia"/>
          <w:rtl/>
        </w:rPr>
        <w:t>ه</w:t>
      </w:r>
      <w:r>
        <w:rPr>
          <w:rtl/>
        </w:rPr>
        <w:t xml:space="preserve"> و صلّ</w:t>
      </w:r>
      <w:r>
        <w:rPr>
          <w:rFonts w:hint="cs"/>
          <w:rtl/>
        </w:rPr>
        <w:t>ی</w:t>
      </w:r>
      <w:r>
        <w:rPr>
          <w:rtl/>
        </w:rPr>
        <w:t xml:space="preserve"> عل</w:t>
      </w:r>
      <w:r>
        <w:rPr>
          <w:rFonts w:hint="cs"/>
          <w:rtl/>
        </w:rPr>
        <w:t>ی</w:t>
      </w:r>
      <w:r>
        <w:rPr>
          <w:rtl/>
        </w:rPr>
        <w:t xml:space="preserve"> نب</w:t>
      </w:r>
      <w:r>
        <w:rPr>
          <w:rFonts w:hint="cs"/>
          <w:rtl/>
        </w:rPr>
        <w:t>یّ</w:t>
      </w:r>
      <w:r>
        <w:rPr>
          <w:rFonts w:hint="eastAsia"/>
          <w:rtl/>
        </w:rPr>
        <w:t>ه</w:t>
      </w:r>
      <w:r>
        <w:rPr>
          <w:rtl/>
        </w:rPr>
        <w:t xml:space="preserve"> و أهل ب</w:t>
      </w:r>
      <w:r>
        <w:rPr>
          <w:rFonts w:hint="cs"/>
          <w:rtl/>
        </w:rPr>
        <w:t>ی</w:t>
      </w:r>
      <w:r>
        <w:rPr>
          <w:rFonts w:hint="eastAsia"/>
          <w:rtl/>
        </w:rPr>
        <w:t>ته</w:t>
      </w:r>
      <w:r>
        <w:rPr>
          <w:rtl/>
        </w:rPr>
        <w:t xml:space="preserve"> ثمّ قال: </w:t>
      </w:r>
    </w:p>
    <w:p w:rsidR="00140CA9" w:rsidRDefault="00191CDD" w:rsidP="00191CDD">
      <w:pPr>
        <w:pStyle w:val="libNormal"/>
      </w:pPr>
      <w:r>
        <w:rPr>
          <w:rFonts w:hint="eastAsia"/>
          <w:rtl/>
        </w:rPr>
        <w:t>أوّل</w:t>
      </w:r>
      <w:r>
        <w:rPr>
          <w:rtl/>
        </w:rPr>
        <w:t xml:space="preserve"> عباده اللّه معرفته و أصل معرفه اللّه توح</w:t>
      </w:r>
      <w:r>
        <w:rPr>
          <w:rFonts w:hint="cs"/>
          <w:rtl/>
        </w:rPr>
        <w:t>ی</w:t>
      </w:r>
      <w:r>
        <w:rPr>
          <w:rFonts w:hint="eastAsia"/>
          <w:rtl/>
        </w:rPr>
        <w:t>ده،و</w:t>
      </w:r>
      <w:r>
        <w:rPr>
          <w:rtl/>
        </w:rPr>
        <w:t xml:space="preserve"> نظام توح</w:t>
      </w:r>
      <w:r>
        <w:rPr>
          <w:rFonts w:hint="cs"/>
          <w:rtl/>
        </w:rPr>
        <w:t>ی</w:t>
      </w:r>
      <w:r>
        <w:rPr>
          <w:rFonts w:hint="eastAsia"/>
          <w:rtl/>
        </w:rPr>
        <w:t>د</w:t>
      </w:r>
      <w:r>
        <w:rPr>
          <w:rtl/>
        </w:rPr>
        <w:t xml:space="preserve"> اللّه نف</w:t>
      </w:r>
      <w:r>
        <w:rPr>
          <w:rFonts w:hint="cs"/>
          <w:rtl/>
        </w:rPr>
        <w:t>ی</w:t>
      </w:r>
      <w:r>
        <w:rPr>
          <w:rtl/>
        </w:rPr>
        <w:t xml:space="preserve"> الصفات عنه...الخ، و ه</w:t>
      </w:r>
      <w:r>
        <w:rPr>
          <w:rFonts w:hint="cs"/>
          <w:rtl/>
        </w:rPr>
        <w:t>ی</w:t>
      </w:r>
      <w:r>
        <w:rPr>
          <w:rtl/>
        </w:rPr>
        <w:t xml:space="preserve"> تشبه خطبه جدّه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:الحمد للّه الذ</w:t>
      </w:r>
      <w:r>
        <w:rPr>
          <w:rFonts w:hint="cs"/>
          <w:rtl/>
        </w:rPr>
        <w:t>ی</w:t>
      </w:r>
      <w:r>
        <w:rPr>
          <w:rtl/>
        </w:rPr>
        <w:t xml:space="preserve"> لا </w:t>
      </w:r>
      <w:r>
        <w:rPr>
          <w:rFonts w:hint="cs"/>
          <w:rtl/>
        </w:rPr>
        <w:t>ی</w:t>
      </w:r>
      <w:r>
        <w:rPr>
          <w:rFonts w:hint="eastAsia"/>
          <w:rtl/>
        </w:rPr>
        <w:t>بلغ</w:t>
      </w:r>
      <w:r>
        <w:rPr>
          <w:rtl/>
        </w:rPr>
        <w:t xml:space="preserve"> مدحته القائلون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180</w:t>
      </w:r>
      <w:r w:rsidR="00191CDD">
        <w:rPr>
          <w:rtl/>
        </w:rPr>
        <w:t>/</w:t>
      </w:r>
      <w:r w:rsidR="00140CA9">
        <w:rPr>
          <w:rtl/>
        </w:rPr>
        <w:t>11</w:t>
      </w:r>
      <w:r w:rsidR="00191CDD">
        <w:rPr>
          <w:rtl/>
        </w:rPr>
        <w:t>/6،ج:</w:t>
      </w:r>
      <w:r w:rsidR="00140CA9">
        <w:rPr>
          <w:rtl/>
        </w:rPr>
        <w:t>3</w:t>
      </w:r>
      <w:r w:rsidR="00191CDD">
        <w:rPr>
          <w:rtl/>
        </w:rPr>
        <w:t>6</w:t>
      </w:r>
      <w:r w:rsidR="00140CA9">
        <w:rPr>
          <w:rtl/>
        </w:rPr>
        <w:t>9</w:t>
      </w:r>
      <w:r w:rsidR="00191CDD">
        <w:rPr>
          <w:rtl/>
        </w:rPr>
        <w:t>/</w:t>
      </w:r>
      <w:r w:rsidR="00140CA9">
        <w:rPr>
          <w:rtl/>
        </w:rPr>
        <w:t>1</w:t>
      </w:r>
      <w:r w:rsidR="00191CDD">
        <w:rPr>
          <w:rtl/>
        </w:rPr>
        <w:t xml:space="preserve">6. </w:t>
      </w:r>
    </w:p>
    <w:p w:rsidR="00140CA9" w:rsidRDefault="00D7268C" w:rsidP="005E32C9">
      <w:pPr>
        <w:pStyle w:val="libFootnote0"/>
      </w:pPr>
      <w:r>
        <w:rPr>
          <w:rtl/>
        </w:rPr>
        <w:t>(2)</w:t>
      </w:r>
      <w:r w:rsidR="00191CDD">
        <w:rPr>
          <w:rtl/>
        </w:rPr>
        <w:t xml:space="preserve"> ق:4</w:t>
      </w:r>
      <w:r w:rsidR="00140CA9">
        <w:rPr>
          <w:rtl/>
        </w:rPr>
        <w:t>1</w:t>
      </w:r>
      <w:r w:rsidR="00191CDD">
        <w:rPr>
          <w:rtl/>
        </w:rPr>
        <w:t>/</w:t>
      </w:r>
      <w:r w:rsidR="00140CA9">
        <w:rPr>
          <w:rtl/>
        </w:rPr>
        <w:t>13</w:t>
      </w:r>
      <w:r w:rsidR="00191CDD">
        <w:rPr>
          <w:rtl/>
        </w:rPr>
        <w:t>/</w:t>
      </w:r>
      <w:r w:rsidR="00140CA9">
        <w:rPr>
          <w:rtl/>
        </w:rPr>
        <w:t>12</w:t>
      </w:r>
      <w:r w:rsidR="00191CDD">
        <w:rPr>
          <w:rtl/>
        </w:rPr>
        <w:t>،ج:</w:t>
      </w:r>
      <w:r w:rsidR="00140CA9">
        <w:rPr>
          <w:rtl/>
        </w:rPr>
        <w:t>1</w:t>
      </w:r>
      <w:r w:rsidR="00191CDD">
        <w:rPr>
          <w:rtl/>
        </w:rPr>
        <w:t>4</w:t>
      </w:r>
      <w:r w:rsidR="00140CA9">
        <w:rPr>
          <w:rtl/>
        </w:rPr>
        <w:t>1</w:t>
      </w:r>
      <w:r w:rsidR="00191CDD">
        <w:rPr>
          <w:rtl/>
        </w:rPr>
        <w:t>/4</w:t>
      </w:r>
      <w:r w:rsidR="00140CA9">
        <w:rPr>
          <w:rtl/>
        </w:rPr>
        <w:t>9</w:t>
      </w:r>
      <w:r w:rsidR="00191CDD">
        <w:rPr>
          <w:rtl/>
        </w:rPr>
        <w:t xml:space="preserve">. </w:t>
      </w:r>
    </w:p>
    <w:p w:rsidR="00140CA9" w:rsidRDefault="00D7268C" w:rsidP="005E32C9">
      <w:pPr>
        <w:pStyle w:val="libFootnote0"/>
      </w:pPr>
      <w:r>
        <w:rPr>
          <w:rtl/>
        </w:rPr>
        <w:t>(3)</w:t>
      </w:r>
      <w:r w:rsidR="00191CDD">
        <w:rPr>
          <w:rtl/>
        </w:rPr>
        <w:t xml:space="preserve"> ق:44/</w:t>
      </w:r>
      <w:r w:rsidR="00140CA9">
        <w:rPr>
          <w:rtl/>
        </w:rPr>
        <w:t>13</w:t>
      </w:r>
      <w:r w:rsidR="00191CDD">
        <w:rPr>
          <w:rtl/>
        </w:rPr>
        <w:t>/</w:t>
      </w:r>
      <w:r w:rsidR="00140CA9">
        <w:rPr>
          <w:rtl/>
        </w:rPr>
        <w:t>12</w:t>
      </w:r>
      <w:r w:rsidR="00191CDD">
        <w:rPr>
          <w:rtl/>
        </w:rPr>
        <w:t>،ج:</w:t>
      </w:r>
      <w:r w:rsidR="00140CA9">
        <w:rPr>
          <w:rtl/>
        </w:rPr>
        <w:t>1</w:t>
      </w:r>
      <w:r w:rsidR="00191CDD">
        <w:rPr>
          <w:rtl/>
        </w:rPr>
        <w:t>5</w:t>
      </w:r>
      <w:r w:rsidR="00140CA9">
        <w:rPr>
          <w:rtl/>
        </w:rPr>
        <w:t>2</w:t>
      </w:r>
      <w:r w:rsidR="00191CDD">
        <w:rPr>
          <w:rtl/>
        </w:rPr>
        <w:t>/4</w:t>
      </w:r>
      <w:r w:rsidR="00140CA9">
        <w:rPr>
          <w:rtl/>
        </w:rPr>
        <w:t>9</w:t>
      </w:r>
      <w:r w:rsidR="00191CDD">
        <w:rPr>
          <w:rtl/>
        </w:rPr>
        <w:t xml:space="preserve">. </w:t>
      </w:r>
    </w:p>
    <w:p w:rsidR="00140CA9" w:rsidRDefault="00D7268C" w:rsidP="005E32C9">
      <w:pPr>
        <w:pStyle w:val="libFootnote0"/>
      </w:pPr>
      <w:r>
        <w:rPr>
          <w:rtl/>
        </w:rPr>
        <w:t>(4)</w:t>
      </w:r>
      <w:r w:rsidR="00191CDD">
        <w:rPr>
          <w:rtl/>
        </w:rPr>
        <w:t xml:space="preserve"> ق:4</w:t>
      </w:r>
      <w:r w:rsidR="00140CA9">
        <w:rPr>
          <w:rtl/>
        </w:rPr>
        <w:t>1</w:t>
      </w:r>
      <w:r w:rsidR="00191CDD">
        <w:rPr>
          <w:rtl/>
        </w:rPr>
        <w:t>/</w:t>
      </w:r>
      <w:r w:rsidR="00140CA9">
        <w:rPr>
          <w:rtl/>
        </w:rPr>
        <w:t>13</w:t>
      </w:r>
      <w:r w:rsidR="00191CDD">
        <w:rPr>
          <w:rtl/>
        </w:rPr>
        <w:t>/</w:t>
      </w:r>
      <w:r w:rsidR="00140CA9">
        <w:rPr>
          <w:rtl/>
        </w:rPr>
        <w:t>12</w:t>
      </w:r>
      <w:r w:rsidR="00191CDD">
        <w:rPr>
          <w:rtl/>
        </w:rPr>
        <w:t>،ج:</w:t>
      </w:r>
      <w:r w:rsidR="00140CA9">
        <w:rPr>
          <w:rtl/>
        </w:rPr>
        <w:t>1</w:t>
      </w:r>
      <w:r w:rsidR="00191CDD">
        <w:rPr>
          <w:rtl/>
        </w:rPr>
        <w:t>4</w:t>
      </w:r>
      <w:r w:rsidR="00140CA9">
        <w:rPr>
          <w:rtl/>
        </w:rPr>
        <w:t>2</w:t>
      </w:r>
      <w:r w:rsidR="00191CDD">
        <w:rPr>
          <w:rtl/>
        </w:rPr>
        <w:t>/4</w:t>
      </w:r>
      <w:r w:rsidR="00140CA9">
        <w:rPr>
          <w:rtl/>
        </w:rPr>
        <w:t>9</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1</w:t>
      </w:r>
      <w:r w:rsidR="00191CDD">
        <w:rPr>
          <w:rtl/>
        </w:rPr>
        <w:t>6</w:t>
      </w:r>
      <w:r w:rsidR="00140CA9">
        <w:rPr>
          <w:rtl/>
        </w:rPr>
        <w:t>9</w:t>
      </w:r>
      <w:r w:rsidR="00191CDD">
        <w:rPr>
          <w:rtl/>
        </w:rPr>
        <w:t>/</w:t>
      </w:r>
      <w:r w:rsidR="00140CA9">
        <w:rPr>
          <w:rtl/>
        </w:rPr>
        <w:t>29</w:t>
      </w:r>
      <w:r w:rsidR="00191CDD">
        <w:rPr>
          <w:rtl/>
        </w:rPr>
        <w:t>/</w:t>
      </w:r>
      <w:r w:rsidR="00140CA9">
        <w:rPr>
          <w:rtl/>
        </w:rPr>
        <w:t>2</w:t>
      </w:r>
      <w:r w:rsidR="00191CDD">
        <w:rPr>
          <w:rtl/>
        </w:rPr>
        <w:t>،ج:</w:t>
      </w:r>
      <w:r w:rsidR="00140CA9">
        <w:rPr>
          <w:rtl/>
        </w:rPr>
        <w:t>227</w:t>
      </w:r>
      <w:r w:rsidR="00191CDD">
        <w:rPr>
          <w:rtl/>
        </w:rPr>
        <w:t>/4. ق:</w:t>
      </w:r>
      <w:r w:rsidR="00140CA9">
        <w:rPr>
          <w:rtl/>
        </w:rPr>
        <w:t>10</w:t>
      </w:r>
      <w:r w:rsidR="00191CDD">
        <w:rPr>
          <w:rtl/>
        </w:rPr>
        <w:t>/</w:t>
      </w:r>
      <w:r w:rsidR="00140CA9">
        <w:rPr>
          <w:rtl/>
        </w:rPr>
        <w:t>1</w:t>
      </w:r>
      <w:r w:rsidR="00191CDD">
        <w:rPr>
          <w:rtl/>
        </w:rPr>
        <w:t>/</w:t>
      </w:r>
      <w:r w:rsidR="00140CA9">
        <w:rPr>
          <w:rtl/>
        </w:rPr>
        <w:t>1</w:t>
      </w:r>
      <w:r w:rsidR="00191CDD">
        <w:rPr>
          <w:rtl/>
        </w:rPr>
        <w:t>4،ج:4</w:t>
      </w:r>
      <w:r w:rsidR="00140CA9">
        <w:rPr>
          <w:rtl/>
        </w:rPr>
        <w:t>3</w:t>
      </w:r>
      <w:r w:rsidR="00191CDD">
        <w:rPr>
          <w:rtl/>
        </w:rPr>
        <w:t>/5</w:t>
      </w:r>
      <w:r w:rsidR="00140CA9">
        <w:rPr>
          <w:rtl/>
        </w:rPr>
        <w:t>7</w:t>
      </w:r>
      <w:r w:rsidR="00191CDD">
        <w:rPr>
          <w:rtl/>
        </w:rPr>
        <w:t>.</w:t>
      </w:r>
    </w:p>
    <w:p w:rsidR="00080E81" w:rsidRDefault="00080E81" w:rsidP="00080E81">
      <w:pPr>
        <w:pStyle w:val="libNormal"/>
        <w:rPr>
          <w:rtl/>
        </w:rPr>
      </w:pPr>
      <w:r>
        <w:rPr>
          <w:rtl/>
        </w:rPr>
        <w:br w:type="page"/>
      </w:r>
    </w:p>
    <w:p w:rsidR="00080E81" w:rsidRDefault="00191CDD" w:rsidP="00080E81">
      <w:pPr>
        <w:pStyle w:val="libNormal"/>
        <w:rPr>
          <w:rtl/>
        </w:rPr>
      </w:pPr>
      <w:r>
        <w:rPr>
          <w:rFonts w:hint="eastAsia"/>
          <w:rtl/>
        </w:rPr>
        <w:t>خطبه</w:t>
      </w:r>
      <w:r>
        <w:rPr>
          <w:rtl/>
        </w:rPr>
        <w:t xml:space="preserve"> الرضا </w:t>
      </w:r>
      <w:r w:rsidR="00F2741C" w:rsidRPr="00F2741C">
        <w:rPr>
          <w:rStyle w:val="libAlaemChar"/>
          <w:rtl/>
        </w:rPr>
        <w:t>عليه‌السلام</w:t>
      </w:r>
      <w:r>
        <w:rPr>
          <w:rtl/>
        </w:rPr>
        <w:t xml:space="preserve"> لمّا تزوّج ابنه المأمون: الحمد للّه متمّم النعم برحمته؛ و </w:t>
      </w:r>
      <w:r>
        <w:rPr>
          <w:rFonts w:hint="cs"/>
          <w:rtl/>
        </w:rPr>
        <w:t>ی</w:t>
      </w:r>
      <w:r>
        <w:rPr>
          <w:rFonts w:hint="eastAsia"/>
          <w:rtl/>
        </w:rPr>
        <w:t>ستحبّ</w:t>
      </w:r>
      <w:r>
        <w:rPr>
          <w:rtl/>
        </w:rPr>
        <w:t xml:space="preserve"> أن </w:t>
      </w:r>
      <w:r>
        <w:rPr>
          <w:rFonts w:hint="cs"/>
          <w:rtl/>
        </w:rPr>
        <w:t>ی</w:t>
      </w:r>
      <w:r>
        <w:rPr>
          <w:rFonts w:hint="eastAsia"/>
          <w:rtl/>
        </w:rPr>
        <w:t>خطب</w:t>
      </w:r>
      <w:r>
        <w:rPr>
          <w:rtl/>
        </w:rPr>
        <w:t xml:space="preserve"> ف</w:t>
      </w:r>
      <w:r>
        <w:rPr>
          <w:rFonts w:hint="cs"/>
          <w:rtl/>
        </w:rPr>
        <w:t>ی</w:t>
      </w:r>
      <w:r>
        <w:rPr>
          <w:rtl/>
        </w:rPr>
        <w:t xml:space="preserve"> النکاح بخطبه الرضا </w:t>
      </w:r>
      <w:r w:rsidR="00F2741C" w:rsidRPr="00F2741C">
        <w:rPr>
          <w:rStyle w:val="libAlaemChar"/>
          <w:rtl/>
        </w:rPr>
        <w:t>عليه‌السلام</w:t>
      </w:r>
      <w:r>
        <w:rPr>
          <w:rtl/>
        </w:rPr>
        <w:t xml:space="preserve"> تبرّکا بها لأنّها جامعه ف</w:t>
      </w:r>
      <w:r>
        <w:rPr>
          <w:rFonts w:hint="cs"/>
          <w:rtl/>
        </w:rPr>
        <w:t>ی</w:t>
      </w:r>
      <w:r>
        <w:rPr>
          <w:rtl/>
        </w:rPr>
        <w:t xml:space="preserve"> معناها و هو:الحمد للّه الذ</w:t>
      </w:r>
      <w:r>
        <w:rPr>
          <w:rFonts w:hint="cs"/>
          <w:rtl/>
        </w:rPr>
        <w:t>ی</w:t>
      </w:r>
      <w:r>
        <w:rPr>
          <w:rtl/>
        </w:rPr>
        <w:t xml:space="preserve"> حمد ف</w:t>
      </w:r>
      <w:r>
        <w:rPr>
          <w:rFonts w:hint="cs"/>
          <w:rtl/>
        </w:rPr>
        <w:t>ی</w:t>
      </w:r>
      <w:r>
        <w:rPr>
          <w:rtl/>
        </w:rPr>
        <w:t xml:space="preserve"> الکتاب نفسه و افتتح بالحمد کتابه </w:t>
      </w:r>
      <w:r w:rsidRPr="00080E81">
        <w:rPr>
          <w:rStyle w:val="libFootnotenumChar"/>
          <w:rtl/>
        </w:rPr>
        <w:t>(1)</w:t>
      </w:r>
      <w:r>
        <w:rPr>
          <w:rtl/>
        </w:rPr>
        <w:t>.</w:t>
      </w:r>
    </w:p>
    <w:p w:rsidR="00080E81" w:rsidRDefault="00191CDD" w:rsidP="00080E81">
      <w:pPr>
        <w:pStyle w:val="libNormal"/>
        <w:rPr>
          <w:rtl/>
        </w:rPr>
      </w:pPr>
      <w:r w:rsidRPr="00080E81">
        <w:rPr>
          <w:rStyle w:val="libBold1Char"/>
          <w:rFonts w:hint="eastAsia"/>
          <w:rtl/>
        </w:rPr>
        <w:t>المناقب</w:t>
      </w:r>
      <w:r>
        <w:rPr>
          <w:rtl/>
        </w:rPr>
        <w:t>:خطبه أب</w:t>
      </w:r>
      <w:r>
        <w:rPr>
          <w:rFonts w:hint="cs"/>
          <w:rtl/>
        </w:rPr>
        <w:t>ی</w:t>
      </w:r>
      <w:r>
        <w:rPr>
          <w:rtl/>
        </w:rPr>
        <w:t xml:space="preserve"> جعفر الجواد </w:t>
      </w:r>
      <w:r w:rsidR="00F2741C" w:rsidRPr="00F2741C">
        <w:rPr>
          <w:rStyle w:val="libAlaemChar"/>
          <w:rtl/>
        </w:rPr>
        <w:t>عليه‌السلام</w:t>
      </w:r>
      <w:r>
        <w:rPr>
          <w:rtl/>
        </w:rPr>
        <w:t xml:space="preserve"> و هو ابن خمس و عشر</w:t>
      </w:r>
      <w:r>
        <w:rPr>
          <w:rFonts w:hint="cs"/>
          <w:rtl/>
        </w:rPr>
        <w:t>ی</w:t>
      </w:r>
      <w:r>
        <w:rPr>
          <w:rFonts w:hint="eastAsia"/>
          <w:rtl/>
        </w:rPr>
        <w:t>ن</w:t>
      </w:r>
      <w:r>
        <w:rPr>
          <w:rtl/>
        </w:rPr>
        <w:t xml:space="preserve"> شهرا: الحمد للّه الذ</w:t>
      </w:r>
      <w:r>
        <w:rPr>
          <w:rFonts w:hint="cs"/>
          <w:rtl/>
        </w:rPr>
        <w:t>ی</w:t>
      </w:r>
      <w:r>
        <w:rPr>
          <w:rtl/>
        </w:rPr>
        <w:t xml:space="preserve"> خلقنا من نوره،و اصطفانا من بر</w:t>
      </w:r>
      <w:r>
        <w:rPr>
          <w:rFonts w:hint="cs"/>
          <w:rtl/>
        </w:rPr>
        <w:t>یّ</w:t>
      </w:r>
      <w:r>
        <w:rPr>
          <w:rFonts w:hint="eastAsia"/>
          <w:rtl/>
        </w:rPr>
        <w:t>ته،و</w:t>
      </w:r>
      <w:r>
        <w:rPr>
          <w:rtl/>
        </w:rPr>
        <w:t xml:space="preserve"> جعلنا أمناء عل</w:t>
      </w:r>
      <w:r>
        <w:rPr>
          <w:rFonts w:hint="cs"/>
          <w:rtl/>
        </w:rPr>
        <w:t>ی</w:t>
      </w:r>
      <w:r>
        <w:rPr>
          <w:rtl/>
        </w:rPr>
        <w:t xml:space="preserve"> خلقه و وح</w:t>
      </w:r>
      <w:r>
        <w:rPr>
          <w:rFonts w:hint="cs"/>
          <w:rtl/>
        </w:rPr>
        <w:t>ی</w:t>
      </w:r>
      <w:r>
        <w:rPr>
          <w:rFonts w:hint="eastAsia"/>
          <w:rtl/>
        </w:rPr>
        <w:t>ه،أ</w:t>
      </w:r>
      <w:r>
        <w:rPr>
          <w:rFonts w:hint="cs"/>
          <w:rtl/>
        </w:rPr>
        <w:t>یّ</w:t>
      </w:r>
      <w:r>
        <w:rPr>
          <w:rFonts w:hint="eastAsia"/>
          <w:rtl/>
        </w:rPr>
        <w:t>ها</w:t>
      </w:r>
      <w:r>
        <w:rPr>
          <w:rtl/>
        </w:rPr>
        <w:t xml:space="preserve"> الناس أنا محمّد بن عل</w:t>
      </w:r>
      <w:r>
        <w:rPr>
          <w:rFonts w:hint="cs"/>
          <w:rtl/>
        </w:rPr>
        <w:t>یّ</w:t>
      </w:r>
      <w:r>
        <w:rPr>
          <w:rtl/>
        </w:rPr>
        <w:t xml:space="preserve"> الرضا بن موس</w:t>
      </w:r>
      <w:r>
        <w:rPr>
          <w:rFonts w:hint="cs"/>
          <w:rtl/>
        </w:rPr>
        <w:t>ی</w:t>
      </w:r>
      <w:r>
        <w:rPr>
          <w:rtl/>
        </w:rPr>
        <w:t xml:space="preserve"> الکاظم بن جعفر الصادق ابن محمّد الباقر ابن عل</w:t>
      </w:r>
      <w:r>
        <w:rPr>
          <w:rFonts w:hint="cs"/>
          <w:rtl/>
        </w:rPr>
        <w:t>یّ</w:t>
      </w:r>
      <w:r>
        <w:rPr>
          <w:rtl/>
        </w:rPr>
        <w:t xml:space="preserve"> س</w:t>
      </w:r>
      <w:r>
        <w:rPr>
          <w:rFonts w:hint="cs"/>
          <w:rtl/>
        </w:rPr>
        <w:t>ی</w:t>
      </w:r>
      <w:r>
        <w:rPr>
          <w:rFonts w:hint="eastAsia"/>
          <w:rtl/>
        </w:rPr>
        <w:t>د</w:t>
      </w:r>
      <w:r>
        <w:rPr>
          <w:rtl/>
        </w:rPr>
        <w:t xml:space="preserve"> العابد</w:t>
      </w:r>
      <w:r>
        <w:rPr>
          <w:rFonts w:hint="cs"/>
          <w:rtl/>
        </w:rPr>
        <w:t>ی</w:t>
      </w:r>
      <w:r>
        <w:rPr>
          <w:rFonts w:hint="eastAsia"/>
          <w:rtl/>
        </w:rPr>
        <w:t>ن</w:t>
      </w:r>
      <w:r>
        <w:rPr>
          <w:rtl/>
        </w:rPr>
        <w:t xml:space="preserve"> بن الحس</w:t>
      </w:r>
      <w:r>
        <w:rPr>
          <w:rFonts w:hint="cs"/>
          <w:rtl/>
        </w:rPr>
        <w:t>ی</w:t>
      </w:r>
      <w:r>
        <w:rPr>
          <w:rFonts w:hint="eastAsia"/>
          <w:rtl/>
        </w:rPr>
        <w:t>ن</w:t>
      </w:r>
      <w:r>
        <w:rPr>
          <w:rtl/>
        </w:rPr>
        <w:t xml:space="preserve"> الشه</w:t>
      </w:r>
      <w:r>
        <w:rPr>
          <w:rFonts w:hint="cs"/>
          <w:rtl/>
        </w:rPr>
        <w:t>ی</w:t>
      </w:r>
      <w:r>
        <w:rPr>
          <w:rFonts w:hint="eastAsia"/>
          <w:rtl/>
        </w:rPr>
        <w:t>د</w:t>
      </w:r>
      <w:r>
        <w:rPr>
          <w:rtl/>
        </w:rPr>
        <w:t xml:space="preserve"> ابن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 xml:space="preserve"> و ابن فاطمه الزهراء بنت محمّد المصطف</w:t>
      </w:r>
      <w:r>
        <w:rPr>
          <w:rFonts w:hint="cs"/>
          <w:rtl/>
        </w:rPr>
        <w:t>ی</w:t>
      </w:r>
      <w:r w:rsidRPr="00080E81">
        <w:rPr>
          <w:rtl/>
        </w:rPr>
        <w:t>(</w:t>
      </w:r>
      <w:r w:rsidR="00F2741C" w:rsidRPr="00080E81">
        <w:rPr>
          <w:rtl/>
        </w:rPr>
        <w:t>عليهم‌</w:t>
      </w:r>
      <w:r w:rsidR="00080E81">
        <w:rPr>
          <w:rFonts w:hint="cs"/>
          <w:rtl/>
        </w:rPr>
        <w:t xml:space="preserve"> </w:t>
      </w:r>
      <w:r w:rsidR="00F2741C" w:rsidRPr="00080E81">
        <w:rPr>
          <w:rtl/>
        </w:rPr>
        <w:t>السلام</w:t>
      </w:r>
      <w:r>
        <w:rPr>
          <w:rtl/>
        </w:rPr>
        <w:t xml:space="preserve"> أجمع</w:t>
      </w:r>
      <w:r>
        <w:rPr>
          <w:rFonts w:hint="cs"/>
          <w:rtl/>
        </w:rPr>
        <w:t>ی</w:t>
      </w:r>
      <w:r>
        <w:rPr>
          <w:rFonts w:hint="eastAsia"/>
          <w:rtl/>
        </w:rPr>
        <w:t>ن</w:t>
      </w:r>
      <w:r>
        <w:rPr>
          <w:rtl/>
        </w:rPr>
        <w:t>)،فساق خطبته الشر</w:t>
      </w:r>
      <w:r>
        <w:rPr>
          <w:rFonts w:hint="cs"/>
          <w:rtl/>
        </w:rPr>
        <w:t>ی</w:t>
      </w:r>
      <w:r>
        <w:rPr>
          <w:rFonts w:hint="eastAsia"/>
          <w:rtl/>
        </w:rPr>
        <w:t>فه</w:t>
      </w:r>
      <w:r>
        <w:rPr>
          <w:rtl/>
        </w:rPr>
        <w:t xml:space="preserve"> ثمّ وضع </w:t>
      </w:r>
      <w:r>
        <w:rPr>
          <w:rFonts w:hint="cs"/>
          <w:rtl/>
        </w:rPr>
        <w:t>ی</w:t>
      </w:r>
      <w:r>
        <w:rPr>
          <w:rFonts w:hint="eastAsia"/>
          <w:rtl/>
        </w:rPr>
        <w:t>ده</w:t>
      </w:r>
      <w:r>
        <w:rPr>
          <w:rtl/>
        </w:rPr>
        <w:t xml:space="preserve"> عل</w:t>
      </w:r>
      <w:r>
        <w:rPr>
          <w:rFonts w:hint="cs"/>
          <w:rtl/>
        </w:rPr>
        <w:t>ی</w:t>
      </w:r>
      <w:r>
        <w:rPr>
          <w:rtl/>
        </w:rPr>
        <w:t xml:space="preserve"> ف</w:t>
      </w:r>
      <w:r>
        <w:rPr>
          <w:rFonts w:hint="cs"/>
          <w:rtl/>
        </w:rPr>
        <w:t>ی</w:t>
      </w:r>
      <w:r>
        <w:rPr>
          <w:rFonts w:hint="eastAsia"/>
          <w:rtl/>
        </w:rPr>
        <w:t>ه،ثمّ</w:t>
      </w:r>
      <w:r>
        <w:rPr>
          <w:rtl/>
        </w:rPr>
        <w:t xml:space="preserve"> قال:</w:t>
      </w:r>
      <w:r>
        <w:rPr>
          <w:rFonts w:hint="cs"/>
          <w:rtl/>
        </w:rPr>
        <w:t>ی</w:t>
      </w:r>
      <w:r>
        <w:rPr>
          <w:rFonts w:hint="eastAsia"/>
          <w:rtl/>
        </w:rPr>
        <w:t>ا</w:t>
      </w:r>
      <w:r>
        <w:rPr>
          <w:rtl/>
        </w:rPr>
        <w:t xml:space="preserve"> محمّد اصمت کما صمت آباؤک و اصبر کما صبر أولو العزم من الرسل لا تستعجل لهم،کأنّهم </w:t>
      </w:r>
      <w:r>
        <w:rPr>
          <w:rFonts w:hint="cs"/>
          <w:rtl/>
        </w:rPr>
        <w:t>ی</w:t>
      </w:r>
      <w:r>
        <w:rPr>
          <w:rtl/>
        </w:rPr>
        <w:t xml:space="preserve">وم </w:t>
      </w:r>
      <w:r>
        <w:rPr>
          <w:rFonts w:hint="cs"/>
          <w:rtl/>
        </w:rPr>
        <w:t>ی</w:t>
      </w:r>
      <w:r>
        <w:rPr>
          <w:rFonts w:hint="eastAsia"/>
          <w:rtl/>
        </w:rPr>
        <w:t>رون</w:t>
      </w:r>
      <w:r>
        <w:rPr>
          <w:rtl/>
        </w:rPr>
        <w:t xml:space="preserve"> ما </w:t>
      </w:r>
      <w:r>
        <w:rPr>
          <w:rFonts w:hint="cs"/>
          <w:rtl/>
        </w:rPr>
        <w:t>ی</w:t>
      </w:r>
      <w:r>
        <w:rPr>
          <w:rFonts w:hint="eastAsia"/>
          <w:rtl/>
        </w:rPr>
        <w:t>وعدون</w:t>
      </w:r>
      <w:r>
        <w:rPr>
          <w:rtl/>
        </w:rPr>
        <w:t xml:space="preserve"> لم </w:t>
      </w:r>
      <w:r>
        <w:rPr>
          <w:rFonts w:hint="cs"/>
          <w:rtl/>
        </w:rPr>
        <w:t>ی</w:t>
      </w:r>
      <w:r>
        <w:rPr>
          <w:rFonts w:hint="eastAsia"/>
          <w:rtl/>
        </w:rPr>
        <w:t>لبثوا</w:t>
      </w:r>
      <w:r>
        <w:rPr>
          <w:rtl/>
        </w:rPr>
        <w:t xml:space="preserve"> إلاّ ساعه من نهار بلاغ فهل </w:t>
      </w:r>
      <w:r>
        <w:rPr>
          <w:rFonts w:hint="cs"/>
          <w:rtl/>
        </w:rPr>
        <w:t>ی</w:t>
      </w:r>
      <w:r>
        <w:rPr>
          <w:rFonts w:hint="eastAsia"/>
          <w:rtl/>
        </w:rPr>
        <w:t>هلک</w:t>
      </w:r>
      <w:r>
        <w:rPr>
          <w:rtl/>
        </w:rPr>
        <w:t xml:space="preserve"> إلاّ القوم الفاسقون </w:t>
      </w:r>
      <w:r w:rsidRPr="00080E81">
        <w:rPr>
          <w:rStyle w:val="libFootnotenumChar"/>
          <w:rtl/>
        </w:rPr>
        <w:t>(2)</w:t>
      </w:r>
      <w:r>
        <w:rPr>
          <w:rtl/>
        </w:rPr>
        <w:t xml:space="preserve">. </w:t>
      </w:r>
      <w:r>
        <w:rPr>
          <w:rFonts w:hint="eastAsia"/>
          <w:rtl/>
        </w:rPr>
        <w:t>خطبته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تزو</w:t>
      </w:r>
      <w:r>
        <w:rPr>
          <w:rFonts w:hint="cs"/>
          <w:rtl/>
        </w:rPr>
        <w:t>ی</w:t>
      </w:r>
      <w:r>
        <w:rPr>
          <w:rFonts w:hint="eastAsia"/>
          <w:rtl/>
        </w:rPr>
        <w:t>جه</w:t>
      </w:r>
      <w:r>
        <w:rPr>
          <w:rtl/>
        </w:rPr>
        <w:t xml:space="preserve"> أمّ الفضل بنت المأمون: الحمد للّه إقرارا بنعمته و لا اله إلاّ اللّه إخلاصا لوحدان</w:t>
      </w:r>
      <w:r>
        <w:rPr>
          <w:rFonts w:hint="cs"/>
          <w:rtl/>
        </w:rPr>
        <w:t>یّ</w:t>
      </w:r>
      <w:r>
        <w:rPr>
          <w:rFonts w:hint="eastAsia"/>
          <w:rtl/>
        </w:rPr>
        <w:t>ته</w:t>
      </w:r>
      <w:r>
        <w:rPr>
          <w:rtl/>
        </w:rPr>
        <w:t xml:space="preserve"> و صلّ</w:t>
      </w:r>
      <w:r>
        <w:rPr>
          <w:rFonts w:hint="cs"/>
          <w:rtl/>
        </w:rPr>
        <w:t>ی</w:t>
      </w:r>
      <w:r>
        <w:rPr>
          <w:rtl/>
        </w:rPr>
        <w:t xml:space="preserve"> اللّه عل</w:t>
      </w:r>
      <w:r>
        <w:rPr>
          <w:rFonts w:hint="cs"/>
          <w:rtl/>
        </w:rPr>
        <w:t>ی</w:t>
      </w:r>
      <w:r>
        <w:rPr>
          <w:rtl/>
        </w:rPr>
        <w:t xml:space="preserve"> محمّد س</w:t>
      </w:r>
      <w:r>
        <w:rPr>
          <w:rFonts w:hint="cs"/>
          <w:rtl/>
        </w:rPr>
        <w:t>یّ</w:t>
      </w:r>
      <w:r>
        <w:rPr>
          <w:rFonts w:hint="eastAsia"/>
          <w:rtl/>
        </w:rPr>
        <w:t>د</w:t>
      </w:r>
      <w:r>
        <w:rPr>
          <w:rtl/>
        </w:rPr>
        <w:t xml:space="preserve"> بر</w:t>
      </w:r>
      <w:r>
        <w:rPr>
          <w:rFonts w:hint="cs"/>
          <w:rtl/>
        </w:rPr>
        <w:t>یّ</w:t>
      </w:r>
      <w:r>
        <w:rPr>
          <w:rFonts w:hint="eastAsia"/>
          <w:rtl/>
        </w:rPr>
        <w:t>ته</w:t>
      </w:r>
      <w:r>
        <w:rPr>
          <w:rtl/>
        </w:rPr>
        <w:t xml:space="preserve"> و الأصف</w:t>
      </w:r>
      <w:r>
        <w:rPr>
          <w:rFonts w:hint="cs"/>
          <w:rtl/>
        </w:rPr>
        <w:t>ی</w:t>
      </w:r>
      <w:r>
        <w:rPr>
          <w:rFonts w:hint="eastAsia"/>
          <w:rtl/>
        </w:rPr>
        <w:t>اء</w:t>
      </w:r>
      <w:r>
        <w:rPr>
          <w:rtl/>
        </w:rPr>
        <w:t xml:space="preserve"> من عترته،أمّا بعد فقد کان من فضل اللّه عل</w:t>
      </w:r>
      <w:r>
        <w:rPr>
          <w:rFonts w:hint="cs"/>
          <w:rtl/>
        </w:rPr>
        <w:t>ی</w:t>
      </w:r>
      <w:r>
        <w:rPr>
          <w:rtl/>
        </w:rPr>
        <w:t xml:space="preserve"> الأنام أن أغناهم بالحلال عن الحرام،و قال سبحانه: </w:t>
      </w:r>
      <w:r w:rsidR="00090BC1" w:rsidRPr="00090BC1">
        <w:rPr>
          <w:rStyle w:val="libAlaemChar"/>
          <w:rFonts w:hint="eastAsia"/>
          <w:rtl/>
        </w:rPr>
        <w:t>(</w:t>
      </w:r>
      <w:r w:rsidRPr="00080E81">
        <w:rPr>
          <w:rStyle w:val="libAieChar"/>
          <w:rFonts w:hint="eastAsia"/>
          <w:rtl/>
        </w:rPr>
        <w:t>وَ</w:t>
      </w:r>
      <w:r w:rsidRPr="00080E81">
        <w:rPr>
          <w:rStyle w:val="libAieChar"/>
          <w:rtl/>
        </w:rPr>
        <w:t xml:space="preserve"> أَنْکِحُوا الْأَ</w:t>
      </w:r>
      <w:r w:rsidRPr="00080E81">
        <w:rPr>
          <w:rStyle w:val="libAieChar"/>
          <w:rFonts w:hint="cs"/>
          <w:rtl/>
        </w:rPr>
        <w:t>یٰ</w:t>
      </w:r>
      <w:r w:rsidRPr="00080E81">
        <w:rPr>
          <w:rStyle w:val="libAieChar"/>
          <w:rFonts w:hint="eastAsia"/>
          <w:rtl/>
        </w:rPr>
        <w:t>ام</w:t>
      </w:r>
      <w:r w:rsidRPr="00080E81">
        <w:rPr>
          <w:rStyle w:val="libAieChar"/>
          <w:rFonts w:hint="cs"/>
          <w:rtl/>
        </w:rPr>
        <w:t>یٰ</w:t>
      </w:r>
      <w:r w:rsidRPr="00080E81">
        <w:rPr>
          <w:rStyle w:val="libAieChar"/>
          <w:rtl/>
        </w:rPr>
        <w:t xml:space="preserve"> مِنْکُمْ وَ الصّٰالِحِ</w:t>
      </w:r>
      <w:r w:rsidRPr="00080E81">
        <w:rPr>
          <w:rStyle w:val="libAieChar"/>
          <w:rFonts w:hint="cs"/>
          <w:rtl/>
        </w:rPr>
        <w:t>ی</w:t>
      </w:r>
      <w:r w:rsidRPr="00080E81">
        <w:rPr>
          <w:rStyle w:val="libAieChar"/>
          <w:rFonts w:hint="eastAsia"/>
          <w:rtl/>
        </w:rPr>
        <w:t>نَ</w:t>
      </w:r>
      <w:r w:rsidRPr="00080E81">
        <w:rPr>
          <w:rStyle w:val="libAieChar"/>
          <w:rtl/>
        </w:rPr>
        <w:t xml:space="preserve"> مِنْ عِبٰادِکُمْ وَ إِمٰائِکُمْ إِنْ </w:t>
      </w:r>
      <w:r w:rsidRPr="00080E81">
        <w:rPr>
          <w:rStyle w:val="libAieChar"/>
          <w:rFonts w:hint="cs"/>
          <w:rtl/>
        </w:rPr>
        <w:t>یَ</w:t>
      </w:r>
      <w:r w:rsidRPr="00080E81">
        <w:rPr>
          <w:rStyle w:val="libAieChar"/>
          <w:rFonts w:hint="eastAsia"/>
          <w:rtl/>
        </w:rPr>
        <w:t>کُونُوا</w:t>
      </w:r>
      <w:r w:rsidRPr="00080E81">
        <w:rPr>
          <w:rStyle w:val="libAieChar"/>
          <w:rtl/>
        </w:rPr>
        <w:t xml:space="preserve"> فُقَرٰاءَ </w:t>
      </w:r>
      <w:r w:rsidRPr="00080E81">
        <w:rPr>
          <w:rStyle w:val="libAieChar"/>
          <w:rFonts w:hint="cs"/>
          <w:rtl/>
        </w:rPr>
        <w:t>یُ</w:t>
      </w:r>
      <w:r w:rsidRPr="00080E81">
        <w:rPr>
          <w:rStyle w:val="libAieChar"/>
          <w:rFonts w:hint="eastAsia"/>
          <w:rtl/>
        </w:rPr>
        <w:t>غْنِهِمُ</w:t>
      </w:r>
      <w:r w:rsidRPr="00080E81">
        <w:rPr>
          <w:rStyle w:val="libAieChar"/>
          <w:rtl/>
        </w:rPr>
        <w:t xml:space="preserve"> اللّٰهُ مِنْ فَضْلِهِ وَ اللّٰهُ وٰاسِعٌ عَلِ</w:t>
      </w:r>
      <w:r w:rsidRPr="00080E81">
        <w:rPr>
          <w:rStyle w:val="libAieChar"/>
          <w:rFonts w:hint="cs"/>
          <w:rtl/>
        </w:rPr>
        <w:t>ی</w:t>
      </w:r>
      <w:r w:rsidRPr="00080E81">
        <w:rPr>
          <w:rStyle w:val="libAieChar"/>
          <w:rFonts w:hint="eastAsia"/>
          <w:rtl/>
        </w:rPr>
        <w:t>مٌ</w:t>
      </w:r>
      <w:r w:rsidR="00090BC1" w:rsidRPr="00090BC1">
        <w:rPr>
          <w:rStyle w:val="libAlaemChar"/>
          <w:rFonts w:hint="eastAsia"/>
          <w:rtl/>
        </w:rPr>
        <w:t>)</w:t>
      </w:r>
      <w:r>
        <w:rPr>
          <w:rtl/>
        </w:rPr>
        <w:t xml:space="preserve"> </w:t>
      </w:r>
      <w:r w:rsidRPr="000F2A07">
        <w:rPr>
          <w:rStyle w:val="libFootnotenumChar"/>
          <w:rtl/>
        </w:rPr>
        <w:t>(3)</w:t>
      </w:r>
      <w:r>
        <w:rPr>
          <w:rtl/>
        </w:rPr>
        <w:t xml:space="preserve">. </w:t>
      </w:r>
      <w:r w:rsidRPr="000F2A07">
        <w:rPr>
          <w:rStyle w:val="libFootnotenumChar"/>
          <w:rtl/>
        </w:rPr>
        <w:t>(4)</w:t>
      </w:r>
      <w:r>
        <w:rPr>
          <w:rFonts w:hint="eastAsia"/>
          <w:rtl/>
        </w:rPr>
        <w:t>أ</w:t>
      </w:r>
      <w:r>
        <w:rPr>
          <w:rFonts w:hint="cs"/>
          <w:rtl/>
        </w:rPr>
        <w:t>ی</w:t>
      </w:r>
      <w:r>
        <w:rPr>
          <w:rFonts w:hint="eastAsia"/>
          <w:rtl/>
        </w:rPr>
        <w:t>ضا</w:t>
      </w:r>
      <w:r>
        <w:rPr>
          <w:rtl/>
        </w:rPr>
        <w:t xml:space="preserve"> خطبته </w:t>
      </w:r>
      <w:r w:rsidR="00F2741C" w:rsidRPr="00F2741C">
        <w:rPr>
          <w:rStyle w:val="libAlaemChar"/>
          <w:rtl/>
        </w:rPr>
        <w:t>عليه‌السلام</w:t>
      </w:r>
      <w:r>
        <w:rPr>
          <w:rtl/>
        </w:rPr>
        <w:t xml:space="preserve"> لمّا تزوّج ابنه المأمون: الحمد للّه منعم النعم برحمته </w:t>
      </w:r>
      <w:r w:rsidRPr="000F2A07">
        <w:rPr>
          <w:rStyle w:val="libFootnotenumChar"/>
          <w:rtl/>
        </w:rPr>
        <w:t>(5)</w:t>
      </w:r>
      <w:r>
        <w:rPr>
          <w:rtl/>
        </w:rPr>
        <w:t>.</w:t>
      </w:r>
    </w:p>
    <w:p w:rsidR="00140CA9" w:rsidRDefault="00191CDD" w:rsidP="00080E81">
      <w:pPr>
        <w:pStyle w:val="libNormal"/>
      </w:pPr>
      <w:r w:rsidRPr="00080E81">
        <w:rPr>
          <w:rStyle w:val="libBold1Char"/>
          <w:rFonts w:hint="eastAsia"/>
          <w:rtl/>
        </w:rPr>
        <w:t>الغ</w:t>
      </w:r>
      <w:r w:rsidRPr="00080E81">
        <w:rPr>
          <w:rStyle w:val="libBold1Char"/>
          <w:rFonts w:hint="cs"/>
          <w:rtl/>
        </w:rPr>
        <w:t>ی</w:t>
      </w:r>
      <w:r w:rsidRPr="00080E81">
        <w:rPr>
          <w:rStyle w:val="libBold1Char"/>
          <w:rFonts w:hint="eastAsia"/>
          <w:rtl/>
        </w:rPr>
        <w:t>به</w:t>
      </w:r>
      <w:r w:rsidRPr="00080E81">
        <w:rPr>
          <w:rStyle w:val="libBold1Char"/>
          <w:rtl/>
        </w:rPr>
        <w:t xml:space="preserve"> للطوس</w:t>
      </w:r>
      <w:r w:rsidRPr="00080E81">
        <w:rPr>
          <w:rStyle w:val="libBold1Char"/>
          <w:rFonts w:hint="cs"/>
          <w:rtl/>
        </w:rPr>
        <w:t>یّ</w:t>
      </w:r>
      <w:r>
        <w:rPr>
          <w:rtl/>
        </w:rPr>
        <w:t xml:space="preserve">: </w:t>
      </w:r>
      <w:r>
        <w:rPr>
          <w:rFonts w:hint="cs"/>
          <w:rtl/>
        </w:rPr>
        <w:t>ی</w:t>
      </w:r>
      <w:r>
        <w:rPr>
          <w:rFonts w:hint="eastAsia"/>
          <w:rtl/>
        </w:rPr>
        <w:t>دخل</w:t>
      </w:r>
      <w:r>
        <w:rPr>
          <w:rtl/>
        </w:rPr>
        <w:t xml:space="preserve"> المهد</w:t>
      </w:r>
      <w:r>
        <w:rPr>
          <w:rFonts w:hint="cs"/>
          <w:rtl/>
        </w:rPr>
        <w:t>یّ</w:t>
      </w:r>
      <w:r>
        <w:rPr>
          <w:rtl/>
        </w:rPr>
        <w:t>(صلوات اللّه عل</w:t>
      </w:r>
      <w:r>
        <w:rPr>
          <w:rFonts w:hint="cs"/>
          <w:rtl/>
        </w:rPr>
        <w:t>ی</w:t>
      </w:r>
      <w:r>
        <w:rPr>
          <w:rFonts w:hint="eastAsia"/>
          <w:rtl/>
        </w:rPr>
        <w:t>ه</w:t>
      </w:r>
      <w:r>
        <w:rPr>
          <w:rtl/>
        </w:rPr>
        <w:t>)الکوفه و بها ثلاث را</w:t>
      </w:r>
      <w:r>
        <w:rPr>
          <w:rFonts w:hint="cs"/>
          <w:rtl/>
        </w:rPr>
        <w:t>ی</w:t>
      </w:r>
      <w:r>
        <w:rPr>
          <w:rFonts w:hint="eastAsia"/>
          <w:rtl/>
        </w:rPr>
        <w:t>ات</w:t>
      </w:r>
      <w:r>
        <w:rPr>
          <w:rtl/>
        </w:rPr>
        <w:t xml:space="preserve"> قد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1</w:t>
      </w:r>
      <w:r w:rsidR="00191CDD">
        <w:rPr>
          <w:rtl/>
        </w:rPr>
        <w:t>/64/</w:t>
      </w:r>
      <w:r w:rsidR="00140CA9">
        <w:rPr>
          <w:rtl/>
        </w:rPr>
        <w:t>23</w:t>
      </w:r>
      <w:r w:rsidR="00191CDD">
        <w:rPr>
          <w:rtl/>
        </w:rPr>
        <w:t>،ج:</w:t>
      </w:r>
      <w:r w:rsidR="00140CA9">
        <w:rPr>
          <w:rtl/>
        </w:rPr>
        <w:t>2</w:t>
      </w:r>
      <w:r w:rsidR="00191CDD">
        <w:rPr>
          <w:rtl/>
        </w:rPr>
        <w:t>64/</w:t>
      </w:r>
      <w:r w:rsidR="00140CA9">
        <w:rPr>
          <w:rtl/>
        </w:rPr>
        <w:t>103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100</w:t>
      </w:r>
      <w:r w:rsidR="00191CDD">
        <w:rPr>
          <w:rtl/>
        </w:rPr>
        <w:t>/</w:t>
      </w:r>
      <w:r w:rsidR="00140CA9">
        <w:rPr>
          <w:rtl/>
        </w:rPr>
        <w:t>2</w:t>
      </w:r>
      <w:r w:rsidR="00191CDD">
        <w:rPr>
          <w:rtl/>
        </w:rPr>
        <w:t>4/</w:t>
      </w:r>
      <w:r w:rsidR="00140CA9">
        <w:rPr>
          <w:rtl/>
        </w:rPr>
        <w:t>12</w:t>
      </w:r>
      <w:r w:rsidR="00191CDD">
        <w:rPr>
          <w:rtl/>
        </w:rPr>
        <w:t>،ج:</w:t>
      </w:r>
      <w:r w:rsidR="00140CA9">
        <w:rPr>
          <w:rtl/>
        </w:rPr>
        <w:t>9</w:t>
      </w:r>
      <w:r w:rsidR="00191CDD">
        <w:rPr>
          <w:rtl/>
        </w:rPr>
        <w:t>/5</w:t>
      </w:r>
      <w:r w:rsidR="00140CA9">
        <w:rPr>
          <w:rtl/>
        </w:rPr>
        <w:t>0</w:t>
      </w:r>
      <w:r w:rsidR="00191CDD">
        <w:rPr>
          <w:rtl/>
        </w:rPr>
        <w:t xml:space="preserve">. </w:t>
      </w:r>
    </w:p>
    <w:p w:rsidR="00140CA9" w:rsidRDefault="00D7268C" w:rsidP="005E32C9">
      <w:pPr>
        <w:pStyle w:val="libFootnote0"/>
      </w:pPr>
      <w:r>
        <w:rPr>
          <w:rtl/>
        </w:rPr>
        <w:t>(3)</w:t>
      </w:r>
      <w:r w:rsidR="00191CDD">
        <w:rPr>
          <w:rtl/>
        </w:rPr>
        <w:t xml:space="preserve"> سوره النور/الآ</w:t>
      </w:r>
      <w:r w:rsidR="00191CDD">
        <w:rPr>
          <w:rFonts w:hint="cs"/>
          <w:rtl/>
        </w:rPr>
        <w:t>ی</w:t>
      </w:r>
      <w:r w:rsidR="00191CDD">
        <w:rPr>
          <w:rFonts w:hint="eastAsia"/>
          <w:rtl/>
        </w:rPr>
        <w:t>ه</w:t>
      </w:r>
      <w:r w:rsidR="00191CDD">
        <w:rPr>
          <w:rtl/>
        </w:rPr>
        <w:t xml:space="preserve"> </w:t>
      </w:r>
      <w:r w:rsidR="00140CA9">
        <w:rPr>
          <w:rtl/>
        </w:rPr>
        <w:t>32</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118</w:t>
      </w:r>
      <w:r w:rsidR="00191CDD">
        <w:rPr>
          <w:rtl/>
        </w:rPr>
        <w:t>/</w:t>
      </w:r>
      <w:r w:rsidR="00140CA9">
        <w:rPr>
          <w:rtl/>
        </w:rPr>
        <w:t>27</w:t>
      </w:r>
      <w:r w:rsidR="00191CDD">
        <w:rPr>
          <w:rtl/>
        </w:rPr>
        <w:t>/</w:t>
      </w:r>
      <w:r w:rsidR="00140CA9">
        <w:rPr>
          <w:rtl/>
        </w:rPr>
        <w:t>12</w:t>
      </w:r>
      <w:r w:rsidR="00191CDD">
        <w:rPr>
          <w:rtl/>
        </w:rPr>
        <w:t>،ج:</w:t>
      </w:r>
      <w:r w:rsidR="00140CA9">
        <w:rPr>
          <w:rtl/>
        </w:rPr>
        <w:t>7</w:t>
      </w:r>
      <w:r w:rsidR="00191CDD">
        <w:rPr>
          <w:rtl/>
        </w:rPr>
        <w:t>6/5</w:t>
      </w:r>
      <w:r w:rsidR="00140CA9">
        <w:rPr>
          <w:rtl/>
        </w:rPr>
        <w:t>0</w:t>
      </w:r>
      <w:r w:rsidR="00191CDD">
        <w:rPr>
          <w:rtl/>
        </w:rPr>
        <w:t>. ق:</w:t>
      </w:r>
      <w:r w:rsidR="00140CA9">
        <w:rPr>
          <w:rtl/>
        </w:rPr>
        <w:t>180</w:t>
      </w:r>
      <w:r w:rsidR="00191CDD">
        <w:rPr>
          <w:rtl/>
        </w:rPr>
        <w:t>/</w:t>
      </w:r>
      <w:r w:rsidR="00140CA9">
        <w:rPr>
          <w:rtl/>
        </w:rPr>
        <w:t>2</w:t>
      </w:r>
      <w:r w:rsidR="00191CDD">
        <w:rPr>
          <w:rtl/>
        </w:rPr>
        <w:t>6/4،ج:</w:t>
      </w:r>
      <w:r w:rsidR="00140CA9">
        <w:rPr>
          <w:rtl/>
        </w:rPr>
        <w:t>382</w:t>
      </w:r>
      <w:r w:rsidR="00191CDD">
        <w:rPr>
          <w:rtl/>
        </w:rPr>
        <w:t>/</w:t>
      </w:r>
      <w:r w:rsidR="00140CA9">
        <w:rPr>
          <w:rtl/>
        </w:rPr>
        <w:t>10</w:t>
      </w:r>
      <w:r w:rsidR="00191CDD">
        <w:rPr>
          <w:rtl/>
        </w:rPr>
        <w:t xml:space="preserve">. </w:t>
      </w:r>
    </w:p>
    <w:p w:rsidR="00D7268C" w:rsidRDefault="00D7268C" w:rsidP="005E32C9">
      <w:pPr>
        <w:pStyle w:val="libFootnote0"/>
        <w:rPr>
          <w:rtl/>
        </w:rPr>
      </w:pPr>
      <w:r>
        <w:rPr>
          <w:rtl/>
        </w:rPr>
        <w:t>(5)</w:t>
      </w:r>
      <w:r w:rsidR="00191CDD">
        <w:rPr>
          <w:rtl/>
        </w:rPr>
        <w:t xml:space="preserve"> ق:6</w:t>
      </w:r>
      <w:r w:rsidR="00140CA9">
        <w:rPr>
          <w:rtl/>
        </w:rPr>
        <w:t>3</w:t>
      </w:r>
      <w:r w:rsidR="00191CDD">
        <w:rPr>
          <w:rtl/>
        </w:rPr>
        <w:t>/64/</w:t>
      </w:r>
      <w:r w:rsidR="00140CA9">
        <w:rPr>
          <w:rtl/>
        </w:rPr>
        <w:t>23</w:t>
      </w:r>
      <w:r w:rsidR="00191CDD">
        <w:rPr>
          <w:rtl/>
        </w:rPr>
        <w:t>،ج:</w:t>
      </w:r>
      <w:r w:rsidR="00140CA9">
        <w:rPr>
          <w:rtl/>
        </w:rPr>
        <w:t>271</w:t>
      </w:r>
      <w:r w:rsidR="00191CDD">
        <w:rPr>
          <w:rtl/>
        </w:rPr>
        <w:t>/</w:t>
      </w:r>
      <w:r w:rsidR="00140CA9">
        <w:rPr>
          <w:rtl/>
        </w:rPr>
        <w:t>103</w:t>
      </w:r>
      <w:r w:rsidR="00191CDD">
        <w:rPr>
          <w:rtl/>
        </w:rPr>
        <w:t>.</w:t>
      </w:r>
    </w:p>
    <w:p w:rsidR="00D7268C" w:rsidRDefault="00D7268C" w:rsidP="000F2A07">
      <w:pPr>
        <w:pStyle w:val="libNormal"/>
        <w:rPr>
          <w:rtl/>
        </w:rPr>
      </w:pPr>
      <w:r>
        <w:rPr>
          <w:rtl/>
        </w:rPr>
        <w:br w:type="page"/>
      </w:r>
    </w:p>
    <w:p w:rsidR="00140CA9" w:rsidRDefault="00191CDD" w:rsidP="00080E81">
      <w:pPr>
        <w:pStyle w:val="libNormal0"/>
      </w:pPr>
      <w:r>
        <w:rPr>
          <w:rFonts w:hint="eastAsia"/>
          <w:rtl/>
        </w:rPr>
        <w:t>اضطربت</w:t>
      </w:r>
      <w:r>
        <w:rPr>
          <w:rtl/>
        </w:rPr>
        <w:t xml:space="preserve"> ب</w:t>
      </w:r>
      <w:r>
        <w:rPr>
          <w:rFonts w:hint="cs"/>
          <w:rtl/>
        </w:rPr>
        <w:t>ی</w:t>
      </w:r>
      <w:r>
        <w:rPr>
          <w:rFonts w:hint="eastAsia"/>
          <w:rtl/>
        </w:rPr>
        <w:t>نها</w:t>
      </w:r>
      <w:r>
        <w:rPr>
          <w:rtl/>
        </w:rPr>
        <w:t xml:space="preserve"> فتصفو له،ف</w:t>
      </w:r>
      <w:r>
        <w:rPr>
          <w:rFonts w:hint="cs"/>
          <w:rtl/>
        </w:rPr>
        <w:t>ی</w:t>
      </w:r>
      <w:r>
        <w:rPr>
          <w:rFonts w:hint="eastAsia"/>
          <w:rtl/>
        </w:rPr>
        <w:t>دخل</w:t>
      </w:r>
      <w:r>
        <w:rPr>
          <w:rtl/>
        </w:rPr>
        <w:t xml:space="preserve"> حتّ</w:t>
      </w:r>
      <w:r>
        <w:rPr>
          <w:rFonts w:hint="cs"/>
          <w:rtl/>
        </w:rPr>
        <w:t>ی</w:t>
      </w:r>
      <w:r>
        <w:rPr>
          <w:rtl/>
        </w:rPr>
        <w:t xml:space="preserve"> </w:t>
      </w:r>
      <w:r>
        <w:rPr>
          <w:rFonts w:hint="cs"/>
          <w:rtl/>
        </w:rPr>
        <w:t>ی</w:t>
      </w:r>
      <w:r>
        <w:rPr>
          <w:rFonts w:hint="eastAsia"/>
          <w:rtl/>
        </w:rPr>
        <w:t>أت</w:t>
      </w:r>
      <w:r>
        <w:rPr>
          <w:rFonts w:hint="cs"/>
          <w:rtl/>
        </w:rPr>
        <w:t>ی</w:t>
      </w:r>
      <w:r>
        <w:rPr>
          <w:rtl/>
        </w:rPr>
        <w:t xml:space="preserve"> المنبر و </w:t>
      </w:r>
      <w:r>
        <w:rPr>
          <w:rFonts w:hint="cs"/>
          <w:rtl/>
        </w:rPr>
        <w:t>ی</w:t>
      </w:r>
      <w:r>
        <w:rPr>
          <w:rFonts w:hint="eastAsia"/>
          <w:rtl/>
        </w:rPr>
        <w:t>خطب</w:t>
      </w:r>
      <w:r>
        <w:rPr>
          <w:rtl/>
        </w:rPr>
        <w:t xml:space="preserve"> و لا </w:t>
      </w:r>
      <w:r>
        <w:rPr>
          <w:rFonts w:hint="cs"/>
          <w:rtl/>
        </w:rPr>
        <w:t>ی</w:t>
      </w:r>
      <w:r>
        <w:rPr>
          <w:rFonts w:hint="eastAsia"/>
          <w:rtl/>
        </w:rPr>
        <w:t>در</w:t>
      </w:r>
      <w:r>
        <w:rPr>
          <w:rFonts w:hint="cs"/>
          <w:rtl/>
        </w:rPr>
        <w:t>ی</w:t>
      </w:r>
      <w:r>
        <w:rPr>
          <w:rtl/>
        </w:rPr>
        <w:t xml:space="preserve"> الناس ما </w:t>
      </w:r>
      <w:r>
        <w:rPr>
          <w:rFonts w:hint="cs"/>
          <w:rtl/>
        </w:rPr>
        <w:t>ی</w:t>
      </w:r>
      <w:r>
        <w:rPr>
          <w:rFonts w:hint="eastAsia"/>
          <w:rtl/>
        </w:rPr>
        <w:t>قول</w:t>
      </w:r>
      <w:r>
        <w:rPr>
          <w:rtl/>
        </w:rPr>
        <w:t xml:space="preserve"> من البکاء </w:t>
      </w:r>
      <w:r w:rsidRPr="000F2A07">
        <w:rPr>
          <w:rStyle w:val="libFootnotenumChar"/>
          <w:rtl/>
        </w:rPr>
        <w:t>(1)</w:t>
      </w:r>
      <w:r>
        <w:rPr>
          <w:rtl/>
        </w:rPr>
        <w:t xml:space="preserve">. </w:t>
      </w:r>
    </w:p>
    <w:p w:rsidR="00140CA9" w:rsidRDefault="00191CDD" w:rsidP="00191CDD">
      <w:pPr>
        <w:pStyle w:val="libNormal"/>
      </w:pPr>
      <w:r>
        <w:rPr>
          <w:rFonts w:hint="eastAsia"/>
          <w:rtl/>
        </w:rPr>
        <w:t>کان</w:t>
      </w:r>
      <w:r>
        <w:rPr>
          <w:rtl/>
        </w:rPr>
        <w:t xml:space="preserve"> کعب بن لؤ</w:t>
      </w:r>
      <w:r>
        <w:rPr>
          <w:rFonts w:hint="cs"/>
          <w:rtl/>
        </w:rPr>
        <w:t>ی</w:t>
      </w:r>
      <w:r>
        <w:rPr>
          <w:rtl/>
        </w:rPr>
        <w:t xml:space="preserve"> بن غالب </w:t>
      </w:r>
      <w:r>
        <w:rPr>
          <w:rFonts w:hint="cs"/>
          <w:rtl/>
        </w:rPr>
        <w:t>ی</w:t>
      </w:r>
      <w:r>
        <w:rPr>
          <w:rFonts w:hint="eastAsia"/>
          <w:rtl/>
        </w:rPr>
        <w:t>جمع</w:t>
      </w:r>
      <w:r>
        <w:rPr>
          <w:rtl/>
        </w:rPr>
        <w:t xml:space="preserve"> قومه </w:t>
      </w:r>
      <w:r>
        <w:rPr>
          <w:rFonts w:hint="cs"/>
          <w:rtl/>
        </w:rPr>
        <w:t>ی</w:t>
      </w:r>
      <w:r>
        <w:rPr>
          <w:rFonts w:hint="eastAsia"/>
          <w:rtl/>
        </w:rPr>
        <w:t>وم</w:t>
      </w:r>
      <w:r>
        <w:rPr>
          <w:rtl/>
        </w:rPr>
        <w:t xml:space="preserve"> الجمعه و کانت قر</w:t>
      </w:r>
      <w:r>
        <w:rPr>
          <w:rFonts w:hint="cs"/>
          <w:rtl/>
        </w:rPr>
        <w:t>ی</w:t>
      </w:r>
      <w:r>
        <w:rPr>
          <w:rFonts w:hint="eastAsia"/>
          <w:rtl/>
        </w:rPr>
        <w:t>ش</w:t>
      </w:r>
      <w:r>
        <w:rPr>
          <w:rtl/>
        </w:rPr>
        <w:t xml:space="preserve"> تسمّ</w:t>
      </w:r>
      <w:r>
        <w:rPr>
          <w:rFonts w:hint="cs"/>
          <w:rtl/>
        </w:rPr>
        <w:t>ی</w:t>
      </w:r>
      <w:r>
        <w:rPr>
          <w:rtl/>
        </w:rPr>
        <w:t xml:space="preserve"> الجمعه عروبه،ف</w:t>
      </w:r>
      <w:r>
        <w:rPr>
          <w:rFonts w:hint="cs"/>
          <w:rtl/>
        </w:rPr>
        <w:t>ی</w:t>
      </w:r>
      <w:r>
        <w:rPr>
          <w:rFonts w:hint="eastAsia"/>
          <w:rtl/>
        </w:rPr>
        <w:t>خطبهم</w:t>
      </w:r>
      <w:r>
        <w:rPr>
          <w:rtl/>
        </w:rPr>
        <w:t xml:space="preserve"> ف</w:t>
      </w:r>
      <w:r>
        <w:rPr>
          <w:rFonts w:hint="cs"/>
          <w:rtl/>
        </w:rPr>
        <w:t>ی</w:t>
      </w:r>
      <w:r>
        <w:rPr>
          <w:rFonts w:hint="eastAsia"/>
          <w:rtl/>
        </w:rPr>
        <w:t>قول</w:t>
      </w:r>
      <w:r>
        <w:rPr>
          <w:rtl/>
        </w:rPr>
        <w:t>:أمّا بعد فاسمعوا و تعلّموا و افهموا و اعلموا،ل</w:t>
      </w:r>
      <w:r>
        <w:rPr>
          <w:rFonts w:hint="cs"/>
          <w:rtl/>
        </w:rPr>
        <w:t>ی</w:t>
      </w:r>
      <w:r>
        <w:rPr>
          <w:rFonts w:hint="eastAsia"/>
          <w:rtl/>
        </w:rPr>
        <w:t>ل</w:t>
      </w:r>
      <w:r>
        <w:rPr>
          <w:rtl/>
        </w:rPr>
        <w:t xml:space="preserve"> ساج و نهار ضاح و الأرض مهاد و السماء بناء و الجبال أوتاد...الخ،و </w:t>
      </w:r>
      <w:r>
        <w:rPr>
          <w:rFonts w:hint="cs"/>
          <w:rtl/>
        </w:rPr>
        <w:t>ی</w:t>
      </w:r>
      <w:r>
        <w:rPr>
          <w:rFonts w:hint="eastAsia"/>
          <w:rtl/>
        </w:rPr>
        <w:t>ذکر</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آخر خطبته کلّ</w:t>
      </w:r>
      <w:r>
        <w:rPr>
          <w:rFonts w:hint="eastAsia"/>
          <w:rtl/>
        </w:rPr>
        <w:t>ما</w:t>
      </w:r>
      <w:r>
        <w:rPr>
          <w:rtl/>
        </w:rPr>
        <w:t xml:space="preserve"> خطب،و ب</w:t>
      </w:r>
      <w:r>
        <w:rPr>
          <w:rFonts w:hint="cs"/>
          <w:rtl/>
        </w:rPr>
        <w:t>ی</w:t>
      </w:r>
      <w:r>
        <w:rPr>
          <w:rFonts w:hint="eastAsia"/>
          <w:rtl/>
        </w:rPr>
        <w:t>ن</w:t>
      </w:r>
      <w:r>
        <w:rPr>
          <w:rtl/>
        </w:rPr>
        <w:t xml:space="preserve"> موته و الف</w:t>
      </w:r>
      <w:r>
        <w:rPr>
          <w:rFonts w:hint="cs"/>
          <w:rtl/>
        </w:rPr>
        <w:t>ی</w:t>
      </w:r>
      <w:r>
        <w:rPr>
          <w:rFonts w:hint="eastAsia"/>
          <w:rtl/>
        </w:rPr>
        <w:t>ل</w:t>
      </w:r>
      <w:r>
        <w:rPr>
          <w:rtl/>
        </w:rPr>
        <w:t xml:space="preserve"> خمس مائه و عشر</w:t>
      </w:r>
      <w:r>
        <w:rPr>
          <w:rFonts w:hint="cs"/>
          <w:rtl/>
        </w:rPr>
        <w:t>ی</w:t>
      </w:r>
      <w:r>
        <w:rPr>
          <w:rFonts w:hint="eastAsia"/>
          <w:rtl/>
        </w:rPr>
        <w:t>ن</w:t>
      </w:r>
      <w:r>
        <w:rPr>
          <w:rtl/>
        </w:rPr>
        <w:t xml:space="preserve"> سنه </w:t>
      </w:r>
      <w:r w:rsidRPr="000F2A07">
        <w:rPr>
          <w:rStyle w:val="libFootnotenumChar"/>
          <w:rtl/>
        </w:rPr>
        <w:t>(2)</w:t>
      </w:r>
      <w:r>
        <w:rPr>
          <w:rtl/>
        </w:rPr>
        <w:t xml:space="preserve">. </w:t>
      </w:r>
    </w:p>
    <w:p w:rsidR="00140CA9" w:rsidRDefault="00191CDD" w:rsidP="00080E81">
      <w:pPr>
        <w:pStyle w:val="libCenterBold1"/>
      </w:pPr>
      <w:r>
        <w:rPr>
          <w:rFonts w:hint="eastAsia"/>
          <w:rtl/>
        </w:rPr>
        <w:t>خطبه</w:t>
      </w:r>
      <w:r>
        <w:rPr>
          <w:rtl/>
        </w:rPr>
        <w:t xml:space="preserve"> نکاح آمنه </w:t>
      </w:r>
      <w:r w:rsidR="00CD4C5A" w:rsidRPr="00CD4C5A">
        <w:rPr>
          <w:rStyle w:val="libAlaemChar"/>
          <w:rtl/>
        </w:rPr>
        <w:t>عليها‌السلام</w:t>
      </w:r>
      <w:r>
        <w:rPr>
          <w:rtl/>
        </w:rPr>
        <w:t xml:space="preserve"> </w:t>
      </w:r>
    </w:p>
    <w:p w:rsidR="00140CA9" w:rsidRDefault="00191CDD" w:rsidP="00191CDD">
      <w:pPr>
        <w:pStyle w:val="libNormal"/>
      </w:pPr>
      <w:r>
        <w:rPr>
          <w:rFonts w:hint="eastAsia"/>
          <w:rtl/>
        </w:rPr>
        <w:t>خطبه</w:t>
      </w:r>
      <w:r>
        <w:rPr>
          <w:rtl/>
        </w:rPr>
        <w:t xml:space="preserve"> نکاح آمنه بنت </w:t>
      </w:r>
      <w:r w:rsidRPr="00080E81">
        <w:rPr>
          <w:rtl/>
        </w:rPr>
        <w:t>وهب(</w:t>
      </w:r>
      <w:r w:rsidR="00AE301A" w:rsidRPr="00080E81">
        <w:rPr>
          <w:rtl/>
        </w:rPr>
        <w:t>رضي</w:t>
      </w:r>
      <w:r w:rsidR="00080E81">
        <w:rPr>
          <w:rFonts w:hint="cs"/>
          <w:rtl/>
        </w:rPr>
        <w:t xml:space="preserve"> </w:t>
      </w:r>
      <w:r w:rsidR="00AE301A" w:rsidRPr="00080E81">
        <w:rPr>
          <w:rtl/>
        </w:rPr>
        <w:t>‌الله‌</w:t>
      </w:r>
      <w:r w:rsidR="00080E81">
        <w:rPr>
          <w:rFonts w:hint="cs"/>
          <w:rtl/>
        </w:rPr>
        <w:t xml:space="preserve"> </w:t>
      </w:r>
      <w:r w:rsidR="00AE301A" w:rsidRPr="00080E81">
        <w:rPr>
          <w:rtl/>
        </w:rPr>
        <w:t>عنه</w:t>
      </w:r>
      <w:r w:rsidRPr="00080E81">
        <w:rPr>
          <w:rtl/>
        </w:rPr>
        <w:t>ا)</w:t>
      </w:r>
      <w:r>
        <w:rPr>
          <w:rtl/>
        </w:rPr>
        <w:t xml:space="preserve"> من عبد اللّه لعق</w:t>
      </w:r>
      <w:r>
        <w:rPr>
          <w:rFonts w:hint="cs"/>
          <w:rtl/>
        </w:rPr>
        <w:t>ی</w:t>
      </w:r>
      <w:r>
        <w:rPr>
          <w:rFonts w:hint="eastAsia"/>
          <w:rtl/>
        </w:rPr>
        <w:t>ل</w:t>
      </w:r>
      <w:r>
        <w:rPr>
          <w:rtl/>
        </w:rPr>
        <w:t xml:space="preserve"> بن أب</w:t>
      </w:r>
      <w:r>
        <w:rPr>
          <w:rFonts w:hint="cs"/>
          <w:rtl/>
        </w:rPr>
        <w:t>ی</w:t>
      </w:r>
      <w:r>
        <w:rPr>
          <w:rtl/>
        </w:rPr>
        <w:t xml:space="preserve"> وقاص و کان ش</w:t>
      </w:r>
      <w:r>
        <w:rPr>
          <w:rFonts w:hint="cs"/>
          <w:rtl/>
        </w:rPr>
        <w:t>ی</w:t>
      </w:r>
      <w:r>
        <w:rPr>
          <w:rFonts w:hint="eastAsia"/>
          <w:rtl/>
        </w:rPr>
        <w:t>خ</w:t>
      </w:r>
      <w:r>
        <w:rPr>
          <w:rtl/>
        </w:rPr>
        <w:t xml:space="preserve"> قر</w:t>
      </w:r>
      <w:r>
        <w:rPr>
          <w:rFonts w:hint="cs"/>
          <w:rtl/>
        </w:rPr>
        <w:t>ی</w:t>
      </w:r>
      <w:r>
        <w:rPr>
          <w:rFonts w:hint="eastAsia"/>
          <w:rtl/>
        </w:rPr>
        <w:t>ش</w:t>
      </w:r>
      <w:r>
        <w:rPr>
          <w:rtl/>
        </w:rPr>
        <w:t xml:space="preserve"> و أسنّهم:بسم اللّه الرحمن الرح</w:t>
      </w:r>
      <w:r>
        <w:rPr>
          <w:rFonts w:hint="cs"/>
          <w:rtl/>
        </w:rPr>
        <w:t>ی</w:t>
      </w:r>
      <w:r>
        <w:rPr>
          <w:rFonts w:hint="eastAsia"/>
          <w:rtl/>
        </w:rPr>
        <w:t>م،الحمد</w:t>
      </w:r>
      <w:r>
        <w:rPr>
          <w:rtl/>
        </w:rPr>
        <w:t xml:space="preserve"> للّه الذ</w:t>
      </w:r>
      <w:r>
        <w:rPr>
          <w:rFonts w:hint="cs"/>
          <w:rtl/>
        </w:rPr>
        <w:t>ی</w:t>
      </w:r>
      <w:r>
        <w:rPr>
          <w:rtl/>
        </w:rPr>
        <w:t xml:space="preserve"> جعلنا من نسل إبراه</w:t>
      </w:r>
      <w:r>
        <w:rPr>
          <w:rFonts w:hint="cs"/>
          <w:rtl/>
        </w:rPr>
        <w:t>ی</w:t>
      </w:r>
      <w:r>
        <w:rPr>
          <w:rFonts w:hint="eastAsia"/>
          <w:rtl/>
        </w:rPr>
        <w:t>م</w:t>
      </w:r>
      <w:r>
        <w:rPr>
          <w:rtl/>
        </w:rPr>
        <w:t xml:space="preserve"> من شجره إسماع</w:t>
      </w:r>
      <w:r>
        <w:rPr>
          <w:rFonts w:hint="cs"/>
          <w:rtl/>
        </w:rPr>
        <w:t>ی</w:t>
      </w:r>
      <w:r>
        <w:rPr>
          <w:rFonts w:hint="eastAsia"/>
          <w:rtl/>
        </w:rPr>
        <w:t>ل</w:t>
      </w:r>
      <w:r>
        <w:rPr>
          <w:rtl/>
        </w:rPr>
        <w:t xml:space="preserve"> و من غصن نزار و من ثمره عبد مناف </w:t>
      </w:r>
      <w:r w:rsidRPr="000F2A07">
        <w:rPr>
          <w:rStyle w:val="libFootnotenumChar"/>
          <w:rtl/>
        </w:rPr>
        <w:t>(3)</w:t>
      </w:r>
      <w:r>
        <w:rPr>
          <w:rtl/>
        </w:rPr>
        <w:t xml:space="preserve">. </w:t>
      </w:r>
    </w:p>
    <w:p w:rsidR="00140CA9" w:rsidRDefault="00191CDD" w:rsidP="00191CDD">
      <w:pPr>
        <w:pStyle w:val="libNormal"/>
      </w:pPr>
      <w:r>
        <w:rPr>
          <w:rFonts w:hint="eastAsia"/>
          <w:rtl/>
        </w:rPr>
        <w:t>خطبه</w:t>
      </w:r>
      <w:r>
        <w:rPr>
          <w:rtl/>
        </w:rPr>
        <w:t xml:space="preserve"> أب</w:t>
      </w:r>
      <w:r>
        <w:rPr>
          <w:rFonts w:hint="cs"/>
          <w:rtl/>
        </w:rPr>
        <w:t>ی</w:t>
      </w:r>
      <w:r>
        <w:rPr>
          <w:rtl/>
        </w:rPr>
        <w:t xml:space="preserve"> طالب </w:t>
      </w:r>
      <w:r w:rsidR="00176180" w:rsidRPr="00176180">
        <w:rPr>
          <w:rStyle w:val="libAlaemChar"/>
          <w:rtl/>
        </w:rPr>
        <w:t>رضي‌الله‌عنه</w:t>
      </w:r>
      <w:r>
        <w:rPr>
          <w:rtl/>
        </w:rPr>
        <w:t>ف</w:t>
      </w:r>
      <w:r>
        <w:rPr>
          <w:rFonts w:hint="cs"/>
          <w:rtl/>
        </w:rPr>
        <w:t>ی</w:t>
      </w:r>
      <w:r>
        <w:rPr>
          <w:rtl/>
        </w:rPr>
        <w:t xml:space="preserve"> تزو</w:t>
      </w:r>
      <w:r>
        <w:rPr>
          <w:rFonts w:hint="cs"/>
          <w:rtl/>
        </w:rPr>
        <w:t>ی</w:t>
      </w:r>
      <w:r>
        <w:rPr>
          <w:rFonts w:hint="eastAsia"/>
          <w:rtl/>
        </w:rPr>
        <w:t>ج</w:t>
      </w:r>
      <w:r>
        <w:rPr>
          <w:rtl/>
        </w:rPr>
        <w:t xml:space="preserve"> رسول اللّه </w:t>
      </w:r>
      <w:r w:rsidR="00F2741C" w:rsidRPr="00F2741C">
        <w:rPr>
          <w:rStyle w:val="libAlaemChar"/>
          <w:rtl/>
        </w:rPr>
        <w:t>صلى‌الله‌عليه‌وآله‌وسلم</w:t>
      </w:r>
      <w:r>
        <w:rPr>
          <w:rtl/>
        </w:rPr>
        <w:t xml:space="preserve"> </w:t>
      </w:r>
      <w:r w:rsidRPr="00080E81">
        <w:rPr>
          <w:rtl/>
        </w:rPr>
        <w:t>بخد</w:t>
      </w:r>
      <w:r w:rsidRPr="00080E81">
        <w:rPr>
          <w:rFonts w:hint="cs"/>
          <w:rtl/>
        </w:rPr>
        <w:t>ی</w:t>
      </w:r>
      <w:r w:rsidRPr="00080E81">
        <w:rPr>
          <w:rFonts w:hint="eastAsia"/>
          <w:rtl/>
        </w:rPr>
        <w:t>جه</w:t>
      </w:r>
      <w:r w:rsidRPr="00080E81">
        <w:rPr>
          <w:rtl/>
        </w:rPr>
        <w:t>(</w:t>
      </w:r>
      <w:r w:rsidR="00AE301A" w:rsidRPr="00080E81">
        <w:rPr>
          <w:rtl/>
        </w:rPr>
        <w:t>رضي</w:t>
      </w:r>
      <w:r w:rsidR="00080E81">
        <w:rPr>
          <w:rFonts w:hint="cs"/>
          <w:rtl/>
        </w:rPr>
        <w:t xml:space="preserve"> </w:t>
      </w:r>
      <w:r w:rsidR="00AE301A" w:rsidRPr="00080E81">
        <w:rPr>
          <w:rtl/>
        </w:rPr>
        <w:t>‌الله</w:t>
      </w:r>
      <w:r w:rsidR="00080E81">
        <w:rPr>
          <w:rFonts w:hint="cs"/>
          <w:rtl/>
        </w:rPr>
        <w:t xml:space="preserve"> </w:t>
      </w:r>
      <w:r w:rsidR="00AE301A" w:rsidRPr="00080E81">
        <w:rPr>
          <w:rtl/>
        </w:rPr>
        <w:t>‌عنه</w:t>
      </w:r>
      <w:r w:rsidRPr="00080E81">
        <w:rPr>
          <w:rtl/>
        </w:rPr>
        <w:t>ا):</w:t>
      </w:r>
      <w:r>
        <w:rPr>
          <w:rtl/>
        </w:rPr>
        <w:t xml:space="preserve"> </w:t>
      </w:r>
    </w:p>
    <w:p w:rsidR="00140CA9" w:rsidRDefault="00191CDD" w:rsidP="00191CDD">
      <w:pPr>
        <w:pStyle w:val="libNormal"/>
      </w:pPr>
      <w:r>
        <w:rPr>
          <w:rFonts w:hint="eastAsia"/>
          <w:rtl/>
        </w:rPr>
        <w:t>الحمد</w:t>
      </w:r>
      <w:r>
        <w:rPr>
          <w:rtl/>
        </w:rPr>
        <w:t xml:space="preserve"> للّه الذ</w:t>
      </w:r>
      <w:r>
        <w:rPr>
          <w:rFonts w:hint="cs"/>
          <w:rtl/>
        </w:rPr>
        <w:t>ی</w:t>
      </w:r>
      <w:r>
        <w:rPr>
          <w:rtl/>
        </w:rPr>
        <w:t xml:space="preserve"> جعلنا من زرع إبراه</w:t>
      </w:r>
      <w:r>
        <w:rPr>
          <w:rFonts w:hint="cs"/>
          <w:rtl/>
        </w:rPr>
        <w:t>ی</w:t>
      </w:r>
      <w:r>
        <w:rPr>
          <w:rFonts w:hint="eastAsia"/>
          <w:rtl/>
        </w:rPr>
        <w:t>م</w:t>
      </w:r>
      <w:r>
        <w:rPr>
          <w:rtl/>
        </w:rPr>
        <w:t xml:space="preserve"> الخل</w:t>
      </w:r>
      <w:r>
        <w:rPr>
          <w:rFonts w:hint="cs"/>
          <w:rtl/>
        </w:rPr>
        <w:t>ی</w:t>
      </w:r>
      <w:r>
        <w:rPr>
          <w:rFonts w:hint="eastAsia"/>
          <w:rtl/>
        </w:rPr>
        <w:t>ل</w:t>
      </w:r>
      <w:r>
        <w:rPr>
          <w:rtl/>
        </w:rPr>
        <w:t xml:space="preserve"> و من ذر</w:t>
      </w:r>
      <w:r>
        <w:rPr>
          <w:rFonts w:hint="cs"/>
          <w:rtl/>
        </w:rPr>
        <w:t>یّ</w:t>
      </w:r>
      <w:r>
        <w:rPr>
          <w:rFonts w:hint="eastAsia"/>
          <w:rtl/>
        </w:rPr>
        <w:t>ه</w:t>
      </w:r>
      <w:r>
        <w:rPr>
          <w:rtl/>
        </w:rPr>
        <w:t xml:space="preserve"> الصف</w:t>
      </w:r>
      <w:r>
        <w:rPr>
          <w:rFonts w:hint="cs"/>
          <w:rtl/>
        </w:rPr>
        <w:t>یّ</w:t>
      </w:r>
      <w:r>
        <w:rPr>
          <w:rtl/>
        </w:rPr>
        <w:t xml:space="preserve"> إسماع</w:t>
      </w:r>
      <w:r>
        <w:rPr>
          <w:rFonts w:hint="cs"/>
          <w:rtl/>
        </w:rPr>
        <w:t>ی</w:t>
      </w:r>
      <w:r>
        <w:rPr>
          <w:rFonts w:hint="eastAsia"/>
          <w:rtl/>
        </w:rPr>
        <w:t>ل</w:t>
      </w:r>
      <w:r>
        <w:rPr>
          <w:rtl/>
        </w:rPr>
        <w:t xml:space="preserve"> و ضئض</w:t>
      </w:r>
      <w:r>
        <w:rPr>
          <w:rFonts w:hint="cs"/>
          <w:rtl/>
        </w:rPr>
        <w:t>ی</w:t>
      </w:r>
      <w:r>
        <w:rPr>
          <w:rFonts w:hint="eastAsia"/>
          <w:rtl/>
        </w:rPr>
        <w:t>ء</w:t>
      </w:r>
      <w:r>
        <w:rPr>
          <w:rtl/>
        </w:rPr>
        <w:t xml:space="preserve"> معد،و عنصر مضر،و جعلنا حضنه ب</w:t>
      </w:r>
      <w:r>
        <w:rPr>
          <w:rFonts w:hint="cs"/>
          <w:rtl/>
        </w:rPr>
        <w:t>ی</w:t>
      </w:r>
      <w:r>
        <w:rPr>
          <w:rFonts w:hint="eastAsia"/>
          <w:rtl/>
        </w:rPr>
        <w:t>ته</w:t>
      </w:r>
      <w:r>
        <w:rPr>
          <w:rtl/>
        </w:rPr>
        <w:t xml:space="preserve"> و سوّاس حرمه،و جعل مسکننا ب</w:t>
      </w:r>
      <w:r>
        <w:rPr>
          <w:rFonts w:hint="cs"/>
          <w:rtl/>
        </w:rPr>
        <w:t>ی</w:t>
      </w:r>
      <w:r>
        <w:rPr>
          <w:rFonts w:hint="eastAsia"/>
          <w:rtl/>
        </w:rPr>
        <w:t>تا</w:t>
      </w:r>
      <w:r>
        <w:rPr>
          <w:rtl/>
        </w:rPr>
        <w:t xml:space="preserve"> محجوجا و حرما آمنا،و جعلنا الحکّام عل</w:t>
      </w:r>
      <w:r>
        <w:rPr>
          <w:rFonts w:hint="cs"/>
          <w:rtl/>
        </w:rPr>
        <w:t>ی</w:t>
      </w:r>
      <w:r>
        <w:rPr>
          <w:rtl/>
        </w:rPr>
        <w:t xml:space="preserve"> الناس،الخطبه، و قد تقدّم </w:t>
      </w:r>
      <w:r w:rsidRPr="00080E81">
        <w:rPr>
          <w:rtl/>
        </w:rPr>
        <w:t>ف</w:t>
      </w:r>
      <w:r w:rsidRPr="00080E81">
        <w:rPr>
          <w:rFonts w:hint="cs"/>
          <w:rtl/>
        </w:rPr>
        <w:t>ی</w:t>
      </w:r>
      <w:r w:rsidRPr="00080E81">
        <w:rPr>
          <w:rtl/>
        </w:rPr>
        <w:t xml:space="preserve"> </w:t>
      </w:r>
      <w:r w:rsidR="00090BC1" w:rsidRPr="00080E81">
        <w:rPr>
          <w:rtl/>
        </w:rPr>
        <w:t>(</w:t>
      </w:r>
      <w:r w:rsidRPr="00080E81">
        <w:rPr>
          <w:rtl/>
        </w:rPr>
        <w:t>خدج</w:t>
      </w:r>
      <w:r w:rsidR="00090BC1" w:rsidRPr="00080E81">
        <w:rPr>
          <w:rtl/>
        </w:rPr>
        <w:t>)</w:t>
      </w:r>
      <w:r>
        <w:rPr>
          <w:rtl/>
        </w:rPr>
        <w:t xml:space="preserve"> </w:t>
      </w:r>
      <w:r w:rsidRPr="000F2A07">
        <w:rPr>
          <w:rStyle w:val="libFootnotenumChar"/>
          <w:rtl/>
        </w:rPr>
        <w:t>(4)</w:t>
      </w:r>
      <w:r>
        <w:rPr>
          <w:rtl/>
        </w:rPr>
        <w:t xml:space="preserve">. </w:t>
      </w:r>
    </w:p>
    <w:p w:rsidR="00140CA9" w:rsidRDefault="00191CDD" w:rsidP="00191CDD">
      <w:pPr>
        <w:pStyle w:val="libNormal"/>
      </w:pPr>
      <w:r w:rsidRPr="00080E81">
        <w:rPr>
          <w:rStyle w:val="libBold1Char"/>
          <w:rFonts w:hint="eastAsia"/>
          <w:rtl/>
        </w:rPr>
        <w:t>المناقب</w:t>
      </w:r>
      <w:r>
        <w:rPr>
          <w:rtl/>
        </w:rPr>
        <w:t xml:space="preserve">: خطب أبو طالب </w:t>
      </w:r>
      <w:r w:rsidR="00F2741C" w:rsidRPr="00F2741C">
        <w:rPr>
          <w:rStyle w:val="libAlaemChar"/>
          <w:rtl/>
        </w:rPr>
        <w:t>عليه‌السلام</w:t>
      </w:r>
      <w:r>
        <w:rPr>
          <w:rtl/>
        </w:rPr>
        <w:t xml:space="preserve"> ف</w:t>
      </w:r>
      <w:r>
        <w:rPr>
          <w:rFonts w:hint="cs"/>
          <w:rtl/>
        </w:rPr>
        <w:t>ی</w:t>
      </w:r>
      <w:r>
        <w:rPr>
          <w:rtl/>
        </w:rPr>
        <w:t xml:space="preserve"> نکاح فاطمه بنت </w:t>
      </w:r>
      <w:r w:rsidRPr="00080E81">
        <w:rPr>
          <w:rtl/>
        </w:rPr>
        <w:t>أسد(</w:t>
      </w:r>
      <w:r w:rsidR="00AE301A" w:rsidRPr="00080E81">
        <w:rPr>
          <w:rtl/>
        </w:rPr>
        <w:t>رضي‌</w:t>
      </w:r>
      <w:r w:rsidR="00080E81">
        <w:rPr>
          <w:rFonts w:hint="cs"/>
          <w:rtl/>
        </w:rPr>
        <w:t xml:space="preserve"> </w:t>
      </w:r>
      <w:r w:rsidR="00AE301A" w:rsidRPr="00080E81">
        <w:rPr>
          <w:rtl/>
        </w:rPr>
        <w:t>الله‌</w:t>
      </w:r>
      <w:r w:rsidR="00080E81">
        <w:rPr>
          <w:rFonts w:hint="cs"/>
          <w:rtl/>
        </w:rPr>
        <w:t xml:space="preserve"> </w:t>
      </w:r>
      <w:r w:rsidR="00AE301A" w:rsidRPr="00080E81">
        <w:rPr>
          <w:rtl/>
        </w:rPr>
        <w:t>عنه</w:t>
      </w:r>
      <w:r w:rsidRPr="00080E81">
        <w:rPr>
          <w:rtl/>
        </w:rPr>
        <w:t>ا):ا</w:t>
      </w:r>
      <w:r>
        <w:rPr>
          <w:rtl/>
        </w:rPr>
        <w:t xml:space="preserve">لحمد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18</w:t>
      </w:r>
      <w:r w:rsidR="00191CDD">
        <w:rPr>
          <w:rtl/>
        </w:rPr>
        <w:t>6/</w:t>
      </w:r>
      <w:r w:rsidR="00140CA9">
        <w:rPr>
          <w:rtl/>
        </w:rPr>
        <w:t>33</w:t>
      </w:r>
      <w:r w:rsidR="00191CDD">
        <w:rPr>
          <w:rtl/>
        </w:rPr>
        <w:t>/</w:t>
      </w:r>
      <w:r w:rsidR="00140CA9">
        <w:rPr>
          <w:rtl/>
        </w:rPr>
        <w:t>13</w:t>
      </w:r>
      <w:r w:rsidR="00191CDD">
        <w:rPr>
          <w:rtl/>
        </w:rPr>
        <w:t>،ج:</w:t>
      </w:r>
      <w:r w:rsidR="00140CA9">
        <w:rPr>
          <w:rtl/>
        </w:rPr>
        <w:t>330</w:t>
      </w:r>
      <w:r w:rsidR="00191CDD">
        <w:rPr>
          <w:rtl/>
        </w:rPr>
        <w:t>/5</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1</w:t>
      </w:r>
      <w:r w:rsidR="00191CDD">
        <w:rPr>
          <w:rtl/>
        </w:rPr>
        <w:t>/</w:t>
      </w:r>
      <w:r w:rsidR="00140CA9">
        <w:rPr>
          <w:rtl/>
        </w:rPr>
        <w:t>2</w:t>
      </w:r>
      <w:r w:rsidR="00191CDD">
        <w:rPr>
          <w:rtl/>
        </w:rPr>
        <w:t>/6،ج:</w:t>
      </w:r>
      <w:r w:rsidR="00140CA9">
        <w:rPr>
          <w:rtl/>
        </w:rPr>
        <w:t>221</w:t>
      </w:r>
      <w:r w:rsidR="00191CDD">
        <w:rPr>
          <w:rtl/>
        </w:rPr>
        <w:t>/</w:t>
      </w:r>
      <w:r w:rsidR="00140CA9">
        <w:rPr>
          <w:rtl/>
        </w:rPr>
        <w:t>1</w:t>
      </w:r>
      <w:r w:rsidR="00191CDD">
        <w:rPr>
          <w:rtl/>
        </w:rPr>
        <w:t xml:space="preserve">5. </w:t>
      </w:r>
    </w:p>
    <w:p w:rsidR="00140CA9" w:rsidRDefault="00D7268C" w:rsidP="005E32C9">
      <w:pPr>
        <w:pStyle w:val="libFootnote0"/>
      </w:pPr>
      <w:r>
        <w:rPr>
          <w:rtl/>
        </w:rPr>
        <w:t>(3)</w:t>
      </w:r>
      <w:r w:rsidR="00191CDD">
        <w:rPr>
          <w:rtl/>
        </w:rPr>
        <w:t xml:space="preserve"> ق:66/</w:t>
      </w:r>
      <w:r w:rsidR="00140CA9">
        <w:rPr>
          <w:rtl/>
        </w:rPr>
        <w:t>3</w:t>
      </w:r>
      <w:r w:rsidR="00191CDD">
        <w:rPr>
          <w:rtl/>
        </w:rPr>
        <w:t>/6،ج:</w:t>
      </w:r>
      <w:r w:rsidR="00140CA9">
        <w:rPr>
          <w:rtl/>
        </w:rPr>
        <w:t>281</w:t>
      </w:r>
      <w:r w:rsidR="00191CDD">
        <w:rPr>
          <w:rtl/>
        </w:rPr>
        <w:t>/</w:t>
      </w:r>
      <w:r w:rsidR="00140CA9">
        <w:rPr>
          <w:rtl/>
        </w:rPr>
        <w:t>1</w:t>
      </w:r>
      <w:r w:rsidR="00191CDD">
        <w:rPr>
          <w:rtl/>
        </w:rPr>
        <w:t xml:space="preserve">5. </w:t>
      </w:r>
    </w:p>
    <w:p w:rsidR="00D7268C" w:rsidRDefault="00D7268C" w:rsidP="005E32C9">
      <w:pPr>
        <w:pStyle w:val="libFootnote0"/>
        <w:rPr>
          <w:rtl/>
        </w:rPr>
      </w:pPr>
      <w:r>
        <w:rPr>
          <w:rtl/>
        </w:rPr>
        <w:t>(4)</w:t>
      </w:r>
      <w:r w:rsidR="00191CDD">
        <w:rPr>
          <w:rtl/>
        </w:rPr>
        <w:t xml:space="preserve"> ق:</w:t>
      </w:r>
      <w:r w:rsidR="00140CA9">
        <w:rPr>
          <w:rtl/>
        </w:rPr>
        <w:t>100</w:t>
      </w:r>
      <w:r w:rsidR="00191CDD">
        <w:rPr>
          <w:rtl/>
        </w:rPr>
        <w:t>/5/6،ج:</w:t>
      </w:r>
      <w:r w:rsidR="00140CA9">
        <w:rPr>
          <w:rtl/>
        </w:rPr>
        <w:t>1</w:t>
      </w:r>
      <w:r w:rsidR="00191CDD">
        <w:rPr>
          <w:rtl/>
        </w:rPr>
        <w:t>6/</w:t>
      </w:r>
      <w:r w:rsidR="00140CA9">
        <w:rPr>
          <w:rtl/>
        </w:rPr>
        <w:t>1</w:t>
      </w:r>
      <w:r w:rsidR="00191CDD">
        <w:rPr>
          <w:rtl/>
        </w:rPr>
        <w:t>6. ق:</w:t>
      </w:r>
      <w:r w:rsidR="00140CA9">
        <w:rPr>
          <w:rtl/>
        </w:rPr>
        <w:t>270</w:t>
      </w:r>
      <w:r w:rsidR="00191CDD">
        <w:rPr>
          <w:rtl/>
        </w:rPr>
        <w:t>/</w:t>
      </w:r>
      <w:r w:rsidR="00140CA9">
        <w:rPr>
          <w:rtl/>
        </w:rPr>
        <w:t>39</w:t>
      </w:r>
      <w:r w:rsidR="00191CDD">
        <w:rPr>
          <w:rtl/>
        </w:rPr>
        <w:t>/6،ج:</w:t>
      </w:r>
      <w:r w:rsidR="00140CA9">
        <w:rPr>
          <w:rtl/>
        </w:rPr>
        <w:t>200</w:t>
      </w:r>
      <w:r w:rsidR="00191CDD">
        <w:rPr>
          <w:rtl/>
        </w:rPr>
        <w:t>/</w:t>
      </w:r>
      <w:r w:rsidR="00140CA9">
        <w:rPr>
          <w:rtl/>
        </w:rPr>
        <w:t>22</w:t>
      </w:r>
      <w:r w:rsidR="00191CDD">
        <w:rPr>
          <w:rtl/>
        </w:rPr>
        <w:t>. ق:</w:t>
      </w:r>
      <w:r w:rsidR="00140CA9">
        <w:rPr>
          <w:rtl/>
        </w:rPr>
        <w:t>33</w:t>
      </w:r>
      <w:r w:rsidR="00191CDD">
        <w:rPr>
          <w:rtl/>
        </w:rPr>
        <w:t>/</w:t>
      </w:r>
      <w:r w:rsidR="00140CA9">
        <w:rPr>
          <w:rtl/>
        </w:rPr>
        <w:t>3</w:t>
      </w:r>
      <w:r w:rsidR="00191CDD">
        <w:rPr>
          <w:rtl/>
        </w:rPr>
        <w:t>/</w:t>
      </w:r>
      <w:r w:rsidR="00140CA9">
        <w:rPr>
          <w:rtl/>
        </w:rPr>
        <w:t>9</w:t>
      </w:r>
      <w:r w:rsidR="00191CDD">
        <w:rPr>
          <w:rtl/>
        </w:rPr>
        <w:t>،ج:</w:t>
      </w:r>
      <w:r w:rsidR="00140CA9">
        <w:rPr>
          <w:rtl/>
        </w:rPr>
        <w:t>1</w:t>
      </w:r>
      <w:r w:rsidR="00191CDD">
        <w:rPr>
          <w:rtl/>
        </w:rPr>
        <w:t>5</w:t>
      </w:r>
      <w:r w:rsidR="00140CA9">
        <w:rPr>
          <w:rtl/>
        </w:rPr>
        <w:t>8</w:t>
      </w:r>
      <w:r w:rsidR="00191CDD">
        <w:rPr>
          <w:rtl/>
        </w:rPr>
        <w:t>/</w:t>
      </w:r>
      <w:r w:rsidR="00140CA9">
        <w:rPr>
          <w:rtl/>
        </w:rPr>
        <w:t>3</w:t>
      </w:r>
      <w:r w:rsidR="00191CDD">
        <w:rPr>
          <w:rtl/>
        </w:rPr>
        <w:t>5.</w:t>
      </w:r>
    </w:p>
    <w:p w:rsidR="00D7268C" w:rsidRDefault="00D7268C" w:rsidP="000F2A07">
      <w:pPr>
        <w:pStyle w:val="libNormal"/>
        <w:rPr>
          <w:rtl/>
        </w:rPr>
      </w:pPr>
      <w:r>
        <w:rPr>
          <w:rtl/>
        </w:rPr>
        <w:br w:type="page"/>
      </w:r>
    </w:p>
    <w:p w:rsidR="00140CA9" w:rsidRDefault="00191CDD" w:rsidP="00080E81">
      <w:pPr>
        <w:pStyle w:val="libNormal0"/>
      </w:pPr>
      <w:r>
        <w:rPr>
          <w:rFonts w:hint="eastAsia"/>
          <w:rtl/>
        </w:rPr>
        <w:t>للّه</w:t>
      </w:r>
      <w:r>
        <w:rPr>
          <w:rtl/>
        </w:rPr>
        <w:t xml:space="preserve"> ربّ العالم</w:t>
      </w:r>
      <w:r>
        <w:rPr>
          <w:rFonts w:hint="cs"/>
          <w:rtl/>
        </w:rPr>
        <w:t>ی</w:t>
      </w:r>
      <w:r>
        <w:rPr>
          <w:rFonts w:hint="eastAsia"/>
          <w:rtl/>
        </w:rPr>
        <w:t>ن،ربّ</w:t>
      </w:r>
      <w:r>
        <w:rPr>
          <w:rtl/>
        </w:rPr>
        <w:t xml:space="preserve"> العرش العظ</w:t>
      </w:r>
      <w:r>
        <w:rPr>
          <w:rFonts w:hint="cs"/>
          <w:rtl/>
        </w:rPr>
        <w:t>ی</w:t>
      </w:r>
      <w:r>
        <w:rPr>
          <w:rFonts w:hint="eastAsia"/>
          <w:rtl/>
        </w:rPr>
        <w:t>م</w:t>
      </w:r>
      <w:r>
        <w:rPr>
          <w:rtl/>
        </w:rPr>
        <w:t xml:space="preserve"> و المقام الکر</w:t>
      </w:r>
      <w:r>
        <w:rPr>
          <w:rFonts w:hint="cs"/>
          <w:rtl/>
        </w:rPr>
        <w:t>ی</w:t>
      </w:r>
      <w:r>
        <w:rPr>
          <w:rFonts w:hint="eastAsia"/>
          <w:rtl/>
        </w:rPr>
        <w:t>م</w:t>
      </w:r>
      <w:r>
        <w:rPr>
          <w:rtl/>
        </w:rPr>
        <w:t xml:space="preserve"> و المشعر و الحط</w:t>
      </w:r>
      <w:r>
        <w:rPr>
          <w:rFonts w:hint="cs"/>
          <w:rtl/>
        </w:rPr>
        <w:t>ی</w:t>
      </w:r>
      <w:r>
        <w:rPr>
          <w:rFonts w:hint="eastAsia"/>
          <w:rtl/>
        </w:rPr>
        <w:t>م،الذ</w:t>
      </w:r>
      <w:r>
        <w:rPr>
          <w:rFonts w:hint="cs"/>
          <w:rtl/>
        </w:rPr>
        <w:t>ی</w:t>
      </w:r>
      <w:r>
        <w:rPr>
          <w:rtl/>
        </w:rPr>
        <w:t xml:space="preserve"> اصطفانا أعلاما و سدنه و عرفاء خلّصا و حجبه بهال</w:t>
      </w:r>
      <w:r>
        <w:rPr>
          <w:rFonts w:hint="cs"/>
          <w:rtl/>
        </w:rPr>
        <w:t>ی</w:t>
      </w:r>
      <w:r>
        <w:rPr>
          <w:rFonts w:hint="eastAsia"/>
          <w:rtl/>
        </w:rPr>
        <w:t>ل</w:t>
      </w:r>
      <w:r>
        <w:rPr>
          <w:rtl/>
        </w:rPr>
        <w:t xml:space="preserve"> أطهارا من الخنا و الر</w:t>
      </w:r>
      <w:r>
        <w:rPr>
          <w:rFonts w:hint="cs"/>
          <w:rtl/>
        </w:rPr>
        <w:t>ی</w:t>
      </w:r>
      <w:r>
        <w:rPr>
          <w:rFonts w:hint="eastAsia"/>
          <w:rtl/>
        </w:rPr>
        <w:t>ب</w:t>
      </w:r>
      <w:r>
        <w:rPr>
          <w:rtl/>
        </w:rPr>
        <w:t xml:space="preserve"> و الأذ</w:t>
      </w:r>
      <w:r>
        <w:rPr>
          <w:rFonts w:hint="cs"/>
          <w:rtl/>
        </w:rPr>
        <w:t>ی</w:t>
      </w:r>
      <w:r>
        <w:rPr>
          <w:rtl/>
        </w:rPr>
        <w:t xml:space="preserve"> و الع</w:t>
      </w:r>
      <w:r>
        <w:rPr>
          <w:rFonts w:hint="cs"/>
          <w:rtl/>
        </w:rPr>
        <w:t>ی</w:t>
      </w:r>
      <w:r>
        <w:rPr>
          <w:rFonts w:hint="eastAsia"/>
          <w:rtl/>
        </w:rPr>
        <w:t>ب،و</w:t>
      </w:r>
      <w:r>
        <w:rPr>
          <w:rtl/>
        </w:rPr>
        <w:t xml:space="preserve"> أقام لنا المشاعر و فضّلنا عل</w:t>
      </w:r>
      <w:r>
        <w:rPr>
          <w:rFonts w:hint="cs"/>
          <w:rtl/>
        </w:rPr>
        <w:t>ی</w:t>
      </w:r>
      <w:r>
        <w:rPr>
          <w:rtl/>
        </w:rPr>
        <w:t xml:space="preserve"> العشائر،نخب آل إبراه</w:t>
      </w:r>
      <w:r>
        <w:rPr>
          <w:rFonts w:hint="cs"/>
          <w:rtl/>
        </w:rPr>
        <w:t>ی</w:t>
      </w:r>
      <w:r>
        <w:rPr>
          <w:rFonts w:hint="eastAsia"/>
          <w:rtl/>
        </w:rPr>
        <w:t>م</w:t>
      </w:r>
      <w:r>
        <w:rPr>
          <w:rtl/>
        </w:rPr>
        <w:t xml:space="preserve"> و صفوته و زرع إسماع</w:t>
      </w:r>
      <w:r>
        <w:rPr>
          <w:rFonts w:hint="cs"/>
          <w:rtl/>
        </w:rPr>
        <w:t>ی</w:t>
      </w:r>
      <w:r>
        <w:rPr>
          <w:rFonts w:hint="eastAsia"/>
          <w:rtl/>
        </w:rPr>
        <w:t>ل</w:t>
      </w:r>
      <w:r>
        <w:rPr>
          <w:rtl/>
        </w:rPr>
        <w:t xml:space="preserve"> </w:t>
      </w:r>
      <w:r w:rsidRPr="000F2A07">
        <w:rPr>
          <w:rStyle w:val="libFootnotenumChar"/>
          <w:rtl/>
        </w:rPr>
        <w:t>(1)</w:t>
      </w:r>
      <w:r>
        <w:rPr>
          <w:rtl/>
        </w:rPr>
        <w:t xml:space="preserve">. </w:t>
      </w:r>
    </w:p>
    <w:p w:rsidR="00140CA9" w:rsidRDefault="00191CDD" w:rsidP="00191CDD">
      <w:pPr>
        <w:pStyle w:val="libNormal"/>
      </w:pPr>
      <w:r w:rsidRPr="00080E81">
        <w:rPr>
          <w:rStyle w:val="libBold1Char"/>
          <w:rFonts w:hint="eastAsia"/>
          <w:rtl/>
        </w:rPr>
        <w:t>الاحتجاج</w:t>
      </w:r>
      <w:r>
        <w:rPr>
          <w:rtl/>
        </w:rPr>
        <w:t>: خطبه أب</w:t>
      </w:r>
      <w:r>
        <w:rPr>
          <w:rFonts w:hint="cs"/>
          <w:rtl/>
        </w:rPr>
        <w:t>ی</w:t>
      </w:r>
      <w:r>
        <w:rPr>
          <w:rtl/>
        </w:rPr>
        <w:t xml:space="preserve"> بکر بعد خلافته و إقراره بفضل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،و قوله: </w:t>
      </w:r>
    </w:p>
    <w:p w:rsidR="00140CA9" w:rsidRDefault="00191CDD" w:rsidP="00191CDD">
      <w:pPr>
        <w:pStyle w:val="libNormal"/>
      </w:pPr>
      <w:r>
        <w:rPr>
          <w:rFonts w:hint="eastAsia"/>
          <w:rtl/>
        </w:rPr>
        <w:t>و</w:t>
      </w:r>
      <w:r>
        <w:rPr>
          <w:rtl/>
        </w:rPr>
        <w:t xml:space="preserve"> حّد اللّه و أنا ملحده،و عبده قبل أن أعبده،و وال</w:t>
      </w:r>
      <w:r>
        <w:rPr>
          <w:rFonts w:hint="cs"/>
          <w:rtl/>
        </w:rPr>
        <w:t>ی</w:t>
      </w:r>
      <w:r>
        <w:rPr>
          <w:rtl/>
        </w:rPr>
        <w:t xml:space="preserve"> الرسول و أنا عدوّه </w:t>
      </w:r>
      <w:r w:rsidRPr="000F2A07">
        <w:rPr>
          <w:rStyle w:val="libFootnotenumChar"/>
          <w:rtl/>
        </w:rPr>
        <w:t>(2)</w:t>
      </w:r>
      <w:r>
        <w:rPr>
          <w:rtl/>
        </w:rPr>
        <w:t xml:space="preserve">. </w:t>
      </w:r>
    </w:p>
    <w:p w:rsidR="00140CA9" w:rsidRDefault="00191CDD" w:rsidP="00191CDD">
      <w:pPr>
        <w:pStyle w:val="libNormal"/>
      </w:pPr>
      <w:r>
        <w:rPr>
          <w:rFonts w:hint="eastAsia"/>
          <w:rtl/>
        </w:rPr>
        <w:t>و</w:t>
      </w:r>
      <w:r>
        <w:rPr>
          <w:rtl/>
        </w:rPr>
        <w:t xml:space="preserve"> من خطبته: أ</w:t>
      </w:r>
      <w:r>
        <w:rPr>
          <w:rFonts w:hint="cs"/>
          <w:rtl/>
        </w:rPr>
        <w:t>یّ</w:t>
      </w:r>
      <w:r>
        <w:rPr>
          <w:rFonts w:hint="eastAsia"/>
          <w:rtl/>
        </w:rPr>
        <w:t>ها</w:t>
      </w:r>
      <w:r>
        <w:rPr>
          <w:rtl/>
        </w:rPr>
        <w:t xml:space="preserve"> الناس ما هذه الرعه ال</w:t>
      </w:r>
      <w:r>
        <w:rPr>
          <w:rFonts w:hint="cs"/>
          <w:rtl/>
        </w:rPr>
        <w:t>ی</w:t>
      </w:r>
      <w:r>
        <w:rPr>
          <w:rtl/>
        </w:rPr>
        <w:t xml:space="preserve"> کلّ قاله </w:t>
      </w:r>
      <w:r w:rsidRPr="000F2A07">
        <w:rPr>
          <w:rStyle w:val="libFootnotenumChar"/>
          <w:rtl/>
        </w:rPr>
        <w:t>(3)</w:t>
      </w:r>
      <w:r>
        <w:rPr>
          <w:rtl/>
        </w:rPr>
        <w:t xml:space="preserve">. </w:t>
      </w:r>
    </w:p>
    <w:p w:rsidR="00140CA9" w:rsidRDefault="00191CDD" w:rsidP="00191CDD">
      <w:pPr>
        <w:pStyle w:val="libNormal"/>
      </w:pPr>
      <w:r>
        <w:rPr>
          <w:rFonts w:hint="eastAsia"/>
          <w:rtl/>
        </w:rPr>
        <w:t>خطبه</w:t>
      </w:r>
      <w:r>
        <w:rPr>
          <w:rtl/>
        </w:rPr>
        <w:t xml:space="preserve"> أب</w:t>
      </w:r>
      <w:r>
        <w:rPr>
          <w:rFonts w:hint="cs"/>
          <w:rtl/>
        </w:rPr>
        <w:t>ی</w:t>
      </w:r>
      <w:r>
        <w:rPr>
          <w:rtl/>
        </w:rPr>
        <w:t xml:space="preserve"> ذرّ: </w:t>
      </w:r>
      <w:r>
        <w:rPr>
          <w:rFonts w:hint="cs"/>
          <w:rtl/>
        </w:rPr>
        <w:t>ی</w:t>
      </w:r>
      <w:r>
        <w:rPr>
          <w:rFonts w:hint="eastAsia"/>
          <w:rtl/>
        </w:rPr>
        <w:t>ا</w:t>
      </w:r>
      <w:r>
        <w:rPr>
          <w:rtl/>
        </w:rPr>
        <w:t xml:space="preserve"> مبتغ</w:t>
      </w:r>
      <w:r>
        <w:rPr>
          <w:rFonts w:hint="cs"/>
          <w:rtl/>
        </w:rPr>
        <w:t>ی</w:t>
      </w:r>
      <w:r>
        <w:rPr>
          <w:rtl/>
        </w:rPr>
        <w:t xml:space="preserve"> العلم </w:t>
      </w:r>
      <w:r w:rsidRPr="000F2A07">
        <w:rPr>
          <w:rStyle w:val="libFootnotenumChar"/>
          <w:rtl/>
        </w:rPr>
        <w:t>(4)</w:t>
      </w:r>
      <w:r>
        <w:rPr>
          <w:rtl/>
        </w:rPr>
        <w:t xml:space="preserve">. </w:t>
      </w:r>
    </w:p>
    <w:p w:rsidR="00140CA9" w:rsidRDefault="00191CDD" w:rsidP="00191CDD">
      <w:pPr>
        <w:pStyle w:val="libNormal"/>
      </w:pPr>
      <w:r>
        <w:rPr>
          <w:rFonts w:hint="eastAsia"/>
          <w:rtl/>
        </w:rPr>
        <w:t>خطبه</w:t>
      </w:r>
      <w:r>
        <w:rPr>
          <w:rtl/>
        </w:rPr>
        <w:t xml:space="preserve"> أمّ کلثوم </w:t>
      </w:r>
      <w:r w:rsidR="00CD4C5A" w:rsidRPr="00CD4C5A">
        <w:rPr>
          <w:rStyle w:val="libAlaemChar"/>
          <w:rtl/>
        </w:rPr>
        <w:t>عليها‌السلام</w:t>
      </w:r>
      <w:r>
        <w:rPr>
          <w:rtl/>
        </w:rPr>
        <w:t xml:space="preserve"> ف</w:t>
      </w:r>
      <w:r>
        <w:rPr>
          <w:rFonts w:hint="cs"/>
          <w:rtl/>
        </w:rPr>
        <w:t>ی</w:t>
      </w:r>
      <w:r>
        <w:rPr>
          <w:rtl/>
        </w:rPr>
        <w:t xml:space="preserve"> الکوفه </w:t>
      </w:r>
      <w:r w:rsidRPr="000F2A07">
        <w:rPr>
          <w:rStyle w:val="libFootnotenumChar"/>
          <w:rtl/>
        </w:rPr>
        <w:t>(5)</w:t>
      </w:r>
      <w:r>
        <w:rPr>
          <w:rtl/>
        </w:rPr>
        <w:t xml:space="preserve">. </w:t>
      </w:r>
    </w:p>
    <w:p w:rsidR="00140CA9" w:rsidRDefault="00191CDD" w:rsidP="00191CDD">
      <w:pPr>
        <w:pStyle w:val="libNormal"/>
      </w:pPr>
      <w:r>
        <w:rPr>
          <w:rFonts w:hint="eastAsia"/>
          <w:rtl/>
        </w:rPr>
        <w:t>خطبه</w:t>
      </w:r>
      <w:r>
        <w:rPr>
          <w:rtl/>
        </w:rPr>
        <w:t xml:space="preserve"> ثابت بن ق</w:t>
      </w:r>
      <w:r>
        <w:rPr>
          <w:rFonts w:hint="cs"/>
          <w:rtl/>
        </w:rPr>
        <w:t>ی</w:t>
      </w:r>
      <w:r>
        <w:rPr>
          <w:rFonts w:hint="eastAsia"/>
          <w:rtl/>
        </w:rPr>
        <w:t>س</w:t>
      </w:r>
      <w:r>
        <w:rPr>
          <w:rtl/>
        </w:rPr>
        <w:t xml:space="preserve"> بن شماس و کان خط</w:t>
      </w:r>
      <w:r>
        <w:rPr>
          <w:rFonts w:hint="cs"/>
          <w:rtl/>
        </w:rPr>
        <w:t>ی</w:t>
      </w:r>
      <w:r>
        <w:rPr>
          <w:rFonts w:hint="eastAsia"/>
          <w:rtl/>
        </w:rPr>
        <w:t>ب</w:t>
      </w:r>
      <w:r>
        <w:rPr>
          <w:rtl/>
        </w:rPr>
        <w:t xml:space="preserve"> الأنصار </w:t>
      </w:r>
      <w:r w:rsidRPr="000F2A07">
        <w:rPr>
          <w:rStyle w:val="libFootnotenumChar"/>
          <w:rtl/>
        </w:rPr>
        <w:t>(6)</w:t>
      </w:r>
      <w:r>
        <w:rPr>
          <w:rtl/>
        </w:rPr>
        <w:t xml:space="preserve">. </w:t>
      </w:r>
    </w:p>
    <w:p w:rsidR="00140CA9" w:rsidRDefault="00191CDD" w:rsidP="00191CDD">
      <w:pPr>
        <w:pStyle w:val="libNormal"/>
      </w:pPr>
      <w:r w:rsidRPr="00841096">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w:t>
      </w:r>
      <w:r w:rsidRPr="00080E81">
        <w:rPr>
          <w:rtl/>
        </w:rPr>
        <w:t>ف</w:t>
      </w:r>
      <w:r w:rsidRPr="00080E81">
        <w:rPr>
          <w:rFonts w:hint="cs"/>
          <w:rtl/>
        </w:rPr>
        <w:t>ی</w:t>
      </w:r>
      <w:r w:rsidR="00090BC1" w:rsidRPr="00080E81">
        <w:rPr>
          <w:rFonts w:hint="eastAsia"/>
          <w:rtl/>
        </w:rPr>
        <w:t>(</w:t>
      </w:r>
      <w:r w:rsidRPr="00080E81">
        <w:rPr>
          <w:rFonts w:hint="eastAsia"/>
          <w:rtl/>
        </w:rPr>
        <w:t>شعب</w:t>
      </w:r>
      <w:r w:rsidR="00090BC1" w:rsidRPr="00080E81">
        <w:rPr>
          <w:rFonts w:hint="eastAsia"/>
          <w:rtl/>
        </w:rPr>
        <w:t>)</w:t>
      </w:r>
      <w:r w:rsidRPr="00080E81">
        <w:rPr>
          <w:rFonts w:hint="eastAsia"/>
          <w:rtl/>
        </w:rPr>
        <w:t>انّه</w:t>
      </w:r>
      <w:r>
        <w:rPr>
          <w:rtl/>
        </w:rPr>
        <w:t xml:space="preserve"> کان </w:t>
      </w:r>
      <w:r>
        <w:rPr>
          <w:rFonts w:hint="cs"/>
          <w:rtl/>
        </w:rPr>
        <w:t>ی</w:t>
      </w:r>
      <w:r>
        <w:rPr>
          <w:rFonts w:hint="eastAsia"/>
          <w:rtl/>
        </w:rPr>
        <w:t>قال</w:t>
      </w:r>
      <w:r>
        <w:rPr>
          <w:rtl/>
        </w:rPr>
        <w:t xml:space="preserve"> لشع</w:t>
      </w:r>
      <w:r>
        <w:rPr>
          <w:rFonts w:hint="cs"/>
          <w:rtl/>
        </w:rPr>
        <w:t>ی</w:t>
      </w:r>
      <w:r>
        <w:rPr>
          <w:rFonts w:hint="eastAsia"/>
          <w:rtl/>
        </w:rPr>
        <w:t>ب</w:t>
      </w:r>
      <w:r>
        <w:rPr>
          <w:rtl/>
        </w:rPr>
        <w:t xml:space="preserve"> </w:t>
      </w:r>
      <w:r w:rsidR="00F2741C" w:rsidRPr="00F2741C">
        <w:rPr>
          <w:rStyle w:val="libAlaemChar"/>
          <w:rtl/>
        </w:rPr>
        <w:t>عليه‌السلام</w:t>
      </w:r>
      <w:r>
        <w:rPr>
          <w:rtl/>
        </w:rPr>
        <w:t xml:space="preserve"> خط</w:t>
      </w:r>
      <w:r>
        <w:rPr>
          <w:rFonts w:hint="cs"/>
          <w:rtl/>
        </w:rPr>
        <w:t>ی</w:t>
      </w:r>
      <w:r>
        <w:rPr>
          <w:rFonts w:hint="eastAsia"/>
          <w:rtl/>
        </w:rPr>
        <w:t>ب</w:t>
      </w:r>
      <w:r>
        <w:rPr>
          <w:rtl/>
        </w:rPr>
        <w:t xml:space="preserve"> الأنب</w:t>
      </w:r>
      <w:r>
        <w:rPr>
          <w:rFonts w:hint="cs"/>
          <w:rtl/>
        </w:rPr>
        <w:t>ی</w:t>
      </w:r>
      <w:r>
        <w:rPr>
          <w:rFonts w:hint="eastAsia"/>
          <w:rtl/>
        </w:rPr>
        <w:t>اء</w:t>
      </w:r>
      <w:r>
        <w:rPr>
          <w:rtl/>
        </w:rPr>
        <w:t xml:space="preserve"> لحسن مراجعته قومه، و </w:t>
      </w:r>
      <w:r>
        <w:rPr>
          <w:rFonts w:hint="cs"/>
          <w:rtl/>
        </w:rPr>
        <w:t>ی</w:t>
      </w:r>
      <w:r>
        <w:rPr>
          <w:rFonts w:hint="eastAsia"/>
          <w:rtl/>
        </w:rPr>
        <w:t>أت</w:t>
      </w:r>
      <w:r>
        <w:rPr>
          <w:rFonts w:hint="cs"/>
          <w:rtl/>
        </w:rPr>
        <w:t>ی</w:t>
      </w:r>
      <w:r>
        <w:rPr>
          <w:rtl/>
        </w:rPr>
        <w:t xml:space="preserve"> </w:t>
      </w:r>
      <w:r w:rsidRPr="00080E81">
        <w:rPr>
          <w:rtl/>
        </w:rPr>
        <w:t>ف</w:t>
      </w:r>
      <w:r w:rsidRPr="00080E81">
        <w:rPr>
          <w:rFonts w:hint="cs"/>
          <w:rtl/>
        </w:rPr>
        <w:t>ی</w:t>
      </w:r>
      <w:r w:rsidR="00090BC1" w:rsidRPr="00080E81">
        <w:rPr>
          <w:rFonts w:hint="eastAsia"/>
          <w:rtl/>
        </w:rPr>
        <w:t>(</w:t>
      </w:r>
      <w:r w:rsidRPr="00080E81">
        <w:rPr>
          <w:rFonts w:hint="eastAsia"/>
          <w:rtl/>
        </w:rPr>
        <w:t>صعصع</w:t>
      </w:r>
      <w:r w:rsidR="00090BC1" w:rsidRPr="00080E81">
        <w:rPr>
          <w:rFonts w:hint="eastAsia"/>
          <w:rtl/>
        </w:rPr>
        <w:t>)</w:t>
      </w:r>
      <w:r w:rsidRPr="00080E81">
        <w:rPr>
          <w:rFonts w:hint="eastAsia"/>
          <w:rtl/>
        </w:rPr>
        <w:t>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صعصعه بن صوحان:هذا الخط</w:t>
      </w:r>
      <w:r>
        <w:rPr>
          <w:rFonts w:hint="cs"/>
          <w:rtl/>
        </w:rPr>
        <w:t>ی</w:t>
      </w:r>
      <w:r>
        <w:rPr>
          <w:rFonts w:hint="eastAsia"/>
          <w:rtl/>
        </w:rPr>
        <w:t>ب</w:t>
      </w:r>
      <w:r>
        <w:rPr>
          <w:rtl/>
        </w:rPr>
        <w:t xml:space="preserve"> الشحشح،و انّه کان سبحان أخوه الخط</w:t>
      </w:r>
      <w:r>
        <w:rPr>
          <w:rFonts w:hint="cs"/>
          <w:rtl/>
        </w:rPr>
        <w:t>ی</w:t>
      </w:r>
      <w:r>
        <w:rPr>
          <w:rFonts w:hint="eastAsia"/>
          <w:rtl/>
        </w:rPr>
        <w:t>ب</w:t>
      </w:r>
      <w:r>
        <w:rPr>
          <w:rtl/>
        </w:rPr>
        <w:t xml:space="preserve"> قبل صعصعه. </w:t>
      </w:r>
    </w:p>
    <w:p w:rsidR="00140CA9" w:rsidRDefault="00191CDD" w:rsidP="00841096">
      <w:pPr>
        <w:pStyle w:val="libCenterBold1"/>
      </w:pPr>
      <w:r>
        <w:rPr>
          <w:rFonts w:hint="eastAsia"/>
          <w:rtl/>
        </w:rPr>
        <w:t>خطبه</w:t>
      </w:r>
      <w:r>
        <w:rPr>
          <w:rtl/>
        </w:rPr>
        <w:t xml:space="preserve"> راح</w:t>
      </w:r>
      <w:r>
        <w:rPr>
          <w:rFonts w:hint="cs"/>
          <w:rtl/>
        </w:rPr>
        <w:t>ی</w:t>
      </w:r>
      <w:r>
        <w:rPr>
          <w:rFonts w:hint="eastAsia"/>
          <w:rtl/>
        </w:rPr>
        <w:t>ل</w:t>
      </w:r>
      <w:r>
        <w:rPr>
          <w:rtl/>
        </w:rPr>
        <w:t xml:space="preserve"> الملک </w:t>
      </w:r>
    </w:p>
    <w:p w:rsidR="00140CA9" w:rsidRDefault="00191CDD" w:rsidP="00191CDD">
      <w:pPr>
        <w:pStyle w:val="libNormal"/>
      </w:pPr>
      <w:r>
        <w:rPr>
          <w:rFonts w:hint="eastAsia"/>
          <w:rtl/>
        </w:rPr>
        <w:t>خطبه</w:t>
      </w:r>
      <w:r>
        <w:rPr>
          <w:rtl/>
        </w:rPr>
        <w:t xml:space="preserve"> راح</w:t>
      </w:r>
      <w:r>
        <w:rPr>
          <w:rFonts w:hint="cs"/>
          <w:rtl/>
        </w:rPr>
        <w:t>ی</w:t>
      </w:r>
      <w:r>
        <w:rPr>
          <w:rFonts w:hint="eastAsia"/>
          <w:rtl/>
        </w:rPr>
        <w:t>ل</w:t>
      </w:r>
      <w:r>
        <w:rPr>
          <w:rtl/>
        </w:rPr>
        <w:t xml:space="preserve"> الملک ف</w:t>
      </w:r>
      <w:r>
        <w:rPr>
          <w:rFonts w:hint="cs"/>
          <w:rtl/>
        </w:rPr>
        <w:t>ی</w:t>
      </w:r>
      <w:r>
        <w:rPr>
          <w:rtl/>
        </w:rPr>
        <w:t xml:space="preserve"> الب</w:t>
      </w:r>
      <w:r>
        <w:rPr>
          <w:rFonts w:hint="cs"/>
          <w:rtl/>
        </w:rPr>
        <w:t>ی</w:t>
      </w:r>
      <w:r>
        <w:rPr>
          <w:rFonts w:hint="eastAsia"/>
          <w:rtl/>
        </w:rPr>
        <w:t>ت</w:t>
      </w:r>
      <w:r>
        <w:rPr>
          <w:rtl/>
        </w:rPr>
        <w:t xml:space="preserve"> المعمور ف</w:t>
      </w:r>
      <w:r>
        <w:rPr>
          <w:rFonts w:hint="cs"/>
          <w:rtl/>
        </w:rPr>
        <w:t>ی</w:t>
      </w:r>
      <w:r>
        <w:rPr>
          <w:rtl/>
        </w:rPr>
        <w:t xml:space="preserve"> جمع من أهل السماء عند تزو</w:t>
      </w:r>
      <w:r>
        <w:rPr>
          <w:rFonts w:hint="cs"/>
          <w:rtl/>
        </w:rPr>
        <w:t>ی</w:t>
      </w:r>
      <w:r>
        <w:rPr>
          <w:rFonts w:hint="eastAsia"/>
          <w:rtl/>
        </w:rPr>
        <w:t>ج</w:t>
      </w:r>
      <w:r>
        <w:rPr>
          <w:rtl/>
        </w:rPr>
        <w:t xml:space="preserve"> فاطمه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:الحمد للّه الأوّل قبل أوّل</w:t>
      </w:r>
      <w:r>
        <w:rPr>
          <w:rFonts w:hint="cs"/>
          <w:rtl/>
        </w:rPr>
        <w:t>یّ</w:t>
      </w:r>
      <w:r>
        <w:rPr>
          <w:rFonts w:hint="eastAsia"/>
          <w:rtl/>
        </w:rPr>
        <w:t>ه</w:t>
      </w:r>
      <w:r>
        <w:rPr>
          <w:rtl/>
        </w:rPr>
        <w:t xml:space="preserve"> الأوّل</w:t>
      </w:r>
      <w:r>
        <w:rPr>
          <w:rFonts w:hint="cs"/>
          <w:rtl/>
        </w:rPr>
        <w:t>ی</w:t>
      </w:r>
      <w:r>
        <w:rPr>
          <w:rFonts w:hint="eastAsia"/>
          <w:rtl/>
        </w:rPr>
        <w:t>ن</w:t>
      </w:r>
      <w:r>
        <w:rPr>
          <w:rtl/>
        </w:rPr>
        <w:t xml:space="preserve">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21</w:t>
      </w:r>
      <w:r w:rsidR="00191CDD">
        <w:rPr>
          <w:rtl/>
        </w:rPr>
        <w:t>/</w:t>
      </w:r>
      <w:r w:rsidR="00140CA9">
        <w:rPr>
          <w:rtl/>
        </w:rPr>
        <w:t>3</w:t>
      </w:r>
      <w:r w:rsidR="00191CDD">
        <w:rPr>
          <w:rtl/>
        </w:rPr>
        <w:t>/</w:t>
      </w:r>
      <w:r w:rsidR="00140CA9">
        <w:rPr>
          <w:rtl/>
        </w:rPr>
        <w:t>9</w:t>
      </w:r>
      <w:r w:rsidR="00191CDD">
        <w:rPr>
          <w:rtl/>
        </w:rPr>
        <w:t>،ج:</w:t>
      </w:r>
      <w:r w:rsidR="00140CA9">
        <w:rPr>
          <w:rtl/>
        </w:rPr>
        <w:t>98</w:t>
      </w:r>
      <w:r w:rsidR="00191CDD">
        <w:rPr>
          <w:rtl/>
        </w:rPr>
        <w:t>/</w:t>
      </w:r>
      <w:r w:rsidR="00140CA9">
        <w:rPr>
          <w:rtl/>
        </w:rPr>
        <w:t>3</w:t>
      </w:r>
      <w:r w:rsidR="00191CDD">
        <w:rPr>
          <w:rtl/>
        </w:rPr>
        <w:t xml:space="preserve">5. </w:t>
      </w:r>
    </w:p>
    <w:p w:rsidR="00140CA9" w:rsidRDefault="00D7268C" w:rsidP="005E32C9">
      <w:pPr>
        <w:pStyle w:val="libFootnote0"/>
      </w:pPr>
      <w:r>
        <w:rPr>
          <w:rtl/>
        </w:rPr>
        <w:t>(2)</w:t>
      </w:r>
      <w:r w:rsidR="00191CDD">
        <w:rPr>
          <w:rtl/>
        </w:rPr>
        <w:t xml:space="preserve"> ق:</w:t>
      </w:r>
      <w:r w:rsidR="00140CA9">
        <w:rPr>
          <w:rtl/>
        </w:rPr>
        <w:t>91</w:t>
      </w:r>
      <w:r w:rsidR="00191CDD">
        <w:rPr>
          <w:rtl/>
        </w:rPr>
        <w:t>/</w:t>
      </w:r>
      <w:r w:rsidR="00140CA9">
        <w:rPr>
          <w:rtl/>
        </w:rPr>
        <w:t>10</w:t>
      </w:r>
      <w:r w:rsidR="00191CDD">
        <w:rPr>
          <w:rtl/>
        </w:rPr>
        <w:t>/</w:t>
      </w:r>
      <w:r w:rsidR="00140CA9">
        <w:rPr>
          <w:rtl/>
        </w:rPr>
        <w:t>8</w:t>
      </w:r>
      <w:r w:rsidR="00191CDD">
        <w:rPr>
          <w:rtl/>
        </w:rPr>
        <w:t xml:space="preserve">،ج:-. </w:t>
      </w:r>
    </w:p>
    <w:p w:rsidR="00140CA9" w:rsidRDefault="00D7268C" w:rsidP="005E32C9">
      <w:pPr>
        <w:pStyle w:val="libFootnote0"/>
      </w:pPr>
      <w:r>
        <w:rPr>
          <w:rtl/>
        </w:rPr>
        <w:t>(3)</w:t>
      </w:r>
      <w:r w:rsidR="00191CDD">
        <w:rPr>
          <w:rtl/>
        </w:rPr>
        <w:t xml:space="preserve"> ق:</w:t>
      </w:r>
      <w:r w:rsidR="00140CA9">
        <w:rPr>
          <w:rtl/>
        </w:rPr>
        <w:t>128</w:t>
      </w:r>
      <w:r w:rsidR="00191CDD">
        <w:rPr>
          <w:rtl/>
        </w:rPr>
        <w:t>/</w:t>
      </w:r>
      <w:r w:rsidR="00140CA9">
        <w:rPr>
          <w:rtl/>
        </w:rPr>
        <w:t>11</w:t>
      </w:r>
      <w:r w:rsidR="00191CDD">
        <w:rPr>
          <w:rtl/>
        </w:rPr>
        <w:t>/</w:t>
      </w:r>
      <w:r w:rsidR="00140CA9">
        <w:rPr>
          <w:rtl/>
        </w:rPr>
        <w:t>8</w:t>
      </w:r>
      <w:r w:rsidR="00191CDD">
        <w:rPr>
          <w:rtl/>
        </w:rPr>
        <w:t xml:space="preserve">،ج:-. </w:t>
      </w:r>
    </w:p>
    <w:p w:rsidR="00140CA9" w:rsidRDefault="00D7268C" w:rsidP="005E32C9">
      <w:pPr>
        <w:pStyle w:val="libFootnote0"/>
      </w:pPr>
      <w:r>
        <w:rPr>
          <w:rtl/>
        </w:rPr>
        <w:t>(4)</w:t>
      </w:r>
      <w:r w:rsidR="00191CDD">
        <w:rPr>
          <w:rtl/>
        </w:rPr>
        <w:t xml:space="preserve"> ق:</w:t>
      </w:r>
      <w:r w:rsidR="00140CA9">
        <w:rPr>
          <w:rtl/>
        </w:rPr>
        <w:t>7</w:t>
      </w:r>
      <w:r w:rsidR="00191CDD">
        <w:rPr>
          <w:rtl/>
        </w:rPr>
        <w:t>6</w:t>
      </w:r>
      <w:r w:rsidR="00140CA9">
        <w:rPr>
          <w:rtl/>
        </w:rPr>
        <w:t>9</w:t>
      </w:r>
      <w:r w:rsidR="00191CDD">
        <w:rPr>
          <w:rtl/>
        </w:rPr>
        <w:t>/</w:t>
      </w:r>
      <w:r w:rsidR="00140CA9">
        <w:rPr>
          <w:rtl/>
        </w:rPr>
        <w:t>79</w:t>
      </w:r>
      <w:r w:rsidR="00191CDD">
        <w:rPr>
          <w:rtl/>
        </w:rPr>
        <w:t>/6،ج:4</w:t>
      </w:r>
      <w:r w:rsidR="00140CA9">
        <w:rPr>
          <w:rtl/>
        </w:rPr>
        <w:t>01</w:t>
      </w:r>
      <w:r w:rsidR="00191CDD">
        <w:rPr>
          <w:rtl/>
        </w:rPr>
        <w:t>/</w:t>
      </w:r>
      <w:r w:rsidR="00140CA9">
        <w:rPr>
          <w:rtl/>
        </w:rPr>
        <w:t>22</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219</w:t>
      </w:r>
      <w:r w:rsidR="00191CDD">
        <w:rPr>
          <w:rtl/>
        </w:rPr>
        <w:t>/</w:t>
      </w:r>
      <w:r w:rsidR="00140CA9">
        <w:rPr>
          <w:rtl/>
        </w:rPr>
        <w:t>39</w:t>
      </w:r>
      <w:r w:rsidR="00191CDD">
        <w:rPr>
          <w:rtl/>
        </w:rPr>
        <w:t>/</w:t>
      </w:r>
      <w:r w:rsidR="00140CA9">
        <w:rPr>
          <w:rtl/>
        </w:rPr>
        <w:t>10</w:t>
      </w:r>
      <w:r w:rsidR="00191CDD">
        <w:rPr>
          <w:rtl/>
        </w:rPr>
        <w:t>،ج:</w:t>
      </w:r>
      <w:r w:rsidR="00140CA9">
        <w:rPr>
          <w:rtl/>
        </w:rPr>
        <w:t>112</w:t>
      </w:r>
      <w:r w:rsidR="00191CDD">
        <w:rPr>
          <w:rtl/>
        </w:rPr>
        <w:t xml:space="preserve">/45. </w:t>
      </w:r>
    </w:p>
    <w:p w:rsidR="00140CA9" w:rsidRDefault="00D7268C" w:rsidP="005E32C9">
      <w:pPr>
        <w:pStyle w:val="libFootnote0"/>
      </w:pPr>
      <w:r>
        <w:rPr>
          <w:rtl/>
        </w:rPr>
        <w:t>(6)</w:t>
      </w:r>
      <w:r w:rsidR="00191CDD">
        <w:rPr>
          <w:rtl/>
        </w:rPr>
        <w:t xml:space="preserve"> ق:</w:t>
      </w:r>
      <w:r w:rsidR="00140CA9">
        <w:rPr>
          <w:rtl/>
        </w:rPr>
        <w:t>197</w:t>
      </w:r>
      <w:r w:rsidR="00191CDD">
        <w:rPr>
          <w:rtl/>
        </w:rPr>
        <w:t>/</w:t>
      </w:r>
      <w:r w:rsidR="00140CA9">
        <w:rPr>
          <w:rtl/>
        </w:rPr>
        <w:t>1</w:t>
      </w:r>
      <w:r w:rsidR="00191CDD">
        <w:rPr>
          <w:rtl/>
        </w:rPr>
        <w:t>4/6،ج:</w:t>
      </w:r>
      <w:r w:rsidR="00140CA9">
        <w:rPr>
          <w:rtl/>
        </w:rPr>
        <w:t>21</w:t>
      </w:r>
      <w:r w:rsidR="00191CDD">
        <w:rPr>
          <w:rtl/>
        </w:rPr>
        <w:t>/</w:t>
      </w:r>
      <w:r w:rsidR="00140CA9">
        <w:rPr>
          <w:rtl/>
        </w:rPr>
        <w:t>17</w:t>
      </w:r>
      <w:r w:rsidR="00191CDD">
        <w:rPr>
          <w:rtl/>
        </w:rPr>
        <w:t xml:space="preserve">. </w:t>
      </w:r>
    </w:p>
    <w:p w:rsidR="00D7268C" w:rsidRDefault="00D7268C" w:rsidP="005E32C9">
      <w:pPr>
        <w:pStyle w:val="libFootnote0"/>
        <w:rPr>
          <w:rtl/>
        </w:rPr>
      </w:pPr>
      <w:r>
        <w:rPr>
          <w:rtl/>
        </w:rPr>
        <w:t>(7)</w:t>
      </w:r>
      <w:r w:rsidR="00191CDD">
        <w:rPr>
          <w:rtl/>
        </w:rPr>
        <w:t xml:space="preserve"> ق:</w:t>
      </w:r>
      <w:r w:rsidR="00140CA9">
        <w:rPr>
          <w:rtl/>
        </w:rPr>
        <w:t>32</w:t>
      </w:r>
      <w:r w:rsidR="00191CDD">
        <w:rPr>
          <w:rtl/>
        </w:rPr>
        <w:t>/5/</w:t>
      </w:r>
      <w:r w:rsidR="00140CA9">
        <w:rPr>
          <w:rtl/>
        </w:rPr>
        <w:t>10</w:t>
      </w:r>
      <w:r w:rsidR="00191CDD">
        <w:rPr>
          <w:rtl/>
        </w:rPr>
        <w:t>،ج:</w:t>
      </w:r>
      <w:r w:rsidR="00140CA9">
        <w:rPr>
          <w:rtl/>
        </w:rPr>
        <w:t>110</w:t>
      </w:r>
      <w:r w:rsidR="00191CDD">
        <w:rPr>
          <w:rtl/>
        </w:rPr>
        <w:t>/4</w:t>
      </w:r>
      <w:r w:rsidR="00140CA9">
        <w:rPr>
          <w:rtl/>
        </w:rPr>
        <w:t>3</w:t>
      </w:r>
      <w:r w:rsidR="00191CDD">
        <w:rPr>
          <w:rtl/>
        </w:rPr>
        <w:t>.</w:t>
      </w:r>
    </w:p>
    <w:p w:rsidR="00D7268C" w:rsidRDefault="00D7268C" w:rsidP="000F2A07">
      <w:pPr>
        <w:pStyle w:val="libNormal"/>
        <w:rPr>
          <w:rtl/>
        </w:rPr>
      </w:pPr>
      <w:r>
        <w:rPr>
          <w:rtl/>
        </w:rPr>
        <w:br w:type="page"/>
      </w:r>
    </w:p>
    <w:p w:rsidR="00140CA9" w:rsidRDefault="00191CDD" w:rsidP="00841096">
      <w:pPr>
        <w:pStyle w:val="libNormal"/>
      </w:pPr>
      <w:r>
        <w:rPr>
          <w:rFonts w:hint="eastAsia"/>
          <w:rtl/>
        </w:rPr>
        <w:t>خطبه</w:t>
      </w:r>
      <w:r>
        <w:rPr>
          <w:rtl/>
        </w:rPr>
        <w:t xml:space="preserve"> زحر بن ق</w:t>
      </w:r>
      <w:r>
        <w:rPr>
          <w:rFonts w:hint="cs"/>
          <w:rtl/>
        </w:rPr>
        <w:t>ی</w:t>
      </w:r>
      <w:r>
        <w:rPr>
          <w:rFonts w:hint="eastAsia"/>
          <w:rtl/>
        </w:rPr>
        <w:t>س</w:t>
      </w:r>
      <w:r>
        <w:rPr>
          <w:rtl/>
        </w:rPr>
        <w:t xml:space="preserve"> بثغر همذان و إعلامه الناس بفضل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عل</w:t>
      </w:r>
      <w:r>
        <w:rPr>
          <w:rFonts w:hint="cs"/>
          <w:rtl/>
        </w:rPr>
        <w:t>ی</w:t>
      </w:r>
      <w:r>
        <w:rPr>
          <w:rFonts w:hint="eastAsia"/>
          <w:rtl/>
        </w:rPr>
        <w:t>ه</w:t>
      </w:r>
      <w:r>
        <w:rPr>
          <w:rtl/>
        </w:rPr>
        <w:t>)و خلاف الناکث</w:t>
      </w:r>
      <w:r>
        <w:rPr>
          <w:rFonts w:hint="cs"/>
          <w:rtl/>
        </w:rPr>
        <w:t>ی</w:t>
      </w:r>
      <w:r>
        <w:rPr>
          <w:rFonts w:hint="eastAsia"/>
          <w:rtl/>
        </w:rPr>
        <w:t>ن</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خطبه</w:t>
      </w:r>
      <w:r>
        <w:rPr>
          <w:rtl/>
        </w:rPr>
        <w:t xml:space="preserve"> ز</w:t>
      </w:r>
      <w:r>
        <w:rPr>
          <w:rFonts w:hint="cs"/>
          <w:rtl/>
        </w:rPr>
        <w:t>ی</w:t>
      </w:r>
      <w:r>
        <w:rPr>
          <w:rFonts w:hint="eastAsia"/>
          <w:rtl/>
        </w:rPr>
        <w:t>نب</w:t>
      </w:r>
      <w:r>
        <w:rPr>
          <w:rtl/>
        </w:rPr>
        <w:t xml:space="preserve"> بنت عل</w:t>
      </w:r>
      <w:r>
        <w:rPr>
          <w:rFonts w:hint="cs"/>
          <w:rtl/>
        </w:rPr>
        <w:t>ی</w:t>
      </w:r>
      <w:r>
        <w:rPr>
          <w:rtl/>
        </w:rPr>
        <w:t xml:space="preserve"> </w:t>
      </w:r>
      <w:r w:rsidR="00F2741C" w:rsidRPr="00F2741C">
        <w:rPr>
          <w:rStyle w:val="libAlaemChar"/>
          <w:rtl/>
        </w:rPr>
        <w:t>عليهما‌السلام</w:t>
      </w:r>
      <w:r>
        <w:rPr>
          <w:rtl/>
        </w:rPr>
        <w:t xml:space="preserve"> ف</w:t>
      </w:r>
      <w:r>
        <w:rPr>
          <w:rFonts w:hint="cs"/>
          <w:rtl/>
        </w:rPr>
        <w:t>ی</w:t>
      </w:r>
      <w:r>
        <w:rPr>
          <w:rtl/>
        </w:rPr>
        <w:t xml:space="preserve"> الکوفه و س</w:t>
      </w:r>
      <w:r>
        <w:rPr>
          <w:rFonts w:hint="cs"/>
          <w:rtl/>
        </w:rPr>
        <w:t>ی</w:t>
      </w:r>
      <w:r>
        <w:rPr>
          <w:rFonts w:hint="eastAsia"/>
          <w:rtl/>
        </w:rPr>
        <w:t>أت</w:t>
      </w:r>
      <w:r>
        <w:rPr>
          <w:rFonts w:hint="cs"/>
          <w:rtl/>
        </w:rPr>
        <w:t>ی</w:t>
      </w:r>
      <w:r>
        <w:rPr>
          <w:rtl/>
        </w:rPr>
        <w:t xml:space="preserve"> نقلها عن الجاحظ ف</w:t>
      </w:r>
      <w:r>
        <w:rPr>
          <w:rFonts w:hint="cs"/>
          <w:rtl/>
        </w:rPr>
        <w:t>ی</w:t>
      </w:r>
      <w:r w:rsidR="00090BC1" w:rsidRPr="00841096">
        <w:rPr>
          <w:rFonts w:hint="eastAsia"/>
          <w:rtl/>
        </w:rPr>
        <w:t>(</w:t>
      </w:r>
      <w:r w:rsidRPr="00841096">
        <w:rPr>
          <w:rFonts w:hint="eastAsia"/>
          <w:rtl/>
        </w:rPr>
        <w:t>زنب</w:t>
      </w:r>
      <w:r w:rsidR="00090BC1" w:rsidRPr="00841096">
        <w:rPr>
          <w:rFonts w:hint="eastAsia"/>
          <w:rtl/>
        </w:rPr>
        <w:t>)</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خطبتها</w:t>
      </w:r>
      <w:r>
        <w:rPr>
          <w:rtl/>
        </w:rPr>
        <w:t xml:space="preserve"> ف</w:t>
      </w:r>
      <w:r>
        <w:rPr>
          <w:rFonts w:hint="cs"/>
          <w:rtl/>
        </w:rPr>
        <w:t>ی</w:t>
      </w:r>
      <w:r>
        <w:rPr>
          <w:rtl/>
        </w:rPr>
        <w:t xml:space="preserve"> مجلس </w:t>
      </w:r>
      <w:r>
        <w:rPr>
          <w:rFonts w:hint="cs"/>
          <w:rtl/>
        </w:rPr>
        <w:t>ی</w:t>
      </w:r>
      <w:r>
        <w:rPr>
          <w:rFonts w:hint="eastAsia"/>
          <w:rtl/>
        </w:rPr>
        <w:t>ز</w:t>
      </w:r>
      <w:r>
        <w:rPr>
          <w:rFonts w:hint="cs"/>
          <w:rtl/>
        </w:rPr>
        <w:t>ی</w:t>
      </w:r>
      <w:r>
        <w:rPr>
          <w:rFonts w:hint="eastAsia"/>
          <w:rtl/>
        </w:rPr>
        <w:t>د</w:t>
      </w:r>
      <w:r>
        <w:rPr>
          <w:rtl/>
        </w:rPr>
        <w:t xml:space="preserve"> </w:t>
      </w:r>
      <w:r w:rsidRPr="000F2A07">
        <w:rPr>
          <w:rStyle w:val="libFootnotenumChar"/>
          <w:rtl/>
        </w:rPr>
        <w:t>(3)</w:t>
      </w:r>
      <w:r>
        <w:rPr>
          <w:rtl/>
        </w:rPr>
        <w:t xml:space="preserve">. </w:t>
      </w:r>
    </w:p>
    <w:p w:rsidR="00140CA9" w:rsidRDefault="00191CDD" w:rsidP="00841096">
      <w:pPr>
        <w:pStyle w:val="libCenterBold1"/>
      </w:pPr>
      <w:r>
        <w:rPr>
          <w:rFonts w:hint="eastAsia"/>
          <w:rtl/>
        </w:rPr>
        <w:t>خطبه</w:t>
      </w:r>
      <w:r>
        <w:rPr>
          <w:rtl/>
        </w:rPr>
        <w:t xml:space="preserve"> سلمان </w:t>
      </w:r>
      <w:r w:rsidR="00176180" w:rsidRPr="00176180">
        <w:rPr>
          <w:rStyle w:val="libAlaemChar"/>
          <w:rtl/>
        </w:rPr>
        <w:t>رضي‌الله‌عنه</w:t>
      </w:r>
    </w:p>
    <w:p w:rsidR="00841096" w:rsidRDefault="00191CDD" w:rsidP="00841096">
      <w:pPr>
        <w:pStyle w:val="libNormal"/>
        <w:rPr>
          <w:rtl/>
        </w:rPr>
      </w:pPr>
      <w:r>
        <w:rPr>
          <w:rFonts w:hint="eastAsia"/>
          <w:rtl/>
        </w:rPr>
        <w:t>خطبه</w:t>
      </w:r>
      <w:r>
        <w:rPr>
          <w:rtl/>
        </w:rPr>
        <w:t xml:space="preserve"> سلمان بعد دفن النب</w:t>
      </w:r>
      <w:r>
        <w:rPr>
          <w:rFonts w:hint="cs"/>
          <w:rtl/>
        </w:rPr>
        <w:t>یّ</w:t>
      </w:r>
      <w:r>
        <w:rPr>
          <w:rtl/>
        </w:rPr>
        <w:t xml:space="preserve"> </w:t>
      </w:r>
      <w:r w:rsidR="00F2741C" w:rsidRPr="00F2741C">
        <w:rPr>
          <w:rStyle w:val="libAlaemChar"/>
          <w:rtl/>
        </w:rPr>
        <w:t>صلى‌الله‌عليه‌وآله‌وسلم</w:t>
      </w:r>
      <w:r>
        <w:rPr>
          <w:rtl/>
        </w:rPr>
        <w:t xml:space="preserve"> بثلاثه أ</w:t>
      </w:r>
      <w:r>
        <w:rPr>
          <w:rFonts w:hint="cs"/>
          <w:rtl/>
        </w:rPr>
        <w:t>یّ</w:t>
      </w:r>
      <w:r>
        <w:rPr>
          <w:rFonts w:hint="eastAsia"/>
          <w:rtl/>
        </w:rPr>
        <w:t>ام</w:t>
      </w:r>
      <w:r>
        <w:rPr>
          <w:rtl/>
        </w:rPr>
        <w:t xml:space="preserve"> ف</w:t>
      </w:r>
      <w:r>
        <w:rPr>
          <w:rFonts w:hint="cs"/>
          <w:rtl/>
        </w:rPr>
        <w:t>ی</w:t>
      </w:r>
      <w:r>
        <w:rPr>
          <w:rtl/>
        </w:rPr>
        <w:t xml:space="preserve"> الإحتجاج عل</w:t>
      </w:r>
      <w:r>
        <w:rPr>
          <w:rFonts w:hint="cs"/>
          <w:rtl/>
        </w:rPr>
        <w:t>ی</w:t>
      </w:r>
      <w:r>
        <w:rPr>
          <w:rtl/>
        </w:rPr>
        <w:t xml:space="preserve"> القوم </w:t>
      </w:r>
      <w:r w:rsidRPr="000F2A07">
        <w:rPr>
          <w:rStyle w:val="libFootnotenumChar"/>
          <w:rtl/>
        </w:rPr>
        <w:t>(4)</w:t>
      </w:r>
      <w:r>
        <w:rPr>
          <w:rtl/>
        </w:rPr>
        <w:t>.</w:t>
      </w:r>
    </w:p>
    <w:p w:rsidR="00140CA9" w:rsidRDefault="00191CDD" w:rsidP="00841096">
      <w:pPr>
        <w:pStyle w:val="libNormal"/>
      </w:pPr>
      <w:r w:rsidRPr="00841096">
        <w:rPr>
          <w:rStyle w:val="libBold1Char"/>
          <w:rFonts w:hint="eastAsia"/>
          <w:rtl/>
        </w:rPr>
        <w:t>رجال</w:t>
      </w:r>
      <w:r w:rsidRPr="00841096">
        <w:rPr>
          <w:rStyle w:val="libBold1Char"/>
          <w:rtl/>
        </w:rPr>
        <w:t xml:space="preserve"> الکشّ</w:t>
      </w:r>
      <w:r w:rsidRPr="00841096">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خطب سلمان فقال:الحمد للّه الذ</w:t>
      </w:r>
      <w:r>
        <w:rPr>
          <w:rFonts w:hint="cs"/>
          <w:rtl/>
        </w:rPr>
        <w:t>ی</w:t>
      </w:r>
      <w:r>
        <w:rPr>
          <w:rtl/>
        </w:rPr>
        <w:t xml:space="preserve"> هدان</w:t>
      </w:r>
      <w:r>
        <w:rPr>
          <w:rFonts w:hint="cs"/>
          <w:rtl/>
        </w:rPr>
        <w:t>ی</w:t>
      </w:r>
      <w:r>
        <w:rPr>
          <w:rtl/>
        </w:rPr>
        <w:t xml:space="preserve"> لد</w:t>
      </w:r>
      <w:r>
        <w:rPr>
          <w:rFonts w:hint="cs"/>
          <w:rtl/>
        </w:rPr>
        <w:t>ی</w:t>
      </w:r>
      <w:r>
        <w:rPr>
          <w:rFonts w:hint="eastAsia"/>
          <w:rtl/>
        </w:rPr>
        <w:t>نه</w:t>
      </w:r>
      <w:r>
        <w:rPr>
          <w:rtl/>
        </w:rPr>
        <w:t>...الخطبه و ف</w:t>
      </w:r>
      <w:r>
        <w:rPr>
          <w:rFonts w:hint="cs"/>
          <w:rtl/>
        </w:rPr>
        <w:t>ی</w:t>
      </w:r>
      <w:r>
        <w:rPr>
          <w:rFonts w:hint="eastAsia"/>
          <w:rtl/>
        </w:rPr>
        <w:t>ها</w:t>
      </w:r>
      <w:r>
        <w:rPr>
          <w:rtl/>
        </w:rPr>
        <w:t xml:space="preserve"> إخباره عن الملاحم و حثّه عل</w:t>
      </w:r>
      <w:r>
        <w:rPr>
          <w:rFonts w:hint="cs"/>
          <w:rtl/>
        </w:rPr>
        <w:t>ی</w:t>
      </w:r>
      <w:r>
        <w:rPr>
          <w:rtl/>
        </w:rPr>
        <w:t xml:space="preserve"> ولا</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إخباره عن شهاده ابن حذ</w:t>
      </w:r>
      <w:r>
        <w:rPr>
          <w:rFonts w:hint="cs"/>
          <w:rtl/>
        </w:rPr>
        <w:t>ی</w:t>
      </w:r>
      <w:r>
        <w:rPr>
          <w:rFonts w:hint="eastAsia"/>
          <w:rtl/>
        </w:rPr>
        <w:t>فه</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رو</w:t>
      </w:r>
      <w:r>
        <w:rPr>
          <w:rFonts w:hint="cs"/>
          <w:rtl/>
        </w:rPr>
        <w:t>ی</w:t>
      </w:r>
      <w:r>
        <w:rPr>
          <w:rtl/>
        </w:rPr>
        <w:t xml:space="preserve"> ابن سعد ف</w:t>
      </w:r>
      <w:r>
        <w:rPr>
          <w:rFonts w:hint="cs"/>
          <w:rtl/>
        </w:rPr>
        <w:t>ی</w:t>
      </w:r>
      <w:r>
        <w:rPr>
          <w:rtl/>
        </w:rPr>
        <w:t xml:space="preserve"> الطبقات انّ عمر خطب فقال: انّ قوما </w:t>
      </w:r>
      <w:r>
        <w:rPr>
          <w:rFonts w:hint="cs"/>
          <w:rtl/>
        </w:rPr>
        <w:t>ی</w:t>
      </w:r>
      <w:r>
        <w:rPr>
          <w:rFonts w:hint="eastAsia"/>
          <w:rtl/>
        </w:rPr>
        <w:t>قولون</w:t>
      </w:r>
      <w:r>
        <w:rPr>
          <w:rtl/>
        </w:rPr>
        <w:t xml:space="preserve"> انّ هذا المال حلال لعمر و ل</w:t>
      </w:r>
      <w:r>
        <w:rPr>
          <w:rFonts w:hint="cs"/>
          <w:rtl/>
        </w:rPr>
        <w:t>ی</w:t>
      </w:r>
      <w:r>
        <w:rPr>
          <w:rFonts w:hint="eastAsia"/>
          <w:rtl/>
        </w:rPr>
        <w:t>س</w:t>
      </w:r>
      <w:r>
        <w:rPr>
          <w:rtl/>
        </w:rPr>
        <w:t xml:space="preserve"> کما قالوا،لاها اللّه إذن أنا أخبرکم بما استحلّ منه:</w:t>
      </w:r>
      <w:r>
        <w:rPr>
          <w:rFonts w:hint="cs"/>
          <w:rtl/>
        </w:rPr>
        <w:t>ی</w:t>
      </w:r>
      <w:r>
        <w:rPr>
          <w:rFonts w:hint="eastAsia"/>
          <w:rtl/>
        </w:rPr>
        <w:t>حلّ</w:t>
      </w:r>
      <w:r>
        <w:rPr>
          <w:rtl/>
        </w:rPr>
        <w:t xml:space="preserve"> ل</w:t>
      </w:r>
      <w:r>
        <w:rPr>
          <w:rFonts w:hint="cs"/>
          <w:rtl/>
        </w:rPr>
        <w:t>ی</w:t>
      </w:r>
      <w:r>
        <w:rPr>
          <w:rtl/>
        </w:rPr>
        <w:t xml:space="preserve"> منه حلّتان،حلّه ف</w:t>
      </w:r>
      <w:r>
        <w:rPr>
          <w:rFonts w:hint="cs"/>
          <w:rtl/>
        </w:rPr>
        <w:t>ی</w:t>
      </w:r>
      <w:r>
        <w:rPr>
          <w:rtl/>
        </w:rPr>
        <w:t xml:space="preserve"> الشتاء و حلّه ف</w:t>
      </w:r>
      <w:r>
        <w:rPr>
          <w:rFonts w:hint="cs"/>
          <w:rtl/>
        </w:rPr>
        <w:t>ی</w:t>
      </w:r>
      <w:r>
        <w:rPr>
          <w:rtl/>
        </w:rPr>
        <w:t xml:space="preserve"> الق</w:t>
      </w:r>
      <w:r>
        <w:rPr>
          <w:rFonts w:hint="cs"/>
          <w:rtl/>
        </w:rPr>
        <w:t>ی</w:t>
      </w:r>
      <w:r>
        <w:rPr>
          <w:rFonts w:hint="eastAsia"/>
          <w:rtl/>
        </w:rPr>
        <w:t>ظ</w:t>
      </w:r>
      <w:r>
        <w:rPr>
          <w:rtl/>
        </w:rPr>
        <w:t xml:space="preserve"> و ما أحجّ عل</w:t>
      </w:r>
      <w:r>
        <w:rPr>
          <w:rFonts w:hint="cs"/>
          <w:rtl/>
        </w:rPr>
        <w:t>ی</w:t>
      </w:r>
      <w:r>
        <w:rPr>
          <w:rFonts w:hint="eastAsia"/>
          <w:rtl/>
        </w:rPr>
        <w:t>ه</w:t>
      </w:r>
      <w:r>
        <w:rPr>
          <w:rtl/>
        </w:rPr>
        <w:t xml:space="preserve"> و أعتمر من الظهر،و قوت</w:t>
      </w:r>
      <w:r>
        <w:rPr>
          <w:rFonts w:hint="cs"/>
          <w:rtl/>
        </w:rPr>
        <w:t>ی</w:t>
      </w:r>
      <w:r>
        <w:rPr>
          <w:rtl/>
        </w:rPr>
        <w:t xml:space="preserve"> و قوت أهل</w:t>
      </w:r>
      <w:r>
        <w:rPr>
          <w:rFonts w:hint="cs"/>
          <w:rtl/>
        </w:rPr>
        <w:t>ی</w:t>
      </w:r>
      <w:r>
        <w:rPr>
          <w:rtl/>
        </w:rPr>
        <w:t xml:space="preserve"> کقوت رجل من قر</w:t>
      </w:r>
      <w:r>
        <w:rPr>
          <w:rFonts w:hint="cs"/>
          <w:rtl/>
        </w:rPr>
        <w:t>ی</w:t>
      </w:r>
      <w:r>
        <w:rPr>
          <w:rFonts w:hint="eastAsia"/>
          <w:rtl/>
        </w:rPr>
        <w:t>ش</w:t>
      </w:r>
      <w:r>
        <w:rPr>
          <w:rtl/>
        </w:rPr>
        <w:t xml:space="preserve"> ل</w:t>
      </w:r>
      <w:r>
        <w:rPr>
          <w:rFonts w:hint="cs"/>
          <w:rtl/>
        </w:rPr>
        <w:t>ی</w:t>
      </w:r>
      <w:r>
        <w:rPr>
          <w:rFonts w:hint="eastAsia"/>
          <w:rtl/>
        </w:rPr>
        <w:t>س</w:t>
      </w:r>
      <w:r>
        <w:rPr>
          <w:rtl/>
        </w:rPr>
        <w:t xml:space="preserve"> بأغناهم و لا أفقرهم،ثمّ أنا بعد رجل من المسلم</w:t>
      </w:r>
      <w:r>
        <w:rPr>
          <w:rFonts w:hint="cs"/>
          <w:rtl/>
        </w:rPr>
        <w:t>ی</w:t>
      </w:r>
      <w:r>
        <w:rPr>
          <w:rFonts w:hint="eastAsia"/>
          <w:rtl/>
        </w:rPr>
        <w:t>ن</w:t>
      </w:r>
      <w:r>
        <w:rPr>
          <w:rtl/>
        </w:rPr>
        <w:t xml:space="preserve"> </w:t>
      </w:r>
      <w:r>
        <w:rPr>
          <w:rFonts w:hint="cs"/>
          <w:rtl/>
        </w:rPr>
        <w:t>ی</w:t>
      </w:r>
      <w:r>
        <w:rPr>
          <w:rFonts w:hint="eastAsia"/>
          <w:rtl/>
        </w:rPr>
        <w:t>ص</w:t>
      </w:r>
      <w:r>
        <w:rPr>
          <w:rFonts w:hint="cs"/>
          <w:rtl/>
        </w:rPr>
        <w:t>ی</w:t>
      </w:r>
      <w:r>
        <w:rPr>
          <w:rFonts w:hint="eastAsia"/>
          <w:rtl/>
        </w:rPr>
        <w:t>بن</w:t>
      </w:r>
      <w:r>
        <w:rPr>
          <w:rFonts w:hint="cs"/>
          <w:rtl/>
        </w:rPr>
        <w:t>ی</w:t>
      </w:r>
      <w:r>
        <w:rPr>
          <w:rtl/>
        </w:rPr>
        <w:t xml:space="preserve"> ما أصابهم. و رو</w:t>
      </w:r>
      <w:r>
        <w:rPr>
          <w:rFonts w:hint="cs"/>
          <w:rtl/>
        </w:rPr>
        <w:t>ی</w:t>
      </w:r>
      <w:r>
        <w:rPr>
          <w:rtl/>
        </w:rPr>
        <w:t xml:space="preserve"> انّه کان إذا احتاج أت</w:t>
      </w:r>
      <w:r>
        <w:rPr>
          <w:rFonts w:hint="cs"/>
          <w:rtl/>
        </w:rPr>
        <w:t>ی</w:t>
      </w:r>
      <w:r>
        <w:rPr>
          <w:rtl/>
        </w:rPr>
        <w:t xml:space="preserve"> ال</w:t>
      </w:r>
      <w:r>
        <w:rPr>
          <w:rFonts w:hint="cs"/>
          <w:rtl/>
        </w:rPr>
        <w:t>ی</w:t>
      </w:r>
      <w:r>
        <w:rPr>
          <w:rtl/>
        </w:rPr>
        <w:t xml:space="preserve"> صاحب ب</w:t>
      </w:r>
      <w:r>
        <w:rPr>
          <w:rFonts w:hint="cs"/>
          <w:rtl/>
        </w:rPr>
        <w:t>ی</w:t>
      </w:r>
      <w:r>
        <w:rPr>
          <w:rFonts w:hint="eastAsia"/>
          <w:rtl/>
        </w:rPr>
        <w:t>ت</w:t>
      </w:r>
      <w:r>
        <w:rPr>
          <w:rtl/>
        </w:rPr>
        <w:t xml:space="preserve"> المال فاستقرضه فربّما عسر عل</w:t>
      </w:r>
      <w:r>
        <w:rPr>
          <w:rFonts w:hint="cs"/>
          <w:rtl/>
        </w:rPr>
        <w:t>ی</w:t>
      </w:r>
      <w:r>
        <w:rPr>
          <w:rFonts w:hint="eastAsia"/>
          <w:rtl/>
        </w:rPr>
        <w:t>ه</w:t>
      </w:r>
      <w:r>
        <w:rPr>
          <w:rtl/>
        </w:rPr>
        <w:t xml:space="preserve"> القضاء ف</w:t>
      </w:r>
      <w:r>
        <w:rPr>
          <w:rFonts w:hint="cs"/>
          <w:rtl/>
        </w:rPr>
        <w:t>ی</w:t>
      </w:r>
      <w:r>
        <w:rPr>
          <w:rFonts w:hint="eastAsia"/>
          <w:rtl/>
        </w:rPr>
        <w:t>أت</w:t>
      </w:r>
      <w:r>
        <w:rPr>
          <w:rFonts w:hint="cs"/>
          <w:rtl/>
        </w:rPr>
        <w:t>ی</w:t>
      </w:r>
      <w:r>
        <w:rPr>
          <w:rFonts w:hint="eastAsia"/>
          <w:rtl/>
        </w:rPr>
        <w:t>ه</w:t>
      </w:r>
      <w:r>
        <w:rPr>
          <w:rtl/>
        </w:rPr>
        <w:t xml:space="preserve"> صاحب ب</w:t>
      </w:r>
      <w:r>
        <w:rPr>
          <w:rFonts w:hint="cs"/>
          <w:rtl/>
        </w:rPr>
        <w:t>ی</w:t>
      </w:r>
      <w:r>
        <w:rPr>
          <w:rFonts w:hint="eastAsia"/>
          <w:rtl/>
        </w:rPr>
        <w:t>ت</w:t>
      </w:r>
      <w:r>
        <w:rPr>
          <w:rtl/>
        </w:rPr>
        <w:t xml:space="preserve"> المال ف</w:t>
      </w:r>
      <w:r>
        <w:rPr>
          <w:rFonts w:hint="cs"/>
          <w:rtl/>
        </w:rPr>
        <w:t>ی</w:t>
      </w:r>
      <w:r>
        <w:rPr>
          <w:rFonts w:hint="eastAsia"/>
          <w:rtl/>
        </w:rPr>
        <w:t>تقاضاه</w:t>
      </w:r>
      <w:r>
        <w:rPr>
          <w:rtl/>
        </w:rPr>
        <w:t xml:space="preserve"> ف</w:t>
      </w:r>
      <w:r>
        <w:rPr>
          <w:rFonts w:hint="cs"/>
          <w:rtl/>
        </w:rPr>
        <w:t>ی</w:t>
      </w:r>
      <w:r>
        <w:rPr>
          <w:rFonts w:hint="eastAsia"/>
          <w:rtl/>
        </w:rPr>
        <w:t>حتال</w:t>
      </w:r>
      <w:r>
        <w:rPr>
          <w:rtl/>
        </w:rPr>
        <w:t xml:space="preserve"> له، و ربّما خرج عطاؤه فقضاه،و لقد اشتک</w:t>
      </w:r>
      <w:r>
        <w:rPr>
          <w:rFonts w:hint="cs"/>
          <w:rtl/>
        </w:rPr>
        <w:t>ی</w:t>
      </w:r>
      <w:r>
        <w:rPr>
          <w:rtl/>
        </w:rPr>
        <w:t xml:space="preserve"> مرّه فوصف له الطب</w:t>
      </w:r>
      <w:r>
        <w:rPr>
          <w:rFonts w:hint="cs"/>
          <w:rtl/>
        </w:rPr>
        <w:t>ی</w:t>
      </w:r>
      <w:r>
        <w:rPr>
          <w:rFonts w:hint="eastAsia"/>
          <w:rtl/>
        </w:rPr>
        <w:t>ب</w:t>
      </w:r>
      <w:r>
        <w:rPr>
          <w:rtl/>
        </w:rPr>
        <w:t xml:space="preserve"> العسل،فخر</w:t>
      </w:r>
      <w:r>
        <w:rPr>
          <w:rFonts w:hint="eastAsia"/>
          <w:rtl/>
        </w:rPr>
        <w:t>ج</w:t>
      </w:r>
      <w:r>
        <w:rPr>
          <w:rtl/>
        </w:rPr>
        <w:t xml:space="preserve"> حت</w:t>
      </w:r>
      <w:r>
        <w:rPr>
          <w:rFonts w:hint="cs"/>
          <w:rtl/>
        </w:rPr>
        <w:t>ی</w:t>
      </w:r>
      <w:r>
        <w:rPr>
          <w:rtl/>
        </w:rPr>
        <w:t xml:space="preserve"> صعد المنبر و ف</w:t>
      </w:r>
      <w:r>
        <w:rPr>
          <w:rFonts w:hint="cs"/>
          <w:rtl/>
        </w:rPr>
        <w:t>ی</w:t>
      </w:r>
      <w:r>
        <w:rPr>
          <w:rtl/>
        </w:rPr>
        <w:t xml:space="preserve"> ب</w:t>
      </w:r>
      <w:r>
        <w:rPr>
          <w:rFonts w:hint="cs"/>
          <w:rtl/>
        </w:rPr>
        <w:t>ی</w:t>
      </w:r>
      <w:r>
        <w:rPr>
          <w:rFonts w:hint="eastAsia"/>
          <w:rtl/>
        </w:rPr>
        <w:t>ت</w:t>
      </w:r>
      <w:r>
        <w:rPr>
          <w:rtl/>
        </w:rPr>
        <w:t xml:space="preserve"> المال عکّه فقال:إن أذنتم ل</w:t>
      </w:r>
      <w:r>
        <w:rPr>
          <w:rFonts w:hint="cs"/>
          <w:rtl/>
        </w:rPr>
        <w:t>ی</w:t>
      </w:r>
      <w:r>
        <w:rPr>
          <w:rtl/>
        </w:rPr>
        <w:t xml:space="preserve"> ف</w:t>
      </w:r>
      <w:r>
        <w:rPr>
          <w:rFonts w:hint="cs"/>
          <w:rtl/>
        </w:rPr>
        <w:t>ی</w:t>
      </w:r>
      <w:r>
        <w:rPr>
          <w:rFonts w:hint="eastAsia"/>
          <w:rtl/>
        </w:rPr>
        <w:t>ها</w:t>
      </w:r>
      <w:r>
        <w:rPr>
          <w:rtl/>
        </w:rPr>
        <w:t xml:space="preserve"> أخذتها و إلاّ فه</w:t>
      </w:r>
      <w:r>
        <w:rPr>
          <w:rFonts w:hint="cs"/>
          <w:rtl/>
        </w:rPr>
        <w:t>ی</w:t>
      </w:r>
      <w:r>
        <w:rPr>
          <w:rtl/>
        </w:rPr>
        <w:t xml:space="preserve"> عل</w:t>
      </w:r>
      <w:r>
        <w:rPr>
          <w:rFonts w:hint="cs"/>
          <w:rtl/>
        </w:rPr>
        <w:t>یّ</w:t>
      </w:r>
      <w:r>
        <w:rPr>
          <w:rtl/>
        </w:rPr>
        <w:t xml:space="preserve"> حرام فأذنوا له ف</w:t>
      </w:r>
      <w:r>
        <w:rPr>
          <w:rFonts w:hint="cs"/>
          <w:rtl/>
        </w:rPr>
        <w:t>ی</w:t>
      </w:r>
      <w:r>
        <w:rPr>
          <w:rFonts w:hint="eastAsia"/>
          <w:rtl/>
        </w:rPr>
        <w:t>ها،ال</w:t>
      </w:r>
      <w:r>
        <w:rPr>
          <w:rFonts w:hint="cs"/>
          <w:rtl/>
        </w:rPr>
        <w:t>ی</w:t>
      </w:r>
      <w:r>
        <w:rPr>
          <w:rtl/>
        </w:rPr>
        <w:t xml:space="preserve"> غ</w:t>
      </w:r>
      <w:r>
        <w:rPr>
          <w:rFonts w:hint="cs"/>
          <w:rtl/>
        </w:rPr>
        <w:t>ی</w:t>
      </w:r>
      <w:r>
        <w:rPr>
          <w:rFonts w:hint="eastAsia"/>
          <w:rtl/>
        </w:rPr>
        <w:t>ر</w:t>
      </w:r>
      <w:r>
        <w:rPr>
          <w:rtl/>
        </w:rPr>
        <w:t xml:space="preserve"> ذلک ممّا </w:t>
      </w:r>
      <w:r>
        <w:rPr>
          <w:rFonts w:hint="cs"/>
          <w:rtl/>
        </w:rPr>
        <w:t>ی</w:t>
      </w:r>
      <w:r>
        <w:rPr>
          <w:rFonts w:hint="eastAsia"/>
          <w:rtl/>
        </w:rPr>
        <w:t>دلّ</w:t>
      </w:r>
      <w:r>
        <w:rPr>
          <w:rtl/>
        </w:rPr>
        <w:t xml:space="preserve"> عل</w:t>
      </w:r>
      <w:r>
        <w:rPr>
          <w:rFonts w:hint="cs"/>
          <w:rtl/>
        </w:rPr>
        <w:t>ی</w:t>
      </w:r>
      <w:r>
        <w:rPr>
          <w:rtl/>
        </w:rPr>
        <w:t xml:space="preserve"> الش</w:t>
      </w:r>
      <w:r>
        <w:rPr>
          <w:rFonts w:hint="cs"/>
          <w:rtl/>
        </w:rPr>
        <w:t>ی</w:t>
      </w:r>
      <w:r>
        <w:rPr>
          <w:rFonts w:hint="eastAsia"/>
          <w:rtl/>
        </w:rPr>
        <w:t>د</w:t>
      </w:r>
      <w:r>
        <w:rPr>
          <w:rtl/>
        </w:rPr>
        <w:t xml:space="preserve"> و المکر لأخذ قلوب العوام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46</w:t>
      </w:r>
      <w:r w:rsidR="00140CA9">
        <w:rPr>
          <w:rtl/>
        </w:rPr>
        <w:t>7</w:t>
      </w:r>
      <w:r w:rsidR="00191CDD">
        <w:rPr>
          <w:rtl/>
        </w:rPr>
        <w:t>/4</w:t>
      </w:r>
      <w:r w:rsidR="00140CA9">
        <w:rPr>
          <w:rtl/>
        </w:rPr>
        <w:t>3</w:t>
      </w:r>
      <w:r w:rsidR="00191CDD">
        <w:rPr>
          <w:rtl/>
        </w:rPr>
        <w:t>/</w:t>
      </w:r>
      <w:r w:rsidR="00140CA9">
        <w:rPr>
          <w:rtl/>
        </w:rPr>
        <w:t>8</w:t>
      </w:r>
      <w:r w:rsidR="00191CDD">
        <w:rPr>
          <w:rtl/>
        </w:rPr>
        <w:t>،ج:</w:t>
      </w:r>
      <w:r w:rsidR="00140CA9">
        <w:rPr>
          <w:rtl/>
        </w:rPr>
        <w:t>3</w:t>
      </w:r>
      <w:r w:rsidR="00191CDD">
        <w:rPr>
          <w:rtl/>
        </w:rPr>
        <w:t>6</w:t>
      </w:r>
      <w:r w:rsidR="00140CA9">
        <w:rPr>
          <w:rtl/>
        </w:rPr>
        <w:t>0</w:t>
      </w:r>
      <w:r w:rsidR="00191CDD">
        <w:rPr>
          <w:rtl/>
        </w:rPr>
        <w:t>/</w:t>
      </w:r>
      <w:r w:rsidR="00140CA9">
        <w:rPr>
          <w:rtl/>
        </w:rPr>
        <w:t>32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218</w:t>
      </w:r>
      <w:r w:rsidR="00191CDD">
        <w:rPr>
          <w:rtl/>
        </w:rPr>
        <w:t>/</w:t>
      </w:r>
      <w:r w:rsidR="00140CA9">
        <w:rPr>
          <w:rtl/>
        </w:rPr>
        <w:t>39</w:t>
      </w:r>
      <w:r w:rsidR="00191CDD">
        <w:rPr>
          <w:rtl/>
        </w:rPr>
        <w:t>/</w:t>
      </w:r>
      <w:r w:rsidR="00140CA9">
        <w:rPr>
          <w:rtl/>
        </w:rPr>
        <w:t>10</w:t>
      </w:r>
      <w:r w:rsidR="00191CDD">
        <w:rPr>
          <w:rtl/>
        </w:rPr>
        <w:t>،ج:</w:t>
      </w:r>
      <w:r w:rsidR="00140CA9">
        <w:rPr>
          <w:rtl/>
        </w:rPr>
        <w:t>108</w:t>
      </w:r>
      <w:r w:rsidR="00191CDD">
        <w:rPr>
          <w:rtl/>
        </w:rPr>
        <w:t xml:space="preserve">/45. </w:t>
      </w:r>
    </w:p>
    <w:p w:rsidR="00140CA9" w:rsidRDefault="00D7268C" w:rsidP="005E32C9">
      <w:pPr>
        <w:pStyle w:val="libFootnote0"/>
      </w:pPr>
      <w:r>
        <w:rPr>
          <w:rtl/>
        </w:rPr>
        <w:t>(3)</w:t>
      </w:r>
      <w:r w:rsidR="00191CDD">
        <w:rPr>
          <w:rtl/>
        </w:rPr>
        <w:t xml:space="preserve"> ق:</w:t>
      </w:r>
      <w:r w:rsidR="00140CA9">
        <w:rPr>
          <w:rtl/>
        </w:rPr>
        <w:t>22</w:t>
      </w:r>
      <w:r w:rsidR="00191CDD">
        <w:rPr>
          <w:rtl/>
        </w:rPr>
        <w:t>5/</w:t>
      </w:r>
      <w:r w:rsidR="00140CA9">
        <w:rPr>
          <w:rtl/>
        </w:rPr>
        <w:t>39</w:t>
      </w:r>
      <w:r w:rsidR="00191CDD">
        <w:rPr>
          <w:rtl/>
        </w:rPr>
        <w:t>/</w:t>
      </w:r>
      <w:r w:rsidR="00140CA9">
        <w:rPr>
          <w:rtl/>
        </w:rPr>
        <w:t>10</w:t>
      </w:r>
      <w:r w:rsidR="00191CDD">
        <w:rPr>
          <w:rtl/>
        </w:rPr>
        <w:t xml:space="preserve"> و </w:t>
      </w:r>
      <w:r w:rsidR="00140CA9">
        <w:rPr>
          <w:rtl/>
        </w:rPr>
        <w:t>232</w:t>
      </w:r>
      <w:r w:rsidR="00191CDD">
        <w:rPr>
          <w:rtl/>
        </w:rPr>
        <w:t>،ج:</w:t>
      </w:r>
      <w:r w:rsidR="00140CA9">
        <w:rPr>
          <w:rtl/>
        </w:rPr>
        <w:t>133</w:t>
      </w:r>
      <w:r w:rsidR="00191CDD">
        <w:rPr>
          <w:rtl/>
        </w:rPr>
        <w:t xml:space="preserve">/45 و </w:t>
      </w:r>
      <w:r w:rsidR="00140CA9">
        <w:rPr>
          <w:rtl/>
        </w:rPr>
        <w:t>1</w:t>
      </w:r>
      <w:r w:rsidR="00191CDD">
        <w:rPr>
          <w:rtl/>
        </w:rPr>
        <w:t>5</w:t>
      </w:r>
      <w:r w:rsidR="00140CA9">
        <w:rPr>
          <w:rtl/>
        </w:rPr>
        <w:t>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88</w:t>
      </w:r>
      <w:r w:rsidR="00191CDD">
        <w:rPr>
          <w:rtl/>
        </w:rPr>
        <w:t>/</w:t>
      </w:r>
      <w:r w:rsidR="00140CA9">
        <w:rPr>
          <w:rtl/>
        </w:rPr>
        <w:t>8</w:t>
      </w:r>
      <w:r w:rsidR="00191CDD">
        <w:rPr>
          <w:rtl/>
        </w:rPr>
        <w:t>/</w:t>
      </w:r>
      <w:r w:rsidR="00140CA9">
        <w:rPr>
          <w:rtl/>
        </w:rPr>
        <w:t>8</w:t>
      </w:r>
      <w:r w:rsidR="00191CDD">
        <w:rPr>
          <w:rtl/>
        </w:rPr>
        <w:t xml:space="preserve">،ج:-. </w:t>
      </w:r>
    </w:p>
    <w:p w:rsidR="00D7268C" w:rsidRDefault="00D7268C" w:rsidP="005E32C9">
      <w:pPr>
        <w:pStyle w:val="libFootnote0"/>
        <w:rPr>
          <w:rtl/>
        </w:rPr>
      </w:pPr>
      <w:r>
        <w:rPr>
          <w:rtl/>
        </w:rPr>
        <w:t>(5)</w:t>
      </w:r>
      <w:r w:rsidR="00191CDD">
        <w:rPr>
          <w:rtl/>
        </w:rPr>
        <w:t xml:space="preserve"> ق:</w:t>
      </w:r>
      <w:r w:rsidR="00140CA9">
        <w:rPr>
          <w:rtl/>
        </w:rPr>
        <w:t>7</w:t>
      </w:r>
      <w:r w:rsidR="00191CDD">
        <w:rPr>
          <w:rtl/>
        </w:rPr>
        <w:t>65/</w:t>
      </w:r>
      <w:r w:rsidR="00140CA9">
        <w:rPr>
          <w:rtl/>
        </w:rPr>
        <w:t>78</w:t>
      </w:r>
      <w:r w:rsidR="00191CDD">
        <w:rPr>
          <w:rtl/>
        </w:rPr>
        <w:t>/6،ج:</w:t>
      </w:r>
      <w:r w:rsidR="00140CA9">
        <w:rPr>
          <w:rtl/>
        </w:rPr>
        <w:t>38</w:t>
      </w:r>
      <w:r w:rsidR="00191CDD">
        <w:rPr>
          <w:rtl/>
        </w:rPr>
        <w:t>6/</w:t>
      </w:r>
      <w:r w:rsidR="00140CA9">
        <w:rPr>
          <w:rtl/>
        </w:rPr>
        <w:t>22</w:t>
      </w:r>
      <w:r w:rsidR="00191CDD">
        <w:rPr>
          <w:rtl/>
        </w:rPr>
        <w:t>.</w:t>
      </w:r>
    </w:p>
    <w:p w:rsidR="00D7268C" w:rsidRDefault="00D7268C" w:rsidP="000F2A07">
      <w:pPr>
        <w:pStyle w:val="libNormal"/>
        <w:rPr>
          <w:rtl/>
        </w:rPr>
      </w:pPr>
      <w:r>
        <w:rPr>
          <w:rtl/>
        </w:rPr>
        <w:br w:type="page"/>
      </w:r>
    </w:p>
    <w:p w:rsidR="00140CA9" w:rsidRDefault="00191CDD" w:rsidP="00841096">
      <w:pPr>
        <w:pStyle w:val="libNormal0"/>
      </w:pPr>
      <w:r>
        <w:rPr>
          <w:rFonts w:hint="eastAsia"/>
          <w:rtl/>
        </w:rPr>
        <w:t>کما</w:t>
      </w:r>
      <w:r>
        <w:rPr>
          <w:rtl/>
        </w:rPr>
        <w:t xml:space="preserve"> </w:t>
      </w:r>
      <w:r>
        <w:rPr>
          <w:rFonts w:hint="cs"/>
          <w:rtl/>
        </w:rPr>
        <w:t>ی</w:t>
      </w:r>
      <w:r>
        <w:rPr>
          <w:rFonts w:hint="eastAsia"/>
          <w:rtl/>
        </w:rPr>
        <w:t>قال</w:t>
      </w:r>
      <w:r>
        <w:rPr>
          <w:rtl/>
        </w:rPr>
        <w:t>:</w:t>
      </w:r>
      <w:r>
        <w:rPr>
          <w:rFonts w:hint="cs"/>
          <w:rtl/>
        </w:rPr>
        <w:t>ی</w:t>
      </w:r>
      <w:r>
        <w:rPr>
          <w:rFonts w:hint="eastAsia"/>
          <w:rtl/>
        </w:rPr>
        <w:t>تورّع</w:t>
      </w:r>
      <w:r>
        <w:rPr>
          <w:rtl/>
        </w:rPr>
        <w:t xml:space="preserve"> من سواقط الإبار و </w:t>
      </w:r>
      <w:r>
        <w:rPr>
          <w:rFonts w:hint="cs"/>
          <w:rtl/>
        </w:rPr>
        <w:t>ی</w:t>
      </w:r>
      <w:r>
        <w:rPr>
          <w:rFonts w:hint="eastAsia"/>
          <w:rtl/>
        </w:rPr>
        <w:t>جرّ</w:t>
      </w:r>
      <w:r>
        <w:rPr>
          <w:rtl/>
        </w:rPr>
        <w:t xml:space="preserve"> الأحمال مع القطار </w:t>
      </w:r>
      <w:r w:rsidRPr="000F2A07">
        <w:rPr>
          <w:rStyle w:val="libFootnotenumChar"/>
          <w:rtl/>
        </w:rPr>
        <w:t>(1)</w:t>
      </w:r>
      <w:r>
        <w:rPr>
          <w:rtl/>
        </w:rPr>
        <w:t xml:space="preserve">. </w:t>
      </w:r>
    </w:p>
    <w:p w:rsidR="00140CA9" w:rsidRDefault="00191CDD" w:rsidP="00191CDD">
      <w:pPr>
        <w:pStyle w:val="libNormal"/>
      </w:pPr>
      <w:r>
        <w:rPr>
          <w:rFonts w:hint="eastAsia"/>
          <w:rtl/>
        </w:rPr>
        <w:t>قال</w:t>
      </w:r>
      <w:r>
        <w:rPr>
          <w:rtl/>
        </w:rPr>
        <w:t xml:space="preserve"> ابن أب</w:t>
      </w:r>
      <w:r>
        <w:rPr>
          <w:rFonts w:hint="cs"/>
          <w:rtl/>
        </w:rPr>
        <w:t>ی</w:t>
      </w:r>
      <w:r>
        <w:rPr>
          <w:rtl/>
        </w:rPr>
        <w:t xml:space="preserve"> الحد</w:t>
      </w:r>
      <w:r>
        <w:rPr>
          <w:rFonts w:hint="cs"/>
          <w:rtl/>
        </w:rPr>
        <w:t>ی</w:t>
      </w:r>
      <w:r>
        <w:rPr>
          <w:rFonts w:hint="eastAsia"/>
          <w:rtl/>
        </w:rPr>
        <w:t>د</w:t>
      </w:r>
      <w:r>
        <w:rPr>
          <w:rtl/>
        </w:rPr>
        <w:t xml:space="preserve"> ف</w:t>
      </w:r>
      <w:r>
        <w:rPr>
          <w:rFonts w:hint="cs"/>
          <w:rtl/>
        </w:rPr>
        <w:t>ی</w:t>
      </w:r>
      <w:r>
        <w:rPr>
          <w:rtl/>
        </w:rPr>
        <w:t xml:space="preserve"> شرح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:و انّا لأمراء الکلام و ف</w:t>
      </w:r>
      <w:r>
        <w:rPr>
          <w:rFonts w:hint="cs"/>
          <w:rtl/>
        </w:rPr>
        <w:t>ی</w:t>
      </w:r>
      <w:r>
        <w:rPr>
          <w:rFonts w:hint="eastAsia"/>
          <w:rtl/>
        </w:rPr>
        <w:t>نا</w:t>
      </w:r>
      <w:r>
        <w:rPr>
          <w:rtl/>
        </w:rPr>
        <w:t xml:space="preserve"> تنشّبت عروقه و عل</w:t>
      </w:r>
      <w:r>
        <w:rPr>
          <w:rFonts w:hint="cs"/>
          <w:rtl/>
        </w:rPr>
        <w:t>ی</w:t>
      </w:r>
      <w:r>
        <w:rPr>
          <w:rFonts w:hint="eastAsia"/>
          <w:rtl/>
        </w:rPr>
        <w:t>نا</w:t>
      </w:r>
      <w:r>
        <w:rPr>
          <w:rtl/>
        </w:rPr>
        <w:t xml:space="preserve"> تهدّلت غصونه،انّه رو</w:t>
      </w:r>
      <w:r>
        <w:rPr>
          <w:rFonts w:hint="cs"/>
          <w:rtl/>
        </w:rPr>
        <w:t>ی</w:t>
      </w:r>
      <w:r>
        <w:rPr>
          <w:rtl/>
        </w:rPr>
        <w:t xml:space="preserve"> أبو عثمان ف</w:t>
      </w:r>
      <w:r>
        <w:rPr>
          <w:rFonts w:hint="cs"/>
          <w:rtl/>
        </w:rPr>
        <w:t>ی</w:t>
      </w:r>
      <w:r>
        <w:rPr>
          <w:rtl/>
        </w:rPr>
        <w:t xml:space="preserve"> کتاب الب</w:t>
      </w:r>
      <w:r>
        <w:rPr>
          <w:rFonts w:hint="cs"/>
          <w:rtl/>
        </w:rPr>
        <w:t>ی</w:t>
      </w:r>
      <w:r>
        <w:rPr>
          <w:rFonts w:hint="eastAsia"/>
          <w:rtl/>
        </w:rPr>
        <w:t>ان</w:t>
      </w:r>
      <w:r>
        <w:rPr>
          <w:rtl/>
        </w:rPr>
        <w:t xml:space="preserve"> و التب</w:t>
      </w:r>
      <w:r>
        <w:rPr>
          <w:rFonts w:hint="cs"/>
          <w:rtl/>
        </w:rPr>
        <w:t>یی</w:t>
      </w:r>
      <w:r>
        <w:rPr>
          <w:rFonts w:hint="eastAsia"/>
          <w:rtl/>
        </w:rPr>
        <w:t>ن</w:t>
      </w:r>
      <w:r>
        <w:rPr>
          <w:rtl/>
        </w:rPr>
        <w:t xml:space="preserve"> انّ عثمان صعد المنبر فارتجّ عل</w:t>
      </w:r>
      <w:r>
        <w:rPr>
          <w:rFonts w:hint="cs"/>
          <w:rtl/>
        </w:rPr>
        <w:t>ی</w:t>
      </w:r>
      <w:r>
        <w:rPr>
          <w:rFonts w:hint="eastAsia"/>
          <w:rtl/>
        </w:rPr>
        <w:t>ه</w:t>
      </w:r>
      <w:r>
        <w:rPr>
          <w:rtl/>
        </w:rPr>
        <w:t xml:space="preserve"> فقال:انّ أبا بکر و عمر کانا </w:t>
      </w:r>
      <w:r>
        <w:rPr>
          <w:rFonts w:hint="cs"/>
          <w:rtl/>
        </w:rPr>
        <w:t>ی</w:t>
      </w:r>
      <w:r>
        <w:rPr>
          <w:rFonts w:hint="eastAsia"/>
          <w:rtl/>
        </w:rPr>
        <w:t>عدّان</w:t>
      </w:r>
      <w:r>
        <w:rPr>
          <w:rtl/>
        </w:rPr>
        <w:t xml:space="preserve"> لهذا المقام مقالا و أنتم </w:t>
      </w:r>
      <w:r>
        <w:rPr>
          <w:rFonts w:hint="eastAsia"/>
          <w:rtl/>
        </w:rPr>
        <w:t>ال</w:t>
      </w:r>
      <w:r>
        <w:rPr>
          <w:rFonts w:hint="cs"/>
          <w:rtl/>
        </w:rPr>
        <w:t>ی</w:t>
      </w:r>
      <w:r>
        <w:rPr>
          <w:rtl/>
        </w:rPr>
        <w:t xml:space="preserve"> إمام عادل أحوج منکم ال</w:t>
      </w:r>
      <w:r>
        <w:rPr>
          <w:rFonts w:hint="cs"/>
          <w:rtl/>
        </w:rPr>
        <w:t>ی</w:t>
      </w:r>
      <w:r>
        <w:rPr>
          <w:rtl/>
        </w:rPr>
        <w:t xml:space="preserve"> إمام خط</w:t>
      </w:r>
      <w:r>
        <w:rPr>
          <w:rFonts w:hint="cs"/>
          <w:rtl/>
        </w:rPr>
        <w:t>ی</w:t>
      </w:r>
      <w:r>
        <w:rPr>
          <w:rFonts w:hint="eastAsia"/>
          <w:rtl/>
        </w:rPr>
        <w:t>ب</w:t>
      </w:r>
      <w:r>
        <w:rPr>
          <w:rtl/>
        </w:rPr>
        <w:t xml:space="preserve"> و سآت</w:t>
      </w:r>
      <w:r>
        <w:rPr>
          <w:rFonts w:hint="cs"/>
          <w:rtl/>
        </w:rPr>
        <w:t>ی</w:t>
      </w:r>
      <w:r>
        <w:rPr>
          <w:rFonts w:hint="eastAsia"/>
          <w:rtl/>
        </w:rPr>
        <w:t>کم</w:t>
      </w:r>
      <w:r>
        <w:rPr>
          <w:rtl/>
        </w:rPr>
        <w:t xml:space="preserve"> الخطبه عل</w:t>
      </w:r>
      <w:r>
        <w:rPr>
          <w:rFonts w:hint="cs"/>
          <w:rtl/>
        </w:rPr>
        <w:t>ی</w:t>
      </w:r>
      <w:r>
        <w:rPr>
          <w:rtl/>
        </w:rPr>
        <w:t xml:space="preserve"> وجهها ثمّ نزل.قال:و خطب مروان الحکم فحصر فقال:اللّهم انّا نحمدک و نستع</w:t>
      </w:r>
      <w:r>
        <w:rPr>
          <w:rFonts w:hint="cs"/>
          <w:rtl/>
        </w:rPr>
        <w:t>ی</w:t>
      </w:r>
      <w:r>
        <w:rPr>
          <w:rFonts w:hint="eastAsia"/>
          <w:rtl/>
        </w:rPr>
        <w:t>نک</w:t>
      </w:r>
      <w:r>
        <w:rPr>
          <w:rtl/>
        </w:rPr>
        <w:t xml:space="preserve"> و نشرک بک.قال:و خطب مصعب بن ح</w:t>
      </w:r>
      <w:r>
        <w:rPr>
          <w:rFonts w:hint="cs"/>
          <w:rtl/>
        </w:rPr>
        <w:t>یّ</w:t>
      </w:r>
      <w:r>
        <w:rPr>
          <w:rFonts w:hint="eastAsia"/>
          <w:rtl/>
        </w:rPr>
        <w:t>ان</w:t>
      </w:r>
      <w:r>
        <w:rPr>
          <w:rtl/>
        </w:rPr>
        <w:t xml:space="preserve"> خطبه نکاح فحصر فقال:لقّنوا موتاکم لا اله إلاّ اللّه،فقالت أمّ الجار</w:t>
      </w:r>
      <w:r>
        <w:rPr>
          <w:rFonts w:hint="cs"/>
          <w:rtl/>
        </w:rPr>
        <w:t>ی</w:t>
      </w:r>
      <w:r>
        <w:rPr>
          <w:rFonts w:hint="eastAsia"/>
          <w:rtl/>
        </w:rPr>
        <w:t>ه</w:t>
      </w:r>
      <w:r>
        <w:rPr>
          <w:rtl/>
        </w:rPr>
        <w:t>:عجّل اللّه موتک ألهذ</w:t>
      </w:r>
      <w:r>
        <w:rPr>
          <w:rFonts w:hint="eastAsia"/>
          <w:rtl/>
        </w:rPr>
        <w:t>ا</w:t>
      </w:r>
      <w:r>
        <w:rPr>
          <w:rtl/>
        </w:rPr>
        <w:t xml:space="preserve"> دعوتک؟ </w:t>
      </w:r>
      <w:r w:rsidRPr="000F2A07">
        <w:rPr>
          <w:rStyle w:val="libFootnotenumChar"/>
          <w:rtl/>
        </w:rPr>
        <w:t>(2)</w:t>
      </w:r>
    </w:p>
    <w:p w:rsidR="00140CA9" w:rsidRDefault="00191CDD" w:rsidP="00191CDD">
      <w:pPr>
        <w:pStyle w:val="libNormal"/>
      </w:pPr>
      <w:r>
        <w:rPr>
          <w:rFonts w:hint="eastAsia"/>
          <w:rtl/>
        </w:rPr>
        <w:t>خطب</w:t>
      </w:r>
      <w:r>
        <w:rPr>
          <w:rtl/>
        </w:rPr>
        <w:t xml:space="preserve"> معاو</w:t>
      </w:r>
      <w:r>
        <w:rPr>
          <w:rFonts w:hint="cs"/>
          <w:rtl/>
        </w:rPr>
        <w:t>ی</w:t>
      </w:r>
      <w:r>
        <w:rPr>
          <w:rFonts w:hint="eastAsia"/>
          <w:rtl/>
        </w:rPr>
        <w:t>ه</w:t>
      </w:r>
      <w:r>
        <w:rPr>
          <w:rtl/>
        </w:rPr>
        <w:t xml:space="preserve"> بالنخ</w:t>
      </w:r>
      <w:r>
        <w:rPr>
          <w:rFonts w:hint="cs"/>
          <w:rtl/>
        </w:rPr>
        <w:t>ی</w:t>
      </w:r>
      <w:r>
        <w:rPr>
          <w:rFonts w:hint="eastAsia"/>
          <w:rtl/>
        </w:rPr>
        <w:t>له</w:t>
      </w:r>
      <w:r>
        <w:rPr>
          <w:rtl/>
        </w:rPr>
        <w:t xml:space="preserve"> ثمّ قال: انّ</w:t>
      </w:r>
      <w:r>
        <w:rPr>
          <w:rFonts w:hint="cs"/>
          <w:rtl/>
        </w:rPr>
        <w:t>ی</w:t>
      </w:r>
      <w:r>
        <w:rPr>
          <w:rtl/>
        </w:rPr>
        <w:t xml:space="preserve"> و اللّه ما قاتلتکم لتصلّوا...الخ </w:t>
      </w:r>
      <w:r w:rsidRPr="000F2A07">
        <w:rPr>
          <w:rStyle w:val="libFootnotenumChar"/>
          <w:rtl/>
        </w:rPr>
        <w:t>(3)</w:t>
      </w:r>
      <w:r>
        <w:rPr>
          <w:rtl/>
        </w:rPr>
        <w:t xml:space="preserve">. </w:t>
      </w:r>
    </w:p>
    <w:p w:rsidR="00140CA9" w:rsidRDefault="00191CDD" w:rsidP="00191CDD">
      <w:pPr>
        <w:pStyle w:val="libNormal"/>
      </w:pPr>
      <w:r w:rsidRPr="00841096">
        <w:rPr>
          <w:rStyle w:val="libBold1Char"/>
          <w:rFonts w:hint="eastAsia"/>
          <w:rtl/>
        </w:rPr>
        <w:t>أمال</w:t>
      </w:r>
      <w:r w:rsidRPr="00841096">
        <w:rPr>
          <w:rStyle w:val="libBold1Char"/>
          <w:rFonts w:hint="cs"/>
          <w:rtl/>
        </w:rPr>
        <w:t>ی</w:t>
      </w:r>
      <w:r w:rsidRPr="00841096">
        <w:rPr>
          <w:rStyle w:val="libBold1Char"/>
          <w:rtl/>
        </w:rPr>
        <w:t xml:space="preserve"> الطوس</w:t>
      </w:r>
      <w:r w:rsidRPr="00841096">
        <w:rPr>
          <w:rStyle w:val="libBold1Char"/>
          <w:rFonts w:hint="cs"/>
          <w:rtl/>
        </w:rPr>
        <w:t>یّ</w:t>
      </w:r>
      <w:r>
        <w:rPr>
          <w:rtl/>
        </w:rPr>
        <w:t>:خطبه معاو</w:t>
      </w:r>
      <w:r>
        <w:rPr>
          <w:rFonts w:hint="cs"/>
          <w:rtl/>
        </w:rPr>
        <w:t>ی</w:t>
      </w:r>
      <w:r>
        <w:rPr>
          <w:rFonts w:hint="eastAsia"/>
          <w:rtl/>
        </w:rPr>
        <w:t>ه</w:t>
      </w:r>
      <w:r>
        <w:rPr>
          <w:rtl/>
        </w:rPr>
        <w:t xml:space="preserve"> و قوله: انّ الحسن رآن</w:t>
      </w:r>
      <w:r>
        <w:rPr>
          <w:rFonts w:hint="cs"/>
          <w:rtl/>
        </w:rPr>
        <w:t>ی</w:t>
      </w:r>
      <w:r>
        <w:rPr>
          <w:rtl/>
        </w:rPr>
        <w:t xml:space="preserve"> للخلافه أهلا و لم </w:t>
      </w:r>
      <w:r>
        <w:rPr>
          <w:rFonts w:hint="cs"/>
          <w:rtl/>
        </w:rPr>
        <w:t>ی</w:t>
      </w:r>
      <w:r>
        <w:rPr>
          <w:rFonts w:hint="eastAsia"/>
          <w:rtl/>
        </w:rPr>
        <w:t>ر</w:t>
      </w:r>
      <w:r>
        <w:rPr>
          <w:rtl/>
        </w:rPr>
        <w:t xml:space="preserve"> نفسه لها أهلا،و خطبه الحسن </w:t>
      </w:r>
      <w:r w:rsidR="00F2741C" w:rsidRPr="00F2741C">
        <w:rPr>
          <w:rStyle w:val="libAlaemChar"/>
          <w:rtl/>
        </w:rPr>
        <w:t>عليه‌السلام</w:t>
      </w:r>
      <w:r>
        <w:rPr>
          <w:rtl/>
        </w:rPr>
        <w:t xml:space="preserve"> ف</w:t>
      </w:r>
      <w:r>
        <w:rPr>
          <w:rFonts w:hint="cs"/>
          <w:rtl/>
        </w:rPr>
        <w:t>ی</w:t>
      </w:r>
      <w:r>
        <w:rPr>
          <w:rtl/>
        </w:rPr>
        <w:t xml:space="preserve"> الإحتجاج عل</w:t>
      </w:r>
      <w:r>
        <w:rPr>
          <w:rFonts w:hint="cs"/>
          <w:rtl/>
        </w:rPr>
        <w:t>ی</w:t>
      </w:r>
      <w:r>
        <w:rPr>
          <w:rtl/>
        </w:rPr>
        <w:t xml:space="preserve"> معاو</w:t>
      </w:r>
      <w:r>
        <w:rPr>
          <w:rFonts w:hint="cs"/>
          <w:rtl/>
        </w:rPr>
        <w:t>ی</w:t>
      </w:r>
      <w:r>
        <w:rPr>
          <w:rFonts w:hint="eastAsia"/>
          <w:rtl/>
        </w:rPr>
        <w:t>ه</w:t>
      </w:r>
      <w:r>
        <w:rPr>
          <w:rtl/>
        </w:rPr>
        <w:t xml:space="preserve"> بأبلغ ب</w:t>
      </w:r>
      <w:r>
        <w:rPr>
          <w:rFonts w:hint="cs"/>
          <w:rtl/>
        </w:rPr>
        <w:t>ی</w:t>
      </w:r>
      <w:r>
        <w:rPr>
          <w:rFonts w:hint="eastAsia"/>
          <w:rtl/>
        </w:rPr>
        <w:t>ان</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خطبه</w:t>
      </w:r>
      <w:r>
        <w:rPr>
          <w:rtl/>
        </w:rPr>
        <w:t xml:space="preserve"> النجاش</w:t>
      </w:r>
      <w:r>
        <w:rPr>
          <w:rFonts w:hint="cs"/>
          <w:rtl/>
        </w:rPr>
        <w:t>یّ</w:t>
      </w:r>
      <w:r>
        <w:rPr>
          <w:rtl/>
        </w:rPr>
        <w:t xml:space="preserve"> و سع</w:t>
      </w:r>
      <w:r>
        <w:rPr>
          <w:rFonts w:hint="cs"/>
          <w:rtl/>
        </w:rPr>
        <w:t>ی</w:t>
      </w:r>
      <w:r>
        <w:rPr>
          <w:rFonts w:hint="eastAsia"/>
          <w:rtl/>
        </w:rPr>
        <w:t>د</w:t>
      </w:r>
      <w:r>
        <w:rPr>
          <w:rtl/>
        </w:rPr>
        <w:t xml:space="preserve"> بن العاص ف</w:t>
      </w:r>
      <w:r>
        <w:rPr>
          <w:rFonts w:hint="cs"/>
          <w:rtl/>
        </w:rPr>
        <w:t>ی</w:t>
      </w:r>
      <w:r>
        <w:rPr>
          <w:rtl/>
        </w:rPr>
        <w:t xml:space="preserve"> تزو</w:t>
      </w:r>
      <w:r>
        <w:rPr>
          <w:rFonts w:hint="cs"/>
          <w:rtl/>
        </w:rPr>
        <w:t>ی</w:t>
      </w:r>
      <w:r>
        <w:rPr>
          <w:rFonts w:hint="eastAsia"/>
          <w:rtl/>
        </w:rPr>
        <w:t>ج</w:t>
      </w:r>
      <w:r>
        <w:rPr>
          <w:rtl/>
        </w:rPr>
        <w:t xml:space="preserve"> أمّ حب</w:t>
      </w:r>
      <w:r>
        <w:rPr>
          <w:rFonts w:hint="cs"/>
          <w:rtl/>
        </w:rPr>
        <w:t>ی</w:t>
      </w:r>
      <w:r>
        <w:rPr>
          <w:rFonts w:hint="eastAsia"/>
          <w:rtl/>
        </w:rPr>
        <w:t>به</w:t>
      </w:r>
      <w:r>
        <w:rPr>
          <w:rtl/>
        </w:rPr>
        <w:t xml:space="preserve"> من رسول اللّه </w:t>
      </w:r>
      <w:r w:rsidR="00F2741C" w:rsidRPr="00F2741C">
        <w:rPr>
          <w:rStyle w:val="libAlaemChar"/>
          <w:rtl/>
        </w:rPr>
        <w:t>صلى‌الله‌عليه‌وآله‌وسلم</w:t>
      </w:r>
      <w:r>
        <w:rPr>
          <w:rtl/>
        </w:rPr>
        <w:t xml:space="preserve"> و کانا وک</w:t>
      </w:r>
      <w:r>
        <w:rPr>
          <w:rFonts w:hint="cs"/>
          <w:rtl/>
        </w:rPr>
        <w:t>ی</w:t>
      </w:r>
      <w:r>
        <w:rPr>
          <w:rFonts w:hint="eastAsia"/>
          <w:rtl/>
        </w:rPr>
        <w:t>ل</w:t>
      </w:r>
      <w:r>
        <w:rPr>
          <w:rFonts w:hint="cs"/>
          <w:rtl/>
        </w:rPr>
        <w:t>ی</w:t>
      </w:r>
      <w:r>
        <w:rPr>
          <w:rFonts w:hint="eastAsia"/>
          <w:rtl/>
        </w:rPr>
        <w:t>هما</w:t>
      </w:r>
      <w:r>
        <w:rPr>
          <w:rtl/>
        </w:rPr>
        <w:t xml:space="preserve"> و قد تقدّمت </w:t>
      </w:r>
      <w:r w:rsidRPr="00841096">
        <w:rPr>
          <w:rtl/>
        </w:rPr>
        <w:t>ف</w:t>
      </w:r>
      <w:r w:rsidRPr="00841096">
        <w:rPr>
          <w:rFonts w:hint="cs"/>
          <w:rtl/>
        </w:rPr>
        <w:t>ی</w:t>
      </w:r>
      <w:r w:rsidR="00090BC1" w:rsidRPr="00841096">
        <w:rPr>
          <w:rFonts w:hint="eastAsia"/>
          <w:rtl/>
        </w:rPr>
        <w:t>(</w:t>
      </w:r>
      <w:r w:rsidRPr="00841096">
        <w:rPr>
          <w:rFonts w:hint="eastAsia"/>
          <w:rtl/>
        </w:rPr>
        <w:t>حبب</w:t>
      </w:r>
      <w:r w:rsidR="00090BC1" w:rsidRPr="00841096">
        <w:rPr>
          <w:rFonts w:hint="eastAsia"/>
          <w:rtl/>
        </w:rPr>
        <w:t>)</w:t>
      </w:r>
      <w:r w:rsidRPr="00841096">
        <w:rPr>
          <w:rFonts w:hint="eastAsia"/>
          <w:rtl/>
        </w:rPr>
        <w:t>؛</w:t>
      </w:r>
      <w:r>
        <w:rPr>
          <w:rtl/>
        </w:rPr>
        <w:t xml:space="preserve"> قال المجلس</w:t>
      </w:r>
      <w:r>
        <w:rPr>
          <w:rFonts w:hint="cs"/>
          <w:rtl/>
        </w:rPr>
        <w:t>ی</w:t>
      </w:r>
      <w:r>
        <w:rPr>
          <w:rtl/>
        </w:rPr>
        <w:t>: انّ خطبه الب</w:t>
      </w:r>
      <w:r>
        <w:rPr>
          <w:rFonts w:hint="cs"/>
          <w:rtl/>
        </w:rPr>
        <w:t>ی</w:t>
      </w:r>
      <w:r>
        <w:rPr>
          <w:rFonts w:hint="eastAsia"/>
          <w:rtl/>
        </w:rPr>
        <w:t>ان</w:t>
      </w:r>
      <w:r>
        <w:rPr>
          <w:rtl/>
        </w:rPr>
        <w:t xml:space="preserve"> و أشباهها لم توجد إلاّ ف</w:t>
      </w:r>
      <w:r>
        <w:rPr>
          <w:rFonts w:hint="cs"/>
          <w:rtl/>
        </w:rPr>
        <w:t>ی</w:t>
      </w:r>
      <w:r>
        <w:rPr>
          <w:rtl/>
        </w:rPr>
        <w:t xml:space="preserve"> کتب الغلاه و أشباههم </w:t>
      </w:r>
      <w:r w:rsidRPr="000F2A07">
        <w:rPr>
          <w:rStyle w:val="libFootnotenumChar"/>
          <w:rtl/>
        </w:rPr>
        <w:t>(5)</w:t>
      </w:r>
      <w:r>
        <w:rPr>
          <w:rtl/>
        </w:rPr>
        <w:t xml:space="preserve">. : کان رسول اللّه </w:t>
      </w:r>
      <w:r w:rsidR="00F2741C" w:rsidRPr="00F2741C">
        <w:rPr>
          <w:rStyle w:val="libAlaemChar"/>
          <w:rtl/>
        </w:rPr>
        <w:t>صلى‌الله‌عليه‌وآله‌وسلم</w:t>
      </w:r>
      <w:r>
        <w:rPr>
          <w:rtl/>
        </w:rPr>
        <w:t xml:space="preserve"> أخفّ الناس صلاه ف</w:t>
      </w:r>
      <w:r>
        <w:rPr>
          <w:rFonts w:hint="cs"/>
          <w:rtl/>
        </w:rPr>
        <w:t>ی</w:t>
      </w:r>
      <w:r>
        <w:rPr>
          <w:rtl/>
        </w:rPr>
        <w:t xml:space="preserve"> تمام،و کان أقصر الناس خطبه و أقلّه هذرا </w:t>
      </w:r>
      <w:r w:rsidRPr="000F2A07">
        <w:rPr>
          <w:rStyle w:val="libFootnotenumChar"/>
          <w:rtl/>
        </w:rPr>
        <w:t>(6)</w:t>
      </w:r>
      <w:r>
        <w:rPr>
          <w:rtl/>
        </w:rPr>
        <w:t xml:space="preserve">. </w:t>
      </w:r>
    </w:p>
    <w:p w:rsidR="00140CA9" w:rsidRDefault="00191CDD" w:rsidP="00191CDD">
      <w:pPr>
        <w:pStyle w:val="libNormal"/>
      </w:pPr>
      <w:r>
        <w:rPr>
          <w:rFonts w:hint="eastAsia"/>
          <w:rtl/>
        </w:rPr>
        <w:t>خطبه</w:t>
      </w:r>
      <w:r>
        <w:rPr>
          <w:rtl/>
        </w:rPr>
        <w:t xml:space="preserve"> مروان بنت عبد اللّه بن جعفر عل</w:t>
      </w:r>
      <w:r>
        <w:rPr>
          <w:rFonts w:hint="cs"/>
          <w:rtl/>
        </w:rPr>
        <w:t>ی</w:t>
      </w:r>
      <w:r>
        <w:rPr>
          <w:rtl/>
        </w:rPr>
        <w:t xml:space="preserve"> </w:t>
      </w:r>
      <w:r>
        <w:rPr>
          <w:rFonts w:hint="cs"/>
          <w:rtl/>
        </w:rPr>
        <w:t>ی</w:t>
      </w:r>
      <w:r>
        <w:rPr>
          <w:rFonts w:hint="eastAsia"/>
          <w:rtl/>
        </w:rPr>
        <w:t>ز</w:t>
      </w:r>
      <w:r>
        <w:rPr>
          <w:rFonts w:hint="cs"/>
          <w:rtl/>
        </w:rPr>
        <w:t>ی</w:t>
      </w:r>
      <w:r>
        <w:rPr>
          <w:rFonts w:hint="eastAsia"/>
          <w:rtl/>
        </w:rPr>
        <w:t>د</w:t>
      </w:r>
      <w:r>
        <w:rPr>
          <w:rtl/>
        </w:rPr>
        <w:t xml:space="preserve"> و عدم إجابته ف</w:t>
      </w:r>
      <w:r>
        <w:rPr>
          <w:rFonts w:hint="cs"/>
          <w:rtl/>
        </w:rPr>
        <w:t>ی</w:t>
      </w:r>
      <w:r>
        <w:rPr>
          <w:rtl/>
        </w:rPr>
        <w:t xml:space="preserve"> ذلک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30</w:t>
      </w:r>
      <w:r w:rsidR="00191CDD">
        <w:rPr>
          <w:rtl/>
        </w:rPr>
        <w:t>5/</w:t>
      </w:r>
      <w:r w:rsidR="00140CA9">
        <w:rPr>
          <w:rtl/>
        </w:rPr>
        <w:t>23</w:t>
      </w:r>
      <w:r w:rsidR="00191CDD">
        <w:rPr>
          <w:rtl/>
        </w:rPr>
        <w:t>/</w:t>
      </w:r>
      <w:r w:rsidR="00140CA9">
        <w:rPr>
          <w:rtl/>
        </w:rPr>
        <w:t>8</w:t>
      </w:r>
      <w:r w:rsidR="00191CDD">
        <w:rPr>
          <w:rtl/>
        </w:rPr>
        <w:t xml:space="preserve">،ج:-. </w:t>
      </w:r>
    </w:p>
    <w:p w:rsidR="00140CA9" w:rsidRDefault="00D7268C" w:rsidP="005E32C9">
      <w:pPr>
        <w:pStyle w:val="libFootnote0"/>
      </w:pPr>
      <w:r>
        <w:rPr>
          <w:rtl/>
        </w:rPr>
        <w:t>(2)</w:t>
      </w:r>
      <w:r w:rsidR="00191CDD">
        <w:rPr>
          <w:rtl/>
        </w:rPr>
        <w:t xml:space="preserve"> ق:</w:t>
      </w:r>
      <w:r w:rsidR="00140CA9">
        <w:rPr>
          <w:rtl/>
        </w:rPr>
        <w:t>333</w:t>
      </w:r>
      <w:r w:rsidR="00191CDD">
        <w:rPr>
          <w:rtl/>
        </w:rPr>
        <w:t>/</w:t>
      </w:r>
      <w:r w:rsidR="00140CA9">
        <w:rPr>
          <w:rtl/>
        </w:rPr>
        <w:t>2</w:t>
      </w:r>
      <w:r w:rsidR="00191CDD">
        <w:rPr>
          <w:rtl/>
        </w:rPr>
        <w:t>6/</w:t>
      </w:r>
      <w:r w:rsidR="00140CA9">
        <w:rPr>
          <w:rtl/>
        </w:rPr>
        <w:t>8</w:t>
      </w:r>
      <w:r w:rsidR="00191CDD">
        <w:rPr>
          <w:rtl/>
        </w:rPr>
        <w:t xml:space="preserve">،ج:-. </w:t>
      </w:r>
    </w:p>
    <w:p w:rsidR="00140CA9" w:rsidRDefault="00D7268C" w:rsidP="005E32C9">
      <w:pPr>
        <w:pStyle w:val="libFootnote0"/>
      </w:pPr>
      <w:r>
        <w:rPr>
          <w:rtl/>
        </w:rPr>
        <w:t>(3)</w:t>
      </w:r>
      <w:r w:rsidR="00191CDD">
        <w:rPr>
          <w:rtl/>
        </w:rPr>
        <w:t xml:space="preserve"> ق:</w:t>
      </w:r>
      <w:r w:rsidR="00140CA9">
        <w:rPr>
          <w:rtl/>
        </w:rPr>
        <w:t>112</w:t>
      </w:r>
      <w:r w:rsidR="00191CDD">
        <w:rPr>
          <w:rtl/>
        </w:rPr>
        <w:t>/</w:t>
      </w:r>
      <w:r w:rsidR="00140CA9">
        <w:rPr>
          <w:rtl/>
        </w:rPr>
        <w:t>19</w:t>
      </w:r>
      <w:r w:rsidR="00191CDD">
        <w:rPr>
          <w:rtl/>
        </w:rPr>
        <w:t>/</w:t>
      </w:r>
      <w:r w:rsidR="00140CA9">
        <w:rPr>
          <w:rtl/>
        </w:rPr>
        <w:t>10</w:t>
      </w:r>
      <w:r w:rsidR="00191CDD">
        <w:rPr>
          <w:rtl/>
        </w:rPr>
        <w:t>،ج:5</w:t>
      </w:r>
      <w:r w:rsidR="00140CA9">
        <w:rPr>
          <w:rtl/>
        </w:rPr>
        <w:t>3</w:t>
      </w:r>
      <w:r w:rsidR="00191CDD">
        <w:rPr>
          <w:rtl/>
        </w:rPr>
        <w:t xml:space="preserve">/44. </w:t>
      </w:r>
    </w:p>
    <w:p w:rsidR="00140CA9" w:rsidRDefault="00D7268C" w:rsidP="005E32C9">
      <w:pPr>
        <w:pStyle w:val="libFootnote0"/>
      </w:pPr>
      <w:r>
        <w:rPr>
          <w:rtl/>
        </w:rPr>
        <w:t>(4)</w:t>
      </w:r>
      <w:r w:rsidR="00191CDD">
        <w:rPr>
          <w:rtl/>
        </w:rPr>
        <w:t xml:space="preserve"> ق:</w:t>
      </w:r>
      <w:r w:rsidR="00140CA9">
        <w:rPr>
          <w:rtl/>
        </w:rPr>
        <w:t>11</w:t>
      </w:r>
      <w:r w:rsidR="00191CDD">
        <w:rPr>
          <w:rtl/>
        </w:rPr>
        <w:t>4/</w:t>
      </w:r>
      <w:r w:rsidR="00140CA9">
        <w:rPr>
          <w:rtl/>
        </w:rPr>
        <w:t>19</w:t>
      </w:r>
      <w:r w:rsidR="00191CDD">
        <w:rPr>
          <w:rtl/>
        </w:rPr>
        <w:t>/</w:t>
      </w:r>
      <w:r w:rsidR="00140CA9">
        <w:rPr>
          <w:rtl/>
        </w:rPr>
        <w:t>10</w:t>
      </w:r>
      <w:r w:rsidR="00191CDD">
        <w:rPr>
          <w:rtl/>
        </w:rPr>
        <w:t>،ج:6</w:t>
      </w:r>
      <w:r w:rsidR="00140CA9">
        <w:rPr>
          <w:rtl/>
        </w:rPr>
        <w:t>2</w:t>
      </w:r>
      <w:r w:rsidR="00191CDD">
        <w:rPr>
          <w:rtl/>
        </w:rPr>
        <w:t>/44 ق:کتاب الکفر</w:t>
      </w:r>
      <w:r w:rsidR="00140CA9">
        <w:rPr>
          <w:rtl/>
        </w:rPr>
        <w:t>1</w:t>
      </w:r>
      <w:r w:rsidR="00191CDD">
        <w:rPr>
          <w:rtl/>
        </w:rPr>
        <w:t>4/4/،ج:</w:t>
      </w:r>
      <w:r w:rsidR="00140CA9">
        <w:rPr>
          <w:rtl/>
        </w:rPr>
        <w:t>1</w:t>
      </w:r>
      <w:r w:rsidR="00191CDD">
        <w:rPr>
          <w:rtl/>
        </w:rPr>
        <w:t>5</w:t>
      </w:r>
      <w:r w:rsidR="00140CA9">
        <w:rPr>
          <w:rtl/>
        </w:rPr>
        <w:t>1</w:t>
      </w:r>
      <w:r w:rsidR="00191CDD">
        <w:rPr>
          <w:rtl/>
        </w:rPr>
        <w:t>/</w:t>
      </w:r>
      <w:r w:rsidR="00140CA9">
        <w:rPr>
          <w:rtl/>
        </w:rPr>
        <w:t>72</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2</w:t>
      </w:r>
      <w:r w:rsidR="00191CDD">
        <w:rPr>
          <w:rtl/>
        </w:rPr>
        <w:t>46/</w:t>
      </w:r>
      <w:r w:rsidR="00140CA9">
        <w:rPr>
          <w:rtl/>
        </w:rPr>
        <w:t>81</w:t>
      </w:r>
      <w:r w:rsidR="00191CDD">
        <w:rPr>
          <w:rtl/>
        </w:rPr>
        <w:t>/</w:t>
      </w:r>
      <w:r w:rsidR="00140CA9">
        <w:rPr>
          <w:rtl/>
        </w:rPr>
        <w:t>7</w:t>
      </w:r>
      <w:r w:rsidR="00191CDD">
        <w:rPr>
          <w:rtl/>
        </w:rPr>
        <w:t>،ج:</w:t>
      </w:r>
      <w:r w:rsidR="00140CA9">
        <w:rPr>
          <w:rtl/>
        </w:rPr>
        <w:t>3</w:t>
      </w:r>
      <w:r w:rsidR="00191CDD">
        <w:rPr>
          <w:rtl/>
        </w:rPr>
        <w:t>4</w:t>
      </w:r>
      <w:r w:rsidR="00140CA9">
        <w:rPr>
          <w:rtl/>
        </w:rPr>
        <w:t>8</w:t>
      </w:r>
      <w:r w:rsidR="00191CDD">
        <w:rPr>
          <w:rtl/>
        </w:rPr>
        <w:t>/</w:t>
      </w:r>
      <w:r w:rsidR="00140CA9">
        <w:rPr>
          <w:rtl/>
        </w:rPr>
        <w:t>2</w:t>
      </w:r>
      <w:r w:rsidR="00191CDD">
        <w:rPr>
          <w:rtl/>
        </w:rPr>
        <w:t xml:space="preserve">5. </w:t>
      </w:r>
    </w:p>
    <w:p w:rsidR="00140CA9" w:rsidRDefault="00D7268C" w:rsidP="005E32C9">
      <w:pPr>
        <w:pStyle w:val="libFootnote0"/>
      </w:pPr>
      <w:r>
        <w:rPr>
          <w:rtl/>
        </w:rPr>
        <w:t>(6)</w:t>
      </w:r>
      <w:r w:rsidR="00191CDD">
        <w:rPr>
          <w:rtl/>
        </w:rPr>
        <w:t xml:space="preserve"> ق:</w:t>
      </w:r>
      <w:r w:rsidR="00140CA9">
        <w:rPr>
          <w:rtl/>
        </w:rPr>
        <w:t>1</w:t>
      </w:r>
      <w:r w:rsidR="00191CDD">
        <w:rPr>
          <w:rtl/>
        </w:rPr>
        <w:t>5</w:t>
      </w:r>
      <w:r w:rsidR="00140CA9">
        <w:rPr>
          <w:rtl/>
        </w:rPr>
        <w:t>2</w:t>
      </w:r>
      <w:r w:rsidR="00191CDD">
        <w:rPr>
          <w:rtl/>
        </w:rPr>
        <w:t>/</w:t>
      </w:r>
      <w:r w:rsidR="00140CA9">
        <w:rPr>
          <w:rtl/>
        </w:rPr>
        <w:t>9</w:t>
      </w:r>
      <w:r w:rsidR="00191CDD">
        <w:rPr>
          <w:rtl/>
        </w:rPr>
        <w:t>/6،ج:</w:t>
      </w:r>
      <w:r w:rsidR="00140CA9">
        <w:rPr>
          <w:rtl/>
        </w:rPr>
        <w:t>237</w:t>
      </w:r>
      <w:r w:rsidR="00191CDD">
        <w:rPr>
          <w:rtl/>
        </w:rPr>
        <w:t>/</w:t>
      </w:r>
      <w:r w:rsidR="00140CA9">
        <w:rPr>
          <w:rtl/>
        </w:rPr>
        <w:t>1</w:t>
      </w:r>
      <w:r w:rsidR="00191CDD">
        <w:rPr>
          <w:rtl/>
        </w:rPr>
        <w:t xml:space="preserve">6. </w:t>
      </w:r>
    </w:p>
    <w:p w:rsidR="00D7268C" w:rsidRDefault="00D7268C" w:rsidP="005E32C9">
      <w:pPr>
        <w:pStyle w:val="libFootnote0"/>
        <w:rPr>
          <w:rtl/>
        </w:rPr>
      </w:pPr>
      <w:r>
        <w:rPr>
          <w:rtl/>
        </w:rPr>
        <w:t>(7)</w:t>
      </w:r>
      <w:r w:rsidR="00191CDD">
        <w:rPr>
          <w:rtl/>
        </w:rPr>
        <w:t xml:space="preserve"> ق:</w:t>
      </w:r>
      <w:r w:rsidR="00140CA9">
        <w:rPr>
          <w:rtl/>
        </w:rPr>
        <w:t>128</w:t>
      </w:r>
      <w:r w:rsidR="00191CDD">
        <w:rPr>
          <w:rtl/>
        </w:rPr>
        <w:t>/</w:t>
      </w:r>
      <w:r w:rsidR="00140CA9">
        <w:rPr>
          <w:rtl/>
        </w:rPr>
        <w:t>21</w:t>
      </w:r>
      <w:r w:rsidR="00191CDD">
        <w:rPr>
          <w:rtl/>
        </w:rPr>
        <w:t>/</w:t>
      </w:r>
      <w:r w:rsidR="00140CA9">
        <w:rPr>
          <w:rtl/>
        </w:rPr>
        <w:t>10</w:t>
      </w:r>
      <w:r w:rsidR="00191CDD">
        <w:rPr>
          <w:rtl/>
        </w:rPr>
        <w:t>،ج:</w:t>
      </w:r>
      <w:r w:rsidR="00140CA9">
        <w:rPr>
          <w:rtl/>
        </w:rPr>
        <w:t>119</w:t>
      </w:r>
      <w:r w:rsidR="00191CDD">
        <w:rPr>
          <w:rtl/>
        </w:rPr>
        <w:t>/44.</w:t>
      </w:r>
    </w:p>
    <w:p w:rsidR="00D7268C" w:rsidRDefault="00D7268C" w:rsidP="000F2A07">
      <w:pPr>
        <w:pStyle w:val="libNormal"/>
        <w:rPr>
          <w:rtl/>
        </w:rPr>
      </w:pPr>
      <w:r>
        <w:rPr>
          <w:rtl/>
        </w:rPr>
        <w:br w:type="page"/>
      </w:r>
    </w:p>
    <w:p w:rsidR="00140CA9" w:rsidRDefault="00191CDD" w:rsidP="00191CDD">
      <w:pPr>
        <w:pStyle w:val="libNormal"/>
        <w:rPr>
          <w:rtl/>
        </w:rPr>
      </w:pPr>
      <w:r w:rsidRPr="00841096">
        <w:rPr>
          <w:rStyle w:val="libBold1Char"/>
          <w:rFonts w:hint="eastAsia"/>
          <w:rtl/>
        </w:rPr>
        <w:t>أقول</w:t>
      </w:r>
      <w:r>
        <w:rPr>
          <w:rtl/>
        </w:rPr>
        <w:t>: قد تقدّم ف</w:t>
      </w:r>
      <w:r>
        <w:rPr>
          <w:rFonts w:hint="cs"/>
          <w:rtl/>
        </w:rPr>
        <w:t>ی</w:t>
      </w:r>
      <w:r w:rsidR="00090BC1" w:rsidRPr="00841096">
        <w:rPr>
          <w:rFonts w:hint="eastAsia"/>
          <w:rtl/>
        </w:rPr>
        <w:t>(</w:t>
      </w:r>
      <w:r w:rsidRPr="00841096">
        <w:rPr>
          <w:rFonts w:hint="eastAsia"/>
          <w:rtl/>
        </w:rPr>
        <w:t>حطب</w:t>
      </w:r>
      <w:r w:rsidR="00090BC1" w:rsidRPr="00841096">
        <w:rPr>
          <w:rFonts w:hint="eastAsia"/>
          <w:rtl/>
        </w:rPr>
        <w:t>)</w:t>
      </w:r>
      <w:r w:rsidRPr="00841096">
        <w:rPr>
          <w:rFonts w:hint="eastAsia"/>
          <w:rtl/>
        </w:rPr>
        <w:t>انّ</w:t>
      </w:r>
      <w:r w:rsidRPr="00841096">
        <w:rPr>
          <w:rtl/>
        </w:rPr>
        <w:t xml:space="preserve"> الخط</w:t>
      </w:r>
      <w:r>
        <w:rPr>
          <w:rtl/>
        </w:rPr>
        <w:t>ّاب والد عمر کان حطّابا، و رو</w:t>
      </w:r>
      <w:r>
        <w:rPr>
          <w:rFonts w:hint="cs"/>
          <w:rtl/>
        </w:rPr>
        <w:t>ی</w:t>
      </w:r>
      <w:r>
        <w:rPr>
          <w:rtl/>
        </w:rPr>
        <w:t xml:space="preserve"> عن ابنه انّه قال ف</w:t>
      </w:r>
      <w:r>
        <w:rPr>
          <w:rFonts w:hint="cs"/>
          <w:rtl/>
        </w:rPr>
        <w:t>ی</w:t>
      </w:r>
      <w:r>
        <w:rPr>
          <w:rtl/>
        </w:rPr>
        <w:t xml:space="preserve"> انصرافه ف</w:t>
      </w:r>
      <w:r>
        <w:rPr>
          <w:rFonts w:hint="cs"/>
          <w:rtl/>
        </w:rPr>
        <w:t>ی</w:t>
      </w:r>
      <w:r>
        <w:rPr>
          <w:rtl/>
        </w:rPr>
        <w:t xml:space="preserve"> حجّته الت</w:t>
      </w:r>
      <w:r>
        <w:rPr>
          <w:rFonts w:hint="cs"/>
          <w:rtl/>
        </w:rPr>
        <w:t>ی</w:t>
      </w:r>
      <w:r>
        <w:rPr>
          <w:rtl/>
        </w:rPr>
        <w:t xml:space="preserve"> لم </w:t>
      </w:r>
      <w:r>
        <w:rPr>
          <w:rFonts w:hint="cs"/>
          <w:rtl/>
        </w:rPr>
        <w:t>ی</w:t>
      </w:r>
      <w:r>
        <w:rPr>
          <w:rFonts w:hint="eastAsia"/>
          <w:rtl/>
        </w:rPr>
        <w:t>حجّ</w:t>
      </w:r>
      <w:r>
        <w:rPr>
          <w:rtl/>
        </w:rPr>
        <w:t xml:space="preserve"> بعدها:الحمد للّه و لا اله إلاّ اللّه </w:t>
      </w:r>
      <w:r>
        <w:rPr>
          <w:rFonts w:hint="cs"/>
          <w:rtl/>
        </w:rPr>
        <w:t>ی</w:t>
      </w:r>
      <w:r>
        <w:rPr>
          <w:rFonts w:hint="eastAsia"/>
          <w:rtl/>
        </w:rPr>
        <w:t>عط</w:t>
      </w:r>
      <w:r>
        <w:rPr>
          <w:rFonts w:hint="cs"/>
          <w:rtl/>
        </w:rPr>
        <w:t>ی</w:t>
      </w:r>
      <w:r>
        <w:rPr>
          <w:rtl/>
        </w:rPr>
        <w:t xml:space="preserve"> من </w:t>
      </w:r>
      <w:r>
        <w:rPr>
          <w:rFonts w:hint="cs"/>
          <w:rtl/>
        </w:rPr>
        <w:t>ی</w:t>
      </w:r>
      <w:r>
        <w:rPr>
          <w:rFonts w:hint="eastAsia"/>
          <w:rtl/>
        </w:rPr>
        <w:t>شاء</w:t>
      </w:r>
      <w:r>
        <w:rPr>
          <w:rtl/>
        </w:rPr>
        <w:t xml:space="preserve"> ما </w:t>
      </w:r>
      <w:r>
        <w:rPr>
          <w:rFonts w:hint="cs"/>
          <w:rtl/>
        </w:rPr>
        <w:t>ی</w:t>
      </w:r>
      <w:r>
        <w:rPr>
          <w:rFonts w:hint="eastAsia"/>
          <w:rtl/>
        </w:rPr>
        <w:t>شاء،لقد</w:t>
      </w:r>
      <w:r>
        <w:rPr>
          <w:rtl/>
        </w:rPr>
        <w:t xml:space="preserve"> کنت بهذا الواد</w:t>
      </w:r>
      <w:r>
        <w:rPr>
          <w:rFonts w:hint="cs"/>
          <w:rtl/>
        </w:rPr>
        <w:t>ی</w:t>
      </w:r>
      <w:r>
        <w:rPr>
          <w:rFonts w:hint="eastAsia"/>
          <w:rtl/>
        </w:rPr>
        <w:t>،</w:t>
      </w:r>
      <w:r>
        <w:rPr>
          <w:rFonts w:hint="cs"/>
          <w:rtl/>
        </w:rPr>
        <w:t>ی</w:t>
      </w:r>
      <w:r>
        <w:rPr>
          <w:rFonts w:hint="eastAsia"/>
          <w:rtl/>
        </w:rPr>
        <w:t>عن</w:t>
      </w:r>
      <w:r>
        <w:rPr>
          <w:rFonts w:hint="cs"/>
          <w:rtl/>
        </w:rPr>
        <w:t>ی</w:t>
      </w:r>
      <w:r>
        <w:rPr>
          <w:rtl/>
        </w:rPr>
        <w:t xml:space="preserve"> ضجنان،أرع</w:t>
      </w:r>
      <w:r>
        <w:rPr>
          <w:rFonts w:hint="cs"/>
          <w:rtl/>
        </w:rPr>
        <w:t>ی</w:t>
      </w:r>
      <w:r>
        <w:rPr>
          <w:rtl/>
        </w:rPr>
        <w:t xml:space="preserve"> غنما للخطّاب،و کان فظّا غل</w:t>
      </w:r>
      <w:r>
        <w:rPr>
          <w:rFonts w:hint="cs"/>
          <w:rtl/>
        </w:rPr>
        <w:t>ی</w:t>
      </w:r>
      <w:r>
        <w:rPr>
          <w:rFonts w:hint="eastAsia"/>
          <w:rtl/>
        </w:rPr>
        <w:t>ظا</w:t>
      </w:r>
      <w:r>
        <w:rPr>
          <w:rtl/>
        </w:rPr>
        <w:t xml:space="preserve"> </w:t>
      </w:r>
      <w:r>
        <w:rPr>
          <w:rFonts w:hint="cs"/>
          <w:rtl/>
        </w:rPr>
        <w:t>ی</w:t>
      </w:r>
      <w:r>
        <w:rPr>
          <w:rFonts w:hint="eastAsia"/>
          <w:rtl/>
        </w:rPr>
        <w:t>تعبن</w:t>
      </w:r>
      <w:r>
        <w:rPr>
          <w:rFonts w:hint="cs"/>
          <w:rtl/>
        </w:rPr>
        <w:t>ی</w:t>
      </w:r>
      <w:r>
        <w:rPr>
          <w:rtl/>
        </w:rPr>
        <w:t xml:space="preserve"> إذا عملت،و </w:t>
      </w:r>
      <w:r>
        <w:rPr>
          <w:rFonts w:hint="cs"/>
          <w:rtl/>
        </w:rPr>
        <w:t>ی</w:t>
      </w:r>
      <w:r>
        <w:rPr>
          <w:rFonts w:hint="eastAsia"/>
          <w:rtl/>
        </w:rPr>
        <w:t>ضربن</w:t>
      </w:r>
      <w:r>
        <w:rPr>
          <w:rFonts w:hint="cs"/>
          <w:rtl/>
        </w:rPr>
        <w:t>ی</w:t>
      </w:r>
      <w:r>
        <w:rPr>
          <w:rtl/>
        </w:rPr>
        <w:t xml:space="preserve"> إذا قصرت،و قد أصبحت و أمس</w:t>
      </w:r>
      <w:r>
        <w:rPr>
          <w:rFonts w:hint="cs"/>
          <w:rtl/>
        </w:rPr>
        <w:t>ی</w:t>
      </w:r>
      <w:r>
        <w:rPr>
          <w:rFonts w:hint="eastAsia"/>
          <w:rtl/>
        </w:rPr>
        <w:t>ت</w:t>
      </w:r>
      <w:r>
        <w:rPr>
          <w:rtl/>
        </w:rPr>
        <w:t xml:space="preserve"> و ل</w:t>
      </w:r>
      <w:r>
        <w:rPr>
          <w:rFonts w:hint="cs"/>
          <w:rtl/>
        </w:rPr>
        <w:t>ی</w:t>
      </w:r>
      <w:r>
        <w:rPr>
          <w:rFonts w:hint="eastAsia"/>
          <w:rtl/>
        </w:rPr>
        <w:t>س</w:t>
      </w:r>
      <w:r>
        <w:rPr>
          <w:rtl/>
        </w:rPr>
        <w:t xml:space="preserve">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w:t>
      </w:r>
      <w:r>
        <w:rPr>
          <w:rtl/>
        </w:rPr>
        <w:t xml:space="preserve"> اللّه أحد أخشاه،ثمّ تمثّل: </w:t>
      </w:r>
    </w:p>
    <w:tbl>
      <w:tblPr>
        <w:tblStyle w:val="TableGrid"/>
        <w:bidiVisual/>
        <w:tblW w:w="4562" w:type="pct"/>
        <w:tblInd w:w="384" w:type="dxa"/>
        <w:tblLook w:val="01E0"/>
      </w:tblPr>
      <w:tblGrid>
        <w:gridCol w:w="3546"/>
        <w:gridCol w:w="272"/>
        <w:gridCol w:w="3492"/>
      </w:tblGrid>
      <w:tr w:rsidR="009127A9" w:rsidTr="00593C25">
        <w:trPr>
          <w:trHeight w:val="350"/>
        </w:trPr>
        <w:tc>
          <w:tcPr>
            <w:tcW w:w="3920" w:type="dxa"/>
            <w:shd w:val="clear" w:color="auto" w:fill="auto"/>
          </w:tcPr>
          <w:p w:rsidR="009127A9" w:rsidRDefault="009127A9" w:rsidP="00593C25">
            <w:pPr>
              <w:pStyle w:val="libPoem"/>
            </w:pPr>
            <w:r>
              <w:rPr>
                <w:rFonts w:hint="eastAsia"/>
                <w:rtl/>
              </w:rPr>
              <w:t>لا</w:t>
            </w:r>
            <w:r>
              <w:rPr>
                <w:rtl/>
              </w:rPr>
              <w:t xml:space="preserve"> ش</w:t>
            </w:r>
            <w:r>
              <w:rPr>
                <w:rFonts w:hint="cs"/>
                <w:rtl/>
              </w:rPr>
              <w:t>ی</w:t>
            </w:r>
            <w:r>
              <w:rPr>
                <w:rFonts w:hint="eastAsia"/>
                <w:rtl/>
              </w:rPr>
              <w:t>ء</w:t>
            </w:r>
            <w:r>
              <w:rPr>
                <w:rtl/>
              </w:rPr>
              <w:t xml:space="preserve"> ممّا تر</w:t>
            </w:r>
            <w:r>
              <w:rPr>
                <w:rFonts w:hint="cs"/>
                <w:rtl/>
              </w:rPr>
              <w:t>ی</w:t>
            </w:r>
            <w:r>
              <w:rPr>
                <w:rtl/>
              </w:rPr>
              <w:t xml:space="preserve"> </w:t>
            </w:r>
            <w:r>
              <w:rPr>
                <w:rFonts w:hint="cs"/>
                <w:rtl/>
              </w:rPr>
              <w:t>ی</w:t>
            </w:r>
            <w:r>
              <w:rPr>
                <w:rFonts w:hint="eastAsia"/>
                <w:rtl/>
              </w:rPr>
              <w:t>بق</w:t>
            </w:r>
            <w:r>
              <w:rPr>
                <w:rFonts w:hint="cs"/>
                <w:rtl/>
              </w:rPr>
              <w:t>ی</w:t>
            </w:r>
            <w:r>
              <w:rPr>
                <w:rtl/>
              </w:rPr>
              <w:t xml:space="preserve"> بشاشته</w:t>
            </w:r>
            <w:r w:rsidRPr="00725071">
              <w:rPr>
                <w:rStyle w:val="libPoemTiniChar0"/>
                <w:rtl/>
              </w:rPr>
              <w:br/>
              <w:t> </w:t>
            </w:r>
          </w:p>
        </w:tc>
        <w:tc>
          <w:tcPr>
            <w:tcW w:w="279" w:type="dxa"/>
            <w:shd w:val="clear" w:color="auto" w:fill="auto"/>
          </w:tcPr>
          <w:p w:rsidR="009127A9" w:rsidRDefault="009127A9" w:rsidP="00593C25">
            <w:pPr>
              <w:pStyle w:val="libPoem"/>
              <w:rPr>
                <w:rtl/>
              </w:rPr>
            </w:pPr>
          </w:p>
        </w:tc>
        <w:tc>
          <w:tcPr>
            <w:tcW w:w="3881" w:type="dxa"/>
            <w:shd w:val="clear" w:color="auto" w:fill="auto"/>
          </w:tcPr>
          <w:p w:rsidR="009127A9" w:rsidRDefault="009127A9" w:rsidP="00593C25">
            <w:pPr>
              <w:pStyle w:val="libPoem"/>
            </w:pPr>
            <w:r>
              <w:rPr>
                <w:rFonts w:hint="cs"/>
                <w:rtl/>
              </w:rPr>
              <w:t>ی</w:t>
            </w:r>
            <w:r>
              <w:rPr>
                <w:rFonts w:hint="eastAsia"/>
                <w:rtl/>
              </w:rPr>
              <w:t>بق</w:t>
            </w:r>
            <w:r>
              <w:rPr>
                <w:rFonts w:hint="cs"/>
                <w:rtl/>
              </w:rPr>
              <w:t>ی</w:t>
            </w:r>
            <w:r>
              <w:rPr>
                <w:rtl/>
              </w:rPr>
              <w:t xml:space="preserve"> الاله و </w:t>
            </w:r>
            <w:r>
              <w:rPr>
                <w:rFonts w:hint="cs"/>
                <w:rtl/>
              </w:rPr>
              <w:t>ی</w:t>
            </w:r>
            <w:r>
              <w:rPr>
                <w:rFonts w:hint="eastAsia"/>
                <w:rtl/>
              </w:rPr>
              <w:t>ود</w:t>
            </w:r>
            <w:r>
              <w:rPr>
                <w:rFonts w:hint="cs"/>
                <w:rtl/>
              </w:rPr>
              <w:t>ی</w:t>
            </w:r>
            <w:r>
              <w:rPr>
                <w:rtl/>
              </w:rPr>
              <w:t xml:space="preserve"> المال و الولد</w:t>
            </w:r>
            <w:r w:rsidRPr="00725071">
              <w:rPr>
                <w:rStyle w:val="libPoemTiniChar0"/>
                <w:rtl/>
              </w:rPr>
              <w:br/>
              <w:t> </w:t>
            </w:r>
          </w:p>
        </w:tc>
      </w:tr>
    </w:tbl>
    <w:p w:rsidR="00140CA9" w:rsidRDefault="00191CDD" w:rsidP="00841096">
      <w:pPr>
        <w:pStyle w:val="libNormal"/>
      </w:pPr>
      <w:r>
        <w:rPr>
          <w:rFonts w:hint="eastAsia"/>
          <w:rtl/>
        </w:rPr>
        <w:t>الأب</w:t>
      </w:r>
      <w:r>
        <w:rPr>
          <w:rFonts w:hint="cs"/>
          <w:rtl/>
        </w:rPr>
        <w:t>ی</w:t>
      </w:r>
      <w:r>
        <w:rPr>
          <w:rFonts w:hint="eastAsia"/>
          <w:rtl/>
        </w:rPr>
        <w:t>ات</w:t>
      </w:r>
      <w:r>
        <w:rPr>
          <w:rtl/>
        </w:rPr>
        <w:t xml:space="preserve"> </w:t>
      </w:r>
      <w:r w:rsidRPr="000F2A07">
        <w:rPr>
          <w:rStyle w:val="libFootnotenumChar"/>
          <w:rtl/>
        </w:rPr>
        <w:t>(1)</w:t>
      </w:r>
      <w:r>
        <w:rPr>
          <w:rtl/>
        </w:rPr>
        <w:t>.</w:t>
      </w:r>
      <w:r w:rsidRPr="00841096">
        <w:rPr>
          <w:rStyle w:val="libBold1Char"/>
          <w:rtl/>
        </w:rPr>
        <w:t>أقول</w:t>
      </w:r>
      <w:r>
        <w:rPr>
          <w:rtl/>
        </w:rPr>
        <w:t>: و من کلامه الذ</w:t>
      </w:r>
      <w:r>
        <w:rPr>
          <w:rFonts w:hint="cs"/>
          <w:rtl/>
        </w:rPr>
        <w:t>ی</w:t>
      </w:r>
      <w:r>
        <w:rPr>
          <w:rtl/>
        </w:rPr>
        <w:t xml:space="preserve"> </w:t>
      </w:r>
      <w:r>
        <w:rPr>
          <w:rFonts w:hint="cs"/>
          <w:rtl/>
        </w:rPr>
        <w:t>ی</w:t>
      </w:r>
      <w:r>
        <w:rPr>
          <w:rFonts w:hint="eastAsia"/>
          <w:rtl/>
        </w:rPr>
        <w:t>ذکر</w:t>
      </w:r>
      <w:r>
        <w:rPr>
          <w:rtl/>
        </w:rPr>
        <w:t xml:space="preserve"> حال صباه ف</w:t>
      </w:r>
      <w:r>
        <w:rPr>
          <w:rFonts w:hint="cs"/>
          <w:rtl/>
        </w:rPr>
        <w:t>ی</w:t>
      </w:r>
      <w:r>
        <w:rPr>
          <w:rtl/>
        </w:rPr>
        <w:t xml:space="preserve"> الجاهل</w:t>
      </w:r>
      <w:r>
        <w:rPr>
          <w:rFonts w:hint="cs"/>
          <w:rtl/>
        </w:rPr>
        <w:t>ی</w:t>
      </w:r>
      <w:r>
        <w:rPr>
          <w:rFonts w:hint="eastAsia"/>
          <w:rtl/>
        </w:rPr>
        <w:t>ه</w:t>
      </w:r>
      <w:r>
        <w:rPr>
          <w:rtl/>
        </w:rPr>
        <w:t xml:space="preserve"> و تعرّض ابن الأث</w:t>
      </w:r>
      <w:r>
        <w:rPr>
          <w:rFonts w:hint="cs"/>
          <w:rtl/>
        </w:rPr>
        <w:t>ی</w:t>
      </w:r>
      <w:r>
        <w:rPr>
          <w:rFonts w:hint="eastAsia"/>
          <w:rtl/>
        </w:rPr>
        <w:t>ر</w:t>
      </w:r>
      <w:r>
        <w:rPr>
          <w:rtl/>
        </w:rPr>
        <w:t xml:space="preserve"> و غ</w:t>
      </w:r>
      <w:r>
        <w:rPr>
          <w:rFonts w:hint="cs"/>
          <w:rtl/>
        </w:rPr>
        <w:t>ی</w:t>
      </w:r>
      <w:r>
        <w:rPr>
          <w:rFonts w:hint="eastAsia"/>
          <w:rtl/>
        </w:rPr>
        <w:t>ره</w:t>
      </w:r>
      <w:r>
        <w:rPr>
          <w:rtl/>
        </w:rPr>
        <w:t xml:space="preserve"> لشرح غر</w:t>
      </w:r>
      <w:r>
        <w:rPr>
          <w:rFonts w:hint="cs"/>
          <w:rtl/>
        </w:rPr>
        <w:t>ی</w:t>
      </w:r>
      <w:r>
        <w:rPr>
          <w:rFonts w:hint="eastAsia"/>
          <w:rtl/>
        </w:rPr>
        <w:t>به</w:t>
      </w:r>
      <w:r>
        <w:rPr>
          <w:rtl/>
        </w:rPr>
        <w:t xml:space="preserve"> ف</w:t>
      </w:r>
      <w:r>
        <w:rPr>
          <w:rFonts w:hint="cs"/>
          <w:rtl/>
        </w:rPr>
        <w:t>ی</w:t>
      </w:r>
      <w:r>
        <w:rPr>
          <w:rtl/>
        </w:rPr>
        <w:t xml:space="preserve"> کتب اللغه قوله:لقد رأ</w:t>
      </w:r>
      <w:r>
        <w:rPr>
          <w:rFonts w:hint="cs"/>
          <w:rtl/>
        </w:rPr>
        <w:t>ی</w:t>
      </w:r>
      <w:r>
        <w:rPr>
          <w:rFonts w:hint="eastAsia"/>
          <w:rtl/>
        </w:rPr>
        <w:t>تن</w:t>
      </w:r>
      <w:r>
        <w:rPr>
          <w:rFonts w:hint="cs"/>
          <w:rtl/>
        </w:rPr>
        <w:t>ی</w:t>
      </w:r>
      <w:r>
        <w:rPr>
          <w:rtl/>
        </w:rPr>
        <w:t xml:space="preserve"> مرّه و أختا ل</w:t>
      </w:r>
      <w:r>
        <w:rPr>
          <w:rFonts w:hint="cs"/>
          <w:rtl/>
        </w:rPr>
        <w:t>ی</w:t>
      </w:r>
      <w:r>
        <w:rPr>
          <w:rtl/>
        </w:rPr>
        <w:t xml:space="preserve"> نرع</w:t>
      </w:r>
      <w:r>
        <w:rPr>
          <w:rFonts w:hint="cs"/>
          <w:rtl/>
        </w:rPr>
        <w:t>ی</w:t>
      </w:r>
      <w:r>
        <w:rPr>
          <w:rtl/>
        </w:rPr>
        <w:t xml:space="preserve"> عل</w:t>
      </w:r>
      <w:r>
        <w:rPr>
          <w:rFonts w:hint="cs"/>
          <w:rtl/>
        </w:rPr>
        <w:t>ی</w:t>
      </w:r>
      <w:r>
        <w:rPr>
          <w:rtl/>
        </w:rPr>
        <w:t xml:space="preserve"> أبو</w:t>
      </w:r>
      <w:r>
        <w:rPr>
          <w:rFonts w:hint="cs"/>
          <w:rtl/>
        </w:rPr>
        <w:t>ی</w:t>
      </w:r>
      <w:r>
        <w:rPr>
          <w:rFonts w:hint="eastAsia"/>
          <w:rtl/>
        </w:rPr>
        <w:t>نا</w:t>
      </w:r>
      <w:r>
        <w:rPr>
          <w:rtl/>
        </w:rPr>
        <w:t xml:space="preserve"> ناضحا لنا قد ألبستنا أمّنا نقبتها و زوّدتنا </w:t>
      </w:r>
      <w:r>
        <w:rPr>
          <w:rFonts w:hint="cs"/>
          <w:rtl/>
        </w:rPr>
        <w:t>ی</w:t>
      </w:r>
      <w:r>
        <w:rPr>
          <w:rFonts w:hint="eastAsia"/>
          <w:rtl/>
        </w:rPr>
        <w:t>م</w:t>
      </w:r>
      <w:r>
        <w:rPr>
          <w:rFonts w:hint="cs"/>
          <w:rtl/>
        </w:rPr>
        <w:t>ی</w:t>
      </w:r>
      <w:r>
        <w:rPr>
          <w:rFonts w:hint="eastAsia"/>
          <w:rtl/>
        </w:rPr>
        <w:t>نتها</w:t>
      </w:r>
      <w:r>
        <w:rPr>
          <w:rtl/>
        </w:rPr>
        <w:t xml:space="preserve"> من الهب</w:t>
      </w:r>
      <w:r>
        <w:rPr>
          <w:rFonts w:hint="cs"/>
          <w:rtl/>
        </w:rPr>
        <w:t>ی</w:t>
      </w:r>
      <w:r>
        <w:rPr>
          <w:rFonts w:hint="eastAsia"/>
          <w:rtl/>
        </w:rPr>
        <w:t>د،فنخرج</w:t>
      </w:r>
      <w:r>
        <w:rPr>
          <w:rtl/>
        </w:rPr>
        <w:t xml:space="preserve"> بناضحنا فاذا طلعت الشمس ألق</w:t>
      </w:r>
      <w:r>
        <w:rPr>
          <w:rFonts w:hint="cs"/>
          <w:rtl/>
        </w:rPr>
        <w:t>ی</w:t>
      </w:r>
      <w:r>
        <w:rPr>
          <w:rFonts w:hint="eastAsia"/>
          <w:rtl/>
        </w:rPr>
        <w:t>ت</w:t>
      </w:r>
      <w:r>
        <w:rPr>
          <w:rtl/>
        </w:rPr>
        <w:t xml:space="preserve"> </w:t>
      </w:r>
      <w:r>
        <w:rPr>
          <w:rFonts w:hint="eastAsia"/>
          <w:rtl/>
        </w:rPr>
        <w:t>النقبه</w:t>
      </w:r>
      <w:r>
        <w:rPr>
          <w:rtl/>
        </w:rPr>
        <w:t xml:space="preserve"> إل</w:t>
      </w:r>
      <w:r>
        <w:rPr>
          <w:rFonts w:hint="cs"/>
          <w:rtl/>
        </w:rPr>
        <w:t>ی</w:t>
      </w:r>
      <w:r>
        <w:rPr>
          <w:rtl/>
        </w:rPr>
        <w:t xml:space="preserve"> أخت</w:t>
      </w:r>
      <w:r>
        <w:rPr>
          <w:rFonts w:hint="cs"/>
          <w:rtl/>
        </w:rPr>
        <w:t>ی</w:t>
      </w:r>
      <w:r>
        <w:rPr>
          <w:rtl/>
        </w:rPr>
        <w:t xml:space="preserve"> و خرجت أسع</w:t>
      </w:r>
      <w:r>
        <w:rPr>
          <w:rFonts w:hint="cs"/>
          <w:rtl/>
        </w:rPr>
        <w:t>ی</w:t>
      </w:r>
      <w:r>
        <w:rPr>
          <w:rtl/>
        </w:rPr>
        <w:t xml:space="preserve"> عر</w:t>
      </w:r>
      <w:r>
        <w:rPr>
          <w:rFonts w:hint="cs"/>
          <w:rtl/>
        </w:rPr>
        <w:t>ی</w:t>
      </w:r>
      <w:r>
        <w:rPr>
          <w:rFonts w:hint="eastAsia"/>
          <w:rtl/>
        </w:rPr>
        <w:t>انا</w:t>
      </w:r>
      <w:r>
        <w:rPr>
          <w:rtl/>
        </w:rPr>
        <w:t xml:space="preserve"> فنرجع ال</w:t>
      </w:r>
      <w:r>
        <w:rPr>
          <w:rFonts w:hint="cs"/>
          <w:rtl/>
        </w:rPr>
        <w:t>ی</w:t>
      </w:r>
      <w:r>
        <w:rPr>
          <w:rtl/>
        </w:rPr>
        <w:t xml:space="preserve"> أمّنا و قد جعلت لنا لف</w:t>
      </w:r>
      <w:r>
        <w:rPr>
          <w:rFonts w:hint="cs"/>
          <w:rtl/>
        </w:rPr>
        <w:t>ی</w:t>
      </w:r>
      <w:r>
        <w:rPr>
          <w:rFonts w:hint="eastAsia"/>
          <w:rtl/>
        </w:rPr>
        <w:t>ته</w:t>
      </w:r>
      <w:r>
        <w:rPr>
          <w:rtl/>
        </w:rPr>
        <w:t xml:space="preserve"> من ذلک الهب</w:t>
      </w:r>
      <w:r>
        <w:rPr>
          <w:rFonts w:hint="cs"/>
          <w:rtl/>
        </w:rPr>
        <w:t>ی</w:t>
      </w:r>
      <w:r>
        <w:rPr>
          <w:rFonts w:hint="eastAsia"/>
          <w:rtl/>
        </w:rPr>
        <w:t>د،انته</w:t>
      </w:r>
      <w:r>
        <w:rPr>
          <w:rFonts w:hint="cs"/>
          <w:rtl/>
        </w:rPr>
        <w:t>ی</w:t>
      </w:r>
      <w:r>
        <w:rPr>
          <w:rtl/>
        </w:rPr>
        <w:t>. قال ابن الأث</w:t>
      </w:r>
      <w:r>
        <w:rPr>
          <w:rFonts w:hint="cs"/>
          <w:rtl/>
        </w:rPr>
        <w:t>ی</w:t>
      </w:r>
      <w:r>
        <w:rPr>
          <w:rFonts w:hint="eastAsia"/>
          <w:rtl/>
        </w:rPr>
        <w:t>ر</w:t>
      </w:r>
      <w:r>
        <w:rPr>
          <w:rtl/>
        </w:rPr>
        <w:t xml:space="preserve"> ف</w:t>
      </w:r>
      <w:r>
        <w:rPr>
          <w:rFonts w:hint="cs"/>
          <w:rtl/>
        </w:rPr>
        <w:t>ی</w:t>
      </w:r>
      <w:r>
        <w:rPr>
          <w:rtl/>
        </w:rPr>
        <w:t xml:space="preserve"> النها</w:t>
      </w:r>
      <w:r>
        <w:rPr>
          <w:rFonts w:hint="cs"/>
          <w:rtl/>
        </w:rPr>
        <w:t>ی</w:t>
      </w:r>
      <w:r>
        <w:rPr>
          <w:rFonts w:hint="eastAsia"/>
          <w:rtl/>
        </w:rPr>
        <w:t>ه</w:t>
      </w:r>
      <w:r>
        <w:rPr>
          <w:rtl/>
        </w:rPr>
        <w:t>: و ف</w:t>
      </w:r>
      <w:r>
        <w:rPr>
          <w:rFonts w:hint="cs"/>
          <w:rtl/>
        </w:rPr>
        <w:t>ی</w:t>
      </w:r>
      <w:r>
        <w:rPr>
          <w:rtl/>
        </w:rPr>
        <w:t xml:space="preserve"> حد</w:t>
      </w:r>
      <w:r>
        <w:rPr>
          <w:rFonts w:hint="cs"/>
          <w:rtl/>
        </w:rPr>
        <w:t>ی</w:t>
      </w:r>
      <w:r>
        <w:rPr>
          <w:rFonts w:hint="eastAsia"/>
          <w:rtl/>
        </w:rPr>
        <w:t>ث</w:t>
      </w:r>
      <w:r>
        <w:rPr>
          <w:rtl/>
        </w:rPr>
        <w:t xml:space="preserve"> عمر:ألبستنا أمّنا نقبتها:ه</w:t>
      </w:r>
      <w:r>
        <w:rPr>
          <w:rFonts w:hint="cs"/>
          <w:rtl/>
        </w:rPr>
        <w:t>ی</w:t>
      </w:r>
      <w:r>
        <w:rPr>
          <w:rtl/>
        </w:rPr>
        <w:t xml:space="preserve"> السراو</w:t>
      </w:r>
      <w:r>
        <w:rPr>
          <w:rFonts w:hint="cs"/>
          <w:rtl/>
        </w:rPr>
        <w:t>ی</w:t>
      </w:r>
      <w:r>
        <w:rPr>
          <w:rFonts w:hint="eastAsia"/>
          <w:rtl/>
        </w:rPr>
        <w:t>ل</w:t>
      </w:r>
      <w:r>
        <w:rPr>
          <w:rtl/>
        </w:rPr>
        <w:t xml:space="preserve"> الت</w:t>
      </w:r>
      <w:r>
        <w:rPr>
          <w:rFonts w:hint="cs"/>
          <w:rtl/>
        </w:rPr>
        <w:t>ی</w:t>
      </w:r>
      <w:r>
        <w:rPr>
          <w:rtl/>
        </w:rPr>
        <w:t xml:space="preserve"> تکون لها حجزه من غ</w:t>
      </w:r>
      <w:r>
        <w:rPr>
          <w:rFonts w:hint="cs"/>
          <w:rtl/>
        </w:rPr>
        <w:t>ی</w:t>
      </w:r>
      <w:r>
        <w:rPr>
          <w:rFonts w:hint="eastAsia"/>
          <w:rtl/>
        </w:rPr>
        <w:t>ر</w:t>
      </w:r>
      <w:r>
        <w:rPr>
          <w:rtl/>
        </w:rPr>
        <w:t xml:space="preserve"> ن</w:t>
      </w:r>
      <w:r>
        <w:rPr>
          <w:rFonts w:hint="cs"/>
          <w:rtl/>
        </w:rPr>
        <w:t>ی</w:t>
      </w:r>
      <w:r>
        <w:rPr>
          <w:rFonts w:hint="eastAsia"/>
          <w:rtl/>
        </w:rPr>
        <w:t>فق</w:t>
      </w:r>
      <w:r>
        <w:rPr>
          <w:rtl/>
        </w:rPr>
        <w:t xml:space="preserve"> فإذا کان لها ن</w:t>
      </w:r>
      <w:r>
        <w:rPr>
          <w:rFonts w:hint="cs"/>
          <w:rtl/>
        </w:rPr>
        <w:t>ی</w:t>
      </w:r>
      <w:r>
        <w:rPr>
          <w:rFonts w:hint="eastAsia"/>
          <w:rtl/>
        </w:rPr>
        <w:t>فق</w:t>
      </w:r>
      <w:r>
        <w:rPr>
          <w:rtl/>
        </w:rPr>
        <w:t xml:space="preserve"> فه</w:t>
      </w:r>
      <w:r>
        <w:rPr>
          <w:rFonts w:hint="cs"/>
          <w:rtl/>
        </w:rPr>
        <w:t>ی</w:t>
      </w:r>
      <w:r>
        <w:rPr>
          <w:rtl/>
        </w:rPr>
        <w:t xml:space="preserve"> سراو</w:t>
      </w:r>
      <w:r>
        <w:rPr>
          <w:rFonts w:hint="cs"/>
          <w:rtl/>
        </w:rPr>
        <w:t>ی</w:t>
      </w:r>
      <w:r>
        <w:rPr>
          <w:rFonts w:hint="eastAsia"/>
          <w:rtl/>
        </w:rPr>
        <w:t>ل،و</w:t>
      </w:r>
      <w:r>
        <w:rPr>
          <w:rtl/>
        </w:rPr>
        <w:t xml:space="preserve"> الهب</w:t>
      </w:r>
      <w:r>
        <w:rPr>
          <w:rFonts w:hint="cs"/>
          <w:rtl/>
        </w:rPr>
        <w:t>ی</w:t>
      </w:r>
      <w:r>
        <w:rPr>
          <w:rFonts w:hint="eastAsia"/>
          <w:rtl/>
        </w:rPr>
        <w:t>د</w:t>
      </w:r>
      <w:r>
        <w:rPr>
          <w:rtl/>
        </w:rPr>
        <w:t xml:space="preserve">:الحنظل </w:t>
      </w:r>
      <w:r>
        <w:rPr>
          <w:rFonts w:hint="cs"/>
          <w:rtl/>
        </w:rPr>
        <w:t>ی</w:t>
      </w:r>
      <w:r>
        <w:rPr>
          <w:rFonts w:hint="eastAsia"/>
          <w:rtl/>
        </w:rPr>
        <w:t>کسر</w:t>
      </w:r>
      <w:r>
        <w:rPr>
          <w:rtl/>
        </w:rPr>
        <w:t xml:space="preserve"> و </w:t>
      </w:r>
      <w:r>
        <w:rPr>
          <w:rFonts w:hint="cs"/>
          <w:rtl/>
        </w:rPr>
        <w:t>ی</w:t>
      </w:r>
      <w:r>
        <w:rPr>
          <w:rFonts w:hint="eastAsia"/>
          <w:rtl/>
        </w:rPr>
        <w:t>ستخرج</w:t>
      </w:r>
      <w:r>
        <w:rPr>
          <w:rtl/>
        </w:rPr>
        <w:t xml:space="preserve"> </w:t>
      </w:r>
      <w:r>
        <w:rPr>
          <w:rFonts w:hint="eastAsia"/>
          <w:rtl/>
        </w:rPr>
        <w:t>حبّه</w:t>
      </w:r>
      <w:r>
        <w:rPr>
          <w:rtl/>
        </w:rPr>
        <w:t xml:space="preserve"> و </w:t>
      </w:r>
      <w:r>
        <w:rPr>
          <w:rFonts w:hint="cs"/>
          <w:rtl/>
        </w:rPr>
        <w:t>ی</w:t>
      </w:r>
      <w:r>
        <w:rPr>
          <w:rFonts w:hint="eastAsia"/>
          <w:rtl/>
        </w:rPr>
        <w:t>نقع</w:t>
      </w:r>
      <w:r>
        <w:rPr>
          <w:rtl/>
        </w:rPr>
        <w:t xml:space="preserve"> لتذهب مرارته و </w:t>
      </w:r>
      <w:r>
        <w:rPr>
          <w:rFonts w:hint="cs"/>
          <w:rtl/>
        </w:rPr>
        <w:t>ی</w:t>
      </w:r>
      <w:r>
        <w:rPr>
          <w:rFonts w:hint="eastAsia"/>
          <w:rtl/>
        </w:rPr>
        <w:t>تّخذ</w:t>
      </w:r>
      <w:r>
        <w:rPr>
          <w:rtl/>
        </w:rPr>
        <w:t xml:space="preserve"> منه طب</w:t>
      </w:r>
      <w:r>
        <w:rPr>
          <w:rFonts w:hint="cs"/>
          <w:rtl/>
        </w:rPr>
        <w:t>ی</w:t>
      </w:r>
      <w:r>
        <w:rPr>
          <w:rFonts w:hint="eastAsia"/>
          <w:rtl/>
        </w:rPr>
        <w:t>خ</w:t>
      </w:r>
      <w:r>
        <w:rPr>
          <w:rtl/>
        </w:rPr>
        <w:t xml:space="preserve"> </w:t>
      </w:r>
      <w:r>
        <w:rPr>
          <w:rFonts w:hint="cs"/>
          <w:rtl/>
        </w:rPr>
        <w:t>ی</w:t>
      </w:r>
      <w:r>
        <w:rPr>
          <w:rFonts w:hint="eastAsia"/>
          <w:rtl/>
        </w:rPr>
        <w:t>ؤکل</w:t>
      </w:r>
      <w:r>
        <w:rPr>
          <w:rtl/>
        </w:rPr>
        <w:t xml:space="preserve"> عند الضروره، و قال ف</w:t>
      </w:r>
      <w:r>
        <w:rPr>
          <w:rFonts w:hint="cs"/>
          <w:rtl/>
        </w:rPr>
        <w:t>ی</w:t>
      </w:r>
      <w:r>
        <w:rPr>
          <w:rtl/>
        </w:rPr>
        <w:t xml:space="preserve"> لفت: و ف</w:t>
      </w:r>
      <w:r>
        <w:rPr>
          <w:rFonts w:hint="cs"/>
          <w:rtl/>
        </w:rPr>
        <w:t>ی</w:t>
      </w:r>
      <w:r>
        <w:rPr>
          <w:rtl/>
        </w:rPr>
        <w:t xml:space="preserve"> حد</w:t>
      </w:r>
      <w:r>
        <w:rPr>
          <w:rFonts w:hint="cs"/>
          <w:rtl/>
        </w:rPr>
        <w:t>ی</w:t>
      </w:r>
      <w:r>
        <w:rPr>
          <w:rFonts w:hint="eastAsia"/>
          <w:rtl/>
        </w:rPr>
        <w:t>ث</w:t>
      </w:r>
      <w:r>
        <w:rPr>
          <w:rtl/>
        </w:rPr>
        <w:t xml:space="preserve"> عمر و ذکر أمره ف</w:t>
      </w:r>
      <w:r>
        <w:rPr>
          <w:rFonts w:hint="cs"/>
          <w:rtl/>
        </w:rPr>
        <w:t>ی</w:t>
      </w:r>
      <w:r>
        <w:rPr>
          <w:rtl/>
        </w:rPr>
        <w:t xml:space="preserve"> الجاهل</w:t>
      </w:r>
      <w:r>
        <w:rPr>
          <w:rFonts w:hint="cs"/>
          <w:rtl/>
        </w:rPr>
        <w:t>ی</w:t>
      </w:r>
      <w:r>
        <w:rPr>
          <w:rFonts w:hint="eastAsia"/>
          <w:rtl/>
        </w:rPr>
        <w:t>ه</w:t>
      </w:r>
      <w:r>
        <w:rPr>
          <w:rtl/>
        </w:rPr>
        <w:t xml:space="preserve"> و انّ أمّه اتّخذت لهم لف</w:t>
      </w:r>
      <w:r>
        <w:rPr>
          <w:rFonts w:hint="cs"/>
          <w:rtl/>
        </w:rPr>
        <w:t>ی</w:t>
      </w:r>
      <w:r>
        <w:rPr>
          <w:rFonts w:hint="eastAsia"/>
          <w:rtl/>
        </w:rPr>
        <w:t>ته</w:t>
      </w:r>
      <w:r>
        <w:rPr>
          <w:rtl/>
        </w:rPr>
        <w:t xml:space="preserve"> من الهب</w:t>
      </w:r>
      <w:r>
        <w:rPr>
          <w:rFonts w:hint="cs"/>
          <w:rtl/>
        </w:rPr>
        <w:t>ی</w:t>
      </w:r>
      <w:r>
        <w:rPr>
          <w:rFonts w:hint="eastAsia"/>
          <w:rtl/>
        </w:rPr>
        <w:t>د،ه</w:t>
      </w:r>
      <w:r>
        <w:rPr>
          <w:rFonts w:hint="cs"/>
          <w:rtl/>
        </w:rPr>
        <w:t>ی</w:t>
      </w:r>
      <w:r>
        <w:rPr>
          <w:rtl/>
        </w:rPr>
        <w:t xml:space="preserve"> العص</w:t>
      </w:r>
      <w:r>
        <w:rPr>
          <w:rFonts w:hint="cs"/>
          <w:rtl/>
        </w:rPr>
        <w:t>ی</w:t>
      </w:r>
      <w:r>
        <w:rPr>
          <w:rFonts w:hint="eastAsia"/>
          <w:rtl/>
        </w:rPr>
        <w:t>ده</w:t>
      </w:r>
      <w:r>
        <w:rPr>
          <w:rtl/>
        </w:rPr>
        <w:t xml:space="preserve"> المغلّظه و ق</w:t>
      </w:r>
      <w:r>
        <w:rPr>
          <w:rFonts w:hint="cs"/>
          <w:rtl/>
        </w:rPr>
        <w:t>ی</w:t>
      </w:r>
      <w:r>
        <w:rPr>
          <w:rFonts w:hint="eastAsia"/>
          <w:rtl/>
        </w:rPr>
        <w:t>ل</w:t>
      </w:r>
      <w:r>
        <w:rPr>
          <w:rtl/>
        </w:rPr>
        <w:t xml:space="preserve"> هو ضرب من الطب</w:t>
      </w:r>
      <w:r>
        <w:rPr>
          <w:rFonts w:hint="cs"/>
          <w:rtl/>
        </w:rPr>
        <w:t>ی</w:t>
      </w:r>
      <w:r>
        <w:rPr>
          <w:rFonts w:hint="eastAsia"/>
          <w:rtl/>
        </w:rPr>
        <w:t>خ</w:t>
      </w:r>
      <w:r>
        <w:rPr>
          <w:rtl/>
        </w:rPr>
        <w:t xml:space="preserve"> </w:t>
      </w:r>
      <w:r>
        <w:rPr>
          <w:rFonts w:hint="cs"/>
          <w:rtl/>
        </w:rPr>
        <w:t>ی</w:t>
      </w:r>
      <w:r>
        <w:rPr>
          <w:rFonts w:hint="eastAsia"/>
          <w:rtl/>
        </w:rPr>
        <w:t>شبه</w:t>
      </w:r>
      <w:r>
        <w:rPr>
          <w:rtl/>
        </w:rPr>
        <w:t xml:space="preserve"> الحسا و نحوه. أقول: تذکر ما ذکرنا ف</w:t>
      </w:r>
      <w:r>
        <w:rPr>
          <w:rFonts w:hint="cs"/>
          <w:rtl/>
        </w:rPr>
        <w:t>ی</w:t>
      </w:r>
      <w:r>
        <w:rPr>
          <w:rtl/>
        </w:rPr>
        <w:t xml:space="preserve"> أوّل الکتاب ف</w:t>
      </w:r>
      <w:r>
        <w:rPr>
          <w:rFonts w:hint="cs"/>
          <w:rtl/>
        </w:rPr>
        <w:t>ی</w:t>
      </w:r>
      <w:r w:rsidR="00090BC1" w:rsidRPr="00841096">
        <w:rPr>
          <w:rFonts w:hint="eastAsia"/>
          <w:rtl/>
        </w:rPr>
        <w:t>(</w:t>
      </w:r>
      <w:r w:rsidRPr="00841096">
        <w:rPr>
          <w:rFonts w:hint="eastAsia"/>
          <w:rtl/>
        </w:rPr>
        <w:t>ابن</w:t>
      </w:r>
      <w:r w:rsidR="00090BC1" w:rsidRPr="00841096">
        <w:rPr>
          <w:rFonts w:hint="eastAsia"/>
          <w:rtl/>
        </w:rPr>
        <w:t>)</w:t>
      </w:r>
      <w:r w:rsidRPr="00841096">
        <w:rPr>
          <w:rFonts w:hint="eastAsia"/>
          <w:rtl/>
        </w:rPr>
        <w:t>من</w:t>
      </w:r>
      <w:r>
        <w:rPr>
          <w:rtl/>
        </w:rPr>
        <w:t xml:space="preserve"> </w:t>
      </w:r>
      <w:r>
        <w:rPr>
          <w:rFonts w:hint="eastAsia"/>
          <w:rtl/>
        </w:rPr>
        <w:t>حد</w:t>
      </w:r>
      <w:r>
        <w:rPr>
          <w:rFonts w:hint="cs"/>
          <w:rtl/>
        </w:rPr>
        <w:t>ی</w:t>
      </w:r>
      <w:r>
        <w:rPr>
          <w:rFonts w:hint="eastAsia"/>
          <w:rtl/>
        </w:rPr>
        <w:t>ث</w:t>
      </w:r>
      <w:r>
        <w:rPr>
          <w:rtl/>
        </w:rPr>
        <w:t xml:space="preserve"> الاماره و تأمّل حقّ التأمّل ف</w:t>
      </w:r>
      <w:r>
        <w:rPr>
          <w:rFonts w:hint="cs"/>
          <w:rtl/>
        </w:rPr>
        <w:t>ی</w:t>
      </w:r>
      <w:r>
        <w:rPr>
          <w:rtl/>
        </w:rPr>
        <w:t xml:space="preserve"> هذه العباره. </w:t>
      </w:r>
    </w:p>
    <w:p w:rsidR="00841096" w:rsidRDefault="00191CDD" w:rsidP="00841096">
      <w:pPr>
        <w:pStyle w:val="libCenterBold1"/>
        <w:rPr>
          <w:rtl/>
        </w:rPr>
      </w:pPr>
      <w:r>
        <w:rPr>
          <w:rFonts w:hint="eastAsia"/>
          <w:rtl/>
        </w:rPr>
        <w:t>خطاب</w:t>
      </w:r>
      <w:r>
        <w:rPr>
          <w:rtl/>
        </w:rPr>
        <w:t xml:space="preserve"> الجهن</w:t>
      </w:r>
      <w:r>
        <w:rPr>
          <w:rFonts w:hint="cs"/>
          <w:rtl/>
        </w:rPr>
        <w:t>ی</w:t>
      </w:r>
    </w:p>
    <w:p w:rsidR="00140CA9" w:rsidRDefault="00191CDD" w:rsidP="00841096">
      <w:pPr>
        <w:pStyle w:val="libNormal"/>
      </w:pPr>
      <w:r w:rsidRPr="00841096">
        <w:rPr>
          <w:rStyle w:val="libBold1Char"/>
          <w:rFonts w:hint="eastAsia"/>
          <w:rtl/>
        </w:rPr>
        <w:t>الکاف</w:t>
      </w:r>
      <w:r w:rsidRPr="00841096">
        <w:rPr>
          <w:rStyle w:val="libBold1Char"/>
          <w:rFonts w:hint="cs"/>
          <w:rtl/>
        </w:rPr>
        <w:t>ی</w:t>
      </w:r>
      <w:r>
        <w:rPr>
          <w:rtl/>
        </w:rPr>
        <w:t>:عن ابن أب</w:t>
      </w:r>
      <w:r>
        <w:rPr>
          <w:rFonts w:hint="cs"/>
          <w:rtl/>
        </w:rPr>
        <w:t>ی</w:t>
      </w:r>
      <w:r>
        <w:rPr>
          <w:rtl/>
        </w:rPr>
        <w:t xml:space="preserve"> </w:t>
      </w:r>
      <w:r>
        <w:rPr>
          <w:rFonts w:hint="cs"/>
          <w:rtl/>
        </w:rPr>
        <w:t>ی</w:t>
      </w:r>
      <w:r>
        <w:rPr>
          <w:rFonts w:hint="eastAsia"/>
          <w:rtl/>
        </w:rPr>
        <w:t>عفور</w:t>
      </w:r>
      <w:r>
        <w:rPr>
          <w:rtl/>
        </w:rPr>
        <w:t xml:space="preserve"> قال: کان خطاب الجهن</w:t>
      </w:r>
      <w:r>
        <w:rPr>
          <w:rFonts w:hint="cs"/>
          <w:rtl/>
        </w:rPr>
        <w:t>ی</w:t>
      </w:r>
      <w:r>
        <w:rPr>
          <w:rtl/>
        </w:rPr>
        <w:t xml:space="preserve"> خل</w:t>
      </w:r>
      <w:r>
        <w:rPr>
          <w:rFonts w:hint="cs"/>
          <w:rtl/>
        </w:rPr>
        <w:t>ی</w:t>
      </w:r>
      <w:r>
        <w:rPr>
          <w:rFonts w:hint="eastAsia"/>
          <w:rtl/>
        </w:rPr>
        <w:t>طا</w:t>
      </w:r>
      <w:r>
        <w:rPr>
          <w:rtl/>
        </w:rPr>
        <w:t xml:space="preserve"> لنا و کان شد</w:t>
      </w:r>
      <w:r>
        <w:rPr>
          <w:rFonts w:hint="cs"/>
          <w:rtl/>
        </w:rPr>
        <w:t>ی</w:t>
      </w:r>
      <w:r>
        <w:rPr>
          <w:rFonts w:hint="eastAsia"/>
          <w:rtl/>
        </w:rPr>
        <w:t>د</w:t>
      </w:r>
      <w:r>
        <w:rPr>
          <w:rtl/>
        </w:rPr>
        <w:t xml:space="preserve"> النصب لآل محمّد </w:t>
      </w:r>
      <w:r w:rsidR="00F2741C" w:rsidRPr="00F2741C">
        <w:rPr>
          <w:rStyle w:val="libAlaemChar"/>
          <w:rtl/>
        </w:rPr>
        <w:t>عليهم‌السلام</w:t>
      </w:r>
      <w:r>
        <w:rPr>
          <w:rtl/>
        </w:rPr>
        <w:t xml:space="preserve"> و کان </w:t>
      </w:r>
      <w:r>
        <w:rPr>
          <w:rFonts w:hint="cs"/>
          <w:rtl/>
        </w:rPr>
        <w:t>ی</w:t>
      </w:r>
      <w:r>
        <w:rPr>
          <w:rFonts w:hint="eastAsia"/>
          <w:rtl/>
        </w:rPr>
        <w:t>صحب</w:t>
      </w:r>
      <w:r>
        <w:rPr>
          <w:rtl/>
        </w:rPr>
        <w:t xml:space="preserve"> نجده الحرور</w:t>
      </w:r>
      <w:r>
        <w:rPr>
          <w:rFonts w:hint="cs"/>
          <w:rtl/>
        </w:rPr>
        <w:t>یّ</w:t>
      </w:r>
      <w:r>
        <w:rPr>
          <w:rFonts w:hint="eastAsia"/>
          <w:rtl/>
        </w:rPr>
        <w:t>،قال</w:t>
      </w:r>
      <w:r>
        <w:rPr>
          <w:rtl/>
        </w:rPr>
        <w:t>:فدخلت عل</w:t>
      </w:r>
      <w:r>
        <w:rPr>
          <w:rFonts w:hint="cs"/>
          <w:rtl/>
        </w:rPr>
        <w:t>ی</w:t>
      </w:r>
      <w:r>
        <w:rPr>
          <w:rFonts w:hint="eastAsia"/>
          <w:rtl/>
        </w:rPr>
        <w:t>ه</w:t>
      </w:r>
      <w:r>
        <w:rPr>
          <w:rtl/>
        </w:rPr>
        <w:t xml:space="preserve"> أعوده للخلطه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31</w:t>
      </w:r>
      <w:r w:rsidR="00191CDD">
        <w:rPr>
          <w:rtl/>
        </w:rPr>
        <w:t>4/</w:t>
      </w:r>
      <w:r w:rsidR="00140CA9">
        <w:rPr>
          <w:rtl/>
        </w:rPr>
        <w:t>2</w:t>
      </w:r>
      <w:r w:rsidR="00191CDD">
        <w:rPr>
          <w:rtl/>
        </w:rPr>
        <w:t>4/</w:t>
      </w:r>
      <w:r w:rsidR="00140CA9">
        <w:rPr>
          <w:rtl/>
        </w:rPr>
        <w:t>8</w:t>
      </w:r>
      <w:r w:rsidR="00191CDD">
        <w:rPr>
          <w:rtl/>
        </w:rPr>
        <w:t>،ج:-.</w:t>
      </w:r>
    </w:p>
    <w:p w:rsidR="00D7268C" w:rsidRDefault="00D7268C" w:rsidP="000F2A07">
      <w:pPr>
        <w:pStyle w:val="libNormal"/>
        <w:rPr>
          <w:rtl/>
        </w:rPr>
      </w:pPr>
      <w:r>
        <w:rPr>
          <w:rtl/>
        </w:rPr>
        <w:br w:type="page"/>
      </w:r>
    </w:p>
    <w:p w:rsidR="00140CA9" w:rsidRDefault="00191CDD" w:rsidP="0046633D">
      <w:pPr>
        <w:pStyle w:val="libNormal0"/>
      </w:pPr>
      <w:r>
        <w:rPr>
          <w:rFonts w:hint="eastAsia"/>
          <w:rtl/>
        </w:rPr>
        <w:t>و</w:t>
      </w:r>
      <w:r>
        <w:rPr>
          <w:rtl/>
        </w:rPr>
        <w:t xml:space="preserve"> التق</w:t>
      </w:r>
      <w:r>
        <w:rPr>
          <w:rFonts w:hint="cs"/>
          <w:rtl/>
        </w:rPr>
        <w:t>یّ</w:t>
      </w:r>
      <w:r>
        <w:rPr>
          <w:rFonts w:hint="eastAsia"/>
          <w:rtl/>
        </w:rPr>
        <w:t>ه</w:t>
      </w:r>
      <w:r>
        <w:rPr>
          <w:rtl/>
        </w:rPr>
        <w:t xml:space="preserve"> فإذا هو مغم</w:t>
      </w:r>
      <w:r>
        <w:rPr>
          <w:rFonts w:hint="cs"/>
          <w:rtl/>
        </w:rPr>
        <w:t>ی</w:t>
      </w:r>
      <w:r>
        <w:rPr>
          <w:rtl/>
        </w:rPr>
        <w:t xml:space="preserve"> عل</w:t>
      </w:r>
      <w:r>
        <w:rPr>
          <w:rFonts w:hint="cs"/>
          <w:rtl/>
        </w:rPr>
        <w:t>ی</w:t>
      </w:r>
      <w:r>
        <w:rPr>
          <w:rFonts w:hint="eastAsia"/>
          <w:rtl/>
        </w:rPr>
        <w:t>ه</w:t>
      </w:r>
      <w:r>
        <w:rPr>
          <w:rtl/>
        </w:rPr>
        <w:t xml:space="preserve"> ف</w:t>
      </w:r>
      <w:r>
        <w:rPr>
          <w:rFonts w:hint="cs"/>
          <w:rtl/>
        </w:rPr>
        <w:t>ی</w:t>
      </w:r>
      <w:r>
        <w:rPr>
          <w:rtl/>
        </w:rPr>
        <w:t xml:space="preserve"> حدّ الموت فسمعته </w:t>
      </w:r>
      <w:r>
        <w:rPr>
          <w:rFonts w:hint="cs"/>
          <w:rtl/>
        </w:rPr>
        <w:t>ی</w:t>
      </w:r>
      <w:r>
        <w:rPr>
          <w:rFonts w:hint="eastAsia"/>
          <w:rtl/>
        </w:rPr>
        <w:t>قول</w:t>
      </w:r>
      <w:r>
        <w:rPr>
          <w:rtl/>
        </w:rPr>
        <w:t>:ما ل</w:t>
      </w:r>
      <w:r>
        <w:rPr>
          <w:rFonts w:hint="cs"/>
          <w:rtl/>
        </w:rPr>
        <w:t>ی</w:t>
      </w:r>
      <w:r>
        <w:rPr>
          <w:rtl/>
        </w:rPr>
        <w:t xml:space="preserve"> و لک </w:t>
      </w:r>
      <w:r>
        <w:rPr>
          <w:rFonts w:hint="cs"/>
          <w:rtl/>
        </w:rPr>
        <w:t>ی</w:t>
      </w:r>
      <w:r>
        <w:rPr>
          <w:rFonts w:hint="eastAsia"/>
          <w:rtl/>
        </w:rPr>
        <w:t>ا</w:t>
      </w:r>
      <w:r>
        <w:rPr>
          <w:rtl/>
        </w:rPr>
        <w:t xml:space="preserve"> عل</w:t>
      </w:r>
      <w:r>
        <w:rPr>
          <w:rFonts w:hint="cs"/>
          <w:rtl/>
        </w:rPr>
        <w:t>یّ</w:t>
      </w:r>
      <w:r>
        <w:rPr>
          <w:rFonts w:hint="eastAsia"/>
          <w:rtl/>
        </w:rPr>
        <w:t>،</w:t>
      </w:r>
      <w:r>
        <w:rPr>
          <w:rtl/>
        </w:rPr>
        <w:t xml:space="preserve"> فأخبرت بذلک أبا عبد اللّه </w:t>
      </w:r>
      <w:r w:rsidR="00F2741C" w:rsidRPr="00F2741C">
        <w:rPr>
          <w:rStyle w:val="libAlaemChar"/>
          <w:rtl/>
        </w:rPr>
        <w:t>عليه‌السلام</w:t>
      </w:r>
      <w:r>
        <w:rPr>
          <w:rtl/>
        </w:rPr>
        <w:t xml:space="preserve"> فقال أبو عبد اللّه </w:t>
      </w:r>
      <w:r w:rsidR="00F2741C" w:rsidRPr="00F2741C">
        <w:rPr>
          <w:rStyle w:val="libAlaemChar"/>
          <w:rtl/>
        </w:rPr>
        <w:t>عليه‌السلام</w:t>
      </w:r>
      <w:r>
        <w:rPr>
          <w:rtl/>
        </w:rPr>
        <w:t xml:space="preserve">:رآه و ربّ الکعبه،رآه و ربّ الکعبه،رآه و ربّ الکعبه </w:t>
      </w:r>
      <w:r w:rsidRPr="000F2A07">
        <w:rPr>
          <w:rStyle w:val="libFootnotenumChar"/>
          <w:rtl/>
        </w:rPr>
        <w:t>(1)</w:t>
      </w:r>
      <w:r>
        <w:rPr>
          <w:rtl/>
        </w:rPr>
        <w:t xml:space="preserve">. </w:t>
      </w:r>
    </w:p>
    <w:p w:rsidR="00140CA9" w:rsidRDefault="00191CDD" w:rsidP="0046633D">
      <w:pPr>
        <w:pStyle w:val="libNormal"/>
      </w:pPr>
      <w:r>
        <w:rPr>
          <w:rFonts w:hint="eastAsia"/>
          <w:rtl/>
        </w:rPr>
        <w:t>الخطّاب</w:t>
      </w:r>
      <w:r>
        <w:rPr>
          <w:rFonts w:hint="cs"/>
          <w:rtl/>
        </w:rPr>
        <w:t>ی</w:t>
      </w:r>
      <w:r>
        <w:rPr>
          <w:rtl/>
        </w:rPr>
        <w:t xml:space="preserve"> أبو سل</w:t>
      </w:r>
      <w:r>
        <w:rPr>
          <w:rFonts w:hint="cs"/>
          <w:rtl/>
        </w:rPr>
        <w:t>ی</w:t>
      </w:r>
      <w:r>
        <w:rPr>
          <w:rFonts w:hint="eastAsia"/>
          <w:rtl/>
        </w:rPr>
        <w:t>مان</w:t>
      </w:r>
      <w:r>
        <w:rPr>
          <w:rtl/>
        </w:rPr>
        <w:t xml:space="preserve"> أحمد </w:t>
      </w:r>
      <w:r w:rsidRPr="000F2A07">
        <w:rPr>
          <w:rStyle w:val="libFootnotenumChar"/>
          <w:rtl/>
        </w:rPr>
        <w:t>(2)</w:t>
      </w:r>
      <w:r>
        <w:rPr>
          <w:rtl/>
        </w:rPr>
        <w:t>بن محمّد بن إبراه</w:t>
      </w:r>
      <w:r>
        <w:rPr>
          <w:rFonts w:hint="cs"/>
          <w:rtl/>
        </w:rPr>
        <w:t>ی</w:t>
      </w:r>
      <w:r>
        <w:rPr>
          <w:rFonts w:hint="eastAsia"/>
          <w:rtl/>
        </w:rPr>
        <w:t>م</w:t>
      </w:r>
      <w:r>
        <w:rPr>
          <w:rtl/>
        </w:rPr>
        <w:t xml:space="preserve"> البست</w:t>
      </w:r>
      <w:r>
        <w:rPr>
          <w:rFonts w:hint="cs"/>
          <w:rtl/>
        </w:rPr>
        <w:t>ی</w:t>
      </w:r>
      <w:r>
        <w:rPr>
          <w:rtl/>
        </w:rPr>
        <w:t xml:space="preserve"> </w:t>
      </w:r>
      <w:r>
        <w:rPr>
          <w:rFonts w:hint="eastAsia"/>
          <w:rtl/>
        </w:rPr>
        <w:t>المنته</w:t>
      </w:r>
      <w:r>
        <w:rPr>
          <w:rFonts w:hint="cs"/>
          <w:rtl/>
        </w:rPr>
        <w:t>ی</w:t>
      </w:r>
      <w:r>
        <w:rPr>
          <w:rtl/>
        </w:rPr>
        <w:t xml:space="preserve"> نسبه ال</w:t>
      </w:r>
      <w:r>
        <w:rPr>
          <w:rFonts w:hint="cs"/>
          <w:rtl/>
        </w:rPr>
        <w:t>ی</w:t>
      </w:r>
      <w:r>
        <w:rPr>
          <w:rtl/>
        </w:rPr>
        <w:t xml:space="preserve"> ز</w:t>
      </w:r>
      <w:r>
        <w:rPr>
          <w:rFonts w:hint="cs"/>
          <w:rtl/>
        </w:rPr>
        <w:t>ی</w:t>
      </w:r>
      <w:r>
        <w:rPr>
          <w:rFonts w:hint="eastAsia"/>
          <w:rtl/>
        </w:rPr>
        <w:t>د</w:t>
      </w:r>
      <w:r>
        <w:rPr>
          <w:rtl/>
        </w:rPr>
        <w:t xml:space="preserve"> بن الخطّاب أخ</w:t>
      </w:r>
      <w:r>
        <w:rPr>
          <w:rFonts w:hint="cs"/>
          <w:rtl/>
        </w:rPr>
        <w:t>ی</w:t>
      </w:r>
      <w:r>
        <w:rPr>
          <w:rtl/>
        </w:rPr>
        <w:t xml:space="preserve"> عمر بن الخطّاب و کان محدّثا فق</w:t>
      </w:r>
      <w:r>
        <w:rPr>
          <w:rFonts w:hint="cs"/>
          <w:rtl/>
        </w:rPr>
        <w:t>ی</w:t>
      </w:r>
      <w:r>
        <w:rPr>
          <w:rFonts w:hint="eastAsia"/>
          <w:rtl/>
        </w:rPr>
        <w:t>ها</w:t>
      </w:r>
      <w:r>
        <w:rPr>
          <w:rtl/>
        </w:rPr>
        <w:t xml:space="preserve"> لغو</w:t>
      </w:r>
      <w:r>
        <w:rPr>
          <w:rFonts w:hint="cs"/>
          <w:rtl/>
        </w:rPr>
        <w:t>ی</w:t>
      </w:r>
      <w:r>
        <w:rPr>
          <w:rFonts w:hint="eastAsia"/>
          <w:rtl/>
        </w:rPr>
        <w:t>ا</w:t>
      </w:r>
      <w:r>
        <w:rPr>
          <w:rtl/>
        </w:rPr>
        <w:t xml:space="preserve"> أد</w:t>
      </w:r>
      <w:r>
        <w:rPr>
          <w:rFonts w:hint="cs"/>
          <w:rtl/>
        </w:rPr>
        <w:t>ی</w:t>
      </w:r>
      <w:r>
        <w:rPr>
          <w:rFonts w:hint="eastAsia"/>
          <w:rtl/>
        </w:rPr>
        <w:t>با</w:t>
      </w:r>
      <w:r>
        <w:rPr>
          <w:rtl/>
        </w:rPr>
        <w:t xml:space="preserve"> </w:t>
      </w:r>
      <w:r>
        <w:rPr>
          <w:rFonts w:hint="cs"/>
          <w:rtl/>
        </w:rPr>
        <w:t>ی</w:t>
      </w:r>
      <w:r>
        <w:rPr>
          <w:rFonts w:hint="eastAsia"/>
          <w:rtl/>
        </w:rPr>
        <w:t>شبه</w:t>
      </w:r>
      <w:r>
        <w:rPr>
          <w:rtl/>
        </w:rPr>
        <w:t xml:space="preserve"> أبا عب</w:t>
      </w:r>
      <w:r>
        <w:rPr>
          <w:rFonts w:hint="cs"/>
          <w:rtl/>
        </w:rPr>
        <w:t>ی</w:t>
      </w:r>
      <w:r>
        <w:rPr>
          <w:rFonts w:hint="eastAsia"/>
          <w:rtl/>
        </w:rPr>
        <w:t>د</w:t>
      </w:r>
      <w:r>
        <w:rPr>
          <w:rtl/>
        </w:rPr>
        <w:t xml:space="preserve"> قاسم بن سلاّم،له غر</w:t>
      </w:r>
      <w:r>
        <w:rPr>
          <w:rFonts w:hint="cs"/>
          <w:rtl/>
        </w:rPr>
        <w:t>ی</w:t>
      </w:r>
      <w:r>
        <w:rPr>
          <w:rFonts w:hint="eastAsia"/>
          <w:rtl/>
        </w:rPr>
        <w:t>ب</w:t>
      </w:r>
      <w:r>
        <w:rPr>
          <w:rtl/>
        </w:rPr>
        <w:t xml:space="preserve"> الحد</w:t>
      </w:r>
      <w:r>
        <w:rPr>
          <w:rFonts w:hint="cs"/>
          <w:rtl/>
        </w:rPr>
        <w:t>ی</w:t>
      </w:r>
      <w:r>
        <w:rPr>
          <w:rFonts w:hint="eastAsia"/>
          <w:rtl/>
        </w:rPr>
        <w:t>ث</w:t>
      </w:r>
      <w:r>
        <w:rPr>
          <w:rtl/>
        </w:rPr>
        <w:t xml:space="preserve"> و معالم السنن و أعلام السنن،توفّ</w:t>
      </w:r>
      <w:r>
        <w:rPr>
          <w:rFonts w:hint="cs"/>
          <w:rtl/>
        </w:rPr>
        <w:t>ی</w:t>
      </w:r>
      <w:r>
        <w:rPr>
          <w:rtl/>
        </w:rPr>
        <w:t xml:space="preserve"> سنه(</w:t>
      </w:r>
      <w:r w:rsidR="00140CA9">
        <w:rPr>
          <w:rtl/>
        </w:rPr>
        <w:t>383</w:t>
      </w:r>
      <w:r>
        <w:rPr>
          <w:rtl/>
        </w:rPr>
        <w:t>) و نقل عنه المجلس</w:t>
      </w:r>
      <w:r>
        <w:rPr>
          <w:rFonts w:hint="cs"/>
          <w:rtl/>
        </w:rPr>
        <w:t>ی</w:t>
      </w:r>
      <w:r>
        <w:rPr>
          <w:rtl/>
        </w:rPr>
        <w:t xml:space="preserve"> ف</w:t>
      </w:r>
      <w:r>
        <w:rPr>
          <w:rFonts w:hint="cs"/>
          <w:rtl/>
        </w:rPr>
        <w:t>ی</w:t>
      </w:r>
      <w:r>
        <w:rPr>
          <w:rtl/>
        </w:rPr>
        <w:t xml:space="preserve"> شرح حد</w:t>
      </w:r>
      <w:r>
        <w:rPr>
          <w:rFonts w:hint="cs"/>
          <w:rtl/>
        </w:rPr>
        <w:t>ی</w:t>
      </w:r>
      <w:r>
        <w:rPr>
          <w:rFonts w:hint="eastAsia"/>
          <w:rtl/>
        </w:rPr>
        <w:t>ث</w:t>
      </w:r>
      <w:r>
        <w:rPr>
          <w:rtl/>
        </w:rPr>
        <w:t xml:space="preserve"> رؤ</w:t>
      </w:r>
      <w:r>
        <w:rPr>
          <w:rFonts w:hint="cs"/>
          <w:rtl/>
        </w:rPr>
        <w:t>ی</w:t>
      </w:r>
      <w:r>
        <w:rPr>
          <w:rtl/>
        </w:rPr>
        <w:t xml:space="preserve"> المؤمن و رؤ</w:t>
      </w:r>
      <w:r>
        <w:rPr>
          <w:rFonts w:hint="cs"/>
          <w:rtl/>
        </w:rPr>
        <w:t>ی</w:t>
      </w:r>
      <w:r>
        <w:rPr>
          <w:rFonts w:hint="eastAsia"/>
          <w:rtl/>
        </w:rPr>
        <w:t>اه</w:t>
      </w:r>
      <w:r>
        <w:rPr>
          <w:rtl/>
        </w:rPr>
        <w:t xml:space="preserve"> ف</w:t>
      </w:r>
      <w:r>
        <w:rPr>
          <w:rFonts w:hint="cs"/>
          <w:rtl/>
        </w:rPr>
        <w:t>ی</w:t>
      </w:r>
      <w:r>
        <w:rPr>
          <w:rtl/>
        </w:rPr>
        <w:t xml:space="preserve"> آخر الزمان عل</w:t>
      </w:r>
      <w:r>
        <w:rPr>
          <w:rFonts w:hint="cs"/>
          <w:rtl/>
        </w:rPr>
        <w:t>ی</w:t>
      </w:r>
      <w:r>
        <w:rPr>
          <w:rtl/>
        </w:rPr>
        <w:t xml:space="preserve"> سبع</w:t>
      </w:r>
      <w:r>
        <w:rPr>
          <w:rFonts w:hint="cs"/>
          <w:rtl/>
        </w:rPr>
        <w:t>ی</w:t>
      </w:r>
      <w:r>
        <w:rPr>
          <w:rFonts w:hint="eastAsia"/>
          <w:rtl/>
        </w:rPr>
        <w:t>ن</w:t>
      </w:r>
      <w:r>
        <w:rPr>
          <w:rtl/>
        </w:rPr>
        <w:t xml:space="preserve"> جزءا من أجزاء ا</w:t>
      </w:r>
      <w:r>
        <w:rPr>
          <w:rFonts w:hint="eastAsia"/>
          <w:rtl/>
        </w:rPr>
        <w:t>لنبوّه</w:t>
      </w:r>
      <w:r>
        <w:rPr>
          <w:rtl/>
        </w:rPr>
        <w:t xml:space="preserve"> </w:t>
      </w:r>
      <w:r w:rsidRPr="000F2A07">
        <w:rPr>
          <w:rStyle w:val="libFootnotenumChar"/>
          <w:rtl/>
        </w:rPr>
        <w:t>(3)</w:t>
      </w:r>
      <w:r>
        <w:rPr>
          <w:rtl/>
        </w:rPr>
        <w:t xml:space="preserve">. </w:t>
      </w:r>
    </w:p>
    <w:p w:rsidR="00140CA9" w:rsidRDefault="00191CDD" w:rsidP="0046633D">
      <w:pPr>
        <w:pStyle w:val="libCenterBold1"/>
      </w:pPr>
      <w:r>
        <w:rPr>
          <w:rFonts w:hint="eastAsia"/>
          <w:rtl/>
        </w:rPr>
        <w:t>ذمّ</w:t>
      </w:r>
      <w:r>
        <w:rPr>
          <w:rtl/>
        </w:rPr>
        <w:t xml:space="preserve"> أب</w:t>
      </w:r>
      <w:r>
        <w:rPr>
          <w:rFonts w:hint="cs"/>
          <w:rtl/>
        </w:rPr>
        <w:t>ی</w:t>
      </w:r>
      <w:r>
        <w:rPr>
          <w:rtl/>
        </w:rPr>
        <w:t xml:space="preserve"> الخطّاب </w:t>
      </w:r>
    </w:p>
    <w:p w:rsidR="00140CA9" w:rsidRDefault="00191CDD" w:rsidP="00191CDD">
      <w:pPr>
        <w:pStyle w:val="libNormal"/>
      </w:pPr>
      <w:r>
        <w:rPr>
          <w:rFonts w:hint="eastAsia"/>
          <w:rtl/>
        </w:rPr>
        <w:t>ذمّ</w:t>
      </w:r>
      <w:r>
        <w:rPr>
          <w:rtl/>
        </w:rPr>
        <w:t xml:space="preserve"> أب</w:t>
      </w:r>
      <w:r>
        <w:rPr>
          <w:rFonts w:hint="cs"/>
          <w:rtl/>
        </w:rPr>
        <w:t>ی</w:t>
      </w:r>
      <w:r>
        <w:rPr>
          <w:rtl/>
        </w:rPr>
        <w:t xml:space="preserve"> الخطّاب محمّد بن مقلاص الکوف</w:t>
      </w:r>
      <w:r>
        <w:rPr>
          <w:rFonts w:hint="cs"/>
          <w:rtl/>
        </w:rPr>
        <w:t>یّ</w:t>
      </w:r>
      <w:r>
        <w:rPr>
          <w:rtl/>
        </w:rPr>
        <w:t xml:space="preserve"> الملعون </w:t>
      </w:r>
      <w:r w:rsidRPr="000F2A07">
        <w:rPr>
          <w:rStyle w:val="libFootnotenumChar"/>
          <w:rtl/>
        </w:rPr>
        <w:t>(4)</w:t>
      </w:r>
      <w:r>
        <w:rPr>
          <w:rtl/>
        </w:rPr>
        <w:t xml:space="preserve">. </w:t>
      </w:r>
    </w:p>
    <w:p w:rsidR="0046633D" w:rsidRDefault="00191CDD" w:rsidP="0046633D">
      <w:pPr>
        <w:pStyle w:val="libNormal"/>
        <w:rPr>
          <w:rtl/>
        </w:rPr>
      </w:pPr>
      <w:r>
        <w:rPr>
          <w:rFonts w:hint="eastAsia"/>
          <w:rtl/>
        </w:rPr>
        <w:t>و</w:t>
      </w:r>
      <w:r>
        <w:rPr>
          <w:rtl/>
        </w:rPr>
        <w:t xml:space="preserve"> کان أبو الخطّاب قبل أن </w:t>
      </w:r>
      <w:r>
        <w:rPr>
          <w:rFonts w:hint="cs"/>
          <w:rtl/>
        </w:rPr>
        <w:t>ی</w:t>
      </w:r>
      <w:r>
        <w:rPr>
          <w:rFonts w:hint="eastAsia"/>
          <w:rtl/>
        </w:rPr>
        <w:t>فسد</w:t>
      </w:r>
      <w:r>
        <w:rPr>
          <w:rtl/>
        </w:rPr>
        <w:t xml:space="preserve"> </w:t>
      </w:r>
      <w:r>
        <w:rPr>
          <w:rFonts w:hint="cs"/>
          <w:rtl/>
        </w:rPr>
        <w:t>ی</w:t>
      </w:r>
      <w:r>
        <w:rPr>
          <w:rFonts w:hint="eastAsia"/>
          <w:rtl/>
        </w:rPr>
        <w:t>حمل</w:t>
      </w:r>
      <w:r>
        <w:rPr>
          <w:rtl/>
        </w:rPr>
        <w:t xml:space="preserve"> المسائل لأصحابنا و </w:t>
      </w:r>
      <w:r>
        <w:rPr>
          <w:rFonts w:hint="cs"/>
          <w:rtl/>
        </w:rPr>
        <w:t>ی</w:t>
      </w:r>
      <w:r>
        <w:rPr>
          <w:rFonts w:hint="eastAsia"/>
          <w:rtl/>
        </w:rPr>
        <w:t>ج</w:t>
      </w:r>
      <w:r>
        <w:rPr>
          <w:rFonts w:hint="cs"/>
          <w:rtl/>
        </w:rPr>
        <w:t>ی</w:t>
      </w:r>
      <w:r>
        <w:rPr>
          <w:rFonts w:hint="eastAsia"/>
          <w:rtl/>
        </w:rPr>
        <w:t>ء</w:t>
      </w:r>
      <w:r>
        <w:rPr>
          <w:rtl/>
        </w:rPr>
        <w:t xml:space="preserve"> بجواباتها </w:t>
      </w:r>
      <w:r w:rsidRPr="000F2A07">
        <w:rPr>
          <w:rStyle w:val="libFootnotenumChar"/>
          <w:rtl/>
        </w:rPr>
        <w:t>(5)</w:t>
      </w:r>
      <w:r>
        <w:rPr>
          <w:rtl/>
        </w:rPr>
        <w:t>.</w:t>
      </w:r>
    </w:p>
    <w:p w:rsidR="0046633D" w:rsidRDefault="00191CDD" w:rsidP="0046633D">
      <w:pPr>
        <w:pStyle w:val="libNormal"/>
        <w:rPr>
          <w:rtl/>
        </w:rPr>
      </w:pPr>
      <w:r w:rsidRPr="0046633D">
        <w:rPr>
          <w:rStyle w:val="libBold1Char"/>
          <w:rFonts w:hint="eastAsia"/>
          <w:rtl/>
        </w:rPr>
        <w:t>الکاف</w:t>
      </w:r>
      <w:r w:rsidRPr="0046633D">
        <w:rPr>
          <w:rStyle w:val="libBold1Char"/>
          <w:rFonts w:hint="cs"/>
          <w:rtl/>
        </w:rPr>
        <w:t>ی</w:t>
      </w:r>
      <w:r>
        <w:rPr>
          <w:rtl/>
        </w:rPr>
        <w:t>:الصادق</w:t>
      </w:r>
      <w:r>
        <w:rPr>
          <w:rFonts w:hint="cs"/>
          <w:rtl/>
        </w:rPr>
        <w:t>ی</w:t>
      </w:r>
      <w:r>
        <w:rPr>
          <w:rtl/>
        </w:rPr>
        <w:t xml:space="preserve"> </w:t>
      </w:r>
      <w:r w:rsidR="00F2741C" w:rsidRPr="00F2741C">
        <w:rPr>
          <w:rStyle w:val="libAlaemChar"/>
          <w:rtl/>
        </w:rPr>
        <w:t>عليه‌السلام</w:t>
      </w:r>
      <w:r>
        <w:rPr>
          <w:rtl/>
        </w:rPr>
        <w:t>: لعن اللّه أبا الخطّاب و قتله بالحد</w:t>
      </w:r>
      <w:r>
        <w:rPr>
          <w:rFonts w:hint="cs"/>
          <w:rtl/>
        </w:rPr>
        <w:t>ی</w:t>
      </w:r>
      <w:r>
        <w:rPr>
          <w:rFonts w:hint="eastAsia"/>
          <w:rtl/>
        </w:rPr>
        <w:t>د</w:t>
      </w:r>
      <w:r>
        <w:rPr>
          <w:rtl/>
        </w:rPr>
        <w:t xml:space="preserve"> </w:t>
      </w:r>
      <w:r w:rsidRPr="000F2A07">
        <w:rPr>
          <w:rStyle w:val="libFootnotenumChar"/>
          <w:rtl/>
        </w:rPr>
        <w:t>(6)</w:t>
      </w:r>
      <w:r>
        <w:rPr>
          <w:rtl/>
        </w:rPr>
        <w:t>.</w:t>
      </w:r>
    </w:p>
    <w:p w:rsidR="00140CA9" w:rsidRDefault="00191CDD" w:rsidP="0046633D">
      <w:pPr>
        <w:pStyle w:val="libNormal"/>
      </w:pPr>
      <w:r>
        <w:rPr>
          <w:rFonts w:hint="eastAsia"/>
          <w:rtl/>
        </w:rPr>
        <w:t>الکاظم</w:t>
      </w:r>
      <w:r>
        <w:rPr>
          <w:rFonts w:hint="cs"/>
          <w:rtl/>
        </w:rPr>
        <w:t>ی</w:t>
      </w:r>
      <w:r>
        <w:rPr>
          <w:rtl/>
        </w:rPr>
        <w:t xml:space="preserve"> </w:t>
      </w:r>
      <w:r w:rsidR="00F2741C" w:rsidRPr="00F2741C">
        <w:rPr>
          <w:rStyle w:val="libAlaemChar"/>
          <w:rtl/>
        </w:rPr>
        <w:t>عليه‌السلام</w:t>
      </w:r>
      <w:r>
        <w:rPr>
          <w:rtl/>
        </w:rPr>
        <w:t>: ف</w:t>
      </w:r>
      <w:r>
        <w:rPr>
          <w:rFonts w:hint="cs"/>
          <w:rtl/>
        </w:rPr>
        <w:t>ی</w:t>
      </w:r>
      <w:r>
        <w:rPr>
          <w:rtl/>
        </w:rPr>
        <w:t xml:space="preserve"> انّ أبا الخطّاب کان ممّن أع</w:t>
      </w:r>
      <w:r>
        <w:rPr>
          <w:rFonts w:hint="cs"/>
          <w:rtl/>
        </w:rPr>
        <w:t>ی</w:t>
      </w:r>
      <w:r>
        <w:rPr>
          <w:rFonts w:hint="eastAsia"/>
          <w:rtl/>
        </w:rPr>
        <w:t>ر</w:t>
      </w:r>
      <w:r>
        <w:rPr>
          <w:rtl/>
        </w:rPr>
        <w:t xml:space="preserve"> الإ</w:t>
      </w:r>
      <w:r>
        <w:rPr>
          <w:rFonts w:hint="cs"/>
          <w:rtl/>
        </w:rPr>
        <w:t>ی</w:t>
      </w:r>
      <w:r>
        <w:rPr>
          <w:rFonts w:hint="eastAsia"/>
          <w:rtl/>
        </w:rPr>
        <w:t>مان</w:t>
      </w:r>
      <w:r>
        <w:rPr>
          <w:rtl/>
        </w:rPr>
        <w:t xml:space="preserve">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46/</w:t>
      </w:r>
      <w:r w:rsidR="00140CA9">
        <w:rPr>
          <w:rtl/>
        </w:rPr>
        <w:t>30</w:t>
      </w:r>
      <w:r w:rsidR="00191CDD">
        <w:rPr>
          <w:rtl/>
        </w:rPr>
        <w:t>/</w:t>
      </w:r>
      <w:r w:rsidR="00140CA9">
        <w:rPr>
          <w:rtl/>
        </w:rPr>
        <w:t>3</w:t>
      </w:r>
      <w:r w:rsidR="00191CDD">
        <w:rPr>
          <w:rtl/>
        </w:rPr>
        <w:t>،ج:</w:t>
      </w:r>
      <w:r w:rsidR="00140CA9">
        <w:rPr>
          <w:rtl/>
        </w:rPr>
        <w:t>199</w:t>
      </w:r>
      <w:r w:rsidR="00191CDD">
        <w:rPr>
          <w:rtl/>
        </w:rPr>
        <w:t xml:space="preserve">/6. </w:t>
      </w:r>
    </w:p>
    <w:p w:rsidR="00140CA9" w:rsidRDefault="00D7268C" w:rsidP="005E32C9">
      <w:pPr>
        <w:pStyle w:val="libFootnote0"/>
      </w:pPr>
      <w:r>
        <w:rPr>
          <w:rtl/>
        </w:rPr>
        <w:t>(2)</w:t>
      </w:r>
      <w:r w:rsidR="00191CDD">
        <w:rPr>
          <w:rtl/>
        </w:rPr>
        <w:t xml:space="preserve"> و ف</w:t>
      </w:r>
      <w:r w:rsidR="00191CDD">
        <w:rPr>
          <w:rFonts w:hint="cs"/>
          <w:rtl/>
        </w:rPr>
        <w:t>ی</w:t>
      </w:r>
      <w:r w:rsidR="00191CDD">
        <w:rPr>
          <w:rtl/>
        </w:rPr>
        <w:t xml:space="preserve"> نسخه:حمد. </w:t>
      </w:r>
    </w:p>
    <w:p w:rsidR="00140CA9" w:rsidRDefault="00D7268C" w:rsidP="005E32C9">
      <w:pPr>
        <w:pStyle w:val="libFootnote0"/>
      </w:pPr>
      <w:r>
        <w:rPr>
          <w:rtl/>
        </w:rPr>
        <w:t>(3)</w:t>
      </w:r>
      <w:r w:rsidR="00191CDD">
        <w:rPr>
          <w:rtl/>
        </w:rPr>
        <w:t xml:space="preserve"> ق:4</w:t>
      </w:r>
      <w:r w:rsidR="00140CA9">
        <w:rPr>
          <w:rtl/>
        </w:rPr>
        <w:t>38</w:t>
      </w:r>
      <w:r w:rsidR="00191CDD">
        <w:rPr>
          <w:rtl/>
        </w:rPr>
        <w:t>/45/</w:t>
      </w:r>
      <w:r w:rsidR="00140CA9">
        <w:rPr>
          <w:rtl/>
        </w:rPr>
        <w:t>1</w:t>
      </w:r>
      <w:r w:rsidR="00191CDD">
        <w:rPr>
          <w:rtl/>
        </w:rPr>
        <w:t>4،ج:</w:t>
      </w:r>
      <w:r w:rsidR="00140CA9">
        <w:rPr>
          <w:rtl/>
        </w:rPr>
        <w:t>179</w:t>
      </w:r>
      <w:r w:rsidR="00191CDD">
        <w:rPr>
          <w:rtl/>
        </w:rPr>
        <w:t>/6</w:t>
      </w:r>
      <w:r w:rsidR="00140CA9">
        <w:rPr>
          <w:rtl/>
        </w:rPr>
        <w:t>1</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w:t>
      </w:r>
      <w:r w:rsidR="00191CDD">
        <w:rPr>
          <w:rtl/>
        </w:rPr>
        <w:t>4</w:t>
      </w:r>
      <w:r w:rsidR="00140CA9">
        <w:rPr>
          <w:rtl/>
        </w:rPr>
        <w:t>7</w:t>
      </w:r>
      <w:r w:rsidR="00191CDD">
        <w:rPr>
          <w:rtl/>
        </w:rPr>
        <w:t>/</w:t>
      </w:r>
      <w:r w:rsidR="00140CA9">
        <w:rPr>
          <w:rtl/>
        </w:rPr>
        <w:t>3</w:t>
      </w:r>
      <w:r w:rsidR="00191CDD">
        <w:rPr>
          <w:rtl/>
        </w:rPr>
        <w:t>4/</w:t>
      </w:r>
      <w:r w:rsidR="00140CA9">
        <w:rPr>
          <w:rtl/>
        </w:rPr>
        <w:t>1</w:t>
      </w:r>
      <w:r w:rsidR="00191CDD">
        <w:rPr>
          <w:rtl/>
        </w:rPr>
        <w:t>،ج:</w:t>
      </w:r>
      <w:r w:rsidR="00140CA9">
        <w:rPr>
          <w:rtl/>
        </w:rPr>
        <w:t>2</w:t>
      </w:r>
      <w:r w:rsidR="00191CDD">
        <w:rPr>
          <w:rtl/>
        </w:rPr>
        <w:t>5</w:t>
      </w:r>
      <w:r w:rsidR="00140CA9">
        <w:rPr>
          <w:rtl/>
        </w:rPr>
        <w:t>0</w:t>
      </w:r>
      <w:r w:rsidR="00191CDD">
        <w:rPr>
          <w:rtl/>
        </w:rPr>
        <w:t>/</w:t>
      </w:r>
      <w:r w:rsidR="00140CA9">
        <w:rPr>
          <w:rtl/>
        </w:rPr>
        <w:t>2</w:t>
      </w:r>
      <w:r w:rsidR="00191CDD">
        <w:rPr>
          <w:rtl/>
        </w:rPr>
        <w:t>. ق:</w:t>
      </w:r>
      <w:r w:rsidR="00140CA9">
        <w:rPr>
          <w:rtl/>
        </w:rPr>
        <w:t>20</w:t>
      </w:r>
      <w:r w:rsidR="00191CDD">
        <w:rPr>
          <w:rtl/>
        </w:rPr>
        <w:t>5/</w:t>
      </w:r>
      <w:r w:rsidR="00140CA9">
        <w:rPr>
          <w:rtl/>
        </w:rPr>
        <w:t>33</w:t>
      </w:r>
      <w:r w:rsidR="00191CDD">
        <w:rPr>
          <w:rtl/>
        </w:rPr>
        <w:t>/</w:t>
      </w:r>
      <w:r w:rsidR="00140CA9">
        <w:rPr>
          <w:rtl/>
        </w:rPr>
        <w:t>11</w:t>
      </w:r>
      <w:r w:rsidR="00191CDD">
        <w:rPr>
          <w:rtl/>
        </w:rPr>
        <w:t>،ج:</w:t>
      </w:r>
      <w:r w:rsidR="00140CA9">
        <w:rPr>
          <w:rtl/>
        </w:rPr>
        <w:t>33</w:t>
      </w:r>
      <w:r w:rsidR="00191CDD">
        <w:rPr>
          <w:rtl/>
        </w:rPr>
        <w:t>6/4</w:t>
      </w:r>
      <w:r w:rsidR="00140CA9">
        <w:rPr>
          <w:rtl/>
        </w:rPr>
        <w:t>7</w:t>
      </w:r>
      <w:r w:rsidR="00191CDD">
        <w:rPr>
          <w:rtl/>
        </w:rPr>
        <w:t>. ق:</w:t>
      </w:r>
      <w:r w:rsidR="00140CA9">
        <w:rPr>
          <w:rtl/>
        </w:rPr>
        <w:t>2</w:t>
      </w:r>
      <w:r w:rsidR="00191CDD">
        <w:rPr>
          <w:rtl/>
        </w:rPr>
        <w:t>46/</w:t>
      </w:r>
      <w:r w:rsidR="00140CA9">
        <w:rPr>
          <w:rtl/>
        </w:rPr>
        <w:t>81</w:t>
      </w:r>
      <w:r w:rsidR="00191CDD">
        <w:rPr>
          <w:rtl/>
        </w:rPr>
        <w:t>/</w:t>
      </w:r>
      <w:r w:rsidR="00140CA9">
        <w:rPr>
          <w:rtl/>
        </w:rPr>
        <w:t>7</w:t>
      </w:r>
      <w:r w:rsidR="00191CDD">
        <w:rPr>
          <w:rtl/>
        </w:rPr>
        <w:t>-</w:t>
      </w:r>
      <w:r w:rsidR="00140CA9">
        <w:rPr>
          <w:rtl/>
        </w:rPr>
        <w:t>2</w:t>
      </w:r>
      <w:r w:rsidR="00191CDD">
        <w:rPr>
          <w:rtl/>
        </w:rPr>
        <w:t>4</w:t>
      </w:r>
      <w:r w:rsidR="00140CA9">
        <w:rPr>
          <w:rtl/>
        </w:rPr>
        <w:t>9</w:t>
      </w:r>
      <w:r w:rsidR="00191CDD">
        <w:rPr>
          <w:rtl/>
        </w:rPr>
        <w:t>،ج:</w:t>
      </w:r>
      <w:r w:rsidR="00140CA9">
        <w:rPr>
          <w:rtl/>
        </w:rPr>
        <w:t>312</w:t>
      </w:r>
      <w:r w:rsidR="00191CDD">
        <w:rPr>
          <w:rtl/>
        </w:rPr>
        <w:t>/</w:t>
      </w:r>
      <w:r w:rsidR="00140CA9">
        <w:rPr>
          <w:rtl/>
        </w:rPr>
        <w:t>2</w:t>
      </w:r>
      <w:r w:rsidR="00191CDD">
        <w:rPr>
          <w:rtl/>
        </w:rPr>
        <w:t>5-</w:t>
      </w:r>
      <w:r w:rsidR="00140CA9">
        <w:rPr>
          <w:rtl/>
        </w:rPr>
        <w:t>327</w:t>
      </w:r>
      <w:r w:rsidR="00191CDD">
        <w:rPr>
          <w:rtl/>
        </w:rPr>
        <w:t>. ق:</w:t>
      </w:r>
      <w:r w:rsidR="00140CA9">
        <w:rPr>
          <w:rtl/>
        </w:rPr>
        <w:t>2</w:t>
      </w:r>
      <w:r w:rsidR="00191CDD">
        <w:rPr>
          <w:rtl/>
        </w:rPr>
        <w:t>45/</w:t>
      </w:r>
      <w:r w:rsidR="00140CA9">
        <w:rPr>
          <w:rtl/>
        </w:rPr>
        <w:t>37</w:t>
      </w:r>
      <w:r w:rsidR="00191CDD">
        <w:rPr>
          <w:rtl/>
        </w:rPr>
        <w:t>/</w:t>
      </w:r>
      <w:r w:rsidR="00140CA9">
        <w:rPr>
          <w:rtl/>
        </w:rPr>
        <w:t>13</w:t>
      </w:r>
      <w:r w:rsidR="00191CDD">
        <w:rPr>
          <w:rtl/>
        </w:rPr>
        <w:t>،ج:</w:t>
      </w:r>
      <w:r w:rsidR="00140CA9">
        <w:rPr>
          <w:rtl/>
        </w:rPr>
        <w:t>181</w:t>
      </w:r>
      <w:r w:rsidR="00191CDD">
        <w:rPr>
          <w:rtl/>
        </w:rPr>
        <w:t>/5</w:t>
      </w:r>
      <w:r w:rsidR="00140CA9">
        <w:rPr>
          <w:rtl/>
        </w:rPr>
        <w:t>3</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209</w:t>
      </w:r>
      <w:r w:rsidR="00191CDD">
        <w:rPr>
          <w:rtl/>
        </w:rPr>
        <w:t>/</w:t>
      </w:r>
      <w:r w:rsidR="00140CA9">
        <w:rPr>
          <w:rtl/>
        </w:rPr>
        <w:t>33</w:t>
      </w:r>
      <w:r w:rsidR="00191CDD">
        <w:rPr>
          <w:rtl/>
        </w:rPr>
        <w:t>/</w:t>
      </w:r>
      <w:r w:rsidR="00140CA9">
        <w:rPr>
          <w:rtl/>
        </w:rPr>
        <w:t>11</w:t>
      </w:r>
      <w:r w:rsidR="00191CDD">
        <w:rPr>
          <w:rtl/>
        </w:rPr>
        <w:t>،ج:</w:t>
      </w:r>
      <w:r w:rsidR="00140CA9">
        <w:rPr>
          <w:rtl/>
        </w:rPr>
        <w:t>3</w:t>
      </w:r>
      <w:r w:rsidR="00191CDD">
        <w:rPr>
          <w:rtl/>
        </w:rPr>
        <w:t>46/4</w:t>
      </w:r>
      <w:r w:rsidR="00140CA9">
        <w:rPr>
          <w:rtl/>
        </w:rPr>
        <w:t>7</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11</w:t>
      </w:r>
      <w:r w:rsidR="00191CDD">
        <w:rPr>
          <w:rtl/>
        </w:rPr>
        <w:t>6/</w:t>
      </w:r>
      <w:r w:rsidR="00140CA9">
        <w:rPr>
          <w:rtl/>
        </w:rPr>
        <w:t>2</w:t>
      </w:r>
      <w:r w:rsidR="00191CDD">
        <w:rPr>
          <w:rtl/>
        </w:rPr>
        <w:t>6/</w:t>
      </w:r>
      <w:r w:rsidR="00140CA9">
        <w:rPr>
          <w:rtl/>
        </w:rPr>
        <w:t>11</w:t>
      </w:r>
      <w:r w:rsidR="00191CDD">
        <w:rPr>
          <w:rtl/>
        </w:rPr>
        <w:t>،ج:4</w:t>
      </w:r>
      <w:r w:rsidR="00140CA9">
        <w:rPr>
          <w:rtl/>
        </w:rPr>
        <w:t>3</w:t>
      </w:r>
      <w:r w:rsidR="00191CDD">
        <w:rPr>
          <w:rtl/>
        </w:rPr>
        <w:t>/4</w:t>
      </w:r>
      <w:r w:rsidR="00140CA9">
        <w:rPr>
          <w:rtl/>
        </w:rPr>
        <w:t>7</w:t>
      </w:r>
      <w:r w:rsidR="00191CDD">
        <w:rPr>
          <w:rtl/>
        </w:rPr>
        <w:t xml:space="preserve">. </w:t>
      </w:r>
    </w:p>
    <w:p w:rsidR="00D7268C" w:rsidRDefault="00D7268C" w:rsidP="005E32C9">
      <w:pPr>
        <w:pStyle w:val="libFootnote0"/>
        <w:rPr>
          <w:rtl/>
        </w:rPr>
      </w:pPr>
      <w:r>
        <w:rPr>
          <w:rtl/>
        </w:rPr>
        <w:t>(7)</w:t>
      </w:r>
      <w:r w:rsidR="00191CDD">
        <w:rPr>
          <w:rtl/>
        </w:rPr>
        <w:t xml:space="preserve"> ق:</w:t>
      </w:r>
      <w:r w:rsidR="00140CA9">
        <w:rPr>
          <w:rtl/>
        </w:rPr>
        <w:t>2</w:t>
      </w:r>
      <w:r w:rsidR="00191CDD">
        <w:rPr>
          <w:rtl/>
        </w:rPr>
        <w:t>4</w:t>
      </w:r>
      <w:r w:rsidR="00140CA9">
        <w:rPr>
          <w:rtl/>
        </w:rPr>
        <w:t>8</w:t>
      </w:r>
      <w:r w:rsidR="00191CDD">
        <w:rPr>
          <w:rtl/>
        </w:rPr>
        <w:t>/</w:t>
      </w:r>
      <w:r w:rsidR="00140CA9">
        <w:rPr>
          <w:rtl/>
        </w:rPr>
        <w:t>38</w:t>
      </w:r>
      <w:r w:rsidR="00191CDD">
        <w:rPr>
          <w:rtl/>
        </w:rPr>
        <w:t>/</w:t>
      </w:r>
      <w:r w:rsidR="00140CA9">
        <w:rPr>
          <w:rtl/>
        </w:rPr>
        <w:t>11</w:t>
      </w:r>
      <w:r w:rsidR="00191CDD">
        <w:rPr>
          <w:rtl/>
        </w:rPr>
        <w:t>،ج:5</w:t>
      </w:r>
      <w:r w:rsidR="00140CA9">
        <w:rPr>
          <w:rtl/>
        </w:rPr>
        <w:t>8</w:t>
      </w:r>
      <w:r w:rsidR="00191CDD">
        <w:rPr>
          <w:rtl/>
        </w:rPr>
        <w:t>/4</w:t>
      </w:r>
      <w:r w:rsidR="00140CA9">
        <w:rPr>
          <w:rtl/>
        </w:rPr>
        <w:t>8</w:t>
      </w:r>
      <w:r w:rsidR="00191CDD">
        <w:rPr>
          <w:rtl/>
        </w:rPr>
        <w:t>. ق:</w:t>
      </w:r>
      <w:r w:rsidR="00140CA9">
        <w:rPr>
          <w:rtl/>
        </w:rPr>
        <w:t>2</w:t>
      </w:r>
      <w:r w:rsidR="00191CDD">
        <w:rPr>
          <w:rtl/>
        </w:rPr>
        <w:t>66/</w:t>
      </w:r>
      <w:r w:rsidR="00140CA9">
        <w:rPr>
          <w:rtl/>
        </w:rPr>
        <w:t>39</w:t>
      </w:r>
      <w:r w:rsidR="00191CDD">
        <w:rPr>
          <w:rtl/>
        </w:rPr>
        <w:t>/</w:t>
      </w:r>
      <w:r w:rsidR="00140CA9">
        <w:rPr>
          <w:rtl/>
        </w:rPr>
        <w:t>11</w:t>
      </w:r>
      <w:r w:rsidR="00191CDD">
        <w:rPr>
          <w:rtl/>
        </w:rPr>
        <w:t>،ج:</w:t>
      </w:r>
      <w:r w:rsidR="00140CA9">
        <w:rPr>
          <w:rtl/>
        </w:rPr>
        <w:t>11</w:t>
      </w:r>
      <w:r w:rsidR="00191CDD">
        <w:rPr>
          <w:rtl/>
        </w:rPr>
        <w:t>6/4</w:t>
      </w:r>
      <w:r w:rsidR="00140CA9">
        <w:rPr>
          <w:rtl/>
        </w:rPr>
        <w:t>8</w:t>
      </w:r>
      <w:r w:rsidR="00191CDD">
        <w:rPr>
          <w:rtl/>
        </w:rPr>
        <w:t>. ق:کتاب الا</w:t>
      </w:r>
      <w:r w:rsidR="00191CDD">
        <w:rPr>
          <w:rFonts w:hint="cs"/>
          <w:rtl/>
        </w:rPr>
        <w:t>ی</w:t>
      </w:r>
      <w:r w:rsidR="00191CDD">
        <w:rPr>
          <w:rFonts w:hint="eastAsia"/>
          <w:rtl/>
        </w:rPr>
        <w:t>مان</w:t>
      </w:r>
      <w:r w:rsidR="00140CA9">
        <w:rPr>
          <w:rtl/>
        </w:rPr>
        <w:t>27</w:t>
      </w:r>
      <w:r w:rsidR="00191CDD">
        <w:rPr>
          <w:rtl/>
        </w:rPr>
        <w:t>6/</w:t>
      </w:r>
      <w:r w:rsidR="00140CA9">
        <w:rPr>
          <w:rtl/>
        </w:rPr>
        <w:t>3</w:t>
      </w:r>
      <w:r w:rsidR="00191CDD">
        <w:rPr>
          <w:rtl/>
        </w:rPr>
        <w:t>4/،ج:</w:t>
      </w:r>
      <w:r w:rsidR="00140CA9">
        <w:rPr>
          <w:rtl/>
        </w:rPr>
        <w:t>219</w:t>
      </w:r>
      <w:r w:rsidR="00191CDD">
        <w:rPr>
          <w:rtl/>
        </w:rPr>
        <w:t>/6</w:t>
      </w:r>
      <w:r w:rsidR="00140CA9">
        <w:rPr>
          <w:rtl/>
        </w:rPr>
        <w:t>9</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sidRPr="0046633D">
        <w:rPr>
          <w:rStyle w:val="libBold1Char"/>
          <w:rFonts w:hint="eastAsia"/>
          <w:rtl/>
        </w:rPr>
        <w:t>أقول</w:t>
      </w:r>
      <w:r>
        <w:rPr>
          <w:rtl/>
        </w:rPr>
        <w:t>: قال ش</w:t>
      </w:r>
      <w:r>
        <w:rPr>
          <w:rFonts w:hint="cs"/>
          <w:rtl/>
        </w:rPr>
        <w:t>ی</w:t>
      </w:r>
      <w:r>
        <w:rPr>
          <w:rFonts w:hint="eastAsia"/>
          <w:rtl/>
        </w:rPr>
        <w:t>خنا</w:t>
      </w:r>
      <w:r>
        <w:rPr>
          <w:rtl/>
        </w:rPr>
        <w:t xml:space="preserve"> ف</w:t>
      </w:r>
      <w:r>
        <w:rPr>
          <w:rFonts w:hint="cs"/>
          <w:rtl/>
        </w:rPr>
        <w:t>ی</w:t>
      </w:r>
      <w:r>
        <w:rPr>
          <w:rtl/>
        </w:rPr>
        <w:t xml:space="preserve"> المستدرک ف</w:t>
      </w:r>
      <w:r>
        <w:rPr>
          <w:rFonts w:hint="cs"/>
          <w:rtl/>
        </w:rPr>
        <w:t>ی</w:t>
      </w:r>
      <w:r>
        <w:rPr>
          <w:rtl/>
        </w:rPr>
        <w:t xml:space="preserve"> شرح حال دعائم الإسلام لقاض</w:t>
      </w:r>
      <w:r>
        <w:rPr>
          <w:rFonts w:hint="cs"/>
          <w:rtl/>
        </w:rPr>
        <w:t>ی</w:t>
      </w:r>
      <w:r>
        <w:rPr>
          <w:rtl/>
        </w:rPr>
        <w:t xml:space="preserve"> مصر نعمان ابن محمّد انّه ذکر قصه الغلاه ف</w:t>
      </w:r>
      <w:r>
        <w:rPr>
          <w:rFonts w:hint="cs"/>
          <w:rtl/>
        </w:rPr>
        <w:t>ی</w:t>
      </w:r>
      <w:r>
        <w:rPr>
          <w:rtl/>
        </w:rPr>
        <w:t xml:space="preserve"> عصر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إحراقه إ</w:t>
      </w:r>
      <w:r>
        <w:rPr>
          <w:rFonts w:hint="cs"/>
          <w:rtl/>
        </w:rPr>
        <w:t>یّ</w:t>
      </w:r>
      <w:r>
        <w:rPr>
          <w:rFonts w:hint="eastAsia"/>
          <w:rtl/>
        </w:rPr>
        <w:t>اهم</w:t>
      </w:r>
      <w:r>
        <w:rPr>
          <w:rtl/>
        </w:rPr>
        <w:t xml:space="preserve"> بالنار ثمّ قال:و کان ف</w:t>
      </w:r>
      <w:r>
        <w:rPr>
          <w:rFonts w:hint="cs"/>
          <w:rtl/>
        </w:rPr>
        <w:t>ی</w:t>
      </w:r>
      <w:r>
        <w:rPr>
          <w:rtl/>
        </w:rPr>
        <w:t xml:space="preserve"> أعصار الأئمه من ولده </w:t>
      </w:r>
      <w:r w:rsidR="00F2741C" w:rsidRPr="00F2741C">
        <w:rPr>
          <w:rStyle w:val="libAlaemChar"/>
          <w:rtl/>
        </w:rPr>
        <w:t>عليهم‌السلام</w:t>
      </w:r>
      <w:r>
        <w:rPr>
          <w:rtl/>
        </w:rPr>
        <w:t xml:space="preserve"> من قبل ذلک ما </w:t>
      </w:r>
      <w:r>
        <w:rPr>
          <w:rFonts w:hint="cs"/>
          <w:rtl/>
        </w:rPr>
        <w:t>ی</w:t>
      </w:r>
      <w:r>
        <w:rPr>
          <w:rFonts w:hint="eastAsia"/>
          <w:rtl/>
        </w:rPr>
        <w:t>طول</w:t>
      </w:r>
      <w:r>
        <w:rPr>
          <w:rtl/>
        </w:rPr>
        <w:t xml:space="preserve"> الخبر بذکرهم کالمغ</w:t>
      </w:r>
      <w:r>
        <w:rPr>
          <w:rFonts w:hint="cs"/>
          <w:rtl/>
        </w:rPr>
        <w:t>ی</w:t>
      </w:r>
      <w:r>
        <w:rPr>
          <w:rFonts w:hint="eastAsia"/>
          <w:rtl/>
        </w:rPr>
        <w:t>ره</w:t>
      </w:r>
      <w:r>
        <w:rPr>
          <w:rtl/>
        </w:rPr>
        <w:t xml:space="preserve"> بن سعد </w:t>
      </w:r>
      <w:r>
        <w:rPr>
          <w:rFonts w:hint="eastAsia"/>
          <w:rtl/>
        </w:rPr>
        <w:t>من</w:t>
      </w:r>
      <w:r>
        <w:rPr>
          <w:rtl/>
        </w:rPr>
        <w:t xml:space="preserve"> أصحاب أب</w:t>
      </w:r>
      <w:r>
        <w:rPr>
          <w:rFonts w:hint="cs"/>
          <w:rtl/>
        </w:rPr>
        <w:t>ی</w:t>
      </w:r>
      <w:r>
        <w:rPr>
          <w:rtl/>
        </w:rPr>
        <w:t xml:space="preserve"> جعفر محمّد بن عل</w:t>
      </w:r>
      <w:r>
        <w:rPr>
          <w:rFonts w:hint="cs"/>
          <w:rtl/>
        </w:rPr>
        <w:t>یّ</w:t>
      </w:r>
      <w:r>
        <w:rPr>
          <w:rtl/>
        </w:rPr>
        <w:t xml:space="preserve"> </w:t>
      </w:r>
      <w:r w:rsidR="00F2741C" w:rsidRPr="00F2741C">
        <w:rPr>
          <w:rStyle w:val="libAlaemChar"/>
          <w:rtl/>
        </w:rPr>
        <w:t>عليهما‌السلام</w:t>
      </w:r>
      <w:r>
        <w:rPr>
          <w:rtl/>
        </w:rPr>
        <w:t xml:space="preserve"> و دعائه،فاستزلّه الش</w:t>
      </w:r>
      <w:r>
        <w:rPr>
          <w:rFonts w:hint="cs"/>
          <w:rtl/>
        </w:rPr>
        <w:t>ی</w:t>
      </w:r>
      <w:r>
        <w:rPr>
          <w:rFonts w:hint="eastAsia"/>
          <w:rtl/>
        </w:rPr>
        <w:t>طان</w:t>
      </w:r>
      <w:r>
        <w:rPr>
          <w:rtl/>
        </w:rPr>
        <w:t xml:space="preserve"> ال</w:t>
      </w:r>
      <w:r>
        <w:rPr>
          <w:rFonts w:hint="cs"/>
          <w:rtl/>
        </w:rPr>
        <w:t>ی</w:t>
      </w:r>
      <w:r>
        <w:rPr>
          <w:rtl/>
        </w:rPr>
        <w:t xml:space="preserve"> أن قال:و استحلّ المغ</w:t>
      </w:r>
      <w:r>
        <w:rPr>
          <w:rFonts w:hint="cs"/>
          <w:rtl/>
        </w:rPr>
        <w:t>ی</w:t>
      </w:r>
      <w:r>
        <w:rPr>
          <w:rFonts w:hint="eastAsia"/>
          <w:rtl/>
        </w:rPr>
        <w:t>ره</w:t>
      </w:r>
      <w:r>
        <w:rPr>
          <w:rtl/>
        </w:rPr>
        <w:t xml:space="preserve"> و أصحابه المحارم کلّها و أباحوها،و عطّلوا الشرا</w:t>
      </w:r>
      <w:r>
        <w:rPr>
          <w:rFonts w:hint="cs"/>
          <w:rtl/>
        </w:rPr>
        <w:t>ی</w:t>
      </w:r>
      <w:r>
        <w:rPr>
          <w:rFonts w:hint="eastAsia"/>
          <w:rtl/>
        </w:rPr>
        <w:t>ع</w:t>
      </w:r>
      <w:r>
        <w:rPr>
          <w:rtl/>
        </w:rPr>
        <w:t xml:space="preserve"> و ترکوها،و انسلخوا من الإسلام جمله،و بانوا من جم</w:t>
      </w:r>
      <w:r>
        <w:rPr>
          <w:rFonts w:hint="cs"/>
          <w:rtl/>
        </w:rPr>
        <w:t>ی</w:t>
      </w:r>
      <w:r>
        <w:rPr>
          <w:rFonts w:hint="eastAsia"/>
          <w:rtl/>
        </w:rPr>
        <w:t>ع</w:t>
      </w:r>
      <w:r>
        <w:rPr>
          <w:rtl/>
        </w:rPr>
        <w:t xml:space="preserve"> ش</w:t>
      </w:r>
      <w:r>
        <w:rPr>
          <w:rFonts w:hint="cs"/>
          <w:rtl/>
        </w:rPr>
        <w:t>ی</w:t>
      </w:r>
      <w:r>
        <w:rPr>
          <w:rFonts w:hint="eastAsia"/>
          <w:rtl/>
        </w:rPr>
        <w:t>عه</w:t>
      </w:r>
      <w:r>
        <w:rPr>
          <w:rtl/>
        </w:rPr>
        <w:t xml:space="preserve"> الحقّ و أتباع الأئمّه،و أشهر أبو جعفر </w:t>
      </w:r>
      <w:r w:rsidR="00F2741C" w:rsidRPr="00F2741C">
        <w:rPr>
          <w:rStyle w:val="libAlaemChar"/>
          <w:rtl/>
        </w:rPr>
        <w:t>عليه‌السلام</w:t>
      </w:r>
      <w:r>
        <w:rPr>
          <w:rtl/>
        </w:rPr>
        <w:t xml:space="preserve"> لعنهم و البراءه منهم ثمّ کان أبو الخطّاب ف</w:t>
      </w:r>
      <w:r>
        <w:rPr>
          <w:rFonts w:hint="cs"/>
          <w:rtl/>
        </w:rPr>
        <w:t>ی</w:t>
      </w:r>
      <w:r>
        <w:rPr>
          <w:rtl/>
        </w:rPr>
        <w:t xml:space="preserve"> عصر جعفر بن محمّد </w:t>
      </w:r>
      <w:r w:rsidR="00F2741C" w:rsidRPr="00F2741C">
        <w:rPr>
          <w:rStyle w:val="libAlaemChar"/>
          <w:rtl/>
        </w:rPr>
        <w:t>عليهما‌السلام</w:t>
      </w:r>
      <w:r>
        <w:rPr>
          <w:rtl/>
        </w:rPr>
        <w:t xml:space="preserve"> من أجلّ دعامه ثمّ أصابه ما أصاب المغ</w:t>
      </w:r>
      <w:r>
        <w:rPr>
          <w:rFonts w:hint="cs"/>
          <w:rtl/>
        </w:rPr>
        <w:t>ی</w:t>
      </w:r>
      <w:r>
        <w:rPr>
          <w:rFonts w:hint="eastAsia"/>
          <w:rtl/>
        </w:rPr>
        <w:t>ره</w:t>
      </w:r>
      <w:r>
        <w:rPr>
          <w:rtl/>
        </w:rPr>
        <w:t xml:space="preserve"> فکفر و ادّع</w:t>
      </w:r>
      <w:r>
        <w:rPr>
          <w:rFonts w:hint="cs"/>
          <w:rtl/>
        </w:rPr>
        <w:t>ی</w:t>
      </w:r>
      <w:r>
        <w:rPr>
          <w:rtl/>
        </w:rPr>
        <w:t xml:space="preserve"> أ</w:t>
      </w:r>
      <w:r>
        <w:rPr>
          <w:rFonts w:hint="cs"/>
          <w:rtl/>
        </w:rPr>
        <w:t>ی</w:t>
      </w:r>
      <w:r>
        <w:rPr>
          <w:rFonts w:hint="eastAsia"/>
          <w:rtl/>
        </w:rPr>
        <w:t>ضا</w:t>
      </w:r>
      <w:r>
        <w:rPr>
          <w:rtl/>
        </w:rPr>
        <w:t xml:space="preserve"> النبوّه،و زعم انّ جعفرا </w:t>
      </w:r>
      <w:r w:rsidR="00F2741C" w:rsidRPr="00F2741C">
        <w:rPr>
          <w:rStyle w:val="libAlaemChar"/>
          <w:rtl/>
        </w:rPr>
        <w:t>عليه‌السلام</w:t>
      </w:r>
      <w:r>
        <w:rPr>
          <w:rtl/>
        </w:rPr>
        <w:t xml:space="preserve"> إله،تعال</w:t>
      </w:r>
      <w:r>
        <w:rPr>
          <w:rFonts w:hint="cs"/>
          <w:rtl/>
        </w:rPr>
        <w:t>ی</w:t>
      </w:r>
      <w:r>
        <w:rPr>
          <w:rtl/>
        </w:rPr>
        <w:t xml:space="preserve"> اللّه(عزّ و جلّ)عن قوله،و استحلّ المحارم کلّها و رخّص لأصحابه ف</w:t>
      </w:r>
      <w:r>
        <w:rPr>
          <w:rFonts w:hint="cs"/>
          <w:rtl/>
        </w:rPr>
        <w:t>ی</w:t>
      </w:r>
      <w:r>
        <w:rPr>
          <w:rFonts w:hint="eastAsia"/>
          <w:rtl/>
        </w:rPr>
        <w:t>ها،و</w:t>
      </w:r>
      <w:r>
        <w:rPr>
          <w:rtl/>
        </w:rPr>
        <w:t xml:space="preserve"> کانو</w:t>
      </w:r>
      <w:r>
        <w:rPr>
          <w:rFonts w:hint="eastAsia"/>
          <w:rtl/>
        </w:rPr>
        <w:t>ا</w:t>
      </w:r>
      <w:r>
        <w:rPr>
          <w:rtl/>
        </w:rPr>
        <w:t xml:space="preserve"> کلّما ثقل عل</w:t>
      </w:r>
      <w:r>
        <w:rPr>
          <w:rFonts w:hint="cs"/>
          <w:rtl/>
        </w:rPr>
        <w:t>ی</w:t>
      </w:r>
      <w:r>
        <w:rPr>
          <w:rFonts w:hint="eastAsia"/>
          <w:rtl/>
        </w:rPr>
        <w:t>هم</w:t>
      </w:r>
      <w:r>
        <w:rPr>
          <w:rtl/>
        </w:rPr>
        <w:t xml:space="preserve"> أداء فرض أتوه فقالوا:</w:t>
      </w:r>
      <w:r>
        <w:rPr>
          <w:rFonts w:hint="cs"/>
          <w:rtl/>
        </w:rPr>
        <w:t>ی</w:t>
      </w:r>
      <w:r>
        <w:rPr>
          <w:rFonts w:hint="eastAsia"/>
          <w:rtl/>
        </w:rPr>
        <w:t>ا</w:t>
      </w:r>
      <w:r>
        <w:rPr>
          <w:rtl/>
        </w:rPr>
        <w:t xml:space="preserve"> أبا الخطّاب خفّف عنّا،ف</w:t>
      </w:r>
      <w:r>
        <w:rPr>
          <w:rFonts w:hint="cs"/>
          <w:rtl/>
        </w:rPr>
        <w:t>ی</w:t>
      </w:r>
      <w:r>
        <w:rPr>
          <w:rFonts w:hint="eastAsia"/>
          <w:rtl/>
        </w:rPr>
        <w:t>أمرهم</w:t>
      </w:r>
      <w:r>
        <w:rPr>
          <w:rtl/>
        </w:rPr>
        <w:t xml:space="preserve"> بترکه،حت</w:t>
      </w:r>
      <w:r>
        <w:rPr>
          <w:rFonts w:hint="cs"/>
          <w:rtl/>
        </w:rPr>
        <w:t>ی</w:t>
      </w:r>
      <w:r>
        <w:rPr>
          <w:rtl/>
        </w:rPr>
        <w:t xml:space="preserve"> ترکوا جم</w:t>
      </w:r>
      <w:r>
        <w:rPr>
          <w:rFonts w:hint="cs"/>
          <w:rtl/>
        </w:rPr>
        <w:t>ی</w:t>
      </w:r>
      <w:r>
        <w:rPr>
          <w:rFonts w:hint="eastAsia"/>
          <w:rtl/>
        </w:rPr>
        <w:t>ع</w:t>
      </w:r>
      <w:r>
        <w:rPr>
          <w:rtl/>
        </w:rPr>
        <w:t xml:space="preserve"> الفرائض و استحلّوا جم</w:t>
      </w:r>
      <w:r>
        <w:rPr>
          <w:rFonts w:hint="cs"/>
          <w:rtl/>
        </w:rPr>
        <w:t>ی</w:t>
      </w:r>
      <w:r>
        <w:rPr>
          <w:rFonts w:hint="eastAsia"/>
          <w:rtl/>
        </w:rPr>
        <w:t>ع</w:t>
      </w:r>
      <w:r>
        <w:rPr>
          <w:rtl/>
        </w:rPr>
        <w:t xml:space="preserve"> المحارم،و أباح لهم أن </w:t>
      </w:r>
      <w:r>
        <w:rPr>
          <w:rFonts w:hint="cs"/>
          <w:rtl/>
        </w:rPr>
        <w:t>ی</w:t>
      </w:r>
      <w:r>
        <w:rPr>
          <w:rFonts w:hint="eastAsia"/>
          <w:rtl/>
        </w:rPr>
        <w:t>شهد</w:t>
      </w:r>
      <w:r>
        <w:rPr>
          <w:rtl/>
        </w:rPr>
        <w:t xml:space="preserve"> بعضهم لبعض بالزور و قال:من عرف الإمام حلّ له کلّ ش</w:t>
      </w:r>
      <w:r>
        <w:rPr>
          <w:rFonts w:hint="cs"/>
          <w:rtl/>
        </w:rPr>
        <w:t>ی</w:t>
      </w:r>
      <w:r>
        <w:rPr>
          <w:rFonts w:hint="eastAsia"/>
          <w:rtl/>
        </w:rPr>
        <w:t>ء</w:t>
      </w:r>
      <w:r>
        <w:rPr>
          <w:rtl/>
        </w:rPr>
        <w:t xml:space="preserve"> کان حرم عل</w:t>
      </w:r>
      <w:r>
        <w:rPr>
          <w:rFonts w:hint="cs"/>
          <w:rtl/>
        </w:rPr>
        <w:t>ی</w:t>
      </w:r>
      <w:r>
        <w:rPr>
          <w:rFonts w:hint="eastAsia"/>
          <w:rtl/>
        </w:rPr>
        <w:t>ه،فبلغ</w:t>
      </w:r>
      <w:r>
        <w:rPr>
          <w:rtl/>
        </w:rPr>
        <w:t xml:space="preserve"> أمره جعفر بن محمّد </w:t>
      </w:r>
      <w:r w:rsidR="00F2741C" w:rsidRPr="00F2741C">
        <w:rPr>
          <w:rStyle w:val="libAlaemChar"/>
          <w:rtl/>
        </w:rPr>
        <w:t>عليهما‌السلام</w:t>
      </w:r>
      <w:r>
        <w:rPr>
          <w:rtl/>
        </w:rPr>
        <w:t xml:space="preserve"> فلم </w:t>
      </w:r>
      <w:r>
        <w:rPr>
          <w:rFonts w:hint="cs"/>
          <w:rtl/>
        </w:rPr>
        <w:t>ی</w:t>
      </w:r>
      <w:r>
        <w:rPr>
          <w:rFonts w:hint="eastAsia"/>
          <w:rtl/>
        </w:rPr>
        <w:t>قدر</w:t>
      </w:r>
      <w:r>
        <w:rPr>
          <w:rtl/>
        </w:rPr>
        <w:t xml:space="preserve"> عل</w:t>
      </w:r>
      <w:r>
        <w:rPr>
          <w:rFonts w:hint="cs"/>
          <w:rtl/>
        </w:rPr>
        <w:t>ی</w:t>
      </w:r>
      <w:r>
        <w:rPr>
          <w:rFonts w:hint="eastAsia"/>
          <w:rtl/>
        </w:rPr>
        <w:t>ه</w:t>
      </w:r>
      <w:r>
        <w:rPr>
          <w:rtl/>
        </w:rPr>
        <w:t xml:space="preserve"> بأکثر من أن لعنه و تبرّأ منه و جمع أصحابه فعرّفهم ذلک و کتب ال</w:t>
      </w:r>
      <w:r>
        <w:rPr>
          <w:rFonts w:hint="cs"/>
          <w:rtl/>
        </w:rPr>
        <w:t>ی</w:t>
      </w:r>
      <w:r>
        <w:rPr>
          <w:rtl/>
        </w:rPr>
        <w:t xml:space="preserve"> البلدان بالبرائه منه و باللعنه عل</w:t>
      </w:r>
      <w:r>
        <w:rPr>
          <w:rFonts w:hint="cs"/>
          <w:rtl/>
        </w:rPr>
        <w:t>ی</w:t>
      </w:r>
      <w:r>
        <w:rPr>
          <w:rFonts w:hint="eastAsia"/>
          <w:rtl/>
        </w:rPr>
        <w:t>ه،و</w:t>
      </w:r>
      <w:r>
        <w:rPr>
          <w:rtl/>
        </w:rPr>
        <w:t xml:space="preserve"> عظم أمره عل</w:t>
      </w:r>
      <w:r>
        <w:rPr>
          <w:rFonts w:hint="cs"/>
          <w:rtl/>
        </w:rPr>
        <w:t>ی</w:t>
      </w:r>
      <w:r>
        <w:rPr>
          <w:rtl/>
        </w:rPr>
        <w:t xml:space="preserve"> أب</w:t>
      </w:r>
      <w:r>
        <w:rPr>
          <w:rFonts w:hint="cs"/>
          <w:rtl/>
        </w:rPr>
        <w:t>ی</w:t>
      </w:r>
      <w:r>
        <w:rPr>
          <w:rtl/>
        </w:rPr>
        <w:t xml:space="preserve"> عبد اللّه </w:t>
      </w:r>
      <w:r w:rsidR="00F2741C" w:rsidRPr="00F2741C">
        <w:rPr>
          <w:rStyle w:val="libAlaemChar"/>
          <w:rtl/>
        </w:rPr>
        <w:t>عليه‌السلام</w:t>
      </w:r>
      <w:r>
        <w:rPr>
          <w:rtl/>
        </w:rPr>
        <w:t xml:space="preserve"> و استفظعه و استهاله،انته</w:t>
      </w:r>
      <w:r>
        <w:rPr>
          <w:rFonts w:hint="cs"/>
          <w:rtl/>
        </w:rPr>
        <w:t>ی</w:t>
      </w:r>
      <w:r>
        <w:rPr>
          <w:rtl/>
        </w:rPr>
        <w:t xml:space="preserve">. </w:t>
      </w:r>
    </w:p>
    <w:p w:rsidR="00D7268C" w:rsidRDefault="00191CDD" w:rsidP="00191CDD">
      <w:pPr>
        <w:pStyle w:val="libNormal"/>
      </w:pPr>
      <w:r>
        <w:rPr>
          <w:rFonts w:hint="eastAsia"/>
          <w:rtl/>
        </w:rPr>
        <w:t>قال</w:t>
      </w:r>
      <w:r>
        <w:rPr>
          <w:rtl/>
        </w:rPr>
        <w:t xml:space="preserve"> ف</w:t>
      </w:r>
      <w:r>
        <w:rPr>
          <w:rFonts w:hint="cs"/>
          <w:rtl/>
        </w:rPr>
        <w:t>ی</w:t>
      </w:r>
      <w:r>
        <w:rPr>
          <w:rtl/>
        </w:rPr>
        <w:t xml:space="preserve"> مجمع البحر</w:t>
      </w:r>
      <w:r>
        <w:rPr>
          <w:rFonts w:hint="cs"/>
          <w:rtl/>
        </w:rPr>
        <w:t>ی</w:t>
      </w:r>
      <w:r>
        <w:rPr>
          <w:rFonts w:hint="eastAsia"/>
          <w:rtl/>
        </w:rPr>
        <w:t>ن</w:t>
      </w:r>
      <w:r>
        <w:rPr>
          <w:rtl/>
        </w:rPr>
        <w:t>: الخطّاب</w:t>
      </w:r>
      <w:r>
        <w:rPr>
          <w:rFonts w:hint="cs"/>
          <w:rtl/>
        </w:rPr>
        <w:t>ی</w:t>
      </w:r>
      <w:r>
        <w:rPr>
          <w:rFonts w:hint="eastAsia"/>
          <w:rtl/>
        </w:rPr>
        <w:t>ه</w:t>
      </w:r>
      <w:r>
        <w:rPr>
          <w:rtl/>
        </w:rPr>
        <w:t xml:space="preserve"> طائفه منسوبه ال</w:t>
      </w:r>
      <w:r>
        <w:rPr>
          <w:rFonts w:hint="cs"/>
          <w:rtl/>
        </w:rPr>
        <w:t>ی</w:t>
      </w:r>
      <w:r>
        <w:rPr>
          <w:rtl/>
        </w:rPr>
        <w:t xml:space="preserve"> الخطّاب محمّد بن وهب الأسد</w:t>
      </w:r>
      <w:r>
        <w:rPr>
          <w:rFonts w:hint="cs"/>
          <w:rtl/>
        </w:rPr>
        <w:t>ی</w:t>
      </w:r>
      <w:r>
        <w:rPr>
          <w:rtl/>
        </w:rPr>
        <w:t xml:space="preserve"> الأجدع،و کانوا </w:t>
      </w:r>
      <w:r>
        <w:rPr>
          <w:rFonts w:hint="cs"/>
          <w:rtl/>
        </w:rPr>
        <w:t>ی</w:t>
      </w:r>
      <w:r>
        <w:rPr>
          <w:rFonts w:hint="eastAsia"/>
          <w:rtl/>
        </w:rPr>
        <w:t>د</w:t>
      </w:r>
      <w:r>
        <w:rPr>
          <w:rFonts w:hint="cs"/>
          <w:rtl/>
        </w:rPr>
        <w:t>ی</w:t>
      </w:r>
      <w:r>
        <w:rPr>
          <w:rFonts w:hint="eastAsia"/>
          <w:rtl/>
        </w:rPr>
        <w:t>نون</w:t>
      </w:r>
      <w:r>
        <w:rPr>
          <w:rtl/>
        </w:rPr>
        <w:t xml:space="preserve"> بشهاده الزور عل</w:t>
      </w:r>
      <w:r>
        <w:rPr>
          <w:rFonts w:hint="cs"/>
          <w:rtl/>
        </w:rPr>
        <w:t>ی</w:t>
      </w:r>
      <w:r>
        <w:rPr>
          <w:rtl/>
        </w:rPr>
        <w:t xml:space="preserve"> من خالفهم و حاد عنهم لمخالفتهم له ف</w:t>
      </w:r>
      <w:r>
        <w:rPr>
          <w:rFonts w:hint="cs"/>
          <w:rtl/>
        </w:rPr>
        <w:t>ی</w:t>
      </w:r>
      <w:r>
        <w:rPr>
          <w:rtl/>
        </w:rPr>
        <w:t xml:space="preserve"> العق</w:t>
      </w:r>
      <w:r>
        <w:rPr>
          <w:rFonts w:hint="cs"/>
          <w:rtl/>
        </w:rPr>
        <w:t>ی</w:t>
      </w:r>
      <w:r>
        <w:rPr>
          <w:rFonts w:hint="eastAsia"/>
          <w:rtl/>
        </w:rPr>
        <w:t>ده</w:t>
      </w:r>
      <w:r>
        <w:rPr>
          <w:rtl/>
        </w:rPr>
        <w:t xml:space="preserve"> إذا حلف عل</w:t>
      </w:r>
      <w:r>
        <w:rPr>
          <w:rFonts w:hint="cs"/>
          <w:rtl/>
        </w:rPr>
        <w:t>ی</w:t>
      </w:r>
      <w:r>
        <w:rPr>
          <w:rtl/>
        </w:rPr>
        <w:t xml:space="preserve"> صدق دعواه،و ف</w:t>
      </w:r>
      <w:r>
        <w:rPr>
          <w:rFonts w:hint="cs"/>
          <w:rtl/>
        </w:rPr>
        <w:t>ی</w:t>
      </w:r>
      <w:r>
        <w:rPr>
          <w:rtl/>
        </w:rPr>
        <w:t xml:space="preserve"> الحد</w:t>
      </w:r>
      <w:r>
        <w:rPr>
          <w:rFonts w:hint="cs"/>
          <w:rtl/>
        </w:rPr>
        <w:t>ی</w:t>
      </w:r>
      <w:r>
        <w:rPr>
          <w:rFonts w:hint="eastAsia"/>
          <w:rtl/>
        </w:rPr>
        <w:t>ث</w:t>
      </w:r>
      <w:r>
        <w:rPr>
          <w:rtl/>
        </w:rPr>
        <w:t>:سأله رجل أؤخّر المغرب حتّ</w:t>
      </w:r>
      <w:r>
        <w:rPr>
          <w:rFonts w:hint="cs"/>
          <w:rtl/>
        </w:rPr>
        <w:t>ی</w:t>
      </w:r>
      <w:r>
        <w:rPr>
          <w:rtl/>
        </w:rPr>
        <w:t xml:space="preserve"> </w:t>
      </w:r>
      <w:r>
        <w:rPr>
          <w:rFonts w:hint="cs"/>
          <w:rtl/>
        </w:rPr>
        <w:t>ی</w:t>
      </w:r>
      <w:r>
        <w:rPr>
          <w:rFonts w:hint="eastAsia"/>
          <w:rtl/>
        </w:rPr>
        <w:t>شتبک</w:t>
      </w:r>
      <w:r>
        <w:rPr>
          <w:rtl/>
        </w:rPr>
        <w:t xml:space="preserve"> النجوم؟فقال:خطّاب</w:t>
      </w:r>
      <w:r>
        <w:rPr>
          <w:rFonts w:hint="cs"/>
          <w:rtl/>
        </w:rPr>
        <w:t>یّ</w:t>
      </w:r>
      <w:r>
        <w:rPr>
          <w:rFonts w:hint="eastAsia"/>
          <w:rtl/>
        </w:rPr>
        <w:t>ه،أ</w:t>
      </w:r>
      <w:r>
        <w:rPr>
          <w:rFonts w:hint="cs"/>
          <w:rtl/>
        </w:rPr>
        <w:t>ی</w:t>
      </w:r>
      <w:r>
        <w:rPr>
          <w:rtl/>
        </w:rPr>
        <w:t xml:space="preserve"> سنّه </w:t>
      </w:r>
      <w:r>
        <w:rPr>
          <w:rFonts w:hint="eastAsia"/>
          <w:rtl/>
        </w:rPr>
        <w:t>سنّها</w:t>
      </w:r>
      <w:r>
        <w:rPr>
          <w:rtl/>
        </w:rPr>
        <w:t xml:space="preserve"> أبو الخطّاب محمّد بن مقلاص المکنّ</w:t>
      </w:r>
      <w:r>
        <w:rPr>
          <w:rFonts w:hint="cs"/>
          <w:rtl/>
        </w:rPr>
        <w:t>ی</w:t>
      </w:r>
      <w:r>
        <w:rPr>
          <w:rtl/>
        </w:rPr>
        <w:t xml:space="preserve"> بأب</w:t>
      </w:r>
      <w:r>
        <w:rPr>
          <w:rFonts w:hint="cs"/>
          <w:rtl/>
        </w:rPr>
        <w:t>ی</w:t>
      </w:r>
      <w:r>
        <w:rPr>
          <w:rtl/>
        </w:rPr>
        <w:t xml:space="preserve"> ز</w:t>
      </w:r>
      <w:r>
        <w:rPr>
          <w:rFonts w:hint="cs"/>
          <w:rtl/>
        </w:rPr>
        <w:t>ی</w:t>
      </w:r>
      <w:r>
        <w:rPr>
          <w:rFonts w:hint="eastAsia"/>
          <w:rtl/>
        </w:rPr>
        <w:t>نب</w:t>
      </w:r>
      <w:r>
        <w:rPr>
          <w:rtl/>
        </w:rPr>
        <w:t xml:space="preserve">. </w:t>
      </w:r>
    </w:p>
    <w:p w:rsidR="00D7268C" w:rsidRDefault="00D7268C" w:rsidP="000F2A07">
      <w:pPr>
        <w:pStyle w:val="libNormal"/>
        <w:rPr>
          <w:rtl/>
        </w:rPr>
      </w:pPr>
      <w:r>
        <w:rPr>
          <w:rFonts w:hint="eastAsia"/>
          <w:rtl/>
        </w:rPr>
        <w:br w:type="page"/>
      </w:r>
    </w:p>
    <w:p w:rsidR="0046633D" w:rsidRDefault="00191CDD" w:rsidP="0046633D">
      <w:pPr>
        <w:pStyle w:val="libBold1"/>
        <w:rPr>
          <w:rtl/>
        </w:rPr>
      </w:pPr>
      <w:r>
        <w:rPr>
          <w:rFonts w:hint="eastAsia"/>
          <w:rtl/>
        </w:rPr>
        <w:t>خطر</w:t>
      </w:r>
      <w:r>
        <w:rPr>
          <w:rtl/>
        </w:rPr>
        <w:t>:</w:t>
      </w:r>
    </w:p>
    <w:p w:rsidR="00140CA9" w:rsidRDefault="00191CDD" w:rsidP="0046633D">
      <w:pPr>
        <w:pStyle w:val="libNormal"/>
      </w:pPr>
      <w:r w:rsidRPr="0046633D">
        <w:rPr>
          <w:rStyle w:val="libBold1Char"/>
          <w:rFonts w:hint="eastAsia"/>
          <w:rtl/>
        </w:rPr>
        <w:t>ع</w:t>
      </w:r>
      <w:r w:rsidRPr="0046633D">
        <w:rPr>
          <w:rStyle w:val="libBold1Char"/>
          <w:rFonts w:hint="cs"/>
          <w:rtl/>
        </w:rPr>
        <w:t>ی</w:t>
      </w:r>
      <w:r w:rsidRPr="0046633D">
        <w:rPr>
          <w:rStyle w:val="libBold1Char"/>
          <w:rFonts w:hint="eastAsia"/>
          <w:rtl/>
        </w:rPr>
        <w:t>ون</w:t>
      </w:r>
      <w:r w:rsidRPr="0046633D">
        <w:rPr>
          <w:rStyle w:val="libBold1Char"/>
          <w:rtl/>
        </w:rPr>
        <w:t xml:space="preserve"> أخبار الرضا</w:t>
      </w:r>
      <w:r>
        <w:rPr>
          <w:rtl/>
        </w:rPr>
        <w:t xml:space="preserve"> </w:t>
      </w:r>
      <w:r w:rsidR="00F2741C" w:rsidRPr="00F2741C">
        <w:rPr>
          <w:rStyle w:val="libAlaemChar"/>
          <w:rtl/>
        </w:rPr>
        <w:t>عليه‌السلام</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قال: الدن</w:t>
      </w:r>
      <w:r>
        <w:rPr>
          <w:rFonts w:hint="cs"/>
          <w:rtl/>
        </w:rPr>
        <w:t>ی</w:t>
      </w:r>
      <w:r>
        <w:rPr>
          <w:rFonts w:hint="eastAsia"/>
          <w:rtl/>
        </w:rPr>
        <w:t>ا</w:t>
      </w:r>
      <w:r>
        <w:rPr>
          <w:rtl/>
        </w:rPr>
        <w:t xml:space="preserve"> کلّها جهل إلاّ مواضع العلم،و العلم کلّه حجّه إلاّ ما عمل به،و العمل کلّه ر</w:t>
      </w:r>
      <w:r>
        <w:rPr>
          <w:rFonts w:hint="cs"/>
          <w:rtl/>
        </w:rPr>
        <w:t>ی</w:t>
      </w:r>
      <w:r>
        <w:rPr>
          <w:rFonts w:hint="eastAsia"/>
          <w:rtl/>
        </w:rPr>
        <w:t>اء</w:t>
      </w:r>
      <w:r>
        <w:rPr>
          <w:rtl/>
        </w:rPr>
        <w:t xml:space="preserve"> إلاّ ما کان مخلصا، و الإخلاص عل</w:t>
      </w:r>
      <w:r>
        <w:rPr>
          <w:rFonts w:hint="cs"/>
          <w:rtl/>
        </w:rPr>
        <w:t>ی</w:t>
      </w:r>
      <w:r>
        <w:rPr>
          <w:rtl/>
        </w:rPr>
        <w:t xml:space="preserve"> خطر حتّ</w:t>
      </w:r>
      <w:r>
        <w:rPr>
          <w:rFonts w:hint="cs"/>
          <w:rtl/>
        </w:rPr>
        <w:t>ی</w:t>
      </w:r>
      <w:r>
        <w:rPr>
          <w:rtl/>
        </w:rPr>
        <w:t xml:space="preserve"> </w:t>
      </w:r>
      <w:r>
        <w:rPr>
          <w:rFonts w:hint="cs"/>
          <w:rtl/>
        </w:rPr>
        <w:t>ی</w:t>
      </w:r>
      <w:r>
        <w:rPr>
          <w:rFonts w:hint="eastAsia"/>
          <w:rtl/>
        </w:rPr>
        <w:t>نظر</w:t>
      </w:r>
      <w:r>
        <w:rPr>
          <w:rtl/>
        </w:rPr>
        <w:t xml:space="preserve"> العبد بما </w:t>
      </w:r>
      <w:r>
        <w:rPr>
          <w:rFonts w:hint="cs"/>
          <w:rtl/>
        </w:rPr>
        <w:t>ی</w:t>
      </w:r>
      <w:r>
        <w:rPr>
          <w:rFonts w:hint="eastAsia"/>
          <w:rtl/>
        </w:rPr>
        <w:t>ختم</w:t>
      </w:r>
      <w:r>
        <w:rPr>
          <w:rtl/>
        </w:rPr>
        <w:t xml:space="preserve"> له </w:t>
      </w:r>
      <w:r w:rsidRPr="000F2A07">
        <w:rPr>
          <w:rStyle w:val="libFootnotenumChar"/>
          <w:rtl/>
        </w:rPr>
        <w:t>(1)</w:t>
      </w:r>
      <w:r>
        <w:rPr>
          <w:rtl/>
        </w:rPr>
        <w:t xml:space="preserve">. </w:t>
      </w:r>
    </w:p>
    <w:p w:rsidR="00140CA9" w:rsidRDefault="00191CDD" w:rsidP="00191CDD">
      <w:pPr>
        <w:pStyle w:val="libNormal"/>
      </w:pPr>
      <w:r>
        <w:rPr>
          <w:rFonts w:hint="eastAsia"/>
          <w:rtl/>
        </w:rPr>
        <w:t>ذکر</w:t>
      </w:r>
      <w:r>
        <w:rPr>
          <w:rtl/>
        </w:rPr>
        <w:t xml:space="preserve"> الخواطر المحرّکه للرغبه الداع</w:t>
      </w:r>
      <w:r>
        <w:rPr>
          <w:rFonts w:hint="cs"/>
          <w:rtl/>
        </w:rPr>
        <w:t>ی</w:t>
      </w:r>
      <w:r>
        <w:rPr>
          <w:rFonts w:hint="eastAsia"/>
          <w:rtl/>
        </w:rPr>
        <w:t>ه</w:t>
      </w:r>
      <w:r>
        <w:rPr>
          <w:rtl/>
        </w:rPr>
        <w:t xml:space="preserve"> ال</w:t>
      </w:r>
      <w:r>
        <w:rPr>
          <w:rFonts w:hint="cs"/>
          <w:rtl/>
        </w:rPr>
        <w:t>ی</w:t>
      </w:r>
      <w:r>
        <w:rPr>
          <w:rtl/>
        </w:rPr>
        <w:t xml:space="preserve"> الخ</w:t>
      </w:r>
      <w:r>
        <w:rPr>
          <w:rFonts w:hint="cs"/>
          <w:rtl/>
        </w:rPr>
        <w:t>ی</w:t>
      </w:r>
      <w:r>
        <w:rPr>
          <w:rFonts w:hint="eastAsia"/>
          <w:rtl/>
        </w:rPr>
        <w:t>ر</w:t>
      </w:r>
      <w:r>
        <w:rPr>
          <w:rtl/>
        </w:rPr>
        <w:t xml:space="preserve"> و ال</w:t>
      </w:r>
      <w:r>
        <w:rPr>
          <w:rFonts w:hint="cs"/>
          <w:rtl/>
        </w:rPr>
        <w:t>ی</w:t>
      </w:r>
      <w:r>
        <w:rPr>
          <w:rtl/>
        </w:rPr>
        <w:t xml:space="preserve"> الشرّ </w:t>
      </w:r>
      <w:r w:rsidRPr="000F2A07">
        <w:rPr>
          <w:rStyle w:val="libFootnotenumChar"/>
          <w:rtl/>
        </w:rPr>
        <w:t>(2)</w:t>
      </w:r>
      <w:r>
        <w:rPr>
          <w:rtl/>
        </w:rPr>
        <w:t xml:space="preserve">. </w:t>
      </w:r>
    </w:p>
    <w:p w:rsidR="00140CA9" w:rsidRDefault="00191CDD" w:rsidP="00191CDD">
      <w:pPr>
        <w:pStyle w:val="libNormal"/>
      </w:pPr>
      <w:r w:rsidRPr="0046633D">
        <w:rPr>
          <w:rStyle w:val="libBold1Char"/>
          <w:rFonts w:hint="eastAsia"/>
          <w:rtl/>
        </w:rPr>
        <w:t>أقول</w:t>
      </w:r>
      <w:r>
        <w:rPr>
          <w:rtl/>
        </w:rPr>
        <w:t xml:space="preserve">: </w:t>
      </w:r>
      <w:r>
        <w:rPr>
          <w:rFonts w:hint="eastAsia"/>
          <w:rtl/>
        </w:rPr>
        <w:t>ف</w:t>
      </w:r>
      <w:r>
        <w:rPr>
          <w:rFonts w:hint="cs"/>
          <w:rtl/>
        </w:rPr>
        <w:t>ی</w:t>
      </w:r>
      <w:r>
        <w:rPr>
          <w:rtl/>
        </w:rPr>
        <w:t xml:space="preserve"> مجمع البحر</w:t>
      </w:r>
      <w:r>
        <w:rPr>
          <w:rFonts w:hint="cs"/>
          <w:rtl/>
        </w:rPr>
        <w:t>ی</w:t>
      </w:r>
      <w:r>
        <w:rPr>
          <w:rFonts w:hint="eastAsia"/>
          <w:rtl/>
        </w:rPr>
        <w:t>ن</w:t>
      </w:r>
      <w:r>
        <w:rPr>
          <w:rtl/>
        </w:rPr>
        <w:t>:ف</w:t>
      </w:r>
      <w:r>
        <w:rPr>
          <w:rFonts w:hint="cs"/>
          <w:rtl/>
        </w:rPr>
        <w:t>ی</w:t>
      </w:r>
      <w:r>
        <w:rPr>
          <w:rtl/>
        </w:rPr>
        <w:t xml:space="preserve"> الحد</w:t>
      </w:r>
      <w:r>
        <w:rPr>
          <w:rFonts w:hint="cs"/>
          <w:rtl/>
        </w:rPr>
        <w:t>ی</w:t>
      </w:r>
      <w:r>
        <w:rPr>
          <w:rFonts w:hint="eastAsia"/>
          <w:rtl/>
        </w:rPr>
        <w:t>ث</w:t>
      </w:r>
      <w:r>
        <w:rPr>
          <w:rtl/>
        </w:rPr>
        <w:t>: انّ أعظم الناس قدرا الذ</w:t>
      </w:r>
      <w:r>
        <w:rPr>
          <w:rFonts w:hint="cs"/>
          <w:rtl/>
        </w:rPr>
        <w:t>ی</w:t>
      </w:r>
      <w:r>
        <w:rPr>
          <w:rtl/>
        </w:rPr>
        <w:t xml:space="preserve"> لا </w:t>
      </w:r>
      <w:r>
        <w:rPr>
          <w:rFonts w:hint="cs"/>
          <w:rtl/>
        </w:rPr>
        <w:t>ی</w:t>
      </w:r>
      <w:r>
        <w:rPr>
          <w:rFonts w:hint="eastAsia"/>
          <w:rtl/>
        </w:rPr>
        <w:t>ر</w:t>
      </w:r>
      <w:r>
        <w:rPr>
          <w:rFonts w:hint="cs"/>
          <w:rtl/>
        </w:rPr>
        <w:t>ی</w:t>
      </w:r>
      <w:r>
        <w:rPr>
          <w:rtl/>
        </w:rPr>
        <w:t xml:space="preserve"> الدن</w:t>
      </w:r>
      <w:r>
        <w:rPr>
          <w:rFonts w:hint="cs"/>
          <w:rtl/>
        </w:rPr>
        <w:t>ی</w:t>
      </w:r>
      <w:r>
        <w:rPr>
          <w:rFonts w:hint="eastAsia"/>
          <w:rtl/>
        </w:rPr>
        <w:t>ا</w:t>
      </w:r>
      <w:r>
        <w:rPr>
          <w:rtl/>
        </w:rPr>
        <w:t xml:space="preserve"> لنفسه خطرا،هو بالتحر</w:t>
      </w:r>
      <w:r>
        <w:rPr>
          <w:rFonts w:hint="cs"/>
          <w:rtl/>
        </w:rPr>
        <w:t>ی</w:t>
      </w:r>
      <w:r>
        <w:rPr>
          <w:rFonts w:hint="eastAsia"/>
          <w:rtl/>
        </w:rPr>
        <w:t>ک</w:t>
      </w:r>
      <w:r>
        <w:rPr>
          <w:rtl/>
        </w:rPr>
        <w:t>:القدر و المنزله، و منه ف</w:t>
      </w:r>
      <w:r>
        <w:rPr>
          <w:rFonts w:hint="cs"/>
          <w:rtl/>
        </w:rPr>
        <w:t>ی</w:t>
      </w:r>
      <w:r>
        <w:rPr>
          <w:rtl/>
        </w:rPr>
        <w:t xml:space="preserve"> وصف الأئمه </w:t>
      </w:r>
      <w:r w:rsidR="00F2741C" w:rsidRPr="00F2741C">
        <w:rPr>
          <w:rStyle w:val="libAlaemChar"/>
          <w:rtl/>
        </w:rPr>
        <w:t>عليهم‌السلام</w:t>
      </w:r>
      <w:r>
        <w:rPr>
          <w:rtl/>
        </w:rPr>
        <w:t>: ما أجلّ خطرکم أ</w:t>
      </w:r>
      <w:r>
        <w:rPr>
          <w:rFonts w:hint="cs"/>
          <w:rtl/>
        </w:rPr>
        <w:t>ی</w:t>
      </w:r>
      <w:r>
        <w:rPr>
          <w:rtl/>
        </w:rPr>
        <w:t xml:space="preserve"> ما أعظم قدرکم و منزلتکم عند اللّه،و منه الدعاء:ما أنا و ما خطر</w:t>
      </w:r>
      <w:r>
        <w:rPr>
          <w:rFonts w:hint="cs"/>
          <w:rtl/>
        </w:rPr>
        <w:t>ی</w:t>
      </w:r>
      <w:r>
        <w:rPr>
          <w:rFonts w:hint="eastAsia"/>
          <w:rtl/>
        </w:rPr>
        <w:t>،</w:t>
      </w:r>
      <w:r>
        <w:rPr>
          <w:rtl/>
        </w:rPr>
        <w:t xml:space="preserve"> و ف</w:t>
      </w:r>
      <w:r>
        <w:rPr>
          <w:rFonts w:hint="cs"/>
          <w:rtl/>
        </w:rPr>
        <w:t>ی</w:t>
      </w:r>
      <w:r>
        <w:rPr>
          <w:rtl/>
        </w:rPr>
        <w:t xml:space="preserve"> الحد</w:t>
      </w:r>
      <w:r>
        <w:rPr>
          <w:rFonts w:hint="cs"/>
          <w:rtl/>
        </w:rPr>
        <w:t>ی</w:t>
      </w:r>
      <w:r>
        <w:rPr>
          <w:rFonts w:hint="eastAsia"/>
          <w:rtl/>
        </w:rPr>
        <w:t>ث</w:t>
      </w:r>
      <w:r>
        <w:rPr>
          <w:rtl/>
        </w:rPr>
        <w:t>: ل</w:t>
      </w:r>
      <w:r>
        <w:rPr>
          <w:rFonts w:hint="cs"/>
          <w:rtl/>
        </w:rPr>
        <w:t>ی</w:t>
      </w:r>
      <w:r>
        <w:rPr>
          <w:rFonts w:hint="eastAsia"/>
          <w:rtl/>
        </w:rPr>
        <w:t>س</w:t>
      </w:r>
      <w:r>
        <w:rPr>
          <w:rtl/>
        </w:rPr>
        <w:t xml:space="preserve"> للمرأه خطر،أ</w:t>
      </w:r>
      <w:r>
        <w:rPr>
          <w:rFonts w:hint="cs"/>
          <w:rtl/>
        </w:rPr>
        <w:t>ی</w:t>
      </w:r>
      <w:r>
        <w:rPr>
          <w:rtl/>
        </w:rPr>
        <w:t xml:space="preserve"> شر</w:t>
      </w:r>
      <w:r>
        <w:rPr>
          <w:rFonts w:hint="eastAsia"/>
          <w:rtl/>
        </w:rPr>
        <w:t>ف،و</w:t>
      </w:r>
      <w:r>
        <w:rPr>
          <w:rtl/>
        </w:rPr>
        <w:t xml:space="preserve"> لا لصالحتهنّ،امّا لصالحتهنّ فل</w:t>
      </w:r>
      <w:r>
        <w:rPr>
          <w:rFonts w:hint="cs"/>
          <w:rtl/>
        </w:rPr>
        <w:t>ی</w:t>
      </w:r>
      <w:r>
        <w:rPr>
          <w:rFonts w:hint="eastAsia"/>
          <w:rtl/>
        </w:rPr>
        <w:t>س</w:t>
      </w:r>
      <w:r>
        <w:rPr>
          <w:rtl/>
        </w:rPr>
        <w:t xml:space="preserve"> خطرها الذهب و الفضّه بل ه</w:t>
      </w:r>
      <w:r>
        <w:rPr>
          <w:rFonts w:hint="cs"/>
          <w:rtl/>
        </w:rPr>
        <w:t>ی</w:t>
      </w:r>
      <w:r>
        <w:rPr>
          <w:rtl/>
        </w:rPr>
        <w:t xml:space="preserve"> خبر من الذهب و الفضه،و امّا طالحتهنّ فل</w:t>
      </w:r>
      <w:r>
        <w:rPr>
          <w:rFonts w:hint="cs"/>
          <w:rtl/>
        </w:rPr>
        <w:t>ی</w:t>
      </w:r>
      <w:r>
        <w:rPr>
          <w:rFonts w:hint="eastAsia"/>
          <w:rtl/>
        </w:rPr>
        <w:t>س</w:t>
      </w:r>
      <w:r>
        <w:rPr>
          <w:rtl/>
        </w:rPr>
        <w:t xml:space="preserve"> التراب خطرها بل التراب خ</w:t>
      </w:r>
      <w:r>
        <w:rPr>
          <w:rFonts w:hint="cs"/>
          <w:rtl/>
        </w:rPr>
        <w:t>ی</w:t>
      </w:r>
      <w:r>
        <w:rPr>
          <w:rFonts w:hint="eastAsia"/>
          <w:rtl/>
        </w:rPr>
        <w:t>ر</w:t>
      </w:r>
      <w:r>
        <w:rPr>
          <w:rtl/>
        </w:rPr>
        <w:t xml:space="preserve"> منها. </w:t>
      </w:r>
    </w:p>
    <w:p w:rsidR="00140CA9" w:rsidRDefault="00191CDD" w:rsidP="0046633D">
      <w:pPr>
        <w:pStyle w:val="libNormal"/>
      </w:pPr>
      <w:r w:rsidRPr="0046633D">
        <w:rPr>
          <w:rStyle w:val="libBold1Char"/>
          <w:rFonts w:hint="eastAsia"/>
          <w:rtl/>
        </w:rPr>
        <w:t>خطط</w:t>
      </w:r>
      <w:r>
        <w:rPr>
          <w:rtl/>
        </w:rPr>
        <w:t xml:space="preserve">: </w:t>
      </w:r>
      <w:r>
        <w:rPr>
          <w:rFonts w:hint="eastAsia"/>
          <w:rtl/>
        </w:rPr>
        <w:t>قال</w:t>
      </w:r>
      <w:r>
        <w:rPr>
          <w:rtl/>
        </w:rPr>
        <w:t xml:space="preserve"> ابن جر</w:t>
      </w:r>
      <w:r>
        <w:rPr>
          <w:rFonts w:hint="cs"/>
          <w:rtl/>
        </w:rPr>
        <w:t>ی</w:t>
      </w:r>
      <w:r>
        <w:rPr>
          <w:rFonts w:hint="eastAsia"/>
          <w:rtl/>
        </w:rPr>
        <w:t>ح</w:t>
      </w:r>
      <w:r>
        <w:rPr>
          <w:rtl/>
        </w:rPr>
        <w:t>: أعط</w:t>
      </w:r>
      <w:r>
        <w:rPr>
          <w:rFonts w:hint="cs"/>
          <w:rtl/>
        </w:rPr>
        <w:t>ی</w:t>
      </w:r>
      <w:r>
        <w:rPr>
          <w:rtl/>
        </w:rPr>
        <w:t xml:space="preserve"> اللّه تعال</w:t>
      </w:r>
      <w:r>
        <w:rPr>
          <w:rFonts w:hint="cs"/>
          <w:rtl/>
        </w:rPr>
        <w:t>ی</w:t>
      </w:r>
      <w:r>
        <w:rPr>
          <w:rtl/>
        </w:rPr>
        <w:t xml:space="preserve">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تسعه أجزاء من الخطّ و سائر الناس جزءا </w:t>
      </w:r>
      <w:r w:rsidRPr="000F2A07">
        <w:rPr>
          <w:rStyle w:val="libFootnotenumChar"/>
          <w:rtl/>
        </w:rPr>
        <w:t>(3)</w:t>
      </w:r>
      <w:r>
        <w:rPr>
          <w:rtl/>
        </w:rPr>
        <w:t xml:space="preserve">. </w:t>
      </w:r>
    </w:p>
    <w:p w:rsidR="00140CA9" w:rsidRDefault="00191CDD" w:rsidP="00191CDD">
      <w:pPr>
        <w:pStyle w:val="libNormal"/>
      </w:pPr>
      <w:r>
        <w:rPr>
          <w:rFonts w:hint="eastAsia"/>
          <w:rtl/>
        </w:rPr>
        <w:t>ذکر</w:t>
      </w:r>
      <w:r>
        <w:rPr>
          <w:rtl/>
        </w:rPr>
        <w:t xml:space="preserve"> بعض خواصّ خطّ الإستواء </w:t>
      </w:r>
      <w:r w:rsidRPr="000F2A07">
        <w:rPr>
          <w:rStyle w:val="libFootnotenumChar"/>
          <w:rtl/>
        </w:rPr>
        <w:t>(4)</w:t>
      </w:r>
      <w:r>
        <w:rPr>
          <w:rtl/>
        </w:rPr>
        <w:t xml:space="preserve">. </w:t>
      </w:r>
    </w:p>
    <w:p w:rsidR="00140CA9" w:rsidRDefault="00191CDD" w:rsidP="0046633D">
      <w:pPr>
        <w:pStyle w:val="libBold1"/>
      </w:pPr>
      <w:r>
        <w:rPr>
          <w:rFonts w:hint="eastAsia"/>
          <w:rtl/>
        </w:rPr>
        <w:t>خطف</w:t>
      </w:r>
      <w:r>
        <w:rPr>
          <w:rtl/>
        </w:rPr>
        <w:t xml:space="preserve">: </w:t>
      </w:r>
    </w:p>
    <w:p w:rsidR="00140CA9" w:rsidRDefault="00191CDD" w:rsidP="0046633D">
      <w:pPr>
        <w:pStyle w:val="libCenterBold1"/>
      </w:pPr>
      <w:r>
        <w:rPr>
          <w:rFonts w:hint="eastAsia"/>
          <w:rtl/>
        </w:rPr>
        <w:t>الخطّاف</w:t>
      </w:r>
      <w:r>
        <w:rPr>
          <w:rtl/>
        </w:rPr>
        <w:t xml:space="preserve"> </w:t>
      </w:r>
    </w:p>
    <w:p w:rsidR="00140CA9" w:rsidRDefault="00191CDD" w:rsidP="00191CDD">
      <w:pPr>
        <w:pStyle w:val="libNormal"/>
      </w:pPr>
      <w:r>
        <w:rPr>
          <w:rFonts w:hint="eastAsia"/>
          <w:rtl/>
        </w:rPr>
        <w:t>الخطّاف</w:t>
      </w:r>
      <w:r>
        <w:rPr>
          <w:rtl/>
        </w:rPr>
        <w:t xml:space="preserve"> کرمّان طائر معروف،ق</w:t>
      </w:r>
      <w:r>
        <w:rPr>
          <w:rFonts w:hint="cs"/>
          <w:rtl/>
        </w:rPr>
        <w:t>ی</w:t>
      </w:r>
      <w:r>
        <w:rPr>
          <w:rFonts w:hint="eastAsia"/>
          <w:rtl/>
        </w:rPr>
        <w:t>ل</w:t>
      </w:r>
      <w:r>
        <w:rPr>
          <w:rtl/>
        </w:rPr>
        <w:t xml:space="preserve"> انّ الخطّاف مت</w:t>
      </w:r>
      <w:r>
        <w:rPr>
          <w:rFonts w:hint="cs"/>
          <w:rtl/>
        </w:rPr>
        <w:t>ی</w:t>
      </w:r>
      <w:r>
        <w:rPr>
          <w:rtl/>
        </w:rPr>
        <w:t xml:space="preserve"> سمع صوت الرعد </w:t>
      </w:r>
      <w:r>
        <w:rPr>
          <w:rFonts w:hint="cs"/>
          <w:rtl/>
        </w:rPr>
        <w:t>ی</w:t>
      </w:r>
      <w:r>
        <w:rPr>
          <w:rFonts w:hint="eastAsia"/>
          <w:rtl/>
        </w:rPr>
        <w:t>کاد</w:t>
      </w:r>
      <w:r>
        <w:rPr>
          <w:rtl/>
        </w:rPr>
        <w:t xml:space="preserve"> أن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78</w:t>
      </w:r>
      <w:r w:rsidR="00191CDD">
        <w:rPr>
          <w:rtl/>
        </w:rPr>
        <w:t>/</w:t>
      </w:r>
      <w:r w:rsidR="00140CA9">
        <w:rPr>
          <w:rtl/>
        </w:rPr>
        <w:t>1</w:t>
      </w:r>
      <w:r w:rsidR="00191CDD">
        <w:rPr>
          <w:rtl/>
        </w:rPr>
        <w:t>4/</w:t>
      </w:r>
      <w:r w:rsidR="00140CA9">
        <w:rPr>
          <w:rtl/>
        </w:rPr>
        <w:t>1</w:t>
      </w:r>
      <w:r w:rsidR="00191CDD">
        <w:rPr>
          <w:rtl/>
        </w:rPr>
        <w:t>،ج:</w:t>
      </w:r>
      <w:r w:rsidR="00140CA9">
        <w:rPr>
          <w:rtl/>
        </w:rPr>
        <w:t>29</w:t>
      </w:r>
      <w:r w:rsidR="00191CDD">
        <w:rPr>
          <w:rtl/>
        </w:rPr>
        <w:t>/</w:t>
      </w:r>
      <w:r w:rsidR="00140CA9">
        <w:rPr>
          <w:rtl/>
        </w:rPr>
        <w:t>2</w:t>
      </w:r>
      <w:r w:rsidR="00191CDD">
        <w:rPr>
          <w:rtl/>
        </w:rPr>
        <w:t>. ق:کتاب الأخلاق</w:t>
      </w:r>
      <w:r w:rsidR="00140CA9">
        <w:rPr>
          <w:rtl/>
        </w:rPr>
        <w:t>8</w:t>
      </w:r>
      <w:r w:rsidR="00191CDD">
        <w:rPr>
          <w:rtl/>
        </w:rPr>
        <w:t>5/</w:t>
      </w:r>
      <w:r w:rsidR="00140CA9">
        <w:rPr>
          <w:rtl/>
        </w:rPr>
        <w:t>17</w:t>
      </w:r>
      <w:r w:rsidR="00191CDD">
        <w:rPr>
          <w:rtl/>
        </w:rPr>
        <w:t>/،ج:</w:t>
      </w:r>
      <w:r w:rsidR="00140CA9">
        <w:rPr>
          <w:rtl/>
        </w:rPr>
        <w:t>2</w:t>
      </w:r>
      <w:r w:rsidR="00191CDD">
        <w:rPr>
          <w:rtl/>
        </w:rPr>
        <w:t>4</w:t>
      </w:r>
      <w:r w:rsidR="00140CA9">
        <w:rPr>
          <w:rtl/>
        </w:rPr>
        <w:t>2</w:t>
      </w:r>
      <w:r w:rsidR="00191CDD">
        <w:rPr>
          <w:rtl/>
        </w:rPr>
        <w:t>/</w:t>
      </w:r>
      <w:r w:rsidR="00140CA9">
        <w:rPr>
          <w:rtl/>
        </w:rPr>
        <w:t>70</w:t>
      </w:r>
      <w:r w:rsidR="00191CDD">
        <w:rPr>
          <w:rtl/>
        </w:rPr>
        <w:t xml:space="preserve">. </w:t>
      </w:r>
    </w:p>
    <w:p w:rsidR="00140CA9" w:rsidRDefault="00D7268C" w:rsidP="005E32C9">
      <w:pPr>
        <w:pStyle w:val="libFootnote0"/>
      </w:pPr>
      <w:r>
        <w:rPr>
          <w:rtl/>
        </w:rPr>
        <w:t>(2)</w:t>
      </w:r>
      <w:r w:rsidR="00191CDD">
        <w:rPr>
          <w:rtl/>
        </w:rPr>
        <w:t xml:space="preserve"> ق:کتاب الأخلاق</w:t>
      </w:r>
      <w:r w:rsidR="00140CA9">
        <w:rPr>
          <w:rtl/>
        </w:rPr>
        <w:t>33</w:t>
      </w:r>
      <w:r w:rsidR="00191CDD">
        <w:rPr>
          <w:rtl/>
        </w:rPr>
        <w:t>/</w:t>
      </w:r>
      <w:r w:rsidR="00140CA9">
        <w:rPr>
          <w:rtl/>
        </w:rPr>
        <w:t>7</w:t>
      </w:r>
      <w:r w:rsidR="00191CDD">
        <w:rPr>
          <w:rtl/>
        </w:rPr>
        <w:t>/،ج:</w:t>
      </w:r>
      <w:r w:rsidR="00140CA9">
        <w:rPr>
          <w:rtl/>
        </w:rPr>
        <w:t>38</w:t>
      </w:r>
      <w:r w:rsidR="00191CDD">
        <w:rPr>
          <w:rtl/>
        </w:rPr>
        <w:t>/</w:t>
      </w:r>
      <w:r w:rsidR="00140CA9">
        <w:rPr>
          <w:rtl/>
        </w:rPr>
        <w:t>70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39</w:t>
      </w:r>
      <w:r w:rsidR="00191CDD">
        <w:rPr>
          <w:rtl/>
        </w:rPr>
        <w:t>4/6</w:t>
      </w:r>
      <w:r w:rsidR="00140CA9">
        <w:rPr>
          <w:rtl/>
        </w:rPr>
        <w:t>7</w:t>
      </w:r>
      <w:r w:rsidR="00191CDD">
        <w:rPr>
          <w:rtl/>
        </w:rPr>
        <w:t>/5،ج:</w:t>
      </w:r>
      <w:r w:rsidR="00140CA9">
        <w:rPr>
          <w:rtl/>
        </w:rPr>
        <w:t>2</w:t>
      </w:r>
      <w:r w:rsidR="00191CDD">
        <w:rPr>
          <w:rtl/>
        </w:rPr>
        <w:t>5</w:t>
      </w:r>
      <w:r w:rsidR="00140CA9">
        <w:rPr>
          <w:rtl/>
        </w:rPr>
        <w:t>8</w:t>
      </w:r>
      <w:r w:rsidR="00191CDD">
        <w:rPr>
          <w:rtl/>
        </w:rPr>
        <w:t>/</w:t>
      </w:r>
      <w:r w:rsidR="00140CA9">
        <w:rPr>
          <w:rtl/>
        </w:rPr>
        <w:t>1</w:t>
      </w:r>
      <w:r w:rsidR="00191CDD">
        <w:rPr>
          <w:rtl/>
        </w:rPr>
        <w:t>4. ق:</w:t>
      </w:r>
      <w:r w:rsidR="00140CA9">
        <w:rPr>
          <w:rtl/>
        </w:rPr>
        <w:t>192</w:t>
      </w:r>
      <w:r w:rsidR="00191CDD">
        <w:rPr>
          <w:rtl/>
        </w:rPr>
        <w:t>/</w:t>
      </w:r>
      <w:r w:rsidR="00140CA9">
        <w:rPr>
          <w:rtl/>
        </w:rPr>
        <w:t>12</w:t>
      </w:r>
      <w:r w:rsidR="00191CDD">
        <w:rPr>
          <w:rtl/>
        </w:rPr>
        <w:t>/6،ج:4</w:t>
      </w:r>
      <w:r w:rsidR="00140CA9">
        <w:rPr>
          <w:rtl/>
        </w:rPr>
        <w:t>17</w:t>
      </w:r>
      <w:r w:rsidR="00191CDD">
        <w:rPr>
          <w:rtl/>
        </w:rPr>
        <w:t>/</w:t>
      </w:r>
      <w:r w:rsidR="00140CA9">
        <w:rPr>
          <w:rtl/>
        </w:rPr>
        <w:t>1</w:t>
      </w:r>
      <w:r w:rsidR="00191CDD">
        <w:rPr>
          <w:rtl/>
        </w:rPr>
        <w:t>6. ق:</w:t>
      </w:r>
      <w:r w:rsidR="00140CA9">
        <w:rPr>
          <w:rtl/>
        </w:rPr>
        <w:t>3</w:t>
      </w:r>
      <w:r w:rsidR="00191CDD">
        <w:rPr>
          <w:rtl/>
        </w:rPr>
        <w:t>6</w:t>
      </w:r>
      <w:r w:rsidR="00140CA9">
        <w:rPr>
          <w:rtl/>
        </w:rPr>
        <w:t>2</w:t>
      </w:r>
      <w:r w:rsidR="00191CDD">
        <w:rPr>
          <w:rtl/>
        </w:rPr>
        <w:t>/</w:t>
      </w:r>
      <w:r w:rsidR="00140CA9">
        <w:rPr>
          <w:rtl/>
        </w:rPr>
        <w:t>72</w:t>
      </w:r>
      <w:r w:rsidR="00191CDD">
        <w:rPr>
          <w:rtl/>
        </w:rPr>
        <w:t>/</w:t>
      </w:r>
      <w:r w:rsidR="00140CA9">
        <w:rPr>
          <w:rtl/>
        </w:rPr>
        <w:t>9</w:t>
      </w:r>
      <w:r w:rsidR="00191CDD">
        <w:rPr>
          <w:rtl/>
        </w:rPr>
        <w:t>،ج:</w:t>
      </w:r>
      <w:r w:rsidR="00140CA9">
        <w:rPr>
          <w:rtl/>
        </w:rPr>
        <w:t>72</w:t>
      </w:r>
      <w:r w:rsidR="00191CDD">
        <w:rPr>
          <w:rtl/>
        </w:rPr>
        <w:t>/</w:t>
      </w:r>
      <w:r w:rsidR="00140CA9">
        <w:rPr>
          <w:rtl/>
        </w:rPr>
        <w:t>39</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319</w:t>
      </w:r>
      <w:r w:rsidR="00191CDD">
        <w:rPr>
          <w:rtl/>
        </w:rPr>
        <w:t>/</w:t>
      </w:r>
      <w:r w:rsidR="00140CA9">
        <w:rPr>
          <w:rtl/>
        </w:rPr>
        <w:t>33</w:t>
      </w:r>
      <w:r w:rsidR="00191CDD">
        <w:rPr>
          <w:rtl/>
        </w:rPr>
        <w:t>/</w:t>
      </w:r>
      <w:r w:rsidR="00140CA9">
        <w:rPr>
          <w:rtl/>
        </w:rPr>
        <w:t>1</w:t>
      </w:r>
      <w:r w:rsidR="00191CDD">
        <w:rPr>
          <w:rtl/>
        </w:rPr>
        <w:t>4،ج:</w:t>
      </w:r>
      <w:r w:rsidR="00140CA9">
        <w:rPr>
          <w:rtl/>
        </w:rPr>
        <w:t>1</w:t>
      </w:r>
      <w:r w:rsidR="00191CDD">
        <w:rPr>
          <w:rtl/>
        </w:rPr>
        <w:t>4</w:t>
      </w:r>
      <w:r w:rsidR="00140CA9">
        <w:rPr>
          <w:rtl/>
        </w:rPr>
        <w:t>1</w:t>
      </w:r>
      <w:r w:rsidR="00191CDD">
        <w:rPr>
          <w:rtl/>
        </w:rPr>
        <w:t>/6</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46633D">
      <w:pPr>
        <w:pStyle w:val="libNormal0"/>
      </w:pPr>
      <w:r>
        <w:rPr>
          <w:rFonts w:hint="cs"/>
          <w:rtl/>
        </w:rPr>
        <w:t>ی</w:t>
      </w:r>
      <w:r>
        <w:rPr>
          <w:rFonts w:hint="eastAsia"/>
          <w:rtl/>
        </w:rPr>
        <w:t>موت،و</w:t>
      </w:r>
      <w:r>
        <w:rPr>
          <w:rtl/>
        </w:rPr>
        <w:t xml:space="preserve"> إذا عم</w:t>
      </w:r>
      <w:r>
        <w:rPr>
          <w:rFonts w:hint="cs"/>
          <w:rtl/>
        </w:rPr>
        <w:t>ی</w:t>
      </w:r>
      <w:r>
        <w:rPr>
          <w:rtl/>
        </w:rPr>
        <w:t xml:space="preserve"> أکل من شجره </w:t>
      </w:r>
      <w:r>
        <w:rPr>
          <w:rFonts w:hint="cs"/>
          <w:rtl/>
        </w:rPr>
        <w:t>ی</w:t>
      </w:r>
      <w:r>
        <w:rPr>
          <w:rFonts w:hint="eastAsia"/>
          <w:rtl/>
        </w:rPr>
        <w:t>قال</w:t>
      </w:r>
      <w:r>
        <w:rPr>
          <w:rtl/>
        </w:rPr>
        <w:t xml:space="preserve"> لها ع</w:t>
      </w:r>
      <w:r>
        <w:rPr>
          <w:rFonts w:hint="cs"/>
          <w:rtl/>
        </w:rPr>
        <w:t>ی</w:t>
      </w:r>
      <w:r>
        <w:rPr>
          <w:rFonts w:hint="eastAsia"/>
          <w:rtl/>
        </w:rPr>
        <w:t>ن</w:t>
      </w:r>
      <w:r>
        <w:rPr>
          <w:rtl/>
        </w:rPr>
        <w:t xml:space="preserve"> الشمس ف</w:t>
      </w:r>
      <w:r>
        <w:rPr>
          <w:rFonts w:hint="cs"/>
          <w:rtl/>
        </w:rPr>
        <w:t>ی</w:t>
      </w:r>
      <w:r>
        <w:rPr>
          <w:rFonts w:hint="eastAsia"/>
          <w:rtl/>
        </w:rPr>
        <w:t>ردّ</w:t>
      </w:r>
      <w:r>
        <w:rPr>
          <w:rtl/>
        </w:rPr>
        <w:t xml:space="preserve"> بصرها؛ </w:t>
      </w:r>
      <w:r>
        <w:rPr>
          <w:rFonts w:hint="eastAsia"/>
          <w:rtl/>
        </w:rPr>
        <w:t>و</w:t>
      </w:r>
      <w:r>
        <w:rPr>
          <w:rtl/>
        </w:rPr>
        <w:t xml:space="preserve"> ف</w:t>
      </w:r>
      <w:r>
        <w:rPr>
          <w:rFonts w:hint="cs"/>
          <w:rtl/>
        </w:rPr>
        <w:t>ی</w:t>
      </w:r>
      <w:r>
        <w:rPr>
          <w:rtl/>
        </w:rPr>
        <w:t xml:space="preserve"> رساله القش</w:t>
      </w:r>
      <w:r>
        <w:rPr>
          <w:rFonts w:hint="cs"/>
          <w:rtl/>
        </w:rPr>
        <w:t>ی</w:t>
      </w:r>
      <w:r>
        <w:rPr>
          <w:rFonts w:hint="eastAsia"/>
          <w:rtl/>
        </w:rPr>
        <w:t>ر</w:t>
      </w:r>
      <w:r>
        <w:rPr>
          <w:rFonts w:hint="cs"/>
          <w:rtl/>
        </w:rPr>
        <w:t>ی</w:t>
      </w:r>
      <w:r>
        <w:rPr>
          <w:rtl/>
        </w:rPr>
        <w:t xml:space="preserve"> ف</w:t>
      </w:r>
      <w:r>
        <w:rPr>
          <w:rFonts w:hint="cs"/>
          <w:rtl/>
        </w:rPr>
        <w:t>ی</w:t>
      </w:r>
      <w:r>
        <w:rPr>
          <w:rtl/>
        </w:rPr>
        <w:t xml:space="preserve"> آخر باب المحبّه: انّ خطّافا راود خطّافه عل</w:t>
      </w:r>
      <w:r>
        <w:rPr>
          <w:rFonts w:hint="cs"/>
          <w:rtl/>
        </w:rPr>
        <w:t>ی</w:t>
      </w:r>
      <w:r>
        <w:rPr>
          <w:rtl/>
        </w:rPr>
        <w:t xml:space="preserve"> قبّه سل</w:t>
      </w:r>
      <w:r>
        <w:rPr>
          <w:rFonts w:hint="cs"/>
          <w:rtl/>
        </w:rPr>
        <w:t>ی</w:t>
      </w:r>
      <w:r>
        <w:rPr>
          <w:rFonts w:hint="eastAsia"/>
          <w:rtl/>
        </w:rPr>
        <w:t>مان</w:t>
      </w:r>
      <w:r>
        <w:rPr>
          <w:rtl/>
        </w:rPr>
        <w:t xml:space="preserve"> فامتنعت منه فقال لها:أتمتنع</w:t>
      </w:r>
      <w:r>
        <w:rPr>
          <w:rFonts w:hint="cs"/>
          <w:rtl/>
        </w:rPr>
        <w:t>ی</w:t>
      </w:r>
      <w:r>
        <w:rPr>
          <w:rFonts w:hint="eastAsia"/>
          <w:rtl/>
        </w:rPr>
        <w:t>ن</w:t>
      </w:r>
      <w:r>
        <w:rPr>
          <w:rtl/>
        </w:rPr>
        <w:t xml:space="preserve"> عل</w:t>
      </w:r>
      <w:r>
        <w:rPr>
          <w:rFonts w:hint="cs"/>
          <w:rtl/>
        </w:rPr>
        <w:t>یّ</w:t>
      </w:r>
      <w:r>
        <w:rPr>
          <w:rtl/>
        </w:rPr>
        <w:t xml:space="preserve"> و لو شئت لقلبت القبّه عل</w:t>
      </w:r>
      <w:r>
        <w:rPr>
          <w:rFonts w:hint="cs"/>
          <w:rtl/>
        </w:rPr>
        <w:t>ی</w:t>
      </w:r>
      <w:r>
        <w:rPr>
          <w:rtl/>
        </w:rPr>
        <w:t xml:space="preserve"> سل</w:t>
      </w:r>
      <w:r>
        <w:rPr>
          <w:rFonts w:hint="cs"/>
          <w:rtl/>
        </w:rPr>
        <w:t>ی</w:t>
      </w:r>
      <w:r>
        <w:rPr>
          <w:rFonts w:hint="eastAsia"/>
          <w:rtl/>
        </w:rPr>
        <w:t>مان،فسمعه</w:t>
      </w:r>
      <w:r>
        <w:rPr>
          <w:rtl/>
        </w:rPr>
        <w:t xml:space="preserve"> سل</w:t>
      </w:r>
      <w:r>
        <w:rPr>
          <w:rFonts w:hint="cs"/>
          <w:rtl/>
        </w:rPr>
        <w:t>ی</w:t>
      </w:r>
      <w:r>
        <w:rPr>
          <w:rFonts w:hint="eastAsia"/>
          <w:rtl/>
        </w:rPr>
        <w:t>مان</w:t>
      </w:r>
      <w:r>
        <w:rPr>
          <w:rtl/>
        </w:rPr>
        <w:t xml:space="preserve"> و قال: </w:t>
      </w:r>
      <w:r>
        <w:rPr>
          <w:rFonts w:hint="eastAsia"/>
          <w:rtl/>
        </w:rPr>
        <w:t>ما</w:t>
      </w:r>
      <w:r>
        <w:rPr>
          <w:rtl/>
        </w:rPr>
        <w:t xml:space="preserve"> حملک عل</w:t>
      </w:r>
      <w:r>
        <w:rPr>
          <w:rFonts w:hint="cs"/>
          <w:rtl/>
        </w:rPr>
        <w:t>ی</w:t>
      </w:r>
      <w:r>
        <w:rPr>
          <w:rtl/>
        </w:rPr>
        <w:t xml:space="preserve"> ما قلت؟فقال:</w:t>
      </w:r>
      <w:r>
        <w:rPr>
          <w:rFonts w:hint="cs"/>
          <w:rtl/>
        </w:rPr>
        <w:t>ی</w:t>
      </w:r>
      <w:r>
        <w:rPr>
          <w:rFonts w:hint="eastAsia"/>
          <w:rtl/>
        </w:rPr>
        <w:t>ا</w:t>
      </w:r>
      <w:r>
        <w:rPr>
          <w:rtl/>
        </w:rPr>
        <w:t xml:space="preserve"> نب</w:t>
      </w:r>
      <w:r>
        <w:rPr>
          <w:rFonts w:hint="cs"/>
          <w:rtl/>
        </w:rPr>
        <w:t>یّ</w:t>
      </w:r>
      <w:r>
        <w:rPr>
          <w:rtl/>
        </w:rPr>
        <w:t xml:space="preserve"> اللّه العشّاق لا </w:t>
      </w:r>
      <w:r>
        <w:rPr>
          <w:rFonts w:hint="cs"/>
          <w:rtl/>
        </w:rPr>
        <w:t>ی</w:t>
      </w:r>
      <w:r>
        <w:rPr>
          <w:rFonts w:hint="eastAsia"/>
          <w:rtl/>
        </w:rPr>
        <w:t>ؤاخذون</w:t>
      </w:r>
      <w:r>
        <w:rPr>
          <w:rtl/>
        </w:rPr>
        <w:t xml:space="preserve"> بأقوالهم،قال: </w:t>
      </w:r>
      <w:r>
        <w:rPr>
          <w:rFonts w:hint="eastAsia"/>
          <w:rtl/>
        </w:rPr>
        <w:t>صدقت؛</w:t>
      </w:r>
      <w:r>
        <w:rPr>
          <w:rtl/>
        </w:rPr>
        <w:t xml:space="preserve"> و الخطاط</w:t>
      </w:r>
      <w:r>
        <w:rPr>
          <w:rFonts w:hint="cs"/>
          <w:rtl/>
        </w:rPr>
        <w:t>ی</w:t>
      </w:r>
      <w:r>
        <w:rPr>
          <w:rFonts w:hint="eastAsia"/>
          <w:rtl/>
        </w:rPr>
        <w:t>ف</w:t>
      </w:r>
      <w:r>
        <w:rPr>
          <w:rtl/>
        </w:rPr>
        <w:t xml:space="preserve"> أنواع ذکرها الدم</w:t>
      </w:r>
      <w:r>
        <w:rPr>
          <w:rFonts w:hint="cs"/>
          <w:rtl/>
        </w:rPr>
        <w:t>ی</w:t>
      </w:r>
      <w:r>
        <w:rPr>
          <w:rFonts w:hint="eastAsia"/>
          <w:rtl/>
        </w:rPr>
        <w:t>ر</w:t>
      </w:r>
      <w:r>
        <w:rPr>
          <w:rFonts w:hint="cs"/>
          <w:rtl/>
        </w:rPr>
        <w:t>ی</w:t>
      </w:r>
      <w:r>
        <w:rPr>
          <w:rtl/>
        </w:rPr>
        <w:t xml:space="preserve"> ف</w:t>
      </w:r>
      <w:r>
        <w:rPr>
          <w:rFonts w:hint="cs"/>
          <w:rtl/>
        </w:rPr>
        <w:t>ی</w:t>
      </w:r>
      <w:r>
        <w:rPr>
          <w:rtl/>
        </w:rPr>
        <w:t>(ح</w:t>
      </w:r>
      <w:r>
        <w:rPr>
          <w:rFonts w:hint="cs"/>
          <w:rtl/>
        </w:rPr>
        <w:t>ی</w:t>
      </w:r>
      <w:r>
        <w:rPr>
          <w:rFonts w:hint="eastAsia"/>
          <w:rtl/>
        </w:rPr>
        <w:t>اه</w:t>
      </w:r>
      <w:r>
        <w:rPr>
          <w:rtl/>
        </w:rPr>
        <w:t xml:space="preserve"> الح</w:t>
      </w:r>
      <w:r>
        <w:rPr>
          <w:rFonts w:hint="cs"/>
          <w:rtl/>
        </w:rPr>
        <w:t>ی</w:t>
      </w:r>
      <w:r>
        <w:rPr>
          <w:rFonts w:hint="eastAsia"/>
          <w:rtl/>
        </w:rPr>
        <w:t>وان</w:t>
      </w:r>
      <w:r>
        <w:rPr>
          <w:rtl/>
        </w:rPr>
        <w:t xml:space="preserve">) </w:t>
      </w:r>
      <w:r w:rsidRPr="000F2A07">
        <w:rPr>
          <w:rStyle w:val="libFootnotenumChar"/>
          <w:rtl/>
        </w:rPr>
        <w:t>(1)</w:t>
      </w:r>
      <w:r>
        <w:rPr>
          <w:rtl/>
        </w:rPr>
        <w:t xml:space="preserve">. </w:t>
      </w:r>
    </w:p>
    <w:p w:rsidR="00140CA9" w:rsidRDefault="00191CDD" w:rsidP="00191CDD">
      <w:pPr>
        <w:pStyle w:val="libNormal"/>
      </w:pPr>
      <w:r w:rsidRPr="0046633D">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شبه</w:t>
      </w:r>
      <w:r>
        <w:rPr>
          <w:rtl/>
        </w:rPr>
        <w:t xml:space="preserve"> </w:t>
      </w:r>
      <w:r w:rsidRPr="0046633D">
        <w:rPr>
          <w:rtl/>
        </w:rPr>
        <w:t>ذلک ف</w:t>
      </w:r>
      <w:r w:rsidRPr="0046633D">
        <w:rPr>
          <w:rFonts w:hint="cs"/>
          <w:rtl/>
        </w:rPr>
        <w:t>ی</w:t>
      </w:r>
      <w:r w:rsidR="00090BC1" w:rsidRPr="0046633D">
        <w:rPr>
          <w:rFonts w:hint="eastAsia"/>
          <w:rtl/>
        </w:rPr>
        <w:t>(</w:t>
      </w:r>
      <w:r w:rsidRPr="0046633D">
        <w:rPr>
          <w:rFonts w:hint="eastAsia"/>
          <w:rtl/>
        </w:rPr>
        <w:t>عصفر</w:t>
      </w:r>
      <w:r w:rsidR="00090BC1" w:rsidRPr="0046633D">
        <w:rPr>
          <w:rFonts w:hint="eastAsia"/>
          <w:rtl/>
        </w:rPr>
        <w:t>)</w:t>
      </w:r>
      <w:r w:rsidRPr="0046633D">
        <w:rPr>
          <w:rtl/>
        </w:rPr>
        <w:t xml:space="preserve">. </w:t>
      </w:r>
      <w:r w:rsidRPr="0046633D">
        <w:rPr>
          <w:rFonts w:hint="eastAsia"/>
          <w:rtl/>
        </w:rPr>
        <w:t>کتاب</w:t>
      </w:r>
      <w:r>
        <w:rPr>
          <w:rtl/>
        </w:rPr>
        <w:t xml:space="preserve"> عمّار الساباط</w:t>
      </w:r>
      <w:r>
        <w:rPr>
          <w:rFonts w:hint="cs"/>
          <w:rtl/>
        </w:rPr>
        <w:t>ی</w:t>
      </w:r>
      <w:r>
        <w:rPr>
          <w:rtl/>
        </w:rPr>
        <w:t xml:space="preserve"> عن الصادق </w:t>
      </w:r>
      <w:r w:rsidR="00F2741C" w:rsidRPr="00F2741C">
        <w:rPr>
          <w:rStyle w:val="libAlaemChar"/>
          <w:rtl/>
        </w:rPr>
        <w:t>عليه‌السلام</w:t>
      </w:r>
      <w:r>
        <w:rPr>
          <w:rtl/>
        </w:rPr>
        <w:t xml:space="preserve"> قال: خرء الخطّاف لا بأس به و هو ممّا </w:t>
      </w:r>
      <w:r>
        <w:rPr>
          <w:rFonts w:hint="cs"/>
          <w:rtl/>
        </w:rPr>
        <w:t>ی</w:t>
      </w:r>
      <w:r>
        <w:rPr>
          <w:rFonts w:hint="eastAsia"/>
          <w:rtl/>
        </w:rPr>
        <w:t>حلّ</w:t>
      </w:r>
      <w:r>
        <w:rPr>
          <w:rtl/>
        </w:rPr>
        <w:t xml:space="preserve"> أکله،و لکن کره أکله لأنّه استجار بک و آو</w:t>
      </w:r>
      <w:r>
        <w:rPr>
          <w:rFonts w:hint="cs"/>
          <w:rtl/>
        </w:rPr>
        <w:t>ی</w:t>
      </w:r>
      <w:r>
        <w:rPr>
          <w:rtl/>
        </w:rPr>
        <w:t xml:space="preserve"> ف</w:t>
      </w:r>
      <w:r>
        <w:rPr>
          <w:rFonts w:hint="cs"/>
          <w:rtl/>
        </w:rPr>
        <w:t>ی</w:t>
      </w:r>
      <w:r>
        <w:rPr>
          <w:rtl/>
        </w:rPr>
        <w:t xml:space="preserve"> منزلک،و کلّ ط</w:t>
      </w:r>
      <w:r>
        <w:rPr>
          <w:rFonts w:hint="cs"/>
          <w:rtl/>
        </w:rPr>
        <w:t>ی</w:t>
      </w:r>
      <w:r>
        <w:rPr>
          <w:rFonts w:hint="eastAsia"/>
          <w:rtl/>
        </w:rPr>
        <w:t>ر</w:t>
      </w:r>
      <w:r>
        <w:rPr>
          <w:rtl/>
        </w:rPr>
        <w:t xml:space="preserve"> </w:t>
      </w:r>
      <w:r w:rsidRPr="000F2A07">
        <w:rPr>
          <w:rStyle w:val="libFootnotenumChar"/>
          <w:rtl/>
        </w:rPr>
        <w:t>(2)</w:t>
      </w:r>
      <w:r>
        <w:rPr>
          <w:rtl/>
        </w:rPr>
        <w:t xml:space="preserve">. </w:t>
      </w:r>
      <w:r w:rsidR="0046633D">
        <w:rPr>
          <w:rFonts w:hint="cs"/>
          <w:rtl/>
        </w:rPr>
        <w:t xml:space="preserve">يستجير بك فأجره </w:t>
      </w:r>
      <w:r w:rsidR="0046633D" w:rsidRPr="0046633D">
        <w:rPr>
          <w:rStyle w:val="libFootnotenumChar"/>
          <w:rFonts w:hint="cs"/>
          <w:rtl/>
        </w:rPr>
        <w:t>(3)</w:t>
      </w:r>
      <w:r w:rsidR="0046633D">
        <w:rPr>
          <w:rFonts w:hint="cs"/>
          <w:rtl/>
        </w:rPr>
        <w:t>.</w:t>
      </w:r>
    </w:p>
    <w:p w:rsidR="0046633D" w:rsidRDefault="00191CDD" w:rsidP="0046633D">
      <w:pPr>
        <w:pStyle w:val="libNormal"/>
        <w:rPr>
          <w:rtl/>
        </w:rPr>
      </w:pPr>
      <w:r w:rsidRPr="0046633D">
        <w:rPr>
          <w:rStyle w:val="libBold1Char"/>
          <w:rFonts w:hint="eastAsia"/>
          <w:rtl/>
        </w:rPr>
        <w:t>المختلف</w:t>
      </w:r>
      <w:r>
        <w:rPr>
          <w:rtl/>
        </w:rPr>
        <w:t xml:space="preserve">: عنه </w:t>
      </w:r>
      <w:r w:rsidR="00F2741C" w:rsidRPr="00F2741C">
        <w:rPr>
          <w:rStyle w:val="libAlaemChar"/>
          <w:rtl/>
        </w:rPr>
        <w:t>عليه‌السلام</w:t>
      </w:r>
      <w:r>
        <w:rPr>
          <w:rtl/>
        </w:rPr>
        <w:t xml:space="preserve"> مثله </w:t>
      </w:r>
      <w:r w:rsidRPr="000F2A07">
        <w:rPr>
          <w:rStyle w:val="libFootnotenumChar"/>
          <w:rtl/>
        </w:rPr>
        <w:t>(</w:t>
      </w:r>
      <w:r w:rsidR="0046633D">
        <w:rPr>
          <w:rStyle w:val="libFootnotenumChar"/>
          <w:rFonts w:hint="cs"/>
          <w:rtl/>
        </w:rPr>
        <w:t>4</w:t>
      </w:r>
      <w:r w:rsidRPr="000F2A07">
        <w:rPr>
          <w:rStyle w:val="libFootnotenumChar"/>
          <w:rtl/>
        </w:rPr>
        <w:t>)</w:t>
      </w:r>
      <w:r>
        <w:rPr>
          <w:rtl/>
        </w:rPr>
        <w:t>.</w:t>
      </w:r>
    </w:p>
    <w:p w:rsidR="0046633D" w:rsidRPr="0046633D" w:rsidRDefault="00191CDD" w:rsidP="0046633D">
      <w:pPr>
        <w:pStyle w:val="libNormal"/>
        <w:rPr>
          <w:rtl/>
        </w:rPr>
      </w:pPr>
      <w:r w:rsidRPr="0046633D">
        <w:rPr>
          <w:rStyle w:val="libBold1Char"/>
          <w:rFonts w:hint="eastAsia"/>
          <w:rtl/>
        </w:rPr>
        <w:t>الخصال</w:t>
      </w:r>
      <w:r>
        <w:rPr>
          <w:rtl/>
        </w:rPr>
        <w:t>:رو</w:t>
      </w:r>
      <w:r>
        <w:rPr>
          <w:rFonts w:hint="cs"/>
          <w:rtl/>
        </w:rPr>
        <w:t>ی</w:t>
      </w:r>
      <w:r>
        <w:rPr>
          <w:rtl/>
        </w:rPr>
        <w:t xml:space="preserve">: انّه مرّ بالصادق </w:t>
      </w:r>
      <w:r w:rsidR="00F2741C" w:rsidRPr="00F2741C">
        <w:rPr>
          <w:rStyle w:val="libAlaemChar"/>
          <w:rtl/>
        </w:rPr>
        <w:t>عليه‌السلام</w:t>
      </w:r>
      <w:r>
        <w:rPr>
          <w:rtl/>
        </w:rPr>
        <w:t xml:space="preserve"> رجل ب</w:t>
      </w:r>
      <w:r>
        <w:rPr>
          <w:rFonts w:hint="cs"/>
          <w:rtl/>
        </w:rPr>
        <w:t>ی</w:t>
      </w:r>
      <w:r>
        <w:rPr>
          <w:rFonts w:hint="eastAsia"/>
          <w:rtl/>
        </w:rPr>
        <w:t>ده</w:t>
      </w:r>
      <w:r>
        <w:rPr>
          <w:rtl/>
        </w:rPr>
        <w:t xml:space="preserve"> خطّاف مذبوح فوثب إل</w:t>
      </w:r>
      <w:r>
        <w:rPr>
          <w:rFonts w:hint="cs"/>
          <w:rtl/>
        </w:rPr>
        <w:t>ی</w:t>
      </w:r>
      <w:r>
        <w:rPr>
          <w:rFonts w:hint="eastAsia"/>
          <w:rtl/>
        </w:rPr>
        <w:t>ه</w:t>
      </w:r>
      <w:r>
        <w:rPr>
          <w:rtl/>
        </w:rPr>
        <w:t xml:space="preserve"> حتّ</w:t>
      </w:r>
      <w:r>
        <w:rPr>
          <w:rFonts w:hint="cs"/>
          <w:rtl/>
        </w:rPr>
        <w:t>ی</w:t>
      </w:r>
      <w:r>
        <w:rPr>
          <w:rtl/>
        </w:rPr>
        <w:t xml:space="preserve"> أخذه من </w:t>
      </w:r>
      <w:r>
        <w:rPr>
          <w:rFonts w:hint="cs"/>
          <w:rtl/>
        </w:rPr>
        <w:t>ی</w:t>
      </w:r>
      <w:r>
        <w:rPr>
          <w:rFonts w:hint="eastAsia"/>
          <w:rtl/>
        </w:rPr>
        <w:t>ده</w:t>
      </w:r>
      <w:r>
        <w:rPr>
          <w:rtl/>
        </w:rPr>
        <w:t xml:space="preserve"> ثمّ دح</w:t>
      </w:r>
      <w:r>
        <w:rPr>
          <w:rFonts w:hint="cs"/>
          <w:rtl/>
        </w:rPr>
        <w:t>ی</w:t>
      </w:r>
      <w:r>
        <w:rPr>
          <w:rtl/>
        </w:rPr>
        <w:t xml:space="preserve"> به الأرض ثمّ قال:أعالمکم أمرکم بهذا أم فق</w:t>
      </w:r>
      <w:r>
        <w:rPr>
          <w:rFonts w:hint="cs"/>
          <w:rtl/>
        </w:rPr>
        <w:t>ی</w:t>
      </w:r>
      <w:r>
        <w:rPr>
          <w:rFonts w:hint="eastAsia"/>
          <w:rtl/>
        </w:rPr>
        <w:t>هکم؟لقد</w:t>
      </w:r>
      <w:r>
        <w:rPr>
          <w:rtl/>
        </w:rPr>
        <w:t xml:space="preserve"> أخبرن</w:t>
      </w:r>
      <w:r>
        <w:rPr>
          <w:rFonts w:hint="cs"/>
          <w:rtl/>
        </w:rPr>
        <w:t>ی</w:t>
      </w:r>
      <w:r>
        <w:rPr>
          <w:rtl/>
        </w:rPr>
        <w:t xml:space="preserve"> أب</w:t>
      </w:r>
      <w:r>
        <w:rPr>
          <w:rFonts w:hint="cs"/>
          <w:rtl/>
        </w:rPr>
        <w:t>ی</w:t>
      </w:r>
      <w:r>
        <w:rPr>
          <w:rtl/>
        </w:rPr>
        <w:t xml:space="preserve"> عن جدّ</w:t>
      </w:r>
      <w:r>
        <w:rPr>
          <w:rFonts w:hint="cs"/>
          <w:rtl/>
        </w:rPr>
        <w:t>ی</w:t>
      </w:r>
      <w:r>
        <w:rPr>
          <w:rtl/>
        </w:rPr>
        <w:t xml:space="preserve"> انّ رسول اللّه </w:t>
      </w:r>
      <w:r w:rsidR="00F2741C" w:rsidRPr="00F2741C">
        <w:rPr>
          <w:rStyle w:val="libAlaemChar"/>
          <w:rtl/>
        </w:rPr>
        <w:t>صلى‌الله‌عليه‌وآله‌وسلم</w:t>
      </w:r>
      <w:r>
        <w:rPr>
          <w:rtl/>
        </w:rPr>
        <w:t xml:space="preserve"> نه</w:t>
      </w:r>
      <w:r>
        <w:rPr>
          <w:rFonts w:hint="cs"/>
          <w:rtl/>
        </w:rPr>
        <w:t>ی</w:t>
      </w:r>
      <w:r>
        <w:rPr>
          <w:rtl/>
        </w:rPr>
        <w:t xml:space="preserve"> عن قتل ستّه:النحله و النمله و الضفدع و الص</w:t>
      </w:r>
      <w:r>
        <w:rPr>
          <w:rFonts w:hint="eastAsia"/>
          <w:rtl/>
        </w:rPr>
        <w:t>رد</w:t>
      </w:r>
      <w:r>
        <w:rPr>
          <w:rtl/>
        </w:rPr>
        <w:t xml:space="preserve"> و الهدهد و الخطّاف،ثمّ ذکر سبب کراهه قتل تلک ال</w:t>
      </w:r>
      <w:r>
        <w:rPr>
          <w:rFonts w:hint="cs"/>
          <w:rtl/>
        </w:rPr>
        <w:t>ی</w:t>
      </w:r>
      <w:r>
        <w:rPr>
          <w:rtl/>
        </w:rPr>
        <w:t xml:space="preserve"> أن قال:و امّا الخطّاف فانّ دورانه ف</w:t>
      </w:r>
      <w:r>
        <w:rPr>
          <w:rFonts w:hint="cs"/>
          <w:rtl/>
        </w:rPr>
        <w:t>ی</w:t>
      </w:r>
      <w:r>
        <w:rPr>
          <w:rtl/>
        </w:rPr>
        <w:t xml:space="preserve"> السماء أسفا لما فعل بأهل ب</w:t>
      </w:r>
      <w:r>
        <w:rPr>
          <w:rFonts w:hint="cs"/>
          <w:rtl/>
        </w:rPr>
        <w:t>ی</w:t>
      </w:r>
      <w:r>
        <w:rPr>
          <w:rFonts w:hint="eastAsia"/>
          <w:rtl/>
        </w:rPr>
        <w:t>ت</w:t>
      </w:r>
      <w:r>
        <w:rPr>
          <w:rtl/>
        </w:rPr>
        <w:t xml:space="preserve"> محمّد </w:t>
      </w:r>
      <w:r w:rsidR="00F2741C" w:rsidRPr="00F2741C">
        <w:rPr>
          <w:rStyle w:val="libAlaemChar"/>
          <w:rtl/>
        </w:rPr>
        <w:t>صلى‌الله‌عليه‌وآله‌وسلم</w:t>
      </w:r>
      <w:r>
        <w:rPr>
          <w:rtl/>
        </w:rPr>
        <w:t>،و تسب</w:t>
      </w:r>
      <w:r>
        <w:rPr>
          <w:rFonts w:hint="cs"/>
          <w:rtl/>
        </w:rPr>
        <w:t>ی</w:t>
      </w:r>
      <w:r>
        <w:rPr>
          <w:rFonts w:hint="eastAsia"/>
          <w:rtl/>
        </w:rPr>
        <w:t>حه</w:t>
      </w:r>
      <w:r>
        <w:rPr>
          <w:rtl/>
        </w:rPr>
        <w:t xml:space="preserve"> قراءه الحمد للّه ربّ العالم</w:t>
      </w:r>
      <w:r>
        <w:rPr>
          <w:rFonts w:hint="cs"/>
          <w:rtl/>
        </w:rPr>
        <w:t>ی</w:t>
      </w:r>
      <w:r>
        <w:rPr>
          <w:rFonts w:hint="eastAsia"/>
          <w:rtl/>
        </w:rPr>
        <w:t>ن،ألا</w:t>
      </w:r>
      <w:r>
        <w:rPr>
          <w:rtl/>
        </w:rPr>
        <w:t xml:space="preserve"> ترونه و هو </w:t>
      </w:r>
      <w:r>
        <w:rPr>
          <w:rFonts w:hint="cs"/>
          <w:rtl/>
        </w:rPr>
        <w:t>ی</w:t>
      </w:r>
      <w:r>
        <w:rPr>
          <w:rFonts w:hint="eastAsia"/>
          <w:rtl/>
        </w:rPr>
        <w:t>قول</w:t>
      </w:r>
      <w:r>
        <w:rPr>
          <w:rtl/>
        </w:rPr>
        <w:t>:و لا الضالّ</w:t>
      </w:r>
      <w:r>
        <w:rPr>
          <w:rFonts w:hint="cs"/>
          <w:rtl/>
        </w:rPr>
        <w:t>ی</w:t>
      </w:r>
      <w:r>
        <w:rPr>
          <w:rFonts w:hint="eastAsia"/>
          <w:rtl/>
        </w:rPr>
        <w:t>ن؟</w:t>
      </w:r>
      <w:r>
        <w:rPr>
          <w:rtl/>
        </w:rPr>
        <w:t xml:space="preserve"> </w:t>
      </w:r>
      <w:r w:rsidRPr="000F2A07">
        <w:rPr>
          <w:rStyle w:val="libFootnotenumChar"/>
          <w:rtl/>
        </w:rPr>
        <w:t>(</w:t>
      </w:r>
      <w:r w:rsidR="0046633D">
        <w:rPr>
          <w:rStyle w:val="libFootnotenumChar"/>
          <w:rFonts w:hint="cs"/>
          <w:rtl/>
        </w:rPr>
        <w:t>5</w:t>
      </w:r>
      <w:r w:rsidRPr="000F2A07">
        <w:rPr>
          <w:rStyle w:val="libFootnotenumChar"/>
          <w:rtl/>
        </w:rPr>
        <w:t>)</w:t>
      </w:r>
    </w:p>
    <w:p w:rsidR="00140CA9" w:rsidRDefault="00191CDD" w:rsidP="0046633D">
      <w:pPr>
        <w:pStyle w:val="libNormal"/>
      </w:pPr>
      <w:r w:rsidRPr="0046633D">
        <w:rPr>
          <w:rStyle w:val="libBold1Char"/>
          <w:rFonts w:hint="eastAsia"/>
          <w:rtl/>
        </w:rPr>
        <w:t>بصائر</w:t>
      </w:r>
      <w:r w:rsidRPr="0046633D">
        <w:rPr>
          <w:rStyle w:val="libBold1Char"/>
          <w:rtl/>
        </w:rPr>
        <w:t xml:space="preserve"> الدرجات</w:t>
      </w:r>
      <w:r>
        <w:rPr>
          <w:rtl/>
        </w:rPr>
        <w:t xml:space="preserve">:قال رسول اللّه </w:t>
      </w:r>
      <w:r w:rsidR="00F2741C" w:rsidRPr="00F2741C">
        <w:rPr>
          <w:rStyle w:val="libAlaemChar"/>
          <w:rtl/>
        </w:rPr>
        <w:t>صلى‌الله‌عليه‌وآله‌وسلم</w:t>
      </w:r>
      <w:r>
        <w:rPr>
          <w:rtl/>
        </w:rPr>
        <w:t>: استوصوا بالصائنات خ</w:t>
      </w:r>
      <w:r>
        <w:rPr>
          <w:rFonts w:hint="cs"/>
          <w:rtl/>
        </w:rPr>
        <w:t>ی</w:t>
      </w:r>
      <w:r>
        <w:rPr>
          <w:rFonts w:hint="eastAsia"/>
          <w:rtl/>
        </w:rPr>
        <w:t>را،</w:t>
      </w:r>
      <w:r>
        <w:rPr>
          <w:rFonts w:hint="cs"/>
          <w:rtl/>
        </w:rPr>
        <w:t>ی</w:t>
      </w:r>
      <w:r>
        <w:rPr>
          <w:rFonts w:hint="eastAsia"/>
          <w:rtl/>
        </w:rPr>
        <w:t>عن</w:t>
      </w:r>
      <w:r>
        <w:rPr>
          <w:rFonts w:hint="cs"/>
          <w:rtl/>
        </w:rPr>
        <w:t>ی</w:t>
      </w:r>
      <w:r>
        <w:rPr>
          <w:rtl/>
        </w:rPr>
        <w:t xml:space="preserve"> الخطّاف،ثمّ ذکر </w:t>
      </w:r>
      <w:r w:rsidR="00F2741C" w:rsidRPr="00F2741C">
        <w:rPr>
          <w:rStyle w:val="libAlaemChar"/>
          <w:rtl/>
        </w:rPr>
        <w:t>عليه‌السلام</w:t>
      </w:r>
      <w:r>
        <w:rPr>
          <w:rtl/>
        </w:rPr>
        <w:t xml:space="preserve"> أنّه </w:t>
      </w:r>
      <w:r>
        <w:rPr>
          <w:rFonts w:hint="cs"/>
          <w:rtl/>
        </w:rPr>
        <w:t>ی</w:t>
      </w:r>
      <w:r>
        <w:rPr>
          <w:rFonts w:hint="eastAsia"/>
          <w:rtl/>
        </w:rPr>
        <w:t>قرأ</w:t>
      </w:r>
      <w:r>
        <w:rPr>
          <w:rtl/>
        </w:rPr>
        <w:t xml:space="preserve"> أمّ الکتاب </w:t>
      </w:r>
      <w:r w:rsidRPr="000F2A07">
        <w:rPr>
          <w:rStyle w:val="libFootnotenumChar"/>
          <w:rtl/>
        </w:rPr>
        <w:t>(</w:t>
      </w:r>
      <w:r w:rsidR="0046633D">
        <w:rPr>
          <w:rStyle w:val="libFootnotenumChar"/>
          <w:rFonts w:hint="cs"/>
          <w:rtl/>
        </w:rPr>
        <w:t>6</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72</w:t>
      </w:r>
      <w:r w:rsidR="00191CDD">
        <w:rPr>
          <w:rtl/>
        </w:rPr>
        <w:t>4/</w:t>
      </w:r>
      <w:r w:rsidR="00140CA9">
        <w:rPr>
          <w:rtl/>
        </w:rPr>
        <w:t>83</w:t>
      </w:r>
      <w:r w:rsidR="00191CDD">
        <w:rPr>
          <w:rtl/>
        </w:rPr>
        <w:t>/</w:t>
      </w:r>
      <w:r w:rsidR="00140CA9">
        <w:rPr>
          <w:rtl/>
        </w:rPr>
        <w:t>1</w:t>
      </w:r>
      <w:r w:rsidR="00191CDD">
        <w:rPr>
          <w:rtl/>
        </w:rPr>
        <w:t>4،ج:</w:t>
      </w:r>
      <w:r w:rsidR="00140CA9">
        <w:rPr>
          <w:rtl/>
        </w:rPr>
        <w:t>293</w:t>
      </w:r>
      <w:r w:rsidR="00191CDD">
        <w:rPr>
          <w:rtl/>
        </w:rPr>
        <w:t xml:space="preserve">/64. </w:t>
      </w:r>
    </w:p>
    <w:p w:rsidR="00140CA9" w:rsidRDefault="00D7268C" w:rsidP="005E32C9">
      <w:pPr>
        <w:pStyle w:val="libFootnote0"/>
      </w:pPr>
      <w:r>
        <w:rPr>
          <w:rtl/>
        </w:rPr>
        <w:t>(2)</w:t>
      </w:r>
      <w:r w:rsidR="00191CDD">
        <w:rPr>
          <w:rtl/>
        </w:rPr>
        <w:t xml:space="preserve"> ش</w:t>
      </w:r>
      <w:r w:rsidR="00191CDD">
        <w:rPr>
          <w:rFonts w:hint="cs"/>
          <w:rtl/>
        </w:rPr>
        <w:t>ی</w:t>
      </w:r>
      <w:r w:rsidR="00191CDD">
        <w:rPr>
          <w:rFonts w:hint="eastAsia"/>
          <w:rtl/>
        </w:rPr>
        <w:t>ء</w:t>
      </w:r>
      <w:r w:rsidR="00191CDD">
        <w:rPr>
          <w:rtl/>
        </w:rPr>
        <w:t xml:space="preserve">(خ ل). </w:t>
      </w:r>
    </w:p>
    <w:p w:rsidR="00140CA9" w:rsidRDefault="00D7268C" w:rsidP="005E32C9">
      <w:pPr>
        <w:pStyle w:val="libFootnote0"/>
      </w:pPr>
      <w:r>
        <w:rPr>
          <w:rtl/>
        </w:rPr>
        <w:t>(3)</w:t>
      </w:r>
      <w:r w:rsidR="00191CDD">
        <w:rPr>
          <w:rtl/>
        </w:rPr>
        <w:t xml:space="preserve"> ق:</w:t>
      </w:r>
      <w:r w:rsidR="00140CA9">
        <w:rPr>
          <w:rtl/>
        </w:rPr>
        <w:t>802</w:t>
      </w:r>
      <w:r w:rsidR="00191CDD">
        <w:rPr>
          <w:rtl/>
        </w:rPr>
        <w:t>/</w:t>
      </w:r>
      <w:r w:rsidR="00140CA9">
        <w:rPr>
          <w:rtl/>
        </w:rPr>
        <w:t>122</w:t>
      </w:r>
      <w:r w:rsidR="00191CDD">
        <w:rPr>
          <w:rtl/>
        </w:rPr>
        <w:t>/</w:t>
      </w:r>
      <w:r w:rsidR="00140CA9">
        <w:rPr>
          <w:rtl/>
        </w:rPr>
        <w:t>1</w:t>
      </w:r>
      <w:r w:rsidR="00191CDD">
        <w:rPr>
          <w:rtl/>
        </w:rPr>
        <w:t>4،ج:</w:t>
      </w:r>
      <w:r w:rsidR="00140CA9">
        <w:rPr>
          <w:rtl/>
        </w:rPr>
        <w:t>293</w:t>
      </w:r>
      <w:r w:rsidR="00191CDD">
        <w:rPr>
          <w:rtl/>
        </w:rPr>
        <w:t xml:space="preserve">/65. </w:t>
      </w:r>
    </w:p>
    <w:p w:rsidR="00140CA9" w:rsidRDefault="00D7268C" w:rsidP="005E32C9">
      <w:pPr>
        <w:pStyle w:val="libFootnote0"/>
      </w:pPr>
      <w:r>
        <w:rPr>
          <w:rtl/>
        </w:rPr>
        <w:t>(4)</w:t>
      </w:r>
      <w:r w:rsidR="00191CDD">
        <w:rPr>
          <w:rtl/>
        </w:rPr>
        <w:t xml:space="preserve"> ق:</w:t>
      </w:r>
      <w:r w:rsidR="00140CA9">
        <w:rPr>
          <w:rtl/>
        </w:rPr>
        <w:t>721</w:t>
      </w:r>
      <w:r w:rsidR="00191CDD">
        <w:rPr>
          <w:rtl/>
        </w:rPr>
        <w:t>/</w:t>
      </w:r>
      <w:r w:rsidR="00140CA9">
        <w:rPr>
          <w:rtl/>
        </w:rPr>
        <w:t>103</w:t>
      </w:r>
      <w:r w:rsidR="00191CDD">
        <w:rPr>
          <w:rtl/>
        </w:rPr>
        <w:t>/</w:t>
      </w:r>
      <w:r w:rsidR="00140CA9">
        <w:rPr>
          <w:rtl/>
        </w:rPr>
        <w:t>1</w:t>
      </w:r>
      <w:r w:rsidR="00191CDD">
        <w:rPr>
          <w:rtl/>
        </w:rPr>
        <w:t>4،ج:</w:t>
      </w:r>
      <w:r w:rsidR="00140CA9">
        <w:rPr>
          <w:rtl/>
        </w:rPr>
        <w:t>28</w:t>
      </w:r>
      <w:r w:rsidR="00191CDD">
        <w:rPr>
          <w:rtl/>
        </w:rPr>
        <w:t xml:space="preserve">4/64. </w:t>
      </w:r>
    </w:p>
    <w:p w:rsidR="00D7268C" w:rsidRDefault="00D7268C" w:rsidP="005E32C9">
      <w:pPr>
        <w:pStyle w:val="libFootnote0"/>
        <w:rPr>
          <w:rtl/>
        </w:rPr>
      </w:pPr>
      <w:r>
        <w:rPr>
          <w:rtl/>
        </w:rPr>
        <w:t>(5)</w:t>
      </w:r>
      <w:r w:rsidR="00191CDD">
        <w:rPr>
          <w:rtl/>
        </w:rPr>
        <w:t xml:space="preserve"> ق:</w:t>
      </w:r>
      <w:r w:rsidR="00140CA9">
        <w:rPr>
          <w:rtl/>
        </w:rPr>
        <w:t>717</w:t>
      </w:r>
      <w:r w:rsidR="00191CDD">
        <w:rPr>
          <w:rtl/>
        </w:rPr>
        <w:t>/</w:t>
      </w:r>
      <w:r w:rsidR="00140CA9">
        <w:rPr>
          <w:rtl/>
        </w:rPr>
        <w:t>103</w:t>
      </w:r>
      <w:r w:rsidR="00191CDD">
        <w:rPr>
          <w:rtl/>
        </w:rPr>
        <w:t>/</w:t>
      </w:r>
      <w:r w:rsidR="00140CA9">
        <w:rPr>
          <w:rtl/>
        </w:rPr>
        <w:t>1</w:t>
      </w:r>
      <w:r w:rsidR="00191CDD">
        <w:rPr>
          <w:rtl/>
        </w:rPr>
        <w:t>4،ج:</w:t>
      </w:r>
      <w:r w:rsidR="00140CA9">
        <w:rPr>
          <w:rtl/>
        </w:rPr>
        <w:t>2</w:t>
      </w:r>
      <w:r w:rsidR="00191CDD">
        <w:rPr>
          <w:rtl/>
        </w:rPr>
        <w:t>65/64.</w:t>
      </w:r>
    </w:p>
    <w:p w:rsidR="0046633D" w:rsidRPr="0046633D" w:rsidRDefault="0046633D" w:rsidP="0046633D">
      <w:pPr>
        <w:pStyle w:val="libFootnote0"/>
        <w:rPr>
          <w:rtl/>
        </w:rPr>
      </w:pPr>
      <w:r>
        <w:rPr>
          <w:rFonts w:hint="cs"/>
          <w:rtl/>
        </w:rPr>
        <w:t>(6) ق:721/103/14،ج:283/64.</w:t>
      </w:r>
    </w:p>
    <w:p w:rsidR="00D7268C" w:rsidRDefault="00D7268C" w:rsidP="000F2A07">
      <w:pPr>
        <w:pStyle w:val="libNormal"/>
        <w:rPr>
          <w:rtl/>
        </w:rPr>
      </w:pPr>
      <w:r>
        <w:rPr>
          <w:rtl/>
        </w:rPr>
        <w:br w:type="page"/>
      </w:r>
    </w:p>
    <w:p w:rsidR="00140CA9" w:rsidRDefault="00191CDD" w:rsidP="00191CDD">
      <w:pPr>
        <w:pStyle w:val="libNormal"/>
      </w:pPr>
      <w:r>
        <w:rPr>
          <w:rFonts w:hint="eastAsia"/>
          <w:rtl/>
        </w:rPr>
        <w:t>قالوا</w:t>
      </w:r>
      <w:r>
        <w:rPr>
          <w:rtl/>
        </w:rPr>
        <w:t xml:space="preserve"> انّ الخطاف صنّاع حسن ف</w:t>
      </w:r>
      <w:r>
        <w:rPr>
          <w:rFonts w:hint="cs"/>
          <w:rtl/>
        </w:rPr>
        <w:t>ی</w:t>
      </w:r>
      <w:r>
        <w:rPr>
          <w:rtl/>
        </w:rPr>
        <w:t xml:space="preserve"> اتّخاذ العش لنفسه من الط</w:t>
      </w:r>
      <w:r>
        <w:rPr>
          <w:rFonts w:hint="cs"/>
          <w:rtl/>
        </w:rPr>
        <w:t>ی</w:t>
      </w:r>
      <w:r>
        <w:rPr>
          <w:rFonts w:hint="eastAsia"/>
          <w:rtl/>
        </w:rPr>
        <w:t>ن</w:t>
      </w:r>
      <w:r>
        <w:rPr>
          <w:rtl/>
        </w:rPr>
        <w:t xml:space="preserve"> و قطع الخشب، فاذا أعوزه الط</w:t>
      </w:r>
      <w:r>
        <w:rPr>
          <w:rFonts w:hint="cs"/>
          <w:rtl/>
        </w:rPr>
        <w:t>ی</w:t>
      </w:r>
      <w:r>
        <w:rPr>
          <w:rFonts w:hint="eastAsia"/>
          <w:rtl/>
        </w:rPr>
        <w:t>ن</w:t>
      </w:r>
      <w:r>
        <w:rPr>
          <w:rtl/>
        </w:rPr>
        <w:t xml:space="preserve"> ابتلّ و تمرّغ ف</w:t>
      </w:r>
      <w:r>
        <w:rPr>
          <w:rFonts w:hint="cs"/>
          <w:rtl/>
        </w:rPr>
        <w:t>ی</w:t>
      </w:r>
      <w:r>
        <w:rPr>
          <w:rtl/>
        </w:rPr>
        <w:t xml:space="preserve"> التراب ل</w:t>
      </w:r>
      <w:r>
        <w:rPr>
          <w:rFonts w:hint="cs"/>
          <w:rtl/>
        </w:rPr>
        <w:t>ی</w:t>
      </w:r>
      <w:r>
        <w:rPr>
          <w:rFonts w:hint="eastAsia"/>
          <w:rtl/>
        </w:rPr>
        <w:t>حمل</w:t>
      </w:r>
      <w:r>
        <w:rPr>
          <w:rtl/>
        </w:rPr>
        <w:t xml:space="preserve"> جناحاه قدرا من الط</w:t>
      </w:r>
      <w:r>
        <w:rPr>
          <w:rFonts w:hint="cs"/>
          <w:rtl/>
        </w:rPr>
        <w:t>ی</w:t>
      </w:r>
      <w:r>
        <w:rPr>
          <w:rFonts w:hint="eastAsia"/>
          <w:rtl/>
        </w:rPr>
        <w:t>ن،و</w:t>
      </w:r>
      <w:r>
        <w:rPr>
          <w:rtl/>
        </w:rPr>
        <w:t xml:space="preserve"> إذا فرخ بالغ ف</w:t>
      </w:r>
      <w:r>
        <w:rPr>
          <w:rFonts w:hint="cs"/>
          <w:rtl/>
        </w:rPr>
        <w:t>ی</w:t>
      </w:r>
      <w:r>
        <w:rPr>
          <w:rtl/>
        </w:rPr>
        <w:t xml:space="preserve"> تعهّد الفراخ و </w:t>
      </w:r>
      <w:r>
        <w:rPr>
          <w:rFonts w:hint="cs"/>
          <w:rtl/>
        </w:rPr>
        <w:t>ی</w:t>
      </w:r>
      <w:r>
        <w:rPr>
          <w:rFonts w:hint="eastAsia"/>
          <w:rtl/>
        </w:rPr>
        <w:t>أخذ</w:t>
      </w:r>
      <w:r>
        <w:rPr>
          <w:rtl/>
        </w:rPr>
        <w:t xml:space="preserve"> ذرقها بمنقارها و </w:t>
      </w:r>
      <w:r>
        <w:rPr>
          <w:rFonts w:hint="cs"/>
          <w:rtl/>
        </w:rPr>
        <w:t>ی</w:t>
      </w:r>
      <w:r>
        <w:rPr>
          <w:rFonts w:hint="eastAsia"/>
          <w:rtl/>
        </w:rPr>
        <w:t>رم</w:t>
      </w:r>
      <w:r>
        <w:rPr>
          <w:rFonts w:hint="cs"/>
          <w:rtl/>
        </w:rPr>
        <w:t>ی</w:t>
      </w:r>
      <w:r>
        <w:rPr>
          <w:rFonts w:hint="eastAsia"/>
          <w:rtl/>
        </w:rPr>
        <w:t>ها</w:t>
      </w:r>
      <w:r>
        <w:rPr>
          <w:rtl/>
        </w:rPr>
        <w:t xml:space="preserve"> عن العشّ ثمّ </w:t>
      </w:r>
      <w:r>
        <w:rPr>
          <w:rFonts w:hint="cs"/>
          <w:rtl/>
        </w:rPr>
        <w:t>ی</w:t>
      </w:r>
      <w:r>
        <w:rPr>
          <w:rFonts w:hint="eastAsia"/>
          <w:rtl/>
        </w:rPr>
        <w:t>علّمها</w:t>
      </w:r>
      <w:r>
        <w:rPr>
          <w:rtl/>
        </w:rPr>
        <w:t xml:space="preserve"> القاء الذرق بالتول</w:t>
      </w:r>
      <w:r>
        <w:rPr>
          <w:rFonts w:hint="cs"/>
          <w:rtl/>
        </w:rPr>
        <w:t>ی</w:t>
      </w:r>
      <w:r>
        <w:rPr>
          <w:rFonts w:hint="eastAsia"/>
          <w:rtl/>
        </w:rPr>
        <w:t>ه</w:t>
      </w:r>
      <w:r>
        <w:rPr>
          <w:rtl/>
        </w:rPr>
        <w:t xml:space="preserve"> نحو طرف العش </w:t>
      </w:r>
      <w:r w:rsidRPr="000F2A07">
        <w:rPr>
          <w:rStyle w:val="libFootnotenumChar"/>
          <w:rtl/>
        </w:rPr>
        <w:t>(1)</w:t>
      </w:r>
      <w:r>
        <w:rPr>
          <w:rtl/>
        </w:rPr>
        <w:t xml:space="preserve">. </w:t>
      </w:r>
    </w:p>
    <w:p w:rsidR="0046633D" w:rsidRDefault="00191CDD" w:rsidP="0046633D">
      <w:pPr>
        <w:pStyle w:val="libNormal"/>
        <w:rPr>
          <w:rtl/>
        </w:rPr>
      </w:pPr>
      <w:r>
        <w:rPr>
          <w:rFonts w:hint="eastAsia"/>
          <w:rtl/>
        </w:rPr>
        <w:t>و</w:t>
      </w:r>
      <w:r>
        <w:rPr>
          <w:rtl/>
        </w:rPr>
        <w:t xml:space="preserve"> الخطّاف جمعه خطاط</w:t>
      </w:r>
      <w:r>
        <w:rPr>
          <w:rFonts w:hint="cs"/>
          <w:rtl/>
        </w:rPr>
        <w:t>ی</w:t>
      </w:r>
      <w:r>
        <w:rPr>
          <w:rFonts w:hint="eastAsia"/>
          <w:rtl/>
        </w:rPr>
        <w:t>ف</w:t>
      </w:r>
      <w:r>
        <w:rPr>
          <w:rtl/>
        </w:rPr>
        <w:t xml:space="preserve"> و </w:t>
      </w:r>
      <w:r>
        <w:rPr>
          <w:rFonts w:hint="cs"/>
          <w:rtl/>
        </w:rPr>
        <w:t>ی</w:t>
      </w:r>
      <w:r>
        <w:rPr>
          <w:rFonts w:hint="eastAsia"/>
          <w:rtl/>
        </w:rPr>
        <w:t>سمّ</w:t>
      </w:r>
      <w:r>
        <w:rPr>
          <w:rFonts w:hint="cs"/>
          <w:rtl/>
        </w:rPr>
        <w:t>ی</w:t>
      </w:r>
      <w:r>
        <w:rPr>
          <w:rtl/>
        </w:rPr>
        <w:t xml:space="preserve"> زوّار الهند و هو من الط</w:t>
      </w:r>
      <w:r>
        <w:rPr>
          <w:rFonts w:hint="cs"/>
          <w:rtl/>
        </w:rPr>
        <w:t>ی</w:t>
      </w:r>
      <w:r>
        <w:rPr>
          <w:rFonts w:hint="eastAsia"/>
          <w:rtl/>
        </w:rPr>
        <w:t>ور</w:t>
      </w:r>
      <w:r>
        <w:rPr>
          <w:rtl/>
        </w:rPr>
        <w:t xml:space="preserve"> القواطع ال</w:t>
      </w:r>
      <w:r>
        <w:rPr>
          <w:rFonts w:hint="cs"/>
          <w:rtl/>
        </w:rPr>
        <w:t>ی</w:t>
      </w:r>
      <w:r>
        <w:rPr>
          <w:rtl/>
        </w:rPr>
        <w:t xml:space="preserve"> الناس </w:t>
      </w:r>
      <w:r>
        <w:rPr>
          <w:rFonts w:hint="cs"/>
          <w:rtl/>
        </w:rPr>
        <w:t>ی</w:t>
      </w:r>
      <w:r>
        <w:rPr>
          <w:rFonts w:hint="eastAsia"/>
          <w:rtl/>
        </w:rPr>
        <w:t>قطع</w:t>
      </w:r>
      <w:r>
        <w:rPr>
          <w:rtl/>
        </w:rPr>
        <w:t xml:space="preserve"> البلاد البع</w:t>
      </w:r>
      <w:r>
        <w:rPr>
          <w:rFonts w:hint="cs"/>
          <w:rtl/>
        </w:rPr>
        <w:t>ی</w:t>
      </w:r>
      <w:r>
        <w:rPr>
          <w:rFonts w:hint="eastAsia"/>
          <w:rtl/>
        </w:rPr>
        <w:t>ده</w:t>
      </w:r>
      <w:r>
        <w:rPr>
          <w:rtl/>
        </w:rPr>
        <w:t xml:space="preserve"> ال</w:t>
      </w:r>
      <w:r>
        <w:rPr>
          <w:rFonts w:hint="cs"/>
          <w:rtl/>
        </w:rPr>
        <w:t>ی</w:t>
      </w:r>
      <w:r>
        <w:rPr>
          <w:rFonts w:hint="eastAsia"/>
          <w:rtl/>
        </w:rPr>
        <w:t>هم</w:t>
      </w:r>
      <w:r>
        <w:rPr>
          <w:rtl/>
        </w:rPr>
        <w:t xml:space="preserve"> رغبه ف</w:t>
      </w:r>
      <w:r>
        <w:rPr>
          <w:rFonts w:hint="cs"/>
          <w:rtl/>
        </w:rPr>
        <w:t>ی</w:t>
      </w:r>
      <w:r>
        <w:rPr>
          <w:rtl/>
        </w:rPr>
        <w:t xml:space="preserve"> القرب منهم،ثمّ انّها تبن</w:t>
      </w:r>
      <w:r>
        <w:rPr>
          <w:rFonts w:hint="cs"/>
          <w:rtl/>
        </w:rPr>
        <w:t>ی</w:t>
      </w:r>
      <w:r>
        <w:rPr>
          <w:rtl/>
        </w:rPr>
        <w:t xml:space="preserve"> ب</w:t>
      </w:r>
      <w:r>
        <w:rPr>
          <w:rFonts w:hint="cs"/>
          <w:rtl/>
        </w:rPr>
        <w:t>ی</w:t>
      </w:r>
      <w:r>
        <w:rPr>
          <w:rFonts w:hint="eastAsia"/>
          <w:rtl/>
        </w:rPr>
        <w:t>وتها</w:t>
      </w:r>
      <w:r>
        <w:rPr>
          <w:rtl/>
        </w:rPr>
        <w:t xml:space="preserve"> ف</w:t>
      </w:r>
      <w:r>
        <w:rPr>
          <w:rFonts w:hint="cs"/>
          <w:rtl/>
        </w:rPr>
        <w:t>ی</w:t>
      </w:r>
      <w:r>
        <w:rPr>
          <w:rtl/>
        </w:rPr>
        <w:t xml:space="preserve"> أبعد المواضع عن الوصول إل</w:t>
      </w:r>
      <w:r>
        <w:rPr>
          <w:rFonts w:hint="cs"/>
          <w:rtl/>
        </w:rPr>
        <w:t>ی</w:t>
      </w:r>
      <w:r>
        <w:rPr>
          <w:rFonts w:hint="eastAsia"/>
          <w:rtl/>
        </w:rPr>
        <w:t>ها،و</w:t>
      </w:r>
      <w:r>
        <w:rPr>
          <w:rtl/>
        </w:rPr>
        <w:t xml:space="preserve"> </w:t>
      </w:r>
      <w:r>
        <w:rPr>
          <w:rFonts w:hint="cs"/>
          <w:rtl/>
        </w:rPr>
        <w:t>ی</w:t>
      </w:r>
      <w:r>
        <w:rPr>
          <w:rFonts w:hint="eastAsia"/>
          <w:rtl/>
        </w:rPr>
        <w:t>قال</w:t>
      </w:r>
      <w:r>
        <w:rPr>
          <w:rtl/>
        </w:rPr>
        <w:t xml:space="preserve"> له عصفور الجنه لأنّه زهد ف</w:t>
      </w:r>
      <w:r>
        <w:rPr>
          <w:rFonts w:hint="cs"/>
          <w:rtl/>
        </w:rPr>
        <w:t>ی</w:t>
      </w:r>
      <w:r>
        <w:rPr>
          <w:rFonts w:hint="eastAsia"/>
          <w:rtl/>
        </w:rPr>
        <w:t>ما</w:t>
      </w:r>
      <w:r>
        <w:rPr>
          <w:rtl/>
        </w:rPr>
        <w:t xml:space="preserve"> بأ</w:t>
      </w:r>
      <w:r>
        <w:rPr>
          <w:rFonts w:hint="cs"/>
          <w:rtl/>
        </w:rPr>
        <w:t>ی</w:t>
      </w:r>
      <w:r>
        <w:rPr>
          <w:rFonts w:hint="eastAsia"/>
          <w:rtl/>
        </w:rPr>
        <w:t>د</w:t>
      </w:r>
      <w:r>
        <w:rPr>
          <w:rFonts w:hint="cs"/>
          <w:rtl/>
        </w:rPr>
        <w:t>ی</w:t>
      </w:r>
      <w:r>
        <w:rPr>
          <w:rtl/>
        </w:rPr>
        <w:t xml:space="preserve"> الناس من الأقوات فأحبّوه لأنّه انّما </w:t>
      </w:r>
      <w:r>
        <w:rPr>
          <w:rFonts w:hint="cs"/>
          <w:rtl/>
        </w:rPr>
        <w:t>ی</w:t>
      </w:r>
      <w:r>
        <w:rPr>
          <w:rFonts w:hint="eastAsia"/>
          <w:rtl/>
        </w:rPr>
        <w:t>تقوّت</w:t>
      </w:r>
      <w:r>
        <w:rPr>
          <w:rtl/>
        </w:rPr>
        <w:t xml:space="preserve"> بالبعوض و الذباب،و من عج</w:t>
      </w:r>
      <w:r>
        <w:rPr>
          <w:rFonts w:hint="cs"/>
          <w:rtl/>
        </w:rPr>
        <w:t>ی</w:t>
      </w:r>
      <w:r>
        <w:rPr>
          <w:rFonts w:hint="eastAsia"/>
          <w:rtl/>
        </w:rPr>
        <w:t>ب</w:t>
      </w:r>
      <w:r>
        <w:rPr>
          <w:rtl/>
        </w:rPr>
        <w:t xml:space="preserve"> أمره أن ع</w:t>
      </w:r>
      <w:r>
        <w:rPr>
          <w:rFonts w:hint="cs"/>
          <w:rtl/>
        </w:rPr>
        <w:t>ی</w:t>
      </w:r>
      <w:r>
        <w:rPr>
          <w:rFonts w:hint="eastAsia"/>
          <w:rtl/>
        </w:rPr>
        <w:t>نه</w:t>
      </w:r>
      <w:r>
        <w:rPr>
          <w:rtl/>
        </w:rPr>
        <w:t xml:space="preserve"> تقلع و ترجع،و لا </w:t>
      </w:r>
      <w:r>
        <w:rPr>
          <w:rFonts w:hint="cs"/>
          <w:rtl/>
        </w:rPr>
        <w:t>ی</w:t>
      </w:r>
      <w:r>
        <w:rPr>
          <w:rFonts w:hint="eastAsia"/>
          <w:rtl/>
        </w:rPr>
        <w:t>ر</w:t>
      </w:r>
      <w:r>
        <w:rPr>
          <w:rFonts w:hint="cs"/>
          <w:rtl/>
        </w:rPr>
        <w:t>ی</w:t>
      </w:r>
      <w:r>
        <w:rPr>
          <w:rtl/>
        </w:rPr>
        <w:t xml:space="preserve"> واقفا عل</w:t>
      </w:r>
      <w:r>
        <w:rPr>
          <w:rFonts w:hint="cs"/>
          <w:rtl/>
        </w:rPr>
        <w:t>ی</w:t>
      </w:r>
      <w:r>
        <w:rPr>
          <w:rtl/>
        </w:rPr>
        <w:t xml:space="preserve"> ش</w:t>
      </w:r>
      <w:r>
        <w:rPr>
          <w:rFonts w:hint="cs"/>
          <w:rtl/>
        </w:rPr>
        <w:t>ی</w:t>
      </w:r>
      <w:r>
        <w:rPr>
          <w:rFonts w:hint="eastAsia"/>
          <w:rtl/>
        </w:rPr>
        <w:t>ء</w:t>
      </w:r>
      <w:r>
        <w:rPr>
          <w:rtl/>
        </w:rPr>
        <w:t xml:space="preserve"> </w:t>
      </w:r>
      <w:r>
        <w:rPr>
          <w:rFonts w:hint="cs"/>
          <w:rtl/>
        </w:rPr>
        <w:t>ی</w:t>
      </w:r>
      <w:r>
        <w:rPr>
          <w:rFonts w:hint="eastAsia"/>
          <w:rtl/>
        </w:rPr>
        <w:t>أکله</w:t>
      </w:r>
      <w:r>
        <w:rPr>
          <w:rtl/>
        </w:rPr>
        <w:t xml:space="preserve"> أبدا و لا مجتمعا بأنثاه،و الخفّاش </w:t>
      </w:r>
      <w:r>
        <w:rPr>
          <w:rFonts w:hint="cs"/>
          <w:rtl/>
        </w:rPr>
        <w:t>ی</w:t>
      </w:r>
      <w:r>
        <w:rPr>
          <w:rFonts w:hint="eastAsia"/>
          <w:rtl/>
        </w:rPr>
        <w:t>عاد</w:t>
      </w:r>
      <w:r>
        <w:rPr>
          <w:rFonts w:hint="cs"/>
          <w:rtl/>
        </w:rPr>
        <w:t>ی</w:t>
      </w:r>
      <w:r>
        <w:rPr>
          <w:rFonts w:hint="eastAsia"/>
          <w:rtl/>
        </w:rPr>
        <w:t>ه</w:t>
      </w:r>
      <w:r>
        <w:rPr>
          <w:rtl/>
        </w:rPr>
        <w:t xml:space="preserve"> فلذلک إذا أفرخ </w:t>
      </w:r>
      <w:r>
        <w:rPr>
          <w:rFonts w:hint="cs"/>
          <w:rtl/>
        </w:rPr>
        <w:t>ی</w:t>
      </w:r>
      <w:r>
        <w:rPr>
          <w:rFonts w:hint="eastAsia"/>
          <w:rtl/>
        </w:rPr>
        <w:t>جعل</w:t>
      </w:r>
      <w:r>
        <w:rPr>
          <w:rtl/>
        </w:rPr>
        <w:t xml:space="preserve"> ف</w:t>
      </w:r>
      <w:r>
        <w:rPr>
          <w:rFonts w:hint="cs"/>
          <w:rtl/>
        </w:rPr>
        <w:t>ی</w:t>
      </w:r>
      <w:r>
        <w:rPr>
          <w:rtl/>
        </w:rPr>
        <w:t xml:space="preserve"> عشّه قضبان الکرفس فلا </w:t>
      </w:r>
      <w:r>
        <w:rPr>
          <w:rFonts w:hint="cs"/>
          <w:rtl/>
        </w:rPr>
        <w:t>ی</w:t>
      </w:r>
      <w:r>
        <w:rPr>
          <w:rFonts w:hint="eastAsia"/>
          <w:rtl/>
        </w:rPr>
        <w:t>ؤذ</w:t>
      </w:r>
      <w:r>
        <w:rPr>
          <w:rFonts w:hint="cs"/>
          <w:rtl/>
        </w:rPr>
        <w:t>ی</w:t>
      </w:r>
      <w:r>
        <w:rPr>
          <w:rFonts w:hint="eastAsia"/>
          <w:rtl/>
        </w:rPr>
        <w:t>ه</w:t>
      </w:r>
      <w:r>
        <w:rPr>
          <w:rtl/>
        </w:rPr>
        <w:t xml:space="preserve"> إذا شمّ رائحته، و لا </w:t>
      </w:r>
      <w:r>
        <w:rPr>
          <w:rFonts w:hint="cs"/>
          <w:rtl/>
        </w:rPr>
        <w:t>ی</w:t>
      </w:r>
      <w:r>
        <w:rPr>
          <w:rFonts w:hint="eastAsia"/>
          <w:rtl/>
        </w:rPr>
        <w:t>فرّخ</w:t>
      </w:r>
      <w:r>
        <w:rPr>
          <w:rtl/>
        </w:rPr>
        <w:t xml:space="preserve"> ف</w:t>
      </w:r>
      <w:r>
        <w:rPr>
          <w:rFonts w:hint="cs"/>
          <w:rtl/>
        </w:rPr>
        <w:t>ی</w:t>
      </w:r>
      <w:r>
        <w:rPr>
          <w:rtl/>
        </w:rPr>
        <w:t xml:space="preserve"> عش عت</w:t>
      </w:r>
      <w:r>
        <w:rPr>
          <w:rFonts w:hint="cs"/>
          <w:rtl/>
        </w:rPr>
        <w:t>ی</w:t>
      </w:r>
      <w:r>
        <w:rPr>
          <w:rFonts w:hint="eastAsia"/>
          <w:rtl/>
        </w:rPr>
        <w:t>ق</w:t>
      </w:r>
      <w:r>
        <w:rPr>
          <w:rtl/>
        </w:rPr>
        <w:t xml:space="preserve"> حتّ</w:t>
      </w:r>
      <w:r>
        <w:rPr>
          <w:rFonts w:hint="cs"/>
          <w:rtl/>
        </w:rPr>
        <w:t>ی</w:t>
      </w:r>
      <w:r>
        <w:rPr>
          <w:rtl/>
        </w:rPr>
        <w:t xml:space="preserve"> </w:t>
      </w:r>
      <w:r>
        <w:rPr>
          <w:rFonts w:hint="cs"/>
          <w:rtl/>
        </w:rPr>
        <w:t>ی</w:t>
      </w:r>
      <w:r>
        <w:rPr>
          <w:rFonts w:hint="eastAsia"/>
          <w:rtl/>
        </w:rPr>
        <w:t>ط</w:t>
      </w:r>
      <w:r>
        <w:rPr>
          <w:rFonts w:hint="cs"/>
          <w:rtl/>
        </w:rPr>
        <w:t>یّ</w:t>
      </w:r>
      <w:r>
        <w:rPr>
          <w:rFonts w:hint="eastAsia"/>
          <w:rtl/>
        </w:rPr>
        <w:t>نه</w:t>
      </w:r>
      <w:r>
        <w:rPr>
          <w:rtl/>
        </w:rPr>
        <w:t xml:space="preserve"> بط</w:t>
      </w:r>
      <w:r>
        <w:rPr>
          <w:rFonts w:hint="cs"/>
          <w:rtl/>
        </w:rPr>
        <w:t>ی</w:t>
      </w:r>
      <w:r>
        <w:rPr>
          <w:rFonts w:hint="eastAsia"/>
          <w:rtl/>
        </w:rPr>
        <w:t>ن</w:t>
      </w:r>
      <w:r>
        <w:rPr>
          <w:rtl/>
        </w:rPr>
        <w:t xml:space="preserve"> جد</w:t>
      </w:r>
      <w:r>
        <w:rPr>
          <w:rFonts w:hint="cs"/>
          <w:rtl/>
        </w:rPr>
        <w:t>ی</w:t>
      </w:r>
      <w:r>
        <w:rPr>
          <w:rFonts w:hint="eastAsia"/>
          <w:rtl/>
        </w:rPr>
        <w:t>د،و</w:t>
      </w:r>
      <w:r>
        <w:rPr>
          <w:rtl/>
        </w:rPr>
        <w:t xml:space="preserve"> </w:t>
      </w:r>
      <w:r>
        <w:rPr>
          <w:rFonts w:hint="cs"/>
          <w:rtl/>
        </w:rPr>
        <w:t>ی</w:t>
      </w:r>
      <w:r>
        <w:rPr>
          <w:rFonts w:hint="eastAsia"/>
          <w:rtl/>
        </w:rPr>
        <w:t>بن</w:t>
      </w:r>
      <w:r>
        <w:rPr>
          <w:rFonts w:hint="cs"/>
          <w:rtl/>
        </w:rPr>
        <w:t>ی</w:t>
      </w:r>
      <w:r>
        <w:rPr>
          <w:rtl/>
        </w:rPr>
        <w:t xml:space="preserve"> عشّه بالط</w:t>
      </w:r>
      <w:r>
        <w:rPr>
          <w:rFonts w:hint="cs"/>
          <w:rtl/>
        </w:rPr>
        <w:t>ی</w:t>
      </w:r>
      <w:r>
        <w:rPr>
          <w:rFonts w:hint="eastAsia"/>
          <w:rtl/>
        </w:rPr>
        <w:t>ن</w:t>
      </w:r>
      <w:r>
        <w:rPr>
          <w:rtl/>
        </w:rPr>
        <w:t xml:space="preserve"> مع التبن؛ و أصحاب ال</w:t>
      </w:r>
      <w:r>
        <w:rPr>
          <w:rFonts w:hint="cs"/>
          <w:rtl/>
        </w:rPr>
        <w:t>ی</w:t>
      </w:r>
      <w:r>
        <w:rPr>
          <w:rFonts w:hint="eastAsia"/>
          <w:rtl/>
        </w:rPr>
        <w:t>رقان</w:t>
      </w:r>
      <w:r>
        <w:rPr>
          <w:rtl/>
        </w:rPr>
        <w:t xml:space="preserve"> </w:t>
      </w:r>
      <w:r>
        <w:rPr>
          <w:rFonts w:hint="cs"/>
          <w:rtl/>
        </w:rPr>
        <w:t>ی</w:t>
      </w:r>
      <w:r>
        <w:rPr>
          <w:rFonts w:hint="eastAsia"/>
          <w:rtl/>
        </w:rPr>
        <w:t>لطخون</w:t>
      </w:r>
      <w:r>
        <w:rPr>
          <w:rtl/>
        </w:rPr>
        <w:t xml:space="preserve"> فراخ الخطّاف بالزعفران،فإذا رآها صفرا ظنّ انّ ال</w:t>
      </w:r>
      <w:r>
        <w:rPr>
          <w:rFonts w:hint="cs"/>
          <w:rtl/>
        </w:rPr>
        <w:t>ی</w:t>
      </w:r>
      <w:r>
        <w:rPr>
          <w:rFonts w:hint="eastAsia"/>
          <w:rtl/>
        </w:rPr>
        <w:t>رقان</w:t>
      </w:r>
      <w:r>
        <w:rPr>
          <w:rtl/>
        </w:rPr>
        <w:t xml:space="preserve"> أصابها من شدّه الحرّ،ف</w:t>
      </w:r>
      <w:r>
        <w:rPr>
          <w:rFonts w:hint="cs"/>
          <w:rtl/>
        </w:rPr>
        <w:t>ی</w:t>
      </w:r>
      <w:r>
        <w:rPr>
          <w:rFonts w:hint="eastAsia"/>
          <w:rtl/>
        </w:rPr>
        <w:t>ذهب</w:t>
      </w:r>
      <w:r>
        <w:rPr>
          <w:rtl/>
        </w:rPr>
        <w:t xml:space="preserve"> ف</w:t>
      </w:r>
      <w:r>
        <w:rPr>
          <w:rFonts w:hint="cs"/>
          <w:rtl/>
        </w:rPr>
        <w:t>ی</w:t>
      </w:r>
      <w:r>
        <w:rPr>
          <w:rFonts w:hint="eastAsia"/>
          <w:rtl/>
        </w:rPr>
        <w:t>أت</w:t>
      </w:r>
      <w:r>
        <w:rPr>
          <w:rFonts w:hint="cs"/>
          <w:rtl/>
        </w:rPr>
        <w:t>ی</w:t>
      </w:r>
      <w:r>
        <w:rPr>
          <w:rtl/>
        </w:rPr>
        <w:t xml:space="preserve"> بحجر ال</w:t>
      </w:r>
      <w:r>
        <w:rPr>
          <w:rFonts w:hint="cs"/>
          <w:rtl/>
        </w:rPr>
        <w:t>ی</w:t>
      </w:r>
      <w:r>
        <w:rPr>
          <w:rFonts w:hint="eastAsia"/>
          <w:rtl/>
        </w:rPr>
        <w:t>رقان</w:t>
      </w:r>
      <w:r>
        <w:rPr>
          <w:rtl/>
        </w:rPr>
        <w:t xml:space="preserve"> من أرض الهند ف</w:t>
      </w:r>
      <w:r>
        <w:rPr>
          <w:rFonts w:hint="cs"/>
          <w:rtl/>
        </w:rPr>
        <w:t>ی</w:t>
      </w:r>
      <w:r>
        <w:rPr>
          <w:rFonts w:hint="eastAsia"/>
          <w:rtl/>
        </w:rPr>
        <w:t>طرحه</w:t>
      </w:r>
      <w:r>
        <w:rPr>
          <w:rtl/>
        </w:rPr>
        <w:t xml:space="preserve"> عل</w:t>
      </w:r>
      <w:r>
        <w:rPr>
          <w:rFonts w:hint="cs"/>
          <w:rtl/>
        </w:rPr>
        <w:t>ی</w:t>
      </w:r>
      <w:r>
        <w:rPr>
          <w:rtl/>
        </w:rPr>
        <w:t xml:space="preserve"> فراخه،و هو حجر صغ</w:t>
      </w:r>
      <w:r>
        <w:rPr>
          <w:rFonts w:hint="cs"/>
          <w:rtl/>
        </w:rPr>
        <w:t>ی</w:t>
      </w:r>
      <w:r>
        <w:rPr>
          <w:rFonts w:hint="eastAsia"/>
          <w:rtl/>
        </w:rPr>
        <w:t>ر</w:t>
      </w:r>
      <w:r>
        <w:rPr>
          <w:rtl/>
        </w:rPr>
        <w:t xml:space="preserve"> ف</w:t>
      </w:r>
      <w:r>
        <w:rPr>
          <w:rFonts w:hint="cs"/>
          <w:rtl/>
        </w:rPr>
        <w:t>ی</w:t>
      </w:r>
      <w:r>
        <w:rPr>
          <w:rFonts w:hint="eastAsia"/>
          <w:rtl/>
        </w:rPr>
        <w:t>ه</w:t>
      </w:r>
      <w:r>
        <w:rPr>
          <w:rtl/>
        </w:rPr>
        <w:t xml:space="preserve"> خطوط ب</w:t>
      </w:r>
      <w:r>
        <w:rPr>
          <w:rFonts w:hint="cs"/>
          <w:rtl/>
        </w:rPr>
        <w:t>ی</w:t>
      </w:r>
      <w:r>
        <w:rPr>
          <w:rFonts w:hint="eastAsia"/>
          <w:rtl/>
        </w:rPr>
        <w:t>ن</w:t>
      </w:r>
      <w:r>
        <w:rPr>
          <w:rtl/>
        </w:rPr>
        <w:t xml:space="preserve"> الحمره و السواد،ف</w:t>
      </w:r>
      <w:r>
        <w:rPr>
          <w:rFonts w:hint="cs"/>
          <w:rtl/>
        </w:rPr>
        <w:t>ی</w:t>
      </w:r>
      <w:r>
        <w:rPr>
          <w:rFonts w:hint="eastAsia"/>
          <w:rtl/>
        </w:rPr>
        <w:t>أخذه</w:t>
      </w:r>
      <w:r>
        <w:rPr>
          <w:rtl/>
        </w:rPr>
        <w:t xml:space="preserve"> المحتال ف</w:t>
      </w:r>
      <w:r>
        <w:rPr>
          <w:rFonts w:hint="cs"/>
          <w:rtl/>
        </w:rPr>
        <w:t>ی</w:t>
      </w:r>
      <w:r>
        <w:rPr>
          <w:rFonts w:hint="eastAsia"/>
          <w:rtl/>
        </w:rPr>
        <w:t>علّقه</w:t>
      </w:r>
      <w:r>
        <w:rPr>
          <w:rtl/>
        </w:rPr>
        <w:t xml:space="preserve"> عل</w:t>
      </w:r>
      <w:r>
        <w:rPr>
          <w:rFonts w:hint="cs"/>
          <w:rtl/>
        </w:rPr>
        <w:t>ی</w:t>
      </w:r>
      <w:r>
        <w:rPr>
          <w:rFonts w:hint="eastAsia"/>
          <w:rtl/>
        </w:rPr>
        <w:t>ه</w:t>
      </w:r>
      <w:r>
        <w:rPr>
          <w:rtl/>
        </w:rPr>
        <w:t xml:space="preserve"> أو </w:t>
      </w:r>
      <w:r>
        <w:rPr>
          <w:rFonts w:hint="cs"/>
          <w:rtl/>
        </w:rPr>
        <w:t>ی</w:t>
      </w:r>
      <w:r>
        <w:rPr>
          <w:rFonts w:hint="eastAsia"/>
          <w:rtl/>
        </w:rPr>
        <w:t>حکّه</w:t>
      </w:r>
      <w:r>
        <w:rPr>
          <w:rtl/>
        </w:rPr>
        <w:t xml:space="preserve"> ف</w:t>
      </w:r>
      <w:r>
        <w:rPr>
          <w:rFonts w:hint="cs"/>
          <w:rtl/>
        </w:rPr>
        <w:t>ی</w:t>
      </w:r>
      <w:r>
        <w:rPr>
          <w:rFonts w:hint="eastAsia"/>
          <w:rtl/>
        </w:rPr>
        <w:t>شرب</w:t>
      </w:r>
      <w:r>
        <w:rPr>
          <w:rtl/>
        </w:rPr>
        <w:t xml:space="preserve"> ماءه </w:t>
      </w:r>
      <w:r>
        <w:rPr>
          <w:rFonts w:hint="cs"/>
          <w:rtl/>
        </w:rPr>
        <w:t>ی</w:t>
      </w:r>
      <w:r>
        <w:rPr>
          <w:rtl/>
        </w:rPr>
        <w:t>س</w:t>
      </w:r>
      <w:r>
        <w:rPr>
          <w:rFonts w:hint="cs"/>
          <w:rtl/>
        </w:rPr>
        <w:t>ی</w:t>
      </w:r>
      <w:r>
        <w:rPr>
          <w:rFonts w:hint="eastAsia"/>
          <w:rtl/>
        </w:rPr>
        <w:t>را</w:t>
      </w:r>
      <w:r>
        <w:rPr>
          <w:rtl/>
        </w:rPr>
        <w:t xml:space="preserve"> ف</w:t>
      </w:r>
      <w:r>
        <w:rPr>
          <w:rFonts w:hint="cs"/>
          <w:rtl/>
        </w:rPr>
        <w:t>ی</w:t>
      </w:r>
      <w:r>
        <w:rPr>
          <w:rFonts w:hint="eastAsia"/>
          <w:rtl/>
        </w:rPr>
        <w:t>برأ</w:t>
      </w:r>
      <w:r>
        <w:rPr>
          <w:rtl/>
        </w:rPr>
        <w:t xml:space="preserve"> بإذن اللّه تعال</w:t>
      </w:r>
      <w:r>
        <w:rPr>
          <w:rFonts w:hint="cs"/>
          <w:rtl/>
        </w:rPr>
        <w:t>ی</w:t>
      </w:r>
      <w:r>
        <w:rPr>
          <w:rtl/>
        </w:rPr>
        <w:t xml:space="preserve"> </w:t>
      </w:r>
      <w:r w:rsidRPr="000F2A07">
        <w:rPr>
          <w:rStyle w:val="libFootnotenumChar"/>
          <w:rtl/>
        </w:rPr>
        <w:t>(2)</w:t>
      </w:r>
      <w:r>
        <w:rPr>
          <w:rtl/>
        </w:rPr>
        <w:t>.</w:t>
      </w:r>
    </w:p>
    <w:p w:rsidR="00140CA9" w:rsidRDefault="00191CDD" w:rsidP="0046633D">
      <w:pPr>
        <w:pStyle w:val="libNormal"/>
      </w:pPr>
      <w:r>
        <w:rPr>
          <w:rFonts w:hint="eastAsia"/>
          <w:rtl/>
        </w:rPr>
        <w:t>ذکر</w:t>
      </w:r>
      <w:r>
        <w:rPr>
          <w:rtl/>
        </w:rPr>
        <w:t xml:space="preserve"> الثعلب</w:t>
      </w:r>
      <w:r>
        <w:rPr>
          <w:rFonts w:hint="cs"/>
          <w:rtl/>
        </w:rPr>
        <w:t>ی</w:t>
      </w:r>
      <w:r>
        <w:rPr>
          <w:rtl/>
        </w:rPr>
        <w:t xml:space="preserve"> و غ</w:t>
      </w:r>
      <w:r>
        <w:rPr>
          <w:rFonts w:hint="cs"/>
          <w:rtl/>
        </w:rPr>
        <w:t>ی</w:t>
      </w:r>
      <w:r>
        <w:rPr>
          <w:rFonts w:hint="eastAsia"/>
          <w:rtl/>
        </w:rPr>
        <w:t>ره</w:t>
      </w:r>
      <w:r>
        <w:rPr>
          <w:rtl/>
        </w:rPr>
        <w:t xml:space="preserve"> ف</w:t>
      </w:r>
      <w:r>
        <w:rPr>
          <w:rFonts w:hint="cs"/>
          <w:rtl/>
        </w:rPr>
        <w:t>ی</w:t>
      </w:r>
      <w:r>
        <w:rPr>
          <w:rtl/>
        </w:rPr>
        <w:t xml:space="preserve"> تفس</w:t>
      </w:r>
      <w:r>
        <w:rPr>
          <w:rFonts w:hint="cs"/>
          <w:rtl/>
        </w:rPr>
        <w:t>ی</w:t>
      </w:r>
      <w:r>
        <w:rPr>
          <w:rFonts w:hint="eastAsia"/>
          <w:rtl/>
        </w:rPr>
        <w:t>ر</w:t>
      </w:r>
      <w:r>
        <w:rPr>
          <w:rtl/>
        </w:rPr>
        <w:t xml:space="preserve"> سوره النمل: انّ آدم </w:t>
      </w:r>
      <w:r w:rsidR="00F2741C" w:rsidRPr="00F2741C">
        <w:rPr>
          <w:rStyle w:val="libAlaemChar"/>
          <w:rtl/>
        </w:rPr>
        <w:t>عليه‌السلام</w:t>
      </w:r>
      <w:r>
        <w:rPr>
          <w:rtl/>
        </w:rPr>
        <w:t xml:space="preserve"> لمّا خرج من الجنه اشتک</w:t>
      </w:r>
      <w:r>
        <w:rPr>
          <w:rFonts w:hint="cs"/>
          <w:rtl/>
        </w:rPr>
        <w:t>ی</w:t>
      </w:r>
      <w:r>
        <w:rPr>
          <w:rtl/>
        </w:rPr>
        <w:t xml:space="preserve"> الوحشه،فآنسه اللّه بالخطّاف و ألزمها الب</w:t>
      </w:r>
      <w:r>
        <w:rPr>
          <w:rFonts w:hint="cs"/>
          <w:rtl/>
        </w:rPr>
        <w:t>ی</w:t>
      </w:r>
      <w:r>
        <w:rPr>
          <w:rFonts w:hint="eastAsia"/>
          <w:rtl/>
        </w:rPr>
        <w:t>وت</w:t>
      </w:r>
      <w:r>
        <w:rPr>
          <w:rtl/>
        </w:rPr>
        <w:t xml:space="preserve"> فه</w:t>
      </w:r>
      <w:r>
        <w:rPr>
          <w:rFonts w:hint="cs"/>
          <w:rtl/>
        </w:rPr>
        <w:t>ی</w:t>
      </w:r>
      <w:r>
        <w:rPr>
          <w:rtl/>
        </w:rPr>
        <w:t xml:space="preserve"> لا تفارق بن</w:t>
      </w:r>
      <w:r>
        <w:rPr>
          <w:rFonts w:hint="cs"/>
          <w:rtl/>
        </w:rPr>
        <w:t>ی</w:t>
      </w:r>
      <w:r>
        <w:rPr>
          <w:rtl/>
        </w:rPr>
        <w:t xml:space="preserve"> آدم أنسا لهم،فقال: </w:t>
      </w:r>
      <w:r>
        <w:rPr>
          <w:rFonts w:hint="eastAsia"/>
          <w:rtl/>
        </w:rPr>
        <w:t>و</w:t>
      </w:r>
      <w:r>
        <w:rPr>
          <w:rtl/>
        </w:rPr>
        <w:t xml:space="preserve"> معها أربع آ</w:t>
      </w:r>
      <w:r>
        <w:rPr>
          <w:rFonts w:hint="cs"/>
          <w:rtl/>
        </w:rPr>
        <w:t>ی</w:t>
      </w:r>
      <w:r>
        <w:rPr>
          <w:rFonts w:hint="eastAsia"/>
          <w:rtl/>
        </w:rPr>
        <w:t>ات</w:t>
      </w:r>
      <w:r>
        <w:rPr>
          <w:rtl/>
        </w:rPr>
        <w:t xml:space="preserve"> من کتاب اللّه العز</w:t>
      </w:r>
      <w:r>
        <w:rPr>
          <w:rFonts w:hint="cs"/>
          <w:rtl/>
        </w:rPr>
        <w:t>ی</w:t>
      </w:r>
      <w:r>
        <w:rPr>
          <w:rFonts w:hint="eastAsia"/>
          <w:rtl/>
        </w:rPr>
        <w:t>ز</w:t>
      </w:r>
      <w:r>
        <w:rPr>
          <w:rtl/>
        </w:rPr>
        <w:t xml:space="preserve"> و ه</w:t>
      </w:r>
      <w:r>
        <w:rPr>
          <w:rFonts w:hint="cs"/>
          <w:rtl/>
        </w:rPr>
        <w:t>ی</w:t>
      </w:r>
      <w:r>
        <w:rPr>
          <w:rtl/>
        </w:rPr>
        <w:t xml:space="preserve"> </w:t>
      </w:r>
      <w:r w:rsidR="00090BC1" w:rsidRPr="00090BC1">
        <w:rPr>
          <w:rStyle w:val="libAlaemChar"/>
          <w:rtl/>
        </w:rPr>
        <w:t>(</w:t>
      </w:r>
      <w:r w:rsidRPr="00090BC1">
        <w:rPr>
          <w:rStyle w:val="libAieChar"/>
          <w:rtl/>
        </w:rPr>
        <w:t>لَوْ أَنْزَلْنٰا هٰذَا الْقُرْآنَ عَل</w:t>
      </w:r>
      <w:r w:rsidRPr="00090BC1">
        <w:rPr>
          <w:rStyle w:val="libAieChar"/>
          <w:rFonts w:hint="cs"/>
          <w:rtl/>
        </w:rPr>
        <w:t>یٰ</w:t>
      </w:r>
      <w:r w:rsidRPr="00090BC1">
        <w:rPr>
          <w:rStyle w:val="libAieChar"/>
          <w:rtl/>
        </w:rPr>
        <w:t xml:space="preserve"> جَبَلٍ،</w:t>
      </w:r>
      <w:r w:rsidR="00090BC1" w:rsidRPr="00090BC1">
        <w:rPr>
          <w:rStyle w:val="libAlaemChar"/>
          <w:rtl/>
        </w:rPr>
        <w:t>)</w:t>
      </w:r>
      <w:r>
        <w:rPr>
          <w:rtl/>
        </w:rPr>
        <w:t xml:space="preserve"> ال</w:t>
      </w:r>
      <w:r>
        <w:rPr>
          <w:rFonts w:hint="cs"/>
          <w:rtl/>
        </w:rPr>
        <w:t>ی</w:t>
      </w:r>
      <w:r>
        <w:rPr>
          <w:rtl/>
        </w:rPr>
        <w:t xml:space="preserve"> آخر السوره و تمدّ صوتها بقوله </w:t>
      </w:r>
      <w:r w:rsidR="00090BC1" w:rsidRPr="00090BC1">
        <w:rPr>
          <w:rStyle w:val="libAlaemChar"/>
          <w:rtl/>
        </w:rPr>
        <w:t>(</w:t>
      </w:r>
      <w:r w:rsidRPr="00090BC1">
        <w:rPr>
          <w:rStyle w:val="libAieChar"/>
          <w:rtl/>
        </w:rPr>
        <w:t>الْعَزِ</w:t>
      </w:r>
      <w:r w:rsidRPr="00090BC1">
        <w:rPr>
          <w:rStyle w:val="libAieChar"/>
          <w:rFonts w:hint="cs"/>
          <w:rtl/>
        </w:rPr>
        <w:t>ی</w:t>
      </w:r>
      <w:r w:rsidRPr="00090BC1">
        <w:rPr>
          <w:rStyle w:val="libAieChar"/>
          <w:rFonts w:hint="eastAsia"/>
          <w:rtl/>
        </w:rPr>
        <w:t>زُ</w:t>
      </w:r>
      <w:r w:rsidRPr="00090BC1">
        <w:rPr>
          <w:rStyle w:val="libAieChar"/>
          <w:rtl/>
        </w:rPr>
        <w:t xml:space="preserve"> الْحَکِ</w:t>
      </w:r>
      <w:r w:rsidRPr="00090BC1">
        <w:rPr>
          <w:rStyle w:val="libAieChar"/>
          <w:rFonts w:hint="cs"/>
          <w:rtl/>
        </w:rPr>
        <w:t>ی</w:t>
      </w:r>
      <w:r w:rsidRPr="00090BC1">
        <w:rPr>
          <w:rStyle w:val="libAieChar"/>
          <w:rFonts w:hint="eastAsia"/>
          <w:rtl/>
        </w:rPr>
        <w:t>مُ</w:t>
      </w:r>
      <w:r w:rsidR="00090BC1" w:rsidRPr="00090BC1">
        <w:rPr>
          <w:rStyle w:val="libAlaemChar"/>
          <w:rFonts w:hint="eastAsia"/>
          <w:rtl/>
        </w:rPr>
        <w:t>)</w:t>
      </w:r>
      <w:r>
        <w:rPr>
          <w:rtl/>
        </w:rPr>
        <w:t xml:space="preserve"> </w:t>
      </w:r>
      <w:r w:rsidRPr="000F2A07">
        <w:rPr>
          <w:rStyle w:val="libFootnotenumChar"/>
          <w:rtl/>
        </w:rPr>
        <w:t>(3)</w:t>
      </w:r>
      <w:r w:rsidR="0046633D">
        <w:rPr>
          <w:rStyle w:val="libFootnotenumChar"/>
          <w:rFonts w:hint="cs"/>
          <w:rtl/>
        </w:rPr>
        <w:t xml:space="preserve"> (4)</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77</w:t>
      </w:r>
      <w:r w:rsidR="00191CDD">
        <w:rPr>
          <w:rtl/>
        </w:rPr>
        <w:t>/</w:t>
      </w:r>
      <w:r w:rsidR="00140CA9">
        <w:rPr>
          <w:rtl/>
        </w:rPr>
        <w:t>9</w:t>
      </w:r>
      <w:r w:rsidR="00191CDD">
        <w:rPr>
          <w:rtl/>
        </w:rPr>
        <w:t>4/</w:t>
      </w:r>
      <w:r w:rsidR="00140CA9">
        <w:rPr>
          <w:rtl/>
        </w:rPr>
        <w:t>1</w:t>
      </w:r>
      <w:r w:rsidR="00191CDD">
        <w:rPr>
          <w:rtl/>
        </w:rPr>
        <w:t>4،ج:</w:t>
      </w:r>
      <w:r w:rsidR="00140CA9">
        <w:rPr>
          <w:rtl/>
        </w:rPr>
        <w:t>92</w:t>
      </w:r>
      <w:r w:rsidR="00191CDD">
        <w:rPr>
          <w:rtl/>
        </w:rPr>
        <w:t>/64. ق:</w:t>
      </w:r>
      <w:r w:rsidR="00140CA9">
        <w:rPr>
          <w:rtl/>
        </w:rPr>
        <w:t>723</w:t>
      </w:r>
      <w:r w:rsidR="00191CDD">
        <w:rPr>
          <w:rtl/>
        </w:rPr>
        <w:t>/</w:t>
      </w:r>
      <w:r w:rsidR="00140CA9">
        <w:rPr>
          <w:rtl/>
        </w:rPr>
        <w:t>103</w:t>
      </w:r>
      <w:r w:rsidR="00191CDD">
        <w:rPr>
          <w:rtl/>
        </w:rPr>
        <w:t>/</w:t>
      </w:r>
      <w:r w:rsidR="00140CA9">
        <w:rPr>
          <w:rtl/>
        </w:rPr>
        <w:t>1</w:t>
      </w:r>
      <w:r w:rsidR="00191CDD">
        <w:rPr>
          <w:rtl/>
        </w:rPr>
        <w:t>4،ج:</w:t>
      </w:r>
      <w:r w:rsidR="00140CA9">
        <w:rPr>
          <w:rtl/>
        </w:rPr>
        <w:t>293</w:t>
      </w:r>
      <w:r w:rsidR="00191CDD">
        <w:rPr>
          <w:rtl/>
        </w:rPr>
        <w:t xml:space="preserve">/64. </w:t>
      </w:r>
    </w:p>
    <w:p w:rsidR="00140CA9" w:rsidRDefault="00D7268C" w:rsidP="005E32C9">
      <w:pPr>
        <w:pStyle w:val="libFootnote0"/>
      </w:pPr>
      <w:r>
        <w:rPr>
          <w:rtl/>
        </w:rPr>
        <w:t>(2)</w:t>
      </w:r>
      <w:r w:rsidR="00191CDD">
        <w:rPr>
          <w:rtl/>
        </w:rPr>
        <w:t xml:space="preserve"> ق:</w:t>
      </w:r>
      <w:r w:rsidR="00140CA9">
        <w:rPr>
          <w:rtl/>
        </w:rPr>
        <w:t>723</w:t>
      </w:r>
      <w:r w:rsidR="00191CDD">
        <w:rPr>
          <w:rtl/>
        </w:rPr>
        <w:t>/</w:t>
      </w:r>
      <w:r w:rsidR="00140CA9">
        <w:rPr>
          <w:rtl/>
        </w:rPr>
        <w:t>103</w:t>
      </w:r>
      <w:r w:rsidR="00191CDD">
        <w:rPr>
          <w:rtl/>
        </w:rPr>
        <w:t>/</w:t>
      </w:r>
      <w:r w:rsidR="00140CA9">
        <w:rPr>
          <w:rtl/>
        </w:rPr>
        <w:t>1</w:t>
      </w:r>
      <w:r w:rsidR="00191CDD">
        <w:rPr>
          <w:rtl/>
        </w:rPr>
        <w:t>4،ج:</w:t>
      </w:r>
      <w:r w:rsidR="00140CA9">
        <w:rPr>
          <w:rtl/>
        </w:rPr>
        <w:t>293</w:t>
      </w:r>
      <w:r w:rsidR="00191CDD">
        <w:rPr>
          <w:rtl/>
        </w:rPr>
        <w:t xml:space="preserve">/64. </w:t>
      </w:r>
    </w:p>
    <w:p w:rsidR="00D7268C" w:rsidRDefault="00D7268C" w:rsidP="005E32C9">
      <w:pPr>
        <w:pStyle w:val="libFootnote0"/>
        <w:rPr>
          <w:rtl/>
        </w:rPr>
      </w:pPr>
      <w:r>
        <w:rPr>
          <w:rtl/>
        </w:rPr>
        <w:t>(3)</w:t>
      </w:r>
      <w:r w:rsidR="00191CDD">
        <w:rPr>
          <w:rtl/>
        </w:rPr>
        <w:t xml:space="preserve"> سوره الحشر/الآ</w:t>
      </w:r>
      <w:r w:rsidR="00191CDD">
        <w:rPr>
          <w:rFonts w:hint="cs"/>
          <w:rtl/>
        </w:rPr>
        <w:t>ی</w:t>
      </w:r>
      <w:r w:rsidR="00191CDD">
        <w:rPr>
          <w:rFonts w:hint="eastAsia"/>
          <w:rtl/>
        </w:rPr>
        <w:t>ه</w:t>
      </w:r>
      <w:r w:rsidR="00191CDD">
        <w:rPr>
          <w:rtl/>
        </w:rPr>
        <w:t xml:space="preserve"> </w:t>
      </w:r>
      <w:r w:rsidR="00140CA9">
        <w:rPr>
          <w:rtl/>
        </w:rPr>
        <w:t>21</w:t>
      </w:r>
      <w:r w:rsidR="00191CDD">
        <w:rPr>
          <w:rtl/>
        </w:rPr>
        <w:t>-</w:t>
      </w:r>
      <w:r w:rsidR="00140CA9">
        <w:rPr>
          <w:rtl/>
        </w:rPr>
        <w:t>2</w:t>
      </w:r>
      <w:r w:rsidR="00191CDD">
        <w:rPr>
          <w:rtl/>
        </w:rPr>
        <w:t>4.</w:t>
      </w:r>
    </w:p>
    <w:p w:rsidR="0046633D" w:rsidRPr="0046633D" w:rsidRDefault="0046633D" w:rsidP="0046633D">
      <w:pPr>
        <w:pStyle w:val="libFootnote0"/>
        <w:rPr>
          <w:rtl/>
        </w:rPr>
      </w:pPr>
      <w:r>
        <w:rPr>
          <w:rFonts w:hint="cs"/>
          <w:rtl/>
        </w:rPr>
        <w:t>(4) ق:724/103/14،ج:293/64.</w:t>
      </w:r>
    </w:p>
    <w:p w:rsidR="00D7268C" w:rsidRDefault="00D7268C" w:rsidP="000F2A07">
      <w:pPr>
        <w:pStyle w:val="libNormal"/>
        <w:rPr>
          <w:rtl/>
        </w:rPr>
      </w:pPr>
      <w:r>
        <w:rPr>
          <w:rtl/>
        </w:rPr>
        <w:br w:type="page"/>
      </w:r>
    </w:p>
    <w:p w:rsidR="00140CA9" w:rsidRDefault="00191CDD" w:rsidP="00191CDD">
      <w:pPr>
        <w:pStyle w:val="libNormal"/>
      </w:pPr>
      <w:r>
        <w:rPr>
          <w:rFonts w:hint="eastAsia"/>
          <w:rtl/>
        </w:rPr>
        <w:t>ف</w:t>
      </w:r>
      <w:r>
        <w:rPr>
          <w:rFonts w:hint="cs"/>
          <w:rtl/>
        </w:rPr>
        <w:t>ی</w:t>
      </w:r>
      <w:r>
        <w:rPr>
          <w:rtl/>
        </w:rPr>
        <w:t xml:space="preserve"> انّه أرسل اللّه تعال</w:t>
      </w:r>
      <w:r>
        <w:rPr>
          <w:rFonts w:hint="cs"/>
          <w:rtl/>
        </w:rPr>
        <w:t>ی</w:t>
      </w:r>
      <w:r>
        <w:rPr>
          <w:rtl/>
        </w:rPr>
        <w:t xml:space="preserve"> عل</w:t>
      </w:r>
      <w:r>
        <w:rPr>
          <w:rFonts w:hint="cs"/>
          <w:rtl/>
        </w:rPr>
        <w:t>ی</w:t>
      </w:r>
      <w:r>
        <w:rPr>
          <w:rtl/>
        </w:rPr>
        <w:t xml:space="preserve"> أصحاب الف</w:t>
      </w:r>
      <w:r>
        <w:rPr>
          <w:rFonts w:hint="cs"/>
          <w:rtl/>
        </w:rPr>
        <w:t>ی</w:t>
      </w:r>
      <w:r>
        <w:rPr>
          <w:rFonts w:hint="eastAsia"/>
          <w:rtl/>
        </w:rPr>
        <w:t>ل</w:t>
      </w:r>
      <w:r>
        <w:rPr>
          <w:rtl/>
        </w:rPr>
        <w:t xml:space="preserve"> ط</w:t>
      </w:r>
      <w:r>
        <w:rPr>
          <w:rFonts w:hint="cs"/>
          <w:rtl/>
        </w:rPr>
        <w:t>ی</w:t>
      </w:r>
      <w:r>
        <w:rPr>
          <w:rFonts w:hint="eastAsia"/>
          <w:rtl/>
        </w:rPr>
        <w:t>را</w:t>
      </w:r>
      <w:r>
        <w:rPr>
          <w:rtl/>
        </w:rPr>
        <w:t xml:space="preserve"> مثل الخطّاف </w:t>
      </w:r>
      <w:r w:rsidRPr="000F2A07">
        <w:rPr>
          <w:rStyle w:val="libFootnotenumChar"/>
          <w:rtl/>
        </w:rPr>
        <w:t>(1)</w:t>
      </w:r>
      <w:r>
        <w:rPr>
          <w:rtl/>
        </w:rPr>
        <w:t xml:space="preserve">. </w:t>
      </w:r>
      <w:r>
        <w:rPr>
          <w:rFonts w:hint="eastAsia"/>
          <w:rtl/>
        </w:rPr>
        <w:t>العلو</w:t>
      </w:r>
      <w:r>
        <w:rPr>
          <w:rFonts w:hint="cs"/>
          <w:rtl/>
        </w:rPr>
        <w:t>ی</w:t>
      </w:r>
      <w:r>
        <w:rPr>
          <w:rtl/>
        </w:rPr>
        <w:t xml:space="preserve"> </w:t>
      </w:r>
      <w:r w:rsidR="00F2741C" w:rsidRPr="00F2741C">
        <w:rPr>
          <w:rStyle w:val="libAlaemChar"/>
          <w:rtl/>
        </w:rPr>
        <w:t>عليه‌السلام</w:t>
      </w:r>
      <w:r>
        <w:rPr>
          <w:rtl/>
        </w:rPr>
        <w:t xml:space="preserve">: فو اللّه لئن أخرّ من السماء أو </w:t>
      </w:r>
      <w:r>
        <w:rPr>
          <w:rFonts w:hint="cs"/>
          <w:rtl/>
        </w:rPr>
        <w:t>ی</w:t>
      </w:r>
      <w:r>
        <w:rPr>
          <w:rFonts w:hint="eastAsia"/>
          <w:rtl/>
        </w:rPr>
        <w:t>خطفن</w:t>
      </w:r>
      <w:r>
        <w:rPr>
          <w:rFonts w:hint="cs"/>
          <w:rtl/>
        </w:rPr>
        <w:t>ی</w:t>
      </w:r>
      <w:r>
        <w:rPr>
          <w:rtl/>
        </w:rPr>
        <w:t xml:space="preserve"> الط</w:t>
      </w:r>
      <w:r>
        <w:rPr>
          <w:rFonts w:hint="cs"/>
          <w:rtl/>
        </w:rPr>
        <w:t>ی</w:t>
      </w:r>
      <w:r>
        <w:rPr>
          <w:rFonts w:hint="eastAsia"/>
          <w:rtl/>
        </w:rPr>
        <w:t>ر</w:t>
      </w:r>
      <w:r>
        <w:rPr>
          <w:rtl/>
        </w:rPr>
        <w:t xml:space="preserve"> أحبّ ال</w:t>
      </w:r>
      <w:r>
        <w:rPr>
          <w:rFonts w:hint="cs"/>
          <w:rtl/>
        </w:rPr>
        <w:t>یّ</w:t>
      </w:r>
      <w:r>
        <w:rPr>
          <w:rtl/>
        </w:rPr>
        <w:t xml:space="preserve"> من أن أکذب عل</w:t>
      </w:r>
      <w:r>
        <w:rPr>
          <w:rFonts w:hint="cs"/>
          <w:rtl/>
        </w:rPr>
        <w:t>ی</w:t>
      </w:r>
      <w:r>
        <w:rPr>
          <w:rtl/>
        </w:rPr>
        <w:t xml:space="preserve"> رسول اللّه </w:t>
      </w:r>
      <w:r w:rsidR="00F2741C" w:rsidRPr="00F2741C">
        <w:rPr>
          <w:rStyle w:val="libAlaemChar"/>
          <w:rtl/>
        </w:rPr>
        <w:t>صلى‌الله‌عليه‌وآله‌وسلم</w:t>
      </w:r>
      <w:r>
        <w:rPr>
          <w:rtl/>
        </w:rPr>
        <w:t xml:space="preserve"> </w:t>
      </w:r>
      <w:r w:rsidRPr="000F2A07">
        <w:rPr>
          <w:rStyle w:val="libFootnotenumChar"/>
          <w:rtl/>
        </w:rPr>
        <w:t>(2)</w:t>
      </w:r>
      <w:r>
        <w:rPr>
          <w:rtl/>
        </w:rPr>
        <w:t xml:space="preserve">. </w:t>
      </w:r>
    </w:p>
    <w:p w:rsidR="00140CA9" w:rsidRDefault="00191CDD" w:rsidP="00191CDD">
      <w:pPr>
        <w:pStyle w:val="libNormal"/>
      </w:pPr>
      <w:r w:rsidRPr="0046633D">
        <w:rPr>
          <w:rStyle w:val="libBold1Char"/>
          <w:rFonts w:hint="eastAsia"/>
          <w:rtl/>
        </w:rPr>
        <w:t>أقول</w:t>
      </w:r>
      <w:r>
        <w:rPr>
          <w:rtl/>
        </w:rPr>
        <w:t xml:space="preserve">: و </w:t>
      </w:r>
      <w:r>
        <w:rPr>
          <w:rFonts w:hint="cs"/>
          <w:rtl/>
        </w:rPr>
        <w:t>ی</w:t>
      </w:r>
      <w:r>
        <w:rPr>
          <w:rFonts w:hint="eastAsia"/>
          <w:rtl/>
        </w:rPr>
        <w:t>شبهه</w:t>
      </w:r>
      <w:r>
        <w:rPr>
          <w:rtl/>
        </w:rPr>
        <w:t xml:space="preserve"> قول أب</w:t>
      </w:r>
      <w:r>
        <w:rPr>
          <w:rFonts w:hint="cs"/>
          <w:rtl/>
        </w:rPr>
        <w:t>ی</w:t>
      </w:r>
      <w:r>
        <w:rPr>
          <w:rtl/>
        </w:rPr>
        <w:t xml:space="preserve"> القاسم الحس</w:t>
      </w:r>
      <w:r>
        <w:rPr>
          <w:rFonts w:hint="cs"/>
          <w:rtl/>
        </w:rPr>
        <w:t>ی</w:t>
      </w:r>
      <w:r>
        <w:rPr>
          <w:rFonts w:hint="eastAsia"/>
          <w:rtl/>
        </w:rPr>
        <w:t>ن</w:t>
      </w:r>
      <w:r>
        <w:rPr>
          <w:rtl/>
        </w:rPr>
        <w:t xml:space="preserve"> بن روح وک</w:t>
      </w:r>
      <w:r>
        <w:rPr>
          <w:rFonts w:hint="cs"/>
          <w:rtl/>
        </w:rPr>
        <w:t>ی</w:t>
      </w:r>
      <w:r>
        <w:rPr>
          <w:rFonts w:hint="eastAsia"/>
          <w:rtl/>
        </w:rPr>
        <w:t>ل</w:t>
      </w:r>
      <w:r>
        <w:rPr>
          <w:rtl/>
        </w:rPr>
        <w:t xml:space="preserve"> الناح</w:t>
      </w:r>
      <w:r>
        <w:rPr>
          <w:rFonts w:hint="cs"/>
          <w:rtl/>
        </w:rPr>
        <w:t>ی</w:t>
      </w:r>
      <w:r>
        <w:rPr>
          <w:rFonts w:hint="eastAsia"/>
          <w:rtl/>
        </w:rPr>
        <w:t>ه</w:t>
      </w:r>
      <w:r>
        <w:rPr>
          <w:rtl/>
        </w:rPr>
        <w:t xml:space="preserve"> المقدّسه </w:t>
      </w:r>
      <w:r w:rsidR="00AE301A" w:rsidRPr="00AE301A">
        <w:rPr>
          <w:rStyle w:val="libAlaemChar"/>
          <w:rtl/>
        </w:rPr>
        <w:t>رضي‌الله‌عنه</w:t>
      </w:r>
      <w:r>
        <w:rPr>
          <w:rtl/>
        </w:rPr>
        <w:t xml:space="preserve">: </w:t>
      </w:r>
    </w:p>
    <w:p w:rsidR="00140CA9" w:rsidRDefault="00191CDD" w:rsidP="00191CDD">
      <w:pPr>
        <w:pStyle w:val="libNormal"/>
      </w:pPr>
      <w:r>
        <w:rPr>
          <w:rFonts w:hint="eastAsia"/>
          <w:rtl/>
        </w:rPr>
        <w:t>لئن</w:t>
      </w:r>
      <w:r>
        <w:rPr>
          <w:rtl/>
        </w:rPr>
        <w:t xml:space="preserve"> أخرّ من السماء ف</w:t>
      </w:r>
      <w:r>
        <w:rPr>
          <w:rFonts w:hint="cs"/>
          <w:rtl/>
        </w:rPr>
        <w:t>ی</w:t>
      </w:r>
      <w:r>
        <w:rPr>
          <w:rFonts w:hint="eastAsia"/>
          <w:rtl/>
        </w:rPr>
        <w:t>تخطفن</w:t>
      </w:r>
      <w:r>
        <w:rPr>
          <w:rFonts w:hint="cs"/>
          <w:rtl/>
        </w:rPr>
        <w:t>ی</w:t>
      </w:r>
      <w:r>
        <w:rPr>
          <w:rtl/>
        </w:rPr>
        <w:t xml:space="preserve"> الط</w:t>
      </w:r>
      <w:r>
        <w:rPr>
          <w:rFonts w:hint="cs"/>
          <w:rtl/>
        </w:rPr>
        <w:t>ی</w:t>
      </w:r>
      <w:r>
        <w:rPr>
          <w:rFonts w:hint="eastAsia"/>
          <w:rtl/>
        </w:rPr>
        <w:t>ر</w:t>
      </w:r>
      <w:r>
        <w:rPr>
          <w:rtl/>
        </w:rPr>
        <w:t xml:space="preserve"> أو تهو</w:t>
      </w:r>
      <w:r>
        <w:rPr>
          <w:rFonts w:hint="cs"/>
          <w:rtl/>
        </w:rPr>
        <w:t>ی</w:t>
      </w:r>
      <w:r>
        <w:rPr>
          <w:rtl/>
        </w:rPr>
        <w:t xml:space="preserve"> ب</w:t>
      </w:r>
      <w:r>
        <w:rPr>
          <w:rFonts w:hint="cs"/>
          <w:rtl/>
        </w:rPr>
        <w:t>ی</w:t>
      </w:r>
      <w:r>
        <w:rPr>
          <w:rtl/>
        </w:rPr>
        <w:t xml:space="preserve"> الر</w:t>
      </w:r>
      <w:r>
        <w:rPr>
          <w:rFonts w:hint="cs"/>
          <w:rtl/>
        </w:rPr>
        <w:t>ی</w:t>
      </w:r>
      <w:r>
        <w:rPr>
          <w:rFonts w:hint="eastAsia"/>
          <w:rtl/>
        </w:rPr>
        <w:t>ح</w:t>
      </w:r>
      <w:r>
        <w:rPr>
          <w:rtl/>
        </w:rPr>
        <w:t xml:space="preserve"> ف</w:t>
      </w:r>
      <w:r>
        <w:rPr>
          <w:rFonts w:hint="cs"/>
          <w:rtl/>
        </w:rPr>
        <w:t>ی</w:t>
      </w:r>
      <w:r>
        <w:rPr>
          <w:rtl/>
        </w:rPr>
        <w:t xml:space="preserve"> مکان سح</w:t>
      </w:r>
      <w:r>
        <w:rPr>
          <w:rFonts w:hint="cs"/>
          <w:rtl/>
        </w:rPr>
        <w:t>ی</w:t>
      </w:r>
      <w:r>
        <w:rPr>
          <w:rFonts w:hint="eastAsia"/>
          <w:rtl/>
        </w:rPr>
        <w:t>ق</w:t>
      </w:r>
      <w:r>
        <w:rPr>
          <w:rtl/>
        </w:rPr>
        <w:t xml:space="preserve"> أحبّ ال</w:t>
      </w:r>
      <w:r>
        <w:rPr>
          <w:rFonts w:hint="cs"/>
          <w:rtl/>
        </w:rPr>
        <w:t>یّ</w:t>
      </w:r>
      <w:r>
        <w:rPr>
          <w:rtl/>
        </w:rPr>
        <w:t xml:space="preserve"> من أن أقول ف</w:t>
      </w:r>
      <w:r>
        <w:rPr>
          <w:rFonts w:hint="cs"/>
          <w:rtl/>
        </w:rPr>
        <w:t>ی</w:t>
      </w:r>
      <w:r>
        <w:rPr>
          <w:rtl/>
        </w:rPr>
        <w:t xml:space="preserve"> د</w:t>
      </w:r>
      <w:r>
        <w:rPr>
          <w:rFonts w:hint="cs"/>
          <w:rtl/>
        </w:rPr>
        <w:t>ی</w:t>
      </w:r>
      <w:r>
        <w:rPr>
          <w:rFonts w:hint="eastAsia"/>
          <w:rtl/>
        </w:rPr>
        <w:t>ن</w:t>
      </w:r>
      <w:r>
        <w:rPr>
          <w:rtl/>
        </w:rPr>
        <w:t xml:space="preserve"> اللّه تعال</w:t>
      </w:r>
      <w:r>
        <w:rPr>
          <w:rFonts w:hint="cs"/>
          <w:rtl/>
        </w:rPr>
        <w:t>ی</w:t>
      </w:r>
      <w:r>
        <w:rPr>
          <w:rtl/>
        </w:rPr>
        <w:t xml:space="preserve"> ذکره برأ</w:t>
      </w:r>
      <w:r>
        <w:rPr>
          <w:rFonts w:hint="cs"/>
          <w:rtl/>
        </w:rPr>
        <w:t>یی</w:t>
      </w:r>
      <w:r>
        <w:rPr>
          <w:rtl/>
        </w:rPr>
        <w:t xml:space="preserve"> و من عند نفس</w:t>
      </w:r>
      <w:r>
        <w:rPr>
          <w:rFonts w:hint="cs"/>
          <w:rtl/>
        </w:rPr>
        <w:t>ی</w:t>
      </w:r>
      <w:r>
        <w:rPr>
          <w:rtl/>
        </w:rPr>
        <w:t xml:space="preserve">. </w:t>
      </w:r>
    </w:p>
    <w:p w:rsidR="00140CA9" w:rsidRDefault="00191CDD" w:rsidP="0046633D">
      <w:pPr>
        <w:pStyle w:val="libNormal"/>
      </w:pPr>
      <w:r w:rsidRPr="0046633D">
        <w:rPr>
          <w:rStyle w:val="libBold1Char"/>
          <w:rFonts w:hint="eastAsia"/>
          <w:rtl/>
        </w:rPr>
        <w:t>خطم</w:t>
      </w:r>
      <w:r>
        <w:rPr>
          <w:rtl/>
        </w:rPr>
        <w:t xml:space="preserve">: </w:t>
      </w:r>
      <w:r>
        <w:rPr>
          <w:rFonts w:hint="eastAsia"/>
          <w:rtl/>
        </w:rPr>
        <w:t>باب</w:t>
      </w:r>
      <w:r>
        <w:rPr>
          <w:rtl/>
        </w:rPr>
        <w:t xml:space="preserve"> غسل الرأس بالخطم</w:t>
      </w:r>
      <w:r>
        <w:rPr>
          <w:rFonts w:hint="cs"/>
          <w:rtl/>
        </w:rPr>
        <w:t>ی</w:t>
      </w:r>
      <w:r>
        <w:rPr>
          <w:rtl/>
        </w:rPr>
        <w:t xml:space="preserve"> و السدر </w:t>
      </w:r>
      <w:r w:rsidRPr="000F2A07">
        <w:rPr>
          <w:rStyle w:val="libFootnotenumChar"/>
          <w:rtl/>
        </w:rPr>
        <w:t>(3)</w:t>
      </w:r>
      <w:r>
        <w:rPr>
          <w:rtl/>
        </w:rPr>
        <w:t xml:space="preserve">. </w:t>
      </w:r>
    </w:p>
    <w:p w:rsidR="0046633D" w:rsidRDefault="00191CDD" w:rsidP="0046633D">
      <w:pPr>
        <w:pStyle w:val="libCenterBold1"/>
        <w:rPr>
          <w:rtl/>
        </w:rPr>
      </w:pPr>
      <w:r>
        <w:rPr>
          <w:rFonts w:hint="eastAsia"/>
          <w:rtl/>
        </w:rPr>
        <w:t>خواص</w:t>
      </w:r>
      <w:r>
        <w:rPr>
          <w:rtl/>
        </w:rPr>
        <w:t xml:space="preserve"> الخطم</w:t>
      </w:r>
      <w:r>
        <w:rPr>
          <w:rFonts w:hint="cs"/>
          <w:rtl/>
        </w:rPr>
        <w:t>ی</w:t>
      </w:r>
    </w:p>
    <w:p w:rsidR="0046633D" w:rsidRDefault="00191CDD" w:rsidP="0046633D">
      <w:pPr>
        <w:pStyle w:val="libNormal"/>
        <w:rPr>
          <w:rtl/>
        </w:rPr>
      </w:pPr>
      <w:r w:rsidRPr="0046633D">
        <w:rPr>
          <w:rStyle w:val="libBold1Char"/>
          <w:rFonts w:hint="eastAsia"/>
          <w:rtl/>
        </w:rPr>
        <w:t>ثواب</w:t>
      </w:r>
      <w:r w:rsidRPr="0046633D">
        <w:rPr>
          <w:rStyle w:val="libBold1Char"/>
          <w:rtl/>
        </w:rPr>
        <w:t xml:space="preserve"> الأعمال</w:t>
      </w:r>
      <w:r>
        <w:rPr>
          <w:rtl/>
        </w:rPr>
        <w:t xml:space="preserve">:عن الصادق </w:t>
      </w:r>
      <w:r w:rsidR="00F2741C" w:rsidRPr="00F2741C">
        <w:rPr>
          <w:rStyle w:val="libAlaemChar"/>
          <w:rtl/>
        </w:rPr>
        <w:t>عليه‌السلام</w:t>
      </w:r>
      <w:r>
        <w:rPr>
          <w:rtl/>
        </w:rPr>
        <w:t xml:space="preserve"> قال: غسل الرأس بالخطم</w:t>
      </w:r>
      <w:r>
        <w:rPr>
          <w:rFonts w:hint="cs"/>
          <w:rtl/>
        </w:rPr>
        <w:t>ی</w:t>
      </w:r>
      <w:r>
        <w:rPr>
          <w:rtl/>
        </w:rPr>
        <w:t xml:space="preserve"> أمان من الصداع، و براءه من الفقر،و طهور للرأس من الحزاز </w:t>
      </w:r>
      <w:r w:rsidRPr="000F2A07">
        <w:rPr>
          <w:rStyle w:val="libFootnotenumChar"/>
          <w:rtl/>
        </w:rPr>
        <w:t>(4)</w:t>
      </w:r>
      <w:r>
        <w:rPr>
          <w:rtl/>
        </w:rPr>
        <w:t>، و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xml:space="preserve"> قال: </w:t>
      </w:r>
      <w:r>
        <w:rPr>
          <w:rFonts w:hint="cs"/>
          <w:rtl/>
        </w:rPr>
        <w:t>ی</w:t>
      </w:r>
      <w:r>
        <w:rPr>
          <w:rFonts w:hint="eastAsia"/>
          <w:rtl/>
        </w:rPr>
        <w:t>نف</w:t>
      </w:r>
      <w:r>
        <w:rPr>
          <w:rFonts w:hint="cs"/>
          <w:rtl/>
        </w:rPr>
        <w:t>ی</w:t>
      </w:r>
      <w:r>
        <w:rPr>
          <w:rtl/>
        </w:rPr>
        <w:t xml:space="preserve"> الفقر و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الرزق و هو نشره.</w:t>
      </w:r>
    </w:p>
    <w:p w:rsidR="00140CA9" w:rsidRDefault="00191CDD" w:rsidP="0046633D">
      <w:pPr>
        <w:pStyle w:val="libNormal"/>
      </w:pPr>
      <w:r w:rsidRPr="0046633D">
        <w:rPr>
          <w:rStyle w:val="libBold1Char"/>
          <w:rFonts w:hint="eastAsia"/>
          <w:rtl/>
        </w:rPr>
        <w:t>مکارم</w:t>
      </w:r>
      <w:r w:rsidRPr="0046633D">
        <w:rPr>
          <w:rStyle w:val="libBold1Char"/>
          <w:rtl/>
        </w:rPr>
        <w:t xml:space="preserve"> الأخلاق</w:t>
      </w:r>
      <w:r>
        <w:rPr>
          <w:rtl/>
        </w:rPr>
        <w:t xml:space="preserve">:و قال </w:t>
      </w:r>
      <w:r w:rsidR="00F2741C" w:rsidRPr="00F2741C">
        <w:rPr>
          <w:rStyle w:val="libAlaemChar"/>
          <w:rtl/>
        </w:rPr>
        <w:t>عليه‌السلام</w:t>
      </w:r>
      <w:r>
        <w:rPr>
          <w:rtl/>
        </w:rPr>
        <w:t xml:space="preserve"> أ</w:t>
      </w:r>
      <w:r>
        <w:rPr>
          <w:rFonts w:hint="cs"/>
          <w:rtl/>
        </w:rPr>
        <w:t>ی</w:t>
      </w:r>
      <w:r>
        <w:rPr>
          <w:rFonts w:hint="eastAsia"/>
          <w:rtl/>
        </w:rPr>
        <w:t>ضا</w:t>
      </w:r>
      <w:r>
        <w:rPr>
          <w:rtl/>
        </w:rPr>
        <w:t>: غسل الرأس بالخطم</w:t>
      </w:r>
      <w:r>
        <w:rPr>
          <w:rFonts w:hint="cs"/>
          <w:rtl/>
        </w:rPr>
        <w:t>ی</w:t>
      </w:r>
      <w:r>
        <w:rPr>
          <w:rtl/>
        </w:rPr>
        <w:t xml:space="preserve"> ف</w:t>
      </w:r>
      <w:r>
        <w:rPr>
          <w:rFonts w:hint="cs"/>
          <w:rtl/>
        </w:rPr>
        <w:t>ی</w:t>
      </w:r>
      <w:r>
        <w:rPr>
          <w:rtl/>
        </w:rPr>
        <w:t xml:space="preserve"> کلّ جمعه أمان من البرص و الجنون؛ و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غسل الرأس بالخطم</w:t>
      </w:r>
      <w:r>
        <w:rPr>
          <w:rFonts w:hint="cs"/>
          <w:rtl/>
        </w:rPr>
        <w:t>ی</w:t>
      </w:r>
      <w:r>
        <w:rPr>
          <w:rtl/>
        </w:rPr>
        <w:t xml:space="preserve"> </w:t>
      </w:r>
      <w:r>
        <w:rPr>
          <w:rFonts w:hint="cs"/>
          <w:rtl/>
        </w:rPr>
        <w:t>ی</w:t>
      </w:r>
      <w:r>
        <w:rPr>
          <w:rFonts w:hint="eastAsia"/>
          <w:rtl/>
        </w:rPr>
        <w:t>ذهب</w:t>
      </w:r>
      <w:r>
        <w:rPr>
          <w:rtl/>
        </w:rPr>
        <w:t xml:space="preserve"> بالدرن و </w:t>
      </w:r>
      <w:r>
        <w:rPr>
          <w:rFonts w:hint="cs"/>
          <w:rtl/>
        </w:rPr>
        <w:t>ی</w:t>
      </w:r>
      <w:r>
        <w:rPr>
          <w:rFonts w:hint="eastAsia"/>
          <w:rtl/>
        </w:rPr>
        <w:t>نف</w:t>
      </w:r>
      <w:r>
        <w:rPr>
          <w:rFonts w:hint="cs"/>
          <w:rtl/>
        </w:rPr>
        <w:t>ی</w:t>
      </w:r>
      <w:r>
        <w:rPr>
          <w:rtl/>
        </w:rPr>
        <w:t xml:space="preserve"> الأقذار </w:t>
      </w:r>
      <w:r w:rsidRPr="000F2A07">
        <w:rPr>
          <w:rStyle w:val="libFootnotenumChar"/>
          <w:rtl/>
        </w:rPr>
        <w:t>(5)</w:t>
      </w:r>
      <w:r>
        <w:rPr>
          <w:rtl/>
        </w:rPr>
        <w:t xml:space="preserve">. </w:t>
      </w:r>
      <w:r w:rsidRPr="0046633D">
        <w:rPr>
          <w:rStyle w:val="libBold1Char"/>
          <w:rFonts w:hint="eastAsia"/>
          <w:rtl/>
        </w:rPr>
        <w:t>أقول</w:t>
      </w:r>
      <w:r>
        <w:rPr>
          <w:rtl/>
        </w:rPr>
        <w:t>: ف</w:t>
      </w:r>
      <w:r>
        <w:rPr>
          <w:rFonts w:hint="cs"/>
          <w:rtl/>
        </w:rPr>
        <w:t>ی</w:t>
      </w:r>
      <w:r>
        <w:rPr>
          <w:rtl/>
        </w:rPr>
        <w:t xml:space="preserve"> کشکول ش</w:t>
      </w:r>
      <w:r>
        <w:rPr>
          <w:rFonts w:hint="cs"/>
          <w:rtl/>
        </w:rPr>
        <w:t>ی</w:t>
      </w:r>
      <w:r>
        <w:rPr>
          <w:rFonts w:hint="eastAsia"/>
          <w:rtl/>
        </w:rPr>
        <w:t>خنا</w:t>
      </w:r>
      <w:r>
        <w:rPr>
          <w:rtl/>
        </w:rPr>
        <w:t xml:space="preserve"> البهائ</w:t>
      </w:r>
      <w:r>
        <w:rPr>
          <w:rFonts w:hint="cs"/>
          <w:rtl/>
        </w:rPr>
        <w:t>ی</w:t>
      </w:r>
      <w:r>
        <w:rPr>
          <w:rtl/>
        </w:rPr>
        <w:t xml:space="preserve"> ذکر ابن وحش</w:t>
      </w:r>
      <w:r>
        <w:rPr>
          <w:rFonts w:hint="cs"/>
          <w:rtl/>
        </w:rPr>
        <w:t>یّ</w:t>
      </w:r>
      <w:r>
        <w:rPr>
          <w:rFonts w:hint="eastAsia"/>
          <w:rtl/>
        </w:rPr>
        <w:t>ه</w:t>
      </w:r>
      <w:r>
        <w:rPr>
          <w:rtl/>
        </w:rPr>
        <w:t xml:space="preserve"> ف</w:t>
      </w:r>
      <w:r>
        <w:rPr>
          <w:rFonts w:hint="cs"/>
          <w:rtl/>
        </w:rPr>
        <w:t>ی</w:t>
      </w:r>
      <w:r>
        <w:rPr>
          <w:rtl/>
        </w:rPr>
        <w:t xml:space="preserve"> کتاب الفلاحه انّ النظر ال</w:t>
      </w:r>
      <w:r>
        <w:rPr>
          <w:rFonts w:hint="cs"/>
          <w:rtl/>
        </w:rPr>
        <w:t>ی</w:t>
      </w:r>
      <w:r>
        <w:rPr>
          <w:rtl/>
        </w:rPr>
        <w:t xml:space="preserve"> ورد الخطم</w:t>
      </w:r>
      <w:r>
        <w:rPr>
          <w:rFonts w:hint="cs"/>
          <w:rtl/>
        </w:rPr>
        <w:t>ی</w:t>
      </w:r>
      <w:r>
        <w:rPr>
          <w:rtl/>
        </w:rPr>
        <w:t xml:space="preserve"> و هو عل</w:t>
      </w:r>
      <w:r>
        <w:rPr>
          <w:rFonts w:hint="cs"/>
          <w:rtl/>
        </w:rPr>
        <w:t>ی</w:t>
      </w:r>
      <w:r>
        <w:rPr>
          <w:rtl/>
        </w:rPr>
        <w:t xml:space="preserve"> شجرته </w:t>
      </w:r>
      <w:r>
        <w:rPr>
          <w:rFonts w:hint="cs"/>
          <w:rtl/>
        </w:rPr>
        <w:t>ی</w:t>
      </w:r>
      <w:r>
        <w:rPr>
          <w:rFonts w:hint="eastAsia"/>
          <w:rtl/>
        </w:rPr>
        <w:t>فرّح</w:t>
      </w:r>
      <w:r>
        <w:rPr>
          <w:rtl/>
        </w:rPr>
        <w:t xml:space="preserve"> النفس و </w:t>
      </w:r>
      <w:r>
        <w:rPr>
          <w:rFonts w:hint="cs"/>
          <w:rtl/>
        </w:rPr>
        <w:t>ی</w:t>
      </w:r>
      <w:r>
        <w:rPr>
          <w:rFonts w:hint="eastAsia"/>
          <w:rtl/>
        </w:rPr>
        <w:t>ز</w:t>
      </w:r>
      <w:r>
        <w:rPr>
          <w:rFonts w:hint="cs"/>
          <w:rtl/>
        </w:rPr>
        <w:t>ی</w:t>
      </w:r>
      <w:r>
        <w:rPr>
          <w:rFonts w:hint="eastAsia"/>
          <w:rtl/>
        </w:rPr>
        <w:t>ل</w:t>
      </w:r>
      <w:r>
        <w:rPr>
          <w:rtl/>
        </w:rPr>
        <w:t xml:space="preserve"> الهمّ و </w:t>
      </w:r>
      <w:r>
        <w:rPr>
          <w:rFonts w:hint="cs"/>
          <w:rtl/>
        </w:rPr>
        <w:t>ی</w:t>
      </w:r>
      <w:r>
        <w:rPr>
          <w:rFonts w:hint="eastAsia"/>
          <w:rtl/>
        </w:rPr>
        <w:t>ع</w:t>
      </w:r>
      <w:r>
        <w:rPr>
          <w:rFonts w:hint="cs"/>
          <w:rtl/>
        </w:rPr>
        <w:t>ی</w:t>
      </w:r>
      <w:r>
        <w:rPr>
          <w:rFonts w:hint="eastAsia"/>
          <w:rtl/>
        </w:rPr>
        <w:t>ن</w:t>
      </w:r>
      <w:r>
        <w:rPr>
          <w:rtl/>
        </w:rPr>
        <w:t xml:space="preserve"> عل</w:t>
      </w:r>
      <w:r>
        <w:rPr>
          <w:rFonts w:hint="cs"/>
          <w:rtl/>
        </w:rPr>
        <w:t>ی</w:t>
      </w:r>
      <w:r>
        <w:rPr>
          <w:rtl/>
        </w:rPr>
        <w:t xml:space="preserve"> طول الق</w:t>
      </w:r>
      <w:r>
        <w:rPr>
          <w:rFonts w:hint="cs"/>
          <w:rtl/>
        </w:rPr>
        <w:t>ی</w:t>
      </w:r>
      <w:r>
        <w:rPr>
          <w:rFonts w:hint="eastAsia"/>
          <w:rtl/>
        </w:rPr>
        <w:t>ام</w:t>
      </w:r>
      <w:r>
        <w:rPr>
          <w:rtl/>
        </w:rPr>
        <w:t xml:space="preserve"> عل</w:t>
      </w:r>
      <w:r>
        <w:rPr>
          <w:rFonts w:hint="cs"/>
          <w:rtl/>
        </w:rPr>
        <w:t>ی</w:t>
      </w:r>
      <w:r>
        <w:rPr>
          <w:rtl/>
        </w:rPr>
        <w:t xml:space="preserve"> الرجل</w:t>
      </w:r>
      <w:r>
        <w:rPr>
          <w:rFonts w:hint="cs"/>
          <w:rtl/>
        </w:rPr>
        <w:t>ی</w:t>
      </w:r>
      <w:r>
        <w:rPr>
          <w:rFonts w:hint="eastAsia"/>
          <w:rtl/>
        </w:rPr>
        <w:t>ن،قال</w:t>
      </w:r>
      <w:r>
        <w:rPr>
          <w:rtl/>
        </w:rPr>
        <w:t xml:space="preserve">:و </w:t>
      </w:r>
      <w:r>
        <w:rPr>
          <w:rFonts w:hint="cs"/>
          <w:rtl/>
        </w:rPr>
        <w:t>ی</w:t>
      </w:r>
      <w:r>
        <w:rPr>
          <w:rFonts w:hint="eastAsia"/>
          <w:rtl/>
        </w:rPr>
        <w:t>نبغ</w:t>
      </w:r>
      <w:r>
        <w:rPr>
          <w:rFonts w:hint="cs"/>
          <w:rtl/>
        </w:rPr>
        <w:t>ی</w:t>
      </w:r>
      <w:r>
        <w:rPr>
          <w:rtl/>
        </w:rPr>
        <w:t xml:space="preserve"> أن </w:t>
      </w:r>
      <w:r>
        <w:rPr>
          <w:rFonts w:hint="cs"/>
          <w:rtl/>
        </w:rPr>
        <w:t>ی</w:t>
      </w:r>
      <w:r>
        <w:rPr>
          <w:rFonts w:hint="eastAsia"/>
          <w:rtl/>
        </w:rPr>
        <w:t>دور</w:t>
      </w:r>
      <w:r>
        <w:rPr>
          <w:rtl/>
        </w:rPr>
        <w:t xml:space="preserve"> الناس حول شجره الخطم</w:t>
      </w:r>
      <w:r>
        <w:rPr>
          <w:rFonts w:hint="cs"/>
          <w:rtl/>
        </w:rPr>
        <w:t>ی</w:t>
      </w:r>
      <w:r>
        <w:rPr>
          <w:rtl/>
        </w:rPr>
        <w:t xml:space="preserve"> و </w:t>
      </w:r>
      <w:r>
        <w:rPr>
          <w:rFonts w:hint="cs"/>
          <w:rtl/>
        </w:rPr>
        <w:t>ی</w:t>
      </w:r>
      <w:r>
        <w:rPr>
          <w:rFonts w:hint="eastAsia"/>
          <w:rtl/>
        </w:rPr>
        <w:t>نظرون</w:t>
      </w:r>
      <w:r>
        <w:rPr>
          <w:rtl/>
        </w:rPr>
        <w:t xml:space="preserve"> ال</w:t>
      </w:r>
      <w:r>
        <w:rPr>
          <w:rFonts w:hint="cs"/>
          <w:rtl/>
        </w:rPr>
        <w:t>ی</w:t>
      </w:r>
      <w:r>
        <w:rPr>
          <w:rtl/>
        </w:rPr>
        <w:t xml:space="preserve"> وردها و ورقها من کلّ جهه من جهاتها ساعه فا</w:t>
      </w:r>
      <w:r>
        <w:rPr>
          <w:rFonts w:hint="eastAsia"/>
          <w:rtl/>
        </w:rPr>
        <w:t>نّ</w:t>
      </w:r>
      <w:r>
        <w:rPr>
          <w:rtl/>
        </w:rPr>
        <w:t xml:space="preserve"> الإنسان </w:t>
      </w:r>
      <w:r>
        <w:rPr>
          <w:rFonts w:hint="cs"/>
          <w:rtl/>
        </w:rPr>
        <w:t>ی</w:t>
      </w:r>
      <w:r>
        <w:rPr>
          <w:rFonts w:hint="eastAsia"/>
          <w:rtl/>
        </w:rPr>
        <w:t>لحقه</w:t>
      </w:r>
      <w:r>
        <w:rPr>
          <w:rtl/>
        </w:rPr>
        <w:t xml:space="preserve"> بذلک الفرح و السرور و قوّه النفس.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18</w:t>
      </w:r>
      <w:r w:rsidR="00191CDD">
        <w:rPr>
          <w:rtl/>
        </w:rPr>
        <w:t>/</w:t>
      </w:r>
      <w:r w:rsidR="00140CA9">
        <w:rPr>
          <w:rtl/>
        </w:rPr>
        <w:t>1</w:t>
      </w:r>
      <w:r w:rsidR="00191CDD">
        <w:rPr>
          <w:rtl/>
        </w:rPr>
        <w:t xml:space="preserve">/6 و </w:t>
      </w:r>
      <w:r w:rsidR="00140CA9">
        <w:rPr>
          <w:rtl/>
        </w:rPr>
        <w:t>32</w:t>
      </w:r>
      <w:r w:rsidR="00191CDD">
        <w:rPr>
          <w:rtl/>
        </w:rPr>
        <w:t>،ج:</w:t>
      </w:r>
      <w:r w:rsidR="00140CA9">
        <w:rPr>
          <w:rtl/>
        </w:rPr>
        <w:t>72</w:t>
      </w:r>
      <w:r w:rsidR="00191CDD">
        <w:rPr>
          <w:rtl/>
        </w:rPr>
        <w:t>/</w:t>
      </w:r>
      <w:r w:rsidR="00140CA9">
        <w:rPr>
          <w:rtl/>
        </w:rPr>
        <w:t>1</w:t>
      </w:r>
      <w:r w:rsidR="00191CDD">
        <w:rPr>
          <w:rtl/>
        </w:rPr>
        <w:t xml:space="preserve">5 و </w:t>
      </w:r>
      <w:r w:rsidR="00140CA9">
        <w:rPr>
          <w:rtl/>
        </w:rPr>
        <w:t>138</w:t>
      </w:r>
      <w:r w:rsidR="00191CDD">
        <w:rPr>
          <w:rtl/>
        </w:rPr>
        <w:t xml:space="preserve">. </w:t>
      </w:r>
    </w:p>
    <w:p w:rsidR="00140CA9" w:rsidRDefault="00D7268C" w:rsidP="005E32C9">
      <w:pPr>
        <w:pStyle w:val="libFootnote0"/>
      </w:pPr>
      <w:r>
        <w:rPr>
          <w:rtl/>
        </w:rPr>
        <w:t>(2)</w:t>
      </w:r>
      <w:r w:rsidR="00191CDD">
        <w:rPr>
          <w:rtl/>
        </w:rPr>
        <w:t xml:space="preserve"> ق:5</w:t>
      </w:r>
      <w:r w:rsidR="00140CA9">
        <w:rPr>
          <w:rtl/>
        </w:rPr>
        <w:t>38</w:t>
      </w:r>
      <w:r w:rsidR="00191CDD">
        <w:rPr>
          <w:rtl/>
        </w:rPr>
        <w:t>/4</w:t>
      </w:r>
      <w:r w:rsidR="00140CA9">
        <w:rPr>
          <w:rtl/>
        </w:rPr>
        <w:t>7</w:t>
      </w:r>
      <w:r w:rsidR="00191CDD">
        <w:rPr>
          <w:rtl/>
        </w:rPr>
        <w:t>/6،ج:</w:t>
      </w:r>
      <w:r w:rsidR="00140CA9">
        <w:rPr>
          <w:rtl/>
        </w:rPr>
        <w:t>2</w:t>
      </w:r>
      <w:r w:rsidR="00191CDD">
        <w:rPr>
          <w:rtl/>
        </w:rPr>
        <w:t>46/</w:t>
      </w:r>
      <w:r w:rsidR="00140CA9">
        <w:rPr>
          <w:rtl/>
        </w:rPr>
        <w:t>20</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8</w:t>
      </w:r>
      <w:r w:rsidR="00191CDD">
        <w:rPr>
          <w:rtl/>
        </w:rPr>
        <w:t>/5/</w:t>
      </w:r>
      <w:r w:rsidR="00140CA9">
        <w:rPr>
          <w:rtl/>
        </w:rPr>
        <w:t>1</w:t>
      </w:r>
      <w:r w:rsidR="00191CDD">
        <w:rPr>
          <w:rtl/>
        </w:rPr>
        <w:t>6،ج:</w:t>
      </w:r>
      <w:r w:rsidR="00140CA9">
        <w:rPr>
          <w:rtl/>
        </w:rPr>
        <w:t>8</w:t>
      </w:r>
      <w:r w:rsidR="00191CDD">
        <w:rPr>
          <w:rtl/>
        </w:rPr>
        <w:t>6/</w:t>
      </w:r>
      <w:r w:rsidR="00140CA9">
        <w:rPr>
          <w:rtl/>
        </w:rPr>
        <w:t>7</w:t>
      </w:r>
      <w:r w:rsidR="00191CDD">
        <w:rPr>
          <w:rtl/>
        </w:rPr>
        <w:t xml:space="preserve">6. </w:t>
      </w:r>
    </w:p>
    <w:p w:rsidR="00140CA9" w:rsidRDefault="00D7268C" w:rsidP="005E32C9">
      <w:pPr>
        <w:pStyle w:val="libFootnote0"/>
      </w:pPr>
      <w:r>
        <w:rPr>
          <w:rtl/>
        </w:rPr>
        <w:t>(4)</w:t>
      </w:r>
      <w:r w:rsidR="00191CDD">
        <w:rPr>
          <w:rtl/>
        </w:rPr>
        <w:t xml:space="preserve"> بحاء مهمله و زائ</w:t>
      </w:r>
      <w:r w:rsidR="00191CDD">
        <w:rPr>
          <w:rFonts w:hint="cs"/>
          <w:rtl/>
        </w:rPr>
        <w:t>ی</w:t>
      </w:r>
      <w:r w:rsidR="00191CDD">
        <w:rPr>
          <w:rFonts w:hint="eastAsia"/>
          <w:rtl/>
        </w:rPr>
        <w:t>ن</w:t>
      </w:r>
      <w:r w:rsidR="00191CDD">
        <w:rPr>
          <w:rtl/>
        </w:rPr>
        <w:t xml:space="preserve"> معجمت</w:t>
      </w:r>
      <w:r w:rsidR="00191CDD">
        <w:rPr>
          <w:rFonts w:hint="cs"/>
          <w:rtl/>
        </w:rPr>
        <w:t>ی</w:t>
      </w:r>
      <w:r w:rsidR="00191CDD">
        <w:rPr>
          <w:rFonts w:hint="eastAsia"/>
          <w:rtl/>
        </w:rPr>
        <w:t>ن</w:t>
      </w:r>
      <w:r w:rsidR="00191CDD">
        <w:rPr>
          <w:rtl/>
        </w:rPr>
        <w:t xml:space="preserve"> کسحاب هبر</w:t>
      </w:r>
      <w:r w:rsidR="00191CDD">
        <w:rPr>
          <w:rFonts w:hint="cs"/>
          <w:rtl/>
        </w:rPr>
        <w:t>ی</w:t>
      </w:r>
      <w:r w:rsidR="00191CDD">
        <w:rPr>
          <w:rFonts w:hint="eastAsia"/>
          <w:rtl/>
        </w:rPr>
        <w:t>ه</w:t>
      </w:r>
      <w:r w:rsidR="00191CDD">
        <w:rPr>
          <w:rtl/>
        </w:rPr>
        <w:t xml:space="preserve"> ف</w:t>
      </w:r>
      <w:r w:rsidR="00191CDD">
        <w:rPr>
          <w:rFonts w:hint="cs"/>
          <w:rtl/>
        </w:rPr>
        <w:t>ی</w:t>
      </w:r>
      <w:r w:rsidR="00191CDD">
        <w:rPr>
          <w:rtl/>
        </w:rPr>
        <w:t xml:space="preserve"> الرأس کأنّه نخاله(لسان العرب). </w:t>
      </w:r>
    </w:p>
    <w:p w:rsidR="00D7268C" w:rsidRDefault="00D7268C" w:rsidP="005E32C9">
      <w:pPr>
        <w:pStyle w:val="libFootnote0"/>
        <w:rPr>
          <w:rtl/>
        </w:rPr>
      </w:pPr>
      <w:r>
        <w:rPr>
          <w:rtl/>
        </w:rPr>
        <w:t>(5)</w:t>
      </w:r>
      <w:r w:rsidR="00191CDD">
        <w:rPr>
          <w:rtl/>
        </w:rPr>
        <w:t xml:space="preserve"> ق:</w:t>
      </w:r>
      <w:r w:rsidR="00140CA9">
        <w:rPr>
          <w:rtl/>
        </w:rPr>
        <w:t>9</w:t>
      </w:r>
      <w:r w:rsidR="00191CDD">
        <w:rPr>
          <w:rtl/>
        </w:rPr>
        <w:t>/5/</w:t>
      </w:r>
      <w:r w:rsidR="00140CA9">
        <w:rPr>
          <w:rtl/>
        </w:rPr>
        <w:t>1</w:t>
      </w:r>
      <w:r w:rsidR="00191CDD">
        <w:rPr>
          <w:rtl/>
        </w:rPr>
        <w:t>6،ج:</w:t>
      </w:r>
      <w:r w:rsidR="00140CA9">
        <w:rPr>
          <w:rtl/>
        </w:rPr>
        <w:t>8</w:t>
      </w:r>
      <w:r w:rsidR="00191CDD">
        <w:rPr>
          <w:rtl/>
        </w:rPr>
        <w:t>6/</w:t>
      </w:r>
      <w:r w:rsidR="00140CA9">
        <w:rPr>
          <w:rtl/>
        </w:rPr>
        <w:t>7</w:t>
      </w:r>
      <w:r w:rsidR="00191CDD">
        <w:rPr>
          <w:rtl/>
        </w:rPr>
        <w:t>6.</w:t>
      </w:r>
    </w:p>
    <w:p w:rsidR="00D7268C" w:rsidRDefault="00D7268C" w:rsidP="000F2A07">
      <w:pPr>
        <w:pStyle w:val="libNormal"/>
        <w:rPr>
          <w:rtl/>
        </w:rPr>
      </w:pPr>
      <w:r>
        <w:rPr>
          <w:rtl/>
        </w:rPr>
        <w:br w:type="page"/>
      </w:r>
    </w:p>
    <w:p w:rsidR="00140CA9" w:rsidRDefault="00191CDD" w:rsidP="0046633D">
      <w:pPr>
        <w:pStyle w:val="Heading3Center"/>
      </w:pPr>
      <w:bookmarkStart w:id="52" w:name="_Toc469155173"/>
      <w:r>
        <w:rPr>
          <w:rFonts w:hint="eastAsia"/>
          <w:rtl/>
        </w:rPr>
        <w:t>باب</w:t>
      </w:r>
      <w:r>
        <w:rPr>
          <w:rtl/>
        </w:rPr>
        <w:t xml:space="preserve"> الخاء بعده الفاء</w:t>
      </w:r>
      <w:bookmarkEnd w:id="52"/>
      <w:r>
        <w:rPr>
          <w:rtl/>
        </w:rPr>
        <w:t xml:space="preserve"> </w:t>
      </w:r>
    </w:p>
    <w:p w:rsidR="00140CA9" w:rsidRDefault="00191CDD" w:rsidP="0046633D">
      <w:pPr>
        <w:pStyle w:val="libNormal"/>
      </w:pPr>
      <w:r w:rsidRPr="0046633D">
        <w:rPr>
          <w:rStyle w:val="libBold1Char"/>
          <w:rFonts w:hint="eastAsia"/>
          <w:rtl/>
        </w:rPr>
        <w:t>خفش</w:t>
      </w:r>
      <w:r>
        <w:rPr>
          <w:rtl/>
        </w:rPr>
        <w:t xml:space="preserve">: </w:t>
      </w:r>
      <w:r>
        <w:rPr>
          <w:rFonts w:hint="eastAsia"/>
          <w:rtl/>
        </w:rPr>
        <w:t>باب</w:t>
      </w:r>
      <w:r>
        <w:rPr>
          <w:rtl/>
        </w:rPr>
        <w:t xml:space="preserve"> الخفّاش و غرا</w:t>
      </w:r>
      <w:r>
        <w:rPr>
          <w:rFonts w:hint="cs"/>
          <w:rtl/>
        </w:rPr>
        <w:t>ی</w:t>
      </w:r>
      <w:r>
        <w:rPr>
          <w:rFonts w:hint="eastAsia"/>
          <w:rtl/>
        </w:rPr>
        <w:t>ب</w:t>
      </w:r>
      <w:r>
        <w:rPr>
          <w:rtl/>
        </w:rPr>
        <w:t xml:space="preserve"> خلقه و عجا</w:t>
      </w:r>
      <w:r>
        <w:rPr>
          <w:rFonts w:hint="cs"/>
          <w:rtl/>
        </w:rPr>
        <w:t>ی</w:t>
      </w:r>
      <w:r>
        <w:rPr>
          <w:rFonts w:hint="eastAsia"/>
          <w:rtl/>
        </w:rPr>
        <w:t>ب</w:t>
      </w:r>
      <w:r>
        <w:rPr>
          <w:rtl/>
        </w:rPr>
        <w:t xml:space="preserve"> أمره </w:t>
      </w:r>
      <w:r w:rsidRPr="000F2A07">
        <w:rPr>
          <w:rStyle w:val="libFootnotenumChar"/>
          <w:rtl/>
        </w:rPr>
        <w:t>(1)</w:t>
      </w:r>
      <w:r>
        <w:rPr>
          <w:rtl/>
        </w:rPr>
        <w:t xml:space="preserve">. </w:t>
      </w:r>
    </w:p>
    <w:p w:rsidR="0046633D" w:rsidRDefault="00191CDD" w:rsidP="0046633D">
      <w:pPr>
        <w:pStyle w:val="libNormal"/>
        <w:rPr>
          <w:rtl/>
        </w:rPr>
      </w:pPr>
      <w:r>
        <w:rPr>
          <w:rFonts w:hint="eastAsia"/>
          <w:rtl/>
        </w:rPr>
        <w:t>قوله</w:t>
      </w:r>
      <w:r>
        <w:rPr>
          <w:rtl/>
        </w:rPr>
        <w:t xml:space="preserve"> تعال</w:t>
      </w:r>
      <w:r>
        <w:rPr>
          <w:rFonts w:hint="cs"/>
          <w:rtl/>
        </w:rPr>
        <w:t>ی</w:t>
      </w:r>
      <w:r>
        <w:rPr>
          <w:rtl/>
        </w:rPr>
        <w:t xml:space="preserve"> حکا</w:t>
      </w:r>
      <w:r>
        <w:rPr>
          <w:rFonts w:hint="cs"/>
          <w:rtl/>
        </w:rPr>
        <w:t>ی</w:t>
      </w:r>
      <w:r>
        <w:rPr>
          <w:rFonts w:hint="eastAsia"/>
          <w:rtl/>
        </w:rPr>
        <w:t>ه</w:t>
      </w:r>
      <w:r>
        <w:rPr>
          <w:rtl/>
        </w:rPr>
        <w:t xml:space="preserve"> عن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w:t>
      </w:r>
      <w:r w:rsidR="00090BC1" w:rsidRPr="00090BC1">
        <w:rPr>
          <w:rStyle w:val="libAlaemChar"/>
          <w:rtl/>
        </w:rPr>
        <w:t>(</w:t>
      </w:r>
      <w:r w:rsidRPr="00090BC1">
        <w:rPr>
          <w:rStyle w:val="libAieChar"/>
          <w:rtl/>
        </w:rPr>
        <w:t>أَنِّ</w:t>
      </w:r>
      <w:r w:rsidRPr="00090BC1">
        <w:rPr>
          <w:rStyle w:val="libAieChar"/>
          <w:rFonts w:hint="cs"/>
          <w:rtl/>
        </w:rPr>
        <w:t>ی</w:t>
      </w:r>
      <w:r w:rsidRPr="00090BC1">
        <w:rPr>
          <w:rStyle w:val="libAieChar"/>
          <w:rtl/>
        </w:rPr>
        <w:t xml:space="preserve"> أَخْلُقُ لَکُمْ مِنَ الطِّ</w:t>
      </w:r>
      <w:r w:rsidRPr="00090BC1">
        <w:rPr>
          <w:rStyle w:val="libAieChar"/>
          <w:rFonts w:hint="cs"/>
          <w:rtl/>
        </w:rPr>
        <w:t>ی</w:t>
      </w:r>
      <w:r w:rsidRPr="00090BC1">
        <w:rPr>
          <w:rStyle w:val="libAieChar"/>
          <w:rFonts w:hint="eastAsia"/>
          <w:rtl/>
        </w:rPr>
        <w:t>نِ</w:t>
      </w:r>
      <w:r w:rsidRPr="00090BC1">
        <w:rPr>
          <w:rStyle w:val="libAieChar"/>
          <w:rtl/>
        </w:rPr>
        <w:t xml:space="preserve"> کَهَ</w:t>
      </w:r>
      <w:r w:rsidRPr="00090BC1">
        <w:rPr>
          <w:rStyle w:val="libAieChar"/>
          <w:rFonts w:hint="cs"/>
          <w:rtl/>
        </w:rPr>
        <w:t>یْ</w:t>
      </w:r>
      <w:r w:rsidRPr="00090BC1">
        <w:rPr>
          <w:rStyle w:val="libAieChar"/>
          <w:rFonts w:hint="eastAsia"/>
          <w:rtl/>
        </w:rPr>
        <w:t>ئَهِ</w:t>
      </w:r>
      <w:r w:rsidRPr="00090BC1">
        <w:rPr>
          <w:rStyle w:val="libAieChar"/>
          <w:rtl/>
        </w:rPr>
        <w:t xml:space="preserve"> الطَّ</w:t>
      </w:r>
      <w:r w:rsidRPr="00090BC1">
        <w:rPr>
          <w:rStyle w:val="libAieChar"/>
          <w:rFonts w:hint="cs"/>
          <w:rtl/>
        </w:rPr>
        <w:t>یْ</w:t>
      </w:r>
      <w:r w:rsidRPr="00090BC1">
        <w:rPr>
          <w:rStyle w:val="libAieChar"/>
          <w:rFonts w:hint="eastAsia"/>
          <w:rtl/>
        </w:rPr>
        <w:t>رِ</w:t>
      </w:r>
      <w:r w:rsidR="00090BC1" w:rsidRPr="00090BC1">
        <w:rPr>
          <w:rStyle w:val="libAlaemChar"/>
          <w:rFonts w:hint="eastAsia"/>
          <w:rtl/>
        </w:rPr>
        <w:t>)</w:t>
      </w:r>
      <w:r>
        <w:rPr>
          <w:rtl/>
        </w:rPr>
        <w:t xml:space="preserve"> </w:t>
      </w:r>
      <w:r w:rsidRPr="000F2A07">
        <w:rPr>
          <w:rStyle w:val="libFootnotenumChar"/>
          <w:rtl/>
        </w:rPr>
        <w:t>(2)</w:t>
      </w:r>
      <w:r>
        <w:rPr>
          <w:rtl/>
        </w:rPr>
        <w:t>الآ</w:t>
      </w:r>
      <w:r>
        <w:rPr>
          <w:rFonts w:hint="cs"/>
          <w:rtl/>
        </w:rPr>
        <w:t>ی</w:t>
      </w:r>
      <w:r>
        <w:rPr>
          <w:rFonts w:hint="eastAsia"/>
          <w:rtl/>
        </w:rPr>
        <w:t>ه،المشهور</w:t>
      </w:r>
      <w:r>
        <w:rPr>
          <w:rtl/>
        </w:rPr>
        <w:t xml:space="preserve"> انّ الط</w:t>
      </w:r>
      <w:r>
        <w:rPr>
          <w:rFonts w:hint="cs"/>
          <w:rtl/>
        </w:rPr>
        <w:t>ی</w:t>
      </w:r>
      <w:r>
        <w:rPr>
          <w:rFonts w:hint="eastAsia"/>
          <w:rtl/>
        </w:rPr>
        <w:t>ر</w:t>
      </w:r>
      <w:r>
        <w:rPr>
          <w:rtl/>
        </w:rPr>
        <w:t xml:space="preserve"> هو الخفّاش؛ و من عجا</w:t>
      </w:r>
      <w:r>
        <w:rPr>
          <w:rFonts w:hint="cs"/>
          <w:rtl/>
        </w:rPr>
        <w:t>ی</w:t>
      </w:r>
      <w:r>
        <w:rPr>
          <w:rFonts w:hint="eastAsia"/>
          <w:rtl/>
        </w:rPr>
        <w:t>به</w:t>
      </w:r>
      <w:r>
        <w:rPr>
          <w:rtl/>
        </w:rPr>
        <w:t xml:space="preserve"> أنّه دم و لحم </w:t>
      </w:r>
      <w:r>
        <w:rPr>
          <w:rFonts w:hint="cs"/>
          <w:rtl/>
        </w:rPr>
        <w:t>ی</w:t>
      </w:r>
      <w:r>
        <w:rPr>
          <w:rFonts w:hint="eastAsia"/>
          <w:rtl/>
        </w:rPr>
        <w:t>ط</w:t>
      </w:r>
      <w:r>
        <w:rPr>
          <w:rFonts w:hint="cs"/>
          <w:rtl/>
        </w:rPr>
        <w:t>ی</w:t>
      </w:r>
      <w:r>
        <w:rPr>
          <w:rFonts w:hint="eastAsia"/>
          <w:rtl/>
        </w:rPr>
        <w:t>ر</w:t>
      </w:r>
      <w:r>
        <w:rPr>
          <w:rtl/>
        </w:rPr>
        <w:t xml:space="preserve"> بغ</w:t>
      </w:r>
      <w:r>
        <w:rPr>
          <w:rFonts w:hint="cs"/>
          <w:rtl/>
        </w:rPr>
        <w:t>ی</w:t>
      </w:r>
      <w:r>
        <w:rPr>
          <w:rFonts w:hint="eastAsia"/>
          <w:rtl/>
        </w:rPr>
        <w:t>ر</w:t>
      </w:r>
      <w:r>
        <w:rPr>
          <w:rtl/>
        </w:rPr>
        <w:t xml:space="preserve"> ر</w:t>
      </w:r>
      <w:r>
        <w:rPr>
          <w:rFonts w:hint="cs"/>
          <w:rtl/>
        </w:rPr>
        <w:t>ی</w:t>
      </w:r>
      <w:r>
        <w:rPr>
          <w:rFonts w:hint="eastAsia"/>
          <w:rtl/>
        </w:rPr>
        <w:t>ش</w:t>
      </w:r>
      <w:r>
        <w:rPr>
          <w:rtl/>
        </w:rPr>
        <w:t xml:space="preserve"> و </w:t>
      </w:r>
      <w:r>
        <w:rPr>
          <w:rFonts w:hint="cs"/>
          <w:rtl/>
        </w:rPr>
        <w:t>ی</w:t>
      </w:r>
      <w:r>
        <w:rPr>
          <w:rFonts w:hint="eastAsia"/>
          <w:rtl/>
        </w:rPr>
        <w:t>لد</w:t>
      </w:r>
      <w:r>
        <w:rPr>
          <w:rtl/>
        </w:rPr>
        <w:t xml:space="preserve"> کما </w:t>
      </w:r>
      <w:r>
        <w:rPr>
          <w:rFonts w:hint="cs"/>
          <w:rtl/>
        </w:rPr>
        <w:t>ی</w:t>
      </w:r>
      <w:r>
        <w:rPr>
          <w:rFonts w:hint="eastAsia"/>
          <w:rtl/>
        </w:rPr>
        <w:t>لد</w:t>
      </w:r>
      <w:r>
        <w:rPr>
          <w:rtl/>
        </w:rPr>
        <w:t xml:space="preserve"> الح</w:t>
      </w:r>
      <w:r>
        <w:rPr>
          <w:rFonts w:hint="cs"/>
          <w:rtl/>
        </w:rPr>
        <w:t>ی</w:t>
      </w:r>
      <w:r>
        <w:rPr>
          <w:rFonts w:hint="eastAsia"/>
          <w:rtl/>
        </w:rPr>
        <w:t>وان</w:t>
      </w:r>
      <w:r>
        <w:rPr>
          <w:rtl/>
        </w:rPr>
        <w:t xml:space="preserve"> و </w:t>
      </w:r>
      <w:r>
        <w:rPr>
          <w:rFonts w:hint="cs"/>
          <w:rtl/>
        </w:rPr>
        <w:t>ی</w:t>
      </w:r>
      <w:r>
        <w:rPr>
          <w:rFonts w:hint="eastAsia"/>
          <w:rtl/>
        </w:rPr>
        <w:t>کون</w:t>
      </w:r>
      <w:r>
        <w:rPr>
          <w:rtl/>
        </w:rPr>
        <w:t xml:space="preserve"> له الضرع و </w:t>
      </w:r>
      <w:r>
        <w:rPr>
          <w:rFonts w:hint="cs"/>
          <w:rtl/>
        </w:rPr>
        <w:t>ی</w:t>
      </w:r>
      <w:r>
        <w:rPr>
          <w:rFonts w:hint="eastAsia"/>
          <w:rtl/>
        </w:rPr>
        <w:t>خرج</w:t>
      </w:r>
      <w:r>
        <w:rPr>
          <w:rtl/>
        </w:rPr>
        <w:t xml:space="preserve"> منه اللبن،و لا </w:t>
      </w:r>
      <w:r>
        <w:rPr>
          <w:rFonts w:hint="cs"/>
          <w:rtl/>
        </w:rPr>
        <w:t>ی</w:t>
      </w:r>
      <w:r>
        <w:rPr>
          <w:rFonts w:hint="eastAsia"/>
          <w:rtl/>
        </w:rPr>
        <w:t>بصر</w:t>
      </w:r>
      <w:r>
        <w:rPr>
          <w:rtl/>
        </w:rPr>
        <w:t xml:space="preserve"> ف</w:t>
      </w:r>
      <w:r>
        <w:rPr>
          <w:rFonts w:hint="cs"/>
          <w:rtl/>
        </w:rPr>
        <w:t>ی</w:t>
      </w:r>
      <w:r>
        <w:rPr>
          <w:rtl/>
        </w:rPr>
        <w:t xml:space="preserve"> ضوء النهار و لا ف</w:t>
      </w:r>
      <w:r>
        <w:rPr>
          <w:rFonts w:hint="cs"/>
          <w:rtl/>
        </w:rPr>
        <w:t>ی</w:t>
      </w:r>
      <w:r>
        <w:rPr>
          <w:rtl/>
        </w:rPr>
        <w:t xml:space="preserve"> ظلمه الل</w:t>
      </w:r>
      <w:r>
        <w:rPr>
          <w:rFonts w:hint="cs"/>
          <w:rtl/>
        </w:rPr>
        <w:t>ی</w:t>
      </w:r>
      <w:r>
        <w:rPr>
          <w:rFonts w:hint="eastAsia"/>
          <w:rtl/>
        </w:rPr>
        <w:t>ل</w:t>
      </w:r>
      <w:r>
        <w:rPr>
          <w:rtl/>
        </w:rPr>
        <w:t xml:space="preserve"> و انّما </w:t>
      </w:r>
      <w:r>
        <w:rPr>
          <w:rFonts w:hint="cs"/>
          <w:rtl/>
        </w:rPr>
        <w:t>ی</w:t>
      </w:r>
      <w:r>
        <w:rPr>
          <w:rFonts w:hint="eastAsia"/>
          <w:rtl/>
        </w:rPr>
        <w:t>ر</w:t>
      </w:r>
      <w:r>
        <w:rPr>
          <w:rFonts w:hint="cs"/>
          <w:rtl/>
        </w:rPr>
        <w:t>ی</w:t>
      </w:r>
      <w:r>
        <w:rPr>
          <w:rtl/>
        </w:rPr>
        <w:t xml:space="preserve"> ف</w:t>
      </w:r>
      <w:r>
        <w:rPr>
          <w:rFonts w:hint="cs"/>
          <w:rtl/>
        </w:rPr>
        <w:t>ی</w:t>
      </w:r>
      <w:r>
        <w:rPr>
          <w:rtl/>
        </w:rPr>
        <w:t xml:space="preserve"> ساعت</w:t>
      </w:r>
      <w:r>
        <w:rPr>
          <w:rFonts w:hint="cs"/>
          <w:rtl/>
        </w:rPr>
        <w:t>ی</w:t>
      </w:r>
      <w:r>
        <w:rPr>
          <w:rFonts w:hint="eastAsia"/>
          <w:rtl/>
        </w:rPr>
        <w:t>ن</w:t>
      </w:r>
      <w:r>
        <w:rPr>
          <w:rtl/>
        </w:rPr>
        <w:t xml:space="preserve">:بعد غروب الشمس ساعه و بعد طلوع الفجر ساعه،قبل أن </w:t>
      </w:r>
      <w:r>
        <w:rPr>
          <w:rFonts w:hint="cs"/>
          <w:rtl/>
        </w:rPr>
        <w:t>ی</w:t>
      </w:r>
      <w:r>
        <w:rPr>
          <w:rFonts w:hint="eastAsia"/>
          <w:rtl/>
        </w:rPr>
        <w:t>سفر</w:t>
      </w:r>
      <w:r>
        <w:rPr>
          <w:rtl/>
        </w:rPr>
        <w:t xml:space="preserve"> جدّا،و </w:t>
      </w:r>
      <w:r>
        <w:rPr>
          <w:rFonts w:hint="cs"/>
          <w:rtl/>
        </w:rPr>
        <w:t>ی</w:t>
      </w:r>
      <w:r>
        <w:rPr>
          <w:rFonts w:hint="eastAsia"/>
          <w:rtl/>
        </w:rPr>
        <w:t>ضحک</w:t>
      </w:r>
      <w:r>
        <w:rPr>
          <w:rtl/>
        </w:rPr>
        <w:t xml:space="preserve"> و </w:t>
      </w:r>
      <w:r>
        <w:rPr>
          <w:rFonts w:hint="cs"/>
          <w:rtl/>
        </w:rPr>
        <w:t>ی</w:t>
      </w:r>
      <w:r>
        <w:rPr>
          <w:rFonts w:hint="eastAsia"/>
          <w:rtl/>
        </w:rPr>
        <w:t>ح</w:t>
      </w:r>
      <w:r>
        <w:rPr>
          <w:rFonts w:hint="cs"/>
          <w:rtl/>
        </w:rPr>
        <w:t>ی</w:t>
      </w:r>
      <w:r>
        <w:rPr>
          <w:rFonts w:hint="eastAsia"/>
          <w:rtl/>
        </w:rPr>
        <w:t>ض</w:t>
      </w:r>
      <w:r>
        <w:rPr>
          <w:rtl/>
        </w:rPr>
        <w:t>.</w:t>
      </w:r>
    </w:p>
    <w:p w:rsidR="00140CA9" w:rsidRDefault="00191CDD" w:rsidP="0046633D">
      <w:pPr>
        <w:pStyle w:val="libNormal"/>
      </w:pPr>
      <w:r w:rsidRPr="0046633D">
        <w:rPr>
          <w:rStyle w:val="libBold1Char"/>
          <w:rFonts w:hint="eastAsia"/>
          <w:rtl/>
        </w:rPr>
        <w:t>نهج</w:t>
      </w:r>
      <w:r w:rsidRPr="0046633D">
        <w:rPr>
          <w:rStyle w:val="libBold1Char"/>
          <w:rtl/>
        </w:rPr>
        <w:t xml:space="preserve"> البلاغه</w:t>
      </w:r>
      <w:r>
        <w:rPr>
          <w:rtl/>
        </w:rPr>
        <w:t xml:space="preserve">:و من خطبه له </w:t>
      </w:r>
      <w:r w:rsidR="00F2741C" w:rsidRPr="00F2741C">
        <w:rPr>
          <w:rStyle w:val="libAlaemChar"/>
          <w:rtl/>
        </w:rPr>
        <w:t>عليه‌السلام</w:t>
      </w:r>
      <w:r>
        <w:rPr>
          <w:rtl/>
        </w:rPr>
        <w:t xml:space="preserve"> </w:t>
      </w:r>
      <w:r>
        <w:rPr>
          <w:rFonts w:hint="cs"/>
          <w:rtl/>
        </w:rPr>
        <w:t>ی</w:t>
      </w:r>
      <w:r>
        <w:rPr>
          <w:rFonts w:hint="eastAsia"/>
          <w:rtl/>
        </w:rPr>
        <w:t>ذکر</w:t>
      </w:r>
      <w:r>
        <w:rPr>
          <w:rtl/>
        </w:rPr>
        <w:t xml:space="preserve"> ف</w:t>
      </w:r>
      <w:r>
        <w:rPr>
          <w:rFonts w:hint="cs"/>
          <w:rtl/>
        </w:rPr>
        <w:t>ی</w:t>
      </w:r>
      <w:r>
        <w:rPr>
          <w:rFonts w:hint="eastAsia"/>
          <w:rtl/>
        </w:rPr>
        <w:t>ها</w:t>
      </w:r>
      <w:r>
        <w:rPr>
          <w:rtl/>
        </w:rPr>
        <w:t xml:space="preserve"> بد</w:t>
      </w:r>
      <w:r>
        <w:rPr>
          <w:rFonts w:hint="cs"/>
          <w:rtl/>
        </w:rPr>
        <w:t>ی</w:t>
      </w:r>
      <w:r>
        <w:rPr>
          <w:rFonts w:hint="eastAsia"/>
          <w:rtl/>
        </w:rPr>
        <w:t>ع</w:t>
      </w:r>
      <w:r>
        <w:rPr>
          <w:rtl/>
        </w:rPr>
        <w:t xml:space="preserve"> خلقه الخفّاش: الحمد للّه الذ</w:t>
      </w:r>
      <w:r>
        <w:rPr>
          <w:rFonts w:hint="cs"/>
          <w:rtl/>
        </w:rPr>
        <w:t>ی</w:t>
      </w:r>
      <w:r>
        <w:rPr>
          <w:rtl/>
        </w:rPr>
        <w:t xml:space="preserve"> انحسرت الأوصاف عن کنه معرفته وردعت عظمته العقول فلم تجد مساغا ال</w:t>
      </w:r>
      <w:r>
        <w:rPr>
          <w:rFonts w:hint="cs"/>
          <w:rtl/>
        </w:rPr>
        <w:t>ی</w:t>
      </w:r>
      <w:r>
        <w:rPr>
          <w:rtl/>
        </w:rPr>
        <w:t xml:space="preserve"> بلوغ غا</w:t>
      </w:r>
      <w:r>
        <w:rPr>
          <w:rFonts w:hint="cs"/>
          <w:rtl/>
        </w:rPr>
        <w:t>ی</w:t>
      </w:r>
      <w:r>
        <w:rPr>
          <w:rFonts w:hint="eastAsia"/>
          <w:rtl/>
        </w:rPr>
        <w:t>ه</w:t>
      </w:r>
      <w:r>
        <w:rPr>
          <w:rtl/>
        </w:rPr>
        <w:t xml:space="preserve"> ملکوته، ال</w:t>
      </w:r>
      <w:r>
        <w:rPr>
          <w:rFonts w:hint="cs"/>
          <w:rtl/>
        </w:rPr>
        <w:t>ی</w:t>
      </w:r>
      <w:r>
        <w:rPr>
          <w:rtl/>
        </w:rPr>
        <w:t xml:space="preserve"> أن قال </w:t>
      </w:r>
      <w:r w:rsidR="00F2741C" w:rsidRPr="00F2741C">
        <w:rPr>
          <w:rStyle w:val="libAlaemChar"/>
          <w:rtl/>
        </w:rPr>
        <w:t>عليه‌السلام</w:t>
      </w:r>
      <w:r>
        <w:rPr>
          <w:rtl/>
        </w:rPr>
        <w:t>: و من لطائف صنعته و عجا</w:t>
      </w:r>
      <w:r>
        <w:rPr>
          <w:rFonts w:hint="cs"/>
          <w:rtl/>
        </w:rPr>
        <w:t>ی</w:t>
      </w:r>
      <w:r>
        <w:rPr>
          <w:rFonts w:hint="eastAsia"/>
          <w:rtl/>
        </w:rPr>
        <w:t>ب</w:t>
      </w:r>
      <w:r>
        <w:rPr>
          <w:rtl/>
        </w:rPr>
        <w:t xml:space="preserve"> خلقته ما أرانا من غوامض الحکمه ف</w:t>
      </w:r>
      <w:r>
        <w:rPr>
          <w:rFonts w:hint="cs"/>
          <w:rtl/>
        </w:rPr>
        <w:t>ی</w:t>
      </w:r>
      <w:r>
        <w:rPr>
          <w:rtl/>
        </w:rPr>
        <w:t xml:space="preserve"> هذه ا</w:t>
      </w:r>
      <w:r>
        <w:rPr>
          <w:rFonts w:hint="eastAsia"/>
          <w:rtl/>
        </w:rPr>
        <w:t>لخفاف</w:t>
      </w:r>
      <w:r>
        <w:rPr>
          <w:rFonts w:hint="cs"/>
          <w:rtl/>
        </w:rPr>
        <w:t>ی</w:t>
      </w:r>
      <w:r>
        <w:rPr>
          <w:rFonts w:hint="eastAsia"/>
          <w:rtl/>
        </w:rPr>
        <w:t>ش</w:t>
      </w:r>
      <w:r>
        <w:rPr>
          <w:rtl/>
        </w:rPr>
        <w:t xml:space="preserve"> الت</w:t>
      </w:r>
      <w:r>
        <w:rPr>
          <w:rFonts w:hint="cs"/>
          <w:rtl/>
        </w:rPr>
        <w:t>ی</w:t>
      </w:r>
      <w:r>
        <w:rPr>
          <w:rtl/>
        </w:rPr>
        <w:t xml:space="preserve"> </w:t>
      </w:r>
      <w:r>
        <w:rPr>
          <w:rFonts w:hint="cs"/>
          <w:rtl/>
        </w:rPr>
        <w:t>ی</w:t>
      </w:r>
      <w:r>
        <w:rPr>
          <w:rFonts w:hint="eastAsia"/>
          <w:rtl/>
        </w:rPr>
        <w:t>قبضها</w:t>
      </w:r>
      <w:r>
        <w:rPr>
          <w:rtl/>
        </w:rPr>
        <w:t xml:space="preserve"> الض</w:t>
      </w:r>
      <w:r>
        <w:rPr>
          <w:rFonts w:hint="cs"/>
          <w:rtl/>
        </w:rPr>
        <w:t>ی</w:t>
      </w:r>
      <w:r>
        <w:rPr>
          <w:rFonts w:hint="eastAsia"/>
          <w:rtl/>
        </w:rPr>
        <w:t>اء</w:t>
      </w:r>
      <w:r>
        <w:rPr>
          <w:rtl/>
        </w:rPr>
        <w:t xml:space="preserve"> الباسط لکلّ ش</w:t>
      </w:r>
      <w:r>
        <w:rPr>
          <w:rFonts w:hint="cs"/>
          <w:rtl/>
        </w:rPr>
        <w:t>ی</w:t>
      </w:r>
      <w:r>
        <w:rPr>
          <w:rFonts w:hint="eastAsia"/>
          <w:rtl/>
        </w:rPr>
        <w:t>ء،</w:t>
      </w:r>
      <w:r>
        <w:rPr>
          <w:rtl/>
        </w:rPr>
        <w:t xml:space="preserve"> و </w:t>
      </w:r>
      <w:r>
        <w:rPr>
          <w:rFonts w:hint="cs"/>
          <w:rtl/>
        </w:rPr>
        <w:t>ی</w:t>
      </w:r>
      <w:r>
        <w:rPr>
          <w:rFonts w:hint="eastAsia"/>
          <w:rtl/>
        </w:rPr>
        <w:t>بسطها</w:t>
      </w:r>
      <w:r>
        <w:rPr>
          <w:rtl/>
        </w:rPr>
        <w:t xml:space="preserve"> الظلام القابض لکلّ ح</w:t>
      </w:r>
      <w:r>
        <w:rPr>
          <w:rFonts w:hint="cs"/>
          <w:rtl/>
        </w:rPr>
        <w:t>یّ</w:t>
      </w:r>
      <w:r>
        <w:rPr>
          <w:rFonts w:hint="eastAsia"/>
          <w:rtl/>
        </w:rPr>
        <w:t>،و</w:t>
      </w:r>
      <w:r>
        <w:rPr>
          <w:rtl/>
        </w:rPr>
        <w:t xml:space="preserve"> ک</w:t>
      </w:r>
      <w:r>
        <w:rPr>
          <w:rFonts w:hint="cs"/>
          <w:rtl/>
        </w:rPr>
        <w:t>ی</w:t>
      </w:r>
      <w:r>
        <w:rPr>
          <w:rFonts w:hint="eastAsia"/>
          <w:rtl/>
        </w:rPr>
        <w:t>ف</w:t>
      </w:r>
      <w:r>
        <w:rPr>
          <w:rtl/>
        </w:rPr>
        <w:t xml:space="preserve"> عش</w:t>
      </w:r>
      <w:r>
        <w:rPr>
          <w:rFonts w:hint="cs"/>
          <w:rtl/>
        </w:rPr>
        <w:t>ی</w:t>
      </w:r>
      <w:r>
        <w:rPr>
          <w:rFonts w:hint="eastAsia"/>
          <w:rtl/>
        </w:rPr>
        <w:t>ت</w:t>
      </w:r>
      <w:r>
        <w:rPr>
          <w:rtl/>
        </w:rPr>
        <w:t xml:space="preserve"> أع</w:t>
      </w:r>
      <w:r>
        <w:rPr>
          <w:rFonts w:hint="cs"/>
          <w:rtl/>
        </w:rPr>
        <w:t>ی</w:t>
      </w:r>
      <w:r>
        <w:rPr>
          <w:rFonts w:hint="eastAsia"/>
          <w:rtl/>
        </w:rPr>
        <w:t>نها</w:t>
      </w:r>
      <w:r>
        <w:rPr>
          <w:rtl/>
        </w:rPr>
        <w:t xml:space="preserve"> عن أن تستمدّ من الشمس المض</w:t>
      </w:r>
      <w:r>
        <w:rPr>
          <w:rFonts w:hint="cs"/>
          <w:rtl/>
        </w:rPr>
        <w:t>ی</w:t>
      </w:r>
      <w:r>
        <w:rPr>
          <w:rFonts w:hint="eastAsia"/>
          <w:rtl/>
        </w:rPr>
        <w:t>ئه</w:t>
      </w:r>
      <w:r>
        <w:rPr>
          <w:rtl/>
        </w:rPr>
        <w:t xml:space="preserve"> نورا تهتد</w:t>
      </w:r>
      <w:r>
        <w:rPr>
          <w:rFonts w:hint="cs"/>
          <w:rtl/>
        </w:rPr>
        <w:t>ی</w:t>
      </w:r>
      <w:r>
        <w:rPr>
          <w:rtl/>
        </w:rPr>
        <w:t xml:space="preserve"> به ف</w:t>
      </w:r>
      <w:r>
        <w:rPr>
          <w:rFonts w:hint="cs"/>
          <w:rtl/>
        </w:rPr>
        <w:t>ی</w:t>
      </w:r>
      <w:r>
        <w:rPr>
          <w:rtl/>
        </w:rPr>
        <w:t xml:space="preserve"> مذاهبها،و تتصل </w:t>
      </w:r>
      <w:r w:rsidRPr="000F2A07">
        <w:rPr>
          <w:rStyle w:val="libFootnotenumChar"/>
          <w:rtl/>
        </w:rPr>
        <w:t>(3)</w:t>
      </w:r>
      <w:r>
        <w:rPr>
          <w:rtl/>
        </w:rPr>
        <w:t>بعلان</w:t>
      </w:r>
      <w:r>
        <w:rPr>
          <w:rFonts w:hint="cs"/>
          <w:rtl/>
        </w:rPr>
        <w:t>ی</w:t>
      </w:r>
      <w:r>
        <w:rPr>
          <w:rFonts w:hint="eastAsia"/>
          <w:rtl/>
        </w:rPr>
        <w:t>ه</w:t>
      </w:r>
      <w:r>
        <w:rPr>
          <w:rtl/>
        </w:rPr>
        <w:t xml:space="preserve"> برهان الشمس ال</w:t>
      </w:r>
      <w:r>
        <w:rPr>
          <w:rFonts w:hint="cs"/>
          <w:rtl/>
        </w:rPr>
        <w:t>ی</w:t>
      </w:r>
      <w:r>
        <w:rPr>
          <w:rtl/>
        </w:rPr>
        <w:t xml:space="preserve"> معارفها،ال</w:t>
      </w:r>
      <w:r>
        <w:rPr>
          <w:rFonts w:hint="cs"/>
          <w:rtl/>
        </w:rPr>
        <w:t>ی</w:t>
      </w:r>
      <w:r>
        <w:rPr>
          <w:rtl/>
        </w:rPr>
        <w:t xml:space="preserve"> أن قال </w:t>
      </w:r>
      <w:r w:rsidR="00F2741C" w:rsidRPr="00F2741C">
        <w:rPr>
          <w:rStyle w:val="libAlaemChar"/>
          <w:rtl/>
        </w:rPr>
        <w:t>عليه‌السلام</w:t>
      </w:r>
      <w:r>
        <w:rPr>
          <w:rtl/>
        </w:rPr>
        <w:t>:فسبحان من جعل الل</w:t>
      </w:r>
      <w:r>
        <w:rPr>
          <w:rFonts w:hint="cs"/>
          <w:rtl/>
        </w:rPr>
        <w:t>ی</w:t>
      </w:r>
      <w:r>
        <w:rPr>
          <w:rFonts w:hint="eastAsia"/>
          <w:rtl/>
        </w:rPr>
        <w:t>ل</w:t>
      </w:r>
      <w:r>
        <w:rPr>
          <w:rtl/>
        </w:rPr>
        <w:t xml:space="preserve"> لها نهارا و معاشا و ا</w:t>
      </w:r>
      <w:r>
        <w:rPr>
          <w:rFonts w:hint="eastAsia"/>
          <w:rtl/>
        </w:rPr>
        <w:t>لنهار</w:t>
      </w:r>
      <w:r>
        <w:rPr>
          <w:rtl/>
        </w:rPr>
        <w:t xml:space="preserve"> سکنا و قرارا،و جعل لها أجنحه من لحمها تعرج بها عند الحاجه ال</w:t>
      </w:r>
      <w:r>
        <w:rPr>
          <w:rFonts w:hint="cs"/>
          <w:rtl/>
        </w:rPr>
        <w:t>ی</w:t>
      </w:r>
      <w:r>
        <w:rPr>
          <w:rtl/>
        </w:rPr>
        <w:t xml:space="preserve"> الط</w:t>
      </w:r>
      <w:r>
        <w:rPr>
          <w:rFonts w:hint="cs"/>
          <w:rtl/>
        </w:rPr>
        <w:t>ی</w:t>
      </w:r>
      <w:r>
        <w:rPr>
          <w:rFonts w:hint="eastAsia"/>
          <w:rtl/>
        </w:rPr>
        <w:t>ران</w:t>
      </w:r>
      <w:r>
        <w:rPr>
          <w:rtl/>
        </w:rPr>
        <w:t xml:space="preserve"> کأنّها شظا</w:t>
      </w:r>
      <w:r>
        <w:rPr>
          <w:rFonts w:hint="cs"/>
          <w:rtl/>
        </w:rPr>
        <w:t>ی</w:t>
      </w:r>
      <w:r>
        <w:rPr>
          <w:rFonts w:hint="eastAsia"/>
          <w:rtl/>
        </w:rPr>
        <w:t>ا</w:t>
      </w:r>
      <w:r>
        <w:rPr>
          <w:rtl/>
        </w:rPr>
        <w:t xml:space="preserve"> الآذان غ</w:t>
      </w:r>
      <w:r>
        <w:rPr>
          <w:rFonts w:hint="cs"/>
          <w:rtl/>
        </w:rPr>
        <w:t>ی</w:t>
      </w:r>
      <w:r>
        <w:rPr>
          <w:rFonts w:hint="eastAsia"/>
          <w:rtl/>
        </w:rPr>
        <w:t>ر</w:t>
      </w:r>
      <w:r>
        <w:rPr>
          <w:rtl/>
        </w:rPr>
        <w:t xml:space="preserve"> ذوات الر</w:t>
      </w:r>
      <w:r>
        <w:rPr>
          <w:rFonts w:hint="cs"/>
          <w:rtl/>
        </w:rPr>
        <w:t>ی</w:t>
      </w:r>
      <w:r>
        <w:rPr>
          <w:rFonts w:hint="eastAsia"/>
          <w:rtl/>
        </w:rPr>
        <w:t>ش</w:t>
      </w:r>
      <w:r>
        <w:rPr>
          <w:rtl/>
        </w:rPr>
        <w:t xml:space="preserve"> و لا قصب إلاّ انّک تر</w:t>
      </w:r>
      <w:r>
        <w:rPr>
          <w:rFonts w:hint="cs"/>
          <w:rtl/>
        </w:rPr>
        <w:t>ی</w:t>
      </w:r>
      <w:r>
        <w:rPr>
          <w:rtl/>
        </w:rPr>
        <w:t xml:space="preserve"> مواضع العروق ب</w:t>
      </w:r>
      <w:r>
        <w:rPr>
          <w:rFonts w:hint="cs"/>
          <w:rtl/>
        </w:rPr>
        <w:t>یّ</w:t>
      </w:r>
      <w:r>
        <w:rPr>
          <w:rFonts w:hint="eastAsia"/>
          <w:rtl/>
        </w:rPr>
        <w:t>نه</w:t>
      </w:r>
      <w:r>
        <w:rPr>
          <w:rtl/>
        </w:rPr>
        <w:t xml:space="preserve"> أعلاما،لها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730</w:t>
      </w:r>
      <w:r w:rsidR="00191CDD">
        <w:rPr>
          <w:rtl/>
        </w:rPr>
        <w:t>/</w:t>
      </w:r>
      <w:r w:rsidR="00140CA9">
        <w:rPr>
          <w:rtl/>
        </w:rPr>
        <w:t>10</w:t>
      </w:r>
      <w:r w:rsidR="00191CDD">
        <w:rPr>
          <w:rtl/>
        </w:rPr>
        <w:t>6/</w:t>
      </w:r>
      <w:r w:rsidR="00140CA9">
        <w:rPr>
          <w:rtl/>
        </w:rPr>
        <w:t>1</w:t>
      </w:r>
      <w:r w:rsidR="00191CDD">
        <w:rPr>
          <w:rtl/>
        </w:rPr>
        <w:t>4،ج:</w:t>
      </w:r>
      <w:r w:rsidR="00140CA9">
        <w:rPr>
          <w:rtl/>
        </w:rPr>
        <w:t>322</w:t>
      </w:r>
      <w:r w:rsidR="00191CDD">
        <w:rPr>
          <w:rtl/>
        </w:rPr>
        <w:t xml:space="preserve">/64. </w:t>
      </w:r>
    </w:p>
    <w:p w:rsidR="00140CA9" w:rsidRDefault="00D7268C" w:rsidP="005E32C9">
      <w:pPr>
        <w:pStyle w:val="libFootnote0"/>
      </w:pPr>
      <w:r>
        <w:rPr>
          <w:rtl/>
        </w:rPr>
        <w:t>(2)</w:t>
      </w:r>
      <w:r w:rsidR="00191CDD">
        <w:rPr>
          <w:rtl/>
        </w:rPr>
        <w:t xml:space="preserve"> سوره آل عمران/الآ</w:t>
      </w:r>
      <w:r w:rsidR="00191CDD">
        <w:rPr>
          <w:rFonts w:hint="cs"/>
          <w:rtl/>
        </w:rPr>
        <w:t>ی</w:t>
      </w:r>
      <w:r w:rsidR="00191CDD">
        <w:rPr>
          <w:rFonts w:hint="eastAsia"/>
          <w:rtl/>
        </w:rPr>
        <w:t>ه</w:t>
      </w:r>
      <w:r w:rsidR="00191CDD">
        <w:rPr>
          <w:rtl/>
        </w:rPr>
        <w:t xml:space="preserve"> 4</w:t>
      </w:r>
      <w:r w:rsidR="00140CA9">
        <w:rPr>
          <w:rtl/>
        </w:rPr>
        <w:t>9</w:t>
      </w:r>
      <w:r w:rsidR="00191CDD">
        <w:rPr>
          <w:rtl/>
        </w:rPr>
        <w:t xml:space="preserve">. </w:t>
      </w:r>
    </w:p>
    <w:p w:rsidR="00D7268C" w:rsidRDefault="00D7268C" w:rsidP="005E32C9">
      <w:pPr>
        <w:pStyle w:val="libFootnote0"/>
        <w:rPr>
          <w:rtl/>
        </w:rPr>
      </w:pPr>
      <w:r>
        <w:rPr>
          <w:rtl/>
        </w:rPr>
        <w:t>(3)</w:t>
      </w:r>
      <w:r w:rsidR="00191CDD">
        <w:rPr>
          <w:rtl/>
        </w:rPr>
        <w:t xml:space="preserve"> تصل(خ ل).</w:t>
      </w:r>
    </w:p>
    <w:p w:rsidR="00D7268C" w:rsidRDefault="00D7268C" w:rsidP="000F2A07">
      <w:pPr>
        <w:pStyle w:val="libNormal"/>
        <w:rPr>
          <w:rtl/>
        </w:rPr>
      </w:pPr>
      <w:r>
        <w:rPr>
          <w:rtl/>
        </w:rPr>
        <w:br w:type="page"/>
      </w:r>
    </w:p>
    <w:p w:rsidR="00140CA9" w:rsidRDefault="00191CDD" w:rsidP="0046633D">
      <w:pPr>
        <w:pStyle w:val="libNormal0"/>
      </w:pPr>
      <w:r>
        <w:rPr>
          <w:rFonts w:hint="eastAsia"/>
          <w:rtl/>
        </w:rPr>
        <w:t>جناحان</w:t>
      </w:r>
      <w:r>
        <w:rPr>
          <w:rtl/>
        </w:rPr>
        <w:t xml:space="preserve"> لما </w:t>
      </w:r>
      <w:r>
        <w:rPr>
          <w:rFonts w:hint="cs"/>
          <w:rtl/>
        </w:rPr>
        <w:t>ی</w:t>
      </w:r>
      <w:r>
        <w:rPr>
          <w:rFonts w:hint="eastAsia"/>
          <w:rtl/>
        </w:rPr>
        <w:t>رقّا</w:t>
      </w:r>
      <w:r>
        <w:rPr>
          <w:rtl/>
        </w:rPr>
        <w:t xml:space="preserve"> ف</w:t>
      </w:r>
      <w:r>
        <w:rPr>
          <w:rFonts w:hint="cs"/>
          <w:rtl/>
        </w:rPr>
        <w:t>ی</w:t>
      </w:r>
      <w:r>
        <w:rPr>
          <w:rFonts w:hint="eastAsia"/>
          <w:rtl/>
        </w:rPr>
        <w:t>نشقّا</w:t>
      </w:r>
      <w:r>
        <w:rPr>
          <w:rtl/>
        </w:rPr>
        <w:t xml:space="preserve"> و لم </w:t>
      </w:r>
      <w:r>
        <w:rPr>
          <w:rFonts w:hint="cs"/>
          <w:rtl/>
        </w:rPr>
        <w:t>ی</w:t>
      </w:r>
      <w:r>
        <w:rPr>
          <w:rFonts w:hint="eastAsia"/>
          <w:rtl/>
        </w:rPr>
        <w:t>غلظا</w:t>
      </w:r>
      <w:r>
        <w:rPr>
          <w:rtl/>
        </w:rPr>
        <w:t xml:space="preserve"> ف</w:t>
      </w:r>
      <w:r>
        <w:rPr>
          <w:rFonts w:hint="cs"/>
          <w:rtl/>
        </w:rPr>
        <w:t>ی</w:t>
      </w:r>
      <w:r>
        <w:rPr>
          <w:rFonts w:hint="eastAsia"/>
          <w:rtl/>
        </w:rPr>
        <w:t>ثقلا،تط</w:t>
      </w:r>
      <w:r>
        <w:rPr>
          <w:rFonts w:hint="cs"/>
          <w:rtl/>
        </w:rPr>
        <w:t>ی</w:t>
      </w:r>
      <w:r>
        <w:rPr>
          <w:rFonts w:hint="eastAsia"/>
          <w:rtl/>
        </w:rPr>
        <w:t>ر</w:t>
      </w:r>
      <w:r>
        <w:rPr>
          <w:rtl/>
        </w:rPr>
        <w:t xml:space="preserve"> و ولادها لاصق بها لاج</w:t>
      </w:r>
      <w:r>
        <w:rPr>
          <w:rFonts w:hint="cs"/>
          <w:rtl/>
        </w:rPr>
        <w:t>ی</w:t>
      </w:r>
      <w:r>
        <w:rPr>
          <w:rFonts w:hint="eastAsia"/>
          <w:rtl/>
        </w:rPr>
        <w:t>ء</w:t>
      </w:r>
      <w:r>
        <w:rPr>
          <w:rtl/>
        </w:rPr>
        <w:t xml:space="preserve"> إل</w:t>
      </w:r>
      <w:r>
        <w:rPr>
          <w:rFonts w:hint="cs"/>
          <w:rtl/>
        </w:rPr>
        <w:t>ی</w:t>
      </w:r>
      <w:r>
        <w:rPr>
          <w:rFonts w:hint="eastAsia"/>
          <w:rtl/>
        </w:rPr>
        <w:t>ها،</w:t>
      </w:r>
      <w:r>
        <w:rPr>
          <w:rtl/>
        </w:rPr>
        <w:t xml:space="preserve"> </w:t>
      </w:r>
      <w:r>
        <w:rPr>
          <w:rFonts w:hint="cs"/>
          <w:rtl/>
        </w:rPr>
        <w:t>ی</w:t>
      </w:r>
      <w:r>
        <w:rPr>
          <w:rFonts w:hint="eastAsia"/>
          <w:rtl/>
        </w:rPr>
        <w:t>قع</w:t>
      </w:r>
      <w:r>
        <w:rPr>
          <w:rtl/>
        </w:rPr>
        <w:t xml:space="preserve"> إذا وقعت و </w:t>
      </w:r>
      <w:r>
        <w:rPr>
          <w:rFonts w:hint="cs"/>
          <w:rtl/>
        </w:rPr>
        <w:t>ی</w:t>
      </w:r>
      <w:r>
        <w:rPr>
          <w:rFonts w:hint="eastAsia"/>
          <w:rtl/>
        </w:rPr>
        <w:t>رتفع</w:t>
      </w:r>
      <w:r>
        <w:rPr>
          <w:rtl/>
        </w:rPr>
        <w:t xml:space="preserve"> إذا ارتفعت،لا </w:t>
      </w:r>
      <w:r>
        <w:rPr>
          <w:rFonts w:hint="cs"/>
          <w:rtl/>
        </w:rPr>
        <w:t>ی</w:t>
      </w:r>
      <w:r>
        <w:rPr>
          <w:rFonts w:hint="eastAsia"/>
          <w:rtl/>
        </w:rPr>
        <w:t>فارقها</w:t>
      </w:r>
      <w:r>
        <w:rPr>
          <w:rtl/>
        </w:rPr>
        <w:t xml:space="preserve"> حتّ</w:t>
      </w:r>
      <w:r>
        <w:rPr>
          <w:rFonts w:hint="cs"/>
          <w:rtl/>
        </w:rPr>
        <w:t>ی</w:t>
      </w:r>
      <w:r>
        <w:rPr>
          <w:rtl/>
        </w:rPr>
        <w:t xml:space="preserve"> تشتدّ أرکانها </w:t>
      </w:r>
      <w:r w:rsidRPr="000F2A07">
        <w:rPr>
          <w:rStyle w:val="libFootnotenumChar"/>
          <w:rtl/>
        </w:rPr>
        <w:t>(1)</w:t>
      </w:r>
      <w:r>
        <w:rPr>
          <w:rtl/>
        </w:rPr>
        <w:t xml:space="preserve">و </w:t>
      </w:r>
      <w:r>
        <w:rPr>
          <w:rFonts w:hint="cs"/>
          <w:rtl/>
        </w:rPr>
        <w:t>ی</w:t>
      </w:r>
      <w:r>
        <w:rPr>
          <w:rFonts w:hint="eastAsia"/>
          <w:rtl/>
        </w:rPr>
        <w:t>حمله</w:t>
      </w:r>
      <w:r>
        <w:rPr>
          <w:rtl/>
        </w:rPr>
        <w:t xml:space="preserve"> للنهوض جناحه و </w:t>
      </w:r>
      <w:r>
        <w:rPr>
          <w:rFonts w:hint="cs"/>
          <w:rtl/>
        </w:rPr>
        <w:t>ی</w:t>
      </w:r>
      <w:r>
        <w:rPr>
          <w:rFonts w:hint="eastAsia"/>
          <w:rtl/>
        </w:rPr>
        <w:t>عرف</w:t>
      </w:r>
      <w:r>
        <w:rPr>
          <w:rtl/>
        </w:rPr>
        <w:t xml:space="preserve"> مذاهب ع</w:t>
      </w:r>
      <w:r>
        <w:rPr>
          <w:rFonts w:hint="cs"/>
          <w:rtl/>
        </w:rPr>
        <w:t>ی</w:t>
      </w:r>
      <w:r>
        <w:rPr>
          <w:rFonts w:hint="eastAsia"/>
          <w:rtl/>
        </w:rPr>
        <w:t>شه</w:t>
      </w:r>
      <w:r>
        <w:rPr>
          <w:rtl/>
        </w:rPr>
        <w:t xml:space="preserve"> و مصالح نفسه،فسبحان البار</w:t>
      </w:r>
      <w:r>
        <w:rPr>
          <w:rFonts w:hint="cs"/>
          <w:rtl/>
        </w:rPr>
        <w:t>ی</w:t>
      </w:r>
      <w:r>
        <w:rPr>
          <w:rFonts w:hint="eastAsia"/>
          <w:rtl/>
        </w:rPr>
        <w:t>ء</w:t>
      </w:r>
      <w:r>
        <w:rPr>
          <w:rtl/>
        </w:rPr>
        <w:t xml:space="preserve"> لکلّ ش</w:t>
      </w:r>
      <w:r>
        <w:rPr>
          <w:rFonts w:hint="cs"/>
          <w:rtl/>
        </w:rPr>
        <w:t>ی</w:t>
      </w:r>
      <w:r>
        <w:rPr>
          <w:rFonts w:hint="eastAsia"/>
          <w:rtl/>
        </w:rPr>
        <w:t>ء</w:t>
      </w:r>
      <w:r>
        <w:rPr>
          <w:rtl/>
        </w:rPr>
        <w:t xml:space="preserve"> عل</w:t>
      </w:r>
      <w:r>
        <w:rPr>
          <w:rFonts w:hint="cs"/>
          <w:rtl/>
        </w:rPr>
        <w:t>ی</w:t>
      </w:r>
      <w:r>
        <w:rPr>
          <w:rtl/>
        </w:rPr>
        <w:t xml:space="preserve"> غ</w:t>
      </w:r>
      <w:r>
        <w:rPr>
          <w:rFonts w:hint="cs"/>
          <w:rtl/>
        </w:rPr>
        <w:t>ی</w:t>
      </w:r>
      <w:r>
        <w:rPr>
          <w:rFonts w:hint="eastAsia"/>
          <w:rtl/>
        </w:rPr>
        <w:t>ر</w:t>
      </w:r>
      <w:r>
        <w:rPr>
          <w:rtl/>
        </w:rPr>
        <w:t xml:space="preserve"> مثال خلا من غ</w:t>
      </w:r>
      <w:r>
        <w:rPr>
          <w:rFonts w:hint="cs"/>
          <w:rtl/>
        </w:rPr>
        <w:t>ی</w:t>
      </w:r>
      <w:r>
        <w:rPr>
          <w:rFonts w:hint="eastAsia"/>
          <w:rtl/>
        </w:rPr>
        <w:t>ره</w:t>
      </w:r>
      <w:r>
        <w:rPr>
          <w:rtl/>
        </w:rPr>
        <w:t xml:space="preserve"> . </w:t>
      </w:r>
    </w:p>
    <w:p w:rsidR="00140CA9" w:rsidRDefault="00191CDD" w:rsidP="00191CDD">
      <w:pPr>
        <w:pStyle w:val="libNormal"/>
      </w:pPr>
      <w:r w:rsidRPr="0046633D">
        <w:rPr>
          <w:rStyle w:val="libBold1Char"/>
          <w:rFonts w:hint="eastAsia"/>
          <w:rtl/>
        </w:rPr>
        <w:t>ب</w:t>
      </w:r>
      <w:r w:rsidRPr="0046633D">
        <w:rPr>
          <w:rStyle w:val="libBold1Char"/>
          <w:rFonts w:hint="cs"/>
          <w:rtl/>
        </w:rPr>
        <w:t>ی</w:t>
      </w:r>
      <w:r w:rsidRPr="0046633D">
        <w:rPr>
          <w:rStyle w:val="libBold1Char"/>
          <w:rFonts w:hint="eastAsia"/>
          <w:rtl/>
        </w:rPr>
        <w:t>ان</w:t>
      </w:r>
      <w:r>
        <w:rPr>
          <w:rtl/>
        </w:rPr>
        <w:t>: الخفّاش کرمّان معروف،انحسرت:کلّت و أع</w:t>
      </w:r>
      <w:r>
        <w:rPr>
          <w:rFonts w:hint="cs"/>
          <w:rtl/>
        </w:rPr>
        <w:t>ی</w:t>
      </w:r>
      <w:r>
        <w:rPr>
          <w:rFonts w:hint="eastAsia"/>
          <w:rtl/>
        </w:rPr>
        <w:t>ت،ردعت</w:t>
      </w:r>
      <w:r>
        <w:rPr>
          <w:rtl/>
        </w:rPr>
        <w:t xml:space="preserve"> کمنعت لفظا و معن</w:t>
      </w:r>
      <w:r>
        <w:rPr>
          <w:rFonts w:hint="cs"/>
          <w:rtl/>
        </w:rPr>
        <w:t>ی</w:t>
      </w:r>
      <w:r>
        <w:rPr>
          <w:rFonts w:hint="eastAsia"/>
          <w:rtl/>
        </w:rPr>
        <w:t>،العشا</w:t>
      </w:r>
      <w:r>
        <w:rPr>
          <w:rtl/>
        </w:rPr>
        <w:t xml:space="preserve"> بالفتح مقصورا:سوء البصر بالنهار أو بالل</w:t>
      </w:r>
      <w:r>
        <w:rPr>
          <w:rFonts w:hint="cs"/>
          <w:rtl/>
        </w:rPr>
        <w:t>ی</w:t>
      </w:r>
      <w:r>
        <w:rPr>
          <w:rFonts w:hint="eastAsia"/>
          <w:rtl/>
        </w:rPr>
        <w:t>ل</w:t>
      </w:r>
      <w:r>
        <w:rPr>
          <w:rtl/>
        </w:rPr>
        <w:t xml:space="preserve"> و النهار،الشظ</w:t>
      </w:r>
      <w:r>
        <w:rPr>
          <w:rFonts w:hint="cs"/>
          <w:rtl/>
        </w:rPr>
        <w:t>ی</w:t>
      </w:r>
      <w:r>
        <w:rPr>
          <w:rFonts w:hint="eastAsia"/>
          <w:rtl/>
        </w:rPr>
        <w:t>ه</w:t>
      </w:r>
      <w:r>
        <w:rPr>
          <w:rtl/>
        </w:rPr>
        <w:t>:الفلقه من کلّ ش</w:t>
      </w:r>
      <w:r>
        <w:rPr>
          <w:rFonts w:hint="cs"/>
          <w:rtl/>
        </w:rPr>
        <w:t>ی</w:t>
      </w:r>
      <w:r>
        <w:rPr>
          <w:rFonts w:hint="eastAsia"/>
          <w:rtl/>
        </w:rPr>
        <w:t>ء،تشظّت</w:t>
      </w:r>
      <w:r>
        <w:rPr>
          <w:rtl/>
        </w:rPr>
        <w:t xml:space="preserve"> العصا إذا صارت فلقا و الجمع شظا</w:t>
      </w:r>
      <w:r>
        <w:rPr>
          <w:rFonts w:hint="cs"/>
          <w:rtl/>
        </w:rPr>
        <w:t>ی</w:t>
      </w:r>
      <w:r>
        <w:rPr>
          <w:rFonts w:hint="eastAsia"/>
          <w:rtl/>
        </w:rPr>
        <w:t>ا،و</w:t>
      </w:r>
      <w:r>
        <w:rPr>
          <w:rtl/>
        </w:rPr>
        <w:t xml:space="preserve"> القصب:الذ</w:t>
      </w:r>
      <w:r>
        <w:rPr>
          <w:rFonts w:hint="cs"/>
          <w:rtl/>
        </w:rPr>
        <w:t>ی</w:t>
      </w:r>
      <w:r>
        <w:rPr>
          <w:rtl/>
        </w:rPr>
        <w:t xml:space="preserve"> ف</w:t>
      </w:r>
      <w:r>
        <w:rPr>
          <w:rFonts w:hint="cs"/>
          <w:rtl/>
        </w:rPr>
        <w:t>ی</w:t>
      </w:r>
      <w:r>
        <w:rPr>
          <w:rtl/>
        </w:rPr>
        <w:t xml:space="preserve"> أسفل الر</w:t>
      </w:r>
      <w:r>
        <w:rPr>
          <w:rFonts w:hint="cs"/>
          <w:rtl/>
        </w:rPr>
        <w:t>ی</w:t>
      </w:r>
      <w:r>
        <w:rPr>
          <w:rFonts w:hint="eastAsia"/>
          <w:rtl/>
        </w:rPr>
        <w:t>ش</w:t>
      </w:r>
      <w:r>
        <w:rPr>
          <w:rtl/>
        </w:rPr>
        <w:t xml:space="preserve"> للط</w:t>
      </w:r>
      <w:r>
        <w:rPr>
          <w:rFonts w:hint="cs"/>
          <w:rtl/>
        </w:rPr>
        <w:t>ی</w:t>
      </w:r>
      <w:r>
        <w:rPr>
          <w:rFonts w:hint="eastAsia"/>
          <w:rtl/>
        </w:rPr>
        <w:t>ور،الأعلام</w:t>
      </w:r>
      <w:r>
        <w:rPr>
          <w:rtl/>
        </w:rPr>
        <w:t>:جمع علم بالتحر</w:t>
      </w:r>
      <w:r>
        <w:rPr>
          <w:rFonts w:hint="cs"/>
          <w:rtl/>
        </w:rPr>
        <w:t>ی</w:t>
      </w:r>
      <w:r>
        <w:rPr>
          <w:rFonts w:hint="eastAsia"/>
          <w:rtl/>
        </w:rPr>
        <w:t>ک</w:t>
      </w:r>
      <w:r>
        <w:rPr>
          <w:rtl/>
        </w:rPr>
        <w:t xml:space="preserve"> و هو ط</w:t>
      </w:r>
      <w:r>
        <w:rPr>
          <w:rFonts w:hint="eastAsia"/>
          <w:rtl/>
        </w:rPr>
        <w:t>راز</w:t>
      </w:r>
      <w:r>
        <w:rPr>
          <w:rtl/>
        </w:rPr>
        <w:t xml:space="preserve"> الثوب </w:t>
      </w:r>
      <w:r w:rsidRPr="000F2A07">
        <w:rPr>
          <w:rStyle w:val="libFootnotenumChar"/>
          <w:rtl/>
        </w:rPr>
        <w:t>(2)</w:t>
      </w:r>
      <w:r>
        <w:rPr>
          <w:rtl/>
        </w:rPr>
        <w:t xml:space="preserve">. </w:t>
      </w:r>
    </w:p>
    <w:p w:rsidR="00D7268C" w:rsidRDefault="00191CDD" w:rsidP="00191CDD">
      <w:pPr>
        <w:pStyle w:val="libNormal"/>
      </w:pPr>
      <w:r>
        <w:rPr>
          <w:rFonts w:hint="eastAsia"/>
          <w:rtl/>
        </w:rPr>
        <w:t>قال</w:t>
      </w:r>
      <w:r>
        <w:rPr>
          <w:rtl/>
        </w:rPr>
        <w:t xml:space="preserve"> قوم: الخفّاش الصغ</w:t>
      </w:r>
      <w:r>
        <w:rPr>
          <w:rFonts w:hint="cs"/>
          <w:rtl/>
        </w:rPr>
        <w:t>ی</w:t>
      </w:r>
      <w:r>
        <w:rPr>
          <w:rFonts w:hint="eastAsia"/>
          <w:rtl/>
        </w:rPr>
        <w:t>ر</w:t>
      </w:r>
      <w:r>
        <w:rPr>
          <w:rtl/>
        </w:rPr>
        <w:t xml:space="preserve"> و الوطواط الکب</w:t>
      </w:r>
      <w:r>
        <w:rPr>
          <w:rFonts w:hint="cs"/>
          <w:rtl/>
        </w:rPr>
        <w:t>ی</w:t>
      </w:r>
      <w:r>
        <w:rPr>
          <w:rFonts w:hint="eastAsia"/>
          <w:rtl/>
        </w:rPr>
        <w:t>ر،و</w:t>
      </w:r>
      <w:r>
        <w:rPr>
          <w:rtl/>
        </w:rPr>
        <w:t xml:space="preserve"> هو لا </w:t>
      </w:r>
      <w:r>
        <w:rPr>
          <w:rFonts w:hint="cs"/>
          <w:rtl/>
        </w:rPr>
        <w:t>ی</w:t>
      </w:r>
      <w:r>
        <w:rPr>
          <w:rFonts w:hint="eastAsia"/>
          <w:rtl/>
        </w:rPr>
        <w:t>بصر</w:t>
      </w:r>
      <w:r>
        <w:rPr>
          <w:rtl/>
        </w:rPr>
        <w:t xml:space="preserve"> ف</w:t>
      </w:r>
      <w:r>
        <w:rPr>
          <w:rFonts w:hint="cs"/>
          <w:rtl/>
        </w:rPr>
        <w:t>ی</w:t>
      </w:r>
      <w:r>
        <w:rPr>
          <w:rtl/>
        </w:rPr>
        <w:t xml:space="preserve"> ضوء القمر و النهار بل </w:t>
      </w:r>
      <w:r>
        <w:rPr>
          <w:rFonts w:hint="cs"/>
          <w:rtl/>
        </w:rPr>
        <w:t>ی</w:t>
      </w:r>
      <w:r>
        <w:rPr>
          <w:rFonts w:hint="eastAsia"/>
          <w:rtl/>
        </w:rPr>
        <w:t>لتمس</w:t>
      </w:r>
      <w:r>
        <w:rPr>
          <w:rtl/>
        </w:rPr>
        <w:t xml:space="preserve"> الوقت الذ</w:t>
      </w:r>
      <w:r>
        <w:rPr>
          <w:rFonts w:hint="cs"/>
          <w:rtl/>
        </w:rPr>
        <w:t>ی</w:t>
      </w:r>
      <w:r>
        <w:rPr>
          <w:rtl/>
        </w:rPr>
        <w:t xml:space="preserve"> لا </w:t>
      </w:r>
      <w:r>
        <w:rPr>
          <w:rFonts w:hint="cs"/>
          <w:rtl/>
        </w:rPr>
        <w:t>ی</w:t>
      </w:r>
      <w:r>
        <w:rPr>
          <w:rFonts w:hint="eastAsia"/>
          <w:rtl/>
        </w:rPr>
        <w:t>کون</w:t>
      </w:r>
      <w:r>
        <w:rPr>
          <w:rtl/>
        </w:rPr>
        <w:t xml:space="preserve"> ف</w:t>
      </w:r>
      <w:r>
        <w:rPr>
          <w:rFonts w:hint="cs"/>
          <w:rtl/>
        </w:rPr>
        <w:t>ی</w:t>
      </w:r>
      <w:r>
        <w:rPr>
          <w:rFonts w:hint="eastAsia"/>
          <w:rtl/>
        </w:rPr>
        <w:t>ه</w:t>
      </w:r>
      <w:r>
        <w:rPr>
          <w:rtl/>
        </w:rPr>
        <w:t xml:space="preserve"> ظلمه و لا ضوء و هو قر</w:t>
      </w:r>
      <w:r>
        <w:rPr>
          <w:rFonts w:hint="cs"/>
          <w:rtl/>
        </w:rPr>
        <w:t>ی</w:t>
      </w:r>
      <w:r>
        <w:rPr>
          <w:rFonts w:hint="eastAsia"/>
          <w:rtl/>
        </w:rPr>
        <w:t>ب</w:t>
      </w:r>
      <w:r>
        <w:rPr>
          <w:rtl/>
        </w:rPr>
        <w:t xml:space="preserve"> غروب الشمس لأنّه وقت ه</w:t>
      </w:r>
      <w:r>
        <w:rPr>
          <w:rFonts w:hint="cs"/>
          <w:rtl/>
        </w:rPr>
        <w:t>ی</w:t>
      </w:r>
      <w:r>
        <w:rPr>
          <w:rFonts w:hint="eastAsia"/>
          <w:rtl/>
        </w:rPr>
        <w:t>جان</w:t>
      </w:r>
      <w:r>
        <w:rPr>
          <w:rtl/>
        </w:rPr>
        <w:t xml:space="preserve"> البعوض فانّ البعوض </w:t>
      </w:r>
      <w:r>
        <w:rPr>
          <w:rFonts w:hint="cs"/>
          <w:rtl/>
        </w:rPr>
        <w:t>ی</w:t>
      </w:r>
      <w:r>
        <w:rPr>
          <w:rFonts w:hint="eastAsia"/>
          <w:rtl/>
        </w:rPr>
        <w:t>خرج</w:t>
      </w:r>
      <w:r>
        <w:rPr>
          <w:rtl/>
        </w:rPr>
        <w:t xml:space="preserve"> ذلک الوقت </w:t>
      </w:r>
      <w:r>
        <w:rPr>
          <w:rFonts w:hint="cs"/>
          <w:rtl/>
        </w:rPr>
        <w:t>ی</w:t>
      </w:r>
      <w:r>
        <w:rPr>
          <w:rFonts w:hint="eastAsia"/>
          <w:rtl/>
        </w:rPr>
        <w:t>طلب</w:t>
      </w:r>
      <w:r>
        <w:rPr>
          <w:rtl/>
        </w:rPr>
        <w:t xml:space="preserve"> قوته و هو دماء الح</w:t>
      </w:r>
      <w:r>
        <w:rPr>
          <w:rFonts w:hint="cs"/>
          <w:rtl/>
        </w:rPr>
        <w:t>ی</w:t>
      </w:r>
      <w:r>
        <w:rPr>
          <w:rFonts w:hint="eastAsia"/>
          <w:rtl/>
        </w:rPr>
        <w:t>وان،و</w:t>
      </w:r>
      <w:r>
        <w:rPr>
          <w:rtl/>
        </w:rPr>
        <w:t xml:space="preserve"> الخفّاش </w:t>
      </w:r>
      <w:r>
        <w:rPr>
          <w:rFonts w:hint="cs"/>
          <w:rtl/>
        </w:rPr>
        <w:t>ی</w:t>
      </w:r>
      <w:r>
        <w:rPr>
          <w:rFonts w:hint="eastAsia"/>
          <w:rtl/>
        </w:rPr>
        <w:t>طلب</w:t>
      </w:r>
      <w:r>
        <w:rPr>
          <w:rtl/>
        </w:rPr>
        <w:t xml:space="preserve"> الطعم ف</w:t>
      </w:r>
      <w:r>
        <w:rPr>
          <w:rFonts w:hint="cs"/>
          <w:rtl/>
        </w:rPr>
        <w:t>ی</w:t>
      </w:r>
      <w:r>
        <w:rPr>
          <w:rFonts w:hint="eastAsia"/>
          <w:rtl/>
        </w:rPr>
        <w:t>قع</w:t>
      </w:r>
      <w:r>
        <w:rPr>
          <w:rtl/>
        </w:rPr>
        <w:t xml:space="preserve"> طالب رزق </w:t>
      </w:r>
      <w:r>
        <w:rPr>
          <w:rFonts w:hint="eastAsia"/>
          <w:rtl/>
        </w:rPr>
        <w:t>عل</w:t>
      </w:r>
      <w:r>
        <w:rPr>
          <w:rFonts w:hint="cs"/>
          <w:rtl/>
        </w:rPr>
        <w:t>ی</w:t>
      </w:r>
      <w:r>
        <w:rPr>
          <w:rtl/>
        </w:rPr>
        <w:t xml:space="preserve"> طالب رزق، ق</w:t>
      </w:r>
      <w:r>
        <w:rPr>
          <w:rFonts w:hint="cs"/>
          <w:rtl/>
        </w:rPr>
        <w:t>ی</w:t>
      </w:r>
      <w:r>
        <w:rPr>
          <w:rFonts w:hint="eastAsia"/>
          <w:rtl/>
        </w:rPr>
        <w:t>ل</w:t>
      </w:r>
      <w:r>
        <w:rPr>
          <w:rtl/>
        </w:rPr>
        <w:t>:لما کان الخفّاش هو الذ</w:t>
      </w:r>
      <w:r>
        <w:rPr>
          <w:rFonts w:hint="cs"/>
          <w:rtl/>
        </w:rPr>
        <w:t>ی</w:t>
      </w:r>
      <w:r>
        <w:rPr>
          <w:rtl/>
        </w:rPr>
        <w:t xml:space="preserve"> خلقه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بإذن اللّه تعال</w:t>
      </w:r>
      <w:r>
        <w:rPr>
          <w:rFonts w:hint="cs"/>
          <w:rtl/>
        </w:rPr>
        <w:t>ی</w:t>
      </w:r>
      <w:r>
        <w:rPr>
          <w:rtl/>
        </w:rPr>
        <w:t xml:space="preserve"> کان مبا</w:t>
      </w:r>
      <w:r>
        <w:rPr>
          <w:rFonts w:hint="cs"/>
          <w:rtl/>
        </w:rPr>
        <w:t>ی</w:t>
      </w:r>
      <w:r>
        <w:rPr>
          <w:rFonts w:hint="eastAsia"/>
          <w:rtl/>
        </w:rPr>
        <w:t>نا</w:t>
      </w:r>
      <w:r>
        <w:rPr>
          <w:rtl/>
        </w:rPr>
        <w:t xml:space="preserve"> لصنعه اللّه،و لهذا جم</w:t>
      </w:r>
      <w:r>
        <w:rPr>
          <w:rFonts w:hint="cs"/>
          <w:rtl/>
        </w:rPr>
        <w:t>ی</w:t>
      </w:r>
      <w:r>
        <w:rPr>
          <w:rFonts w:hint="eastAsia"/>
          <w:rtl/>
        </w:rPr>
        <w:t>ع</w:t>
      </w:r>
      <w:r>
        <w:rPr>
          <w:rtl/>
        </w:rPr>
        <w:t xml:space="preserve"> الط</w:t>
      </w:r>
      <w:r>
        <w:rPr>
          <w:rFonts w:hint="cs"/>
          <w:rtl/>
        </w:rPr>
        <w:t>ی</w:t>
      </w:r>
      <w:r>
        <w:rPr>
          <w:rFonts w:hint="eastAsia"/>
          <w:rtl/>
        </w:rPr>
        <w:t>ر</w:t>
      </w:r>
      <w:r>
        <w:rPr>
          <w:rtl/>
        </w:rPr>
        <w:t xml:space="preserve"> تقهره و تبغضه،فما کان منها </w:t>
      </w:r>
      <w:r>
        <w:rPr>
          <w:rFonts w:hint="cs"/>
          <w:rtl/>
        </w:rPr>
        <w:t>ی</w:t>
      </w:r>
      <w:r>
        <w:rPr>
          <w:rFonts w:hint="eastAsia"/>
          <w:rtl/>
        </w:rPr>
        <w:t>أکل</w:t>
      </w:r>
      <w:r>
        <w:rPr>
          <w:rtl/>
        </w:rPr>
        <w:t xml:space="preserve"> اللحم أکله و ما لا </w:t>
      </w:r>
      <w:r>
        <w:rPr>
          <w:rFonts w:hint="cs"/>
          <w:rtl/>
        </w:rPr>
        <w:t>ی</w:t>
      </w:r>
      <w:r>
        <w:rPr>
          <w:rFonts w:hint="eastAsia"/>
          <w:rtl/>
        </w:rPr>
        <w:t>أکل</w:t>
      </w:r>
      <w:r>
        <w:rPr>
          <w:rtl/>
        </w:rPr>
        <w:t xml:space="preserve"> اللحم قتله،فلذلک لا </w:t>
      </w:r>
      <w:r>
        <w:rPr>
          <w:rFonts w:hint="cs"/>
          <w:rtl/>
        </w:rPr>
        <w:t>ی</w:t>
      </w:r>
      <w:r>
        <w:rPr>
          <w:rFonts w:hint="eastAsia"/>
          <w:rtl/>
        </w:rPr>
        <w:t>ط</w:t>
      </w:r>
      <w:r>
        <w:rPr>
          <w:rFonts w:hint="cs"/>
          <w:rtl/>
        </w:rPr>
        <w:t>ی</w:t>
      </w:r>
      <w:r>
        <w:rPr>
          <w:rFonts w:hint="eastAsia"/>
          <w:rtl/>
        </w:rPr>
        <w:t>ر</w:t>
      </w:r>
      <w:r>
        <w:rPr>
          <w:rtl/>
        </w:rPr>
        <w:t xml:space="preserve"> إلاّ ل</w:t>
      </w:r>
      <w:r>
        <w:rPr>
          <w:rFonts w:hint="cs"/>
          <w:rtl/>
        </w:rPr>
        <w:t>ی</w:t>
      </w:r>
      <w:r>
        <w:rPr>
          <w:rFonts w:hint="eastAsia"/>
          <w:rtl/>
        </w:rPr>
        <w:t>لا،و</w:t>
      </w:r>
      <w:r>
        <w:rPr>
          <w:rtl/>
        </w:rPr>
        <w:t xml:space="preserve"> هو موصوف بطول العمر ف</w:t>
      </w:r>
      <w:r>
        <w:rPr>
          <w:rFonts w:hint="cs"/>
          <w:rtl/>
        </w:rPr>
        <w:t>ی</w:t>
      </w:r>
      <w:r>
        <w:rPr>
          <w:rFonts w:hint="eastAsia"/>
          <w:rtl/>
        </w:rPr>
        <w:t>قال</w:t>
      </w:r>
      <w:r>
        <w:rPr>
          <w:rtl/>
        </w:rPr>
        <w:t xml:space="preserve"> انّه أطول عمرا من النسر و من حمار الوحش،و تلد أنثاه ما ب</w:t>
      </w:r>
      <w:r>
        <w:rPr>
          <w:rFonts w:hint="cs"/>
          <w:rtl/>
        </w:rPr>
        <w:t>ی</w:t>
      </w:r>
      <w:r>
        <w:rPr>
          <w:rFonts w:hint="eastAsia"/>
          <w:rtl/>
        </w:rPr>
        <w:t>ن</w:t>
      </w:r>
      <w:r>
        <w:rPr>
          <w:rtl/>
        </w:rPr>
        <w:t xml:space="preserve"> ثلاثه أفراخ و سبعه،و ل</w:t>
      </w:r>
      <w:r>
        <w:rPr>
          <w:rFonts w:hint="cs"/>
          <w:rtl/>
        </w:rPr>
        <w:t>ی</w:t>
      </w:r>
      <w:r>
        <w:rPr>
          <w:rFonts w:hint="eastAsia"/>
          <w:rtl/>
        </w:rPr>
        <w:t>س</w:t>
      </w:r>
      <w:r>
        <w:rPr>
          <w:rtl/>
        </w:rPr>
        <w:t xml:space="preserve"> ف</w:t>
      </w:r>
      <w:r>
        <w:rPr>
          <w:rFonts w:hint="cs"/>
          <w:rtl/>
        </w:rPr>
        <w:t>ی</w:t>
      </w:r>
      <w:r>
        <w:rPr>
          <w:rtl/>
        </w:rPr>
        <w:t xml:space="preserve"> الح</w:t>
      </w:r>
      <w:r>
        <w:rPr>
          <w:rFonts w:hint="cs"/>
          <w:rtl/>
        </w:rPr>
        <w:t>ی</w:t>
      </w:r>
      <w:r>
        <w:rPr>
          <w:rFonts w:hint="eastAsia"/>
          <w:rtl/>
        </w:rPr>
        <w:t>وان</w:t>
      </w:r>
      <w:r>
        <w:rPr>
          <w:rtl/>
        </w:rPr>
        <w:t xml:space="preserve"> ما </w:t>
      </w:r>
      <w:r>
        <w:rPr>
          <w:rFonts w:hint="cs"/>
          <w:rtl/>
        </w:rPr>
        <w:t>ی</w:t>
      </w:r>
      <w:r>
        <w:rPr>
          <w:rFonts w:hint="eastAsia"/>
          <w:rtl/>
        </w:rPr>
        <w:t>حمل</w:t>
      </w:r>
      <w:r>
        <w:rPr>
          <w:rtl/>
        </w:rPr>
        <w:t xml:space="preserve"> ولده غ</w:t>
      </w:r>
      <w:r>
        <w:rPr>
          <w:rFonts w:hint="cs"/>
          <w:rtl/>
        </w:rPr>
        <w:t>ی</w:t>
      </w:r>
      <w:r>
        <w:rPr>
          <w:rFonts w:hint="eastAsia"/>
          <w:rtl/>
        </w:rPr>
        <w:t>ره</w:t>
      </w:r>
      <w:r>
        <w:rPr>
          <w:rtl/>
        </w:rPr>
        <w:t xml:space="preserve"> و القرد و الإنسان،و </w:t>
      </w:r>
      <w:r>
        <w:rPr>
          <w:rFonts w:hint="cs"/>
          <w:rtl/>
        </w:rPr>
        <w:t>ی</w:t>
      </w:r>
      <w:r>
        <w:rPr>
          <w:rFonts w:hint="eastAsia"/>
          <w:rtl/>
        </w:rPr>
        <w:t>حمله</w:t>
      </w:r>
      <w:r>
        <w:rPr>
          <w:rtl/>
        </w:rPr>
        <w:t xml:space="preserve"> تحت جناحه و ربّما قبض عل</w:t>
      </w:r>
      <w:r>
        <w:rPr>
          <w:rFonts w:hint="cs"/>
          <w:rtl/>
        </w:rPr>
        <w:t>ی</w:t>
      </w:r>
      <w:r>
        <w:rPr>
          <w:rFonts w:hint="eastAsia"/>
          <w:rtl/>
        </w:rPr>
        <w:t>ه</w:t>
      </w:r>
      <w:r>
        <w:rPr>
          <w:rtl/>
        </w:rPr>
        <w:t xml:space="preserve"> بف</w:t>
      </w:r>
      <w:r>
        <w:rPr>
          <w:rFonts w:hint="cs"/>
          <w:rtl/>
        </w:rPr>
        <w:t>ی</w:t>
      </w:r>
      <w:r>
        <w:rPr>
          <w:rFonts w:hint="eastAsia"/>
          <w:rtl/>
        </w:rPr>
        <w:t>ه،و</w:t>
      </w:r>
      <w:r>
        <w:rPr>
          <w:rtl/>
        </w:rPr>
        <w:t xml:space="preserve"> هو من حنوّه عل</w:t>
      </w:r>
      <w:r>
        <w:rPr>
          <w:rFonts w:hint="cs"/>
          <w:rtl/>
        </w:rPr>
        <w:t>ی</w:t>
      </w:r>
      <w:r>
        <w:rPr>
          <w:rFonts w:hint="eastAsia"/>
          <w:rtl/>
        </w:rPr>
        <w:t>ه</w:t>
      </w:r>
      <w:r>
        <w:rPr>
          <w:rtl/>
        </w:rPr>
        <w:t xml:space="preserve"> و إشفاقه عل</w:t>
      </w:r>
      <w:r>
        <w:rPr>
          <w:rFonts w:hint="cs"/>
          <w:rtl/>
        </w:rPr>
        <w:t>ی</w:t>
      </w:r>
      <w:r>
        <w:rPr>
          <w:rFonts w:hint="eastAsia"/>
          <w:rtl/>
        </w:rPr>
        <w:t>ه،و</w:t>
      </w:r>
      <w:r>
        <w:rPr>
          <w:rtl/>
        </w:rPr>
        <w:t xml:space="preserve"> ربّما أرضعت الأنث</w:t>
      </w:r>
      <w:r>
        <w:rPr>
          <w:rFonts w:hint="cs"/>
          <w:rtl/>
        </w:rPr>
        <w:t>ی</w:t>
      </w:r>
      <w:r>
        <w:rPr>
          <w:rtl/>
        </w:rPr>
        <w:t xml:space="preserve"> ولدها و ه</w:t>
      </w:r>
      <w:r>
        <w:rPr>
          <w:rFonts w:hint="cs"/>
          <w:rtl/>
        </w:rPr>
        <w:t>ی</w:t>
      </w:r>
      <w:r>
        <w:rPr>
          <w:rtl/>
        </w:rPr>
        <w:t xml:space="preserve"> طائره،و ف</w:t>
      </w:r>
      <w:r>
        <w:rPr>
          <w:rFonts w:hint="cs"/>
          <w:rtl/>
        </w:rPr>
        <w:t>ی</w:t>
      </w:r>
      <w:r>
        <w:rPr>
          <w:rtl/>
        </w:rPr>
        <w:t xml:space="preserve"> طبعه أنّه مت</w:t>
      </w:r>
      <w:r>
        <w:rPr>
          <w:rFonts w:hint="cs"/>
          <w:rtl/>
        </w:rPr>
        <w:t>ی</w:t>
      </w:r>
      <w:r>
        <w:rPr>
          <w:rtl/>
        </w:rPr>
        <w:t xml:space="preserve"> أصابه ورق الدلب حذر و لم </w:t>
      </w:r>
      <w:r>
        <w:rPr>
          <w:rFonts w:hint="cs"/>
          <w:rtl/>
        </w:rPr>
        <w:t>ی</w:t>
      </w:r>
      <w:r>
        <w:rPr>
          <w:rFonts w:hint="eastAsia"/>
          <w:rtl/>
        </w:rPr>
        <w:t>طر،و</w:t>
      </w:r>
      <w:r>
        <w:rPr>
          <w:rtl/>
        </w:rPr>
        <w:t xml:space="preserve"> </w:t>
      </w:r>
      <w:r>
        <w:rPr>
          <w:rFonts w:hint="cs"/>
          <w:rtl/>
        </w:rPr>
        <w:t>ی</w:t>
      </w:r>
      <w:r>
        <w:rPr>
          <w:rFonts w:hint="eastAsia"/>
          <w:rtl/>
        </w:rPr>
        <w:t>وصف</w:t>
      </w:r>
      <w:r>
        <w:rPr>
          <w:rtl/>
        </w:rPr>
        <w:t xml:space="preserve"> بالحمق و من ذلک إذا </w:t>
      </w:r>
      <w:r w:rsidRPr="0046633D">
        <w:rPr>
          <w:rtl/>
        </w:rPr>
        <w:t>ق</w:t>
      </w:r>
      <w:r w:rsidRPr="0046633D">
        <w:rPr>
          <w:rFonts w:hint="cs"/>
          <w:rtl/>
        </w:rPr>
        <w:t>ی</w:t>
      </w:r>
      <w:r w:rsidRPr="0046633D">
        <w:rPr>
          <w:rFonts w:hint="eastAsia"/>
          <w:rtl/>
        </w:rPr>
        <w:t>ل</w:t>
      </w:r>
      <w:r w:rsidRPr="0046633D">
        <w:rPr>
          <w:rtl/>
        </w:rPr>
        <w:t xml:space="preserve"> له</w:t>
      </w:r>
      <w:r w:rsidR="00090BC1" w:rsidRPr="0046633D">
        <w:rPr>
          <w:rtl/>
        </w:rPr>
        <w:t>(</w:t>
      </w:r>
      <w:r w:rsidRPr="0046633D">
        <w:rPr>
          <w:rtl/>
        </w:rPr>
        <w:t>اطرق کرا</w:t>
      </w:r>
      <w:r w:rsidR="00090BC1" w:rsidRPr="0046633D">
        <w:rPr>
          <w:rtl/>
        </w:rPr>
        <w:t>)</w:t>
      </w:r>
      <w:r w:rsidRPr="0046633D">
        <w:rPr>
          <w:rtl/>
        </w:rPr>
        <w:t>ال</w:t>
      </w:r>
      <w:r>
        <w:rPr>
          <w:rtl/>
        </w:rPr>
        <w:t xml:space="preserve">تصق بالأرض </w:t>
      </w:r>
      <w:r w:rsidRPr="000F2A07">
        <w:rPr>
          <w:rStyle w:val="libFootnotenumChar"/>
          <w:rtl/>
        </w:rPr>
        <w:t>(3)</w:t>
      </w:r>
      <w:r>
        <w:rPr>
          <w:rtl/>
        </w:rPr>
        <w:t xml:space="preserve">. </w:t>
      </w:r>
    </w:p>
    <w:p w:rsidR="0046633D" w:rsidRDefault="0046633D" w:rsidP="0046633D">
      <w:pPr>
        <w:pStyle w:val="libLine"/>
        <w:rPr>
          <w:rtl/>
        </w:rPr>
      </w:pPr>
      <w:r>
        <w:rPr>
          <w:rFonts w:hint="eastAsia"/>
          <w:rtl/>
        </w:rPr>
        <w:t>____________________</w:t>
      </w:r>
    </w:p>
    <w:p w:rsidR="00140CA9" w:rsidRDefault="00D7268C" w:rsidP="0046633D">
      <w:pPr>
        <w:pStyle w:val="libFootnote0"/>
      </w:pPr>
      <w:r w:rsidRPr="0046633D">
        <w:rPr>
          <w:rtl/>
        </w:rPr>
        <w:t>(1)</w:t>
      </w:r>
      <w:r w:rsidR="00191CDD">
        <w:rPr>
          <w:rtl/>
        </w:rPr>
        <w:t xml:space="preserve"> ف</w:t>
      </w:r>
      <w:r w:rsidR="00191CDD">
        <w:rPr>
          <w:rFonts w:hint="cs"/>
          <w:rtl/>
        </w:rPr>
        <w:t>ی</w:t>
      </w:r>
      <w:r w:rsidR="00191CDD">
        <w:rPr>
          <w:rtl/>
        </w:rPr>
        <w:t xml:space="preserve"> نهج البلاغه:أرکانه. </w:t>
      </w:r>
    </w:p>
    <w:p w:rsidR="00140CA9" w:rsidRDefault="00D7268C" w:rsidP="0046633D">
      <w:pPr>
        <w:pStyle w:val="libFootnote0"/>
      </w:pPr>
      <w:r w:rsidRPr="0046633D">
        <w:rPr>
          <w:rtl/>
        </w:rPr>
        <w:t>(2)</w:t>
      </w:r>
      <w:r w:rsidR="00191CDD">
        <w:rPr>
          <w:rtl/>
        </w:rPr>
        <w:t xml:space="preserve"> ق:</w:t>
      </w:r>
      <w:r w:rsidR="00140CA9">
        <w:rPr>
          <w:rtl/>
        </w:rPr>
        <w:t>730</w:t>
      </w:r>
      <w:r w:rsidR="00191CDD">
        <w:rPr>
          <w:rtl/>
        </w:rPr>
        <w:t>/</w:t>
      </w:r>
      <w:r w:rsidR="00140CA9">
        <w:rPr>
          <w:rtl/>
        </w:rPr>
        <w:t>10</w:t>
      </w:r>
      <w:r w:rsidR="00191CDD">
        <w:rPr>
          <w:rtl/>
        </w:rPr>
        <w:t>6/</w:t>
      </w:r>
      <w:r w:rsidR="00140CA9">
        <w:rPr>
          <w:rtl/>
        </w:rPr>
        <w:t>1</w:t>
      </w:r>
      <w:r w:rsidR="00191CDD">
        <w:rPr>
          <w:rtl/>
        </w:rPr>
        <w:t>4،ج:</w:t>
      </w:r>
      <w:r w:rsidR="00140CA9">
        <w:rPr>
          <w:rtl/>
        </w:rPr>
        <w:t>32</w:t>
      </w:r>
      <w:r w:rsidR="00191CDD">
        <w:rPr>
          <w:rtl/>
        </w:rPr>
        <w:t xml:space="preserve">4/64. </w:t>
      </w:r>
    </w:p>
    <w:p w:rsidR="00D7268C" w:rsidRDefault="00D7268C" w:rsidP="0046633D">
      <w:pPr>
        <w:pStyle w:val="libFootnote0"/>
        <w:rPr>
          <w:rtl/>
        </w:rPr>
      </w:pPr>
      <w:r w:rsidRPr="0046633D">
        <w:rPr>
          <w:rtl/>
        </w:rPr>
        <w:t>(3)</w:t>
      </w:r>
      <w:r w:rsidR="00191CDD">
        <w:rPr>
          <w:rtl/>
        </w:rPr>
        <w:t xml:space="preserve"> ق:</w:t>
      </w:r>
      <w:r w:rsidR="00140CA9">
        <w:rPr>
          <w:rtl/>
        </w:rPr>
        <w:t>730</w:t>
      </w:r>
      <w:r w:rsidR="00191CDD">
        <w:rPr>
          <w:rtl/>
        </w:rPr>
        <w:t>/</w:t>
      </w:r>
      <w:r w:rsidR="00140CA9">
        <w:rPr>
          <w:rtl/>
        </w:rPr>
        <w:t>10</w:t>
      </w:r>
      <w:r w:rsidR="00191CDD">
        <w:rPr>
          <w:rtl/>
        </w:rPr>
        <w:t>6/</w:t>
      </w:r>
      <w:r w:rsidR="00140CA9">
        <w:rPr>
          <w:rtl/>
        </w:rPr>
        <w:t>1</w:t>
      </w:r>
      <w:r w:rsidR="00191CDD">
        <w:rPr>
          <w:rtl/>
        </w:rPr>
        <w:t>4،ج:</w:t>
      </w:r>
      <w:r w:rsidR="00140CA9">
        <w:rPr>
          <w:rtl/>
        </w:rPr>
        <w:t>323</w:t>
      </w:r>
      <w:r w:rsidR="00191CDD">
        <w:rPr>
          <w:rtl/>
        </w:rPr>
        <w:t>/64.</w:t>
      </w:r>
    </w:p>
    <w:p w:rsidR="00D7268C" w:rsidRDefault="00D7268C" w:rsidP="000F2A07">
      <w:pPr>
        <w:pStyle w:val="libNormal"/>
        <w:rPr>
          <w:rtl/>
        </w:rPr>
      </w:pPr>
      <w:r>
        <w:rPr>
          <w:rtl/>
        </w:rPr>
        <w:br w:type="page"/>
      </w:r>
    </w:p>
    <w:p w:rsidR="00140CA9" w:rsidRDefault="00191CDD" w:rsidP="00191CDD">
      <w:pPr>
        <w:pStyle w:val="libNormal"/>
      </w:pPr>
      <w:r>
        <w:rPr>
          <w:rFonts w:hint="eastAsia"/>
          <w:rtl/>
        </w:rPr>
        <w:t>ما</w:t>
      </w:r>
      <w:r>
        <w:rPr>
          <w:rtl/>
        </w:rPr>
        <w:t xml:space="preserve"> ذکره إمامنا الصادق </w:t>
      </w:r>
      <w:r w:rsidR="00F2741C" w:rsidRPr="00F2741C">
        <w:rPr>
          <w:rStyle w:val="libAlaemChar"/>
          <w:rtl/>
        </w:rPr>
        <w:t>عليه‌السلام</w:t>
      </w:r>
      <w:r>
        <w:rPr>
          <w:rtl/>
        </w:rPr>
        <w:t xml:space="preserve"> من عج</w:t>
      </w:r>
      <w:r>
        <w:rPr>
          <w:rFonts w:hint="cs"/>
          <w:rtl/>
        </w:rPr>
        <w:t>ی</w:t>
      </w:r>
      <w:r>
        <w:rPr>
          <w:rFonts w:hint="eastAsia"/>
          <w:rtl/>
        </w:rPr>
        <w:t>ب</w:t>
      </w:r>
      <w:r>
        <w:rPr>
          <w:rtl/>
        </w:rPr>
        <w:t xml:space="preserve"> خلقه الخفّاش ف</w:t>
      </w:r>
      <w:r>
        <w:rPr>
          <w:rFonts w:hint="cs"/>
          <w:rtl/>
        </w:rPr>
        <w:t>ی</w:t>
      </w:r>
      <w:r>
        <w:rPr>
          <w:rtl/>
        </w:rPr>
        <w:t xml:space="preserve"> توح</w:t>
      </w:r>
      <w:r>
        <w:rPr>
          <w:rFonts w:hint="cs"/>
          <w:rtl/>
        </w:rPr>
        <w:t>ی</w:t>
      </w:r>
      <w:r>
        <w:rPr>
          <w:rFonts w:hint="eastAsia"/>
          <w:rtl/>
        </w:rPr>
        <w:t>د</w:t>
      </w:r>
      <w:r>
        <w:rPr>
          <w:rtl/>
        </w:rPr>
        <w:t xml:space="preserve"> المفضّل </w:t>
      </w:r>
      <w:r w:rsidRPr="000F2A07">
        <w:rPr>
          <w:rStyle w:val="libFootnotenumChar"/>
          <w:rtl/>
        </w:rPr>
        <w:t>(1)</w:t>
      </w:r>
      <w:r>
        <w:rPr>
          <w:rtl/>
        </w:rPr>
        <w:t xml:space="preserve">. </w:t>
      </w:r>
    </w:p>
    <w:p w:rsidR="00140CA9" w:rsidRDefault="00191CDD" w:rsidP="00191CDD">
      <w:pPr>
        <w:pStyle w:val="libNormal"/>
      </w:pPr>
      <w:r w:rsidRPr="00BC78D2">
        <w:rPr>
          <w:rStyle w:val="libBold1Char"/>
          <w:rFonts w:hint="eastAsia"/>
          <w:rtl/>
        </w:rPr>
        <w:t>أقول</w:t>
      </w:r>
      <w:r>
        <w:rPr>
          <w:rtl/>
        </w:rPr>
        <w:t>: قال ف</w:t>
      </w:r>
      <w:r>
        <w:rPr>
          <w:rFonts w:hint="cs"/>
          <w:rtl/>
        </w:rPr>
        <w:t>ی</w:t>
      </w:r>
      <w:r>
        <w:rPr>
          <w:rtl/>
        </w:rPr>
        <w:t xml:space="preserve"> القاموس: الخفّاش کرمّان الوطواط سمّ</w:t>
      </w:r>
      <w:r>
        <w:rPr>
          <w:rFonts w:hint="cs"/>
          <w:rtl/>
        </w:rPr>
        <w:t>ی</w:t>
      </w:r>
      <w:r>
        <w:rPr>
          <w:rtl/>
        </w:rPr>
        <w:t xml:space="preserve"> لصغر ع</w:t>
      </w:r>
      <w:r>
        <w:rPr>
          <w:rFonts w:hint="cs"/>
          <w:rtl/>
        </w:rPr>
        <w:t>ی</w:t>
      </w:r>
      <w:r>
        <w:rPr>
          <w:rFonts w:hint="eastAsia"/>
          <w:rtl/>
        </w:rPr>
        <w:t>ن</w:t>
      </w:r>
      <w:r>
        <w:rPr>
          <w:rFonts w:hint="cs"/>
          <w:rtl/>
        </w:rPr>
        <w:t>ی</w:t>
      </w:r>
      <w:r>
        <w:rPr>
          <w:rFonts w:hint="eastAsia"/>
          <w:rtl/>
        </w:rPr>
        <w:t>ه</w:t>
      </w:r>
      <w:r>
        <w:rPr>
          <w:rtl/>
        </w:rPr>
        <w:t xml:space="preserve"> و ضعف بصره،و دماغه إن مسح بالأخمص</w:t>
      </w:r>
      <w:r>
        <w:rPr>
          <w:rFonts w:hint="cs"/>
          <w:rtl/>
        </w:rPr>
        <w:t>ی</w:t>
      </w:r>
      <w:r>
        <w:rPr>
          <w:rFonts w:hint="eastAsia"/>
          <w:rtl/>
        </w:rPr>
        <w:t>ن</w:t>
      </w:r>
      <w:r>
        <w:rPr>
          <w:rtl/>
        </w:rPr>
        <w:t xml:space="preserve"> ه</w:t>
      </w:r>
      <w:r>
        <w:rPr>
          <w:rFonts w:hint="cs"/>
          <w:rtl/>
        </w:rPr>
        <w:t>یّ</w:t>
      </w:r>
      <w:r>
        <w:rPr>
          <w:rFonts w:hint="eastAsia"/>
          <w:rtl/>
        </w:rPr>
        <w:t>ج</w:t>
      </w:r>
      <w:r>
        <w:rPr>
          <w:rtl/>
        </w:rPr>
        <w:t xml:space="preserve"> الباءه،و إن أحرق و اکتحل به قلع الب</w:t>
      </w:r>
      <w:r>
        <w:rPr>
          <w:rFonts w:hint="cs"/>
          <w:rtl/>
        </w:rPr>
        <w:t>ی</w:t>
      </w:r>
      <w:r>
        <w:rPr>
          <w:rFonts w:hint="eastAsia"/>
          <w:rtl/>
        </w:rPr>
        <w:t>اض</w:t>
      </w:r>
      <w:r>
        <w:rPr>
          <w:rtl/>
        </w:rPr>
        <w:t xml:space="preserve"> من الع</w:t>
      </w:r>
      <w:r>
        <w:rPr>
          <w:rFonts w:hint="cs"/>
          <w:rtl/>
        </w:rPr>
        <w:t>ی</w:t>
      </w:r>
      <w:r>
        <w:rPr>
          <w:rFonts w:hint="eastAsia"/>
          <w:rtl/>
        </w:rPr>
        <w:t>ن،و</w:t>
      </w:r>
      <w:r>
        <w:rPr>
          <w:rtl/>
        </w:rPr>
        <w:t xml:space="preserve"> دمه إن طل</w:t>
      </w:r>
      <w:r>
        <w:rPr>
          <w:rFonts w:hint="cs"/>
          <w:rtl/>
        </w:rPr>
        <w:t>ی</w:t>
      </w:r>
      <w:r>
        <w:rPr>
          <w:rtl/>
        </w:rPr>
        <w:t xml:space="preserve"> عل</w:t>
      </w:r>
      <w:r>
        <w:rPr>
          <w:rFonts w:hint="cs"/>
          <w:rtl/>
        </w:rPr>
        <w:t>ی</w:t>
      </w:r>
      <w:r>
        <w:rPr>
          <w:rtl/>
        </w:rPr>
        <w:t xml:space="preserve"> عانات المراهق</w:t>
      </w:r>
      <w:r>
        <w:rPr>
          <w:rFonts w:hint="cs"/>
          <w:rtl/>
        </w:rPr>
        <w:t>ی</w:t>
      </w:r>
      <w:r>
        <w:rPr>
          <w:rFonts w:hint="eastAsia"/>
          <w:rtl/>
        </w:rPr>
        <w:t>ن</w:t>
      </w:r>
      <w:r>
        <w:rPr>
          <w:rtl/>
        </w:rPr>
        <w:t xml:space="preserve"> منع الشعر،و مرارته إن مسح بها فرج المنهکه ولدت ف</w:t>
      </w:r>
      <w:r>
        <w:rPr>
          <w:rFonts w:hint="cs"/>
          <w:rtl/>
        </w:rPr>
        <w:t>ی</w:t>
      </w:r>
      <w:r>
        <w:rPr>
          <w:rtl/>
        </w:rPr>
        <w:t xml:space="preserve"> ساعتها،(ج)خفاف</w:t>
      </w:r>
      <w:r>
        <w:rPr>
          <w:rFonts w:hint="cs"/>
          <w:rtl/>
        </w:rPr>
        <w:t>ی</w:t>
      </w:r>
      <w:r>
        <w:rPr>
          <w:rFonts w:hint="eastAsia"/>
          <w:rtl/>
        </w:rPr>
        <w:t>ش،انته</w:t>
      </w:r>
      <w:r>
        <w:rPr>
          <w:rFonts w:hint="cs"/>
          <w:rtl/>
        </w:rPr>
        <w:t>ی</w:t>
      </w:r>
      <w:r>
        <w:rPr>
          <w:rtl/>
        </w:rPr>
        <w:t xml:space="preserve">. </w:t>
      </w:r>
    </w:p>
    <w:p w:rsidR="00140CA9" w:rsidRDefault="00191CDD" w:rsidP="00BC78D2">
      <w:pPr>
        <w:pStyle w:val="libCenterBold1"/>
      </w:pPr>
      <w:r>
        <w:rPr>
          <w:rFonts w:hint="eastAsia"/>
          <w:rtl/>
        </w:rPr>
        <w:t>الأخفش</w:t>
      </w:r>
      <w:r>
        <w:rPr>
          <w:rtl/>
        </w:rPr>
        <w:t xml:space="preserve"> </w:t>
      </w:r>
    </w:p>
    <w:p w:rsidR="00140CA9" w:rsidRDefault="00191CDD" w:rsidP="00191CDD">
      <w:pPr>
        <w:pStyle w:val="libNormal"/>
      </w:pPr>
      <w:r>
        <w:rPr>
          <w:rFonts w:hint="eastAsia"/>
          <w:rtl/>
        </w:rPr>
        <w:t>ثمّ</w:t>
      </w:r>
      <w:r>
        <w:rPr>
          <w:rtl/>
        </w:rPr>
        <w:t xml:space="preserve"> إعلم انّ الأخفش،أ</w:t>
      </w:r>
      <w:r>
        <w:rPr>
          <w:rFonts w:hint="cs"/>
          <w:rtl/>
        </w:rPr>
        <w:t>ی</w:t>
      </w:r>
      <w:r>
        <w:rPr>
          <w:rtl/>
        </w:rPr>
        <w:t xml:space="preserve"> الصغ</w:t>
      </w:r>
      <w:r>
        <w:rPr>
          <w:rFonts w:hint="cs"/>
          <w:rtl/>
        </w:rPr>
        <w:t>ی</w:t>
      </w:r>
      <w:r>
        <w:rPr>
          <w:rFonts w:hint="eastAsia"/>
          <w:rtl/>
        </w:rPr>
        <w:t>ر</w:t>
      </w:r>
      <w:r>
        <w:rPr>
          <w:rtl/>
        </w:rPr>
        <w:t xml:space="preserve"> الع</w:t>
      </w:r>
      <w:r>
        <w:rPr>
          <w:rFonts w:hint="cs"/>
          <w:rtl/>
        </w:rPr>
        <w:t>ی</w:t>
      </w:r>
      <w:r>
        <w:rPr>
          <w:rFonts w:hint="eastAsia"/>
          <w:rtl/>
        </w:rPr>
        <w:t>ن</w:t>
      </w:r>
      <w:r>
        <w:rPr>
          <w:rFonts w:hint="cs"/>
          <w:rtl/>
        </w:rPr>
        <w:t>ی</w:t>
      </w:r>
      <w:r>
        <w:rPr>
          <w:rFonts w:hint="eastAsia"/>
          <w:rtl/>
        </w:rPr>
        <w:t>ن</w:t>
      </w:r>
      <w:r>
        <w:rPr>
          <w:rtl/>
        </w:rPr>
        <w:t xml:space="preserve"> مع سوء بصرهما،</w:t>
      </w:r>
      <w:r>
        <w:rPr>
          <w:rFonts w:hint="cs"/>
          <w:rtl/>
        </w:rPr>
        <w:t>ی</w:t>
      </w:r>
      <w:r>
        <w:rPr>
          <w:rFonts w:hint="eastAsia"/>
          <w:rtl/>
        </w:rPr>
        <w:t>طلق</w:t>
      </w:r>
      <w:r>
        <w:rPr>
          <w:rtl/>
        </w:rPr>
        <w:t xml:space="preserve"> عل</w:t>
      </w:r>
      <w:r>
        <w:rPr>
          <w:rFonts w:hint="cs"/>
          <w:rtl/>
        </w:rPr>
        <w:t>ی</w:t>
      </w:r>
      <w:r>
        <w:rPr>
          <w:rtl/>
        </w:rPr>
        <w:t xml:space="preserve"> ثلاثه من کبار علماء النحو: </w:t>
      </w:r>
    </w:p>
    <w:p w:rsidR="00140CA9" w:rsidRDefault="00191CDD" w:rsidP="00191CDD">
      <w:pPr>
        <w:pStyle w:val="libNormal"/>
      </w:pPr>
      <w:r>
        <w:rPr>
          <w:rFonts w:hint="eastAsia"/>
          <w:rtl/>
        </w:rPr>
        <w:t>الأوّل</w:t>
      </w:r>
      <w:r>
        <w:rPr>
          <w:rtl/>
        </w:rPr>
        <w:t>: أبو الخطّاب عبد الحم</w:t>
      </w:r>
      <w:r>
        <w:rPr>
          <w:rFonts w:hint="cs"/>
          <w:rtl/>
        </w:rPr>
        <w:t>ی</w:t>
      </w:r>
      <w:r>
        <w:rPr>
          <w:rFonts w:hint="eastAsia"/>
          <w:rtl/>
        </w:rPr>
        <w:t>د</w:t>
      </w:r>
      <w:r>
        <w:rPr>
          <w:rtl/>
        </w:rPr>
        <w:t xml:space="preserve"> بن عبد المج</w:t>
      </w:r>
      <w:r>
        <w:rPr>
          <w:rFonts w:hint="cs"/>
          <w:rtl/>
        </w:rPr>
        <w:t>ی</w:t>
      </w:r>
      <w:r>
        <w:rPr>
          <w:rFonts w:hint="eastAsia"/>
          <w:rtl/>
        </w:rPr>
        <w:t>د</w:t>
      </w:r>
      <w:r>
        <w:rPr>
          <w:rtl/>
        </w:rPr>
        <w:t xml:space="preserve"> الهجر</w:t>
      </w:r>
      <w:r>
        <w:rPr>
          <w:rFonts w:hint="cs"/>
          <w:rtl/>
        </w:rPr>
        <w:t>ی</w:t>
      </w:r>
      <w:r>
        <w:rPr>
          <w:rtl/>
        </w:rPr>
        <w:t xml:space="preserve"> أستاذ س</w:t>
      </w:r>
      <w:r>
        <w:rPr>
          <w:rFonts w:hint="cs"/>
          <w:rtl/>
        </w:rPr>
        <w:t>ی</w:t>
      </w:r>
      <w:r>
        <w:rPr>
          <w:rFonts w:hint="eastAsia"/>
          <w:rtl/>
        </w:rPr>
        <w:t>بو</w:t>
      </w:r>
      <w:r>
        <w:rPr>
          <w:rFonts w:hint="cs"/>
          <w:rtl/>
        </w:rPr>
        <w:t>ی</w:t>
      </w:r>
      <w:r>
        <w:rPr>
          <w:rFonts w:hint="eastAsia"/>
          <w:rtl/>
        </w:rPr>
        <w:t>ه</w:t>
      </w:r>
      <w:r>
        <w:rPr>
          <w:rtl/>
        </w:rPr>
        <w:t xml:space="preserve"> و أب</w:t>
      </w:r>
      <w:r>
        <w:rPr>
          <w:rFonts w:hint="cs"/>
          <w:rtl/>
        </w:rPr>
        <w:t>ی</w:t>
      </w:r>
      <w:r>
        <w:rPr>
          <w:rtl/>
        </w:rPr>
        <w:t xml:space="preserve"> عب</w:t>
      </w:r>
      <w:r>
        <w:rPr>
          <w:rFonts w:hint="cs"/>
          <w:rtl/>
        </w:rPr>
        <w:t>ی</w:t>
      </w:r>
      <w:r>
        <w:rPr>
          <w:rFonts w:hint="eastAsia"/>
          <w:rtl/>
        </w:rPr>
        <w:t>ده،و</w:t>
      </w:r>
      <w:r>
        <w:rPr>
          <w:rtl/>
        </w:rPr>
        <w:t xml:space="preserve"> هو الأخفش الأکبر. </w:t>
      </w:r>
    </w:p>
    <w:p w:rsidR="00140CA9" w:rsidRDefault="00191CDD" w:rsidP="00191CDD">
      <w:pPr>
        <w:pStyle w:val="libNormal"/>
      </w:pPr>
      <w:r>
        <w:rPr>
          <w:rFonts w:hint="eastAsia"/>
          <w:rtl/>
        </w:rPr>
        <w:t>و</w:t>
      </w:r>
      <w:r>
        <w:rPr>
          <w:rtl/>
        </w:rPr>
        <w:t xml:space="preserve"> الثان</w:t>
      </w:r>
      <w:r>
        <w:rPr>
          <w:rFonts w:hint="cs"/>
          <w:rtl/>
        </w:rPr>
        <w:t>ی</w:t>
      </w:r>
      <w:r>
        <w:rPr>
          <w:rtl/>
        </w:rPr>
        <w:t>: أبو الحسن سع</w:t>
      </w:r>
      <w:r>
        <w:rPr>
          <w:rFonts w:hint="cs"/>
          <w:rtl/>
        </w:rPr>
        <w:t>ی</w:t>
      </w:r>
      <w:r>
        <w:rPr>
          <w:rFonts w:hint="eastAsia"/>
          <w:rtl/>
        </w:rPr>
        <w:t>د</w:t>
      </w:r>
      <w:r>
        <w:rPr>
          <w:rtl/>
        </w:rPr>
        <w:t xml:space="preserve"> بن مسعده المجاشع</w:t>
      </w:r>
      <w:r>
        <w:rPr>
          <w:rFonts w:hint="cs"/>
          <w:rtl/>
        </w:rPr>
        <w:t>ی</w:t>
      </w:r>
      <w:r>
        <w:rPr>
          <w:rtl/>
        </w:rPr>
        <w:t xml:space="preserve"> البلخ</w:t>
      </w:r>
      <w:r>
        <w:rPr>
          <w:rFonts w:hint="cs"/>
          <w:rtl/>
        </w:rPr>
        <w:t>یّ</w:t>
      </w:r>
      <w:r>
        <w:rPr>
          <w:rtl/>
        </w:rPr>
        <w:t xml:space="preserve"> صاحب المصنّفات تلم</w:t>
      </w:r>
      <w:r>
        <w:rPr>
          <w:rFonts w:hint="cs"/>
          <w:rtl/>
        </w:rPr>
        <w:t>ی</w:t>
      </w:r>
      <w:r>
        <w:rPr>
          <w:rFonts w:hint="eastAsia"/>
          <w:rtl/>
        </w:rPr>
        <w:t>ذ</w:t>
      </w:r>
      <w:r>
        <w:rPr>
          <w:rtl/>
        </w:rPr>
        <w:t xml:space="preserve"> الخل</w:t>
      </w:r>
      <w:r>
        <w:rPr>
          <w:rFonts w:hint="cs"/>
          <w:rtl/>
        </w:rPr>
        <w:t>ی</w:t>
      </w:r>
      <w:r>
        <w:rPr>
          <w:rFonts w:hint="eastAsia"/>
          <w:rtl/>
        </w:rPr>
        <w:t>ل</w:t>
      </w:r>
      <w:r>
        <w:rPr>
          <w:rtl/>
        </w:rPr>
        <w:t xml:space="preserve"> و س</w:t>
      </w:r>
      <w:r>
        <w:rPr>
          <w:rFonts w:hint="cs"/>
          <w:rtl/>
        </w:rPr>
        <w:t>ی</w:t>
      </w:r>
      <w:r>
        <w:rPr>
          <w:rFonts w:hint="eastAsia"/>
          <w:rtl/>
        </w:rPr>
        <w:t>بو</w:t>
      </w:r>
      <w:r>
        <w:rPr>
          <w:rFonts w:hint="cs"/>
          <w:rtl/>
        </w:rPr>
        <w:t>ی</w:t>
      </w:r>
      <w:r>
        <w:rPr>
          <w:rFonts w:hint="eastAsia"/>
          <w:rtl/>
        </w:rPr>
        <w:t>ه</w:t>
      </w:r>
      <w:r>
        <w:rPr>
          <w:rtl/>
        </w:rPr>
        <w:t xml:space="preserve"> و هو الأوسط. </w:t>
      </w:r>
    </w:p>
    <w:p w:rsidR="00140CA9" w:rsidRDefault="00191CDD" w:rsidP="00191CDD">
      <w:pPr>
        <w:pStyle w:val="libNormal"/>
      </w:pPr>
      <w:r>
        <w:rPr>
          <w:rFonts w:hint="eastAsia"/>
          <w:rtl/>
        </w:rPr>
        <w:t>و</w:t>
      </w:r>
      <w:r>
        <w:rPr>
          <w:rtl/>
        </w:rPr>
        <w:t xml:space="preserve"> الثالث: أبو الحسن عل</w:t>
      </w:r>
      <w:r>
        <w:rPr>
          <w:rFonts w:hint="cs"/>
          <w:rtl/>
        </w:rPr>
        <w:t>یّ</w:t>
      </w:r>
      <w:r>
        <w:rPr>
          <w:rtl/>
        </w:rPr>
        <w:t xml:space="preserve"> بن سل</w:t>
      </w:r>
      <w:r>
        <w:rPr>
          <w:rFonts w:hint="cs"/>
          <w:rtl/>
        </w:rPr>
        <w:t>ی</w:t>
      </w:r>
      <w:r>
        <w:rPr>
          <w:rFonts w:hint="eastAsia"/>
          <w:rtl/>
        </w:rPr>
        <w:t>مان</w:t>
      </w:r>
      <w:r>
        <w:rPr>
          <w:rtl/>
        </w:rPr>
        <w:t xml:space="preserve"> و هو الأصغر. </w:t>
      </w:r>
    </w:p>
    <w:p w:rsidR="00140CA9" w:rsidRDefault="00191CDD" w:rsidP="00191CDD">
      <w:pPr>
        <w:pStyle w:val="libNormal"/>
      </w:pPr>
      <w:r>
        <w:rPr>
          <w:rFonts w:hint="eastAsia"/>
          <w:rtl/>
        </w:rPr>
        <w:t>و</w:t>
      </w:r>
      <w:r>
        <w:rPr>
          <w:rtl/>
        </w:rPr>
        <w:t xml:space="preserve"> الأخفش إذا أطلق فهو الأوسط،و کان </w:t>
      </w:r>
      <w:r>
        <w:rPr>
          <w:rFonts w:hint="cs"/>
          <w:rtl/>
        </w:rPr>
        <w:t>ی</w:t>
      </w:r>
      <w:r>
        <w:rPr>
          <w:rFonts w:hint="eastAsia"/>
          <w:rtl/>
        </w:rPr>
        <w:t>قال</w:t>
      </w:r>
      <w:r>
        <w:rPr>
          <w:rtl/>
        </w:rPr>
        <w:t xml:space="preserve"> له أنّه أعلم الناس بالکلام و أحذقهم بالجدل،مات سنه خمس عشره و مائت</w:t>
      </w:r>
      <w:r>
        <w:rPr>
          <w:rFonts w:hint="cs"/>
          <w:rtl/>
        </w:rPr>
        <w:t>ی</w:t>
      </w:r>
      <w:r>
        <w:rPr>
          <w:rFonts w:hint="eastAsia"/>
          <w:rtl/>
        </w:rPr>
        <w:t>ن</w:t>
      </w:r>
      <w:r>
        <w:rPr>
          <w:rtl/>
        </w:rPr>
        <w:t xml:space="preserve"> و ق</w:t>
      </w:r>
      <w:r>
        <w:rPr>
          <w:rFonts w:hint="cs"/>
          <w:rtl/>
        </w:rPr>
        <w:t>ی</w:t>
      </w:r>
      <w:r>
        <w:rPr>
          <w:rFonts w:hint="eastAsia"/>
          <w:rtl/>
        </w:rPr>
        <w:t>ل</w:t>
      </w:r>
      <w:r>
        <w:rPr>
          <w:rtl/>
        </w:rPr>
        <w:t xml:space="preserve"> غ</w:t>
      </w:r>
      <w:r>
        <w:rPr>
          <w:rFonts w:hint="cs"/>
          <w:rtl/>
        </w:rPr>
        <w:t>ی</w:t>
      </w:r>
      <w:r>
        <w:rPr>
          <w:rFonts w:hint="eastAsia"/>
          <w:rtl/>
        </w:rPr>
        <w:t>ر</w:t>
      </w:r>
      <w:r>
        <w:rPr>
          <w:rtl/>
        </w:rPr>
        <w:t xml:space="preserve"> ذلک،و امّا الأخفش الأصغر فکانت وفاته ف</w:t>
      </w:r>
      <w:r>
        <w:rPr>
          <w:rFonts w:hint="cs"/>
          <w:rtl/>
        </w:rPr>
        <w:t>ی</w:t>
      </w:r>
      <w:r>
        <w:rPr>
          <w:rtl/>
        </w:rPr>
        <w:t xml:space="preserve"> شعبان سنه خمس عشره و ثلاث مائه فجأه ببغداد، و حک</w:t>
      </w:r>
      <w:r>
        <w:rPr>
          <w:rFonts w:hint="cs"/>
          <w:rtl/>
        </w:rPr>
        <w:t>ی</w:t>
      </w:r>
      <w:r>
        <w:rPr>
          <w:rtl/>
        </w:rPr>
        <w:t xml:space="preserve"> ف</w:t>
      </w:r>
      <w:r>
        <w:rPr>
          <w:rFonts w:hint="cs"/>
          <w:rtl/>
        </w:rPr>
        <w:t>ی</w:t>
      </w:r>
      <w:r>
        <w:rPr>
          <w:rtl/>
        </w:rPr>
        <w:t xml:space="preserve"> سبب وفاته أنّه سأل أبا عل</w:t>
      </w:r>
      <w:r>
        <w:rPr>
          <w:rFonts w:hint="cs"/>
          <w:rtl/>
        </w:rPr>
        <w:t>یّ</w:t>
      </w:r>
      <w:r>
        <w:rPr>
          <w:rtl/>
        </w:rPr>
        <w:t xml:space="preserve"> بن مقله الکاتب أ</w:t>
      </w:r>
      <w:r>
        <w:rPr>
          <w:rFonts w:hint="eastAsia"/>
          <w:rtl/>
        </w:rPr>
        <w:t>ن</w:t>
      </w:r>
      <w:r>
        <w:rPr>
          <w:rtl/>
        </w:rPr>
        <w:t xml:space="preserve"> </w:t>
      </w:r>
      <w:r>
        <w:rPr>
          <w:rFonts w:hint="cs"/>
          <w:rtl/>
        </w:rPr>
        <w:t>ی</w:t>
      </w:r>
      <w:r>
        <w:rPr>
          <w:rFonts w:hint="eastAsia"/>
          <w:rtl/>
        </w:rPr>
        <w:t>کلّم</w:t>
      </w:r>
      <w:r>
        <w:rPr>
          <w:rtl/>
        </w:rPr>
        <w:t xml:space="preserve"> الوز</w:t>
      </w:r>
      <w:r>
        <w:rPr>
          <w:rFonts w:hint="cs"/>
          <w:rtl/>
        </w:rPr>
        <w:t>ی</w:t>
      </w:r>
      <w:r>
        <w:rPr>
          <w:rFonts w:hint="eastAsia"/>
          <w:rtl/>
        </w:rPr>
        <w:t>ر</w:t>
      </w:r>
      <w:r>
        <w:rPr>
          <w:rtl/>
        </w:rPr>
        <w:t xml:space="preserve"> عل</w:t>
      </w:r>
      <w:r>
        <w:rPr>
          <w:rFonts w:hint="cs"/>
          <w:rtl/>
        </w:rPr>
        <w:t>یّ</w:t>
      </w:r>
      <w:r>
        <w:rPr>
          <w:rtl/>
        </w:rPr>
        <w:t xml:space="preserve"> بن ع</w:t>
      </w:r>
      <w:r>
        <w:rPr>
          <w:rFonts w:hint="cs"/>
          <w:rtl/>
        </w:rPr>
        <w:t>ی</w:t>
      </w:r>
      <w:r>
        <w:rPr>
          <w:rFonts w:hint="eastAsia"/>
          <w:rtl/>
        </w:rPr>
        <w:t>س</w:t>
      </w:r>
      <w:r>
        <w:rPr>
          <w:rFonts w:hint="cs"/>
          <w:rtl/>
        </w:rPr>
        <w:t>ی</w:t>
      </w:r>
      <w:r>
        <w:rPr>
          <w:rtl/>
        </w:rPr>
        <w:t xml:space="preserve"> ف</w:t>
      </w:r>
      <w:r>
        <w:rPr>
          <w:rFonts w:hint="cs"/>
          <w:rtl/>
        </w:rPr>
        <w:t>ی</w:t>
      </w:r>
      <w:r>
        <w:rPr>
          <w:rtl/>
        </w:rPr>
        <w:t xml:space="preserve"> أمره فخاطبه أبو عل</w:t>
      </w:r>
      <w:r>
        <w:rPr>
          <w:rFonts w:hint="cs"/>
          <w:rtl/>
        </w:rPr>
        <w:t>ی</w:t>
      </w:r>
      <w:r>
        <w:rPr>
          <w:rtl/>
        </w:rPr>
        <w:t xml:space="preserve"> ف</w:t>
      </w:r>
      <w:r>
        <w:rPr>
          <w:rFonts w:hint="cs"/>
          <w:rtl/>
        </w:rPr>
        <w:t>ی</w:t>
      </w:r>
      <w:r>
        <w:rPr>
          <w:rtl/>
        </w:rPr>
        <w:t xml:space="preserve"> ذلک و عرّفه اختلال حاله و تعذّر القوت عل</w:t>
      </w:r>
      <w:r>
        <w:rPr>
          <w:rFonts w:hint="cs"/>
          <w:rtl/>
        </w:rPr>
        <w:t>ی</w:t>
      </w:r>
      <w:r>
        <w:rPr>
          <w:rFonts w:hint="eastAsia"/>
          <w:rtl/>
        </w:rPr>
        <w:t>ه</w:t>
      </w:r>
      <w:r>
        <w:rPr>
          <w:rtl/>
        </w:rPr>
        <w:t xml:space="preserve"> ف</w:t>
      </w:r>
      <w:r>
        <w:rPr>
          <w:rFonts w:hint="cs"/>
          <w:rtl/>
        </w:rPr>
        <w:t>ی</w:t>
      </w:r>
      <w:r>
        <w:rPr>
          <w:rtl/>
        </w:rPr>
        <w:t xml:space="preserve"> أکثر أ</w:t>
      </w:r>
      <w:r>
        <w:rPr>
          <w:rFonts w:hint="cs"/>
          <w:rtl/>
        </w:rPr>
        <w:t>یّ</w:t>
      </w:r>
      <w:r>
        <w:rPr>
          <w:rFonts w:hint="eastAsia"/>
          <w:rtl/>
        </w:rPr>
        <w:t>امه</w:t>
      </w:r>
      <w:r>
        <w:rPr>
          <w:rtl/>
        </w:rPr>
        <w:t xml:space="preserve"> و سأله أن </w:t>
      </w:r>
      <w:r>
        <w:rPr>
          <w:rFonts w:hint="cs"/>
          <w:rtl/>
        </w:rPr>
        <w:t>ی</w:t>
      </w:r>
      <w:r>
        <w:rPr>
          <w:rFonts w:hint="eastAsia"/>
          <w:rtl/>
        </w:rPr>
        <w:t>جر</w:t>
      </w:r>
      <w:r>
        <w:rPr>
          <w:rFonts w:hint="cs"/>
          <w:rtl/>
        </w:rPr>
        <w:t>ی</w:t>
      </w:r>
      <w:r>
        <w:rPr>
          <w:rtl/>
        </w:rPr>
        <w:t xml:space="preserve"> عل</w:t>
      </w:r>
      <w:r>
        <w:rPr>
          <w:rFonts w:hint="cs"/>
          <w:rtl/>
        </w:rPr>
        <w:t>ی</w:t>
      </w:r>
      <w:r>
        <w:rPr>
          <w:rFonts w:hint="eastAsia"/>
          <w:rtl/>
        </w:rPr>
        <w:t>ه</w:t>
      </w:r>
      <w:r>
        <w:rPr>
          <w:rtl/>
        </w:rPr>
        <w:t xml:space="preserve"> رزقا أسوه أمثاله،فانتهره الوز</w:t>
      </w:r>
      <w:r>
        <w:rPr>
          <w:rFonts w:hint="cs"/>
          <w:rtl/>
        </w:rPr>
        <w:t>ی</w:t>
      </w:r>
      <w:r>
        <w:rPr>
          <w:rFonts w:hint="eastAsia"/>
          <w:rtl/>
        </w:rPr>
        <w:t>ر</w:t>
      </w:r>
      <w:r>
        <w:rPr>
          <w:rtl/>
        </w:rPr>
        <w:t xml:space="preserve"> انتهارا شد</w:t>
      </w:r>
      <w:r>
        <w:rPr>
          <w:rFonts w:hint="cs"/>
          <w:rtl/>
        </w:rPr>
        <w:t>ی</w:t>
      </w:r>
      <w:r>
        <w:rPr>
          <w:rFonts w:hint="eastAsia"/>
          <w:rtl/>
        </w:rPr>
        <w:t>دا</w:t>
      </w:r>
      <w:r>
        <w:rPr>
          <w:rtl/>
        </w:rPr>
        <w:t xml:space="preserve"> و کان ذلک ف</w:t>
      </w:r>
      <w:r>
        <w:rPr>
          <w:rFonts w:hint="cs"/>
          <w:rtl/>
        </w:rPr>
        <w:t>ی</w:t>
      </w:r>
      <w:r>
        <w:rPr>
          <w:rtl/>
        </w:rPr>
        <w:t xml:space="preserve"> مجلس حافل فشقّ ذلک عل</w:t>
      </w:r>
      <w:r>
        <w:rPr>
          <w:rFonts w:hint="cs"/>
          <w:rtl/>
        </w:rPr>
        <w:t>ی</w:t>
      </w:r>
      <w:r>
        <w:rPr>
          <w:rtl/>
        </w:rPr>
        <w:t xml:space="preserve"> أب</w:t>
      </w:r>
      <w:r>
        <w:rPr>
          <w:rFonts w:hint="cs"/>
          <w:rtl/>
        </w:rPr>
        <w:t>ی</w:t>
      </w:r>
      <w:r>
        <w:rPr>
          <w:rtl/>
        </w:rPr>
        <w:t xml:space="preserve"> عل</w:t>
      </w:r>
      <w:r>
        <w:rPr>
          <w:rFonts w:hint="cs"/>
          <w:rtl/>
        </w:rPr>
        <w:t>یّ</w:t>
      </w:r>
      <w:r>
        <w:rPr>
          <w:rtl/>
        </w:rPr>
        <w:t xml:space="preserve"> وقام من مجلسه لائما نفسه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33</w:t>
      </w:r>
      <w:r w:rsidR="00191CDD">
        <w:rPr>
          <w:rtl/>
        </w:rPr>
        <w:t>/4/</w:t>
      </w:r>
      <w:r w:rsidR="00140CA9">
        <w:rPr>
          <w:rtl/>
        </w:rPr>
        <w:t>2</w:t>
      </w:r>
      <w:r w:rsidR="00191CDD">
        <w:rPr>
          <w:rtl/>
        </w:rPr>
        <w:t>،ج:</w:t>
      </w:r>
      <w:r w:rsidR="00140CA9">
        <w:rPr>
          <w:rtl/>
        </w:rPr>
        <w:t>107</w:t>
      </w:r>
      <w:r w:rsidR="00191CDD">
        <w:rPr>
          <w:rtl/>
        </w:rPr>
        <w:t>/</w:t>
      </w:r>
      <w:r w:rsidR="00140CA9">
        <w:rPr>
          <w:rtl/>
        </w:rPr>
        <w:t>3</w:t>
      </w:r>
      <w:r w:rsidR="00191CDD">
        <w:rPr>
          <w:rtl/>
        </w:rPr>
        <w:t>. ق:66</w:t>
      </w:r>
      <w:r w:rsidR="00140CA9">
        <w:rPr>
          <w:rtl/>
        </w:rPr>
        <w:t>9</w:t>
      </w:r>
      <w:r w:rsidR="00191CDD">
        <w:rPr>
          <w:rtl/>
        </w:rPr>
        <w:t>/</w:t>
      </w:r>
      <w:r w:rsidR="00140CA9">
        <w:rPr>
          <w:rtl/>
        </w:rPr>
        <w:t>9</w:t>
      </w:r>
      <w:r w:rsidR="00191CDD">
        <w:rPr>
          <w:rtl/>
        </w:rPr>
        <w:t>4/</w:t>
      </w:r>
      <w:r w:rsidR="00140CA9">
        <w:rPr>
          <w:rtl/>
        </w:rPr>
        <w:t>1</w:t>
      </w:r>
      <w:r w:rsidR="00191CDD">
        <w:rPr>
          <w:rtl/>
        </w:rPr>
        <w:t>4،ج:6</w:t>
      </w:r>
      <w:r w:rsidR="00140CA9">
        <w:rPr>
          <w:rtl/>
        </w:rPr>
        <w:t>8</w:t>
      </w:r>
      <w:r w:rsidR="00191CDD">
        <w:rPr>
          <w:rtl/>
        </w:rPr>
        <w:t>/64.</w:t>
      </w:r>
    </w:p>
    <w:p w:rsidR="00D7268C" w:rsidRDefault="00D7268C" w:rsidP="000F2A07">
      <w:pPr>
        <w:pStyle w:val="libNormal"/>
        <w:rPr>
          <w:rtl/>
        </w:rPr>
      </w:pPr>
      <w:r>
        <w:rPr>
          <w:rtl/>
        </w:rPr>
        <w:br w:type="page"/>
      </w:r>
    </w:p>
    <w:p w:rsidR="00140CA9" w:rsidRDefault="00191CDD" w:rsidP="00BC78D2">
      <w:pPr>
        <w:pStyle w:val="libNormal0"/>
      </w:pPr>
      <w:r>
        <w:rPr>
          <w:rFonts w:hint="eastAsia"/>
          <w:rtl/>
        </w:rPr>
        <w:t>عل</w:t>
      </w:r>
      <w:r>
        <w:rPr>
          <w:rFonts w:hint="cs"/>
          <w:rtl/>
        </w:rPr>
        <w:t>ی</w:t>
      </w:r>
      <w:r>
        <w:rPr>
          <w:rtl/>
        </w:rPr>
        <w:t xml:space="preserve"> سؤاله،و وقف الأخفش عل</w:t>
      </w:r>
      <w:r>
        <w:rPr>
          <w:rFonts w:hint="cs"/>
          <w:rtl/>
        </w:rPr>
        <w:t>ی</w:t>
      </w:r>
      <w:r>
        <w:rPr>
          <w:rtl/>
        </w:rPr>
        <w:t xml:space="preserve"> الصوره فاغتمّ بها و انتهت به الحال ال</w:t>
      </w:r>
      <w:r>
        <w:rPr>
          <w:rFonts w:hint="cs"/>
          <w:rtl/>
        </w:rPr>
        <w:t>ی</w:t>
      </w:r>
      <w:r>
        <w:rPr>
          <w:rtl/>
        </w:rPr>
        <w:t xml:space="preserve"> أن أکل الشلجم النّ</w:t>
      </w:r>
      <w:r>
        <w:rPr>
          <w:rFonts w:hint="cs"/>
          <w:rtl/>
        </w:rPr>
        <w:t>ی</w:t>
      </w:r>
      <w:r>
        <w:rPr>
          <w:rtl/>
        </w:rPr>
        <w:t xml:space="preserve"> فقبض عل</w:t>
      </w:r>
      <w:r>
        <w:rPr>
          <w:rFonts w:hint="cs"/>
          <w:rtl/>
        </w:rPr>
        <w:t>ی</w:t>
      </w:r>
      <w:r>
        <w:rPr>
          <w:rtl/>
        </w:rPr>
        <w:t xml:space="preserve"> فؤاده فمات فجأه و هذا جزاء من طلب رزقه من غ</w:t>
      </w:r>
      <w:r>
        <w:rPr>
          <w:rFonts w:hint="cs"/>
          <w:rtl/>
        </w:rPr>
        <w:t>ی</w:t>
      </w:r>
      <w:r>
        <w:rPr>
          <w:rFonts w:hint="eastAsia"/>
          <w:rtl/>
        </w:rPr>
        <w:t>ر</w:t>
      </w:r>
      <w:r>
        <w:rPr>
          <w:rtl/>
        </w:rPr>
        <w:t xml:space="preserve"> اللّه تعال</w:t>
      </w:r>
      <w:r>
        <w:rPr>
          <w:rFonts w:hint="cs"/>
          <w:rtl/>
        </w:rPr>
        <w:t>ی</w:t>
      </w:r>
      <w:r>
        <w:rPr>
          <w:rtl/>
        </w:rPr>
        <w:t xml:space="preserve"> و لا حول و لا قوّه إلاّ باللّه. </w:t>
      </w:r>
    </w:p>
    <w:p w:rsidR="00BC78D2" w:rsidRDefault="00191CDD" w:rsidP="00BC78D2">
      <w:pPr>
        <w:pStyle w:val="libCenterBold1"/>
        <w:rPr>
          <w:rtl/>
        </w:rPr>
      </w:pPr>
      <w:r>
        <w:rPr>
          <w:rFonts w:hint="eastAsia"/>
          <w:rtl/>
        </w:rPr>
        <w:t>دعاء</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p>
    <w:p w:rsidR="00140CA9" w:rsidRDefault="00191CDD" w:rsidP="00BC78D2">
      <w:pPr>
        <w:pStyle w:val="libNormal"/>
        <w:rPr>
          <w:rtl/>
        </w:rPr>
      </w:pPr>
      <w:r>
        <w:rPr>
          <w:rFonts w:hint="eastAsia"/>
          <w:rtl/>
        </w:rPr>
        <w:t>قال</w:t>
      </w:r>
      <w:r>
        <w:rPr>
          <w:rtl/>
        </w:rPr>
        <w:t xml:space="preserve"> مولانا و إمامنا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ف</w:t>
      </w:r>
      <w:r>
        <w:rPr>
          <w:rFonts w:hint="cs"/>
          <w:rtl/>
        </w:rPr>
        <w:t>ی</w:t>
      </w:r>
      <w:r>
        <w:rPr>
          <w:rtl/>
        </w:rPr>
        <w:t xml:space="preserve"> دعاء الصح</w:t>
      </w:r>
      <w:r>
        <w:rPr>
          <w:rFonts w:hint="cs"/>
          <w:rtl/>
        </w:rPr>
        <w:t>ی</w:t>
      </w:r>
      <w:r>
        <w:rPr>
          <w:rFonts w:hint="eastAsia"/>
          <w:rtl/>
        </w:rPr>
        <w:t>فه</w:t>
      </w:r>
      <w:r>
        <w:rPr>
          <w:rtl/>
        </w:rPr>
        <w:t xml:space="preserve"> المکرّمه: اللّهم صلّ عل</w:t>
      </w:r>
      <w:r>
        <w:rPr>
          <w:rFonts w:hint="cs"/>
          <w:rtl/>
        </w:rPr>
        <w:t>ی</w:t>
      </w:r>
      <w:r>
        <w:rPr>
          <w:rtl/>
        </w:rPr>
        <w:t xml:space="preserve"> محمّد و آل محمّد و اجعلن</w:t>
      </w:r>
      <w:r>
        <w:rPr>
          <w:rFonts w:hint="cs"/>
          <w:rtl/>
        </w:rPr>
        <w:t>ی</w:t>
      </w:r>
      <w:r>
        <w:rPr>
          <w:rtl/>
        </w:rPr>
        <w:t xml:space="preserve"> أصول بک عند الضروره،و أسألک عند الحاجه، و أتضرّع إل</w:t>
      </w:r>
      <w:r>
        <w:rPr>
          <w:rFonts w:hint="cs"/>
          <w:rtl/>
        </w:rPr>
        <w:t>ی</w:t>
      </w:r>
      <w:r>
        <w:rPr>
          <w:rFonts w:hint="eastAsia"/>
          <w:rtl/>
        </w:rPr>
        <w:t>ک</w:t>
      </w:r>
      <w:r>
        <w:rPr>
          <w:rtl/>
        </w:rPr>
        <w:t xml:space="preserve"> عند المسکنه،و لا تفتنّ</w:t>
      </w:r>
      <w:r>
        <w:rPr>
          <w:rFonts w:hint="cs"/>
          <w:rtl/>
        </w:rPr>
        <w:t>ی</w:t>
      </w:r>
      <w:r>
        <w:rPr>
          <w:rtl/>
        </w:rPr>
        <w:t xml:space="preserve"> بالاستعانه بغ</w:t>
      </w:r>
      <w:r>
        <w:rPr>
          <w:rFonts w:hint="cs"/>
          <w:rtl/>
        </w:rPr>
        <w:t>ی</w:t>
      </w:r>
      <w:r>
        <w:rPr>
          <w:rFonts w:hint="eastAsia"/>
          <w:rtl/>
        </w:rPr>
        <w:t>رک</w:t>
      </w:r>
      <w:r>
        <w:rPr>
          <w:rtl/>
        </w:rPr>
        <w:t xml:space="preserve"> إذا اضطررت،و لا بالخضوع لسؤال غ</w:t>
      </w:r>
      <w:r>
        <w:rPr>
          <w:rFonts w:hint="cs"/>
          <w:rtl/>
        </w:rPr>
        <w:t>ی</w:t>
      </w:r>
      <w:r>
        <w:rPr>
          <w:rFonts w:hint="eastAsia"/>
          <w:rtl/>
        </w:rPr>
        <w:t>رک</w:t>
      </w:r>
      <w:r>
        <w:rPr>
          <w:rtl/>
        </w:rPr>
        <w:t xml:space="preserve"> إذا افتقر</w:t>
      </w:r>
      <w:r>
        <w:rPr>
          <w:rFonts w:hint="eastAsia"/>
          <w:rtl/>
        </w:rPr>
        <w:t>ت،و</w:t>
      </w:r>
      <w:r>
        <w:rPr>
          <w:rtl/>
        </w:rPr>
        <w:t xml:space="preserve"> لا بالتضرّع ال</w:t>
      </w:r>
      <w:r>
        <w:rPr>
          <w:rFonts w:hint="cs"/>
          <w:rtl/>
        </w:rPr>
        <w:t>ی</w:t>
      </w:r>
      <w:r>
        <w:rPr>
          <w:rtl/>
        </w:rPr>
        <w:t xml:space="preserve"> من دونک إذا رهبت فاستحقّ بذلک خذلانک و منعک و إعراضک </w:t>
      </w:r>
      <w:r>
        <w:rPr>
          <w:rFonts w:hint="cs"/>
          <w:rtl/>
        </w:rPr>
        <w:t>ی</w:t>
      </w:r>
      <w:r>
        <w:rPr>
          <w:rFonts w:hint="eastAsia"/>
          <w:rtl/>
        </w:rPr>
        <w:t>ا</w:t>
      </w:r>
      <w:r>
        <w:rPr>
          <w:rtl/>
        </w:rPr>
        <w:t xml:space="preserve"> أرحم الراحم</w:t>
      </w:r>
      <w:r>
        <w:rPr>
          <w:rFonts w:hint="cs"/>
          <w:rtl/>
        </w:rPr>
        <w:t>ی</w:t>
      </w:r>
      <w:r>
        <w:rPr>
          <w:rFonts w:hint="eastAsia"/>
          <w:rtl/>
        </w:rPr>
        <w:t>ن</w:t>
      </w:r>
      <w:r>
        <w:rPr>
          <w:rtl/>
        </w:rPr>
        <w:t xml:space="preserve">. </w:t>
      </w:r>
      <w:r>
        <w:rPr>
          <w:rFonts w:hint="eastAsia"/>
          <w:rtl/>
        </w:rPr>
        <w:t>و</w:t>
      </w:r>
      <w:r>
        <w:rPr>
          <w:rtl/>
        </w:rPr>
        <w:t xml:space="preserve"> قال </w:t>
      </w:r>
      <w:r w:rsidR="00F2741C" w:rsidRPr="00F2741C">
        <w:rPr>
          <w:rStyle w:val="libAlaemChar"/>
          <w:rtl/>
        </w:rPr>
        <w:t>عليه‌السلام</w:t>
      </w:r>
      <w:r>
        <w:rPr>
          <w:rtl/>
        </w:rPr>
        <w:t xml:space="preserve"> ف</w:t>
      </w:r>
      <w:r>
        <w:rPr>
          <w:rFonts w:hint="cs"/>
          <w:rtl/>
        </w:rPr>
        <w:t>ی</w:t>
      </w:r>
      <w:r>
        <w:rPr>
          <w:rtl/>
        </w:rPr>
        <w:t xml:space="preserve"> دعاء آخر: فکم قد رأ</w:t>
      </w:r>
      <w:r>
        <w:rPr>
          <w:rFonts w:hint="cs"/>
          <w:rtl/>
        </w:rPr>
        <w:t>ی</w:t>
      </w:r>
      <w:r>
        <w:rPr>
          <w:rFonts w:hint="eastAsia"/>
          <w:rtl/>
        </w:rPr>
        <w:t>ت</w:t>
      </w:r>
      <w:r>
        <w:rPr>
          <w:rtl/>
        </w:rPr>
        <w:t xml:space="preserve"> </w:t>
      </w:r>
      <w:r>
        <w:rPr>
          <w:rFonts w:hint="cs"/>
          <w:rtl/>
        </w:rPr>
        <w:t>ی</w:t>
      </w:r>
      <w:r>
        <w:rPr>
          <w:rFonts w:hint="eastAsia"/>
          <w:rtl/>
        </w:rPr>
        <w:t>ا</w:t>
      </w:r>
      <w:r>
        <w:rPr>
          <w:rtl/>
        </w:rPr>
        <w:t xml:space="preserve"> اله</w:t>
      </w:r>
      <w:r>
        <w:rPr>
          <w:rFonts w:hint="cs"/>
          <w:rtl/>
        </w:rPr>
        <w:t>ی</w:t>
      </w:r>
      <w:r>
        <w:rPr>
          <w:rtl/>
        </w:rPr>
        <w:t xml:space="preserve"> من أناس طلبوا العزّ بغ</w:t>
      </w:r>
      <w:r>
        <w:rPr>
          <w:rFonts w:hint="cs"/>
          <w:rtl/>
        </w:rPr>
        <w:t>ی</w:t>
      </w:r>
      <w:r>
        <w:rPr>
          <w:rFonts w:hint="eastAsia"/>
          <w:rtl/>
        </w:rPr>
        <w:t>رک</w:t>
      </w:r>
      <w:r>
        <w:rPr>
          <w:rtl/>
        </w:rPr>
        <w:t xml:space="preserve"> فضلّوا،و راموا الثروه من سواک فافتقروا،و حاولوا الارتفاع بغ</w:t>
      </w:r>
      <w:r>
        <w:rPr>
          <w:rFonts w:hint="cs"/>
          <w:rtl/>
        </w:rPr>
        <w:t>ی</w:t>
      </w:r>
      <w:r>
        <w:rPr>
          <w:rFonts w:hint="eastAsia"/>
          <w:rtl/>
        </w:rPr>
        <w:t>رک</w:t>
      </w:r>
      <w:r>
        <w:rPr>
          <w:rtl/>
        </w:rPr>
        <w:t xml:space="preserve"> فاتّضعوا. و لقد أجاد أبو الفتح البست</w:t>
      </w:r>
      <w:r>
        <w:rPr>
          <w:rFonts w:hint="cs"/>
          <w:rtl/>
        </w:rPr>
        <w:t>ی</w:t>
      </w:r>
      <w:r>
        <w:rPr>
          <w:rtl/>
        </w:rPr>
        <w:t xml:space="preserve"> ف</w:t>
      </w:r>
      <w:r>
        <w:rPr>
          <w:rFonts w:hint="cs"/>
          <w:rtl/>
        </w:rPr>
        <w:t>ی</w:t>
      </w:r>
      <w:r>
        <w:rPr>
          <w:rtl/>
        </w:rPr>
        <w:t xml:space="preserve"> هذا المعن</w:t>
      </w:r>
      <w:r>
        <w:rPr>
          <w:rFonts w:hint="cs"/>
          <w:rtl/>
        </w:rPr>
        <w:t>ی</w:t>
      </w:r>
      <w:r>
        <w:rPr>
          <w:rtl/>
        </w:rPr>
        <w:t xml:space="preserve"> ف</w:t>
      </w:r>
      <w:r>
        <w:rPr>
          <w:rFonts w:hint="cs"/>
          <w:rtl/>
        </w:rPr>
        <w:t>ی</w:t>
      </w:r>
      <w:r>
        <w:rPr>
          <w:rtl/>
        </w:rPr>
        <w:t xml:space="preserve"> قص</w:t>
      </w:r>
      <w:r>
        <w:rPr>
          <w:rFonts w:hint="cs"/>
          <w:rtl/>
        </w:rPr>
        <w:t>ی</w:t>
      </w:r>
      <w:r>
        <w:rPr>
          <w:rFonts w:hint="eastAsia"/>
          <w:rtl/>
        </w:rPr>
        <w:t>دته</w:t>
      </w:r>
      <w:r>
        <w:rPr>
          <w:rtl/>
        </w:rPr>
        <w:t xml:space="preserve"> المعروفه: </w:t>
      </w:r>
    </w:p>
    <w:tbl>
      <w:tblPr>
        <w:tblStyle w:val="TableGrid"/>
        <w:bidiVisual/>
        <w:tblW w:w="4562" w:type="pct"/>
        <w:tblInd w:w="384" w:type="dxa"/>
        <w:tblLook w:val="01E0"/>
      </w:tblPr>
      <w:tblGrid>
        <w:gridCol w:w="3537"/>
        <w:gridCol w:w="272"/>
        <w:gridCol w:w="3501"/>
      </w:tblGrid>
      <w:tr w:rsidR="00BC78D2" w:rsidTr="00593C25">
        <w:trPr>
          <w:trHeight w:val="350"/>
        </w:trPr>
        <w:tc>
          <w:tcPr>
            <w:tcW w:w="3920" w:type="dxa"/>
            <w:shd w:val="clear" w:color="auto" w:fill="auto"/>
          </w:tcPr>
          <w:p w:rsidR="00BC78D2" w:rsidRDefault="00BC78D2" w:rsidP="00593C25">
            <w:pPr>
              <w:pStyle w:val="libPoem"/>
            </w:pPr>
            <w:r>
              <w:rPr>
                <w:rFonts w:hint="eastAsia"/>
                <w:rtl/>
              </w:rPr>
              <w:t>من</w:t>
            </w:r>
            <w:r>
              <w:rPr>
                <w:rtl/>
              </w:rPr>
              <w:t xml:space="preserve"> استعان بغ</w:t>
            </w:r>
            <w:r>
              <w:rPr>
                <w:rFonts w:hint="cs"/>
                <w:rtl/>
              </w:rPr>
              <w:t>ی</w:t>
            </w:r>
            <w:r>
              <w:rPr>
                <w:rFonts w:hint="eastAsia"/>
                <w:rtl/>
              </w:rPr>
              <w:t>ر</w:t>
            </w:r>
            <w:r>
              <w:rPr>
                <w:rtl/>
              </w:rPr>
              <w:t xml:space="preserve"> اللّه ف</w:t>
            </w:r>
            <w:r>
              <w:rPr>
                <w:rFonts w:hint="cs"/>
                <w:rtl/>
              </w:rPr>
              <w:t>ی</w:t>
            </w:r>
            <w:r>
              <w:rPr>
                <w:rtl/>
              </w:rPr>
              <w:t xml:space="preserve"> طلب</w:t>
            </w:r>
            <w:r w:rsidRPr="00725071">
              <w:rPr>
                <w:rStyle w:val="libPoemTiniChar0"/>
                <w:rtl/>
              </w:rPr>
              <w:br/>
              <w:t> </w:t>
            </w:r>
          </w:p>
        </w:tc>
        <w:tc>
          <w:tcPr>
            <w:tcW w:w="279" w:type="dxa"/>
            <w:shd w:val="clear" w:color="auto" w:fill="auto"/>
          </w:tcPr>
          <w:p w:rsidR="00BC78D2" w:rsidRDefault="00BC78D2" w:rsidP="00593C25">
            <w:pPr>
              <w:pStyle w:val="libPoem"/>
              <w:rPr>
                <w:rtl/>
              </w:rPr>
            </w:pPr>
          </w:p>
        </w:tc>
        <w:tc>
          <w:tcPr>
            <w:tcW w:w="3881" w:type="dxa"/>
            <w:shd w:val="clear" w:color="auto" w:fill="auto"/>
          </w:tcPr>
          <w:p w:rsidR="00BC78D2" w:rsidRDefault="00BC78D2" w:rsidP="00593C25">
            <w:pPr>
              <w:pStyle w:val="libPoem"/>
            </w:pPr>
            <w:r>
              <w:rPr>
                <w:rFonts w:hint="eastAsia"/>
                <w:rtl/>
              </w:rPr>
              <w:t>فانّ</w:t>
            </w:r>
            <w:r>
              <w:rPr>
                <w:rtl/>
              </w:rPr>
              <w:t xml:space="preserve"> ناصره عجز و خذلان</w:t>
            </w:r>
            <w:r w:rsidRPr="00725071">
              <w:rPr>
                <w:rStyle w:val="libPoemTiniChar0"/>
                <w:rtl/>
              </w:rPr>
              <w:br/>
              <w:t> </w:t>
            </w:r>
          </w:p>
        </w:tc>
      </w:tr>
      <w:tr w:rsidR="00BC78D2" w:rsidTr="00593C25">
        <w:trPr>
          <w:trHeight w:val="350"/>
        </w:trPr>
        <w:tc>
          <w:tcPr>
            <w:tcW w:w="3920" w:type="dxa"/>
          </w:tcPr>
          <w:p w:rsidR="00BC78D2" w:rsidRDefault="00BC78D2" w:rsidP="00593C25">
            <w:pPr>
              <w:pStyle w:val="libPoem"/>
            </w:pPr>
            <w:r>
              <w:rPr>
                <w:rFonts w:hint="eastAsia"/>
                <w:rtl/>
              </w:rPr>
              <w:t>و</w:t>
            </w:r>
            <w:r>
              <w:rPr>
                <w:rtl/>
              </w:rPr>
              <w:t xml:space="preserve"> اشدد </w:t>
            </w:r>
            <w:r>
              <w:rPr>
                <w:rFonts w:hint="cs"/>
                <w:rtl/>
              </w:rPr>
              <w:t>ی</w:t>
            </w:r>
            <w:r>
              <w:rPr>
                <w:rFonts w:hint="eastAsia"/>
                <w:rtl/>
              </w:rPr>
              <w:t>د</w:t>
            </w:r>
            <w:r>
              <w:rPr>
                <w:rFonts w:hint="cs"/>
                <w:rtl/>
              </w:rPr>
              <w:t>ی</w:t>
            </w:r>
            <w:r>
              <w:rPr>
                <w:rFonts w:hint="eastAsia"/>
                <w:rtl/>
              </w:rPr>
              <w:t>ک</w:t>
            </w:r>
            <w:r>
              <w:rPr>
                <w:rtl/>
              </w:rPr>
              <w:t xml:space="preserve"> بحبل اللّه معتصما</w:t>
            </w:r>
            <w:r w:rsidRPr="00725071">
              <w:rPr>
                <w:rStyle w:val="libPoemTiniChar0"/>
                <w:rtl/>
              </w:rPr>
              <w:br/>
              <w:t> </w:t>
            </w:r>
          </w:p>
        </w:tc>
        <w:tc>
          <w:tcPr>
            <w:tcW w:w="279" w:type="dxa"/>
          </w:tcPr>
          <w:p w:rsidR="00BC78D2" w:rsidRDefault="00BC78D2" w:rsidP="00593C25">
            <w:pPr>
              <w:pStyle w:val="libPoem"/>
              <w:rPr>
                <w:rtl/>
              </w:rPr>
            </w:pPr>
          </w:p>
        </w:tc>
        <w:tc>
          <w:tcPr>
            <w:tcW w:w="3881" w:type="dxa"/>
          </w:tcPr>
          <w:p w:rsidR="00BC78D2" w:rsidRDefault="00BC78D2" w:rsidP="00593C25">
            <w:pPr>
              <w:pStyle w:val="libPoem"/>
            </w:pPr>
            <w:r>
              <w:rPr>
                <w:rFonts w:hint="eastAsia"/>
                <w:rtl/>
              </w:rPr>
              <w:t>فانّه</w:t>
            </w:r>
            <w:r>
              <w:rPr>
                <w:rtl/>
              </w:rPr>
              <w:t xml:space="preserve"> الرکن إن خانتک أرکان</w:t>
            </w:r>
            <w:r w:rsidRPr="00725071">
              <w:rPr>
                <w:rStyle w:val="libPoemTiniChar0"/>
                <w:rtl/>
              </w:rPr>
              <w:br/>
              <w:t> </w:t>
            </w:r>
          </w:p>
        </w:tc>
      </w:tr>
    </w:tbl>
    <w:p w:rsidR="00140CA9" w:rsidRDefault="00191CDD" w:rsidP="00BC78D2">
      <w:pPr>
        <w:pStyle w:val="libNormal"/>
      </w:pPr>
      <w:r w:rsidRPr="00BC78D2">
        <w:rPr>
          <w:rStyle w:val="libBold1Char"/>
          <w:rFonts w:hint="eastAsia"/>
          <w:rtl/>
        </w:rPr>
        <w:t>خفف</w:t>
      </w:r>
      <w:r>
        <w:rPr>
          <w:rtl/>
        </w:rPr>
        <w:t>: ف</w:t>
      </w:r>
      <w:r>
        <w:rPr>
          <w:rFonts w:hint="cs"/>
          <w:rtl/>
        </w:rPr>
        <w:t>ی</w:t>
      </w:r>
      <w:r>
        <w:rPr>
          <w:rtl/>
        </w:rPr>
        <w:t xml:space="preserve"> انّه دخلت ح</w:t>
      </w:r>
      <w:r>
        <w:rPr>
          <w:rFonts w:hint="cs"/>
          <w:rtl/>
        </w:rPr>
        <w:t>یّ</w:t>
      </w:r>
      <w:r>
        <w:rPr>
          <w:rFonts w:hint="eastAsia"/>
          <w:rtl/>
        </w:rPr>
        <w:t>ه</w:t>
      </w:r>
      <w:r>
        <w:rPr>
          <w:rtl/>
        </w:rPr>
        <w:t xml:space="preserve"> ف</w:t>
      </w:r>
      <w:r>
        <w:rPr>
          <w:rFonts w:hint="cs"/>
          <w:rtl/>
        </w:rPr>
        <w:t>ی</w:t>
      </w:r>
      <w:r>
        <w:rPr>
          <w:rtl/>
        </w:rPr>
        <w:t xml:space="preserve"> خفّ رسول اللّه </w:t>
      </w:r>
      <w:r w:rsidR="00F2741C" w:rsidRPr="00F2741C">
        <w:rPr>
          <w:rStyle w:val="libAlaemChar"/>
          <w:rtl/>
        </w:rPr>
        <w:t>صلى‌الله‌عليه‌وآله‌وسلم</w:t>
      </w:r>
      <w:r>
        <w:rPr>
          <w:rtl/>
        </w:rPr>
        <w:t xml:space="preserve"> ح</w:t>
      </w:r>
      <w:r>
        <w:rPr>
          <w:rFonts w:hint="cs"/>
          <w:rtl/>
        </w:rPr>
        <w:t>ی</w:t>
      </w:r>
      <w:r>
        <w:rPr>
          <w:rFonts w:hint="eastAsia"/>
          <w:rtl/>
        </w:rPr>
        <w:t>ن</w:t>
      </w:r>
      <w:r>
        <w:rPr>
          <w:rtl/>
        </w:rPr>
        <w:t xml:space="preserve"> خلعها للمسح فسلبه عقاب و حلّق ف</w:t>
      </w:r>
      <w:r>
        <w:rPr>
          <w:rFonts w:hint="cs"/>
          <w:rtl/>
        </w:rPr>
        <w:t>ی</w:t>
      </w:r>
      <w:r>
        <w:rPr>
          <w:rtl/>
        </w:rPr>
        <w:t xml:space="preserve"> الهواء ثمّ أرسله فوقعت الح</w:t>
      </w:r>
      <w:r>
        <w:rPr>
          <w:rFonts w:hint="cs"/>
          <w:rtl/>
        </w:rPr>
        <w:t>یّ</w:t>
      </w:r>
      <w:r>
        <w:rPr>
          <w:rFonts w:hint="eastAsia"/>
          <w:rtl/>
        </w:rPr>
        <w:t>ه</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و</w:t>
      </w:r>
      <w:r>
        <w:rPr>
          <w:rtl/>
        </w:rPr>
        <w:t xml:space="preserve"> رو</w:t>
      </w:r>
      <w:r>
        <w:rPr>
          <w:rFonts w:hint="cs"/>
          <w:rtl/>
        </w:rPr>
        <w:t>ی</w:t>
      </w:r>
      <w:r>
        <w:rPr>
          <w:rtl/>
        </w:rPr>
        <w:t xml:space="preserve"> مثله ف</w:t>
      </w:r>
      <w:r>
        <w:rPr>
          <w:rFonts w:hint="cs"/>
          <w:rtl/>
        </w:rPr>
        <w:t>ی</w:t>
      </w:r>
      <w:r>
        <w:rPr>
          <w:rtl/>
        </w:rPr>
        <w:t xml:space="preserve"> حقّ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قد </w:t>
      </w:r>
      <w:r w:rsidRPr="00BC78D2">
        <w:rPr>
          <w:rtl/>
        </w:rPr>
        <w:t>تقدّم ف</w:t>
      </w:r>
      <w:r w:rsidRPr="00BC78D2">
        <w:rPr>
          <w:rFonts w:hint="cs"/>
          <w:rtl/>
        </w:rPr>
        <w:t>ی</w:t>
      </w:r>
      <w:r w:rsidR="00090BC1" w:rsidRPr="00BC78D2">
        <w:rPr>
          <w:rFonts w:hint="eastAsia"/>
          <w:rtl/>
        </w:rPr>
        <w:t>(</w:t>
      </w:r>
      <w:r w:rsidRPr="00BC78D2">
        <w:rPr>
          <w:rFonts w:hint="eastAsia"/>
          <w:rtl/>
        </w:rPr>
        <w:t>حمر</w:t>
      </w:r>
      <w:r w:rsidR="00090BC1" w:rsidRPr="00BC78D2">
        <w:rPr>
          <w:rFonts w:hint="eastAsia"/>
          <w:rtl/>
        </w:rPr>
        <w:t>)</w:t>
      </w:r>
      <w:r w:rsidRPr="00BC78D2">
        <w:rPr>
          <w:rFonts w:hint="eastAsia"/>
          <w:rtl/>
        </w:rPr>
        <w:t>عند</w:t>
      </w:r>
      <w:r>
        <w:rPr>
          <w:rtl/>
        </w:rPr>
        <w:t xml:space="preserve"> ذکر 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290</w:t>
      </w:r>
      <w:r w:rsidR="00191CDD">
        <w:rPr>
          <w:rtl/>
        </w:rPr>
        <w:t>/</w:t>
      </w:r>
      <w:r w:rsidR="00140CA9">
        <w:rPr>
          <w:rtl/>
        </w:rPr>
        <w:t>23</w:t>
      </w:r>
      <w:r w:rsidR="00191CDD">
        <w:rPr>
          <w:rtl/>
        </w:rPr>
        <w:t xml:space="preserve">/6 و </w:t>
      </w:r>
      <w:r w:rsidR="00140CA9">
        <w:rPr>
          <w:rtl/>
        </w:rPr>
        <w:t>293</w:t>
      </w:r>
      <w:r w:rsidR="00191CDD">
        <w:rPr>
          <w:rtl/>
        </w:rPr>
        <w:t>،ج:</w:t>
      </w:r>
      <w:r w:rsidR="00140CA9">
        <w:rPr>
          <w:rtl/>
        </w:rPr>
        <w:t>391</w:t>
      </w:r>
      <w:r w:rsidR="00191CDD">
        <w:rPr>
          <w:rtl/>
        </w:rPr>
        <w:t>/</w:t>
      </w:r>
      <w:r w:rsidR="00140CA9">
        <w:rPr>
          <w:rtl/>
        </w:rPr>
        <w:t>17</w:t>
      </w:r>
      <w:r w:rsidR="00191CDD">
        <w:rPr>
          <w:rtl/>
        </w:rPr>
        <w:t xml:space="preserve"> و 4</w:t>
      </w:r>
      <w:r w:rsidR="00140CA9">
        <w:rPr>
          <w:rtl/>
        </w:rPr>
        <w:t>0</w:t>
      </w:r>
      <w:r w:rsidR="00191CDD">
        <w:rPr>
          <w:rtl/>
        </w:rPr>
        <w:t>5.</w:t>
      </w:r>
    </w:p>
    <w:p w:rsidR="00D7268C" w:rsidRDefault="00D7268C" w:rsidP="000F2A07">
      <w:pPr>
        <w:pStyle w:val="libNormal"/>
        <w:rPr>
          <w:rtl/>
        </w:rPr>
      </w:pPr>
      <w:r>
        <w:rPr>
          <w:rtl/>
        </w:rPr>
        <w:br w:type="page"/>
      </w:r>
    </w:p>
    <w:p w:rsidR="00140CA9" w:rsidRDefault="00191CDD" w:rsidP="00E636E5">
      <w:pPr>
        <w:pStyle w:val="libCenterBold1"/>
      </w:pPr>
      <w:r>
        <w:rPr>
          <w:rFonts w:hint="eastAsia"/>
          <w:rtl/>
        </w:rPr>
        <w:t>المسح</w:t>
      </w:r>
      <w:r>
        <w:rPr>
          <w:rtl/>
        </w:rPr>
        <w:t xml:space="preserve"> عل</w:t>
      </w:r>
      <w:r>
        <w:rPr>
          <w:rFonts w:hint="cs"/>
          <w:rtl/>
        </w:rPr>
        <w:t>ی</w:t>
      </w:r>
      <w:r>
        <w:rPr>
          <w:rtl/>
        </w:rPr>
        <w:t xml:space="preserve"> الخفّ </w:t>
      </w:r>
    </w:p>
    <w:p w:rsidR="00140CA9" w:rsidRDefault="00191CDD" w:rsidP="00191CDD">
      <w:pPr>
        <w:pStyle w:val="libNormal"/>
      </w:pPr>
      <w:r>
        <w:rPr>
          <w:rFonts w:hint="eastAsia"/>
          <w:rtl/>
        </w:rPr>
        <w:t>قال</w:t>
      </w:r>
      <w:r>
        <w:rPr>
          <w:rtl/>
        </w:rPr>
        <w:t xml:space="preserve"> ف</w:t>
      </w:r>
      <w:r>
        <w:rPr>
          <w:rFonts w:hint="cs"/>
          <w:rtl/>
        </w:rPr>
        <w:t>ی</w:t>
      </w:r>
      <w:r>
        <w:rPr>
          <w:rtl/>
        </w:rPr>
        <w:t xml:space="preserve"> مجمع البحر</w:t>
      </w:r>
      <w:r>
        <w:rPr>
          <w:rFonts w:hint="cs"/>
          <w:rtl/>
        </w:rPr>
        <w:t>ی</w:t>
      </w:r>
      <w:r>
        <w:rPr>
          <w:rFonts w:hint="eastAsia"/>
          <w:rtl/>
        </w:rPr>
        <w:t>ن</w:t>
      </w:r>
      <w:r>
        <w:rPr>
          <w:rtl/>
        </w:rPr>
        <w:t xml:space="preserve">: الخفّ بالضمّ للإبل،و منه </w:t>
      </w:r>
      <w:r>
        <w:rPr>
          <w:rFonts w:hint="eastAsia"/>
          <w:rtl/>
        </w:rPr>
        <w:t>قوله</w:t>
      </w:r>
      <w:r>
        <w:rPr>
          <w:rtl/>
        </w:rPr>
        <w:t xml:space="preserve"> </w:t>
      </w:r>
      <w:r w:rsidR="00F2741C" w:rsidRPr="00F2741C">
        <w:rPr>
          <w:rStyle w:val="libAlaemChar"/>
          <w:rtl/>
        </w:rPr>
        <w:t>عليه‌السلام</w:t>
      </w:r>
      <w:r>
        <w:rPr>
          <w:rtl/>
        </w:rPr>
        <w:t xml:space="preserve">: لم ترفع راحلتک خفّا إلاّ کتب لک کذا، و جمعه أخفاف کقفل و أقفال، </w:t>
      </w:r>
      <w:r>
        <w:rPr>
          <w:rFonts w:hint="eastAsia"/>
          <w:rtl/>
        </w:rPr>
        <w:t>و</w:t>
      </w:r>
      <w:r>
        <w:rPr>
          <w:rtl/>
        </w:rPr>
        <w:t xml:space="preserve"> قوله </w:t>
      </w:r>
      <w:r w:rsidR="00F2741C" w:rsidRPr="00F2741C">
        <w:rPr>
          <w:rStyle w:val="libAlaemChar"/>
          <w:rtl/>
        </w:rPr>
        <w:t>عليه‌السلام</w:t>
      </w:r>
      <w:r>
        <w:rPr>
          <w:rtl/>
        </w:rPr>
        <w:t>: صدقه الخفّ تدفع ال</w:t>
      </w:r>
      <w:r>
        <w:rPr>
          <w:rFonts w:hint="cs"/>
          <w:rtl/>
        </w:rPr>
        <w:t>ی</w:t>
      </w:r>
      <w:r>
        <w:rPr>
          <w:rtl/>
        </w:rPr>
        <w:t xml:space="preserve"> المتجمّل</w:t>
      </w:r>
      <w:r>
        <w:rPr>
          <w:rFonts w:hint="cs"/>
          <w:rtl/>
        </w:rPr>
        <w:t>ی</w:t>
      </w:r>
      <w:r>
        <w:rPr>
          <w:rFonts w:hint="eastAsia"/>
          <w:rtl/>
        </w:rPr>
        <w:t>ن،</w:t>
      </w:r>
      <w:r>
        <w:rPr>
          <w:rtl/>
        </w:rPr>
        <w:t xml:space="preserve"> </w:t>
      </w:r>
      <w:r>
        <w:rPr>
          <w:rFonts w:hint="cs"/>
          <w:rtl/>
        </w:rPr>
        <w:t>ی</w:t>
      </w:r>
      <w:r>
        <w:rPr>
          <w:rFonts w:hint="eastAsia"/>
          <w:rtl/>
        </w:rPr>
        <w:t>ر</w:t>
      </w:r>
      <w:r>
        <w:rPr>
          <w:rFonts w:hint="cs"/>
          <w:rtl/>
        </w:rPr>
        <w:t>ی</w:t>
      </w:r>
      <w:r>
        <w:rPr>
          <w:rFonts w:hint="eastAsia"/>
          <w:rtl/>
        </w:rPr>
        <w:t>د</w:t>
      </w:r>
      <w:r>
        <w:rPr>
          <w:rtl/>
        </w:rPr>
        <w:t xml:space="preserve"> بالخفّ الإبل کما ف</w:t>
      </w:r>
      <w:r>
        <w:rPr>
          <w:rFonts w:hint="cs"/>
          <w:rtl/>
        </w:rPr>
        <w:t>ی</w:t>
      </w:r>
      <w:r>
        <w:rPr>
          <w:rtl/>
        </w:rPr>
        <w:t xml:space="preserve"> قوله:لا سبق إلاّ ف</w:t>
      </w:r>
      <w:r>
        <w:rPr>
          <w:rFonts w:hint="cs"/>
          <w:rtl/>
        </w:rPr>
        <w:t>ی</w:t>
      </w:r>
      <w:r>
        <w:rPr>
          <w:rtl/>
        </w:rPr>
        <w:t xml:space="preserve"> خفّ أو نصل أو حافر،ال</w:t>
      </w:r>
      <w:r>
        <w:rPr>
          <w:rFonts w:hint="cs"/>
          <w:rtl/>
        </w:rPr>
        <w:t>ی</w:t>
      </w:r>
      <w:r>
        <w:rPr>
          <w:rtl/>
        </w:rPr>
        <w:t xml:space="preserve"> أن قال:و الخفّ أ</w:t>
      </w:r>
      <w:r>
        <w:rPr>
          <w:rFonts w:hint="cs"/>
          <w:rtl/>
        </w:rPr>
        <w:t>ی</w:t>
      </w:r>
      <w:r>
        <w:rPr>
          <w:rFonts w:hint="eastAsia"/>
          <w:rtl/>
        </w:rPr>
        <w:t>ضا</w:t>
      </w:r>
      <w:r>
        <w:rPr>
          <w:rtl/>
        </w:rPr>
        <w:t xml:space="preserve"> ما </w:t>
      </w:r>
      <w:r>
        <w:rPr>
          <w:rFonts w:hint="cs"/>
          <w:rtl/>
        </w:rPr>
        <w:t>ی</w:t>
      </w:r>
      <w:r>
        <w:rPr>
          <w:rFonts w:hint="eastAsia"/>
          <w:rtl/>
        </w:rPr>
        <w:t>لبس</w:t>
      </w:r>
      <w:r>
        <w:rPr>
          <w:rtl/>
        </w:rPr>
        <w:t xml:space="preserve"> ف</w:t>
      </w:r>
      <w:r>
        <w:rPr>
          <w:rFonts w:hint="cs"/>
          <w:rtl/>
        </w:rPr>
        <w:t>ی</w:t>
      </w:r>
      <w:r>
        <w:rPr>
          <w:rtl/>
        </w:rPr>
        <w:t xml:space="preserve"> الرجل جمعه خفاف،و منه الحد</w:t>
      </w:r>
      <w:r>
        <w:rPr>
          <w:rFonts w:hint="cs"/>
          <w:rtl/>
        </w:rPr>
        <w:t>ی</w:t>
      </w:r>
      <w:r>
        <w:rPr>
          <w:rFonts w:hint="eastAsia"/>
          <w:rtl/>
        </w:rPr>
        <w:t>ث</w:t>
      </w:r>
      <w:r>
        <w:rPr>
          <w:rtl/>
        </w:rPr>
        <w:t>:سبق الکتاب الخفّ</w:t>
      </w:r>
      <w:r>
        <w:rPr>
          <w:rFonts w:hint="cs"/>
          <w:rtl/>
        </w:rPr>
        <w:t>ی</w:t>
      </w:r>
      <w:r>
        <w:rPr>
          <w:rFonts w:hint="eastAsia"/>
          <w:rtl/>
        </w:rPr>
        <w:t>ن،</w:t>
      </w:r>
      <w:r>
        <w:rPr>
          <w:rFonts w:hint="cs"/>
          <w:rtl/>
        </w:rPr>
        <w:t>ی</w:t>
      </w:r>
      <w:r>
        <w:rPr>
          <w:rFonts w:hint="eastAsia"/>
          <w:rtl/>
        </w:rPr>
        <w:t>ر</w:t>
      </w:r>
      <w:r>
        <w:rPr>
          <w:rFonts w:hint="cs"/>
          <w:rtl/>
        </w:rPr>
        <w:t>ی</w:t>
      </w:r>
      <w:r>
        <w:rPr>
          <w:rFonts w:hint="eastAsia"/>
          <w:rtl/>
        </w:rPr>
        <w:t>د</w:t>
      </w:r>
      <w:r>
        <w:rPr>
          <w:rtl/>
        </w:rPr>
        <w:t xml:space="preserve"> انّ الکتاب أمر بالمسح عل</w:t>
      </w:r>
      <w:r>
        <w:rPr>
          <w:rFonts w:hint="cs"/>
          <w:rtl/>
        </w:rPr>
        <w:t>ی</w:t>
      </w:r>
      <w:r>
        <w:rPr>
          <w:rtl/>
        </w:rPr>
        <w:t xml:space="preserve"> الرجل لا الخفّ، فالمسح عل</w:t>
      </w:r>
      <w:r>
        <w:rPr>
          <w:rFonts w:hint="cs"/>
          <w:rtl/>
        </w:rPr>
        <w:t>ی</w:t>
      </w:r>
      <w:r>
        <w:rPr>
          <w:rtl/>
        </w:rPr>
        <w:t xml:space="preserve"> الخفّ</w:t>
      </w:r>
      <w:r>
        <w:rPr>
          <w:rFonts w:hint="cs"/>
          <w:rtl/>
        </w:rPr>
        <w:t>ی</w:t>
      </w:r>
      <w:r>
        <w:rPr>
          <w:rFonts w:hint="eastAsia"/>
          <w:rtl/>
        </w:rPr>
        <w:t>ن</w:t>
      </w:r>
      <w:r>
        <w:rPr>
          <w:rtl/>
        </w:rPr>
        <w:t xml:space="preserve"> حادث بعده، </w:t>
      </w:r>
      <w:r>
        <w:rPr>
          <w:rFonts w:hint="eastAsia"/>
          <w:rtl/>
        </w:rPr>
        <w:t>و</w:t>
      </w:r>
      <w:r>
        <w:rPr>
          <w:rtl/>
        </w:rPr>
        <w:t xml:space="preserve"> ف</w:t>
      </w:r>
      <w:r>
        <w:rPr>
          <w:rFonts w:hint="cs"/>
          <w:rtl/>
        </w:rPr>
        <w:t>ی</w:t>
      </w:r>
      <w:r>
        <w:rPr>
          <w:rtl/>
        </w:rPr>
        <w:t xml:space="preserve"> الحد</w:t>
      </w:r>
      <w:r>
        <w:rPr>
          <w:rFonts w:hint="cs"/>
          <w:rtl/>
        </w:rPr>
        <w:t>ی</w:t>
      </w:r>
      <w:r>
        <w:rPr>
          <w:rFonts w:hint="eastAsia"/>
          <w:rtl/>
        </w:rPr>
        <w:t>ث</w:t>
      </w:r>
      <w:r>
        <w:rPr>
          <w:rtl/>
        </w:rPr>
        <w:t xml:space="preserve">: لم </w:t>
      </w:r>
      <w:r>
        <w:rPr>
          <w:rFonts w:hint="cs"/>
          <w:rtl/>
        </w:rPr>
        <w:t>ی</w:t>
      </w:r>
      <w:r>
        <w:rPr>
          <w:rFonts w:hint="eastAsia"/>
          <w:rtl/>
        </w:rPr>
        <w:t>عرف</w:t>
      </w:r>
      <w:r>
        <w:rPr>
          <w:rtl/>
        </w:rPr>
        <w:t xml:space="preserve"> للنب</w:t>
      </w:r>
      <w:r>
        <w:rPr>
          <w:rFonts w:hint="cs"/>
          <w:rtl/>
        </w:rPr>
        <w:t>یّ</w:t>
      </w:r>
      <w:r>
        <w:rPr>
          <w:rtl/>
        </w:rPr>
        <w:t xml:space="preserve"> </w:t>
      </w:r>
      <w:r w:rsidR="00F2741C" w:rsidRPr="00F2741C">
        <w:rPr>
          <w:rStyle w:val="libAlaemChar"/>
          <w:rtl/>
        </w:rPr>
        <w:t>صلى‌الله‌عليه‌وآله‌وسلم</w:t>
      </w:r>
      <w:r>
        <w:rPr>
          <w:rtl/>
        </w:rPr>
        <w:t xml:space="preserve"> خفّ إلاّ خفّ أهداه له النجاش</w:t>
      </w:r>
      <w:r>
        <w:rPr>
          <w:rFonts w:hint="cs"/>
          <w:rtl/>
        </w:rPr>
        <w:t>یّ</w:t>
      </w:r>
      <w:r>
        <w:rPr>
          <w:rFonts w:hint="eastAsia"/>
          <w:rtl/>
        </w:rPr>
        <w:t>؛</w:t>
      </w:r>
      <w:r>
        <w:rPr>
          <w:rtl/>
        </w:rPr>
        <w:t xml:space="preserve"> قال بعض الشارح</w:t>
      </w:r>
      <w:r>
        <w:rPr>
          <w:rFonts w:hint="cs"/>
          <w:rtl/>
        </w:rPr>
        <w:t>ی</w:t>
      </w:r>
      <w:r>
        <w:rPr>
          <w:rFonts w:hint="eastAsia"/>
          <w:rtl/>
        </w:rPr>
        <w:t>ن</w:t>
      </w:r>
      <w:r>
        <w:rPr>
          <w:rtl/>
        </w:rPr>
        <w:t>:ظهر عند</w:t>
      </w:r>
      <w:r>
        <w:rPr>
          <w:rFonts w:hint="cs"/>
          <w:rtl/>
        </w:rPr>
        <w:t>ی</w:t>
      </w:r>
      <w:r>
        <w:rPr>
          <w:rtl/>
        </w:rPr>
        <w:t xml:space="preserve"> من إطلاقات أهل الحرم</w:t>
      </w:r>
      <w:r>
        <w:rPr>
          <w:rFonts w:hint="cs"/>
          <w:rtl/>
        </w:rPr>
        <w:t>ی</w:t>
      </w:r>
      <w:r>
        <w:rPr>
          <w:rFonts w:hint="eastAsia"/>
          <w:rtl/>
        </w:rPr>
        <w:t>ن</w:t>
      </w:r>
      <w:r>
        <w:rPr>
          <w:rtl/>
        </w:rPr>
        <w:t xml:space="preserve"> و من تتبّع الأحاد</w:t>
      </w:r>
      <w:r>
        <w:rPr>
          <w:rFonts w:hint="cs"/>
          <w:rtl/>
        </w:rPr>
        <w:t>ی</w:t>
      </w:r>
      <w:r>
        <w:rPr>
          <w:rFonts w:hint="eastAsia"/>
          <w:rtl/>
        </w:rPr>
        <w:t>ث</w:t>
      </w:r>
      <w:r>
        <w:rPr>
          <w:rtl/>
        </w:rPr>
        <w:t xml:space="preserve"> إطلاق الخفّ عل</w:t>
      </w:r>
      <w:r>
        <w:rPr>
          <w:rFonts w:hint="cs"/>
          <w:rtl/>
        </w:rPr>
        <w:t>ی</w:t>
      </w:r>
      <w:r>
        <w:rPr>
          <w:rtl/>
        </w:rPr>
        <w:t xml:space="preserve"> ما </w:t>
      </w:r>
      <w:r>
        <w:rPr>
          <w:rFonts w:hint="cs"/>
          <w:rtl/>
        </w:rPr>
        <w:t>ی</w:t>
      </w:r>
      <w:r>
        <w:rPr>
          <w:rFonts w:hint="eastAsia"/>
          <w:rtl/>
        </w:rPr>
        <w:t>ستر</w:t>
      </w:r>
      <w:r>
        <w:rPr>
          <w:rtl/>
        </w:rPr>
        <w:t xml:space="preserve"> ظهر القدم</w:t>
      </w:r>
      <w:r>
        <w:rPr>
          <w:rFonts w:hint="cs"/>
          <w:rtl/>
        </w:rPr>
        <w:t>ی</w:t>
      </w:r>
      <w:r>
        <w:rPr>
          <w:rFonts w:hint="eastAsia"/>
          <w:rtl/>
        </w:rPr>
        <w:t>ن</w:t>
      </w:r>
      <w:r>
        <w:rPr>
          <w:rtl/>
        </w:rPr>
        <w:t xml:space="preserve"> سواء کان له ساق أو لم </w:t>
      </w:r>
      <w:r>
        <w:rPr>
          <w:rFonts w:hint="cs"/>
          <w:rtl/>
        </w:rPr>
        <w:t>ی</w:t>
      </w:r>
      <w:r>
        <w:rPr>
          <w:rFonts w:hint="eastAsia"/>
          <w:rtl/>
        </w:rPr>
        <w:t>کن،انته</w:t>
      </w:r>
      <w:r>
        <w:rPr>
          <w:rFonts w:hint="cs"/>
          <w:rtl/>
        </w:rPr>
        <w:t>ی</w:t>
      </w:r>
      <w:r>
        <w:rPr>
          <w:rtl/>
        </w:rPr>
        <w:t xml:space="preserve">. </w:t>
      </w: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معاشر الناس هؤلاء أهل ب</w:t>
      </w:r>
      <w:r>
        <w:rPr>
          <w:rFonts w:hint="cs"/>
          <w:rtl/>
        </w:rPr>
        <w:t>ی</w:t>
      </w:r>
      <w:r>
        <w:rPr>
          <w:rFonts w:hint="eastAsia"/>
          <w:rtl/>
        </w:rPr>
        <w:t>ت</w:t>
      </w:r>
      <w:r>
        <w:rPr>
          <w:rFonts w:hint="cs"/>
          <w:rtl/>
        </w:rPr>
        <w:t>ی</w:t>
      </w:r>
      <w:r>
        <w:rPr>
          <w:rtl/>
        </w:rPr>
        <w:t xml:space="preserve"> </w:t>
      </w:r>
      <w:r>
        <w:rPr>
          <w:rFonts w:hint="cs"/>
          <w:rtl/>
        </w:rPr>
        <w:t>ی</w:t>
      </w:r>
      <w:r>
        <w:rPr>
          <w:rFonts w:hint="eastAsia"/>
          <w:rtl/>
        </w:rPr>
        <w:t>ستخفّون</w:t>
      </w:r>
      <w:r>
        <w:rPr>
          <w:rtl/>
        </w:rPr>
        <w:t xml:space="preserve"> بهم و أنا ح</w:t>
      </w:r>
      <w:r>
        <w:rPr>
          <w:rFonts w:hint="cs"/>
          <w:rtl/>
        </w:rPr>
        <w:t>یّ</w:t>
      </w:r>
      <w:r>
        <w:rPr>
          <w:rtl/>
        </w:rPr>
        <w:t xml:space="preserve"> ب</w:t>
      </w:r>
      <w:r>
        <w:rPr>
          <w:rFonts w:hint="cs"/>
          <w:rtl/>
        </w:rPr>
        <w:t>ی</w:t>
      </w:r>
      <w:r>
        <w:rPr>
          <w:rFonts w:hint="eastAsia"/>
          <w:rtl/>
        </w:rPr>
        <w:t>ن</w:t>
      </w:r>
      <w:r>
        <w:rPr>
          <w:rtl/>
        </w:rPr>
        <w:t xml:space="preserve"> ظهران</w:t>
      </w:r>
      <w:r>
        <w:rPr>
          <w:rFonts w:hint="cs"/>
          <w:rtl/>
        </w:rPr>
        <w:t>ی</w:t>
      </w:r>
      <w:r>
        <w:rPr>
          <w:rFonts w:hint="eastAsia"/>
          <w:rtl/>
        </w:rPr>
        <w:t>کم،قاله</w:t>
      </w:r>
      <w:r>
        <w:rPr>
          <w:rtl/>
        </w:rPr>
        <w:t xml:space="preserve"> ح</w:t>
      </w:r>
      <w:r>
        <w:rPr>
          <w:rFonts w:hint="cs"/>
          <w:rtl/>
        </w:rPr>
        <w:t>ی</w:t>
      </w:r>
      <w:r>
        <w:rPr>
          <w:rFonts w:hint="eastAsia"/>
          <w:rtl/>
        </w:rPr>
        <w:t>ن</w:t>
      </w:r>
      <w:r>
        <w:rPr>
          <w:rtl/>
        </w:rPr>
        <w:t xml:space="preserve"> جاء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w:t>
      </w:r>
      <w:r>
        <w:rPr>
          <w:rFonts w:hint="cs"/>
          <w:rtl/>
        </w:rPr>
        <w:t>ی</w:t>
      </w:r>
      <w:r>
        <w:rPr>
          <w:rFonts w:hint="eastAsia"/>
          <w:rtl/>
        </w:rPr>
        <w:t>دنو</w:t>
      </w:r>
      <w:r>
        <w:rPr>
          <w:rtl/>
        </w:rPr>
        <w:t xml:space="preserve"> من رسول اللّه </w:t>
      </w:r>
      <w:r w:rsidR="00F2741C" w:rsidRPr="00F2741C">
        <w:rPr>
          <w:rStyle w:val="libAlaemChar"/>
          <w:rtl/>
        </w:rPr>
        <w:t>صلى‌الله‌عليه‌وآله‌وسلم</w:t>
      </w:r>
      <w:r>
        <w:rPr>
          <w:rtl/>
        </w:rPr>
        <w:t xml:space="preserve"> فلم </w:t>
      </w:r>
      <w:r>
        <w:rPr>
          <w:rFonts w:hint="cs"/>
          <w:rtl/>
        </w:rPr>
        <w:t>ی</w:t>
      </w:r>
      <w:r>
        <w:rPr>
          <w:rFonts w:hint="eastAsia"/>
          <w:rtl/>
        </w:rPr>
        <w:t>جد</w:t>
      </w:r>
      <w:r>
        <w:rPr>
          <w:rtl/>
        </w:rPr>
        <w:t xml:space="preserve"> مکانا </w:t>
      </w:r>
      <w:r w:rsidRPr="000F2A07">
        <w:rPr>
          <w:rStyle w:val="libFootnotenumChar"/>
          <w:rtl/>
        </w:rPr>
        <w:t>(1)</w:t>
      </w:r>
      <w:r>
        <w:rPr>
          <w:rtl/>
        </w:rPr>
        <w:t xml:space="preserve">. </w:t>
      </w:r>
    </w:p>
    <w:p w:rsidR="00140CA9" w:rsidRDefault="00191CDD" w:rsidP="00191CDD">
      <w:pPr>
        <w:pStyle w:val="libNormal"/>
      </w:pPr>
      <w:r>
        <w:rPr>
          <w:rFonts w:hint="eastAsia"/>
          <w:rtl/>
        </w:rPr>
        <w:t>استخفاف</w:t>
      </w:r>
      <w:r>
        <w:rPr>
          <w:rtl/>
        </w:rPr>
        <w:t xml:space="preserve"> المأمون بالرضا </w:t>
      </w:r>
      <w:r w:rsidR="00F2741C" w:rsidRPr="00F2741C">
        <w:rPr>
          <w:rStyle w:val="libAlaemChar"/>
          <w:rtl/>
        </w:rPr>
        <w:t>عليه‌السلام</w:t>
      </w:r>
      <w:r>
        <w:rPr>
          <w:rtl/>
        </w:rPr>
        <w:t xml:space="preserve"> و دعاء الرضا </w:t>
      </w:r>
      <w:r w:rsidR="00F2741C" w:rsidRPr="00F2741C">
        <w:rPr>
          <w:rStyle w:val="libAlaemChar"/>
          <w:rtl/>
        </w:rPr>
        <w:t>عليه‌السلام</w:t>
      </w:r>
      <w:r>
        <w:rPr>
          <w:rtl/>
        </w:rPr>
        <w:t xml:space="preserve"> عل</w:t>
      </w:r>
      <w:r>
        <w:rPr>
          <w:rFonts w:hint="cs"/>
          <w:rtl/>
        </w:rPr>
        <w:t>ی</w:t>
      </w:r>
      <w:r>
        <w:rPr>
          <w:rFonts w:hint="eastAsia"/>
          <w:rtl/>
        </w:rPr>
        <w:t>ه</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الاستخفاف بالد</w:t>
      </w:r>
      <w:r>
        <w:rPr>
          <w:rFonts w:hint="cs"/>
          <w:rtl/>
        </w:rPr>
        <w:t>ی</w:t>
      </w:r>
      <w:r>
        <w:rPr>
          <w:rFonts w:hint="eastAsia"/>
          <w:rtl/>
        </w:rPr>
        <w:t>ن</w:t>
      </w:r>
      <w:r>
        <w:rPr>
          <w:rtl/>
        </w:rPr>
        <w:t xml:space="preserve"> و التهاون بأمر اللّه تعال</w:t>
      </w:r>
      <w:r>
        <w:rPr>
          <w:rFonts w:hint="cs"/>
          <w:rtl/>
        </w:rPr>
        <w:t>ی</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cs"/>
          <w:rtl/>
        </w:rPr>
        <w:t>ی</w:t>
      </w:r>
      <w:r>
        <w:rPr>
          <w:rFonts w:hint="eastAsia"/>
          <w:rtl/>
        </w:rPr>
        <w:t>ظهر</w:t>
      </w:r>
      <w:r>
        <w:rPr>
          <w:rtl/>
        </w:rPr>
        <w:t xml:space="preserve"> من الصادق</w:t>
      </w:r>
      <w:r>
        <w:rPr>
          <w:rFonts w:hint="cs"/>
          <w:rtl/>
        </w:rPr>
        <w:t>یّ</w:t>
      </w:r>
      <w:r>
        <w:rPr>
          <w:rtl/>
        </w:rPr>
        <w:t xml:space="preserve"> انّ الاستخفاف بالد</w:t>
      </w:r>
      <w:r>
        <w:rPr>
          <w:rFonts w:hint="cs"/>
          <w:rtl/>
        </w:rPr>
        <w:t>ی</w:t>
      </w:r>
      <w:r>
        <w:rPr>
          <w:rFonts w:hint="eastAsia"/>
          <w:rtl/>
        </w:rPr>
        <w:t>ن</w:t>
      </w:r>
      <w:r>
        <w:rPr>
          <w:rtl/>
        </w:rPr>
        <w:t xml:space="preserve"> علامه ولد زنا، و </w:t>
      </w:r>
      <w:r>
        <w:rPr>
          <w:rFonts w:hint="cs"/>
          <w:rtl/>
        </w:rPr>
        <w:t>ی</w:t>
      </w:r>
      <w:r>
        <w:rPr>
          <w:rFonts w:hint="eastAsia"/>
          <w:rtl/>
        </w:rPr>
        <w:t>أت</w:t>
      </w:r>
      <w:r>
        <w:rPr>
          <w:rFonts w:hint="cs"/>
          <w:rtl/>
        </w:rPr>
        <w:t>ی</w:t>
      </w:r>
      <w:r>
        <w:rPr>
          <w:rtl/>
        </w:rPr>
        <w:t xml:space="preserve"> ذلک </w:t>
      </w:r>
      <w:r w:rsidRPr="00E636E5">
        <w:rPr>
          <w:rtl/>
        </w:rPr>
        <w:t>ف</w:t>
      </w:r>
      <w:r w:rsidRPr="00E636E5">
        <w:rPr>
          <w:rFonts w:hint="cs"/>
          <w:rtl/>
        </w:rPr>
        <w:t>ی</w:t>
      </w:r>
      <w:r w:rsidR="00090BC1" w:rsidRPr="00E636E5">
        <w:rPr>
          <w:rFonts w:hint="eastAsia"/>
          <w:rtl/>
        </w:rPr>
        <w:t>(</w:t>
      </w:r>
      <w:r w:rsidRPr="00E636E5">
        <w:rPr>
          <w:rFonts w:hint="eastAsia"/>
          <w:rtl/>
        </w:rPr>
        <w:t>زن</w:t>
      </w:r>
      <w:r w:rsidRPr="00E636E5">
        <w:rPr>
          <w:rFonts w:hint="cs"/>
          <w:rtl/>
        </w:rPr>
        <w:t>ی</w:t>
      </w:r>
      <w:r w:rsidR="00090BC1" w:rsidRPr="00E636E5">
        <w:rPr>
          <w:rFonts w:hint="eastAsia"/>
          <w:rtl/>
        </w:rPr>
        <w:t>)</w:t>
      </w:r>
      <w:r>
        <w:rPr>
          <w:rFonts w:hint="eastAsia"/>
          <w:rtl/>
        </w:rPr>
        <w:t>،</w:t>
      </w:r>
      <w:r>
        <w:rPr>
          <w:rtl/>
        </w:rPr>
        <w:t xml:space="preserve"> و انّ من تهاون بأمر اللّه أهانه اللّه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Pr="000F2A07">
        <w:rPr>
          <w:rStyle w:val="libFootnotenumChar"/>
          <w:rtl/>
        </w:rPr>
        <w:t>(4)</w:t>
      </w:r>
      <w:r>
        <w:rPr>
          <w:rtl/>
        </w:rPr>
        <w:t xml:space="preserve">. </w:t>
      </w:r>
    </w:p>
    <w:p w:rsidR="00140CA9" w:rsidRDefault="00191CDD" w:rsidP="00191CDD">
      <w:pPr>
        <w:pStyle w:val="libNormal"/>
      </w:pPr>
      <w:r w:rsidRPr="00E636E5">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الصادق</w:t>
      </w:r>
      <w:r>
        <w:rPr>
          <w:rFonts w:hint="cs"/>
          <w:rtl/>
        </w:rPr>
        <w:t>ی</w:t>
      </w:r>
      <w:r>
        <w:rPr>
          <w:rtl/>
        </w:rPr>
        <w:t xml:space="preserve">:انّ شفاعتنا لا تنال مستخفّا بصلاته.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32</w:t>
      </w:r>
      <w:r w:rsidR="00191CDD">
        <w:rPr>
          <w:rtl/>
        </w:rPr>
        <w:t>/</w:t>
      </w:r>
      <w:r w:rsidR="00140CA9">
        <w:rPr>
          <w:rtl/>
        </w:rPr>
        <w:t>7</w:t>
      </w:r>
      <w:r w:rsidR="00191CDD">
        <w:rPr>
          <w:rtl/>
        </w:rPr>
        <w:t>/</w:t>
      </w:r>
      <w:r w:rsidR="00140CA9">
        <w:rPr>
          <w:rtl/>
        </w:rPr>
        <w:t>7</w:t>
      </w:r>
      <w:r w:rsidR="00191CDD">
        <w:rPr>
          <w:rtl/>
        </w:rPr>
        <w:t>،ج:</w:t>
      </w:r>
      <w:r w:rsidR="00140CA9">
        <w:rPr>
          <w:rtl/>
        </w:rPr>
        <w:t>1</w:t>
      </w:r>
      <w:r w:rsidR="00191CDD">
        <w:rPr>
          <w:rtl/>
        </w:rPr>
        <w:t>54/</w:t>
      </w:r>
      <w:r w:rsidR="00140CA9">
        <w:rPr>
          <w:rtl/>
        </w:rPr>
        <w:t>23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w:t>
      </w:r>
      <w:r w:rsidR="00191CDD">
        <w:rPr>
          <w:rtl/>
        </w:rPr>
        <w:t>4/5/</w:t>
      </w:r>
      <w:r w:rsidR="00140CA9">
        <w:rPr>
          <w:rtl/>
        </w:rPr>
        <w:t>12</w:t>
      </w:r>
      <w:r w:rsidR="00191CDD">
        <w:rPr>
          <w:rtl/>
        </w:rPr>
        <w:t>،ج:</w:t>
      </w:r>
      <w:r w:rsidR="00140CA9">
        <w:rPr>
          <w:rtl/>
        </w:rPr>
        <w:t>82</w:t>
      </w:r>
      <w:r w:rsidR="00191CDD">
        <w:rPr>
          <w:rtl/>
        </w:rPr>
        <w:t>/4</w:t>
      </w:r>
      <w:r w:rsidR="00140CA9">
        <w:rPr>
          <w:rtl/>
        </w:rPr>
        <w:t>9</w:t>
      </w:r>
      <w:r w:rsidR="00191CDD">
        <w:rPr>
          <w:rtl/>
        </w:rPr>
        <w:t xml:space="preserve">. </w:t>
      </w:r>
    </w:p>
    <w:p w:rsidR="00140CA9" w:rsidRDefault="00D7268C" w:rsidP="005E32C9">
      <w:pPr>
        <w:pStyle w:val="libFootnote0"/>
      </w:pPr>
      <w:r>
        <w:rPr>
          <w:rtl/>
        </w:rPr>
        <w:t>(3)</w:t>
      </w:r>
      <w:r w:rsidR="00191CDD">
        <w:rPr>
          <w:rtl/>
        </w:rPr>
        <w:t xml:space="preserve"> ق:کتاب الکفر</w:t>
      </w:r>
      <w:r w:rsidR="00140CA9">
        <w:rPr>
          <w:rtl/>
        </w:rPr>
        <w:t>3</w:t>
      </w:r>
      <w:r w:rsidR="00191CDD">
        <w:rPr>
          <w:rtl/>
        </w:rPr>
        <w:t>4/</w:t>
      </w:r>
      <w:r w:rsidR="00140CA9">
        <w:rPr>
          <w:rtl/>
        </w:rPr>
        <w:t>1</w:t>
      </w:r>
      <w:r w:rsidR="00191CDD">
        <w:rPr>
          <w:rtl/>
        </w:rPr>
        <w:t>5/،ج:</w:t>
      </w:r>
      <w:r w:rsidR="00140CA9">
        <w:rPr>
          <w:rtl/>
        </w:rPr>
        <w:t>22</w:t>
      </w:r>
      <w:r w:rsidR="00191CDD">
        <w:rPr>
          <w:rtl/>
        </w:rPr>
        <w:t>6/</w:t>
      </w:r>
      <w:r w:rsidR="00140CA9">
        <w:rPr>
          <w:rtl/>
        </w:rPr>
        <w:t>72</w:t>
      </w:r>
      <w:r w:rsidR="00191CDD">
        <w:rPr>
          <w:rtl/>
        </w:rPr>
        <w:t xml:space="preserve">. </w:t>
      </w:r>
    </w:p>
    <w:p w:rsidR="00D7268C" w:rsidRDefault="00D7268C" w:rsidP="005E32C9">
      <w:pPr>
        <w:pStyle w:val="libFootnote0"/>
        <w:rPr>
          <w:rtl/>
        </w:rPr>
      </w:pPr>
      <w:r>
        <w:rPr>
          <w:rtl/>
        </w:rPr>
        <w:t>(4)</w:t>
      </w:r>
      <w:r w:rsidR="00191CDD">
        <w:rPr>
          <w:rtl/>
        </w:rPr>
        <w:t xml:space="preserve"> ق:کتاب الکفر</w:t>
      </w:r>
      <w:r w:rsidR="00140CA9">
        <w:rPr>
          <w:rtl/>
        </w:rPr>
        <w:t>3</w:t>
      </w:r>
      <w:r w:rsidR="00191CDD">
        <w:rPr>
          <w:rtl/>
        </w:rPr>
        <w:t>4/</w:t>
      </w:r>
      <w:r w:rsidR="00140CA9">
        <w:rPr>
          <w:rtl/>
        </w:rPr>
        <w:t>1</w:t>
      </w:r>
      <w:r w:rsidR="00191CDD">
        <w:rPr>
          <w:rtl/>
        </w:rPr>
        <w:t>5/،ج:</w:t>
      </w:r>
      <w:r w:rsidR="00140CA9">
        <w:rPr>
          <w:rtl/>
        </w:rPr>
        <w:t>227</w:t>
      </w:r>
      <w:r w:rsidR="00191CDD">
        <w:rPr>
          <w:rtl/>
        </w:rPr>
        <w:t>/</w:t>
      </w:r>
      <w:r w:rsidR="00140CA9">
        <w:rPr>
          <w:rtl/>
        </w:rPr>
        <w:t>72</w:t>
      </w:r>
      <w:r w:rsidR="00191CDD">
        <w:rPr>
          <w:rtl/>
        </w:rPr>
        <w:t>.</w:t>
      </w:r>
    </w:p>
    <w:p w:rsidR="00D7268C" w:rsidRDefault="00D7268C" w:rsidP="000F2A07">
      <w:pPr>
        <w:pStyle w:val="libNormal"/>
        <w:rPr>
          <w:rtl/>
        </w:rPr>
      </w:pPr>
      <w:r>
        <w:rPr>
          <w:rtl/>
        </w:rPr>
        <w:br w:type="page"/>
      </w:r>
    </w:p>
    <w:p w:rsidR="00140CA9" w:rsidRDefault="00191CDD" w:rsidP="00E636E5">
      <w:pPr>
        <w:pStyle w:val="libBold1"/>
      </w:pPr>
      <w:r>
        <w:rPr>
          <w:rFonts w:hint="eastAsia"/>
          <w:rtl/>
        </w:rPr>
        <w:t>خف</w:t>
      </w:r>
      <w:r>
        <w:rPr>
          <w:rFonts w:hint="cs"/>
          <w:rtl/>
        </w:rPr>
        <w:t>ی</w:t>
      </w:r>
      <w:r>
        <w:rPr>
          <w:rtl/>
        </w:rPr>
        <w:t xml:space="preserve">: </w:t>
      </w:r>
    </w:p>
    <w:p w:rsidR="00140CA9" w:rsidRDefault="00191CDD" w:rsidP="00E636E5">
      <w:pPr>
        <w:pStyle w:val="libCenterBold1"/>
      </w:pPr>
      <w:r>
        <w:rPr>
          <w:rFonts w:hint="eastAsia"/>
          <w:rtl/>
        </w:rPr>
        <w:t>فضل</w:t>
      </w:r>
      <w:r>
        <w:rPr>
          <w:rtl/>
        </w:rPr>
        <w:t xml:space="preserve"> عمل السرّ </w:t>
      </w:r>
    </w:p>
    <w:p w:rsidR="00E636E5" w:rsidRDefault="00191CDD" w:rsidP="00E636E5">
      <w:pPr>
        <w:pStyle w:val="libNormal"/>
        <w:rPr>
          <w:rtl/>
        </w:rPr>
      </w:pPr>
      <w:r>
        <w:rPr>
          <w:rFonts w:hint="eastAsia"/>
          <w:rtl/>
        </w:rPr>
        <w:t>باب</w:t>
      </w:r>
      <w:r>
        <w:rPr>
          <w:rtl/>
        </w:rPr>
        <w:t xml:space="preserve"> العباده و الاختفاء ف</w:t>
      </w:r>
      <w:r>
        <w:rPr>
          <w:rFonts w:hint="cs"/>
          <w:rtl/>
        </w:rPr>
        <w:t>ی</w:t>
      </w:r>
      <w:r>
        <w:rPr>
          <w:rFonts w:hint="eastAsia"/>
          <w:rtl/>
        </w:rPr>
        <w:t>ها</w:t>
      </w:r>
      <w:r>
        <w:rPr>
          <w:rtl/>
        </w:rPr>
        <w:t xml:space="preserve"> </w:t>
      </w:r>
      <w:r w:rsidRPr="000F2A07">
        <w:rPr>
          <w:rStyle w:val="libFootnotenumChar"/>
          <w:rtl/>
        </w:rPr>
        <w:t>(1)</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من کنوز الجنه إخفاء العمل و الصبر عل</w:t>
      </w:r>
      <w:r>
        <w:rPr>
          <w:rFonts w:hint="cs"/>
          <w:rtl/>
        </w:rPr>
        <w:t>ی</w:t>
      </w:r>
      <w:r>
        <w:rPr>
          <w:rtl/>
        </w:rPr>
        <w:t xml:space="preserve"> الرزا</w:t>
      </w:r>
      <w:r>
        <w:rPr>
          <w:rFonts w:hint="cs"/>
          <w:rtl/>
        </w:rPr>
        <w:t>ی</w:t>
      </w:r>
      <w:r>
        <w:rPr>
          <w:rFonts w:hint="eastAsia"/>
          <w:rtl/>
        </w:rPr>
        <w:t>ا</w:t>
      </w:r>
      <w:r>
        <w:rPr>
          <w:rtl/>
        </w:rPr>
        <w:t xml:space="preserve"> و کتمان المصائب؛ و قال رسول اللّه </w:t>
      </w:r>
      <w:r w:rsidR="00F2741C" w:rsidRPr="00F2741C">
        <w:rPr>
          <w:rStyle w:val="libAlaemChar"/>
          <w:rtl/>
        </w:rPr>
        <w:t>صلى‌الله‌عليه‌وآله‌وسلم</w:t>
      </w:r>
      <w:r>
        <w:rPr>
          <w:rtl/>
        </w:rPr>
        <w:t>: أعظم العباده أجرا أخفاها.</w:t>
      </w:r>
    </w:p>
    <w:p w:rsidR="00140CA9" w:rsidRDefault="00191CDD" w:rsidP="00E636E5">
      <w:pPr>
        <w:pStyle w:val="libNormal"/>
      </w:pPr>
      <w:r w:rsidRPr="00E636E5">
        <w:rPr>
          <w:rStyle w:val="libBold1Char"/>
          <w:rFonts w:hint="eastAsia"/>
          <w:rtl/>
        </w:rPr>
        <w:t>عدّه</w:t>
      </w:r>
      <w:r w:rsidRPr="00E636E5">
        <w:rPr>
          <w:rStyle w:val="libBold1Char"/>
          <w:rtl/>
        </w:rPr>
        <w:t xml:space="preserve"> الداع</w:t>
      </w:r>
      <w:r w:rsidRPr="00E636E5">
        <w:rPr>
          <w:rStyle w:val="libBold1Char"/>
          <w:rFonts w:hint="cs"/>
          <w:rtl/>
        </w:rPr>
        <w:t>ی</w:t>
      </w:r>
      <w:r>
        <w:rPr>
          <w:rtl/>
        </w:rPr>
        <w:t>:رو</w:t>
      </w:r>
      <w:r>
        <w:rPr>
          <w:rFonts w:hint="cs"/>
          <w:rtl/>
        </w:rPr>
        <w:t>ی</w:t>
      </w:r>
      <w:r>
        <w:rPr>
          <w:rtl/>
        </w:rPr>
        <w:t xml:space="preserve"> عنهم </w:t>
      </w:r>
      <w:r w:rsidR="00F2741C" w:rsidRPr="00F2741C">
        <w:rPr>
          <w:rStyle w:val="libAlaemChar"/>
          <w:rtl/>
        </w:rPr>
        <w:t>عليهم‌السلام</w:t>
      </w:r>
      <w:r>
        <w:rPr>
          <w:rtl/>
        </w:rPr>
        <w:t>: انّ فضل عمل السرّ عل</w:t>
      </w:r>
      <w:r>
        <w:rPr>
          <w:rFonts w:hint="cs"/>
          <w:rtl/>
        </w:rPr>
        <w:t>ی</w:t>
      </w:r>
      <w:r>
        <w:rPr>
          <w:rtl/>
        </w:rPr>
        <w:t xml:space="preserve"> عمل الجهر سبعون ضعفا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87</w:t>
      </w:r>
      <w:r w:rsidR="00191CDD">
        <w:rPr>
          <w:rtl/>
        </w:rPr>
        <w:t>/</w:t>
      </w:r>
      <w:r w:rsidR="00140CA9">
        <w:rPr>
          <w:rtl/>
        </w:rPr>
        <w:t>18</w:t>
      </w:r>
      <w:r w:rsidR="00191CDD">
        <w:rPr>
          <w:rtl/>
        </w:rPr>
        <w:t>/،ج:</w:t>
      </w:r>
      <w:r w:rsidR="00140CA9">
        <w:rPr>
          <w:rtl/>
        </w:rPr>
        <w:t>2</w:t>
      </w:r>
      <w:r w:rsidR="00191CDD">
        <w:rPr>
          <w:rtl/>
        </w:rPr>
        <w:t>5</w:t>
      </w:r>
      <w:r w:rsidR="00140CA9">
        <w:rPr>
          <w:rtl/>
        </w:rPr>
        <w:t>1</w:t>
      </w:r>
      <w:r w:rsidR="00191CDD">
        <w:rPr>
          <w:rtl/>
        </w:rPr>
        <w:t>/</w:t>
      </w:r>
      <w:r w:rsidR="00140CA9">
        <w:rPr>
          <w:rtl/>
        </w:rPr>
        <w:t>70</w:t>
      </w:r>
      <w:r w:rsidR="00191CDD">
        <w:rPr>
          <w:rtl/>
        </w:rPr>
        <w:t xml:space="preserve">. </w:t>
      </w:r>
    </w:p>
    <w:p w:rsidR="00D7268C" w:rsidRDefault="00D7268C" w:rsidP="005E32C9">
      <w:pPr>
        <w:pStyle w:val="libFootnote0"/>
        <w:rPr>
          <w:rtl/>
        </w:rPr>
      </w:pPr>
      <w:r>
        <w:rPr>
          <w:rtl/>
        </w:rPr>
        <w:t>(2)</w:t>
      </w:r>
      <w:r w:rsidR="00191CDD">
        <w:rPr>
          <w:rtl/>
        </w:rPr>
        <w:t xml:space="preserve"> ق:کتاب الأخلاق</w:t>
      </w:r>
      <w:r w:rsidR="00140CA9">
        <w:rPr>
          <w:rtl/>
        </w:rPr>
        <w:t>88</w:t>
      </w:r>
      <w:r w:rsidR="00191CDD">
        <w:rPr>
          <w:rtl/>
        </w:rPr>
        <w:t>/</w:t>
      </w:r>
      <w:r w:rsidR="00140CA9">
        <w:rPr>
          <w:rtl/>
        </w:rPr>
        <w:t>18</w:t>
      </w:r>
      <w:r w:rsidR="00191CDD">
        <w:rPr>
          <w:rtl/>
        </w:rPr>
        <w:t>/،ج:</w:t>
      </w:r>
      <w:r w:rsidR="00140CA9">
        <w:rPr>
          <w:rtl/>
        </w:rPr>
        <w:t>2</w:t>
      </w:r>
      <w:r w:rsidR="00191CDD">
        <w:rPr>
          <w:rtl/>
        </w:rPr>
        <w:t>5</w:t>
      </w:r>
      <w:r w:rsidR="00140CA9">
        <w:rPr>
          <w:rtl/>
        </w:rPr>
        <w:t>2</w:t>
      </w:r>
      <w:r w:rsidR="00191CDD">
        <w:rPr>
          <w:rtl/>
        </w:rPr>
        <w:t>/</w:t>
      </w:r>
      <w:r w:rsidR="00140CA9">
        <w:rPr>
          <w:rtl/>
        </w:rPr>
        <w:t>70</w:t>
      </w:r>
      <w:r w:rsidR="00191CDD">
        <w:rPr>
          <w:rtl/>
        </w:rPr>
        <w:t>.</w:t>
      </w:r>
    </w:p>
    <w:p w:rsidR="00D7268C" w:rsidRDefault="00D7268C" w:rsidP="000F2A07">
      <w:pPr>
        <w:pStyle w:val="libNormal"/>
        <w:rPr>
          <w:rtl/>
        </w:rPr>
      </w:pPr>
      <w:r>
        <w:rPr>
          <w:rtl/>
        </w:rPr>
        <w:br w:type="page"/>
      </w:r>
    </w:p>
    <w:p w:rsidR="00140CA9" w:rsidRDefault="00191CDD" w:rsidP="00E636E5">
      <w:pPr>
        <w:pStyle w:val="Heading3Center"/>
      </w:pPr>
      <w:bookmarkStart w:id="53" w:name="_Toc469155174"/>
      <w:r>
        <w:rPr>
          <w:rFonts w:hint="eastAsia"/>
          <w:rtl/>
        </w:rPr>
        <w:t>باب</w:t>
      </w:r>
      <w:r>
        <w:rPr>
          <w:rtl/>
        </w:rPr>
        <w:t xml:space="preserve"> الخاء بعده اللام</w:t>
      </w:r>
      <w:bookmarkEnd w:id="53"/>
      <w:r>
        <w:rPr>
          <w:rtl/>
        </w:rPr>
        <w:t xml:space="preserve"> </w:t>
      </w:r>
    </w:p>
    <w:p w:rsidR="00140CA9" w:rsidRDefault="00191CDD" w:rsidP="00E636E5">
      <w:pPr>
        <w:pStyle w:val="libNormal"/>
      </w:pPr>
      <w:r w:rsidRPr="00E636E5">
        <w:rPr>
          <w:rStyle w:val="libBold1Char"/>
          <w:rFonts w:hint="eastAsia"/>
          <w:rtl/>
        </w:rPr>
        <w:t>خلج</w:t>
      </w:r>
      <w:r>
        <w:rPr>
          <w:rtl/>
        </w:rPr>
        <w:t xml:space="preserve">: </w:t>
      </w:r>
      <w:r>
        <w:rPr>
          <w:rFonts w:hint="eastAsia"/>
          <w:rtl/>
        </w:rPr>
        <w:t>ذکر</w:t>
      </w:r>
      <w:r>
        <w:rPr>
          <w:rtl/>
        </w:rPr>
        <w:t xml:space="preserve"> الخل</w:t>
      </w:r>
      <w:r>
        <w:rPr>
          <w:rFonts w:hint="cs"/>
          <w:rtl/>
        </w:rPr>
        <w:t>ی</w:t>
      </w:r>
      <w:r>
        <w:rPr>
          <w:rFonts w:hint="eastAsia"/>
          <w:rtl/>
        </w:rPr>
        <w:t>ج</w:t>
      </w:r>
      <w:r>
        <w:rPr>
          <w:rtl/>
        </w:rPr>
        <w:t xml:space="preserve"> البربر</w:t>
      </w:r>
      <w:r>
        <w:rPr>
          <w:rFonts w:hint="cs"/>
          <w:rtl/>
        </w:rPr>
        <w:t>ی</w:t>
      </w:r>
      <w:r>
        <w:rPr>
          <w:rtl/>
        </w:rPr>
        <w:t xml:space="preserve"> و الخل</w:t>
      </w:r>
      <w:r>
        <w:rPr>
          <w:rFonts w:hint="cs"/>
          <w:rtl/>
        </w:rPr>
        <w:t>ی</w:t>
      </w:r>
      <w:r>
        <w:rPr>
          <w:rFonts w:hint="eastAsia"/>
          <w:rtl/>
        </w:rPr>
        <w:t>ج</w:t>
      </w:r>
      <w:r>
        <w:rPr>
          <w:rtl/>
        </w:rPr>
        <w:t xml:space="preserve"> الأحمر و خل</w:t>
      </w:r>
      <w:r>
        <w:rPr>
          <w:rFonts w:hint="cs"/>
          <w:rtl/>
        </w:rPr>
        <w:t>ی</w:t>
      </w:r>
      <w:r>
        <w:rPr>
          <w:rFonts w:hint="eastAsia"/>
          <w:rtl/>
        </w:rPr>
        <w:t>ج</w:t>
      </w:r>
      <w:r>
        <w:rPr>
          <w:rtl/>
        </w:rPr>
        <w:t xml:space="preserve"> فارس و الخل</w:t>
      </w:r>
      <w:r>
        <w:rPr>
          <w:rFonts w:hint="cs"/>
          <w:rtl/>
        </w:rPr>
        <w:t>ی</w:t>
      </w:r>
      <w:r>
        <w:rPr>
          <w:rFonts w:hint="eastAsia"/>
          <w:rtl/>
        </w:rPr>
        <w:t>ج</w:t>
      </w:r>
      <w:r>
        <w:rPr>
          <w:rtl/>
        </w:rPr>
        <w:t xml:space="preserve"> الأخضر </w:t>
      </w:r>
      <w:r w:rsidRPr="000F2A07">
        <w:rPr>
          <w:rStyle w:val="libFootnotenumChar"/>
          <w:rtl/>
        </w:rPr>
        <w:t>(1)</w:t>
      </w:r>
      <w:r>
        <w:rPr>
          <w:rtl/>
        </w:rPr>
        <w:t xml:space="preserve">. </w:t>
      </w:r>
    </w:p>
    <w:p w:rsidR="00140CA9" w:rsidRDefault="00191CDD" w:rsidP="00E636E5">
      <w:pPr>
        <w:pStyle w:val="libNormal"/>
      </w:pPr>
      <w:r w:rsidRPr="00E636E5">
        <w:rPr>
          <w:rStyle w:val="libBold1Char"/>
          <w:rFonts w:hint="eastAsia"/>
          <w:rtl/>
        </w:rPr>
        <w:t>خلد</w:t>
      </w:r>
      <w:r>
        <w:rPr>
          <w:rtl/>
        </w:rPr>
        <w:t xml:space="preserve">: </w:t>
      </w:r>
      <w:r>
        <w:rPr>
          <w:rFonts w:hint="eastAsia"/>
          <w:rtl/>
        </w:rPr>
        <w:t>باب</w:t>
      </w:r>
      <w:r>
        <w:rPr>
          <w:rtl/>
        </w:rPr>
        <w:t xml:space="preserve"> ذکر من </w:t>
      </w:r>
      <w:r>
        <w:rPr>
          <w:rFonts w:hint="cs"/>
          <w:rtl/>
        </w:rPr>
        <w:t>ی</w:t>
      </w:r>
      <w:r>
        <w:rPr>
          <w:rFonts w:hint="eastAsia"/>
          <w:rtl/>
        </w:rPr>
        <w:t>خلّد</w:t>
      </w:r>
      <w:r>
        <w:rPr>
          <w:rtl/>
        </w:rPr>
        <w:t xml:space="preserve"> ف</w:t>
      </w:r>
      <w:r>
        <w:rPr>
          <w:rFonts w:hint="cs"/>
          <w:rtl/>
        </w:rPr>
        <w:t>ی</w:t>
      </w:r>
      <w:r>
        <w:rPr>
          <w:rtl/>
        </w:rPr>
        <w:t xml:space="preserve"> النار و من </w:t>
      </w:r>
      <w:r>
        <w:rPr>
          <w:rFonts w:hint="cs"/>
          <w:rtl/>
        </w:rPr>
        <w:t>ی</w:t>
      </w:r>
      <w:r>
        <w:rPr>
          <w:rFonts w:hint="eastAsia"/>
          <w:rtl/>
        </w:rPr>
        <w:t>خرج</w:t>
      </w:r>
      <w:r>
        <w:rPr>
          <w:rtl/>
        </w:rPr>
        <w:t xml:space="preserve"> منها </w:t>
      </w:r>
      <w:r w:rsidRPr="000F2A07">
        <w:rPr>
          <w:rStyle w:val="libFootnotenumChar"/>
          <w:rtl/>
        </w:rPr>
        <w:t>(2)</w:t>
      </w:r>
      <w:r>
        <w:rPr>
          <w:rtl/>
        </w:rPr>
        <w:t xml:space="preserve">. </w:t>
      </w:r>
    </w:p>
    <w:p w:rsidR="00140CA9" w:rsidRDefault="00191CDD" w:rsidP="00E636E5">
      <w:pPr>
        <w:pStyle w:val="libNormal"/>
      </w:pPr>
      <w:r>
        <w:rPr>
          <w:rFonts w:hint="eastAsia"/>
          <w:rtl/>
        </w:rPr>
        <w:t>باب</w:t>
      </w:r>
      <w:r>
        <w:rPr>
          <w:rtl/>
        </w:rPr>
        <w:t xml:space="preserve"> ذبح الموت ب</w:t>
      </w:r>
      <w:r>
        <w:rPr>
          <w:rFonts w:hint="cs"/>
          <w:rtl/>
        </w:rPr>
        <w:t>ی</w:t>
      </w:r>
      <w:r>
        <w:rPr>
          <w:rFonts w:hint="eastAsia"/>
          <w:rtl/>
        </w:rPr>
        <w:t>ن</w:t>
      </w:r>
      <w:r>
        <w:rPr>
          <w:rtl/>
        </w:rPr>
        <w:t xml:space="preserve"> الجنه و النار و الخلود ف</w:t>
      </w:r>
      <w:r>
        <w:rPr>
          <w:rFonts w:hint="cs"/>
          <w:rtl/>
        </w:rPr>
        <w:t>ی</w:t>
      </w:r>
      <w:r>
        <w:rPr>
          <w:rFonts w:hint="eastAsia"/>
          <w:rtl/>
        </w:rPr>
        <w:t>هما،و</w:t>
      </w:r>
      <w:r>
        <w:rPr>
          <w:rtl/>
        </w:rPr>
        <w:t xml:space="preserve"> ف</w:t>
      </w:r>
      <w:r>
        <w:rPr>
          <w:rFonts w:hint="cs"/>
          <w:rtl/>
        </w:rPr>
        <w:t>ی</w:t>
      </w:r>
      <w:r>
        <w:rPr>
          <w:rFonts w:hint="eastAsia"/>
          <w:rtl/>
        </w:rPr>
        <w:t>ه</w:t>
      </w:r>
      <w:r>
        <w:rPr>
          <w:rtl/>
        </w:rPr>
        <w:t xml:space="preserve"> تفس</w:t>
      </w:r>
      <w:r>
        <w:rPr>
          <w:rFonts w:hint="cs"/>
          <w:rtl/>
        </w:rPr>
        <w:t>ی</w:t>
      </w:r>
      <w:r>
        <w:rPr>
          <w:rFonts w:hint="eastAsia"/>
          <w:rtl/>
        </w:rPr>
        <w:t>ر</w:t>
      </w:r>
      <w:r>
        <w:rPr>
          <w:rtl/>
        </w:rPr>
        <w:t xml:space="preserve"> قوله تعال</w:t>
      </w:r>
      <w:r>
        <w:rPr>
          <w:rFonts w:hint="cs"/>
          <w:rtl/>
        </w:rPr>
        <w:t>ی</w:t>
      </w:r>
      <w:r>
        <w:rPr>
          <w:rtl/>
        </w:rPr>
        <w:t xml:space="preserve">: </w:t>
      </w:r>
      <w:r w:rsidR="00090BC1" w:rsidRPr="00090BC1">
        <w:rPr>
          <w:rStyle w:val="libAlaemChar"/>
          <w:rFonts w:hint="eastAsia"/>
          <w:rtl/>
        </w:rPr>
        <w:t>(</w:t>
      </w:r>
      <w:r w:rsidRPr="00E636E5">
        <w:rPr>
          <w:rStyle w:val="libAieChar"/>
          <w:rFonts w:hint="eastAsia"/>
          <w:rtl/>
        </w:rPr>
        <w:t>خٰالِدِ</w:t>
      </w:r>
      <w:r w:rsidRPr="00E636E5">
        <w:rPr>
          <w:rStyle w:val="libAieChar"/>
          <w:rFonts w:hint="cs"/>
          <w:rtl/>
        </w:rPr>
        <w:t>ی</w:t>
      </w:r>
      <w:r w:rsidRPr="00E636E5">
        <w:rPr>
          <w:rStyle w:val="libAieChar"/>
          <w:rFonts w:hint="eastAsia"/>
          <w:rtl/>
        </w:rPr>
        <w:t>نَ</w:t>
      </w:r>
      <w:r w:rsidRPr="00E636E5">
        <w:rPr>
          <w:rStyle w:val="libAieChar"/>
          <w:rtl/>
        </w:rPr>
        <w:t xml:space="preserve"> فِ</w:t>
      </w:r>
      <w:r w:rsidRPr="00E636E5">
        <w:rPr>
          <w:rStyle w:val="libAieChar"/>
          <w:rFonts w:hint="cs"/>
          <w:rtl/>
        </w:rPr>
        <w:t>ی</w:t>
      </w:r>
      <w:r w:rsidRPr="00E636E5">
        <w:rPr>
          <w:rStyle w:val="libAieChar"/>
          <w:rFonts w:hint="eastAsia"/>
          <w:rtl/>
        </w:rPr>
        <w:t>هٰا</w:t>
      </w:r>
      <w:r w:rsidRPr="00E636E5">
        <w:rPr>
          <w:rStyle w:val="libAieChar"/>
          <w:rtl/>
        </w:rPr>
        <w:t xml:space="preserve"> مٰا دٰامَتِ السَّمٰاوٰاتُ وَ الْأَرْضُ إِلاّٰ مٰا شٰاءَ رَبُّکَ</w:t>
      </w:r>
      <w:r w:rsidR="00090BC1" w:rsidRPr="00090BC1">
        <w:rPr>
          <w:rStyle w:val="libAlaemChar"/>
          <w:rtl/>
        </w:rPr>
        <w:t>)</w:t>
      </w:r>
      <w:r>
        <w:rPr>
          <w:rtl/>
        </w:rPr>
        <w:t xml:space="preserve"> </w:t>
      </w:r>
      <w:r w:rsidRPr="000F2A07">
        <w:rPr>
          <w:rStyle w:val="libFootnotenumChar"/>
          <w:rtl/>
        </w:rPr>
        <w:t>(3)</w:t>
      </w:r>
      <w:r>
        <w:rPr>
          <w:rtl/>
        </w:rPr>
        <w:t xml:space="preserve">. </w:t>
      </w:r>
      <w:r w:rsidRPr="000F2A07">
        <w:rPr>
          <w:rStyle w:val="libFootnotenumChar"/>
          <w:rtl/>
        </w:rPr>
        <w:t>(4)</w:t>
      </w:r>
    </w:p>
    <w:p w:rsidR="00140CA9" w:rsidRDefault="00191CDD" w:rsidP="00191CDD">
      <w:pPr>
        <w:pStyle w:val="libNormal"/>
      </w:pPr>
      <w:r>
        <w:rPr>
          <w:rFonts w:hint="eastAsia"/>
          <w:rtl/>
        </w:rPr>
        <w:t>خبر</w:t>
      </w:r>
      <w:r>
        <w:rPr>
          <w:rtl/>
        </w:rPr>
        <w:t xml:space="preserve"> خلاده بنت أوس قر</w:t>
      </w:r>
      <w:r>
        <w:rPr>
          <w:rFonts w:hint="cs"/>
          <w:rtl/>
        </w:rPr>
        <w:t>ی</w:t>
      </w:r>
      <w:r>
        <w:rPr>
          <w:rFonts w:hint="eastAsia"/>
          <w:rtl/>
        </w:rPr>
        <w:t>نه</w:t>
      </w:r>
      <w:r>
        <w:rPr>
          <w:rtl/>
        </w:rPr>
        <w:t xml:space="preserve"> داود </w:t>
      </w:r>
      <w:r w:rsidR="00F2741C" w:rsidRPr="00F2741C">
        <w:rPr>
          <w:rStyle w:val="libAlaemChar"/>
          <w:rtl/>
        </w:rPr>
        <w:t>عليه‌السلام</w:t>
      </w:r>
      <w:r>
        <w:rPr>
          <w:rtl/>
        </w:rPr>
        <w:t xml:space="preserve"> ف</w:t>
      </w:r>
      <w:r>
        <w:rPr>
          <w:rFonts w:hint="cs"/>
          <w:rtl/>
        </w:rPr>
        <w:t>ی</w:t>
      </w:r>
      <w:r>
        <w:rPr>
          <w:rtl/>
        </w:rPr>
        <w:t xml:space="preserve"> الجنه لصبرها عل</w:t>
      </w:r>
      <w:r>
        <w:rPr>
          <w:rFonts w:hint="cs"/>
          <w:rtl/>
        </w:rPr>
        <w:t>ی</w:t>
      </w:r>
      <w:r>
        <w:rPr>
          <w:rtl/>
        </w:rPr>
        <w:t xml:space="preserve"> البلاء </w:t>
      </w:r>
      <w:r w:rsidRPr="000F2A07">
        <w:rPr>
          <w:rStyle w:val="libFootnotenumChar"/>
          <w:rtl/>
        </w:rPr>
        <w:t>(5)</w:t>
      </w:r>
      <w:r>
        <w:rPr>
          <w:rtl/>
        </w:rPr>
        <w:t xml:space="preserve">. </w:t>
      </w:r>
    </w:p>
    <w:p w:rsidR="00140CA9" w:rsidRDefault="00191CDD" w:rsidP="00191CDD">
      <w:pPr>
        <w:pStyle w:val="libNormal"/>
      </w:pPr>
      <w:r>
        <w:rPr>
          <w:rFonts w:hint="eastAsia"/>
          <w:rtl/>
        </w:rPr>
        <w:t>خالد</w:t>
      </w:r>
      <w:r>
        <w:rPr>
          <w:rtl/>
        </w:rPr>
        <w:t xml:space="preserve"> بن حزام أخ</w:t>
      </w:r>
      <w:r>
        <w:rPr>
          <w:rFonts w:hint="cs"/>
          <w:rtl/>
        </w:rPr>
        <w:t>ی</w:t>
      </w:r>
      <w:r>
        <w:rPr>
          <w:rtl/>
        </w:rPr>
        <w:t xml:space="preserve"> أم المؤمن</w:t>
      </w:r>
      <w:r>
        <w:rPr>
          <w:rFonts w:hint="cs"/>
          <w:rtl/>
        </w:rPr>
        <w:t>ی</w:t>
      </w:r>
      <w:r>
        <w:rPr>
          <w:rFonts w:hint="eastAsia"/>
          <w:rtl/>
        </w:rPr>
        <w:t>ن</w:t>
      </w:r>
      <w:r>
        <w:rPr>
          <w:rtl/>
        </w:rPr>
        <w:t xml:space="preserve"> خد</w:t>
      </w:r>
      <w:r>
        <w:rPr>
          <w:rFonts w:hint="cs"/>
          <w:rtl/>
        </w:rPr>
        <w:t>ی</w:t>
      </w:r>
      <w:r>
        <w:rPr>
          <w:rFonts w:hint="eastAsia"/>
          <w:rtl/>
        </w:rPr>
        <w:t>جه</w:t>
      </w:r>
      <w:r>
        <w:rPr>
          <w:rtl/>
        </w:rPr>
        <w:t>(رض</w:t>
      </w:r>
      <w:r>
        <w:rPr>
          <w:rFonts w:hint="cs"/>
          <w:rtl/>
        </w:rPr>
        <w:t>ی</w:t>
      </w:r>
      <w:r>
        <w:rPr>
          <w:rtl/>
        </w:rPr>
        <w:t xml:space="preserve"> اللّه تعال</w:t>
      </w:r>
      <w:r>
        <w:rPr>
          <w:rFonts w:hint="cs"/>
          <w:rtl/>
        </w:rPr>
        <w:t>ی</w:t>
      </w:r>
      <w:r>
        <w:rPr>
          <w:rtl/>
        </w:rPr>
        <w:t xml:space="preserve"> عنها):عدوّه من الصحابه. </w:t>
      </w:r>
    </w:p>
    <w:p w:rsidR="00140CA9" w:rsidRDefault="00191CDD" w:rsidP="00E636E5">
      <w:pPr>
        <w:pStyle w:val="libNormal"/>
      </w:pPr>
      <w:r w:rsidRPr="00E636E5">
        <w:rPr>
          <w:rStyle w:val="libBold1Char"/>
          <w:rFonts w:hint="eastAsia"/>
          <w:rtl/>
        </w:rPr>
        <w:t>تنق</w:t>
      </w:r>
      <w:r w:rsidRPr="00E636E5">
        <w:rPr>
          <w:rStyle w:val="libBold1Char"/>
          <w:rFonts w:hint="cs"/>
          <w:rtl/>
        </w:rPr>
        <w:t>ی</w:t>
      </w:r>
      <w:r w:rsidRPr="00E636E5">
        <w:rPr>
          <w:rStyle w:val="libBold1Char"/>
          <w:rFonts w:hint="eastAsia"/>
          <w:rtl/>
        </w:rPr>
        <w:t>ح</w:t>
      </w:r>
      <w:r w:rsidRPr="00E636E5">
        <w:rPr>
          <w:rStyle w:val="libBold1Char"/>
          <w:rtl/>
        </w:rPr>
        <w:t xml:space="preserve"> المقال</w:t>
      </w:r>
      <w:r>
        <w:rPr>
          <w:rtl/>
        </w:rPr>
        <w:t>: أسلم قد</w:t>
      </w:r>
      <w:r>
        <w:rPr>
          <w:rFonts w:hint="cs"/>
          <w:rtl/>
        </w:rPr>
        <w:t>ی</w:t>
      </w:r>
      <w:r>
        <w:rPr>
          <w:rFonts w:hint="eastAsia"/>
          <w:rtl/>
        </w:rPr>
        <w:t>ما</w:t>
      </w:r>
      <w:r>
        <w:rPr>
          <w:rtl/>
        </w:rPr>
        <w:t xml:space="preserve"> و هاجر ال</w:t>
      </w:r>
      <w:r>
        <w:rPr>
          <w:rFonts w:hint="cs"/>
          <w:rtl/>
        </w:rPr>
        <w:t>ی</w:t>
      </w:r>
      <w:r>
        <w:rPr>
          <w:rtl/>
        </w:rPr>
        <w:t xml:space="preserve"> أرض الحبشه الهجره الثان</w:t>
      </w:r>
      <w:r>
        <w:rPr>
          <w:rFonts w:hint="cs"/>
          <w:rtl/>
        </w:rPr>
        <w:t>ی</w:t>
      </w:r>
      <w:r>
        <w:rPr>
          <w:rFonts w:hint="eastAsia"/>
          <w:rtl/>
        </w:rPr>
        <w:t>ه</w:t>
      </w:r>
      <w:r>
        <w:rPr>
          <w:rtl/>
        </w:rPr>
        <w:t xml:space="preserve"> فنهشته ح</w:t>
      </w:r>
      <w:r>
        <w:rPr>
          <w:rFonts w:hint="cs"/>
          <w:rtl/>
        </w:rPr>
        <w:t>یّ</w:t>
      </w:r>
      <w:r>
        <w:rPr>
          <w:rFonts w:hint="eastAsia"/>
          <w:rtl/>
        </w:rPr>
        <w:t>ه</w:t>
      </w:r>
      <w:r>
        <w:rPr>
          <w:rtl/>
        </w:rPr>
        <w:t xml:space="preserve"> فمات ف</w:t>
      </w:r>
      <w:r>
        <w:rPr>
          <w:rFonts w:hint="cs"/>
          <w:rtl/>
        </w:rPr>
        <w:t>ی</w:t>
      </w:r>
      <w:r>
        <w:rPr>
          <w:rtl/>
        </w:rPr>
        <w:t xml:space="preserve"> الطر</w:t>
      </w:r>
      <w:r>
        <w:rPr>
          <w:rFonts w:hint="cs"/>
          <w:rtl/>
        </w:rPr>
        <w:t>ی</w:t>
      </w:r>
      <w:r>
        <w:rPr>
          <w:rFonts w:hint="eastAsia"/>
          <w:rtl/>
        </w:rPr>
        <w:t>ق</w:t>
      </w:r>
      <w:r>
        <w:rPr>
          <w:rtl/>
        </w:rPr>
        <w:t xml:space="preserve"> قبل أن </w:t>
      </w:r>
      <w:r>
        <w:rPr>
          <w:rFonts w:hint="cs"/>
          <w:rtl/>
        </w:rPr>
        <w:t>ی</w:t>
      </w:r>
      <w:r>
        <w:rPr>
          <w:rFonts w:hint="eastAsia"/>
          <w:rtl/>
        </w:rPr>
        <w:t>دخل</w:t>
      </w:r>
      <w:r>
        <w:rPr>
          <w:rtl/>
        </w:rPr>
        <w:t xml:space="preserve"> ال</w:t>
      </w:r>
      <w:r>
        <w:rPr>
          <w:rFonts w:hint="cs"/>
          <w:rtl/>
        </w:rPr>
        <w:t>ی</w:t>
      </w:r>
      <w:r>
        <w:rPr>
          <w:rtl/>
        </w:rPr>
        <w:t xml:space="preserve"> أرض الحبشه. و ف</w:t>
      </w:r>
      <w:r>
        <w:rPr>
          <w:rFonts w:hint="cs"/>
          <w:rtl/>
        </w:rPr>
        <w:t>ی</w:t>
      </w:r>
      <w:r>
        <w:rPr>
          <w:rtl/>
        </w:rPr>
        <w:t xml:space="preserve"> أخبار العامّه انّه نزل ف</w:t>
      </w:r>
      <w:r>
        <w:rPr>
          <w:rFonts w:hint="cs"/>
          <w:rtl/>
        </w:rPr>
        <w:t>ی</w:t>
      </w:r>
      <w:r>
        <w:rPr>
          <w:rFonts w:hint="eastAsia"/>
          <w:rtl/>
        </w:rPr>
        <w:t>ه</w:t>
      </w:r>
      <w:r>
        <w:rPr>
          <w:rtl/>
        </w:rPr>
        <w:t xml:space="preserve">: </w:t>
      </w:r>
      <w:r w:rsidR="00090BC1" w:rsidRPr="00090BC1">
        <w:rPr>
          <w:rStyle w:val="libAlaemChar"/>
          <w:rFonts w:hint="eastAsia"/>
          <w:rtl/>
        </w:rPr>
        <w:t>(</w:t>
      </w:r>
      <w:r w:rsidRPr="00E636E5">
        <w:rPr>
          <w:rStyle w:val="libAieChar"/>
          <w:rFonts w:hint="eastAsia"/>
          <w:rtl/>
        </w:rPr>
        <w:t>وَ</w:t>
      </w:r>
      <w:r w:rsidRPr="00E636E5">
        <w:rPr>
          <w:rStyle w:val="libAieChar"/>
          <w:rtl/>
        </w:rPr>
        <w:t xml:space="preserve"> مَنْ </w:t>
      </w:r>
      <w:r w:rsidRPr="00E636E5">
        <w:rPr>
          <w:rStyle w:val="libAieChar"/>
          <w:rFonts w:hint="cs"/>
          <w:rtl/>
        </w:rPr>
        <w:t>یَ</w:t>
      </w:r>
      <w:r w:rsidRPr="00E636E5">
        <w:rPr>
          <w:rStyle w:val="libAieChar"/>
          <w:rFonts w:hint="eastAsia"/>
          <w:rtl/>
        </w:rPr>
        <w:t>خْرُجْ</w:t>
      </w:r>
      <w:r w:rsidRPr="00E636E5">
        <w:rPr>
          <w:rStyle w:val="libAieChar"/>
          <w:rtl/>
        </w:rPr>
        <w:t xml:space="preserve"> مِنْ بَ</w:t>
      </w:r>
      <w:r w:rsidRPr="00E636E5">
        <w:rPr>
          <w:rStyle w:val="libAieChar"/>
          <w:rFonts w:hint="cs"/>
          <w:rtl/>
        </w:rPr>
        <w:t>یْ</w:t>
      </w:r>
      <w:r w:rsidRPr="00E636E5">
        <w:rPr>
          <w:rStyle w:val="libAieChar"/>
          <w:rFonts w:hint="eastAsia"/>
          <w:rtl/>
        </w:rPr>
        <w:t>تِهِ</w:t>
      </w:r>
      <w:r w:rsidRPr="00E636E5">
        <w:rPr>
          <w:rStyle w:val="libAieChar"/>
          <w:rtl/>
        </w:rPr>
        <w:t xml:space="preserve"> مُهٰاجِراً</w:t>
      </w:r>
      <w:r w:rsidR="00090BC1" w:rsidRPr="00090BC1">
        <w:rPr>
          <w:rStyle w:val="libAlaemChar"/>
          <w:rtl/>
        </w:rPr>
        <w:t>)</w:t>
      </w:r>
      <w:r>
        <w:rPr>
          <w:rtl/>
        </w:rPr>
        <w:t xml:space="preserve"> </w:t>
      </w:r>
      <w:r w:rsidRPr="000F2A07">
        <w:rPr>
          <w:rStyle w:val="libFootnotenumChar"/>
          <w:rtl/>
        </w:rPr>
        <w:t>(6)</w:t>
      </w:r>
      <w:r>
        <w:rPr>
          <w:rtl/>
        </w:rPr>
        <w:t>...الآ</w:t>
      </w:r>
      <w:r>
        <w:rPr>
          <w:rFonts w:hint="cs"/>
          <w:rtl/>
        </w:rPr>
        <w:t>ی</w:t>
      </w:r>
      <w:r>
        <w:rPr>
          <w:rFonts w:hint="eastAsia"/>
          <w:rtl/>
        </w:rPr>
        <w:t>ه</w:t>
      </w:r>
      <w:r>
        <w:rPr>
          <w:rtl/>
        </w:rPr>
        <w:t xml:space="preserve">. </w:t>
      </w:r>
    </w:p>
    <w:p w:rsidR="00140CA9" w:rsidRDefault="00191CDD" w:rsidP="00191CDD">
      <w:pPr>
        <w:pStyle w:val="libNormal"/>
      </w:pPr>
      <w:r>
        <w:rPr>
          <w:rFonts w:hint="eastAsia"/>
          <w:rtl/>
        </w:rPr>
        <w:t>خالد</w:t>
      </w:r>
      <w:r>
        <w:rPr>
          <w:rtl/>
        </w:rPr>
        <w:t xml:space="preserve"> بن ز</w:t>
      </w:r>
      <w:r>
        <w:rPr>
          <w:rFonts w:hint="cs"/>
          <w:rtl/>
        </w:rPr>
        <w:t>ی</w:t>
      </w:r>
      <w:r>
        <w:rPr>
          <w:rFonts w:hint="eastAsia"/>
          <w:rtl/>
        </w:rPr>
        <w:t>د</w:t>
      </w:r>
      <w:r>
        <w:rPr>
          <w:rtl/>
        </w:rPr>
        <w:t xml:space="preserve"> أبو أ</w:t>
      </w:r>
      <w:r>
        <w:rPr>
          <w:rFonts w:hint="cs"/>
          <w:rtl/>
        </w:rPr>
        <w:t>یّ</w:t>
      </w:r>
      <w:r>
        <w:rPr>
          <w:rFonts w:hint="eastAsia"/>
          <w:rtl/>
        </w:rPr>
        <w:t>وب</w:t>
      </w:r>
      <w:r>
        <w:rPr>
          <w:rtl/>
        </w:rPr>
        <w:t xml:space="preserve"> الأنصار</w:t>
      </w:r>
      <w:r>
        <w:rPr>
          <w:rFonts w:hint="cs"/>
          <w:rtl/>
        </w:rPr>
        <w:t>ی</w:t>
      </w:r>
      <w:r>
        <w:rPr>
          <w:rtl/>
        </w:rPr>
        <w:t xml:space="preserve"> </w:t>
      </w:r>
      <w:r w:rsidRPr="00E636E5">
        <w:rPr>
          <w:rtl/>
        </w:rPr>
        <w:t>تقدّم ف</w:t>
      </w:r>
      <w:r w:rsidRPr="00E636E5">
        <w:rPr>
          <w:rFonts w:hint="cs"/>
          <w:rtl/>
        </w:rPr>
        <w:t>ی</w:t>
      </w:r>
      <w:r w:rsidR="00090BC1" w:rsidRPr="00E636E5">
        <w:rPr>
          <w:rFonts w:hint="eastAsia"/>
          <w:rtl/>
        </w:rPr>
        <w:t>(</w:t>
      </w:r>
      <w:r w:rsidRPr="00E636E5">
        <w:rPr>
          <w:rFonts w:hint="eastAsia"/>
          <w:rtl/>
        </w:rPr>
        <w:t>أوب</w:t>
      </w:r>
      <w:r w:rsidR="00090BC1" w:rsidRPr="00E636E5">
        <w:rPr>
          <w:rFonts w:hint="eastAsia"/>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293</w:t>
      </w:r>
      <w:r w:rsidR="00191CDD">
        <w:rPr>
          <w:rtl/>
        </w:rPr>
        <w:t>/</w:t>
      </w:r>
      <w:r w:rsidR="00140CA9">
        <w:rPr>
          <w:rtl/>
        </w:rPr>
        <w:t>31</w:t>
      </w:r>
      <w:r w:rsidR="00191CDD">
        <w:rPr>
          <w:rtl/>
        </w:rPr>
        <w:t>/</w:t>
      </w:r>
      <w:r w:rsidR="00140CA9">
        <w:rPr>
          <w:rtl/>
        </w:rPr>
        <w:t>1</w:t>
      </w:r>
      <w:r w:rsidR="00191CDD">
        <w:rPr>
          <w:rtl/>
        </w:rPr>
        <w:t>4،ج:4</w:t>
      </w:r>
      <w:r w:rsidR="00140CA9">
        <w:rPr>
          <w:rtl/>
        </w:rPr>
        <w:t>8</w:t>
      </w:r>
      <w:r w:rsidR="00191CDD">
        <w:rPr>
          <w:rtl/>
        </w:rPr>
        <w:t>/6</w:t>
      </w:r>
      <w:r w:rsidR="00140CA9">
        <w:rPr>
          <w:rtl/>
        </w:rPr>
        <w:t>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393</w:t>
      </w:r>
      <w:r w:rsidR="00191CDD">
        <w:rPr>
          <w:rtl/>
        </w:rPr>
        <w:t>/6</w:t>
      </w:r>
      <w:r w:rsidR="00140CA9">
        <w:rPr>
          <w:rtl/>
        </w:rPr>
        <w:t>1</w:t>
      </w:r>
      <w:r w:rsidR="00191CDD">
        <w:rPr>
          <w:rtl/>
        </w:rPr>
        <w:t>/</w:t>
      </w:r>
      <w:r w:rsidR="00140CA9">
        <w:rPr>
          <w:rtl/>
        </w:rPr>
        <w:t>3</w:t>
      </w:r>
      <w:r w:rsidR="00191CDD">
        <w:rPr>
          <w:rtl/>
        </w:rPr>
        <w:t>،ج:</w:t>
      </w:r>
      <w:r w:rsidR="00140CA9">
        <w:rPr>
          <w:rtl/>
        </w:rPr>
        <w:t>3</w:t>
      </w:r>
      <w:r w:rsidR="00191CDD">
        <w:rPr>
          <w:rtl/>
        </w:rPr>
        <w:t>5</w:t>
      </w:r>
      <w:r w:rsidR="00140CA9">
        <w:rPr>
          <w:rtl/>
        </w:rPr>
        <w:t>1</w:t>
      </w:r>
      <w:r w:rsidR="00191CDD">
        <w:rPr>
          <w:rtl/>
        </w:rPr>
        <w:t>/</w:t>
      </w:r>
      <w:r w:rsidR="00140CA9">
        <w:rPr>
          <w:rtl/>
        </w:rPr>
        <w:t>8</w:t>
      </w:r>
      <w:r w:rsidR="00191CDD">
        <w:rPr>
          <w:rtl/>
        </w:rPr>
        <w:t xml:space="preserve">. </w:t>
      </w:r>
    </w:p>
    <w:p w:rsidR="00140CA9" w:rsidRDefault="00D7268C" w:rsidP="005E32C9">
      <w:pPr>
        <w:pStyle w:val="libFootnote0"/>
      </w:pPr>
      <w:r>
        <w:rPr>
          <w:rtl/>
        </w:rPr>
        <w:t>(3)</w:t>
      </w:r>
      <w:r w:rsidR="00191CDD">
        <w:rPr>
          <w:rtl/>
        </w:rPr>
        <w:t xml:space="preserve"> سوره هود/الآ</w:t>
      </w:r>
      <w:r w:rsidR="00191CDD">
        <w:rPr>
          <w:rFonts w:hint="cs"/>
          <w:rtl/>
        </w:rPr>
        <w:t>ی</w:t>
      </w:r>
      <w:r w:rsidR="00191CDD">
        <w:rPr>
          <w:rFonts w:hint="eastAsia"/>
          <w:rtl/>
        </w:rPr>
        <w:t>ه</w:t>
      </w:r>
      <w:r w:rsidR="00191CDD">
        <w:rPr>
          <w:rtl/>
        </w:rPr>
        <w:t xml:space="preserve"> </w:t>
      </w:r>
      <w:r w:rsidR="00140CA9">
        <w:rPr>
          <w:rtl/>
        </w:rPr>
        <w:t>107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390</w:t>
      </w:r>
      <w:r w:rsidR="00191CDD">
        <w:rPr>
          <w:rtl/>
        </w:rPr>
        <w:t>/5</w:t>
      </w:r>
      <w:r w:rsidR="00140CA9">
        <w:rPr>
          <w:rtl/>
        </w:rPr>
        <w:t>9</w:t>
      </w:r>
      <w:r w:rsidR="00191CDD">
        <w:rPr>
          <w:rtl/>
        </w:rPr>
        <w:t>/</w:t>
      </w:r>
      <w:r w:rsidR="00140CA9">
        <w:rPr>
          <w:rtl/>
        </w:rPr>
        <w:t>3</w:t>
      </w:r>
      <w:r w:rsidR="00191CDD">
        <w:rPr>
          <w:rtl/>
        </w:rPr>
        <w:t>،ج:</w:t>
      </w:r>
      <w:r w:rsidR="00140CA9">
        <w:rPr>
          <w:rtl/>
        </w:rPr>
        <w:t>3</w:t>
      </w:r>
      <w:r w:rsidR="00191CDD">
        <w:rPr>
          <w:rtl/>
        </w:rPr>
        <w:t>4</w:t>
      </w:r>
      <w:r w:rsidR="00140CA9">
        <w:rPr>
          <w:rtl/>
        </w:rPr>
        <w:t>1</w:t>
      </w:r>
      <w:r w:rsidR="00191CDD">
        <w:rPr>
          <w:rtl/>
        </w:rPr>
        <w:t>/</w:t>
      </w:r>
      <w:r w:rsidR="00140CA9">
        <w:rPr>
          <w:rtl/>
        </w:rPr>
        <w:t>8</w:t>
      </w:r>
      <w:r w:rsidR="00191CDD">
        <w:rPr>
          <w:rtl/>
        </w:rPr>
        <w:t xml:space="preserve">. </w:t>
      </w:r>
    </w:p>
    <w:p w:rsidR="00140CA9" w:rsidRDefault="00D7268C" w:rsidP="005E32C9">
      <w:pPr>
        <w:pStyle w:val="libFootnote0"/>
      </w:pPr>
      <w:r>
        <w:rPr>
          <w:rtl/>
        </w:rPr>
        <w:t>(5)</w:t>
      </w:r>
      <w:r w:rsidR="00191CDD">
        <w:rPr>
          <w:rtl/>
        </w:rPr>
        <w:t xml:space="preserve"> ق:کتاب الأخلاق</w:t>
      </w:r>
      <w:r w:rsidR="00140CA9">
        <w:rPr>
          <w:rtl/>
        </w:rPr>
        <w:t>1</w:t>
      </w:r>
      <w:r w:rsidR="00191CDD">
        <w:rPr>
          <w:rtl/>
        </w:rPr>
        <w:t>45/</w:t>
      </w:r>
      <w:r w:rsidR="00140CA9">
        <w:rPr>
          <w:rtl/>
        </w:rPr>
        <w:t>2</w:t>
      </w:r>
      <w:r w:rsidR="00191CDD">
        <w:rPr>
          <w:rtl/>
        </w:rPr>
        <w:t>5/،ج:</w:t>
      </w:r>
      <w:r w:rsidR="00140CA9">
        <w:rPr>
          <w:rtl/>
        </w:rPr>
        <w:t>89</w:t>
      </w:r>
      <w:r w:rsidR="00191CDD">
        <w:rPr>
          <w:rtl/>
        </w:rPr>
        <w:t>/</w:t>
      </w:r>
      <w:r w:rsidR="00140CA9">
        <w:rPr>
          <w:rtl/>
        </w:rPr>
        <w:t>71</w:t>
      </w:r>
      <w:r w:rsidR="00191CDD">
        <w:rPr>
          <w:rtl/>
        </w:rPr>
        <w:t>. ق:کتاب الأخلاق</w:t>
      </w:r>
      <w:r w:rsidR="00140CA9">
        <w:rPr>
          <w:rtl/>
        </w:rPr>
        <w:t>1</w:t>
      </w:r>
      <w:r w:rsidR="00191CDD">
        <w:rPr>
          <w:rtl/>
        </w:rPr>
        <w:t>5</w:t>
      </w:r>
      <w:r w:rsidR="00140CA9">
        <w:rPr>
          <w:rtl/>
        </w:rPr>
        <w:t>7</w:t>
      </w:r>
      <w:r w:rsidR="00191CDD">
        <w:rPr>
          <w:rtl/>
        </w:rPr>
        <w:t>/</w:t>
      </w:r>
      <w:r w:rsidR="00140CA9">
        <w:rPr>
          <w:rtl/>
        </w:rPr>
        <w:t>2</w:t>
      </w:r>
      <w:r w:rsidR="00191CDD">
        <w:rPr>
          <w:rtl/>
        </w:rPr>
        <w:t>6/،ج:</w:t>
      </w:r>
      <w:r w:rsidR="00140CA9">
        <w:rPr>
          <w:rtl/>
        </w:rPr>
        <w:t>97</w:t>
      </w:r>
      <w:r w:rsidR="00191CDD">
        <w:rPr>
          <w:rtl/>
        </w:rPr>
        <w:t>/</w:t>
      </w:r>
      <w:r w:rsidR="00140CA9">
        <w:rPr>
          <w:rtl/>
        </w:rPr>
        <w:t>71</w:t>
      </w:r>
      <w:r w:rsidR="00191CDD">
        <w:rPr>
          <w:rtl/>
        </w:rPr>
        <w:t xml:space="preserve">. </w:t>
      </w:r>
    </w:p>
    <w:p w:rsidR="00D7268C" w:rsidRDefault="00D7268C" w:rsidP="005E32C9">
      <w:pPr>
        <w:pStyle w:val="libFootnote0"/>
        <w:rPr>
          <w:rtl/>
        </w:rPr>
      </w:pPr>
      <w:r>
        <w:rPr>
          <w:rtl/>
        </w:rPr>
        <w:t>(6)</w:t>
      </w:r>
      <w:r w:rsidR="00191CDD">
        <w:rPr>
          <w:rtl/>
        </w:rPr>
        <w:t xml:space="preserve"> سوره النساء/الآ</w:t>
      </w:r>
      <w:r w:rsidR="00191CDD">
        <w:rPr>
          <w:rFonts w:hint="cs"/>
          <w:rtl/>
        </w:rPr>
        <w:t>ی</w:t>
      </w:r>
      <w:r w:rsidR="00191CDD">
        <w:rPr>
          <w:rFonts w:hint="eastAsia"/>
          <w:rtl/>
        </w:rPr>
        <w:t>ه</w:t>
      </w:r>
      <w:r w:rsidR="00191CDD">
        <w:rPr>
          <w:rtl/>
        </w:rPr>
        <w:t xml:space="preserve"> </w:t>
      </w:r>
      <w:r w:rsidR="00140CA9">
        <w:rPr>
          <w:rtl/>
        </w:rPr>
        <w:t>100</w:t>
      </w:r>
      <w:r w:rsidR="00191CDD">
        <w:rPr>
          <w:rtl/>
        </w:rPr>
        <w:t>.</w:t>
      </w:r>
    </w:p>
    <w:p w:rsidR="00D7268C" w:rsidRDefault="00D7268C" w:rsidP="000F2A07">
      <w:pPr>
        <w:pStyle w:val="libNormal"/>
        <w:rPr>
          <w:rtl/>
        </w:rPr>
      </w:pPr>
      <w:r>
        <w:rPr>
          <w:rtl/>
        </w:rPr>
        <w:br w:type="page"/>
      </w:r>
    </w:p>
    <w:p w:rsidR="00140CA9" w:rsidRDefault="00191CDD" w:rsidP="00E636E5">
      <w:pPr>
        <w:pStyle w:val="libCenterBold1"/>
      </w:pPr>
      <w:r>
        <w:rPr>
          <w:rFonts w:hint="eastAsia"/>
          <w:rtl/>
        </w:rPr>
        <w:t>خالد</w:t>
      </w:r>
      <w:r>
        <w:rPr>
          <w:rtl/>
        </w:rPr>
        <w:t xml:space="preserve"> بن سع</w:t>
      </w:r>
      <w:r>
        <w:rPr>
          <w:rFonts w:hint="cs"/>
          <w:rtl/>
        </w:rPr>
        <w:t>ی</w:t>
      </w:r>
      <w:r>
        <w:rPr>
          <w:rFonts w:hint="eastAsia"/>
          <w:rtl/>
        </w:rPr>
        <w:t>د</w:t>
      </w:r>
      <w:r>
        <w:rPr>
          <w:rtl/>
        </w:rPr>
        <w:t xml:space="preserve"> بن العاص </w:t>
      </w:r>
    </w:p>
    <w:p w:rsidR="00140CA9" w:rsidRDefault="00191CDD" w:rsidP="00191CDD">
      <w:pPr>
        <w:pStyle w:val="libNormal"/>
      </w:pPr>
      <w:r>
        <w:rPr>
          <w:rFonts w:hint="eastAsia"/>
          <w:rtl/>
        </w:rPr>
        <w:t>کان</w:t>
      </w:r>
      <w:r>
        <w:rPr>
          <w:rtl/>
        </w:rPr>
        <w:t xml:space="preserve"> خالد بن سع</w:t>
      </w:r>
      <w:r>
        <w:rPr>
          <w:rFonts w:hint="cs"/>
          <w:rtl/>
        </w:rPr>
        <w:t>ی</w:t>
      </w:r>
      <w:r>
        <w:rPr>
          <w:rFonts w:hint="eastAsia"/>
          <w:rtl/>
        </w:rPr>
        <w:t>د</w:t>
      </w:r>
      <w:r>
        <w:rPr>
          <w:rtl/>
        </w:rPr>
        <w:t xml:space="preserve"> بن العاص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غزوه عمرو بن معد</w:t>
      </w:r>
      <w:r>
        <w:rPr>
          <w:rFonts w:hint="cs"/>
          <w:rtl/>
        </w:rPr>
        <w:t>ی</w:t>
      </w:r>
      <w:r>
        <w:rPr>
          <w:rtl/>
        </w:rPr>
        <w:t xml:space="preserve"> کرب و </w:t>
      </w:r>
      <w:r>
        <w:rPr>
          <w:rFonts w:hint="cs"/>
          <w:rtl/>
        </w:rPr>
        <w:t>ی</w:t>
      </w:r>
      <w:r>
        <w:rPr>
          <w:rFonts w:hint="eastAsia"/>
          <w:rtl/>
        </w:rPr>
        <w:t>ظهر</w:t>
      </w:r>
      <w:r>
        <w:rPr>
          <w:rtl/>
        </w:rPr>
        <w:t xml:space="preserve"> منها شجاعته و إطاعته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 فخلّفه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بن</w:t>
      </w:r>
      <w:r>
        <w:rPr>
          <w:rFonts w:hint="cs"/>
          <w:rtl/>
        </w:rPr>
        <w:t>ی</w:t>
      </w:r>
      <w:r>
        <w:rPr>
          <w:rtl/>
        </w:rPr>
        <w:t xml:space="preserve"> زب</w:t>
      </w:r>
      <w:r>
        <w:rPr>
          <w:rFonts w:hint="cs"/>
          <w:rtl/>
        </w:rPr>
        <w:t>ی</w:t>
      </w:r>
      <w:r>
        <w:rPr>
          <w:rFonts w:hint="eastAsia"/>
          <w:rtl/>
        </w:rPr>
        <w:t>د</w:t>
      </w:r>
      <w:r>
        <w:rPr>
          <w:rtl/>
        </w:rPr>
        <w:t xml:space="preserve"> ل</w:t>
      </w:r>
      <w:r>
        <w:rPr>
          <w:rFonts w:hint="cs"/>
          <w:rtl/>
        </w:rPr>
        <w:t>ی</w:t>
      </w:r>
      <w:r>
        <w:rPr>
          <w:rFonts w:hint="eastAsia"/>
          <w:rtl/>
        </w:rPr>
        <w:t>قبض</w:t>
      </w:r>
      <w:r>
        <w:rPr>
          <w:rtl/>
        </w:rPr>
        <w:t xml:space="preserve"> من صدقاتهم و </w:t>
      </w:r>
      <w:r>
        <w:rPr>
          <w:rFonts w:hint="cs"/>
          <w:rtl/>
        </w:rPr>
        <w:t>ی</w:t>
      </w:r>
      <w:r>
        <w:rPr>
          <w:rFonts w:hint="eastAsia"/>
          <w:rtl/>
        </w:rPr>
        <w:t>ؤمن</w:t>
      </w:r>
      <w:r>
        <w:rPr>
          <w:rtl/>
        </w:rPr>
        <w:t xml:space="preserve"> من عاد إل</w:t>
      </w:r>
      <w:r>
        <w:rPr>
          <w:rFonts w:hint="cs"/>
          <w:rtl/>
        </w:rPr>
        <w:t>ی</w:t>
      </w:r>
      <w:r>
        <w:rPr>
          <w:rFonts w:hint="eastAsia"/>
          <w:rtl/>
        </w:rPr>
        <w:t>ه</w:t>
      </w:r>
      <w:r>
        <w:rPr>
          <w:rtl/>
        </w:rPr>
        <w:t xml:space="preserve"> من هرابهم،فرجع عمرو بن معد</w:t>
      </w:r>
      <w:r>
        <w:rPr>
          <w:rFonts w:hint="cs"/>
          <w:rtl/>
        </w:rPr>
        <w:t>ی</w:t>
      </w:r>
      <w:r>
        <w:rPr>
          <w:rtl/>
        </w:rPr>
        <w:t xml:space="preserve"> کرب و عاد مسلما و أعط</w:t>
      </w:r>
      <w:r>
        <w:rPr>
          <w:rFonts w:hint="cs"/>
          <w:rtl/>
        </w:rPr>
        <w:t>ی</w:t>
      </w:r>
      <w:r>
        <w:rPr>
          <w:rtl/>
        </w:rPr>
        <w:t xml:space="preserve"> خالدا س</w:t>
      </w:r>
      <w:r>
        <w:rPr>
          <w:rFonts w:hint="cs"/>
          <w:rtl/>
        </w:rPr>
        <w:t>ی</w:t>
      </w:r>
      <w:r>
        <w:rPr>
          <w:rFonts w:hint="eastAsia"/>
          <w:rtl/>
        </w:rPr>
        <w:t>فه</w:t>
      </w:r>
      <w:r>
        <w:rPr>
          <w:rtl/>
        </w:rPr>
        <w:t xml:space="preserve"> الصمصامه </w:t>
      </w:r>
      <w:r w:rsidRPr="000F2A07">
        <w:rPr>
          <w:rStyle w:val="libFootnotenumChar"/>
          <w:rtl/>
        </w:rPr>
        <w:t>(1)</w:t>
      </w:r>
      <w:r>
        <w:rPr>
          <w:rtl/>
        </w:rPr>
        <w:t xml:space="preserve">. </w:t>
      </w:r>
    </w:p>
    <w:p w:rsidR="00140CA9" w:rsidRDefault="00191CDD" w:rsidP="00191CDD">
      <w:pPr>
        <w:pStyle w:val="libNormal"/>
      </w:pPr>
      <w:r>
        <w:rPr>
          <w:rFonts w:hint="eastAsia"/>
          <w:rtl/>
        </w:rPr>
        <w:t>احتجاج</w:t>
      </w:r>
      <w:r>
        <w:rPr>
          <w:rtl/>
        </w:rPr>
        <w:t xml:space="preserve"> خالد بن سع</w:t>
      </w:r>
      <w:r>
        <w:rPr>
          <w:rFonts w:hint="cs"/>
          <w:rtl/>
        </w:rPr>
        <w:t>ی</w:t>
      </w:r>
      <w:r>
        <w:rPr>
          <w:rFonts w:hint="eastAsia"/>
          <w:rtl/>
        </w:rPr>
        <w:t>د</w:t>
      </w:r>
      <w:r>
        <w:rPr>
          <w:rtl/>
        </w:rPr>
        <w:t xml:space="preserve"> عل</w:t>
      </w:r>
      <w:r>
        <w:rPr>
          <w:rFonts w:hint="cs"/>
          <w:rtl/>
        </w:rPr>
        <w:t>ی</w:t>
      </w:r>
      <w:r>
        <w:rPr>
          <w:rtl/>
        </w:rPr>
        <w:t xml:space="preserve"> أب</w:t>
      </w:r>
      <w:r>
        <w:rPr>
          <w:rFonts w:hint="cs"/>
          <w:rtl/>
        </w:rPr>
        <w:t>ی</w:t>
      </w:r>
      <w:r>
        <w:rPr>
          <w:rtl/>
        </w:rPr>
        <w:t xml:space="preserve"> بکر و إنکاره فعله و شتمه لعمر </w:t>
      </w:r>
      <w:r w:rsidRPr="000F2A07">
        <w:rPr>
          <w:rStyle w:val="libFootnotenumChar"/>
          <w:rtl/>
        </w:rPr>
        <w:t>(2)</w:t>
      </w:r>
      <w:r>
        <w:rPr>
          <w:rtl/>
        </w:rPr>
        <w:t xml:space="preserve">. </w:t>
      </w:r>
    </w:p>
    <w:p w:rsidR="00140CA9" w:rsidRDefault="00191CDD" w:rsidP="00191CDD">
      <w:pPr>
        <w:pStyle w:val="libNormal"/>
      </w:pPr>
      <w:r w:rsidRPr="00E636E5">
        <w:rPr>
          <w:rStyle w:val="libBold1Char"/>
          <w:rFonts w:hint="eastAsia"/>
          <w:rtl/>
        </w:rPr>
        <w:t>أقول</w:t>
      </w:r>
      <w:r>
        <w:rPr>
          <w:rtl/>
        </w:rPr>
        <w:t>: ف</w:t>
      </w:r>
      <w:r>
        <w:rPr>
          <w:rFonts w:hint="cs"/>
          <w:rtl/>
        </w:rPr>
        <w:t>ی</w:t>
      </w:r>
      <w:r>
        <w:rPr>
          <w:rtl/>
        </w:rPr>
        <w:t>(منهج المقال):أبان بن سع</w:t>
      </w:r>
      <w:r>
        <w:rPr>
          <w:rFonts w:hint="cs"/>
          <w:rtl/>
        </w:rPr>
        <w:t>ی</w:t>
      </w:r>
      <w:r>
        <w:rPr>
          <w:rFonts w:hint="eastAsia"/>
          <w:rtl/>
        </w:rPr>
        <w:t>د</w:t>
      </w:r>
      <w:r>
        <w:rPr>
          <w:rtl/>
        </w:rPr>
        <w:t xml:space="preserve"> بن العاص بن أم</w:t>
      </w:r>
      <w:r>
        <w:rPr>
          <w:rFonts w:hint="cs"/>
          <w:rtl/>
        </w:rPr>
        <w:t>یّ</w:t>
      </w:r>
      <w:r>
        <w:rPr>
          <w:rFonts w:hint="eastAsia"/>
          <w:rtl/>
        </w:rPr>
        <w:t>ه</w:t>
      </w:r>
      <w:r>
        <w:rPr>
          <w:rtl/>
        </w:rPr>
        <w:t xml:space="preserve"> بن عبد شمس الأمو</w:t>
      </w:r>
      <w:r>
        <w:rPr>
          <w:rFonts w:hint="cs"/>
          <w:rtl/>
        </w:rPr>
        <w:t>ی</w:t>
      </w:r>
      <w:r>
        <w:rPr>
          <w:rtl/>
        </w:rPr>
        <w:t xml:space="preserve"> و اخوته خالد و عتبه و عمرو و العاص بن سع</w:t>
      </w:r>
      <w:r>
        <w:rPr>
          <w:rFonts w:hint="cs"/>
          <w:rtl/>
        </w:rPr>
        <w:t>ی</w:t>
      </w:r>
      <w:r>
        <w:rPr>
          <w:rFonts w:hint="eastAsia"/>
          <w:rtl/>
        </w:rPr>
        <w:t>د</w:t>
      </w:r>
      <w:r>
        <w:rPr>
          <w:rtl/>
        </w:rPr>
        <w:t xml:space="preserve"> قتله عل</w:t>
      </w:r>
      <w:r>
        <w:rPr>
          <w:rFonts w:hint="cs"/>
          <w:rtl/>
        </w:rPr>
        <w:t>یّ</w:t>
      </w:r>
      <w:r>
        <w:rPr>
          <w:rtl/>
        </w:rPr>
        <w:t xml:space="preserve"> </w:t>
      </w:r>
      <w:r w:rsidR="00F2741C" w:rsidRPr="00F2741C">
        <w:rPr>
          <w:rStyle w:val="libAlaemChar"/>
          <w:rtl/>
        </w:rPr>
        <w:t>عليه‌السلام</w:t>
      </w:r>
      <w:r>
        <w:rPr>
          <w:rtl/>
        </w:rPr>
        <w:t xml:space="preserve"> ببدر. </w:t>
      </w:r>
    </w:p>
    <w:p w:rsidR="00140CA9" w:rsidRDefault="00191CDD" w:rsidP="00191CDD">
      <w:pPr>
        <w:pStyle w:val="libNormal"/>
      </w:pPr>
      <w:r w:rsidRPr="00E636E5">
        <w:rPr>
          <w:rStyle w:val="libBold1Char"/>
          <w:rFonts w:hint="eastAsia"/>
          <w:rtl/>
        </w:rPr>
        <w:t>الخصال</w:t>
      </w:r>
      <w:r>
        <w:rPr>
          <w:rtl/>
        </w:rPr>
        <w:t>: و ف</w:t>
      </w:r>
      <w:r>
        <w:rPr>
          <w:rFonts w:hint="cs"/>
          <w:rtl/>
        </w:rPr>
        <w:t>ی</w:t>
      </w:r>
      <w:r>
        <w:rPr>
          <w:rtl/>
        </w:rPr>
        <w:t xml:space="preserve"> التعل</w:t>
      </w:r>
      <w:r>
        <w:rPr>
          <w:rFonts w:hint="cs"/>
          <w:rtl/>
        </w:rPr>
        <w:t>ی</w:t>
      </w:r>
      <w:r>
        <w:rPr>
          <w:rFonts w:hint="eastAsia"/>
          <w:rtl/>
        </w:rPr>
        <w:t>قه</w:t>
      </w:r>
      <w:r>
        <w:rPr>
          <w:rtl/>
        </w:rPr>
        <w:t xml:space="preserve"> ف</w:t>
      </w:r>
      <w:r>
        <w:rPr>
          <w:rFonts w:hint="cs"/>
          <w:rtl/>
        </w:rPr>
        <w:t>ی</w:t>
      </w:r>
      <w:r>
        <w:rPr>
          <w:rtl/>
        </w:rPr>
        <w:t xml:space="preserve"> المجالس أنّه و أخو</w:t>
      </w:r>
      <w:r>
        <w:rPr>
          <w:rFonts w:hint="cs"/>
          <w:rtl/>
        </w:rPr>
        <w:t>ی</w:t>
      </w:r>
      <w:r>
        <w:rPr>
          <w:rFonts w:hint="eastAsia"/>
          <w:rtl/>
        </w:rPr>
        <w:t>ه</w:t>
      </w:r>
      <w:r>
        <w:rPr>
          <w:rtl/>
        </w:rPr>
        <w:t xml:space="preserve"> خالدا و عمروا أبوا عن ب</w:t>
      </w:r>
      <w:r>
        <w:rPr>
          <w:rFonts w:hint="cs"/>
          <w:rtl/>
        </w:rPr>
        <w:t>ی</w:t>
      </w:r>
      <w:r>
        <w:rPr>
          <w:rFonts w:hint="eastAsia"/>
          <w:rtl/>
        </w:rPr>
        <w:t>عه</w:t>
      </w:r>
      <w:r>
        <w:rPr>
          <w:rtl/>
        </w:rPr>
        <w:t xml:space="preserve"> أب</w:t>
      </w:r>
      <w:r>
        <w:rPr>
          <w:rFonts w:hint="cs"/>
          <w:rtl/>
        </w:rPr>
        <w:t>ی</w:t>
      </w:r>
      <w:r>
        <w:rPr>
          <w:rtl/>
        </w:rPr>
        <w:t xml:space="preserve"> بکر و تابعوا أهل الب</w:t>
      </w:r>
      <w:r>
        <w:rPr>
          <w:rFonts w:hint="cs"/>
          <w:rtl/>
        </w:rPr>
        <w:t>ی</w:t>
      </w:r>
      <w:r>
        <w:rPr>
          <w:rFonts w:hint="eastAsia"/>
          <w:rtl/>
        </w:rPr>
        <w:t>ت</w:t>
      </w:r>
      <w:r>
        <w:rPr>
          <w:rtl/>
        </w:rPr>
        <w:t xml:space="preserve"> </w:t>
      </w:r>
      <w:r w:rsidR="00F2741C" w:rsidRPr="00F2741C">
        <w:rPr>
          <w:rStyle w:val="libAlaemChar"/>
          <w:rtl/>
        </w:rPr>
        <w:t>عليهم‌السلام</w:t>
      </w:r>
      <w:r>
        <w:rPr>
          <w:rtl/>
        </w:rPr>
        <w:t xml:space="preserve"> و قالوا لهم </w:t>
      </w:r>
      <w:r w:rsidR="00F2741C" w:rsidRPr="00F2741C">
        <w:rPr>
          <w:rStyle w:val="libAlaemChar"/>
          <w:rtl/>
        </w:rPr>
        <w:t>عليهم‌السلام</w:t>
      </w:r>
      <w:r>
        <w:rPr>
          <w:rtl/>
        </w:rPr>
        <w:t>:انّکم لطوال الشجر ط</w:t>
      </w:r>
      <w:r>
        <w:rPr>
          <w:rFonts w:hint="cs"/>
          <w:rtl/>
        </w:rPr>
        <w:t>یّ</w:t>
      </w:r>
      <w:r>
        <w:rPr>
          <w:rFonts w:hint="eastAsia"/>
          <w:rtl/>
        </w:rPr>
        <w:t>به</w:t>
      </w:r>
      <w:r>
        <w:rPr>
          <w:rtl/>
        </w:rPr>
        <w:t xml:space="preserve"> الثمر و نحن لکم تبع،و بعد ما با</w:t>
      </w:r>
      <w:r>
        <w:rPr>
          <w:rFonts w:hint="cs"/>
          <w:rtl/>
        </w:rPr>
        <w:t>ی</w:t>
      </w:r>
      <w:r>
        <w:rPr>
          <w:rFonts w:hint="eastAsia"/>
          <w:rtl/>
        </w:rPr>
        <w:t>ع</w:t>
      </w:r>
      <w:r>
        <w:rPr>
          <w:rtl/>
        </w:rPr>
        <w:t xml:space="preserve"> أهل الب</w:t>
      </w:r>
      <w:r>
        <w:rPr>
          <w:rFonts w:hint="cs"/>
          <w:rtl/>
        </w:rPr>
        <w:t>ی</w:t>
      </w:r>
      <w:r>
        <w:rPr>
          <w:rFonts w:hint="eastAsia"/>
          <w:rtl/>
        </w:rPr>
        <w:t>ت</w:t>
      </w:r>
      <w:r>
        <w:rPr>
          <w:rtl/>
        </w:rPr>
        <w:t xml:space="preserve"> </w:t>
      </w:r>
      <w:r w:rsidR="00F2741C" w:rsidRPr="00F2741C">
        <w:rPr>
          <w:rStyle w:val="libAlaemChar"/>
          <w:rtl/>
        </w:rPr>
        <w:t>عليهم‌السلام</w:t>
      </w:r>
      <w:r>
        <w:rPr>
          <w:rtl/>
        </w:rPr>
        <w:t xml:space="preserve"> کرها با</w:t>
      </w:r>
      <w:r>
        <w:rPr>
          <w:rFonts w:hint="cs"/>
          <w:rtl/>
        </w:rPr>
        <w:t>ی</w:t>
      </w:r>
      <w:r>
        <w:rPr>
          <w:rFonts w:hint="eastAsia"/>
          <w:rtl/>
        </w:rPr>
        <w:t>عوا،انته</w:t>
      </w:r>
      <w:r>
        <w:rPr>
          <w:rFonts w:hint="cs"/>
          <w:rtl/>
        </w:rPr>
        <w:t>ی</w:t>
      </w:r>
      <w:r>
        <w:rPr>
          <w:rtl/>
        </w:rPr>
        <w:t xml:space="preserve">. </w:t>
      </w:r>
    </w:p>
    <w:p w:rsidR="00140CA9" w:rsidRDefault="00191CDD" w:rsidP="00191CDD">
      <w:pPr>
        <w:pStyle w:val="libNormal"/>
      </w:pPr>
      <w:r w:rsidRPr="00E636E5">
        <w:rPr>
          <w:rStyle w:val="libBold1Char"/>
          <w:rFonts w:hint="eastAsia"/>
          <w:rtl/>
        </w:rPr>
        <w:t>أقول</w:t>
      </w:r>
      <w:r>
        <w:rPr>
          <w:rtl/>
        </w:rPr>
        <w:t>: خالد بن سع</w:t>
      </w:r>
      <w:r>
        <w:rPr>
          <w:rFonts w:hint="cs"/>
          <w:rtl/>
        </w:rPr>
        <w:t>ی</w:t>
      </w:r>
      <w:r>
        <w:rPr>
          <w:rFonts w:hint="eastAsia"/>
          <w:rtl/>
        </w:rPr>
        <w:t>د</w:t>
      </w:r>
      <w:r>
        <w:rPr>
          <w:rtl/>
        </w:rPr>
        <w:t xml:space="preserve"> بن العاص بن أم</w:t>
      </w:r>
      <w:r>
        <w:rPr>
          <w:rFonts w:hint="cs"/>
          <w:rtl/>
        </w:rPr>
        <w:t>یّ</w:t>
      </w:r>
      <w:r>
        <w:rPr>
          <w:rFonts w:hint="eastAsia"/>
          <w:rtl/>
        </w:rPr>
        <w:t>ه</w:t>
      </w:r>
      <w:r>
        <w:rPr>
          <w:rtl/>
        </w:rPr>
        <w:t xml:space="preserve"> بن عبد شمس صحاب</w:t>
      </w:r>
      <w:r>
        <w:rPr>
          <w:rFonts w:hint="cs"/>
          <w:rtl/>
        </w:rPr>
        <w:t>ی</w:t>
      </w:r>
      <w:r>
        <w:rPr>
          <w:rtl/>
        </w:rPr>
        <w:t xml:space="preserve"> أسلم قد</w:t>
      </w:r>
      <w:r>
        <w:rPr>
          <w:rFonts w:hint="cs"/>
          <w:rtl/>
        </w:rPr>
        <w:t>ی</w:t>
      </w:r>
      <w:r>
        <w:rPr>
          <w:rFonts w:hint="eastAsia"/>
          <w:rtl/>
        </w:rPr>
        <w:t>ما</w:t>
      </w:r>
      <w:r>
        <w:rPr>
          <w:rtl/>
        </w:rPr>
        <w:t xml:space="preserve">. </w:t>
      </w:r>
    </w:p>
    <w:p w:rsidR="00140CA9" w:rsidRDefault="00191CDD" w:rsidP="00191CDD">
      <w:pPr>
        <w:pStyle w:val="libNormal"/>
      </w:pPr>
      <w:r w:rsidRPr="00E636E5">
        <w:rPr>
          <w:rStyle w:val="libBold1Char"/>
          <w:rFonts w:hint="eastAsia"/>
          <w:rtl/>
        </w:rPr>
        <w:t>تنق</w:t>
      </w:r>
      <w:r w:rsidRPr="00E636E5">
        <w:rPr>
          <w:rStyle w:val="libBold1Char"/>
          <w:rFonts w:hint="cs"/>
          <w:rtl/>
        </w:rPr>
        <w:t>ی</w:t>
      </w:r>
      <w:r w:rsidRPr="00E636E5">
        <w:rPr>
          <w:rStyle w:val="libBold1Char"/>
          <w:rFonts w:hint="eastAsia"/>
          <w:rtl/>
        </w:rPr>
        <w:t>ح</w:t>
      </w:r>
      <w:r w:rsidRPr="00E636E5">
        <w:rPr>
          <w:rStyle w:val="libBold1Char"/>
          <w:rtl/>
        </w:rPr>
        <w:t xml:space="preserve"> المقال</w:t>
      </w:r>
      <w:r>
        <w:rPr>
          <w:rtl/>
        </w:rPr>
        <w:t>: قال العلاّمه الطباطبائ</w:t>
      </w:r>
      <w:r>
        <w:rPr>
          <w:rFonts w:hint="cs"/>
          <w:rtl/>
        </w:rPr>
        <w:t>ی</w:t>
      </w:r>
      <w:r>
        <w:rPr>
          <w:rtl/>
        </w:rPr>
        <w:t xml:space="preserve"> </w:t>
      </w:r>
      <w:r w:rsidR="00483133" w:rsidRPr="00483133">
        <w:rPr>
          <w:rStyle w:val="libAlaemChar"/>
          <w:rtl/>
        </w:rPr>
        <w:t>رحمه‌الله</w:t>
      </w:r>
      <w:r>
        <w:rPr>
          <w:rtl/>
        </w:rPr>
        <w:t>:انّه نج</w:t>
      </w:r>
      <w:r>
        <w:rPr>
          <w:rFonts w:hint="cs"/>
          <w:rtl/>
        </w:rPr>
        <w:t>ی</w:t>
      </w:r>
      <w:r>
        <w:rPr>
          <w:rFonts w:hint="eastAsia"/>
          <w:rtl/>
        </w:rPr>
        <w:t>ب</w:t>
      </w:r>
      <w:r>
        <w:rPr>
          <w:rtl/>
        </w:rPr>
        <w:t xml:space="preserve"> بن</w:t>
      </w:r>
      <w:r>
        <w:rPr>
          <w:rFonts w:hint="cs"/>
          <w:rtl/>
        </w:rPr>
        <w:t>ی</w:t>
      </w:r>
      <w:r>
        <w:rPr>
          <w:rtl/>
        </w:rPr>
        <w:t xml:space="preserve"> أم</w:t>
      </w:r>
      <w:r>
        <w:rPr>
          <w:rFonts w:hint="cs"/>
          <w:rtl/>
        </w:rPr>
        <w:t>یّ</w:t>
      </w:r>
      <w:r>
        <w:rPr>
          <w:rFonts w:hint="eastAsia"/>
          <w:rtl/>
        </w:rPr>
        <w:t>ه</w:t>
      </w:r>
      <w:r>
        <w:rPr>
          <w:rtl/>
        </w:rPr>
        <w:t xml:space="preserve"> و انّه من السابق</w:t>
      </w:r>
      <w:r>
        <w:rPr>
          <w:rFonts w:hint="cs"/>
          <w:rtl/>
        </w:rPr>
        <w:t>ی</w:t>
      </w:r>
      <w:r>
        <w:rPr>
          <w:rFonts w:hint="eastAsia"/>
          <w:rtl/>
        </w:rPr>
        <w:t>ن</w:t>
      </w:r>
      <w:r>
        <w:rPr>
          <w:rtl/>
        </w:rPr>
        <w:t xml:space="preserve"> الأوّل</w:t>
      </w:r>
      <w:r>
        <w:rPr>
          <w:rFonts w:hint="cs"/>
          <w:rtl/>
        </w:rPr>
        <w:t>ی</w:t>
      </w:r>
      <w:r>
        <w:rPr>
          <w:rFonts w:hint="eastAsia"/>
          <w:rtl/>
        </w:rPr>
        <w:t>ن</w:t>
      </w:r>
      <w:r>
        <w:rPr>
          <w:rtl/>
        </w:rPr>
        <w:t xml:space="preserve"> و من المتمسک</w:t>
      </w:r>
      <w:r>
        <w:rPr>
          <w:rFonts w:hint="cs"/>
          <w:rtl/>
        </w:rPr>
        <w:t>ی</w:t>
      </w:r>
      <w:r>
        <w:rPr>
          <w:rFonts w:hint="eastAsia"/>
          <w:rtl/>
        </w:rPr>
        <w:t>ن</w:t>
      </w:r>
      <w:r>
        <w:rPr>
          <w:rtl/>
        </w:rPr>
        <w:t xml:space="preserve"> بولاء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،و کان سبب إسلامه انه رأ</w:t>
      </w:r>
      <w:r>
        <w:rPr>
          <w:rFonts w:hint="cs"/>
          <w:rtl/>
        </w:rPr>
        <w:t>ی</w:t>
      </w:r>
      <w:r>
        <w:rPr>
          <w:rtl/>
        </w:rPr>
        <w:t xml:space="preserve"> نارا مؤجّجه </w:t>
      </w:r>
      <w:r>
        <w:rPr>
          <w:rFonts w:hint="cs"/>
          <w:rtl/>
        </w:rPr>
        <w:t>ی</w:t>
      </w:r>
      <w:r>
        <w:rPr>
          <w:rFonts w:hint="eastAsia"/>
          <w:rtl/>
        </w:rPr>
        <w:t>ر</w:t>
      </w:r>
      <w:r>
        <w:rPr>
          <w:rFonts w:hint="cs"/>
          <w:rtl/>
        </w:rPr>
        <w:t>ی</w:t>
      </w:r>
      <w:r>
        <w:rPr>
          <w:rFonts w:hint="eastAsia"/>
          <w:rtl/>
        </w:rPr>
        <w:t>د</w:t>
      </w:r>
      <w:r>
        <w:rPr>
          <w:rtl/>
        </w:rPr>
        <w:t xml:space="preserve"> أبوه أن </w:t>
      </w:r>
      <w:r>
        <w:rPr>
          <w:rFonts w:hint="cs"/>
          <w:rtl/>
        </w:rPr>
        <w:t>ی</w:t>
      </w:r>
      <w:r>
        <w:rPr>
          <w:rFonts w:hint="eastAsia"/>
          <w:rtl/>
        </w:rPr>
        <w:t>لق</w:t>
      </w:r>
      <w:r>
        <w:rPr>
          <w:rFonts w:hint="cs"/>
          <w:rtl/>
        </w:rPr>
        <w:t>ی</w:t>
      </w:r>
      <w:r>
        <w:rPr>
          <w:rFonts w:hint="eastAsia"/>
          <w:rtl/>
        </w:rPr>
        <w:t>ه</w:t>
      </w:r>
      <w:r>
        <w:rPr>
          <w:rtl/>
        </w:rPr>
        <w:t xml:space="preserve"> ف</w:t>
      </w:r>
      <w:r>
        <w:rPr>
          <w:rFonts w:hint="cs"/>
          <w:rtl/>
        </w:rPr>
        <w:t>ی</w:t>
      </w:r>
      <w:r>
        <w:rPr>
          <w:rFonts w:hint="eastAsia"/>
          <w:rtl/>
        </w:rPr>
        <w:t>ها</w:t>
      </w:r>
      <w:r>
        <w:rPr>
          <w:rtl/>
        </w:rPr>
        <w:t xml:space="preserve"> إذا برسول اللّه </w:t>
      </w:r>
      <w:r w:rsidR="00F2741C" w:rsidRPr="00F2741C">
        <w:rPr>
          <w:rStyle w:val="libAlaemChar"/>
          <w:rtl/>
        </w:rPr>
        <w:t>صلى‌الله‌عليه‌وآله‌وسلم</w:t>
      </w:r>
      <w:r>
        <w:rPr>
          <w:rtl/>
        </w:rPr>
        <w:t xml:space="preserve"> قد جذب</w:t>
      </w:r>
      <w:r>
        <w:rPr>
          <w:rFonts w:hint="eastAsia"/>
          <w:rtl/>
        </w:rPr>
        <w:t>ه</w:t>
      </w:r>
      <w:r>
        <w:rPr>
          <w:rtl/>
        </w:rPr>
        <w:t xml:space="preserve"> ال</w:t>
      </w:r>
      <w:r>
        <w:rPr>
          <w:rFonts w:hint="cs"/>
          <w:rtl/>
        </w:rPr>
        <w:t>ی</w:t>
      </w:r>
      <w:r>
        <w:rPr>
          <w:rtl/>
        </w:rPr>
        <w:t xml:space="preserve"> نفسه و خلّصه من تلک النار،فلمّا است</w:t>
      </w:r>
      <w:r>
        <w:rPr>
          <w:rFonts w:hint="cs"/>
          <w:rtl/>
        </w:rPr>
        <w:t>ی</w:t>
      </w:r>
      <w:r>
        <w:rPr>
          <w:rFonts w:hint="eastAsia"/>
          <w:rtl/>
        </w:rPr>
        <w:t>قظ</w:t>
      </w:r>
      <w:r>
        <w:rPr>
          <w:rtl/>
        </w:rPr>
        <w:t xml:space="preserve"> و عرف صدق رؤ</w:t>
      </w:r>
      <w:r>
        <w:rPr>
          <w:rFonts w:hint="cs"/>
          <w:rtl/>
        </w:rPr>
        <w:t>ی</w:t>
      </w:r>
      <w:r>
        <w:rPr>
          <w:rFonts w:hint="eastAsia"/>
          <w:rtl/>
        </w:rPr>
        <w:t>اه</w:t>
      </w:r>
      <w:r>
        <w:rPr>
          <w:rtl/>
        </w:rPr>
        <w:t xml:space="preserve"> خرج ال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ل</w:t>
      </w:r>
      <w:r>
        <w:rPr>
          <w:rFonts w:hint="cs"/>
          <w:rtl/>
        </w:rPr>
        <w:t>ی</w:t>
      </w:r>
      <w:r>
        <w:rPr>
          <w:rFonts w:hint="eastAsia"/>
          <w:rtl/>
        </w:rPr>
        <w:t>عرض</w:t>
      </w:r>
      <w:r>
        <w:rPr>
          <w:rtl/>
        </w:rPr>
        <w:t xml:space="preserve"> عل</w:t>
      </w:r>
      <w:r>
        <w:rPr>
          <w:rFonts w:hint="cs"/>
          <w:rtl/>
        </w:rPr>
        <w:t>ی</w:t>
      </w:r>
      <w:r>
        <w:rPr>
          <w:rFonts w:hint="eastAsia"/>
          <w:rtl/>
        </w:rPr>
        <w:t>ه</w:t>
      </w:r>
      <w:r>
        <w:rPr>
          <w:rtl/>
        </w:rPr>
        <w:t xml:space="preserve"> إسلامه فلق</w:t>
      </w:r>
      <w:r>
        <w:rPr>
          <w:rFonts w:hint="cs"/>
          <w:rtl/>
        </w:rPr>
        <w:t>ی</w:t>
      </w:r>
      <w:r>
        <w:rPr>
          <w:rtl/>
        </w:rPr>
        <w:t xml:space="preserve"> أبا بکر و قصّ عل</w:t>
      </w:r>
      <w:r>
        <w:rPr>
          <w:rFonts w:hint="cs"/>
          <w:rtl/>
        </w:rPr>
        <w:t>ی</w:t>
      </w:r>
      <w:r>
        <w:rPr>
          <w:rFonts w:hint="eastAsia"/>
          <w:rtl/>
        </w:rPr>
        <w:t>ه</w:t>
      </w:r>
      <w:r>
        <w:rPr>
          <w:rtl/>
        </w:rPr>
        <w:t xml:space="preserve"> الرؤ</w:t>
      </w:r>
      <w:r>
        <w:rPr>
          <w:rFonts w:hint="cs"/>
          <w:rtl/>
        </w:rPr>
        <w:t>ی</w:t>
      </w:r>
      <w:r>
        <w:rPr>
          <w:rFonts w:hint="eastAsia"/>
          <w:rtl/>
        </w:rPr>
        <w:t>ا</w:t>
      </w:r>
      <w:r>
        <w:rPr>
          <w:rtl/>
        </w:rPr>
        <w:t xml:space="preserve"> فأقبل معه أبو بکر حتّ</w:t>
      </w:r>
      <w:r>
        <w:rPr>
          <w:rFonts w:hint="cs"/>
          <w:rtl/>
        </w:rPr>
        <w:t>ی</w:t>
      </w:r>
      <w:r>
        <w:rPr>
          <w:rtl/>
        </w:rPr>
        <w:t xml:space="preserve"> أت</w:t>
      </w:r>
      <w:r>
        <w:rPr>
          <w:rFonts w:hint="cs"/>
          <w:rtl/>
        </w:rPr>
        <w:t>ی</w:t>
      </w:r>
      <w:r>
        <w:rPr>
          <w:rFonts w:hint="eastAsia"/>
          <w:rtl/>
        </w:rPr>
        <w:t>ا</w:t>
      </w:r>
      <w:r>
        <w:rPr>
          <w:rtl/>
        </w:rPr>
        <w:t xml:space="preserve"> ال</w:t>
      </w:r>
      <w:r>
        <w:rPr>
          <w:rFonts w:hint="cs"/>
          <w:rtl/>
        </w:rPr>
        <w:t>ی</w:t>
      </w:r>
      <w:r>
        <w:rPr>
          <w:rtl/>
        </w:rPr>
        <w:t xml:space="preserve"> رسول اللّه </w:t>
      </w:r>
      <w:r w:rsidR="00F2741C" w:rsidRPr="00F2741C">
        <w:rPr>
          <w:rStyle w:val="libAlaemChar"/>
          <w:rtl/>
        </w:rPr>
        <w:t>صلى‌الله‌عليه‌وآله‌وسلم</w:t>
      </w:r>
      <w:r>
        <w:rPr>
          <w:rtl/>
        </w:rPr>
        <w:t xml:space="preserve"> و أسلما،ثمّ أنّ أباه سع</w:t>
      </w:r>
      <w:r>
        <w:rPr>
          <w:rFonts w:hint="cs"/>
          <w:rtl/>
        </w:rPr>
        <w:t>ی</w:t>
      </w:r>
      <w:r>
        <w:rPr>
          <w:rFonts w:hint="eastAsia"/>
          <w:rtl/>
        </w:rPr>
        <w:t>د</w:t>
      </w:r>
      <w:r>
        <w:rPr>
          <w:rtl/>
        </w:rPr>
        <w:t xml:space="preserve"> بن الع</w:t>
      </w:r>
      <w:r>
        <w:rPr>
          <w:rFonts w:hint="eastAsia"/>
          <w:rtl/>
        </w:rPr>
        <w:t>اص</w:t>
      </w:r>
      <w:r>
        <w:rPr>
          <w:rtl/>
        </w:rPr>
        <w:t xml:space="preserve"> لمّا سمع بإسلامه أخرجه من داره و أمر بن</w:t>
      </w:r>
      <w:r>
        <w:rPr>
          <w:rFonts w:hint="cs"/>
          <w:rtl/>
        </w:rPr>
        <w:t>ی</w:t>
      </w:r>
      <w:r>
        <w:rPr>
          <w:rFonts w:hint="eastAsia"/>
          <w:rtl/>
        </w:rPr>
        <w:t>ه</w:t>
      </w:r>
      <w:r>
        <w:rPr>
          <w:rtl/>
        </w:rPr>
        <w:t xml:space="preserve"> أن لا </w:t>
      </w:r>
      <w:r>
        <w:rPr>
          <w:rFonts w:hint="cs"/>
          <w:rtl/>
        </w:rPr>
        <w:t>ی</w:t>
      </w:r>
      <w:r>
        <w:rPr>
          <w:rFonts w:hint="eastAsia"/>
          <w:rtl/>
        </w:rPr>
        <w:t>کلّموه</w:t>
      </w:r>
      <w:r>
        <w:rPr>
          <w:rtl/>
        </w:rPr>
        <w:t xml:space="preserve"> و لا </w:t>
      </w:r>
      <w:r>
        <w:rPr>
          <w:rFonts w:hint="cs"/>
          <w:rtl/>
        </w:rPr>
        <w:t>ی</w:t>
      </w:r>
      <w:r>
        <w:rPr>
          <w:rFonts w:hint="eastAsia"/>
          <w:rtl/>
        </w:rPr>
        <w:t>جالسوه،فکان</w:t>
      </w:r>
      <w:r>
        <w:rPr>
          <w:rtl/>
        </w:rPr>
        <w:t xml:space="preserve"> خالد </w:t>
      </w:r>
      <w:r>
        <w:rPr>
          <w:rFonts w:hint="cs"/>
          <w:rtl/>
        </w:rPr>
        <w:t>ی</w:t>
      </w:r>
      <w:r>
        <w:rPr>
          <w:rFonts w:hint="eastAsia"/>
          <w:rtl/>
        </w:rPr>
        <w:t>صبح</w:t>
      </w:r>
      <w:r>
        <w:rPr>
          <w:rtl/>
        </w:rPr>
        <w:t xml:space="preserve"> عند رسول اللّه </w:t>
      </w:r>
      <w:r w:rsidR="00F2741C" w:rsidRPr="00F2741C">
        <w:rPr>
          <w:rStyle w:val="libAlaemChar"/>
          <w:rtl/>
        </w:rPr>
        <w:t>صلى‌الله‌عليه‌وآله‌وسلم</w:t>
      </w:r>
      <w:r>
        <w:rPr>
          <w:rtl/>
        </w:rPr>
        <w:t xml:space="preserve"> و </w:t>
      </w:r>
      <w:r>
        <w:rPr>
          <w:rFonts w:hint="cs"/>
          <w:rtl/>
        </w:rPr>
        <w:t>ی</w:t>
      </w:r>
      <w:r>
        <w:rPr>
          <w:rFonts w:hint="eastAsia"/>
          <w:rtl/>
        </w:rPr>
        <w:t>مس</w:t>
      </w:r>
      <w:r>
        <w:rPr>
          <w:rFonts w:hint="cs"/>
          <w:rtl/>
        </w:rPr>
        <w:t>ی</w:t>
      </w:r>
      <w:r>
        <w:rPr>
          <w:rtl/>
        </w:rPr>
        <w:t xml:space="preserve"> عنده حتّ</w:t>
      </w:r>
      <w:r>
        <w:rPr>
          <w:rFonts w:hint="cs"/>
          <w:rtl/>
        </w:rPr>
        <w:t>ی</w:t>
      </w:r>
      <w:r>
        <w:rPr>
          <w:rtl/>
        </w:rPr>
        <w:t xml:space="preserve"> هاجر المسلمون ال</w:t>
      </w:r>
      <w:r>
        <w:rPr>
          <w:rFonts w:hint="cs"/>
          <w:rtl/>
        </w:rPr>
        <w:t>ی</w:t>
      </w:r>
      <w:r>
        <w:rPr>
          <w:rtl/>
        </w:rPr>
        <w:t xml:space="preserve"> الحبشه فهاجر معهم هاربا من أب</w:t>
      </w:r>
      <w:r>
        <w:rPr>
          <w:rFonts w:hint="cs"/>
          <w:rtl/>
        </w:rPr>
        <w:t>ی</w:t>
      </w:r>
      <w:r>
        <w:rPr>
          <w:rFonts w:hint="eastAsia"/>
          <w:rtl/>
        </w:rPr>
        <w:t>ه،و</w:t>
      </w:r>
      <w:r>
        <w:rPr>
          <w:rtl/>
        </w:rPr>
        <w:t xml:space="preserve"> معه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65</w:t>
      </w:r>
      <w:r w:rsidR="00140CA9">
        <w:rPr>
          <w:rtl/>
        </w:rPr>
        <w:t>7</w:t>
      </w:r>
      <w:r w:rsidR="00191CDD">
        <w:rPr>
          <w:rtl/>
        </w:rPr>
        <w:t>/6</w:t>
      </w:r>
      <w:r w:rsidR="00140CA9">
        <w:rPr>
          <w:rtl/>
        </w:rPr>
        <w:t>3</w:t>
      </w:r>
      <w:r w:rsidR="00191CDD">
        <w:rPr>
          <w:rtl/>
        </w:rPr>
        <w:t>/6،ج:</w:t>
      </w:r>
      <w:r w:rsidR="00140CA9">
        <w:rPr>
          <w:rtl/>
        </w:rPr>
        <w:t>3</w:t>
      </w:r>
      <w:r w:rsidR="00191CDD">
        <w:rPr>
          <w:rtl/>
        </w:rPr>
        <w:t>56/</w:t>
      </w:r>
      <w:r w:rsidR="00140CA9">
        <w:rPr>
          <w:rtl/>
        </w:rPr>
        <w:t>21</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38</w:t>
      </w:r>
      <w:r w:rsidR="00191CDD">
        <w:rPr>
          <w:rtl/>
        </w:rPr>
        <w:t>/4/</w:t>
      </w:r>
      <w:r w:rsidR="00140CA9">
        <w:rPr>
          <w:rtl/>
        </w:rPr>
        <w:t>8</w:t>
      </w:r>
      <w:r w:rsidR="00191CDD">
        <w:rPr>
          <w:rtl/>
        </w:rPr>
        <w:t xml:space="preserve"> و 4</w:t>
      </w:r>
      <w:r w:rsidR="00140CA9">
        <w:rPr>
          <w:rtl/>
        </w:rPr>
        <w:t>0</w:t>
      </w:r>
      <w:r w:rsidR="00191CDD">
        <w:rPr>
          <w:rtl/>
        </w:rPr>
        <w:t>،ج:</w:t>
      </w:r>
      <w:r w:rsidR="00140CA9">
        <w:rPr>
          <w:rtl/>
        </w:rPr>
        <w:t>189</w:t>
      </w:r>
      <w:r w:rsidR="00191CDD">
        <w:rPr>
          <w:rtl/>
        </w:rPr>
        <w:t>/</w:t>
      </w:r>
      <w:r w:rsidR="00140CA9">
        <w:rPr>
          <w:rtl/>
        </w:rPr>
        <w:t>28</w:t>
      </w:r>
      <w:r w:rsidR="00191CDD">
        <w:rPr>
          <w:rtl/>
        </w:rPr>
        <w:t xml:space="preserve"> و </w:t>
      </w:r>
      <w:r w:rsidR="00140CA9">
        <w:rPr>
          <w:rtl/>
        </w:rPr>
        <w:t>202</w:t>
      </w:r>
      <w:r w:rsidR="00191CDD">
        <w:rPr>
          <w:rtl/>
        </w:rPr>
        <w:t>.</w:t>
      </w:r>
    </w:p>
    <w:p w:rsidR="00D7268C" w:rsidRDefault="00D7268C" w:rsidP="000F2A07">
      <w:pPr>
        <w:pStyle w:val="libNormal"/>
        <w:rPr>
          <w:rtl/>
        </w:rPr>
      </w:pPr>
      <w:r>
        <w:rPr>
          <w:rtl/>
        </w:rPr>
        <w:br w:type="page"/>
      </w:r>
    </w:p>
    <w:p w:rsidR="00140CA9" w:rsidRDefault="00191CDD" w:rsidP="00E636E5">
      <w:pPr>
        <w:pStyle w:val="libNormal0"/>
      </w:pPr>
      <w:r>
        <w:rPr>
          <w:rFonts w:hint="eastAsia"/>
          <w:rtl/>
        </w:rPr>
        <w:t>امرأته</w:t>
      </w:r>
      <w:r>
        <w:rPr>
          <w:rtl/>
        </w:rPr>
        <w:t xml:space="preserve"> أم</w:t>
      </w:r>
      <w:r>
        <w:rPr>
          <w:rFonts w:hint="cs"/>
          <w:rtl/>
        </w:rPr>
        <w:t>ی</w:t>
      </w:r>
      <w:r>
        <w:rPr>
          <w:rFonts w:hint="eastAsia"/>
          <w:rtl/>
        </w:rPr>
        <w:t>مه</w:t>
      </w:r>
      <w:r>
        <w:rPr>
          <w:rtl/>
        </w:rPr>
        <w:t xml:space="preserve"> الخزاع</w:t>
      </w:r>
      <w:r>
        <w:rPr>
          <w:rFonts w:hint="cs"/>
          <w:rtl/>
        </w:rPr>
        <w:t>ی</w:t>
      </w:r>
      <w:r>
        <w:rPr>
          <w:rFonts w:hint="eastAsia"/>
          <w:rtl/>
        </w:rPr>
        <w:t>ه</w:t>
      </w:r>
      <w:r>
        <w:rPr>
          <w:rtl/>
        </w:rPr>
        <w:t xml:space="preserve"> فولدت بأرض الحبشه سعدا و ابنه له،ثمّ انّ رسول اللّه </w:t>
      </w:r>
      <w:r w:rsidR="00F2741C" w:rsidRPr="00F2741C">
        <w:rPr>
          <w:rStyle w:val="libAlaemChar"/>
          <w:rtl/>
        </w:rPr>
        <w:t>صلى‌الله‌عليه‌وآله‌وسلم</w:t>
      </w:r>
      <w:r>
        <w:rPr>
          <w:rtl/>
        </w:rPr>
        <w:t xml:space="preserve"> کتب ال</w:t>
      </w:r>
      <w:r>
        <w:rPr>
          <w:rFonts w:hint="cs"/>
          <w:rtl/>
        </w:rPr>
        <w:t>ی</w:t>
      </w:r>
      <w:r>
        <w:rPr>
          <w:rtl/>
        </w:rPr>
        <w:t xml:space="preserve"> النجاش</w:t>
      </w:r>
      <w:r>
        <w:rPr>
          <w:rFonts w:hint="cs"/>
          <w:rtl/>
        </w:rPr>
        <w:t>یّ</w:t>
      </w:r>
      <w:r>
        <w:rPr>
          <w:rtl/>
        </w:rPr>
        <w:t xml:space="preserve"> </w:t>
      </w:r>
      <w:r>
        <w:rPr>
          <w:rFonts w:hint="cs"/>
          <w:rtl/>
        </w:rPr>
        <w:t>ی</w:t>
      </w:r>
      <w:r>
        <w:rPr>
          <w:rFonts w:hint="eastAsia"/>
          <w:rtl/>
        </w:rPr>
        <w:t>دعوه</w:t>
      </w:r>
      <w:r>
        <w:rPr>
          <w:rtl/>
        </w:rPr>
        <w:t xml:space="preserve"> ال</w:t>
      </w:r>
      <w:r>
        <w:rPr>
          <w:rFonts w:hint="cs"/>
          <w:rtl/>
        </w:rPr>
        <w:t>ی</w:t>
      </w:r>
      <w:r>
        <w:rPr>
          <w:rtl/>
        </w:rPr>
        <w:t xml:space="preserve"> الإسلام و </w:t>
      </w:r>
      <w:r>
        <w:rPr>
          <w:rFonts w:hint="cs"/>
          <w:rtl/>
        </w:rPr>
        <w:t>ی</w:t>
      </w:r>
      <w:r>
        <w:rPr>
          <w:rFonts w:hint="eastAsia"/>
          <w:rtl/>
        </w:rPr>
        <w:t>خطب</w:t>
      </w:r>
      <w:r>
        <w:rPr>
          <w:rtl/>
        </w:rPr>
        <w:t xml:space="preserve"> له أم حب</w:t>
      </w:r>
      <w:r>
        <w:rPr>
          <w:rFonts w:hint="cs"/>
          <w:rtl/>
        </w:rPr>
        <w:t>ی</w:t>
      </w:r>
      <w:r>
        <w:rPr>
          <w:rFonts w:hint="eastAsia"/>
          <w:rtl/>
        </w:rPr>
        <w:t>به</w:t>
      </w:r>
      <w:r>
        <w:rPr>
          <w:rtl/>
        </w:rPr>
        <w:t xml:space="preserve"> بنت أب</w:t>
      </w:r>
      <w:r>
        <w:rPr>
          <w:rFonts w:hint="cs"/>
          <w:rtl/>
        </w:rPr>
        <w:t>ی</w:t>
      </w:r>
      <w:r>
        <w:rPr>
          <w:rtl/>
        </w:rPr>
        <w:t xml:space="preserve"> سف</w:t>
      </w:r>
      <w:r>
        <w:rPr>
          <w:rFonts w:hint="cs"/>
          <w:rtl/>
        </w:rPr>
        <w:t>ی</w:t>
      </w:r>
      <w:r>
        <w:rPr>
          <w:rFonts w:hint="eastAsia"/>
          <w:rtl/>
        </w:rPr>
        <w:t>ان</w:t>
      </w:r>
      <w:r>
        <w:rPr>
          <w:rtl/>
        </w:rPr>
        <w:t xml:space="preserve"> و </w:t>
      </w:r>
      <w:r>
        <w:rPr>
          <w:rFonts w:hint="cs"/>
          <w:rtl/>
        </w:rPr>
        <w:t>ی</w:t>
      </w:r>
      <w:r>
        <w:rPr>
          <w:rFonts w:hint="eastAsia"/>
          <w:rtl/>
        </w:rPr>
        <w:t>أمره</w:t>
      </w:r>
      <w:r>
        <w:rPr>
          <w:rtl/>
        </w:rPr>
        <w:t xml:space="preserve"> أن </w:t>
      </w:r>
      <w:r>
        <w:rPr>
          <w:rFonts w:hint="cs"/>
          <w:rtl/>
        </w:rPr>
        <w:t>ی</w:t>
      </w:r>
      <w:r>
        <w:rPr>
          <w:rFonts w:hint="eastAsia"/>
          <w:rtl/>
        </w:rPr>
        <w:t>حمل</w:t>
      </w:r>
      <w:r>
        <w:rPr>
          <w:rtl/>
        </w:rPr>
        <w:t xml:space="preserve"> جعفرا و أصحابه و </w:t>
      </w:r>
      <w:r>
        <w:rPr>
          <w:rFonts w:hint="cs"/>
          <w:rtl/>
        </w:rPr>
        <w:t>ی</w:t>
      </w:r>
      <w:r>
        <w:rPr>
          <w:rFonts w:hint="eastAsia"/>
          <w:rtl/>
        </w:rPr>
        <w:t>بعث</w:t>
      </w:r>
      <w:r>
        <w:rPr>
          <w:rtl/>
        </w:rPr>
        <w:t xml:space="preserve"> به إل</w:t>
      </w:r>
      <w:r>
        <w:rPr>
          <w:rFonts w:hint="cs"/>
          <w:rtl/>
        </w:rPr>
        <w:t>ی</w:t>
      </w:r>
      <w:r>
        <w:rPr>
          <w:rFonts w:hint="eastAsia"/>
          <w:rtl/>
        </w:rPr>
        <w:t>ه،فأسلم</w:t>
      </w:r>
      <w:r>
        <w:rPr>
          <w:rtl/>
        </w:rPr>
        <w:t xml:space="preserve"> النجاش</w:t>
      </w:r>
      <w:r>
        <w:rPr>
          <w:rFonts w:hint="cs"/>
          <w:rtl/>
        </w:rPr>
        <w:t>یّ</w:t>
      </w:r>
      <w:r>
        <w:rPr>
          <w:rtl/>
        </w:rPr>
        <w:t xml:space="preserve"> و آمن برسول اللّه </w:t>
      </w:r>
      <w:r w:rsidR="00F2741C" w:rsidRPr="00F2741C">
        <w:rPr>
          <w:rStyle w:val="libAlaemChar"/>
          <w:rtl/>
        </w:rPr>
        <w:t>صلى‌الله‌عليه‌وآله‌وسلم</w:t>
      </w:r>
      <w:r>
        <w:rPr>
          <w:rtl/>
        </w:rPr>
        <w:t xml:space="preserve"> و زوّجه أم حب</w:t>
      </w:r>
      <w:r>
        <w:rPr>
          <w:rFonts w:hint="cs"/>
          <w:rtl/>
        </w:rPr>
        <w:t>ی</w:t>
      </w:r>
      <w:r>
        <w:rPr>
          <w:rFonts w:hint="eastAsia"/>
          <w:rtl/>
        </w:rPr>
        <w:t>به</w:t>
      </w:r>
      <w:r>
        <w:rPr>
          <w:rtl/>
        </w:rPr>
        <w:t xml:space="preserve"> و أصدقها أربع مائه د</w:t>
      </w:r>
      <w:r>
        <w:rPr>
          <w:rFonts w:hint="cs"/>
          <w:rtl/>
        </w:rPr>
        <w:t>ی</w:t>
      </w:r>
      <w:r>
        <w:rPr>
          <w:rFonts w:hint="eastAsia"/>
          <w:rtl/>
        </w:rPr>
        <w:t>نار،و</w:t>
      </w:r>
      <w:r>
        <w:rPr>
          <w:rtl/>
        </w:rPr>
        <w:t xml:space="preserve"> کان خالد هو الذ</w:t>
      </w:r>
      <w:r>
        <w:rPr>
          <w:rFonts w:hint="cs"/>
          <w:rtl/>
        </w:rPr>
        <w:t>ی</w:t>
      </w:r>
      <w:r>
        <w:rPr>
          <w:rtl/>
        </w:rPr>
        <w:t xml:space="preserve"> تولّ</w:t>
      </w:r>
      <w:r>
        <w:rPr>
          <w:rFonts w:hint="cs"/>
          <w:rtl/>
        </w:rPr>
        <w:t>ی</w:t>
      </w:r>
      <w:r>
        <w:rPr>
          <w:rtl/>
        </w:rPr>
        <w:t xml:space="preserve"> التزو</w:t>
      </w:r>
      <w:r>
        <w:rPr>
          <w:rFonts w:hint="cs"/>
          <w:rtl/>
        </w:rPr>
        <w:t>ی</w:t>
      </w:r>
      <w:r>
        <w:rPr>
          <w:rFonts w:hint="eastAsia"/>
          <w:rtl/>
        </w:rPr>
        <w:t>ج</w:t>
      </w:r>
      <w:r>
        <w:rPr>
          <w:rtl/>
        </w:rPr>
        <w:t xml:space="preserve"> و أمر جعفر و أصحابه و ف</w:t>
      </w:r>
      <w:r>
        <w:rPr>
          <w:rFonts w:hint="cs"/>
          <w:rtl/>
        </w:rPr>
        <w:t>ی</w:t>
      </w:r>
      <w:r>
        <w:rPr>
          <w:rFonts w:hint="eastAsia"/>
          <w:rtl/>
        </w:rPr>
        <w:t>هم</w:t>
      </w:r>
      <w:r>
        <w:rPr>
          <w:rtl/>
        </w:rPr>
        <w:t xml:space="preserve"> خالد بن سع</w:t>
      </w:r>
      <w:r>
        <w:rPr>
          <w:rFonts w:hint="cs"/>
          <w:rtl/>
        </w:rPr>
        <w:t>ی</w:t>
      </w:r>
      <w:r>
        <w:rPr>
          <w:rFonts w:hint="eastAsia"/>
          <w:rtl/>
        </w:rPr>
        <w:t>د</w:t>
      </w:r>
      <w:r>
        <w:rPr>
          <w:rtl/>
        </w:rPr>
        <w:t xml:space="preserve"> بن العاص فوجّههم ال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،انته</w:t>
      </w:r>
      <w:r>
        <w:rPr>
          <w:rFonts w:hint="cs"/>
          <w:rtl/>
        </w:rPr>
        <w:t>ی</w:t>
      </w:r>
      <w:r>
        <w:rPr>
          <w:rtl/>
        </w:rPr>
        <w:t xml:space="preserve">. </w:t>
      </w:r>
    </w:p>
    <w:p w:rsidR="00140CA9" w:rsidRDefault="00191CDD" w:rsidP="00191CDD">
      <w:pPr>
        <w:pStyle w:val="libNormal"/>
      </w:pPr>
      <w:r w:rsidRPr="00E636E5">
        <w:rPr>
          <w:rStyle w:val="libBold1Char"/>
          <w:rFonts w:hint="eastAsia"/>
          <w:rtl/>
        </w:rPr>
        <w:t>قلت</w:t>
      </w:r>
      <w:r>
        <w:rPr>
          <w:rtl/>
        </w:rPr>
        <w:t xml:space="preserve">: و قد تقدّم ما </w:t>
      </w:r>
      <w:r>
        <w:rPr>
          <w:rFonts w:hint="cs"/>
          <w:rtl/>
        </w:rPr>
        <w:t>ی</w:t>
      </w:r>
      <w:r>
        <w:rPr>
          <w:rFonts w:hint="eastAsia"/>
          <w:rtl/>
        </w:rPr>
        <w:t>تعلق</w:t>
      </w:r>
      <w:r>
        <w:rPr>
          <w:rtl/>
        </w:rPr>
        <w:t xml:space="preserve"> </w:t>
      </w:r>
      <w:r w:rsidRPr="00E636E5">
        <w:rPr>
          <w:rtl/>
        </w:rPr>
        <w:t>بذلک ف</w:t>
      </w:r>
      <w:r w:rsidRPr="00E636E5">
        <w:rPr>
          <w:rFonts w:hint="cs"/>
          <w:rtl/>
        </w:rPr>
        <w:t>ی</w:t>
      </w:r>
      <w:r w:rsidR="00090BC1" w:rsidRPr="00E636E5">
        <w:rPr>
          <w:rFonts w:hint="eastAsia"/>
          <w:rtl/>
        </w:rPr>
        <w:t>(</w:t>
      </w:r>
      <w:r w:rsidRPr="00E636E5">
        <w:rPr>
          <w:rFonts w:hint="eastAsia"/>
          <w:rtl/>
        </w:rPr>
        <w:t>حبب</w:t>
      </w:r>
      <w:r w:rsidR="00090BC1" w:rsidRPr="00E636E5">
        <w:rPr>
          <w:rFonts w:hint="eastAsia"/>
          <w:rtl/>
        </w:rPr>
        <w:t>)</w:t>
      </w:r>
      <w:r w:rsidRPr="00E636E5">
        <w:rPr>
          <w:rFonts w:hint="eastAsia"/>
          <w:rtl/>
        </w:rPr>
        <w:t>عند</w:t>
      </w:r>
      <w:r>
        <w:rPr>
          <w:rtl/>
        </w:rPr>
        <w:t xml:space="preserve"> ذکر أم حب</w:t>
      </w:r>
      <w:r>
        <w:rPr>
          <w:rFonts w:hint="cs"/>
          <w:rtl/>
        </w:rPr>
        <w:t>ی</w:t>
      </w:r>
      <w:r>
        <w:rPr>
          <w:rFonts w:hint="eastAsia"/>
          <w:rtl/>
        </w:rPr>
        <w:t>به</w:t>
      </w:r>
      <w:r>
        <w:rPr>
          <w:rtl/>
        </w:rPr>
        <w:t xml:space="preserve">. </w:t>
      </w:r>
    </w:p>
    <w:p w:rsidR="00140CA9" w:rsidRDefault="00191CDD" w:rsidP="00191CDD">
      <w:pPr>
        <w:pStyle w:val="libNormal"/>
      </w:pPr>
      <w:r>
        <w:rPr>
          <w:rFonts w:hint="eastAsia"/>
          <w:rtl/>
        </w:rPr>
        <w:t>باب</w:t>
      </w:r>
      <w:r>
        <w:rPr>
          <w:rtl/>
        </w:rPr>
        <w:t xml:space="preserve"> قصّه خالد بن سنان العبس</w:t>
      </w:r>
      <w:r>
        <w:rPr>
          <w:rFonts w:hint="cs"/>
          <w:rtl/>
        </w:rPr>
        <w:t>ی</w:t>
      </w:r>
      <w:r>
        <w:rPr>
          <w:rtl/>
        </w:rPr>
        <w:t xml:space="preserve"> </w:t>
      </w:r>
      <w:r w:rsidRPr="000F2A07">
        <w:rPr>
          <w:rStyle w:val="libFootnotenumChar"/>
          <w:rtl/>
        </w:rPr>
        <w:t>(1)</w:t>
      </w:r>
    </w:p>
    <w:p w:rsidR="00140CA9" w:rsidRDefault="00191CDD" w:rsidP="00191CDD">
      <w:pPr>
        <w:pStyle w:val="libNormal"/>
      </w:pPr>
      <w:r>
        <w:rPr>
          <w:rFonts w:hint="eastAsia"/>
          <w:rtl/>
        </w:rPr>
        <w:t>و</w:t>
      </w:r>
      <w:r>
        <w:rPr>
          <w:rtl/>
        </w:rPr>
        <w:t xml:space="preserve"> هو النب</w:t>
      </w:r>
      <w:r>
        <w:rPr>
          <w:rFonts w:hint="cs"/>
          <w:rtl/>
        </w:rPr>
        <w:t>یّ</w:t>
      </w:r>
      <w:r>
        <w:rPr>
          <w:rtl/>
        </w:rPr>
        <w:t xml:space="preserve"> الذ</w:t>
      </w:r>
      <w:r>
        <w:rPr>
          <w:rFonts w:hint="cs"/>
          <w:rtl/>
        </w:rPr>
        <w:t>ی</w:t>
      </w:r>
      <w:r>
        <w:rPr>
          <w:rtl/>
        </w:rPr>
        <w:t xml:space="preserve"> ردّ نار الحرت</w:t>
      </w:r>
      <w:r>
        <w:rPr>
          <w:rFonts w:hint="cs"/>
          <w:rtl/>
        </w:rPr>
        <w:t>ی</w:t>
      </w:r>
      <w:r>
        <w:rPr>
          <w:rFonts w:hint="eastAsia"/>
          <w:rtl/>
        </w:rPr>
        <w:t>ن</w:t>
      </w:r>
      <w:r>
        <w:rPr>
          <w:rtl/>
        </w:rPr>
        <w:t xml:space="preserve"> بکهفها أو دفنها ف</w:t>
      </w:r>
      <w:r>
        <w:rPr>
          <w:rFonts w:hint="cs"/>
          <w:rtl/>
        </w:rPr>
        <w:t>ی</w:t>
      </w:r>
      <w:r>
        <w:rPr>
          <w:rtl/>
        </w:rPr>
        <w:t xml:space="preserve"> بئر و ه</w:t>
      </w:r>
      <w:r>
        <w:rPr>
          <w:rFonts w:hint="cs"/>
          <w:rtl/>
        </w:rPr>
        <w:t>ی</w:t>
      </w:r>
      <w:r>
        <w:rPr>
          <w:rtl/>
        </w:rPr>
        <w:t xml:space="preserve"> النار الت</w:t>
      </w:r>
      <w:r>
        <w:rPr>
          <w:rFonts w:hint="cs"/>
          <w:rtl/>
        </w:rPr>
        <w:t>ی</w:t>
      </w:r>
      <w:r>
        <w:rPr>
          <w:rtl/>
        </w:rPr>
        <w:t xml:space="preserve"> کانت ببلاد العبس تأت</w:t>
      </w:r>
      <w:r>
        <w:rPr>
          <w:rFonts w:hint="cs"/>
          <w:rtl/>
        </w:rPr>
        <w:t>ی</w:t>
      </w:r>
      <w:r>
        <w:rPr>
          <w:rFonts w:hint="eastAsia"/>
          <w:rtl/>
        </w:rPr>
        <w:t>هم</w:t>
      </w:r>
      <w:r>
        <w:rPr>
          <w:rtl/>
        </w:rPr>
        <w:t xml:space="preserve"> ف</w:t>
      </w:r>
      <w:r>
        <w:rPr>
          <w:rFonts w:hint="cs"/>
          <w:rtl/>
        </w:rPr>
        <w:t>ی</w:t>
      </w:r>
      <w:r>
        <w:rPr>
          <w:rtl/>
        </w:rPr>
        <w:t xml:space="preserve"> وقت معلوم و تأکل ما </w:t>
      </w:r>
      <w:r>
        <w:rPr>
          <w:rFonts w:hint="cs"/>
          <w:rtl/>
        </w:rPr>
        <w:t>ی</w:t>
      </w:r>
      <w:r>
        <w:rPr>
          <w:rFonts w:hint="eastAsia"/>
          <w:rtl/>
        </w:rPr>
        <w:t>ل</w:t>
      </w:r>
      <w:r>
        <w:rPr>
          <w:rFonts w:hint="cs"/>
          <w:rtl/>
        </w:rPr>
        <w:t>ی</w:t>
      </w:r>
      <w:r>
        <w:rPr>
          <w:rFonts w:hint="eastAsia"/>
          <w:rtl/>
        </w:rPr>
        <w:t>ها،و</w:t>
      </w:r>
      <w:r>
        <w:rPr>
          <w:rtl/>
        </w:rPr>
        <w:t xml:space="preserve"> قد أشار ال</w:t>
      </w:r>
      <w:r>
        <w:rPr>
          <w:rFonts w:hint="cs"/>
          <w:rtl/>
        </w:rPr>
        <w:t>ی</w:t>
      </w:r>
      <w:r>
        <w:rPr>
          <w:rtl/>
        </w:rPr>
        <w:t xml:space="preserve"> هذه النار المؤرخون و الشعراء و نش</w:t>
      </w:r>
      <w:r>
        <w:rPr>
          <w:rFonts w:hint="cs"/>
          <w:rtl/>
        </w:rPr>
        <w:t>ی</w:t>
      </w:r>
      <w:r>
        <w:rPr>
          <w:rFonts w:hint="eastAsia"/>
          <w:rtl/>
        </w:rPr>
        <w:t>ر</w:t>
      </w:r>
      <w:r>
        <w:rPr>
          <w:rtl/>
        </w:rPr>
        <w:t xml:space="preserve"> إل</w:t>
      </w:r>
      <w:r>
        <w:rPr>
          <w:rFonts w:hint="cs"/>
          <w:rtl/>
        </w:rPr>
        <w:t>ی</w:t>
      </w:r>
      <w:r>
        <w:rPr>
          <w:rFonts w:hint="eastAsia"/>
          <w:rtl/>
        </w:rPr>
        <w:t>ها</w:t>
      </w:r>
      <w:r>
        <w:rPr>
          <w:rtl/>
        </w:rPr>
        <w:t xml:space="preserve"> </w:t>
      </w:r>
      <w:r w:rsidRPr="00E636E5">
        <w:rPr>
          <w:rtl/>
        </w:rPr>
        <w:t>ف</w:t>
      </w:r>
      <w:r w:rsidRPr="00E636E5">
        <w:rPr>
          <w:rFonts w:hint="cs"/>
          <w:rtl/>
        </w:rPr>
        <w:t>ی</w:t>
      </w:r>
      <w:r w:rsidR="00090BC1" w:rsidRPr="00E636E5">
        <w:rPr>
          <w:rFonts w:hint="eastAsia"/>
          <w:rtl/>
        </w:rPr>
        <w:t>(</w:t>
      </w:r>
      <w:r w:rsidRPr="00E636E5">
        <w:rPr>
          <w:rFonts w:hint="eastAsia"/>
          <w:rtl/>
        </w:rPr>
        <w:t>نور</w:t>
      </w:r>
      <w:r w:rsidR="00090BC1" w:rsidRPr="00E636E5">
        <w:rPr>
          <w:rFonts w:hint="eastAsia"/>
          <w:rtl/>
        </w:rPr>
        <w:t>)</w:t>
      </w:r>
      <w:r w:rsidRPr="00E636E5">
        <w:rPr>
          <w:rtl/>
        </w:rPr>
        <w:t>.</w:t>
      </w:r>
      <w:r>
        <w:rPr>
          <w:rtl/>
        </w:rPr>
        <w:t xml:space="preserve"> </w:t>
      </w:r>
      <w:r>
        <w:rPr>
          <w:rFonts w:hint="eastAsia"/>
          <w:rtl/>
        </w:rPr>
        <w:t>و</w:t>
      </w:r>
      <w:r>
        <w:rPr>
          <w:rtl/>
        </w:rPr>
        <w:t xml:space="preserve"> رو</w:t>
      </w:r>
      <w:r>
        <w:rPr>
          <w:rFonts w:hint="cs"/>
          <w:rtl/>
        </w:rPr>
        <w:t>ی</w:t>
      </w:r>
      <w:r>
        <w:rPr>
          <w:rtl/>
        </w:rPr>
        <w:t>: انّه جاءت ابنه خالد بن سنان ال</w:t>
      </w:r>
      <w:r>
        <w:rPr>
          <w:rFonts w:hint="cs"/>
          <w:rtl/>
        </w:rPr>
        <w:t>ی</w:t>
      </w:r>
      <w:r>
        <w:rPr>
          <w:rtl/>
        </w:rPr>
        <w:t xml:space="preserve"> رسول اللّه </w:t>
      </w:r>
      <w:r w:rsidR="00F2741C" w:rsidRPr="00F2741C">
        <w:rPr>
          <w:rStyle w:val="libAlaemChar"/>
          <w:rtl/>
        </w:rPr>
        <w:t>صلى‌الله‌عليه‌وآله‌وسلم</w:t>
      </w:r>
      <w:r>
        <w:rPr>
          <w:rtl/>
        </w:rPr>
        <w:t xml:space="preserve"> فرحّب بها و أخذ ب</w:t>
      </w:r>
      <w:r>
        <w:rPr>
          <w:rFonts w:hint="cs"/>
          <w:rtl/>
        </w:rPr>
        <w:t>ی</w:t>
      </w:r>
      <w:r>
        <w:rPr>
          <w:rFonts w:hint="eastAsia"/>
          <w:rtl/>
        </w:rPr>
        <w:t>دها</w:t>
      </w:r>
      <w:r>
        <w:rPr>
          <w:rtl/>
        </w:rPr>
        <w:t xml:space="preserve"> و أقعدها ثمّ قال:إبنه نب</w:t>
      </w:r>
      <w:r>
        <w:rPr>
          <w:rFonts w:hint="cs"/>
          <w:rtl/>
        </w:rPr>
        <w:t>یّ</w:t>
      </w:r>
      <w:r>
        <w:rPr>
          <w:rtl/>
        </w:rPr>
        <w:t xml:space="preserve"> ض</w:t>
      </w:r>
      <w:r>
        <w:rPr>
          <w:rFonts w:hint="cs"/>
          <w:rtl/>
        </w:rPr>
        <w:t>یّ</w:t>
      </w:r>
      <w:r>
        <w:rPr>
          <w:rFonts w:hint="eastAsia"/>
          <w:rtl/>
        </w:rPr>
        <w:t>عه</w:t>
      </w:r>
      <w:r>
        <w:rPr>
          <w:rtl/>
        </w:rPr>
        <w:t xml:space="preserve"> قومه:خالد بن سنان،دعاهم أن </w:t>
      </w:r>
      <w:r>
        <w:rPr>
          <w:rFonts w:hint="cs"/>
          <w:rtl/>
        </w:rPr>
        <w:t>ی</w:t>
      </w:r>
      <w:r>
        <w:rPr>
          <w:rFonts w:hint="eastAsia"/>
          <w:rtl/>
        </w:rPr>
        <w:t>ؤمنوا</w:t>
      </w:r>
      <w:r>
        <w:rPr>
          <w:rtl/>
        </w:rPr>
        <w:t xml:space="preserve"> فأبوا، </w:t>
      </w:r>
      <w:r>
        <w:rPr>
          <w:rFonts w:hint="eastAsia"/>
          <w:rtl/>
        </w:rPr>
        <w:t>و</w:t>
      </w:r>
      <w:r>
        <w:rPr>
          <w:rtl/>
        </w:rPr>
        <w:t xml:space="preserve"> رو</w:t>
      </w:r>
      <w:r>
        <w:rPr>
          <w:rFonts w:hint="cs"/>
          <w:rtl/>
        </w:rPr>
        <w:t>ی</w:t>
      </w:r>
      <w:r>
        <w:rPr>
          <w:rtl/>
        </w:rPr>
        <w:t>: انّ اسمها کانت مح</w:t>
      </w:r>
      <w:r>
        <w:rPr>
          <w:rFonts w:hint="cs"/>
          <w:rtl/>
        </w:rPr>
        <w:t>ی</w:t>
      </w:r>
      <w:r>
        <w:rPr>
          <w:rFonts w:hint="eastAsia"/>
          <w:rtl/>
        </w:rPr>
        <w:t>اه</w:t>
      </w:r>
      <w:r>
        <w:rPr>
          <w:rtl/>
        </w:rPr>
        <w:t xml:space="preserve"> </w:t>
      </w:r>
      <w:r w:rsidRPr="000F2A07">
        <w:rPr>
          <w:rStyle w:val="libFootnotenumChar"/>
          <w:rtl/>
        </w:rPr>
        <w:t>(2)</w:t>
      </w:r>
      <w:r>
        <w:rPr>
          <w:rtl/>
        </w:rPr>
        <w:t xml:space="preserve">. </w:t>
      </w:r>
    </w:p>
    <w:p w:rsidR="00E636E5" w:rsidRDefault="00191CDD" w:rsidP="00E636E5">
      <w:pPr>
        <w:pStyle w:val="libCenterBold1"/>
        <w:rPr>
          <w:rtl/>
        </w:rPr>
      </w:pPr>
      <w:r>
        <w:rPr>
          <w:rFonts w:hint="eastAsia"/>
          <w:rtl/>
        </w:rPr>
        <w:t>ذکر</w:t>
      </w:r>
      <w:r>
        <w:rPr>
          <w:rtl/>
        </w:rPr>
        <w:t xml:space="preserve"> خالد بن عبد اللّه القسر</w:t>
      </w:r>
      <w:r>
        <w:rPr>
          <w:rFonts w:hint="cs"/>
          <w:rtl/>
        </w:rPr>
        <w:t>ی</w:t>
      </w:r>
    </w:p>
    <w:p w:rsidR="00140CA9" w:rsidRDefault="00191CDD" w:rsidP="00E636E5">
      <w:pPr>
        <w:pStyle w:val="libNormal"/>
      </w:pPr>
      <w:r w:rsidRPr="00E636E5">
        <w:rPr>
          <w:rStyle w:val="libBold1Char"/>
          <w:rFonts w:hint="eastAsia"/>
          <w:rtl/>
        </w:rPr>
        <w:t>الکاف</w:t>
      </w:r>
      <w:r w:rsidRPr="00E636E5">
        <w:rPr>
          <w:rStyle w:val="libBold1Char"/>
          <w:rFonts w:hint="cs"/>
          <w:rtl/>
        </w:rPr>
        <w:t>ی</w:t>
      </w:r>
      <w:r>
        <w:rPr>
          <w:rtl/>
        </w:rPr>
        <w:t>:عن أبان بن عثمان قال:حدّثن</w:t>
      </w:r>
      <w:r>
        <w:rPr>
          <w:rFonts w:hint="cs"/>
          <w:rtl/>
        </w:rPr>
        <w:t>ی</w:t>
      </w:r>
      <w:r>
        <w:rPr>
          <w:rtl/>
        </w:rPr>
        <w:t xml:space="preserve"> فض</w:t>
      </w:r>
      <w:r>
        <w:rPr>
          <w:rFonts w:hint="cs"/>
          <w:rtl/>
        </w:rPr>
        <w:t>ی</w:t>
      </w:r>
      <w:r>
        <w:rPr>
          <w:rFonts w:hint="eastAsia"/>
          <w:rtl/>
        </w:rPr>
        <w:t>ل</w:t>
      </w:r>
      <w:r>
        <w:rPr>
          <w:rtl/>
        </w:rPr>
        <w:t xml:space="preserve"> البراجم</w:t>
      </w:r>
      <w:r>
        <w:rPr>
          <w:rFonts w:hint="cs"/>
          <w:rtl/>
        </w:rPr>
        <w:t>ی</w:t>
      </w:r>
      <w:r>
        <w:rPr>
          <w:rtl/>
        </w:rPr>
        <w:t xml:space="preserve"> قال: کنت بمکّه و خالد بن عبد اللّه القسر</w:t>
      </w:r>
      <w:r>
        <w:rPr>
          <w:rFonts w:hint="cs"/>
          <w:rtl/>
        </w:rPr>
        <w:t>ی</w:t>
      </w:r>
      <w:r>
        <w:rPr>
          <w:rtl/>
        </w:rPr>
        <w:t xml:space="preserve"> أم</w:t>
      </w:r>
      <w:r>
        <w:rPr>
          <w:rFonts w:hint="cs"/>
          <w:rtl/>
        </w:rPr>
        <w:t>ی</w:t>
      </w:r>
      <w:r>
        <w:rPr>
          <w:rFonts w:hint="eastAsia"/>
          <w:rtl/>
        </w:rPr>
        <w:t>ر</w:t>
      </w:r>
      <w:r>
        <w:rPr>
          <w:rtl/>
        </w:rPr>
        <w:t xml:space="preserve"> و کان ف</w:t>
      </w:r>
      <w:r>
        <w:rPr>
          <w:rFonts w:hint="cs"/>
          <w:rtl/>
        </w:rPr>
        <w:t>ی</w:t>
      </w:r>
      <w:r>
        <w:rPr>
          <w:rtl/>
        </w:rPr>
        <w:t xml:space="preserve"> المسجد عند زمزم فقال:ادعوا ل</w:t>
      </w:r>
      <w:r>
        <w:rPr>
          <w:rFonts w:hint="cs"/>
          <w:rtl/>
        </w:rPr>
        <w:t>ی</w:t>
      </w:r>
      <w:r>
        <w:rPr>
          <w:rtl/>
        </w:rPr>
        <w:t xml:space="preserve"> قتاده،قال:فجاء ش</w:t>
      </w:r>
      <w:r>
        <w:rPr>
          <w:rFonts w:hint="cs"/>
          <w:rtl/>
        </w:rPr>
        <w:t>ی</w:t>
      </w:r>
      <w:r>
        <w:rPr>
          <w:rFonts w:hint="eastAsia"/>
          <w:rtl/>
        </w:rPr>
        <w:t>خ</w:t>
      </w:r>
      <w:r>
        <w:rPr>
          <w:rtl/>
        </w:rPr>
        <w:t xml:space="preserve"> أحمر الرأس و اللح</w:t>
      </w:r>
      <w:r>
        <w:rPr>
          <w:rFonts w:hint="cs"/>
          <w:rtl/>
        </w:rPr>
        <w:t>ی</w:t>
      </w:r>
      <w:r>
        <w:rPr>
          <w:rFonts w:hint="eastAsia"/>
          <w:rtl/>
        </w:rPr>
        <w:t>ه،فدنوت</w:t>
      </w:r>
      <w:r>
        <w:rPr>
          <w:rtl/>
        </w:rPr>
        <w:t xml:space="preserve"> منه لأسمع،فقال خالد:</w:t>
      </w:r>
      <w:r>
        <w:rPr>
          <w:rFonts w:hint="cs"/>
          <w:rtl/>
        </w:rPr>
        <w:t>ی</w:t>
      </w:r>
      <w:r>
        <w:rPr>
          <w:rFonts w:hint="eastAsia"/>
          <w:rtl/>
        </w:rPr>
        <w:t>ا</w:t>
      </w:r>
      <w:r>
        <w:rPr>
          <w:rtl/>
        </w:rPr>
        <w:t xml:space="preserve"> قتاده أخبرن</w:t>
      </w:r>
      <w:r>
        <w:rPr>
          <w:rFonts w:hint="cs"/>
          <w:rtl/>
        </w:rPr>
        <w:t>ی</w:t>
      </w:r>
      <w:r>
        <w:rPr>
          <w:rtl/>
        </w:rPr>
        <w:t xml:space="preserve"> بأکرم وقعه کانت ف</w:t>
      </w:r>
      <w:r>
        <w:rPr>
          <w:rFonts w:hint="cs"/>
          <w:rtl/>
        </w:rPr>
        <w:t>ی</w:t>
      </w:r>
      <w:r>
        <w:rPr>
          <w:rtl/>
        </w:rPr>
        <w:t xml:space="preserve"> العرب و أعزّ وقعه کان</w:t>
      </w:r>
      <w:r>
        <w:rPr>
          <w:rFonts w:hint="eastAsia"/>
          <w:rtl/>
        </w:rPr>
        <w:t>ت</w:t>
      </w:r>
      <w:r>
        <w:rPr>
          <w:rtl/>
        </w:rPr>
        <w:t xml:space="preserve"> ف</w:t>
      </w:r>
      <w:r>
        <w:rPr>
          <w:rFonts w:hint="cs"/>
          <w:rtl/>
        </w:rPr>
        <w:t>ی</w:t>
      </w:r>
      <w:r>
        <w:rPr>
          <w:rtl/>
        </w:rPr>
        <w:t xml:space="preserve"> العرب و أذلّ وقعه کانت ف</w:t>
      </w:r>
      <w:r>
        <w:rPr>
          <w:rFonts w:hint="cs"/>
          <w:rtl/>
        </w:rPr>
        <w:t>ی</w:t>
      </w:r>
      <w:r>
        <w:rPr>
          <w:rtl/>
        </w:rPr>
        <w:t xml:space="preserve"> العرب، فقال:أصلح اللّه الأم</w:t>
      </w:r>
      <w:r>
        <w:rPr>
          <w:rFonts w:hint="cs"/>
          <w:rtl/>
        </w:rPr>
        <w:t>ی</w:t>
      </w:r>
      <w:r>
        <w:rPr>
          <w:rFonts w:hint="eastAsia"/>
          <w:rtl/>
        </w:rPr>
        <w:t>ر</w:t>
      </w:r>
      <w:r>
        <w:rPr>
          <w:rtl/>
        </w:rPr>
        <w:t xml:space="preserve"> أخبرک بأکرم وقعه کانت ف</w:t>
      </w:r>
      <w:r>
        <w:rPr>
          <w:rFonts w:hint="cs"/>
          <w:rtl/>
        </w:rPr>
        <w:t>ی</w:t>
      </w:r>
      <w:r>
        <w:rPr>
          <w:rtl/>
        </w:rPr>
        <w:t xml:space="preserve"> العرب و أعزّ وقعه کانت ف</w:t>
      </w:r>
      <w:r>
        <w:rPr>
          <w:rFonts w:hint="cs"/>
          <w:rtl/>
        </w:rPr>
        <w:t>ی</w:t>
      </w:r>
      <w:r w:rsidR="00E636E5">
        <w:rPr>
          <w:rtl/>
        </w:rPr>
        <w:t xml:space="preserve"> العرب و أذلّ وقعه کانت</w:t>
      </w:r>
      <w:r w:rsidR="00E636E5">
        <w:rPr>
          <w:rFonts w:hint="cs"/>
          <w:rtl/>
        </w:rPr>
        <w:t xml:space="preserve"> </w:t>
      </w:r>
      <w:r>
        <w:rPr>
          <w:rtl/>
        </w:rPr>
        <w:t>ف</w:t>
      </w:r>
      <w:r>
        <w:rPr>
          <w:rFonts w:hint="cs"/>
          <w:rtl/>
        </w:rPr>
        <w:t>ی</w:t>
      </w:r>
      <w:r>
        <w:rPr>
          <w:rtl/>
        </w:rPr>
        <w:t xml:space="preserve"> العرب واحده،قال خالد:و </w:t>
      </w:r>
      <w:r>
        <w:rPr>
          <w:rFonts w:hint="cs"/>
          <w:rtl/>
        </w:rPr>
        <w:t>ی</w:t>
      </w:r>
      <w:r>
        <w:rPr>
          <w:rFonts w:hint="eastAsia"/>
          <w:rtl/>
        </w:rPr>
        <w:t>حک</w:t>
      </w:r>
      <w:r>
        <w:rPr>
          <w:rtl/>
        </w:rPr>
        <w:t xml:space="preserve"> واحده؟!قال:نعم، أصلح اللّه الأم</w:t>
      </w:r>
      <w:r>
        <w:rPr>
          <w:rFonts w:hint="cs"/>
          <w:rtl/>
        </w:rPr>
        <w:t>ی</w:t>
      </w:r>
      <w:r>
        <w:rPr>
          <w:rFonts w:hint="eastAsia"/>
          <w:rtl/>
        </w:rPr>
        <w:t>ر،قال</w:t>
      </w:r>
      <w:r>
        <w:rPr>
          <w:rtl/>
        </w:rPr>
        <w:t>:أخبرن</w:t>
      </w:r>
      <w:r>
        <w:rPr>
          <w:rFonts w:hint="cs"/>
          <w:rtl/>
        </w:rPr>
        <w:t>ی</w:t>
      </w:r>
      <w:r>
        <w:rPr>
          <w:rFonts w:hint="eastAsia"/>
          <w:rtl/>
        </w:rPr>
        <w:t>،قال</w:t>
      </w:r>
      <w:r>
        <w:rPr>
          <w:rtl/>
        </w:rPr>
        <w:t>:بدر،قال:و ک</w:t>
      </w:r>
      <w:r>
        <w:rPr>
          <w:rFonts w:hint="cs"/>
          <w:rtl/>
        </w:rPr>
        <w:t>ی</w:t>
      </w:r>
      <w:r>
        <w:rPr>
          <w:rFonts w:hint="eastAsia"/>
          <w:rtl/>
        </w:rPr>
        <w:t>ف</w:t>
      </w:r>
      <w:r>
        <w:rPr>
          <w:rtl/>
        </w:rPr>
        <w:t xml:space="preserve"> ذا؟قال:انّ بدرا أکرم وقعه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39</w:t>
      </w:r>
      <w:r w:rsidR="00191CDD">
        <w:rPr>
          <w:rtl/>
        </w:rPr>
        <w:t>/</w:t>
      </w:r>
      <w:r w:rsidR="00140CA9">
        <w:rPr>
          <w:rtl/>
        </w:rPr>
        <w:t>79</w:t>
      </w:r>
      <w:r w:rsidR="00191CDD">
        <w:rPr>
          <w:rtl/>
        </w:rPr>
        <w:t>/5،ج:44</w:t>
      </w:r>
      <w:r w:rsidR="00140CA9">
        <w:rPr>
          <w:rtl/>
        </w:rPr>
        <w:t>8</w:t>
      </w:r>
      <w:r w:rsidR="00191CDD">
        <w:rPr>
          <w:rtl/>
        </w:rPr>
        <w:t>/</w:t>
      </w:r>
      <w:r w:rsidR="00140CA9">
        <w:rPr>
          <w:rtl/>
        </w:rPr>
        <w:t>1</w:t>
      </w:r>
      <w:r w:rsidR="00191CDD">
        <w:rPr>
          <w:rtl/>
        </w:rPr>
        <w:t xml:space="preserve">4. </w:t>
      </w:r>
    </w:p>
    <w:p w:rsidR="00D7268C" w:rsidRDefault="00D7268C" w:rsidP="005E32C9">
      <w:pPr>
        <w:pStyle w:val="libFootnote0"/>
        <w:rPr>
          <w:rtl/>
        </w:rPr>
      </w:pPr>
      <w:r>
        <w:rPr>
          <w:rtl/>
        </w:rPr>
        <w:t>(2)</w:t>
      </w:r>
      <w:r w:rsidR="00191CDD">
        <w:rPr>
          <w:rtl/>
        </w:rPr>
        <w:t xml:space="preserve"> ق:44</w:t>
      </w:r>
      <w:r w:rsidR="00140CA9">
        <w:rPr>
          <w:rtl/>
        </w:rPr>
        <w:t>0</w:t>
      </w:r>
      <w:r w:rsidR="00191CDD">
        <w:rPr>
          <w:rtl/>
        </w:rPr>
        <w:t>/</w:t>
      </w:r>
      <w:r w:rsidR="00140CA9">
        <w:rPr>
          <w:rtl/>
        </w:rPr>
        <w:t>79</w:t>
      </w:r>
      <w:r w:rsidR="00191CDD">
        <w:rPr>
          <w:rtl/>
        </w:rPr>
        <w:t>/5،ج:45</w:t>
      </w:r>
      <w:r w:rsidR="00140CA9">
        <w:rPr>
          <w:rtl/>
        </w:rPr>
        <w:t>0</w:t>
      </w:r>
      <w:r w:rsidR="00191CDD">
        <w:rPr>
          <w:rtl/>
        </w:rPr>
        <w:t>/</w:t>
      </w:r>
      <w:r w:rsidR="00140CA9">
        <w:rPr>
          <w:rtl/>
        </w:rPr>
        <w:t>1</w:t>
      </w:r>
      <w:r w:rsidR="00191CDD">
        <w:rPr>
          <w:rtl/>
        </w:rPr>
        <w:t>4.</w:t>
      </w:r>
    </w:p>
    <w:p w:rsidR="00D7268C" w:rsidRDefault="00D7268C" w:rsidP="000F2A07">
      <w:pPr>
        <w:pStyle w:val="libNormal"/>
        <w:rPr>
          <w:rtl/>
        </w:rPr>
      </w:pPr>
      <w:r>
        <w:rPr>
          <w:rtl/>
        </w:rPr>
        <w:br w:type="page"/>
      </w:r>
    </w:p>
    <w:p w:rsidR="00140CA9" w:rsidRDefault="00191CDD" w:rsidP="00E636E5">
      <w:pPr>
        <w:pStyle w:val="libNormal0"/>
        <w:rPr>
          <w:rtl/>
        </w:rPr>
      </w:pPr>
      <w:r>
        <w:rPr>
          <w:rFonts w:hint="eastAsia"/>
          <w:rtl/>
        </w:rPr>
        <w:t>کانت</w:t>
      </w:r>
      <w:r>
        <w:rPr>
          <w:rtl/>
        </w:rPr>
        <w:t xml:space="preserve"> ف</w:t>
      </w:r>
      <w:r>
        <w:rPr>
          <w:rFonts w:hint="cs"/>
          <w:rtl/>
        </w:rPr>
        <w:t>ی</w:t>
      </w:r>
      <w:r>
        <w:rPr>
          <w:rtl/>
        </w:rPr>
        <w:t xml:space="preserve"> العرب بها أکرم اللّه الإسلام و أهله،و ه</w:t>
      </w:r>
      <w:r>
        <w:rPr>
          <w:rFonts w:hint="cs"/>
          <w:rtl/>
        </w:rPr>
        <w:t>ی</w:t>
      </w:r>
      <w:r>
        <w:rPr>
          <w:rtl/>
        </w:rPr>
        <w:t xml:space="preserve"> أعزّ وقعه کانت ف</w:t>
      </w:r>
      <w:r>
        <w:rPr>
          <w:rFonts w:hint="cs"/>
          <w:rtl/>
        </w:rPr>
        <w:t>ی</w:t>
      </w:r>
      <w:r>
        <w:rPr>
          <w:rtl/>
        </w:rPr>
        <w:t xml:space="preserve"> العرب بها أعزّ اللّه الإسلام و أهله،و ه</w:t>
      </w:r>
      <w:r>
        <w:rPr>
          <w:rFonts w:hint="cs"/>
          <w:rtl/>
        </w:rPr>
        <w:t>ی</w:t>
      </w:r>
      <w:r>
        <w:rPr>
          <w:rtl/>
        </w:rPr>
        <w:t xml:space="preserve"> أذلّ وقعه کانت ف</w:t>
      </w:r>
      <w:r>
        <w:rPr>
          <w:rFonts w:hint="cs"/>
          <w:rtl/>
        </w:rPr>
        <w:t>ی</w:t>
      </w:r>
      <w:r>
        <w:rPr>
          <w:rtl/>
        </w:rPr>
        <w:t xml:space="preserve"> العرب فلمّا قتلت قر</w:t>
      </w:r>
      <w:r>
        <w:rPr>
          <w:rFonts w:hint="cs"/>
          <w:rtl/>
        </w:rPr>
        <w:t>ی</w:t>
      </w:r>
      <w:r>
        <w:rPr>
          <w:rFonts w:hint="eastAsia"/>
          <w:rtl/>
        </w:rPr>
        <w:t>ش</w:t>
      </w:r>
      <w:r>
        <w:rPr>
          <w:rtl/>
        </w:rPr>
        <w:t xml:space="preserve"> </w:t>
      </w:r>
      <w:r>
        <w:rPr>
          <w:rFonts w:hint="cs"/>
          <w:rtl/>
        </w:rPr>
        <w:t>ی</w:t>
      </w:r>
      <w:r>
        <w:rPr>
          <w:rFonts w:hint="eastAsia"/>
          <w:rtl/>
        </w:rPr>
        <w:t>ومئذ</w:t>
      </w:r>
      <w:r>
        <w:rPr>
          <w:rtl/>
        </w:rPr>
        <w:t xml:space="preserve"> ذلّت العرب،فقال له خالد:کذبت لعمر اللّه،إن کان ف</w:t>
      </w:r>
      <w:r>
        <w:rPr>
          <w:rFonts w:hint="cs"/>
          <w:rtl/>
        </w:rPr>
        <w:t>ی</w:t>
      </w:r>
      <w:r>
        <w:rPr>
          <w:rtl/>
        </w:rPr>
        <w:t xml:space="preserve"> العرب </w:t>
      </w:r>
      <w:r>
        <w:rPr>
          <w:rFonts w:hint="cs"/>
          <w:rtl/>
        </w:rPr>
        <w:t>ی</w:t>
      </w:r>
      <w:r>
        <w:rPr>
          <w:rFonts w:hint="eastAsia"/>
          <w:rtl/>
        </w:rPr>
        <w:t>ومئذ</w:t>
      </w:r>
      <w:r>
        <w:rPr>
          <w:rtl/>
        </w:rPr>
        <w:t xml:space="preserve"> من هو أعزّ منهم، و</w:t>
      </w:r>
      <w:r>
        <w:rPr>
          <w:rFonts w:hint="cs"/>
          <w:rtl/>
        </w:rPr>
        <w:t>ی</w:t>
      </w:r>
      <w:r>
        <w:rPr>
          <w:rFonts w:hint="eastAsia"/>
          <w:rtl/>
        </w:rPr>
        <w:t>لک</w:t>
      </w:r>
      <w:r>
        <w:rPr>
          <w:rtl/>
        </w:rPr>
        <w:t xml:space="preserve"> </w:t>
      </w:r>
      <w:r>
        <w:rPr>
          <w:rFonts w:hint="cs"/>
          <w:rtl/>
        </w:rPr>
        <w:t>ی</w:t>
      </w:r>
      <w:r>
        <w:rPr>
          <w:rFonts w:hint="eastAsia"/>
          <w:rtl/>
        </w:rPr>
        <w:t>ا</w:t>
      </w:r>
      <w:r>
        <w:rPr>
          <w:rtl/>
        </w:rPr>
        <w:t xml:space="preserve"> قتاده أخبرن</w:t>
      </w:r>
      <w:r>
        <w:rPr>
          <w:rFonts w:hint="cs"/>
          <w:rtl/>
        </w:rPr>
        <w:t>ی</w:t>
      </w:r>
      <w:r>
        <w:rPr>
          <w:rtl/>
        </w:rPr>
        <w:t xml:space="preserve"> بب</w:t>
      </w:r>
      <w:r>
        <w:rPr>
          <w:rFonts w:hint="eastAsia"/>
          <w:rtl/>
        </w:rPr>
        <w:t>عض</w:t>
      </w:r>
      <w:r>
        <w:rPr>
          <w:rtl/>
        </w:rPr>
        <w:t xml:space="preserve"> أشعارهم،قال:خرج أبو جهل </w:t>
      </w:r>
      <w:r>
        <w:rPr>
          <w:rFonts w:hint="cs"/>
          <w:rtl/>
        </w:rPr>
        <w:t>ی</w:t>
      </w:r>
      <w:r>
        <w:rPr>
          <w:rFonts w:hint="eastAsia"/>
          <w:rtl/>
        </w:rPr>
        <w:t>ومئذ</w:t>
      </w:r>
      <w:r>
        <w:rPr>
          <w:rtl/>
        </w:rPr>
        <w:t xml:space="preserve"> و قد أعلم ل</w:t>
      </w:r>
      <w:r>
        <w:rPr>
          <w:rFonts w:hint="cs"/>
          <w:rtl/>
        </w:rPr>
        <w:t>ی</w:t>
      </w:r>
      <w:r>
        <w:rPr>
          <w:rFonts w:hint="eastAsia"/>
          <w:rtl/>
        </w:rPr>
        <w:t>ر</w:t>
      </w:r>
      <w:r>
        <w:rPr>
          <w:rFonts w:hint="cs"/>
          <w:rtl/>
        </w:rPr>
        <w:t>ی</w:t>
      </w:r>
      <w:r>
        <w:rPr>
          <w:rtl/>
        </w:rPr>
        <w:t xml:space="preserve"> مکانه و عل</w:t>
      </w:r>
      <w:r>
        <w:rPr>
          <w:rFonts w:hint="cs"/>
          <w:rtl/>
        </w:rPr>
        <w:t>ی</w:t>
      </w:r>
      <w:r>
        <w:rPr>
          <w:rFonts w:hint="eastAsia"/>
          <w:rtl/>
        </w:rPr>
        <w:t>ه</w:t>
      </w:r>
      <w:r>
        <w:rPr>
          <w:rtl/>
        </w:rPr>
        <w:t xml:space="preserve"> عمامه حمراء و ب</w:t>
      </w:r>
      <w:r>
        <w:rPr>
          <w:rFonts w:hint="cs"/>
          <w:rtl/>
        </w:rPr>
        <w:t>ی</w:t>
      </w:r>
      <w:r>
        <w:rPr>
          <w:rFonts w:hint="eastAsia"/>
          <w:rtl/>
        </w:rPr>
        <w:t>ده</w:t>
      </w:r>
      <w:r>
        <w:rPr>
          <w:rtl/>
        </w:rPr>
        <w:t xml:space="preserve"> ترس مذهّب و هو </w:t>
      </w:r>
      <w:r>
        <w:rPr>
          <w:rFonts w:hint="cs"/>
          <w:rtl/>
        </w:rPr>
        <w:t>ی</w:t>
      </w:r>
      <w:r>
        <w:rPr>
          <w:rFonts w:hint="eastAsia"/>
          <w:rtl/>
        </w:rPr>
        <w:t>قول</w:t>
      </w:r>
      <w:r>
        <w:rPr>
          <w:rtl/>
        </w:rPr>
        <w:t xml:space="preserve">: </w:t>
      </w:r>
    </w:p>
    <w:tbl>
      <w:tblPr>
        <w:tblStyle w:val="TableGrid"/>
        <w:bidiVisual/>
        <w:tblW w:w="4562" w:type="pct"/>
        <w:tblInd w:w="384" w:type="dxa"/>
        <w:tblLook w:val="01E0"/>
      </w:tblPr>
      <w:tblGrid>
        <w:gridCol w:w="3544"/>
        <w:gridCol w:w="272"/>
        <w:gridCol w:w="3494"/>
      </w:tblGrid>
      <w:tr w:rsidR="00E636E5" w:rsidTr="00593C25">
        <w:trPr>
          <w:trHeight w:val="350"/>
        </w:trPr>
        <w:tc>
          <w:tcPr>
            <w:tcW w:w="3920" w:type="dxa"/>
            <w:shd w:val="clear" w:color="auto" w:fill="auto"/>
          </w:tcPr>
          <w:p w:rsidR="00E636E5" w:rsidRDefault="00E636E5" w:rsidP="00593C25">
            <w:pPr>
              <w:pStyle w:val="libPoem"/>
            </w:pPr>
            <w:r>
              <w:rPr>
                <w:rFonts w:hint="eastAsia"/>
                <w:rtl/>
              </w:rPr>
              <w:t>ما</w:t>
            </w:r>
            <w:r>
              <w:rPr>
                <w:rtl/>
              </w:rPr>
              <w:t xml:space="preserve"> تنقم الحرب الشموس منّ</w:t>
            </w:r>
            <w:r>
              <w:rPr>
                <w:rFonts w:hint="cs"/>
                <w:rtl/>
              </w:rPr>
              <w:t>ی</w:t>
            </w:r>
            <w:r w:rsidRPr="00725071">
              <w:rPr>
                <w:rStyle w:val="libPoemTiniChar0"/>
                <w:rtl/>
              </w:rPr>
              <w:br/>
              <w:t> </w:t>
            </w:r>
          </w:p>
        </w:tc>
        <w:tc>
          <w:tcPr>
            <w:tcW w:w="279" w:type="dxa"/>
            <w:shd w:val="clear" w:color="auto" w:fill="auto"/>
          </w:tcPr>
          <w:p w:rsidR="00E636E5" w:rsidRDefault="00E636E5" w:rsidP="00593C25">
            <w:pPr>
              <w:pStyle w:val="libPoem"/>
              <w:rPr>
                <w:rtl/>
              </w:rPr>
            </w:pPr>
          </w:p>
        </w:tc>
        <w:tc>
          <w:tcPr>
            <w:tcW w:w="3881" w:type="dxa"/>
            <w:shd w:val="clear" w:color="auto" w:fill="auto"/>
          </w:tcPr>
          <w:p w:rsidR="00E636E5" w:rsidRDefault="00E636E5" w:rsidP="00593C25">
            <w:pPr>
              <w:pStyle w:val="libPoem"/>
            </w:pPr>
            <w:r>
              <w:rPr>
                <w:rFonts w:hint="eastAsia"/>
                <w:rtl/>
              </w:rPr>
              <w:t>بازل</w:t>
            </w:r>
            <w:r>
              <w:rPr>
                <w:rtl/>
              </w:rPr>
              <w:t xml:space="preserve"> عام</w:t>
            </w:r>
            <w:r>
              <w:rPr>
                <w:rFonts w:hint="cs"/>
                <w:rtl/>
              </w:rPr>
              <w:t>ی</w:t>
            </w:r>
            <w:r>
              <w:rPr>
                <w:rFonts w:hint="eastAsia"/>
                <w:rtl/>
              </w:rPr>
              <w:t>ن</w:t>
            </w:r>
            <w:r>
              <w:rPr>
                <w:rtl/>
              </w:rPr>
              <w:t xml:space="preserve"> حد</w:t>
            </w:r>
            <w:r>
              <w:rPr>
                <w:rFonts w:hint="cs"/>
                <w:rtl/>
              </w:rPr>
              <w:t>ی</w:t>
            </w:r>
            <w:r>
              <w:rPr>
                <w:rFonts w:hint="eastAsia"/>
                <w:rtl/>
              </w:rPr>
              <w:t>ث</w:t>
            </w:r>
            <w:r>
              <w:rPr>
                <w:rtl/>
              </w:rPr>
              <w:t xml:space="preserve"> السنّ</w:t>
            </w:r>
            <w:r w:rsidRPr="00725071">
              <w:rPr>
                <w:rStyle w:val="libPoemTiniChar0"/>
                <w:rtl/>
              </w:rPr>
              <w:br/>
              <w:t> </w:t>
            </w:r>
          </w:p>
        </w:tc>
      </w:tr>
    </w:tbl>
    <w:p w:rsidR="00140CA9" w:rsidRDefault="00191CDD" w:rsidP="00E636E5">
      <w:pPr>
        <w:pStyle w:val="libPoemCenter"/>
      </w:pPr>
      <w:r>
        <w:rPr>
          <w:rFonts w:hint="eastAsia"/>
          <w:rtl/>
        </w:rPr>
        <w:t>لمثل</w:t>
      </w:r>
      <w:r>
        <w:rPr>
          <w:rtl/>
        </w:rPr>
        <w:t xml:space="preserve"> هذا ولدتن</w:t>
      </w:r>
      <w:r>
        <w:rPr>
          <w:rFonts w:hint="cs"/>
          <w:rtl/>
        </w:rPr>
        <w:t>ی</w:t>
      </w:r>
      <w:r>
        <w:rPr>
          <w:rtl/>
        </w:rPr>
        <w:t xml:space="preserve"> أمّ</w:t>
      </w:r>
      <w:r>
        <w:rPr>
          <w:rFonts w:hint="cs"/>
          <w:rtl/>
        </w:rPr>
        <w:t>ی</w:t>
      </w:r>
      <w:r>
        <w:rPr>
          <w:rtl/>
        </w:rPr>
        <w:t xml:space="preserve"> </w:t>
      </w:r>
    </w:p>
    <w:p w:rsidR="00E636E5" w:rsidRDefault="00191CDD" w:rsidP="00E636E5">
      <w:pPr>
        <w:pStyle w:val="libNormal"/>
        <w:rPr>
          <w:rtl/>
        </w:rPr>
      </w:pPr>
      <w:r>
        <w:rPr>
          <w:rFonts w:hint="eastAsia"/>
          <w:rtl/>
        </w:rPr>
        <w:t>فقال</w:t>
      </w:r>
      <w:r>
        <w:rPr>
          <w:rtl/>
        </w:rPr>
        <w:t>:کذب عدوّ اللّه إن کان ابن أخ</w:t>
      </w:r>
      <w:r>
        <w:rPr>
          <w:rFonts w:hint="cs"/>
          <w:rtl/>
        </w:rPr>
        <w:t>ی</w:t>
      </w:r>
      <w:r>
        <w:rPr>
          <w:rtl/>
        </w:rPr>
        <w:t xml:space="preserve"> لأفرس منه،</w:t>
      </w:r>
      <w:r>
        <w:rPr>
          <w:rFonts w:hint="cs"/>
          <w:rtl/>
        </w:rPr>
        <w:t>ی</w:t>
      </w:r>
      <w:r>
        <w:rPr>
          <w:rFonts w:hint="eastAsia"/>
          <w:rtl/>
        </w:rPr>
        <w:t>عن</w:t>
      </w:r>
      <w:r>
        <w:rPr>
          <w:rFonts w:hint="cs"/>
          <w:rtl/>
        </w:rPr>
        <w:t>ی</w:t>
      </w:r>
      <w:r>
        <w:rPr>
          <w:rtl/>
        </w:rPr>
        <w:t xml:space="preserve"> خالد بن الول</w:t>
      </w:r>
      <w:r>
        <w:rPr>
          <w:rFonts w:hint="cs"/>
          <w:rtl/>
        </w:rPr>
        <w:t>ی</w:t>
      </w:r>
      <w:r>
        <w:rPr>
          <w:rFonts w:hint="eastAsia"/>
          <w:rtl/>
        </w:rPr>
        <w:t>د</w:t>
      </w:r>
      <w:r>
        <w:rPr>
          <w:rtl/>
        </w:rPr>
        <w:t xml:space="preserve"> و کانت أمّه قسر</w:t>
      </w:r>
      <w:r>
        <w:rPr>
          <w:rFonts w:hint="cs"/>
          <w:rtl/>
        </w:rPr>
        <w:t>یّ</w:t>
      </w:r>
      <w:r>
        <w:rPr>
          <w:rFonts w:hint="eastAsia"/>
          <w:rtl/>
        </w:rPr>
        <w:t>ه،و</w:t>
      </w:r>
      <w:r>
        <w:rPr>
          <w:rFonts w:hint="cs"/>
          <w:rtl/>
        </w:rPr>
        <w:t>ی</w:t>
      </w:r>
      <w:r>
        <w:rPr>
          <w:rFonts w:hint="eastAsia"/>
          <w:rtl/>
        </w:rPr>
        <w:t>لک</w:t>
      </w:r>
      <w:r>
        <w:rPr>
          <w:rtl/>
        </w:rPr>
        <w:t xml:space="preserve"> </w:t>
      </w:r>
      <w:r>
        <w:rPr>
          <w:rFonts w:hint="cs"/>
          <w:rtl/>
        </w:rPr>
        <w:t>ی</w:t>
      </w:r>
      <w:r>
        <w:rPr>
          <w:rFonts w:hint="eastAsia"/>
          <w:rtl/>
        </w:rPr>
        <w:t>ا</w:t>
      </w:r>
      <w:r>
        <w:rPr>
          <w:rtl/>
        </w:rPr>
        <w:t xml:space="preserve"> قتاده،من الذ</w:t>
      </w:r>
      <w:r>
        <w:rPr>
          <w:rFonts w:hint="cs"/>
          <w:rtl/>
        </w:rPr>
        <w:t>ی</w:t>
      </w:r>
      <w:r>
        <w:rPr>
          <w:rtl/>
        </w:rPr>
        <w:t xml:space="preserve"> </w:t>
      </w:r>
      <w:r>
        <w:rPr>
          <w:rFonts w:hint="cs"/>
          <w:rtl/>
        </w:rPr>
        <w:t>ی</w:t>
      </w:r>
      <w:r>
        <w:rPr>
          <w:rFonts w:hint="eastAsia"/>
          <w:rtl/>
        </w:rPr>
        <w:t>قول</w:t>
      </w:r>
      <w:r>
        <w:rPr>
          <w:rtl/>
        </w:rPr>
        <w:t>:أوف</w:t>
      </w:r>
      <w:r>
        <w:rPr>
          <w:rFonts w:hint="cs"/>
          <w:rtl/>
        </w:rPr>
        <w:t>ی</w:t>
      </w:r>
      <w:r>
        <w:rPr>
          <w:rtl/>
        </w:rPr>
        <w:t xml:space="preserve"> بم</w:t>
      </w:r>
      <w:r>
        <w:rPr>
          <w:rFonts w:hint="cs"/>
          <w:rtl/>
        </w:rPr>
        <w:t>ی</w:t>
      </w:r>
      <w:r>
        <w:rPr>
          <w:rFonts w:hint="eastAsia"/>
          <w:rtl/>
        </w:rPr>
        <w:t>عاد</w:t>
      </w:r>
      <w:r>
        <w:rPr>
          <w:rFonts w:hint="cs"/>
          <w:rtl/>
        </w:rPr>
        <w:t>ی</w:t>
      </w:r>
      <w:r>
        <w:rPr>
          <w:rtl/>
        </w:rPr>
        <w:t xml:space="preserve"> و أحم</w:t>
      </w:r>
      <w:r>
        <w:rPr>
          <w:rFonts w:hint="cs"/>
          <w:rtl/>
        </w:rPr>
        <w:t>ی</w:t>
      </w:r>
      <w:r>
        <w:rPr>
          <w:rtl/>
        </w:rPr>
        <w:t xml:space="preserve"> عن حسب؟ فقال:أصلح اللّه الأم</w:t>
      </w:r>
      <w:r>
        <w:rPr>
          <w:rFonts w:hint="cs"/>
          <w:rtl/>
        </w:rPr>
        <w:t>ی</w:t>
      </w:r>
      <w:r>
        <w:rPr>
          <w:rFonts w:hint="eastAsia"/>
          <w:rtl/>
        </w:rPr>
        <w:t>ر</w:t>
      </w:r>
      <w:r>
        <w:rPr>
          <w:rtl/>
        </w:rPr>
        <w:t xml:space="preserve"> ل</w:t>
      </w:r>
      <w:r>
        <w:rPr>
          <w:rFonts w:hint="cs"/>
          <w:rtl/>
        </w:rPr>
        <w:t>ی</w:t>
      </w:r>
      <w:r>
        <w:rPr>
          <w:rFonts w:hint="eastAsia"/>
          <w:rtl/>
        </w:rPr>
        <w:t>س</w:t>
      </w:r>
      <w:r>
        <w:rPr>
          <w:rtl/>
        </w:rPr>
        <w:t xml:space="preserve"> هذا </w:t>
      </w:r>
      <w:r>
        <w:rPr>
          <w:rFonts w:hint="cs"/>
          <w:rtl/>
        </w:rPr>
        <w:t>ی</w:t>
      </w:r>
      <w:r>
        <w:rPr>
          <w:rFonts w:hint="eastAsia"/>
          <w:rtl/>
        </w:rPr>
        <w:t>ومئذ،هذا</w:t>
      </w:r>
      <w:r>
        <w:rPr>
          <w:rtl/>
        </w:rPr>
        <w:t xml:space="preserve"> </w:t>
      </w:r>
      <w:r>
        <w:rPr>
          <w:rFonts w:hint="cs"/>
          <w:rtl/>
        </w:rPr>
        <w:t>ی</w:t>
      </w:r>
      <w:r>
        <w:rPr>
          <w:rFonts w:hint="eastAsia"/>
          <w:rtl/>
        </w:rPr>
        <w:t>وم</w:t>
      </w:r>
      <w:r>
        <w:rPr>
          <w:rtl/>
        </w:rPr>
        <w:t xml:space="preserve"> أحد خرج طلحه بن أب</w:t>
      </w:r>
      <w:r>
        <w:rPr>
          <w:rFonts w:hint="cs"/>
          <w:rtl/>
        </w:rPr>
        <w:t>ی</w:t>
      </w:r>
      <w:r>
        <w:rPr>
          <w:rtl/>
        </w:rPr>
        <w:t xml:space="preserve"> طلحه و هو </w:t>
      </w:r>
      <w:r>
        <w:rPr>
          <w:rFonts w:hint="cs"/>
          <w:rtl/>
        </w:rPr>
        <w:t>ی</w:t>
      </w:r>
      <w:r>
        <w:rPr>
          <w:rFonts w:hint="eastAsia"/>
          <w:rtl/>
        </w:rPr>
        <w:t>ناد</w:t>
      </w:r>
      <w:r>
        <w:rPr>
          <w:rFonts w:hint="cs"/>
          <w:rtl/>
        </w:rPr>
        <w:t>ی</w:t>
      </w:r>
      <w:r>
        <w:rPr>
          <w:rtl/>
        </w:rPr>
        <w:t xml:space="preserve">:من </w:t>
      </w:r>
      <w:r>
        <w:rPr>
          <w:rFonts w:hint="cs"/>
          <w:rtl/>
        </w:rPr>
        <w:t>ی</w:t>
      </w:r>
      <w:r>
        <w:rPr>
          <w:rFonts w:hint="eastAsia"/>
          <w:rtl/>
        </w:rPr>
        <w:t>بارز؟فلم</w:t>
      </w:r>
      <w:r>
        <w:rPr>
          <w:rtl/>
        </w:rPr>
        <w:t xml:space="preserve"> </w:t>
      </w:r>
      <w:r>
        <w:rPr>
          <w:rFonts w:hint="cs"/>
          <w:rtl/>
        </w:rPr>
        <w:t>ی</w:t>
      </w:r>
      <w:r>
        <w:rPr>
          <w:rFonts w:hint="eastAsia"/>
          <w:rtl/>
        </w:rPr>
        <w:t>خرج</w:t>
      </w:r>
      <w:r>
        <w:rPr>
          <w:rtl/>
        </w:rPr>
        <w:t xml:space="preserve"> إل</w:t>
      </w:r>
      <w:r>
        <w:rPr>
          <w:rFonts w:hint="cs"/>
          <w:rtl/>
        </w:rPr>
        <w:t>ی</w:t>
      </w:r>
      <w:r>
        <w:rPr>
          <w:rFonts w:hint="eastAsia"/>
          <w:rtl/>
        </w:rPr>
        <w:t>ه</w:t>
      </w:r>
      <w:r>
        <w:rPr>
          <w:rtl/>
        </w:rPr>
        <w:t xml:space="preserve"> أحد فقال:انّک</w:t>
      </w:r>
      <w:r>
        <w:rPr>
          <w:rFonts w:hint="eastAsia"/>
          <w:rtl/>
        </w:rPr>
        <w:t>م</w:t>
      </w:r>
      <w:r>
        <w:rPr>
          <w:rtl/>
        </w:rPr>
        <w:t xml:space="preserve"> تزعمون انّکم تجهّزونا بأس</w:t>
      </w:r>
      <w:r>
        <w:rPr>
          <w:rFonts w:hint="cs"/>
          <w:rtl/>
        </w:rPr>
        <w:t>ی</w:t>
      </w:r>
      <w:r>
        <w:rPr>
          <w:rFonts w:hint="eastAsia"/>
          <w:rtl/>
        </w:rPr>
        <w:t>افکم</w:t>
      </w:r>
      <w:r>
        <w:rPr>
          <w:rtl/>
        </w:rPr>
        <w:t xml:space="preserve"> ال</w:t>
      </w:r>
      <w:r>
        <w:rPr>
          <w:rFonts w:hint="cs"/>
          <w:rtl/>
        </w:rPr>
        <w:t>ی</w:t>
      </w:r>
      <w:r>
        <w:rPr>
          <w:rtl/>
        </w:rPr>
        <w:t xml:space="preserve"> النار و نحن نجهّزکم بأس</w:t>
      </w:r>
      <w:r>
        <w:rPr>
          <w:rFonts w:hint="cs"/>
          <w:rtl/>
        </w:rPr>
        <w:t>ی</w:t>
      </w:r>
      <w:r>
        <w:rPr>
          <w:rFonts w:hint="eastAsia"/>
          <w:rtl/>
        </w:rPr>
        <w:t>افنا</w:t>
      </w:r>
      <w:r>
        <w:rPr>
          <w:rtl/>
        </w:rPr>
        <w:t xml:space="preserve"> ال</w:t>
      </w:r>
      <w:r>
        <w:rPr>
          <w:rFonts w:hint="cs"/>
          <w:rtl/>
        </w:rPr>
        <w:t>ی</w:t>
      </w:r>
      <w:r>
        <w:rPr>
          <w:rtl/>
        </w:rPr>
        <w:t xml:space="preserve"> الجنه،فل</w:t>
      </w:r>
      <w:r>
        <w:rPr>
          <w:rFonts w:hint="cs"/>
          <w:rtl/>
        </w:rPr>
        <w:t>ی</w:t>
      </w:r>
      <w:r>
        <w:rPr>
          <w:rFonts w:hint="eastAsia"/>
          <w:rtl/>
        </w:rPr>
        <w:t>برزن</w:t>
      </w:r>
      <w:r>
        <w:rPr>
          <w:rtl/>
        </w:rPr>
        <w:t xml:space="preserve"> إل</w:t>
      </w:r>
      <w:r>
        <w:rPr>
          <w:rFonts w:hint="cs"/>
          <w:rtl/>
        </w:rPr>
        <w:t>یّ</w:t>
      </w:r>
      <w:r>
        <w:rPr>
          <w:rtl/>
        </w:rPr>
        <w:t xml:space="preserve"> رجل </w:t>
      </w:r>
      <w:r>
        <w:rPr>
          <w:rFonts w:hint="cs"/>
          <w:rtl/>
        </w:rPr>
        <w:t>ی</w:t>
      </w:r>
      <w:r>
        <w:rPr>
          <w:rFonts w:hint="eastAsia"/>
          <w:rtl/>
        </w:rPr>
        <w:t>جهّزن</w:t>
      </w:r>
      <w:r>
        <w:rPr>
          <w:rFonts w:hint="cs"/>
          <w:rtl/>
        </w:rPr>
        <w:t>ی</w:t>
      </w:r>
      <w:r>
        <w:rPr>
          <w:rtl/>
        </w:rPr>
        <w:t xml:space="preserve"> بس</w:t>
      </w:r>
      <w:r>
        <w:rPr>
          <w:rFonts w:hint="cs"/>
          <w:rtl/>
        </w:rPr>
        <w:t>ی</w:t>
      </w:r>
      <w:r>
        <w:rPr>
          <w:rFonts w:hint="eastAsia"/>
          <w:rtl/>
        </w:rPr>
        <w:t>فه</w:t>
      </w:r>
      <w:r>
        <w:rPr>
          <w:rtl/>
        </w:rPr>
        <w:t xml:space="preserve"> ال</w:t>
      </w:r>
      <w:r>
        <w:rPr>
          <w:rFonts w:hint="cs"/>
          <w:rtl/>
        </w:rPr>
        <w:t>ی</w:t>
      </w:r>
      <w:r>
        <w:rPr>
          <w:rtl/>
        </w:rPr>
        <w:t xml:space="preserve"> النار و أجهّزه بس</w:t>
      </w:r>
      <w:r>
        <w:rPr>
          <w:rFonts w:hint="cs"/>
          <w:rtl/>
        </w:rPr>
        <w:t>ی</w:t>
      </w:r>
      <w:r>
        <w:rPr>
          <w:rFonts w:hint="eastAsia"/>
          <w:rtl/>
        </w:rPr>
        <w:t>ف</w:t>
      </w:r>
      <w:r>
        <w:rPr>
          <w:rFonts w:hint="cs"/>
          <w:rtl/>
        </w:rPr>
        <w:t>ی</w:t>
      </w:r>
      <w:r>
        <w:rPr>
          <w:rtl/>
        </w:rPr>
        <w:t xml:space="preserve"> ال</w:t>
      </w:r>
      <w:r>
        <w:rPr>
          <w:rFonts w:hint="cs"/>
          <w:rtl/>
        </w:rPr>
        <w:t>ی</w:t>
      </w:r>
      <w:r>
        <w:rPr>
          <w:rtl/>
        </w:rPr>
        <w:t xml:space="preserve"> الجنه،فخرج إل</w:t>
      </w:r>
      <w:r>
        <w:rPr>
          <w:rFonts w:hint="cs"/>
          <w:rtl/>
        </w:rPr>
        <w:t>ی</w:t>
      </w:r>
      <w:r>
        <w:rPr>
          <w:rFonts w:hint="eastAsia"/>
          <w:rtl/>
        </w:rPr>
        <w:t>ه</w:t>
      </w:r>
      <w:r>
        <w:rPr>
          <w:rtl/>
        </w:rPr>
        <w:t xml:space="preserve">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و هو </w:t>
      </w:r>
      <w:r>
        <w:rPr>
          <w:rFonts w:hint="cs"/>
          <w:rtl/>
        </w:rPr>
        <w:t>ی</w:t>
      </w:r>
      <w:r>
        <w:rPr>
          <w:rFonts w:hint="eastAsia"/>
          <w:rtl/>
        </w:rPr>
        <w:t>قول</w:t>
      </w:r>
      <w:r>
        <w:rPr>
          <w:rtl/>
        </w:rPr>
        <w:t xml:space="preserve">: </w:t>
      </w:r>
    </w:p>
    <w:tbl>
      <w:tblPr>
        <w:tblStyle w:val="TableGrid"/>
        <w:bidiVisual/>
        <w:tblW w:w="4562" w:type="pct"/>
        <w:tblInd w:w="384" w:type="dxa"/>
        <w:tblLook w:val="01E0"/>
      </w:tblPr>
      <w:tblGrid>
        <w:gridCol w:w="3541"/>
        <w:gridCol w:w="272"/>
        <w:gridCol w:w="3497"/>
      </w:tblGrid>
      <w:tr w:rsidR="00E636E5" w:rsidTr="00593C25">
        <w:trPr>
          <w:trHeight w:val="350"/>
        </w:trPr>
        <w:tc>
          <w:tcPr>
            <w:tcW w:w="3920" w:type="dxa"/>
            <w:shd w:val="clear" w:color="auto" w:fill="auto"/>
          </w:tcPr>
          <w:p w:rsidR="00E636E5" w:rsidRDefault="00E636E5" w:rsidP="00593C25">
            <w:pPr>
              <w:pStyle w:val="libPoem"/>
            </w:pPr>
            <w:r>
              <w:rPr>
                <w:rFonts w:hint="eastAsia"/>
                <w:rtl/>
              </w:rPr>
              <w:t>أنا</w:t>
            </w:r>
            <w:r>
              <w:rPr>
                <w:rtl/>
              </w:rPr>
              <w:t xml:space="preserve"> ابن ذ</w:t>
            </w:r>
            <w:r>
              <w:rPr>
                <w:rFonts w:hint="cs"/>
                <w:rtl/>
              </w:rPr>
              <w:t>ی</w:t>
            </w:r>
            <w:r>
              <w:rPr>
                <w:rtl/>
              </w:rPr>
              <w:t xml:space="preserve"> الحوض</w:t>
            </w:r>
            <w:r>
              <w:rPr>
                <w:rFonts w:hint="cs"/>
                <w:rtl/>
              </w:rPr>
              <w:t>ی</w:t>
            </w:r>
            <w:r>
              <w:rPr>
                <w:rFonts w:hint="eastAsia"/>
                <w:rtl/>
              </w:rPr>
              <w:t>ن</w:t>
            </w:r>
            <w:r>
              <w:rPr>
                <w:rtl/>
              </w:rPr>
              <w:t xml:space="preserve"> عبد المطّلب</w:t>
            </w:r>
            <w:r w:rsidRPr="00725071">
              <w:rPr>
                <w:rStyle w:val="libPoemTiniChar0"/>
                <w:rtl/>
              </w:rPr>
              <w:br/>
              <w:t> </w:t>
            </w:r>
          </w:p>
        </w:tc>
        <w:tc>
          <w:tcPr>
            <w:tcW w:w="279" w:type="dxa"/>
            <w:shd w:val="clear" w:color="auto" w:fill="auto"/>
          </w:tcPr>
          <w:p w:rsidR="00E636E5" w:rsidRDefault="00E636E5" w:rsidP="00593C25">
            <w:pPr>
              <w:pStyle w:val="libPoem"/>
              <w:rPr>
                <w:rtl/>
              </w:rPr>
            </w:pPr>
          </w:p>
        </w:tc>
        <w:tc>
          <w:tcPr>
            <w:tcW w:w="3881" w:type="dxa"/>
            <w:shd w:val="clear" w:color="auto" w:fill="auto"/>
          </w:tcPr>
          <w:p w:rsidR="00E636E5" w:rsidRDefault="00E636E5" w:rsidP="00593C25">
            <w:pPr>
              <w:pStyle w:val="libPoem"/>
            </w:pPr>
            <w:r>
              <w:rPr>
                <w:rFonts w:hint="eastAsia"/>
                <w:rtl/>
              </w:rPr>
              <w:t>و</w:t>
            </w:r>
            <w:r>
              <w:rPr>
                <w:rtl/>
              </w:rPr>
              <w:t xml:space="preserve"> هاشم المطعم ف</w:t>
            </w:r>
            <w:r>
              <w:rPr>
                <w:rFonts w:hint="cs"/>
                <w:rtl/>
              </w:rPr>
              <w:t>ی</w:t>
            </w:r>
            <w:r>
              <w:rPr>
                <w:rtl/>
              </w:rPr>
              <w:t xml:space="preserve"> عام السغب</w:t>
            </w:r>
            <w:r w:rsidRPr="00725071">
              <w:rPr>
                <w:rStyle w:val="libPoemTiniChar0"/>
                <w:rtl/>
              </w:rPr>
              <w:br/>
              <w:t> </w:t>
            </w:r>
          </w:p>
        </w:tc>
      </w:tr>
    </w:tbl>
    <w:p w:rsidR="00140CA9" w:rsidRDefault="00191CDD" w:rsidP="00E636E5">
      <w:pPr>
        <w:pStyle w:val="libPoemCenter"/>
      </w:pPr>
      <w:r>
        <w:rPr>
          <w:rFonts w:hint="eastAsia"/>
          <w:rtl/>
        </w:rPr>
        <w:t>أو</w:t>
      </w:r>
      <w:r>
        <w:rPr>
          <w:rtl/>
        </w:rPr>
        <w:t xml:space="preserve"> ف</w:t>
      </w:r>
      <w:r>
        <w:rPr>
          <w:rFonts w:hint="cs"/>
          <w:rtl/>
        </w:rPr>
        <w:t>ی</w:t>
      </w:r>
      <w:r>
        <w:rPr>
          <w:rtl/>
        </w:rPr>
        <w:t xml:space="preserve"> بم</w:t>
      </w:r>
      <w:r>
        <w:rPr>
          <w:rFonts w:hint="cs"/>
          <w:rtl/>
        </w:rPr>
        <w:t>ی</w:t>
      </w:r>
      <w:r>
        <w:rPr>
          <w:rFonts w:hint="eastAsia"/>
          <w:rtl/>
        </w:rPr>
        <w:t>عاد</w:t>
      </w:r>
      <w:r>
        <w:rPr>
          <w:rFonts w:hint="cs"/>
          <w:rtl/>
        </w:rPr>
        <w:t>ی</w:t>
      </w:r>
      <w:r>
        <w:rPr>
          <w:rtl/>
        </w:rPr>
        <w:t xml:space="preserve"> و أحم</w:t>
      </w:r>
      <w:r>
        <w:rPr>
          <w:rFonts w:hint="cs"/>
          <w:rtl/>
        </w:rPr>
        <w:t>ی</w:t>
      </w:r>
      <w:r>
        <w:rPr>
          <w:rtl/>
        </w:rPr>
        <w:t xml:space="preserve"> عن حسب </w:t>
      </w:r>
    </w:p>
    <w:p w:rsidR="00140CA9" w:rsidRDefault="00191CDD" w:rsidP="00191CDD">
      <w:pPr>
        <w:pStyle w:val="libNormal"/>
      </w:pPr>
      <w:r>
        <w:rPr>
          <w:rFonts w:hint="eastAsia"/>
          <w:rtl/>
        </w:rPr>
        <w:t>فقال</w:t>
      </w:r>
      <w:r>
        <w:rPr>
          <w:rtl/>
        </w:rPr>
        <w:t xml:space="preserve"> خالد(لعنه اللّه):کذب لعمر اللّه،و اللّه أبو تراب ما کان کذلک،فقال الش</w:t>
      </w:r>
      <w:r>
        <w:rPr>
          <w:rFonts w:hint="cs"/>
          <w:rtl/>
        </w:rPr>
        <w:t>ی</w:t>
      </w:r>
      <w:r>
        <w:rPr>
          <w:rFonts w:hint="eastAsia"/>
          <w:rtl/>
        </w:rPr>
        <w:t>خ</w:t>
      </w:r>
      <w:r>
        <w:rPr>
          <w:rtl/>
        </w:rPr>
        <w:t xml:space="preserve">: </w:t>
      </w:r>
    </w:p>
    <w:p w:rsidR="00140CA9" w:rsidRDefault="00191CDD" w:rsidP="00191CDD">
      <w:pPr>
        <w:pStyle w:val="libNormal"/>
      </w:pPr>
      <w:r>
        <w:rPr>
          <w:rFonts w:hint="eastAsia"/>
          <w:rtl/>
        </w:rPr>
        <w:t>أ</w:t>
      </w:r>
      <w:r>
        <w:rPr>
          <w:rFonts w:hint="cs"/>
          <w:rtl/>
        </w:rPr>
        <w:t>یّ</w:t>
      </w:r>
      <w:r>
        <w:rPr>
          <w:rFonts w:hint="eastAsia"/>
          <w:rtl/>
        </w:rPr>
        <w:t>ها</w:t>
      </w:r>
      <w:r>
        <w:rPr>
          <w:rtl/>
        </w:rPr>
        <w:t xml:space="preserve"> الأم</w:t>
      </w:r>
      <w:r>
        <w:rPr>
          <w:rFonts w:hint="cs"/>
          <w:rtl/>
        </w:rPr>
        <w:t>ی</w:t>
      </w:r>
      <w:r>
        <w:rPr>
          <w:rFonts w:hint="eastAsia"/>
          <w:rtl/>
        </w:rPr>
        <w:t>ر</w:t>
      </w:r>
      <w:r>
        <w:rPr>
          <w:rtl/>
        </w:rPr>
        <w:t xml:space="preserve"> ائذن ل</w:t>
      </w:r>
      <w:r>
        <w:rPr>
          <w:rFonts w:hint="cs"/>
          <w:rtl/>
        </w:rPr>
        <w:t>ی</w:t>
      </w:r>
      <w:r>
        <w:rPr>
          <w:rtl/>
        </w:rPr>
        <w:t xml:space="preserve"> ف</w:t>
      </w:r>
      <w:r>
        <w:rPr>
          <w:rFonts w:hint="cs"/>
          <w:rtl/>
        </w:rPr>
        <w:t>ی</w:t>
      </w:r>
      <w:r>
        <w:rPr>
          <w:rtl/>
        </w:rPr>
        <w:t xml:space="preserve"> الإنصراف،قال:فقام الش</w:t>
      </w:r>
      <w:r>
        <w:rPr>
          <w:rFonts w:hint="cs"/>
          <w:rtl/>
        </w:rPr>
        <w:t>ی</w:t>
      </w:r>
      <w:r>
        <w:rPr>
          <w:rFonts w:hint="eastAsia"/>
          <w:rtl/>
        </w:rPr>
        <w:t>خ</w:t>
      </w:r>
      <w:r>
        <w:rPr>
          <w:rtl/>
        </w:rPr>
        <w:t xml:space="preserve"> </w:t>
      </w:r>
      <w:r>
        <w:rPr>
          <w:rFonts w:hint="cs"/>
          <w:rtl/>
        </w:rPr>
        <w:t>ی</w:t>
      </w:r>
      <w:r>
        <w:rPr>
          <w:rFonts w:hint="eastAsia"/>
          <w:rtl/>
        </w:rPr>
        <w:t>فرج</w:t>
      </w:r>
      <w:r>
        <w:rPr>
          <w:rtl/>
        </w:rPr>
        <w:t xml:space="preserve"> الناس ب</w:t>
      </w:r>
      <w:r>
        <w:rPr>
          <w:rFonts w:hint="cs"/>
          <w:rtl/>
        </w:rPr>
        <w:t>ی</w:t>
      </w:r>
      <w:r>
        <w:rPr>
          <w:rFonts w:hint="eastAsia"/>
          <w:rtl/>
        </w:rPr>
        <w:t>ده</w:t>
      </w:r>
      <w:r>
        <w:rPr>
          <w:rtl/>
        </w:rPr>
        <w:t xml:space="preserve"> و خرج و هو </w:t>
      </w:r>
      <w:r>
        <w:rPr>
          <w:rFonts w:hint="cs"/>
          <w:rtl/>
        </w:rPr>
        <w:t>ی</w:t>
      </w:r>
      <w:r>
        <w:rPr>
          <w:rFonts w:hint="eastAsia"/>
          <w:rtl/>
        </w:rPr>
        <w:t>قول</w:t>
      </w:r>
      <w:r>
        <w:rPr>
          <w:rtl/>
        </w:rPr>
        <w:t>:زند</w:t>
      </w:r>
      <w:r>
        <w:rPr>
          <w:rFonts w:hint="cs"/>
          <w:rtl/>
        </w:rPr>
        <w:t>ی</w:t>
      </w:r>
      <w:r>
        <w:rPr>
          <w:rFonts w:hint="eastAsia"/>
          <w:rtl/>
        </w:rPr>
        <w:t>ق</w:t>
      </w:r>
      <w:r>
        <w:rPr>
          <w:rtl/>
        </w:rPr>
        <w:t xml:space="preserve"> و ربّ الکعبه،زند</w:t>
      </w:r>
      <w:r>
        <w:rPr>
          <w:rFonts w:hint="cs"/>
          <w:rtl/>
        </w:rPr>
        <w:t>ی</w:t>
      </w:r>
      <w:r>
        <w:rPr>
          <w:rFonts w:hint="eastAsia"/>
          <w:rtl/>
        </w:rPr>
        <w:t>ق</w:t>
      </w:r>
      <w:r>
        <w:rPr>
          <w:rtl/>
        </w:rPr>
        <w:t xml:space="preserve"> و ربّ الکعبه </w:t>
      </w:r>
      <w:r w:rsidRPr="000F2A07">
        <w:rPr>
          <w:rStyle w:val="libFootnotenumChar"/>
          <w:rtl/>
        </w:rPr>
        <w:t>(1)</w:t>
      </w:r>
      <w:r>
        <w:rPr>
          <w:rtl/>
        </w:rPr>
        <w:t xml:space="preserve">. </w:t>
      </w:r>
    </w:p>
    <w:p w:rsidR="00140CA9" w:rsidRDefault="00191CDD" w:rsidP="00191CDD">
      <w:pPr>
        <w:pStyle w:val="libNormal"/>
      </w:pPr>
      <w:r w:rsidRPr="00E636E5">
        <w:rPr>
          <w:rStyle w:val="libBold1Char"/>
          <w:rFonts w:hint="eastAsia"/>
          <w:rtl/>
        </w:rPr>
        <w:t>أقول</w:t>
      </w:r>
      <w:r>
        <w:rPr>
          <w:rtl/>
        </w:rPr>
        <w:t xml:space="preserve">: خالد المذکور هو ابن عبد اللّه بن </w:t>
      </w:r>
      <w:r>
        <w:rPr>
          <w:rFonts w:hint="cs"/>
          <w:rtl/>
        </w:rPr>
        <w:t>ی</w:t>
      </w:r>
      <w:r>
        <w:rPr>
          <w:rFonts w:hint="eastAsia"/>
          <w:rtl/>
        </w:rPr>
        <w:t>ز</w:t>
      </w:r>
      <w:r>
        <w:rPr>
          <w:rFonts w:hint="cs"/>
          <w:rtl/>
        </w:rPr>
        <w:t>ی</w:t>
      </w:r>
      <w:r>
        <w:rPr>
          <w:rFonts w:hint="eastAsia"/>
          <w:rtl/>
        </w:rPr>
        <w:t>د</w:t>
      </w:r>
      <w:r>
        <w:rPr>
          <w:rtl/>
        </w:rPr>
        <w:t xml:space="preserve"> بن أسد بن کر</w:t>
      </w:r>
      <w:r>
        <w:rPr>
          <w:rFonts w:hint="cs"/>
          <w:rtl/>
        </w:rPr>
        <w:t>ی</w:t>
      </w:r>
      <w:r>
        <w:rPr>
          <w:rFonts w:hint="eastAsia"/>
          <w:rtl/>
        </w:rPr>
        <w:t>ز</w:t>
      </w:r>
      <w:r>
        <w:rPr>
          <w:rtl/>
        </w:rPr>
        <w:t xml:space="preserve"> بن عامر،کان أصل جدّه من </w:t>
      </w:r>
      <w:r>
        <w:rPr>
          <w:rFonts w:hint="cs"/>
          <w:rtl/>
        </w:rPr>
        <w:t>ی</w:t>
      </w:r>
      <w:r>
        <w:rPr>
          <w:rFonts w:hint="eastAsia"/>
          <w:rtl/>
        </w:rPr>
        <w:t>هود</w:t>
      </w:r>
      <w:r>
        <w:rPr>
          <w:rtl/>
        </w:rPr>
        <w:t xml:space="preserve"> ت</w:t>
      </w:r>
      <w:r>
        <w:rPr>
          <w:rFonts w:hint="cs"/>
          <w:rtl/>
        </w:rPr>
        <w:t>ی</w:t>
      </w:r>
      <w:r>
        <w:rPr>
          <w:rFonts w:hint="eastAsia"/>
          <w:rtl/>
        </w:rPr>
        <w:t>ماء</w:t>
      </w:r>
      <w:r>
        <w:rPr>
          <w:rtl/>
        </w:rPr>
        <w:t xml:space="preserve"> و أبوه کان ف</w:t>
      </w:r>
      <w:r>
        <w:rPr>
          <w:rFonts w:hint="cs"/>
          <w:rtl/>
        </w:rPr>
        <w:t>ی</w:t>
      </w:r>
      <w:r>
        <w:rPr>
          <w:rtl/>
        </w:rPr>
        <w:t xml:space="preserve"> صفّ</w:t>
      </w:r>
      <w:r>
        <w:rPr>
          <w:rFonts w:hint="cs"/>
          <w:rtl/>
        </w:rPr>
        <w:t>ی</w:t>
      </w:r>
      <w:r>
        <w:rPr>
          <w:rFonts w:hint="eastAsia"/>
          <w:rtl/>
        </w:rPr>
        <w:t>ن</w:t>
      </w:r>
      <w:r>
        <w:rPr>
          <w:rtl/>
        </w:rPr>
        <w:t xml:space="preserve"> مع معاو</w:t>
      </w:r>
      <w:r>
        <w:rPr>
          <w:rFonts w:hint="cs"/>
          <w:rtl/>
        </w:rPr>
        <w:t>ی</w:t>
      </w:r>
      <w:r>
        <w:rPr>
          <w:rFonts w:hint="eastAsia"/>
          <w:rtl/>
        </w:rPr>
        <w:t>ه،و</w:t>
      </w:r>
      <w:r>
        <w:rPr>
          <w:rtl/>
        </w:rPr>
        <w:t xml:space="preserve"> کان هو عاملا لهشام بن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46</w:t>
      </w:r>
      <w:r w:rsidR="00140CA9">
        <w:rPr>
          <w:rtl/>
        </w:rPr>
        <w:t>9</w:t>
      </w:r>
      <w:r w:rsidR="00191CDD">
        <w:rPr>
          <w:rtl/>
        </w:rPr>
        <w:t>/4</w:t>
      </w:r>
      <w:r w:rsidR="00140CA9">
        <w:rPr>
          <w:rtl/>
        </w:rPr>
        <w:t>0</w:t>
      </w:r>
      <w:r w:rsidR="00191CDD">
        <w:rPr>
          <w:rtl/>
        </w:rPr>
        <w:t>/6،ج:</w:t>
      </w:r>
      <w:r w:rsidR="00140CA9">
        <w:rPr>
          <w:rtl/>
        </w:rPr>
        <w:t>298</w:t>
      </w:r>
      <w:r w:rsidR="00191CDD">
        <w:rPr>
          <w:rtl/>
        </w:rPr>
        <w:t>/</w:t>
      </w:r>
      <w:r w:rsidR="00140CA9">
        <w:rPr>
          <w:rtl/>
        </w:rPr>
        <w:t>19</w:t>
      </w:r>
      <w:r w:rsidR="00191CDD">
        <w:rPr>
          <w:rtl/>
        </w:rPr>
        <w:t>.</w:t>
      </w:r>
    </w:p>
    <w:p w:rsidR="00D7268C" w:rsidRDefault="00D7268C" w:rsidP="000F2A07">
      <w:pPr>
        <w:pStyle w:val="libNormal"/>
        <w:rPr>
          <w:rtl/>
        </w:rPr>
      </w:pPr>
      <w:r>
        <w:rPr>
          <w:rtl/>
        </w:rPr>
        <w:br w:type="page"/>
      </w:r>
    </w:p>
    <w:p w:rsidR="00140CA9" w:rsidRDefault="00191CDD" w:rsidP="00D4149B">
      <w:pPr>
        <w:pStyle w:val="libNormal0"/>
        <w:rPr>
          <w:rtl/>
        </w:rPr>
      </w:pPr>
      <w:r>
        <w:rPr>
          <w:rFonts w:hint="eastAsia"/>
          <w:rtl/>
        </w:rPr>
        <w:t>عبد</w:t>
      </w:r>
      <w:r>
        <w:rPr>
          <w:rtl/>
        </w:rPr>
        <w:t xml:space="preserve"> الملک بن مروان عل</w:t>
      </w:r>
      <w:r>
        <w:rPr>
          <w:rFonts w:hint="cs"/>
          <w:rtl/>
        </w:rPr>
        <w:t>ی</w:t>
      </w:r>
      <w:r>
        <w:rPr>
          <w:rtl/>
        </w:rPr>
        <w:t xml:space="preserve"> العراق</w:t>
      </w:r>
      <w:r>
        <w:rPr>
          <w:rFonts w:hint="cs"/>
          <w:rtl/>
        </w:rPr>
        <w:t>ی</w:t>
      </w:r>
      <w:r>
        <w:rPr>
          <w:rFonts w:hint="eastAsia"/>
          <w:rtl/>
        </w:rPr>
        <w:t>ن،و</w:t>
      </w:r>
      <w:r>
        <w:rPr>
          <w:rtl/>
        </w:rPr>
        <w:t xml:space="preserve"> کان ملحدا زند</w:t>
      </w:r>
      <w:r>
        <w:rPr>
          <w:rFonts w:hint="cs"/>
          <w:rtl/>
        </w:rPr>
        <w:t>ی</w:t>
      </w:r>
      <w:r>
        <w:rPr>
          <w:rFonts w:hint="eastAsia"/>
          <w:rtl/>
        </w:rPr>
        <w:t>قا</w:t>
      </w:r>
      <w:r>
        <w:rPr>
          <w:rtl/>
        </w:rPr>
        <w:t xml:space="preserve"> مخنّثا،کان </w:t>
      </w:r>
      <w:r>
        <w:rPr>
          <w:rFonts w:hint="cs"/>
          <w:rtl/>
        </w:rPr>
        <w:t>ی</w:t>
      </w:r>
      <w:r>
        <w:rPr>
          <w:rFonts w:hint="eastAsia"/>
          <w:rtl/>
        </w:rPr>
        <w:t>عاد</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w:t>
      </w:r>
      <w:r>
        <w:rPr>
          <w:rFonts w:hint="cs"/>
          <w:rtl/>
        </w:rPr>
        <w:t>ی</w:t>
      </w:r>
      <w:r>
        <w:rPr>
          <w:rFonts w:hint="eastAsia"/>
          <w:rtl/>
        </w:rPr>
        <w:t>سبّه</w:t>
      </w:r>
      <w:r>
        <w:rPr>
          <w:rtl/>
        </w:rPr>
        <w:t xml:space="preserve"> و </w:t>
      </w:r>
      <w:r>
        <w:rPr>
          <w:rFonts w:hint="cs"/>
          <w:rtl/>
        </w:rPr>
        <w:t>ی</w:t>
      </w:r>
      <w:r>
        <w:rPr>
          <w:rFonts w:hint="eastAsia"/>
          <w:rtl/>
        </w:rPr>
        <w:t>قول</w:t>
      </w:r>
      <w:r>
        <w:rPr>
          <w:rtl/>
        </w:rPr>
        <w:t>:لو أمرن</w:t>
      </w:r>
      <w:r>
        <w:rPr>
          <w:rFonts w:hint="cs"/>
          <w:rtl/>
        </w:rPr>
        <w:t>ی</w:t>
      </w:r>
      <w:r>
        <w:rPr>
          <w:rtl/>
        </w:rPr>
        <w:t xml:space="preserve"> هشام بتخر</w:t>
      </w:r>
      <w:r>
        <w:rPr>
          <w:rFonts w:hint="cs"/>
          <w:rtl/>
        </w:rPr>
        <w:t>ی</w:t>
      </w:r>
      <w:r>
        <w:rPr>
          <w:rFonts w:hint="eastAsia"/>
          <w:rtl/>
        </w:rPr>
        <w:t>ب</w:t>
      </w:r>
      <w:r>
        <w:rPr>
          <w:rtl/>
        </w:rPr>
        <w:t xml:space="preserve"> الکعبه لهدمتها و نقلت حجارتها ال</w:t>
      </w:r>
      <w:r>
        <w:rPr>
          <w:rFonts w:hint="cs"/>
          <w:rtl/>
        </w:rPr>
        <w:t>ی</w:t>
      </w:r>
      <w:r>
        <w:rPr>
          <w:rtl/>
        </w:rPr>
        <w:t xml:space="preserve"> الشام. و عن(الأغان</w:t>
      </w:r>
      <w:r>
        <w:rPr>
          <w:rFonts w:hint="cs"/>
          <w:rtl/>
        </w:rPr>
        <w:t>ی</w:t>
      </w:r>
      <w:r>
        <w:rPr>
          <w:rtl/>
        </w:rPr>
        <w:t>) قال أبو الفرج:کانت أمّ خالد روم</w:t>
      </w:r>
      <w:r>
        <w:rPr>
          <w:rFonts w:hint="cs"/>
          <w:rtl/>
        </w:rPr>
        <w:t>ی</w:t>
      </w:r>
      <w:r>
        <w:rPr>
          <w:rFonts w:hint="eastAsia"/>
          <w:rtl/>
        </w:rPr>
        <w:t>ه</w:t>
      </w:r>
      <w:r>
        <w:rPr>
          <w:rtl/>
        </w:rPr>
        <w:t xml:space="preserve"> نصران</w:t>
      </w:r>
      <w:r>
        <w:rPr>
          <w:rFonts w:hint="cs"/>
          <w:rtl/>
        </w:rPr>
        <w:t>ی</w:t>
      </w:r>
      <w:r>
        <w:rPr>
          <w:rFonts w:hint="eastAsia"/>
          <w:rtl/>
        </w:rPr>
        <w:t>ه</w:t>
      </w:r>
      <w:r>
        <w:rPr>
          <w:rtl/>
        </w:rPr>
        <w:t xml:space="preserve"> فبن</w:t>
      </w:r>
      <w:r>
        <w:rPr>
          <w:rFonts w:hint="cs"/>
          <w:rtl/>
        </w:rPr>
        <w:t>ی</w:t>
      </w:r>
      <w:r>
        <w:rPr>
          <w:rtl/>
        </w:rPr>
        <w:t xml:space="preserve"> لها کن</w:t>
      </w:r>
      <w:r>
        <w:rPr>
          <w:rFonts w:hint="cs"/>
          <w:rtl/>
        </w:rPr>
        <w:t>ی</w:t>
      </w:r>
      <w:r>
        <w:rPr>
          <w:rFonts w:hint="eastAsia"/>
          <w:rtl/>
        </w:rPr>
        <w:t>سه</w:t>
      </w:r>
      <w:r>
        <w:rPr>
          <w:rtl/>
        </w:rPr>
        <w:t xml:space="preserve"> ف</w:t>
      </w:r>
      <w:r>
        <w:rPr>
          <w:rFonts w:hint="cs"/>
          <w:rtl/>
        </w:rPr>
        <w:t>ی</w:t>
      </w:r>
      <w:r>
        <w:rPr>
          <w:rtl/>
        </w:rPr>
        <w:t xml:space="preserve"> ظهر قبله ا</w:t>
      </w:r>
      <w:r>
        <w:rPr>
          <w:rFonts w:hint="eastAsia"/>
          <w:rtl/>
        </w:rPr>
        <w:t>لمسجد</w:t>
      </w:r>
      <w:r>
        <w:rPr>
          <w:rtl/>
        </w:rPr>
        <w:t xml:space="preserve"> الجامع بالکوفه فکان إذا أراد المؤذّن ف</w:t>
      </w:r>
      <w:r>
        <w:rPr>
          <w:rFonts w:hint="cs"/>
          <w:rtl/>
        </w:rPr>
        <w:t>ی</w:t>
      </w:r>
      <w:r>
        <w:rPr>
          <w:rtl/>
        </w:rPr>
        <w:t xml:space="preserve"> المسجد أن </w:t>
      </w:r>
      <w:r>
        <w:rPr>
          <w:rFonts w:hint="cs"/>
          <w:rtl/>
        </w:rPr>
        <w:t>ی</w:t>
      </w:r>
      <w:r>
        <w:rPr>
          <w:rFonts w:hint="eastAsia"/>
          <w:rtl/>
        </w:rPr>
        <w:t>ؤذّن</w:t>
      </w:r>
      <w:r>
        <w:rPr>
          <w:rtl/>
        </w:rPr>
        <w:t xml:space="preserve"> ضرب لها بالناقوس،و إذا قام الخط</w:t>
      </w:r>
      <w:r>
        <w:rPr>
          <w:rFonts w:hint="cs"/>
          <w:rtl/>
        </w:rPr>
        <w:t>ی</w:t>
      </w:r>
      <w:r>
        <w:rPr>
          <w:rFonts w:hint="eastAsia"/>
          <w:rtl/>
        </w:rPr>
        <w:t>ب</w:t>
      </w:r>
      <w:r>
        <w:rPr>
          <w:rtl/>
        </w:rPr>
        <w:t xml:space="preserve"> عل</w:t>
      </w:r>
      <w:r>
        <w:rPr>
          <w:rFonts w:hint="cs"/>
          <w:rtl/>
        </w:rPr>
        <w:t>ی</w:t>
      </w:r>
      <w:r>
        <w:rPr>
          <w:rtl/>
        </w:rPr>
        <w:t xml:space="preserve"> المنبر رفع النصار</w:t>
      </w:r>
      <w:r>
        <w:rPr>
          <w:rFonts w:hint="cs"/>
          <w:rtl/>
        </w:rPr>
        <w:t>ی</w:t>
      </w:r>
      <w:r>
        <w:rPr>
          <w:rtl/>
        </w:rPr>
        <w:t xml:space="preserve"> أصواتهم بقرائتهم،و کان الناس بالکوفه إذا ذکروه قالوا ابن البظراء،فأنف من ذلک ف</w:t>
      </w:r>
      <w:r>
        <w:rPr>
          <w:rFonts w:hint="cs"/>
          <w:rtl/>
        </w:rPr>
        <w:t>ی</w:t>
      </w:r>
      <w:r>
        <w:rPr>
          <w:rFonts w:hint="eastAsia"/>
          <w:rtl/>
        </w:rPr>
        <w:t>قال</w:t>
      </w:r>
      <w:r>
        <w:rPr>
          <w:rtl/>
        </w:rPr>
        <w:t xml:space="preserve"> انّه ختن أمّه کارهه،فع</w:t>
      </w:r>
      <w:r>
        <w:rPr>
          <w:rFonts w:hint="cs"/>
          <w:rtl/>
        </w:rPr>
        <w:t>یّ</w:t>
      </w:r>
      <w:r>
        <w:rPr>
          <w:rFonts w:hint="eastAsia"/>
          <w:rtl/>
        </w:rPr>
        <w:t>ره</w:t>
      </w:r>
      <w:r>
        <w:rPr>
          <w:rtl/>
        </w:rPr>
        <w:t xml:space="preserve"> الأعش</w:t>
      </w:r>
      <w:r>
        <w:rPr>
          <w:rFonts w:hint="cs"/>
          <w:rtl/>
        </w:rPr>
        <w:t>ی</w:t>
      </w:r>
      <w:r>
        <w:rPr>
          <w:rtl/>
        </w:rPr>
        <w:t xml:space="preserve"> بذلک ف</w:t>
      </w:r>
      <w:r>
        <w:rPr>
          <w:rFonts w:hint="cs"/>
          <w:rtl/>
        </w:rPr>
        <w:t>ی</w:t>
      </w:r>
      <w:r>
        <w:rPr>
          <w:rtl/>
        </w:rPr>
        <w:t xml:space="preserve"> قوله: </w:t>
      </w:r>
    </w:p>
    <w:tbl>
      <w:tblPr>
        <w:tblStyle w:val="TableGrid"/>
        <w:bidiVisual/>
        <w:tblW w:w="4562" w:type="pct"/>
        <w:tblInd w:w="384" w:type="dxa"/>
        <w:tblLook w:val="01E0"/>
      </w:tblPr>
      <w:tblGrid>
        <w:gridCol w:w="3538"/>
        <w:gridCol w:w="272"/>
        <w:gridCol w:w="3500"/>
      </w:tblGrid>
      <w:tr w:rsidR="00FE2B4D" w:rsidTr="00593C25">
        <w:trPr>
          <w:trHeight w:val="350"/>
        </w:trPr>
        <w:tc>
          <w:tcPr>
            <w:tcW w:w="3920" w:type="dxa"/>
            <w:shd w:val="clear" w:color="auto" w:fill="auto"/>
          </w:tcPr>
          <w:p w:rsidR="00FE2B4D" w:rsidRDefault="00FE2B4D" w:rsidP="00593C25">
            <w:pPr>
              <w:pStyle w:val="libPoem"/>
            </w:pPr>
            <w:r>
              <w:rPr>
                <w:rFonts w:hint="eastAsia"/>
                <w:rtl/>
              </w:rPr>
              <w:t>لعمرک</w:t>
            </w:r>
            <w:r>
              <w:rPr>
                <w:rtl/>
              </w:rPr>
              <w:t xml:space="preserve"> لا أدر</w:t>
            </w:r>
            <w:r>
              <w:rPr>
                <w:rFonts w:hint="cs"/>
                <w:rtl/>
              </w:rPr>
              <w:t>ی</w:t>
            </w:r>
            <w:r>
              <w:rPr>
                <w:rtl/>
              </w:rPr>
              <w:t xml:space="preserve"> و انّ</w:t>
            </w:r>
            <w:r>
              <w:rPr>
                <w:rFonts w:hint="cs"/>
                <w:rtl/>
              </w:rPr>
              <w:t>ی</w:t>
            </w:r>
            <w:r>
              <w:rPr>
                <w:rtl/>
              </w:rPr>
              <w:t xml:space="preserve"> لسائل</w:t>
            </w:r>
            <w:r w:rsidRPr="00725071">
              <w:rPr>
                <w:rStyle w:val="libPoemTiniChar0"/>
                <w:rtl/>
              </w:rPr>
              <w:br/>
              <w:t> </w:t>
            </w:r>
          </w:p>
        </w:tc>
        <w:tc>
          <w:tcPr>
            <w:tcW w:w="279" w:type="dxa"/>
            <w:shd w:val="clear" w:color="auto" w:fill="auto"/>
          </w:tcPr>
          <w:p w:rsidR="00FE2B4D" w:rsidRDefault="00FE2B4D" w:rsidP="00593C25">
            <w:pPr>
              <w:pStyle w:val="libPoem"/>
              <w:rPr>
                <w:rtl/>
              </w:rPr>
            </w:pPr>
          </w:p>
        </w:tc>
        <w:tc>
          <w:tcPr>
            <w:tcW w:w="3881" w:type="dxa"/>
            <w:shd w:val="clear" w:color="auto" w:fill="auto"/>
          </w:tcPr>
          <w:p w:rsidR="00FE2B4D" w:rsidRDefault="00FE2B4D" w:rsidP="00593C25">
            <w:pPr>
              <w:pStyle w:val="libPoem"/>
            </w:pPr>
            <w:r>
              <w:rPr>
                <w:rFonts w:hint="eastAsia"/>
                <w:rtl/>
              </w:rPr>
              <w:t>أبظراء</w:t>
            </w:r>
            <w:r>
              <w:rPr>
                <w:rtl/>
              </w:rPr>
              <w:t xml:space="preserve"> أم مختونه أمّ خالد</w:t>
            </w:r>
            <w:r w:rsidRPr="00725071">
              <w:rPr>
                <w:rStyle w:val="libPoemTiniChar0"/>
                <w:rtl/>
              </w:rPr>
              <w:br/>
              <w:t> </w:t>
            </w:r>
          </w:p>
        </w:tc>
      </w:tr>
      <w:tr w:rsidR="00FE2B4D" w:rsidTr="00593C25">
        <w:trPr>
          <w:trHeight w:val="350"/>
        </w:trPr>
        <w:tc>
          <w:tcPr>
            <w:tcW w:w="3920" w:type="dxa"/>
          </w:tcPr>
          <w:p w:rsidR="00FE2B4D" w:rsidRDefault="00FE2B4D" w:rsidP="00593C25">
            <w:pPr>
              <w:pStyle w:val="libPoem"/>
            </w:pPr>
            <w:r>
              <w:rPr>
                <w:rFonts w:hint="eastAsia"/>
                <w:rtl/>
              </w:rPr>
              <w:t>فان</w:t>
            </w:r>
            <w:r>
              <w:rPr>
                <w:rtl/>
              </w:rPr>
              <w:t xml:space="preserve"> کانت الموس</w:t>
            </w:r>
            <w:r>
              <w:rPr>
                <w:rFonts w:hint="cs"/>
                <w:rtl/>
              </w:rPr>
              <w:t>ی</w:t>
            </w:r>
            <w:r>
              <w:rPr>
                <w:rtl/>
              </w:rPr>
              <w:t xml:space="preserve"> جرت فوق بظرها</w:t>
            </w:r>
            <w:r w:rsidRPr="00725071">
              <w:rPr>
                <w:rStyle w:val="libPoemTiniChar0"/>
                <w:rtl/>
              </w:rPr>
              <w:br/>
              <w:t> </w:t>
            </w:r>
          </w:p>
        </w:tc>
        <w:tc>
          <w:tcPr>
            <w:tcW w:w="279" w:type="dxa"/>
          </w:tcPr>
          <w:p w:rsidR="00FE2B4D" w:rsidRDefault="00FE2B4D" w:rsidP="00593C25">
            <w:pPr>
              <w:pStyle w:val="libPoem"/>
              <w:rPr>
                <w:rtl/>
              </w:rPr>
            </w:pPr>
          </w:p>
        </w:tc>
        <w:tc>
          <w:tcPr>
            <w:tcW w:w="3881" w:type="dxa"/>
          </w:tcPr>
          <w:p w:rsidR="00FE2B4D" w:rsidRDefault="00FE2B4D" w:rsidP="00593C25">
            <w:pPr>
              <w:pStyle w:val="libPoem"/>
            </w:pPr>
            <w:r>
              <w:rPr>
                <w:rFonts w:hint="eastAsia"/>
                <w:rtl/>
              </w:rPr>
              <w:t>فما</w:t>
            </w:r>
            <w:r>
              <w:rPr>
                <w:rtl/>
              </w:rPr>
              <w:t xml:space="preserve"> ختنت إلاّ و مصان قاعد</w:t>
            </w:r>
            <w:r w:rsidRPr="00725071">
              <w:rPr>
                <w:rStyle w:val="libPoemTiniChar0"/>
                <w:rtl/>
              </w:rPr>
              <w:br/>
              <w:t> </w:t>
            </w:r>
          </w:p>
        </w:tc>
      </w:tr>
    </w:tbl>
    <w:p w:rsidR="00A6701D" w:rsidRDefault="00191CDD" w:rsidP="00A6701D">
      <w:pPr>
        <w:pStyle w:val="libNormal"/>
        <w:rPr>
          <w:rtl/>
        </w:rPr>
      </w:pPr>
      <w:r>
        <w:rPr>
          <w:rFonts w:hint="eastAsia"/>
          <w:rtl/>
        </w:rPr>
        <w:t>و</w:t>
      </w:r>
      <w:r>
        <w:rPr>
          <w:rtl/>
        </w:rPr>
        <w:t xml:space="preserve"> کان خالد </w:t>
      </w:r>
      <w:r>
        <w:rPr>
          <w:rFonts w:hint="cs"/>
          <w:rtl/>
        </w:rPr>
        <w:t>ی</w:t>
      </w:r>
      <w:r>
        <w:rPr>
          <w:rFonts w:hint="eastAsia"/>
          <w:rtl/>
        </w:rPr>
        <w:t>ولّ</w:t>
      </w:r>
      <w:r>
        <w:rPr>
          <w:rFonts w:hint="cs"/>
          <w:rtl/>
        </w:rPr>
        <w:t>ی</w:t>
      </w:r>
      <w:r>
        <w:rPr>
          <w:rtl/>
        </w:rPr>
        <w:t xml:space="preserve"> النصار</w:t>
      </w:r>
      <w:r>
        <w:rPr>
          <w:rFonts w:hint="cs"/>
          <w:rtl/>
        </w:rPr>
        <w:t>ی</w:t>
      </w:r>
      <w:r>
        <w:rPr>
          <w:rtl/>
        </w:rPr>
        <w:t xml:space="preserve"> و المجوس عل</w:t>
      </w:r>
      <w:r>
        <w:rPr>
          <w:rFonts w:hint="cs"/>
          <w:rtl/>
        </w:rPr>
        <w:t>ی</w:t>
      </w:r>
      <w:r>
        <w:rPr>
          <w:rtl/>
        </w:rPr>
        <w:t xml:space="preserve"> المسلم</w:t>
      </w:r>
      <w:r>
        <w:rPr>
          <w:rFonts w:hint="cs"/>
          <w:rtl/>
        </w:rPr>
        <w:t>ی</w:t>
      </w:r>
      <w:r>
        <w:rPr>
          <w:rFonts w:hint="eastAsia"/>
          <w:rtl/>
        </w:rPr>
        <w:t>ن</w:t>
      </w:r>
      <w:r>
        <w:rPr>
          <w:rtl/>
        </w:rPr>
        <w:t xml:space="preserve"> و </w:t>
      </w:r>
      <w:r>
        <w:rPr>
          <w:rFonts w:hint="cs"/>
          <w:rtl/>
        </w:rPr>
        <w:t>ی</w:t>
      </w:r>
      <w:r>
        <w:rPr>
          <w:rFonts w:hint="eastAsia"/>
          <w:rtl/>
        </w:rPr>
        <w:t>أمرهم</w:t>
      </w:r>
      <w:r>
        <w:rPr>
          <w:rtl/>
        </w:rPr>
        <w:t xml:space="preserve"> بضربهم و امتهانهم،و قال أبو عب</w:t>
      </w:r>
      <w:r>
        <w:rPr>
          <w:rFonts w:hint="cs"/>
          <w:rtl/>
        </w:rPr>
        <w:t>ی</w:t>
      </w:r>
      <w:r>
        <w:rPr>
          <w:rFonts w:hint="eastAsia"/>
          <w:rtl/>
        </w:rPr>
        <w:t>ده</w:t>
      </w:r>
      <w:r>
        <w:rPr>
          <w:rtl/>
        </w:rPr>
        <w:t xml:space="preserve">:خطب خالد </w:t>
      </w:r>
      <w:r>
        <w:rPr>
          <w:rFonts w:hint="cs"/>
          <w:rtl/>
        </w:rPr>
        <w:t>ی</w:t>
      </w:r>
      <w:r>
        <w:rPr>
          <w:rFonts w:hint="eastAsia"/>
          <w:rtl/>
        </w:rPr>
        <w:t>وما</w:t>
      </w:r>
      <w:r>
        <w:rPr>
          <w:rtl/>
        </w:rPr>
        <w:t xml:space="preserve"> فقال:انّ إبراه</w:t>
      </w:r>
      <w:r>
        <w:rPr>
          <w:rFonts w:hint="cs"/>
          <w:rtl/>
        </w:rPr>
        <w:t>ی</w:t>
      </w:r>
      <w:r>
        <w:rPr>
          <w:rFonts w:hint="eastAsia"/>
          <w:rtl/>
        </w:rPr>
        <w:t>م</w:t>
      </w:r>
      <w:r>
        <w:rPr>
          <w:rtl/>
        </w:rPr>
        <w:t xml:space="preserve"> خل</w:t>
      </w:r>
      <w:r>
        <w:rPr>
          <w:rFonts w:hint="cs"/>
          <w:rtl/>
        </w:rPr>
        <w:t>ی</w:t>
      </w:r>
      <w:r>
        <w:rPr>
          <w:rFonts w:hint="eastAsia"/>
          <w:rtl/>
        </w:rPr>
        <w:t>ل</w:t>
      </w:r>
      <w:r>
        <w:rPr>
          <w:rtl/>
        </w:rPr>
        <w:t xml:space="preserve"> اللّه استسق</w:t>
      </w:r>
      <w:r>
        <w:rPr>
          <w:rFonts w:hint="cs"/>
          <w:rtl/>
        </w:rPr>
        <w:t>ی</w:t>
      </w:r>
      <w:r>
        <w:rPr>
          <w:rtl/>
        </w:rPr>
        <w:t xml:space="preserve"> ماء فسقاه اللّه ملحا أجاجا،و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استسق</w:t>
      </w:r>
      <w:r>
        <w:rPr>
          <w:rFonts w:hint="cs"/>
          <w:rtl/>
        </w:rPr>
        <w:t>ی</w:t>
      </w:r>
      <w:r>
        <w:rPr>
          <w:rtl/>
        </w:rPr>
        <w:t xml:space="preserve"> اللّه ماء فسقاه عذبا نقاخا </w:t>
      </w:r>
      <w:r w:rsidRPr="000F2A07">
        <w:rPr>
          <w:rStyle w:val="libFootnotenumChar"/>
          <w:rtl/>
        </w:rPr>
        <w:t>(1)</w:t>
      </w:r>
      <w:r>
        <w:rPr>
          <w:rtl/>
        </w:rPr>
        <w:t>؛ و کان الول</w:t>
      </w:r>
      <w:r>
        <w:rPr>
          <w:rFonts w:hint="cs"/>
          <w:rtl/>
        </w:rPr>
        <w:t>ی</w:t>
      </w:r>
      <w:r>
        <w:rPr>
          <w:rFonts w:hint="eastAsia"/>
          <w:rtl/>
        </w:rPr>
        <w:t>د</w:t>
      </w:r>
      <w:r>
        <w:rPr>
          <w:rtl/>
        </w:rPr>
        <w:t xml:space="preserve"> حفر بئرا ب</w:t>
      </w:r>
      <w:r>
        <w:rPr>
          <w:rFonts w:hint="cs"/>
          <w:rtl/>
        </w:rPr>
        <w:t>ی</w:t>
      </w:r>
      <w:r>
        <w:rPr>
          <w:rFonts w:hint="eastAsia"/>
          <w:rtl/>
        </w:rPr>
        <w:t>ن</w:t>
      </w:r>
      <w:r>
        <w:rPr>
          <w:rtl/>
        </w:rPr>
        <w:t xml:space="preserve"> ثن</w:t>
      </w:r>
      <w:r>
        <w:rPr>
          <w:rFonts w:hint="cs"/>
          <w:rtl/>
        </w:rPr>
        <w:t>ی</w:t>
      </w:r>
      <w:r>
        <w:rPr>
          <w:rFonts w:hint="eastAsia"/>
          <w:rtl/>
        </w:rPr>
        <w:t>ه</w:t>
      </w:r>
      <w:r>
        <w:rPr>
          <w:rtl/>
        </w:rPr>
        <w:t xml:space="preserve"> </w:t>
      </w:r>
      <w:r>
        <w:rPr>
          <w:rFonts w:hint="eastAsia"/>
          <w:rtl/>
        </w:rPr>
        <w:t>ذ</w:t>
      </w:r>
      <w:r>
        <w:rPr>
          <w:rFonts w:hint="cs"/>
          <w:rtl/>
        </w:rPr>
        <w:t>ی</w:t>
      </w:r>
      <w:r>
        <w:rPr>
          <w:rtl/>
        </w:rPr>
        <w:t xml:space="preserve"> طو</w:t>
      </w:r>
      <w:r>
        <w:rPr>
          <w:rFonts w:hint="cs"/>
          <w:rtl/>
        </w:rPr>
        <w:t>ی</w:t>
      </w:r>
      <w:r>
        <w:rPr>
          <w:rtl/>
        </w:rPr>
        <w:t xml:space="preserve"> و ثن</w:t>
      </w:r>
      <w:r>
        <w:rPr>
          <w:rFonts w:hint="cs"/>
          <w:rtl/>
        </w:rPr>
        <w:t>ی</w:t>
      </w:r>
      <w:r>
        <w:rPr>
          <w:rFonts w:hint="eastAsia"/>
          <w:rtl/>
        </w:rPr>
        <w:t>ه</w:t>
      </w:r>
      <w:r>
        <w:rPr>
          <w:rtl/>
        </w:rPr>
        <w:t xml:space="preserve"> الحجون فکان خالد </w:t>
      </w:r>
      <w:r>
        <w:rPr>
          <w:rFonts w:hint="cs"/>
          <w:rtl/>
        </w:rPr>
        <w:t>ی</w:t>
      </w:r>
      <w:r>
        <w:rPr>
          <w:rFonts w:hint="eastAsia"/>
          <w:rtl/>
        </w:rPr>
        <w:t>نقل</w:t>
      </w:r>
      <w:r>
        <w:rPr>
          <w:rtl/>
        </w:rPr>
        <w:t xml:space="preserve"> ماءها ف</w:t>
      </w:r>
      <w:r>
        <w:rPr>
          <w:rFonts w:hint="cs"/>
          <w:rtl/>
        </w:rPr>
        <w:t>ی</w:t>
      </w:r>
      <w:r>
        <w:rPr>
          <w:rFonts w:hint="eastAsia"/>
          <w:rtl/>
        </w:rPr>
        <w:t>وضع</w:t>
      </w:r>
      <w:r>
        <w:rPr>
          <w:rtl/>
        </w:rPr>
        <w:t xml:space="preserve"> ف</w:t>
      </w:r>
      <w:r>
        <w:rPr>
          <w:rFonts w:hint="cs"/>
          <w:rtl/>
        </w:rPr>
        <w:t>ی</w:t>
      </w:r>
      <w:r>
        <w:rPr>
          <w:rtl/>
        </w:rPr>
        <w:t xml:space="preserve"> حوض ال</w:t>
      </w:r>
      <w:r>
        <w:rPr>
          <w:rFonts w:hint="cs"/>
          <w:rtl/>
        </w:rPr>
        <w:t>ی</w:t>
      </w:r>
      <w:r>
        <w:rPr>
          <w:rtl/>
        </w:rPr>
        <w:t xml:space="preserve"> جنب زمزم ل</w:t>
      </w:r>
      <w:r>
        <w:rPr>
          <w:rFonts w:hint="cs"/>
          <w:rtl/>
        </w:rPr>
        <w:t>ی</w:t>
      </w:r>
      <w:r>
        <w:rPr>
          <w:rFonts w:hint="eastAsia"/>
          <w:rtl/>
        </w:rPr>
        <w:t>ر</w:t>
      </w:r>
      <w:r>
        <w:rPr>
          <w:rFonts w:hint="cs"/>
          <w:rtl/>
        </w:rPr>
        <w:t>ی</w:t>
      </w:r>
      <w:r>
        <w:rPr>
          <w:rtl/>
        </w:rPr>
        <w:t xml:space="preserve"> الناس فضلها،قال:فغارت تلک البئر فلا </w:t>
      </w:r>
      <w:r>
        <w:rPr>
          <w:rFonts w:hint="cs"/>
          <w:rtl/>
        </w:rPr>
        <w:t>ی</w:t>
      </w:r>
      <w:r>
        <w:rPr>
          <w:rFonts w:hint="eastAsia"/>
          <w:rtl/>
        </w:rPr>
        <w:t>در</w:t>
      </w:r>
      <w:r>
        <w:rPr>
          <w:rFonts w:hint="cs"/>
          <w:rtl/>
        </w:rPr>
        <w:t>ی</w:t>
      </w:r>
      <w:r>
        <w:rPr>
          <w:rtl/>
        </w:rPr>
        <w:t xml:space="preserve"> أ</w:t>
      </w:r>
      <w:r>
        <w:rPr>
          <w:rFonts w:hint="cs"/>
          <w:rtl/>
        </w:rPr>
        <w:t>ی</w:t>
      </w:r>
      <w:r>
        <w:rPr>
          <w:rFonts w:hint="eastAsia"/>
          <w:rtl/>
        </w:rPr>
        <w:t>ن</w:t>
      </w:r>
      <w:r>
        <w:rPr>
          <w:rtl/>
        </w:rPr>
        <w:t xml:space="preserve"> ه</w:t>
      </w:r>
      <w:r>
        <w:rPr>
          <w:rFonts w:hint="cs"/>
          <w:rtl/>
        </w:rPr>
        <w:t>ی</w:t>
      </w:r>
      <w:r>
        <w:rPr>
          <w:rtl/>
        </w:rPr>
        <w:t xml:space="preserve"> ال</w:t>
      </w:r>
      <w:r>
        <w:rPr>
          <w:rFonts w:hint="cs"/>
          <w:rtl/>
        </w:rPr>
        <w:t>ی</w:t>
      </w:r>
      <w:r>
        <w:rPr>
          <w:rtl/>
        </w:rPr>
        <w:t xml:space="preserve"> الآن،و کان خالد بخ</w:t>
      </w:r>
      <w:r>
        <w:rPr>
          <w:rFonts w:hint="cs"/>
          <w:rtl/>
        </w:rPr>
        <w:t>ی</w:t>
      </w:r>
      <w:r>
        <w:rPr>
          <w:rFonts w:hint="eastAsia"/>
          <w:rtl/>
        </w:rPr>
        <w:t>لا</w:t>
      </w:r>
      <w:r>
        <w:rPr>
          <w:rtl/>
        </w:rPr>
        <w:t xml:space="preserve"> و ذکر أبو الفرج حکا</w:t>
      </w:r>
      <w:r>
        <w:rPr>
          <w:rFonts w:hint="cs"/>
          <w:rtl/>
        </w:rPr>
        <w:t>ی</w:t>
      </w:r>
      <w:r>
        <w:rPr>
          <w:rFonts w:hint="eastAsia"/>
          <w:rtl/>
        </w:rPr>
        <w:t>ات</w:t>
      </w:r>
      <w:r>
        <w:rPr>
          <w:rtl/>
        </w:rPr>
        <w:t xml:space="preserve"> ف</w:t>
      </w:r>
      <w:r>
        <w:rPr>
          <w:rFonts w:hint="cs"/>
          <w:rtl/>
        </w:rPr>
        <w:t>ی</w:t>
      </w:r>
      <w:r>
        <w:rPr>
          <w:rtl/>
        </w:rPr>
        <w:t xml:space="preserve"> بخله،قتله </w:t>
      </w:r>
      <w:r>
        <w:rPr>
          <w:rFonts w:hint="cs"/>
          <w:rtl/>
        </w:rPr>
        <w:t>ی</w:t>
      </w:r>
      <w:r>
        <w:rPr>
          <w:rFonts w:hint="eastAsia"/>
          <w:rtl/>
        </w:rPr>
        <w:t>وسف</w:t>
      </w:r>
      <w:r>
        <w:rPr>
          <w:rtl/>
        </w:rPr>
        <w:t xml:space="preserve"> بن عمرو الثقف</w:t>
      </w:r>
      <w:r>
        <w:rPr>
          <w:rFonts w:hint="cs"/>
          <w:rtl/>
        </w:rPr>
        <w:t>ی</w:t>
      </w:r>
      <w:r>
        <w:rPr>
          <w:rtl/>
        </w:rPr>
        <w:t xml:space="preserve"> ف</w:t>
      </w:r>
      <w:r>
        <w:rPr>
          <w:rFonts w:hint="cs"/>
          <w:rtl/>
        </w:rPr>
        <w:t>ی</w:t>
      </w:r>
      <w:r>
        <w:rPr>
          <w:rtl/>
        </w:rPr>
        <w:t xml:space="preserve"> أوائل أ</w:t>
      </w:r>
      <w:r>
        <w:rPr>
          <w:rFonts w:hint="cs"/>
          <w:rtl/>
        </w:rPr>
        <w:t>یّ</w:t>
      </w:r>
      <w:r>
        <w:rPr>
          <w:rFonts w:hint="eastAsia"/>
          <w:rtl/>
        </w:rPr>
        <w:t>ام</w:t>
      </w:r>
      <w:r>
        <w:rPr>
          <w:rtl/>
        </w:rPr>
        <w:t xml:space="preserve"> الول</w:t>
      </w:r>
      <w:r>
        <w:rPr>
          <w:rFonts w:hint="cs"/>
          <w:rtl/>
        </w:rPr>
        <w:t>ی</w:t>
      </w:r>
      <w:r>
        <w:rPr>
          <w:rFonts w:hint="eastAsia"/>
          <w:rtl/>
        </w:rPr>
        <w:t>د</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بن عبد الملک سنه(</w:t>
      </w:r>
      <w:r w:rsidR="00140CA9">
        <w:rPr>
          <w:rtl/>
        </w:rPr>
        <w:t>12</w:t>
      </w:r>
      <w:r>
        <w:rPr>
          <w:rtl/>
        </w:rPr>
        <w:t>5).</w:t>
      </w:r>
    </w:p>
    <w:p w:rsidR="00D7268C" w:rsidRDefault="00191CDD" w:rsidP="00A6701D">
      <w:pPr>
        <w:pStyle w:val="libNormal"/>
      </w:pPr>
      <w:r>
        <w:rPr>
          <w:rtl/>
        </w:rPr>
        <w:t>إخبار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عن عدم موت خالد بن عرفطه و انّه لا </w:t>
      </w:r>
      <w:r>
        <w:rPr>
          <w:rFonts w:hint="cs"/>
          <w:rtl/>
        </w:rPr>
        <w:t>ی</w:t>
      </w:r>
      <w:r>
        <w:rPr>
          <w:rFonts w:hint="eastAsia"/>
          <w:rtl/>
        </w:rPr>
        <w:t>موت</w:t>
      </w:r>
      <w:r>
        <w:rPr>
          <w:rtl/>
        </w:rPr>
        <w:t xml:space="preserve"> حتّ</w:t>
      </w:r>
      <w:r>
        <w:rPr>
          <w:rFonts w:hint="cs"/>
          <w:rtl/>
        </w:rPr>
        <w:t>ی</w:t>
      </w:r>
      <w:r>
        <w:rPr>
          <w:rtl/>
        </w:rPr>
        <w:t xml:space="preserve"> </w:t>
      </w:r>
      <w:r>
        <w:rPr>
          <w:rFonts w:hint="cs"/>
          <w:rtl/>
        </w:rPr>
        <w:t>ی</w:t>
      </w:r>
      <w:r>
        <w:rPr>
          <w:rFonts w:hint="eastAsia"/>
          <w:rtl/>
        </w:rPr>
        <w:t>قود</w:t>
      </w:r>
      <w:r>
        <w:rPr>
          <w:rtl/>
        </w:rPr>
        <w:t xml:space="preserve"> ج</w:t>
      </w:r>
      <w:r>
        <w:rPr>
          <w:rFonts w:hint="cs"/>
          <w:rtl/>
        </w:rPr>
        <w:t>ی</w:t>
      </w:r>
      <w:r>
        <w:rPr>
          <w:rFonts w:hint="eastAsia"/>
          <w:rtl/>
        </w:rPr>
        <w:t>ش</w:t>
      </w:r>
      <w:r>
        <w:rPr>
          <w:rtl/>
        </w:rPr>
        <w:t xml:space="preserve"> ضلاله </w:t>
      </w:r>
      <w:r>
        <w:rPr>
          <w:rFonts w:hint="cs"/>
          <w:rtl/>
        </w:rPr>
        <w:t>ی</w:t>
      </w:r>
      <w:r>
        <w:rPr>
          <w:rFonts w:hint="eastAsia"/>
          <w:rtl/>
        </w:rPr>
        <w:t>حمل</w:t>
      </w:r>
      <w:r>
        <w:rPr>
          <w:rtl/>
        </w:rPr>
        <w:t xml:space="preserve"> را</w:t>
      </w:r>
      <w:r>
        <w:rPr>
          <w:rFonts w:hint="cs"/>
          <w:rtl/>
        </w:rPr>
        <w:t>ی</w:t>
      </w:r>
      <w:r>
        <w:rPr>
          <w:rFonts w:hint="eastAsia"/>
          <w:rtl/>
        </w:rPr>
        <w:t>ته</w:t>
      </w:r>
      <w:r>
        <w:rPr>
          <w:rtl/>
        </w:rPr>
        <w:t xml:space="preserve"> حب</w:t>
      </w:r>
      <w:r>
        <w:rPr>
          <w:rFonts w:hint="cs"/>
          <w:rtl/>
        </w:rPr>
        <w:t>ی</w:t>
      </w:r>
      <w:r>
        <w:rPr>
          <w:rFonts w:hint="eastAsia"/>
          <w:rtl/>
        </w:rPr>
        <w:t>ب</w:t>
      </w:r>
      <w:r>
        <w:rPr>
          <w:rtl/>
        </w:rPr>
        <w:t xml:space="preserve"> بن جماز و صار کما قال </w:t>
      </w:r>
      <w:r w:rsidR="00F2741C" w:rsidRPr="00F2741C">
        <w:rPr>
          <w:rStyle w:val="libAlaemChar"/>
          <w:rtl/>
        </w:rPr>
        <w:t>عليه‌السلام</w:t>
      </w:r>
      <w:r>
        <w:rPr>
          <w:rtl/>
        </w:rPr>
        <w:t xml:space="preserve"> </w:t>
      </w:r>
      <w:r>
        <w:rPr>
          <w:rFonts w:hint="eastAsia"/>
          <w:rtl/>
        </w:rPr>
        <w:t>و</w:t>
      </w:r>
      <w:r>
        <w:rPr>
          <w:rtl/>
        </w:rPr>
        <w:t xml:space="preserve"> قد تقدّم </w:t>
      </w:r>
      <w:r w:rsidRPr="00D4149B">
        <w:rPr>
          <w:rtl/>
        </w:rPr>
        <w:t>ف</w:t>
      </w:r>
      <w:r w:rsidRPr="00D4149B">
        <w:rPr>
          <w:rFonts w:hint="cs"/>
          <w:rtl/>
        </w:rPr>
        <w:t>ی</w:t>
      </w:r>
      <w:r w:rsidRPr="00D4149B">
        <w:rPr>
          <w:rtl/>
        </w:rPr>
        <w:t xml:space="preserve"> </w:t>
      </w:r>
      <w:r w:rsidR="00090BC1" w:rsidRPr="00D4149B">
        <w:rPr>
          <w:rtl/>
        </w:rPr>
        <w:t>(</w:t>
      </w:r>
      <w:r w:rsidRPr="00D4149B">
        <w:rPr>
          <w:rtl/>
        </w:rPr>
        <w:t>حبب</w:t>
      </w:r>
      <w:r w:rsidR="00090BC1" w:rsidRPr="00D4149B">
        <w:rPr>
          <w:rtl/>
        </w:rPr>
        <w:t>)</w:t>
      </w:r>
      <w:r>
        <w:rPr>
          <w:rtl/>
        </w:rPr>
        <w:t xml:space="preserve"> </w:t>
      </w:r>
      <w:r w:rsidRPr="000F2A07">
        <w:rPr>
          <w:rStyle w:val="libFootnotenumChar"/>
          <w:rtl/>
        </w:rPr>
        <w:t>(2)</w:t>
      </w:r>
      <w:r>
        <w:rPr>
          <w:rtl/>
        </w:rPr>
        <w:t xml:space="preserve">. </w:t>
      </w:r>
    </w:p>
    <w:p w:rsidR="00D4149B" w:rsidRDefault="00D4149B" w:rsidP="00D4149B">
      <w:pPr>
        <w:pStyle w:val="libLine"/>
        <w:rPr>
          <w:rtl/>
        </w:rPr>
      </w:pPr>
      <w:r>
        <w:rPr>
          <w:rFonts w:hint="eastAsia"/>
          <w:rtl/>
        </w:rPr>
        <w:t>____________________</w:t>
      </w:r>
    </w:p>
    <w:p w:rsidR="00140CA9" w:rsidRDefault="00D7268C" w:rsidP="00D4149B">
      <w:pPr>
        <w:pStyle w:val="libFootnote0"/>
      </w:pPr>
      <w:r w:rsidRPr="00D4149B">
        <w:rPr>
          <w:rtl/>
        </w:rPr>
        <w:t>(1)</w:t>
      </w:r>
      <w:r w:rsidR="00191CDD">
        <w:rPr>
          <w:rtl/>
        </w:rPr>
        <w:t xml:space="preserve"> ف</w:t>
      </w:r>
      <w:r w:rsidR="00191CDD">
        <w:rPr>
          <w:rFonts w:hint="cs"/>
          <w:rtl/>
        </w:rPr>
        <w:t>ی</w:t>
      </w:r>
      <w:r w:rsidR="00191CDD">
        <w:rPr>
          <w:rtl/>
        </w:rPr>
        <w:t xml:space="preserve"> اللسان:النقاخ:الماء البارد العذب الصاف</w:t>
      </w:r>
      <w:r w:rsidR="00191CDD">
        <w:rPr>
          <w:rFonts w:hint="cs"/>
          <w:rtl/>
        </w:rPr>
        <w:t>ی</w:t>
      </w:r>
      <w:r w:rsidR="00191CDD">
        <w:rPr>
          <w:rtl/>
        </w:rPr>
        <w:t xml:space="preserve"> الط</w:t>
      </w:r>
      <w:r w:rsidR="00191CDD">
        <w:rPr>
          <w:rFonts w:hint="cs"/>
          <w:rtl/>
        </w:rPr>
        <w:t>ی</w:t>
      </w:r>
      <w:r w:rsidR="00191CDD">
        <w:rPr>
          <w:rFonts w:hint="eastAsia"/>
          <w:rtl/>
        </w:rPr>
        <w:t>ب</w:t>
      </w:r>
      <w:r w:rsidR="00191CDD">
        <w:rPr>
          <w:rtl/>
        </w:rPr>
        <w:t xml:space="preserve">. </w:t>
      </w:r>
    </w:p>
    <w:p w:rsidR="00D7268C" w:rsidRDefault="00D7268C" w:rsidP="00D4149B">
      <w:pPr>
        <w:pStyle w:val="libFootnote0"/>
        <w:rPr>
          <w:rtl/>
        </w:rPr>
      </w:pPr>
      <w:r w:rsidRPr="00D4149B">
        <w:rPr>
          <w:rtl/>
        </w:rPr>
        <w:t>(2</w:t>
      </w:r>
      <w:r w:rsidR="00D4149B">
        <w:rPr>
          <w:rFonts w:hint="cs"/>
          <w:rtl/>
        </w:rPr>
        <w:t xml:space="preserve">) </w:t>
      </w:r>
      <w:r w:rsidR="00191CDD">
        <w:rPr>
          <w:rtl/>
        </w:rPr>
        <w:t>ق:5</w:t>
      </w:r>
      <w:r w:rsidR="00140CA9">
        <w:rPr>
          <w:rtl/>
        </w:rPr>
        <w:t>79</w:t>
      </w:r>
      <w:r w:rsidR="00191CDD">
        <w:rPr>
          <w:rtl/>
        </w:rPr>
        <w:t>/</w:t>
      </w:r>
      <w:r w:rsidR="00140CA9">
        <w:rPr>
          <w:rtl/>
        </w:rPr>
        <w:t>113</w:t>
      </w:r>
      <w:r w:rsidR="00191CDD">
        <w:rPr>
          <w:rtl/>
        </w:rPr>
        <w:t>/</w:t>
      </w:r>
      <w:r w:rsidR="00140CA9">
        <w:rPr>
          <w:rtl/>
        </w:rPr>
        <w:t>9</w:t>
      </w:r>
      <w:r w:rsidR="00191CDD">
        <w:rPr>
          <w:rtl/>
        </w:rPr>
        <w:t>،ج:</w:t>
      </w:r>
      <w:r w:rsidR="00140CA9">
        <w:rPr>
          <w:rtl/>
        </w:rPr>
        <w:t>288</w:t>
      </w:r>
      <w:r w:rsidR="00191CDD">
        <w:rPr>
          <w:rtl/>
        </w:rPr>
        <w:t>/4</w:t>
      </w:r>
      <w:r w:rsidR="00140CA9">
        <w:rPr>
          <w:rtl/>
        </w:rPr>
        <w:t>1</w:t>
      </w:r>
      <w:r w:rsidR="00191CDD">
        <w:rPr>
          <w:rtl/>
        </w:rPr>
        <w:t>. ق:6</w:t>
      </w:r>
      <w:r w:rsidR="00140CA9">
        <w:rPr>
          <w:rtl/>
        </w:rPr>
        <w:t>39</w:t>
      </w:r>
      <w:r w:rsidR="00191CDD">
        <w:rPr>
          <w:rtl/>
        </w:rPr>
        <w:t>/</w:t>
      </w:r>
      <w:r w:rsidR="00140CA9">
        <w:rPr>
          <w:rtl/>
        </w:rPr>
        <w:t>113</w:t>
      </w:r>
      <w:r w:rsidR="00191CDD">
        <w:rPr>
          <w:rtl/>
        </w:rPr>
        <w:t>/</w:t>
      </w:r>
      <w:r w:rsidR="00140CA9">
        <w:rPr>
          <w:rtl/>
        </w:rPr>
        <w:t>9</w:t>
      </w:r>
      <w:r w:rsidR="00191CDD">
        <w:rPr>
          <w:rtl/>
        </w:rPr>
        <w:t>،ج:</w:t>
      </w:r>
      <w:r w:rsidR="00140CA9">
        <w:rPr>
          <w:rtl/>
        </w:rPr>
        <w:t>1</w:t>
      </w:r>
      <w:r w:rsidR="00191CDD">
        <w:rPr>
          <w:rtl/>
        </w:rPr>
        <w:t>6</w:t>
      </w:r>
      <w:r w:rsidR="00140CA9">
        <w:rPr>
          <w:rtl/>
        </w:rPr>
        <w:t>1</w:t>
      </w:r>
      <w:r w:rsidR="00191CDD">
        <w:rPr>
          <w:rtl/>
        </w:rPr>
        <w:t>/4</w:t>
      </w:r>
      <w:r w:rsidR="00140CA9">
        <w:rPr>
          <w:rtl/>
        </w:rPr>
        <w:t>2</w:t>
      </w:r>
      <w:r w:rsidR="00191CDD">
        <w:rPr>
          <w:rtl/>
        </w:rPr>
        <w:t>. ق:</w:t>
      </w:r>
      <w:r w:rsidR="00140CA9">
        <w:rPr>
          <w:rtl/>
        </w:rPr>
        <w:t>112</w:t>
      </w:r>
      <w:r w:rsidR="00191CDD">
        <w:rPr>
          <w:rtl/>
        </w:rPr>
        <w:t>/</w:t>
      </w:r>
      <w:r w:rsidR="00140CA9">
        <w:rPr>
          <w:rtl/>
        </w:rPr>
        <w:t>19</w:t>
      </w:r>
      <w:r w:rsidR="00191CDD">
        <w:rPr>
          <w:rtl/>
        </w:rPr>
        <w:t>/</w:t>
      </w:r>
      <w:r w:rsidR="00140CA9">
        <w:rPr>
          <w:rtl/>
        </w:rPr>
        <w:t>10</w:t>
      </w:r>
      <w:r w:rsidR="00191CDD">
        <w:rPr>
          <w:rtl/>
        </w:rPr>
        <w:t>،ج:5</w:t>
      </w:r>
      <w:r w:rsidR="00140CA9">
        <w:rPr>
          <w:rtl/>
        </w:rPr>
        <w:t>3</w:t>
      </w:r>
      <w:r w:rsidR="00191CDD">
        <w:rPr>
          <w:rtl/>
        </w:rPr>
        <w:t>/44. ق:</w:t>
      </w:r>
      <w:r w:rsidR="00140CA9">
        <w:rPr>
          <w:rtl/>
        </w:rPr>
        <w:t>1</w:t>
      </w:r>
      <w:r w:rsidR="00191CDD">
        <w:rPr>
          <w:rtl/>
        </w:rPr>
        <w:t>5</w:t>
      </w:r>
      <w:r w:rsidR="00140CA9">
        <w:rPr>
          <w:rtl/>
        </w:rPr>
        <w:t>9</w:t>
      </w:r>
      <w:r w:rsidR="00191CDD">
        <w:rPr>
          <w:rtl/>
        </w:rPr>
        <w:t>/</w:t>
      </w:r>
      <w:r w:rsidR="00140CA9">
        <w:rPr>
          <w:rtl/>
        </w:rPr>
        <w:t>31</w:t>
      </w:r>
      <w:r w:rsidR="00191CDD">
        <w:rPr>
          <w:rtl/>
        </w:rPr>
        <w:t>/</w:t>
      </w:r>
      <w:r w:rsidR="00140CA9">
        <w:rPr>
          <w:rtl/>
        </w:rPr>
        <w:t>10</w:t>
      </w:r>
      <w:r w:rsidR="00191CDD">
        <w:rPr>
          <w:rtl/>
        </w:rPr>
        <w:t>،ج:</w:t>
      </w:r>
      <w:r w:rsidR="00140CA9">
        <w:rPr>
          <w:rtl/>
        </w:rPr>
        <w:t>2</w:t>
      </w:r>
      <w:r w:rsidR="00191CDD">
        <w:rPr>
          <w:rtl/>
        </w:rPr>
        <w:t>5</w:t>
      </w:r>
      <w:r w:rsidR="00140CA9">
        <w:rPr>
          <w:rtl/>
        </w:rPr>
        <w:t>9</w:t>
      </w:r>
      <w:r w:rsidR="00191CDD">
        <w:rPr>
          <w:rtl/>
        </w:rPr>
        <w:t>/44.</w:t>
      </w:r>
    </w:p>
    <w:p w:rsidR="00D7268C" w:rsidRDefault="00D7268C" w:rsidP="000F2A07">
      <w:pPr>
        <w:pStyle w:val="libNormal"/>
        <w:rPr>
          <w:rtl/>
        </w:rPr>
      </w:pPr>
      <w:r>
        <w:rPr>
          <w:rtl/>
        </w:rPr>
        <w:br w:type="page"/>
      </w:r>
    </w:p>
    <w:p w:rsidR="00140CA9" w:rsidRDefault="00191CDD" w:rsidP="00A6701D">
      <w:pPr>
        <w:pStyle w:val="libCenterBold1"/>
      </w:pPr>
      <w:r>
        <w:rPr>
          <w:rFonts w:hint="eastAsia"/>
          <w:rtl/>
        </w:rPr>
        <w:t>خالد</w:t>
      </w:r>
      <w:r>
        <w:rPr>
          <w:rtl/>
        </w:rPr>
        <w:t xml:space="preserve"> بن الول</w:t>
      </w:r>
      <w:r>
        <w:rPr>
          <w:rFonts w:hint="cs"/>
          <w:rtl/>
        </w:rPr>
        <w:t>ی</w:t>
      </w:r>
      <w:r>
        <w:rPr>
          <w:rFonts w:hint="eastAsia"/>
          <w:rtl/>
        </w:rPr>
        <w:t>د</w:t>
      </w:r>
      <w:r>
        <w:rPr>
          <w:rtl/>
        </w:rPr>
        <w:t xml:space="preserve"> </w:t>
      </w:r>
    </w:p>
    <w:p w:rsidR="00A6701D" w:rsidRDefault="00191CDD" w:rsidP="00A6701D">
      <w:pPr>
        <w:pStyle w:val="libNormal"/>
        <w:rPr>
          <w:rtl/>
        </w:rPr>
      </w:pPr>
      <w:r>
        <w:rPr>
          <w:rFonts w:hint="eastAsia"/>
          <w:rtl/>
        </w:rPr>
        <w:t>خالد</w:t>
      </w:r>
      <w:r>
        <w:rPr>
          <w:rtl/>
        </w:rPr>
        <w:t xml:space="preserve"> بن الول</w:t>
      </w:r>
      <w:r>
        <w:rPr>
          <w:rFonts w:hint="cs"/>
          <w:rtl/>
        </w:rPr>
        <w:t>ی</w:t>
      </w:r>
      <w:r>
        <w:rPr>
          <w:rFonts w:hint="eastAsia"/>
          <w:rtl/>
        </w:rPr>
        <w:t>د</w:t>
      </w:r>
      <w:r>
        <w:rPr>
          <w:rtl/>
        </w:rPr>
        <w:t xml:space="preserve"> بن المغ</w:t>
      </w:r>
      <w:r>
        <w:rPr>
          <w:rFonts w:hint="cs"/>
          <w:rtl/>
        </w:rPr>
        <w:t>ی</w:t>
      </w:r>
      <w:r>
        <w:rPr>
          <w:rFonts w:hint="eastAsia"/>
          <w:rtl/>
        </w:rPr>
        <w:t>ره</w:t>
      </w:r>
      <w:r>
        <w:rPr>
          <w:rtl/>
        </w:rPr>
        <w:t xml:space="preserve"> المخزوم</w:t>
      </w:r>
      <w:r>
        <w:rPr>
          <w:rFonts w:hint="cs"/>
          <w:rtl/>
        </w:rPr>
        <w:t>ی</w:t>
      </w:r>
      <w:r>
        <w:rPr>
          <w:rtl/>
        </w:rPr>
        <w:t xml:space="preserve"> کان فتّاکا بطلا ذا وقا</w:t>
      </w:r>
      <w:r>
        <w:rPr>
          <w:rFonts w:hint="cs"/>
          <w:rtl/>
        </w:rPr>
        <w:t>ی</w:t>
      </w:r>
      <w:r>
        <w:rPr>
          <w:rFonts w:hint="eastAsia"/>
          <w:rtl/>
        </w:rPr>
        <w:t>ع</w:t>
      </w:r>
      <w:r>
        <w:rPr>
          <w:rtl/>
        </w:rPr>
        <w:t xml:space="preserve"> عظ</w:t>
      </w:r>
      <w:r>
        <w:rPr>
          <w:rFonts w:hint="cs"/>
          <w:rtl/>
        </w:rPr>
        <w:t>ی</w:t>
      </w:r>
      <w:r>
        <w:rPr>
          <w:rFonts w:hint="eastAsia"/>
          <w:rtl/>
        </w:rPr>
        <w:t>مه</w:t>
      </w:r>
      <w:r>
        <w:rPr>
          <w:rtl/>
        </w:rPr>
        <w:t xml:space="preserve"> و کان </w:t>
      </w:r>
      <w:r>
        <w:rPr>
          <w:rFonts w:hint="cs"/>
          <w:rtl/>
        </w:rPr>
        <w:t>ی</w:t>
      </w:r>
      <w:r>
        <w:rPr>
          <w:rFonts w:hint="eastAsia"/>
          <w:rtl/>
        </w:rPr>
        <w:t>قول</w:t>
      </w:r>
      <w:r>
        <w:rPr>
          <w:rtl/>
        </w:rPr>
        <w:t xml:space="preserve"> عل</w:t>
      </w:r>
      <w:r>
        <w:rPr>
          <w:rFonts w:hint="cs"/>
          <w:rtl/>
        </w:rPr>
        <w:t>ی</w:t>
      </w:r>
      <w:r>
        <w:rPr>
          <w:rtl/>
        </w:rPr>
        <w:t xml:space="preserve"> ما حک</w:t>
      </w:r>
      <w:r>
        <w:rPr>
          <w:rFonts w:hint="cs"/>
          <w:rtl/>
        </w:rPr>
        <w:t>ی</w:t>
      </w:r>
      <w:r>
        <w:rPr>
          <w:rtl/>
        </w:rPr>
        <w:t xml:space="preserve"> عنه:لقد شاهدت کذا و کذا وقعه و لم </w:t>
      </w:r>
      <w:r>
        <w:rPr>
          <w:rFonts w:hint="cs"/>
          <w:rtl/>
        </w:rPr>
        <w:t>ی</w:t>
      </w:r>
      <w:r>
        <w:rPr>
          <w:rFonts w:hint="eastAsia"/>
          <w:rtl/>
        </w:rPr>
        <w:t>کن</w:t>
      </w:r>
      <w:r>
        <w:rPr>
          <w:rtl/>
        </w:rPr>
        <w:t xml:space="preserve"> ف</w:t>
      </w:r>
      <w:r>
        <w:rPr>
          <w:rFonts w:hint="cs"/>
          <w:rtl/>
        </w:rPr>
        <w:t>ی</w:t>
      </w:r>
      <w:r>
        <w:rPr>
          <w:rtl/>
        </w:rPr>
        <w:t xml:space="preserve"> جسد</w:t>
      </w:r>
      <w:r>
        <w:rPr>
          <w:rFonts w:hint="cs"/>
          <w:rtl/>
        </w:rPr>
        <w:t>ی</w:t>
      </w:r>
      <w:r>
        <w:rPr>
          <w:rtl/>
        </w:rPr>
        <w:t xml:space="preserve"> موضع شبر إلاّ و ف</w:t>
      </w:r>
      <w:r>
        <w:rPr>
          <w:rFonts w:hint="cs"/>
          <w:rtl/>
        </w:rPr>
        <w:t>ی</w:t>
      </w:r>
      <w:r>
        <w:rPr>
          <w:rFonts w:hint="eastAsia"/>
          <w:rtl/>
        </w:rPr>
        <w:t>ه</w:t>
      </w:r>
      <w:r>
        <w:rPr>
          <w:rtl/>
        </w:rPr>
        <w:t xml:space="preserve"> أثر طعنه أو ضربه و ها أنا ذا أموت عل</w:t>
      </w:r>
      <w:r>
        <w:rPr>
          <w:rFonts w:hint="cs"/>
          <w:rtl/>
        </w:rPr>
        <w:t>ی</w:t>
      </w:r>
      <w:r>
        <w:rPr>
          <w:rtl/>
        </w:rPr>
        <w:t xml:space="preserve"> فراش</w:t>
      </w:r>
      <w:r>
        <w:rPr>
          <w:rFonts w:hint="cs"/>
          <w:rtl/>
        </w:rPr>
        <w:t>ی</w:t>
      </w:r>
      <w:r>
        <w:rPr>
          <w:rtl/>
        </w:rPr>
        <w:t xml:space="preserve"> لا نامت ع</w:t>
      </w:r>
      <w:r>
        <w:rPr>
          <w:rFonts w:hint="cs"/>
          <w:rtl/>
        </w:rPr>
        <w:t>ی</w:t>
      </w:r>
      <w:r>
        <w:rPr>
          <w:rFonts w:hint="eastAsia"/>
          <w:rtl/>
        </w:rPr>
        <w:t>ن</w:t>
      </w:r>
      <w:r>
        <w:rPr>
          <w:rtl/>
        </w:rPr>
        <w:t xml:space="preserve"> الجبان،</w:t>
      </w:r>
      <w:r w:rsidRPr="00A6701D">
        <w:rPr>
          <w:rtl/>
        </w:rPr>
        <w:t>مات سنه(</w:t>
      </w:r>
      <w:r w:rsidR="00140CA9" w:rsidRPr="00A6701D">
        <w:rPr>
          <w:rtl/>
        </w:rPr>
        <w:t>21</w:t>
      </w:r>
      <w:r w:rsidRPr="00A6701D">
        <w:rPr>
          <w:rtl/>
        </w:rPr>
        <w:t>)و دفن</w:t>
      </w:r>
      <w:r>
        <w:rPr>
          <w:rtl/>
        </w:rPr>
        <w:t xml:space="preserve"> بحمص و نحن نش</w:t>
      </w:r>
      <w:r>
        <w:rPr>
          <w:rFonts w:hint="cs"/>
          <w:rtl/>
        </w:rPr>
        <w:t>ی</w:t>
      </w:r>
      <w:r>
        <w:rPr>
          <w:rFonts w:hint="eastAsia"/>
          <w:rtl/>
        </w:rPr>
        <w:t>ر</w:t>
      </w:r>
      <w:r>
        <w:rPr>
          <w:rtl/>
        </w:rPr>
        <w:t xml:space="preserve"> الآن ا</w:t>
      </w:r>
      <w:r>
        <w:rPr>
          <w:rFonts w:hint="eastAsia"/>
          <w:rtl/>
        </w:rPr>
        <w:t>ل</w:t>
      </w:r>
      <w:r>
        <w:rPr>
          <w:rFonts w:hint="cs"/>
          <w:rtl/>
        </w:rPr>
        <w:t>ی</w:t>
      </w:r>
      <w:r>
        <w:rPr>
          <w:rtl/>
        </w:rPr>
        <w:t xml:space="preserve"> بعض ما وقع منه.</w:t>
      </w:r>
    </w:p>
    <w:p w:rsidR="00A6701D" w:rsidRDefault="00191CDD" w:rsidP="00A6701D">
      <w:pPr>
        <w:pStyle w:val="libNormal"/>
        <w:rPr>
          <w:rtl/>
        </w:rPr>
      </w:pPr>
      <w:r w:rsidRPr="00A6701D">
        <w:rPr>
          <w:rStyle w:val="libBold1Char"/>
          <w:rFonts w:hint="eastAsia"/>
          <w:rtl/>
        </w:rPr>
        <w:t>أمال</w:t>
      </w:r>
      <w:r w:rsidRPr="00A6701D">
        <w:rPr>
          <w:rStyle w:val="libBold1Char"/>
          <w:rFonts w:hint="cs"/>
          <w:rtl/>
        </w:rPr>
        <w:t>ی</w:t>
      </w:r>
      <w:r w:rsidRPr="00A6701D">
        <w:rPr>
          <w:rStyle w:val="libBold1Char"/>
          <w:rtl/>
        </w:rPr>
        <w:t xml:space="preserve"> الطوس</w:t>
      </w:r>
      <w:r w:rsidRPr="00A6701D">
        <w:rPr>
          <w:rStyle w:val="libBold1Char"/>
          <w:rFonts w:hint="cs"/>
          <w:rtl/>
        </w:rPr>
        <w:t>یّ</w:t>
      </w:r>
      <w:r>
        <w:rPr>
          <w:rtl/>
        </w:rPr>
        <w:t>: هجوم کفّار قر</w:t>
      </w:r>
      <w:r>
        <w:rPr>
          <w:rFonts w:hint="cs"/>
          <w:rtl/>
        </w:rPr>
        <w:t>ی</w:t>
      </w:r>
      <w:r>
        <w:rPr>
          <w:rFonts w:hint="eastAsia"/>
          <w:rtl/>
        </w:rPr>
        <w:t>ش</w:t>
      </w:r>
      <w:r>
        <w:rPr>
          <w:rtl/>
        </w:rPr>
        <w:t xml:space="preserve"> عل</w:t>
      </w:r>
      <w:r>
        <w:rPr>
          <w:rFonts w:hint="cs"/>
          <w:rtl/>
        </w:rPr>
        <w:t>ی</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دار رسول اللّه </w:t>
      </w:r>
      <w:r w:rsidR="00F2741C" w:rsidRPr="00F2741C">
        <w:rPr>
          <w:rStyle w:val="libAlaemChar"/>
          <w:rtl/>
        </w:rPr>
        <w:t>صلى‌الله‌عليه‌وآله‌وسلم</w:t>
      </w:r>
      <w:r>
        <w:rPr>
          <w:rtl/>
        </w:rPr>
        <w:t xml:space="preserve"> ف</w:t>
      </w:r>
      <w:r>
        <w:rPr>
          <w:rFonts w:hint="cs"/>
          <w:rtl/>
        </w:rPr>
        <w:t>ی</w:t>
      </w:r>
      <w:r>
        <w:rPr>
          <w:rtl/>
        </w:rPr>
        <w:t xml:space="preserve"> صباح ل</w:t>
      </w:r>
      <w:r>
        <w:rPr>
          <w:rFonts w:hint="cs"/>
          <w:rtl/>
        </w:rPr>
        <w:t>ی</w:t>
      </w:r>
      <w:r>
        <w:rPr>
          <w:rFonts w:hint="eastAsia"/>
          <w:rtl/>
        </w:rPr>
        <w:t>له</w:t>
      </w:r>
      <w:r>
        <w:rPr>
          <w:rtl/>
        </w:rPr>
        <w:t xml:space="preserve"> المب</w:t>
      </w:r>
      <w:r>
        <w:rPr>
          <w:rFonts w:hint="cs"/>
          <w:rtl/>
        </w:rPr>
        <w:t>ی</w:t>
      </w:r>
      <w:r>
        <w:rPr>
          <w:rFonts w:hint="eastAsia"/>
          <w:rtl/>
        </w:rPr>
        <w:t>ت</w:t>
      </w:r>
      <w:r>
        <w:rPr>
          <w:rtl/>
        </w:rPr>
        <w:t xml:space="preserve"> </w:t>
      </w:r>
      <w:r>
        <w:rPr>
          <w:rFonts w:hint="cs"/>
          <w:rtl/>
        </w:rPr>
        <w:t>ی</w:t>
      </w:r>
      <w:r>
        <w:rPr>
          <w:rFonts w:hint="eastAsia"/>
          <w:rtl/>
        </w:rPr>
        <w:t>قدمهم</w:t>
      </w:r>
      <w:r>
        <w:rPr>
          <w:rtl/>
        </w:rPr>
        <w:t xml:space="preserve"> خالد بن الول</w:t>
      </w:r>
      <w:r>
        <w:rPr>
          <w:rFonts w:hint="cs"/>
          <w:rtl/>
        </w:rPr>
        <w:t>ی</w:t>
      </w:r>
      <w:r>
        <w:rPr>
          <w:rFonts w:hint="eastAsia"/>
          <w:rtl/>
        </w:rPr>
        <w:t>د</w:t>
      </w:r>
      <w:r>
        <w:rPr>
          <w:rtl/>
        </w:rPr>
        <w:t xml:space="preserve"> منتض</w:t>
      </w:r>
      <w:r>
        <w:rPr>
          <w:rFonts w:hint="cs"/>
          <w:rtl/>
        </w:rPr>
        <w:t>ی</w:t>
      </w:r>
      <w:r>
        <w:rPr>
          <w:rFonts w:hint="eastAsia"/>
          <w:rtl/>
        </w:rPr>
        <w:t>ا</w:t>
      </w:r>
      <w:r>
        <w:rPr>
          <w:rtl/>
        </w:rPr>
        <w:t xml:space="preserve"> س</w:t>
      </w:r>
      <w:r>
        <w:rPr>
          <w:rFonts w:hint="cs"/>
          <w:rtl/>
        </w:rPr>
        <w:t>ی</w:t>
      </w:r>
      <w:r>
        <w:rPr>
          <w:rFonts w:hint="eastAsia"/>
          <w:rtl/>
        </w:rPr>
        <w:t>فه</w:t>
      </w:r>
      <w:r>
        <w:rPr>
          <w:rtl/>
        </w:rPr>
        <w:t xml:space="preserve"> فوثب به عل</w:t>
      </w:r>
      <w:r>
        <w:rPr>
          <w:rFonts w:hint="cs"/>
          <w:rtl/>
        </w:rPr>
        <w:t>یّ</w:t>
      </w:r>
      <w:r>
        <w:rPr>
          <w:rtl/>
        </w:rPr>
        <w:t xml:space="preserve"> </w:t>
      </w:r>
      <w:r w:rsidR="00F2741C" w:rsidRPr="00F2741C">
        <w:rPr>
          <w:rStyle w:val="libAlaemChar"/>
          <w:rtl/>
        </w:rPr>
        <w:t>عليه‌السلام</w:t>
      </w:r>
      <w:r>
        <w:rPr>
          <w:rtl/>
        </w:rPr>
        <w:t xml:space="preserve"> فختله و همز </w:t>
      </w:r>
      <w:r w:rsidRPr="000F2A07">
        <w:rPr>
          <w:rStyle w:val="libFootnotenumChar"/>
          <w:rtl/>
        </w:rPr>
        <w:t>(1)</w:t>
      </w:r>
      <w:r>
        <w:rPr>
          <w:rtl/>
        </w:rPr>
        <w:t>.</w:t>
      </w:r>
      <w:r w:rsidR="00A6701D">
        <w:rPr>
          <w:rFonts w:hint="cs"/>
          <w:rtl/>
        </w:rPr>
        <w:t xml:space="preserve">يده فجعل خالد يقمص قماص البكر و اذا له رغاء </w:t>
      </w:r>
      <w:r w:rsidR="00A6701D" w:rsidRPr="00A6701D">
        <w:rPr>
          <w:rStyle w:val="libFootnotenumChar"/>
          <w:rFonts w:hint="cs"/>
          <w:rtl/>
        </w:rPr>
        <w:t>(2)</w:t>
      </w:r>
      <w:r w:rsidR="00A6701D">
        <w:rPr>
          <w:rFonts w:hint="cs"/>
          <w:rtl/>
        </w:rPr>
        <w:t>.</w:t>
      </w:r>
    </w:p>
    <w:p w:rsidR="00140CA9" w:rsidRDefault="00191CDD" w:rsidP="00A6701D">
      <w:pPr>
        <w:pStyle w:val="libNormal"/>
      </w:pPr>
      <w:r>
        <w:rPr>
          <w:rFonts w:hint="eastAsia"/>
          <w:rtl/>
        </w:rPr>
        <w:t>خبر</w:t>
      </w:r>
      <w:r>
        <w:rPr>
          <w:rtl/>
        </w:rPr>
        <w:t xml:space="preserve"> خالد بن الول</w:t>
      </w:r>
      <w:r>
        <w:rPr>
          <w:rFonts w:hint="cs"/>
          <w:rtl/>
        </w:rPr>
        <w:t>ی</w:t>
      </w:r>
      <w:r>
        <w:rPr>
          <w:rFonts w:hint="eastAsia"/>
          <w:rtl/>
        </w:rPr>
        <w:t>د</w:t>
      </w:r>
      <w:r>
        <w:rPr>
          <w:rtl/>
        </w:rPr>
        <w:t>: ح</w:t>
      </w:r>
      <w:r>
        <w:rPr>
          <w:rFonts w:hint="cs"/>
          <w:rtl/>
        </w:rPr>
        <w:t>ی</w:t>
      </w:r>
      <w:r>
        <w:rPr>
          <w:rFonts w:hint="eastAsia"/>
          <w:rtl/>
        </w:rPr>
        <w:t>ن</w:t>
      </w:r>
      <w:r>
        <w:rPr>
          <w:rtl/>
        </w:rPr>
        <w:t xml:space="preserve"> بعثه النب</w:t>
      </w:r>
      <w:r>
        <w:rPr>
          <w:rFonts w:hint="cs"/>
          <w:rtl/>
        </w:rPr>
        <w:t>یّ</w:t>
      </w:r>
      <w:r>
        <w:rPr>
          <w:rtl/>
        </w:rPr>
        <w:t xml:space="preserve"> </w:t>
      </w:r>
      <w:r w:rsidR="00F2741C" w:rsidRPr="00F2741C">
        <w:rPr>
          <w:rStyle w:val="libAlaemChar"/>
          <w:rtl/>
        </w:rPr>
        <w:t>صلى‌الله‌عليه‌وآله‌وسلم</w:t>
      </w:r>
      <w:r>
        <w:rPr>
          <w:rtl/>
        </w:rPr>
        <w:t xml:space="preserve"> عل</w:t>
      </w:r>
      <w:r>
        <w:rPr>
          <w:rFonts w:hint="cs"/>
          <w:rtl/>
        </w:rPr>
        <w:t>ی</w:t>
      </w:r>
      <w:r>
        <w:rPr>
          <w:rtl/>
        </w:rPr>
        <w:t xml:space="preserve"> صدقات بن</w:t>
      </w:r>
      <w:r>
        <w:rPr>
          <w:rFonts w:hint="cs"/>
          <w:rtl/>
        </w:rPr>
        <w:t>ی</w:t>
      </w:r>
      <w:r>
        <w:rPr>
          <w:rtl/>
        </w:rPr>
        <w:t xml:space="preserve"> جذ</w:t>
      </w:r>
      <w:r>
        <w:rPr>
          <w:rFonts w:hint="cs"/>
          <w:rtl/>
        </w:rPr>
        <w:t>ی</w:t>
      </w:r>
      <w:r>
        <w:rPr>
          <w:rFonts w:hint="eastAsia"/>
          <w:rtl/>
        </w:rPr>
        <w:t>مه</w:t>
      </w:r>
      <w:r>
        <w:rPr>
          <w:rtl/>
        </w:rPr>
        <w:t xml:space="preserve"> من بن</w:t>
      </w:r>
      <w:r>
        <w:rPr>
          <w:rFonts w:hint="cs"/>
          <w:rtl/>
        </w:rPr>
        <w:t>ی</w:t>
      </w:r>
      <w:r>
        <w:rPr>
          <w:rtl/>
        </w:rPr>
        <w:t xml:space="preserve"> المصطلق فأوقع بهم خالد لتره کانت ب</w:t>
      </w:r>
      <w:r>
        <w:rPr>
          <w:rFonts w:hint="cs"/>
          <w:rtl/>
        </w:rPr>
        <w:t>ی</w:t>
      </w:r>
      <w:r>
        <w:rPr>
          <w:rFonts w:hint="eastAsia"/>
          <w:rtl/>
        </w:rPr>
        <w:t>نه</w:t>
      </w:r>
      <w:r>
        <w:rPr>
          <w:rtl/>
        </w:rPr>
        <w:t xml:space="preserve"> و ب</w:t>
      </w:r>
      <w:r>
        <w:rPr>
          <w:rFonts w:hint="cs"/>
          <w:rtl/>
        </w:rPr>
        <w:t>ی</w:t>
      </w:r>
      <w:r>
        <w:rPr>
          <w:rFonts w:hint="eastAsia"/>
          <w:rtl/>
        </w:rPr>
        <w:t>نهم،فقتل</w:t>
      </w:r>
      <w:r>
        <w:rPr>
          <w:rtl/>
        </w:rPr>
        <w:t xml:space="preserve"> منهم و استاق أموالهم فلمّا انته</w:t>
      </w:r>
      <w:r>
        <w:rPr>
          <w:rFonts w:hint="cs"/>
          <w:rtl/>
        </w:rPr>
        <w:t>ی</w:t>
      </w:r>
      <w:r>
        <w:rPr>
          <w:rtl/>
        </w:rPr>
        <w:t xml:space="preserve"> الخبر ال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رفع </w:t>
      </w:r>
      <w:r>
        <w:rPr>
          <w:rFonts w:hint="cs"/>
          <w:rtl/>
        </w:rPr>
        <w:t>ی</w:t>
      </w:r>
      <w:r>
        <w:rPr>
          <w:rFonts w:hint="eastAsia"/>
          <w:rtl/>
        </w:rPr>
        <w:t>ده</w:t>
      </w:r>
      <w:r>
        <w:rPr>
          <w:rtl/>
        </w:rPr>
        <w:t xml:space="preserve"> ال</w:t>
      </w:r>
      <w:r>
        <w:rPr>
          <w:rFonts w:hint="cs"/>
          <w:rtl/>
        </w:rPr>
        <w:t>ی</w:t>
      </w:r>
      <w:r>
        <w:rPr>
          <w:rtl/>
        </w:rPr>
        <w:t xml:space="preserve"> السماء و قال:اللّهم انّ</w:t>
      </w:r>
      <w:r>
        <w:rPr>
          <w:rFonts w:hint="cs"/>
          <w:rtl/>
        </w:rPr>
        <w:t>ی</w:t>
      </w:r>
      <w:r>
        <w:rPr>
          <w:rtl/>
        </w:rPr>
        <w:t xml:space="preserve"> أبرأ إل</w:t>
      </w:r>
      <w:r>
        <w:rPr>
          <w:rFonts w:hint="cs"/>
          <w:rtl/>
        </w:rPr>
        <w:t>ی</w:t>
      </w:r>
      <w:r>
        <w:rPr>
          <w:rFonts w:hint="eastAsia"/>
          <w:rtl/>
        </w:rPr>
        <w:t>ک</w:t>
      </w:r>
      <w:r>
        <w:rPr>
          <w:rtl/>
        </w:rPr>
        <w:t xml:space="preserve"> ممّا فعل خالد،و بک</w:t>
      </w:r>
      <w:r>
        <w:rPr>
          <w:rFonts w:hint="cs"/>
          <w:rtl/>
        </w:rPr>
        <w:t>ی</w:t>
      </w:r>
      <w:r>
        <w:rPr>
          <w:rtl/>
        </w:rPr>
        <w:t xml:space="preserve"> ثمّ دعا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فبعثه ال</w:t>
      </w:r>
      <w:r>
        <w:rPr>
          <w:rFonts w:hint="cs"/>
          <w:rtl/>
        </w:rPr>
        <w:t>ی</w:t>
      </w:r>
      <w:r>
        <w:rPr>
          <w:rFonts w:hint="eastAsia"/>
          <w:rtl/>
        </w:rPr>
        <w:t>هم</w:t>
      </w:r>
      <w:r>
        <w:rPr>
          <w:rtl/>
        </w:rPr>
        <w:t xml:space="preserve"> بمال و أمره أن </w:t>
      </w:r>
      <w:r>
        <w:rPr>
          <w:rFonts w:hint="cs"/>
          <w:rtl/>
        </w:rPr>
        <w:t>ی</w:t>
      </w:r>
      <w:r>
        <w:rPr>
          <w:rFonts w:hint="eastAsia"/>
          <w:rtl/>
        </w:rPr>
        <w:t>ؤدّ</w:t>
      </w:r>
      <w:r>
        <w:rPr>
          <w:rFonts w:hint="cs"/>
          <w:rtl/>
        </w:rPr>
        <w:t>ی</w:t>
      </w:r>
      <w:r>
        <w:rPr>
          <w:rtl/>
        </w:rPr>
        <w:t xml:space="preserve"> ال</w:t>
      </w:r>
      <w:r>
        <w:rPr>
          <w:rFonts w:hint="cs"/>
          <w:rtl/>
        </w:rPr>
        <w:t>ی</w:t>
      </w:r>
      <w:r>
        <w:rPr>
          <w:rFonts w:hint="eastAsia"/>
          <w:rtl/>
        </w:rPr>
        <w:t>هم</w:t>
      </w:r>
      <w:r>
        <w:rPr>
          <w:rtl/>
        </w:rPr>
        <w:t xml:space="preserve"> د</w:t>
      </w:r>
      <w:r>
        <w:rPr>
          <w:rFonts w:hint="cs"/>
          <w:rtl/>
        </w:rPr>
        <w:t>یّ</w:t>
      </w:r>
      <w:r>
        <w:rPr>
          <w:rFonts w:hint="eastAsia"/>
          <w:rtl/>
        </w:rPr>
        <w:t>ات</w:t>
      </w:r>
      <w:r>
        <w:rPr>
          <w:rtl/>
        </w:rPr>
        <w:t xml:space="preserve"> رجالهم و ما ذهب لهم من أموالهم،فأعطاهم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جم</w:t>
      </w:r>
      <w:r>
        <w:rPr>
          <w:rFonts w:hint="cs"/>
          <w:rtl/>
        </w:rPr>
        <w:t>ی</w:t>
      </w:r>
      <w:r>
        <w:rPr>
          <w:rFonts w:hint="eastAsia"/>
          <w:rtl/>
        </w:rPr>
        <w:t>ع</w:t>
      </w:r>
      <w:r>
        <w:rPr>
          <w:rtl/>
        </w:rPr>
        <w:t xml:space="preserve"> ذلک،فأعطاهم لم</w:t>
      </w:r>
      <w:r>
        <w:rPr>
          <w:rFonts w:hint="cs"/>
          <w:rtl/>
        </w:rPr>
        <w:t>ی</w:t>
      </w:r>
      <w:r>
        <w:rPr>
          <w:rFonts w:hint="eastAsia"/>
          <w:rtl/>
        </w:rPr>
        <w:t>لغه</w:t>
      </w:r>
      <w:r>
        <w:rPr>
          <w:rtl/>
        </w:rPr>
        <w:t xml:space="preserve"> کلابهم و حبله رعاتهم و بق</w:t>
      </w:r>
      <w:r>
        <w:rPr>
          <w:rFonts w:hint="cs"/>
          <w:rtl/>
        </w:rPr>
        <w:t>ی</w:t>
      </w:r>
      <w:r>
        <w:rPr>
          <w:rFonts w:hint="eastAsia"/>
          <w:rtl/>
        </w:rPr>
        <w:t>ت</w:t>
      </w:r>
      <w:r>
        <w:rPr>
          <w:rtl/>
        </w:rPr>
        <w:t xml:space="preserve"> معه </w:t>
      </w:r>
      <w:r w:rsidR="00F2741C" w:rsidRPr="00F2741C">
        <w:rPr>
          <w:rStyle w:val="libAlaemChar"/>
          <w:rtl/>
        </w:rPr>
        <w:t>عليه‌السلام</w:t>
      </w:r>
      <w:r>
        <w:rPr>
          <w:rtl/>
        </w:rPr>
        <w:t xml:space="preserve"> من المال فأعطاهم ل</w:t>
      </w:r>
      <w:r>
        <w:rPr>
          <w:rFonts w:hint="eastAsia"/>
          <w:rtl/>
        </w:rPr>
        <w:t>روعه</w:t>
      </w:r>
      <w:r>
        <w:rPr>
          <w:rtl/>
        </w:rPr>
        <w:t xml:space="preserve"> نسائهم و فزع صب</w:t>
      </w:r>
      <w:r>
        <w:rPr>
          <w:rFonts w:hint="cs"/>
          <w:rtl/>
        </w:rPr>
        <w:t>ی</w:t>
      </w:r>
      <w:r>
        <w:rPr>
          <w:rFonts w:hint="eastAsia"/>
          <w:rtl/>
        </w:rPr>
        <w:t>انهم</w:t>
      </w:r>
      <w:r>
        <w:rPr>
          <w:rtl/>
        </w:rPr>
        <w:t xml:space="preserve"> و لما </w:t>
      </w:r>
      <w:r>
        <w:rPr>
          <w:rFonts w:hint="cs"/>
          <w:rtl/>
        </w:rPr>
        <w:t>ی</w:t>
      </w:r>
      <w:r>
        <w:rPr>
          <w:rFonts w:hint="eastAsia"/>
          <w:rtl/>
        </w:rPr>
        <w:t>علمون</w:t>
      </w:r>
      <w:r>
        <w:rPr>
          <w:rtl/>
        </w:rPr>
        <w:t xml:space="preserve"> و لما لا </w:t>
      </w:r>
      <w:r>
        <w:rPr>
          <w:rFonts w:hint="cs"/>
          <w:rtl/>
        </w:rPr>
        <w:t>ی</w:t>
      </w:r>
      <w:r>
        <w:rPr>
          <w:rFonts w:hint="eastAsia"/>
          <w:rtl/>
        </w:rPr>
        <w:t>علمون</w:t>
      </w:r>
      <w:r>
        <w:rPr>
          <w:rtl/>
        </w:rPr>
        <w:t xml:space="preserve"> و ل</w:t>
      </w:r>
      <w:r>
        <w:rPr>
          <w:rFonts w:hint="cs"/>
          <w:rtl/>
        </w:rPr>
        <w:t>ی</w:t>
      </w:r>
      <w:r>
        <w:rPr>
          <w:rFonts w:hint="eastAsia"/>
          <w:rtl/>
        </w:rPr>
        <w:t>رضوا</w:t>
      </w:r>
      <w:r>
        <w:rPr>
          <w:rtl/>
        </w:rPr>
        <w:t xml:space="preserve"> عن رسول اللّه </w:t>
      </w:r>
      <w:r w:rsidR="00F2741C" w:rsidRPr="00F2741C">
        <w:rPr>
          <w:rStyle w:val="libAlaemChar"/>
          <w:rtl/>
        </w:rPr>
        <w:t>صلى‌الله‌عليه‌وآله‌وسلم</w:t>
      </w:r>
      <w:r>
        <w:rPr>
          <w:rtl/>
        </w:rPr>
        <w:t xml:space="preserve"> </w:t>
      </w:r>
      <w:r w:rsidRPr="000F2A07">
        <w:rPr>
          <w:rStyle w:val="libFootnotenumChar"/>
          <w:rtl/>
        </w:rPr>
        <w:t>(</w:t>
      </w:r>
      <w:r w:rsidR="00A6701D">
        <w:rPr>
          <w:rStyle w:val="libFootnotenumChar"/>
          <w:rFonts w:hint="cs"/>
          <w:rtl/>
        </w:rPr>
        <w:t>3</w:t>
      </w:r>
      <w:r w:rsidRPr="000F2A07">
        <w:rPr>
          <w:rStyle w:val="libFootnotenumChar"/>
          <w:rtl/>
        </w:rPr>
        <w:t>)</w:t>
      </w:r>
      <w:r>
        <w:rPr>
          <w:rtl/>
        </w:rPr>
        <w:t xml:space="preserve">. </w:t>
      </w:r>
    </w:p>
    <w:p w:rsidR="00D7268C" w:rsidRDefault="00191CDD" w:rsidP="00A6701D">
      <w:pPr>
        <w:pStyle w:val="libNormal"/>
      </w:pPr>
      <w:r>
        <w:rPr>
          <w:rFonts w:hint="eastAsia"/>
          <w:rtl/>
        </w:rPr>
        <w:t>إراده</w:t>
      </w:r>
      <w:r>
        <w:rPr>
          <w:rtl/>
        </w:rPr>
        <w:t xml:space="preserve"> خالد بن الول</w:t>
      </w:r>
      <w:r>
        <w:rPr>
          <w:rFonts w:hint="cs"/>
          <w:rtl/>
        </w:rPr>
        <w:t>ی</w:t>
      </w:r>
      <w:r>
        <w:rPr>
          <w:rFonts w:hint="eastAsia"/>
          <w:rtl/>
        </w:rPr>
        <w:t>د</w:t>
      </w:r>
      <w:r>
        <w:rPr>
          <w:rtl/>
        </w:rPr>
        <w:t xml:space="preserve"> قتل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w:t>
      </w:r>
      <w:r w:rsidR="00A6701D">
        <w:rPr>
          <w:rStyle w:val="libFootnotenumChar"/>
          <w:rFonts w:hint="cs"/>
          <w:rtl/>
        </w:rPr>
        <w:t>4</w:t>
      </w:r>
      <w:r w:rsidRPr="000F2A07">
        <w:rPr>
          <w:rStyle w:val="libFootnotenumChar"/>
          <w:rtl/>
        </w:rPr>
        <w:t>)</w:t>
      </w:r>
      <w:r>
        <w:rPr>
          <w:rtl/>
        </w:rPr>
        <w:t xml:space="preserve">. </w:t>
      </w:r>
    </w:p>
    <w:p w:rsidR="00A6701D" w:rsidRDefault="00A6701D" w:rsidP="00A6701D">
      <w:pPr>
        <w:pStyle w:val="libLine"/>
        <w:rPr>
          <w:rtl/>
        </w:rPr>
      </w:pPr>
      <w:r>
        <w:rPr>
          <w:rFonts w:hint="eastAsia"/>
          <w:rtl/>
        </w:rPr>
        <w:t>____________________</w:t>
      </w:r>
    </w:p>
    <w:p w:rsidR="00140CA9" w:rsidRDefault="00D7268C" w:rsidP="00A6701D">
      <w:pPr>
        <w:pStyle w:val="libFootnote0"/>
      </w:pPr>
      <w:r w:rsidRPr="00A6701D">
        <w:rPr>
          <w:rtl/>
        </w:rPr>
        <w:t>(1)</w:t>
      </w:r>
      <w:r w:rsidR="00191CDD">
        <w:rPr>
          <w:rtl/>
        </w:rPr>
        <w:t xml:space="preserve"> همزه:أ</w:t>
      </w:r>
      <w:r w:rsidR="00191CDD">
        <w:rPr>
          <w:rFonts w:hint="cs"/>
          <w:rtl/>
        </w:rPr>
        <w:t>ی</w:t>
      </w:r>
      <w:r w:rsidR="00191CDD">
        <w:rPr>
          <w:rtl/>
        </w:rPr>
        <w:t xml:space="preserve"> ضغطه و غمزه. </w:t>
      </w:r>
    </w:p>
    <w:p w:rsidR="00140CA9" w:rsidRDefault="00D7268C" w:rsidP="00A6701D">
      <w:pPr>
        <w:pStyle w:val="libFootnote0"/>
      </w:pPr>
      <w:r w:rsidRPr="00A6701D">
        <w:rPr>
          <w:rtl/>
        </w:rPr>
        <w:t>(2)</w:t>
      </w:r>
      <w:r w:rsidR="00191CDD">
        <w:rPr>
          <w:rtl/>
        </w:rPr>
        <w:t xml:space="preserve"> ق:4</w:t>
      </w:r>
      <w:r w:rsidR="00140CA9">
        <w:rPr>
          <w:rtl/>
        </w:rPr>
        <w:t>17</w:t>
      </w:r>
      <w:r w:rsidR="00191CDD">
        <w:rPr>
          <w:rtl/>
        </w:rPr>
        <w:t>/</w:t>
      </w:r>
      <w:r w:rsidR="00140CA9">
        <w:rPr>
          <w:rtl/>
        </w:rPr>
        <w:t>3</w:t>
      </w:r>
      <w:r w:rsidR="00191CDD">
        <w:rPr>
          <w:rtl/>
        </w:rPr>
        <w:t>6/6،ج:6</w:t>
      </w:r>
      <w:r w:rsidR="00140CA9">
        <w:rPr>
          <w:rtl/>
        </w:rPr>
        <w:t>1</w:t>
      </w:r>
      <w:r w:rsidR="00191CDD">
        <w:rPr>
          <w:rtl/>
        </w:rPr>
        <w:t>/</w:t>
      </w:r>
      <w:r w:rsidR="00140CA9">
        <w:rPr>
          <w:rtl/>
        </w:rPr>
        <w:t>19</w:t>
      </w:r>
      <w:r w:rsidR="00191CDD">
        <w:rPr>
          <w:rtl/>
        </w:rPr>
        <w:t xml:space="preserve">. </w:t>
      </w:r>
    </w:p>
    <w:p w:rsidR="00D7268C" w:rsidRDefault="00D7268C" w:rsidP="00A6701D">
      <w:pPr>
        <w:pStyle w:val="libFootnote0"/>
        <w:rPr>
          <w:rtl/>
        </w:rPr>
      </w:pPr>
      <w:r w:rsidRPr="00A6701D">
        <w:rPr>
          <w:rtl/>
        </w:rPr>
        <w:t>(3)</w:t>
      </w:r>
      <w:r w:rsidR="00191CDD">
        <w:rPr>
          <w:rtl/>
        </w:rPr>
        <w:t xml:space="preserve"> ق:6</w:t>
      </w:r>
      <w:r w:rsidR="00140CA9">
        <w:rPr>
          <w:rtl/>
        </w:rPr>
        <w:t>0</w:t>
      </w:r>
      <w:r w:rsidR="00191CDD">
        <w:rPr>
          <w:rtl/>
        </w:rPr>
        <w:t>6/5</w:t>
      </w:r>
      <w:r w:rsidR="00140CA9">
        <w:rPr>
          <w:rtl/>
        </w:rPr>
        <w:t>7</w:t>
      </w:r>
      <w:r w:rsidR="00191CDD">
        <w:rPr>
          <w:rtl/>
        </w:rPr>
        <w:t>/6 و 6</w:t>
      </w:r>
      <w:r w:rsidR="00140CA9">
        <w:rPr>
          <w:rtl/>
        </w:rPr>
        <w:t>07</w:t>
      </w:r>
      <w:r w:rsidR="00191CDD">
        <w:rPr>
          <w:rtl/>
        </w:rPr>
        <w:t>،ج:</w:t>
      </w:r>
      <w:r w:rsidR="00140CA9">
        <w:rPr>
          <w:rtl/>
        </w:rPr>
        <w:t>139</w:t>
      </w:r>
      <w:r w:rsidR="00191CDD">
        <w:rPr>
          <w:rtl/>
        </w:rPr>
        <w:t>/</w:t>
      </w:r>
      <w:r w:rsidR="00140CA9">
        <w:rPr>
          <w:rtl/>
        </w:rPr>
        <w:t>21</w:t>
      </w:r>
      <w:r w:rsidR="00191CDD">
        <w:rPr>
          <w:rtl/>
        </w:rPr>
        <w:t>-</w:t>
      </w:r>
      <w:r w:rsidR="00140CA9">
        <w:rPr>
          <w:rtl/>
        </w:rPr>
        <w:t>1</w:t>
      </w:r>
      <w:r w:rsidR="00191CDD">
        <w:rPr>
          <w:rtl/>
        </w:rPr>
        <w:t>4</w:t>
      </w:r>
      <w:r w:rsidR="00140CA9">
        <w:rPr>
          <w:rtl/>
        </w:rPr>
        <w:t>3</w:t>
      </w:r>
      <w:r w:rsidR="00191CDD">
        <w:rPr>
          <w:rtl/>
        </w:rPr>
        <w:t>. ق:</w:t>
      </w:r>
      <w:r w:rsidR="00140CA9">
        <w:rPr>
          <w:rtl/>
        </w:rPr>
        <w:t>227</w:t>
      </w:r>
      <w:r w:rsidR="00191CDD">
        <w:rPr>
          <w:rtl/>
        </w:rPr>
        <w:t>/6</w:t>
      </w:r>
      <w:r w:rsidR="00140CA9">
        <w:rPr>
          <w:rtl/>
        </w:rPr>
        <w:t>0</w:t>
      </w:r>
      <w:r w:rsidR="00191CDD">
        <w:rPr>
          <w:rtl/>
        </w:rPr>
        <w:t>/</w:t>
      </w:r>
      <w:r w:rsidR="00140CA9">
        <w:rPr>
          <w:rtl/>
        </w:rPr>
        <w:t>9</w:t>
      </w:r>
      <w:r w:rsidR="00191CDD">
        <w:rPr>
          <w:rtl/>
        </w:rPr>
        <w:t>،ج:</w:t>
      </w:r>
      <w:r w:rsidR="00140CA9">
        <w:rPr>
          <w:rtl/>
        </w:rPr>
        <w:t>73</w:t>
      </w:r>
      <w:r w:rsidR="00191CDD">
        <w:rPr>
          <w:rtl/>
        </w:rPr>
        <w:t>/</w:t>
      </w:r>
      <w:r w:rsidR="00140CA9">
        <w:rPr>
          <w:rtl/>
        </w:rPr>
        <w:t>38</w:t>
      </w:r>
      <w:r w:rsidR="00191CDD">
        <w:rPr>
          <w:rtl/>
        </w:rPr>
        <w:t>.</w:t>
      </w:r>
    </w:p>
    <w:p w:rsidR="00A6701D" w:rsidRDefault="00A6701D" w:rsidP="00A6701D">
      <w:pPr>
        <w:pStyle w:val="libFootnote0"/>
        <w:rPr>
          <w:rtl/>
        </w:rPr>
      </w:pPr>
      <w:r>
        <w:rPr>
          <w:rFonts w:hint="cs"/>
          <w:rtl/>
        </w:rPr>
        <w:t>(4) ق:59/4/8،ج:309/28. ق:94/11/8،ج:-. ق:234/20/8،ج:-.</w:t>
      </w:r>
    </w:p>
    <w:p w:rsidR="00D7268C" w:rsidRDefault="00D7268C" w:rsidP="000F2A07">
      <w:pPr>
        <w:pStyle w:val="libNormal"/>
        <w:rPr>
          <w:rtl/>
        </w:rPr>
      </w:pPr>
      <w:r>
        <w:rPr>
          <w:rtl/>
        </w:rPr>
        <w:br w:type="page"/>
      </w:r>
    </w:p>
    <w:p w:rsidR="00140CA9" w:rsidRDefault="00191CDD" w:rsidP="00191CDD">
      <w:pPr>
        <w:pStyle w:val="libNormal"/>
      </w:pPr>
      <w:r>
        <w:rPr>
          <w:rFonts w:hint="eastAsia"/>
          <w:rtl/>
        </w:rPr>
        <w:t>خبر</w:t>
      </w:r>
      <w:r>
        <w:rPr>
          <w:rtl/>
        </w:rPr>
        <w:t xml:space="preserve"> جعل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عمود خالد أو قطب رح</w:t>
      </w:r>
      <w:r>
        <w:rPr>
          <w:rFonts w:hint="cs"/>
          <w:rtl/>
        </w:rPr>
        <w:t>ی</w:t>
      </w:r>
      <w:r>
        <w:rPr>
          <w:rtl/>
        </w:rPr>
        <w:t xml:space="preserve"> ف</w:t>
      </w:r>
      <w:r>
        <w:rPr>
          <w:rFonts w:hint="cs"/>
          <w:rtl/>
        </w:rPr>
        <w:t>ی</w:t>
      </w:r>
      <w:r>
        <w:rPr>
          <w:rtl/>
        </w:rPr>
        <w:t xml:space="preserve"> عنقه کالقلاده </w:t>
      </w:r>
      <w:r w:rsidRPr="000F2A07">
        <w:rPr>
          <w:rStyle w:val="libFootnotenumChar"/>
          <w:rtl/>
        </w:rPr>
        <w:t>(1)</w:t>
      </w:r>
      <w:r>
        <w:rPr>
          <w:rtl/>
        </w:rPr>
        <w:t xml:space="preserve">. </w:t>
      </w:r>
    </w:p>
    <w:p w:rsidR="00140CA9" w:rsidRDefault="00191CDD" w:rsidP="00191CDD">
      <w:pPr>
        <w:pStyle w:val="libNormal"/>
      </w:pPr>
      <w:r>
        <w:rPr>
          <w:rFonts w:hint="eastAsia"/>
          <w:rtl/>
        </w:rPr>
        <w:t>أمر</w:t>
      </w:r>
      <w:r>
        <w:rPr>
          <w:rtl/>
        </w:rPr>
        <w:t xml:space="preserve"> الرجل الأوّل خالدا بقتل مالک بن نو</w:t>
      </w:r>
      <w:r>
        <w:rPr>
          <w:rFonts w:hint="cs"/>
          <w:rtl/>
        </w:rPr>
        <w:t>ی</w:t>
      </w:r>
      <w:r>
        <w:rPr>
          <w:rFonts w:hint="eastAsia"/>
          <w:rtl/>
        </w:rPr>
        <w:t>ره</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قتل</w:t>
      </w:r>
      <w:r>
        <w:rPr>
          <w:rtl/>
        </w:rPr>
        <w:t xml:space="preserve"> خالد مالک بن نو</w:t>
      </w:r>
      <w:r>
        <w:rPr>
          <w:rFonts w:hint="cs"/>
          <w:rtl/>
        </w:rPr>
        <w:t>ی</w:t>
      </w:r>
      <w:r>
        <w:rPr>
          <w:rFonts w:hint="eastAsia"/>
          <w:rtl/>
        </w:rPr>
        <w:t>ره</w:t>
      </w:r>
      <w:r>
        <w:rPr>
          <w:rtl/>
        </w:rPr>
        <w:t xml:space="preserve"> و مضاجعته لامرأته ف</w:t>
      </w:r>
      <w:r>
        <w:rPr>
          <w:rFonts w:hint="cs"/>
          <w:rtl/>
        </w:rPr>
        <w:t>ی</w:t>
      </w:r>
      <w:r>
        <w:rPr>
          <w:rtl/>
        </w:rPr>
        <w:t xml:space="preserve"> ل</w:t>
      </w:r>
      <w:r>
        <w:rPr>
          <w:rFonts w:hint="cs"/>
          <w:rtl/>
        </w:rPr>
        <w:t>ی</w:t>
      </w:r>
      <w:r>
        <w:rPr>
          <w:rFonts w:hint="eastAsia"/>
          <w:rtl/>
        </w:rPr>
        <w:t>لته</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قال</w:t>
      </w:r>
      <w:r>
        <w:rPr>
          <w:rtl/>
        </w:rPr>
        <w:t xml:space="preserve"> ابن الأث</w:t>
      </w:r>
      <w:r>
        <w:rPr>
          <w:rFonts w:hint="cs"/>
          <w:rtl/>
        </w:rPr>
        <w:t>ی</w:t>
      </w:r>
      <w:r>
        <w:rPr>
          <w:rFonts w:hint="eastAsia"/>
          <w:rtl/>
        </w:rPr>
        <w:t>ر</w:t>
      </w:r>
      <w:r>
        <w:rPr>
          <w:rtl/>
        </w:rPr>
        <w:t xml:space="preserve"> ف</w:t>
      </w:r>
      <w:r>
        <w:rPr>
          <w:rFonts w:hint="cs"/>
          <w:rtl/>
        </w:rPr>
        <w:t>ی</w:t>
      </w:r>
      <w:r>
        <w:rPr>
          <w:rtl/>
        </w:rPr>
        <w:t>(الکامل): قال عمر لأب</w:t>
      </w:r>
      <w:r>
        <w:rPr>
          <w:rFonts w:hint="cs"/>
          <w:rtl/>
        </w:rPr>
        <w:t>ی</w:t>
      </w:r>
      <w:r>
        <w:rPr>
          <w:rtl/>
        </w:rPr>
        <w:t xml:space="preserve"> بکر:انّ س</w:t>
      </w:r>
      <w:r>
        <w:rPr>
          <w:rFonts w:hint="cs"/>
          <w:rtl/>
        </w:rPr>
        <w:t>ی</w:t>
      </w:r>
      <w:r>
        <w:rPr>
          <w:rFonts w:hint="eastAsia"/>
          <w:rtl/>
        </w:rPr>
        <w:t>ف</w:t>
      </w:r>
      <w:r>
        <w:rPr>
          <w:rtl/>
        </w:rPr>
        <w:t xml:space="preserve"> خالد ف</w:t>
      </w:r>
      <w:r>
        <w:rPr>
          <w:rFonts w:hint="cs"/>
          <w:rtl/>
        </w:rPr>
        <w:t>ی</w:t>
      </w:r>
      <w:r>
        <w:rPr>
          <w:rFonts w:hint="eastAsia"/>
          <w:rtl/>
        </w:rPr>
        <w:t>ه</w:t>
      </w:r>
      <w:r>
        <w:rPr>
          <w:rtl/>
        </w:rPr>
        <w:t xml:space="preserve"> رهق و أکثر عل</w:t>
      </w:r>
      <w:r>
        <w:rPr>
          <w:rFonts w:hint="cs"/>
          <w:rtl/>
        </w:rPr>
        <w:t>ی</w:t>
      </w:r>
      <w:r>
        <w:rPr>
          <w:rFonts w:hint="eastAsia"/>
          <w:rtl/>
        </w:rPr>
        <w:t>ه</w:t>
      </w:r>
      <w:r>
        <w:rPr>
          <w:rtl/>
        </w:rPr>
        <w:t xml:space="preserve"> ف</w:t>
      </w:r>
      <w:r>
        <w:rPr>
          <w:rFonts w:hint="cs"/>
          <w:rtl/>
        </w:rPr>
        <w:t>ی</w:t>
      </w:r>
      <w:r>
        <w:rPr>
          <w:rtl/>
        </w:rPr>
        <w:t xml:space="preserve"> ذلک فقال:</w:t>
      </w:r>
      <w:r>
        <w:rPr>
          <w:rFonts w:hint="cs"/>
          <w:rtl/>
        </w:rPr>
        <w:t>ی</w:t>
      </w:r>
      <w:r>
        <w:rPr>
          <w:rFonts w:hint="eastAsia"/>
          <w:rtl/>
        </w:rPr>
        <w:t>ا</w:t>
      </w:r>
      <w:r>
        <w:rPr>
          <w:rtl/>
        </w:rPr>
        <w:t xml:space="preserve"> عمر تأوّل فأخطأ فارفع لسانک عن خالد فانّ</w:t>
      </w:r>
      <w:r>
        <w:rPr>
          <w:rFonts w:hint="cs"/>
          <w:rtl/>
        </w:rPr>
        <w:t>ی</w:t>
      </w:r>
      <w:r>
        <w:rPr>
          <w:rtl/>
        </w:rPr>
        <w:t xml:space="preserve"> لا أش</w:t>
      </w:r>
      <w:r>
        <w:rPr>
          <w:rFonts w:hint="cs"/>
          <w:rtl/>
        </w:rPr>
        <w:t>ی</w:t>
      </w:r>
      <w:r>
        <w:rPr>
          <w:rFonts w:hint="eastAsia"/>
          <w:rtl/>
        </w:rPr>
        <w:t>م</w:t>
      </w:r>
      <w:r>
        <w:rPr>
          <w:rtl/>
        </w:rPr>
        <w:t xml:space="preserve"> س</w:t>
      </w:r>
      <w:r>
        <w:rPr>
          <w:rFonts w:hint="cs"/>
          <w:rtl/>
        </w:rPr>
        <w:t>ی</w:t>
      </w:r>
      <w:r>
        <w:rPr>
          <w:rFonts w:hint="eastAsia"/>
          <w:rtl/>
        </w:rPr>
        <w:t>فا</w:t>
      </w:r>
      <w:r>
        <w:rPr>
          <w:rtl/>
        </w:rPr>
        <w:t xml:space="preserve"> سلّه اللّه عل</w:t>
      </w:r>
      <w:r>
        <w:rPr>
          <w:rFonts w:hint="cs"/>
          <w:rtl/>
        </w:rPr>
        <w:t>ی</w:t>
      </w:r>
      <w:r>
        <w:rPr>
          <w:rtl/>
        </w:rPr>
        <w:t xml:space="preserve"> الکافر</w:t>
      </w:r>
      <w:r>
        <w:rPr>
          <w:rFonts w:hint="cs"/>
          <w:rtl/>
        </w:rPr>
        <w:t>ی</w:t>
      </w:r>
      <w:r>
        <w:rPr>
          <w:rFonts w:hint="eastAsia"/>
          <w:rtl/>
        </w:rPr>
        <w:t>ن،و</w:t>
      </w:r>
      <w:r>
        <w:rPr>
          <w:rtl/>
        </w:rPr>
        <w:t xml:space="preserve"> ود</w:t>
      </w:r>
      <w:r>
        <w:rPr>
          <w:rFonts w:hint="cs"/>
          <w:rtl/>
        </w:rPr>
        <w:t>ی</w:t>
      </w:r>
      <w:r>
        <w:rPr>
          <w:rtl/>
        </w:rPr>
        <w:t xml:space="preserve"> مالکا و کتب ال</w:t>
      </w:r>
      <w:r>
        <w:rPr>
          <w:rFonts w:hint="cs"/>
          <w:rtl/>
        </w:rPr>
        <w:t>ی</w:t>
      </w:r>
      <w:r>
        <w:rPr>
          <w:rtl/>
        </w:rPr>
        <w:t xml:space="preserve"> خالد أن </w:t>
      </w:r>
      <w:r>
        <w:rPr>
          <w:rFonts w:hint="cs"/>
          <w:rtl/>
        </w:rPr>
        <w:t>ی</w:t>
      </w:r>
      <w:r>
        <w:rPr>
          <w:rFonts w:hint="eastAsia"/>
          <w:rtl/>
        </w:rPr>
        <w:t>قدم</w:t>
      </w:r>
      <w:r>
        <w:rPr>
          <w:rtl/>
        </w:rPr>
        <w:t xml:space="preserve"> عل</w:t>
      </w:r>
      <w:r>
        <w:rPr>
          <w:rFonts w:hint="cs"/>
          <w:rtl/>
        </w:rPr>
        <w:t>ی</w:t>
      </w:r>
      <w:r>
        <w:rPr>
          <w:rFonts w:hint="eastAsia"/>
          <w:rtl/>
        </w:rPr>
        <w:t>ه</w:t>
      </w:r>
      <w:r>
        <w:rPr>
          <w:rtl/>
        </w:rPr>
        <w:t xml:space="preserve"> فنعل و دخل المسجد و عل</w:t>
      </w:r>
      <w:r>
        <w:rPr>
          <w:rFonts w:hint="cs"/>
          <w:rtl/>
        </w:rPr>
        <w:t>ی</w:t>
      </w:r>
      <w:r>
        <w:rPr>
          <w:rFonts w:hint="eastAsia"/>
          <w:rtl/>
        </w:rPr>
        <w:t>ه</w:t>
      </w:r>
      <w:r>
        <w:rPr>
          <w:rtl/>
        </w:rPr>
        <w:t xml:space="preserve"> قباء قد غرز ف</w:t>
      </w:r>
      <w:r>
        <w:rPr>
          <w:rFonts w:hint="cs"/>
          <w:rtl/>
        </w:rPr>
        <w:t>ی</w:t>
      </w:r>
      <w:r>
        <w:rPr>
          <w:rtl/>
        </w:rPr>
        <w:t xml:space="preserve"> عمامت</w:t>
      </w:r>
      <w:r>
        <w:rPr>
          <w:rFonts w:hint="eastAsia"/>
          <w:rtl/>
        </w:rPr>
        <w:t>ه</w:t>
      </w:r>
      <w:r>
        <w:rPr>
          <w:rtl/>
        </w:rPr>
        <w:t xml:space="preserve"> أسهما،فقام إل</w:t>
      </w:r>
      <w:r>
        <w:rPr>
          <w:rFonts w:hint="cs"/>
          <w:rtl/>
        </w:rPr>
        <w:t>ی</w:t>
      </w:r>
      <w:r>
        <w:rPr>
          <w:rFonts w:hint="eastAsia"/>
          <w:rtl/>
        </w:rPr>
        <w:t>ه</w:t>
      </w:r>
      <w:r>
        <w:rPr>
          <w:rtl/>
        </w:rPr>
        <w:t xml:space="preserve"> عمر فانتزعها فحطّمها و قال له:قتلت امرءا مسلما ثمّ نزوت عل</w:t>
      </w:r>
      <w:r>
        <w:rPr>
          <w:rFonts w:hint="cs"/>
          <w:rtl/>
        </w:rPr>
        <w:t>ی</w:t>
      </w:r>
      <w:r>
        <w:rPr>
          <w:rtl/>
        </w:rPr>
        <w:t xml:space="preserve"> امرأته و اللّه لأرجمنّک بأحجارک،و خالد لا </w:t>
      </w:r>
      <w:r>
        <w:rPr>
          <w:rFonts w:hint="cs"/>
          <w:rtl/>
        </w:rPr>
        <w:t>ی</w:t>
      </w:r>
      <w:r>
        <w:rPr>
          <w:rFonts w:hint="eastAsia"/>
          <w:rtl/>
        </w:rPr>
        <w:t>کلّمه</w:t>
      </w:r>
      <w:r>
        <w:rPr>
          <w:rtl/>
        </w:rPr>
        <w:t xml:space="preserve"> </w:t>
      </w:r>
      <w:r>
        <w:rPr>
          <w:rFonts w:hint="cs"/>
          <w:rtl/>
        </w:rPr>
        <w:t>ی</w:t>
      </w:r>
      <w:r>
        <w:rPr>
          <w:rFonts w:hint="eastAsia"/>
          <w:rtl/>
        </w:rPr>
        <w:t>ظنّ</w:t>
      </w:r>
      <w:r>
        <w:rPr>
          <w:rtl/>
        </w:rPr>
        <w:t xml:space="preserve"> انّ رأ</w:t>
      </w:r>
      <w:r>
        <w:rPr>
          <w:rFonts w:hint="cs"/>
          <w:rtl/>
        </w:rPr>
        <w:t>ی</w:t>
      </w:r>
      <w:r>
        <w:rPr>
          <w:rtl/>
        </w:rPr>
        <w:t xml:space="preserve"> أب</w:t>
      </w:r>
      <w:r>
        <w:rPr>
          <w:rFonts w:hint="cs"/>
          <w:rtl/>
        </w:rPr>
        <w:t>ی</w:t>
      </w:r>
      <w:r>
        <w:rPr>
          <w:rtl/>
        </w:rPr>
        <w:t xml:space="preserve"> بکر مثله،و دخل عل</w:t>
      </w:r>
      <w:r>
        <w:rPr>
          <w:rFonts w:hint="cs"/>
          <w:rtl/>
        </w:rPr>
        <w:t>ی</w:t>
      </w:r>
      <w:r>
        <w:rPr>
          <w:rtl/>
        </w:rPr>
        <w:t xml:space="preserve"> أب</w:t>
      </w:r>
      <w:r>
        <w:rPr>
          <w:rFonts w:hint="cs"/>
          <w:rtl/>
        </w:rPr>
        <w:t>ی</w:t>
      </w:r>
      <w:r>
        <w:rPr>
          <w:rtl/>
        </w:rPr>
        <w:t xml:space="preserve"> بکر فأخبره الخبر و اعتذر إل</w:t>
      </w:r>
      <w:r>
        <w:rPr>
          <w:rFonts w:hint="cs"/>
          <w:rtl/>
        </w:rPr>
        <w:t>ی</w:t>
      </w:r>
      <w:r>
        <w:rPr>
          <w:rFonts w:hint="eastAsia"/>
          <w:rtl/>
        </w:rPr>
        <w:t>ه</w:t>
      </w:r>
      <w:r>
        <w:rPr>
          <w:rtl/>
        </w:rPr>
        <w:t xml:space="preserve"> فعذره و تجاوز عنه و عنّفه ف</w:t>
      </w:r>
      <w:r>
        <w:rPr>
          <w:rFonts w:hint="cs"/>
          <w:rtl/>
        </w:rPr>
        <w:t>ی</w:t>
      </w:r>
      <w:r>
        <w:rPr>
          <w:rtl/>
        </w:rPr>
        <w:t xml:space="preserve"> التزو</w:t>
      </w:r>
      <w:r>
        <w:rPr>
          <w:rFonts w:hint="cs"/>
          <w:rtl/>
        </w:rPr>
        <w:t>ی</w:t>
      </w:r>
      <w:r>
        <w:rPr>
          <w:rFonts w:hint="eastAsia"/>
          <w:rtl/>
        </w:rPr>
        <w:t>ج</w:t>
      </w:r>
      <w:r>
        <w:rPr>
          <w:rtl/>
        </w:rPr>
        <w:t xml:space="preserve"> للذ</w:t>
      </w:r>
      <w:r>
        <w:rPr>
          <w:rFonts w:hint="cs"/>
          <w:rtl/>
        </w:rPr>
        <w:t>ی</w:t>
      </w:r>
      <w:r>
        <w:rPr>
          <w:rtl/>
        </w:rPr>
        <w:t xml:space="preserve"> کانت عل</w:t>
      </w:r>
      <w:r>
        <w:rPr>
          <w:rFonts w:hint="cs"/>
          <w:rtl/>
        </w:rPr>
        <w:t>ی</w:t>
      </w:r>
      <w:r>
        <w:rPr>
          <w:rFonts w:hint="eastAsia"/>
          <w:rtl/>
        </w:rPr>
        <w:t>ه</w:t>
      </w:r>
      <w:r>
        <w:rPr>
          <w:rtl/>
        </w:rPr>
        <w:t xml:space="preserve"> العرب م</w:t>
      </w:r>
      <w:r>
        <w:rPr>
          <w:rFonts w:hint="eastAsia"/>
          <w:rtl/>
        </w:rPr>
        <w:t>ن</w:t>
      </w:r>
      <w:r>
        <w:rPr>
          <w:rtl/>
        </w:rPr>
        <w:t xml:space="preserve"> کراهه أ</w:t>
      </w:r>
      <w:r>
        <w:rPr>
          <w:rFonts w:hint="cs"/>
          <w:rtl/>
        </w:rPr>
        <w:t>ی</w:t>
      </w:r>
      <w:r>
        <w:rPr>
          <w:rFonts w:hint="eastAsia"/>
          <w:rtl/>
        </w:rPr>
        <w:t>ام</w:t>
      </w:r>
      <w:r>
        <w:rPr>
          <w:rtl/>
        </w:rPr>
        <w:t xml:space="preserve"> الحرب،فخرج خالد و عمر جالس فقال:هلمّ إل</w:t>
      </w:r>
      <w:r>
        <w:rPr>
          <w:rFonts w:hint="cs"/>
          <w:rtl/>
        </w:rPr>
        <w:t>یّ</w:t>
      </w:r>
      <w:r>
        <w:rPr>
          <w:rtl/>
        </w:rPr>
        <w:t xml:space="preserve"> </w:t>
      </w:r>
      <w:r>
        <w:rPr>
          <w:rFonts w:hint="cs"/>
          <w:rtl/>
        </w:rPr>
        <w:t>ی</w:t>
      </w:r>
      <w:r>
        <w:rPr>
          <w:rFonts w:hint="eastAsia"/>
          <w:rtl/>
        </w:rPr>
        <w:t>ابن</w:t>
      </w:r>
      <w:r>
        <w:rPr>
          <w:rtl/>
        </w:rPr>
        <w:t xml:space="preserve"> أمّ شمله،فعرف عمر انّ أبا بکر قد رض</w:t>
      </w:r>
      <w:r>
        <w:rPr>
          <w:rFonts w:hint="cs"/>
          <w:rtl/>
        </w:rPr>
        <w:t>ی</w:t>
      </w:r>
      <w:r>
        <w:rPr>
          <w:rtl/>
        </w:rPr>
        <w:t xml:space="preserve"> عنه فلم </w:t>
      </w:r>
      <w:r>
        <w:rPr>
          <w:rFonts w:hint="cs"/>
          <w:rtl/>
        </w:rPr>
        <w:t>ی</w:t>
      </w:r>
      <w:r>
        <w:rPr>
          <w:rFonts w:hint="eastAsia"/>
          <w:rtl/>
        </w:rPr>
        <w:t>کلّمه،انته</w:t>
      </w:r>
      <w:r>
        <w:rPr>
          <w:rFonts w:hint="cs"/>
          <w:rtl/>
        </w:rPr>
        <w:t>ی</w:t>
      </w:r>
      <w:r>
        <w:rPr>
          <w:rtl/>
        </w:rPr>
        <w:t>. ثم اعلم انّ معاتبه عمر و غ</w:t>
      </w:r>
      <w:r>
        <w:rPr>
          <w:rFonts w:hint="cs"/>
          <w:rtl/>
        </w:rPr>
        <w:t>ی</w:t>
      </w:r>
      <w:r>
        <w:rPr>
          <w:rFonts w:hint="eastAsia"/>
          <w:rtl/>
        </w:rPr>
        <w:t>ظه</w:t>
      </w:r>
      <w:r>
        <w:rPr>
          <w:rtl/>
        </w:rPr>
        <w:t xml:space="preserve"> عل</w:t>
      </w:r>
      <w:r>
        <w:rPr>
          <w:rFonts w:hint="cs"/>
          <w:rtl/>
        </w:rPr>
        <w:t>ی</w:t>
      </w:r>
      <w:r>
        <w:rPr>
          <w:rtl/>
        </w:rPr>
        <w:t xml:space="preserve"> خالد ف</w:t>
      </w:r>
      <w:r>
        <w:rPr>
          <w:rFonts w:hint="cs"/>
          <w:rtl/>
        </w:rPr>
        <w:t>ی</w:t>
      </w:r>
      <w:r>
        <w:rPr>
          <w:rtl/>
        </w:rPr>
        <w:t xml:space="preserve"> ذلک کان لأجل انّ مالکا کان حل</w:t>
      </w:r>
      <w:r>
        <w:rPr>
          <w:rFonts w:hint="cs"/>
          <w:rtl/>
        </w:rPr>
        <w:t>ی</w:t>
      </w:r>
      <w:r>
        <w:rPr>
          <w:rFonts w:hint="eastAsia"/>
          <w:rtl/>
        </w:rPr>
        <w:t>فا</w:t>
      </w:r>
      <w:r>
        <w:rPr>
          <w:rtl/>
        </w:rPr>
        <w:t xml:space="preserve"> له ف</w:t>
      </w:r>
      <w:r>
        <w:rPr>
          <w:rFonts w:hint="cs"/>
          <w:rtl/>
        </w:rPr>
        <w:t>ی</w:t>
      </w:r>
      <w:r>
        <w:rPr>
          <w:rtl/>
        </w:rPr>
        <w:t xml:space="preserve"> الجاهل</w:t>
      </w:r>
      <w:r>
        <w:rPr>
          <w:rFonts w:hint="cs"/>
          <w:rtl/>
        </w:rPr>
        <w:t>ی</w:t>
      </w:r>
      <w:r>
        <w:rPr>
          <w:rFonts w:hint="eastAsia"/>
          <w:rtl/>
        </w:rPr>
        <w:t>ه،و</w:t>
      </w:r>
      <w:r>
        <w:rPr>
          <w:rtl/>
        </w:rPr>
        <w:t xml:space="preserve"> قد عف</w:t>
      </w:r>
      <w:r>
        <w:rPr>
          <w:rFonts w:hint="cs"/>
          <w:rtl/>
        </w:rPr>
        <w:t>ی</w:t>
      </w:r>
      <w:r>
        <w:rPr>
          <w:rtl/>
        </w:rPr>
        <w:t xml:space="preserve"> عن خالد لما علم انّه قتل سعد بن عباده، </w:t>
      </w:r>
      <w:r>
        <w:rPr>
          <w:rFonts w:hint="eastAsia"/>
          <w:rtl/>
        </w:rPr>
        <w:t>فقد</w:t>
      </w:r>
      <w:r>
        <w:rPr>
          <w:rtl/>
        </w:rPr>
        <w:t xml:space="preserve"> رو</w:t>
      </w:r>
      <w:r>
        <w:rPr>
          <w:rFonts w:hint="cs"/>
          <w:rtl/>
        </w:rPr>
        <w:t>ی</w:t>
      </w:r>
      <w:r>
        <w:rPr>
          <w:rtl/>
        </w:rPr>
        <w:t>: أنّ عمر استقبل ف</w:t>
      </w:r>
      <w:r>
        <w:rPr>
          <w:rFonts w:hint="cs"/>
          <w:rtl/>
        </w:rPr>
        <w:t>ی</w:t>
      </w:r>
      <w:r>
        <w:rPr>
          <w:rtl/>
        </w:rPr>
        <w:t xml:space="preserve"> خلافته خالد بن الول</w:t>
      </w:r>
      <w:r>
        <w:rPr>
          <w:rFonts w:hint="cs"/>
          <w:rtl/>
        </w:rPr>
        <w:t>ی</w:t>
      </w:r>
      <w:r>
        <w:rPr>
          <w:rFonts w:hint="eastAsia"/>
          <w:rtl/>
        </w:rPr>
        <w:t>د</w:t>
      </w:r>
      <w:r>
        <w:rPr>
          <w:rtl/>
        </w:rPr>
        <w:t xml:space="preserve"> </w:t>
      </w:r>
      <w:r>
        <w:rPr>
          <w:rFonts w:hint="cs"/>
          <w:rtl/>
        </w:rPr>
        <w:t>ی</w:t>
      </w:r>
      <w:r>
        <w:rPr>
          <w:rFonts w:hint="eastAsia"/>
          <w:rtl/>
        </w:rPr>
        <w:t>وما</w:t>
      </w:r>
      <w:r>
        <w:rPr>
          <w:rtl/>
        </w:rPr>
        <w:t xml:space="preserve"> ف</w:t>
      </w:r>
      <w:r>
        <w:rPr>
          <w:rFonts w:hint="cs"/>
          <w:rtl/>
        </w:rPr>
        <w:t>ی</w:t>
      </w:r>
      <w:r>
        <w:rPr>
          <w:rtl/>
        </w:rPr>
        <w:t xml:space="preserve"> بعض ح</w:t>
      </w:r>
      <w:r>
        <w:rPr>
          <w:rFonts w:hint="cs"/>
          <w:rtl/>
        </w:rPr>
        <w:t>ی</w:t>
      </w:r>
      <w:r>
        <w:rPr>
          <w:rFonts w:hint="eastAsia"/>
          <w:rtl/>
        </w:rPr>
        <w:t>طان</w:t>
      </w:r>
      <w:r>
        <w:rPr>
          <w:rtl/>
        </w:rPr>
        <w:t xml:space="preserve"> المد</w:t>
      </w:r>
      <w:r>
        <w:rPr>
          <w:rFonts w:hint="cs"/>
          <w:rtl/>
        </w:rPr>
        <w:t>ی</w:t>
      </w:r>
      <w:r>
        <w:rPr>
          <w:rFonts w:hint="eastAsia"/>
          <w:rtl/>
        </w:rPr>
        <w:t>نه</w:t>
      </w:r>
      <w:r>
        <w:rPr>
          <w:rtl/>
        </w:rPr>
        <w:t xml:space="preserve"> فقال له:</w:t>
      </w:r>
      <w:r>
        <w:rPr>
          <w:rFonts w:hint="cs"/>
          <w:rtl/>
        </w:rPr>
        <w:t>ی</w:t>
      </w:r>
      <w:r>
        <w:rPr>
          <w:rFonts w:hint="eastAsia"/>
          <w:rtl/>
        </w:rPr>
        <w:t>ا</w:t>
      </w:r>
      <w:r>
        <w:rPr>
          <w:rtl/>
        </w:rPr>
        <w:t xml:space="preserve"> خالد أنت الذ</w:t>
      </w:r>
      <w:r>
        <w:rPr>
          <w:rFonts w:hint="cs"/>
          <w:rtl/>
        </w:rPr>
        <w:t>ی</w:t>
      </w:r>
      <w:r>
        <w:rPr>
          <w:rtl/>
        </w:rPr>
        <w:t xml:space="preserve"> قتل مالکا؟فقال: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إن کنت قتلت مالک بن نو</w:t>
      </w:r>
      <w:r>
        <w:rPr>
          <w:rFonts w:hint="cs"/>
          <w:rtl/>
        </w:rPr>
        <w:t>ی</w:t>
      </w:r>
      <w:r>
        <w:rPr>
          <w:rFonts w:hint="eastAsia"/>
          <w:rtl/>
        </w:rPr>
        <w:t>ره</w:t>
      </w:r>
      <w:r>
        <w:rPr>
          <w:rtl/>
        </w:rPr>
        <w:t xml:space="preserve"> لهنات کانت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نه</w:t>
      </w:r>
      <w:r>
        <w:rPr>
          <w:rtl/>
        </w:rPr>
        <w:t xml:space="preserve"> فقد قتلت لکم سعد بن عباده لهنات کانت ب</w:t>
      </w:r>
      <w:r>
        <w:rPr>
          <w:rFonts w:hint="cs"/>
          <w:rtl/>
        </w:rPr>
        <w:t>ی</w:t>
      </w:r>
      <w:r>
        <w:rPr>
          <w:rFonts w:hint="eastAsia"/>
          <w:rtl/>
        </w:rPr>
        <w:t>نکم</w:t>
      </w:r>
      <w:r>
        <w:rPr>
          <w:rtl/>
        </w:rPr>
        <w:t xml:space="preserve"> و ب</w:t>
      </w:r>
      <w:r>
        <w:rPr>
          <w:rFonts w:hint="cs"/>
          <w:rtl/>
        </w:rPr>
        <w:t>ی</w:t>
      </w:r>
      <w:r>
        <w:rPr>
          <w:rFonts w:hint="eastAsia"/>
          <w:rtl/>
        </w:rPr>
        <w:t>نه،فأعجب</w:t>
      </w:r>
      <w:r>
        <w:rPr>
          <w:rtl/>
        </w:rPr>
        <w:t xml:space="preserve"> عمر قوله و ضمّه ال</w:t>
      </w:r>
      <w:r>
        <w:rPr>
          <w:rFonts w:hint="cs"/>
          <w:rtl/>
        </w:rPr>
        <w:t>ی</w:t>
      </w:r>
      <w:r>
        <w:rPr>
          <w:rtl/>
        </w:rPr>
        <w:t xml:space="preserve"> صدره و قال له:أنت س</w:t>
      </w:r>
      <w:r>
        <w:rPr>
          <w:rFonts w:hint="cs"/>
          <w:rtl/>
        </w:rPr>
        <w:t>ی</w:t>
      </w:r>
      <w:r>
        <w:rPr>
          <w:rFonts w:hint="eastAsia"/>
          <w:rtl/>
        </w:rPr>
        <w:t>ف</w:t>
      </w:r>
      <w:r>
        <w:rPr>
          <w:rtl/>
        </w:rPr>
        <w:t xml:space="preserve"> اللّه و س</w:t>
      </w:r>
      <w:r>
        <w:rPr>
          <w:rFonts w:hint="cs"/>
          <w:rtl/>
        </w:rPr>
        <w:t>ی</w:t>
      </w:r>
      <w:r>
        <w:rPr>
          <w:rFonts w:hint="eastAsia"/>
          <w:rtl/>
        </w:rPr>
        <w:t>ف</w:t>
      </w:r>
      <w:r>
        <w:rPr>
          <w:rtl/>
        </w:rPr>
        <w:t xml:space="preserve"> رسوله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99</w:t>
      </w:r>
      <w:r w:rsidR="00191CDD">
        <w:rPr>
          <w:rtl/>
        </w:rPr>
        <w:t>/</w:t>
      </w:r>
      <w:r w:rsidR="00140CA9">
        <w:rPr>
          <w:rtl/>
        </w:rPr>
        <w:t>11</w:t>
      </w:r>
      <w:r w:rsidR="00191CDD">
        <w:rPr>
          <w:rtl/>
        </w:rPr>
        <w:t>/</w:t>
      </w:r>
      <w:r w:rsidR="00140CA9">
        <w:rPr>
          <w:rtl/>
        </w:rPr>
        <w:t>8</w:t>
      </w:r>
      <w:r w:rsidR="00191CDD">
        <w:rPr>
          <w:rtl/>
        </w:rPr>
        <w:t>،ج:-. ق:5</w:t>
      </w:r>
      <w:r w:rsidR="00140CA9">
        <w:rPr>
          <w:rtl/>
        </w:rPr>
        <w:t>7</w:t>
      </w:r>
      <w:r w:rsidR="00191CDD">
        <w:rPr>
          <w:rtl/>
        </w:rPr>
        <w:t>6/</w:t>
      </w:r>
      <w:r w:rsidR="00140CA9">
        <w:rPr>
          <w:rtl/>
        </w:rPr>
        <w:t>112</w:t>
      </w:r>
      <w:r w:rsidR="00191CDD">
        <w:rPr>
          <w:rtl/>
        </w:rPr>
        <w:t>/</w:t>
      </w:r>
      <w:r w:rsidR="00140CA9">
        <w:rPr>
          <w:rtl/>
        </w:rPr>
        <w:t>9</w:t>
      </w:r>
      <w:r w:rsidR="00191CDD">
        <w:rPr>
          <w:rtl/>
        </w:rPr>
        <w:t>،ج:</w:t>
      </w:r>
      <w:r w:rsidR="00140CA9">
        <w:rPr>
          <w:rtl/>
        </w:rPr>
        <w:t>27</w:t>
      </w:r>
      <w:r w:rsidR="00191CDD">
        <w:rPr>
          <w:rtl/>
        </w:rPr>
        <w:t>6/4</w:t>
      </w:r>
      <w:r w:rsidR="00140CA9">
        <w:rPr>
          <w:rtl/>
        </w:rPr>
        <w:t>1</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w:t>
      </w:r>
      <w:r w:rsidR="00191CDD">
        <w:rPr>
          <w:rtl/>
        </w:rPr>
        <w:t>4</w:t>
      </w:r>
      <w:r w:rsidR="00140CA9">
        <w:rPr>
          <w:rtl/>
        </w:rPr>
        <w:t>0</w:t>
      </w:r>
      <w:r w:rsidR="00191CDD">
        <w:rPr>
          <w:rtl/>
        </w:rPr>
        <w:t>/</w:t>
      </w:r>
      <w:r w:rsidR="00140CA9">
        <w:rPr>
          <w:rtl/>
        </w:rPr>
        <w:t>20</w:t>
      </w:r>
      <w:r w:rsidR="00191CDD">
        <w:rPr>
          <w:rtl/>
        </w:rPr>
        <w:t>/</w:t>
      </w:r>
      <w:r w:rsidR="00140CA9">
        <w:rPr>
          <w:rtl/>
        </w:rPr>
        <w:t>8</w:t>
      </w:r>
      <w:r w:rsidR="00191CDD">
        <w:rPr>
          <w:rtl/>
        </w:rPr>
        <w:t>،ج:-. ق:</w:t>
      </w:r>
      <w:r w:rsidR="00140CA9">
        <w:rPr>
          <w:rtl/>
        </w:rPr>
        <w:t>2</w:t>
      </w:r>
      <w:r w:rsidR="00191CDD">
        <w:rPr>
          <w:rtl/>
        </w:rPr>
        <w:t>6</w:t>
      </w:r>
      <w:r w:rsidR="00140CA9">
        <w:rPr>
          <w:rtl/>
        </w:rPr>
        <w:t>7</w:t>
      </w:r>
      <w:r w:rsidR="00191CDD">
        <w:rPr>
          <w:rtl/>
        </w:rPr>
        <w:t>/</w:t>
      </w:r>
      <w:r w:rsidR="00140CA9">
        <w:rPr>
          <w:rtl/>
        </w:rPr>
        <w:t>22</w:t>
      </w:r>
      <w:r w:rsidR="00191CDD">
        <w:rPr>
          <w:rtl/>
        </w:rPr>
        <w:t>/</w:t>
      </w:r>
      <w:r w:rsidR="00140CA9">
        <w:rPr>
          <w:rtl/>
        </w:rPr>
        <w:t>8</w:t>
      </w:r>
      <w:r w:rsidR="00191CDD">
        <w:rPr>
          <w:rtl/>
        </w:rPr>
        <w:t xml:space="preserve">،ج:-. </w:t>
      </w:r>
    </w:p>
    <w:p w:rsidR="00140CA9" w:rsidRDefault="00D7268C" w:rsidP="005E32C9">
      <w:pPr>
        <w:pStyle w:val="libFootnote0"/>
      </w:pPr>
      <w:r>
        <w:rPr>
          <w:rtl/>
        </w:rPr>
        <w:t>(3)</w:t>
      </w:r>
      <w:r w:rsidR="00191CDD">
        <w:rPr>
          <w:rtl/>
        </w:rPr>
        <w:t xml:space="preserve"> ق:</w:t>
      </w:r>
      <w:r w:rsidR="00140CA9">
        <w:rPr>
          <w:rtl/>
        </w:rPr>
        <w:t>2</w:t>
      </w:r>
      <w:r w:rsidR="00191CDD">
        <w:rPr>
          <w:rtl/>
        </w:rPr>
        <w:t>64/</w:t>
      </w:r>
      <w:r w:rsidR="00140CA9">
        <w:rPr>
          <w:rtl/>
        </w:rPr>
        <w:t>22</w:t>
      </w:r>
      <w:r w:rsidR="00191CDD">
        <w:rPr>
          <w:rtl/>
        </w:rPr>
        <w:t>/</w:t>
      </w:r>
      <w:r w:rsidR="00140CA9">
        <w:rPr>
          <w:rtl/>
        </w:rPr>
        <w:t>8</w:t>
      </w:r>
      <w:r w:rsidR="00191CDD">
        <w:rPr>
          <w:rtl/>
        </w:rPr>
        <w:t xml:space="preserve">،ج:-. </w:t>
      </w:r>
    </w:p>
    <w:p w:rsidR="00D7268C" w:rsidRDefault="00D7268C" w:rsidP="005E32C9">
      <w:pPr>
        <w:pStyle w:val="libFootnote0"/>
        <w:rPr>
          <w:rtl/>
        </w:rPr>
      </w:pPr>
      <w:r>
        <w:rPr>
          <w:rtl/>
        </w:rPr>
        <w:t>(4)</w:t>
      </w:r>
      <w:r w:rsidR="00191CDD">
        <w:rPr>
          <w:rtl/>
        </w:rPr>
        <w:t xml:space="preserve"> ق:</w:t>
      </w:r>
      <w:r w:rsidR="00140CA9">
        <w:rPr>
          <w:rtl/>
        </w:rPr>
        <w:t>2</w:t>
      </w:r>
      <w:r w:rsidR="00191CDD">
        <w:rPr>
          <w:rtl/>
        </w:rPr>
        <w:t>6</w:t>
      </w:r>
      <w:r w:rsidR="00140CA9">
        <w:rPr>
          <w:rtl/>
        </w:rPr>
        <w:t>8</w:t>
      </w:r>
      <w:r w:rsidR="00191CDD">
        <w:rPr>
          <w:rtl/>
        </w:rPr>
        <w:t>/</w:t>
      </w:r>
      <w:r w:rsidR="00140CA9">
        <w:rPr>
          <w:rtl/>
        </w:rPr>
        <w:t>22</w:t>
      </w:r>
      <w:r w:rsidR="00191CDD">
        <w:rPr>
          <w:rtl/>
        </w:rPr>
        <w:t>/</w:t>
      </w:r>
      <w:r w:rsidR="00140CA9">
        <w:rPr>
          <w:rtl/>
        </w:rPr>
        <w:t>8</w:t>
      </w:r>
      <w:r w:rsidR="00191CDD">
        <w:rPr>
          <w:rtl/>
        </w:rPr>
        <w:t>،ج:-.</w:t>
      </w:r>
    </w:p>
    <w:p w:rsidR="00D7268C" w:rsidRDefault="00D7268C" w:rsidP="000F2A07">
      <w:pPr>
        <w:pStyle w:val="libNormal"/>
        <w:rPr>
          <w:rtl/>
        </w:rPr>
      </w:pPr>
      <w:r>
        <w:rPr>
          <w:rtl/>
        </w:rPr>
        <w:br w:type="page"/>
      </w:r>
    </w:p>
    <w:p w:rsidR="00140CA9" w:rsidRDefault="00191CDD" w:rsidP="00191CDD">
      <w:pPr>
        <w:pStyle w:val="libNormal"/>
      </w:pPr>
      <w:r>
        <w:rPr>
          <w:rFonts w:hint="eastAsia"/>
          <w:rtl/>
        </w:rPr>
        <w:t>خبر</w:t>
      </w:r>
      <w:r>
        <w:rPr>
          <w:rtl/>
        </w:rPr>
        <w:t xml:space="preserve"> خالد مع الد</w:t>
      </w:r>
      <w:r>
        <w:rPr>
          <w:rFonts w:hint="cs"/>
          <w:rtl/>
        </w:rPr>
        <w:t>ی</w:t>
      </w:r>
      <w:r>
        <w:rPr>
          <w:rFonts w:hint="eastAsia"/>
          <w:rtl/>
        </w:rPr>
        <w:t>ران</w:t>
      </w:r>
      <w:r>
        <w:rPr>
          <w:rFonts w:hint="cs"/>
          <w:rtl/>
        </w:rPr>
        <w:t>ی</w:t>
      </w:r>
      <w:r>
        <w:rPr>
          <w:rtl/>
        </w:rPr>
        <w:t xml:space="preserve"> و هو خبر غر</w:t>
      </w:r>
      <w:r>
        <w:rPr>
          <w:rFonts w:hint="cs"/>
          <w:rtl/>
        </w:rPr>
        <w:t>ی</w:t>
      </w:r>
      <w:r>
        <w:rPr>
          <w:rFonts w:hint="eastAsia"/>
          <w:rtl/>
        </w:rPr>
        <w:t>ب</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خبره</w:t>
      </w:r>
      <w:r>
        <w:rPr>
          <w:rtl/>
        </w:rPr>
        <w:t xml:space="preserve"> مع عبد المس</w:t>
      </w:r>
      <w:r>
        <w:rPr>
          <w:rFonts w:hint="cs"/>
          <w:rtl/>
        </w:rPr>
        <w:t>ی</w:t>
      </w:r>
      <w:r>
        <w:rPr>
          <w:rFonts w:hint="eastAsia"/>
          <w:rtl/>
        </w:rPr>
        <w:t>ح</w:t>
      </w:r>
      <w:r>
        <w:rPr>
          <w:rtl/>
        </w:rPr>
        <w:t xml:space="preserve"> الغسّان</w:t>
      </w:r>
      <w:r>
        <w:rPr>
          <w:rFonts w:hint="cs"/>
          <w:rtl/>
        </w:rPr>
        <w:t>ی</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کان</w:t>
      </w:r>
      <w:r>
        <w:rPr>
          <w:rtl/>
        </w:rPr>
        <w:t xml:space="preserve"> مهاجر بن خالد بن الول</w:t>
      </w:r>
      <w:r>
        <w:rPr>
          <w:rFonts w:hint="cs"/>
          <w:rtl/>
        </w:rPr>
        <w:t>ی</w:t>
      </w:r>
      <w:r>
        <w:rPr>
          <w:rFonts w:hint="eastAsia"/>
          <w:rtl/>
        </w:rPr>
        <w:t>د</w:t>
      </w:r>
      <w:r>
        <w:rPr>
          <w:rtl/>
        </w:rPr>
        <w:t xml:space="preserve"> علو</w:t>
      </w:r>
      <w:r>
        <w:rPr>
          <w:rFonts w:hint="cs"/>
          <w:rtl/>
        </w:rPr>
        <w:t>یّ</w:t>
      </w:r>
      <w:r>
        <w:rPr>
          <w:rtl/>
        </w:rPr>
        <w:t xml:space="preserve"> الرأ</w:t>
      </w:r>
      <w:r>
        <w:rPr>
          <w:rFonts w:hint="cs"/>
          <w:rtl/>
        </w:rPr>
        <w:t>ی</w:t>
      </w:r>
      <w:r>
        <w:rPr>
          <w:rtl/>
        </w:rPr>
        <w:t xml:space="preserve"> جدّا بخلاف أخ</w:t>
      </w:r>
      <w:r>
        <w:rPr>
          <w:rFonts w:hint="cs"/>
          <w:rtl/>
        </w:rPr>
        <w:t>ی</w:t>
      </w:r>
      <w:r>
        <w:rPr>
          <w:rFonts w:hint="eastAsia"/>
          <w:rtl/>
        </w:rPr>
        <w:t>ه،و</w:t>
      </w:r>
      <w:r>
        <w:rPr>
          <w:rtl/>
        </w:rPr>
        <w:t xml:space="preserve"> کان المهاجر مع عل</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وم</w:t>
      </w:r>
      <w:r>
        <w:rPr>
          <w:rtl/>
        </w:rPr>
        <w:t xml:space="preserve"> الجمل و فقئت ذلک ال</w:t>
      </w:r>
      <w:r>
        <w:rPr>
          <w:rFonts w:hint="cs"/>
          <w:rtl/>
        </w:rPr>
        <w:t>ی</w:t>
      </w:r>
      <w:r>
        <w:rPr>
          <w:rFonts w:hint="eastAsia"/>
          <w:rtl/>
        </w:rPr>
        <w:t>وم</w:t>
      </w:r>
      <w:r>
        <w:rPr>
          <w:rtl/>
        </w:rPr>
        <w:t xml:space="preserve"> ع</w:t>
      </w:r>
      <w:r>
        <w:rPr>
          <w:rFonts w:hint="cs"/>
          <w:rtl/>
        </w:rPr>
        <w:t>ی</w:t>
      </w:r>
      <w:r>
        <w:rPr>
          <w:rFonts w:hint="eastAsia"/>
          <w:rtl/>
        </w:rPr>
        <w:t>نه</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و</w:t>
      </w:r>
      <w:r>
        <w:rPr>
          <w:rtl/>
        </w:rPr>
        <w:t xml:space="preserve"> کان عبد الرحمن بن خالد مع معاو</w:t>
      </w:r>
      <w:r>
        <w:rPr>
          <w:rFonts w:hint="cs"/>
          <w:rtl/>
        </w:rPr>
        <w:t>ی</w:t>
      </w:r>
      <w:r>
        <w:rPr>
          <w:rFonts w:hint="eastAsia"/>
          <w:rtl/>
        </w:rPr>
        <w:t>ه</w:t>
      </w:r>
      <w:r>
        <w:rPr>
          <w:rtl/>
        </w:rPr>
        <w:t xml:space="preserve"> بصفّ</w:t>
      </w:r>
      <w:r>
        <w:rPr>
          <w:rFonts w:hint="cs"/>
          <w:rtl/>
        </w:rPr>
        <w:t>ی</w:t>
      </w:r>
      <w:r>
        <w:rPr>
          <w:rFonts w:hint="eastAsia"/>
          <w:rtl/>
        </w:rPr>
        <w:t>ن</w:t>
      </w:r>
      <w:r>
        <w:rPr>
          <w:rtl/>
        </w:rPr>
        <w:t xml:space="preserve"> و کان ف</w:t>
      </w:r>
      <w:r>
        <w:rPr>
          <w:rFonts w:hint="cs"/>
          <w:rtl/>
        </w:rPr>
        <w:t>ی</w:t>
      </w:r>
      <w:r>
        <w:rPr>
          <w:rtl/>
        </w:rPr>
        <w:t xml:space="preserve"> قلب عسکره </w:t>
      </w:r>
      <w:r w:rsidRPr="000F2A07">
        <w:rPr>
          <w:rStyle w:val="libFootnotenumChar"/>
          <w:rtl/>
        </w:rPr>
        <w:t>(4)</w:t>
      </w:r>
      <w:r>
        <w:rPr>
          <w:rtl/>
        </w:rPr>
        <w:t xml:space="preserve">. </w:t>
      </w:r>
    </w:p>
    <w:p w:rsidR="00140CA9" w:rsidRDefault="00191CDD" w:rsidP="00593C25">
      <w:pPr>
        <w:pStyle w:val="libCenterBold1"/>
      </w:pPr>
      <w:r>
        <w:rPr>
          <w:rFonts w:hint="eastAsia"/>
          <w:rtl/>
        </w:rPr>
        <w:t>أبو</w:t>
      </w:r>
      <w:r>
        <w:rPr>
          <w:rtl/>
        </w:rPr>
        <w:t xml:space="preserve"> خالد الکابل</w:t>
      </w:r>
      <w:r>
        <w:rPr>
          <w:rFonts w:hint="cs"/>
          <w:rtl/>
        </w:rPr>
        <w:t>ی</w:t>
      </w:r>
      <w:r>
        <w:rPr>
          <w:rtl/>
        </w:rPr>
        <w:t xml:space="preserve"> </w:t>
      </w:r>
    </w:p>
    <w:p w:rsidR="00140CA9" w:rsidRDefault="00191CDD" w:rsidP="00191CDD">
      <w:pPr>
        <w:pStyle w:val="libNormal"/>
      </w:pPr>
      <w:r>
        <w:rPr>
          <w:rFonts w:hint="eastAsia"/>
          <w:rtl/>
        </w:rPr>
        <w:t>أبو</w:t>
      </w:r>
      <w:r>
        <w:rPr>
          <w:rtl/>
        </w:rPr>
        <w:t xml:space="preserve"> خالد الکابل</w:t>
      </w:r>
      <w:r>
        <w:rPr>
          <w:rFonts w:hint="cs"/>
          <w:rtl/>
        </w:rPr>
        <w:t>ی</w:t>
      </w:r>
      <w:r>
        <w:rPr>
          <w:rtl/>
        </w:rPr>
        <w:t xml:space="preserve">: قال الفضل بن شاذان: و لم </w:t>
      </w:r>
      <w:r>
        <w:rPr>
          <w:rFonts w:hint="cs"/>
          <w:rtl/>
        </w:rPr>
        <w:t>ی</w:t>
      </w:r>
      <w:r>
        <w:rPr>
          <w:rFonts w:hint="eastAsia"/>
          <w:rtl/>
        </w:rPr>
        <w:t>کن</w:t>
      </w:r>
      <w:r>
        <w:rPr>
          <w:rtl/>
        </w:rPr>
        <w:t xml:space="preserve"> ف</w:t>
      </w:r>
      <w:r>
        <w:rPr>
          <w:rFonts w:hint="cs"/>
          <w:rtl/>
        </w:rPr>
        <w:t>ی</w:t>
      </w:r>
      <w:r>
        <w:rPr>
          <w:rtl/>
        </w:rPr>
        <w:t xml:space="preserve"> زمن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ف</w:t>
      </w:r>
      <w:r>
        <w:rPr>
          <w:rFonts w:hint="cs"/>
          <w:rtl/>
        </w:rPr>
        <w:t>ی</w:t>
      </w:r>
      <w:r>
        <w:rPr>
          <w:rtl/>
        </w:rPr>
        <w:t xml:space="preserve"> أوّل أمره إلاّ خمسه نفر عدّ منهم أبا خالد الکابل</w:t>
      </w:r>
      <w:r>
        <w:rPr>
          <w:rFonts w:hint="cs"/>
          <w:rtl/>
        </w:rPr>
        <w:t>ی</w:t>
      </w:r>
      <w:r>
        <w:rPr>
          <w:rtl/>
        </w:rPr>
        <w:t xml:space="preserve"> و اسمه وردان و لقبه کنکر، و تقدّم </w:t>
      </w:r>
      <w:r w:rsidRPr="00593C25">
        <w:rPr>
          <w:rtl/>
        </w:rPr>
        <w:t>ف</w:t>
      </w:r>
      <w:r w:rsidRPr="00593C25">
        <w:rPr>
          <w:rFonts w:hint="cs"/>
          <w:rtl/>
        </w:rPr>
        <w:t>ی</w:t>
      </w:r>
      <w:r w:rsidR="00090BC1" w:rsidRPr="00593C25">
        <w:rPr>
          <w:rFonts w:hint="eastAsia"/>
          <w:rtl/>
        </w:rPr>
        <w:t>(</w:t>
      </w:r>
      <w:r w:rsidRPr="00593C25">
        <w:rPr>
          <w:rFonts w:hint="eastAsia"/>
          <w:rtl/>
        </w:rPr>
        <w:t>حور</w:t>
      </w:r>
      <w:r w:rsidR="00090BC1" w:rsidRPr="00593C25">
        <w:rPr>
          <w:rFonts w:hint="eastAsia"/>
          <w:rtl/>
        </w:rPr>
        <w:t>)</w:t>
      </w:r>
      <w:r w:rsidRPr="00593C25">
        <w:rPr>
          <w:rFonts w:hint="eastAsia"/>
          <w:rtl/>
        </w:rPr>
        <w:t>انّه</w:t>
      </w:r>
      <w:r>
        <w:rPr>
          <w:rtl/>
        </w:rPr>
        <w:t xml:space="preserve"> من حوار</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p>
    <w:p w:rsidR="00140CA9" w:rsidRDefault="00191CDD" w:rsidP="00191CDD">
      <w:pPr>
        <w:pStyle w:val="libNormal"/>
      </w:pPr>
      <w:r>
        <w:rPr>
          <w:rFonts w:hint="eastAsia"/>
          <w:rtl/>
        </w:rPr>
        <w:t>ذکر</w:t>
      </w:r>
      <w:r>
        <w:rPr>
          <w:rtl/>
        </w:rPr>
        <w:t xml:space="preserve"> تشرّفه بخدمه مولانا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و هدا</w:t>
      </w:r>
      <w:r>
        <w:rPr>
          <w:rFonts w:hint="cs"/>
          <w:rtl/>
        </w:rPr>
        <w:t>ی</w:t>
      </w:r>
      <w:r>
        <w:rPr>
          <w:rFonts w:hint="eastAsia"/>
          <w:rtl/>
        </w:rPr>
        <w:t>ته</w:t>
      </w:r>
      <w:r>
        <w:rPr>
          <w:rtl/>
        </w:rPr>
        <w:t xml:space="preserve"> ال</w:t>
      </w:r>
      <w:r>
        <w:rPr>
          <w:rFonts w:hint="cs"/>
          <w:rtl/>
        </w:rPr>
        <w:t>ی</w:t>
      </w:r>
      <w:r>
        <w:rPr>
          <w:rtl/>
        </w:rPr>
        <w:t xml:space="preserve"> معرفه الأمر بعد أن کان ک</w:t>
      </w:r>
      <w:r>
        <w:rPr>
          <w:rFonts w:hint="cs"/>
          <w:rtl/>
        </w:rPr>
        <w:t>ی</w:t>
      </w:r>
      <w:r>
        <w:rPr>
          <w:rFonts w:hint="eastAsia"/>
          <w:rtl/>
        </w:rPr>
        <w:t>سان</w:t>
      </w:r>
      <w:r>
        <w:rPr>
          <w:rFonts w:hint="cs"/>
          <w:rtl/>
        </w:rPr>
        <w:t>یّ</w:t>
      </w:r>
      <w:r>
        <w:rPr>
          <w:rFonts w:hint="eastAsia"/>
          <w:rtl/>
        </w:rPr>
        <w:t>ا</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رسالته</w:t>
      </w:r>
      <w:r>
        <w:rPr>
          <w:rtl/>
        </w:rPr>
        <w:t xml:space="preserve"> من جانب محمّد بن الحنف</w:t>
      </w:r>
      <w:r>
        <w:rPr>
          <w:rFonts w:hint="cs"/>
          <w:rtl/>
        </w:rPr>
        <w:t>یّ</w:t>
      </w:r>
      <w:r>
        <w:rPr>
          <w:rFonts w:hint="eastAsia"/>
          <w:rtl/>
        </w:rPr>
        <w:t>ه</w:t>
      </w:r>
      <w:r>
        <w:rPr>
          <w:rtl/>
        </w:rPr>
        <w:t xml:space="preserve"> ال</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ف</w:t>
      </w:r>
      <w:r>
        <w:rPr>
          <w:rFonts w:hint="cs"/>
          <w:rtl/>
        </w:rPr>
        <w:t>ی</w:t>
      </w:r>
      <w:r>
        <w:rPr>
          <w:rtl/>
        </w:rPr>
        <w:t xml:space="preserve"> أمر الوص</w:t>
      </w:r>
      <w:r>
        <w:rPr>
          <w:rFonts w:hint="cs"/>
          <w:rtl/>
        </w:rPr>
        <w:t>یّ</w:t>
      </w:r>
      <w:r>
        <w:rPr>
          <w:rFonts w:hint="eastAsia"/>
          <w:rtl/>
        </w:rPr>
        <w:t>ه</w:t>
      </w:r>
      <w:r>
        <w:rPr>
          <w:rtl/>
        </w:rPr>
        <w:t xml:space="preserve"> و الإمامه و نقله شهاده الحجر الأسود بإمامه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و تقب</w:t>
      </w:r>
      <w:r>
        <w:rPr>
          <w:rFonts w:hint="cs"/>
          <w:rtl/>
        </w:rPr>
        <w:t>ی</w:t>
      </w:r>
      <w:r>
        <w:rPr>
          <w:rFonts w:hint="eastAsia"/>
          <w:rtl/>
        </w:rPr>
        <w:t>ل</w:t>
      </w:r>
      <w:r>
        <w:rPr>
          <w:rtl/>
        </w:rPr>
        <w:t xml:space="preserve"> محمّد رجل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r w:rsidRPr="000F2A07">
        <w:rPr>
          <w:rStyle w:val="libFootnotenumChar"/>
          <w:rtl/>
        </w:rPr>
        <w:t>(6)</w:t>
      </w:r>
      <w:r>
        <w:rPr>
          <w:rtl/>
        </w:rPr>
        <w:t xml:space="preserve">. </w:t>
      </w:r>
    </w:p>
    <w:p w:rsidR="00140CA9" w:rsidRDefault="00191CDD" w:rsidP="00191CDD">
      <w:pPr>
        <w:pStyle w:val="libNormal"/>
      </w:pPr>
      <w:r>
        <w:rPr>
          <w:rFonts w:hint="eastAsia"/>
          <w:rtl/>
        </w:rPr>
        <w:t>علاجه</w:t>
      </w:r>
      <w:r>
        <w:rPr>
          <w:rtl/>
        </w:rPr>
        <w:t xml:space="preserve"> المرأه الت</w:t>
      </w:r>
      <w:r>
        <w:rPr>
          <w:rFonts w:hint="cs"/>
          <w:rtl/>
        </w:rPr>
        <w:t>ی</w:t>
      </w:r>
      <w:r>
        <w:rPr>
          <w:rtl/>
        </w:rPr>
        <w:t xml:space="preserve"> أصابها عارض من الجنّ بأمر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p>
    <w:p w:rsidR="00140CA9" w:rsidRDefault="00191CDD" w:rsidP="00191CDD">
      <w:pPr>
        <w:pStyle w:val="libNormal"/>
      </w:pPr>
      <w:r w:rsidRPr="00593C25">
        <w:rPr>
          <w:rStyle w:val="libBold1Char"/>
          <w:rFonts w:hint="eastAsia"/>
          <w:rtl/>
        </w:rPr>
        <w:t>روضه</w:t>
      </w:r>
      <w:r w:rsidRPr="00593C25">
        <w:rPr>
          <w:rStyle w:val="libBold1Char"/>
          <w:rtl/>
        </w:rPr>
        <w:t xml:space="preserve"> الواعظ</w:t>
      </w:r>
      <w:r w:rsidRPr="00593C25">
        <w:rPr>
          <w:rStyle w:val="libBold1Char"/>
          <w:rFonts w:hint="cs"/>
          <w:rtl/>
        </w:rPr>
        <w:t>ی</w:t>
      </w:r>
      <w:r w:rsidRPr="00593C25">
        <w:rPr>
          <w:rStyle w:val="libBold1Char"/>
          <w:rFonts w:hint="eastAsia"/>
          <w:rtl/>
        </w:rPr>
        <w:t>ن</w:t>
      </w:r>
      <w:r>
        <w:rPr>
          <w:rtl/>
        </w:rPr>
        <w:t>: ف</w:t>
      </w:r>
      <w:r>
        <w:rPr>
          <w:rFonts w:hint="cs"/>
          <w:rtl/>
        </w:rPr>
        <w:t>ی</w:t>
      </w:r>
      <w:r>
        <w:rPr>
          <w:rtl/>
        </w:rPr>
        <w:t xml:space="preserve"> انّه أراه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سلاح رسول اللّه </w:t>
      </w:r>
      <w:r w:rsidR="00F2741C" w:rsidRPr="00F2741C">
        <w:rPr>
          <w:rStyle w:val="libAlaemChar"/>
          <w:rtl/>
        </w:rPr>
        <w:t>صلى‌الله‌عليه‌وآله‌وسلم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107</w:t>
      </w:r>
      <w:r w:rsidR="00191CDD">
        <w:rPr>
          <w:rtl/>
        </w:rPr>
        <w:t>/</w:t>
      </w:r>
      <w:r w:rsidR="00140CA9">
        <w:rPr>
          <w:rtl/>
        </w:rPr>
        <w:t>7</w:t>
      </w:r>
      <w:r w:rsidR="00191CDD">
        <w:rPr>
          <w:rtl/>
        </w:rPr>
        <w:t>/4،ج:64/</w:t>
      </w:r>
      <w:r w:rsidR="00140CA9">
        <w:rPr>
          <w:rtl/>
        </w:rPr>
        <w:t>10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7</w:t>
      </w:r>
      <w:r w:rsidR="00191CDD">
        <w:rPr>
          <w:rtl/>
        </w:rPr>
        <w:t>4/</w:t>
      </w:r>
      <w:r w:rsidR="00140CA9">
        <w:rPr>
          <w:rtl/>
        </w:rPr>
        <w:t>20</w:t>
      </w:r>
      <w:r w:rsidR="00191CDD">
        <w:rPr>
          <w:rtl/>
        </w:rPr>
        <w:t>/</w:t>
      </w:r>
      <w:r w:rsidR="00140CA9">
        <w:rPr>
          <w:rtl/>
        </w:rPr>
        <w:t>13</w:t>
      </w:r>
      <w:r w:rsidR="00191CDD">
        <w:rPr>
          <w:rtl/>
        </w:rPr>
        <w:t>،ج:</w:t>
      </w:r>
      <w:r w:rsidR="00140CA9">
        <w:rPr>
          <w:rtl/>
        </w:rPr>
        <w:t>281</w:t>
      </w:r>
      <w:r w:rsidR="00191CDD">
        <w:rPr>
          <w:rtl/>
        </w:rPr>
        <w:t>/5</w:t>
      </w:r>
      <w:r w:rsidR="00140CA9">
        <w:rPr>
          <w:rtl/>
        </w:rPr>
        <w:t>1</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312</w:t>
      </w:r>
      <w:r w:rsidR="00191CDD">
        <w:rPr>
          <w:rtl/>
        </w:rPr>
        <w:t>/</w:t>
      </w:r>
      <w:r w:rsidR="00140CA9">
        <w:rPr>
          <w:rtl/>
        </w:rPr>
        <w:t>2</w:t>
      </w:r>
      <w:r w:rsidR="00191CDD">
        <w:rPr>
          <w:rtl/>
        </w:rPr>
        <w:t>4/</w:t>
      </w:r>
      <w:r w:rsidR="00140CA9">
        <w:rPr>
          <w:rtl/>
        </w:rPr>
        <w:t>8</w:t>
      </w:r>
      <w:r w:rsidR="00191CDD">
        <w:rPr>
          <w:rtl/>
        </w:rPr>
        <w:t xml:space="preserve">،ج:-. </w:t>
      </w:r>
    </w:p>
    <w:p w:rsidR="00140CA9" w:rsidRDefault="00D7268C" w:rsidP="005E32C9">
      <w:pPr>
        <w:pStyle w:val="libFootnote0"/>
      </w:pPr>
      <w:r>
        <w:rPr>
          <w:rtl/>
        </w:rPr>
        <w:t>(4)</w:t>
      </w:r>
      <w:r w:rsidR="00191CDD">
        <w:rPr>
          <w:rtl/>
        </w:rPr>
        <w:t xml:space="preserve"> ق:5</w:t>
      </w:r>
      <w:r w:rsidR="00140CA9">
        <w:rPr>
          <w:rtl/>
        </w:rPr>
        <w:t>11</w:t>
      </w:r>
      <w:r w:rsidR="00191CDD">
        <w:rPr>
          <w:rtl/>
        </w:rPr>
        <w:t>/45/</w:t>
      </w:r>
      <w:r w:rsidR="00140CA9">
        <w:rPr>
          <w:rtl/>
        </w:rPr>
        <w:t>8</w:t>
      </w:r>
      <w:r w:rsidR="00191CDD">
        <w:rPr>
          <w:rtl/>
        </w:rPr>
        <w:t>،ج:5</w:t>
      </w:r>
      <w:r w:rsidR="00140CA9">
        <w:rPr>
          <w:rtl/>
        </w:rPr>
        <w:t>7</w:t>
      </w:r>
      <w:r w:rsidR="00191CDD">
        <w:rPr>
          <w:rtl/>
        </w:rPr>
        <w:t>4/</w:t>
      </w:r>
      <w:r w:rsidR="00140CA9">
        <w:rPr>
          <w:rtl/>
        </w:rPr>
        <w:t>32</w:t>
      </w:r>
      <w:r w:rsidR="00191CDD">
        <w:rPr>
          <w:rtl/>
        </w:rPr>
        <w:t xml:space="preserve">. </w:t>
      </w:r>
    </w:p>
    <w:p w:rsidR="00140CA9" w:rsidRDefault="00D7268C" w:rsidP="005E32C9">
      <w:pPr>
        <w:pStyle w:val="libFootnote0"/>
      </w:pPr>
      <w:r>
        <w:rPr>
          <w:rtl/>
        </w:rPr>
        <w:t>(5)</w:t>
      </w:r>
      <w:r w:rsidR="00191CDD">
        <w:rPr>
          <w:rtl/>
        </w:rPr>
        <w:t xml:space="preserve"> ق:6</w:t>
      </w:r>
      <w:r w:rsidR="00140CA9">
        <w:rPr>
          <w:rtl/>
        </w:rPr>
        <w:t>21</w:t>
      </w:r>
      <w:r w:rsidR="00191CDD">
        <w:rPr>
          <w:rtl/>
        </w:rPr>
        <w:t>/</w:t>
      </w:r>
      <w:r w:rsidR="00140CA9">
        <w:rPr>
          <w:rtl/>
        </w:rPr>
        <w:t>120</w:t>
      </w:r>
      <w:r w:rsidR="00191CDD">
        <w:rPr>
          <w:rtl/>
        </w:rPr>
        <w:t>/</w:t>
      </w:r>
      <w:r w:rsidR="00140CA9">
        <w:rPr>
          <w:rtl/>
        </w:rPr>
        <w:t>9</w:t>
      </w:r>
      <w:r w:rsidR="00191CDD">
        <w:rPr>
          <w:rtl/>
        </w:rPr>
        <w:t>،ج:</w:t>
      </w:r>
      <w:r w:rsidR="00140CA9">
        <w:rPr>
          <w:rtl/>
        </w:rPr>
        <w:t>9</w:t>
      </w:r>
      <w:r w:rsidR="00191CDD">
        <w:rPr>
          <w:rtl/>
        </w:rPr>
        <w:t>4/4</w:t>
      </w:r>
      <w:r w:rsidR="00140CA9">
        <w:rPr>
          <w:rtl/>
        </w:rPr>
        <w:t>2</w:t>
      </w:r>
      <w:r w:rsidR="00191CDD">
        <w:rPr>
          <w:rtl/>
        </w:rPr>
        <w:t>. ق:</w:t>
      </w:r>
      <w:r w:rsidR="00140CA9">
        <w:rPr>
          <w:rtl/>
        </w:rPr>
        <w:t>1</w:t>
      </w:r>
      <w:r w:rsidR="00191CDD">
        <w:rPr>
          <w:rtl/>
        </w:rPr>
        <w:t>5/</w:t>
      </w:r>
      <w:r w:rsidR="00140CA9">
        <w:rPr>
          <w:rtl/>
        </w:rPr>
        <w:t>3</w:t>
      </w:r>
      <w:r w:rsidR="00191CDD">
        <w:rPr>
          <w:rtl/>
        </w:rPr>
        <w:t>/</w:t>
      </w:r>
      <w:r w:rsidR="00140CA9">
        <w:rPr>
          <w:rtl/>
        </w:rPr>
        <w:t>11</w:t>
      </w:r>
      <w:r w:rsidR="00191CDD">
        <w:rPr>
          <w:rtl/>
        </w:rPr>
        <w:t xml:space="preserve">،ج:45/46. </w:t>
      </w:r>
    </w:p>
    <w:p w:rsidR="00D7268C" w:rsidRDefault="00D7268C" w:rsidP="005E32C9">
      <w:pPr>
        <w:pStyle w:val="libFootnote0"/>
        <w:rPr>
          <w:rtl/>
        </w:rPr>
      </w:pPr>
      <w:r>
        <w:rPr>
          <w:rtl/>
        </w:rPr>
        <w:t>(6)</w:t>
      </w:r>
      <w:r w:rsidR="00191CDD">
        <w:rPr>
          <w:rtl/>
        </w:rPr>
        <w:t xml:space="preserve"> ق:</w:t>
      </w:r>
      <w:r w:rsidR="00140CA9">
        <w:rPr>
          <w:rtl/>
        </w:rPr>
        <w:t>10</w:t>
      </w:r>
      <w:r w:rsidR="00191CDD">
        <w:rPr>
          <w:rtl/>
        </w:rPr>
        <w:t>/</w:t>
      </w:r>
      <w:r w:rsidR="00140CA9">
        <w:rPr>
          <w:rtl/>
        </w:rPr>
        <w:t>3</w:t>
      </w:r>
      <w:r w:rsidR="00191CDD">
        <w:rPr>
          <w:rtl/>
        </w:rPr>
        <w:t>/</w:t>
      </w:r>
      <w:r w:rsidR="00140CA9">
        <w:rPr>
          <w:rtl/>
        </w:rPr>
        <w:t>11</w:t>
      </w:r>
      <w:r w:rsidR="00191CDD">
        <w:rPr>
          <w:rtl/>
        </w:rPr>
        <w:t>،ج:</w:t>
      </w:r>
      <w:r w:rsidR="00140CA9">
        <w:rPr>
          <w:rtl/>
        </w:rPr>
        <w:t>29</w:t>
      </w:r>
      <w:r w:rsidR="00191CDD">
        <w:rPr>
          <w:rtl/>
        </w:rPr>
        <w:t>/46.</w:t>
      </w:r>
    </w:p>
    <w:p w:rsidR="00D7268C" w:rsidRDefault="00D7268C" w:rsidP="000F2A07">
      <w:pPr>
        <w:pStyle w:val="libNormal"/>
        <w:rPr>
          <w:rtl/>
        </w:rPr>
      </w:pPr>
      <w:r>
        <w:rPr>
          <w:rtl/>
        </w:rPr>
        <w:br w:type="page"/>
      </w:r>
    </w:p>
    <w:p w:rsidR="00140CA9" w:rsidRDefault="00191CDD" w:rsidP="00593C25">
      <w:pPr>
        <w:pStyle w:val="libNormal0"/>
      </w:pPr>
      <w:r>
        <w:rPr>
          <w:rFonts w:hint="eastAsia"/>
          <w:rtl/>
        </w:rPr>
        <w:t>و</w:t>
      </w:r>
      <w:r>
        <w:rPr>
          <w:rtl/>
        </w:rPr>
        <w:t xml:space="preserve"> ث</w:t>
      </w:r>
      <w:r>
        <w:rPr>
          <w:rFonts w:hint="cs"/>
          <w:rtl/>
        </w:rPr>
        <w:t>ی</w:t>
      </w:r>
      <w:r>
        <w:rPr>
          <w:rFonts w:hint="eastAsia"/>
          <w:rtl/>
        </w:rPr>
        <w:t>ابه</w:t>
      </w:r>
      <w:r>
        <w:rPr>
          <w:rtl/>
        </w:rPr>
        <w:t xml:space="preserve"> و ش</w:t>
      </w:r>
      <w:r>
        <w:rPr>
          <w:rFonts w:hint="cs"/>
          <w:rtl/>
        </w:rPr>
        <w:t>ی</w:t>
      </w:r>
      <w:r>
        <w:rPr>
          <w:rFonts w:hint="eastAsia"/>
          <w:rtl/>
        </w:rPr>
        <w:t>ئا</w:t>
      </w:r>
      <w:r>
        <w:rPr>
          <w:rtl/>
        </w:rPr>
        <w:t xml:space="preserve"> کث</w:t>
      </w:r>
      <w:r>
        <w:rPr>
          <w:rFonts w:hint="cs"/>
          <w:rtl/>
        </w:rPr>
        <w:t>ی</w:t>
      </w:r>
      <w:r>
        <w:rPr>
          <w:rFonts w:hint="eastAsia"/>
          <w:rtl/>
        </w:rPr>
        <w:t>را</w:t>
      </w:r>
      <w:r>
        <w:rPr>
          <w:rtl/>
        </w:rPr>
        <w:t xml:space="preserve"> </w:t>
      </w:r>
      <w:r w:rsidRPr="000F2A07">
        <w:rPr>
          <w:rStyle w:val="libFootnotenumChar"/>
          <w:rtl/>
        </w:rPr>
        <w:t>(1)</w:t>
      </w:r>
      <w:r>
        <w:rPr>
          <w:rtl/>
        </w:rPr>
        <w:t xml:space="preserve">. </w:t>
      </w:r>
    </w:p>
    <w:p w:rsidR="00593C25" w:rsidRDefault="00191CDD" w:rsidP="00593C25">
      <w:pPr>
        <w:pStyle w:val="libNormal"/>
        <w:rPr>
          <w:rtl/>
        </w:rPr>
      </w:pPr>
      <w:r>
        <w:rPr>
          <w:rFonts w:hint="eastAsia"/>
          <w:rtl/>
        </w:rPr>
        <w:t>ذکر</w:t>
      </w:r>
      <w:r>
        <w:rPr>
          <w:rtl/>
        </w:rPr>
        <w:t xml:space="preserve"> ما رأ</w:t>
      </w:r>
      <w:r>
        <w:rPr>
          <w:rFonts w:hint="cs"/>
          <w:rtl/>
        </w:rPr>
        <w:t>ی</w:t>
      </w:r>
      <w:r>
        <w:rPr>
          <w:rtl/>
        </w:rPr>
        <w:t xml:space="preserve"> أبو خالد الکابل</w:t>
      </w:r>
      <w:r>
        <w:rPr>
          <w:rFonts w:hint="cs"/>
          <w:rtl/>
        </w:rPr>
        <w:t>ی</w:t>
      </w:r>
      <w:r>
        <w:rPr>
          <w:rtl/>
        </w:rPr>
        <w:t xml:space="preserve"> من دلائل إمامه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،مثل أن صاح به:</w:t>
      </w:r>
      <w:r>
        <w:rPr>
          <w:rFonts w:hint="cs"/>
          <w:rtl/>
        </w:rPr>
        <w:t>ی</w:t>
      </w:r>
      <w:r>
        <w:rPr>
          <w:rFonts w:hint="eastAsia"/>
          <w:rtl/>
        </w:rPr>
        <w:t>ا</w:t>
      </w:r>
      <w:r>
        <w:rPr>
          <w:rtl/>
        </w:rPr>
        <w:t xml:space="preserve"> کنکر ادخل،و هذا اسم کانت أمّه سمّته به و لا </w:t>
      </w:r>
      <w:r>
        <w:rPr>
          <w:rFonts w:hint="cs"/>
          <w:rtl/>
        </w:rPr>
        <w:t>ی</w:t>
      </w:r>
      <w:r>
        <w:rPr>
          <w:rFonts w:hint="eastAsia"/>
          <w:rtl/>
        </w:rPr>
        <w:t>علمه</w:t>
      </w:r>
      <w:r>
        <w:rPr>
          <w:rtl/>
        </w:rPr>
        <w:t xml:space="preserve"> أحد غ</w:t>
      </w:r>
      <w:r>
        <w:rPr>
          <w:rFonts w:hint="cs"/>
          <w:rtl/>
        </w:rPr>
        <w:t>ی</w:t>
      </w:r>
      <w:r>
        <w:rPr>
          <w:rFonts w:hint="eastAsia"/>
          <w:rtl/>
        </w:rPr>
        <w:t>ره،و</w:t>
      </w:r>
      <w:r>
        <w:rPr>
          <w:rtl/>
        </w:rPr>
        <w:t xml:space="preserve"> مثل أن مش</w:t>
      </w:r>
      <w:r>
        <w:rPr>
          <w:rFonts w:hint="cs"/>
          <w:rtl/>
        </w:rPr>
        <w:t>ی</w:t>
      </w:r>
      <w:r>
        <w:rPr>
          <w:rtl/>
        </w:rPr>
        <w:t xml:space="preserve"> </w:t>
      </w:r>
      <w:r w:rsidR="00F2741C" w:rsidRPr="00F2741C">
        <w:rPr>
          <w:rStyle w:val="libAlaemChar"/>
          <w:rtl/>
        </w:rPr>
        <w:t>عليه‌السلام</w:t>
      </w:r>
      <w:r>
        <w:rPr>
          <w:rtl/>
        </w:rPr>
        <w:t xml:space="preserve"> عل</w:t>
      </w:r>
      <w:r>
        <w:rPr>
          <w:rFonts w:hint="cs"/>
          <w:rtl/>
        </w:rPr>
        <w:t>ی</w:t>
      </w:r>
      <w:r>
        <w:rPr>
          <w:rtl/>
        </w:rPr>
        <w:t xml:space="preserve"> الماء </w:t>
      </w:r>
      <w:r w:rsidRPr="000F2A07">
        <w:rPr>
          <w:rStyle w:val="libFootnotenumChar"/>
          <w:rtl/>
        </w:rPr>
        <w:t>(2)</w:t>
      </w:r>
      <w:r>
        <w:rPr>
          <w:rtl/>
        </w:rPr>
        <w:t>.</w:t>
      </w:r>
    </w:p>
    <w:p w:rsidR="00140CA9" w:rsidRDefault="00191CDD" w:rsidP="00593C25">
      <w:pPr>
        <w:pStyle w:val="libNormal"/>
      </w:pPr>
      <w:r w:rsidRPr="00593C25">
        <w:rPr>
          <w:rStyle w:val="libBold1Char"/>
          <w:rFonts w:hint="eastAsia"/>
          <w:rtl/>
        </w:rPr>
        <w:t>الدلائل</w:t>
      </w:r>
      <w:r>
        <w:rPr>
          <w:rtl/>
        </w:rPr>
        <w:t>:عن أب</w:t>
      </w:r>
      <w:r>
        <w:rPr>
          <w:rFonts w:hint="cs"/>
          <w:rtl/>
        </w:rPr>
        <w:t>ی</w:t>
      </w:r>
      <w:r>
        <w:rPr>
          <w:rtl/>
        </w:rPr>
        <w:t xml:space="preserve"> خالد قال: دخلت عل</w:t>
      </w:r>
      <w:r>
        <w:rPr>
          <w:rFonts w:hint="cs"/>
          <w:rtl/>
        </w:rPr>
        <w:t>ی</w:t>
      </w:r>
      <w:r>
        <w:rPr>
          <w:rtl/>
        </w:rPr>
        <w:t xml:space="preserve"> أب</w:t>
      </w:r>
      <w:r>
        <w:rPr>
          <w:rFonts w:hint="cs"/>
          <w:rtl/>
        </w:rPr>
        <w:t>ی</w:t>
      </w:r>
      <w:r>
        <w:rPr>
          <w:rtl/>
        </w:rPr>
        <w:t xml:space="preserve"> عبد اللّه </w:t>
      </w:r>
      <w:r w:rsidR="00F2741C" w:rsidRPr="00F2741C">
        <w:rPr>
          <w:rStyle w:val="libAlaemChar"/>
          <w:rtl/>
        </w:rPr>
        <w:t>عليه‌السلام</w:t>
      </w:r>
      <w:r>
        <w:rPr>
          <w:rtl/>
        </w:rPr>
        <w:t xml:space="preserve"> فقال ل</w:t>
      </w:r>
      <w:r>
        <w:rPr>
          <w:rFonts w:hint="cs"/>
          <w:rtl/>
        </w:rPr>
        <w:t>ی</w:t>
      </w:r>
      <w:r>
        <w:rPr>
          <w:rtl/>
        </w:rPr>
        <w:t>:</w:t>
      </w:r>
      <w:r>
        <w:rPr>
          <w:rFonts w:hint="cs"/>
          <w:rtl/>
        </w:rPr>
        <w:t>ی</w:t>
      </w:r>
      <w:r>
        <w:rPr>
          <w:rFonts w:hint="eastAsia"/>
          <w:rtl/>
        </w:rPr>
        <w:t>ا</w:t>
      </w:r>
      <w:r>
        <w:rPr>
          <w:rtl/>
        </w:rPr>
        <w:t xml:space="preserve"> أبا خالد خذ رقعت</w:t>
      </w:r>
      <w:r>
        <w:rPr>
          <w:rFonts w:hint="cs"/>
          <w:rtl/>
        </w:rPr>
        <w:t>ی</w:t>
      </w:r>
      <w:r>
        <w:rPr>
          <w:rtl/>
        </w:rPr>
        <w:t xml:space="preserve"> فأت غ</w:t>
      </w:r>
      <w:r>
        <w:rPr>
          <w:rFonts w:hint="cs"/>
          <w:rtl/>
        </w:rPr>
        <w:t>ی</w:t>
      </w:r>
      <w:r>
        <w:rPr>
          <w:rFonts w:hint="eastAsia"/>
          <w:rtl/>
        </w:rPr>
        <w:t>ضه</w:t>
      </w:r>
      <w:r>
        <w:rPr>
          <w:rtl/>
        </w:rPr>
        <w:t xml:space="preserve"> قد سمّاها فانشرها فأ</w:t>
      </w:r>
      <w:r>
        <w:rPr>
          <w:rFonts w:hint="cs"/>
          <w:rtl/>
        </w:rPr>
        <w:t>یّ</w:t>
      </w:r>
      <w:r>
        <w:rPr>
          <w:rtl/>
        </w:rPr>
        <w:t xml:space="preserve"> سبع جاء معک فجئن</w:t>
      </w:r>
      <w:r>
        <w:rPr>
          <w:rFonts w:hint="cs"/>
          <w:rtl/>
        </w:rPr>
        <w:t>ی</w:t>
      </w:r>
      <w:r>
        <w:rPr>
          <w:rtl/>
        </w:rPr>
        <w:t xml:space="preserve"> به،قال:قلت: </w:t>
      </w:r>
      <w:r>
        <w:rPr>
          <w:rFonts w:hint="eastAsia"/>
          <w:rtl/>
        </w:rPr>
        <w:t>أعفن</w:t>
      </w:r>
      <w:r>
        <w:rPr>
          <w:rFonts w:hint="cs"/>
          <w:rtl/>
        </w:rPr>
        <w:t>ی</w:t>
      </w:r>
      <w:r>
        <w:rPr>
          <w:rtl/>
        </w:rPr>
        <w:t xml:space="preserve"> جعلت فداک،قال:فقال ل</w:t>
      </w:r>
      <w:r>
        <w:rPr>
          <w:rFonts w:hint="cs"/>
          <w:rtl/>
        </w:rPr>
        <w:t>ی</w:t>
      </w:r>
      <w:r>
        <w:rPr>
          <w:rtl/>
        </w:rPr>
        <w:t xml:space="preserve">:اذهب </w:t>
      </w:r>
      <w:r>
        <w:rPr>
          <w:rFonts w:hint="cs"/>
          <w:rtl/>
        </w:rPr>
        <w:t>ی</w:t>
      </w:r>
      <w:r>
        <w:rPr>
          <w:rFonts w:hint="eastAsia"/>
          <w:rtl/>
        </w:rPr>
        <w:t>ا</w:t>
      </w:r>
      <w:r>
        <w:rPr>
          <w:rtl/>
        </w:rPr>
        <w:t xml:space="preserve"> أبا خالد،ثمّ ذکر انّه امتثل أمره الشر</w:t>
      </w:r>
      <w:r>
        <w:rPr>
          <w:rFonts w:hint="cs"/>
          <w:rtl/>
        </w:rPr>
        <w:t>ی</w:t>
      </w:r>
      <w:r>
        <w:rPr>
          <w:rFonts w:hint="eastAsia"/>
          <w:rtl/>
        </w:rPr>
        <w:t>ف</w:t>
      </w:r>
      <w:r>
        <w:rPr>
          <w:rtl/>
        </w:rPr>
        <w:t xml:space="preserve"> فلمّا صار السبع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الصادق </w:t>
      </w:r>
      <w:r w:rsidR="00F2741C" w:rsidRPr="00F2741C">
        <w:rPr>
          <w:rStyle w:val="libAlaemChar"/>
          <w:rtl/>
        </w:rPr>
        <w:t>عليه‌السلام</w:t>
      </w:r>
      <w:r>
        <w:rPr>
          <w:rtl/>
        </w:rPr>
        <w:t xml:space="preserve"> أومأ </w:t>
      </w:r>
      <w:r w:rsidR="00F2741C" w:rsidRPr="00F2741C">
        <w:rPr>
          <w:rStyle w:val="libAlaemChar"/>
          <w:rtl/>
        </w:rPr>
        <w:t>عليه‌السلام</w:t>
      </w:r>
      <w:r>
        <w:rPr>
          <w:rtl/>
        </w:rPr>
        <w:t xml:space="preserve"> بکلام فمض</w:t>
      </w:r>
      <w:r>
        <w:rPr>
          <w:rFonts w:hint="cs"/>
          <w:rtl/>
        </w:rPr>
        <w:t>ی</w:t>
      </w:r>
      <w:r>
        <w:rPr>
          <w:rtl/>
        </w:rPr>
        <w:t xml:space="preserve"> السبع فما لبث إلاّ قل</w:t>
      </w:r>
      <w:r>
        <w:rPr>
          <w:rFonts w:hint="cs"/>
          <w:rtl/>
        </w:rPr>
        <w:t>ی</w:t>
      </w:r>
      <w:r>
        <w:rPr>
          <w:rFonts w:hint="eastAsia"/>
          <w:rtl/>
        </w:rPr>
        <w:t>لا</w:t>
      </w:r>
      <w:r>
        <w:rPr>
          <w:rtl/>
        </w:rPr>
        <w:t xml:space="preserve"> حتّ</w:t>
      </w:r>
      <w:r>
        <w:rPr>
          <w:rFonts w:hint="cs"/>
          <w:rtl/>
        </w:rPr>
        <w:t>ی</w:t>
      </w:r>
      <w:r>
        <w:rPr>
          <w:rtl/>
        </w:rPr>
        <w:t xml:space="preserve"> طلع و معه ک</w:t>
      </w:r>
      <w:r>
        <w:rPr>
          <w:rFonts w:hint="cs"/>
          <w:rtl/>
        </w:rPr>
        <w:t>ی</w:t>
      </w:r>
      <w:r>
        <w:rPr>
          <w:rFonts w:hint="eastAsia"/>
          <w:rtl/>
        </w:rPr>
        <w:t>س</w:t>
      </w:r>
      <w:r>
        <w:rPr>
          <w:rtl/>
        </w:rPr>
        <w:t xml:space="preserve"> ف</w:t>
      </w:r>
      <w:r>
        <w:rPr>
          <w:rFonts w:hint="cs"/>
          <w:rtl/>
        </w:rPr>
        <w:t>ی</w:t>
      </w:r>
      <w:r>
        <w:rPr>
          <w:rtl/>
        </w:rPr>
        <w:t xml:space="preserve"> فمه،قال الصادق </w:t>
      </w:r>
      <w:r w:rsidR="00F2741C" w:rsidRPr="00F2741C">
        <w:rPr>
          <w:rStyle w:val="libAlaemChar"/>
          <w:rtl/>
        </w:rPr>
        <w:t>عليه‌السلام</w:t>
      </w:r>
      <w:r>
        <w:rPr>
          <w:rtl/>
        </w:rPr>
        <w:t>:</w:t>
      </w:r>
      <w:r>
        <w:rPr>
          <w:rFonts w:hint="cs"/>
          <w:rtl/>
        </w:rPr>
        <w:t>ی</w:t>
      </w:r>
      <w:r>
        <w:rPr>
          <w:rFonts w:hint="eastAsia"/>
          <w:rtl/>
        </w:rPr>
        <w:t>ا</w:t>
      </w:r>
      <w:r>
        <w:rPr>
          <w:rtl/>
        </w:rPr>
        <w:t xml:space="preserve"> أبا خالد هذا ک</w:t>
      </w:r>
      <w:r>
        <w:rPr>
          <w:rFonts w:hint="cs"/>
          <w:rtl/>
        </w:rPr>
        <w:t>ی</w:t>
      </w:r>
      <w:r>
        <w:rPr>
          <w:rFonts w:hint="eastAsia"/>
          <w:rtl/>
        </w:rPr>
        <w:t>س</w:t>
      </w:r>
      <w:r>
        <w:rPr>
          <w:rtl/>
        </w:rPr>
        <w:t xml:space="preserve"> وجّه به ال</w:t>
      </w:r>
      <w:r>
        <w:rPr>
          <w:rFonts w:hint="cs"/>
          <w:rtl/>
        </w:rPr>
        <w:t>یّ</w:t>
      </w:r>
      <w:r>
        <w:rPr>
          <w:rtl/>
        </w:rPr>
        <w:t xml:space="preserve"> فلان مع المفضّل بن عمر و احتجت ال</w:t>
      </w:r>
      <w:r>
        <w:rPr>
          <w:rFonts w:hint="cs"/>
          <w:rtl/>
        </w:rPr>
        <w:t>ی</w:t>
      </w:r>
      <w:r>
        <w:rPr>
          <w:rtl/>
        </w:rPr>
        <w:t xml:space="preserve"> ما ف</w:t>
      </w:r>
      <w:r>
        <w:rPr>
          <w:rFonts w:hint="cs"/>
          <w:rtl/>
        </w:rPr>
        <w:t>ی</w:t>
      </w:r>
      <w:r>
        <w:rPr>
          <w:rFonts w:hint="eastAsia"/>
          <w:rtl/>
        </w:rPr>
        <w:t>ه</w:t>
      </w:r>
      <w:r>
        <w:rPr>
          <w:rtl/>
        </w:rPr>
        <w:t xml:space="preserve"> و کان الطر</w:t>
      </w:r>
      <w:r>
        <w:rPr>
          <w:rFonts w:hint="cs"/>
          <w:rtl/>
        </w:rPr>
        <w:t>ی</w:t>
      </w:r>
      <w:r>
        <w:rPr>
          <w:rFonts w:hint="eastAsia"/>
          <w:rtl/>
        </w:rPr>
        <w:t>ق</w:t>
      </w:r>
      <w:r>
        <w:rPr>
          <w:rtl/>
        </w:rPr>
        <w:t xml:space="preserve"> مخوفا فبعثت هذا السبع فجاء به...الخ </w:t>
      </w:r>
      <w:r w:rsidRPr="000F2A07">
        <w:rPr>
          <w:rStyle w:val="libFootnotenumChar"/>
          <w:rtl/>
        </w:rPr>
        <w:t>(3)</w:t>
      </w:r>
      <w:r>
        <w:rPr>
          <w:rtl/>
        </w:rPr>
        <w:t xml:space="preserve">. </w:t>
      </w:r>
      <w:r w:rsidRPr="00593C25">
        <w:rPr>
          <w:rStyle w:val="libBold1Char"/>
          <w:rFonts w:hint="eastAsia"/>
          <w:rtl/>
        </w:rPr>
        <w:t>أقول</w:t>
      </w:r>
      <w:r>
        <w:rPr>
          <w:rtl/>
        </w:rPr>
        <w:t xml:space="preserve">: </w:t>
      </w:r>
      <w:r w:rsidRPr="00593C25">
        <w:rPr>
          <w:rFonts w:hint="cs"/>
          <w:rtl/>
        </w:rPr>
        <w:t>ی</w:t>
      </w:r>
      <w:r w:rsidRPr="00593C25">
        <w:rPr>
          <w:rFonts w:hint="eastAsia"/>
          <w:rtl/>
        </w:rPr>
        <w:t>أت</w:t>
      </w:r>
      <w:r w:rsidRPr="00593C25">
        <w:rPr>
          <w:rFonts w:hint="cs"/>
          <w:rtl/>
        </w:rPr>
        <w:t>ی</w:t>
      </w:r>
      <w:r w:rsidRPr="00593C25">
        <w:rPr>
          <w:rtl/>
        </w:rPr>
        <w:t xml:space="preserve"> ف</w:t>
      </w:r>
      <w:r w:rsidRPr="00593C25">
        <w:rPr>
          <w:rFonts w:hint="cs"/>
          <w:rtl/>
        </w:rPr>
        <w:t>ی</w:t>
      </w:r>
      <w:r w:rsidR="00090BC1" w:rsidRPr="00593C25">
        <w:rPr>
          <w:rFonts w:hint="eastAsia"/>
          <w:rtl/>
        </w:rPr>
        <w:t>(</w:t>
      </w:r>
      <w:r w:rsidRPr="00593C25">
        <w:rPr>
          <w:rFonts w:hint="eastAsia"/>
          <w:rtl/>
        </w:rPr>
        <w:t>طوق</w:t>
      </w:r>
      <w:r w:rsidR="00090BC1" w:rsidRPr="00593C25">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به. </w:t>
      </w:r>
    </w:p>
    <w:p w:rsidR="00593C25" w:rsidRDefault="00191CDD" w:rsidP="00593C25">
      <w:pPr>
        <w:pStyle w:val="libNormal"/>
        <w:rPr>
          <w:rtl/>
        </w:rPr>
      </w:pPr>
      <w:r>
        <w:rPr>
          <w:rFonts w:hint="eastAsia"/>
          <w:rtl/>
        </w:rPr>
        <w:t>ما</w:t>
      </w:r>
      <w:r>
        <w:rPr>
          <w:rtl/>
        </w:rPr>
        <w:t xml:space="preserve"> رو</w:t>
      </w:r>
      <w:r>
        <w:rPr>
          <w:rFonts w:hint="cs"/>
          <w:rtl/>
        </w:rPr>
        <w:t>ی</w:t>
      </w:r>
      <w:r>
        <w:rPr>
          <w:rtl/>
        </w:rPr>
        <w:t xml:space="preserve"> عن أب</w:t>
      </w:r>
      <w:r>
        <w:rPr>
          <w:rFonts w:hint="cs"/>
          <w:rtl/>
        </w:rPr>
        <w:t>ی</w:t>
      </w:r>
      <w:r>
        <w:rPr>
          <w:rtl/>
        </w:rPr>
        <w:t xml:space="preserve"> خالد الزبال</w:t>
      </w:r>
      <w:r>
        <w:rPr>
          <w:rFonts w:hint="cs"/>
          <w:rtl/>
        </w:rPr>
        <w:t>ی</w:t>
      </w:r>
      <w:r>
        <w:rPr>
          <w:rtl/>
        </w:rPr>
        <w:t xml:space="preserve"> من دلائل موس</w:t>
      </w:r>
      <w:r>
        <w:rPr>
          <w:rFonts w:hint="cs"/>
          <w:rtl/>
        </w:rPr>
        <w:t>ی</w:t>
      </w:r>
      <w:r>
        <w:rPr>
          <w:rtl/>
        </w:rPr>
        <w:t xml:space="preserve"> بن جعفر </w:t>
      </w:r>
      <w:r w:rsidR="00F2741C" w:rsidRPr="00F2741C">
        <w:rPr>
          <w:rStyle w:val="libAlaemChar"/>
          <w:rtl/>
        </w:rPr>
        <w:t>عليهما‌السلام</w:t>
      </w:r>
      <w:r>
        <w:rPr>
          <w:rtl/>
        </w:rPr>
        <w:t xml:space="preserve"> </w:t>
      </w:r>
      <w:r w:rsidRPr="000F2A07">
        <w:rPr>
          <w:rStyle w:val="libFootnotenumChar"/>
          <w:rtl/>
        </w:rPr>
        <w:t>(4)</w:t>
      </w:r>
      <w:r>
        <w:rPr>
          <w:rtl/>
        </w:rPr>
        <w:t>.</w:t>
      </w:r>
    </w:p>
    <w:p w:rsidR="00140CA9" w:rsidRDefault="00191CDD" w:rsidP="00593C25">
      <w:pPr>
        <w:pStyle w:val="libNormal"/>
      </w:pPr>
      <w:r w:rsidRPr="00593C25">
        <w:rPr>
          <w:rStyle w:val="libBold1Char"/>
          <w:rFonts w:hint="eastAsia"/>
          <w:rtl/>
        </w:rPr>
        <w:t>الکاف</w:t>
      </w:r>
      <w:r w:rsidRPr="00593C25">
        <w:rPr>
          <w:rStyle w:val="libBold1Char"/>
          <w:rFonts w:hint="cs"/>
          <w:rtl/>
        </w:rPr>
        <w:t>ی</w:t>
      </w:r>
      <w:r>
        <w:rPr>
          <w:rtl/>
        </w:rPr>
        <w:t>:عن أب</w:t>
      </w:r>
      <w:r>
        <w:rPr>
          <w:rFonts w:hint="cs"/>
          <w:rtl/>
        </w:rPr>
        <w:t>ی</w:t>
      </w:r>
      <w:r>
        <w:rPr>
          <w:rtl/>
        </w:rPr>
        <w:t xml:space="preserve"> بص</w:t>
      </w:r>
      <w:r>
        <w:rPr>
          <w:rFonts w:hint="cs"/>
          <w:rtl/>
        </w:rPr>
        <w:t>ی</w:t>
      </w:r>
      <w:r>
        <w:rPr>
          <w:rFonts w:hint="eastAsia"/>
          <w:rtl/>
        </w:rPr>
        <w:t>ر</w:t>
      </w:r>
      <w:r>
        <w:rPr>
          <w:rtl/>
        </w:rPr>
        <w:t xml:space="preserve"> قال: دخلت أم خالد المعبد</w:t>
      </w:r>
      <w:r>
        <w:rPr>
          <w:rFonts w:hint="cs"/>
          <w:rtl/>
        </w:rPr>
        <w:t>ی</w:t>
      </w:r>
      <w:r>
        <w:rPr>
          <w:rFonts w:hint="eastAsia"/>
          <w:rtl/>
        </w:rPr>
        <w:t>ه</w:t>
      </w:r>
      <w:r>
        <w:rPr>
          <w:rtl/>
        </w:rPr>
        <w:t xml:space="preserve"> عل</w:t>
      </w:r>
      <w:r>
        <w:rPr>
          <w:rFonts w:hint="cs"/>
          <w:rtl/>
        </w:rPr>
        <w:t>ی</w:t>
      </w:r>
      <w:r>
        <w:rPr>
          <w:rtl/>
        </w:rPr>
        <w:t xml:space="preserve"> أب</w:t>
      </w:r>
      <w:r>
        <w:rPr>
          <w:rFonts w:hint="cs"/>
          <w:rtl/>
        </w:rPr>
        <w:t>ی</w:t>
      </w:r>
      <w:r>
        <w:rPr>
          <w:rtl/>
        </w:rPr>
        <w:t xml:space="preserve"> عبد اللّه </w:t>
      </w:r>
      <w:r w:rsidR="00F2741C" w:rsidRPr="00F2741C">
        <w:rPr>
          <w:rStyle w:val="libAlaemChar"/>
          <w:rtl/>
        </w:rPr>
        <w:t>عليه‌السلام</w:t>
      </w:r>
      <w:r>
        <w:rPr>
          <w:rtl/>
        </w:rPr>
        <w:t xml:space="preserve"> و أنا عنده فقالت:جعلت فداک انّه </w:t>
      </w:r>
      <w:r>
        <w:rPr>
          <w:rFonts w:hint="cs"/>
          <w:rtl/>
        </w:rPr>
        <w:t>ی</w:t>
      </w:r>
      <w:r>
        <w:rPr>
          <w:rFonts w:hint="eastAsia"/>
          <w:rtl/>
        </w:rPr>
        <w:t>عتر</w:t>
      </w:r>
      <w:r>
        <w:rPr>
          <w:rFonts w:hint="cs"/>
          <w:rtl/>
        </w:rPr>
        <w:t>ی</w:t>
      </w:r>
      <w:r>
        <w:rPr>
          <w:rFonts w:hint="eastAsia"/>
          <w:rtl/>
        </w:rPr>
        <w:t>ن</w:t>
      </w:r>
      <w:r>
        <w:rPr>
          <w:rFonts w:hint="cs"/>
          <w:rtl/>
        </w:rPr>
        <w:t>ی</w:t>
      </w:r>
      <w:r>
        <w:rPr>
          <w:rtl/>
        </w:rPr>
        <w:t xml:space="preserve"> قراقر ف</w:t>
      </w:r>
      <w:r>
        <w:rPr>
          <w:rFonts w:hint="cs"/>
          <w:rtl/>
        </w:rPr>
        <w:t>ی</w:t>
      </w:r>
      <w:r>
        <w:rPr>
          <w:rtl/>
        </w:rPr>
        <w:t xml:space="preserve"> بطن</w:t>
      </w:r>
      <w:r>
        <w:rPr>
          <w:rFonts w:hint="cs"/>
          <w:rtl/>
        </w:rPr>
        <w:t>ی</w:t>
      </w:r>
      <w:r>
        <w:rPr>
          <w:rtl/>
        </w:rPr>
        <w:t xml:space="preserve"> و قد وصف ل</w:t>
      </w:r>
      <w:r>
        <w:rPr>
          <w:rFonts w:hint="cs"/>
          <w:rtl/>
        </w:rPr>
        <w:t>ی</w:t>
      </w:r>
      <w:r>
        <w:rPr>
          <w:rtl/>
        </w:rPr>
        <w:t xml:space="preserve"> أطبّاء العراق النب</w:t>
      </w:r>
      <w:r>
        <w:rPr>
          <w:rFonts w:hint="cs"/>
          <w:rtl/>
        </w:rPr>
        <w:t>ی</w:t>
      </w:r>
      <w:r>
        <w:rPr>
          <w:rFonts w:hint="eastAsia"/>
          <w:rtl/>
        </w:rPr>
        <w:t>ذ</w:t>
      </w:r>
      <w:r>
        <w:rPr>
          <w:rtl/>
        </w:rPr>
        <w:t xml:space="preserve"> بالسو</w:t>
      </w:r>
      <w:r>
        <w:rPr>
          <w:rFonts w:hint="cs"/>
          <w:rtl/>
        </w:rPr>
        <w:t>ی</w:t>
      </w:r>
      <w:r>
        <w:rPr>
          <w:rFonts w:hint="eastAsia"/>
          <w:rtl/>
        </w:rPr>
        <w:t>ق</w:t>
      </w:r>
      <w:r>
        <w:rPr>
          <w:rtl/>
        </w:rPr>
        <w:t xml:space="preserve"> و قد وقفت و عرفت کراهتک له فأحببت أن أسألک عن ذلک،فقال لها:و ما </w:t>
      </w:r>
      <w:r>
        <w:rPr>
          <w:rFonts w:hint="cs"/>
          <w:rtl/>
        </w:rPr>
        <w:t>ی</w:t>
      </w:r>
      <w:r>
        <w:rPr>
          <w:rFonts w:hint="eastAsia"/>
          <w:rtl/>
        </w:rPr>
        <w:t>منعک</w:t>
      </w:r>
      <w:r>
        <w:rPr>
          <w:rtl/>
        </w:rPr>
        <w:t xml:space="preserve"> عن شربه؟قالت:ق</w:t>
      </w:r>
      <w:r>
        <w:rPr>
          <w:rFonts w:hint="eastAsia"/>
          <w:rtl/>
        </w:rPr>
        <w:t>د</w:t>
      </w:r>
      <w:r>
        <w:rPr>
          <w:rtl/>
        </w:rPr>
        <w:t xml:space="preserve"> قلّدتک د</w:t>
      </w:r>
      <w:r>
        <w:rPr>
          <w:rFonts w:hint="cs"/>
          <w:rtl/>
        </w:rPr>
        <w:t>ی</w:t>
      </w:r>
      <w:r>
        <w:rPr>
          <w:rFonts w:hint="eastAsia"/>
          <w:rtl/>
        </w:rPr>
        <w:t>ن</w:t>
      </w:r>
      <w:r>
        <w:rPr>
          <w:rFonts w:hint="cs"/>
          <w:rtl/>
        </w:rPr>
        <w:t>ی</w:t>
      </w:r>
      <w:r>
        <w:rPr>
          <w:rtl/>
        </w:rPr>
        <w:t xml:space="preserve"> فألق</w:t>
      </w:r>
      <w:r>
        <w:rPr>
          <w:rFonts w:hint="cs"/>
          <w:rtl/>
        </w:rPr>
        <w:t>ی</w:t>
      </w:r>
      <w:r>
        <w:rPr>
          <w:rtl/>
        </w:rPr>
        <w:t xml:space="preserve"> اللّه(عزّ و جلّ)ح</w:t>
      </w:r>
      <w:r>
        <w:rPr>
          <w:rFonts w:hint="cs"/>
          <w:rtl/>
        </w:rPr>
        <w:t>ی</w:t>
      </w:r>
      <w:r>
        <w:rPr>
          <w:rFonts w:hint="eastAsia"/>
          <w:rtl/>
        </w:rPr>
        <w:t>ن</w:t>
      </w:r>
      <w:r>
        <w:rPr>
          <w:rtl/>
        </w:rPr>
        <w:t xml:space="preserve"> ألقاه فأخبره أنّ جعفر بن محمّد </w:t>
      </w:r>
      <w:r w:rsidR="00F2741C" w:rsidRPr="00F2741C">
        <w:rPr>
          <w:rStyle w:val="libAlaemChar"/>
          <w:rtl/>
        </w:rPr>
        <w:t>عليهما‌السلام</w:t>
      </w:r>
      <w:r>
        <w:rPr>
          <w:rtl/>
        </w:rPr>
        <w:t xml:space="preserve"> أمرن</w:t>
      </w:r>
      <w:r>
        <w:rPr>
          <w:rFonts w:hint="cs"/>
          <w:rtl/>
        </w:rPr>
        <w:t>ی</w:t>
      </w:r>
      <w:r>
        <w:rPr>
          <w:rtl/>
        </w:rPr>
        <w:t xml:space="preserve"> و نهان</w:t>
      </w:r>
      <w:r>
        <w:rPr>
          <w:rFonts w:hint="cs"/>
          <w:rtl/>
        </w:rPr>
        <w:t>ی</w:t>
      </w:r>
      <w:r>
        <w:rPr>
          <w:rtl/>
        </w:rPr>
        <w:t xml:space="preserve"> فقال:</w:t>
      </w:r>
      <w:r>
        <w:rPr>
          <w:rFonts w:hint="cs"/>
          <w:rtl/>
        </w:rPr>
        <w:t>ی</w:t>
      </w:r>
      <w:r>
        <w:rPr>
          <w:rFonts w:hint="eastAsia"/>
          <w:rtl/>
        </w:rPr>
        <w:t>ا</w:t>
      </w:r>
      <w:r>
        <w:rPr>
          <w:rtl/>
        </w:rPr>
        <w:t xml:space="preserve"> أبا محمّد ألا تسمع ال</w:t>
      </w:r>
      <w:r>
        <w:rPr>
          <w:rFonts w:hint="cs"/>
          <w:rtl/>
        </w:rPr>
        <w:t>ی</w:t>
      </w:r>
      <w:r>
        <w:rPr>
          <w:rtl/>
        </w:rPr>
        <w:t xml:space="preserve"> هذه المرأه و هذه المسائل،لا و اللّه لا آذن لک ف</w:t>
      </w:r>
      <w:r>
        <w:rPr>
          <w:rFonts w:hint="cs"/>
          <w:rtl/>
        </w:rPr>
        <w:t>ی</w:t>
      </w:r>
      <w:r>
        <w:rPr>
          <w:rtl/>
        </w:rPr>
        <w:t xml:space="preserve"> قطره منه فانّما تندم</w:t>
      </w:r>
      <w:r>
        <w:rPr>
          <w:rFonts w:hint="cs"/>
          <w:rtl/>
        </w:rPr>
        <w:t>ی</w:t>
      </w:r>
      <w:r>
        <w:rPr>
          <w:rFonts w:hint="eastAsia"/>
          <w:rtl/>
        </w:rPr>
        <w:t>ن</w:t>
      </w:r>
      <w:r>
        <w:rPr>
          <w:rtl/>
        </w:rPr>
        <w:t xml:space="preserve"> إذا بلغت نفسک هاهنا، و أوم</w:t>
      </w:r>
      <w:r>
        <w:rPr>
          <w:rFonts w:hint="cs"/>
          <w:rtl/>
        </w:rPr>
        <w:t>ی</w:t>
      </w:r>
      <w:r>
        <w:rPr>
          <w:rtl/>
        </w:rPr>
        <w:t xml:space="preserve"> ب</w:t>
      </w:r>
      <w:r>
        <w:rPr>
          <w:rFonts w:hint="cs"/>
          <w:rtl/>
        </w:rPr>
        <w:t>ی</w:t>
      </w:r>
      <w:r>
        <w:rPr>
          <w:rFonts w:hint="eastAsia"/>
          <w:rtl/>
        </w:rPr>
        <w:t>ده</w:t>
      </w:r>
      <w:r>
        <w:rPr>
          <w:rtl/>
        </w:rPr>
        <w:t xml:space="preserve"> ال</w:t>
      </w:r>
      <w:r>
        <w:rPr>
          <w:rFonts w:hint="cs"/>
          <w:rtl/>
        </w:rPr>
        <w:t>ی</w:t>
      </w:r>
      <w:r>
        <w:rPr>
          <w:rtl/>
        </w:rPr>
        <w:t xml:space="preserve"> حنجرته </w:t>
      </w:r>
      <w:r>
        <w:rPr>
          <w:rFonts w:hint="cs"/>
          <w:rtl/>
        </w:rPr>
        <w:t>ی</w:t>
      </w:r>
      <w:r>
        <w:rPr>
          <w:rFonts w:hint="eastAsia"/>
          <w:rtl/>
        </w:rPr>
        <w:t>قولها</w:t>
      </w:r>
      <w:r>
        <w:rPr>
          <w:rtl/>
        </w:rPr>
        <w:t xml:space="preserve"> ثل</w:t>
      </w:r>
      <w:r>
        <w:rPr>
          <w:rFonts w:hint="eastAsia"/>
          <w:rtl/>
        </w:rPr>
        <w:t>اثا،أفهمت،ثمّ</w:t>
      </w:r>
      <w:r>
        <w:rPr>
          <w:rtl/>
        </w:rPr>
        <w:t xml:space="preserve"> قال أبو عبد اللّه </w:t>
      </w:r>
      <w:r w:rsidR="00F2741C" w:rsidRPr="00F2741C">
        <w:rPr>
          <w:rStyle w:val="libAlaemChar"/>
          <w:rtl/>
        </w:rPr>
        <w:t>عليه‌السلام</w:t>
      </w:r>
      <w:r>
        <w:rPr>
          <w:rtl/>
        </w:rPr>
        <w:t xml:space="preserve">:ما </w:t>
      </w:r>
      <w:r>
        <w:rPr>
          <w:rFonts w:hint="cs"/>
          <w:rtl/>
        </w:rPr>
        <w:t>ی</w:t>
      </w:r>
      <w:r>
        <w:rPr>
          <w:rFonts w:hint="eastAsia"/>
          <w:rtl/>
        </w:rPr>
        <w:t>بلّ</w:t>
      </w:r>
      <w:r>
        <w:rPr>
          <w:rtl/>
        </w:rPr>
        <w:t xml:space="preserve"> الم</w:t>
      </w:r>
      <w:r>
        <w:rPr>
          <w:rFonts w:hint="cs"/>
          <w:rtl/>
        </w:rPr>
        <w:t>ی</w:t>
      </w:r>
      <w:r>
        <w:rPr>
          <w:rFonts w:hint="eastAsia"/>
          <w:rtl/>
        </w:rPr>
        <w:t>ل</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12</w:t>
      </w:r>
      <w:r w:rsidR="00191CDD">
        <w:rPr>
          <w:rtl/>
        </w:rPr>
        <w:t>/</w:t>
      </w:r>
      <w:r w:rsidR="00140CA9">
        <w:rPr>
          <w:rtl/>
        </w:rPr>
        <w:t>3</w:t>
      </w:r>
      <w:r w:rsidR="00191CDD">
        <w:rPr>
          <w:rtl/>
        </w:rPr>
        <w:t>/</w:t>
      </w:r>
      <w:r w:rsidR="00140CA9">
        <w:rPr>
          <w:rtl/>
        </w:rPr>
        <w:t>11</w:t>
      </w:r>
      <w:r w:rsidR="00191CDD">
        <w:rPr>
          <w:rtl/>
        </w:rPr>
        <w:t>،ج:</w:t>
      </w:r>
      <w:r w:rsidR="00140CA9">
        <w:rPr>
          <w:rtl/>
        </w:rPr>
        <w:t>3</w:t>
      </w:r>
      <w:r w:rsidR="00191CDD">
        <w:rPr>
          <w:rtl/>
        </w:rPr>
        <w:t xml:space="preserve">5/46. </w:t>
      </w:r>
    </w:p>
    <w:p w:rsidR="00140CA9" w:rsidRDefault="00D7268C" w:rsidP="005E32C9">
      <w:pPr>
        <w:pStyle w:val="libFootnote0"/>
      </w:pPr>
      <w:r>
        <w:rPr>
          <w:rtl/>
        </w:rPr>
        <w:t>(2)</w:t>
      </w:r>
      <w:r w:rsidR="00191CDD">
        <w:rPr>
          <w:rtl/>
        </w:rPr>
        <w:t xml:space="preserve"> ق:</w:t>
      </w:r>
      <w:r w:rsidR="00140CA9">
        <w:rPr>
          <w:rtl/>
        </w:rPr>
        <w:t>29</w:t>
      </w:r>
      <w:r w:rsidR="00191CDD">
        <w:rPr>
          <w:rtl/>
        </w:rPr>
        <w:t>/5/</w:t>
      </w:r>
      <w:r w:rsidR="00140CA9">
        <w:rPr>
          <w:rtl/>
        </w:rPr>
        <w:t>11</w:t>
      </w:r>
      <w:r w:rsidR="00191CDD">
        <w:rPr>
          <w:rtl/>
        </w:rPr>
        <w:t>،ج:</w:t>
      </w:r>
      <w:r w:rsidR="00140CA9">
        <w:rPr>
          <w:rtl/>
        </w:rPr>
        <w:t>102</w:t>
      </w:r>
      <w:r w:rsidR="00191CDD">
        <w:rPr>
          <w:rtl/>
        </w:rPr>
        <w:t xml:space="preserve">/46. </w:t>
      </w:r>
    </w:p>
    <w:p w:rsidR="00140CA9" w:rsidRDefault="00D7268C" w:rsidP="005E32C9">
      <w:pPr>
        <w:pStyle w:val="libFootnote0"/>
      </w:pPr>
      <w:r>
        <w:rPr>
          <w:rtl/>
        </w:rPr>
        <w:t>(3)</w:t>
      </w:r>
      <w:r w:rsidR="00191CDD">
        <w:rPr>
          <w:rtl/>
        </w:rPr>
        <w:t xml:space="preserve"> ق:</w:t>
      </w:r>
      <w:r w:rsidR="00140CA9">
        <w:rPr>
          <w:rtl/>
        </w:rPr>
        <w:t>7</w:t>
      </w:r>
      <w:r w:rsidR="00191CDD">
        <w:rPr>
          <w:rtl/>
        </w:rPr>
        <w:t>4</w:t>
      </w:r>
      <w:r w:rsidR="00140CA9">
        <w:rPr>
          <w:rtl/>
        </w:rPr>
        <w:t>9</w:t>
      </w:r>
      <w:r w:rsidR="00191CDD">
        <w:rPr>
          <w:rtl/>
        </w:rPr>
        <w:t>/</w:t>
      </w:r>
      <w:r w:rsidR="00140CA9">
        <w:rPr>
          <w:rtl/>
        </w:rPr>
        <w:t>11</w:t>
      </w:r>
      <w:r w:rsidR="00191CDD">
        <w:rPr>
          <w:rtl/>
        </w:rPr>
        <w:t>4/</w:t>
      </w:r>
      <w:r w:rsidR="00140CA9">
        <w:rPr>
          <w:rtl/>
        </w:rPr>
        <w:t>1</w:t>
      </w:r>
      <w:r w:rsidR="00191CDD">
        <w:rPr>
          <w:rtl/>
        </w:rPr>
        <w:t>4،ج:</w:t>
      </w:r>
      <w:r w:rsidR="00140CA9">
        <w:rPr>
          <w:rtl/>
        </w:rPr>
        <w:t>7</w:t>
      </w:r>
      <w:r w:rsidR="00191CDD">
        <w:rPr>
          <w:rtl/>
        </w:rPr>
        <w:t xml:space="preserve">4/65. </w:t>
      </w:r>
    </w:p>
    <w:p w:rsidR="00D7268C" w:rsidRDefault="00D7268C" w:rsidP="005E32C9">
      <w:pPr>
        <w:pStyle w:val="libFootnote0"/>
        <w:rPr>
          <w:rtl/>
        </w:rPr>
      </w:pPr>
      <w:r>
        <w:rPr>
          <w:rtl/>
        </w:rPr>
        <w:t>(4)</w:t>
      </w:r>
      <w:r w:rsidR="00191CDD">
        <w:rPr>
          <w:rtl/>
        </w:rPr>
        <w:t xml:space="preserve"> ق:</w:t>
      </w:r>
      <w:r w:rsidR="00140CA9">
        <w:rPr>
          <w:rtl/>
        </w:rPr>
        <w:t>2</w:t>
      </w:r>
      <w:r w:rsidR="00191CDD">
        <w:rPr>
          <w:rtl/>
        </w:rPr>
        <w:t>5</w:t>
      </w:r>
      <w:r w:rsidR="00140CA9">
        <w:rPr>
          <w:rtl/>
        </w:rPr>
        <w:t>2</w:t>
      </w:r>
      <w:r w:rsidR="00191CDD">
        <w:rPr>
          <w:rtl/>
        </w:rPr>
        <w:t>/</w:t>
      </w:r>
      <w:r w:rsidR="00140CA9">
        <w:rPr>
          <w:rtl/>
        </w:rPr>
        <w:t>38</w:t>
      </w:r>
      <w:r w:rsidR="00191CDD">
        <w:rPr>
          <w:rtl/>
        </w:rPr>
        <w:t>/</w:t>
      </w:r>
      <w:r w:rsidR="00140CA9">
        <w:rPr>
          <w:rtl/>
        </w:rPr>
        <w:t>11</w:t>
      </w:r>
      <w:r w:rsidR="00191CDD">
        <w:rPr>
          <w:rtl/>
        </w:rPr>
        <w:t xml:space="preserve"> و </w:t>
      </w:r>
      <w:r w:rsidR="00140CA9">
        <w:rPr>
          <w:rtl/>
        </w:rPr>
        <w:t>2</w:t>
      </w:r>
      <w:r w:rsidR="00191CDD">
        <w:rPr>
          <w:rtl/>
        </w:rPr>
        <w:t>54،ج:</w:t>
      </w:r>
      <w:r w:rsidR="00140CA9">
        <w:rPr>
          <w:rtl/>
        </w:rPr>
        <w:t>71</w:t>
      </w:r>
      <w:r w:rsidR="00191CDD">
        <w:rPr>
          <w:rtl/>
        </w:rPr>
        <w:t>/4</w:t>
      </w:r>
      <w:r w:rsidR="00140CA9">
        <w:rPr>
          <w:rtl/>
        </w:rPr>
        <w:t>8</w:t>
      </w:r>
      <w:r w:rsidR="00191CDD">
        <w:rPr>
          <w:rtl/>
        </w:rPr>
        <w:t xml:space="preserve"> و </w:t>
      </w:r>
      <w:r w:rsidR="00140CA9">
        <w:rPr>
          <w:rtl/>
        </w:rPr>
        <w:t>77</w:t>
      </w:r>
      <w:r w:rsidR="00191CDD">
        <w:rPr>
          <w:rtl/>
        </w:rPr>
        <w:t>. ق:</w:t>
      </w:r>
      <w:r w:rsidR="00140CA9">
        <w:rPr>
          <w:rtl/>
        </w:rPr>
        <w:t>301</w:t>
      </w:r>
      <w:r w:rsidR="00191CDD">
        <w:rPr>
          <w:rtl/>
        </w:rPr>
        <w:t>/4</w:t>
      </w:r>
      <w:r w:rsidR="00140CA9">
        <w:rPr>
          <w:rtl/>
        </w:rPr>
        <w:t>3</w:t>
      </w:r>
      <w:r w:rsidR="00191CDD">
        <w:rPr>
          <w:rtl/>
        </w:rPr>
        <w:t>/</w:t>
      </w:r>
      <w:r w:rsidR="00140CA9">
        <w:rPr>
          <w:rtl/>
        </w:rPr>
        <w:t>11</w:t>
      </w:r>
      <w:r w:rsidR="00191CDD">
        <w:rPr>
          <w:rtl/>
        </w:rPr>
        <w:t>،ج:</w:t>
      </w:r>
      <w:r w:rsidR="00140CA9">
        <w:rPr>
          <w:rtl/>
        </w:rPr>
        <w:t>228</w:t>
      </w:r>
      <w:r w:rsidR="00191CDD">
        <w:rPr>
          <w:rtl/>
        </w:rPr>
        <w:t>/4</w:t>
      </w:r>
      <w:r w:rsidR="00140CA9">
        <w:rPr>
          <w:rtl/>
        </w:rPr>
        <w:t>8</w:t>
      </w:r>
      <w:r w:rsidR="00191CDD">
        <w:rPr>
          <w:rtl/>
        </w:rPr>
        <w:t>.</w:t>
      </w:r>
    </w:p>
    <w:p w:rsidR="00D7268C" w:rsidRDefault="00D7268C" w:rsidP="000F2A07">
      <w:pPr>
        <w:pStyle w:val="libNormal"/>
        <w:rPr>
          <w:rtl/>
        </w:rPr>
      </w:pPr>
      <w:r>
        <w:rPr>
          <w:rtl/>
        </w:rPr>
        <w:br w:type="page"/>
      </w:r>
    </w:p>
    <w:p w:rsidR="00140CA9" w:rsidRDefault="00191CDD" w:rsidP="00593C25">
      <w:pPr>
        <w:pStyle w:val="libNormal0"/>
      </w:pPr>
      <w:r>
        <w:rPr>
          <w:rFonts w:hint="cs"/>
          <w:rtl/>
        </w:rPr>
        <w:t>ی</w:t>
      </w:r>
      <w:r>
        <w:rPr>
          <w:rFonts w:hint="eastAsia"/>
          <w:rtl/>
        </w:rPr>
        <w:t>نجس</w:t>
      </w:r>
      <w:r>
        <w:rPr>
          <w:rtl/>
        </w:rPr>
        <w:t xml:space="preserve"> حبّا من ماء،</w:t>
      </w:r>
      <w:r>
        <w:rPr>
          <w:rFonts w:hint="cs"/>
          <w:rtl/>
        </w:rPr>
        <w:t>ی</w:t>
      </w:r>
      <w:r>
        <w:rPr>
          <w:rFonts w:hint="eastAsia"/>
          <w:rtl/>
        </w:rPr>
        <w:t>قولها</w:t>
      </w:r>
      <w:r>
        <w:rPr>
          <w:rtl/>
        </w:rPr>
        <w:t xml:space="preserve"> ثلاثا </w:t>
      </w:r>
      <w:r w:rsidRPr="000F2A07">
        <w:rPr>
          <w:rStyle w:val="libFootnotenumChar"/>
          <w:rtl/>
        </w:rPr>
        <w:t>(1)</w:t>
      </w:r>
      <w:r>
        <w:rPr>
          <w:rtl/>
        </w:rPr>
        <w:t xml:space="preserve">. </w:t>
      </w:r>
    </w:p>
    <w:p w:rsidR="00593C25" w:rsidRDefault="00191CDD" w:rsidP="00593C25">
      <w:pPr>
        <w:pStyle w:val="libNormal"/>
        <w:rPr>
          <w:rtl/>
        </w:rPr>
      </w:pPr>
      <w:r>
        <w:rPr>
          <w:rFonts w:hint="eastAsia"/>
          <w:rtl/>
        </w:rPr>
        <w:t>خبر</w:t>
      </w:r>
      <w:r>
        <w:rPr>
          <w:rtl/>
        </w:rPr>
        <w:t xml:space="preserve"> أم خالد الت</w:t>
      </w:r>
      <w:r>
        <w:rPr>
          <w:rFonts w:hint="cs"/>
          <w:rtl/>
        </w:rPr>
        <w:t>ی</w:t>
      </w:r>
      <w:r>
        <w:rPr>
          <w:rtl/>
        </w:rPr>
        <w:t xml:space="preserve"> قطعها </w:t>
      </w:r>
      <w:r>
        <w:rPr>
          <w:rFonts w:hint="cs"/>
          <w:rtl/>
        </w:rPr>
        <w:t>ی</w:t>
      </w:r>
      <w:r>
        <w:rPr>
          <w:rFonts w:hint="eastAsia"/>
          <w:rtl/>
        </w:rPr>
        <w:t>وسف</w:t>
      </w:r>
      <w:r>
        <w:rPr>
          <w:rtl/>
        </w:rPr>
        <w:t xml:space="preserve"> و ورودها عل</w:t>
      </w:r>
      <w:r>
        <w:rPr>
          <w:rFonts w:hint="cs"/>
          <w:rtl/>
        </w:rPr>
        <w:t>ی</w:t>
      </w:r>
      <w:r>
        <w:rPr>
          <w:rtl/>
        </w:rPr>
        <w:t xml:space="preserve"> الصادق </w:t>
      </w:r>
      <w:r w:rsidR="00F2741C" w:rsidRPr="00F2741C">
        <w:rPr>
          <w:rStyle w:val="libAlaemChar"/>
          <w:rtl/>
        </w:rPr>
        <w:t>عليه‌السلام</w:t>
      </w:r>
      <w:r>
        <w:rPr>
          <w:rtl/>
        </w:rPr>
        <w:t xml:space="preserve"> و سؤالها إ</w:t>
      </w:r>
      <w:r>
        <w:rPr>
          <w:rFonts w:hint="cs"/>
          <w:rtl/>
        </w:rPr>
        <w:t>یّ</w:t>
      </w:r>
      <w:r>
        <w:rPr>
          <w:rFonts w:hint="eastAsia"/>
          <w:rtl/>
        </w:rPr>
        <w:t>اه</w:t>
      </w:r>
      <w:r>
        <w:rPr>
          <w:rtl/>
        </w:rPr>
        <w:t xml:space="preserve"> عن الرجل</w:t>
      </w:r>
      <w:r>
        <w:rPr>
          <w:rFonts w:hint="cs"/>
          <w:rtl/>
        </w:rPr>
        <w:t>ی</w:t>
      </w:r>
      <w:r>
        <w:rPr>
          <w:rFonts w:hint="eastAsia"/>
          <w:rtl/>
        </w:rPr>
        <w:t>ن</w:t>
      </w:r>
      <w:r>
        <w:rPr>
          <w:rtl/>
        </w:rPr>
        <w:t xml:space="preserve"> </w:t>
      </w:r>
      <w:r w:rsidRPr="000F2A07">
        <w:rPr>
          <w:rStyle w:val="libFootnotenumChar"/>
          <w:rtl/>
        </w:rPr>
        <w:t>(2)</w:t>
      </w:r>
      <w:r>
        <w:rPr>
          <w:rtl/>
        </w:rPr>
        <w:t>.</w:t>
      </w:r>
    </w:p>
    <w:p w:rsidR="00140CA9" w:rsidRDefault="00191CDD" w:rsidP="00593C25">
      <w:pPr>
        <w:pStyle w:val="libNormal"/>
      </w:pPr>
      <w:r w:rsidRPr="00593C25">
        <w:rPr>
          <w:rStyle w:val="libBold1Char"/>
          <w:rFonts w:hint="eastAsia"/>
          <w:rtl/>
        </w:rPr>
        <w:t>رجال</w:t>
      </w:r>
      <w:r w:rsidRPr="00593C25">
        <w:rPr>
          <w:rStyle w:val="libBold1Char"/>
          <w:rtl/>
        </w:rPr>
        <w:t xml:space="preserve"> الکشّ</w:t>
      </w:r>
      <w:r w:rsidRPr="00593C25">
        <w:rPr>
          <w:rStyle w:val="libBold1Char"/>
          <w:rFonts w:hint="cs"/>
          <w:rtl/>
        </w:rPr>
        <w:t>یّ</w:t>
      </w:r>
      <w:r>
        <w:rPr>
          <w:rtl/>
        </w:rPr>
        <w:t>:عن عل</w:t>
      </w:r>
      <w:r>
        <w:rPr>
          <w:rFonts w:hint="cs"/>
          <w:rtl/>
        </w:rPr>
        <w:t>یّ</w:t>
      </w:r>
      <w:r>
        <w:rPr>
          <w:rtl/>
        </w:rPr>
        <w:t xml:space="preserve"> بن الحسن قال: </w:t>
      </w:r>
      <w:r>
        <w:rPr>
          <w:rFonts w:hint="cs"/>
          <w:rtl/>
        </w:rPr>
        <w:t>ی</w:t>
      </w:r>
      <w:r>
        <w:rPr>
          <w:rFonts w:hint="eastAsia"/>
          <w:rtl/>
        </w:rPr>
        <w:t>وسف</w:t>
      </w:r>
      <w:r>
        <w:rPr>
          <w:rtl/>
        </w:rPr>
        <w:t xml:space="preserve"> بن عمر هو الذ</w:t>
      </w:r>
      <w:r>
        <w:rPr>
          <w:rFonts w:hint="cs"/>
          <w:rtl/>
        </w:rPr>
        <w:t>ی</w:t>
      </w:r>
      <w:r>
        <w:rPr>
          <w:rtl/>
        </w:rPr>
        <w:t xml:space="preserve"> قتل ز</w:t>
      </w:r>
      <w:r>
        <w:rPr>
          <w:rFonts w:hint="cs"/>
          <w:rtl/>
        </w:rPr>
        <w:t>ی</w:t>
      </w:r>
      <w:r>
        <w:rPr>
          <w:rFonts w:hint="eastAsia"/>
          <w:rtl/>
        </w:rPr>
        <w:t>دا</w:t>
      </w:r>
      <w:r>
        <w:rPr>
          <w:rtl/>
        </w:rPr>
        <w:t xml:space="preserve"> و کان وال</w:t>
      </w:r>
      <w:r>
        <w:rPr>
          <w:rFonts w:hint="cs"/>
          <w:rtl/>
        </w:rPr>
        <w:t>ی</w:t>
      </w:r>
      <w:r>
        <w:rPr>
          <w:rFonts w:hint="eastAsia"/>
          <w:rtl/>
        </w:rPr>
        <w:t>ا</w:t>
      </w:r>
      <w:r>
        <w:rPr>
          <w:rtl/>
        </w:rPr>
        <w:t xml:space="preserve"> عل</w:t>
      </w:r>
      <w:r>
        <w:rPr>
          <w:rFonts w:hint="cs"/>
          <w:rtl/>
        </w:rPr>
        <w:t>ی</w:t>
      </w:r>
      <w:r>
        <w:rPr>
          <w:rtl/>
        </w:rPr>
        <w:t xml:space="preserve"> العراق و قطع أمّ خالد و ه</w:t>
      </w:r>
      <w:r>
        <w:rPr>
          <w:rFonts w:hint="cs"/>
          <w:rtl/>
        </w:rPr>
        <w:t>ی</w:t>
      </w:r>
      <w:r>
        <w:rPr>
          <w:rtl/>
        </w:rPr>
        <w:t xml:space="preserve"> امرأه صالحه عل</w:t>
      </w:r>
      <w:r>
        <w:rPr>
          <w:rFonts w:hint="cs"/>
          <w:rtl/>
        </w:rPr>
        <w:t>ی</w:t>
      </w:r>
      <w:r>
        <w:rPr>
          <w:rtl/>
        </w:rPr>
        <w:t xml:space="preserve"> التش</w:t>
      </w:r>
      <w:r>
        <w:rPr>
          <w:rFonts w:hint="cs"/>
          <w:rtl/>
        </w:rPr>
        <w:t>یّ</w:t>
      </w:r>
      <w:r>
        <w:rPr>
          <w:rFonts w:hint="eastAsia"/>
          <w:rtl/>
        </w:rPr>
        <w:t>ع</w:t>
      </w:r>
      <w:r>
        <w:rPr>
          <w:rtl/>
        </w:rPr>
        <w:t xml:space="preserve"> و کانت مائله ال</w:t>
      </w:r>
      <w:r>
        <w:rPr>
          <w:rFonts w:hint="cs"/>
          <w:rtl/>
        </w:rPr>
        <w:t>ی</w:t>
      </w:r>
      <w:r>
        <w:rPr>
          <w:rtl/>
        </w:rPr>
        <w:t xml:space="preserve"> ز</w:t>
      </w:r>
      <w:r>
        <w:rPr>
          <w:rFonts w:hint="cs"/>
          <w:rtl/>
        </w:rPr>
        <w:t>ی</w:t>
      </w:r>
      <w:r>
        <w:rPr>
          <w:rFonts w:hint="eastAsia"/>
          <w:rtl/>
        </w:rPr>
        <w:t>د</w:t>
      </w:r>
      <w:r>
        <w:rPr>
          <w:rtl/>
        </w:rPr>
        <w:t xml:space="preserve"> ابن عل</w:t>
      </w:r>
      <w:r>
        <w:rPr>
          <w:rFonts w:hint="cs"/>
          <w:rtl/>
        </w:rPr>
        <w:t>یّ</w:t>
      </w:r>
      <w:r>
        <w:rPr>
          <w:rtl/>
        </w:rPr>
        <w:t xml:space="preserve"> </w:t>
      </w:r>
      <w:r w:rsidR="00F2741C" w:rsidRPr="00F2741C">
        <w:rPr>
          <w:rStyle w:val="libAlaemChar"/>
          <w:rtl/>
        </w:rPr>
        <w:t>عليه‌السلام</w:t>
      </w:r>
      <w:r>
        <w:rPr>
          <w:rtl/>
        </w:rPr>
        <w:t xml:space="preserve">. </w:t>
      </w:r>
    </w:p>
    <w:p w:rsidR="00140CA9" w:rsidRDefault="00191CDD" w:rsidP="00593C25">
      <w:pPr>
        <w:pStyle w:val="libBold1"/>
      </w:pPr>
      <w:r>
        <w:rPr>
          <w:rFonts w:hint="eastAsia"/>
          <w:rtl/>
        </w:rPr>
        <w:t>خلص</w:t>
      </w:r>
      <w:r>
        <w:rPr>
          <w:rtl/>
        </w:rPr>
        <w:t xml:space="preserve">: </w:t>
      </w:r>
    </w:p>
    <w:p w:rsidR="00140CA9" w:rsidRDefault="00191CDD" w:rsidP="00593C25">
      <w:pPr>
        <w:pStyle w:val="libCenterBold1"/>
      </w:pPr>
      <w:r>
        <w:rPr>
          <w:rFonts w:hint="eastAsia"/>
          <w:rtl/>
        </w:rPr>
        <w:t>معن</w:t>
      </w:r>
      <w:r>
        <w:rPr>
          <w:rFonts w:hint="cs"/>
          <w:rtl/>
        </w:rPr>
        <w:t>ی</w:t>
      </w:r>
      <w:r>
        <w:rPr>
          <w:rtl/>
        </w:rPr>
        <w:t xml:space="preserve"> الإخلاص ف</w:t>
      </w:r>
      <w:r>
        <w:rPr>
          <w:rFonts w:hint="cs"/>
          <w:rtl/>
        </w:rPr>
        <w:t>ی</w:t>
      </w:r>
      <w:r>
        <w:rPr>
          <w:rtl/>
        </w:rPr>
        <w:t xml:space="preserve"> العمل </w:t>
      </w:r>
    </w:p>
    <w:p w:rsidR="00140CA9" w:rsidRDefault="00191CDD" w:rsidP="00191CDD">
      <w:pPr>
        <w:pStyle w:val="libNormal"/>
      </w:pPr>
      <w:r>
        <w:rPr>
          <w:rFonts w:hint="eastAsia"/>
          <w:rtl/>
        </w:rPr>
        <w:t>باب</w:t>
      </w:r>
      <w:r>
        <w:rPr>
          <w:rtl/>
        </w:rPr>
        <w:t xml:space="preserve"> الإخلاص و معن</w:t>
      </w:r>
      <w:r>
        <w:rPr>
          <w:rFonts w:hint="cs"/>
          <w:rtl/>
        </w:rPr>
        <w:t>ی</w:t>
      </w:r>
      <w:r>
        <w:rPr>
          <w:rtl/>
        </w:rPr>
        <w:t xml:space="preserve"> قربه تعال</w:t>
      </w:r>
      <w:r>
        <w:rPr>
          <w:rFonts w:hint="cs"/>
          <w:rtl/>
        </w:rPr>
        <w:t>ی</w:t>
      </w:r>
      <w:r>
        <w:rPr>
          <w:rtl/>
        </w:rPr>
        <w:t xml:space="preserve"> </w:t>
      </w:r>
      <w:r w:rsidRPr="000F2A07">
        <w:rPr>
          <w:rStyle w:val="libFootnotenumChar"/>
          <w:rtl/>
        </w:rPr>
        <w:t>(3)</w:t>
      </w:r>
      <w:r>
        <w:rPr>
          <w:rtl/>
        </w:rPr>
        <w:t xml:space="preserve">. </w:t>
      </w:r>
    </w:p>
    <w:p w:rsidR="00593C25" w:rsidRDefault="00191CDD" w:rsidP="00593C25">
      <w:pPr>
        <w:pStyle w:val="libNormal"/>
        <w:rPr>
          <w:rtl/>
        </w:rPr>
      </w:pPr>
      <w:r>
        <w:rPr>
          <w:rFonts w:hint="eastAsia"/>
          <w:rtl/>
        </w:rPr>
        <w:t>الخالص</w:t>
      </w:r>
      <w:r>
        <w:rPr>
          <w:rtl/>
        </w:rPr>
        <w:t xml:space="preserve"> ف</w:t>
      </w:r>
      <w:r>
        <w:rPr>
          <w:rFonts w:hint="cs"/>
          <w:rtl/>
        </w:rPr>
        <w:t>ی</w:t>
      </w:r>
      <w:r>
        <w:rPr>
          <w:rtl/>
        </w:rPr>
        <w:t xml:space="preserve"> اللغه کلّ ما صف</w:t>
      </w:r>
      <w:r>
        <w:rPr>
          <w:rFonts w:hint="cs"/>
          <w:rtl/>
        </w:rPr>
        <w:t>ی</w:t>
      </w:r>
      <w:r>
        <w:rPr>
          <w:rtl/>
        </w:rPr>
        <w:t xml:space="preserve"> و تخلّص و لم </w:t>
      </w:r>
      <w:r>
        <w:rPr>
          <w:rFonts w:hint="cs"/>
          <w:rtl/>
        </w:rPr>
        <w:t>ی</w:t>
      </w:r>
      <w:r>
        <w:rPr>
          <w:rFonts w:hint="eastAsia"/>
          <w:rtl/>
        </w:rPr>
        <w:t>متزج</w:t>
      </w:r>
      <w:r>
        <w:rPr>
          <w:rtl/>
        </w:rPr>
        <w:t xml:space="preserve"> بغ</w:t>
      </w:r>
      <w:r>
        <w:rPr>
          <w:rFonts w:hint="cs"/>
          <w:rtl/>
        </w:rPr>
        <w:t>ی</w:t>
      </w:r>
      <w:r>
        <w:rPr>
          <w:rFonts w:hint="eastAsia"/>
          <w:rtl/>
        </w:rPr>
        <w:t>ره،و</w:t>
      </w:r>
      <w:r>
        <w:rPr>
          <w:rtl/>
        </w:rPr>
        <w:t xml:space="preserve"> العمل الخالص ف</w:t>
      </w:r>
      <w:r>
        <w:rPr>
          <w:rFonts w:hint="cs"/>
          <w:rtl/>
        </w:rPr>
        <w:t>ی</w:t>
      </w:r>
      <w:r>
        <w:rPr>
          <w:rtl/>
        </w:rPr>
        <w:t xml:space="preserve"> العرف ما تجرّد قصد التقرّب ف</w:t>
      </w:r>
      <w:r>
        <w:rPr>
          <w:rFonts w:hint="cs"/>
          <w:rtl/>
        </w:rPr>
        <w:t>ی</w:t>
      </w:r>
      <w:r>
        <w:rPr>
          <w:rFonts w:hint="eastAsia"/>
          <w:rtl/>
        </w:rPr>
        <w:t>ه</w:t>
      </w:r>
      <w:r>
        <w:rPr>
          <w:rtl/>
        </w:rPr>
        <w:t xml:space="preserve"> عن جم</w:t>
      </w:r>
      <w:r>
        <w:rPr>
          <w:rFonts w:hint="cs"/>
          <w:rtl/>
        </w:rPr>
        <w:t>ی</w:t>
      </w:r>
      <w:r>
        <w:rPr>
          <w:rFonts w:hint="eastAsia"/>
          <w:rtl/>
        </w:rPr>
        <w:t>ع</w:t>
      </w:r>
      <w:r>
        <w:rPr>
          <w:rtl/>
        </w:rPr>
        <w:t xml:space="preserve"> الشوائب </w:t>
      </w:r>
      <w:r w:rsidRPr="000F2A07">
        <w:rPr>
          <w:rStyle w:val="libFootnotenumChar"/>
          <w:rtl/>
        </w:rPr>
        <w:t>(4)</w:t>
      </w:r>
      <w:r>
        <w:rPr>
          <w:rtl/>
        </w:rPr>
        <w:t>.</w:t>
      </w:r>
    </w:p>
    <w:p w:rsidR="00140CA9" w:rsidRDefault="00191CDD" w:rsidP="00593C25">
      <w:pPr>
        <w:pStyle w:val="libNormal"/>
      </w:pPr>
      <w:r w:rsidRPr="00593C25">
        <w:rPr>
          <w:rStyle w:val="libBold1Char"/>
          <w:rFonts w:hint="eastAsia"/>
          <w:rtl/>
        </w:rPr>
        <w:t>المحاسن</w:t>
      </w:r>
      <w:r>
        <w:rPr>
          <w:rtl/>
        </w:rPr>
        <w:t xml:space="preserve">:قال الصادق </w:t>
      </w:r>
      <w:r w:rsidR="00F2741C" w:rsidRPr="00F2741C">
        <w:rPr>
          <w:rStyle w:val="libAlaemChar"/>
          <w:rtl/>
        </w:rPr>
        <w:t>عليه‌السلام</w:t>
      </w:r>
      <w:r>
        <w:rPr>
          <w:rtl/>
        </w:rPr>
        <w:t>: انّ ربکم لرح</w:t>
      </w:r>
      <w:r>
        <w:rPr>
          <w:rFonts w:hint="cs"/>
          <w:rtl/>
        </w:rPr>
        <w:t>ی</w:t>
      </w:r>
      <w:r>
        <w:rPr>
          <w:rFonts w:hint="eastAsia"/>
          <w:rtl/>
        </w:rPr>
        <w:t>م</w:t>
      </w:r>
      <w:r>
        <w:rPr>
          <w:rtl/>
        </w:rPr>
        <w:t xml:space="preserve"> </w:t>
      </w:r>
      <w:r>
        <w:rPr>
          <w:rFonts w:hint="cs"/>
          <w:rtl/>
        </w:rPr>
        <w:t>ی</w:t>
      </w:r>
      <w:r>
        <w:rPr>
          <w:rFonts w:hint="eastAsia"/>
          <w:rtl/>
        </w:rPr>
        <w:t>شکر</w:t>
      </w:r>
      <w:r>
        <w:rPr>
          <w:rtl/>
        </w:rPr>
        <w:t xml:space="preserve"> القل</w:t>
      </w:r>
      <w:r>
        <w:rPr>
          <w:rFonts w:hint="cs"/>
          <w:rtl/>
        </w:rPr>
        <w:t>ی</w:t>
      </w:r>
      <w:r>
        <w:rPr>
          <w:rFonts w:hint="eastAsia"/>
          <w:rtl/>
        </w:rPr>
        <w:t>ل،انّ</w:t>
      </w:r>
      <w:r>
        <w:rPr>
          <w:rtl/>
        </w:rPr>
        <w:t xml:space="preserve"> العبد ل</w:t>
      </w:r>
      <w:r>
        <w:rPr>
          <w:rFonts w:hint="cs"/>
          <w:rtl/>
        </w:rPr>
        <w:t>ی</w:t>
      </w:r>
      <w:r>
        <w:rPr>
          <w:rFonts w:hint="eastAsia"/>
          <w:rtl/>
        </w:rPr>
        <w:t>صلّ</w:t>
      </w:r>
      <w:r>
        <w:rPr>
          <w:rFonts w:hint="cs"/>
          <w:rtl/>
        </w:rPr>
        <w:t>ی</w:t>
      </w:r>
      <w:r>
        <w:rPr>
          <w:rtl/>
        </w:rPr>
        <w:t xml:space="preserve"> رکعت</w:t>
      </w:r>
      <w:r>
        <w:rPr>
          <w:rFonts w:hint="cs"/>
          <w:rtl/>
        </w:rPr>
        <w:t>ی</w:t>
      </w:r>
      <w:r>
        <w:rPr>
          <w:rFonts w:hint="eastAsia"/>
          <w:rtl/>
        </w:rPr>
        <w:t>ن</w:t>
      </w:r>
      <w:r>
        <w:rPr>
          <w:rtl/>
        </w:rPr>
        <w:t xml:space="preserve"> </w:t>
      </w:r>
      <w:r>
        <w:rPr>
          <w:rFonts w:hint="cs"/>
          <w:rtl/>
        </w:rPr>
        <w:t>ی</w:t>
      </w:r>
      <w:r>
        <w:rPr>
          <w:rFonts w:hint="eastAsia"/>
          <w:rtl/>
        </w:rPr>
        <w:t>ر</w:t>
      </w:r>
      <w:r>
        <w:rPr>
          <w:rFonts w:hint="cs"/>
          <w:rtl/>
        </w:rPr>
        <w:t>ی</w:t>
      </w:r>
      <w:r>
        <w:rPr>
          <w:rFonts w:hint="eastAsia"/>
          <w:rtl/>
        </w:rPr>
        <w:t>د</w:t>
      </w:r>
      <w:r>
        <w:rPr>
          <w:rtl/>
        </w:rPr>
        <w:t xml:space="preserve"> بها وجه اللّه ف</w:t>
      </w:r>
      <w:r>
        <w:rPr>
          <w:rFonts w:hint="cs"/>
          <w:rtl/>
        </w:rPr>
        <w:t>ی</w:t>
      </w:r>
      <w:r>
        <w:rPr>
          <w:rFonts w:hint="eastAsia"/>
          <w:rtl/>
        </w:rPr>
        <w:t>دخله</w:t>
      </w:r>
      <w:r>
        <w:rPr>
          <w:rtl/>
        </w:rPr>
        <w:t xml:space="preserve"> اللّه به الجنه. </w:t>
      </w:r>
    </w:p>
    <w:p w:rsidR="00140CA9" w:rsidRDefault="00191CDD" w:rsidP="00191CDD">
      <w:pPr>
        <w:pStyle w:val="libNormal"/>
      </w:pPr>
      <w:r w:rsidRPr="00593C25">
        <w:rPr>
          <w:rStyle w:val="libBold1Char"/>
          <w:rFonts w:hint="eastAsia"/>
          <w:rtl/>
        </w:rPr>
        <w:t>أقول</w:t>
      </w:r>
      <w:r>
        <w:rPr>
          <w:rtl/>
        </w:rPr>
        <w:t xml:space="preserve">: و قد تقدّم </w:t>
      </w:r>
      <w:r w:rsidRPr="00593C25">
        <w:rPr>
          <w:rtl/>
        </w:rPr>
        <w:t>ف</w:t>
      </w:r>
      <w:r w:rsidRPr="00593C25">
        <w:rPr>
          <w:rFonts w:hint="cs"/>
          <w:rtl/>
        </w:rPr>
        <w:t>ی</w:t>
      </w:r>
      <w:r w:rsidR="00090BC1" w:rsidRPr="00593C25">
        <w:rPr>
          <w:rFonts w:hint="eastAsia"/>
          <w:rtl/>
        </w:rPr>
        <w:t>(</w:t>
      </w:r>
      <w:r w:rsidRPr="00593C25">
        <w:rPr>
          <w:rFonts w:hint="eastAsia"/>
          <w:rtl/>
        </w:rPr>
        <w:t>خطر</w:t>
      </w:r>
      <w:r w:rsidR="00090BC1" w:rsidRPr="00593C25">
        <w:rPr>
          <w:rFonts w:hint="eastAsia"/>
          <w:rtl/>
        </w:rPr>
        <w:t>)</w:t>
      </w:r>
      <w:r w:rsidRPr="00593C25">
        <w:rPr>
          <w:rFonts w:hint="eastAsia"/>
          <w:rtl/>
        </w:rPr>
        <w:t>العلو</w:t>
      </w:r>
      <w:r w:rsidRPr="00593C25">
        <w:rPr>
          <w:rFonts w:hint="cs"/>
          <w:rtl/>
        </w:rPr>
        <w:t>یّ</w:t>
      </w:r>
      <w:r>
        <w:rPr>
          <w:rtl/>
        </w:rPr>
        <w:t>:و الإخلاص عل</w:t>
      </w:r>
      <w:r>
        <w:rPr>
          <w:rFonts w:hint="cs"/>
          <w:rtl/>
        </w:rPr>
        <w:t>ی</w:t>
      </w:r>
      <w:r>
        <w:rPr>
          <w:rtl/>
        </w:rPr>
        <w:t xml:space="preserve"> خطر عظ</w:t>
      </w:r>
      <w:r>
        <w:rPr>
          <w:rFonts w:hint="cs"/>
          <w:rtl/>
        </w:rPr>
        <w:t>ی</w:t>
      </w:r>
      <w:r>
        <w:rPr>
          <w:rFonts w:hint="eastAsia"/>
          <w:rtl/>
        </w:rPr>
        <w:t>م</w:t>
      </w:r>
      <w:r>
        <w:rPr>
          <w:rtl/>
        </w:rPr>
        <w:t xml:space="preserve">. </w:t>
      </w:r>
    </w:p>
    <w:p w:rsidR="00593C25" w:rsidRDefault="00191CDD" w:rsidP="00191CDD">
      <w:pPr>
        <w:pStyle w:val="libNormal"/>
        <w:rPr>
          <w:rtl/>
        </w:rPr>
      </w:pPr>
      <w:r>
        <w:rPr>
          <w:rFonts w:hint="eastAsia"/>
          <w:rtl/>
        </w:rPr>
        <w:t>ف</w:t>
      </w:r>
      <w:r>
        <w:rPr>
          <w:rFonts w:hint="cs"/>
          <w:rtl/>
        </w:rPr>
        <w:t>ی</w:t>
      </w:r>
      <w:r>
        <w:rPr>
          <w:rtl/>
        </w:rPr>
        <w:t xml:space="preserve"> انّ ثلاثه نفر خلصوا من غار کهف لإخلاصهم ف</w:t>
      </w:r>
      <w:r>
        <w:rPr>
          <w:rFonts w:hint="cs"/>
          <w:rtl/>
        </w:rPr>
        <w:t>ی</w:t>
      </w:r>
      <w:r>
        <w:rPr>
          <w:rtl/>
        </w:rPr>
        <w:t xml:space="preserve"> عملهم </w:t>
      </w:r>
      <w:r w:rsidRPr="000F2A07">
        <w:rPr>
          <w:rStyle w:val="libFootnotenumChar"/>
          <w:rtl/>
        </w:rPr>
        <w:t>(5)</w:t>
      </w:r>
      <w:r>
        <w:rPr>
          <w:rtl/>
        </w:rPr>
        <w:t>.</w:t>
      </w:r>
    </w:p>
    <w:p w:rsidR="00593C25" w:rsidRDefault="00191CDD" w:rsidP="00593C25">
      <w:pPr>
        <w:pStyle w:val="libNormal"/>
        <w:rPr>
          <w:rtl/>
        </w:rPr>
      </w:pPr>
      <w:r w:rsidRPr="00593C25">
        <w:rPr>
          <w:rStyle w:val="libBold1Char"/>
          <w:rFonts w:hint="eastAsia"/>
          <w:rtl/>
        </w:rPr>
        <w:t>تفس</w:t>
      </w:r>
      <w:r w:rsidRPr="00593C25">
        <w:rPr>
          <w:rStyle w:val="libBold1Char"/>
          <w:rFonts w:hint="cs"/>
          <w:rtl/>
        </w:rPr>
        <w:t>ی</w:t>
      </w:r>
      <w:r w:rsidRPr="00593C25">
        <w:rPr>
          <w:rStyle w:val="libBold1Char"/>
          <w:rFonts w:hint="eastAsia"/>
          <w:rtl/>
        </w:rPr>
        <w:t>ر</w:t>
      </w:r>
      <w:r w:rsidRPr="00593C25">
        <w:rPr>
          <w:rStyle w:val="libBold1Char"/>
          <w:rtl/>
        </w:rPr>
        <w:t xml:space="preserve"> الع</w:t>
      </w:r>
      <w:r w:rsidRPr="00593C25">
        <w:rPr>
          <w:rStyle w:val="libBold1Char"/>
          <w:rFonts w:hint="cs"/>
          <w:rtl/>
        </w:rPr>
        <w:t>یّ</w:t>
      </w:r>
      <w:r w:rsidRPr="00593C25">
        <w:rPr>
          <w:rStyle w:val="libBold1Char"/>
          <w:rFonts w:hint="eastAsia"/>
          <w:rtl/>
        </w:rPr>
        <w:t>اش</w:t>
      </w:r>
      <w:r w:rsidRPr="00593C25">
        <w:rPr>
          <w:rStyle w:val="libBold1Char"/>
          <w:rFonts w:hint="cs"/>
          <w:rtl/>
        </w:rPr>
        <w:t>یّ</w:t>
      </w:r>
      <w:r>
        <w:rPr>
          <w:rtl/>
        </w:rPr>
        <w:t>:عن الحسن بن عل</w:t>
      </w:r>
      <w:r>
        <w:rPr>
          <w:rFonts w:hint="cs"/>
          <w:rtl/>
        </w:rPr>
        <w:t>یّ</w:t>
      </w:r>
      <w:r>
        <w:rPr>
          <w:rtl/>
        </w:rPr>
        <w:t xml:space="preserve"> الزک</w:t>
      </w:r>
      <w:r>
        <w:rPr>
          <w:rFonts w:hint="cs"/>
          <w:rtl/>
        </w:rPr>
        <w:t>یّ</w:t>
      </w:r>
      <w:r>
        <w:rPr>
          <w:rtl/>
        </w:rPr>
        <w:t xml:space="preserve"> </w:t>
      </w:r>
      <w:r w:rsidR="00F2741C" w:rsidRPr="00F2741C">
        <w:rPr>
          <w:rStyle w:val="libAlaemChar"/>
          <w:rtl/>
        </w:rPr>
        <w:t>عليهما‌السلام</w:t>
      </w:r>
      <w:r>
        <w:rPr>
          <w:rtl/>
        </w:rPr>
        <w:t xml:space="preserve"> قال: لو جعلت الدن</w:t>
      </w:r>
      <w:r>
        <w:rPr>
          <w:rFonts w:hint="cs"/>
          <w:rtl/>
        </w:rPr>
        <w:t>ی</w:t>
      </w:r>
      <w:r>
        <w:rPr>
          <w:rFonts w:hint="eastAsia"/>
          <w:rtl/>
        </w:rPr>
        <w:t>ا</w:t>
      </w:r>
      <w:r>
        <w:rPr>
          <w:rtl/>
        </w:rPr>
        <w:t xml:space="preserve"> کلّها لقمه واحده و لقمتها من </w:t>
      </w:r>
      <w:r>
        <w:rPr>
          <w:rFonts w:hint="cs"/>
          <w:rtl/>
        </w:rPr>
        <w:t>ی</w:t>
      </w:r>
      <w:r>
        <w:rPr>
          <w:rFonts w:hint="eastAsia"/>
          <w:rtl/>
        </w:rPr>
        <w:t>عبد</w:t>
      </w:r>
      <w:r>
        <w:rPr>
          <w:rtl/>
        </w:rPr>
        <w:t xml:space="preserve"> اللّه خالصا لرأ</w:t>
      </w:r>
      <w:r>
        <w:rPr>
          <w:rFonts w:hint="cs"/>
          <w:rtl/>
        </w:rPr>
        <w:t>ی</w:t>
      </w:r>
      <w:r>
        <w:rPr>
          <w:rFonts w:hint="eastAsia"/>
          <w:rtl/>
        </w:rPr>
        <w:t>ت</w:t>
      </w:r>
      <w:r>
        <w:rPr>
          <w:rtl/>
        </w:rPr>
        <w:t xml:space="preserve"> أنّ</w:t>
      </w:r>
      <w:r>
        <w:rPr>
          <w:rFonts w:hint="cs"/>
          <w:rtl/>
        </w:rPr>
        <w:t>ی</w:t>
      </w:r>
      <w:r>
        <w:rPr>
          <w:rtl/>
        </w:rPr>
        <w:t xml:space="preserve"> مقصّر ف</w:t>
      </w:r>
      <w:r>
        <w:rPr>
          <w:rFonts w:hint="cs"/>
          <w:rtl/>
        </w:rPr>
        <w:t>ی</w:t>
      </w:r>
      <w:r>
        <w:rPr>
          <w:rtl/>
        </w:rPr>
        <w:t xml:space="preserve"> حقّه،و لو منعت الکافر منها حتّ</w:t>
      </w:r>
      <w:r>
        <w:rPr>
          <w:rFonts w:hint="cs"/>
          <w:rtl/>
        </w:rPr>
        <w:t>ی</w:t>
      </w:r>
      <w:r>
        <w:rPr>
          <w:rtl/>
        </w:rPr>
        <w:t xml:space="preserve"> </w:t>
      </w:r>
      <w:r>
        <w:rPr>
          <w:rFonts w:hint="cs"/>
          <w:rtl/>
        </w:rPr>
        <w:t>ی</w:t>
      </w:r>
      <w:r>
        <w:rPr>
          <w:rFonts w:hint="eastAsia"/>
          <w:rtl/>
        </w:rPr>
        <w:t>موت</w:t>
      </w:r>
      <w:r>
        <w:rPr>
          <w:rtl/>
        </w:rPr>
        <w:t xml:space="preserve"> جوعا ثمّ أذقتها شربه من الماء لرأ</w:t>
      </w:r>
      <w:r>
        <w:rPr>
          <w:rFonts w:hint="cs"/>
          <w:rtl/>
        </w:rPr>
        <w:t>ی</w:t>
      </w:r>
      <w:r>
        <w:rPr>
          <w:rFonts w:hint="eastAsia"/>
          <w:rtl/>
        </w:rPr>
        <w:t>ت</w:t>
      </w:r>
      <w:r>
        <w:rPr>
          <w:rtl/>
        </w:rPr>
        <w:t xml:space="preserve"> أنّ</w:t>
      </w:r>
      <w:r>
        <w:rPr>
          <w:rFonts w:hint="cs"/>
          <w:rtl/>
        </w:rPr>
        <w:t>ی</w:t>
      </w:r>
      <w:r>
        <w:rPr>
          <w:rtl/>
        </w:rPr>
        <w:t xml:space="preserve"> قد أسرفت.</w:t>
      </w:r>
    </w:p>
    <w:p w:rsidR="00140CA9" w:rsidRDefault="00191CDD" w:rsidP="00593C25">
      <w:pPr>
        <w:pStyle w:val="libNormal"/>
      </w:pPr>
      <w:r w:rsidRPr="00593C25">
        <w:rPr>
          <w:rStyle w:val="libBold1Char"/>
          <w:rFonts w:hint="eastAsia"/>
          <w:rtl/>
        </w:rPr>
        <w:t>فلاح</w:t>
      </w:r>
      <w:r w:rsidRPr="00593C25">
        <w:rPr>
          <w:rStyle w:val="libBold1Char"/>
          <w:rtl/>
        </w:rPr>
        <w:t xml:space="preserve"> السائل</w:t>
      </w:r>
      <w:r>
        <w:rPr>
          <w:rtl/>
        </w:rPr>
        <w:t>: حد</w:t>
      </w:r>
      <w:r>
        <w:rPr>
          <w:rFonts w:hint="cs"/>
          <w:rtl/>
        </w:rPr>
        <w:t>ی</w:t>
      </w:r>
      <w:r>
        <w:rPr>
          <w:rFonts w:hint="eastAsia"/>
          <w:rtl/>
        </w:rPr>
        <w:t>ث</w:t>
      </w:r>
      <w:r>
        <w:rPr>
          <w:rtl/>
        </w:rPr>
        <w:t xml:space="preserve"> معاذ بن جبل ف</w:t>
      </w:r>
      <w:r>
        <w:rPr>
          <w:rFonts w:hint="cs"/>
          <w:rtl/>
        </w:rPr>
        <w:t>ی</w:t>
      </w:r>
      <w:r>
        <w:rPr>
          <w:rtl/>
        </w:rPr>
        <w:t xml:space="preserve"> رفع الحفظه أعمال العبد و جوازهم من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08</w:t>
      </w:r>
      <w:r w:rsidR="00191CDD">
        <w:rPr>
          <w:rtl/>
        </w:rPr>
        <w:t>/5</w:t>
      </w:r>
      <w:r w:rsidR="00140CA9">
        <w:rPr>
          <w:rtl/>
        </w:rPr>
        <w:t>2</w:t>
      </w:r>
      <w:r w:rsidR="00191CDD">
        <w:rPr>
          <w:rtl/>
        </w:rPr>
        <w:t>/</w:t>
      </w:r>
      <w:r w:rsidR="00140CA9">
        <w:rPr>
          <w:rtl/>
        </w:rPr>
        <w:t>1</w:t>
      </w:r>
      <w:r w:rsidR="00191CDD">
        <w:rPr>
          <w:rtl/>
        </w:rPr>
        <w:t>4،ج:</w:t>
      </w:r>
      <w:r w:rsidR="00140CA9">
        <w:rPr>
          <w:rtl/>
        </w:rPr>
        <w:t>88</w:t>
      </w:r>
      <w:r w:rsidR="00191CDD">
        <w:rPr>
          <w:rtl/>
        </w:rPr>
        <w:t>/6</w:t>
      </w:r>
      <w:r w:rsidR="00140CA9">
        <w:rPr>
          <w:rtl/>
        </w:rPr>
        <w:t>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221</w:t>
      </w:r>
      <w:r w:rsidR="00191CDD">
        <w:rPr>
          <w:rtl/>
        </w:rPr>
        <w:t>/</w:t>
      </w:r>
      <w:r w:rsidR="00140CA9">
        <w:rPr>
          <w:rtl/>
        </w:rPr>
        <w:t>20</w:t>
      </w:r>
      <w:r w:rsidR="00191CDD">
        <w:rPr>
          <w:rtl/>
        </w:rPr>
        <w:t>/</w:t>
      </w:r>
      <w:r w:rsidR="00140CA9">
        <w:rPr>
          <w:rtl/>
        </w:rPr>
        <w:t>8</w:t>
      </w:r>
      <w:r w:rsidR="00191CDD">
        <w:rPr>
          <w:rtl/>
        </w:rPr>
        <w:t xml:space="preserve">،ج:-. </w:t>
      </w:r>
    </w:p>
    <w:p w:rsidR="00140CA9" w:rsidRDefault="00D7268C" w:rsidP="005E32C9">
      <w:pPr>
        <w:pStyle w:val="libFootnote0"/>
      </w:pPr>
      <w:r>
        <w:rPr>
          <w:rtl/>
        </w:rPr>
        <w:t>(3)</w:t>
      </w:r>
      <w:r w:rsidR="00191CDD">
        <w:rPr>
          <w:rtl/>
        </w:rPr>
        <w:t xml:space="preserve"> ق:کتاب الأخلاق</w:t>
      </w:r>
      <w:r w:rsidR="00140CA9">
        <w:rPr>
          <w:rtl/>
        </w:rPr>
        <w:t>77</w:t>
      </w:r>
      <w:r w:rsidR="00191CDD">
        <w:rPr>
          <w:rtl/>
        </w:rPr>
        <w:t>/</w:t>
      </w:r>
      <w:r w:rsidR="00140CA9">
        <w:rPr>
          <w:rtl/>
        </w:rPr>
        <w:t>17</w:t>
      </w:r>
      <w:r w:rsidR="00191CDD">
        <w:rPr>
          <w:rtl/>
        </w:rPr>
        <w:t>/،ج:</w:t>
      </w:r>
      <w:r w:rsidR="00140CA9">
        <w:rPr>
          <w:rtl/>
        </w:rPr>
        <w:t>213</w:t>
      </w:r>
      <w:r w:rsidR="00191CDD">
        <w:rPr>
          <w:rtl/>
        </w:rPr>
        <w:t>/</w:t>
      </w:r>
      <w:r w:rsidR="00140CA9">
        <w:rPr>
          <w:rtl/>
        </w:rPr>
        <w:t>70</w:t>
      </w:r>
      <w:r w:rsidR="00191CDD">
        <w:rPr>
          <w:rtl/>
        </w:rPr>
        <w:t xml:space="preserve">. </w:t>
      </w:r>
    </w:p>
    <w:p w:rsidR="00140CA9" w:rsidRDefault="00D7268C" w:rsidP="005E32C9">
      <w:pPr>
        <w:pStyle w:val="libFootnote0"/>
      </w:pPr>
      <w:r>
        <w:rPr>
          <w:rtl/>
        </w:rPr>
        <w:t>(4)</w:t>
      </w:r>
      <w:r w:rsidR="00191CDD">
        <w:rPr>
          <w:rtl/>
        </w:rPr>
        <w:t xml:space="preserve"> ق:کتاب الأخلاق</w:t>
      </w:r>
      <w:r w:rsidR="00140CA9">
        <w:rPr>
          <w:rtl/>
        </w:rPr>
        <w:t>83</w:t>
      </w:r>
      <w:r w:rsidR="00191CDD">
        <w:rPr>
          <w:rtl/>
        </w:rPr>
        <w:t>/</w:t>
      </w:r>
      <w:r w:rsidR="00140CA9">
        <w:rPr>
          <w:rtl/>
        </w:rPr>
        <w:t>17</w:t>
      </w:r>
      <w:r w:rsidR="00191CDD">
        <w:rPr>
          <w:rtl/>
        </w:rPr>
        <w:t>/،ج:</w:t>
      </w:r>
      <w:r w:rsidR="00140CA9">
        <w:rPr>
          <w:rtl/>
        </w:rPr>
        <w:t>23</w:t>
      </w:r>
      <w:r w:rsidR="00191CDD">
        <w:rPr>
          <w:rtl/>
        </w:rPr>
        <w:t>4/</w:t>
      </w:r>
      <w:r w:rsidR="00140CA9">
        <w:rPr>
          <w:rtl/>
        </w:rPr>
        <w:t>70</w:t>
      </w:r>
      <w:r w:rsidR="00191CDD">
        <w:rPr>
          <w:rtl/>
        </w:rPr>
        <w:t xml:space="preserve">. </w:t>
      </w:r>
    </w:p>
    <w:p w:rsidR="00D7268C" w:rsidRDefault="00D7268C" w:rsidP="005E32C9">
      <w:pPr>
        <w:pStyle w:val="libFootnote0"/>
        <w:rPr>
          <w:rtl/>
        </w:rPr>
      </w:pPr>
      <w:r>
        <w:rPr>
          <w:rtl/>
        </w:rPr>
        <w:t>(5)</w:t>
      </w:r>
      <w:r w:rsidR="00191CDD">
        <w:rPr>
          <w:rtl/>
        </w:rPr>
        <w:t xml:space="preserve"> ق:کتاب الأخلاق</w:t>
      </w:r>
      <w:r w:rsidR="00140CA9">
        <w:rPr>
          <w:rtl/>
        </w:rPr>
        <w:t>8</w:t>
      </w:r>
      <w:r w:rsidR="00191CDD">
        <w:rPr>
          <w:rtl/>
        </w:rPr>
        <w:t>5/</w:t>
      </w:r>
      <w:r w:rsidR="00140CA9">
        <w:rPr>
          <w:rtl/>
        </w:rPr>
        <w:t>17</w:t>
      </w:r>
      <w:r w:rsidR="00191CDD">
        <w:rPr>
          <w:rtl/>
        </w:rPr>
        <w:t>/،ج:</w:t>
      </w:r>
      <w:r w:rsidR="00140CA9">
        <w:rPr>
          <w:rtl/>
        </w:rPr>
        <w:t>2</w:t>
      </w:r>
      <w:r w:rsidR="00191CDD">
        <w:rPr>
          <w:rtl/>
        </w:rPr>
        <w:t>44/</w:t>
      </w:r>
      <w:r w:rsidR="00140CA9">
        <w:rPr>
          <w:rtl/>
        </w:rPr>
        <w:t>70</w:t>
      </w:r>
      <w:r w:rsidR="00191CDD">
        <w:rPr>
          <w:rtl/>
        </w:rPr>
        <w:t>.</w:t>
      </w:r>
    </w:p>
    <w:p w:rsidR="00D7268C" w:rsidRDefault="00D7268C" w:rsidP="000F2A07">
      <w:pPr>
        <w:pStyle w:val="libNormal"/>
        <w:rPr>
          <w:rtl/>
        </w:rPr>
      </w:pPr>
      <w:r>
        <w:rPr>
          <w:rtl/>
        </w:rPr>
        <w:br w:type="page"/>
      </w:r>
    </w:p>
    <w:p w:rsidR="00593C25" w:rsidRDefault="00191CDD" w:rsidP="00593C25">
      <w:pPr>
        <w:pStyle w:val="libNormal0"/>
        <w:rPr>
          <w:rtl/>
        </w:rPr>
      </w:pPr>
      <w:r>
        <w:rPr>
          <w:rFonts w:hint="eastAsia"/>
          <w:rtl/>
        </w:rPr>
        <w:t>تمام</w:t>
      </w:r>
      <w:r>
        <w:rPr>
          <w:rtl/>
        </w:rPr>
        <w:t xml:space="preserve"> الحجب و ق</w:t>
      </w:r>
      <w:r>
        <w:rPr>
          <w:rFonts w:hint="cs"/>
          <w:rtl/>
        </w:rPr>
        <w:t>ی</w:t>
      </w:r>
      <w:r>
        <w:rPr>
          <w:rFonts w:hint="eastAsia"/>
          <w:rtl/>
        </w:rPr>
        <w:t>امهم</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اللّه تعال</w:t>
      </w:r>
      <w:r>
        <w:rPr>
          <w:rFonts w:hint="cs"/>
          <w:rtl/>
        </w:rPr>
        <w:t>ی</w:t>
      </w:r>
      <w:r>
        <w:rPr>
          <w:rtl/>
        </w:rPr>
        <w:t xml:space="preserve"> و شهادتهم له بعمل صالح و قوله تعال</w:t>
      </w:r>
      <w:r>
        <w:rPr>
          <w:rFonts w:hint="cs"/>
          <w:rtl/>
        </w:rPr>
        <w:t>ی</w:t>
      </w:r>
      <w:r>
        <w:rPr>
          <w:rtl/>
        </w:rPr>
        <w:t xml:space="preserve"> لهم:أنتم حفظه عمل عبد</w:t>
      </w:r>
      <w:r>
        <w:rPr>
          <w:rFonts w:hint="cs"/>
          <w:rtl/>
        </w:rPr>
        <w:t>ی</w:t>
      </w:r>
      <w:r>
        <w:rPr>
          <w:rtl/>
        </w:rPr>
        <w:t xml:space="preserve"> و أنا رق</w:t>
      </w:r>
      <w:r>
        <w:rPr>
          <w:rFonts w:hint="cs"/>
          <w:rtl/>
        </w:rPr>
        <w:t>ی</w:t>
      </w:r>
      <w:r>
        <w:rPr>
          <w:rFonts w:hint="eastAsia"/>
          <w:rtl/>
        </w:rPr>
        <w:t>ب</w:t>
      </w:r>
      <w:r>
        <w:rPr>
          <w:rtl/>
        </w:rPr>
        <w:t xml:space="preserve"> عل</w:t>
      </w:r>
      <w:r>
        <w:rPr>
          <w:rFonts w:hint="cs"/>
          <w:rtl/>
        </w:rPr>
        <w:t>ی</w:t>
      </w:r>
      <w:r>
        <w:rPr>
          <w:rtl/>
        </w:rPr>
        <w:t xml:space="preserve"> ما ف</w:t>
      </w:r>
      <w:r>
        <w:rPr>
          <w:rFonts w:hint="cs"/>
          <w:rtl/>
        </w:rPr>
        <w:t>ی</w:t>
      </w:r>
      <w:r>
        <w:rPr>
          <w:rtl/>
        </w:rPr>
        <w:t xml:space="preserve"> نفسه عل</w:t>
      </w:r>
      <w:r>
        <w:rPr>
          <w:rFonts w:hint="cs"/>
          <w:rtl/>
        </w:rPr>
        <w:t>ی</w:t>
      </w:r>
      <w:r>
        <w:rPr>
          <w:rFonts w:hint="eastAsia"/>
          <w:rtl/>
        </w:rPr>
        <w:t>ه،انّه</w:t>
      </w:r>
      <w:r>
        <w:rPr>
          <w:rtl/>
        </w:rPr>
        <w:t xml:space="preserve"> لم </w:t>
      </w:r>
      <w:r>
        <w:rPr>
          <w:rFonts w:hint="cs"/>
          <w:rtl/>
        </w:rPr>
        <w:t>ی</w:t>
      </w:r>
      <w:r>
        <w:rPr>
          <w:rFonts w:hint="eastAsia"/>
          <w:rtl/>
        </w:rPr>
        <w:t>ردن</w:t>
      </w:r>
      <w:r>
        <w:rPr>
          <w:rFonts w:hint="cs"/>
          <w:rtl/>
        </w:rPr>
        <w:t>ی</w:t>
      </w:r>
      <w:r>
        <w:rPr>
          <w:rtl/>
        </w:rPr>
        <w:t xml:space="preserve"> بهذا العمل عل</w:t>
      </w:r>
      <w:r>
        <w:rPr>
          <w:rFonts w:hint="cs"/>
          <w:rtl/>
        </w:rPr>
        <w:t>ی</w:t>
      </w:r>
      <w:r>
        <w:rPr>
          <w:rFonts w:hint="eastAsia"/>
          <w:rtl/>
        </w:rPr>
        <w:t>ه</w:t>
      </w:r>
      <w:r>
        <w:rPr>
          <w:rtl/>
        </w:rPr>
        <w:t xml:space="preserve"> لعنت</w:t>
      </w:r>
      <w:r>
        <w:rPr>
          <w:rFonts w:hint="cs"/>
          <w:rtl/>
        </w:rPr>
        <w:t>ی</w:t>
      </w:r>
      <w:r>
        <w:rPr>
          <w:rFonts w:hint="eastAsia"/>
          <w:rtl/>
        </w:rPr>
        <w:t>،فتقول</w:t>
      </w:r>
      <w:r>
        <w:rPr>
          <w:rtl/>
        </w:rPr>
        <w:t xml:space="preserve"> الملائکه:عل</w:t>
      </w:r>
      <w:r>
        <w:rPr>
          <w:rFonts w:hint="cs"/>
          <w:rtl/>
        </w:rPr>
        <w:t>ی</w:t>
      </w:r>
      <w:r>
        <w:rPr>
          <w:rFonts w:hint="eastAsia"/>
          <w:rtl/>
        </w:rPr>
        <w:t>ه</w:t>
      </w:r>
      <w:r>
        <w:rPr>
          <w:rtl/>
        </w:rPr>
        <w:t xml:space="preserve"> لعنتک و لعنتنا </w:t>
      </w:r>
      <w:r w:rsidRPr="000F2A07">
        <w:rPr>
          <w:rStyle w:val="libFootnotenumChar"/>
          <w:rtl/>
        </w:rPr>
        <w:t>(1)</w:t>
      </w:r>
      <w:r>
        <w:rPr>
          <w:rtl/>
        </w:rPr>
        <w:t>.</w:t>
      </w:r>
    </w:p>
    <w:p w:rsidR="00593C25" w:rsidRDefault="00191CDD" w:rsidP="00593C25">
      <w:pPr>
        <w:pStyle w:val="libNormal"/>
        <w:rPr>
          <w:rtl/>
        </w:rPr>
      </w:pPr>
      <w:r w:rsidRPr="00593C25">
        <w:rPr>
          <w:rStyle w:val="libBold1Char"/>
          <w:rFonts w:hint="eastAsia"/>
          <w:rtl/>
        </w:rPr>
        <w:t>العدّ</w:t>
      </w:r>
      <w:r>
        <w:rPr>
          <w:rFonts w:hint="eastAsia"/>
          <w:rtl/>
        </w:rPr>
        <w:t>ه</w:t>
      </w:r>
      <w:r>
        <w:rPr>
          <w:rtl/>
        </w:rPr>
        <w:t>:قال النب</w:t>
      </w:r>
      <w:r>
        <w:rPr>
          <w:rFonts w:hint="cs"/>
          <w:rtl/>
        </w:rPr>
        <w:t>یّ</w:t>
      </w:r>
      <w:r>
        <w:rPr>
          <w:rtl/>
        </w:rPr>
        <w:t xml:space="preserve"> </w:t>
      </w:r>
      <w:r w:rsidR="00F2741C" w:rsidRPr="00F2741C">
        <w:rPr>
          <w:rStyle w:val="libAlaemChar"/>
          <w:rtl/>
        </w:rPr>
        <w:t>صلى‌الله‌عليه‌وآله‌وسلم</w:t>
      </w:r>
      <w:r>
        <w:rPr>
          <w:rtl/>
        </w:rPr>
        <w:t>: من أخلص للّه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فجّر اللّه </w:t>
      </w:r>
      <w:r>
        <w:rPr>
          <w:rFonts w:hint="cs"/>
          <w:rtl/>
        </w:rPr>
        <w:t>ی</w:t>
      </w:r>
      <w:r>
        <w:rPr>
          <w:rFonts w:hint="eastAsia"/>
          <w:rtl/>
        </w:rPr>
        <w:t>ناب</w:t>
      </w:r>
      <w:r>
        <w:rPr>
          <w:rFonts w:hint="cs"/>
          <w:rtl/>
        </w:rPr>
        <w:t>ی</w:t>
      </w:r>
      <w:r>
        <w:rPr>
          <w:rFonts w:hint="eastAsia"/>
          <w:rtl/>
        </w:rPr>
        <w:t>ع</w:t>
      </w:r>
      <w:r>
        <w:rPr>
          <w:rtl/>
        </w:rPr>
        <w:t xml:space="preserve"> الحکمه من قلبه عل</w:t>
      </w:r>
      <w:r>
        <w:rPr>
          <w:rFonts w:hint="cs"/>
          <w:rtl/>
        </w:rPr>
        <w:t>ی</w:t>
      </w:r>
      <w:r>
        <w:rPr>
          <w:rtl/>
        </w:rPr>
        <w:t xml:space="preserve"> لسانه </w:t>
      </w:r>
      <w:r w:rsidRPr="000F2A07">
        <w:rPr>
          <w:rStyle w:val="libFootnotenumChar"/>
          <w:rtl/>
        </w:rPr>
        <w:t>(2)</w:t>
      </w:r>
      <w:r>
        <w:rPr>
          <w:rtl/>
        </w:rPr>
        <w:t>.</w:t>
      </w:r>
    </w:p>
    <w:p w:rsidR="00593C25" w:rsidRDefault="00191CDD" w:rsidP="00593C25">
      <w:pPr>
        <w:pStyle w:val="libNormal"/>
        <w:rPr>
          <w:rtl/>
        </w:rPr>
      </w:pPr>
      <w:r>
        <w:rPr>
          <w:rFonts w:hint="eastAsia"/>
          <w:rtl/>
        </w:rPr>
        <w:t>کان</w:t>
      </w:r>
      <w:r>
        <w:rPr>
          <w:rtl/>
        </w:rPr>
        <w:t xml:space="preserve"> ع</w:t>
      </w:r>
      <w:r>
        <w:rPr>
          <w:rFonts w:hint="cs"/>
          <w:rtl/>
        </w:rPr>
        <w:t>ی</w:t>
      </w:r>
      <w:r>
        <w:rPr>
          <w:rFonts w:hint="eastAsia"/>
          <w:rtl/>
        </w:rPr>
        <w:t>س</w:t>
      </w:r>
      <w:r>
        <w:rPr>
          <w:rFonts w:hint="cs"/>
          <w:rtl/>
        </w:rPr>
        <w:t>ی</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قول</w:t>
      </w:r>
      <w:r>
        <w:rPr>
          <w:rtl/>
        </w:rPr>
        <w:t xml:space="preserve"> للحوار</w:t>
      </w:r>
      <w:r>
        <w:rPr>
          <w:rFonts w:hint="cs"/>
          <w:rtl/>
        </w:rPr>
        <w:t>یی</w:t>
      </w:r>
      <w:r>
        <w:rPr>
          <w:rFonts w:hint="eastAsia"/>
          <w:rtl/>
        </w:rPr>
        <w:t>ن</w:t>
      </w:r>
      <w:r>
        <w:rPr>
          <w:rtl/>
        </w:rPr>
        <w:t>: إذا کان صوم أحدکم فل</w:t>
      </w:r>
      <w:r>
        <w:rPr>
          <w:rFonts w:hint="cs"/>
          <w:rtl/>
        </w:rPr>
        <w:t>ی</w:t>
      </w:r>
      <w:r>
        <w:rPr>
          <w:rFonts w:hint="eastAsia"/>
          <w:rtl/>
        </w:rPr>
        <w:t>دهن</w:t>
      </w:r>
      <w:r>
        <w:rPr>
          <w:rtl/>
        </w:rPr>
        <w:t xml:space="preserve"> رأسه و لح</w:t>
      </w:r>
      <w:r>
        <w:rPr>
          <w:rFonts w:hint="cs"/>
          <w:rtl/>
        </w:rPr>
        <w:t>ی</w:t>
      </w:r>
      <w:r>
        <w:rPr>
          <w:rFonts w:hint="eastAsia"/>
          <w:rtl/>
        </w:rPr>
        <w:t>ته</w:t>
      </w:r>
      <w:r>
        <w:rPr>
          <w:rtl/>
        </w:rPr>
        <w:t xml:space="preserve"> و </w:t>
      </w:r>
      <w:r>
        <w:rPr>
          <w:rFonts w:hint="cs"/>
          <w:rtl/>
        </w:rPr>
        <w:t>ی</w:t>
      </w:r>
      <w:r>
        <w:rPr>
          <w:rFonts w:hint="eastAsia"/>
          <w:rtl/>
        </w:rPr>
        <w:t>مسح</w:t>
      </w:r>
      <w:r>
        <w:rPr>
          <w:rtl/>
        </w:rPr>
        <w:t xml:space="preserve"> شفت</w:t>
      </w:r>
      <w:r>
        <w:rPr>
          <w:rFonts w:hint="cs"/>
          <w:rtl/>
        </w:rPr>
        <w:t>ی</w:t>
      </w:r>
      <w:r>
        <w:rPr>
          <w:rFonts w:hint="eastAsia"/>
          <w:rtl/>
        </w:rPr>
        <w:t>ه</w:t>
      </w:r>
      <w:r>
        <w:rPr>
          <w:rtl/>
        </w:rPr>
        <w:t xml:space="preserve"> بالز</w:t>
      </w:r>
      <w:r>
        <w:rPr>
          <w:rFonts w:hint="cs"/>
          <w:rtl/>
        </w:rPr>
        <w:t>ی</w:t>
      </w:r>
      <w:r>
        <w:rPr>
          <w:rFonts w:hint="eastAsia"/>
          <w:rtl/>
        </w:rPr>
        <w:t>ت</w:t>
      </w:r>
      <w:r>
        <w:rPr>
          <w:rtl/>
        </w:rPr>
        <w:t xml:space="preserve"> لئلا </w:t>
      </w:r>
      <w:r>
        <w:rPr>
          <w:rFonts w:hint="cs"/>
          <w:rtl/>
        </w:rPr>
        <w:t>ی</w:t>
      </w:r>
      <w:r>
        <w:rPr>
          <w:rFonts w:hint="eastAsia"/>
          <w:rtl/>
        </w:rPr>
        <w:t>ر</w:t>
      </w:r>
      <w:r>
        <w:rPr>
          <w:rFonts w:hint="cs"/>
          <w:rtl/>
        </w:rPr>
        <w:t>ی</w:t>
      </w:r>
      <w:r>
        <w:rPr>
          <w:rtl/>
        </w:rPr>
        <w:t xml:space="preserve"> الناس انّه صائم،و إذا أعط</w:t>
      </w:r>
      <w:r>
        <w:rPr>
          <w:rFonts w:hint="cs"/>
          <w:rtl/>
        </w:rPr>
        <w:t>ی</w:t>
      </w:r>
      <w:r>
        <w:rPr>
          <w:rtl/>
        </w:rPr>
        <w:t xml:space="preserve"> ب</w:t>
      </w:r>
      <w:r>
        <w:rPr>
          <w:rFonts w:hint="cs"/>
          <w:rtl/>
        </w:rPr>
        <w:t>ی</w:t>
      </w:r>
      <w:r>
        <w:rPr>
          <w:rFonts w:hint="eastAsia"/>
          <w:rtl/>
        </w:rPr>
        <w:t>م</w:t>
      </w:r>
      <w:r>
        <w:rPr>
          <w:rFonts w:hint="cs"/>
          <w:rtl/>
        </w:rPr>
        <w:t>ی</w:t>
      </w:r>
      <w:r>
        <w:rPr>
          <w:rFonts w:hint="eastAsia"/>
          <w:rtl/>
        </w:rPr>
        <w:t>نه</w:t>
      </w:r>
      <w:r>
        <w:rPr>
          <w:rtl/>
        </w:rPr>
        <w:t xml:space="preserve"> فل</w:t>
      </w:r>
      <w:r>
        <w:rPr>
          <w:rFonts w:hint="cs"/>
          <w:rtl/>
        </w:rPr>
        <w:t>ی</w:t>
      </w:r>
      <w:r>
        <w:rPr>
          <w:rFonts w:hint="eastAsia"/>
          <w:rtl/>
        </w:rPr>
        <w:t>خف</w:t>
      </w:r>
      <w:r>
        <w:rPr>
          <w:rtl/>
        </w:rPr>
        <w:t xml:space="preserve"> عن شماله...الخ. </w:t>
      </w:r>
      <w:r>
        <w:rPr>
          <w:rFonts w:hint="eastAsia"/>
          <w:rtl/>
        </w:rPr>
        <w:t>عن</w:t>
      </w:r>
      <w:r>
        <w:rPr>
          <w:rtl/>
        </w:rPr>
        <w:t xml:space="preserve"> الصادق </w:t>
      </w:r>
      <w:r w:rsidR="00F2741C" w:rsidRPr="00F2741C">
        <w:rPr>
          <w:rStyle w:val="libAlaemChar"/>
          <w:rtl/>
        </w:rPr>
        <w:t>عليه‌السلام</w:t>
      </w:r>
      <w:r>
        <w:rPr>
          <w:rtl/>
        </w:rPr>
        <w:t>: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حَنِ</w:t>
      </w:r>
      <w:r w:rsidRPr="00090BC1">
        <w:rPr>
          <w:rStyle w:val="libAieChar"/>
          <w:rFonts w:hint="cs"/>
          <w:rtl/>
        </w:rPr>
        <w:t>ی</w:t>
      </w:r>
      <w:r w:rsidRPr="00090BC1">
        <w:rPr>
          <w:rStyle w:val="libAieChar"/>
          <w:rFonts w:hint="eastAsia"/>
          <w:rtl/>
        </w:rPr>
        <w:t>فاً</w:t>
      </w:r>
      <w:r w:rsidRPr="00090BC1">
        <w:rPr>
          <w:rStyle w:val="libAieChar"/>
          <w:rtl/>
        </w:rPr>
        <w:t xml:space="preserve"> مُسْلِماً</w:t>
      </w:r>
      <w:r w:rsidR="00090BC1" w:rsidRPr="00090BC1">
        <w:rPr>
          <w:rStyle w:val="libAlaemChar"/>
          <w:rtl/>
        </w:rPr>
        <w:t>)</w:t>
      </w:r>
      <w:r>
        <w:rPr>
          <w:rtl/>
        </w:rPr>
        <w:t xml:space="preserve"> </w:t>
      </w:r>
      <w:r w:rsidRPr="000F2A07">
        <w:rPr>
          <w:rStyle w:val="libFootnotenumChar"/>
          <w:rtl/>
        </w:rPr>
        <w:t>(3)</w:t>
      </w:r>
      <w:r>
        <w:rPr>
          <w:rtl/>
        </w:rPr>
        <w:t>.</w:t>
      </w:r>
      <w:r w:rsidR="00593C25">
        <w:rPr>
          <w:rFonts w:hint="cs"/>
          <w:rtl/>
        </w:rPr>
        <w:t xml:space="preserve">قال: خالصاً مخلصاً لا يشوبه شيء </w:t>
      </w:r>
      <w:r w:rsidR="00593C25" w:rsidRPr="00593C25">
        <w:rPr>
          <w:rStyle w:val="libFootnotenumChar"/>
          <w:rFonts w:hint="cs"/>
          <w:rtl/>
        </w:rPr>
        <w:t>(4)</w:t>
      </w:r>
      <w:r w:rsidR="00593C25">
        <w:rPr>
          <w:rFonts w:hint="cs"/>
          <w:rtl/>
        </w:rPr>
        <w:t>.</w:t>
      </w:r>
    </w:p>
    <w:p w:rsidR="00140CA9" w:rsidRDefault="00191CDD" w:rsidP="00593C25">
      <w:pPr>
        <w:pStyle w:val="libNormal"/>
      </w:pPr>
      <w:r>
        <w:rPr>
          <w:rFonts w:hint="eastAsia"/>
          <w:rtl/>
        </w:rPr>
        <w:t>قال</w:t>
      </w:r>
      <w:r>
        <w:rPr>
          <w:rtl/>
        </w:rPr>
        <w:t xml:space="preserve"> رسول اللّه </w:t>
      </w:r>
      <w:r w:rsidR="00F2741C" w:rsidRPr="00F2741C">
        <w:rPr>
          <w:rStyle w:val="libAlaemChar"/>
          <w:rtl/>
        </w:rPr>
        <w:t>صلى‌الله‌عليه‌وآله‌وسلم</w:t>
      </w:r>
      <w:r>
        <w:rPr>
          <w:rtl/>
        </w:rPr>
        <w:t xml:space="preserve"> ف</w:t>
      </w:r>
      <w:r>
        <w:rPr>
          <w:rFonts w:hint="cs"/>
          <w:rtl/>
        </w:rPr>
        <w:t>ی</w:t>
      </w:r>
      <w:r>
        <w:rPr>
          <w:rtl/>
        </w:rPr>
        <w:t xml:space="preserve"> وص</w:t>
      </w:r>
      <w:r>
        <w:rPr>
          <w:rFonts w:hint="cs"/>
          <w:rtl/>
        </w:rPr>
        <w:t>یّ</w:t>
      </w:r>
      <w:r>
        <w:rPr>
          <w:rFonts w:hint="eastAsia"/>
          <w:rtl/>
        </w:rPr>
        <w:t>ته</w:t>
      </w:r>
      <w:r>
        <w:rPr>
          <w:rtl/>
        </w:rPr>
        <w:t xml:space="preserve"> لأب</w:t>
      </w:r>
      <w:r>
        <w:rPr>
          <w:rFonts w:hint="cs"/>
          <w:rtl/>
        </w:rPr>
        <w:t>ی</w:t>
      </w:r>
      <w:r>
        <w:rPr>
          <w:rtl/>
        </w:rPr>
        <w:t xml:space="preserve"> ذر: </w:t>
      </w:r>
      <w:r>
        <w:rPr>
          <w:rFonts w:hint="cs"/>
          <w:rtl/>
        </w:rPr>
        <w:t>ی</w:t>
      </w:r>
      <w:r>
        <w:rPr>
          <w:rFonts w:hint="eastAsia"/>
          <w:rtl/>
        </w:rPr>
        <w:t>ا</w:t>
      </w:r>
      <w:r>
        <w:rPr>
          <w:rtl/>
        </w:rPr>
        <w:t xml:space="preserve"> أبا ذر لا </w:t>
      </w:r>
      <w:r>
        <w:rPr>
          <w:rFonts w:hint="cs"/>
          <w:rtl/>
        </w:rPr>
        <w:t>ی</w:t>
      </w:r>
      <w:r>
        <w:rPr>
          <w:rFonts w:hint="eastAsia"/>
          <w:rtl/>
        </w:rPr>
        <w:t>فقه</w:t>
      </w:r>
      <w:r>
        <w:rPr>
          <w:rtl/>
        </w:rPr>
        <w:t xml:space="preserve"> الرجل کلّ الفقه حتّ</w:t>
      </w:r>
      <w:r>
        <w:rPr>
          <w:rFonts w:hint="cs"/>
          <w:rtl/>
        </w:rPr>
        <w:t>ی</w:t>
      </w:r>
      <w:r>
        <w:rPr>
          <w:rtl/>
        </w:rPr>
        <w:t xml:space="preserve"> </w:t>
      </w:r>
      <w:r>
        <w:rPr>
          <w:rFonts w:hint="cs"/>
          <w:rtl/>
        </w:rPr>
        <w:t>ی</w:t>
      </w:r>
      <w:r>
        <w:rPr>
          <w:rFonts w:hint="eastAsia"/>
          <w:rtl/>
        </w:rPr>
        <w:t>ر</w:t>
      </w:r>
      <w:r>
        <w:rPr>
          <w:rFonts w:hint="cs"/>
          <w:rtl/>
        </w:rPr>
        <w:t>ی</w:t>
      </w:r>
      <w:r>
        <w:rPr>
          <w:rtl/>
        </w:rPr>
        <w:t xml:space="preserve"> الناس ف</w:t>
      </w:r>
      <w:r>
        <w:rPr>
          <w:rFonts w:hint="cs"/>
          <w:rtl/>
        </w:rPr>
        <w:t>ی</w:t>
      </w:r>
      <w:r>
        <w:rPr>
          <w:rtl/>
        </w:rPr>
        <w:t xml:space="preserve"> جنب اللّه(تبارک و تعال</w:t>
      </w:r>
      <w:r>
        <w:rPr>
          <w:rFonts w:hint="cs"/>
          <w:rtl/>
        </w:rPr>
        <w:t>ی</w:t>
      </w:r>
      <w:r>
        <w:rPr>
          <w:rtl/>
        </w:rPr>
        <w:t xml:space="preserve">)أمثال الأباعر ثمّ </w:t>
      </w:r>
      <w:r>
        <w:rPr>
          <w:rFonts w:hint="cs"/>
          <w:rtl/>
        </w:rPr>
        <w:t>ی</w:t>
      </w:r>
      <w:r>
        <w:rPr>
          <w:rFonts w:hint="eastAsia"/>
          <w:rtl/>
        </w:rPr>
        <w:t>رجع</w:t>
      </w:r>
      <w:r>
        <w:rPr>
          <w:rtl/>
        </w:rPr>
        <w:t xml:space="preserve"> ال</w:t>
      </w:r>
      <w:r>
        <w:rPr>
          <w:rFonts w:hint="cs"/>
          <w:rtl/>
        </w:rPr>
        <w:t>ی</w:t>
      </w:r>
      <w:r>
        <w:rPr>
          <w:rtl/>
        </w:rPr>
        <w:t xml:space="preserve"> نفسه ف</w:t>
      </w:r>
      <w:r>
        <w:rPr>
          <w:rFonts w:hint="cs"/>
          <w:rtl/>
        </w:rPr>
        <w:t>ی</w:t>
      </w:r>
      <w:r>
        <w:rPr>
          <w:rFonts w:hint="eastAsia"/>
          <w:rtl/>
        </w:rPr>
        <w:t>کون</w:t>
      </w:r>
      <w:r>
        <w:rPr>
          <w:rtl/>
        </w:rPr>
        <w:t xml:space="preserve"> هو أحقر حاقر لها </w:t>
      </w:r>
      <w:r w:rsidRPr="000F2A07">
        <w:rPr>
          <w:rStyle w:val="libFootnotenumChar"/>
          <w:rtl/>
        </w:rPr>
        <w:t>(</w:t>
      </w:r>
      <w:r w:rsidR="00593C25">
        <w:rPr>
          <w:rStyle w:val="libFootnotenumChar"/>
          <w:rFonts w:hint="cs"/>
          <w:rtl/>
        </w:rPr>
        <w:t>5</w:t>
      </w:r>
      <w:r w:rsidRPr="000F2A07">
        <w:rPr>
          <w:rStyle w:val="libFootnotenumChar"/>
          <w:rtl/>
        </w:rPr>
        <w:t>)</w:t>
      </w:r>
      <w:r>
        <w:rPr>
          <w:rtl/>
        </w:rPr>
        <w:t xml:space="preserve">. </w:t>
      </w:r>
    </w:p>
    <w:p w:rsidR="00140CA9" w:rsidRDefault="00191CDD" w:rsidP="00593C25">
      <w:pPr>
        <w:pStyle w:val="libCenterBold1"/>
      </w:pPr>
      <w:r>
        <w:rPr>
          <w:rFonts w:hint="eastAsia"/>
          <w:rtl/>
        </w:rPr>
        <w:t>ظهور</w:t>
      </w:r>
      <w:r>
        <w:rPr>
          <w:rtl/>
        </w:rPr>
        <w:t xml:space="preserve"> المسک ف</w:t>
      </w:r>
      <w:r>
        <w:rPr>
          <w:rFonts w:hint="cs"/>
          <w:rtl/>
        </w:rPr>
        <w:t>ی</w:t>
      </w:r>
      <w:r>
        <w:rPr>
          <w:rtl/>
        </w:rPr>
        <w:t xml:space="preserve"> الظباء ببرکه آدم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عن</w:t>
      </w:r>
      <w:r>
        <w:rPr>
          <w:rtl/>
        </w:rPr>
        <w:t xml:space="preserve"> مختصر الاح</w:t>
      </w:r>
      <w:r>
        <w:rPr>
          <w:rFonts w:hint="cs"/>
          <w:rtl/>
        </w:rPr>
        <w:t>ی</w:t>
      </w:r>
      <w:r>
        <w:rPr>
          <w:rFonts w:hint="eastAsia"/>
          <w:rtl/>
        </w:rPr>
        <w:t>اء</w:t>
      </w:r>
      <w:r>
        <w:rPr>
          <w:rtl/>
        </w:rPr>
        <w:t xml:space="preserve"> للش</w:t>
      </w:r>
      <w:r>
        <w:rPr>
          <w:rFonts w:hint="cs"/>
          <w:rtl/>
        </w:rPr>
        <w:t>ی</w:t>
      </w:r>
      <w:r>
        <w:rPr>
          <w:rFonts w:hint="eastAsia"/>
          <w:rtl/>
        </w:rPr>
        <w:t>خ</w:t>
      </w:r>
      <w:r>
        <w:rPr>
          <w:rtl/>
        </w:rPr>
        <w:t xml:space="preserve"> شرف الد</w:t>
      </w:r>
      <w:r>
        <w:rPr>
          <w:rFonts w:hint="cs"/>
          <w:rtl/>
        </w:rPr>
        <w:t>ی</w:t>
      </w:r>
      <w:r>
        <w:rPr>
          <w:rFonts w:hint="eastAsia"/>
          <w:rtl/>
        </w:rPr>
        <w:t>ن</w:t>
      </w:r>
      <w:r>
        <w:rPr>
          <w:rtl/>
        </w:rPr>
        <w:t xml:space="preserve"> بن مونس شارح التنب</w:t>
      </w:r>
      <w:r>
        <w:rPr>
          <w:rFonts w:hint="cs"/>
          <w:rtl/>
        </w:rPr>
        <w:t>ی</w:t>
      </w:r>
      <w:r>
        <w:rPr>
          <w:rFonts w:hint="eastAsia"/>
          <w:rtl/>
        </w:rPr>
        <w:t>ه</w:t>
      </w:r>
      <w:r>
        <w:rPr>
          <w:rtl/>
        </w:rPr>
        <w:t xml:space="preserve"> ف</w:t>
      </w:r>
      <w:r>
        <w:rPr>
          <w:rFonts w:hint="cs"/>
          <w:rtl/>
        </w:rPr>
        <w:t>ی</w:t>
      </w:r>
      <w:r>
        <w:rPr>
          <w:rtl/>
        </w:rPr>
        <w:t xml:space="preserve"> باب الإخلاص:انّ من أخلص للّه تعال</w:t>
      </w:r>
      <w:r>
        <w:rPr>
          <w:rFonts w:hint="cs"/>
          <w:rtl/>
        </w:rPr>
        <w:t>ی</w:t>
      </w:r>
      <w:r>
        <w:rPr>
          <w:rtl/>
        </w:rPr>
        <w:t xml:space="preserve"> ف</w:t>
      </w:r>
      <w:r>
        <w:rPr>
          <w:rFonts w:hint="cs"/>
          <w:rtl/>
        </w:rPr>
        <w:t>ی</w:t>
      </w:r>
      <w:r>
        <w:rPr>
          <w:rtl/>
        </w:rPr>
        <w:t xml:space="preserve"> العمل و ان لم </w:t>
      </w:r>
      <w:r>
        <w:rPr>
          <w:rFonts w:hint="cs"/>
          <w:rtl/>
        </w:rPr>
        <w:t>ی</w:t>
      </w:r>
      <w:r>
        <w:rPr>
          <w:rFonts w:hint="eastAsia"/>
          <w:rtl/>
        </w:rPr>
        <w:t>نو</w:t>
      </w:r>
      <w:r>
        <w:rPr>
          <w:rtl/>
        </w:rPr>
        <w:t xml:space="preserve"> ظهرت آثار برکته عل</w:t>
      </w:r>
      <w:r>
        <w:rPr>
          <w:rFonts w:hint="cs"/>
          <w:rtl/>
        </w:rPr>
        <w:t>ی</w:t>
      </w:r>
      <w:r>
        <w:rPr>
          <w:rFonts w:hint="eastAsia"/>
          <w:rtl/>
        </w:rPr>
        <w:t>ه</w:t>
      </w:r>
      <w:r>
        <w:rPr>
          <w:rtl/>
        </w:rPr>
        <w:t xml:space="preserve"> و عل</w:t>
      </w:r>
      <w:r>
        <w:rPr>
          <w:rFonts w:hint="cs"/>
          <w:rtl/>
        </w:rPr>
        <w:t>ی</w:t>
      </w:r>
      <w:r>
        <w:rPr>
          <w:rtl/>
        </w:rPr>
        <w:t xml:space="preserve"> عقبه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کما ق</w:t>
      </w:r>
      <w:r>
        <w:rPr>
          <w:rFonts w:hint="cs"/>
          <w:rtl/>
        </w:rPr>
        <w:t>ی</w:t>
      </w:r>
      <w:r>
        <w:rPr>
          <w:rFonts w:hint="eastAsia"/>
          <w:rtl/>
        </w:rPr>
        <w:t>ل</w:t>
      </w:r>
      <w:r>
        <w:rPr>
          <w:rtl/>
        </w:rPr>
        <w:t xml:space="preserve"> انّه لمّا أهبط آدم </w:t>
      </w:r>
      <w:r w:rsidR="00F2741C" w:rsidRPr="00F2741C">
        <w:rPr>
          <w:rStyle w:val="libAlaemChar"/>
          <w:rtl/>
        </w:rPr>
        <w:t>عليه‌السلام</w:t>
      </w:r>
      <w:r>
        <w:rPr>
          <w:rtl/>
        </w:rPr>
        <w:t xml:space="preserve"> ال</w:t>
      </w:r>
      <w:r>
        <w:rPr>
          <w:rFonts w:hint="cs"/>
          <w:rtl/>
        </w:rPr>
        <w:t>ی</w:t>
      </w:r>
      <w:r>
        <w:rPr>
          <w:rtl/>
        </w:rPr>
        <w:t xml:space="preserve"> الأرض جاءته وحوش الفلاه تسلّم عل</w:t>
      </w:r>
      <w:r>
        <w:rPr>
          <w:rFonts w:hint="cs"/>
          <w:rtl/>
        </w:rPr>
        <w:t>ی</w:t>
      </w:r>
      <w:r>
        <w:rPr>
          <w:rFonts w:hint="eastAsia"/>
          <w:rtl/>
        </w:rPr>
        <w:t>ه</w:t>
      </w:r>
      <w:r>
        <w:rPr>
          <w:rtl/>
        </w:rPr>
        <w:t xml:space="preserve"> و تزوره فکان </w:t>
      </w:r>
      <w:r>
        <w:rPr>
          <w:rFonts w:hint="cs"/>
          <w:rtl/>
        </w:rPr>
        <w:t>ی</w:t>
      </w:r>
      <w:r>
        <w:rPr>
          <w:rFonts w:hint="eastAsia"/>
          <w:rtl/>
        </w:rPr>
        <w:t>دعو</w:t>
      </w:r>
      <w:r>
        <w:rPr>
          <w:rtl/>
        </w:rPr>
        <w:t xml:space="preserve"> لکلّ جنس بما </w:t>
      </w:r>
      <w:r>
        <w:rPr>
          <w:rFonts w:hint="cs"/>
          <w:rtl/>
        </w:rPr>
        <w:t>ی</w:t>
      </w:r>
      <w:r>
        <w:rPr>
          <w:rFonts w:hint="eastAsia"/>
          <w:rtl/>
        </w:rPr>
        <w:t>ل</w:t>
      </w:r>
      <w:r>
        <w:rPr>
          <w:rFonts w:hint="cs"/>
          <w:rtl/>
        </w:rPr>
        <w:t>ی</w:t>
      </w:r>
      <w:r>
        <w:rPr>
          <w:rFonts w:hint="eastAsia"/>
          <w:rtl/>
        </w:rPr>
        <w:t>ق</w:t>
      </w:r>
      <w:r>
        <w:rPr>
          <w:rtl/>
        </w:rPr>
        <w:t xml:space="preserve"> به،فجاءته طائفه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8</w:t>
      </w:r>
      <w:r w:rsidR="00191CDD">
        <w:rPr>
          <w:rtl/>
        </w:rPr>
        <w:t>6/</w:t>
      </w:r>
      <w:r w:rsidR="00140CA9">
        <w:rPr>
          <w:rtl/>
        </w:rPr>
        <w:t>17</w:t>
      </w:r>
      <w:r w:rsidR="00191CDD">
        <w:rPr>
          <w:rtl/>
        </w:rPr>
        <w:t>/،ج:</w:t>
      </w:r>
      <w:r w:rsidR="00140CA9">
        <w:rPr>
          <w:rtl/>
        </w:rPr>
        <w:t>2</w:t>
      </w:r>
      <w:r w:rsidR="00191CDD">
        <w:rPr>
          <w:rtl/>
        </w:rPr>
        <w:t>46/</w:t>
      </w:r>
      <w:r w:rsidR="00140CA9">
        <w:rPr>
          <w:rtl/>
        </w:rPr>
        <w:t>70</w:t>
      </w:r>
      <w:r w:rsidR="00191CDD">
        <w:rPr>
          <w:rtl/>
        </w:rPr>
        <w:t xml:space="preserve">. </w:t>
      </w:r>
    </w:p>
    <w:p w:rsidR="00140CA9" w:rsidRDefault="00D7268C" w:rsidP="005E32C9">
      <w:pPr>
        <w:pStyle w:val="libFootnote0"/>
      </w:pPr>
      <w:r>
        <w:rPr>
          <w:rtl/>
        </w:rPr>
        <w:t>(2)</w:t>
      </w:r>
      <w:r w:rsidR="00191CDD">
        <w:rPr>
          <w:rtl/>
        </w:rPr>
        <w:t xml:space="preserve"> ق:کتاب الأخلاق</w:t>
      </w:r>
      <w:r w:rsidR="00140CA9">
        <w:rPr>
          <w:rtl/>
        </w:rPr>
        <w:t>87</w:t>
      </w:r>
      <w:r w:rsidR="00191CDD">
        <w:rPr>
          <w:rtl/>
        </w:rPr>
        <w:t>/</w:t>
      </w:r>
      <w:r w:rsidR="00140CA9">
        <w:rPr>
          <w:rtl/>
        </w:rPr>
        <w:t>17</w:t>
      </w:r>
      <w:r w:rsidR="00191CDD">
        <w:rPr>
          <w:rtl/>
        </w:rPr>
        <w:t xml:space="preserve">/ و </w:t>
      </w:r>
      <w:r w:rsidR="00140CA9">
        <w:rPr>
          <w:rtl/>
        </w:rPr>
        <w:t>8</w:t>
      </w:r>
      <w:r w:rsidR="00191CDD">
        <w:rPr>
          <w:rtl/>
        </w:rPr>
        <w:t>5،ج:</w:t>
      </w:r>
      <w:r w:rsidR="00140CA9">
        <w:rPr>
          <w:rtl/>
        </w:rPr>
        <w:t>2</w:t>
      </w:r>
      <w:r w:rsidR="00191CDD">
        <w:rPr>
          <w:rtl/>
        </w:rPr>
        <w:t>4</w:t>
      </w:r>
      <w:r w:rsidR="00140CA9">
        <w:rPr>
          <w:rtl/>
        </w:rPr>
        <w:t>9</w:t>
      </w:r>
      <w:r w:rsidR="00191CDD">
        <w:rPr>
          <w:rtl/>
        </w:rPr>
        <w:t>/</w:t>
      </w:r>
      <w:r w:rsidR="00140CA9">
        <w:rPr>
          <w:rtl/>
        </w:rPr>
        <w:t>70</w:t>
      </w:r>
      <w:r w:rsidR="00191CDD">
        <w:rPr>
          <w:rtl/>
        </w:rPr>
        <w:t xml:space="preserve"> و </w:t>
      </w:r>
      <w:r w:rsidR="00140CA9">
        <w:rPr>
          <w:rtl/>
        </w:rPr>
        <w:t>2</w:t>
      </w:r>
      <w:r w:rsidR="00191CDD">
        <w:rPr>
          <w:rtl/>
        </w:rPr>
        <w:t>4</w:t>
      </w:r>
      <w:r w:rsidR="00140CA9">
        <w:rPr>
          <w:rtl/>
        </w:rPr>
        <w:t>0</w:t>
      </w:r>
      <w:r w:rsidR="00191CDD">
        <w:rPr>
          <w:rtl/>
        </w:rPr>
        <w:t xml:space="preserve">. </w:t>
      </w:r>
    </w:p>
    <w:p w:rsidR="00140CA9" w:rsidRDefault="00D7268C" w:rsidP="005E32C9">
      <w:pPr>
        <w:pStyle w:val="libFootnote0"/>
      </w:pPr>
      <w:r>
        <w:rPr>
          <w:rtl/>
        </w:rPr>
        <w:t>(3)</w:t>
      </w:r>
      <w:r w:rsidR="00191CDD">
        <w:rPr>
          <w:rtl/>
        </w:rPr>
        <w:t xml:space="preserve"> سوره آل عمران/الآ</w:t>
      </w:r>
      <w:r w:rsidR="00191CDD">
        <w:rPr>
          <w:rFonts w:hint="cs"/>
          <w:rtl/>
        </w:rPr>
        <w:t>ی</w:t>
      </w:r>
      <w:r w:rsidR="00191CDD">
        <w:rPr>
          <w:rFonts w:hint="eastAsia"/>
          <w:rtl/>
        </w:rPr>
        <w:t>ه</w:t>
      </w:r>
      <w:r w:rsidR="00191CDD">
        <w:rPr>
          <w:rtl/>
        </w:rPr>
        <w:t xml:space="preserve"> 6</w:t>
      </w:r>
      <w:r w:rsidR="00140CA9">
        <w:rPr>
          <w:rtl/>
        </w:rPr>
        <w:t>7</w:t>
      </w:r>
      <w:r w:rsidR="00191CDD">
        <w:rPr>
          <w:rtl/>
        </w:rPr>
        <w:t xml:space="preserve">. </w:t>
      </w:r>
    </w:p>
    <w:p w:rsidR="00D7268C" w:rsidRDefault="00D7268C" w:rsidP="005E32C9">
      <w:pPr>
        <w:pStyle w:val="libFootnote0"/>
        <w:rPr>
          <w:rtl/>
        </w:rPr>
      </w:pPr>
      <w:r>
        <w:rPr>
          <w:rtl/>
        </w:rPr>
        <w:t>(4)</w:t>
      </w:r>
      <w:r w:rsidR="00191CDD">
        <w:rPr>
          <w:rtl/>
        </w:rPr>
        <w:t xml:space="preserve"> ق:کتاب الأخلاق</w:t>
      </w:r>
      <w:r w:rsidR="00140CA9">
        <w:rPr>
          <w:rtl/>
        </w:rPr>
        <w:t>87</w:t>
      </w:r>
      <w:r w:rsidR="00191CDD">
        <w:rPr>
          <w:rtl/>
        </w:rPr>
        <w:t>/</w:t>
      </w:r>
      <w:r w:rsidR="00140CA9">
        <w:rPr>
          <w:rtl/>
        </w:rPr>
        <w:t>17</w:t>
      </w:r>
      <w:r w:rsidR="00191CDD">
        <w:rPr>
          <w:rtl/>
        </w:rPr>
        <w:t>/،ج:</w:t>
      </w:r>
      <w:r w:rsidR="00140CA9">
        <w:rPr>
          <w:rtl/>
        </w:rPr>
        <w:t>2</w:t>
      </w:r>
      <w:r w:rsidR="00191CDD">
        <w:rPr>
          <w:rtl/>
        </w:rPr>
        <w:t>5</w:t>
      </w:r>
      <w:r w:rsidR="00140CA9">
        <w:rPr>
          <w:rtl/>
        </w:rPr>
        <w:t>0</w:t>
      </w:r>
      <w:r w:rsidR="00191CDD">
        <w:rPr>
          <w:rtl/>
        </w:rPr>
        <w:t>/</w:t>
      </w:r>
      <w:r w:rsidR="00140CA9">
        <w:rPr>
          <w:rtl/>
        </w:rPr>
        <w:t>70</w:t>
      </w:r>
      <w:r w:rsidR="00191CDD">
        <w:rPr>
          <w:rtl/>
        </w:rPr>
        <w:t>.</w:t>
      </w:r>
    </w:p>
    <w:p w:rsidR="00593C25" w:rsidRPr="00593C25" w:rsidRDefault="00593C25" w:rsidP="00593C25">
      <w:pPr>
        <w:pStyle w:val="libFootnote0"/>
        <w:rPr>
          <w:rtl/>
        </w:rPr>
      </w:pPr>
      <w:r>
        <w:rPr>
          <w:rFonts w:hint="cs"/>
          <w:rtl/>
        </w:rPr>
        <w:t>(5) ق:25/4/17،ج:83/77.</w:t>
      </w:r>
    </w:p>
    <w:p w:rsidR="00D7268C" w:rsidRDefault="00D7268C" w:rsidP="000F2A07">
      <w:pPr>
        <w:pStyle w:val="libNormal"/>
        <w:rPr>
          <w:rtl/>
        </w:rPr>
      </w:pPr>
      <w:r>
        <w:rPr>
          <w:rtl/>
        </w:rPr>
        <w:br w:type="page"/>
      </w:r>
    </w:p>
    <w:p w:rsidR="00140CA9" w:rsidRDefault="00191CDD" w:rsidP="00593C25">
      <w:pPr>
        <w:pStyle w:val="libNormal0"/>
      </w:pPr>
      <w:r>
        <w:rPr>
          <w:rFonts w:hint="eastAsia"/>
          <w:rtl/>
        </w:rPr>
        <w:t>من</w:t>
      </w:r>
      <w:r>
        <w:rPr>
          <w:rtl/>
        </w:rPr>
        <w:t xml:space="preserve"> الظباء فدعا لهن و مسح عل</w:t>
      </w:r>
      <w:r>
        <w:rPr>
          <w:rFonts w:hint="cs"/>
          <w:rtl/>
        </w:rPr>
        <w:t>ی</w:t>
      </w:r>
      <w:r>
        <w:rPr>
          <w:rtl/>
        </w:rPr>
        <w:t xml:space="preserve"> ظهورهن فظهر منهنّ نوافج المسک فلما رأ</w:t>
      </w:r>
      <w:r>
        <w:rPr>
          <w:rFonts w:hint="cs"/>
          <w:rtl/>
        </w:rPr>
        <w:t>ی</w:t>
      </w:r>
      <w:r>
        <w:rPr>
          <w:rtl/>
        </w:rPr>
        <w:t xml:space="preserve"> ما ف</w:t>
      </w:r>
      <w:r>
        <w:rPr>
          <w:rFonts w:hint="cs"/>
          <w:rtl/>
        </w:rPr>
        <w:t>ی</w:t>
      </w:r>
      <w:r>
        <w:rPr>
          <w:rFonts w:hint="eastAsia"/>
          <w:rtl/>
        </w:rPr>
        <w:t>ها</w:t>
      </w:r>
      <w:r>
        <w:rPr>
          <w:rtl/>
        </w:rPr>
        <w:t xml:space="preserve"> من ذلک غزلان أخر فقالوا:من أ</w:t>
      </w:r>
      <w:r>
        <w:rPr>
          <w:rFonts w:hint="cs"/>
          <w:rtl/>
        </w:rPr>
        <w:t>ی</w:t>
      </w:r>
      <w:r>
        <w:rPr>
          <w:rFonts w:hint="eastAsia"/>
          <w:rtl/>
        </w:rPr>
        <w:t>ن</w:t>
      </w:r>
      <w:r>
        <w:rPr>
          <w:rtl/>
        </w:rPr>
        <w:t xml:space="preserve"> هذا لکنّ؟فقلن:زرنا صف</w:t>
      </w:r>
      <w:r>
        <w:rPr>
          <w:rFonts w:hint="cs"/>
          <w:rtl/>
        </w:rPr>
        <w:t>یّ</w:t>
      </w:r>
      <w:r>
        <w:rPr>
          <w:rtl/>
        </w:rPr>
        <w:t xml:space="preserve"> اللّه آدم </w:t>
      </w:r>
      <w:r w:rsidR="00F2741C" w:rsidRPr="00F2741C">
        <w:rPr>
          <w:rStyle w:val="libAlaemChar"/>
          <w:rtl/>
        </w:rPr>
        <w:t>عليه‌السلام</w:t>
      </w:r>
      <w:r>
        <w:rPr>
          <w:rtl/>
        </w:rPr>
        <w:t xml:space="preserve"> فدعا لنا و مسح عل</w:t>
      </w:r>
      <w:r>
        <w:rPr>
          <w:rFonts w:hint="cs"/>
          <w:rtl/>
        </w:rPr>
        <w:t>ی</w:t>
      </w:r>
      <w:r>
        <w:rPr>
          <w:rtl/>
        </w:rPr>
        <w:t xml:space="preserve"> ظهورنا،فمض</w:t>
      </w:r>
      <w:r>
        <w:rPr>
          <w:rFonts w:hint="cs"/>
          <w:rtl/>
        </w:rPr>
        <w:t>ی</w:t>
      </w:r>
      <w:r>
        <w:rPr>
          <w:rtl/>
        </w:rPr>
        <w:t xml:space="preserve"> البواق</w:t>
      </w:r>
      <w:r>
        <w:rPr>
          <w:rFonts w:hint="cs"/>
          <w:rtl/>
        </w:rPr>
        <w:t>ی</w:t>
      </w:r>
      <w:r>
        <w:rPr>
          <w:rtl/>
        </w:rPr>
        <w:t xml:space="preserve"> إل</w:t>
      </w:r>
      <w:r>
        <w:rPr>
          <w:rFonts w:hint="cs"/>
          <w:rtl/>
        </w:rPr>
        <w:t>ی</w:t>
      </w:r>
      <w:r>
        <w:rPr>
          <w:rFonts w:hint="eastAsia"/>
          <w:rtl/>
        </w:rPr>
        <w:t>ه</w:t>
      </w:r>
      <w:r>
        <w:rPr>
          <w:rtl/>
        </w:rPr>
        <w:t xml:space="preserve"> فدعا لهنّ و مسح عل</w:t>
      </w:r>
      <w:r>
        <w:rPr>
          <w:rFonts w:hint="cs"/>
          <w:rtl/>
        </w:rPr>
        <w:t>ی</w:t>
      </w:r>
      <w:r>
        <w:rPr>
          <w:rtl/>
        </w:rPr>
        <w:t xml:space="preserve"> ظهورهنّ فلم </w:t>
      </w:r>
      <w:r>
        <w:rPr>
          <w:rFonts w:hint="cs"/>
          <w:rtl/>
        </w:rPr>
        <w:t>ی</w:t>
      </w:r>
      <w:r>
        <w:rPr>
          <w:rFonts w:hint="eastAsia"/>
          <w:rtl/>
        </w:rPr>
        <w:t>ظهر</w:t>
      </w:r>
      <w:r>
        <w:rPr>
          <w:rtl/>
        </w:rPr>
        <w:t xml:space="preserve"> لهنّ من ذلک ش</w:t>
      </w:r>
      <w:r>
        <w:rPr>
          <w:rFonts w:hint="cs"/>
          <w:rtl/>
        </w:rPr>
        <w:t>ی</w:t>
      </w:r>
      <w:r>
        <w:rPr>
          <w:rFonts w:hint="eastAsia"/>
          <w:rtl/>
        </w:rPr>
        <w:t>ء،فقالوا</w:t>
      </w:r>
      <w:r>
        <w:rPr>
          <w:rtl/>
        </w:rPr>
        <w:t>:قد سلّمنا کما فعلتم فلم نر ش</w:t>
      </w:r>
      <w:r>
        <w:rPr>
          <w:rFonts w:hint="cs"/>
          <w:rtl/>
        </w:rPr>
        <w:t>ی</w:t>
      </w:r>
      <w:r>
        <w:rPr>
          <w:rFonts w:hint="eastAsia"/>
          <w:rtl/>
        </w:rPr>
        <w:t>ئا</w:t>
      </w:r>
      <w:r>
        <w:rPr>
          <w:rtl/>
        </w:rPr>
        <w:t xml:space="preserve"> ممّا حصل لکم،فقالوا:أنتم کان عملکم لتنالوا کما نال إخوانکم و أولئک کان عملهم للّه من غ</w:t>
      </w:r>
      <w:r>
        <w:rPr>
          <w:rFonts w:hint="cs"/>
          <w:rtl/>
        </w:rPr>
        <w:t>ی</w:t>
      </w:r>
      <w:r>
        <w:rPr>
          <w:rFonts w:hint="eastAsia"/>
          <w:rtl/>
        </w:rPr>
        <w:t>ر</w:t>
      </w:r>
      <w:r>
        <w:rPr>
          <w:rtl/>
        </w:rPr>
        <w:t xml:space="preserve"> ش</w:t>
      </w:r>
      <w:r>
        <w:rPr>
          <w:rFonts w:hint="cs"/>
          <w:rtl/>
        </w:rPr>
        <w:t>ی</w:t>
      </w:r>
      <w:r>
        <w:rPr>
          <w:rFonts w:hint="eastAsia"/>
          <w:rtl/>
        </w:rPr>
        <w:t>ء</w:t>
      </w:r>
      <w:r>
        <w:rPr>
          <w:rtl/>
        </w:rPr>
        <w:t xml:space="preserve"> فظهر ذلک ف</w:t>
      </w:r>
      <w:r>
        <w:rPr>
          <w:rFonts w:hint="cs"/>
          <w:rtl/>
        </w:rPr>
        <w:t>ی</w:t>
      </w:r>
      <w:r>
        <w:rPr>
          <w:rtl/>
        </w:rPr>
        <w:t xml:space="preserve"> نسلهم و عقبهم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امه،انته</w:t>
      </w:r>
      <w:r>
        <w:rPr>
          <w:rFonts w:hint="cs"/>
          <w:rtl/>
        </w:rPr>
        <w:t>ی</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الإخلاص ف</w:t>
      </w:r>
      <w:r>
        <w:rPr>
          <w:rFonts w:hint="cs"/>
          <w:rtl/>
        </w:rPr>
        <w:t>ی</w:t>
      </w:r>
      <w:r>
        <w:rPr>
          <w:rtl/>
        </w:rPr>
        <w:t xml:space="preserve"> طلب العلم و تشد</w:t>
      </w:r>
      <w:r>
        <w:rPr>
          <w:rFonts w:hint="cs"/>
          <w:rtl/>
        </w:rPr>
        <w:t>ی</w:t>
      </w:r>
      <w:r>
        <w:rPr>
          <w:rFonts w:hint="eastAsia"/>
          <w:rtl/>
        </w:rPr>
        <w:t>د</w:t>
      </w:r>
      <w:r>
        <w:rPr>
          <w:rtl/>
        </w:rPr>
        <w:t xml:space="preserve"> الأمر عل</w:t>
      </w:r>
      <w:r>
        <w:rPr>
          <w:rFonts w:hint="cs"/>
          <w:rtl/>
        </w:rPr>
        <w:t>ی</w:t>
      </w:r>
      <w:r>
        <w:rPr>
          <w:rtl/>
        </w:rPr>
        <w:t xml:space="preserve"> العالم </w:t>
      </w:r>
      <w:r w:rsidRPr="000F2A07">
        <w:rPr>
          <w:rStyle w:val="libFootnotenumChar"/>
          <w:rtl/>
        </w:rPr>
        <w:t>(2)</w:t>
      </w:r>
      <w:r>
        <w:rPr>
          <w:rtl/>
        </w:rPr>
        <w:t xml:space="preserve">. </w:t>
      </w:r>
    </w:p>
    <w:p w:rsidR="00593C25" w:rsidRDefault="00191CDD" w:rsidP="00593C25">
      <w:pPr>
        <w:pStyle w:val="libNormal"/>
        <w:rPr>
          <w:rtl/>
        </w:rPr>
      </w:pPr>
      <w:r w:rsidRPr="00593C25">
        <w:rPr>
          <w:rStyle w:val="libBold1Char"/>
          <w:rFonts w:hint="eastAsia"/>
          <w:rtl/>
        </w:rPr>
        <w:t>خلع</w:t>
      </w:r>
      <w:r>
        <w:rPr>
          <w:rtl/>
        </w:rPr>
        <w:t xml:space="preserve">: </w:t>
      </w:r>
      <w:r>
        <w:rPr>
          <w:rFonts w:hint="eastAsia"/>
          <w:rtl/>
        </w:rPr>
        <w:t>باب</w:t>
      </w:r>
      <w:r>
        <w:rPr>
          <w:rtl/>
        </w:rPr>
        <w:t xml:space="preserve"> الخلع و المباراه </w:t>
      </w:r>
      <w:r w:rsidRPr="000F2A07">
        <w:rPr>
          <w:rStyle w:val="libFootnotenumChar"/>
          <w:rtl/>
        </w:rPr>
        <w:t>(3)</w:t>
      </w:r>
      <w:r>
        <w:rPr>
          <w:rtl/>
        </w:rPr>
        <w:t>.</w:t>
      </w:r>
    </w:p>
    <w:p w:rsidR="00140CA9" w:rsidRDefault="00191CDD" w:rsidP="00593C25">
      <w:pPr>
        <w:pStyle w:val="libNormal"/>
      </w:pPr>
      <w:r w:rsidRPr="00593C25">
        <w:rPr>
          <w:rStyle w:val="libBold1Char"/>
          <w:rFonts w:hint="eastAsia"/>
          <w:rtl/>
        </w:rPr>
        <w:t>تفس</w:t>
      </w:r>
      <w:r w:rsidRPr="00593C25">
        <w:rPr>
          <w:rStyle w:val="libBold1Char"/>
          <w:rFonts w:hint="cs"/>
          <w:rtl/>
        </w:rPr>
        <w:t>ی</w:t>
      </w:r>
      <w:r w:rsidRPr="00593C25">
        <w:rPr>
          <w:rStyle w:val="libBold1Char"/>
          <w:rFonts w:hint="eastAsia"/>
          <w:rtl/>
        </w:rPr>
        <w:t>ر</w:t>
      </w:r>
      <w:r w:rsidRPr="00593C25">
        <w:rPr>
          <w:rStyle w:val="libBold1Char"/>
          <w:rtl/>
        </w:rPr>
        <w:t xml:space="preserve"> الع</w:t>
      </w:r>
      <w:r w:rsidRPr="00593C25">
        <w:rPr>
          <w:rStyle w:val="libBold1Char"/>
          <w:rFonts w:hint="cs"/>
          <w:rtl/>
        </w:rPr>
        <w:t>یّ</w:t>
      </w:r>
      <w:r w:rsidRPr="00593C25">
        <w:rPr>
          <w:rStyle w:val="libBold1Char"/>
          <w:rFonts w:hint="eastAsia"/>
          <w:rtl/>
        </w:rPr>
        <w:t>اش</w:t>
      </w:r>
      <w:r w:rsidRPr="00593C25">
        <w:rPr>
          <w:rStyle w:val="libBold1Char"/>
          <w:rFonts w:hint="cs"/>
          <w:rtl/>
        </w:rPr>
        <w:t>یّ</w:t>
      </w:r>
      <w:r>
        <w:rPr>
          <w:rtl/>
        </w:rPr>
        <w:t>:عن أب</w:t>
      </w:r>
      <w:r>
        <w:rPr>
          <w:rFonts w:hint="cs"/>
          <w:rtl/>
        </w:rPr>
        <w:t>ی</w:t>
      </w:r>
      <w:r>
        <w:rPr>
          <w:rtl/>
        </w:rPr>
        <w:t xml:space="preserve"> بص</w:t>
      </w:r>
      <w:r>
        <w:rPr>
          <w:rFonts w:hint="cs"/>
          <w:rtl/>
        </w:rPr>
        <w:t>ی</w:t>
      </w:r>
      <w:r>
        <w:rPr>
          <w:rFonts w:hint="eastAsia"/>
          <w:rtl/>
        </w:rPr>
        <w:t>ر</w:t>
      </w:r>
      <w:r>
        <w:rPr>
          <w:rtl/>
        </w:rPr>
        <w:t xml:space="preserve"> عن أب</w:t>
      </w:r>
      <w:r>
        <w:rPr>
          <w:rFonts w:hint="cs"/>
          <w:rtl/>
        </w:rPr>
        <w:t>ی</w:t>
      </w:r>
      <w:r>
        <w:rPr>
          <w:rtl/>
        </w:rPr>
        <w:t xml:space="preserve"> عبد اللّه </w:t>
      </w:r>
      <w:r w:rsidR="00F2741C" w:rsidRPr="00F2741C">
        <w:rPr>
          <w:rStyle w:val="libAlaemChar"/>
          <w:rtl/>
        </w:rPr>
        <w:t>عليه‌السلام</w:t>
      </w:r>
      <w:r>
        <w:rPr>
          <w:rtl/>
        </w:rPr>
        <w:t>: عن المختلعه ک</w:t>
      </w:r>
      <w:r>
        <w:rPr>
          <w:rFonts w:hint="cs"/>
          <w:rtl/>
        </w:rPr>
        <w:t>ی</w:t>
      </w:r>
      <w:r>
        <w:rPr>
          <w:rFonts w:hint="eastAsia"/>
          <w:rtl/>
        </w:rPr>
        <w:t>ف</w:t>
      </w:r>
      <w:r>
        <w:rPr>
          <w:rtl/>
        </w:rPr>
        <w:t xml:space="preserve"> </w:t>
      </w:r>
      <w:r>
        <w:rPr>
          <w:rFonts w:hint="cs"/>
          <w:rtl/>
        </w:rPr>
        <w:t>ی</w:t>
      </w:r>
      <w:r>
        <w:rPr>
          <w:rFonts w:hint="eastAsia"/>
          <w:rtl/>
        </w:rPr>
        <w:t>کون</w:t>
      </w:r>
      <w:r>
        <w:rPr>
          <w:rtl/>
        </w:rPr>
        <w:t xml:space="preserve"> خلعها؟فقال:لا </w:t>
      </w:r>
      <w:r>
        <w:rPr>
          <w:rFonts w:hint="cs"/>
          <w:rtl/>
        </w:rPr>
        <w:t>ی</w:t>
      </w:r>
      <w:r>
        <w:rPr>
          <w:rFonts w:hint="eastAsia"/>
          <w:rtl/>
        </w:rPr>
        <w:t>حلّ</w:t>
      </w:r>
      <w:r>
        <w:rPr>
          <w:rtl/>
        </w:rPr>
        <w:t xml:space="preserve"> خلعها حتّ</w:t>
      </w:r>
      <w:r>
        <w:rPr>
          <w:rFonts w:hint="cs"/>
          <w:rtl/>
        </w:rPr>
        <w:t>ی</w:t>
      </w:r>
      <w:r>
        <w:rPr>
          <w:rtl/>
        </w:rPr>
        <w:t xml:space="preserve"> تقول:و اللّه لا أبرّ لک قسما و لا أط</w:t>
      </w:r>
      <w:r>
        <w:rPr>
          <w:rFonts w:hint="cs"/>
          <w:rtl/>
        </w:rPr>
        <w:t>ی</w:t>
      </w:r>
      <w:r>
        <w:rPr>
          <w:rFonts w:hint="eastAsia"/>
          <w:rtl/>
        </w:rPr>
        <w:t>ع</w:t>
      </w:r>
      <w:r>
        <w:rPr>
          <w:rtl/>
        </w:rPr>
        <w:t xml:space="preserve"> لک أمرا و لا أوطئنّ فراشک و لأدخلنّ عل</w:t>
      </w:r>
      <w:r>
        <w:rPr>
          <w:rFonts w:hint="cs"/>
          <w:rtl/>
        </w:rPr>
        <w:t>ی</w:t>
      </w:r>
      <w:r>
        <w:rPr>
          <w:rFonts w:hint="eastAsia"/>
          <w:rtl/>
        </w:rPr>
        <w:t>ک</w:t>
      </w:r>
      <w:r>
        <w:rPr>
          <w:rtl/>
        </w:rPr>
        <w:t xml:space="preserve"> بغ</w:t>
      </w:r>
      <w:r>
        <w:rPr>
          <w:rFonts w:hint="cs"/>
          <w:rtl/>
        </w:rPr>
        <w:t>ی</w:t>
      </w:r>
      <w:r>
        <w:rPr>
          <w:rFonts w:hint="eastAsia"/>
          <w:rtl/>
        </w:rPr>
        <w:t>ر</w:t>
      </w:r>
      <w:r>
        <w:rPr>
          <w:rtl/>
        </w:rPr>
        <w:t xml:space="preserve"> إذنک،فإذا ه</w:t>
      </w:r>
      <w:r>
        <w:rPr>
          <w:rFonts w:hint="cs"/>
          <w:rtl/>
        </w:rPr>
        <w:t>ی</w:t>
      </w:r>
      <w:r>
        <w:rPr>
          <w:rtl/>
        </w:rPr>
        <w:t xml:space="preserve"> قالت ذلک حلّ خلعها و حلّ له ما أخذ منها من مهرها و ما زاد و هو قول اللّه تعال</w:t>
      </w:r>
      <w:r>
        <w:rPr>
          <w:rFonts w:hint="cs"/>
          <w:rtl/>
        </w:rPr>
        <w:t>ی</w:t>
      </w:r>
      <w:r>
        <w:rPr>
          <w:rtl/>
        </w:rPr>
        <w:t xml:space="preserve">: </w:t>
      </w:r>
      <w:r w:rsidR="00090BC1" w:rsidRPr="00090BC1">
        <w:rPr>
          <w:rStyle w:val="libAlaemChar"/>
          <w:rtl/>
        </w:rPr>
        <w:t>(</w:t>
      </w:r>
      <w:r w:rsidRPr="00090BC1">
        <w:rPr>
          <w:rStyle w:val="libAieChar"/>
          <w:rtl/>
        </w:rPr>
        <w:t>فَلاٰ جُنٰاحَ عَلَ</w:t>
      </w:r>
      <w:r w:rsidRPr="00090BC1">
        <w:rPr>
          <w:rStyle w:val="libAieChar"/>
          <w:rFonts w:hint="cs"/>
          <w:rtl/>
        </w:rPr>
        <w:t>یْ</w:t>
      </w:r>
      <w:r w:rsidRPr="00090BC1">
        <w:rPr>
          <w:rStyle w:val="libAieChar"/>
          <w:rFonts w:hint="eastAsia"/>
          <w:rtl/>
        </w:rPr>
        <w:t>هِمٰا</w:t>
      </w:r>
      <w:r w:rsidRPr="00090BC1">
        <w:rPr>
          <w:rStyle w:val="libAieChar"/>
          <w:rtl/>
        </w:rPr>
        <w:t xml:space="preserve"> فِ</w:t>
      </w:r>
      <w:r w:rsidRPr="00090BC1">
        <w:rPr>
          <w:rStyle w:val="libAieChar"/>
          <w:rFonts w:hint="cs"/>
          <w:rtl/>
        </w:rPr>
        <w:t>ی</w:t>
      </w:r>
      <w:r w:rsidRPr="00090BC1">
        <w:rPr>
          <w:rStyle w:val="libAieChar"/>
          <w:rFonts w:hint="eastAsia"/>
          <w:rtl/>
        </w:rPr>
        <w:t>مَا</w:t>
      </w:r>
      <w:r w:rsidRPr="00090BC1">
        <w:rPr>
          <w:rStyle w:val="libAieChar"/>
          <w:rtl/>
        </w:rPr>
        <w:t xml:space="preserve"> افْتَدَتْ بِهِ</w:t>
      </w:r>
      <w:r w:rsidR="00090BC1" w:rsidRPr="00090BC1">
        <w:rPr>
          <w:rStyle w:val="libAlaemChar"/>
          <w:rtl/>
        </w:rPr>
        <w:t>)</w:t>
      </w:r>
      <w:r>
        <w:rPr>
          <w:rtl/>
        </w:rPr>
        <w:t xml:space="preserve"> </w:t>
      </w:r>
      <w:r w:rsidRPr="000F2A07">
        <w:rPr>
          <w:rStyle w:val="libFootnotenumChar"/>
          <w:rtl/>
        </w:rPr>
        <w:t>(4)</w:t>
      </w:r>
      <w:r>
        <w:rPr>
          <w:rtl/>
        </w:rPr>
        <w:t>و إذا فعل ذلک فقد بانت منه بتطل</w:t>
      </w:r>
      <w:r>
        <w:rPr>
          <w:rFonts w:hint="cs"/>
          <w:rtl/>
        </w:rPr>
        <w:t>ی</w:t>
      </w:r>
      <w:r>
        <w:rPr>
          <w:rFonts w:hint="eastAsia"/>
          <w:rtl/>
        </w:rPr>
        <w:t>قه</w:t>
      </w:r>
      <w:r>
        <w:rPr>
          <w:rtl/>
        </w:rPr>
        <w:t xml:space="preserve"> و ه</w:t>
      </w:r>
      <w:r>
        <w:rPr>
          <w:rFonts w:hint="cs"/>
          <w:rtl/>
        </w:rPr>
        <w:t>ی</w:t>
      </w:r>
      <w:r>
        <w:rPr>
          <w:rtl/>
        </w:rPr>
        <w:t xml:space="preserve"> أملک بنفسها إن شاءت نکحته و إن شاءت فلا،فإن نکحته فه</w:t>
      </w:r>
      <w:r>
        <w:rPr>
          <w:rFonts w:hint="cs"/>
          <w:rtl/>
        </w:rPr>
        <w:t>ی</w:t>
      </w:r>
      <w:r>
        <w:rPr>
          <w:rtl/>
        </w:rPr>
        <w:t xml:space="preserve"> عنده ثنت</w:t>
      </w:r>
      <w:r>
        <w:rPr>
          <w:rFonts w:hint="cs"/>
          <w:rtl/>
        </w:rPr>
        <w:t>ی</w:t>
      </w:r>
      <w:r>
        <w:rPr>
          <w:rFonts w:hint="eastAsia"/>
          <w:rtl/>
        </w:rPr>
        <w:t>ن</w:t>
      </w:r>
      <w:r>
        <w:rPr>
          <w:rtl/>
        </w:rPr>
        <w:t xml:space="preserve">. </w:t>
      </w:r>
    </w:p>
    <w:p w:rsidR="00140CA9" w:rsidRDefault="00191CDD" w:rsidP="00191CDD">
      <w:pPr>
        <w:pStyle w:val="libNormal"/>
      </w:pPr>
      <w:r>
        <w:rPr>
          <w:rFonts w:hint="eastAsia"/>
          <w:rtl/>
        </w:rPr>
        <w:t>أعلام</w:t>
      </w:r>
      <w:r>
        <w:rPr>
          <w:rtl/>
        </w:rPr>
        <w:t xml:space="preserve"> الد</w:t>
      </w:r>
      <w:r>
        <w:rPr>
          <w:rFonts w:hint="cs"/>
          <w:rtl/>
        </w:rPr>
        <w:t>ی</w:t>
      </w:r>
      <w:r>
        <w:rPr>
          <w:rFonts w:hint="eastAsia"/>
          <w:rtl/>
        </w:rPr>
        <w:t>ن</w:t>
      </w:r>
      <w:r>
        <w:rPr>
          <w:rtl/>
        </w:rPr>
        <w:t>:عن النب</w:t>
      </w:r>
      <w:r>
        <w:rPr>
          <w:rFonts w:hint="cs"/>
          <w:rtl/>
        </w:rPr>
        <w:t>یّ</w:t>
      </w:r>
      <w:r>
        <w:rPr>
          <w:rtl/>
        </w:rPr>
        <w:t xml:space="preserve"> </w:t>
      </w:r>
      <w:r w:rsidR="00F2741C" w:rsidRPr="00F2741C">
        <w:rPr>
          <w:rStyle w:val="libAlaemChar"/>
          <w:rtl/>
        </w:rPr>
        <w:t>صلى‌الله‌عليه‌وآله‌وسلم</w:t>
      </w:r>
      <w:r>
        <w:rPr>
          <w:rtl/>
        </w:rPr>
        <w:t xml:space="preserve"> قال:أ</w:t>
      </w:r>
      <w:r>
        <w:rPr>
          <w:rFonts w:hint="cs"/>
          <w:rtl/>
        </w:rPr>
        <w:t>یّ</w:t>
      </w:r>
      <w:r>
        <w:rPr>
          <w:rFonts w:hint="eastAsia"/>
          <w:rtl/>
        </w:rPr>
        <w:t>ما</w:t>
      </w:r>
      <w:r>
        <w:rPr>
          <w:rtl/>
        </w:rPr>
        <w:t xml:space="preserve"> امرأه اختلعت من زوجها لم تزل ف</w:t>
      </w:r>
      <w:r>
        <w:rPr>
          <w:rFonts w:hint="cs"/>
          <w:rtl/>
        </w:rPr>
        <w:t>ی</w:t>
      </w:r>
      <w:r>
        <w:rPr>
          <w:rtl/>
        </w:rPr>
        <w:t xml:space="preserve"> لعنه اللّه و ملائکته و رسله و الناس أجمع</w:t>
      </w:r>
      <w:r>
        <w:rPr>
          <w:rFonts w:hint="cs"/>
          <w:rtl/>
        </w:rPr>
        <w:t>ی</w:t>
      </w:r>
      <w:r>
        <w:rPr>
          <w:rFonts w:hint="eastAsia"/>
          <w:rtl/>
        </w:rPr>
        <w:t>ن</w:t>
      </w:r>
      <w:r>
        <w:rPr>
          <w:rtl/>
        </w:rPr>
        <w:t xml:space="preserve"> حتّ</w:t>
      </w:r>
      <w:r>
        <w:rPr>
          <w:rFonts w:hint="cs"/>
          <w:rtl/>
        </w:rPr>
        <w:t>ی</w:t>
      </w:r>
      <w:r>
        <w:rPr>
          <w:rtl/>
        </w:rPr>
        <w:t xml:space="preserve"> إذا نزل بها ملک الموت ق</w:t>
      </w:r>
      <w:r>
        <w:rPr>
          <w:rFonts w:hint="cs"/>
          <w:rtl/>
        </w:rPr>
        <w:t>ی</w:t>
      </w:r>
      <w:r>
        <w:rPr>
          <w:rFonts w:hint="eastAsia"/>
          <w:rtl/>
        </w:rPr>
        <w:t>ل</w:t>
      </w:r>
      <w:r>
        <w:rPr>
          <w:rtl/>
        </w:rPr>
        <w:t xml:space="preserve"> لها:أبشر</w:t>
      </w:r>
      <w:r>
        <w:rPr>
          <w:rFonts w:hint="cs"/>
          <w:rtl/>
        </w:rPr>
        <w:t>ی</w:t>
      </w:r>
      <w:r>
        <w:rPr>
          <w:rtl/>
        </w:rPr>
        <w:t xml:space="preserve"> بالنار. </w:t>
      </w:r>
    </w:p>
    <w:p w:rsidR="00140CA9" w:rsidRDefault="00191CDD" w:rsidP="00593C25">
      <w:pPr>
        <w:pStyle w:val="libBold1"/>
      </w:pPr>
      <w:r>
        <w:rPr>
          <w:rFonts w:hint="eastAsia"/>
          <w:rtl/>
        </w:rPr>
        <w:t>خلف</w:t>
      </w:r>
      <w:r>
        <w:rPr>
          <w:rtl/>
        </w:rPr>
        <w:t xml:space="preserve">: </w:t>
      </w:r>
    </w:p>
    <w:p w:rsidR="00140CA9" w:rsidRDefault="00191CDD" w:rsidP="00191CDD">
      <w:pPr>
        <w:pStyle w:val="libNormal"/>
      </w:pPr>
      <w:r w:rsidRPr="00593C25">
        <w:rPr>
          <w:rStyle w:val="libBold1Char"/>
          <w:rFonts w:hint="eastAsia"/>
          <w:rtl/>
        </w:rPr>
        <w:t>قصص</w:t>
      </w:r>
      <w:r w:rsidRPr="00593C25">
        <w:rPr>
          <w:rStyle w:val="libBold1Char"/>
          <w:rtl/>
        </w:rPr>
        <w:t xml:space="preserve"> الأنب</w:t>
      </w:r>
      <w:r w:rsidRPr="00593C25">
        <w:rPr>
          <w:rStyle w:val="libBold1Char"/>
          <w:rFonts w:hint="cs"/>
          <w:rtl/>
        </w:rPr>
        <w:t>ی</w:t>
      </w:r>
      <w:r w:rsidRPr="00593C25">
        <w:rPr>
          <w:rStyle w:val="libBold1Char"/>
          <w:rFonts w:hint="eastAsia"/>
          <w:rtl/>
        </w:rPr>
        <w:t>اء</w:t>
      </w:r>
      <w:r>
        <w:rPr>
          <w:rtl/>
        </w:rPr>
        <w:t xml:space="preserve">:عن الصادق </w:t>
      </w:r>
      <w:r w:rsidR="00F2741C" w:rsidRPr="00F2741C">
        <w:rPr>
          <w:rStyle w:val="libAlaemChar"/>
          <w:rtl/>
        </w:rPr>
        <w:t>عليه‌السلام</w:t>
      </w:r>
      <w:r>
        <w:rPr>
          <w:rtl/>
        </w:rPr>
        <w:t xml:space="preserve"> قال: انّ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ناج</w:t>
      </w:r>
      <w:r>
        <w:rPr>
          <w:rFonts w:hint="cs"/>
          <w:rtl/>
        </w:rPr>
        <w:t>ی</w:t>
      </w:r>
      <w:r>
        <w:rPr>
          <w:rtl/>
        </w:rPr>
        <w:t xml:space="preserve"> ربّه فقال:</w:t>
      </w:r>
      <w:r>
        <w:rPr>
          <w:rFonts w:hint="cs"/>
          <w:rtl/>
        </w:rPr>
        <w:t>ی</w:t>
      </w:r>
      <w:r>
        <w:rPr>
          <w:rFonts w:hint="eastAsia"/>
          <w:rtl/>
        </w:rPr>
        <w:t>ا</w:t>
      </w:r>
      <w:r>
        <w:rPr>
          <w:rtl/>
        </w:rPr>
        <w:t xml:space="preserve"> ربّ ک</w:t>
      </w:r>
      <w:r>
        <w:rPr>
          <w:rFonts w:hint="cs"/>
          <w:rtl/>
        </w:rPr>
        <w:t>ی</w:t>
      </w:r>
      <w:r>
        <w:rPr>
          <w:rFonts w:hint="eastAsia"/>
          <w:rtl/>
        </w:rPr>
        <w:t>ف</w:t>
      </w:r>
      <w:r>
        <w:rPr>
          <w:rtl/>
        </w:rPr>
        <w:t xml:space="preserve"> ذا الع</w:t>
      </w:r>
      <w:r>
        <w:rPr>
          <w:rFonts w:hint="cs"/>
          <w:rtl/>
        </w:rPr>
        <w:t>ی</w:t>
      </w:r>
      <w:r>
        <w:rPr>
          <w:rFonts w:hint="eastAsia"/>
          <w:rtl/>
        </w:rPr>
        <w:t>ال</w:t>
      </w:r>
      <w:r>
        <w:rPr>
          <w:rtl/>
        </w:rPr>
        <w:t xml:space="preserve"> من قبل أن </w:t>
      </w:r>
      <w:r>
        <w:rPr>
          <w:rFonts w:hint="cs"/>
          <w:rtl/>
        </w:rPr>
        <w:t>ی</w:t>
      </w:r>
      <w:r>
        <w:rPr>
          <w:rFonts w:hint="eastAsia"/>
          <w:rtl/>
        </w:rPr>
        <w:t>جعل</w:t>
      </w:r>
      <w:r>
        <w:rPr>
          <w:rtl/>
        </w:rPr>
        <w:t xml:space="preserve"> له من ولده خلفا </w:t>
      </w:r>
      <w:r>
        <w:rPr>
          <w:rFonts w:hint="cs"/>
          <w:rtl/>
        </w:rPr>
        <w:t>ی</w:t>
      </w:r>
      <w:r>
        <w:rPr>
          <w:rFonts w:hint="eastAsia"/>
          <w:rtl/>
        </w:rPr>
        <w:t>قوم</w:t>
      </w:r>
      <w:r>
        <w:rPr>
          <w:rtl/>
        </w:rPr>
        <w:t xml:space="preserve"> من بعده ف</w:t>
      </w:r>
      <w:r>
        <w:rPr>
          <w:rFonts w:hint="cs"/>
          <w:rtl/>
        </w:rPr>
        <w:t>ی</w:t>
      </w:r>
      <w:r>
        <w:rPr>
          <w:rtl/>
        </w:rPr>
        <w:t xml:space="preserve"> ع</w:t>
      </w:r>
      <w:r>
        <w:rPr>
          <w:rFonts w:hint="cs"/>
          <w:rtl/>
        </w:rPr>
        <w:t>ی</w:t>
      </w:r>
      <w:r>
        <w:rPr>
          <w:rFonts w:hint="eastAsia"/>
          <w:rtl/>
        </w:rPr>
        <w:t>اله؟فأوح</w:t>
      </w:r>
      <w:r>
        <w:rPr>
          <w:rFonts w:hint="cs"/>
          <w:rtl/>
        </w:rPr>
        <w:t>ی</w:t>
      </w:r>
      <w:r>
        <w:rPr>
          <w:rtl/>
        </w:rPr>
        <w:t xml:space="preserve"> اللّه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w:t>
      </w:r>
      <w:r w:rsidR="00191CDD">
        <w:rPr>
          <w:rtl/>
        </w:rPr>
        <w:t>5</w:t>
      </w:r>
      <w:r w:rsidR="00140CA9">
        <w:rPr>
          <w:rtl/>
        </w:rPr>
        <w:t>3</w:t>
      </w:r>
      <w:r w:rsidR="00191CDD">
        <w:rPr>
          <w:rtl/>
        </w:rPr>
        <w:t>/</w:t>
      </w:r>
      <w:r w:rsidR="00140CA9">
        <w:rPr>
          <w:rtl/>
        </w:rPr>
        <w:t>11</w:t>
      </w:r>
      <w:r w:rsidR="00191CDD">
        <w:rPr>
          <w:rtl/>
        </w:rPr>
        <w:t>5/</w:t>
      </w:r>
      <w:r w:rsidR="00140CA9">
        <w:rPr>
          <w:rtl/>
        </w:rPr>
        <w:t>1</w:t>
      </w:r>
      <w:r w:rsidR="00191CDD">
        <w:rPr>
          <w:rtl/>
        </w:rPr>
        <w:t>4،ج:</w:t>
      </w:r>
      <w:r w:rsidR="00140CA9">
        <w:rPr>
          <w:rtl/>
        </w:rPr>
        <w:t>90</w:t>
      </w:r>
      <w:r w:rsidR="00191CDD">
        <w:rPr>
          <w:rtl/>
        </w:rPr>
        <w:t xml:space="preserve">/65. </w:t>
      </w:r>
    </w:p>
    <w:p w:rsidR="00140CA9" w:rsidRDefault="00D7268C" w:rsidP="005E32C9">
      <w:pPr>
        <w:pStyle w:val="libFootnote0"/>
      </w:pPr>
      <w:r>
        <w:rPr>
          <w:rtl/>
        </w:rPr>
        <w:t>(2)</w:t>
      </w:r>
      <w:r w:rsidR="00191CDD">
        <w:rPr>
          <w:rtl/>
        </w:rPr>
        <w:t xml:space="preserve"> ق:</w:t>
      </w:r>
      <w:r w:rsidR="00140CA9">
        <w:rPr>
          <w:rtl/>
        </w:rPr>
        <w:t>77</w:t>
      </w:r>
      <w:r w:rsidR="00191CDD">
        <w:rPr>
          <w:rtl/>
        </w:rPr>
        <w:t>/</w:t>
      </w:r>
      <w:r w:rsidR="00140CA9">
        <w:rPr>
          <w:rtl/>
        </w:rPr>
        <w:t>1</w:t>
      </w:r>
      <w:r w:rsidR="00191CDD">
        <w:rPr>
          <w:rtl/>
        </w:rPr>
        <w:t>4/</w:t>
      </w:r>
      <w:r w:rsidR="00140CA9">
        <w:rPr>
          <w:rtl/>
        </w:rPr>
        <w:t>1</w:t>
      </w:r>
      <w:r w:rsidR="00191CDD">
        <w:rPr>
          <w:rtl/>
        </w:rPr>
        <w:t>،ج:</w:t>
      </w:r>
      <w:r w:rsidR="00140CA9">
        <w:rPr>
          <w:rtl/>
        </w:rPr>
        <w:t>2</w:t>
      </w:r>
      <w:r w:rsidR="00191CDD">
        <w:rPr>
          <w:rtl/>
        </w:rPr>
        <w:t>6/</w:t>
      </w:r>
      <w:r w:rsidR="00140CA9">
        <w:rPr>
          <w:rtl/>
        </w:rPr>
        <w:t>2</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130</w:t>
      </w:r>
      <w:r w:rsidR="00191CDD">
        <w:rPr>
          <w:rtl/>
        </w:rPr>
        <w:t>/</w:t>
      </w:r>
      <w:r w:rsidR="00140CA9">
        <w:rPr>
          <w:rtl/>
        </w:rPr>
        <w:t>11</w:t>
      </w:r>
      <w:r w:rsidR="00191CDD">
        <w:rPr>
          <w:rtl/>
        </w:rPr>
        <w:t>6/</w:t>
      </w:r>
      <w:r w:rsidR="00140CA9">
        <w:rPr>
          <w:rtl/>
        </w:rPr>
        <w:t>23</w:t>
      </w:r>
      <w:r w:rsidR="00191CDD">
        <w:rPr>
          <w:rtl/>
        </w:rPr>
        <w:t>،ج:</w:t>
      </w:r>
      <w:r w:rsidR="00140CA9">
        <w:rPr>
          <w:rtl/>
        </w:rPr>
        <w:t>1</w:t>
      </w:r>
      <w:r w:rsidR="00191CDD">
        <w:rPr>
          <w:rtl/>
        </w:rPr>
        <w:t>6</w:t>
      </w:r>
      <w:r w:rsidR="00140CA9">
        <w:rPr>
          <w:rtl/>
        </w:rPr>
        <w:t>2</w:t>
      </w:r>
      <w:r w:rsidR="00191CDD">
        <w:rPr>
          <w:rtl/>
        </w:rPr>
        <w:t>/</w:t>
      </w:r>
      <w:r w:rsidR="00140CA9">
        <w:rPr>
          <w:rtl/>
        </w:rPr>
        <w:t>10</w:t>
      </w:r>
      <w:r w:rsidR="00191CDD">
        <w:rPr>
          <w:rtl/>
        </w:rPr>
        <w:t xml:space="preserve">4. </w:t>
      </w:r>
    </w:p>
    <w:p w:rsidR="00D7268C" w:rsidRDefault="00D7268C" w:rsidP="005E32C9">
      <w:pPr>
        <w:pStyle w:val="libFootnote0"/>
        <w:rPr>
          <w:rtl/>
        </w:rPr>
      </w:pPr>
      <w:r>
        <w:rPr>
          <w:rtl/>
        </w:rPr>
        <w:t>(4)</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229</w:t>
      </w:r>
      <w:r w:rsidR="00191CDD">
        <w:rPr>
          <w:rtl/>
        </w:rPr>
        <w:t>.</w:t>
      </w:r>
    </w:p>
    <w:p w:rsidR="00D7268C" w:rsidRDefault="00D7268C" w:rsidP="000F2A07">
      <w:pPr>
        <w:pStyle w:val="libNormal"/>
        <w:rPr>
          <w:rtl/>
        </w:rPr>
      </w:pPr>
      <w:r>
        <w:rPr>
          <w:rtl/>
        </w:rPr>
        <w:br w:type="page"/>
      </w:r>
    </w:p>
    <w:p w:rsidR="00593C25" w:rsidRDefault="00191CDD" w:rsidP="00593C25">
      <w:pPr>
        <w:pStyle w:val="libNormal0"/>
        <w:rPr>
          <w:rtl/>
        </w:rPr>
      </w:pPr>
      <w:r>
        <w:rPr>
          <w:rFonts w:hint="eastAsia"/>
          <w:rtl/>
        </w:rPr>
        <w:t>إل</w:t>
      </w:r>
      <w:r>
        <w:rPr>
          <w:rFonts w:hint="cs"/>
          <w:rtl/>
        </w:rPr>
        <w:t>ی</w:t>
      </w:r>
      <w:r>
        <w:rPr>
          <w:rFonts w:hint="eastAsia"/>
          <w:rtl/>
        </w:rPr>
        <w:t>ه</w:t>
      </w:r>
      <w:r>
        <w:rPr>
          <w:rtl/>
        </w:rPr>
        <w:t>:</w:t>
      </w:r>
      <w:r>
        <w:rPr>
          <w:rFonts w:hint="cs"/>
          <w:rtl/>
        </w:rPr>
        <w:t>ی</w:t>
      </w:r>
      <w:r>
        <w:rPr>
          <w:rFonts w:hint="eastAsia"/>
          <w:rtl/>
        </w:rPr>
        <w:t>ا</w:t>
      </w:r>
      <w:r>
        <w:rPr>
          <w:rtl/>
        </w:rPr>
        <w:t xml:space="preserve"> إبراه</w:t>
      </w:r>
      <w:r>
        <w:rPr>
          <w:rFonts w:hint="cs"/>
          <w:rtl/>
        </w:rPr>
        <w:t>ی</w:t>
      </w:r>
      <w:r>
        <w:rPr>
          <w:rFonts w:hint="eastAsia"/>
          <w:rtl/>
        </w:rPr>
        <w:t>م</w:t>
      </w:r>
      <w:r>
        <w:rPr>
          <w:rtl/>
        </w:rPr>
        <w:t xml:space="preserve"> أو تر</w:t>
      </w:r>
      <w:r>
        <w:rPr>
          <w:rFonts w:hint="cs"/>
          <w:rtl/>
        </w:rPr>
        <w:t>ی</w:t>
      </w:r>
      <w:r>
        <w:rPr>
          <w:rFonts w:hint="eastAsia"/>
          <w:rtl/>
        </w:rPr>
        <w:t>د</w:t>
      </w:r>
      <w:r>
        <w:rPr>
          <w:rtl/>
        </w:rPr>
        <w:t xml:space="preserve"> لها خلفا منک </w:t>
      </w:r>
      <w:r>
        <w:rPr>
          <w:rFonts w:hint="cs"/>
          <w:rtl/>
        </w:rPr>
        <w:t>ی</w:t>
      </w:r>
      <w:r>
        <w:rPr>
          <w:rFonts w:hint="eastAsia"/>
          <w:rtl/>
        </w:rPr>
        <w:t>قوم</w:t>
      </w:r>
      <w:r>
        <w:rPr>
          <w:rtl/>
        </w:rPr>
        <w:t xml:space="preserve"> مقامک من بعدک خ</w:t>
      </w:r>
      <w:r>
        <w:rPr>
          <w:rFonts w:hint="cs"/>
          <w:rtl/>
        </w:rPr>
        <w:t>ی</w:t>
      </w:r>
      <w:r>
        <w:rPr>
          <w:rFonts w:hint="eastAsia"/>
          <w:rtl/>
        </w:rPr>
        <w:t>را</w:t>
      </w:r>
      <w:r>
        <w:rPr>
          <w:rtl/>
        </w:rPr>
        <w:t xml:space="preserve"> منّ</w:t>
      </w:r>
      <w:r>
        <w:rPr>
          <w:rFonts w:hint="cs"/>
          <w:rtl/>
        </w:rPr>
        <w:t>ی</w:t>
      </w:r>
      <w:r>
        <w:rPr>
          <w:rFonts w:hint="eastAsia"/>
          <w:rtl/>
        </w:rPr>
        <w:t>؟قال</w:t>
      </w:r>
      <w:r>
        <w:rPr>
          <w:rtl/>
        </w:rPr>
        <w:t xml:space="preserve"> إبراه</w:t>
      </w:r>
      <w:r>
        <w:rPr>
          <w:rFonts w:hint="cs"/>
          <w:rtl/>
        </w:rPr>
        <w:t>ی</w:t>
      </w:r>
      <w:r>
        <w:rPr>
          <w:rFonts w:hint="eastAsia"/>
          <w:rtl/>
        </w:rPr>
        <w:t>م</w:t>
      </w:r>
      <w:r>
        <w:rPr>
          <w:rtl/>
        </w:rPr>
        <w:t>:اللّهم لا،الآن طابت نفس</w:t>
      </w:r>
      <w:r>
        <w:rPr>
          <w:rFonts w:hint="cs"/>
          <w:rtl/>
        </w:rPr>
        <w:t>ی</w:t>
      </w:r>
      <w:r>
        <w:rPr>
          <w:rtl/>
        </w:rPr>
        <w:t xml:space="preserve"> </w:t>
      </w:r>
      <w:r w:rsidRPr="000F2A07">
        <w:rPr>
          <w:rStyle w:val="libFootnotenumChar"/>
          <w:rtl/>
        </w:rPr>
        <w:t>(1)</w:t>
      </w:r>
      <w:r>
        <w:rPr>
          <w:rtl/>
        </w:rPr>
        <w:t>.</w:t>
      </w:r>
    </w:p>
    <w:p w:rsidR="00140CA9" w:rsidRDefault="00191CDD" w:rsidP="00D82FA8">
      <w:pPr>
        <w:pStyle w:val="libNormal"/>
      </w:pPr>
      <w:r>
        <w:rPr>
          <w:rtl/>
        </w:rPr>
        <w:t>لمّا أسکن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هاجر و إسماع</w:t>
      </w:r>
      <w:r>
        <w:rPr>
          <w:rFonts w:hint="cs"/>
          <w:rtl/>
        </w:rPr>
        <w:t>ی</w:t>
      </w:r>
      <w:r>
        <w:rPr>
          <w:rFonts w:hint="eastAsia"/>
          <w:rtl/>
        </w:rPr>
        <w:t>ل</w:t>
      </w:r>
      <w:r>
        <w:rPr>
          <w:rtl/>
        </w:rPr>
        <w:t xml:space="preserve"> بمکّه قالت هاجر:ال</w:t>
      </w:r>
      <w:r>
        <w:rPr>
          <w:rFonts w:hint="cs"/>
          <w:rtl/>
        </w:rPr>
        <w:t>ی</w:t>
      </w:r>
      <w:r>
        <w:rPr>
          <w:rtl/>
        </w:rPr>
        <w:t xml:space="preserve"> من تخلفن</w:t>
      </w:r>
      <w:r>
        <w:rPr>
          <w:rFonts w:hint="cs"/>
          <w:rtl/>
        </w:rPr>
        <w:t>ی</w:t>
      </w:r>
      <w:r>
        <w:rPr>
          <w:rtl/>
        </w:rPr>
        <w:t xml:space="preserve"> هاهنا؟قال:ال</w:t>
      </w:r>
      <w:r>
        <w:rPr>
          <w:rFonts w:hint="cs"/>
          <w:rtl/>
        </w:rPr>
        <w:t>ی</w:t>
      </w:r>
      <w:r>
        <w:rPr>
          <w:rtl/>
        </w:rPr>
        <w:t xml:space="preserve"> اللّه تعال</w:t>
      </w:r>
      <w:r>
        <w:rPr>
          <w:rFonts w:hint="cs"/>
          <w:rtl/>
        </w:rPr>
        <w:t>ی</w:t>
      </w:r>
      <w:r>
        <w:rPr>
          <w:rtl/>
        </w:rPr>
        <w:t xml:space="preserve"> أخلّفک </w:t>
      </w:r>
      <w:r w:rsidRPr="000F2A07">
        <w:rPr>
          <w:rStyle w:val="libFootnotenumChar"/>
          <w:rtl/>
        </w:rPr>
        <w:t>(2)</w:t>
      </w:r>
      <w:r>
        <w:rPr>
          <w:rtl/>
        </w:rPr>
        <w:t xml:space="preserve">. </w:t>
      </w:r>
      <w:r>
        <w:rPr>
          <w:rFonts w:hint="eastAsia"/>
          <w:rtl/>
        </w:rPr>
        <w:t>حد</w:t>
      </w:r>
      <w:r>
        <w:rPr>
          <w:rFonts w:hint="cs"/>
          <w:rtl/>
        </w:rPr>
        <w:t>ی</w:t>
      </w:r>
      <w:r>
        <w:rPr>
          <w:rFonts w:hint="eastAsia"/>
          <w:rtl/>
        </w:rPr>
        <w:t>ث</w:t>
      </w:r>
      <w:r>
        <w:rPr>
          <w:rtl/>
        </w:rPr>
        <w:t xml:space="preserve"> خلف بن حماد الکوف</w:t>
      </w:r>
      <w:r>
        <w:rPr>
          <w:rFonts w:hint="cs"/>
          <w:rtl/>
        </w:rPr>
        <w:t>یّ</w:t>
      </w:r>
      <w:r>
        <w:rPr>
          <w:rtl/>
        </w:rPr>
        <w:t>: ف</w:t>
      </w:r>
      <w:r>
        <w:rPr>
          <w:rFonts w:hint="cs"/>
          <w:rtl/>
        </w:rPr>
        <w:t>ی</w:t>
      </w:r>
      <w:r>
        <w:rPr>
          <w:rtl/>
        </w:rPr>
        <w:t xml:space="preserve"> سؤاله موس</w:t>
      </w:r>
      <w:r>
        <w:rPr>
          <w:rFonts w:hint="cs"/>
          <w:rtl/>
        </w:rPr>
        <w:t>ی</w:t>
      </w:r>
      <w:r>
        <w:rPr>
          <w:rtl/>
        </w:rPr>
        <w:t xml:space="preserve"> بن جعفر </w:t>
      </w:r>
      <w:r w:rsidR="00D82FA8" w:rsidRPr="00D82FA8">
        <w:rPr>
          <w:rStyle w:val="libAlaemChar"/>
          <w:rFonts w:eastAsiaTheme="minorHAnsi"/>
          <w:rtl/>
        </w:rPr>
        <w:t>عليهما‌السلام</w:t>
      </w:r>
      <w:r>
        <w:rPr>
          <w:rtl/>
        </w:rPr>
        <w:t xml:space="preserve"> عن حکم دم العذره المشتبهه بدم الح</w:t>
      </w:r>
      <w:r>
        <w:rPr>
          <w:rFonts w:hint="cs"/>
          <w:rtl/>
        </w:rPr>
        <w:t>ی</w:t>
      </w:r>
      <w:r>
        <w:rPr>
          <w:rFonts w:hint="eastAsia"/>
          <w:rtl/>
        </w:rPr>
        <w:t>ض</w:t>
      </w:r>
      <w:r>
        <w:rPr>
          <w:rtl/>
        </w:rPr>
        <w:t xml:space="preserve"> و جوابه </w:t>
      </w:r>
      <w:r w:rsidR="00F2741C" w:rsidRPr="00F2741C">
        <w:rPr>
          <w:rStyle w:val="libAlaemChar"/>
          <w:rtl/>
        </w:rPr>
        <w:t>عليه‌السلام</w:t>
      </w:r>
      <w:r>
        <w:rPr>
          <w:rtl/>
        </w:rPr>
        <w:t xml:space="preserve"> عن المسأله مع کمال التق</w:t>
      </w:r>
      <w:r>
        <w:rPr>
          <w:rFonts w:hint="cs"/>
          <w:rtl/>
        </w:rPr>
        <w:t>یّ</w:t>
      </w:r>
      <w:r>
        <w:rPr>
          <w:rFonts w:hint="eastAsia"/>
          <w:rtl/>
        </w:rPr>
        <w:t>ه</w:t>
      </w:r>
      <w:r>
        <w:rPr>
          <w:rtl/>
        </w:rPr>
        <w:t xml:space="preserve"> </w:t>
      </w:r>
      <w:r w:rsidRPr="000F2A07">
        <w:rPr>
          <w:rStyle w:val="libFootnotenumChar"/>
          <w:rtl/>
        </w:rPr>
        <w:t>(3)</w:t>
      </w:r>
      <w:r>
        <w:rPr>
          <w:rtl/>
        </w:rPr>
        <w:t xml:space="preserve">. </w:t>
      </w:r>
    </w:p>
    <w:p w:rsidR="00140CA9" w:rsidRDefault="00191CDD" w:rsidP="00593C25">
      <w:pPr>
        <w:pStyle w:val="libCenterBold1"/>
      </w:pPr>
      <w:r>
        <w:rPr>
          <w:rFonts w:hint="eastAsia"/>
          <w:rtl/>
        </w:rPr>
        <w:t>الس</w:t>
      </w:r>
      <w:r>
        <w:rPr>
          <w:rFonts w:hint="cs"/>
          <w:rtl/>
        </w:rPr>
        <w:t>یّ</w:t>
      </w:r>
      <w:r>
        <w:rPr>
          <w:rFonts w:hint="eastAsia"/>
          <w:rtl/>
        </w:rPr>
        <w:t>د</w:t>
      </w:r>
      <w:r>
        <w:rPr>
          <w:rtl/>
        </w:rPr>
        <w:t xml:space="preserve"> خلف بن مطّلب </w:t>
      </w:r>
    </w:p>
    <w:p w:rsidR="00140CA9" w:rsidRDefault="00191CDD" w:rsidP="00191CDD">
      <w:pPr>
        <w:pStyle w:val="libNormal"/>
      </w:pPr>
      <w:r>
        <w:rPr>
          <w:rFonts w:hint="eastAsia"/>
          <w:rtl/>
        </w:rPr>
        <w:t>الس</w:t>
      </w:r>
      <w:r>
        <w:rPr>
          <w:rFonts w:hint="cs"/>
          <w:rtl/>
        </w:rPr>
        <w:t>یّ</w:t>
      </w:r>
      <w:r>
        <w:rPr>
          <w:rFonts w:hint="eastAsia"/>
          <w:rtl/>
        </w:rPr>
        <w:t>د</w:t>
      </w:r>
      <w:r>
        <w:rPr>
          <w:rtl/>
        </w:rPr>
        <w:t xml:space="preserve"> الجل</w:t>
      </w:r>
      <w:r>
        <w:rPr>
          <w:rFonts w:hint="cs"/>
          <w:rtl/>
        </w:rPr>
        <w:t>ی</w:t>
      </w:r>
      <w:r>
        <w:rPr>
          <w:rFonts w:hint="eastAsia"/>
          <w:rtl/>
        </w:rPr>
        <w:t>ل</w:t>
      </w:r>
      <w:r>
        <w:rPr>
          <w:rtl/>
        </w:rPr>
        <w:t xml:space="preserve"> خلف بن مطلب بن ح</w:t>
      </w:r>
      <w:r>
        <w:rPr>
          <w:rFonts w:hint="cs"/>
          <w:rtl/>
        </w:rPr>
        <w:t>ی</w:t>
      </w:r>
      <w:r>
        <w:rPr>
          <w:rFonts w:hint="eastAsia"/>
          <w:rtl/>
        </w:rPr>
        <w:t>در</w:t>
      </w:r>
      <w:r>
        <w:rPr>
          <w:rtl/>
        </w:rPr>
        <w:t xml:space="preserve"> الموسو</w:t>
      </w:r>
      <w:r>
        <w:rPr>
          <w:rFonts w:hint="cs"/>
          <w:rtl/>
        </w:rPr>
        <w:t>ی</w:t>
      </w:r>
      <w:r>
        <w:rPr>
          <w:rtl/>
        </w:rPr>
        <w:t xml:space="preserve"> المشعشع</w:t>
      </w:r>
      <w:r>
        <w:rPr>
          <w:rFonts w:hint="cs"/>
          <w:rtl/>
        </w:rPr>
        <w:t>ی</w:t>
      </w:r>
      <w:r>
        <w:rPr>
          <w:rtl/>
        </w:rPr>
        <w:t xml:space="preserve"> الحو</w:t>
      </w:r>
      <w:r>
        <w:rPr>
          <w:rFonts w:hint="cs"/>
          <w:rtl/>
        </w:rPr>
        <w:t>ی</w:t>
      </w:r>
      <w:r>
        <w:rPr>
          <w:rFonts w:hint="eastAsia"/>
          <w:rtl/>
        </w:rPr>
        <w:t>ز</w:t>
      </w:r>
      <w:r>
        <w:rPr>
          <w:rFonts w:hint="cs"/>
          <w:rtl/>
        </w:rPr>
        <w:t>ی</w:t>
      </w:r>
      <w:r>
        <w:rPr>
          <w:rtl/>
        </w:rPr>
        <w:t xml:space="preserve"> حاکم الحو</w:t>
      </w:r>
      <w:r>
        <w:rPr>
          <w:rFonts w:hint="cs"/>
          <w:rtl/>
        </w:rPr>
        <w:t>ی</w:t>
      </w:r>
      <w:r>
        <w:rPr>
          <w:rFonts w:hint="eastAsia"/>
          <w:rtl/>
        </w:rPr>
        <w:t>زه،ف</w:t>
      </w:r>
      <w:r>
        <w:rPr>
          <w:rFonts w:hint="cs"/>
          <w:rtl/>
        </w:rPr>
        <w:t>ی</w:t>
      </w:r>
      <w:r>
        <w:rPr>
          <w:rtl/>
        </w:rPr>
        <w:t xml:space="preserve"> (الأمل) :کان عالما فاضلا محقّقا جل</w:t>
      </w:r>
      <w:r>
        <w:rPr>
          <w:rFonts w:hint="cs"/>
          <w:rtl/>
        </w:rPr>
        <w:t>ی</w:t>
      </w:r>
      <w:r>
        <w:rPr>
          <w:rFonts w:hint="eastAsia"/>
          <w:rtl/>
        </w:rPr>
        <w:t>ل</w:t>
      </w:r>
      <w:r>
        <w:rPr>
          <w:rtl/>
        </w:rPr>
        <w:t xml:space="preserve"> القدر شاعرا أد</w:t>
      </w:r>
      <w:r>
        <w:rPr>
          <w:rFonts w:hint="cs"/>
          <w:rtl/>
        </w:rPr>
        <w:t>ی</w:t>
      </w:r>
      <w:r>
        <w:rPr>
          <w:rFonts w:hint="eastAsia"/>
          <w:rtl/>
        </w:rPr>
        <w:t>با،له</w:t>
      </w:r>
      <w:r>
        <w:rPr>
          <w:rtl/>
        </w:rPr>
        <w:t xml:space="preserve"> کتب منها:س</w:t>
      </w:r>
      <w:r>
        <w:rPr>
          <w:rFonts w:hint="cs"/>
          <w:rtl/>
        </w:rPr>
        <w:t>ی</w:t>
      </w:r>
      <w:r>
        <w:rPr>
          <w:rFonts w:hint="eastAsia"/>
          <w:rtl/>
        </w:rPr>
        <w:t>ف</w:t>
      </w:r>
      <w:r>
        <w:rPr>
          <w:rtl/>
        </w:rPr>
        <w:t xml:space="preserve"> الش</w:t>
      </w:r>
      <w:r>
        <w:rPr>
          <w:rFonts w:hint="cs"/>
          <w:rtl/>
        </w:rPr>
        <w:t>ی</w:t>
      </w:r>
      <w:r>
        <w:rPr>
          <w:rFonts w:hint="eastAsia"/>
          <w:rtl/>
        </w:rPr>
        <w:t>عه</w:t>
      </w:r>
      <w:r>
        <w:rPr>
          <w:rtl/>
        </w:rPr>
        <w:t xml:space="preserve"> ف</w:t>
      </w:r>
      <w:r>
        <w:rPr>
          <w:rFonts w:hint="cs"/>
          <w:rtl/>
        </w:rPr>
        <w:t>ی</w:t>
      </w:r>
      <w:r>
        <w:rPr>
          <w:rtl/>
        </w:rPr>
        <w:t xml:space="preserve"> الحد</w:t>
      </w:r>
      <w:r>
        <w:rPr>
          <w:rFonts w:hint="cs"/>
          <w:rtl/>
        </w:rPr>
        <w:t>ی</w:t>
      </w:r>
      <w:r>
        <w:rPr>
          <w:rFonts w:hint="eastAsia"/>
          <w:rtl/>
        </w:rPr>
        <w:t>ث،و</w:t>
      </w:r>
      <w:r>
        <w:rPr>
          <w:rtl/>
        </w:rPr>
        <w:t xml:space="preserve"> عدّ کتبه ال</w:t>
      </w:r>
      <w:r>
        <w:rPr>
          <w:rFonts w:hint="cs"/>
          <w:rtl/>
        </w:rPr>
        <w:t>ی</w:t>
      </w:r>
      <w:r>
        <w:rPr>
          <w:rtl/>
        </w:rPr>
        <w:t xml:space="preserve"> أن قال:کان من المعاصر</w:t>
      </w:r>
      <w:r>
        <w:rPr>
          <w:rFonts w:hint="cs"/>
          <w:rtl/>
        </w:rPr>
        <w:t>ی</w:t>
      </w:r>
      <w:r>
        <w:rPr>
          <w:rFonts w:hint="eastAsia"/>
          <w:rtl/>
        </w:rPr>
        <w:t>ن</w:t>
      </w:r>
      <w:r>
        <w:rPr>
          <w:rtl/>
        </w:rPr>
        <w:t xml:space="preserve"> لش</w:t>
      </w:r>
      <w:r>
        <w:rPr>
          <w:rFonts w:hint="cs"/>
          <w:rtl/>
        </w:rPr>
        <w:t>ی</w:t>
      </w:r>
      <w:r>
        <w:rPr>
          <w:rFonts w:hint="eastAsia"/>
          <w:rtl/>
        </w:rPr>
        <w:t>خنا</w:t>
      </w:r>
      <w:r>
        <w:rPr>
          <w:rtl/>
        </w:rPr>
        <w:t xml:space="preserve"> البهائ</w:t>
      </w:r>
      <w:r>
        <w:rPr>
          <w:rFonts w:hint="cs"/>
          <w:rtl/>
        </w:rPr>
        <w:t>ی</w:t>
      </w:r>
      <w:r>
        <w:rPr>
          <w:rFonts w:hint="eastAsia"/>
          <w:rtl/>
        </w:rPr>
        <w:t>،انته</w:t>
      </w:r>
      <w:r>
        <w:rPr>
          <w:rFonts w:hint="cs"/>
          <w:rtl/>
        </w:rPr>
        <w:t>ی</w:t>
      </w:r>
      <w:r>
        <w:rPr>
          <w:rtl/>
        </w:rPr>
        <w:t xml:space="preserve">. </w:t>
      </w:r>
    </w:p>
    <w:p w:rsidR="00140CA9" w:rsidRDefault="00191CDD" w:rsidP="00191CDD">
      <w:pPr>
        <w:pStyle w:val="libNormal"/>
      </w:pPr>
      <w:r>
        <w:rPr>
          <w:rFonts w:hint="eastAsia"/>
          <w:rtl/>
        </w:rPr>
        <w:t>و</w:t>
      </w:r>
      <w:r>
        <w:rPr>
          <w:rtl/>
        </w:rPr>
        <w:t xml:space="preserve"> ف</w:t>
      </w:r>
      <w:r>
        <w:rPr>
          <w:rFonts w:hint="cs"/>
          <w:rtl/>
        </w:rPr>
        <w:t>ی</w:t>
      </w:r>
      <w:r>
        <w:rPr>
          <w:rtl/>
        </w:rPr>
        <w:t xml:space="preserve"> المستدرک قال: و قد عثرنا من مؤلّفاته النف</w:t>
      </w:r>
      <w:r>
        <w:rPr>
          <w:rFonts w:hint="cs"/>
          <w:rtl/>
        </w:rPr>
        <w:t>ی</w:t>
      </w:r>
      <w:r>
        <w:rPr>
          <w:rFonts w:hint="eastAsia"/>
          <w:rtl/>
        </w:rPr>
        <w:t>سه</w:t>
      </w:r>
      <w:r>
        <w:rPr>
          <w:rtl/>
        </w:rPr>
        <w:t xml:space="preserve"> عل</w:t>
      </w:r>
      <w:r>
        <w:rPr>
          <w:rFonts w:hint="cs"/>
          <w:rtl/>
        </w:rPr>
        <w:t>ی</w:t>
      </w:r>
      <w:r>
        <w:rPr>
          <w:rtl/>
        </w:rPr>
        <w:t xml:space="preserve"> کتاب(مظهر الغرائب) و هو عشره آلاف ب</w:t>
      </w:r>
      <w:r>
        <w:rPr>
          <w:rFonts w:hint="cs"/>
          <w:rtl/>
        </w:rPr>
        <w:t>ی</w:t>
      </w:r>
      <w:r>
        <w:rPr>
          <w:rFonts w:hint="eastAsia"/>
          <w:rtl/>
        </w:rPr>
        <w:t>ت</w:t>
      </w:r>
      <w:r>
        <w:rPr>
          <w:rtl/>
        </w:rPr>
        <w:t xml:space="preserve"> ف</w:t>
      </w:r>
      <w:r>
        <w:rPr>
          <w:rFonts w:hint="cs"/>
          <w:rtl/>
        </w:rPr>
        <w:t>ی</w:t>
      </w:r>
      <w:r>
        <w:rPr>
          <w:rtl/>
        </w:rPr>
        <w:t xml:space="preserve"> شرح دعاء عرفه لأب</w:t>
      </w:r>
      <w:r>
        <w:rPr>
          <w:rFonts w:hint="cs"/>
          <w:rtl/>
        </w:rPr>
        <w:t>ی</w:t>
      </w:r>
      <w:r>
        <w:rPr>
          <w:rtl/>
        </w:rPr>
        <w:t xml:space="preserve"> عبد اللّه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هو شاهد صدق عل</w:t>
      </w:r>
      <w:r>
        <w:rPr>
          <w:rFonts w:hint="cs"/>
          <w:rtl/>
        </w:rPr>
        <w:t>ی</w:t>
      </w:r>
      <w:r>
        <w:rPr>
          <w:rtl/>
        </w:rPr>
        <w:t xml:space="preserve"> ما قالوا ف</w:t>
      </w:r>
      <w:r>
        <w:rPr>
          <w:rFonts w:hint="cs"/>
          <w:rtl/>
        </w:rPr>
        <w:t>ی</w:t>
      </w:r>
      <w:r>
        <w:rPr>
          <w:rFonts w:hint="eastAsia"/>
          <w:rtl/>
        </w:rPr>
        <w:t>ه</w:t>
      </w:r>
      <w:r>
        <w:rPr>
          <w:rtl/>
        </w:rPr>
        <w:t xml:space="preserve"> من العلم و الفضل و التبحّر بل و حسن السل</w:t>
      </w:r>
      <w:r>
        <w:rPr>
          <w:rFonts w:hint="cs"/>
          <w:rtl/>
        </w:rPr>
        <w:t>ی</w:t>
      </w:r>
      <w:r>
        <w:rPr>
          <w:rFonts w:hint="eastAsia"/>
          <w:rtl/>
        </w:rPr>
        <w:t>قه،قال</w:t>
      </w:r>
      <w:r>
        <w:rPr>
          <w:rtl/>
        </w:rPr>
        <w:t xml:space="preserve"> ف</w:t>
      </w:r>
      <w:r>
        <w:rPr>
          <w:rFonts w:hint="cs"/>
          <w:rtl/>
        </w:rPr>
        <w:t>ی</w:t>
      </w:r>
      <w:r>
        <w:rPr>
          <w:rtl/>
        </w:rPr>
        <w:t xml:space="preserve"> أوّله بعد ما ذکر انّه سمع بهذا الدعاء و لم </w:t>
      </w:r>
      <w:r>
        <w:rPr>
          <w:rFonts w:hint="cs"/>
          <w:rtl/>
        </w:rPr>
        <w:t>ی</w:t>
      </w:r>
      <w:r>
        <w:rPr>
          <w:rFonts w:hint="eastAsia"/>
          <w:rtl/>
        </w:rPr>
        <w:t>ظفر</w:t>
      </w:r>
      <w:r>
        <w:rPr>
          <w:rtl/>
        </w:rPr>
        <w:t xml:space="preserve"> به بعد الجدّ ف</w:t>
      </w:r>
      <w:r>
        <w:rPr>
          <w:rFonts w:hint="cs"/>
          <w:rtl/>
        </w:rPr>
        <w:t>ی</w:t>
      </w:r>
      <w:r>
        <w:rPr>
          <w:rtl/>
        </w:rPr>
        <w:t xml:space="preserve"> الطلب و السع</w:t>
      </w:r>
      <w:r>
        <w:rPr>
          <w:rFonts w:hint="cs"/>
          <w:rtl/>
        </w:rPr>
        <w:t>ی</w:t>
      </w:r>
      <w:r>
        <w:rPr>
          <w:rtl/>
        </w:rPr>
        <w:t xml:space="preserve"> ف</w:t>
      </w:r>
      <w:r>
        <w:rPr>
          <w:rFonts w:hint="cs"/>
          <w:rtl/>
        </w:rPr>
        <w:t>ی</w:t>
      </w:r>
      <w:r>
        <w:rPr>
          <w:rtl/>
        </w:rPr>
        <w:t xml:space="preserve"> تحص</w:t>
      </w:r>
      <w:r>
        <w:rPr>
          <w:rFonts w:hint="cs"/>
          <w:rtl/>
        </w:rPr>
        <w:t>ی</w:t>
      </w:r>
      <w:r>
        <w:rPr>
          <w:rFonts w:hint="eastAsia"/>
          <w:rtl/>
        </w:rPr>
        <w:t>له،قال</w:t>
      </w:r>
      <w:r>
        <w:rPr>
          <w:rtl/>
        </w:rPr>
        <w:t>:حت</w:t>
      </w:r>
      <w:r>
        <w:rPr>
          <w:rFonts w:hint="cs"/>
          <w:rtl/>
        </w:rPr>
        <w:t>ی</w:t>
      </w:r>
      <w:r>
        <w:rPr>
          <w:rtl/>
        </w:rPr>
        <w:t xml:space="preserve"> وفّقن</w:t>
      </w:r>
      <w:r>
        <w:rPr>
          <w:rFonts w:hint="cs"/>
          <w:rtl/>
        </w:rPr>
        <w:t>ی</w:t>
      </w:r>
      <w:r>
        <w:rPr>
          <w:rtl/>
        </w:rPr>
        <w:t xml:space="preserve"> اللّه للحجّ الذ</w:t>
      </w:r>
      <w:r>
        <w:rPr>
          <w:rFonts w:hint="cs"/>
          <w:rtl/>
        </w:rPr>
        <w:t>ی</w:t>
      </w:r>
      <w:r>
        <w:rPr>
          <w:rtl/>
        </w:rPr>
        <w:t xml:space="preserve"> هو أسن</w:t>
      </w:r>
      <w:r>
        <w:rPr>
          <w:rFonts w:hint="cs"/>
          <w:rtl/>
        </w:rPr>
        <w:t>ی</w:t>
      </w:r>
      <w:r>
        <w:rPr>
          <w:rtl/>
        </w:rPr>
        <w:t xml:space="preserve"> المآرب و شهدنا ذلک الموقف الکر</w:t>
      </w:r>
      <w:r>
        <w:rPr>
          <w:rFonts w:hint="cs"/>
          <w:rtl/>
        </w:rPr>
        <w:t>ی</w:t>
      </w:r>
      <w:r>
        <w:rPr>
          <w:rFonts w:hint="eastAsia"/>
          <w:rtl/>
        </w:rPr>
        <w:t>م</w:t>
      </w:r>
      <w:r>
        <w:rPr>
          <w:rtl/>
        </w:rPr>
        <w:t xml:space="preserve"> و وفّق اللّه أن ضربنا خباءنا ف</w:t>
      </w:r>
      <w:r>
        <w:rPr>
          <w:rFonts w:hint="cs"/>
          <w:rtl/>
        </w:rPr>
        <w:t>ی</w:t>
      </w:r>
      <w:r>
        <w:rPr>
          <w:rtl/>
        </w:rPr>
        <w:t xml:space="preserve"> ذلک المحلّ العظ</w:t>
      </w:r>
      <w:r>
        <w:rPr>
          <w:rFonts w:hint="cs"/>
          <w:rtl/>
        </w:rPr>
        <w:t>ی</w:t>
      </w:r>
      <w:r>
        <w:rPr>
          <w:rFonts w:hint="eastAsia"/>
          <w:rtl/>
        </w:rPr>
        <w:t>م،فکان</w:t>
      </w:r>
      <w:r>
        <w:rPr>
          <w:rtl/>
        </w:rPr>
        <w:t xml:space="preserve"> بحسب التوف</w:t>
      </w:r>
      <w:r>
        <w:rPr>
          <w:rFonts w:hint="cs"/>
          <w:rtl/>
        </w:rPr>
        <w:t>ی</w:t>
      </w:r>
      <w:r>
        <w:rPr>
          <w:rFonts w:hint="eastAsia"/>
          <w:rtl/>
        </w:rPr>
        <w:t>ق</w:t>
      </w:r>
      <w:r>
        <w:rPr>
          <w:rtl/>
        </w:rPr>
        <w:t xml:space="preserve"> بازاء قبّه العالم الربّان</w:t>
      </w:r>
      <w:r>
        <w:rPr>
          <w:rFonts w:hint="cs"/>
          <w:rtl/>
        </w:rPr>
        <w:t>ی</w:t>
      </w:r>
      <w:r>
        <w:rPr>
          <w:rtl/>
        </w:rPr>
        <w:t xml:space="preserve"> صاحب النفس الروحان</w:t>
      </w:r>
      <w:r>
        <w:rPr>
          <w:rFonts w:hint="cs"/>
          <w:rtl/>
        </w:rPr>
        <w:t>ی</w:t>
      </w:r>
      <w:r>
        <w:rPr>
          <w:rtl/>
        </w:rPr>
        <w:t xml:space="preserve"> علاّمه الع</w:t>
      </w:r>
      <w:r>
        <w:rPr>
          <w:rFonts w:hint="eastAsia"/>
          <w:rtl/>
        </w:rPr>
        <w:t>صر</w:t>
      </w:r>
      <w:r>
        <w:rPr>
          <w:rtl/>
        </w:rPr>
        <w:t xml:space="preserve"> و نادره الدهر الم</w:t>
      </w:r>
      <w:r>
        <w:rPr>
          <w:rFonts w:hint="cs"/>
          <w:rtl/>
        </w:rPr>
        <w:t>ی</w:t>
      </w:r>
      <w:r>
        <w:rPr>
          <w:rFonts w:hint="eastAsia"/>
          <w:rtl/>
        </w:rPr>
        <w:t>رزا</w:t>
      </w:r>
      <w:r>
        <w:rPr>
          <w:rtl/>
        </w:rPr>
        <w:t xml:space="preserve"> محمّد الأسترآباد</w:t>
      </w:r>
      <w:r>
        <w:rPr>
          <w:rFonts w:hint="cs"/>
          <w:rtl/>
        </w:rPr>
        <w:t>یّ</w:t>
      </w:r>
      <w:r>
        <w:rPr>
          <w:rFonts w:hint="eastAsia"/>
          <w:rtl/>
        </w:rPr>
        <w:t>،فجلسنا</w:t>
      </w:r>
      <w:r>
        <w:rPr>
          <w:rtl/>
        </w:rPr>
        <w:t xml:space="preserve"> معه للتبرّک بأنفاسه الطاهره و استماع أدع</w:t>
      </w:r>
      <w:r>
        <w:rPr>
          <w:rFonts w:hint="cs"/>
          <w:rtl/>
        </w:rPr>
        <w:t>ی</w:t>
      </w:r>
      <w:r>
        <w:rPr>
          <w:rFonts w:hint="eastAsia"/>
          <w:rtl/>
        </w:rPr>
        <w:t>ته</w:t>
      </w:r>
      <w:r>
        <w:rPr>
          <w:rtl/>
        </w:rPr>
        <w:t xml:space="preserve"> الشر</w:t>
      </w:r>
      <w:r>
        <w:rPr>
          <w:rFonts w:hint="cs"/>
          <w:rtl/>
        </w:rPr>
        <w:t>ی</w:t>
      </w:r>
      <w:r>
        <w:rPr>
          <w:rFonts w:hint="eastAsia"/>
          <w:rtl/>
        </w:rPr>
        <w:t>فه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13</w:t>
      </w:r>
      <w:r w:rsidR="00191CDD">
        <w:rPr>
          <w:rtl/>
        </w:rPr>
        <w:t>4/</w:t>
      </w:r>
      <w:r w:rsidR="00140CA9">
        <w:rPr>
          <w:rtl/>
        </w:rPr>
        <w:t>23</w:t>
      </w:r>
      <w:r w:rsidR="00191CDD">
        <w:rPr>
          <w:rtl/>
        </w:rPr>
        <w:t>/5،ج:</w:t>
      </w:r>
      <w:r w:rsidR="00140CA9">
        <w:rPr>
          <w:rtl/>
        </w:rPr>
        <w:t>82</w:t>
      </w:r>
      <w:r w:rsidR="00191CDD">
        <w:rPr>
          <w:rtl/>
        </w:rPr>
        <w:t>/</w:t>
      </w:r>
      <w:r w:rsidR="00140CA9">
        <w:rPr>
          <w:rtl/>
        </w:rPr>
        <w:t>12</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w:t>
      </w:r>
      <w:r w:rsidR="00191CDD">
        <w:rPr>
          <w:rtl/>
        </w:rPr>
        <w:t>4</w:t>
      </w:r>
      <w:r w:rsidR="00140CA9">
        <w:rPr>
          <w:rtl/>
        </w:rPr>
        <w:t>3</w:t>
      </w:r>
      <w:r w:rsidR="00191CDD">
        <w:rPr>
          <w:rtl/>
        </w:rPr>
        <w:t>/</w:t>
      </w:r>
      <w:r w:rsidR="00140CA9">
        <w:rPr>
          <w:rtl/>
        </w:rPr>
        <w:t>2</w:t>
      </w:r>
      <w:r w:rsidR="00191CDD">
        <w:rPr>
          <w:rtl/>
        </w:rPr>
        <w:t>4/5،ج:</w:t>
      </w:r>
      <w:r w:rsidR="00140CA9">
        <w:rPr>
          <w:rtl/>
        </w:rPr>
        <w:t>11</w:t>
      </w:r>
      <w:r w:rsidR="00191CDD">
        <w:rPr>
          <w:rtl/>
        </w:rPr>
        <w:t>4/</w:t>
      </w:r>
      <w:r w:rsidR="00140CA9">
        <w:rPr>
          <w:rtl/>
        </w:rPr>
        <w:t>12</w:t>
      </w:r>
      <w:r w:rsidR="00191CDD">
        <w:rPr>
          <w:rtl/>
        </w:rPr>
        <w:t xml:space="preserve"> و </w:t>
      </w:r>
      <w:r w:rsidR="00140CA9">
        <w:rPr>
          <w:rtl/>
        </w:rPr>
        <w:t>11</w:t>
      </w:r>
      <w:r w:rsidR="00191CDD">
        <w:rPr>
          <w:rtl/>
        </w:rPr>
        <w:t xml:space="preserve">6. </w:t>
      </w:r>
    </w:p>
    <w:p w:rsidR="00D7268C" w:rsidRDefault="00D7268C" w:rsidP="005E32C9">
      <w:pPr>
        <w:pStyle w:val="libFootnote0"/>
        <w:rPr>
          <w:rtl/>
        </w:rPr>
      </w:pPr>
      <w:r>
        <w:rPr>
          <w:rtl/>
        </w:rPr>
        <w:t>(3)</w:t>
      </w:r>
      <w:r w:rsidR="00191CDD">
        <w:rPr>
          <w:rtl/>
        </w:rPr>
        <w:t xml:space="preserve"> ق:</w:t>
      </w:r>
      <w:r w:rsidR="00140CA9">
        <w:rPr>
          <w:rtl/>
        </w:rPr>
        <w:t>2</w:t>
      </w:r>
      <w:r w:rsidR="00191CDD">
        <w:rPr>
          <w:rtl/>
        </w:rPr>
        <w:t>65/</w:t>
      </w:r>
      <w:r w:rsidR="00140CA9">
        <w:rPr>
          <w:rtl/>
        </w:rPr>
        <w:t>39</w:t>
      </w:r>
      <w:r w:rsidR="00191CDD">
        <w:rPr>
          <w:rtl/>
        </w:rPr>
        <w:t>/</w:t>
      </w:r>
      <w:r w:rsidR="00140CA9">
        <w:rPr>
          <w:rtl/>
        </w:rPr>
        <w:t>11</w:t>
      </w:r>
      <w:r w:rsidR="00191CDD">
        <w:rPr>
          <w:rtl/>
        </w:rPr>
        <w:t>،ج:</w:t>
      </w:r>
      <w:r w:rsidR="00140CA9">
        <w:rPr>
          <w:rtl/>
        </w:rPr>
        <w:t>112</w:t>
      </w:r>
      <w:r w:rsidR="00191CDD">
        <w:rPr>
          <w:rtl/>
        </w:rPr>
        <w:t>/4</w:t>
      </w:r>
      <w:r w:rsidR="00140CA9">
        <w:rPr>
          <w:rtl/>
        </w:rPr>
        <w:t>8</w:t>
      </w:r>
      <w:r w:rsidR="00191CDD">
        <w:rPr>
          <w:rtl/>
        </w:rPr>
        <w:t>.</w:t>
      </w:r>
    </w:p>
    <w:p w:rsidR="00D7268C" w:rsidRDefault="00D7268C" w:rsidP="000F2A07">
      <w:pPr>
        <w:pStyle w:val="libNormal"/>
        <w:rPr>
          <w:rtl/>
        </w:rPr>
      </w:pPr>
      <w:r>
        <w:rPr>
          <w:rtl/>
        </w:rPr>
        <w:br w:type="page"/>
      </w:r>
    </w:p>
    <w:p w:rsidR="00140CA9" w:rsidRDefault="00191CDD" w:rsidP="00593C25">
      <w:pPr>
        <w:pStyle w:val="libNormal0"/>
      </w:pPr>
      <w:r>
        <w:rPr>
          <w:rFonts w:hint="eastAsia"/>
          <w:rtl/>
        </w:rPr>
        <w:t>الزاهره،فإذا</w:t>
      </w:r>
      <w:r>
        <w:rPr>
          <w:rtl/>
        </w:rPr>
        <w:t xml:space="preserve"> بالدعاء المطلوب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ه،فابتهجنا</w:t>
      </w:r>
      <w:r>
        <w:rPr>
          <w:rtl/>
        </w:rPr>
        <w:t xml:space="preserve"> بحمد اللّه تعال</w:t>
      </w:r>
      <w:r>
        <w:rPr>
          <w:rFonts w:hint="cs"/>
          <w:rtl/>
        </w:rPr>
        <w:t>ی</w:t>
      </w:r>
      <w:r>
        <w:rPr>
          <w:rtl/>
        </w:rPr>
        <w:t xml:space="preserve"> و الثناء عل</w:t>
      </w:r>
      <w:r>
        <w:rPr>
          <w:rFonts w:hint="cs"/>
          <w:rtl/>
        </w:rPr>
        <w:t>ی</w:t>
      </w:r>
      <w:r>
        <w:rPr>
          <w:rFonts w:hint="eastAsia"/>
          <w:rtl/>
        </w:rPr>
        <w:t>ه،</w:t>
      </w:r>
      <w:r>
        <w:rPr>
          <w:rtl/>
        </w:rPr>
        <w:t xml:space="preserve"> فاذا بمولانا الم</w:t>
      </w:r>
      <w:r>
        <w:rPr>
          <w:rFonts w:hint="cs"/>
          <w:rtl/>
        </w:rPr>
        <w:t>ی</w:t>
      </w:r>
      <w:r>
        <w:rPr>
          <w:rFonts w:hint="eastAsia"/>
          <w:rtl/>
        </w:rPr>
        <w:t>رزا</w:t>
      </w:r>
      <w:r>
        <w:rPr>
          <w:rtl/>
        </w:rPr>
        <w:t xml:space="preserve"> محمّد أدامه اللّه تعال</w:t>
      </w:r>
      <w:r>
        <w:rPr>
          <w:rFonts w:hint="cs"/>
          <w:rtl/>
        </w:rPr>
        <w:t>ی</w:t>
      </w:r>
      <w:r>
        <w:rPr>
          <w:rtl/>
        </w:rPr>
        <w:t xml:space="preserve"> </w:t>
      </w:r>
      <w:r>
        <w:rPr>
          <w:rFonts w:hint="cs"/>
          <w:rtl/>
        </w:rPr>
        <w:t>ی</w:t>
      </w:r>
      <w:r>
        <w:rPr>
          <w:rFonts w:hint="eastAsia"/>
          <w:rtl/>
        </w:rPr>
        <w:t>ش</w:t>
      </w:r>
      <w:r>
        <w:rPr>
          <w:rFonts w:hint="cs"/>
          <w:rtl/>
        </w:rPr>
        <w:t>ی</w:t>
      </w:r>
      <w:r>
        <w:rPr>
          <w:rFonts w:hint="eastAsia"/>
          <w:rtl/>
        </w:rPr>
        <w:t>ر</w:t>
      </w:r>
      <w:r>
        <w:rPr>
          <w:rtl/>
        </w:rPr>
        <w:t xml:space="preserve"> ال</w:t>
      </w:r>
      <w:r>
        <w:rPr>
          <w:rFonts w:hint="cs"/>
          <w:rtl/>
        </w:rPr>
        <w:t>ی</w:t>
      </w:r>
      <w:r>
        <w:rPr>
          <w:rtl/>
        </w:rPr>
        <w:t xml:space="preserve"> الفق</w:t>
      </w:r>
      <w:r>
        <w:rPr>
          <w:rFonts w:hint="cs"/>
          <w:rtl/>
        </w:rPr>
        <w:t>ی</w:t>
      </w:r>
      <w:r>
        <w:rPr>
          <w:rFonts w:hint="eastAsia"/>
          <w:rtl/>
        </w:rPr>
        <w:t>ر</w:t>
      </w:r>
      <w:r>
        <w:rPr>
          <w:rtl/>
        </w:rPr>
        <w:t xml:space="preserve"> بشرح الدعاء العال</w:t>
      </w:r>
      <w:r>
        <w:rPr>
          <w:rFonts w:hint="cs"/>
          <w:rtl/>
        </w:rPr>
        <w:t>ی</w:t>
      </w:r>
      <w:r>
        <w:rPr>
          <w:rtl/>
        </w:rPr>
        <w:t xml:space="preserve"> و کشف النقاب من ابراز تلک اللئال</w:t>
      </w:r>
      <w:r>
        <w:rPr>
          <w:rFonts w:hint="cs"/>
          <w:rtl/>
        </w:rPr>
        <w:t>ی</w:t>
      </w:r>
      <w:r>
        <w:rPr>
          <w:rFonts w:hint="eastAsia"/>
          <w:rtl/>
        </w:rPr>
        <w:t>،فکان</w:t>
      </w:r>
      <w:r>
        <w:rPr>
          <w:rtl/>
        </w:rPr>
        <w:t xml:space="preserve"> أمره عل</w:t>
      </w:r>
      <w:r>
        <w:rPr>
          <w:rFonts w:hint="cs"/>
          <w:rtl/>
        </w:rPr>
        <w:t>ی</w:t>
      </w:r>
      <w:r>
        <w:rPr>
          <w:rFonts w:hint="eastAsia"/>
          <w:rtl/>
        </w:rPr>
        <w:t>نا</w:t>
      </w:r>
      <w:r>
        <w:rPr>
          <w:rtl/>
        </w:rPr>
        <w:t xml:space="preserve"> من المحتوم فامتثلنا الأمر بإجابه ذلک المرسوم...</w:t>
      </w:r>
      <w:r>
        <w:rPr>
          <w:rFonts w:hint="eastAsia"/>
          <w:rtl/>
        </w:rPr>
        <w:t>الخ</w:t>
      </w:r>
      <w:r>
        <w:rPr>
          <w:rtl/>
        </w:rPr>
        <w:t xml:space="preserve">. </w:t>
      </w:r>
    </w:p>
    <w:p w:rsidR="00140CA9" w:rsidRDefault="00191CDD" w:rsidP="00593C25">
      <w:pPr>
        <w:pStyle w:val="libCenterBold1"/>
      </w:pPr>
      <w:r>
        <w:rPr>
          <w:rFonts w:hint="eastAsia"/>
          <w:rtl/>
        </w:rPr>
        <w:t>وجه</w:t>
      </w:r>
      <w:r>
        <w:rPr>
          <w:rtl/>
        </w:rPr>
        <w:t xml:space="preserve"> تسم</w:t>
      </w:r>
      <w:r>
        <w:rPr>
          <w:rFonts w:hint="cs"/>
          <w:rtl/>
        </w:rPr>
        <w:t>ی</w:t>
      </w:r>
      <w:r>
        <w:rPr>
          <w:rFonts w:hint="eastAsia"/>
          <w:rtl/>
        </w:rPr>
        <w:t>ه</w:t>
      </w:r>
      <w:r>
        <w:rPr>
          <w:rtl/>
        </w:rPr>
        <w:t xml:space="preserve"> شجر الخلاف </w:t>
      </w:r>
    </w:p>
    <w:p w:rsidR="00140CA9" w:rsidRDefault="00191CDD" w:rsidP="00191CDD">
      <w:pPr>
        <w:pStyle w:val="libNormal"/>
      </w:pPr>
      <w:r>
        <w:rPr>
          <w:rFonts w:hint="eastAsia"/>
          <w:rtl/>
        </w:rPr>
        <w:t>وجه</w:t>
      </w:r>
      <w:r>
        <w:rPr>
          <w:rtl/>
        </w:rPr>
        <w:t xml:space="preserve"> تسم</w:t>
      </w:r>
      <w:r>
        <w:rPr>
          <w:rFonts w:hint="cs"/>
          <w:rtl/>
        </w:rPr>
        <w:t>ی</w:t>
      </w:r>
      <w:r>
        <w:rPr>
          <w:rFonts w:hint="eastAsia"/>
          <w:rtl/>
        </w:rPr>
        <w:t>ه</w:t>
      </w:r>
      <w:r>
        <w:rPr>
          <w:rtl/>
        </w:rPr>
        <w:t xml:space="preserve"> شجر الخلاف بالخلاف نقلا عن القاموس و المصباح </w:t>
      </w:r>
      <w:r w:rsidRPr="000F2A07">
        <w:rPr>
          <w:rStyle w:val="libFootnotenumChar"/>
          <w:rtl/>
        </w:rPr>
        <w:t>(1)</w:t>
      </w:r>
      <w:r>
        <w:rPr>
          <w:rtl/>
        </w:rPr>
        <w:t xml:space="preserve">. </w:t>
      </w:r>
    </w:p>
    <w:p w:rsidR="00593C25" w:rsidRDefault="00191CDD" w:rsidP="00593C25">
      <w:pPr>
        <w:pStyle w:val="libNormal"/>
        <w:rPr>
          <w:rtl/>
        </w:rPr>
      </w:pPr>
      <w:r>
        <w:rPr>
          <w:rFonts w:hint="eastAsia"/>
          <w:rtl/>
        </w:rPr>
        <w:t>باب</w:t>
      </w:r>
      <w:r>
        <w:rPr>
          <w:rtl/>
        </w:rPr>
        <w:t xml:space="preserve"> انّهم </w:t>
      </w:r>
      <w:r w:rsidR="00F2741C" w:rsidRPr="00F2741C">
        <w:rPr>
          <w:rStyle w:val="libAlaemChar"/>
          <w:rtl/>
        </w:rPr>
        <w:t>عليهم‌السلام</w:t>
      </w:r>
      <w:r>
        <w:rPr>
          <w:rtl/>
        </w:rPr>
        <w:t xml:space="preserve"> خلفاء اللّه و الذ</w:t>
      </w:r>
      <w:r>
        <w:rPr>
          <w:rFonts w:hint="cs"/>
          <w:rtl/>
        </w:rPr>
        <w:t>ی</w:t>
      </w:r>
      <w:r>
        <w:rPr>
          <w:rFonts w:hint="eastAsia"/>
          <w:rtl/>
        </w:rPr>
        <w:t>ن</w:t>
      </w:r>
      <w:r>
        <w:rPr>
          <w:rtl/>
        </w:rPr>
        <w:t xml:space="preserve"> إذا مکّنوا ف</w:t>
      </w:r>
      <w:r>
        <w:rPr>
          <w:rFonts w:hint="cs"/>
          <w:rtl/>
        </w:rPr>
        <w:t>ی</w:t>
      </w:r>
      <w:r>
        <w:rPr>
          <w:rtl/>
        </w:rPr>
        <w:t xml:space="preserve"> الأرض أقاموا شرائع اللّه </w:t>
      </w:r>
      <w:r w:rsidRPr="000F2A07">
        <w:rPr>
          <w:rStyle w:val="libFootnotenumChar"/>
          <w:rtl/>
        </w:rPr>
        <w:t>(2)</w:t>
      </w:r>
      <w:r>
        <w:rPr>
          <w:rtl/>
        </w:rPr>
        <w:t>.</w:t>
      </w:r>
    </w:p>
    <w:p w:rsidR="00593C25" w:rsidRDefault="00191CDD" w:rsidP="00593C25">
      <w:pPr>
        <w:pStyle w:val="libNormal"/>
        <w:rPr>
          <w:rtl/>
        </w:rPr>
      </w:pPr>
      <w:r w:rsidRPr="00593C25">
        <w:rPr>
          <w:rStyle w:val="libBold1Char"/>
          <w:rFonts w:hint="eastAsia"/>
          <w:rtl/>
        </w:rPr>
        <w:t>المناقب</w:t>
      </w:r>
      <w:r>
        <w:rPr>
          <w:rtl/>
        </w:rPr>
        <w:t xml:space="preserve">:قال عبد اللّه بن مسعود: الخلفاء أربعه،آدم: </w:t>
      </w:r>
      <w:r w:rsidR="00090BC1" w:rsidRPr="00090BC1">
        <w:rPr>
          <w:rStyle w:val="libAlaemChar"/>
          <w:rtl/>
        </w:rPr>
        <w:t>(</w:t>
      </w:r>
      <w:r w:rsidRPr="00090BC1">
        <w:rPr>
          <w:rStyle w:val="libAieChar"/>
          <w:rtl/>
        </w:rPr>
        <w:t>إِنِّ</w:t>
      </w:r>
      <w:r w:rsidRPr="00090BC1">
        <w:rPr>
          <w:rStyle w:val="libAieChar"/>
          <w:rFonts w:hint="cs"/>
          <w:rtl/>
        </w:rPr>
        <w:t>ی</w:t>
      </w:r>
      <w:r w:rsidRPr="00090BC1">
        <w:rPr>
          <w:rStyle w:val="libAieChar"/>
          <w:rtl/>
        </w:rPr>
        <w:t xml:space="preserve"> جٰاعِلٌ فِ</w:t>
      </w:r>
      <w:r w:rsidRPr="00090BC1">
        <w:rPr>
          <w:rStyle w:val="libAieChar"/>
          <w:rFonts w:hint="cs"/>
          <w:rtl/>
        </w:rPr>
        <w:t>ی</w:t>
      </w:r>
      <w:r w:rsidRPr="00090BC1">
        <w:rPr>
          <w:rStyle w:val="libAieChar"/>
          <w:rtl/>
        </w:rPr>
        <w:t xml:space="preserve"> الْأَرْضِ خَلِ</w:t>
      </w:r>
      <w:r w:rsidRPr="00090BC1">
        <w:rPr>
          <w:rStyle w:val="libAieChar"/>
          <w:rFonts w:hint="cs"/>
          <w:rtl/>
        </w:rPr>
        <w:t>ی</w:t>
      </w:r>
      <w:r w:rsidRPr="00090BC1">
        <w:rPr>
          <w:rStyle w:val="libAieChar"/>
          <w:rFonts w:hint="eastAsia"/>
          <w:rtl/>
        </w:rPr>
        <w:t>فَهً</w:t>
      </w:r>
      <w:r w:rsidR="00090BC1" w:rsidRPr="00090BC1">
        <w:rPr>
          <w:rStyle w:val="libAlaemChar"/>
          <w:rFonts w:hint="eastAsia"/>
          <w:rtl/>
        </w:rPr>
        <w:t>)</w:t>
      </w:r>
      <w:r>
        <w:rPr>
          <w:rtl/>
        </w:rPr>
        <w:t xml:space="preserve"> </w:t>
      </w:r>
      <w:r w:rsidRPr="000F2A07">
        <w:rPr>
          <w:rStyle w:val="libFootnotenumChar"/>
          <w:rtl/>
        </w:rPr>
        <w:t>(3)</w:t>
      </w:r>
      <w:r w:rsidR="00593C25">
        <w:rPr>
          <w:rtl/>
        </w:rPr>
        <w:t>؛</w:t>
      </w:r>
      <w:r w:rsidR="00593C25">
        <w:rPr>
          <w:rFonts w:hint="cs"/>
          <w:rtl/>
        </w:rPr>
        <w:t xml:space="preserve"> و داود: ( يا داودُ إنّا جَعَلْناكَ خَليفَةً فِي الأَرضِ) </w:t>
      </w:r>
      <w:r w:rsidR="00593C25" w:rsidRPr="00593C25">
        <w:rPr>
          <w:rStyle w:val="libFootnotenumChar"/>
          <w:rFonts w:hint="cs"/>
          <w:rtl/>
        </w:rPr>
        <w:t>(4)</w:t>
      </w:r>
      <w:r w:rsidR="00593C25">
        <w:rPr>
          <w:rFonts w:hint="cs"/>
          <w:rtl/>
        </w:rPr>
        <w:t xml:space="preserve"> و هارون:(اخلُفْنِي فِي قَوْمِي) </w:t>
      </w:r>
      <w:r w:rsidR="00593C25" w:rsidRPr="00593C25">
        <w:rPr>
          <w:rStyle w:val="libFootnotenumChar"/>
          <w:rFonts w:hint="cs"/>
          <w:rtl/>
        </w:rPr>
        <w:t>(5)</w:t>
      </w:r>
      <w:r w:rsidR="00593C25">
        <w:rPr>
          <w:rFonts w:hint="cs"/>
          <w:rtl/>
        </w:rPr>
        <w:t xml:space="preserve"> و علي </w:t>
      </w:r>
      <w:r w:rsidR="00593C25" w:rsidRPr="00F2741C">
        <w:rPr>
          <w:rStyle w:val="libAlaemChar"/>
          <w:rtl/>
        </w:rPr>
        <w:t>عليه‌السلام</w:t>
      </w:r>
      <w:r w:rsidR="00593C25">
        <w:rPr>
          <w:rFonts w:hint="cs"/>
          <w:rtl/>
        </w:rPr>
        <w:t xml:space="preserve"> :(لَيَسْتَخْلِفَنَّهُمْ فِي الأَرْضِ) </w:t>
      </w:r>
      <w:r w:rsidR="00593C25" w:rsidRPr="00593C25">
        <w:rPr>
          <w:rStyle w:val="libFootnotenumChar"/>
          <w:rFonts w:hint="cs"/>
          <w:rtl/>
        </w:rPr>
        <w:t>(6)</w:t>
      </w:r>
      <w:r w:rsidR="00593C25">
        <w:rPr>
          <w:rFonts w:hint="cs"/>
          <w:rtl/>
        </w:rPr>
        <w:t xml:space="preserve">، </w:t>
      </w:r>
      <w:r>
        <w:rPr>
          <w:rtl/>
        </w:rPr>
        <w:t>و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eastAsia"/>
          <w:rtl/>
        </w:rPr>
        <w:t>من</w:t>
      </w:r>
      <w:r>
        <w:rPr>
          <w:rtl/>
        </w:rPr>
        <w:t xml:space="preserve"> لم </w:t>
      </w:r>
      <w:r>
        <w:rPr>
          <w:rFonts w:hint="cs"/>
          <w:rtl/>
        </w:rPr>
        <w:t>ی</w:t>
      </w:r>
      <w:r>
        <w:rPr>
          <w:rFonts w:hint="eastAsia"/>
          <w:rtl/>
        </w:rPr>
        <w:t>قل</w:t>
      </w:r>
      <w:r>
        <w:rPr>
          <w:rtl/>
        </w:rPr>
        <w:t xml:space="preserve"> انّ</w:t>
      </w:r>
      <w:r>
        <w:rPr>
          <w:rFonts w:hint="cs"/>
          <w:rtl/>
        </w:rPr>
        <w:t>ی</w:t>
      </w:r>
      <w:r>
        <w:rPr>
          <w:rtl/>
        </w:rPr>
        <w:t xml:space="preserve"> رابع الخلفاء فعل</w:t>
      </w:r>
      <w:r>
        <w:rPr>
          <w:rFonts w:hint="cs"/>
          <w:rtl/>
        </w:rPr>
        <w:t>ی</w:t>
      </w:r>
      <w:r>
        <w:rPr>
          <w:rFonts w:hint="eastAsia"/>
          <w:rtl/>
        </w:rPr>
        <w:t>ه</w:t>
      </w:r>
      <w:r>
        <w:rPr>
          <w:rtl/>
        </w:rPr>
        <w:t xml:space="preserve"> لعنه اللّه،ثمّ ذکر نحو هذا المعن</w:t>
      </w:r>
      <w:r>
        <w:rPr>
          <w:rFonts w:hint="cs"/>
          <w:rtl/>
        </w:rPr>
        <w:t>ی</w:t>
      </w:r>
      <w:r>
        <w:rPr>
          <w:rtl/>
        </w:rPr>
        <w:t xml:space="preserve"> </w:t>
      </w:r>
      <w:r w:rsidRPr="000F2A07">
        <w:rPr>
          <w:rStyle w:val="libFootnotenumChar"/>
          <w:rtl/>
        </w:rPr>
        <w:t>(</w:t>
      </w:r>
      <w:r w:rsidR="00593C25">
        <w:rPr>
          <w:rStyle w:val="libFootnotenumChar"/>
          <w:rFonts w:hint="cs"/>
          <w:rtl/>
        </w:rPr>
        <w:t>7</w:t>
      </w:r>
      <w:r w:rsidRPr="000F2A07">
        <w:rPr>
          <w:rStyle w:val="libFootnotenumChar"/>
          <w:rtl/>
        </w:rPr>
        <w:t>)</w:t>
      </w:r>
      <w:r>
        <w:rPr>
          <w:rtl/>
        </w:rPr>
        <w:t>.</w:t>
      </w:r>
    </w:p>
    <w:p w:rsidR="00140CA9" w:rsidRDefault="00191CDD" w:rsidP="00593C25">
      <w:pPr>
        <w:pStyle w:val="libNormal"/>
      </w:pPr>
      <w:r>
        <w:rPr>
          <w:rtl/>
        </w:rPr>
        <w:t>ف</w:t>
      </w:r>
      <w:r>
        <w:rPr>
          <w:rFonts w:hint="cs"/>
          <w:rtl/>
        </w:rPr>
        <w:t>ی</w:t>
      </w:r>
      <w:r>
        <w:rPr>
          <w:rtl/>
        </w:rPr>
        <w:t xml:space="preserve">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هو الذ</w:t>
      </w:r>
      <w:r>
        <w:rPr>
          <w:rFonts w:hint="cs"/>
          <w:rtl/>
        </w:rPr>
        <w:t>ی</w:t>
      </w:r>
      <w:r>
        <w:rPr>
          <w:rtl/>
        </w:rPr>
        <w:t xml:space="preserve"> </w:t>
      </w:r>
      <w:r>
        <w:rPr>
          <w:rFonts w:hint="cs"/>
          <w:rtl/>
        </w:rPr>
        <w:t>ی</w:t>
      </w:r>
      <w:r>
        <w:rPr>
          <w:rFonts w:hint="eastAsia"/>
          <w:rtl/>
        </w:rPr>
        <w:t>ناد</w:t>
      </w:r>
      <w:r>
        <w:rPr>
          <w:rFonts w:hint="cs"/>
          <w:rtl/>
        </w:rPr>
        <w:t>ی</w:t>
      </w:r>
      <w:r>
        <w:rPr>
          <w:rtl/>
        </w:rPr>
        <w:t xml:space="preserve"> به </w:t>
      </w:r>
      <w:r>
        <w:rPr>
          <w:rFonts w:hint="cs"/>
          <w:rtl/>
        </w:rPr>
        <w:t>ی</w:t>
      </w:r>
      <w:r>
        <w:rPr>
          <w:rFonts w:hint="eastAsia"/>
          <w:rtl/>
        </w:rPr>
        <w:t>وم</w:t>
      </w:r>
      <w:r>
        <w:rPr>
          <w:rtl/>
        </w:rPr>
        <w:t xml:space="preserve"> الق</w:t>
      </w:r>
      <w:r>
        <w:rPr>
          <w:rFonts w:hint="cs"/>
          <w:rtl/>
        </w:rPr>
        <w:t>ی</w:t>
      </w:r>
      <w:r>
        <w:rPr>
          <w:rFonts w:hint="eastAsia"/>
          <w:rtl/>
        </w:rPr>
        <w:t>امه</w:t>
      </w:r>
      <w:r>
        <w:rPr>
          <w:rtl/>
        </w:rPr>
        <w:t>:أ</w:t>
      </w:r>
      <w:r>
        <w:rPr>
          <w:rFonts w:hint="cs"/>
          <w:rtl/>
        </w:rPr>
        <w:t>ی</w:t>
      </w:r>
      <w:r>
        <w:rPr>
          <w:rFonts w:hint="eastAsia"/>
          <w:rtl/>
        </w:rPr>
        <w:t>ن</w:t>
      </w:r>
      <w:r>
        <w:rPr>
          <w:rtl/>
        </w:rPr>
        <w:t xml:space="preserve"> خل</w:t>
      </w:r>
      <w:r>
        <w:rPr>
          <w:rFonts w:hint="cs"/>
          <w:rtl/>
        </w:rPr>
        <w:t>ی</w:t>
      </w:r>
      <w:r>
        <w:rPr>
          <w:rFonts w:hint="eastAsia"/>
          <w:rtl/>
        </w:rPr>
        <w:t>فه</w:t>
      </w:r>
      <w:r>
        <w:rPr>
          <w:rtl/>
        </w:rPr>
        <w:t xml:space="preserve"> اللّه ف</w:t>
      </w:r>
      <w:r>
        <w:rPr>
          <w:rFonts w:hint="cs"/>
          <w:rtl/>
        </w:rPr>
        <w:t>ی</w:t>
      </w:r>
      <w:r>
        <w:rPr>
          <w:rtl/>
        </w:rPr>
        <w:t xml:space="preserve"> أرضه </w:t>
      </w:r>
      <w:r w:rsidRPr="000F2A07">
        <w:rPr>
          <w:rStyle w:val="libFootnotenumChar"/>
          <w:rtl/>
        </w:rPr>
        <w:t>(</w:t>
      </w:r>
      <w:r w:rsidR="00593C25">
        <w:rPr>
          <w:rStyle w:val="libFootnotenumChar"/>
          <w:rFonts w:hint="cs"/>
          <w:rtl/>
        </w:rPr>
        <w:t>8</w:t>
      </w:r>
      <w:r w:rsidRPr="000F2A07">
        <w:rPr>
          <w:rStyle w:val="libFootnotenumChar"/>
          <w:rtl/>
        </w:rPr>
        <w:t>)</w:t>
      </w:r>
      <w:r>
        <w:rPr>
          <w:rtl/>
        </w:rPr>
        <w:t xml:space="preserve">. </w:t>
      </w:r>
    </w:p>
    <w:p w:rsidR="00140CA9" w:rsidRDefault="00191CDD" w:rsidP="00593C25">
      <w:pPr>
        <w:pStyle w:val="libNormal"/>
      </w:pPr>
      <w:r>
        <w:rPr>
          <w:rFonts w:hint="eastAsia"/>
          <w:rtl/>
        </w:rPr>
        <w:t>ق</w:t>
      </w:r>
      <w:r>
        <w:rPr>
          <w:rFonts w:hint="cs"/>
          <w:rtl/>
        </w:rPr>
        <w:t>ی</w:t>
      </w:r>
      <w:r>
        <w:rPr>
          <w:rFonts w:hint="eastAsia"/>
          <w:rtl/>
        </w:rPr>
        <w:t>ل</w:t>
      </w:r>
      <w:r>
        <w:rPr>
          <w:rtl/>
        </w:rPr>
        <w:t xml:space="preserve"> انّ هارون الرش</w:t>
      </w:r>
      <w:r>
        <w:rPr>
          <w:rFonts w:hint="cs"/>
          <w:rtl/>
        </w:rPr>
        <w:t>ی</w:t>
      </w:r>
      <w:r>
        <w:rPr>
          <w:rFonts w:hint="eastAsia"/>
          <w:rtl/>
        </w:rPr>
        <w:t>د</w:t>
      </w:r>
      <w:r>
        <w:rPr>
          <w:rtl/>
        </w:rPr>
        <w:t xml:space="preserve"> نه</w:t>
      </w:r>
      <w:r>
        <w:rPr>
          <w:rFonts w:hint="cs"/>
          <w:rtl/>
        </w:rPr>
        <w:t>ی</w:t>
      </w:r>
      <w:r>
        <w:rPr>
          <w:rtl/>
        </w:rPr>
        <w:t xml:space="preserve"> أن </w:t>
      </w:r>
      <w:r>
        <w:rPr>
          <w:rFonts w:hint="cs"/>
          <w:rtl/>
        </w:rPr>
        <w:t>ی</w:t>
      </w:r>
      <w:r>
        <w:rPr>
          <w:rFonts w:hint="eastAsia"/>
          <w:rtl/>
        </w:rPr>
        <w:t>قال</w:t>
      </w:r>
      <w:r>
        <w:rPr>
          <w:rtl/>
        </w:rPr>
        <w:t xml:space="preserve"> لعل</w:t>
      </w:r>
      <w:r>
        <w:rPr>
          <w:rFonts w:hint="cs"/>
          <w:rtl/>
        </w:rPr>
        <w:t>یّ</w:t>
      </w:r>
      <w:r>
        <w:rPr>
          <w:rtl/>
        </w:rPr>
        <w:t xml:space="preserve"> </w:t>
      </w:r>
      <w:r w:rsidR="00F2741C" w:rsidRPr="00F2741C">
        <w:rPr>
          <w:rStyle w:val="libAlaemChar"/>
          <w:rtl/>
        </w:rPr>
        <w:t>عليه‌السلام</w:t>
      </w:r>
      <w:r>
        <w:rPr>
          <w:rtl/>
        </w:rPr>
        <w:t xml:space="preserve"> خل</w:t>
      </w:r>
      <w:r>
        <w:rPr>
          <w:rFonts w:hint="cs"/>
          <w:rtl/>
        </w:rPr>
        <w:t>ی</w:t>
      </w:r>
      <w:r>
        <w:rPr>
          <w:rFonts w:hint="eastAsia"/>
          <w:rtl/>
        </w:rPr>
        <w:t>فه،قال</w:t>
      </w:r>
      <w:r>
        <w:rPr>
          <w:rtl/>
        </w:rPr>
        <w:t xml:space="preserve"> أبو معاو</w:t>
      </w:r>
      <w:r>
        <w:rPr>
          <w:rFonts w:hint="cs"/>
          <w:rtl/>
        </w:rPr>
        <w:t>ی</w:t>
      </w:r>
      <w:r>
        <w:rPr>
          <w:rFonts w:hint="eastAsia"/>
          <w:rtl/>
        </w:rPr>
        <w:t>ه</w:t>
      </w:r>
      <w:r>
        <w:rPr>
          <w:rtl/>
        </w:rPr>
        <w:t xml:space="preserve"> الضر</w:t>
      </w:r>
      <w:r>
        <w:rPr>
          <w:rFonts w:hint="cs"/>
          <w:rtl/>
        </w:rPr>
        <w:t>ی</w:t>
      </w:r>
      <w:r>
        <w:rPr>
          <w:rFonts w:hint="eastAsia"/>
          <w:rtl/>
        </w:rPr>
        <w:t>ر</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قالت ت</w:t>
      </w:r>
      <w:r>
        <w:rPr>
          <w:rFonts w:hint="cs"/>
          <w:rtl/>
        </w:rPr>
        <w:t>ی</w:t>
      </w:r>
      <w:r>
        <w:rPr>
          <w:rFonts w:hint="eastAsia"/>
          <w:rtl/>
        </w:rPr>
        <w:t>م</w:t>
      </w:r>
      <w:r>
        <w:rPr>
          <w:rtl/>
        </w:rPr>
        <w:t>:منّا خل</w:t>
      </w:r>
      <w:r>
        <w:rPr>
          <w:rFonts w:hint="cs"/>
          <w:rtl/>
        </w:rPr>
        <w:t>ی</w:t>
      </w:r>
      <w:r>
        <w:rPr>
          <w:rFonts w:hint="eastAsia"/>
          <w:rtl/>
        </w:rPr>
        <w:t>فه</w:t>
      </w:r>
      <w:r>
        <w:rPr>
          <w:rtl/>
        </w:rPr>
        <w:t xml:space="preserve"> رسول اللّه و قالت بنو ام</w:t>
      </w:r>
      <w:r>
        <w:rPr>
          <w:rFonts w:hint="cs"/>
          <w:rtl/>
        </w:rPr>
        <w:t>یّ</w:t>
      </w:r>
      <w:r>
        <w:rPr>
          <w:rFonts w:hint="eastAsia"/>
          <w:rtl/>
        </w:rPr>
        <w:t>ه</w:t>
      </w:r>
      <w:r>
        <w:rPr>
          <w:rtl/>
        </w:rPr>
        <w:t>:منّا خل</w:t>
      </w:r>
      <w:r>
        <w:rPr>
          <w:rFonts w:hint="cs"/>
          <w:rtl/>
        </w:rPr>
        <w:t>ی</w:t>
      </w:r>
      <w:r>
        <w:rPr>
          <w:rFonts w:hint="eastAsia"/>
          <w:rtl/>
        </w:rPr>
        <w:t>فه</w:t>
      </w:r>
      <w:r>
        <w:rPr>
          <w:rtl/>
        </w:rPr>
        <w:t xml:space="preserve"> الخلفاء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83</w:t>
      </w:r>
      <w:r w:rsidR="00191CDD">
        <w:rPr>
          <w:rtl/>
        </w:rPr>
        <w:t>6/</w:t>
      </w:r>
      <w:r w:rsidR="00140CA9">
        <w:rPr>
          <w:rtl/>
        </w:rPr>
        <w:t>137</w:t>
      </w:r>
      <w:r w:rsidR="00191CDD">
        <w:rPr>
          <w:rtl/>
        </w:rPr>
        <w:t>/</w:t>
      </w:r>
      <w:r w:rsidR="00140CA9">
        <w:rPr>
          <w:rtl/>
        </w:rPr>
        <w:t>1</w:t>
      </w:r>
      <w:r w:rsidR="00191CDD">
        <w:rPr>
          <w:rtl/>
        </w:rPr>
        <w:t>4،ج:</w:t>
      </w:r>
      <w:r w:rsidR="00140CA9">
        <w:rPr>
          <w:rtl/>
        </w:rPr>
        <w:t>111</w:t>
      </w:r>
      <w:r w:rsidR="00191CDD">
        <w:rPr>
          <w:rtl/>
        </w:rPr>
        <w:t xml:space="preserve">/66. </w:t>
      </w:r>
    </w:p>
    <w:p w:rsidR="00140CA9" w:rsidRDefault="00D7268C" w:rsidP="005E32C9">
      <w:pPr>
        <w:pStyle w:val="libFootnote0"/>
      </w:pPr>
      <w:r>
        <w:rPr>
          <w:rtl/>
        </w:rPr>
        <w:t>(2)</w:t>
      </w:r>
      <w:r w:rsidR="00191CDD">
        <w:rPr>
          <w:rtl/>
        </w:rPr>
        <w:t xml:space="preserve"> ق:</w:t>
      </w:r>
      <w:r w:rsidR="00140CA9">
        <w:rPr>
          <w:rtl/>
        </w:rPr>
        <w:t>12</w:t>
      </w:r>
      <w:r w:rsidR="00191CDD">
        <w:rPr>
          <w:rtl/>
        </w:rPr>
        <w:t>4/4</w:t>
      </w:r>
      <w:r w:rsidR="00140CA9">
        <w:rPr>
          <w:rtl/>
        </w:rPr>
        <w:t>8</w:t>
      </w:r>
      <w:r w:rsidR="00191CDD">
        <w:rPr>
          <w:rtl/>
        </w:rPr>
        <w:t>/</w:t>
      </w:r>
      <w:r w:rsidR="00140CA9">
        <w:rPr>
          <w:rtl/>
        </w:rPr>
        <w:t>7</w:t>
      </w:r>
      <w:r w:rsidR="00191CDD">
        <w:rPr>
          <w:rtl/>
        </w:rPr>
        <w:t>،ج:</w:t>
      </w:r>
      <w:r w:rsidR="00140CA9">
        <w:rPr>
          <w:rtl/>
        </w:rPr>
        <w:t>1</w:t>
      </w:r>
      <w:r w:rsidR="00191CDD">
        <w:rPr>
          <w:rtl/>
        </w:rPr>
        <w:t>6</w:t>
      </w:r>
      <w:r w:rsidR="00140CA9">
        <w:rPr>
          <w:rtl/>
        </w:rPr>
        <w:t>3</w:t>
      </w:r>
      <w:r w:rsidR="00191CDD">
        <w:rPr>
          <w:rtl/>
        </w:rPr>
        <w:t>/</w:t>
      </w:r>
      <w:r w:rsidR="00140CA9">
        <w:rPr>
          <w:rtl/>
        </w:rPr>
        <w:t>2</w:t>
      </w:r>
      <w:r w:rsidR="00191CDD">
        <w:rPr>
          <w:rtl/>
        </w:rPr>
        <w:t xml:space="preserve">4. </w:t>
      </w:r>
    </w:p>
    <w:p w:rsidR="00140CA9" w:rsidRDefault="00D7268C" w:rsidP="005E32C9">
      <w:pPr>
        <w:pStyle w:val="libFootnote0"/>
      </w:pPr>
      <w:r>
        <w:rPr>
          <w:rtl/>
        </w:rPr>
        <w:t>(3)</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30</w:t>
      </w:r>
      <w:r w:rsidR="00191CDD">
        <w:rPr>
          <w:rtl/>
        </w:rPr>
        <w:t xml:space="preserve">. </w:t>
      </w:r>
    </w:p>
    <w:p w:rsidR="00140CA9" w:rsidRDefault="00D7268C" w:rsidP="005E32C9">
      <w:pPr>
        <w:pStyle w:val="libFootnote0"/>
      </w:pPr>
      <w:r>
        <w:rPr>
          <w:rtl/>
        </w:rPr>
        <w:t>(4)</w:t>
      </w:r>
      <w:r w:rsidR="00191CDD">
        <w:rPr>
          <w:rtl/>
        </w:rPr>
        <w:t xml:space="preserve"> سوره ص/الآ</w:t>
      </w:r>
      <w:r w:rsidR="00191CDD">
        <w:rPr>
          <w:rFonts w:hint="cs"/>
          <w:rtl/>
        </w:rPr>
        <w:t>ی</w:t>
      </w:r>
      <w:r w:rsidR="00191CDD">
        <w:rPr>
          <w:rFonts w:hint="eastAsia"/>
          <w:rtl/>
        </w:rPr>
        <w:t>ه</w:t>
      </w:r>
      <w:r w:rsidR="00191CDD">
        <w:rPr>
          <w:rtl/>
        </w:rPr>
        <w:t xml:space="preserve"> </w:t>
      </w:r>
      <w:r w:rsidR="00140CA9">
        <w:rPr>
          <w:rtl/>
        </w:rPr>
        <w:t>2</w:t>
      </w:r>
      <w:r w:rsidR="00191CDD">
        <w:rPr>
          <w:rtl/>
        </w:rPr>
        <w:t xml:space="preserve">6. </w:t>
      </w:r>
    </w:p>
    <w:p w:rsidR="00D7268C" w:rsidRDefault="00D7268C" w:rsidP="00593C25">
      <w:pPr>
        <w:pStyle w:val="libFootnote0"/>
        <w:rPr>
          <w:rtl/>
        </w:rPr>
      </w:pPr>
      <w:r>
        <w:rPr>
          <w:rtl/>
        </w:rPr>
        <w:t>(5)</w:t>
      </w:r>
      <w:r w:rsidR="00191CDD">
        <w:rPr>
          <w:rtl/>
        </w:rPr>
        <w:t xml:space="preserve"> سوره الأعراف/الآ</w:t>
      </w:r>
      <w:r w:rsidR="00191CDD">
        <w:rPr>
          <w:rFonts w:hint="cs"/>
          <w:rtl/>
        </w:rPr>
        <w:t>ی</w:t>
      </w:r>
      <w:r w:rsidR="00191CDD">
        <w:rPr>
          <w:rFonts w:hint="eastAsia"/>
          <w:rtl/>
        </w:rPr>
        <w:t>ه</w:t>
      </w:r>
      <w:r w:rsidR="00191CDD">
        <w:rPr>
          <w:rtl/>
        </w:rPr>
        <w:t xml:space="preserve"> </w:t>
      </w:r>
      <w:r w:rsidR="00140CA9">
        <w:rPr>
          <w:rtl/>
        </w:rPr>
        <w:t>1</w:t>
      </w:r>
      <w:r w:rsidR="00191CDD">
        <w:rPr>
          <w:rtl/>
        </w:rPr>
        <w:t>4</w:t>
      </w:r>
      <w:r w:rsidR="00140CA9">
        <w:rPr>
          <w:rtl/>
        </w:rPr>
        <w:t>2</w:t>
      </w:r>
      <w:r w:rsidR="00191CDD">
        <w:rPr>
          <w:rtl/>
        </w:rPr>
        <w:t>.</w:t>
      </w:r>
    </w:p>
    <w:p w:rsidR="00593C25" w:rsidRDefault="00593C25" w:rsidP="00593C25">
      <w:pPr>
        <w:pStyle w:val="libFootnote0"/>
        <w:rPr>
          <w:rtl/>
        </w:rPr>
      </w:pPr>
      <w:r>
        <w:rPr>
          <w:rFonts w:hint="cs"/>
          <w:rtl/>
        </w:rPr>
        <w:t>(6) سوره النور/الآيه55.</w:t>
      </w:r>
    </w:p>
    <w:p w:rsidR="00593C25" w:rsidRDefault="00593C25" w:rsidP="00593C25">
      <w:pPr>
        <w:pStyle w:val="libFootnote0"/>
        <w:rPr>
          <w:rtl/>
        </w:rPr>
      </w:pPr>
      <w:r>
        <w:rPr>
          <w:rFonts w:hint="cs"/>
          <w:rtl/>
        </w:rPr>
        <w:t>(7) ق:296/61/9،ج:153/38.</w:t>
      </w:r>
    </w:p>
    <w:p w:rsidR="00593C25" w:rsidRPr="00593C25" w:rsidRDefault="00593C25" w:rsidP="00593C25">
      <w:pPr>
        <w:pStyle w:val="libFootnote0"/>
        <w:rPr>
          <w:rtl/>
        </w:rPr>
      </w:pPr>
      <w:r>
        <w:rPr>
          <w:rFonts w:hint="cs"/>
          <w:rtl/>
        </w:rPr>
        <w:t>(8) ق:296/61/9،ج:153/38. ق:427/90/9،ج:3/40.</w:t>
      </w:r>
    </w:p>
    <w:p w:rsidR="00D7268C" w:rsidRDefault="00D7268C" w:rsidP="000F2A07">
      <w:pPr>
        <w:pStyle w:val="libNormal"/>
        <w:rPr>
          <w:rtl/>
        </w:rPr>
      </w:pPr>
      <w:r>
        <w:rPr>
          <w:rtl/>
        </w:rPr>
        <w:br w:type="page"/>
      </w:r>
    </w:p>
    <w:p w:rsidR="00140CA9" w:rsidRDefault="00191CDD" w:rsidP="00593C25">
      <w:pPr>
        <w:pStyle w:val="libNormal0"/>
      </w:pPr>
      <w:r>
        <w:rPr>
          <w:rFonts w:hint="eastAsia"/>
          <w:rtl/>
        </w:rPr>
        <w:t>فأ</w:t>
      </w:r>
      <w:r>
        <w:rPr>
          <w:rFonts w:hint="cs"/>
          <w:rtl/>
        </w:rPr>
        <w:t>ی</w:t>
      </w:r>
      <w:r>
        <w:rPr>
          <w:rFonts w:hint="eastAsia"/>
          <w:rtl/>
        </w:rPr>
        <w:t>ن</w:t>
      </w:r>
      <w:r>
        <w:rPr>
          <w:rtl/>
        </w:rPr>
        <w:t xml:space="preserve"> حظّکم </w:t>
      </w:r>
      <w:r>
        <w:rPr>
          <w:rFonts w:hint="cs"/>
          <w:rtl/>
        </w:rPr>
        <w:t>ی</w:t>
      </w:r>
      <w:r>
        <w:rPr>
          <w:rFonts w:hint="eastAsia"/>
          <w:rtl/>
        </w:rPr>
        <w:t>ا</w:t>
      </w:r>
      <w:r>
        <w:rPr>
          <w:rtl/>
        </w:rPr>
        <w:t xml:space="preserve"> بن</w:t>
      </w:r>
      <w:r>
        <w:rPr>
          <w:rFonts w:hint="cs"/>
          <w:rtl/>
        </w:rPr>
        <w:t>ی</w:t>
      </w:r>
      <w:r>
        <w:rPr>
          <w:rtl/>
        </w:rPr>
        <w:t xml:space="preserve"> هاشم من الخلافه؟و اللّه ما حظّکم منها الاّ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فرجع الرش</w:t>
      </w:r>
      <w:r>
        <w:rPr>
          <w:rFonts w:hint="cs"/>
          <w:rtl/>
        </w:rPr>
        <w:t>ی</w:t>
      </w:r>
      <w:r>
        <w:rPr>
          <w:rFonts w:hint="eastAsia"/>
          <w:rtl/>
        </w:rPr>
        <w:t>د</w:t>
      </w:r>
      <w:r>
        <w:rPr>
          <w:rtl/>
        </w:rPr>
        <w:t xml:space="preserve"> عمّا کان </w:t>
      </w:r>
      <w:r>
        <w:rPr>
          <w:rFonts w:hint="cs"/>
          <w:rtl/>
        </w:rPr>
        <w:t>ی</w:t>
      </w:r>
      <w:r>
        <w:rPr>
          <w:rFonts w:hint="eastAsia"/>
          <w:rtl/>
        </w:rPr>
        <w:t>قول</w:t>
      </w:r>
      <w:r>
        <w:rPr>
          <w:rtl/>
        </w:rPr>
        <w:t xml:space="preserve"> </w:t>
      </w:r>
      <w:r w:rsidRPr="000F2A07">
        <w:rPr>
          <w:rStyle w:val="libFootnotenumChar"/>
          <w:rtl/>
        </w:rPr>
        <w:t>(1)</w:t>
      </w:r>
      <w:r>
        <w:rPr>
          <w:rtl/>
        </w:rPr>
        <w:t xml:space="preserve">. </w:t>
      </w:r>
    </w:p>
    <w:p w:rsidR="00140CA9" w:rsidRDefault="00191CDD" w:rsidP="009527C5">
      <w:pPr>
        <w:pStyle w:val="libCenterBold1"/>
      </w:pPr>
      <w:r>
        <w:rPr>
          <w:rFonts w:hint="eastAsia"/>
          <w:rtl/>
        </w:rPr>
        <w:t>خلافه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الدل</w:t>
      </w:r>
      <w:r>
        <w:rPr>
          <w:rFonts w:hint="cs"/>
          <w:rtl/>
        </w:rPr>
        <w:t>ی</w:t>
      </w:r>
      <w:r>
        <w:rPr>
          <w:rFonts w:hint="eastAsia"/>
          <w:rtl/>
        </w:rPr>
        <w:t>ل</w:t>
      </w:r>
      <w:r>
        <w:rPr>
          <w:rtl/>
        </w:rPr>
        <w:t xml:space="preserve"> الذ</w:t>
      </w:r>
      <w:r>
        <w:rPr>
          <w:rFonts w:hint="cs"/>
          <w:rtl/>
        </w:rPr>
        <w:t>ی</w:t>
      </w:r>
      <w:r>
        <w:rPr>
          <w:rtl/>
        </w:rPr>
        <w:t xml:space="preserve"> أقامه أبو جعفر النق</w:t>
      </w:r>
      <w:r>
        <w:rPr>
          <w:rFonts w:hint="cs"/>
          <w:rtl/>
        </w:rPr>
        <w:t>ی</w:t>
      </w:r>
      <w:r>
        <w:rPr>
          <w:rFonts w:hint="eastAsia"/>
          <w:rtl/>
        </w:rPr>
        <w:t>ب</w:t>
      </w:r>
      <w:r>
        <w:rPr>
          <w:rtl/>
        </w:rPr>
        <w:t xml:space="preserve"> عل</w:t>
      </w:r>
      <w:r>
        <w:rPr>
          <w:rFonts w:hint="cs"/>
          <w:rtl/>
        </w:rPr>
        <w:t>ی</w:t>
      </w:r>
      <w:r>
        <w:rPr>
          <w:rtl/>
        </w:rPr>
        <w:t xml:space="preserve"> استخلاف الرسول </w:t>
      </w:r>
      <w:r w:rsidR="00F2741C" w:rsidRPr="00F2741C">
        <w:rPr>
          <w:rStyle w:val="libAlaemChar"/>
          <w:rtl/>
        </w:rPr>
        <w:t>صلى‌الله‌عليه‌وآله‌وسلم</w:t>
      </w:r>
      <w:r>
        <w:rPr>
          <w:rtl/>
        </w:rPr>
        <w:t xml:space="preserve">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نوادر ما وقع ف</w:t>
      </w:r>
      <w:r>
        <w:rPr>
          <w:rFonts w:hint="cs"/>
          <w:rtl/>
        </w:rPr>
        <w:t>ی</w:t>
      </w:r>
      <w:r>
        <w:rPr>
          <w:rtl/>
        </w:rPr>
        <w:t xml:space="preserve"> أ</w:t>
      </w:r>
      <w:r>
        <w:rPr>
          <w:rFonts w:hint="cs"/>
          <w:rtl/>
        </w:rPr>
        <w:t>یّ</w:t>
      </w:r>
      <w:r>
        <w:rPr>
          <w:rFonts w:hint="eastAsia"/>
          <w:rtl/>
        </w:rPr>
        <w:t>ام</w:t>
      </w:r>
      <w:r>
        <w:rPr>
          <w:rtl/>
        </w:rPr>
        <w:t xml:space="preserve"> خلافه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تمه</w:t>
      </w:r>
      <w:r>
        <w:rPr>
          <w:rFonts w:hint="cs"/>
          <w:rtl/>
        </w:rPr>
        <w:t>ی</w:t>
      </w:r>
      <w:r>
        <w:rPr>
          <w:rFonts w:hint="eastAsia"/>
          <w:rtl/>
        </w:rPr>
        <w:t>د</w:t>
      </w:r>
      <w:r>
        <w:rPr>
          <w:rtl/>
        </w:rPr>
        <w:t xml:space="preserve"> غصب الخلافه </w:t>
      </w:r>
      <w:r w:rsidRPr="000F2A07">
        <w:rPr>
          <w:rStyle w:val="libFootnotenumChar"/>
          <w:rtl/>
        </w:rPr>
        <w:t>(4)</w:t>
      </w:r>
      <w:r>
        <w:rPr>
          <w:rtl/>
        </w:rPr>
        <w:t xml:space="preserve">. </w:t>
      </w:r>
    </w:p>
    <w:p w:rsidR="00140CA9" w:rsidRDefault="00191CDD" w:rsidP="00191CDD">
      <w:pPr>
        <w:pStyle w:val="libNormal"/>
      </w:pPr>
      <w:r>
        <w:rPr>
          <w:rFonts w:hint="eastAsia"/>
          <w:rtl/>
        </w:rPr>
        <w:t>تأو</w:t>
      </w:r>
      <w:r>
        <w:rPr>
          <w:rFonts w:hint="cs"/>
          <w:rtl/>
        </w:rPr>
        <w:t>ی</w:t>
      </w:r>
      <w:r>
        <w:rPr>
          <w:rFonts w:hint="eastAsia"/>
          <w:rtl/>
        </w:rPr>
        <w:t>ل</w:t>
      </w:r>
      <w:r>
        <w:rPr>
          <w:rtl/>
        </w:rPr>
        <w:t xml:space="preserve"> الآ</w:t>
      </w:r>
      <w:r>
        <w:rPr>
          <w:rFonts w:hint="cs"/>
          <w:rtl/>
        </w:rPr>
        <w:t>ی</w:t>
      </w:r>
      <w:r>
        <w:rPr>
          <w:rFonts w:hint="eastAsia"/>
          <w:rtl/>
        </w:rPr>
        <w:t>ات</w:t>
      </w:r>
      <w:r>
        <w:rPr>
          <w:rtl/>
        </w:rPr>
        <w:t xml:space="preserve"> الوارده ف</w:t>
      </w:r>
      <w:r>
        <w:rPr>
          <w:rFonts w:hint="cs"/>
          <w:rtl/>
        </w:rPr>
        <w:t>ی</w:t>
      </w:r>
      <w:r>
        <w:rPr>
          <w:rtl/>
        </w:rPr>
        <w:t xml:space="preserve"> المخالف</w:t>
      </w:r>
      <w:r>
        <w:rPr>
          <w:rFonts w:hint="cs"/>
          <w:rtl/>
        </w:rPr>
        <w:t>ی</w:t>
      </w:r>
      <w:r>
        <w:rPr>
          <w:rFonts w:hint="eastAsia"/>
          <w:rtl/>
        </w:rPr>
        <w:t>ن</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بطلان</w:t>
      </w:r>
      <w:r>
        <w:rPr>
          <w:rtl/>
        </w:rPr>
        <w:t xml:space="preserve"> أعمال المخالف</w:t>
      </w:r>
      <w:r>
        <w:rPr>
          <w:rFonts w:hint="cs"/>
          <w:rtl/>
        </w:rPr>
        <w:t>ی</w:t>
      </w:r>
      <w:r>
        <w:rPr>
          <w:rFonts w:hint="eastAsia"/>
          <w:rtl/>
        </w:rPr>
        <w:t>ن</w:t>
      </w:r>
      <w:r>
        <w:rPr>
          <w:rtl/>
        </w:rPr>
        <w:t xml:space="preserve"> </w:t>
      </w:r>
      <w:r>
        <w:rPr>
          <w:rFonts w:hint="cs"/>
          <w:rtl/>
        </w:rPr>
        <w:t>ی</w:t>
      </w:r>
      <w:r>
        <w:rPr>
          <w:rFonts w:hint="eastAsia"/>
          <w:rtl/>
        </w:rPr>
        <w:t>علم</w:t>
      </w:r>
      <w:r>
        <w:rPr>
          <w:rtl/>
        </w:rPr>
        <w:t xml:space="preserve"> من باب انّه لا </w:t>
      </w:r>
      <w:r>
        <w:rPr>
          <w:rFonts w:hint="cs"/>
          <w:rtl/>
        </w:rPr>
        <w:t>ی</w:t>
      </w:r>
      <w:r>
        <w:rPr>
          <w:rFonts w:hint="eastAsia"/>
          <w:rtl/>
        </w:rPr>
        <w:t>قبل</w:t>
      </w:r>
      <w:r>
        <w:rPr>
          <w:rtl/>
        </w:rPr>
        <w:t xml:space="preserve"> الأعمال الاّ بالولا</w:t>
      </w:r>
      <w:r>
        <w:rPr>
          <w:rFonts w:hint="cs"/>
          <w:rtl/>
        </w:rPr>
        <w:t>ی</w:t>
      </w:r>
      <w:r>
        <w:rPr>
          <w:rFonts w:hint="eastAsia"/>
          <w:rtl/>
        </w:rPr>
        <w:t>ه</w:t>
      </w:r>
      <w:r>
        <w:rPr>
          <w:rtl/>
        </w:rPr>
        <w:t xml:space="preserve"> </w:t>
      </w:r>
      <w:r w:rsidRPr="000F2A07">
        <w:rPr>
          <w:rStyle w:val="libFootnotenumChar"/>
          <w:rtl/>
        </w:rPr>
        <w:t>(6)</w:t>
      </w:r>
      <w:r>
        <w:rPr>
          <w:rtl/>
        </w:rPr>
        <w:t xml:space="preserve">. </w:t>
      </w:r>
    </w:p>
    <w:p w:rsidR="009527C5" w:rsidRDefault="00191CDD" w:rsidP="009527C5">
      <w:pPr>
        <w:pStyle w:val="libNormal"/>
        <w:rPr>
          <w:rtl/>
        </w:rPr>
      </w:pPr>
      <w:r>
        <w:rPr>
          <w:rFonts w:hint="eastAsia"/>
          <w:rtl/>
        </w:rPr>
        <w:t>باب</w:t>
      </w:r>
      <w:r>
        <w:rPr>
          <w:rtl/>
        </w:rPr>
        <w:t xml:space="preserve"> النه</w:t>
      </w:r>
      <w:r>
        <w:rPr>
          <w:rFonts w:hint="cs"/>
          <w:rtl/>
        </w:rPr>
        <w:t>ی</w:t>
      </w:r>
      <w:r>
        <w:rPr>
          <w:rtl/>
        </w:rPr>
        <w:t xml:space="preserve"> عن الرجوع ال</w:t>
      </w:r>
      <w:r>
        <w:rPr>
          <w:rFonts w:hint="cs"/>
          <w:rtl/>
        </w:rPr>
        <w:t>ی</w:t>
      </w:r>
      <w:r>
        <w:rPr>
          <w:rtl/>
        </w:rPr>
        <w:t xml:space="preserve"> أخبار المخالف</w:t>
      </w:r>
      <w:r>
        <w:rPr>
          <w:rFonts w:hint="cs"/>
          <w:rtl/>
        </w:rPr>
        <w:t>ی</w:t>
      </w:r>
      <w:r>
        <w:rPr>
          <w:rFonts w:hint="eastAsia"/>
          <w:rtl/>
        </w:rPr>
        <w:t>ن</w:t>
      </w:r>
      <w:r>
        <w:rPr>
          <w:rtl/>
        </w:rPr>
        <w:t xml:space="preserve"> </w:t>
      </w:r>
      <w:r w:rsidRPr="000F2A07">
        <w:rPr>
          <w:rStyle w:val="libFootnotenumChar"/>
          <w:rtl/>
        </w:rPr>
        <w:t>(7)</w:t>
      </w:r>
      <w:r>
        <w:rPr>
          <w:rtl/>
        </w:rPr>
        <w:t>.</w:t>
      </w:r>
    </w:p>
    <w:p w:rsidR="00140CA9" w:rsidRDefault="00191CDD" w:rsidP="009527C5">
      <w:pPr>
        <w:pStyle w:val="libNormal"/>
      </w:pPr>
      <w:r w:rsidRPr="009527C5">
        <w:rPr>
          <w:rStyle w:val="libBold1Char"/>
          <w:rFonts w:hint="eastAsia"/>
          <w:rtl/>
        </w:rPr>
        <w:t>بصائر</w:t>
      </w:r>
      <w:r w:rsidRPr="009527C5">
        <w:rPr>
          <w:rStyle w:val="libBold1Char"/>
          <w:rtl/>
        </w:rPr>
        <w:t xml:space="preserve"> الدرجات</w:t>
      </w:r>
      <w:r>
        <w:rPr>
          <w:rtl/>
        </w:rPr>
        <w:t>:عن محمّد بن مسلم،عن أب</w:t>
      </w:r>
      <w:r>
        <w:rPr>
          <w:rFonts w:hint="cs"/>
          <w:rtl/>
        </w:rPr>
        <w:t>ی</w:t>
      </w:r>
      <w:r>
        <w:rPr>
          <w:rtl/>
        </w:rPr>
        <w:t xml:space="preserve"> جعفر </w:t>
      </w:r>
      <w:r w:rsidR="00F2741C" w:rsidRPr="00F2741C">
        <w:rPr>
          <w:rStyle w:val="libAlaemChar"/>
          <w:rtl/>
        </w:rPr>
        <w:t>عليه‌السلام</w:t>
      </w:r>
      <w:r>
        <w:rPr>
          <w:rtl/>
        </w:rPr>
        <w:t xml:space="preserve"> قال:سمعته </w:t>
      </w:r>
      <w:r>
        <w:rPr>
          <w:rFonts w:hint="cs"/>
          <w:rtl/>
        </w:rPr>
        <w:t>ی</w:t>
      </w:r>
      <w:r>
        <w:rPr>
          <w:rFonts w:hint="eastAsia"/>
          <w:rtl/>
        </w:rPr>
        <w:t>قول</w:t>
      </w:r>
      <w:r>
        <w:rPr>
          <w:rtl/>
        </w:rPr>
        <w:t xml:space="preserve">: انّ رسول اللّه </w:t>
      </w:r>
      <w:r w:rsidR="00F2741C" w:rsidRPr="00F2741C">
        <w:rPr>
          <w:rStyle w:val="libAlaemChar"/>
          <w:rtl/>
        </w:rPr>
        <w:t>صلى‌الله‌عليه‌وآله‌وسلم</w:t>
      </w:r>
      <w:r>
        <w:rPr>
          <w:rtl/>
        </w:rPr>
        <w:t xml:space="preserve"> أنال ف</w:t>
      </w:r>
      <w:r>
        <w:rPr>
          <w:rFonts w:hint="cs"/>
          <w:rtl/>
        </w:rPr>
        <w:t>ی</w:t>
      </w:r>
      <w:r>
        <w:rPr>
          <w:rtl/>
        </w:rPr>
        <w:t xml:space="preserve"> الناس و أنال و أنال،و انّا أهل الب</w:t>
      </w:r>
      <w:r>
        <w:rPr>
          <w:rFonts w:hint="cs"/>
          <w:rtl/>
        </w:rPr>
        <w:t>ی</w:t>
      </w:r>
      <w:r>
        <w:rPr>
          <w:rFonts w:hint="eastAsia"/>
          <w:rtl/>
        </w:rPr>
        <w:t>ت</w:t>
      </w:r>
      <w:r>
        <w:rPr>
          <w:rtl/>
        </w:rPr>
        <w:t xml:space="preserve"> معاقل العلم و أبواب الحکم و ض</w:t>
      </w:r>
      <w:r>
        <w:rPr>
          <w:rFonts w:hint="cs"/>
          <w:rtl/>
        </w:rPr>
        <w:t>ی</w:t>
      </w:r>
      <w:r>
        <w:rPr>
          <w:rFonts w:hint="eastAsia"/>
          <w:rtl/>
        </w:rPr>
        <w:t>اء</w:t>
      </w:r>
      <w:r>
        <w:rPr>
          <w:rtl/>
        </w:rPr>
        <w:t xml:space="preserve"> الأمر. </w:t>
      </w:r>
    </w:p>
    <w:p w:rsidR="00140CA9" w:rsidRDefault="00191CDD" w:rsidP="00191CDD">
      <w:pPr>
        <w:pStyle w:val="libNormal"/>
      </w:pPr>
      <w:r w:rsidRPr="009527C5">
        <w:rPr>
          <w:rStyle w:val="libBold1Char"/>
          <w:rFonts w:hint="eastAsia"/>
          <w:rtl/>
        </w:rPr>
        <w:t>ب</w:t>
      </w:r>
      <w:r w:rsidRPr="009527C5">
        <w:rPr>
          <w:rStyle w:val="libBold1Char"/>
          <w:rFonts w:hint="cs"/>
          <w:rtl/>
        </w:rPr>
        <w:t>ی</w:t>
      </w:r>
      <w:r w:rsidRPr="009527C5">
        <w:rPr>
          <w:rStyle w:val="libBold1Char"/>
          <w:rFonts w:hint="eastAsia"/>
          <w:rtl/>
        </w:rPr>
        <w:t>ان</w:t>
      </w:r>
      <w:r>
        <w:rPr>
          <w:rtl/>
        </w:rPr>
        <w:t>: أنال أ</w:t>
      </w:r>
      <w:r>
        <w:rPr>
          <w:rFonts w:hint="cs"/>
          <w:rtl/>
        </w:rPr>
        <w:t>ی</w:t>
      </w:r>
      <w:r>
        <w:rPr>
          <w:rtl/>
        </w:rPr>
        <w:t xml:space="preserve"> أعط</w:t>
      </w:r>
      <w:r>
        <w:rPr>
          <w:rFonts w:hint="cs"/>
          <w:rtl/>
        </w:rPr>
        <w:t>ی</w:t>
      </w:r>
      <w:r>
        <w:rPr>
          <w:rtl/>
        </w:rPr>
        <w:t xml:space="preserve"> و أفاد ف</w:t>
      </w:r>
      <w:r>
        <w:rPr>
          <w:rFonts w:hint="cs"/>
          <w:rtl/>
        </w:rPr>
        <w:t>ی</w:t>
      </w:r>
      <w:r>
        <w:rPr>
          <w:rtl/>
        </w:rPr>
        <w:t xml:space="preserve"> الناس العلوم الکث</w:t>
      </w:r>
      <w:r>
        <w:rPr>
          <w:rFonts w:hint="cs"/>
          <w:rtl/>
        </w:rPr>
        <w:t>ی</w:t>
      </w:r>
      <w:r>
        <w:rPr>
          <w:rFonts w:hint="eastAsia"/>
          <w:rtl/>
        </w:rPr>
        <w:t>ره،لکنّ</w:t>
      </w:r>
      <w:r>
        <w:rPr>
          <w:rtl/>
        </w:rPr>
        <w:t xml:space="preserve"> عند أهل الب</w:t>
      </w:r>
      <w:r>
        <w:rPr>
          <w:rFonts w:hint="cs"/>
          <w:rtl/>
        </w:rPr>
        <w:t>ی</w:t>
      </w:r>
      <w:r>
        <w:rPr>
          <w:rFonts w:hint="eastAsia"/>
          <w:rtl/>
        </w:rPr>
        <w:t>ت</w:t>
      </w:r>
      <w:r>
        <w:rPr>
          <w:rtl/>
        </w:rPr>
        <w:t xml:space="preserve"> مع</w:t>
      </w:r>
      <w:r>
        <w:rPr>
          <w:rFonts w:hint="cs"/>
          <w:rtl/>
        </w:rPr>
        <w:t>ی</w:t>
      </w:r>
      <w:r>
        <w:rPr>
          <w:rFonts w:hint="eastAsia"/>
          <w:rtl/>
        </w:rPr>
        <w:t>ار</w:t>
      </w:r>
      <w:r>
        <w:rPr>
          <w:rtl/>
        </w:rPr>
        <w:t xml:space="preserve"> ذلک و الفصل ب</w:t>
      </w:r>
      <w:r>
        <w:rPr>
          <w:rFonts w:hint="cs"/>
          <w:rtl/>
        </w:rPr>
        <w:t>ی</w:t>
      </w:r>
      <w:r>
        <w:rPr>
          <w:rFonts w:hint="eastAsia"/>
          <w:rtl/>
        </w:rPr>
        <w:t>ن</w:t>
      </w:r>
      <w:r>
        <w:rPr>
          <w:rtl/>
        </w:rPr>
        <w:t xml:space="preserve"> ما هو حقّ أو مفتر و عندهم تفس</w:t>
      </w:r>
      <w:r>
        <w:rPr>
          <w:rFonts w:hint="cs"/>
          <w:rtl/>
        </w:rPr>
        <w:t>ی</w:t>
      </w:r>
      <w:r>
        <w:rPr>
          <w:rFonts w:hint="eastAsia"/>
          <w:rtl/>
        </w:rPr>
        <w:t>ر</w:t>
      </w:r>
      <w:r>
        <w:rPr>
          <w:rtl/>
        </w:rPr>
        <w:t xml:space="preserve"> ما قاله الرسول </w:t>
      </w:r>
      <w:r w:rsidR="00F2741C" w:rsidRPr="00F2741C">
        <w:rPr>
          <w:rStyle w:val="libAlaemChar"/>
          <w:rtl/>
        </w:rPr>
        <w:t>صلى‌الله‌عليه‌وآله‌وسلم</w:t>
      </w:r>
      <w:r>
        <w:rPr>
          <w:rtl/>
        </w:rPr>
        <w:t xml:space="preserve"> فلا </w:t>
      </w:r>
      <w:r>
        <w:rPr>
          <w:rFonts w:hint="cs"/>
          <w:rtl/>
        </w:rPr>
        <w:t>ی</w:t>
      </w:r>
      <w:r>
        <w:rPr>
          <w:rFonts w:hint="eastAsia"/>
          <w:rtl/>
        </w:rPr>
        <w:t>نتفع</w:t>
      </w:r>
      <w:r>
        <w:rPr>
          <w:rtl/>
        </w:rPr>
        <w:t xml:space="preserve"> بما ف</w:t>
      </w:r>
      <w:r>
        <w:rPr>
          <w:rFonts w:hint="cs"/>
          <w:rtl/>
        </w:rPr>
        <w:t>ی</w:t>
      </w:r>
      <w:r>
        <w:rPr>
          <w:rtl/>
        </w:rPr>
        <w:t xml:space="preserve"> أ</w:t>
      </w:r>
      <w:r>
        <w:rPr>
          <w:rFonts w:hint="cs"/>
          <w:rtl/>
        </w:rPr>
        <w:t>ی</w:t>
      </w:r>
      <w:r>
        <w:rPr>
          <w:rFonts w:hint="eastAsia"/>
          <w:rtl/>
        </w:rPr>
        <w:t>د</w:t>
      </w:r>
      <w:r>
        <w:rPr>
          <w:rFonts w:hint="cs"/>
          <w:rtl/>
        </w:rPr>
        <w:t>ی</w:t>
      </w:r>
      <w:r>
        <w:rPr>
          <w:rtl/>
        </w:rPr>
        <w:t xml:space="preserve"> الناس الاّ بالرجوع ال</w:t>
      </w:r>
      <w:r>
        <w:rPr>
          <w:rFonts w:hint="cs"/>
          <w:rtl/>
        </w:rPr>
        <w:t>ی</w:t>
      </w:r>
      <w:r>
        <w:rPr>
          <w:rFonts w:hint="eastAsia"/>
          <w:rtl/>
        </w:rPr>
        <w:t>هم</w:t>
      </w:r>
      <w:r>
        <w:rPr>
          <w:rtl/>
        </w:rPr>
        <w:t>(صلوات اللّه عل</w:t>
      </w:r>
      <w:r>
        <w:rPr>
          <w:rFonts w:hint="cs"/>
          <w:rtl/>
        </w:rPr>
        <w:t>ی</w:t>
      </w:r>
      <w:r>
        <w:rPr>
          <w:rFonts w:hint="eastAsia"/>
          <w:rtl/>
        </w:rPr>
        <w:t>هم</w:t>
      </w:r>
      <w:r>
        <w:rPr>
          <w:rtl/>
        </w:rPr>
        <w:t>)، و المعاقل: جمع معقل و ه</w:t>
      </w:r>
      <w:r>
        <w:rPr>
          <w:rFonts w:hint="eastAsia"/>
          <w:rtl/>
        </w:rPr>
        <w:t>و</w:t>
      </w:r>
      <w:r>
        <w:rPr>
          <w:rtl/>
        </w:rPr>
        <w:t xml:space="preserve"> الحصن و الملجأ،أ</w:t>
      </w:r>
      <w:r>
        <w:rPr>
          <w:rFonts w:hint="cs"/>
          <w:rtl/>
        </w:rPr>
        <w:t>ی</w:t>
      </w:r>
      <w:r>
        <w:rPr>
          <w:rtl/>
        </w:rPr>
        <w:t xml:space="preserve"> نحن حصون العلم و بنا </w:t>
      </w:r>
      <w:r>
        <w:rPr>
          <w:rFonts w:hint="cs"/>
          <w:rtl/>
        </w:rPr>
        <w:t>ی</w:t>
      </w:r>
      <w:r>
        <w:rPr>
          <w:rFonts w:hint="eastAsia"/>
          <w:rtl/>
        </w:rPr>
        <w:t>لجأ</w:t>
      </w:r>
      <w:r>
        <w:rPr>
          <w:rtl/>
        </w:rPr>
        <w:t xml:space="preserve"> الناس ف</w:t>
      </w:r>
      <w:r>
        <w:rPr>
          <w:rFonts w:hint="cs"/>
          <w:rtl/>
        </w:rPr>
        <w:t>ی</w:t>
      </w:r>
      <w:r>
        <w:rPr>
          <w:rFonts w:hint="eastAsia"/>
          <w:rtl/>
        </w:rPr>
        <w:t>ه</w:t>
      </w:r>
      <w:r>
        <w:rPr>
          <w:rtl/>
        </w:rPr>
        <w:t xml:space="preserve"> و بنا </w:t>
      </w:r>
      <w:r>
        <w:rPr>
          <w:rFonts w:hint="cs"/>
          <w:rtl/>
        </w:rPr>
        <w:t>ی</w:t>
      </w:r>
      <w:r>
        <w:rPr>
          <w:rFonts w:hint="eastAsia"/>
          <w:rtl/>
        </w:rPr>
        <w:t>وصل</w:t>
      </w:r>
      <w:r>
        <w:rPr>
          <w:rtl/>
        </w:rPr>
        <w:t xml:space="preserve"> إل</w:t>
      </w:r>
      <w:r>
        <w:rPr>
          <w:rFonts w:hint="cs"/>
          <w:rtl/>
        </w:rPr>
        <w:t>ی</w:t>
      </w:r>
      <w:r>
        <w:rPr>
          <w:rFonts w:hint="eastAsia"/>
          <w:rtl/>
        </w:rPr>
        <w:t>ه</w:t>
      </w:r>
      <w:r>
        <w:rPr>
          <w:rtl/>
        </w:rPr>
        <w:t xml:space="preserve"> و بنا </w:t>
      </w:r>
      <w:r>
        <w:rPr>
          <w:rFonts w:hint="cs"/>
          <w:rtl/>
        </w:rPr>
        <w:t>ی</w:t>
      </w:r>
      <w:r>
        <w:rPr>
          <w:rFonts w:hint="eastAsia"/>
          <w:rtl/>
        </w:rPr>
        <w:t>ض</w:t>
      </w:r>
      <w:r>
        <w:rPr>
          <w:rFonts w:hint="cs"/>
          <w:rtl/>
        </w:rPr>
        <w:t>ی</w:t>
      </w:r>
      <w:r>
        <w:rPr>
          <w:rFonts w:hint="eastAsia"/>
          <w:rtl/>
        </w:rPr>
        <w:t>ء</w:t>
      </w:r>
      <w:r>
        <w:rPr>
          <w:rtl/>
        </w:rPr>
        <w:t xml:space="preserve"> الأمر للناس </w:t>
      </w:r>
      <w:r w:rsidRPr="000F2A07">
        <w:rPr>
          <w:rStyle w:val="libFootnotenumChar"/>
          <w:rtl/>
        </w:rPr>
        <w:t>(8)</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29</w:t>
      </w:r>
      <w:r w:rsidR="00191CDD">
        <w:rPr>
          <w:rtl/>
        </w:rPr>
        <w:t>6/6</w:t>
      </w:r>
      <w:r w:rsidR="00140CA9">
        <w:rPr>
          <w:rtl/>
        </w:rPr>
        <w:t>1</w:t>
      </w:r>
      <w:r w:rsidR="00191CDD">
        <w:rPr>
          <w:rtl/>
        </w:rPr>
        <w:t>/</w:t>
      </w:r>
      <w:r w:rsidR="00140CA9">
        <w:rPr>
          <w:rtl/>
        </w:rPr>
        <w:t>9</w:t>
      </w:r>
      <w:r w:rsidR="00191CDD">
        <w:rPr>
          <w:rtl/>
        </w:rPr>
        <w:t>،ج:</w:t>
      </w:r>
      <w:r w:rsidR="00140CA9">
        <w:rPr>
          <w:rtl/>
        </w:rPr>
        <w:t>1</w:t>
      </w:r>
      <w:r w:rsidR="00191CDD">
        <w:rPr>
          <w:rtl/>
        </w:rPr>
        <w:t>5</w:t>
      </w:r>
      <w:r w:rsidR="00140CA9">
        <w:rPr>
          <w:rtl/>
        </w:rPr>
        <w:t>3</w:t>
      </w:r>
      <w:r w:rsidR="00191CDD">
        <w:rPr>
          <w:rtl/>
        </w:rPr>
        <w:t>/</w:t>
      </w:r>
      <w:r w:rsidR="00140CA9">
        <w:rPr>
          <w:rtl/>
        </w:rPr>
        <w:t>38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299</w:t>
      </w:r>
      <w:r w:rsidR="00191CDD">
        <w:rPr>
          <w:rtl/>
        </w:rPr>
        <w:t>/6</w:t>
      </w:r>
      <w:r w:rsidR="00140CA9">
        <w:rPr>
          <w:rtl/>
        </w:rPr>
        <w:t>1</w:t>
      </w:r>
      <w:r w:rsidR="00191CDD">
        <w:rPr>
          <w:rtl/>
        </w:rPr>
        <w:t>/</w:t>
      </w:r>
      <w:r w:rsidR="00140CA9">
        <w:rPr>
          <w:rtl/>
        </w:rPr>
        <w:t>9</w:t>
      </w:r>
      <w:r w:rsidR="00191CDD">
        <w:rPr>
          <w:rtl/>
        </w:rPr>
        <w:t>،ج:</w:t>
      </w:r>
      <w:r w:rsidR="00140CA9">
        <w:rPr>
          <w:rtl/>
        </w:rPr>
        <w:t>1</w:t>
      </w:r>
      <w:r w:rsidR="00191CDD">
        <w:rPr>
          <w:rtl/>
        </w:rPr>
        <w:t>6</w:t>
      </w:r>
      <w:r w:rsidR="00140CA9">
        <w:rPr>
          <w:rtl/>
        </w:rPr>
        <w:t>3</w:t>
      </w:r>
      <w:r w:rsidR="00191CDD">
        <w:rPr>
          <w:rtl/>
        </w:rPr>
        <w:t>/</w:t>
      </w:r>
      <w:r w:rsidR="00140CA9">
        <w:rPr>
          <w:rtl/>
        </w:rPr>
        <w:t>38</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707</w:t>
      </w:r>
      <w:r w:rsidR="00191CDD">
        <w:rPr>
          <w:rtl/>
        </w:rPr>
        <w:t>/66/</w:t>
      </w:r>
      <w:r w:rsidR="00140CA9">
        <w:rPr>
          <w:rtl/>
        </w:rPr>
        <w:t>8</w:t>
      </w:r>
      <w:r w:rsidR="00191CDD">
        <w:rPr>
          <w:rtl/>
        </w:rPr>
        <w:t>،ج:</w:t>
      </w:r>
      <w:r w:rsidR="00140CA9">
        <w:rPr>
          <w:rtl/>
        </w:rPr>
        <w:t>183</w:t>
      </w:r>
      <w:r w:rsidR="00191CDD">
        <w:rPr>
          <w:rtl/>
        </w:rPr>
        <w:t>/</w:t>
      </w:r>
      <w:r w:rsidR="00140CA9">
        <w:rPr>
          <w:rtl/>
        </w:rPr>
        <w:t>3</w:t>
      </w:r>
      <w:r w:rsidR="00191CDD">
        <w:rPr>
          <w:rtl/>
        </w:rPr>
        <w:t xml:space="preserve">4. </w:t>
      </w:r>
    </w:p>
    <w:p w:rsidR="00140CA9" w:rsidRDefault="00D7268C" w:rsidP="005E32C9">
      <w:pPr>
        <w:pStyle w:val="libFootnote0"/>
      </w:pPr>
      <w:r>
        <w:rPr>
          <w:rtl/>
        </w:rPr>
        <w:t>(4)</w:t>
      </w:r>
      <w:r w:rsidR="00191CDD">
        <w:rPr>
          <w:rtl/>
        </w:rPr>
        <w:t xml:space="preserve"> ق:</w:t>
      </w:r>
      <w:r w:rsidR="00140CA9">
        <w:rPr>
          <w:rtl/>
        </w:rPr>
        <w:t>19</w:t>
      </w:r>
      <w:r w:rsidR="00191CDD">
        <w:rPr>
          <w:rtl/>
        </w:rPr>
        <w:t>/</w:t>
      </w:r>
      <w:r w:rsidR="00140CA9">
        <w:rPr>
          <w:rtl/>
        </w:rPr>
        <w:t>3</w:t>
      </w:r>
      <w:r w:rsidR="00191CDD">
        <w:rPr>
          <w:rtl/>
        </w:rPr>
        <w:t>/</w:t>
      </w:r>
      <w:r w:rsidR="00140CA9">
        <w:rPr>
          <w:rtl/>
        </w:rPr>
        <w:t>8</w:t>
      </w:r>
      <w:r w:rsidR="00191CDD">
        <w:rPr>
          <w:rtl/>
        </w:rPr>
        <w:t>،ج:</w:t>
      </w:r>
      <w:r w:rsidR="00140CA9">
        <w:rPr>
          <w:rtl/>
        </w:rPr>
        <w:t>8</w:t>
      </w:r>
      <w:r w:rsidR="00191CDD">
        <w:rPr>
          <w:rtl/>
        </w:rPr>
        <w:t>5/</w:t>
      </w:r>
      <w:r w:rsidR="00140CA9">
        <w:rPr>
          <w:rtl/>
        </w:rPr>
        <w:t>28</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7</w:t>
      </w:r>
      <w:r w:rsidR="00191CDD">
        <w:rPr>
          <w:rtl/>
        </w:rPr>
        <w:t>4/</w:t>
      </w:r>
      <w:r w:rsidR="00140CA9">
        <w:rPr>
          <w:rtl/>
        </w:rPr>
        <w:t>21</w:t>
      </w:r>
      <w:r w:rsidR="00191CDD">
        <w:rPr>
          <w:rtl/>
        </w:rPr>
        <w:t>/</w:t>
      </w:r>
      <w:r w:rsidR="00140CA9">
        <w:rPr>
          <w:rtl/>
        </w:rPr>
        <w:t>7</w:t>
      </w:r>
      <w:r w:rsidR="00191CDD">
        <w:rPr>
          <w:rtl/>
        </w:rPr>
        <w:t>-</w:t>
      </w:r>
      <w:r w:rsidR="00140CA9">
        <w:rPr>
          <w:rtl/>
        </w:rPr>
        <w:t>80</w:t>
      </w:r>
      <w:r w:rsidR="00191CDD">
        <w:rPr>
          <w:rtl/>
        </w:rPr>
        <w:t>،ج:</w:t>
      </w:r>
      <w:r w:rsidR="00140CA9">
        <w:rPr>
          <w:rtl/>
        </w:rPr>
        <w:t>3</w:t>
      </w:r>
      <w:r w:rsidR="00191CDD">
        <w:rPr>
          <w:rtl/>
        </w:rPr>
        <w:t>54/</w:t>
      </w:r>
      <w:r w:rsidR="00140CA9">
        <w:rPr>
          <w:rtl/>
        </w:rPr>
        <w:t>23</w:t>
      </w:r>
      <w:r w:rsidR="00191CDD">
        <w:rPr>
          <w:rtl/>
        </w:rPr>
        <w:t>-</w:t>
      </w:r>
      <w:r w:rsidR="00140CA9">
        <w:rPr>
          <w:rtl/>
        </w:rPr>
        <w:t>389</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393</w:t>
      </w:r>
      <w:r w:rsidR="00191CDD">
        <w:rPr>
          <w:rtl/>
        </w:rPr>
        <w:t>/</w:t>
      </w:r>
      <w:r w:rsidR="00140CA9">
        <w:rPr>
          <w:rtl/>
        </w:rPr>
        <w:t>127</w:t>
      </w:r>
      <w:r w:rsidR="00191CDD">
        <w:rPr>
          <w:rtl/>
        </w:rPr>
        <w:t>/</w:t>
      </w:r>
      <w:r w:rsidR="00140CA9">
        <w:rPr>
          <w:rtl/>
        </w:rPr>
        <w:t>7</w:t>
      </w:r>
      <w:r w:rsidR="00191CDD">
        <w:rPr>
          <w:rtl/>
        </w:rPr>
        <w:t>،ج:</w:t>
      </w:r>
      <w:r w:rsidR="00140CA9">
        <w:rPr>
          <w:rtl/>
        </w:rPr>
        <w:t>1</w:t>
      </w:r>
      <w:r w:rsidR="00191CDD">
        <w:rPr>
          <w:rtl/>
        </w:rPr>
        <w:t>66/</w:t>
      </w:r>
      <w:r w:rsidR="00140CA9">
        <w:rPr>
          <w:rtl/>
        </w:rPr>
        <w:t>27</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13</w:t>
      </w:r>
      <w:r w:rsidR="00191CDD">
        <w:rPr>
          <w:rtl/>
        </w:rPr>
        <w:t>6/</w:t>
      </w:r>
      <w:r w:rsidR="00140CA9">
        <w:rPr>
          <w:rtl/>
        </w:rPr>
        <w:t>33</w:t>
      </w:r>
      <w:r w:rsidR="00191CDD">
        <w:rPr>
          <w:rtl/>
        </w:rPr>
        <w:t>/</w:t>
      </w:r>
      <w:r w:rsidR="00140CA9">
        <w:rPr>
          <w:rtl/>
        </w:rPr>
        <w:t>1</w:t>
      </w:r>
      <w:r w:rsidR="00191CDD">
        <w:rPr>
          <w:rtl/>
        </w:rPr>
        <w:t>،ج:</w:t>
      </w:r>
      <w:r w:rsidR="00140CA9">
        <w:rPr>
          <w:rtl/>
        </w:rPr>
        <w:t>21</w:t>
      </w:r>
      <w:r w:rsidR="00191CDD">
        <w:rPr>
          <w:rtl/>
        </w:rPr>
        <w:t>4/</w:t>
      </w:r>
      <w:r w:rsidR="00140CA9">
        <w:rPr>
          <w:rtl/>
        </w:rPr>
        <w:t>2</w:t>
      </w:r>
      <w:r w:rsidR="00191CDD">
        <w:rPr>
          <w:rtl/>
        </w:rPr>
        <w:t xml:space="preserve">. </w:t>
      </w:r>
    </w:p>
    <w:p w:rsidR="00D7268C" w:rsidRDefault="00654B6E" w:rsidP="005E32C9">
      <w:pPr>
        <w:pStyle w:val="libFootnote0"/>
        <w:rPr>
          <w:rtl/>
        </w:rPr>
      </w:pPr>
      <w:r>
        <w:rPr>
          <w:rtl/>
        </w:rPr>
        <w:t>(8)</w:t>
      </w:r>
      <w:r w:rsidR="00191CDD">
        <w:rPr>
          <w:rtl/>
        </w:rPr>
        <w:t xml:space="preserve"> ق:</w:t>
      </w:r>
      <w:r w:rsidR="00140CA9">
        <w:rPr>
          <w:rtl/>
        </w:rPr>
        <w:t>13</w:t>
      </w:r>
      <w:r w:rsidR="00191CDD">
        <w:rPr>
          <w:rtl/>
        </w:rPr>
        <w:t>6/</w:t>
      </w:r>
      <w:r w:rsidR="00140CA9">
        <w:rPr>
          <w:rtl/>
        </w:rPr>
        <w:t>33</w:t>
      </w:r>
      <w:r w:rsidR="00191CDD">
        <w:rPr>
          <w:rtl/>
        </w:rPr>
        <w:t>/</w:t>
      </w:r>
      <w:r w:rsidR="00140CA9">
        <w:rPr>
          <w:rtl/>
        </w:rPr>
        <w:t>1</w:t>
      </w:r>
      <w:r w:rsidR="00191CDD">
        <w:rPr>
          <w:rtl/>
        </w:rPr>
        <w:t>،ج:</w:t>
      </w:r>
      <w:r w:rsidR="00140CA9">
        <w:rPr>
          <w:rtl/>
        </w:rPr>
        <w:t>21</w:t>
      </w:r>
      <w:r w:rsidR="00191CDD">
        <w:rPr>
          <w:rtl/>
        </w:rPr>
        <w:t>4/</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9527C5">
      <w:pPr>
        <w:pStyle w:val="libCenterBold1"/>
      </w:pPr>
      <w:r>
        <w:rPr>
          <w:rFonts w:hint="eastAsia"/>
          <w:rtl/>
        </w:rPr>
        <w:t>أقسام</w:t>
      </w:r>
      <w:r>
        <w:rPr>
          <w:rtl/>
        </w:rPr>
        <w:t xml:space="preserve"> ما وضعوه من الأخبار </w:t>
      </w:r>
    </w:p>
    <w:p w:rsidR="00140CA9" w:rsidRDefault="00191CDD" w:rsidP="00191CDD">
      <w:pPr>
        <w:pStyle w:val="libNormal"/>
        <w:rPr>
          <w:rtl/>
        </w:rPr>
      </w:pPr>
      <w:r>
        <w:rPr>
          <w:rFonts w:hint="eastAsia"/>
          <w:rtl/>
        </w:rPr>
        <w:t>باب</w:t>
      </w:r>
      <w:r>
        <w:rPr>
          <w:rtl/>
        </w:rPr>
        <w:t xml:space="preserve"> النه</w:t>
      </w:r>
      <w:r>
        <w:rPr>
          <w:rFonts w:hint="cs"/>
          <w:rtl/>
        </w:rPr>
        <w:t>ی</w:t>
      </w:r>
      <w:r>
        <w:rPr>
          <w:rtl/>
        </w:rPr>
        <w:t xml:space="preserve"> عن أخذ فضائلهم </w:t>
      </w:r>
      <w:r w:rsidR="00F2741C" w:rsidRPr="00F2741C">
        <w:rPr>
          <w:rStyle w:val="libAlaemChar"/>
          <w:rtl/>
        </w:rPr>
        <w:t>عليهم‌السلام</w:t>
      </w:r>
      <w:r>
        <w:rPr>
          <w:rtl/>
        </w:rPr>
        <w:t xml:space="preserve"> من مخالف</w:t>
      </w:r>
      <w:r>
        <w:rPr>
          <w:rFonts w:hint="cs"/>
          <w:rtl/>
        </w:rPr>
        <w:t>ی</w:t>
      </w:r>
      <w:r>
        <w:rPr>
          <w:rFonts w:hint="eastAsia"/>
          <w:rtl/>
        </w:rPr>
        <w:t>هم</w:t>
      </w:r>
      <w:r>
        <w:rPr>
          <w:rtl/>
        </w:rPr>
        <w:t xml:space="preserve"> </w:t>
      </w:r>
      <w:r w:rsidRPr="000F2A07">
        <w:rPr>
          <w:rStyle w:val="libFootnotenumChar"/>
          <w:rtl/>
        </w:rPr>
        <w:t>(1)</w:t>
      </w:r>
      <w:r>
        <w:rPr>
          <w:rtl/>
        </w:rPr>
        <w:t xml:space="preserve">. </w:t>
      </w:r>
      <w:r w:rsidR="009527C5">
        <w:rPr>
          <w:rFonts w:hint="cs"/>
          <w:rtl/>
        </w:rPr>
        <w:t xml:space="preserve">فيه انّ المخالفين وضعوا أخباراً في فضائلهم و جعلوهم على أقسام ثلاثة:(1)الغلوّ (2) التقصير في أمرهم (3) التصريح بمثالب أعدائهم،و انّما فعلوا ذلك ليغوا الناس فيهم و ليثلبهم الناس اذا سمعوا مثالب أعدائهم </w:t>
      </w:r>
      <w:r w:rsidR="009527C5" w:rsidRPr="009527C5">
        <w:rPr>
          <w:rStyle w:val="libFootnotenumChar"/>
          <w:rFonts w:hint="cs"/>
          <w:rtl/>
        </w:rPr>
        <w:t>(2)</w:t>
      </w:r>
      <w:r w:rsidR="009527C5">
        <w:rPr>
          <w:rFonts w:hint="cs"/>
          <w:rtl/>
        </w:rPr>
        <w:t>.</w:t>
      </w:r>
    </w:p>
    <w:p w:rsidR="00140CA9" w:rsidRDefault="00191CDD" w:rsidP="009527C5">
      <w:pPr>
        <w:pStyle w:val="libNormal"/>
      </w:pPr>
      <w:r>
        <w:rPr>
          <w:rFonts w:hint="eastAsia"/>
          <w:rtl/>
        </w:rPr>
        <w:t>إفاده</w:t>
      </w:r>
      <w:r>
        <w:rPr>
          <w:rtl/>
        </w:rPr>
        <w:t xml:space="preserve"> الش</w:t>
      </w:r>
      <w:r>
        <w:rPr>
          <w:rFonts w:hint="cs"/>
          <w:rtl/>
        </w:rPr>
        <w:t>ی</w:t>
      </w:r>
      <w:r>
        <w:rPr>
          <w:rFonts w:hint="eastAsia"/>
          <w:rtl/>
        </w:rPr>
        <w:t>خ</w:t>
      </w:r>
      <w:r>
        <w:rPr>
          <w:rtl/>
        </w:rPr>
        <w:t xml:space="preserve"> المف</w:t>
      </w:r>
      <w:r>
        <w:rPr>
          <w:rFonts w:hint="cs"/>
          <w:rtl/>
        </w:rPr>
        <w:t>ی</w:t>
      </w:r>
      <w:r>
        <w:rPr>
          <w:rFonts w:hint="eastAsia"/>
          <w:rtl/>
        </w:rPr>
        <w:t>د</w:t>
      </w:r>
      <w:r>
        <w:rPr>
          <w:rtl/>
        </w:rPr>
        <w:t xml:space="preserve"> </w:t>
      </w:r>
      <w:r w:rsidR="00086427" w:rsidRPr="00086427">
        <w:rPr>
          <w:rStyle w:val="libAlaemChar"/>
          <w:rtl/>
        </w:rPr>
        <w:t>قدس‌سره</w:t>
      </w:r>
      <w:r>
        <w:rPr>
          <w:rtl/>
        </w:rPr>
        <w:t xml:space="preserve"> ف</w:t>
      </w:r>
      <w:r>
        <w:rPr>
          <w:rFonts w:hint="cs"/>
          <w:rtl/>
        </w:rPr>
        <w:t>ی</w:t>
      </w:r>
      <w:r>
        <w:rPr>
          <w:rtl/>
        </w:rPr>
        <w:t xml:space="preserve"> انّ فقهاء المخالف</w:t>
      </w:r>
      <w:r>
        <w:rPr>
          <w:rFonts w:hint="cs"/>
          <w:rtl/>
        </w:rPr>
        <w:t>ی</w:t>
      </w:r>
      <w:r>
        <w:rPr>
          <w:rFonts w:hint="eastAsia"/>
          <w:rtl/>
        </w:rPr>
        <w:t>ن</w:t>
      </w:r>
      <w:r>
        <w:rPr>
          <w:rtl/>
        </w:rPr>
        <w:t xml:space="preserve"> </w:t>
      </w:r>
      <w:r>
        <w:rPr>
          <w:rFonts w:hint="cs"/>
          <w:rtl/>
        </w:rPr>
        <w:t>ی</w:t>
      </w:r>
      <w:r>
        <w:rPr>
          <w:rFonts w:hint="eastAsia"/>
          <w:rtl/>
        </w:rPr>
        <w:t>رون</w:t>
      </w:r>
      <w:r>
        <w:rPr>
          <w:rtl/>
        </w:rPr>
        <w:t xml:space="preserve"> الخلاف عل</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w:t>
      </w:r>
      <w:r>
        <w:rPr>
          <w:rFonts w:hint="cs"/>
          <w:rtl/>
        </w:rPr>
        <w:t>ی</w:t>
      </w:r>
      <w:r>
        <w:rPr>
          <w:rFonts w:hint="eastAsia"/>
          <w:rtl/>
        </w:rPr>
        <w:t>خالفونه</w:t>
      </w:r>
      <w:r>
        <w:rPr>
          <w:rtl/>
        </w:rPr>
        <w:t xml:space="preserve"> ف</w:t>
      </w:r>
      <w:r>
        <w:rPr>
          <w:rFonts w:hint="cs"/>
          <w:rtl/>
        </w:rPr>
        <w:t>ی</w:t>
      </w:r>
      <w:r>
        <w:rPr>
          <w:rtl/>
        </w:rPr>
        <w:t xml:space="preserve"> الأحکام </w:t>
      </w:r>
      <w:r w:rsidRPr="000F2A07">
        <w:rPr>
          <w:rStyle w:val="libFootnotenumChar"/>
          <w:rtl/>
        </w:rPr>
        <w:t>(</w:t>
      </w:r>
      <w:r w:rsidR="009527C5">
        <w:rPr>
          <w:rStyle w:val="libFootnotenumChar"/>
          <w:rFonts w:hint="cs"/>
          <w:rtl/>
        </w:rPr>
        <w:t>3</w:t>
      </w:r>
      <w:r w:rsidRPr="000F2A07">
        <w:rPr>
          <w:rStyle w:val="libFootnotenumChar"/>
          <w:rtl/>
        </w:rPr>
        <w:t>)</w:t>
      </w:r>
      <w:r>
        <w:rPr>
          <w:rtl/>
        </w:rPr>
        <w:t xml:space="preserve">. </w:t>
      </w:r>
    </w:p>
    <w:p w:rsidR="00140CA9" w:rsidRDefault="00191CDD" w:rsidP="009527C5">
      <w:pPr>
        <w:pStyle w:val="libNormal"/>
      </w:pPr>
      <w:r>
        <w:rPr>
          <w:rFonts w:hint="eastAsia"/>
          <w:rtl/>
        </w:rPr>
        <w:t>باب</w:t>
      </w:r>
      <w:r>
        <w:rPr>
          <w:rtl/>
        </w:rPr>
        <w:t xml:space="preserve"> ف</w:t>
      </w:r>
      <w:r>
        <w:rPr>
          <w:rFonts w:hint="cs"/>
          <w:rtl/>
        </w:rPr>
        <w:t>ی</w:t>
      </w:r>
      <w:r>
        <w:rPr>
          <w:rtl/>
        </w:rPr>
        <w:t xml:space="preserve"> المخالف</w:t>
      </w:r>
      <w:r>
        <w:rPr>
          <w:rFonts w:hint="cs"/>
          <w:rtl/>
        </w:rPr>
        <w:t>ی</w:t>
      </w:r>
      <w:r>
        <w:rPr>
          <w:rFonts w:hint="eastAsia"/>
          <w:rtl/>
        </w:rPr>
        <w:t>ن</w:t>
      </w:r>
      <w:r>
        <w:rPr>
          <w:rtl/>
        </w:rPr>
        <w:t xml:space="preserve"> و النصّاب </w:t>
      </w:r>
      <w:r w:rsidRPr="000F2A07">
        <w:rPr>
          <w:rStyle w:val="libFootnotenumChar"/>
          <w:rtl/>
        </w:rPr>
        <w:t>(</w:t>
      </w:r>
      <w:r w:rsidR="009527C5">
        <w:rPr>
          <w:rStyle w:val="libFootnotenumChar"/>
          <w:rFonts w:hint="cs"/>
          <w:rtl/>
        </w:rPr>
        <w:t>4</w:t>
      </w:r>
      <w:r w:rsidRPr="000F2A07">
        <w:rPr>
          <w:rStyle w:val="libFootnotenumChar"/>
          <w:rtl/>
        </w:rPr>
        <w:t>)</w:t>
      </w:r>
      <w:r>
        <w:rPr>
          <w:rtl/>
        </w:rPr>
        <w:t xml:space="preserve">. </w:t>
      </w:r>
    </w:p>
    <w:p w:rsidR="00140CA9" w:rsidRDefault="00191CDD" w:rsidP="009527C5">
      <w:pPr>
        <w:pStyle w:val="libNormal"/>
      </w:pPr>
      <w:r>
        <w:rPr>
          <w:rFonts w:hint="eastAsia"/>
          <w:rtl/>
        </w:rPr>
        <w:t>باب</w:t>
      </w:r>
      <w:r>
        <w:rPr>
          <w:rtl/>
        </w:rPr>
        <w:t xml:space="preserve"> الدخول ف</w:t>
      </w:r>
      <w:r>
        <w:rPr>
          <w:rFonts w:hint="cs"/>
          <w:rtl/>
        </w:rPr>
        <w:t>ی</w:t>
      </w:r>
      <w:r>
        <w:rPr>
          <w:rtl/>
        </w:rPr>
        <w:t xml:space="preserve"> بلاد المخالف</w:t>
      </w:r>
      <w:r>
        <w:rPr>
          <w:rFonts w:hint="cs"/>
          <w:rtl/>
        </w:rPr>
        <w:t>ی</w:t>
      </w:r>
      <w:r>
        <w:rPr>
          <w:rFonts w:hint="eastAsia"/>
          <w:rtl/>
        </w:rPr>
        <w:t>ن</w:t>
      </w:r>
      <w:r>
        <w:rPr>
          <w:rtl/>
        </w:rPr>
        <w:t xml:space="preserve"> و الکفّار و الکون معهم </w:t>
      </w:r>
      <w:r w:rsidRPr="000F2A07">
        <w:rPr>
          <w:rStyle w:val="libFootnotenumChar"/>
          <w:rtl/>
        </w:rPr>
        <w:t>(</w:t>
      </w:r>
      <w:r w:rsidR="009527C5">
        <w:rPr>
          <w:rStyle w:val="libFootnotenumChar"/>
          <w:rFonts w:hint="cs"/>
          <w:rtl/>
        </w:rPr>
        <w:t>5</w:t>
      </w:r>
      <w:r w:rsidRPr="000F2A07">
        <w:rPr>
          <w:rStyle w:val="libFootnotenumChar"/>
          <w:rtl/>
        </w:rPr>
        <w:t>)</w:t>
      </w:r>
      <w:r>
        <w:rPr>
          <w:rtl/>
        </w:rPr>
        <w:t xml:space="preserve">. </w:t>
      </w:r>
      <w:r>
        <w:rPr>
          <w:rFonts w:hint="eastAsia"/>
          <w:rtl/>
        </w:rPr>
        <w:t>ف</w:t>
      </w:r>
      <w:r>
        <w:rPr>
          <w:rFonts w:hint="cs"/>
          <w:rtl/>
        </w:rPr>
        <w:t>ی</w:t>
      </w:r>
      <w:r>
        <w:rPr>
          <w:rFonts w:hint="eastAsia"/>
          <w:rtl/>
        </w:rPr>
        <w:t>ه</w:t>
      </w:r>
      <w:r>
        <w:rPr>
          <w:rtl/>
        </w:rPr>
        <w:t xml:space="preserve"> خبر حماد السمندر</w:t>
      </w:r>
      <w:r>
        <w:rPr>
          <w:rFonts w:hint="cs"/>
          <w:rtl/>
        </w:rPr>
        <w:t>ی</w:t>
      </w:r>
      <w:r>
        <w:rPr>
          <w:rtl/>
        </w:rPr>
        <w:t xml:space="preserve"> و النبو</w:t>
      </w:r>
      <w:r>
        <w:rPr>
          <w:rFonts w:hint="cs"/>
          <w:rtl/>
        </w:rPr>
        <w:t>یّ</w:t>
      </w:r>
      <w:r>
        <w:rPr>
          <w:rtl/>
        </w:rPr>
        <w:t xml:space="preserve"> </w:t>
      </w:r>
      <w:r w:rsidR="00F2741C" w:rsidRPr="00F2741C">
        <w:rPr>
          <w:rStyle w:val="libAlaemChar"/>
          <w:rtl/>
        </w:rPr>
        <w:t>صلى‌الله‌عليه‌وآله‌وسلم</w:t>
      </w:r>
      <w:r>
        <w:rPr>
          <w:rtl/>
        </w:rPr>
        <w:t>: انّ</w:t>
      </w:r>
      <w:r>
        <w:rPr>
          <w:rFonts w:hint="cs"/>
          <w:rtl/>
        </w:rPr>
        <w:t>ی</w:t>
      </w:r>
      <w:r>
        <w:rPr>
          <w:rtl/>
        </w:rPr>
        <w:t xml:space="preserve"> بر</w:t>
      </w:r>
      <w:r>
        <w:rPr>
          <w:rFonts w:hint="cs"/>
          <w:rtl/>
        </w:rPr>
        <w:t>ی</w:t>
      </w:r>
      <w:r>
        <w:rPr>
          <w:rFonts w:hint="eastAsia"/>
          <w:rtl/>
        </w:rPr>
        <w:t>ء</w:t>
      </w:r>
      <w:r>
        <w:rPr>
          <w:rtl/>
        </w:rPr>
        <w:t xml:space="preserve"> من کلّ مسلم نزل مع مشرک ف</w:t>
      </w:r>
      <w:r>
        <w:rPr>
          <w:rFonts w:hint="cs"/>
          <w:rtl/>
        </w:rPr>
        <w:t>ی</w:t>
      </w:r>
      <w:r>
        <w:rPr>
          <w:rtl/>
        </w:rPr>
        <w:t xml:space="preserve"> دار حرب </w:t>
      </w:r>
      <w:r w:rsidRPr="000F2A07">
        <w:rPr>
          <w:rStyle w:val="libFootnotenumChar"/>
          <w:rtl/>
        </w:rPr>
        <w:t>(</w:t>
      </w:r>
      <w:r w:rsidR="009527C5">
        <w:rPr>
          <w:rStyle w:val="libFootnotenumChar"/>
          <w:rFonts w:hint="cs"/>
          <w:rtl/>
        </w:rPr>
        <w:t>6</w:t>
      </w:r>
      <w:r w:rsidRPr="000F2A07">
        <w:rPr>
          <w:rStyle w:val="libFootnotenumChar"/>
          <w:rtl/>
        </w:rPr>
        <w:t>)</w:t>
      </w:r>
      <w:r>
        <w:rPr>
          <w:rtl/>
        </w:rPr>
        <w:t xml:space="preserve">. </w:t>
      </w:r>
    </w:p>
    <w:p w:rsidR="00140CA9" w:rsidRDefault="00191CDD" w:rsidP="009527C5">
      <w:pPr>
        <w:pStyle w:val="libNormal"/>
      </w:pPr>
      <w:r>
        <w:rPr>
          <w:rFonts w:hint="eastAsia"/>
          <w:rtl/>
        </w:rPr>
        <w:t>باب</w:t>
      </w:r>
      <w:r>
        <w:rPr>
          <w:rtl/>
        </w:rPr>
        <w:t xml:space="preserve"> مناظرات أصحاب الصادق </w:t>
      </w:r>
      <w:r w:rsidR="00F2741C" w:rsidRPr="00F2741C">
        <w:rPr>
          <w:rStyle w:val="libAlaemChar"/>
          <w:rtl/>
        </w:rPr>
        <w:t>عليه‌السلام</w:t>
      </w:r>
      <w:r>
        <w:rPr>
          <w:rtl/>
        </w:rPr>
        <w:t xml:space="preserve"> مع المخالف</w:t>
      </w:r>
      <w:r>
        <w:rPr>
          <w:rFonts w:hint="cs"/>
          <w:rtl/>
        </w:rPr>
        <w:t>ی</w:t>
      </w:r>
      <w:r>
        <w:rPr>
          <w:rFonts w:hint="eastAsia"/>
          <w:rtl/>
        </w:rPr>
        <w:t>ن</w:t>
      </w:r>
      <w:r>
        <w:rPr>
          <w:rtl/>
        </w:rPr>
        <w:t xml:space="preserve"> </w:t>
      </w:r>
      <w:r w:rsidRPr="000F2A07">
        <w:rPr>
          <w:rStyle w:val="libFootnotenumChar"/>
          <w:rtl/>
        </w:rPr>
        <w:t>(</w:t>
      </w:r>
      <w:r w:rsidR="009527C5">
        <w:rPr>
          <w:rStyle w:val="libFootnotenumChar"/>
          <w:rFonts w:hint="cs"/>
          <w:rtl/>
        </w:rPr>
        <w:t>7</w:t>
      </w:r>
      <w:r w:rsidRPr="000F2A07">
        <w:rPr>
          <w:rStyle w:val="libFootnotenumChar"/>
          <w:rtl/>
        </w:rPr>
        <w:t>)</w:t>
      </w:r>
      <w:r>
        <w:rPr>
          <w:rtl/>
        </w:rPr>
        <w:t xml:space="preserve">. </w:t>
      </w:r>
    </w:p>
    <w:p w:rsidR="009527C5" w:rsidRDefault="00191CDD" w:rsidP="009527C5">
      <w:pPr>
        <w:pStyle w:val="libNormal"/>
        <w:rPr>
          <w:rtl/>
        </w:rPr>
      </w:pPr>
      <w:r>
        <w:rPr>
          <w:rFonts w:hint="eastAsia"/>
          <w:rtl/>
        </w:rPr>
        <w:t>باب</w:t>
      </w:r>
      <w:r>
        <w:rPr>
          <w:rtl/>
        </w:rPr>
        <w:t xml:space="preserve"> علل اختلاف الأخبار </w:t>
      </w:r>
      <w:r w:rsidRPr="000F2A07">
        <w:rPr>
          <w:rStyle w:val="libFootnotenumChar"/>
          <w:rtl/>
        </w:rPr>
        <w:t>(</w:t>
      </w:r>
      <w:r w:rsidR="009527C5">
        <w:rPr>
          <w:rStyle w:val="libFootnotenumChar"/>
          <w:rFonts w:hint="cs"/>
          <w:rtl/>
        </w:rPr>
        <w:t>8</w:t>
      </w:r>
      <w:r w:rsidRPr="000F2A07">
        <w:rPr>
          <w:rStyle w:val="libFootnotenumChar"/>
          <w:rtl/>
        </w:rPr>
        <w:t>)</w:t>
      </w:r>
      <w:r>
        <w:rPr>
          <w:rtl/>
        </w:rPr>
        <w:t>.</w:t>
      </w:r>
    </w:p>
    <w:p w:rsidR="009527C5" w:rsidRDefault="00191CDD" w:rsidP="004E1ABF">
      <w:pPr>
        <w:pStyle w:val="libNormal"/>
        <w:rPr>
          <w:rtl/>
        </w:rPr>
      </w:pPr>
      <w:r w:rsidRPr="009527C5">
        <w:rPr>
          <w:rStyle w:val="libBold1Char"/>
          <w:rFonts w:hint="eastAsia"/>
          <w:rtl/>
        </w:rPr>
        <w:t>علل</w:t>
      </w:r>
      <w:r w:rsidRPr="009527C5">
        <w:rPr>
          <w:rStyle w:val="libBold1Char"/>
          <w:rtl/>
        </w:rPr>
        <w:t xml:space="preserve"> الشرا</w:t>
      </w:r>
      <w:r w:rsidRPr="009527C5">
        <w:rPr>
          <w:rStyle w:val="libBold1Char"/>
          <w:rFonts w:hint="cs"/>
          <w:rtl/>
        </w:rPr>
        <w:t>ی</w:t>
      </w:r>
      <w:r w:rsidRPr="009527C5">
        <w:rPr>
          <w:rStyle w:val="libBold1Char"/>
          <w:rFonts w:hint="eastAsia"/>
          <w:rtl/>
        </w:rPr>
        <w:t>ع</w:t>
      </w:r>
      <w:r>
        <w:rPr>
          <w:rtl/>
        </w:rPr>
        <w:t xml:space="preserve">:قال أبو الحسن </w:t>
      </w:r>
      <w:r w:rsidR="00F2741C" w:rsidRPr="00F2741C">
        <w:rPr>
          <w:rStyle w:val="libAlaemChar"/>
          <w:rtl/>
        </w:rPr>
        <w:t>عليه‌السلام</w:t>
      </w:r>
      <w:r>
        <w:rPr>
          <w:rtl/>
        </w:rPr>
        <w:t>: اختلاف أصحاب</w:t>
      </w:r>
      <w:r>
        <w:rPr>
          <w:rFonts w:hint="cs"/>
          <w:rtl/>
        </w:rPr>
        <w:t>ی</w:t>
      </w:r>
      <w:r>
        <w:rPr>
          <w:rtl/>
        </w:rPr>
        <w:t xml:space="preserve"> لکم رحمه </w:t>
      </w:r>
      <w:r w:rsidRPr="000F2A07">
        <w:rPr>
          <w:rStyle w:val="libFootnotenumChar"/>
          <w:rtl/>
        </w:rPr>
        <w:t>(</w:t>
      </w:r>
      <w:r w:rsidR="004E1ABF">
        <w:rPr>
          <w:rStyle w:val="libFootnotenumChar"/>
          <w:rFonts w:hint="cs"/>
          <w:rtl/>
        </w:rPr>
        <w:t>9</w:t>
      </w:r>
      <w:r w:rsidRPr="000F2A07">
        <w:rPr>
          <w:rStyle w:val="libFootnotenumChar"/>
          <w:rtl/>
        </w:rPr>
        <w:t>)</w:t>
      </w:r>
      <w:r>
        <w:rPr>
          <w:rtl/>
        </w:rPr>
        <w:t>.</w:t>
      </w:r>
    </w:p>
    <w:p w:rsidR="00140CA9" w:rsidRDefault="00191CDD" w:rsidP="004E1ABF">
      <w:pPr>
        <w:pStyle w:val="libNormal"/>
      </w:pPr>
      <w:r w:rsidRPr="009527C5">
        <w:rPr>
          <w:rStyle w:val="libBold1Char"/>
          <w:rFonts w:hint="eastAsia"/>
          <w:rtl/>
        </w:rPr>
        <w:t>معان</w:t>
      </w:r>
      <w:r w:rsidRPr="009527C5">
        <w:rPr>
          <w:rStyle w:val="libBold1Char"/>
          <w:rFonts w:hint="cs"/>
          <w:rtl/>
        </w:rPr>
        <w:t>ی</w:t>
      </w:r>
      <w:r w:rsidRPr="009527C5">
        <w:rPr>
          <w:rStyle w:val="libBold1Char"/>
          <w:rtl/>
        </w:rPr>
        <w:t xml:space="preserve"> الأخبار</w:t>
      </w:r>
      <w:r>
        <w:rPr>
          <w:rtl/>
        </w:rPr>
        <w:t>: معن</w:t>
      </w:r>
      <w:r>
        <w:rPr>
          <w:rFonts w:hint="cs"/>
          <w:rtl/>
        </w:rPr>
        <w:t>ی</w:t>
      </w:r>
      <w:r>
        <w:rPr>
          <w:rtl/>
        </w:rPr>
        <w:t>(اختلاف أمّت</w:t>
      </w:r>
      <w:r>
        <w:rPr>
          <w:rFonts w:hint="cs"/>
          <w:rtl/>
        </w:rPr>
        <w:t>ی</w:t>
      </w:r>
      <w:r>
        <w:rPr>
          <w:rtl/>
        </w:rPr>
        <w:t xml:space="preserve"> رحمه) </w:t>
      </w:r>
      <w:r w:rsidRPr="000F2A07">
        <w:rPr>
          <w:rStyle w:val="libFootnotenumChar"/>
          <w:rtl/>
        </w:rPr>
        <w:t>(</w:t>
      </w:r>
      <w:r w:rsidR="004E1ABF">
        <w:rPr>
          <w:rStyle w:val="libFootnotenumChar"/>
          <w:rFonts w:hint="cs"/>
          <w:rtl/>
        </w:rPr>
        <w:t>10</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332</w:t>
      </w:r>
      <w:r w:rsidR="00191CDD">
        <w:rPr>
          <w:rtl/>
        </w:rPr>
        <w:t>/</w:t>
      </w:r>
      <w:r w:rsidR="00140CA9">
        <w:rPr>
          <w:rtl/>
        </w:rPr>
        <w:t>10</w:t>
      </w:r>
      <w:r w:rsidR="00191CDD">
        <w:rPr>
          <w:rtl/>
        </w:rPr>
        <w:t>6/</w:t>
      </w:r>
      <w:r w:rsidR="00140CA9">
        <w:rPr>
          <w:rtl/>
        </w:rPr>
        <w:t>7</w:t>
      </w:r>
      <w:r w:rsidR="00191CDD">
        <w:rPr>
          <w:rtl/>
        </w:rPr>
        <w:t>،ج:</w:t>
      </w:r>
      <w:r w:rsidR="00140CA9">
        <w:rPr>
          <w:rtl/>
        </w:rPr>
        <w:t>239</w:t>
      </w:r>
      <w:r w:rsidR="00191CDD">
        <w:rPr>
          <w:rtl/>
        </w:rPr>
        <w:t>/</w:t>
      </w:r>
      <w:r w:rsidR="00140CA9">
        <w:rPr>
          <w:rtl/>
        </w:rPr>
        <w:t>2</w:t>
      </w:r>
      <w:r w:rsidR="00191CDD">
        <w:rPr>
          <w:rtl/>
        </w:rPr>
        <w:t xml:space="preserve">6. </w:t>
      </w:r>
    </w:p>
    <w:p w:rsidR="00140CA9" w:rsidRDefault="00D7268C" w:rsidP="005E32C9">
      <w:pPr>
        <w:pStyle w:val="libFootnote0"/>
      </w:pPr>
      <w:r>
        <w:rPr>
          <w:rtl/>
        </w:rPr>
        <w:t>(2)</w:t>
      </w:r>
      <w:r w:rsidR="00191CDD">
        <w:rPr>
          <w:rtl/>
        </w:rPr>
        <w:t xml:space="preserve"> ق:</w:t>
      </w:r>
      <w:r w:rsidR="00140CA9">
        <w:rPr>
          <w:rtl/>
        </w:rPr>
        <w:t>332</w:t>
      </w:r>
      <w:r w:rsidR="00191CDD">
        <w:rPr>
          <w:rtl/>
        </w:rPr>
        <w:t>/</w:t>
      </w:r>
      <w:r w:rsidR="00140CA9">
        <w:rPr>
          <w:rtl/>
        </w:rPr>
        <w:t>10</w:t>
      </w:r>
      <w:r w:rsidR="00191CDD">
        <w:rPr>
          <w:rtl/>
        </w:rPr>
        <w:t>6/</w:t>
      </w:r>
      <w:r w:rsidR="00140CA9">
        <w:rPr>
          <w:rtl/>
        </w:rPr>
        <w:t>7</w:t>
      </w:r>
      <w:r w:rsidR="00191CDD">
        <w:rPr>
          <w:rtl/>
        </w:rPr>
        <w:t>،ج:</w:t>
      </w:r>
      <w:r w:rsidR="00140CA9">
        <w:rPr>
          <w:rtl/>
        </w:rPr>
        <w:t>239</w:t>
      </w:r>
      <w:r w:rsidR="00191CDD">
        <w:rPr>
          <w:rtl/>
        </w:rPr>
        <w:t>/</w:t>
      </w:r>
      <w:r w:rsidR="00140CA9">
        <w:rPr>
          <w:rtl/>
        </w:rPr>
        <w:t>2</w:t>
      </w:r>
      <w:r w:rsidR="00191CDD">
        <w:rPr>
          <w:rtl/>
        </w:rPr>
        <w:t xml:space="preserve">6. </w:t>
      </w:r>
    </w:p>
    <w:p w:rsidR="00140CA9" w:rsidRDefault="00D7268C" w:rsidP="005E32C9">
      <w:pPr>
        <w:pStyle w:val="libFootnote0"/>
      </w:pPr>
      <w:r>
        <w:rPr>
          <w:rtl/>
        </w:rPr>
        <w:t>(3)</w:t>
      </w:r>
      <w:r w:rsidR="00191CDD">
        <w:rPr>
          <w:rtl/>
        </w:rPr>
        <w:t xml:space="preserve"> ق:</w:t>
      </w:r>
      <w:r w:rsidR="00140CA9">
        <w:rPr>
          <w:rtl/>
        </w:rPr>
        <w:t>19</w:t>
      </w:r>
      <w:r w:rsidR="00191CDD">
        <w:rPr>
          <w:rtl/>
        </w:rPr>
        <w:t>6/</w:t>
      </w:r>
      <w:r w:rsidR="00140CA9">
        <w:rPr>
          <w:rtl/>
        </w:rPr>
        <w:t>30</w:t>
      </w:r>
      <w:r w:rsidR="00191CDD">
        <w:rPr>
          <w:rtl/>
        </w:rPr>
        <w:t>/4،ج:44</w:t>
      </w:r>
      <w:r w:rsidR="00140CA9">
        <w:rPr>
          <w:rtl/>
        </w:rPr>
        <w:t>3</w:t>
      </w:r>
      <w:r w:rsidR="00191CDD">
        <w:rPr>
          <w:rtl/>
        </w:rPr>
        <w:t>/</w:t>
      </w:r>
      <w:r w:rsidR="00140CA9">
        <w:rPr>
          <w:rtl/>
        </w:rPr>
        <w:t>10</w:t>
      </w:r>
      <w:r w:rsidR="00191CDD">
        <w:rPr>
          <w:rtl/>
        </w:rPr>
        <w:t xml:space="preserve">. </w:t>
      </w:r>
    </w:p>
    <w:p w:rsidR="00140CA9" w:rsidRDefault="00D7268C" w:rsidP="005E32C9">
      <w:pPr>
        <w:pStyle w:val="libFootnote0"/>
      </w:pPr>
      <w:r>
        <w:rPr>
          <w:rtl/>
        </w:rPr>
        <w:t>(4)</w:t>
      </w:r>
      <w:r w:rsidR="00191CDD">
        <w:rPr>
          <w:rtl/>
        </w:rPr>
        <w:t xml:space="preserve"> ق:کتاب الکفر</w:t>
      </w:r>
      <w:r w:rsidR="00140CA9">
        <w:rPr>
          <w:rtl/>
        </w:rPr>
        <w:t>13</w:t>
      </w:r>
      <w:r w:rsidR="00191CDD">
        <w:rPr>
          <w:rtl/>
        </w:rPr>
        <w:t>/4/،ج:</w:t>
      </w:r>
      <w:r w:rsidR="00140CA9">
        <w:rPr>
          <w:rtl/>
        </w:rPr>
        <w:t>131</w:t>
      </w:r>
      <w:r w:rsidR="00191CDD">
        <w:rPr>
          <w:rtl/>
        </w:rPr>
        <w:t>/</w:t>
      </w:r>
      <w:r w:rsidR="00140CA9">
        <w:rPr>
          <w:rtl/>
        </w:rPr>
        <w:t>72</w:t>
      </w:r>
      <w:r w:rsidR="00191CDD">
        <w:rPr>
          <w:rtl/>
        </w:rPr>
        <w:t xml:space="preserve">. </w:t>
      </w:r>
    </w:p>
    <w:p w:rsidR="00140CA9" w:rsidRDefault="00D7268C" w:rsidP="005E32C9">
      <w:pPr>
        <w:pStyle w:val="libFootnote0"/>
      </w:pPr>
      <w:r>
        <w:rPr>
          <w:rtl/>
        </w:rPr>
        <w:t>(5)</w:t>
      </w:r>
      <w:r w:rsidR="00191CDD">
        <w:rPr>
          <w:rtl/>
        </w:rPr>
        <w:t xml:space="preserve"> ق:کتاب العشره</w:t>
      </w:r>
      <w:r w:rsidR="00140CA9">
        <w:rPr>
          <w:rtl/>
        </w:rPr>
        <w:t>22</w:t>
      </w:r>
      <w:r w:rsidR="00191CDD">
        <w:rPr>
          <w:rtl/>
        </w:rPr>
        <w:t>4/</w:t>
      </w:r>
      <w:r w:rsidR="00140CA9">
        <w:rPr>
          <w:rtl/>
        </w:rPr>
        <w:t>10</w:t>
      </w:r>
      <w:r w:rsidR="00191CDD">
        <w:rPr>
          <w:rtl/>
        </w:rPr>
        <w:t>6/،ج:</w:t>
      </w:r>
      <w:r w:rsidR="00140CA9">
        <w:rPr>
          <w:rtl/>
        </w:rPr>
        <w:t>392</w:t>
      </w:r>
      <w:r w:rsidR="00191CDD">
        <w:rPr>
          <w:rtl/>
        </w:rPr>
        <w:t>/</w:t>
      </w:r>
      <w:r w:rsidR="00140CA9">
        <w:rPr>
          <w:rtl/>
        </w:rPr>
        <w:t>7</w:t>
      </w:r>
      <w:r w:rsidR="00191CDD">
        <w:rPr>
          <w:rtl/>
        </w:rPr>
        <w:t xml:space="preserve">5. </w:t>
      </w:r>
    </w:p>
    <w:p w:rsidR="00140CA9" w:rsidRDefault="00D7268C" w:rsidP="005E32C9">
      <w:pPr>
        <w:pStyle w:val="libFootnote0"/>
      </w:pPr>
      <w:r>
        <w:rPr>
          <w:rtl/>
        </w:rPr>
        <w:t>(6)</w:t>
      </w:r>
      <w:r w:rsidR="00191CDD">
        <w:rPr>
          <w:rtl/>
        </w:rPr>
        <w:t xml:space="preserve"> ق:کتاب العشره</w:t>
      </w:r>
      <w:r w:rsidR="00140CA9">
        <w:rPr>
          <w:rtl/>
        </w:rPr>
        <w:t>22</w:t>
      </w:r>
      <w:r w:rsidR="00191CDD">
        <w:rPr>
          <w:rtl/>
        </w:rPr>
        <w:t>4/</w:t>
      </w:r>
      <w:r w:rsidR="00140CA9">
        <w:rPr>
          <w:rtl/>
        </w:rPr>
        <w:t>10</w:t>
      </w:r>
      <w:r w:rsidR="00191CDD">
        <w:rPr>
          <w:rtl/>
        </w:rPr>
        <w:t>6/،ج:</w:t>
      </w:r>
      <w:r w:rsidR="00140CA9">
        <w:rPr>
          <w:rtl/>
        </w:rPr>
        <w:t>392</w:t>
      </w:r>
      <w:r w:rsidR="00191CDD">
        <w:rPr>
          <w:rtl/>
        </w:rPr>
        <w:t>/</w:t>
      </w:r>
      <w:r w:rsidR="00140CA9">
        <w:rPr>
          <w:rtl/>
        </w:rPr>
        <w:t>7</w:t>
      </w:r>
      <w:r w:rsidR="00191CDD">
        <w:rPr>
          <w:rtl/>
        </w:rPr>
        <w:t xml:space="preserve">5. </w:t>
      </w:r>
    </w:p>
    <w:p w:rsidR="00140CA9" w:rsidRDefault="00D7268C" w:rsidP="005E32C9">
      <w:pPr>
        <w:pStyle w:val="libFootnote0"/>
      </w:pPr>
      <w:r>
        <w:rPr>
          <w:rtl/>
        </w:rPr>
        <w:t>(7)</w:t>
      </w:r>
      <w:r w:rsidR="00191CDD">
        <w:rPr>
          <w:rtl/>
        </w:rPr>
        <w:t xml:space="preserve"> ق:</w:t>
      </w:r>
      <w:r w:rsidR="00140CA9">
        <w:rPr>
          <w:rtl/>
        </w:rPr>
        <w:t>22</w:t>
      </w:r>
      <w:r w:rsidR="00191CDD">
        <w:rPr>
          <w:rtl/>
        </w:rPr>
        <w:t>4/</w:t>
      </w:r>
      <w:r w:rsidR="00140CA9">
        <w:rPr>
          <w:rtl/>
        </w:rPr>
        <w:t>3</w:t>
      </w:r>
      <w:r w:rsidR="00191CDD">
        <w:rPr>
          <w:rtl/>
        </w:rPr>
        <w:t>4/</w:t>
      </w:r>
      <w:r w:rsidR="00140CA9">
        <w:rPr>
          <w:rtl/>
        </w:rPr>
        <w:t>11</w:t>
      </w:r>
      <w:r w:rsidR="00191CDD">
        <w:rPr>
          <w:rtl/>
        </w:rPr>
        <w:t>،ج:</w:t>
      </w:r>
      <w:r w:rsidR="00140CA9">
        <w:rPr>
          <w:rtl/>
        </w:rPr>
        <w:t>39</w:t>
      </w:r>
      <w:r w:rsidR="00191CDD">
        <w:rPr>
          <w:rtl/>
        </w:rPr>
        <w:t>6/4</w:t>
      </w:r>
      <w:r w:rsidR="00140CA9">
        <w:rPr>
          <w:rtl/>
        </w:rPr>
        <w:t>7</w:t>
      </w:r>
      <w:r w:rsidR="00191CDD">
        <w:rPr>
          <w:rtl/>
        </w:rPr>
        <w:t xml:space="preserve">. </w:t>
      </w:r>
    </w:p>
    <w:p w:rsidR="00140CA9" w:rsidRDefault="00654B6E" w:rsidP="005E32C9">
      <w:pPr>
        <w:pStyle w:val="libFootnote0"/>
      </w:pPr>
      <w:r>
        <w:rPr>
          <w:rtl/>
        </w:rPr>
        <w:t>(8)</w:t>
      </w:r>
      <w:r w:rsidR="00191CDD">
        <w:rPr>
          <w:rtl/>
        </w:rPr>
        <w:t xml:space="preserve"> ق:</w:t>
      </w:r>
      <w:r w:rsidR="00140CA9">
        <w:rPr>
          <w:rtl/>
        </w:rPr>
        <w:t>137</w:t>
      </w:r>
      <w:r w:rsidR="00191CDD">
        <w:rPr>
          <w:rtl/>
        </w:rPr>
        <w:t>/</w:t>
      </w:r>
      <w:r w:rsidR="00140CA9">
        <w:rPr>
          <w:rtl/>
        </w:rPr>
        <w:t>3</w:t>
      </w:r>
      <w:r w:rsidR="00191CDD">
        <w:rPr>
          <w:rtl/>
        </w:rPr>
        <w:t>4/</w:t>
      </w:r>
      <w:r w:rsidR="00140CA9">
        <w:rPr>
          <w:rtl/>
        </w:rPr>
        <w:t>1</w:t>
      </w:r>
      <w:r w:rsidR="00191CDD">
        <w:rPr>
          <w:rtl/>
        </w:rPr>
        <w:t>،ج:</w:t>
      </w:r>
      <w:r w:rsidR="00140CA9">
        <w:rPr>
          <w:rtl/>
        </w:rPr>
        <w:t>219</w:t>
      </w:r>
      <w:r w:rsidR="00191CDD">
        <w:rPr>
          <w:rtl/>
        </w:rPr>
        <w:t>/</w:t>
      </w:r>
      <w:r w:rsidR="00140CA9">
        <w:rPr>
          <w:rtl/>
        </w:rPr>
        <w:t>2</w:t>
      </w:r>
      <w:r w:rsidR="00191CDD">
        <w:rPr>
          <w:rtl/>
        </w:rPr>
        <w:t xml:space="preserve">. </w:t>
      </w:r>
    </w:p>
    <w:p w:rsidR="00D7268C" w:rsidRDefault="00654B6E" w:rsidP="005E32C9">
      <w:pPr>
        <w:pStyle w:val="libFootnote0"/>
        <w:rPr>
          <w:rtl/>
        </w:rPr>
      </w:pPr>
      <w:r>
        <w:rPr>
          <w:rtl/>
        </w:rPr>
        <w:t>(9)</w:t>
      </w:r>
      <w:r w:rsidR="00191CDD">
        <w:rPr>
          <w:rtl/>
        </w:rPr>
        <w:t xml:space="preserve"> ق:</w:t>
      </w:r>
      <w:r w:rsidR="00140CA9">
        <w:rPr>
          <w:rtl/>
        </w:rPr>
        <w:t>1</w:t>
      </w:r>
      <w:r w:rsidR="00191CDD">
        <w:rPr>
          <w:rtl/>
        </w:rPr>
        <w:t>4</w:t>
      </w:r>
      <w:r w:rsidR="00140CA9">
        <w:rPr>
          <w:rtl/>
        </w:rPr>
        <w:t>3</w:t>
      </w:r>
      <w:r w:rsidR="00191CDD">
        <w:rPr>
          <w:rtl/>
        </w:rPr>
        <w:t>/</w:t>
      </w:r>
      <w:r w:rsidR="00140CA9">
        <w:rPr>
          <w:rtl/>
        </w:rPr>
        <w:t>3</w:t>
      </w:r>
      <w:r w:rsidR="00191CDD">
        <w:rPr>
          <w:rtl/>
        </w:rPr>
        <w:t>4/</w:t>
      </w:r>
      <w:r w:rsidR="00140CA9">
        <w:rPr>
          <w:rtl/>
        </w:rPr>
        <w:t>1</w:t>
      </w:r>
      <w:r w:rsidR="00191CDD">
        <w:rPr>
          <w:rtl/>
        </w:rPr>
        <w:t>،ج:</w:t>
      </w:r>
      <w:r w:rsidR="00140CA9">
        <w:rPr>
          <w:rtl/>
        </w:rPr>
        <w:t>23</w:t>
      </w:r>
      <w:r w:rsidR="00191CDD">
        <w:rPr>
          <w:rtl/>
        </w:rPr>
        <w:t>6/</w:t>
      </w:r>
      <w:r w:rsidR="00140CA9">
        <w:rPr>
          <w:rtl/>
        </w:rPr>
        <w:t>2</w:t>
      </w:r>
      <w:r w:rsidR="00191CDD">
        <w:rPr>
          <w:rtl/>
        </w:rPr>
        <w:t>.</w:t>
      </w:r>
    </w:p>
    <w:p w:rsidR="004E1ABF" w:rsidRPr="004E1ABF" w:rsidRDefault="004E1ABF" w:rsidP="004E1ABF">
      <w:pPr>
        <w:pStyle w:val="libFootnote0"/>
        <w:rPr>
          <w:rtl/>
        </w:rPr>
      </w:pPr>
      <w:r>
        <w:rPr>
          <w:rFonts w:hint="cs"/>
          <w:rtl/>
        </w:rPr>
        <w:t>(10) ق:70/12/1،ج:227/1.</w:t>
      </w:r>
    </w:p>
    <w:p w:rsidR="00D7268C" w:rsidRDefault="00D7268C" w:rsidP="000F2A07">
      <w:pPr>
        <w:pStyle w:val="libNormal"/>
        <w:rPr>
          <w:rtl/>
        </w:rPr>
      </w:pPr>
      <w:r>
        <w:rPr>
          <w:rtl/>
        </w:rPr>
        <w:br w:type="page"/>
      </w:r>
    </w:p>
    <w:p w:rsidR="00140CA9" w:rsidRDefault="00191CDD" w:rsidP="00191CDD">
      <w:pPr>
        <w:pStyle w:val="libNormal"/>
      </w:pP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 xml:space="preserve">وَ لاٰ </w:t>
      </w:r>
      <w:r w:rsidRPr="00090BC1">
        <w:rPr>
          <w:rStyle w:val="libAieChar"/>
          <w:rFonts w:hint="cs"/>
          <w:rtl/>
        </w:rPr>
        <w:t>یَ</w:t>
      </w:r>
      <w:r w:rsidRPr="00090BC1">
        <w:rPr>
          <w:rStyle w:val="libAieChar"/>
          <w:rFonts w:hint="eastAsia"/>
          <w:rtl/>
        </w:rPr>
        <w:t>زٰالُونَ</w:t>
      </w:r>
      <w:r w:rsidRPr="00090BC1">
        <w:rPr>
          <w:rStyle w:val="libAieChar"/>
          <w:rtl/>
        </w:rPr>
        <w:t xml:space="preserve"> مُخْتَلِفِ</w:t>
      </w:r>
      <w:r w:rsidRPr="00090BC1">
        <w:rPr>
          <w:rStyle w:val="libAieChar"/>
          <w:rFonts w:hint="cs"/>
          <w:rtl/>
        </w:rPr>
        <w:t>ی</w:t>
      </w:r>
      <w:r w:rsidRPr="00090BC1">
        <w:rPr>
          <w:rStyle w:val="libAieChar"/>
          <w:rFonts w:hint="eastAsia"/>
          <w:rtl/>
        </w:rPr>
        <w:t>نَ</w:t>
      </w:r>
      <w:r w:rsidR="00090BC1" w:rsidRPr="00090BC1">
        <w:rPr>
          <w:rStyle w:val="libAlaemChar"/>
          <w:rFonts w:hint="eastAsia"/>
          <w:rtl/>
        </w:rPr>
        <w:t>)</w:t>
      </w:r>
      <w:r>
        <w:rPr>
          <w:rtl/>
        </w:rPr>
        <w:t xml:space="preserve"> </w:t>
      </w:r>
      <w:r w:rsidRPr="000F2A07">
        <w:rPr>
          <w:rStyle w:val="libFootnotenumChar"/>
          <w:rtl/>
        </w:rPr>
        <w:t>(1)</w:t>
      </w:r>
      <w:r w:rsidR="002D086B">
        <w:rPr>
          <w:rStyle w:val="libFootnotenumChar"/>
          <w:rFonts w:hint="cs"/>
          <w:rtl/>
        </w:rPr>
        <w:t xml:space="preserve"> (2)</w:t>
      </w:r>
    </w:p>
    <w:p w:rsidR="00140CA9" w:rsidRDefault="00191CDD" w:rsidP="00580A50">
      <w:pPr>
        <w:pStyle w:val="libNormal"/>
      </w:pPr>
      <w:r w:rsidRPr="002D086B">
        <w:rPr>
          <w:rStyle w:val="libBold1Char"/>
          <w:rFonts w:hint="eastAsia"/>
          <w:rtl/>
        </w:rPr>
        <w:t>خلق</w:t>
      </w:r>
      <w:r>
        <w:rPr>
          <w:rtl/>
        </w:rPr>
        <w:t xml:space="preserve">: </w:t>
      </w:r>
      <w:r>
        <w:rPr>
          <w:rFonts w:hint="eastAsia"/>
          <w:rtl/>
        </w:rPr>
        <w:t>باب</w:t>
      </w:r>
      <w:r>
        <w:rPr>
          <w:rtl/>
        </w:rPr>
        <w:t xml:space="preserve"> علّه خلق العباد </w:t>
      </w:r>
      <w:r w:rsidRPr="00580A50">
        <w:rPr>
          <w:rStyle w:val="libFootnotenumChar"/>
          <w:rtl/>
        </w:rPr>
        <w:t>(</w:t>
      </w:r>
      <w:r w:rsidR="00580A50" w:rsidRPr="00580A50">
        <w:rPr>
          <w:rStyle w:val="libFootnotenumChar"/>
          <w:rFonts w:hint="cs"/>
          <w:rtl/>
        </w:rPr>
        <w:t>3</w:t>
      </w:r>
      <w:r w:rsidRPr="00580A50">
        <w:rPr>
          <w:rStyle w:val="libFootnotenumChar"/>
          <w:rtl/>
        </w:rPr>
        <w:t>)</w:t>
      </w:r>
      <w:r w:rsidR="00580A50">
        <w:rPr>
          <w:rFonts w:hint="cs"/>
          <w:rtl/>
        </w:rPr>
        <w:t xml:space="preserve"> فيه تفسير:</w:t>
      </w:r>
      <w:r w:rsidR="00580A50" w:rsidRPr="00580A50">
        <w:rPr>
          <w:rStyle w:val="libAlaemChar"/>
          <w:rFonts w:hint="cs"/>
          <w:rtl/>
        </w:rPr>
        <w:t>(</w:t>
      </w:r>
      <w:r w:rsidR="00580A50" w:rsidRPr="00580A50">
        <w:rPr>
          <w:rStyle w:val="libAieChar"/>
          <w:rFonts w:hint="cs"/>
          <w:rtl/>
        </w:rPr>
        <w:t xml:space="preserve"> وَ مَا خَلَقْتُ الجِنَّ وَ الإنْسَ إلّا لِيَعْبْدُونِ</w:t>
      </w:r>
      <w:r w:rsidR="00580A50" w:rsidRPr="00580A50">
        <w:rPr>
          <w:rStyle w:val="libAlaemChar"/>
          <w:rFonts w:hint="cs"/>
          <w:rtl/>
        </w:rPr>
        <w:t>)</w:t>
      </w:r>
      <w:r w:rsidR="00580A50">
        <w:rPr>
          <w:rFonts w:hint="cs"/>
          <w:rtl/>
        </w:rPr>
        <w:t xml:space="preserve"> </w:t>
      </w:r>
      <w:r w:rsidR="00580A50" w:rsidRPr="00580A50">
        <w:rPr>
          <w:rStyle w:val="libFootnotenumChar"/>
          <w:rFonts w:hint="cs"/>
          <w:rtl/>
        </w:rPr>
        <w:t>(4)</w:t>
      </w:r>
      <w:r w:rsidR="00580A50">
        <w:rPr>
          <w:rFonts w:hint="cs"/>
          <w:rtl/>
        </w:rPr>
        <w:t xml:space="preserve"> </w:t>
      </w:r>
      <w:r w:rsidR="00580A50" w:rsidRPr="00580A50">
        <w:rPr>
          <w:rStyle w:val="libFootnotenumChar"/>
          <w:rFonts w:hint="cs"/>
          <w:rtl/>
        </w:rPr>
        <w:t>(5)</w:t>
      </w:r>
      <w:r w:rsidR="00580A50">
        <w:rPr>
          <w:rFonts w:hint="cs"/>
          <w:rtl/>
        </w:rPr>
        <w:t>.</w:t>
      </w:r>
    </w:p>
    <w:p w:rsidR="00140CA9" w:rsidRDefault="00191CDD" w:rsidP="00580A50">
      <w:pPr>
        <w:pStyle w:val="libNormal"/>
      </w:pPr>
      <w:r>
        <w:rPr>
          <w:rFonts w:hint="eastAsia"/>
          <w:rtl/>
        </w:rPr>
        <w:t>باب</w:t>
      </w:r>
      <w:r>
        <w:rPr>
          <w:rtl/>
        </w:rPr>
        <w:t xml:space="preserve"> انّه تعال</w:t>
      </w:r>
      <w:r>
        <w:rPr>
          <w:rFonts w:hint="cs"/>
          <w:rtl/>
        </w:rPr>
        <w:t>ی</w:t>
      </w:r>
      <w:r>
        <w:rPr>
          <w:rtl/>
        </w:rPr>
        <w:t xml:space="preserve"> خالق کلّ ش</w:t>
      </w:r>
      <w:r>
        <w:rPr>
          <w:rFonts w:hint="cs"/>
          <w:rtl/>
        </w:rPr>
        <w:t>ی</w:t>
      </w:r>
      <w:r>
        <w:rPr>
          <w:rFonts w:hint="eastAsia"/>
          <w:rtl/>
        </w:rPr>
        <w:t>ء</w:t>
      </w:r>
      <w:r>
        <w:rPr>
          <w:rtl/>
        </w:rPr>
        <w:t xml:space="preserve"> </w:t>
      </w:r>
      <w:r w:rsidRPr="000F2A07">
        <w:rPr>
          <w:rStyle w:val="libFootnotenumChar"/>
          <w:rtl/>
        </w:rPr>
        <w:t>(</w:t>
      </w:r>
      <w:r w:rsidR="00580A50">
        <w:rPr>
          <w:rStyle w:val="libFootnotenumChar"/>
          <w:rFonts w:hint="cs"/>
          <w:rtl/>
        </w:rPr>
        <w:t>6</w:t>
      </w:r>
      <w:r w:rsidRPr="000F2A07">
        <w:rPr>
          <w:rStyle w:val="libFootnotenumChar"/>
          <w:rtl/>
        </w:rPr>
        <w:t>)</w:t>
      </w:r>
      <w:r>
        <w:rPr>
          <w:rtl/>
        </w:rPr>
        <w:t xml:space="preserve">. </w:t>
      </w:r>
    </w:p>
    <w:p w:rsidR="00140CA9" w:rsidRDefault="00191CDD" w:rsidP="00580A50">
      <w:pPr>
        <w:pStyle w:val="libNormal"/>
      </w:pPr>
      <w:r>
        <w:rPr>
          <w:rFonts w:hint="eastAsia"/>
          <w:rtl/>
        </w:rPr>
        <w:t>باب</w:t>
      </w:r>
      <w:r>
        <w:rPr>
          <w:rtl/>
        </w:rPr>
        <w:t xml:space="preserve"> بدو خلق الإنسان ف</w:t>
      </w:r>
      <w:r>
        <w:rPr>
          <w:rFonts w:hint="cs"/>
          <w:rtl/>
        </w:rPr>
        <w:t>ی</w:t>
      </w:r>
      <w:r>
        <w:rPr>
          <w:rtl/>
        </w:rPr>
        <w:t xml:space="preserve"> الرحم إل</w:t>
      </w:r>
      <w:r>
        <w:rPr>
          <w:rFonts w:hint="cs"/>
          <w:rtl/>
        </w:rPr>
        <w:t>ی</w:t>
      </w:r>
      <w:r>
        <w:rPr>
          <w:rtl/>
        </w:rPr>
        <w:t xml:space="preserve"> آخر أحواله </w:t>
      </w:r>
      <w:r w:rsidRPr="000F2A07">
        <w:rPr>
          <w:rStyle w:val="libFootnotenumChar"/>
          <w:rtl/>
        </w:rPr>
        <w:t>(</w:t>
      </w:r>
      <w:r w:rsidR="00580A50">
        <w:rPr>
          <w:rStyle w:val="libFootnotenumChar"/>
          <w:rFonts w:hint="cs"/>
          <w:rtl/>
        </w:rPr>
        <w:t>7</w:t>
      </w:r>
      <w:r w:rsidRPr="000F2A07">
        <w:rPr>
          <w:rStyle w:val="libFootnotenumChar"/>
          <w:rtl/>
        </w:rPr>
        <w:t>)</w:t>
      </w:r>
      <w:r>
        <w:rPr>
          <w:rtl/>
        </w:rPr>
        <w:t xml:space="preserve">. </w:t>
      </w:r>
    </w:p>
    <w:p w:rsidR="00140CA9" w:rsidRDefault="00191CDD" w:rsidP="00580A50">
      <w:pPr>
        <w:pStyle w:val="libNormal"/>
      </w:pPr>
      <w:r>
        <w:rPr>
          <w:rFonts w:hint="eastAsia"/>
          <w:rtl/>
        </w:rPr>
        <w:t>ف</w:t>
      </w:r>
      <w:r>
        <w:rPr>
          <w:rFonts w:hint="cs"/>
          <w:rtl/>
        </w:rPr>
        <w:t>ی</w:t>
      </w:r>
      <w:r>
        <w:rPr>
          <w:rtl/>
        </w:rPr>
        <w:t xml:space="preserve"> الملک</w:t>
      </w:r>
      <w:r>
        <w:rPr>
          <w:rFonts w:hint="cs"/>
          <w:rtl/>
        </w:rPr>
        <w:t>ی</w:t>
      </w:r>
      <w:r>
        <w:rPr>
          <w:rFonts w:hint="eastAsia"/>
          <w:rtl/>
        </w:rPr>
        <w:t>ن</w:t>
      </w:r>
      <w:r>
        <w:rPr>
          <w:rtl/>
        </w:rPr>
        <w:t xml:space="preserve"> الخلاّق</w:t>
      </w:r>
      <w:r>
        <w:rPr>
          <w:rFonts w:hint="cs"/>
          <w:rtl/>
        </w:rPr>
        <w:t>ی</w:t>
      </w:r>
      <w:r>
        <w:rPr>
          <w:rFonts w:hint="eastAsia"/>
          <w:rtl/>
        </w:rPr>
        <w:t>ن</w:t>
      </w:r>
      <w:r>
        <w:rPr>
          <w:rtl/>
        </w:rPr>
        <w:t xml:space="preserve"> اللذ</w:t>
      </w:r>
      <w:r>
        <w:rPr>
          <w:rFonts w:hint="cs"/>
          <w:rtl/>
        </w:rPr>
        <w:t>ی</w:t>
      </w:r>
      <w:r>
        <w:rPr>
          <w:rFonts w:hint="eastAsia"/>
          <w:rtl/>
        </w:rPr>
        <w:t>ن</w:t>
      </w:r>
      <w:r>
        <w:rPr>
          <w:rtl/>
        </w:rPr>
        <w:t xml:space="preserve"> </w:t>
      </w:r>
      <w:r>
        <w:rPr>
          <w:rFonts w:hint="cs"/>
          <w:rtl/>
        </w:rPr>
        <w:t>ی</w:t>
      </w:r>
      <w:r>
        <w:rPr>
          <w:rFonts w:hint="eastAsia"/>
          <w:rtl/>
        </w:rPr>
        <w:t>صوّران</w:t>
      </w:r>
      <w:r>
        <w:rPr>
          <w:rtl/>
        </w:rPr>
        <w:t xml:space="preserve"> الجن</w:t>
      </w:r>
      <w:r>
        <w:rPr>
          <w:rFonts w:hint="cs"/>
          <w:rtl/>
        </w:rPr>
        <w:t>ی</w:t>
      </w:r>
      <w:r>
        <w:rPr>
          <w:rFonts w:hint="eastAsia"/>
          <w:rtl/>
        </w:rPr>
        <w:t>ن</w:t>
      </w:r>
      <w:r>
        <w:rPr>
          <w:rtl/>
        </w:rPr>
        <w:t xml:space="preserve"> و </w:t>
      </w:r>
      <w:r>
        <w:rPr>
          <w:rFonts w:hint="cs"/>
          <w:rtl/>
        </w:rPr>
        <w:t>ی</w:t>
      </w:r>
      <w:r>
        <w:rPr>
          <w:rFonts w:hint="eastAsia"/>
          <w:rtl/>
        </w:rPr>
        <w:t>کتبان</w:t>
      </w:r>
      <w:r>
        <w:rPr>
          <w:rtl/>
        </w:rPr>
        <w:t xml:space="preserve"> رزقه و أجله و سعادته أو شقاوته </w:t>
      </w:r>
      <w:r w:rsidRPr="000F2A07">
        <w:rPr>
          <w:rStyle w:val="libFootnotenumChar"/>
          <w:rtl/>
        </w:rPr>
        <w:t>(</w:t>
      </w:r>
      <w:r w:rsidR="00580A50">
        <w:rPr>
          <w:rStyle w:val="libFootnotenumChar"/>
          <w:rFonts w:hint="cs"/>
          <w:rtl/>
        </w:rPr>
        <w:t>8</w:t>
      </w:r>
      <w:r w:rsidRPr="000F2A07">
        <w:rPr>
          <w:rStyle w:val="libFootnotenumChar"/>
          <w:rtl/>
        </w:rPr>
        <w:t>)</w:t>
      </w:r>
      <w:r>
        <w:rPr>
          <w:rtl/>
        </w:rPr>
        <w:t xml:space="preserve">. </w:t>
      </w:r>
    </w:p>
    <w:p w:rsidR="00580A50" w:rsidRDefault="00191CDD" w:rsidP="00580A50">
      <w:pPr>
        <w:pStyle w:val="libCenterBold1"/>
        <w:rPr>
          <w:rtl/>
        </w:rPr>
      </w:pPr>
      <w:r>
        <w:rPr>
          <w:rFonts w:hint="eastAsia"/>
          <w:rtl/>
        </w:rPr>
        <w:t>خلق</w:t>
      </w:r>
      <w:r>
        <w:rPr>
          <w:rtl/>
        </w:rPr>
        <w:t xml:space="preserve"> البرّ و البحر</w:t>
      </w:r>
    </w:p>
    <w:p w:rsidR="00140CA9" w:rsidRDefault="00191CDD" w:rsidP="00580A50">
      <w:pPr>
        <w:pStyle w:val="libNormal"/>
      </w:pPr>
      <w:r w:rsidRPr="00580A50">
        <w:rPr>
          <w:rStyle w:val="libBold1Char"/>
          <w:rFonts w:hint="eastAsia"/>
          <w:rtl/>
        </w:rPr>
        <w:t>الکاف</w:t>
      </w:r>
      <w:r w:rsidRPr="00580A50">
        <w:rPr>
          <w:rStyle w:val="libBold1Char"/>
          <w:rFonts w:hint="cs"/>
          <w:rtl/>
        </w:rPr>
        <w:t>ی</w:t>
      </w:r>
      <w:r>
        <w:rPr>
          <w:rtl/>
        </w:rPr>
        <w:t>:العلو</w:t>
      </w:r>
      <w:r>
        <w:rPr>
          <w:rFonts w:hint="cs"/>
          <w:rtl/>
        </w:rPr>
        <w:t>ی</w:t>
      </w:r>
      <w:r>
        <w:rPr>
          <w:rtl/>
        </w:rPr>
        <w:t>: خلق اللّه ألفا و مائت</w:t>
      </w:r>
      <w:r>
        <w:rPr>
          <w:rFonts w:hint="cs"/>
          <w:rtl/>
        </w:rPr>
        <w:t>ی</w:t>
      </w:r>
      <w:r>
        <w:rPr>
          <w:rFonts w:hint="eastAsia"/>
          <w:rtl/>
        </w:rPr>
        <w:t>ن</w:t>
      </w:r>
      <w:r>
        <w:rPr>
          <w:rtl/>
        </w:rPr>
        <w:t xml:space="preserve"> ف</w:t>
      </w:r>
      <w:r>
        <w:rPr>
          <w:rFonts w:hint="cs"/>
          <w:rtl/>
        </w:rPr>
        <w:t>ی</w:t>
      </w:r>
      <w:r>
        <w:rPr>
          <w:rtl/>
        </w:rPr>
        <w:t xml:space="preserve"> البرّ و ألفا و مائت</w:t>
      </w:r>
      <w:r>
        <w:rPr>
          <w:rFonts w:hint="cs"/>
          <w:rtl/>
        </w:rPr>
        <w:t>ی</w:t>
      </w:r>
      <w:r>
        <w:rPr>
          <w:rFonts w:hint="eastAsia"/>
          <w:rtl/>
        </w:rPr>
        <w:t>ن</w:t>
      </w:r>
      <w:r>
        <w:rPr>
          <w:rtl/>
        </w:rPr>
        <w:t xml:space="preserve"> ف</w:t>
      </w:r>
      <w:r>
        <w:rPr>
          <w:rFonts w:hint="cs"/>
          <w:rtl/>
        </w:rPr>
        <w:t>ی</w:t>
      </w:r>
      <w:r>
        <w:rPr>
          <w:rtl/>
        </w:rPr>
        <w:t xml:space="preserve"> البحر و أجناس بن</w:t>
      </w:r>
      <w:r>
        <w:rPr>
          <w:rFonts w:hint="cs"/>
          <w:rtl/>
        </w:rPr>
        <w:t>ی</w:t>
      </w:r>
      <w:r>
        <w:rPr>
          <w:rtl/>
        </w:rPr>
        <w:t xml:space="preserve"> آدم سبعون جنسا </w:t>
      </w:r>
      <w:r w:rsidRPr="000F2A07">
        <w:rPr>
          <w:rStyle w:val="libFootnotenumChar"/>
          <w:rtl/>
        </w:rPr>
        <w:t>(</w:t>
      </w:r>
      <w:r w:rsidR="00580A50">
        <w:rPr>
          <w:rStyle w:val="libFootnotenumChar"/>
          <w:rFonts w:hint="cs"/>
          <w:rtl/>
        </w:rPr>
        <w:t>9</w:t>
      </w:r>
      <w:r w:rsidRPr="000F2A07">
        <w:rPr>
          <w:rStyle w:val="libFootnotenumChar"/>
          <w:rtl/>
        </w:rPr>
        <w:t>)</w:t>
      </w:r>
      <w:r>
        <w:rPr>
          <w:rtl/>
        </w:rPr>
        <w:t xml:space="preserve">. </w:t>
      </w:r>
    </w:p>
    <w:p w:rsidR="00140CA9" w:rsidRDefault="00191CDD" w:rsidP="00580A50">
      <w:pPr>
        <w:pStyle w:val="libNormal"/>
      </w:pPr>
      <w:r>
        <w:rPr>
          <w:rFonts w:hint="eastAsia"/>
          <w:rtl/>
        </w:rPr>
        <w:t>باب</w:t>
      </w:r>
      <w:r>
        <w:rPr>
          <w:rtl/>
        </w:rPr>
        <w:t xml:space="preserve"> محاسن الخلقه و ع</w:t>
      </w:r>
      <w:r>
        <w:rPr>
          <w:rFonts w:hint="cs"/>
          <w:rtl/>
        </w:rPr>
        <w:t>ی</w:t>
      </w:r>
      <w:r>
        <w:rPr>
          <w:rFonts w:hint="eastAsia"/>
          <w:rtl/>
        </w:rPr>
        <w:t>وبها</w:t>
      </w:r>
      <w:r>
        <w:rPr>
          <w:rtl/>
        </w:rPr>
        <w:t xml:space="preserve"> اللت</w:t>
      </w:r>
      <w:r>
        <w:rPr>
          <w:rFonts w:hint="cs"/>
          <w:rtl/>
        </w:rPr>
        <w:t>ی</w:t>
      </w:r>
      <w:r>
        <w:rPr>
          <w:rFonts w:hint="eastAsia"/>
          <w:rtl/>
        </w:rPr>
        <w:t>ن</w:t>
      </w:r>
      <w:r>
        <w:rPr>
          <w:rtl/>
        </w:rPr>
        <w:t xml:space="preserve"> تؤثران ف</w:t>
      </w:r>
      <w:r>
        <w:rPr>
          <w:rFonts w:hint="cs"/>
          <w:rtl/>
        </w:rPr>
        <w:t>ی</w:t>
      </w:r>
      <w:r>
        <w:rPr>
          <w:rtl/>
        </w:rPr>
        <w:t xml:space="preserve"> الخلق </w:t>
      </w:r>
      <w:r w:rsidRPr="000F2A07">
        <w:rPr>
          <w:rStyle w:val="libFootnotenumChar"/>
          <w:rtl/>
        </w:rPr>
        <w:t>(</w:t>
      </w:r>
      <w:r w:rsidR="00580A50">
        <w:rPr>
          <w:rStyle w:val="libFootnotenumChar"/>
          <w:rFonts w:hint="cs"/>
          <w:rtl/>
        </w:rPr>
        <w:t>10</w:t>
      </w:r>
      <w:r w:rsidRPr="000F2A07">
        <w:rPr>
          <w:rStyle w:val="libFootnotenumChar"/>
          <w:rtl/>
        </w:rPr>
        <w:t>)</w:t>
      </w:r>
      <w:r>
        <w:rPr>
          <w:rtl/>
        </w:rPr>
        <w:t xml:space="preserve">. </w:t>
      </w:r>
    </w:p>
    <w:p w:rsidR="00D7268C" w:rsidRDefault="00191CDD" w:rsidP="00580A50">
      <w:pPr>
        <w:pStyle w:val="libNormal"/>
      </w:pPr>
      <w:r>
        <w:rPr>
          <w:rFonts w:hint="eastAsia"/>
          <w:rtl/>
        </w:rPr>
        <w:t>باب</w:t>
      </w:r>
      <w:r>
        <w:rPr>
          <w:rtl/>
        </w:rPr>
        <w:t xml:space="preserve"> بدو خلقه رسول اللّه </w:t>
      </w:r>
      <w:r w:rsidR="00F2741C" w:rsidRPr="00F2741C">
        <w:rPr>
          <w:rStyle w:val="libAlaemChar"/>
          <w:rtl/>
        </w:rPr>
        <w:t>صلى‌الله‌عليه‌وآله‌وسلم</w:t>
      </w:r>
      <w:r>
        <w:rPr>
          <w:rtl/>
        </w:rPr>
        <w:t xml:space="preserve"> </w:t>
      </w:r>
      <w:r w:rsidRPr="000F2A07">
        <w:rPr>
          <w:rStyle w:val="libFootnotenumChar"/>
          <w:rtl/>
        </w:rPr>
        <w:t>(</w:t>
      </w:r>
      <w:r w:rsidR="00580A50">
        <w:rPr>
          <w:rStyle w:val="libFootnotenumChar"/>
          <w:rFonts w:hint="cs"/>
          <w:rtl/>
        </w:rPr>
        <w:t>11</w:t>
      </w:r>
      <w:r w:rsidRPr="000F2A07">
        <w:rPr>
          <w:rStyle w:val="libFootnotenumChar"/>
          <w:rtl/>
        </w:rPr>
        <w:t>)</w:t>
      </w:r>
      <w:r>
        <w:rPr>
          <w:rtl/>
        </w:rPr>
        <w:t xml:space="preserve">. </w:t>
      </w:r>
    </w:p>
    <w:p w:rsidR="00580A50" w:rsidRDefault="00580A50" w:rsidP="00580A50">
      <w:pPr>
        <w:pStyle w:val="libLine"/>
        <w:rPr>
          <w:rtl/>
        </w:rPr>
      </w:pPr>
      <w:r>
        <w:rPr>
          <w:rFonts w:hint="eastAsia"/>
          <w:rtl/>
        </w:rPr>
        <w:t>____________________</w:t>
      </w:r>
    </w:p>
    <w:p w:rsidR="00140CA9" w:rsidRDefault="00D7268C" w:rsidP="004720CB">
      <w:pPr>
        <w:pStyle w:val="libFootnote0"/>
      </w:pPr>
      <w:r w:rsidRPr="004720CB">
        <w:rPr>
          <w:rtl/>
        </w:rPr>
        <w:t>(1)</w:t>
      </w:r>
      <w:r w:rsidR="00191CDD">
        <w:rPr>
          <w:rtl/>
        </w:rPr>
        <w:t xml:space="preserve"> سوره هود/الآ</w:t>
      </w:r>
      <w:r w:rsidR="00191CDD">
        <w:rPr>
          <w:rFonts w:hint="cs"/>
          <w:rtl/>
        </w:rPr>
        <w:t>ی</w:t>
      </w:r>
      <w:r w:rsidR="00191CDD">
        <w:rPr>
          <w:rFonts w:hint="eastAsia"/>
          <w:rtl/>
        </w:rPr>
        <w:t>ه</w:t>
      </w:r>
      <w:r w:rsidR="00191CDD">
        <w:rPr>
          <w:rtl/>
        </w:rPr>
        <w:t xml:space="preserve"> </w:t>
      </w:r>
      <w:r w:rsidR="00140CA9">
        <w:rPr>
          <w:rtl/>
        </w:rPr>
        <w:t>118</w:t>
      </w:r>
      <w:r w:rsidR="00191CDD">
        <w:rPr>
          <w:rtl/>
        </w:rPr>
        <w:t xml:space="preserve">. </w:t>
      </w:r>
    </w:p>
    <w:p w:rsidR="00140CA9" w:rsidRDefault="00D7268C" w:rsidP="004720CB">
      <w:pPr>
        <w:pStyle w:val="libFootnote0"/>
      </w:pPr>
      <w:r w:rsidRPr="004720CB">
        <w:rPr>
          <w:rtl/>
        </w:rPr>
        <w:t>(2)</w:t>
      </w:r>
      <w:r w:rsidR="00191CDD">
        <w:rPr>
          <w:rtl/>
        </w:rPr>
        <w:t xml:space="preserve"> ق:5</w:t>
      </w:r>
      <w:r w:rsidR="00140CA9">
        <w:rPr>
          <w:rtl/>
        </w:rPr>
        <w:t>0</w:t>
      </w:r>
      <w:r w:rsidR="00191CDD">
        <w:rPr>
          <w:rtl/>
        </w:rPr>
        <w:t>/</w:t>
      </w:r>
      <w:r w:rsidR="00140CA9">
        <w:rPr>
          <w:rtl/>
        </w:rPr>
        <w:t>7</w:t>
      </w:r>
      <w:r w:rsidR="00191CDD">
        <w:rPr>
          <w:rtl/>
        </w:rPr>
        <w:t>/</w:t>
      </w:r>
      <w:r w:rsidR="00140CA9">
        <w:rPr>
          <w:rtl/>
        </w:rPr>
        <w:t>3</w:t>
      </w:r>
      <w:r w:rsidR="00191CDD">
        <w:rPr>
          <w:rtl/>
        </w:rPr>
        <w:t>،ج:</w:t>
      </w:r>
      <w:r w:rsidR="00140CA9">
        <w:rPr>
          <w:rtl/>
        </w:rPr>
        <w:t>180</w:t>
      </w:r>
      <w:r w:rsidR="00191CDD">
        <w:rPr>
          <w:rtl/>
        </w:rPr>
        <w:t>/5. ق:</w:t>
      </w:r>
      <w:r w:rsidR="00140CA9">
        <w:rPr>
          <w:rtl/>
        </w:rPr>
        <w:t>132</w:t>
      </w:r>
      <w:r w:rsidR="00191CDD">
        <w:rPr>
          <w:rtl/>
        </w:rPr>
        <w:t>/54/</w:t>
      </w:r>
      <w:r w:rsidR="00140CA9">
        <w:rPr>
          <w:rtl/>
        </w:rPr>
        <w:t>7</w:t>
      </w:r>
      <w:r w:rsidR="00191CDD">
        <w:rPr>
          <w:rtl/>
        </w:rPr>
        <w:t>،ج:</w:t>
      </w:r>
      <w:r w:rsidR="00140CA9">
        <w:rPr>
          <w:rtl/>
        </w:rPr>
        <w:t>203</w:t>
      </w:r>
      <w:r w:rsidR="00191CDD">
        <w:rPr>
          <w:rtl/>
        </w:rPr>
        <w:t>/</w:t>
      </w:r>
      <w:r w:rsidR="00140CA9">
        <w:rPr>
          <w:rtl/>
        </w:rPr>
        <w:t>2</w:t>
      </w:r>
      <w:r w:rsidR="00191CDD">
        <w:rPr>
          <w:rtl/>
        </w:rPr>
        <w:t xml:space="preserve">4. </w:t>
      </w:r>
    </w:p>
    <w:p w:rsidR="00140CA9" w:rsidRDefault="00D7268C" w:rsidP="004720CB">
      <w:pPr>
        <w:pStyle w:val="libFootnote0"/>
      </w:pPr>
      <w:r w:rsidRPr="004720CB">
        <w:rPr>
          <w:rtl/>
        </w:rPr>
        <w:t>(3)</w:t>
      </w:r>
      <w:r w:rsidR="00191CDD">
        <w:rPr>
          <w:rtl/>
        </w:rPr>
        <w:t xml:space="preserve"> ق:</w:t>
      </w:r>
      <w:r w:rsidR="00140CA9">
        <w:rPr>
          <w:rtl/>
        </w:rPr>
        <w:t>8</w:t>
      </w:r>
      <w:r w:rsidR="00191CDD">
        <w:rPr>
          <w:rtl/>
        </w:rPr>
        <w:t>5/</w:t>
      </w:r>
      <w:r w:rsidR="00140CA9">
        <w:rPr>
          <w:rtl/>
        </w:rPr>
        <w:t>1</w:t>
      </w:r>
      <w:r w:rsidR="00191CDD">
        <w:rPr>
          <w:rtl/>
        </w:rPr>
        <w:t>5/</w:t>
      </w:r>
      <w:r w:rsidR="00140CA9">
        <w:rPr>
          <w:rtl/>
        </w:rPr>
        <w:t>3</w:t>
      </w:r>
      <w:r w:rsidR="00191CDD">
        <w:rPr>
          <w:rtl/>
        </w:rPr>
        <w:t>،ج:</w:t>
      </w:r>
      <w:r w:rsidR="00140CA9">
        <w:rPr>
          <w:rtl/>
        </w:rPr>
        <w:t>309</w:t>
      </w:r>
      <w:r w:rsidR="00191CDD">
        <w:rPr>
          <w:rtl/>
        </w:rPr>
        <w:t xml:space="preserve">/5. </w:t>
      </w:r>
    </w:p>
    <w:p w:rsidR="00140CA9" w:rsidRDefault="00D7268C" w:rsidP="004720CB">
      <w:pPr>
        <w:pStyle w:val="libFootnote0"/>
      </w:pPr>
      <w:r w:rsidRPr="004720CB">
        <w:rPr>
          <w:rtl/>
        </w:rPr>
        <w:t>(4)</w:t>
      </w:r>
      <w:r w:rsidR="00191CDD">
        <w:rPr>
          <w:rtl/>
        </w:rPr>
        <w:t xml:space="preserve"> سوره الذار</w:t>
      </w:r>
      <w:r w:rsidR="00191CDD">
        <w:rPr>
          <w:rFonts w:hint="cs"/>
          <w:rtl/>
        </w:rPr>
        <w:t>ی</w:t>
      </w:r>
      <w:r w:rsidR="00191CDD">
        <w:rPr>
          <w:rFonts w:hint="eastAsia"/>
          <w:rtl/>
        </w:rPr>
        <w:t>ات</w:t>
      </w:r>
      <w:r w:rsidR="00191CDD">
        <w:rPr>
          <w:rtl/>
        </w:rPr>
        <w:t>/الآ</w:t>
      </w:r>
      <w:r w:rsidR="00191CDD">
        <w:rPr>
          <w:rFonts w:hint="cs"/>
          <w:rtl/>
        </w:rPr>
        <w:t>ی</w:t>
      </w:r>
      <w:r w:rsidR="00191CDD">
        <w:rPr>
          <w:rFonts w:hint="eastAsia"/>
          <w:rtl/>
        </w:rPr>
        <w:t>ه</w:t>
      </w:r>
      <w:r w:rsidR="00191CDD">
        <w:rPr>
          <w:rtl/>
        </w:rPr>
        <w:t xml:space="preserve"> 56. </w:t>
      </w:r>
    </w:p>
    <w:p w:rsidR="00140CA9" w:rsidRDefault="00D7268C" w:rsidP="004720CB">
      <w:pPr>
        <w:pStyle w:val="libFootnote0"/>
      </w:pPr>
      <w:r w:rsidRPr="004720CB">
        <w:rPr>
          <w:rtl/>
        </w:rPr>
        <w:t>(5)</w:t>
      </w:r>
      <w:r w:rsidR="00191CDD">
        <w:rPr>
          <w:rtl/>
        </w:rPr>
        <w:t xml:space="preserve"> ق:</w:t>
      </w:r>
      <w:r w:rsidR="00140CA9">
        <w:rPr>
          <w:rtl/>
        </w:rPr>
        <w:t>87</w:t>
      </w:r>
      <w:r w:rsidR="00191CDD">
        <w:rPr>
          <w:rtl/>
        </w:rPr>
        <w:t>/</w:t>
      </w:r>
      <w:r w:rsidR="00140CA9">
        <w:rPr>
          <w:rtl/>
        </w:rPr>
        <w:t>1</w:t>
      </w:r>
      <w:r w:rsidR="00191CDD">
        <w:rPr>
          <w:rtl/>
        </w:rPr>
        <w:t>5/</w:t>
      </w:r>
      <w:r w:rsidR="00140CA9">
        <w:rPr>
          <w:rtl/>
        </w:rPr>
        <w:t>3</w:t>
      </w:r>
      <w:r w:rsidR="00191CDD">
        <w:rPr>
          <w:rtl/>
        </w:rPr>
        <w:t>،ج:</w:t>
      </w:r>
      <w:r w:rsidR="00140CA9">
        <w:rPr>
          <w:rtl/>
        </w:rPr>
        <w:t>31</w:t>
      </w:r>
      <w:r w:rsidR="00191CDD">
        <w:rPr>
          <w:rtl/>
        </w:rPr>
        <w:t xml:space="preserve">4/5. </w:t>
      </w:r>
    </w:p>
    <w:p w:rsidR="00140CA9" w:rsidRDefault="00D7268C" w:rsidP="004720CB">
      <w:pPr>
        <w:pStyle w:val="libFootnote0"/>
      </w:pPr>
      <w:r w:rsidRPr="004720CB">
        <w:rPr>
          <w:rtl/>
        </w:rPr>
        <w:t>(6)</w:t>
      </w:r>
      <w:r w:rsidR="00191CDD">
        <w:rPr>
          <w:rtl/>
        </w:rPr>
        <w:t xml:space="preserve"> ق:</w:t>
      </w:r>
      <w:r w:rsidR="00140CA9">
        <w:rPr>
          <w:rtl/>
        </w:rPr>
        <w:t>1</w:t>
      </w:r>
      <w:r w:rsidR="00191CDD">
        <w:rPr>
          <w:rtl/>
        </w:rPr>
        <w:t>4</w:t>
      </w:r>
      <w:r w:rsidR="00140CA9">
        <w:rPr>
          <w:rtl/>
        </w:rPr>
        <w:t>7</w:t>
      </w:r>
      <w:r w:rsidR="00191CDD">
        <w:rPr>
          <w:rtl/>
        </w:rPr>
        <w:t>/</w:t>
      </w:r>
      <w:r w:rsidR="00140CA9">
        <w:rPr>
          <w:rtl/>
        </w:rPr>
        <w:t>2</w:t>
      </w:r>
      <w:r w:rsidR="00191CDD">
        <w:rPr>
          <w:rtl/>
        </w:rPr>
        <w:t>4/</w:t>
      </w:r>
      <w:r w:rsidR="00140CA9">
        <w:rPr>
          <w:rtl/>
        </w:rPr>
        <w:t>2</w:t>
      </w:r>
      <w:r w:rsidR="00191CDD">
        <w:rPr>
          <w:rtl/>
        </w:rPr>
        <w:t>،ج:</w:t>
      </w:r>
      <w:r w:rsidR="00140CA9">
        <w:rPr>
          <w:rtl/>
        </w:rPr>
        <w:t>1</w:t>
      </w:r>
      <w:r w:rsidR="00191CDD">
        <w:rPr>
          <w:rtl/>
        </w:rPr>
        <w:t>4</w:t>
      </w:r>
      <w:r w:rsidR="00140CA9">
        <w:rPr>
          <w:rtl/>
        </w:rPr>
        <w:t>7</w:t>
      </w:r>
      <w:r w:rsidR="00191CDD">
        <w:rPr>
          <w:rtl/>
        </w:rPr>
        <w:t xml:space="preserve">/4. </w:t>
      </w:r>
    </w:p>
    <w:p w:rsidR="00140CA9" w:rsidRDefault="00D7268C" w:rsidP="004720CB">
      <w:pPr>
        <w:pStyle w:val="libFootnote0"/>
      </w:pPr>
      <w:r w:rsidRPr="004720CB">
        <w:rPr>
          <w:rtl/>
        </w:rPr>
        <w:t>(7)</w:t>
      </w:r>
      <w:r w:rsidR="00191CDD">
        <w:rPr>
          <w:rtl/>
        </w:rPr>
        <w:t xml:space="preserve"> ق:</w:t>
      </w:r>
      <w:r w:rsidR="00140CA9">
        <w:rPr>
          <w:rtl/>
        </w:rPr>
        <w:t>3</w:t>
      </w:r>
      <w:r w:rsidR="00191CDD">
        <w:rPr>
          <w:rtl/>
        </w:rPr>
        <w:t>6</w:t>
      </w:r>
      <w:r w:rsidR="00140CA9">
        <w:rPr>
          <w:rtl/>
        </w:rPr>
        <w:t>8</w:t>
      </w:r>
      <w:r w:rsidR="00191CDD">
        <w:rPr>
          <w:rtl/>
        </w:rPr>
        <w:t>/4</w:t>
      </w:r>
      <w:r w:rsidR="00140CA9">
        <w:rPr>
          <w:rtl/>
        </w:rPr>
        <w:t>2</w:t>
      </w:r>
      <w:r w:rsidR="00191CDD">
        <w:rPr>
          <w:rtl/>
        </w:rPr>
        <w:t>/</w:t>
      </w:r>
      <w:r w:rsidR="00140CA9">
        <w:rPr>
          <w:rtl/>
        </w:rPr>
        <w:t>1</w:t>
      </w:r>
      <w:r w:rsidR="00191CDD">
        <w:rPr>
          <w:rtl/>
        </w:rPr>
        <w:t>4،ج:</w:t>
      </w:r>
      <w:r w:rsidR="00140CA9">
        <w:rPr>
          <w:rtl/>
        </w:rPr>
        <w:t>317</w:t>
      </w:r>
      <w:r w:rsidR="00191CDD">
        <w:rPr>
          <w:rtl/>
        </w:rPr>
        <w:t>/6</w:t>
      </w:r>
      <w:r w:rsidR="00140CA9">
        <w:rPr>
          <w:rtl/>
        </w:rPr>
        <w:t>0</w:t>
      </w:r>
      <w:r w:rsidR="00191CDD">
        <w:rPr>
          <w:rtl/>
        </w:rPr>
        <w:t xml:space="preserve">. </w:t>
      </w:r>
    </w:p>
    <w:p w:rsidR="00D7268C" w:rsidRDefault="00654B6E" w:rsidP="004720CB">
      <w:pPr>
        <w:pStyle w:val="libFootnote0"/>
        <w:rPr>
          <w:rtl/>
        </w:rPr>
      </w:pPr>
      <w:r w:rsidRPr="004720CB">
        <w:rPr>
          <w:rtl/>
        </w:rPr>
        <w:t>(8)</w:t>
      </w:r>
      <w:r w:rsidR="00191CDD">
        <w:rPr>
          <w:rtl/>
        </w:rPr>
        <w:t xml:space="preserve"> ق:</w:t>
      </w:r>
      <w:r w:rsidR="00140CA9">
        <w:rPr>
          <w:rtl/>
        </w:rPr>
        <w:t>37</w:t>
      </w:r>
      <w:r w:rsidR="00191CDD">
        <w:rPr>
          <w:rtl/>
        </w:rPr>
        <w:t>5/4</w:t>
      </w:r>
      <w:r w:rsidR="00140CA9">
        <w:rPr>
          <w:rtl/>
        </w:rPr>
        <w:t>2</w:t>
      </w:r>
      <w:r w:rsidR="00191CDD">
        <w:rPr>
          <w:rtl/>
        </w:rPr>
        <w:t>/</w:t>
      </w:r>
      <w:r w:rsidR="00140CA9">
        <w:rPr>
          <w:rtl/>
        </w:rPr>
        <w:t>1</w:t>
      </w:r>
      <w:r w:rsidR="00191CDD">
        <w:rPr>
          <w:rtl/>
        </w:rPr>
        <w:t xml:space="preserve">4 و </w:t>
      </w:r>
      <w:r w:rsidR="00140CA9">
        <w:rPr>
          <w:rtl/>
        </w:rPr>
        <w:t>380</w:t>
      </w:r>
      <w:r w:rsidR="00191CDD">
        <w:rPr>
          <w:rtl/>
        </w:rPr>
        <w:t>،ج:</w:t>
      </w:r>
      <w:r w:rsidR="00140CA9">
        <w:rPr>
          <w:rtl/>
        </w:rPr>
        <w:t>3</w:t>
      </w:r>
      <w:r w:rsidR="00191CDD">
        <w:rPr>
          <w:rtl/>
        </w:rPr>
        <w:t>4</w:t>
      </w:r>
      <w:r w:rsidR="00140CA9">
        <w:rPr>
          <w:rtl/>
        </w:rPr>
        <w:t>1</w:t>
      </w:r>
      <w:r w:rsidR="00191CDD">
        <w:rPr>
          <w:rtl/>
        </w:rPr>
        <w:t>/6</w:t>
      </w:r>
      <w:r w:rsidR="00140CA9">
        <w:rPr>
          <w:rtl/>
        </w:rPr>
        <w:t>0</w:t>
      </w:r>
      <w:r w:rsidR="00191CDD">
        <w:rPr>
          <w:rtl/>
        </w:rPr>
        <w:t xml:space="preserve"> و </w:t>
      </w:r>
      <w:r w:rsidR="00140CA9">
        <w:rPr>
          <w:rtl/>
        </w:rPr>
        <w:t>3</w:t>
      </w:r>
      <w:r w:rsidR="00191CDD">
        <w:rPr>
          <w:rtl/>
        </w:rPr>
        <w:t>65. ق:4</w:t>
      </w:r>
      <w:r w:rsidR="00140CA9">
        <w:rPr>
          <w:rtl/>
        </w:rPr>
        <w:t>3</w:t>
      </w:r>
      <w:r w:rsidR="00191CDD">
        <w:rPr>
          <w:rtl/>
        </w:rPr>
        <w:t>/6/</w:t>
      </w:r>
      <w:r w:rsidR="00140CA9">
        <w:rPr>
          <w:rtl/>
        </w:rPr>
        <w:t>3</w:t>
      </w:r>
      <w:r w:rsidR="00191CDD">
        <w:rPr>
          <w:rtl/>
        </w:rPr>
        <w:t>،ج:</w:t>
      </w:r>
      <w:r w:rsidR="00140CA9">
        <w:rPr>
          <w:rtl/>
        </w:rPr>
        <w:t>1</w:t>
      </w:r>
      <w:r w:rsidR="00191CDD">
        <w:rPr>
          <w:rtl/>
        </w:rPr>
        <w:t>54/5.</w:t>
      </w:r>
    </w:p>
    <w:p w:rsidR="00580A50" w:rsidRDefault="00580A50" w:rsidP="004720CB">
      <w:pPr>
        <w:pStyle w:val="libFootnote0"/>
        <w:rPr>
          <w:rtl/>
        </w:rPr>
      </w:pPr>
      <w:r>
        <w:rPr>
          <w:rFonts w:hint="cs"/>
          <w:rtl/>
        </w:rPr>
        <w:t xml:space="preserve">(9) </w:t>
      </w:r>
      <w:r w:rsidR="004720CB">
        <w:rPr>
          <w:rFonts w:hint="cs"/>
          <w:rtl/>
        </w:rPr>
        <w:t>ق:181/34/3،ج:314/6.</w:t>
      </w:r>
    </w:p>
    <w:p w:rsidR="004720CB" w:rsidRDefault="004720CB" w:rsidP="004720CB">
      <w:pPr>
        <w:pStyle w:val="libFootnote0"/>
        <w:rPr>
          <w:rtl/>
        </w:rPr>
      </w:pPr>
      <w:r>
        <w:rPr>
          <w:rFonts w:hint="cs"/>
          <w:rtl/>
        </w:rPr>
        <w:t>(10) ق:77/11/3،ج:276/5.</w:t>
      </w:r>
    </w:p>
    <w:p w:rsidR="004720CB" w:rsidRDefault="004720CB" w:rsidP="004720CB">
      <w:pPr>
        <w:pStyle w:val="libFootnote0"/>
        <w:rPr>
          <w:rtl/>
        </w:rPr>
      </w:pPr>
      <w:r>
        <w:rPr>
          <w:rFonts w:hint="cs"/>
          <w:rtl/>
        </w:rPr>
        <w:t>(11) ق:2/1/6،ج:2/15. ق:706/67/6،ج:148/22. ق:14/1/14و47،ج:58/57و192.</w:t>
      </w:r>
    </w:p>
    <w:p w:rsidR="00D7268C" w:rsidRDefault="00D7268C" w:rsidP="000F2A07">
      <w:pPr>
        <w:pStyle w:val="libNormal"/>
        <w:rPr>
          <w:rtl/>
        </w:rPr>
      </w:pPr>
      <w:r>
        <w:rPr>
          <w:rtl/>
        </w:rPr>
        <w:br w:type="page"/>
      </w:r>
    </w:p>
    <w:p w:rsidR="00140CA9" w:rsidRDefault="00191CDD" w:rsidP="00191CDD">
      <w:pPr>
        <w:pStyle w:val="libNormal"/>
      </w:pPr>
      <w:r>
        <w:rPr>
          <w:rFonts w:hint="eastAsia"/>
          <w:rtl/>
        </w:rPr>
        <w:t>باب</w:t>
      </w:r>
      <w:r>
        <w:rPr>
          <w:rtl/>
        </w:rPr>
        <w:t xml:space="preserve"> أوصاف النب</w:t>
      </w:r>
      <w:r>
        <w:rPr>
          <w:rFonts w:hint="cs"/>
          <w:rtl/>
        </w:rPr>
        <w:t>یّ</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خلقته و شمائله </w:t>
      </w:r>
      <w:r w:rsidRPr="000F2A07">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بدو خلقتهم </w:t>
      </w:r>
      <w:r w:rsidR="00F2741C" w:rsidRPr="00F2741C">
        <w:rPr>
          <w:rStyle w:val="libAlaemChar"/>
          <w:rtl/>
        </w:rPr>
        <w:t>عليهم‌السلام</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ف</w:t>
      </w:r>
      <w:r>
        <w:rPr>
          <w:rFonts w:hint="cs"/>
          <w:rtl/>
        </w:rPr>
        <w:t>ی</w:t>
      </w:r>
      <w:r>
        <w:rPr>
          <w:rtl/>
        </w:rPr>
        <w:t xml:space="preserve"> خلق السماوات و الأرض </w:t>
      </w:r>
      <w:r w:rsidRPr="000F2A07">
        <w:rPr>
          <w:rStyle w:val="libFootnotenumChar"/>
          <w:rtl/>
        </w:rPr>
        <w:t>(3)</w:t>
      </w:r>
      <w:r>
        <w:rPr>
          <w:rtl/>
        </w:rPr>
        <w:t xml:space="preserve">. </w:t>
      </w:r>
    </w:p>
    <w:p w:rsidR="00140CA9" w:rsidRDefault="00191CDD" w:rsidP="00191CDD">
      <w:pPr>
        <w:pStyle w:val="libNormal"/>
      </w:pPr>
      <w:r>
        <w:rPr>
          <w:rFonts w:hint="eastAsia"/>
          <w:rtl/>
        </w:rPr>
        <w:t>صفه</w:t>
      </w:r>
      <w:r>
        <w:rPr>
          <w:rtl/>
        </w:rPr>
        <w:t xml:space="preserve"> خلق آدم </w:t>
      </w:r>
      <w:r w:rsidRPr="000F2A07">
        <w:rPr>
          <w:rStyle w:val="libFootnotenumChar"/>
          <w:rtl/>
        </w:rPr>
        <w:t>(4)</w:t>
      </w:r>
      <w:r>
        <w:rPr>
          <w:rtl/>
        </w:rPr>
        <w:t xml:space="preserve">. </w:t>
      </w:r>
    </w:p>
    <w:p w:rsidR="00662D39" w:rsidRDefault="00191CDD" w:rsidP="00662D39">
      <w:pPr>
        <w:pStyle w:val="libNormal"/>
        <w:rPr>
          <w:rtl/>
        </w:rPr>
      </w:pPr>
      <w:r>
        <w:rPr>
          <w:rFonts w:hint="eastAsia"/>
          <w:rtl/>
        </w:rPr>
        <w:t>باب</w:t>
      </w:r>
      <w:r>
        <w:rPr>
          <w:rtl/>
        </w:rPr>
        <w:t xml:space="preserve"> من أطاع المخلوق ف</w:t>
      </w:r>
      <w:r>
        <w:rPr>
          <w:rFonts w:hint="cs"/>
          <w:rtl/>
        </w:rPr>
        <w:t>ی</w:t>
      </w:r>
      <w:r>
        <w:rPr>
          <w:rtl/>
        </w:rPr>
        <w:t xml:space="preserve"> معص</w:t>
      </w:r>
      <w:r>
        <w:rPr>
          <w:rFonts w:hint="cs"/>
          <w:rtl/>
        </w:rPr>
        <w:t>ی</w:t>
      </w:r>
      <w:r>
        <w:rPr>
          <w:rFonts w:hint="eastAsia"/>
          <w:rtl/>
        </w:rPr>
        <w:t>ه</w:t>
      </w:r>
      <w:r>
        <w:rPr>
          <w:rtl/>
        </w:rPr>
        <w:t xml:space="preserve"> الخالق </w:t>
      </w:r>
      <w:r w:rsidRPr="000F2A07">
        <w:rPr>
          <w:rStyle w:val="libFootnotenumChar"/>
          <w:rtl/>
        </w:rPr>
        <w:t>(5)</w:t>
      </w:r>
      <w:r>
        <w:rPr>
          <w:rtl/>
        </w:rPr>
        <w:t>.</w:t>
      </w:r>
    </w:p>
    <w:p w:rsidR="00140CA9" w:rsidRDefault="00191CDD" w:rsidP="00662D39">
      <w:pPr>
        <w:pStyle w:val="libNormal"/>
      </w:pPr>
      <w:r w:rsidRPr="00662D39">
        <w:rPr>
          <w:rStyle w:val="libBold1Char"/>
          <w:rFonts w:hint="eastAsia"/>
          <w:rtl/>
        </w:rPr>
        <w:t>الخصال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لا د</w:t>
      </w:r>
      <w:r>
        <w:rPr>
          <w:rFonts w:hint="cs"/>
          <w:rtl/>
        </w:rPr>
        <w:t>ی</w:t>
      </w:r>
      <w:r>
        <w:rPr>
          <w:rFonts w:hint="eastAsia"/>
          <w:rtl/>
        </w:rPr>
        <w:t>ن</w:t>
      </w:r>
      <w:r>
        <w:rPr>
          <w:rtl/>
        </w:rPr>
        <w:t xml:space="preserve"> لمن دان بطاعه المخلوق ف</w:t>
      </w:r>
      <w:r>
        <w:rPr>
          <w:rFonts w:hint="cs"/>
          <w:rtl/>
        </w:rPr>
        <w:t>ی</w:t>
      </w:r>
      <w:r>
        <w:rPr>
          <w:rtl/>
        </w:rPr>
        <w:t xml:space="preserve"> معص</w:t>
      </w:r>
      <w:r>
        <w:rPr>
          <w:rFonts w:hint="cs"/>
          <w:rtl/>
        </w:rPr>
        <w:t>ی</w:t>
      </w:r>
      <w:r>
        <w:rPr>
          <w:rFonts w:hint="eastAsia"/>
          <w:rtl/>
        </w:rPr>
        <w:t>ه</w:t>
      </w:r>
      <w:r>
        <w:rPr>
          <w:rtl/>
        </w:rPr>
        <w:t xml:space="preserve"> الخالق . </w:t>
      </w:r>
      <w:r>
        <w:rPr>
          <w:rFonts w:hint="eastAsia"/>
          <w:rtl/>
        </w:rPr>
        <w:t>و</w:t>
      </w:r>
      <w:r>
        <w:rPr>
          <w:rtl/>
        </w:rPr>
        <w:t xml:space="preserve"> قال رسول اللّه </w:t>
      </w:r>
      <w:r w:rsidR="00F2741C" w:rsidRPr="00F2741C">
        <w:rPr>
          <w:rStyle w:val="libAlaemChar"/>
          <w:rtl/>
        </w:rPr>
        <w:t>صلى‌الله‌عليه‌وآله‌وسلم</w:t>
      </w:r>
      <w:r>
        <w:rPr>
          <w:rtl/>
        </w:rPr>
        <w:t>: من طلب رض</w:t>
      </w:r>
      <w:r>
        <w:rPr>
          <w:rFonts w:hint="cs"/>
          <w:rtl/>
        </w:rPr>
        <w:t>ی</w:t>
      </w:r>
      <w:r>
        <w:rPr>
          <w:rtl/>
        </w:rPr>
        <w:t xml:space="preserve"> الناس بسخط اللّه جعل اللّه حامده من الناس ذامّا </w:t>
      </w:r>
      <w:r w:rsidRPr="000F2A07">
        <w:rPr>
          <w:rStyle w:val="libFootnotenumChar"/>
          <w:rtl/>
        </w:rPr>
        <w:t>(6)</w:t>
      </w:r>
      <w:r>
        <w:rPr>
          <w:rtl/>
        </w:rPr>
        <w:t xml:space="preserve">. </w:t>
      </w:r>
    </w:p>
    <w:p w:rsidR="00140CA9" w:rsidRDefault="00191CDD" w:rsidP="00191CDD">
      <w:pPr>
        <w:pStyle w:val="libNormal"/>
      </w:pPr>
      <w:r>
        <w:rPr>
          <w:rFonts w:hint="eastAsia"/>
          <w:rtl/>
        </w:rPr>
        <w:t>أبواب</w:t>
      </w:r>
      <w:r>
        <w:rPr>
          <w:rtl/>
        </w:rPr>
        <w:t xml:space="preserve"> مکارم الأخلاق. </w:t>
      </w:r>
    </w:p>
    <w:p w:rsidR="00140CA9" w:rsidRDefault="00191CDD" w:rsidP="00191CDD">
      <w:pPr>
        <w:pStyle w:val="libNormal"/>
      </w:pPr>
      <w:r>
        <w:rPr>
          <w:rFonts w:hint="eastAsia"/>
          <w:rtl/>
        </w:rPr>
        <w:t>باب</w:t>
      </w:r>
      <w:r>
        <w:rPr>
          <w:rtl/>
        </w:rPr>
        <w:t xml:space="preserve"> جوامع المکارم و آفاتها و ما </w:t>
      </w:r>
      <w:r>
        <w:rPr>
          <w:rFonts w:hint="cs"/>
          <w:rtl/>
        </w:rPr>
        <w:t>ی</w:t>
      </w:r>
      <w:r>
        <w:rPr>
          <w:rFonts w:hint="eastAsia"/>
          <w:rtl/>
        </w:rPr>
        <w:t>وجب</w:t>
      </w:r>
      <w:r>
        <w:rPr>
          <w:rtl/>
        </w:rPr>
        <w:t xml:space="preserve"> الفلاح و الهد</w:t>
      </w:r>
      <w:r>
        <w:rPr>
          <w:rFonts w:hint="cs"/>
          <w:rtl/>
        </w:rPr>
        <w:t>ی</w:t>
      </w:r>
      <w:r>
        <w:rPr>
          <w:rtl/>
        </w:rPr>
        <w:t xml:space="preserve"> </w:t>
      </w:r>
      <w:r w:rsidRPr="000F2A07">
        <w:rPr>
          <w:rStyle w:val="libFootnotenumChar"/>
          <w:rtl/>
        </w:rPr>
        <w:t>(7)</w:t>
      </w:r>
      <w:r>
        <w:rPr>
          <w:rtl/>
        </w:rPr>
        <w:t xml:space="preserve">. </w:t>
      </w:r>
    </w:p>
    <w:p w:rsidR="00140CA9" w:rsidRDefault="00191CDD" w:rsidP="00191CDD">
      <w:pPr>
        <w:pStyle w:val="libNormal"/>
      </w:pPr>
      <w:r>
        <w:rPr>
          <w:rFonts w:hint="eastAsia"/>
          <w:rtl/>
        </w:rPr>
        <w:t>ان</w:t>
      </w:r>
      <w:r>
        <w:rPr>
          <w:rtl/>
        </w:rPr>
        <w:t xml:space="preserve"> اللّه خص الأنب</w:t>
      </w:r>
      <w:r>
        <w:rPr>
          <w:rFonts w:hint="cs"/>
          <w:rtl/>
        </w:rPr>
        <w:t>ی</w:t>
      </w:r>
      <w:r>
        <w:rPr>
          <w:rFonts w:hint="eastAsia"/>
          <w:rtl/>
        </w:rPr>
        <w:t>اء</w:t>
      </w:r>
      <w:r>
        <w:rPr>
          <w:rtl/>
        </w:rPr>
        <w:t xml:space="preserve"> </w:t>
      </w:r>
      <w:r w:rsidRPr="000F2A07">
        <w:rPr>
          <w:rStyle w:val="libFootnotenumChar"/>
          <w:rtl/>
        </w:rPr>
        <w:t>(8)</w:t>
      </w:r>
      <w:r w:rsidR="00662D39" w:rsidRPr="00662D39">
        <w:rPr>
          <w:rStyle w:val="libAlaemChar"/>
          <w:rtl/>
        </w:rPr>
        <w:t xml:space="preserve"> </w:t>
      </w:r>
      <w:r w:rsidR="00662D39" w:rsidRPr="00F2741C">
        <w:rPr>
          <w:rStyle w:val="libAlaemChar"/>
          <w:rtl/>
        </w:rPr>
        <w:t>عليهم‌السلام</w:t>
      </w:r>
      <w:r w:rsidR="00662D39">
        <w:rPr>
          <w:rStyle w:val="libAlaemChar"/>
          <w:rFonts w:hint="cs"/>
          <w:rtl/>
        </w:rPr>
        <w:t xml:space="preserve"> </w:t>
      </w:r>
      <w:r w:rsidR="00662D39" w:rsidRPr="00662D39">
        <w:rPr>
          <w:rFonts w:hint="cs"/>
          <w:rtl/>
        </w:rPr>
        <w:t xml:space="preserve">بمكارم الاخلاق </w:t>
      </w:r>
      <w:r w:rsidR="00662D39" w:rsidRPr="00662D39">
        <w:rPr>
          <w:rStyle w:val="libFootnotenumChar"/>
          <w:rFonts w:hint="cs"/>
          <w:rtl/>
        </w:rPr>
        <w:t>(9)</w:t>
      </w:r>
      <w:r w:rsidR="00662D39" w:rsidRPr="00662D39">
        <w:rPr>
          <w:rFonts w:hint="cs"/>
          <w:rtl/>
        </w:rPr>
        <w:t>.</w:t>
      </w:r>
    </w:p>
    <w:p w:rsidR="00140CA9" w:rsidRDefault="00191CDD" w:rsidP="00662D39">
      <w:pPr>
        <w:pStyle w:val="libCenterBold1"/>
      </w:pPr>
      <w:r>
        <w:rPr>
          <w:rFonts w:hint="eastAsia"/>
          <w:rtl/>
        </w:rPr>
        <w:t>حسن</w:t>
      </w:r>
      <w:r>
        <w:rPr>
          <w:rtl/>
        </w:rPr>
        <w:t xml:space="preserve"> الخلق </w:t>
      </w:r>
    </w:p>
    <w:p w:rsidR="00140CA9" w:rsidRDefault="00191CDD" w:rsidP="00662D39">
      <w:pPr>
        <w:pStyle w:val="libNormal"/>
      </w:pPr>
      <w:r>
        <w:rPr>
          <w:rFonts w:hint="eastAsia"/>
          <w:rtl/>
        </w:rPr>
        <w:t>باب</w:t>
      </w:r>
      <w:r>
        <w:rPr>
          <w:rtl/>
        </w:rPr>
        <w:t xml:space="preserve"> حسن الخلق و تفس</w:t>
      </w:r>
      <w:r>
        <w:rPr>
          <w:rFonts w:hint="cs"/>
          <w:rtl/>
        </w:rPr>
        <w:t>ی</w:t>
      </w:r>
      <w:r>
        <w:rPr>
          <w:rFonts w:hint="eastAsia"/>
          <w:rtl/>
        </w:rPr>
        <w:t>ر</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وَ إِنَّکَ لَعَل</w:t>
      </w:r>
      <w:r w:rsidRPr="00090BC1">
        <w:rPr>
          <w:rStyle w:val="libAieChar"/>
          <w:rFonts w:hint="cs"/>
          <w:rtl/>
        </w:rPr>
        <w:t>یٰ</w:t>
      </w:r>
      <w:r w:rsidRPr="00090BC1">
        <w:rPr>
          <w:rStyle w:val="libAieChar"/>
          <w:rtl/>
        </w:rPr>
        <w:t xml:space="preserve"> خُلُقٍ عَظِ</w:t>
      </w:r>
      <w:r w:rsidRPr="00090BC1">
        <w:rPr>
          <w:rStyle w:val="libAieChar"/>
          <w:rFonts w:hint="cs"/>
          <w:rtl/>
        </w:rPr>
        <w:t>ی</w:t>
      </w:r>
      <w:r w:rsidRPr="00090BC1">
        <w:rPr>
          <w:rStyle w:val="libAieChar"/>
          <w:rFonts w:hint="eastAsia"/>
          <w:rtl/>
        </w:rPr>
        <w:t>مٍ</w:t>
      </w:r>
      <w:r w:rsidR="00090BC1" w:rsidRPr="00090BC1">
        <w:rPr>
          <w:rStyle w:val="libAlaemChar"/>
          <w:rFonts w:hint="eastAsia"/>
          <w:rtl/>
        </w:rPr>
        <w:t>)</w:t>
      </w:r>
      <w:r>
        <w:rPr>
          <w:rtl/>
        </w:rPr>
        <w:t xml:space="preserve"> </w:t>
      </w:r>
      <w:r w:rsidRPr="000F2A07">
        <w:rPr>
          <w:rStyle w:val="libFootnotenumChar"/>
          <w:rtl/>
        </w:rPr>
        <w:t>(</w:t>
      </w:r>
      <w:r w:rsidR="00662D39">
        <w:rPr>
          <w:rStyle w:val="libFootnotenumChar"/>
          <w:rFonts w:hint="cs"/>
          <w:rtl/>
        </w:rPr>
        <w:t>10</w:t>
      </w:r>
      <w:r w:rsidRPr="000F2A07">
        <w:rPr>
          <w:rStyle w:val="libFootnotenumChar"/>
          <w:rtl/>
        </w:rPr>
        <w:t>)</w:t>
      </w:r>
      <w:r w:rsidR="00662D39">
        <w:rPr>
          <w:rStyle w:val="libFootnotenumChar"/>
          <w:rFonts w:hint="cs"/>
          <w:rtl/>
        </w:rPr>
        <w:t xml:space="preserve"> (11)</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132</w:t>
      </w:r>
      <w:r w:rsidR="00191CDD">
        <w:rPr>
          <w:rtl/>
        </w:rPr>
        <w:t>/</w:t>
      </w:r>
      <w:r w:rsidR="00140CA9">
        <w:rPr>
          <w:rtl/>
        </w:rPr>
        <w:t>8</w:t>
      </w:r>
      <w:r w:rsidR="00191CDD">
        <w:rPr>
          <w:rtl/>
        </w:rPr>
        <w:t>/6،ج:</w:t>
      </w:r>
      <w:r w:rsidR="00140CA9">
        <w:rPr>
          <w:rtl/>
        </w:rPr>
        <w:t>1</w:t>
      </w:r>
      <w:r w:rsidR="00191CDD">
        <w:rPr>
          <w:rtl/>
        </w:rPr>
        <w:t>44/</w:t>
      </w:r>
      <w:r w:rsidR="00140CA9">
        <w:rPr>
          <w:rtl/>
        </w:rPr>
        <w:t>1</w:t>
      </w:r>
      <w:r w:rsidR="00191CDD">
        <w:rPr>
          <w:rtl/>
        </w:rPr>
        <w:t xml:space="preserve">6. </w:t>
      </w:r>
    </w:p>
    <w:p w:rsidR="00140CA9" w:rsidRDefault="00D7268C" w:rsidP="005E32C9">
      <w:pPr>
        <w:pStyle w:val="libFootnote0"/>
      </w:pPr>
      <w:r>
        <w:rPr>
          <w:rtl/>
        </w:rPr>
        <w:t>(2)</w:t>
      </w:r>
      <w:r w:rsidR="00191CDD">
        <w:rPr>
          <w:rtl/>
        </w:rPr>
        <w:t xml:space="preserve"> ق:</w:t>
      </w:r>
      <w:r w:rsidR="00140CA9">
        <w:rPr>
          <w:rtl/>
        </w:rPr>
        <w:t>179</w:t>
      </w:r>
      <w:r w:rsidR="00191CDD">
        <w:rPr>
          <w:rtl/>
        </w:rPr>
        <w:t>/6</w:t>
      </w:r>
      <w:r w:rsidR="00140CA9">
        <w:rPr>
          <w:rtl/>
        </w:rPr>
        <w:t>8</w:t>
      </w:r>
      <w:r w:rsidR="00191CDD">
        <w:rPr>
          <w:rtl/>
        </w:rPr>
        <w:t>/</w:t>
      </w:r>
      <w:r w:rsidR="00140CA9">
        <w:rPr>
          <w:rtl/>
        </w:rPr>
        <w:t>7</w:t>
      </w:r>
      <w:r w:rsidR="00191CDD">
        <w:rPr>
          <w:rtl/>
        </w:rPr>
        <w:t>،ج:</w:t>
      </w:r>
      <w:r w:rsidR="00140CA9">
        <w:rPr>
          <w:rtl/>
        </w:rPr>
        <w:t>1</w:t>
      </w:r>
      <w:r w:rsidR="00191CDD">
        <w:rPr>
          <w:rtl/>
        </w:rPr>
        <w:t>/</w:t>
      </w:r>
      <w:r w:rsidR="00140CA9">
        <w:rPr>
          <w:rtl/>
        </w:rPr>
        <w:t>2</w:t>
      </w:r>
      <w:r w:rsidR="00191CDD">
        <w:rPr>
          <w:rtl/>
        </w:rPr>
        <w:t>5. ق:</w:t>
      </w:r>
      <w:r w:rsidR="00140CA9">
        <w:rPr>
          <w:rtl/>
        </w:rPr>
        <w:t>20</w:t>
      </w:r>
      <w:r w:rsidR="00191CDD">
        <w:rPr>
          <w:rtl/>
        </w:rPr>
        <w:t>5/</w:t>
      </w:r>
      <w:r w:rsidR="00140CA9">
        <w:rPr>
          <w:rtl/>
        </w:rPr>
        <w:t>7</w:t>
      </w:r>
      <w:r w:rsidR="00191CDD">
        <w:rPr>
          <w:rtl/>
        </w:rPr>
        <w:t>5/</w:t>
      </w:r>
      <w:r w:rsidR="00140CA9">
        <w:rPr>
          <w:rtl/>
        </w:rPr>
        <w:t>7</w:t>
      </w:r>
      <w:r w:rsidR="00191CDD">
        <w:rPr>
          <w:rtl/>
        </w:rPr>
        <w:t>،ج:</w:t>
      </w:r>
      <w:r w:rsidR="00140CA9">
        <w:rPr>
          <w:rtl/>
        </w:rPr>
        <w:t>139</w:t>
      </w:r>
      <w:r w:rsidR="00191CDD">
        <w:rPr>
          <w:rtl/>
        </w:rPr>
        <w:t>/</w:t>
      </w:r>
      <w:r w:rsidR="00140CA9">
        <w:rPr>
          <w:rtl/>
        </w:rPr>
        <w:t>2</w:t>
      </w:r>
      <w:r w:rsidR="00191CDD">
        <w:rPr>
          <w:rtl/>
        </w:rPr>
        <w:t xml:space="preserve">5. </w:t>
      </w:r>
    </w:p>
    <w:p w:rsidR="00140CA9" w:rsidRDefault="00D7268C" w:rsidP="005E32C9">
      <w:pPr>
        <w:pStyle w:val="libFootnote0"/>
      </w:pPr>
      <w:r>
        <w:rPr>
          <w:rtl/>
        </w:rPr>
        <w:t>(3)</w:t>
      </w:r>
      <w:r w:rsidR="00191CDD">
        <w:rPr>
          <w:rtl/>
        </w:rPr>
        <w:t xml:space="preserve"> ق:</w:t>
      </w:r>
      <w:r w:rsidR="00140CA9">
        <w:rPr>
          <w:rtl/>
        </w:rPr>
        <w:t>2</w:t>
      </w:r>
      <w:r w:rsidR="00191CDD">
        <w:rPr>
          <w:rtl/>
        </w:rPr>
        <w:t>/</w:t>
      </w:r>
      <w:r w:rsidR="00140CA9">
        <w:rPr>
          <w:rtl/>
        </w:rPr>
        <w:t>1</w:t>
      </w:r>
      <w:r w:rsidR="00191CDD">
        <w:rPr>
          <w:rtl/>
        </w:rPr>
        <w:t>/</w:t>
      </w:r>
      <w:r w:rsidR="00140CA9">
        <w:rPr>
          <w:rtl/>
        </w:rPr>
        <w:t>1</w:t>
      </w:r>
      <w:r w:rsidR="00191CDD">
        <w:rPr>
          <w:rtl/>
        </w:rPr>
        <w:t>4،ج:4/5</w:t>
      </w:r>
      <w:r w:rsidR="00140CA9">
        <w:rPr>
          <w:rtl/>
        </w:rPr>
        <w:t>7</w:t>
      </w:r>
      <w:r w:rsidR="00191CDD">
        <w:rPr>
          <w:rtl/>
        </w:rPr>
        <w:t xml:space="preserve">. </w:t>
      </w:r>
    </w:p>
    <w:p w:rsidR="00140CA9" w:rsidRDefault="00D7268C" w:rsidP="005E32C9">
      <w:pPr>
        <w:pStyle w:val="libFootnote0"/>
      </w:pPr>
      <w:r>
        <w:rPr>
          <w:rtl/>
        </w:rPr>
        <w:t>(4)</w:t>
      </w:r>
      <w:r w:rsidR="00191CDD">
        <w:rPr>
          <w:rtl/>
        </w:rPr>
        <w:t xml:space="preserve"> ق:4</w:t>
      </w:r>
      <w:r w:rsidR="00140CA9">
        <w:rPr>
          <w:rtl/>
        </w:rPr>
        <w:t>71</w:t>
      </w:r>
      <w:r w:rsidR="00191CDD">
        <w:rPr>
          <w:rtl/>
        </w:rPr>
        <w:t>/4</w:t>
      </w:r>
      <w:r w:rsidR="00140CA9">
        <w:rPr>
          <w:rtl/>
        </w:rPr>
        <w:t>8</w:t>
      </w:r>
      <w:r w:rsidR="00191CDD">
        <w:rPr>
          <w:rtl/>
        </w:rPr>
        <w:t>/</w:t>
      </w:r>
      <w:r w:rsidR="00140CA9">
        <w:rPr>
          <w:rtl/>
        </w:rPr>
        <w:t>1</w:t>
      </w:r>
      <w:r w:rsidR="00191CDD">
        <w:rPr>
          <w:rtl/>
        </w:rPr>
        <w:t>4،ج:</w:t>
      </w:r>
      <w:r w:rsidR="00140CA9">
        <w:rPr>
          <w:rtl/>
        </w:rPr>
        <w:t>28</w:t>
      </w:r>
      <w:r w:rsidR="00191CDD">
        <w:rPr>
          <w:rtl/>
        </w:rPr>
        <w:t>6/6</w:t>
      </w:r>
      <w:r w:rsidR="00140CA9">
        <w:rPr>
          <w:rtl/>
        </w:rPr>
        <w:t>1</w:t>
      </w:r>
      <w:r w:rsidR="00191CDD">
        <w:rPr>
          <w:rtl/>
        </w:rPr>
        <w:t xml:space="preserve">. </w:t>
      </w:r>
    </w:p>
    <w:p w:rsidR="00140CA9" w:rsidRDefault="00D7268C" w:rsidP="005E32C9">
      <w:pPr>
        <w:pStyle w:val="libFootnote0"/>
      </w:pPr>
      <w:r>
        <w:rPr>
          <w:rtl/>
        </w:rPr>
        <w:t>(5)</w:t>
      </w:r>
      <w:r w:rsidR="00191CDD">
        <w:rPr>
          <w:rtl/>
        </w:rPr>
        <w:t xml:space="preserve"> ق:کتاب الکفر</w:t>
      </w:r>
      <w:r w:rsidR="00140CA9">
        <w:rPr>
          <w:rtl/>
        </w:rPr>
        <w:t>1</w:t>
      </w:r>
      <w:r w:rsidR="00191CDD">
        <w:rPr>
          <w:rtl/>
        </w:rPr>
        <w:t>65/45/،ج:</w:t>
      </w:r>
      <w:r w:rsidR="00140CA9">
        <w:rPr>
          <w:rtl/>
        </w:rPr>
        <w:t>391</w:t>
      </w:r>
      <w:r w:rsidR="00191CDD">
        <w:rPr>
          <w:rtl/>
        </w:rPr>
        <w:t>/</w:t>
      </w:r>
      <w:r w:rsidR="00140CA9">
        <w:rPr>
          <w:rtl/>
        </w:rPr>
        <w:t>73</w:t>
      </w:r>
      <w:r w:rsidR="00191CDD">
        <w:rPr>
          <w:rtl/>
        </w:rPr>
        <w:t xml:space="preserve">. </w:t>
      </w:r>
    </w:p>
    <w:p w:rsidR="00140CA9" w:rsidRDefault="00D7268C" w:rsidP="005E32C9">
      <w:pPr>
        <w:pStyle w:val="libFootnote0"/>
      </w:pPr>
      <w:r>
        <w:rPr>
          <w:rtl/>
        </w:rPr>
        <w:t>(6)</w:t>
      </w:r>
      <w:r w:rsidR="00191CDD">
        <w:rPr>
          <w:rtl/>
        </w:rPr>
        <w:t xml:space="preserve"> ق:کتاب الکفر</w:t>
      </w:r>
      <w:r w:rsidR="00140CA9">
        <w:rPr>
          <w:rtl/>
        </w:rPr>
        <w:t>1</w:t>
      </w:r>
      <w:r w:rsidR="00191CDD">
        <w:rPr>
          <w:rtl/>
        </w:rPr>
        <w:t>65/45/،ج:</w:t>
      </w:r>
      <w:r w:rsidR="00140CA9">
        <w:rPr>
          <w:rtl/>
        </w:rPr>
        <w:t>393</w:t>
      </w:r>
      <w:r w:rsidR="00191CDD">
        <w:rPr>
          <w:rtl/>
        </w:rPr>
        <w:t>/</w:t>
      </w:r>
      <w:r w:rsidR="00140CA9">
        <w:rPr>
          <w:rtl/>
        </w:rPr>
        <w:t>73</w:t>
      </w:r>
      <w:r w:rsidR="00191CDD">
        <w:rPr>
          <w:rtl/>
        </w:rPr>
        <w:t xml:space="preserve">. </w:t>
      </w:r>
    </w:p>
    <w:p w:rsidR="00140CA9" w:rsidRDefault="00D7268C" w:rsidP="005E32C9">
      <w:pPr>
        <w:pStyle w:val="libFootnote0"/>
      </w:pPr>
      <w:r>
        <w:rPr>
          <w:rtl/>
        </w:rPr>
        <w:t>(7)</w:t>
      </w:r>
      <w:r w:rsidR="00191CDD">
        <w:rPr>
          <w:rtl/>
        </w:rPr>
        <w:t xml:space="preserve"> ق:کتاب الأخلاق</w:t>
      </w:r>
      <w:r w:rsidR="00140CA9">
        <w:rPr>
          <w:rtl/>
        </w:rPr>
        <w:t>3</w:t>
      </w:r>
      <w:r w:rsidR="00191CDD">
        <w:rPr>
          <w:rtl/>
        </w:rPr>
        <w:t>/</w:t>
      </w:r>
      <w:r w:rsidR="00140CA9">
        <w:rPr>
          <w:rtl/>
        </w:rPr>
        <w:t>1</w:t>
      </w:r>
      <w:r w:rsidR="00191CDD">
        <w:rPr>
          <w:rtl/>
        </w:rPr>
        <w:t>/،ج:</w:t>
      </w:r>
      <w:r w:rsidR="00140CA9">
        <w:rPr>
          <w:rtl/>
        </w:rPr>
        <w:t>332</w:t>
      </w:r>
      <w:r w:rsidR="00191CDD">
        <w:rPr>
          <w:rtl/>
        </w:rPr>
        <w:t>/6</w:t>
      </w:r>
      <w:r w:rsidR="00140CA9">
        <w:rPr>
          <w:rtl/>
        </w:rPr>
        <w:t>9</w:t>
      </w:r>
      <w:r w:rsidR="00191CDD">
        <w:rPr>
          <w:rtl/>
        </w:rPr>
        <w:t xml:space="preserve">. </w:t>
      </w:r>
    </w:p>
    <w:p w:rsidR="00140CA9" w:rsidRDefault="00654B6E" w:rsidP="005E32C9">
      <w:pPr>
        <w:pStyle w:val="libFootnote0"/>
      </w:pPr>
      <w:r>
        <w:rPr>
          <w:rtl/>
        </w:rPr>
        <w:t>(8)</w:t>
      </w:r>
      <w:r w:rsidR="00191CDD">
        <w:rPr>
          <w:rtl/>
        </w:rPr>
        <w:t xml:space="preserve"> رسله(خ ل). </w:t>
      </w:r>
    </w:p>
    <w:p w:rsidR="00D7268C" w:rsidRDefault="00654B6E" w:rsidP="00662D39">
      <w:pPr>
        <w:pStyle w:val="libFootnote0"/>
        <w:rPr>
          <w:rtl/>
        </w:rPr>
      </w:pPr>
      <w:r>
        <w:rPr>
          <w:rtl/>
        </w:rPr>
        <w:t>(9)</w:t>
      </w:r>
      <w:r w:rsidR="00191CDD">
        <w:rPr>
          <w:rtl/>
        </w:rPr>
        <w:t xml:space="preserve"> ق:کتاب الأخلاق</w:t>
      </w:r>
      <w:r w:rsidR="00140CA9">
        <w:rPr>
          <w:rtl/>
        </w:rPr>
        <w:t>11</w:t>
      </w:r>
      <w:r w:rsidR="00191CDD">
        <w:rPr>
          <w:rtl/>
        </w:rPr>
        <w:t>5/</w:t>
      </w:r>
      <w:r w:rsidR="00140CA9">
        <w:rPr>
          <w:rtl/>
        </w:rPr>
        <w:t>22</w:t>
      </w:r>
      <w:r w:rsidR="00191CDD">
        <w:rPr>
          <w:rtl/>
        </w:rPr>
        <w:t xml:space="preserve">/ و </w:t>
      </w:r>
      <w:r w:rsidR="00140CA9">
        <w:rPr>
          <w:rtl/>
        </w:rPr>
        <w:t>11</w:t>
      </w:r>
      <w:r w:rsidR="00191CDD">
        <w:rPr>
          <w:rtl/>
        </w:rPr>
        <w:t>6،ج:</w:t>
      </w:r>
      <w:r w:rsidR="00140CA9">
        <w:rPr>
          <w:rtl/>
        </w:rPr>
        <w:t>371</w:t>
      </w:r>
      <w:r w:rsidR="00191CDD">
        <w:rPr>
          <w:rtl/>
        </w:rPr>
        <w:t>/</w:t>
      </w:r>
      <w:r w:rsidR="00140CA9">
        <w:rPr>
          <w:rtl/>
        </w:rPr>
        <w:t>70</w:t>
      </w:r>
      <w:r w:rsidR="00191CDD">
        <w:rPr>
          <w:rtl/>
        </w:rPr>
        <w:t>-</w:t>
      </w:r>
      <w:r w:rsidR="00140CA9">
        <w:rPr>
          <w:rtl/>
        </w:rPr>
        <w:t>37</w:t>
      </w:r>
      <w:r w:rsidR="00191CDD">
        <w:rPr>
          <w:rtl/>
        </w:rPr>
        <w:t>4.</w:t>
      </w:r>
    </w:p>
    <w:p w:rsidR="00662D39" w:rsidRDefault="00662D39" w:rsidP="00662D39">
      <w:pPr>
        <w:pStyle w:val="libFootnote0"/>
        <w:rPr>
          <w:rtl/>
        </w:rPr>
      </w:pPr>
      <w:r>
        <w:rPr>
          <w:rFonts w:hint="cs"/>
          <w:rtl/>
        </w:rPr>
        <w:t>(10) سوره القلم/الآيه4.</w:t>
      </w:r>
    </w:p>
    <w:p w:rsidR="00662D39" w:rsidRPr="00662D39" w:rsidRDefault="00662D39" w:rsidP="00662D39">
      <w:pPr>
        <w:pStyle w:val="libFootnote0"/>
        <w:rPr>
          <w:rtl/>
        </w:rPr>
      </w:pPr>
      <w:r>
        <w:rPr>
          <w:rFonts w:hint="cs"/>
          <w:rtl/>
        </w:rPr>
        <w:t>(11) ق:كتاب الأخلاق/205/54،ج:372/71.</w:t>
      </w:r>
    </w:p>
    <w:p w:rsidR="00662D39" w:rsidRDefault="00662D39" w:rsidP="00662D39">
      <w:pPr>
        <w:pStyle w:val="libNormal"/>
        <w:rPr>
          <w:rtl/>
        </w:rPr>
      </w:pPr>
      <w:r>
        <w:rPr>
          <w:rtl/>
        </w:rPr>
        <w:br w:type="page"/>
      </w:r>
    </w:p>
    <w:p w:rsidR="00140CA9" w:rsidRDefault="00191CDD" w:rsidP="00662D39">
      <w:pPr>
        <w:pStyle w:val="libNormal"/>
      </w:pPr>
      <w:r w:rsidRPr="00662D39">
        <w:rPr>
          <w:rStyle w:val="libBold1Char"/>
          <w:rFonts w:hint="eastAsia"/>
          <w:rtl/>
        </w:rPr>
        <w:t>الکاف</w:t>
      </w:r>
      <w:r w:rsidRPr="00662D39">
        <w:rPr>
          <w:rStyle w:val="libBold1Char"/>
          <w:rFonts w:hint="cs"/>
          <w:rtl/>
        </w:rPr>
        <w:t>ی</w:t>
      </w:r>
      <w:r>
        <w:rPr>
          <w:rtl/>
        </w:rPr>
        <w:t xml:space="preserve">:عن الباقر </w:t>
      </w:r>
      <w:r w:rsidR="00F2741C" w:rsidRPr="00F2741C">
        <w:rPr>
          <w:rStyle w:val="libAlaemChar"/>
          <w:rtl/>
        </w:rPr>
        <w:t>عليه‌السلام</w:t>
      </w:r>
      <w:r>
        <w:rPr>
          <w:rtl/>
        </w:rPr>
        <w:t>: انّ أکمل المؤمن</w:t>
      </w:r>
      <w:r>
        <w:rPr>
          <w:rFonts w:hint="cs"/>
          <w:rtl/>
        </w:rPr>
        <w:t>ی</w:t>
      </w:r>
      <w:r>
        <w:rPr>
          <w:rFonts w:hint="eastAsia"/>
          <w:rtl/>
        </w:rPr>
        <w:t>ن</w:t>
      </w:r>
      <w:r>
        <w:rPr>
          <w:rtl/>
        </w:rPr>
        <w:t xml:space="preserve"> إ</w:t>
      </w:r>
      <w:r>
        <w:rPr>
          <w:rFonts w:hint="cs"/>
          <w:rtl/>
        </w:rPr>
        <w:t>ی</w:t>
      </w:r>
      <w:r>
        <w:rPr>
          <w:rFonts w:hint="eastAsia"/>
          <w:rtl/>
        </w:rPr>
        <w:t>مانا</w:t>
      </w:r>
      <w:r>
        <w:rPr>
          <w:rtl/>
        </w:rPr>
        <w:t xml:space="preserve"> أحسنهم خلقا. </w:t>
      </w:r>
    </w:p>
    <w:p w:rsidR="00140CA9" w:rsidRDefault="00191CDD" w:rsidP="00191CDD">
      <w:pPr>
        <w:pStyle w:val="libNormal"/>
      </w:pPr>
      <w:r w:rsidRPr="00662D39">
        <w:rPr>
          <w:rStyle w:val="libBold1Char"/>
          <w:rFonts w:hint="eastAsia"/>
          <w:rtl/>
        </w:rPr>
        <w:t>ب</w:t>
      </w:r>
      <w:r w:rsidRPr="00662D39">
        <w:rPr>
          <w:rStyle w:val="libBold1Char"/>
          <w:rFonts w:hint="cs"/>
          <w:rtl/>
        </w:rPr>
        <w:t>ی</w:t>
      </w:r>
      <w:r w:rsidRPr="00662D39">
        <w:rPr>
          <w:rStyle w:val="libBold1Char"/>
          <w:rFonts w:hint="eastAsia"/>
          <w:rtl/>
        </w:rPr>
        <w:t>ان</w:t>
      </w:r>
      <w:r>
        <w:rPr>
          <w:rtl/>
        </w:rPr>
        <w:t>: الخلق و الخلق ف</w:t>
      </w:r>
      <w:r>
        <w:rPr>
          <w:rFonts w:hint="cs"/>
          <w:rtl/>
        </w:rPr>
        <w:t>ی</w:t>
      </w:r>
      <w:r>
        <w:rPr>
          <w:rtl/>
        </w:rPr>
        <w:t xml:space="preserve"> الأصل واحد لکن خصّ المفتوح منه باله</w:t>
      </w:r>
      <w:r>
        <w:rPr>
          <w:rFonts w:hint="cs"/>
          <w:rtl/>
        </w:rPr>
        <w:t>ی</w:t>
      </w:r>
      <w:r>
        <w:rPr>
          <w:rFonts w:hint="eastAsia"/>
          <w:rtl/>
        </w:rPr>
        <w:t>ئات</w:t>
      </w:r>
      <w:r>
        <w:rPr>
          <w:rtl/>
        </w:rPr>
        <w:t xml:space="preserve"> و الأشکال و الصور المدرکه بالبصر و خصّ المضموم منه بالقو</w:t>
      </w:r>
      <w:r>
        <w:rPr>
          <w:rFonts w:hint="cs"/>
          <w:rtl/>
        </w:rPr>
        <w:t>ی</w:t>
      </w:r>
      <w:r>
        <w:rPr>
          <w:rtl/>
        </w:rPr>
        <w:t xml:space="preserve"> و السجا</w:t>
      </w:r>
      <w:r>
        <w:rPr>
          <w:rFonts w:hint="cs"/>
          <w:rtl/>
        </w:rPr>
        <w:t>ی</w:t>
      </w:r>
      <w:r>
        <w:rPr>
          <w:rFonts w:hint="eastAsia"/>
          <w:rtl/>
        </w:rPr>
        <w:t>ا</w:t>
      </w:r>
      <w:r>
        <w:rPr>
          <w:rtl/>
        </w:rPr>
        <w:t xml:space="preserve"> المدرکه بالبص</w:t>
      </w:r>
      <w:r>
        <w:rPr>
          <w:rFonts w:hint="cs"/>
          <w:rtl/>
        </w:rPr>
        <w:t>ی</w:t>
      </w:r>
      <w:r>
        <w:rPr>
          <w:rFonts w:hint="eastAsia"/>
          <w:rtl/>
        </w:rPr>
        <w:t>ره،و</w:t>
      </w:r>
      <w:r>
        <w:rPr>
          <w:rtl/>
        </w:rPr>
        <w:t xml:space="preserve"> حق</w:t>
      </w:r>
      <w:r>
        <w:rPr>
          <w:rFonts w:hint="cs"/>
          <w:rtl/>
        </w:rPr>
        <w:t>ی</w:t>
      </w:r>
      <w:r>
        <w:rPr>
          <w:rFonts w:hint="eastAsia"/>
          <w:rtl/>
        </w:rPr>
        <w:t>قته</w:t>
      </w:r>
      <w:r>
        <w:rPr>
          <w:rtl/>
        </w:rPr>
        <w:t xml:space="preserve"> انّه لصوره الإنسان الباطنه بمنزله الخلق لصورته الظاهره،و قد تکررت الأحاد</w:t>
      </w:r>
      <w:r>
        <w:rPr>
          <w:rFonts w:hint="cs"/>
          <w:rtl/>
        </w:rPr>
        <w:t>ی</w:t>
      </w:r>
      <w:r>
        <w:rPr>
          <w:rFonts w:hint="eastAsia"/>
          <w:rtl/>
        </w:rPr>
        <w:t>ث</w:t>
      </w:r>
      <w:r>
        <w:rPr>
          <w:rtl/>
        </w:rPr>
        <w:t xml:space="preserve"> ف</w:t>
      </w:r>
      <w:r>
        <w:rPr>
          <w:rFonts w:hint="cs"/>
          <w:rtl/>
        </w:rPr>
        <w:t>ی</w:t>
      </w:r>
      <w:r>
        <w:rPr>
          <w:rtl/>
        </w:rPr>
        <w:t xml:space="preserve"> مدح حسن الخلق </w:t>
      </w:r>
      <w:r>
        <w:rPr>
          <w:rFonts w:hint="eastAsia"/>
          <w:rtl/>
        </w:rPr>
        <w:t>کقوله</w:t>
      </w:r>
      <w:r>
        <w:rPr>
          <w:rtl/>
        </w:rPr>
        <w:t xml:space="preserve"> </w:t>
      </w:r>
      <w:r w:rsidR="00F2741C" w:rsidRPr="00F2741C">
        <w:rPr>
          <w:rStyle w:val="libAlaemChar"/>
          <w:rtl/>
        </w:rPr>
        <w:t>عليه‌السلام</w:t>
      </w:r>
      <w:r>
        <w:rPr>
          <w:rtl/>
        </w:rPr>
        <w:t xml:space="preserve">: أکثر ما </w:t>
      </w:r>
      <w:r>
        <w:rPr>
          <w:rFonts w:hint="cs"/>
          <w:rtl/>
        </w:rPr>
        <w:t>ی</w:t>
      </w:r>
      <w:r>
        <w:rPr>
          <w:rFonts w:hint="eastAsia"/>
          <w:rtl/>
        </w:rPr>
        <w:t>دخل</w:t>
      </w:r>
      <w:r>
        <w:rPr>
          <w:rtl/>
        </w:rPr>
        <w:t xml:space="preserve"> الناس الجنه تقو</w:t>
      </w:r>
      <w:r>
        <w:rPr>
          <w:rFonts w:hint="cs"/>
          <w:rtl/>
        </w:rPr>
        <w:t>ی</w:t>
      </w:r>
      <w:r>
        <w:rPr>
          <w:rtl/>
        </w:rPr>
        <w:t xml:space="preserve"> اللّه و حسن الخلق. و قوله: انّ العبد ل</w:t>
      </w:r>
      <w:r>
        <w:rPr>
          <w:rFonts w:hint="cs"/>
          <w:rtl/>
        </w:rPr>
        <w:t>ی</w:t>
      </w:r>
      <w:r>
        <w:rPr>
          <w:rFonts w:hint="eastAsia"/>
          <w:rtl/>
        </w:rPr>
        <w:t>درک</w:t>
      </w:r>
      <w:r>
        <w:rPr>
          <w:rtl/>
        </w:rPr>
        <w:t xml:space="preserve"> بحسن خلقه درجه الصائم القائم. </w:t>
      </w:r>
    </w:p>
    <w:p w:rsidR="00140CA9" w:rsidRDefault="00191CDD" w:rsidP="00191CDD">
      <w:pPr>
        <w:pStyle w:val="libNormal"/>
      </w:pPr>
      <w:r>
        <w:rPr>
          <w:rFonts w:hint="eastAsia"/>
          <w:rtl/>
        </w:rPr>
        <w:t>و</w:t>
      </w:r>
      <w:r>
        <w:rPr>
          <w:rtl/>
        </w:rPr>
        <w:t xml:space="preserve"> قوله </w:t>
      </w:r>
      <w:r w:rsidR="00F2741C" w:rsidRPr="00F2741C">
        <w:rPr>
          <w:rStyle w:val="libAlaemChar"/>
          <w:rtl/>
        </w:rPr>
        <w:t>صلى‌الله‌عليه‌وآله‌وسلم</w:t>
      </w:r>
      <w:r>
        <w:rPr>
          <w:rtl/>
        </w:rPr>
        <w:t xml:space="preserve">: بعثت لأتمّم مکارم الأخلاق </w:t>
      </w:r>
      <w:r w:rsidRPr="000F2A07">
        <w:rPr>
          <w:rStyle w:val="libFootnotenumChar"/>
          <w:rtl/>
        </w:rPr>
        <w:t>(1)</w:t>
      </w:r>
      <w:r>
        <w:rPr>
          <w:rtl/>
        </w:rPr>
        <w:t xml:space="preserve">. </w:t>
      </w:r>
    </w:p>
    <w:p w:rsidR="00662D39" w:rsidRDefault="00191CDD" w:rsidP="00662D39">
      <w:pPr>
        <w:pStyle w:val="libCenterBold1"/>
        <w:rPr>
          <w:rtl/>
        </w:rPr>
      </w:pPr>
      <w:r>
        <w:rPr>
          <w:rFonts w:hint="eastAsia"/>
          <w:rtl/>
        </w:rPr>
        <w:t>سند</w:t>
      </w:r>
      <w:r>
        <w:rPr>
          <w:rtl/>
        </w:rPr>
        <w:t xml:space="preserve"> غر</w:t>
      </w:r>
      <w:r>
        <w:rPr>
          <w:rFonts w:hint="cs"/>
          <w:rtl/>
        </w:rPr>
        <w:t>ی</w:t>
      </w:r>
      <w:r>
        <w:rPr>
          <w:rFonts w:hint="eastAsia"/>
          <w:rtl/>
        </w:rPr>
        <w:t>ب</w:t>
      </w:r>
      <w:r>
        <w:rPr>
          <w:rtl/>
        </w:rPr>
        <w:t xml:space="preserve"> و خبر عج</w:t>
      </w:r>
      <w:r>
        <w:rPr>
          <w:rFonts w:hint="cs"/>
          <w:rtl/>
        </w:rPr>
        <w:t>ی</w:t>
      </w:r>
      <w:r>
        <w:rPr>
          <w:rFonts w:hint="eastAsia"/>
          <w:rtl/>
        </w:rPr>
        <w:t>ب</w:t>
      </w:r>
    </w:p>
    <w:p w:rsidR="00140CA9" w:rsidRDefault="00191CDD" w:rsidP="00662D39">
      <w:pPr>
        <w:pStyle w:val="libNormal"/>
      </w:pPr>
      <w:r w:rsidRPr="00662D39">
        <w:rPr>
          <w:rStyle w:val="libBold1Char"/>
          <w:rFonts w:hint="eastAsia"/>
          <w:rtl/>
        </w:rPr>
        <w:t>الخصال</w:t>
      </w:r>
      <w:r>
        <w:rPr>
          <w:rtl/>
        </w:rPr>
        <w:t>:عن أحمد بن عمران البغداد</w:t>
      </w:r>
      <w:r>
        <w:rPr>
          <w:rFonts w:hint="cs"/>
          <w:rtl/>
        </w:rPr>
        <w:t>یّ</w:t>
      </w:r>
      <w:r>
        <w:rPr>
          <w:rtl/>
        </w:rPr>
        <w:t xml:space="preserve"> قال:حدّثنا أبو الحسن قال:حدّثنا أبو الحسن قال:حدّثنا أبو الحسن قال:حدّثنا الحسن،عن الحسن،عن الحسن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انّ</w:t>
      </w:r>
      <w:r>
        <w:rPr>
          <w:rtl/>
        </w:rPr>
        <w:t xml:space="preserve"> أحسن الحسن الخلق الحسن. </w:t>
      </w:r>
    </w:p>
    <w:p w:rsidR="00662D39" w:rsidRDefault="00191CDD" w:rsidP="00662D39">
      <w:pPr>
        <w:pStyle w:val="libNormal"/>
        <w:rPr>
          <w:rtl/>
        </w:rPr>
      </w:pPr>
      <w:r w:rsidRPr="00662D39">
        <w:rPr>
          <w:rStyle w:val="libBold1Char"/>
          <w:rFonts w:hint="eastAsia"/>
          <w:rtl/>
        </w:rPr>
        <w:t>ب</w:t>
      </w:r>
      <w:r w:rsidRPr="00662D39">
        <w:rPr>
          <w:rStyle w:val="libBold1Char"/>
          <w:rFonts w:hint="cs"/>
          <w:rtl/>
        </w:rPr>
        <w:t>ی</w:t>
      </w:r>
      <w:r w:rsidRPr="00662D39">
        <w:rPr>
          <w:rStyle w:val="libBold1Char"/>
          <w:rFonts w:hint="eastAsia"/>
          <w:rtl/>
        </w:rPr>
        <w:t>ان</w:t>
      </w:r>
      <w:r>
        <w:rPr>
          <w:rtl/>
        </w:rPr>
        <w:t>: أبو الحسن الأول محمّد بن عبد الرح</w:t>
      </w:r>
      <w:r>
        <w:rPr>
          <w:rFonts w:hint="cs"/>
          <w:rtl/>
        </w:rPr>
        <w:t>ی</w:t>
      </w:r>
      <w:r>
        <w:rPr>
          <w:rFonts w:hint="eastAsia"/>
          <w:rtl/>
        </w:rPr>
        <w:t>م</w:t>
      </w:r>
      <w:r>
        <w:rPr>
          <w:rtl/>
        </w:rPr>
        <w:t xml:space="preserve"> التستر</w:t>
      </w:r>
      <w:r>
        <w:rPr>
          <w:rFonts w:hint="cs"/>
          <w:rtl/>
        </w:rPr>
        <w:t>یّ</w:t>
      </w:r>
      <w:r>
        <w:rPr>
          <w:rFonts w:hint="eastAsia"/>
          <w:rtl/>
        </w:rPr>
        <w:t>،و</w:t>
      </w:r>
      <w:r>
        <w:rPr>
          <w:rtl/>
        </w:rPr>
        <w:t xml:space="preserve"> الثان</w:t>
      </w:r>
      <w:r>
        <w:rPr>
          <w:rFonts w:hint="cs"/>
          <w:rtl/>
        </w:rPr>
        <w:t>ی</w:t>
      </w:r>
      <w:r>
        <w:rPr>
          <w:rtl/>
        </w:rPr>
        <w:t xml:space="preserve"> عل</w:t>
      </w:r>
      <w:r>
        <w:rPr>
          <w:rFonts w:hint="cs"/>
          <w:rtl/>
        </w:rPr>
        <w:t>یّ</w:t>
      </w:r>
      <w:r>
        <w:rPr>
          <w:rtl/>
        </w:rPr>
        <w:t xml:space="preserve"> بن أحمد البصر</w:t>
      </w:r>
      <w:r>
        <w:rPr>
          <w:rFonts w:hint="cs"/>
          <w:rtl/>
        </w:rPr>
        <w:t>ی</w:t>
      </w:r>
      <w:r>
        <w:rPr>
          <w:rtl/>
        </w:rPr>
        <w:t xml:space="preserve"> التمار،و الثالث عل</w:t>
      </w:r>
      <w:r>
        <w:rPr>
          <w:rFonts w:hint="cs"/>
          <w:rtl/>
        </w:rPr>
        <w:t>یّ</w:t>
      </w:r>
      <w:r>
        <w:rPr>
          <w:rtl/>
        </w:rPr>
        <w:t xml:space="preserve"> بن محمّد الواقد</w:t>
      </w:r>
      <w:r>
        <w:rPr>
          <w:rFonts w:hint="cs"/>
          <w:rtl/>
        </w:rPr>
        <w:t>ی</w:t>
      </w:r>
      <w:r>
        <w:rPr>
          <w:rFonts w:hint="eastAsia"/>
          <w:rtl/>
        </w:rPr>
        <w:t>؛و</w:t>
      </w:r>
      <w:r>
        <w:rPr>
          <w:rtl/>
        </w:rPr>
        <w:t xml:space="preserve"> الحسن الأول حسن بن عرفه العبد</w:t>
      </w:r>
      <w:r>
        <w:rPr>
          <w:rFonts w:hint="cs"/>
          <w:rtl/>
        </w:rPr>
        <w:t>ی</w:t>
      </w:r>
      <w:r>
        <w:rPr>
          <w:rFonts w:hint="eastAsia"/>
          <w:rtl/>
        </w:rPr>
        <w:t>،و</w:t>
      </w:r>
      <w:r>
        <w:rPr>
          <w:rtl/>
        </w:rPr>
        <w:t xml:space="preserve"> الحسن الثان</w:t>
      </w:r>
      <w:r>
        <w:rPr>
          <w:rFonts w:hint="cs"/>
          <w:rtl/>
        </w:rPr>
        <w:t>ی</w:t>
      </w:r>
      <w:r>
        <w:rPr>
          <w:rtl/>
        </w:rPr>
        <w:t xml:space="preserve"> الحسن بن أب</w:t>
      </w:r>
      <w:r>
        <w:rPr>
          <w:rFonts w:hint="cs"/>
          <w:rtl/>
        </w:rPr>
        <w:t>ی</w:t>
      </w:r>
      <w:r>
        <w:rPr>
          <w:rtl/>
        </w:rPr>
        <w:t xml:space="preserve"> الحسن البصر</w:t>
      </w:r>
      <w:r>
        <w:rPr>
          <w:rFonts w:hint="cs"/>
          <w:rtl/>
        </w:rPr>
        <w:t>ی</w:t>
      </w:r>
      <w:r>
        <w:rPr>
          <w:rFonts w:hint="eastAsia"/>
          <w:rtl/>
        </w:rPr>
        <w:t>،و</w:t>
      </w:r>
      <w:r>
        <w:rPr>
          <w:rtl/>
        </w:rPr>
        <w:t xml:space="preserve"> الحسن الثالث الحسن ابن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 xml:space="preserve"> </w:t>
      </w:r>
      <w:r w:rsidRPr="000F2A07">
        <w:rPr>
          <w:rStyle w:val="libFootnotenumChar"/>
          <w:rtl/>
        </w:rPr>
        <w:t>(2)</w:t>
      </w:r>
      <w:r>
        <w:rPr>
          <w:rtl/>
        </w:rPr>
        <w:t xml:space="preserve">. </w:t>
      </w:r>
      <w:r>
        <w:rPr>
          <w:rFonts w:hint="eastAsia"/>
          <w:rtl/>
        </w:rPr>
        <w:t>ق</w:t>
      </w:r>
      <w:r>
        <w:rPr>
          <w:rFonts w:hint="cs"/>
          <w:rtl/>
        </w:rPr>
        <w:t>ی</w:t>
      </w:r>
      <w:r>
        <w:rPr>
          <w:rFonts w:hint="eastAsia"/>
          <w:rtl/>
        </w:rPr>
        <w:t>ل</w:t>
      </w:r>
      <w:r>
        <w:rPr>
          <w:rtl/>
        </w:rPr>
        <w:t xml:space="preserve"> للصادق </w:t>
      </w:r>
      <w:r w:rsidR="00F2741C" w:rsidRPr="00F2741C">
        <w:rPr>
          <w:rStyle w:val="libAlaemChar"/>
          <w:rtl/>
        </w:rPr>
        <w:t>عليه‌السلام</w:t>
      </w:r>
      <w:r>
        <w:rPr>
          <w:rtl/>
        </w:rPr>
        <w:t>: ما حدّ حسن الخلق؟قال:تل</w:t>
      </w:r>
      <w:r>
        <w:rPr>
          <w:rFonts w:hint="cs"/>
          <w:rtl/>
        </w:rPr>
        <w:t>ی</w:t>
      </w:r>
      <w:r>
        <w:rPr>
          <w:rFonts w:hint="eastAsia"/>
          <w:rtl/>
        </w:rPr>
        <w:t>ن</w:t>
      </w:r>
      <w:r>
        <w:rPr>
          <w:rtl/>
        </w:rPr>
        <w:t xml:space="preserve"> جانبک و تط</w:t>
      </w:r>
      <w:r>
        <w:rPr>
          <w:rFonts w:hint="cs"/>
          <w:rtl/>
        </w:rPr>
        <w:t>ی</w:t>
      </w:r>
      <w:r>
        <w:rPr>
          <w:rFonts w:hint="eastAsia"/>
          <w:rtl/>
        </w:rPr>
        <w:t>ب</w:t>
      </w:r>
      <w:r>
        <w:rPr>
          <w:rtl/>
        </w:rPr>
        <w:t xml:space="preserve"> کلامک و تلق</w:t>
      </w:r>
      <w:r>
        <w:rPr>
          <w:rFonts w:hint="cs"/>
          <w:rtl/>
        </w:rPr>
        <w:t>ی</w:t>
      </w:r>
      <w:r>
        <w:rPr>
          <w:rtl/>
        </w:rPr>
        <w:t xml:space="preserve"> أخاک ببشر حسن </w:t>
      </w:r>
      <w:r w:rsidRPr="000F2A07">
        <w:rPr>
          <w:rStyle w:val="libFootnotenumChar"/>
          <w:rtl/>
        </w:rPr>
        <w:t>(3)</w:t>
      </w:r>
      <w:r>
        <w:rPr>
          <w:rtl/>
        </w:rPr>
        <w:t>.</w:t>
      </w:r>
    </w:p>
    <w:p w:rsidR="00140CA9" w:rsidRDefault="00191CDD" w:rsidP="00662D39">
      <w:pPr>
        <w:pStyle w:val="libNormal"/>
      </w:pPr>
      <w:r w:rsidRPr="00662D39">
        <w:rPr>
          <w:rStyle w:val="libBold1Char"/>
          <w:rFonts w:hint="eastAsia"/>
          <w:rtl/>
        </w:rPr>
        <w:t>أمال</w:t>
      </w:r>
      <w:r w:rsidRPr="00662D39">
        <w:rPr>
          <w:rStyle w:val="libBold1Char"/>
          <w:rFonts w:hint="cs"/>
          <w:rtl/>
        </w:rPr>
        <w:t>ی</w:t>
      </w:r>
      <w:r w:rsidRPr="00662D39">
        <w:rPr>
          <w:rStyle w:val="libBold1Char"/>
          <w:rtl/>
        </w:rPr>
        <w:t xml:space="preserve"> الطوس</w:t>
      </w:r>
      <w:r w:rsidRPr="00662D39">
        <w:rPr>
          <w:rStyle w:val="libBold1Char"/>
          <w:rFonts w:hint="cs"/>
          <w:rtl/>
        </w:rPr>
        <w:t>یّ</w:t>
      </w:r>
      <w:r>
        <w:rPr>
          <w:rtl/>
        </w:rPr>
        <w:t>:عن النب</w:t>
      </w:r>
      <w:r>
        <w:rPr>
          <w:rFonts w:hint="cs"/>
          <w:rtl/>
        </w:rPr>
        <w:t>یّ</w:t>
      </w:r>
      <w:r>
        <w:rPr>
          <w:rtl/>
        </w:rPr>
        <w:t xml:space="preserve"> </w:t>
      </w:r>
      <w:r w:rsidR="00F2741C" w:rsidRPr="00F2741C">
        <w:rPr>
          <w:rStyle w:val="libAlaemChar"/>
          <w:rtl/>
        </w:rPr>
        <w:t>صلى‌الله‌عليه‌وآله‌وسلم</w:t>
      </w:r>
      <w:r>
        <w:rPr>
          <w:rtl/>
        </w:rPr>
        <w:t>: انّ أکمل المؤمن</w:t>
      </w:r>
      <w:r>
        <w:rPr>
          <w:rFonts w:hint="cs"/>
          <w:rtl/>
        </w:rPr>
        <w:t>ی</w:t>
      </w:r>
      <w:r>
        <w:rPr>
          <w:rFonts w:hint="eastAsia"/>
          <w:rtl/>
        </w:rPr>
        <w:t>ن</w:t>
      </w:r>
      <w:r>
        <w:rPr>
          <w:rtl/>
        </w:rPr>
        <w:t xml:space="preserve"> إ</w:t>
      </w:r>
      <w:r>
        <w:rPr>
          <w:rFonts w:hint="cs"/>
          <w:rtl/>
        </w:rPr>
        <w:t>ی</w:t>
      </w:r>
      <w:r>
        <w:rPr>
          <w:rFonts w:hint="eastAsia"/>
          <w:rtl/>
        </w:rPr>
        <w:t>مانا</w:t>
      </w:r>
      <w:r>
        <w:rPr>
          <w:rtl/>
        </w:rPr>
        <w:t xml:space="preserve"> أحسنهم خلقا و خ</w:t>
      </w:r>
      <w:r>
        <w:rPr>
          <w:rFonts w:hint="cs"/>
          <w:rtl/>
        </w:rPr>
        <w:t>ی</w:t>
      </w:r>
      <w:r>
        <w:rPr>
          <w:rFonts w:hint="eastAsia"/>
          <w:rtl/>
        </w:rPr>
        <w:t>ارکم</w:t>
      </w:r>
      <w:r>
        <w:rPr>
          <w:rtl/>
        </w:rPr>
        <w:t xml:space="preserve"> خ</w:t>
      </w:r>
      <w:r>
        <w:rPr>
          <w:rFonts w:hint="cs"/>
          <w:rtl/>
        </w:rPr>
        <w:t>ی</w:t>
      </w:r>
      <w:r>
        <w:rPr>
          <w:rFonts w:hint="eastAsia"/>
          <w:rtl/>
        </w:rPr>
        <w:t>ارکم</w:t>
      </w:r>
      <w:r>
        <w:rPr>
          <w:rtl/>
        </w:rPr>
        <w:t xml:space="preserve"> لنسائه .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20</w:t>
      </w:r>
      <w:r w:rsidR="00191CDD">
        <w:rPr>
          <w:rtl/>
        </w:rPr>
        <w:t>6/54/،ج:</w:t>
      </w:r>
      <w:r w:rsidR="00140CA9">
        <w:rPr>
          <w:rtl/>
        </w:rPr>
        <w:t>373</w:t>
      </w:r>
      <w:r w:rsidR="00191CDD">
        <w:rPr>
          <w:rtl/>
        </w:rPr>
        <w:t>/</w:t>
      </w:r>
      <w:r w:rsidR="00140CA9">
        <w:rPr>
          <w:rtl/>
        </w:rPr>
        <w:t>71</w:t>
      </w:r>
      <w:r w:rsidR="00191CDD">
        <w:rPr>
          <w:rtl/>
        </w:rPr>
        <w:t xml:space="preserve">. </w:t>
      </w:r>
    </w:p>
    <w:p w:rsidR="00140CA9" w:rsidRDefault="00D7268C" w:rsidP="005E32C9">
      <w:pPr>
        <w:pStyle w:val="libFootnote0"/>
      </w:pPr>
      <w:r>
        <w:rPr>
          <w:rtl/>
        </w:rPr>
        <w:t>(2)</w:t>
      </w:r>
      <w:r w:rsidR="00191CDD">
        <w:rPr>
          <w:rtl/>
        </w:rPr>
        <w:t xml:space="preserve"> ق:کتاب الأخلاق</w:t>
      </w:r>
      <w:r w:rsidR="00140CA9">
        <w:rPr>
          <w:rtl/>
        </w:rPr>
        <w:t>209</w:t>
      </w:r>
      <w:r w:rsidR="00191CDD">
        <w:rPr>
          <w:rtl/>
        </w:rPr>
        <w:t>/54/،ج:</w:t>
      </w:r>
      <w:r w:rsidR="00140CA9">
        <w:rPr>
          <w:rtl/>
        </w:rPr>
        <w:t>38</w:t>
      </w:r>
      <w:r w:rsidR="00191CDD">
        <w:rPr>
          <w:rtl/>
        </w:rPr>
        <w:t>6/</w:t>
      </w:r>
      <w:r w:rsidR="00140CA9">
        <w:rPr>
          <w:rtl/>
        </w:rPr>
        <w:t>71</w:t>
      </w:r>
      <w:r w:rsidR="00191CDD">
        <w:rPr>
          <w:rtl/>
        </w:rPr>
        <w:t xml:space="preserve">. </w:t>
      </w:r>
    </w:p>
    <w:p w:rsidR="00D7268C" w:rsidRDefault="00D7268C" w:rsidP="005E32C9">
      <w:pPr>
        <w:pStyle w:val="libFootnote0"/>
        <w:rPr>
          <w:rtl/>
        </w:rPr>
      </w:pPr>
      <w:r>
        <w:rPr>
          <w:rtl/>
        </w:rPr>
        <w:t>(3)</w:t>
      </w:r>
      <w:r w:rsidR="00191CDD">
        <w:rPr>
          <w:rtl/>
        </w:rPr>
        <w:t xml:space="preserve"> ق:کتاب العشره4</w:t>
      </w:r>
      <w:r w:rsidR="00140CA9">
        <w:rPr>
          <w:rtl/>
        </w:rPr>
        <w:t>8</w:t>
      </w:r>
      <w:r w:rsidR="00191CDD">
        <w:rPr>
          <w:rtl/>
        </w:rPr>
        <w:t>/</w:t>
      </w:r>
      <w:r w:rsidR="00140CA9">
        <w:rPr>
          <w:rtl/>
        </w:rPr>
        <w:t>10</w:t>
      </w:r>
      <w:r w:rsidR="00191CDD">
        <w:rPr>
          <w:rtl/>
        </w:rPr>
        <w:t>/،ج:</w:t>
      </w:r>
      <w:r w:rsidR="00140CA9">
        <w:rPr>
          <w:rtl/>
        </w:rPr>
        <w:t>171</w:t>
      </w:r>
      <w:r w:rsidR="00191CDD">
        <w:rPr>
          <w:rtl/>
        </w:rPr>
        <w:t>/</w:t>
      </w:r>
      <w:r w:rsidR="00140CA9">
        <w:rPr>
          <w:rtl/>
        </w:rPr>
        <w:t>71</w:t>
      </w:r>
      <w:r w:rsidR="00191CDD">
        <w:rPr>
          <w:rtl/>
        </w:rPr>
        <w:t>.</w:t>
      </w:r>
    </w:p>
    <w:p w:rsidR="00D7268C" w:rsidRDefault="00D7268C" w:rsidP="000F2A07">
      <w:pPr>
        <w:pStyle w:val="libNormal"/>
        <w:rPr>
          <w:rtl/>
        </w:rPr>
      </w:pPr>
      <w:r>
        <w:rPr>
          <w:rtl/>
        </w:rPr>
        <w:br w:type="page"/>
      </w:r>
    </w:p>
    <w:p w:rsidR="00662D39" w:rsidRDefault="00191CDD" w:rsidP="00662D39">
      <w:pPr>
        <w:pStyle w:val="libNormal"/>
        <w:rPr>
          <w:rtl/>
        </w:rPr>
      </w:pPr>
      <w:r>
        <w:rPr>
          <w:rFonts w:hint="eastAsia"/>
          <w:rtl/>
        </w:rPr>
        <w:t>خبر</w:t>
      </w:r>
      <w:r>
        <w:rPr>
          <w:rtl/>
        </w:rPr>
        <w:t xml:space="preserve"> الرجل الذ</w:t>
      </w:r>
      <w:r>
        <w:rPr>
          <w:rFonts w:hint="cs"/>
          <w:rtl/>
        </w:rPr>
        <w:t>ی</w:t>
      </w:r>
      <w:r>
        <w:rPr>
          <w:rtl/>
        </w:rPr>
        <w:t xml:space="preserve"> عف</w:t>
      </w:r>
      <w:r>
        <w:rPr>
          <w:rFonts w:hint="cs"/>
          <w:rtl/>
        </w:rPr>
        <w:t>ی</w:t>
      </w:r>
      <w:r>
        <w:rPr>
          <w:rtl/>
        </w:rPr>
        <w:t xml:space="preserve"> رسول اللّه </w:t>
      </w:r>
      <w:r w:rsidR="00F2741C" w:rsidRPr="00F2741C">
        <w:rPr>
          <w:rStyle w:val="libAlaemChar"/>
          <w:rtl/>
        </w:rPr>
        <w:t>صلى‌الله‌عليه‌وآله‌وسلم</w:t>
      </w:r>
      <w:r>
        <w:rPr>
          <w:rtl/>
        </w:rPr>
        <w:t xml:space="preserve"> عن قتله لسخائه و حسن خلقه .</w:t>
      </w:r>
    </w:p>
    <w:p w:rsidR="00662D39" w:rsidRDefault="00191CDD" w:rsidP="00662D39">
      <w:pPr>
        <w:pStyle w:val="libNormal"/>
        <w:rPr>
          <w:rtl/>
        </w:rPr>
      </w:pPr>
      <w:r w:rsidRPr="00662D39">
        <w:rPr>
          <w:rStyle w:val="libBold1Char"/>
          <w:rFonts w:hint="eastAsia"/>
          <w:rtl/>
        </w:rPr>
        <w:t>صح</w:t>
      </w:r>
      <w:r w:rsidRPr="00662D39">
        <w:rPr>
          <w:rStyle w:val="libBold1Char"/>
          <w:rFonts w:hint="cs"/>
          <w:rtl/>
        </w:rPr>
        <w:t>ی</w:t>
      </w:r>
      <w:r w:rsidRPr="00662D39">
        <w:rPr>
          <w:rStyle w:val="libBold1Char"/>
          <w:rFonts w:hint="eastAsia"/>
          <w:rtl/>
        </w:rPr>
        <w:t>فه</w:t>
      </w:r>
      <w:r w:rsidRPr="00662D39">
        <w:rPr>
          <w:rStyle w:val="libBold1Char"/>
          <w:rtl/>
        </w:rPr>
        <w:t xml:space="preserve"> الرضا</w:t>
      </w:r>
      <w:r>
        <w:rPr>
          <w:rtl/>
        </w:rPr>
        <w:t>:قال عل</w:t>
      </w:r>
      <w:r>
        <w:rPr>
          <w:rFonts w:hint="cs"/>
          <w:rtl/>
        </w:rPr>
        <w:t>ی</w:t>
      </w:r>
      <w:r>
        <w:rPr>
          <w:rtl/>
        </w:rPr>
        <w:t xml:space="preserve"> </w:t>
      </w:r>
      <w:r w:rsidR="00F2741C" w:rsidRPr="00F2741C">
        <w:rPr>
          <w:rStyle w:val="libAlaemChar"/>
          <w:rtl/>
        </w:rPr>
        <w:t>عليه‌السلام</w:t>
      </w:r>
      <w:r>
        <w:rPr>
          <w:rtl/>
        </w:rPr>
        <w:t>: عنوان صح</w:t>
      </w:r>
      <w:r>
        <w:rPr>
          <w:rFonts w:hint="cs"/>
          <w:rtl/>
        </w:rPr>
        <w:t>ی</w:t>
      </w:r>
      <w:r>
        <w:rPr>
          <w:rFonts w:hint="eastAsia"/>
          <w:rtl/>
        </w:rPr>
        <w:t>فه</w:t>
      </w:r>
      <w:r>
        <w:rPr>
          <w:rtl/>
        </w:rPr>
        <w:t xml:space="preserve"> المؤمن حسن خلقه </w:t>
      </w:r>
      <w:r w:rsidRPr="000F2A07">
        <w:rPr>
          <w:rStyle w:val="libFootnotenumChar"/>
          <w:rtl/>
        </w:rPr>
        <w:t>(1)</w:t>
      </w:r>
      <w:r>
        <w:rPr>
          <w:rtl/>
        </w:rPr>
        <w:t>.</w:t>
      </w:r>
    </w:p>
    <w:p w:rsidR="00140CA9" w:rsidRDefault="00191CDD" w:rsidP="00662D39">
      <w:pPr>
        <w:pStyle w:val="libNormal"/>
      </w:pPr>
      <w:r w:rsidRPr="00662D39">
        <w:rPr>
          <w:rStyle w:val="libBold1Char"/>
          <w:rFonts w:hint="eastAsia"/>
          <w:rtl/>
        </w:rPr>
        <w:t>أمال</w:t>
      </w:r>
      <w:r w:rsidRPr="00662D39">
        <w:rPr>
          <w:rStyle w:val="libBold1Char"/>
          <w:rFonts w:hint="cs"/>
          <w:rtl/>
        </w:rPr>
        <w:t>ی</w:t>
      </w:r>
      <w:r w:rsidRPr="00662D39">
        <w:rPr>
          <w:rStyle w:val="libBold1Char"/>
          <w:rtl/>
        </w:rPr>
        <w:t xml:space="preserve"> الصدوق</w:t>
      </w:r>
      <w:r>
        <w:rPr>
          <w:rtl/>
        </w:rPr>
        <w:t xml:space="preserve">:و عنه </w:t>
      </w:r>
      <w:r w:rsidR="00F2741C" w:rsidRPr="00F2741C">
        <w:rPr>
          <w:rStyle w:val="libAlaemChar"/>
          <w:rtl/>
        </w:rPr>
        <w:t>عليه‌السلام</w:t>
      </w:r>
      <w:r>
        <w:rPr>
          <w:rtl/>
        </w:rPr>
        <w:t xml:space="preserve"> قال: انّکم لن تسعوا الناس بأموالکم فسعوهم بطلاقه الوجه و حسن اللقاء فان</w:t>
      </w:r>
      <w:r>
        <w:rPr>
          <w:rFonts w:hint="cs"/>
          <w:rtl/>
        </w:rPr>
        <w:t>ی</w:t>
      </w:r>
      <w:r>
        <w:rPr>
          <w:rtl/>
        </w:rPr>
        <w:t xml:space="preserve"> سمعت رسول اللّه </w:t>
      </w:r>
      <w:r w:rsidR="00F2741C" w:rsidRPr="00F2741C">
        <w:rPr>
          <w:rStyle w:val="libAlaemChar"/>
          <w:rtl/>
        </w:rPr>
        <w:t>صلى‌الله‌عليه‌وآله‌وسلم</w:t>
      </w:r>
      <w:r>
        <w:rPr>
          <w:rtl/>
        </w:rPr>
        <w:t xml:space="preserve"> </w:t>
      </w:r>
      <w:r>
        <w:rPr>
          <w:rFonts w:hint="cs"/>
          <w:rtl/>
        </w:rPr>
        <w:t>ی</w:t>
      </w:r>
      <w:r>
        <w:rPr>
          <w:rFonts w:hint="eastAsia"/>
          <w:rtl/>
        </w:rPr>
        <w:t>قول</w:t>
      </w:r>
      <w:r>
        <w:rPr>
          <w:rtl/>
        </w:rPr>
        <w:t xml:space="preserve">:انکم لن تسعوا الناس بأموالکم فسعوهم بأخلاقکم </w:t>
      </w:r>
      <w:r w:rsidRPr="000F2A07">
        <w:rPr>
          <w:rStyle w:val="libFootnotenumChar"/>
          <w:rtl/>
        </w:rPr>
        <w:t>(2)</w:t>
      </w:r>
      <w:r>
        <w:rPr>
          <w:rtl/>
        </w:rPr>
        <w:t xml:space="preserve">. </w:t>
      </w:r>
    </w:p>
    <w:p w:rsidR="00662D39" w:rsidRDefault="00191CDD" w:rsidP="00662D39">
      <w:pPr>
        <w:pStyle w:val="libCenterBold1"/>
        <w:rPr>
          <w:rtl/>
        </w:rPr>
      </w:pPr>
      <w:r>
        <w:rPr>
          <w:rFonts w:hint="eastAsia"/>
          <w:rtl/>
        </w:rPr>
        <w:t>وص</w:t>
      </w:r>
      <w:r>
        <w:rPr>
          <w:rFonts w:hint="cs"/>
          <w:rtl/>
        </w:rPr>
        <w:t>یّ</w:t>
      </w:r>
      <w:r>
        <w:rPr>
          <w:rFonts w:hint="eastAsia"/>
          <w:rtl/>
        </w:rPr>
        <w:t>ه</w:t>
      </w:r>
      <w:r>
        <w:rPr>
          <w:rtl/>
        </w:rPr>
        <w:t xml:space="preserve"> لقمان</w:t>
      </w:r>
    </w:p>
    <w:p w:rsidR="00140CA9" w:rsidRDefault="00191CDD" w:rsidP="00662D39">
      <w:pPr>
        <w:pStyle w:val="libNormal"/>
      </w:pPr>
      <w:r>
        <w:rPr>
          <w:rFonts w:hint="eastAsia"/>
          <w:rtl/>
        </w:rPr>
        <w:t>الصادق</w:t>
      </w:r>
      <w:r>
        <w:rPr>
          <w:rFonts w:hint="cs"/>
          <w:rtl/>
        </w:rPr>
        <w:t>ی</w:t>
      </w:r>
      <w:r>
        <w:rPr>
          <w:rtl/>
        </w:rPr>
        <w:t xml:space="preserve"> </w:t>
      </w:r>
      <w:r w:rsidR="00F2741C" w:rsidRPr="00F2741C">
        <w:rPr>
          <w:rStyle w:val="libAlaemChar"/>
          <w:rtl/>
        </w:rPr>
        <w:t>عليه‌السلام</w:t>
      </w:r>
      <w:r>
        <w:rPr>
          <w:rtl/>
        </w:rPr>
        <w:t>: ف</w:t>
      </w:r>
      <w:r>
        <w:rPr>
          <w:rFonts w:hint="cs"/>
          <w:rtl/>
        </w:rPr>
        <w:t>ی</w:t>
      </w:r>
      <w:r>
        <w:rPr>
          <w:rtl/>
        </w:rPr>
        <w:t xml:space="preserve"> وص</w:t>
      </w:r>
      <w:r>
        <w:rPr>
          <w:rFonts w:hint="cs"/>
          <w:rtl/>
        </w:rPr>
        <w:t>یّ</w:t>
      </w:r>
      <w:r>
        <w:rPr>
          <w:rFonts w:hint="eastAsia"/>
          <w:rtl/>
        </w:rPr>
        <w:t>ه</w:t>
      </w:r>
      <w:r>
        <w:rPr>
          <w:rtl/>
        </w:rPr>
        <w:t xml:space="preserve"> لقمان لابنه:</w:t>
      </w:r>
      <w:r>
        <w:rPr>
          <w:rFonts w:hint="cs"/>
          <w:rtl/>
        </w:rPr>
        <w:t>ی</w:t>
      </w:r>
      <w:r>
        <w:rPr>
          <w:rFonts w:hint="eastAsia"/>
          <w:rtl/>
        </w:rPr>
        <w:t>ا</w:t>
      </w:r>
      <w:r>
        <w:rPr>
          <w:rtl/>
        </w:rPr>
        <w:t xml:space="preserve"> بن</w:t>
      </w:r>
      <w:r>
        <w:rPr>
          <w:rFonts w:hint="cs"/>
          <w:rtl/>
        </w:rPr>
        <w:t>یّ</w:t>
      </w:r>
      <w:r>
        <w:rPr>
          <w:rtl/>
        </w:rPr>
        <w:t xml:space="preserve"> إن عدمک ما تصل به قرابتک و تتفضّل به عل</w:t>
      </w:r>
      <w:r>
        <w:rPr>
          <w:rFonts w:hint="cs"/>
          <w:rtl/>
        </w:rPr>
        <w:t>ی</w:t>
      </w:r>
      <w:r>
        <w:rPr>
          <w:rtl/>
        </w:rPr>
        <w:t xml:space="preserve"> إخوانک فلا </w:t>
      </w:r>
      <w:r>
        <w:rPr>
          <w:rFonts w:hint="cs"/>
          <w:rtl/>
        </w:rPr>
        <w:t>ی</w:t>
      </w:r>
      <w:r>
        <w:rPr>
          <w:rFonts w:hint="eastAsia"/>
          <w:rtl/>
        </w:rPr>
        <w:t>عدمنّک</w:t>
      </w:r>
      <w:r>
        <w:rPr>
          <w:rtl/>
        </w:rPr>
        <w:t xml:space="preserve"> حسن الخلق و بسط البشر فانّ من أحسن خلقه أحبّه الأخ</w:t>
      </w:r>
      <w:r>
        <w:rPr>
          <w:rFonts w:hint="cs"/>
          <w:rtl/>
        </w:rPr>
        <w:t>ی</w:t>
      </w:r>
      <w:r>
        <w:rPr>
          <w:rFonts w:hint="eastAsia"/>
          <w:rtl/>
        </w:rPr>
        <w:t>ار</w:t>
      </w:r>
      <w:r>
        <w:rPr>
          <w:rtl/>
        </w:rPr>
        <w:t xml:space="preserve"> و جانبه الفجّار </w:t>
      </w:r>
      <w:r w:rsidRPr="000F2A07">
        <w:rPr>
          <w:rStyle w:val="libFootnotenumChar"/>
          <w:rtl/>
        </w:rPr>
        <w:t>(3)</w:t>
      </w:r>
      <w:r>
        <w:rPr>
          <w:rtl/>
        </w:rPr>
        <w:t xml:space="preserve">. </w:t>
      </w:r>
    </w:p>
    <w:p w:rsidR="00140CA9" w:rsidRDefault="00191CDD" w:rsidP="00191CDD">
      <w:pPr>
        <w:pStyle w:val="libNormal"/>
        <w:rPr>
          <w:rtl/>
        </w:rPr>
      </w:pPr>
      <w:r w:rsidRPr="00662D39">
        <w:rPr>
          <w:rStyle w:val="libBold1Char"/>
          <w:rFonts w:hint="eastAsia"/>
          <w:rtl/>
        </w:rPr>
        <w:t>أقول</w:t>
      </w:r>
      <w:r>
        <w:rPr>
          <w:rtl/>
        </w:rPr>
        <w:t>: و کأنّه أخذ هذا المعن</w:t>
      </w:r>
      <w:r>
        <w:rPr>
          <w:rFonts w:hint="cs"/>
          <w:rtl/>
        </w:rPr>
        <w:t>ی</w:t>
      </w:r>
      <w:r>
        <w:rPr>
          <w:rtl/>
        </w:rPr>
        <w:t xml:space="preserve"> من قال: </w:t>
      </w:r>
    </w:p>
    <w:tbl>
      <w:tblPr>
        <w:tblStyle w:val="TableGrid"/>
        <w:bidiVisual/>
        <w:tblW w:w="4562" w:type="pct"/>
        <w:tblInd w:w="384" w:type="dxa"/>
        <w:tblLook w:val="01E0"/>
      </w:tblPr>
      <w:tblGrid>
        <w:gridCol w:w="3545"/>
        <w:gridCol w:w="272"/>
        <w:gridCol w:w="3493"/>
      </w:tblGrid>
      <w:tr w:rsidR="00673D75" w:rsidTr="003859A2">
        <w:trPr>
          <w:trHeight w:val="350"/>
        </w:trPr>
        <w:tc>
          <w:tcPr>
            <w:tcW w:w="3920" w:type="dxa"/>
            <w:shd w:val="clear" w:color="auto" w:fill="auto"/>
          </w:tcPr>
          <w:p w:rsidR="00673D75" w:rsidRDefault="00673D75" w:rsidP="003859A2">
            <w:pPr>
              <w:pStyle w:val="libPoem"/>
            </w:pPr>
            <w:r>
              <w:rPr>
                <w:rFonts w:hint="eastAsia"/>
                <w:rtl/>
              </w:rPr>
              <w:t>از</w:t>
            </w:r>
            <w:r>
              <w:rPr>
                <w:rtl/>
              </w:rPr>
              <w:t xml:space="preserve"> خوش سخن</w:t>
            </w:r>
            <w:r>
              <w:rPr>
                <w:rFonts w:hint="cs"/>
                <w:rtl/>
              </w:rPr>
              <w:t>ی</w:t>
            </w:r>
            <w:r>
              <w:rPr>
                <w:rtl/>
              </w:rPr>
              <w:t xml:space="preserve"> لب کس</w:t>
            </w:r>
            <w:r>
              <w:rPr>
                <w:rFonts w:hint="cs"/>
                <w:rtl/>
              </w:rPr>
              <w:t>ی</w:t>
            </w:r>
            <w:r>
              <w:rPr>
                <w:rtl/>
              </w:rPr>
              <w:t xml:space="preserve"> ر</w:t>
            </w:r>
            <w:r>
              <w:rPr>
                <w:rFonts w:hint="cs"/>
                <w:rtl/>
              </w:rPr>
              <w:t>ی</w:t>
            </w:r>
            <w:r>
              <w:rPr>
                <w:rFonts w:hint="eastAsia"/>
                <w:rtl/>
              </w:rPr>
              <w:t>ش</w:t>
            </w:r>
            <w:r>
              <w:rPr>
                <w:rtl/>
              </w:rPr>
              <w:t xml:space="preserve"> نشد</w:t>
            </w:r>
            <w:r w:rsidRPr="00725071">
              <w:rPr>
                <w:rStyle w:val="libPoemTiniChar0"/>
                <w:rtl/>
              </w:rPr>
              <w:br/>
              <w:t> </w:t>
            </w:r>
          </w:p>
        </w:tc>
        <w:tc>
          <w:tcPr>
            <w:tcW w:w="279" w:type="dxa"/>
            <w:shd w:val="clear" w:color="auto" w:fill="auto"/>
          </w:tcPr>
          <w:p w:rsidR="00673D75" w:rsidRDefault="00673D75" w:rsidP="003859A2">
            <w:pPr>
              <w:pStyle w:val="libPoem"/>
              <w:rPr>
                <w:rtl/>
              </w:rPr>
            </w:pPr>
          </w:p>
        </w:tc>
        <w:tc>
          <w:tcPr>
            <w:tcW w:w="3881" w:type="dxa"/>
            <w:shd w:val="clear" w:color="auto" w:fill="auto"/>
          </w:tcPr>
          <w:p w:rsidR="00673D75" w:rsidRDefault="00673D75" w:rsidP="003859A2">
            <w:pPr>
              <w:pStyle w:val="libPoem"/>
            </w:pPr>
            <w:r>
              <w:rPr>
                <w:rFonts w:hint="eastAsia"/>
                <w:rtl/>
              </w:rPr>
              <w:t>با</w:t>
            </w:r>
            <w:r>
              <w:rPr>
                <w:rtl/>
              </w:rPr>
              <w:t xml:space="preserve"> خوش سخنان کس</w:t>
            </w:r>
            <w:r>
              <w:rPr>
                <w:rFonts w:hint="cs"/>
                <w:rtl/>
              </w:rPr>
              <w:t>ی</w:t>
            </w:r>
            <w:r>
              <w:rPr>
                <w:rtl/>
              </w:rPr>
              <w:t xml:space="preserve"> بد اند</w:t>
            </w:r>
            <w:r>
              <w:rPr>
                <w:rFonts w:hint="cs"/>
                <w:rtl/>
              </w:rPr>
              <w:t>ی</w:t>
            </w:r>
            <w:r>
              <w:rPr>
                <w:rFonts w:hint="eastAsia"/>
                <w:rtl/>
              </w:rPr>
              <w:t>ش</w:t>
            </w:r>
            <w:r>
              <w:rPr>
                <w:rtl/>
              </w:rPr>
              <w:t xml:space="preserve"> نشد</w:t>
            </w:r>
            <w:r w:rsidRPr="00725071">
              <w:rPr>
                <w:rStyle w:val="libPoemTiniChar0"/>
                <w:rtl/>
              </w:rPr>
              <w:br/>
              <w:t> </w:t>
            </w:r>
          </w:p>
        </w:tc>
      </w:tr>
      <w:tr w:rsidR="00673D75" w:rsidTr="003859A2">
        <w:trPr>
          <w:trHeight w:val="350"/>
        </w:trPr>
        <w:tc>
          <w:tcPr>
            <w:tcW w:w="3920" w:type="dxa"/>
          </w:tcPr>
          <w:p w:rsidR="00673D75" w:rsidRDefault="00673D75" w:rsidP="003859A2">
            <w:pPr>
              <w:pStyle w:val="libPoem"/>
            </w:pPr>
            <w:r>
              <w:rPr>
                <w:rFonts w:hint="eastAsia"/>
                <w:rtl/>
              </w:rPr>
              <w:t>چ</w:t>
            </w:r>
            <w:r>
              <w:rPr>
                <w:rFonts w:hint="cs"/>
                <w:rtl/>
              </w:rPr>
              <w:t>ی</w:t>
            </w:r>
            <w:r>
              <w:rPr>
                <w:rFonts w:hint="eastAsia"/>
                <w:rtl/>
              </w:rPr>
              <w:t>ز</w:t>
            </w:r>
            <w:r>
              <w:rPr>
                <w:rFonts w:hint="cs"/>
                <w:rtl/>
              </w:rPr>
              <w:t>ی</w:t>
            </w:r>
            <w:r>
              <w:rPr>
                <w:rFonts w:hint="eastAsia"/>
                <w:rtl/>
              </w:rPr>
              <w:t>ست</w:t>
            </w:r>
            <w:r>
              <w:rPr>
                <w:rtl/>
              </w:rPr>
              <w:t xml:space="preserve"> کلام خوش که گو</w:t>
            </w:r>
            <w:r>
              <w:rPr>
                <w:rFonts w:hint="cs"/>
                <w:rtl/>
              </w:rPr>
              <w:t>ی</w:t>
            </w:r>
            <w:r>
              <w:rPr>
                <w:rFonts w:hint="eastAsia"/>
                <w:rtl/>
              </w:rPr>
              <w:t>ند</w:t>
            </w:r>
            <w:r>
              <w:rPr>
                <w:rtl/>
              </w:rPr>
              <w:t>او</w:t>
            </w:r>
            <w:r w:rsidRPr="00725071">
              <w:rPr>
                <w:rStyle w:val="libPoemTiniChar0"/>
                <w:rtl/>
              </w:rPr>
              <w:br/>
              <w:t> </w:t>
            </w:r>
          </w:p>
        </w:tc>
        <w:tc>
          <w:tcPr>
            <w:tcW w:w="279" w:type="dxa"/>
          </w:tcPr>
          <w:p w:rsidR="00673D75" w:rsidRDefault="00673D75" w:rsidP="003859A2">
            <w:pPr>
              <w:pStyle w:val="libPoem"/>
              <w:rPr>
                <w:rtl/>
              </w:rPr>
            </w:pPr>
          </w:p>
        </w:tc>
        <w:tc>
          <w:tcPr>
            <w:tcW w:w="3881" w:type="dxa"/>
          </w:tcPr>
          <w:p w:rsidR="00673D75" w:rsidRDefault="00673D75" w:rsidP="003859A2">
            <w:pPr>
              <w:pStyle w:val="libPoem"/>
            </w:pPr>
            <w:r>
              <w:rPr>
                <w:rFonts w:hint="eastAsia"/>
                <w:rtl/>
              </w:rPr>
              <w:t>هر</w:t>
            </w:r>
            <w:r>
              <w:rPr>
                <w:rtl/>
              </w:rPr>
              <w:t xml:space="preserve"> چند کرم نمود درو</w:t>
            </w:r>
            <w:r>
              <w:rPr>
                <w:rFonts w:hint="cs"/>
                <w:rtl/>
              </w:rPr>
              <w:t>ی</w:t>
            </w:r>
            <w:r>
              <w:rPr>
                <w:rFonts w:hint="eastAsia"/>
                <w:rtl/>
              </w:rPr>
              <w:t>ش</w:t>
            </w:r>
            <w:r>
              <w:rPr>
                <w:rtl/>
              </w:rPr>
              <w:t xml:space="preserve"> نشد </w:t>
            </w:r>
            <w:r w:rsidRPr="000F2A07">
              <w:rPr>
                <w:rStyle w:val="libFootnotenumChar"/>
                <w:rtl/>
              </w:rPr>
              <w:t>(4)</w:t>
            </w:r>
            <w:r w:rsidRPr="00725071">
              <w:rPr>
                <w:rStyle w:val="libPoemTiniChar0"/>
                <w:rtl/>
              </w:rPr>
              <w:br/>
              <w:t> </w:t>
            </w:r>
          </w:p>
        </w:tc>
      </w:tr>
    </w:tbl>
    <w:p w:rsidR="00140CA9" w:rsidRDefault="00191CDD" w:rsidP="00191CDD">
      <w:pPr>
        <w:pStyle w:val="libNormal"/>
      </w:pPr>
      <w:r>
        <w:rPr>
          <w:rFonts w:hint="eastAsia"/>
          <w:rtl/>
        </w:rPr>
        <w:t>عن</w:t>
      </w:r>
      <w:r>
        <w:rPr>
          <w:rtl/>
        </w:rPr>
        <w:t xml:space="preserve"> جر</w:t>
      </w:r>
      <w:r>
        <w:rPr>
          <w:rFonts w:hint="cs"/>
          <w:rtl/>
        </w:rPr>
        <w:t>ی</w:t>
      </w:r>
      <w:r>
        <w:rPr>
          <w:rFonts w:hint="eastAsia"/>
          <w:rtl/>
        </w:rPr>
        <w:t>ر</w:t>
      </w:r>
      <w:r>
        <w:rPr>
          <w:rtl/>
        </w:rPr>
        <w:t xml:space="preserve"> بن عبد اللّه قال:قال ل</w:t>
      </w:r>
      <w:r>
        <w:rPr>
          <w:rFonts w:hint="cs"/>
          <w:rtl/>
        </w:rPr>
        <w:t>ی</w:t>
      </w:r>
      <w:r>
        <w:rPr>
          <w:rtl/>
        </w:rPr>
        <w:t xml:space="preserve"> رسول اللّه </w:t>
      </w:r>
      <w:r w:rsidR="00F2741C" w:rsidRPr="00F2741C">
        <w:rPr>
          <w:rStyle w:val="libAlaemChar"/>
          <w:rtl/>
        </w:rPr>
        <w:t>صلى‌الله‌عليه‌وآله‌وسلم</w:t>
      </w:r>
      <w:r>
        <w:rPr>
          <w:rtl/>
        </w:rPr>
        <w:t>: انّک أمرؤ قد أحسن اللّه خلقک فأحسن خلقک.و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قال:حسن الخلق ف</w:t>
      </w:r>
      <w:r>
        <w:rPr>
          <w:rFonts w:hint="cs"/>
          <w:rtl/>
        </w:rPr>
        <w:t>ی</w:t>
      </w:r>
      <w:r>
        <w:rPr>
          <w:rtl/>
        </w:rPr>
        <w:t xml:space="preserve"> ثلاث: </w:t>
      </w:r>
    </w:p>
    <w:p w:rsidR="00662D39" w:rsidRDefault="00191CDD" w:rsidP="00662D39">
      <w:pPr>
        <w:pStyle w:val="libNormal"/>
        <w:rPr>
          <w:rtl/>
        </w:rPr>
      </w:pPr>
      <w:r>
        <w:rPr>
          <w:rFonts w:hint="eastAsia"/>
          <w:rtl/>
        </w:rPr>
        <w:t>اجتناب</w:t>
      </w:r>
      <w:r>
        <w:rPr>
          <w:rtl/>
        </w:rPr>
        <w:t xml:space="preserve"> المحارم و طلب الحلال و التوسع عل</w:t>
      </w:r>
      <w:r>
        <w:rPr>
          <w:rFonts w:hint="cs"/>
          <w:rtl/>
        </w:rPr>
        <w:t>ی</w:t>
      </w:r>
      <w:r>
        <w:rPr>
          <w:rtl/>
        </w:rPr>
        <w:t xml:space="preserve"> الع</w:t>
      </w:r>
      <w:r>
        <w:rPr>
          <w:rFonts w:hint="cs"/>
          <w:rtl/>
        </w:rPr>
        <w:t>ی</w:t>
      </w:r>
      <w:r>
        <w:rPr>
          <w:rFonts w:hint="eastAsia"/>
          <w:rtl/>
        </w:rPr>
        <w:t>ال</w:t>
      </w:r>
      <w:r>
        <w:rPr>
          <w:rtl/>
        </w:rPr>
        <w:t xml:space="preserve">.و قال بعضهم:أن لا </w:t>
      </w:r>
      <w:r>
        <w:rPr>
          <w:rFonts w:hint="cs"/>
          <w:rtl/>
        </w:rPr>
        <w:t>ی</w:t>
      </w:r>
      <w:r>
        <w:rPr>
          <w:rFonts w:hint="eastAsia"/>
          <w:rtl/>
        </w:rPr>
        <w:t>کون</w:t>
      </w:r>
      <w:r>
        <w:rPr>
          <w:rtl/>
        </w:rPr>
        <w:t xml:space="preserve"> لک همّه الاّ اللّه.</w:t>
      </w:r>
    </w:p>
    <w:p w:rsidR="00140CA9" w:rsidRDefault="00191CDD" w:rsidP="00662D39">
      <w:pPr>
        <w:pStyle w:val="libNormal"/>
      </w:pPr>
      <w:r w:rsidRPr="00662D39">
        <w:rPr>
          <w:rStyle w:val="libBold1Char"/>
          <w:rFonts w:hint="eastAsia"/>
          <w:rtl/>
        </w:rPr>
        <w:t>الإختصاص</w:t>
      </w:r>
      <w:r>
        <w:rPr>
          <w:rtl/>
        </w:rPr>
        <w:t xml:space="preserve">:قال رسول اللّه </w:t>
      </w:r>
      <w:r w:rsidR="00F2741C" w:rsidRPr="00F2741C">
        <w:rPr>
          <w:rStyle w:val="libAlaemChar"/>
          <w:rtl/>
        </w:rPr>
        <w:t>صلى‌الله‌عليه‌وآله‌وسلم</w:t>
      </w:r>
      <w:r>
        <w:rPr>
          <w:rtl/>
        </w:rPr>
        <w:t>: الأخلاق منا</w:t>
      </w:r>
      <w:r>
        <w:rPr>
          <w:rFonts w:hint="cs"/>
          <w:rtl/>
        </w:rPr>
        <w:t>ی</w:t>
      </w:r>
      <w:r>
        <w:rPr>
          <w:rFonts w:hint="eastAsia"/>
          <w:rtl/>
        </w:rPr>
        <w:t>ح</w:t>
      </w:r>
      <w:r>
        <w:rPr>
          <w:rtl/>
        </w:rPr>
        <w:t xml:space="preserve"> من اللّه(عزّ و جلّ)،فإذا أحبّ عبدا منحه خلقا حسنا،و إذا أبغض عبدا منحه خلقا س</w:t>
      </w:r>
      <w:r>
        <w:rPr>
          <w:rFonts w:hint="cs"/>
          <w:rtl/>
        </w:rPr>
        <w:t>یّ</w:t>
      </w:r>
      <w:r>
        <w:rPr>
          <w:rFonts w:hint="eastAsia"/>
          <w:rtl/>
        </w:rPr>
        <w:t>ئا</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210</w:t>
      </w:r>
      <w:r w:rsidR="00191CDD">
        <w:rPr>
          <w:rtl/>
        </w:rPr>
        <w:t>/54/،ج:</w:t>
      </w:r>
      <w:r w:rsidR="00140CA9">
        <w:rPr>
          <w:rtl/>
        </w:rPr>
        <w:t>392</w:t>
      </w:r>
      <w:r w:rsidR="00191CDD">
        <w:rPr>
          <w:rtl/>
        </w:rPr>
        <w:t>/</w:t>
      </w:r>
      <w:r w:rsidR="00140CA9">
        <w:rPr>
          <w:rtl/>
        </w:rPr>
        <w:t>71</w:t>
      </w:r>
      <w:r w:rsidR="00191CDD">
        <w:rPr>
          <w:rtl/>
        </w:rPr>
        <w:t xml:space="preserve">. </w:t>
      </w:r>
    </w:p>
    <w:p w:rsidR="00140CA9" w:rsidRDefault="00D7268C" w:rsidP="005E32C9">
      <w:pPr>
        <w:pStyle w:val="libFootnote0"/>
      </w:pPr>
      <w:r>
        <w:rPr>
          <w:rtl/>
        </w:rPr>
        <w:t>(2)</w:t>
      </w:r>
      <w:r w:rsidR="00191CDD">
        <w:rPr>
          <w:rtl/>
        </w:rPr>
        <w:t xml:space="preserve"> ق:کتاب الأخلاق</w:t>
      </w:r>
      <w:r w:rsidR="00140CA9">
        <w:rPr>
          <w:rtl/>
        </w:rPr>
        <w:t>208</w:t>
      </w:r>
      <w:r w:rsidR="00191CDD">
        <w:rPr>
          <w:rtl/>
        </w:rPr>
        <w:t>/54/،ج:</w:t>
      </w:r>
      <w:r w:rsidR="00140CA9">
        <w:rPr>
          <w:rtl/>
        </w:rPr>
        <w:t>38</w:t>
      </w:r>
      <w:r w:rsidR="00191CDD">
        <w:rPr>
          <w:rtl/>
        </w:rPr>
        <w:t>4/</w:t>
      </w:r>
      <w:r w:rsidR="00140CA9">
        <w:rPr>
          <w:rtl/>
        </w:rPr>
        <w:t>71</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323</w:t>
      </w:r>
      <w:r w:rsidR="00191CDD">
        <w:rPr>
          <w:rtl/>
        </w:rPr>
        <w:t>/4</w:t>
      </w:r>
      <w:r w:rsidR="00140CA9">
        <w:rPr>
          <w:rtl/>
        </w:rPr>
        <w:t>8</w:t>
      </w:r>
      <w:r w:rsidR="00191CDD">
        <w:rPr>
          <w:rtl/>
        </w:rPr>
        <w:t>/5،ج:4</w:t>
      </w:r>
      <w:r w:rsidR="00140CA9">
        <w:rPr>
          <w:rtl/>
        </w:rPr>
        <w:t>19</w:t>
      </w:r>
      <w:r w:rsidR="00191CDD">
        <w:rPr>
          <w:rtl/>
        </w:rPr>
        <w:t>/</w:t>
      </w:r>
      <w:r w:rsidR="00140CA9">
        <w:rPr>
          <w:rtl/>
        </w:rPr>
        <w:t>13</w:t>
      </w:r>
      <w:r w:rsidR="00191CDD">
        <w:rPr>
          <w:rtl/>
        </w:rPr>
        <w:t xml:space="preserve">. </w:t>
      </w:r>
    </w:p>
    <w:p w:rsidR="00D7268C" w:rsidRDefault="00D7268C" w:rsidP="005E32C9">
      <w:pPr>
        <w:pStyle w:val="libFootnote0"/>
        <w:rPr>
          <w:rtl/>
        </w:rPr>
      </w:pPr>
      <w:r>
        <w:rPr>
          <w:rtl/>
        </w:rPr>
        <w:t>(4)</w:t>
      </w:r>
      <w:r w:rsidR="00191CDD">
        <w:rPr>
          <w:rtl/>
        </w:rPr>
        <w:t xml:space="preserve"> ف</w:t>
      </w:r>
      <w:r w:rsidR="00191CDD">
        <w:rPr>
          <w:rFonts w:hint="cs"/>
          <w:rtl/>
        </w:rPr>
        <w:t>ی</w:t>
      </w:r>
      <w:r w:rsidR="00191CDD">
        <w:rPr>
          <w:rtl/>
        </w:rPr>
        <w:t xml:space="preserve"> الحثّ عل</w:t>
      </w:r>
      <w:r w:rsidR="00191CDD">
        <w:rPr>
          <w:rFonts w:hint="cs"/>
          <w:rtl/>
        </w:rPr>
        <w:t>ی</w:t>
      </w:r>
      <w:r w:rsidR="00191CDD">
        <w:rPr>
          <w:rtl/>
        </w:rPr>
        <w:t xml:space="preserve"> المداراه ف</w:t>
      </w:r>
      <w:r w:rsidR="00191CDD">
        <w:rPr>
          <w:rFonts w:hint="cs"/>
          <w:rtl/>
        </w:rPr>
        <w:t>ی</w:t>
      </w:r>
      <w:r w:rsidR="00191CDD">
        <w:rPr>
          <w:rtl/>
        </w:rPr>
        <w:t xml:space="preserve"> الحد</w:t>
      </w:r>
      <w:r w:rsidR="00191CDD">
        <w:rPr>
          <w:rFonts w:hint="cs"/>
          <w:rtl/>
        </w:rPr>
        <w:t>ی</w:t>
      </w:r>
      <w:r w:rsidR="00191CDD">
        <w:rPr>
          <w:rFonts w:hint="eastAsia"/>
          <w:rtl/>
        </w:rPr>
        <w:t>ث</w:t>
      </w:r>
      <w:r w:rsidR="00191CDD">
        <w:rPr>
          <w:rtl/>
        </w:rPr>
        <w:t xml:space="preserve"> مع الناس و حسن عاقبتها.</w:t>
      </w:r>
    </w:p>
    <w:p w:rsidR="00662D39" w:rsidRDefault="00662D39" w:rsidP="00662D39">
      <w:pPr>
        <w:pStyle w:val="libNormal"/>
        <w:rPr>
          <w:rtl/>
        </w:rPr>
      </w:pPr>
      <w:r>
        <w:rPr>
          <w:rtl/>
        </w:rPr>
        <w:br w:type="page"/>
      </w:r>
    </w:p>
    <w:p w:rsidR="003E0754" w:rsidRDefault="00191CDD" w:rsidP="003E0754">
      <w:pPr>
        <w:pStyle w:val="libNormal"/>
        <w:rPr>
          <w:rtl/>
        </w:rPr>
      </w:pPr>
      <w:r w:rsidRPr="003E0754">
        <w:rPr>
          <w:rStyle w:val="libBold1Char"/>
          <w:rFonts w:hint="eastAsia"/>
          <w:rtl/>
        </w:rPr>
        <w:t>کتاب</w:t>
      </w:r>
      <w:r w:rsidRPr="003E0754">
        <w:rPr>
          <w:rStyle w:val="libBold1Char"/>
          <w:rFonts w:hint="cs"/>
          <w:rtl/>
        </w:rPr>
        <w:t>ی</w:t>
      </w:r>
      <w:r w:rsidRPr="003E0754">
        <w:rPr>
          <w:rStyle w:val="libBold1Char"/>
          <w:rtl/>
        </w:rPr>
        <w:t xml:space="preserve"> الحس</w:t>
      </w:r>
      <w:r w:rsidRPr="003E0754">
        <w:rPr>
          <w:rStyle w:val="libBold1Char"/>
          <w:rFonts w:hint="cs"/>
          <w:rtl/>
        </w:rPr>
        <w:t>ی</w:t>
      </w:r>
      <w:r w:rsidRPr="003E0754">
        <w:rPr>
          <w:rStyle w:val="libBold1Char"/>
          <w:rFonts w:hint="eastAsia"/>
          <w:rtl/>
        </w:rPr>
        <w:t>ن</w:t>
      </w:r>
      <w:r w:rsidRPr="003E0754">
        <w:rPr>
          <w:rStyle w:val="libBold1Char"/>
          <w:rtl/>
        </w:rPr>
        <w:t xml:space="preserve"> بن سع</w:t>
      </w:r>
      <w:r w:rsidRPr="003E0754">
        <w:rPr>
          <w:rStyle w:val="libBold1Char"/>
          <w:rFonts w:hint="cs"/>
          <w:rtl/>
        </w:rPr>
        <w:t>ی</w:t>
      </w:r>
      <w:r w:rsidRPr="003E0754">
        <w:rPr>
          <w:rStyle w:val="libBold1Char"/>
          <w:rFonts w:hint="eastAsia"/>
          <w:rtl/>
        </w:rPr>
        <w:t>د</w:t>
      </w:r>
      <w:r>
        <w:rPr>
          <w:rtl/>
        </w:rPr>
        <w:t xml:space="preserve">:قال </w:t>
      </w:r>
      <w:r w:rsidR="00F2741C" w:rsidRPr="00F2741C">
        <w:rPr>
          <w:rStyle w:val="libAlaemChar"/>
          <w:rtl/>
        </w:rPr>
        <w:t>صلى‌الله‌عليه‌وآله‌وسلم</w:t>
      </w:r>
      <w:r>
        <w:rPr>
          <w:rtl/>
        </w:rPr>
        <w:t>: أقربکم منّ</w:t>
      </w:r>
      <w:r>
        <w:rPr>
          <w:rFonts w:hint="cs"/>
          <w:rtl/>
        </w:rPr>
        <w:t>ی</w:t>
      </w:r>
      <w:r>
        <w:rPr>
          <w:rtl/>
        </w:rPr>
        <w:t xml:space="preserve"> غدا أحسنکم خلقا و أقربکم من الناس.</w:t>
      </w:r>
    </w:p>
    <w:p w:rsidR="00140CA9" w:rsidRDefault="00191CDD" w:rsidP="003E0754">
      <w:pPr>
        <w:pStyle w:val="libNormal"/>
      </w:pPr>
      <w:r w:rsidRPr="003E0754">
        <w:rPr>
          <w:rStyle w:val="libBold1Char"/>
          <w:rFonts w:hint="eastAsia"/>
          <w:rtl/>
        </w:rPr>
        <w:t>کتاب</w:t>
      </w:r>
      <w:r w:rsidRPr="003E0754">
        <w:rPr>
          <w:rStyle w:val="libBold1Char"/>
          <w:rFonts w:hint="cs"/>
          <w:rtl/>
        </w:rPr>
        <w:t>ی</w:t>
      </w:r>
      <w:r w:rsidRPr="003E0754">
        <w:rPr>
          <w:rStyle w:val="libBold1Char"/>
          <w:rtl/>
        </w:rPr>
        <w:t xml:space="preserve"> الحس</w:t>
      </w:r>
      <w:r w:rsidRPr="003E0754">
        <w:rPr>
          <w:rStyle w:val="libBold1Char"/>
          <w:rFonts w:hint="cs"/>
          <w:rtl/>
        </w:rPr>
        <w:t>ی</w:t>
      </w:r>
      <w:r w:rsidRPr="003E0754">
        <w:rPr>
          <w:rStyle w:val="libBold1Char"/>
          <w:rFonts w:hint="eastAsia"/>
          <w:rtl/>
        </w:rPr>
        <w:t>ن</w:t>
      </w:r>
      <w:r w:rsidRPr="003E0754">
        <w:rPr>
          <w:rStyle w:val="libBold1Char"/>
          <w:rtl/>
        </w:rPr>
        <w:t xml:space="preserve"> بن سع</w:t>
      </w:r>
      <w:r w:rsidRPr="003E0754">
        <w:rPr>
          <w:rStyle w:val="libBold1Char"/>
          <w:rFonts w:hint="cs"/>
          <w:rtl/>
        </w:rPr>
        <w:t>ی</w:t>
      </w:r>
      <w:r w:rsidRPr="003E0754">
        <w:rPr>
          <w:rStyle w:val="libBold1Char"/>
          <w:rFonts w:hint="eastAsia"/>
          <w:rtl/>
        </w:rPr>
        <w:t>د</w:t>
      </w:r>
      <w:r>
        <w:rPr>
          <w:rtl/>
        </w:rPr>
        <w:t xml:space="preserve">:قال الصادق </w:t>
      </w:r>
      <w:r w:rsidR="00F2741C" w:rsidRPr="00F2741C">
        <w:rPr>
          <w:rStyle w:val="libAlaemChar"/>
          <w:rtl/>
        </w:rPr>
        <w:t>عليه‌السلام</w:t>
      </w:r>
      <w:r>
        <w:rPr>
          <w:rtl/>
        </w:rPr>
        <w:t xml:space="preserve">: حسن الخلق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الرزق. </w:t>
      </w:r>
      <w:r>
        <w:rPr>
          <w:rFonts w:hint="eastAsia"/>
          <w:rtl/>
        </w:rPr>
        <w:t>و</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قال: حسن الخلق خ</w:t>
      </w:r>
      <w:r>
        <w:rPr>
          <w:rFonts w:hint="cs"/>
          <w:rtl/>
        </w:rPr>
        <w:t>ی</w:t>
      </w:r>
      <w:r>
        <w:rPr>
          <w:rFonts w:hint="eastAsia"/>
          <w:rtl/>
        </w:rPr>
        <w:t>ر</w:t>
      </w:r>
      <w:r>
        <w:rPr>
          <w:rtl/>
        </w:rPr>
        <w:t xml:space="preserve"> رف</w:t>
      </w:r>
      <w:r>
        <w:rPr>
          <w:rFonts w:hint="cs"/>
          <w:rtl/>
        </w:rPr>
        <w:t>ی</w:t>
      </w:r>
      <w:r>
        <w:rPr>
          <w:rFonts w:hint="eastAsia"/>
          <w:rtl/>
        </w:rPr>
        <w:t>ق</w:t>
      </w:r>
      <w:r>
        <w:rPr>
          <w:rtl/>
        </w:rPr>
        <w:t xml:space="preserve">. </w:t>
      </w:r>
      <w:r>
        <w:rPr>
          <w:rFonts w:hint="eastAsia"/>
          <w:rtl/>
        </w:rPr>
        <w:t>و</w:t>
      </w:r>
      <w:r>
        <w:rPr>
          <w:rtl/>
        </w:rPr>
        <w:t xml:space="preserve"> قال </w:t>
      </w:r>
      <w:r w:rsidR="00F2741C" w:rsidRPr="00F2741C">
        <w:rPr>
          <w:rStyle w:val="libAlaemChar"/>
          <w:rtl/>
        </w:rPr>
        <w:t>عليه‌السلام</w:t>
      </w:r>
      <w:r>
        <w:rPr>
          <w:rtl/>
        </w:rPr>
        <w:t>: ربّ عز</w:t>
      </w:r>
      <w:r>
        <w:rPr>
          <w:rFonts w:hint="cs"/>
          <w:rtl/>
        </w:rPr>
        <w:t>ی</w:t>
      </w:r>
      <w:r>
        <w:rPr>
          <w:rFonts w:hint="eastAsia"/>
          <w:rtl/>
        </w:rPr>
        <w:t>ز</w:t>
      </w:r>
      <w:r>
        <w:rPr>
          <w:rtl/>
        </w:rPr>
        <w:t xml:space="preserve"> أذلّه خلقه و ذل</w:t>
      </w:r>
      <w:r>
        <w:rPr>
          <w:rFonts w:hint="cs"/>
          <w:rtl/>
        </w:rPr>
        <w:t>ی</w:t>
      </w:r>
      <w:r>
        <w:rPr>
          <w:rFonts w:hint="eastAsia"/>
          <w:rtl/>
        </w:rPr>
        <w:t>ل</w:t>
      </w:r>
      <w:r>
        <w:rPr>
          <w:rtl/>
        </w:rPr>
        <w:t xml:space="preserve"> أعزّه خلقه. </w:t>
      </w:r>
      <w:r>
        <w:rPr>
          <w:rFonts w:hint="eastAsia"/>
          <w:rtl/>
        </w:rPr>
        <w:t>و</w:t>
      </w:r>
      <w:r>
        <w:rPr>
          <w:rtl/>
        </w:rPr>
        <w:t xml:space="preserve"> قال </w:t>
      </w:r>
      <w:r w:rsidR="00F2741C" w:rsidRPr="00F2741C">
        <w:rPr>
          <w:rStyle w:val="libAlaemChar"/>
          <w:rtl/>
        </w:rPr>
        <w:t>عليه‌السلام</w:t>
      </w:r>
      <w:r>
        <w:rPr>
          <w:rtl/>
        </w:rPr>
        <w:t xml:space="preserve">: من لانت کلمته وجبت أخوّته </w:t>
      </w:r>
      <w:r w:rsidRPr="003E0754">
        <w:rPr>
          <w:rStyle w:val="libFootnotenumChar"/>
          <w:rtl/>
        </w:rPr>
        <w:t>(1)</w:t>
      </w:r>
      <w:r>
        <w:rPr>
          <w:rtl/>
        </w:rPr>
        <w:t xml:space="preserve">. </w:t>
      </w:r>
      <w:r>
        <w:rPr>
          <w:rFonts w:hint="eastAsia"/>
          <w:rtl/>
        </w:rPr>
        <w:t>و</w:t>
      </w:r>
      <w:r>
        <w:rPr>
          <w:rtl/>
        </w:rPr>
        <w:t xml:space="preserve"> قال </w:t>
      </w:r>
      <w:r w:rsidR="00F2741C" w:rsidRPr="00F2741C">
        <w:rPr>
          <w:rStyle w:val="libAlaemChar"/>
          <w:rtl/>
        </w:rPr>
        <w:t>عليه‌السلام</w:t>
      </w:r>
      <w:r>
        <w:rPr>
          <w:rtl/>
        </w:rPr>
        <w:t>: ف</w:t>
      </w:r>
      <w:r>
        <w:rPr>
          <w:rFonts w:hint="cs"/>
          <w:rtl/>
        </w:rPr>
        <w:t>ی</w:t>
      </w:r>
      <w:r>
        <w:rPr>
          <w:rtl/>
        </w:rPr>
        <w:t xml:space="preserve"> سعه الأخلاق کنوز الأرزاق </w:t>
      </w:r>
      <w:r w:rsidRPr="003E0754">
        <w:rPr>
          <w:rStyle w:val="libFootnotenumChar"/>
          <w:rtl/>
        </w:rPr>
        <w:t>(2)</w:t>
      </w:r>
      <w:r>
        <w:rPr>
          <w:rtl/>
        </w:rPr>
        <w:t xml:space="preserve">. </w:t>
      </w:r>
    </w:p>
    <w:p w:rsidR="003E0754" w:rsidRDefault="00191CDD" w:rsidP="003E0754">
      <w:pPr>
        <w:pStyle w:val="libCenterBold1"/>
        <w:rPr>
          <w:rtl/>
        </w:rPr>
      </w:pPr>
      <w:r>
        <w:rPr>
          <w:rFonts w:hint="eastAsia"/>
          <w:rtl/>
        </w:rPr>
        <w:t>خ</w:t>
      </w:r>
      <w:r>
        <w:rPr>
          <w:rFonts w:hint="cs"/>
          <w:rtl/>
        </w:rPr>
        <w:t>ی</w:t>
      </w:r>
      <w:r>
        <w:rPr>
          <w:rFonts w:hint="eastAsia"/>
          <w:rtl/>
        </w:rPr>
        <w:t>ر</w:t>
      </w:r>
      <w:r>
        <w:rPr>
          <w:rtl/>
        </w:rPr>
        <w:t xml:space="preserve"> أخلاق الدن</w:t>
      </w:r>
      <w:r>
        <w:rPr>
          <w:rFonts w:hint="cs"/>
          <w:rtl/>
        </w:rPr>
        <w:t>ی</w:t>
      </w:r>
      <w:r>
        <w:rPr>
          <w:rFonts w:hint="eastAsia"/>
          <w:rtl/>
        </w:rPr>
        <w:t>ا</w:t>
      </w:r>
      <w:r>
        <w:rPr>
          <w:rtl/>
        </w:rPr>
        <w:t xml:space="preserve"> و الآخره</w:t>
      </w:r>
    </w:p>
    <w:p w:rsidR="00140CA9" w:rsidRDefault="00191CDD" w:rsidP="003E0754">
      <w:pPr>
        <w:pStyle w:val="libNormal"/>
      </w:pPr>
      <w:r>
        <w:rPr>
          <w:rFonts w:hint="eastAsia"/>
          <w:rtl/>
        </w:rPr>
        <w:t>قد</w:t>
      </w:r>
      <w:r>
        <w:rPr>
          <w:rtl/>
        </w:rPr>
        <w:t xml:space="preserve"> وردت ف</w:t>
      </w:r>
      <w:r>
        <w:rPr>
          <w:rFonts w:hint="cs"/>
          <w:rtl/>
        </w:rPr>
        <w:t>ی</w:t>
      </w:r>
      <w:r>
        <w:rPr>
          <w:rtl/>
        </w:rPr>
        <w:t xml:space="preserve"> روا</w:t>
      </w:r>
      <w:r>
        <w:rPr>
          <w:rFonts w:hint="cs"/>
          <w:rtl/>
        </w:rPr>
        <w:t>ی</w:t>
      </w:r>
      <w:r>
        <w:rPr>
          <w:rFonts w:hint="eastAsia"/>
          <w:rtl/>
        </w:rPr>
        <w:t>ات</w:t>
      </w:r>
      <w:r>
        <w:rPr>
          <w:rtl/>
        </w:rPr>
        <w:t xml:space="preserve"> کث</w:t>
      </w:r>
      <w:r>
        <w:rPr>
          <w:rFonts w:hint="cs"/>
          <w:rtl/>
        </w:rPr>
        <w:t>ی</w:t>
      </w:r>
      <w:r>
        <w:rPr>
          <w:rFonts w:hint="eastAsia"/>
          <w:rtl/>
        </w:rPr>
        <w:t>ره</w:t>
      </w:r>
      <w:r>
        <w:rPr>
          <w:rtl/>
        </w:rPr>
        <w:t>: انّ خ</w:t>
      </w:r>
      <w:r>
        <w:rPr>
          <w:rFonts w:hint="cs"/>
          <w:rtl/>
        </w:rPr>
        <w:t>ی</w:t>
      </w:r>
      <w:r>
        <w:rPr>
          <w:rFonts w:hint="eastAsia"/>
          <w:rtl/>
        </w:rPr>
        <w:t>ر</w:t>
      </w:r>
      <w:r>
        <w:rPr>
          <w:rtl/>
        </w:rPr>
        <w:t xml:space="preserve"> أخلاق الدن</w:t>
      </w:r>
      <w:r>
        <w:rPr>
          <w:rFonts w:hint="cs"/>
          <w:rtl/>
        </w:rPr>
        <w:t>ی</w:t>
      </w:r>
      <w:r>
        <w:rPr>
          <w:rFonts w:hint="eastAsia"/>
          <w:rtl/>
        </w:rPr>
        <w:t>ا</w:t>
      </w:r>
      <w:r>
        <w:rPr>
          <w:rtl/>
        </w:rPr>
        <w:t xml:space="preserve"> و الآخره أن تصل من قطعک و تعط</w:t>
      </w:r>
      <w:r>
        <w:rPr>
          <w:rFonts w:hint="cs"/>
          <w:rtl/>
        </w:rPr>
        <w:t>ی</w:t>
      </w:r>
      <w:r>
        <w:rPr>
          <w:rtl/>
        </w:rPr>
        <w:t xml:space="preserve"> من حرمک و تعفو عمّن ظلمک </w:t>
      </w:r>
      <w:r w:rsidRPr="000F2A07">
        <w:rPr>
          <w:rStyle w:val="libFootnotenumChar"/>
          <w:rtl/>
        </w:rPr>
        <w:t>(3)</w:t>
      </w:r>
      <w:r>
        <w:rPr>
          <w:rtl/>
        </w:rPr>
        <w:t xml:space="preserve">. </w:t>
      </w:r>
    </w:p>
    <w:p w:rsidR="00140CA9" w:rsidRDefault="00191CDD" w:rsidP="00191CDD">
      <w:pPr>
        <w:pStyle w:val="libNormal"/>
      </w:pPr>
      <w:r>
        <w:rPr>
          <w:rFonts w:hint="eastAsia"/>
          <w:rtl/>
        </w:rPr>
        <w:t>قال</w:t>
      </w:r>
      <w:r>
        <w:rPr>
          <w:rtl/>
        </w:rPr>
        <w:t xml:space="preserve"> المجلس</w:t>
      </w:r>
      <w:r>
        <w:rPr>
          <w:rFonts w:hint="cs"/>
          <w:rtl/>
        </w:rPr>
        <w:t>ی</w:t>
      </w:r>
      <w:r>
        <w:rPr>
          <w:rtl/>
        </w:rPr>
        <w:t>: انّ هذه الخصال فض</w:t>
      </w:r>
      <w:r>
        <w:rPr>
          <w:rFonts w:hint="cs"/>
          <w:rtl/>
        </w:rPr>
        <w:t>ی</w:t>
      </w:r>
      <w:r>
        <w:rPr>
          <w:rFonts w:hint="eastAsia"/>
          <w:rtl/>
        </w:rPr>
        <w:t>له</w:t>
      </w:r>
      <w:r>
        <w:rPr>
          <w:rtl/>
        </w:rPr>
        <w:t xml:space="preserve"> و أ</w:t>
      </w:r>
      <w:r>
        <w:rPr>
          <w:rFonts w:hint="cs"/>
          <w:rtl/>
        </w:rPr>
        <w:t>یّ</w:t>
      </w:r>
      <w:r>
        <w:rPr>
          <w:rtl/>
        </w:rPr>
        <w:t xml:space="preserve"> فض</w:t>
      </w:r>
      <w:r>
        <w:rPr>
          <w:rFonts w:hint="cs"/>
          <w:rtl/>
        </w:rPr>
        <w:t>ی</w:t>
      </w:r>
      <w:r>
        <w:rPr>
          <w:rFonts w:hint="eastAsia"/>
          <w:rtl/>
        </w:rPr>
        <w:t>له،و</w:t>
      </w:r>
      <w:r>
        <w:rPr>
          <w:rtl/>
        </w:rPr>
        <w:t xml:space="preserve"> مکرمه و أ</w:t>
      </w:r>
      <w:r>
        <w:rPr>
          <w:rFonts w:hint="cs"/>
          <w:rtl/>
        </w:rPr>
        <w:t>یّ</w:t>
      </w:r>
      <w:r>
        <w:rPr>
          <w:rFonts w:hint="eastAsia"/>
          <w:rtl/>
        </w:rPr>
        <w:t>ه</w:t>
      </w:r>
      <w:r>
        <w:rPr>
          <w:rtl/>
        </w:rPr>
        <w:t xml:space="preserve"> مکرمه لا </w:t>
      </w:r>
      <w:r>
        <w:rPr>
          <w:rFonts w:hint="cs"/>
          <w:rtl/>
        </w:rPr>
        <w:t>ی</w:t>
      </w:r>
      <w:r>
        <w:rPr>
          <w:rFonts w:hint="eastAsia"/>
          <w:rtl/>
        </w:rPr>
        <w:t>درک</w:t>
      </w:r>
      <w:r>
        <w:rPr>
          <w:rtl/>
        </w:rPr>
        <w:t xml:space="preserve"> کنه شرفها و فضلها...الخ </w:t>
      </w:r>
      <w:r w:rsidRPr="000F2A07">
        <w:rPr>
          <w:rStyle w:val="libFootnotenumChar"/>
          <w:rtl/>
        </w:rPr>
        <w:t>(4)</w:t>
      </w:r>
      <w:r>
        <w:rPr>
          <w:rtl/>
        </w:rPr>
        <w:t xml:space="preserve">. </w:t>
      </w:r>
    </w:p>
    <w:p w:rsidR="00140CA9" w:rsidRDefault="00191CDD" w:rsidP="00191CDD">
      <w:pPr>
        <w:pStyle w:val="libNormal"/>
      </w:pPr>
      <w:r>
        <w:rPr>
          <w:rFonts w:hint="eastAsia"/>
          <w:rtl/>
        </w:rPr>
        <w:t>باب</w:t>
      </w:r>
      <w:r>
        <w:rPr>
          <w:rtl/>
        </w:rPr>
        <w:t xml:space="preserve"> حسن الخلق و حسن الصحابه و سا</w:t>
      </w:r>
      <w:r>
        <w:rPr>
          <w:rFonts w:hint="cs"/>
          <w:rtl/>
        </w:rPr>
        <w:t>ی</w:t>
      </w:r>
      <w:r>
        <w:rPr>
          <w:rFonts w:hint="eastAsia"/>
          <w:rtl/>
        </w:rPr>
        <w:t>ر</w:t>
      </w:r>
      <w:r>
        <w:rPr>
          <w:rtl/>
        </w:rPr>
        <w:t xml:space="preserve"> آداب السفر </w:t>
      </w:r>
      <w:r w:rsidRPr="000F2A07">
        <w:rPr>
          <w:rStyle w:val="libFootnotenumChar"/>
          <w:rtl/>
        </w:rPr>
        <w:t>(5)</w:t>
      </w:r>
      <w:r>
        <w:rPr>
          <w:rtl/>
        </w:rPr>
        <w:t xml:space="preserve">. </w:t>
      </w:r>
    </w:p>
    <w:p w:rsidR="00140CA9" w:rsidRDefault="00191CDD" w:rsidP="00191CDD">
      <w:pPr>
        <w:pStyle w:val="libNormal"/>
      </w:pPr>
      <w:r w:rsidRPr="003E0754">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بذلک </w:t>
      </w:r>
      <w:r w:rsidRPr="003E0754">
        <w:rPr>
          <w:rtl/>
        </w:rPr>
        <w:t>ف</w:t>
      </w:r>
      <w:r w:rsidRPr="003E0754">
        <w:rPr>
          <w:rFonts w:hint="cs"/>
          <w:rtl/>
        </w:rPr>
        <w:t>ی</w:t>
      </w:r>
      <w:r w:rsidR="00090BC1" w:rsidRPr="003E0754">
        <w:rPr>
          <w:rFonts w:hint="eastAsia"/>
          <w:rtl/>
        </w:rPr>
        <w:t>(</w:t>
      </w:r>
      <w:r w:rsidRPr="003E0754">
        <w:rPr>
          <w:rFonts w:hint="eastAsia"/>
          <w:rtl/>
        </w:rPr>
        <w:t>سفر</w:t>
      </w:r>
      <w:r w:rsidR="00090BC1" w:rsidRPr="003E0754">
        <w:rPr>
          <w:rFonts w:hint="eastAsia"/>
          <w:rtl/>
        </w:rPr>
        <w:t>)</w:t>
      </w:r>
      <w:r w:rsidRPr="003E0754">
        <w:rPr>
          <w:rtl/>
        </w:rPr>
        <w:t>.</w:t>
      </w:r>
      <w:r>
        <w:rPr>
          <w:rtl/>
        </w:rPr>
        <w:t xml:space="preserve"> </w:t>
      </w:r>
    </w:p>
    <w:p w:rsidR="00140CA9" w:rsidRDefault="00191CDD" w:rsidP="003E0754">
      <w:pPr>
        <w:pStyle w:val="libCenterBold1"/>
      </w:pPr>
      <w:r>
        <w:rPr>
          <w:rFonts w:hint="eastAsia"/>
          <w:rtl/>
        </w:rPr>
        <w:t>مکارم</w:t>
      </w:r>
      <w:r>
        <w:rPr>
          <w:rtl/>
        </w:rPr>
        <w:t xml:space="preserve"> أخلاق النب</w:t>
      </w:r>
      <w:r>
        <w:rPr>
          <w:rFonts w:hint="cs"/>
          <w:rtl/>
        </w:rPr>
        <w:t>یّ</w:t>
      </w:r>
      <w:r>
        <w:rPr>
          <w:rtl/>
        </w:rPr>
        <w:t xml:space="preserve"> </w:t>
      </w:r>
      <w:r w:rsidR="00F2741C" w:rsidRPr="00F2741C">
        <w:rPr>
          <w:rStyle w:val="libAlaemChar"/>
          <w:rtl/>
        </w:rPr>
        <w:t>صلى‌الله‌عليه‌وآله‌وسلم</w:t>
      </w:r>
      <w:r>
        <w:rPr>
          <w:rtl/>
        </w:rPr>
        <w:t xml:space="preserve"> و س</w:t>
      </w:r>
      <w:r>
        <w:rPr>
          <w:rFonts w:hint="cs"/>
          <w:rtl/>
        </w:rPr>
        <w:t>ی</w:t>
      </w:r>
      <w:r>
        <w:rPr>
          <w:rFonts w:hint="eastAsia"/>
          <w:rtl/>
        </w:rPr>
        <w:t>ره</w:t>
      </w:r>
      <w:r>
        <w:rPr>
          <w:rtl/>
        </w:rPr>
        <w:t xml:space="preserve"> و سننه </w:t>
      </w:r>
    </w:p>
    <w:p w:rsidR="00140CA9" w:rsidRDefault="00191CDD" w:rsidP="00191CDD">
      <w:pPr>
        <w:pStyle w:val="libNormal"/>
      </w:pPr>
      <w:r>
        <w:rPr>
          <w:rFonts w:hint="eastAsia"/>
          <w:rtl/>
        </w:rPr>
        <w:t>باب</w:t>
      </w:r>
      <w:r>
        <w:rPr>
          <w:rtl/>
        </w:rPr>
        <w:t xml:space="preserve"> مکارم أخلاق النب</w:t>
      </w:r>
      <w:r>
        <w:rPr>
          <w:rFonts w:hint="cs"/>
          <w:rtl/>
        </w:rPr>
        <w:t>یّ</w:t>
      </w:r>
      <w:r>
        <w:rPr>
          <w:rtl/>
        </w:rPr>
        <w:t xml:space="preserve"> </w:t>
      </w:r>
      <w:r w:rsidR="00F2741C" w:rsidRPr="00F2741C">
        <w:rPr>
          <w:rStyle w:val="libAlaemChar"/>
          <w:rtl/>
        </w:rPr>
        <w:t>صلى‌الله‌عليه‌وآله‌وسلم</w:t>
      </w:r>
      <w:r>
        <w:rPr>
          <w:rtl/>
        </w:rPr>
        <w:t xml:space="preserve"> و س</w:t>
      </w:r>
      <w:r>
        <w:rPr>
          <w:rFonts w:hint="cs"/>
          <w:rtl/>
        </w:rPr>
        <w:t>ی</w:t>
      </w:r>
      <w:r>
        <w:rPr>
          <w:rFonts w:hint="eastAsia"/>
          <w:rtl/>
        </w:rPr>
        <w:t>ره</w:t>
      </w:r>
      <w:r>
        <w:rPr>
          <w:rtl/>
        </w:rPr>
        <w:t xml:space="preserve"> و سننه و ما أدّبه اللّه تعال</w:t>
      </w:r>
      <w:r>
        <w:rPr>
          <w:rFonts w:hint="cs"/>
          <w:rtl/>
        </w:rPr>
        <w:t>ی</w:t>
      </w:r>
      <w:r>
        <w:rPr>
          <w:rtl/>
        </w:rPr>
        <w:t xml:space="preserve"> به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211</w:t>
      </w:r>
      <w:r w:rsidR="00191CDD">
        <w:rPr>
          <w:rtl/>
        </w:rPr>
        <w:t>/54/،ج:</w:t>
      </w:r>
      <w:r w:rsidR="00140CA9">
        <w:rPr>
          <w:rtl/>
        </w:rPr>
        <w:t>39</w:t>
      </w:r>
      <w:r w:rsidR="00191CDD">
        <w:rPr>
          <w:rtl/>
        </w:rPr>
        <w:t>6/</w:t>
      </w:r>
      <w:r w:rsidR="00140CA9">
        <w:rPr>
          <w:rtl/>
        </w:rPr>
        <w:t>71</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130</w:t>
      </w:r>
      <w:r w:rsidR="00191CDD">
        <w:rPr>
          <w:rtl/>
        </w:rPr>
        <w:t>/</w:t>
      </w:r>
      <w:r w:rsidR="00140CA9">
        <w:rPr>
          <w:rtl/>
        </w:rPr>
        <w:t>1</w:t>
      </w:r>
      <w:r w:rsidR="00191CDD">
        <w:rPr>
          <w:rtl/>
        </w:rPr>
        <w:t>5/</w:t>
      </w:r>
      <w:r w:rsidR="00140CA9">
        <w:rPr>
          <w:rtl/>
        </w:rPr>
        <w:t>17</w:t>
      </w:r>
      <w:r w:rsidR="00191CDD">
        <w:rPr>
          <w:rtl/>
        </w:rPr>
        <w:t>،ج:5</w:t>
      </w:r>
      <w:r w:rsidR="00140CA9">
        <w:rPr>
          <w:rtl/>
        </w:rPr>
        <w:t>3</w:t>
      </w:r>
      <w:r w:rsidR="00191CDD">
        <w:rPr>
          <w:rtl/>
        </w:rPr>
        <w:t>/</w:t>
      </w:r>
      <w:r w:rsidR="00140CA9">
        <w:rPr>
          <w:rtl/>
        </w:rPr>
        <w:t>78</w:t>
      </w:r>
      <w:r w:rsidR="00191CDD">
        <w:rPr>
          <w:rtl/>
        </w:rPr>
        <w:t xml:space="preserve">. </w:t>
      </w:r>
    </w:p>
    <w:p w:rsidR="00140CA9" w:rsidRDefault="00D7268C" w:rsidP="005E32C9">
      <w:pPr>
        <w:pStyle w:val="libFootnote0"/>
      </w:pPr>
      <w:r>
        <w:rPr>
          <w:rtl/>
        </w:rPr>
        <w:t>(3)</w:t>
      </w:r>
      <w:r w:rsidR="00191CDD">
        <w:rPr>
          <w:rtl/>
        </w:rPr>
        <w:t xml:space="preserve"> ق:کتاب الأخلاق</w:t>
      </w:r>
      <w:r w:rsidR="00140CA9">
        <w:rPr>
          <w:rtl/>
        </w:rPr>
        <w:t>212</w:t>
      </w:r>
      <w:r w:rsidR="00191CDD">
        <w:rPr>
          <w:rtl/>
        </w:rPr>
        <w:t>/55/،ج:</w:t>
      </w:r>
      <w:r w:rsidR="00140CA9">
        <w:rPr>
          <w:rtl/>
        </w:rPr>
        <w:t>399</w:t>
      </w:r>
      <w:r w:rsidR="00191CDD">
        <w:rPr>
          <w:rtl/>
        </w:rPr>
        <w:t>/</w:t>
      </w:r>
      <w:r w:rsidR="00140CA9">
        <w:rPr>
          <w:rtl/>
        </w:rPr>
        <w:t>71</w:t>
      </w:r>
      <w:r w:rsidR="00191CDD">
        <w:rPr>
          <w:rtl/>
        </w:rPr>
        <w:t xml:space="preserve">. </w:t>
      </w:r>
    </w:p>
    <w:p w:rsidR="00140CA9" w:rsidRDefault="00D7268C" w:rsidP="005E32C9">
      <w:pPr>
        <w:pStyle w:val="libFootnote0"/>
      </w:pPr>
      <w:r>
        <w:rPr>
          <w:rtl/>
        </w:rPr>
        <w:t>(4)</w:t>
      </w:r>
      <w:r w:rsidR="00191CDD">
        <w:rPr>
          <w:rtl/>
        </w:rPr>
        <w:t xml:space="preserve"> ق:کتاب الأخلاق</w:t>
      </w:r>
      <w:r w:rsidR="00140CA9">
        <w:rPr>
          <w:rtl/>
        </w:rPr>
        <w:t>182</w:t>
      </w:r>
      <w:r w:rsidR="00191CDD">
        <w:rPr>
          <w:rtl/>
        </w:rPr>
        <w:t>/55/،ج:4</w:t>
      </w:r>
      <w:r w:rsidR="00140CA9">
        <w:rPr>
          <w:rtl/>
        </w:rPr>
        <w:t>00</w:t>
      </w:r>
      <w:r w:rsidR="00191CDD">
        <w:rPr>
          <w:rtl/>
        </w:rPr>
        <w:t>/</w:t>
      </w:r>
      <w:r w:rsidR="00140CA9">
        <w:rPr>
          <w:rtl/>
        </w:rPr>
        <w:t>71</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72</w:t>
      </w:r>
      <w:r w:rsidR="00191CDD">
        <w:rPr>
          <w:rtl/>
        </w:rPr>
        <w:t>/4</w:t>
      </w:r>
      <w:r w:rsidR="00140CA9">
        <w:rPr>
          <w:rtl/>
        </w:rPr>
        <w:t>9</w:t>
      </w:r>
      <w:r w:rsidR="00191CDD">
        <w:rPr>
          <w:rtl/>
        </w:rPr>
        <w:t>/</w:t>
      </w:r>
      <w:r w:rsidR="00140CA9">
        <w:rPr>
          <w:rtl/>
        </w:rPr>
        <w:t>1</w:t>
      </w:r>
      <w:r w:rsidR="00191CDD">
        <w:rPr>
          <w:rtl/>
        </w:rPr>
        <w:t>6،ج:</w:t>
      </w:r>
      <w:r w:rsidR="00140CA9">
        <w:rPr>
          <w:rtl/>
        </w:rPr>
        <w:t>2</w:t>
      </w:r>
      <w:r w:rsidR="00191CDD">
        <w:rPr>
          <w:rtl/>
        </w:rPr>
        <w:t>66/</w:t>
      </w:r>
      <w:r w:rsidR="00140CA9">
        <w:rPr>
          <w:rtl/>
        </w:rPr>
        <w:t>7</w:t>
      </w:r>
      <w:r w:rsidR="00191CDD">
        <w:rPr>
          <w:rtl/>
        </w:rPr>
        <w:t xml:space="preserve">6. </w:t>
      </w:r>
    </w:p>
    <w:p w:rsidR="00D7268C" w:rsidRDefault="00D7268C" w:rsidP="005E32C9">
      <w:pPr>
        <w:pStyle w:val="libFootnote0"/>
        <w:rPr>
          <w:rtl/>
        </w:rPr>
      </w:pPr>
      <w:r>
        <w:rPr>
          <w:rtl/>
        </w:rPr>
        <w:t>(6)</w:t>
      </w:r>
      <w:r w:rsidR="00191CDD">
        <w:rPr>
          <w:rtl/>
        </w:rPr>
        <w:t xml:space="preserve"> ق:</w:t>
      </w:r>
      <w:r w:rsidR="00140CA9">
        <w:rPr>
          <w:rtl/>
        </w:rPr>
        <w:t>1</w:t>
      </w:r>
      <w:r w:rsidR="00191CDD">
        <w:rPr>
          <w:rtl/>
        </w:rPr>
        <w:t>4</w:t>
      </w:r>
      <w:r w:rsidR="00140CA9">
        <w:rPr>
          <w:rtl/>
        </w:rPr>
        <w:t>3</w:t>
      </w:r>
      <w:r w:rsidR="00191CDD">
        <w:rPr>
          <w:rtl/>
        </w:rPr>
        <w:t>/</w:t>
      </w:r>
      <w:r w:rsidR="00140CA9">
        <w:rPr>
          <w:rtl/>
        </w:rPr>
        <w:t>9</w:t>
      </w:r>
      <w:r w:rsidR="00191CDD">
        <w:rPr>
          <w:rtl/>
        </w:rPr>
        <w:t>/6،ج:</w:t>
      </w:r>
      <w:r w:rsidR="00140CA9">
        <w:rPr>
          <w:rtl/>
        </w:rPr>
        <w:t>19</w:t>
      </w:r>
      <w:r w:rsidR="00191CDD">
        <w:rPr>
          <w:rtl/>
        </w:rPr>
        <w:t>4/</w:t>
      </w:r>
      <w:r w:rsidR="00140CA9">
        <w:rPr>
          <w:rtl/>
        </w:rPr>
        <w:t>1</w:t>
      </w:r>
      <w:r w:rsidR="00191CDD">
        <w:rPr>
          <w:rtl/>
        </w:rPr>
        <w:t>6.</w:t>
      </w:r>
    </w:p>
    <w:p w:rsidR="00D7268C" w:rsidRDefault="00D7268C" w:rsidP="000F2A07">
      <w:pPr>
        <w:pStyle w:val="libNormal"/>
        <w:rPr>
          <w:rtl/>
        </w:rPr>
      </w:pPr>
      <w:r>
        <w:rPr>
          <w:rtl/>
        </w:rPr>
        <w:br w:type="page"/>
      </w:r>
    </w:p>
    <w:p w:rsidR="00140CA9" w:rsidRDefault="00191CDD" w:rsidP="00191CDD">
      <w:pPr>
        <w:pStyle w:val="libNormal"/>
      </w:pPr>
      <w:r>
        <w:rPr>
          <w:rFonts w:hint="eastAsia"/>
          <w:rtl/>
        </w:rPr>
        <w:t>أخلاق</w:t>
      </w:r>
      <w:r>
        <w:rPr>
          <w:rtl/>
        </w:rPr>
        <w:t xml:space="preserve"> رسول اللّه </w:t>
      </w:r>
      <w:r w:rsidR="00F2741C" w:rsidRPr="00F2741C">
        <w:rPr>
          <w:rStyle w:val="libAlaemChar"/>
          <w:rtl/>
        </w:rPr>
        <w:t>صلى‌الله‌عليه‌وآله‌وسلم</w:t>
      </w:r>
      <w:r>
        <w:rPr>
          <w:rtl/>
        </w:rPr>
        <w:t xml:space="preserve"> ف</w:t>
      </w:r>
      <w:r>
        <w:rPr>
          <w:rFonts w:hint="cs"/>
          <w:rtl/>
        </w:rPr>
        <w:t>ی</w:t>
      </w:r>
      <w:r>
        <w:rPr>
          <w:rtl/>
        </w:rPr>
        <w:t xml:space="preserve"> أوان صغره </w:t>
      </w:r>
      <w:r w:rsidRPr="000F2A07">
        <w:rPr>
          <w:rStyle w:val="libFootnotenumChar"/>
          <w:rtl/>
        </w:rPr>
        <w:t>(1)</w:t>
      </w:r>
      <w:r>
        <w:rPr>
          <w:rtl/>
        </w:rPr>
        <w:t xml:space="preserve">. </w:t>
      </w:r>
    </w:p>
    <w:p w:rsidR="00140CA9" w:rsidRDefault="00191CDD" w:rsidP="00191CDD">
      <w:pPr>
        <w:pStyle w:val="libNormal"/>
      </w:pPr>
      <w:r>
        <w:rPr>
          <w:rFonts w:hint="eastAsia"/>
          <w:rtl/>
        </w:rPr>
        <w:t>ذکر</w:t>
      </w:r>
      <w:r>
        <w:rPr>
          <w:rtl/>
        </w:rPr>
        <w:t xml:space="preserve"> نبذ من أخلاق رسول اللّه </w:t>
      </w:r>
      <w:r w:rsidR="00F2741C" w:rsidRPr="00F2741C">
        <w:rPr>
          <w:rStyle w:val="libAlaemChar"/>
          <w:rtl/>
        </w:rPr>
        <w:t>صلى‌الله‌عليه‌وآله‌وسلم</w:t>
      </w:r>
      <w:r>
        <w:rPr>
          <w:rtl/>
        </w:rPr>
        <w:t xml:space="preserve"> </w:t>
      </w:r>
    </w:p>
    <w:p w:rsidR="00140CA9" w:rsidRDefault="00191CDD" w:rsidP="00191CDD">
      <w:pPr>
        <w:pStyle w:val="libNormal"/>
      </w:pPr>
      <w:r>
        <w:rPr>
          <w:rFonts w:hint="eastAsia"/>
          <w:rtl/>
        </w:rPr>
        <w:t>ذکر</w:t>
      </w:r>
      <w:r>
        <w:rPr>
          <w:rtl/>
        </w:rPr>
        <w:t xml:space="preserve"> نبذ من أخلاق رسول اللّه </w:t>
      </w:r>
      <w:r w:rsidR="00F2741C" w:rsidRPr="00F2741C">
        <w:rPr>
          <w:rStyle w:val="libAlaemChar"/>
          <w:rtl/>
        </w:rPr>
        <w:t>صلى‌الله‌عليه‌وآله‌وسلم</w:t>
      </w:r>
      <w:r>
        <w:rPr>
          <w:rtl/>
        </w:rPr>
        <w:t xml:space="preserve"> </w:t>
      </w:r>
      <w:r w:rsidRPr="000F2A07">
        <w:rPr>
          <w:rStyle w:val="libFootnotenumChar"/>
          <w:rtl/>
        </w:rPr>
        <w:t>(2)</w:t>
      </w:r>
      <w:r>
        <w:rPr>
          <w:rtl/>
        </w:rPr>
        <w:t xml:space="preserve">. </w:t>
      </w:r>
    </w:p>
    <w:p w:rsidR="00140CA9" w:rsidRDefault="00191CDD" w:rsidP="003E0754">
      <w:pPr>
        <w:pStyle w:val="libNormal"/>
        <w:rPr>
          <w:rtl/>
        </w:rPr>
      </w:pPr>
      <w:r>
        <w:rPr>
          <w:rFonts w:hint="eastAsia"/>
          <w:rtl/>
        </w:rPr>
        <w:t>قال</w:t>
      </w:r>
      <w:r>
        <w:rPr>
          <w:rtl/>
        </w:rPr>
        <w:t xml:space="preserve"> تعال</w:t>
      </w:r>
      <w:r>
        <w:rPr>
          <w:rFonts w:hint="cs"/>
          <w:rtl/>
        </w:rPr>
        <w:t>ی</w:t>
      </w:r>
      <w:r>
        <w:rPr>
          <w:rtl/>
        </w:rPr>
        <w:t xml:space="preserve">: </w:t>
      </w:r>
      <w:r w:rsidR="00090BC1" w:rsidRPr="00090BC1">
        <w:rPr>
          <w:rStyle w:val="libAlaemChar"/>
          <w:rFonts w:hint="eastAsia"/>
          <w:rtl/>
        </w:rPr>
        <w:t>(</w:t>
      </w:r>
      <w:r w:rsidRPr="003E0754">
        <w:rPr>
          <w:rStyle w:val="libAieChar"/>
          <w:rFonts w:hint="eastAsia"/>
          <w:rtl/>
        </w:rPr>
        <w:t>وَ</w:t>
      </w:r>
      <w:r w:rsidRPr="003E0754">
        <w:rPr>
          <w:rStyle w:val="libAieChar"/>
          <w:rtl/>
        </w:rPr>
        <w:t xml:space="preserve"> إِنَّکَ لَعَل</w:t>
      </w:r>
      <w:r w:rsidRPr="003E0754">
        <w:rPr>
          <w:rStyle w:val="libAieChar"/>
          <w:rFonts w:hint="cs"/>
          <w:rtl/>
        </w:rPr>
        <w:t>یٰ</w:t>
      </w:r>
      <w:r w:rsidRPr="003E0754">
        <w:rPr>
          <w:rStyle w:val="libAieChar"/>
          <w:rtl/>
        </w:rPr>
        <w:t xml:space="preserve"> خُلُقٍ عَظِ</w:t>
      </w:r>
      <w:r w:rsidRPr="003E0754">
        <w:rPr>
          <w:rStyle w:val="libAieChar"/>
          <w:rFonts w:hint="cs"/>
          <w:rtl/>
        </w:rPr>
        <w:t>ی</w:t>
      </w:r>
      <w:r w:rsidRPr="003E0754">
        <w:rPr>
          <w:rStyle w:val="libAieChar"/>
          <w:rFonts w:hint="eastAsia"/>
          <w:rtl/>
        </w:rPr>
        <w:t>مٍ</w:t>
      </w:r>
      <w:r w:rsidR="00090BC1" w:rsidRPr="00090BC1">
        <w:rPr>
          <w:rStyle w:val="libAlaemChar"/>
          <w:rFonts w:hint="eastAsia"/>
          <w:rtl/>
        </w:rPr>
        <w:t>)</w:t>
      </w:r>
      <w:r>
        <w:rPr>
          <w:rtl/>
        </w:rPr>
        <w:t xml:space="preserve"> </w:t>
      </w:r>
      <w:r w:rsidRPr="000F2A07">
        <w:rPr>
          <w:rStyle w:val="libFootnotenumChar"/>
          <w:rtl/>
        </w:rPr>
        <w:t>(3)</w:t>
      </w:r>
      <w:r>
        <w:rPr>
          <w:rtl/>
        </w:rPr>
        <w:t xml:space="preserve">. </w:t>
      </w:r>
      <w:r w:rsidRPr="003E0754">
        <w:rPr>
          <w:rStyle w:val="libBold1Char"/>
          <w:rtl/>
        </w:rPr>
        <w:t>أقول</w:t>
      </w:r>
      <w:r>
        <w:rPr>
          <w:rtl/>
        </w:rPr>
        <w:t>: إعلم وفّقک اللّه تعال</w:t>
      </w:r>
      <w:r>
        <w:rPr>
          <w:rFonts w:hint="cs"/>
          <w:rtl/>
        </w:rPr>
        <w:t>ی</w:t>
      </w:r>
      <w:r>
        <w:rPr>
          <w:rtl/>
        </w:rPr>
        <w:t xml:space="preserve"> انّ الأخلاق الحم</w:t>
      </w:r>
      <w:r>
        <w:rPr>
          <w:rFonts w:hint="cs"/>
          <w:rtl/>
        </w:rPr>
        <w:t>ی</w:t>
      </w:r>
      <w:r>
        <w:rPr>
          <w:rFonts w:hint="eastAsia"/>
          <w:rtl/>
        </w:rPr>
        <w:t>ده</w:t>
      </w:r>
      <w:r>
        <w:rPr>
          <w:rtl/>
        </w:rPr>
        <w:t xml:space="preserve"> و الآداب الشر</w:t>
      </w:r>
      <w:r>
        <w:rPr>
          <w:rFonts w:hint="cs"/>
          <w:rtl/>
        </w:rPr>
        <w:t>ی</w:t>
      </w:r>
      <w:r>
        <w:rPr>
          <w:rFonts w:hint="eastAsia"/>
          <w:rtl/>
        </w:rPr>
        <w:t>فه</w:t>
      </w:r>
      <w:r>
        <w:rPr>
          <w:rtl/>
        </w:rPr>
        <w:t xml:space="preserve"> الت</w:t>
      </w:r>
      <w:r>
        <w:rPr>
          <w:rFonts w:hint="cs"/>
          <w:rtl/>
        </w:rPr>
        <w:t>ی</w:t>
      </w:r>
      <w:r>
        <w:rPr>
          <w:rtl/>
        </w:rPr>
        <w:t xml:space="preserve"> اتّفق جم</w:t>
      </w:r>
      <w:r>
        <w:rPr>
          <w:rFonts w:hint="cs"/>
          <w:rtl/>
        </w:rPr>
        <w:t>ی</w:t>
      </w:r>
      <w:r>
        <w:rPr>
          <w:rFonts w:hint="eastAsia"/>
          <w:rtl/>
        </w:rPr>
        <w:t>ع</w:t>
      </w:r>
      <w:r>
        <w:rPr>
          <w:rtl/>
        </w:rPr>
        <w:t xml:space="preserve"> العقلاء عل</w:t>
      </w:r>
      <w:r>
        <w:rPr>
          <w:rFonts w:hint="cs"/>
          <w:rtl/>
        </w:rPr>
        <w:t>ی</w:t>
      </w:r>
      <w:r>
        <w:rPr>
          <w:rtl/>
        </w:rPr>
        <w:t xml:space="preserve"> تفض</w:t>
      </w:r>
      <w:r>
        <w:rPr>
          <w:rFonts w:hint="cs"/>
          <w:rtl/>
        </w:rPr>
        <w:t>ی</w:t>
      </w:r>
      <w:r>
        <w:rPr>
          <w:rFonts w:hint="eastAsia"/>
          <w:rtl/>
        </w:rPr>
        <w:t>ل</w:t>
      </w:r>
      <w:r>
        <w:rPr>
          <w:rtl/>
        </w:rPr>
        <w:t xml:space="preserve"> صاحبها و تعظ</w:t>
      </w:r>
      <w:r>
        <w:rPr>
          <w:rFonts w:hint="cs"/>
          <w:rtl/>
        </w:rPr>
        <w:t>ی</w:t>
      </w:r>
      <w:r>
        <w:rPr>
          <w:rFonts w:hint="eastAsia"/>
          <w:rtl/>
        </w:rPr>
        <w:t>م</w:t>
      </w:r>
      <w:r>
        <w:rPr>
          <w:rtl/>
        </w:rPr>
        <w:t xml:space="preserve"> المتصف بالخلق الواحد منها فضلا عمّا فوقه ه</w:t>
      </w:r>
      <w:r>
        <w:rPr>
          <w:rFonts w:hint="cs"/>
          <w:rtl/>
        </w:rPr>
        <w:t>ی</w:t>
      </w:r>
      <w:r>
        <w:rPr>
          <w:rtl/>
        </w:rPr>
        <w:t xml:space="preserve"> المسمّاه بحسن الخلق، و هو الاعتدال ف</w:t>
      </w:r>
      <w:r>
        <w:rPr>
          <w:rFonts w:hint="cs"/>
          <w:rtl/>
        </w:rPr>
        <w:t>ی</w:t>
      </w:r>
      <w:r>
        <w:rPr>
          <w:rtl/>
        </w:rPr>
        <w:t xml:space="preserve"> قو</w:t>
      </w:r>
      <w:r>
        <w:rPr>
          <w:rFonts w:hint="cs"/>
          <w:rtl/>
        </w:rPr>
        <w:t>ی</w:t>
      </w:r>
      <w:r>
        <w:rPr>
          <w:rtl/>
        </w:rPr>
        <w:t xml:space="preserve"> النفس و أوصافها و التوسّط ف</w:t>
      </w:r>
      <w:r>
        <w:rPr>
          <w:rFonts w:hint="cs"/>
          <w:rtl/>
        </w:rPr>
        <w:t>ی</w:t>
      </w:r>
      <w:r>
        <w:rPr>
          <w:rFonts w:hint="eastAsia"/>
          <w:rtl/>
        </w:rPr>
        <w:t>ها</w:t>
      </w:r>
      <w:r>
        <w:rPr>
          <w:rtl/>
        </w:rPr>
        <w:t xml:space="preserve"> دون الم</w:t>
      </w:r>
      <w:r>
        <w:rPr>
          <w:rFonts w:hint="cs"/>
          <w:rtl/>
        </w:rPr>
        <w:t>ی</w:t>
      </w:r>
      <w:r>
        <w:rPr>
          <w:rFonts w:hint="eastAsia"/>
          <w:rtl/>
        </w:rPr>
        <w:t>ل</w:t>
      </w:r>
      <w:r>
        <w:rPr>
          <w:rtl/>
        </w:rPr>
        <w:t xml:space="preserve"> ال</w:t>
      </w:r>
      <w:r>
        <w:rPr>
          <w:rFonts w:hint="cs"/>
          <w:rtl/>
        </w:rPr>
        <w:t>ی</w:t>
      </w:r>
      <w:r>
        <w:rPr>
          <w:rtl/>
        </w:rPr>
        <w:t xml:space="preserve"> منحرف أط</w:t>
      </w:r>
      <w:r>
        <w:rPr>
          <w:rFonts w:hint="eastAsia"/>
          <w:rtl/>
        </w:rPr>
        <w:t>رافها،فجم</w:t>
      </w:r>
      <w:r>
        <w:rPr>
          <w:rFonts w:hint="cs"/>
          <w:rtl/>
        </w:rPr>
        <w:t>ی</w:t>
      </w:r>
      <w:r>
        <w:rPr>
          <w:rFonts w:hint="eastAsia"/>
          <w:rtl/>
        </w:rPr>
        <w:t>عها</w:t>
      </w:r>
      <w:r>
        <w:rPr>
          <w:rtl/>
        </w:rPr>
        <w:t xml:space="preserve"> قد کانت خلق نب</w:t>
      </w:r>
      <w:r>
        <w:rPr>
          <w:rFonts w:hint="cs"/>
          <w:rtl/>
        </w:rPr>
        <w:t>یّ</w:t>
      </w:r>
      <w:r>
        <w:rPr>
          <w:rFonts w:hint="eastAsia"/>
          <w:rtl/>
        </w:rPr>
        <w:t>نا</w:t>
      </w:r>
      <w:r>
        <w:rPr>
          <w:rtl/>
        </w:rPr>
        <w:t xml:space="preserve"> </w:t>
      </w:r>
      <w:r w:rsidR="00F2741C" w:rsidRPr="00F2741C">
        <w:rPr>
          <w:rStyle w:val="libAlaemChar"/>
          <w:rtl/>
        </w:rPr>
        <w:t>صلى‌الله‌عليه‌وآله‌وسلم</w:t>
      </w:r>
      <w:r>
        <w:rPr>
          <w:rtl/>
        </w:rPr>
        <w:t xml:space="preserve"> عل</w:t>
      </w:r>
      <w:r>
        <w:rPr>
          <w:rFonts w:hint="cs"/>
          <w:rtl/>
        </w:rPr>
        <w:t>ی</w:t>
      </w:r>
      <w:r>
        <w:rPr>
          <w:rtl/>
        </w:rPr>
        <w:t xml:space="preserve"> الإنتهاء ف</w:t>
      </w:r>
      <w:r>
        <w:rPr>
          <w:rFonts w:hint="cs"/>
          <w:rtl/>
        </w:rPr>
        <w:t>ی</w:t>
      </w:r>
      <w:r>
        <w:rPr>
          <w:rtl/>
        </w:rPr>
        <w:t xml:space="preserve"> کمالها و الاعتدال ال</w:t>
      </w:r>
      <w:r>
        <w:rPr>
          <w:rFonts w:hint="cs"/>
          <w:rtl/>
        </w:rPr>
        <w:t>ی</w:t>
      </w:r>
      <w:r>
        <w:rPr>
          <w:rtl/>
        </w:rPr>
        <w:t xml:space="preserve"> غا</w:t>
      </w:r>
      <w:r>
        <w:rPr>
          <w:rFonts w:hint="cs"/>
          <w:rtl/>
        </w:rPr>
        <w:t>ی</w:t>
      </w:r>
      <w:r>
        <w:rPr>
          <w:rFonts w:hint="eastAsia"/>
          <w:rtl/>
        </w:rPr>
        <w:t>تها</w:t>
      </w:r>
      <w:r>
        <w:rPr>
          <w:rtl/>
        </w:rPr>
        <w:t xml:space="preserve"> حتّ</w:t>
      </w:r>
      <w:r>
        <w:rPr>
          <w:rFonts w:hint="cs"/>
          <w:rtl/>
        </w:rPr>
        <w:t>ی</w:t>
      </w:r>
      <w:r>
        <w:rPr>
          <w:rtl/>
        </w:rPr>
        <w:t xml:space="preserve"> أثن</w:t>
      </w:r>
      <w:r>
        <w:rPr>
          <w:rFonts w:hint="cs"/>
          <w:rtl/>
        </w:rPr>
        <w:t>ی</w:t>
      </w:r>
      <w:r>
        <w:rPr>
          <w:rtl/>
        </w:rPr>
        <w:t xml:space="preserve"> اللّه بذلک عل</w:t>
      </w:r>
      <w:r>
        <w:rPr>
          <w:rFonts w:hint="cs"/>
          <w:rtl/>
        </w:rPr>
        <w:t>ی</w:t>
      </w:r>
      <w:r>
        <w:rPr>
          <w:rFonts w:hint="eastAsia"/>
          <w:rtl/>
        </w:rPr>
        <w:t>ه</w:t>
      </w:r>
      <w:r>
        <w:rPr>
          <w:rtl/>
        </w:rPr>
        <w:t xml:space="preserve"> فقال: </w:t>
      </w:r>
      <w:r w:rsidR="00090BC1" w:rsidRPr="00090BC1">
        <w:rPr>
          <w:rStyle w:val="libAlaemChar"/>
          <w:rtl/>
        </w:rPr>
        <w:t>(</w:t>
      </w:r>
      <w:r w:rsidRPr="00090BC1">
        <w:rPr>
          <w:rStyle w:val="libAieChar"/>
          <w:rtl/>
        </w:rPr>
        <w:t>وَ إِنَّکَ لَعَل</w:t>
      </w:r>
      <w:r w:rsidRPr="00090BC1">
        <w:rPr>
          <w:rStyle w:val="libAieChar"/>
          <w:rFonts w:hint="cs"/>
          <w:rtl/>
        </w:rPr>
        <w:t>یٰ</w:t>
      </w:r>
      <w:r w:rsidRPr="00090BC1">
        <w:rPr>
          <w:rStyle w:val="libAieChar"/>
          <w:rtl/>
        </w:rPr>
        <w:t xml:space="preserve"> خُلُقٍ عَظِ</w:t>
      </w:r>
      <w:r w:rsidRPr="00090BC1">
        <w:rPr>
          <w:rStyle w:val="libAieChar"/>
          <w:rFonts w:hint="cs"/>
          <w:rtl/>
        </w:rPr>
        <w:t>ی</w:t>
      </w:r>
      <w:r w:rsidRPr="00090BC1">
        <w:rPr>
          <w:rStyle w:val="libAieChar"/>
          <w:rFonts w:hint="eastAsia"/>
          <w:rtl/>
        </w:rPr>
        <w:t>مٍ</w:t>
      </w:r>
      <w:r w:rsidR="00090BC1" w:rsidRPr="00090BC1">
        <w:rPr>
          <w:rStyle w:val="libAlaemChar"/>
          <w:rFonts w:hint="eastAsia"/>
          <w:rtl/>
        </w:rPr>
        <w:t>)</w:t>
      </w:r>
      <w:r>
        <w:rPr>
          <w:rtl/>
        </w:rPr>
        <w:t xml:space="preserve"> </w:t>
      </w:r>
      <w:r w:rsidRPr="000F2A07">
        <w:rPr>
          <w:rStyle w:val="libFootnotenumChar"/>
          <w:rtl/>
        </w:rPr>
        <w:t>(4)</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وصفه </w:t>
      </w:r>
      <w:r w:rsidR="00F2741C" w:rsidRPr="00F2741C">
        <w:rPr>
          <w:rStyle w:val="libAlaemChar"/>
          <w:rtl/>
        </w:rPr>
        <w:t>صلى‌الله‌عليه‌وآله‌وسلم</w:t>
      </w:r>
      <w:r>
        <w:rPr>
          <w:rtl/>
        </w:rPr>
        <w:t>: و لقد قرن اللّه به من لدن کان فط</w:t>
      </w:r>
      <w:r>
        <w:rPr>
          <w:rFonts w:hint="cs"/>
          <w:rtl/>
        </w:rPr>
        <w:t>ی</w:t>
      </w:r>
      <w:r>
        <w:rPr>
          <w:rFonts w:hint="eastAsia"/>
          <w:rtl/>
        </w:rPr>
        <w:t>ما</w:t>
      </w:r>
      <w:r>
        <w:rPr>
          <w:rtl/>
        </w:rPr>
        <w:t xml:space="preserve"> أعظم ملک من ملائکته </w:t>
      </w:r>
      <w:r>
        <w:rPr>
          <w:rFonts w:hint="cs"/>
          <w:rtl/>
        </w:rPr>
        <w:t>ی</w:t>
      </w:r>
      <w:r>
        <w:rPr>
          <w:rFonts w:hint="eastAsia"/>
          <w:rtl/>
        </w:rPr>
        <w:t>سلک</w:t>
      </w:r>
      <w:r>
        <w:rPr>
          <w:rtl/>
        </w:rPr>
        <w:t xml:space="preserve"> به طر</w:t>
      </w:r>
      <w:r>
        <w:rPr>
          <w:rFonts w:hint="cs"/>
          <w:rtl/>
        </w:rPr>
        <w:t>ی</w:t>
      </w:r>
      <w:r>
        <w:rPr>
          <w:rFonts w:hint="eastAsia"/>
          <w:rtl/>
        </w:rPr>
        <w:t>ق</w:t>
      </w:r>
      <w:r>
        <w:rPr>
          <w:rtl/>
        </w:rPr>
        <w:t xml:space="preserve"> المکارم و محاسن أخلاق العالم ل</w:t>
      </w:r>
      <w:r>
        <w:rPr>
          <w:rFonts w:hint="cs"/>
          <w:rtl/>
        </w:rPr>
        <w:t>ی</w:t>
      </w:r>
      <w:r>
        <w:rPr>
          <w:rFonts w:hint="eastAsia"/>
          <w:rtl/>
        </w:rPr>
        <w:t>له</w:t>
      </w:r>
      <w:r>
        <w:rPr>
          <w:rtl/>
        </w:rPr>
        <w:t xml:space="preserve"> و نهاره؛و للّه در قائله: </w:t>
      </w:r>
    </w:p>
    <w:tbl>
      <w:tblPr>
        <w:tblStyle w:val="TableGrid"/>
        <w:bidiVisual/>
        <w:tblW w:w="4562" w:type="pct"/>
        <w:tblInd w:w="384" w:type="dxa"/>
        <w:tblLook w:val="01E0"/>
      </w:tblPr>
      <w:tblGrid>
        <w:gridCol w:w="3540"/>
        <w:gridCol w:w="272"/>
        <w:gridCol w:w="3498"/>
      </w:tblGrid>
      <w:tr w:rsidR="003E0754" w:rsidTr="003859A2">
        <w:trPr>
          <w:trHeight w:val="350"/>
        </w:trPr>
        <w:tc>
          <w:tcPr>
            <w:tcW w:w="3920" w:type="dxa"/>
            <w:shd w:val="clear" w:color="auto" w:fill="auto"/>
          </w:tcPr>
          <w:p w:rsidR="003E0754" w:rsidRDefault="003E0754" w:rsidP="003859A2">
            <w:pPr>
              <w:pStyle w:val="libPoem"/>
            </w:pPr>
            <w:r>
              <w:rPr>
                <w:rFonts w:hint="eastAsia"/>
                <w:rtl/>
              </w:rPr>
              <w:t>بلغ</w:t>
            </w:r>
            <w:r>
              <w:rPr>
                <w:rtl/>
              </w:rPr>
              <w:t xml:space="preserve"> العل</w:t>
            </w:r>
            <w:r>
              <w:rPr>
                <w:rFonts w:hint="cs"/>
                <w:rtl/>
              </w:rPr>
              <w:t>ی</w:t>
            </w:r>
            <w:r>
              <w:rPr>
                <w:rtl/>
              </w:rPr>
              <w:t xml:space="preserve"> بکماله</w:t>
            </w:r>
            <w:r w:rsidRPr="00725071">
              <w:rPr>
                <w:rStyle w:val="libPoemTiniChar0"/>
                <w:rtl/>
              </w:rPr>
              <w:br/>
              <w:t> </w:t>
            </w:r>
          </w:p>
        </w:tc>
        <w:tc>
          <w:tcPr>
            <w:tcW w:w="279" w:type="dxa"/>
            <w:shd w:val="clear" w:color="auto" w:fill="auto"/>
          </w:tcPr>
          <w:p w:rsidR="003E0754" w:rsidRDefault="003E0754" w:rsidP="003859A2">
            <w:pPr>
              <w:pStyle w:val="libPoem"/>
              <w:rPr>
                <w:rtl/>
              </w:rPr>
            </w:pPr>
          </w:p>
        </w:tc>
        <w:tc>
          <w:tcPr>
            <w:tcW w:w="3881" w:type="dxa"/>
            <w:shd w:val="clear" w:color="auto" w:fill="auto"/>
          </w:tcPr>
          <w:p w:rsidR="003E0754" w:rsidRDefault="003E0754" w:rsidP="003859A2">
            <w:pPr>
              <w:pStyle w:val="libPoem"/>
            </w:pPr>
            <w:r>
              <w:rPr>
                <w:rFonts w:hint="eastAsia"/>
                <w:rtl/>
              </w:rPr>
              <w:t>کشف</w:t>
            </w:r>
            <w:r>
              <w:rPr>
                <w:rtl/>
              </w:rPr>
              <w:t xml:space="preserve"> الدج</w:t>
            </w:r>
            <w:r>
              <w:rPr>
                <w:rFonts w:hint="cs"/>
                <w:rtl/>
              </w:rPr>
              <w:t>ی</w:t>
            </w:r>
            <w:r>
              <w:rPr>
                <w:rtl/>
              </w:rPr>
              <w:t xml:space="preserve"> بجماله</w:t>
            </w:r>
            <w:r w:rsidRPr="00725071">
              <w:rPr>
                <w:rStyle w:val="libPoemTiniChar0"/>
                <w:rtl/>
              </w:rPr>
              <w:br/>
              <w:t> </w:t>
            </w:r>
          </w:p>
        </w:tc>
      </w:tr>
      <w:tr w:rsidR="003E0754" w:rsidTr="003859A2">
        <w:trPr>
          <w:trHeight w:val="350"/>
        </w:trPr>
        <w:tc>
          <w:tcPr>
            <w:tcW w:w="3920" w:type="dxa"/>
          </w:tcPr>
          <w:p w:rsidR="003E0754" w:rsidRDefault="003E0754" w:rsidP="003859A2">
            <w:pPr>
              <w:pStyle w:val="libPoem"/>
            </w:pPr>
            <w:r>
              <w:rPr>
                <w:rFonts w:hint="eastAsia"/>
                <w:rtl/>
              </w:rPr>
              <w:t>حسنت</w:t>
            </w:r>
            <w:r>
              <w:rPr>
                <w:rtl/>
              </w:rPr>
              <w:t xml:space="preserve"> جم</w:t>
            </w:r>
            <w:r>
              <w:rPr>
                <w:rFonts w:hint="cs"/>
                <w:rtl/>
              </w:rPr>
              <w:t>ی</w:t>
            </w:r>
            <w:r>
              <w:rPr>
                <w:rFonts w:hint="eastAsia"/>
                <w:rtl/>
              </w:rPr>
              <w:t>ع</w:t>
            </w:r>
            <w:r>
              <w:rPr>
                <w:rtl/>
              </w:rPr>
              <w:t xml:space="preserve"> خصاله</w:t>
            </w:r>
            <w:r w:rsidRPr="00725071">
              <w:rPr>
                <w:rStyle w:val="libPoemTiniChar0"/>
                <w:rtl/>
              </w:rPr>
              <w:br/>
              <w:t> </w:t>
            </w:r>
          </w:p>
        </w:tc>
        <w:tc>
          <w:tcPr>
            <w:tcW w:w="279" w:type="dxa"/>
          </w:tcPr>
          <w:p w:rsidR="003E0754" w:rsidRDefault="003E0754" w:rsidP="003859A2">
            <w:pPr>
              <w:pStyle w:val="libPoem"/>
              <w:rPr>
                <w:rtl/>
              </w:rPr>
            </w:pPr>
          </w:p>
        </w:tc>
        <w:tc>
          <w:tcPr>
            <w:tcW w:w="3881" w:type="dxa"/>
          </w:tcPr>
          <w:p w:rsidR="003E0754" w:rsidRDefault="003E0754" w:rsidP="003859A2">
            <w:pPr>
              <w:pStyle w:val="libPoem"/>
            </w:pPr>
            <w:r>
              <w:rPr>
                <w:rFonts w:hint="eastAsia"/>
                <w:rtl/>
              </w:rPr>
              <w:t>صلّوا</w:t>
            </w:r>
            <w:r>
              <w:rPr>
                <w:rtl/>
              </w:rPr>
              <w:t xml:space="preserve"> عل</w:t>
            </w:r>
            <w:r>
              <w:rPr>
                <w:rFonts w:hint="cs"/>
                <w:rtl/>
              </w:rPr>
              <w:t>ی</w:t>
            </w:r>
            <w:r>
              <w:rPr>
                <w:rFonts w:hint="eastAsia"/>
                <w:rtl/>
              </w:rPr>
              <w:t>ه</w:t>
            </w:r>
            <w:r>
              <w:rPr>
                <w:rtl/>
              </w:rPr>
              <w:t xml:space="preserve"> و آله</w:t>
            </w:r>
            <w:r w:rsidRPr="00725071">
              <w:rPr>
                <w:rStyle w:val="libPoemTiniChar0"/>
                <w:rtl/>
              </w:rPr>
              <w:br/>
              <w:t> </w:t>
            </w:r>
          </w:p>
        </w:tc>
      </w:tr>
    </w:tbl>
    <w:p w:rsidR="00140CA9" w:rsidRDefault="00191CDD" w:rsidP="003E0754">
      <w:pPr>
        <w:pStyle w:val="libCenterBold1"/>
      </w:pPr>
      <w:r>
        <w:rPr>
          <w:rFonts w:hint="eastAsia"/>
          <w:rtl/>
        </w:rPr>
        <w:t>مد</w:t>
      </w:r>
      <w:r>
        <w:rPr>
          <w:rFonts w:hint="cs"/>
          <w:rtl/>
        </w:rPr>
        <w:t>ی</w:t>
      </w:r>
      <w:r>
        <w:rPr>
          <w:rFonts w:hint="eastAsia"/>
          <w:rtl/>
        </w:rPr>
        <w:t>ح</w:t>
      </w:r>
      <w:r>
        <w:rPr>
          <w:rtl/>
        </w:rPr>
        <w:t xml:space="preserve"> البوص</w:t>
      </w:r>
      <w:r>
        <w:rPr>
          <w:rFonts w:hint="cs"/>
          <w:rtl/>
        </w:rPr>
        <w:t>ی</w:t>
      </w:r>
      <w:r>
        <w:rPr>
          <w:rFonts w:hint="eastAsia"/>
          <w:rtl/>
        </w:rPr>
        <w:t>ر</w:t>
      </w:r>
      <w:r>
        <w:rPr>
          <w:rFonts w:hint="cs"/>
          <w:rtl/>
        </w:rPr>
        <w:t>ی</w:t>
      </w:r>
      <w:r>
        <w:rPr>
          <w:rtl/>
        </w:rPr>
        <w:t xml:space="preserve"> </w:t>
      </w:r>
    </w:p>
    <w:p w:rsidR="00140CA9" w:rsidRDefault="00191CDD" w:rsidP="00191CDD">
      <w:pPr>
        <w:pStyle w:val="libNormal"/>
        <w:rPr>
          <w:rtl/>
        </w:rPr>
      </w:pPr>
      <w:r>
        <w:rPr>
          <w:rFonts w:hint="eastAsia"/>
          <w:rtl/>
        </w:rPr>
        <w:t>قال</w:t>
      </w:r>
      <w:r>
        <w:rPr>
          <w:rtl/>
        </w:rPr>
        <w:t xml:space="preserve"> البوص</w:t>
      </w:r>
      <w:r>
        <w:rPr>
          <w:rFonts w:hint="cs"/>
          <w:rtl/>
        </w:rPr>
        <w:t>ی</w:t>
      </w:r>
      <w:r>
        <w:rPr>
          <w:rFonts w:hint="eastAsia"/>
          <w:rtl/>
        </w:rPr>
        <w:t>ر</w:t>
      </w:r>
      <w:r>
        <w:rPr>
          <w:rFonts w:hint="cs"/>
          <w:rtl/>
        </w:rPr>
        <w:t>ی</w:t>
      </w:r>
      <w:r>
        <w:rPr>
          <w:rtl/>
        </w:rPr>
        <w:t xml:space="preserve"> ف</w:t>
      </w:r>
      <w:r>
        <w:rPr>
          <w:rFonts w:hint="cs"/>
          <w:rtl/>
        </w:rPr>
        <w:t>ی</w:t>
      </w:r>
      <w:r>
        <w:rPr>
          <w:rtl/>
        </w:rPr>
        <w:t xml:space="preserve"> مدحه </w:t>
      </w:r>
      <w:r w:rsidR="00F2741C" w:rsidRPr="00F2741C">
        <w:rPr>
          <w:rStyle w:val="libAlaemChar"/>
          <w:rtl/>
        </w:rPr>
        <w:t>صلى‌الله‌عليه‌وآله‌وسلم</w:t>
      </w:r>
      <w:r>
        <w:rPr>
          <w:rtl/>
        </w:rPr>
        <w:t xml:space="preserve">: </w:t>
      </w:r>
    </w:p>
    <w:tbl>
      <w:tblPr>
        <w:tblStyle w:val="TableGrid"/>
        <w:bidiVisual/>
        <w:tblW w:w="4562" w:type="pct"/>
        <w:tblInd w:w="384" w:type="dxa"/>
        <w:tblLook w:val="01E0"/>
      </w:tblPr>
      <w:tblGrid>
        <w:gridCol w:w="3533"/>
        <w:gridCol w:w="272"/>
        <w:gridCol w:w="3505"/>
      </w:tblGrid>
      <w:tr w:rsidR="003E0754" w:rsidTr="003859A2">
        <w:trPr>
          <w:trHeight w:val="350"/>
        </w:trPr>
        <w:tc>
          <w:tcPr>
            <w:tcW w:w="3920" w:type="dxa"/>
            <w:shd w:val="clear" w:color="auto" w:fill="auto"/>
          </w:tcPr>
          <w:p w:rsidR="003E0754" w:rsidRDefault="003E0754" w:rsidP="003859A2">
            <w:pPr>
              <w:pStyle w:val="libPoem"/>
            </w:pPr>
            <w:r>
              <w:rPr>
                <w:rFonts w:hint="eastAsia"/>
                <w:rtl/>
              </w:rPr>
              <w:t>فاق</w:t>
            </w:r>
            <w:r>
              <w:rPr>
                <w:rtl/>
              </w:rPr>
              <w:t xml:space="preserve"> النب</w:t>
            </w:r>
            <w:r>
              <w:rPr>
                <w:rFonts w:hint="cs"/>
                <w:rtl/>
              </w:rPr>
              <w:t>یّی</w:t>
            </w:r>
            <w:r>
              <w:rPr>
                <w:rFonts w:hint="eastAsia"/>
                <w:rtl/>
              </w:rPr>
              <w:t>ن</w:t>
            </w:r>
            <w:r>
              <w:rPr>
                <w:rtl/>
              </w:rPr>
              <w:t xml:space="preserve"> ف</w:t>
            </w:r>
            <w:r>
              <w:rPr>
                <w:rFonts w:hint="cs"/>
                <w:rtl/>
              </w:rPr>
              <w:t>ی</w:t>
            </w:r>
            <w:r>
              <w:rPr>
                <w:rtl/>
              </w:rPr>
              <w:t xml:space="preserve"> خلق و ف</w:t>
            </w:r>
            <w:r>
              <w:rPr>
                <w:rFonts w:hint="cs"/>
                <w:rtl/>
              </w:rPr>
              <w:t>ی</w:t>
            </w:r>
            <w:r>
              <w:rPr>
                <w:rtl/>
              </w:rPr>
              <w:t xml:space="preserve"> خلق</w:t>
            </w:r>
            <w:r w:rsidRPr="00725071">
              <w:rPr>
                <w:rStyle w:val="libPoemTiniChar0"/>
                <w:rtl/>
              </w:rPr>
              <w:br/>
              <w:t> </w:t>
            </w:r>
          </w:p>
        </w:tc>
        <w:tc>
          <w:tcPr>
            <w:tcW w:w="279" w:type="dxa"/>
            <w:shd w:val="clear" w:color="auto" w:fill="auto"/>
          </w:tcPr>
          <w:p w:rsidR="003E0754" w:rsidRDefault="003E0754" w:rsidP="003859A2">
            <w:pPr>
              <w:pStyle w:val="libPoem"/>
              <w:rPr>
                <w:rtl/>
              </w:rPr>
            </w:pPr>
          </w:p>
        </w:tc>
        <w:tc>
          <w:tcPr>
            <w:tcW w:w="3881" w:type="dxa"/>
            <w:shd w:val="clear" w:color="auto" w:fill="auto"/>
          </w:tcPr>
          <w:p w:rsidR="003E0754" w:rsidRDefault="003E0754" w:rsidP="003859A2">
            <w:pPr>
              <w:pStyle w:val="libPoem"/>
            </w:pPr>
            <w:r>
              <w:rPr>
                <w:rFonts w:hint="eastAsia"/>
                <w:rtl/>
              </w:rPr>
              <w:t>و</w:t>
            </w:r>
            <w:r>
              <w:rPr>
                <w:rtl/>
              </w:rPr>
              <w:t xml:space="preserve"> لم </w:t>
            </w:r>
            <w:r>
              <w:rPr>
                <w:rFonts w:hint="cs"/>
                <w:rtl/>
              </w:rPr>
              <w:t>ی</w:t>
            </w:r>
            <w:r>
              <w:rPr>
                <w:rFonts w:hint="eastAsia"/>
                <w:rtl/>
              </w:rPr>
              <w:t>دانوه</w:t>
            </w:r>
            <w:r>
              <w:rPr>
                <w:rtl/>
              </w:rPr>
              <w:t xml:space="preserve"> ف</w:t>
            </w:r>
            <w:r>
              <w:rPr>
                <w:rFonts w:hint="cs"/>
                <w:rtl/>
              </w:rPr>
              <w:t>ی</w:t>
            </w:r>
            <w:r>
              <w:rPr>
                <w:rtl/>
              </w:rPr>
              <w:t xml:space="preserve"> علم و لا کرم</w:t>
            </w:r>
            <w:r w:rsidRPr="00725071">
              <w:rPr>
                <w:rStyle w:val="libPoemTiniChar0"/>
                <w:rtl/>
              </w:rPr>
              <w:br/>
              <w:t> </w:t>
            </w:r>
          </w:p>
        </w:tc>
      </w:tr>
      <w:tr w:rsidR="003E0754" w:rsidTr="003859A2">
        <w:trPr>
          <w:trHeight w:val="350"/>
        </w:trPr>
        <w:tc>
          <w:tcPr>
            <w:tcW w:w="3920" w:type="dxa"/>
          </w:tcPr>
          <w:p w:rsidR="003E0754" w:rsidRDefault="003E0754" w:rsidP="003859A2">
            <w:pPr>
              <w:pStyle w:val="libPoem"/>
            </w:pPr>
            <w:r>
              <w:rPr>
                <w:rFonts w:hint="eastAsia"/>
                <w:rtl/>
              </w:rPr>
              <w:t>و</w:t>
            </w:r>
            <w:r>
              <w:rPr>
                <w:rtl/>
              </w:rPr>
              <w:t xml:space="preserve"> کلّهم من رسول اللّه ملتمس</w:t>
            </w:r>
            <w:r w:rsidRPr="00725071">
              <w:rPr>
                <w:rStyle w:val="libPoemTiniChar0"/>
                <w:rtl/>
              </w:rPr>
              <w:br/>
              <w:t> </w:t>
            </w:r>
          </w:p>
        </w:tc>
        <w:tc>
          <w:tcPr>
            <w:tcW w:w="279" w:type="dxa"/>
          </w:tcPr>
          <w:p w:rsidR="003E0754" w:rsidRDefault="003E0754" w:rsidP="003859A2">
            <w:pPr>
              <w:pStyle w:val="libPoem"/>
              <w:rPr>
                <w:rtl/>
              </w:rPr>
            </w:pPr>
          </w:p>
        </w:tc>
        <w:tc>
          <w:tcPr>
            <w:tcW w:w="3881" w:type="dxa"/>
          </w:tcPr>
          <w:p w:rsidR="003E0754" w:rsidRDefault="003E0754" w:rsidP="003859A2">
            <w:pPr>
              <w:pStyle w:val="libPoem"/>
            </w:pPr>
            <w:r>
              <w:rPr>
                <w:rFonts w:hint="eastAsia"/>
                <w:rtl/>
              </w:rPr>
              <w:t>غرفا</w:t>
            </w:r>
            <w:r>
              <w:rPr>
                <w:rtl/>
              </w:rPr>
              <w:t xml:space="preserve"> من البحر أو رشفا من الد</w:t>
            </w:r>
            <w:r>
              <w:rPr>
                <w:rFonts w:hint="cs"/>
                <w:rtl/>
              </w:rPr>
              <w:t>ی</w:t>
            </w:r>
            <w:r>
              <w:rPr>
                <w:rFonts w:hint="eastAsia"/>
                <w:rtl/>
              </w:rPr>
              <w:t>م</w:t>
            </w:r>
            <w:r w:rsidRPr="00725071">
              <w:rPr>
                <w:rStyle w:val="libPoemTiniChar0"/>
                <w:rtl/>
              </w:rPr>
              <w:br/>
              <w:t> </w:t>
            </w:r>
          </w:p>
        </w:tc>
      </w:tr>
      <w:tr w:rsidR="003E0754" w:rsidTr="003859A2">
        <w:trPr>
          <w:trHeight w:val="350"/>
        </w:trPr>
        <w:tc>
          <w:tcPr>
            <w:tcW w:w="3920" w:type="dxa"/>
          </w:tcPr>
          <w:p w:rsidR="003E0754" w:rsidRDefault="003E0754" w:rsidP="003859A2">
            <w:pPr>
              <w:pStyle w:val="libPoem"/>
            </w:pPr>
            <w:r>
              <w:rPr>
                <w:rFonts w:hint="eastAsia"/>
                <w:rtl/>
              </w:rPr>
              <w:t>فهو</w:t>
            </w:r>
            <w:r>
              <w:rPr>
                <w:rtl/>
              </w:rPr>
              <w:t xml:space="preserve"> الذ</w:t>
            </w:r>
            <w:r>
              <w:rPr>
                <w:rFonts w:hint="cs"/>
                <w:rtl/>
              </w:rPr>
              <w:t>ی</w:t>
            </w:r>
            <w:r>
              <w:rPr>
                <w:rtl/>
              </w:rPr>
              <w:t xml:space="preserve"> تمّ معناه و صورته</w:t>
            </w:r>
            <w:r w:rsidRPr="00725071">
              <w:rPr>
                <w:rStyle w:val="libPoemTiniChar0"/>
                <w:rtl/>
              </w:rPr>
              <w:br/>
              <w:t> </w:t>
            </w:r>
          </w:p>
        </w:tc>
        <w:tc>
          <w:tcPr>
            <w:tcW w:w="279" w:type="dxa"/>
          </w:tcPr>
          <w:p w:rsidR="003E0754" w:rsidRDefault="003E0754" w:rsidP="003859A2">
            <w:pPr>
              <w:pStyle w:val="libPoem"/>
              <w:rPr>
                <w:rtl/>
              </w:rPr>
            </w:pPr>
          </w:p>
        </w:tc>
        <w:tc>
          <w:tcPr>
            <w:tcW w:w="3881" w:type="dxa"/>
          </w:tcPr>
          <w:p w:rsidR="003E0754" w:rsidRDefault="003E0754" w:rsidP="003859A2">
            <w:pPr>
              <w:pStyle w:val="libPoem"/>
            </w:pPr>
            <w:r>
              <w:rPr>
                <w:rFonts w:hint="eastAsia"/>
                <w:rtl/>
              </w:rPr>
              <w:t>ثمّ</w:t>
            </w:r>
            <w:r>
              <w:rPr>
                <w:rtl/>
              </w:rPr>
              <w:t xml:space="preserve"> اصطفاه حب</w:t>
            </w:r>
            <w:r>
              <w:rPr>
                <w:rFonts w:hint="cs"/>
                <w:rtl/>
              </w:rPr>
              <w:t>ی</w:t>
            </w:r>
            <w:r>
              <w:rPr>
                <w:rFonts w:hint="eastAsia"/>
                <w:rtl/>
              </w:rPr>
              <w:t>با</w:t>
            </w:r>
            <w:r>
              <w:rPr>
                <w:rtl/>
              </w:rPr>
              <w:t xml:space="preserve"> بار</w:t>
            </w:r>
            <w:r>
              <w:rPr>
                <w:rFonts w:hint="cs"/>
                <w:rtl/>
              </w:rPr>
              <w:t>ی</w:t>
            </w:r>
            <w:r>
              <w:rPr>
                <w:rFonts w:hint="eastAsia"/>
                <w:rtl/>
              </w:rPr>
              <w:t>ء</w:t>
            </w:r>
            <w:r>
              <w:rPr>
                <w:rtl/>
              </w:rPr>
              <w:t xml:space="preserve"> النسم</w:t>
            </w:r>
            <w:r w:rsidRPr="00725071">
              <w:rPr>
                <w:rStyle w:val="libPoemTiniChar0"/>
                <w:rtl/>
              </w:rPr>
              <w:br/>
              <w:t> </w:t>
            </w:r>
          </w:p>
        </w:tc>
      </w:tr>
    </w:tbl>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79</w:t>
      </w:r>
      <w:r w:rsidR="00191CDD">
        <w:rPr>
          <w:rtl/>
        </w:rPr>
        <w:t xml:space="preserve">/4/6 و </w:t>
      </w:r>
      <w:r w:rsidR="00140CA9">
        <w:rPr>
          <w:rtl/>
        </w:rPr>
        <w:t>8</w:t>
      </w:r>
      <w:r w:rsidR="00191CDD">
        <w:rPr>
          <w:rtl/>
        </w:rPr>
        <w:t>5،ج:</w:t>
      </w:r>
      <w:r w:rsidR="00140CA9">
        <w:rPr>
          <w:rtl/>
        </w:rPr>
        <w:t>333</w:t>
      </w:r>
      <w:r w:rsidR="00191CDD">
        <w:rPr>
          <w:rtl/>
        </w:rPr>
        <w:t>/</w:t>
      </w:r>
      <w:r w:rsidR="00140CA9">
        <w:rPr>
          <w:rtl/>
        </w:rPr>
        <w:t>1</w:t>
      </w:r>
      <w:r w:rsidR="00191CDD">
        <w:rPr>
          <w:rtl/>
        </w:rPr>
        <w:t xml:space="preserve">5 و </w:t>
      </w:r>
      <w:r w:rsidR="00140CA9">
        <w:rPr>
          <w:rtl/>
        </w:rPr>
        <w:t>3</w:t>
      </w:r>
      <w:r w:rsidR="00191CDD">
        <w:rPr>
          <w:rtl/>
        </w:rPr>
        <w:t>6</w:t>
      </w:r>
      <w:r w:rsidR="00140CA9">
        <w:rPr>
          <w:rtl/>
        </w:rPr>
        <w:t>1</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12</w:t>
      </w:r>
      <w:r w:rsidR="00191CDD">
        <w:rPr>
          <w:rtl/>
        </w:rPr>
        <w:t>6/6/6،ج:</w:t>
      </w:r>
      <w:r w:rsidR="00140CA9">
        <w:rPr>
          <w:rtl/>
        </w:rPr>
        <w:t>11</w:t>
      </w:r>
      <w:r w:rsidR="00191CDD">
        <w:rPr>
          <w:rtl/>
        </w:rPr>
        <w:t>6/</w:t>
      </w:r>
      <w:r w:rsidR="00140CA9">
        <w:rPr>
          <w:rtl/>
        </w:rPr>
        <w:t>1</w:t>
      </w:r>
      <w:r w:rsidR="00191CDD">
        <w:rPr>
          <w:rtl/>
        </w:rPr>
        <w:t>6. ق:</w:t>
      </w:r>
      <w:r w:rsidR="00140CA9">
        <w:rPr>
          <w:rtl/>
        </w:rPr>
        <w:t>133</w:t>
      </w:r>
      <w:r w:rsidR="00191CDD">
        <w:rPr>
          <w:rtl/>
        </w:rPr>
        <w:t>/</w:t>
      </w:r>
      <w:r w:rsidR="00140CA9">
        <w:rPr>
          <w:rtl/>
        </w:rPr>
        <w:t>8</w:t>
      </w:r>
      <w:r w:rsidR="00191CDD">
        <w:rPr>
          <w:rtl/>
        </w:rPr>
        <w:t>/6،ج:</w:t>
      </w:r>
      <w:r w:rsidR="00140CA9">
        <w:rPr>
          <w:rtl/>
        </w:rPr>
        <w:t>1</w:t>
      </w:r>
      <w:r w:rsidR="00191CDD">
        <w:rPr>
          <w:rtl/>
        </w:rPr>
        <w:t>4</w:t>
      </w:r>
      <w:r w:rsidR="00140CA9">
        <w:rPr>
          <w:rtl/>
        </w:rPr>
        <w:t>9</w:t>
      </w:r>
      <w:r w:rsidR="00191CDD">
        <w:rPr>
          <w:rtl/>
        </w:rPr>
        <w:t>/</w:t>
      </w:r>
      <w:r w:rsidR="00140CA9">
        <w:rPr>
          <w:rtl/>
        </w:rPr>
        <w:t>1</w:t>
      </w:r>
      <w:r w:rsidR="00191CDD">
        <w:rPr>
          <w:rtl/>
        </w:rPr>
        <w:t xml:space="preserve">6. </w:t>
      </w:r>
    </w:p>
    <w:p w:rsidR="00140CA9" w:rsidRDefault="00D7268C" w:rsidP="005E32C9">
      <w:pPr>
        <w:pStyle w:val="libFootnote0"/>
      </w:pPr>
      <w:r>
        <w:rPr>
          <w:rtl/>
        </w:rPr>
        <w:t>(3)</w:t>
      </w:r>
      <w:r w:rsidR="00191CDD">
        <w:rPr>
          <w:rtl/>
        </w:rPr>
        <w:t xml:space="preserve"> سوره القلم/الآ</w:t>
      </w:r>
      <w:r w:rsidR="00191CDD">
        <w:rPr>
          <w:rFonts w:hint="cs"/>
          <w:rtl/>
        </w:rPr>
        <w:t>ی</w:t>
      </w:r>
      <w:r w:rsidR="00191CDD">
        <w:rPr>
          <w:rFonts w:hint="eastAsia"/>
          <w:rtl/>
        </w:rPr>
        <w:t>ه</w:t>
      </w:r>
      <w:r w:rsidR="00191CDD">
        <w:rPr>
          <w:rtl/>
        </w:rPr>
        <w:t xml:space="preserve"> 4. </w:t>
      </w:r>
    </w:p>
    <w:p w:rsidR="00D7268C" w:rsidRDefault="00D7268C" w:rsidP="005E32C9">
      <w:pPr>
        <w:pStyle w:val="libFootnote0"/>
        <w:rPr>
          <w:rtl/>
        </w:rPr>
      </w:pPr>
      <w:r>
        <w:rPr>
          <w:rtl/>
        </w:rPr>
        <w:t>(4)</w:t>
      </w:r>
      <w:r w:rsidR="00191CDD">
        <w:rPr>
          <w:rtl/>
        </w:rPr>
        <w:t xml:space="preserve"> سوره القلم/الآ</w:t>
      </w:r>
      <w:r w:rsidR="00191CDD">
        <w:rPr>
          <w:rFonts w:hint="cs"/>
          <w:rtl/>
        </w:rPr>
        <w:t>ی</w:t>
      </w:r>
      <w:r w:rsidR="00191CDD">
        <w:rPr>
          <w:rFonts w:hint="eastAsia"/>
          <w:rtl/>
        </w:rPr>
        <w:t>ه</w:t>
      </w:r>
      <w:r w:rsidR="00191CDD">
        <w:rPr>
          <w:rtl/>
        </w:rPr>
        <w:t xml:space="preserve"> 4.</w:t>
      </w:r>
    </w:p>
    <w:p w:rsidR="00D7268C" w:rsidRDefault="00D7268C" w:rsidP="000F2A07">
      <w:pPr>
        <w:pStyle w:val="libNormal"/>
        <w:rPr>
          <w:rtl/>
        </w:rPr>
      </w:pPr>
      <w:r>
        <w:rPr>
          <w:rtl/>
        </w:rPr>
        <w:br w:type="page"/>
      </w:r>
    </w:p>
    <w:tbl>
      <w:tblPr>
        <w:tblStyle w:val="TableGrid"/>
        <w:bidiVisual/>
        <w:tblW w:w="4562" w:type="pct"/>
        <w:tblInd w:w="384" w:type="dxa"/>
        <w:tblLook w:val="01E0"/>
      </w:tblPr>
      <w:tblGrid>
        <w:gridCol w:w="3536"/>
        <w:gridCol w:w="272"/>
        <w:gridCol w:w="3502"/>
      </w:tblGrid>
      <w:tr w:rsidR="006314FB" w:rsidTr="003859A2">
        <w:trPr>
          <w:trHeight w:val="350"/>
        </w:trPr>
        <w:tc>
          <w:tcPr>
            <w:tcW w:w="3920" w:type="dxa"/>
            <w:shd w:val="clear" w:color="auto" w:fill="auto"/>
          </w:tcPr>
          <w:p w:rsidR="006314FB" w:rsidRDefault="006314FB" w:rsidP="003859A2">
            <w:pPr>
              <w:pStyle w:val="libPoem"/>
            </w:pPr>
            <w:r>
              <w:rPr>
                <w:rFonts w:hint="eastAsia"/>
                <w:rtl/>
              </w:rPr>
              <w:t>منزّه</w:t>
            </w:r>
            <w:r>
              <w:rPr>
                <w:rtl/>
              </w:rPr>
              <w:t xml:space="preserve"> عن شر</w:t>
            </w:r>
            <w:r>
              <w:rPr>
                <w:rFonts w:hint="cs"/>
                <w:rtl/>
              </w:rPr>
              <w:t>ی</w:t>
            </w:r>
            <w:r>
              <w:rPr>
                <w:rFonts w:hint="eastAsia"/>
                <w:rtl/>
              </w:rPr>
              <w:t>ک</w:t>
            </w:r>
            <w:r>
              <w:rPr>
                <w:rtl/>
              </w:rPr>
              <w:t xml:space="preserve"> ف</w:t>
            </w:r>
            <w:r>
              <w:rPr>
                <w:rFonts w:hint="cs"/>
                <w:rtl/>
              </w:rPr>
              <w:t>ی</w:t>
            </w:r>
            <w:r>
              <w:rPr>
                <w:rtl/>
              </w:rPr>
              <w:t xml:space="preserve"> محاسنه</w:t>
            </w:r>
            <w:r w:rsidRPr="00725071">
              <w:rPr>
                <w:rStyle w:val="libPoemTiniChar0"/>
                <w:rtl/>
              </w:rPr>
              <w:br/>
              <w:t> </w:t>
            </w:r>
          </w:p>
        </w:tc>
        <w:tc>
          <w:tcPr>
            <w:tcW w:w="279" w:type="dxa"/>
            <w:shd w:val="clear" w:color="auto" w:fill="auto"/>
          </w:tcPr>
          <w:p w:rsidR="006314FB" w:rsidRDefault="006314FB" w:rsidP="003859A2">
            <w:pPr>
              <w:pStyle w:val="libPoem"/>
              <w:rPr>
                <w:rtl/>
              </w:rPr>
            </w:pPr>
          </w:p>
        </w:tc>
        <w:tc>
          <w:tcPr>
            <w:tcW w:w="3881" w:type="dxa"/>
            <w:shd w:val="clear" w:color="auto" w:fill="auto"/>
          </w:tcPr>
          <w:p w:rsidR="006314FB" w:rsidRDefault="006314FB" w:rsidP="003859A2">
            <w:pPr>
              <w:pStyle w:val="libPoem"/>
            </w:pPr>
            <w:r>
              <w:rPr>
                <w:rFonts w:hint="eastAsia"/>
                <w:rtl/>
              </w:rPr>
              <w:t>فجوهر</w:t>
            </w:r>
            <w:r>
              <w:rPr>
                <w:rtl/>
              </w:rPr>
              <w:t xml:space="preserve"> الحسن ف</w:t>
            </w:r>
            <w:r>
              <w:rPr>
                <w:rFonts w:hint="cs"/>
                <w:rtl/>
              </w:rPr>
              <w:t>ی</w:t>
            </w:r>
            <w:r>
              <w:rPr>
                <w:rFonts w:hint="eastAsia"/>
                <w:rtl/>
              </w:rPr>
              <w:t>ه</w:t>
            </w:r>
            <w:r>
              <w:rPr>
                <w:rtl/>
              </w:rPr>
              <w:t xml:space="preserve"> غ</w:t>
            </w:r>
            <w:r>
              <w:rPr>
                <w:rFonts w:hint="cs"/>
                <w:rtl/>
              </w:rPr>
              <w:t>ی</w:t>
            </w:r>
            <w:r>
              <w:rPr>
                <w:rFonts w:hint="eastAsia"/>
                <w:rtl/>
              </w:rPr>
              <w:t>ر</w:t>
            </w:r>
            <w:r>
              <w:rPr>
                <w:rtl/>
              </w:rPr>
              <w:t xml:space="preserve"> منقسم</w:t>
            </w:r>
            <w:r w:rsidRPr="00725071">
              <w:rPr>
                <w:rStyle w:val="libPoemTiniChar0"/>
                <w:rtl/>
              </w:rPr>
              <w:br/>
              <w:t> </w:t>
            </w:r>
          </w:p>
        </w:tc>
      </w:tr>
      <w:tr w:rsidR="006314FB" w:rsidTr="003859A2">
        <w:trPr>
          <w:trHeight w:val="350"/>
        </w:trPr>
        <w:tc>
          <w:tcPr>
            <w:tcW w:w="3920" w:type="dxa"/>
          </w:tcPr>
          <w:p w:rsidR="006314FB" w:rsidRDefault="006314FB" w:rsidP="003859A2">
            <w:pPr>
              <w:pStyle w:val="libPoem"/>
            </w:pPr>
            <w:r>
              <w:rPr>
                <w:rFonts w:hint="eastAsia"/>
                <w:rtl/>
              </w:rPr>
              <w:t>فمبلغ</w:t>
            </w:r>
            <w:r>
              <w:rPr>
                <w:rtl/>
              </w:rPr>
              <w:t xml:space="preserve"> العلم ف</w:t>
            </w:r>
            <w:r>
              <w:rPr>
                <w:rFonts w:hint="cs"/>
                <w:rtl/>
              </w:rPr>
              <w:t>ی</w:t>
            </w:r>
            <w:r>
              <w:rPr>
                <w:rFonts w:hint="eastAsia"/>
                <w:rtl/>
              </w:rPr>
              <w:t>ه</w:t>
            </w:r>
            <w:r>
              <w:rPr>
                <w:rtl/>
              </w:rPr>
              <w:t xml:space="preserve"> انّه بشر</w:t>
            </w:r>
            <w:r w:rsidRPr="00725071">
              <w:rPr>
                <w:rStyle w:val="libPoemTiniChar0"/>
                <w:rtl/>
              </w:rPr>
              <w:br/>
              <w:t> </w:t>
            </w:r>
          </w:p>
        </w:tc>
        <w:tc>
          <w:tcPr>
            <w:tcW w:w="279" w:type="dxa"/>
          </w:tcPr>
          <w:p w:rsidR="006314FB" w:rsidRDefault="006314FB" w:rsidP="003859A2">
            <w:pPr>
              <w:pStyle w:val="libPoem"/>
              <w:rPr>
                <w:rtl/>
              </w:rPr>
            </w:pPr>
          </w:p>
        </w:tc>
        <w:tc>
          <w:tcPr>
            <w:tcW w:w="3881" w:type="dxa"/>
          </w:tcPr>
          <w:p w:rsidR="006314FB" w:rsidRDefault="006314FB" w:rsidP="003859A2">
            <w:pPr>
              <w:pStyle w:val="libPoem"/>
            </w:pPr>
            <w:r>
              <w:rPr>
                <w:rFonts w:hint="eastAsia"/>
                <w:rtl/>
              </w:rPr>
              <w:t>و</w:t>
            </w:r>
            <w:r>
              <w:rPr>
                <w:rtl/>
              </w:rPr>
              <w:t xml:space="preserve"> انّه خ</w:t>
            </w:r>
            <w:r>
              <w:rPr>
                <w:rFonts w:hint="cs"/>
                <w:rtl/>
              </w:rPr>
              <w:t>ی</w:t>
            </w:r>
            <w:r>
              <w:rPr>
                <w:rFonts w:hint="eastAsia"/>
                <w:rtl/>
              </w:rPr>
              <w:t>ر</w:t>
            </w:r>
            <w:r>
              <w:rPr>
                <w:rtl/>
              </w:rPr>
              <w:t xml:space="preserve"> خلق اللّه کلّهم</w:t>
            </w:r>
            <w:r w:rsidRPr="00725071">
              <w:rPr>
                <w:rStyle w:val="libPoemTiniChar0"/>
                <w:rtl/>
              </w:rPr>
              <w:br/>
              <w:t> </w:t>
            </w:r>
          </w:p>
        </w:tc>
      </w:tr>
    </w:tbl>
    <w:p w:rsidR="00140CA9" w:rsidRDefault="00191CDD" w:rsidP="006314FB">
      <w:pPr>
        <w:pStyle w:val="libCenter"/>
      </w:pPr>
      <w:r>
        <w:rPr>
          <w:rtl/>
        </w:rPr>
        <w:t xml:space="preserve">*** </w:t>
      </w:r>
    </w:p>
    <w:tbl>
      <w:tblPr>
        <w:tblStyle w:val="TableGrid"/>
        <w:bidiVisual/>
        <w:tblW w:w="4562" w:type="pct"/>
        <w:tblInd w:w="384" w:type="dxa"/>
        <w:tblLook w:val="01E0"/>
      </w:tblPr>
      <w:tblGrid>
        <w:gridCol w:w="3531"/>
        <w:gridCol w:w="272"/>
        <w:gridCol w:w="3507"/>
      </w:tblGrid>
      <w:tr w:rsidR="006314FB" w:rsidTr="003859A2">
        <w:trPr>
          <w:trHeight w:val="350"/>
        </w:trPr>
        <w:tc>
          <w:tcPr>
            <w:tcW w:w="3920" w:type="dxa"/>
            <w:shd w:val="clear" w:color="auto" w:fill="auto"/>
          </w:tcPr>
          <w:p w:rsidR="006314FB" w:rsidRDefault="006314FB" w:rsidP="003859A2">
            <w:pPr>
              <w:pStyle w:val="libPoem"/>
            </w:pPr>
            <w:r>
              <w:rPr>
                <w:rFonts w:hint="eastAsia"/>
                <w:rtl/>
              </w:rPr>
              <w:t>شمّ</w:t>
            </w:r>
            <w:r>
              <w:rPr>
                <w:rtl/>
              </w:rPr>
              <w:t xml:space="preserve"> نه مسند و هفت اختران</w:t>
            </w:r>
            <w:r w:rsidRPr="00725071">
              <w:rPr>
                <w:rStyle w:val="libPoemTiniChar0"/>
                <w:rtl/>
              </w:rPr>
              <w:br/>
              <w:t> </w:t>
            </w:r>
          </w:p>
        </w:tc>
        <w:tc>
          <w:tcPr>
            <w:tcW w:w="279" w:type="dxa"/>
            <w:shd w:val="clear" w:color="auto" w:fill="auto"/>
          </w:tcPr>
          <w:p w:rsidR="006314FB" w:rsidRDefault="006314FB" w:rsidP="003859A2">
            <w:pPr>
              <w:pStyle w:val="libPoem"/>
              <w:rPr>
                <w:rtl/>
              </w:rPr>
            </w:pPr>
          </w:p>
        </w:tc>
        <w:tc>
          <w:tcPr>
            <w:tcW w:w="3881" w:type="dxa"/>
            <w:shd w:val="clear" w:color="auto" w:fill="auto"/>
          </w:tcPr>
          <w:p w:rsidR="006314FB" w:rsidRDefault="006314FB" w:rsidP="003859A2">
            <w:pPr>
              <w:pStyle w:val="libPoem"/>
            </w:pPr>
            <w:r>
              <w:rPr>
                <w:rFonts w:hint="eastAsia"/>
                <w:rtl/>
              </w:rPr>
              <w:t>ختم</w:t>
            </w:r>
            <w:r>
              <w:rPr>
                <w:rtl/>
              </w:rPr>
              <w:t xml:space="preserve"> رسل خاتم پ</w:t>
            </w:r>
            <w:r>
              <w:rPr>
                <w:rFonts w:hint="cs"/>
                <w:rtl/>
              </w:rPr>
              <w:t>ی</w:t>
            </w:r>
            <w:r>
              <w:rPr>
                <w:rFonts w:hint="eastAsia"/>
                <w:rtl/>
              </w:rPr>
              <w:t>غمبران</w:t>
            </w:r>
            <w:r w:rsidRPr="00725071">
              <w:rPr>
                <w:rStyle w:val="libPoemTiniChar0"/>
                <w:rtl/>
              </w:rPr>
              <w:br/>
              <w:t> </w:t>
            </w:r>
          </w:p>
        </w:tc>
      </w:tr>
      <w:tr w:rsidR="006314FB" w:rsidTr="003859A2">
        <w:trPr>
          <w:trHeight w:val="350"/>
        </w:trPr>
        <w:tc>
          <w:tcPr>
            <w:tcW w:w="3920" w:type="dxa"/>
          </w:tcPr>
          <w:p w:rsidR="006314FB" w:rsidRDefault="006314FB" w:rsidP="003859A2">
            <w:pPr>
              <w:pStyle w:val="libPoem"/>
            </w:pPr>
            <w:r>
              <w:rPr>
                <w:rFonts w:hint="eastAsia"/>
                <w:rtl/>
              </w:rPr>
              <w:t>احمد</w:t>
            </w:r>
            <w:r>
              <w:rPr>
                <w:rtl/>
              </w:rPr>
              <w:t xml:space="preserve"> مرسل که خرد خاک او است</w:t>
            </w:r>
            <w:r w:rsidRPr="00725071">
              <w:rPr>
                <w:rStyle w:val="libPoemTiniChar0"/>
                <w:rtl/>
              </w:rPr>
              <w:br/>
              <w:t> </w:t>
            </w:r>
          </w:p>
        </w:tc>
        <w:tc>
          <w:tcPr>
            <w:tcW w:w="279" w:type="dxa"/>
          </w:tcPr>
          <w:p w:rsidR="006314FB" w:rsidRDefault="006314FB" w:rsidP="003859A2">
            <w:pPr>
              <w:pStyle w:val="libPoem"/>
              <w:rPr>
                <w:rtl/>
              </w:rPr>
            </w:pPr>
          </w:p>
        </w:tc>
        <w:tc>
          <w:tcPr>
            <w:tcW w:w="3881" w:type="dxa"/>
          </w:tcPr>
          <w:p w:rsidR="006314FB" w:rsidRDefault="006314FB" w:rsidP="003859A2">
            <w:pPr>
              <w:pStyle w:val="libPoem"/>
            </w:pPr>
            <w:r>
              <w:rPr>
                <w:rFonts w:hint="eastAsia"/>
                <w:rtl/>
              </w:rPr>
              <w:t>هر</w:t>
            </w:r>
            <w:r>
              <w:rPr>
                <w:rtl/>
              </w:rPr>
              <w:t xml:space="preserve"> دو جهان بسته فتراک او است</w:t>
            </w:r>
            <w:r w:rsidRPr="00725071">
              <w:rPr>
                <w:rStyle w:val="libPoemTiniChar0"/>
                <w:rtl/>
              </w:rPr>
              <w:br/>
              <w:t> </w:t>
            </w:r>
          </w:p>
        </w:tc>
      </w:tr>
      <w:tr w:rsidR="006314FB" w:rsidTr="003859A2">
        <w:trPr>
          <w:trHeight w:val="350"/>
        </w:trPr>
        <w:tc>
          <w:tcPr>
            <w:tcW w:w="3920" w:type="dxa"/>
          </w:tcPr>
          <w:p w:rsidR="006314FB" w:rsidRDefault="006314FB" w:rsidP="003859A2">
            <w:pPr>
              <w:pStyle w:val="libPoem"/>
            </w:pPr>
            <w:r>
              <w:rPr>
                <w:rFonts w:hint="eastAsia"/>
                <w:rtl/>
              </w:rPr>
              <w:t>امّ</w:t>
            </w:r>
            <w:r>
              <w:rPr>
                <w:rFonts w:hint="cs"/>
                <w:rtl/>
              </w:rPr>
              <w:t>ی</w:t>
            </w:r>
            <w:r>
              <w:rPr>
                <w:rtl/>
              </w:rPr>
              <w:t xml:space="preserve"> گو</w:t>
            </w:r>
            <w:r>
              <w:rPr>
                <w:rFonts w:hint="cs"/>
                <w:rtl/>
              </w:rPr>
              <w:t>ی</w:t>
            </w:r>
            <w:r>
              <w:rPr>
                <w:rFonts w:hint="eastAsia"/>
                <w:rtl/>
              </w:rPr>
              <w:t>ا</w:t>
            </w:r>
            <w:r>
              <w:rPr>
                <w:rtl/>
              </w:rPr>
              <w:t xml:space="preserve"> بزبان فص</w:t>
            </w:r>
            <w:r>
              <w:rPr>
                <w:rFonts w:hint="cs"/>
                <w:rtl/>
              </w:rPr>
              <w:t>ی</w:t>
            </w:r>
            <w:r>
              <w:rPr>
                <w:rFonts w:hint="eastAsia"/>
                <w:rtl/>
              </w:rPr>
              <w:t>ح</w:t>
            </w:r>
            <w:r w:rsidRPr="00725071">
              <w:rPr>
                <w:rStyle w:val="libPoemTiniChar0"/>
                <w:rtl/>
              </w:rPr>
              <w:br/>
              <w:t> </w:t>
            </w:r>
          </w:p>
        </w:tc>
        <w:tc>
          <w:tcPr>
            <w:tcW w:w="279" w:type="dxa"/>
          </w:tcPr>
          <w:p w:rsidR="006314FB" w:rsidRDefault="006314FB" w:rsidP="003859A2">
            <w:pPr>
              <w:pStyle w:val="libPoem"/>
              <w:rPr>
                <w:rtl/>
              </w:rPr>
            </w:pPr>
          </w:p>
        </w:tc>
        <w:tc>
          <w:tcPr>
            <w:tcW w:w="3881" w:type="dxa"/>
          </w:tcPr>
          <w:p w:rsidR="006314FB" w:rsidRDefault="006314FB" w:rsidP="003859A2">
            <w:pPr>
              <w:pStyle w:val="libPoem"/>
            </w:pPr>
            <w:r>
              <w:rPr>
                <w:rFonts w:hint="eastAsia"/>
                <w:rtl/>
              </w:rPr>
              <w:t>از</w:t>
            </w:r>
            <w:r>
              <w:rPr>
                <w:rtl/>
              </w:rPr>
              <w:t xml:space="preserve"> الف آدم و م</w:t>
            </w:r>
            <w:r>
              <w:rPr>
                <w:rFonts w:hint="cs"/>
                <w:rtl/>
              </w:rPr>
              <w:t>ی</w:t>
            </w:r>
            <w:r>
              <w:rPr>
                <w:rFonts w:hint="eastAsia"/>
                <w:rtl/>
              </w:rPr>
              <w:t>م</w:t>
            </w:r>
            <w:r>
              <w:rPr>
                <w:rtl/>
              </w:rPr>
              <w:t xml:space="preserve"> مس</w:t>
            </w:r>
            <w:r>
              <w:rPr>
                <w:rFonts w:hint="cs"/>
                <w:rtl/>
              </w:rPr>
              <w:t>ی</w:t>
            </w:r>
            <w:r>
              <w:rPr>
                <w:rFonts w:hint="eastAsia"/>
                <w:rtl/>
              </w:rPr>
              <w:t>ح</w:t>
            </w:r>
            <w:r w:rsidRPr="00725071">
              <w:rPr>
                <w:rStyle w:val="libPoemTiniChar0"/>
                <w:rtl/>
              </w:rPr>
              <w:br/>
              <w:t> </w:t>
            </w:r>
          </w:p>
        </w:tc>
      </w:tr>
      <w:tr w:rsidR="006314FB" w:rsidTr="003859A2">
        <w:trPr>
          <w:trHeight w:val="350"/>
        </w:trPr>
        <w:tc>
          <w:tcPr>
            <w:tcW w:w="3920" w:type="dxa"/>
          </w:tcPr>
          <w:p w:rsidR="006314FB" w:rsidRDefault="006314FB" w:rsidP="003859A2">
            <w:pPr>
              <w:pStyle w:val="libPoem"/>
            </w:pPr>
            <w:r>
              <w:rPr>
                <w:rFonts w:hint="eastAsia"/>
                <w:rtl/>
              </w:rPr>
              <w:t>همچو</w:t>
            </w:r>
            <w:r>
              <w:rPr>
                <w:rtl/>
              </w:rPr>
              <w:t xml:space="preserve"> الف راست بعهد و وفا</w:t>
            </w:r>
            <w:r w:rsidRPr="00725071">
              <w:rPr>
                <w:rStyle w:val="libPoemTiniChar0"/>
                <w:rtl/>
              </w:rPr>
              <w:br/>
              <w:t> </w:t>
            </w:r>
          </w:p>
        </w:tc>
        <w:tc>
          <w:tcPr>
            <w:tcW w:w="279" w:type="dxa"/>
          </w:tcPr>
          <w:p w:rsidR="006314FB" w:rsidRDefault="006314FB" w:rsidP="003859A2">
            <w:pPr>
              <w:pStyle w:val="libPoem"/>
              <w:rPr>
                <w:rtl/>
              </w:rPr>
            </w:pPr>
          </w:p>
        </w:tc>
        <w:tc>
          <w:tcPr>
            <w:tcW w:w="3881" w:type="dxa"/>
          </w:tcPr>
          <w:p w:rsidR="006314FB" w:rsidRDefault="006314FB" w:rsidP="003859A2">
            <w:pPr>
              <w:pStyle w:val="libPoem"/>
            </w:pPr>
            <w:r>
              <w:rPr>
                <w:rFonts w:hint="eastAsia"/>
                <w:rtl/>
              </w:rPr>
              <w:t>اوّل</w:t>
            </w:r>
            <w:r>
              <w:rPr>
                <w:rtl/>
              </w:rPr>
              <w:t xml:space="preserve"> و آخر شده بر انب</w:t>
            </w:r>
            <w:r>
              <w:rPr>
                <w:rFonts w:hint="cs"/>
                <w:rtl/>
              </w:rPr>
              <w:t>ی</w:t>
            </w:r>
            <w:r>
              <w:rPr>
                <w:rFonts w:hint="eastAsia"/>
                <w:rtl/>
              </w:rPr>
              <w:t>ا</w:t>
            </w:r>
            <w:r w:rsidRPr="00725071">
              <w:rPr>
                <w:rStyle w:val="libPoemTiniChar0"/>
                <w:rtl/>
              </w:rPr>
              <w:br/>
              <w:t> </w:t>
            </w:r>
          </w:p>
        </w:tc>
      </w:tr>
      <w:tr w:rsidR="006314FB" w:rsidTr="003859A2">
        <w:trPr>
          <w:trHeight w:val="350"/>
        </w:trPr>
        <w:tc>
          <w:tcPr>
            <w:tcW w:w="3920" w:type="dxa"/>
          </w:tcPr>
          <w:p w:rsidR="006314FB" w:rsidRDefault="006314FB" w:rsidP="003859A2">
            <w:pPr>
              <w:pStyle w:val="libPoem"/>
            </w:pPr>
            <w:r>
              <w:rPr>
                <w:rFonts w:hint="eastAsia"/>
                <w:rtl/>
              </w:rPr>
              <w:t>بود</w:t>
            </w:r>
            <w:r>
              <w:rPr>
                <w:rtl/>
              </w:rPr>
              <w:t xml:space="preserve"> در ا</w:t>
            </w:r>
            <w:r>
              <w:rPr>
                <w:rFonts w:hint="cs"/>
                <w:rtl/>
              </w:rPr>
              <w:t>ی</w:t>
            </w:r>
            <w:r>
              <w:rPr>
                <w:rFonts w:hint="eastAsia"/>
                <w:rtl/>
              </w:rPr>
              <w:t>ن</w:t>
            </w:r>
            <w:r>
              <w:rPr>
                <w:rtl/>
              </w:rPr>
              <w:t xml:space="preserve"> گنبد ف</w:t>
            </w:r>
            <w:r>
              <w:rPr>
                <w:rFonts w:hint="cs"/>
                <w:rtl/>
              </w:rPr>
              <w:t>ی</w:t>
            </w:r>
            <w:r>
              <w:rPr>
                <w:rFonts w:hint="eastAsia"/>
                <w:rtl/>
              </w:rPr>
              <w:t>روزه</w:t>
            </w:r>
            <w:r>
              <w:rPr>
                <w:rtl/>
              </w:rPr>
              <w:t xml:space="preserve"> خشت</w:t>
            </w:r>
            <w:r w:rsidRPr="00725071">
              <w:rPr>
                <w:rStyle w:val="libPoemTiniChar0"/>
                <w:rtl/>
              </w:rPr>
              <w:br/>
              <w:t> </w:t>
            </w:r>
          </w:p>
        </w:tc>
        <w:tc>
          <w:tcPr>
            <w:tcW w:w="279" w:type="dxa"/>
          </w:tcPr>
          <w:p w:rsidR="006314FB" w:rsidRDefault="006314FB" w:rsidP="003859A2">
            <w:pPr>
              <w:pStyle w:val="libPoem"/>
              <w:rPr>
                <w:rtl/>
              </w:rPr>
            </w:pPr>
          </w:p>
        </w:tc>
        <w:tc>
          <w:tcPr>
            <w:tcW w:w="3881" w:type="dxa"/>
          </w:tcPr>
          <w:p w:rsidR="006314FB" w:rsidRDefault="006314FB" w:rsidP="003859A2">
            <w:pPr>
              <w:pStyle w:val="libPoem"/>
            </w:pPr>
            <w:r>
              <w:rPr>
                <w:rFonts w:hint="eastAsia"/>
                <w:rtl/>
              </w:rPr>
              <w:t>تازه</w:t>
            </w:r>
            <w:r>
              <w:rPr>
                <w:rtl/>
              </w:rPr>
              <w:t xml:space="preserve"> ترنج</w:t>
            </w:r>
            <w:r>
              <w:rPr>
                <w:rFonts w:hint="cs"/>
                <w:rtl/>
              </w:rPr>
              <w:t>ی</w:t>
            </w:r>
            <w:r>
              <w:rPr>
                <w:rtl/>
              </w:rPr>
              <w:t xml:space="preserve"> ز سرا</w:t>
            </w:r>
            <w:r>
              <w:rPr>
                <w:rFonts w:hint="cs"/>
                <w:rtl/>
              </w:rPr>
              <w:t>ی</w:t>
            </w:r>
            <w:r>
              <w:rPr>
                <w:rtl/>
              </w:rPr>
              <w:t xml:space="preserve"> بهشت</w:t>
            </w:r>
            <w:r w:rsidRPr="00725071">
              <w:rPr>
                <w:rStyle w:val="libPoemTiniChar0"/>
                <w:rtl/>
              </w:rPr>
              <w:br/>
              <w:t> </w:t>
            </w:r>
          </w:p>
        </w:tc>
      </w:tr>
      <w:tr w:rsidR="006314FB" w:rsidTr="003859A2">
        <w:tblPrEx>
          <w:tblLook w:val="04A0"/>
        </w:tblPrEx>
        <w:trPr>
          <w:trHeight w:val="350"/>
        </w:trPr>
        <w:tc>
          <w:tcPr>
            <w:tcW w:w="3920" w:type="dxa"/>
          </w:tcPr>
          <w:p w:rsidR="006314FB" w:rsidRDefault="006314FB" w:rsidP="003859A2">
            <w:pPr>
              <w:pStyle w:val="libPoem"/>
            </w:pPr>
            <w:r>
              <w:rPr>
                <w:rFonts w:hint="eastAsia"/>
                <w:rtl/>
              </w:rPr>
              <w:t>رسم</w:t>
            </w:r>
            <w:r>
              <w:rPr>
                <w:rtl/>
              </w:rPr>
              <w:t xml:space="preserve"> ترنج است در ا</w:t>
            </w:r>
            <w:r>
              <w:rPr>
                <w:rFonts w:hint="cs"/>
                <w:rtl/>
              </w:rPr>
              <w:t>ی</w:t>
            </w:r>
            <w:r>
              <w:rPr>
                <w:rFonts w:hint="eastAsia"/>
                <w:rtl/>
              </w:rPr>
              <w:t>ن</w:t>
            </w:r>
            <w:r>
              <w:rPr>
                <w:rtl/>
              </w:rPr>
              <w:t xml:space="preserve"> روزگار</w:t>
            </w:r>
            <w:r w:rsidRPr="00725071">
              <w:rPr>
                <w:rStyle w:val="libPoemTiniChar0"/>
                <w:rtl/>
              </w:rPr>
              <w:br/>
              <w:t> </w:t>
            </w:r>
          </w:p>
        </w:tc>
        <w:tc>
          <w:tcPr>
            <w:tcW w:w="279" w:type="dxa"/>
          </w:tcPr>
          <w:p w:rsidR="006314FB" w:rsidRDefault="006314FB" w:rsidP="003859A2">
            <w:pPr>
              <w:pStyle w:val="libPoem"/>
              <w:rPr>
                <w:rtl/>
              </w:rPr>
            </w:pPr>
          </w:p>
        </w:tc>
        <w:tc>
          <w:tcPr>
            <w:tcW w:w="3881" w:type="dxa"/>
          </w:tcPr>
          <w:p w:rsidR="006314FB" w:rsidRDefault="006314FB" w:rsidP="003859A2">
            <w:pPr>
              <w:pStyle w:val="libPoem"/>
            </w:pPr>
            <w:r>
              <w:rPr>
                <w:rFonts w:hint="eastAsia"/>
                <w:rtl/>
              </w:rPr>
              <w:t>پ</w:t>
            </w:r>
            <w:r>
              <w:rPr>
                <w:rFonts w:hint="cs"/>
                <w:rtl/>
              </w:rPr>
              <w:t>ی</w:t>
            </w:r>
            <w:r>
              <w:rPr>
                <w:rFonts w:hint="eastAsia"/>
                <w:rtl/>
              </w:rPr>
              <w:t>ش</w:t>
            </w:r>
            <w:r>
              <w:rPr>
                <w:rtl/>
              </w:rPr>
              <w:t xml:space="preserve"> دهد م</w:t>
            </w:r>
            <w:r>
              <w:rPr>
                <w:rFonts w:hint="cs"/>
                <w:rtl/>
              </w:rPr>
              <w:t>ی</w:t>
            </w:r>
            <w:r>
              <w:rPr>
                <w:rFonts w:hint="eastAsia"/>
                <w:rtl/>
              </w:rPr>
              <w:t>وه</w:t>
            </w:r>
            <w:r>
              <w:rPr>
                <w:rtl/>
              </w:rPr>
              <w:t xml:space="preserve"> پس آرد بهار</w:t>
            </w:r>
            <w:r w:rsidRPr="00725071">
              <w:rPr>
                <w:rStyle w:val="libPoemTiniChar0"/>
                <w:rtl/>
              </w:rPr>
              <w:br/>
              <w:t> </w:t>
            </w:r>
          </w:p>
        </w:tc>
      </w:tr>
    </w:tbl>
    <w:p w:rsidR="00D137E5" w:rsidRPr="00D137E5" w:rsidRDefault="00191CDD" w:rsidP="00D137E5">
      <w:pPr>
        <w:pStyle w:val="libNormal"/>
        <w:rPr>
          <w:rtl/>
        </w:rPr>
      </w:pPr>
      <w:r>
        <w:rPr>
          <w:rFonts w:hint="eastAsia"/>
          <w:rtl/>
        </w:rPr>
        <w:t>قال</w:t>
      </w:r>
      <w:r>
        <w:rPr>
          <w:rtl/>
        </w:rPr>
        <w:t xml:space="preserve"> بعض العلماء: کان النب</w:t>
      </w:r>
      <w:r>
        <w:rPr>
          <w:rFonts w:hint="cs"/>
          <w:rtl/>
        </w:rPr>
        <w:t>یّ</w:t>
      </w:r>
      <w:r>
        <w:rPr>
          <w:rtl/>
        </w:rPr>
        <w:t xml:space="preserve"> </w:t>
      </w:r>
      <w:r w:rsidR="00F2741C" w:rsidRPr="00F2741C">
        <w:rPr>
          <w:rStyle w:val="libAlaemChar"/>
          <w:rtl/>
        </w:rPr>
        <w:t>صلى‌الله‌عليه‌وآله‌وسلم</w:t>
      </w:r>
      <w:r>
        <w:rPr>
          <w:rtl/>
        </w:rPr>
        <w:t xml:space="preserve"> کث</w:t>
      </w:r>
      <w:r>
        <w:rPr>
          <w:rFonts w:hint="cs"/>
          <w:rtl/>
        </w:rPr>
        <w:t>ی</w:t>
      </w:r>
      <w:r>
        <w:rPr>
          <w:rFonts w:hint="eastAsia"/>
          <w:rtl/>
        </w:rPr>
        <w:t>ر</w:t>
      </w:r>
      <w:r>
        <w:rPr>
          <w:rtl/>
        </w:rPr>
        <w:t xml:space="preserve"> الضراعه و الابتهال،دائم السؤال من اللّه تعال</w:t>
      </w:r>
      <w:r>
        <w:rPr>
          <w:rFonts w:hint="cs"/>
          <w:rtl/>
        </w:rPr>
        <w:t>ی</w:t>
      </w:r>
      <w:r>
        <w:rPr>
          <w:rtl/>
        </w:rPr>
        <w:t xml:space="preserve"> أن </w:t>
      </w:r>
      <w:r>
        <w:rPr>
          <w:rFonts w:hint="cs"/>
          <w:rtl/>
        </w:rPr>
        <w:t>ی</w:t>
      </w:r>
      <w:r>
        <w:rPr>
          <w:rFonts w:hint="eastAsia"/>
          <w:rtl/>
        </w:rPr>
        <w:t>ز</w:t>
      </w:r>
      <w:r>
        <w:rPr>
          <w:rFonts w:hint="cs"/>
          <w:rtl/>
        </w:rPr>
        <w:t>یّ</w:t>
      </w:r>
      <w:r>
        <w:rPr>
          <w:rFonts w:hint="eastAsia"/>
          <w:rtl/>
        </w:rPr>
        <w:t>نه</w:t>
      </w:r>
      <w:r>
        <w:rPr>
          <w:rtl/>
        </w:rPr>
        <w:t xml:space="preserve"> بمحاسن الآداب و مکارم الأخلاق، </w:t>
      </w:r>
      <w:r>
        <w:rPr>
          <w:rFonts w:hint="eastAsia"/>
          <w:rtl/>
        </w:rPr>
        <w:t>فکان</w:t>
      </w:r>
      <w:r>
        <w:rPr>
          <w:rtl/>
        </w:rPr>
        <w:t xml:space="preserve"> </w:t>
      </w:r>
      <w:r>
        <w:rPr>
          <w:rFonts w:hint="cs"/>
          <w:rtl/>
        </w:rPr>
        <w:t>ی</w:t>
      </w:r>
      <w:r>
        <w:rPr>
          <w:rFonts w:hint="eastAsia"/>
          <w:rtl/>
        </w:rPr>
        <w:t>قول</w:t>
      </w:r>
      <w:r>
        <w:rPr>
          <w:rtl/>
        </w:rPr>
        <w:t xml:space="preserve"> ف</w:t>
      </w:r>
      <w:r>
        <w:rPr>
          <w:rFonts w:hint="cs"/>
          <w:rtl/>
        </w:rPr>
        <w:t>ی</w:t>
      </w:r>
      <w:r>
        <w:rPr>
          <w:rtl/>
        </w:rPr>
        <w:t xml:space="preserve"> دعائه: اللّهم حسّن خلق</w:t>
      </w:r>
      <w:r>
        <w:rPr>
          <w:rFonts w:hint="cs"/>
          <w:rtl/>
        </w:rPr>
        <w:t>ی</w:t>
      </w:r>
      <w:r>
        <w:rPr>
          <w:rtl/>
        </w:rPr>
        <w:t xml:space="preserve"> و خلق</w:t>
      </w:r>
      <w:r>
        <w:rPr>
          <w:rFonts w:hint="cs"/>
          <w:rtl/>
        </w:rPr>
        <w:t>ی</w:t>
      </w:r>
      <w:r>
        <w:rPr>
          <w:rFonts w:hint="eastAsia"/>
          <w:rtl/>
        </w:rPr>
        <w:t>،و</w:t>
      </w:r>
      <w:r>
        <w:rPr>
          <w:rtl/>
        </w:rPr>
        <w:t xml:space="preserve"> </w:t>
      </w:r>
      <w:r>
        <w:rPr>
          <w:rFonts w:hint="cs"/>
          <w:rtl/>
        </w:rPr>
        <w:t>ی</w:t>
      </w:r>
      <w:r>
        <w:rPr>
          <w:rFonts w:hint="eastAsia"/>
          <w:rtl/>
        </w:rPr>
        <w:t>قول</w:t>
      </w:r>
      <w:r>
        <w:rPr>
          <w:rtl/>
        </w:rPr>
        <w:t>:اللّهم جنّبن</w:t>
      </w:r>
      <w:r>
        <w:rPr>
          <w:rFonts w:hint="cs"/>
          <w:rtl/>
        </w:rPr>
        <w:t>ی</w:t>
      </w:r>
      <w:r>
        <w:rPr>
          <w:rtl/>
        </w:rPr>
        <w:t xml:space="preserve"> منکرات الأخلاق. و استجاب اللّه دعاءه و أنزل عل</w:t>
      </w:r>
      <w:r>
        <w:rPr>
          <w:rFonts w:hint="cs"/>
          <w:rtl/>
        </w:rPr>
        <w:t>ی</w:t>
      </w:r>
      <w:r>
        <w:rPr>
          <w:rFonts w:hint="eastAsia"/>
          <w:rtl/>
        </w:rPr>
        <w:t>ه</w:t>
      </w:r>
      <w:r>
        <w:rPr>
          <w:rtl/>
        </w:rPr>
        <w:t xml:space="preserve"> القرآن و أدّبه به،فکان خلقه </w:t>
      </w:r>
      <w:r w:rsidR="00F2741C" w:rsidRPr="00F2741C">
        <w:rPr>
          <w:rStyle w:val="libAlaemChar"/>
          <w:rtl/>
        </w:rPr>
        <w:t>صلى‌الله‌عليه‌وآله‌وسلم</w:t>
      </w:r>
      <w:r>
        <w:rPr>
          <w:rtl/>
        </w:rPr>
        <w:t xml:space="preserve"> القرآن و أدبه بمثل قوله(عزّ و جلّ): </w:t>
      </w:r>
      <w:r w:rsidR="00090BC1" w:rsidRPr="00090BC1">
        <w:rPr>
          <w:rStyle w:val="libAlaemChar"/>
          <w:rtl/>
        </w:rPr>
        <w:t>(</w:t>
      </w:r>
      <w:r w:rsidRPr="00090BC1">
        <w:rPr>
          <w:rStyle w:val="libAieChar"/>
          <w:rtl/>
        </w:rPr>
        <w:t xml:space="preserve">خُذِ الْعَفْوَ وَ أْمُرْ بِالْعُرْفِ وَ أَعْرِضْ </w:t>
      </w:r>
      <w:r w:rsidRPr="00090BC1">
        <w:rPr>
          <w:rStyle w:val="libAieChar"/>
          <w:rFonts w:hint="eastAsia"/>
          <w:rtl/>
        </w:rPr>
        <w:t>عَنِ</w:t>
      </w:r>
      <w:r w:rsidRPr="00090BC1">
        <w:rPr>
          <w:rStyle w:val="libAieChar"/>
          <w:rtl/>
        </w:rPr>
        <w:t xml:space="preserve"> الْجٰاهِلِ</w:t>
      </w:r>
      <w:r w:rsidRPr="00090BC1">
        <w:rPr>
          <w:rStyle w:val="libAieChar"/>
          <w:rFonts w:hint="cs"/>
          <w:rtl/>
        </w:rPr>
        <w:t>ی</w:t>
      </w:r>
      <w:r w:rsidRPr="00090BC1">
        <w:rPr>
          <w:rStyle w:val="libAieChar"/>
          <w:rFonts w:hint="eastAsia"/>
          <w:rtl/>
        </w:rPr>
        <w:t>نَ</w:t>
      </w:r>
      <w:r w:rsidR="00090BC1" w:rsidRPr="00090BC1">
        <w:rPr>
          <w:rStyle w:val="libAlaemChar"/>
          <w:rFonts w:hint="eastAsia"/>
          <w:rtl/>
        </w:rPr>
        <w:t>)</w:t>
      </w:r>
      <w:r>
        <w:rPr>
          <w:rtl/>
        </w:rPr>
        <w:t xml:space="preserve"> </w:t>
      </w:r>
      <w:r w:rsidRPr="000F2A07">
        <w:rPr>
          <w:rStyle w:val="libFootnotenumChar"/>
          <w:rtl/>
        </w:rPr>
        <w:t>(1)</w:t>
      </w:r>
      <w:r w:rsidR="00D137E5">
        <w:rPr>
          <w:rFonts w:hint="cs"/>
          <w:rtl/>
        </w:rPr>
        <w:t>،</w:t>
      </w:r>
      <w:r w:rsidR="00D137E5" w:rsidRPr="00D137E5">
        <w:rPr>
          <w:rStyle w:val="libAlaemChar"/>
          <w:rFonts w:hint="cs"/>
          <w:rtl/>
        </w:rPr>
        <w:t>(</w:t>
      </w:r>
      <w:r w:rsidR="00D137E5" w:rsidRPr="00D137E5">
        <w:rPr>
          <w:rStyle w:val="libAieChar"/>
          <w:rFonts w:hint="cs"/>
          <w:rtl/>
        </w:rPr>
        <w:t xml:space="preserve"> إنَّ اللهَ يَأْمُرُ بِالعَدْلِ وَ الإحْسانِ وَ إيتاءِ ذِي القُربى وَيَنْهى عَنِ الفَحْشاءِ وَ المُنْكَرِ وَ البَغْيِ </w:t>
      </w:r>
      <w:r w:rsidR="00D137E5" w:rsidRPr="00D137E5">
        <w:rPr>
          <w:rStyle w:val="libAlaemChar"/>
          <w:rFonts w:hint="cs"/>
          <w:rtl/>
        </w:rPr>
        <w:t>)</w:t>
      </w:r>
      <w:r w:rsidR="00D137E5">
        <w:rPr>
          <w:rFonts w:hint="cs"/>
          <w:rtl/>
        </w:rPr>
        <w:t xml:space="preserve"> </w:t>
      </w:r>
      <w:r w:rsidR="00D137E5" w:rsidRPr="00D137E5">
        <w:rPr>
          <w:rStyle w:val="libFootnotenumChar"/>
          <w:rFonts w:hint="cs"/>
          <w:rtl/>
        </w:rPr>
        <w:t>(2)</w:t>
      </w:r>
      <w:r w:rsidR="00D137E5">
        <w:rPr>
          <w:rFonts w:hint="cs"/>
          <w:rtl/>
        </w:rPr>
        <w:t>،</w:t>
      </w:r>
      <w:r w:rsidR="00D137E5" w:rsidRPr="00D137E5">
        <w:rPr>
          <w:rStyle w:val="libAlaemChar"/>
          <w:rFonts w:hint="cs"/>
          <w:rtl/>
        </w:rPr>
        <w:t>(</w:t>
      </w:r>
      <w:r w:rsidR="00D137E5" w:rsidRPr="00D137E5">
        <w:rPr>
          <w:rStyle w:val="libAieChar"/>
          <w:rFonts w:hint="cs"/>
          <w:rtl/>
        </w:rPr>
        <w:t xml:space="preserve"> وَ اصبِرْ عَلى أَصابَكَ </w:t>
      </w:r>
      <w:r w:rsidR="00D137E5" w:rsidRPr="00D137E5">
        <w:rPr>
          <w:rStyle w:val="libAlaemChar"/>
          <w:rFonts w:hint="cs"/>
          <w:rtl/>
        </w:rPr>
        <w:t>)</w:t>
      </w:r>
      <w:r w:rsidR="00D137E5">
        <w:rPr>
          <w:rFonts w:hint="cs"/>
          <w:rtl/>
        </w:rPr>
        <w:t xml:space="preserve"> </w:t>
      </w:r>
      <w:r w:rsidR="00D137E5" w:rsidRPr="00D137E5">
        <w:rPr>
          <w:rStyle w:val="libFootnotenumChar"/>
          <w:rFonts w:hint="cs"/>
          <w:rtl/>
        </w:rPr>
        <w:t>(3)</w:t>
      </w:r>
      <w:r w:rsidR="00D137E5">
        <w:rPr>
          <w:rFonts w:hint="cs"/>
          <w:rtl/>
        </w:rPr>
        <w:t>،</w:t>
      </w:r>
      <w:r w:rsidR="00D137E5" w:rsidRPr="00D137E5">
        <w:rPr>
          <w:rStyle w:val="libAlaemChar"/>
          <w:rFonts w:hint="cs"/>
          <w:rtl/>
        </w:rPr>
        <w:t>(</w:t>
      </w:r>
      <w:r w:rsidR="00D137E5" w:rsidRPr="00D137E5">
        <w:rPr>
          <w:rStyle w:val="libAieChar"/>
          <w:rFonts w:hint="cs"/>
          <w:rtl/>
        </w:rPr>
        <w:t xml:space="preserve"> فَاعْفُ عَنْهُمْ وَ اصفَحْ </w:t>
      </w:r>
      <w:r w:rsidR="00D137E5" w:rsidRPr="00D137E5">
        <w:rPr>
          <w:rStyle w:val="libAlaemChar"/>
          <w:rFonts w:hint="cs"/>
          <w:rtl/>
        </w:rPr>
        <w:t>)</w:t>
      </w:r>
      <w:r w:rsidR="00D137E5">
        <w:rPr>
          <w:rFonts w:hint="cs"/>
          <w:rtl/>
        </w:rPr>
        <w:t xml:space="preserve"> </w:t>
      </w:r>
      <w:r w:rsidR="00D137E5" w:rsidRPr="00D137E5">
        <w:rPr>
          <w:rStyle w:val="libFootnotenumChar"/>
          <w:rFonts w:hint="cs"/>
          <w:rtl/>
        </w:rPr>
        <w:t>(4)</w:t>
      </w:r>
      <w:r w:rsidR="00D137E5">
        <w:rPr>
          <w:rFonts w:hint="cs"/>
          <w:rtl/>
        </w:rPr>
        <w:t>،</w:t>
      </w:r>
      <w:r w:rsidR="00D137E5" w:rsidRPr="00D137E5">
        <w:rPr>
          <w:rStyle w:val="libAlaemChar"/>
          <w:rFonts w:hint="cs"/>
          <w:rtl/>
        </w:rPr>
        <w:t>(</w:t>
      </w:r>
      <w:r w:rsidR="00D137E5" w:rsidRPr="00D137E5">
        <w:rPr>
          <w:rStyle w:val="libAieChar"/>
          <w:rFonts w:hint="cs"/>
          <w:rtl/>
        </w:rPr>
        <w:t xml:space="preserve"> ادْفَعْ بِالَّتِي هِيَ أَحْسَنُ </w:t>
      </w:r>
      <w:r w:rsidR="00D137E5" w:rsidRPr="00D137E5">
        <w:rPr>
          <w:rStyle w:val="libAlaemChar"/>
          <w:rFonts w:hint="cs"/>
          <w:rtl/>
        </w:rPr>
        <w:t>)</w:t>
      </w:r>
      <w:r w:rsidR="00D137E5">
        <w:rPr>
          <w:rFonts w:hint="cs"/>
          <w:rtl/>
        </w:rPr>
        <w:t xml:space="preserve"> </w:t>
      </w:r>
      <w:r w:rsidR="00D137E5" w:rsidRPr="00D137E5">
        <w:rPr>
          <w:rStyle w:val="libFootnotenumChar"/>
          <w:rFonts w:hint="cs"/>
          <w:rtl/>
        </w:rPr>
        <w:t>(5)</w:t>
      </w:r>
      <w:r w:rsidR="00D137E5">
        <w:rPr>
          <w:rFonts w:hint="cs"/>
          <w:rtl/>
        </w:rPr>
        <w:t xml:space="preserve"> الى غير ذلك.ثمّ لمّا أكمل الله خَلقه أثنى عليه فقال:</w:t>
      </w:r>
      <w:r w:rsidR="00D137E5" w:rsidRPr="00D137E5">
        <w:rPr>
          <w:rStyle w:val="libAlaemChar"/>
          <w:rFonts w:hint="cs"/>
          <w:rtl/>
        </w:rPr>
        <w:t>(</w:t>
      </w:r>
      <w:r w:rsidR="00D137E5" w:rsidRPr="00D137E5">
        <w:rPr>
          <w:rStyle w:val="libAieChar"/>
          <w:rFonts w:hint="cs"/>
          <w:rtl/>
        </w:rPr>
        <w:t xml:space="preserve"> وَ إنَّكَ لَعَلى خُلُقٍ عَظِيمٍ </w:t>
      </w:r>
      <w:r w:rsidR="00D137E5" w:rsidRPr="00D137E5">
        <w:rPr>
          <w:rStyle w:val="libAlaemChar"/>
          <w:rFonts w:hint="cs"/>
          <w:rtl/>
        </w:rPr>
        <w:t>)</w:t>
      </w:r>
      <w:r w:rsidR="00D137E5">
        <w:rPr>
          <w:rFonts w:hint="cs"/>
          <w:rtl/>
        </w:rPr>
        <w:t xml:space="preserve"> </w:t>
      </w:r>
      <w:r w:rsidR="00D137E5" w:rsidRPr="00D137E5">
        <w:rPr>
          <w:rStyle w:val="libFootnotenumChar"/>
          <w:rFonts w:hint="cs"/>
          <w:rtl/>
        </w:rPr>
        <w:t>(6)</w:t>
      </w:r>
      <w:r w:rsidR="00D137E5">
        <w:rPr>
          <w:rFonts w:hint="cs"/>
          <w:rtl/>
        </w:rPr>
        <w:t>.</w:t>
      </w:r>
    </w:p>
    <w:p w:rsidR="00D7268C" w:rsidRDefault="00191CDD" w:rsidP="00191CDD">
      <w:pPr>
        <w:pStyle w:val="libNormal"/>
      </w:pPr>
      <w:r>
        <w:rPr>
          <w:rtl/>
        </w:rPr>
        <w:t>فانظر ال</w:t>
      </w:r>
      <w:r>
        <w:rPr>
          <w:rFonts w:hint="cs"/>
          <w:rtl/>
        </w:rPr>
        <w:t>ی</w:t>
      </w:r>
      <w:r>
        <w:rPr>
          <w:rtl/>
        </w:rPr>
        <w:t xml:space="preserve"> عظ</w:t>
      </w:r>
      <w:r>
        <w:rPr>
          <w:rFonts w:hint="cs"/>
          <w:rtl/>
        </w:rPr>
        <w:t>ی</w:t>
      </w:r>
      <w:r>
        <w:rPr>
          <w:rFonts w:hint="eastAsia"/>
          <w:rtl/>
        </w:rPr>
        <w:t>م</w:t>
      </w:r>
      <w:r>
        <w:rPr>
          <w:rtl/>
        </w:rPr>
        <w:t xml:space="preserve"> فضل اللّه تعال</w:t>
      </w:r>
      <w:r>
        <w:rPr>
          <w:rFonts w:hint="cs"/>
          <w:rtl/>
        </w:rPr>
        <w:t>ی</w:t>
      </w:r>
      <w:r>
        <w:rPr>
          <w:rtl/>
        </w:rPr>
        <w:t xml:space="preserve"> ک</w:t>
      </w:r>
      <w:r>
        <w:rPr>
          <w:rFonts w:hint="cs"/>
          <w:rtl/>
        </w:rPr>
        <w:t>ی</w:t>
      </w:r>
      <w:r>
        <w:rPr>
          <w:rFonts w:hint="eastAsia"/>
          <w:rtl/>
        </w:rPr>
        <w:t>ف</w:t>
      </w:r>
      <w:r>
        <w:rPr>
          <w:rtl/>
        </w:rPr>
        <w:t xml:space="preserve"> أعط</w:t>
      </w:r>
      <w:r>
        <w:rPr>
          <w:rFonts w:hint="cs"/>
          <w:rtl/>
        </w:rPr>
        <w:t>ی</w:t>
      </w:r>
      <w:r>
        <w:rPr>
          <w:rtl/>
        </w:rPr>
        <w:t xml:space="preserve"> ثمّ أثن</w:t>
      </w:r>
      <w:r>
        <w:rPr>
          <w:rFonts w:hint="cs"/>
          <w:rtl/>
        </w:rPr>
        <w:t>ی</w:t>
      </w:r>
      <w:r>
        <w:rPr>
          <w:rFonts w:hint="eastAsia"/>
          <w:rtl/>
        </w:rPr>
        <w:t>،ثمّ</w:t>
      </w:r>
      <w:r>
        <w:rPr>
          <w:rtl/>
        </w:rPr>
        <w:t xml:space="preserve"> ب</w:t>
      </w:r>
      <w:r>
        <w:rPr>
          <w:rFonts w:hint="cs"/>
          <w:rtl/>
        </w:rPr>
        <w:t>یّ</w:t>
      </w:r>
      <w:r>
        <w:rPr>
          <w:rFonts w:hint="eastAsia"/>
          <w:rtl/>
        </w:rPr>
        <w:t>ن</w:t>
      </w:r>
      <w:r>
        <w:rPr>
          <w:rtl/>
        </w:rPr>
        <w:t xml:space="preserve"> رسول اللّه </w:t>
      </w:r>
      <w:r w:rsidR="00F2741C" w:rsidRPr="00F2741C">
        <w:rPr>
          <w:rStyle w:val="libAlaemChar"/>
          <w:rtl/>
        </w:rPr>
        <w:t>صلى‌الله‌عليه‌وآله‌وسلم</w:t>
      </w:r>
      <w:r>
        <w:rPr>
          <w:rtl/>
        </w:rPr>
        <w:t xml:space="preserve"> </w:t>
      </w:r>
    </w:p>
    <w:p w:rsidR="000011F0" w:rsidRDefault="000011F0" w:rsidP="000011F0">
      <w:pPr>
        <w:pStyle w:val="libLine"/>
        <w:rPr>
          <w:rtl/>
        </w:rPr>
      </w:pPr>
      <w:r>
        <w:rPr>
          <w:rFonts w:hint="eastAsia"/>
          <w:rtl/>
        </w:rPr>
        <w:t>____________________</w:t>
      </w:r>
    </w:p>
    <w:p w:rsidR="00D7268C" w:rsidRDefault="00D7268C" w:rsidP="000011F0">
      <w:pPr>
        <w:pStyle w:val="libFootnote0"/>
      </w:pPr>
      <w:r w:rsidRPr="000011F0">
        <w:rPr>
          <w:rtl/>
        </w:rPr>
        <w:t>(1)</w:t>
      </w:r>
      <w:r w:rsidR="00191CDD">
        <w:rPr>
          <w:rtl/>
        </w:rPr>
        <w:t xml:space="preserve"> سوره الأعراف/الآ</w:t>
      </w:r>
      <w:r w:rsidR="00191CDD">
        <w:rPr>
          <w:rFonts w:hint="cs"/>
          <w:rtl/>
        </w:rPr>
        <w:t>ی</w:t>
      </w:r>
      <w:r w:rsidR="00191CDD">
        <w:rPr>
          <w:rFonts w:hint="eastAsia"/>
          <w:rtl/>
        </w:rPr>
        <w:t>ه</w:t>
      </w:r>
      <w:r w:rsidR="00191CDD">
        <w:rPr>
          <w:rtl/>
        </w:rPr>
        <w:t xml:space="preserve"> </w:t>
      </w:r>
      <w:r w:rsidR="00140CA9">
        <w:rPr>
          <w:rtl/>
        </w:rPr>
        <w:t>199</w:t>
      </w:r>
      <w:r w:rsidR="00191CDD">
        <w:rPr>
          <w:rtl/>
        </w:rPr>
        <w:t>.</w:t>
      </w:r>
    </w:p>
    <w:p w:rsidR="000011F0" w:rsidRDefault="000011F0" w:rsidP="000011F0">
      <w:pPr>
        <w:pStyle w:val="libFootnote0"/>
        <w:rPr>
          <w:rtl/>
        </w:rPr>
      </w:pPr>
      <w:r>
        <w:rPr>
          <w:rFonts w:hint="cs"/>
          <w:rtl/>
        </w:rPr>
        <w:t>(2) سوره النحل/الآيه90.</w:t>
      </w:r>
    </w:p>
    <w:p w:rsidR="000011F0" w:rsidRDefault="000011F0" w:rsidP="000011F0">
      <w:pPr>
        <w:pStyle w:val="libFootnote0"/>
        <w:rPr>
          <w:rtl/>
        </w:rPr>
      </w:pPr>
      <w:r>
        <w:rPr>
          <w:rFonts w:hint="cs"/>
          <w:rtl/>
        </w:rPr>
        <w:t>(3) سوره لقمان/الآيه17.</w:t>
      </w:r>
    </w:p>
    <w:p w:rsidR="000011F0" w:rsidRDefault="000011F0" w:rsidP="000011F0">
      <w:pPr>
        <w:pStyle w:val="libFootnote0"/>
        <w:rPr>
          <w:rtl/>
        </w:rPr>
      </w:pPr>
      <w:r>
        <w:rPr>
          <w:rFonts w:hint="cs"/>
          <w:rtl/>
        </w:rPr>
        <w:t>(4) سوره المائده/الآيه13.</w:t>
      </w:r>
    </w:p>
    <w:p w:rsidR="000011F0" w:rsidRDefault="000011F0" w:rsidP="000011F0">
      <w:pPr>
        <w:pStyle w:val="libFootnote0"/>
        <w:rPr>
          <w:rtl/>
        </w:rPr>
      </w:pPr>
      <w:r>
        <w:rPr>
          <w:rFonts w:hint="cs"/>
          <w:rtl/>
        </w:rPr>
        <w:t>(5) سوره المؤمنون/الآيه96.و سوره فصلت/الآيه34.</w:t>
      </w:r>
    </w:p>
    <w:p w:rsidR="000011F0" w:rsidRDefault="000011F0" w:rsidP="000011F0">
      <w:pPr>
        <w:pStyle w:val="libFootnote0"/>
        <w:rPr>
          <w:rtl/>
        </w:rPr>
      </w:pPr>
      <w:r>
        <w:rPr>
          <w:rFonts w:hint="cs"/>
          <w:rtl/>
        </w:rPr>
        <w:t>(6) سوره القلم/الآيه4.</w:t>
      </w:r>
    </w:p>
    <w:p w:rsidR="00D7268C" w:rsidRDefault="00D7268C" w:rsidP="000F2A07">
      <w:pPr>
        <w:pStyle w:val="libNormal"/>
        <w:rPr>
          <w:rtl/>
        </w:rPr>
      </w:pPr>
      <w:r>
        <w:rPr>
          <w:rtl/>
        </w:rPr>
        <w:br w:type="page"/>
      </w:r>
    </w:p>
    <w:p w:rsidR="00140CA9" w:rsidRDefault="00191CDD" w:rsidP="00311507">
      <w:pPr>
        <w:pStyle w:val="libNormal0"/>
      </w:pPr>
      <w:r>
        <w:rPr>
          <w:rFonts w:hint="eastAsia"/>
          <w:rtl/>
        </w:rPr>
        <w:t>للخلق</w:t>
      </w:r>
      <w:r>
        <w:rPr>
          <w:rtl/>
        </w:rPr>
        <w:t xml:space="preserve"> انّ اللّه </w:t>
      </w:r>
      <w:r>
        <w:rPr>
          <w:rFonts w:hint="cs"/>
          <w:rtl/>
        </w:rPr>
        <w:t>ی</w:t>
      </w:r>
      <w:r>
        <w:rPr>
          <w:rFonts w:hint="eastAsia"/>
          <w:rtl/>
        </w:rPr>
        <w:t>حبّ</w:t>
      </w:r>
      <w:r>
        <w:rPr>
          <w:rtl/>
        </w:rPr>
        <w:t xml:space="preserve"> مکارم الأخلاق و </w:t>
      </w:r>
      <w:r>
        <w:rPr>
          <w:rFonts w:hint="cs"/>
          <w:rtl/>
        </w:rPr>
        <w:t>ی</w:t>
      </w:r>
      <w:r>
        <w:rPr>
          <w:rFonts w:hint="eastAsia"/>
          <w:rtl/>
        </w:rPr>
        <w:t>بغض</w:t>
      </w:r>
      <w:r>
        <w:rPr>
          <w:rtl/>
        </w:rPr>
        <w:t xml:space="preserve"> سفاسفها. </w:t>
      </w:r>
      <w:r>
        <w:rPr>
          <w:rFonts w:hint="eastAsia"/>
          <w:rtl/>
        </w:rPr>
        <w:t>و</w:t>
      </w:r>
      <w:r>
        <w:rPr>
          <w:rtl/>
        </w:rPr>
        <w:t xml:space="preserve"> قال </w:t>
      </w:r>
      <w:r w:rsidR="00F2741C" w:rsidRPr="00F2741C">
        <w:rPr>
          <w:rStyle w:val="libAlaemChar"/>
          <w:rtl/>
        </w:rPr>
        <w:t>صلى‌الله‌عليه‌وآله‌وسلم</w:t>
      </w:r>
      <w:r>
        <w:rPr>
          <w:rtl/>
        </w:rPr>
        <w:t>: بعثت لأتمّم مکارم الأخلاق. ثمّ رغّب الخلق ف</w:t>
      </w:r>
      <w:r>
        <w:rPr>
          <w:rFonts w:hint="cs"/>
          <w:rtl/>
        </w:rPr>
        <w:t>ی</w:t>
      </w:r>
      <w:r>
        <w:rPr>
          <w:rtl/>
        </w:rPr>
        <w:t xml:space="preserve"> ذلک أشدّ ترغ</w:t>
      </w:r>
      <w:r>
        <w:rPr>
          <w:rFonts w:hint="cs"/>
          <w:rtl/>
        </w:rPr>
        <w:t>ی</w:t>
      </w:r>
      <w:r>
        <w:rPr>
          <w:rFonts w:hint="eastAsia"/>
          <w:rtl/>
        </w:rPr>
        <w:t>ب</w:t>
      </w:r>
      <w:r>
        <w:rPr>
          <w:rtl/>
        </w:rPr>
        <w:t xml:space="preserve">. </w:t>
      </w:r>
    </w:p>
    <w:p w:rsidR="00140CA9" w:rsidRDefault="00191CDD" w:rsidP="00191CDD">
      <w:pPr>
        <w:pStyle w:val="libNormal"/>
      </w:pPr>
      <w:r w:rsidRPr="00311507">
        <w:rPr>
          <w:rStyle w:val="libBold1Char"/>
          <w:rFonts w:hint="eastAsia"/>
          <w:rtl/>
        </w:rPr>
        <w:t>أقول</w:t>
      </w:r>
      <w:r>
        <w:rPr>
          <w:rtl/>
        </w:rPr>
        <w:t>: و لنشرع ال</w:t>
      </w:r>
      <w:r>
        <w:rPr>
          <w:rFonts w:hint="cs"/>
          <w:rtl/>
        </w:rPr>
        <w:t>ی</w:t>
      </w:r>
      <w:r>
        <w:rPr>
          <w:rtl/>
        </w:rPr>
        <w:t xml:space="preserve"> جمله من محاسن أخلاقه </w:t>
      </w:r>
      <w:r w:rsidR="00F2741C" w:rsidRPr="00F2741C">
        <w:rPr>
          <w:rStyle w:val="libAlaemChar"/>
          <w:rtl/>
        </w:rPr>
        <w:t>صلى‌الله‌عليه‌وآله‌وسلم</w:t>
      </w:r>
      <w:r>
        <w:rPr>
          <w:rtl/>
        </w:rPr>
        <w:t xml:space="preserve"> الت</w:t>
      </w:r>
      <w:r>
        <w:rPr>
          <w:rFonts w:hint="cs"/>
          <w:rtl/>
        </w:rPr>
        <w:t>ی</w:t>
      </w:r>
      <w:r>
        <w:rPr>
          <w:rtl/>
        </w:rPr>
        <w:t xml:space="preserve"> التقطتها من الأخبار و من کتب علماء الفر</w:t>
      </w:r>
      <w:r>
        <w:rPr>
          <w:rFonts w:hint="cs"/>
          <w:rtl/>
        </w:rPr>
        <w:t>ی</w:t>
      </w:r>
      <w:r>
        <w:rPr>
          <w:rFonts w:hint="eastAsia"/>
          <w:rtl/>
        </w:rPr>
        <w:t>ق</w:t>
      </w:r>
      <w:r>
        <w:rPr>
          <w:rFonts w:hint="cs"/>
          <w:rtl/>
        </w:rPr>
        <w:t>ی</w:t>
      </w:r>
      <w:r>
        <w:rPr>
          <w:rFonts w:hint="eastAsia"/>
          <w:rtl/>
        </w:rPr>
        <w:t>ن</w:t>
      </w:r>
      <w:r>
        <w:rPr>
          <w:rtl/>
        </w:rPr>
        <w:t xml:space="preserve"> فنذکرها ملخّصا و من اللّه التأ</w:t>
      </w:r>
      <w:r>
        <w:rPr>
          <w:rFonts w:hint="cs"/>
          <w:rtl/>
        </w:rPr>
        <w:t>یی</w:t>
      </w:r>
      <w:r>
        <w:rPr>
          <w:rFonts w:hint="eastAsia"/>
          <w:rtl/>
        </w:rPr>
        <w:t>د</w:t>
      </w:r>
      <w:r>
        <w:rPr>
          <w:rtl/>
        </w:rPr>
        <w:t xml:space="preserve">: </w:t>
      </w:r>
    </w:p>
    <w:p w:rsidR="00140CA9" w:rsidRDefault="00191CDD" w:rsidP="00311507">
      <w:pPr>
        <w:pStyle w:val="libCenterBold1"/>
      </w:pPr>
      <w:r>
        <w:rPr>
          <w:rFonts w:hint="eastAsia"/>
          <w:rtl/>
        </w:rPr>
        <w:t>حلمه</w:t>
      </w:r>
      <w:r>
        <w:rPr>
          <w:rtl/>
        </w:rPr>
        <w:t xml:space="preserve"> و عفوه </w:t>
      </w:r>
      <w:r w:rsidR="00F2741C" w:rsidRPr="00F2741C">
        <w:rPr>
          <w:rStyle w:val="libAlaemChar"/>
          <w:rtl/>
        </w:rPr>
        <w:t>صلى‌الله‌عليه‌وآله‌وسلم</w:t>
      </w:r>
      <w:r>
        <w:rPr>
          <w:rtl/>
        </w:rPr>
        <w:t xml:space="preserve"> </w:t>
      </w:r>
    </w:p>
    <w:p w:rsidR="00140CA9" w:rsidRDefault="00191CDD" w:rsidP="00191CDD">
      <w:pPr>
        <w:pStyle w:val="libNormal"/>
      </w:pPr>
      <w:r>
        <w:rPr>
          <w:rFonts w:hint="eastAsia"/>
          <w:rtl/>
        </w:rPr>
        <w:t>امّا</w:t>
      </w:r>
      <w:r>
        <w:rPr>
          <w:rtl/>
        </w:rPr>
        <w:t xml:space="preserve"> الحلم و الاحتمال و العفو مع القدره و الصبر عل</w:t>
      </w:r>
      <w:r>
        <w:rPr>
          <w:rFonts w:hint="cs"/>
          <w:rtl/>
        </w:rPr>
        <w:t>ی</w:t>
      </w:r>
      <w:r>
        <w:rPr>
          <w:rtl/>
        </w:rPr>
        <w:t xml:space="preserve"> ما </w:t>
      </w:r>
      <w:r>
        <w:rPr>
          <w:rFonts w:hint="cs"/>
          <w:rtl/>
        </w:rPr>
        <w:t>ی</w:t>
      </w:r>
      <w:r>
        <w:rPr>
          <w:rFonts w:hint="eastAsia"/>
          <w:rtl/>
        </w:rPr>
        <w:t>کره</w:t>
      </w:r>
      <w:r>
        <w:rPr>
          <w:rtl/>
        </w:rPr>
        <w:t xml:space="preserve"> فهذا کلّه ممّا أدّب اللّه تعال</w:t>
      </w:r>
      <w:r>
        <w:rPr>
          <w:rFonts w:hint="cs"/>
          <w:rtl/>
        </w:rPr>
        <w:t>ی</w:t>
      </w:r>
      <w:r>
        <w:rPr>
          <w:rtl/>
        </w:rPr>
        <w:t xml:space="preserve"> به نب</w:t>
      </w:r>
      <w:r>
        <w:rPr>
          <w:rFonts w:hint="cs"/>
          <w:rtl/>
        </w:rPr>
        <w:t>یّ</w:t>
      </w:r>
      <w:r>
        <w:rPr>
          <w:rFonts w:hint="eastAsia"/>
          <w:rtl/>
        </w:rPr>
        <w:t>ه</w:t>
      </w:r>
      <w:r>
        <w:rPr>
          <w:rtl/>
        </w:rPr>
        <w:t xml:space="preserve"> فقال(عزّ و جلّ): </w:t>
      </w:r>
      <w:r w:rsidR="00090BC1" w:rsidRPr="00090BC1">
        <w:rPr>
          <w:rStyle w:val="libAlaemChar"/>
          <w:rtl/>
        </w:rPr>
        <w:t>(</w:t>
      </w:r>
      <w:r w:rsidRPr="00090BC1">
        <w:rPr>
          <w:rStyle w:val="libAieChar"/>
          <w:rtl/>
        </w:rPr>
        <w:t>خُذِ الْعَفْوَ وَ أْمُرْ بِالْعُرْفِ وَ أَعْرِضْ عَنِ الْجٰاهِلِ</w:t>
      </w:r>
      <w:r w:rsidRPr="00090BC1">
        <w:rPr>
          <w:rStyle w:val="libAieChar"/>
          <w:rFonts w:hint="cs"/>
          <w:rtl/>
        </w:rPr>
        <w:t>ی</w:t>
      </w:r>
      <w:r w:rsidRPr="00090BC1">
        <w:rPr>
          <w:rStyle w:val="libAieChar"/>
          <w:rFonts w:hint="eastAsia"/>
          <w:rtl/>
        </w:rPr>
        <w:t>نَ</w:t>
      </w:r>
      <w:r w:rsidR="00090BC1" w:rsidRPr="00090BC1">
        <w:rPr>
          <w:rStyle w:val="libAlaemChar"/>
          <w:rFonts w:hint="eastAsia"/>
          <w:rtl/>
        </w:rPr>
        <w:t>)</w:t>
      </w:r>
      <w:r>
        <w:rPr>
          <w:rtl/>
        </w:rPr>
        <w:t xml:space="preserve"> </w:t>
      </w:r>
      <w:r w:rsidRPr="000F2A07">
        <w:rPr>
          <w:rStyle w:val="libFootnotenumChar"/>
          <w:rtl/>
        </w:rPr>
        <w:t>(1)</w:t>
      </w:r>
      <w:r>
        <w:rPr>
          <w:rtl/>
        </w:rPr>
        <w:t xml:space="preserve">،و لا خفاء بما </w:t>
      </w:r>
      <w:r>
        <w:rPr>
          <w:rFonts w:hint="cs"/>
          <w:rtl/>
        </w:rPr>
        <w:t>ی</w:t>
      </w:r>
      <w:r>
        <w:rPr>
          <w:rFonts w:hint="eastAsia"/>
          <w:rtl/>
        </w:rPr>
        <w:t>ؤثر</w:t>
      </w:r>
      <w:r>
        <w:rPr>
          <w:rtl/>
        </w:rPr>
        <w:t xml:space="preserve"> من حلمه و احتماله،و انّ کلّ حل</w:t>
      </w:r>
      <w:r>
        <w:rPr>
          <w:rFonts w:hint="cs"/>
          <w:rtl/>
        </w:rPr>
        <w:t>ی</w:t>
      </w:r>
      <w:r>
        <w:rPr>
          <w:rFonts w:hint="eastAsia"/>
          <w:rtl/>
        </w:rPr>
        <w:t>م</w:t>
      </w:r>
      <w:r>
        <w:rPr>
          <w:rtl/>
        </w:rPr>
        <w:t xml:space="preserve"> قد عرفت منه </w:t>
      </w:r>
      <w:r>
        <w:rPr>
          <w:rFonts w:hint="eastAsia"/>
          <w:rtl/>
        </w:rPr>
        <w:t>زلّه</w:t>
      </w:r>
      <w:r>
        <w:rPr>
          <w:rtl/>
        </w:rPr>
        <w:t xml:space="preserve"> و حفظت عنه هفوه و هو </w:t>
      </w:r>
      <w:r w:rsidR="00F2741C" w:rsidRPr="00F2741C">
        <w:rPr>
          <w:rStyle w:val="libAlaemChar"/>
          <w:rtl/>
        </w:rPr>
        <w:t>صلى‌الله‌عليه‌وآله‌وسلم</w:t>
      </w:r>
      <w:r>
        <w:rPr>
          <w:rtl/>
        </w:rPr>
        <w:t xml:space="preserve"> لا </w:t>
      </w:r>
      <w:r>
        <w:rPr>
          <w:rFonts w:hint="cs"/>
          <w:rtl/>
        </w:rPr>
        <w:t>ی</w:t>
      </w:r>
      <w:r>
        <w:rPr>
          <w:rFonts w:hint="eastAsia"/>
          <w:rtl/>
        </w:rPr>
        <w:t>ز</w:t>
      </w:r>
      <w:r>
        <w:rPr>
          <w:rFonts w:hint="cs"/>
          <w:rtl/>
        </w:rPr>
        <w:t>ی</w:t>
      </w:r>
      <w:r>
        <w:rPr>
          <w:rFonts w:hint="eastAsia"/>
          <w:rtl/>
        </w:rPr>
        <w:t>د</w:t>
      </w:r>
      <w:r>
        <w:rPr>
          <w:rtl/>
        </w:rPr>
        <w:t xml:space="preserve"> مع کثره الأذ</w:t>
      </w:r>
      <w:r>
        <w:rPr>
          <w:rFonts w:hint="cs"/>
          <w:rtl/>
        </w:rPr>
        <w:t>ی</w:t>
      </w:r>
      <w:r>
        <w:rPr>
          <w:rtl/>
        </w:rPr>
        <w:t xml:space="preserve"> الاّ صبرا و عل</w:t>
      </w:r>
      <w:r>
        <w:rPr>
          <w:rFonts w:hint="cs"/>
          <w:rtl/>
        </w:rPr>
        <w:t>ی</w:t>
      </w:r>
      <w:r>
        <w:rPr>
          <w:rtl/>
        </w:rPr>
        <w:t xml:space="preserve"> سفه الجاهل الاّ حلما. </w:t>
      </w:r>
    </w:p>
    <w:p w:rsidR="00311507" w:rsidRDefault="00191CDD" w:rsidP="00311507">
      <w:pPr>
        <w:pStyle w:val="libCenterBold1"/>
        <w:rPr>
          <w:rtl/>
        </w:rPr>
      </w:pPr>
      <w:r>
        <w:rPr>
          <w:rFonts w:hint="eastAsia"/>
          <w:rtl/>
        </w:rPr>
        <w:t>تحمّله</w:t>
      </w:r>
      <w:r>
        <w:rPr>
          <w:rtl/>
        </w:rPr>
        <w:t xml:space="preserve"> </w:t>
      </w:r>
      <w:r w:rsidR="00F2741C" w:rsidRPr="00F2741C">
        <w:rPr>
          <w:rStyle w:val="libAlaemChar"/>
          <w:rtl/>
        </w:rPr>
        <w:t>صلى‌الله‌عليه‌وآله‌وسلم</w:t>
      </w:r>
      <w:r>
        <w:rPr>
          <w:rtl/>
        </w:rPr>
        <w:t xml:space="preserve"> الأذ</w:t>
      </w:r>
      <w:r>
        <w:rPr>
          <w:rFonts w:hint="cs"/>
          <w:rtl/>
        </w:rPr>
        <w:t>ی</w:t>
      </w:r>
    </w:p>
    <w:p w:rsidR="00D7268C" w:rsidRDefault="00191CDD" w:rsidP="00311507">
      <w:pPr>
        <w:pStyle w:val="libNormal"/>
      </w:pPr>
      <w:r>
        <w:rPr>
          <w:rFonts w:hint="eastAsia"/>
          <w:rtl/>
        </w:rPr>
        <w:t>قال</w:t>
      </w:r>
      <w:r>
        <w:rPr>
          <w:rtl/>
        </w:rPr>
        <w:t xml:space="preserve"> القاض</w:t>
      </w:r>
      <w:r>
        <w:rPr>
          <w:rFonts w:hint="cs"/>
          <w:rtl/>
        </w:rPr>
        <w:t>ی</w:t>
      </w:r>
      <w:r>
        <w:rPr>
          <w:rtl/>
        </w:rPr>
        <w:t xml:space="preserve"> ع</w:t>
      </w:r>
      <w:r>
        <w:rPr>
          <w:rFonts w:hint="cs"/>
          <w:rtl/>
        </w:rPr>
        <w:t>ی</w:t>
      </w:r>
      <w:r>
        <w:rPr>
          <w:rFonts w:hint="eastAsia"/>
          <w:rtl/>
        </w:rPr>
        <w:t>اض</w:t>
      </w:r>
      <w:r>
        <w:rPr>
          <w:rtl/>
        </w:rPr>
        <w:t xml:space="preserve"> ف</w:t>
      </w:r>
      <w:r>
        <w:rPr>
          <w:rFonts w:hint="cs"/>
          <w:rtl/>
        </w:rPr>
        <w:t>ی</w:t>
      </w:r>
      <w:r>
        <w:rPr>
          <w:rtl/>
        </w:rPr>
        <w:t>(الشفاء):و رو</w:t>
      </w:r>
      <w:r>
        <w:rPr>
          <w:rFonts w:hint="cs"/>
          <w:rtl/>
        </w:rPr>
        <w:t>ی</w:t>
      </w:r>
      <w:r>
        <w:rPr>
          <w:rtl/>
        </w:rPr>
        <w:t>: انّه لمّا کسرت رباع</w:t>
      </w:r>
      <w:r>
        <w:rPr>
          <w:rFonts w:hint="cs"/>
          <w:rtl/>
        </w:rPr>
        <w:t>ی</w:t>
      </w:r>
      <w:r>
        <w:rPr>
          <w:rFonts w:hint="eastAsia"/>
          <w:rtl/>
        </w:rPr>
        <w:t>ته</w:t>
      </w:r>
      <w:r>
        <w:rPr>
          <w:rtl/>
        </w:rPr>
        <w:t xml:space="preserve"> و شجّ وجهه </w:t>
      </w:r>
      <w:r>
        <w:rPr>
          <w:rFonts w:hint="cs"/>
          <w:rtl/>
        </w:rPr>
        <w:t>ی</w:t>
      </w:r>
      <w:r>
        <w:rPr>
          <w:rFonts w:hint="eastAsia"/>
          <w:rtl/>
        </w:rPr>
        <w:t>وم</w:t>
      </w:r>
      <w:r>
        <w:rPr>
          <w:rtl/>
        </w:rPr>
        <w:t xml:space="preserve"> أحد شقّ ذلک عل</w:t>
      </w:r>
      <w:r>
        <w:rPr>
          <w:rFonts w:hint="cs"/>
          <w:rtl/>
        </w:rPr>
        <w:t>ی</w:t>
      </w:r>
      <w:r>
        <w:rPr>
          <w:rtl/>
        </w:rPr>
        <w:t xml:space="preserve"> أصحابه شد</w:t>
      </w:r>
      <w:r>
        <w:rPr>
          <w:rFonts w:hint="cs"/>
          <w:rtl/>
        </w:rPr>
        <w:t>ی</w:t>
      </w:r>
      <w:r>
        <w:rPr>
          <w:rFonts w:hint="eastAsia"/>
          <w:rtl/>
        </w:rPr>
        <w:t>دا</w:t>
      </w:r>
      <w:r>
        <w:rPr>
          <w:rtl/>
        </w:rPr>
        <w:t xml:space="preserve"> و قالوا:لو دعوت عل</w:t>
      </w:r>
      <w:r>
        <w:rPr>
          <w:rFonts w:hint="cs"/>
          <w:rtl/>
        </w:rPr>
        <w:t>ی</w:t>
      </w:r>
      <w:r>
        <w:rPr>
          <w:rFonts w:hint="eastAsia"/>
          <w:rtl/>
        </w:rPr>
        <w:t>هم،فقال</w:t>
      </w:r>
      <w:r>
        <w:rPr>
          <w:rtl/>
        </w:rPr>
        <w:t>:انّ</w:t>
      </w:r>
      <w:r>
        <w:rPr>
          <w:rFonts w:hint="cs"/>
          <w:rtl/>
        </w:rPr>
        <w:t>ی</w:t>
      </w:r>
      <w:r>
        <w:rPr>
          <w:rtl/>
        </w:rPr>
        <w:t xml:space="preserve"> لم أبعث لعّانا و لکنّ</w:t>
      </w:r>
      <w:r>
        <w:rPr>
          <w:rFonts w:hint="cs"/>
          <w:rtl/>
        </w:rPr>
        <w:t>ی</w:t>
      </w:r>
      <w:r>
        <w:rPr>
          <w:rtl/>
        </w:rPr>
        <w:t xml:space="preserve"> بعثت داع</w:t>
      </w:r>
      <w:r>
        <w:rPr>
          <w:rFonts w:hint="cs"/>
          <w:rtl/>
        </w:rPr>
        <w:t>ی</w:t>
      </w:r>
      <w:r>
        <w:rPr>
          <w:rFonts w:hint="eastAsia"/>
          <w:rtl/>
        </w:rPr>
        <w:t>ا</w:t>
      </w:r>
      <w:r>
        <w:rPr>
          <w:rtl/>
        </w:rPr>
        <w:t xml:space="preserve"> و رحمه،اللّهم إهد قوم</w:t>
      </w:r>
      <w:r>
        <w:rPr>
          <w:rFonts w:hint="cs"/>
          <w:rtl/>
        </w:rPr>
        <w:t>ی</w:t>
      </w:r>
      <w:r>
        <w:rPr>
          <w:rtl/>
        </w:rPr>
        <w:t xml:space="preserve"> فانّهم لا </w:t>
      </w:r>
      <w:r>
        <w:rPr>
          <w:rFonts w:hint="cs"/>
          <w:rtl/>
        </w:rPr>
        <w:t>ی</w:t>
      </w:r>
      <w:r>
        <w:rPr>
          <w:rFonts w:hint="eastAsia"/>
          <w:rtl/>
        </w:rPr>
        <w:t>علمون</w:t>
      </w:r>
      <w:r>
        <w:rPr>
          <w:rtl/>
        </w:rPr>
        <w:t>. ثم قال القاض</w:t>
      </w:r>
      <w:r>
        <w:rPr>
          <w:rFonts w:hint="cs"/>
          <w:rtl/>
        </w:rPr>
        <w:t>ی</w:t>
      </w:r>
      <w:r>
        <w:rPr>
          <w:rtl/>
        </w:rPr>
        <w:t xml:space="preserve"> بعد روا</w:t>
      </w:r>
      <w:r>
        <w:rPr>
          <w:rFonts w:hint="cs"/>
          <w:rtl/>
        </w:rPr>
        <w:t>ی</w:t>
      </w:r>
      <w:r>
        <w:rPr>
          <w:rFonts w:hint="eastAsia"/>
          <w:rtl/>
        </w:rPr>
        <w:t>ه</w:t>
      </w:r>
      <w:r>
        <w:rPr>
          <w:rtl/>
        </w:rPr>
        <w:t xml:space="preserve"> أخر</w:t>
      </w:r>
      <w:r>
        <w:rPr>
          <w:rFonts w:hint="cs"/>
          <w:rtl/>
        </w:rPr>
        <w:t>ی</w:t>
      </w:r>
      <w:r>
        <w:rPr>
          <w:rtl/>
        </w:rPr>
        <w:t xml:space="preserve"> قر</w:t>
      </w:r>
      <w:r>
        <w:rPr>
          <w:rFonts w:hint="cs"/>
          <w:rtl/>
        </w:rPr>
        <w:t>ی</w:t>
      </w:r>
      <w:r>
        <w:rPr>
          <w:rFonts w:hint="eastAsia"/>
          <w:rtl/>
        </w:rPr>
        <w:t>به</w:t>
      </w:r>
      <w:r>
        <w:rPr>
          <w:rtl/>
        </w:rPr>
        <w:t xml:space="preserve"> من ذلک:انظر م</w:t>
      </w:r>
      <w:r>
        <w:rPr>
          <w:rFonts w:hint="eastAsia"/>
          <w:rtl/>
        </w:rPr>
        <w:t>ا</w:t>
      </w:r>
      <w:r>
        <w:rPr>
          <w:rtl/>
        </w:rPr>
        <w:t xml:space="preserve"> ف</w:t>
      </w:r>
      <w:r>
        <w:rPr>
          <w:rFonts w:hint="cs"/>
          <w:rtl/>
        </w:rPr>
        <w:t>ی</w:t>
      </w:r>
      <w:r>
        <w:rPr>
          <w:rtl/>
        </w:rPr>
        <w:t xml:space="preserve"> هذا القول من جماع الفضل و درجات الإحسان و حسن الخلق و کرم النفس و غا</w:t>
      </w:r>
      <w:r>
        <w:rPr>
          <w:rFonts w:hint="cs"/>
          <w:rtl/>
        </w:rPr>
        <w:t>ی</w:t>
      </w:r>
      <w:r>
        <w:rPr>
          <w:rFonts w:hint="eastAsia"/>
          <w:rtl/>
        </w:rPr>
        <w:t>ه</w:t>
      </w:r>
      <w:r>
        <w:rPr>
          <w:rtl/>
        </w:rPr>
        <w:t xml:space="preserve"> الصبر و الحلم،إذ لم </w:t>
      </w:r>
      <w:r>
        <w:rPr>
          <w:rFonts w:hint="cs"/>
          <w:rtl/>
        </w:rPr>
        <w:t>ی</w:t>
      </w:r>
      <w:r>
        <w:rPr>
          <w:rFonts w:hint="eastAsia"/>
          <w:rtl/>
        </w:rPr>
        <w:t>قتصر</w:t>
      </w:r>
      <w:r>
        <w:rPr>
          <w:rtl/>
        </w:rPr>
        <w:t xml:space="preserve"> </w:t>
      </w:r>
      <w:r w:rsidR="00F2741C" w:rsidRPr="00F2741C">
        <w:rPr>
          <w:rStyle w:val="libAlaemChar"/>
          <w:rtl/>
        </w:rPr>
        <w:t>صلى‌الله‌عليه‌وآله‌وسلم</w:t>
      </w:r>
      <w:r>
        <w:rPr>
          <w:rtl/>
        </w:rPr>
        <w:t xml:space="preserve"> عل</w:t>
      </w:r>
      <w:r>
        <w:rPr>
          <w:rFonts w:hint="cs"/>
          <w:rtl/>
        </w:rPr>
        <w:t>ی</w:t>
      </w:r>
      <w:r>
        <w:rPr>
          <w:rtl/>
        </w:rPr>
        <w:t xml:space="preserve"> السکوت عنهم حتّ</w:t>
      </w:r>
      <w:r>
        <w:rPr>
          <w:rFonts w:hint="cs"/>
          <w:rtl/>
        </w:rPr>
        <w:t>ی</w:t>
      </w:r>
      <w:r>
        <w:rPr>
          <w:rtl/>
        </w:rPr>
        <w:t xml:space="preserve"> عف</w:t>
      </w:r>
      <w:r>
        <w:rPr>
          <w:rFonts w:hint="cs"/>
          <w:rtl/>
        </w:rPr>
        <w:t>ی</w:t>
      </w:r>
      <w:r>
        <w:rPr>
          <w:rtl/>
        </w:rPr>
        <w:t xml:space="preserve"> عنهم ثمّ أشفق عل</w:t>
      </w:r>
      <w:r>
        <w:rPr>
          <w:rFonts w:hint="cs"/>
          <w:rtl/>
        </w:rPr>
        <w:t>ی</w:t>
      </w:r>
      <w:r>
        <w:rPr>
          <w:rFonts w:hint="eastAsia"/>
          <w:rtl/>
        </w:rPr>
        <w:t>هم</w:t>
      </w:r>
      <w:r>
        <w:rPr>
          <w:rtl/>
        </w:rPr>
        <w:t xml:space="preserve"> و رحمهم و دعا و شفع لهم فقال:اللّهم اغفر أو اهد،ثمّ أظهر سبب الشفقه بقوله:(لقوم</w:t>
      </w:r>
      <w:r>
        <w:rPr>
          <w:rFonts w:hint="cs"/>
          <w:rtl/>
        </w:rPr>
        <w:t>ی</w:t>
      </w:r>
      <w:r>
        <w:rPr>
          <w:rtl/>
        </w:rPr>
        <w:t>)</w:t>
      </w:r>
      <w:r>
        <w:rPr>
          <w:rFonts w:hint="eastAsia"/>
          <w:rtl/>
        </w:rPr>
        <w:t>ثمّ</w:t>
      </w:r>
      <w:r>
        <w:rPr>
          <w:rtl/>
        </w:rPr>
        <w:t xml:space="preserve"> اعتذر عنهم بجهلهم فقال:(فإنّهم لا </w:t>
      </w:r>
      <w:r>
        <w:rPr>
          <w:rFonts w:hint="cs"/>
          <w:rtl/>
        </w:rPr>
        <w:t>ی</w:t>
      </w:r>
      <w:r>
        <w:rPr>
          <w:rFonts w:hint="eastAsia"/>
          <w:rtl/>
        </w:rPr>
        <w:t>علمون</w:t>
      </w:r>
      <w:r>
        <w:rPr>
          <w:rtl/>
        </w:rPr>
        <w:t xml:space="preserve">). </w:t>
      </w:r>
    </w:p>
    <w:p w:rsidR="00311507" w:rsidRDefault="00311507" w:rsidP="00311507">
      <w:pPr>
        <w:pStyle w:val="libLine"/>
        <w:rPr>
          <w:rtl/>
        </w:rPr>
      </w:pPr>
      <w:r>
        <w:rPr>
          <w:rFonts w:hint="eastAsia"/>
          <w:rtl/>
        </w:rPr>
        <w:t>____________________</w:t>
      </w:r>
    </w:p>
    <w:p w:rsidR="00D7268C" w:rsidRDefault="00D7268C" w:rsidP="00311507">
      <w:pPr>
        <w:pStyle w:val="libFootnote0"/>
        <w:rPr>
          <w:rtl/>
        </w:rPr>
      </w:pPr>
      <w:r w:rsidRPr="00311507">
        <w:rPr>
          <w:rtl/>
        </w:rPr>
        <w:t>(1)</w:t>
      </w:r>
      <w:r w:rsidR="00191CDD">
        <w:rPr>
          <w:rtl/>
        </w:rPr>
        <w:t xml:space="preserve"> سوره الأعراف/الآ</w:t>
      </w:r>
      <w:r w:rsidR="00191CDD">
        <w:rPr>
          <w:rFonts w:hint="cs"/>
          <w:rtl/>
        </w:rPr>
        <w:t>ی</w:t>
      </w:r>
      <w:r w:rsidR="00191CDD">
        <w:rPr>
          <w:rFonts w:hint="eastAsia"/>
          <w:rtl/>
        </w:rPr>
        <w:t>ه</w:t>
      </w:r>
      <w:r w:rsidR="00191CDD">
        <w:rPr>
          <w:rtl/>
        </w:rPr>
        <w:t xml:space="preserve"> </w:t>
      </w:r>
      <w:r w:rsidR="00140CA9">
        <w:rPr>
          <w:rtl/>
        </w:rPr>
        <w:t>199</w:t>
      </w:r>
      <w:r w:rsidR="00191CDD">
        <w:rPr>
          <w:rtl/>
        </w:rPr>
        <w:t>.</w:t>
      </w:r>
    </w:p>
    <w:p w:rsidR="00311507" w:rsidRDefault="00311507" w:rsidP="00311507">
      <w:pPr>
        <w:pStyle w:val="libNormal"/>
        <w:rPr>
          <w:rtl/>
        </w:rPr>
      </w:pPr>
      <w:r>
        <w:rPr>
          <w:rtl/>
        </w:rPr>
        <w:br w:type="page"/>
      </w:r>
    </w:p>
    <w:p w:rsidR="00140CA9" w:rsidRDefault="00191CDD" w:rsidP="00311507">
      <w:pPr>
        <w:pStyle w:val="libNormal"/>
      </w:pPr>
      <w:r>
        <w:rPr>
          <w:rFonts w:hint="eastAsia"/>
          <w:rtl/>
        </w:rPr>
        <w:t>و</w:t>
      </w:r>
      <w:r>
        <w:rPr>
          <w:rtl/>
        </w:rPr>
        <w:t xml:space="preserve"> رو</w:t>
      </w:r>
      <w:r>
        <w:rPr>
          <w:rFonts w:hint="cs"/>
          <w:rtl/>
        </w:rPr>
        <w:t>ی</w:t>
      </w:r>
      <w:r>
        <w:rPr>
          <w:rtl/>
        </w:rPr>
        <w:t xml:space="preserve"> عن أنس قال: کنت مع النب</w:t>
      </w:r>
      <w:r>
        <w:rPr>
          <w:rFonts w:hint="cs"/>
          <w:rtl/>
        </w:rPr>
        <w:t>یّ</w:t>
      </w:r>
      <w:r>
        <w:rPr>
          <w:rtl/>
        </w:rPr>
        <w:t xml:space="preserve"> </w:t>
      </w:r>
      <w:r w:rsidR="00F2741C" w:rsidRPr="00F2741C">
        <w:rPr>
          <w:rStyle w:val="libAlaemChar"/>
          <w:rtl/>
        </w:rPr>
        <w:t>صلى‌الله‌عليه‌وآله‌وسلم</w:t>
      </w:r>
      <w:r>
        <w:rPr>
          <w:rtl/>
        </w:rPr>
        <w:t xml:space="preserve"> و عل</w:t>
      </w:r>
      <w:r>
        <w:rPr>
          <w:rFonts w:hint="cs"/>
          <w:rtl/>
        </w:rPr>
        <w:t>ی</w:t>
      </w:r>
      <w:r>
        <w:rPr>
          <w:rFonts w:hint="eastAsia"/>
          <w:rtl/>
        </w:rPr>
        <w:t>ه</w:t>
      </w:r>
      <w:r>
        <w:rPr>
          <w:rtl/>
        </w:rPr>
        <w:t xml:space="preserve"> برد غل</w:t>
      </w:r>
      <w:r>
        <w:rPr>
          <w:rFonts w:hint="cs"/>
          <w:rtl/>
        </w:rPr>
        <w:t>ی</w:t>
      </w:r>
      <w:r>
        <w:rPr>
          <w:rFonts w:hint="eastAsia"/>
          <w:rtl/>
        </w:rPr>
        <w:t>ظ</w:t>
      </w:r>
      <w:r>
        <w:rPr>
          <w:rtl/>
        </w:rPr>
        <w:t xml:space="preserve"> الحاش</w:t>
      </w:r>
      <w:r>
        <w:rPr>
          <w:rFonts w:hint="cs"/>
          <w:rtl/>
        </w:rPr>
        <w:t>ی</w:t>
      </w:r>
      <w:r>
        <w:rPr>
          <w:rFonts w:hint="eastAsia"/>
          <w:rtl/>
        </w:rPr>
        <w:t>ه</w:t>
      </w:r>
      <w:r>
        <w:rPr>
          <w:rtl/>
        </w:rPr>
        <w:t xml:space="preserve"> فجذبه أعراب</w:t>
      </w:r>
      <w:r>
        <w:rPr>
          <w:rFonts w:hint="cs"/>
          <w:rtl/>
        </w:rPr>
        <w:t>یّ</w:t>
      </w:r>
      <w:r>
        <w:rPr>
          <w:rtl/>
        </w:rPr>
        <w:t xml:space="preserve"> بردائه جذبه شد</w:t>
      </w:r>
      <w:r>
        <w:rPr>
          <w:rFonts w:hint="cs"/>
          <w:rtl/>
        </w:rPr>
        <w:t>ی</w:t>
      </w:r>
      <w:r>
        <w:rPr>
          <w:rFonts w:hint="eastAsia"/>
          <w:rtl/>
        </w:rPr>
        <w:t>ده</w:t>
      </w:r>
      <w:r>
        <w:rPr>
          <w:rtl/>
        </w:rPr>
        <w:t xml:space="preserve"> حتّ</w:t>
      </w:r>
      <w:r>
        <w:rPr>
          <w:rFonts w:hint="cs"/>
          <w:rtl/>
        </w:rPr>
        <w:t>ی</w:t>
      </w:r>
      <w:r>
        <w:rPr>
          <w:rtl/>
        </w:rPr>
        <w:t xml:space="preserve"> أثّرت حاش</w:t>
      </w:r>
      <w:r>
        <w:rPr>
          <w:rFonts w:hint="cs"/>
          <w:rtl/>
        </w:rPr>
        <w:t>ی</w:t>
      </w:r>
      <w:r>
        <w:rPr>
          <w:rFonts w:hint="eastAsia"/>
          <w:rtl/>
        </w:rPr>
        <w:t>ه</w:t>
      </w:r>
      <w:r>
        <w:rPr>
          <w:rtl/>
        </w:rPr>
        <w:t xml:space="preserve"> البرد ف</w:t>
      </w:r>
      <w:r>
        <w:rPr>
          <w:rFonts w:hint="cs"/>
          <w:rtl/>
        </w:rPr>
        <w:t>ی</w:t>
      </w:r>
      <w:r>
        <w:rPr>
          <w:rtl/>
        </w:rPr>
        <w:t xml:space="preserve"> صفحه عاتقه </w:t>
      </w:r>
      <w:r w:rsidR="00F2741C" w:rsidRPr="00F2741C">
        <w:rPr>
          <w:rStyle w:val="libAlaemChar"/>
          <w:rtl/>
        </w:rPr>
        <w:t>صلى‌الله‌عليه‌وآله‌وسلم</w:t>
      </w:r>
      <w:r>
        <w:rPr>
          <w:rtl/>
        </w:rPr>
        <w:t xml:space="preserve"> ثمّ قال:</w:t>
      </w:r>
      <w:r>
        <w:rPr>
          <w:rFonts w:hint="cs"/>
          <w:rtl/>
        </w:rPr>
        <w:t>ی</w:t>
      </w:r>
      <w:r>
        <w:rPr>
          <w:rFonts w:hint="eastAsia"/>
          <w:rtl/>
        </w:rPr>
        <w:t>ا</w:t>
      </w:r>
      <w:r>
        <w:rPr>
          <w:rtl/>
        </w:rPr>
        <w:t xml:space="preserve"> محمّد احمل ل</w:t>
      </w:r>
      <w:r>
        <w:rPr>
          <w:rFonts w:hint="cs"/>
          <w:rtl/>
        </w:rPr>
        <w:t>ی</w:t>
      </w:r>
      <w:r>
        <w:rPr>
          <w:rtl/>
        </w:rPr>
        <w:t xml:space="preserve"> عل</w:t>
      </w:r>
      <w:r>
        <w:rPr>
          <w:rFonts w:hint="cs"/>
          <w:rtl/>
        </w:rPr>
        <w:t>ی</w:t>
      </w:r>
      <w:r>
        <w:rPr>
          <w:rtl/>
        </w:rPr>
        <w:t xml:space="preserve"> بع</w:t>
      </w:r>
      <w:r>
        <w:rPr>
          <w:rFonts w:hint="cs"/>
          <w:rtl/>
        </w:rPr>
        <w:t>ی</w:t>
      </w:r>
      <w:r>
        <w:rPr>
          <w:rFonts w:hint="eastAsia"/>
          <w:rtl/>
        </w:rPr>
        <w:t>ر</w:t>
      </w:r>
      <w:r>
        <w:rPr>
          <w:rFonts w:hint="cs"/>
          <w:rtl/>
        </w:rPr>
        <w:t>یّ</w:t>
      </w:r>
      <w:r>
        <w:rPr>
          <w:rtl/>
        </w:rPr>
        <w:t xml:space="preserve"> هذ</w:t>
      </w:r>
      <w:r>
        <w:rPr>
          <w:rFonts w:hint="cs"/>
          <w:rtl/>
        </w:rPr>
        <w:t>ی</w:t>
      </w:r>
      <w:r>
        <w:rPr>
          <w:rFonts w:hint="eastAsia"/>
          <w:rtl/>
        </w:rPr>
        <w:t>ن</w:t>
      </w:r>
      <w:r>
        <w:rPr>
          <w:rtl/>
        </w:rPr>
        <w:t xml:space="preserve"> من مال اللّه الذ</w:t>
      </w:r>
      <w:r>
        <w:rPr>
          <w:rFonts w:hint="cs"/>
          <w:rtl/>
        </w:rPr>
        <w:t>ی</w:t>
      </w:r>
      <w:r>
        <w:rPr>
          <w:rtl/>
        </w:rPr>
        <w:t xml:space="preserve"> عندک فانّک لا تح</w:t>
      </w:r>
      <w:r>
        <w:rPr>
          <w:rFonts w:hint="eastAsia"/>
          <w:rtl/>
        </w:rPr>
        <w:t>مل</w:t>
      </w:r>
      <w:r>
        <w:rPr>
          <w:rtl/>
        </w:rPr>
        <w:t xml:space="preserve"> ل</w:t>
      </w:r>
      <w:r>
        <w:rPr>
          <w:rFonts w:hint="cs"/>
          <w:rtl/>
        </w:rPr>
        <w:t>ی</w:t>
      </w:r>
      <w:r>
        <w:rPr>
          <w:rtl/>
        </w:rPr>
        <w:t xml:space="preserve"> من مالک و لا مال أب</w:t>
      </w:r>
      <w:r>
        <w:rPr>
          <w:rFonts w:hint="cs"/>
          <w:rtl/>
        </w:rPr>
        <w:t>ی</w:t>
      </w:r>
      <w:r>
        <w:rPr>
          <w:rFonts w:hint="eastAsia"/>
          <w:rtl/>
        </w:rPr>
        <w:t>ک،فسکت</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ثمّ قال:المال مال اللّه و أنا عبده،ثم قال:و </w:t>
      </w:r>
      <w:r>
        <w:rPr>
          <w:rFonts w:hint="cs"/>
          <w:rtl/>
        </w:rPr>
        <w:t>ی</w:t>
      </w:r>
      <w:r>
        <w:rPr>
          <w:rFonts w:hint="eastAsia"/>
          <w:rtl/>
        </w:rPr>
        <w:t>قاد</w:t>
      </w:r>
      <w:r>
        <w:rPr>
          <w:rtl/>
        </w:rPr>
        <w:t xml:space="preserve"> منک </w:t>
      </w:r>
      <w:r>
        <w:rPr>
          <w:rFonts w:hint="cs"/>
          <w:rtl/>
        </w:rPr>
        <w:t>ی</w:t>
      </w:r>
      <w:r>
        <w:rPr>
          <w:rFonts w:hint="eastAsia"/>
          <w:rtl/>
        </w:rPr>
        <w:t>ا</w:t>
      </w:r>
      <w:r>
        <w:rPr>
          <w:rtl/>
        </w:rPr>
        <w:t xml:space="preserve"> أعراب</w:t>
      </w:r>
      <w:r>
        <w:rPr>
          <w:rFonts w:hint="cs"/>
          <w:rtl/>
        </w:rPr>
        <w:t>یّ</w:t>
      </w:r>
      <w:r>
        <w:rPr>
          <w:rtl/>
        </w:rPr>
        <w:t xml:space="preserve"> ما فعلت ب</w:t>
      </w:r>
      <w:r>
        <w:rPr>
          <w:rFonts w:hint="cs"/>
          <w:rtl/>
        </w:rPr>
        <w:t>ی</w:t>
      </w:r>
      <w:r>
        <w:rPr>
          <w:rFonts w:hint="eastAsia"/>
          <w:rtl/>
        </w:rPr>
        <w:t>،قال</w:t>
      </w:r>
      <w:r>
        <w:rPr>
          <w:rtl/>
        </w:rPr>
        <w:t>:لا،قال:لم؟قال:لأنّک لا تکاف</w:t>
      </w:r>
      <w:r>
        <w:rPr>
          <w:rFonts w:hint="cs"/>
          <w:rtl/>
        </w:rPr>
        <w:t>ی</w:t>
      </w:r>
      <w:r>
        <w:rPr>
          <w:rFonts w:hint="eastAsia"/>
          <w:rtl/>
        </w:rPr>
        <w:t>ء</w:t>
      </w:r>
      <w:r>
        <w:rPr>
          <w:rtl/>
        </w:rPr>
        <w:t xml:space="preserve"> بالس</w:t>
      </w:r>
      <w:r>
        <w:rPr>
          <w:rFonts w:hint="cs"/>
          <w:rtl/>
        </w:rPr>
        <w:t>یّ</w:t>
      </w:r>
      <w:r>
        <w:rPr>
          <w:rFonts w:hint="eastAsia"/>
          <w:rtl/>
        </w:rPr>
        <w:t>ئه</w:t>
      </w:r>
      <w:r>
        <w:rPr>
          <w:rtl/>
        </w:rPr>
        <w:t xml:space="preserve"> الحسنه،فضحک النب</w:t>
      </w:r>
      <w:r>
        <w:rPr>
          <w:rFonts w:hint="cs"/>
          <w:rtl/>
        </w:rPr>
        <w:t>یّ</w:t>
      </w:r>
      <w:r>
        <w:rPr>
          <w:rtl/>
        </w:rPr>
        <w:t xml:space="preserve"> </w:t>
      </w:r>
      <w:r w:rsidR="00F2741C" w:rsidRPr="00F2741C">
        <w:rPr>
          <w:rStyle w:val="libAlaemChar"/>
          <w:rtl/>
        </w:rPr>
        <w:t>صلى‌الله‌عليه‌وآله‌وسلم</w:t>
      </w:r>
      <w:r>
        <w:rPr>
          <w:rtl/>
        </w:rPr>
        <w:t xml:space="preserve"> ثمّ أمر أن </w:t>
      </w:r>
      <w:r>
        <w:rPr>
          <w:rFonts w:hint="cs"/>
          <w:rtl/>
        </w:rPr>
        <w:t>ی</w:t>
      </w:r>
      <w:r>
        <w:rPr>
          <w:rFonts w:hint="eastAsia"/>
          <w:rtl/>
        </w:rPr>
        <w:t>حمل</w:t>
      </w:r>
      <w:r>
        <w:rPr>
          <w:rtl/>
        </w:rPr>
        <w:t xml:space="preserve"> له عل</w:t>
      </w:r>
      <w:r>
        <w:rPr>
          <w:rFonts w:hint="cs"/>
          <w:rtl/>
        </w:rPr>
        <w:t>ی</w:t>
      </w:r>
      <w:r>
        <w:rPr>
          <w:rtl/>
        </w:rPr>
        <w:t xml:space="preserve"> </w:t>
      </w:r>
      <w:r>
        <w:rPr>
          <w:rFonts w:hint="eastAsia"/>
          <w:rtl/>
        </w:rPr>
        <w:t>بع</w:t>
      </w:r>
      <w:r>
        <w:rPr>
          <w:rFonts w:hint="cs"/>
          <w:rtl/>
        </w:rPr>
        <w:t>ی</w:t>
      </w:r>
      <w:r>
        <w:rPr>
          <w:rFonts w:hint="eastAsia"/>
          <w:rtl/>
        </w:rPr>
        <w:t>ر</w:t>
      </w:r>
      <w:r>
        <w:rPr>
          <w:rtl/>
        </w:rPr>
        <w:t xml:space="preserve"> شع</w:t>
      </w:r>
      <w:r>
        <w:rPr>
          <w:rFonts w:hint="cs"/>
          <w:rtl/>
        </w:rPr>
        <w:t>ی</w:t>
      </w:r>
      <w:r>
        <w:rPr>
          <w:rFonts w:hint="eastAsia"/>
          <w:rtl/>
        </w:rPr>
        <w:t>ر</w:t>
      </w:r>
      <w:r>
        <w:rPr>
          <w:rtl/>
        </w:rPr>
        <w:t xml:space="preserve"> و عل</w:t>
      </w:r>
      <w:r>
        <w:rPr>
          <w:rFonts w:hint="cs"/>
          <w:rtl/>
        </w:rPr>
        <w:t>ی</w:t>
      </w:r>
      <w:r>
        <w:rPr>
          <w:rtl/>
        </w:rPr>
        <w:t xml:space="preserve"> الآخر تمر،انته</w:t>
      </w:r>
      <w:r>
        <w:rPr>
          <w:rFonts w:hint="cs"/>
          <w:rtl/>
        </w:rPr>
        <w:t>ی</w:t>
      </w:r>
      <w:r>
        <w:rPr>
          <w:rtl/>
        </w:rPr>
        <w:t xml:space="preserve">. </w:t>
      </w:r>
    </w:p>
    <w:p w:rsidR="00140CA9" w:rsidRDefault="00191CDD" w:rsidP="00191CDD">
      <w:pPr>
        <w:pStyle w:val="libNormal"/>
      </w:pPr>
      <w:r>
        <w:rPr>
          <w:rFonts w:hint="eastAsia"/>
          <w:rtl/>
        </w:rPr>
        <w:t>أقول</w:t>
      </w:r>
      <w:r>
        <w:rPr>
          <w:rtl/>
        </w:rPr>
        <w:t>: و الحد</w:t>
      </w:r>
      <w:r>
        <w:rPr>
          <w:rFonts w:hint="cs"/>
          <w:rtl/>
        </w:rPr>
        <w:t>ی</w:t>
      </w:r>
      <w:r>
        <w:rPr>
          <w:rFonts w:hint="eastAsia"/>
          <w:rtl/>
        </w:rPr>
        <w:t>ث</w:t>
      </w:r>
      <w:r>
        <w:rPr>
          <w:rtl/>
        </w:rPr>
        <w:t xml:space="preserve"> عن حلمه و صبره و عفوه عند المقدره أکثر من أن نأت</w:t>
      </w:r>
      <w:r>
        <w:rPr>
          <w:rFonts w:hint="cs"/>
          <w:rtl/>
        </w:rPr>
        <w:t>ی</w:t>
      </w:r>
      <w:r>
        <w:rPr>
          <w:rtl/>
        </w:rPr>
        <w:t xml:space="preserve"> عل</w:t>
      </w:r>
      <w:r>
        <w:rPr>
          <w:rFonts w:hint="cs"/>
          <w:rtl/>
        </w:rPr>
        <w:t>ی</w:t>
      </w:r>
      <w:r>
        <w:rPr>
          <w:rFonts w:hint="eastAsia"/>
          <w:rtl/>
        </w:rPr>
        <w:t>ه،</w:t>
      </w:r>
      <w:r>
        <w:rPr>
          <w:rtl/>
        </w:rPr>
        <w:t xml:space="preserve"> و حسبک ما أشرنا إل</w:t>
      </w:r>
      <w:r>
        <w:rPr>
          <w:rFonts w:hint="cs"/>
          <w:rtl/>
        </w:rPr>
        <w:t>ی</w:t>
      </w:r>
      <w:r>
        <w:rPr>
          <w:rFonts w:hint="eastAsia"/>
          <w:rtl/>
        </w:rPr>
        <w:t>ه</w:t>
      </w:r>
      <w:r>
        <w:rPr>
          <w:rtl/>
        </w:rPr>
        <w:t xml:space="preserve"> ف</w:t>
      </w:r>
      <w:r>
        <w:rPr>
          <w:rFonts w:hint="cs"/>
          <w:rtl/>
        </w:rPr>
        <w:t>ی</w:t>
      </w:r>
      <w:r w:rsidR="00090BC1" w:rsidRPr="00311507">
        <w:rPr>
          <w:rFonts w:hint="eastAsia"/>
          <w:rtl/>
        </w:rPr>
        <w:t>(</w:t>
      </w:r>
      <w:r w:rsidRPr="00311507">
        <w:rPr>
          <w:rFonts w:hint="eastAsia"/>
          <w:rtl/>
        </w:rPr>
        <w:t>أذ</w:t>
      </w:r>
      <w:r w:rsidRPr="00311507">
        <w:rPr>
          <w:rFonts w:hint="cs"/>
          <w:rtl/>
        </w:rPr>
        <w:t>ی</w:t>
      </w:r>
      <w:r w:rsidR="00090BC1" w:rsidRPr="00311507">
        <w:rPr>
          <w:rFonts w:hint="eastAsia"/>
          <w:rtl/>
        </w:rPr>
        <w:t>)</w:t>
      </w:r>
      <w:r w:rsidRPr="00311507">
        <w:rPr>
          <w:rFonts w:hint="eastAsia"/>
          <w:rtl/>
        </w:rPr>
        <w:t>ما</w:t>
      </w:r>
      <w:r w:rsidRPr="00311507">
        <w:rPr>
          <w:rtl/>
        </w:rPr>
        <w:t xml:space="preserve"> جر</w:t>
      </w:r>
      <w:r w:rsidRPr="00311507">
        <w:rPr>
          <w:rFonts w:hint="cs"/>
          <w:rtl/>
        </w:rPr>
        <w:t>ی</w:t>
      </w:r>
      <w:r>
        <w:rPr>
          <w:rtl/>
        </w:rPr>
        <w:t xml:space="preserve"> عل</w:t>
      </w:r>
      <w:r>
        <w:rPr>
          <w:rFonts w:hint="cs"/>
          <w:rtl/>
        </w:rPr>
        <w:t>ی</w:t>
      </w:r>
      <w:r>
        <w:rPr>
          <w:rFonts w:hint="eastAsia"/>
          <w:rtl/>
        </w:rPr>
        <w:t>ه</w:t>
      </w:r>
      <w:r>
        <w:rPr>
          <w:rtl/>
        </w:rPr>
        <w:t xml:space="preserve"> من کفّار قومه من الأذ</w:t>
      </w:r>
      <w:r>
        <w:rPr>
          <w:rFonts w:hint="cs"/>
          <w:rtl/>
        </w:rPr>
        <w:t>ی</w:t>
      </w:r>
      <w:r>
        <w:rPr>
          <w:rtl/>
        </w:rPr>
        <w:t xml:space="preserve"> و صبره عل</w:t>
      </w:r>
      <w:r>
        <w:rPr>
          <w:rFonts w:hint="cs"/>
          <w:rtl/>
        </w:rPr>
        <w:t>ی</w:t>
      </w:r>
      <w:r>
        <w:rPr>
          <w:rtl/>
        </w:rPr>
        <w:t xml:space="preserve"> مقاساه قر</w:t>
      </w:r>
      <w:r>
        <w:rPr>
          <w:rFonts w:hint="cs"/>
          <w:rtl/>
        </w:rPr>
        <w:t>ی</w:t>
      </w:r>
      <w:r>
        <w:rPr>
          <w:rFonts w:hint="eastAsia"/>
          <w:rtl/>
        </w:rPr>
        <w:t>ش</w:t>
      </w:r>
      <w:r>
        <w:rPr>
          <w:rtl/>
        </w:rPr>
        <w:t xml:space="preserve"> و مصابرته الشدائد الصعبه معهم ال</w:t>
      </w:r>
      <w:r>
        <w:rPr>
          <w:rFonts w:hint="cs"/>
          <w:rtl/>
        </w:rPr>
        <w:t>ی</w:t>
      </w:r>
      <w:r>
        <w:rPr>
          <w:rtl/>
        </w:rPr>
        <w:t xml:space="preserve"> أن أظفره اللّه عل</w:t>
      </w:r>
      <w:r>
        <w:rPr>
          <w:rFonts w:hint="cs"/>
          <w:rtl/>
        </w:rPr>
        <w:t>ی</w:t>
      </w:r>
      <w:r>
        <w:rPr>
          <w:rFonts w:hint="eastAsia"/>
          <w:rtl/>
        </w:rPr>
        <w:t>هم</w:t>
      </w:r>
      <w:r>
        <w:rPr>
          <w:rtl/>
        </w:rPr>
        <w:t xml:space="preserve"> و حکّمه ف</w:t>
      </w:r>
      <w:r>
        <w:rPr>
          <w:rFonts w:hint="cs"/>
          <w:rtl/>
        </w:rPr>
        <w:t>ی</w:t>
      </w:r>
      <w:r>
        <w:rPr>
          <w:rFonts w:hint="eastAsia"/>
          <w:rtl/>
        </w:rPr>
        <w:t>هم،</w:t>
      </w:r>
      <w:r>
        <w:rPr>
          <w:rtl/>
        </w:rPr>
        <w:t xml:space="preserve"> و هم لا </w:t>
      </w:r>
      <w:r>
        <w:rPr>
          <w:rFonts w:hint="cs"/>
          <w:rtl/>
        </w:rPr>
        <w:t>ی</w:t>
      </w:r>
      <w:r>
        <w:rPr>
          <w:rFonts w:hint="eastAsia"/>
          <w:rtl/>
        </w:rPr>
        <w:t>شکّون</w:t>
      </w:r>
      <w:r>
        <w:rPr>
          <w:rtl/>
        </w:rPr>
        <w:t xml:space="preserve"> ف</w:t>
      </w:r>
      <w:r>
        <w:rPr>
          <w:rFonts w:hint="cs"/>
          <w:rtl/>
        </w:rPr>
        <w:t>ی</w:t>
      </w:r>
      <w:r>
        <w:rPr>
          <w:rtl/>
        </w:rPr>
        <w:t xml:space="preserve"> است</w:t>
      </w:r>
      <w:r>
        <w:rPr>
          <w:rFonts w:hint="cs"/>
          <w:rtl/>
        </w:rPr>
        <w:t>ی</w:t>
      </w:r>
      <w:r>
        <w:rPr>
          <w:rFonts w:hint="eastAsia"/>
          <w:rtl/>
        </w:rPr>
        <w:t>صال</w:t>
      </w:r>
      <w:r>
        <w:rPr>
          <w:rtl/>
        </w:rPr>
        <w:t xml:space="preserve"> شأفت</w:t>
      </w:r>
      <w:r>
        <w:rPr>
          <w:rFonts w:hint="eastAsia"/>
          <w:rtl/>
        </w:rPr>
        <w:t>هم</w:t>
      </w:r>
      <w:r>
        <w:rPr>
          <w:rtl/>
        </w:rPr>
        <w:t xml:space="preserve"> و إباده خضرائهم،فما زاد عل</w:t>
      </w:r>
      <w:r>
        <w:rPr>
          <w:rFonts w:hint="cs"/>
          <w:rtl/>
        </w:rPr>
        <w:t>ی</w:t>
      </w:r>
      <w:r>
        <w:rPr>
          <w:rtl/>
        </w:rPr>
        <w:t xml:space="preserve"> أن عف</w:t>
      </w:r>
      <w:r>
        <w:rPr>
          <w:rFonts w:hint="cs"/>
          <w:rtl/>
        </w:rPr>
        <w:t>ی</w:t>
      </w:r>
      <w:r>
        <w:rPr>
          <w:rtl/>
        </w:rPr>
        <w:t xml:space="preserve"> و صفح </w:t>
      </w:r>
      <w:r>
        <w:rPr>
          <w:rFonts w:hint="eastAsia"/>
          <w:rtl/>
        </w:rPr>
        <w:t>و</w:t>
      </w:r>
      <w:r>
        <w:rPr>
          <w:rtl/>
        </w:rPr>
        <w:t xml:space="preserve"> قال: ما تقولون انّ</w:t>
      </w:r>
      <w:r>
        <w:rPr>
          <w:rFonts w:hint="cs"/>
          <w:rtl/>
        </w:rPr>
        <w:t>ی</w:t>
      </w:r>
      <w:r>
        <w:rPr>
          <w:rtl/>
        </w:rPr>
        <w:t xml:space="preserve"> فاعل بکم؟قالوا:خ</w:t>
      </w:r>
      <w:r>
        <w:rPr>
          <w:rFonts w:hint="cs"/>
          <w:rtl/>
        </w:rPr>
        <w:t>ی</w:t>
      </w:r>
      <w:r>
        <w:rPr>
          <w:rFonts w:hint="eastAsia"/>
          <w:rtl/>
        </w:rPr>
        <w:t>را،أخ</w:t>
      </w:r>
      <w:r>
        <w:rPr>
          <w:rtl/>
        </w:rPr>
        <w:t xml:space="preserve"> کر</w:t>
      </w:r>
      <w:r>
        <w:rPr>
          <w:rFonts w:hint="cs"/>
          <w:rtl/>
        </w:rPr>
        <w:t>ی</w:t>
      </w:r>
      <w:r>
        <w:rPr>
          <w:rFonts w:hint="eastAsia"/>
          <w:rtl/>
        </w:rPr>
        <w:t>م</w:t>
      </w:r>
      <w:r>
        <w:rPr>
          <w:rtl/>
        </w:rPr>
        <w:t xml:space="preserve"> و ابن أخ کر</w:t>
      </w:r>
      <w:r>
        <w:rPr>
          <w:rFonts w:hint="cs"/>
          <w:rtl/>
        </w:rPr>
        <w:t>ی</w:t>
      </w:r>
      <w:r>
        <w:rPr>
          <w:rFonts w:hint="eastAsia"/>
          <w:rtl/>
        </w:rPr>
        <w:t>م</w:t>
      </w:r>
      <w:r>
        <w:rPr>
          <w:rtl/>
        </w:rPr>
        <w:t xml:space="preserve"> فقال </w:t>
      </w:r>
      <w:r w:rsidR="00F2741C" w:rsidRPr="00F2741C">
        <w:rPr>
          <w:rStyle w:val="libAlaemChar"/>
          <w:rtl/>
        </w:rPr>
        <w:t>صلى‌الله‌عليه‌وآله‌وسلم</w:t>
      </w:r>
      <w:r>
        <w:rPr>
          <w:rtl/>
        </w:rPr>
        <w:t xml:space="preserve">: </w:t>
      </w:r>
    </w:p>
    <w:p w:rsidR="00140CA9" w:rsidRDefault="00191CDD" w:rsidP="00191CDD">
      <w:pPr>
        <w:pStyle w:val="libNormal"/>
      </w:pPr>
      <w:r>
        <w:rPr>
          <w:rFonts w:hint="eastAsia"/>
          <w:rtl/>
        </w:rPr>
        <w:t>أقول</w:t>
      </w:r>
      <w:r>
        <w:rPr>
          <w:rtl/>
        </w:rPr>
        <w:t xml:space="preserve"> کما قال أخ</w:t>
      </w:r>
      <w:r>
        <w:rPr>
          <w:rFonts w:hint="cs"/>
          <w:rtl/>
        </w:rPr>
        <w:t>ی</w:t>
      </w:r>
      <w:r>
        <w:rPr>
          <w:rtl/>
        </w:rPr>
        <w:t xml:space="preserve"> </w:t>
      </w:r>
      <w:r>
        <w:rPr>
          <w:rFonts w:hint="cs"/>
          <w:rtl/>
        </w:rPr>
        <w:t>ی</w:t>
      </w:r>
      <w:r>
        <w:rPr>
          <w:rFonts w:hint="eastAsia"/>
          <w:rtl/>
        </w:rPr>
        <w:t>وسف</w:t>
      </w:r>
      <w:r>
        <w:rPr>
          <w:rtl/>
        </w:rPr>
        <w:t xml:space="preserve">: </w:t>
      </w:r>
      <w:r w:rsidR="00090BC1" w:rsidRPr="00090BC1">
        <w:rPr>
          <w:rStyle w:val="libAlaemChar"/>
          <w:rtl/>
        </w:rPr>
        <w:t>(</w:t>
      </w:r>
      <w:r w:rsidRPr="00090BC1">
        <w:rPr>
          <w:rStyle w:val="libAieChar"/>
          <w:rtl/>
        </w:rPr>
        <w:t>لاٰ تَثْرِ</w:t>
      </w:r>
      <w:r w:rsidRPr="00090BC1">
        <w:rPr>
          <w:rStyle w:val="libAieChar"/>
          <w:rFonts w:hint="cs"/>
          <w:rtl/>
        </w:rPr>
        <w:t>ی</w:t>
      </w:r>
      <w:r w:rsidRPr="00090BC1">
        <w:rPr>
          <w:rStyle w:val="libAieChar"/>
          <w:rFonts w:hint="eastAsia"/>
          <w:rtl/>
        </w:rPr>
        <w:t>بَ</w:t>
      </w:r>
      <w:r w:rsidRPr="00090BC1">
        <w:rPr>
          <w:rStyle w:val="libAieChar"/>
          <w:rtl/>
        </w:rPr>
        <w:t xml:space="preserve"> عَلَ</w:t>
      </w:r>
      <w:r w:rsidRPr="00090BC1">
        <w:rPr>
          <w:rStyle w:val="libAieChar"/>
          <w:rFonts w:hint="cs"/>
          <w:rtl/>
        </w:rPr>
        <w:t>یْ</w:t>
      </w:r>
      <w:r w:rsidRPr="00090BC1">
        <w:rPr>
          <w:rStyle w:val="libAieChar"/>
          <w:rFonts w:hint="eastAsia"/>
          <w:rtl/>
        </w:rPr>
        <w:t>کُمُ</w:t>
      </w:r>
      <w:r w:rsidR="00090BC1" w:rsidRPr="00090BC1">
        <w:rPr>
          <w:rStyle w:val="libAlaemChar"/>
          <w:rFonts w:hint="eastAsia"/>
          <w:rtl/>
        </w:rPr>
        <w:t>)</w:t>
      </w:r>
      <w:r>
        <w:rPr>
          <w:rtl/>
        </w:rPr>
        <w:t xml:space="preserve"> </w:t>
      </w:r>
      <w:r w:rsidRPr="000F2A07">
        <w:rPr>
          <w:rStyle w:val="libFootnotenumChar"/>
          <w:rtl/>
        </w:rPr>
        <w:t>(1)</w:t>
      </w:r>
      <w:r>
        <w:rPr>
          <w:rtl/>
        </w:rPr>
        <w:t xml:space="preserve">. </w:t>
      </w:r>
      <w:r w:rsidR="00311507">
        <w:rPr>
          <w:rFonts w:hint="cs"/>
          <w:rtl/>
        </w:rPr>
        <w:t xml:space="preserve">الآيه،اذهبوا فأنتم الطلقاء </w:t>
      </w:r>
      <w:r w:rsidR="00311507" w:rsidRPr="00311507">
        <w:rPr>
          <w:rStyle w:val="libFootnotenumChar"/>
          <w:rFonts w:hint="cs"/>
          <w:rtl/>
        </w:rPr>
        <w:t>(2)</w:t>
      </w:r>
      <w:r w:rsidR="00311507">
        <w:rPr>
          <w:rFonts w:hint="cs"/>
          <w:rtl/>
        </w:rPr>
        <w:t>.</w:t>
      </w:r>
    </w:p>
    <w:p w:rsidR="00140CA9" w:rsidRDefault="00191CDD" w:rsidP="00191CDD">
      <w:pPr>
        <w:pStyle w:val="libNormal"/>
      </w:pPr>
      <w:r w:rsidRPr="00311507">
        <w:rPr>
          <w:rStyle w:val="libBold1Char"/>
          <w:rFonts w:hint="eastAsia"/>
          <w:rtl/>
        </w:rPr>
        <w:t>أقول</w:t>
      </w:r>
      <w:r>
        <w:rPr>
          <w:rtl/>
        </w:rPr>
        <w:t>: لا تثر</w:t>
      </w:r>
      <w:r>
        <w:rPr>
          <w:rFonts w:hint="cs"/>
          <w:rtl/>
        </w:rPr>
        <w:t>ی</w:t>
      </w:r>
      <w:r>
        <w:rPr>
          <w:rFonts w:hint="eastAsia"/>
          <w:rtl/>
        </w:rPr>
        <w:t>ب</w:t>
      </w:r>
      <w:r>
        <w:rPr>
          <w:rtl/>
        </w:rPr>
        <w:t xml:space="preserve"> أ</w:t>
      </w:r>
      <w:r>
        <w:rPr>
          <w:rFonts w:hint="cs"/>
          <w:rtl/>
        </w:rPr>
        <w:t>ی</w:t>
      </w:r>
      <w:r>
        <w:rPr>
          <w:rtl/>
        </w:rPr>
        <w:t xml:space="preserve"> لا تأن</w:t>
      </w:r>
      <w:r>
        <w:rPr>
          <w:rFonts w:hint="cs"/>
          <w:rtl/>
        </w:rPr>
        <w:t>ی</w:t>
      </w:r>
      <w:r>
        <w:rPr>
          <w:rFonts w:hint="eastAsia"/>
          <w:rtl/>
        </w:rPr>
        <w:t>ب</w:t>
      </w:r>
      <w:r>
        <w:rPr>
          <w:rtl/>
        </w:rPr>
        <w:t xml:space="preserve"> عل</w:t>
      </w:r>
      <w:r>
        <w:rPr>
          <w:rFonts w:hint="cs"/>
          <w:rtl/>
        </w:rPr>
        <w:t>ی</w:t>
      </w:r>
      <w:r>
        <w:rPr>
          <w:rFonts w:hint="eastAsia"/>
          <w:rtl/>
        </w:rPr>
        <w:t>کم</w:t>
      </w:r>
      <w:r>
        <w:rPr>
          <w:rtl/>
        </w:rPr>
        <w:t xml:space="preserve"> و لا عتب. </w:t>
      </w:r>
    </w:p>
    <w:p w:rsidR="00140CA9" w:rsidRDefault="00191CDD" w:rsidP="00311507">
      <w:pPr>
        <w:pStyle w:val="libCenterBold1"/>
      </w:pPr>
      <w:r>
        <w:rPr>
          <w:rFonts w:hint="eastAsia"/>
          <w:rtl/>
        </w:rPr>
        <w:t>ما</w:t>
      </w:r>
      <w:r>
        <w:rPr>
          <w:rtl/>
        </w:rPr>
        <w:t xml:space="preserve"> رو</w:t>
      </w:r>
      <w:r>
        <w:rPr>
          <w:rFonts w:hint="cs"/>
          <w:rtl/>
        </w:rPr>
        <w:t>ی</w:t>
      </w:r>
      <w:r>
        <w:rPr>
          <w:rtl/>
        </w:rPr>
        <w:t xml:space="preserve"> ف</w:t>
      </w:r>
      <w:r>
        <w:rPr>
          <w:rFonts w:hint="cs"/>
          <w:rtl/>
        </w:rPr>
        <w:t>ی</w:t>
      </w:r>
      <w:r>
        <w:rPr>
          <w:rtl/>
        </w:rPr>
        <w:t xml:space="preserve"> </w:t>
      </w:r>
      <w:r>
        <w:rPr>
          <w:rFonts w:hint="cs"/>
          <w:rtl/>
        </w:rPr>
        <w:t>ی</w:t>
      </w:r>
      <w:r>
        <w:rPr>
          <w:rFonts w:hint="eastAsia"/>
          <w:rtl/>
        </w:rPr>
        <w:t>وسف</w:t>
      </w:r>
      <w:r>
        <w:rPr>
          <w:rtl/>
        </w:rPr>
        <w:t xml:space="preserve"> مع إخوته </w:t>
      </w:r>
    </w:p>
    <w:p w:rsidR="00140CA9" w:rsidRDefault="00191CDD" w:rsidP="00191CDD">
      <w:pPr>
        <w:pStyle w:val="libNormal"/>
      </w:pPr>
      <w:r>
        <w:rPr>
          <w:rFonts w:hint="eastAsia"/>
          <w:rtl/>
        </w:rPr>
        <w:t>رو</w:t>
      </w:r>
      <w:r>
        <w:rPr>
          <w:rFonts w:hint="cs"/>
          <w:rtl/>
        </w:rPr>
        <w:t>ی</w:t>
      </w:r>
      <w:r>
        <w:rPr>
          <w:rtl/>
        </w:rPr>
        <w:t xml:space="preserve"> صاحب الکشّاف ف</w:t>
      </w:r>
      <w:r>
        <w:rPr>
          <w:rFonts w:hint="cs"/>
          <w:rtl/>
        </w:rPr>
        <w:t>ی</w:t>
      </w:r>
      <w:r>
        <w:rPr>
          <w:rtl/>
        </w:rPr>
        <w:t xml:space="preserve"> ذکر عفو </w:t>
      </w:r>
      <w:r>
        <w:rPr>
          <w:rFonts w:hint="cs"/>
          <w:rtl/>
        </w:rPr>
        <w:t>ی</w:t>
      </w:r>
      <w:r>
        <w:rPr>
          <w:rFonts w:hint="eastAsia"/>
          <w:rtl/>
        </w:rPr>
        <w:t>وسف</w:t>
      </w:r>
      <w:r>
        <w:rPr>
          <w:rtl/>
        </w:rPr>
        <w:t xml:space="preserve"> عن إخوته و قوله لهم:لا تثر</w:t>
      </w:r>
      <w:r>
        <w:rPr>
          <w:rFonts w:hint="cs"/>
          <w:rtl/>
        </w:rPr>
        <w:t>ی</w:t>
      </w:r>
      <w:r>
        <w:rPr>
          <w:rFonts w:hint="eastAsia"/>
          <w:rtl/>
        </w:rPr>
        <w:t>ب</w:t>
      </w:r>
      <w:r>
        <w:rPr>
          <w:rtl/>
        </w:rPr>
        <w:t xml:space="preserve"> عل</w:t>
      </w:r>
      <w:r>
        <w:rPr>
          <w:rFonts w:hint="cs"/>
          <w:rtl/>
        </w:rPr>
        <w:t>ی</w:t>
      </w:r>
      <w:r>
        <w:rPr>
          <w:rFonts w:hint="eastAsia"/>
          <w:rtl/>
        </w:rPr>
        <w:t>کم،روا</w:t>
      </w:r>
      <w:r>
        <w:rPr>
          <w:rFonts w:hint="cs"/>
          <w:rtl/>
        </w:rPr>
        <w:t>ی</w:t>
      </w:r>
      <w:r>
        <w:rPr>
          <w:rFonts w:hint="eastAsia"/>
          <w:rtl/>
        </w:rPr>
        <w:t>ه</w:t>
      </w:r>
      <w:r>
        <w:rPr>
          <w:rtl/>
        </w:rPr>
        <w:t xml:space="preserve"> </w:t>
      </w:r>
      <w:r>
        <w:rPr>
          <w:rFonts w:hint="cs"/>
          <w:rtl/>
        </w:rPr>
        <w:t>ی</w:t>
      </w:r>
      <w:r>
        <w:rPr>
          <w:rFonts w:hint="eastAsia"/>
          <w:rtl/>
        </w:rPr>
        <w:t>عجبن</w:t>
      </w:r>
      <w:r>
        <w:rPr>
          <w:rFonts w:hint="cs"/>
          <w:rtl/>
        </w:rPr>
        <w:t>ی</w:t>
      </w:r>
      <w:r>
        <w:rPr>
          <w:rtl/>
        </w:rPr>
        <w:t xml:space="preserve"> نقلها هاهنا،و ه</w:t>
      </w:r>
      <w:r>
        <w:rPr>
          <w:rFonts w:hint="cs"/>
          <w:rtl/>
        </w:rPr>
        <w:t>ی</w:t>
      </w:r>
      <w:r>
        <w:rPr>
          <w:rtl/>
        </w:rPr>
        <w:t xml:space="preserve"> ان اخوه </w:t>
      </w:r>
      <w:r>
        <w:rPr>
          <w:rFonts w:hint="cs"/>
          <w:rtl/>
        </w:rPr>
        <w:t>ی</w:t>
      </w:r>
      <w:r>
        <w:rPr>
          <w:rFonts w:hint="eastAsia"/>
          <w:rtl/>
        </w:rPr>
        <w:t>وسف</w:t>
      </w:r>
      <w:r>
        <w:rPr>
          <w:rtl/>
        </w:rPr>
        <w:t xml:space="preserve"> لمّا عرفوه أرسلوا إل</w:t>
      </w:r>
      <w:r>
        <w:rPr>
          <w:rFonts w:hint="cs"/>
          <w:rtl/>
        </w:rPr>
        <w:t>ی</w:t>
      </w:r>
      <w:r>
        <w:rPr>
          <w:rFonts w:hint="eastAsia"/>
          <w:rtl/>
        </w:rPr>
        <w:t>ه</w:t>
      </w:r>
      <w:r>
        <w:rPr>
          <w:rtl/>
        </w:rPr>
        <w:t xml:space="preserve">: </w:t>
      </w:r>
    </w:p>
    <w:p w:rsidR="00140CA9" w:rsidRDefault="00191CDD" w:rsidP="00191CDD">
      <w:pPr>
        <w:pStyle w:val="libNormal"/>
      </w:pPr>
      <w:r>
        <w:rPr>
          <w:rFonts w:hint="eastAsia"/>
          <w:rtl/>
        </w:rPr>
        <w:t>انّک</w:t>
      </w:r>
      <w:r>
        <w:rPr>
          <w:rtl/>
        </w:rPr>
        <w:t xml:space="preserve"> تدعونا ال</w:t>
      </w:r>
      <w:r>
        <w:rPr>
          <w:rFonts w:hint="cs"/>
          <w:rtl/>
        </w:rPr>
        <w:t>ی</w:t>
      </w:r>
      <w:r>
        <w:rPr>
          <w:rtl/>
        </w:rPr>
        <w:t xml:space="preserve"> طعامک بکره و عش</w:t>
      </w:r>
      <w:r>
        <w:rPr>
          <w:rFonts w:hint="cs"/>
          <w:rtl/>
        </w:rPr>
        <w:t>یّ</w:t>
      </w:r>
      <w:r>
        <w:rPr>
          <w:rFonts w:hint="eastAsia"/>
          <w:rtl/>
        </w:rPr>
        <w:t>ا</w:t>
      </w:r>
      <w:r>
        <w:rPr>
          <w:rtl/>
        </w:rPr>
        <w:t xml:space="preserve"> و نحن نستح</w:t>
      </w:r>
      <w:r>
        <w:rPr>
          <w:rFonts w:hint="cs"/>
          <w:rtl/>
        </w:rPr>
        <w:t>ی</w:t>
      </w:r>
      <w:r>
        <w:rPr>
          <w:rtl/>
        </w:rPr>
        <w:t xml:space="preserve"> منک لما فرّط منّا قبل،فقال </w:t>
      </w:r>
      <w:r>
        <w:rPr>
          <w:rFonts w:hint="cs"/>
          <w:rtl/>
        </w:rPr>
        <w:t>ی</w:t>
      </w:r>
      <w:r>
        <w:rPr>
          <w:rFonts w:hint="eastAsia"/>
          <w:rtl/>
        </w:rPr>
        <w:t>وسف</w:t>
      </w:r>
      <w:r>
        <w:rPr>
          <w:rtl/>
        </w:rPr>
        <w:t>:إنّ أهل مصر و إن ملکت ف</w:t>
      </w:r>
      <w:r>
        <w:rPr>
          <w:rFonts w:hint="cs"/>
          <w:rtl/>
        </w:rPr>
        <w:t>ی</w:t>
      </w:r>
      <w:r>
        <w:rPr>
          <w:rFonts w:hint="eastAsia"/>
          <w:rtl/>
        </w:rPr>
        <w:t>هم</w:t>
      </w:r>
      <w:r>
        <w:rPr>
          <w:rtl/>
        </w:rPr>
        <w:t xml:space="preserve"> فانّهم </w:t>
      </w:r>
      <w:r>
        <w:rPr>
          <w:rFonts w:hint="cs"/>
          <w:rtl/>
        </w:rPr>
        <w:t>ی</w:t>
      </w:r>
      <w:r>
        <w:rPr>
          <w:rFonts w:hint="eastAsia"/>
          <w:rtl/>
        </w:rPr>
        <w:t>نظرون</w:t>
      </w:r>
      <w:r>
        <w:rPr>
          <w:rtl/>
        </w:rPr>
        <w:t xml:space="preserve"> ال</w:t>
      </w:r>
      <w:r>
        <w:rPr>
          <w:rFonts w:hint="cs"/>
          <w:rtl/>
        </w:rPr>
        <w:t>یّ</w:t>
      </w:r>
      <w:r>
        <w:rPr>
          <w:rtl/>
        </w:rPr>
        <w:t xml:space="preserve"> بالع</w:t>
      </w:r>
      <w:r>
        <w:rPr>
          <w:rFonts w:hint="cs"/>
          <w:rtl/>
        </w:rPr>
        <w:t>ی</w:t>
      </w:r>
      <w:r>
        <w:rPr>
          <w:rFonts w:hint="eastAsia"/>
          <w:rtl/>
        </w:rPr>
        <w:t>ن</w:t>
      </w:r>
      <w:r>
        <w:rPr>
          <w:rtl/>
        </w:rPr>
        <w:t xml:space="preserve"> الأول</w:t>
      </w:r>
      <w:r>
        <w:rPr>
          <w:rFonts w:hint="cs"/>
          <w:rtl/>
        </w:rPr>
        <w:t>ی</w:t>
      </w:r>
      <w:r>
        <w:rPr>
          <w:rtl/>
        </w:rPr>
        <w:t xml:space="preserve"> و </w:t>
      </w:r>
      <w:r>
        <w:rPr>
          <w:rFonts w:hint="cs"/>
          <w:rtl/>
        </w:rPr>
        <w:t>ی</w:t>
      </w:r>
      <w:r>
        <w:rPr>
          <w:rFonts w:hint="eastAsia"/>
          <w:rtl/>
        </w:rPr>
        <w:t>قولون</w:t>
      </w:r>
      <w:r>
        <w:rPr>
          <w:rtl/>
        </w:rPr>
        <w:t xml:space="preserve">: </w:t>
      </w:r>
    </w:p>
    <w:p w:rsidR="00D7268C" w:rsidRDefault="00191CDD" w:rsidP="00191CDD">
      <w:pPr>
        <w:pStyle w:val="libNormal"/>
      </w:pPr>
      <w:r>
        <w:rPr>
          <w:rFonts w:hint="eastAsia"/>
          <w:rtl/>
        </w:rPr>
        <w:t>سبحان</w:t>
      </w:r>
      <w:r>
        <w:rPr>
          <w:rtl/>
        </w:rPr>
        <w:t xml:space="preserve"> من بلّغ عبدا ب</w:t>
      </w:r>
      <w:r>
        <w:rPr>
          <w:rFonts w:hint="cs"/>
          <w:rtl/>
        </w:rPr>
        <w:t>ی</w:t>
      </w:r>
      <w:r>
        <w:rPr>
          <w:rFonts w:hint="eastAsia"/>
          <w:rtl/>
        </w:rPr>
        <w:t>ع</w:t>
      </w:r>
      <w:r>
        <w:rPr>
          <w:rtl/>
        </w:rPr>
        <w:t xml:space="preserve"> بعشر</w:t>
      </w:r>
      <w:r>
        <w:rPr>
          <w:rFonts w:hint="cs"/>
          <w:rtl/>
        </w:rPr>
        <w:t>ی</w:t>
      </w:r>
      <w:r>
        <w:rPr>
          <w:rFonts w:hint="eastAsia"/>
          <w:rtl/>
        </w:rPr>
        <w:t>ن</w:t>
      </w:r>
      <w:r>
        <w:rPr>
          <w:rtl/>
        </w:rPr>
        <w:t xml:space="preserve"> درهما ما بلغ،و لقد شرفت الآن بکم و عظمت ف</w:t>
      </w:r>
      <w:r>
        <w:rPr>
          <w:rFonts w:hint="cs"/>
          <w:rtl/>
        </w:rPr>
        <w:t>ی</w:t>
      </w:r>
      <w:r>
        <w:rPr>
          <w:rtl/>
        </w:rPr>
        <w:t xml:space="preserve"> </w:t>
      </w:r>
    </w:p>
    <w:p w:rsidR="00311507" w:rsidRDefault="00311507" w:rsidP="00311507">
      <w:pPr>
        <w:pStyle w:val="libLine"/>
        <w:rPr>
          <w:rtl/>
        </w:rPr>
      </w:pPr>
      <w:r>
        <w:rPr>
          <w:rFonts w:hint="eastAsia"/>
          <w:rtl/>
        </w:rPr>
        <w:t>____________________</w:t>
      </w:r>
    </w:p>
    <w:p w:rsidR="00D7268C" w:rsidRDefault="00D7268C" w:rsidP="00311507">
      <w:pPr>
        <w:pStyle w:val="libFootnote0"/>
        <w:rPr>
          <w:rtl/>
        </w:rPr>
      </w:pPr>
      <w:r w:rsidRPr="00311507">
        <w:rPr>
          <w:rtl/>
        </w:rPr>
        <w:t>(1)</w:t>
      </w:r>
      <w:r w:rsidR="00191CDD">
        <w:rPr>
          <w:rtl/>
        </w:rPr>
        <w:t xml:space="preserve"> سوره </w:t>
      </w:r>
      <w:r w:rsidR="00191CDD">
        <w:rPr>
          <w:rFonts w:hint="cs"/>
          <w:rtl/>
        </w:rPr>
        <w:t>ی</w:t>
      </w:r>
      <w:r w:rsidR="00191CDD">
        <w:rPr>
          <w:rFonts w:hint="eastAsia"/>
          <w:rtl/>
        </w:rPr>
        <w:t>وسف</w:t>
      </w:r>
      <w:r w:rsidR="00191CDD">
        <w:rPr>
          <w:rtl/>
        </w:rPr>
        <w:t>/الآ</w:t>
      </w:r>
      <w:r w:rsidR="00191CDD">
        <w:rPr>
          <w:rFonts w:hint="cs"/>
          <w:rtl/>
        </w:rPr>
        <w:t>ی</w:t>
      </w:r>
      <w:r w:rsidR="00191CDD">
        <w:rPr>
          <w:rFonts w:hint="eastAsia"/>
          <w:rtl/>
        </w:rPr>
        <w:t>ه</w:t>
      </w:r>
      <w:r w:rsidR="00191CDD">
        <w:rPr>
          <w:rtl/>
        </w:rPr>
        <w:t xml:space="preserve"> </w:t>
      </w:r>
      <w:r w:rsidR="00140CA9">
        <w:rPr>
          <w:rtl/>
        </w:rPr>
        <w:t>92</w:t>
      </w:r>
      <w:r w:rsidR="00191CDD">
        <w:rPr>
          <w:rtl/>
        </w:rPr>
        <w:t>.</w:t>
      </w:r>
    </w:p>
    <w:p w:rsidR="00311507" w:rsidRDefault="00311507" w:rsidP="00311507">
      <w:pPr>
        <w:pStyle w:val="libFootnote0"/>
        <w:rPr>
          <w:rtl/>
        </w:rPr>
      </w:pPr>
      <w:r>
        <w:rPr>
          <w:rFonts w:hint="cs"/>
          <w:rtl/>
        </w:rPr>
        <w:t>(2) ق:605/56/6،ج:135/21.</w:t>
      </w:r>
    </w:p>
    <w:p w:rsidR="00D7268C" w:rsidRDefault="00D7268C" w:rsidP="000F2A07">
      <w:pPr>
        <w:pStyle w:val="libNormal"/>
        <w:rPr>
          <w:rtl/>
        </w:rPr>
      </w:pPr>
      <w:r>
        <w:rPr>
          <w:rtl/>
        </w:rPr>
        <w:br w:type="page"/>
      </w:r>
    </w:p>
    <w:p w:rsidR="00140CA9" w:rsidRDefault="00191CDD" w:rsidP="003859A2">
      <w:pPr>
        <w:pStyle w:val="libNormal0"/>
      </w:pPr>
      <w:r>
        <w:rPr>
          <w:rFonts w:hint="eastAsia"/>
          <w:rtl/>
        </w:rPr>
        <w:t>الع</w:t>
      </w:r>
      <w:r>
        <w:rPr>
          <w:rFonts w:hint="cs"/>
          <w:rtl/>
        </w:rPr>
        <w:t>ی</w:t>
      </w:r>
      <w:r>
        <w:rPr>
          <w:rFonts w:hint="eastAsia"/>
          <w:rtl/>
        </w:rPr>
        <w:t>ون</w:t>
      </w:r>
      <w:r>
        <w:rPr>
          <w:rtl/>
        </w:rPr>
        <w:t xml:space="preserve"> ح</w:t>
      </w:r>
      <w:r>
        <w:rPr>
          <w:rFonts w:hint="cs"/>
          <w:rtl/>
        </w:rPr>
        <w:t>ی</w:t>
      </w:r>
      <w:r>
        <w:rPr>
          <w:rFonts w:hint="eastAsia"/>
          <w:rtl/>
        </w:rPr>
        <w:t>ث</w:t>
      </w:r>
      <w:r>
        <w:rPr>
          <w:rtl/>
        </w:rPr>
        <w:t xml:space="preserve"> علم الناس انّکم إخوت</w:t>
      </w:r>
      <w:r>
        <w:rPr>
          <w:rFonts w:hint="cs"/>
          <w:rtl/>
        </w:rPr>
        <w:t>ی</w:t>
      </w:r>
      <w:r>
        <w:rPr>
          <w:rtl/>
        </w:rPr>
        <w:t xml:space="preserve"> و انّ</w:t>
      </w:r>
      <w:r>
        <w:rPr>
          <w:rFonts w:hint="cs"/>
          <w:rtl/>
        </w:rPr>
        <w:t>ی</w:t>
      </w:r>
      <w:r>
        <w:rPr>
          <w:rtl/>
        </w:rPr>
        <w:t xml:space="preserve"> من حفده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w:t>
      </w:r>
    </w:p>
    <w:p w:rsidR="00140CA9" w:rsidRDefault="00191CDD" w:rsidP="00191CDD">
      <w:pPr>
        <w:pStyle w:val="libNormal"/>
        <w:rPr>
          <w:rtl/>
        </w:rPr>
      </w:pPr>
      <w:r w:rsidRPr="003859A2">
        <w:rPr>
          <w:rStyle w:val="libBold1Char"/>
          <w:rFonts w:hint="eastAsia"/>
          <w:rtl/>
        </w:rPr>
        <w:t>أقول</w:t>
      </w:r>
      <w:r>
        <w:rPr>
          <w:rtl/>
        </w:rPr>
        <w:t>: انظر ال</w:t>
      </w:r>
      <w:r>
        <w:rPr>
          <w:rFonts w:hint="cs"/>
          <w:rtl/>
        </w:rPr>
        <w:t>ی</w:t>
      </w:r>
      <w:r>
        <w:rPr>
          <w:rtl/>
        </w:rPr>
        <w:t xml:space="preserve"> هذه الش</w:t>
      </w:r>
      <w:r>
        <w:rPr>
          <w:rFonts w:hint="cs"/>
          <w:rtl/>
        </w:rPr>
        <w:t>ی</w:t>
      </w:r>
      <w:r>
        <w:rPr>
          <w:rFonts w:hint="eastAsia"/>
          <w:rtl/>
        </w:rPr>
        <w:t>مه</w:t>
      </w:r>
      <w:r>
        <w:rPr>
          <w:rtl/>
        </w:rPr>
        <w:t xml:space="preserve"> الکر</w:t>
      </w:r>
      <w:r>
        <w:rPr>
          <w:rFonts w:hint="cs"/>
          <w:rtl/>
        </w:rPr>
        <w:t>ی</w:t>
      </w:r>
      <w:r>
        <w:rPr>
          <w:rFonts w:hint="eastAsia"/>
          <w:rtl/>
        </w:rPr>
        <w:t>مه</w:t>
      </w:r>
      <w:r>
        <w:rPr>
          <w:rtl/>
        </w:rPr>
        <w:t xml:space="preserve"> من </w:t>
      </w:r>
      <w:r>
        <w:rPr>
          <w:rFonts w:hint="cs"/>
          <w:rtl/>
        </w:rPr>
        <w:t>ی</w:t>
      </w:r>
      <w:r>
        <w:rPr>
          <w:rFonts w:hint="eastAsia"/>
          <w:rtl/>
        </w:rPr>
        <w:t>وسف</w:t>
      </w:r>
      <w:r>
        <w:rPr>
          <w:rtl/>
        </w:rPr>
        <w:t xml:space="preserve"> الصدّ</w:t>
      </w:r>
      <w:r>
        <w:rPr>
          <w:rFonts w:hint="cs"/>
          <w:rtl/>
        </w:rPr>
        <w:t>ی</w:t>
      </w:r>
      <w:r>
        <w:rPr>
          <w:rFonts w:hint="eastAsia"/>
          <w:rtl/>
        </w:rPr>
        <w:t>ق</w:t>
      </w:r>
      <w:r>
        <w:rPr>
          <w:rtl/>
        </w:rPr>
        <w:t xml:space="preserve"> مع إخوته،و کان الشاعر نظم لسان حالهم بقوله: </w:t>
      </w:r>
    </w:p>
    <w:tbl>
      <w:tblPr>
        <w:tblStyle w:val="TableGrid"/>
        <w:bidiVisual/>
        <w:tblW w:w="4562" w:type="pct"/>
        <w:tblInd w:w="384" w:type="dxa"/>
        <w:tblLook w:val="01E0"/>
      </w:tblPr>
      <w:tblGrid>
        <w:gridCol w:w="3526"/>
        <w:gridCol w:w="272"/>
        <w:gridCol w:w="3512"/>
      </w:tblGrid>
      <w:tr w:rsidR="004D42FD" w:rsidTr="00EE1269">
        <w:trPr>
          <w:trHeight w:val="350"/>
        </w:trPr>
        <w:tc>
          <w:tcPr>
            <w:tcW w:w="3920" w:type="dxa"/>
            <w:shd w:val="clear" w:color="auto" w:fill="auto"/>
          </w:tcPr>
          <w:p w:rsidR="004D42FD" w:rsidRDefault="004D42FD" w:rsidP="00EE1269">
            <w:pPr>
              <w:pStyle w:val="libPoem"/>
            </w:pPr>
            <w:r>
              <w:rPr>
                <w:rFonts w:hint="eastAsia"/>
                <w:rtl/>
              </w:rPr>
              <w:t>قلت</w:t>
            </w:r>
            <w:r>
              <w:rPr>
                <w:rtl/>
              </w:rPr>
              <w:t xml:space="preserve"> ثقّلت إذ أت</w:t>
            </w:r>
            <w:r>
              <w:rPr>
                <w:rFonts w:hint="cs"/>
                <w:rtl/>
              </w:rPr>
              <w:t>ی</w:t>
            </w:r>
            <w:r>
              <w:rPr>
                <w:rFonts w:hint="eastAsia"/>
                <w:rtl/>
              </w:rPr>
              <w:t>ت</w:t>
            </w:r>
            <w:r>
              <w:rPr>
                <w:rtl/>
              </w:rPr>
              <w:t xml:space="preserve"> مرارا</w:t>
            </w:r>
            <w:r w:rsidRPr="00725071">
              <w:rPr>
                <w:rStyle w:val="libPoemTiniChar0"/>
                <w:rtl/>
              </w:rPr>
              <w:br/>
              <w:t> </w:t>
            </w:r>
          </w:p>
        </w:tc>
        <w:tc>
          <w:tcPr>
            <w:tcW w:w="279" w:type="dxa"/>
            <w:shd w:val="clear" w:color="auto" w:fill="auto"/>
          </w:tcPr>
          <w:p w:rsidR="004D42FD" w:rsidRDefault="004D42FD" w:rsidP="00EE1269">
            <w:pPr>
              <w:pStyle w:val="libPoem"/>
              <w:rPr>
                <w:rtl/>
              </w:rPr>
            </w:pPr>
          </w:p>
        </w:tc>
        <w:tc>
          <w:tcPr>
            <w:tcW w:w="3881" w:type="dxa"/>
            <w:shd w:val="clear" w:color="auto" w:fill="auto"/>
          </w:tcPr>
          <w:p w:rsidR="004D42FD" w:rsidRDefault="004D42FD" w:rsidP="00EE1269">
            <w:pPr>
              <w:pStyle w:val="libPoem"/>
            </w:pPr>
            <w:r>
              <w:rPr>
                <w:rFonts w:hint="eastAsia"/>
                <w:rtl/>
              </w:rPr>
              <w:t>قال</w:t>
            </w:r>
            <w:r>
              <w:rPr>
                <w:rtl/>
              </w:rPr>
              <w:t xml:space="preserve"> ثقّلت کاهل</w:t>
            </w:r>
            <w:r>
              <w:rPr>
                <w:rFonts w:hint="cs"/>
                <w:rtl/>
              </w:rPr>
              <w:t>ی</w:t>
            </w:r>
            <w:r>
              <w:rPr>
                <w:rtl/>
              </w:rPr>
              <w:t xml:space="preserve"> بالأ</w:t>
            </w:r>
            <w:r>
              <w:rPr>
                <w:rFonts w:hint="cs"/>
                <w:rtl/>
              </w:rPr>
              <w:t>ی</w:t>
            </w:r>
            <w:r>
              <w:rPr>
                <w:rFonts w:hint="eastAsia"/>
                <w:rtl/>
              </w:rPr>
              <w:t>اد</w:t>
            </w:r>
            <w:r>
              <w:rPr>
                <w:rFonts w:hint="cs"/>
                <w:rtl/>
              </w:rPr>
              <w:t>ی</w:t>
            </w:r>
            <w:r w:rsidRPr="00725071">
              <w:rPr>
                <w:rStyle w:val="libPoemTiniChar0"/>
                <w:rtl/>
              </w:rPr>
              <w:br/>
              <w:t> </w:t>
            </w:r>
          </w:p>
        </w:tc>
      </w:tr>
      <w:tr w:rsidR="004D42FD" w:rsidTr="00EE1269">
        <w:trPr>
          <w:trHeight w:val="350"/>
        </w:trPr>
        <w:tc>
          <w:tcPr>
            <w:tcW w:w="3920" w:type="dxa"/>
          </w:tcPr>
          <w:p w:rsidR="004D42FD" w:rsidRDefault="004D42FD" w:rsidP="00EE1269">
            <w:pPr>
              <w:pStyle w:val="libPoem"/>
            </w:pPr>
            <w:r>
              <w:rPr>
                <w:rFonts w:hint="eastAsia"/>
                <w:rtl/>
              </w:rPr>
              <w:t>قلت</w:t>
            </w:r>
            <w:r>
              <w:rPr>
                <w:rtl/>
              </w:rPr>
              <w:t xml:space="preserve"> طوّلت قال لا بل تطوّلت</w:t>
            </w:r>
            <w:r w:rsidRPr="00725071">
              <w:rPr>
                <w:rStyle w:val="libPoemTiniChar0"/>
                <w:rtl/>
              </w:rPr>
              <w:br/>
              <w:t> </w:t>
            </w:r>
          </w:p>
        </w:tc>
        <w:tc>
          <w:tcPr>
            <w:tcW w:w="279" w:type="dxa"/>
          </w:tcPr>
          <w:p w:rsidR="004D42FD" w:rsidRDefault="004D42FD" w:rsidP="00EE1269">
            <w:pPr>
              <w:pStyle w:val="libPoem"/>
              <w:rPr>
                <w:rtl/>
              </w:rPr>
            </w:pPr>
          </w:p>
        </w:tc>
        <w:tc>
          <w:tcPr>
            <w:tcW w:w="3881" w:type="dxa"/>
          </w:tcPr>
          <w:p w:rsidR="004D42FD" w:rsidRDefault="004D42FD" w:rsidP="00EE1269">
            <w:pPr>
              <w:pStyle w:val="libPoem"/>
            </w:pPr>
            <w:r>
              <w:rPr>
                <w:rFonts w:hint="eastAsia"/>
                <w:rtl/>
              </w:rPr>
              <w:t>قلت</w:t>
            </w:r>
            <w:r>
              <w:rPr>
                <w:rtl/>
              </w:rPr>
              <w:t>:و أبرمت قال:حبل وداد</w:t>
            </w:r>
            <w:r>
              <w:rPr>
                <w:rFonts w:hint="cs"/>
                <w:rtl/>
              </w:rPr>
              <w:t>ی</w:t>
            </w:r>
            <w:r w:rsidRPr="00725071">
              <w:rPr>
                <w:rStyle w:val="libPoemTiniChar0"/>
                <w:rtl/>
              </w:rPr>
              <w:br/>
              <w:t> </w:t>
            </w:r>
          </w:p>
        </w:tc>
      </w:tr>
    </w:tbl>
    <w:p w:rsidR="00140CA9" w:rsidRDefault="00191CDD" w:rsidP="004D42FD">
      <w:pPr>
        <w:pStyle w:val="libNormal"/>
      </w:pPr>
      <w:r>
        <w:rPr>
          <w:rFonts w:hint="eastAsia"/>
          <w:rtl/>
        </w:rPr>
        <w:t>و</w:t>
      </w:r>
      <w:r>
        <w:rPr>
          <w:rtl/>
        </w:rPr>
        <w:t xml:space="preserve"> رو</w:t>
      </w:r>
      <w:r>
        <w:rPr>
          <w:rFonts w:hint="cs"/>
          <w:rtl/>
        </w:rPr>
        <w:t>ی</w:t>
      </w:r>
      <w:r>
        <w:rPr>
          <w:rtl/>
        </w:rPr>
        <w:t xml:space="preserve">: انّه لمّا اجتمع </w:t>
      </w:r>
      <w:r>
        <w:rPr>
          <w:rFonts w:hint="cs"/>
          <w:rtl/>
        </w:rPr>
        <w:t>ی</w:t>
      </w:r>
      <w:r>
        <w:rPr>
          <w:rFonts w:hint="eastAsia"/>
          <w:rtl/>
        </w:rPr>
        <w:t>عقوب</w:t>
      </w:r>
      <w:r>
        <w:rPr>
          <w:rtl/>
        </w:rPr>
        <w:t xml:space="preserve"> مع </w:t>
      </w:r>
      <w:r>
        <w:rPr>
          <w:rFonts w:hint="cs"/>
          <w:rtl/>
        </w:rPr>
        <w:t>ی</w:t>
      </w:r>
      <w:r>
        <w:rPr>
          <w:rFonts w:hint="eastAsia"/>
          <w:rtl/>
        </w:rPr>
        <w:t>وسف</w:t>
      </w:r>
      <w:r>
        <w:rPr>
          <w:rtl/>
        </w:rPr>
        <w:t xml:space="preserve"> </w:t>
      </w:r>
      <w:r w:rsidR="00F2741C" w:rsidRPr="00F2741C">
        <w:rPr>
          <w:rStyle w:val="libAlaemChar"/>
          <w:rtl/>
        </w:rPr>
        <w:t>عليهما‌السلام</w:t>
      </w:r>
      <w:r>
        <w:rPr>
          <w:rtl/>
        </w:rPr>
        <w:t xml:space="preserve"> قال:</w:t>
      </w:r>
      <w:r>
        <w:rPr>
          <w:rFonts w:hint="cs"/>
          <w:rtl/>
        </w:rPr>
        <w:t>ی</w:t>
      </w:r>
      <w:r>
        <w:rPr>
          <w:rFonts w:hint="eastAsia"/>
          <w:rtl/>
        </w:rPr>
        <w:t>ا</w:t>
      </w:r>
      <w:r>
        <w:rPr>
          <w:rtl/>
        </w:rPr>
        <w:t xml:space="preserve"> بن</w:t>
      </w:r>
      <w:r>
        <w:rPr>
          <w:rFonts w:hint="cs"/>
          <w:rtl/>
        </w:rPr>
        <w:t>یّ</w:t>
      </w:r>
      <w:r>
        <w:rPr>
          <w:rtl/>
        </w:rPr>
        <w:t xml:space="preserve"> حدّثن</w:t>
      </w:r>
      <w:r>
        <w:rPr>
          <w:rFonts w:hint="cs"/>
          <w:rtl/>
        </w:rPr>
        <w:t>ی</w:t>
      </w:r>
      <w:r>
        <w:rPr>
          <w:rtl/>
        </w:rPr>
        <w:t xml:space="preserve"> بخبرک فقال له:</w:t>
      </w:r>
      <w:r>
        <w:rPr>
          <w:rFonts w:hint="cs"/>
          <w:rtl/>
        </w:rPr>
        <w:t>ی</w:t>
      </w:r>
      <w:r>
        <w:rPr>
          <w:rFonts w:hint="eastAsia"/>
          <w:rtl/>
        </w:rPr>
        <w:t>ا</w:t>
      </w:r>
      <w:r>
        <w:rPr>
          <w:rtl/>
        </w:rPr>
        <w:t xml:space="preserve"> أبت لا تسألن</w:t>
      </w:r>
      <w:r>
        <w:rPr>
          <w:rFonts w:hint="cs"/>
          <w:rtl/>
        </w:rPr>
        <w:t>ی</w:t>
      </w:r>
      <w:r>
        <w:rPr>
          <w:rtl/>
        </w:rPr>
        <w:t xml:space="preserve"> عمّا فعل ب</w:t>
      </w:r>
      <w:r>
        <w:rPr>
          <w:rFonts w:hint="cs"/>
          <w:rtl/>
        </w:rPr>
        <w:t>ی</w:t>
      </w:r>
      <w:r>
        <w:rPr>
          <w:rtl/>
        </w:rPr>
        <w:t xml:space="preserve"> إخوت</w:t>
      </w:r>
      <w:r>
        <w:rPr>
          <w:rFonts w:hint="cs"/>
          <w:rtl/>
        </w:rPr>
        <w:t>ی</w:t>
      </w:r>
      <w:r>
        <w:rPr>
          <w:rtl/>
        </w:rPr>
        <w:t xml:space="preserve"> و اسألن</w:t>
      </w:r>
      <w:r>
        <w:rPr>
          <w:rFonts w:hint="cs"/>
          <w:rtl/>
        </w:rPr>
        <w:t>ی</w:t>
      </w:r>
      <w:r>
        <w:rPr>
          <w:rtl/>
        </w:rPr>
        <w:t xml:space="preserve"> عمّا فعل اللّه ب</w:t>
      </w:r>
      <w:r>
        <w:rPr>
          <w:rFonts w:hint="cs"/>
          <w:rtl/>
        </w:rPr>
        <w:t>ی</w:t>
      </w:r>
      <w:r>
        <w:rPr>
          <w:rtl/>
        </w:rPr>
        <w:t xml:space="preserve">. </w:t>
      </w:r>
    </w:p>
    <w:p w:rsidR="00140CA9" w:rsidRDefault="00191CDD" w:rsidP="003859A2">
      <w:pPr>
        <w:pStyle w:val="libCenterBold1"/>
      </w:pPr>
      <w:r>
        <w:rPr>
          <w:rFonts w:hint="eastAsia"/>
          <w:rtl/>
        </w:rPr>
        <w:t>عفوه</w:t>
      </w:r>
      <w:r>
        <w:rPr>
          <w:rtl/>
        </w:rPr>
        <w:t xml:space="preserve"> </w:t>
      </w:r>
      <w:r w:rsidR="00F2741C" w:rsidRPr="00F2741C">
        <w:rPr>
          <w:rStyle w:val="libAlaemChar"/>
          <w:rtl/>
        </w:rPr>
        <w:t>صلى‌الله‌عليه‌وآله‌وسلم</w:t>
      </w:r>
      <w:r>
        <w:rPr>
          <w:rtl/>
        </w:rPr>
        <w:t xml:space="preserve"> عن جماعه </w:t>
      </w:r>
    </w:p>
    <w:p w:rsidR="00140CA9" w:rsidRDefault="00191CDD" w:rsidP="002F1B96">
      <w:pPr>
        <w:pStyle w:val="libNormal"/>
      </w:pPr>
      <w:r>
        <w:rPr>
          <w:rFonts w:hint="eastAsia"/>
          <w:rtl/>
        </w:rPr>
        <w:t>و</w:t>
      </w:r>
      <w:r>
        <w:rPr>
          <w:rtl/>
        </w:rPr>
        <w:t xml:space="preserve"> عف</w:t>
      </w:r>
      <w:r>
        <w:rPr>
          <w:rFonts w:hint="cs"/>
          <w:rtl/>
        </w:rPr>
        <w:t>ی</w:t>
      </w:r>
      <w:r>
        <w:rPr>
          <w:rtl/>
        </w:rPr>
        <w:t xml:space="preserve"> </w:t>
      </w:r>
      <w:r w:rsidR="00F2741C" w:rsidRPr="00F2741C">
        <w:rPr>
          <w:rStyle w:val="libAlaemChar"/>
          <w:rtl/>
        </w:rPr>
        <w:t>صلى‌الله‌عليه‌وآله‌وسلم</w:t>
      </w:r>
      <w:r>
        <w:rPr>
          <w:rtl/>
        </w:rPr>
        <w:t xml:space="preserve"> عن جماعه کث</w:t>
      </w:r>
      <w:r>
        <w:rPr>
          <w:rFonts w:hint="cs"/>
          <w:rtl/>
        </w:rPr>
        <w:t>ی</w:t>
      </w:r>
      <w:r>
        <w:rPr>
          <w:rFonts w:hint="eastAsia"/>
          <w:rtl/>
        </w:rPr>
        <w:t>ره</w:t>
      </w:r>
      <w:r>
        <w:rPr>
          <w:rtl/>
        </w:rPr>
        <w:t xml:space="preserve"> بعد أن کان أباح دمهم و أمر بقتلهم منهم:عکرمه بن أب</w:t>
      </w:r>
      <w:r>
        <w:rPr>
          <w:rFonts w:hint="cs"/>
          <w:rtl/>
        </w:rPr>
        <w:t>ی</w:t>
      </w:r>
      <w:r>
        <w:rPr>
          <w:rtl/>
        </w:rPr>
        <w:t xml:space="preserve"> جهل </w:t>
      </w:r>
      <w:r w:rsidRPr="000F2A07">
        <w:rPr>
          <w:rStyle w:val="libFootnotenumChar"/>
          <w:rtl/>
        </w:rPr>
        <w:t>(1)</w:t>
      </w:r>
      <w:r>
        <w:rPr>
          <w:rtl/>
        </w:rPr>
        <w:t>،و منهم صفوان بن أم</w:t>
      </w:r>
      <w:r>
        <w:rPr>
          <w:rFonts w:hint="cs"/>
          <w:rtl/>
        </w:rPr>
        <w:t>یّ</w:t>
      </w:r>
      <w:r>
        <w:rPr>
          <w:rFonts w:hint="eastAsia"/>
          <w:rtl/>
        </w:rPr>
        <w:t>ه</w:t>
      </w:r>
      <w:r>
        <w:rPr>
          <w:rtl/>
        </w:rPr>
        <w:t xml:space="preserve"> بن خلف و کان شد</w:t>
      </w:r>
      <w:r>
        <w:rPr>
          <w:rFonts w:hint="cs"/>
          <w:rtl/>
        </w:rPr>
        <w:t>ی</w:t>
      </w:r>
      <w:r>
        <w:rPr>
          <w:rFonts w:hint="eastAsia"/>
          <w:rtl/>
        </w:rPr>
        <w:t>دا</w:t>
      </w:r>
      <w:r>
        <w:rPr>
          <w:rtl/>
        </w:rPr>
        <w:t xml:space="preserve"> عل</w:t>
      </w:r>
      <w:r>
        <w:rPr>
          <w:rFonts w:hint="cs"/>
          <w:rtl/>
        </w:rPr>
        <w:t>ی</w:t>
      </w:r>
      <w:r>
        <w:rPr>
          <w:rtl/>
        </w:rPr>
        <w:t xml:space="preserve"> النب</w:t>
      </w:r>
      <w:r>
        <w:rPr>
          <w:rFonts w:hint="cs"/>
          <w:rtl/>
        </w:rPr>
        <w:t>یّ</w:t>
      </w:r>
      <w:r>
        <w:rPr>
          <w:rtl/>
        </w:rPr>
        <w:t xml:space="preserve"> </w:t>
      </w:r>
      <w:r w:rsidR="002F1B96" w:rsidRPr="00F2741C">
        <w:rPr>
          <w:rStyle w:val="libAlaemChar"/>
          <w:rtl/>
        </w:rPr>
        <w:t>صلى‌الله‌عليه‌وآله‌وسلم</w:t>
      </w:r>
      <w:r w:rsidR="002F1B96">
        <w:rPr>
          <w:rtl/>
        </w:rPr>
        <w:t xml:space="preserve"> </w:t>
      </w:r>
      <w:r>
        <w:rPr>
          <w:rtl/>
        </w:rPr>
        <w:t>، و منهم هبّار بن الأسود بن المطّلب و هو الذ</w:t>
      </w:r>
      <w:r>
        <w:rPr>
          <w:rFonts w:hint="cs"/>
          <w:rtl/>
        </w:rPr>
        <w:t>ی</w:t>
      </w:r>
      <w:r>
        <w:rPr>
          <w:rtl/>
        </w:rPr>
        <w:t xml:space="preserve"> روّع ز</w:t>
      </w:r>
      <w:r>
        <w:rPr>
          <w:rFonts w:hint="cs"/>
          <w:rtl/>
        </w:rPr>
        <w:t>ی</w:t>
      </w:r>
      <w:r>
        <w:rPr>
          <w:rFonts w:hint="eastAsia"/>
          <w:rtl/>
        </w:rPr>
        <w:t>نب</w:t>
      </w:r>
      <w:r>
        <w:rPr>
          <w:rtl/>
        </w:rPr>
        <w:t xml:space="preserve"> بنت رسول الل</w:t>
      </w:r>
      <w:r>
        <w:rPr>
          <w:rFonts w:hint="eastAsia"/>
          <w:rtl/>
        </w:rPr>
        <w:t>ّه</w:t>
      </w:r>
      <w:r>
        <w:rPr>
          <w:rtl/>
        </w:rPr>
        <w:t xml:space="preserve"> </w:t>
      </w:r>
      <w:r w:rsidR="00F2741C" w:rsidRPr="00F2741C">
        <w:rPr>
          <w:rStyle w:val="libAlaemChar"/>
          <w:rtl/>
        </w:rPr>
        <w:t>صلى‌الله‌عليه‌وآله‌وسلم</w:t>
      </w:r>
      <w:r>
        <w:rPr>
          <w:rtl/>
        </w:rPr>
        <w:t xml:space="preserve"> فألقت ذا بطنها فأباح رسول اللّه </w:t>
      </w:r>
      <w:r w:rsidR="00F2741C" w:rsidRPr="00F2741C">
        <w:rPr>
          <w:rStyle w:val="libAlaemChar"/>
          <w:rtl/>
        </w:rPr>
        <w:t>صلى‌الله‌عليه‌وآله‌وسلم</w:t>
      </w:r>
      <w:r>
        <w:rPr>
          <w:rtl/>
        </w:rPr>
        <w:t xml:space="preserve"> دمه لذلک، </w:t>
      </w:r>
      <w:r>
        <w:rPr>
          <w:rFonts w:hint="eastAsia"/>
          <w:rtl/>
        </w:rPr>
        <w:t>فرو</w:t>
      </w:r>
      <w:r>
        <w:rPr>
          <w:rFonts w:hint="cs"/>
          <w:rtl/>
        </w:rPr>
        <w:t>ی</w:t>
      </w:r>
      <w:r>
        <w:rPr>
          <w:rtl/>
        </w:rPr>
        <w:t>: انّه اعتذر ال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من سوء فعله و قال:و کنّا </w:t>
      </w:r>
      <w:r>
        <w:rPr>
          <w:rFonts w:hint="cs"/>
          <w:rtl/>
        </w:rPr>
        <w:t>ی</w:t>
      </w:r>
      <w:r>
        <w:rPr>
          <w:rFonts w:hint="eastAsia"/>
          <w:rtl/>
        </w:rPr>
        <w:t>ا</w:t>
      </w:r>
      <w:r>
        <w:rPr>
          <w:rtl/>
        </w:rPr>
        <w:t xml:space="preserve"> نب</w:t>
      </w:r>
      <w:r>
        <w:rPr>
          <w:rFonts w:hint="cs"/>
          <w:rtl/>
        </w:rPr>
        <w:t>یّ</w:t>
      </w:r>
      <w:r>
        <w:rPr>
          <w:rtl/>
        </w:rPr>
        <w:t xml:space="preserve"> اللّه أهل شرک فهدانا اللّه تعال</w:t>
      </w:r>
      <w:r>
        <w:rPr>
          <w:rFonts w:hint="cs"/>
          <w:rtl/>
        </w:rPr>
        <w:t>ی</w:t>
      </w:r>
      <w:r>
        <w:rPr>
          <w:rtl/>
        </w:rPr>
        <w:t xml:space="preserve"> بک و أنقذنا بک من الهلکه،فاصفح عن جهل</w:t>
      </w:r>
      <w:r>
        <w:rPr>
          <w:rFonts w:hint="cs"/>
          <w:rtl/>
        </w:rPr>
        <w:t>ی</w:t>
      </w:r>
      <w:r>
        <w:rPr>
          <w:rtl/>
        </w:rPr>
        <w:t xml:space="preserve"> و عمّا کان </w:t>
      </w:r>
      <w:r>
        <w:rPr>
          <w:rFonts w:hint="cs"/>
          <w:rtl/>
        </w:rPr>
        <w:t>ی</w:t>
      </w:r>
      <w:r>
        <w:rPr>
          <w:rFonts w:hint="eastAsia"/>
          <w:rtl/>
        </w:rPr>
        <w:t>بلغک</w:t>
      </w:r>
      <w:r>
        <w:rPr>
          <w:rtl/>
        </w:rPr>
        <w:t xml:space="preserve"> عنّ</w:t>
      </w:r>
      <w:r>
        <w:rPr>
          <w:rFonts w:hint="cs"/>
          <w:rtl/>
        </w:rPr>
        <w:t>ی</w:t>
      </w:r>
      <w:r>
        <w:rPr>
          <w:rtl/>
        </w:rPr>
        <w:t xml:space="preserve"> فانّ</w:t>
      </w:r>
      <w:r>
        <w:rPr>
          <w:rFonts w:hint="cs"/>
          <w:rtl/>
        </w:rPr>
        <w:t>ی</w:t>
      </w:r>
      <w:r>
        <w:rPr>
          <w:rtl/>
        </w:rPr>
        <w:t xml:space="preserve"> مقرّ بسوء فعل</w:t>
      </w:r>
      <w:r>
        <w:rPr>
          <w:rFonts w:hint="cs"/>
          <w:rtl/>
        </w:rPr>
        <w:t>ی</w:t>
      </w:r>
      <w:r>
        <w:rPr>
          <w:rtl/>
        </w:rPr>
        <w:t xml:space="preserve"> معترف بذنب</w:t>
      </w:r>
      <w:r>
        <w:rPr>
          <w:rFonts w:hint="cs"/>
          <w:rtl/>
        </w:rPr>
        <w:t>ی</w:t>
      </w:r>
      <w:r>
        <w:rPr>
          <w:rFonts w:hint="eastAsia"/>
          <w:rtl/>
        </w:rPr>
        <w:t>،فقال</w:t>
      </w:r>
      <w:r>
        <w:rPr>
          <w:rtl/>
        </w:rPr>
        <w:t xml:space="preserve"> </w:t>
      </w:r>
      <w:r w:rsidR="00F2741C" w:rsidRPr="00F2741C">
        <w:rPr>
          <w:rStyle w:val="libAlaemChar"/>
          <w:rtl/>
        </w:rPr>
        <w:t>صلى‌الله‌عليه‌وآله‌وسلم</w:t>
      </w:r>
      <w:r>
        <w:rPr>
          <w:rtl/>
        </w:rPr>
        <w:t>:قد عفوت عنک و قد أحسن اللّه إل</w:t>
      </w:r>
      <w:r>
        <w:rPr>
          <w:rFonts w:hint="cs"/>
          <w:rtl/>
        </w:rPr>
        <w:t>ی</w:t>
      </w:r>
      <w:r>
        <w:rPr>
          <w:rFonts w:hint="eastAsia"/>
          <w:rtl/>
        </w:rPr>
        <w:t>ک</w:t>
      </w:r>
      <w:r>
        <w:rPr>
          <w:rtl/>
        </w:rPr>
        <w:t xml:space="preserve"> ح</w:t>
      </w:r>
      <w:r>
        <w:rPr>
          <w:rFonts w:hint="cs"/>
          <w:rtl/>
        </w:rPr>
        <w:t>ی</w:t>
      </w:r>
      <w:r>
        <w:rPr>
          <w:rFonts w:hint="eastAsia"/>
          <w:rtl/>
        </w:rPr>
        <w:t>ث</w:t>
      </w:r>
      <w:r>
        <w:rPr>
          <w:rtl/>
        </w:rPr>
        <w:t xml:space="preserve"> هداک ال</w:t>
      </w:r>
      <w:r>
        <w:rPr>
          <w:rFonts w:hint="cs"/>
          <w:rtl/>
        </w:rPr>
        <w:t>ی</w:t>
      </w:r>
      <w:r>
        <w:rPr>
          <w:rtl/>
        </w:rPr>
        <w:t xml:space="preserve"> الإسلام و الإسلام </w:t>
      </w:r>
      <w:r>
        <w:rPr>
          <w:rFonts w:hint="cs"/>
          <w:rtl/>
        </w:rPr>
        <w:t>ی</w:t>
      </w:r>
      <w:r>
        <w:rPr>
          <w:rFonts w:hint="eastAsia"/>
          <w:rtl/>
        </w:rPr>
        <w:t>جبّ</w:t>
      </w:r>
      <w:r>
        <w:rPr>
          <w:rtl/>
        </w:rPr>
        <w:t xml:space="preserve"> ما قبله،و هبّار هذا أخو حزن جدّ سع</w:t>
      </w:r>
      <w:r>
        <w:rPr>
          <w:rFonts w:hint="cs"/>
          <w:rtl/>
        </w:rPr>
        <w:t>ی</w:t>
      </w:r>
      <w:r>
        <w:rPr>
          <w:rFonts w:hint="eastAsia"/>
          <w:rtl/>
        </w:rPr>
        <w:t>د</w:t>
      </w:r>
      <w:r>
        <w:rPr>
          <w:rtl/>
        </w:rPr>
        <w:t xml:space="preserve"> بن المس</w:t>
      </w:r>
      <w:r>
        <w:rPr>
          <w:rFonts w:hint="cs"/>
          <w:rtl/>
        </w:rPr>
        <w:t>ی</w:t>
      </w:r>
      <w:r>
        <w:rPr>
          <w:rFonts w:hint="eastAsia"/>
          <w:rtl/>
        </w:rPr>
        <w:t>ب</w:t>
      </w:r>
      <w:r>
        <w:rPr>
          <w:rtl/>
        </w:rPr>
        <w:t xml:space="preserve"> بن حزن؛ و منهم وحش</w:t>
      </w:r>
      <w:r>
        <w:rPr>
          <w:rFonts w:hint="cs"/>
          <w:rtl/>
        </w:rPr>
        <w:t>ی</w:t>
      </w:r>
      <w:r>
        <w:rPr>
          <w:rtl/>
        </w:rPr>
        <w:t xml:space="preserve"> قاتل حمزه(سلام اللّه عل</w:t>
      </w:r>
      <w:r>
        <w:rPr>
          <w:rFonts w:hint="cs"/>
          <w:rtl/>
        </w:rPr>
        <w:t>ی</w:t>
      </w:r>
      <w:r>
        <w:rPr>
          <w:rFonts w:hint="eastAsia"/>
          <w:rtl/>
        </w:rPr>
        <w:t>ه</w:t>
      </w:r>
      <w:r>
        <w:rPr>
          <w:rtl/>
        </w:rPr>
        <w:t>) رو</w:t>
      </w:r>
      <w:r>
        <w:rPr>
          <w:rFonts w:hint="cs"/>
          <w:rtl/>
        </w:rPr>
        <w:t>ی</w:t>
      </w:r>
      <w:r>
        <w:rPr>
          <w:rtl/>
        </w:rPr>
        <w:t>: أنّه لمّا أسلم قال له النب</w:t>
      </w:r>
      <w:r>
        <w:rPr>
          <w:rFonts w:hint="cs"/>
          <w:rtl/>
        </w:rPr>
        <w:t>یّ</w:t>
      </w:r>
      <w:r>
        <w:rPr>
          <w:rtl/>
        </w:rPr>
        <w:t xml:space="preserve"> </w:t>
      </w:r>
      <w:r w:rsidR="00F2741C" w:rsidRPr="00F2741C">
        <w:rPr>
          <w:rStyle w:val="libAlaemChar"/>
          <w:rtl/>
        </w:rPr>
        <w:t>صلى‌الله‌عليه‌وآله‌وسلم</w:t>
      </w:r>
      <w:r>
        <w:rPr>
          <w:rtl/>
        </w:rPr>
        <w:t xml:space="preserve">: </w:t>
      </w:r>
    </w:p>
    <w:p w:rsidR="00140CA9" w:rsidRDefault="00191CDD" w:rsidP="00005E0E">
      <w:pPr>
        <w:pStyle w:val="libNormal"/>
      </w:pPr>
      <w:r>
        <w:rPr>
          <w:rFonts w:hint="eastAsia"/>
          <w:rtl/>
        </w:rPr>
        <w:t>أ</w:t>
      </w:r>
      <w:r>
        <w:rPr>
          <w:rtl/>
        </w:rPr>
        <w:t>وحش</w:t>
      </w:r>
      <w:r>
        <w:rPr>
          <w:rFonts w:hint="cs"/>
          <w:rtl/>
        </w:rPr>
        <w:t>یّ</w:t>
      </w:r>
      <w:r>
        <w:rPr>
          <w:rFonts w:hint="eastAsia"/>
          <w:rtl/>
        </w:rPr>
        <w:t>؟قال</w:t>
      </w:r>
      <w:r>
        <w:rPr>
          <w:rtl/>
        </w:rPr>
        <w:t>:نعم قال:أخبرن</w:t>
      </w:r>
      <w:r>
        <w:rPr>
          <w:rFonts w:hint="cs"/>
          <w:rtl/>
        </w:rPr>
        <w:t>ی</w:t>
      </w:r>
      <w:r>
        <w:rPr>
          <w:rtl/>
        </w:rPr>
        <w:t xml:space="preserve"> ک</w:t>
      </w:r>
      <w:r>
        <w:rPr>
          <w:rFonts w:hint="cs"/>
          <w:rtl/>
        </w:rPr>
        <w:t>ی</w:t>
      </w:r>
      <w:r>
        <w:rPr>
          <w:rFonts w:hint="eastAsia"/>
          <w:rtl/>
        </w:rPr>
        <w:t>ف</w:t>
      </w:r>
      <w:r>
        <w:rPr>
          <w:rtl/>
        </w:rPr>
        <w:t xml:space="preserve"> قتلت عمّ</w:t>
      </w:r>
      <w:r>
        <w:rPr>
          <w:rFonts w:hint="cs"/>
          <w:rtl/>
        </w:rPr>
        <w:t>ی</w:t>
      </w:r>
      <w:r>
        <w:rPr>
          <w:rFonts w:hint="eastAsia"/>
          <w:rtl/>
        </w:rPr>
        <w:t>،فأخبره،فبک</w:t>
      </w:r>
      <w:r>
        <w:rPr>
          <w:rFonts w:hint="cs"/>
          <w:rtl/>
        </w:rPr>
        <w:t>ی</w:t>
      </w:r>
      <w:r>
        <w:rPr>
          <w:rtl/>
        </w:rPr>
        <w:t xml:space="preserve"> </w:t>
      </w:r>
      <w:r w:rsidR="00F2741C" w:rsidRPr="00F2741C">
        <w:rPr>
          <w:rStyle w:val="libAlaemChar"/>
          <w:rtl/>
        </w:rPr>
        <w:t>صلى‌الله‌عليه‌وآله‌وسلم</w:t>
      </w:r>
      <w:r>
        <w:rPr>
          <w:rtl/>
        </w:rPr>
        <w:t xml:space="preserve"> و قال: </w:t>
      </w:r>
      <w:r>
        <w:rPr>
          <w:rFonts w:hint="eastAsia"/>
          <w:rtl/>
        </w:rPr>
        <w:t>غ</w:t>
      </w:r>
      <w:r>
        <w:rPr>
          <w:rFonts w:hint="cs"/>
          <w:rtl/>
        </w:rPr>
        <w:t>یّ</w:t>
      </w:r>
      <w:r>
        <w:rPr>
          <w:rFonts w:hint="eastAsia"/>
          <w:rtl/>
        </w:rPr>
        <w:t>ب</w:t>
      </w:r>
      <w:r>
        <w:rPr>
          <w:rtl/>
        </w:rPr>
        <w:t xml:space="preserve"> وجهک عنّ</w:t>
      </w:r>
      <w:r>
        <w:rPr>
          <w:rFonts w:hint="cs"/>
          <w:rtl/>
        </w:rPr>
        <w:t>ی</w:t>
      </w:r>
      <w:r>
        <w:rPr>
          <w:rFonts w:hint="eastAsia"/>
          <w:rtl/>
        </w:rPr>
        <w:t>،</w:t>
      </w:r>
      <w:r>
        <w:rPr>
          <w:rtl/>
        </w:rPr>
        <w:t xml:space="preserve"> و منهم عبد اللّه بن الزبعر</w:t>
      </w:r>
      <w:r>
        <w:rPr>
          <w:rFonts w:hint="cs"/>
          <w:rtl/>
        </w:rPr>
        <w:t>ی</w:t>
      </w:r>
      <w:r>
        <w:rPr>
          <w:rtl/>
        </w:rPr>
        <w:t xml:space="preserve"> السهم</w:t>
      </w:r>
      <w:r>
        <w:rPr>
          <w:rFonts w:hint="cs"/>
          <w:rtl/>
        </w:rPr>
        <w:t>ی</w:t>
      </w:r>
      <w:r>
        <w:rPr>
          <w:rtl/>
        </w:rPr>
        <w:t xml:space="preserve"> و کان </w:t>
      </w:r>
      <w:r>
        <w:rPr>
          <w:rFonts w:hint="cs"/>
          <w:rtl/>
        </w:rPr>
        <w:t>ی</w:t>
      </w:r>
      <w:r>
        <w:rPr>
          <w:rFonts w:hint="eastAsia"/>
          <w:rtl/>
        </w:rPr>
        <w:t>هجو</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بمکّه و </w:t>
      </w:r>
      <w:r>
        <w:rPr>
          <w:rFonts w:hint="cs"/>
          <w:rtl/>
        </w:rPr>
        <w:t>ی</w:t>
      </w:r>
      <w:r>
        <w:rPr>
          <w:rFonts w:hint="eastAsia"/>
          <w:rtl/>
        </w:rPr>
        <w:t>عظّم</w:t>
      </w:r>
      <w:r>
        <w:rPr>
          <w:rtl/>
        </w:rPr>
        <w:t xml:space="preserve"> القول ف</w:t>
      </w:r>
      <w:r>
        <w:rPr>
          <w:rFonts w:hint="cs"/>
          <w:rtl/>
        </w:rPr>
        <w:t>ی</w:t>
      </w:r>
      <w:r>
        <w:rPr>
          <w:rFonts w:hint="eastAsia"/>
          <w:rtl/>
        </w:rPr>
        <w:t>ه</w:t>
      </w:r>
      <w:r>
        <w:rPr>
          <w:rtl/>
        </w:rPr>
        <w:t xml:space="preserve"> فهرب </w:t>
      </w:r>
      <w:r>
        <w:rPr>
          <w:rFonts w:hint="cs"/>
          <w:rtl/>
        </w:rPr>
        <w:t>ی</w:t>
      </w:r>
      <w:r>
        <w:rPr>
          <w:rFonts w:hint="eastAsia"/>
          <w:rtl/>
        </w:rPr>
        <w:t>وم</w:t>
      </w:r>
      <w:r>
        <w:rPr>
          <w:rtl/>
        </w:rPr>
        <w:t xml:space="preserve"> الفتح ثمّ رجع ال</w:t>
      </w:r>
      <w:r>
        <w:rPr>
          <w:rFonts w:hint="cs"/>
          <w:rtl/>
        </w:rPr>
        <w:t>ی</w:t>
      </w:r>
      <w:r>
        <w:rPr>
          <w:rtl/>
        </w:rPr>
        <w:t xml:space="preserve"> رسول اللّه </w:t>
      </w:r>
      <w:r w:rsidR="00F2741C" w:rsidRPr="00F2741C">
        <w:rPr>
          <w:rStyle w:val="libAlaemChar"/>
          <w:rtl/>
        </w:rPr>
        <w:t>صلى‌الله‌عليه‌وآله‌وسلم</w:t>
      </w:r>
      <w:r>
        <w:rPr>
          <w:rtl/>
        </w:rPr>
        <w:t xml:space="preserve"> و اعتذر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6</w:t>
      </w:r>
      <w:r w:rsidR="00140CA9">
        <w:rPr>
          <w:rtl/>
        </w:rPr>
        <w:t>08</w:t>
      </w:r>
      <w:r w:rsidR="00191CDD">
        <w:rPr>
          <w:rtl/>
        </w:rPr>
        <w:t>/5</w:t>
      </w:r>
      <w:r w:rsidR="00140CA9">
        <w:rPr>
          <w:rtl/>
        </w:rPr>
        <w:t>7</w:t>
      </w:r>
      <w:r w:rsidR="00191CDD">
        <w:rPr>
          <w:rtl/>
        </w:rPr>
        <w:t>/6،ج:</w:t>
      </w:r>
      <w:r w:rsidR="00140CA9">
        <w:rPr>
          <w:rtl/>
        </w:rPr>
        <w:t>1</w:t>
      </w:r>
      <w:r w:rsidR="00191CDD">
        <w:rPr>
          <w:rtl/>
        </w:rPr>
        <w:t>4</w:t>
      </w:r>
      <w:r w:rsidR="00140CA9">
        <w:rPr>
          <w:rtl/>
        </w:rPr>
        <w:t>3</w:t>
      </w:r>
      <w:r w:rsidR="00191CDD">
        <w:rPr>
          <w:rtl/>
        </w:rPr>
        <w:t>/</w:t>
      </w:r>
      <w:r w:rsidR="00140CA9">
        <w:rPr>
          <w:rtl/>
        </w:rPr>
        <w:t>21</w:t>
      </w:r>
      <w:r w:rsidR="00191CDD">
        <w:rPr>
          <w:rtl/>
        </w:rPr>
        <w:t>.</w:t>
      </w:r>
    </w:p>
    <w:p w:rsidR="00D7268C" w:rsidRDefault="00D7268C" w:rsidP="000F2A07">
      <w:pPr>
        <w:pStyle w:val="libNormal"/>
        <w:rPr>
          <w:rtl/>
        </w:rPr>
      </w:pPr>
      <w:r>
        <w:rPr>
          <w:rtl/>
        </w:rPr>
        <w:br w:type="page"/>
      </w:r>
    </w:p>
    <w:p w:rsidR="00140CA9" w:rsidRDefault="00191CDD" w:rsidP="002F1B96">
      <w:pPr>
        <w:pStyle w:val="libNormal0"/>
        <w:rPr>
          <w:rtl/>
        </w:rPr>
      </w:pPr>
      <w:r>
        <w:rPr>
          <w:rFonts w:hint="eastAsia"/>
          <w:rtl/>
        </w:rPr>
        <w:t>فقبل</w:t>
      </w:r>
      <w:r>
        <w:rPr>
          <w:rtl/>
        </w:rPr>
        <w:t xml:space="preserve"> </w:t>
      </w:r>
      <w:r w:rsidR="00F2741C" w:rsidRPr="00F2741C">
        <w:rPr>
          <w:rStyle w:val="libAlaemChar"/>
          <w:rtl/>
        </w:rPr>
        <w:t>صلى‌الله‌عليه‌وآله‌وسلم</w:t>
      </w:r>
      <w:r>
        <w:rPr>
          <w:rtl/>
        </w:rPr>
        <w:t xml:space="preserve"> عذره فقال ابن الزبعر</w:t>
      </w:r>
      <w:r>
        <w:rPr>
          <w:rFonts w:hint="cs"/>
          <w:rtl/>
        </w:rPr>
        <w:t>ی</w:t>
      </w:r>
      <w:r>
        <w:rPr>
          <w:rtl/>
        </w:rPr>
        <w:t xml:space="preserve"> ح</w:t>
      </w:r>
      <w:r>
        <w:rPr>
          <w:rFonts w:hint="cs"/>
          <w:rtl/>
        </w:rPr>
        <w:t>ی</w:t>
      </w:r>
      <w:r>
        <w:rPr>
          <w:rFonts w:hint="eastAsia"/>
          <w:rtl/>
        </w:rPr>
        <w:t>ن</w:t>
      </w:r>
      <w:r>
        <w:rPr>
          <w:rtl/>
        </w:rPr>
        <w:t xml:space="preserve"> أسلم: </w:t>
      </w:r>
    </w:p>
    <w:tbl>
      <w:tblPr>
        <w:tblStyle w:val="TableGrid"/>
        <w:bidiVisual/>
        <w:tblW w:w="4562" w:type="pct"/>
        <w:tblInd w:w="384" w:type="dxa"/>
        <w:tblLook w:val="01E0"/>
      </w:tblPr>
      <w:tblGrid>
        <w:gridCol w:w="3527"/>
        <w:gridCol w:w="272"/>
        <w:gridCol w:w="3511"/>
      </w:tblGrid>
      <w:tr w:rsidR="00884D86" w:rsidTr="00884D86">
        <w:trPr>
          <w:trHeight w:val="350"/>
        </w:trPr>
        <w:tc>
          <w:tcPr>
            <w:tcW w:w="3527" w:type="dxa"/>
            <w:shd w:val="clear" w:color="auto" w:fill="auto"/>
          </w:tcPr>
          <w:p w:rsidR="00884D86" w:rsidRDefault="00884D86" w:rsidP="00EE1269">
            <w:pPr>
              <w:pStyle w:val="libPoem"/>
            </w:pPr>
            <w:r>
              <w:rPr>
                <w:rFonts w:hint="cs"/>
                <w:rtl/>
              </w:rPr>
              <w:t>ی</w:t>
            </w:r>
            <w:r>
              <w:rPr>
                <w:rFonts w:hint="eastAsia"/>
                <w:rtl/>
              </w:rPr>
              <w:t>ا</w:t>
            </w:r>
            <w:r>
              <w:rPr>
                <w:rtl/>
              </w:rPr>
              <w:t xml:space="preserve"> رسول المل</w:t>
            </w:r>
            <w:r>
              <w:rPr>
                <w:rFonts w:hint="cs"/>
                <w:rtl/>
              </w:rPr>
              <w:t>ی</w:t>
            </w:r>
            <w:r>
              <w:rPr>
                <w:rFonts w:hint="eastAsia"/>
                <w:rtl/>
              </w:rPr>
              <w:t>ک</w:t>
            </w:r>
            <w:r>
              <w:rPr>
                <w:rtl/>
              </w:rPr>
              <w:t xml:space="preserve"> انّ لسان</w:t>
            </w:r>
            <w:r>
              <w:rPr>
                <w:rFonts w:hint="cs"/>
                <w:rtl/>
              </w:rPr>
              <w:t>ی</w:t>
            </w:r>
            <w:r w:rsidRPr="00725071">
              <w:rPr>
                <w:rStyle w:val="libPoemTiniChar0"/>
                <w:rtl/>
              </w:rPr>
              <w:br/>
              <w:t> </w:t>
            </w:r>
          </w:p>
        </w:tc>
        <w:tc>
          <w:tcPr>
            <w:tcW w:w="272" w:type="dxa"/>
            <w:shd w:val="clear" w:color="auto" w:fill="auto"/>
          </w:tcPr>
          <w:p w:rsidR="00884D86" w:rsidRDefault="00884D86" w:rsidP="00EE1269">
            <w:pPr>
              <w:pStyle w:val="libPoem"/>
              <w:rPr>
                <w:rtl/>
              </w:rPr>
            </w:pPr>
          </w:p>
        </w:tc>
        <w:tc>
          <w:tcPr>
            <w:tcW w:w="3511" w:type="dxa"/>
            <w:shd w:val="clear" w:color="auto" w:fill="auto"/>
          </w:tcPr>
          <w:p w:rsidR="00884D86" w:rsidRDefault="00884D86" w:rsidP="00EE1269">
            <w:pPr>
              <w:pStyle w:val="libPoem"/>
            </w:pPr>
            <w:r>
              <w:rPr>
                <w:rFonts w:hint="eastAsia"/>
                <w:rtl/>
              </w:rPr>
              <w:t>راتق</w:t>
            </w:r>
            <w:r>
              <w:rPr>
                <w:rtl/>
              </w:rPr>
              <w:t xml:space="preserve"> ما فتقت إذ أنا بور</w:t>
            </w:r>
            <w:r w:rsidRPr="00725071">
              <w:rPr>
                <w:rStyle w:val="libPoemTiniChar0"/>
                <w:rtl/>
              </w:rPr>
              <w:br/>
              <w:t> </w:t>
            </w:r>
          </w:p>
        </w:tc>
      </w:tr>
      <w:tr w:rsidR="00884D86" w:rsidTr="00884D86">
        <w:trPr>
          <w:trHeight w:val="350"/>
        </w:trPr>
        <w:tc>
          <w:tcPr>
            <w:tcW w:w="3527" w:type="dxa"/>
          </w:tcPr>
          <w:p w:rsidR="00884D86" w:rsidRDefault="00884D86" w:rsidP="00EE1269">
            <w:pPr>
              <w:pStyle w:val="libPoem"/>
            </w:pPr>
            <w:r>
              <w:rPr>
                <w:rFonts w:hint="eastAsia"/>
                <w:rtl/>
              </w:rPr>
              <w:t>إذ</w:t>
            </w:r>
            <w:r>
              <w:rPr>
                <w:rtl/>
              </w:rPr>
              <w:t xml:space="preserve"> أبار</w:t>
            </w:r>
            <w:r>
              <w:rPr>
                <w:rFonts w:hint="cs"/>
                <w:rtl/>
              </w:rPr>
              <w:t>ی</w:t>
            </w:r>
            <w:r>
              <w:rPr>
                <w:rtl/>
              </w:rPr>
              <w:t xml:space="preserve"> الش</w:t>
            </w:r>
            <w:r>
              <w:rPr>
                <w:rFonts w:hint="cs"/>
                <w:rtl/>
              </w:rPr>
              <w:t>ی</w:t>
            </w:r>
            <w:r>
              <w:rPr>
                <w:rFonts w:hint="eastAsia"/>
                <w:rtl/>
              </w:rPr>
              <w:t>طان</w:t>
            </w:r>
            <w:r>
              <w:rPr>
                <w:rtl/>
              </w:rPr>
              <w:t xml:space="preserve"> ف</w:t>
            </w:r>
            <w:r>
              <w:rPr>
                <w:rFonts w:hint="cs"/>
                <w:rtl/>
              </w:rPr>
              <w:t>ی</w:t>
            </w:r>
            <w:r>
              <w:rPr>
                <w:rtl/>
              </w:rPr>
              <w:t xml:space="preserve"> سنن الغ</w:t>
            </w:r>
            <w:r>
              <w:rPr>
                <w:rFonts w:hint="cs"/>
                <w:rtl/>
              </w:rPr>
              <w:t>یّ</w:t>
            </w:r>
            <w:r w:rsidRPr="00725071">
              <w:rPr>
                <w:rStyle w:val="libPoemTiniChar0"/>
                <w:rtl/>
              </w:rPr>
              <w:br/>
              <w:t> </w:t>
            </w:r>
          </w:p>
        </w:tc>
        <w:tc>
          <w:tcPr>
            <w:tcW w:w="272" w:type="dxa"/>
          </w:tcPr>
          <w:p w:rsidR="00884D86" w:rsidRDefault="00884D86" w:rsidP="00EE1269">
            <w:pPr>
              <w:pStyle w:val="libPoem"/>
              <w:rPr>
                <w:rtl/>
              </w:rPr>
            </w:pPr>
          </w:p>
        </w:tc>
        <w:tc>
          <w:tcPr>
            <w:tcW w:w="3511" w:type="dxa"/>
          </w:tcPr>
          <w:p w:rsidR="00884D86" w:rsidRDefault="00884D86" w:rsidP="00EE1269">
            <w:pPr>
              <w:pStyle w:val="libPoem"/>
            </w:pPr>
            <w:r>
              <w:rPr>
                <w:rFonts w:hint="eastAsia"/>
                <w:rtl/>
              </w:rPr>
              <w:t>و</w:t>
            </w:r>
            <w:r>
              <w:rPr>
                <w:rtl/>
              </w:rPr>
              <w:t xml:space="preserve"> من مال م</w:t>
            </w:r>
            <w:r>
              <w:rPr>
                <w:rFonts w:hint="cs"/>
                <w:rtl/>
              </w:rPr>
              <w:t>ی</w:t>
            </w:r>
            <w:r>
              <w:rPr>
                <w:rFonts w:hint="eastAsia"/>
                <w:rtl/>
              </w:rPr>
              <w:t>له</w:t>
            </w:r>
            <w:r>
              <w:rPr>
                <w:rtl/>
              </w:rPr>
              <w:t xml:space="preserve"> مثبور</w:t>
            </w:r>
            <w:r w:rsidRPr="00725071">
              <w:rPr>
                <w:rStyle w:val="libPoemTiniChar0"/>
                <w:rtl/>
              </w:rPr>
              <w:br/>
              <w:t> </w:t>
            </w:r>
          </w:p>
        </w:tc>
      </w:tr>
      <w:tr w:rsidR="00884D86" w:rsidTr="00884D86">
        <w:trPr>
          <w:trHeight w:val="350"/>
        </w:trPr>
        <w:tc>
          <w:tcPr>
            <w:tcW w:w="3527" w:type="dxa"/>
          </w:tcPr>
          <w:p w:rsidR="00884D86" w:rsidRDefault="00884D86" w:rsidP="00EE1269">
            <w:pPr>
              <w:pStyle w:val="libPoem"/>
            </w:pPr>
            <w:r>
              <w:rPr>
                <w:rFonts w:hint="eastAsia"/>
                <w:rtl/>
              </w:rPr>
              <w:t>آمن</w:t>
            </w:r>
            <w:r>
              <w:rPr>
                <w:rtl/>
              </w:rPr>
              <w:t xml:space="preserve"> اللحم و العظام بربّ</w:t>
            </w:r>
            <w:r>
              <w:rPr>
                <w:rFonts w:hint="cs"/>
                <w:rtl/>
              </w:rPr>
              <w:t>ی</w:t>
            </w:r>
            <w:r w:rsidRPr="00725071">
              <w:rPr>
                <w:rStyle w:val="libPoemTiniChar0"/>
                <w:rtl/>
              </w:rPr>
              <w:br/>
              <w:t> </w:t>
            </w:r>
          </w:p>
        </w:tc>
        <w:tc>
          <w:tcPr>
            <w:tcW w:w="272" w:type="dxa"/>
          </w:tcPr>
          <w:p w:rsidR="00884D86" w:rsidRDefault="00884D86" w:rsidP="00EE1269">
            <w:pPr>
              <w:pStyle w:val="libPoem"/>
              <w:rPr>
                <w:rtl/>
              </w:rPr>
            </w:pPr>
          </w:p>
        </w:tc>
        <w:tc>
          <w:tcPr>
            <w:tcW w:w="3511" w:type="dxa"/>
          </w:tcPr>
          <w:p w:rsidR="00884D86" w:rsidRDefault="00884D86" w:rsidP="00EE1269">
            <w:pPr>
              <w:pStyle w:val="libPoem"/>
            </w:pPr>
            <w:r>
              <w:rPr>
                <w:rFonts w:hint="eastAsia"/>
                <w:rtl/>
              </w:rPr>
              <w:t>ثم</w:t>
            </w:r>
            <w:r>
              <w:rPr>
                <w:rtl/>
              </w:rPr>
              <w:t xml:space="preserve"> قلب</w:t>
            </w:r>
            <w:r>
              <w:rPr>
                <w:rFonts w:hint="cs"/>
                <w:rtl/>
              </w:rPr>
              <w:t>ی</w:t>
            </w:r>
            <w:r>
              <w:rPr>
                <w:rtl/>
              </w:rPr>
              <w:t xml:space="preserve"> </w:t>
            </w:r>
            <w:r w:rsidRPr="000F2A07">
              <w:rPr>
                <w:rStyle w:val="libFootnotenumChar"/>
                <w:rtl/>
              </w:rPr>
              <w:t>(1)</w:t>
            </w:r>
            <w:r w:rsidRPr="002F1B96">
              <w:rPr>
                <w:rFonts w:hint="cs"/>
                <w:rtl/>
              </w:rPr>
              <w:t xml:space="preserve"> </w:t>
            </w:r>
            <w:r>
              <w:rPr>
                <w:rFonts w:hint="cs"/>
                <w:rtl/>
              </w:rPr>
              <w:t>الشهيد أنت نذير</w:t>
            </w:r>
            <w:r w:rsidRPr="002F1B96">
              <w:rPr>
                <w:rStyle w:val="libFootnotenumChar"/>
                <w:rFonts w:hint="cs"/>
                <w:rtl/>
              </w:rPr>
              <w:t>(2)</w:t>
            </w:r>
            <w:r w:rsidRPr="00725071">
              <w:rPr>
                <w:rStyle w:val="libPoemTiniChar0"/>
                <w:rtl/>
              </w:rPr>
              <w:br/>
              <w:t> </w:t>
            </w:r>
          </w:p>
        </w:tc>
      </w:tr>
    </w:tbl>
    <w:p w:rsidR="00140CA9" w:rsidRDefault="00191CDD" w:rsidP="00191CDD">
      <w:pPr>
        <w:pStyle w:val="libNormal"/>
        <w:rPr>
          <w:rtl/>
        </w:rPr>
      </w:pPr>
      <w:r>
        <w:rPr>
          <w:rFonts w:hint="eastAsia"/>
          <w:rtl/>
        </w:rPr>
        <w:t>و</w:t>
      </w:r>
      <w:r>
        <w:rPr>
          <w:rtl/>
        </w:rPr>
        <w:t xml:space="preserve"> قال أ</w:t>
      </w:r>
      <w:r>
        <w:rPr>
          <w:rFonts w:hint="cs"/>
          <w:rtl/>
        </w:rPr>
        <w:t>ی</w:t>
      </w:r>
      <w:r>
        <w:rPr>
          <w:rFonts w:hint="eastAsia"/>
          <w:rtl/>
        </w:rPr>
        <w:t>ضا</w:t>
      </w:r>
      <w:r>
        <w:rPr>
          <w:rtl/>
        </w:rPr>
        <w:t xml:space="preserve"> ف</w:t>
      </w:r>
      <w:r>
        <w:rPr>
          <w:rFonts w:hint="cs"/>
          <w:rtl/>
        </w:rPr>
        <w:t>ی</w:t>
      </w:r>
      <w:r>
        <w:rPr>
          <w:rtl/>
        </w:rPr>
        <w:t xml:space="preserve"> أب</w:t>
      </w:r>
      <w:r>
        <w:rPr>
          <w:rFonts w:hint="cs"/>
          <w:rtl/>
        </w:rPr>
        <w:t>ی</w:t>
      </w:r>
      <w:r>
        <w:rPr>
          <w:rFonts w:hint="eastAsia"/>
          <w:rtl/>
        </w:rPr>
        <w:t>ات</w:t>
      </w:r>
      <w:r>
        <w:rPr>
          <w:rtl/>
        </w:rPr>
        <w:t xml:space="preserve"> کث</w:t>
      </w:r>
      <w:r>
        <w:rPr>
          <w:rFonts w:hint="cs"/>
          <w:rtl/>
        </w:rPr>
        <w:t>ی</w:t>
      </w:r>
      <w:r>
        <w:rPr>
          <w:rFonts w:hint="eastAsia"/>
          <w:rtl/>
        </w:rPr>
        <w:t>ره</w:t>
      </w:r>
      <w:r>
        <w:rPr>
          <w:rtl/>
        </w:rPr>
        <w:t xml:space="preserve"> </w:t>
      </w:r>
      <w:r>
        <w:rPr>
          <w:rFonts w:hint="cs"/>
          <w:rtl/>
        </w:rPr>
        <w:t>ی</w:t>
      </w:r>
      <w:r>
        <w:rPr>
          <w:rFonts w:hint="eastAsia"/>
          <w:rtl/>
        </w:rPr>
        <w:t>عتذر</w:t>
      </w:r>
      <w:r>
        <w:rPr>
          <w:rtl/>
        </w:rPr>
        <w:t xml:space="preserve"> ف</w:t>
      </w:r>
      <w:r>
        <w:rPr>
          <w:rFonts w:hint="cs"/>
          <w:rtl/>
        </w:rPr>
        <w:t>ی</w:t>
      </w:r>
      <w:r>
        <w:rPr>
          <w:rFonts w:hint="eastAsia"/>
          <w:rtl/>
        </w:rPr>
        <w:t>ها</w:t>
      </w:r>
      <w:r>
        <w:rPr>
          <w:rtl/>
        </w:rPr>
        <w:t xml:space="preserve">: </w:t>
      </w:r>
    </w:p>
    <w:tbl>
      <w:tblPr>
        <w:tblStyle w:val="TableGrid"/>
        <w:bidiVisual/>
        <w:tblW w:w="4562" w:type="pct"/>
        <w:tblInd w:w="384" w:type="dxa"/>
        <w:tblLook w:val="01E0"/>
      </w:tblPr>
      <w:tblGrid>
        <w:gridCol w:w="3536"/>
        <w:gridCol w:w="272"/>
        <w:gridCol w:w="3502"/>
      </w:tblGrid>
      <w:tr w:rsidR="00884D86" w:rsidTr="00EE1269">
        <w:trPr>
          <w:trHeight w:val="350"/>
        </w:trPr>
        <w:tc>
          <w:tcPr>
            <w:tcW w:w="3920" w:type="dxa"/>
            <w:shd w:val="clear" w:color="auto" w:fill="auto"/>
          </w:tcPr>
          <w:p w:rsidR="00884D86" w:rsidRDefault="00884D86" w:rsidP="00EE1269">
            <w:pPr>
              <w:pStyle w:val="libPoem"/>
            </w:pPr>
            <w:r>
              <w:rPr>
                <w:rFonts w:hint="eastAsia"/>
                <w:rtl/>
              </w:rPr>
              <w:t>إنّ</w:t>
            </w:r>
            <w:r>
              <w:rPr>
                <w:rFonts w:hint="cs"/>
                <w:rtl/>
              </w:rPr>
              <w:t>ی</w:t>
            </w:r>
            <w:r>
              <w:rPr>
                <w:rtl/>
              </w:rPr>
              <w:t xml:space="preserve"> لمعتذر إل</w:t>
            </w:r>
            <w:r>
              <w:rPr>
                <w:rFonts w:hint="cs"/>
                <w:rtl/>
              </w:rPr>
              <w:t>ی</w:t>
            </w:r>
            <w:r>
              <w:rPr>
                <w:rFonts w:hint="eastAsia"/>
                <w:rtl/>
              </w:rPr>
              <w:t>ک</w:t>
            </w:r>
            <w:r>
              <w:rPr>
                <w:rtl/>
              </w:rPr>
              <w:t xml:space="preserve"> من الذ</w:t>
            </w:r>
            <w:r>
              <w:rPr>
                <w:rFonts w:hint="cs"/>
                <w:rtl/>
              </w:rPr>
              <w:t>ی</w:t>
            </w:r>
            <w:r w:rsidRPr="00725071">
              <w:rPr>
                <w:rStyle w:val="libPoemTiniChar0"/>
                <w:rtl/>
              </w:rPr>
              <w:br/>
              <w:t> </w:t>
            </w:r>
          </w:p>
        </w:tc>
        <w:tc>
          <w:tcPr>
            <w:tcW w:w="279" w:type="dxa"/>
            <w:shd w:val="clear" w:color="auto" w:fill="auto"/>
          </w:tcPr>
          <w:p w:rsidR="00884D86" w:rsidRDefault="00884D86" w:rsidP="00EE1269">
            <w:pPr>
              <w:pStyle w:val="libPoem"/>
              <w:rPr>
                <w:rtl/>
              </w:rPr>
            </w:pPr>
          </w:p>
        </w:tc>
        <w:tc>
          <w:tcPr>
            <w:tcW w:w="3881" w:type="dxa"/>
            <w:shd w:val="clear" w:color="auto" w:fill="auto"/>
          </w:tcPr>
          <w:p w:rsidR="00884D86" w:rsidRDefault="00884D86" w:rsidP="00EE1269">
            <w:pPr>
              <w:pStyle w:val="libPoem"/>
            </w:pPr>
            <w:r>
              <w:rPr>
                <w:rFonts w:hint="eastAsia"/>
                <w:rtl/>
              </w:rPr>
              <w:t>أسد</w:t>
            </w:r>
            <w:r>
              <w:rPr>
                <w:rFonts w:hint="cs"/>
                <w:rtl/>
              </w:rPr>
              <w:t>ی</w:t>
            </w:r>
            <w:r>
              <w:rPr>
                <w:rFonts w:hint="eastAsia"/>
                <w:rtl/>
              </w:rPr>
              <w:t>ت</w:t>
            </w:r>
            <w:r>
              <w:rPr>
                <w:rtl/>
              </w:rPr>
              <w:t xml:space="preserve"> إذ أنا ف</w:t>
            </w:r>
            <w:r>
              <w:rPr>
                <w:rFonts w:hint="cs"/>
                <w:rtl/>
              </w:rPr>
              <w:t>ی</w:t>
            </w:r>
            <w:r>
              <w:rPr>
                <w:rtl/>
              </w:rPr>
              <w:t xml:space="preserve"> الضلال أه</w:t>
            </w:r>
            <w:r>
              <w:rPr>
                <w:rFonts w:hint="cs"/>
                <w:rtl/>
              </w:rPr>
              <w:t>ی</w:t>
            </w:r>
            <w:r>
              <w:rPr>
                <w:rFonts w:hint="eastAsia"/>
                <w:rtl/>
              </w:rPr>
              <w:t>م</w:t>
            </w:r>
            <w:r w:rsidRPr="00725071">
              <w:rPr>
                <w:rStyle w:val="libPoemTiniChar0"/>
                <w:rtl/>
              </w:rPr>
              <w:br/>
              <w:t> </w:t>
            </w:r>
          </w:p>
        </w:tc>
      </w:tr>
      <w:tr w:rsidR="00884D86" w:rsidTr="00EE1269">
        <w:trPr>
          <w:trHeight w:val="350"/>
        </w:trPr>
        <w:tc>
          <w:tcPr>
            <w:tcW w:w="3920" w:type="dxa"/>
          </w:tcPr>
          <w:p w:rsidR="00884D86" w:rsidRDefault="00884D86" w:rsidP="00EE1269">
            <w:pPr>
              <w:pStyle w:val="libPoem"/>
            </w:pPr>
            <w:r>
              <w:rPr>
                <w:rFonts w:hint="eastAsia"/>
                <w:rtl/>
              </w:rPr>
              <w:t>فاغفر</w:t>
            </w:r>
            <w:r>
              <w:rPr>
                <w:rtl/>
              </w:rPr>
              <w:t xml:space="preserve"> فدا لک والدا</w:t>
            </w:r>
            <w:r>
              <w:rPr>
                <w:rFonts w:hint="cs"/>
                <w:rtl/>
              </w:rPr>
              <w:t>ی</w:t>
            </w:r>
            <w:r>
              <w:rPr>
                <w:rtl/>
              </w:rPr>
              <w:t xml:space="preserve"> کلاهما</w:t>
            </w:r>
            <w:r w:rsidRPr="00725071">
              <w:rPr>
                <w:rStyle w:val="libPoemTiniChar0"/>
                <w:rtl/>
              </w:rPr>
              <w:br/>
              <w:t> </w:t>
            </w:r>
          </w:p>
        </w:tc>
        <w:tc>
          <w:tcPr>
            <w:tcW w:w="279" w:type="dxa"/>
          </w:tcPr>
          <w:p w:rsidR="00884D86" w:rsidRDefault="00884D86" w:rsidP="00EE1269">
            <w:pPr>
              <w:pStyle w:val="libPoem"/>
              <w:rPr>
                <w:rtl/>
              </w:rPr>
            </w:pPr>
          </w:p>
        </w:tc>
        <w:tc>
          <w:tcPr>
            <w:tcW w:w="3881" w:type="dxa"/>
          </w:tcPr>
          <w:p w:rsidR="00884D86" w:rsidRDefault="00884D86" w:rsidP="00EE1269">
            <w:pPr>
              <w:pStyle w:val="libPoem"/>
            </w:pPr>
            <w:r>
              <w:rPr>
                <w:rFonts w:hint="eastAsia"/>
                <w:rtl/>
              </w:rPr>
              <w:t>زلل</w:t>
            </w:r>
            <w:r>
              <w:rPr>
                <w:rFonts w:hint="cs"/>
                <w:rtl/>
              </w:rPr>
              <w:t>ی</w:t>
            </w:r>
            <w:r>
              <w:rPr>
                <w:rtl/>
              </w:rPr>
              <w:t xml:space="preserve"> فانّک راحم مرحوم</w:t>
            </w:r>
            <w:r w:rsidRPr="00725071">
              <w:rPr>
                <w:rStyle w:val="libPoemTiniChar0"/>
                <w:rtl/>
              </w:rPr>
              <w:br/>
              <w:t> </w:t>
            </w:r>
          </w:p>
        </w:tc>
      </w:tr>
      <w:tr w:rsidR="00884D86" w:rsidTr="00EE1269">
        <w:trPr>
          <w:trHeight w:val="350"/>
        </w:trPr>
        <w:tc>
          <w:tcPr>
            <w:tcW w:w="3920" w:type="dxa"/>
          </w:tcPr>
          <w:p w:rsidR="00884D86" w:rsidRDefault="00884D86" w:rsidP="00EE1269">
            <w:pPr>
              <w:pStyle w:val="libPoem"/>
            </w:pPr>
            <w:r>
              <w:rPr>
                <w:rFonts w:hint="eastAsia"/>
                <w:rtl/>
              </w:rPr>
              <w:t>و</w:t>
            </w:r>
            <w:r>
              <w:rPr>
                <w:rtl/>
              </w:rPr>
              <w:t xml:space="preserve"> لقد شهدت بأنّ د</w:t>
            </w:r>
            <w:r>
              <w:rPr>
                <w:rFonts w:hint="cs"/>
                <w:rtl/>
              </w:rPr>
              <w:t>ی</w:t>
            </w:r>
            <w:r>
              <w:rPr>
                <w:rFonts w:hint="eastAsia"/>
                <w:rtl/>
              </w:rPr>
              <w:t>نک</w:t>
            </w:r>
            <w:r>
              <w:rPr>
                <w:rtl/>
              </w:rPr>
              <w:t xml:space="preserve"> صادق</w:t>
            </w:r>
            <w:r w:rsidRPr="00725071">
              <w:rPr>
                <w:rStyle w:val="libPoemTiniChar0"/>
                <w:rtl/>
              </w:rPr>
              <w:br/>
              <w:t> </w:t>
            </w:r>
          </w:p>
        </w:tc>
        <w:tc>
          <w:tcPr>
            <w:tcW w:w="279" w:type="dxa"/>
          </w:tcPr>
          <w:p w:rsidR="00884D86" w:rsidRDefault="00884D86" w:rsidP="00EE1269">
            <w:pPr>
              <w:pStyle w:val="libPoem"/>
              <w:rPr>
                <w:rtl/>
              </w:rPr>
            </w:pPr>
          </w:p>
        </w:tc>
        <w:tc>
          <w:tcPr>
            <w:tcW w:w="3881" w:type="dxa"/>
          </w:tcPr>
          <w:p w:rsidR="00884D86" w:rsidRDefault="00884D86" w:rsidP="00EE1269">
            <w:pPr>
              <w:pStyle w:val="libPoem"/>
            </w:pPr>
            <w:r>
              <w:rPr>
                <w:rFonts w:hint="eastAsia"/>
                <w:rtl/>
              </w:rPr>
              <w:t>حقّ</w:t>
            </w:r>
            <w:r>
              <w:rPr>
                <w:rtl/>
              </w:rPr>
              <w:t xml:space="preserve"> و انّک ف</w:t>
            </w:r>
            <w:r>
              <w:rPr>
                <w:rFonts w:hint="cs"/>
                <w:rtl/>
              </w:rPr>
              <w:t>ی</w:t>
            </w:r>
            <w:r>
              <w:rPr>
                <w:rtl/>
              </w:rPr>
              <w:t xml:space="preserve"> العباد جس</w:t>
            </w:r>
            <w:r>
              <w:rPr>
                <w:rFonts w:hint="cs"/>
                <w:rtl/>
              </w:rPr>
              <w:t>ی</w:t>
            </w:r>
            <w:r>
              <w:rPr>
                <w:rFonts w:hint="eastAsia"/>
                <w:rtl/>
              </w:rPr>
              <w:t>م</w:t>
            </w:r>
            <w:r w:rsidRPr="00725071">
              <w:rPr>
                <w:rStyle w:val="libPoemTiniChar0"/>
                <w:rtl/>
              </w:rPr>
              <w:br/>
              <w:t> </w:t>
            </w:r>
          </w:p>
        </w:tc>
      </w:tr>
    </w:tbl>
    <w:p w:rsidR="00140CA9" w:rsidRDefault="00191CDD" w:rsidP="00191CDD">
      <w:pPr>
        <w:pStyle w:val="libNormal"/>
      </w:pPr>
      <w:r>
        <w:rPr>
          <w:rFonts w:hint="eastAsia"/>
          <w:rtl/>
        </w:rPr>
        <w:t>و</w:t>
      </w:r>
      <w:r>
        <w:rPr>
          <w:rtl/>
        </w:rPr>
        <w:t xml:space="preserve"> عف</w:t>
      </w:r>
      <w:r>
        <w:rPr>
          <w:rFonts w:hint="cs"/>
          <w:rtl/>
        </w:rPr>
        <w:t>ی</w:t>
      </w:r>
      <w:r>
        <w:rPr>
          <w:rtl/>
        </w:rPr>
        <w:t xml:space="preserve"> </w:t>
      </w:r>
      <w:r w:rsidR="00F2741C" w:rsidRPr="00F2741C">
        <w:rPr>
          <w:rStyle w:val="libAlaemChar"/>
          <w:rtl/>
        </w:rPr>
        <w:t>صلى‌الله‌عليه‌وآله‌وسلم</w:t>
      </w:r>
      <w:r>
        <w:rPr>
          <w:rtl/>
        </w:rPr>
        <w:t xml:space="preserve"> عن هند و أب</w:t>
      </w:r>
      <w:r>
        <w:rPr>
          <w:rFonts w:hint="cs"/>
          <w:rtl/>
        </w:rPr>
        <w:t>ی</w:t>
      </w:r>
      <w:r>
        <w:rPr>
          <w:rtl/>
        </w:rPr>
        <w:t xml:space="preserve"> سف</w:t>
      </w:r>
      <w:r>
        <w:rPr>
          <w:rFonts w:hint="cs"/>
          <w:rtl/>
        </w:rPr>
        <w:t>ی</w:t>
      </w:r>
      <w:r>
        <w:rPr>
          <w:rFonts w:hint="eastAsia"/>
          <w:rtl/>
        </w:rPr>
        <w:t>ان</w:t>
      </w:r>
      <w:r>
        <w:rPr>
          <w:rtl/>
        </w:rPr>
        <w:t xml:space="preserve"> مع ما جر</w:t>
      </w:r>
      <w:r>
        <w:rPr>
          <w:rFonts w:hint="cs"/>
          <w:rtl/>
        </w:rPr>
        <w:t>ی</w:t>
      </w:r>
      <w:r>
        <w:rPr>
          <w:rtl/>
        </w:rPr>
        <w:t xml:space="preserve"> منهما عل</w:t>
      </w:r>
      <w:r>
        <w:rPr>
          <w:rFonts w:hint="cs"/>
          <w:rtl/>
        </w:rPr>
        <w:t>ی</w:t>
      </w:r>
      <w:r>
        <w:rPr>
          <w:rFonts w:hint="eastAsia"/>
          <w:rtl/>
        </w:rPr>
        <w:t>ه</w:t>
      </w:r>
      <w:r>
        <w:rPr>
          <w:rtl/>
        </w:rPr>
        <w:t xml:space="preserve"> من الأذ</w:t>
      </w:r>
      <w:r>
        <w:rPr>
          <w:rFonts w:hint="cs"/>
          <w:rtl/>
        </w:rPr>
        <w:t>ی</w:t>
      </w:r>
      <w:r>
        <w:rPr>
          <w:rFonts w:hint="eastAsia"/>
          <w:rtl/>
        </w:rPr>
        <w:t>ه</w:t>
      </w:r>
      <w:r>
        <w:rPr>
          <w:rtl/>
        </w:rPr>
        <w:t xml:space="preserve"> بما لا </w:t>
      </w:r>
      <w:r>
        <w:rPr>
          <w:rFonts w:hint="cs"/>
          <w:rtl/>
        </w:rPr>
        <w:t>ی</w:t>
      </w:r>
      <w:r>
        <w:rPr>
          <w:rFonts w:hint="eastAsia"/>
          <w:rtl/>
        </w:rPr>
        <w:t>ط</w:t>
      </w:r>
      <w:r>
        <w:rPr>
          <w:rFonts w:hint="cs"/>
          <w:rtl/>
        </w:rPr>
        <w:t>ی</w:t>
      </w:r>
      <w:r>
        <w:rPr>
          <w:rFonts w:hint="eastAsia"/>
          <w:rtl/>
        </w:rPr>
        <w:t>قه</w:t>
      </w:r>
      <w:r>
        <w:rPr>
          <w:rtl/>
        </w:rPr>
        <w:t xml:space="preserve"> الب</w:t>
      </w:r>
      <w:r>
        <w:rPr>
          <w:rFonts w:hint="cs"/>
          <w:rtl/>
        </w:rPr>
        <w:t>ی</w:t>
      </w:r>
      <w:r>
        <w:rPr>
          <w:rFonts w:hint="eastAsia"/>
          <w:rtl/>
        </w:rPr>
        <w:t>ان،و</w:t>
      </w:r>
      <w:r>
        <w:rPr>
          <w:rtl/>
        </w:rPr>
        <w:t xml:space="preserve"> من عظ</w:t>
      </w:r>
      <w:r>
        <w:rPr>
          <w:rFonts w:hint="cs"/>
          <w:rtl/>
        </w:rPr>
        <w:t>ی</w:t>
      </w:r>
      <w:r>
        <w:rPr>
          <w:rFonts w:hint="eastAsia"/>
          <w:rtl/>
        </w:rPr>
        <w:t>م</w:t>
      </w:r>
      <w:r>
        <w:rPr>
          <w:rtl/>
        </w:rPr>
        <w:t xml:space="preserve"> أمره خبره </w:t>
      </w:r>
      <w:r w:rsidR="00F2741C" w:rsidRPr="00F2741C">
        <w:rPr>
          <w:rStyle w:val="libAlaemChar"/>
          <w:rtl/>
        </w:rPr>
        <w:t>صلى‌الله‌عليه‌وآله‌وسلم</w:t>
      </w:r>
      <w:r>
        <w:rPr>
          <w:rtl/>
        </w:rPr>
        <w:t xml:space="preserve"> ف</w:t>
      </w:r>
      <w:r>
        <w:rPr>
          <w:rFonts w:hint="cs"/>
          <w:rtl/>
        </w:rPr>
        <w:t>ی</w:t>
      </w:r>
      <w:r>
        <w:rPr>
          <w:rtl/>
        </w:rPr>
        <w:t xml:space="preserve"> العفو عفوه عن ال</w:t>
      </w:r>
      <w:r>
        <w:rPr>
          <w:rFonts w:hint="cs"/>
          <w:rtl/>
        </w:rPr>
        <w:t>ی</w:t>
      </w:r>
      <w:r>
        <w:rPr>
          <w:rFonts w:hint="eastAsia"/>
          <w:rtl/>
        </w:rPr>
        <w:t>هود</w:t>
      </w:r>
      <w:r>
        <w:rPr>
          <w:rFonts w:hint="cs"/>
          <w:rtl/>
        </w:rPr>
        <w:t>یّ</w:t>
      </w:r>
      <w:r>
        <w:rPr>
          <w:rFonts w:hint="eastAsia"/>
          <w:rtl/>
        </w:rPr>
        <w:t>ه</w:t>
      </w:r>
      <w:r>
        <w:rPr>
          <w:rtl/>
        </w:rPr>
        <w:t xml:space="preserve"> الت</w:t>
      </w:r>
      <w:r>
        <w:rPr>
          <w:rFonts w:hint="cs"/>
          <w:rtl/>
        </w:rPr>
        <w:t>ی</w:t>
      </w:r>
      <w:r>
        <w:rPr>
          <w:rtl/>
        </w:rPr>
        <w:t xml:space="preserve"> سمّته ف</w:t>
      </w:r>
      <w:r>
        <w:rPr>
          <w:rFonts w:hint="cs"/>
          <w:rtl/>
        </w:rPr>
        <w:t>ی</w:t>
      </w:r>
      <w:r>
        <w:rPr>
          <w:rtl/>
        </w:rPr>
        <w:t xml:space="preserve"> الشاه بعد اعترافها، و </w:t>
      </w:r>
      <w:r>
        <w:rPr>
          <w:rFonts w:hint="cs"/>
          <w:rtl/>
        </w:rPr>
        <w:t>ی</w:t>
      </w:r>
      <w:r>
        <w:rPr>
          <w:rFonts w:hint="eastAsia"/>
          <w:rtl/>
        </w:rPr>
        <w:t>أت</w:t>
      </w:r>
      <w:r>
        <w:rPr>
          <w:rFonts w:hint="cs"/>
          <w:rtl/>
        </w:rPr>
        <w:t>ی</w:t>
      </w:r>
      <w:r>
        <w:rPr>
          <w:rtl/>
        </w:rPr>
        <w:t xml:space="preserve"> الإشاره إل</w:t>
      </w:r>
      <w:r>
        <w:rPr>
          <w:rFonts w:hint="cs"/>
          <w:rtl/>
        </w:rPr>
        <w:t>ی</w:t>
      </w:r>
      <w:r>
        <w:rPr>
          <w:rFonts w:hint="eastAsia"/>
          <w:rtl/>
        </w:rPr>
        <w:t>ها</w:t>
      </w:r>
      <w:r>
        <w:rPr>
          <w:rtl/>
        </w:rPr>
        <w:t xml:space="preserve"> </w:t>
      </w:r>
      <w:r w:rsidRPr="002F1B96">
        <w:rPr>
          <w:rtl/>
        </w:rPr>
        <w:t>ف</w:t>
      </w:r>
      <w:r w:rsidRPr="002F1B96">
        <w:rPr>
          <w:rFonts w:hint="cs"/>
          <w:rtl/>
        </w:rPr>
        <w:t>ی</w:t>
      </w:r>
      <w:r w:rsidR="00090BC1" w:rsidRPr="002F1B96">
        <w:rPr>
          <w:rFonts w:hint="eastAsia"/>
          <w:rtl/>
        </w:rPr>
        <w:t>(</w:t>
      </w:r>
      <w:r w:rsidRPr="002F1B96">
        <w:rPr>
          <w:rFonts w:hint="eastAsia"/>
          <w:rtl/>
        </w:rPr>
        <w:t>هود</w:t>
      </w:r>
      <w:r w:rsidR="00090BC1" w:rsidRPr="002F1B96">
        <w:rPr>
          <w:rFonts w:hint="eastAsia"/>
          <w:rtl/>
        </w:rPr>
        <w:t>)</w:t>
      </w:r>
      <w:r w:rsidRPr="002F1B96">
        <w:rPr>
          <w:rtl/>
        </w:rPr>
        <w:t xml:space="preserve"> و </w:t>
      </w:r>
      <w:r w:rsidRPr="002F1B96">
        <w:rPr>
          <w:rFonts w:hint="cs"/>
          <w:rtl/>
        </w:rPr>
        <w:t>ی</w:t>
      </w:r>
      <w:r w:rsidRPr="002F1B96">
        <w:rPr>
          <w:rFonts w:hint="eastAsia"/>
          <w:rtl/>
        </w:rPr>
        <w:t>أت</w:t>
      </w:r>
      <w:r w:rsidRPr="002F1B96">
        <w:rPr>
          <w:rFonts w:hint="cs"/>
          <w:rtl/>
        </w:rPr>
        <w:t>ی</w:t>
      </w:r>
      <w:r w:rsidRPr="002F1B96">
        <w:rPr>
          <w:rtl/>
        </w:rPr>
        <w:t xml:space="preserve"> ف</w:t>
      </w:r>
      <w:r w:rsidRPr="002F1B96">
        <w:rPr>
          <w:rFonts w:hint="cs"/>
          <w:rtl/>
        </w:rPr>
        <w:t>ی</w:t>
      </w:r>
      <w:r w:rsidR="00090BC1" w:rsidRPr="002F1B96">
        <w:rPr>
          <w:rFonts w:hint="eastAsia"/>
          <w:rtl/>
        </w:rPr>
        <w:t>(</w:t>
      </w:r>
      <w:r w:rsidRPr="002F1B96">
        <w:rPr>
          <w:rFonts w:hint="eastAsia"/>
          <w:rtl/>
        </w:rPr>
        <w:t>سفن</w:t>
      </w:r>
      <w:r w:rsidR="00090BC1" w:rsidRPr="002F1B96">
        <w:rPr>
          <w:rFonts w:hint="eastAsia"/>
          <w:rtl/>
        </w:rPr>
        <w:t>)</w:t>
      </w:r>
      <w:r>
        <w:rPr>
          <w:rFonts w:hint="eastAsia"/>
          <w:rtl/>
        </w:rPr>
        <w:t>عفوه</w:t>
      </w:r>
      <w:r>
        <w:rPr>
          <w:rtl/>
        </w:rPr>
        <w:t xml:space="preserve"> عن أب</w:t>
      </w:r>
      <w:r>
        <w:rPr>
          <w:rFonts w:hint="cs"/>
          <w:rtl/>
        </w:rPr>
        <w:t>ی</w:t>
      </w:r>
      <w:r>
        <w:rPr>
          <w:rtl/>
        </w:rPr>
        <w:t xml:space="preserve"> سف</w:t>
      </w:r>
      <w:r>
        <w:rPr>
          <w:rFonts w:hint="cs"/>
          <w:rtl/>
        </w:rPr>
        <w:t>ی</w:t>
      </w:r>
      <w:r>
        <w:rPr>
          <w:rFonts w:hint="eastAsia"/>
          <w:rtl/>
        </w:rPr>
        <w:t>ان</w:t>
      </w:r>
      <w:r>
        <w:rPr>
          <w:rtl/>
        </w:rPr>
        <w:t xml:space="preserve"> بن الحارث بن عبد </w:t>
      </w:r>
      <w:r w:rsidRPr="002F1B96">
        <w:rPr>
          <w:rtl/>
        </w:rPr>
        <w:t>المطّلب،و ف</w:t>
      </w:r>
      <w:r w:rsidRPr="002F1B96">
        <w:rPr>
          <w:rFonts w:hint="cs"/>
          <w:rtl/>
        </w:rPr>
        <w:t>ی</w:t>
      </w:r>
      <w:r w:rsidR="00090BC1" w:rsidRPr="002F1B96">
        <w:rPr>
          <w:rFonts w:hint="eastAsia"/>
          <w:rtl/>
        </w:rPr>
        <w:t>(</w:t>
      </w:r>
      <w:r w:rsidRPr="002F1B96">
        <w:rPr>
          <w:rFonts w:hint="eastAsia"/>
          <w:rtl/>
        </w:rPr>
        <w:t>غرث</w:t>
      </w:r>
      <w:r w:rsidR="00090BC1" w:rsidRPr="002F1B96">
        <w:rPr>
          <w:rFonts w:hint="eastAsia"/>
          <w:rtl/>
        </w:rPr>
        <w:t>)</w:t>
      </w:r>
      <w:r w:rsidRPr="002F1B96">
        <w:rPr>
          <w:rFonts w:hint="eastAsia"/>
          <w:rtl/>
        </w:rPr>
        <w:t>عفوه</w:t>
      </w:r>
      <w:r>
        <w:rPr>
          <w:rtl/>
        </w:rPr>
        <w:t xml:space="preserve"> عن غورث. </w:t>
      </w:r>
    </w:p>
    <w:p w:rsidR="00140CA9" w:rsidRDefault="00191CDD" w:rsidP="00191CDD">
      <w:pPr>
        <w:pStyle w:val="libNormal"/>
      </w:pPr>
      <w:r>
        <w:rPr>
          <w:rFonts w:hint="eastAsia"/>
          <w:rtl/>
        </w:rPr>
        <w:t>و</w:t>
      </w:r>
      <w:r>
        <w:rPr>
          <w:rtl/>
        </w:rPr>
        <w:t xml:space="preserve"> امّا الجود و الکرم و السخاء </w:t>
      </w:r>
    </w:p>
    <w:p w:rsidR="00140CA9" w:rsidRDefault="00191CDD" w:rsidP="00191CDD">
      <w:pPr>
        <w:pStyle w:val="libNormal"/>
        <w:rPr>
          <w:rtl/>
        </w:rPr>
      </w:pPr>
      <w:r>
        <w:rPr>
          <w:rFonts w:hint="eastAsia"/>
          <w:rtl/>
        </w:rPr>
        <w:t>فکان</w:t>
      </w:r>
      <w:r>
        <w:rPr>
          <w:rtl/>
        </w:rPr>
        <w:t xml:space="preserve"> </w:t>
      </w:r>
      <w:r w:rsidR="00F2741C" w:rsidRPr="00F2741C">
        <w:rPr>
          <w:rStyle w:val="libAlaemChar"/>
          <w:rtl/>
        </w:rPr>
        <w:t>صلى‌الله‌عليه‌وآله‌وسلم</w:t>
      </w:r>
      <w:r>
        <w:rPr>
          <w:rtl/>
        </w:rPr>
        <w:t xml:space="preserve"> لا </w:t>
      </w:r>
      <w:r>
        <w:rPr>
          <w:rFonts w:hint="cs"/>
          <w:rtl/>
        </w:rPr>
        <w:t>ی</w:t>
      </w:r>
      <w:r>
        <w:rPr>
          <w:rFonts w:hint="eastAsia"/>
          <w:rtl/>
        </w:rPr>
        <w:t>جار</w:t>
      </w:r>
      <w:r>
        <w:rPr>
          <w:rFonts w:hint="cs"/>
          <w:rtl/>
        </w:rPr>
        <w:t>ی</w:t>
      </w:r>
      <w:r>
        <w:rPr>
          <w:rtl/>
        </w:rPr>
        <w:t xml:space="preserve"> ف</w:t>
      </w:r>
      <w:r>
        <w:rPr>
          <w:rFonts w:hint="cs"/>
          <w:rtl/>
        </w:rPr>
        <w:t>ی</w:t>
      </w:r>
      <w:r>
        <w:rPr>
          <w:rtl/>
        </w:rPr>
        <w:t xml:space="preserve"> هذه الأخلاق الکر</w:t>
      </w:r>
      <w:r>
        <w:rPr>
          <w:rFonts w:hint="cs"/>
          <w:rtl/>
        </w:rPr>
        <w:t>ی</w:t>
      </w:r>
      <w:r>
        <w:rPr>
          <w:rFonts w:hint="eastAsia"/>
          <w:rtl/>
        </w:rPr>
        <w:t>مه</w:t>
      </w:r>
      <w:r>
        <w:rPr>
          <w:rtl/>
        </w:rPr>
        <w:t xml:space="preserve"> و لا </w:t>
      </w:r>
      <w:r>
        <w:rPr>
          <w:rFonts w:hint="cs"/>
          <w:rtl/>
        </w:rPr>
        <w:t>ی</w:t>
      </w:r>
      <w:r>
        <w:rPr>
          <w:rFonts w:hint="eastAsia"/>
          <w:rtl/>
        </w:rPr>
        <w:t>بار</w:t>
      </w:r>
      <w:r>
        <w:rPr>
          <w:rFonts w:hint="cs"/>
          <w:rtl/>
        </w:rPr>
        <w:t>ی</w:t>
      </w:r>
      <w:r>
        <w:rPr>
          <w:rFonts w:hint="eastAsia"/>
          <w:rtl/>
        </w:rPr>
        <w:t>،بهذا</w:t>
      </w:r>
      <w:r>
        <w:rPr>
          <w:rtl/>
        </w:rPr>
        <w:t xml:space="preserve"> وصفه کلّ من عرفه،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کان رسول اللّه </w:t>
      </w:r>
      <w:r w:rsidR="00F2741C" w:rsidRPr="00F2741C">
        <w:rPr>
          <w:rStyle w:val="libAlaemChar"/>
          <w:rtl/>
        </w:rPr>
        <w:t>صلى‌الله‌عليه‌وآله‌وسلم</w:t>
      </w:r>
      <w:r>
        <w:rPr>
          <w:rtl/>
        </w:rPr>
        <w:t xml:space="preserve"> أجود الناس کفّا و أکرمهم عشره،من خالطه فعرفه أحبّه، و عن النب</w:t>
      </w:r>
      <w:r>
        <w:rPr>
          <w:rFonts w:hint="cs"/>
          <w:rtl/>
        </w:rPr>
        <w:t>یّ</w:t>
      </w:r>
      <w:r>
        <w:rPr>
          <w:rtl/>
        </w:rPr>
        <w:t xml:space="preserve"> </w:t>
      </w:r>
      <w:r w:rsidR="00F2741C" w:rsidRPr="00F2741C">
        <w:rPr>
          <w:rStyle w:val="libAlaemChar"/>
          <w:rtl/>
        </w:rPr>
        <w:t>صلى‌الله‌عليه‌وآله‌وسلم</w:t>
      </w:r>
      <w:r>
        <w:rPr>
          <w:rtl/>
        </w:rPr>
        <w:t xml:space="preserve"> قال: أنا أد</w:t>
      </w:r>
      <w:r>
        <w:rPr>
          <w:rFonts w:hint="cs"/>
          <w:rtl/>
        </w:rPr>
        <w:t>ی</w:t>
      </w:r>
      <w:r>
        <w:rPr>
          <w:rFonts w:hint="eastAsia"/>
          <w:rtl/>
        </w:rPr>
        <w:t>ب</w:t>
      </w:r>
      <w:r>
        <w:rPr>
          <w:rtl/>
        </w:rPr>
        <w:t xml:space="preserve"> اللّه و عل</w:t>
      </w:r>
      <w:r>
        <w:rPr>
          <w:rFonts w:hint="cs"/>
          <w:rtl/>
        </w:rPr>
        <w:t>یّ</w:t>
      </w:r>
      <w:r>
        <w:rPr>
          <w:rtl/>
        </w:rPr>
        <w:t xml:space="preserve"> أد</w:t>
      </w:r>
      <w:r>
        <w:rPr>
          <w:rFonts w:hint="cs"/>
          <w:rtl/>
        </w:rPr>
        <w:t>ی</w:t>
      </w:r>
      <w:r>
        <w:rPr>
          <w:rFonts w:hint="eastAsia"/>
          <w:rtl/>
        </w:rPr>
        <w:t>ب</w:t>
      </w:r>
      <w:r>
        <w:rPr>
          <w:rFonts w:hint="cs"/>
          <w:rtl/>
        </w:rPr>
        <w:t>ی</w:t>
      </w:r>
      <w:r>
        <w:rPr>
          <w:rFonts w:hint="eastAsia"/>
          <w:rtl/>
        </w:rPr>
        <w:t>،أمرن</w:t>
      </w:r>
      <w:r>
        <w:rPr>
          <w:rFonts w:hint="cs"/>
          <w:rtl/>
        </w:rPr>
        <w:t>ی</w:t>
      </w:r>
      <w:r>
        <w:rPr>
          <w:rtl/>
        </w:rPr>
        <w:t xml:space="preserve"> ربّ</w:t>
      </w:r>
      <w:r>
        <w:rPr>
          <w:rFonts w:hint="cs"/>
          <w:rtl/>
        </w:rPr>
        <w:t>ی</w:t>
      </w:r>
      <w:r>
        <w:rPr>
          <w:rtl/>
        </w:rPr>
        <w:t xml:space="preserve"> بالسخاء و البرّ و نهان</w:t>
      </w:r>
      <w:r>
        <w:rPr>
          <w:rFonts w:hint="cs"/>
          <w:rtl/>
        </w:rPr>
        <w:t>ی</w:t>
      </w:r>
      <w:r>
        <w:rPr>
          <w:rtl/>
        </w:rPr>
        <w:t xml:space="preserve"> عن البخل و الجفا،و ما من ش</w:t>
      </w:r>
      <w:r>
        <w:rPr>
          <w:rFonts w:hint="cs"/>
          <w:rtl/>
        </w:rPr>
        <w:t>ی</w:t>
      </w:r>
      <w:r>
        <w:rPr>
          <w:rFonts w:hint="eastAsia"/>
          <w:rtl/>
        </w:rPr>
        <w:t>ء</w:t>
      </w:r>
      <w:r>
        <w:rPr>
          <w:rtl/>
        </w:rPr>
        <w:t xml:space="preserve"> أبغض إل</w:t>
      </w:r>
      <w:r>
        <w:rPr>
          <w:rFonts w:hint="cs"/>
          <w:rtl/>
        </w:rPr>
        <w:t>ی</w:t>
      </w:r>
      <w:r>
        <w:rPr>
          <w:rtl/>
        </w:rPr>
        <w:t xml:space="preserve"> اللّه(عزّ و جلّ)من البخل و سوء الخلق و انّه ل</w:t>
      </w:r>
      <w:r>
        <w:rPr>
          <w:rFonts w:hint="cs"/>
          <w:rtl/>
        </w:rPr>
        <w:t>ی</w:t>
      </w:r>
      <w:r>
        <w:rPr>
          <w:rFonts w:hint="eastAsia"/>
          <w:rtl/>
        </w:rPr>
        <w:t>فسد</w:t>
      </w:r>
      <w:r>
        <w:rPr>
          <w:rtl/>
        </w:rPr>
        <w:t xml:space="preserve"> العمل کما </w:t>
      </w:r>
      <w:r>
        <w:rPr>
          <w:rFonts w:hint="cs"/>
          <w:rtl/>
        </w:rPr>
        <w:t>ی</w:t>
      </w:r>
      <w:r>
        <w:rPr>
          <w:rFonts w:hint="eastAsia"/>
          <w:rtl/>
        </w:rPr>
        <w:t>فسد</w:t>
      </w:r>
      <w:r>
        <w:rPr>
          <w:rtl/>
        </w:rPr>
        <w:t xml:space="preserve"> الط</w:t>
      </w:r>
      <w:r>
        <w:rPr>
          <w:rFonts w:hint="cs"/>
          <w:rtl/>
        </w:rPr>
        <w:t>ی</w:t>
      </w:r>
      <w:r>
        <w:rPr>
          <w:rFonts w:hint="eastAsia"/>
          <w:rtl/>
        </w:rPr>
        <w:t>ن</w:t>
      </w:r>
      <w:r>
        <w:rPr>
          <w:rtl/>
        </w:rPr>
        <w:t xml:space="preserve"> العسل. قال البوص</w:t>
      </w:r>
      <w:r>
        <w:rPr>
          <w:rFonts w:hint="cs"/>
          <w:rtl/>
        </w:rPr>
        <w:t>ی</w:t>
      </w:r>
      <w:r>
        <w:rPr>
          <w:rFonts w:hint="eastAsia"/>
          <w:rtl/>
        </w:rPr>
        <w:t>ر</w:t>
      </w:r>
      <w:r>
        <w:rPr>
          <w:rFonts w:hint="cs"/>
          <w:rtl/>
        </w:rPr>
        <w:t>ی</w:t>
      </w:r>
      <w:r>
        <w:rPr>
          <w:rtl/>
        </w:rPr>
        <w:t xml:space="preserve">: </w:t>
      </w:r>
    </w:p>
    <w:tbl>
      <w:tblPr>
        <w:tblStyle w:val="TableGrid"/>
        <w:bidiVisual/>
        <w:tblW w:w="4562" w:type="pct"/>
        <w:tblInd w:w="384" w:type="dxa"/>
        <w:tblLook w:val="01E0"/>
      </w:tblPr>
      <w:tblGrid>
        <w:gridCol w:w="3533"/>
        <w:gridCol w:w="272"/>
        <w:gridCol w:w="3505"/>
      </w:tblGrid>
      <w:tr w:rsidR="00884D86" w:rsidTr="00EE1269">
        <w:trPr>
          <w:trHeight w:val="350"/>
        </w:trPr>
        <w:tc>
          <w:tcPr>
            <w:tcW w:w="3920" w:type="dxa"/>
            <w:shd w:val="clear" w:color="auto" w:fill="auto"/>
          </w:tcPr>
          <w:p w:rsidR="00884D86" w:rsidRDefault="00B6118D" w:rsidP="00EE1269">
            <w:pPr>
              <w:pStyle w:val="libPoem"/>
            </w:pPr>
            <w:r>
              <w:rPr>
                <w:rFonts w:hint="eastAsia"/>
                <w:rtl/>
              </w:rPr>
              <w:t>أکرم</w:t>
            </w:r>
            <w:r>
              <w:rPr>
                <w:rtl/>
              </w:rPr>
              <w:t xml:space="preserve"> بخلق نب</w:t>
            </w:r>
            <w:r>
              <w:rPr>
                <w:rFonts w:hint="cs"/>
                <w:rtl/>
              </w:rPr>
              <w:t>یّ</w:t>
            </w:r>
            <w:r>
              <w:rPr>
                <w:rtl/>
              </w:rPr>
              <w:t xml:space="preserve"> زانه خلق</w:t>
            </w:r>
            <w:r w:rsidR="00884D86" w:rsidRPr="00725071">
              <w:rPr>
                <w:rStyle w:val="libPoemTiniChar0"/>
                <w:rtl/>
              </w:rPr>
              <w:br/>
              <w:t> </w:t>
            </w:r>
          </w:p>
        </w:tc>
        <w:tc>
          <w:tcPr>
            <w:tcW w:w="279" w:type="dxa"/>
            <w:shd w:val="clear" w:color="auto" w:fill="auto"/>
          </w:tcPr>
          <w:p w:rsidR="00884D86" w:rsidRDefault="00884D86" w:rsidP="00EE1269">
            <w:pPr>
              <w:pStyle w:val="libPoem"/>
              <w:rPr>
                <w:rtl/>
              </w:rPr>
            </w:pPr>
          </w:p>
        </w:tc>
        <w:tc>
          <w:tcPr>
            <w:tcW w:w="3881" w:type="dxa"/>
            <w:shd w:val="clear" w:color="auto" w:fill="auto"/>
          </w:tcPr>
          <w:p w:rsidR="00884D86" w:rsidRDefault="00B6118D" w:rsidP="00EE1269">
            <w:pPr>
              <w:pStyle w:val="libPoem"/>
            </w:pPr>
            <w:r>
              <w:rPr>
                <w:rFonts w:hint="eastAsia"/>
                <w:rtl/>
              </w:rPr>
              <w:t>بالحسن</w:t>
            </w:r>
            <w:r>
              <w:rPr>
                <w:rtl/>
              </w:rPr>
              <w:t xml:space="preserve"> مشتمل بالبشر متّسم</w:t>
            </w:r>
            <w:r w:rsidR="00884D86" w:rsidRPr="00725071">
              <w:rPr>
                <w:rStyle w:val="libPoemTiniChar0"/>
                <w:rtl/>
              </w:rPr>
              <w:br/>
              <w:t> </w:t>
            </w:r>
          </w:p>
        </w:tc>
      </w:tr>
      <w:tr w:rsidR="00884D86" w:rsidTr="00EE1269">
        <w:trPr>
          <w:trHeight w:val="350"/>
        </w:trPr>
        <w:tc>
          <w:tcPr>
            <w:tcW w:w="3920" w:type="dxa"/>
          </w:tcPr>
          <w:p w:rsidR="00884D86" w:rsidRDefault="00B6118D" w:rsidP="00EE1269">
            <w:pPr>
              <w:pStyle w:val="libPoem"/>
            </w:pPr>
            <w:r>
              <w:rPr>
                <w:rFonts w:hint="eastAsia"/>
                <w:rtl/>
              </w:rPr>
              <w:t>کالزهر</w:t>
            </w:r>
            <w:r>
              <w:rPr>
                <w:rtl/>
              </w:rPr>
              <w:t xml:space="preserve"> ف</w:t>
            </w:r>
            <w:r>
              <w:rPr>
                <w:rFonts w:hint="cs"/>
                <w:rtl/>
              </w:rPr>
              <w:t>ی</w:t>
            </w:r>
            <w:r>
              <w:rPr>
                <w:rtl/>
              </w:rPr>
              <w:t xml:space="preserve"> ترف و البدر ف</w:t>
            </w:r>
            <w:r>
              <w:rPr>
                <w:rFonts w:hint="cs"/>
                <w:rtl/>
              </w:rPr>
              <w:t>ی</w:t>
            </w:r>
            <w:r>
              <w:rPr>
                <w:rtl/>
              </w:rPr>
              <w:t xml:space="preserve"> شرف</w:t>
            </w:r>
            <w:r w:rsidR="00884D86" w:rsidRPr="00725071">
              <w:rPr>
                <w:rStyle w:val="libPoemTiniChar0"/>
                <w:rtl/>
              </w:rPr>
              <w:br/>
              <w:t> </w:t>
            </w:r>
          </w:p>
        </w:tc>
        <w:tc>
          <w:tcPr>
            <w:tcW w:w="279" w:type="dxa"/>
          </w:tcPr>
          <w:p w:rsidR="00884D86" w:rsidRDefault="00884D86" w:rsidP="00EE1269">
            <w:pPr>
              <w:pStyle w:val="libPoem"/>
              <w:rPr>
                <w:rtl/>
              </w:rPr>
            </w:pPr>
          </w:p>
        </w:tc>
        <w:tc>
          <w:tcPr>
            <w:tcW w:w="3881" w:type="dxa"/>
          </w:tcPr>
          <w:p w:rsidR="00884D86" w:rsidRDefault="00B6118D" w:rsidP="00EE1269">
            <w:pPr>
              <w:pStyle w:val="libPoem"/>
            </w:pPr>
            <w:r>
              <w:rPr>
                <w:rFonts w:hint="eastAsia"/>
                <w:rtl/>
              </w:rPr>
              <w:t>و</w:t>
            </w:r>
            <w:r>
              <w:rPr>
                <w:rtl/>
              </w:rPr>
              <w:t xml:space="preserve"> البحر ف</w:t>
            </w:r>
            <w:r>
              <w:rPr>
                <w:rFonts w:hint="cs"/>
                <w:rtl/>
              </w:rPr>
              <w:t>ی</w:t>
            </w:r>
            <w:r>
              <w:rPr>
                <w:rtl/>
              </w:rPr>
              <w:t xml:space="preserve"> کرم و الدهر ف</w:t>
            </w:r>
            <w:r>
              <w:rPr>
                <w:rFonts w:hint="cs"/>
                <w:rtl/>
              </w:rPr>
              <w:t>ی</w:t>
            </w:r>
            <w:r>
              <w:rPr>
                <w:rtl/>
              </w:rPr>
              <w:t xml:space="preserve"> همم</w:t>
            </w:r>
            <w:r w:rsidR="00884D86" w:rsidRPr="00725071">
              <w:rPr>
                <w:rStyle w:val="libPoemTiniChar0"/>
                <w:rtl/>
              </w:rPr>
              <w:br/>
              <w:t> </w:t>
            </w:r>
          </w:p>
        </w:tc>
      </w:tr>
      <w:tr w:rsidR="00884D86" w:rsidTr="00EE1269">
        <w:trPr>
          <w:trHeight w:val="350"/>
        </w:trPr>
        <w:tc>
          <w:tcPr>
            <w:tcW w:w="3920" w:type="dxa"/>
          </w:tcPr>
          <w:p w:rsidR="00884D86" w:rsidRDefault="00B6118D" w:rsidP="00EE1269">
            <w:pPr>
              <w:pStyle w:val="libPoem"/>
            </w:pPr>
            <w:r>
              <w:rPr>
                <w:rFonts w:hint="eastAsia"/>
                <w:rtl/>
              </w:rPr>
              <w:t>کأنّه</w:t>
            </w:r>
            <w:r>
              <w:rPr>
                <w:rtl/>
              </w:rPr>
              <w:t xml:space="preserve"> و هو فرد ف</w:t>
            </w:r>
            <w:r>
              <w:rPr>
                <w:rFonts w:hint="cs"/>
                <w:rtl/>
              </w:rPr>
              <w:t>ی</w:t>
            </w:r>
            <w:r>
              <w:rPr>
                <w:rtl/>
              </w:rPr>
              <w:t xml:space="preserve"> جلالته</w:t>
            </w:r>
            <w:r w:rsidR="00884D86" w:rsidRPr="00725071">
              <w:rPr>
                <w:rStyle w:val="libPoemTiniChar0"/>
                <w:rtl/>
              </w:rPr>
              <w:br/>
              <w:t> </w:t>
            </w:r>
          </w:p>
        </w:tc>
        <w:tc>
          <w:tcPr>
            <w:tcW w:w="279" w:type="dxa"/>
          </w:tcPr>
          <w:p w:rsidR="00884D86" w:rsidRDefault="00884D86" w:rsidP="00EE1269">
            <w:pPr>
              <w:pStyle w:val="libPoem"/>
              <w:rPr>
                <w:rtl/>
              </w:rPr>
            </w:pPr>
          </w:p>
        </w:tc>
        <w:tc>
          <w:tcPr>
            <w:tcW w:w="3881" w:type="dxa"/>
          </w:tcPr>
          <w:p w:rsidR="00884D86" w:rsidRDefault="00B6118D" w:rsidP="00EE1269">
            <w:pPr>
              <w:pStyle w:val="libPoem"/>
            </w:pPr>
            <w:r>
              <w:rPr>
                <w:rFonts w:hint="eastAsia"/>
                <w:rtl/>
              </w:rPr>
              <w:t>ف</w:t>
            </w:r>
            <w:r>
              <w:rPr>
                <w:rFonts w:hint="cs"/>
                <w:rtl/>
              </w:rPr>
              <w:t>ی</w:t>
            </w:r>
            <w:r>
              <w:rPr>
                <w:rtl/>
              </w:rPr>
              <w:t xml:space="preserve"> عسکر ح</w:t>
            </w:r>
            <w:r>
              <w:rPr>
                <w:rFonts w:hint="cs"/>
                <w:rtl/>
              </w:rPr>
              <w:t>ی</w:t>
            </w:r>
            <w:r>
              <w:rPr>
                <w:rFonts w:hint="eastAsia"/>
                <w:rtl/>
              </w:rPr>
              <w:t>ن</w:t>
            </w:r>
            <w:r>
              <w:rPr>
                <w:rtl/>
              </w:rPr>
              <w:t xml:space="preserve"> تلقاه و ف</w:t>
            </w:r>
            <w:r>
              <w:rPr>
                <w:rFonts w:hint="cs"/>
                <w:rtl/>
              </w:rPr>
              <w:t>ی</w:t>
            </w:r>
            <w:r>
              <w:rPr>
                <w:rtl/>
              </w:rPr>
              <w:t xml:space="preserve"> حشم</w:t>
            </w:r>
            <w:r w:rsidR="00884D86" w:rsidRPr="00725071">
              <w:rPr>
                <w:rStyle w:val="libPoemTiniChar0"/>
                <w:rtl/>
              </w:rPr>
              <w:br/>
              <w:t> </w:t>
            </w:r>
          </w:p>
        </w:tc>
      </w:tr>
    </w:tbl>
    <w:p w:rsidR="002F1B96" w:rsidRDefault="002F1B96" w:rsidP="002F1B96">
      <w:pPr>
        <w:pStyle w:val="libLine"/>
        <w:rPr>
          <w:rtl/>
        </w:rPr>
      </w:pPr>
      <w:r>
        <w:rPr>
          <w:rFonts w:hint="eastAsia"/>
          <w:rtl/>
        </w:rPr>
        <w:t>____________________</w:t>
      </w:r>
    </w:p>
    <w:p w:rsidR="00D7268C" w:rsidRDefault="00D7268C" w:rsidP="002F1B96">
      <w:pPr>
        <w:pStyle w:val="libFootnote0"/>
        <w:rPr>
          <w:rtl/>
        </w:rPr>
      </w:pPr>
      <w:r w:rsidRPr="002F1B96">
        <w:rPr>
          <w:rtl/>
        </w:rPr>
        <w:t>(1)</w:t>
      </w:r>
      <w:r w:rsidR="00191CDD">
        <w:rPr>
          <w:rtl/>
        </w:rPr>
        <w:t xml:space="preserve"> نفس</w:t>
      </w:r>
      <w:r w:rsidR="00191CDD">
        <w:rPr>
          <w:rFonts w:hint="cs"/>
          <w:rtl/>
        </w:rPr>
        <w:t>ی</w:t>
      </w:r>
      <w:r w:rsidR="00191CDD">
        <w:rPr>
          <w:rtl/>
        </w:rPr>
        <w:t>(خ ل).</w:t>
      </w:r>
    </w:p>
    <w:p w:rsidR="002F1B96" w:rsidRDefault="002F1B96" w:rsidP="002F1B96">
      <w:pPr>
        <w:pStyle w:val="libFootnote0"/>
        <w:rPr>
          <w:rtl/>
        </w:rPr>
      </w:pPr>
      <w:r>
        <w:rPr>
          <w:rFonts w:hint="cs"/>
          <w:rtl/>
        </w:rPr>
        <w:t>(2) ق:598/56/6،ج:109/21.</w:t>
      </w:r>
    </w:p>
    <w:p w:rsidR="00884D86" w:rsidRDefault="00884D86" w:rsidP="00884D86">
      <w:pPr>
        <w:pStyle w:val="libNormal"/>
        <w:rPr>
          <w:rtl/>
        </w:rPr>
      </w:pPr>
      <w:r>
        <w:rPr>
          <w:rtl/>
        </w:rPr>
        <w:br w:type="page"/>
      </w:r>
    </w:p>
    <w:p w:rsidR="00140CA9" w:rsidRDefault="00191CDD" w:rsidP="00884D86">
      <w:pPr>
        <w:pStyle w:val="libNormal"/>
        <w:rPr>
          <w:rtl/>
        </w:rPr>
      </w:pPr>
      <w:r>
        <w:rPr>
          <w:rFonts w:hint="eastAsia"/>
          <w:rtl/>
        </w:rPr>
        <w:t>رو</w:t>
      </w:r>
      <w:r>
        <w:rPr>
          <w:rFonts w:hint="cs"/>
          <w:rtl/>
        </w:rPr>
        <w:t>ی</w:t>
      </w:r>
      <w:r>
        <w:rPr>
          <w:rtl/>
        </w:rPr>
        <w:t xml:space="preserve"> أهل الس</w:t>
      </w:r>
      <w:r>
        <w:rPr>
          <w:rFonts w:hint="cs"/>
          <w:rtl/>
        </w:rPr>
        <w:t>ی</w:t>
      </w:r>
      <w:r>
        <w:rPr>
          <w:rFonts w:hint="eastAsia"/>
          <w:rtl/>
        </w:rPr>
        <w:t>ر</w:t>
      </w:r>
      <w:r>
        <w:rPr>
          <w:rtl/>
        </w:rPr>
        <w:t xml:space="preserve">: انّه </w:t>
      </w:r>
      <w:r w:rsidR="00F2741C" w:rsidRPr="00F2741C">
        <w:rPr>
          <w:rStyle w:val="libAlaemChar"/>
          <w:rtl/>
        </w:rPr>
        <w:t>صلى‌الله‌عليه‌وآله‌وسلم</w:t>
      </w:r>
      <w:r>
        <w:rPr>
          <w:rtl/>
        </w:rPr>
        <w:t xml:space="preserve"> قال ف</w:t>
      </w:r>
      <w:r>
        <w:rPr>
          <w:rFonts w:hint="cs"/>
          <w:rtl/>
        </w:rPr>
        <w:t>ی</w:t>
      </w:r>
      <w:r>
        <w:rPr>
          <w:rtl/>
        </w:rPr>
        <w:t xml:space="preserve"> مرض موته للعباس:</w:t>
      </w:r>
      <w:r>
        <w:rPr>
          <w:rFonts w:hint="cs"/>
          <w:rtl/>
        </w:rPr>
        <w:t>ی</w:t>
      </w:r>
      <w:r>
        <w:rPr>
          <w:rFonts w:hint="eastAsia"/>
          <w:rtl/>
        </w:rPr>
        <w:t>ا</w:t>
      </w:r>
      <w:r>
        <w:rPr>
          <w:rtl/>
        </w:rPr>
        <w:t xml:space="preserve"> عمّ رسول اللّه تقبل وص</w:t>
      </w:r>
      <w:r>
        <w:rPr>
          <w:rFonts w:hint="cs"/>
          <w:rtl/>
        </w:rPr>
        <w:t>یّ</w:t>
      </w:r>
      <w:r>
        <w:rPr>
          <w:rFonts w:hint="eastAsia"/>
          <w:rtl/>
        </w:rPr>
        <w:t>ت</w:t>
      </w:r>
      <w:r>
        <w:rPr>
          <w:rFonts w:hint="cs"/>
          <w:rtl/>
        </w:rPr>
        <w:t>ی</w:t>
      </w:r>
      <w:r>
        <w:rPr>
          <w:rtl/>
        </w:rPr>
        <w:t xml:space="preserve"> و تنجز عدت</w:t>
      </w:r>
      <w:r>
        <w:rPr>
          <w:rFonts w:hint="cs"/>
          <w:rtl/>
        </w:rPr>
        <w:t>ی</w:t>
      </w:r>
      <w:r>
        <w:rPr>
          <w:rtl/>
        </w:rPr>
        <w:t xml:space="preserve"> و تقض</w:t>
      </w:r>
      <w:r>
        <w:rPr>
          <w:rFonts w:hint="cs"/>
          <w:rtl/>
        </w:rPr>
        <w:t>ی</w:t>
      </w:r>
      <w:r>
        <w:rPr>
          <w:rtl/>
        </w:rPr>
        <w:t xml:space="preserve"> د</w:t>
      </w:r>
      <w:r>
        <w:rPr>
          <w:rFonts w:hint="cs"/>
          <w:rtl/>
        </w:rPr>
        <w:t>ی</w:t>
      </w:r>
      <w:r>
        <w:rPr>
          <w:rFonts w:hint="eastAsia"/>
          <w:rtl/>
        </w:rPr>
        <w:t>ن</w:t>
      </w:r>
      <w:r>
        <w:rPr>
          <w:rFonts w:hint="cs"/>
          <w:rtl/>
        </w:rPr>
        <w:t>ی</w:t>
      </w:r>
      <w:r>
        <w:rPr>
          <w:rFonts w:hint="eastAsia"/>
          <w:rtl/>
        </w:rPr>
        <w:t>؟قال</w:t>
      </w:r>
      <w:r>
        <w:rPr>
          <w:rtl/>
        </w:rPr>
        <w:t xml:space="preserve"> العباس:</w:t>
      </w:r>
      <w:r>
        <w:rPr>
          <w:rFonts w:hint="cs"/>
          <w:rtl/>
        </w:rPr>
        <w:t>ی</w:t>
      </w:r>
      <w:r>
        <w:rPr>
          <w:rFonts w:hint="eastAsia"/>
          <w:rtl/>
        </w:rPr>
        <w:t>ا</w:t>
      </w:r>
      <w:r>
        <w:rPr>
          <w:rtl/>
        </w:rPr>
        <w:t xml:space="preserve"> رسول اللّه،عمّک ش</w:t>
      </w:r>
      <w:r>
        <w:rPr>
          <w:rFonts w:hint="cs"/>
          <w:rtl/>
        </w:rPr>
        <w:t>ی</w:t>
      </w:r>
      <w:r>
        <w:rPr>
          <w:rFonts w:hint="eastAsia"/>
          <w:rtl/>
        </w:rPr>
        <w:t>خ</w:t>
      </w:r>
      <w:r>
        <w:rPr>
          <w:rtl/>
        </w:rPr>
        <w:t xml:space="preserve"> کب</w:t>
      </w:r>
      <w:r>
        <w:rPr>
          <w:rFonts w:hint="cs"/>
          <w:rtl/>
        </w:rPr>
        <w:t>ی</w:t>
      </w:r>
      <w:r>
        <w:rPr>
          <w:rFonts w:hint="eastAsia"/>
          <w:rtl/>
        </w:rPr>
        <w:t>ر</w:t>
      </w:r>
      <w:r>
        <w:rPr>
          <w:rtl/>
        </w:rPr>
        <w:t xml:space="preserve"> ذو ع</w:t>
      </w:r>
      <w:r>
        <w:rPr>
          <w:rFonts w:hint="cs"/>
          <w:rtl/>
        </w:rPr>
        <w:t>ی</w:t>
      </w:r>
      <w:r>
        <w:rPr>
          <w:rFonts w:hint="eastAsia"/>
          <w:rtl/>
        </w:rPr>
        <w:t>ال</w:t>
      </w:r>
      <w:r>
        <w:rPr>
          <w:rtl/>
        </w:rPr>
        <w:t xml:space="preserve"> کث</w:t>
      </w:r>
      <w:r>
        <w:rPr>
          <w:rFonts w:hint="cs"/>
          <w:rtl/>
        </w:rPr>
        <w:t>ی</w:t>
      </w:r>
      <w:r>
        <w:rPr>
          <w:rFonts w:hint="eastAsia"/>
          <w:rtl/>
        </w:rPr>
        <w:t>ر</w:t>
      </w:r>
      <w:r>
        <w:rPr>
          <w:rtl/>
        </w:rPr>
        <w:t xml:space="preserve"> و أنت تبار</w:t>
      </w:r>
      <w:r>
        <w:rPr>
          <w:rFonts w:hint="cs"/>
          <w:rtl/>
        </w:rPr>
        <w:t>ی</w:t>
      </w:r>
      <w:r>
        <w:rPr>
          <w:rtl/>
        </w:rPr>
        <w:t xml:space="preserve"> الر</w:t>
      </w:r>
      <w:r>
        <w:rPr>
          <w:rFonts w:hint="cs"/>
          <w:rtl/>
        </w:rPr>
        <w:t>ی</w:t>
      </w:r>
      <w:r>
        <w:rPr>
          <w:rFonts w:hint="eastAsia"/>
          <w:rtl/>
        </w:rPr>
        <w:t>ح</w:t>
      </w:r>
      <w:r>
        <w:rPr>
          <w:rtl/>
        </w:rPr>
        <w:t xml:space="preserve"> سخاء و کرما و عل</w:t>
      </w:r>
      <w:r>
        <w:rPr>
          <w:rFonts w:hint="cs"/>
          <w:rtl/>
        </w:rPr>
        <w:t>ی</w:t>
      </w:r>
      <w:r>
        <w:rPr>
          <w:rFonts w:hint="eastAsia"/>
          <w:rtl/>
        </w:rPr>
        <w:t>ک</w:t>
      </w:r>
      <w:r>
        <w:rPr>
          <w:rtl/>
        </w:rPr>
        <w:t xml:space="preserve"> وعد لا </w:t>
      </w:r>
      <w:r>
        <w:rPr>
          <w:rFonts w:hint="cs"/>
          <w:rtl/>
        </w:rPr>
        <w:t>ی</w:t>
      </w:r>
      <w:r>
        <w:rPr>
          <w:rFonts w:hint="eastAsia"/>
          <w:rtl/>
        </w:rPr>
        <w:t>نهض</w:t>
      </w:r>
      <w:r>
        <w:rPr>
          <w:rtl/>
        </w:rPr>
        <w:t xml:space="preserve"> به عمّک. قال الش</w:t>
      </w:r>
      <w:r>
        <w:rPr>
          <w:rFonts w:hint="cs"/>
          <w:rtl/>
        </w:rPr>
        <w:t>ی</w:t>
      </w:r>
      <w:r>
        <w:rPr>
          <w:rFonts w:hint="eastAsia"/>
          <w:rtl/>
        </w:rPr>
        <w:t>خ</w:t>
      </w:r>
      <w:r>
        <w:rPr>
          <w:rtl/>
        </w:rPr>
        <w:t xml:space="preserve"> الأزر</w:t>
      </w:r>
      <w:r>
        <w:rPr>
          <w:rFonts w:hint="cs"/>
          <w:rtl/>
        </w:rPr>
        <w:t>ی</w:t>
      </w:r>
      <w:r>
        <w:rPr>
          <w:rtl/>
        </w:rPr>
        <w:t xml:space="preserve"> </w:t>
      </w:r>
      <w:r w:rsidR="00483133" w:rsidRPr="00483133">
        <w:rPr>
          <w:rStyle w:val="libAlaemChar"/>
          <w:rtl/>
        </w:rPr>
        <w:t>رحمه‌الله</w:t>
      </w:r>
      <w:r>
        <w:rPr>
          <w:rtl/>
        </w:rPr>
        <w:t xml:space="preserve">: </w:t>
      </w:r>
    </w:p>
    <w:tbl>
      <w:tblPr>
        <w:tblStyle w:val="TableGrid"/>
        <w:bidiVisual/>
        <w:tblW w:w="4562" w:type="pct"/>
        <w:tblInd w:w="384" w:type="dxa"/>
        <w:tblLook w:val="01E0"/>
      </w:tblPr>
      <w:tblGrid>
        <w:gridCol w:w="3529"/>
        <w:gridCol w:w="272"/>
        <w:gridCol w:w="3509"/>
      </w:tblGrid>
      <w:tr w:rsidR="006B7421" w:rsidTr="00EE1269">
        <w:trPr>
          <w:trHeight w:val="350"/>
        </w:trPr>
        <w:tc>
          <w:tcPr>
            <w:tcW w:w="3920" w:type="dxa"/>
            <w:shd w:val="clear" w:color="auto" w:fill="auto"/>
          </w:tcPr>
          <w:p w:rsidR="006B7421" w:rsidRDefault="006B7421" w:rsidP="00EE1269">
            <w:pPr>
              <w:pStyle w:val="libPoem"/>
            </w:pPr>
            <w:r>
              <w:rPr>
                <w:rFonts w:hint="eastAsia"/>
                <w:rtl/>
              </w:rPr>
              <w:t>کم</w:t>
            </w:r>
            <w:r>
              <w:rPr>
                <w:rtl/>
              </w:rPr>
              <w:t xml:space="preserve"> سخا منعما فأعتق قوما</w:t>
            </w:r>
            <w:r w:rsidRPr="00725071">
              <w:rPr>
                <w:rStyle w:val="libPoemTiniChar0"/>
                <w:rtl/>
              </w:rPr>
              <w:br/>
              <w:t> </w:t>
            </w:r>
          </w:p>
        </w:tc>
        <w:tc>
          <w:tcPr>
            <w:tcW w:w="279" w:type="dxa"/>
            <w:shd w:val="clear" w:color="auto" w:fill="auto"/>
          </w:tcPr>
          <w:p w:rsidR="006B7421" w:rsidRDefault="006B7421" w:rsidP="00EE1269">
            <w:pPr>
              <w:pStyle w:val="libPoem"/>
              <w:rPr>
                <w:rtl/>
              </w:rPr>
            </w:pPr>
          </w:p>
        </w:tc>
        <w:tc>
          <w:tcPr>
            <w:tcW w:w="3881" w:type="dxa"/>
            <w:shd w:val="clear" w:color="auto" w:fill="auto"/>
          </w:tcPr>
          <w:p w:rsidR="006B7421" w:rsidRDefault="006B7421" w:rsidP="00EE1269">
            <w:pPr>
              <w:pStyle w:val="libPoem"/>
            </w:pPr>
            <w:r>
              <w:rPr>
                <w:rFonts w:hint="eastAsia"/>
                <w:rtl/>
              </w:rPr>
              <w:t>و</w:t>
            </w:r>
            <w:r>
              <w:rPr>
                <w:rtl/>
              </w:rPr>
              <w:t xml:space="preserve"> کذا أشرف الطباع سخاها</w:t>
            </w:r>
            <w:r w:rsidRPr="00725071">
              <w:rPr>
                <w:rStyle w:val="libPoemTiniChar0"/>
                <w:rtl/>
              </w:rPr>
              <w:br/>
              <w:t> </w:t>
            </w:r>
          </w:p>
        </w:tc>
      </w:tr>
      <w:tr w:rsidR="006B7421" w:rsidTr="00EE1269">
        <w:trPr>
          <w:trHeight w:val="350"/>
        </w:trPr>
        <w:tc>
          <w:tcPr>
            <w:tcW w:w="3920" w:type="dxa"/>
          </w:tcPr>
          <w:p w:rsidR="006B7421" w:rsidRDefault="006B7421" w:rsidP="00EE1269">
            <w:pPr>
              <w:pStyle w:val="libPoem"/>
            </w:pPr>
            <w:r>
              <w:rPr>
                <w:rFonts w:hint="eastAsia"/>
                <w:rtl/>
              </w:rPr>
              <w:t>و</w:t>
            </w:r>
            <w:r>
              <w:rPr>
                <w:rtl/>
              </w:rPr>
              <w:t xml:space="preserve"> هبات له عق</w:t>
            </w:r>
            <w:r>
              <w:rPr>
                <w:rFonts w:hint="cs"/>
                <w:rtl/>
              </w:rPr>
              <w:t>ی</w:t>
            </w:r>
            <w:r>
              <w:rPr>
                <w:rFonts w:hint="eastAsia"/>
                <w:rtl/>
              </w:rPr>
              <w:t>ب</w:t>
            </w:r>
            <w:r>
              <w:rPr>
                <w:rtl/>
              </w:rPr>
              <w:t xml:space="preserve"> هبات</w:t>
            </w:r>
            <w:r w:rsidRPr="00725071">
              <w:rPr>
                <w:rStyle w:val="libPoemTiniChar0"/>
                <w:rtl/>
              </w:rPr>
              <w:br/>
              <w:t> </w:t>
            </w:r>
          </w:p>
        </w:tc>
        <w:tc>
          <w:tcPr>
            <w:tcW w:w="279" w:type="dxa"/>
          </w:tcPr>
          <w:p w:rsidR="006B7421" w:rsidRDefault="006B7421" w:rsidP="00EE1269">
            <w:pPr>
              <w:pStyle w:val="libPoem"/>
              <w:rPr>
                <w:rtl/>
              </w:rPr>
            </w:pPr>
          </w:p>
        </w:tc>
        <w:tc>
          <w:tcPr>
            <w:tcW w:w="3881" w:type="dxa"/>
          </w:tcPr>
          <w:p w:rsidR="006B7421" w:rsidRDefault="006B7421" w:rsidP="00EE1269">
            <w:pPr>
              <w:pStyle w:val="libPoem"/>
            </w:pPr>
            <w:r>
              <w:rPr>
                <w:rFonts w:hint="eastAsia"/>
                <w:rtl/>
              </w:rPr>
              <w:t>کس</w:t>
            </w:r>
            <w:r>
              <w:rPr>
                <w:rFonts w:hint="cs"/>
                <w:rtl/>
              </w:rPr>
              <w:t>ی</w:t>
            </w:r>
            <w:r>
              <w:rPr>
                <w:rFonts w:hint="eastAsia"/>
                <w:rtl/>
              </w:rPr>
              <w:t>ول</w:t>
            </w:r>
            <w:r>
              <w:rPr>
                <w:rtl/>
              </w:rPr>
              <w:t xml:space="preserve"> جرت ال</w:t>
            </w:r>
            <w:r>
              <w:rPr>
                <w:rFonts w:hint="cs"/>
                <w:rtl/>
              </w:rPr>
              <w:t>ی</w:t>
            </w:r>
            <w:r>
              <w:rPr>
                <w:rtl/>
              </w:rPr>
              <w:t xml:space="preserve"> بطحاها</w:t>
            </w:r>
            <w:r w:rsidRPr="00725071">
              <w:rPr>
                <w:rStyle w:val="libPoemTiniChar0"/>
                <w:rtl/>
              </w:rPr>
              <w:br/>
              <w:t> </w:t>
            </w:r>
          </w:p>
        </w:tc>
      </w:tr>
    </w:tbl>
    <w:p w:rsidR="00140CA9" w:rsidRDefault="00191CDD" w:rsidP="00191CDD">
      <w:pPr>
        <w:pStyle w:val="libNormal"/>
        <w:rPr>
          <w:rtl/>
        </w:rPr>
      </w:pPr>
      <w:r>
        <w:rPr>
          <w:rFonts w:hint="eastAsia"/>
          <w:rtl/>
        </w:rPr>
        <w:t>و</w:t>
      </w:r>
      <w:r>
        <w:rPr>
          <w:rtl/>
        </w:rPr>
        <w:t xml:space="preserve"> س</w:t>
      </w:r>
      <w:r>
        <w:rPr>
          <w:rFonts w:hint="cs"/>
          <w:rtl/>
        </w:rPr>
        <w:t>ی</w:t>
      </w:r>
      <w:r>
        <w:rPr>
          <w:rFonts w:hint="eastAsia"/>
          <w:rtl/>
        </w:rPr>
        <w:t>ج</w:t>
      </w:r>
      <w:r>
        <w:rPr>
          <w:rFonts w:hint="cs"/>
          <w:rtl/>
        </w:rPr>
        <w:t>ی</w:t>
      </w:r>
      <w:r>
        <w:rPr>
          <w:rFonts w:hint="eastAsia"/>
          <w:rtl/>
        </w:rPr>
        <w:t>ء</w:t>
      </w:r>
      <w:r>
        <w:rPr>
          <w:rtl/>
        </w:rPr>
        <w:t xml:space="preserve"> ف</w:t>
      </w:r>
      <w:r>
        <w:rPr>
          <w:rFonts w:hint="cs"/>
          <w:rtl/>
        </w:rPr>
        <w:t>ی</w:t>
      </w:r>
      <w:r w:rsidR="00090BC1" w:rsidRPr="006B7421">
        <w:rPr>
          <w:rFonts w:hint="eastAsia"/>
          <w:rtl/>
        </w:rPr>
        <w:t>(</w:t>
      </w:r>
      <w:r w:rsidRPr="006B7421">
        <w:rPr>
          <w:rFonts w:hint="eastAsia"/>
          <w:rtl/>
        </w:rPr>
        <w:t>سخا</w:t>
      </w:r>
      <w:r w:rsidR="00090BC1" w:rsidRPr="006B7421">
        <w:rPr>
          <w:rFonts w:hint="eastAsia"/>
          <w:rtl/>
        </w:rPr>
        <w:t>)</w:t>
      </w:r>
      <w:r>
        <w:rPr>
          <w:rFonts w:hint="eastAsia"/>
          <w:rtl/>
        </w:rPr>
        <w:t>تقس</w:t>
      </w:r>
      <w:r>
        <w:rPr>
          <w:rFonts w:hint="cs"/>
          <w:rtl/>
        </w:rPr>
        <w:t>ی</w:t>
      </w:r>
      <w:r>
        <w:rPr>
          <w:rFonts w:hint="eastAsia"/>
          <w:rtl/>
        </w:rPr>
        <w:t>مه</w:t>
      </w:r>
      <w:r>
        <w:rPr>
          <w:rtl/>
        </w:rPr>
        <w:t xml:space="preserve"> الأموال ف</w:t>
      </w:r>
      <w:r>
        <w:rPr>
          <w:rFonts w:hint="cs"/>
          <w:rtl/>
        </w:rPr>
        <w:t>ی</w:t>
      </w:r>
      <w:r>
        <w:rPr>
          <w:rtl/>
        </w:rPr>
        <w:t xml:space="preserve"> الجعرّانه </w:t>
      </w:r>
      <w:r>
        <w:rPr>
          <w:rFonts w:hint="eastAsia"/>
          <w:rtl/>
        </w:rPr>
        <w:t>و</w:t>
      </w:r>
      <w:r>
        <w:rPr>
          <w:rtl/>
        </w:rPr>
        <w:t xml:space="preserve"> قوله: و اللّه لو کان عند</w:t>
      </w:r>
      <w:r>
        <w:rPr>
          <w:rFonts w:hint="cs"/>
          <w:rtl/>
        </w:rPr>
        <w:t>ی</w:t>
      </w:r>
      <w:r>
        <w:rPr>
          <w:rtl/>
        </w:rPr>
        <w:t xml:space="preserve"> عدد شجر تهامه نعما لقسّمته ب</w:t>
      </w:r>
      <w:r>
        <w:rPr>
          <w:rFonts w:hint="cs"/>
          <w:rtl/>
        </w:rPr>
        <w:t>ی</w:t>
      </w:r>
      <w:r>
        <w:rPr>
          <w:rFonts w:hint="eastAsia"/>
          <w:rtl/>
        </w:rPr>
        <w:t>نکم</w:t>
      </w:r>
      <w:r>
        <w:rPr>
          <w:rtl/>
        </w:rPr>
        <w:t xml:space="preserve"> ثمّ ما ألف</w:t>
      </w:r>
      <w:r>
        <w:rPr>
          <w:rFonts w:hint="cs"/>
          <w:rtl/>
        </w:rPr>
        <w:t>ی</w:t>
      </w:r>
      <w:r>
        <w:rPr>
          <w:rFonts w:hint="eastAsia"/>
          <w:rtl/>
        </w:rPr>
        <w:t>تمون</w:t>
      </w:r>
      <w:r>
        <w:rPr>
          <w:rFonts w:hint="cs"/>
          <w:rtl/>
        </w:rPr>
        <w:t>ی</w:t>
      </w:r>
      <w:r>
        <w:rPr>
          <w:rtl/>
        </w:rPr>
        <w:t xml:space="preserve"> جبانا و لا بخ</w:t>
      </w:r>
      <w:r>
        <w:rPr>
          <w:rFonts w:hint="cs"/>
          <w:rtl/>
        </w:rPr>
        <w:t>ی</w:t>
      </w:r>
      <w:r>
        <w:rPr>
          <w:rFonts w:hint="eastAsia"/>
          <w:rtl/>
        </w:rPr>
        <w:t>لا</w:t>
      </w:r>
      <w:r>
        <w:rPr>
          <w:rtl/>
        </w:rPr>
        <w:t xml:space="preserve">. </w:t>
      </w:r>
      <w:r>
        <w:rPr>
          <w:rFonts w:hint="eastAsia"/>
          <w:rtl/>
        </w:rPr>
        <w:t>قال</w:t>
      </w:r>
      <w:r>
        <w:rPr>
          <w:rtl/>
        </w:rPr>
        <w:t xml:space="preserve"> جابر بن عبد اللّه </w:t>
      </w:r>
      <w:r w:rsidR="00483133" w:rsidRPr="00483133">
        <w:rPr>
          <w:rStyle w:val="libAlaemChar"/>
          <w:rtl/>
        </w:rPr>
        <w:t>رحمه‌الله</w:t>
      </w:r>
      <w:r>
        <w:rPr>
          <w:rtl/>
        </w:rPr>
        <w:t xml:space="preserve">: ما سئل رسول اللّه </w:t>
      </w:r>
      <w:r w:rsidR="00F2741C" w:rsidRPr="00F2741C">
        <w:rPr>
          <w:rStyle w:val="libAlaemChar"/>
          <w:rtl/>
        </w:rPr>
        <w:t>صلى‌الله‌عليه‌وآله‌وسلم</w:t>
      </w:r>
      <w:r>
        <w:rPr>
          <w:rtl/>
        </w:rPr>
        <w:t xml:space="preserve"> ش</w:t>
      </w:r>
      <w:r>
        <w:rPr>
          <w:rFonts w:hint="cs"/>
          <w:rtl/>
        </w:rPr>
        <w:t>ی</w:t>
      </w:r>
      <w:r>
        <w:rPr>
          <w:rFonts w:hint="eastAsia"/>
          <w:rtl/>
        </w:rPr>
        <w:t>ئا</w:t>
      </w:r>
      <w:r>
        <w:rPr>
          <w:rtl/>
        </w:rPr>
        <w:t xml:space="preserve"> قطّ فقال:لا، قال أبو دهبل الجمح</w:t>
      </w:r>
      <w:r>
        <w:rPr>
          <w:rFonts w:hint="cs"/>
          <w:rtl/>
        </w:rPr>
        <w:t>ی</w:t>
      </w:r>
      <w:r>
        <w:rPr>
          <w:rtl/>
        </w:rPr>
        <w:t xml:space="preserve"> ف</w:t>
      </w:r>
      <w:r>
        <w:rPr>
          <w:rFonts w:hint="cs"/>
          <w:rtl/>
        </w:rPr>
        <w:t>ی</w:t>
      </w:r>
      <w:r>
        <w:rPr>
          <w:rtl/>
        </w:rPr>
        <w:t xml:space="preserve"> مدحه </w:t>
      </w:r>
      <w:r w:rsidR="00F2741C" w:rsidRPr="00F2741C">
        <w:rPr>
          <w:rStyle w:val="libAlaemChar"/>
          <w:rtl/>
        </w:rPr>
        <w:t>صلى‌الله‌عليه‌وآله‌وسلم</w:t>
      </w:r>
      <w:r>
        <w:rPr>
          <w:rtl/>
        </w:rPr>
        <w:t xml:space="preserve">: </w:t>
      </w:r>
    </w:p>
    <w:tbl>
      <w:tblPr>
        <w:tblStyle w:val="TableGrid"/>
        <w:bidiVisual/>
        <w:tblW w:w="4562" w:type="pct"/>
        <w:tblInd w:w="384" w:type="dxa"/>
        <w:tblLook w:val="01E0"/>
      </w:tblPr>
      <w:tblGrid>
        <w:gridCol w:w="3536"/>
        <w:gridCol w:w="272"/>
        <w:gridCol w:w="3502"/>
      </w:tblGrid>
      <w:tr w:rsidR="006B7421" w:rsidTr="00EE1269">
        <w:trPr>
          <w:trHeight w:val="350"/>
        </w:trPr>
        <w:tc>
          <w:tcPr>
            <w:tcW w:w="3920" w:type="dxa"/>
            <w:shd w:val="clear" w:color="auto" w:fill="auto"/>
          </w:tcPr>
          <w:p w:rsidR="006B7421" w:rsidRDefault="006B7421" w:rsidP="00EE1269">
            <w:pPr>
              <w:pStyle w:val="libPoem"/>
            </w:pPr>
            <w:r>
              <w:rPr>
                <w:rFonts w:hint="eastAsia"/>
                <w:rtl/>
              </w:rPr>
              <w:t>عقم</w:t>
            </w:r>
            <w:r>
              <w:rPr>
                <w:rtl/>
              </w:rPr>
              <w:t xml:space="preserve"> النساء فما </w:t>
            </w:r>
            <w:r>
              <w:rPr>
                <w:rFonts w:hint="cs"/>
                <w:rtl/>
              </w:rPr>
              <w:t>ی</w:t>
            </w:r>
            <w:r>
              <w:rPr>
                <w:rFonts w:hint="eastAsia"/>
                <w:rtl/>
              </w:rPr>
              <w:t>لدن</w:t>
            </w:r>
            <w:r>
              <w:rPr>
                <w:rtl/>
              </w:rPr>
              <w:t xml:space="preserve"> شب</w:t>
            </w:r>
            <w:r>
              <w:rPr>
                <w:rFonts w:hint="cs"/>
                <w:rtl/>
              </w:rPr>
              <w:t>ی</w:t>
            </w:r>
            <w:r>
              <w:rPr>
                <w:rFonts w:hint="eastAsia"/>
                <w:rtl/>
              </w:rPr>
              <w:t>هه</w:t>
            </w:r>
            <w:r w:rsidRPr="00725071">
              <w:rPr>
                <w:rStyle w:val="libPoemTiniChar0"/>
                <w:rtl/>
              </w:rPr>
              <w:br/>
              <w:t> </w:t>
            </w:r>
          </w:p>
        </w:tc>
        <w:tc>
          <w:tcPr>
            <w:tcW w:w="279" w:type="dxa"/>
            <w:shd w:val="clear" w:color="auto" w:fill="auto"/>
          </w:tcPr>
          <w:p w:rsidR="006B7421" w:rsidRDefault="006B7421" w:rsidP="00EE1269">
            <w:pPr>
              <w:pStyle w:val="libPoem"/>
              <w:rPr>
                <w:rtl/>
              </w:rPr>
            </w:pPr>
          </w:p>
        </w:tc>
        <w:tc>
          <w:tcPr>
            <w:tcW w:w="3881" w:type="dxa"/>
            <w:shd w:val="clear" w:color="auto" w:fill="auto"/>
          </w:tcPr>
          <w:p w:rsidR="006B7421" w:rsidRDefault="006B7421" w:rsidP="00EE1269">
            <w:pPr>
              <w:pStyle w:val="libPoem"/>
            </w:pPr>
            <w:r>
              <w:rPr>
                <w:rFonts w:hint="eastAsia"/>
                <w:rtl/>
              </w:rPr>
              <w:t>انّ</w:t>
            </w:r>
            <w:r>
              <w:rPr>
                <w:rtl/>
              </w:rPr>
              <w:t xml:space="preserve"> النساء بمثله عقم</w:t>
            </w:r>
            <w:r w:rsidRPr="00725071">
              <w:rPr>
                <w:rStyle w:val="libPoemTiniChar0"/>
                <w:rtl/>
              </w:rPr>
              <w:br/>
              <w:t> </w:t>
            </w:r>
          </w:p>
        </w:tc>
      </w:tr>
      <w:tr w:rsidR="006B7421" w:rsidTr="00EE1269">
        <w:trPr>
          <w:trHeight w:val="350"/>
        </w:trPr>
        <w:tc>
          <w:tcPr>
            <w:tcW w:w="3920" w:type="dxa"/>
          </w:tcPr>
          <w:p w:rsidR="006B7421" w:rsidRDefault="006B7421" w:rsidP="00EE1269">
            <w:pPr>
              <w:pStyle w:val="libPoem"/>
            </w:pPr>
            <w:r>
              <w:rPr>
                <w:rFonts w:hint="eastAsia"/>
                <w:rtl/>
              </w:rPr>
              <w:t>متهلّل</w:t>
            </w:r>
            <w:r>
              <w:rPr>
                <w:rtl/>
              </w:rPr>
              <w:t xml:space="preserve"> بنعم بلا متباعد</w:t>
            </w:r>
            <w:r w:rsidRPr="00725071">
              <w:rPr>
                <w:rStyle w:val="libPoemTiniChar0"/>
                <w:rtl/>
              </w:rPr>
              <w:br/>
              <w:t> </w:t>
            </w:r>
          </w:p>
        </w:tc>
        <w:tc>
          <w:tcPr>
            <w:tcW w:w="279" w:type="dxa"/>
          </w:tcPr>
          <w:p w:rsidR="006B7421" w:rsidRDefault="006B7421" w:rsidP="00EE1269">
            <w:pPr>
              <w:pStyle w:val="libPoem"/>
              <w:rPr>
                <w:rtl/>
              </w:rPr>
            </w:pPr>
          </w:p>
        </w:tc>
        <w:tc>
          <w:tcPr>
            <w:tcW w:w="3881" w:type="dxa"/>
          </w:tcPr>
          <w:p w:rsidR="006B7421" w:rsidRDefault="006B7421" w:rsidP="00EE1269">
            <w:pPr>
              <w:pStyle w:val="libPoem"/>
            </w:pPr>
            <w:r>
              <w:rPr>
                <w:rFonts w:hint="eastAsia"/>
                <w:rtl/>
              </w:rPr>
              <w:t>س</w:t>
            </w:r>
            <w:r>
              <w:rPr>
                <w:rFonts w:hint="cs"/>
                <w:rtl/>
              </w:rPr>
              <w:t>یّ</w:t>
            </w:r>
            <w:r>
              <w:rPr>
                <w:rFonts w:hint="eastAsia"/>
                <w:rtl/>
              </w:rPr>
              <w:t>ان</w:t>
            </w:r>
            <w:r>
              <w:rPr>
                <w:rtl/>
              </w:rPr>
              <w:t xml:space="preserve"> منه الوفر و العدم</w:t>
            </w:r>
            <w:r w:rsidRPr="00725071">
              <w:rPr>
                <w:rStyle w:val="libPoemTiniChar0"/>
                <w:rtl/>
              </w:rPr>
              <w:br/>
              <w:t> </w:t>
            </w:r>
          </w:p>
        </w:tc>
      </w:tr>
      <w:tr w:rsidR="006B7421" w:rsidTr="00EE1269">
        <w:trPr>
          <w:trHeight w:val="350"/>
        </w:trPr>
        <w:tc>
          <w:tcPr>
            <w:tcW w:w="3920" w:type="dxa"/>
          </w:tcPr>
          <w:p w:rsidR="006B7421" w:rsidRDefault="006B7421" w:rsidP="00EE1269">
            <w:pPr>
              <w:pStyle w:val="libPoem"/>
            </w:pPr>
            <w:r>
              <w:rPr>
                <w:rFonts w:hint="eastAsia"/>
                <w:rtl/>
              </w:rPr>
              <w:t>نزر</w:t>
            </w:r>
            <w:r>
              <w:rPr>
                <w:rtl/>
              </w:rPr>
              <w:t xml:space="preserve"> الکلام من الح</w:t>
            </w:r>
            <w:r>
              <w:rPr>
                <w:rFonts w:hint="cs"/>
                <w:rtl/>
              </w:rPr>
              <w:t>ی</w:t>
            </w:r>
            <w:r>
              <w:rPr>
                <w:rFonts w:hint="eastAsia"/>
                <w:rtl/>
              </w:rPr>
              <w:t>اء</w:t>
            </w:r>
            <w:r>
              <w:rPr>
                <w:rtl/>
              </w:rPr>
              <w:t xml:space="preserve"> تخاله</w:t>
            </w:r>
            <w:r w:rsidRPr="00725071">
              <w:rPr>
                <w:rStyle w:val="libPoemTiniChar0"/>
                <w:rtl/>
              </w:rPr>
              <w:br/>
              <w:t> </w:t>
            </w:r>
          </w:p>
        </w:tc>
        <w:tc>
          <w:tcPr>
            <w:tcW w:w="279" w:type="dxa"/>
          </w:tcPr>
          <w:p w:rsidR="006B7421" w:rsidRDefault="006B7421" w:rsidP="00EE1269">
            <w:pPr>
              <w:pStyle w:val="libPoem"/>
              <w:rPr>
                <w:rtl/>
              </w:rPr>
            </w:pPr>
          </w:p>
        </w:tc>
        <w:tc>
          <w:tcPr>
            <w:tcW w:w="3881" w:type="dxa"/>
          </w:tcPr>
          <w:p w:rsidR="006B7421" w:rsidRDefault="006B7421" w:rsidP="00EE1269">
            <w:pPr>
              <w:pStyle w:val="libPoem"/>
            </w:pPr>
            <w:r>
              <w:rPr>
                <w:rFonts w:hint="eastAsia"/>
                <w:rtl/>
              </w:rPr>
              <w:t>ضمنا</w:t>
            </w:r>
            <w:r>
              <w:rPr>
                <w:rtl/>
              </w:rPr>
              <w:t xml:space="preserve"> </w:t>
            </w:r>
            <w:r w:rsidRPr="000F2A07">
              <w:rPr>
                <w:rStyle w:val="libFootnotenumChar"/>
                <w:rtl/>
              </w:rPr>
              <w:t>(1)</w:t>
            </w:r>
            <w:r>
              <w:rPr>
                <w:rtl/>
              </w:rPr>
              <w:t>و ل</w:t>
            </w:r>
            <w:r>
              <w:rPr>
                <w:rFonts w:hint="cs"/>
                <w:rtl/>
              </w:rPr>
              <w:t>ی</w:t>
            </w:r>
            <w:r>
              <w:rPr>
                <w:rFonts w:hint="eastAsia"/>
                <w:rtl/>
              </w:rPr>
              <w:t>س</w:t>
            </w:r>
            <w:r>
              <w:rPr>
                <w:rtl/>
              </w:rPr>
              <w:t xml:space="preserve"> بجسمه سقم</w:t>
            </w:r>
            <w:r w:rsidRPr="00725071">
              <w:rPr>
                <w:rStyle w:val="libPoemTiniChar0"/>
                <w:rtl/>
              </w:rPr>
              <w:br/>
              <w:t> </w:t>
            </w:r>
          </w:p>
        </w:tc>
      </w:tr>
    </w:tbl>
    <w:p w:rsidR="00140CA9" w:rsidRDefault="00191CDD" w:rsidP="00191CDD">
      <w:pPr>
        <w:pStyle w:val="libNormal"/>
        <w:rPr>
          <w:rtl/>
        </w:rPr>
      </w:pPr>
      <w:r w:rsidRPr="006B7421">
        <w:rPr>
          <w:rStyle w:val="libBold1Char"/>
          <w:rFonts w:hint="eastAsia"/>
          <w:rtl/>
        </w:rPr>
        <w:t>أقول</w:t>
      </w:r>
      <w:r>
        <w:rPr>
          <w:rtl/>
        </w:rPr>
        <w:t>: و لقد اقتد</w:t>
      </w:r>
      <w:r>
        <w:rPr>
          <w:rFonts w:hint="cs"/>
          <w:rtl/>
        </w:rPr>
        <w:t>ی</w:t>
      </w:r>
      <w:r>
        <w:rPr>
          <w:rtl/>
        </w:rPr>
        <w:t xml:space="preserve"> به </w:t>
      </w:r>
      <w:r w:rsidR="00F2741C" w:rsidRPr="00F2741C">
        <w:rPr>
          <w:rStyle w:val="libAlaemChar"/>
          <w:rtl/>
        </w:rPr>
        <w:t>صلى‌الله‌عليه‌وآله‌وسلم</w:t>
      </w:r>
      <w:r>
        <w:rPr>
          <w:rtl/>
        </w:rPr>
        <w:t xml:space="preserve"> أهل ب</w:t>
      </w:r>
      <w:r>
        <w:rPr>
          <w:rFonts w:hint="cs"/>
          <w:rtl/>
        </w:rPr>
        <w:t>ی</w:t>
      </w:r>
      <w:r>
        <w:rPr>
          <w:rFonts w:hint="eastAsia"/>
          <w:rtl/>
        </w:rPr>
        <w:t>ته</w:t>
      </w:r>
      <w:r>
        <w:rPr>
          <w:rtl/>
        </w:rPr>
        <w:t xml:space="preserve"> </w:t>
      </w:r>
      <w:r w:rsidR="00F2741C" w:rsidRPr="00F2741C">
        <w:rPr>
          <w:rStyle w:val="libAlaemChar"/>
          <w:rtl/>
        </w:rPr>
        <w:t>عليهم‌السلام</w:t>
      </w:r>
      <w:r>
        <w:rPr>
          <w:rtl/>
        </w:rPr>
        <w:t xml:space="preserve"> ف</w:t>
      </w:r>
      <w:r>
        <w:rPr>
          <w:rFonts w:hint="cs"/>
          <w:rtl/>
        </w:rPr>
        <w:t>ی</w:t>
      </w:r>
      <w:r>
        <w:rPr>
          <w:rtl/>
        </w:rPr>
        <w:t xml:space="preserve"> ذلک،قال الفرزدق ف</w:t>
      </w:r>
      <w:r>
        <w:rPr>
          <w:rFonts w:hint="cs"/>
          <w:rtl/>
        </w:rPr>
        <w:t>ی</w:t>
      </w:r>
      <w:r>
        <w:rPr>
          <w:rtl/>
        </w:rPr>
        <w:t xml:space="preserve"> مدح عل</w:t>
      </w:r>
      <w:r>
        <w:rPr>
          <w:rFonts w:hint="cs"/>
          <w:rtl/>
        </w:rPr>
        <w:t>یّ</w:t>
      </w:r>
      <w:r>
        <w:rPr>
          <w:rtl/>
        </w:rPr>
        <w:t xml:space="preserve"> ابن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tbl>
      <w:tblPr>
        <w:tblStyle w:val="TableGrid"/>
        <w:bidiVisual/>
        <w:tblW w:w="4562" w:type="pct"/>
        <w:tblInd w:w="384" w:type="dxa"/>
        <w:tblLook w:val="01E0"/>
      </w:tblPr>
      <w:tblGrid>
        <w:gridCol w:w="3535"/>
        <w:gridCol w:w="272"/>
        <w:gridCol w:w="3503"/>
      </w:tblGrid>
      <w:tr w:rsidR="006B7421" w:rsidTr="00EE1269">
        <w:trPr>
          <w:trHeight w:val="350"/>
        </w:trPr>
        <w:tc>
          <w:tcPr>
            <w:tcW w:w="3920" w:type="dxa"/>
            <w:shd w:val="clear" w:color="auto" w:fill="auto"/>
          </w:tcPr>
          <w:p w:rsidR="006B7421" w:rsidRDefault="006B7421" w:rsidP="00EE1269">
            <w:pPr>
              <w:pStyle w:val="libPoem"/>
            </w:pPr>
            <w:r>
              <w:rPr>
                <w:rFonts w:hint="eastAsia"/>
                <w:rtl/>
              </w:rPr>
              <w:t>ما</w:t>
            </w:r>
            <w:r>
              <w:rPr>
                <w:rtl/>
              </w:rPr>
              <w:t xml:space="preserve"> قال لا قطّ الاّ ف</w:t>
            </w:r>
            <w:r>
              <w:rPr>
                <w:rFonts w:hint="cs"/>
                <w:rtl/>
              </w:rPr>
              <w:t>ی</w:t>
            </w:r>
            <w:r>
              <w:rPr>
                <w:rtl/>
              </w:rPr>
              <w:t xml:space="preserve"> تشهّده</w:t>
            </w:r>
            <w:r w:rsidRPr="00725071">
              <w:rPr>
                <w:rStyle w:val="libPoemTiniChar0"/>
                <w:rtl/>
              </w:rPr>
              <w:br/>
              <w:t> </w:t>
            </w:r>
          </w:p>
        </w:tc>
        <w:tc>
          <w:tcPr>
            <w:tcW w:w="279" w:type="dxa"/>
            <w:shd w:val="clear" w:color="auto" w:fill="auto"/>
          </w:tcPr>
          <w:p w:rsidR="006B7421" w:rsidRDefault="006B7421" w:rsidP="00EE1269">
            <w:pPr>
              <w:pStyle w:val="libPoem"/>
              <w:rPr>
                <w:rtl/>
              </w:rPr>
            </w:pPr>
          </w:p>
        </w:tc>
        <w:tc>
          <w:tcPr>
            <w:tcW w:w="3881" w:type="dxa"/>
            <w:shd w:val="clear" w:color="auto" w:fill="auto"/>
          </w:tcPr>
          <w:p w:rsidR="006B7421" w:rsidRDefault="006B7421" w:rsidP="00EE1269">
            <w:pPr>
              <w:pStyle w:val="libPoem"/>
            </w:pPr>
            <w:r>
              <w:rPr>
                <w:rFonts w:hint="eastAsia"/>
                <w:rtl/>
              </w:rPr>
              <w:t>لو</w:t>
            </w:r>
            <w:r>
              <w:rPr>
                <w:rtl/>
              </w:rPr>
              <w:t xml:space="preserve"> لا التشهّد کانت لاؤه نعم</w:t>
            </w:r>
            <w:r w:rsidRPr="00725071">
              <w:rPr>
                <w:rStyle w:val="libPoemTiniChar0"/>
                <w:rtl/>
              </w:rPr>
              <w:br/>
              <w:t> </w:t>
            </w:r>
          </w:p>
        </w:tc>
      </w:tr>
    </w:tbl>
    <w:p w:rsidR="00D7268C" w:rsidRDefault="00191CDD" w:rsidP="006B7421">
      <w:pPr>
        <w:pStyle w:val="libNormal"/>
      </w:pPr>
      <w:r>
        <w:rPr>
          <w:rFonts w:hint="eastAsia"/>
          <w:rtl/>
        </w:rPr>
        <w:t>و</w:t>
      </w:r>
      <w:r>
        <w:rPr>
          <w:rtl/>
        </w:rPr>
        <w:t xml:space="preserve"> رو</w:t>
      </w:r>
      <w:r>
        <w:rPr>
          <w:rFonts w:hint="cs"/>
          <w:rtl/>
        </w:rPr>
        <w:t>ی</w:t>
      </w:r>
      <w:r>
        <w:rPr>
          <w:rtl/>
        </w:rPr>
        <w:t>: انّ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کان </w:t>
      </w:r>
      <w:r>
        <w:rPr>
          <w:rFonts w:hint="cs"/>
          <w:rtl/>
        </w:rPr>
        <w:t>ی</w:t>
      </w:r>
      <w:r>
        <w:rPr>
          <w:rFonts w:hint="eastAsia"/>
          <w:rtl/>
        </w:rPr>
        <w:t>حارب</w:t>
      </w:r>
      <w:r>
        <w:rPr>
          <w:rtl/>
        </w:rPr>
        <w:t xml:space="preserve"> رجلا من المشرک</w:t>
      </w:r>
      <w:r>
        <w:rPr>
          <w:rFonts w:hint="cs"/>
          <w:rtl/>
        </w:rPr>
        <w:t>ی</w:t>
      </w:r>
      <w:r>
        <w:rPr>
          <w:rFonts w:hint="eastAsia"/>
          <w:rtl/>
        </w:rPr>
        <w:t>ن</w:t>
      </w:r>
      <w:r>
        <w:rPr>
          <w:rtl/>
        </w:rPr>
        <w:t xml:space="preserve"> فقال المشرک:</w:t>
      </w:r>
      <w:r>
        <w:rPr>
          <w:rFonts w:hint="cs"/>
          <w:rtl/>
        </w:rPr>
        <w:t>ی</w:t>
      </w:r>
      <w:r>
        <w:rPr>
          <w:rFonts w:hint="eastAsia"/>
          <w:rtl/>
        </w:rPr>
        <w:t>ابن</w:t>
      </w:r>
      <w:r>
        <w:rPr>
          <w:rtl/>
        </w:rPr>
        <w:t xml:space="preserve"> أب</w:t>
      </w:r>
      <w:r>
        <w:rPr>
          <w:rFonts w:hint="cs"/>
          <w:rtl/>
        </w:rPr>
        <w:t>ی</w:t>
      </w:r>
      <w:r>
        <w:rPr>
          <w:rtl/>
        </w:rPr>
        <w:t xml:space="preserve"> طالب هبن</w:t>
      </w:r>
      <w:r>
        <w:rPr>
          <w:rFonts w:hint="cs"/>
          <w:rtl/>
        </w:rPr>
        <w:t>ی</w:t>
      </w:r>
      <w:r>
        <w:rPr>
          <w:rtl/>
        </w:rPr>
        <w:t xml:space="preserve"> س</w:t>
      </w:r>
      <w:r>
        <w:rPr>
          <w:rFonts w:hint="cs"/>
          <w:rtl/>
        </w:rPr>
        <w:t>ی</w:t>
      </w:r>
      <w:r>
        <w:rPr>
          <w:rFonts w:hint="eastAsia"/>
          <w:rtl/>
        </w:rPr>
        <w:t>فک،فرماه</w:t>
      </w:r>
      <w:r>
        <w:rPr>
          <w:rtl/>
        </w:rPr>
        <w:t xml:space="preserve"> إل</w:t>
      </w:r>
      <w:r>
        <w:rPr>
          <w:rFonts w:hint="cs"/>
          <w:rtl/>
        </w:rPr>
        <w:t>ی</w:t>
      </w:r>
      <w:r>
        <w:rPr>
          <w:rFonts w:hint="eastAsia"/>
          <w:rtl/>
        </w:rPr>
        <w:t>ه</w:t>
      </w:r>
      <w:r>
        <w:rPr>
          <w:rtl/>
        </w:rPr>
        <w:t xml:space="preserve"> فقال المشرک:عجبا </w:t>
      </w:r>
      <w:r>
        <w:rPr>
          <w:rFonts w:hint="cs"/>
          <w:rtl/>
        </w:rPr>
        <w:t>ی</w:t>
      </w:r>
      <w:r>
        <w:rPr>
          <w:rFonts w:hint="eastAsia"/>
          <w:rtl/>
        </w:rPr>
        <w:t>ابن</w:t>
      </w:r>
      <w:r>
        <w:rPr>
          <w:rtl/>
        </w:rPr>
        <w:t xml:space="preserve"> أب</w:t>
      </w:r>
      <w:r>
        <w:rPr>
          <w:rFonts w:hint="cs"/>
          <w:rtl/>
        </w:rPr>
        <w:t>ی</w:t>
      </w:r>
      <w:r>
        <w:rPr>
          <w:rtl/>
        </w:rPr>
        <w:t xml:space="preserve"> طالب ف</w:t>
      </w:r>
      <w:r>
        <w:rPr>
          <w:rFonts w:hint="cs"/>
          <w:rtl/>
        </w:rPr>
        <w:t>ی</w:t>
      </w:r>
      <w:r>
        <w:rPr>
          <w:rtl/>
        </w:rPr>
        <w:t xml:space="preserve"> مثل هذا الوقت تدفع إل</w:t>
      </w:r>
      <w:r>
        <w:rPr>
          <w:rFonts w:hint="cs"/>
          <w:rtl/>
        </w:rPr>
        <w:t>یّ</w:t>
      </w:r>
      <w:r>
        <w:rPr>
          <w:rtl/>
        </w:rPr>
        <w:t xml:space="preserve"> س</w:t>
      </w:r>
      <w:r>
        <w:rPr>
          <w:rFonts w:hint="cs"/>
          <w:rtl/>
        </w:rPr>
        <w:t>ی</w:t>
      </w:r>
      <w:r>
        <w:rPr>
          <w:rFonts w:hint="eastAsia"/>
          <w:rtl/>
        </w:rPr>
        <w:t>فک؟فقال</w:t>
      </w:r>
      <w:r>
        <w:rPr>
          <w:rtl/>
        </w:rPr>
        <w:t>:</w:t>
      </w:r>
      <w:r>
        <w:rPr>
          <w:rFonts w:hint="cs"/>
          <w:rtl/>
        </w:rPr>
        <w:t>ی</w:t>
      </w:r>
      <w:r>
        <w:rPr>
          <w:rFonts w:hint="eastAsia"/>
          <w:rtl/>
        </w:rPr>
        <w:t>ا</w:t>
      </w:r>
      <w:r>
        <w:rPr>
          <w:rtl/>
        </w:rPr>
        <w:t xml:space="preserve"> هذا إنّک مددت </w:t>
      </w:r>
      <w:r>
        <w:rPr>
          <w:rFonts w:hint="cs"/>
          <w:rtl/>
        </w:rPr>
        <w:t>ی</w:t>
      </w:r>
      <w:r>
        <w:rPr>
          <w:rFonts w:hint="eastAsia"/>
          <w:rtl/>
        </w:rPr>
        <w:t>د</w:t>
      </w:r>
      <w:r>
        <w:rPr>
          <w:rtl/>
        </w:rPr>
        <w:t xml:space="preserve"> المسأله ال</w:t>
      </w:r>
      <w:r>
        <w:rPr>
          <w:rFonts w:hint="cs"/>
          <w:rtl/>
        </w:rPr>
        <w:t>یّ</w:t>
      </w:r>
      <w:r>
        <w:rPr>
          <w:rtl/>
        </w:rPr>
        <w:t xml:space="preserve"> و ل</w:t>
      </w:r>
      <w:r>
        <w:rPr>
          <w:rFonts w:hint="cs"/>
          <w:rtl/>
        </w:rPr>
        <w:t>ی</w:t>
      </w:r>
      <w:r>
        <w:rPr>
          <w:rFonts w:hint="eastAsia"/>
          <w:rtl/>
        </w:rPr>
        <w:t>س</w:t>
      </w:r>
      <w:r>
        <w:rPr>
          <w:rtl/>
        </w:rPr>
        <w:t xml:space="preserve"> من الکرم أن </w:t>
      </w:r>
      <w:r>
        <w:rPr>
          <w:rFonts w:hint="cs"/>
          <w:rtl/>
        </w:rPr>
        <w:t>ی</w:t>
      </w:r>
      <w:r>
        <w:rPr>
          <w:rFonts w:hint="eastAsia"/>
          <w:rtl/>
        </w:rPr>
        <w:t>ردّ</w:t>
      </w:r>
      <w:r>
        <w:rPr>
          <w:rtl/>
        </w:rPr>
        <w:t xml:space="preserve"> السائل،فرم</w:t>
      </w:r>
      <w:r>
        <w:rPr>
          <w:rFonts w:hint="cs"/>
          <w:rtl/>
        </w:rPr>
        <w:t>ی</w:t>
      </w:r>
      <w:r>
        <w:rPr>
          <w:rtl/>
        </w:rPr>
        <w:t xml:space="preserve"> الکافر نفسه ال</w:t>
      </w:r>
      <w:r>
        <w:rPr>
          <w:rFonts w:hint="cs"/>
          <w:rtl/>
        </w:rPr>
        <w:t>ی</w:t>
      </w:r>
      <w:r>
        <w:rPr>
          <w:rtl/>
        </w:rPr>
        <w:t xml:space="preserve"> </w:t>
      </w:r>
      <w:r>
        <w:rPr>
          <w:rFonts w:hint="eastAsia"/>
          <w:rtl/>
        </w:rPr>
        <w:t>الأرض</w:t>
      </w:r>
      <w:r>
        <w:rPr>
          <w:rtl/>
        </w:rPr>
        <w:t xml:space="preserve"> و قال:هذه س</w:t>
      </w:r>
      <w:r>
        <w:rPr>
          <w:rFonts w:hint="cs"/>
          <w:rtl/>
        </w:rPr>
        <w:t>ی</w:t>
      </w:r>
      <w:r>
        <w:rPr>
          <w:rFonts w:hint="eastAsia"/>
          <w:rtl/>
        </w:rPr>
        <w:t>ره</w:t>
      </w:r>
      <w:r>
        <w:rPr>
          <w:rtl/>
        </w:rPr>
        <w:t xml:space="preserve"> أهل الد</w:t>
      </w:r>
      <w:r>
        <w:rPr>
          <w:rFonts w:hint="cs"/>
          <w:rtl/>
        </w:rPr>
        <w:t>ی</w:t>
      </w:r>
      <w:r>
        <w:rPr>
          <w:rFonts w:hint="eastAsia"/>
          <w:rtl/>
        </w:rPr>
        <w:t>ن،فقبّل</w:t>
      </w:r>
      <w:r>
        <w:rPr>
          <w:rtl/>
        </w:rPr>
        <w:t xml:space="preserve"> قدمه و أسلم </w:t>
      </w:r>
      <w:r w:rsidRPr="000F2A07">
        <w:rPr>
          <w:rStyle w:val="libFootnotenumChar"/>
          <w:rtl/>
        </w:rPr>
        <w:t>(2)</w:t>
      </w:r>
      <w:r>
        <w:rPr>
          <w:rtl/>
        </w:rPr>
        <w:t xml:space="preserve">. </w:t>
      </w:r>
    </w:p>
    <w:p w:rsidR="006B7421" w:rsidRDefault="006B7421" w:rsidP="006B7421">
      <w:pPr>
        <w:pStyle w:val="libLine"/>
        <w:rPr>
          <w:rtl/>
        </w:rPr>
      </w:pPr>
      <w:r>
        <w:rPr>
          <w:rFonts w:hint="eastAsia"/>
          <w:rtl/>
        </w:rPr>
        <w:t>____________________</w:t>
      </w:r>
    </w:p>
    <w:p w:rsidR="00140CA9" w:rsidRDefault="00D7268C" w:rsidP="006B7421">
      <w:pPr>
        <w:pStyle w:val="libFootnote0"/>
      </w:pPr>
      <w:r w:rsidRPr="006B7421">
        <w:rPr>
          <w:rtl/>
        </w:rPr>
        <w:t>(1)</w:t>
      </w:r>
      <w:r w:rsidR="00191CDD">
        <w:rPr>
          <w:rtl/>
        </w:rPr>
        <w:t xml:space="preserve"> أ</w:t>
      </w:r>
      <w:r w:rsidR="00191CDD">
        <w:rPr>
          <w:rFonts w:hint="cs"/>
          <w:rtl/>
        </w:rPr>
        <w:t>ی</w:t>
      </w:r>
      <w:r w:rsidR="00191CDD">
        <w:rPr>
          <w:rtl/>
        </w:rPr>
        <w:t xml:space="preserve"> سق</w:t>
      </w:r>
      <w:r w:rsidR="00191CDD">
        <w:rPr>
          <w:rFonts w:hint="cs"/>
          <w:rtl/>
        </w:rPr>
        <w:t>ی</w:t>
      </w:r>
      <w:r w:rsidR="00191CDD">
        <w:rPr>
          <w:rFonts w:hint="eastAsia"/>
          <w:rtl/>
        </w:rPr>
        <w:t>ما</w:t>
      </w:r>
      <w:r w:rsidR="00191CDD">
        <w:rPr>
          <w:rtl/>
        </w:rPr>
        <w:t xml:space="preserve">. </w:t>
      </w:r>
    </w:p>
    <w:p w:rsidR="00D7268C" w:rsidRDefault="00D7268C" w:rsidP="006B7421">
      <w:pPr>
        <w:pStyle w:val="libFootnote0"/>
        <w:rPr>
          <w:rtl/>
        </w:rPr>
      </w:pPr>
      <w:r w:rsidRPr="006B7421">
        <w:rPr>
          <w:rtl/>
        </w:rPr>
        <w:t>(2)</w:t>
      </w:r>
      <w:r w:rsidR="00191CDD">
        <w:rPr>
          <w:rtl/>
        </w:rPr>
        <w:t xml:space="preserve"> ق:5</w:t>
      </w:r>
      <w:r w:rsidR="00140CA9">
        <w:rPr>
          <w:rtl/>
        </w:rPr>
        <w:t>2</w:t>
      </w:r>
      <w:r w:rsidR="00191CDD">
        <w:rPr>
          <w:rtl/>
        </w:rPr>
        <w:t>4/</w:t>
      </w:r>
      <w:r w:rsidR="00140CA9">
        <w:rPr>
          <w:rtl/>
        </w:rPr>
        <w:t>10</w:t>
      </w:r>
      <w:r w:rsidR="00191CDD">
        <w:rPr>
          <w:rtl/>
        </w:rPr>
        <w:t>5/</w:t>
      </w:r>
      <w:r w:rsidR="00140CA9">
        <w:rPr>
          <w:rtl/>
        </w:rPr>
        <w:t>9</w:t>
      </w:r>
      <w:r w:rsidR="00191CDD">
        <w:rPr>
          <w:rtl/>
        </w:rPr>
        <w:t>،ج:6</w:t>
      </w:r>
      <w:r w:rsidR="00140CA9">
        <w:rPr>
          <w:rtl/>
        </w:rPr>
        <w:t>9</w:t>
      </w:r>
      <w:r w:rsidR="00191CDD">
        <w:rPr>
          <w:rtl/>
        </w:rPr>
        <w:t>/4</w:t>
      </w:r>
      <w:r w:rsidR="00140CA9">
        <w:rPr>
          <w:rtl/>
        </w:rPr>
        <w:t>1</w:t>
      </w:r>
      <w:r w:rsidR="00191CDD">
        <w:rPr>
          <w:rtl/>
        </w:rPr>
        <w:t>.</w:t>
      </w:r>
    </w:p>
    <w:p w:rsidR="006B7421" w:rsidRDefault="006B7421" w:rsidP="006B7421">
      <w:pPr>
        <w:pStyle w:val="libNormal"/>
        <w:rPr>
          <w:rtl/>
        </w:rPr>
      </w:pPr>
      <w:r>
        <w:rPr>
          <w:rFonts w:hint="eastAsia"/>
          <w:rtl/>
        </w:rPr>
        <w:br w:type="page"/>
      </w:r>
    </w:p>
    <w:p w:rsidR="00140CA9" w:rsidRDefault="00191CDD" w:rsidP="00B62856">
      <w:pPr>
        <w:pStyle w:val="libNormal"/>
      </w:pPr>
      <w:r>
        <w:rPr>
          <w:rFonts w:hint="eastAsia"/>
          <w:rtl/>
        </w:rPr>
        <w:t>و</w:t>
      </w:r>
      <w:r>
        <w:rPr>
          <w:rtl/>
        </w:rPr>
        <w:t xml:space="preserve"> حک</w:t>
      </w:r>
      <w:r>
        <w:rPr>
          <w:rFonts w:hint="cs"/>
          <w:rtl/>
        </w:rPr>
        <w:t>ی</w:t>
      </w:r>
      <w:r>
        <w:rPr>
          <w:rtl/>
        </w:rPr>
        <w:t xml:space="preserve"> المسعود</w:t>
      </w:r>
      <w:r>
        <w:rPr>
          <w:rFonts w:hint="cs"/>
          <w:rtl/>
        </w:rPr>
        <w:t>ی</w:t>
      </w:r>
      <w:r>
        <w:rPr>
          <w:rtl/>
        </w:rPr>
        <w:t xml:space="preserve"> ف</w:t>
      </w:r>
      <w:r>
        <w:rPr>
          <w:rFonts w:hint="cs"/>
          <w:rtl/>
        </w:rPr>
        <w:t>ی</w:t>
      </w:r>
      <w:r>
        <w:rPr>
          <w:rtl/>
        </w:rPr>
        <w:t xml:space="preserve"> مروج الذهب: انّ سائلا وقف عل</w:t>
      </w:r>
      <w:r>
        <w:rPr>
          <w:rFonts w:hint="cs"/>
          <w:rtl/>
        </w:rPr>
        <w:t>ی</w:t>
      </w:r>
      <w:r>
        <w:rPr>
          <w:rtl/>
        </w:rPr>
        <w:t xml:space="preserve"> عب</w:t>
      </w:r>
      <w:r>
        <w:rPr>
          <w:rFonts w:hint="cs"/>
          <w:rtl/>
        </w:rPr>
        <w:t>ی</w:t>
      </w:r>
      <w:r>
        <w:rPr>
          <w:rFonts w:hint="eastAsia"/>
          <w:rtl/>
        </w:rPr>
        <w:t>د</w:t>
      </w:r>
      <w:r>
        <w:rPr>
          <w:rtl/>
        </w:rPr>
        <w:t xml:space="preserve"> اللّه بن العباس بن عبد المطلب و قال:تصدّق بما رزقک اللّه فانّ</w:t>
      </w:r>
      <w:r>
        <w:rPr>
          <w:rFonts w:hint="cs"/>
          <w:rtl/>
        </w:rPr>
        <w:t>ی</w:t>
      </w:r>
      <w:r>
        <w:rPr>
          <w:rtl/>
        </w:rPr>
        <w:t xml:space="preserve"> نبّئت انّ عب</w:t>
      </w:r>
      <w:r>
        <w:rPr>
          <w:rFonts w:hint="cs"/>
          <w:rtl/>
        </w:rPr>
        <w:t>ی</w:t>
      </w:r>
      <w:r>
        <w:rPr>
          <w:rFonts w:hint="eastAsia"/>
          <w:rtl/>
        </w:rPr>
        <w:t>د</w:t>
      </w:r>
      <w:r>
        <w:rPr>
          <w:rtl/>
        </w:rPr>
        <w:t xml:space="preserve"> اللّه بن العباس أعط</w:t>
      </w:r>
      <w:r>
        <w:rPr>
          <w:rFonts w:hint="cs"/>
          <w:rtl/>
        </w:rPr>
        <w:t>ی</w:t>
      </w:r>
      <w:r>
        <w:rPr>
          <w:rtl/>
        </w:rPr>
        <w:t xml:space="preserve"> سائلا ألف درهم و اعتذر إل</w:t>
      </w:r>
      <w:r>
        <w:rPr>
          <w:rFonts w:hint="cs"/>
          <w:rtl/>
        </w:rPr>
        <w:t>ی</w:t>
      </w:r>
      <w:r>
        <w:rPr>
          <w:rFonts w:hint="eastAsia"/>
          <w:rtl/>
        </w:rPr>
        <w:t>ه،فقال</w:t>
      </w:r>
      <w:r>
        <w:rPr>
          <w:rtl/>
        </w:rPr>
        <w:t>:و أ</w:t>
      </w:r>
      <w:r>
        <w:rPr>
          <w:rFonts w:hint="cs"/>
          <w:rtl/>
        </w:rPr>
        <w:t>ی</w:t>
      </w:r>
      <w:r>
        <w:rPr>
          <w:rFonts w:hint="eastAsia"/>
          <w:rtl/>
        </w:rPr>
        <w:t>ن</w:t>
      </w:r>
      <w:r>
        <w:rPr>
          <w:rtl/>
        </w:rPr>
        <w:t xml:space="preserve"> أنا من عب</w:t>
      </w:r>
      <w:r>
        <w:rPr>
          <w:rFonts w:hint="cs"/>
          <w:rtl/>
        </w:rPr>
        <w:t>ی</w:t>
      </w:r>
      <w:r>
        <w:rPr>
          <w:rFonts w:hint="eastAsia"/>
          <w:rtl/>
        </w:rPr>
        <w:t>د</w:t>
      </w:r>
      <w:r>
        <w:rPr>
          <w:rtl/>
        </w:rPr>
        <w:t xml:space="preserve"> اللّه،قال له:أ</w:t>
      </w:r>
      <w:r>
        <w:rPr>
          <w:rFonts w:hint="cs"/>
          <w:rtl/>
        </w:rPr>
        <w:t>ی</w:t>
      </w:r>
      <w:r>
        <w:rPr>
          <w:rFonts w:hint="eastAsia"/>
          <w:rtl/>
        </w:rPr>
        <w:t>ن</w:t>
      </w:r>
      <w:r>
        <w:rPr>
          <w:rtl/>
        </w:rPr>
        <w:t xml:space="preserve"> أنت ف</w:t>
      </w:r>
      <w:r>
        <w:rPr>
          <w:rFonts w:hint="cs"/>
          <w:rtl/>
        </w:rPr>
        <w:t>ی</w:t>
      </w:r>
      <w:r>
        <w:rPr>
          <w:rtl/>
        </w:rPr>
        <w:t xml:space="preserve"> الحسب أو ف</w:t>
      </w:r>
      <w:r>
        <w:rPr>
          <w:rFonts w:hint="cs"/>
          <w:rtl/>
        </w:rPr>
        <w:t>ی</w:t>
      </w:r>
      <w:r>
        <w:rPr>
          <w:rtl/>
        </w:rPr>
        <w:t xml:space="preserve"> کثره المال؟قال:ف</w:t>
      </w:r>
      <w:r>
        <w:rPr>
          <w:rFonts w:hint="cs"/>
          <w:rtl/>
        </w:rPr>
        <w:t>ی</w:t>
      </w:r>
      <w:r>
        <w:rPr>
          <w:rtl/>
        </w:rPr>
        <w:t>هما جم</w:t>
      </w:r>
      <w:r>
        <w:rPr>
          <w:rFonts w:hint="cs"/>
          <w:rtl/>
        </w:rPr>
        <w:t>ی</w:t>
      </w:r>
      <w:r>
        <w:rPr>
          <w:rFonts w:hint="eastAsia"/>
          <w:rtl/>
        </w:rPr>
        <w:t>عا،قال</w:t>
      </w:r>
      <w:r>
        <w:rPr>
          <w:rtl/>
        </w:rPr>
        <w:t>:انّ الحسب ف</w:t>
      </w:r>
      <w:r>
        <w:rPr>
          <w:rFonts w:hint="cs"/>
          <w:rtl/>
        </w:rPr>
        <w:t>ی</w:t>
      </w:r>
      <w:r>
        <w:rPr>
          <w:rtl/>
        </w:rPr>
        <w:t xml:space="preserve"> الرجل مرؤته و حسن فعله فإذا فعلت ذلک کنت حس</w:t>
      </w:r>
      <w:r>
        <w:rPr>
          <w:rFonts w:hint="cs"/>
          <w:rtl/>
        </w:rPr>
        <w:t>ی</w:t>
      </w:r>
      <w:r>
        <w:rPr>
          <w:rFonts w:hint="eastAsia"/>
          <w:rtl/>
        </w:rPr>
        <w:t>با،فأعطاه</w:t>
      </w:r>
      <w:r>
        <w:rPr>
          <w:rtl/>
        </w:rPr>
        <w:t xml:space="preserve"> ألف</w:t>
      </w:r>
      <w:r>
        <w:rPr>
          <w:rFonts w:hint="cs"/>
          <w:rtl/>
        </w:rPr>
        <w:t>ی</w:t>
      </w:r>
      <w:r>
        <w:rPr>
          <w:rtl/>
        </w:rPr>
        <w:t xml:space="preserve"> درهم و اعتذر إل</w:t>
      </w:r>
      <w:r>
        <w:rPr>
          <w:rFonts w:hint="cs"/>
          <w:rtl/>
        </w:rPr>
        <w:t>ی</w:t>
      </w:r>
      <w:r>
        <w:rPr>
          <w:rFonts w:hint="eastAsia"/>
          <w:rtl/>
        </w:rPr>
        <w:t>ه،فقال</w:t>
      </w:r>
      <w:r>
        <w:rPr>
          <w:rtl/>
        </w:rPr>
        <w:t xml:space="preserve"> له السائل:إن لم تکن عب</w:t>
      </w:r>
      <w:r>
        <w:rPr>
          <w:rFonts w:hint="cs"/>
          <w:rtl/>
        </w:rPr>
        <w:t>ی</w:t>
      </w:r>
      <w:r>
        <w:rPr>
          <w:rFonts w:hint="eastAsia"/>
          <w:rtl/>
        </w:rPr>
        <w:t>د</w:t>
      </w:r>
      <w:r>
        <w:rPr>
          <w:rtl/>
        </w:rPr>
        <w:t xml:space="preserve"> اللّه فأنت خ</w:t>
      </w:r>
      <w:r>
        <w:rPr>
          <w:rFonts w:hint="cs"/>
          <w:rtl/>
        </w:rPr>
        <w:t>ی</w:t>
      </w:r>
      <w:r>
        <w:rPr>
          <w:rFonts w:hint="eastAsia"/>
          <w:rtl/>
        </w:rPr>
        <w:t>ر</w:t>
      </w:r>
      <w:r>
        <w:rPr>
          <w:rtl/>
        </w:rPr>
        <w:t xml:space="preserve"> منه،و إن کنت هو فأنت ال</w:t>
      </w:r>
      <w:r>
        <w:rPr>
          <w:rFonts w:hint="cs"/>
          <w:rtl/>
        </w:rPr>
        <w:t>ی</w:t>
      </w:r>
      <w:r>
        <w:rPr>
          <w:rFonts w:hint="eastAsia"/>
          <w:rtl/>
        </w:rPr>
        <w:t>وم</w:t>
      </w:r>
      <w:r>
        <w:rPr>
          <w:rtl/>
        </w:rPr>
        <w:t xml:space="preserve"> خ</w:t>
      </w:r>
      <w:r>
        <w:rPr>
          <w:rFonts w:hint="cs"/>
          <w:rtl/>
        </w:rPr>
        <w:t>ی</w:t>
      </w:r>
      <w:r>
        <w:rPr>
          <w:rFonts w:hint="eastAsia"/>
          <w:rtl/>
        </w:rPr>
        <w:t>ر</w:t>
      </w:r>
      <w:r>
        <w:rPr>
          <w:rtl/>
        </w:rPr>
        <w:t xml:space="preserve"> منک أمس،فأعطاه ألفا أ</w:t>
      </w:r>
      <w:r>
        <w:rPr>
          <w:rFonts w:hint="cs"/>
          <w:rtl/>
        </w:rPr>
        <w:t>ی</w:t>
      </w:r>
      <w:r>
        <w:rPr>
          <w:rFonts w:hint="eastAsia"/>
          <w:rtl/>
        </w:rPr>
        <w:t>ضا</w:t>
      </w:r>
      <w:r>
        <w:rPr>
          <w:rtl/>
        </w:rPr>
        <w:t xml:space="preserve"> فقال:لئن کنت عب</w:t>
      </w:r>
      <w:r>
        <w:rPr>
          <w:rFonts w:hint="cs"/>
          <w:rtl/>
        </w:rPr>
        <w:t>ی</w:t>
      </w:r>
      <w:r>
        <w:rPr>
          <w:rFonts w:hint="eastAsia"/>
          <w:rtl/>
        </w:rPr>
        <w:t>د</w:t>
      </w:r>
      <w:r>
        <w:rPr>
          <w:rtl/>
        </w:rPr>
        <w:t xml:space="preserve"> اللّه انّک لأسمح أهل دهرک،و ما أخ</w:t>
      </w:r>
      <w:r>
        <w:rPr>
          <w:rFonts w:hint="eastAsia"/>
          <w:rtl/>
        </w:rPr>
        <w:t>الک</w:t>
      </w:r>
      <w:r>
        <w:rPr>
          <w:rtl/>
        </w:rPr>
        <w:t xml:space="preserve"> الاّ من رهط ف</w:t>
      </w:r>
      <w:r>
        <w:rPr>
          <w:rFonts w:hint="cs"/>
          <w:rtl/>
        </w:rPr>
        <w:t>ی</w:t>
      </w:r>
      <w:r>
        <w:rPr>
          <w:rFonts w:hint="eastAsia"/>
          <w:rtl/>
        </w:rPr>
        <w:t>هم</w:t>
      </w:r>
      <w:r>
        <w:rPr>
          <w:rtl/>
        </w:rPr>
        <w:t xml:space="preserve"> محمّد رسول اللّه </w:t>
      </w:r>
      <w:r w:rsidR="00F2741C" w:rsidRPr="00F2741C">
        <w:rPr>
          <w:rStyle w:val="libAlaemChar"/>
          <w:rtl/>
        </w:rPr>
        <w:t>صلى‌الله‌عليه‌وآله‌وسلم</w:t>
      </w:r>
      <w:r>
        <w:rPr>
          <w:rtl/>
        </w:rPr>
        <w:t xml:space="preserve">،فأسألک باللّه أنت هو؟قال:نعم،قال: </w:t>
      </w:r>
    </w:p>
    <w:p w:rsidR="00140CA9" w:rsidRDefault="00191CDD" w:rsidP="00191CDD">
      <w:pPr>
        <w:pStyle w:val="libNormal"/>
        <w:rPr>
          <w:rtl/>
        </w:rPr>
      </w:pPr>
      <w:r>
        <w:rPr>
          <w:rFonts w:hint="eastAsia"/>
          <w:rtl/>
        </w:rPr>
        <w:t>و</w:t>
      </w:r>
      <w:r>
        <w:rPr>
          <w:rtl/>
        </w:rPr>
        <w:t xml:space="preserve"> اللّه ما أخطأت الاّ باعتراض الشکّ ب</w:t>
      </w:r>
      <w:r>
        <w:rPr>
          <w:rFonts w:hint="cs"/>
          <w:rtl/>
        </w:rPr>
        <w:t>ی</w:t>
      </w:r>
      <w:r>
        <w:rPr>
          <w:rFonts w:hint="eastAsia"/>
          <w:rtl/>
        </w:rPr>
        <w:t>ن</w:t>
      </w:r>
      <w:r>
        <w:rPr>
          <w:rtl/>
        </w:rPr>
        <w:t xml:space="preserve"> جوانح</w:t>
      </w:r>
      <w:r>
        <w:rPr>
          <w:rFonts w:hint="cs"/>
          <w:rtl/>
        </w:rPr>
        <w:t>ی</w:t>
      </w:r>
      <w:r>
        <w:rPr>
          <w:rFonts w:hint="eastAsia"/>
          <w:rtl/>
        </w:rPr>
        <w:t>،و</w:t>
      </w:r>
      <w:r>
        <w:rPr>
          <w:rtl/>
        </w:rPr>
        <w:t xml:space="preserve"> الاّ فهذه الصوره الجم</w:t>
      </w:r>
      <w:r>
        <w:rPr>
          <w:rFonts w:hint="cs"/>
          <w:rtl/>
        </w:rPr>
        <w:t>ی</w:t>
      </w:r>
      <w:r>
        <w:rPr>
          <w:rFonts w:hint="eastAsia"/>
          <w:rtl/>
        </w:rPr>
        <w:t>له</w:t>
      </w:r>
      <w:r>
        <w:rPr>
          <w:rtl/>
        </w:rPr>
        <w:t xml:space="preserve"> و اله</w:t>
      </w:r>
      <w:r>
        <w:rPr>
          <w:rFonts w:hint="cs"/>
          <w:rtl/>
        </w:rPr>
        <w:t>ی</w:t>
      </w:r>
      <w:r>
        <w:rPr>
          <w:rFonts w:hint="eastAsia"/>
          <w:rtl/>
        </w:rPr>
        <w:t>ئه</w:t>
      </w:r>
      <w:r>
        <w:rPr>
          <w:rtl/>
        </w:rPr>
        <w:t xml:space="preserve"> المن</w:t>
      </w:r>
      <w:r>
        <w:rPr>
          <w:rFonts w:hint="cs"/>
          <w:rtl/>
        </w:rPr>
        <w:t>ی</w:t>
      </w:r>
      <w:r>
        <w:rPr>
          <w:rFonts w:hint="eastAsia"/>
          <w:rtl/>
        </w:rPr>
        <w:t>ره</w:t>
      </w:r>
      <w:r>
        <w:rPr>
          <w:rtl/>
        </w:rPr>
        <w:t xml:space="preserve"> لا </w:t>
      </w:r>
      <w:r>
        <w:rPr>
          <w:rFonts w:hint="cs"/>
          <w:rtl/>
        </w:rPr>
        <w:t>ی</w:t>
      </w:r>
      <w:r>
        <w:rPr>
          <w:rFonts w:hint="eastAsia"/>
          <w:rtl/>
        </w:rPr>
        <w:t>کون</w:t>
      </w:r>
      <w:r>
        <w:rPr>
          <w:rtl/>
        </w:rPr>
        <w:t xml:space="preserve"> الاّ ف</w:t>
      </w:r>
      <w:r>
        <w:rPr>
          <w:rFonts w:hint="cs"/>
          <w:rtl/>
        </w:rPr>
        <w:t>ی</w:t>
      </w:r>
      <w:r>
        <w:rPr>
          <w:rtl/>
        </w:rPr>
        <w:t xml:space="preserve"> نب</w:t>
      </w:r>
      <w:r>
        <w:rPr>
          <w:rFonts w:hint="cs"/>
          <w:rtl/>
        </w:rPr>
        <w:t>یّ</w:t>
      </w:r>
      <w:r>
        <w:rPr>
          <w:rtl/>
        </w:rPr>
        <w:t xml:space="preserve"> أو عتره نب</w:t>
      </w:r>
      <w:r>
        <w:rPr>
          <w:rFonts w:hint="cs"/>
          <w:rtl/>
        </w:rPr>
        <w:t>یّ</w:t>
      </w:r>
      <w:r>
        <w:rPr>
          <w:rFonts w:hint="eastAsia"/>
          <w:rtl/>
        </w:rPr>
        <w:t>،</w:t>
      </w:r>
      <w:r>
        <w:rPr>
          <w:rtl/>
        </w:rPr>
        <w:t xml:space="preserve"> </w:t>
      </w:r>
      <w:r>
        <w:rPr>
          <w:rFonts w:hint="eastAsia"/>
          <w:rtl/>
        </w:rPr>
        <w:t>و</w:t>
      </w:r>
      <w:r>
        <w:rPr>
          <w:rtl/>
        </w:rPr>
        <w:t xml:space="preserve"> رو</w:t>
      </w:r>
      <w:r>
        <w:rPr>
          <w:rFonts w:hint="cs"/>
          <w:rtl/>
        </w:rPr>
        <w:t>ی</w:t>
      </w:r>
      <w:r>
        <w:rPr>
          <w:rtl/>
        </w:rPr>
        <w:t>: انّ رجلا أت</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فسأله فقال:ما عند</w:t>
      </w:r>
      <w:r>
        <w:rPr>
          <w:rFonts w:hint="cs"/>
          <w:rtl/>
        </w:rPr>
        <w:t>ی</w:t>
      </w:r>
      <w:r>
        <w:rPr>
          <w:rtl/>
        </w:rPr>
        <w:t xml:space="preserve"> ش</w:t>
      </w:r>
      <w:r>
        <w:rPr>
          <w:rFonts w:hint="cs"/>
          <w:rtl/>
        </w:rPr>
        <w:t>ی</w:t>
      </w:r>
      <w:r>
        <w:rPr>
          <w:rFonts w:hint="eastAsia"/>
          <w:rtl/>
        </w:rPr>
        <w:t>ء</w:t>
      </w:r>
      <w:r>
        <w:rPr>
          <w:rtl/>
        </w:rPr>
        <w:t xml:space="preserve"> و لکن اتبع عل</w:t>
      </w:r>
      <w:r>
        <w:rPr>
          <w:rFonts w:hint="cs"/>
          <w:rtl/>
        </w:rPr>
        <w:t>یّ</w:t>
      </w:r>
      <w:r>
        <w:rPr>
          <w:rtl/>
        </w:rPr>
        <w:t xml:space="preserve"> فإذا جاءنا ش</w:t>
      </w:r>
      <w:r>
        <w:rPr>
          <w:rFonts w:hint="cs"/>
          <w:rtl/>
        </w:rPr>
        <w:t>ی</w:t>
      </w:r>
      <w:r>
        <w:rPr>
          <w:rFonts w:hint="eastAsia"/>
          <w:rtl/>
        </w:rPr>
        <w:t>ء</w:t>
      </w:r>
      <w:r>
        <w:rPr>
          <w:rtl/>
        </w:rPr>
        <w:t xml:space="preserve"> قض</w:t>
      </w:r>
      <w:r>
        <w:rPr>
          <w:rFonts w:hint="cs"/>
          <w:rtl/>
        </w:rPr>
        <w:t>ی</w:t>
      </w:r>
      <w:r>
        <w:rPr>
          <w:rFonts w:hint="eastAsia"/>
          <w:rtl/>
        </w:rPr>
        <w:t>ناه،قال</w:t>
      </w:r>
      <w:r>
        <w:rPr>
          <w:rtl/>
        </w:rPr>
        <w:t xml:space="preserve"> عمر:فقلت:</w:t>
      </w:r>
      <w:r>
        <w:rPr>
          <w:rFonts w:hint="cs"/>
          <w:rtl/>
        </w:rPr>
        <w:t>ی</w:t>
      </w:r>
      <w:r>
        <w:rPr>
          <w:rFonts w:hint="eastAsia"/>
          <w:rtl/>
        </w:rPr>
        <w:t>ا</w:t>
      </w:r>
      <w:r>
        <w:rPr>
          <w:rtl/>
        </w:rPr>
        <w:t xml:space="preserve"> رسول اللّه ما کلّفک اللّه ما لا تقدر عل</w:t>
      </w:r>
      <w:r>
        <w:rPr>
          <w:rFonts w:hint="cs"/>
          <w:rtl/>
        </w:rPr>
        <w:t>ی</w:t>
      </w:r>
      <w:r>
        <w:rPr>
          <w:rFonts w:hint="eastAsia"/>
          <w:rtl/>
        </w:rPr>
        <w:t>ه،قال</w:t>
      </w:r>
      <w:r>
        <w:rPr>
          <w:rtl/>
        </w:rPr>
        <w:t>:فکره النب</w:t>
      </w:r>
      <w:r>
        <w:rPr>
          <w:rFonts w:hint="cs"/>
          <w:rtl/>
        </w:rPr>
        <w:t>یّ</w:t>
      </w:r>
      <w:r>
        <w:rPr>
          <w:rtl/>
        </w:rPr>
        <w:t xml:space="preserve"> </w:t>
      </w:r>
      <w:r w:rsidR="00F2741C" w:rsidRPr="00F2741C">
        <w:rPr>
          <w:rStyle w:val="libAlaemChar"/>
          <w:rtl/>
        </w:rPr>
        <w:t>صلى‌الله‌عليه‌وآله‌وسلم</w:t>
      </w:r>
      <w:r>
        <w:rPr>
          <w:rtl/>
        </w:rPr>
        <w:t xml:space="preserve"> فقال الرجل:أنفق و لا تخف من ذ</w:t>
      </w:r>
      <w:r>
        <w:rPr>
          <w:rFonts w:hint="cs"/>
          <w:rtl/>
        </w:rPr>
        <w:t>ی</w:t>
      </w:r>
      <w:r>
        <w:rPr>
          <w:rtl/>
        </w:rPr>
        <w:t xml:space="preserve"> العرش إ</w:t>
      </w:r>
      <w:r>
        <w:rPr>
          <w:rFonts w:hint="eastAsia"/>
          <w:rtl/>
        </w:rPr>
        <w:t>قلالا،قال</w:t>
      </w:r>
      <w:r>
        <w:rPr>
          <w:rtl/>
        </w:rPr>
        <w:t>:فتبسّم النب</w:t>
      </w:r>
      <w:r>
        <w:rPr>
          <w:rFonts w:hint="cs"/>
          <w:rtl/>
        </w:rPr>
        <w:t>یّ</w:t>
      </w:r>
      <w:r>
        <w:rPr>
          <w:rtl/>
        </w:rPr>
        <w:t xml:space="preserve"> </w:t>
      </w:r>
      <w:r w:rsidR="00F2741C" w:rsidRPr="00F2741C">
        <w:rPr>
          <w:rStyle w:val="libAlaemChar"/>
          <w:rtl/>
        </w:rPr>
        <w:t>صلى‌الله‌عليه‌وآله‌وسلم</w:t>
      </w:r>
      <w:r>
        <w:rPr>
          <w:rtl/>
        </w:rPr>
        <w:t xml:space="preserve"> و عرف السرور ف</w:t>
      </w:r>
      <w:r>
        <w:rPr>
          <w:rFonts w:hint="cs"/>
          <w:rtl/>
        </w:rPr>
        <w:t>ی</w:t>
      </w:r>
      <w:r>
        <w:rPr>
          <w:rtl/>
        </w:rPr>
        <w:t xml:space="preserve"> وجهه. </w:t>
      </w:r>
    </w:p>
    <w:tbl>
      <w:tblPr>
        <w:tblStyle w:val="TableGrid"/>
        <w:bidiVisual/>
        <w:tblW w:w="4562" w:type="pct"/>
        <w:tblInd w:w="384" w:type="dxa"/>
        <w:tblLook w:val="01E0"/>
      </w:tblPr>
      <w:tblGrid>
        <w:gridCol w:w="3546"/>
        <w:gridCol w:w="272"/>
        <w:gridCol w:w="3492"/>
      </w:tblGrid>
      <w:tr w:rsidR="00B62856" w:rsidTr="00EE1269">
        <w:trPr>
          <w:trHeight w:val="350"/>
        </w:trPr>
        <w:tc>
          <w:tcPr>
            <w:tcW w:w="3920" w:type="dxa"/>
            <w:shd w:val="clear" w:color="auto" w:fill="auto"/>
          </w:tcPr>
          <w:p w:rsidR="00B62856" w:rsidRDefault="00B62856" w:rsidP="00EE1269">
            <w:pPr>
              <w:pStyle w:val="libPoem"/>
            </w:pPr>
            <w:r>
              <w:rPr>
                <w:rFonts w:hint="eastAsia"/>
                <w:rtl/>
              </w:rPr>
              <w:t>حاشاه</w:t>
            </w:r>
            <w:r>
              <w:rPr>
                <w:rtl/>
              </w:rPr>
              <w:t xml:space="preserve"> أن </w:t>
            </w:r>
            <w:r>
              <w:rPr>
                <w:rFonts w:hint="cs"/>
                <w:rtl/>
              </w:rPr>
              <w:t>ی</w:t>
            </w:r>
            <w:r>
              <w:rPr>
                <w:rFonts w:hint="eastAsia"/>
                <w:rtl/>
              </w:rPr>
              <w:t>حرم</w:t>
            </w:r>
            <w:r>
              <w:rPr>
                <w:rtl/>
              </w:rPr>
              <w:t xml:space="preserve"> الراج</w:t>
            </w:r>
            <w:r>
              <w:rPr>
                <w:rFonts w:hint="cs"/>
                <w:rtl/>
              </w:rPr>
              <w:t>ی</w:t>
            </w:r>
            <w:r>
              <w:rPr>
                <w:rtl/>
              </w:rPr>
              <w:t xml:space="preserve"> مکارمه</w:t>
            </w:r>
            <w:r w:rsidRPr="00725071">
              <w:rPr>
                <w:rStyle w:val="libPoemTiniChar0"/>
                <w:rtl/>
              </w:rPr>
              <w:br/>
              <w:t> </w:t>
            </w:r>
          </w:p>
        </w:tc>
        <w:tc>
          <w:tcPr>
            <w:tcW w:w="279" w:type="dxa"/>
            <w:shd w:val="clear" w:color="auto" w:fill="auto"/>
          </w:tcPr>
          <w:p w:rsidR="00B62856" w:rsidRDefault="00B62856" w:rsidP="00EE1269">
            <w:pPr>
              <w:pStyle w:val="libPoem"/>
              <w:rPr>
                <w:rtl/>
              </w:rPr>
            </w:pPr>
          </w:p>
        </w:tc>
        <w:tc>
          <w:tcPr>
            <w:tcW w:w="3881" w:type="dxa"/>
            <w:shd w:val="clear" w:color="auto" w:fill="auto"/>
          </w:tcPr>
          <w:p w:rsidR="00B62856" w:rsidRDefault="00B62856" w:rsidP="00EE1269">
            <w:pPr>
              <w:pStyle w:val="libPoem"/>
            </w:pPr>
            <w:r>
              <w:rPr>
                <w:rFonts w:hint="eastAsia"/>
                <w:rtl/>
              </w:rPr>
              <w:t>أو</w:t>
            </w:r>
            <w:r>
              <w:rPr>
                <w:rtl/>
              </w:rPr>
              <w:t xml:space="preserve"> </w:t>
            </w:r>
            <w:r>
              <w:rPr>
                <w:rFonts w:hint="cs"/>
                <w:rtl/>
              </w:rPr>
              <w:t>ی</w:t>
            </w:r>
            <w:r>
              <w:rPr>
                <w:rFonts w:hint="eastAsia"/>
                <w:rtl/>
              </w:rPr>
              <w:t>رجع</w:t>
            </w:r>
            <w:r>
              <w:rPr>
                <w:rtl/>
              </w:rPr>
              <w:t xml:space="preserve"> الجار عنه غ</w:t>
            </w:r>
            <w:r>
              <w:rPr>
                <w:rFonts w:hint="cs"/>
                <w:rtl/>
              </w:rPr>
              <w:t>ی</w:t>
            </w:r>
            <w:r>
              <w:rPr>
                <w:rFonts w:hint="eastAsia"/>
                <w:rtl/>
              </w:rPr>
              <w:t>ر</w:t>
            </w:r>
            <w:r>
              <w:rPr>
                <w:rtl/>
              </w:rPr>
              <w:t xml:space="preserve"> محترم</w:t>
            </w:r>
            <w:r w:rsidRPr="00725071">
              <w:rPr>
                <w:rStyle w:val="libPoemTiniChar0"/>
                <w:rtl/>
              </w:rPr>
              <w:br/>
              <w:t> </w:t>
            </w:r>
          </w:p>
        </w:tc>
      </w:tr>
    </w:tbl>
    <w:p w:rsidR="00D7268C" w:rsidRDefault="00191CDD" w:rsidP="00191CDD">
      <w:pPr>
        <w:pStyle w:val="libNormal"/>
      </w:pPr>
      <w:r w:rsidRPr="00B62856">
        <w:rPr>
          <w:rStyle w:val="libBold1Char"/>
          <w:rFonts w:hint="eastAsia"/>
          <w:rtl/>
        </w:rPr>
        <w:t>أقول</w:t>
      </w:r>
      <w:r>
        <w:rPr>
          <w:rtl/>
        </w:rPr>
        <w:t xml:space="preserve">: و لمّا أعجب کلام هذا الرجل رسول اللّه </w:t>
      </w:r>
      <w:r w:rsidR="00F2741C" w:rsidRPr="00F2741C">
        <w:rPr>
          <w:rStyle w:val="libAlaemChar"/>
          <w:rtl/>
        </w:rPr>
        <w:t>صلى‌الله‌عليه‌وآله‌وسلم</w:t>
      </w:r>
      <w:r>
        <w:rPr>
          <w:rtl/>
        </w:rPr>
        <w:t xml:space="preserve"> و تلقّاه بالقبول استشهد به مولانا أبو الحسن الرضا </w:t>
      </w:r>
      <w:r w:rsidR="00F2741C" w:rsidRPr="00F2741C">
        <w:rPr>
          <w:rStyle w:val="libAlaemChar"/>
          <w:rtl/>
        </w:rPr>
        <w:t>عليه‌السلام</w:t>
      </w:r>
      <w:r>
        <w:rPr>
          <w:rtl/>
        </w:rPr>
        <w:t xml:space="preserve"> ف</w:t>
      </w:r>
      <w:r>
        <w:rPr>
          <w:rFonts w:hint="cs"/>
          <w:rtl/>
        </w:rPr>
        <w:t>ی</w:t>
      </w:r>
      <w:r>
        <w:rPr>
          <w:rtl/>
        </w:rPr>
        <w:t xml:space="preserve"> کتابه ال</w:t>
      </w:r>
      <w:r>
        <w:rPr>
          <w:rFonts w:hint="cs"/>
          <w:rtl/>
        </w:rPr>
        <w:t>ی</w:t>
      </w:r>
      <w:r>
        <w:rPr>
          <w:rtl/>
        </w:rPr>
        <w:t xml:space="preserve"> أب</w:t>
      </w:r>
      <w:r>
        <w:rPr>
          <w:rFonts w:hint="cs"/>
          <w:rtl/>
        </w:rPr>
        <w:t>ی</w:t>
      </w:r>
      <w:r>
        <w:rPr>
          <w:rtl/>
        </w:rPr>
        <w:t xml:space="preserve"> جعفر ابنه </w:t>
      </w:r>
      <w:r w:rsidR="00F2741C" w:rsidRPr="00F2741C">
        <w:rPr>
          <w:rStyle w:val="libAlaemChar"/>
          <w:rtl/>
        </w:rPr>
        <w:t>عليه‌السلام</w:t>
      </w:r>
      <w:r>
        <w:rPr>
          <w:rtl/>
        </w:rPr>
        <w:t xml:space="preserve">،فقد </w:t>
      </w:r>
      <w:r>
        <w:rPr>
          <w:rFonts w:hint="eastAsia"/>
          <w:rtl/>
        </w:rPr>
        <w:t>رو</w:t>
      </w:r>
      <w:r>
        <w:rPr>
          <w:rFonts w:hint="cs"/>
          <w:rtl/>
        </w:rPr>
        <w:t>ی</w:t>
      </w:r>
      <w:r>
        <w:rPr>
          <w:rtl/>
        </w:rPr>
        <w:t xml:space="preserve"> الصدوق عن </w:t>
      </w:r>
      <w:r w:rsidRPr="00B62856">
        <w:rPr>
          <w:rtl/>
        </w:rPr>
        <w:t>البزنط</w:t>
      </w:r>
      <w:r w:rsidRPr="00B62856">
        <w:rPr>
          <w:rFonts w:hint="cs"/>
          <w:rtl/>
        </w:rPr>
        <w:t>ی</w:t>
      </w:r>
      <w:r w:rsidRPr="00B62856">
        <w:rPr>
          <w:rtl/>
        </w:rPr>
        <w:t>(</w:t>
      </w:r>
      <w:r w:rsidR="00AE301A" w:rsidRPr="00B62856">
        <w:rPr>
          <w:rtl/>
        </w:rPr>
        <w:t>رضي‌الله‌عنه</w:t>
      </w:r>
      <w:r w:rsidRPr="00B62856">
        <w:rPr>
          <w:rtl/>
        </w:rPr>
        <w:t>ما)</w:t>
      </w:r>
      <w:r>
        <w:rPr>
          <w:rtl/>
        </w:rPr>
        <w:t>قال: قرأت کتاب أب</w:t>
      </w:r>
      <w:r>
        <w:rPr>
          <w:rFonts w:hint="cs"/>
          <w:rtl/>
        </w:rPr>
        <w:t>ی</w:t>
      </w:r>
      <w:r>
        <w:rPr>
          <w:rtl/>
        </w:rPr>
        <w:t xml:space="preserve"> الحسن الرضا </w:t>
      </w:r>
      <w:r w:rsidR="00F2741C" w:rsidRPr="00F2741C">
        <w:rPr>
          <w:rStyle w:val="libAlaemChar"/>
          <w:rtl/>
        </w:rPr>
        <w:t>عليه‌السلام</w:t>
      </w:r>
      <w:r>
        <w:rPr>
          <w:rtl/>
        </w:rPr>
        <w:t xml:space="preserve"> ال</w:t>
      </w:r>
      <w:r>
        <w:rPr>
          <w:rFonts w:hint="cs"/>
          <w:rtl/>
        </w:rPr>
        <w:t>ی</w:t>
      </w:r>
      <w:r>
        <w:rPr>
          <w:rtl/>
        </w:rPr>
        <w:t xml:space="preserve"> أب</w:t>
      </w:r>
      <w:r>
        <w:rPr>
          <w:rFonts w:hint="cs"/>
          <w:rtl/>
        </w:rPr>
        <w:t>ی</w:t>
      </w:r>
      <w:r>
        <w:rPr>
          <w:rtl/>
        </w:rPr>
        <w:t xml:space="preserve"> جعفر </w:t>
      </w:r>
      <w:r w:rsidR="00F2741C" w:rsidRPr="00F2741C">
        <w:rPr>
          <w:rStyle w:val="libAlaemChar"/>
          <w:rtl/>
        </w:rPr>
        <w:t>عليهما‌السلام</w:t>
      </w:r>
      <w:r>
        <w:rPr>
          <w:rtl/>
        </w:rPr>
        <w:t>:</w:t>
      </w:r>
      <w:r>
        <w:rPr>
          <w:rFonts w:hint="cs"/>
          <w:rtl/>
        </w:rPr>
        <w:t>ی</w:t>
      </w:r>
      <w:r>
        <w:rPr>
          <w:rFonts w:hint="eastAsia"/>
          <w:rtl/>
        </w:rPr>
        <w:t>ا</w:t>
      </w:r>
      <w:r>
        <w:rPr>
          <w:rtl/>
        </w:rPr>
        <w:t xml:space="preserve"> أبا جعفر،بلغن</w:t>
      </w:r>
      <w:r>
        <w:rPr>
          <w:rFonts w:hint="cs"/>
          <w:rtl/>
        </w:rPr>
        <w:t>ی</w:t>
      </w:r>
      <w:r>
        <w:rPr>
          <w:rtl/>
        </w:rPr>
        <w:t xml:space="preserve"> أنّ الموال</w:t>
      </w:r>
      <w:r>
        <w:rPr>
          <w:rFonts w:hint="cs"/>
          <w:rtl/>
        </w:rPr>
        <w:t>ی</w:t>
      </w:r>
      <w:r>
        <w:rPr>
          <w:rtl/>
        </w:rPr>
        <w:t xml:space="preserve"> إذا رکبت أخرجوک من الباب الصغ</w:t>
      </w:r>
      <w:r>
        <w:rPr>
          <w:rFonts w:hint="cs"/>
          <w:rtl/>
        </w:rPr>
        <w:t>ی</w:t>
      </w:r>
      <w:r>
        <w:rPr>
          <w:rFonts w:hint="eastAsia"/>
          <w:rtl/>
        </w:rPr>
        <w:t>ر،و</w:t>
      </w:r>
      <w:r>
        <w:rPr>
          <w:rtl/>
        </w:rPr>
        <w:t xml:space="preserve"> انّما ذلک من بخل بهم لئلا </w:t>
      </w:r>
      <w:r>
        <w:rPr>
          <w:rFonts w:hint="cs"/>
          <w:rtl/>
        </w:rPr>
        <w:t>ی</w:t>
      </w:r>
      <w:r>
        <w:rPr>
          <w:rFonts w:hint="eastAsia"/>
          <w:rtl/>
        </w:rPr>
        <w:t>نال</w:t>
      </w:r>
      <w:r>
        <w:rPr>
          <w:rtl/>
        </w:rPr>
        <w:t xml:space="preserve"> منک أحد خ</w:t>
      </w:r>
      <w:r>
        <w:rPr>
          <w:rFonts w:hint="cs"/>
          <w:rtl/>
        </w:rPr>
        <w:t>ی</w:t>
      </w:r>
      <w:r>
        <w:rPr>
          <w:rFonts w:hint="eastAsia"/>
          <w:rtl/>
        </w:rPr>
        <w:t>را،فأسألک</w:t>
      </w:r>
      <w:r>
        <w:rPr>
          <w:rtl/>
        </w:rPr>
        <w:t xml:space="preserve"> بحقّ</w:t>
      </w:r>
      <w:r>
        <w:rPr>
          <w:rFonts w:hint="cs"/>
          <w:rtl/>
        </w:rPr>
        <w:t>ی</w:t>
      </w:r>
      <w:r>
        <w:rPr>
          <w:rtl/>
        </w:rPr>
        <w:t xml:space="preserve"> عل</w:t>
      </w:r>
      <w:r>
        <w:rPr>
          <w:rFonts w:hint="cs"/>
          <w:rtl/>
        </w:rPr>
        <w:t>ی</w:t>
      </w:r>
      <w:r>
        <w:rPr>
          <w:rFonts w:hint="eastAsia"/>
          <w:rtl/>
        </w:rPr>
        <w:t>ک</w:t>
      </w:r>
      <w:r>
        <w:rPr>
          <w:rtl/>
        </w:rPr>
        <w:t xml:space="preserve"> لا </w:t>
      </w:r>
      <w:r>
        <w:rPr>
          <w:rFonts w:hint="cs"/>
          <w:rtl/>
        </w:rPr>
        <w:t>ی</w:t>
      </w:r>
      <w:r>
        <w:rPr>
          <w:rFonts w:hint="eastAsia"/>
          <w:rtl/>
        </w:rPr>
        <w:t>کن</w:t>
      </w:r>
      <w:r>
        <w:rPr>
          <w:rtl/>
        </w:rPr>
        <w:t xml:space="preserve"> مدخلک و مخرجک الاّ من الباب الکب</w:t>
      </w:r>
      <w:r>
        <w:rPr>
          <w:rFonts w:hint="cs"/>
          <w:rtl/>
        </w:rPr>
        <w:t>ی</w:t>
      </w:r>
      <w:r>
        <w:rPr>
          <w:rFonts w:hint="eastAsia"/>
          <w:rtl/>
        </w:rPr>
        <w:t>ر،و</w:t>
      </w:r>
      <w:r>
        <w:rPr>
          <w:rtl/>
        </w:rPr>
        <w:t xml:space="preserve"> إذا رکبت فل</w:t>
      </w:r>
      <w:r>
        <w:rPr>
          <w:rFonts w:hint="cs"/>
          <w:rtl/>
        </w:rPr>
        <w:t>ی</w:t>
      </w:r>
      <w:r>
        <w:rPr>
          <w:rFonts w:hint="eastAsia"/>
          <w:rtl/>
        </w:rPr>
        <w:t>کن</w:t>
      </w:r>
      <w:r>
        <w:rPr>
          <w:rtl/>
        </w:rPr>
        <w:t xml:space="preserve"> معک ذهب و فضّه ثمّ لا </w:t>
      </w:r>
      <w:r>
        <w:rPr>
          <w:rFonts w:hint="cs"/>
          <w:rtl/>
        </w:rPr>
        <w:t>ی</w:t>
      </w:r>
      <w:r>
        <w:rPr>
          <w:rFonts w:hint="eastAsia"/>
          <w:rtl/>
        </w:rPr>
        <w:t>سألک</w:t>
      </w:r>
      <w:r>
        <w:rPr>
          <w:rtl/>
        </w:rPr>
        <w:t xml:space="preserve"> أحد الاّ أعط</w:t>
      </w:r>
      <w:r>
        <w:rPr>
          <w:rFonts w:hint="cs"/>
          <w:rtl/>
        </w:rPr>
        <w:t>ی</w:t>
      </w:r>
      <w:r>
        <w:rPr>
          <w:rFonts w:hint="eastAsia"/>
          <w:rtl/>
        </w:rPr>
        <w:t>ته،و</w:t>
      </w:r>
      <w:r>
        <w:rPr>
          <w:rtl/>
        </w:rPr>
        <w:t xml:space="preserve"> من سألک من عمومتک إذ تبرّه فلا تعطه أقلّ من خمس</w:t>
      </w:r>
      <w:r>
        <w:rPr>
          <w:rFonts w:hint="cs"/>
          <w:rtl/>
        </w:rPr>
        <w:t>ی</w:t>
      </w:r>
      <w:r>
        <w:rPr>
          <w:rFonts w:hint="eastAsia"/>
          <w:rtl/>
        </w:rPr>
        <w:t>ن</w:t>
      </w:r>
      <w:r>
        <w:rPr>
          <w:rtl/>
        </w:rPr>
        <w:t xml:space="preserve"> د</w:t>
      </w:r>
      <w:r>
        <w:rPr>
          <w:rFonts w:hint="cs"/>
          <w:rtl/>
        </w:rPr>
        <w:t>ی</w:t>
      </w:r>
      <w:r>
        <w:rPr>
          <w:rFonts w:hint="eastAsia"/>
          <w:rtl/>
        </w:rPr>
        <w:t>نارا</w:t>
      </w:r>
      <w:r>
        <w:rPr>
          <w:rtl/>
        </w:rPr>
        <w:t xml:space="preserve"> و الکث</w:t>
      </w:r>
      <w:r>
        <w:rPr>
          <w:rFonts w:hint="cs"/>
          <w:rtl/>
        </w:rPr>
        <w:t>ی</w:t>
      </w:r>
      <w:r>
        <w:rPr>
          <w:rFonts w:hint="eastAsia"/>
          <w:rtl/>
        </w:rPr>
        <w:t>ر</w:t>
      </w:r>
      <w:r>
        <w:rPr>
          <w:rtl/>
        </w:rPr>
        <w:t xml:space="preserve"> إل</w:t>
      </w:r>
      <w:r>
        <w:rPr>
          <w:rFonts w:hint="cs"/>
          <w:rtl/>
        </w:rPr>
        <w:t>ی</w:t>
      </w:r>
      <w:r>
        <w:rPr>
          <w:rFonts w:hint="eastAsia"/>
          <w:rtl/>
        </w:rPr>
        <w:t>ک،و</w:t>
      </w:r>
      <w:r>
        <w:rPr>
          <w:rtl/>
        </w:rPr>
        <w:t xml:space="preserve"> من سألک من عمّاتک فلا تعطها أقلّ من خمسه </w:t>
      </w:r>
    </w:p>
    <w:p w:rsidR="00D7268C" w:rsidRDefault="00D7268C" w:rsidP="000F2A07">
      <w:pPr>
        <w:pStyle w:val="libNormal"/>
        <w:rPr>
          <w:rtl/>
        </w:rPr>
      </w:pPr>
      <w:r>
        <w:rPr>
          <w:rFonts w:hint="eastAsia"/>
          <w:rtl/>
        </w:rPr>
        <w:br w:type="page"/>
      </w:r>
    </w:p>
    <w:p w:rsidR="00140CA9" w:rsidRDefault="00191CDD" w:rsidP="00B62856">
      <w:pPr>
        <w:pStyle w:val="libNormal0"/>
      </w:pPr>
      <w:r>
        <w:rPr>
          <w:rFonts w:hint="eastAsia"/>
          <w:rtl/>
        </w:rPr>
        <w:t>و</w:t>
      </w:r>
      <w:r>
        <w:rPr>
          <w:rtl/>
        </w:rPr>
        <w:t xml:space="preserve"> عشر</w:t>
      </w:r>
      <w:r>
        <w:rPr>
          <w:rFonts w:hint="cs"/>
          <w:rtl/>
        </w:rPr>
        <w:t>ی</w:t>
      </w:r>
      <w:r>
        <w:rPr>
          <w:rFonts w:hint="eastAsia"/>
          <w:rtl/>
        </w:rPr>
        <w:t>ن</w:t>
      </w:r>
      <w:r>
        <w:rPr>
          <w:rtl/>
        </w:rPr>
        <w:t xml:space="preserve"> د</w:t>
      </w:r>
      <w:r>
        <w:rPr>
          <w:rFonts w:hint="cs"/>
          <w:rtl/>
        </w:rPr>
        <w:t>ی</w:t>
      </w:r>
      <w:r>
        <w:rPr>
          <w:rFonts w:hint="eastAsia"/>
          <w:rtl/>
        </w:rPr>
        <w:t>نارا</w:t>
      </w:r>
      <w:r>
        <w:rPr>
          <w:rtl/>
        </w:rPr>
        <w:t xml:space="preserve"> و الکث</w:t>
      </w:r>
      <w:r>
        <w:rPr>
          <w:rFonts w:hint="cs"/>
          <w:rtl/>
        </w:rPr>
        <w:t>ی</w:t>
      </w:r>
      <w:r>
        <w:rPr>
          <w:rFonts w:hint="eastAsia"/>
          <w:rtl/>
        </w:rPr>
        <w:t>ر</w:t>
      </w:r>
      <w:r>
        <w:rPr>
          <w:rtl/>
        </w:rPr>
        <w:t xml:space="preserve"> إل</w:t>
      </w:r>
      <w:r>
        <w:rPr>
          <w:rFonts w:hint="cs"/>
          <w:rtl/>
        </w:rPr>
        <w:t>ی</w:t>
      </w:r>
      <w:r>
        <w:rPr>
          <w:rFonts w:hint="eastAsia"/>
          <w:rtl/>
        </w:rPr>
        <w:t>ک،انّ</w:t>
      </w:r>
      <w:r>
        <w:rPr>
          <w:rFonts w:hint="cs"/>
          <w:rtl/>
        </w:rPr>
        <w:t>ی</w:t>
      </w:r>
      <w:r>
        <w:rPr>
          <w:rtl/>
        </w:rPr>
        <w:t xml:space="preserve"> إنّما أر</w:t>
      </w:r>
      <w:r>
        <w:rPr>
          <w:rFonts w:hint="cs"/>
          <w:rtl/>
        </w:rPr>
        <w:t>ی</w:t>
      </w:r>
      <w:r>
        <w:rPr>
          <w:rFonts w:hint="eastAsia"/>
          <w:rtl/>
        </w:rPr>
        <w:t>د</w:t>
      </w:r>
      <w:r>
        <w:rPr>
          <w:rtl/>
        </w:rPr>
        <w:t xml:space="preserve"> أن </w:t>
      </w:r>
      <w:r>
        <w:rPr>
          <w:rFonts w:hint="cs"/>
          <w:rtl/>
        </w:rPr>
        <w:t>ی</w:t>
      </w:r>
      <w:r>
        <w:rPr>
          <w:rFonts w:hint="eastAsia"/>
          <w:rtl/>
        </w:rPr>
        <w:t>رفعک</w:t>
      </w:r>
      <w:r>
        <w:rPr>
          <w:rtl/>
        </w:rPr>
        <w:t xml:space="preserve"> اللّه تعال</w:t>
      </w:r>
      <w:r>
        <w:rPr>
          <w:rFonts w:hint="cs"/>
          <w:rtl/>
        </w:rPr>
        <w:t>ی</w:t>
      </w:r>
      <w:r>
        <w:rPr>
          <w:rtl/>
        </w:rPr>
        <w:t xml:space="preserve"> فأنفق و لا تخش من ذ</w:t>
      </w:r>
      <w:r>
        <w:rPr>
          <w:rFonts w:hint="cs"/>
          <w:rtl/>
        </w:rPr>
        <w:t>ی</w:t>
      </w:r>
      <w:r>
        <w:rPr>
          <w:rtl/>
        </w:rPr>
        <w:t xml:space="preserve"> العرش اقتارا. </w:t>
      </w:r>
    </w:p>
    <w:p w:rsidR="00964127" w:rsidRDefault="00191CDD" w:rsidP="00964127">
      <w:pPr>
        <w:pStyle w:val="libNormal"/>
        <w:rPr>
          <w:rtl/>
        </w:rPr>
      </w:pPr>
      <w:r>
        <w:rPr>
          <w:rFonts w:hint="eastAsia"/>
          <w:rtl/>
        </w:rPr>
        <w:t>و</w:t>
      </w:r>
      <w:r>
        <w:rPr>
          <w:rtl/>
        </w:rPr>
        <w:t xml:space="preserve"> أمّا الشجاعه و النجده </w:t>
      </w:r>
      <w:r>
        <w:rPr>
          <w:rFonts w:hint="eastAsia"/>
          <w:rtl/>
        </w:rPr>
        <w:t>فکان</w:t>
      </w:r>
      <w:r>
        <w:rPr>
          <w:rtl/>
        </w:rPr>
        <w:t xml:space="preserve"> </w:t>
      </w:r>
      <w:r w:rsidR="00F2741C" w:rsidRPr="00F2741C">
        <w:rPr>
          <w:rStyle w:val="libAlaemChar"/>
          <w:rtl/>
        </w:rPr>
        <w:t>صلى‌الله‌عليه‌وآله‌وسلم</w:t>
      </w:r>
      <w:r>
        <w:rPr>
          <w:rtl/>
        </w:rPr>
        <w:t xml:space="preserve"> منهما بالمکان الذ</w:t>
      </w:r>
      <w:r>
        <w:rPr>
          <w:rFonts w:hint="cs"/>
          <w:rtl/>
        </w:rPr>
        <w:t>ی</w:t>
      </w:r>
      <w:r>
        <w:rPr>
          <w:rtl/>
        </w:rPr>
        <w:t xml:space="preserve"> لا </w:t>
      </w:r>
      <w:r>
        <w:rPr>
          <w:rFonts w:hint="cs"/>
          <w:rtl/>
        </w:rPr>
        <w:t>ی</w:t>
      </w:r>
      <w:r>
        <w:rPr>
          <w:rFonts w:hint="eastAsia"/>
          <w:rtl/>
        </w:rPr>
        <w:t>جهل</w:t>
      </w:r>
      <w:r>
        <w:rPr>
          <w:rtl/>
        </w:rPr>
        <w:t xml:space="preserve"> قد حضر المواقف الصعبه و فرّ الکماه و الأبطال عنه غ</w:t>
      </w:r>
      <w:r>
        <w:rPr>
          <w:rFonts w:hint="cs"/>
          <w:rtl/>
        </w:rPr>
        <w:t>ی</w:t>
      </w:r>
      <w:r>
        <w:rPr>
          <w:rFonts w:hint="eastAsia"/>
          <w:rtl/>
        </w:rPr>
        <w:t>ر</w:t>
      </w:r>
      <w:r>
        <w:rPr>
          <w:rtl/>
        </w:rPr>
        <w:t xml:space="preserve"> مرّه و هو ثابت لا </w:t>
      </w:r>
      <w:r>
        <w:rPr>
          <w:rFonts w:hint="cs"/>
          <w:rtl/>
        </w:rPr>
        <w:t>ی</w:t>
      </w:r>
      <w:r>
        <w:rPr>
          <w:rFonts w:hint="eastAsia"/>
          <w:rtl/>
        </w:rPr>
        <w:t>برح</w:t>
      </w:r>
      <w:r>
        <w:rPr>
          <w:rtl/>
        </w:rPr>
        <w:t xml:space="preserve"> و مقبل لا </w:t>
      </w:r>
      <w:r>
        <w:rPr>
          <w:rFonts w:hint="cs"/>
          <w:rtl/>
        </w:rPr>
        <w:t>ی</w:t>
      </w:r>
      <w:r>
        <w:rPr>
          <w:rFonts w:hint="eastAsia"/>
          <w:rtl/>
        </w:rPr>
        <w:t>دبر؛</w:t>
      </w:r>
      <w:r>
        <w:rPr>
          <w:rtl/>
        </w:rPr>
        <w:t xml:space="preserve"> : سأل رجل البراء و قال:أفررتم </w:t>
      </w:r>
      <w:r>
        <w:rPr>
          <w:rFonts w:hint="cs"/>
          <w:rtl/>
        </w:rPr>
        <w:t>ی</w:t>
      </w:r>
      <w:r>
        <w:rPr>
          <w:rFonts w:hint="eastAsia"/>
          <w:rtl/>
        </w:rPr>
        <w:t>وم</w:t>
      </w:r>
      <w:r>
        <w:rPr>
          <w:rtl/>
        </w:rPr>
        <w:t xml:space="preserve"> حن</w:t>
      </w:r>
      <w:r>
        <w:rPr>
          <w:rFonts w:hint="cs"/>
          <w:rtl/>
        </w:rPr>
        <w:t>ی</w:t>
      </w:r>
      <w:r>
        <w:rPr>
          <w:rFonts w:hint="eastAsia"/>
          <w:rtl/>
        </w:rPr>
        <w:t>ن</w:t>
      </w:r>
      <w:r>
        <w:rPr>
          <w:rtl/>
        </w:rPr>
        <w:t xml:space="preserve"> عن رسول اللّه </w:t>
      </w:r>
      <w:r w:rsidR="00F2741C" w:rsidRPr="00F2741C">
        <w:rPr>
          <w:rStyle w:val="libAlaemChar"/>
          <w:rtl/>
        </w:rPr>
        <w:t>صلى‌الله‌عليه‌وآله‌وسلم</w:t>
      </w:r>
      <w:r>
        <w:rPr>
          <w:rtl/>
        </w:rPr>
        <w:t xml:space="preserve">؟قال:لکنّ رسول اللّه </w:t>
      </w:r>
      <w:r w:rsidR="00F2741C" w:rsidRPr="00F2741C">
        <w:rPr>
          <w:rStyle w:val="libAlaemChar"/>
          <w:rtl/>
        </w:rPr>
        <w:t>صلى‌الله‌عليه‌وآله‌وسلم</w:t>
      </w:r>
      <w:r>
        <w:rPr>
          <w:rtl/>
        </w:rPr>
        <w:t xml:space="preserve"> لم </w:t>
      </w:r>
      <w:r>
        <w:rPr>
          <w:rFonts w:hint="cs"/>
          <w:rtl/>
        </w:rPr>
        <w:t>ی</w:t>
      </w:r>
      <w:r>
        <w:rPr>
          <w:rFonts w:hint="eastAsia"/>
          <w:rtl/>
        </w:rPr>
        <w:t>فرّ،ثمّ</w:t>
      </w:r>
      <w:r>
        <w:rPr>
          <w:rtl/>
        </w:rPr>
        <w:t xml:space="preserve"> قال:لقد رأ</w:t>
      </w:r>
      <w:r>
        <w:rPr>
          <w:rFonts w:hint="cs"/>
          <w:rtl/>
        </w:rPr>
        <w:t>ی</w:t>
      </w:r>
      <w:r>
        <w:rPr>
          <w:rFonts w:hint="eastAsia"/>
          <w:rtl/>
        </w:rPr>
        <w:t>ته</w:t>
      </w:r>
      <w:r>
        <w:rPr>
          <w:rtl/>
        </w:rPr>
        <w:t xml:space="preserve"> عل</w:t>
      </w:r>
      <w:r>
        <w:rPr>
          <w:rFonts w:hint="cs"/>
          <w:rtl/>
        </w:rPr>
        <w:t>ی</w:t>
      </w:r>
      <w:r>
        <w:rPr>
          <w:rtl/>
        </w:rPr>
        <w:t xml:space="preserve"> بغلته الب</w:t>
      </w:r>
      <w:r>
        <w:rPr>
          <w:rFonts w:hint="cs"/>
          <w:rtl/>
        </w:rPr>
        <w:t>ی</w:t>
      </w:r>
      <w:r>
        <w:rPr>
          <w:rFonts w:hint="eastAsia"/>
          <w:rtl/>
        </w:rPr>
        <w:t>ضاء</w:t>
      </w:r>
      <w:r>
        <w:rPr>
          <w:rtl/>
        </w:rPr>
        <w:t xml:space="preserve"> و أبو سف</w:t>
      </w:r>
      <w:r>
        <w:rPr>
          <w:rFonts w:hint="cs"/>
          <w:rtl/>
        </w:rPr>
        <w:t>ی</w:t>
      </w:r>
      <w:r>
        <w:rPr>
          <w:rFonts w:hint="eastAsia"/>
          <w:rtl/>
        </w:rPr>
        <w:t>ان</w:t>
      </w:r>
      <w:r>
        <w:rPr>
          <w:rtl/>
        </w:rPr>
        <w:t xml:space="preserve"> آخذ بلجامها و النب</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cs"/>
          <w:rtl/>
        </w:rPr>
        <w:t>ی</w:t>
      </w:r>
      <w:r>
        <w:rPr>
          <w:rFonts w:hint="eastAsia"/>
          <w:rtl/>
        </w:rPr>
        <w:t>قول</w:t>
      </w:r>
      <w:r>
        <w:rPr>
          <w:rtl/>
        </w:rPr>
        <w:t>:</w:t>
      </w:r>
    </w:p>
    <w:tbl>
      <w:tblPr>
        <w:tblStyle w:val="TableGrid"/>
        <w:bidiVisual/>
        <w:tblW w:w="4562" w:type="pct"/>
        <w:tblInd w:w="384" w:type="dxa"/>
        <w:tblLook w:val="01E0"/>
      </w:tblPr>
      <w:tblGrid>
        <w:gridCol w:w="3532"/>
        <w:gridCol w:w="272"/>
        <w:gridCol w:w="3506"/>
      </w:tblGrid>
      <w:tr w:rsidR="00964127" w:rsidTr="00EE1269">
        <w:trPr>
          <w:trHeight w:val="350"/>
        </w:trPr>
        <w:tc>
          <w:tcPr>
            <w:tcW w:w="3920" w:type="dxa"/>
            <w:shd w:val="clear" w:color="auto" w:fill="auto"/>
          </w:tcPr>
          <w:p w:rsidR="00964127" w:rsidRDefault="00964127" w:rsidP="00EE1269">
            <w:pPr>
              <w:pStyle w:val="libPoem"/>
            </w:pPr>
            <w:r>
              <w:rPr>
                <w:rFonts w:hint="eastAsia"/>
                <w:rtl/>
              </w:rPr>
              <w:t>أنا</w:t>
            </w:r>
            <w:r>
              <w:rPr>
                <w:rtl/>
              </w:rPr>
              <w:t xml:space="preserve"> النب</w:t>
            </w:r>
            <w:r>
              <w:rPr>
                <w:rFonts w:hint="cs"/>
                <w:rtl/>
              </w:rPr>
              <w:t>یّ</w:t>
            </w:r>
            <w:r>
              <w:rPr>
                <w:rtl/>
              </w:rPr>
              <w:t xml:space="preserve"> لا کذب</w:t>
            </w:r>
            <w:r w:rsidRPr="00725071">
              <w:rPr>
                <w:rStyle w:val="libPoemTiniChar0"/>
                <w:rtl/>
              </w:rPr>
              <w:br/>
              <w:t> </w:t>
            </w:r>
          </w:p>
        </w:tc>
        <w:tc>
          <w:tcPr>
            <w:tcW w:w="279" w:type="dxa"/>
            <w:shd w:val="clear" w:color="auto" w:fill="auto"/>
          </w:tcPr>
          <w:p w:rsidR="00964127" w:rsidRDefault="00964127" w:rsidP="00EE1269">
            <w:pPr>
              <w:pStyle w:val="libPoem"/>
              <w:rPr>
                <w:rtl/>
              </w:rPr>
            </w:pPr>
          </w:p>
        </w:tc>
        <w:tc>
          <w:tcPr>
            <w:tcW w:w="3881" w:type="dxa"/>
            <w:shd w:val="clear" w:color="auto" w:fill="auto"/>
          </w:tcPr>
          <w:p w:rsidR="00964127" w:rsidRDefault="00964127" w:rsidP="00EE1269">
            <w:pPr>
              <w:pStyle w:val="libPoem"/>
            </w:pPr>
            <w:r>
              <w:rPr>
                <w:rFonts w:hint="eastAsia"/>
                <w:rtl/>
              </w:rPr>
              <w:t>أنا</w:t>
            </w:r>
            <w:r>
              <w:rPr>
                <w:rtl/>
              </w:rPr>
              <w:t xml:space="preserve"> ابن عبد المطلب</w:t>
            </w:r>
            <w:r w:rsidRPr="00725071">
              <w:rPr>
                <w:rStyle w:val="libPoemTiniChar0"/>
                <w:rtl/>
              </w:rPr>
              <w:br/>
              <w:t> </w:t>
            </w:r>
          </w:p>
        </w:tc>
      </w:tr>
    </w:tbl>
    <w:p w:rsidR="00140CA9" w:rsidRDefault="00191CDD" w:rsidP="00191CDD">
      <w:pPr>
        <w:pStyle w:val="libNormal"/>
      </w:pPr>
      <w:r>
        <w:rPr>
          <w:rFonts w:hint="eastAsia"/>
          <w:rtl/>
        </w:rPr>
        <w:t>ق</w:t>
      </w:r>
      <w:r>
        <w:rPr>
          <w:rFonts w:hint="cs"/>
          <w:rtl/>
        </w:rPr>
        <w:t>ی</w:t>
      </w:r>
      <w:r>
        <w:rPr>
          <w:rFonts w:hint="eastAsia"/>
          <w:rtl/>
        </w:rPr>
        <w:t>ل</w:t>
      </w:r>
      <w:r>
        <w:rPr>
          <w:rtl/>
        </w:rPr>
        <w:t>:فما رؤ</w:t>
      </w:r>
      <w:r>
        <w:rPr>
          <w:rFonts w:hint="cs"/>
          <w:rtl/>
        </w:rPr>
        <w:t>ی</w:t>
      </w:r>
      <w:r>
        <w:rPr>
          <w:rtl/>
        </w:rPr>
        <w:t xml:space="preserve"> </w:t>
      </w:r>
      <w:r>
        <w:rPr>
          <w:rFonts w:hint="cs"/>
          <w:rtl/>
        </w:rPr>
        <w:t>ی</w:t>
      </w:r>
      <w:r>
        <w:rPr>
          <w:rFonts w:hint="eastAsia"/>
          <w:rtl/>
        </w:rPr>
        <w:t>ومئذ</w:t>
      </w:r>
      <w:r>
        <w:rPr>
          <w:rtl/>
        </w:rPr>
        <w:t xml:space="preserve"> أحد کان أشدّ منه. </w:t>
      </w:r>
    </w:p>
    <w:p w:rsidR="00140CA9" w:rsidRDefault="00191CDD" w:rsidP="00191CDD">
      <w:pPr>
        <w:pStyle w:val="libNormal"/>
        <w:rPr>
          <w:rtl/>
        </w:rPr>
      </w:pPr>
      <w:r w:rsidRPr="00B62856">
        <w:rPr>
          <w:rStyle w:val="libBold1Char"/>
          <w:rFonts w:hint="eastAsia"/>
          <w:rtl/>
        </w:rPr>
        <w:t>أقول</w:t>
      </w:r>
      <w:r>
        <w:rPr>
          <w:rtl/>
        </w:rPr>
        <w:t>: أبو سف</w:t>
      </w:r>
      <w:r>
        <w:rPr>
          <w:rFonts w:hint="cs"/>
          <w:rtl/>
        </w:rPr>
        <w:t>ی</w:t>
      </w:r>
      <w:r>
        <w:rPr>
          <w:rFonts w:hint="eastAsia"/>
          <w:rtl/>
        </w:rPr>
        <w:t>ان</w:t>
      </w:r>
      <w:r>
        <w:rPr>
          <w:rtl/>
        </w:rPr>
        <w:t xml:space="preserve"> المذکور هنا هو أبو سف</w:t>
      </w:r>
      <w:r>
        <w:rPr>
          <w:rFonts w:hint="cs"/>
          <w:rtl/>
        </w:rPr>
        <w:t>ی</w:t>
      </w:r>
      <w:r>
        <w:rPr>
          <w:rFonts w:hint="eastAsia"/>
          <w:rtl/>
        </w:rPr>
        <w:t>ان</w:t>
      </w:r>
      <w:r>
        <w:rPr>
          <w:rtl/>
        </w:rPr>
        <w:t xml:space="preserve"> بن الحارث بن عبد المطّلب لا غ</w:t>
      </w:r>
      <w:r>
        <w:rPr>
          <w:rFonts w:hint="cs"/>
          <w:rtl/>
        </w:rPr>
        <w:t>ی</w:t>
      </w:r>
      <w:r>
        <w:rPr>
          <w:rFonts w:hint="eastAsia"/>
          <w:rtl/>
        </w:rPr>
        <w:t>ره</w:t>
      </w:r>
      <w:r>
        <w:rPr>
          <w:rtl/>
        </w:rPr>
        <w:t xml:space="preserve">. </w:t>
      </w:r>
      <w:r>
        <w:rPr>
          <w:rFonts w:hint="eastAsia"/>
          <w:rtl/>
        </w:rPr>
        <w:t>و</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قال: إنّا کنّا إذا حم</w:t>
      </w:r>
      <w:r>
        <w:rPr>
          <w:rFonts w:hint="cs"/>
          <w:rtl/>
        </w:rPr>
        <w:t>ی</w:t>
      </w:r>
      <w:r>
        <w:rPr>
          <w:rtl/>
        </w:rPr>
        <w:t xml:space="preserve"> </w:t>
      </w:r>
      <w:r w:rsidRPr="000F2A07">
        <w:rPr>
          <w:rStyle w:val="libFootnotenumChar"/>
          <w:rtl/>
        </w:rPr>
        <w:t>(1)</w:t>
      </w:r>
      <w:r>
        <w:rPr>
          <w:rtl/>
        </w:rPr>
        <w:t>البأس و احمرّت الحدق إتّق</w:t>
      </w:r>
      <w:r>
        <w:rPr>
          <w:rFonts w:hint="cs"/>
          <w:rtl/>
        </w:rPr>
        <w:t>ی</w:t>
      </w:r>
      <w:r>
        <w:rPr>
          <w:rFonts w:hint="eastAsia"/>
          <w:rtl/>
        </w:rPr>
        <w:t>نا</w:t>
      </w:r>
      <w:r>
        <w:rPr>
          <w:rtl/>
        </w:rPr>
        <w:t xml:space="preserve"> برسول اللّه </w:t>
      </w:r>
      <w:r w:rsidR="00F2741C" w:rsidRPr="00F2741C">
        <w:rPr>
          <w:rStyle w:val="libAlaemChar"/>
          <w:rtl/>
        </w:rPr>
        <w:t>صلى‌الله‌عليه‌وآله‌وسلم</w:t>
      </w:r>
      <w:r>
        <w:rPr>
          <w:rtl/>
        </w:rPr>
        <w:t xml:space="preserve"> فما </w:t>
      </w:r>
      <w:r>
        <w:rPr>
          <w:rFonts w:hint="cs"/>
          <w:rtl/>
        </w:rPr>
        <w:t>ی</w:t>
      </w:r>
      <w:r>
        <w:rPr>
          <w:rFonts w:hint="eastAsia"/>
          <w:rtl/>
        </w:rPr>
        <w:t>کون</w:t>
      </w:r>
      <w:r>
        <w:rPr>
          <w:rtl/>
        </w:rPr>
        <w:t xml:space="preserve"> أحد أقرب ال</w:t>
      </w:r>
      <w:r>
        <w:rPr>
          <w:rFonts w:hint="cs"/>
          <w:rtl/>
        </w:rPr>
        <w:t>ی</w:t>
      </w:r>
      <w:r>
        <w:rPr>
          <w:rtl/>
        </w:rPr>
        <w:t xml:space="preserve"> العدوّ منه </w:t>
      </w:r>
      <w:r w:rsidR="00F2741C" w:rsidRPr="00F2741C">
        <w:rPr>
          <w:rStyle w:val="libAlaemChar"/>
          <w:rtl/>
        </w:rPr>
        <w:t>صلى‌الله‌عليه‌وآله‌وسلم</w:t>
      </w:r>
      <w:r>
        <w:rPr>
          <w:rtl/>
        </w:rPr>
        <w:t>،و لقد رأ</w:t>
      </w:r>
      <w:r>
        <w:rPr>
          <w:rFonts w:hint="cs"/>
          <w:rtl/>
        </w:rPr>
        <w:t>ی</w:t>
      </w:r>
      <w:r>
        <w:rPr>
          <w:rFonts w:hint="eastAsia"/>
          <w:rtl/>
        </w:rPr>
        <w:t>تن</w:t>
      </w:r>
      <w:r>
        <w:rPr>
          <w:rFonts w:hint="cs"/>
          <w:rtl/>
        </w:rPr>
        <w:t>ی</w:t>
      </w:r>
      <w:r>
        <w:rPr>
          <w:rtl/>
        </w:rPr>
        <w:t xml:space="preserve"> </w:t>
      </w:r>
      <w:r>
        <w:rPr>
          <w:rFonts w:hint="cs"/>
          <w:rtl/>
        </w:rPr>
        <w:t>ی</w:t>
      </w:r>
      <w:r>
        <w:rPr>
          <w:rFonts w:hint="eastAsia"/>
          <w:rtl/>
        </w:rPr>
        <w:t>وم</w:t>
      </w:r>
      <w:r>
        <w:rPr>
          <w:rtl/>
        </w:rPr>
        <w:t xml:space="preserve"> بدر و نحن نلوذ بالنب</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eastAsia"/>
          <w:rtl/>
        </w:rPr>
        <w:t>و</w:t>
      </w:r>
      <w:r>
        <w:rPr>
          <w:rtl/>
        </w:rPr>
        <w:t xml:space="preserve"> هو أقربنا ال</w:t>
      </w:r>
      <w:r>
        <w:rPr>
          <w:rFonts w:hint="cs"/>
          <w:rtl/>
        </w:rPr>
        <w:t>ی</w:t>
      </w:r>
      <w:r>
        <w:rPr>
          <w:rtl/>
        </w:rPr>
        <w:t xml:space="preserve"> العدوّ و کان أشدّ الناس </w:t>
      </w:r>
      <w:r>
        <w:rPr>
          <w:rFonts w:hint="cs"/>
          <w:rtl/>
        </w:rPr>
        <w:t>ی</w:t>
      </w:r>
      <w:r>
        <w:rPr>
          <w:rFonts w:hint="eastAsia"/>
          <w:rtl/>
        </w:rPr>
        <w:t>ومئذ</w:t>
      </w:r>
      <w:r>
        <w:rPr>
          <w:rtl/>
        </w:rPr>
        <w:t xml:space="preserve"> بأسا. و قال الصف</w:t>
      </w:r>
      <w:r>
        <w:rPr>
          <w:rFonts w:hint="cs"/>
          <w:rtl/>
        </w:rPr>
        <w:t>یّ</w:t>
      </w:r>
      <w:r>
        <w:rPr>
          <w:rtl/>
        </w:rPr>
        <w:t xml:space="preserve"> الحلّ</w:t>
      </w:r>
      <w:r>
        <w:rPr>
          <w:rFonts w:hint="cs"/>
          <w:rtl/>
        </w:rPr>
        <w:t>ی</w:t>
      </w:r>
      <w:r>
        <w:rPr>
          <w:rtl/>
        </w:rPr>
        <w:t xml:space="preserve"> </w:t>
      </w:r>
      <w:r w:rsidR="00483133" w:rsidRPr="00483133">
        <w:rPr>
          <w:rStyle w:val="libAlaemChar"/>
          <w:rtl/>
        </w:rPr>
        <w:t>رحمه‌الله</w:t>
      </w:r>
      <w:r>
        <w:rPr>
          <w:rtl/>
        </w:rPr>
        <w:t xml:space="preserve"> و هو </w:t>
      </w:r>
      <w:r>
        <w:rPr>
          <w:rFonts w:hint="cs"/>
          <w:rtl/>
        </w:rPr>
        <w:t>ی</w:t>
      </w:r>
      <w:r>
        <w:rPr>
          <w:rFonts w:hint="eastAsia"/>
          <w:rtl/>
        </w:rPr>
        <w:t>صف</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w:t>
      </w:r>
    </w:p>
    <w:tbl>
      <w:tblPr>
        <w:tblStyle w:val="TableGrid"/>
        <w:bidiVisual/>
        <w:tblW w:w="4562" w:type="pct"/>
        <w:tblInd w:w="384" w:type="dxa"/>
        <w:tblLook w:val="01E0"/>
      </w:tblPr>
      <w:tblGrid>
        <w:gridCol w:w="3537"/>
        <w:gridCol w:w="272"/>
        <w:gridCol w:w="3501"/>
      </w:tblGrid>
      <w:tr w:rsidR="00964127" w:rsidTr="00EE1269">
        <w:trPr>
          <w:trHeight w:val="350"/>
        </w:trPr>
        <w:tc>
          <w:tcPr>
            <w:tcW w:w="3920" w:type="dxa"/>
            <w:shd w:val="clear" w:color="auto" w:fill="auto"/>
          </w:tcPr>
          <w:p w:rsidR="00964127" w:rsidRDefault="00964127" w:rsidP="00EE1269">
            <w:pPr>
              <w:pStyle w:val="libPoem"/>
            </w:pPr>
            <w:r>
              <w:rPr>
                <w:rFonts w:hint="eastAsia"/>
                <w:rtl/>
              </w:rPr>
              <w:t>أفن</w:t>
            </w:r>
            <w:r>
              <w:rPr>
                <w:rFonts w:hint="cs"/>
                <w:rtl/>
              </w:rPr>
              <w:t>ی</w:t>
            </w:r>
            <w:r>
              <w:rPr>
                <w:rtl/>
              </w:rPr>
              <w:t xml:space="preserve"> ج</w:t>
            </w:r>
            <w:r>
              <w:rPr>
                <w:rFonts w:hint="cs"/>
                <w:rtl/>
              </w:rPr>
              <w:t>ی</w:t>
            </w:r>
            <w:r>
              <w:rPr>
                <w:rFonts w:hint="eastAsia"/>
                <w:rtl/>
              </w:rPr>
              <w:t>وش</w:t>
            </w:r>
            <w:r>
              <w:rPr>
                <w:rtl/>
              </w:rPr>
              <w:t xml:space="preserve"> العد</w:t>
            </w:r>
            <w:r>
              <w:rPr>
                <w:rFonts w:hint="cs"/>
                <w:rtl/>
              </w:rPr>
              <w:t>ی</w:t>
            </w:r>
            <w:r>
              <w:rPr>
                <w:rtl/>
              </w:rPr>
              <w:t xml:space="preserve"> غزوا فلست تر</w:t>
            </w:r>
            <w:r>
              <w:rPr>
                <w:rFonts w:hint="cs"/>
                <w:rtl/>
              </w:rPr>
              <w:t>ی</w:t>
            </w:r>
            <w:r w:rsidRPr="00725071">
              <w:rPr>
                <w:rStyle w:val="libPoemTiniChar0"/>
                <w:rtl/>
              </w:rPr>
              <w:br/>
              <w:t> </w:t>
            </w:r>
          </w:p>
        </w:tc>
        <w:tc>
          <w:tcPr>
            <w:tcW w:w="279" w:type="dxa"/>
            <w:shd w:val="clear" w:color="auto" w:fill="auto"/>
          </w:tcPr>
          <w:p w:rsidR="00964127" w:rsidRDefault="00964127" w:rsidP="00EE1269">
            <w:pPr>
              <w:pStyle w:val="libPoem"/>
              <w:rPr>
                <w:rtl/>
              </w:rPr>
            </w:pPr>
          </w:p>
        </w:tc>
        <w:tc>
          <w:tcPr>
            <w:tcW w:w="3881" w:type="dxa"/>
            <w:shd w:val="clear" w:color="auto" w:fill="auto"/>
          </w:tcPr>
          <w:p w:rsidR="00964127" w:rsidRDefault="00964127" w:rsidP="00EE1269">
            <w:pPr>
              <w:pStyle w:val="libPoem"/>
            </w:pPr>
            <w:r>
              <w:rPr>
                <w:rFonts w:hint="eastAsia"/>
                <w:rtl/>
              </w:rPr>
              <w:t>سو</w:t>
            </w:r>
            <w:r>
              <w:rPr>
                <w:rFonts w:hint="cs"/>
                <w:rtl/>
              </w:rPr>
              <w:t>ی</w:t>
            </w:r>
            <w:r>
              <w:rPr>
                <w:rtl/>
              </w:rPr>
              <w:t xml:space="preserve"> قت</w:t>
            </w:r>
            <w:r>
              <w:rPr>
                <w:rFonts w:hint="cs"/>
                <w:rtl/>
              </w:rPr>
              <w:t>ی</w:t>
            </w:r>
            <w:r>
              <w:rPr>
                <w:rFonts w:hint="eastAsia"/>
                <w:rtl/>
              </w:rPr>
              <w:t>ل</w:t>
            </w:r>
            <w:r>
              <w:rPr>
                <w:rtl/>
              </w:rPr>
              <w:t xml:space="preserve"> و مأسور و منهزم</w:t>
            </w:r>
            <w:r w:rsidRPr="00725071">
              <w:rPr>
                <w:rStyle w:val="libPoemTiniChar0"/>
                <w:rtl/>
              </w:rPr>
              <w:br/>
              <w:t> </w:t>
            </w:r>
          </w:p>
        </w:tc>
      </w:tr>
    </w:tbl>
    <w:p w:rsidR="00140CA9" w:rsidRDefault="00191CDD" w:rsidP="00191CDD">
      <w:pPr>
        <w:pStyle w:val="libNormal"/>
        <w:rPr>
          <w:rtl/>
        </w:rPr>
      </w:pPr>
      <w:r>
        <w:rPr>
          <w:rFonts w:hint="eastAsia"/>
          <w:rtl/>
        </w:rPr>
        <w:t>و</w:t>
      </w:r>
      <w:r>
        <w:rPr>
          <w:rtl/>
        </w:rPr>
        <w:t xml:space="preserve"> قال مالک بن عوف ح</w:t>
      </w:r>
      <w:r>
        <w:rPr>
          <w:rFonts w:hint="cs"/>
          <w:rtl/>
        </w:rPr>
        <w:t>ی</w:t>
      </w:r>
      <w:r>
        <w:rPr>
          <w:rFonts w:hint="eastAsia"/>
          <w:rtl/>
        </w:rPr>
        <w:t>ن</w:t>
      </w:r>
      <w:r>
        <w:rPr>
          <w:rtl/>
        </w:rPr>
        <w:t xml:space="preserve"> أسلم،و هو الذ</w:t>
      </w:r>
      <w:r>
        <w:rPr>
          <w:rFonts w:hint="cs"/>
          <w:rtl/>
        </w:rPr>
        <w:t>ی</w:t>
      </w:r>
      <w:r>
        <w:rPr>
          <w:rtl/>
        </w:rPr>
        <w:t xml:space="preserve"> جمع هوازن لحرب رسول اللّه </w:t>
      </w:r>
      <w:r w:rsidR="00F2741C" w:rsidRPr="00F2741C">
        <w:rPr>
          <w:rStyle w:val="libAlaemChar"/>
          <w:rtl/>
        </w:rPr>
        <w:t>صلى‌الله‌عليه‌وآله‌وسلم</w:t>
      </w:r>
      <w:r>
        <w:rPr>
          <w:rtl/>
        </w:rPr>
        <w:t xml:space="preserve"> فأخذ ماله و أسر أهله ف</w:t>
      </w:r>
      <w:r>
        <w:rPr>
          <w:rFonts w:hint="cs"/>
          <w:rtl/>
        </w:rPr>
        <w:t>ی</w:t>
      </w:r>
      <w:r>
        <w:rPr>
          <w:rtl/>
        </w:rPr>
        <w:t xml:space="preserve"> الأسار</w:t>
      </w:r>
      <w:r>
        <w:rPr>
          <w:rFonts w:hint="cs"/>
          <w:rtl/>
        </w:rPr>
        <w:t>ی</w:t>
      </w:r>
      <w:r>
        <w:rPr>
          <w:rtl/>
        </w:rPr>
        <w:t xml:space="preserve"> فلحق برسول اللّه </w:t>
      </w:r>
      <w:r w:rsidR="00F2741C" w:rsidRPr="00F2741C">
        <w:rPr>
          <w:rStyle w:val="libAlaemChar"/>
          <w:rtl/>
        </w:rPr>
        <w:t>صلى‌الله‌عليه‌وآله‌وسلم</w:t>
      </w:r>
      <w:r>
        <w:rPr>
          <w:rtl/>
        </w:rPr>
        <w:t xml:space="preserve"> فردّ عل</w:t>
      </w:r>
      <w:r>
        <w:rPr>
          <w:rFonts w:hint="cs"/>
          <w:rtl/>
        </w:rPr>
        <w:t>ی</w:t>
      </w:r>
      <w:r>
        <w:rPr>
          <w:rFonts w:hint="eastAsia"/>
          <w:rtl/>
        </w:rPr>
        <w:t>ه</w:t>
      </w:r>
      <w:r>
        <w:rPr>
          <w:rtl/>
        </w:rPr>
        <w:t xml:space="preserve"> ماله و أهله و أعطاه مائه من الإبل فأسلم و حسن إسلامه و قال: </w:t>
      </w:r>
    </w:p>
    <w:tbl>
      <w:tblPr>
        <w:tblStyle w:val="TableGrid"/>
        <w:bidiVisual/>
        <w:tblW w:w="4562" w:type="pct"/>
        <w:tblInd w:w="384" w:type="dxa"/>
        <w:tblLook w:val="01E0"/>
      </w:tblPr>
      <w:tblGrid>
        <w:gridCol w:w="3520"/>
        <w:gridCol w:w="272"/>
        <w:gridCol w:w="3518"/>
      </w:tblGrid>
      <w:tr w:rsidR="00964127" w:rsidTr="00EE1269">
        <w:trPr>
          <w:trHeight w:val="350"/>
        </w:trPr>
        <w:tc>
          <w:tcPr>
            <w:tcW w:w="3920" w:type="dxa"/>
            <w:shd w:val="clear" w:color="auto" w:fill="auto"/>
          </w:tcPr>
          <w:p w:rsidR="00964127" w:rsidRDefault="00964127" w:rsidP="00EE1269">
            <w:pPr>
              <w:pStyle w:val="libPoem"/>
            </w:pPr>
            <w:r>
              <w:rPr>
                <w:rFonts w:hint="eastAsia"/>
                <w:rtl/>
              </w:rPr>
              <w:t>ما</w:t>
            </w:r>
            <w:r>
              <w:rPr>
                <w:rtl/>
              </w:rPr>
              <w:t xml:space="preserve"> إن رأ</w:t>
            </w:r>
            <w:r>
              <w:rPr>
                <w:rFonts w:hint="cs"/>
                <w:rtl/>
              </w:rPr>
              <w:t>ی</w:t>
            </w:r>
            <w:r>
              <w:rPr>
                <w:rFonts w:hint="eastAsia"/>
                <w:rtl/>
              </w:rPr>
              <w:t>ت</w:t>
            </w:r>
            <w:r>
              <w:rPr>
                <w:rtl/>
              </w:rPr>
              <w:t xml:space="preserve"> و لا سمعت بمثله</w:t>
            </w:r>
            <w:r w:rsidRPr="00725071">
              <w:rPr>
                <w:rStyle w:val="libPoemTiniChar0"/>
                <w:rtl/>
              </w:rPr>
              <w:br/>
              <w:t> </w:t>
            </w:r>
          </w:p>
        </w:tc>
        <w:tc>
          <w:tcPr>
            <w:tcW w:w="279" w:type="dxa"/>
            <w:shd w:val="clear" w:color="auto" w:fill="auto"/>
          </w:tcPr>
          <w:p w:rsidR="00964127" w:rsidRDefault="00964127" w:rsidP="00EE1269">
            <w:pPr>
              <w:pStyle w:val="libPoem"/>
              <w:rPr>
                <w:rtl/>
              </w:rPr>
            </w:pPr>
          </w:p>
        </w:tc>
        <w:tc>
          <w:tcPr>
            <w:tcW w:w="3881" w:type="dxa"/>
            <w:shd w:val="clear" w:color="auto" w:fill="auto"/>
          </w:tcPr>
          <w:p w:rsidR="00964127" w:rsidRDefault="00964127" w:rsidP="00EE1269">
            <w:pPr>
              <w:pStyle w:val="libPoem"/>
            </w:pPr>
            <w:r>
              <w:rPr>
                <w:rFonts w:hint="eastAsia"/>
                <w:rtl/>
              </w:rPr>
              <w:t>ف</w:t>
            </w:r>
            <w:r>
              <w:rPr>
                <w:rFonts w:hint="cs"/>
                <w:rtl/>
              </w:rPr>
              <w:t>ی</w:t>
            </w:r>
            <w:r>
              <w:rPr>
                <w:rtl/>
              </w:rPr>
              <w:t xml:space="preserve"> الناس کلّهم بمثل محمد</w:t>
            </w:r>
            <w:r w:rsidRPr="00725071">
              <w:rPr>
                <w:rStyle w:val="libPoemTiniChar0"/>
                <w:rtl/>
              </w:rPr>
              <w:br/>
              <w:t> </w:t>
            </w:r>
          </w:p>
        </w:tc>
      </w:tr>
      <w:tr w:rsidR="00964127" w:rsidTr="00EE1269">
        <w:trPr>
          <w:trHeight w:val="350"/>
        </w:trPr>
        <w:tc>
          <w:tcPr>
            <w:tcW w:w="3920" w:type="dxa"/>
          </w:tcPr>
          <w:p w:rsidR="00964127" w:rsidRDefault="00964127" w:rsidP="00EE1269">
            <w:pPr>
              <w:pStyle w:val="libPoem"/>
            </w:pPr>
            <w:r>
              <w:rPr>
                <w:rFonts w:hint="eastAsia"/>
                <w:rtl/>
              </w:rPr>
              <w:t>أوف</w:t>
            </w:r>
            <w:r>
              <w:rPr>
                <w:rFonts w:hint="cs"/>
                <w:rtl/>
              </w:rPr>
              <w:t>ی</w:t>
            </w:r>
            <w:r>
              <w:rPr>
                <w:rtl/>
              </w:rPr>
              <w:t xml:space="preserve"> و أعط</w:t>
            </w:r>
            <w:r>
              <w:rPr>
                <w:rFonts w:hint="cs"/>
                <w:rtl/>
              </w:rPr>
              <w:t>ی</w:t>
            </w:r>
            <w:r>
              <w:rPr>
                <w:rtl/>
              </w:rPr>
              <w:t xml:space="preserve"> للجز</w:t>
            </w:r>
            <w:r>
              <w:rPr>
                <w:rFonts w:hint="cs"/>
                <w:rtl/>
              </w:rPr>
              <w:t>ی</w:t>
            </w:r>
            <w:r>
              <w:rPr>
                <w:rFonts w:hint="eastAsia"/>
                <w:rtl/>
              </w:rPr>
              <w:t>ل</w:t>
            </w:r>
            <w:r>
              <w:rPr>
                <w:rtl/>
              </w:rPr>
              <w:t xml:space="preserve"> إذا اجتد</w:t>
            </w:r>
            <w:r>
              <w:rPr>
                <w:rFonts w:hint="cs"/>
                <w:rtl/>
              </w:rPr>
              <w:t>ی</w:t>
            </w:r>
            <w:r w:rsidRPr="00725071">
              <w:rPr>
                <w:rStyle w:val="libPoemTiniChar0"/>
                <w:rtl/>
              </w:rPr>
              <w:br/>
              <w:t> </w:t>
            </w:r>
          </w:p>
        </w:tc>
        <w:tc>
          <w:tcPr>
            <w:tcW w:w="279" w:type="dxa"/>
          </w:tcPr>
          <w:p w:rsidR="00964127" w:rsidRDefault="00964127" w:rsidP="00EE1269">
            <w:pPr>
              <w:pStyle w:val="libPoem"/>
              <w:rPr>
                <w:rtl/>
              </w:rPr>
            </w:pPr>
          </w:p>
        </w:tc>
        <w:tc>
          <w:tcPr>
            <w:tcW w:w="3881" w:type="dxa"/>
          </w:tcPr>
          <w:p w:rsidR="00964127" w:rsidRDefault="00964127" w:rsidP="00EE1269">
            <w:pPr>
              <w:pStyle w:val="libPoem"/>
            </w:pPr>
            <w:r>
              <w:rPr>
                <w:rFonts w:hint="eastAsia"/>
                <w:rtl/>
              </w:rPr>
              <w:t>و</w:t>
            </w:r>
            <w:r>
              <w:rPr>
                <w:rtl/>
              </w:rPr>
              <w:t xml:space="preserve"> مت</w:t>
            </w:r>
            <w:r>
              <w:rPr>
                <w:rFonts w:hint="cs"/>
                <w:rtl/>
              </w:rPr>
              <w:t>ی</w:t>
            </w:r>
            <w:r>
              <w:rPr>
                <w:rtl/>
              </w:rPr>
              <w:t xml:space="preserve"> تشأ </w:t>
            </w:r>
            <w:r>
              <w:rPr>
                <w:rFonts w:hint="cs"/>
                <w:rtl/>
              </w:rPr>
              <w:t>ی</w:t>
            </w:r>
            <w:r>
              <w:rPr>
                <w:rFonts w:hint="eastAsia"/>
                <w:rtl/>
              </w:rPr>
              <w:t>خبرک</w:t>
            </w:r>
            <w:r>
              <w:rPr>
                <w:rtl/>
              </w:rPr>
              <w:t xml:space="preserve"> عمّا ف</w:t>
            </w:r>
            <w:r>
              <w:rPr>
                <w:rFonts w:hint="cs"/>
                <w:rtl/>
              </w:rPr>
              <w:t>ی</w:t>
            </w:r>
            <w:r>
              <w:rPr>
                <w:rtl/>
              </w:rPr>
              <w:t xml:space="preserve"> غد</w:t>
            </w:r>
            <w:r w:rsidRPr="00725071">
              <w:rPr>
                <w:rStyle w:val="libPoemTiniChar0"/>
                <w:rtl/>
              </w:rPr>
              <w:br/>
              <w:t> </w:t>
            </w:r>
          </w:p>
        </w:tc>
      </w:tr>
      <w:tr w:rsidR="00964127" w:rsidTr="00EE1269">
        <w:trPr>
          <w:trHeight w:val="350"/>
        </w:trPr>
        <w:tc>
          <w:tcPr>
            <w:tcW w:w="3920" w:type="dxa"/>
          </w:tcPr>
          <w:p w:rsidR="00964127" w:rsidRDefault="00964127" w:rsidP="00EE1269">
            <w:pPr>
              <w:pStyle w:val="libPoem"/>
            </w:pPr>
            <w:r>
              <w:rPr>
                <w:rFonts w:hint="eastAsia"/>
                <w:rtl/>
              </w:rPr>
              <w:t>و</w:t>
            </w:r>
            <w:r>
              <w:rPr>
                <w:rtl/>
              </w:rPr>
              <w:t xml:space="preserve"> إذا الکت</w:t>
            </w:r>
            <w:r>
              <w:rPr>
                <w:rFonts w:hint="cs"/>
                <w:rtl/>
              </w:rPr>
              <w:t>ی</w:t>
            </w:r>
            <w:r>
              <w:rPr>
                <w:rFonts w:hint="eastAsia"/>
                <w:rtl/>
              </w:rPr>
              <w:t>به</w:t>
            </w:r>
            <w:r>
              <w:rPr>
                <w:rtl/>
              </w:rPr>
              <w:t xml:space="preserve"> عرّدت أن</w:t>
            </w:r>
            <w:r>
              <w:rPr>
                <w:rFonts w:hint="cs"/>
                <w:rtl/>
              </w:rPr>
              <w:t>ی</w:t>
            </w:r>
            <w:r>
              <w:rPr>
                <w:rFonts w:hint="eastAsia"/>
                <w:rtl/>
              </w:rPr>
              <w:t>ابها</w:t>
            </w:r>
            <w:r w:rsidRPr="00725071">
              <w:rPr>
                <w:rStyle w:val="libPoemTiniChar0"/>
                <w:rtl/>
              </w:rPr>
              <w:br/>
              <w:t> </w:t>
            </w:r>
          </w:p>
        </w:tc>
        <w:tc>
          <w:tcPr>
            <w:tcW w:w="279" w:type="dxa"/>
          </w:tcPr>
          <w:p w:rsidR="00964127" w:rsidRDefault="00964127" w:rsidP="00EE1269">
            <w:pPr>
              <w:pStyle w:val="libPoem"/>
              <w:rPr>
                <w:rtl/>
              </w:rPr>
            </w:pPr>
          </w:p>
        </w:tc>
        <w:tc>
          <w:tcPr>
            <w:tcW w:w="3881" w:type="dxa"/>
          </w:tcPr>
          <w:p w:rsidR="00964127" w:rsidRDefault="00964127" w:rsidP="00EE1269">
            <w:pPr>
              <w:pStyle w:val="libPoem"/>
            </w:pPr>
            <w:r>
              <w:rPr>
                <w:rFonts w:hint="eastAsia"/>
                <w:rtl/>
              </w:rPr>
              <w:t>بالسمهر</w:t>
            </w:r>
            <w:r>
              <w:rPr>
                <w:rFonts w:hint="cs"/>
                <w:rtl/>
              </w:rPr>
              <w:t>یّ</w:t>
            </w:r>
            <w:r>
              <w:rPr>
                <w:rtl/>
              </w:rPr>
              <w:t xml:space="preserve"> و ضرب کلّ مهند</w:t>
            </w:r>
            <w:r w:rsidRPr="00725071">
              <w:rPr>
                <w:rStyle w:val="libPoemTiniChar0"/>
                <w:rtl/>
              </w:rPr>
              <w:br/>
              <w:t> </w:t>
            </w:r>
          </w:p>
        </w:tc>
      </w:tr>
    </w:tbl>
    <w:p w:rsidR="00B62856" w:rsidRDefault="00B62856" w:rsidP="00B62856">
      <w:pPr>
        <w:pStyle w:val="libLine"/>
        <w:rPr>
          <w:rtl/>
        </w:rPr>
      </w:pPr>
      <w:r>
        <w:rPr>
          <w:rFonts w:hint="eastAsia"/>
          <w:rtl/>
        </w:rPr>
        <w:t>____________________</w:t>
      </w:r>
    </w:p>
    <w:p w:rsidR="00D7268C" w:rsidRDefault="00D7268C" w:rsidP="00B62856">
      <w:pPr>
        <w:pStyle w:val="libFootnote0"/>
        <w:rPr>
          <w:rtl/>
        </w:rPr>
      </w:pPr>
      <w:r w:rsidRPr="00B62856">
        <w:rPr>
          <w:rtl/>
        </w:rPr>
        <w:t>(1)</w:t>
      </w:r>
      <w:r w:rsidR="00191CDD">
        <w:rPr>
          <w:rtl/>
        </w:rPr>
        <w:t xml:space="preserve"> اشتد(خ ل).</w:t>
      </w:r>
    </w:p>
    <w:p w:rsidR="00D7268C" w:rsidRDefault="00D7268C" w:rsidP="000F2A07">
      <w:pPr>
        <w:pStyle w:val="libNormal"/>
        <w:rPr>
          <w:rtl/>
        </w:rPr>
      </w:pPr>
      <w:r>
        <w:rPr>
          <w:rtl/>
        </w:rPr>
        <w:br w:type="page"/>
      </w:r>
    </w:p>
    <w:tbl>
      <w:tblPr>
        <w:tblStyle w:val="TableGrid"/>
        <w:bidiVisual/>
        <w:tblW w:w="4562" w:type="pct"/>
        <w:tblInd w:w="384" w:type="dxa"/>
        <w:tblLook w:val="01E0"/>
      </w:tblPr>
      <w:tblGrid>
        <w:gridCol w:w="3537"/>
        <w:gridCol w:w="272"/>
        <w:gridCol w:w="3501"/>
      </w:tblGrid>
      <w:tr w:rsidR="00F852CA" w:rsidTr="00EE1269">
        <w:trPr>
          <w:trHeight w:val="350"/>
        </w:trPr>
        <w:tc>
          <w:tcPr>
            <w:tcW w:w="3920" w:type="dxa"/>
            <w:shd w:val="clear" w:color="auto" w:fill="auto"/>
          </w:tcPr>
          <w:p w:rsidR="00F852CA" w:rsidRDefault="00F852CA" w:rsidP="00EE1269">
            <w:pPr>
              <w:pStyle w:val="libPoem"/>
            </w:pPr>
            <w:r>
              <w:rPr>
                <w:rFonts w:hint="eastAsia"/>
                <w:rtl/>
              </w:rPr>
              <w:t>فکأنّه</w:t>
            </w:r>
            <w:r>
              <w:rPr>
                <w:rtl/>
              </w:rPr>
              <w:t xml:space="preserve"> ل</w:t>
            </w:r>
            <w:r>
              <w:rPr>
                <w:rFonts w:hint="cs"/>
                <w:rtl/>
              </w:rPr>
              <w:t>ی</w:t>
            </w:r>
            <w:r>
              <w:rPr>
                <w:rFonts w:hint="eastAsia"/>
                <w:rtl/>
              </w:rPr>
              <w:t>ث</w:t>
            </w:r>
            <w:r>
              <w:rPr>
                <w:rtl/>
              </w:rPr>
              <w:t xml:space="preserve"> عل</w:t>
            </w:r>
            <w:r>
              <w:rPr>
                <w:rFonts w:hint="cs"/>
                <w:rtl/>
              </w:rPr>
              <w:t>ی</w:t>
            </w:r>
            <w:r>
              <w:rPr>
                <w:rtl/>
              </w:rPr>
              <w:t xml:space="preserve"> أشباله</w:t>
            </w:r>
            <w:r w:rsidRPr="00725071">
              <w:rPr>
                <w:rStyle w:val="libPoemTiniChar0"/>
                <w:rtl/>
              </w:rPr>
              <w:br/>
              <w:t> </w:t>
            </w:r>
          </w:p>
        </w:tc>
        <w:tc>
          <w:tcPr>
            <w:tcW w:w="279" w:type="dxa"/>
            <w:shd w:val="clear" w:color="auto" w:fill="auto"/>
          </w:tcPr>
          <w:p w:rsidR="00F852CA" w:rsidRDefault="00F852CA" w:rsidP="00EE1269">
            <w:pPr>
              <w:pStyle w:val="libPoem"/>
              <w:rPr>
                <w:rtl/>
              </w:rPr>
            </w:pPr>
          </w:p>
        </w:tc>
        <w:tc>
          <w:tcPr>
            <w:tcW w:w="3881" w:type="dxa"/>
            <w:shd w:val="clear" w:color="auto" w:fill="auto"/>
          </w:tcPr>
          <w:p w:rsidR="00F852CA" w:rsidRDefault="00F852CA" w:rsidP="00EE1269">
            <w:pPr>
              <w:pStyle w:val="libPoem"/>
            </w:pPr>
            <w:r>
              <w:rPr>
                <w:rFonts w:hint="eastAsia"/>
                <w:rtl/>
              </w:rPr>
              <w:t>وسط</w:t>
            </w:r>
            <w:r>
              <w:rPr>
                <w:rtl/>
              </w:rPr>
              <w:t xml:space="preserve"> الهباءه خادر ف</w:t>
            </w:r>
            <w:r>
              <w:rPr>
                <w:rFonts w:hint="cs"/>
                <w:rtl/>
              </w:rPr>
              <w:t>ی</w:t>
            </w:r>
            <w:r>
              <w:rPr>
                <w:rtl/>
              </w:rPr>
              <w:t xml:space="preserve"> مرصد</w:t>
            </w:r>
            <w:r w:rsidRPr="00725071">
              <w:rPr>
                <w:rStyle w:val="libPoemTiniChar0"/>
                <w:rtl/>
              </w:rPr>
              <w:br/>
              <w:t> </w:t>
            </w:r>
          </w:p>
        </w:tc>
      </w:tr>
    </w:tbl>
    <w:p w:rsidR="00140CA9" w:rsidRDefault="00191CDD" w:rsidP="00191CDD">
      <w:pPr>
        <w:pStyle w:val="libNormal"/>
        <w:rPr>
          <w:rtl/>
        </w:rPr>
      </w:pPr>
      <w:r w:rsidRPr="00F852CA">
        <w:rPr>
          <w:rStyle w:val="libBold1Char"/>
          <w:rFonts w:hint="eastAsia"/>
          <w:rtl/>
        </w:rPr>
        <w:t>أقول</w:t>
      </w:r>
      <w:r>
        <w:rPr>
          <w:rtl/>
        </w:rPr>
        <w:t>: و کأنّه أخذ من قوله:(و إذا الکت</w:t>
      </w:r>
      <w:r>
        <w:rPr>
          <w:rFonts w:hint="cs"/>
          <w:rtl/>
        </w:rPr>
        <w:t>ی</w:t>
      </w:r>
      <w:r>
        <w:rPr>
          <w:rFonts w:hint="eastAsia"/>
          <w:rtl/>
        </w:rPr>
        <w:t>به</w:t>
      </w:r>
      <w:r>
        <w:rPr>
          <w:rtl/>
        </w:rPr>
        <w:t>...الخ)الس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قوله ف</w:t>
      </w:r>
      <w:r>
        <w:rPr>
          <w:rFonts w:hint="cs"/>
          <w:rtl/>
        </w:rPr>
        <w:t>ی</w:t>
      </w:r>
      <w:r>
        <w:rPr>
          <w:rtl/>
        </w:rPr>
        <w:t xml:space="preserve"> مدح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أب</w:t>
      </w:r>
      <w:r>
        <w:rPr>
          <w:rFonts w:hint="cs"/>
          <w:rtl/>
        </w:rPr>
        <w:t>ی</w:t>
      </w:r>
      <w:r>
        <w:rPr>
          <w:rFonts w:hint="eastAsia"/>
          <w:rtl/>
        </w:rPr>
        <w:t>ات</w:t>
      </w:r>
      <w:r>
        <w:rPr>
          <w:rtl/>
        </w:rPr>
        <w:t xml:space="preserve"> نذکرها ف</w:t>
      </w:r>
      <w:r>
        <w:rPr>
          <w:rFonts w:hint="cs"/>
          <w:rtl/>
        </w:rPr>
        <w:t>ی</w:t>
      </w:r>
      <w:r w:rsidR="00090BC1" w:rsidRPr="00F852CA">
        <w:rPr>
          <w:rFonts w:hint="eastAsia"/>
          <w:rtl/>
        </w:rPr>
        <w:t>(</w:t>
      </w:r>
      <w:r w:rsidRPr="00F852CA">
        <w:rPr>
          <w:rFonts w:hint="eastAsia"/>
          <w:rtl/>
        </w:rPr>
        <w:t>ذلل</w:t>
      </w:r>
      <w:r w:rsidR="00090BC1" w:rsidRPr="00F852CA">
        <w:rPr>
          <w:rFonts w:hint="eastAsia"/>
          <w:rtl/>
        </w:rPr>
        <w:t>)</w:t>
      </w:r>
      <w:r>
        <w:rPr>
          <w:rtl/>
        </w:rPr>
        <w:t xml:space="preserve">. </w:t>
      </w:r>
    </w:p>
    <w:tbl>
      <w:tblPr>
        <w:tblStyle w:val="TableGrid"/>
        <w:bidiVisual/>
        <w:tblW w:w="4562" w:type="pct"/>
        <w:tblInd w:w="384" w:type="dxa"/>
        <w:tblLook w:val="01E0"/>
      </w:tblPr>
      <w:tblGrid>
        <w:gridCol w:w="3521"/>
        <w:gridCol w:w="272"/>
        <w:gridCol w:w="3517"/>
      </w:tblGrid>
      <w:tr w:rsidR="00F852CA" w:rsidTr="00EE1269">
        <w:trPr>
          <w:trHeight w:val="350"/>
        </w:trPr>
        <w:tc>
          <w:tcPr>
            <w:tcW w:w="3920" w:type="dxa"/>
            <w:shd w:val="clear" w:color="auto" w:fill="auto"/>
          </w:tcPr>
          <w:p w:rsidR="00F852CA" w:rsidRDefault="00F852CA" w:rsidP="00EE1269">
            <w:pPr>
              <w:pStyle w:val="libPoem"/>
            </w:pPr>
            <w:r>
              <w:rPr>
                <w:rFonts w:hint="eastAsia"/>
                <w:rtl/>
              </w:rPr>
              <w:t>کان</w:t>
            </w:r>
            <w:r>
              <w:rPr>
                <w:rtl/>
              </w:rPr>
              <w:t xml:space="preserve"> إذا الحرب مرتها </w:t>
            </w:r>
            <w:r w:rsidRPr="000F2A07">
              <w:rPr>
                <w:rStyle w:val="libFootnotenumChar"/>
                <w:rtl/>
              </w:rPr>
              <w:t>(1)</w:t>
            </w:r>
            <w:r>
              <w:rPr>
                <w:rtl/>
              </w:rPr>
              <w:t>القنا</w:t>
            </w:r>
            <w:r w:rsidRPr="00725071">
              <w:rPr>
                <w:rStyle w:val="libPoemTiniChar0"/>
                <w:rtl/>
              </w:rPr>
              <w:br/>
              <w:t> </w:t>
            </w:r>
          </w:p>
        </w:tc>
        <w:tc>
          <w:tcPr>
            <w:tcW w:w="279" w:type="dxa"/>
            <w:shd w:val="clear" w:color="auto" w:fill="auto"/>
          </w:tcPr>
          <w:p w:rsidR="00F852CA" w:rsidRDefault="00F852CA" w:rsidP="00EE1269">
            <w:pPr>
              <w:pStyle w:val="libPoem"/>
              <w:rPr>
                <w:rtl/>
              </w:rPr>
            </w:pPr>
          </w:p>
        </w:tc>
        <w:tc>
          <w:tcPr>
            <w:tcW w:w="3881" w:type="dxa"/>
            <w:shd w:val="clear" w:color="auto" w:fill="auto"/>
          </w:tcPr>
          <w:p w:rsidR="00F852CA" w:rsidRDefault="00F852CA" w:rsidP="00EE1269">
            <w:pPr>
              <w:pStyle w:val="libPoem"/>
            </w:pPr>
            <w:r>
              <w:rPr>
                <w:rFonts w:hint="eastAsia"/>
                <w:rtl/>
              </w:rPr>
              <w:t>و</w:t>
            </w:r>
            <w:r>
              <w:rPr>
                <w:rtl/>
              </w:rPr>
              <w:t xml:space="preserve"> أحجمت عنها البهال</w:t>
            </w:r>
            <w:r>
              <w:rPr>
                <w:rFonts w:hint="cs"/>
                <w:rtl/>
              </w:rPr>
              <w:t>ی</w:t>
            </w:r>
            <w:r>
              <w:rPr>
                <w:rFonts w:hint="eastAsia"/>
                <w:rtl/>
              </w:rPr>
              <w:t>ل</w:t>
            </w:r>
            <w:r w:rsidRPr="00725071">
              <w:rPr>
                <w:rStyle w:val="libPoemTiniChar0"/>
                <w:rtl/>
              </w:rPr>
              <w:br/>
              <w:t> </w:t>
            </w:r>
          </w:p>
        </w:tc>
      </w:tr>
      <w:tr w:rsidR="00F852CA" w:rsidTr="00EE1269">
        <w:trPr>
          <w:trHeight w:val="350"/>
        </w:trPr>
        <w:tc>
          <w:tcPr>
            <w:tcW w:w="3920" w:type="dxa"/>
          </w:tcPr>
          <w:p w:rsidR="00F852CA" w:rsidRDefault="00F852CA" w:rsidP="00EE1269">
            <w:pPr>
              <w:pStyle w:val="libPoem"/>
            </w:pPr>
            <w:r>
              <w:rPr>
                <w:rFonts w:hint="cs"/>
                <w:rtl/>
              </w:rPr>
              <w:t>ی</w:t>
            </w:r>
            <w:r>
              <w:rPr>
                <w:rFonts w:hint="eastAsia"/>
                <w:rtl/>
              </w:rPr>
              <w:t>مش</w:t>
            </w:r>
            <w:r>
              <w:rPr>
                <w:rFonts w:hint="cs"/>
                <w:rtl/>
              </w:rPr>
              <w:t>ی</w:t>
            </w:r>
            <w:r>
              <w:rPr>
                <w:rtl/>
              </w:rPr>
              <w:t xml:space="preserve"> ال</w:t>
            </w:r>
            <w:r>
              <w:rPr>
                <w:rFonts w:hint="cs"/>
                <w:rtl/>
              </w:rPr>
              <w:t>ی</w:t>
            </w:r>
            <w:r>
              <w:rPr>
                <w:rtl/>
              </w:rPr>
              <w:t xml:space="preserve"> القرن و ف</w:t>
            </w:r>
            <w:r>
              <w:rPr>
                <w:rFonts w:hint="cs"/>
                <w:rtl/>
              </w:rPr>
              <w:t>ی</w:t>
            </w:r>
            <w:r>
              <w:rPr>
                <w:rtl/>
              </w:rPr>
              <w:t xml:space="preserve"> کفّه</w:t>
            </w:r>
            <w:r w:rsidRPr="00725071">
              <w:rPr>
                <w:rStyle w:val="libPoemTiniChar0"/>
                <w:rtl/>
              </w:rPr>
              <w:br/>
              <w:t> </w:t>
            </w:r>
          </w:p>
        </w:tc>
        <w:tc>
          <w:tcPr>
            <w:tcW w:w="279" w:type="dxa"/>
          </w:tcPr>
          <w:p w:rsidR="00F852CA" w:rsidRDefault="00F852CA" w:rsidP="00EE1269">
            <w:pPr>
              <w:pStyle w:val="libPoem"/>
              <w:rPr>
                <w:rtl/>
              </w:rPr>
            </w:pPr>
          </w:p>
        </w:tc>
        <w:tc>
          <w:tcPr>
            <w:tcW w:w="3881" w:type="dxa"/>
          </w:tcPr>
          <w:p w:rsidR="00F852CA" w:rsidRDefault="00F852CA" w:rsidP="00EE1269">
            <w:pPr>
              <w:pStyle w:val="libPoem"/>
            </w:pPr>
            <w:r>
              <w:rPr>
                <w:rFonts w:hint="eastAsia"/>
                <w:rtl/>
              </w:rPr>
              <w:t>أب</w:t>
            </w:r>
            <w:r>
              <w:rPr>
                <w:rFonts w:hint="cs"/>
                <w:rtl/>
              </w:rPr>
              <w:t>ی</w:t>
            </w:r>
            <w:r>
              <w:rPr>
                <w:rFonts w:hint="eastAsia"/>
                <w:rtl/>
              </w:rPr>
              <w:t>ض</w:t>
            </w:r>
            <w:r>
              <w:rPr>
                <w:rtl/>
              </w:rPr>
              <w:t xml:space="preserve"> ماض</w:t>
            </w:r>
            <w:r>
              <w:rPr>
                <w:rFonts w:hint="cs"/>
                <w:rtl/>
              </w:rPr>
              <w:t>ی</w:t>
            </w:r>
            <w:r>
              <w:rPr>
                <w:rtl/>
              </w:rPr>
              <w:t xml:space="preserve"> الحدّ مصقول</w:t>
            </w:r>
            <w:r w:rsidRPr="00725071">
              <w:rPr>
                <w:rStyle w:val="libPoemTiniChar0"/>
                <w:rtl/>
              </w:rPr>
              <w:br/>
              <w:t> </w:t>
            </w:r>
          </w:p>
        </w:tc>
      </w:tr>
      <w:tr w:rsidR="00F852CA" w:rsidTr="00EE1269">
        <w:trPr>
          <w:trHeight w:val="350"/>
        </w:trPr>
        <w:tc>
          <w:tcPr>
            <w:tcW w:w="3920" w:type="dxa"/>
          </w:tcPr>
          <w:p w:rsidR="00F852CA" w:rsidRDefault="00F852CA" w:rsidP="00EE1269">
            <w:pPr>
              <w:pStyle w:val="libPoem"/>
            </w:pPr>
            <w:r>
              <w:rPr>
                <w:rFonts w:hint="eastAsia"/>
                <w:rtl/>
              </w:rPr>
              <w:t>مش</w:t>
            </w:r>
            <w:r>
              <w:rPr>
                <w:rFonts w:hint="cs"/>
                <w:rtl/>
              </w:rPr>
              <w:t>ی</w:t>
            </w:r>
            <w:r>
              <w:rPr>
                <w:rtl/>
              </w:rPr>
              <w:t xml:space="preserve"> العفرنا ب</w:t>
            </w:r>
            <w:r>
              <w:rPr>
                <w:rFonts w:hint="cs"/>
                <w:rtl/>
              </w:rPr>
              <w:t>ی</w:t>
            </w:r>
            <w:r>
              <w:rPr>
                <w:rFonts w:hint="eastAsia"/>
                <w:rtl/>
              </w:rPr>
              <w:t>ن</w:t>
            </w:r>
            <w:r>
              <w:rPr>
                <w:rtl/>
              </w:rPr>
              <w:t xml:space="preserve"> أشباله</w:t>
            </w:r>
            <w:r w:rsidRPr="00725071">
              <w:rPr>
                <w:rStyle w:val="libPoemTiniChar0"/>
                <w:rtl/>
              </w:rPr>
              <w:br/>
              <w:t> </w:t>
            </w:r>
          </w:p>
        </w:tc>
        <w:tc>
          <w:tcPr>
            <w:tcW w:w="279" w:type="dxa"/>
          </w:tcPr>
          <w:p w:rsidR="00F852CA" w:rsidRDefault="00F852CA" w:rsidP="00EE1269">
            <w:pPr>
              <w:pStyle w:val="libPoem"/>
              <w:rPr>
                <w:rtl/>
              </w:rPr>
            </w:pPr>
          </w:p>
        </w:tc>
        <w:tc>
          <w:tcPr>
            <w:tcW w:w="3881" w:type="dxa"/>
          </w:tcPr>
          <w:p w:rsidR="00F852CA" w:rsidRDefault="00F852CA" w:rsidP="00EE1269">
            <w:pPr>
              <w:pStyle w:val="libPoem"/>
            </w:pPr>
            <w:r>
              <w:rPr>
                <w:rFonts w:hint="eastAsia"/>
                <w:rtl/>
              </w:rPr>
              <w:t>أبرزه</w:t>
            </w:r>
            <w:r>
              <w:rPr>
                <w:rtl/>
              </w:rPr>
              <w:t xml:space="preserve"> للقنص الع</w:t>
            </w:r>
            <w:r>
              <w:rPr>
                <w:rFonts w:hint="cs"/>
                <w:rtl/>
              </w:rPr>
              <w:t>ی</w:t>
            </w:r>
            <w:r>
              <w:rPr>
                <w:rFonts w:hint="eastAsia"/>
                <w:rtl/>
              </w:rPr>
              <w:t>ل</w:t>
            </w:r>
            <w:r w:rsidRPr="00725071">
              <w:rPr>
                <w:rStyle w:val="libPoemTiniChar0"/>
                <w:rtl/>
              </w:rPr>
              <w:br/>
              <w:t> </w:t>
            </w:r>
          </w:p>
        </w:tc>
      </w:tr>
    </w:tbl>
    <w:p w:rsidR="00140CA9" w:rsidRDefault="00191CDD" w:rsidP="00F852CA">
      <w:pPr>
        <w:pStyle w:val="libCenterBold1"/>
      </w:pPr>
      <w:r>
        <w:rPr>
          <w:rFonts w:hint="eastAsia"/>
          <w:rtl/>
        </w:rPr>
        <w:t>مکارم</w:t>
      </w:r>
      <w:r>
        <w:rPr>
          <w:rtl/>
        </w:rPr>
        <w:t xml:space="preserve"> أخلاق النب</w:t>
      </w:r>
      <w:r>
        <w:rPr>
          <w:rFonts w:hint="cs"/>
          <w:rtl/>
        </w:rPr>
        <w:t>یّ</w:t>
      </w:r>
      <w:r>
        <w:rPr>
          <w:rtl/>
        </w:rPr>
        <w:t xml:space="preserve"> </w:t>
      </w:r>
    </w:p>
    <w:p w:rsidR="00140CA9" w:rsidRDefault="00191CDD" w:rsidP="00191CDD">
      <w:pPr>
        <w:pStyle w:val="libNormal"/>
      </w:pPr>
      <w:r>
        <w:rPr>
          <w:rFonts w:hint="eastAsia"/>
          <w:rtl/>
        </w:rPr>
        <w:t>و</w:t>
      </w:r>
      <w:r>
        <w:rPr>
          <w:rtl/>
        </w:rPr>
        <w:t xml:space="preserve"> أمّا الح</w:t>
      </w:r>
      <w:r>
        <w:rPr>
          <w:rFonts w:hint="cs"/>
          <w:rtl/>
        </w:rPr>
        <w:t>ی</w:t>
      </w:r>
      <w:r>
        <w:rPr>
          <w:rFonts w:hint="eastAsia"/>
          <w:rtl/>
        </w:rPr>
        <w:t>اء</w:t>
      </w:r>
      <w:r>
        <w:rPr>
          <w:rtl/>
        </w:rPr>
        <w:t xml:space="preserve"> و الإغضاء،أ</w:t>
      </w:r>
      <w:r>
        <w:rPr>
          <w:rFonts w:hint="cs"/>
          <w:rtl/>
        </w:rPr>
        <w:t>ی</w:t>
      </w:r>
      <w:r>
        <w:rPr>
          <w:rtl/>
        </w:rPr>
        <w:t xml:space="preserve"> التغافل عمّا </w:t>
      </w:r>
      <w:r>
        <w:rPr>
          <w:rFonts w:hint="cs"/>
          <w:rtl/>
        </w:rPr>
        <w:t>ی</w:t>
      </w:r>
      <w:r>
        <w:rPr>
          <w:rFonts w:hint="eastAsia"/>
          <w:rtl/>
        </w:rPr>
        <w:t>کره</w:t>
      </w:r>
      <w:r>
        <w:rPr>
          <w:rtl/>
        </w:rPr>
        <w:t xml:space="preserve"> الإنسان بطب</w:t>
      </w:r>
      <w:r>
        <w:rPr>
          <w:rFonts w:hint="cs"/>
          <w:rtl/>
        </w:rPr>
        <w:t>ی</w:t>
      </w:r>
      <w:r>
        <w:rPr>
          <w:rFonts w:hint="eastAsia"/>
          <w:rtl/>
        </w:rPr>
        <w:t>عته</w:t>
      </w:r>
      <w:r>
        <w:rPr>
          <w:rtl/>
        </w:rPr>
        <w:t xml:space="preserve"> فکان </w:t>
      </w:r>
      <w:r w:rsidR="00F2741C" w:rsidRPr="00F2741C">
        <w:rPr>
          <w:rStyle w:val="libAlaemChar"/>
          <w:rtl/>
        </w:rPr>
        <w:t>صلى‌الله‌عليه‌وآله‌وسلم</w:t>
      </w:r>
      <w:r>
        <w:rPr>
          <w:rtl/>
        </w:rPr>
        <w:t xml:space="preserve"> منهما بالمحلّ الأعل</w:t>
      </w:r>
      <w:r>
        <w:rPr>
          <w:rFonts w:hint="cs"/>
          <w:rtl/>
        </w:rPr>
        <w:t>ی</w:t>
      </w:r>
      <w:r>
        <w:rPr>
          <w:rFonts w:hint="eastAsia"/>
          <w:rtl/>
        </w:rPr>
        <w:t>،قال</w:t>
      </w:r>
      <w:r>
        <w:rPr>
          <w:rtl/>
        </w:rPr>
        <w:t xml:space="preserve"> اللّه تعال</w:t>
      </w:r>
      <w:r>
        <w:rPr>
          <w:rFonts w:hint="cs"/>
          <w:rtl/>
        </w:rPr>
        <w:t>ی</w:t>
      </w:r>
      <w:r>
        <w:rPr>
          <w:rtl/>
        </w:rPr>
        <w:t xml:space="preserve">: </w:t>
      </w:r>
      <w:r w:rsidR="00090BC1" w:rsidRPr="00090BC1">
        <w:rPr>
          <w:rStyle w:val="libAlaemChar"/>
          <w:rtl/>
        </w:rPr>
        <w:t>(</w:t>
      </w:r>
      <w:r w:rsidRPr="00090BC1">
        <w:rPr>
          <w:rStyle w:val="libAieChar"/>
          <w:rtl/>
        </w:rPr>
        <w:t xml:space="preserve">إِنَّ ذٰلِکُمْ کٰانَ </w:t>
      </w:r>
      <w:r w:rsidRPr="00090BC1">
        <w:rPr>
          <w:rStyle w:val="libAieChar"/>
          <w:rFonts w:hint="cs"/>
          <w:rtl/>
        </w:rPr>
        <w:t>یُ</w:t>
      </w:r>
      <w:r w:rsidRPr="00090BC1">
        <w:rPr>
          <w:rStyle w:val="libAieChar"/>
          <w:rFonts w:hint="eastAsia"/>
          <w:rtl/>
        </w:rPr>
        <w:t>ؤْذِ</w:t>
      </w:r>
      <w:r w:rsidRPr="00090BC1">
        <w:rPr>
          <w:rStyle w:val="libAieChar"/>
          <w:rFonts w:hint="cs"/>
          <w:rtl/>
        </w:rPr>
        <w:t>ی</w:t>
      </w:r>
      <w:r w:rsidRPr="00090BC1">
        <w:rPr>
          <w:rStyle w:val="libAieChar"/>
          <w:rtl/>
        </w:rPr>
        <w:t xml:space="preserve"> النَّبِ</w:t>
      </w:r>
      <w:r w:rsidRPr="00090BC1">
        <w:rPr>
          <w:rStyle w:val="libAieChar"/>
          <w:rFonts w:hint="cs"/>
          <w:rtl/>
        </w:rPr>
        <w:t>یَّ</w:t>
      </w:r>
      <w:r w:rsidRPr="00090BC1">
        <w:rPr>
          <w:rStyle w:val="libAieChar"/>
          <w:rtl/>
        </w:rPr>
        <w:t xml:space="preserve"> فَ</w:t>
      </w:r>
      <w:r w:rsidRPr="00090BC1">
        <w:rPr>
          <w:rStyle w:val="libAieChar"/>
          <w:rFonts w:hint="cs"/>
          <w:rtl/>
        </w:rPr>
        <w:t>یَ</w:t>
      </w:r>
      <w:r w:rsidRPr="00090BC1">
        <w:rPr>
          <w:rStyle w:val="libAieChar"/>
          <w:rFonts w:hint="eastAsia"/>
          <w:rtl/>
        </w:rPr>
        <w:t>سْتَحْ</w:t>
      </w:r>
      <w:r w:rsidRPr="00090BC1">
        <w:rPr>
          <w:rStyle w:val="libAieChar"/>
          <w:rFonts w:hint="cs"/>
          <w:rtl/>
        </w:rPr>
        <w:t>یِی</w:t>
      </w:r>
      <w:r w:rsidRPr="00090BC1">
        <w:rPr>
          <w:rStyle w:val="libAieChar"/>
          <w:rtl/>
        </w:rPr>
        <w:t xml:space="preserve"> مِنْکُمْ</w:t>
      </w:r>
      <w:r w:rsidR="00090BC1" w:rsidRPr="00090BC1">
        <w:rPr>
          <w:rStyle w:val="libAlaemChar"/>
          <w:rtl/>
        </w:rPr>
        <w:t>)</w:t>
      </w:r>
      <w:r>
        <w:rPr>
          <w:rtl/>
        </w:rPr>
        <w:t xml:space="preserve"> </w:t>
      </w:r>
      <w:r w:rsidRPr="000F2A07">
        <w:rPr>
          <w:rStyle w:val="libFootnotenumChar"/>
          <w:rtl/>
        </w:rPr>
        <w:t>(2)</w:t>
      </w:r>
      <w:r>
        <w:rPr>
          <w:rtl/>
        </w:rPr>
        <w:t xml:space="preserve">. </w:t>
      </w:r>
      <w:r>
        <w:rPr>
          <w:rFonts w:hint="eastAsia"/>
          <w:rtl/>
        </w:rPr>
        <w:t>و</w:t>
      </w:r>
      <w:r>
        <w:rPr>
          <w:rtl/>
        </w:rPr>
        <w:t xml:space="preserve"> قال أبو سع</w:t>
      </w:r>
      <w:r>
        <w:rPr>
          <w:rFonts w:hint="cs"/>
          <w:rtl/>
        </w:rPr>
        <w:t>ی</w:t>
      </w:r>
      <w:r>
        <w:rPr>
          <w:rFonts w:hint="eastAsia"/>
          <w:rtl/>
        </w:rPr>
        <w:t>د</w:t>
      </w:r>
      <w:r>
        <w:rPr>
          <w:rtl/>
        </w:rPr>
        <w:t xml:space="preserve"> الخدر</w:t>
      </w:r>
      <w:r>
        <w:rPr>
          <w:rFonts w:hint="cs"/>
          <w:rtl/>
        </w:rPr>
        <w:t>ی</w:t>
      </w:r>
      <w:r>
        <w:rPr>
          <w:rtl/>
        </w:rPr>
        <w:t xml:space="preserve">: کان رسول اللّه </w:t>
      </w:r>
      <w:r w:rsidR="00F2741C" w:rsidRPr="00F2741C">
        <w:rPr>
          <w:rStyle w:val="libAlaemChar"/>
          <w:rtl/>
        </w:rPr>
        <w:t>صلى‌الله‌عليه‌وآله‌وسلم</w:t>
      </w:r>
      <w:r>
        <w:rPr>
          <w:rtl/>
        </w:rPr>
        <w:t xml:space="preserve"> ح</w:t>
      </w:r>
      <w:r>
        <w:rPr>
          <w:rFonts w:hint="cs"/>
          <w:rtl/>
        </w:rPr>
        <w:t>ییّ</w:t>
      </w:r>
      <w:r>
        <w:rPr>
          <w:rFonts w:hint="eastAsia"/>
          <w:rtl/>
        </w:rPr>
        <w:t>ا</w:t>
      </w:r>
      <w:r>
        <w:rPr>
          <w:rtl/>
        </w:rPr>
        <w:t xml:space="preserve"> لا </w:t>
      </w:r>
      <w:r>
        <w:rPr>
          <w:rFonts w:hint="cs"/>
          <w:rtl/>
        </w:rPr>
        <w:t>ی</w:t>
      </w:r>
      <w:r>
        <w:rPr>
          <w:rFonts w:hint="eastAsia"/>
          <w:rtl/>
        </w:rPr>
        <w:t>سئل</w:t>
      </w:r>
      <w:r>
        <w:rPr>
          <w:rtl/>
        </w:rPr>
        <w:t xml:space="preserve"> ش</w:t>
      </w:r>
      <w:r>
        <w:rPr>
          <w:rFonts w:hint="cs"/>
          <w:rtl/>
        </w:rPr>
        <w:t>ی</w:t>
      </w:r>
      <w:r>
        <w:rPr>
          <w:rFonts w:hint="eastAsia"/>
          <w:rtl/>
        </w:rPr>
        <w:t>ئا</w:t>
      </w:r>
      <w:r>
        <w:rPr>
          <w:rtl/>
        </w:rPr>
        <w:t xml:space="preserve"> الاّ أعطاه.و قال: </w:t>
      </w:r>
    </w:p>
    <w:p w:rsidR="00140CA9" w:rsidRDefault="00191CDD" w:rsidP="00191CDD">
      <w:pPr>
        <w:pStyle w:val="libNormal"/>
      </w:pPr>
      <w:r>
        <w:rPr>
          <w:rFonts w:hint="eastAsia"/>
          <w:rtl/>
        </w:rPr>
        <w:t>کان</w:t>
      </w:r>
      <w:r>
        <w:rPr>
          <w:rtl/>
        </w:rPr>
        <w:t xml:space="preserve"> </w:t>
      </w:r>
      <w:r w:rsidR="00F2741C" w:rsidRPr="00F2741C">
        <w:rPr>
          <w:rStyle w:val="libAlaemChar"/>
          <w:rtl/>
        </w:rPr>
        <w:t>صلى‌الله‌عليه‌وآله‌وسلم</w:t>
      </w:r>
      <w:r>
        <w:rPr>
          <w:rtl/>
        </w:rPr>
        <w:t xml:space="preserve"> أشدّ ح</w:t>
      </w:r>
      <w:r>
        <w:rPr>
          <w:rFonts w:hint="cs"/>
          <w:rtl/>
        </w:rPr>
        <w:t>ی</w:t>
      </w:r>
      <w:r>
        <w:rPr>
          <w:rFonts w:hint="eastAsia"/>
          <w:rtl/>
        </w:rPr>
        <w:t>اء</w:t>
      </w:r>
      <w:r>
        <w:rPr>
          <w:rtl/>
        </w:rPr>
        <w:t xml:space="preserve"> من العذراء ف</w:t>
      </w:r>
      <w:r>
        <w:rPr>
          <w:rFonts w:hint="cs"/>
          <w:rtl/>
        </w:rPr>
        <w:t>ی</w:t>
      </w:r>
      <w:r>
        <w:rPr>
          <w:rtl/>
        </w:rPr>
        <w:t xml:space="preserve"> خدرها،و کان إذا کره ش</w:t>
      </w:r>
      <w:r>
        <w:rPr>
          <w:rFonts w:hint="cs"/>
          <w:rtl/>
        </w:rPr>
        <w:t>ی</w:t>
      </w:r>
      <w:r>
        <w:rPr>
          <w:rFonts w:hint="eastAsia"/>
          <w:rtl/>
        </w:rPr>
        <w:t>ئا</w:t>
      </w:r>
      <w:r>
        <w:rPr>
          <w:rtl/>
        </w:rPr>
        <w:t xml:space="preserve"> عرفناه ف</w:t>
      </w:r>
      <w:r>
        <w:rPr>
          <w:rFonts w:hint="cs"/>
          <w:rtl/>
        </w:rPr>
        <w:t>ی</w:t>
      </w:r>
      <w:r>
        <w:rPr>
          <w:rtl/>
        </w:rPr>
        <w:t xml:space="preserve"> وجهه، و کان </w:t>
      </w:r>
      <w:r w:rsidR="00F2741C" w:rsidRPr="00F2741C">
        <w:rPr>
          <w:rStyle w:val="libAlaemChar"/>
          <w:rtl/>
        </w:rPr>
        <w:t>صلى‌الله‌عليه‌وآله‌وسلم</w:t>
      </w:r>
      <w:r>
        <w:rPr>
          <w:rtl/>
        </w:rPr>
        <w:t xml:space="preserve"> لط</w:t>
      </w:r>
      <w:r>
        <w:rPr>
          <w:rFonts w:hint="cs"/>
          <w:rtl/>
        </w:rPr>
        <w:t>ی</w:t>
      </w:r>
      <w:r>
        <w:rPr>
          <w:rFonts w:hint="eastAsia"/>
          <w:rtl/>
        </w:rPr>
        <w:t>ف</w:t>
      </w:r>
      <w:r>
        <w:rPr>
          <w:rtl/>
        </w:rPr>
        <w:t xml:space="preserve"> البشره رق</w:t>
      </w:r>
      <w:r>
        <w:rPr>
          <w:rFonts w:hint="cs"/>
          <w:rtl/>
        </w:rPr>
        <w:t>ی</w:t>
      </w:r>
      <w:r>
        <w:rPr>
          <w:rFonts w:hint="eastAsia"/>
          <w:rtl/>
        </w:rPr>
        <w:t>ق</w:t>
      </w:r>
      <w:r>
        <w:rPr>
          <w:rtl/>
        </w:rPr>
        <w:t xml:space="preserve"> الظاهر لا </w:t>
      </w:r>
      <w:r>
        <w:rPr>
          <w:rFonts w:hint="cs"/>
          <w:rtl/>
        </w:rPr>
        <w:t>ی</w:t>
      </w:r>
      <w:r>
        <w:rPr>
          <w:rFonts w:hint="eastAsia"/>
          <w:rtl/>
        </w:rPr>
        <w:t>شافه</w:t>
      </w:r>
      <w:r>
        <w:rPr>
          <w:rtl/>
        </w:rPr>
        <w:t xml:space="preserve"> أحدا بما </w:t>
      </w:r>
      <w:r>
        <w:rPr>
          <w:rFonts w:hint="cs"/>
          <w:rtl/>
        </w:rPr>
        <w:t>ی</w:t>
      </w:r>
      <w:r>
        <w:rPr>
          <w:rFonts w:hint="eastAsia"/>
          <w:rtl/>
        </w:rPr>
        <w:t>کرهه</w:t>
      </w:r>
      <w:r>
        <w:rPr>
          <w:rtl/>
        </w:rPr>
        <w:t xml:space="preserve"> ح</w:t>
      </w:r>
      <w:r>
        <w:rPr>
          <w:rFonts w:hint="cs"/>
          <w:rtl/>
        </w:rPr>
        <w:t>ی</w:t>
      </w:r>
      <w:r>
        <w:rPr>
          <w:rFonts w:hint="eastAsia"/>
          <w:rtl/>
        </w:rPr>
        <w:t>اء</w:t>
      </w:r>
      <w:r>
        <w:rPr>
          <w:rtl/>
        </w:rPr>
        <w:t xml:space="preserve"> و کرم نفس، و کان إذا بلغه عن أحد ما </w:t>
      </w:r>
      <w:r>
        <w:rPr>
          <w:rFonts w:hint="cs"/>
          <w:rtl/>
        </w:rPr>
        <w:t>ی</w:t>
      </w:r>
      <w:r>
        <w:rPr>
          <w:rFonts w:hint="eastAsia"/>
          <w:rtl/>
        </w:rPr>
        <w:t>کرهه</w:t>
      </w:r>
      <w:r>
        <w:rPr>
          <w:rtl/>
        </w:rPr>
        <w:t xml:space="preserve"> لم </w:t>
      </w:r>
      <w:r>
        <w:rPr>
          <w:rFonts w:hint="cs"/>
          <w:rtl/>
        </w:rPr>
        <w:t>ی</w:t>
      </w:r>
      <w:r>
        <w:rPr>
          <w:rFonts w:hint="eastAsia"/>
          <w:rtl/>
        </w:rPr>
        <w:t>قل</w:t>
      </w:r>
      <w:r>
        <w:rPr>
          <w:rtl/>
        </w:rPr>
        <w:t xml:space="preserve">:ما بال فلان،و لکن </w:t>
      </w:r>
      <w:r>
        <w:rPr>
          <w:rFonts w:hint="cs"/>
          <w:rtl/>
        </w:rPr>
        <w:t>ی</w:t>
      </w:r>
      <w:r>
        <w:rPr>
          <w:rFonts w:hint="eastAsia"/>
          <w:rtl/>
        </w:rPr>
        <w:t>قول</w:t>
      </w:r>
      <w:r>
        <w:rPr>
          <w:rtl/>
        </w:rPr>
        <w:t>:</w:t>
      </w:r>
      <w:r>
        <w:rPr>
          <w:rFonts w:hint="eastAsia"/>
          <w:rtl/>
        </w:rPr>
        <w:t>ما</w:t>
      </w:r>
      <w:r>
        <w:rPr>
          <w:rtl/>
        </w:rPr>
        <w:t xml:space="preserve"> بال أقوام </w:t>
      </w:r>
      <w:r>
        <w:rPr>
          <w:rFonts w:hint="cs"/>
          <w:rtl/>
        </w:rPr>
        <w:t>ی</w:t>
      </w:r>
      <w:r>
        <w:rPr>
          <w:rFonts w:hint="eastAsia"/>
          <w:rtl/>
        </w:rPr>
        <w:t>صنعون</w:t>
      </w:r>
      <w:r>
        <w:rPr>
          <w:rtl/>
        </w:rPr>
        <w:t xml:space="preserve"> کذا </w:t>
      </w:r>
      <w:r>
        <w:rPr>
          <w:rFonts w:hint="cs"/>
          <w:rtl/>
        </w:rPr>
        <w:t>ی</w:t>
      </w:r>
      <w:r>
        <w:rPr>
          <w:rFonts w:hint="eastAsia"/>
          <w:rtl/>
        </w:rPr>
        <w:t>قولون</w:t>
      </w:r>
      <w:r>
        <w:rPr>
          <w:rtl/>
        </w:rPr>
        <w:t xml:space="preserve"> کذا،</w:t>
      </w:r>
      <w:r>
        <w:rPr>
          <w:rFonts w:hint="cs"/>
          <w:rtl/>
        </w:rPr>
        <w:t>ی</w:t>
      </w:r>
      <w:r>
        <w:rPr>
          <w:rFonts w:hint="eastAsia"/>
          <w:rtl/>
        </w:rPr>
        <w:t>نه</w:t>
      </w:r>
      <w:r>
        <w:rPr>
          <w:rFonts w:hint="cs"/>
          <w:rtl/>
        </w:rPr>
        <w:t>ی</w:t>
      </w:r>
      <w:r>
        <w:rPr>
          <w:rtl/>
        </w:rPr>
        <w:t xml:space="preserve"> عنه و لا </w:t>
      </w:r>
      <w:r>
        <w:rPr>
          <w:rFonts w:hint="cs"/>
          <w:rtl/>
        </w:rPr>
        <w:t>ی</w:t>
      </w:r>
      <w:r>
        <w:rPr>
          <w:rFonts w:hint="eastAsia"/>
          <w:rtl/>
        </w:rPr>
        <w:t>سمّ</w:t>
      </w:r>
      <w:r>
        <w:rPr>
          <w:rFonts w:hint="cs"/>
          <w:rtl/>
        </w:rPr>
        <w:t>ی</w:t>
      </w:r>
      <w:r>
        <w:rPr>
          <w:rtl/>
        </w:rPr>
        <w:t xml:space="preserve"> فاعله. </w:t>
      </w:r>
      <w:r>
        <w:rPr>
          <w:rFonts w:hint="eastAsia"/>
          <w:rtl/>
        </w:rPr>
        <w:t>و</w:t>
      </w:r>
      <w:r>
        <w:rPr>
          <w:rtl/>
        </w:rPr>
        <w:t xml:space="preserve"> رو</w:t>
      </w:r>
      <w:r>
        <w:rPr>
          <w:rFonts w:hint="cs"/>
          <w:rtl/>
        </w:rPr>
        <w:t>ی</w:t>
      </w:r>
      <w:r>
        <w:rPr>
          <w:rtl/>
        </w:rPr>
        <w:t xml:space="preserve"> عنه </w:t>
      </w:r>
      <w:r w:rsidR="00F2741C" w:rsidRPr="00F2741C">
        <w:rPr>
          <w:rStyle w:val="libAlaemChar"/>
          <w:rtl/>
        </w:rPr>
        <w:t>صلى‌الله‌عليه‌وآله‌وسلم</w:t>
      </w:r>
      <w:r>
        <w:rPr>
          <w:rtl/>
        </w:rPr>
        <w:t>: انّه کان من ح</w:t>
      </w:r>
      <w:r>
        <w:rPr>
          <w:rFonts w:hint="cs"/>
          <w:rtl/>
        </w:rPr>
        <w:t>ی</w:t>
      </w:r>
      <w:r>
        <w:rPr>
          <w:rFonts w:hint="eastAsia"/>
          <w:rtl/>
        </w:rPr>
        <w:t>ائه</w:t>
      </w:r>
      <w:r>
        <w:rPr>
          <w:rtl/>
        </w:rPr>
        <w:t xml:space="preserve"> لا </w:t>
      </w:r>
      <w:r>
        <w:rPr>
          <w:rFonts w:hint="cs"/>
          <w:rtl/>
        </w:rPr>
        <w:t>ی</w:t>
      </w:r>
      <w:r>
        <w:rPr>
          <w:rFonts w:hint="eastAsia"/>
          <w:rtl/>
        </w:rPr>
        <w:t>ثبت</w:t>
      </w:r>
      <w:r>
        <w:rPr>
          <w:rtl/>
        </w:rPr>
        <w:t xml:space="preserve"> بصره ف</w:t>
      </w:r>
      <w:r>
        <w:rPr>
          <w:rFonts w:hint="cs"/>
          <w:rtl/>
        </w:rPr>
        <w:t>ی</w:t>
      </w:r>
      <w:r>
        <w:rPr>
          <w:rtl/>
        </w:rPr>
        <w:t xml:space="preserve"> وجه أحد ال</w:t>
      </w:r>
      <w:r>
        <w:rPr>
          <w:rFonts w:hint="cs"/>
          <w:rtl/>
        </w:rPr>
        <w:t>ی</w:t>
      </w:r>
      <w:r>
        <w:rPr>
          <w:rtl/>
        </w:rPr>
        <w:t xml:space="preserve"> غ</w:t>
      </w:r>
      <w:r>
        <w:rPr>
          <w:rFonts w:hint="cs"/>
          <w:rtl/>
        </w:rPr>
        <w:t>ی</w:t>
      </w:r>
      <w:r>
        <w:rPr>
          <w:rFonts w:hint="eastAsia"/>
          <w:rtl/>
        </w:rPr>
        <w:t>ر</w:t>
      </w:r>
      <w:r>
        <w:rPr>
          <w:rtl/>
        </w:rPr>
        <w:t xml:space="preserve"> ذلک، و قد تقدّم </w:t>
      </w:r>
      <w:r w:rsidRPr="00F852CA">
        <w:rPr>
          <w:rtl/>
        </w:rPr>
        <w:t>ف</w:t>
      </w:r>
      <w:r w:rsidRPr="00F852CA">
        <w:rPr>
          <w:rFonts w:hint="cs"/>
          <w:rtl/>
        </w:rPr>
        <w:t>ی</w:t>
      </w:r>
      <w:r w:rsidR="00090BC1" w:rsidRPr="00F852CA">
        <w:rPr>
          <w:rFonts w:hint="eastAsia"/>
          <w:rtl/>
        </w:rPr>
        <w:t>(</w:t>
      </w:r>
      <w:r w:rsidRPr="00F852CA">
        <w:rPr>
          <w:rFonts w:hint="eastAsia"/>
          <w:rtl/>
        </w:rPr>
        <w:t>ح</w:t>
      </w:r>
      <w:r w:rsidRPr="00F852CA">
        <w:rPr>
          <w:rFonts w:hint="cs"/>
          <w:rtl/>
        </w:rPr>
        <w:t>ی</w:t>
      </w:r>
      <w:r w:rsidRPr="00F852CA">
        <w:rPr>
          <w:rFonts w:hint="eastAsia"/>
          <w:rtl/>
        </w:rPr>
        <w:t>أ</w:t>
      </w:r>
      <w:r w:rsidR="00090BC1" w:rsidRPr="00F852CA">
        <w:rPr>
          <w:rFonts w:hint="eastAsia"/>
          <w:rtl/>
        </w:rPr>
        <w:t>)</w:t>
      </w:r>
      <w:r w:rsidRPr="00F852CA">
        <w:rPr>
          <w:rFonts w:hint="eastAsia"/>
          <w:rtl/>
        </w:rPr>
        <w:t>ن</w:t>
      </w:r>
      <w:r>
        <w:rPr>
          <w:rFonts w:hint="eastAsia"/>
          <w:rtl/>
        </w:rPr>
        <w:t>بذ</w:t>
      </w:r>
      <w:r>
        <w:rPr>
          <w:rtl/>
        </w:rPr>
        <w:t xml:space="preserve"> من ح</w:t>
      </w:r>
      <w:r>
        <w:rPr>
          <w:rFonts w:hint="cs"/>
          <w:rtl/>
        </w:rPr>
        <w:t>ی</w:t>
      </w:r>
      <w:r>
        <w:rPr>
          <w:rFonts w:hint="eastAsia"/>
          <w:rtl/>
        </w:rPr>
        <w:t>ائه</w:t>
      </w:r>
      <w:r>
        <w:rPr>
          <w:rtl/>
        </w:rPr>
        <w:t xml:space="preserve"> </w:t>
      </w:r>
      <w:r w:rsidR="00F2741C" w:rsidRPr="00F2741C">
        <w:rPr>
          <w:rStyle w:val="libAlaemChar"/>
          <w:rtl/>
        </w:rPr>
        <w:t>صلى‌الله‌عليه‌وآله‌وسلم</w:t>
      </w:r>
      <w:r>
        <w:rPr>
          <w:rtl/>
        </w:rPr>
        <w:t xml:space="preserve">. </w:t>
      </w:r>
    </w:p>
    <w:p w:rsidR="00140CA9" w:rsidRDefault="00191CDD" w:rsidP="00191CDD">
      <w:pPr>
        <w:pStyle w:val="libNormal"/>
      </w:pPr>
      <w:r>
        <w:rPr>
          <w:rFonts w:hint="eastAsia"/>
          <w:rtl/>
        </w:rPr>
        <w:t>و</w:t>
      </w:r>
      <w:r>
        <w:rPr>
          <w:rtl/>
        </w:rPr>
        <w:t xml:space="preserve"> أمّا حسن عشرته و أدبه و بسط خلقه(صلوات اللّه عل</w:t>
      </w:r>
      <w:r>
        <w:rPr>
          <w:rFonts w:hint="cs"/>
          <w:rtl/>
        </w:rPr>
        <w:t>ی</w:t>
      </w:r>
      <w:r>
        <w:rPr>
          <w:rFonts w:hint="eastAsia"/>
          <w:rtl/>
        </w:rPr>
        <w:t>ه</w:t>
      </w:r>
      <w:r>
        <w:rPr>
          <w:rtl/>
        </w:rPr>
        <w:t xml:space="preserve">)مع أصناف الخلق </w:t>
      </w:r>
    </w:p>
    <w:p w:rsidR="00D7268C" w:rsidRDefault="00191CDD" w:rsidP="00191CDD">
      <w:pPr>
        <w:pStyle w:val="libNormal"/>
      </w:pPr>
      <w:r>
        <w:rPr>
          <w:rFonts w:hint="eastAsia"/>
          <w:rtl/>
        </w:rPr>
        <w:t>فبح</w:t>
      </w:r>
      <w:r>
        <w:rPr>
          <w:rFonts w:hint="cs"/>
          <w:rtl/>
        </w:rPr>
        <w:t>ی</w:t>
      </w:r>
      <w:r>
        <w:rPr>
          <w:rFonts w:hint="eastAsia"/>
          <w:rtl/>
        </w:rPr>
        <w:t>ث</w:t>
      </w:r>
      <w:r>
        <w:rPr>
          <w:rtl/>
        </w:rPr>
        <w:t xml:space="preserve"> انتشرت به الأخبار الصح</w:t>
      </w:r>
      <w:r>
        <w:rPr>
          <w:rFonts w:hint="cs"/>
          <w:rtl/>
        </w:rPr>
        <w:t>ی</w:t>
      </w:r>
      <w:r>
        <w:rPr>
          <w:rFonts w:hint="eastAsia"/>
          <w:rtl/>
        </w:rPr>
        <w:t>حه،</w:t>
      </w:r>
      <w:r>
        <w:rPr>
          <w:rtl/>
        </w:rPr>
        <w:t xml:space="preserve"> </w:t>
      </w:r>
      <w:r>
        <w:rPr>
          <w:rFonts w:hint="eastAsia"/>
          <w:rtl/>
        </w:rPr>
        <w:t>کان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إذا وصف رسول اللّه </w:t>
      </w:r>
      <w:r w:rsidR="00F2741C" w:rsidRPr="00F2741C">
        <w:rPr>
          <w:rStyle w:val="libAlaemChar"/>
          <w:rtl/>
        </w:rPr>
        <w:t>صلى‌الله‌عليه‌وآله‌وسلم</w:t>
      </w:r>
      <w:r>
        <w:rPr>
          <w:rtl/>
        </w:rPr>
        <w:t xml:space="preserve"> قال: کان أجود الناس کفّا و أجرأ الناس صدرا و أصدق الناس لهجه و أوفاهم ذمّه و أل</w:t>
      </w:r>
      <w:r>
        <w:rPr>
          <w:rFonts w:hint="cs"/>
          <w:rtl/>
        </w:rPr>
        <w:t>ی</w:t>
      </w:r>
      <w:r>
        <w:rPr>
          <w:rFonts w:hint="eastAsia"/>
          <w:rtl/>
        </w:rPr>
        <w:t>نهم</w:t>
      </w:r>
      <w:r>
        <w:rPr>
          <w:rtl/>
        </w:rPr>
        <w:t xml:space="preserve"> عر</w:t>
      </w:r>
      <w:r>
        <w:rPr>
          <w:rFonts w:hint="cs"/>
          <w:rtl/>
        </w:rPr>
        <w:t>ی</w:t>
      </w:r>
      <w:r>
        <w:rPr>
          <w:rFonts w:hint="eastAsia"/>
          <w:rtl/>
        </w:rPr>
        <w:t>که</w:t>
      </w:r>
      <w:r>
        <w:rPr>
          <w:rtl/>
        </w:rPr>
        <w:t xml:space="preserve"> و أکرمهم عشره،من رآه بد</w:t>
      </w:r>
      <w:r>
        <w:rPr>
          <w:rFonts w:hint="cs"/>
          <w:rtl/>
        </w:rPr>
        <w:t>ی</w:t>
      </w:r>
      <w:r>
        <w:rPr>
          <w:rFonts w:hint="eastAsia"/>
          <w:rtl/>
        </w:rPr>
        <w:t>هه</w:t>
      </w:r>
      <w:r>
        <w:rPr>
          <w:rtl/>
        </w:rPr>
        <w:t xml:space="preserve"> هابه،و من خالطه </w:t>
      </w:r>
    </w:p>
    <w:p w:rsidR="00F852CA" w:rsidRDefault="00F852CA" w:rsidP="00F852CA">
      <w:pPr>
        <w:pStyle w:val="libLine"/>
        <w:rPr>
          <w:rtl/>
        </w:rPr>
      </w:pPr>
      <w:r>
        <w:rPr>
          <w:rFonts w:hint="eastAsia"/>
          <w:rtl/>
        </w:rPr>
        <w:t>____________________</w:t>
      </w:r>
    </w:p>
    <w:p w:rsidR="00140CA9" w:rsidRDefault="00D7268C" w:rsidP="00F852CA">
      <w:pPr>
        <w:pStyle w:val="libFootnote0"/>
      </w:pPr>
      <w:r w:rsidRPr="00F852CA">
        <w:rPr>
          <w:rtl/>
        </w:rPr>
        <w:t>(1)</w:t>
      </w:r>
      <w:r w:rsidR="00191CDD">
        <w:rPr>
          <w:rtl/>
        </w:rPr>
        <w:t xml:space="preserve"> مر</w:t>
      </w:r>
      <w:r w:rsidR="00191CDD">
        <w:rPr>
          <w:rFonts w:hint="cs"/>
          <w:rtl/>
        </w:rPr>
        <w:t>ی</w:t>
      </w:r>
      <w:r w:rsidR="00191CDD">
        <w:rPr>
          <w:rtl/>
        </w:rPr>
        <w:t xml:space="preserve"> الش</w:t>
      </w:r>
      <w:r w:rsidR="00191CDD">
        <w:rPr>
          <w:rFonts w:hint="cs"/>
          <w:rtl/>
        </w:rPr>
        <w:t>ی</w:t>
      </w:r>
      <w:r w:rsidR="00191CDD">
        <w:rPr>
          <w:rFonts w:hint="eastAsia"/>
          <w:rtl/>
        </w:rPr>
        <w:t>ء</w:t>
      </w:r>
      <w:r w:rsidR="00191CDD">
        <w:rPr>
          <w:rtl/>
        </w:rPr>
        <w:t>:استخرجه،و مر</w:t>
      </w:r>
      <w:r w:rsidR="00191CDD">
        <w:rPr>
          <w:rFonts w:hint="cs"/>
          <w:rtl/>
        </w:rPr>
        <w:t>ی</w:t>
      </w:r>
      <w:r w:rsidR="00191CDD">
        <w:rPr>
          <w:rtl/>
        </w:rPr>
        <w:t xml:space="preserve"> الناقه:مسح ضرعها. </w:t>
      </w:r>
    </w:p>
    <w:p w:rsidR="00D7268C" w:rsidRDefault="00D7268C" w:rsidP="00F852CA">
      <w:pPr>
        <w:pStyle w:val="libFootnote0"/>
        <w:rPr>
          <w:rtl/>
        </w:rPr>
      </w:pPr>
      <w:r w:rsidRPr="00F852CA">
        <w:rPr>
          <w:rtl/>
        </w:rPr>
        <w:t>(2)</w:t>
      </w:r>
      <w:r w:rsidR="00191CDD">
        <w:rPr>
          <w:rtl/>
        </w:rPr>
        <w:t xml:space="preserve"> سوره الأحزاب/الآ</w:t>
      </w:r>
      <w:r w:rsidR="00191CDD">
        <w:rPr>
          <w:rFonts w:hint="cs"/>
          <w:rtl/>
        </w:rPr>
        <w:t>ی</w:t>
      </w:r>
      <w:r w:rsidR="00191CDD">
        <w:rPr>
          <w:rFonts w:hint="eastAsia"/>
          <w:rtl/>
        </w:rPr>
        <w:t>ه</w:t>
      </w:r>
      <w:r w:rsidR="00191CDD">
        <w:rPr>
          <w:rtl/>
        </w:rPr>
        <w:t xml:space="preserve"> 5</w:t>
      </w:r>
      <w:r w:rsidR="00140CA9">
        <w:rPr>
          <w:rtl/>
        </w:rPr>
        <w:t>3</w:t>
      </w:r>
      <w:r w:rsidR="00191CDD">
        <w:rPr>
          <w:rtl/>
        </w:rPr>
        <w:t>.</w:t>
      </w:r>
    </w:p>
    <w:p w:rsidR="00D7268C" w:rsidRDefault="00D7268C" w:rsidP="000F2A07">
      <w:pPr>
        <w:pStyle w:val="libNormal"/>
        <w:rPr>
          <w:rtl/>
        </w:rPr>
      </w:pPr>
      <w:r>
        <w:rPr>
          <w:rtl/>
        </w:rPr>
        <w:br w:type="page"/>
      </w:r>
    </w:p>
    <w:p w:rsidR="00140CA9" w:rsidRDefault="00191CDD" w:rsidP="00F852CA">
      <w:pPr>
        <w:pStyle w:val="libNormal0"/>
        <w:rPr>
          <w:rtl/>
        </w:rPr>
      </w:pPr>
      <w:r>
        <w:rPr>
          <w:rFonts w:hint="eastAsia"/>
          <w:rtl/>
        </w:rPr>
        <w:t>فعرفه</w:t>
      </w:r>
      <w:r>
        <w:rPr>
          <w:rtl/>
        </w:rPr>
        <w:t xml:space="preserve"> أحبّه،لم أر مثله قبله و لا بعده، انته</w:t>
      </w:r>
      <w:r>
        <w:rPr>
          <w:rFonts w:hint="cs"/>
          <w:rtl/>
        </w:rPr>
        <w:t>ی</w:t>
      </w:r>
      <w:r>
        <w:rPr>
          <w:rtl/>
        </w:rPr>
        <w:t xml:space="preserve">. </w:t>
      </w:r>
    </w:p>
    <w:tbl>
      <w:tblPr>
        <w:tblStyle w:val="TableGrid"/>
        <w:bidiVisual/>
        <w:tblW w:w="4562" w:type="pct"/>
        <w:tblInd w:w="384" w:type="dxa"/>
        <w:tblLook w:val="01E0"/>
      </w:tblPr>
      <w:tblGrid>
        <w:gridCol w:w="3533"/>
        <w:gridCol w:w="272"/>
        <w:gridCol w:w="3505"/>
      </w:tblGrid>
      <w:tr w:rsidR="00F852CA" w:rsidTr="00EE1269">
        <w:trPr>
          <w:trHeight w:val="350"/>
        </w:trPr>
        <w:tc>
          <w:tcPr>
            <w:tcW w:w="3920" w:type="dxa"/>
            <w:shd w:val="clear" w:color="auto" w:fill="auto"/>
          </w:tcPr>
          <w:p w:rsidR="00F852CA" w:rsidRDefault="00F852CA" w:rsidP="00EE1269">
            <w:pPr>
              <w:pStyle w:val="libPoem"/>
            </w:pPr>
            <w:r>
              <w:rPr>
                <w:rFonts w:hint="eastAsia"/>
                <w:rtl/>
              </w:rPr>
              <w:t>فما</w:t>
            </w:r>
            <w:r>
              <w:rPr>
                <w:rtl/>
              </w:rPr>
              <w:t xml:space="preserve"> تطاول آمال المد</w:t>
            </w:r>
            <w:r>
              <w:rPr>
                <w:rFonts w:hint="cs"/>
                <w:rtl/>
              </w:rPr>
              <w:t>ی</w:t>
            </w:r>
            <w:r>
              <w:rPr>
                <w:rFonts w:hint="eastAsia"/>
                <w:rtl/>
              </w:rPr>
              <w:t>ح</w:t>
            </w:r>
            <w:r>
              <w:rPr>
                <w:rtl/>
              </w:rPr>
              <w:t xml:space="preserve"> ال</w:t>
            </w:r>
            <w:r>
              <w:rPr>
                <w:rFonts w:hint="cs"/>
                <w:rtl/>
              </w:rPr>
              <w:t>ی</w:t>
            </w:r>
            <w:r w:rsidRPr="00725071">
              <w:rPr>
                <w:rStyle w:val="libPoemTiniChar0"/>
                <w:rtl/>
              </w:rPr>
              <w:br/>
              <w:t> </w:t>
            </w:r>
          </w:p>
        </w:tc>
        <w:tc>
          <w:tcPr>
            <w:tcW w:w="279" w:type="dxa"/>
            <w:shd w:val="clear" w:color="auto" w:fill="auto"/>
          </w:tcPr>
          <w:p w:rsidR="00F852CA" w:rsidRDefault="00F852CA" w:rsidP="00EE1269">
            <w:pPr>
              <w:pStyle w:val="libPoem"/>
              <w:rPr>
                <w:rtl/>
              </w:rPr>
            </w:pPr>
          </w:p>
        </w:tc>
        <w:tc>
          <w:tcPr>
            <w:tcW w:w="3881" w:type="dxa"/>
            <w:shd w:val="clear" w:color="auto" w:fill="auto"/>
          </w:tcPr>
          <w:p w:rsidR="00F852CA" w:rsidRDefault="00F852CA" w:rsidP="00EE1269">
            <w:pPr>
              <w:pStyle w:val="libPoem"/>
            </w:pPr>
            <w:r>
              <w:rPr>
                <w:rFonts w:hint="eastAsia"/>
                <w:rtl/>
              </w:rPr>
              <w:t>ما</w:t>
            </w:r>
            <w:r>
              <w:rPr>
                <w:rtl/>
              </w:rPr>
              <w:t xml:space="preserve"> ف</w:t>
            </w:r>
            <w:r>
              <w:rPr>
                <w:rFonts w:hint="cs"/>
                <w:rtl/>
              </w:rPr>
              <w:t>ی</w:t>
            </w:r>
            <w:r>
              <w:rPr>
                <w:rFonts w:hint="eastAsia"/>
                <w:rtl/>
              </w:rPr>
              <w:t>ه</w:t>
            </w:r>
            <w:r>
              <w:rPr>
                <w:rtl/>
              </w:rPr>
              <w:t xml:space="preserve"> من کرم الأخلاق و الشّ</w:t>
            </w:r>
            <w:r>
              <w:rPr>
                <w:rFonts w:hint="cs"/>
                <w:rtl/>
              </w:rPr>
              <w:t>ی</w:t>
            </w:r>
            <w:r>
              <w:rPr>
                <w:rFonts w:hint="eastAsia"/>
                <w:rtl/>
              </w:rPr>
              <w:t>م</w:t>
            </w:r>
            <w:r w:rsidRPr="00725071">
              <w:rPr>
                <w:rStyle w:val="libPoemTiniChar0"/>
                <w:rtl/>
              </w:rPr>
              <w:br/>
              <w:t> </w:t>
            </w:r>
          </w:p>
        </w:tc>
      </w:tr>
      <w:tr w:rsidR="00F852CA" w:rsidTr="00EE1269">
        <w:trPr>
          <w:trHeight w:val="350"/>
        </w:trPr>
        <w:tc>
          <w:tcPr>
            <w:tcW w:w="3920" w:type="dxa"/>
          </w:tcPr>
          <w:p w:rsidR="00F852CA" w:rsidRDefault="00F852CA" w:rsidP="00EE1269">
            <w:pPr>
              <w:pStyle w:val="libPoem"/>
            </w:pPr>
            <w:r>
              <w:rPr>
                <w:rFonts w:hint="eastAsia"/>
                <w:rtl/>
              </w:rPr>
              <w:t>و</w:t>
            </w:r>
            <w:r>
              <w:rPr>
                <w:rtl/>
              </w:rPr>
              <w:t xml:space="preserve"> کلّ آ</w:t>
            </w:r>
            <w:r>
              <w:rPr>
                <w:rFonts w:hint="cs"/>
                <w:rtl/>
              </w:rPr>
              <w:t>ی</w:t>
            </w:r>
            <w:r>
              <w:rPr>
                <w:rtl/>
              </w:rPr>
              <w:t xml:space="preserve"> أت</w:t>
            </w:r>
            <w:r>
              <w:rPr>
                <w:rFonts w:hint="cs"/>
                <w:rtl/>
              </w:rPr>
              <w:t>ی</w:t>
            </w:r>
            <w:r>
              <w:rPr>
                <w:rtl/>
              </w:rPr>
              <w:t xml:space="preserve"> الرسل الکرام بها</w:t>
            </w:r>
            <w:r w:rsidRPr="00725071">
              <w:rPr>
                <w:rStyle w:val="libPoemTiniChar0"/>
                <w:rtl/>
              </w:rPr>
              <w:br/>
              <w:t> </w:t>
            </w:r>
          </w:p>
        </w:tc>
        <w:tc>
          <w:tcPr>
            <w:tcW w:w="279" w:type="dxa"/>
          </w:tcPr>
          <w:p w:rsidR="00F852CA" w:rsidRDefault="00F852CA" w:rsidP="00EE1269">
            <w:pPr>
              <w:pStyle w:val="libPoem"/>
              <w:rPr>
                <w:rtl/>
              </w:rPr>
            </w:pPr>
          </w:p>
        </w:tc>
        <w:tc>
          <w:tcPr>
            <w:tcW w:w="3881" w:type="dxa"/>
          </w:tcPr>
          <w:p w:rsidR="00F852CA" w:rsidRDefault="00F852CA" w:rsidP="00EE1269">
            <w:pPr>
              <w:pStyle w:val="libPoem"/>
            </w:pPr>
            <w:r>
              <w:rPr>
                <w:rFonts w:hint="eastAsia"/>
                <w:rtl/>
              </w:rPr>
              <w:t>فانّه</w:t>
            </w:r>
            <w:r>
              <w:rPr>
                <w:rtl/>
              </w:rPr>
              <w:t xml:space="preserve"> اتّصلت من نوره بهم</w:t>
            </w:r>
            <w:r w:rsidRPr="00725071">
              <w:rPr>
                <w:rStyle w:val="libPoemTiniChar0"/>
                <w:rtl/>
              </w:rPr>
              <w:br/>
              <w:t> </w:t>
            </w:r>
          </w:p>
        </w:tc>
      </w:tr>
      <w:tr w:rsidR="00F852CA" w:rsidTr="00EE1269">
        <w:trPr>
          <w:trHeight w:val="350"/>
        </w:trPr>
        <w:tc>
          <w:tcPr>
            <w:tcW w:w="3920" w:type="dxa"/>
          </w:tcPr>
          <w:p w:rsidR="00F852CA" w:rsidRDefault="00F852CA" w:rsidP="00EE1269">
            <w:pPr>
              <w:pStyle w:val="libPoem"/>
            </w:pPr>
            <w:r>
              <w:rPr>
                <w:rFonts w:hint="eastAsia"/>
                <w:rtl/>
              </w:rPr>
              <w:t>فانّه</w:t>
            </w:r>
            <w:r>
              <w:rPr>
                <w:rtl/>
              </w:rPr>
              <w:t xml:space="preserve"> شمس فضل هم کواکبها</w:t>
            </w:r>
            <w:r w:rsidRPr="00725071">
              <w:rPr>
                <w:rStyle w:val="libPoemTiniChar0"/>
                <w:rtl/>
              </w:rPr>
              <w:br/>
              <w:t> </w:t>
            </w:r>
          </w:p>
        </w:tc>
        <w:tc>
          <w:tcPr>
            <w:tcW w:w="279" w:type="dxa"/>
          </w:tcPr>
          <w:p w:rsidR="00F852CA" w:rsidRDefault="00F852CA" w:rsidP="00EE1269">
            <w:pPr>
              <w:pStyle w:val="libPoem"/>
              <w:rPr>
                <w:rtl/>
              </w:rPr>
            </w:pPr>
          </w:p>
        </w:tc>
        <w:tc>
          <w:tcPr>
            <w:tcW w:w="3881" w:type="dxa"/>
          </w:tcPr>
          <w:p w:rsidR="00F852CA" w:rsidRDefault="00F852CA" w:rsidP="00EE1269">
            <w:pPr>
              <w:pStyle w:val="libPoem"/>
            </w:pPr>
            <w:r>
              <w:rPr>
                <w:rFonts w:hint="cs"/>
                <w:rtl/>
              </w:rPr>
              <w:t>ی</w:t>
            </w:r>
            <w:r>
              <w:rPr>
                <w:rFonts w:hint="eastAsia"/>
                <w:rtl/>
              </w:rPr>
              <w:t>ظهرن</w:t>
            </w:r>
            <w:r>
              <w:rPr>
                <w:rtl/>
              </w:rPr>
              <w:t xml:space="preserve"> أنوارها للناس ف</w:t>
            </w:r>
            <w:r>
              <w:rPr>
                <w:rFonts w:hint="cs"/>
                <w:rtl/>
              </w:rPr>
              <w:t>ی</w:t>
            </w:r>
            <w:r>
              <w:rPr>
                <w:rtl/>
              </w:rPr>
              <w:t xml:space="preserve"> الظلم</w:t>
            </w:r>
            <w:r w:rsidRPr="00725071">
              <w:rPr>
                <w:rStyle w:val="libPoemTiniChar0"/>
                <w:rtl/>
              </w:rPr>
              <w:br/>
              <w:t> </w:t>
            </w:r>
          </w:p>
        </w:tc>
      </w:tr>
    </w:tbl>
    <w:p w:rsidR="00140CA9" w:rsidRDefault="00191CDD" w:rsidP="00F852CA">
      <w:pPr>
        <w:pStyle w:val="libNormal"/>
      </w:pPr>
      <w:r w:rsidRPr="00F852CA">
        <w:rPr>
          <w:rStyle w:val="libBold1Char"/>
          <w:rFonts w:hint="eastAsia"/>
          <w:rtl/>
        </w:rPr>
        <w:t>نهج</w:t>
      </w:r>
      <w:r w:rsidRPr="00F852CA">
        <w:rPr>
          <w:rStyle w:val="libBold1Char"/>
          <w:rtl/>
        </w:rPr>
        <w:t xml:space="preserve"> البلاغه</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و لقد قرن اللّه به من لدن کان فط</w:t>
      </w:r>
      <w:r>
        <w:rPr>
          <w:rFonts w:hint="cs"/>
          <w:rtl/>
        </w:rPr>
        <w:t>ی</w:t>
      </w:r>
      <w:r>
        <w:rPr>
          <w:rFonts w:hint="eastAsia"/>
          <w:rtl/>
        </w:rPr>
        <w:t>ما</w:t>
      </w:r>
      <w:r>
        <w:rPr>
          <w:rtl/>
        </w:rPr>
        <w:t xml:space="preserve"> أعظم ملک من ملائکته </w:t>
      </w:r>
      <w:r>
        <w:rPr>
          <w:rFonts w:hint="cs"/>
          <w:rtl/>
        </w:rPr>
        <w:t>ی</w:t>
      </w:r>
      <w:r>
        <w:rPr>
          <w:rFonts w:hint="eastAsia"/>
          <w:rtl/>
        </w:rPr>
        <w:t>سلک</w:t>
      </w:r>
      <w:r>
        <w:rPr>
          <w:rtl/>
        </w:rPr>
        <w:t xml:space="preserve"> به طر</w:t>
      </w:r>
      <w:r>
        <w:rPr>
          <w:rFonts w:hint="cs"/>
          <w:rtl/>
        </w:rPr>
        <w:t>ی</w:t>
      </w:r>
      <w:r>
        <w:rPr>
          <w:rFonts w:hint="eastAsia"/>
          <w:rtl/>
        </w:rPr>
        <w:t>ق</w:t>
      </w:r>
      <w:r>
        <w:rPr>
          <w:rtl/>
        </w:rPr>
        <w:t xml:space="preserve"> المکارم و محاسن أخلاق العالم ل</w:t>
      </w:r>
      <w:r>
        <w:rPr>
          <w:rFonts w:hint="cs"/>
          <w:rtl/>
        </w:rPr>
        <w:t>ی</w:t>
      </w:r>
      <w:r>
        <w:rPr>
          <w:rFonts w:hint="eastAsia"/>
          <w:rtl/>
        </w:rPr>
        <w:t>له</w:t>
      </w:r>
      <w:r>
        <w:rPr>
          <w:rtl/>
        </w:rPr>
        <w:t xml:space="preserve"> و نهاره </w:t>
      </w:r>
      <w:r w:rsidRPr="000F2A07">
        <w:rPr>
          <w:rStyle w:val="libFootnotenumChar"/>
          <w:rtl/>
        </w:rPr>
        <w:t>(1)</w:t>
      </w:r>
      <w:r>
        <w:rPr>
          <w:rtl/>
        </w:rPr>
        <w:t xml:space="preserve">. </w:t>
      </w:r>
    </w:p>
    <w:p w:rsidR="00F852CA" w:rsidRDefault="00191CDD" w:rsidP="00F852CA">
      <w:pPr>
        <w:pStyle w:val="libNormal"/>
        <w:rPr>
          <w:rtl/>
        </w:rPr>
      </w:pPr>
      <w:r>
        <w:rPr>
          <w:rFonts w:hint="eastAsia"/>
          <w:rtl/>
        </w:rPr>
        <w:t>و</w:t>
      </w:r>
      <w:r>
        <w:rPr>
          <w:rtl/>
        </w:rPr>
        <w:t xml:space="preserve"> ذکر العلماء ف</w:t>
      </w:r>
      <w:r>
        <w:rPr>
          <w:rFonts w:hint="cs"/>
          <w:rtl/>
        </w:rPr>
        <w:t>ی</w:t>
      </w:r>
      <w:r>
        <w:rPr>
          <w:rtl/>
        </w:rPr>
        <w:t xml:space="preserve"> أخلاقه </w:t>
      </w:r>
      <w:r w:rsidR="00F2741C" w:rsidRPr="00F2741C">
        <w:rPr>
          <w:rStyle w:val="libAlaemChar"/>
          <w:rtl/>
        </w:rPr>
        <w:t>صلى‌الله‌عليه‌وآله‌وسلم</w:t>
      </w:r>
      <w:r>
        <w:rPr>
          <w:rtl/>
        </w:rPr>
        <w:t xml:space="preserve"> انّه کان </w:t>
      </w:r>
      <w:r>
        <w:rPr>
          <w:rFonts w:hint="cs"/>
          <w:rtl/>
        </w:rPr>
        <w:t>ی</w:t>
      </w:r>
      <w:r>
        <w:rPr>
          <w:rFonts w:hint="eastAsia"/>
          <w:rtl/>
        </w:rPr>
        <w:t>ؤلّف</w:t>
      </w:r>
      <w:r>
        <w:rPr>
          <w:rtl/>
        </w:rPr>
        <w:t xml:space="preserve"> الناس و لا </w:t>
      </w:r>
      <w:r>
        <w:rPr>
          <w:rFonts w:hint="cs"/>
          <w:rtl/>
        </w:rPr>
        <w:t>ی</w:t>
      </w:r>
      <w:r>
        <w:rPr>
          <w:rFonts w:hint="eastAsia"/>
          <w:rtl/>
        </w:rPr>
        <w:t>نفّرهم،و</w:t>
      </w:r>
      <w:r>
        <w:rPr>
          <w:rtl/>
        </w:rPr>
        <w:t xml:space="preserve"> </w:t>
      </w:r>
      <w:r>
        <w:rPr>
          <w:rFonts w:hint="cs"/>
          <w:rtl/>
        </w:rPr>
        <w:t>ی</w:t>
      </w:r>
      <w:r>
        <w:rPr>
          <w:rFonts w:hint="eastAsia"/>
          <w:rtl/>
        </w:rPr>
        <w:t>کرم</w:t>
      </w:r>
      <w:r>
        <w:rPr>
          <w:rtl/>
        </w:rPr>
        <w:t xml:space="preserve"> کر</w:t>
      </w:r>
      <w:r>
        <w:rPr>
          <w:rFonts w:hint="cs"/>
          <w:rtl/>
        </w:rPr>
        <w:t>ی</w:t>
      </w:r>
      <w:r>
        <w:rPr>
          <w:rFonts w:hint="eastAsia"/>
          <w:rtl/>
        </w:rPr>
        <w:t>م</w:t>
      </w:r>
      <w:r>
        <w:rPr>
          <w:rtl/>
        </w:rPr>
        <w:t xml:space="preserve"> کلّ قوم و </w:t>
      </w:r>
      <w:r>
        <w:rPr>
          <w:rFonts w:hint="cs"/>
          <w:rtl/>
        </w:rPr>
        <w:t>ی</w:t>
      </w:r>
      <w:r>
        <w:rPr>
          <w:rFonts w:hint="eastAsia"/>
          <w:rtl/>
        </w:rPr>
        <w:t>ولّ</w:t>
      </w:r>
      <w:r>
        <w:rPr>
          <w:rFonts w:hint="cs"/>
          <w:rtl/>
        </w:rPr>
        <w:t>ی</w:t>
      </w:r>
      <w:r>
        <w:rPr>
          <w:rFonts w:hint="eastAsia"/>
          <w:rtl/>
        </w:rPr>
        <w:t>ه</w:t>
      </w:r>
      <w:r>
        <w:rPr>
          <w:rtl/>
        </w:rPr>
        <w:t xml:space="preserve"> عل</w:t>
      </w:r>
      <w:r>
        <w:rPr>
          <w:rFonts w:hint="cs"/>
          <w:rtl/>
        </w:rPr>
        <w:t>ی</w:t>
      </w:r>
      <w:r>
        <w:rPr>
          <w:rFonts w:hint="eastAsia"/>
          <w:rtl/>
        </w:rPr>
        <w:t>هم</w:t>
      </w:r>
      <w:r>
        <w:rPr>
          <w:rtl/>
        </w:rPr>
        <w:t xml:space="preserve"> و </w:t>
      </w:r>
      <w:r>
        <w:rPr>
          <w:rFonts w:hint="cs"/>
          <w:rtl/>
        </w:rPr>
        <w:t>ی</w:t>
      </w:r>
      <w:r>
        <w:rPr>
          <w:rFonts w:hint="eastAsia"/>
          <w:rtl/>
        </w:rPr>
        <w:t>قول</w:t>
      </w:r>
      <w:r>
        <w:rPr>
          <w:rtl/>
        </w:rPr>
        <w:t>:إذا أتاکم کر</w:t>
      </w:r>
      <w:r>
        <w:rPr>
          <w:rFonts w:hint="cs"/>
          <w:rtl/>
        </w:rPr>
        <w:t>ی</w:t>
      </w:r>
      <w:r>
        <w:rPr>
          <w:rFonts w:hint="eastAsia"/>
          <w:rtl/>
        </w:rPr>
        <w:t>م</w:t>
      </w:r>
      <w:r>
        <w:rPr>
          <w:rtl/>
        </w:rPr>
        <w:t xml:space="preserve"> قوم فأکرموه؛و </w:t>
      </w:r>
      <w:r>
        <w:rPr>
          <w:rFonts w:hint="cs"/>
          <w:rtl/>
        </w:rPr>
        <w:t>ی</w:t>
      </w:r>
      <w:r>
        <w:rPr>
          <w:rFonts w:hint="eastAsia"/>
          <w:rtl/>
        </w:rPr>
        <w:t>حذر</w:t>
      </w:r>
      <w:r>
        <w:rPr>
          <w:rtl/>
        </w:rPr>
        <w:t xml:space="preserve"> الناس و </w:t>
      </w:r>
      <w:r>
        <w:rPr>
          <w:rFonts w:hint="cs"/>
          <w:rtl/>
        </w:rPr>
        <w:t>ی</w:t>
      </w:r>
      <w:r>
        <w:rPr>
          <w:rFonts w:hint="eastAsia"/>
          <w:rtl/>
        </w:rPr>
        <w:t>حترس</w:t>
      </w:r>
      <w:r>
        <w:rPr>
          <w:rtl/>
        </w:rPr>
        <w:t xml:space="preserve"> منهم من غ</w:t>
      </w:r>
      <w:r>
        <w:rPr>
          <w:rFonts w:hint="cs"/>
          <w:rtl/>
        </w:rPr>
        <w:t>ی</w:t>
      </w:r>
      <w:r>
        <w:rPr>
          <w:rFonts w:hint="eastAsia"/>
          <w:rtl/>
        </w:rPr>
        <w:t>ر</w:t>
      </w:r>
      <w:r>
        <w:rPr>
          <w:rtl/>
        </w:rPr>
        <w:t xml:space="preserve"> أن </w:t>
      </w:r>
      <w:r>
        <w:rPr>
          <w:rFonts w:hint="cs"/>
          <w:rtl/>
        </w:rPr>
        <w:t>ی</w:t>
      </w:r>
      <w:r>
        <w:rPr>
          <w:rFonts w:hint="eastAsia"/>
          <w:rtl/>
        </w:rPr>
        <w:t>طو</w:t>
      </w:r>
      <w:r>
        <w:rPr>
          <w:rFonts w:hint="cs"/>
          <w:rtl/>
        </w:rPr>
        <w:t>ی</w:t>
      </w:r>
      <w:r>
        <w:rPr>
          <w:rtl/>
        </w:rPr>
        <w:t xml:space="preserve"> من أحد منهم بشره و لا خلقه،</w:t>
      </w:r>
      <w:r>
        <w:rPr>
          <w:rFonts w:hint="cs"/>
          <w:rtl/>
        </w:rPr>
        <w:t>ی</w:t>
      </w:r>
      <w:r>
        <w:rPr>
          <w:rFonts w:hint="eastAsia"/>
          <w:rtl/>
        </w:rPr>
        <w:t>تفقّد</w:t>
      </w:r>
      <w:r>
        <w:rPr>
          <w:rtl/>
        </w:rPr>
        <w:t xml:space="preserve"> أصحابه و </w:t>
      </w:r>
      <w:r>
        <w:rPr>
          <w:rFonts w:hint="cs"/>
          <w:rtl/>
        </w:rPr>
        <w:t>ی</w:t>
      </w:r>
      <w:r>
        <w:rPr>
          <w:rFonts w:hint="eastAsia"/>
          <w:rtl/>
        </w:rPr>
        <w:t>عط</w:t>
      </w:r>
      <w:r>
        <w:rPr>
          <w:rFonts w:hint="cs"/>
          <w:rtl/>
        </w:rPr>
        <w:t>ی</w:t>
      </w:r>
      <w:r>
        <w:rPr>
          <w:rtl/>
        </w:rPr>
        <w:t xml:space="preserve"> کلّ جلساءه ن</w:t>
      </w:r>
      <w:r>
        <w:rPr>
          <w:rFonts w:hint="eastAsia"/>
          <w:rtl/>
        </w:rPr>
        <w:t>ص</w:t>
      </w:r>
      <w:r>
        <w:rPr>
          <w:rFonts w:hint="cs"/>
          <w:rtl/>
        </w:rPr>
        <w:t>ی</w:t>
      </w:r>
      <w:r>
        <w:rPr>
          <w:rFonts w:hint="eastAsia"/>
          <w:rtl/>
        </w:rPr>
        <w:t>به،لا</w:t>
      </w:r>
      <w:r>
        <w:rPr>
          <w:rtl/>
        </w:rPr>
        <w:t xml:space="preserve"> </w:t>
      </w:r>
      <w:r>
        <w:rPr>
          <w:rFonts w:hint="cs"/>
          <w:rtl/>
        </w:rPr>
        <w:t>ی</w:t>
      </w:r>
      <w:r>
        <w:rPr>
          <w:rFonts w:hint="eastAsia"/>
          <w:rtl/>
        </w:rPr>
        <w:t>حسب</w:t>
      </w:r>
      <w:r>
        <w:rPr>
          <w:rtl/>
        </w:rPr>
        <w:t xml:space="preserve"> جل</w:t>
      </w:r>
      <w:r>
        <w:rPr>
          <w:rFonts w:hint="cs"/>
          <w:rtl/>
        </w:rPr>
        <w:t>ی</w:t>
      </w:r>
      <w:r>
        <w:rPr>
          <w:rFonts w:hint="eastAsia"/>
          <w:rtl/>
        </w:rPr>
        <w:t>سه</w:t>
      </w:r>
      <w:r>
        <w:rPr>
          <w:rtl/>
        </w:rPr>
        <w:t xml:space="preserve"> أنّ أحدا أکرم عل</w:t>
      </w:r>
      <w:r>
        <w:rPr>
          <w:rFonts w:hint="cs"/>
          <w:rtl/>
        </w:rPr>
        <w:t>ی</w:t>
      </w:r>
      <w:r>
        <w:rPr>
          <w:rFonts w:hint="eastAsia"/>
          <w:rtl/>
        </w:rPr>
        <w:t>ه،من</w:t>
      </w:r>
      <w:r>
        <w:rPr>
          <w:rtl/>
        </w:rPr>
        <w:t xml:space="preserve"> جالسه لحاجه صابره حت</w:t>
      </w:r>
      <w:r>
        <w:rPr>
          <w:rFonts w:hint="cs"/>
          <w:rtl/>
        </w:rPr>
        <w:t>ی</w:t>
      </w:r>
      <w:r>
        <w:rPr>
          <w:rtl/>
        </w:rPr>
        <w:t xml:space="preserve"> </w:t>
      </w:r>
      <w:r>
        <w:rPr>
          <w:rFonts w:hint="cs"/>
          <w:rtl/>
        </w:rPr>
        <w:t>ی</w:t>
      </w:r>
      <w:r>
        <w:rPr>
          <w:rFonts w:hint="eastAsia"/>
          <w:rtl/>
        </w:rPr>
        <w:t>کون</w:t>
      </w:r>
      <w:r>
        <w:rPr>
          <w:rtl/>
        </w:rPr>
        <w:t xml:space="preserve"> هو المنصرف عنه،من سأله حاجه لم </w:t>
      </w:r>
      <w:r>
        <w:rPr>
          <w:rFonts w:hint="cs"/>
          <w:rtl/>
        </w:rPr>
        <w:t>ی</w:t>
      </w:r>
      <w:r>
        <w:rPr>
          <w:rFonts w:hint="eastAsia"/>
          <w:rtl/>
        </w:rPr>
        <w:t>ردّه</w:t>
      </w:r>
      <w:r>
        <w:rPr>
          <w:rtl/>
        </w:rPr>
        <w:t xml:space="preserve"> الاّ بها أو بم</w:t>
      </w:r>
      <w:r>
        <w:rPr>
          <w:rFonts w:hint="cs"/>
          <w:rtl/>
        </w:rPr>
        <w:t>ی</w:t>
      </w:r>
      <w:r>
        <w:rPr>
          <w:rFonts w:hint="eastAsia"/>
          <w:rtl/>
        </w:rPr>
        <w:t>سور</w:t>
      </w:r>
      <w:r>
        <w:rPr>
          <w:rtl/>
        </w:rPr>
        <w:t xml:space="preserve"> من القول، قد وسع الناس خلقه و بسطه فصار لهم أبا،کان </w:t>
      </w:r>
      <w:r>
        <w:rPr>
          <w:rFonts w:hint="cs"/>
          <w:rtl/>
        </w:rPr>
        <w:t>ی</w:t>
      </w:r>
      <w:r>
        <w:rPr>
          <w:rFonts w:hint="eastAsia"/>
          <w:rtl/>
        </w:rPr>
        <w:t>ج</w:t>
      </w:r>
      <w:r>
        <w:rPr>
          <w:rFonts w:hint="cs"/>
          <w:rtl/>
        </w:rPr>
        <w:t>ی</w:t>
      </w:r>
      <w:r>
        <w:rPr>
          <w:rFonts w:hint="eastAsia"/>
          <w:rtl/>
        </w:rPr>
        <w:t>ب</w:t>
      </w:r>
      <w:r>
        <w:rPr>
          <w:rtl/>
        </w:rPr>
        <w:t xml:space="preserve"> من دعاه و </w:t>
      </w:r>
      <w:r>
        <w:rPr>
          <w:rFonts w:hint="cs"/>
          <w:rtl/>
        </w:rPr>
        <w:t>ی</w:t>
      </w:r>
      <w:r>
        <w:rPr>
          <w:rFonts w:hint="eastAsia"/>
          <w:rtl/>
        </w:rPr>
        <w:t>قبل</w:t>
      </w:r>
      <w:r>
        <w:rPr>
          <w:rtl/>
        </w:rPr>
        <w:t xml:space="preserve"> الهد</w:t>
      </w:r>
      <w:r>
        <w:rPr>
          <w:rFonts w:hint="cs"/>
          <w:rtl/>
        </w:rPr>
        <w:t>ی</w:t>
      </w:r>
      <w:r>
        <w:rPr>
          <w:rFonts w:hint="eastAsia"/>
          <w:rtl/>
        </w:rPr>
        <w:t>ه</w:t>
      </w:r>
      <w:r>
        <w:rPr>
          <w:rtl/>
        </w:rPr>
        <w:t xml:space="preserve"> و لو کانت کراعا و </w:t>
      </w:r>
      <w:r>
        <w:rPr>
          <w:rFonts w:hint="cs"/>
          <w:rtl/>
        </w:rPr>
        <w:t>ی</w:t>
      </w:r>
      <w:r>
        <w:rPr>
          <w:rFonts w:hint="eastAsia"/>
          <w:rtl/>
        </w:rPr>
        <w:t>کاف</w:t>
      </w:r>
      <w:r>
        <w:rPr>
          <w:rFonts w:hint="cs"/>
          <w:rtl/>
        </w:rPr>
        <w:t>ی</w:t>
      </w:r>
      <w:r>
        <w:rPr>
          <w:rtl/>
        </w:rPr>
        <w:t xml:space="preserve"> عل</w:t>
      </w:r>
      <w:r>
        <w:rPr>
          <w:rFonts w:hint="cs"/>
          <w:rtl/>
        </w:rPr>
        <w:t>ی</w:t>
      </w:r>
      <w:r>
        <w:rPr>
          <w:rFonts w:hint="eastAsia"/>
          <w:rtl/>
        </w:rPr>
        <w:t>ها،</w:t>
      </w:r>
      <w:r>
        <w:rPr>
          <w:rFonts w:hint="cs"/>
          <w:rtl/>
        </w:rPr>
        <w:t>ی</w:t>
      </w:r>
      <w:r>
        <w:rPr>
          <w:rFonts w:hint="eastAsia"/>
          <w:rtl/>
        </w:rPr>
        <w:t>غضب</w:t>
      </w:r>
      <w:r>
        <w:rPr>
          <w:rtl/>
        </w:rPr>
        <w:t xml:space="preserve"> لربّه(عزّ و جلّ)و </w:t>
      </w:r>
      <w:r>
        <w:rPr>
          <w:rFonts w:hint="eastAsia"/>
          <w:rtl/>
        </w:rPr>
        <w:t>لا</w:t>
      </w:r>
      <w:r>
        <w:rPr>
          <w:rtl/>
        </w:rPr>
        <w:t xml:space="preserve"> </w:t>
      </w:r>
      <w:r>
        <w:rPr>
          <w:rFonts w:hint="cs"/>
          <w:rtl/>
        </w:rPr>
        <w:t>ی</w:t>
      </w:r>
      <w:r>
        <w:rPr>
          <w:rFonts w:hint="eastAsia"/>
          <w:rtl/>
        </w:rPr>
        <w:t>غضب</w:t>
      </w:r>
      <w:r>
        <w:rPr>
          <w:rtl/>
        </w:rPr>
        <w:t xml:space="preserve"> لنفسه،و کان دائم البشر سهل الخلق ل</w:t>
      </w:r>
      <w:r>
        <w:rPr>
          <w:rFonts w:hint="cs"/>
          <w:rtl/>
        </w:rPr>
        <w:t>یّ</w:t>
      </w:r>
      <w:r>
        <w:rPr>
          <w:rFonts w:hint="eastAsia"/>
          <w:rtl/>
        </w:rPr>
        <w:t>ن</w:t>
      </w:r>
      <w:r>
        <w:rPr>
          <w:rtl/>
        </w:rPr>
        <w:t xml:space="preserve"> الجانب،ل</w:t>
      </w:r>
      <w:r>
        <w:rPr>
          <w:rFonts w:hint="cs"/>
          <w:rtl/>
        </w:rPr>
        <w:t>ی</w:t>
      </w:r>
      <w:r>
        <w:rPr>
          <w:rFonts w:hint="eastAsia"/>
          <w:rtl/>
        </w:rPr>
        <w:t>س</w:t>
      </w:r>
      <w:r>
        <w:rPr>
          <w:rtl/>
        </w:rPr>
        <w:t xml:space="preserve"> بفظّ و لا غل</w:t>
      </w:r>
      <w:r>
        <w:rPr>
          <w:rFonts w:hint="cs"/>
          <w:rtl/>
        </w:rPr>
        <w:t>ی</w:t>
      </w:r>
      <w:r>
        <w:rPr>
          <w:rFonts w:hint="eastAsia"/>
          <w:rtl/>
        </w:rPr>
        <w:t>ظ</w:t>
      </w:r>
      <w:r>
        <w:rPr>
          <w:rtl/>
        </w:rPr>
        <w:t xml:space="preserve"> و لا صخّاب و لا فحاش و لا ع</w:t>
      </w:r>
      <w:r>
        <w:rPr>
          <w:rFonts w:hint="cs"/>
          <w:rtl/>
        </w:rPr>
        <w:t>یّ</w:t>
      </w:r>
      <w:r>
        <w:rPr>
          <w:rFonts w:hint="eastAsia"/>
          <w:rtl/>
        </w:rPr>
        <w:t>اب</w:t>
      </w:r>
      <w:r>
        <w:rPr>
          <w:rtl/>
        </w:rPr>
        <w:t xml:space="preserve"> و لا مدّاح،</w:t>
      </w:r>
      <w:r>
        <w:rPr>
          <w:rFonts w:hint="cs"/>
          <w:rtl/>
        </w:rPr>
        <w:t>ی</w:t>
      </w:r>
      <w:r>
        <w:rPr>
          <w:rFonts w:hint="eastAsia"/>
          <w:rtl/>
        </w:rPr>
        <w:t>تغافل</w:t>
      </w:r>
      <w:r>
        <w:rPr>
          <w:rtl/>
        </w:rPr>
        <w:t xml:space="preserve"> عمّا لا </w:t>
      </w:r>
      <w:r>
        <w:rPr>
          <w:rFonts w:hint="cs"/>
          <w:rtl/>
        </w:rPr>
        <w:t>ی</w:t>
      </w:r>
      <w:r>
        <w:rPr>
          <w:rFonts w:hint="eastAsia"/>
          <w:rtl/>
        </w:rPr>
        <w:t>شته</w:t>
      </w:r>
      <w:r>
        <w:rPr>
          <w:rFonts w:hint="cs"/>
          <w:rtl/>
        </w:rPr>
        <w:t>ی</w:t>
      </w:r>
      <w:r>
        <w:rPr>
          <w:rtl/>
        </w:rPr>
        <w:t xml:space="preserve"> و لا </w:t>
      </w:r>
      <w:r>
        <w:rPr>
          <w:rFonts w:hint="cs"/>
          <w:rtl/>
        </w:rPr>
        <w:t>ی</w:t>
      </w:r>
      <w:r>
        <w:rPr>
          <w:rFonts w:hint="eastAsia"/>
          <w:rtl/>
        </w:rPr>
        <w:t>ؤ</w:t>
      </w:r>
      <w:r>
        <w:rPr>
          <w:rFonts w:hint="cs"/>
          <w:rtl/>
        </w:rPr>
        <w:t>ی</w:t>
      </w:r>
      <w:r>
        <w:rPr>
          <w:rFonts w:hint="eastAsia"/>
          <w:rtl/>
        </w:rPr>
        <w:t>س</w:t>
      </w:r>
      <w:r>
        <w:rPr>
          <w:rtl/>
        </w:rPr>
        <w:t xml:space="preserve"> منه،و قال اللّه تعال</w:t>
      </w:r>
      <w:r>
        <w:rPr>
          <w:rFonts w:hint="cs"/>
          <w:rtl/>
        </w:rPr>
        <w:t>ی</w:t>
      </w:r>
      <w:r>
        <w:rPr>
          <w:rtl/>
        </w:rPr>
        <w:t xml:space="preserve">: </w:t>
      </w:r>
      <w:r w:rsidR="00090BC1" w:rsidRPr="00090BC1">
        <w:rPr>
          <w:rStyle w:val="libAlaemChar"/>
          <w:rtl/>
        </w:rPr>
        <w:t>(</w:t>
      </w:r>
      <w:r w:rsidRPr="00090BC1">
        <w:rPr>
          <w:rStyle w:val="libAieChar"/>
          <w:rtl/>
        </w:rPr>
        <w:t>فَبِمٰا رَحْمَهٍ مِنَ اللّٰهِ لِنْتَ لَهُمْ وَ لَوْ کُنْتَ فَظًّا غَلِ</w:t>
      </w:r>
      <w:r w:rsidRPr="00090BC1">
        <w:rPr>
          <w:rStyle w:val="libAieChar"/>
          <w:rFonts w:hint="cs"/>
          <w:rtl/>
        </w:rPr>
        <w:t>ی</w:t>
      </w:r>
      <w:r w:rsidRPr="00090BC1">
        <w:rPr>
          <w:rStyle w:val="libAieChar"/>
          <w:rFonts w:hint="eastAsia"/>
          <w:rtl/>
        </w:rPr>
        <w:t>ظَ</w:t>
      </w:r>
      <w:r w:rsidRPr="00090BC1">
        <w:rPr>
          <w:rStyle w:val="libAieChar"/>
          <w:rtl/>
        </w:rPr>
        <w:t xml:space="preserve"> الْقَلْبِ لا</w:t>
      </w:r>
      <w:r w:rsidRPr="00090BC1">
        <w:rPr>
          <w:rStyle w:val="libAieChar"/>
          <w:rFonts w:hint="eastAsia"/>
          <w:rtl/>
        </w:rPr>
        <w:t>َنْفَضُّوا</w:t>
      </w:r>
      <w:r w:rsidRPr="00090BC1">
        <w:rPr>
          <w:rStyle w:val="libAieChar"/>
          <w:rtl/>
        </w:rPr>
        <w:t xml:space="preserve"> مِنْ حَوْلِکَ</w:t>
      </w:r>
      <w:r w:rsidR="00090BC1" w:rsidRPr="00090BC1">
        <w:rPr>
          <w:rStyle w:val="libAlaemChar"/>
          <w:rtl/>
        </w:rPr>
        <w:t>)</w:t>
      </w:r>
      <w:r>
        <w:rPr>
          <w:rtl/>
        </w:rPr>
        <w:t xml:space="preserve"> </w:t>
      </w:r>
      <w:r w:rsidRPr="000F2A07">
        <w:rPr>
          <w:rStyle w:val="libFootnotenumChar"/>
          <w:rtl/>
        </w:rPr>
        <w:t>(2)</w:t>
      </w:r>
      <w:r>
        <w:rPr>
          <w:rtl/>
        </w:rPr>
        <w:t>و قال تعال</w:t>
      </w:r>
      <w:r>
        <w:rPr>
          <w:rFonts w:hint="cs"/>
          <w:rtl/>
        </w:rPr>
        <w:t>ی</w:t>
      </w:r>
      <w:r>
        <w:rPr>
          <w:rtl/>
        </w:rPr>
        <w:t xml:space="preserve">: </w:t>
      </w:r>
      <w:r w:rsidR="00090BC1" w:rsidRPr="00090BC1">
        <w:rPr>
          <w:rStyle w:val="libAlaemChar"/>
          <w:rFonts w:hint="eastAsia"/>
          <w:rtl/>
        </w:rPr>
        <w:t>(</w:t>
      </w:r>
      <w:r w:rsidRPr="00F852CA">
        <w:rPr>
          <w:rStyle w:val="libAieChar"/>
          <w:rFonts w:hint="eastAsia"/>
          <w:rtl/>
        </w:rPr>
        <w:t>ادْفَعْ</w:t>
      </w:r>
      <w:r w:rsidRPr="00F852CA">
        <w:rPr>
          <w:rStyle w:val="libAieChar"/>
          <w:rtl/>
        </w:rPr>
        <w:t xml:space="preserve"> بِالَّتِ</w:t>
      </w:r>
      <w:r w:rsidRPr="00F852CA">
        <w:rPr>
          <w:rStyle w:val="libAieChar"/>
          <w:rFonts w:hint="cs"/>
          <w:rtl/>
        </w:rPr>
        <w:t>ی</w:t>
      </w:r>
      <w:r w:rsidRPr="00F852CA">
        <w:rPr>
          <w:rStyle w:val="libAieChar"/>
          <w:rtl/>
        </w:rPr>
        <w:t xml:space="preserve"> هِ</w:t>
      </w:r>
      <w:r w:rsidRPr="00F852CA">
        <w:rPr>
          <w:rStyle w:val="libAieChar"/>
          <w:rFonts w:hint="cs"/>
          <w:rtl/>
        </w:rPr>
        <w:t>یَ</w:t>
      </w:r>
      <w:r w:rsidRPr="00F852CA">
        <w:rPr>
          <w:rStyle w:val="libAieChar"/>
          <w:rtl/>
        </w:rPr>
        <w:t xml:space="preserve"> أَحْسَنُ</w:t>
      </w:r>
      <w:r w:rsidR="00090BC1" w:rsidRPr="00090BC1">
        <w:rPr>
          <w:rStyle w:val="libAlaemChar"/>
          <w:rtl/>
        </w:rPr>
        <w:t>)</w:t>
      </w:r>
      <w:r>
        <w:rPr>
          <w:rtl/>
        </w:rPr>
        <w:t xml:space="preserve"> </w:t>
      </w:r>
      <w:r w:rsidRPr="000F2A07">
        <w:rPr>
          <w:rStyle w:val="libFootnotenumChar"/>
          <w:rtl/>
        </w:rPr>
        <w:t>(3)</w:t>
      </w:r>
      <w:r>
        <w:rPr>
          <w:rFonts w:hint="eastAsia"/>
          <w:rtl/>
        </w:rPr>
        <w:t>الآ</w:t>
      </w:r>
      <w:r>
        <w:rPr>
          <w:rFonts w:hint="cs"/>
          <w:rtl/>
        </w:rPr>
        <w:t>ی</w:t>
      </w:r>
      <w:r>
        <w:rPr>
          <w:rFonts w:hint="eastAsia"/>
          <w:rtl/>
        </w:rPr>
        <w:t>ه</w:t>
      </w:r>
      <w:r>
        <w:rPr>
          <w:rtl/>
        </w:rPr>
        <w:t>.</w:t>
      </w:r>
    </w:p>
    <w:p w:rsidR="00140CA9" w:rsidRDefault="00191CDD" w:rsidP="00F852CA">
      <w:pPr>
        <w:pStyle w:val="libNormal"/>
      </w:pPr>
      <w:r>
        <w:rPr>
          <w:rFonts w:hint="eastAsia"/>
          <w:rtl/>
        </w:rPr>
        <w:t>فعن</w:t>
      </w:r>
      <w:r>
        <w:rPr>
          <w:rtl/>
        </w:rPr>
        <w:t xml:space="preserve"> أنس قال: خدمت رسول اللّه </w:t>
      </w:r>
      <w:r w:rsidR="00F2741C" w:rsidRPr="00F2741C">
        <w:rPr>
          <w:rStyle w:val="libAlaemChar"/>
          <w:rtl/>
        </w:rPr>
        <w:t>صلى‌الله‌عليه‌وآله‌وسلم</w:t>
      </w:r>
      <w:r>
        <w:rPr>
          <w:rtl/>
        </w:rPr>
        <w:t xml:space="preserve"> عشر سن</w:t>
      </w:r>
      <w:r>
        <w:rPr>
          <w:rFonts w:hint="cs"/>
          <w:rtl/>
        </w:rPr>
        <w:t>ی</w:t>
      </w:r>
      <w:r>
        <w:rPr>
          <w:rFonts w:hint="eastAsia"/>
          <w:rtl/>
        </w:rPr>
        <w:t>ن</w:t>
      </w:r>
      <w:r>
        <w:rPr>
          <w:rtl/>
        </w:rPr>
        <w:t xml:space="preserve"> فما قال ل</w:t>
      </w:r>
      <w:r>
        <w:rPr>
          <w:rFonts w:hint="cs"/>
          <w:rtl/>
        </w:rPr>
        <w:t>ی</w:t>
      </w:r>
      <w:r>
        <w:rPr>
          <w:rtl/>
        </w:rPr>
        <w:t xml:space="preserve"> أفّ قطّ و ما قال لش</w:t>
      </w:r>
      <w:r>
        <w:rPr>
          <w:rFonts w:hint="cs"/>
          <w:rtl/>
        </w:rPr>
        <w:t>ی</w:t>
      </w:r>
      <w:r>
        <w:rPr>
          <w:rFonts w:hint="eastAsia"/>
          <w:rtl/>
        </w:rPr>
        <w:t>ء</w:t>
      </w:r>
      <w:r>
        <w:rPr>
          <w:rtl/>
        </w:rPr>
        <w:t xml:space="preserve"> صنعته لم صنعته؟و لا لش</w:t>
      </w:r>
      <w:r>
        <w:rPr>
          <w:rFonts w:hint="cs"/>
          <w:rtl/>
        </w:rPr>
        <w:t>ی</w:t>
      </w:r>
      <w:r>
        <w:rPr>
          <w:rFonts w:hint="eastAsia"/>
          <w:rtl/>
        </w:rPr>
        <w:t>ء</w:t>
      </w:r>
      <w:r>
        <w:rPr>
          <w:rtl/>
        </w:rPr>
        <w:t xml:space="preserve"> ترکته لم ترکته؟،و قال:کان لرسول اللّه </w:t>
      </w:r>
      <w:r w:rsidR="00F2741C" w:rsidRPr="00F2741C">
        <w:rPr>
          <w:rStyle w:val="libAlaemChar"/>
          <w:rtl/>
        </w:rPr>
        <w:t>صلى‌الله‌عليه‌وآله‌وسلم</w:t>
      </w:r>
      <w:r>
        <w:rPr>
          <w:rtl/>
        </w:rPr>
        <w:t xml:space="preserve"> شربه </w:t>
      </w:r>
      <w:r>
        <w:rPr>
          <w:rFonts w:hint="cs"/>
          <w:rtl/>
        </w:rPr>
        <w:t>ی</w:t>
      </w:r>
      <w:r>
        <w:rPr>
          <w:rFonts w:hint="eastAsia"/>
          <w:rtl/>
        </w:rPr>
        <w:t>فطر</w:t>
      </w:r>
      <w:r>
        <w:rPr>
          <w:rtl/>
        </w:rPr>
        <w:t xml:space="preserve"> عل</w:t>
      </w:r>
      <w:r>
        <w:rPr>
          <w:rFonts w:hint="cs"/>
          <w:rtl/>
        </w:rPr>
        <w:t>ی</w:t>
      </w:r>
      <w:r>
        <w:rPr>
          <w:rFonts w:hint="eastAsia"/>
          <w:rtl/>
        </w:rPr>
        <w:t>ها</w:t>
      </w:r>
      <w:r>
        <w:rPr>
          <w:rtl/>
        </w:rPr>
        <w:t xml:space="preserve"> و شربه للسحر،و ربما کانت واحده،و ربما کانت لبنا و </w:t>
      </w:r>
      <w:r>
        <w:rPr>
          <w:rFonts w:hint="eastAsia"/>
          <w:rtl/>
        </w:rPr>
        <w:t>ربما</w:t>
      </w:r>
      <w:r>
        <w:rPr>
          <w:rtl/>
        </w:rPr>
        <w:t xml:space="preserve"> کانت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w:t>
      </w:r>
      <w:r w:rsidR="00191CDD">
        <w:rPr>
          <w:rtl/>
        </w:rPr>
        <w:t>6</w:t>
      </w:r>
      <w:r w:rsidR="00140CA9">
        <w:rPr>
          <w:rtl/>
        </w:rPr>
        <w:t>3</w:t>
      </w:r>
      <w:r w:rsidR="00191CDD">
        <w:rPr>
          <w:rtl/>
        </w:rPr>
        <w:t>/</w:t>
      </w:r>
      <w:r w:rsidR="00140CA9">
        <w:rPr>
          <w:rtl/>
        </w:rPr>
        <w:t>32</w:t>
      </w:r>
      <w:r w:rsidR="00191CDD">
        <w:rPr>
          <w:rtl/>
        </w:rPr>
        <w:t>/6،ج:</w:t>
      </w:r>
      <w:r w:rsidR="00140CA9">
        <w:rPr>
          <w:rtl/>
        </w:rPr>
        <w:t>271</w:t>
      </w:r>
      <w:r w:rsidR="00191CDD">
        <w:rPr>
          <w:rtl/>
        </w:rPr>
        <w:t>/</w:t>
      </w:r>
      <w:r w:rsidR="00140CA9">
        <w:rPr>
          <w:rtl/>
        </w:rPr>
        <w:t>18</w:t>
      </w:r>
      <w:r w:rsidR="00191CDD">
        <w:rPr>
          <w:rtl/>
        </w:rPr>
        <w:t xml:space="preserve">. </w:t>
      </w:r>
    </w:p>
    <w:p w:rsidR="00140CA9" w:rsidRDefault="00D7268C" w:rsidP="005E32C9">
      <w:pPr>
        <w:pStyle w:val="libFootnote0"/>
      </w:pPr>
      <w:r>
        <w:rPr>
          <w:rtl/>
        </w:rPr>
        <w:t>(2)</w:t>
      </w:r>
      <w:r w:rsidR="00191CDD">
        <w:rPr>
          <w:rtl/>
        </w:rPr>
        <w:t xml:space="preserve"> سوره آل عمران/الآ</w:t>
      </w:r>
      <w:r w:rsidR="00191CDD">
        <w:rPr>
          <w:rFonts w:hint="cs"/>
          <w:rtl/>
        </w:rPr>
        <w:t>ی</w:t>
      </w:r>
      <w:r w:rsidR="00191CDD">
        <w:rPr>
          <w:rFonts w:hint="eastAsia"/>
          <w:rtl/>
        </w:rPr>
        <w:t>ه</w:t>
      </w:r>
      <w:r w:rsidR="00191CDD">
        <w:rPr>
          <w:rtl/>
        </w:rPr>
        <w:t xml:space="preserve"> </w:t>
      </w:r>
      <w:r w:rsidR="00140CA9">
        <w:rPr>
          <w:rtl/>
        </w:rPr>
        <w:t>1</w:t>
      </w:r>
      <w:r w:rsidR="00191CDD">
        <w:rPr>
          <w:rtl/>
        </w:rPr>
        <w:t>5</w:t>
      </w:r>
      <w:r w:rsidR="00140CA9">
        <w:rPr>
          <w:rtl/>
        </w:rPr>
        <w:t>9</w:t>
      </w:r>
      <w:r w:rsidR="00191CDD">
        <w:rPr>
          <w:rtl/>
        </w:rPr>
        <w:t xml:space="preserve">. </w:t>
      </w:r>
    </w:p>
    <w:p w:rsidR="00D7268C" w:rsidRDefault="00D7268C" w:rsidP="005E32C9">
      <w:pPr>
        <w:pStyle w:val="libFootnote0"/>
        <w:rPr>
          <w:rtl/>
        </w:rPr>
      </w:pPr>
      <w:r>
        <w:rPr>
          <w:rtl/>
        </w:rPr>
        <w:t>(3)</w:t>
      </w:r>
      <w:r w:rsidR="00191CDD">
        <w:rPr>
          <w:rtl/>
        </w:rPr>
        <w:t xml:space="preserve"> سوره المؤمنون/الآ</w:t>
      </w:r>
      <w:r w:rsidR="00191CDD">
        <w:rPr>
          <w:rFonts w:hint="cs"/>
          <w:rtl/>
        </w:rPr>
        <w:t>ی</w:t>
      </w:r>
      <w:r w:rsidR="00191CDD">
        <w:rPr>
          <w:rFonts w:hint="eastAsia"/>
          <w:rtl/>
        </w:rPr>
        <w:t>ه</w:t>
      </w:r>
      <w:r w:rsidR="00191CDD">
        <w:rPr>
          <w:rtl/>
        </w:rPr>
        <w:t xml:space="preserve"> </w:t>
      </w:r>
      <w:r w:rsidR="00140CA9">
        <w:rPr>
          <w:rtl/>
        </w:rPr>
        <w:t>9</w:t>
      </w:r>
      <w:r w:rsidR="00191CDD">
        <w:rPr>
          <w:rtl/>
        </w:rPr>
        <w:t>6،و سوره فصلت/الآ</w:t>
      </w:r>
      <w:r w:rsidR="00191CDD">
        <w:rPr>
          <w:rFonts w:hint="cs"/>
          <w:rtl/>
        </w:rPr>
        <w:t>ی</w:t>
      </w:r>
      <w:r w:rsidR="00191CDD">
        <w:rPr>
          <w:rFonts w:hint="eastAsia"/>
          <w:rtl/>
        </w:rPr>
        <w:t>ه</w:t>
      </w:r>
      <w:r w:rsidR="00191CDD">
        <w:rPr>
          <w:rtl/>
        </w:rPr>
        <w:t xml:space="preserve"> </w:t>
      </w:r>
      <w:r w:rsidR="00140CA9">
        <w:rPr>
          <w:rtl/>
        </w:rPr>
        <w:t>3</w:t>
      </w:r>
      <w:r w:rsidR="00191CDD">
        <w:rPr>
          <w:rtl/>
        </w:rPr>
        <w:t>4.</w:t>
      </w:r>
    </w:p>
    <w:p w:rsidR="00D7268C" w:rsidRDefault="00D7268C" w:rsidP="000F2A07">
      <w:pPr>
        <w:pStyle w:val="libNormal"/>
        <w:rPr>
          <w:rtl/>
        </w:rPr>
      </w:pPr>
      <w:r>
        <w:rPr>
          <w:rtl/>
        </w:rPr>
        <w:br w:type="page"/>
      </w:r>
    </w:p>
    <w:p w:rsidR="00F852CA" w:rsidRDefault="00191CDD" w:rsidP="00F852CA">
      <w:pPr>
        <w:pStyle w:val="libNormal0"/>
        <w:rPr>
          <w:rtl/>
        </w:rPr>
      </w:pPr>
      <w:r>
        <w:rPr>
          <w:rFonts w:hint="eastAsia"/>
          <w:rtl/>
        </w:rPr>
        <w:t>الشربه</w:t>
      </w:r>
      <w:r>
        <w:rPr>
          <w:rtl/>
        </w:rPr>
        <w:t xml:space="preserve"> خبزا </w:t>
      </w:r>
      <w:r>
        <w:rPr>
          <w:rFonts w:hint="cs"/>
          <w:rtl/>
        </w:rPr>
        <w:t>ی</w:t>
      </w:r>
      <w:r>
        <w:rPr>
          <w:rFonts w:hint="eastAsia"/>
          <w:rtl/>
        </w:rPr>
        <w:t>ماث،فه</w:t>
      </w:r>
      <w:r>
        <w:rPr>
          <w:rFonts w:hint="cs"/>
          <w:rtl/>
        </w:rPr>
        <w:t>یّ</w:t>
      </w:r>
      <w:r>
        <w:rPr>
          <w:rFonts w:hint="eastAsia"/>
          <w:rtl/>
        </w:rPr>
        <w:t>ئتها</w:t>
      </w:r>
      <w:r>
        <w:rPr>
          <w:rtl/>
        </w:rPr>
        <w:t xml:space="preserve"> له ذات ل</w:t>
      </w:r>
      <w:r>
        <w:rPr>
          <w:rFonts w:hint="cs"/>
          <w:rtl/>
        </w:rPr>
        <w:t>ی</w:t>
      </w:r>
      <w:r>
        <w:rPr>
          <w:rFonts w:hint="eastAsia"/>
          <w:rtl/>
        </w:rPr>
        <w:t>له</w:t>
      </w:r>
      <w:r>
        <w:rPr>
          <w:rtl/>
        </w:rPr>
        <w:t xml:space="preserve"> فاحتبس النب</w:t>
      </w:r>
      <w:r>
        <w:rPr>
          <w:rFonts w:hint="cs"/>
          <w:rtl/>
        </w:rPr>
        <w:t>یّ</w:t>
      </w:r>
      <w:r>
        <w:rPr>
          <w:rtl/>
        </w:rPr>
        <w:t xml:space="preserve"> </w:t>
      </w:r>
      <w:r w:rsidR="00F2741C" w:rsidRPr="00F2741C">
        <w:rPr>
          <w:rStyle w:val="libAlaemChar"/>
          <w:rtl/>
        </w:rPr>
        <w:t>صلى‌الله‌عليه‌وآله‌وسلم</w:t>
      </w:r>
      <w:r>
        <w:rPr>
          <w:rtl/>
        </w:rPr>
        <w:t xml:space="preserve"> فظننت أن بعض أصحابه دعاه فشربتها ح</w:t>
      </w:r>
      <w:r>
        <w:rPr>
          <w:rFonts w:hint="cs"/>
          <w:rtl/>
        </w:rPr>
        <w:t>ی</w:t>
      </w:r>
      <w:r>
        <w:rPr>
          <w:rFonts w:hint="eastAsia"/>
          <w:rtl/>
        </w:rPr>
        <w:t>ن</w:t>
      </w:r>
      <w:r>
        <w:rPr>
          <w:rtl/>
        </w:rPr>
        <w:t xml:space="preserve"> احتبس،فجاء </w:t>
      </w:r>
      <w:r w:rsidR="00F2741C" w:rsidRPr="00F2741C">
        <w:rPr>
          <w:rStyle w:val="libAlaemChar"/>
          <w:rtl/>
        </w:rPr>
        <w:t>صلى‌الله‌عليه‌وآله‌وسلم</w:t>
      </w:r>
      <w:r>
        <w:rPr>
          <w:rtl/>
        </w:rPr>
        <w:t xml:space="preserve"> بعد العشاء بساعه فسألت بعض من کان معه:هل کان النب</w:t>
      </w:r>
      <w:r>
        <w:rPr>
          <w:rFonts w:hint="cs"/>
          <w:rtl/>
        </w:rPr>
        <w:t>یّ</w:t>
      </w:r>
      <w:r>
        <w:rPr>
          <w:rtl/>
        </w:rPr>
        <w:t xml:space="preserve"> </w:t>
      </w:r>
      <w:r w:rsidR="00F2741C" w:rsidRPr="00F2741C">
        <w:rPr>
          <w:rStyle w:val="libAlaemChar"/>
          <w:rtl/>
        </w:rPr>
        <w:t>صلى‌الله‌عليه‌وآله‌وسلم</w:t>
      </w:r>
      <w:r>
        <w:rPr>
          <w:rtl/>
        </w:rPr>
        <w:t xml:space="preserve"> أفطر ف</w:t>
      </w:r>
      <w:r>
        <w:rPr>
          <w:rFonts w:hint="cs"/>
          <w:rtl/>
        </w:rPr>
        <w:t>ی</w:t>
      </w:r>
      <w:r>
        <w:rPr>
          <w:rtl/>
        </w:rPr>
        <w:t xml:space="preserve"> مکان أو دعاه أحد؟فقال:لا،فبتّ بل</w:t>
      </w:r>
      <w:r>
        <w:rPr>
          <w:rFonts w:hint="cs"/>
          <w:rtl/>
        </w:rPr>
        <w:t>ی</w:t>
      </w:r>
      <w:r>
        <w:rPr>
          <w:rFonts w:hint="eastAsia"/>
          <w:rtl/>
        </w:rPr>
        <w:t>له</w:t>
      </w:r>
      <w:r>
        <w:rPr>
          <w:rtl/>
        </w:rPr>
        <w:t xml:space="preserve"> لا </w:t>
      </w:r>
      <w:r>
        <w:rPr>
          <w:rFonts w:hint="cs"/>
          <w:rtl/>
        </w:rPr>
        <w:t>ی</w:t>
      </w:r>
      <w:r>
        <w:rPr>
          <w:rFonts w:hint="eastAsia"/>
          <w:rtl/>
        </w:rPr>
        <w:t>علمها</w:t>
      </w:r>
      <w:r>
        <w:rPr>
          <w:rtl/>
        </w:rPr>
        <w:t xml:space="preserve"> الاّ اللّه من غمّ أن </w:t>
      </w:r>
      <w:r>
        <w:rPr>
          <w:rFonts w:hint="cs"/>
          <w:rtl/>
        </w:rPr>
        <w:t>ی</w:t>
      </w:r>
      <w:r>
        <w:rPr>
          <w:rFonts w:hint="eastAsia"/>
          <w:rtl/>
        </w:rPr>
        <w:t>طلبها</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و لا </w:t>
      </w:r>
      <w:r>
        <w:rPr>
          <w:rFonts w:hint="cs"/>
          <w:rtl/>
        </w:rPr>
        <w:t>ی</w:t>
      </w:r>
      <w:r>
        <w:rPr>
          <w:rFonts w:hint="eastAsia"/>
          <w:rtl/>
        </w:rPr>
        <w:t>جدها</w:t>
      </w:r>
      <w:r>
        <w:rPr>
          <w:rtl/>
        </w:rPr>
        <w:t xml:space="preserve"> ف</w:t>
      </w:r>
      <w:r>
        <w:rPr>
          <w:rFonts w:hint="cs"/>
          <w:rtl/>
        </w:rPr>
        <w:t>ی</w:t>
      </w:r>
      <w:r>
        <w:rPr>
          <w:rFonts w:hint="eastAsia"/>
          <w:rtl/>
        </w:rPr>
        <w:t>ب</w:t>
      </w:r>
      <w:r>
        <w:rPr>
          <w:rFonts w:hint="cs"/>
          <w:rtl/>
        </w:rPr>
        <w:t>ی</w:t>
      </w:r>
      <w:r>
        <w:rPr>
          <w:rFonts w:hint="eastAsia"/>
          <w:rtl/>
        </w:rPr>
        <w:t>ت</w:t>
      </w:r>
      <w:r>
        <w:rPr>
          <w:rtl/>
        </w:rPr>
        <w:t xml:space="preserve"> جائعا،فأصبح صائما و ما سألن</w:t>
      </w:r>
      <w:r>
        <w:rPr>
          <w:rFonts w:hint="cs"/>
          <w:rtl/>
        </w:rPr>
        <w:t>ی</w:t>
      </w:r>
      <w:r>
        <w:rPr>
          <w:rtl/>
        </w:rPr>
        <w:t xml:space="preserve"> عنها و لا ذکرها حتّ</w:t>
      </w:r>
      <w:r>
        <w:rPr>
          <w:rFonts w:hint="cs"/>
          <w:rtl/>
        </w:rPr>
        <w:t>ی</w:t>
      </w:r>
      <w:r>
        <w:rPr>
          <w:rtl/>
        </w:rPr>
        <w:t xml:space="preserve"> الساعه،و کان </w:t>
      </w:r>
      <w:r w:rsidR="00F2741C" w:rsidRPr="00F2741C">
        <w:rPr>
          <w:rStyle w:val="libAlaemChar"/>
          <w:rtl/>
        </w:rPr>
        <w:t>صلى‌الله‌عليه‌وآله‌وسلم</w:t>
      </w:r>
      <w:r>
        <w:rPr>
          <w:rtl/>
        </w:rPr>
        <w:t xml:space="preserve"> </w:t>
      </w:r>
      <w:r>
        <w:rPr>
          <w:rFonts w:hint="cs"/>
          <w:rtl/>
        </w:rPr>
        <w:t>ی</w:t>
      </w:r>
      <w:r>
        <w:rPr>
          <w:rFonts w:hint="eastAsia"/>
          <w:rtl/>
        </w:rPr>
        <w:t>مازح</w:t>
      </w:r>
      <w:r>
        <w:rPr>
          <w:rtl/>
        </w:rPr>
        <w:t xml:space="preserve"> أصحابه و </w:t>
      </w:r>
      <w:r>
        <w:rPr>
          <w:rFonts w:hint="cs"/>
          <w:rtl/>
        </w:rPr>
        <w:t>ی</w:t>
      </w:r>
      <w:r>
        <w:rPr>
          <w:rFonts w:hint="eastAsia"/>
          <w:rtl/>
        </w:rPr>
        <w:t>خالطهم</w:t>
      </w:r>
      <w:r>
        <w:rPr>
          <w:rtl/>
        </w:rPr>
        <w:t xml:space="preserve"> و </w:t>
      </w:r>
      <w:r>
        <w:rPr>
          <w:rFonts w:hint="cs"/>
          <w:rtl/>
        </w:rPr>
        <w:t>ی</w:t>
      </w:r>
      <w:r>
        <w:rPr>
          <w:rFonts w:hint="eastAsia"/>
          <w:rtl/>
        </w:rPr>
        <w:t>حادثهم</w:t>
      </w:r>
      <w:r>
        <w:rPr>
          <w:rtl/>
        </w:rPr>
        <w:t xml:space="preserve"> و </w:t>
      </w:r>
      <w:r>
        <w:rPr>
          <w:rFonts w:hint="cs"/>
          <w:rtl/>
        </w:rPr>
        <w:t>ی</w:t>
      </w:r>
      <w:r>
        <w:rPr>
          <w:rFonts w:hint="eastAsia"/>
          <w:rtl/>
        </w:rPr>
        <w:t>داعب</w:t>
      </w:r>
      <w:r>
        <w:rPr>
          <w:rtl/>
        </w:rPr>
        <w:t xml:space="preserve"> صب</w:t>
      </w:r>
      <w:r>
        <w:rPr>
          <w:rFonts w:hint="cs"/>
          <w:rtl/>
        </w:rPr>
        <w:t>ی</w:t>
      </w:r>
      <w:r>
        <w:rPr>
          <w:rFonts w:hint="eastAsia"/>
          <w:rtl/>
        </w:rPr>
        <w:t>انهم</w:t>
      </w:r>
      <w:r>
        <w:rPr>
          <w:rtl/>
        </w:rPr>
        <w:t xml:space="preserve"> و </w:t>
      </w:r>
      <w:r>
        <w:rPr>
          <w:rFonts w:hint="cs"/>
          <w:rtl/>
        </w:rPr>
        <w:t>ی</w:t>
      </w:r>
      <w:r>
        <w:rPr>
          <w:rFonts w:hint="eastAsia"/>
          <w:rtl/>
        </w:rPr>
        <w:t>جلسهم</w:t>
      </w:r>
      <w:r>
        <w:rPr>
          <w:rtl/>
        </w:rPr>
        <w:t xml:space="preserve"> ف</w:t>
      </w:r>
      <w:r>
        <w:rPr>
          <w:rFonts w:hint="cs"/>
          <w:rtl/>
        </w:rPr>
        <w:t>ی</w:t>
      </w:r>
      <w:r>
        <w:rPr>
          <w:rtl/>
        </w:rPr>
        <w:t xml:space="preserve"> حجره.</w:t>
      </w:r>
    </w:p>
    <w:p w:rsidR="00140CA9" w:rsidRDefault="00191CDD" w:rsidP="00F852CA">
      <w:pPr>
        <w:pStyle w:val="libNormal"/>
      </w:pPr>
      <w:r>
        <w:rPr>
          <w:rFonts w:hint="eastAsia"/>
          <w:rtl/>
        </w:rPr>
        <w:t>قال</w:t>
      </w:r>
      <w:r>
        <w:rPr>
          <w:rtl/>
        </w:rPr>
        <w:t xml:space="preserve"> المطرز</w:t>
      </w:r>
      <w:r>
        <w:rPr>
          <w:rFonts w:hint="cs"/>
          <w:rtl/>
        </w:rPr>
        <w:t>ی</w:t>
      </w:r>
      <w:r>
        <w:rPr>
          <w:rtl/>
        </w:rPr>
        <w:t xml:space="preserve"> ف</w:t>
      </w:r>
      <w:r>
        <w:rPr>
          <w:rFonts w:hint="cs"/>
          <w:rtl/>
        </w:rPr>
        <w:t>ی</w:t>
      </w:r>
      <w:r>
        <w:rPr>
          <w:rtl/>
        </w:rPr>
        <w:t xml:space="preserve"> المغرب:کنّ</w:t>
      </w:r>
      <w:r>
        <w:rPr>
          <w:rFonts w:hint="cs"/>
          <w:rtl/>
        </w:rPr>
        <w:t>ی</w:t>
      </w:r>
      <w:r>
        <w:rPr>
          <w:rtl/>
        </w:rPr>
        <w:t xml:space="preserve"> أبو عم</w:t>
      </w:r>
      <w:r>
        <w:rPr>
          <w:rFonts w:hint="cs"/>
          <w:rtl/>
        </w:rPr>
        <w:t>ی</w:t>
      </w:r>
      <w:r>
        <w:rPr>
          <w:rFonts w:hint="eastAsia"/>
          <w:rtl/>
        </w:rPr>
        <w:t>ر</w:t>
      </w:r>
      <w:r>
        <w:rPr>
          <w:rtl/>
        </w:rPr>
        <w:t xml:space="preserve"> أخو أنس لأمّه و هو الذ</w:t>
      </w:r>
      <w:r>
        <w:rPr>
          <w:rFonts w:hint="cs"/>
          <w:rtl/>
        </w:rPr>
        <w:t>ی</w:t>
      </w:r>
      <w:r>
        <w:rPr>
          <w:rtl/>
        </w:rPr>
        <w:t xml:space="preserve"> قال ف</w:t>
      </w:r>
      <w:r>
        <w:rPr>
          <w:rFonts w:hint="cs"/>
          <w:rtl/>
        </w:rPr>
        <w:t>ی</w:t>
      </w:r>
      <w:r>
        <w:rPr>
          <w:rFonts w:hint="eastAsia"/>
          <w:rtl/>
        </w:rPr>
        <w:t>ه</w:t>
      </w:r>
      <w:r>
        <w:rPr>
          <w:rtl/>
        </w:rPr>
        <w:t xml:space="preserve"> </w:t>
      </w:r>
      <w:r w:rsidR="00F2741C" w:rsidRPr="00F2741C">
        <w:rPr>
          <w:rStyle w:val="libAlaemChar"/>
          <w:rtl/>
        </w:rPr>
        <w:t>عليه‌السلام</w:t>
      </w:r>
      <w:r>
        <w:rPr>
          <w:rtl/>
        </w:rPr>
        <w:t>، أ</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cs"/>
          <w:rtl/>
        </w:rPr>
        <w:t>ی</w:t>
      </w:r>
      <w:r>
        <w:rPr>
          <w:rFonts w:hint="eastAsia"/>
          <w:rtl/>
        </w:rPr>
        <w:t>ا</w:t>
      </w:r>
      <w:r>
        <w:rPr>
          <w:rtl/>
        </w:rPr>
        <w:t xml:space="preserve"> أبا عم</w:t>
      </w:r>
      <w:r>
        <w:rPr>
          <w:rFonts w:hint="cs"/>
          <w:rtl/>
        </w:rPr>
        <w:t>ی</w:t>
      </w:r>
      <w:r>
        <w:rPr>
          <w:rFonts w:hint="eastAsia"/>
          <w:rtl/>
        </w:rPr>
        <w:t>ر</w:t>
      </w:r>
      <w:r>
        <w:rPr>
          <w:rtl/>
        </w:rPr>
        <w:t xml:space="preserve"> ما فعل النغ</w:t>
      </w:r>
      <w:r>
        <w:rPr>
          <w:rFonts w:hint="cs"/>
          <w:rtl/>
        </w:rPr>
        <w:t>ی</w:t>
      </w:r>
      <w:r>
        <w:rPr>
          <w:rFonts w:hint="eastAsia"/>
          <w:rtl/>
        </w:rPr>
        <w:t>ر،</w:t>
      </w:r>
      <w:r>
        <w:rPr>
          <w:rtl/>
        </w:rPr>
        <w:t xml:space="preserve"> </w:t>
      </w:r>
      <w:r>
        <w:rPr>
          <w:rFonts w:hint="cs"/>
          <w:rtl/>
        </w:rPr>
        <w:t>ی</w:t>
      </w:r>
      <w:r>
        <w:rPr>
          <w:rFonts w:hint="eastAsia"/>
          <w:rtl/>
        </w:rPr>
        <w:t>رو</w:t>
      </w:r>
      <w:r>
        <w:rPr>
          <w:rFonts w:hint="cs"/>
          <w:rtl/>
        </w:rPr>
        <w:t>ی</w:t>
      </w:r>
      <w:r>
        <w:rPr>
          <w:rtl/>
        </w:rPr>
        <w:t xml:space="preserve"> انّه </w:t>
      </w:r>
      <w:r w:rsidR="00F2741C" w:rsidRPr="00F2741C">
        <w:rPr>
          <w:rStyle w:val="libAlaemChar"/>
          <w:rtl/>
        </w:rPr>
        <w:t>صلى‌الله‌عليه‌وآله‌وسلم</w:t>
      </w:r>
      <w:r>
        <w:rPr>
          <w:rtl/>
        </w:rPr>
        <w:t xml:space="preserve"> کان </w:t>
      </w:r>
      <w:r>
        <w:rPr>
          <w:rFonts w:hint="cs"/>
          <w:rtl/>
        </w:rPr>
        <w:t>ی</w:t>
      </w:r>
      <w:r>
        <w:rPr>
          <w:rFonts w:hint="eastAsia"/>
          <w:rtl/>
        </w:rPr>
        <w:t>مازحه</w:t>
      </w:r>
      <w:r>
        <w:rPr>
          <w:rtl/>
        </w:rPr>
        <w:t xml:space="preserve"> بهذا و ذلک انّه رآه </w:t>
      </w:r>
      <w:r>
        <w:rPr>
          <w:rFonts w:hint="cs"/>
          <w:rtl/>
        </w:rPr>
        <w:t>ی</w:t>
      </w:r>
      <w:r>
        <w:rPr>
          <w:rFonts w:hint="eastAsia"/>
          <w:rtl/>
        </w:rPr>
        <w:t>وما</w:t>
      </w:r>
      <w:r>
        <w:rPr>
          <w:rtl/>
        </w:rPr>
        <w:t xml:space="preserve"> حز</w:t>
      </w:r>
      <w:r>
        <w:rPr>
          <w:rFonts w:hint="cs"/>
          <w:rtl/>
        </w:rPr>
        <w:t>ی</w:t>
      </w:r>
      <w:r>
        <w:rPr>
          <w:rFonts w:hint="eastAsia"/>
          <w:rtl/>
        </w:rPr>
        <w:t>نا</w:t>
      </w:r>
      <w:r>
        <w:rPr>
          <w:rtl/>
        </w:rPr>
        <w:t xml:space="preserve"> فقال:ماله؟فق</w:t>
      </w:r>
      <w:r>
        <w:rPr>
          <w:rFonts w:hint="cs"/>
          <w:rtl/>
        </w:rPr>
        <w:t>ی</w:t>
      </w:r>
      <w:r>
        <w:rPr>
          <w:rFonts w:hint="eastAsia"/>
          <w:rtl/>
        </w:rPr>
        <w:t>ل</w:t>
      </w:r>
      <w:r>
        <w:rPr>
          <w:rtl/>
        </w:rPr>
        <w:t>:مات نغ</w:t>
      </w:r>
      <w:r>
        <w:rPr>
          <w:rFonts w:hint="cs"/>
          <w:rtl/>
        </w:rPr>
        <w:t>ی</w:t>
      </w:r>
      <w:r>
        <w:rPr>
          <w:rFonts w:hint="eastAsia"/>
          <w:rtl/>
        </w:rPr>
        <w:t>ره،و</w:t>
      </w:r>
      <w:r>
        <w:rPr>
          <w:rtl/>
        </w:rPr>
        <w:t xml:space="preserve"> ه</w:t>
      </w:r>
      <w:r>
        <w:rPr>
          <w:rFonts w:hint="eastAsia"/>
          <w:rtl/>
        </w:rPr>
        <w:t>و</w:t>
      </w:r>
      <w:r>
        <w:rPr>
          <w:rtl/>
        </w:rPr>
        <w:t xml:space="preserve"> تصغ</w:t>
      </w:r>
      <w:r>
        <w:rPr>
          <w:rFonts w:hint="cs"/>
          <w:rtl/>
        </w:rPr>
        <w:t>ی</w:t>
      </w:r>
      <w:r>
        <w:rPr>
          <w:rFonts w:hint="eastAsia"/>
          <w:rtl/>
        </w:rPr>
        <w:t>ر</w:t>
      </w:r>
      <w:r>
        <w:rPr>
          <w:rtl/>
        </w:rPr>
        <w:t xml:space="preserve"> نغر و هو فرخ العصفور، و ق</w:t>
      </w:r>
      <w:r>
        <w:rPr>
          <w:rFonts w:hint="cs"/>
          <w:rtl/>
        </w:rPr>
        <w:t>ی</w:t>
      </w:r>
      <w:r>
        <w:rPr>
          <w:rFonts w:hint="eastAsia"/>
          <w:rtl/>
        </w:rPr>
        <w:t>ل</w:t>
      </w:r>
      <w:r>
        <w:rPr>
          <w:rtl/>
        </w:rPr>
        <w:t xml:space="preserve"> هو طائر </w:t>
      </w:r>
      <w:r>
        <w:rPr>
          <w:rFonts w:hint="cs"/>
          <w:rtl/>
        </w:rPr>
        <w:t>ی</w:t>
      </w:r>
      <w:r>
        <w:rPr>
          <w:rFonts w:hint="eastAsia"/>
          <w:rtl/>
        </w:rPr>
        <w:t>شبه</w:t>
      </w:r>
      <w:r>
        <w:rPr>
          <w:rtl/>
        </w:rPr>
        <w:t xml:space="preserve"> العصفور. </w:t>
      </w:r>
    </w:p>
    <w:p w:rsidR="00D7268C" w:rsidRDefault="00191CDD" w:rsidP="00F852CA">
      <w:pPr>
        <w:pStyle w:val="libNormal"/>
      </w:pPr>
      <w:r w:rsidRPr="00F852CA">
        <w:rPr>
          <w:rStyle w:val="libBold1Char"/>
          <w:rFonts w:hint="eastAsia"/>
          <w:rtl/>
        </w:rPr>
        <w:t>أقول</w:t>
      </w:r>
      <w:r>
        <w:rPr>
          <w:rtl/>
        </w:rPr>
        <w:t>: استخرج النوو</w:t>
      </w:r>
      <w:r>
        <w:rPr>
          <w:rFonts w:hint="cs"/>
          <w:rtl/>
        </w:rPr>
        <w:t>ی</w:t>
      </w:r>
      <w:r>
        <w:rPr>
          <w:rtl/>
        </w:rPr>
        <w:t xml:space="preserve"> من هذا الخبر فوائد کث</w:t>
      </w:r>
      <w:r>
        <w:rPr>
          <w:rFonts w:hint="cs"/>
          <w:rtl/>
        </w:rPr>
        <w:t>ی</w:t>
      </w:r>
      <w:r>
        <w:rPr>
          <w:rFonts w:hint="eastAsia"/>
          <w:rtl/>
        </w:rPr>
        <w:t>ره</w:t>
      </w:r>
      <w:r>
        <w:rPr>
          <w:rtl/>
        </w:rPr>
        <w:t xml:space="preserve"> أوردها الدم</w:t>
      </w:r>
      <w:r>
        <w:rPr>
          <w:rFonts w:hint="cs"/>
          <w:rtl/>
        </w:rPr>
        <w:t>ی</w:t>
      </w:r>
      <w:r>
        <w:rPr>
          <w:rFonts w:hint="eastAsia"/>
          <w:rtl/>
        </w:rPr>
        <w:t>ر</w:t>
      </w:r>
      <w:r>
        <w:rPr>
          <w:rFonts w:hint="cs"/>
          <w:rtl/>
        </w:rPr>
        <w:t>ی</w:t>
      </w:r>
      <w:r>
        <w:rPr>
          <w:rtl/>
        </w:rPr>
        <w:t xml:space="preserve"> ف</w:t>
      </w:r>
      <w:r>
        <w:rPr>
          <w:rFonts w:hint="cs"/>
          <w:rtl/>
        </w:rPr>
        <w:t>ی</w:t>
      </w:r>
      <w:r>
        <w:rPr>
          <w:rtl/>
        </w:rPr>
        <w:t xml:space="preserve"> ح</w:t>
      </w:r>
      <w:r>
        <w:rPr>
          <w:rFonts w:hint="cs"/>
          <w:rtl/>
        </w:rPr>
        <w:t>ی</w:t>
      </w:r>
      <w:r>
        <w:rPr>
          <w:rFonts w:hint="eastAsia"/>
          <w:rtl/>
        </w:rPr>
        <w:t>اه</w:t>
      </w:r>
      <w:r>
        <w:rPr>
          <w:rtl/>
        </w:rPr>
        <w:t xml:space="preserve"> الح</w:t>
      </w:r>
      <w:r>
        <w:rPr>
          <w:rFonts w:hint="cs"/>
          <w:rtl/>
        </w:rPr>
        <w:t>ی</w:t>
      </w:r>
      <w:r>
        <w:rPr>
          <w:rFonts w:hint="eastAsia"/>
          <w:rtl/>
        </w:rPr>
        <w:t>وان؛و</w:t>
      </w:r>
      <w:r>
        <w:rPr>
          <w:rtl/>
        </w:rPr>
        <w:t xml:space="preserve"> کان </w:t>
      </w:r>
      <w:r w:rsidR="00F2741C" w:rsidRPr="00F2741C">
        <w:rPr>
          <w:rStyle w:val="libAlaemChar"/>
          <w:rtl/>
        </w:rPr>
        <w:t>صلى‌الله‌عليه‌وآله‌وسلم</w:t>
      </w:r>
      <w:r>
        <w:rPr>
          <w:rtl/>
        </w:rPr>
        <w:t xml:space="preserve"> </w:t>
      </w:r>
      <w:r>
        <w:rPr>
          <w:rFonts w:hint="cs"/>
          <w:rtl/>
        </w:rPr>
        <w:t>ی</w:t>
      </w:r>
      <w:r>
        <w:rPr>
          <w:rFonts w:hint="eastAsia"/>
          <w:rtl/>
        </w:rPr>
        <w:t>ج</w:t>
      </w:r>
      <w:r>
        <w:rPr>
          <w:rFonts w:hint="cs"/>
          <w:rtl/>
        </w:rPr>
        <w:t>ی</w:t>
      </w:r>
      <w:r>
        <w:rPr>
          <w:rFonts w:hint="eastAsia"/>
          <w:rtl/>
        </w:rPr>
        <w:t>ب</w:t>
      </w:r>
      <w:r>
        <w:rPr>
          <w:rtl/>
        </w:rPr>
        <w:t xml:space="preserve"> دعوه الحرّ و العبد و الأمه و المسک</w:t>
      </w:r>
      <w:r>
        <w:rPr>
          <w:rFonts w:hint="cs"/>
          <w:rtl/>
        </w:rPr>
        <w:t>ی</w:t>
      </w:r>
      <w:r>
        <w:rPr>
          <w:rFonts w:hint="eastAsia"/>
          <w:rtl/>
        </w:rPr>
        <w:t>ن،و</w:t>
      </w:r>
      <w:r>
        <w:rPr>
          <w:rtl/>
        </w:rPr>
        <w:t xml:space="preserve"> </w:t>
      </w:r>
      <w:r>
        <w:rPr>
          <w:rFonts w:hint="cs"/>
          <w:rtl/>
        </w:rPr>
        <w:t>ی</w:t>
      </w:r>
      <w:r>
        <w:rPr>
          <w:rFonts w:hint="eastAsia"/>
          <w:rtl/>
        </w:rPr>
        <w:t>عود</w:t>
      </w:r>
      <w:r>
        <w:rPr>
          <w:rtl/>
        </w:rPr>
        <w:t xml:space="preserve"> المرض</w:t>
      </w:r>
      <w:r>
        <w:rPr>
          <w:rFonts w:hint="cs"/>
          <w:rtl/>
        </w:rPr>
        <w:t>ی</w:t>
      </w:r>
      <w:r>
        <w:rPr>
          <w:rtl/>
        </w:rPr>
        <w:t xml:space="preserve"> ف</w:t>
      </w:r>
      <w:r>
        <w:rPr>
          <w:rFonts w:hint="cs"/>
          <w:rtl/>
        </w:rPr>
        <w:t>ی</w:t>
      </w:r>
      <w:r>
        <w:rPr>
          <w:rtl/>
        </w:rPr>
        <w:t xml:space="preserve"> أقص</w:t>
      </w:r>
      <w:r>
        <w:rPr>
          <w:rFonts w:hint="cs"/>
          <w:rtl/>
        </w:rPr>
        <w:t>ی</w:t>
      </w:r>
      <w:r>
        <w:rPr>
          <w:rtl/>
        </w:rPr>
        <w:t xml:space="preserve"> المد</w:t>
      </w:r>
      <w:r>
        <w:rPr>
          <w:rFonts w:hint="cs"/>
          <w:rtl/>
        </w:rPr>
        <w:t>ی</w:t>
      </w:r>
      <w:r>
        <w:rPr>
          <w:rFonts w:hint="eastAsia"/>
          <w:rtl/>
        </w:rPr>
        <w:t>نه،و</w:t>
      </w:r>
      <w:r>
        <w:rPr>
          <w:rtl/>
        </w:rPr>
        <w:t xml:space="preserve"> </w:t>
      </w:r>
      <w:r>
        <w:rPr>
          <w:rFonts w:hint="cs"/>
          <w:rtl/>
        </w:rPr>
        <w:t>ی</w:t>
      </w:r>
      <w:r>
        <w:rPr>
          <w:rFonts w:hint="eastAsia"/>
          <w:rtl/>
        </w:rPr>
        <w:t>تبع</w:t>
      </w:r>
      <w:r>
        <w:rPr>
          <w:rtl/>
        </w:rPr>
        <w:t xml:space="preserve"> الجنائز،و </w:t>
      </w:r>
      <w:r>
        <w:rPr>
          <w:rFonts w:hint="cs"/>
          <w:rtl/>
        </w:rPr>
        <w:t>ی</w:t>
      </w:r>
      <w:r>
        <w:rPr>
          <w:rFonts w:hint="eastAsia"/>
          <w:rtl/>
        </w:rPr>
        <w:t>قبل</w:t>
      </w:r>
      <w:r>
        <w:rPr>
          <w:rtl/>
        </w:rPr>
        <w:t xml:space="preserve"> عذر المعتذر،و لا </w:t>
      </w:r>
      <w:r>
        <w:rPr>
          <w:rFonts w:hint="cs"/>
          <w:rtl/>
        </w:rPr>
        <w:t>ی</w:t>
      </w:r>
      <w:r>
        <w:rPr>
          <w:rFonts w:hint="eastAsia"/>
          <w:rtl/>
        </w:rPr>
        <w:t>رتفع</w:t>
      </w:r>
      <w:r>
        <w:rPr>
          <w:rtl/>
        </w:rPr>
        <w:t xml:space="preserve"> عل</w:t>
      </w:r>
      <w:r>
        <w:rPr>
          <w:rFonts w:hint="cs"/>
          <w:rtl/>
        </w:rPr>
        <w:t>ی</w:t>
      </w:r>
      <w:r>
        <w:rPr>
          <w:rtl/>
        </w:rPr>
        <w:t xml:space="preserve"> عب</w:t>
      </w:r>
      <w:r>
        <w:rPr>
          <w:rFonts w:hint="cs"/>
          <w:rtl/>
        </w:rPr>
        <w:t>ی</w:t>
      </w:r>
      <w:r>
        <w:rPr>
          <w:rFonts w:hint="eastAsia"/>
          <w:rtl/>
        </w:rPr>
        <w:t>ده</w:t>
      </w:r>
      <w:r>
        <w:rPr>
          <w:rtl/>
        </w:rPr>
        <w:t xml:space="preserve"> و إمائه ف</w:t>
      </w:r>
      <w:r>
        <w:rPr>
          <w:rFonts w:hint="cs"/>
          <w:rtl/>
        </w:rPr>
        <w:t>ی</w:t>
      </w:r>
      <w:r>
        <w:rPr>
          <w:rtl/>
        </w:rPr>
        <w:t xml:space="preserve"> مأکل و ل</w:t>
      </w:r>
      <w:r>
        <w:rPr>
          <w:rFonts w:hint="eastAsia"/>
          <w:rtl/>
        </w:rPr>
        <w:t>ا</w:t>
      </w:r>
      <w:r>
        <w:rPr>
          <w:rtl/>
        </w:rPr>
        <w:t xml:space="preserve"> ملبس،و لا </w:t>
      </w:r>
      <w:r>
        <w:rPr>
          <w:rFonts w:hint="cs"/>
          <w:rtl/>
        </w:rPr>
        <w:t>ی</w:t>
      </w:r>
      <w:r>
        <w:rPr>
          <w:rFonts w:hint="eastAsia"/>
          <w:rtl/>
        </w:rPr>
        <w:t>أت</w:t>
      </w:r>
      <w:r>
        <w:rPr>
          <w:rFonts w:hint="cs"/>
          <w:rtl/>
        </w:rPr>
        <w:t>ی</w:t>
      </w:r>
      <w:r>
        <w:rPr>
          <w:rFonts w:hint="eastAsia"/>
          <w:rtl/>
        </w:rPr>
        <w:t>ه</w:t>
      </w:r>
      <w:r>
        <w:rPr>
          <w:rtl/>
        </w:rPr>
        <w:t xml:space="preserve"> أحد حرّ أو عبد أو أمه الاّ قام معه ف</w:t>
      </w:r>
      <w:r>
        <w:rPr>
          <w:rFonts w:hint="cs"/>
          <w:rtl/>
        </w:rPr>
        <w:t>ی</w:t>
      </w:r>
      <w:r>
        <w:rPr>
          <w:rtl/>
        </w:rPr>
        <w:t xml:space="preserve"> حاجته. </w:t>
      </w:r>
      <w:r>
        <w:rPr>
          <w:rFonts w:hint="eastAsia"/>
          <w:rtl/>
        </w:rPr>
        <w:t>و</w:t>
      </w:r>
      <w:r>
        <w:rPr>
          <w:rtl/>
        </w:rPr>
        <w:t xml:space="preserve"> عن أنس قال: کان رسول اللّه </w:t>
      </w:r>
      <w:r w:rsidR="00F2741C" w:rsidRPr="00F2741C">
        <w:rPr>
          <w:rStyle w:val="libAlaemChar"/>
          <w:rtl/>
        </w:rPr>
        <w:t>صلى‌الله‌عليه‌وآله‌وسلم</w:t>
      </w:r>
      <w:r>
        <w:rPr>
          <w:rtl/>
        </w:rPr>
        <w:t xml:space="preserve"> إذا فقد الرجل من إخوانه ثلاثه أ</w:t>
      </w:r>
      <w:r>
        <w:rPr>
          <w:rFonts w:hint="cs"/>
          <w:rtl/>
        </w:rPr>
        <w:t>یّ</w:t>
      </w:r>
      <w:r>
        <w:rPr>
          <w:rFonts w:hint="eastAsia"/>
          <w:rtl/>
        </w:rPr>
        <w:t>ام</w:t>
      </w:r>
      <w:r>
        <w:rPr>
          <w:rtl/>
        </w:rPr>
        <w:t xml:space="preserve"> سأل عنه،فان کان غائبا دعا له،و إن کان شاهدا زاره،و إن کان مر</w:t>
      </w:r>
      <w:r>
        <w:rPr>
          <w:rFonts w:hint="cs"/>
          <w:rtl/>
        </w:rPr>
        <w:t>ی</w:t>
      </w:r>
      <w:r>
        <w:rPr>
          <w:rFonts w:hint="eastAsia"/>
          <w:rtl/>
        </w:rPr>
        <w:t>ضا</w:t>
      </w:r>
      <w:r>
        <w:rPr>
          <w:rtl/>
        </w:rPr>
        <w:t xml:space="preserve"> عاده، و رو</w:t>
      </w:r>
      <w:r>
        <w:rPr>
          <w:rFonts w:hint="cs"/>
          <w:rtl/>
        </w:rPr>
        <w:t>ی</w:t>
      </w:r>
      <w:r>
        <w:rPr>
          <w:rtl/>
        </w:rPr>
        <w:t xml:space="preserve">: </w:t>
      </w:r>
      <w:r>
        <w:rPr>
          <w:rFonts w:hint="eastAsia"/>
          <w:rtl/>
        </w:rPr>
        <w:t>انّه</w:t>
      </w:r>
      <w:r>
        <w:rPr>
          <w:rtl/>
        </w:rPr>
        <w:t xml:space="preserve"> </w:t>
      </w:r>
      <w:r w:rsidR="00F2741C" w:rsidRPr="00F2741C">
        <w:rPr>
          <w:rStyle w:val="libAlaemChar"/>
          <w:rtl/>
        </w:rPr>
        <w:t>صلى‌الله‌عليه‌وآله‌وسلم</w:t>
      </w:r>
      <w:r>
        <w:rPr>
          <w:rtl/>
        </w:rPr>
        <w:t xml:space="preserve"> لا </w:t>
      </w:r>
      <w:r>
        <w:rPr>
          <w:rFonts w:hint="cs"/>
          <w:rtl/>
        </w:rPr>
        <w:t>ی</w:t>
      </w:r>
      <w:r>
        <w:rPr>
          <w:rFonts w:hint="eastAsia"/>
          <w:rtl/>
        </w:rPr>
        <w:t>دع</w:t>
      </w:r>
      <w:r>
        <w:rPr>
          <w:rtl/>
        </w:rPr>
        <w:t xml:space="preserve"> أحدا </w:t>
      </w:r>
      <w:r>
        <w:rPr>
          <w:rFonts w:hint="cs"/>
          <w:rtl/>
        </w:rPr>
        <w:t>ی</w:t>
      </w:r>
      <w:r>
        <w:rPr>
          <w:rFonts w:hint="eastAsia"/>
          <w:rtl/>
        </w:rPr>
        <w:t>مش</w:t>
      </w:r>
      <w:r>
        <w:rPr>
          <w:rFonts w:hint="cs"/>
          <w:rtl/>
        </w:rPr>
        <w:t>ی</w:t>
      </w:r>
      <w:r>
        <w:rPr>
          <w:rtl/>
        </w:rPr>
        <w:t xml:space="preserve"> معه إذا کان راکبا حتّ</w:t>
      </w:r>
      <w:r>
        <w:rPr>
          <w:rFonts w:hint="cs"/>
          <w:rtl/>
        </w:rPr>
        <w:t>ی</w:t>
      </w:r>
      <w:r>
        <w:rPr>
          <w:rtl/>
        </w:rPr>
        <w:t xml:space="preserve"> </w:t>
      </w:r>
      <w:r>
        <w:rPr>
          <w:rFonts w:hint="cs"/>
          <w:rtl/>
        </w:rPr>
        <w:t>ی</w:t>
      </w:r>
      <w:r>
        <w:rPr>
          <w:rFonts w:hint="eastAsia"/>
          <w:rtl/>
        </w:rPr>
        <w:t>حمله</w:t>
      </w:r>
      <w:r>
        <w:rPr>
          <w:rtl/>
        </w:rPr>
        <w:t xml:space="preserve"> معه،فإن أب</w:t>
      </w:r>
      <w:r>
        <w:rPr>
          <w:rFonts w:hint="cs"/>
          <w:rtl/>
        </w:rPr>
        <w:t>ی</w:t>
      </w:r>
      <w:r>
        <w:rPr>
          <w:rtl/>
        </w:rPr>
        <w:t xml:space="preserve"> قال:تقدّم أمام</w:t>
      </w:r>
      <w:r>
        <w:rPr>
          <w:rFonts w:hint="cs"/>
          <w:rtl/>
        </w:rPr>
        <w:t>ی</w:t>
      </w:r>
      <w:r>
        <w:rPr>
          <w:rtl/>
        </w:rPr>
        <w:t xml:space="preserve"> و أدرکن</w:t>
      </w:r>
      <w:r>
        <w:rPr>
          <w:rFonts w:hint="cs"/>
          <w:rtl/>
        </w:rPr>
        <w:t>ی</w:t>
      </w:r>
      <w:r>
        <w:rPr>
          <w:rtl/>
        </w:rPr>
        <w:t xml:space="preserve"> ف</w:t>
      </w:r>
      <w:r>
        <w:rPr>
          <w:rFonts w:hint="cs"/>
          <w:rtl/>
        </w:rPr>
        <w:t>ی</w:t>
      </w:r>
      <w:r>
        <w:rPr>
          <w:rtl/>
        </w:rPr>
        <w:t xml:space="preserve"> المکان الذ</w:t>
      </w:r>
      <w:r>
        <w:rPr>
          <w:rFonts w:hint="cs"/>
          <w:rtl/>
        </w:rPr>
        <w:t>ی</w:t>
      </w:r>
      <w:r>
        <w:rPr>
          <w:rtl/>
        </w:rPr>
        <w:t xml:space="preserve"> تر</w:t>
      </w:r>
      <w:r>
        <w:rPr>
          <w:rFonts w:hint="cs"/>
          <w:rtl/>
        </w:rPr>
        <w:t>ی</w:t>
      </w:r>
      <w:r>
        <w:rPr>
          <w:rFonts w:hint="eastAsia"/>
          <w:rtl/>
        </w:rPr>
        <w:t>د</w:t>
      </w:r>
      <w:r>
        <w:rPr>
          <w:rtl/>
        </w:rPr>
        <w:t>. : و دعاه قوم من أهل المد</w:t>
      </w:r>
      <w:r>
        <w:rPr>
          <w:rFonts w:hint="cs"/>
          <w:rtl/>
        </w:rPr>
        <w:t>ی</w:t>
      </w:r>
      <w:r>
        <w:rPr>
          <w:rFonts w:hint="eastAsia"/>
          <w:rtl/>
        </w:rPr>
        <w:t>نه</w:t>
      </w:r>
      <w:r>
        <w:rPr>
          <w:rtl/>
        </w:rPr>
        <w:t xml:space="preserve"> ال</w:t>
      </w:r>
      <w:r>
        <w:rPr>
          <w:rFonts w:hint="cs"/>
          <w:rtl/>
        </w:rPr>
        <w:t>ی</w:t>
      </w:r>
      <w:r>
        <w:rPr>
          <w:rtl/>
        </w:rPr>
        <w:t xml:space="preserve"> طعام صنعوه له </w:t>
      </w:r>
      <w:r w:rsidR="00F2741C" w:rsidRPr="00F2741C">
        <w:rPr>
          <w:rStyle w:val="libAlaemChar"/>
          <w:rtl/>
        </w:rPr>
        <w:t>صلى‌الله‌عليه‌وآله‌وسلم</w:t>
      </w:r>
      <w:r>
        <w:rPr>
          <w:rtl/>
        </w:rPr>
        <w:t xml:space="preserve"> و لأصحاب له خمسه فأجاب دعوتهم،فلمّا کان ف</w:t>
      </w:r>
      <w:r>
        <w:rPr>
          <w:rFonts w:hint="cs"/>
          <w:rtl/>
        </w:rPr>
        <w:t>ی</w:t>
      </w:r>
      <w:r>
        <w:rPr>
          <w:rtl/>
        </w:rPr>
        <w:t xml:space="preserve"> بعض الطر</w:t>
      </w:r>
      <w:r>
        <w:rPr>
          <w:rFonts w:hint="cs"/>
          <w:rtl/>
        </w:rPr>
        <w:t>ی</w:t>
      </w:r>
      <w:r>
        <w:rPr>
          <w:rFonts w:hint="eastAsia"/>
          <w:rtl/>
        </w:rPr>
        <w:t>ق</w:t>
      </w:r>
      <w:r>
        <w:rPr>
          <w:rtl/>
        </w:rPr>
        <w:t xml:space="preserve"> أدرکهم سادس فماشاهم،فلمّا دنوا من ب</w:t>
      </w:r>
      <w:r>
        <w:rPr>
          <w:rFonts w:hint="cs"/>
          <w:rtl/>
        </w:rPr>
        <w:t>ی</w:t>
      </w:r>
      <w:r>
        <w:rPr>
          <w:rFonts w:hint="eastAsia"/>
          <w:rtl/>
        </w:rPr>
        <w:t>ت</w:t>
      </w:r>
      <w:r>
        <w:rPr>
          <w:rtl/>
        </w:rPr>
        <w:t xml:space="preserve"> القوم قال للرجل السادس:انّ القوم لم </w:t>
      </w:r>
      <w:r>
        <w:rPr>
          <w:rFonts w:hint="cs"/>
          <w:rtl/>
        </w:rPr>
        <w:t>ی</w:t>
      </w:r>
      <w:r>
        <w:rPr>
          <w:rFonts w:hint="eastAsia"/>
          <w:rtl/>
        </w:rPr>
        <w:t>دعوک</w:t>
      </w:r>
      <w:r>
        <w:rPr>
          <w:rtl/>
        </w:rPr>
        <w:t xml:space="preserve"> فاجلس حتّ</w:t>
      </w:r>
      <w:r>
        <w:rPr>
          <w:rFonts w:hint="cs"/>
          <w:rtl/>
        </w:rPr>
        <w:t>ی</w:t>
      </w:r>
      <w:r>
        <w:rPr>
          <w:rtl/>
        </w:rPr>
        <w:t xml:space="preserve"> نذکر لهم </w:t>
      </w:r>
    </w:p>
    <w:p w:rsidR="00D7268C" w:rsidRDefault="00D7268C" w:rsidP="000F2A07">
      <w:pPr>
        <w:pStyle w:val="libNormal"/>
        <w:rPr>
          <w:rtl/>
        </w:rPr>
      </w:pPr>
      <w:r>
        <w:rPr>
          <w:rFonts w:hint="eastAsia"/>
          <w:rtl/>
        </w:rPr>
        <w:br w:type="page"/>
      </w:r>
    </w:p>
    <w:p w:rsidR="00F852CA" w:rsidRDefault="00191CDD" w:rsidP="00F852CA">
      <w:pPr>
        <w:pStyle w:val="libNormal0"/>
        <w:rPr>
          <w:rtl/>
        </w:rPr>
      </w:pPr>
      <w:r>
        <w:rPr>
          <w:rFonts w:hint="eastAsia"/>
          <w:rtl/>
        </w:rPr>
        <w:t>مکانک</w:t>
      </w:r>
      <w:r>
        <w:rPr>
          <w:rtl/>
        </w:rPr>
        <w:t xml:space="preserve"> و نستأذنهم بک.</w:t>
      </w:r>
    </w:p>
    <w:p w:rsidR="00140CA9" w:rsidRDefault="00191CDD" w:rsidP="00F852CA">
      <w:pPr>
        <w:pStyle w:val="libNormal"/>
      </w:pPr>
      <w:r>
        <w:rPr>
          <w:rFonts w:hint="eastAsia"/>
          <w:rtl/>
        </w:rPr>
        <w:t>و</w:t>
      </w:r>
      <w:r>
        <w:rPr>
          <w:rtl/>
        </w:rPr>
        <w:t xml:space="preserve"> رو</w:t>
      </w:r>
      <w:r>
        <w:rPr>
          <w:rFonts w:hint="cs"/>
          <w:rtl/>
        </w:rPr>
        <w:t>ی</w:t>
      </w:r>
      <w:r>
        <w:rPr>
          <w:rtl/>
        </w:rPr>
        <w:t xml:space="preserve">: انّه </w:t>
      </w:r>
      <w:r w:rsidR="00F2741C" w:rsidRPr="00F2741C">
        <w:rPr>
          <w:rStyle w:val="libAlaemChar"/>
          <w:rtl/>
        </w:rPr>
        <w:t>صلى‌الله‌عليه‌وآله‌وسلم</w:t>
      </w:r>
      <w:r>
        <w:rPr>
          <w:rtl/>
        </w:rPr>
        <w:t xml:space="preserve"> کان ف</w:t>
      </w:r>
      <w:r>
        <w:rPr>
          <w:rFonts w:hint="cs"/>
          <w:rtl/>
        </w:rPr>
        <w:t>ی</w:t>
      </w:r>
      <w:r>
        <w:rPr>
          <w:rtl/>
        </w:rPr>
        <w:t xml:space="preserve"> سفر فأمر بإصلاح شاه فقال رجل:</w:t>
      </w:r>
      <w:r>
        <w:rPr>
          <w:rFonts w:hint="cs"/>
          <w:rtl/>
        </w:rPr>
        <w:t>ی</w:t>
      </w:r>
      <w:r>
        <w:rPr>
          <w:rFonts w:hint="eastAsia"/>
          <w:rtl/>
        </w:rPr>
        <w:t>ا</w:t>
      </w:r>
      <w:r>
        <w:rPr>
          <w:rtl/>
        </w:rPr>
        <w:t xml:space="preserve"> رسول اللّه عل</w:t>
      </w:r>
      <w:r>
        <w:rPr>
          <w:rFonts w:hint="cs"/>
          <w:rtl/>
        </w:rPr>
        <w:t>یّ</w:t>
      </w:r>
      <w:r>
        <w:rPr>
          <w:rtl/>
        </w:rPr>
        <w:t xml:space="preserve"> ذبحها،و قال الآخر:عل</w:t>
      </w:r>
      <w:r>
        <w:rPr>
          <w:rFonts w:hint="cs"/>
          <w:rtl/>
        </w:rPr>
        <w:t>یّ</w:t>
      </w:r>
      <w:r>
        <w:rPr>
          <w:rtl/>
        </w:rPr>
        <w:t xml:space="preserve"> سلخها،و قال آخر:عل</w:t>
      </w:r>
      <w:r>
        <w:rPr>
          <w:rFonts w:hint="cs"/>
          <w:rtl/>
        </w:rPr>
        <w:t>یّ</w:t>
      </w:r>
      <w:r>
        <w:rPr>
          <w:rtl/>
        </w:rPr>
        <w:t xml:space="preserve"> طبخها،فقال </w:t>
      </w:r>
      <w:r w:rsidR="00F2741C" w:rsidRPr="00F2741C">
        <w:rPr>
          <w:rStyle w:val="libAlaemChar"/>
          <w:rtl/>
        </w:rPr>
        <w:t>صلى‌الله‌عليه‌وآله‌وسلم</w:t>
      </w:r>
      <w:r>
        <w:rPr>
          <w:rtl/>
        </w:rPr>
        <w:t>:و عل</w:t>
      </w:r>
      <w:r>
        <w:rPr>
          <w:rFonts w:hint="cs"/>
          <w:rtl/>
        </w:rPr>
        <w:t>یّ</w:t>
      </w:r>
      <w:r>
        <w:rPr>
          <w:rtl/>
        </w:rPr>
        <w:t xml:space="preserve"> جمع الحطب،فقالوا:</w:t>
      </w:r>
      <w:r>
        <w:rPr>
          <w:rFonts w:hint="cs"/>
          <w:rtl/>
        </w:rPr>
        <w:t>ی</w:t>
      </w:r>
      <w:r>
        <w:rPr>
          <w:rFonts w:hint="eastAsia"/>
          <w:rtl/>
        </w:rPr>
        <w:t>ا</w:t>
      </w:r>
      <w:r>
        <w:rPr>
          <w:rtl/>
        </w:rPr>
        <w:t xml:space="preserve"> رسول اللّه نحن نکف</w:t>
      </w:r>
      <w:r>
        <w:rPr>
          <w:rFonts w:hint="cs"/>
          <w:rtl/>
        </w:rPr>
        <w:t>ی</w:t>
      </w:r>
      <w:r>
        <w:rPr>
          <w:rFonts w:hint="eastAsia"/>
          <w:rtl/>
        </w:rPr>
        <w:t>ک،فقال</w:t>
      </w:r>
      <w:r>
        <w:rPr>
          <w:rtl/>
        </w:rPr>
        <w:t>:قد علمت أنّکم تکفون</w:t>
      </w:r>
      <w:r>
        <w:rPr>
          <w:rFonts w:hint="cs"/>
          <w:rtl/>
        </w:rPr>
        <w:t>ی</w:t>
      </w:r>
      <w:r>
        <w:rPr>
          <w:rtl/>
        </w:rPr>
        <w:t xml:space="preserve"> و لک</w:t>
      </w:r>
      <w:r>
        <w:rPr>
          <w:rFonts w:hint="eastAsia"/>
          <w:rtl/>
        </w:rPr>
        <w:t>ن</w:t>
      </w:r>
      <w:r>
        <w:rPr>
          <w:rtl/>
        </w:rPr>
        <w:t xml:space="preserve"> أکره أن أتم</w:t>
      </w:r>
      <w:r>
        <w:rPr>
          <w:rFonts w:hint="cs"/>
          <w:rtl/>
        </w:rPr>
        <w:t>یّ</w:t>
      </w:r>
      <w:r>
        <w:rPr>
          <w:rFonts w:hint="eastAsia"/>
          <w:rtl/>
        </w:rPr>
        <w:t>ز</w:t>
      </w:r>
      <w:r>
        <w:rPr>
          <w:rtl/>
        </w:rPr>
        <w:t xml:space="preserve"> عل</w:t>
      </w:r>
      <w:r>
        <w:rPr>
          <w:rFonts w:hint="cs"/>
          <w:rtl/>
        </w:rPr>
        <w:t>ی</w:t>
      </w:r>
      <w:r>
        <w:rPr>
          <w:rFonts w:hint="eastAsia"/>
          <w:rtl/>
        </w:rPr>
        <w:t>کم</w:t>
      </w:r>
      <w:r>
        <w:rPr>
          <w:rtl/>
        </w:rPr>
        <w:t xml:space="preserve"> فانّ اللّه </w:t>
      </w:r>
      <w:r>
        <w:rPr>
          <w:rFonts w:hint="cs"/>
          <w:rtl/>
        </w:rPr>
        <w:t>ی</w:t>
      </w:r>
      <w:r>
        <w:rPr>
          <w:rFonts w:hint="eastAsia"/>
          <w:rtl/>
        </w:rPr>
        <w:t>کره</w:t>
      </w:r>
      <w:r>
        <w:rPr>
          <w:rtl/>
        </w:rPr>
        <w:t xml:space="preserve"> من عبده أن </w:t>
      </w:r>
      <w:r>
        <w:rPr>
          <w:rFonts w:hint="cs"/>
          <w:rtl/>
        </w:rPr>
        <w:t>ی</w:t>
      </w:r>
      <w:r>
        <w:rPr>
          <w:rFonts w:hint="eastAsia"/>
          <w:rtl/>
        </w:rPr>
        <w:t>راه</w:t>
      </w:r>
      <w:r>
        <w:rPr>
          <w:rtl/>
        </w:rPr>
        <w:t xml:space="preserve"> متم</w:t>
      </w:r>
      <w:r>
        <w:rPr>
          <w:rFonts w:hint="cs"/>
          <w:rtl/>
        </w:rPr>
        <w:t>ی</w:t>
      </w:r>
      <w:r>
        <w:rPr>
          <w:rFonts w:hint="eastAsia"/>
          <w:rtl/>
        </w:rPr>
        <w:t>زّا</w:t>
      </w:r>
      <w:r>
        <w:rPr>
          <w:rtl/>
        </w:rPr>
        <w:t xml:space="preserve"> ب</w:t>
      </w:r>
      <w:r>
        <w:rPr>
          <w:rFonts w:hint="cs"/>
          <w:rtl/>
        </w:rPr>
        <w:t>ی</w:t>
      </w:r>
      <w:r>
        <w:rPr>
          <w:rFonts w:hint="eastAsia"/>
          <w:rtl/>
        </w:rPr>
        <w:t>ن</w:t>
      </w:r>
      <w:r>
        <w:rPr>
          <w:rtl/>
        </w:rPr>
        <w:t xml:space="preserve"> أصحابه،و قام فجمع الحطب </w:t>
      </w:r>
      <w:r w:rsidRPr="000F2A07">
        <w:rPr>
          <w:rStyle w:val="libFootnotenumChar"/>
          <w:rtl/>
        </w:rPr>
        <w:t>(1)</w:t>
      </w:r>
      <w:r>
        <w:rPr>
          <w:rtl/>
        </w:rPr>
        <w:t xml:space="preserve">. </w:t>
      </w:r>
      <w:r>
        <w:rPr>
          <w:rFonts w:hint="eastAsia"/>
          <w:rtl/>
        </w:rPr>
        <w:t>قال</w:t>
      </w:r>
      <w:r>
        <w:rPr>
          <w:rtl/>
        </w:rPr>
        <w:t xml:space="preserve"> أنس: ما التقم أحد أذن رسول اللّه </w:t>
      </w:r>
      <w:r w:rsidR="00F2741C" w:rsidRPr="00F2741C">
        <w:rPr>
          <w:rStyle w:val="libAlaemChar"/>
          <w:rtl/>
        </w:rPr>
        <w:t>صلى‌الله‌عليه‌وآله‌وسلم</w:t>
      </w:r>
      <w:r>
        <w:rPr>
          <w:rtl/>
        </w:rPr>
        <w:t xml:space="preserve"> ف</w:t>
      </w:r>
      <w:r>
        <w:rPr>
          <w:rFonts w:hint="cs"/>
          <w:rtl/>
        </w:rPr>
        <w:t>ی</w:t>
      </w:r>
      <w:r>
        <w:rPr>
          <w:rFonts w:hint="eastAsia"/>
          <w:rtl/>
        </w:rPr>
        <w:t>نحّ</w:t>
      </w:r>
      <w:r>
        <w:rPr>
          <w:rFonts w:hint="cs"/>
          <w:rtl/>
        </w:rPr>
        <w:t>ی</w:t>
      </w:r>
      <w:r>
        <w:rPr>
          <w:rtl/>
        </w:rPr>
        <w:t xml:space="preserve"> رأسه حتّ</w:t>
      </w:r>
      <w:r>
        <w:rPr>
          <w:rFonts w:hint="cs"/>
          <w:rtl/>
        </w:rPr>
        <w:t>ی</w:t>
      </w:r>
      <w:r>
        <w:rPr>
          <w:rtl/>
        </w:rPr>
        <w:t xml:space="preserve"> </w:t>
      </w:r>
      <w:r>
        <w:rPr>
          <w:rFonts w:hint="cs"/>
          <w:rtl/>
        </w:rPr>
        <w:t>ی</w:t>
      </w:r>
      <w:r>
        <w:rPr>
          <w:rFonts w:hint="eastAsia"/>
          <w:rtl/>
        </w:rPr>
        <w:t>کون</w:t>
      </w:r>
      <w:r>
        <w:rPr>
          <w:rtl/>
        </w:rPr>
        <w:t xml:space="preserve"> الرجل هو الذ</w:t>
      </w:r>
      <w:r>
        <w:rPr>
          <w:rFonts w:hint="cs"/>
          <w:rtl/>
        </w:rPr>
        <w:t>ی</w:t>
      </w:r>
      <w:r>
        <w:rPr>
          <w:rtl/>
        </w:rPr>
        <w:t xml:space="preserve"> </w:t>
      </w:r>
      <w:r>
        <w:rPr>
          <w:rFonts w:hint="cs"/>
          <w:rtl/>
        </w:rPr>
        <w:t>ی</w:t>
      </w:r>
      <w:r>
        <w:rPr>
          <w:rFonts w:hint="eastAsia"/>
          <w:rtl/>
        </w:rPr>
        <w:t>نحّ</w:t>
      </w:r>
      <w:r>
        <w:rPr>
          <w:rFonts w:hint="cs"/>
          <w:rtl/>
        </w:rPr>
        <w:t>ی</w:t>
      </w:r>
      <w:r>
        <w:rPr>
          <w:rtl/>
        </w:rPr>
        <w:t xml:space="preserve"> رأسه،و ما أخذ أحذ ب</w:t>
      </w:r>
      <w:r>
        <w:rPr>
          <w:rFonts w:hint="cs"/>
          <w:rtl/>
        </w:rPr>
        <w:t>ی</w:t>
      </w:r>
      <w:r>
        <w:rPr>
          <w:rFonts w:hint="eastAsia"/>
          <w:rtl/>
        </w:rPr>
        <w:t>ده</w:t>
      </w:r>
      <w:r>
        <w:rPr>
          <w:rtl/>
        </w:rPr>
        <w:t xml:space="preserve"> ف</w:t>
      </w:r>
      <w:r>
        <w:rPr>
          <w:rFonts w:hint="cs"/>
          <w:rtl/>
        </w:rPr>
        <w:t>ی</w:t>
      </w:r>
      <w:r>
        <w:rPr>
          <w:rFonts w:hint="eastAsia"/>
          <w:rtl/>
        </w:rPr>
        <w:t>رسل</w:t>
      </w:r>
      <w:r>
        <w:rPr>
          <w:rtl/>
        </w:rPr>
        <w:t xml:space="preserve"> </w:t>
      </w:r>
      <w:r>
        <w:rPr>
          <w:rFonts w:hint="cs"/>
          <w:rtl/>
        </w:rPr>
        <w:t>ی</w:t>
      </w:r>
      <w:r>
        <w:rPr>
          <w:rFonts w:hint="eastAsia"/>
          <w:rtl/>
        </w:rPr>
        <w:t>ده</w:t>
      </w:r>
      <w:r>
        <w:rPr>
          <w:rtl/>
        </w:rPr>
        <w:t xml:space="preserve"> حتّ</w:t>
      </w:r>
      <w:r>
        <w:rPr>
          <w:rFonts w:hint="cs"/>
          <w:rtl/>
        </w:rPr>
        <w:t>ی</w:t>
      </w:r>
      <w:r>
        <w:rPr>
          <w:rtl/>
        </w:rPr>
        <w:t xml:space="preserve"> </w:t>
      </w:r>
      <w:r>
        <w:rPr>
          <w:rFonts w:hint="cs"/>
          <w:rtl/>
        </w:rPr>
        <w:t>ی</w:t>
      </w:r>
      <w:r>
        <w:rPr>
          <w:rFonts w:hint="eastAsia"/>
          <w:rtl/>
        </w:rPr>
        <w:t>رسلها</w:t>
      </w:r>
      <w:r>
        <w:rPr>
          <w:rtl/>
        </w:rPr>
        <w:t xml:space="preserve"> الآخر،و ما قعد إل</w:t>
      </w:r>
      <w:r>
        <w:rPr>
          <w:rFonts w:hint="cs"/>
          <w:rtl/>
        </w:rPr>
        <w:t>ی</w:t>
      </w:r>
      <w:r>
        <w:rPr>
          <w:rFonts w:hint="eastAsia"/>
          <w:rtl/>
        </w:rPr>
        <w:t>ه</w:t>
      </w:r>
      <w:r>
        <w:rPr>
          <w:rtl/>
        </w:rPr>
        <w:t xml:space="preserve"> رجل قطّ فقام </w:t>
      </w:r>
      <w:r w:rsidR="00F2741C" w:rsidRPr="00F2741C">
        <w:rPr>
          <w:rStyle w:val="libAlaemChar"/>
          <w:rtl/>
        </w:rPr>
        <w:t>صلى‌الله‌عليه‌وآله‌وسلم</w:t>
      </w:r>
      <w:r>
        <w:rPr>
          <w:rtl/>
        </w:rPr>
        <w:t xml:space="preserve"> حتّ</w:t>
      </w:r>
      <w:r>
        <w:rPr>
          <w:rFonts w:hint="cs"/>
          <w:rtl/>
        </w:rPr>
        <w:t>ی</w:t>
      </w:r>
      <w:r>
        <w:rPr>
          <w:rtl/>
        </w:rPr>
        <w:t xml:space="preserve"> </w:t>
      </w:r>
      <w:r>
        <w:rPr>
          <w:rFonts w:hint="cs"/>
          <w:rtl/>
        </w:rPr>
        <w:t>ی</w:t>
      </w:r>
      <w:r>
        <w:rPr>
          <w:rFonts w:hint="eastAsia"/>
          <w:rtl/>
        </w:rPr>
        <w:t>قوم،و</w:t>
      </w:r>
      <w:r>
        <w:rPr>
          <w:rtl/>
        </w:rPr>
        <w:t xml:space="preserve"> لم </w:t>
      </w:r>
      <w:r>
        <w:rPr>
          <w:rFonts w:hint="cs"/>
          <w:rtl/>
        </w:rPr>
        <w:t>ی</w:t>
      </w:r>
      <w:r>
        <w:rPr>
          <w:rFonts w:hint="eastAsia"/>
          <w:rtl/>
        </w:rPr>
        <w:t>ر</w:t>
      </w:r>
      <w:r>
        <w:rPr>
          <w:rtl/>
        </w:rPr>
        <w:t xml:space="preserve"> مقدّما رکبت</w:t>
      </w:r>
      <w:r>
        <w:rPr>
          <w:rFonts w:hint="cs"/>
          <w:rtl/>
        </w:rPr>
        <w:t>ی</w:t>
      </w:r>
      <w:r>
        <w:rPr>
          <w:rFonts w:hint="eastAsia"/>
          <w:rtl/>
        </w:rPr>
        <w:t>ه</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جل</w:t>
      </w:r>
      <w:r>
        <w:rPr>
          <w:rFonts w:hint="cs"/>
          <w:rtl/>
        </w:rPr>
        <w:t>ی</w:t>
      </w:r>
      <w:r>
        <w:rPr>
          <w:rtl/>
        </w:rPr>
        <w:t xml:space="preserve">س له،و کان </w:t>
      </w:r>
      <w:r>
        <w:rPr>
          <w:rFonts w:hint="cs"/>
          <w:rtl/>
        </w:rPr>
        <w:t>ی</w:t>
      </w:r>
      <w:r>
        <w:rPr>
          <w:rFonts w:hint="eastAsia"/>
          <w:rtl/>
        </w:rPr>
        <w:t>بدأ</w:t>
      </w:r>
      <w:r>
        <w:rPr>
          <w:rtl/>
        </w:rPr>
        <w:t xml:space="preserve"> من لق</w:t>
      </w:r>
      <w:r>
        <w:rPr>
          <w:rFonts w:hint="cs"/>
          <w:rtl/>
        </w:rPr>
        <w:t>ی</w:t>
      </w:r>
      <w:r>
        <w:rPr>
          <w:rFonts w:hint="eastAsia"/>
          <w:rtl/>
        </w:rPr>
        <w:t>ه</w:t>
      </w:r>
      <w:r>
        <w:rPr>
          <w:rtl/>
        </w:rPr>
        <w:t xml:space="preserve"> بالسلام و </w:t>
      </w:r>
      <w:r>
        <w:rPr>
          <w:rFonts w:hint="cs"/>
          <w:rtl/>
        </w:rPr>
        <w:t>ی</w:t>
      </w:r>
      <w:r>
        <w:rPr>
          <w:rFonts w:hint="eastAsia"/>
          <w:rtl/>
        </w:rPr>
        <w:t>بدأ</w:t>
      </w:r>
      <w:r>
        <w:rPr>
          <w:rtl/>
        </w:rPr>
        <w:t xml:space="preserve"> أصحابه بالمصافحه،لم </w:t>
      </w:r>
      <w:r>
        <w:rPr>
          <w:rFonts w:hint="cs"/>
          <w:rtl/>
        </w:rPr>
        <w:t>ی</w:t>
      </w:r>
      <w:r>
        <w:rPr>
          <w:rFonts w:hint="eastAsia"/>
          <w:rtl/>
        </w:rPr>
        <w:t>ر</w:t>
      </w:r>
      <w:r>
        <w:rPr>
          <w:rtl/>
        </w:rPr>
        <w:t xml:space="preserve"> قطّ مادّا رجل</w:t>
      </w:r>
      <w:r>
        <w:rPr>
          <w:rFonts w:hint="cs"/>
          <w:rtl/>
        </w:rPr>
        <w:t>ی</w:t>
      </w:r>
      <w:r>
        <w:rPr>
          <w:rFonts w:hint="eastAsia"/>
          <w:rtl/>
        </w:rPr>
        <w:t>ه</w:t>
      </w:r>
      <w:r>
        <w:rPr>
          <w:rtl/>
        </w:rPr>
        <w:t xml:space="preserve"> ب</w:t>
      </w:r>
      <w:r>
        <w:rPr>
          <w:rFonts w:hint="cs"/>
          <w:rtl/>
        </w:rPr>
        <w:t>ی</w:t>
      </w:r>
      <w:r>
        <w:rPr>
          <w:rFonts w:hint="eastAsia"/>
          <w:rtl/>
        </w:rPr>
        <w:t>ن</w:t>
      </w:r>
      <w:r>
        <w:rPr>
          <w:rtl/>
        </w:rPr>
        <w:t xml:space="preserve"> الصحابه، </w:t>
      </w:r>
      <w:r>
        <w:rPr>
          <w:rFonts w:hint="cs"/>
          <w:rtl/>
        </w:rPr>
        <w:t>ی</w:t>
      </w:r>
      <w:r>
        <w:rPr>
          <w:rFonts w:hint="eastAsia"/>
          <w:rtl/>
        </w:rPr>
        <w:t>کرم</w:t>
      </w:r>
      <w:r>
        <w:rPr>
          <w:rtl/>
        </w:rPr>
        <w:t xml:space="preserve"> من </w:t>
      </w:r>
      <w:r>
        <w:rPr>
          <w:rFonts w:hint="cs"/>
          <w:rtl/>
        </w:rPr>
        <w:t>ی</w:t>
      </w:r>
      <w:r>
        <w:rPr>
          <w:rFonts w:hint="eastAsia"/>
          <w:rtl/>
        </w:rPr>
        <w:t>دخل</w:t>
      </w:r>
      <w:r>
        <w:rPr>
          <w:rtl/>
        </w:rPr>
        <w:t xml:space="preserve"> عل</w:t>
      </w:r>
      <w:r>
        <w:rPr>
          <w:rFonts w:hint="cs"/>
          <w:rtl/>
        </w:rPr>
        <w:t>ی</w:t>
      </w:r>
      <w:r>
        <w:rPr>
          <w:rFonts w:hint="eastAsia"/>
          <w:rtl/>
        </w:rPr>
        <w:t>ه</w:t>
      </w:r>
      <w:r>
        <w:rPr>
          <w:rtl/>
        </w:rPr>
        <w:t xml:space="preserve"> و ربّما بسط له ثوبه و </w:t>
      </w:r>
      <w:r>
        <w:rPr>
          <w:rFonts w:hint="cs"/>
          <w:rtl/>
        </w:rPr>
        <w:t>ی</w:t>
      </w:r>
      <w:r>
        <w:rPr>
          <w:rFonts w:hint="eastAsia"/>
          <w:rtl/>
        </w:rPr>
        <w:t>ؤثره</w:t>
      </w:r>
      <w:r>
        <w:rPr>
          <w:rtl/>
        </w:rPr>
        <w:t xml:space="preserve"> بالوساده الت</w:t>
      </w:r>
      <w:r>
        <w:rPr>
          <w:rFonts w:hint="cs"/>
          <w:rtl/>
        </w:rPr>
        <w:t>ی</w:t>
      </w:r>
      <w:r>
        <w:rPr>
          <w:rtl/>
        </w:rPr>
        <w:t xml:space="preserve"> تحته و </w:t>
      </w:r>
      <w:r>
        <w:rPr>
          <w:rFonts w:hint="cs"/>
          <w:rtl/>
        </w:rPr>
        <w:t>ی</w:t>
      </w:r>
      <w:r>
        <w:rPr>
          <w:rFonts w:hint="eastAsia"/>
          <w:rtl/>
        </w:rPr>
        <w:t>عزم</w:t>
      </w:r>
      <w:r>
        <w:rPr>
          <w:rtl/>
        </w:rPr>
        <w:t xml:space="preserve"> عل</w:t>
      </w:r>
      <w:r>
        <w:rPr>
          <w:rFonts w:hint="cs"/>
          <w:rtl/>
        </w:rPr>
        <w:t>ی</w:t>
      </w:r>
      <w:r>
        <w:rPr>
          <w:rFonts w:hint="eastAsia"/>
          <w:rtl/>
        </w:rPr>
        <w:t>ه</w:t>
      </w:r>
      <w:r>
        <w:rPr>
          <w:rtl/>
        </w:rPr>
        <w:t xml:space="preserve"> ف</w:t>
      </w:r>
      <w:r>
        <w:rPr>
          <w:rFonts w:hint="cs"/>
          <w:rtl/>
        </w:rPr>
        <w:t>ی</w:t>
      </w:r>
      <w:r>
        <w:rPr>
          <w:rtl/>
        </w:rPr>
        <w:t xml:space="preserve"> الجلوس عل</w:t>
      </w:r>
      <w:r>
        <w:rPr>
          <w:rFonts w:hint="cs"/>
          <w:rtl/>
        </w:rPr>
        <w:t>ی</w:t>
      </w:r>
      <w:r>
        <w:rPr>
          <w:rFonts w:hint="eastAsia"/>
          <w:rtl/>
        </w:rPr>
        <w:t>ه</w:t>
      </w:r>
      <w:r>
        <w:rPr>
          <w:rtl/>
        </w:rPr>
        <w:t xml:space="preserve"> إن أب</w:t>
      </w:r>
      <w:r>
        <w:rPr>
          <w:rFonts w:hint="cs"/>
          <w:rtl/>
        </w:rPr>
        <w:t>ی</w:t>
      </w:r>
      <w:r>
        <w:rPr>
          <w:rFonts w:hint="eastAsia"/>
          <w:rtl/>
        </w:rPr>
        <w:t>،و</w:t>
      </w:r>
      <w:r>
        <w:rPr>
          <w:rtl/>
        </w:rPr>
        <w:t xml:space="preserve"> </w:t>
      </w:r>
      <w:r>
        <w:rPr>
          <w:rFonts w:hint="cs"/>
          <w:rtl/>
        </w:rPr>
        <w:t>ی</w:t>
      </w:r>
      <w:r>
        <w:rPr>
          <w:rFonts w:hint="eastAsia"/>
          <w:rtl/>
        </w:rPr>
        <w:t>کنّ</w:t>
      </w:r>
      <w:r>
        <w:rPr>
          <w:rFonts w:hint="cs"/>
          <w:rtl/>
        </w:rPr>
        <w:t>ی</w:t>
      </w:r>
      <w:r>
        <w:rPr>
          <w:rtl/>
        </w:rPr>
        <w:t xml:space="preserve"> أصحابه و </w:t>
      </w:r>
      <w:r>
        <w:rPr>
          <w:rFonts w:hint="cs"/>
          <w:rtl/>
        </w:rPr>
        <w:t>ی</w:t>
      </w:r>
      <w:r>
        <w:rPr>
          <w:rFonts w:hint="eastAsia"/>
          <w:rtl/>
        </w:rPr>
        <w:t>دعوهم</w:t>
      </w:r>
      <w:r>
        <w:rPr>
          <w:rtl/>
        </w:rPr>
        <w:t xml:space="preserve"> بأحبّ أسمائهم تکرمه لهم،و لا </w:t>
      </w:r>
      <w:r>
        <w:rPr>
          <w:rFonts w:hint="cs"/>
          <w:rtl/>
        </w:rPr>
        <w:t>ی</w:t>
      </w:r>
      <w:r>
        <w:rPr>
          <w:rFonts w:hint="eastAsia"/>
          <w:rtl/>
        </w:rPr>
        <w:t>قطع</w:t>
      </w:r>
      <w:r>
        <w:rPr>
          <w:rtl/>
        </w:rPr>
        <w:t xml:space="preserve"> عل</w:t>
      </w:r>
      <w:r>
        <w:rPr>
          <w:rFonts w:hint="cs"/>
          <w:rtl/>
        </w:rPr>
        <w:t>ی</w:t>
      </w:r>
      <w:r>
        <w:rPr>
          <w:rtl/>
        </w:rPr>
        <w:t xml:space="preserve"> أحد </w:t>
      </w:r>
      <w:r>
        <w:rPr>
          <w:rFonts w:hint="eastAsia"/>
          <w:rtl/>
        </w:rPr>
        <w:t>حد</w:t>
      </w:r>
      <w:r>
        <w:rPr>
          <w:rFonts w:hint="cs"/>
          <w:rtl/>
        </w:rPr>
        <w:t>ی</w:t>
      </w:r>
      <w:r>
        <w:rPr>
          <w:rFonts w:hint="eastAsia"/>
          <w:rtl/>
        </w:rPr>
        <w:t>ثه</w:t>
      </w:r>
      <w:r>
        <w:rPr>
          <w:rtl/>
        </w:rPr>
        <w:t xml:space="preserve">. </w:t>
      </w:r>
      <w:r>
        <w:rPr>
          <w:rFonts w:hint="eastAsia"/>
          <w:rtl/>
        </w:rPr>
        <w:t>و</w:t>
      </w:r>
      <w:r>
        <w:rPr>
          <w:rtl/>
        </w:rPr>
        <w:t xml:space="preserve"> رو</w:t>
      </w:r>
      <w:r>
        <w:rPr>
          <w:rFonts w:hint="cs"/>
          <w:rtl/>
        </w:rPr>
        <w:t>ی</w:t>
      </w:r>
      <w:r>
        <w:rPr>
          <w:rtl/>
        </w:rPr>
        <w:t xml:space="preserve">: انّه کان </w:t>
      </w:r>
      <w:r>
        <w:rPr>
          <w:rFonts w:hint="cs"/>
          <w:rtl/>
        </w:rPr>
        <w:t>ی</w:t>
      </w:r>
      <w:r>
        <w:rPr>
          <w:rFonts w:hint="eastAsia"/>
          <w:rtl/>
        </w:rPr>
        <w:t>قسّم</w:t>
      </w:r>
      <w:r>
        <w:rPr>
          <w:rtl/>
        </w:rPr>
        <w:t xml:space="preserve"> لحظاته ب</w:t>
      </w:r>
      <w:r>
        <w:rPr>
          <w:rFonts w:hint="cs"/>
          <w:rtl/>
        </w:rPr>
        <w:t>ی</w:t>
      </w:r>
      <w:r>
        <w:rPr>
          <w:rFonts w:hint="eastAsia"/>
          <w:rtl/>
        </w:rPr>
        <w:t>ن</w:t>
      </w:r>
      <w:r>
        <w:rPr>
          <w:rtl/>
        </w:rPr>
        <w:t xml:space="preserve"> أصحابه،و لا </w:t>
      </w:r>
      <w:r>
        <w:rPr>
          <w:rFonts w:hint="cs"/>
          <w:rtl/>
        </w:rPr>
        <w:t>ی</w:t>
      </w:r>
      <w:r>
        <w:rPr>
          <w:rFonts w:hint="eastAsia"/>
          <w:rtl/>
        </w:rPr>
        <w:t>جلس</w:t>
      </w:r>
      <w:r>
        <w:rPr>
          <w:rtl/>
        </w:rPr>
        <w:t xml:space="preserve"> إل</w:t>
      </w:r>
      <w:r>
        <w:rPr>
          <w:rFonts w:hint="cs"/>
          <w:rtl/>
        </w:rPr>
        <w:t>ی</w:t>
      </w:r>
      <w:r>
        <w:rPr>
          <w:rFonts w:hint="eastAsia"/>
          <w:rtl/>
        </w:rPr>
        <w:t>ه</w:t>
      </w:r>
      <w:r>
        <w:rPr>
          <w:rtl/>
        </w:rPr>
        <w:t xml:space="preserve"> أحد و هو </w:t>
      </w:r>
      <w:r>
        <w:rPr>
          <w:rFonts w:hint="cs"/>
          <w:rtl/>
        </w:rPr>
        <w:t>ی</w:t>
      </w:r>
      <w:r>
        <w:rPr>
          <w:rFonts w:hint="eastAsia"/>
          <w:rtl/>
        </w:rPr>
        <w:t>صلّ</w:t>
      </w:r>
      <w:r>
        <w:rPr>
          <w:rFonts w:hint="cs"/>
          <w:rtl/>
        </w:rPr>
        <w:t>ی</w:t>
      </w:r>
      <w:r>
        <w:rPr>
          <w:rtl/>
        </w:rPr>
        <w:t xml:space="preserve"> الاّ خفّف صلاته و سأله عن حاجته،فإذا فرغ عاد ال</w:t>
      </w:r>
      <w:r>
        <w:rPr>
          <w:rFonts w:hint="cs"/>
          <w:rtl/>
        </w:rPr>
        <w:t>ی</w:t>
      </w:r>
      <w:r>
        <w:rPr>
          <w:rtl/>
        </w:rPr>
        <w:t xml:space="preserve"> صلاته،و کان أکثر الناس تبسّما و أط</w:t>
      </w:r>
      <w:r>
        <w:rPr>
          <w:rFonts w:hint="cs"/>
          <w:rtl/>
        </w:rPr>
        <w:t>ی</w:t>
      </w:r>
      <w:r>
        <w:rPr>
          <w:rFonts w:hint="eastAsia"/>
          <w:rtl/>
        </w:rPr>
        <w:t>بهم</w:t>
      </w:r>
      <w:r>
        <w:rPr>
          <w:rtl/>
        </w:rPr>
        <w:t xml:space="preserve"> نفسا ما لم </w:t>
      </w:r>
      <w:r>
        <w:rPr>
          <w:rFonts w:hint="cs"/>
          <w:rtl/>
        </w:rPr>
        <w:t>ی</w:t>
      </w:r>
      <w:r>
        <w:rPr>
          <w:rFonts w:hint="eastAsia"/>
          <w:rtl/>
        </w:rPr>
        <w:t>نزل</w:t>
      </w:r>
      <w:r>
        <w:rPr>
          <w:rtl/>
        </w:rPr>
        <w:t xml:space="preserve"> عل</w:t>
      </w:r>
      <w:r>
        <w:rPr>
          <w:rFonts w:hint="cs"/>
          <w:rtl/>
        </w:rPr>
        <w:t>ی</w:t>
      </w:r>
      <w:r>
        <w:rPr>
          <w:rFonts w:hint="eastAsia"/>
          <w:rtl/>
        </w:rPr>
        <w:t>ه</w:t>
      </w:r>
      <w:r>
        <w:rPr>
          <w:rtl/>
        </w:rPr>
        <w:t xml:space="preserve"> قرآن أو </w:t>
      </w:r>
      <w:r>
        <w:rPr>
          <w:rFonts w:hint="cs"/>
          <w:rtl/>
        </w:rPr>
        <w:t>ی</w:t>
      </w:r>
      <w:r>
        <w:rPr>
          <w:rFonts w:hint="eastAsia"/>
          <w:rtl/>
        </w:rPr>
        <w:t>عظ</w:t>
      </w:r>
      <w:r>
        <w:rPr>
          <w:rtl/>
        </w:rPr>
        <w:t xml:space="preserve"> أو </w:t>
      </w:r>
      <w:r>
        <w:rPr>
          <w:rFonts w:hint="cs"/>
          <w:rtl/>
        </w:rPr>
        <w:t>ی</w:t>
      </w:r>
      <w:r>
        <w:rPr>
          <w:rFonts w:hint="eastAsia"/>
          <w:rtl/>
        </w:rPr>
        <w:t>خطب؛</w:t>
      </w:r>
      <w:r>
        <w:rPr>
          <w:rtl/>
        </w:rPr>
        <w:t xml:space="preserve"> </w:t>
      </w:r>
      <w:r>
        <w:rPr>
          <w:rFonts w:hint="eastAsia"/>
          <w:rtl/>
        </w:rPr>
        <w:t>و</w:t>
      </w:r>
      <w:r>
        <w:rPr>
          <w:rtl/>
        </w:rPr>
        <w:t xml:space="preserve"> رو</w:t>
      </w:r>
      <w:r>
        <w:rPr>
          <w:rFonts w:hint="cs"/>
          <w:rtl/>
        </w:rPr>
        <w:t>ی</w:t>
      </w:r>
      <w:r>
        <w:rPr>
          <w:rtl/>
        </w:rPr>
        <w:t xml:space="preserve"> أ</w:t>
      </w:r>
      <w:r>
        <w:rPr>
          <w:rFonts w:hint="cs"/>
          <w:rtl/>
        </w:rPr>
        <w:t>ی</w:t>
      </w:r>
      <w:r>
        <w:rPr>
          <w:rFonts w:hint="eastAsia"/>
          <w:rtl/>
        </w:rPr>
        <w:t>ضا</w:t>
      </w:r>
      <w:r>
        <w:rPr>
          <w:rtl/>
        </w:rPr>
        <w:t>: کان خدم المد</w:t>
      </w:r>
      <w:r>
        <w:rPr>
          <w:rFonts w:hint="cs"/>
          <w:rtl/>
        </w:rPr>
        <w:t>ی</w:t>
      </w:r>
      <w:r>
        <w:rPr>
          <w:rFonts w:hint="eastAsia"/>
          <w:rtl/>
        </w:rPr>
        <w:t>نه</w:t>
      </w:r>
      <w:r>
        <w:rPr>
          <w:rtl/>
        </w:rPr>
        <w:t xml:space="preserve"> </w:t>
      </w:r>
      <w:r>
        <w:rPr>
          <w:rFonts w:hint="cs"/>
          <w:rtl/>
        </w:rPr>
        <w:t>ی</w:t>
      </w:r>
      <w:r>
        <w:rPr>
          <w:rFonts w:hint="eastAsia"/>
          <w:rtl/>
        </w:rPr>
        <w:t>أتون</w:t>
      </w:r>
      <w:r>
        <w:rPr>
          <w:rtl/>
        </w:rPr>
        <w:t xml:space="preserve"> رسول اللّه </w:t>
      </w:r>
      <w:r w:rsidR="00F852CA" w:rsidRPr="00F2741C">
        <w:rPr>
          <w:rStyle w:val="libAlaemChar"/>
          <w:rtl/>
        </w:rPr>
        <w:t>صلى‌الله‌عليه‌وآله‌وسلم</w:t>
      </w:r>
      <w:r w:rsidR="00F852CA">
        <w:rPr>
          <w:rtl/>
        </w:rPr>
        <w:t xml:space="preserve"> </w:t>
      </w:r>
      <w:r>
        <w:rPr>
          <w:rtl/>
        </w:rPr>
        <w:t>إذا صلّ</w:t>
      </w:r>
      <w:r>
        <w:rPr>
          <w:rFonts w:hint="cs"/>
          <w:rtl/>
        </w:rPr>
        <w:t>ی</w:t>
      </w:r>
      <w:r>
        <w:rPr>
          <w:rtl/>
        </w:rPr>
        <w:t xml:space="preserve"> الغداه بآن</w:t>
      </w:r>
      <w:r>
        <w:rPr>
          <w:rFonts w:hint="cs"/>
          <w:rtl/>
        </w:rPr>
        <w:t>ی</w:t>
      </w:r>
      <w:r>
        <w:rPr>
          <w:rFonts w:hint="eastAsia"/>
          <w:rtl/>
        </w:rPr>
        <w:t>تهم</w:t>
      </w:r>
      <w:r>
        <w:rPr>
          <w:rtl/>
        </w:rPr>
        <w:t xml:space="preserve"> ف</w:t>
      </w:r>
      <w:r>
        <w:rPr>
          <w:rFonts w:hint="cs"/>
          <w:rtl/>
        </w:rPr>
        <w:t>ی</w:t>
      </w:r>
      <w:r>
        <w:rPr>
          <w:rFonts w:hint="eastAsia"/>
          <w:rtl/>
        </w:rPr>
        <w:t>ه</w:t>
      </w:r>
      <w:r>
        <w:rPr>
          <w:rtl/>
        </w:rPr>
        <w:t xml:space="preserve"> الماء،فما </w:t>
      </w:r>
      <w:r>
        <w:rPr>
          <w:rFonts w:hint="cs"/>
          <w:rtl/>
        </w:rPr>
        <w:t>ی</w:t>
      </w:r>
      <w:r>
        <w:rPr>
          <w:rFonts w:hint="eastAsia"/>
          <w:rtl/>
        </w:rPr>
        <w:t>ؤت</w:t>
      </w:r>
      <w:r>
        <w:rPr>
          <w:rFonts w:hint="cs"/>
          <w:rtl/>
        </w:rPr>
        <w:t>ی</w:t>
      </w:r>
      <w:r>
        <w:rPr>
          <w:rtl/>
        </w:rPr>
        <w:t xml:space="preserve"> بآن</w:t>
      </w:r>
      <w:r>
        <w:rPr>
          <w:rFonts w:hint="cs"/>
          <w:rtl/>
        </w:rPr>
        <w:t>ی</w:t>
      </w:r>
      <w:r>
        <w:rPr>
          <w:rFonts w:hint="eastAsia"/>
          <w:rtl/>
        </w:rPr>
        <w:t>ه</w:t>
      </w:r>
      <w:r>
        <w:rPr>
          <w:rtl/>
        </w:rPr>
        <w:t xml:space="preserve"> الاّ غمس </w:t>
      </w:r>
      <w:r>
        <w:rPr>
          <w:rFonts w:hint="cs"/>
          <w:rtl/>
        </w:rPr>
        <w:t>ی</w:t>
      </w:r>
      <w:r>
        <w:rPr>
          <w:rFonts w:hint="eastAsia"/>
          <w:rtl/>
        </w:rPr>
        <w:t>ده</w:t>
      </w:r>
      <w:r>
        <w:rPr>
          <w:rtl/>
        </w:rPr>
        <w:t xml:space="preserve"> ف</w:t>
      </w:r>
      <w:r>
        <w:rPr>
          <w:rFonts w:hint="cs"/>
          <w:rtl/>
        </w:rPr>
        <w:t>ی</w:t>
      </w:r>
      <w:r>
        <w:rPr>
          <w:rFonts w:hint="eastAsia"/>
          <w:rtl/>
        </w:rPr>
        <w:t>ها</w:t>
      </w:r>
      <w:r>
        <w:rPr>
          <w:rtl/>
        </w:rPr>
        <w:t xml:space="preserve"> و ربّما کان ذلک ف</w:t>
      </w:r>
      <w:r>
        <w:rPr>
          <w:rFonts w:hint="cs"/>
          <w:rtl/>
        </w:rPr>
        <w:t>ی</w:t>
      </w:r>
      <w:r>
        <w:rPr>
          <w:rtl/>
        </w:rPr>
        <w:t xml:space="preserve"> الغداه البارده </w:t>
      </w:r>
      <w:r>
        <w:rPr>
          <w:rFonts w:hint="cs"/>
          <w:rtl/>
        </w:rPr>
        <w:t>ی</w:t>
      </w:r>
      <w:r>
        <w:rPr>
          <w:rFonts w:hint="eastAsia"/>
          <w:rtl/>
        </w:rPr>
        <w:t>ر</w:t>
      </w:r>
      <w:r>
        <w:rPr>
          <w:rFonts w:hint="cs"/>
          <w:rtl/>
        </w:rPr>
        <w:t>ی</w:t>
      </w:r>
      <w:r>
        <w:rPr>
          <w:rFonts w:hint="eastAsia"/>
          <w:rtl/>
        </w:rPr>
        <w:t>دون</w:t>
      </w:r>
      <w:r>
        <w:rPr>
          <w:rtl/>
        </w:rPr>
        <w:t xml:space="preserve"> به التبرّک،و کان </w:t>
      </w:r>
      <w:r>
        <w:rPr>
          <w:rFonts w:hint="cs"/>
          <w:rtl/>
        </w:rPr>
        <w:t>ی</w:t>
      </w:r>
      <w:r>
        <w:rPr>
          <w:rFonts w:hint="eastAsia"/>
          <w:rtl/>
        </w:rPr>
        <w:t>ؤت</w:t>
      </w:r>
      <w:r>
        <w:rPr>
          <w:rFonts w:hint="cs"/>
          <w:rtl/>
        </w:rPr>
        <w:t>ی</w:t>
      </w:r>
      <w:r>
        <w:rPr>
          <w:rtl/>
        </w:rPr>
        <w:t xml:space="preserve"> بالصب</w:t>
      </w:r>
      <w:r>
        <w:rPr>
          <w:rFonts w:hint="cs"/>
          <w:rtl/>
        </w:rPr>
        <w:t>یّ</w:t>
      </w:r>
      <w:r>
        <w:rPr>
          <w:rtl/>
        </w:rPr>
        <w:t xml:space="preserve"> الصغ</w:t>
      </w:r>
      <w:r>
        <w:rPr>
          <w:rFonts w:hint="cs"/>
          <w:rtl/>
        </w:rPr>
        <w:t>ی</w:t>
      </w:r>
      <w:r>
        <w:rPr>
          <w:rFonts w:hint="eastAsia"/>
          <w:rtl/>
        </w:rPr>
        <w:t>ر</w:t>
      </w:r>
      <w:r>
        <w:rPr>
          <w:rtl/>
        </w:rPr>
        <w:t xml:space="preserve"> ل</w:t>
      </w:r>
      <w:r>
        <w:rPr>
          <w:rFonts w:hint="cs"/>
          <w:rtl/>
        </w:rPr>
        <w:t>ی</w:t>
      </w:r>
      <w:r>
        <w:rPr>
          <w:rFonts w:hint="eastAsia"/>
          <w:rtl/>
        </w:rPr>
        <w:t>دعو</w:t>
      </w:r>
      <w:r>
        <w:rPr>
          <w:rtl/>
        </w:rPr>
        <w:t xml:space="preserve"> له بالبرکه أو </w:t>
      </w:r>
      <w:r>
        <w:rPr>
          <w:rFonts w:hint="cs"/>
          <w:rtl/>
        </w:rPr>
        <w:t>ی</w:t>
      </w:r>
      <w:r>
        <w:rPr>
          <w:rFonts w:hint="eastAsia"/>
          <w:rtl/>
        </w:rPr>
        <w:t>سمّ</w:t>
      </w:r>
      <w:r>
        <w:rPr>
          <w:rFonts w:hint="cs"/>
          <w:rtl/>
        </w:rPr>
        <w:t>ی</w:t>
      </w:r>
      <w:r>
        <w:rPr>
          <w:rFonts w:hint="eastAsia"/>
          <w:rtl/>
        </w:rPr>
        <w:t>ه،ف</w:t>
      </w:r>
      <w:r>
        <w:rPr>
          <w:rFonts w:hint="cs"/>
          <w:rtl/>
        </w:rPr>
        <w:t>ی</w:t>
      </w:r>
      <w:r>
        <w:rPr>
          <w:rFonts w:hint="eastAsia"/>
          <w:rtl/>
        </w:rPr>
        <w:t>أخذه</w:t>
      </w:r>
      <w:r>
        <w:rPr>
          <w:rtl/>
        </w:rPr>
        <w:t xml:space="preserve"> ف</w:t>
      </w:r>
      <w:r>
        <w:rPr>
          <w:rFonts w:hint="cs"/>
          <w:rtl/>
        </w:rPr>
        <w:t>ی</w:t>
      </w:r>
      <w:r>
        <w:rPr>
          <w:rFonts w:hint="eastAsia"/>
          <w:rtl/>
        </w:rPr>
        <w:t>ضعه</w:t>
      </w:r>
      <w:r>
        <w:rPr>
          <w:rtl/>
        </w:rPr>
        <w:t xml:space="preserve"> ف</w:t>
      </w:r>
      <w:r>
        <w:rPr>
          <w:rFonts w:hint="cs"/>
          <w:rtl/>
        </w:rPr>
        <w:t>ی</w:t>
      </w:r>
      <w:r>
        <w:rPr>
          <w:rtl/>
        </w:rPr>
        <w:t xml:space="preserve"> حجره تکرمه لأهله، فربّما بال الصب</w:t>
      </w:r>
      <w:r>
        <w:rPr>
          <w:rFonts w:hint="cs"/>
          <w:rtl/>
        </w:rPr>
        <w:t>یّ</w:t>
      </w:r>
      <w:r>
        <w:rPr>
          <w:rtl/>
        </w:rPr>
        <w:t xml:space="preserve"> عل</w:t>
      </w:r>
      <w:r>
        <w:rPr>
          <w:rFonts w:hint="cs"/>
          <w:rtl/>
        </w:rPr>
        <w:t>ی</w:t>
      </w:r>
      <w:r>
        <w:rPr>
          <w:rFonts w:hint="eastAsia"/>
          <w:rtl/>
        </w:rPr>
        <w:t>ه</w:t>
      </w:r>
      <w:r>
        <w:rPr>
          <w:rtl/>
        </w:rPr>
        <w:t xml:space="preserve"> ف</w:t>
      </w:r>
      <w:r>
        <w:rPr>
          <w:rFonts w:hint="cs"/>
          <w:rtl/>
        </w:rPr>
        <w:t>ی</w:t>
      </w:r>
      <w:r>
        <w:rPr>
          <w:rFonts w:hint="eastAsia"/>
          <w:rtl/>
        </w:rPr>
        <w:t>ص</w:t>
      </w:r>
      <w:r>
        <w:rPr>
          <w:rFonts w:hint="cs"/>
          <w:rtl/>
        </w:rPr>
        <w:t>ی</w:t>
      </w:r>
      <w:r>
        <w:rPr>
          <w:rFonts w:hint="eastAsia"/>
          <w:rtl/>
        </w:rPr>
        <w:t>ح</w:t>
      </w:r>
      <w:r>
        <w:rPr>
          <w:rtl/>
        </w:rPr>
        <w:t xml:space="preserve"> بعض من رآه ح</w:t>
      </w:r>
      <w:r>
        <w:rPr>
          <w:rFonts w:hint="cs"/>
          <w:rtl/>
        </w:rPr>
        <w:t>ی</w:t>
      </w:r>
      <w:r>
        <w:rPr>
          <w:rFonts w:hint="eastAsia"/>
          <w:rtl/>
        </w:rPr>
        <w:t>ن</w:t>
      </w:r>
      <w:r>
        <w:rPr>
          <w:rtl/>
        </w:rPr>
        <w:t xml:space="preserve"> بال،ف</w:t>
      </w:r>
      <w:r>
        <w:rPr>
          <w:rFonts w:hint="cs"/>
          <w:rtl/>
        </w:rPr>
        <w:t>ی</w:t>
      </w:r>
      <w:r>
        <w:rPr>
          <w:rFonts w:hint="eastAsia"/>
          <w:rtl/>
        </w:rPr>
        <w:t>قول</w:t>
      </w:r>
      <w:r>
        <w:rPr>
          <w:rtl/>
        </w:rPr>
        <w:t xml:space="preserve"> </w:t>
      </w:r>
      <w:r w:rsidR="00F2741C" w:rsidRPr="00F2741C">
        <w:rPr>
          <w:rStyle w:val="libAlaemChar"/>
          <w:rtl/>
        </w:rPr>
        <w:t>صلى‌الله‌عليه‌وآله‌وسلم</w:t>
      </w:r>
      <w:r>
        <w:rPr>
          <w:rtl/>
        </w:rPr>
        <w:t>:لا تزرموا بالصب</w:t>
      </w:r>
      <w:r>
        <w:rPr>
          <w:rFonts w:hint="cs"/>
          <w:rtl/>
        </w:rPr>
        <w:t>یّ</w:t>
      </w:r>
      <w:r>
        <w:rPr>
          <w:rFonts w:hint="eastAsia"/>
          <w:rtl/>
        </w:rPr>
        <w:t>،ف</w:t>
      </w:r>
      <w:r>
        <w:rPr>
          <w:rFonts w:hint="cs"/>
          <w:rtl/>
        </w:rPr>
        <w:t>ی</w:t>
      </w:r>
      <w:r>
        <w:rPr>
          <w:rFonts w:hint="eastAsia"/>
          <w:rtl/>
        </w:rPr>
        <w:t>دعه</w:t>
      </w:r>
      <w:r>
        <w:rPr>
          <w:rtl/>
        </w:rPr>
        <w:t xml:space="preserve"> حتّ</w:t>
      </w:r>
      <w:r>
        <w:rPr>
          <w:rFonts w:hint="cs"/>
          <w:rtl/>
        </w:rPr>
        <w:t>ی</w:t>
      </w:r>
      <w:r>
        <w:rPr>
          <w:rtl/>
        </w:rPr>
        <w:t xml:space="preserve"> </w:t>
      </w:r>
      <w:r>
        <w:rPr>
          <w:rFonts w:hint="cs"/>
          <w:rtl/>
        </w:rPr>
        <w:t>ی</w:t>
      </w:r>
      <w:r>
        <w:rPr>
          <w:rFonts w:hint="eastAsia"/>
          <w:rtl/>
        </w:rPr>
        <w:t>قض</w:t>
      </w:r>
      <w:r>
        <w:rPr>
          <w:rFonts w:hint="cs"/>
          <w:rtl/>
        </w:rPr>
        <w:t>ی</w:t>
      </w:r>
      <w:r>
        <w:rPr>
          <w:rtl/>
        </w:rPr>
        <w:t xml:space="preserve"> بوله ثمّ </w:t>
      </w:r>
      <w:r>
        <w:rPr>
          <w:rFonts w:hint="cs"/>
          <w:rtl/>
        </w:rPr>
        <w:t>ی</w:t>
      </w:r>
      <w:r>
        <w:rPr>
          <w:rFonts w:hint="eastAsia"/>
          <w:rtl/>
        </w:rPr>
        <w:t>فرغ</w:t>
      </w:r>
      <w:r>
        <w:rPr>
          <w:rtl/>
        </w:rPr>
        <w:t xml:space="preserve"> له من دعائه أو تسم</w:t>
      </w:r>
      <w:r>
        <w:rPr>
          <w:rFonts w:hint="cs"/>
          <w:rtl/>
        </w:rPr>
        <w:t>ی</w:t>
      </w:r>
      <w:r>
        <w:rPr>
          <w:rFonts w:hint="eastAsia"/>
          <w:rtl/>
        </w:rPr>
        <w:t>ته</w:t>
      </w:r>
      <w:r>
        <w:rPr>
          <w:rtl/>
        </w:rPr>
        <w:t xml:space="preserve"> ف</w:t>
      </w:r>
      <w:r>
        <w:rPr>
          <w:rFonts w:hint="cs"/>
          <w:rtl/>
        </w:rPr>
        <w:t>ی</w:t>
      </w:r>
      <w:r>
        <w:rPr>
          <w:rFonts w:hint="eastAsia"/>
          <w:rtl/>
        </w:rPr>
        <w:t>بلغ</w:t>
      </w:r>
      <w:r>
        <w:rPr>
          <w:rtl/>
        </w:rPr>
        <w:t xml:space="preserve"> سرور أهله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7</w:t>
      </w:r>
      <w:r w:rsidR="00191CDD">
        <w:rPr>
          <w:rtl/>
        </w:rPr>
        <w:t>5/4</w:t>
      </w:r>
      <w:r w:rsidR="00140CA9">
        <w:rPr>
          <w:rtl/>
        </w:rPr>
        <w:t>9</w:t>
      </w:r>
      <w:r w:rsidR="00191CDD">
        <w:rPr>
          <w:rtl/>
        </w:rPr>
        <w:t>/</w:t>
      </w:r>
      <w:r w:rsidR="00140CA9">
        <w:rPr>
          <w:rtl/>
        </w:rPr>
        <w:t>1</w:t>
      </w:r>
      <w:r w:rsidR="00191CDD">
        <w:rPr>
          <w:rtl/>
        </w:rPr>
        <w:t>6،ج:</w:t>
      </w:r>
      <w:r w:rsidR="00140CA9">
        <w:rPr>
          <w:rtl/>
        </w:rPr>
        <w:t>273</w:t>
      </w:r>
      <w:r w:rsidR="00191CDD">
        <w:rPr>
          <w:rtl/>
        </w:rPr>
        <w:t>/</w:t>
      </w:r>
      <w:r w:rsidR="00140CA9">
        <w:rPr>
          <w:rtl/>
        </w:rPr>
        <w:t>7</w:t>
      </w:r>
      <w:r w:rsidR="00191CDD">
        <w:rPr>
          <w:rtl/>
        </w:rPr>
        <w:t>6.</w:t>
      </w:r>
    </w:p>
    <w:p w:rsidR="00D7268C" w:rsidRDefault="00D7268C" w:rsidP="000F2A07">
      <w:pPr>
        <w:pStyle w:val="libNormal"/>
        <w:rPr>
          <w:rtl/>
        </w:rPr>
      </w:pPr>
      <w:r>
        <w:rPr>
          <w:rtl/>
        </w:rPr>
        <w:br w:type="page"/>
      </w:r>
    </w:p>
    <w:p w:rsidR="00F852CA" w:rsidRDefault="00191CDD" w:rsidP="00F852CA">
      <w:pPr>
        <w:pStyle w:val="libNormal0"/>
        <w:rPr>
          <w:rtl/>
        </w:rPr>
      </w:pPr>
      <w:r>
        <w:rPr>
          <w:rFonts w:hint="eastAsia"/>
          <w:rtl/>
        </w:rPr>
        <w:t>ف</w:t>
      </w:r>
      <w:r>
        <w:rPr>
          <w:rFonts w:hint="cs"/>
          <w:rtl/>
        </w:rPr>
        <w:t>ی</w:t>
      </w:r>
      <w:r>
        <w:rPr>
          <w:rFonts w:hint="eastAsia"/>
          <w:rtl/>
        </w:rPr>
        <w:t>ه</w:t>
      </w:r>
      <w:r>
        <w:rPr>
          <w:rtl/>
        </w:rPr>
        <w:t xml:space="preserve"> و لا </w:t>
      </w:r>
      <w:r>
        <w:rPr>
          <w:rFonts w:hint="cs"/>
          <w:rtl/>
        </w:rPr>
        <w:t>ی</w:t>
      </w:r>
      <w:r>
        <w:rPr>
          <w:rFonts w:hint="eastAsia"/>
          <w:rtl/>
        </w:rPr>
        <w:t>رون</w:t>
      </w:r>
      <w:r>
        <w:rPr>
          <w:rtl/>
        </w:rPr>
        <w:t xml:space="preserve"> انّه </w:t>
      </w:r>
      <w:r>
        <w:rPr>
          <w:rFonts w:hint="cs"/>
          <w:rtl/>
        </w:rPr>
        <w:t>ی</w:t>
      </w:r>
      <w:r>
        <w:rPr>
          <w:rFonts w:hint="eastAsia"/>
          <w:rtl/>
        </w:rPr>
        <w:t>تأذّ</w:t>
      </w:r>
      <w:r>
        <w:rPr>
          <w:rFonts w:hint="cs"/>
          <w:rtl/>
        </w:rPr>
        <w:t>ی</w:t>
      </w:r>
      <w:r>
        <w:rPr>
          <w:rtl/>
        </w:rPr>
        <w:t xml:space="preserve"> ببول صب</w:t>
      </w:r>
      <w:r>
        <w:rPr>
          <w:rFonts w:hint="cs"/>
          <w:rtl/>
        </w:rPr>
        <w:t>یّ</w:t>
      </w:r>
      <w:r>
        <w:rPr>
          <w:rFonts w:hint="eastAsia"/>
          <w:rtl/>
        </w:rPr>
        <w:t>هم،فإذا</w:t>
      </w:r>
      <w:r>
        <w:rPr>
          <w:rtl/>
        </w:rPr>
        <w:t xml:space="preserve"> انصرفوا غسل ثوبه بعد؛و دخل رجل المسجد و هو جالس وحده فتزحزح له فقال الرجل:ف</w:t>
      </w:r>
      <w:r>
        <w:rPr>
          <w:rFonts w:hint="cs"/>
          <w:rtl/>
        </w:rPr>
        <w:t>ی</w:t>
      </w:r>
      <w:r>
        <w:rPr>
          <w:rtl/>
        </w:rPr>
        <w:t xml:space="preserve"> المکان سعّه </w:t>
      </w:r>
      <w:r>
        <w:rPr>
          <w:rFonts w:hint="cs"/>
          <w:rtl/>
        </w:rPr>
        <w:t>ی</w:t>
      </w:r>
      <w:r>
        <w:rPr>
          <w:rFonts w:hint="eastAsia"/>
          <w:rtl/>
        </w:rPr>
        <w:t>ا</w:t>
      </w:r>
      <w:r>
        <w:rPr>
          <w:rtl/>
        </w:rPr>
        <w:t xml:space="preserve"> رسول اللّه فقال:انّ حقّ المسلم عل</w:t>
      </w:r>
      <w:r>
        <w:rPr>
          <w:rFonts w:hint="cs"/>
          <w:rtl/>
        </w:rPr>
        <w:t>ی</w:t>
      </w:r>
      <w:r>
        <w:rPr>
          <w:rtl/>
        </w:rPr>
        <w:t xml:space="preserve"> المسلم إذا رآه </w:t>
      </w:r>
      <w:r>
        <w:rPr>
          <w:rFonts w:hint="cs"/>
          <w:rtl/>
        </w:rPr>
        <w:t>ی</w:t>
      </w:r>
      <w:r>
        <w:rPr>
          <w:rFonts w:hint="eastAsia"/>
          <w:rtl/>
        </w:rPr>
        <w:t>ر</w:t>
      </w:r>
      <w:r>
        <w:rPr>
          <w:rFonts w:hint="cs"/>
          <w:rtl/>
        </w:rPr>
        <w:t>ی</w:t>
      </w:r>
      <w:r>
        <w:rPr>
          <w:rFonts w:hint="eastAsia"/>
          <w:rtl/>
        </w:rPr>
        <w:t>د</w:t>
      </w:r>
      <w:r>
        <w:rPr>
          <w:rtl/>
        </w:rPr>
        <w:t xml:space="preserve"> الجلوس إل</w:t>
      </w:r>
      <w:r>
        <w:rPr>
          <w:rFonts w:hint="cs"/>
          <w:rtl/>
        </w:rPr>
        <w:t>ی</w:t>
      </w:r>
      <w:r>
        <w:rPr>
          <w:rFonts w:hint="eastAsia"/>
          <w:rtl/>
        </w:rPr>
        <w:t>ه</w:t>
      </w:r>
      <w:r>
        <w:rPr>
          <w:rtl/>
        </w:rPr>
        <w:t xml:space="preserve"> أن </w:t>
      </w:r>
      <w:r>
        <w:rPr>
          <w:rFonts w:hint="cs"/>
          <w:rtl/>
        </w:rPr>
        <w:t>ی</w:t>
      </w:r>
      <w:r>
        <w:rPr>
          <w:rFonts w:hint="eastAsia"/>
          <w:rtl/>
        </w:rPr>
        <w:t>تزحزح</w:t>
      </w:r>
      <w:r>
        <w:rPr>
          <w:rtl/>
        </w:rPr>
        <w:t xml:space="preserve"> له.</w:t>
      </w:r>
    </w:p>
    <w:p w:rsidR="00140CA9" w:rsidRDefault="00191CDD" w:rsidP="00F852CA">
      <w:pPr>
        <w:pStyle w:val="libNormal"/>
      </w:pPr>
      <w:r>
        <w:rPr>
          <w:rFonts w:hint="eastAsia"/>
          <w:rtl/>
        </w:rPr>
        <w:t>رو</w:t>
      </w:r>
      <w:r>
        <w:rPr>
          <w:rFonts w:hint="cs"/>
          <w:rtl/>
        </w:rPr>
        <w:t>ی</w:t>
      </w:r>
      <w:r>
        <w:rPr>
          <w:rtl/>
        </w:rPr>
        <w:t xml:space="preserve">: انّه خرج رسول اللّه </w:t>
      </w:r>
      <w:r w:rsidR="00F2741C" w:rsidRPr="00F2741C">
        <w:rPr>
          <w:rStyle w:val="libAlaemChar"/>
          <w:rtl/>
        </w:rPr>
        <w:t>صلى‌الله‌عليه‌وآله‌وسلم</w:t>
      </w:r>
      <w:r>
        <w:rPr>
          <w:rtl/>
        </w:rPr>
        <w:t xml:space="preserve"> ال</w:t>
      </w:r>
      <w:r>
        <w:rPr>
          <w:rFonts w:hint="cs"/>
          <w:rtl/>
        </w:rPr>
        <w:t>ی</w:t>
      </w:r>
      <w:r>
        <w:rPr>
          <w:rtl/>
        </w:rPr>
        <w:t xml:space="preserve"> بئر </w:t>
      </w:r>
      <w:r>
        <w:rPr>
          <w:rFonts w:hint="cs"/>
          <w:rtl/>
        </w:rPr>
        <w:t>ی</w:t>
      </w:r>
      <w:r>
        <w:rPr>
          <w:rFonts w:hint="eastAsia"/>
          <w:rtl/>
        </w:rPr>
        <w:t>غتسل</w:t>
      </w:r>
      <w:r>
        <w:rPr>
          <w:rtl/>
        </w:rPr>
        <w:t xml:space="preserve"> فأمسک حذ</w:t>
      </w:r>
      <w:r>
        <w:rPr>
          <w:rFonts w:hint="cs"/>
          <w:rtl/>
        </w:rPr>
        <w:t>ی</w:t>
      </w:r>
      <w:r>
        <w:rPr>
          <w:rFonts w:hint="eastAsia"/>
          <w:rtl/>
        </w:rPr>
        <w:t>فه</w:t>
      </w:r>
      <w:r>
        <w:rPr>
          <w:rtl/>
        </w:rPr>
        <w:t xml:space="preserve"> بن ال</w:t>
      </w:r>
      <w:r>
        <w:rPr>
          <w:rFonts w:hint="cs"/>
          <w:rtl/>
        </w:rPr>
        <w:t>ی</w:t>
      </w:r>
      <w:r>
        <w:rPr>
          <w:rFonts w:hint="eastAsia"/>
          <w:rtl/>
        </w:rPr>
        <w:t>مان</w:t>
      </w:r>
      <w:r>
        <w:rPr>
          <w:rtl/>
        </w:rPr>
        <w:t xml:space="preserve"> بالثوب عل</w:t>
      </w:r>
      <w:r>
        <w:rPr>
          <w:rFonts w:hint="cs"/>
          <w:rtl/>
        </w:rPr>
        <w:t>ی</w:t>
      </w:r>
      <w:r>
        <w:rPr>
          <w:rtl/>
        </w:rPr>
        <w:t xml:space="preserve"> رسول اللّه </w:t>
      </w:r>
      <w:r w:rsidR="00F2741C" w:rsidRPr="00F2741C">
        <w:rPr>
          <w:rStyle w:val="libAlaemChar"/>
          <w:rtl/>
        </w:rPr>
        <w:t>صلى‌الله‌عليه‌وآله‌وسلم</w:t>
      </w:r>
      <w:r>
        <w:rPr>
          <w:rtl/>
        </w:rPr>
        <w:t xml:space="preserve"> و ستره به حتّ</w:t>
      </w:r>
      <w:r>
        <w:rPr>
          <w:rFonts w:hint="cs"/>
          <w:rtl/>
        </w:rPr>
        <w:t>ی</w:t>
      </w:r>
      <w:r>
        <w:rPr>
          <w:rtl/>
        </w:rPr>
        <w:t xml:space="preserve"> اغتسل،ثمّ جلس حذ</w:t>
      </w:r>
      <w:r>
        <w:rPr>
          <w:rFonts w:hint="cs"/>
          <w:rtl/>
        </w:rPr>
        <w:t>ی</w:t>
      </w:r>
      <w:r>
        <w:rPr>
          <w:rFonts w:hint="eastAsia"/>
          <w:rtl/>
        </w:rPr>
        <w:t>فه</w:t>
      </w:r>
      <w:r>
        <w:rPr>
          <w:rtl/>
        </w:rPr>
        <w:t xml:space="preserve"> ل</w:t>
      </w:r>
      <w:r>
        <w:rPr>
          <w:rFonts w:hint="cs"/>
          <w:rtl/>
        </w:rPr>
        <w:t>ی</w:t>
      </w:r>
      <w:r>
        <w:rPr>
          <w:rFonts w:hint="eastAsia"/>
          <w:rtl/>
        </w:rPr>
        <w:t>غتسل</w:t>
      </w:r>
      <w:r>
        <w:rPr>
          <w:rtl/>
        </w:rPr>
        <w:t xml:space="preserve"> فتناول رسول اللّه </w:t>
      </w:r>
      <w:r w:rsidR="00F2741C" w:rsidRPr="00F2741C">
        <w:rPr>
          <w:rStyle w:val="libAlaemChar"/>
          <w:rtl/>
        </w:rPr>
        <w:t>صلى‌الله‌عليه‌وآله‌وسلم</w:t>
      </w:r>
      <w:r>
        <w:rPr>
          <w:rtl/>
        </w:rPr>
        <w:t xml:space="preserve"> الثوب و قام </w:t>
      </w:r>
      <w:r>
        <w:rPr>
          <w:rFonts w:hint="cs"/>
          <w:rtl/>
        </w:rPr>
        <w:t>ی</w:t>
      </w:r>
      <w:r>
        <w:rPr>
          <w:rFonts w:hint="eastAsia"/>
          <w:rtl/>
        </w:rPr>
        <w:t>ستر</w:t>
      </w:r>
      <w:r>
        <w:rPr>
          <w:rtl/>
        </w:rPr>
        <w:t xml:space="preserve"> حذ</w:t>
      </w:r>
      <w:r>
        <w:rPr>
          <w:rFonts w:hint="cs"/>
          <w:rtl/>
        </w:rPr>
        <w:t>ی</w:t>
      </w:r>
      <w:r>
        <w:rPr>
          <w:rFonts w:hint="eastAsia"/>
          <w:rtl/>
        </w:rPr>
        <w:t>فه</w:t>
      </w:r>
      <w:r>
        <w:rPr>
          <w:rtl/>
        </w:rPr>
        <w:t xml:space="preserve"> فأب</w:t>
      </w:r>
      <w:r>
        <w:rPr>
          <w:rFonts w:hint="cs"/>
          <w:rtl/>
        </w:rPr>
        <w:t>ی</w:t>
      </w:r>
      <w:r>
        <w:rPr>
          <w:rtl/>
        </w:rPr>
        <w:t xml:space="preserve"> ح</w:t>
      </w:r>
      <w:r>
        <w:rPr>
          <w:rFonts w:hint="eastAsia"/>
          <w:rtl/>
        </w:rPr>
        <w:t>ذ</w:t>
      </w:r>
      <w:r>
        <w:rPr>
          <w:rFonts w:hint="cs"/>
          <w:rtl/>
        </w:rPr>
        <w:t>ی</w:t>
      </w:r>
      <w:r>
        <w:rPr>
          <w:rFonts w:hint="eastAsia"/>
          <w:rtl/>
        </w:rPr>
        <w:t>فه</w:t>
      </w:r>
      <w:r>
        <w:rPr>
          <w:rtl/>
        </w:rPr>
        <w:t xml:space="preserve"> و قال:بأب</w:t>
      </w:r>
      <w:r>
        <w:rPr>
          <w:rFonts w:hint="cs"/>
          <w:rtl/>
        </w:rPr>
        <w:t>ی</w:t>
      </w:r>
      <w:r>
        <w:rPr>
          <w:rtl/>
        </w:rPr>
        <w:t xml:space="preserve"> أنت و أمّ</w:t>
      </w:r>
      <w:r>
        <w:rPr>
          <w:rFonts w:hint="cs"/>
          <w:rtl/>
        </w:rPr>
        <w:t>ی</w:t>
      </w:r>
      <w:r>
        <w:rPr>
          <w:rtl/>
        </w:rPr>
        <w:t xml:space="preserve"> أنت </w:t>
      </w:r>
      <w:r>
        <w:rPr>
          <w:rFonts w:hint="cs"/>
          <w:rtl/>
        </w:rPr>
        <w:t>ی</w:t>
      </w:r>
      <w:r>
        <w:rPr>
          <w:rFonts w:hint="eastAsia"/>
          <w:rtl/>
        </w:rPr>
        <w:t>ا</w:t>
      </w:r>
      <w:r>
        <w:rPr>
          <w:rtl/>
        </w:rPr>
        <w:t xml:space="preserve"> رسول اللّه لا تفعل،فأب</w:t>
      </w:r>
      <w:r>
        <w:rPr>
          <w:rFonts w:hint="cs"/>
          <w:rtl/>
        </w:rPr>
        <w:t>ی</w:t>
      </w:r>
      <w:r>
        <w:rPr>
          <w:rtl/>
        </w:rPr>
        <w:t xml:space="preserve"> رسول اللّه </w:t>
      </w:r>
      <w:r w:rsidR="00F2741C" w:rsidRPr="00F2741C">
        <w:rPr>
          <w:rStyle w:val="libAlaemChar"/>
          <w:rtl/>
        </w:rPr>
        <w:t>صلى‌الله‌عليه‌وآله‌وسلم</w:t>
      </w:r>
      <w:r>
        <w:rPr>
          <w:rtl/>
        </w:rPr>
        <w:t xml:space="preserve"> الاّ أن </w:t>
      </w:r>
      <w:r>
        <w:rPr>
          <w:rFonts w:hint="cs"/>
          <w:rtl/>
        </w:rPr>
        <w:t>ی</w:t>
      </w:r>
      <w:r>
        <w:rPr>
          <w:rFonts w:hint="eastAsia"/>
          <w:rtl/>
        </w:rPr>
        <w:t>ستره</w:t>
      </w:r>
      <w:r>
        <w:rPr>
          <w:rtl/>
        </w:rPr>
        <w:t xml:space="preserve"> بالثوب حتّ</w:t>
      </w:r>
      <w:r>
        <w:rPr>
          <w:rFonts w:hint="cs"/>
          <w:rtl/>
        </w:rPr>
        <w:t>ی</w:t>
      </w:r>
      <w:r>
        <w:rPr>
          <w:rtl/>
        </w:rPr>
        <w:t xml:space="preserve"> اغتسل، و قال:ما اصطحب اثنان قطّ الاّ و کان أحبّهما إل</w:t>
      </w:r>
      <w:r>
        <w:rPr>
          <w:rFonts w:hint="cs"/>
          <w:rtl/>
        </w:rPr>
        <w:t>ی</w:t>
      </w:r>
      <w:r>
        <w:rPr>
          <w:rtl/>
        </w:rPr>
        <w:t xml:space="preserve"> اللّه أرفقهما بصاحبه. </w:t>
      </w:r>
      <w:r>
        <w:rPr>
          <w:rFonts w:hint="eastAsia"/>
          <w:rtl/>
        </w:rPr>
        <w:t>و</w:t>
      </w:r>
      <w:r>
        <w:rPr>
          <w:rtl/>
        </w:rPr>
        <w:t xml:space="preserve"> رو</w:t>
      </w:r>
      <w:r>
        <w:rPr>
          <w:rFonts w:hint="cs"/>
          <w:rtl/>
        </w:rPr>
        <w:t>ی</w:t>
      </w:r>
      <w:r>
        <w:rPr>
          <w:rtl/>
        </w:rPr>
        <w:t>: انّ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صاحب رجلا ذم</w:t>
      </w:r>
      <w:r>
        <w:rPr>
          <w:rFonts w:hint="cs"/>
          <w:rtl/>
        </w:rPr>
        <w:t>یّ</w:t>
      </w:r>
      <w:r>
        <w:rPr>
          <w:rFonts w:hint="eastAsia"/>
          <w:rtl/>
        </w:rPr>
        <w:t>ا</w:t>
      </w:r>
      <w:r>
        <w:rPr>
          <w:rtl/>
        </w:rPr>
        <w:t xml:space="preserve"> فقال له الذمّ</w:t>
      </w:r>
      <w:r>
        <w:rPr>
          <w:rFonts w:hint="cs"/>
          <w:rtl/>
        </w:rPr>
        <w:t>ی</w:t>
      </w:r>
      <w:r>
        <w:rPr>
          <w:rtl/>
        </w:rPr>
        <w:t>:أ</w:t>
      </w:r>
      <w:r>
        <w:rPr>
          <w:rFonts w:hint="cs"/>
          <w:rtl/>
        </w:rPr>
        <w:t>ی</w:t>
      </w:r>
      <w:r>
        <w:rPr>
          <w:rFonts w:hint="eastAsia"/>
          <w:rtl/>
        </w:rPr>
        <w:t>ن</w:t>
      </w:r>
      <w:r>
        <w:rPr>
          <w:rtl/>
        </w:rPr>
        <w:t xml:space="preserve"> تر</w:t>
      </w:r>
      <w:r>
        <w:rPr>
          <w:rFonts w:hint="cs"/>
          <w:rtl/>
        </w:rPr>
        <w:t>ی</w:t>
      </w:r>
      <w:r>
        <w:rPr>
          <w:rFonts w:hint="eastAsia"/>
          <w:rtl/>
        </w:rPr>
        <w:t>د</w:t>
      </w:r>
      <w:r>
        <w:rPr>
          <w:rtl/>
        </w:rPr>
        <w:t xml:space="preserve"> </w:t>
      </w:r>
      <w:r>
        <w:rPr>
          <w:rFonts w:hint="cs"/>
          <w:rtl/>
        </w:rPr>
        <w:t>ی</w:t>
      </w:r>
      <w:r>
        <w:rPr>
          <w:rFonts w:hint="eastAsia"/>
          <w:rtl/>
        </w:rPr>
        <w:t>ا</w:t>
      </w:r>
      <w:r>
        <w:rPr>
          <w:rtl/>
        </w:rPr>
        <w:t xml:space="preserve"> عبد اللّه؟قال: </w:t>
      </w:r>
    </w:p>
    <w:p w:rsidR="00140CA9" w:rsidRDefault="00191CDD" w:rsidP="00191CDD">
      <w:pPr>
        <w:pStyle w:val="libNormal"/>
      </w:pPr>
      <w:r>
        <w:rPr>
          <w:rFonts w:hint="eastAsia"/>
          <w:rtl/>
        </w:rPr>
        <w:t>أر</w:t>
      </w:r>
      <w:r>
        <w:rPr>
          <w:rFonts w:hint="cs"/>
          <w:rtl/>
        </w:rPr>
        <w:t>ی</w:t>
      </w:r>
      <w:r>
        <w:rPr>
          <w:rFonts w:hint="eastAsia"/>
          <w:rtl/>
        </w:rPr>
        <w:t>د</w:t>
      </w:r>
      <w:r>
        <w:rPr>
          <w:rtl/>
        </w:rPr>
        <w:t xml:space="preserve"> الکوفه،فلمّا عدل الطر</w:t>
      </w:r>
      <w:r>
        <w:rPr>
          <w:rFonts w:hint="cs"/>
          <w:rtl/>
        </w:rPr>
        <w:t>ی</w:t>
      </w:r>
      <w:r>
        <w:rPr>
          <w:rFonts w:hint="eastAsia"/>
          <w:rtl/>
        </w:rPr>
        <w:t>ق</w:t>
      </w:r>
      <w:r>
        <w:rPr>
          <w:rtl/>
        </w:rPr>
        <w:t xml:space="preserve"> بالذمّ</w:t>
      </w:r>
      <w:r>
        <w:rPr>
          <w:rFonts w:hint="cs"/>
          <w:rtl/>
        </w:rPr>
        <w:t>ی</w:t>
      </w:r>
      <w:r>
        <w:rPr>
          <w:rtl/>
        </w:rPr>
        <w:t xml:space="preserve"> عدل معه عل</w:t>
      </w:r>
      <w:r>
        <w:rPr>
          <w:rFonts w:hint="cs"/>
          <w:rtl/>
        </w:rPr>
        <w:t>یّ</w:t>
      </w:r>
      <w:r>
        <w:rPr>
          <w:rtl/>
        </w:rPr>
        <w:t xml:space="preserve"> </w:t>
      </w:r>
      <w:r w:rsidR="00F2741C" w:rsidRPr="00F2741C">
        <w:rPr>
          <w:rStyle w:val="libAlaemChar"/>
          <w:rtl/>
        </w:rPr>
        <w:t>عليه‌السلام</w:t>
      </w:r>
      <w:r>
        <w:rPr>
          <w:rtl/>
        </w:rPr>
        <w:t xml:space="preserve"> فقال له الذمّ</w:t>
      </w:r>
      <w:r>
        <w:rPr>
          <w:rFonts w:hint="cs"/>
          <w:rtl/>
        </w:rPr>
        <w:t>ی</w:t>
      </w:r>
      <w:r>
        <w:rPr>
          <w:rtl/>
        </w:rPr>
        <w:t>:أل</w:t>
      </w:r>
      <w:r>
        <w:rPr>
          <w:rFonts w:hint="cs"/>
          <w:rtl/>
        </w:rPr>
        <w:t>ی</w:t>
      </w:r>
      <w:r>
        <w:rPr>
          <w:rFonts w:hint="eastAsia"/>
          <w:rtl/>
        </w:rPr>
        <w:t>س</w:t>
      </w:r>
      <w:r>
        <w:rPr>
          <w:rtl/>
        </w:rPr>
        <w:t xml:space="preserve"> زعمت تر</w:t>
      </w:r>
      <w:r>
        <w:rPr>
          <w:rFonts w:hint="cs"/>
          <w:rtl/>
        </w:rPr>
        <w:t>ی</w:t>
      </w:r>
      <w:r>
        <w:rPr>
          <w:rFonts w:hint="eastAsia"/>
          <w:rtl/>
        </w:rPr>
        <w:t>د</w:t>
      </w:r>
      <w:r>
        <w:rPr>
          <w:rtl/>
        </w:rPr>
        <w:t xml:space="preserve"> الکوفه؟قال:بل</w:t>
      </w:r>
      <w:r>
        <w:rPr>
          <w:rFonts w:hint="cs"/>
          <w:rtl/>
        </w:rPr>
        <w:t>ی</w:t>
      </w:r>
      <w:r>
        <w:rPr>
          <w:rFonts w:hint="eastAsia"/>
          <w:rtl/>
        </w:rPr>
        <w:t>،فقال</w:t>
      </w:r>
      <w:r>
        <w:rPr>
          <w:rtl/>
        </w:rPr>
        <w:t xml:space="preserve"> له الذمّ</w:t>
      </w:r>
      <w:r>
        <w:rPr>
          <w:rFonts w:hint="cs"/>
          <w:rtl/>
        </w:rPr>
        <w:t>ی</w:t>
      </w:r>
      <w:r>
        <w:rPr>
          <w:rtl/>
        </w:rPr>
        <w:t>:فقد ترکت الطر</w:t>
      </w:r>
      <w:r>
        <w:rPr>
          <w:rFonts w:hint="cs"/>
          <w:rtl/>
        </w:rPr>
        <w:t>ی</w:t>
      </w:r>
      <w:r>
        <w:rPr>
          <w:rFonts w:hint="eastAsia"/>
          <w:rtl/>
        </w:rPr>
        <w:t>ق،فقال</w:t>
      </w:r>
      <w:r>
        <w:rPr>
          <w:rtl/>
        </w:rPr>
        <w:t>:قد علمت،فقال له:فلم عدلت مع</w:t>
      </w:r>
      <w:r>
        <w:rPr>
          <w:rFonts w:hint="cs"/>
          <w:rtl/>
        </w:rPr>
        <w:t>ی</w:t>
      </w:r>
      <w:r>
        <w:rPr>
          <w:rtl/>
        </w:rPr>
        <w:t xml:space="preserve"> و قد علمت ذلک؟فقال له عل</w:t>
      </w:r>
      <w:r>
        <w:rPr>
          <w:rFonts w:hint="cs"/>
          <w:rtl/>
        </w:rPr>
        <w:t>یّ</w:t>
      </w:r>
      <w:r>
        <w:rPr>
          <w:rtl/>
        </w:rPr>
        <w:t xml:space="preserve"> </w:t>
      </w:r>
      <w:r w:rsidR="00F2741C" w:rsidRPr="00F2741C">
        <w:rPr>
          <w:rStyle w:val="libAlaemChar"/>
          <w:rtl/>
        </w:rPr>
        <w:t>عليه‌السلام</w:t>
      </w:r>
      <w:r>
        <w:rPr>
          <w:rtl/>
        </w:rPr>
        <w:t xml:space="preserve">:هذا من تمام حسن الصحبه أن </w:t>
      </w:r>
      <w:r>
        <w:rPr>
          <w:rFonts w:hint="cs"/>
          <w:rtl/>
        </w:rPr>
        <w:t>ی</w:t>
      </w:r>
      <w:r>
        <w:rPr>
          <w:rFonts w:hint="eastAsia"/>
          <w:rtl/>
        </w:rPr>
        <w:t>ش</w:t>
      </w:r>
      <w:r>
        <w:rPr>
          <w:rFonts w:hint="cs"/>
          <w:rtl/>
        </w:rPr>
        <w:t>یّ</w:t>
      </w:r>
      <w:r>
        <w:rPr>
          <w:rFonts w:hint="eastAsia"/>
          <w:rtl/>
        </w:rPr>
        <w:t>ع</w:t>
      </w:r>
      <w:r>
        <w:rPr>
          <w:rtl/>
        </w:rPr>
        <w:t xml:space="preserve"> الرجل صاحبه هن</w:t>
      </w:r>
      <w:r>
        <w:rPr>
          <w:rFonts w:hint="cs"/>
          <w:rtl/>
        </w:rPr>
        <w:t>ی</w:t>
      </w:r>
      <w:r>
        <w:rPr>
          <w:rFonts w:hint="eastAsia"/>
          <w:rtl/>
        </w:rPr>
        <w:t>ئه</w:t>
      </w:r>
      <w:r>
        <w:rPr>
          <w:rtl/>
        </w:rPr>
        <w:t xml:space="preserve"> إذا فارقه و کذلک أمرنا نب</w:t>
      </w:r>
      <w:r>
        <w:rPr>
          <w:rFonts w:hint="cs"/>
          <w:rtl/>
        </w:rPr>
        <w:t>یّ</w:t>
      </w:r>
      <w:r>
        <w:rPr>
          <w:rFonts w:hint="eastAsia"/>
          <w:rtl/>
        </w:rPr>
        <w:t>نا،فقال</w:t>
      </w:r>
      <w:r>
        <w:rPr>
          <w:rtl/>
        </w:rPr>
        <w:t xml:space="preserve"> له: </w:t>
      </w:r>
    </w:p>
    <w:p w:rsidR="00140CA9" w:rsidRDefault="00191CDD" w:rsidP="00191CDD">
      <w:pPr>
        <w:pStyle w:val="libNormal"/>
        <w:rPr>
          <w:rtl/>
        </w:rPr>
      </w:pPr>
      <w:r>
        <w:rPr>
          <w:rFonts w:hint="eastAsia"/>
          <w:rtl/>
        </w:rPr>
        <w:t>هکذا</w:t>
      </w:r>
      <w:r>
        <w:rPr>
          <w:rtl/>
        </w:rPr>
        <w:t xml:space="preserve"> أمرکم نب</w:t>
      </w:r>
      <w:r>
        <w:rPr>
          <w:rFonts w:hint="cs"/>
          <w:rtl/>
        </w:rPr>
        <w:t>یّ</w:t>
      </w:r>
      <w:r>
        <w:rPr>
          <w:rFonts w:hint="eastAsia"/>
          <w:rtl/>
        </w:rPr>
        <w:t>کم؟قال</w:t>
      </w:r>
      <w:r>
        <w:rPr>
          <w:rtl/>
        </w:rPr>
        <w:t>:نعم،فقال له الذمّ</w:t>
      </w:r>
      <w:r>
        <w:rPr>
          <w:rFonts w:hint="cs"/>
          <w:rtl/>
        </w:rPr>
        <w:t>ی</w:t>
      </w:r>
      <w:r>
        <w:rPr>
          <w:rtl/>
        </w:rPr>
        <w:t>:لا جرم انّما تبعه من تبعه لأفعاله الکر</w:t>
      </w:r>
      <w:r>
        <w:rPr>
          <w:rFonts w:hint="cs"/>
          <w:rtl/>
        </w:rPr>
        <w:t>ی</w:t>
      </w:r>
      <w:r>
        <w:rPr>
          <w:rFonts w:hint="eastAsia"/>
          <w:rtl/>
        </w:rPr>
        <w:t>مه،و</w:t>
      </w:r>
      <w:r>
        <w:rPr>
          <w:rtl/>
        </w:rPr>
        <w:t xml:space="preserve"> أنا أشهدک عل</w:t>
      </w:r>
      <w:r>
        <w:rPr>
          <w:rFonts w:hint="cs"/>
          <w:rtl/>
        </w:rPr>
        <w:t>ی</w:t>
      </w:r>
      <w:r>
        <w:rPr>
          <w:rtl/>
        </w:rPr>
        <w:t xml:space="preserve"> د</w:t>
      </w:r>
      <w:r>
        <w:rPr>
          <w:rFonts w:hint="cs"/>
          <w:rtl/>
        </w:rPr>
        <w:t>ی</w:t>
      </w:r>
      <w:r>
        <w:rPr>
          <w:rFonts w:hint="eastAsia"/>
          <w:rtl/>
        </w:rPr>
        <w:t>نک،فرجع</w:t>
      </w:r>
      <w:r>
        <w:rPr>
          <w:rtl/>
        </w:rPr>
        <w:t xml:space="preserve"> الذمّ</w:t>
      </w:r>
      <w:r>
        <w:rPr>
          <w:rFonts w:hint="cs"/>
          <w:rtl/>
        </w:rPr>
        <w:t>ی</w:t>
      </w:r>
      <w:r>
        <w:rPr>
          <w:rtl/>
        </w:rPr>
        <w:t xml:space="preserve"> مع عل</w:t>
      </w:r>
      <w:r>
        <w:rPr>
          <w:rFonts w:hint="cs"/>
          <w:rtl/>
        </w:rPr>
        <w:t>یّ</w:t>
      </w:r>
      <w:r>
        <w:rPr>
          <w:rtl/>
        </w:rPr>
        <w:t xml:space="preserve"> </w:t>
      </w:r>
      <w:r w:rsidR="00F2741C" w:rsidRPr="00F2741C">
        <w:rPr>
          <w:rStyle w:val="libAlaemChar"/>
          <w:rtl/>
        </w:rPr>
        <w:t>عليه‌السلام</w:t>
      </w:r>
      <w:r>
        <w:rPr>
          <w:rtl/>
        </w:rPr>
        <w:t xml:space="preserve">،فلمّا عرفه أسلم. </w:t>
      </w:r>
    </w:p>
    <w:tbl>
      <w:tblPr>
        <w:tblStyle w:val="TableGrid"/>
        <w:bidiVisual/>
        <w:tblW w:w="4562" w:type="pct"/>
        <w:tblInd w:w="384" w:type="dxa"/>
        <w:tblLook w:val="01E0"/>
      </w:tblPr>
      <w:tblGrid>
        <w:gridCol w:w="3526"/>
        <w:gridCol w:w="272"/>
        <w:gridCol w:w="3512"/>
      </w:tblGrid>
      <w:tr w:rsidR="00F852CA" w:rsidTr="00EE1269">
        <w:trPr>
          <w:trHeight w:val="350"/>
        </w:trPr>
        <w:tc>
          <w:tcPr>
            <w:tcW w:w="3920" w:type="dxa"/>
            <w:shd w:val="clear" w:color="auto" w:fill="auto"/>
          </w:tcPr>
          <w:p w:rsidR="00F852CA" w:rsidRDefault="00F852CA" w:rsidP="00EE1269">
            <w:pPr>
              <w:pStyle w:val="libPoem"/>
            </w:pPr>
            <w:r>
              <w:rPr>
                <w:rFonts w:hint="eastAsia"/>
                <w:rtl/>
              </w:rPr>
              <w:t>أ</w:t>
            </w:r>
            <w:r>
              <w:rPr>
                <w:rFonts w:hint="cs"/>
                <w:rtl/>
              </w:rPr>
              <w:t>یّ</w:t>
            </w:r>
            <w:r>
              <w:rPr>
                <w:rtl/>
              </w:rPr>
              <w:t xml:space="preserve"> نفس لا تهتد</w:t>
            </w:r>
            <w:r>
              <w:rPr>
                <w:rFonts w:hint="cs"/>
                <w:rtl/>
              </w:rPr>
              <w:t>ی</w:t>
            </w:r>
            <w:r>
              <w:rPr>
                <w:rtl/>
              </w:rPr>
              <w:t xml:space="preserve"> بهداه</w:t>
            </w:r>
            <w:r w:rsidRPr="00725071">
              <w:rPr>
                <w:rStyle w:val="libPoemTiniChar0"/>
                <w:rtl/>
              </w:rPr>
              <w:br/>
              <w:t> </w:t>
            </w:r>
          </w:p>
        </w:tc>
        <w:tc>
          <w:tcPr>
            <w:tcW w:w="279" w:type="dxa"/>
            <w:shd w:val="clear" w:color="auto" w:fill="auto"/>
          </w:tcPr>
          <w:p w:rsidR="00F852CA" w:rsidRDefault="00F852CA" w:rsidP="00EE1269">
            <w:pPr>
              <w:pStyle w:val="libPoem"/>
              <w:rPr>
                <w:rtl/>
              </w:rPr>
            </w:pPr>
          </w:p>
        </w:tc>
        <w:tc>
          <w:tcPr>
            <w:tcW w:w="3881" w:type="dxa"/>
            <w:shd w:val="clear" w:color="auto" w:fill="auto"/>
          </w:tcPr>
          <w:p w:rsidR="00F852CA" w:rsidRDefault="00F852CA" w:rsidP="00EE1269">
            <w:pPr>
              <w:pStyle w:val="libPoem"/>
            </w:pPr>
            <w:r>
              <w:rPr>
                <w:rFonts w:hint="eastAsia"/>
                <w:rtl/>
              </w:rPr>
              <w:t>و</w:t>
            </w:r>
            <w:r>
              <w:rPr>
                <w:rtl/>
              </w:rPr>
              <w:t xml:space="preserve"> هو من کلّ صوره مقلتاها</w:t>
            </w:r>
            <w:r w:rsidRPr="00725071">
              <w:rPr>
                <w:rStyle w:val="libPoemTiniChar0"/>
                <w:rtl/>
              </w:rPr>
              <w:br/>
              <w:t> </w:t>
            </w:r>
          </w:p>
        </w:tc>
      </w:tr>
      <w:tr w:rsidR="00F852CA" w:rsidTr="00EE1269">
        <w:trPr>
          <w:trHeight w:val="350"/>
        </w:trPr>
        <w:tc>
          <w:tcPr>
            <w:tcW w:w="3920" w:type="dxa"/>
          </w:tcPr>
          <w:p w:rsidR="00F852CA" w:rsidRDefault="00F852CA" w:rsidP="00EE1269">
            <w:pPr>
              <w:pStyle w:val="libPoem"/>
            </w:pPr>
            <w:r>
              <w:rPr>
                <w:rFonts w:hint="eastAsia"/>
                <w:rtl/>
              </w:rPr>
              <w:t>لا</w:t>
            </w:r>
            <w:r>
              <w:rPr>
                <w:rtl/>
              </w:rPr>
              <w:t xml:space="preserve"> تجل ف</w:t>
            </w:r>
            <w:r>
              <w:rPr>
                <w:rFonts w:hint="cs"/>
                <w:rtl/>
              </w:rPr>
              <w:t>ی</w:t>
            </w:r>
            <w:r>
              <w:rPr>
                <w:rtl/>
              </w:rPr>
              <w:t xml:space="preserve"> صفات أحمد طرفا</w:t>
            </w:r>
            <w:r w:rsidRPr="00725071">
              <w:rPr>
                <w:rStyle w:val="libPoemTiniChar0"/>
                <w:rtl/>
              </w:rPr>
              <w:br/>
              <w:t> </w:t>
            </w:r>
          </w:p>
        </w:tc>
        <w:tc>
          <w:tcPr>
            <w:tcW w:w="279" w:type="dxa"/>
          </w:tcPr>
          <w:p w:rsidR="00F852CA" w:rsidRDefault="00F852CA" w:rsidP="00EE1269">
            <w:pPr>
              <w:pStyle w:val="libPoem"/>
              <w:rPr>
                <w:rtl/>
              </w:rPr>
            </w:pPr>
          </w:p>
        </w:tc>
        <w:tc>
          <w:tcPr>
            <w:tcW w:w="3881" w:type="dxa"/>
          </w:tcPr>
          <w:p w:rsidR="00F852CA" w:rsidRDefault="00F852CA" w:rsidP="00EE1269">
            <w:pPr>
              <w:pStyle w:val="libPoem"/>
            </w:pPr>
            <w:r>
              <w:rPr>
                <w:rFonts w:hint="eastAsia"/>
                <w:rtl/>
              </w:rPr>
              <w:t>فه</w:t>
            </w:r>
            <w:r>
              <w:rPr>
                <w:rFonts w:hint="cs"/>
                <w:rtl/>
              </w:rPr>
              <w:t>ی</w:t>
            </w:r>
            <w:r>
              <w:rPr>
                <w:rtl/>
              </w:rPr>
              <w:t xml:space="preserve"> الصوره الت</w:t>
            </w:r>
            <w:r>
              <w:rPr>
                <w:rFonts w:hint="cs"/>
                <w:rtl/>
              </w:rPr>
              <w:t>ی</w:t>
            </w:r>
            <w:r>
              <w:rPr>
                <w:rtl/>
              </w:rPr>
              <w:t xml:space="preserve"> لن تراها</w:t>
            </w:r>
            <w:r w:rsidRPr="00725071">
              <w:rPr>
                <w:rStyle w:val="libPoemTiniChar0"/>
                <w:rtl/>
              </w:rPr>
              <w:br/>
              <w:t> </w:t>
            </w:r>
          </w:p>
        </w:tc>
      </w:tr>
      <w:tr w:rsidR="00F852CA" w:rsidTr="00EE1269">
        <w:trPr>
          <w:trHeight w:val="350"/>
        </w:trPr>
        <w:tc>
          <w:tcPr>
            <w:tcW w:w="3920" w:type="dxa"/>
          </w:tcPr>
          <w:p w:rsidR="00F852CA" w:rsidRDefault="00F852CA" w:rsidP="00EE1269">
            <w:pPr>
              <w:pStyle w:val="libPoem"/>
            </w:pPr>
            <w:r>
              <w:rPr>
                <w:rFonts w:hint="eastAsia"/>
                <w:rtl/>
              </w:rPr>
              <w:t>ما</w:t>
            </w:r>
            <w:r>
              <w:rPr>
                <w:rtl/>
              </w:rPr>
              <w:t xml:space="preserve"> عس</w:t>
            </w:r>
            <w:r>
              <w:rPr>
                <w:rFonts w:hint="cs"/>
                <w:rtl/>
              </w:rPr>
              <w:t>ی</w:t>
            </w:r>
            <w:r>
              <w:rPr>
                <w:rtl/>
              </w:rPr>
              <w:t xml:space="preserve"> أن أقول ف</w:t>
            </w:r>
            <w:r>
              <w:rPr>
                <w:rFonts w:hint="cs"/>
                <w:rtl/>
              </w:rPr>
              <w:t>ی</w:t>
            </w:r>
            <w:r>
              <w:rPr>
                <w:rtl/>
              </w:rPr>
              <w:t xml:space="preserve"> ذ</w:t>
            </w:r>
            <w:r>
              <w:rPr>
                <w:rFonts w:hint="cs"/>
                <w:rtl/>
              </w:rPr>
              <w:t>ی</w:t>
            </w:r>
            <w:r>
              <w:rPr>
                <w:rtl/>
              </w:rPr>
              <w:t xml:space="preserve"> معال</w:t>
            </w:r>
            <w:r w:rsidRPr="00725071">
              <w:rPr>
                <w:rStyle w:val="libPoemTiniChar0"/>
                <w:rtl/>
              </w:rPr>
              <w:br/>
              <w:t> </w:t>
            </w:r>
          </w:p>
        </w:tc>
        <w:tc>
          <w:tcPr>
            <w:tcW w:w="279" w:type="dxa"/>
          </w:tcPr>
          <w:p w:rsidR="00F852CA" w:rsidRDefault="00F852CA" w:rsidP="00EE1269">
            <w:pPr>
              <w:pStyle w:val="libPoem"/>
              <w:rPr>
                <w:rtl/>
              </w:rPr>
            </w:pPr>
          </w:p>
        </w:tc>
        <w:tc>
          <w:tcPr>
            <w:tcW w:w="3881" w:type="dxa"/>
          </w:tcPr>
          <w:p w:rsidR="00F852CA" w:rsidRDefault="00F852CA" w:rsidP="00EE1269">
            <w:pPr>
              <w:pStyle w:val="libPoem"/>
            </w:pPr>
            <w:r>
              <w:rPr>
                <w:rFonts w:hint="eastAsia"/>
                <w:rtl/>
              </w:rPr>
              <w:t>علّه</w:t>
            </w:r>
            <w:r>
              <w:rPr>
                <w:rtl/>
              </w:rPr>
              <w:t xml:space="preserve"> الکون کلّه إحداها</w:t>
            </w:r>
            <w:r w:rsidRPr="00725071">
              <w:rPr>
                <w:rStyle w:val="libPoemTiniChar0"/>
                <w:rtl/>
              </w:rPr>
              <w:br/>
              <w:t> </w:t>
            </w:r>
          </w:p>
        </w:tc>
      </w:tr>
      <w:tr w:rsidR="00F852CA" w:rsidTr="00EE1269">
        <w:trPr>
          <w:trHeight w:val="350"/>
        </w:trPr>
        <w:tc>
          <w:tcPr>
            <w:tcW w:w="3920" w:type="dxa"/>
          </w:tcPr>
          <w:p w:rsidR="00F852CA" w:rsidRDefault="00F852CA" w:rsidP="00EE1269">
            <w:pPr>
              <w:pStyle w:val="libPoem"/>
            </w:pPr>
            <w:r>
              <w:rPr>
                <w:rFonts w:hint="eastAsia"/>
                <w:rtl/>
              </w:rPr>
              <w:t>تلک</w:t>
            </w:r>
            <w:r>
              <w:rPr>
                <w:rtl/>
              </w:rPr>
              <w:t xml:space="preserve"> نفس عزّت عل</w:t>
            </w:r>
            <w:r>
              <w:rPr>
                <w:rFonts w:hint="cs"/>
                <w:rtl/>
              </w:rPr>
              <w:t>ی</w:t>
            </w:r>
            <w:r>
              <w:rPr>
                <w:rtl/>
              </w:rPr>
              <w:t xml:space="preserve"> اللّه قدرا</w:t>
            </w:r>
            <w:r w:rsidRPr="00725071">
              <w:rPr>
                <w:rStyle w:val="libPoemTiniChar0"/>
                <w:rtl/>
              </w:rPr>
              <w:br/>
              <w:t> </w:t>
            </w:r>
          </w:p>
        </w:tc>
        <w:tc>
          <w:tcPr>
            <w:tcW w:w="279" w:type="dxa"/>
          </w:tcPr>
          <w:p w:rsidR="00F852CA" w:rsidRDefault="00F852CA" w:rsidP="00EE1269">
            <w:pPr>
              <w:pStyle w:val="libPoem"/>
              <w:rPr>
                <w:rtl/>
              </w:rPr>
            </w:pPr>
          </w:p>
        </w:tc>
        <w:tc>
          <w:tcPr>
            <w:tcW w:w="3881" w:type="dxa"/>
          </w:tcPr>
          <w:p w:rsidR="00F852CA" w:rsidRDefault="00F852CA" w:rsidP="00EE1269">
            <w:pPr>
              <w:pStyle w:val="libPoem"/>
            </w:pPr>
            <w:r>
              <w:rPr>
                <w:rFonts w:hint="eastAsia"/>
                <w:rtl/>
              </w:rPr>
              <w:t>فارتضاها</w:t>
            </w:r>
            <w:r>
              <w:rPr>
                <w:rtl/>
              </w:rPr>
              <w:t xml:space="preserve"> لنفسه و اصطفاها</w:t>
            </w:r>
            <w:r w:rsidRPr="00725071">
              <w:rPr>
                <w:rStyle w:val="libPoemTiniChar0"/>
                <w:rtl/>
              </w:rPr>
              <w:br/>
              <w:t> </w:t>
            </w:r>
          </w:p>
        </w:tc>
      </w:tr>
      <w:tr w:rsidR="00F852CA" w:rsidTr="00EE1269">
        <w:trPr>
          <w:trHeight w:val="350"/>
        </w:trPr>
        <w:tc>
          <w:tcPr>
            <w:tcW w:w="3920" w:type="dxa"/>
          </w:tcPr>
          <w:p w:rsidR="00F852CA" w:rsidRDefault="00F852CA" w:rsidP="00EE1269">
            <w:pPr>
              <w:pStyle w:val="libPoem"/>
            </w:pPr>
            <w:r>
              <w:rPr>
                <w:rFonts w:hint="eastAsia"/>
                <w:rtl/>
              </w:rPr>
              <w:t>حاز</w:t>
            </w:r>
            <w:r>
              <w:rPr>
                <w:rtl/>
              </w:rPr>
              <w:t xml:space="preserve"> قدس</w:t>
            </w:r>
            <w:r>
              <w:rPr>
                <w:rFonts w:hint="cs"/>
                <w:rtl/>
              </w:rPr>
              <w:t>یّ</w:t>
            </w:r>
            <w:r>
              <w:rPr>
                <w:rFonts w:hint="eastAsia"/>
                <w:rtl/>
              </w:rPr>
              <w:t>ه</w:t>
            </w:r>
            <w:r>
              <w:rPr>
                <w:rtl/>
              </w:rPr>
              <w:t xml:space="preserve"> العلوم فإن لم</w:t>
            </w:r>
            <w:r w:rsidRPr="00725071">
              <w:rPr>
                <w:rStyle w:val="libPoemTiniChar0"/>
                <w:rtl/>
              </w:rPr>
              <w:br/>
              <w:t> </w:t>
            </w:r>
          </w:p>
        </w:tc>
        <w:tc>
          <w:tcPr>
            <w:tcW w:w="279" w:type="dxa"/>
          </w:tcPr>
          <w:p w:rsidR="00F852CA" w:rsidRDefault="00F852CA" w:rsidP="00EE1269">
            <w:pPr>
              <w:pStyle w:val="libPoem"/>
              <w:rPr>
                <w:rtl/>
              </w:rPr>
            </w:pPr>
          </w:p>
        </w:tc>
        <w:tc>
          <w:tcPr>
            <w:tcW w:w="3881" w:type="dxa"/>
          </w:tcPr>
          <w:p w:rsidR="00F852CA" w:rsidRDefault="00F852CA" w:rsidP="00EE1269">
            <w:pPr>
              <w:pStyle w:val="libPoem"/>
            </w:pPr>
            <w:r>
              <w:rPr>
                <w:rFonts w:hint="cs"/>
                <w:rtl/>
              </w:rPr>
              <w:t>ی</w:t>
            </w:r>
            <w:r>
              <w:rPr>
                <w:rFonts w:hint="eastAsia"/>
                <w:rtl/>
              </w:rPr>
              <w:t>ؤتها</w:t>
            </w:r>
            <w:r>
              <w:rPr>
                <w:rtl/>
              </w:rPr>
              <w:t xml:space="preserve"> أحمد فمن </w:t>
            </w:r>
            <w:r>
              <w:rPr>
                <w:rFonts w:hint="cs"/>
                <w:rtl/>
              </w:rPr>
              <w:t>ی</w:t>
            </w:r>
            <w:r>
              <w:rPr>
                <w:rFonts w:hint="eastAsia"/>
                <w:rtl/>
              </w:rPr>
              <w:t>ؤتاها</w:t>
            </w:r>
            <w:r w:rsidRPr="00725071">
              <w:rPr>
                <w:rStyle w:val="libPoemTiniChar0"/>
                <w:rtl/>
              </w:rPr>
              <w:br/>
              <w:t> </w:t>
            </w:r>
          </w:p>
        </w:tc>
      </w:tr>
    </w:tbl>
    <w:p w:rsidR="00D7268C" w:rsidRDefault="00191CDD" w:rsidP="00F852CA">
      <w:pPr>
        <w:pStyle w:val="libNormal"/>
      </w:pPr>
      <w:r>
        <w:rPr>
          <w:rFonts w:hint="eastAsia"/>
          <w:rtl/>
        </w:rPr>
        <w:t>و</w:t>
      </w:r>
      <w:r>
        <w:rPr>
          <w:rtl/>
        </w:rPr>
        <w:t xml:space="preserve"> أمّا الشفقه و الرأفه و الرحمه </w:t>
      </w:r>
      <w:r>
        <w:rPr>
          <w:rFonts w:hint="eastAsia"/>
          <w:rtl/>
        </w:rPr>
        <w:t>لجم</w:t>
      </w:r>
      <w:r>
        <w:rPr>
          <w:rFonts w:hint="cs"/>
          <w:rtl/>
        </w:rPr>
        <w:t>ی</w:t>
      </w:r>
      <w:r>
        <w:rPr>
          <w:rFonts w:hint="eastAsia"/>
          <w:rtl/>
        </w:rPr>
        <w:t>ع</w:t>
      </w:r>
      <w:r>
        <w:rPr>
          <w:rtl/>
        </w:rPr>
        <w:t xml:space="preserve"> الخلق فقد قال اللّه تعال</w:t>
      </w:r>
      <w:r>
        <w:rPr>
          <w:rFonts w:hint="cs"/>
          <w:rtl/>
        </w:rPr>
        <w:t>ی</w:t>
      </w:r>
      <w:r>
        <w:rPr>
          <w:rtl/>
        </w:rPr>
        <w:t xml:space="preserve"> ف</w:t>
      </w:r>
      <w:r>
        <w:rPr>
          <w:rFonts w:hint="cs"/>
          <w:rtl/>
        </w:rPr>
        <w:t>ی</w:t>
      </w:r>
      <w:r>
        <w:rPr>
          <w:rFonts w:hint="eastAsia"/>
          <w:rtl/>
        </w:rPr>
        <w:t>ه</w:t>
      </w:r>
      <w:r>
        <w:rPr>
          <w:rtl/>
        </w:rPr>
        <w:t xml:space="preserve">: </w:t>
      </w:r>
      <w:r w:rsidR="00090BC1" w:rsidRPr="00090BC1">
        <w:rPr>
          <w:rStyle w:val="libAlaemChar"/>
          <w:rtl/>
        </w:rPr>
        <w:t>(</w:t>
      </w:r>
      <w:r w:rsidRPr="00F852CA">
        <w:rPr>
          <w:rStyle w:val="libAieChar"/>
          <w:rtl/>
        </w:rPr>
        <w:t>بِالْمُؤْمِنِ</w:t>
      </w:r>
      <w:r w:rsidRPr="00F852CA">
        <w:rPr>
          <w:rStyle w:val="libAieChar"/>
          <w:rFonts w:hint="cs"/>
          <w:rtl/>
        </w:rPr>
        <w:t>ی</w:t>
      </w:r>
      <w:r w:rsidRPr="00F852CA">
        <w:rPr>
          <w:rStyle w:val="libAieChar"/>
          <w:rFonts w:hint="eastAsia"/>
          <w:rtl/>
        </w:rPr>
        <w:t>نَ</w:t>
      </w:r>
      <w:r w:rsidRPr="00F852CA">
        <w:rPr>
          <w:rStyle w:val="libAieChar"/>
          <w:rtl/>
        </w:rPr>
        <w:t xml:space="preserve"> </w:t>
      </w:r>
    </w:p>
    <w:p w:rsidR="00D7268C" w:rsidRDefault="00D7268C" w:rsidP="00F852CA">
      <w:pPr>
        <w:pStyle w:val="libNormal"/>
        <w:rPr>
          <w:rtl/>
        </w:rPr>
      </w:pPr>
      <w:r>
        <w:rPr>
          <w:rFonts w:hint="eastAsia"/>
          <w:rtl/>
        </w:rPr>
        <w:br w:type="page"/>
      </w:r>
    </w:p>
    <w:p w:rsidR="00140CA9" w:rsidRPr="00F852CA" w:rsidRDefault="00191CDD" w:rsidP="00F852CA">
      <w:pPr>
        <w:pStyle w:val="libNormal0"/>
      </w:pPr>
      <w:r w:rsidRPr="00F852CA">
        <w:rPr>
          <w:rStyle w:val="libAieChar"/>
          <w:rFonts w:hint="eastAsia"/>
          <w:rtl/>
        </w:rPr>
        <w:t>رَؤُفٌ</w:t>
      </w:r>
      <w:r w:rsidRPr="00F852CA">
        <w:rPr>
          <w:rStyle w:val="libAieChar"/>
          <w:rtl/>
        </w:rPr>
        <w:t xml:space="preserve"> رَحِ</w:t>
      </w:r>
      <w:r w:rsidRPr="00F852CA">
        <w:rPr>
          <w:rStyle w:val="libAieChar"/>
          <w:rFonts w:hint="cs"/>
          <w:rtl/>
        </w:rPr>
        <w:t>ی</w:t>
      </w:r>
      <w:r w:rsidRPr="00F852CA">
        <w:rPr>
          <w:rStyle w:val="libAieChar"/>
          <w:rFonts w:hint="eastAsia"/>
          <w:rtl/>
        </w:rPr>
        <w:t>مٌ</w:t>
      </w:r>
      <w:r w:rsidR="00090BC1" w:rsidRPr="00090BC1">
        <w:rPr>
          <w:rStyle w:val="libAlaemChar"/>
          <w:rFonts w:hint="eastAsia"/>
          <w:rtl/>
        </w:rPr>
        <w:t>)</w:t>
      </w:r>
      <w:r>
        <w:rPr>
          <w:rtl/>
        </w:rPr>
        <w:t xml:space="preserve"> </w:t>
      </w:r>
      <w:r w:rsidRPr="000F2A07">
        <w:rPr>
          <w:rStyle w:val="libFootnotenumChar"/>
          <w:rtl/>
        </w:rPr>
        <w:t>(1)</w:t>
      </w:r>
    </w:p>
    <w:p w:rsidR="00140CA9" w:rsidRDefault="00191CDD" w:rsidP="00191CDD">
      <w:pPr>
        <w:pStyle w:val="libNormal"/>
      </w:pPr>
      <w:r>
        <w:rPr>
          <w:rFonts w:hint="eastAsia"/>
          <w:rtl/>
        </w:rPr>
        <w:t>و</w:t>
      </w:r>
      <w:r>
        <w:rPr>
          <w:rtl/>
        </w:rPr>
        <w:t xml:space="preserve"> قال: </w:t>
      </w:r>
      <w:r w:rsidR="00090BC1" w:rsidRPr="00090BC1">
        <w:rPr>
          <w:rStyle w:val="libAlaemChar"/>
          <w:rtl/>
        </w:rPr>
        <w:t>(</w:t>
      </w:r>
      <w:r w:rsidRPr="00090BC1">
        <w:rPr>
          <w:rStyle w:val="libAieChar"/>
          <w:rtl/>
        </w:rPr>
        <w:t>وَ مٰا أَرْسَلْنٰاکَ إِلاّٰ رَحْمَهً لِلْعٰالَمِ</w:t>
      </w:r>
      <w:r w:rsidRPr="00090BC1">
        <w:rPr>
          <w:rStyle w:val="libAieChar"/>
          <w:rFonts w:hint="cs"/>
          <w:rtl/>
        </w:rPr>
        <w:t>ی</w:t>
      </w:r>
      <w:r w:rsidRPr="00090BC1">
        <w:rPr>
          <w:rStyle w:val="libAieChar"/>
          <w:rFonts w:hint="eastAsia"/>
          <w:rtl/>
        </w:rPr>
        <w:t>نَ</w:t>
      </w:r>
      <w:r w:rsidR="00090BC1" w:rsidRPr="00090BC1">
        <w:rPr>
          <w:rStyle w:val="libAlaemChar"/>
          <w:rFonts w:hint="eastAsia"/>
          <w:rtl/>
        </w:rPr>
        <w:t>)</w:t>
      </w:r>
      <w:r>
        <w:rPr>
          <w:rtl/>
        </w:rPr>
        <w:t xml:space="preserve"> </w:t>
      </w:r>
      <w:r w:rsidRPr="000F2A07">
        <w:rPr>
          <w:rStyle w:val="libFootnotenumChar"/>
          <w:rtl/>
        </w:rPr>
        <w:t>(2)</w:t>
      </w:r>
      <w:r>
        <w:rPr>
          <w:rtl/>
        </w:rPr>
        <w:t>،ق</w:t>
      </w:r>
      <w:r>
        <w:rPr>
          <w:rFonts w:hint="cs"/>
          <w:rtl/>
        </w:rPr>
        <w:t>ی</w:t>
      </w:r>
      <w:r>
        <w:rPr>
          <w:rFonts w:hint="eastAsia"/>
          <w:rtl/>
        </w:rPr>
        <w:t>ل</w:t>
      </w:r>
      <w:r>
        <w:rPr>
          <w:rtl/>
        </w:rPr>
        <w:t xml:space="preserve"> من فضله </w:t>
      </w:r>
      <w:r w:rsidR="00F2741C" w:rsidRPr="00F2741C">
        <w:rPr>
          <w:rStyle w:val="libAlaemChar"/>
          <w:rtl/>
        </w:rPr>
        <w:t>صلى‌الله‌عليه‌وآله‌وسلم</w:t>
      </w:r>
      <w:r>
        <w:rPr>
          <w:rtl/>
        </w:rPr>
        <w:t xml:space="preserve"> انّ اللّه أعطاه إسم</w:t>
      </w:r>
      <w:r>
        <w:rPr>
          <w:rFonts w:hint="cs"/>
          <w:rtl/>
        </w:rPr>
        <w:t>ی</w:t>
      </w:r>
      <w:r>
        <w:rPr>
          <w:rFonts w:hint="eastAsia"/>
          <w:rtl/>
        </w:rPr>
        <w:t>ن</w:t>
      </w:r>
      <w:r>
        <w:rPr>
          <w:rtl/>
        </w:rPr>
        <w:t xml:space="preserve"> من أسمائه تعال</w:t>
      </w:r>
      <w:r>
        <w:rPr>
          <w:rFonts w:hint="cs"/>
          <w:rtl/>
        </w:rPr>
        <w:t>ی</w:t>
      </w:r>
      <w:r>
        <w:rPr>
          <w:rtl/>
        </w:rPr>
        <w:t xml:space="preserve">: </w:t>
      </w:r>
      <w:r w:rsidR="00090BC1" w:rsidRPr="00090BC1">
        <w:rPr>
          <w:rStyle w:val="libAlaemChar"/>
          <w:rtl/>
        </w:rPr>
        <w:t>(</w:t>
      </w:r>
      <w:r w:rsidRPr="00090BC1">
        <w:rPr>
          <w:rStyle w:val="libAieChar"/>
          <w:rtl/>
        </w:rPr>
        <w:t>لَرَؤُفٌ رَحِ</w:t>
      </w:r>
      <w:r w:rsidRPr="00090BC1">
        <w:rPr>
          <w:rStyle w:val="libAieChar"/>
          <w:rFonts w:hint="cs"/>
          <w:rtl/>
        </w:rPr>
        <w:t>ی</w:t>
      </w:r>
      <w:r w:rsidRPr="00090BC1">
        <w:rPr>
          <w:rStyle w:val="libAieChar"/>
          <w:rFonts w:hint="eastAsia"/>
          <w:rtl/>
        </w:rPr>
        <w:t>مٌ</w:t>
      </w:r>
      <w:r w:rsidRPr="00090BC1">
        <w:rPr>
          <w:rStyle w:val="libAieChar"/>
          <w:rtl/>
        </w:rPr>
        <w:t>.</w:t>
      </w:r>
      <w:r w:rsidR="00090BC1" w:rsidRPr="00090BC1">
        <w:rPr>
          <w:rStyle w:val="libAlaemChar"/>
          <w:rtl/>
        </w:rPr>
        <w:t>)</w:t>
      </w:r>
      <w:r>
        <w:rPr>
          <w:rtl/>
        </w:rPr>
        <w:t xml:space="preserve"> </w:t>
      </w:r>
      <w:r>
        <w:rPr>
          <w:rFonts w:hint="eastAsia"/>
          <w:rtl/>
        </w:rPr>
        <w:t>و</w:t>
      </w:r>
      <w:r>
        <w:rPr>
          <w:rtl/>
        </w:rPr>
        <w:t xml:space="preserve"> رو</w:t>
      </w:r>
      <w:r>
        <w:rPr>
          <w:rFonts w:hint="cs"/>
          <w:rtl/>
        </w:rPr>
        <w:t>ی</w:t>
      </w:r>
      <w:r>
        <w:rPr>
          <w:rtl/>
        </w:rPr>
        <w:t>: انّ أعراب</w:t>
      </w:r>
      <w:r>
        <w:rPr>
          <w:rFonts w:hint="cs"/>
          <w:rtl/>
        </w:rPr>
        <w:t>ی</w:t>
      </w:r>
      <w:r>
        <w:rPr>
          <w:rFonts w:hint="eastAsia"/>
          <w:rtl/>
        </w:rPr>
        <w:t>ا</w:t>
      </w:r>
      <w:r>
        <w:rPr>
          <w:rtl/>
        </w:rPr>
        <w:t xml:space="preserve"> جاءه </w:t>
      </w:r>
      <w:r>
        <w:rPr>
          <w:rFonts w:hint="cs"/>
          <w:rtl/>
        </w:rPr>
        <w:t>ی</w:t>
      </w:r>
      <w:r>
        <w:rPr>
          <w:rFonts w:hint="eastAsia"/>
          <w:rtl/>
        </w:rPr>
        <w:t>طلب</w:t>
      </w:r>
      <w:r>
        <w:rPr>
          <w:rtl/>
        </w:rPr>
        <w:t xml:space="preserve"> منه ش</w:t>
      </w:r>
      <w:r>
        <w:rPr>
          <w:rFonts w:hint="cs"/>
          <w:rtl/>
        </w:rPr>
        <w:t>ی</w:t>
      </w:r>
      <w:r>
        <w:rPr>
          <w:rFonts w:hint="eastAsia"/>
          <w:rtl/>
        </w:rPr>
        <w:t>ئا</w:t>
      </w:r>
      <w:r>
        <w:rPr>
          <w:rtl/>
        </w:rPr>
        <w:t xml:space="preserve"> فأعطاه،ثمّ قال:أحسنت إل</w:t>
      </w:r>
      <w:r>
        <w:rPr>
          <w:rFonts w:hint="cs"/>
          <w:rtl/>
        </w:rPr>
        <w:t>ی</w:t>
      </w:r>
      <w:r>
        <w:rPr>
          <w:rFonts w:hint="eastAsia"/>
          <w:rtl/>
        </w:rPr>
        <w:t>ک؟قال</w:t>
      </w:r>
      <w:r>
        <w:rPr>
          <w:rtl/>
        </w:rPr>
        <w:t xml:space="preserve"> الأعراب</w:t>
      </w:r>
      <w:r>
        <w:rPr>
          <w:rFonts w:hint="cs"/>
          <w:rtl/>
        </w:rPr>
        <w:t>ی</w:t>
      </w:r>
      <w:r>
        <w:rPr>
          <w:rtl/>
        </w:rPr>
        <w:t>:لا و لا أجملت،فغضب المسلمون و قاموا إل</w:t>
      </w:r>
      <w:r>
        <w:rPr>
          <w:rFonts w:hint="cs"/>
          <w:rtl/>
        </w:rPr>
        <w:t>ی</w:t>
      </w:r>
      <w:r>
        <w:rPr>
          <w:rFonts w:hint="eastAsia"/>
          <w:rtl/>
        </w:rPr>
        <w:t>ه</w:t>
      </w:r>
      <w:r>
        <w:rPr>
          <w:rtl/>
        </w:rPr>
        <w:t xml:space="preserve"> فأشار ال</w:t>
      </w:r>
      <w:r>
        <w:rPr>
          <w:rFonts w:hint="cs"/>
          <w:rtl/>
        </w:rPr>
        <w:t>ی</w:t>
      </w:r>
      <w:r>
        <w:rPr>
          <w:rFonts w:hint="eastAsia"/>
          <w:rtl/>
        </w:rPr>
        <w:t>هم</w:t>
      </w:r>
      <w:r>
        <w:rPr>
          <w:rtl/>
        </w:rPr>
        <w:t xml:space="preserve"> أن کفّوا ثمّ قام و دخل منزله و أرسل إل</w:t>
      </w:r>
      <w:r>
        <w:rPr>
          <w:rFonts w:hint="cs"/>
          <w:rtl/>
        </w:rPr>
        <w:t>ی</w:t>
      </w:r>
      <w:r>
        <w:rPr>
          <w:rFonts w:hint="eastAsia"/>
          <w:rtl/>
        </w:rPr>
        <w:t>ه</w:t>
      </w:r>
      <w:r>
        <w:rPr>
          <w:rtl/>
        </w:rPr>
        <w:t xml:space="preserve"> و زاده ش</w:t>
      </w:r>
      <w:r>
        <w:rPr>
          <w:rFonts w:hint="cs"/>
          <w:rtl/>
        </w:rPr>
        <w:t>ی</w:t>
      </w:r>
      <w:r>
        <w:rPr>
          <w:rFonts w:hint="eastAsia"/>
          <w:rtl/>
        </w:rPr>
        <w:t>ئا</w:t>
      </w:r>
      <w:r>
        <w:rPr>
          <w:rtl/>
        </w:rPr>
        <w:t xml:space="preserve"> ثمّ قال:أحسنت إل</w:t>
      </w:r>
      <w:r>
        <w:rPr>
          <w:rFonts w:hint="cs"/>
          <w:rtl/>
        </w:rPr>
        <w:t>ی</w:t>
      </w:r>
      <w:r>
        <w:rPr>
          <w:rFonts w:hint="eastAsia"/>
          <w:rtl/>
        </w:rPr>
        <w:t>ک؟قال</w:t>
      </w:r>
      <w:r>
        <w:rPr>
          <w:rtl/>
        </w:rPr>
        <w:t>:نعم،فجزاک اللّه من أهل و عش</w:t>
      </w:r>
      <w:r>
        <w:rPr>
          <w:rFonts w:hint="cs"/>
          <w:rtl/>
        </w:rPr>
        <w:t>ی</w:t>
      </w:r>
      <w:r>
        <w:rPr>
          <w:rFonts w:hint="eastAsia"/>
          <w:rtl/>
        </w:rPr>
        <w:t>ره</w:t>
      </w:r>
      <w:r>
        <w:rPr>
          <w:rtl/>
        </w:rPr>
        <w:t xml:space="preserve"> خ</w:t>
      </w:r>
      <w:r>
        <w:rPr>
          <w:rFonts w:hint="cs"/>
          <w:rtl/>
        </w:rPr>
        <w:t>ی</w:t>
      </w:r>
      <w:r>
        <w:rPr>
          <w:rFonts w:hint="eastAsia"/>
          <w:rtl/>
        </w:rPr>
        <w:t>را،فقال</w:t>
      </w:r>
      <w:r>
        <w:rPr>
          <w:rtl/>
        </w:rPr>
        <w:t xml:space="preserve"> له النب</w:t>
      </w:r>
      <w:r>
        <w:rPr>
          <w:rFonts w:hint="cs"/>
          <w:rtl/>
        </w:rPr>
        <w:t>یّ</w:t>
      </w:r>
      <w:r>
        <w:rPr>
          <w:rtl/>
        </w:rPr>
        <w:t xml:space="preserve"> </w:t>
      </w:r>
      <w:r w:rsidR="00F2741C" w:rsidRPr="00F2741C">
        <w:rPr>
          <w:rStyle w:val="libAlaemChar"/>
          <w:rtl/>
        </w:rPr>
        <w:t>صلى‌الله‌عليه‌وآله‌وسلم</w:t>
      </w:r>
      <w:r>
        <w:rPr>
          <w:rtl/>
        </w:rPr>
        <w:t>:انّک قلت ما قلت و ف</w:t>
      </w:r>
      <w:r>
        <w:rPr>
          <w:rFonts w:hint="cs"/>
          <w:rtl/>
        </w:rPr>
        <w:t>ی</w:t>
      </w:r>
      <w:r>
        <w:rPr>
          <w:rtl/>
        </w:rPr>
        <w:t xml:space="preserve"> نفس أصحاب</w:t>
      </w:r>
      <w:r>
        <w:rPr>
          <w:rFonts w:hint="cs"/>
          <w:rtl/>
        </w:rPr>
        <w:t>ی</w:t>
      </w:r>
      <w:r>
        <w:rPr>
          <w:rtl/>
        </w:rPr>
        <w:t xml:space="preserve"> من ذلک ش</w:t>
      </w:r>
      <w:r>
        <w:rPr>
          <w:rFonts w:hint="cs"/>
          <w:rtl/>
        </w:rPr>
        <w:t>ی</w:t>
      </w:r>
      <w:r>
        <w:rPr>
          <w:rFonts w:hint="eastAsia"/>
          <w:rtl/>
        </w:rPr>
        <w:t>ء</w:t>
      </w:r>
      <w:r>
        <w:rPr>
          <w:rtl/>
        </w:rPr>
        <w:t xml:space="preserve"> فإن أحببت فقل ب</w:t>
      </w:r>
      <w:r>
        <w:rPr>
          <w:rFonts w:hint="cs"/>
          <w:rtl/>
        </w:rPr>
        <w:t>ی</w:t>
      </w:r>
      <w:r>
        <w:rPr>
          <w:rFonts w:hint="eastAsia"/>
          <w:rtl/>
        </w:rPr>
        <w:t>ن</w:t>
      </w:r>
      <w:r>
        <w:rPr>
          <w:rtl/>
        </w:rPr>
        <w:t xml:space="preserve"> أ</w:t>
      </w:r>
      <w:r>
        <w:rPr>
          <w:rFonts w:hint="cs"/>
          <w:rtl/>
        </w:rPr>
        <w:t>ی</w:t>
      </w:r>
      <w:r>
        <w:rPr>
          <w:rFonts w:hint="eastAsia"/>
          <w:rtl/>
        </w:rPr>
        <w:t>د</w:t>
      </w:r>
      <w:r>
        <w:rPr>
          <w:rFonts w:hint="cs"/>
          <w:rtl/>
        </w:rPr>
        <w:t>ی</w:t>
      </w:r>
      <w:r>
        <w:rPr>
          <w:rFonts w:hint="eastAsia"/>
          <w:rtl/>
        </w:rPr>
        <w:t>هم</w:t>
      </w:r>
      <w:r>
        <w:rPr>
          <w:rtl/>
        </w:rPr>
        <w:t xml:space="preserve"> ما قلت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حتّ</w:t>
      </w:r>
      <w:r>
        <w:rPr>
          <w:rFonts w:hint="cs"/>
          <w:rtl/>
        </w:rPr>
        <w:t>ی</w:t>
      </w:r>
      <w:r>
        <w:rPr>
          <w:rtl/>
        </w:rPr>
        <w:t xml:space="preserve"> </w:t>
      </w:r>
      <w:r>
        <w:rPr>
          <w:rFonts w:hint="cs"/>
          <w:rtl/>
        </w:rPr>
        <w:t>ی</w:t>
      </w:r>
      <w:r>
        <w:rPr>
          <w:rFonts w:hint="eastAsia"/>
          <w:rtl/>
        </w:rPr>
        <w:t>ذهب</w:t>
      </w:r>
      <w:r>
        <w:rPr>
          <w:rtl/>
        </w:rPr>
        <w:t xml:space="preserve"> ما ف</w:t>
      </w:r>
      <w:r>
        <w:rPr>
          <w:rFonts w:hint="cs"/>
          <w:rtl/>
        </w:rPr>
        <w:t>ی</w:t>
      </w:r>
      <w:r>
        <w:rPr>
          <w:rtl/>
        </w:rPr>
        <w:t xml:space="preserve"> صدورهم عل</w:t>
      </w:r>
      <w:r>
        <w:rPr>
          <w:rFonts w:hint="cs"/>
          <w:rtl/>
        </w:rPr>
        <w:t>ی</w:t>
      </w:r>
      <w:r>
        <w:rPr>
          <w:rFonts w:hint="eastAsia"/>
          <w:rtl/>
        </w:rPr>
        <w:t>ک،قال</w:t>
      </w:r>
      <w:r>
        <w:rPr>
          <w:rtl/>
        </w:rPr>
        <w:t>:نعم،فلمّا کان الغد أو العش</w:t>
      </w:r>
      <w:r>
        <w:rPr>
          <w:rFonts w:hint="cs"/>
          <w:rtl/>
        </w:rPr>
        <w:t>یّ</w:t>
      </w:r>
      <w:r>
        <w:rPr>
          <w:rtl/>
        </w:rPr>
        <w:t xml:space="preserve"> جاء فقال:انّ هذا الأعراب</w:t>
      </w:r>
      <w:r>
        <w:rPr>
          <w:rFonts w:hint="cs"/>
          <w:rtl/>
        </w:rPr>
        <w:t>ی</w:t>
      </w:r>
      <w:r>
        <w:rPr>
          <w:rtl/>
        </w:rPr>
        <w:t xml:space="preserve"> قال ما قال فزدناه فزعم أنّه رض</w:t>
      </w:r>
      <w:r>
        <w:rPr>
          <w:rFonts w:hint="cs"/>
          <w:rtl/>
        </w:rPr>
        <w:t>ی</w:t>
      </w:r>
      <w:r>
        <w:rPr>
          <w:rFonts w:hint="eastAsia"/>
          <w:rtl/>
        </w:rPr>
        <w:t>،أکذلک؟قال</w:t>
      </w:r>
      <w:r>
        <w:rPr>
          <w:rtl/>
        </w:rPr>
        <w:t>:نعم فجزاک اللّه من أهل و عش</w:t>
      </w:r>
      <w:r>
        <w:rPr>
          <w:rFonts w:hint="cs"/>
          <w:rtl/>
        </w:rPr>
        <w:t>ی</w:t>
      </w:r>
      <w:r>
        <w:rPr>
          <w:rFonts w:hint="eastAsia"/>
          <w:rtl/>
        </w:rPr>
        <w:t>ره</w:t>
      </w:r>
      <w:r>
        <w:rPr>
          <w:rtl/>
        </w:rPr>
        <w:t xml:space="preserve"> خ</w:t>
      </w:r>
      <w:r>
        <w:rPr>
          <w:rFonts w:hint="cs"/>
          <w:rtl/>
        </w:rPr>
        <w:t>ی</w:t>
      </w:r>
      <w:r>
        <w:rPr>
          <w:rFonts w:hint="eastAsia"/>
          <w:rtl/>
        </w:rPr>
        <w:t>را،</w:t>
      </w:r>
      <w:r>
        <w:rPr>
          <w:rtl/>
        </w:rPr>
        <w:t xml:space="preserve"> فقال:مثل</w:t>
      </w:r>
      <w:r>
        <w:rPr>
          <w:rFonts w:hint="cs"/>
          <w:rtl/>
        </w:rPr>
        <w:t>ی</w:t>
      </w:r>
      <w:r>
        <w:rPr>
          <w:rtl/>
        </w:rPr>
        <w:t xml:space="preserve"> و مثل هذا مثل رجل له ناقه شردت عل</w:t>
      </w:r>
      <w:r>
        <w:rPr>
          <w:rFonts w:hint="cs"/>
          <w:rtl/>
        </w:rPr>
        <w:t>ی</w:t>
      </w:r>
      <w:r>
        <w:rPr>
          <w:rFonts w:hint="eastAsia"/>
          <w:rtl/>
        </w:rPr>
        <w:t>ه</w:t>
      </w:r>
      <w:r>
        <w:rPr>
          <w:rtl/>
        </w:rPr>
        <w:t xml:space="preserve"> فاتبعها الناس فلم </w:t>
      </w:r>
      <w:r>
        <w:rPr>
          <w:rFonts w:hint="cs"/>
          <w:rtl/>
        </w:rPr>
        <w:t>ی</w:t>
      </w:r>
      <w:r>
        <w:rPr>
          <w:rFonts w:hint="eastAsia"/>
          <w:rtl/>
        </w:rPr>
        <w:t>ز</w:t>
      </w:r>
      <w:r>
        <w:rPr>
          <w:rFonts w:hint="cs"/>
          <w:rtl/>
        </w:rPr>
        <w:t>ی</w:t>
      </w:r>
      <w:r>
        <w:rPr>
          <w:rFonts w:hint="eastAsia"/>
          <w:rtl/>
        </w:rPr>
        <w:t>دوها</w:t>
      </w:r>
      <w:r>
        <w:rPr>
          <w:rtl/>
        </w:rPr>
        <w:t xml:space="preserve"> الاّ نفورا،فناداهم صاحبها:خلّوا ب</w:t>
      </w:r>
      <w:r>
        <w:rPr>
          <w:rFonts w:hint="cs"/>
          <w:rtl/>
        </w:rPr>
        <w:t>ی</w:t>
      </w:r>
      <w:r>
        <w:rPr>
          <w:rFonts w:hint="eastAsia"/>
          <w:rtl/>
        </w:rPr>
        <w:t>ن</w:t>
      </w:r>
      <w:r>
        <w:rPr>
          <w:rFonts w:hint="cs"/>
          <w:rtl/>
        </w:rPr>
        <w:t>ی</w:t>
      </w:r>
      <w:r>
        <w:rPr>
          <w:rtl/>
        </w:rPr>
        <w:t xml:space="preserve"> و ب</w:t>
      </w:r>
      <w:r>
        <w:rPr>
          <w:rFonts w:hint="cs"/>
          <w:rtl/>
        </w:rPr>
        <w:t>ی</w:t>
      </w:r>
      <w:r>
        <w:rPr>
          <w:rFonts w:hint="eastAsia"/>
          <w:rtl/>
        </w:rPr>
        <w:t>ن</w:t>
      </w:r>
      <w:r>
        <w:rPr>
          <w:rtl/>
        </w:rPr>
        <w:t xml:space="preserve"> ناقت</w:t>
      </w:r>
      <w:r>
        <w:rPr>
          <w:rFonts w:hint="cs"/>
          <w:rtl/>
        </w:rPr>
        <w:t>ی</w:t>
      </w:r>
      <w:r>
        <w:rPr>
          <w:rtl/>
        </w:rPr>
        <w:t xml:space="preserve"> فانّ</w:t>
      </w:r>
      <w:r>
        <w:rPr>
          <w:rFonts w:hint="cs"/>
          <w:rtl/>
        </w:rPr>
        <w:t>ی</w:t>
      </w:r>
      <w:r>
        <w:rPr>
          <w:rtl/>
        </w:rPr>
        <w:t xml:space="preserve"> أرفق بها منکم و أعلم،فتوجه لها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ها</w:t>
      </w:r>
      <w:r>
        <w:rPr>
          <w:rtl/>
        </w:rPr>
        <w:t xml:space="preserve"> فأخذ لها من قمام الأرض فردّها حتّ</w:t>
      </w:r>
      <w:r>
        <w:rPr>
          <w:rFonts w:hint="cs"/>
          <w:rtl/>
        </w:rPr>
        <w:t>ی</w:t>
      </w:r>
      <w:r>
        <w:rPr>
          <w:rtl/>
        </w:rPr>
        <w:t xml:space="preserve"> جاءت و استناخت و شدّ عل</w:t>
      </w:r>
      <w:r>
        <w:rPr>
          <w:rFonts w:hint="cs"/>
          <w:rtl/>
        </w:rPr>
        <w:t>ی</w:t>
      </w:r>
      <w:r>
        <w:rPr>
          <w:rFonts w:hint="eastAsia"/>
          <w:rtl/>
        </w:rPr>
        <w:t>ها</w:t>
      </w:r>
      <w:r>
        <w:rPr>
          <w:rtl/>
        </w:rPr>
        <w:t xml:space="preserve"> رحله</w:t>
      </w:r>
      <w:r>
        <w:rPr>
          <w:rFonts w:hint="eastAsia"/>
          <w:rtl/>
        </w:rPr>
        <w:t>ا</w:t>
      </w:r>
      <w:r>
        <w:rPr>
          <w:rtl/>
        </w:rPr>
        <w:t xml:space="preserve"> و استو</w:t>
      </w:r>
      <w:r>
        <w:rPr>
          <w:rFonts w:hint="cs"/>
          <w:rtl/>
        </w:rPr>
        <w:t>ی</w:t>
      </w:r>
      <w:r>
        <w:rPr>
          <w:rtl/>
        </w:rPr>
        <w:t xml:space="preserve"> عل</w:t>
      </w:r>
      <w:r>
        <w:rPr>
          <w:rFonts w:hint="cs"/>
          <w:rtl/>
        </w:rPr>
        <w:t>ی</w:t>
      </w:r>
      <w:r>
        <w:rPr>
          <w:rFonts w:hint="eastAsia"/>
          <w:rtl/>
        </w:rPr>
        <w:t>ها،و</w:t>
      </w:r>
      <w:r>
        <w:rPr>
          <w:rtl/>
        </w:rPr>
        <w:t xml:space="preserve"> انّ</w:t>
      </w:r>
      <w:r>
        <w:rPr>
          <w:rFonts w:hint="cs"/>
          <w:rtl/>
        </w:rPr>
        <w:t>ی</w:t>
      </w:r>
      <w:r>
        <w:rPr>
          <w:rtl/>
        </w:rPr>
        <w:t xml:space="preserve"> لو ترکتکم ح</w:t>
      </w:r>
      <w:r>
        <w:rPr>
          <w:rFonts w:hint="cs"/>
          <w:rtl/>
        </w:rPr>
        <w:t>ی</w:t>
      </w:r>
      <w:r>
        <w:rPr>
          <w:rFonts w:hint="eastAsia"/>
          <w:rtl/>
        </w:rPr>
        <w:t>ث</w:t>
      </w:r>
      <w:r>
        <w:rPr>
          <w:rtl/>
        </w:rPr>
        <w:t xml:space="preserve"> قال الرجل ما قال فقتلتموه دخل النار. </w:t>
      </w:r>
      <w:r>
        <w:rPr>
          <w:rFonts w:hint="eastAsia"/>
          <w:rtl/>
        </w:rPr>
        <w:t>و</w:t>
      </w:r>
      <w:r>
        <w:rPr>
          <w:rtl/>
        </w:rPr>
        <w:t xml:space="preserve"> خبر: الأعراب</w:t>
      </w:r>
      <w:r>
        <w:rPr>
          <w:rFonts w:hint="cs"/>
          <w:rtl/>
        </w:rPr>
        <w:t>ی</w:t>
      </w:r>
      <w:r>
        <w:rPr>
          <w:rtl/>
        </w:rPr>
        <w:t xml:space="preserve"> الذ</w:t>
      </w:r>
      <w:r>
        <w:rPr>
          <w:rFonts w:hint="cs"/>
          <w:rtl/>
        </w:rPr>
        <w:t>ی</w:t>
      </w:r>
      <w:r>
        <w:rPr>
          <w:rtl/>
        </w:rPr>
        <w:t xml:space="preserve"> اصطاد ضبّا و جاء به ال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و قال للنب</w:t>
      </w:r>
      <w:r>
        <w:rPr>
          <w:rFonts w:hint="cs"/>
          <w:rtl/>
        </w:rPr>
        <w:t>یّ</w:t>
      </w:r>
      <w:r>
        <w:rPr>
          <w:rtl/>
        </w:rPr>
        <w:t xml:space="preserve"> </w:t>
      </w:r>
      <w:r w:rsidR="00F2741C" w:rsidRPr="00F2741C">
        <w:rPr>
          <w:rStyle w:val="libAlaemChar"/>
          <w:rtl/>
        </w:rPr>
        <w:t>صلى‌الله‌عليه‌وآله‌وسلم</w:t>
      </w:r>
      <w:r>
        <w:rPr>
          <w:rtl/>
        </w:rPr>
        <w:t xml:space="preserve"> ما قال و النب</w:t>
      </w:r>
      <w:r>
        <w:rPr>
          <w:rFonts w:hint="cs"/>
          <w:rtl/>
        </w:rPr>
        <w:t>یّ</w:t>
      </w:r>
      <w:r>
        <w:rPr>
          <w:rtl/>
        </w:rPr>
        <w:t xml:space="preserve"> </w:t>
      </w:r>
      <w:r>
        <w:rPr>
          <w:rFonts w:hint="cs"/>
          <w:rtl/>
        </w:rPr>
        <w:t>ی</w:t>
      </w:r>
      <w:r>
        <w:rPr>
          <w:rFonts w:hint="eastAsia"/>
          <w:rtl/>
        </w:rPr>
        <w:t>ج</w:t>
      </w:r>
      <w:r>
        <w:rPr>
          <w:rFonts w:hint="cs"/>
          <w:rtl/>
        </w:rPr>
        <w:t>ی</w:t>
      </w:r>
      <w:r>
        <w:rPr>
          <w:rFonts w:hint="eastAsia"/>
          <w:rtl/>
        </w:rPr>
        <w:t>به</w:t>
      </w:r>
      <w:r>
        <w:rPr>
          <w:rtl/>
        </w:rPr>
        <w:t xml:space="preserve"> بالل</w:t>
      </w:r>
      <w:r>
        <w:rPr>
          <w:rFonts w:hint="cs"/>
          <w:rtl/>
        </w:rPr>
        <w:t>ی</w:t>
      </w:r>
      <w:r>
        <w:rPr>
          <w:rFonts w:hint="eastAsia"/>
          <w:rtl/>
        </w:rPr>
        <w:t>ن</w:t>
      </w:r>
      <w:r>
        <w:rPr>
          <w:rtl/>
        </w:rPr>
        <w:t xml:space="preserve"> و الرفق مشهور </w:t>
      </w:r>
      <w:r w:rsidRPr="000F2A07">
        <w:rPr>
          <w:rStyle w:val="libFootnotenumChar"/>
          <w:rtl/>
        </w:rPr>
        <w:t>(3)</w:t>
      </w:r>
      <w:r>
        <w:rPr>
          <w:rtl/>
        </w:rPr>
        <w:t>. و رفقه بال</w:t>
      </w:r>
      <w:r>
        <w:rPr>
          <w:rFonts w:hint="cs"/>
          <w:rtl/>
        </w:rPr>
        <w:t>ی</w:t>
      </w:r>
      <w:r>
        <w:rPr>
          <w:rFonts w:hint="eastAsia"/>
          <w:rtl/>
        </w:rPr>
        <w:t>هود</w:t>
      </w:r>
      <w:r>
        <w:rPr>
          <w:rtl/>
        </w:rPr>
        <w:t xml:space="preserve"> الذ</w:t>
      </w:r>
      <w:r>
        <w:rPr>
          <w:rFonts w:hint="cs"/>
          <w:rtl/>
        </w:rPr>
        <w:t>ی</w:t>
      </w:r>
      <w:r>
        <w:rPr>
          <w:rFonts w:hint="eastAsia"/>
          <w:rtl/>
        </w:rPr>
        <w:t>ن</w:t>
      </w:r>
      <w:r>
        <w:rPr>
          <w:rtl/>
        </w:rPr>
        <w:t xml:space="preserve"> سلّموا عل</w:t>
      </w:r>
      <w:r>
        <w:rPr>
          <w:rFonts w:hint="cs"/>
          <w:rtl/>
        </w:rPr>
        <w:t>ی</w:t>
      </w:r>
      <w:r>
        <w:rPr>
          <w:rFonts w:hint="eastAsia"/>
          <w:rtl/>
        </w:rPr>
        <w:t>ه</w:t>
      </w:r>
      <w:r>
        <w:rPr>
          <w:rtl/>
        </w:rPr>
        <w:t xml:space="preserve"> بلفظ السّام،و بالذمّ</w:t>
      </w:r>
      <w:r>
        <w:rPr>
          <w:rFonts w:hint="cs"/>
          <w:rtl/>
        </w:rPr>
        <w:t>ی</w:t>
      </w:r>
      <w:r>
        <w:rPr>
          <w:rtl/>
        </w:rPr>
        <w:t xml:space="preserve"> الذ</w:t>
      </w:r>
      <w:r>
        <w:rPr>
          <w:rFonts w:hint="cs"/>
          <w:rtl/>
        </w:rPr>
        <w:t>ی</w:t>
      </w:r>
      <w:r>
        <w:rPr>
          <w:rtl/>
        </w:rPr>
        <w:t xml:space="preserve"> کان </w:t>
      </w:r>
      <w:r>
        <w:rPr>
          <w:rFonts w:hint="cs"/>
          <w:rtl/>
        </w:rPr>
        <w:t>ی</w:t>
      </w:r>
      <w:r>
        <w:rPr>
          <w:rFonts w:hint="eastAsia"/>
          <w:rtl/>
        </w:rPr>
        <w:t>طلب</w:t>
      </w:r>
      <w:r>
        <w:rPr>
          <w:rtl/>
        </w:rPr>
        <w:t xml:space="preserve"> منه فحبسه ف</w:t>
      </w:r>
      <w:r>
        <w:rPr>
          <w:rFonts w:hint="cs"/>
          <w:rtl/>
        </w:rPr>
        <w:t>ی</w:t>
      </w:r>
      <w:r>
        <w:rPr>
          <w:rtl/>
        </w:rPr>
        <w:t xml:space="preserve"> الطر</w:t>
      </w:r>
      <w:r>
        <w:rPr>
          <w:rFonts w:hint="cs"/>
          <w:rtl/>
        </w:rPr>
        <w:t>ی</w:t>
      </w:r>
      <w:r>
        <w:rPr>
          <w:rtl/>
        </w:rPr>
        <w:t xml:space="preserve">ق </w:t>
      </w:r>
      <w:r>
        <w:rPr>
          <w:rFonts w:hint="cs"/>
          <w:rtl/>
        </w:rPr>
        <w:t>ی</w:t>
      </w:r>
      <w:r>
        <w:rPr>
          <w:rFonts w:hint="eastAsia"/>
          <w:rtl/>
        </w:rPr>
        <w:t>وما</w:t>
      </w:r>
      <w:r>
        <w:rPr>
          <w:rtl/>
        </w:rPr>
        <w:t xml:space="preserve"> و ل</w:t>
      </w:r>
      <w:r>
        <w:rPr>
          <w:rFonts w:hint="cs"/>
          <w:rtl/>
        </w:rPr>
        <w:t>ی</w:t>
      </w:r>
      <w:r>
        <w:rPr>
          <w:rFonts w:hint="eastAsia"/>
          <w:rtl/>
        </w:rPr>
        <w:t>له</w:t>
      </w:r>
      <w:r>
        <w:rPr>
          <w:rtl/>
        </w:rPr>
        <w:t xml:space="preserve"> و غ</w:t>
      </w:r>
      <w:r>
        <w:rPr>
          <w:rFonts w:hint="cs"/>
          <w:rtl/>
        </w:rPr>
        <w:t>ی</w:t>
      </w:r>
      <w:r>
        <w:rPr>
          <w:rFonts w:hint="eastAsia"/>
          <w:rtl/>
        </w:rPr>
        <w:t>ر</w:t>
      </w:r>
      <w:r>
        <w:rPr>
          <w:rtl/>
        </w:rPr>
        <w:t xml:space="preserve"> ذلک مشهور. </w:t>
      </w:r>
      <w:r>
        <w:rPr>
          <w:rFonts w:hint="eastAsia"/>
          <w:rtl/>
        </w:rPr>
        <w:t>و</w:t>
      </w:r>
      <w:r>
        <w:rPr>
          <w:rtl/>
        </w:rPr>
        <w:t xml:space="preserve"> رو</w:t>
      </w:r>
      <w:r>
        <w:rPr>
          <w:rFonts w:hint="cs"/>
          <w:rtl/>
        </w:rPr>
        <w:t>ی</w:t>
      </w:r>
      <w:r>
        <w:rPr>
          <w:rtl/>
        </w:rPr>
        <w:t xml:space="preserve"> عنه </w:t>
      </w:r>
      <w:r w:rsidR="00F2741C" w:rsidRPr="00F2741C">
        <w:rPr>
          <w:rStyle w:val="libAlaemChar"/>
          <w:rtl/>
        </w:rPr>
        <w:t>صلى‌الله‌عليه‌وآله‌وسلم</w:t>
      </w:r>
      <w:r>
        <w:rPr>
          <w:rtl/>
        </w:rPr>
        <w:t xml:space="preserve"> قال: لا </w:t>
      </w:r>
      <w:r>
        <w:rPr>
          <w:rFonts w:hint="cs"/>
          <w:rtl/>
        </w:rPr>
        <w:t>ی</w:t>
      </w:r>
      <w:r>
        <w:rPr>
          <w:rFonts w:hint="eastAsia"/>
          <w:rtl/>
        </w:rPr>
        <w:t>بلغن</w:t>
      </w:r>
      <w:r>
        <w:rPr>
          <w:rFonts w:hint="cs"/>
          <w:rtl/>
        </w:rPr>
        <w:t>ی</w:t>
      </w:r>
      <w:r>
        <w:rPr>
          <w:rtl/>
        </w:rPr>
        <w:t xml:space="preserve"> أحد منکم عن أحد من أصحاب</w:t>
      </w:r>
      <w:r>
        <w:rPr>
          <w:rFonts w:hint="cs"/>
          <w:rtl/>
        </w:rPr>
        <w:t>ی</w:t>
      </w:r>
      <w:r>
        <w:rPr>
          <w:rtl/>
        </w:rPr>
        <w:t xml:space="preserve"> ش</w:t>
      </w:r>
      <w:r>
        <w:rPr>
          <w:rFonts w:hint="cs"/>
          <w:rtl/>
        </w:rPr>
        <w:t>ی</w:t>
      </w:r>
      <w:r>
        <w:rPr>
          <w:rFonts w:hint="eastAsia"/>
          <w:rtl/>
        </w:rPr>
        <w:t>ئا</w:t>
      </w:r>
      <w:r>
        <w:rPr>
          <w:rtl/>
        </w:rPr>
        <w:t xml:space="preserve"> فانّ</w:t>
      </w:r>
      <w:r>
        <w:rPr>
          <w:rFonts w:hint="cs"/>
          <w:rtl/>
        </w:rPr>
        <w:t>ی</w:t>
      </w:r>
      <w:r>
        <w:rPr>
          <w:rtl/>
        </w:rPr>
        <w:t xml:space="preserve"> أحبّ أن أخرج ال</w:t>
      </w:r>
      <w:r>
        <w:rPr>
          <w:rFonts w:hint="cs"/>
          <w:rtl/>
        </w:rPr>
        <w:t>ی</w:t>
      </w:r>
      <w:r>
        <w:rPr>
          <w:rFonts w:hint="eastAsia"/>
          <w:rtl/>
        </w:rPr>
        <w:t>کم</w:t>
      </w:r>
      <w:r>
        <w:rPr>
          <w:rtl/>
        </w:rPr>
        <w:t xml:space="preserve"> سل</w:t>
      </w:r>
      <w:r>
        <w:rPr>
          <w:rFonts w:hint="cs"/>
          <w:rtl/>
        </w:rPr>
        <w:t>ی</w:t>
      </w:r>
      <w:r>
        <w:rPr>
          <w:rFonts w:hint="eastAsia"/>
          <w:rtl/>
        </w:rPr>
        <w:t>م</w:t>
      </w:r>
      <w:r>
        <w:rPr>
          <w:rtl/>
        </w:rPr>
        <w:t xml:space="preserve"> الصدر. </w:t>
      </w:r>
    </w:p>
    <w:p w:rsidR="00D7268C" w:rsidRDefault="00191CDD" w:rsidP="00191CDD">
      <w:pPr>
        <w:pStyle w:val="libNormal"/>
      </w:pPr>
      <w:r w:rsidRPr="00F852CA">
        <w:rPr>
          <w:rStyle w:val="libBold1Char"/>
          <w:rFonts w:hint="eastAsia"/>
          <w:rtl/>
        </w:rPr>
        <w:t>أقول</w:t>
      </w:r>
      <w:r>
        <w:rPr>
          <w:rtl/>
        </w:rPr>
        <w:t xml:space="preserve">: </w:t>
      </w:r>
      <w:r>
        <w:rPr>
          <w:rFonts w:hint="eastAsia"/>
          <w:rtl/>
        </w:rPr>
        <w:t>و</w:t>
      </w:r>
      <w:r>
        <w:rPr>
          <w:rtl/>
        </w:rPr>
        <w:t xml:space="preserve"> ف</w:t>
      </w:r>
      <w:r>
        <w:rPr>
          <w:rFonts w:hint="cs"/>
          <w:rtl/>
        </w:rPr>
        <w:t>ی</w:t>
      </w:r>
      <w:r>
        <w:rPr>
          <w:rtl/>
        </w:rPr>
        <w:t xml:space="preserve"> أسد الغابه لابن الأث</w:t>
      </w:r>
      <w:r>
        <w:rPr>
          <w:rFonts w:hint="cs"/>
          <w:rtl/>
        </w:rPr>
        <w:t>ی</w:t>
      </w:r>
      <w:r>
        <w:rPr>
          <w:rFonts w:hint="eastAsia"/>
          <w:rtl/>
        </w:rPr>
        <w:t>ر</w:t>
      </w:r>
      <w:r>
        <w:rPr>
          <w:rtl/>
        </w:rPr>
        <w:t>:قال هلال بن الحکم عنه قال: لمّا قدمت عل</w:t>
      </w:r>
      <w:r>
        <w:rPr>
          <w:rFonts w:hint="cs"/>
          <w:rtl/>
        </w:rPr>
        <w:t>ی</w:t>
      </w:r>
      <w:r>
        <w:rPr>
          <w:rtl/>
        </w:rPr>
        <w:t xml:space="preserve"> رسول اللّه </w:t>
      </w:r>
      <w:r w:rsidR="00F2741C" w:rsidRPr="00F2741C">
        <w:rPr>
          <w:rStyle w:val="libAlaemChar"/>
          <w:rtl/>
        </w:rPr>
        <w:t>صلى‌الله‌عليه‌وآله‌وسلم</w:t>
      </w:r>
      <w:r>
        <w:rPr>
          <w:rtl/>
        </w:rPr>
        <w:t xml:space="preserve"> علمت أمورا من أمور الإسلام،و کان ف</w:t>
      </w:r>
      <w:r>
        <w:rPr>
          <w:rFonts w:hint="cs"/>
          <w:rtl/>
        </w:rPr>
        <w:t>ی</w:t>
      </w:r>
      <w:r>
        <w:rPr>
          <w:rFonts w:hint="eastAsia"/>
          <w:rtl/>
        </w:rPr>
        <w:t>ما</w:t>
      </w:r>
      <w:r>
        <w:rPr>
          <w:rtl/>
        </w:rPr>
        <w:t xml:space="preserve"> علمت ق</w:t>
      </w:r>
      <w:r>
        <w:rPr>
          <w:rFonts w:hint="cs"/>
          <w:rtl/>
        </w:rPr>
        <w:t>ی</w:t>
      </w:r>
      <w:r>
        <w:rPr>
          <w:rFonts w:hint="eastAsia"/>
          <w:rtl/>
        </w:rPr>
        <w:t>ل</w:t>
      </w:r>
      <w:r>
        <w:rPr>
          <w:rtl/>
        </w:rPr>
        <w:t xml:space="preserve"> ل</w:t>
      </w:r>
      <w:r>
        <w:rPr>
          <w:rFonts w:hint="cs"/>
          <w:rtl/>
        </w:rPr>
        <w:t>ی</w:t>
      </w:r>
      <w:r>
        <w:rPr>
          <w:rtl/>
        </w:rPr>
        <w:t xml:space="preserve">:اذا </w:t>
      </w:r>
    </w:p>
    <w:p w:rsidR="00F852CA" w:rsidRDefault="00F852CA" w:rsidP="00F852CA">
      <w:pPr>
        <w:pStyle w:val="libLine"/>
        <w:rPr>
          <w:rtl/>
        </w:rPr>
      </w:pPr>
      <w:r>
        <w:rPr>
          <w:rFonts w:hint="eastAsia"/>
          <w:rtl/>
        </w:rPr>
        <w:t>____________________</w:t>
      </w:r>
    </w:p>
    <w:p w:rsidR="00140CA9" w:rsidRDefault="00D7268C" w:rsidP="00F852CA">
      <w:pPr>
        <w:pStyle w:val="libFootnote0"/>
      </w:pPr>
      <w:r w:rsidRPr="00F852CA">
        <w:rPr>
          <w:rtl/>
        </w:rPr>
        <w:t>(1)</w:t>
      </w:r>
      <w:r w:rsidR="00191CDD">
        <w:rPr>
          <w:rtl/>
        </w:rPr>
        <w:t xml:space="preserve"> سوره التوبه/الآ</w:t>
      </w:r>
      <w:r w:rsidR="00191CDD">
        <w:rPr>
          <w:rFonts w:hint="cs"/>
          <w:rtl/>
        </w:rPr>
        <w:t>ی</w:t>
      </w:r>
      <w:r w:rsidR="00191CDD">
        <w:rPr>
          <w:rFonts w:hint="eastAsia"/>
          <w:rtl/>
        </w:rPr>
        <w:t>ه</w:t>
      </w:r>
      <w:r w:rsidR="00191CDD">
        <w:rPr>
          <w:rtl/>
        </w:rPr>
        <w:t xml:space="preserve"> </w:t>
      </w:r>
      <w:r w:rsidR="00140CA9">
        <w:rPr>
          <w:rtl/>
        </w:rPr>
        <w:t>128</w:t>
      </w:r>
      <w:r w:rsidR="00191CDD">
        <w:rPr>
          <w:rtl/>
        </w:rPr>
        <w:t xml:space="preserve">. </w:t>
      </w:r>
    </w:p>
    <w:p w:rsidR="00140CA9" w:rsidRDefault="00D7268C" w:rsidP="00F852CA">
      <w:pPr>
        <w:pStyle w:val="libFootnote0"/>
      </w:pPr>
      <w:r w:rsidRPr="00F852CA">
        <w:rPr>
          <w:rtl/>
        </w:rPr>
        <w:t>(2)</w:t>
      </w:r>
      <w:r w:rsidR="00191CDD">
        <w:rPr>
          <w:rtl/>
        </w:rPr>
        <w:t xml:space="preserve"> سوره الأنب</w:t>
      </w:r>
      <w:r w:rsidR="00191CDD">
        <w:rPr>
          <w:rFonts w:hint="cs"/>
          <w:rtl/>
        </w:rPr>
        <w:t>ی</w:t>
      </w:r>
      <w:r w:rsidR="00191CDD">
        <w:rPr>
          <w:rFonts w:hint="eastAsia"/>
          <w:rtl/>
        </w:rPr>
        <w:t>اء</w:t>
      </w:r>
      <w:r w:rsidR="00191CDD">
        <w:rPr>
          <w:rtl/>
        </w:rPr>
        <w:t>/الآ</w:t>
      </w:r>
      <w:r w:rsidR="00191CDD">
        <w:rPr>
          <w:rFonts w:hint="cs"/>
          <w:rtl/>
        </w:rPr>
        <w:t>ی</w:t>
      </w:r>
      <w:r w:rsidR="00191CDD">
        <w:rPr>
          <w:rFonts w:hint="eastAsia"/>
          <w:rtl/>
        </w:rPr>
        <w:t>ه</w:t>
      </w:r>
      <w:r w:rsidR="00191CDD">
        <w:rPr>
          <w:rtl/>
        </w:rPr>
        <w:t xml:space="preserve"> </w:t>
      </w:r>
      <w:r w:rsidR="00140CA9">
        <w:rPr>
          <w:rtl/>
        </w:rPr>
        <w:t>107</w:t>
      </w:r>
      <w:r w:rsidR="00191CDD">
        <w:rPr>
          <w:rtl/>
        </w:rPr>
        <w:t xml:space="preserve">. </w:t>
      </w:r>
    </w:p>
    <w:p w:rsidR="00D7268C" w:rsidRDefault="00D7268C" w:rsidP="00F852CA">
      <w:pPr>
        <w:pStyle w:val="libFootnote0"/>
        <w:rPr>
          <w:rtl/>
        </w:rPr>
      </w:pPr>
      <w:r w:rsidRPr="00F852CA">
        <w:rPr>
          <w:rtl/>
        </w:rPr>
        <w:t>(3)</w:t>
      </w:r>
      <w:r w:rsidR="00191CDD">
        <w:rPr>
          <w:rtl/>
        </w:rPr>
        <w:t xml:space="preserve"> ق:</w:t>
      </w:r>
      <w:r w:rsidR="00140CA9">
        <w:rPr>
          <w:rtl/>
        </w:rPr>
        <w:t>29</w:t>
      </w:r>
      <w:r w:rsidR="00191CDD">
        <w:rPr>
          <w:rtl/>
        </w:rPr>
        <w:t>6/</w:t>
      </w:r>
      <w:r w:rsidR="00140CA9">
        <w:rPr>
          <w:rtl/>
        </w:rPr>
        <w:t>23</w:t>
      </w:r>
      <w:r w:rsidR="00191CDD">
        <w:rPr>
          <w:rtl/>
        </w:rPr>
        <w:t>/6،ج:4</w:t>
      </w:r>
      <w:r w:rsidR="00140CA9">
        <w:rPr>
          <w:rtl/>
        </w:rPr>
        <w:t>19</w:t>
      </w:r>
      <w:r w:rsidR="00191CDD">
        <w:rPr>
          <w:rtl/>
        </w:rPr>
        <w:t>/</w:t>
      </w:r>
      <w:r w:rsidR="00140CA9">
        <w:rPr>
          <w:rtl/>
        </w:rPr>
        <w:t>17</w:t>
      </w:r>
      <w:r w:rsidR="00191CDD">
        <w:rPr>
          <w:rtl/>
        </w:rPr>
        <w:t>.</w:t>
      </w:r>
    </w:p>
    <w:p w:rsidR="00D7268C" w:rsidRDefault="00D7268C" w:rsidP="000F2A07">
      <w:pPr>
        <w:pStyle w:val="libNormal"/>
        <w:rPr>
          <w:rtl/>
        </w:rPr>
      </w:pPr>
      <w:r>
        <w:rPr>
          <w:rtl/>
        </w:rPr>
        <w:br w:type="page"/>
      </w:r>
    </w:p>
    <w:p w:rsidR="000465E7" w:rsidRDefault="00191CDD" w:rsidP="000465E7">
      <w:pPr>
        <w:pStyle w:val="libNormal0"/>
        <w:rPr>
          <w:rtl/>
        </w:rPr>
      </w:pPr>
      <w:r>
        <w:rPr>
          <w:rFonts w:hint="eastAsia"/>
          <w:rtl/>
        </w:rPr>
        <w:t>عطست</w:t>
      </w:r>
      <w:r>
        <w:rPr>
          <w:rtl/>
        </w:rPr>
        <w:t xml:space="preserve"> فاحمد اللّه و إذا عطس العاطس فحمد اللّه فسمّته،فب</w:t>
      </w:r>
      <w:r>
        <w:rPr>
          <w:rFonts w:hint="cs"/>
          <w:rtl/>
        </w:rPr>
        <w:t>ی</w:t>
      </w:r>
      <w:r>
        <w:rPr>
          <w:rFonts w:hint="eastAsia"/>
          <w:rtl/>
        </w:rPr>
        <w:t>نا</w:t>
      </w:r>
      <w:r>
        <w:rPr>
          <w:rtl/>
        </w:rPr>
        <w:t xml:space="preserve"> أنا ف</w:t>
      </w:r>
      <w:r>
        <w:rPr>
          <w:rFonts w:hint="cs"/>
          <w:rtl/>
        </w:rPr>
        <w:t>ی</w:t>
      </w:r>
      <w:r>
        <w:rPr>
          <w:rtl/>
        </w:rPr>
        <w:t xml:space="preserve"> الصلاه خلف رسول اللّه </w:t>
      </w:r>
      <w:r w:rsidR="00F2741C" w:rsidRPr="00F2741C">
        <w:rPr>
          <w:rStyle w:val="libAlaemChar"/>
          <w:rtl/>
        </w:rPr>
        <w:t>صلى‌الله‌عليه‌وآله‌وسلم</w:t>
      </w:r>
      <w:r>
        <w:rPr>
          <w:rtl/>
        </w:rPr>
        <w:t xml:space="preserve"> إذ عطس رجل فقلت:</w:t>
      </w:r>
      <w:r>
        <w:rPr>
          <w:rFonts w:hint="cs"/>
          <w:rtl/>
        </w:rPr>
        <w:t>ی</w:t>
      </w:r>
      <w:r>
        <w:rPr>
          <w:rFonts w:hint="eastAsia"/>
          <w:rtl/>
        </w:rPr>
        <w:t>رحمک</w:t>
      </w:r>
      <w:r>
        <w:rPr>
          <w:rtl/>
        </w:rPr>
        <w:t xml:space="preserve"> اللّه،فرمان</w:t>
      </w:r>
      <w:r>
        <w:rPr>
          <w:rFonts w:hint="cs"/>
          <w:rtl/>
        </w:rPr>
        <w:t>ی</w:t>
      </w:r>
      <w:r>
        <w:rPr>
          <w:rtl/>
        </w:rPr>
        <w:t xml:space="preserve"> القوم بأبصارهم، فقلت:ما لکم تنظرون ال</w:t>
      </w:r>
      <w:r>
        <w:rPr>
          <w:rFonts w:hint="cs"/>
          <w:rtl/>
        </w:rPr>
        <w:t>یّ</w:t>
      </w:r>
      <w:r>
        <w:rPr>
          <w:rtl/>
        </w:rPr>
        <w:t xml:space="preserve"> بع</w:t>
      </w:r>
      <w:r>
        <w:rPr>
          <w:rFonts w:hint="cs"/>
          <w:rtl/>
        </w:rPr>
        <w:t>ی</w:t>
      </w:r>
      <w:r>
        <w:rPr>
          <w:rFonts w:hint="eastAsia"/>
          <w:rtl/>
        </w:rPr>
        <w:t>ن</w:t>
      </w:r>
      <w:r>
        <w:rPr>
          <w:rtl/>
        </w:rPr>
        <w:t xml:space="preserve"> شزر؟ </w:t>
      </w:r>
      <w:r w:rsidRPr="000F2A07">
        <w:rPr>
          <w:rStyle w:val="libFootnotenumChar"/>
          <w:rtl/>
        </w:rPr>
        <w:t>(1)</w:t>
      </w:r>
      <w:r>
        <w:rPr>
          <w:rtl/>
        </w:rPr>
        <w:t>فسبّح القوم،فلما قض</w:t>
      </w:r>
      <w:r>
        <w:rPr>
          <w:rFonts w:hint="cs"/>
          <w:rtl/>
        </w:rPr>
        <w:t>ی</w:t>
      </w:r>
      <w:r>
        <w:rPr>
          <w:rtl/>
        </w:rPr>
        <w:t xml:space="preserve"> رسول اللّه </w:t>
      </w:r>
      <w:r w:rsidR="00F2741C" w:rsidRPr="00F2741C">
        <w:rPr>
          <w:rStyle w:val="libAlaemChar"/>
          <w:rtl/>
        </w:rPr>
        <w:t>صلى‌الله‌عليه‌وآله‌وسلم</w:t>
      </w:r>
      <w:r>
        <w:rPr>
          <w:rtl/>
        </w:rPr>
        <w:t xml:space="preserve"> صلاته قال:من المتکلّم؟قالوا:هذا الأعراب</w:t>
      </w:r>
      <w:r>
        <w:rPr>
          <w:rFonts w:hint="cs"/>
          <w:rtl/>
        </w:rPr>
        <w:t>یّ</w:t>
      </w:r>
      <w:r>
        <w:rPr>
          <w:rFonts w:hint="eastAsia"/>
          <w:rtl/>
        </w:rPr>
        <w:t>،فدعان</w:t>
      </w:r>
      <w:r>
        <w:rPr>
          <w:rFonts w:hint="cs"/>
          <w:rtl/>
        </w:rPr>
        <w:t>ی</w:t>
      </w:r>
      <w:r>
        <w:rPr>
          <w:rtl/>
        </w:rPr>
        <w:t xml:space="preserve"> رسول اللّه </w:t>
      </w:r>
      <w:r w:rsidR="00F2741C" w:rsidRPr="00F2741C">
        <w:rPr>
          <w:rStyle w:val="libAlaemChar"/>
          <w:rtl/>
        </w:rPr>
        <w:t>صلى‌الله‌عليه‌وآله‌وسلم</w:t>
      </w:r>
      <w:r>
        <w:rPr>
          <w:rtl/>
        </w:rPr>
        <w:t xml:space="preserve"> و قال:انّما الصلاه للقراءه و لذکر اللّه(عزّ و جلّ)،فإذا کنت ف</w:t>
      </w:r>
      <w:r>
        <w:rPr>
          <w:rFonts w:hint="cs"/>
          <w:rtl/>
        </w:rPr>
        <w:t>ی</w:t>
      </w:r>
      <w:r>
        <w:rPr>
          <w:rtl/>
        </w:rPr>
        <w:t xml:space="preserve"> الصلاه فل</w:t>
      </w:r>
      <w:r>
        <w:rPr>
          <w:rFonts w:hint="cs"/>
          <w:rtl/>
        </w:rPr>
        <w:t>ی</w:t>
      </w:r>
      <w:r>
        <w:rPr>
          <w:rFonts w:hint="eastAsia"/>
          <w:rtl/>
        </w:rPr>
        <w:t>کن</w:t>
      </w:r>
      <w:r>
        <w:rPr>
          <w:rtl/>
        </w:rPr>
        <w:t xml:space="preserve"> ذلک حالک. </w:t>
      </w:r>
      <w:r>
        <w:rPr>
          <w:rFonts w:hint="eastAsia"/>
          <w:rtl/>
        </w:rPr>
        <w:t>قال</w:t>
      </w:r>
      <w:r>
        <w:rPr>
          <w:rtl/>
        </w:rPr>
        <w:t>:فما رأ</w:t>
      </w:r>
      <w:r>
        <w:rPr>
          <w:rFonts w:hint="cs"/>
          <w:rtl/>
        </w:rPr>
        <w:t>ی</w:t>
      </w:r>
      <w:r>
        <w:rPr>
          <w:rFonts w:hint="eastAsia"/>
          <w:rtl/>
        </w:rPr>
        <w:t>ت</w:t>
      </w:r>
      <w:r>
        <w:rPr>
          <w:rtl/>
        </w:rPr>
        <w:t xml:space="preserve"> معلّما أرفق من رسول اللّه </w:t>
      </w:r>
      <w:r w:rsidR="00F2741C" w:rsidRPr="00F2741C">
        <w:rPr>
          <w:rStyle w:val="libAlaemChar"/>
          <w:rtl/>
        </w:rPr>
        <w:t>صلى‌الله‌عليه‌وآله‌وسلم</w:t>
      </w:r>
      <w:r>
        <w:rPr>
          <w:rtl/>
        </w:rPr>
        <w:t>.</w:t>
      </w:r>
    </w:p>
    <w:p w:rsidR="00140CA9" w:rsidRDefault="00191CDD" w:rsidP="000465E7">
      <w:pPr>
        <w:pStyle w:val="libNormal"/>
      </w:pPr>
      <w:r>
        <w:rPr>
          <w:rFonts w:hint="eastAsia"/>
          <w:rtl/>
        </w:rPr>
        <w:t>و</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قال: ب</w:t>
      </w:r>
      <w:r>
        <w:rPr>
          <w:rFonts w:hint="cs"/>
          <w:rtl/>
        </w:rPr>
        <w:t>ی</w:t>
      </w:r>
      <w:r>
        <w:rPr>
          <w:rFonts w:hint="eastAsia"/>
          <w:rtl/>
        </w:rPr>
        <w:t>نا</w:t>
      </w:r>
      <w:r>
        <w:rPr>
          <w:rtl/>
        </w:rPr>
        <w:t xml:space="preserve"> رسول اللّه </w:t>
      </w:r>
      <w:r w:rsidR="00F2741C" w:rsidRPr="00F2741C">
        <w:rPr>
          <w:rStyle w:val="libAlaemChar"/>
          <w:rtl/>
        </w:rPr>
        <w:t>صلى‌الله‌عليه‌وآله‌وسلم</w:t>
      </w:r>
      <w:r>
        <w:rPr>
          <w:rtl/>
        </w:rPr>
        <w:t xml:space="preserve"> </w:t>
      </w:r>
      <w:r>
        <w:rPr>
          <w:rFonts w:hint="cs"/>
          <w:rtl/>
        </w:rPr>
        <w:t>ی</w:t>
      </w:r>
      <w:r>
        <w:rPr>
          <w:rFonts w:hint="eastAsia"/>
          <w:rtl/>
        </w:rPr>
        <w:t>توضّأ</w:t>
      </w:r>
      <w:r>
        <w:rPr>
          <w:rtl/>
        </w:rPr>
        <w:t xml:space="preserve"> إذ لاذبه هرّ الب</w:t>
      </w:r>
      <w:r>
        <w:rPr>
          <w:rFonts w:hint="cs"/>
          <w:rtl/>
        </w:rPr>
        <w:t>ی</w:t>
      </w:r>
      <w:r>
        <w:rPr>
          <w:rFonts w:hint="eastAsia"/>
          <w:rtl/>
        </w:rPr>
        <w:t>ت</w:t>
      </w:r>
      <w:r>
        <w:rPr>
          <w:rtl/>
        </w:rPr>
        <w:t xml:space="preserve"> و عرف رسول اللّه </w:t>
      </w:r>
      <w:r w:rsidR="00F2741C" w:rsidRPr="00F2741C">
        <w:rPr>
          <w:rStyle w:val="libAlaemChar"/>
          <w:rtl/>
        </w:rPr>
        <w:t>صلى‌الله‌عليه‌وآله‌وسلم</w:t>
      </w:r>
      <w:r>
        <w:rPr>
          <w:rtl/>
        </w:rPr>
        <w:t xml:space="preserve"> انّه عطشان فأصغ</w:t>
      </w:r>
      <w:r>
        <w:rPr>
          <w:rFonts w:hint="cs"/>
          <w:rtl/>
        </w:rPr>
        <w:t>ی</w:t>
      </w:r>
      <w:r>
        <w:rPr>
          <w:rtl/>
        </w:rPr>
        <w:t xml:space="preserve"> إل</w:t>
      </w:r>
      <w:r>
        <w:rPr>
          <w:rFonts w:hint="cs"/>
          <w:rtl/>
        </w:rPr>
        <w:t>ی</w:t>
      </w:r>
      <w:r>
        <w:rPr>
          <w:rFonts w:hint="eastAsia"/>
          <w:rtl/>
        </w:rPr>
        <w:t>ه</w:t>
      </w:r>
      <w:r>
        <w:rPr>
          <w:rtl/>
        </w:rPr>
        <w:t xml:space="preserve"> الإناء حتّ</w:t>
      </w:r>
      <w:r>
        <w:rPr>
          <w:rFonts w:hint="cs"/>
          <w:rtl/>
        </w:rPr>
        <w:t>ی</w:t>
      </w:r>
      <w:r>
        <w:rPr>
          <w:rtl/>
        </w:rPr>
        <w:t xml:space="preserve"> شرب منه الهرّ و توضّأ بفضله. </w:t>
      </w:r>
    </w:p>
    <w:p w:rsidR="00140CA9" w:rsidRDefault="00191CDD" w:rsidP="000465E7">
      <w:pPr>
        <w:pStyle w:val="libCenterBold1"/>
      </w:pPr>
      <w:r>
        <w:rPr>
          <w:rFonts w:hint="eastAsia"/>
          <w:rtl/>
        </w:rPr>
        <w:t>صلته</w:t>
      </w:r>
      <w:r>
        <w:rPr>
          <w:rtl/>
        </w:rPr>
        <w:t xml:space="preserve"> للرحم </w:t>
      </w:r>
    </w:p>
    <w:p w:rsidR="00D7268C" w:rsidRDefault="00191CDD" w:rsidP="00191CDD">
      <w:pPr>
        <w:pStyle w:val="libNormal"/>
      </w:pPr>
      <w:r>
        <w:rPr>
          <w:rFonts w:hint="eastAsia"/>
          <w:rtl/>
        </w:rPr>
        <w:t>و</w:t>
      </w:r>
      <w:r>
        <w:rPr>
          <w:rtl/>
        </w:rPr>
        <w:t xml:space="preserve"> امّا خلقه ف</w:t>
      </w:r>
      <w:r>
        <w:rPr>
          <w:rFonts w:hint="cs"/>
          <w:rtl/>
        </w:rPr>
        <w:t>ی</w:t>
      </w:r>
      <w:r>
        <w:rPr>
          <w:rtl/>
        </w:rPr>
        <w:t xml:space="preserve"> الوفاء و حسن العهد و صله الرحم فقد </w:t>
      </w:r>
      <w:r w:rsidRPr="000465E7">
        <w:rPr>
          <w:rtl/>
        </w:rPr>
        <w:t>أشرنا ف</w:t>
      </w:r>
      <w:r w:rsidRPr="000465E7">
        <w:rPr>
          <w:rFonts w:hint="cs"/>
          <w:rtl/>
        </w:rPr>
        <w:t>ی</w:t>
      </w:r>
      <w:r w:rsidR="00090BC1" w:rsidRPr="000465E7">
        <w:rPr>
          <w:rFonts w:hint="eastAsia"/>
          <w:rtl/>
        </w:rPr>
        <w:t>(</w:t>
      </w:r>
      <w:r w:rsidRPr="000465E7">
        <w:rPr>
          <w:rFonts w:hint="eastAsia"/>
          <w:rtl/>
        </w:rPr>
        <w:t>خدج</w:t>
      </w:r>
      <w:r w:rsidR="00090BC1" w:rsidRPr="000465E7">
        <w:rPr>
          <w:rFonts w:hint="eastAsia"/>
          <w:rtl/>
        </w:rPr>
        <w:t>)</w:t>
      </w:r>
      <w:r w:rsidRPr="000465E7">
        <w:rPr>
          <w:rFonts w:hint="eastAsia"/>
          <w:rtl/>
        </w:rPr>
        <w:t>ما</w:t>
      </w:r>
      <w:r w:rsidRPr="000465E7">
        <w:rPr>
          <w:rtl/>
        </w:rPr>
        <w:t xml:space="preserve"> </w:t>
      </w:r>
      <w:r w:rsidRPr="000465E7">
        <w:rPr>
          <w:rFonts w:hint="cs"/>
          <w:rtl/>
        </w:rPr>
        <w:t>ی</w:t>
      </w:r>
      <w:r w:rsidRPr="000465E7">
        <w:rPr>
          <w:rFonts w:hint="eastAsia"/>
          <w:rtl/>
        </w:rPr>
        <w:t>تعلق</w:t>
      </w:r>
      <w:r w:rsidRPr="000465E7">
        <w:rPr>
          <w:rtl/>
        </w:rPr>
        <w:t xml:space="preserve"> بذلک</w:t>
      </w:r>
      <w:r>
        <w:rPr>
          <w:rtl/>
        </w:rPr>
        <w:t xml:space="preserve">. </w:t>
      </w:r>
      <w:r>
        <w:rPr>
          <w:rFonts w:hint="eastAsia"/>
          <w:rtl/>
        </w:rPr>
        <w:t>و</w:t>
      </w:r>
      <w:r>
        <w:rPr>
          <w:rtl/>
        </w:rPr>
        <w:t xml:space="preserve"> عن أب</w:t>
      </w:r>
      <w:r>
        <w:rPr>
          <w:rFonts w:hint="cs"/>
          <w:rtl/>
        </w:rPr>
        <w:t>ی</w:t>
      </w:r>
      <w:r>
        <w:rPr>
          <w:rtl/>
        </w:rPr>
        <w:t xml:space="preserve"> قتاده قال: وفد وفد للنجاش</w:t>
      </w:r>
      <w:r>
        <w:rPr>
          <w:rFonts w:hint="cs"/>
          <w:rtl/>
        </w:rPr>
        <w:t>یّ</w:t>
      </w:r>
      <w:r>
        <w:rPr>
          <w:rtl/>
        </w:rPr>
        <w:t xml:space="preserve"> فقام النب</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cs"/>
          <w:rtl/>
        </w:rPr>
        <w:t>ی</w:t>
      </w:r>
      <w:r>
        <w:rPr>
          <w:rFonts w:hint="eastAsia"/>
          <w:rtl/>
        </w:rPr>
        <w:t>خدمهم</w:t>
      </w:r>
      <w:r>
        <w:rPr>
          <w:rtl/>
        </w:rPr>
        <w:t xml:space="preserve"> فقال له أصحابه:نکف</w:t>
      </w:r>
      <w:r>
        <w:rPr>
          <w:rFonts w:hint="cs"/>
          <w:rtl/>
        </w:rPr>
        <w:t>ی</w:t>
      </w:r>
      <w:r>
        <w:rPr>
          <w:rFonts w:hint="eastAsia"/>
          <w:rtl/>
        </w:rPr>
        <w:t>ک،فقال</w:t>
      </w:r>
      <w:r>
        <w:rPr>
          <w:rtl/>
        </w:rPr>
        <w:t>:انّهم کانوا لأصحابنا مکرم</w:t>
      </w:r>
      <w:r>
        <w:rPr>
          <w:rFonts w:hint="cs"/>
          <w:rtl/>
        </w:rPr>
        <w:t>ی</w:t>
      </w:r>
      <w:r>
        <w:rPr>
          <w:rFonts w:hint="eastAsia"/>
          <w:rtl/>
        </w:rPr>
        <w:t>ن،و</w:t>
      </w:r>
      <w:r>
        <w:rPr>
          <w:rtl/>
        </w:rPr>
        <w:t xml:space="preserve"> انّ</w:t>
      </w:r>
      <w:r>
        <w:rPr>
          <w:rFonts w:hint="cs"/>
          <w:rtl/>
        </w:rPr>
        <w:t>ی</w:t>
      </w:r>
      <w:r>
        <w:rPr>
          <w:rtl/>
        </w:rPr>
        <w:t xml:space="preserve"> أحبّ أن أکافئهم،و لمّا ج</w:t>
      </w:r>
      <w:r>
        <w:rPr>
          <w:rFonts w:hint="cs"/>
          <w:rtl/>
        </w:rPr>
        <w:t>ی</w:t>
      </w:r>
      <w:r>
        <w:rPr>
          <w:rFonts w:hint="eastAsia"/>
          <w:rtl/>
        </w:rPr>
        <w:t>ء</w:t>
      </w:r>
      <w:r>
        <w:rPr>
          <w:rtl/>
        </w:rPr>
        <w:t xml:space="preserve"> بأخته من الرضاعه الش</w:t>
      </w:r>
      <w:r>
        <w:rPr>
          <w:rFonts w:hint="cs"/>
          <w:rtl/>
        </w:rPr>
        <w:t>ی</w:t>
      </w:r>
      <w:r>
        <w:rPr>
          <w:rFonts w:hint="eastAsia"/>
          <w:rtl/>
        </w:rPr>
        <w:t>ماء</w:t>
      </w:r>
      <w:r>
        <w:rPr>
          <w:rtl/>
        </w:rPr>
        <w:t xml:space="preserve"> ف</w:t>
      </w:r>
      <w:r>
        <w:rPr>
          <w:rFonts w:hint="cs"/>
          <w:rtl/>
        </w:rPr>
        <w:t>ی</w:t>
      </w:r>
      <w:r>
        <w:rPr>
          <w:rtl/>
        </w:rPr>
        <w:t xml:space="preserve"> سبا</w:t>
      </w:r>
      <w:r>
        <w:rPr>
          <w:rFonts w:hint="cs"/>
          <w:rtl/>
        </w:rPr>
        <w:t>ی</w:t>
      </w:r>
      <w:r>
        <w:rPr>
          <w:rFonts w:hint="eastAsia"/>
          <w:rtl/>
        </w:rPr>
        <w:t>ا</w:t>
      </w:r>
      <w:r>
        <w:rPr>
          <w:rtl/>
        </w:rPr>
        <w:t xml:space="preserve"> هوازن و تعرّفت له بسط لها رداءه و قال لها:إن أحببت أقمت عند</w:t>
      </w:r>
      <w:r>
        <w:rPr>
          <w:rFonts w:hint="cs"/>
          <w:rtl/>
        </w:rPr>
        <w:t>ی</w:t>
      </w:r>
      <w:r>
        <w:rPr>
          <w:rtl/>
        </w:rPr>
        <w:t xml:space="preserve"> مکرّمه محبّبه،أو متّعتک و رجعت ال</w:t>
      </w:r>
      <w:r>
        <w:rPr>
          <w:rFonts w:hint="cs"/>
          <w:rtl/>
        </w:rPr>
        <w:t>ی</w:t>
      </w:r>
      <w:r>
        <w:rPr>
          <w:rtl/>
        </w:rPr>
        <w:t xml:space="preserve"> قومک، فاختارت قومها فمتّعها، و قد أشرنا إل</w:t>
      </w:r>
      <w:r>
        <w:rPr>
          <w:rFonts w:hint="cs"/>
          <w:rtl/>
        </w:rPr>
        <w:t>ی</w:t>
      </w:r>
      <w:r>
        <w:rPr>
          <w:rtl/>
        </w:rPr>
        <w:t xml:space="preserve"> ما </w:t>
      </w:r>
      <w:r>
        <w:rPr>
          <w:rFonts w:hint="cs"/>
          <w:rtl/>
        </w:rPr>
        <w:t>ی</w:t>
      </w:r>
      <w:r>
        <w:rPr>
          <w:rFonts w:hint="eastAsia"/>
          <w:rtl/>
        </w:rPr>
        <w:t>تعلق</w:t>
      </w:r>
      <w:r>
        <w:rPr>
          <w:rtl/>
        </w:rPr>
        <w:t xml:space="preserve"> بذلک </w:t>
      </w:r>
      <w:r w:rsidRPr="000465E7">
        <w:rPr>
          <w:rtl/>
        </w:rPr>
        <w:t>ف</w:t>
      </w:r>
      <w:r w:rsidRPr="000465E7">
        <w:rPr>
          <w:rFonts w:hint="cs"/>
          <w:rtl/>
        </w:rPr>
        <w:t>ی</w:t>
      </w:r>
      <w:r w:rsidR="00090BC1" w:rsidRPr="000465E7">
        <w:rPr>
          <w:rFonts w:hint="eastAsia"/>
          <w:rtl/>
        </w:rPr>
        <w:t>(</w:t>
      </w:r>
      <w:r w:rsidRPr="000465E7">
        <w:rPr>
          <w:rFonts w:hint="eastAsia"/>
          <w:rtl/>
        </w:rPr>
        <w:t>حلم</w:t>
      </w:r>
      <w:r w:rsidR="00090BC1" w:rsidRPr="000465E7">
        <w:rPr>
          <w:rFonts w:hint="eastAsia"/>
          <w:rtl/>
        </w:rPr>
        <w:t>)</w:t>
      </w:r>
      <w:r w:rsidRPr="000465E7">
        <w:rPr>
          <w:rtl/>
        </w:rPr>
        <w:t xml:space="preserve">. </w:t>
      </w:r>
      <w:r w:rsidRPr="000465E7">
        <w:rPr>
          <w:rFonts w:hint="eastAsia"/>
          <w:rtl/>
        </w:rPr>
        <w:t>و</w:t>
      </w:r>
      <w:r w:rsidRPr="000465E7">
        <w:rPr>
          <w:rtl/>
        </w:rPr>
        <w:t xml:space="preserve"> قال</w:t>
      </w:r>
      <w:r>
        <w:rPr>
          <w:rtl/>
        </w:rPr>
        <w:t xml:space="preserve"> أبو عبد اللّه </w:t>
      </w:r>
      <w:r w:rsidR="00F2741C" w:rsidRPr="00F2741C">
        <w:rPr>
          <w:rStyle w:val="libAlaemChar"/>
          <w:rtl/>
        </w:rPr>
        <w:t>عليه‌السلام</w:t>
      </w:r>
      <w:r>
        <w:rPr>
          <w:rtl/>
        </w:rPr>
        <w:t xml:space="preserve">: انّ رسول اللّه </w:t>
      </w:r>
      <w:r w:rsidR="00F2741C" w:rsidRPr="00F2741C">
        <w:rPr>
          <w:rStyle w:val="libAlaemChar"/>
          <w:rtl/>
        </w:rPr>
        <w:t>صلى‌الله‌عليه‌وآله‌وسلم</w:t>
      </w:r>
      <w:r>
        <w:rPr>
          <w:rtl/>
        </w:rPr>
        <w:t xml:space="preserve"> أتته أخت له من الرضاعه فلمّا أن نظر ال</w:t>
      </w:r>
      <w:r>
        <w:rPr>
          <w:rFonts w:hint="cs"/>
          <w:rtl/>
        </w:rPr>
        <w:t>ی</w:t>
      </w:r>
      <w:r>
        <w:rPr>
          <w:rFonts w:hint="eastAsia"/>
          <w:rtl/>
        </w:rPr>
        <w:t>ها</w:t>
      </w:r>
      <w:r>
        <w:rPr>
          <w:rtl/>
        </w:rPr>
        <w:t xml:space="preserve"> سرّ بها و بسط رداءه لها فأجلسها عل</w:t>
      </w:r>
      <w:r>
        <w:rPr>
          <w:rFonts w:hint="cs"/>
          <w:rtl/>
        </w:rPr>
        <w:t>ی</w:t>
      </w:r>
      <w:r>
        <w:rPr>
          <w:rFonts w:hint="eastAsia"/>
          <w:rtl/>
        </w:rPr>
        <w:t>ه</w:t>
      </w:r>
      <w:r>
        <w:rPr>
          <w:rtl/>
        </w:rPr>
        <w:t xml:space="preserve"> ثمّ أقبل </w:t>
      </w:r>
      <w:r>
        <w:rPr>
          <w:rFonts w:hint="cs"/>
          <w:rtl/>
        </w:rPr>
        <w:t>ی</w:t>
      </w:r>
      <w:r>
        <w:rPr>
          <w:rFonts w:hint="eastAsia"/>
          <w:rtl/>
        </w:rPr>
        <w:t>حدّثها</w:t>
      </w:r>
      <w:r>
        <w:rPr>
          <w:rtl/>
        </w:rPr>
        <w:t xml:space="preserve"> و </w:t>
      </w:r>
      <w:r>
        <w:rPr>
          <w:rFonts w:hint="cs"/>
          <w:rtl/>
        </w:rPr>
        <w:t>ی</w:t>
      </w:r>
      <w:r>
        <w:rPr>
          <w:rFonts w:hint="eastAsia"/>
          <w:rtl/>
        </w:rPr>
        <w:t>ضحک</w:t>
      </w:r>
      <w:r>
        <w:rPr>
          <w:rtl/>
        </w:rPr>
        <w:t xml:space="preserve"> ف</w:t>
      </w:r>
      <w:r>
        <w:rPr>
          <w:rFonts w:hint="cs"/>
          <w:rtl/>
        </w:rPr>
        <w:t>ی</w:t>
      </w:r>
      <w:r>
        <w:rPr>
          <w:rtl/>
        </w:rPr>
        <w:t xml:space="preserve"> وجهها ثمّ قامت فذهبت،ثمّ جاء أخوها فلم </w:t>
      </w:r>
      <w:r>
        <w:rPr>
          <w:rFonts w:hint="cs"/>
          <w:rtl/>
        </w:rPr>
        <w:t>ی</w:t>
      </w:r>
      <w:r>
        <w:rPr>
          <w:rFonts w:hint="eastAsia"/>
          <w:rtl/>
        </w:rPr>
        <w:t>صنع</w:t>
      </w:r>
      <w:r>
        <w:rPr>
          <w:rtl/>
        </w:rPr>
        <w:t xml:space="preserve"> به ما صنع بها فق</w:t>
      </w:r>
      <w:r>
        <w:rPr>
          <w:rFonts w:hint="cs"/>
          <w:rtl/>
        </w:rPr>
        <w:t>ی</w:t>
      </w:r>
      <w:r>
        <w:rPr>
          <w:rFonts w:hint="eastAsia"/>
          <w:rtl/>
        </w:rPr>
        <w:t>ل</w:t>
      </w:r>
      <w:r>
        <w:rPr>
          <w:rtl/>
        </w:rPr>
        <w:t>:</w:t>
      </w:r>
      <w:r>
        <w:rPr>
          <w:rFonts w:hint="cs"/>
          <w:rtl/>
        </w:rPr>
        <w:t>ی</w:t>
      </w:r>
      <w:r>
        <w:rPr>
          <w:rFonts w:hint="eastAsia"/>
          <w:rtl/>
        </w:rPr>
        <w:t>ا</w:t>
      </w:r>
      <w:r>
        <w:rPr>
          <w:rtl/>
        </w:rPr>
        <w:t xml:space="preserve"> رسول ال</w:t>
      </w:r>
      <w:r>
        <w:rPr>
          <w:rFonts w:hint="eastAsia"/>
          <w:rtl/>
        </w:rPr>
        <w:t>لّه</w:t>
      </w:r>
      <w:r>
        <w:rPr>
          <w:rtl/>
        </w:rPr>
        <w:t xml:space="preserve"> صنعت </w:t>
      </w:r>
    </w:p>
    <w:p w:rsidR="000465E7" w:rsidRDefault="000465E7" w:rsidP="000465E7">
      <w:pPr>
        <w:pStyle w:val="libLine"/>
        <w:rPr>
          <w:rtl/>
        </w:rPr>
      </w:pPr>
      <w:r>
        <w:rPr>
          <w:rFonts w:hint="eastAsia"/>
          <w:rtl/>
        </w:rPr>
        <w:t>____________________</w:t>
      </w:r>
    </w:p>
    <w:p w:rsidR="00D7268C" w:rsidRDefault="00D7268C" w:rsidP="000465E7">
      <w:pPr>
        <w:pStyle w:val="libFootnote0"/>
        <w:rPr>
          <w:rtl/>
        </w:rPr>
      </w:pPr>
      <w:r w:rsidRPr="000465E7">
        <w:rPr>
          <w:rtl/>
        </w:rPr>
        <w:t>(1)</w:t>
      </w:r>
      <w:r w:rsidR="00191CDD">
        <w:rPr>
          <w:rtl/>
        </w:rPr>
        <w:t xml:space="preserve"> شزر بتقد</w:t>
      </w:r>
      <w:r w:rsidR="00191CDD">
        <w:rPr>
          <w:rFonts w:hint="cs"/>
          <w:rtl/>
        </w:rPr>
        <w:t>ی</w:t>
      </w:r>
      <w:r w:rsidR="00191CDD">
        <w:rPr>
          <w:rFonts w:hint="eastAsia"/>
          <w:rtl/>
        </w:rPr>
        <w:t>م</w:t>
      </w:r>
      <w:r w:rsidR="00191CDD">
        <w:rPr>
          <w:rtl/>
        </w:rPr>
        <w:t xml:space="preserve"> الزاء عل</w:t>
      </w:r>
      <w:r w:rsidR="00191CDD">
        <w:rPr>
          <w:rFonts w:hint="cs"/>
          <w:rtl/>
        </w:rPr>
        <w:t>ی</w:t>
      </w:r>
      <w:r w:rsidR="00191CDD">
        <w:rPr>
          <w:rtl/>
        </w:rPr>
        <w:t xml:space="preserve"> الراء المهمله محرّکه:الاعراض و التکبّر و الغضب،و منه لحظه شزرا.</w:t>
      </w:r>
    </w:p>
    <w:p w:rsidR="00D7268C" w:rsidRDefault="00D7268C" w:rsidP="000F2A07">
      <w:pPr>
        <w:pStyle w:val="libNormal"/>
        <w:rPr>
          <w:rtl/>
        </w:rPr>
      </w:pPr>
      <w:r>
        <w:rPr>
          <w:rtl/>
        </w:rPr>
        <w:br w:type="page"/>
      </w:r>
    </w:p>
    <w:p w:rsidR="000465E7" w:rsidRDefault="00191CDD" w:rsidP="000465E7">
      <w:pPr>
        <w:pStyle w:val="libNormal0"/>
        <w:rPr>
          <w:rtl/>
        </w:rPr>
      </w:pPr>
      <w:r>
        <w:rPr>
          <w:rFonts w:hint="eastAsia"/>
          <w:rtl/>
        </w:rPr>
        <w:t>بأخته</w:t>
      </w:r>
      <w:r>
        <w:rPr>
          <w:rtl/>
        </w:rPr>
        <w:t xml:space="preserve"> ما لم تصنع به و هو رجل،فقال:لأنّها کانت أبرّ بأب</w:t>
      </w:r>
      <w:r>
        <w:rPr>
          <w:rFonts w:hint="cs"/>
          <w:rtl/>
        </w:rPr>
        <w:t>ی</w:t>
      </w:r>
      <w:r>
        <w:rPr>
          <w:rFonts w:hint="eastAsia"/>
          <w:rtl/>
        </w:rPr>
        <w:t>ها</w:t>
      </w:r>
      <w:r>
        <w:rPr>
          <w:rtl/>
        </w:rPr>
        <w:t xml:space="preserve"> منه.</w:t>
      </w:r>
    </w:p>
    <w:p w:rsidR="00140CA9" w:rsidRDefault="00191CDD" w:rsidP="000465E7">
      <w:pPr>
        <w:pStyle w:val="libNormal"/>
      </w:pPr>
      <w:r>
        <w:rPr>
          <w:rFonts w:hint="eastAsia"/>
          <w:rtl/>
        </w:rPr>
        <w:t>و</w:t>
      </w:r>
      <w:r>
        <w:rPr>
          <w:rtl/>
        </w:rPr>
        <w:t xml:space="preserve"> رو</w:t>
      </w:r>
      <w:r>
        <w:rPr>
          <w:rFonts w:hint="cs"/>
          <w:rtl/>
        </w:rPr>
        <w:t>ی</w:t>
      </w:r>
      <w:r>
        <w:rPr>
          <w:rtl/>
        </w:rPr>
        <w:t xml:space="preserve">: انّه کان </w:t>
      </w:r>
      <w:r>
        <w:rPr>
          <w:rFonts w:hint="cs"/>
          <w:rtl/>
        </w:rPr>
        <w:t>ی</w:t>
      </w:r>
      <w:r>
        <w:rPr>
          <w:rFonts w:hint="eastAsia"/>
          <w:rtl/>
        </w:rPr>
        <w:t>بعث</w:t>
      </w:r>
      <w:r>
        <w:rPr>
          <w:rtl/>
        </w:rPr>
        <w:t xml:space="preserve"> ال</w:t>
      </w:r>
      <w:r>
        <w:rPr>
          <w:rFonts w:hint="cs"/>
          <w:rtl/>
        </w:rPr>
        <w:t>ی</w:t>
      </w:r>
      <w:r>
        <w:rPr>
          <w:rtl/>
        </w:rPr>
        <w:t xml:space="preserve"> ثو</w:t>
      </w:r>
      <w:r>
        <w:rPr>
          <w:rFonts w:hint="cs"/>
          <w:rtl/>
        </w:rPr>
        <w:t>ی</w:t>
      </w:r>
      <w:r>
        <w:rPr>
          <w:rFonts w:hint="eastAsia"/>
          <w:rtl/>
        </w:rPr>
        <w:t>به</w:t>
      </w:r>
      <w:r>
        <w:rPr>
          <w:rtl/>
        </w:rPr>
        <w:t xml:space="preserve"> مولاه أب</w:t>
      </w:r>
      <w:r>
        <w:rPr>
          <w:rFonts w:hint="cs"/>
          <w:rtl/>
        </w:rPr>
        <w:t>ی</w:t>
      </w:r>
      <w:r>
        <w:rPr>
          <w:rtl/>
        </w:rPr>
        <w:t xml:space="preserve"> لهب مرضعته بصله و کسوه فلمّا ماتت سأل:من بق</w:t>
      </w:r>
      <w:r>
        <w:rPr>
          <w:rFonts w:hint="cs"/>
          <w:rtl/>
        </w:rPr>
        <w:t>ی</w:t>
      </w:r>
      <w:r>
        <w:rPr>
          <w:rtl/>
        </w:rPr>
        <w:t xml:space="preserve"> من قرابتها؟فق</w:t>
      </w:r>
      <w:r>
        <w:rPr>
          <w:rFonts w:hint="cs"/>
          <w:rtl/>
        </w:rPr>
        <w:t>ی</w:t>
      </w:r>
      <w:r>
        <w:rPr>
          <w:rFonts w:hint="eastAsia"/>
          <w:rtl/>
        </w:rPr>
        <w:t>ل</w:t>
      </w:r>
      <w:r>
        <w:rPr>
          <w:rtl/>
        </w:rPr>
        <w:t xml:space="preserve">:لا أحد. </w:t>
      </w:r>
    </w:p>
    <w:p w:rsidR="00140CA9" w:rsidRDefault="00191CDD" w:rsidP="000465E7">
      <w:pPr>
        <w:pStyle w:val="libCenterBold1"/>
      </w:pPr>
      <w:r>
        <w:rPr>
          <w:rFonts w:hint="eastAsia"/>
          <w:rtl/>
        </w:rPr>
        <w:t>تواضعه</w:t>
      </w:r>
      <w:r>
        <w:rPr>
          <w:rtl/>
        </w:rPr>
        <w:t xml:space="preserve"> </w:t>
      </w:r>
      <w:r w:rsidR="00F2741C" w:rsidRPr="00F2741C">
        <w:rPr>
          <w:rStyle w:val="libAlaemChar"/>
          <w:rtl/>
        </w:rPr>
        <w:t>صلى‌الله‌عليه‌وآله‌وسلم</w:t>
      </w:r>
      <w:r>
        <w:rPr>
          <w:rtl/>
        </w:rPr>
        <w:t xml:space="preserve"> </w:t>
      </w:r>
    </w:p>
    <w:p w:rsidR="00D7268C" w:rsidRDefault="00191CDD" w:rsidP="000465E7">
      <w:pPr>
        <w:pStyle w:val="libNormal"/>
      </w:pPr>
      <w:r>
        <w:rPr>
          <w:rFonts w:hint="eastAsia"/>
          <w:rtl/>
        </w:rPr>
        <w:t>و</w:t>
      </w:r>
      <w:r>
        <w:rPr>
          <w:rtl/>
        </w:rPr>
        <w:t xml:space="preserve"> أمّا تواضعه </w:t>
      </w:r>
      <w:r w:rsidR="00F2741C" w:rsidRPr="00F2741C">
        <w:rPr>
          <w:rStyle w:val="libAlaemChar"/>
          <w:rtl/>
        </w:rPr>
        <w:t>صلى‌الله‌عليه‌وآله‌وسلم</w:t>
      </w:r>
      <w:r>
        <w:rPr>
          <w:rtl/>
        </w:rPr>
        <w:t xml:space="preserve"> عل</w:t>
      </w:r>
      <w:r>
        <w:rPr>
          <w:rFonts w:hint="cs"/>
          <w:rtl/>
        </w:rPr>
        <w:t>ی</w:t>
      </w:r>
      <w:r>
        <w:rPr>
          <w:rtl/>
        </w:rPr>
        <w:t xml:space="preserve"> علوّ منصبه و رفعه رتبته فکان </w:t>
      </w:r>
      <w:r w:rsidR="00F2741C" w:rsidRPr="00F2741C">
        <w:rPr>
          <w:rStyle w:val="libAlaemChar"/>
          <w:rtl/>
        </w:rPr>
        <w:t>صلى‌الله‌عليه‌وآله‌وسلم</w:t>
      </w:r>
      <w:r>
        <w:rPr>
          <w:rtl/>
        </w:rPr>
        <w:t xml:space="preserve"> أشدّ الناس تواضعا،و حسبک انّه خ</w:t>
      </w:r>
      <w:r>
        <w:rPr>
          <w:rFonts w:hint="cs"/>
          <w:rtl/>
        </w:rPr>
        <w:t>یّ</w:t>
      </w:r>
      <w:r>
        <w:rPr>
          <w:rFonts w:hint="eastAsia"/>
          <w:rtl/>
        </w:rPr>
        <w:t>ر</w:t>
      </w:r>
      <w:r>
        <w:rPr>
          <w:rtl/>
        </w:rPr>
        <w:t xml:space="preserve"> ب</w:t>
      </w:r>
      <w:r>
        <w:rPr>
          <w:rFonts w:hint="cs"/>
          <w:rtl/>
        </w:rPr>
        <w:t>ی</w:t>
      </w:r>
      <w:r>
        <w:rPr>
          <w:rFonts w:hint="eastAsia"/>
          <w:rtl/>
        </w:rPr>
        <w:t>ن</w:t>
      </w:r>
      <w:r>
        <w:rPr>
          <w:rtl/>
        </w:rPr>
        <w:t xml:space="preserve"> أن </w:t>
      </w:r>
      <w:r>
        <w:rPr>
          <w:rFonts w:hint="cs"/>
          <w:rtl/>
        </w:rPr>
        <w:t>ی</w:t>
      </w:r>
      <w:r>
        <w:rPr>
          <w:rFonts w:hint="eastAsia"/>
          <w:rtl/>
        </w:rPr>
        <w:t>کون</w:t>
      </w:r>
      <w:r>
        <w:rPr>
          <w:rtl/>
        </w:rPr>
        <w:t xml:space="preserve"> عبدا رسولا متواضعا أو ملکا رسولا و لا </w:t>
      </w:r>
      <w:r>
        <w:rPr>
          <w:rFonts w:hint="cs"/>
          <w:rtl/>
        </w:rPr>
        <w:t>ی</w:t>
      </w:r>
      <w:r>
        <w:rPr>
          <w:rFonts w:hint="eastAsia"/>
          <w:rtl/>
        </w:rPr>
        <w:t>نقصه</w:t>
      </w:r>
      <w:r>
        <w:rPr>
          <w:rtl/>
        </w:rPr>
        <w:t xml:space="preserve"> ممّا عند ربّه ش</w:t>
      </w:r>
      <w:r>
        <w:rPr>
          <w:rFonts w:hint="cs"/>
          <w:rtl/>
        </w:rPr>
        <w:t>ی</w:t>
      </w:r>
      <w:r>
        <w:rPr>
          <w:rFonts w:hint="eastAsia"/>
          <w:rtl/>
        </w:rPr>
        <w:t>ئا</w:t>
      </w:r>
      <w:r>
        <w:rPr>
          <w:rtl/>
        </w:rPr>
        <w:t xml:space="preserve"> فاختار أن </w:t>
      </w:r>
      <w:r>
        <w:rPr>
          <w:rFonts w:hint="cs"/>
          <w:rtl/>
        </w:rPr>
        <w:t>ی</w:t>
      </w:r>
      <w:r>
        <w:rPr>
          <w:rFonts w:hint="eastAsia"/>
          <w:rtl/>
        </w:rPr>
        <w:t>کون</w:t>
      </w:r>
      <w:r>
        <w:rPr>
          <w:rtl/>
        </w:rPr>
        <w:t xml:space="preserve"> عبدا متواضعا رسولا. </w:t>
      </w:r>
      <w:r>
        <w:rPr>
          <w:rFonts w:hint="eastAsia"/>
          <w:rtl/>
        </w:rPr>
        <w:t>و</w:t>
      </w:r>
      <w:r>
        <w:rPr>
          <w:rtl/>
        </w:rPr>
        <w:t xml:space="preserve"> عن أب</w:t>
      </w:r>
      <w:r>
        <w:rPr>
          <w:rFonts w:hint="cs"/>
          <w:rtl/>
        </w:rPr>
        <w:t>ی</w:t>
      </w:r>
      <w:r>
        <w:rPr>
          <w:rtl/>
        </w:rPr>
        <w:t xml:space="preserve"> أمامه قال: </w:t>
      </w:r>
      <w:r>
        <w:rPr>
          <w:rFonts w:hint="eastAsia"/>
          <w:rtl/>
        </w:rPr>
        <w:t>خرج</w:t>
      </w:r>
      <w:r>
        <w:rPr>
          <w:rtl/>
        </w:rPr>
        <w:t xml:space="preserve"> عل</w:t>
      </w:r>
      <w:r>
        <w:rPr>
          <w:rFonts w:hint="cs"/>
          <w:rtl/>
        </w:rPr>
        <w:t>ی</w:t>
      </w:r>
      <w:r>
        <w:rPr>
          <w:rFonts w:hint="eastAsia"/>
          <w:rtl/>
        </w:rPr>
        <w:t>نا</w:t>
      </w:r>
      <w:r>
        <w:rPr>
          <w:rtl/>
        </w:rPr>
        <w:t xml:space="preserve"> رسول اللّه </w:t>
      </w:r>
      <w:r w:rsidR="00F2741C" w:rsidRPr="00F2741C">
        <w:rPr>
          <w:rStyle w:val="libAlaemChar"/>
          <w:rtl/>
        </w:rPr>
        <w:t>صلى‌الله‌عليه‌وآله‌وسلم</w:t>
      </w:r>
      <w:r>
        <w:rPr>
          <w:rtl/>
        </w:rPr>
        <w:t xml:space="preserve"> متوکّئا عل</w:t>
      </w:r>
      <w:r>
        <w:rPr>
          <w:rFonts w:hint="cs"/>
          <w:rtl/>
        </w:rPr>
        <w:t>ی</w:t>
      </w:r>
      <w:r>
        <w:rPr>
          <w:rtl/>
        </w:rPr>
        <w:t xml:space="preserve"> عصا فقمنا له فقال:لا تقوموا کما تقوم الأعاجم </w:t>
      </w:r>
      <w:r>
        <w:rPr>
          <w:rFonts w:hint="cs"/>
          <w:rtl/>
        </w:rPr>
        <w:t>ی</w:t>
      </w:r>
      <w:r>
        <w:rPr>
          <w:rFonts w:hint="eastAsia"/>
          <w:rtl/>
        </w:rPr>
        <w:t>عظّم</w:t>
      </w:r>
      <w:r>
        <w:rPr>
          <w:rtl/>
        </w:rPr>
        <w:t xml:space="preserve"> بعضهم بعضا.و قال أنس:لم </w:t>
      </w:r>
      <w:r>
        <w:rPr>
          <w:rFonts w:hint="cs"/>
          <w:rtl/>
        </w:rPr>
        <w:t>ی</w:t>
      </w:r>
      <w:r>
        <w:rPr>
          <w:rFonts w:hint="eastAsia"/>
          <w:rtl/>
        </w:rPr>
        <w:t>کن</w:t>
      </w:r>
      <w:r>
        <w:rPr>
          <w:rtl/>
        </w:rPr>
        <w:t xml:space="preserve"> شخص أحبّ ال</w:t>
      </w:r>
      <w:r>
        <w:rPr>
          <w:rFonts w:hint="cs"/>
          <w:rtl/>
        </w:rPr>
        <w:t>ی</w:t>
      </w:r>
      <w:r>
        <w:rPr>
          <w:rFonts w:hint="eastAsia"/>
          <w:rtl/>
        </w:rPr>
        <w:t>هم</w:t>
      </w:r>
      <w:r>
        <w:rPr>
          <w:rtl/>
        </w:rPr>
        <w:t xml:space="preserve"> من رسول اللّه </w:t>
      </w:r>
      <w:r w:rsidR="00F2741C" w:rsidRPr="00F2741C">
        <w:rPr>
          <w:rStyle w:val="libAlaemChar"/>
          <w:rtl/>
        </w:rPr>
        <w:t>صلى‌الله‌عليه‌وآله‌وسلم</w:t>
      </w:r>
      <w:r>
        <w:rPr>
          <w:rtl/>
        </w:rPr>
        <w:t xml:space="preserve">،و کانوا إذا رأوه لم </w:t>
      </w:r>
      <w:r>
        <w:rPr>
          <w:rFonts w:hint="cs"/>
          <w:rtl/>
        </w:rPr>
        <w:t>ی</w:t>
      </w:r>
      <w:r>
        <w:rPr>
          <w:rFonts w:hint="eastAsia"/>
          <w:rtl/>
        </w:rPr>
        <w:t>قوموا</w:t>
      </w:r>
      <w:r>
        <w:rPr>
          <w:rtl/>
        </w:rPr>
        <w:t xml:space="preserve"> إل</w:t>
      </w:r>
      <w:r>
        <w:rPr>
          <w:rFonts w:hint="cs"/>
          <w:rtl/>
        </w:rPr>
        <w:t>ی</w:t>
      </w:r>
      <w:r>
        <w:rPr>
          <w:rFonts w:hint="eastAsia"/>
          <w:rtl/>
        </w:rPr>
        <w:t>ه</w:t>
      </w:r>
      <w:r>
        <w:rPr>
          <w:rtl/>
        </w:rPr>
        <w:t xml:space="preserve"> لما </w:t>
      </w:r>
      <w:r>
        <w:rPr>
          <w:rFonts w:hint="cs"/>
          <w:rtl/>
        </w:rPr>
        <w:t>ی</w:t>
      </w:r>
      <w:r>
        <w:rPr>
          <w:rFonts w:hint="eastAsia"/>
          <w:rtl/>
        </w:rPr>
        <w:t>عرفون</w:t>
      </w:r>
      <w:r>
        <w:rPr>
          <w:rtl/>
        </w:rPr>
        <w:t xml:space="preserve"> من کراه</w:t>
      </w:r>
      <w:r>
        <w:rPr>
          <w:rFonts w:hint="cs"/>
          <w:rtl/>
        </w:rPr>
        <w:t>ی</w:t>
      </w:r>
      <w:r>
        <w:rPr>
          <w:rFonts w:hint="eastAsia"/>
          <w:rtl/>
        </w:rPr>
        <w:t>ته،و</w:t>
      </w:r>
      <w:r>
        <w:rPr>
          <w:rtl/>
        </w:rPr>
        <w:t xml:space="preserve"> کان إذا دخل منزلا قعد ف</w:t>
      </w:r>
      <w:r>
        <w:rPr>
          <w:rFonts w:hint="cs"/>
          <w:rtl/>
        </w:rPr>
        <w:t>ی</w:t>
      </w:r>
      <w:r>
        <w:rPr>
          <w:rtl/>
        </w:rPr>
        <w:t xml:space="preserve"> أدن</w:t>
      </w:r>
      <w:r>
        <w:rPr>
          <w:rFonts w:hint="cs"/>
          <w:rtl/>
        </w:rPr>
        <w:t>ی</w:t>
      </w:r>
      <w:r>
        <w:rPr>
          <w:rtl/>
        </w:rPr>
        <w:t xml:space="preserve"> المجلس ح</w:t>
      </w:r>
      <w:r>
        <w:rPr>
          <w:rFonts w:hint="cs"/>
          <w:rtl/>
        </w:rPr>
        <w:t>ی</w:t>
      </w:r>
      <w:r>
        <w:rPr>
          <w:rFonts w:hint="eastAsia"/>
          <w:rtl/>
        </w:rPr>
        <w:t>ن</w:t>
      </w:r>
      <w:r>
        <w:rPr>
          <w:rtl/>
        </w:rPr>
        <w:t xml:space="preserve"> </w:t>
      </w:r>
      <w:r>
        <w:rPr>
          <w:rFonts w:hint="cs"/>
          <w:rtl/>
        </w:rPr>
        <w:t>ی</w:t>
      </w:r>
      <w:r>
        <w:rPr>
          <w:rFonts w:hint="eastAsia"/>
          <w:rtl/>
        </w:rPr>
        <w:t>دخل،و</w:t>
      </w:r>
      <w:r>
        <w:rPr>
          <w:rtl/>
        </w:rPr>
        <w:t xml:space="preserve"> کان </w:t>
      </w:r>
      <w:r>
        <w:rPr>
          <w:rFonts w:hint="cs"/>
          <w:rtl/>
        </w:rPr>
        <w:t>ی</w:t>
      </w:r>
      <w:r>
        <w:rPr>
          <w:rFonts w:hint="eastAsia"/>
          <w:rtl/>
        </w:rPr>
        <w:t>جلس</w:t>
      </w:r>
      <w:r>
        <w:rPr>
          <w:rtl/>
        </w:rPr>
        <w:t xml:space="preserve"> عل</w:t>
      </w:r>
      <w:r>
        <w:rPr>
          <w:rFonts w:hint="cs"/>
          <w:rtl/>
        </w:rPr>
        <w:t>ی</w:t>
      </w:r>
      <w:r>
        <w:rPr>
          <w:rtl/>
        </w:rPr>
        <w:t xml:space="preserve"> الأرض و </w:t>
      </w:r>
      <w:r>
        <w:rPr>
          <w:rFonts w:hint="cs"/>
          <w:rtl/>
        </w:rPr>
        <w:t>ی</w:t>
      </w:r>
      <w:r>
        <w:rPr>
          <w:rFonts w:hint="eastAsia"/>
          <w:rtl/>
        </w:rPr>
        <w:t>أکل</w:t>
      </w:r>
      <w:r>
        <w:rPr>
          <w:rtl/>
        </w:rPr>
        <w:t xml:space="preserve"> عل</w:t>
      </w:r>
      <w:r>
        <w:rPr>
          <w:rFonts w:hint="cs"/>
          <w:rtl/>
        </w:rPr>
        <w:t>ی</w:t>
      </w:r>
      <w:r>
        <w:rPr>
          <w:rtl/>
        </w:rPr>
        <w:t xml:space="preserve"> الأرض و </w:t>
      </w:r>
      <w:r>
        <w:rPr>
          <w:rFonts w:hint="cs"/>
          <w:rtl/>
        </w:rPr>
        <w:t>ی</w:t>
      </w:r>
      <w:r>
        <w:rPr>
          <w:rFonts w:hint="eastAsia"/>
          <w:rtl/>
        </w:rPr>
        <w:t>قول</w:t>
      </w:r>
      <w:r>
        <w:rPr>
          <w:rtl/>
        </w:rPr>
        <w:t xml:space="preserve">:انّما أنا عبد آکل کما </w:t>
      </w:r>
      <w:r>
        <w:rPr>
          <w:rFonts w:hint="cs"/>
          <w:rtl/>
        </w:rPr>
        <w:t>ی</w:t>
      </w:r>
      <w:r>
        <w:rPr>
          <w:rFonts w:hint="eastAsia"/>
          <w:rtl/>
        </w:rPr>
        <w:t>أکل</w:t>
      </w:r>
      <w:r>
        <w:rPr>
          <w:rtl/>
        </w:rPr>
        <w:t xml:space="preserve"> العبد و أجلس کما </w:t>
      </w:r>
      <w:r>
        <w:rPr>
          <w:rFonts w:hint="cs"/>
          <w:rtl/>
        </w:rPr>
        <w:t>ی</w:t>
      </w:r>
      <w:r>
        <w:rPr>
          <w:rFonts w:hint="eastAsia"/>
          <w:rtl/>
        </w:rPr>
        <w:t>جلس</w:t>
      </w:r>
      <w:r>
        <w:rPr>
          <w:rtl/>
        </w:rPr>
        <w:t xml:space="preserve"> العبد. </w:t>
      </w:r>
      <w:r>
        <w:rPr>
          <w:rFonts w:hint="eastAsia"/>
          <w:rtl/>
        </w:rPr>
        <w:t>قال</w:t>
      </w:r>
      <w:r>
        <w:rPr>
          <w:rtl/>
        </w:rPr>
        <w:t xml:space="preserve"> الصادق </w:t>
      </w:r>
      <w:r w:rsidR="00F2741C" w:rsidRPr="00F2741C">
        <w:rPr>
          <w:rStyle w:val="libAlaemChar"/>
          <w:rtl/>
        </w:rPr>
        <w:t>عليه‌السلام</w:t>
      </w:r>
      <w:r>
        <w:rPr>
          <w:rtl/>
        </w:rPr>
        <w:t xml:space="preserve">: ما أکل رسول اللّه </w:t>
      </w:r>
      <w:r w:rsidR="00F2741C" w:rsidRPr="00F2741C">
        <w:rPr>
          <w:rStyle w:val="libAlaemChar"/>
          <w:rtl/>
        </w:rPr>
        <w:t>صلى‌الله‌عليه‌وآله‌وسلم</w:t>
      </w:r>
      <w:r>
        <w:rPr>
          <w:rtl/>
        </w:rPr>
        <w:t xml:space="preserve"> متّکئا منذ بعثه اللّه(عزّ و جلّ)نب</w:t>
      </w:r>
      <w:r>
        <w:rPr>
          <w:rFonts w:hint="cs"/>
          <w:rtl/>
        </w:rPr>
        <w:t>یّ</w:t>
      </w:r>
      <w:r>
        <w:rPr>
          <w:rFonts w:hint="eastAsia"/>
          <w:rtl/>
        </w:rPr>
        <w:t>ا</w:t>
      </w:r>
      <w:r>
        <w:rPr>
          <w:rtl/>
        </w:rPr>
        <w:t xml:space="preserve"> حت</w:t>
      </w:r>
      <w:r>
        <w:rPr>
          <w:rFonts w:hint="cs"/>
          <w:rtl/>
        </w:rPr>
        <w:t>ی</w:t>
      </w:r>
      <w:r>
        <w:rPr>
          <w:rtl/>
        </w:rPr>
        <w:t xml:space="preserve"> قبضه اللّه إل</w:t>
      </w:r>
      <w:r>
        <w:rPr>
          <w:rFonts w:hint="cs"/>
          <w:rtl/>
        </w:rPr>
        <w:t>ی</w:t>
      </w:r>
      <w:r>
        <w:rPr>
          <w:rFonts w:hint="eastAsia"/>
          <w:rtl/>
        </w:rPr>
        <w:t>ه</w:t>
      </w:r>
      <w:r>
        <w:rPr>
          <w:rtl/>
        </w:rPr>
        <w:t xml:space="preserve"> متواضعا للّه(عزّ و جلّ).و قال:مرّت امرأه بذ</w:t>
      </w:r>
      <w:r>
        <w:rPr>
          <w:rFonts w:hint="cs"/>
          <w:rtl/>
        </w:rPr>
        <w:t>یّ</w:t>
      </w:r>
      <w:r>
        <w:rPr>
          <w:rFonts w:hint="eastAsia"/>
          <w:rtl/>
        </w:rPr>
        <w:t>ه</w:t>
      </w:r>
      <w:r>
        <w:rPr>
          <w:rtl/>
        </w:rPr>
        <w:t xml:space="preserve"> برسول اللّه </w:t>
      </w:r>
      <w:r w:rsidR="00F2741C" w:rsidRPr="00F2741C">
        <w:rPr>
          <w:rStyle w:val="libAlaemChar"/>
          <w:rtl/>
        </w:rPr>
        <w:t>صلى‌الله‌عليه‌وآله‌وسلم</w:t>
      </w:r>
      <w:r>
        <w:rPr>
          <w:rtl/>
        </w:rPr>
        <w:t xml:space="preserve"> و هو </w:t>
      </w:r>
      <w:r>
        <w:rPr>
          <w:rFonts w:hint="cs"/>
          <w:rtl/>
        </w:rPr>
        <w:t>ی</w:t>
      </w:r>
      <w:r>
        <w:rPr>
          <w:rFonts w:hint="eastAsia"/>
          <w:rtl/>
        </w:rPr>
        <w:t>أکل</w:t>
      </w:r>
      <w:r>
        <w:rPr>
          <w:rtl/>
        </w:rPr>
        <w:t xml:space="preserve"> و هو جالس عل</w:t>
      </w:r>
      <w:r>
        <w:rPr>
          <w:rFonts w:hint="cs"/>
          <w:rtl/>
        </w:rPr>
        <w:t>ی</w:t>
      </w:r>
      <w:r>
        <w:rPr>
          <w:rtl/>
        </w:rPr>
        <w:t xml:space="preserve"> الحض</w:t>
      </w:r>
      <w:r>
        <w:rPr>
          <w:rFonts w:hint="cs"/>
          <w:rtl/>
        </w:rPr>
        <w:t>ی</w:t>
      </w:r>
      <w:r>
        <w:rPr>
          <w:rFonts w:hint="eastAsia"/>
          <w:rtl/>
        </w:rPr>
        <w:t>ض</w:t>
      </w:r>
      <w:r>
        <w:rPr>
          <w:rtl/>
        </w:rPr>
        <w:t xml:space="preserve"> فقالت:</w:t>
      </w:r>
      <w:r>
        <w:rPr>
          <w:rFonts w:hint="cs"/>
          <w:rtl/>
        </w:rPr>
        <w:t>ی</w:t>
      </w:r>
      <w:r>
        <w:rPr>
          <w:rFonts w:hint="eastAsia"/>
          <w:rtl/>
        </w:rPr>
        <w:t>ا</w:t>
      </w:r>
      <w:r>
        <w:rPr>
          <w:rtl/>
        </w:rPr>
        <w:t xml:space="preserve"> </w:t>
      </w:r>
      <w:r>
        <w:rPr>
          <w:rFonts w:hint="eastAsia"/>
          <w:rtl/>
        </w:rPr>
        <w:t>محمّد</w:t>
      </w:r>
      <w:r>
        <w:rPr>
          <w:rtl/>
        </w:rPr>
        <w:t xml:space="preserve"> و اللّه انّک لتأکل أکل العبد و تجلس جلوسه،فقال لها رسول اللّه </w:t>
      </w:r>
      <w:r w:rsidR="00F2741C" w:rsidRPr="00F2741C">
        <w:rPr>
          <w:rStyle w:val="libAlaemChar"/>
          <w:rtl/>
        </w:rPr>
        <w:t>صلى‌الله‌عليه‌وآله‌وسلم</w:t>
      </w:r>
      <w:r>
        <w:rPr>
          <w:rtl/>
        </w:rPr>
        <w:t>:و</w:t>
      </w:r>
      <w:r>
        <w:rPr>
          <w:rFonts w:hint="cs"/>
          <w:rtl/>
        </w:rPr>
        <w:t>ی</w:t>
      </w:r>
      <w:r>
        <w:rPr>
          <w:rFonts w:hint="eastAsia"/>
          <w:rtl/>
        </w:rPr>
        <w:t>حک</w:t>
      </w:r>
      <w:r>
        <w:rPr>
          <w:rtl/>
        </w:rPr>
        <w:t xml:space="preserve"> أ</w:t>
      </w:r>
      <w:r>
        <w:rPr>
          <w:rFonts w:hint="cs"/>
          <w:rtl/>
        </w:rPr>
        <w:t>یّ</w:t>
      </w:r>
      <w:r>
        <w:rPr>
          <w:rtl/>
        </w:rPr>
        <w:t xml:space="preserve"> عبد أعبد منّ</w:t>
      </w:r>
      <w:r>
        <w:rPr>
          <w:rFonts w:hint="cs"/>
          <w:rtl/>
        </w:rPr>
        <w:t>ی</w:t>
      </w:r>
      <w:r>
        <w:rPr>
          <w:rFonts w:hint="eastAsia"/>
          <w:rtl/>
        </w:rPr>
        <w:t>،</w:t>
      </w:r>
      <w:r>
        <w:rPr>
          <w:rtl/>
        </w:rPr>
        <w:t xml:space="preserve"> قالت:فناولن</w:t>
      </w:r>
      <w:r>
        <w:rPr>
          <w:rFonts w:hint="cs"/>
          <w:rtl/>
        </w:rPr>
        <w:t>ی</w:t>
      </w:r>
      <w:r>
        <w:rPr>
          <w:rtl/>
        </w:rPr>
        <w:t xml:space="preserve"> لقمه من طعامک،فناولها فقالت:لا و اللّه الاّ الت</w:t>
      </w:r>
      <w:r>
        <w:rPr>
          <w:rFonts w:hint="cs"/>
          <w:rtl/>
        </w:rPr>
        <w:t>ی</w:t>
      </w:r>
      <w:r>
        <w:rPr>
          <w:rtl/>
        </w:rPr>
        <w:t xml:space="preserve"> ف</w:t>
      </w:r>
      <w:r>
        <w:rPr>
          <w:rFonts w:hint="cs"/>
          <w:rtl/>
        </w:rPr>
        <w:t>ی</w:t>
      </w:r>
      <w:r>
        <w:rPr>
          <w:rtl/>
        </w:rPr>
        <w:t xml:space="preserve"> فمک،فأخرج رسول اللّه </w:t>
      </w:r>
      <w:r w:rsidR="00F2741C" w:rsidRPr="00F2741C">
        <w:rPr>
          <w:rStyle w:val="libAlaemChar"/>
          <w:rtl/>
        </w:rPr>
        <w:t>صلى‌الله‌عليه‌وآله‌وسلم</w:t>
      </w:r>
      <w:r>
        <w:rPr>
          <w:rtl/>
        </w:rPr>
        <w:t xml:space="preserve"> اللقمه من فمه فناولها </w:t>
      </w:r>
      <w:r>
        <w:rPr>
          <w:rFonts w:hint="eastAsia"/>
          <w:rtl/>
        </w:rPr>
        <w:t>فأکلتها</w:t>
      </w:r>
      <w:r>
        <w:rPr>
          <w:rtl/>
        </w:rPr>
        <w:t xml:space="preserve">. </w:t>
      </w:r>
      <w:r>
        <w:rPr>
          <w:rFonts w:hint="eastAsia"/>
          <w:rtl/>
        </w:rPr>
        <w:t>قال</w:t>
      </w:r>
      <w:r>
        <w:rPr>
          <w:rtl/>
        </w:rPr>
        <w:t xml:space="preserve"> أبو عبد اللّه </w:t>
      </w:r>
      <w:r w:rsidR="00F2741C" w:rsidRPr="00F2741C">
        <w:rPr>
          <w:rStyle w:val="libAlaemChar"/>
          <w:rtl/>
        </w:rPr>
        <w:t>عليه‌السلام</w:t>
      </w:r>
      <w:r>
        <w:rPr>
          <w:rtl/>
        </w:rPr>
        <w:t>: فما أصابها داء حتّ</w:t>
      </w:r>
      <w:r>
        <w:rPr>
          <w:rFonts w:hint="cs"/>
          <w:rtl/>
        </w:rPr>
        <w:t>ی</w:t>
      </w:r>
      <w:r>
        <w:rPr>
          <w:rtl/>
        </w:rPr>
        <w:t xml:space="preserve"> فارقت الدن</w:t>
      </w:r>
      <w:r>
        <w:rPr>
          <w:rFonts w:hint="cs"/>
          <w:rtl/>
        </w:rPr>
        <w:t>ی</w:t>
      </w:r>
      <w:r>
        <w:rPr>
          <w:rFonts w:hint="eastAsia"/>
          <w:rtl/>
        </w:rPr>
        <w:t>ا</w:t>
      </w:r>
      <w:r>
        <w:rPr>
          <w:rtl/>
        </w:rPr>
        <w:t xml:space="preserve"> روحها. </w:t>
      </w:r>
      <w:r>
        <w:rPr>
          <w:rFonts w:hint="eastAsia"/>
          <w:rtl/>
        </w:rPr>
        <w:t>و</w:t>
      </w:r>
      <w:r>
        <w:rPr>
          <w:rtl/>
        </w:rPr>
        <w:t xml:space="preserve"> عنه </w:t>
      </w:r>
      <w:r w:rsidR="00F2741C" w:rsidRPr="00F2741C">
        <w:rPr>
          <w:rStyle w:val="libAlaemChar"/>
          <w:rtl/>
        </w:rPr>
        <w:t>عليه‌السلام</w:t>
      </w:r>
      <w:r>
        <w:rPr>
          <w:rtl/>
        </w:rPr>
        <w:t xml:space="preserve">: کان رسول اللّه </w:t>
      </w:r>
      <w:r w:rsidR="00F2741C" w:rsidRPr="00F2741C">
        <w:rPr>
          <w:rStyle w:val="libAlaemChar"/>
          <w:rtl/>
        </w:rPr>
        <w:t>صلى‌الله‌عليه‌وآله‌وسلم</w:t>
      </w:r>
      <w:r>
        <w:rPr>
          <w:rtl/>
        </w:rPr>
        <w:t xml:space="preserve"> </w:t>
      </w:r>
      <w:r>
        <w:rPr>
          <w:rFonts w:hint="cs"/>
          <w:rtl/>
        </w:rPr>
        <w:t>ی</w:t>
      </w:r>
      <w:r>
        <w:rPr>
          <w:rFonts w:hint="eastAsia"/>
          <w:rtl/>
        </w:rPr>
        <w:t>حبّ</w:t>
      </w:r>
      <w:r>
        <w:rPr>
          <w:rtl/>
        </w:rPr>
        <w:t xml:space="preserve"> الرکوب عل</w:t>
      </w:r>
      <w:r>
        <w:rPr>
          <w:rFonts w:hint="cs"/>
          <w:rtl/>
        </w:rPr>
        <w:t>ی</w:t>
      </w:r>
      <w:r>
        <w:rPr>
          <w:rtl/>
        </w:rPr>
        <w:t xml:space="preserve"> الحمار موکفا و الأکل عل</w:t>
      </w:r>
      <w:r>
        <w:rPr>
          <w:rFonts w:hint="cs"/>
          <w:rtl/>
        </w:rPr>
        <w:t>ی</w:t>
      </w:r>
      <w:r>
        <w:rPr>
          <w:rtl/>
        </w:rPr>
        <w:t xml:space="preserve"> الحض</w:t>
      </w:r>
      <w:r>
        <w:rPr>
          <w:rFonts w:hint="cs"/>
          <w:rtl/>
        </w:rPr>
        <w:t>ی</w:t>
      </w:r>
      <w:r>
        <w:rPr>
          <w:rFonts w:hint="eastAsia"/>
          <w:rtl/>
        </w:rPr>
        <w:t>ض</w:t>
      </w:r>
      <w:r>
        <w:rPr>
          <w:rtl/>
        </w:rPr>
        <w:t xml:space="preserve"> مع العب</w:t>
      </w:r>
      <w:r>
        <w:rPr>
          <w:rFonts w:hint="cs"/>
          <w:rtl/>
        </w:rPr>
        <w:t>ی</w:t>
      </w:r>
      <w:r>
        <w:rPr>
          <w:rFonts w:hint="eastAsia"/>
          <w:rtl/>
        </w:rPr>
        <w:t>د</w:t>
      </w:r>
      <w:r>
        <w:rPr>
          <w:rtl/>
        </w:rPr>
        <w:t xml:space="preserve"> و مناوله السائل ب</w:t>
      </w:r>
      <w:r>
        <w:rPr>
          <w:rFonts w:hint="cs"/>
          <w:rtl/>
        </w:rPr>
        <w:t>ی</w:t>
      </w:r>
      <w:r>
        <w:rPr>
          <w:rFonts w:hint="eastAsia"/>
          <w:rtl/>
        </w:rPr>
        <w:t>د</w:t>
      </w:r>
      <w:r>
        <w:rPr>
          <w:rFonts w:hint="cs"/>
          <w:rtl/>
        </w:rPr>
        <w:t>ی</w:t>
      </w:r>
      <w:r>
        <w:rPr>
          <w:rFonts w:hint="eastAsia"/>
          <w:rtl/>
        </w:rPr>
        <w:t>ه،و</w:t>
      </w:r>
      <w:r>
        <w:rPr>
          <w:rtl/>
        </w:rPr>
        <w:t xml:space="preserve"> کان </w:t>
      </w:r>
      <w:r w:rsidR="00F2741C" w:rsidRPr="00F2741C">
        <w:rPr>
          <w:rStyle w:val="libAlaemChar"/>
          <w:rtl/>
        </w:rPr>
        <w:t>صلى‌الله‌عليه‌وآله‌وسلم</w:t>
      </w:r>
      <w:r>
        <w:rPr>
          <w:rtl/>
        </w:rPr>
        <w:t xml:space="preserve"> </w:t>
      </w:r>
      <w:r>
        <w:rPr>
          <w:rFonts w:hint="cs"/>
          <w:rtl/>
        </w:rPr>
        <w:t>ی</w:t>
      </w:r>
      <w:r>
        <w:rPr>
          <w:rFonts w:hint="eastAsia"/>
          <w:rtl/>
        </w:rPr>
        <w:t>رکب</w:t>
      </w:r>
      <w:r>
        <w:rPr>
          <w:rtl/>
        </w:rPr>
        <w:t xml:space="preserve"> الحمار و </w:t>
      </w:r>
      <w:r>
        <w:rPr>
          <w:rFonts w:hint="cs"/>
          <w:rtl/>
        </w:rPr>
        <w:t>ی</w:t>
      </w:r>
      <w:r>
        <w:rPr>
          <w:rFonts w:hint="eastAsia"/>
          <w:rtl/>
        </w:rPr>
        <w:t>ردف</w:t>
      </w:r>
      <w:r>
        <w:rPr>
          <w:rtl/>
        </w:rPr>
        <w:t xml:space="preserve"> </w:t>
      </w:r>
    </w:p>
    <w:p w:rsidR="00D7268C" w:rsidRDefault="00D7268C" w:rsidP="000F2A07">
      <w:pPr>
        <w:pStyle w:val="libNormal"/>
        <w:rPr>
          <w:rtl/>
        </w:rPr>
      </w:pPr>
      <w:r>
        <w:rPr>
          <w:rFonts w:hint="eastAsia"/>
          <w:rtl/>
        </w:rPr>
        <w:br w:type="page"/>
      </w:r>
    </w:p>
    <w:p w:rsidR="000465E7" w:rsidRDefault="00191CDD" w:rsidP="000465E7">
      <w:pPr>
        <w:pStyle w:val="libNormal0"/>
        <w:rPr>
          <w:rtl/>
        </w:rPr>
      </w:pPr>
      <w:r>
        <w:rPr>
          <w:rFonts w:hint="eastAsia"/>
          <w:rtl/>
        </w:rPr>
        <w:t>خلفه</w:t>
      </w:r>
      <w:r>
        <w:rPr>
          <w:rtl/>
        </w:rPr>
        <w:t xml:space="preserve"> عبده أو غ</w:t>
      </w:r>
      <w:r>
        <w:rPr>
          <w:rFonts w:hint="cs"/>
          <w:rtl/>
        </w:rPr>
        <w:t>ی</w:t>
      </w:r>
      <w:r>
        <w:rPr>
          <w:rFonts w:hint="eastAsia"/>
          <w:rtl/>
        </w:rPr>
        <w:t>ره</w:t>
      </w:r>
      <w:r>
        <w:rPr>
          <w:rtl/>
        </w:rPr>
        <w:t xml:space="preserve"> و </w:t>
      </w:r>
      <w:r>
        <w:rPr>
          <w:rFonts w:hint="cs"/>
          <w:rtl/>
        </w:rPr>
        <w:t>ی</w:t>
      </w:r>
      <w:r>
        <w:rPr>
          <w:rFonts w:hint="eastAsia"/>
          <w:rtl/>
        </w:rPr>
        <w:t>رکب</w:t>
      </w:r>
      <w:r>
        <w:rPr>
          <w:rtl/>
        </w:rPr>
        <w:t xml:space="preserve"> ما أمکنه من فرس أو بغله أو حمار،و کان </w:t>
      </w:r>
      <w:r>
        <w:rPr>
          <w:rFonts w:hint="cs"/>
          <w:rtl/>
        </w:rPr>
        <w:t>ی</w:t>
      </w:r>
      <w:r>
        <w:rPr>
          <w:rFonts w:hint="eastAsia"/>
          <w:rtl/>
        </w:rPr>
        <w:t>وم</w:t>
      </w:r>
      <w:r>
        <w:rPr>
          <w:rtl/>
        </w:rPr>
        <w:t xml:space="preserve"> بن</w:t>
      </w:r>
      <w:r>
        <w:rPr>
          <w:rFonts w:hint="cs"/>
          <w:rtl/>
        </w:rPr>
        <w:t>ی</w:t>
      </w:r>
      <w:r>
        <w:rPr>
          <w:rtl/>
        </w:rPr>
        <w:t xml:space="preserve"> قر</w:t>
      </w:r>
      <w:r>
        <w:rPr>
          <w:rFonts w:hint="cs"/>
          <w:rtl/>
        </w:rPr>
        <w:t>ی</w:t>
      </w:r>
      <w:r>
        <w:rPr>
          <w:rFonts w:hint="eastAsia"/>
          <w:rtl/>
        </w:rPr>
        <w:t>ظه</w:t>
      </w:r>
      <w:r>
        <w:rPr>
          <w:rtl/>
        </w:rPr>
        <w:t xml:space="preserve"> عل</w:t>
      </w:r>
      <w:r>
        <w:rPr>
          <w:rFonts w:hint="cs"/>
          <w:rtl/>
        </w:rPr>
        <w:t>ی</w:t>
      </w:r>
      <w:r>
        <w:rPr>
          <w:rtl/>
        </w:rPr>
        <w:t xml:space="preserve"> حمار مخطوم بحبل من ل</w:t>
      </w:r>
      <w:r>
        <w:rPr>
          <w:rFonts w:hint="cs"/>
          <w:rtl/>
        </w:rPr>
        <w:t>ی</w:t>
      </w:r>
      <w:r>
        <w:rPr>
          <w:rFonts w:hint="eastAsia"/>
          <w:rtl/>
        </w:rPr>
        <w:t>ف</w:t>
      </w:r>
      <w:r>
        <w:rPr>
          <w:rtl/>
        </w:rPr>
        <w:t xml:space="preserve"> عل</w:t>
      </w:r>
      <w:r>
        <w:rPr>
          <w:rFonts w:hint="cs"/>
          <w:rtl/>
        </w:rPr>
        <w:t>ی</w:t>
      </w:r>
      <w:r>
        <w:rPr>
          <w:rFonts w:hint="eastAsia"/>
          <w:rtl/>
        </w:rPr>
        <w:t>ه</w:t>
      </w:r>
      <w:r>
        <w:rPr>
          <w:rtl/>
        </w:rPr>
        <w:t xml:space="preserve"> اکاف من ل</w:t>
      </w:r>
      <w:r>
        <w:rPr>
          <w:rFonts w:hint="cs"/>
          <w:rtl/>
        </w:rPr>
        <w:t>ی</w:t>
      </w:r>
      <w:r>
        <w:rPr>
          <w:rFonts w:hint="eastAsia"/>
          <w:rtl/>
        </w:rPr>
        <w:t>ف</w:t>
      </w:r>
      <w:r>
        <w:rPr>
          <w:rtl/>
        </w:rPr>
        <w:t>.</w:t>
      </w:r>
    </w:p>
    <w:p w:rsidR="00140CA9" w:rsidRDefault="00191CDD" w:rsidP="000465E7">
      <w:pPr>
        <w:pStyle w:val="libNormal"/>
      </w:pPr>
      <w:r>
        <w:rPr>
          <w:rFonts w:hint="eastAsia"/>
          <w:rtl/>
        </w:rPr>
        <w:t>و</w:t>
      </w:r>
      <w:r>
        <w:rPr>
          <w:rtl/>
        </w:rPr>
        <w:t xml:space="preserve"> عن أب</w:t>
      </w:r>
      <w:r>
        <w:rPr>
          <w:rFonts w:hint="cs"/>
          <w:rtl/>
        </w:rPr>
        <w:t>ی</w:t>
      </w:r>
      <w:r>
        <w:rPr>
          <w:rtl/>
        </w:rPr>
        <w:t xml:space="preserve"> جعفر </w:t>
      </w:r>
      <w:r w:rsidR="00F2741C" w:rsidRPr="00F2741C">
        <w:rPr>
          <w:rStyle w:val="libAlaemChar"/>
          <w:rtl/>
        </w:rPr>
        <w:t>عليه‌السلام</w:t>
      </w:r>
      <w:r>
        <w:rPr>
          <w:rtl/>
        </w:rPr>
        <w:t xml:space="preserve"> قال: خرج رسول اللّه </w:t>
      </w:r>
      <w:r w:rsidR="00F2741C" w:rsidRPr="00F2741C">
        <w:rPr>
          <w:rStyle w:val="libAlaemChar"/>
          <w:rtl/>
        </w:rPr>
        <w:t>صلى‌الله‌عليه‌وآله‌وسلم</w:t>
      </w:r>
      <w:r>
        <w:rPr>
          <w:rtl/>
        </w:rPr>
        <w:t xml:space="preserve"> </w:t>
      </w:r>
      <w:r>
        <w:rPr>
          <w:rFonts w:hint="cs"/>
          <w:rtl/>
        </w:rPr>
        <w:t>ی</w:t>
      </w:r>
      <w:r>
        <w:rPr>
          <w:rFonts w:hint="eastAsia"/>
          <w:rtl/>
        </w:rPr>
        <w:t>ر</w:t>
      </w:r>
      <w:r>
        <w:rPr>
          <w:rFonts w:hint="cs"/>
          <w:rtl/>
        </w:rPr>
        <w:t>ی</w:t>
      </w:r>
      <w:r>
        <w:rPr>
          <w:rFonts w:hint="eastAsia"/>
          <w:rtl/>
        </w:rPr>
        <w:t>د</w:t>
      </w:r>
      <w:r>
        <w:rPr>
          <w:rtl/>
        </w:rPr>
        <w:t xml:space="preserve"> حاجه فإذا بالفضل بن العباس،فقال:احملوا هذا الغلام خلف</w:t>
      </w:r>
      <w:r>
        <w:rPr>
          <w:rFonts w:hint="cs"/>
          <w:rtl/>
        </w:rPr>
        <w:t>ی</w:t>
      </w:r>
      <w:r>
        <w:rPr>
          <w:rFonts w:hint="eastAsia"/>
          <w:rtl/>
        </w:rPr>
        <w:t>،قال</w:t>
      </w:r>
      <w:r>
        <w:rPr>
          <w:rtl/>
        </w:rPr>
        <w:t xml:space="preserve">:فاعتنق رسول اللّه </w:t>
      </w:r>
      <w:r w:rsidR="00F2741C" w:rsidRPr="00F2741C">
        <w:rPr>
          <w:rStyle w:val="libAlaemChar"/>
          <w:rtl/>
        </w:rPr>
        <w:t>صلى‌الله‌عليه‌وآله‌وسلم</w:t>
      </w:r>
      <w:r>
        <w:rPr>
          <w:rtl/>
        </w:rPr>
        <w:t xml:space="preserve"> ب</w:t>
      </w:r>
      <w:r>
        <w:rPr>
          <w:rFonts w:hint="cs"/>
          <w:rtl/>
        </w:rPr>
        <w:t>ی</w:t>
      </w:r>
      <w:r>
        <w:rPr>
          <w:rFonts w:hint="eastAsia"/>
          <w:rtl/>
        </w:rPr>
        <w:t>ده</w:t>
      </w:r>
      <w:r>
        <w:rPr>
          <w:rtl/>
        </w:rPr>
        <w:t xml:space="preserve"> من خلفه عل</w:t>
      </w:r>
      <w:r>
        <w:rPr>
          <w:rFonts w:hint="cs"/>
          <w:rtl/>
        </w:rPr>
        <w:t>ی</w:t>
      </w:r>
      <w:r>
        <w:rPr>
          <w:rtl/>
        </w:rPr>
        <w:t xml:space="preserve"> الغلام ثمّ قال:</w:t>
      </w:r>
      <w:r>
        <w:rPr>
          <w:rFonts w:hint="cs"/>
          <w:rtl/>
        </w:rPr>
        <w:t>ی</w:t>
      </w:r>
      <w:r>
        <w:rPr>
          <w:rFonts w:hint="eastAsia"/>
          <w:rtl/>
        </w:rPr>
        <w:t>ا</w:t>
      </w:r>
      <w:r>
        <w:rPr>
          <w:rtl/>
        </w:rPr>
        <w:t xml:space="preserve"> غلام خف اللّه تجده أمامک،</w:t>
      </w:r>
      <w:r>
        <w:rPr>
          <w:rFonts w:hint="cs"/>
          <w:rtl/>
        </w:rPr>
        <w:t>ی</w:t>
      </w:r>
      <w:r>
        <w:rPr>
          <w:rFonts w:hint="eastAsia"/>
          <w:rtl/>
        </w:rPr>
        <w:t>ا</w:t>
      </w:r>
      <w:r>
        <w:rPr>
          <w:rtl/>
        </w:rPr>
        <w:t xml:space="preserve"> غلام خف </w:t>
      </w:r>
      <w:r>
        <w:rPr>
          <w:rFonts w:hint="eastAsia"/>
          <w:rtl/>
        </w:rPr>
        <w:t>اللّه</w:t>
      </w:r>
      <w:r>
        <w:rPr>
          <w:rtl/>
        </w:rPr>
        <w:t xml:space="preserve"> </w:t>
      </w:r>
      <w:r>
        <w:rPr>
          <w:rFonts w:hint="cs"/>
          <w:rtl/>
        </w:rPr>
        <w:t>ی</w:t>
      </w:r>
      <w:r>
        <w:rPr>
          <w:rFonts w:hint="eastAsia"/>
          <w:rtl/>
        </w:rPr>
        <w:t>کفک</w:t>
      </w:r>
      <w:r>
        <w:rPr>
          <w:rtl/>
        </w:rPr>
        <w:t xml:space="preserve"> ما سواه. و رو</w:t>
      </w:r>
      <w:r>
        <w:rPr>
          <w:rFonts w:hint="cs"/>
          <w:rtl/>
        </w:rPr>
        <w:t>ی</w:t>
      </w:r>
      <w:r>
        <w:rPr>
          <w:rtl/>
        </w:rPr>
        <w:t>: انّه أردف أسامه ف</w:t>
      </w:r>
      <w:r>
        <w:rPr>
          <w:rFonts w:hint="cs"/>
          <w:rtl/>
        </w:rPr>
        <w:t>ی</w:t>
      </w:r>
      <w:r>
        <w:rPr>
          <w:rtl/>
        </w:rPr>
        <w:t xml:space="preserve"> حجّه الوداع ح</w:t>
      </w:r>
      <w:r>
        <w:rPr>
          <w:rFonts w:hint="cs"/>
          <w:rtl/>
        </w:rPr>
        <w:t>ی</w:t>
      </w:r>
      <w:r>
        <w:rPr>
          <w:rFonts w:hint="eastAsia"/>
          <w:rtl/>
        </w:rPr>
        <w:t>ن</w:t>
      </w:r>
      <w:r>
        <w:rPr>
          <w:rtl/>
        </w:rPr>
        <w:t xml:space="preserve"> دفع من الموقف،و أردف الفضل لمّا دفع من المشعر </w:t>
      </w:r>
      <w:r w:rsidRPr="000F2A07">
        <w:rPr>
          <w:rStyle w:val="libFootnotenumChar"/>
          <w:rtl/>
        </w:rPr>
        <w:t>(1)</w:t>
      </w:r>
      <w:r w:rsidR="000465E7">
        <w:rPr>
          <w:rtl/>
        </w:rPr>
        <w:t>.</w:t>
      </w:r>
      <w:r w:rsidR="000465E7">
        <w:rPr>
          <w:rFonts w:hint="cs"/>
          <w:rtl/>
        </w:rPr>
        <w:t xml:space="preserve">و أردف عبد الله بن مسعود </w:t>
      </w:r>
      <w:r w:rsidR="000465E7" w:rsidRPr="000465E7">
        <w:rPr>
          <w:rStyle w:val="libFootnotenumChar"/>
          <w:rFonts w:hint="cs"/>
          <w:rtl/>
        </w:rPr>
        <w:t>(2)</w:t>
      </w:r>
      <w:r w:rsidR="000465E7">
        <w:rPr>
          <w:rFonts w:hint="cs"/>
          <w:rtl/>
        </w:rPr>
        <w:t>.</w:t>
      </w:r>
    </w:p>
    <w:p w:rsidR="00140CA9" w:rsidRDefault="00191CDD" w:rsidP="00191CDD">
      <w:pPr>
        <w:pStyle w:val="libNormal"/>
      </w:pPr>
      <w:r>
        <w:rPr>
          <w:rFonts w:hint="eastAsia"/>
          <w:rtl/>
        </w:rPr>
        <w:t>قال</w:t>
      </w:r>
      <w:r>
        <w:rPr>
          <w:rtl/>
        </w:rPr>
        <w:t xml:space="preserve"> الدم</w:t>
      </w:r>
      <w:r>
        <w:rPr>
          <w:rFonts w:hint="cs"/>
          <w:rtl/>
        </w:rPr>
        <w:t>ی</w:t>
      </w:r>
      <w:r>
        <w:rPr>
          <w:rFonts w:hint="eastAsia"/>
          <w:rtl/>
        </w:rPr>
        <w:t>ر</w:t>
      </w:r>
      <w:r>
        <w:rPr>
          <w:rFonts w:hint="cs"/>
          <w:rtl/>
        </w:rPr>
        <w:t>ی</w:t>
      </w:r>
      <w:r>
        <w:rPr>
          <w:rtl/>
        </w:rPr>
        <w:t>: و أفاد الحافظ بن منده انّ الذ</w:t>
      </w:r>
      <w:r>
        <w:rPr>
          <w:rFonts w:hint="cs"/>
          <w:rtl/>
        </w:rPr>
        <w:t>ی</w:t>
      </w:r>
      <w:r>
        <w:rPr>
          <w:rFonts w:hint="eastAsia"/>
          <w:rtl/>
        </w:rPr>
        <w:t>ن</w:t>
      </w:r>
      <w:r>
        <w:rPr>
          <w:rtl/>
        </w:rPr>
        <w:t xml:space="preserve"> أردفهم النب</w:t>
      </w:r>
      <w:r>
        <w:rPr>
          <w:rFonts w:hint="cs"/>
          <w:rtl/>
        </w:rPr>
        <w:t>یّ</w:t>
      </w:r>
      <w:r>
        <w:rPr>
          <w:rtl/>
        </w:rPr>
        <w:t xml:space="preserve"> </w:t>
      </w:r>
      <w:r w:rsidR="00F2741C" w:rsidRPr="00F2741C">
        <w:rPr>
          <w:rStyle w:val="libAlaemChar"/>
          <w:rtl/>
        </w:rPr>
        <w:t>صلى‌الله‌عليه‌وآله‌وسلم</w:t>
      </w:r>
      <w:r>
        <w:rPr>
          <w:rtl/>
        </w:rPr>
        <w:t xml:space="preserve"> ثلاثه و ثلاثون نفسا. و قال أهل الس</w:t>
      </w:r>
      <w:r>
        <w:rPr>
          <w:rFonts w:hint="cs"/>
          <w:rtl/>
        </w:rPr>
        <w:t>ی</w:t>
      </w:r>
      <w:r>
        <w:rPr>
          <w:rFonts w:hint="eastAsia"/>
          <w:rtl/>
        </w:rPr>
        <w:t>ر</w:t>
      </w:r>
      <w:r>
        <w:rPr>
          <w:rtl/>
        </w:rPr>
        <w:t xml:space="preserve">: و کان </w:t>
      </w:r>
      <w:r w:rsidR="00F2741C" w:rsidRPr="00F2741C">
        <w:rPr>
          <w:rStyle w:val="libAlaemChar"/>
          <w:rtl/>
        </w:rPr>
        <w:t>صلى‌الله‌عليه‌وآله‌وسلم</w:t>
      </w:r>
      <w:r>
        <w:rPr>
          <w:rtl/>
        </w:rPr>
        <w:t xml:space="preserve"> ف</w:t>
      </w:r>
      <w:r>
        <w:rPr>
          <w:rFonts w:hint="cs"/>
          <w:rtl/>
        </w:rPr>
        <w:t>ی</w:t>
      </w:r>
      <w:r>
        <w:rPr>
          <w:rtl/>
        </w:rPr>
        <w:t xml:space="preserve"> ب</w:t>
      </w:r>
      <w:r>
        <w:rPr>
          <w:rFonts w:hint="cs"/>
          <w:rtl/>
        </w:rPr>
        <w:t>ی</w:t>
      </w:r>
      <w:r>
        <w:rPr>
          <w:rFonts w:hint="eastAsia"/>
          <w:rtl/>
        </w:rPr>
        <w:t>ته</w:t>
      </w:r>
      <w:r>
        <w:rPr>
          <w:rtl/>
        </w:rPr>
        <w:t xml:space="preserve"> ف</w:t>
      </w:r>
      <w:r>
        <w:rPr>
          <w:rFonts w:hint="cs"/>
          <w:rtl/>
        </w:rPr>
        <w:t>ی</w:t>
      </w:r>
      <w:r>
        <w:rPr>
          <w:rtl/>
        </w:rPr>
        <w:t xml:space="preserve"> مهنه أهله و </w:t>
      </w:r>
      <w:r>
        <w:rPr>
          <w:rFonts w:hint="cs"/>
          <w:rtl/>
        </w:rPr>
        <w:t>ی</w:t>
      </w:r>
      <w:r>
        <w:rPr>
          <w:rFonts w:hint="eastAsia"/>
          <w:rtl/>
        </w:rPr>
        <w:t>قطع</w:t>
      </w:r>
      <w:r>
        <w:rPr>
          <w:rtl/>
        </w:rPr>
        <w:t xml:space="preserve"> اللحم و </w:t>
      </w:r>
      <w:r>
        <w:rPr>
          <w:rFonts w:hint="cs"/>
          <w:rtl/>
        </w:rPr>
        <w:t>ی</w:t>
      </w:r>
      <w:r>
        <w:rPr>
          <w:rFonts w:hint="eastAsia"/>
          <w:rtl/>
        </w:rPr>
        <w:t>جلس</w:t>
      </w:r>
      <w:r>
        <w:rPr>
          <w:rtl/>
        </w:rPr>
        <w:t xml:space="preserve"> عل</w:t>
      </w:r>
      <w:r>
        <w:rPr>
          <w:rFonts w:hint="cs"/>
          <w:rtl/>
        </w:rPr>
        <w:t>ی</w:t>
      </w:r>
      <w:r>
        <w:rPr>
          <w:rtl/>
        </w:rPr>
        <w:t xml:space="preserve"> الطعام محقّرا،و کان </w:t>
      </w:r>
      <w:r>
        <w:rPr>
          <w:rFonts w:hint="cs"/>
          <w:rtl/>
        </w:rPr>
        <w:t>ی</w:t>
      </w:r>
      <w:r>
        <w:rPr>
          <w:rFonts w:hint="eastAsia"/>
          <w:rtl/>
        </w:rPr>
        <w:t>لطع</w:t>
      </w:r>
      <w:r>
        <w:rPr>
          <w:rtl/>
        </w:rPr>
        <w:t xml:space="preserve"> أصابعه،و لم </w:t>
      </w:r>
      <w:r>
        <w:rPr>
          <w:rFonts w:hint="cs"/>
          <w:rtl/>
        </w:rPr>
        <w:t>ی</w:t>
      </w:r>
      <w:r>
        <w:rPr>
          <w:rFonts w:hint="eastAsia"/>
          <w:rtl/>
        </w:rPr>
        <w:t>تجشّأ</w:t>
      </w:r>
      <w:r>
        <w:rPr>
          <w:rtl/>
        </w:rPr>
        <w:t xml:space="preserve"> قطّ،</w:t>
      </w:r>
      <w:r>
        <w:rPr>
          <w:rFonts w:hint="cs"/>
          <w:rtl/>
        </w:rPr>
        <w:t>ی</w:t>
      </w:r>
      <w:r>
        <w:rPr>
          <w:rFonts w:hint="eastAsia"/>
          <w:rtl/>
        </w:rPr>
        <w:t>حلب</w:t>
      </w:r>
      <w:r>
        <w:rPr>
          <w:rtl/>
        </w:rPr>
        <w:t xml:space="preserve"> شاته و </w:t>
      </w:r>
      <w:r>
        <w:rPr>
          <w:rFonts w:hint="cs"/>
          <w:rtl/>
        </w:rPr>
        <w:t>ی</w:t>
      </w:r>
      <w:r>
        <w:rPr>
          <w:rFonts w:hint="eastAsia"/>
          <w:rtl/>
        </w:rPr>
        <w:t>رقع</w:t>
      </w:r>
      <w:r>
        <w:rPr>
          <w:rtl/>
        </w:rPr>
        <w:t xml:space="preserve"> ثوبه و </w:t>
      </w:r>
      <w:r>
        <w:rPr>
          <w:rFonts w:hint="cs"/>
          <w:rtl/>
        </w:rPr>
        <w:t>ی</w:t>
      </w:r>
      <w:r>
        <w:rPr>
          <w:rFonts w:hint="eastAsia"/>
          <w:rtl/>
        </w:rPr>
        <w:t>خصف</w:t>
      </w:r>
      <w:r>
        <w:rPr>
          <w:rtl/>
        </w:rPr>
        <w:t xml:space="preserve"> نعله و </w:t>
      </w:r>
      <w:r>
        <w:rPr>
          <w:rFonts w:hint="cs"/>
          <w:rtl/>
        </w:rPr>
        <w:t>ی</w:t>
      </w:r>
      <w:r>
        <w:rPr>
          <w:rFonts w:hint="eastAsia"/>
          <w:rtl/>
        </w:rPr>
        <w:t>خدم</w:t>
      </w:r>
      <w:r>
        <w:rPr>
          <w:rtl/>
        </w:rPr>
        <w:t xml:space="preserve"> نفسه و </w:t>
      </w:r>
      <w:r>
        <w:rPr>
          <w:rFonts w:hint="cs"/>
          <w:rtl/>
        </w:rPr>
        <w:t>ی</w:t>
      </w:r>
      <w:r>
        <w:rPr>
          <w:rFonts w:hint="eastAsia"/>
          <w:rtl/>
        </w:rPr>
        <w:t>قمّ</w:t>
      </w:r>
      <w:r>
        <w:rPr>
          <w:rtl/>
        </w:rPr>
        <w:t xml:space="preserve"> الب</w:t>
      </w:r>
      <w:r>
        <w:rPr>
          <w:rFonts w:hint="cs"/>
          <w:rtl/>
        </w:rPr>
        <w:t>ی</w:t>
      </w:r>
      <w:r>
        <w:rPr>
          <w:rFonts w:hint="eastAsia"/>
          <w:rtl/>
        </w:rPr>
        <w:t>ت</w:t>
      </w:r>
      <w:r>
        <w:rPr>
          <w:rtl/>
        </w:rPr>
        <w:t xml:space="preserve"> و </w:t>
      </w:r>
      <w:r>
        <w:rPr>
          <w:rFonts w:hint="cs"/>
          <w:rtl/>
        </w:rPr>
        <w:t>ی</w:t>
      </w:r>
      <w:r>
        <w:rPr>
          <w:rFonts w:hint="eastAsia"/>
          <w:rtl/>
        </w:rPr>
        <w:t>عقل</w:t>
      </w:r>
      <w:r>
        <w:rPr>
          <w:rtl/>
        </w:rPr>
        <w:t xml:space="preserve"> البع</w:t>
      </w:r>
      <w:r>
        <w:rPr>
          <w:rFonts w:hint="cs"/>
          <w:rtl/>
        </w:rPr>
        <w:t>ی</w:t>
      </w:r>
      <w:r>
        <w:rPr>
          <w:rFonts w:hint="eastAsia"/>
          <w:rtl/>
        </w:rPr>
        <w:t>ر</w:t>
      </w:r>
      <w:r>
        <w:rPr>
          <w:rtl/>
        </w:rPr>
        <w:t xml:space="preserve"> و </w:t>
      </w:r>
      <w:r>
        <w:rPr>
          <w:rFonts w:hint="cs"/>
          <w:rtl/>
        </w:rPr>
        <w:t>ی</w:t>
      </w:r>
      <w:r>
        <w:rPr>
          <w:rFonts w:hint="eastAsia"/>
          <w:rtl/>
        </w:rPr>
        <w:t>علف</w:t>
      </w:r>
      <w:r>
        <w:rPr>
          <w:rtl/>
        </w:rPr>
        <w:t xml:space="preserve"> ناضحه و </w:t>
      </w:r>
      <w:r>
        <w:rPr>
          <w:rFonts w:hint="cs"/>
          <w:rtl/>
        </w:rPr>
        <w:t>ی</w:t>
      </w:r>
      <w:r>
        <w:rPr>
          <w:rFonts w:hint="eastAsia"/>
          <w:rtl/>
        </w:rPr>
        <w:t>طحن</w:t>
      </w:r>
      <w:r>
        <w:rPr>
          <w:rtl/>
        </w:rPr>
        <w:t xml:space="preserve"> مع الخادم و </w:t>
      </w:r>
      <w:r>
        <w:rPr>
          <w:rFonts w:hint="cs"/>
          <w:rtl/>
        </w:rPr>
        <w:t>ی</w:t>
      </w:r>
      <w:r>
        <w:rPr>
          <w:rFonts w:hint="eastAsia"/>
          <w:rtl/>
        </w:rPr>
        <w:t>عجن</w:t>
      </w:r>
      <w:r>
        <w:rPr>
          <w:rtl/>
        </w:rPr>
        <w:t xml:space="preserve"> معها،و </w:t>
      </w:r>
      <w:r>
        <w:rPr>
          <w:rFonts w:hint="cs"/>
          <w:rtl/>
        </w:rPr>
        <w:t>ی</w:t>
      </w:r>
      <w:r>
        <w:rPr>
          <w:rFonts w:hint="eastAsia"/>
          <w:rtl/>
        </w:rPr>
        <w:t>حمل</w:t>
      </w:r>
      <w:r>
        <w:rPr>
          <w:rtl/>
        </w:rPr>
        <w:t xml:space="preserve"> بضاعته من السوق،و </w:t>
      </w:r>
      <w:r>
        <w:rPr>
          <w:rFonts w:hint="cs"/>
          <w:rtl/>
        </w:rPr>
        <w:t>ی</w:t>
      </w:r>
      <w:r>
        <w:rPr>
          <w:rFonts w:hint="eastAsia"/>
          <w:rtl/>
        </w:rPr>
        <w:t>ضع</w:t>
      </w:r>
      <w:r>
        <w:rPr>
          <w:rtl/>
        </w:rPr>
        <w:t xml:space="preserve"> طهوره بالل</w:t>
      </w:r>
      <w:r>
        <w:rPr>
          <w:rFonts w:hint="cs"/>
          <w:rtl/>
        </w:rPr>
        <w:t>ی</w:t>
      </w:r>
      <w:r>
        <w:rPr>
          <w:rFonts w:hint="eastAsia"/>
          <w:rtl/>
        </w:rPr>
        <w:t>ل</w:t>
      </w:r>
      <w:r>
        <w:rPr>
          <w:rtl/>
        </w:rPr>
        <w:t xml:space="preserve"> ب</w:t>
      </w:r>
      <w:r>
        <w:rPr>
          <w:rFonts w:hint="cs"/>
          <w:rtl/>
        </w:rPr>
        <w:t>ی</w:t>
      </w:r>
      <w:r>
        <w:rPr>
          <w:rFonts w:hint="eastAsia"/>
          <w:rtl/>
        </w:rPr>
        <w:t>ده،و</w:t>
      </w:r>
      <w:r>
        <w:rPr>
          <w:rtl/>
        </w:rPr>
        <w:t xml:space="preserve"> </w:t>
      </w:r>
      <w:r>
        <w:rPr>
          <w:rFonts w:hint="cs"/>
          <w:rtl/>
        </w:rPr>
        <w:t>ی</w:t>
      </w:r>
      <w:r>
        <w:rPr>
          <w:rFonts w:hint="eastAsia"/>
          <w:rtl/>
        </w:rPr>
        <w:t>جالس</w:t>
      </w:r>
      <w:r>
        <w:rPr>
          <w:rtl/>
        </w:rPr>
        <w:t xml:space="preserve"> الفقراء و </w:t>
      </w:r>
      <w:r>
        <w:rPr>
          <w:rFonts w:hint="cs"/>
          <w:rtl/>
        </w:rPr>
        <w:t>ی</w:t>
      </w:r>
      <w:r>
        <w:rPr>
          <w:rFonts w:hint="eastAsia"/>
          <w:rtl/>
        </w:rPr>
        <w:t>واکل</w:t>
      </w:r>
      <w:r>
        <w:rPr>
          <w:rtl/>
        </w:rPr>
        <w:t xml:space="preserve"> المساک</w:t>
      </w:r>
      <w:r>
        <w:rPr>
          <w:rFonts w:hint="cs"/>
          <w:rtl/>
        </w:rPr>
        <w:t>ی</w:t>
      </w:r>
      <w:r>
        <w:rPr>
          <w:rFonts w:hint="eastAsia"/>
          <w:rtl/>
        </w:rPr>
        <w:t>ن</w:t>
      </w:r>
      <w:r>
        <w:rPr>
          <w:rtl/>
        </w:rPr>
        <w:t xml:space="preserve"> و </w:t>
      </w:r>
      <w:r>
        <w:rPr>
          <w:rFonts w:hint="cs"/>
          <w:rtl/>
        </w:rPr>
        <w:t>ی</w:t>
      </w:r>
      <w:r>
        <w:rPr>
          <w:rFonts w:hint="eastAsia"/>
          <w:rtl/>
        </w:rPr>
        <w:t>ناولهم</w:t>
      </w:r>
      <w:r>
        <w:rPr>
          <w:rtl/>
        </w:rPr>
        <w:t xml:space="preserve"> ب</w:t>
      </w:r>
      <w:r>
        <w:rPr>
          <w:rFonts w:hint="cs"/>
          <w:rtl/>
        </w:rPr>
        <w:t>ی</w:t>
      </w:r>
      <w:r>
        <w:rPr>
          <w:rFonts w:hint="eastAsia"/>
          <w:rtl/>
        </w:rPr>
        <w:t>ده،</w:t>
      </w:r>
      <w:r>
        <w:rPr>
          <w:rtl/>
        </w:rPr>
        <w:t xml:space="preserve"> و </w:t>
      </w:r>
      <w:r>
        <w:rPr>
          <w:rFonts w:hint="cs"/>
          <w:rtl/>
        </w:rPr>
        <w:t>ی</w:t>
      </w:r>
      <w:r>
        <w:rPr>
          <w:rFonts w:hint="eastAsia"/>
          <w:rtl/>
        </w:rPr>
        <w:t>أت</w:t>
      </w:r>
      <w:r>
        <w:rPr>
          <w:rFonts w:hint="cs"/>
          <w:rtl/>
        </w:rPr>
        <w:t>ی</w:t>
      </w:r>
      <w:r>
        <w:rPr>
          <w:rtl/>
        </w:rPr>
        <w:t xml:space="preserve"> </w:t>
      </w:r>
      <w:r w:rsidRPr="000465E7">
        <w:rPr>
          <w:rtl/>
        </w:rPr>
        <w:t>ف</w:t>
      </w:r>
      <w:r w:rsidRPr="000465E7">
        <w:rPr>
          <w:rFonts w:hint="cs"/>
          <w:rtl/>
        </w:rPr>
        <w:t>ی</w:t>
      </w:r>
      <w:r w:rsidR="00090BC1" w:rsidRPr="000465E7">
        <w:rPr>
          <w:rFonts w:hint="eastAsia"/>
          <w:rtl/>
        </w:rPr>
        <w:t>(</w:t>
      </w:r>
      <w:r w:rsidRPr="000465E7">
        <w:rPr>
          <w:rFonts w:hint="eastAsia"/>
          <w:rtl/>
        </w:rPr>
        <w:t>شوه</w:t>
      </w:r>
      <w:r w:rsidR="00090BC1" w:rsidRPr="000465E7">
        <w:rPr>
          <w:rFonts w:hint="eastAsia"/>
          <w:rtl/>
        </w:rPr>
        <w:t>)</w:t>
      </w:r>
      <w:r w:rsidRPr="000465E7">
        <w:rPr>
          <w:rFonts w:hint="eastAsia"/>
          <w:rtl/>
        </w:rPr>
        <w:t>أکل</w:t>
      </w:r>
      <w:r w:rsidRPr="000465E7">
        <w:rPr>
          <w:rtl/>
        </w:rPr>
        <w:t xml:space="preserve"> الشاه من النو</w:t>
      </w:r>
      <w:r w:rsidRPr="000465E7">
        <w:rPr>
          <w:rFonts w:hint="cs"/>
          <w:rtl/>
        </w:rPr>
        <w:t>ی</w:t>
      </w:r>
      <w:r w:rsidRPr="000465E7">
        <w:rPr>
          <w:rtl/>
        </w:rPr>
        <w:t xml:space="preserve"> ف</w:t>
      </w:r>
      <w:r w:rsidRPr="000465E7">
        <w:rPr>
          <w:rFonts w:hint="cs"/>
          <w:rtl/>
        </w:rPr>
        <w:t>ی</w:t>
      </w:r>
      <w:r w:rsidRPr="000465E7">
        <w:rPr>
          <w:rtl/>
        </w:rPr>
        <w:t xml:space="preserve"> کفّه،و ف</w:t>
      </w:r>
      <w:r w:rsidRPr="000465E7">
        <w:rPr>
          <w:rFonts w:hint="cs"/>
          <w:rtl/>
        </w:rPr>
        <w:t>ی</w:t>
      </w:r>
      <w:r w:rsidR="00090BC1" w:rsidRPr="000465E7">
        <w:rPr>
          <w:rFonts w:hint="eastAsia"/>
          <w:rtl/>
        </w:rPr>
        <w:t>(</w:t>
      </w:r>
      <w:r w:rsidRPr="000465E7">
        <w:rPr>
          <w:rFonts w:hint="eastAsia"/>
          <w:rtl/>
        </w:rPr>
        <w:t>شرب</w:t>
      </w:r>
      <w:r w:rsidR="00090BC1" w:rsidRPr="000465E7">
        <w:rPr>
          <w:rFonts w:hint="eastAsia"/>
          <w:rtl/>
        </w:rPr>
        <w:t>)</w:t>
      </w:r>
      <w:r w:rsidRPr="000465E7">
        <w:rPr>
          <w:rFonts w:hint="eastAsia"/>
          <w:rtl/>
        </w:rPr>
        <w:t>شربه</w:t>
      </w:r>
      <w:r w:rsidRPr="000465E7">
        <w:rPr>
          <w:rtl/>
        </w:rPr>
        <w:t xml:space="preserve"> الماء بعد </w:t>
      </w:r>
      <w:r>
        <w:rPr>
          <w:rtl/>
        </w:rPr>
        <w:t>أن سق</w:t>
      </w:r>
      <w:r>
        <w:rPr>
          <w:rFonts w:hint="cs"/>
          <w:rtl/>
        </w:rPr>
        <w:t>ی</w:t>
      </w:r>
      <w:r>
        <w:rPr>
          <w:rtl/>
        </w:rPr>
        <w:t xml:space="preserve"> أصحابه و قال:ساق</w:t>
      </w:r>
      <w:r>
        <w:rPr>
          <w:rFonts w:hint="cs"/>
          <w:rtl/>
        </w:rPr>
        <w:t>ی</w:t>
      </w:r>
      <w:r>
        <w:rPr>
          <w:rtl/>
        </w:rPr>
        <w:t xml:space="preserve"> القوم آخرهم شربا،ال</w:t>
      </w:r>
      <w:r>
        <w:rPr>
          <w:rFonts w:hint="cs"/>
          <w:rtl/>
        </w:rPr>
        <w:t>ی</w:t>
      </w:r>
      <w:r>
        <w:rPr>
          <w:rtl/>
        </w:rPr>
        <w:t xml:space="preserve"> غ</w:t>
      </w:r>
      <w:r>
        <w:rPr>
          <w:rFonts w:hint="cs"/>
          <w:rtl/>
        </w:rPr>
        <w:t>ی</w:t>
      </w:r>
      <w:r>
        <w:rPr>
          <w:rFonts w:hint="eastAsia"/>
          <w:rtl/>
        </w:rPr>
        <w:t>ر</w:t>
      </w:r>
      <w:r>
        <w:rPr>
          <w:rtl/>
        </w:rPr>
        <w:t xml:space="preserve"> ذلک. </w:t>
      </w:r>
    </w:p>
    <w:p w:rsidR="00140CA9" w:rsidRDefault="00191CDD" w:rsidP="00191CDD">
      <w:pPr>
        <w:pStyle w:val="libNormal"/>
      </w:pPr>
      <w:r>
        <w:rPr>
          <w:rFonts w:hint="eastAsia"/>
          <w:rtl/>
        </w:rPr>
        <w:t>عدله</w:t>
      </w:r>
      <w:r>
        <w:rPr>
          <w:rtl/>
        </w:rPr>
        <w:t xml:space="preserve"> و أمانته </w:t>
      </w:r>
      <w:r w:rsidR="00F2741C" w:rsidRPr="00F2741C">
        <w:rPr>
          <w:rStyle w:val="libAlaemChar"/>
          <w:rtl/>
        </w:rPr>
        <w:t>صلى‌الله‌عليه‌وآله‌وسلم</w:t>
      </w:r>
      <w:r>
        <w:rPr>
          <w:rtl/>
        </w:rPr>
        <w:t xml:space="preserve"> </w:t>
      </w:r>
    </w:p>
    <w:p w:rsidR="00140CA9" w:rsidRDefault="00191CDD" w:rsidP="00191CDD">
      <w:pPr>
        <w:pStyle w:val="libNormal"/>
      </w:pPr>
      <w:r>
        <w:rPr>
          <w:rFonts w:hint="eastAsia"/>
          <w:rtl/>
        </w:rPr>
        <w:t>و</w:t>
      </w:r>
      <w:r>
        <w:rPr>
          <w:rtl/>
        </w:rPr>
        <w:t xml:space="preserve"> أمّا عدله و أمانته و عفّته و صدق لهجته(صلوات اللّه عل</w:t>
      </w:r>
      <w:r>
        <w:rPr>
          <w:rFonts w:hint="cs"/>
          <w:rtl/>
        </w:rPr>
        <w:t>ی</w:t>
      </w:r>
      <w:r>
        <w:rPr>
          <w:rFonts w:hint="eastAsia"/>
          <w:rtl/>
        </w:rPr>
        <w:t>ه</w:t>
      </w:r>
      <w:r>
        <w:rPr>
          <w:rtl/>
        </w:rPr>
        <w:t xml:space="preserve"> و آله)فهو من هذه الخصال بمکان اعترف له بذلک محادّوه و أعداؤه فکان </w:t>
      </w:r>
      <w:r>
        <w:rPr>
          <w:rFonts w:hint="cs"/>
          <w:rtl/>
        </w:rPr>
        <w:t>ی</w:t>
      </w:r>
      <w:r>
        <w:rPr>
          <w:rFonts w:hint="eastAsia"/>
          <w:rtl/>
        </w:rPr>
        <w:t>سمّ</w:t>
      </w:r>
      <w:r>
        <w:rPr>
          <w:rFonts w:hint="cs"/>
          <w:rtl/>
        </w:rPr>
        <w:t>ی</w:t>
      </w:r>
      <w:r>
        <w:rPr>
          <w:rtl/>
        </w:rPr>
        <w:t xml:space="preserve"> قبل نبوّته(الأم</w:t>
      </w:r>
      <w:r>
        <w:rPr>
          <w:rFonts w:hint="cs"/>
          <w:rtl/>
        </w:rPr>
        <w:t>ی</w:t>
      </w:r>
      <w:r>
        <w:rPr>
          <w:rFonts w:hint="eastAsia"/>
          <w:rtl/>
        </w:rPr>
        <w:t>ن</w:t>
      </w:r>
      <w:r>
        <w:rPr>
          <w:rtl/>
        </w:rPr>
        <w:t xml:space="preserve">) و </w:t>
      </w:r>
      <w:r>
        <w:rPr>
          <w:rFonts w:hint="cs"/>
          <w:rtl/>
        </w:rPr>
        <w:t>ی</w:t>
      </w:r>
      <w:r>
        <w:rPr>
          <w:rFonts w:hint="eastAsia"/>
          <w:rtl/>
        </w:rPr>
        <w:t>ودعون</w:t>
      </w:r>
      <w:r>
        <w:rPr>
          <w:rtl/>
        </w:rPr>
        <w:t xml:space="preserve"> عنده الودائع، </w:t>
      </w:r>
      <w:r>
        <w:rPr>
          <w:rFonts w:hint="eastAsia"/>
          <w:rtl/>
        </w:rPr>
        <w:t>فرو</w:t>
      </w:r>
      <w:r>
        <w:rPr>
          <w:rFonts w:hint="cs"/>
          <w:rtl/>
        </w:rPr>
        <w:t>ی</w:t>
      </w:r>
      <w:r>
        <w:rPr>
          <w:rtl/>
        </w:rPr>
        <w:t>: انّه لمّا أراد الهجره خلّف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لقضاء د</w:t>
      </w:r>
      <w:r>
        <w:rPr>
          <w:rFonts w:hint="cs"/>
          <w:rtl/>
        </w:rPr>
        <w:t>ی</w:t>
      </w:r>
      <w:r>
        <w:rPr>
          <w:rFonts w:hint="eastAsia"/>
          <w:rtl/>
        </w:rPr>
        <w:t>ونه</w:t>
      </w:r>
      <w:r>
        <w:rPr>
          <w:rtl/>
        </w:rPr>
        <w:t xml:space="preserve"> و ردّ الودا</w:t>
      </w:r>
      <w:r>
        <w:rPr>
          <w:rFonts w:hint="cs"/>
          <w:rtl/>
        </w:rPr>
        <w:t>ی</w:t>
      </w:r>
      <w:r>
        <w:rPr>
          <w:rFonts w:hint="eastAsia"/>
          <w:rtl/>
        </w:rPr>
        <w:t>ع</w:t>
      </w:r>
      <w:r>
        <w:rPr>
          <w:rtl/>
        </w:rPr>
        <w:t xml:space="preserve"> الت</w:t>
      </w:r>
      <w:r>
        <w:rPr>
          <w:rFonts w:hint="cs"/>
          <w:rtl/>
        </w:rPr>
        <w:t>ی</w:t>
      </w:r>
      <w:r>
        <w:rPr>
          <w:rtl/>
        </w:rPr>
        <w:t xml:space="preserve"> کانت عنده،و لمّا اختلفت قر</w:t>
      </w:r>
      <w:r>
        <w:rPr>
          <w:rFonts w:hint="cs"/>
          <w:rtl/>
        </w:rPr>
        <w:t>ی</w:t>
      </w:r>
      <w:r>
        <w:rPr>
          <w:rFonts w:hint="eastAsia"/>
          <w:rtl/>
        </w:rPr>
        <w:t>ش</w:t>
      </w:r>
      <w:r>
        <w:rPr>
          <w:rtl/>
        </w:rPr>
        <w:t xml:space="preserve"> عند بناء الکعبه ف</w:t>
      </w:r>
      <w:r>
        <w:rPr>
          <w:rFonts w:hint="cs"/>
          <w:rtl/>
        </w:rPr>
        <w:t>ی</w:t>
      </w:r>
      <w:r>
        <w:rPr>
          <w:rFonts w:hint="eastAsia"/>
          <w:rtl/>
        </w:rPr>
        <w:t>من</w:t>
      </w:r>
      <w:r>
        <w:rPr>
          <w:rtl/>
        </w:rPr>
        <w:t xml:space="preserve"> </w:t>
      </w:r>
      <w:r>
        <w:rPr>
          <w:rFonts w:hint="cs"/>
          <w:rtl/>
        </w:rPr>
        <w:t>ی</w:t>
      </w:r>
      <w:r>
        <w:rPr>
          <w:rFonts w:hint="eastAsia"/>
          <w:rtl/>
        </w:rPr>
        <w:t>ضع</w:t>
      </w:r>
      <w:r>
        <w:rPr>
          <w:rtl/>
        </w:rPr>
        <w:t xml:space="preserve"> الحجر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66</w:t>
      </w:r>
      <w:r w:rsidR="00140CA9">
        <w:rPr>
          <w:rtl/>
        </w:rPr>
        <w:t>8</w:t>
      </w:r>
      <w:r w:rsidR="00191CDD">
        <w:rPr>
          <w:rtl/>
        </w:rPr>
        <w:t>/66/6،ج:4</w:t>
      </w:r>
      <w:r w:rsidR="00140CA9">
        <w:rPr>
          <w:rtl/>
        </w:rPr>
        <w:t>0</w:t>
      </w:r>
      <w:r w:rsidR="00191CDD">
        <w:rPr>
          <w:rtl/>
        </w:rPr>
        <w:t>5/</w:t>
      </w:r>
      <w:r w:rsidR="00140CA9">
        <w:rPr>
          <w:rtl/>
        </w:rPr>
        <w:t>21</w:t>
      </w:r>
      <w:r w:rsidR="00191CDD">
        <w:rPr>
          <w:rtl/>
        </w:rPr>
        <w:t xml:space="preserve"> و 4</w:t>
      </w:r>
      <w:r w:rsidR="00140CA9">
        <w:rPr>
          <w:rtl/>
        </w:rPr>
        <w:t>0</w:t>
      </w:r>
      <w:r w:rsidR="00191CDD">
        <w:rPr>
          <w:rtl/>
        </w:rPr>
        <w:t>6.</w:t>
      </w:r>
    </w:p>
    <w:p w:rsidR="000465E7" w:rsidRPr="000465E7" w:rsidRDefault="000465E7" w:rsidP="000465E7">
      <w:pPr>
        <w:pStyle w:val="libFootnote0"/>
        <w:rPr>
          <w:rtl/>
        </w:rPr>
      </w:pPr>
      <w:r>
        <w:rPr>
          <w:rFonts w:hint="cs"/>
          <w:rtl/>
        </w:rPr>
        <w:t>(2) ق:398/69/5،ج:277/14.</w:t>
      </w:r>
    </w:p>
    <w:p w:rsidR="00D7268C" w:rsidRDefault="00D7268C" w:rsidP="000F2A07">
      <w:pPr>
        <w:pStyle w:val="libNormal"/>
        <w:rPr>
          <w:rtl/>
        </w:rPr>
      </w:pPr>
      <w:r>
        <w:rPr>
          <w:rtl/>
        </w:rPr>
        <w:br w:type="page"/>
      </w:r>
    </w:p>
    <w:p w:rsidR="000465E7" w:rsidRDefault="00191CDD" w:rsidP="000465E7">
      <w:pPr>
        <w:pStyle w:val="libNormal0"/>
        <w:rPr>
          <w:rtl/>
        </w:rPr>
      </w:pPr>
      <w:r>
        <w:rPr>
          <w:rFonts w:hint="eastAsia"/>
          <w:rtl/>
        </w:rPr>
        <w:t>حکموا</w:t>
      </w:r>
      <w:r>
        <w:rPr>
          <w:rtl/>
        </w:rPr>
        <w:t xml:space="preserve"> أوّل داخل عل</w:t>
      </w:r>
      <w:r>
        <w:rPr>
          <w:rFonts w:hint="cs"/>
          <w:rtl/>
        </w:rPr>
        <w:t>ی</w:t>
      </w:r>
      <w:r>
        <w:rPr>
          <w:rFonts w:hint="eastAsia"/>
          <w:rtl/>
        </w:rPr>
        <w:t>هم</w:t>
      </w:r>
      <w:r>
        <w:rPr>
          <w:rtl/>
        </w:rPr>
        <w:t xml:space="preserve"> فإذا بالنب</w:t>
      </w:r>
      <w:r>
        <w:rPr>
          <w:rFonts w:hint="cs"/>
          <w:rtl/>
        </w:rPr>
        <w:t>یّ</w:t>
      </w:r>
      <w:r>
        <w:rPr>
          <w:rtl/>
        </w:rPr>
        <w:t xml:space="preserve"> </w:t>
      </w:r>
      <w:r w:rsidR="00F2741C" w:rsidRPr="00F2741C">
        <w:rPr>
          <w:rStyle w:val="libAlaemChar"/>
          <w:rtl/>
        </w:rPr>
        <w:t>صلى‌الله‌عليه‌وآله‌وسلم</w:t>
      </w:r>
      <w:r>
        <w:rPr>
          <w:rtl/>
        </w:rPr>
        <w:t xml:space="preserve"> داخل،و ذلک قبل نبوّته فقالوا:هذا محمّد </w:t>
      </w:r>
      <w:r w:rsidR="00F2741C" w:rsidRPr="00F2741C">
        <w:rPr>
          <w:rStyle w:val="libAlaemChar"/>
          <w:rtl/>
        </w:rPr>
        <w:t>صلى‌الله‌عليه‌وآله‌وسلم</w:t>
      </w:r>
      <w:r>
        <w:rPr>
          <w:rtl/>
        </w:rPr>
        <w:t xml:space="preserve"> هذا الأم</w:t>
      </w:r>
      <w:r>
        <w:rPr>
          <w:rFonts w:hint="cs"/>
          <w:rtl/>
        </w:rPr>
        <w:t>ی</w:t>
      </w:r>
      <w:r>
        <w:rPr>
          <w:rFonts w:hint="eastAsia"/>
          <w:rtl/>
        </w:rPr>
        <w:t>ن</w:t>
      </w:r>
      <w:r>
        <w:rPr>
          <w:rtl/>
        </w:rPr>
        <w:t xml:space="preserve"> قد رض</w:t>
      </w:r>
      <w:r>
        <w:rPr>
          <w:rFonts w:hint="cs"/>
          <w:rtl/>
        </w:rPr>
        <w:t>ی</w:t>
      </w:r>
      <w:r>
        <w:rPr>
          <w:rFonts w:hint="eastAsia"/>
          <w:rtl/>
        </w:rPr>
        <w:t>نا</w:t>
      </w:r>
      <w:r>
        <w:rPr>
          <w:rtl/>
        </w:rPr>
        <w:t xml:space="preserve"> به.</w:t>
      </w:r>
    </w:p>
    <w:p w:rsidR="00140CA9" w:rsidRDefault="00191CDD" w:rsidP="000465E7">
      <w:pPr>
        <w:pStyle w:val="libNormal"/>
      </w:pPr>
      <w:r>
        <w:rPr>
          <w:rFonts w:hint="eastAsia"/>
          <w:rtl/>
        </w:rPr>
        <w:t>و</w:t>
      </w:r>
      <w:r>
        <w:rPr>
          <w:rtl/>
        </w:rPr>
        <w:t xml:space="preserve"> عن الرب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قال: کان </w:t>
      </w:r>
      <w:r>
        <w:rPr>
          <w:rFonts w:hint="cs"/>
          <w:rtl/>
        </w:rPr>
        <w:t>ی</w:t>
      </w:r>
      <w:r>
        <w:rPr>
          <w:rFonts w:hint="eastAsia"/>
          <w:rtl/>
        </w:rPr>
        <w:t>تحاکم</w:t>
      </w:r>
      <w:r>
        <w:rPr>
          <w:rtl/>
        </w:rPr>
        <w:t xml:space="preserve"> ال</w:t>
      </w:r>
      <w:r>
        <w:rPr>
          <w:rFonts w:hint="cs"/>
          <w:rtl/>
        </w:rPr>
        <w:t>ی</w:t>
      </w:r>
      <w:r>
        <w:rPr>
          <w:rtl/>
        </w:rPr>
        <w:t xml:space="preserve"> رسول اللّه </w:t>
      </w:r>
      <w:r w:rsidR="00F2741C" w:rsidRPr="00F2741C">
        <w:rPr>
          <w:rStyle w:val="libAlaemChar"/>
          <w:rtl/>
        </w:rPr>
        <w:t>صلى‌الله‌عليه‌وآله‌وسلم</w:t>
      </w:r>
      <w:r>
        <w:rPr>
          <w:rtl/>
        </w:rPr>
        <w:t xml:space="preserve"> ف</w:t>
      </w:r>
      <w:r>
        <w:rPr>
          <w:rFonts w:hint="cs"/>
          <w:rtl/>
        </w:rPr>
        <w:t>ی</w:t>
      </w:r>
      <w:r>
        <w:rPr>
          <w:rtl/>
        </w:rPr>
        <w:t xml:space="preserve"> الجاهل</w:t>
      </w:r>
      <w:r>
        <w:rPr>
          <w:rFonts w:hint="cs"/>
          <w:rtl/>
        </w:rPr>
        <w:t>ی</w:t>
      </w:r>
      <w:r>
        <w:rPr>
          <w:rFonts w:hint="eastAsia"/>
          <w:rtl/>
        </w:rPr>
        <w:t>ه</w:t>
      </w:r>
      <w:r>
        <w:rPr>
          <w:rtl/>
        </w:rPr>
        <w:t xml:space="preserve"> قبل الإسلام،و ف</w:t>
      </w:r>
      <w:r>
        <w:rPr>
          <w:rFonts w:hint="cs"/>
          <w:rtl/>
        </w:rPr>
        <w:t>ی</w:t>
      </w:r>
      <w:r>
        <w:rPr>
          <w:rtl/>
        </w:rPr>
        <w:t xml:space="preserve"> قصّه دار الندوه و اجتماع قر</w:t>
      </w:r>
      <w:r>
        <w:rPr>
          <w:rFonts w:hint="cs"/>
          <w:rtl/>
        </w:rPr>
        <w:t>ی</w:t>
      </w:r>
      <w:r>
        <w:rPr>
          <w:rFonts w:hint="eastAsia"/>
          <w:rtl/>
        </w:rPr>
        <w:t>ش</w:t>
      </w:r>
      <w:r>
        <w:rPr>
          <w:rtl/>
        </w:rPr>
        <w:t xml:space="preserve"> و إبل</w:t>
      </w:r>
      <w:r>
        <w:rPr>
          <w:rFonts w:hint="cs"/>
          <w:rtl/>
        </w:rPr>
        <w:t>ی</w:t>
      </w:r>
      <w:r>
        <w:rPr>
          <w:rFonts w:hint="eastAsia"/>
          <w:rtl/>
        </w:rPr>
        <w:t>س</w:t>
      </w:r>
      <w:r>
        <w:rPr>
          <w:rtl/>
        </w:rPr>
        <w:t xml:space="preserve"> ف</w:t>
      </w:r>
      <w:r>
        <w:rPr>
          <w:rFonts w:hint="cs"/>
          <w:rtl/>
        </w:rPr>
        <w:t>ی</w:t>
      </w:r>
      <w:r>
        <w:rPr>
          <w:rtl/>
        </w:rPr>
        <w:t xml:space="preserve"> تدب</w:t>
      </w:r>
      <w:r>
        <w:rPr>
          <w:rFonts w:hint="cs"/>
          <w:rtl/>
        </w:rPr>
        <w:t>ی</w:t>
      </w:r>
      <w:r>
        <w:rPr>
          <w:rFonts w:hint="eastAsia"/>
          <w:rtl/>
        </w:rPr>
        <w:t>ر</w:t>
      </w:r>
      <w:r>
        <w:rPr>
          <w:rtl/>
        </w:rPr>
        <w:t xml:space="preserve"> قتل رسول اللّه قال أبو جهل ف</w:t>
      </w:r>
      <w:r>
        <w:rPr>
          <w:rFonts w:hint="cs"/>
          <w:rtl/>
        </w:rPr>
        <w:t>ی</w:t>
      </w:r>
      <w:r>
        <w:rPr>
          <w:rtl/>
        </w:rPr>
        <w:t xml:space="preserve"> کلام له:حتّ</w:t>
      </w:r>
      <w:r>
        <w:rPr>
          <w:rFonts w:hint="cs"/>
          <w:rtl/>
        </w:rPr>
        <w:t>ی</w:t>
      </w:r>
      <w:r>
        <w:rPr>
          <w:rtl/>
        </w:rPr>
        <w:t xml:space="preserve"> نشأ ف</w:t>
      </w:r>
      <w:r>
        <w:rPr>
          <w:rFonts w:hint="cs"/>
          <w:rtl/>
        </w:rPr>
        <w:t>ی</w:t>
      </w:r>
      <w:r>
        <w:rPr>
          <w:rFonts w:hint="eastAsia"/>
          <w:rtl/>
        </w:rPr>
        <w:t>نا</w:t>
      </w:r>
      <w:r>
        <w:rPr>
          <w:rtl/>
        </w:rPr>
        <w:t xml:space="preserve"> محمّد بن عبد اللّه،فکنّا نسمّ</w:t>
      </w:r>
      <w:r>
        <w:rPr>
          <w:rFonts w:hint="cs"/>
          <w:rtl/>
        </w:rPr>
        <w:t>ی</w:t>
      </w:r>
      <w:r>
        <w:rPr>
          <w:rFonts w:hint="eastAsia"/>
          <w:rtl/>
        </w:rPr>
        <w:t>ه</w:t>
      </w:r>
      <w:r>
        <w:rPr>
          <w:rtl/>
        </w:rPr>
        <w:t xml:space="preserve"> الأم</w:t>
      </w:r>
      <w:r>
        <w:rPr>
          <w:rFonts w:hint="cs"/>
          <w:rtl/>
        </w:rPr>
        <w:t>ی</w:t>
      </w:r>
      <w:r>
        <w:rPr>
          <w:rFonts w:hint="eastAsia"/>
          <w:rtl/>
        </w:rPr>
        <w:t>ن</w:t>
      </w:r>
      <w:r>
        <w:rPr>
          <w:rtl/>
        </w:rPr>
        <w:t xml:space="preserve"> لصلاحه و س</w:t>
      </w:r>
      <w:r>
        <w:rPr>
          <w:rFonts w:hint="eastAsia"/>
          <w:rtl/>
        </w:rPr>
        <w:t>کونه</w:t>
      </w:r>
      <w:r>
        <w:rPr>
          <w:rtl/>
        </w:rPr>
        <w:t xml:space="preserve"> و صدق لهجته،حت</w:t>
      </w:r>
      <w:r>
        <w:rPr>
          <w:rFonts w:hint="cs"/>
          <w:rtl/>
        </w:rPr>
        <w:t>ی</w:t>
      </w:r>
      <w:r>
        <w:rPr>
          <w:rtl/>
        </w:rPr>
        <w:t xml:space="preserve"> إذا بلغ ما بلغ و أکرمناه ادّع</w:t>
      </w:r>
      <w:r>
        <w:rPr>
          <w:rFonts w:hint="cs"/>
          <w:rtl/>
        </w:rPr>
        <w:t>ی</w:t>
      </w:r>
      <w:r>
        <w:rPr>
          <w:rtl/>
        </w:rPr>
        <w:t xml:space="preserve"> انّه رسول اللّه. و رو</w:t>
      </w:r>
      <w:r>
        <w:rPr>
          <w:rFonts w:hint="cs"/>
          <w:rtl/>
        </w:rPr>
        <w:t>ی</w:t>
      </w:r>
      <w:r>
        <w:rPr>
          <w:rtl/>
        </w:rPr>
        <w:t>: انّ أبا جهل قال للنب</w:t>
      </w:r>
      <w:r>
        <w:rPr>
          <w:rFonts w:hint="cs"/>
          <w:rtl/>
        </w:rPr>
        <w:t>یّ</w:t>
      </w:r>
      <w:r>
        <w:rPr>
          <w:rtl/>
        </w:rPr>
        <w:t xml:space="preserve"> </w:t>
      </w:r>
      <w:r w:rsidR="00F2741C" w:rsidRPr="00F2741C">
        <w:rPr>
          <w:rStyle w:val="libAlaemChar"/>
          <w:rtl/>
        </w:rPr>
        <w:t>صلى‌الله‌عليه‌وآله‌وسلم</w:t>
      </w:r>
      <w:r>
        <w:rPr>
          <w:rtl/>
        </w:rPr>
        <w:t xml:space="preserve">:انّا لا نکذّبک و لکن نکذّب بما جئت به،فنزلت: </w:t>
      </w:r>
      <w:r w:rsidR="00090BC1" w:rsidRPr="00090BC1">
        <w:rPr>
          <w:rStyle w:val="libAlaemChar"/>
          <w:rtl/>
        </w:rPr>
        <w:t>(</w:t>
      </w:r>
      <w:r w:rsidRPr="00090BC1">
        <w:rPr>
          <w:rStyle w:val="libAieChar"/>
          <w:rtl/>
        </w:rPr>
        <w:t xml:space="preserve">فَإِنَّهُمْ لاٰ </w:t>
      </w:r>
      <w:r w:rsidRPr="00090BC1">
        <w:rPr>
          <w:rStyle w:val="libAieChar"/>
          <w:rFonts w:hint="cs"/>
          <w:rtl/>
        </w:rPr>
        <w:t>یُ</w:t>
      </w:r>
      <w:r w:rsidRPr="00090BC1">
        <w:rPr>
          <w:rStyle w:val="libAieChar"/>
          <w:rFonts w:hint="eastAsia"/>
          <w:rtl/>
        </w:rPr>
        <w:t>کَذِّبُونَکَ</w:t>
      </w:r>
      <w:r w:rsidRPr="00090BC1">
        <w:rPr>
          <w:rStyle w:val="libAieChar"/>
          <w:rtl/>
        </w:rPr>
        <w:t>...</w:t>
      </w:r>
      <w:r w:rsidR="00090BC1" w:rsidRPr="00090BC1">
        <w:rPr>
          <w:rStyle w:val="libAlaemChar"/>
          <w:rtl/>
        </w:rPr>
        <w:t>)</w:t>
      </w:r>
      <w:r>
        <w:rPr>
          <w:rtl/>
        </w:rPr>
        <w:t xml:space="preserve"> </w:t>
      </w:r>
      <w:r w:rsidRPr="000F2A07">
        <w:rPr>
          <w:rStyle w:val="libFootnotenumChar"/>
          <w:rtl/>
        </w:rPr>
        <w:t>(1)</w:t>
      </w:r>
      <w:r>
        <w:rPr>
          <w:rtl/>
        </w:rPr>
        <w:t>الآ</w:t>
      </w:r>
      <w:r>
        <w:rPr>
          <w:rFonts w:hint="cs"/>
          <w:rtl/>
        </w:rPr>
        <w:t>ی</w:t>
      </w:r>
      <w:r>
        <w:rPr>
          <w:rFonts w:hint="eastAsia"/>
          <w:rtl/>
        </w:rPr>
        <w:t>ه</w:t>
      </w:r>
      <w:r>
        <w:rPr>
          <w:rtl/>
        </w:rPr>
        <w:t xml:space="preserve">. </w:t>
      </w:r>
    </w:p>
    <w:p w:rsidR="00140CA9" w:rsidRDefault="00191CDD" w:rsidP="00191CDD">
      <w:pPr>
        <w:pStyle w:val="libNormal"/>
      </w:pPr>
      <w:r>
        <w:rPr>
          <w:rFonts w:hint="eastAsia"/>
          <w:rtl/>
        </w:rPr>
        <w:t>و</w:t>
      </w:r>
      <w:r>
        <w:rPr>
          <w:rtl/>
        </w:rPr>
        <w:t xml:space="preserve"> ق</w:t>
      </w:r>
      <w:r>
        <w:rPr>
          <w:rFonts w:hint="cs"/>
          <w:rtl/>
        </w:rPr>
        <w:t>ی</w:t>
      </w:r>
      <w:r>
        <w:rPr>
          <w:rFonts w:hint="eastAsia"/>
          <w:rtl/>
        </w:rPr>
        <w:t>ل</w:t>
      </w:r>
      <w:r>
        <w:rPr>
          <w:rtl/>
        </w:rPr>
        <w:t xml:space="preserve"> انّ الأخنس بن شر</w:t>
      </w:r>
      <w:r>
        <w:rPr>
          <w:rFonts w:hint="cs"/>
          <w:rtl/>
        </w:rPr>
        <w:t>ی</w:t>
      </w:r>
      <w:r>
        <w:rPr>
          <w:rFonts w:hint="eastAsia"/>
          <w:rtl/>
        </w:rPr>
        <w:t>ق</w:t>
      </w:r>
      <w:r>
        <w:rPr>
          <w:rtl/>
        </w:rPr>
        <w:t xml:space="preserve"> لق</w:t>
      </w:r>
      <w:r>
        <w:rPr>
          <w:rFonts w:hint="cs"/>
          <w:rtl/>
        </w:rPr>
        <w:t>ی</w:t>
      </w:r>
      <w:r>
        <w:rPr>
          <w:rtl/>
        </w:rPr>
        <w:t xml:space="preserve"> أبا جهل </w:t>
      </w:r>
      <w:r>
        <w:rPr>
          <w:rFonts w:hint="cs"/>
          <w:rtl/>
        </w:rPr>
        <w:t>ی</w:t>
      </w:r>
      <w:r>
        <w:rPr>
          <w:rFonts w:hint="eastAsia"/>
          <w:rtl/>
        </w:rPr>
        <w:t>وم</w:t>
      </w:r>
      <w:r>
        <w:rPr>
          <w:rtl/>
        </w:rPr>
        <w:t xml:space="preserve"> بدر فقال له:</w:t>
      </w:r>
      <w:r>
        <w:rPr>
          <w:rFonts w:hint="cs"/>
          <w:rtl/>
        </w:rPr>
        <w:t>ی</w:t>
      </w:r>
      <w:r>
        <w:rPr>
          <w:rFonts w:hint="eastAsia"/>
          <w:rtl/>
        </w:rPr>
        <w:t>ا</w:t>
      </w:r>
      <w:r>
        <w:rPr>
          <w:rtl/>
        </w:rPr>
        <w:t xml:space="preserve"> أبا الحکم ل</w:t>
      </w:r>
      <w:r>
        <w:rPr>
          <w:rFonts w:hint="cs"/>
          <w:rtl/>
        </w:rPr>
        <w:t>ی</w:t>
      </w:r>
      <w:r>
        <w:rPr>
          <w:rFonts w:hint="eastAsia"/>
          <w:rtl/>
        </w:rPr>
        <w:t>س</w:t>
      </w:r>
      <w:r>
        <w:rPr>
          <w:rtl/>
        </w:rPr>
        <w:t xml:space="preserve"> هنا غ</w:t>
      </w:r>
      <w:r>
        <w:rPr>
          <w:rFonts w:hint="cs"/>
          <w:rtl/>
        </w:rPr>
        <w:t>ی</w:t>
      </w:r>
      <w:r>
        <w:rPr>
          <w:rFonts w:hint="eastAsia"/>
          <w:rtl/>
        </w:rPr>
        <w:t>ر</w:t>
      </w:r>
      <w:r>
        <w:rPr>
          <w:rFonts w:hint="cs"/>
          <w:rtl/>
        </w:rPr>
        <w:t>ی</w:t>
      </w:r>
      <w:r>
        <w:rPr>
          <w:rtl/>
        </w:rPr>
        <w:t xml:space="preserve"> و غ</w:t>
      </w:r>
      <w:r>
        <w:rPr>
          <w:rFonts w:hint="cs"/>
          <w:rtl/>
        </w:rPr>
        <w:t>ی</w:t>
      </w:r>
      <w:r>
        <w:rPr>
          <w:rFonts w:hint="eastAsia"/>
          <w:rtl/>
        </w:rPr>
        <w:t>رک</w:t>
      </w:r>
      <w:r>
        <w:rPr>
          <w:rtl/>
        </w:rPr>
        <w:t xml:space="preserve"> </w:t>
      </w:r>
      <w:r>
        <w:rPr>
          <w:rFonts w:hint="cs"/>
          <w:rtl/>
        </w:rPr>
        <w:t>ی</w:t>
      </w:r>
      <w:r>
        <w:rPr>
          <w:rFonts w:hint="eastAsia"/>
          <w:rtl/>
        </w:rPr>
        <w:t>سمع</w:t>
      </w:r>
      <w:r>
        <w:rPr>
          <w:rtl/>
        </w:rPr>
        <w:t xml:space="preserve"> کلامنا تخبرن</w:t>
      </w:r>
      <w:r>
        <w:rPr>
          <w:rFonts w:hint="cs"/>
          <w:rtl/>
        </w:rPr>
        <w:t>ی</w:t>
      </w:r>
      <w:r>
        <w:rPr>
          <w:rtl/>
        </w:rPr>
        <w:t xml:space="preserve"> عن محمد،صادق أم کاذب؟فقال أبو جهل: </w:t>
      </w:r>
    </w:p>
    <w:p w:rsidR="00140CA9" w:rsidRDefault="00191CDD" w:rsidP="00191CDD">
      <w:pPr>
        <w:pStyle w:val="libNormal"/>
      </w:pPr>
      <w:r>
        <w:rPr>
          <w:rFonts w:hint="eastAsia"/>
          <w:rtl/>
        </w:rPr>
        <w:t>و</w:t>
      </w:r>
      <w:r>
        <w:rPr>
          <w:rtl/>
        </w:rPr>
        <w:t xml:space="preserve"> اللّه انّ محمّدا لصادق و ما کذب محمّد قطّ.و سأل هرقل عنه أبا سف</w:t>
      </w:r>
      <w:r>
        <w:rPr>
          <w:rFonts w:hint="cs"/>
          <w:rtl/>
        </w:rPr>
        <w:t>ی</w:t>
      </w:r>
      <w:r>
        <w:rPr>
          <w:rFonts w:hint="eastAsia"/>
          <w:rtl/>
        </w:rPr>
        <w:t>ان</w:t>
      </w:r>
      <w:r>
        <w:rPr>
          <w:rtl/>
        </w:rPr>
        <w:t xml:space="preserve"> فقال:هل کنتم تتّهمونه بالکذب قبل أن </w:t>
      </w:r>
      <w:r>
        <w:rPr>
          <w:rFonts w:hint="cs"/>
          <w:rtl/>
        </w:rPr>
        <w:t>ی</w:t>
      </w:r>
      <w:r>
        <w:rPr>
          <w:rFonts w:hint="eastAsia"/>
          <w:rtl/>
        </w:rPr>
        <w:t>قول</w:t>
      </w:r>
      <w:r>
        <w:rPr>
          <w:rtl/>
        </w:rPr>
        <w:t xml:space="preserve"> ما قال؟قال:لا، و تقدّم </w:t>
      </w:r>
      <w:r w:rsidRPr="000465E7">
        <w:rPr>
          <w:rtl/>
        </w:rPr>
        <w:t>ف</w:t>
      </w:r>
      <w:r w:rsidRPr="000465E7">
        <w:rPr>
          <w:rFonts w:hint="cs"/>
          <w:rtl/>
        </w:rPr>
        <w:t>ی</w:t>
      </w:r>
      <w:r w:rsidR="00090BC1" w:rsidRPr="000465E7">
        <w:rPr>
          <w:rFonts w:hint="eastAsia"/>
          <w:rtl/>
        </w:rPr>
        <w:t>(</w:t>
      </w:r>
      <w:r w:rsidRPr="000465E7">
        <w:rPr>
          <w:rFonts w:hint="eastAsia"/>
          <w:rtl/>
        </w:rPr>
        <w:t>خرج</w:t>
      </w:r>
      <w:r w:rsidR="00090BC1" w:rsidRPr="000465E7">
        <w:rPr>
          <w:rFonts w:hint="eastAsia"/>
          <w:rtl/>
        </w:rPr>
        <w:t>)</w:t>
      </w:r>
      <w:r w:rsidRPr="000465E7">
        <w:rPr>
          <w:rtl/>
        </w:rPr>
        <w:t xml:space="preserve"> </w:t>
      </w:r>
      <w:r w:rsidRPr="000465E7">
        <w:rPr>
          <w:rFonts w:hint="eastAsia"/>
          <w:rtl/>
        </w:rPr>
        <w:t>قول</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لذ</w:t>
      </w:r>
      <w:r>
        <w:rPr>
          <w:rFonts w:hint="cs"/>
          <w:rtl/>
        </w:rPr>
        <w:t>ی</w:t>
      </w:r>
      <w:r>
        <w:rPr>
          <w:rtl/>
        </w:rPr>
        <w:t xml:space="preserve"> الخو</w:t>
      </w:r>
      <w:r>
        <w:rPr>
          <w:rFonts w:hint="cs"/>
          <w:rtl/>
        </w:rPr>
        <w:t>ی</w:t>
      </w:r>
      <w:r>
        <w:rPr>
          <w:rFonts w:hint="eastAsia"/>
          <w:rtl/>
        </w:rPr>
        <w:t>صره</w:t>
      </w:r>
      <w:r>
        <w:rPr>
          <w:rtl/>
        </w:rPr>
        <w:t>: و</w:t>
      </w:r>
      <w:r>
        <w:rPr>
          <w:rFonts w:hint="cs"/>
          <w:rtl/>
        </w:rPr>
        <w:t>ی</w:t>
      </w:r>
      <w:r>
        <w:rPr>
          <w:rFonts w:hint="eastAsia"/>
          <w:rtl/>
        </w:rPr>
        <w:t>لک</w:t>
      </w:r>
      <w:r>
        <w:rPr>
          <w:rtl/>
        </w:rPr>
        <w:t xml:space="preserve"> إذا لم </w:t>
      </w:r>
      <w:r>
        <w:rPr>
          <w:rFonts w:hint="cs"/>
          <w:rtl/>
        </w:rPr>
        <w:t>ی</w:t>
      </w:r>
      <w:r>
        <w:rPr>
          <w:rFonts w:hint="eastAsia"/>
          <w:rtl/>
        </w:rPr>
        <w:t>کن</w:t>
      </w:r>
      <w:r>
        <w:rPr>
          <w:rtl/>
        </w:rPr>
        <w:t xml:space="preserve"> العدل عند</w:t>
      </w:r>
      <w:r>
        <w:rPr>
          <w:rFonts w:hint="cs"/>
          <w:rtl/>
        </w:rPr>
        <w:t>ی</w:t>
      </w:r>
      <w:r>
        <w:rPr>
          <w:rtl/>
        </w:rPr>
        <w:t xml:space="preserve"> فعند من </w:t>
      </w:r>
      <w:r>
        <w:rPr>
          <w:rFonts w:hint="cs"/>
          <w:rtl/>
        </w:rPr>
        <w:t>ی</w:t>
      </w:r>
      <w:r>
        <w:rPr>
          <w:rFonts w:hint="eastAsia"/>
          <w:rtl/>
        </w:rPr>
        <w:t>کون؟</w:t>
      </w:r>
      <w:r>
        <w:rPr>
          <w:rtl/>
        </w:rPr>
        <w:t xml:space="preserve"> </w:t>
      </w:r>
      <w:r>
        <w:rPr>
          <w:rFonts w:hint="eastAsia"/>
          <w:rtl/>
        </w:rPr>
        <w:t>و</w:t>
      </w:r>
      <w:r>
        <w:rPr>
          <w:rtl/>
        </w:rPr>
        <w:t xml:space="preserve"> رو</w:t>
      </w:r>
      <w:r>
        <w:rPr>
          <w:rFonts w:hint="cs"/>
          <w:rtl/>
        </w:rPr>
        <w:t>ی</w:t>
      </w:r>
      <w:r>
        <w:rPr>
          <w:rtl/>
        </w:rPr>
        <w:t xml:space="preserve"> عن عمّار </w:t>
      </w:r>
      <w:r w:rsidR="00176180" w:rsidRPr="00176180">
        <w:rPr>
          <w:rStyle w:val="libAlaemChar"/>
          <w:rtl/>
        </w:rPr>
        <w:t>رضي‌الله‌عنه</w:t>
      </w:r>
      <w:r>
        <w:rPr>
          <w:rtl/>
        </w:rPr>
        <w:t>قال: کنت أرع</w:t>
      </w:r>
      <w:r>
        <w:rPr>
          <w:rFonts w:hint="cs"/>
          <w:rtl/>
        </w:rPr>
        <w:t>ی</w:t>
      </w:r>
      <w:r>
        <w:rPr>
          <w:rtl/>
        </w:rPr>
        <w:t xml:space="preserve"> غن</w:t>
      </w:r>
      <w:r>
        <w:rPr>
          <w:rFonts w:hint="cs"/>
          <w:rtl/>
        </w:rPr>
        <w:t>ی</w:t>
      </w:r>
      <w:r>
        <w:rPr>
          <w:rFonts w:hint="eastAsia"/>
          <w:rtl/>
        </w:rPr>
        <w:t>مه</w:t>
      </w:r>
      <w:r>
        <w:rPr>
          <w:rtl/>
        </w:rPr>
        <w:t xml:space="preserve"> أهل</w:t>
      </w:r>
      <w:r>
        <w:rPr>
          <w:rFonts w:hint="cs"/>
          <w:rtl/>
        </w:rPr>
        <w:t>ی</w:t>
      </w:r>
      <w:r>
        <w:rPr>
          <w:rtl/>
        </w:rPr>
        <w:t xml:space="preserve"> و کان محمّد </w:t>
      </w:r>
      <w:r w:rsidR="00F2741C" w:rsidRPr="00F2741C">
        <w:rPr>
          <w:rStyle w:val="libAlaemChar"/>
          <w:rtl/>
        </w:rPr>
        <w:t>صلى‌الله‌عليه‌وآله‌وسلم</w:t>
      </w:r>
      <w:r>
        <w:rPr>
          <w:rtl/>
        </w:rPr>
        <w:t xml:space="preserve"> </w:t>
      </w:r>
      <w:r>
        <w:rPr>
          <w:rFonts w:hint="cs"/>
          <w:rtl/>
        </w:rPr>
        <w:t>ی</w:t>
      </w:r>
      <w:r>
        <w:rPr>
          <w:rFonts w:hint="eastAsia"/>
          <w:rtl/>
        </w:rPr>
        <w:t>رع</w:t>
      </w:r>
      <w:r>
        <w:rPr>
          <w:rFonts w:hint="cs"/>
          <w:rtl/>
        </w:rPr>
        <w:t>ی</w:t>
      </w:r>
      <w:r>
        <w:rPr>
          <w:rtl/>
        </w:rPr>
        <w:t xml:space="preserve"> أ</w:t>
      </w:r>
      <w:r>
        <w:rPr>
          <w:rFonts w:hint="cs"/>
          <w:rtl/>
        </w:rPr>
        <w:t>ی</w:t>
      </w:r>
      <w:r>
        <w:rPr>
          <w:rFonts w:hint="eastAsia"/>
          <w:rtl/>
        </w:rPr>
        <w:t>ضا،</w:t>
      </w:r>
      <w:r>
        <w:rPr>
          <w:rtl/>
        </w:rPr>
        <w:t xml:space="preserve"> فقلت:</w:t>
      </w:r>
      <w:r>
        <w:rPr>
          <w:rFonts w:hint="cs"/>
          <w:rtl/>
        </w:rPr>
        <w:t>ی</w:t>
      </w:r>
      <w:r>
        <w:rPr>
          <w:rFonts w:hint="eastAsia"/>
          <w:rtl/>
        </w:rPr>
        <w:t>ا</w:t>
      </w:r>
      <w:r>
        <w:rPr>
          <w:rtl/>
        </w:rPr>
        <w:t xml:space="preserve"> محمّد هل لک ف</w:t>
      </w:r>
      <w:r>
        <w:rPr>
          <w:rFonts w:hint="cs"/>
          <w:rtl/>
        </w:rPr>
        <w:t>ی</w:t>
      </w:r>
      <w:r>
        <w:rPr>
          <w:rtl/>
        </w:rPr>
        <w:t xml:space="preserve"> فخّ فان ترکتها روضه برق،قال:نعم،فجئتها من الغد و قد سبقن</w:t>
      </w:r>
      <w:r>
        <w:rPr>
          <w:rFonts w:hint="cs"/>
          <w:rtl/>
        </w:rPr>
        <w:t>ی</w:t>
      </w:r>
      <w:r>
        <w:rPr>
          <w:rtl/>
        </w:rPr>
        <w:t xml:space="preserve"> محمّد </w:t>
      </w:r>
      <w:r w:rsidR="00F2741C" w:rsidRPr="00F2741C">
        <w:rPr>
          <w:rStyle w:val="libAlaemChar"/>
          <w:rtl/>
        </w:rPr>
        <w:t>صلى‌الله‌عليه‌وآله‌وسلم</w:t>
      </w:r>
      <w:r>
        <w:rPr>
          <w:rtl/>
        </w:rPr>
        <w:t xml:space="preserve"> و هو قائم </w:t>
      </w:r>
      <w:r>
        <w:rPr>
          <w:rFonts w:hint="cs"/>
          <w:rtl/>
        </w:rPr>
        <w:t>ی</w:t>
      </w:r>
      <w:r>
        <w:rPr>
          <w:rFonts w:hint="eastAsia"/>
          <w:rtl/>
        </w:rPr>
        <w:t>ذود</w:t>
      </w:r>
      <w:r>
        <w:rPr>
          <w:rtl/>
        </w:rPr>
        <w:t xml:space="preserve"> غنمه عن الروضه قال:ان</w:t>
      </w:r>
      <w:r>
        <w:rPr>
          <w:rFonts w:hint="eastAsia"/>
          <w:rtl/>
        </w:rPr>
        <w:t>ّ</w:t>
      </w:r>
      <w:r>
        <w:rPr>
          <w:rFonts w:hint="cs"/>
          <w:rtl/>
        </w:rPr>
        <w:t>ی</w:t>
      </w:r>
      <w:r>
        <w:rPr>
          <w:rtl/>
        </w:rPr>
        <w:t xml:space="preserve"> کنت واعدتک فکرهت أن أرع</w:t>
      </w:r>
      <w:r>
        <w:rPr>
          <w:rFonts w:hint="cs"/>
          <w:rtl/>
        </w:rPr>
        <w:t>ی</w:t>
      </w:r>
      <w:r>
        <w:rPr>
          <w:rtl/>
        </w:rPr>
        <w:t xml:space="preserve"> قبلک. </w:t>
      </w:r>
    </w:p>
    <w:p w:rsidR="00140CA9" w:rsidRDefault="00191CDD" w:rsidP="000465E7">
      <w:pPr>
        <w:pStyle w:val="libCenterBold1"/>
      </w:pPr>
      <w:r>
        <w:rPr>
          <w:rFonts w:hint="eastAsia"/>
          <w:rtl/>
        </w:rPr>
        <w:t>وقاره</w:t>
      </w:r>
      <w:r>
        <w:rPr>
          <w:rtl/>
        </w:rPr>
        <w:t xml:space="preserve"> و صمته </w:t>
      </w:r>
    </w:p>
    <w:p w:rsidR="00D7268C" w:rsidRDefault="00191CDD" w:rsidP="00191CDD">
      <w:pPr>
        <w:pStyle w:val="libNormal"/>
      </w:pPr>
      <w:r>
        <w:rPr>
          <w:rFonts w:hint="eastAsia"/>
          <w:rtl/>
        </w:rPr>
        <w:t>و</w:t>
      </w:r>
      <w:r>
        <w:rPr>
          <w:rtl/>
        </w:rPr>
        <w:t xml:space="preserve"> أمّا وقاره و صمته و تؤدته و مرؤته و حسن هد</w:t>
      </w:r>
      <w:r>
        <w:rPr>
          <w:rFonts w:hint="cs"/>
          <w:rtl/>
        </w:rPr>
        <w:t>ی</w:t>
      </w:r>
      <w:r>
        <w:rPr>
          <w:rFonts w:hint="eastAsia"/>
          <w:rtl/>
        </w:rPr>
        <w:t>ه</w:t>
      </w:r>
      <w:r>
        <w:rPr>
          <w:rtl/>
        </w:rPr>
        <w:t xml:space="preserve"> </w:t>
      </w:r>
      <w:r w:rsidR="00F2741C" w:rsidRPr="00F2741C">
        <w:rPr>
          <w:rStyle w:val="libAlaemChar"/>
          <w:rtl/>
        </w:rPr>
        <w:t>صلى‌الله‌عليه‌وآله‌وسلم</w:t>
      </w:r>
      <w:r>
        <w:rPr>
          <w:rtl/>
        </w:rPr>
        <w:t xml:space="preserve"> فکف</w:t>
      </w:r>
      <w:r>
        <w:rPr>
          <w:rFonts w:hint="cs"/>
          <w:rtl/>
        </w:rPr>
        <w:t>ی</w:t>
      </w:r>
      <w:r>
        <w:rPr>
          <w:rtl/>
        </w:rPr>
        <w:t xml:space="preserve"> ف</w:t>
      </w:r>
      <w:r>
        <w:rPr>
          <w:rFonts w:hint="cs"/>
          <w:rtl/>
        </w:rPr>
        <w:t>ی</w:t>
      </w:r>
      <w:r>
        <w:rPr>
          <w:rtl/>
        </w:rPr>
        <w:t xml:space="preserve"> ذلک التعب</w:t>
      </w:r>
      <w:r>
        <w:rPr>
          <w:rFonts w:hint="cs"/>
          <w:rtl/>
        </w:rPr>
        <w:t>ی</w:t>
      </w:r>
      <w:r>
        <w:rPr>
          <w:rFonts w:hint="eastAsia"/>
          <w:rtl/>
        </w:rPr>
        <w:t>ر</w:t>
      </w:r>
      <w:r>
        <w:rPr>
          <w:rtl/>
        </w:rPr>
        <w:t xml:space="preserve"> عنه </w:t>
      </w:r>
      <w:r w:rsidR="00F2741C" w:rsidRPr="00F2741C">
        <w:rPr>
          <w:rStyle w:val="libAlaemChar"/>
          <w:rtl/>
        </w:rPr>
        <w:t>صلى‌الله‌عليه‌وآله‌وسلم</w:t>
      </w:r>
      <w:r>
        <w:rPr>
          <w:rtl/>
        </w:rPr>
        <w:t xml:space="preserve"> بصاحب الوقار و السک</w:t>
      </w:r>
      <w:r>
        <w:rPr>
          <w:rFonts w:hint="cs"/>
          <w:rtl/>
        </w:rPr>
        <w:t>ی</w:t>
      </w:r>
      <w:r>
        <w:rPr>
          <w:rFonts w:hint="eastAsia"/>
          <w:rtl/>
        </w:rPr>
        <w:t>نه</w:t>
      </w:r>
      <w:r>
        <w:rPr>
          <w:rtl/>
        </w:rPr>
        <w:t xml:space="preserve"> مع </w:t>
      </w:r>
      <w:r>
        <w:rPr>
          <w:rFonts w:hint="eastAsia"/>
          <w:rtl/>
        </w:rPr>
        <w:t>ما</w:t>
      </w:r>
      <w:r>
        <w:rPr>
          <w:rtl/>
        </w:rPr>
        <w:t xml:space="preserve"> رو</w:t>
      </w:r>
      <w:r>
        <w:rPr>
          <w:rFonts w:hint="cs"/>
          <w:rtl/>
        </w:rPr>
        <w:t>ی</w:t>
      </w:r>
      <w:r>
        <w:rPr>
          <w:rtl/>
        </w:rPr>
        <w:t>: انّه کان أوقر الناس ف</w:t>
      </w:r>
      <w:r>
        <w:rPr>
          <w:rFonts w:hint="cs"/>
          <w:rtl/>
        </w:rPr>
        <w:t>ی</w:t>
      </w:r>
      <w:r>
        <w:rPr>
          <w:rtl/>
        </w:rPr>
        <w:t xml:space="preserve"> مجلسه </w:t>
      </w:r>
    </w:p>
    <w:p w:rsidR="000465E7" w:rsidRDefault="000465E7" w:rsidP="000465E7">
      <w:pPr>
        <w:pStyle w:val="libLine"/>
        <w:rPr>
          <w:rtl/>
        </w:rPr>
      </w:pPr>
      <w:r>
        <w:rPr>
          <w:rFonts w:hint="eastAsia"/>
          <w:rtl/>
        </w:rPr>
        <w:t>____________________</w:t>
      </w:r>
    </w:p>
    <w:p w:rsidR="00D7268C" w:rsidRDefault="00D7268C" w:rsidP="000465E7">
      <w:pPr>
        <w:pStyle w:val="libFootnote0"/>
        <w:rPr>
          <w:rtl/>
        </w:rPr>
      </w:pPr>
      <w:r w:rsidRPr="000465E7">
        <w:rPr>
          <w:rtl/>
        </w:rPr>
        <w:t>(1)</w:t>
      </w:r>
      <w:r w:rsidR="00191CDD">
        <w:rPr>
          <w:rtl/>
        </w:rPr>
        <w:t xml:space="preserve"> سوره الأنعام/الآ</w:t>
      </w:r>
      <w:r w:rsidR="00191CDD">
        <w:rPr>
          <w:rFonts w:hint="cs"/>
          <w:rtl/>
        </w:rPr>
        <w:t>ی</w:t>
      </w:r>
      <w:r w:rsidR="00191CDD">
        <w:rPr>
          <w:rFonts w:hint="eastAsia"/>
          <w:rtl/>
        </w:rPr>
        <w:t>ه</w:t>
      </w:r>
      <w:r w:rsidR="00191CDD">
        <w:rPr>
          <w:rtl/>
        </w:rPr>
        <w:t xml:space="preserve"> </w:t>
      </w:r>
      <w:r w:rsidR="00140CA9">
        <w:rPr>
          <w:rtl/>
        </w:rPr>
        <w:t>33</w:t>
      </w:r>
      <w:r w:rsidR="00191CDD">
        <w:rPr>
          <w:rtl/>
        </w:rPr>
        <w:t>.</w:t>
      </w:r>
    </w:p>
    <w:p w:rsidR="00D7268C" w:rsidRDefault="00D7268C" w:rsidP="000F2A07">
      <w:pPr>
        <w:pStyle w:val="libNormal"/>
        <w:rPr>
          <w:rtl/>
        </w:rPr>
      </w:pPr>
      <w:r>
        <w:rPr>
          <w:rtl/>
        </w:rPr>
        <w:br w:type="page"/>
      </w:r>
    </w:p>
    <w:p w:rsidR="00140CA9" w:rsidRDefault="00191CDD" w:rsidP="000465E7">
      <w:pPr>
        <w:pStyle w:val="libNormal0"/>
      </w:pPr>
      <w:r>
        <w:rPr>
          <w:rFonts w:hint="eastAsia"/>
          <w:rtl/>
        </w:rPr>
        <w:t>لا</w:t>
      </w:r>
      <w:r>
        <w:rPr>
          <w:rtl/>
        </w:rPr>
        <w:t xml:space="preserve"> </w:t>
      </w:r>
      <w:r>
        <w:rPr>
          <w:rFonts w:hint="cs"/>
          <w:rtl/>
        </w:rPr>
        <w:t>ی</w:t>
      </w:r>
      <w:r>
        <w:rPr>
          <w:rFonts w:hint="eastAsia"/>
          <w:rtl/>
        </w:rPr>
        <w:t>کاد</w:t>
      </w:r>
      <w:r>
        <w:rPr>
          <w:rtl/>
        </w:rPr>
        <w:t xml:space="preserve"> </w:t>
      </w:r>
      <w:r>
        <w:rPr>
          <w:rFonts w:hint="cs"/>
          <w:rtl/>
        </w:rPr>
        <w:t>ی</w:t>
      </w:r>
      <w:r>
        <w:rPr>
          <w:rFonts w:hint="eastAsia"/>
          <w:rtl/>
        </w:rPr>
        <w:t>خرج</w:t>
      </w:r>
      <w:r>
        <w:rPr>
          <w:rtl/>
        </w:rPr>
        <w:t xml:space="preserve"> ش</w:t>
      </w:r>
      <w:r>
        <w:rPr>
          <w:rFonts w:hint="cs"/>
          <w:rtl/>
        </w:rPr>
        <w:t>ی</w:t>
      </w:r>
      <w:r>
        <w:rPr>
          <w:rFonts w:hint="eastAsia"/>
          <w:rtl/>
        </w:rPr>
        <w:t>ئا</w:t>
      </w:r>
      <w:r>
        <w:rPr>
          <w:rtl/>
        </w:rPr>
        <w:t xml:space="preserve"> من أطرافه،و کان خافض الطرف،نظره ال</w:t>
      </w:r>
      <w:r>
        <w:rPr>
          <w:rFonts w:hint="cs"/>
          <w:rtl/>
        </w:rPr>
        <w:t>ی</w:t>
      </w:r>
      <w:r>
        <w:rPr>
          <w:rtl/>
        </w:rPr>
        <w:t xml:space="preserve"> الأرض أطول من نظره ال</w:t>
      </w:r>
      <w:r>
        <w:rPr>
          <w:rFonts w:hint="cs"/>
          <w:rtl/>
        </w:rPr>
        <w:t>ی</w:t>
      </w:r>
      <w:r>
        <w:rPr>
          <w:rtl/>
        </w:rPr>
        <w:t xml:space="preserve"> السماء،و کان أعفّ الناس و أشدّهم إکراما لأصحابه لا </w:t>
      </w:r>
      <w:r>
        <w:rPr>
          <w:rFonts w:hint="cs"/>
          <w:rtl/>
        </w:rPr>
        <w:t>ی</w:t>
      </w:r>
      <w:r>
        <w:rPr>
          <w:rFonts w:hint="eastAsia"/>
          <w:rtl/>
        </w:rPr>
        <w:t>مدّ</w:t>
      </w:r>
      <w:r>
        <w:rPr>
          <w:rtl/>
        </w:rPr>
        <w:t xml:space="preserve"> رجل</w:t>
      </w:r>
      <w:r>
        <w:rPr>
          <w:rFonts w:hint="cs"/>
          <w:rtl/>
        </w:rPr>
        <w:t>ی</w:t>
      </w:r>
      <w:r>
        <w:rPr>
          <w:rFonts w:hint="eastAsia"/>
          <w:rtl/>
        </w:rPr>
        <w:t>ه</w:t>
      </w:r>
      <w:r>
        <w:rPr>
          <w:rtl/>
        </w:rPr>
        <w:t xml:space="preserve"> ب</w:t>
      </w:r>
      <w:r>
        <w:rPr>
          <w:rFonts w:hint="cs"/>
          <w:rtl/>
        </w:rPr>
        <w:t>ی</w:t>
      </w:r>
      <w:r>
        <w:rPr>
          <w:rFonts w:hint="eastAsia"/>
          <w:rtl/>
        </w:rPr>
        <w:t>نهم</w:t>
      </w:r>
      <w:r>
        <w:rPr>
          <w:rtl/>
        </w:rPr>
        <w:t xml:space="preserve"> و </w:t>
      </w:r>
      <w:r>
        <w:rPr>
          <w:rFonts w:hint="cs"/>
          <w:rtl/>
        </w:rPr>
        <w:t>ی</w:t>
      </w:r>
      <w:r>
        <w:rPr>
          <w:rFonts w:hint="eastAsia"/>
          <w:rtl/>
        </w:rPr>
        <w:t>وسّع</w:t>
      </w:r>
      <w:r>
        <w:rPr>
          <w:rtl/>
        </w:rPr>
        <w:t xml:space="preserve"> عل</w:t>
      </w:r>
      <w:r>
        <w:rPr>
          <w:rFonts w:hint="cs"/>
          <w:rtl/>
        </w:rPr>
        <w:t>ی</w:t>
      </w:r>
      <w:r>
        <w:rPr>
          <w:rFonts w:hint="eastAsia"/>
          <w:rtl/>
        </w:rPr>
        <w:t>هم</w:t>
      </w:r>
      <w:r>
        <w:rPr>
          <w:rtl/>
        </w:rPr>
        <w:t xml:space="preserve"> إذا ضاق المکان،و لم </w:t>
      </w:r>
      <w:r>
        <w:rPr>
          <w:rFonts w:hint="cs"/>
          <w:rtl/>
        </w:rPr>
        <w:t>ی</w:t>
      </w:r>
      <w:r>
        <w:rPr>
          <w:rFonts w:hint="eastAsia"/>
          <w:rtl/>
        </w:rPr>
        <w:t>کن</w:t>
      </w:r>
      <w:r>
        <w:rPr>
          <w:rtl/>
        </w:rPr>
        <w:t xml:space="preserve"> رکبتاه </w:t>
      </w:r>
      <w:r>
        <w:rPr>
          <w:rFonts w:hint="cs"/>
          <w:rtl/>
        </w:rPr>
        <w:t>ی</w:t>
      </w:r>
      <w:r>
        <w:rPr>
          <w:rFonts w:hint="eastAsia"/>
          <w:rtl/>
        </w:rPr>
        <w:t>تقدّمان</w:t>
      </w:r>
      <w:r>
        <w:rPr>
          <w:rtl/>
        </w:rPr>
        <w:t xml:space="preserve"> رکبه جل</w:t>
      </w:r>
      <w:r>
        <w:rPr>
          <w:rFonts w:hint="cs"/>
          <w:rtl/>
        </w:rPr>
        <w:t>ی</w:t>
      </w:r>
      <w:r>
        <w:rPr>
          <w:rFonts w:hint="eastAsia"/>
          <w:rtl/>
        </w:rPr>
        <w:t>سه،و</w:t>
      </w:r>
      <w:r>
        <w:rPr>
          <w:rtl/>
        </w:rPr>
        <w:t xml:space="preserve"> کان کث</w:t>
      </w:r>
      <w:r>
        <w:rPr>
          <w:rFonts w:hint="cs"/>
          <w:rtl/>
        </w:rPr>
        <w:t>ی</w:t>
      </w:r>
      <w:r>
        <w:rPr>
          <w:rFonts w:hint="eastAsia"/>
          <w:rtl/>
        </w:rPr>
        <w:t>ر</w:t>
      </w:r>
      <w:r>
        <w:rPr>
          <w:rtl/>
        </w:rPr>
        <w:t xml:space="preserve"> السکوت لا </w:t>
      </w:r>
      <w:r>
        <w:rPr>
          <w:rFonts w:hint="cs"/>
          <w:rtl/>
        </w:rPr>
        <w:t>ی</w:t>
      </w:r>
      <w:r>
        <w:rPr>
          <w:rFonts w:hint="eastAsia"/>
          <w:rtl/>
        </w:rPr>
        <w:t>تکلّم</w:t>
      </w:r>
      <w:r>
        <w:rPr>
          <w:rtl/>
        </w:rPr>
        <w:t xml:space="preserve"> ف</w:t>
      </w:r>
      <w:r>
        <w:rPr>
          <w:rFonts w:hint="cs"/>
          <w:rtl/>
        </w:rPr>
        <w:t>ی</w:t>
      </w:r>
      <w:r>
        <w:rPr>
          <w:rtl/>
        </w:rPr>
        <w:t xml:space="preserve"> غ</w:t>
      </w:r>
      <w:r>
        <w:rPr>
          <w:rFonts w:hint="cs"/>
          <w:rtl/>
        </w:rPr>
        <w:t>ی</w:t>
      </w:r>
      <w:r>
        <w:rPr>
          <w:rFonts w:hint="eastAsia"/>
          <w:rtl/>
        </w:rPr>
        <w:t>ر</w:t>
      </w:r>
      <w:r>
        <w:rPr>
          <w:rtl/>
        </w:rPr>
        <w:t xml:space="preserve"> حاجه،</w:t>
      </w:r>
      <w:r>
        <w:rPr>
          <w:rFonts w:hint="cs"/>
          <w:rtl/>
        </w:rPr>
        <w:t>ی</w:t>
      </w:r>
      <w:r>
        <w:rPr>
          <w:rFonts w:hint="eastAsia"/>
          <w:rtl/>
        </w:rPr>
        <w:t>عرض</w:t>
      </w:r>
      <w:r>
        <w:rPr>
          <w:rtl/>
        </w:rPr>
        <w:t xml:space="preserve"> ع</w:t>
      </w:r>
      <w:r>
        <w:rPr>
          <w:rFonts w:hint="eastAsia"/>
          <w:rtl/>
        </w:rPr>
        <w:t>مّن</w:t>
      </w:r>
      <w:r>
        <w:rPr>
          <w:rtl/>
        </w:rPr>
        <w:t xml:space="preserve"> تکلّم بغ</w:t>
      </w:r>
      <w:r>
        <w:rPr>
          <w:rFonts w:hint="cs"/>
          <w:rtl/>
        </w:rPr>
        <w:t>ی</w:t>
      </w:r>
      <w:r>
        <w:rPr>
          <w:rFonts w:hint="eastAsia"/>
          <w:rtl/>
        </w:rPr>
        <w:t>ر</w:t>
      </w:r>
      <w:r>
        <w:rPr>
          <w:rtl/>
        </w:rPr>
        <w:t xml:space="preserve"> جم</w:t>
      </w:r>
      <w:r>
        <w:rPr>
          <w:rFonts w:hint="cs"/>
          <w:rtl/>
        </w:rPr>
        <w:t>ی</w:t>
      </w:r>
      <w:r>
        <w:rPr>
          <w:rFonts w:hint="eastAsia"/>
          <w:rtl/>
        </w:rPr>
        <w:t>ل،و</w:t>
      </w:r>
      <w:r>
        <w:rPr>
          <w:rtl/>
        </w:rPr>
        <w:t xml:space="preserve"> کان ضحکه تبسّما و کلامه فصلا،و کان ضحک أصحابه عنده التبسّم توق</w:t>
      </w:r>
      <w:r>
        <w:rPr>
          <w:rFonts w:hint="cs"/>
          <w:rtl/>
        </w:rPr>
        <w:t>ی</w:t>
      </w:r>
      <w:r>
        <w:rPr>
          <w:rFonts w:hint="eastAsia"/>
          <w:rtl/>
        </w:rPr>
        <w:t>را</w:t>
      </w:r>
      <w:r>
        <w:rPr>
          <w:rtl/>
        </w:rPr>
        <w:t xml:space="preserve"> له و اقتداء به، مجلسه مجلس حلم و ح</w:t>
      </w:r>
      <w:r>
        <w:rPr>
          <w:rFonts w:hint="cs"/>
          <w:rtl/>
        </w:rPr>
        <w:t>ی</w:t>
      </w:r>
      <w:r>
        <w:rPr>
          <w:rFonts w:hint="eastAsia"/>
          <w:rtl/>
        </w:rPr>
        <w:t>اء</w:t>
      </w:r>
      <w:r>
        <w:rPr>
          <w:rtl/>
        </w:rPr>
        <w:t xml:space="preserve"> و خ</w:t>
      </w:r>
      <w:r>
        <w:rPr>
          <w:rFonts w:hint="cs"/>
          <w:rtl/>
        </w:rPr>
        <w:t>ی</w:t>
      </w:r>
      <w:r>
        <w:rPr>
          <w:rFonts w:hint="eastAsia"/>
          <w:rtl/>
        </w:rPr>
        <w:t>ر</w:t>
      </w:r>
      <w:r>
        <w:rPr>
          <w:rtl/>
        </w:rPr>
        <w:t xml:space="preserve"> و أمانه،لا ترفع ف</w:t>
      </w:r>
      <w:r>
        <w:rPr>
          <w:rFonts w:hint="cs"/>
          <w:rtl/>
        </w:rPr>
        <w:t>ی</w:t>
      </w:r>
      <w:r>
        <w:rPr>
          <w:rFonts w:hint="eastAsia"/>
          <w:rtl/>
        </w:rPr>
        <w:t>ه</w:t>
      </w:r>
      <w:r>
        <w:rPr>
          <w:rtl/>
        </w:rPr>
        <w:t xml:space="preserve"> الأصوات و لا تؤبن </w:t>
      </w:r>
      <w:r w:rsidRPr="000F2A07">
        <w:rPr>
          <w:rStyle w:val="libFootnotenumChar"/>
          <w:rtl/>
        </w:rPr>
        <w:t>(1)</w:t>
      </w:r>
      <w:r>
        <w:rPr>
          <w:rtl/>
        </w:rPr>
        <w:t>ف</w:t>
      </w:r>
      <w:r>
        <w:rPr>
          <w:rFonts w:hint="cs"/>
          <w:rtl/>
        </w:rPr>
        <w:t>ی</w:t>
      </w:r>
      <w:r>
        <w:rPr>
          <w:rFonts w:hint="eastAsia"/>
          <w:rtl/>
        </w:rPr>
        <w:t>ه</w:t>
      </w:r>
      <w:r>
        <w:rPr>
          <w:rtl/>
        </w:rPr>
        <w:t xml:space="preserve"> الحرم،اذا تکلّم أطرق جلساؤه کأنّما عل</w:t>
      </w:r>
      <w:r>
        <w:rPr>
          <w:rFonts w:hint="cs"/>
          <w:rtl/>
        </w:rPr>
        <w:t>ی</w:t>
      </w:r>
      <w:r>
        <w:rPr>
          <w:rtl/>
        </w:rPr>
        <w:t xml:space="preserve"> رؤوسهم الط</w:t>
      </w:r>
      <w:r>
        <w:rPr>
          <w:rFonts w:hint="cs"/>
          <w:rtl/>
        </w:rPr>
        <w:t>ی</w:t>
      </w:r>
      <w:r>
        <w:rPr>
          <w:rFonts w:hint="eastAsia"/>
          <w:rtl/>
        </w:rPr>
        <w:t>ر،و</w:t>
      </w:r>
      <w:r>
        <w:rPr>
          <w:rtl/>
        </w:rPr>
        <w:t xml:space="preserve"> کان </w:t>
      </w:r>
      <w:r>
        <w:rPr>
          <w:rFonts w:hint="cs"/>
          <w:rtl/>
        </w:rPr>
        <w:t>ی</w:t>
      </w:r>
      <w:r>
        <w:rPr>
          <w:rFonts w:hint="eastAsia"/>
          <w:rtl/>
        </w:rPr>
        <w:t>جلس</w:t>
      </w:r>
      <w:r>
        <w:rPr>
          <w:rtl/>
        </w:rPr>
        <w:t xml:space="preserve"> ح</w:t>
      </w:r>
      <w:r>
        <w:rPr>
          <w:rFonts w:hint="cs"/>
          <w:rtl/>
        </w:rPr>
        <w:t>ی</w:t>
      </w:r>
      <w:r>
        <w:rPr>
          <w:rFonts w:hint="eastAsia"/>
          <w:rtl/>
        </w:rPr>
        <w:t>ثما</w:t>
      </w:r>
      <w:r>
        <w:rPr>
          <w:rtl/>
        </w:rPr>
        <w:t xml:space="preserve"> انته</w:t>
      </w:r>
      <w:r>
        <w:rPr>
          <w:rFonts w:hint="cs"/>
          <w:rtl/>
        </w:rPr>
        <w:t>ی</w:t>
      </w:r>
      <w:r>
        <w:rPr>
          <w:rtl/>
        </w:rPr>
        <w:t xml:space="preserve"> به ا</w:t>
      </w:r>
      <w:r>
        <w:rPr>
          <w:rFonts w:hint="eastAsia"/>
          <w:rtl/>
        </w:rPr>
        <w:t>لمجلس</w:t>
      </w:r>
      <w:r>
        <w:rPr>
          <w:rtl/>
        </w:rPr>
        <w:t xml:space="preserve"> و </w:t>
      </w:r>
      <w:r>
        <w:rPr>
          <w:rFonts w:hint="cs"/>
          <w:rtl/>
        </w:rPr>
        <w:t>ی</w:t>
      </w:r>
      <w:r>
        <w:rPr>
          <w:rFonts w:hint="eastAsia"/>
          <w:rtl/>
        </w:rPr>
        <w:t>أمر</w:t>
      </w:r>
      <w:r>
        <w:rPr>
          <w:rtl/>
        </w:rPr>
        <w:t xml:space="preserve"> الناس بذلک،و کان </w:t>
      </w:r>
      <w:r>
        <w:rPr>
          <w:rFonts w:hint="cs"/>
          <w:rtl/>
        </w:rPr>
        <w:t>ی</w:t>
      </w:r>
      <w:r>
        <w:rPr>
          <w:rFonts w:hint="eastAsia"/>
          <w:rtl/>
        </w:rPr>
        <w:t>قول</w:t>
      </w:r>
      <w:r>
        <w:rPr>
          <w:rtl/>
        </w:rPr>
        <w:t>:أعطوا المجالس حقّها،ق</w:t>
      </w:r>
      <w:r>
        <w:rPr>
          <w:rFonts w:hint="cs"/>
          <w:rtl/>
        </w:rPr>
        <w:t>ی</w:t>
      </w:r>
      <w:r>
        <w:rPr>
          <w:rFonts w:hint="eastAsia"/>
          <w:rtl/>
        </w:rPr>
        <w:t>ل</w:t>
      </w:r>
      <w:r>
        <w:rPr>
          <w:rtl/>
        </w:rPr>
        <w:t xml:space="preserve">: </w:t>
      </w:r>
      <w:r>
        <w:rPr>
          <w:rFonts w:hint="eastAsia"/>
          <w:rtl/>
        </w:rPr>
        <w:t>و</w:t>
      </w:r>
      <w:r>
        <w:rPr>
          <w:rtl/>
        </w:rPr>
        <w:t xml:space="preserve"> ما حقّها؟قال:غضّوا أبصارکم و ردّوا السلام و ارشدوا الأعم</w:t>
      </w:r>
      <w:r>
        <w:rPr>
          <w:rFonts w:hint="cs"/>
          <w:rtl/>
        </w:rPr>
        <w:t>ی</w:t>
      </w:r>
      <w:r>
        <w:rPr>
          <w:rtl/>
        </w:rPr>
        <w:t xml:space="preserve"> و أمروا بالمعروف و انهوا عن المنکر،و </w:t>
      </w:r>
      <w:r>
        <w:rPr>
          <w:rFonts w:hint="cs"/>
          <w:rtl/>
        </w:rPr>
        <w:t>ی</w:t>
      </w:r>
      <w:r>
        <w:rPr>
          <w:rFonts w:hint="eastAsia"/>
          <w:rtl/>
        </w:rPr>
        <w:t>قول</w:t>
      </w:r>
      <w:r>
        <w:rPr>
          <w:rtl/>
        </w:rPr>
        <w:t>:إذا قام أحدکم من مجلسه ثمّ رجع فهو أول</w:t>
      </w:r>
      <w:r>
        <w:rPr>
          <w:rFonts w:hint="cs"/>
          <w:rtl/>
        </w:rPr>
        <w:t>ی</w:t>
      </w:r>
      <w:r>
        <w:rPr>
          <w:rtl/>
        </w:rPr>
        <w:t xml:space="preserve"> بمکانه، و کان لا </w:t>
      </w:r>
      <w:r>
        <w:rPr>
          <w:rFonts w:hint="cs"/>
          <w:rtl/>
        </w:rPr>
        <w:t>ی</w:t>
      </w:r>
      <w:r>
        <w:rPr>
          <w:rFonts w:hint="eastAsia"/>
          <w:rtl/>
        </w:rPr>
        <w:t>جلس</w:t>
      </w:r>
      <w:r>
        <w:rPr>
          <w:rtl/>
        </w:rPr>
        <w:t xml:space="preserve"> و لا </w:t>
      </w:r>
      <w:r>
        <w:rPr>
          <w:rFonts w:hint="cs"/>
          <w:rtl/>
        </w:rPr>
        <w:t>ی</w:t>
      </w:r>
      <w:r>
        <w:rPr>
          <w:rFonts w:hint="eastAsia"/>
          <w:rtl/>
        </w:rPr>
        <w:t>قوم</w:t>
      </w:r>
      <w:r>
        <w:rPr>
          <w:rtl/>
        </w:rPr>
        <w:t xml:space="preserve"> الاّ عل</w:t>
      </w:r>
      <w:r>
        <w:rPr>
          <w:rFonts w:hint="cs"/>
          <w:rtl/>
        </w:rPr>
        <w:t>ی</w:t>
      </w:r>
      <w:r>
        <w:rPr>
          <w:rtl/>
        </w:rPr>
        <w:t xml:space="preserve"> ذکر،و إذا جلس إل</w:t>
      </w:r>
      <w:r>
        <w:rPr>
          <w:rFonts w:hint="cs"/>
          <w:rtl/>
        </w:rPr>
        <w:t>ی</w:t>
      </w:r>
      <w:r>
        <w:rPr>
          <w:rFonts w:hint="eastAsia"/>
          <w:rtl/>
        </w:rPr>
        <w:t>ه</w:t>
      </w:r>
      <w:r>
        <w:rPr>
          <w:rtl/>
        </w:rPr>
        <w:t xml:space="preserve"> أحدهم لم </w:t>
      </w:r>
      <w:r>
        <w:rPr>
          <w:rFonts w:hint="cs"/>
          <w:rtl/>
        </w:rPr>
        <w:t>ی</w:t>
      </w:r>
      <w:r>
        <w:rPr>
          <w:rFonts w:hint="eastAsia"/>
          <w:rtl/>
        </w:rPr>
        <w:t>قم</w:t>
      </w:r>
      <w:r>
        <w:rPr>
          <w:rtl/>
        </w:rPr>
        <w:t xml:space="preserve"> </w:t>
      </w:r>
      <w:r w:rsidR="00F2741C" w:rsidRPr="00F2741C">
        <w:rPr>
          <w:rStyle w:val="libAlaemChar"/>
          <w:rtl/>
        </w:rPr>
        <w:t>صلى‌الله‌عليه‌وآله‌وسلم</w:t>
      </w:r>
      <w:r>
        <w:rPr>
          <w:rtl/>
        </w:rPr>
        <w:t xml:space="preserve"> حتّ</w:t>
      </w:r>
      <w:r>
        <w:rPr>
          <w:rFonts w:hint="cs"/>
          <w:rtl/>
        </w:rPr>
        <w:t>ی</w:t>
      </w:r>
      <w:r>
        <w:rPr>
          <w:rtl/>
        </w:rPr>
        <w:t xml:space="preserve"> </w:t>
      </w:r>
      <w:r>
        <w:rPr>
          <w:rFonts w:hint="cs"/>
          <w:rtl/>
        </w:rPr>
        <w:t>ی</w:t>
      </w:r>
      <w:r>
        <w:rPr>
          <w:rFonts w:hint="eastAsia"/>
          <w:rtl/>
        </w:rPr>
        <w:t>قوم</w:t>
      </w:r>
      <w:r>
        <w:rPr>
          <w:rtl/>
        </w:rPr>
        <w:t xml:space="preserve"> الذ</w:t>
      </w:r>
      <w:r>
        <w:rPr>
          <w:rFonts w:hint="cs"/>
          <w:rtl/>
        </w:rPr>
        <w:t>ی</w:t>
      </w:r>
      <w:r>
        <w:rPr>
          <w:rtl/>
        </w:rPr>
        <w:t xml:space="preserve"> جلس إل</w:t>
      </w:r>
      <w:r>
        <w:rPr>
          <w:rFonts w:hint="cs"/>
          <w:rtl/>
        </w:rPr>
        <w:t>ی</w:t>
      </w:r>
      <w:r>
        <w:rPr>
          <w:rFonts w:hint="eastAsia"/>
          <w:rtl/>
        </w:rPr>
        <w:t>ه</w:t>
      </w:r>
      <w:r>
        <w:rPr>
          <w:rtl/>
        </w:rPr>
        <w:t xml:space="preserve"> الاّ أن </w:t>
      </w:r>
      <w:r>
        <w:rPr>
          <w:rFonts w:hint="cs"/>
          <w:rtl/>
        </w:rPr>
        <w:t>ی</w:t>
      </w:r>
      <w:r>
        <w:rPr>
          <w:rFonts w:hint="eastAsia"/>
          <w:rtl/>
        </w:rPr>
        <w:t>ستعجله</w:t>
      </w:r>
      <w:r>
        <w:rPr>
          <w:rtl/>
        </w:rPr>
        <w:t xml:space="preserve"> أمر ف</w:t>
      </w:r>
      <w:r>
        <w:rPr>
          <w:rFonts w:hint="cs"/>
          <w:rtl/>
        </w:rPr>
        <w:t>ی</w:t>
      </w:r>
      <w:r>
        <w:rPr>
          <w:rFonts w:hint="eastAsia"/>
          <w:rtl/>
        </w:rPr>
        <w:t>ستأذنه</w:t>
      </w:r>
      <w:r>
        <w:rPr>
          <w:rtl/>
        </w:rPr>
        <w:t xml:space="preserve">. </w:t>
      </w:r>
    </w:p>
    <w:p w:rsidR="000465E7" w:rsidRDefault="00191CDD" w:rsidP="000465E7">
      <w:pPr>
        <w:pStyle w:val="libNormal"/>
        <w:rPr>
          <w:rtl/>
        </w:rPr>
      </w:pPr>
      <w:r w:rsidRPr="000465E7">
        <w:rPr>
          <w:rStyle w:val="libBold1Char"/>
          <w:rFonts w:hint="eastAsia"/>
          <w:rtl/>
        </w:rPr>
        <w:t>أقول</w:t>
      </w:r>
      <w:r>
        <w:rPr>
          <w:rtl/>
        </w:rPr>
        <w:t>: و کان أهل ب</w:t>
      </w:r>
      <w:r>
        <w:rPr>
          <w:rFonts w:hint="cs"/>
          <w:rtl/>
        </w:rPr>
        <w:t>ی</w:t>
      </w:r>
      <w:r>
        <w:rPr>
          <w:rFonts w:hint="eastAsia"/>
          <w:rtl/>
        </w:rPr>
        <w:t>ته</w:t>
      </w:r>
      <w:r>
        <w:rPr>
          <w:rtl/>
        </w:rPr>
        <w:t xml:space="preserve"> المقتبسون من مشکاته کذلک.</w:t>
      </w:r>
    </w:p>
    <w:p w:rsidR="00D7268C" w:rsidRDefault="00191CDD" w:rsidP="000465E7">
      <w:pPr>
        <w:pStyle w:val="libNormal"/>
      </w:pPr>
      <w:r w:rsidRPr="000465E7">
        <w:rPr>
          <w:rStyle w:val="libBold1Char"/>
          <w:rFonts w:hint="eastAsia"/>
          <w:rtl/>
        </w:rPr>
        <w:t>الکاف</w:t>
      </w:r>
      <w:r w:rsidRPr="000465E7">
        <w:rPr>
          <w:rStyle w:val="libBold1Char"/>
          <w:rFonts w:hint="cs"/>
          <w:rtl/>
        </w:rPr>
        <w:t>ی</w:t>
      </w:r>
      <w:r>
        <w:rPr>
          <w:rtl/>
        </w:rPr>
        <w:t>:فقد رو</w:t>
      </w:r>
      <w:r>
        <w:rPr>
          <w:rFonts w:hint="cs"/>
          <w:rtl/>
        </w:rPr>
        <w:t>ی</w:t>
      </w:r>
      <w:r>
        <w:rPr>
          <w:rtl/>
        </w:rPr>
        <w:t xml:space="preserve"> ال</w:t>
      </w:r>
      <w:r>
        <w:rPr>
          <w:rFonts w:hint="cs"/>
          <w:rtl/>
        </w:rPr>
        <w:t>ی</w:t>
      </w:r>
      <w:r>
        <w:rPr>
          <w:rFonts w:hint="eastAsia"/>
          <w:rtl/>
        </w:rPr>
        <w:t>سع</w:t>
      </w:r>
      <w:r>
        <w:rPr>
          <w:rtl/>
        </w:rPr>
        <w:t xml:space="preserve"> بن حمزه قال: کنت أنا ف</w:t>
      </w:r>
      <w:r>
        <w:rPr>
          <w:rFonts w:hint="cs"/>
          <w:rtl/>
        </w:rPr>
        <w:t>ی</w:t>
      </w:r>
      <w:r>
        <w:rPr>
          <w:rtl/>
        </w:rPr>
        <w:t xml:space="preserve"> مجلس أب</w:t>
      </w:r>
      <w:r>
        <w:rPr>
          <w:rFonts w:hint="cs"/>
          <w:rtl/>
        </w:rPr>
        <w:t>ی</w:t>
      </w:r>
      <w:r>
        <w:rPr>
          <w:rtl/>
        </w:rPr>
        <w:t xml:space="preserve"> الحسن الرضا </w:t>
      </w:r>
      <w:r w:rsidR="00F2741C" w:rsidRPr="00F2741C">
        <w:rPr>
          <w:rStyle w:val="libAlaemChar"/>
          <w:rtl/>
        </w:rPr>
        <w:t>عليه‌السلام</w:t>
      </w:r>
      <w:r>
        <w:rPr>
          <w:rtl/>
        </w:rPr>
        <w:t xml:space="preserve"> أحدّثه و قد اجتمع إل</w:t>
      </w:r>
      <w:r>
        <w:rPr>
          <w:rFonts w:hint="cs"/>
          <w:rtl/>
        </w:rPr>
        <w:t>ی</w:t>
      </w:r>
      <w:r>
        <w:rPr>
          <w:rFonts w:hint="eastAsia"/>
          <w:rtl/>
        </w:rPr>
        <w:t>ه</w:t>
      </w:r>
      <w:r>
        <w:rPr>
          <w:rtl/>
        </w:rPr>
        <w:t xml:space="preserve"> خلق کث</w:t>
      </w:r>
      <w:r>
        <w:rPr>
          <w:rFonts w:hint="cs"/>
          <w:rtl/>
        </w:rPr>
        <w:t>ی</w:t>
      </w:r>
      <w:r>
        <w:rPr>
          <w:rFonts w:hint="eastAsia"/>
          <w:rtl/>
        </w:rPr>
        <w:t>ر</w:t>
      </w:r>
      <w:r>
        <w:rPr>
          <w:rtl/>
        </w:rPr>
        <w:t xml:space="preserve"> </w:t>
      </w:r>
      <w:r>
        <w:rPr>
          <w:rFonts w:hint="cs"/>
          <w:rtl/>
        </w:rPr>
        <w:t>ی</w:t>
      </w:r>
      <w:r>
        <w:rPr>
          <w:rFonts w:hint="eastAsia"/>
          <w:rtl/>
        </w:rPr>
        <w:t>سألونه</w:t>
      </w:r>
      <w:r>
        <w:rPr>
          <w:rtl/>
        </w:rPr>
        <w:t xml:space="preserve"> عن الحلال و الحرام إذ دخل عل</w:t>
      </w:r>
      <w:r>
        <w:rPr>
          <w:rFonts w:hint="cs"/>
          <w:rtl/>
        </w:rPr>
        <w:t>ی</w:t>
      </w:r>
      <w:r>
        <w:rPr>
          <w:rFonts w:hint="eastAsia"/>
          <w:rtl/>
        </w:rPr>
        <w:t>ه</w:t>
      </w:r>
      <w:r>
        <w:rPr>
          <w:rtl/>
        </w:rPr>
        <w:t xml:space="preserve"> رجل طوال أدم فقال له:السلام عل</w:t>
      </w:r>
      <w:r>
        <w:rPr>
          <w:rFonts w:hint="cs"/>
          <w:rtl/>
        </w:rPr>
        <w:t>ی</w:t>
      </w:r>
      <w:r>
        <w:rPr>
          <w:rFonts w:hint="eastAsia"/>
          <w:rtl/>
        </w:rPr>
        <w:t>ک</w:t>
      </w:r>
      <w:r>
        <w:rPr>
          <w:rtl/>
        </w:rPr>
        <w:t xml:space="preserve"> </w:t>
      </w:r>
      <w:r>
        <w:rPr>
          <w:rFonts w:hint="cs"/>
          <w:rtl/>
        </w:rPr>
        <w:t>ی</w:t>
      </w:r>
      <w:r>
        <w:rPr>
          <w:rFonts w:hint="eastAsia"/>
          <w:rtl/>
        </w:rPr>
        <w:t>ابن</w:t>
      </w:r>
      <w:r>
        <w:rPr>
          <w:rtl/>
        </w:rPr>
        <w:t xml:space="preserve"> رسول اللّه،رجل من محبّ</w:t>
      </w:r>
      <w:r>
        <w:rPr>
          <w:rFonts w:hint="cs"/>
          <w:rtl/>
        </w:rPr>
        <w:t>ی</w:t>
      </w:r>
      <w:r>
        <w:rPr>
          <w:rFonts w:hint="eastAsia"/>
          <w:rtl/>
        </w:rPr>
        <w:t>ک</w:t>
      </w:r>
      <w:r>
        <w:rPr>
          <w:rtl/>
        </w:rPr>
        <w:t xml:space="preserve"> و محبّ</w:t>
      </w:r>
      <w:r>
        <w:rPr>
          <w:rFonts w:hint="cs"/>
          <w:rtl/>
        </w:rPr>
        <w:t>ی</w:t>
      </w:r>
      <w:r>
        <w:rPr>
          <w:rtl/>
        </w:rPr>
        <w:t xml:space="preserve"> آبائک و أجدادک </w:t>
      </w:r>
      <w:r w:rsidR="00F2741C" w:rsidRPr="00F2741C">
        <w:rPr>
          <w:rStyle w:val="libAlaemChar"/>
          <w:rtl/>
        </w:rPr>
        <w:t>عليهم‌السلام</w:t>
      </w:r>
      <w:r>
        <w:rPr>
          <w:rtl/>
        </w:rPr>
        <w:t>،مصدر</w:t>
      </w:r>
      <w:r>
        <w:rPr>
          <w:rFonts w:hint="cs"/>
          <w:rtl/>
        </w:rPr>
        <w:t>ی</w:t>
      </w:r>
      <w:r>
        <w:rPr>
          <w:rtl/>
        </w:rPr>
        <w:t xml:space="preserve"> </w:t>
      </w:r>
      <w:r>
        <w:rPr>
          <w:rFonts w:hint="eastAsia"/>
          <w:rtl/>
        </w:rPr>
        <w:t>من</w:t>
      </w:r>
      <w:r>
        <w:rPr>
          <w:rtl/>
        </w:rPr>
        <w:t xml:space="preserve"> الحجّ و قد افتقدت نفقت</w:t>
      </w:r>
      <w:r>
        <w:rPr>
          <w:rFonts w:hint="cs"/>
          <w:rtl/>
        </w:rPr>
        <w:t>ی</w:t>
      </w:r>
      <w:r>
        <w:rPr>
          <w:rtl/>
        </w:rPr>
        <w:t xml:space="preserve"> و ما مع</w:t>
      </w:r>
      <w:r>
        <w:rPr>
          <w:rFonts w:hint="cs"/>
          <w:rtl/>
        </w:rPr>
        <w:t>ی</w:t>
      </w:r>
      <w:r>
        <w:rPr>
          <w:rtl/>
        </w:rPr>
        <w:t xml:space="preserve"> ما أبلغ به مرحله، فإن رأ</w:t>
      </w:r>
      <w:r>
        <w:rPr>
          <w:rFonts w:hint="cs"/>
          <w:rtl/>
        </w:rPr>
        <w:t>ی</w:t>
      </w:r>
      <w:r>
        <w:rPr>
          <w:rFonts w:hint="eastAsia"/>
          <w:rtl/>
        </w:rPr>
        <w:t>ت</w:t>
      </w:r>
      <w:r>
        <w:rPr>
          <w:rtl/>
        </w:rPr>
        <w:t xml:space="preserve"> أن تنهضن</w:t>
      </w:r>
      <w:r>
        <w:rPr>
          <w:rFonts w:hint="cs"/>
          <w:rtl/>
        </w:rPr>
        <w:t>ی</w:t>
      </w:r>
      <w:r>
        <w:rPr>
          <w:rtl/>
        </w:rPr>
        <w:t xml:space="preserve"> ال</w:t>
      </w:r>
      <w:r>
        <w:rPr>
          <w:rFonts w:hint="cs"/>
          <w:rtl/>
        </w:rPr>
        <w:t>ی</w:t>
      </w:r>
      <w:r>
        <w:rPr>
          <w:rtl/>
        </w:rPr>
        <w:t xml:space="preserve"> بلد</w:t>
      </w:r>
      <w:r>
        <w:rPr>
          <w:rFonts w:hint="cs"/>
          <w:rtl/>
        </w:rPr>
        <w:t>ی</w:t>
      </w:r>
      <w:r>
        <w:rPr>
          <w:rtl/>
        </w:rPr>
        <w:t xml:space="preserve"> و للّه عل</w:t>
      </w:r>
      <w:r>
        <w:rPr>
          <w:rFonts w:hint="cs"/>
          <w:rtl/>
        </w:rPr>
        <w:t>یّ</w:t>
      </w:r>
      <w:r>
        <w:rPr>
          <w:rtl/>
        </w:rPr>
        <w:t xml:space="preserve"> نعمه فإذا بلغت بلد</w:t>
      </w:r>
      <w:r>
        <w:rPr>
          <w:rFonts w:hint="cs"/>
          <w:rtl/>
        </w:rPr>
        <w:t>ی</w:t>
      </w:r>
      <w:r>
        <w:rPr>
          <w:rtl/>
        </w:rPr>
        <w:t xml:space="preserve"> تصدّقت بالذ</w:t>
      </w:r>
      <w:r>
        <w:rPr>
          <w:rFonts w:hint="cs"/>
          <w:rtl/>
        </w:rPr>
        <w:t>ی</w:t>
      </w:r>
      <w:r>
        <w:rPr>
          <w:rtl/>
        </w:rPr>
        <w:t xml:space="preserve"> تول</w:t>
      </w:r>
      <w:r>
        <w:rPr>
          <w:rFonts w:hint="cs"/>
          <w:rtl/>
        </w:rPr>
        <w:t>ی</w:t>
      </w:r>
      <w:r>
        <w:rPr>
          <w:rFonts w:hint="eastAsia"/>
          <w:rtl/>
        </w:rPr>
        <w:t>ن</w:t>
      </w:r>
      <w:r>
        <w:rPr>
          <w:rFonts w:hint="cs"/>
          <w:rtl/>
        </w:rPr>
        <w:t>ی</w:t>
      </w:r>
      <w:r>
        <w:rPr>
          <w:rtl/>
        </w:rPr>
        <w:t xml:space="preserve"> عنک فلست موضع صدقه،فقال له:اجلس رحمک اللّه،و أقبل عل</w:t>
      </w:r>
      <w:r>
        <w:rPr>
          <w:rFonts w:hint="cs"/>
          <w:rtl/>
        </w:rPr>
        <w:t>ی</w:t>
      </w:r>
      <w:r>
        <w:rPr>
          <w:rtl/>
        </w:rPr>
        <w:t xml:space="preserve"> الناس </w:t>
      </w:r>
      <w:r>
        <w:rPr>
          <w:rFonts w:hint="cs"/>
          <w:rtl/>
        </w:rPr>
        <w:t>ی</w:t>
      </w:r>
      <w:r>
        <w:rPr>
          <w:rFonts w:hint="eastAsia"/>
          <w:rtl/>
        </w:rPr>
        <w:t>حدّثهم</w:t>
      </w:r>
      <w:r>
        <w:rPr>
          <w:rtl/>
        </w:rPr>
        <w:t xml:space="preserve"> حتّ</w:t>
      </w:r>
      <w:r>
        <w:rPr>
          <w:rFonts w:hint="cs"/>
          <w:rtl/>
        </w:rPr>
        <w:t>ی</w:t>
      </w:r>
      <w:r>
        <w:rPr>
          <w:rtl/>
        </w:rPr>
        <w:t xml:space="preserve"> تفرّقوا و بق</w:t>
      </w:r>
      <w:r>
        <w:rPr>
          <w:rFonts w:hint="cs"/>
          <w:rtl/>
        </w:rPr>
        <w:t>ی</w:t>
      </w:r>
      <w:r>
        <w:rPr>
          <w:rtl/>
        </w:rPr>
        <w:t xml:space="preserve"> هو و سل</w:t>
      </w:r>
      <w:r>
        <w:rPr>
          <w:rFonts w:hint="cs"/>
          <w:rtl/>
        </w:rPr>
        <w:t>ی</w:t>
      </w:r>
      <w:r>
        <w:rPr>
          <w:rFonts w:hint="eastAsia"/>
          <w:rtl/>
        </w:rPr>
        <w:t>مان</w:t>
      </w:r>
      <w:r>
        <w:rPr>
          <w:rtl/>
        </w:rPr>
        <w:t xml:space="preserve"> الجعفر</w:t>
      </w:r>
      <w:r>
        <w:rPr>
          <w:rFonts w:hint="cs"/>
          <w:rtl/>
        </w:rPr>
        <w:t>ی</w:t>
      </w:r>
      <w:r>
        <w:rPr>
          <w:rtl/>
        </w:rPr>
        <w:t xml:space="preserve"> و خث</w:t>
      </w:r>
      <w:r>
        <w:rPr>
          <w:rFonts w:hint="cs"/>
          <w:rtl/>
        </w:rPr>
        <w:t>ی</w:t>
      </w:r>
      <w:r>
        <w:rPr>
          <w:rFonts w:hint="eastAsia"/>
          <w:rtl/>
        </w:rPr>
        <w:t>مه</w:t>
      </w:r>
      <w:r>
        <w:rPr>
          <w:rtl/>
        </w:rPr>
        <w:t xml:space="preserve"> و أنا،ف</w:t>
      </w:r>
      <w:r>
        <w:rPr>
          <w:rFonts w:hint="eastAsia"/>
          <w:rtl/>
        </w:rPr>
        <w:t>قال</w:t>
      </w:r>
      <w:r>
        <w:rPr>
          <w:rtl/>
        </w:rPr>
        <w:t>:أتأذنون ل</w:t>
      </w:r>
      <w:r>
        <w:rPr>
          <w:rFonts w:hint="cs"/>
          <w:rtl/>
        </w:rPr>
        <w:t>ی</w:t>
      </w:r>
      <w:r>
        <w:rPr>
          <w:rtl/>
        </w:rPr>
        <w:t xml:space="preserve"> ف</w:t>
      </w:r>
      <w:r>
        <w:rPr>
          <w:rFonts w:hint="cs"/>
          <w:rtl/>
        </w:rPr>
        <w:t>ی</w:t>
      </w:r>
      <w:r>
        <w:rPr>
          <w:rtl/>
        </w:rPr>
        <w:t xml:space="preserve"> الدخول؟فقال له سل</w:t>
      </w:r>
      <w:r>
        <w:rPr>
          <w:rFonts w:hint="cs"/>
          <w:rtl/>
        </w:rPr>
        <w:t>ی</w:t>
      </w:r>
      <w:r>
        <w:rPr>
          <w:rFonts w:hint="eastAsia"/>
          <w:rtl/>
        </w:rPr>
        <w:t>مان</w:t>
      </w:r>
      <w:r>
        <w:rPr>
          <w:rtl/>
        </w:rPr>
        <w:t>:قدم اللّه أمرک،فقام فدخل الحجره و بق</w:t>
      </w:r>
      <w:r>
        <w:rPr>
          <w:rFonts w:hint="cs"/>
          <w:rtl/>
        </w:rPr>
        <w:t>ی</w:t>
      </w:r>
      <w:r>
        <w:rPr>
          <w:rtl/>
        </w:rPr>
        <w:t xml:space="preserve"> ساعه ثمّ </w:t>
      </w:r>
    </w:p>
    <w:p w:rsidR="000465E7" w:rsidRDefault="000465E7" w:rsidP="000465E7">
      <w:pPr>
        <w:pStyle w:val="libLine"/>
        <w:rPr>
          <w:rtl/>
        </w:rPr>
      </w:pPr>
      <w:r>
        <w:rPr>
          <w:rFonts w:hint="eastAsia"/>
          <w:rtl/>
        </w:rPr>
        <w:t>____________________</w:t>
      </w:r>
    </w:p>
    <w:p w:rsidR="00D7268C" w:rsidRDefault="00D7268C" w:rsidP="000465E7">
      <w:pPr>
        <w:pStyle w:val="libFootnote0"/>
        <w:rPr>
          <w:rtl/>
        </w:rPr>
      </w:pPr>
      <w:r w:rsidRPr="000465E7">
        <w:rPr>
          <w:rtl/>
        </w:rPr>
        <w:t>(1)</w:t>
      </w:r>
      <w:r w:rsidR="00191CDD">
        <w:rPr>
          <w:rtl/>
        </w:rPr>
        <w:t xml:space="preserve"> لا تؤبن أ</w:t>
      </w:r>
      <w:r w:rsidR="00191CDD">
        <w:rPr>
          <w:rFonts w:hint="cs"/>
          <w:rtl/>
        </w:rPr>
        <w:t>ی</w:t>
      </w:r>
      <w:r w:rsidR="00191CDD">
        <w:rPr>
          <w:rtl/>
        </w:rPr>
        <w:t xml:space="preserve"> لا تنتقص.</w:t>
      </w:r>
    </w:p>
    <w:p w:rsidR="00D7268C" w:rsidRDefault="00D7268C" w:rsidP="000F2A07">
      <w:pPr>
        <w:pStyle w:val="libNormal"/>
        <w:rPr>
          <w:rtl/>
        </w:rPr>
      </w:pPr>
      <w:r>
        <w:rPr>
          <w:rtl/>
        </w:rPr>
        <w:br w:type="page"/>
      </w:r>
    </w:p>
    <w:p w:rsidR="00140CA9" w:rsidRDefault="00191CDD" w:rsidP="000465E7">
      <w:pPr>
        <w:pStyle w:val="libNormal0"/>
        <w:rPr>
          <w:rtl/>
        </w:rPr>
      </w:pPr>
      <w:r>
        <w:rPr>
          <w:rFonts w:hint="eastAsia"/>
          <w:rtl/>
        </w:rPr>
        <w:t>خرج</w:t>
      </w:r>
      <w:r>
        <w:rPr>
          <w:rtl/>
        </w:rPr>
        <w:t xml:space="preserve"> و ردّ الباب و أخرج </w:t>
      </w:r>
      <w:r>
        <w:rPr>
          <w:rFonts w:hint="cs"/>
          <w:rtl/>
        </w:rPr>
        <w:t>ی</w:t>
      </w:r>
      <w:r>
        <w:rPr>
          <w:rFonts w:hint="eastAsia"/>
          <w:rtl/>
        </w:rPr>
        <w:t>ده</w:t>
      </w:r>
      <w:r>
        <w:rPr>
          <w:rtl/>
        </w:rPr>
        <w:t xml:space="preserve"> من أعل</w:t>
      </w:r>
      <w:r>
        <w:rPr>
          <w:rFonts w:hint="cs"/>
          <w:rtl/>
        </w:rPr>
        <w:t>ی</w:t>
      </w:r>
      <w:r>
        <w:rPr>
          <w:rtl/>
        </w:rPr>
        <w:t xml:space="preserve"> الباب و قال:أ</w:t>
      </w:r>
      <w:r>
        <w:rPr>
          <w:rFonts w:hint="cs"/>
          <w:rtl/>
        </w:rPr>
        <w:t>ی</w:t>
      </w:r>
      <w:r>
        <w:rPr>
          <w:rFonts w:hint="eastAsia"/>
          <w:rtl/>
        </w:rPr>
        <w:t>ن</w:t>
      </w:r>
      <w:r>
        <w:rPr>
          <w:rtl/>
        </w:rPr>
        <w:t xml:space="preserve"> الخراسان</w:t>
      </w:r>
      <w:r>
        <w:rPr>
          <w:rFonts w:hint="cs"/>
          <w:rtl/>
        </w:rPr>
        <w:t>یّ</w:t>
      </w:r>
      <w:r>
        <w:rPr>
          <w:rFonts w:hint="eastAsia"/>
          <w:rtl/>
        </w:rPr>
        <w:t>؟فقال</w:t>
      </w:r>
      <w:r>
        <w:rPr>
          <w:rtl/>
        </w:rPr>
        <w:t>:ها أنا ذا، فقال:خذ هذه المائت</w:t>
      </w:r>
      <w:r>
        <w:rPr>
          <w:rFonts w:hint="cs"/>
          <w:rtl/>
        </w:rPr>
        <w:t>ی</w:t>
      </w:r>
      <w:r>
        <w:rPr>
          <w:rtl/>
        </w:rPr>
        <w:t xml:space="preserve"> د</w:t>
      </w:r>
      <w:r>
        <w:rPr>
          <w:rFonts w:hint="cs"/>
          <w:rtl/>
        </w:rPr>
        <w:t>ی</w:t>
      </w:r>
      <w:r>
        <w:rPr>
          <w:rFonts w:hint="eastAsia"/>
          <w:rtl/>
        </w:rPr>
        <w:t>نار</w:t>
      </w:r>
      <w:r>
        <w:rPr>
          <w:rtl/>
        </w:rPr>
        <w:t xml:space="preserve"> و استعن بها ف</w:t>
      </w:r>
      <w:r>
        <w:rPr>
          <w:rFonts w:hint="cs"/>
          <w:rtl/>
        </w:rPr>
        <w:t>ی</w:t>
      </w:r>
      <w:r>
        <w:rPr>
          <w:rtl/>
        </w:rPr>
        <w:t xml:space="preserve"> مؤنتک و نفقتک و تبرّک بها و لا تصدّق بها عن</w:t>
      </w:r>
      <w:r>
        <w:rPr>
          <w:rFonts w:hint="cs"/>
          <w:rtl/>
        </w:rPr>
        <w:t>ی</w:t>
      </w:r>
      <w:r>
        <w:rPr>
          <w:rtl/>
        </w:rPr>
        <w:t xml:space="preserve"> و اخرج فلا أراک و لا تران</w:t>
      </w:r>
      <w:r>
        <w:rPr>
          <w:rFonts w:hint="cs"/>
          <w:rtl/>
        </w:rPr>
        <w:t>ی</w:t>
      </w:r>
      <w:r>
        <w:rPr>
          <w:rFonts w:hint="eastAsia"/>
          <w:rtl/>
        </w:rPr>
        <w:t>،ثمّ</w:t>
      </w:r>
      <w:r>
        <w:rPr>
          <w:rtl/>
        </w:rPr>
        <w:t xml:space="preserve"> خرج فقال سل</w:t>
      </w:r>
      <w:r>
        <w:rPr>
          <w:rFonts w:hint="cs"/>
          <w:rtl/>
        </w:rPr>
        <w:t>ی</w:t>
      </w:r>
      <w:r>
        <w:rPr>
          <w:rFonts w:hint="eastAsia"/>
          <w:rtl/>
        </w:rPr>
        <w:t>مان</w:t>
      </w:r>
      <w:r>
        <w:rPr>
          <w:rtl/>
        </w:rPr>
        <w:t xml:space="preserve">:جعلت فداک لقد أ جزلت و رحمت فلماذا سترت وجهک </w:t>
      </w:r>
      <w:r>
        <w:rPr>
          <w:rFonts w:hint="eastAsia"/>
          <w:rtl/>
        </w:rPr>
        <w:t>عنه؟فقال</w:t>
      </w:r>
      <w:r>
        <w:rPr>
          <w:rtl/>
        </w:rPr>
        <w:t>:مخافه أن أر</w:t>
      </w:r>
      <w:r>
        <w:rPr>
          <w:rFonts w:hint="cs"/>
          <w:rtl/>
        </w:rPr>
        <w:t>ی</w:t>
      </w:r>
      <w:r>
        <w:rPr>
          <w:rtl/>
        </w:rPr>
        <w:t xml:space="preserve"> ذلّ السؤال ف</w:t>
      </w:r>
      <w:r>
        <w:rPr>
          <w:rFonts w:hint="cs"/>
          <w:rtl/>
        </w:rPr>
        <w:t>ی</w:t>
      </w:r>
      <w:r>
        <w:rPr>
          <w:rtl/>
        </w:rPr>
        <w:t xml:space="preserve"> وجهه لقضائ</w:t>
      </w:r>
      <w:r>
        <w:rPr>
          <w:rFonts w:hint="cs"/>
          <w:rtl/>
        </w:rPr>
        <w:t>ی</w:t>
      </w:r>
      <w:r>
        <w:rPr>
          <w:rtl/>
        </w:rPr>
        <w:t xml:space="preserve"> حاجته،أما سمعت حد</w:t>
      </w:r>
      <w:r>
        <w:rPr>
          <w:rFonts w:hint="cs"/>
          <w:rtl/>
        </w:rPr>
        <w:t>ی</w:t>
      </w:r>
      <w:r>
        <w:rPr>
          <w:rFonts w:hint="eastAsia"/>
          <w:rtl/>
        </w:rPr>
        <w:t>ث</w:t>
      </w:r>
      <w:r>
        <w:rPr>
          <w:rtl/>
        </w:rPr>
        <w:t xml:space="preserve"> رسول اللّه </w:t>
      </w:r>
      <w:r w:rsidR="00F2741C" w:rsidRPr="00F2741C">
        <w:rPr>
          <w:rStyle w:val="libAlaemChar"/>
          <w:rtl/>
        </w:rPr>
        <w:t>صلى‌الله‌عليه‌وآله‌وسلم</w:t>
      </w:r>
      <w:r>
        <w:rPr>
          <w:rtl/>
        </w:rPr>
        <w:t>:المستتر بالحسنه تعدل سبع</w:t>
      </w:r>
      <w:r>
        <w:rPr>
          <w:rFonts w:hint="cs"/>
          <w:rtl/>
        </w:rPr>
        <w:t>ی</w:t>
      </w:r>
      <w:r>
        <w:rPr>
          <w:rFonts w:hint="eastAsia"/>
          <w:rtl/>
        </w:rPr>
        <w:t>ن</w:t>
      </w:r>
      <w:r>
        <w:rPr>
          <w:rtl/>
        </w:rPr>
        <w:t xml:space="preserve"> حجّه،و المذ</w:t>
      </w:r>
      <w:r>
        <w:rPr>
          <w:rFonts w:hint="cs"/>
          <w:rtl/>
        </w:rPr>
        <w:t>ی</w:t>
      </w:r>
      <w:r>
        <w:rPr>
          <w:rFonts w:hint="eastAsia"/>
          <w:rtl/>
        </w:rPr>
        <w:t>ع</w:t>
      </w:r>
      <w:r>
        <w:rPr>
          <w:rtl/>
        </w:rPr>
        <w:t xml:space="preserve"> بالس</w:t>
      </w:r>
      <w:r>
        <w:rPr>
          <w:rFonts w:hint="cs"/>
          <w:rtl/>
        </w:rPr>
        <w:t>یّ</w:t>
      </w:r>
      <w:r>
        <w:rPr>
          <w:rFonts w:hint="eastAsia"/>
          <w:rtl/>
        </w:rPr>
        <w:t>ئه</w:t>
      </w:r>
      <w:r>
        <w:rPr>
          <w:rtl/>
        </w:rPr>
        <w:t xml:space="preserve"> مخذول و المستتر بها مغفور له،أما سمعت قول الأول: </w:t>
      </w:r>
    </w:p>
    <w:tbl>
      <w:tblPr>
        <w:tblStyle w:val="TableGrid"/>
        <w:bidiVisual/>
        <w:tblW w:w="4562" w:type="pct"/>
        <w:tblInd w:w="384" w:type="dxa"/>
        <w:tblLook w:val="01E0"/>
      </w:tblPr>
      <w:tblGrid>
        <w:gridCol w:w="3538"/>
        <w:gridCol w:w="272"/>
        <w:gridCol w:w="3500"/>
      </w:tblGrid>
      <w:tr w:rsidR="000465E7" w:rsidTr="00EE1269">
        <w:trPr>
          <w:trHeight w:val="350"/>
        </w:trPr>
        <w:tc>
          <w:tcPr>
            <w:tcW w:w="3920" w:type="dxa"/>
            <w:shd w:val="clear" w:color="auto" w:fill="auto"/>
          </w:tcPr>
          <w:p w:rsidR="000465E7" w:rsidRDefault="000465E7" w:rsidP="00EE1269">
            <w:pPr>
              <w:pStyle w:val="libPoem"/>
            </w:pPr>
            <w:r>
              <w:rPr>
                <w:rFonts w:hint="eastAsia"/>
                <w:rtl/>
              </w:rPr>
              <w:t>مت</w:t>
            </w:r>
            <w:r>
              <w:rPr>
                <w:rFonts w:hint="cs"/>
                <w:rtl/>
              </w:rPr>
              <w:t>ی</w:t>
            </w:r>
            <w:r>
              <w:rPr>
                <w:rtl/>
              </w:rPr>
              <w:t xml:space="preserve"> آته </w:t>
            </w:r>
            <w:r>
              <w:rPr>
                <w:rFonts w:hint="cs"/>
                <w:rtl/>
              </w:rPr>
              <w:t>ی</w:t>
            </w:r>
            <w:r>
              <w:rPr>
                <w:rFonts w:hint="eastAsia"/>
                <w:rtl/>
              </w:rPr>
              <w:t>وما</w:t>
            </w:r>
            <w:r>
              <w:rPr>
                <w:rtl/>
              </w:rPr>
              <w:t xml:space="preserve"> لأطلب حاجه</w:t>
            </w:r>
            <w:r w:rsidRPr="00725071">
              <w:rPr>
                <w:rStyle w:val="libPoemTiniChar0"/>
                <w:rtl/>
              </w:rPr>
              <w:br/>
              <w:t> </w:t>
            </w:r>
          </w:p>
        </w:tc>
        <w:tc>
          <w:tcPr>
            <w:tcW w:w="279" w:type="dxa"/>
            <w:shd w:val="clear" w:color="auto" w:fill="auto"/>
          </w:tcPr>
          <w:p w:rsidR="000465E7" w:rsidRDefault="000465E7" w:rsidP="00EE1269">
            <w:pPr>
              <w:pStyle w:val="libPoem"/>
              <w:rPr>
                <w:rtl/>
              </w:rPr>
            </w:pPr>
          </w:p>
        </w:tc>
        <w:tc>
          <w:tcPr>
            <w:tcW w:w="3881" w:type="dxa"/>
            <w:shd w:val="clear" w:color="auto" w:fill="auto"/>
          </w:tcPr>
          <w:p w:rsidR="000465E7" w:rsidRDefault="000465E7" w:rsidP="00EE1269">
            <w:pPr>
              <w:pStyle w:val="libPoem"/>
            </w:pPr>
            <w:r>
              <w:rPr>
                <w:rFonts w:hint="eastAsia"/>
                <w:rtl/>
              </w:rPr>
              <w:t>رجعت</w:t>
            </w:r>
            <w:r>
              <w:rPr>
                <w:rtl/>
              </w:rPr>
              <w:t xml:space="preserve"> ال</w:t>
            </w:r>
            <w:r>
              <w:rPr>
                <w:rFonts w:hint="cs"/>
                <w:rtl/>
              </w:rPr>
              <w:t>ی</w:t>
            </w:r>
            <w:r>
              <w:rPr>
                <w:rtl/>
              </w:rPr>
              <w:t xml:space="preserve"> أهل</w:t>
            </w:r>
            <w:r>
              <w:rPr>
                <w:rFonts w:hint="cs"/>
                <w:rtl/>
              </w:rPr>
              <w:t>ی</w:t>
            </w:r>
            <w:r>
              <w:rPr>
                <w:rtl/>
              </w:rPr>
              <w:t xml:space="preserve"> و وجه</w:t>
            </w:r>
            <w:r>
              <w:rPr>
                <w:rFonts w:hint="cs"/>
                <w:rtl/>
              </w:rPr>
              <w:t>ی</w:t>
            </w:r>
            <w:r>
              <w:rPr>
                <w:rtl/>
              </w:rPr>
              <w:t xml:space="preserve"> بمائه</w:t>
            </w:r>
            <w:r w:rsidRPr="00725071">
              <w:rPr>
                <w:rStyle w:val="libPoemTiniChar0"/>
                <w:rtl/>
              </w:rPr>
              <w:br/>
              <w:t> </w:t>
            </w:r>
          </w:p>
        </w:tc>
      </w:tr>
    </w:tbl>
    <w:p w:rsidR="00140CA9" w:rsidRDefault="00191CDD" w:rsidP="000465E7">
      <w:pPr>
        <w:pStyle w:val="libCenterBold1"/>
      </w:pPr>
      <w:r>
        <w:rPr>
          <w:rFonts w:hint="eastAsia"/>
          <w:rtl/>
        </w:rPr>
        <w:t>فصاحته</w:t>
      </w:r>
      <w:r>
        <w:rPr>
          <w:rtl/>
        </w:rPr>
        <w:t xml:space="preserve"> و بلاغته </w:t>
      </w:r>
      <w:r w:rsidR="00F2741C" w:rsidRPr="00F2741C">
        <w:rPr>
          <w:rStyle w:val="libAlaemChar"/>
          <w:rtl/>
        </w:rPr>
        <w:t>صلى‌الله‌عليه‌وآله‌وسلم</w:t>
      </w:r>
      <w:r>
        <w:rPr>
          <w:rtl/>
        </w:rPr>
        <w:t xml:space="preserve"> </w:t>
      </w:r>
    </w:p>
    <w:p w:rsidR="00D7268C" w:rsidRDefault="00191CDD" w:rsidP="00191CDD">
      <w:pPr>
        <w:pStyle w:val="libNormal"/>
      </w:pPr>
      <w:r>
        <w:rPr>
          <w:rFonts w:hint="eastAsia"/>
          <w:rtl/>
        </w:rPr>
        <w:t>و</w:t>
      </w:r>
      <w:r>
        <w:rPr>
          <w:rtl/>
        </w:rPr>
        <w:t xml:space="preserve"> أمّا فصاحه اللسان و بلاغه القول فقد کان </w:t>
      </w:r>
      <w:r w:rsidR="00F2741C" w:rsidRPr="00F2741C">
        <w:rPr>
          <w:rStyle w:val="libAlaemChar"/>
          <w:rtl/>
        </w:rPr>
        <w:t>صلى‌الله‌عليه‌وآله‌وسلم</w:t>
      </w:r>
      <w:r>
        <w:rPr>
          <w:rtl/>
        </w:rPr>
        <w:t xml:space="preserve"> من ذلک بالمحلّ الأفضل و الموضع الذ</w:t>
      </w:r>
      <w:r>
        <w:rPr>
          <w:rFonts w:hint="cs"/>
          <w:rtl/>
        </w:rPr>
        <w:t>ی</w:t>
      </w:r>
      <w:r>
        <w:rPr>
          <w:rtl/>
        </w:rPr>
        <w:t xml:space="preserve"> لا </w:t>
      </w:r>
      <w:r>
        <w:rPr>
          <w:rFonts w:hint="cs"/>
          <w:rtl/>
        </w:rPr>
        <w:t>ی</w:t>
      </w:r>
      <w:r>
        <w:rPr>
          <w:rFonts w:hint="eastAsia"/>
          <w:rtl/>
        </w:rPr>
        <w:t>جهل،أوت</w:t>
      </w:r>
      <w:r>
        <w:rPr>
          <w:rFonts w:hint="cs"/>
          <w:rtl/>
        </w:rPr>
        <w:t>ی</w:t>
      </w:r>
      <w:r>
        <w:rPr>
          <w:rtl/>
        </w:rPr>
        <w:t xml:space="preserve"> جوامع الکلم و خصّ ببدا</w:t>
      </w:r>
      <w:r>
        <w:rPr>
          <w:rFonts w:hint="cs"/>
          <w:rtl/>
        </w:rPr>
        <w:t>ی</w:t>
      </w:r>
      <w:r>
        <w:rPr>
          <w:rFonts w:hint="eastAsia"/>
          <w:rtl/>
        </w:rPr>
        <w:t>ع</w:t>
      </w:r>
      <w:r>
        <w:rPr>
          <w:rtl/>
        </w:rPr>
        <w:t xml:space="preserve"> الحکم،</w:t>
      </w:r>
      <w:r>
        <w:rPr>
          <w:rFonts w:hint="cs"/>
          <w:rtl/>
        </w:rPr>
        <w:t>ی</w:t>
      </w:r>
      <w:r>
        <w:rPr>
          <w:rFonts w:hint="eastAsia"/>
          <w:rtl/>
        </w:rPr>
        <w:t>خاطب</w:t>
      </w:r>
      <w:r>
        <w:rPr>
          <w:rtl/>
        </w:rPr>
        <w:t xml:space="preserve"> العرب کلّ أمّه بلسانها،و </w:t>
      </w:r>
      <w:r>
        <w:rPr>
          <w:rFonts w:hint="cs"/>
          <w:rtl/>
        </w:rPr>
        <w:t>ی</w:t>
      </w:r>
      <w:r>
        <w:rPr>
          <w:rFonts w:hint="eastAsia"/>
          <w:rtl/>
        </w:rPr>
        <w:t>حاورها</w:t>
      </w:r>
      <w:r>
        <w:rPr>
          <w:rtl/>
        </w:rPr>
        <w:t xml:space="preserve"> بلغتها،و </w:t>
      </w:r>
      <w:r>
        <w:rPr>
          <w:rFonts w:hint="cs"/>
          <w:rtl/>
        </w:rPr>
        <w:t>ی</w:t>
      </w:r>
      <w:r>
        <w:rPr>
          <w:rFonts w:hint="eastAsia"/>
          <w:rtl/>
        </w:rPr>
        <w:t>بار</w:t>
      </w:r>
      <w:r>
        <w:rPr>
          <w:rFonts w:hint="cs"/>
          <w:rtl/>
        </w:rPr>
        <w:t>ی</w:t>
      </w:r>
      <w:r>
        <w:rPr>
          <w:rFonts w:hint="eastAsia"/>
          <w:rtl/>
        </w:rPr>
        <w:t>ها</w:t>
      </w:r>
      <w:r>
        <w:rPr>
          <w:rtl/>
        </w:rPr>
        <w:t xml:space="preserve"> ف</w:t>
      </w:r>
      <w:r>
        <w:rPr>
          <w:rFonts w:hint="cs"/>
          <w:rtl/>
        </w:rPr>
        <w:t>ی</w:t>
      </w:r>
      <w:r>
        <w:rPr>
          <w:rtl/>
        </w:rPr>
        <w:t xml:space="preserve"> منزع بلاغتها،حت</w:t>
      </w:r>
      <w:r>
        <w:rPr>
          <w:rFonts w:hint="cs"/>
          <w:rtl/>
        </w:rPr>
        <w:t>ی</w:t>
      </w:r>
      <w:r>
        <w:rPr>
          <w:rtl/>
        </w:rPr>
        <w:t xml:space="preserve"> کان کث</w:t>
      </w:r>
      <w:r>
        <w:rPr>
          <w:rFonts w:hint="cs"/>
          <w:rtl/>
        </w:rPr>
        <w:t>ی</w:t>
      </w:r>
      <w:r>
        <w:rPr>
          <w:rFonts w:hint="eastAsia"/>
          <w:rtl/>
        </w:rPr>
        <w:t>ر</w:t>
      </w:r>
      <w:r>
        <w:rPr>
          <w:rtl/>
        </w:rPr>
        <w:t xml:space="preserve"> من أصحابه </w:t>
      </w:r>
      <w:r>
        <w:rPr>
          <w:rFonts w:hint="cs"/>
          <w:rtl/>
        </w:rPr>
        <w:t>ی</w:t>
      </w:r>
      <w:r>
        <w:rPr>
          <w:rFonts w:hint="eastAsia"/>
          <w:rtl/>
        </w:rPr>
        <w:t>سألونه</w:t>
      </w:r>
      <w:r>
        <w:rPr>
          <w:rtl/>
        </w:rPr>
        <w:t xml:space="preserve"> ف</w:t>
      </w:r>
      <w:r>
        <w:rPr>
          <w:rFonts w:hint="cs"/>
          <w:rtl/>
        </w:rPr>
        <w:t>ی</w:t>
      </w:r>
      <w:r>
        <w:rPr>
          <w:rtl/>
        </w:rPr>
        <w:t xml:space="preserve"> </w:t>
      </w:r>
      <w:r>
        <w:rPr>
          <w:rFonts w:hint="eastAsia"/>
          <w:rtl/>
        </w:rPr>
        <w:t>غ</w:t>
      </w:r>
      <w:r>
        <w:rPr>
          <w:rFonts w:hint="cs"/>
          <w:rtl/>
        </w:rPr>
        <w:t>ی</w:t>
      </w:r>
      <w:r>
        <w:rPr>
          <w:rFonts w:hint="eastAsia"/>
          <w:rtl/>
        </w:rPr>
        <w:t>ر</w:t>
      </w:r>
      <w:r>
        <w:rPr>
          <w:rtl/>
        </w:rPr>
        <w:t xml:space="preserve"> موطن عن شرح کلامه و تفس</w:t>
      </w:r>
      <w:r>
        <w:rPr>
          <w:rFonts w:hint="cs"/>
          <w:rtl/>
        </w:rPr>
        <w:t>ی</w:t>
      </w:r>
      <w:r>
        <w:rPr>
          <w:rFonts w:hint="eastAsia"/>
          <w:rtl/>
        </w:rPr>
        <w:t>ر</w:t>
      </w:r>
      <w:r>
        <w:rPr>
          <w:rtl/>
        </w:rPr>
        <w:t xml:space="preserve"> قوله،من تأمّل حد</w:t>
      </w:r>
      <w:r>
        <w:rPr>
          <w:rFonts w:hint="cs"/>
          <w:rtl/>
        </w:rPr>
        <w:t>ی</w:t>
      </w:r>
      <w:r>
        <w:rPr>
          <w:rFonts w:hint="eastAsia"/>
          <w:rtl/>
        </w:rPr>
        <w:t>ثه</w:t>
      </w:r>
      <w:r>
        <w:rPr>
          <w:rtl/>
        </w:rPr>
        <w:t xml:space="preserve"> و س</w:t>
      </w:r>
      <w:r>
        <w:rPr>
          <w:rFonts w:hint="cs"/>
          <w:rtl/>
        </w:rPr>
        <w:t>ی</w:t>
      </w:r>
      <w:r>
        <w:rPr>
          <w:rFonts w:hint="eastAsia"/>
          <w:rtl/>
        </w:rPr>
        <w:t>ره</w:t>
      </w:r>
      <w:r>
        <w:rPr>
          <w:rtl/>
        </w:rPr>
        <w:t xml:space="preserve"> علم ذلک و تحقّقه،و ل</w:t>
      </w:r>
      <w:r>
        <w:rPr>
          <w:rFonts w:hint="cs"/>
          <w:rtl/>
        </w:rPr>
        <w:t>ی</w:t>
      </w:r>
      <w:r>
        <w:rPr>
          <w:rFonts w:hint="eastAsia"/>
          <w:rtl/>
        </w:rPr>
        <w:t>س</w:t>
      </w:r>
      <w:r>
        <w:rPr>
          <w:rtl/>
        </w:rPr>
        <w:t xml:space="preserve"> کلامه مع قر</w:t>
      </w:r>
      <w:r>
        <w:rPr>
          <w:rFonts w:hint="cs"/>
          <w:rtl/>
        </w:rPr>
        <w:t>ی</w:t>
      </w:r>
      <w:r>
        <w:rPr>
          <w:rFonts w:hint="eastAsia"/>
          <w:rtl/>
        </w:rPr>
        <w:t>ش</w:t>
      </w:r>
      <w:r>
        <w:rPr>
          <w:rtl/>
        </w:rPr>
        <w:t xml:space="preserve"> و الأنصار أهل الحجاز و نجد ککلامه مع ذ</w:t>
      </w:r>
      <w:r>
        <w:rPr>
          <w:rFonts w:hint="cs"/>
          <w:rtl/>
        </w:rPr>
        <w:t>ی</w:t>
      </w:r>
      <w:r>
        <w:rPr>
          <w:rtl/>
        </w:rPr>
        <w:t xml:space="preserve"> المشعار الهمدان</w:t>
      </w:r>
      <w:r>
        <w:rPr>
          <w:rFonts w:hint="cs"/>
          <w:rtl/>
        </w:rPr>
        <w:t>ی</w:t>
      </w:r>
      <w:r>
        <w:rPr>
          <w:rtl/>
        </w:rPr>
        <w:t xml:space="preserve"> و طهفه النهد</w:t>
      </w:r>
      <w:r>
        <w:rPr>
          <w:rFonts w:hint="cs"/>
          <w:rtl/>
        </w:rPr>
        <w:t>ی</w:t>
      </w:r>
      <w:r>
        <w:rPr>
          <w:rtl/>
        </w:rPr>
        <w:t xml:space="preserve"> و قطن بن حارثه العل</w:t>
      </w:r>
      <w:r>
        <w:rPr>
          <w:rFonts w:hint="cs"/>
          <w:rtl/>
        </w:rPr>
        <w:t>ی</w:t>
      </w:r>
      <w:r>
        <w:rPr>
          <w:rFonts w:hint="eastAsia"/>
          <w:rtl/>
        </w:rPr>
        <w:t>م</w:t>
      </w:r>
      <w:r>
        <w:rPr>
          <w:rFonts w:hint="cs"/>
          <w:rtl/>
        </w:rPr>
        <w:t>یّ</w:t>
      </w:r>
      <w:r>
        <w:rPr>
          <w:rtl/>
        </w:rPr>
        <w:t xml:space="preserve"> و وائل ابن حجر الکند</w:t>
      </w:r>
      <w:r>
        <w:rPr>
          <w:rFonts w:hint="cs"/>
          <w:rtl/>
        </w:rPr>
        <w:t>ی</w:t>
      </w:r>
      <w:r>
        <w:rPr>
          <w:rtl/>
        </w:rPr>
        <w:t xml:space="preserve"> و غ</w:t>
      </w:r>
      <w:r>
        <w:rPr>
          <w:rFonts w:hint="cs"/>
          <w:rtl/>
        </w:rPr>
        <w:t>ی</w:t>
      </w:r>
      <w:r>
        <w:rPr>
          <w:rFonts w:hint="eastAsia"/>
          <w:rtl/>
        </w:rPr>
        <w:t>رهم</w:t>
      </w:r>
      <w:r>
        <w:rPr>
          <w:rtl/>
        </w:rPr>
        <w:t xml:space="preserve"> من أق</w:t>
      </w:r>
      <w:r>
        <w:rPr>
          <w:rFonts w:hint="cs"/>
          <w:rtl/>
        </w:rPr>
        <w:t>ی</w:t>
      </w:r>
      <w:r>
        <w:rPr>
          <w:rFonts w:hint="eastAsia"/>
          <w:rtl/>
        </w:rPr>
        <w:t>ال</w:t>
      </w:r>
      <w:r>
        <w:rPr>
          <w:rtl/>
        </w:rPr>
        <w:t xml:space="preserve"> حضر موت و ملوک ال</w:t>
      </w:r>
      <w:r>
        <w:rPr>
          <w:rFonts w:hint="cs"/>
          <w:rtl/>
        </w:rPr>
        <w:t>ی</w:t>
      </w:r>
      <w:r>
        <w:rPr>
          <w:rFonts w:hint="eastAsia"/>
          <w:rtl/>
        </w:rPr>
        <w:t>من،و</w:t>
      </w:r>
      <w:r>
        <w:rPr>
          <w:rtl/>
        </w:rPr>
        <w:t xml:space="preserve"> انظر </w:t>
      </w:r>
      <w:r>
        <w:rPr>
          <w:rFonts w:hint="eastAsia"/>
          <w:rtl/>
        </w:rPr>
        <w:t>ال</w:t>
      </w:r>
      <w:r>
        <w:rPr>
          <w:rFonts w:hint="cs"/>
          <w:rtl/>
        </w:rPr>
        <w:t>ی</w:t>
      </w:r>
      <w:r>
        <w:rPr>
          <w:rtl/>
        </w:rPr>
        <w:t xml:space="preserve"> کتابه </w:t>
      </w:r>
      <w:r w:rsidR="00F2741C" w:rsidRPr="00F2741C">
        <w:rPr>
          <w:rStyle w:val="libAlaemChar"/>
          <w:rtl/>
        </w:rPr>
        <w:t>صلى‌الله‌عليه‌وآله‌وسلم</w:t>
      </w:r>
      <w:r>
        <w:rPr>
          <w:rtl/>
        </w:rPr>
        <w:t xml:space="preserve"> ال</w:t>
      </w:r>
      <w:r>
        <w:rPr>
          <w:rFonts w:hint="cs"/>
          <w:rtl/>
        </w:rPr>
        <w:t>ی</w:t>
      </w:r>
      <w:r>
        <w:rPr>
          <w:rtl/>
        </w:rPr>
        <w:t xml:space="preserve"> همذان و حد</w:t>
      </w:r>
      <w:r>
        <w:rPr>
          <w:rFonts w:hint="cs"/>
          <w:rtl/>
        </w:rPr>
        <w:t>ی</w:t>
      </w:r>
      <w:r>
        <w:rPr>
          <w:rFonts w:hint="eastAsia"/>
          <w:rtl/>
        </w:rPr>
        <w:t>ثه</w:t>
      </w:r>
      <w:r>
        <w:rPr>
          <w:rtl/>
        </w:rPr>
        <w:t xml:space="preserve"> مع طهفه بن زه</w:t>
      </w:r>
      <w:r>
        <w:rPr>
          <w:rFonts w:hint="cs"/>
          <w:rtl/>
        </w:rPr>
        <w:t>ی</w:t>
      </w:r>
      <w:r>
        <w:rPr>
          <w:rFonts w:hint="eastAsia"/>
          <w:rtl/>
        </w:rPr>
        <w:t>ر</w:t>
      </w:r>
      <w:r>
        <w:rPr>
          <w:rtl/>
        </w:rPr>
        <w:t xml:space="preserve"> المذکور ف</w:t>
      </w:r>
      <w:r>
        <w:rPr>
          <w:rFonts w:hint="cs"/>
          <w:rtl/>
        </w:rPr>
        <w:t>ی</w:t>
      </w:r>
      <w:r>
        <w:rPr>
          <w:rtl/>
        </w:rPr>
        <w:t xml:space="preserve"> کتاب(المثل السائر)حت</w:t>
      </w:r>
      <w:r>
        <w:rPr>
          <w:rFonts w:hint="cs"/>
          <w:rtl/>
        </w:rPr>
        <w:t>ی</w:t>
      </w:r>
      <w:r>
        <w:rPr>
          <w:rtl/>
        </w:rPr>
        <w:t xml:space="preserve"> تعلم ذلک،و لو لم </w:t>
      </w:r>
      <w:r>
        <w:rPr>
          <w:rFonts w:hint="cs"/>
          <w:rtl/>
        </w:rPr>
        <w:t>ی</w:t>
      </w:r>
      <w:r>
        <w:rPr>
          <w:rFonts w:hint="eastAsia"/>
          <w:rtl/>
        </w:rPr>
        <w:t>کن</w:t>
      </w:r>
      <w:r>
        <w:rPr>
          <w:rtl/>
        </w:rPr>
        <w:t xml:space="preserve"> ف</w:t>
      </w:r>
      <w:r>
        <w:rPr>
          <w:rFonts w:hint="cs"/>
          <w:rtl/>
        </w:rPr>
        <w:t>ی</w:t>
      </w:r>
      <w:r>
        <w:rPr>
          <w:rtl/>
        </w:rPr>
        <w:t xml:space="preserve"> ذکره الخروج عن وضع الکتاب لنقلت شطرا منه. : قال له أصحابه:ما رأ</w:t>
      </w:r>
      <w:r>
        <w:rPr>
          <w:rFonts w:hint="cs"/>
          <w:rtl/>
        </w:rPr>
        <w:t>ی</w:t>
      </w:r>
      <w:r>
        <w:rPr>
          <w:rFonts w:hint="eastAsia"/>
          <w:rtl/>
        </w:rPr>
        <w:t>نا</w:t>
      </w:r>
      <w:r>
        <w:rPr>
          <w:rtl/>
        </w:rPr>
        <w:t xml:space="preserve"> الذ</w:t>
      </w:r>
      <w:r>
        <w:rPr>
          <w:rFonts w:hint="cs"/>
          <w:rtl/>
        </w:rPr>
        <w:t>ی</w:t>
      </w:r>
      <w:r>
        <w:rPr>
          <w:rtl/>
        </w:rPr>
        <w:t xml:space="preserve"> هو أفصح منک فقال:و ما </w:t>
      </w:r>
      <w:r>
        <w:rPr>
          <w:rFonts w:hint="cs"/>
          <w:rtl/>
        </w:rPr>
        <w:t>ی</w:t>
      </w:r>
      <w:r>
        <w:rPr>
          <w:rFonts w:hint="eastAsia"/>
          <w:rtl/>
        </w:rPr>
        <w:t>منعن</w:t>
      </w:r>
      <w:r>
        <w:rPr>
          <w:rFonts w:hint="cs"/>
          <w:rtl/>
        </w:rPr>
        <w:t>ی</w:t>
      </w:r>
      <w:r>
        <w:rPr>
          <w:rtl/>
        </w:rPr>
        <w:t xml:space="preserve"> و انّما أنزل القرآن بلسان</w:t>
      </w:r>
      <w:r>
        <w:rPr>
          <w:rFonts w:hint="cs"/>
          <w:rtl/>
        </w:rPr>
        <w:t>ی</w:t>
      </w:r>
      <w:r>
        <w:rPr>
          <w:rFonts w:hint="eastAsia"/>
          <w:rtl/>
        </w:rPr>
        <w:t>،</w:t>
      </w:r>
      <w:r>
        <w:rPr>
          <w:rtl/>
        </w:rPr>
        <w:t xml:space="preserve"> و قال مرّه أخر</w:t>
      </w:r>
      <w:r>
        <w:rPr>
          <w:rFonts w:hint="cs"/>
          <w:rtl/>
        </w:rPr>
        <w:t>ی</w:t>
      </w:r>
      <w:r>
        <w:rPr>
          <w:rtl/>
        </w:rPr>
        <w:t>: ب</w:t>
      </w:r>
      <w:r>
        <w:rPr>
          <w:rFonts w:hint="cs"/>
          <w:rtl/>
        </w:rPr>
        <w:t>ی</w:t>
      </w:r>
      <w:r>
        <w:rPr>
          <w:rFonts w:hint="eastAsia"/>
          <w:rtl/>
        </w:rPr>
        <w:t>د</w:t>
      </w:r>
      <w:r>
        <w:rPr>
          <w:rtl/>
        </w:rPr>
        <w:t xml:space="preserve"> انّ</w:t>
      </w:r>
      <w:r>
        <w:rPr>
          <w:rFonts w:hint="cs"/>
          <w:rtl/>
        </w:rPr>
        <w:t>ی</w:t>
      </w:r>
      <w:r>
        <w:rPr>
          <w:rtl/>
        </w:rPr>
        <w:t xml:space="preserve"> من قر</w:t>
      </w:r>
      <w:r>
        <w:rPr>
          <w:rFonts w:hint="cs"/>
          <w:rtl/>
        </w:rPr>
        <w:t>ی</w:t>
      </w:r>
      <w:r>
        <w:rPr>
          <w:rFonts w:hint="eastAsia"/>
          <w:rtl/>
        </w:rPr>
        <w:t>ش</w:t>
      </w:r>
      <w:r>
        <w:rPr>
          <w:rtl/>
        </w:rPr>
        <w:t xml:space="preserve"> و نشأت ف</w:t>
      </w:r>
      <w:r>
        <w:rPr>
          <w:rFonts w:hint="cs"/>
          <w:rtl/>
        </w:rPr>
        <w:t>ی</w:t>
      </w:r>
      <w:r>
        <w:rPr>
          <w:rtl/>
        </w:rPr>
        <w:t xml:space="preserve"> بن</w:t>
      </w:r>
      <w:r>
        <w:rPr>
          <w:rFonts w:hint="cs"/>
          <w:rtl/>
        </w:rPr>
        <w:t>ی</w:t>
      </w:r>
      <w:r>
        <w:rPr>
          <w:rtl/>
        </w:rPr>
        <w:t xml:space="preserve"> سعد؛ فجمع له قوّه </w:t>
      </w:r>
    </w:p>
    <w:p w:rsidR="00D7268C" w:rsidRDefault="00D7268C" w:rsidP="000F2A07">
      <w:pPr>
        <w:pStyle w:val="libNormal"/>
        <w:rPr>
          <w:rtl/>
        </w:rPr>
      </w:pPr>
      <w:r>
        <w:rPr>
          <w:rFonts w:hint="eastAsia"/>
          <w:rtl/>
        </w:rPr>
        <w:br w:type="page"/>
      </w:r>
    </w:p>
    <w:p w:rsidR="000465E7" w:rsidRDefault="00191CDD" w:rsidP="000465E7">
      <w:pPr>
        <w:pStyle w:val="libNormal0"/>
        <w:rPr>
          <w:rtl/>
        </w:rPr>
      </w:pPr>
      <w:r>
        <w:rPr>
          <w:rFonts w:hint="eastAsia"/>
          <w:rtl/>
        </w:rPr>
        <w:t>عارضه</w:t>
      </w:r>
      <w:r>
        <w:rPr>
          <w:rtl/>
        </w:rPr>
        <w:t xml:space="preserve"> الباد</w:t>
      </w:r>
      <w:r>
        <w:rPr>
          <w:rFonts w:hint="cs"/>
          <w:rtl/>
        </w:rPr>
        <w:t>ی</w:t>
      </w:r>
      <w:r>
        <w:rPr>
          <w:rFonts w:hint="eastAsia"/>
          <w:rtl/>
        </w:rPr>
        <w:t>ه</w:t>
      </w:r>
      <w:r>
        <w:rPr>
          <w:rtl/>
        </w:rPr>
        <w:t xml:space="preserve"> و جزالتها و نصاعه ألفاظ الحاضره و رونق کلامها، قالت أمّ معبد ف</w:t>
      </w:r>
      <w:r>
        <w:rPr>
          <w:rFonts w:hint="cs"/>
          <w:rtl/>
        </w:rPr>
        <w:t>ی</w:t>
      </w:r>
      <w:r>
        <w:rPr>
          <w:rtl/>
        </w:rPr>
        <w:t xml:space="preserve"> وصفها له </w:t>
      </w:r>
      <w:r w:rsidR="00F2741C" w:rsidRPr="00F2741C">
        <w:rPr>
          <w:rStyle w:val="libAlaemChar"/>
          <w:rtl/>
        </w:rPr>
        <w:t>صلى‌الله‌عليه‌وآله‌وسلم</w:t>
      </w:r>
      <w:r>
        <w:rPr>
          <w:rtl/>
        </w:rPr>
        <w:t xml:space="preserve">:حلو المنطق فصل لا نزر و لا هزر کان منطقه خرزات نظمن، </w:t>
      </w:r>
      <w:r>
        <w:rPr>
          <w:rFonts w:hint="eastAsia"/>
          <w:rtl/>
        </w:rPr>
        <w:t>و</w:t>
      </w:r>
      <w:r>
        <w:rPr>
          <w:rtl/>
        </w:rPr>
        <w:t xml:space="preserve"> قال ابن عبّاس: کان رسول اللّه </w:t>
      </w:r>
      <w:r w:rsidR="00F2741C" w:rsidRPr="00F2741C">
        <w:rPr>
          <w:rStyle w:val="libAlaemChar"/>
          <w:rtl/>
        </w:rPr>
        <w:t>صلى‌الله‌عليه‌وآله‌وسلم</w:t>
      </w:r>
      <w:r>
        <w:rPr>
          <w:rtl/>
        </w:rPr>
        <w:t xml:space="preserve"> إذا حدث الحد</w:t>
      </w:r>
      <w:r>
        <w:rPr>
          <w:rFonts w:hint="cs"/>
          <w:rtl/>
        </w:rPr>
        <w:t>ی</w:t>
      </w:r>
      <w:r>
        <w:rPr>
          <w:rFonts w:hint="eastAsia"/>
          <w:rtl/>
        </w:rPr>
        <w:t>ث</w:t>
      </w:r>
      <w:r>
        <w:rPr>
          <w:rtl/>
        </w:rPr>
        <w:t xml:space="preserve"> أو سئل عن الأمر کرّره ثلاثا ل</w:t>
      </w:r>
      <w:r>
        <w:rPr>
          <w:rFonts w:hint="cs"/>
          <w:rtl/>
        </w:rPr>
        <w:t>ی</w:t>
      </w:r>
      <w:r>
        <w:rPr>
          <w:rFonts w:hint="eastAsia"/>
          <w:rtl/>
        </w:rPr>
        <w:t>فهم</w:t>
      </w:r>
      <w:r>
        <w:rPr>
          <w:rtl/>
        </w:rPr>
        <w:t xml:space="preserve"> و </w:t>
      </w:r>
      <w:r>
        <w:rPr>
          <w:rFonts w:hint="cs"/>
          <w:rtl/>
        </w:rPr>
        <w:t>ی</w:t>
      </w:r>
      <w:r>
        <w:rPr>
          <w:rFonts w:hint="eastAsia"/>
          <w:rtl/>
        </w:rPr>
        <w:t>فهم</w:t>
      </w:r>
      <w:r>
        <w:rPr>
          <w:rtl/>
        </w:rPr>
        <w:t xml:space="preserve"> عنه.</w:t>
      </w:r>
    </w:p>
    <w:p w:rsidR="00140CA9" w:rsidRDefault="00191CDD" w:rsidP="000465E7">
      <w:pPr>
        <w:pStyle w:val="libNormal"/>
      </w:pPr>
      <w:r>
        <w:rPr>
          <w:rFonts w:hint="eastAsia"/>
          <w:rtl/>
        </w:rPr>
        <w:t>قال</w:t>
      </w:r>
      <w:r>
        <w:rPr>
          <w:rtl/>
        </w:rPr>
        <w:t xml:space="preserve"> أبو عبد اللّه </w:t>
      </w:r>
      <w:r w:rsidR="00F2741C" w:rsidRPr="00F2741C">
        <w:rPr>
          <w:rStyle w:val="libAlaemChar"/>
          <w:rtl/>
        </w:rPr>
        <w:t>عليه‌السلام</w:t>
      </w:r>
      <w:r>
        <w:rPr>
          <w:rtl/>
        </w:rPr>
        <w:t xml:space="preserve">: ما کلّم رسول اللّه </w:t>
      </w:r>
      <w:r w:rsidR="00F2741C" w:rsidRPr="00F2741C">
        <w:rPr>
          <w:rStyle w:val="libAlaemChar"/>
          <w:rtl/>
        </w:rPr>
        <w:t>صلى‌الله‌عليه‌وآله‌وسلم</w:t>
      </w:r>
      <w:r>
        <w:rPr>
          <w:rtl/>
        </w:rPr>
        <w:t xml:space="preserve"> العباد بکنه عقله قطّ. </w:t>
      </w:r>
      <w:r>
        <w:rPr>
          <w:rFonts w:hint="eastAsia"/>
          <w:rtl/>
        </w:rPr>
        <w:t>قال</w:t>
      </w:r>
      <w:r>
        <w:rPr>
          <w:rtl/>
        </w:rPr>
        <w:t xml:space="preserve"> رسول اللّه </w:t>
      </w:r>
      <w:r w:rsidR="000465E7" w:rsidRPr="00F2741C">
        <w:rPr>
          <w:rStyle w:val="libAlaemChar"/>
          <w:rtl/>
        </w:rPr>
        <w:t>صلى‌الله‌عليه‌وآله‌وسلم</w:t>
      </w:r>
      <w:r>
        <w:rPr>
          <w:rtl/>
        </w:rPr>
        <w:t>: انّا معاشر الأنب</w:t>
      </w:r>
      <w:r>
        <w:rPr>
          <w:rFonts w:hint="cs"/>
          <w:rtl/>
        </w:rPr>
        <w:t>ی</w:t>
      </w:r>
      <w:r>
        <w:rPr>
          <w:rFonts w:hint="eastAsia"/>
          <w:rtl/>
        </w:rPr>
        <w:t>اء</w:t>
      </w:r>
      <w:r>
        <w:rPr>
          <w:rtl/>
        </w:rPr>
        <w:t xml:space="preserve"> أمرنا أن نکلّم الناس عل</w:t>
      </w:r>
      <w:r>
        <w:rPr>
          <w:rFonts w:hint="cs"/>
          <w:rtl/>
        </w:rPr>
        <w:t>ی</w:t>
      </w:r>
      <w:r>
        <w:rPr>
          <w:rtl/>
        </w:rPr>
        <w:t xml:space="preserve"> قدر عقولهم. </w:t>
      </w:r>
    </w:p>
    <w:p w:rsidR="00140CA9" w:rsidRDefault="00191CDD" w:rsidP="000A25CD">
      <w:pPr>
        <w:pStyle w:val="libNormal"/>
      </w:pPr>
      <w:r>
        <w:rPr>
          <w:rFonts w:hint="eastAsia"/>
          <w:rtl/>
        </w:rPr>
        <w:t>قال</w:t>
      </w:r>
      <w:r>
        <w:rPr>
          <w:rtl/>
        </w:rPr>
        <w:t xml:space="preserve"> بعض العلماء: کان </w:t>
      </w:r>
      <w:r w:rsidR="000A25CD" w:rsidRPr="00F2741C">
        <w:rPr>
          <w:rStyle w:val="libAlaemChar"/>
          <w:rtl/>
        </w:rPr>
        <w:t>صلى‌الله‌عليه‌وآله‌وسلم</w:t>
      </w:r>
      <w:r w:rsidR="000A25CD">
        <w:rPr>
          <w:rtl/>
        </w:rPr>
        <w:t xml:space="preserve"> </w:t>
      </w:r>
      <w:r>
        <w:rPr>
          <w:rtl/>
        </w:rPr>
        <w:t xml:space="preserve">أفصح الناس منطقا و أعلاهم کلاما </w:t>
      </w:r>
      <w:r>
        <w:rPr>
          <w:rFonts w:hint="eastAsia"/>
          <w:rtl/>
        </w:rPr>
        <w:t>و</w:t>
      </w:r>
      <w:r>
        <w:rPr>
          <w:rtl/>
        </w:rPr>
        <w:t xml:space="preserve"> </w:t>
      </w:r>
      <w:r>
        <w:rPr>
          <w:rFonts w:hint="cs"/>
          <w:rtl/>
        </w:rPr>
        <w:t>ی</w:t>
      </w:r>
      <w:r>
        <w:rPr>
          <w:rFonts w:hint="eastAsia"/>
          <w:rtl/>
        </w:rPr>
        <w:t>قول</w:t>
      </w:r>
      <w:r>
        <w:rPr>
          <w:rtl/>
        </w:rPr>
        <w:t xml:space="preserve">: أنا أفصح العرب، و أهل الجنه </w:t>
      </w:r>
      <w:r>
        <w:rPr>
          <w:rFonts w:hint="cs"/>
          <w:rtl/>
        </w:rPr>
        <w:t>ی</w:t>
      </w:r>
      <w:r>
        <w:rPr>
          <w:rFonts w:hint="eastAsia"/>
          <w:rtl/>
        </w:rPr>
        <w:t>تکلّمون</w:t>
      </w:r>
      <w:r>
        <w:rPr>
          <w:rtl/>
        </w:rPr>
        <w:t xml:space="preserve"> ف</w:t>
      </w:r>
      <w:r>
        <w:rPr>
          <w:rFonts w:hint="cs"/>
          <w:rtl/>
        </w:rPr>
        <w:t>ی</w:t>
      </w:r>
      <w:r>
        <w:rPr>
          <w:rFonts w:hint="eastAsia"/>
          <w:rtl/>
        </w:rPr>
        <w:t>ها</w:t>
      </w:r>
      <w:r>
        <w:rPr>
          <w:rtl/>
        </w:rPr>
        <w:t xml:space="preserve"> بلغه محمّد </w:t>
      </w:r>
      <w:r w:rsidR="00F2741C" w:rsidRPr="00F2741C">
        <w:rPr>
          <w:rStyle w:val="libAlaemChar"/>
          <w:rtl/>
        </w:rPr>
        <w:t>صلى‌الله‌عليه‌وآله‌وسلم</w:t>
      </w:r>
      <w:r>
        <w:rPr>
          <w:rtl/>
        </w:rPr>
        <w:t>،و کان نزر الکلام سمح المقاله،اذا نطق ل</w:t>
      </w:r>
      <w:r>
        <w:rPr>
          <w:rFonts w:hint="cs"/>
          <w:rtl/>
        </w:rPr>
        <w:t>ی</w:t>
      </w:r>
      <w:r>
        <w:rPr>
          <w:rFonts w:hint="eastAsia"/>
          <w:rtl/>
        </w:rPr>
        <w:t>س</w:t>
      </w:r>
      <w:r>
        <w:rPr>
          <w:rtl/>
        </w:rPr>
        <w:t xml:space="preserve"> بمهذار،و کان کلامه کخرزات النظم،و کان أوجز الناس کلاما و بذلک جاء جبرئ</w:t>
      </w:r>
      <w:r>
        <w:rPr>
          <w:rFonts w:hint="cs"/>
          <w:rtl/>
        </w:rPr>
        <w:t>ی</w:t>
      </w:r>
      <w:r>
        <w:rPr>
          <w:rFonts w:hint="eastAsia"/>
          <w:rtl/>
        </w:rPr>
        <w:t>ل،و</w:t>
      </w:r>
      <w:r>
        <w:rPr>
          <w:rtl/>
        </w:rPr>
        <w:t xml:space="preserve"> کان مع الا</w:t>
      </w:r>
      <w:r>
        <w:rPr>
          <w:rFonts w:hint="cs"/>
          <w:rtl/>
        </w:rPr>
        <w:t>ی</w:t>
      </w:r>
      <w:r>
        <w:rPr>
          <w:rFonts w:hint="eastAsia"/>
          <w:rtl/>
        </w:rPr>
        <w:t>جاز</w:t>
      </w:r>
      <w:r>
        <w:rPr>
          <w:rtl/>
        </w:rPr>
        <w:t xml:space="preserve"> </w:t>
      </w:r>
      <w:r>
        <w:rPr>
          <w:rFonts w:hint="cs"/>
          <w:rtl/>
        </w:rPr>
        <w:t>ی</w:t>
      </w:r>
      <w:r>
        <w:rPr>
          <w:rFonts w:hint="eastAsia"/>
          <w:rtl/>
        </w:rPr>
        <w:t>جمع</w:t>
      </w:r>
      <w:r>
        <w:rPr>
          <w:rtl/>
        </w:rPr>
        <w:t xml:space="preserve"> کلّ ما أراد،و کان </w:t>
      </w:r>
      <w:r>
        <w:rPr>
          <w:rFonts w:hint="cs"/>
          <w:rtl/>
        </w:rPr>
        <w:t>ی</w:t>
      </w:r>
      <w:r>
        <w:rPr>
          <w:rFonts w:hint="eastAsia"/>
          <w:rtl/>
        </w:rPr>
        <w:t>تکلّم</w:t>
      </w:r>
      <w:r>
        <w:rPr>
          <w:rtl/>
        </w:rPr>
        <w:t xml:space="preserve"> بجوامع الکلم لا فضول و لا تقص</w:t>
      </w:r>
      <w:r>
        <w:rPr>
          <w:rFonts w:hint="cs"/>
          <w:rtl/>
        </w:rPr>
        <w:t>ی</w:t>
      </w:r>
      <w:r>
        <w:rPr>
          <w:rFonts w:hint="eastAsia"/>
          <w:rtl/>
        </w:rPr>
        <w:t>ر،کلامه</w:t>
      </w:r>
      <w:r>
        <w:rPr>
          <w:rtl/>
        </w:rPr>
        <w:t xml:space="preserve"> </w:t>
      </w:r>
      <w:r>
        <w:rPr>
          <w:rFonts w:hint="cs"/>
          <w:rtl/>
        </w:rPr>
        <w:t>ی</w:t>
      </w:r>
      <w:r>
        <w:rPr>
          <w:rFonts w:hint="eastAsia"/>
          <w:rtl/>
        </w:rPr>
        <w:t>تبع</w:t>
      </w:r>
      <w:r>
        <w:rPr>
          <w:rtl/>
        </w:rPr>
        <w:t xml:space="preserve"> بعضه بعضا،ب</w:t>
      </w:r>
      <w:r>
        <w:rPr>
          <w:rFonts w:hint="cs"/>
          <w:rtl/>
        </w:rPr>
        <w:t>ی</w:t>
      </w:r>
      <w:r>
        <w:rPr>
          <w:rFonts w:hint="eastAsia"/>
          <w:rtl/>
        </w:rPr>
        <w:t>ن</w:t>
      </w:r>
      <w:r>
        <w:rPr>
          <w:rtl/>
        </w:rPr>
        <w:t xml:space="preserve"> کلامه توقّف،</w:t>
      </w:r>
      <w:r>
        <w:rPr>
          <w:rFonts w:hint="cs"/>
          <w:rtl/>
        </w:rPr>
        <w:t>ی</w:t>
      </w:r>
      <w:r>
        <w:rPr>
          <w:rFonts w:hint="eastAsia"/>
          <w:rtl/>
        </w:rPr>
        <w:t>حفظه</w:t>
      </w:r>
      <w:r>
        <w:rPr>
          <w:rtl/>
        </w:rPr>
        <w:t xml:space="preserve"> سامعه و </w:t>
      </w:r>
      <w:r>
        <w:rPr>
          <w:rFonts w:hint="cs"/>
          <w:rtl/>
        </w:rPr>
        <w:t>ی</w:t>
      </w:r>
      <w:r>
        <w:rPr>
          <w:rFonts w:hint="eastAsia"/>
          <w:rtl/>
        </w:rPr>
        <w:t>ع</w:t>
      </w:r>
      <w:r>
        <w:rPr>
          <w:rFonts w:hint="cs"/>
          <w:rtl/>
        </w:rPr>
        <w:t>ی</w:t>
      </w:r>
      <w:r>
        <w:rPr>
          <w:rFonts w:hint="eastAsia"/>
          <w:rtl/>
        </w:rPr>
        <w:t>ه،و</w:t>
      </w:r>
      <w:r>
        <w:rPr>
          <w:rtl/>
        </w:rPr>
        <w:t xml:space="preserve"> کان جه</w:t>
      </w:r>
      <w:r>
        <w:rPr>
          <w:rFonts w:hint="cs"/>
          <w:rtl/>
        </w:rPr>
        <w:t>ی</w:t>
      </w:r>
      <w:r>
        <w:rPr>
          <w:rFonts w:hint="eastAsia"/>
          <w:rtl/>
        </w:rPr>
        <w:t>ر</w:t>
      </w:r>
      <w:r>
        <w:rPr>
          <w:rtl/>
        </w:rPr>
        <w:t xml:space="preserve"> الصوت أحسن الناس نغمه،و کان طو</w:t>
      </w:r>
      <w:r>
        <w:rPr>
          <w:rFonts w:hint="cs"/>
          <w:rtl/>
        </w:rPr>
        <w:t>ی</w:t>
      </w:r>
      <w:r>
        <w:rPr>
          <w:rFonts w:hint="eastAsia"/>
          <w:rtl/>
        </w:rPr>
        <w:t>ل</w:t>
      </w:r>
      <w:r>
        <w:rPr>
          <w:rtl/>
        </w:rPr>
        <w:t xml:space="preserve"> السکوت لا </w:t>
      </w:r>
      <w:r>
        <w:rPr>
          <w:rFonts w:hint="cs"/>
          <w:rtl/>
        </w:rPr>
        <w:t>ی</w:t>
      </w:r>
      <w:r>
        <w:rPr>
          <w:rFonts w:hint="eastAsia"/>
          <w:rtl/>
        </w:rPr>
        <w:t>تکلّم</w:t>
      </w:r>
      <w:r>
        <w:rPr>
          <w:rtl/>
        </w:rPr>
        <w:t xml:space="preserve"> ف</w:t>
      </w:r>
      <w:r>
        <w:rPr>
          <w:rFonts w:hint="cs"/>
          <w:rtl/>
        </w:rPr>
        <w:t>ی</w:t>
      </w:r>
      <w:r>
        <w:rPr>
          <w:rtl/>
        </w:rPr>
        <w:t xml:space="preserve"> غ</w:t>
      </w:r>
      <w:r>
        <w:rPr>
          <w:rFonts w:hint="cs"/>
          <w:rtl/>
        </w:rPr>
        <w:t>ی</w:t>
      </w:r>
      <w:r>
        <w:rPr>
          <w:rFonts w:hint="eastAsia"/>
          <w:rtl/>
        </w:rPr>
        <w:t>ر</w:t>
      </w:r>
      <w:r>
        <w:rPr>
          <w:rtl/>
        </w:rPr>
        <w:t xml:space="preserve"> حاجه و لا </w:t>
      </w:r>
      <w:r>
        <w:rPr>
          <w:rFonts w:hint="cs"/>
          <w:rtl/>
        </w:rPr>
        <w:t>ی</w:t>
      </w:r>
      <w:r>
        <w:rPr>
          <w:rFonts w:hint="eastAsia"/>
          <w:rtl/>
        </w:rPr>
        <w:t>قول</w:t>
      </w:r>
      <w:r>
        <w:rPr>
          <w:rtl/>
        </w:rPr>
        <w:t xml:space="preserve"> ف</w:t>
      </w:r>
      <w:r>
        <w:rPr>
          <w:rFonts w:hint="cs"/>
          <w:rtl/>
        </w:rPr>
        <w:t>ی</w:t>
      </w:r>
      <w:r>
        <w:rPr>
          <w:rtl/>
        </w:rPr>
        <w:t xml:space="preserve"> الرضا و الغضب الاّ الحقّ،انته</w:t>
      </w:r>
      <w:r>
        <w:rPr>
          <w:rFonts w:hint="cs"/>
          <w:rtl/>
        </w:rPr>
        <w:t>ی</w:t>
      </w:r>
      <w:r>
        <w:rPr>
          <w:rtl/>
        </w:rPr>
        <w:t xml:space="preserve">. </w:t>
      </w:r>
    </w:p>
    <w:p w:rsidR="00140CA9" w:rsidRDefault="00191CDD" w:rsidP="000465E7">
      <w:pPr>
        <w:pStyle w:val="libCenterBold1"/>
      </w:pPr>
      <w:r>
        <w:rPr>
          <w:rFonts w:hint="eastAsia"/>
          <w:rtl/>
        </w:rPr>
        <w:t>ط</w:t>
      </w:r>
      <w:r>
        <w:rPr>
          <w:rFonts w:hint="cs"/>
          <w:rtl/>
        </w:rPr>
        <w:t>ی</w:t>
      </w:r>
      <w:r>
        <w:rPr>
          <w:rFonts w:hint="eastAsia"/>
          <w:rtl/>
        </w:rPr>
        <w:t>ب</w:t>
      </w:r>
      <w:r>
        <w:rPr>
          <w:rtl/>
        </w:rPr>
        <w:t xml:space="preserve"> ر</w:t>
      </w:r>
      <w:r>
        <w:rPr>
          <w:rFonts w:hint="cs"/>
          <w:rtl/>
        </w:rPr>
        <w:t>ی</w:t>
      </w:r>
      <w:r>
        <w:rPr>
          <w:rFonts w:hint="eastAsia"/>
          <w:rtl/>
        </w:rPr>
        <w:t>حه</w:t>
      </w:r>
      <w:r>
        <w:rPr>
          <w:rtl/>
        </w:rPr>
        <w:t xml:space="preserve"> و عرقه </w:t>
      </w:r>
      <w:r w:rsidR="00F2741C" w:rsidRPr="00F2741C">
        <w:rPr>
          <w:rStyle w:val="libAlaemChar"/>
          <w:rtl/>
        </w:rPr>
        <w:t>صلى‌الله‌عليه‌وآله‌وسلم</w:t>
      </w:r>
      <w:r>
        <w:rPr>
          <w:rtl/>
        </w:rPr>
        <w:t xml:space="preserve"> </w:t>
      </w:r>
    </w:p>
    <w:p w:rsidR="00D7268C" w:rsidRDefault="00191CDD" w:rsidP="00191CDD">
      <w:pPr>
        <w:pStyle w:val="libNormal"/>
      </w:pPr>
      <w:r>
        <w:rPr>
          <w:rFonts w:hint="eastAsia"/>
          <w:rtl/>
        </w:rPr>
        <w:t>و</w:t>
      </w:r>
      <w:r>
        <w:rPr>
          <w:rtl/>
        </w:rPr>
        <w:t xml:space="preserve"> أمّا نظافه جسمه و ط</w:t>
      </w:r>
      <w:r>
        <w:rPr>
          <w:rFonts w:hint="cs"/>
          <w:rtl/>
        </w:rPr>
        <w:t>ی</w:t>
      </w:r>
      <w:r>
        <w:rPr>
          <w:rFonts w:hint="eastAsia"/>
          <w:rtl/>
        </w:rPr>
        <w:t>ب</w:t>
      </w:r>
      <w:r>
        <w:rPr>
          <w:rtl/>
        </w:rPr>
        <w:t xml:space="preserve"> ر</w:t>
      </w:r>
      <w:r>
        <w:rPr>
          <w:rFonts w:hint="cs"/>
          <w:rtl/>
        </w:rPr>
        <w:t>ی</w:t>
      </w:r>
      <w:r>
        <w:rPr>
          <w:rFonts w:hint="eastAsia"/>
          <w:rtl/>
        </w:rPr>
        <w:t>حه</w:t>
      </w:r>
      <w:r>
        <w:rPr>
          <w:rtl/>
        </w:rPr>
        <w:t xml:space="preserve"> و عرقه و نزاهته عن الأقذار فکان </w:t>
      </w:r>
      <w:r w:rsidR="00F2741C" w:rsidRPr="00F2741C">
        <w:rPr>
          <w:rStyle w:val="libAlaemChar"/>
          <w:rtl/>
        </w:rPr>
        <w:t>صلى‌الله‌عليه‌وآله‌وسلم</w:t>
      </w:r>
      <w:r>
        <w:rPr>
          <w:rtl/>
        </w:rPr>
        <w:t xml:space="preserve"> قد خصّه اللّه بخصائص لم توجد ف</w:t>
      </w:r>
      <w:r>
        <w:rPr>
          <w:rFonts w:hint="cs"/>
          <w:rtl/>
        </w:rPr>
        <w:t>ی</w:t>
      </w:r>
      <w:r>
        <w:rPr>
          <w:rtl/>
        </w:rPr>
        <w:t xml:space="preserve"> غ</w:t>
      </w:r>
      <w:r>
        <w:rPr>
          <w:rFonts w:hint="cs"/>
          <w:rtl/>
        </w:rPr>
        <w:t>ی</w:t>
      </w:r>
      <w:r>
        <w:rPr>
          <w:rFonts w:hint="eastAsia"/>
          <w:rtl/>
        </w:rPr>
        <w:t>ره،</w:t>
      </w:r>
      <w:r>
        <w:rPr>
          <w:rtl/>
        </w:rPr>
        <w:t xml:space="preserve"> </w:t>
      </w:r>
      <w:r>
        <w:rPr>
          <w:rFonts w:hint="eastAsia"/>
          <w:rtl/>
        </w:rPr>
        <w:t>قال</w:t>
      </w:r>
      <w:r>
        <w:rPr>
          <w:rtl/>
        </w:rPr>
        <w:t xml:space="preserve"> أنس: ما شممت عنبرا قطّ و لا مسکا و لا ش</w:t>
      </w:r>
      <w:r>
        <w:rPr>
          <w:rFonts w:hint="cs"/>
          <w:rtl/>
        </w:rPr>
        <w:t>ی</w:t>
      </w:r>
      <w:r>
        <w:rPr>
          <w:rFonts w:hint="eastAsia"/>
          <w:rtl/>
        </w:rPr>
        <w:t>ئا</w:t>
      </w:r>
      <w:r>
        <w:rPr>
          <w:rtl/>
        </w:rPr>
        <w:t xml:space="preserve"> أط</w:t>
      </w:r>
      <w:r>
        <w:rPr>
          <w:rFonts w:hint="cs"/>
          <w:rtl/>
        </w:rPr>
        <w:t>ی</w:t>
      </w:r>
      <w:r>
        <w:rPr>
          <w:rFonts w:hint="eastAsia"/>
          <w:rtl/>
        </w:rPr>
        <w:t>ب</w:t>
      </w:r>
      <w:r>
        <w:rPr>
          <w:rtl/>
        </w:rPr>
        <w:t xml:space="preserve"> من ر</w:t>
      </w:r>
      <w:r>
        <w:rPr>
          <w:rFonts w:hint="cs"/>
          <w:rtl/>
        </w:rPr>
        <w:t>ی</w:t>
      </w:r>
      <w:r>
        <w:rPr>
          <w:rFonts w:hint="eastAsia"/>
          <w:rtl/>
        </w:rPr>
        <w:t>ح</w:t>
      </w:r>
      <w:r>
        <w:rPr>
          <w:rtl/>
        </w:rPr>
        <w:t xml:space="preserve"> رسول اللّه </w:t>
      </w:r>
      <w:r w:rsidR="00F2741C" w:rsidRPr="00F2741C">
        <w:rPr>
          <w:rStyle w:val="libAlaemChar"/>
          <w:rtl/>
        </w:rPr>
        <w:t>صلى‌الله‌عليه‌وآله‌وسلم</w:t>
      </w:r>
      <w:r>
        <w:rPr>
          <w:rtl/>
        </w:rPr>
        <w:t xml:space="preserve">، </w:t>
      </w:r>
      <w:r>
        <w:rPr>
          <w:rFonts w:hint="eastAsia"/>
          <w:rtl/>
        </w:rPr>
        <w:t>و</w:t>
      </w:r>
      <w:r>
        <w:rPr>
          <w:rtl/>
        </w:rPr>
        <w:t xml:space="preserve"> عن جابر بن سمره: انّه </w:t>
      </w:r>
      <w:r w:rsidR="00F2741C" w:rsidRPr="00F2741C">
        <w:rPr>
          <w:rStyle w:val="libAlaemChar"/>
          <w:rtl/>
        </w:rPr>
        <w:t>صلى‌الله‌عليه‌وآله‌وسلم</w:t>
      </w:r>
      <w:r>
        <w:rPr>
          <w:rtl/>
        </w:rPr>
        <w:t xml:space="preserve"> مسح خدّه قال فوجدت ل</w:t>
      </w:r>
      <w:r>
        <w:rPr>
          <w:rFonts w:hint="cs"/>
          <w:rtl/>
        </w:rPr>
        <w:t>ی</w:t>
      </w:r>
      <w:r>
        <w:rPr>
          <w:rFonts w:hint="eastAsia"/>
          <w:rtl/>
        </w:rPr>
        <w:t>ده</w:t>
      </w:r>
      <w:r>
        <w:rPr>
          <w:rtl/>
        </w:rPr>
        <w:t xml:space="preserve"> بردا و ر</w:t>
      </w:r>
      <w:r>
        <w:rPr>
          <w:rFonts w:hint="cs"/>
          <w:rtl/>
        </w:rPr>
        <w:t>ی</w:t>
      </w:r>
      <w:r>
        <w:rPr>
          <w:rFonts w:hint="eastAsia"/>
          <w:rtl/>
        </w:rPr>
        <w:t>حا</w:t>
      </w:r>
      <w:r>
        <w:rPr>
          <w:rtl/>
        </w:rPr>
        <w:t xml:space="preserve"> کأنّما أخرجها من حوثه </w:t>
      </w:r>
      <w:r w:rsidRPr="000F2A07">
        <w:rPr>
          <w:rStyle w:val="libFootnotenumChar"/>
          <w:rtl/>
        </w:rPr>
        <w:t>(1)</w:t>
      </w:r>
      <w:r>
        <w:rPr>
          <w:rtl/>
        </w:rPr>
        <w:t xml:space="preserve">عطّار، و کان </w:t>
      </w:r>
      <w:r>
        <w:rPr>
          <w:rFonts w:hint="cs"/>
          <w:rtl/>
        </w:rPr>
        <w:t>ی</w:t>
      </w:r>
      <w:r>
        <w:rPr>
          <w:rFonts w:hint="eastAsia"/>
          <w:rtl/>
        </w:rPr>
        <w:t>صافح</w:t>
      </w:r>
      <w:r>
        <w:rPr>
          <w:rtl/>
        </w:rPr>
        <w:t xml:space="preserve"> المصافح ف</w:t>
      </w:r>
      <w:r>
        <w:rPr>
          <w:rFonts w:hint="cs"/>
          <w:rtl/>
        </w:rPr>
        <w:t>ی</w:t>
      </w:r>
      <w:r>
        <w:rPr>
          <w:rFonts w:hint="eastAsia"/>
          <w:rtl/>
        </w:rPr>
        <w:t>ظلّ</w:t>
      </w:r>
      <w:r>
        <w:rPr>
          <w:rtl/>
        </w:rPr>
        <w:t xml:space="preserve"> </w:t>
      </w:r>
      <w:r>
        <w:rPr>
          <w:rFonts w:hint="cs"/>
          <w:rtl/>
        </w:rPr>
        <w:t>ی</w:t>
      </w:r>
      <w:r>
        <w:rPr>
          <w:rFonts w:hint="eastAsia"/>
          <w:rtl/>
        </w:rPr>
        <w:t>ومه</w:t>
      </w:r>
      <w:r>
        <w:rPr>
          <w:rtl/>
        </w:rPr>
        <w:t xml:space="preserve"> </w:t>
      </w:r>
      <w:r>
        <w:rPr>
          <w:rFonts w:hint="cs"/>
          <w:rtl/>
        </w:rPr>
        <w:t>ی</w:t>
      </w:r>
      <w:r>
        <w:rPr>
          <w:rFonts w:hint="eastAsia"/>
          <w:rtl/>
        </w:rPr>
        <w:t>جد</w:t>
      </w:r>
      <w:r>
        <w:rPr>
          <w:rtl/>
        </w:rPr>
        <w:t xml:space="preserve"> ر</w:t>
      </w:r>
      <w:r>
        <w:rPr>
          <w:rFonts w:hint="cs"/>
          <w:rtl/>
        </w:rPr>
        <w:t>ی</w:t>
      </w:r>
      <w:r>
        <w:rPr>
          <w:rFonts w:hint="eastAsia"/>
          <w:rtl/>
        </w:rPr>
        <w:t>حها،و</w:t>
      </w:r>
      <w:r>
        <w:rPr>
          <w:rtl/>
        </w:rPr>
        <w:t xml:space="preserve"> </w:t>
      </w:r>
      <w:r>
        <w:rPr>
          <w:rFonts w:hint="cs"/>
          <w:rtl/>
        </w:rPr>
        <w:t>ی</w:t>
      </w:r>
      <w:r>
        <w:rPr>
          <w:rFonts w:hint="eastAsia"/>
          <w:rtl/>
        </w:rPr>
        <w:t>ضع</w:t>
      </w:r>
      <w:r>
        <w:rPr>
          <w:rtl/>
        </w:rPr>
        <w:t xml:space="preserve"> </w:t>
      </w:r>
      <w:r>
        <w:rPr>
          <w:rFonts w:hint="cs"/>
          <w:rtl/>
        </w:rPr>
        <w:t>ی</w:t>
      </w:r>
      <w:r>
        <w:rPr>
          <w:rFonts w:hint="eastAsia"/>
          <w:rtl/>
        </w:rPr>
        <w:t>ده</w:t>
      </w:r>
      <w:r>
        <w:rPr>
          <w:rtl/>
        </w:rPr>
        <w:t xml:space="preserve"> عل</w:t>
      </w:r>
      <w:r>
        <w:rPr>
          <w:rFonts w:hint="cs"/>
          <w:rtl/>
        </w:rPr>
        <w:t>ی</w:t>
      </w:r>
      <w:r>
        <w:rPr>
          <w:rtl/>
        </w:rPr>
        <w:t xml:space="preserve"> رأس الصب</w:t>
      </w:r>
      <w:r>
        <w:rPr>
          <w:rFonts w:hint="cs"/>
          <w:rtl/>
        </w:rPr>
        <w:t>یّ</w:t>
      </w:r>
      <w:r>
        <w:rPr>
          <w:rtl/>
        </w:rPr>
        <w:t xml:space="preserve"> ف</w:t>
      </w:r>
      <w:r>
        <w:rPr>
          <w:rFonts w:hint="cs"/>
          <w:rtl/>
        </w:rPr>
        <w:t>ی</w:t>
      </w:r>
      <w:r>
        <w:rPr>
          <w:rFonts w:hint="eastAsia"/>
          <w:rtl/>
        </w:rPr>
        <w:t>عرف</w:t>
      </w:r>
      <w:r>
        <w:rPr>
          <w:rtl/>
        </w:rPr>
        <w:t xml:space="preserve"> من ب</w:t>
      </w:r>
      <w:r>
        <w:rPr>
          <w:rFonts w:hint="cs"/>
          <w:rtl/>
        </w:rPr>
        <w:t>ی</w:t>
      </w:r>
      <w:r>
        <w:rPr>
          <w:rFonts w:hint="eastAsia"/>
          <w:rtl/>
        </w:rPr>
        <w:t>ن</w:t>
      </w:r>
      <w:r>
        <w:rPr>
          <w:rtl/>
        </w:rPr>
        <w:t xml:space="preserve"> الصب</w:t>
      </w:r>
      <w:r>
        <w:rPr>
          <w:rFonts w:hint="cs"/>
          <w:rtl/>
        </w:rPr>
        <w:t>ی</w:t>
      </w:r>
      <w:r>
        <w:rPr>
          <w:rFonts w:hint="eastAsia"/>
          <w:rtl/>
        </w:rPr>
        <w:t>ان</w:t>
      </w:r>
      <w:r>
        <w:rPr>
          <w:rtl/>
        </w:rPr>
        <w:t xml:space="preserve"> بر</w:t>
      </w:r>
      <w:r>
        <w:rPr>
          <w:rFonts w:hint="cs"/>
          <w:rtl/>
        </w:rPr>
        <w:t>ی</w:t>
      </w:r>
      <w:r>
        <w:rPr>
          <w:rFonts w:hint="eastAsia"/>
          <w:rtl/>
        </w:rPr>
        <w:t>حها،</w:t>
      </w:r>
      <w:r>
        <w:rPr>
          <w:rtl/>
        </w:rPr>
        <w:t xml:space="preserve"> </w:t>
      </w:r>
      <w:r>
        <w:rPr>
          <w:rFonts w:hint="eastAsia"/>
          <w:rtl/>
        </w:rPr>
        <w:t>رو</w:t>
      </w:r>
      <w:r>
        <w:rPr>
          <w:rFonts w:hint="cs"/>
          <w:rtl/>
        </w:rPr>
        <w:t>ی</w:t>
      </w:r>
      <w:r>
        <w:rPr>
          <w:rtl/>
        </w:rPr>
        <w:t xml:space="preserve">: انّه نام رسول اللّه </w:t>
      </w:r>
      <w:r w:rsidR="00F2741C" w:rsidRPr="00F2741C">
        <w:rPr>
          <w:rStyle w:val="libAlaemChar"/>
          <w:rtl/>
        </w:rPr>
        <w:t>صلى‌الله‌عليه‌وآله‌وسلم</w:t>
      </w:r>
      <w:r>
        <w:rPr>
          <w:rtl/>
        </w:rPr>
        <w:t xml:space="preserve"> ف</w:t>
      </w:r>
      <w:r>
        <w:rPr>
          <w:rFonts w:hint="cs"/>
          <w:rtl/>
        </w:rPr>
        <w:t>ی</w:t>
      </w:r>
      <w:r>
        <w:rPr>
          <w:rtl/>
        </w:rPr>
        <w:t xml:space="preserve"> دار أنس فعرق فجاءت أمّه </w:t>
      </w:r>
    </w:p>
    <w:p w:rsidR="000465E7" w:rsidRDefault="000465E7" w:rsidP="000465E7">
      <w:pPr>
        <w:pStyle w:val="libLine"/>
        <w:rPr>
          <w:rtl/>
        </w:rPr>
      </w:pPr>
      <w:r>
        <w:rPr>
          <w:rFonts w:hint="eastAsia"/>
          <w:rtl/>
        </w:rPr>
        <w:t>____________________</w:t>
      </w:r>
    </w:p>
    <w:p w:rsidR="00D7268C" w:rsidRDefault="00D7268C" w:rsidP="000465E7">
      <w:pPr>
        <w:pStyle w:val="libFootnote0"/>
        <w:rPr>
          <w:rtl/>
        </w:rPr>
      </w:pPr>
      <w:r w:rsidRPr="000465E7">
        <w:rPr>
          <w:rtl/>
        </w:rPr>
        <w:t>(1)</w:t>
      </w:r>
      <w:r w:rsidR="00191CDD">
        <w:rPr>
          <w:rtl/>
        </w:rPr>
        <w:t xml:space="preserve"> سلّه العطّار</w:t>
      </w:r>
      <w:r w:rsidR="00191CDD">
        <w:rPr>
          <w:rFonts w:hint="cs"/>
          <w:rtl/>
        </w:rPr>
        <w:t>ی</w:t>
      </w:r>
      <w:r w:rsidR="00191CDD">
        <w:rPr>
          <w:rFonts w:hint="eastAsia"/>
          <w:rtl/>
        </w:rPr>
        <w:t>ن</w:t>
      </w:r>
      <w:r w:rsidR="00191CDD">
        <w:rPr>
          <w:rtl/>
        </w:rPr>
        <w:t xml:space="preserve"> الت</w:t>
      </w:r>
      <w:r w:rsidR="00191CDD">
        <w:rPr>
          <w:rFonts w:hint="cs"/>
          <w:rtl/>
        </w:rPr>
        <w:t>ی</w:t>
      </w:r>
      <w:r w:rsidR="00191CDD">
        <w:rPr>
          <w:rtl/>
        </w:rPr>
        <w:t xml:space="preserve"> </w:t>
      </w:r>
      <w:r w:rsidR="00191CDD">
        <w:rPr>
          <w:rFonts w:hint="cs"/>
          <w:rtl/>
        </w:rPr>
        <w:t>ی</w:t>
      </w:r>
      <w:r w:rsidR="00191CDD">
        <w:rPr>
          <w:rFonts w:hint="eastAsia"/>
          <w:rtl/>
        </w:rPr>
        <w:t>وضع</w:t>
      </w:r>
      <w:r w:rsidR="00191CDD">
        <w:rPr>
          <w:rtl/>
        </w:rPr>
        <w:t xml:space="preserve"> ف</w:t>
      </w:r>
      <w:r w:rsidR="00191CDD">
        <w:rPr>
          <w:rFonts w:hint="cs"/>
          <w:rtl/>
        </w:rPr>
        <w:t>ی</w:t>
      </w:r>
      <w:r w:rsidR="00191CDD">
        <w:rPr>
          <w:rFonts w:hint="eastAsia"/>
          <w:rtl/>
        </w:rPr>
        <w:t>ها</w:t>
      </w:r>
      <w:r w:rsidR="00191CDD">
        <w:rPr>
          <w:rtl/>
        </w:rPr>
        <w:t xml:space="preserve"> العطر.</w:t>
      </w:r>
    </w:p>
    <w:p w:rsidR="00D7268C" w:rsidRDefault="00D7268C" w:rsidP="000F2A07">
      <w:pPr>
        <w:pStyle w:val="libNormal"/>
        <w:rPr>
          <w:rtl/>
        </w:rPr>
      </w:pPr>
      <w:r>
        <w:rPr>
          <w:rtl/>
        </w:rPr>
        <w:br w:type="page"/>
      </w:r>
    </w:p>
    <w:p w:rsidR="000465E7" w:rsidRDefault="00191CDD" w:rsidP="000465E7">
      <w:pPr>
        <w:pStyle w:val="libNormal0"/>
        <w:rPr>
          <w:rtl/>
        </w:rPr>
      </w:pPr>
      <w:r>
        <w:rPr>
          <w:rFonts w:hint="eastAsia"/>
          <w:rtl/>
        </w:rPr>
        <w:t>بقاروره</w:t>
      </w:r>
      <w:r>
        <w:rPr>
          <w:rtl/>
        </w:rPr>
        <w:t xml:space="preserve"> تجمع ف</w:t>
      </w:r>
      <w:r>
        <w:rPr>
          <w:rFonts w:hint="cs"/>
          <w:rtl/>
        </w:rPr>
        <w:t>ی</w:t>
      </w:r>
      <w:r>
        <w:rPr>
          <w:rFonts w:hint="eastAsia"/>
          <w:rtl/>
        </w:rPr>
        <w:t>ها</w:t>
      </w:r>
      <w:r>
        <w:rPr>
          <w:rtl/>
        </w:rPr>
        <w:t xml:space="preserve"> عرقه فسألها رسول اللّه </w:t>
      </w:r>
      <w:r w:rsidR="00F2741C" w:rsidRPr="00F2741C">
        <w:rPr>
          <w:rStyle w:val="libAlaemChar"/>
          <w:rtl/>
        </w:rPr>
        <w:t>صلى‌الله‌عليه‌وآله‌وسلم</w:t>
      </w:r>
      <w:r>
        <w:rPr>
          <w:rtl/>
        </w:rPr>
        <w:t xml:space="preserve"> عن ذلک فقالت:نجعله ف</w:t>
      </w:r>
      <w:r>
        <w:rPr>
          <w:rFonts w:hint="cs"/>
          <w:rtl/>
        </w:rPr>
        <w:t>ی</w:t>
      </w:r>
      <w:r>
        <w:rPr>
          <w:rtl/>
        </w:rPr>
        <w:t xml:space="preserve"> ط</w:t>
      </w:r>
      <w:r>
        <w:rPr>
          <w:rFonts w:hint="cs"/>
          <w:rtl/>
        </w:rPr>
        <w:t>ی</w:t>
      </w:r>
      <w:r>
        <w:rPr>
          <w:rFonts w:hint="eastAsia"/>
          <w:rtl/>
        </w:rPr>
        <w:t>بنا</w:t>
      </w:r>
      <w:r>
        <w:rPr>
          <w:rtl/>
        </w:rPr>
        <w:t xml:space="preserve"> و هو من أط</w:t>
      </w:r>
      <w:r>
        <w:rPr>
          <w:rFonts w:hint="cs"/>
          <w:rtl/>
        </w:rPr>
        <w:t>ی</w:t>
      </w:r>
      <w:r>
        <w:rPr>
          <w:rFonts w:hint="eastAsia"/>
          <w:rtl/>
        </w:rPr>
        <w:t>ب</w:t>
      </w:r>
      <w:r>
        <w:rPr>
          <w:rtl/>
        </w:rPr>
        <w:t xml:space="preserve"> الط</w:t>
      </w:r>
      <w:r>
        <w:rPr>
          <w:rFonts w:hint="cs"/>
          <w:rtl/>
        </w:rPr>
        <w:t>ی</w:t>
      </w:r>
      <w:r>
        <w:rPr>
          <w:rFonts w:hint="eastAsia"/>
          <w:rtl/>
        </w:rPr>
        <w:t>ب</w:t>
      </w:r>
      <w:r>
        <w:rPr>
          <w:rtl/>
        </w:rPr>
        <w:t>.</w:t>
      </w:r>
    </w:p>
    <w:p w:rsidR="00140CA9" w:rsidRDefault="00191CDD" w:rsidP="000A25CD">
      <w:pPr>
        <w:pStyle w:val="libNormal"/>
      </w:pPr>
      <w:r>
        <w:rPr>
          <w:rFonts w:hint="eastAsia"/>
          <w:rtl/>
        </w:rPr>
        <w:t>و</w:t>
      </w:r>
      <w:r>
        <w:rPr>
          <w:rtl/>
        </w:rPr>
        <w:t xml:space="preserve"> ف</w:t>
      </w:r>
      <w:r>
        <w:rPr>
          <w:rFonts w:hint="cs"/>
          <w:rtl/>
        </w:rPr>
        <w:t>ی</w:t>
      </w:r>
      <w:r>
        <w:rPr>
          <w:rtl/>
        </w:rPr>
        <w:t xml:space="preserve"> اخبار تزو</w:t>
      </w:r>
      <w:r>
        <w:rPr>
          <w:rFonts w:hint="cs"/>
          <w:rtl/>
        </w:rPr>
        <w:t>ی</w:t>
      </w:r>
      <w:r>
        <w:rPr>
          <w:rFonts w:hint="eastAsia"/>
          <w:rtl/>
        </w:rPr>
        <w:t>ج</w:t>
      </w:r>
      <w:r>
        <w:rPr>
          <w:rtl/>
        </w:rPr>
        <w:t xml:space="preserve"> فاطمه من عل</w:t>
      </w:r>
      <w:r>
        <w:rPr>
          <w:rFonts w:hint="cs"/>
          <w:rtl/>
        </w:rPr>
        <w:t>یّ</w:t>
      </w:r>
      <w:r>
        <w:rPr>
          <w:rtl/>
        </w:rPr>
        <w:t xml:space="preserve"> </w:t>
      </w:r>
      <w:r w:rsidR="00F2741C" w:rsidRPr="00F2741C">
        <w:rPr>
          <w:rStyle w:val="libAlaemChar"/>
          <w:rtl/>
        </w:rPr>
        <w:t>عليهما‌السلام</w:t>
      </w:r>
      <w:r>
        <w:rPr>
          <w:rtl/>
        </w:rPr>
        <w:t>: کان النب</w:t>
      </w:r>
      <w:r>
        <w:rPr>
          <w:rFonts w:hint="cs"/>
          <w:rtl/>
        </w:rPr>
        <w:t>یّ</w:t>
      </w:r>
      <w:r>
        <w:rPr>
          <w:rtl/>
        </w:rPr>
        <w:t xml:space="preserve"> </w:t>
      </w:r>
      <w:r w:rsidR="000A25CD" w:rsidRPr="00F2741C">
        <w:rPr>
          <w:rStyle w:val="libAlaemChar"/>
          <w:rtl/>
        </w:rPr>
        <w:t>صلى‌الله‌عليه‌وآله‌وسلم</w:t>
      </w:r>
      <w:r w:rsidR="000A25CD">
        <w:rPr>
          <w:rtl/>
        </w:rPr>
        <w:t xml:space="preserve"> </w:t>
      </w:r>
      <w:r>
        <w:rPr>
          <w:rtl/>
        </w:rPr>
        <w:t xml:space="preserve">أمر نساءه أن </w:t>
      </w:r>
      <w:r>
        <w:rPr>
          <w:rFonts w:hint="cs"/>
          <w:rtl/>
        </w:rPr>
        <w:t>ی</w:t>
      </w:r>
      <w:r>
        <w:rPr>
          <w:rFonts w:hint="eastAsia"/>
          <w:rtl/>
        </w:rPr>
        <w:t>ز</w:t>
      </w:r>
      <w:r>
        <w:rPr>
          <w:rFonts w:hint="cs"/>
          <w:rtl/>
        </w:rPr>
        <w:t>ی</w:t>
      </w:r>
      <w:r>
        <w:rPr>
          <w:rFonts w:hint="eastAsia"/>
          <w:rtl/>
        </w:rPr>
        <w:t>نّها</w:t>
      </w:r>
      <w:r>
        <w:rPr>
          <w:rtl/>
        </w:rPr>
        <w:t xml:space="preserve"> و </w:t>
      </w:r>
      <w:r>
        <w:rPr>
          <w:rFonts w:hint="cs"/>
          <w:rtl/>
        </w:rPr>
        <w:t>ی</w:t>
      </w:r>
      <w:r>
        <w:rPr>
          <w:rFonts w:hint="eastAsia"/>
          <w:rtl/>
        </w:rPr>
        <w:t>صلحن</w:t>
      </w:r>
      <w:r>
        <w:rPr>
          <w:rtl/>
        </w:rPr>
        <w:t xml:space="preserve"> من شأنها ف</w:t>
      </w:r>
      <w:r>
        <w:rPr>
          <w:rFonts w:hint="cs"/>
          <w:rtl/>
        </w:rPr>
        <w:t>ی</w:t>
      </w:r>
      <w:r>
        <w:rPr>
          <w:rtl/>
        </w:rPr>
        <w:t xml:space="preserve"> حجره أم سلمه،فاستدع</w:t>
      </w:r>
      <w:r>
        <w:rPr>
          <w:rFonts w:hint="cs"/>
          <w:rtl/>
        </w:rPr>
        <w:t>ی</w:t>
      </w:r>
      <w:r>
        <w:rPr>
          <w:rFonts w:hint="eastAsia"/>
          <w:rtl/>
        </w:rPr>
        <w:t>ن</w:t>
      </w:r>
      <w:r>
        <w:rPr>
          <w:rtl/>
        </w:rPr>
        <w:t xml:space="preserve"> من فاطمه </w:t>
      </w:r>
      <w:r w:rsidR="00CD4C5A" w:rsidRPr="00CD4C5A">
        <w:rPr>
          <w:rStyle w:val="libAlaemChar"/>
          <w:rtl/>
        </w:rPr>
        <w:t>عليها‌السلام</w:t>
      </w:r>
      <w:r>
        <w:rPr>
          <w:rtl/>
        </w:rPr>
        <w:t xml:space="preserve"> ط</w:t>
      </w:r>
      <w:r>
        <w:rPr>
          <w:rFonts w:hint="cs"/>
          <w:rtl/>
        </w:rPr>
        <w:t>ی</w:t>
      </w:r>
      <w:r>
        <w:rPr>
          <w:rFonts w:hint="eastAsia"/>
          <w:rtl/>
        </w:rPr>
        <w:t>با</w:t>
      </w:r>
      <w:r>
        <w:rPr>
          <w:rtl/>
        </w:rPr>
        <w:t xml:space="preserve"> فأتت بماء ورد فسألت أم سلمه عنه فقالت:هذا عرق رسول اللّه </w:t>
      </w:r>
      <w:r w:rsidR="00F2741C" w:rsidRPr="00F2741C">
        <w:rPr>
          <w:rStyle w:val="libAlaemChar"/>
          <w:rtl/>
        </w:rPr>
        <w:t>صلى‌الله‌عليه‌وآله‌وسلم</w:t>
      </w:r>
      <w:r>
        <w:rPr>
          <w:rtl/>
        </w:rPr>
        <w:t xml:space="preserve"> کنت آخذها عند ق</w:t>
      </w:r>
      <w:r>
        <w:rPr>
          <w:rFonts w:hint="cs"/>
          <w:rtl/>
        </w:rPr>
        <w:t>ی</w:t>
      </w:r>
      <w:r>
        <w:rPr>
          <w:rFonts w:hint="eastAsia"/>
          <w:rtl/>
        </w:rPr>
        <w:t>لوله</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عند</w:t>
      </w:r>
      <w:r>
        <w:rPr>
          <w:rFonts w:hint="cs"/>
          <w:rtl/>
        </w:rPr>
        <w:t>ی</w:t>
      </w:r>
      <w:r>
        <w:rPr>
          <w:rtl/>
        </w:rPr>
        <w:t xml:space="preserve">. </w:t>
      </w:r>
      <w:r>
        <w:rPr>
          <w:rFonts w:hint="eastAsia"/>
          <w:rtl/>
        </w:rPr>
        <w:t>و</w:t>
      </w:r>
      <w:r>
        <w:rPr>
          <w:rtl/>
        </w:rPr>
        <w:t xml:space="preserve"> عن جابر: لم </w:t>
      </w:r>
      <w:r>
        <w:rPr>
          <w:rFonts w:hint="cs"/>
          <w:rtl/>
        </w:rPr>
        <w:t>ی</w:t>
      </w:r>
      <w:r>
        <w:rPr>
          <w:rFonts w:hint="eastAsia"/>
          <w:rtl/>
        </w:rPr>
        <w:t>کن</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cs"/>
          <w:rtl/>
        </w:rPr>
        <w:t>ی</w:t>
      </w:r>
      <w:r>
        <w:rPr>
          <w:rFonts w:hint="eastAsia"/>
          <w:rtl/>
        </w:rPr>
        <w:t>مرّ</w:t>
      </w:r>
      <w:r>
        <w:rPr>
          <w:rtl/>
        </w:rPr>
        <w:t xml:space="preserve"> ف</w:t>
      </w:r>
      <w:r>
        <w:rPr>
          <w:rFonts w:hint="cs"/>
          <w:rtl/>
        </w:rPr>
        <w:t>ی</w:t>
      </w:r>
      <w:r>
        <w:rPr>
          <w:rtl/>
        </w:rPr>
        <w:t xml:space="preserve"> طر</w:t>
      </w:r>
      <w:r>
        <w:rPr>
          <w:rFonts w:hint="cs"/>
          <w:rtl/>
        </w:rPr>
        <w:t>ی</w:t>
      </w:r>
      <w:r>
        <w:rPr>
          <w:rFonts w:hint="eastAsia"/>
          <w:rtl/>
        </w:rPr>
        <w:t>ق</w:t>
      </w:r>
      <w:r>
        <w:rPr>
          <w:rtl/>
        </w:rPr>
        <w:t xml:space="preserve"> ف</w:t>
      </w:r>
      <w:r>
        <w:rPr>
          <w:rFonts w:hint="cs"/>
          <w:rtl/>
        </w:rPr>
        <w:t>ی</w:t>
      </w:r>
      <w:r>
        <w:rPr>
          <w:rFonts w:hint="eastAsia"/>
          <w:rtl/>
        </w:rPr>
        <w:t>تبعه</w:t>
      </w:r>
      <w:r>
        <w:rPr>
          <w:rtl/>
        </w:rPr>
        <w:t xml:space="preserve"> أحد الاّ عرف انّه </w:t>
      </w:r>
      <w:r w:rsidR="00F2741C" w:rsidRPr="00F2741C">
        <w:rPr>
          <w:rStyle w:val="libAlaemChar"/>
          <w:rtl/>
        </w:rPr>
        <w:t>صلى‌الله‌عليه‌وآله‌وسلم</w:t>
      </w:r>
      <w:r>
        <w:rPr>
          <w:rtl/>
        </w:rPr>
        <w:t xml:space="preserve"> سلکه من ط</w:t>
      </w:r>
      <w:r>
        <w:rPr>
          <w:rFonts w:hint="cs"/>
          <w:rtl/>
        </w:rPr>
        <w:t>ی</w:t>
      </w:r>
      <w:r>
        <w:rPr>
          <w:rFonts w:hint="eastAsia"/>
          <w:rtl/>
        </w:rPr>
        <w:t>به،</w:t>
      </w:r>
      <w:r>
        <w:rPr>
          <w:rtl/>
        </w:rPr>
        <w:t xml:space="preserve"> و ذکر إسحاق بن راهو</w:t>
      </w:r>
      <w:r>
        <w:rPr>
          <w:rFonts w:hint="cs"/>
          <w:rtl/>
        </w:rPr>
        <w:t>ی</w:t>
      </w:r>
      <w:r>
        <w:rPr>
          <w:rFonts w:hint="eastAsia"/>
          <w:rtl/>
        </w:rPr>
        <w:t>ه</w:t>
      </w:r>
      <w:r>
        <w:rPr>
          <w:rtl/>
        </w:rPr>
        <w:t xml:space="preserve"> انّ تلک کانت رائحته بلا ط</w:t>
      </w:r>
      <w:r>
        <w:rPr>
          <w:rFonts w:hint="cs"/>
          <w:rtl/>
        </w:rPr>
        <w:t>ی</w:t>
      </w:r>
      <w:r>
        <w:rPr>
          <w:rFonts w:hint="eastAsia"/>
          <w:rtl/>
        </w:rPr>
        <w:t>ب،</w:t>
      </w:r>
      <w:r>
        <w:rPr>
          <w:rtl/>
        </w:rPr>
        <w:t xml:space="preserve"> </w:t>
      </w:r>
      <w:r>
        <w:rPr>
          <w:rFonts w:hint="eastAsia"/>
          <w:rtl/>
        </w:rPr>
        <w:t>و</w:t>
      </w:r>
      <w:r>
        <w:rPr>
          <w:rtl/>
        </w:rPr>
        <w:t xml:space="preserve"> رو</w:t>
      </w:r>
      <w:r>
        <w:rPr>
          <w:rFonts w:hint="cs"/>
          <w:rtl/>
        </w:rPr>
        <w:t>ی</w:t>
      </w:r>
      <w:r>
        <w:rPr>
          <w:rtl/>
        </w:rPr>
        <w:t xml:space="preserve">: انّه کان </w:t>
      </w:r>
      <w:r>
        <w:rPr>
          <w:rFonts w:hint="cs"/>
          <w:rtl/>
        </w:rPr>
        <w:t>ی</w:t>
      </w:r>
      <w:r>
        <w:rPr>
          <w:rFonts w:hint="eastAsia"/>
          <w:rtl/>
        </w:rPr>
        <w:t>تط</w:t>
      </w:r>
      <w:r>
        <w:rPr>
          <w:rFonts w:hint="cs"/>
          <w:rtl/>
        </w:rPr>
        <w:t>یّ</w:t>
      </w:r>
      <w:r>
        <w:rPr>
          <w:rFonts w:hint="eastAsia"/>
          <w:rtl/>
        </w:rPr>
        <w:t>ب</w:t>
      </w:r>
      <w:r>
        <w:rPr>
          <w:rtl/>
        </w:rPr>
        <w:t xml:space="preserve"> بالمسک حتّ</w:t>
      </w:r>
      <w:r>
        <w:rPr>
          <w:rFonts w:hint="cs"/>
          <w:rtl/>
        </w:rPr>
        <w:t>ی</w:t>
      </w:r>
      <w:r>
        <w:rPr>
          <w:rtl/>
        </w:rPr>
        <w:t xml:space="preserve"> </w:t>
      </w:r>
      <w:r>
        <w:rPr>
          <w:rFonts w:hint="cs"/>
          <w:rtl/>
        </w:rPr>
        <w:t>ی</w:t>
      </w:r>
      <w:r>
        <w:rPr>
          <w:rFonts w:hint="eastAsia"/>
          <w:rtl/>
        </w:rPr>
        <w:t>ر</w:t>
      </w:r>
      <w:r>
        <w:rPr>
          <w:rFonts w:hint="cs"/>
          <w:rtl/>
        </w:rPr>
        <w:t>ی</w:t>
      </w:r>
      <w:r>
        <w:rPr>
          <w:rtl/>
        </w:rPr>
        <w:t xml:space="preserve"> و ب</w:t>
      </w:r>
      <w:r>
        <w:rPr>
          <w:rFonts w:hint="cs"/>
          <w:rtl/>
        </w:rPr>
        <w:t>ی</w:t>
      </w:r>
      <w:r>
        <w:rPr>
          <w:rFonts w:hint="eastAsia"/>
          <w:rtl/>
        </w:rPr>
        <w:t>صه</w:t>
      </w:r>
      <w:r>
        <w:rPr>
          <w:rtl/>
        </w:rPr>
        <w:t xml:space="preserve"> </w:t>
      </w:r>
      <w:r w:rsidRPr="000F2A07">
        <w:rPr>
          <w:rStyle w:val="libFootnotenumChar"/>
          <w:rtl/>
        </w:rPr>
        <w:t>(1)</w:t>
      </w:r>
      <w:r>
        <w:rPr>
          <w:rtl/>
        </w:rPr>
        <w:t>ف</w:t>
      </w:r>
      <w:r>
        <w:rPr>
          <w:rFonts w:hint="cs"/>
          <w:rtl/>
        </w:rPr>
        <w:t>ی</w:t>
      </w:r>
      <w:r>
        <w:rPr>
          <w:rtl/>
        </w:rPr>
        <w:t xml:space="preserve"> مفرقه، و کان </w:t>
      </w:r>
      <w:r>
        <w:rPr>
          <w:rFonts w:hint="cs"/>
          <w:rtl/>
        </w:rPr>
        <w:t>ی</w:t>
      </w:r>
      <w:r>
        <w:rPr>
          <w:rFonts w:hint="eastAsia"/>
          <w:rtl/>
        </w:rPr>
        <w:t>ستجمر</w:t>
      </w:r>
      <w:r>
        <w:rPr>
          <w:rtl/>
        </w:rPr>
        <w:t xml:space="preserve"> بالعود القمار</w:t>
      </w:r>
      <w:r>
        <w:rPr>
          <w:rFonts w:hint="cs"/>
          <w:rtl/>
        </w:rPr>
        <w:t>ی</w:t>
      </w:r>
      <w:r>
        <w:rPr>
          <w:rFonts w:hint="eastAsia"/>
          <w:rtl/>
        </w:rPr>
        <w:t>،و</w:t>
      </w:r>
      <w:r>
        <w:rPr>
          <w:rtl/>
        </w:rPr>
        <w:t xml:space="preserve"> کان </w:t>
      </w:r>
      <w:r>
        <w:rPr>
          <w:rFonts w:hint="cs"/>
          <w:rtl/>
        </w:rPr>
        <w:t>ی</w:t>
      </w:r>
      <w:r>
        <w:rPr>
          <w:rFonts w:hint="eastAsia"/>
          <w:rtl/>
        </w:rPr>
        <w:t>عرف</w:t>
      </w:r>
      <w:r>
        <w:rPr>
          <w:rtl/>
        </w:rPr>
        <w:t xml:space="preserve"> ف</w:t>
      </w:r>
      <w:r>
        <w:rPr>
          <w:rFonts w:hint="cs"/>
          <w:rtl/>
        </w:rPr>
        <w:t>ی</w:t>
      </w:r>
      <w:r>
        <w:rPr>
          <w:rtl/>
        </w:rPr>
        <w:t xml:space="preserve"> الل</w:t>
      </w:r>
      <w:r>
        <w:rPr>
          <w:rFonts w:hint="cs"/>
          <w:rtl/>
        </w:rPr>
        <w:t>ی</w:t>
      </w:r>
      <w:r>
        <w:rPr>
          <w:rFonts w:hint="eastAsia"/>
          <w:rtl/>
        </w:rPr>
        <w:t>له</w:t>
      </w:r>
      <w:r>
        <w:rPr>
          <w:rtl/>
        </w:rPr>
        <w:t xml:space="preserve"> المظلمه قبل أن </w:t>
      </w:r>
      <w:r>
        <w:rPr>
          <w:rFonts w:hint="cs"/>
          <w:rtl/>
        </w:rPr>
        <w:t>ی</w:t>
      </w:r>
      <w:r>
        <w:rPr>
          <w:rFonts w:hint="eastAsia"/>
          <w:rtl/>
        </w:rPr>
        <w:t>ر</w:t>
      </w:r>
      <w:r>
        <w:rPr>
          <w:rFonts w:hint="cs"/>
          <w:rtl/>
        </w:rPr>
        <w:t>ی</w:t>
      </w:r>
      <w:r>
        <w:rPr>
          <w:rtl/>
        </w:rPr>
        <w:t xml:space="preserve"> بالط</w:t>
      </w:r>
      <w:r>
        <w:rPr>
          <w:rFonts w:hint="cs"/>
          <w:rtl/>
        </w:rPr>
        <w:t>ی</w:t>
      </w:r>
      <w:r>
        <w:rPr>
          <w:rFonts w:hint="eastAsia"/>
          <w:rtl/>
        </w:rPr>
        <w:t>ب</w:t>
      </w:r>
      <w:r>
        <w:rPr>
          <w:rtl/>
        </w:rPr>
        <w:t xml:space="preserve"> ف</w:t>
      </w:r>
      <w:r>
        <w:rPr>
          <w:rFonts w:hint="cs"/>
          <w:rtl/>
        </w:rPr>
        <w:t>ی</w:t>
      </w:r>
      <w:r>
        <w:rPr>
          <w:rFonts w:hint="eastAsia"/>
          <w:rtl/>
        </w:rPr>
        <w:t>قال</w:t>
      </w:r>
      <w:r>
        <w:rPr>
          <w:rtl/>
        </w:rPr>
        <w:t>:هذا النب</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eastAsia"/>
          <w:rtl/>
        </w:rPr>
        <w:t>و</w:t>
      </w:r>
      <w:r>
        <w:rPr>
          <w:rtl/>
        </w:rPr>
        <w:t xml:space="preserve"> عن الصادق </w:t>
      </w:r>
      <w:r w:rsidR="00F2741C" w:rsidRPr="00F2741C">
        <w:rPr>
          <w:rStyle w:val="libAlaemChar"/>
          <w:rtl/>
        </w:rPr>
        <w:t>عليه‌السلام</w:t>
      </w:r>
      <w:r>
        <w:rPr>
          <w:rtl/>
        </w:rPr>
        <w:t xml:space="preserve">: کان رسول اللّه </w:t>
      </w:r>
      <w:r w:rsidR="00F2741C" w:rsidRPr="00F2741C">
        <w:rPr>
          <w:rStyle w:val="libAlaemChar"/>
          <w:rtl/>
        </w:rPr>
        <w:t>صلى‌الله‌عليه‌وآله‌وسلم</w:t>
      </w:r>
      <w:r>
        <w:rPr>
          <w:rtl/>
        </w:rPr>
        <w:t xml:space="preserve"> </w:t>
      </w:r>
      <w:r>
        <w:rPr>
          <w:rFonts w:hint="cs"/>
          <w:rtl/>
        </w:rPr>
        <w:t>ی</w:t>
      </w:r>
      <w:r>
        <w:rPr>
          <w:rFonts w:hint="eastAsia"/>
          <w:rtl/>
        </w:rPr>
        <w:t>نفق</w:t>
      </w:r>
      <w:r>
        <w:rPr>
          <w:rtl/>
        </w:rPr>
        <w:t xml:space="preserve"> عل</w:t>
      </w:r>
      <w:r>
        <w:rPr>
          <w:rFonts w:hint="cs"/>
          <w:rtl/>
        </w:rPr>
        <w:t>ی</w:t>
      </w:r>
      <w:r>
        <w:rPr>
          <w:rtl/>
        </w:rPr>
        <w:t xml:space="preserve"> الط</w:t>
      </w:r>
      <w:r>
        <w:rPr>
          <w:rFonts w:hint="cs"/>
          <w:rtl/>
        </w:rPr>
        <w:t>ی</w:t>
      </w:r>
      <w:r>
        <w:rPr>
          <w:rFonts w:hint="eastAsia"/>
          <w:rtl/>
        </w:rPr>
        <w:t>ب</w:t>
      </w:r>
      <w:r>
        <w:rPr>
          <w:rtl/>
        </w:rPr>
        <w:t xml:space="preserve"> أکثر ممّا </w:t>
      </w:r>
      <w:r>
        <w:rPr>
          <w:rFonts w:hint="cs"/>
          <w:rtl/>
        </w:rPr>
        <w:t>ی</w:t>
      </w:r>
      <w:r>
        <w:rPr>
          <w:rFonts w:hint="eastAsia"/>
          <w:rtl/>
        </w:rPr>
        <w:t>نفق</w:t>
      </w:r>
      <w:r>
        <w:rPr>
          <w:rtl/>
        </w:rPr>
        <w:t xml:space="preserve"> عل</w:t>
      </w:r>
      <w:r>
        <w:rPr>
          <w:rFonts w:hint="cs"/>
          <w:rtl/>
        </w:rPr>
        <w:t>ی</w:t>
      </w:r>
      <w:r>
        <w:rPr>
          <w:rtl/>
        </w:rPr>
        <w:t xml:space="preserve"> الطعام، </w:t>
      </w:r>
      <w:r>
        <w:rPr>
          <w:rFonts w:hint="eastAsia"/>
          <w:rtl/>
        </w:rPr>
        <w:t>و</w:t>
      </w:r>
      <w:r>
        <w:rPr>
          <w:rtl/>
        </w:rPr>
        <w:t xml:space="preserve"> رو</w:t>
      </w:r>
      <w:r>
        <w:rPr>
          <w:rFonts w:hint="cs"/>
          <w:rtl/>
        </w:rPr>
        <w:t>ی</w:t>
      </w:r>
      <w:r>
        <w:rPr>
          <w:rtl/>
        </w:rPr>
        <w:t xml:space="preserve">: انّه کان </w:t>
      </w:r>
      <w:r>
        <w:rPr>
          <w:rFonts w:hint="cs"/>
          <w:rtl/>
        </w:rPr>
        <w:t>ی</w:t>
      </w:r>
      <w:r>
        <w:rPr>
          <w:rFonts w:hint="eastAsia"/>
          <w:rtl/>
        </w:rPr>
        <w:t>تجمّل</w:t>
      </w:r>
      <w:r>
        <w:rPr>
          <w:rtl/>
        </w:rPr>
        <w:t xml:space="preserve"> لأصحابه فضلا عل</w:t>
      </w:r>
      <w:r>
        <w:rPr>
          <w:rFonts w:hint="cs"/>
          <w:rtl/>
        </w:rPr>
        <w:t>ی</w:t>
      </w:r>
      <w:r>
        <w:rPr>
          <w:rtl/>
        </w:rPr>
        <w:t xml:space="preserve"> تجمّله لأهله و </w:t>
      </w:r>
      <w:r>
        <w:rPr>
          <w:rFonts w:hint="cs"/>
          <w:rtl/>
        </w:rPr>
        <w:t>ی</w:t>
      </w:r>
      <w:r>
        <w:rPr>
          <w:rFonts w:hint="eastAsia"/>
          <w:rtl/>
        </w:rPr>
        <w:t>قول</w:t>
      </w:r>
      <w:r>
        <w:rPr>
          <w:rtl/>
        </w:rPr>
        <w:t xml:space="preserve">:انّ اللّه </w:t>
      </w:r>
      <w:r>
        <w:rPr>
          <w:rFonts w:hint="cs"/>
          <w:rtl/>
        </w:rPr>
        <w:t>ی</w:t>
      </w:r>
      <w:r>
        <w:rPr>
          <w:rFonts w:hint="eastAsia"/>
          <w:rtl/>
        </w:rPr>
        <w:t>حبّ</w:t>
      </w:r>
      <w:r>
        <w:rPr>
          <w:rtl/>
        </w:rPr>
        <w:t xml:space="preserve"> من عبده إذا خرج ال</w:t>
      </w:r>
      <w:r>
        <w:rPr>
          <w:rFonts w:hint="cs"/>
          <w:rtl/>
        </w:rPr>
        <w:t>ی</w:t>
      </w:r>
      <w:r>
        <w:rPr>
          <w:rtl/>
        </w:rPr>
        <w:t xml:space="preserve"> إخوانه أن </w:t>
      </w:r>
      <w:r>
        <w:rPr>
          <w:rFonts w:hint="cs"/>
          <w:rtl/>
        </w:rPr>
        <w:t>ی</w:t>
      </w:r>
      <w:r>
        <w:rPr>
          <w:rFonts w:hint="eastAsia"/>
          <w:rtl/>
        </w:rPr>
        <w:t>ته</w:t>
      </w:r>
      <w:r>
        <w:rPr>
          <w:rFonts w:hint="cs"/>
          <w:rtl/>
        </w:rPr>
        <w:t>یّ</w:t>
      </w:r>
      <w:r>
        <w:rPr>
          <w:rFonts w:hint="eastAsia"/>
          <w:rtl/>
        </w:rPr>
        <w:t>أ</w:t>
      </w:r>
      <w:r>
        <w:rPr>
          <w:rtl/>
        </w:rPr>
        <w:t xml:space="preserve"> لهم و </w:t>
      </w:r>
      <w:r>
        <w:rPr>
          <w:rFonts w:hint="cs"/>
          <w:rtl/>
        </w:rPr>
        <w:t>ی</w:t>
      </w:r>
      <w:r>
        <w:rPr>
          <w:rFonts w:hint="eastAsia"/>
          <w:rtl/>
        </w:rPr>
        <w:t>تجمّل</w:t>
      </w:r>
      <w:r>
        <w:rPr>
          <w:rtl/>
        </w:rPr>
        <w:t xml:space="preserve">. </w:t>
      </w:r>
    </w:p>
    <w:p w:rsidR="00140CA9" w:rsidRDefault="00191CDD" w:rsidP="000465E7">
      <w:pPr>
        <w:pStyle w:val="libCenterBold1"/>
      </w:pPr>
      <w:r>
        <w:rPr>
          <w:rFonts w:hint="eastAsia"/>
          <w:rtl/>
        </w:rPr>
        <w:t>ک</w:t>
      </w:r>
      <w:r>
        <w:rPr>
          <w:rFonts w:hint="cs"/>
          <w:rtl/>
        </w:rPr>
        <w:t>ی</w:t>
      </w:r>
      <w:r>
        <w:rPr>
          <w:rFonts w:hint="eastAsia"/>
          <w:rtl/>
        </w:rPr>
        <w:t>ف</w:t>
      </w:r>
      <w:r>
        <w:rPr>
          <w:rFonts w:hint="cs"/>
          <w:rtl/>
        </w:rPr>
        <w:t>ی</w:t>
      </w:r>
      <w:r>
        <w:rPr>
          <w:rFonts w:hint="eastAsia"/>
          <w:rtl/>
        </w:rPr>
        <w:t>ه</w:t>
      </w:r>
      <w:r>
        <w:rPr>
          <w:rtl/>
        </w:rPr>
        <w:t xml:space="preserve"> عبادته </w:t>
      </w:r>
      <w:r w:rsidR="00F2741C" w:rsidRPr="00F2741C">
        <w:rPr>
          <w:rStyle w:val="libAlaemChar"/>
          <w:rtl/>
        </w:rPr>
        <w:t>صلى‌الله‌عليه‌وآله‌وسلم</w:t>
      </w:r>
      <w:r>
        <w:rPr>
          <w:rtl/>
        </w:rPr>
        <w:t xml:space="preserve"> </w:t>
      </w:r>
    </w:p>
    <w:p w:rsidR="00D7268C" w:rsidRDefault="00191CDD" w:rsidP="00191CDD">
      <w:pPr>
        <w:pStyle w:val="libNormal"/>
      </w:pPr>
      <w:r>
        <w:rPr>
          <w:rFonts w:hint="eastAsia"/>
          <w:rtl/>
        </w:rPr>
        <w:t>و</w:t>
      </w:r>
      <w:r>
        <w:rPr>
          <w:rtl/>
        </w:rPr>
        <w:t xml:space="preserve"> أمّا زهده و خوفه من ربّه و طاعته له و شدّه عبادته </w:t>
      </w:r>
      <w:r w:rsidR="00F2741C" w:rsidRPr="00F2741C">
        <w:rPr>
          <w:rStyle w:val="libAlaemChar"/>
          <w:rtl/>
        </w:rPr>
        <w:t>صلى‌الله‌عليه‌وآله‌وسلم</w:t>
      </w:r>
      <w:r>
        <w:rPr>
          <w:rtl/>
        </w:rPr>
        <w:t xml:space="preserve"> ف </w:t>
      </w:r>
      <w:r>
        <w:rPr>
          <w:rFonts w:hint="cs"/>
          <w:rtl/>
        </w:rPr>
        <w:t>ی</w:t>
      </w:r>
      <w:r>
        <w:rPr>
          <w:rFonts w:hint="eastAsia"/>
          <w:rtl/>
        </w:rPr>
        <w:t>أت</w:t>
      </w:r>
      <w:r>
        <w:rPr>
          <w:rFonts w:hint="cs"/>
          <w:rtl/>
        </w:rPr>
        <w:t>ی</w:t>
      </w:r>
      <w:r>
        <w:rPr>
          <w:rtl/>
        </w:rPr>
        <w:t xml:space="preserve"> </w:t>
      </w:r>
      <w:r w:rsidRPr="000465E7">
        <w:rPr>
          <w:rtl/>
        </w:rPr>
        <w:t>ف</w:t>
      </w:r>
      <w:r w:rsidRPr="000465E7">
        <w:rPr>
          <w:rFonts w:hint="cs"/>
          <w:rtl/>
        </w:rPr>
        <w:t>ی</w:t>
      </w:r>
      <w:r w:rsidRPr="000465E7">
        <w:rPr>
          <w:rtl/>
        </w:rPr>
        <w:t xml:space="preserve"> </w:t>
      </w:r>
      <w:r w:rsidR="00090BC1" w:rsidRPr="000465E7">
        <w:rPr>
          <w:rtl/>
        </w:rPr>
        <w:t>(</w:t>
      </w:r>
      <w:r w:rsidRPr="000465E7">
        <w:rPr>
          <w:rtl/>
        </w:rPr>
        <w:t>زهد</w:t>
      </w:r>
      <w:r w:rsidR="00090BC1" w:rsidRPr="000465E7">
        <w:rPr>
          <w:rtl/>
        </w:rPr>
        <w:t>)</w:t>
      </w:r>
      <w:r>
        <w:rPr>
          <w:rtl/>
        </w:rPr>
        <w:t xml:space="preserve"> </w:t>
      </w:r>
      <w:r w:rsidRPr="000465E7">
        <w:rPr>
          <w:rtl/>
        </w:rPr>
        <w:t>و</w:t>
      </w:r>
      <w:r w:rsidR="00090BC1" w:rsidRPr="000465E7">
        <w:rPr>
          <w:rtl/>
        </w:rPr>
        <w:t>(</w:t>
      </w:r>
      <w:r w:rsidRPr="000465E7">
        <w:rPr>
          <w:rtl/>
        </w:rPr>
        <w:t>خلل</w:t>
      </w:r>
      <w:r w:rsidR="00090BC1" w:rsidRPr="000465E7">
        <w:rPr>
          <w:rtl/>
        </w:rPr>
        <w:t>)</w:t>
      </w:r>
      <w:r w:rsidRPr="000465E7">
        <w:rPr>
          <w:rtl/>
        </w:rPr>
        <w:t>ما</w:t>
      </w:r>
      <w:r>
        <w:rPr>
          <w:rtl/>
        </w:rPr>
        <w:t xml:space="preserve"> </w:t>
      </w:r>
      <w:r>
        <w:rPr>
          <w:rFonts w:hint="cs"/>
          <w:rtl/>
        </w:rPr>
        <w:t>ی</w:t>
      </w:r>
      <w:r>
        <w:rPr>
          <w:rFonts w:hint="eastAsia"/>
          <w:rtl/>
        </w:rPr>
        <w:t>تعلق</w:t>
      </w:r>
      <w:r>
        <w:rPr>
          <w:rtl/>
        </w:rPr>
        <w:t xml:space="preserve"> بزهده. </w:t>
      </w:r>
      <w:r>
        <w:rPr>
          <w:rFonts w:hint="eastAsia"/>
          <w:rtl/>
        </w:rPr>
        <w:t>رو</w:t>
      </w:r>
      <w:r>
        <w:rPr>
          <w:rFonts w:hint="cs"/>
          <w:rtl/>
        </w:rPr>
        <w:t>ی</w:t>
      </w:r>
      <w:r>
        <w:rPr>
          <w:rtl/>
        </w:rPr>
        <w:t xml:space="preserve">: انّه </w:t>
      </w:r>
      <w:r w:rsidR="00F2741C" w:rsidRPr="00F2741C">
        <w:rPr>
          <w:rStyle w:val="libAlaemChar"/>
          <w:rtl/>
        </w:rPr>
        <w:t>صلى‌الله‌عليه‌وآله‌وسلم</w:t>
      </w:r>
      <w:r>
        <w:rPr>
          <w:rtl/>
        </w:rPr>
        <w:t xml:space="preserve"> صلّ</w:t>
      </w:r>
      <w:r>
        <w:rPr>
          <w:rFonts w:hint="cs"/>
          <w:rtl/>
        </w:rPr>
        <w:t>ی</w:t>
      </w:r>
      <w:r>
        <w:rPr>
          <w:rtl/>
        </w:rPr>
        <w:t xml:space="preserve"> حتّ</w:t>
      </w:r>
      <w:r>
        <w:rPr>
          <w:rFonts w:hint="cs"/>
          <w:rtl/>
        </w:rPr>
        <w:t>ی</w:t>
      </w:r>
      <w:r>
        <w:rPr>
          <w:rtl/>
        </w:rPr>
        <w:t xml:space="preserve"> انتفخت قدماه، و عن أب</w:t>
      </w:r>
      <w:r>
        <w:rPr>
          <w:rFonts w:hint="cs"/>
          <w:rtl/>
        </w:rPr>
        <w:t>ی</w:t>
      </w:r>
      <w:r>
        <w:rPr>
          <w:rtl/>
        </w:rPr>
        <w:t xml:space="preserve"> جعفر </w:t>
      </w:r>
      <w:r w:rsidR="00F2741C" w:rsidRPr="00F2741C">
        <w:rPr>
          <w:rStyle w:val="libAlaemChar"/>
          <w:rtl/>
        </w:rPr>
        <w:t>عليه‌السلام</w:t>
      </w:r>
      <w:r>
        <w:rPr>
          <w:rtl/>
        </w:rPr>
        <w:t xml:space="preserve"> قال: کان رسول اللّه </w:t>
      </w:r>
      <w:r w:rsidR="00F2741C" w:rsidRPr="00F2741C">
        <w:rPr>
          <w:rStyle w:val="libAlaemChar"/>
          <w:rtl/>
        </w:rPr>
        <w:t>صلى‌الله‌عليه‌وآله‌وسلم</w:t>
      </w:r>
      <w:r>
        <w:rPr>
          <w:rtl/>
        </w:rPr>
        <w:t xml:space="preserve"> عند عائشه ل</w:t>
      </w:r>
      <w:r>
        <w:rPr>
          <w:rFonts w:hint="cs"/>
          <w:rtl/>
        </w:rPr>
        <w:t>ی</w:t>
      </w:r>
      <w:r>
        <w:rPr>
          <w:rFonts w:hint="eastAsia"/>
          <w:rtl/>
        </w:rPr>
        <w:t>لتها</w:t>
      </w:r>
      <w:r>
        <w:rPr>
          <w:rtl/>
        </w:rPr>
        <w:t xml:space="preserve"> فقالت:</w:t>
      </w:r>
      <w:r>
        <w:rPr>
          <w:rFonts w:hint="cs"/>
          <w:rtl/>
        </w:rPr>
        <w:t>ی</w:t>
      </w:r>
      <w:r>
        <w:rPr>
          <w:rFonts w:hint="eastAsia"/>
          <w:rtl/>
        </w:rPr>
        <w:t>ا</w:t>
      </w:r>
      <w:r>
        <w:rPr>
          <w:rtl/>
        </w:rPr>
        <w:t xml:space="preserve"> رسول اللّه لم تتعب نفسک و قد غفر اللّه لک ما تقدّم من ذنبک و ما تأخّر؟فقال:</w:t>
      </w:r>
      <w:r>
        <w:rPr>
          <w:rFonts w:hint="cs"/>
          <w:rtl/>
        </w:rPr>
        <w:t>ی</w:t>
      </w:r>
      <w:r>
        <w:rPr>
          <w:rFonts w:hint="eastAsia"/>
          <w:rtl/>
        </w:rPr>
        <w:t>ا</w:t>
      </w:r>
      <w:r>
        <w:rPr>
          <w:rtl/>
        </w:rPr>
        <w:t xml:space="preserve"> عائشه الا أن أک</w:t>
      </w:r>
      <w:r>
        <w:rPr>
          <w:rFonts w:hint="eastAsia"/>
          <w:rtl/>
        </w:rPr>
        <w:t>ون</w:t>
      </w:r>
      <w:r>
        <w:rPr>
          <w:rtl/>
        </w:rPr>
        <w:t xml:space="preserve"> عبدا شکورا؟قال:و کان رسول اللّه </w:t>
      </w:r>
      <w:r w:rsidR="00F2741C" w:rsidRPr="00F2741C">
        <w:rPr>
          <w:rStyle w:val="libAlaemChar"/>
          <w:rtl/>
        </w:rPr>
        <w:t>صلى‌الله‌عليه‌وآله‌وسلم</w:t>
      </w:r>
      <w:r>
        <w:rPr>
          <w:rtl/>
        </w:rPr>
        <w:t xml:space="preserve"> </w:t>
      </w:r>
      <w:r>
        <w:rPr>
          <w:rFonts w:hint="cs"/>
          <w:rtl/>
        </w:rPr>
        <w:t>ی</w:t>
      </w:r>
      <w:r>
        <w:rPr>
          <w:rFonts w:hint="eastAsia"/>
          <w:rtl/>
        </w:rPr>
        <w:t>قوم</w:t>
      </w:r>
      <w:r>
        <w:rPr>
          <w:rtl/>
        </w:rPr>
        <w:t xml:space="preserve"> عل</w:t>
      </w:r>
      <w:r>
        <w:rPr>
          <w:rFonts w:hint="cs"/>
          <w:rtl/>
        </w:rPr>
        <w:t>ی</w:t>
      </w:r>
      <w:r>
        <w:rPr>
          <w:rtl/>
        </w:rPr>
        <w:t xml:space="preserve"> أطراف أصابع رجل</w:t>
      </w:r>
      <w:r>
        <w:rPr>
          <w:rFonts w:hint="cs"/>
          <w:rtl/>
        </w:rPr>
        <w:t>ی</w:t>
      </w:r>
      <w:r>
        <w:rPr>
          <w:rFonts w:hint="eastAsia"/>
          <w:rtl/>
        </w:rPr>
        <w:t>ه</w:t>
      </w:r>
      <w:r>
        <w:rPr>
          <w:rtl/>
        </w:rPr>
        <w:t xml:space="preserve"> فأنزل اللّه سبحانه: </w:t>
      </w:r>
      <w:r w:rsidR="00090BC1" w:rsidRPr="00090BC1">
        <w:rPr>
          <w:rStyle w:val="libAlaemChar"/>
          <w:rtl/>
        </w:rPr>
        <w:t>(</w:t>
      </w:r>
      <w:r w:rsidRPr="00090BC1">
        <w:rPr>
          <w:rStyle w:val="libAieChar"/>
          <w:rtl/>
        </w:rPr>
        <w:t>طه* مٰا أَنْزَلْنٰا عَلَ</w:t>
      </w:r>
      <w:r w:rsidRPr="00090BC1">
        <w:rPr>
          <w:rStyle w:val="libAieChar"/>
          <w:rFonts w:hint="cs"/>
          <w:rtl/>
        </w:rPr>
        <w:t>یْ</w:t>
      </w:r>
      <w:r w:rsidRPr="00090BC1">
        <w:rPr>
          <w:rStyle w:val="libAieChar"/>
          <w:rFonts w:hint="eastAsia"/>
          <w:rtl/>
        </w:rPr>
        <w:t>کَ</w:t>
      </w:r>
      <w:r w:rsidRPr="00090BC1">
        <w:rPr>
          <w:rStyle w:val="libAieChar"/>
          <w:rtl/>
        </w:rPr>
        <w:t xml:space="preserve"> الْقُرْآنَ لِتَشْق</w:t>
      </w:r>
      <w:r w:rsidRPr="00090BC1">
        <w:rPr>
          <w:rStyle w:val="libAieChar"/>
          <w:rFonts w:hint="cs"/>
          <w:rtl/>
        </w:rPr>
        <w:t>یٰ</w:t>
      </w:r>
      <w:r w:rsidR="00090BC1" w:rsidRPr="00090BC1">
        <w:rPr>
          <w:rStyle w:val="libAlaemChar"/>
          <w:rFonts w:hint="eastAsia"/>
          <w:rtl/>
        </w:rPr>
        <w:t>)</w:t>
      </w:r>
      <w:r>
        <w:rPr>
          <w:rtl/>
        </w:rPr>
        <w:t xml:space="preserve"> </w:t>
      </w:r>
      <w:r w:rsidRPr="000F2A07">
        <w:rPr>
          <w:rStyle w:val="libFootnotenumChar"/>
          <w:rtl/>
        </w:rPr>
        <w:t>(2)</w:t>
      </w:r>
      <w:r>
        <w:rPr>
          <w:rtl/>
        </w:rPr>
        <w:t xml:space="preserve">؛ </w:t>
      </w:r>
      <w:r>
        <w:rPr>
          <w:rFonts w:hint="eastAsia"/>
          <w:rtl/>
        </w:rPr>
        <w:t>و</w:t>
      </w:r>
      <w:r>
        <w:rPr>
          <w:rtl/>
        </w:rPr>
        <w:t xml:space="preserve"> قال عل</w:t>
      </w:r>
      <w:r>
        <w:rPr>
          <w:rFonts w:hint="cs"/>
          <w:rtl/>
        </w:rPr>
        <w:t>یّ</w:t>
      </w:r>
      <w:r>
        <w:rPr>
          <w:rtl/>
        </w:rPr>
        <w:t xml:space="preserve"> بن </w:t>
      </w:r>
    </w:p>
    <w:p w:rsidR="000465E7" w:rsidRDefault="000465E7" w:rsidP="000465E7">
      <w:pPr>
        <w:pStyle w:val="libLine"/>
        <w:rPr>
          <w:rtl/>
        </w:rPr>
      </w:pPr>
      <w:r>
        <w:rPr>
          <w:rFonts w:hint="eastAsia"/>
          <w:rtl/>
        </w:rPr>
        <w:t>____________________</w:t>
      </w:r>
    </w:p>
    <w:p w:rsidR="00140CA9" w:rsidRDefault="00D7268C" w:rsidP="000465E7">
      <w:pPr>
        <w:pStyle w:val="libFootnote0"/>
      </w:pPr>
      <w:r w:rsidRPr="000465E7">
        <w:rPr>
          <w:rtl/>
        </w:rPr>
        <w:t>(1)</w:t>
      </w:r>
      <w:r w:rsidR="00191CDD">
        <w:rPr>
          <w:rtl/>
        </w:rPr>
        <w:t xml:space="preserve"> أ</w:t>
      </w:r>
      <w:r w:rsidR="00191CDD">
        <w:rPr>
          <w:rFonts w:hint="cs"/>
          <w:rtl/>
        </w:rPr>
        <w:t>ی</w:t>
      </w:r>
      <w:r w:rsidR="00191CDD">
        <w:rPr>
          <w:rtl/>
        </w:rPr>
        <w:t xml:space="preserve"> بر</w:t>
      </w:r>
      <w:r w:rsidR="00191CDD">
        <w:rPr>
          <w:rFonts w:hint="cs"/>
          <w:rtl/>
        </w:rPr>
        <w:t>ی</w:t>
      </w:r>
      <w:r w:rsidR="00191CDD">
        <w:rPr>
          <w:rFonts w:hint="eastAsia"/>
          <w:rtl/>
        </w:rPr>
        <w:t>قه</w:t>
      </w:r>
      <w:r w:rsidR="00191CDD">
        <w:rPr>
          <w:rtl/>
        </w:rPr>
        <w:t xml:space="preserve">. </w:t>
      </w:r>
    </w:p>
    <w:p w:rsidR="00D7268C" w:rsidRDefault="00D7268C" w:rsidP="000465E7">
      <w:pPr>
        <w:pStyle w:val="libFootnote0"/>
        <w:rPr>
          <w:rtl/>
        </w:rPr>
      </w:pPr>
      <w:r w:rsidRPr="000465E7">
        <w:rPr>
          <w:rtl/>
        </w:rPr>
        <w:t>(2)</w:t>
      </w:r>
      <w:r w:rsidR="00191CDD">
        <w:rPr>
          <w:rtl/>
        </w:rPr>
        <w:t xml:space="preserve"> سوره طه/الآ</w:t>
      </w:r>
      <w:r w:rsidR="00191CDD">
        <w:rPr>
          <w:rFonts w:hint="cs"/>
          <w:rtl/>
        </w:rPr>
        <w:t>ی</w:t>
      </w:r>
      <w:r w:rsidR="00191CDD">
        <w:rPr>
          <w:rFonts w:hint="eastAsia"/>
          <w:rtl/>
        </w:rPr>
        <w:t>ه</w:t>
      </w:r>
      <w:r w:rsidR="00191CDD">
        <w:rPr>
          <w:rtl/>
        </w:rPr>
        <w:t xml:space="preserve"> </w:t>
      </w:r>
      <w:r w:rsidR="00140CA9">
        <w:rPr>
          <w:rtl/>
        </w:rPr>
        <w:t>1</w:t>
      </w:r>
      <w:r w:rsidR="00191CDD">
        <w:rPr>
          <w:rtl/>
        </w:rPr>
        <w:t xml:space="preserve"> و </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0465E7">
      <w:pPr>
        <w:pStyle w:val="libNormal0"/>
      </w:pPr>
      <w:r>
        <w:rPr>
          <w:rFonts w:hint="eastAsia"/>
          <w:rtl/>
        </w:rPr>
        <w:t>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انّ جدّ</w:t>
      </w:r>
      <w:r>
        <w:rPr>
          <w:rFonts w:hint="cs"/>
          <w:rtl/>
        </w:rPr>
        <w:t>ی</w:t>
      </w:r>
      <w:r>
        <w:rPr>
          <w:rtl/>
        </w:rPr>
        <w:t xml:space="preserve"> رسول اللّه </w:t>
      </w:r>
      <w:r w:rsidR="00F2741C" w:rsidRPr="00F2741C">
        <w:rPr>
          <w:rStyle w:val="libAlaemChar"/>
          <w:rtl/>
        </w:rPr>
        <w:t>صلى‌الله‌عليه‌وآله‌وسلم</w:t>
      </w:r>
      <w:r>
        <w:rPr>
          <w:rtl/>
        </w:rPr>
        <w:t xml:space="preserve"> قد غفر اللّه له ما تقدّم من ذنبه و ما تأخّر فلم </w:t>
      </w:r>
      <w:r>
        <w:rPr>
          <w:rFonts w:hint="cs"/>
          <w:rtl/>
        </w:rPr>
        <w:t>ی</w:t>
      </w:r>
      <w:r>
        <w:rPr>
          <w:rFonts w:hint="eastAsia"/>
          <w:rtl/>
        </w:rPr>
        <w:t>دع</w:t>
      </w:r>
      <w:r>
        <w:rPr>
          <w:rtl/>
        </w:rPr>
        <w:t xml:space="preserve"> الاجتهاد له،و تعبّد بأب</w:t>
      </w:r>
      <w:r>
        <w:rPr>
          <w:rFonts w:hint="cs"/>
          <w:rtl/>
        </w:rPr>
        <w:t>ی</w:t>
      </w:r>
      <w:r>
        <w:rPr>
          <w:rtl/>
        </w:rPr>
        <w:t xml:space="preserve"> هو و أمّ</w:t>
      </w:r>
      <w:r>
        <w:rPr>
          <w:rFonts w:hint="cs"/>
          <w:rtl/>
        </w:rPr>
        <w:t>ی</w:t>
      </w:r>
      <w:r>
        <w:rPr>
          <w:rtl/>
        </w:rPr>
        <w:t xml:space="preserve"> حتّ</w:t>
      </w:r>
      <w:r>
        <w:rPr>
          <w:rFonts w:hint="cs"/>
          <w:rtl/>
        </w:rPr>
        <w:t>ی</w:t>
      </w:r>
      <w:r>
        <w:rPr>
          <w:rtl/>
        </w:rPr>
        <w:t xml:space="preserve"> انتفخ الساق و ورم القدم،و ق</w:t>
      </w:r>
      <w:r>
        <w:rPr>
          <w:rFonts w:hint="cs"/>
          <w:rtl/>
        </w:rPr>
        <w:t>ی</w:t>
      </w:r>
      <w:r>
        <w:rPr>
          <w:rFonts w:hint="eastAsia"/>
          <w:rtl/>
        </w:rPr>
        <w:t>ل</w:t>
      </w:r>
      <w:r>
        <w:rPr>
          <w:rtl/>
        </w:rPr>
        <w:t xml:space="preserve"> له: </w:t>
      </w:r>
      <w:r>
        <w:rPr>
          <w:rFonts w:hint="eastAsia"/>
          <w:rtl/>
        </w:rPr>
        <w:t>أتفعل</w:t>
      </w:r>
      <w:r>
        <w:rPr>
          <w:rtl/>
        </w:rPr>
        <w:t xml:space="preserve"> هذا و قد غفر اللّه لک ما تقدّم من ذنبک و ما تأخّر؟قال:أفلا أکون عبدا شکورا؟ </w:t>
      </w:r>
      <w:r>
        <w:rPr>
          <w:rFonts w:hint="eastAsia"/>
          <w:rtl/>
        </w:rPr>
        <w:t>و</w:t>
      </w:r>
      <w:r>
        <w:rPr>
          <w:rtl/>
        </w:rPr>
        <w:t xml:space="preserve"> رو</w:t>
      </w:r>
      <w:r>
        <w:rPr>
          <w:rFonts w:hint="cs"/>
          <w:rtl/>
        </w:rPr>
        <w:t>ی</w:t>
      </w:r>
      <w:r>
        <w:rPr>
          <w:rtl/>
        </w:rPr>
        <w:t>: انّه کان إذا قام ال</w:t>
      </w:r>
      <w:r>
        <w:rPr>
          <w:rFonts w:hint="cs"/>
          <w:rtl/>
        </w:rPr>
        <w:t>ی</w:t>
      </w:r>
      <w:r>
        <w:rPr>
          <w:rtl/>
        </w:rPr>
        <w:t xml:space="preserve"> الصلاه </w:t>
      </w:r>
      <w:r>
        <w:rPr>
          <w:rFonts w:hint="cs"/>
          <w:rtl/>
        </w:rPr>
        <w:t>ی</w:t>
      </w:r>
      <w:r>
        <w:rPr>
          <w:rFonts w:hint="eastAsia"/>
          <w:rtl/>
        </w:rPr>
        <w:t>سمع</w:t>
      </w:r>
      <w:r>
        <w:rPr>
          <w:rtl/>
        </w:rPr>
        <w:t xml:space="preserve"> من صدره أز</w:t>
      </w:r>
      <w:r>
        <w:rPr>
          <w:rFonts w:hint="cs"/>
          <w:rtl/>
        </w:rPr>
        <w:t>ی</w:t>
      </w:r>
      <w:r>
        <w:rPr>
          <w:rFonts w:hint="eastAsia"/>
          <w:rtl/>
        </w:rPr>
        <w:t>ز</w:t>
      </w:r>
      <w:r>
        <w:rPr>
          <w:rtl/>
        </w:rPr>
        <w:t xml:space="preserve"> کأز</w:t>
      </w:r>
      <w:r>
        <w:rPr>
          <w:rFonts w:hint="cs"/>
          <w:rtl/>
        </w:rPr>
        <w:t>ی</w:t>
      </w:r>
      <w:r>
        <w:rPr>
          <w:rFonts w:hint="eastAsia"/>
          <w:rtl/>
        </w:rPr>
        <w:t>ز</w:t>
      </w:r>
      <w:r>
        <w:rPr>
          <w:rtl/>
        </w:rPr>
        <w:t xml:space="preserve"> المرجل، </w:t>
      </w:r>
      <w:r>
        <w:rPr>
          <w:rFonts w:hint="eastAsia"/>
          <w:rtl/>
        </w:rPr>
        <w:t>و</w:t>
      </w:r>
      <w:r>
        <w:rPr>
          <w:rtl/>
        </w:rPr>
        <w:t xml:space="preserve"> قال ابن هاله: کان رسول اللّه </w:t>
      </w:r>
      <w:r w:rsidR="00F2741C" w:rsidRPr="00F2741C">
        <w:rPr>
          <w:rStyle w:val="libAlaemChar"/>
          <w:rtl/>
        </w:rPr>
        <w:t>صلى‌الله‌عليه‌وآله‌وسلم</w:t>
      </w:r>
      <w:r>
        <w:rPr>
          <w:rtl/>
        </w:rPr>
        <w:t xml:space="preserve"> متواصل الأحزان دائم الفکره ل</w:t>
      </w:r>
      <w:r>
        <w:rPr>
          <w:rFonts w:hint="cs"/>
          <w:rtl/>
        </w:rPr>
        <w:t>ی</w:t>
      </w:r>
      <w:r>
        <w:rPr>
          <w:rFonts w:hint="eastAsia"/>
          <w:rtl/>
        </w:rPr>
        <w:t>ست</w:t>
      </w:r>
      <w:r>
        <w:rPr>
          <w:rtl/>
        </w:rPr>
        <w:t xml:space="preserve"> له راحه، </w:t>
      </w:r>
      <w:r>
        <w:rPr>
          <w:rFonts w:hint="eastAsia"/>
          <w:rtl/>
        </w:rPr>
        <w:t>و</w:t>
      </w:r>
      <w:r>
        <w:rPr>
          <w:rtl/>
        </w:rPr>
        <w:t xml:space="preserve"> قال أبوذر </w:t>
      </w:r>
      <w:r w:rsidR="00AE301A" w:rsidRPr="00AE301A">
        <w:rPr>
          <w:rStyle w:val="libAlaemChar"/>
          <w:rtl/>
        </w:rPr>
        <w:t>رضي‌الله‌عنه</w:t>
      </w:r>
      <w:r>
        <w:rPr>
          <w:rtl/>
        </w:rPr>
        <w:t xml:space="preserve">: قام رسول اللّه </w:t>
      </w:r>
      <w:r w:rsidR="000465E7" w:rsidRPr="00F2741C">
        <w:rPr>
          <w:rStyle w:val="libAlaemChar"/>
          <w:rtl/>
        </w:rPr>
        <w:t>صلى‌الله‌عليه‌وآله‌وسلم</w:t>
      </w:r>
      <w:r w:rsidR="000465E7">
        <w:rPr>
          <w:rtl/>
        </w:rPr>
        <w:t xml:space="preserve"> </w:t>
      </w:r>
      <w:r>
        <w:rPr>
          <w:rtl/>
        </w:rPr>
        <w:t>ل</w:t>
      </w:r>
      <w:r>
        <w:rPr>
          <w:rFonts w:hint="cs"/>
          <w:rtl/>
        </w:rPr>
        <w:t>ی</w:t>
      </w:r>
      <w:r>
        <w:rPr>
          <w:rFonts w:hint="eastAsia"/>
          <w:rtl/>
        </w:rPr>
        <w:t>لته</w:t>
      </w:r>
      <w:r>
        <w:rPr>
          <w:rtl/>
        </w:rPr>
        <w:t xml:space="preserve"> </w:t>
      </w:r>
      <w:r>
        <w:rPr>
          <w:rFonts w:hint="cs"/>
          <w:rtl/>
        </w:rPr>
        <w:t>ی</w:t>
      </w:r>
      <w:r>
        <w:rPr>
          <w:rFonts w:hint="eastAsia"/>
          <w:rtl/>
        </w:rPr>
        <w:t>ردّد</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إِنْ تُعَذِّبْهُمْ فَإِنَّهُمْ عِبٰادُکَ وَ إِنْ تَغْفِرْ لَهُمْ فَإِنَّکَ أَنْتَ الْعَزِ</w:t>
      </w:r>
      <w:r w:rsidRPr="00090BC1">
        <w:rPr>
          <w:rStyle w:val="libAieChar"/>
          <w:rFonts w:hint="cs"/>
          <w:rtl/>
        </w:rPr>
        <w:t>ی</w:t>
      </w:r>
      <w:r w:rsidRPr="00090BC1">
        <w:rPr>
          <w:rStyle w:val="libAieChar"/>
          <w:rFonts w:hint="eastAsia"/>
          <w:rtl/>
        </w:rPr>
        <w:t>زُ</w:t>
      </w:r>
      <w:r w:rsidRPr="00090BC1">
        <w:rPr>
          <w:rStyle w:val="libAieChar"/>
          <w:rtl/>
        </w:rPr>
        <w:t xml:space="preserve"> الْحَکِ</w:t>
      </w:r>
      <w:r w:rsidRPr="00090BC1">
        <w:rPr>
          <w:rStyle w:val="libAieChar"/>
          <w:rFonts w:hint="cs"/>
          <w:rtl/>
        </w:rPr>
        <w:t>ی</w:t>
      </w:r>
      <w:r w:rsidRPr="00090BC1">
        <w:rPr>
          <w:rStyle w:val="libAieChar"/>
          <w:rFonts w:hint="eastAsia"/>
          <w:rtl/>
        </w:rPr>
        <w:t>مُ</w:t>
      </w:r>
      <w:r w:rsidR="00090BC1" w:rsidRPr="00090BC1">
        <w:rPr>
          <w:rStyle w:val="libAlaemChar"/>
          <w:rFonts w:hint="eastAsia"/>
          <w:rtl/>
        </w:rPr>
        <w:t>)</w:t>
      </w:r>
      <w:r>
        <w:rPr>
          <w:rtl/>
        </w:rPr>
        <w:t xml:space="preserve"> </w:t>
      </w:r>
      <w:r w:rsidRPr="000F2A07">
        <w:rPr>
          <w:rStyle w:val="libFootnotenumChar"/>
          <w:rtl/>
        </w:rPr>
        <w:t>(1)</w:t>
      </w:r>
      <w:r w:rsidR="000465E7" w:rsidRPr="000465E7">
        <w:rPr>
          <w:rStyle w:val="libNormalChar"/>
          <w:rFonts w:hint="cs"/>
          <w:rtl/>
        </w:rPr>
        <w:t xml:space="preserve"> </w:t>
      </w:r>
      <w:r w:rsidR="000465E7">
        <w:rPr>
          <w:rStyle w:val="libNormalChar"/>
          <w:rFonts w:hint="cs"/>
          <w:rtl/>
        </w:rPr>
        <w:t xml:space="preserve">و لما قال رسول الله </w:t>
      </w:r>
      <w:r w:rsidR="00300E35" w:rsidRPr="00F2741C">
        <w:rPr>
          <w:rStyle w:val="libAlaemChar"/>
          <w:rtl/>
        </w:rPr>
        <w:t>صلى‌الله‌عليه‌وآله‌وسلم</w:t>
      </w:r>
      <w:r w:rsidR="000465E7">
        <w:rPr>
          <w:rStyle w:val="libNormalChar"/>
          <w:rFonts w:hint="cs"/>
          <w:rtl/>
        </w:rPr>
        <w:t xml:space="preserve"> لابن مسعود: إقرأ عليّ، قال: ففتحت سورة النساء، فلما بلغت:</w:t>
      </w:r>
      <w:r w:rsidR="000465E7" w:rsidRPr="000465E7">
        <w:rPr>
          <w:rStyle w:val="libAlaemChar"/>
          <w:rFonts w:hint="cs"/>
          <w:rtl/>
        </w:rPr>
        <w:t>(</w:t>
      </w:r>
      <w:r w:rsidR="000465E7" w:rsidRPr="000465E7">
        <w:rPr>
          <w:rStyle w:val="libAieChar"/>
          <w:rFonts w:hint="cs"/>
          <w:rtl/>
        </w:rPr>
        <w:t xml:space="preserve"> فَكَيْفَ إذا جِئْنا مِنْ كُلِّ أُمَّةٍ بِشَهيدٍ وَ جِئْنا بِكَ عَلى هؤُلاءِ شَهِيداً</w:t>
      </w:r>
      <w:r w:rsidR="000465E7" w:rsidRPr="000465E7">
        <w:rPr>
          <w:rStyle w:val="libAlaemChar"/>
          <w:rFonts w:hint="cs"/>
          <w:rtl/>
        </w:rPr>
        <w:t>)</w:t>
      </w:r>
      <w:r w:rsidR="000465E7">
        <w:rPr>
          <w:rStyle w:val="libNormalChar"/>
          <w:rFonts w:hint="cs"/>
          <w:rtl/>
        </w:rPr>
        <w:t xml:space="preserve"> </w:t>
      </w:r>
      <w:r w:rsidR="000465E7" w:rsidRPr="000465E7">
        <w:rPr>
          <w:rStyle w:val="libFootnotenumChar"/>
          <w:rFonts w:hint="cs"/>
          <w:rtl/>
        </w:rPr>
        <w:t>(2)</w:t>
      </w:r>
      <w:r w:rsidR="000465E7">
        <w:rPr>
          <w:rStyle w:val="libNormalChar"/>
          <w:rFonts w:hint="cs"/>
          <w:rtl/>
        </w:rPr>
        <w:t xml:space="preserve"> </w:t>
      </w:r>
      <w:r>
        <w:rPr>
          <w:rtl/>
        </w:rPr>
        <w:t>رأ</w:t>
      </w:r>
      <w:r>
        <w:rPr>
          <w:rFonts w:hint="cs"/>
          <w:rtl/>
        </w:rPr>
        <w:t>ی</w:t>
      </w:r>
      <w:r>
        <w:rPr>
          <w:rFonts w:hint="eastAsia"/>
          <w:rtl/>
        </w:rPr>
        <w:t>ت</w:t>
      </w:r>
      <w:r>
        <w:rPr>
          <w:rtl/>
        </w:rPr>
        <w:t xml:space="preserve"> ع</w:t>
      </w:r>
      <w:r>
        <w:rPr>
          <w:rFonts w:hint="cs"/>
          <w:rtl/>
        </w:rPr>
        <w:t>ی</w:t>
      </w:r>
      <w:r>
        <w:rPr>
          <w:rFonts w:hint="eastAsia"/>
          <w:rtl/>
        </w:rPr>
        <w:t>ن</w:t>
      </w:r>
      <w:r>
        <w:rPr>
          <w:rFonts w:hint="cs"/>
          <w:rtl/>
        </w:rPr>
        <w:t>ی</w:t>
      </w:r>
      <w:r>
        <w:rPr>
          <w:rFonts w:hint="eastAsia"/>
          <w:rtl/>
        </w:rPr>
        <w:t>ه</w:t>
      </w:r>
      <w:r>
        <w:rPr>
          <w:rtl/>
        </w:rPr>
        <w:t xml:space="preserve"> تذرفان من الدمع فقال ل</w:t>
      </w:r>
      <w:r>
        <w:rPr>
          <w:rFonts w:hint="cs"/>
          <w:rtl/>
        </w:rPr>
        <w:t>ی</w:t>
      </w:r>
      <w:r>
        <w:rPr>
          <w:rtl/>
        </w:rPr>
        <w:t xml:space="preserve">: </w:t>
      </w:r>
      <w:r>
        <w:rPr>
          <w:rFonts w:hint="eastAsia"/>
          <w:rtl/>
        </w:rPr>
        <w:t>حسبک</w:t>
      </w:r>
      <w:r>
        <w:rPr>
          <w:rtl/>
        </w:rPr>
        <w:t xml:space="preserve"> الآن. </w:t>
      </w:r>
    </w:p>
    <w:p w:rsidR="00140CA9" w:rsidRDefault="00191CDD" w:rsidP="000465E7">
      <w:pPr>
        <w:pStyle w:val="libCenterBold1"/>
      </w:pPr>
      <w:r>
        <w:rPr>
          <w:rFonts w:hint="eastAsia"/>
          <w:rtl/>
        </w:rPr>
        <w:t>مکارم</w:t>
      </w:r>
      <w:r>
        <w:rPr>
          <w:rtl/>
        </w:rPr>
        <w:t xml:space="preserve"> أخلاق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p w:rsidR="00140CA9" w:rsidRDefault="00191CDD" w:rsidP="000465E7">
      <w:pPr>
        <w:pStyle w:val="libNormal"/>
      </w:pPr>
      <w:r>
        <w:rPr>
          <w:rFonts w:hint="eastAsia"/>
          <w:rtl/>
        </w:rPr>
        <w:t>باب</w:t>
      </w:r>
      <w:r>
        <w:rPr>
          <w:rtl/>
        </w:rPr>
        <w:t xml:space="preserve"> مکارم أخلاق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w:t>
      </w:r>
      <w:r w:rsidR="000465E7">
        <w:rPr>
          <w:rStyle w:val="libFootnotenumChar"/>
          <w:rFonts w:hint="cs"/>
          <w:rtl/>
        </w:rPr>
        <w:t>3</w:t>
      </w:r>
      <w:r w:rsidRPr="000F2A07">
        <w:rPr>
          <w:rStyle w:val="libFootnotenumChar"/>
          <w:rtl/>
        </w:rPr>
        <w:t>)</w:t>
      </w:r>
      <w:r>
        <w:rPr>
          <w:rtl/>
        </w:rPr>
        <w:t xml:space="preserve">. </w:t>
      </w:r>
    </w:p>
    <w:p w:rsidR="00140CA9" w:rsidRDefault="00191CDD" w:rsidP="000465E7">
      <w:pPr>
        <w:pStyle w:val="libNormal"/>
      </w:pPr>
      <w:r>
        <w:rPr>
          <w:rFonts w:hint="eastAsia"/>
          <w:rtl/>
        </w:rPr>
        <w:t>مختصر</w:t>
      </w:r>
      <w:r>
        <w:rPr>
          <w:rtl/>
        </w:rPr>
        <w:t xml:space="preserve"> من مکارم أخلاقه </w:t>
      </w:r>
      <w:r w:rsidR="00F2741C" w:rsidRPr="00F2741C">
        <w:rPr>
          <w:rStyle w:val="libAlaemChar"/>
          <w:rtl/>
        </w:rPr>
        <w:t>عليه‌السلام</w:t>
      </w:r>
      <w:r>
        <w:rPr>
          <w:rtl/>
        </w:rPr>
        <w:t xml:space="preserve"> </w:t>
      </w:r>
      <w:r w:rsidRPr="000F2A07">
        <w:rPr>
          <w:rStyle w:val="libFootnotenumChar"/>
          <w:rtl/>
        </w:rPr>
        <w:t>(</w:t>
      </w:r>
      <w:r w:rsidR="000465E7">
        <w:rPr>
          <w:rStyle w:val="libFootnotenumChar"/>
          <w:rFonts w:hint="cs"/>
          <w:rtl/>
        </w:rPr>
        <w:t>4</w:t>
      </w:r>
      <w:r w:rsidRPr="000F2A07">
        <w:rPr>
          <w:rStyle w:val="libFootnotenumChar"/>
          <w:rtl/>
        </w:rPr>
        <w:t>)</w:t>
      </w:r>
      <w:r>
        <w:rPr>
          <w:rtl/>
        </w:rPr>
        <w:t xml:space="preserve">. </w:t>
      </w:r>
    </w:p>
    <w:p w:rsidR="00140CA9" w:rsidRDefault="00191CDD" w:rsidP="000465E7">
      <w:pPr>
        <w:pStyle w:val="libNormal"/>
      </w:pPr>
      <w:r>
        <w:rPr>
          <w:rFonts w:hint="eastAsia"/>
          <w:rtl/>
        </w:rPr>
        <w:t>باب</w:t>
      </w:r>
      <w:r>
        <w:rPr>
          <w:rtl/>
        </w:rPr>
        <w:t xml:space="preserve"> حسن خلق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بشره و حلمه و عفوه و إشفاقه </w:t>
      </w:r>
      <w:r w:rsidRPr="000F2A07">
        <w:rPr>
          <w:rStyle w:val="libFootnotenumChar"/>
          <w:rtl/>
        </w:rPr>
        <w:t>(</w:t>
      </w:r>
      <w:r w:rsidR="000465E7">
        <w:rPr>
          <w:rStyle w:val="libFootnotenumChar"/>
          <w:rFonts w:hint="cs"/>
          <w:rtl/>
        </w:rPr>
        <w:t>5</w:t>
      </w:r>
      <w:r w:rsidRPr="000F2A07">
        <w:rPr>
          <w:rStyle w:val="libFootnotenumChar"/>
          <w:rtl/>
        </w:rPr>
        <w:t>)</w:t>
      </w:r>
      <w:r>
        <w:rPr>
          <w:rtl/>
        </w:rPr>
        <w:t xml:space="preserve">. </w:t>
      </w:r>
    </w:p>
    <w:p w:rsidR="00D7268C" w:rsidRDefault="00191CDD" w:rsidP="00191CDD">
      <w:pPr>
        <w:pStyle w:val="libNormal"/>
      </w:pPr>
      <w:r w:rsidRPr="000465E7">
        <w:rPr>
          <w:rStyle w:val="libBold1Char"/>
          <w:rFonts w:hint="eastAsia"/>
          <w:rtl/>
        </w:rPr>
        <w:t>أقول</w:t>
      </w:r>
      <w:r>
        <w:rPr>
          <w:rtl/>
        </w:rPr>
        <w:t>: لو بسطنا الکلام ف</w:t>
      </w:r>
      <w:r>
        <w:rPr>
          <w:rFonts w:hint="cs"/>
          <w:rtl/>
        </w:rPr>
        <w:t>ی</w:t>
      </w:r>
      <w:r>
        <w:rPr>
          <w:rtl/>
        </w:rPr>
        <w:t xml:space="preserve"> ذکر أخلاق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عل</w:t>
      </w:r>
      <w:r>
        <w:rPr>
          <w:rFonts w:hint="cs"/>
          <w:rtl/>
        </w:rPr>
        <w:t>ی</w:t>
      </w:r>
      <w:r>
        <w:rPr>
          <w:rFonts w:hint="eastAsia"/>
          <w:rtl/>
        </w:rPr>
        <w:t>ه</w:t>
      </w:r>
      <w:r>
        <w:rPr>
          <w:rtl/>
        </w:rPr>
        <w:t>)کما بسطنا ف</w:t>
      </w:r>
      <w:r>
        <w:rPr>
          <w:rFonts w:hint="cs"/>
          <w:rtl/>
        </w:rPr>
        <w:t>ی</w:t>
      </w:r>
      <w:r>
        <w:rPr>
          <w:rtl/>
        </w:rPr>
        <w:t xml:space="preserve"> ذکر أخلاق أخ</w:t>
      </w:r>
      <w:r>
        <w:rPr>
          <w:rFonts w:hint="cs"/>
          <w:rtl/>
        </w:rPr>
        <w:t>ی</w:t>
      </w:r>
      <w:r>
        <w:rPr>
          <w:rFonts w:hint="eastAsia"/>
          <w:rtl/>
        </w:rPr>
        <w:t>ه</w:t>
      </w:r>
      <w:r>
        <w:rPr>
          <w:rtl/>
        </w:rPr>
        <w:t>(صلوات اللّه عل</w:t>
      </w:r>
      <w:r>
        <w:rPr>
          <w:rFonts w:hint="cs"/>
          <w:rtl/>
        </w:rPr>
        <w:t>ی</w:t>
      </w:r>
      <w:r>
        <w:rPr>
          <w:rFonts w:hint="eastAsia"/>
          <w:rtl/>
        </w:rPr>
        <w:t>ه</w:t>
      </w:r>
      <w:r>
        <w:rPr>
          <w:rtl/>
        </w:rPr>
        <w:t xml:space="preserve"> و آله)لا نجرّ ال</w:t>
      </w:r>
      <w:r>
        <w:rPr>
          <w:rFonts w:hint="cs"/>
          <w:rtl/>
        </w:rPr>
        <w:t>ی</w:t>
      </w:r>
      <w:r>
        <w:rPr>
          <w:rtl/>
        </w:rPr>
        <w:t xml:space="preserve"> الإطناب و الإسهاب و خرجنا به عن وضع الکتاب،فنکتف</w:t>
      </w:r>
      <w:r>
        <w:rPr>
          <w:rFonts w:hint="cs"/>
          <w:rtl/>
        </w:rPr>
        <w:t>ی</w:t>
      </w:r>
      <w:r>
        <w:rPr>
          <w:rtl/>
        </w:rPr>
        <w:t xml:space="preserve"> هنا بما ذکرناه هناک لأنّه </w:t>
      </w:r>
      <w:r w:rsidR="00F2741C" w:rsidRPr="00F2741C">
        <w:rPr>
          <w:rStyle w:val="libAlaemChar"/>
          <w:rtl/>
        </w:rPr>
        <w:t>عليه‌السلام</w:t>
      </w:r>
      <w:r>
        <w:rPr>
          <w:rtl/>
        </w:rPr>
        <w:t xml:space="preserve"> کان أشبه الناس بأخ</w:t>
      </w:r>
      <w:r>
        <w:rPr>
          <w:rFonts w:hint="cs"/>
          <w:rtl/>
        </w:rPr>
        <w:t>ی</w:t>
      </w:r>
      <w:r>
        <w:rPr>
          <w:rFonts w:hint="eastAsia"/>
          <w:rtl/>
        </w:rPr>
        <w:t>ه</w:t>
      </w:r>
      <w:r>
        <w:rPr>
          <w:rtl/>
        </w:rPr>
        <w:t xml:space="preserve"> ف</w:t>
      </w:r>
      <w:r>
        <w:rPr>
          <w:rFonts w:hint="cs"/>
          <w:rtl/>
        </w:rPr>
        <w:t>ی</w:t>
      </w:r>
      <w:r>
        <w:rPr>
          <w:rtl/>
        </w:rPr>
        <w:t xml:space="preserve"> کلّ ش</w:t>
      </w:r>
      <w:r>
        <w:rPr>
          <w:rFonts w:hint="cs"/>
          <w:rtl/>
        </w:rPr>
        <w:t>ی</w:t>
      </w:r>
      <w:r>
        <w:rPr>
          <w:rFonts w:hint="eastAsia"/>
          <w:rtl/>
        </w:rPr>
        <w:t>ء،تحک</w:t>
      </w:r>
      <w:r>
        <w:rPr>
          <w:rFonts w:hint="cs"/>
          <w:rtl/>
        </w:rPr>
        <w:t>ی</w:t>
      </w:r>
      <w:r>
        <w:rPr>
          <w:rtl/>
        </w:rPr>
        <w:t xml:space="preserve"> ش</w:t>
      </w:r>
      <w:r>
        <w:rPr>
          <w:rFonts w:hint="cs"/>
          <w:rtl/>
        </w:rPr>
        <w:t>ی</w:t>
      </w:r>
      <w:r>
        <w:rPr>
          <w:rFonts w:hint="eastAsia"/>
          <w:rtl/>
        </w:rPr>
        <w:t>مته</w:t>
      </w:r>
      <w:r>
        <w:rPr>
          <w:rtl/>
        </w:rPr>
        <w:t xml:space="preserve"> ش</w:t>
      </w:r>
      <w:r>
        <w:rPr>
          <w:rFonts w:hint="cs"/>
          <w:rtl/>
        </w:rPr>
        <w:t>ی</w:t>
      </w:r>
      <w:r>
        <w:rPr>
          <w:rFonts w:hint="eastAsia"/>
          <w:rtl/>
        </w:rPr>
        <w:t>مته،ما</w:t>
      </w:r>
      <w:r>
        <w:rPr>
          <w:rtl/>
        </w:rPr>
        <w:t xml:space="preserve"> تخرم مش</w:t>
      </w:r>
      <w:r>
        <w:rPr>
          <w:rFonts w:hint="cs"/>
          <w:rtl/>
        </w:rPr>
        <w:t>ی</w:t>
      </w:r>
      <w:r>
        <w:rPr>
          <w:rFonts w:hint="eastAsia"/>
          <w:rtl/>
        </w:rPr>
        <w:t>ته</w:t>
      </w:r>
      <w:r>
        <w:rPr>
          <w:rtl/>
        </w:rPr>
        <w:t xml:space="preserve"> مش</w:t>
      </w:r>
      <w:r>
        <w:rPr>
          <w:rFonts w:hint="cs"/>
          <w:rtl/>
        </w:rPr>
        <w:t>ی</w:t>
      </w:r>
      <w:r>
        <w:rPr>
          <w:rFonts w:hint="eastAsia"/>
          <w:rtl/>
        </w:rPr>
        <w:t>ته،لأنّه</w:t>
      </w:r>
      <w:r>
        <w:rPr>
          <w:rtl/>
        </w:rPr>
        <w:t xml:space="preserve"> شعاع شمسه </w:t>
      </w:r>
    </w:p>
    <w:p w:rsidR="000465E7" w:rsidRDefault="000465E7" w:rsidP="000465E7">
      <w:pPr>
        <w:pStyle w:val="libLine"/>
        <w:rPr>
          <w:rtl/>
        </w:rPr>
      </w:pPr>
      <w:r>
        <w:rPr>
          <w:rFonts w:hint="eastAsia"/>
          <w:rtl/>
        </w:rPr>
        <w:t>____________________</w:t>
      </w:r>
    </w:p>
    <w:p w:rsidR="00140CA9" w:rsidRDefault="00D7268C" w:rsidP="000465E7">
      <w:pPr>
        <w:pStyle w:val="libFootnote0"/>
      </w:pPr>
      <w:r w:rsidRPr="000465E7">
        <w:rPr>
          <w:rtl/>
        </w:rPr>
        <w:t>(1)</w:t>
      </w:r>
      <w:r w:rsidR="00191CDD">
        <w:rPr>
          <w:rtl/>
        </w:rPr>
        <w:t xml:space="preserve"> سوره المائده/الآ</w:t>
      </w:r>
      <w:r w:rsidR="00191CDD">
        <w:rPr>
          <w:rFonts w:hint="cs"/>
          <w:rtl/>
        </w:rPr>
        <w:t>ی</w:t>
      </w:r>
      <w:r w:rsidR="00191CDD">
        <w:rPr>
          <w:rFonts w:hint="eastAsia"/>
          <w:rtl/>
        </w:rPr>
        <w:t>ه</w:t>
      </w:r>
      <w:r w:rsidR="00191CDD">
        <w:rPr>
          <w:rtl/>
        </w:rPr>
        <w:t xml:space="preserve"> </w:t>
      </w:r>
      <w:r w:rsidR="00140CA9">
        <w:rPr>
          <w:rtl/>
        </w:rPr>
        <w:t>118</w:t>
      </w:r>
      <w:r w:rsidR="00191CDD">
        <w:rPr>
          <w:rtl/>
        </w:rPr>
        <w:t xml:space="preserve">. </w:t>
      </w:r>
    </w:p>
    <w:p w:rsidR="00140CA9" w:rsidRDefault="00D7268C" w:rsidP="000465E7">
      <w:pPr>
        <w:pStyle w:val="libFootnote0"/>
      </w:pPr>
      <w:r w:rsidRPr="000465E7">
        <w:rPr>
          <w:rtl/>
        </w:rPr>
        <w:t>(2)</w:t>
      </w:r>
      <w:r w:rsidR="00191CDD">
        <w:rPr>
          <w:rtl/>
        </w:rPr>
        <w:t xml:space="preserve"> سوره النساء/الآ</w:t>
      </w:r>
      <w:r w:rsidR="00191CDD">
        <w:rPr>
          <w:rFonts w:hint="cs"/>
          <w:rtl/>
        </w:rPr>
        <w:t>ی</w:t>
      </w:r>
      <w:r w:rsidR="00191CDD">
        <w:rPr>
          <w:rFonts w:hint="eastAsia"/>
          <w:rtl/>
        </w:rPr>
        <w:t>ه</w:t>
      </w:r>
      <w:r w:rsidR="00191CDD">
        <w:rPr>
          <w:rtl/>
        </w:rPr>
        <w:t xml:space="preserve"> 4</w:t>
      </w:r>
      <w:r w:rsidR="00140CA9">
        <w:rPr>
          <w:rtl/>
        </w:rPr>
        <w:t>1</w:t>
      </w:r>
      <w:r w:rsidR="00191CDD">
        <w:rPr>
          <w:rtl/>
        </w:rPr>
        <w:t xml:space="preserve">. </w:t>
      </w:r>
    </w:p>
    <w:p w:rsidR="00140CA9" w:rsidRDefault="00D7268C" w:rsidP="000465E7">
      <w:pPr>
        <w:pStyle w:val="libFootnote0"/>
      </w:pPr>
      <w:r w:rsidRPr="000465E7">
        <w:rPr>
          <w:rtl/>
        </w:rPr>
        <w:t>(3)</w:t>
      </w:r>
      <w:r w:rsidR="00191CDD">
        <w:rPr>
          <w:rtl/>
        </w:rPr>
        <w:t xml:space="preserve"> ق:5</w:t>
      </w:r>
      <w:r w:rsidR="00140CA9">
        <w:rPr>
          <w:rtl/>
        </w:rPr>
        <w:t>31</w:t>
      </w:r>
      <w:r w:rsidR="00191CDD">
        <w:rPr>
          <w:rtl/>
        </w:rPr>
        <w:t>/</w:t>
      </w:r>
      <w:r w:rsidR="00140CA9">
        <w:rPr>
          <w:rtl/>
        </w:rPr>
        <w:t>10</w:t>
      </w:r>
      <w:r w:rsidR="00191CDD">
        <w:rPr>
          <w:rtl/>
        </w:rPr>
        <w:t>6/</w:t>
      </w:r>
      <w:r w:rsidR="00140CA9">
        <w:rPr>
          <w:rtl/>
        </w:rPr>
        <w:t>9</w:t>
      </w:r>
      <w:r w:rsidR="00191CDD">
        <w:rPr>
          <w:rtl/>
        </w:rPr>
        <w:t>،ج:</w:t>
      </w:r>
      <w:r w:rsidR="00140CA9">
        <w:rPr>
          <w:rtl/>
        </w:rPr>
        <w:t>102</w:t>
      </w:r>
      <w:r w:rsidR="00191CDD">
        <w:rPr>
          <w:rtl/>
        </w:rPr>
        <w:t>/4</w:t>
      </w:r>
      <w:r w:rsidR="00140CA9">
        <w:rPr>
          <w:rtl/>
        </w:rPr>
        <w:t>1</w:t>
      </w:r>
      <w:r w:rsidR="00191CDD">
        <w:rPr>
          <w:rtl/>
        </w:rPr>
        <w:t xml:space="preserve">. </w:t>
      </w:r>
    </w:p>
    <w:p w:rsidR="00D7268C" w:rsidRDefault="00D7268C" w:rsidP="000465E7">
      <w:pPr>
        <w:pStyle w:val="libFootnote0"/>
        <w:rPr>
          <w:rtl/>
        </w:rPr>
      </w:pPr>
      <w:r w:rsidRPr="000465E7">
        <w:rPr>
          <w:rtl/>
        </w:rPr>
        <w:t>(4)</w:t>
      </w:r>
      <w:r w:rsidR="00191CDD">
        <w:rPr>
          <w:rtl/>
        </w:rPr>
        <w:t xml:space="preserve"> ق:</w:t>
      </w:r>
      <w:r w:rsidR="00140CA9">
        <w:rPr>
          <w:rtl/>
        </w:rPr>
        <w:t>739</w:t>
      </w:r>
      <w:r w:rsidR="00191CDD">
        <w:rPr>
          <w:rtl/>
        </w:rPr>
        <w:t>/6</w:t>
      </w:r>
      <w:r w:rsidR="00140CA9">
        <w:rPr>
          <w:rtl/>
        </w:rPr>
        <w:t>3</w:t>
      </w:r>
      <w:r w:rsidR="00191CDD">
        <w:rPr>
          <w:rtl/>
        </w:rPr>
        <w:t>/</w:t>
      </w:r>
      <w:r w:rsidR="00140CA9">
        <w:rPr>
          <w:rtl/>
        </w:rPr>
        <w:t>8</w:t>
      </w:r>
      <w:r w:rsidR="00191CDD">
        <w:rPr>
          <w:rtl/>
        </w:rPr>
        <w:t>،ج:</w:t>
      </w:r>
      <w:r w:rsidR="00140CA9">
        <w:rPr>
          <w:rtl/>
        </w:rPr>
        <w:t>3</w:t>
      </w:r>
      <w:r w:rsidR="00191CDD">
        <w:rPr>
          <w:rtl/>
        </w:rPr>
        <w:t>4</w:t>
      </w:r>
      <w:r w:rsidR="00140CA9">
        <w:rPr>
          <w:rtl/>
        </w:rPr>
        <w:t>8</w:t>
      </w:r>
      <w:r w:rsidR="00191CDD">
        <w:rPr>
          <w:rtl/>
        </w:rPr>
        <w:t>/</w:t>
      </w:r>
      <w:r w:rsidR="00140CA9">
        <w:rPr>
          <w:rtl/>
        </w:rPr>
        <w:t>3</w:t>
      </w:r>
      <w:r w:rsidR="00191CDD">
        <w:rPr>
          <w:rtl/>
        </w:rPr>
        <w:t>4.</w:t>
      </w:r>
    </w:p>
    <w:p w:rsidR="000465E7" w:rsidRPr="000465E7" w:rsidRDefault="000465E7" w:rsidP="000465E7">
      <w:pPr>
        <w:pStyle w:val="libFootnote0"/>
        <w:rPr>
          <w:rtl/>
        </w:rPr>
      </w:pPr>
      <w:r>
        <w:rPr>
          <w:rFonts w:hint="cs"/>
          <w:rtl/>
        </w:rPr>
        <w:t>(5) ق:519/103/9،ج:48/41.</w:t>
      </w:r>
    </w:p>
    <w:p w:rsidR="00D7268C" w:rsidRDefault="00D7268C" w:rsidP="000F2A07">
      <w:pPr>
        <w:pStyle w:val="libNormal"/>
        <w:rPr>
          <w:rtl/>
        </w:rPr>
      </w:pPr>
      <w:r>
        <w:rPr>
          <w:rtl/>
        </w:rPr>
        <w:br w:type="page"/>
      </w:r>
    </w:p>
    <w:p w:rsidR="00140CA9" w:rsidRDefault="00191CDD" w:rsidP="00191CDD">
      <w:pPr>
        <w:pStyle w:val="libNormal"/>
        <w:rPr>
          <w:rtl/>
        </w:rPr>
      </w:pPr>
      <w:r>
        <w:rPr>
          <w:rFonts w:hint="eastAsia"/>
          <w:rtl/>
        </w:rPr>
        <w:t>و</w:t>
      </w:r>
      <w:r>
        <w:rPr>
          <w:rtl/>
        </w:rPr>
        <w:t xml:space="preserve"> نفسه من نفسه،(صلوات اللّه عل</w:t>
      </w:r>
      <w:r>
        <w:rPr>
          <w:rFonts w:hint="cs"/>
          <w:rtl/>
        </w:rPr>
        <w:t>ی</w:t>
      </w:r>
      <w:r>
        <w:rPr>
          <w:rFonts w:hint="eastAsia"/>
          <w:rtl/>
        </w:rPr>
        <w:t>هما</w:t>
      </w:r>
      <w:r>
        <w:rPr>
          <w:rtl/>
        </w:rPr>
        <w:t xml:space="preserve"> و آلهما)ما اتّصل ال</w:t>
      </w:r>
      <w:r>
        <w:rPr>
          <w:rFonts w:hint="cs"/>
          <w:rtl/>
        </w:rPr>
        <w:t>ی</w:t>
      </w:r>
      <w:r>
        <w:rPr>
          <w:rFonts w:hint="eastAsia"/>
          <w:rtl/>
        </w:rPr>
        <w:t>وم</w:t>
      </w:r>
      <w:r>
        <w:rPr>
          <w:rtl/>
        </w:rPr>
        <w:t xml:space="preserve"> بأمسه،و </w:t>
      </w:r>
      <w:r>
        <w:rPr>
          <w:rFonts w:hint="cs"/>
          <w:rtl/>
        </w:rPr>
        <w:t>ی</w:t>
      </w:r>
      <w:r>
        <w:rPr>
          <w:rFonts w:hint="eastAsia"/>
          <w:rtl/>
        </w:rPr>
        <w:t>عجبن</w:t>
      </w:r>
      <w:r>
        <w:rPr>
          <w:rFonts w:hint="cs"/>
          <w:rtl/>
        </w:rPr>
        <w:t>ی</w:t>
      </w:r>
      <w:r>
        <w:rPr>
          <w:rtl/>
        </w:rPr>
        <w:t xml:space="preserve"> أن أتمثّل ف</w:t>
      </w:r>
      <w:r>
        <w:rPr>
          <w:rFonts w:hint="cs"/>
          <w:rtl/>
        </w:rPr>
        <w:t>ی</w:t>
      </w:r>
      <w:r>
        <w:rPr>
          <w:rtl/>
        </w:rPr>
        <w:t xml:space="preserve"> هذا المقام بأب</w:t>
      </w:r>
      <w:r>
        <w:rPr>
          <w:rFonts w:hint="cs"/>
          <w:rtl/>
        </w:rPr>
        <w:t>ی</w:t>
      </w:r>
      <w:r>
        <w:rPr>
          <w:rFonts w:hint="eastAsia"/>
          <w:rtl/>
        </w:rPr>
        <w:t>ات</w:t>
      </w:r>
      <w:r>
        <w:rPr>
          <w:rtl/>
        </w:rPr>
        <w:t xml:space="preserve"> من الهائ</w:t>
      </w:r>
      <w:r>
        <w:rPr>
          <w:rFonts w:hint="cs"/>
          <w:rtl/>
        </w:rPr>
        <w:t>یّ</w:t>
      </w:r>
      <w:r>
        <w:rPr>
          <w:rFonts w:hint="eastAsia"/>
          <w:rtl/>
        </w:rPr>
        <w:t>ه</w:t>
      </w:r>
      <w:r>
        <w:rPr>
          <w:rtl/>
        </w:rPr>
        <w:t xml:space="preserve"> الأزر</w:t>
      </w:r>
      <w:r>
        <w:rPr>
          <w:rFonts w:hint="cs"/>
          <w:rtl/>
        </w:rPr>
        <w:t>یّ</w:t>
      </w:r>
      <w:r>
        <w:rPr>
          <w:rFonts w:hint="eastAsia"/>
          <w:rtl/>
        </w:rPr>
        <w:t>ه،قال</w:t>
      </w:r>
      <w:r>
        <w:rPr>
          <w:rtl/>
        </w:rPr>
        <w:t xml:space="preserve"> و للّه درّه: </w:t>
      </w:r>
    </w:p>
    <w:tbl>
      <w:tblPr>
        <w:tblStyle w:val="TableGrid"/>
        <w:bidiVisual/>
        <w:tblW w:w="4562" w:type="pct"/>
        <w:tblInd w:w="384" w:type="dxa"/>
        <w:tblLook w:val="01E0"/>
      </w:tblPr>
      <w:tblGrid>
        <w:gridCol w:w="3540"/>
        <w:gridCol w:w="272"/>
        <w:gridCol w:w="3498"/>
      </w:tblGrid>
      <w:tr w:rsidR="000465E7" w:rsidTr="00EE1269">
        <w:trPr>
          <w:trHeight w:val="350"/>
        </w:trPr>
        <w:tc>
          <w:tcPr>
            <w:tcW w:w="3920" w:type="dxa"/>
            <w:shd w:val="clear" w:color="auto" w:fill="auto"/>
          </w:tcPr>
          <w:p w:rsidR="000465E7" w:rsidRDefault="000465E7" w:rsidP="00EE1269">
            <w:pPr>
              <w:pStyle w:val="libPoem"/>
            </w:pPr>
            <w:r>
              <w:rPr>
                <w:rFonts w:hint="eastAsia"/>
                <w:rtl/>
              </w:rPr>
              <w:t>أ</w:t>
            </w:r>
            <w:r>
              <w:rPr>
                <w:rFonts w:hint="cs"/>
                <w:rtl/>
              </w:rPr>
              <w:t>یّ</w:t>
            </w:r>
            <w:r>
              <w:rPr>
                <w:rFonts w:hint="eastAsia"/>
                <w:rtl/>
              </w:rPr>
              <w:t>ها</w:t>
            </w:r>
            <w:r>
              <w:rPr>
                <w:rtl/>
              </w:rPr>
              <w:t xml:space="preserve"> الراکب المجدّ رو</w:t>
            </w:r>
            <w:r>
              <w:rPr>
                <w:rFonts w:hint="cs"/>
                <w:rtl/>
              </w:rPr>
              <w:t>ی</w:t>
            </w:r>
            <w:r>
              <w:rPr>
                <w:rFonts w:hint="eastAsia"/>
                <w:rtl/>
              </w:rPr>
              <w:t>دا</w:t>
            </w:r>
            <w:r w:rsidRPr="00725071">
              <w:rPr>
                <w:rStyle w:val="libPoemTiniChar0"/>
                <w:rtl/>
              </w:rPr>
              <w:br/>
              <w:t> </w:t>
            </w:r>
          </w:p>
        </w:tc>
        <w:tc>
          <w:tcPr>
            <w:tcW w:w="279" w:type="dxa"/>
            <w:shd w:val="clear" w:color="auto" w:fill="auto"/>
          </w:tcPr>
          <w:p w:rsidR="000465E7" w:rsidRDefault="000465E7" w:rsidP="00EE1269">
            <w:pPr>
              <w:pStyle w:val="libPoem"/>
              <w:rPr>
                <w:rtl/>
              </w:rPr>
            </w:pPr>
          </w:p>
        </w:tc>
        <w:tc>
          <w:tcPr>
            <w:tcW w:w="3881" w:type="dxa"/>
            <w:shd w:val="clear" w:color="auto" w:fill="auto"/>
          </w:tcPr>
          <w:p w:rsidR="000465E7" w:rsidRDefault="000465E7" w:rsidP="00EE1269">
            <w:pPr>
              <w:pStyle w:val="libPoem"/>
            </w:pPr>
            <w:r>
              <w:rPr>
                <w:rFonts w:hint="eastAsia"/>
                <w:rtl/>
              </w:rPr>
              <w:t>بقلوب</w:t>
            </w:r>
            <w:r>
              <w:rPr>
                <w:rtl/>
              </w:rPr>
              <w:t xml:space="preserve"> تقلّبت من جواها</w:t>
            </w:r>
            <w:r w:rsidRPr="00725071">
              <w:rPr>
                <w:rStyle w:val="libPoemTiniChar0"/>
                <w:rtl/>
              </w:rPr>
              <w:br/>
              <w:t> </w:t>
            </w:r>
          </w:p>
        </w:tc>
      </w:tr>
      <w:tr w:rsidR="000465E7" w:rsidTr="00EE1269">
        <w:trPr>
          <w:trHeight w:val="350"/>
        </w:trPr>
        <w:tc>
          <w:tcPr>
            <w:tcW w:w="3920" w:type="dxa"/>
          </w:tcPr>
          <w:p w:rsidR="000465E7" w:rsidRDefault="000465E7" w:rsidP="00EE1269">
            <w:pPr>
              <w:pStyle w:val="libPoem"/>
            </w:pPr>
            <w:r>
              <w:rPr>
                <w:rFonts w:hint="eastAsia"/>
                <w:rtl/>
              </w:rPr>
              <w:t>إن</w:t>
            </w:r>
            <w:r>
              <w:rPr>
                <w:rtl/>
              </w:rPr>
              <w:t xml:space="preserve"> ترائت أرض الغر</w:t>
            </w:r>
            <w:r>
              <w:rPr>
                <w:rFonts w:hint="cs"/>
                <w:rtl/>
              </w:rPr>
              <w:t>یّی</w:t>
            </w:r>
            <w:r>
              <w:rPr>
                <w:rFonts w:hint="eastAsia"/>
                <w:rtl/>
              </w:rPr>
              <w:t>ن</w:t>
            </w:r>
            <w:r>
              <w:rPr>
                <w:rtl/>
              </w:rPr>
              <w:t xml:space="preserve"> فاخضع</w:t>
            </w:r>
            <w:r w:rsidRPr="00725071">
              <w:rPr>
                <w:rStyle w:val="libPoemTiniChar0"/>
                <w:rtl/>
              </w:rPr>
              <w:br/>
              <w:t> </w:t>
            </w:r>
          </w:p>
        </w:tc>
        <w:tc>
          <w:tcPr>
            <w:tcW w:w="279" w:type="dxa"/>
          </w:tcPr>
          <w:p w:rsidR="000465E7" w:rsidRDefault="000465E7" w:rsidP="00EE1269">
            <w:pPr>
              <w:pStyle w:val="libPoem"/>
              <w:rPr>
                <w:rtl/>
              </w:rPr>
            </w:pPr>
          </w:p>
        </w:tc>
        <w:tc>
          <w:tcPr>
            <w:tcW w:w="3881" w:type="dxa"/>
          </w:tcPr>
          <w:p w:rsidR="000465E7" w:rsidRDefault="000465E7" w:rsidP="00EE1269">
            <w:pPr>
              <w:pStyle w:val="libPoem"/>
            </w:pPr>
            <w:r>
              <w:rPr>
                <w:rFonts w:hint="eastAsia"/>
                <w:rtl/>
              </w:rPr>
              <w:t>و</w:t>
            </w:r>
            <w:r>
              <w:rPr>
                <w:rtl/>
              </w:rPr>
              <w:t xml:space="preserve"> اخلع النعل دون واد</w:t>
            </w:r>
            <w:r>
              <w:rPr>
                <w:rFonts w:hint="cs"/>
                <w:rtl/>
              </w:rPr>
              <w:t>ی</w:t>
            </w:r>
            <w:r>
              <w:rPr>
                <w:rtl/>
              </w:rPr>
              <w:t xml:space="preserve"> طواها</w:t>
            </w:r>
            <w:r w:rsidRPr="00725071">
              <w:rPr>
                <w:rStyle w:val="libPoemTiniChar0"/>
                <w:rtl/>
              </w:rPr>
              <w:br/>
              <w:t> </w:t>
            </w:r>
          </w:p>
        </w:tc>
      </w:tr>
      <w:tr w:rsidR="000465E7" w:rsidTr="00EE1269">
        <w:trPr>
          <w:trHeight w:val="350"/>
        </w:trPr>
        <w:tc>
          <w:tcPr>
            <w:tcW w:w="3920" w:type="dxa"/>
          </w:tcPr>
          <w:p w:rsidR="000465E7" w:rsidRDefault="000465E7" w:rsidP="00EE1269">
            <w:pPr>
              <w:pStyle w:val="libPoem"/>
            </w:pPr>
            <w:r>
              <w:rPr>
                <w:rFonts w:hint="eastAsia"/>
                <w:rtl/>
              </w:rPr>
              <w:t>و</w:t>
            </w:r>
            <w:r>
              <w:rPr>
                <w:rtl/>
              </w:rPr>
              <w:t xml:space="preserve"> إذا شمت قبّه العالم الأعل</w:t>
            </w:r>
            <w:r>
              <w:rPr>
                <w:rFonts w:hint="cs"/>
                <w:rtl/>
              </w:rPr>
              <w:t>ی</w:t>
            </w:r>
            <w:r w:rsidRPr="00725071">
              <w:rPr>
                <w:rStyle w:val="libPoemTiniChar0"/>
                <w:rtl/>
              </w:rPr>
              <w:br/>
              <w:t> </w:t>
            </w:r>
          </w:p>
        </w:tc>
        <w:tc>
          <w:tcPr>
            <w:tcW w:w="279" w:type="dxa"/>
          </w:tcPr>
          <w:p w:rsidR="000465E7" w:rsidRDefault="000465E7" w:rsidP="00EE1269">
            <w:pPr>
              <w:pStyle w:val="libPoem"/>
              <w:rPr>
                <w:rtl/>
              </w:rPr>
            </w:pPr>
          </w:p>
        </w:tc>
        <w:tc>
          <w:tcPr>
            <w:tcW w:w="3881" w:type="dxa"/>
          </w:tcPr>
          <w:p w:rsidR="000465E7" w:rsidRDefault="000465E7" w:rsidP="00EE1269">
            <w:pPr>
              <w:pStyle w:val="libPoem"/>
            </w:pPr>
            <w:r>
              <w:rPr>
                <w:rFonts w:hint="eastAsia"/>
                <w:rtl/>
              </w:rPr>
              <w:t>و</w:t>
            </w:r>
            <w:r>
              <w:rPr>
                <w:rtl/>
              </w:rPr>
              <w:t xml:space="preserve"> أنوار ربّها تغشاها</w:t>
            </w:r>
            <w:r w:rsidRPr="00725071">
              <w:rPr>
                <w:rStyle w:val="libPoemTiniChar0"/>
                <w:rtl/>
              </w:rPr>
              <w:br/>
              <w:t> </w:t>
            </w:r>
          </w:p>
        </w:tc>
      </w:tr>
      <w:tr w:rsidR="000465E7" w:rsidTr="00EE1269">
        <w:trPr>
          <w:trHeight w:val="350"/>
        </w:trPr>
        <w:tc>
          <w:tcPr>
            <w:tcW w:w="3920" w:type="dxa"/>
          </w:tcPr>
          <w:p w:rsidR="000465E7" w:rsidRDefault="000465E7" w:rsidP="00EE1269">
            <w:pPr>
              <w:pStyle w:val="libPoem"/>
            </w:pPr>
            <w:r>
              <w:rPr>
                <w:rFonts w:hint="eastAsia"/>
                <w:rtl/>
              </w:rPr>
              <w:t>فتواضع</w:t>
            </w:r>
            <w:r>
              <w:rPr>
                <w:rtl/>
              </w:rPr>
              <w:t xml:space="preserve"> فثمّ داره قدس</w:t>
            </w:r>
            <w:r w:rsidRPr="00725071">
              <w:rPr>
                <w:rStyle w:val="libPoemTiniChar0"/>
                <w:rtl/>
              </w:rPr>
              <w:br/>
              <w:t> </w:t>
            </w:r>
          </w:p>
        </w:tc>
        <w:tc>
          <w:tcPr>
            <w:tcW w:w="279" w:type="dxa"/>
          </w:tcPr>
          <w:p w:rsidR="000465E7" w:rsidRDefault="000465E7" w:rsidP="00EE1269">
            <w:pPr>
              <w:pStyle w:val="libPoem"/>
              <w:rPr>
                <w:rtl/>
              </w:rPr>
            </w:pPr>
          </w:p>
        </w:tc>
        <w:tc>
          <w:tcPr>
            <w:tcW w:w="3881" w:type="dxa"/>
          </w:tcPr>
          <w:p w:rsidR="000465E7" w:rsidRDefault="000465E7" w:rsidP="00EE1269">
            <w:pPr>
              <w:pStyle w:val="libPoem"/>
            </w:pPr>
            <w:r>
              <w:rPr>
                <w:rFonts w:hint="eastAsia"/>
                <w:rtl/>
              </w:rPr>
              <w:t>تتمنّ</w:t>
            </w:r>
            <w:r>
              <w:rPr>
                <w:rFonts w:hint="cs"/>
                <w:rtl/>
              </w:rPr>
              <w:t>ی</w:t>
            </w:r>
            <w:r>
              <w:rPr>
                <w:rtl/>
              </w:rPr>
              <w:t xml:space="preserve"> الأفلاک لثم ثراها</w:t>
            </w:r>
            <w:r w:rsidRPr="00725071">
              <w:rPr>
                <w:rStyle w:val="libPoemTiniChar0"/>
                <w:rtl/>
              </w:rPr>
              <w:br/>
              <w:t> </w:t>
            </w:r>
          </w:p>
        </w:tc>
      </w:tr>
      <w:tr w:rsidR="000465E7" w:rsidTr="00EE1269">
        <w:trPr>
          <w:trHeight w:val="350"/>
        </w:trPr>
        <w:tc>
          <w:tcPr>
            <w:tcW w:w="3920" w:type="dxa"/>
          </w:tcPr>
          <w:p w:rsidR="000465E7" w:rsidRDefault="000465E7" w:rsidP="00EE1269">
            <w:pPr>
              <w:pStyle w:val="libPoem"/>
            </w:pPr>
            <w:r>
              <w:rPr>
                <w:rFonts w:hint="eastAsia"/>
                <w:rtl/>
              </w:rPr>
              <w:t>قل</w:t>
            </w:r>
            <w:r>
              <w:rPr>
                <w:rtl/>
              </w:rPr>
              <w:t xml:space="preserve"> له و الدموع سفح عق</w:t>
            </w:r>
            <w:r>
              <w:rPr>
                <w:rFonts w:hint="cs"/>
                <w:rtl/>
              </w:rPr>
              <w:t>ی</w:t>
            </w:r>
            <w:r>
              <w:rPr>
                <w:rFonts w:hint="eastAsia"/>
                <w:rtl/>
              </w:rPr>
              <w:t>ق</w:t>
            </w:r>
            <w:r w:rsidRPr="00725071">
              <w:rPr>
                <w:rStyle w:val="libPoemTiniChar0"/>
                <w:rtl/>
              </w:rPr>
              <w:br/>
              <w:t> </w:t>
            </w:r>
          </w:p>
        </w:tc>
        <w:tc>
          <w:tcPr>
            <w:tcW w:w="279" w:type="dxa"/>
          </w:tcPr>
          <w:p w:rsidR="000465E7" w:rsidRDefault="000465E7" w:rsidP="00EE1269">
            <w:pPr>
              <w:pStyle w:val="libPoem"/>
              <w:rPr>
                <w:rtl/>
              </w:rPr>
            </w:pPr>
          </w:p>
        </w:tc>
        <w:tc>
          <w:tcPr>
            <w:tcW w:w="3881" w:type="dxa"/>
          </w:tcPr>
          <w:p w:rsidR="000465E7" w:rsidRDefault="000465E7" w:rsidP="00EE1269">
            <w:pPr>
              <w:pStyle w:val="libPoem"/>
            </w:pPr>
            <w:r>
              <w:rPr>
                <w:rFonts w:hint="eastAsia"/>
                <w:rtl/>
              </w:rPr>
              <w:t>و</w:t>
            </w:r>
            <w:r>
              <w:rPr>
                <w:rtl/>
              </w:rPr>
              <w:t xml:space="preserve"> الحشا تصطل</w:t>
            </w:r>
            <w:r>
              <w:rPr>
                <w:rFonts w:hint="cs"/>
                <w:rtl/>
              </w:rPr>
              <w:t>ی</w:t>
            </w:r>
            <w:r>
              <w:rPr>
                <w:rtl/>
              </w:rPr>
              <w:t xml:space="preserve"> بنار غضاها</w:t>
            </w:r>
            <w:r w:rsidRPr="00725071">
              <w:rPr>
                <w:rStyle w:val="libPoemTiniChar0"/>
                <w:rtl/>
              </w:rPr>
              <w:br/>
              <w:t> </w:t>
            </w:r>
          </w:p>
        </w:tc>
      </w:tr>
      <w:tr w:rsidR="000465E7" w:rsidTr="00EE1269">
        <w:tblPrEx>
          <w:tblLook w:val="04A0"/>
        </w:tblPrEx>
        <w:trPr>
          <w:trHeight w:val="350"/>
        </w:trPr>
        <w:tc>
          <w:tcPr>
            <w:tcW w:w="3920" w:type="dxa"/>
          </w:tcPr>
          <w:p w:rsidR="000465E7" w:rsidRDefault="000465E7" w:rsidP="00EE1269">
            <w:pPr>
              <w:pStyle w:val="libPoem"/>
            </w:pPr>
            <w:r>
              <w:rPr>
                <w:rFonts w:hint="cs"/>
                <w:rtl/>
              </w:rPr>
              <w:t>ی</w:t>
            </w:r>
            <w:r>
              <w:rPr>
                <w:rFonts w:hint="eastAsia"/>
                <w:rtl/>
              </w:rPr>
              <w:t>ابن</w:t>
            </w:r>
            <w:r>
              <w:rPr>
                <w:rtl/>
              </w:rPr>
              <w:t xml:space="preserve"> عمّ النب</w:t>
            </w:r>
            <w:r>
              <w:rPr>
                <w:rFonts w:hint="cs"/>
                <w:rtl/>
              </w:rPr>
              <w:t>یّ</w:t>
            </w:r>
            <w:r>
              <w:rPr>
                <w:rtl/>
              </w:rPr>
              <w:t xml:space="preserve"> أنت </w:t>
            </w:r>
            <w:r>
              <w:rPr>
                <w:rFonts w:hint="cs"/>
                <w:rtl/>
              </w:rPr>
              <w:t>ی</w:t>
            </w:r>
            <w:r>
              <w:rPr>
                <w:rFonts w:hint="eastAsia"/>
                <w:rtl/>
              </w:rPr>
              <w:t>د</w:t>
            </w:r>
            <w:r>
              <w:rPr>
                <w:rtl/>
              </w:rPr>
              <w:t xml:space="preserve"> اللّه</w:t>
            </w:r>
            <w:r w:rsidRPr="00725071">
              <w:rPr>
                <w:rStyle w:val="libPoemTiniChar0"/>
                <w:rtl/>
              </w:rPr>
              <w:br/>
              <w:t> </w:t>
            </w:r>
          </w:p>
        </w:tc>
        <w:tc>
          <w:tcPr>
            <w:tcW w:w="279" w:type="dxa"/>
          </w:tcPr>
          <w:p w:rsidR="000465E7" w:rsidRDefault="000465E7" w:rsidP="00EE1269">
            <w:pPr>
              <w:pStyle w:val="libPoem"/>
              <w:rPr>
                <w:rtl/>
              </w:rPr>
            </w:pPr>
          </w:p>
        </w:tc>
        <w:tc>
          <w:tcPr>
            <w:tcW w:w="3881" w:type="dxa"/>
          </w:tcPr>
          <w:p w:rsidR="000465E7" w:rsidRDefault="000465E7" w:rsidP="00EE1269">
            <w:pPr>
              <w:pStyle w:val="libPoem"/>
            </w:pPr>
            <w:r>
              <w:rPr>
                <w:rFonts w:hint="eastAsia"/>
                <w:rtl/>
              </w:rPr>
              <w:t>الت</w:t>
            </w:r>
            <w:r>
              <w:rPr>
                <w:rFonts w:hint="cs"/>
                <w:rtl/>
              </w:rPr>
              <w:t>ی</w:t>
            </w:r>
            <w:r>
              <w:rPr>
                <w:rtl/>
              </w:rPr>
              <w:t xml:space="preserve"> عمّ کلّ ش</w:t>
            </w:r>
            <w:r>
              <w:rPr>
                <w:rFonts w:hint="cs"/>
                <w:rtl/>
              </w:rPr>
              <w:t>ی</w:t>
            </w:r>
            <w:r>
              <w:rPr>
                <w:rFonts w:hint="eastAsia"/>
                <w:rtl/>
              </w:rPr>
              <w:t>ء</w:t>
            </w:r>
            <w:r>
              <w:rPr>
                <w:rtl/>
              </w:rPr>
              <w:t xml:space="preserve"> نداها</w:t>
            </w:r>
            <w:r w:rsidRPr="00725071">
              <w:rPr>
                <w:rStyle w:val="libPoemTiniChar0"/>
                <w:rtl/>
              </w:rPr>
              <w:br/>
              <w:t> </w:t>
            </w:r>
          </w:p>
        </w:tc>
      </w:tr>
      <w:tr w:rsidR="000465E7" w:rsidTr="00EE1269">
        <w:tblPrEx>
          <w:tblLook w:val="04A0"/>
        </w:tblPrEx>
        <w:trPr>
          <w:trHeight w:val="350"/>
        </w:trPr>
        <w:tc>
          <w:tcPr>
            <w:tcW w:w="3920" w:type="dxa"/>
          </w:tcPr>
          <w:p w:rsidR="000465E7" w:rsidRDefault="000465E7" w:rsidP="00EE1269">
            <w:pPr>
              <w:pStyle w:val="libPoem"/>
            </w:pPr>
            <w:r>
              <w:rPr>
                <w:rFonts w:hint="eastAsia"/>
                <w:rtl/>
              </w:rPr>
              <w:t>أنت</w:t>
            </w:r>
            <w:r>
              <w:rPr>
                <w:rtl/>
              </w:rPr>
              <w:t xml:space="preserve"> قرآنه المج</w:t>
            </w:r>
            <w:r>
              <w:rPr>
                <w:rFonts w:hint="cs"/>
                <w:rtl/>
              </w:rPr>
              <w:t>ی</w:t>
            </w:r>
            <w:r>
              <w:rPr>
                <w:rFonts w:hint="eastAsia"/>
                <w:rtl/>
              </w:rPr>
              <w:t>د</w:t>
            </w:r>
            <w:r>
              <w:rPr>
                <w:rtl/>
              </w:rPr>
              <w:t xml:space="preserve"> و أوصافک</w:t>
            </w:r>
            <w:r w:rsidRPr="00725071">
              <w:rPr>
                <w:rStyle w:val="libPoemTiniChar0"/>
                <w:rtl/>
              </w:rPr>
              <w:br/>
              <w:t> </w:t>
            </w:r>
          </w:p>
        </w:tc>
        <w:tc>
          <w:tcPr>
            <w:tcW w:w="279" w:type="dxa"/>
          </w:tcPr>
          <w:p w:rsidR="000465E7" w:rsidRDefault="000465E7" w:rsidP="00EE1269">
            <w:pPr>
              <w:pStyle w:val="libPoem"/>
              <w:rPr>
                <w:rtl/>
              </w:rPr>
            </w:pPr>
          </w:p>
        </w:tc>
        <w:tc>
          <w:tcPr>
            <w:tcW w:w="3881" w:type="dxa"/>
          </w:tcPr>
          <w:p w:rsidR="000465E7" w:rsidRDefault="000465E7" w:rsidP="00EE1269">
            <w:pPr>
              <w:pStyle w:val="libPoem"/>
            </w:pPr>
            <w:r>
              <w:rPr>
                <w:rFonts w:hint="eastAsia"/>
                <w:rtl/>
              </w:rPr>
              <w:t>آ</w:t>
            </w:r>
            <w:r>
              <w:rPr>
                <w:rFonts w:hint="cs"/>
                <w:rtl/>
              </w:rPr>
              <w:t>ی</w:t>
            </w:r>
            <w:r>
              <w:rPr>
                <w:rFonts w:hint="eastAsia"/>
                <w:rtl/>
              </w:rPr>
              <w:t>اته</w:t>
            </w:r>
            <w:r>
              <w:rPr>
                <w:rtl/>
              </w:rPr>
              <w:t xml:space="preserve"> الت</w:t>
            </w:r>
            <w:r>
              <w:rPr>
                <w:rFonts w:hint="cs"/>
                <w:rtl/>
              </w:rPr>
              <w:t>ی</w:t>
            </w:r>
            <w:r>
              <w:rPr>
                <w:rtl/>
              </w:rPr>
              <w:t xml:space="preserve"> أوحاها</w:t>
            </w:r>
            <w:r w:rsidRPr="00725071">
              <w:rPr>
                <w:rStyle w:val="libPoemTiniChar0"/>
                <w:rtl/>
              </w:rPr>
              <w:br/>
              <w:t> </w:t>
            </w:r>
          </w:p>
        </w:tc>
      </w:tr>
      <w:tr w:rsidR="000465E7" w:rsidTr="00EE1269">
        <w:tblPrEx>
          <w:tblLook w:val="04A0"/>
        </w:tblPrEx>
        <w:trPr>
          <w:trHeight w:val="350"/>
        </w:trPr>
        <w:tc>
          <w:tcPr>
            <w:tcW w:w="3920" w:type="dxa"/>
          </w:tcPr>
          <w:p w:rsidR="000465E7" w:rsidRDefault="000465E7" w:rsidP="00EE1269">
            <w:pPr>
              <w:pStyle w:val="libPoem"/>
            </w:pPr>
            <w:r>
              <w:rPr>
                <w:rFonts w:hint="eastAsia"/>
                <w:rtl/>
              </w:rPr>
              <w:t>خصّک</w:t>
            </w:r>
            <w:r>
              <w:rPr>
                <w:rtl/>
              </w:rPr>
              <w:t xml:space="preserve"> اللّه ف</w:t>
            </w:r>
            <w:r>
              <w:rPr>
                <w:rFonts w:hint="cs"/>
                <w:rtl/>
              </w:rPr>
              <w:t>ی</w:t>
            </w:r>
            <w:r>
              <w:rPr>
                <w:rtl/>
              </w:rPr>
              <w:t xml:space="preserve"> مآثر شتّ</w:t>
            </w:r>
            <w:r>
              <w:rPr>
                <w:rFonts w:hint="cs"/>
                <w:rtl/>
              </w:rPr>
              <w:t>ی</w:t>
            </w:r>
            <w:r w:rsidRPr="00725071">
              <w:rPr>
                <w:rStyle w:val="libPoemTiniChar0"/>
                <w:rtl/>
              </w:rPr>
              <w:br/>
              <w:t> </w:t>
            </w:r>
          </w:p>
        </w:tc>
        <w:tc>
          <w:tcPr>
            <w:tcW w:w="279" w:type="dxa"/>
          </w:tcPr>
          <w:p w:rsidR="000465E7" w:rsidRDefault="000465E7" w:rsidP="00EE1269">
            <w:pPr>
              <w:pStyle w:val="libPoem"/>
              <w:rPr>
                <w:rtl/>
              </w:rPr>
            </w:pPr>
          </w:p>
        </w:tc>
        <w:tc>
          <w:tcPr>
            <w:tcW w:w="3881" w:type="dxa"/>
          </w:tcPr>
          <w:p w:rsidR="000465E7" w:rsidRDefault="000465E7" w:rsidP="00EE1269">
            <w:pPr>
              <w:pStyle w:val="libPoem"/>
            </w:pPr>
            <w:r>
              <w:rPr>
                <w:rFonts w:hint="eastAsia"/>
                <w:rtl/>
              </w:rPr>
              <w:t>ه</w:t>
            </w:r>
            <w:r>
              <w:rPr>
                <w:rFonts w:hint="cs"/>
                <w:rtl/>
              </w:rPr>
              <w:t>ی</w:t>
            </w:r>
            <w:r>
              <w:rPr>
                <w:rtl/>
              </w:rPr>
              <w:t xml:space="preserve"> مثل الأعداد لا تتناه</w:t>
            </w:r>
            <w:r>
              <w:rPr>
                <w:rFonts w:hint="cs"/>
                <w:rtl/>
              </w:rPr>
              <w:t>ی</w:t>
            </w:r>
            <w:r w:rsidRPr="00725071">
              <w:rPr>
                <w:rStyle w:val="libPoemTiniChar0"/>
                <w:rtl/>
              </w:rPr>
              <w:br/>
              <w:t> </w:t>
            </w:r>
          </w:p>
        </w:tc>
      </w:tr>
      <w:tr w:rsidR="000465E7" w:rsidTr="00EE1269">
        <w:tblPrEx>
          <w:tblLook w:val="04A0"/>
        </w:tblPrEx>
        <w:trPr>
          <w:trHeight w:val="350"/>
        </w:trPr>
        <w:tc>
          <w:tcPr>
            <w:tcW w:w="3920" w:type="dxa"/>
          </w:tcPr>
          <w:p w:rsidR="000465E7" w:rsidRDefault="000465E7" w:rsidP="00EE1269">
            <w:pPr>
              <w:pStyle w:val="libPoem"/>
            </w:pPr>
            <w:r>
              <w:rPr>
                <w:rFonts w:hint="eastAsia"/>
                <w:rtl/>
              </w:rPr>
              <w:t>ل</w:t>
            </w:r>
            <w:r>
              <w:rPr>
                <w:rFonts w:hint="cs"/>
                <w:rtl/>
              </w:rPr>
              <w:t>ی</w:t>
            </w:r>
            <w:r>
              <w:rPr>
                <w:rFonts w:hint="eastAsia"/>
                <w:rtl/>
              </w:rPr>
              <w:t>ت</w:t>
            </w:r>
            <w:r>
              <w:rPr>
                <w:rtl/>
              </w:rPr>
              <w:t xml:space="preserve"> ع</w:t>
            </w:r>
            <w:r>
              <w:rPr>
                <w:rFonts w:hint="cs"/>
                <w:rtl/>
              </w:rPr>
              <w:t>ی</w:t>
            </w:r>
            <w:r>
              <w:rPr>
                <w:rFonts w:hint="eastAsia"/>
                <w:rtl/>
              </w:rPr>
              <w:t>نا</w:t>
            </w:r>
            <w:r>
              <w:rPr>
                <w:rtl/>
              </w:rPr>
              <w:t xml:space="preserve"> بغ</w:t>
            </w:r>
            <w:r>
              <w:rPr>
                <w:rFonts w:hint="cs"/>
                <w:rtl/>
              </w:rPr>
              <w:t>ی</w:t>
            </w:r>
            <w:r>
              <w:rPr>
                <w:rFonts w:hint="eastAsia"/>
                <w:rtl/>
              </w:rPr>
              <w:t>ر</w:t>
            </w:r>
            <w:r>
              <w:rPr>
                <w:rtl/>
              </w:rPr>
              <w:t xml:space="preserve"> روضک ترع</w:t>
            </w:r>
            <w:r>
              <w:rPr>
                <w:rFonts w:hint="cs"/>
                <w:rtl/>
              </w:rPr>
              <w:t>ی</w:t>
            </w:r>
            <w:r w:rsidRPr="00725071">
              <w:rPr>
                <w:rStyle w:val="libPoemTiniChar0"/>
                <w:rtl/>
              </w:rPr>
              <w:br/>
              <w:t> </w:t>
            </w:r>
          </w:p>
        </w:tc>
        <w:tc>
          <w:tcPr>
            <w:tcW w:w="279" w:type="dxa"/>
          </w:tcPr>
          <w:p w:rsidR="000465E7" w:rsidRDefault="000465E7" w:rsidP="00EE1269">
            <w:pPr>
              <w:pStyle w:val="libPoem"/>
              <w:rPr>
                <w:rtl/>
              </w:rPr>
            </w:pPr>
          </w:p>
        </w:tc>
        <w:tc>
          <w:tcPr>
            <w:tcW w:w="3881" w:type="dxa"/>
          </w:tcPr>
          <w:p w:rsidR="000465E7" w:rsidRDefault="000465E7" w:rsidP="00EE1269">
            <w:pPr>
              <w:pStyle w:val="libPoem"/>
            </w:pPr>
            <w:r>
              <w:rPr>
                <w:rFonts w:hint="eastAsia"/>
                <w:rtl/>
              </w:rPr>
              <w:t>قذ</w:t>
            </w:r>
            <w:r>
              <w:rPr>
                <w:rFonts w:hint="cs"/>
                <w:rtl/>
              </w:rPr>
              <w:t>ی</w:t>
            </w:r>
            <w:r>
              <w:rPr>
                <w:rFonts w:hint="eastAsia"/>
                <w:rtl/>
              </w:rPr>
              <w:t>ت</w:t>
            </w:r>
            <w:r>
              <w:rPr>
                <w:rtl/>
              </w:rPr>
              <w:t xml:space="preserve"> و استمرّ ف</w:t>
            </w:r>
            <w:r>
              <w:rPr>
                <w:rFonts w:hint="cs"/>
                <w:rtl/>
              </w:rPr>
              <w:t>ی</w:t>
            </w:r>
            <w:r>
              <w:rPr>
                <w:rFonts w:hint="eastAsia"/>
                <w:rtl/>
              </w:rPr>
              <w:t>ه</w:t>
            </w:r>
            <w:r>
              <w:rPr>
                <w:rtl/>
              </w:rPr>
              <w:t xml:space="preserve"> قذاها</w:t>
            </w:r>
            <w:r w:rsidRPr="00725071">
              <w:rPr>
                <w:rStyle w:val="libPoemTiniChar0"/>
                <w:rtl/>
              </w:rPr>
              <w:br/>
              <w:t> </w:t>
            </w:r>
          </w:p>
        </w:tc>
      </w:tr>
      <w:tr w:rsidR="000465E7" w:rsidTr="00EE1269">
        <w:tblPrEx>
          <w:tblLook w:val="04A0"/>
        </w:tblPrEx>
        <w:trPr>
          <w:trHeight w:val="350"/>
        </w:trPr>
        <w:tc>
          <w:tcPr>
            <w:tcW w:w="3920" w:type="dxa"/>
          </w:tcPr>
          <w:p w:rsidR="000465E7" w:rsidRDefault="000465E7" w:rsidP="00EE1269">
            <w:pPr>
              <w:pStyle w:val="libPoem"/>
            </w:pPr>
            <w:r>
              <w:rPr>
                <w:rFonts w:hint="eastAsia"/>
                <w:rtl/>
              </w:rPr>
              <w:t>أنت</w:t>
            </w:r>
            <w:r>
              <w:rPr>
                <w:rtl/>
              </w:rPr>
              <w:t xml:space="preserve"> بعد النب</w:t>
            </w:r>
            <w:r>
              <w:rPr>
                <w:rFonts w:hint="cs"/>
                <w:rtl/>
              </w:rPr>
              <w:t>یّ</w:t>
            </w:r>
            <w:r>
              <w:rPr>
                <w:rtl/>
              </w:rPr>
              <w:t xml:space="preserve"> خ</w:t>
            </w:r>
            <w:r>
              <w:rPr>
                <w:rFonts w:hint="cs"/>
                <w:rtl/>
              </w:rPr>
              <w:t>ی</w:t>
            </w:r>
            <w:r>
              <w:rPr>
                <w:rFonts w:hint="eastAsia"/>
                <w:rtl/>
              </w:rPr>
              <w:t>ر</w:t>
            </w:r>
            <w:r>
              <w:rPr>
                <w:rtl/>
              </w:rPr>
              <w:t xml:space="preserve"> البرا</w:t>
            </w:r>
            <w:r>
              <w:rPr>
                <w:rFonts w:hint="cs"/>
                <w:rtl/>
              </w:rPr>
              <w:t>ی</w:t>
            </w:r>
            <w:r>
              <w:rPr>
                <w:rFonts w:hint="eastAsia"/>
                <w:rtl/>
              </w:rPr>
              <w:t>ا</w:t>
            </w:r>
            <w:r w:rsidRPr="00725071">
              <w:rPr>
                <w:rStyle w:val="libPoemTiniChar0"/>
                <w:rtl/>
              </w:rPr>
              <w:br/>
              <w:t> </w:t>
            </w:r>
          </w:p>
        </w:tc>
        <w:tc>
          <w:tcPr>
            <w:tcW w:w="279" w:type="dxa"/>
          </w:tcPr>
          <w:p w:rsidR="000465E7" w:rsidRDefault="000465E7" w:rsidP="00EE1269">
            <w:pPr>
              <w:pStyle w:val="libPoem"/>
              <w:rPr>
                <w:rtl/>
              </w:rPr>
            </w:pPr>
          </w:p>
        </w:tc>
        <w:tc>
          <w:tcPr>
            <w:tcW w:w="3881" w:type="dxa"/>
          </w:tcPr>
          <w:p w:rsidR="000465E7" w:rsidRDefault="000465E7" w:rsidP="00EE1269">
            <w:pPr>
              <w:pStyle w:val="libPoem"/>
            </w:pPr>
            <w:r>
              <w:rPr>
                <w:rFonts w:hint="eastAsia"/>
                <w:rtl/>
              </w:rPr>
              <w:t>و</w:t>
            </w:r>
            <w:r>
              <w:rPr>
                <w:rtl/>
              </w:rPr>
              <w:t xml:space="preserve"> السما خ</w:t>
            </w:r>
            <w:r>
              <w:rPr>
                <w:rFonts w:hint="cs"/>
                <w:rtl/>
              </w:rPr>
              <w:t>ی</w:t>
            </w:r>
            <w:r>
              <w:rPr>
                <w:rFonts w:hint="eastAsia"/>
                <w:rtl/>
              </w:rPr>
              <w:t>ر</w:t>
            </w:r>
            <w:r>
              <w:rPr>
                <w:rtl/>
              </w:rPr>
              <w:t xml:space="preserve"> ما بها قمراها</w:t>
            </w:r>
            <w:r w:rsidRPr="00725071">
              <w:rPr>
                <w:rStyle w:val="libPoemTiniChar0"/>
                <w:rtl/>
              </w:rPr>
              <w:br/>
              <w:t> </w:t>
            </w:r>
          </w:p>
        </w:tc>
      </w:tr>
      <w:tr w:rsidR="000465E7" w:rsidTr="00EE1269">
        <w:tblPrEx>
          <w:tblLook w:val="04A0"/>
        </w:tblPrEx>
        <w:trPr>
          <w:trHeight w:val="350"/>
        </w:trPr>
        <w:tc>
          <w:tcPr>
            <w:tcW w:w="3920" w:type="dxa"/>
          </w:tcPr>
          <w:p w:rsidR="000465E7" w:rsidRDefault="000465E7" w:rsidP="00EE1269">
            <w:pPr>
              <w:pStyle w:val="libPoem"/>
            </w:pPr>
            <w:r>
              <w:rPr>
                <w:rFonts w:hint="eastAsia"/>
                <w:rtl/>
              </w:rPr>
              <w:t>قد</w:t>
            </w:r>
            <w:r>
              <w:rPr>
                <w:rtl/>
              </w:rPr>
              <w:t xml:space="preserve"> تراضعتما بثد</w:t>
            </w:r>
            <w:r>
              <w:rPr>
                <w:rFonts w:hint="cs"/>
                <w:rtl/>
              </w:rPr>
              <w:t>یی</w:t>
            </w:r>
            <w:r>
              <w:rPr>
                <w:rtl/>
              </w:rPr>
              <w:t xml:space="preserve"> وصال</w:t>
            </w:r>
            <w:r w:rsidRPr="00725071">
              <w:rPr>
                <w:rStyle w:val="libPoemTiniChar0"/>
                <w:rtl/>
              </w:rPr>
              <w:br/>
              <w:t> </w:t>
            </w:r>
          </w:p>
        </w:tc>
        <w:tc>
          <w:tcPr>
            <w:tcW w:w="279" w:type="dxa"/>
          </w:tcPr>
          <w:p w:rsidR="000465E7" w:rsidRDefault="000465E7" w:rsidP="00EE1269">
            <w:pPr>
              <w:pStyle w:val="libPoem"/>
              <w:rPr>
                <w:rtl/>
              </w:rPr>
            </w:pPr>
          </w:p>
        </w:tc>
        <w:tc>
          <w:tcPr>
            <w:tcW w:w="3881" w:type="dxa"/>
          </w:tcPr>
          <w:p w:rsidR="000465E7" w:rsidRDefault="000465E7" w:rsidP="00EE1269">
            <w:pPr>
              <w:pStyle w:val="libPoem"/>
            </w:pPr>
            <w:r>
              <w:rPr>
                <w:rFonts w:hint="eastAsia"/>
                <w:rtl/>
              </w:rPr>
              <w:t>کان</w:t>
            </w:r>
            <w:r>
              <w:rPr>
                <w:rtl/>
              </w:rPr>
              <w:t xml:space="preserve"> من جوهر التجلّ</w:t>
            </w:r>
            <w:r>
              <w:rPr>
                <w:rFonts w:hint="cs"/>
                <w:rtl/>
              </w:rPr>
              <w:t>ی</w:t>
            </w:r>
            <w:r>
              <w:rPr>
                <w:rtl/>
              </w:rPr>
              <w:t xml:space="preserve"> غذاها</w:t>
            </w:r>
            <w:r w:rsidRPr="00725071">
              <w:rPr>
                <w:rStyle w:val="libPoemTiniChar0"/>
                <w:rtl/>
              </w:rPr>
              <w:br/>
              <w:t> </w:t>
            </w:r>
          </w:p>
        </w:tc>
      </w:tr>
      <w:tr w:rsidR="000465E7" w:rsidTr="00EE1269">
        <w:tblPrEx>
          <w:tblLook w:val="04A0"/>
        </w:tblPrEx>
        <w:trPr>
          <w:trHeight w:val="350"/>
        </w:trPr>
        <w:tc>
          <w:tcPr>
            <w:tcW w:w="3920" w:type="dxa"/>
          </w:tcPr>
          <w:p w:rsidR="000465E7" w:rsidRDefault="000465E7" w:rsidP="00EE1269">
            <w:pPr>
              <w:pStyle w:val="libPoem"/>
            </w:pPr>
            <w:r>
              <w:rPr>
                <w:rFonts w:hint="eastAsia"/>
                <w:rtl/>
              </w:rPr>
              <w:t>لک</w:t>
            </w:r>
            <w:r>
              <w:rPr>
                <w:rtl/>
              </w:rPr>
              <w:t xml:space="preserve"> ذات کذاته ح</w:t>
            </w:r>
            <w:r>
              <w:rPr>
                <w:rFonts w:hint="cs"/>
                <w:rtl/>
              </w:rPr>
              <w:t>ی</w:t>
            </w:r>
            <w:r>
              <w:rPr>
                <w:rFonts w:hint="eastAsia"/>
                <w:rtl/>
              </w:rPr>
              <w:t>ث</w:t>
            </w:r>
            <w:r>
              <w:rPr>
                <w:rtl/>
              </w:rPr>
              <w:t xml:space="preserve"> لو لا</w:t>
            </w:r>
            <w:r w:rsidRPr="00725071">
              <w:rPr>
                <w:rStyle w:val="libPoemTiniChar0"/>
                <w:rtl/>
              </w:rPr>
              <w:br/>
              <w:t> </w:t>
            </w:r>
          </w:p>
        </w:tc>
        <w:tc>
          <w:tcPr>
            <w:tcW w:w="279" w:type="dxa"/>
          </w:tcPr>
          <w:p w:rsidR="000465E7" w:rsidRDefault="000465E7" w:rsidP="00EE1269">
            <w:pPr>
              <w:pStyle w:val="libPoem"/>
              <w:rPr>
                <w:rtl/>
              </w:rPr>
            </w:pPr>
          </w:p>
        </w:tc>
        <w:tc>
          <w:tcPr>
            <w:tcW w:w="3881" w:type="dxa"/>
          </w:tcPr>
          <w:p w:rsidR="000465E7" w:rsidRDefault="000465E7" w:rsidP="00EE1269">
            <w:pPr>
              <w:pStyle w:val="libPoem"/>
            </w:pPr>
            <w:r>
              <w:rPr>
                <w:rFonts w:hint="eastAsia"/>
                <w:rtl/>
              </w:rPr>
              <w:t>أنّها</w:t>
            </w:r>
            <w:r>
              <w:rPr>
                <w:rtl/>
              </w:rPr>
              <w:t xml:space="preserve"> مثلها لما آخاها</w:t>
            </w:r>
            <w:r w:rsidRPr="00725071">
              <w:rPr>
                <w:rStyle w:val="libPoemTiniChar0"/>
                <w:rtl/>
              </w:rPr>
              <w:br/>
              <w:t> </w:t>
            </w:r>
          </w:p>
        </w:tc>
      </w:tr>
      <w:tr w:rsidR="000465E7" w:rsidTr="00EE1269">
        <w:tblPrEx>
          <w:tblLook w:val="04A0"/>
        </w:tblPrEx>
        <w:trPr>
          <w:trHeight w:val="350"/>
        </w:trPr>
        <w:tc>
          <w:tcPr>
            <w:tcW w:w="3920" w:type="dxa"/>
          </w:tcPr>
          <w:p w:rsidR="000465E7" w:rsidRDefault="000465E7" w:rsidP="00EE1269">
            <w:pPr>
              <w:pStyle w:val="libPoem"/>
            </w:pPr>
            <w:r>
              <w:rPr>
                <w:rFonts w:hint="cs"/>
                <w:rtl/>
              </w:rPr>
              <w:t>ی</w:t>
            </w:r>
            <w:r>
              <w:rPr>
                <w:rFonts w:hint="eastAsia"/>
                <w:rtl/>
              </w:rPr>
              <w:t>ا</w:t>
            </w:r>
            <w:r>
              <w:rPr>
                <w:rtl/>
              </w:rPr>
              <w:t xml:space="preserve"> أخا المصطف</w:t>
            </w:r>
            <w:r>
              <w:rPr>
                <w:rFonts w:hint="cs"/>
                <w:rtl/>
              </w:rPr>
              <w:t>ی</w:t>
            </w:r>
            <w:r>
              <w:rPr>
                <w:rtl/>
              </w:rPr>
              <w:t xml:space="preserve"> لد</w:t>
            </w:r>
            <w:r>
              <w:rPr>
                <w:rFonts w:hint="cs"/>
                <w:rtl/>
              </w:rPr>
              <w:t>یّ</w:t>
            </w:r>
            <w:r>
              <w:rPr>
                <w:rtl/>
              </w:rPr>
              <w:t xml:space="preserve"> ذنوب</w:t>
            </w:r>
            <w:r w:rsidRPr="00725071">
              <w:rPr>
                <w:rStyle w:val="libPoemTiniChar0"/>
                <w:rtl/>
              </w:rPr>
              <w:br/>
              <w:t> </w:t>
            </w:r>
          </w:p>
        </w:tc>
        <w:tc>
          <w:tcPr>
            <w:tcW w:w="279" w:type="dxa"/>
          </w:tcPr>
          <w:p w:rsidR="000465E7" w:rsidRDefault="000465E7" w:rsidP="00EE1269">
            <w:pPr>
              <w:pStyle w:val="libPoem"/>
              <w:rPr>
                <w:rtl/>
              </w:rPr>
            </w:pPr>
          </w:p>
        </w:tc>
        <w:tc>
          <w:tcPr>
            <w:tcW w:w="3881" w:type="dxa"/>
          </w:tcPr>
          <w:p w:rsidR="000465E7" w:rsidRDefault="000465E7" w:rsidP="00EE1269">
            <w:pPr>
              <w:pStyle w:val="libPoem"/>
            </w:pPr>
            <w:r>
              <w:rPr>
                <w:rFonts w:hint="eastAsia"/>
                <w:rtl/>
              </w:rPr>
              <w:t>ه</w:t>
            </w:r>
            <w:r>
              <w:rPr>
                <w:rFonts w:hint="cs"/>
                <w:rtl/>
              </w:rPr>
              <w:t>ی</w:t>
            </w:r>
            <w:r>
              <w:rPr>
                <w:rtl/>
              </w:rPr>
              <w:t xml:space="preserve"> ع</w:t>
            </w:r>
            <w:r>
              <w:rPr>
                <w:rFonts w:hint="cs"/>
                <w:rtl/>
              </w:rPr>
              <w:t>ی</w:t>
            </w:r>
            <w:r>
              <w:rPr>
                <w:rFonts w:hint="eastAsia"/>
                <w:rtl/>
              </w:rPr>
              <w:t>ن</w:t>
            </w:r>
            <w:r>
              <w:rPr>
                <w:rtl/>
              </w:rPr>
              <w:t xml:space="preserve"> القذ</w:t>
            </w:r>
            <w:r>
              <w:rPr>
                <w:rFonts w:hint="cs"/>
                <w:rtl/>
              </w:rPr>
              <w:t>ی</w:t>
            </w:r>
            <w:r>
              <w:rPr>
                <w:rtl/>
              </w:rPr>
              <w:t xml:space="preserve"> و أنت جلاها</w:t>
            </w:r>
            <w:r w:rsidRPr="00725071">
              <w:rPr>
                <w:rStyle w:val="libPoemTiniChar0"/>
                <w:rtl/>
              </w:rPr>
              <w:br/>
              <w:t> </w:t>
            </w:r>
          </w:p>
        </w:tc>
      </w:tr>
      <w:tr w:rsidR="000465E7" w:rsidTr="00EE1269">
        <w:tblPrEx>
          <w:tblLook w:val="04A0"/>
        </w:tblPrEx>
        <w:trPr>
          <w:trHeight w:val="350"/>
        </w:trPr>
        <w:tc>
          <w:tcPr>
            <w:tcW w:w="3920" w:type="dxa"/>
          </w:tcPr>
          <w:p w:rsidR="000465E7" w:rsidRDefault="000465E7" w:rsidP="00EE1269">
            <w:pPr>
              <w:pStyle w:val="libPoem"/>
            </w:pPr>
            <w:r>
              <w:rPr>
                <w:rFonts w:hint="eastAsia"/>
                <w:rtl/>
              </w:rPr>
              <w:t>لک</w:t>
            </w:r>
            <w:r>
              <w:rPr>
                <w:rtl/>
              </w:rPr>
              <w:t xml:space="preserve"> ف</w:t>
            </w:r>
            <w:r>
              <w:rPr>
                <w:rFonts w:hint="cs"/>
                <w:rtl/>
              </w:rPr>
              <w:t>ی</w:t>
            </w:r>
            <w:r>
              <w:rPr>
                <w:rtl/>
              </w:rPr>
              <w:t xml:space="preserve"> مرتق</w:t>
            </w:r>
            <w:r>
              <w:rPr>
                <w:rFonts w:hint="cs"/>
                <w:rtl/>
              </w:rPr>
              <w:t>ی</w:t>
            </w:r>
            <w:r>
              <w:rPr>
                <w:rtl/>
              </w:rPr>
              <w:t xml:space="preserve"> العل</w:t>
            </w:r>
            <w:r>
              <w:rPr>
                <w:rFonts w:hint="cs"/>
                <w:rtl/>
              </w:rPr>
              <w:t>ی</w:t>
            </w:r>
            <w:r>
              <w:rPr>
                <w:rtl/>
              </w:rPr>
              <w:t xml:space="preserve"> و العوال</w:t>
            </w:r>
            <w:r>
              <w:rPr>
                <w:rFonts w:hint="cs"/>
                <w:rtl/>
              </w:rPr>
              <w:t>ی</w:t>
            </w:r>
            <w:r w:rsidRPr="00725071">
              <w:rPr>
                <w:rStyle w:val="libPoemTiniChar0"/>
                <w:rtl/>
              </w:rPr>
              <w:br/>
              <w:t> </w:t>
            </w:r>
          </w:p>
        </w:tc>
        <w:tc>
          <w:tcPr>
            <w:tcW w:w="279" w:type="dxa"/>
          </w:tcPr>
          <w:p w:rsidR="000465E7" w:rsidRDefault="000465E7" w:rsidP="00EE1269">
            <w:pPr>
              <w:pStyle w:val="libPoem"/>
              <w:rPr>
                <w:rtl/>
              </w:rPr>
            </w:pPr>
          </w:p>
        </w:tc>
        <w:tc>
          <w:tcPr>
            <w:tcW w:w="3881" w:type="dxa"/>
          </w:tcPr>
          <w:p w:rsidR="000465E7" w:rsidRDefault="000465E7" w:rsidP="00EE1269">
            <w:pPr>
              <w:pStyle w:val="libPoem"/>
            </w:pPr>
            <w:r>
              <w:rPr>
                <w:rFonts w:hint="eastAsia"/>
                <w:rtl/>
              </w:rPr>
              <w:t>درجات</w:t>
            </w:r>
            <w:r>
              <w:rPr>
                <w:rtl/>
              </w:rPr>
              <w:t xml:space="preserve"> لا </w:t>
            </w:r>
            <w:r>
              <w:rPr>
                <w:rFonts w:hint="cs"/>
                <w:rtl/>
              </w:rPr>
              <w:t>ی</w:t>
            </w:r>
            <w:r>
              <w:rPr>
                <w:rFonts w:hint="eastAsia"/>
                <w:rtl/>
              </w:rPr>
              <w:t>رتق</w:t>
            </w:r>
            <w:r>
              <w:rPr>
                <w:rFonts w:hint="cs"/>
                <w:rtl/>
              </w:rPr>
              <w:t>ی</w:t>
            </w:r>
            <w:r>
              <w:rPr>
                <w:rtl/>
              </w:rPr>
              <w:t xml:space="preserve"> أدناها</w:t>
            </w:r>
            <w:r w:rsidRPr="00725071">
              <w:rPr>
                <w:rStyle w:val="libPoemTiniChar0"/>
                <w:rtl/>
              </w:rPr>
              <w:br/>
              <w:t> </w:t>
            </w:r>
          </w:p>
        </w:tc>
      </w:tr>
      <w:tr w:rsidR="000465E7" w:rsidTr="00EE1269">
        <w:tblPrEx>
          <w:tblLook w:val="04A0"/>
        </w:tblPrEx>
        <w:trPr>
          <w:trHeight w:val="350"/>
        </w:trPr>
        <w:tc>
          <w:tcPr>
            <w:tcW w:w="3920" w:type="dxa"/>
          </w:tcPr>
          <w:p w:rsidR="000465E7" w:rsidRDefault="000465E7" w:rsidP="00EE1269">
            <w:pPr>
              <w:pStyle w:val="libPoem"/>
            </w:pPr>
            <w:r>
              <w:rPr>
                <w:rFonts w:hint="eastAsia"/>
                <w:rtl/>
              </w:rPr>
              <w:t>لک</w:t>
            </w:r>
            <w:r>
              <w:rPr>
                <w:rtl/>
              </w:rPr>
              <w:t xml:space="preserve"> نفس من معدن اللطف ص</w:t>
            </w:r>
            <w:r>
              <w:rPr>
                <w:rFonts w:hint="cs"/>
                <w:rtl/>
              </w:rPr>
              <w:t>ی</w:t>
            </w:r>
            <w:r>
              <w:rPr>
                <w:rFonts w:hint="eastAsia"/>
                <w:rtl/>
              </w:rPr>
              <w:t>غت</w:t>
            </w:r>
            <w:r w:rsidRPr="00725071">
              <w:rPr>
                <w:rStyle w:val="libPoemTiniChar0"/>
                <w:rtl/>
              </w:rPr>
              <w:br/>
              <w:t> </w:t>
            </w:r>
          </w:p>
        </w:tc>
        <w:tc>
          <w:tcPr>
            <w:tcW w:w="279" w:type="dxa"/>
          </w:tcPr>
          <w:p w:rsidR="000465E7" w:rsidRDefault="000465E7" w:rsidP="00EE1269">
            <w:pPr>
              <w:pStyle w:val="libPoem"/>
              <w:rPr>
                <w:rtl/>
              </w:rPr>
            </w:pPr>
          </w:p>
        </w:tc>
        <w:tc>
          <w:tcPr>
            <w:tcW w:w="3881" w:type="dxa"/>
          </w:tcPr>
          <w:p w:rsidR="000465E7" w:rsidRDefault="000465E7" w:rsidP="00EE1269">
            <w:pPr>
              <w:pStyle w:val="libPoem"/>
            </w:pPr>
            <w:r>
              <w:rPr>
                <w:rFonts w:hint="eastAsia"/>
                <w:rtl/>
              </w:rPr>
              <w:t>جعل</w:t>
            </w:r>
            <w:r>
              <w:rPr>
                <w:rtl/>
              </w:rPr>
              <w:t xml:space="preserve"> اللّه کلّ نفس فداها</w:t>
            </w:r>
            <w:r w:rsidRPr="00725071">
              <w:rPr>
                <w:rStyle w:val="libPoemTiniChar0"/>
                <w:rtl/>
              </w:rPr>
              <w:br/>
              <w:t> </w:t>
            </w:r>
          </w:p>
        </w:tc>
      </w:tr>
    </w:tbl>
    <w:p w:rsidR="00140CA9" w:rsidRDefault="00191CDD" w:rsidP="000465E7">
      <w:pPr>
        <w:pStyle w:val="libCenterBold1"/>
      </w:pPr>
      <w:r>
        <w:rPr>
          <w:rFonts w:hint="eastAsia"/>
          <w:rtl/>
        </w:rPr>
        <w:t>مکارم</w:t>
      </w:r>
      <w:r>
        <w:rPr>
          <w:rtl/>
        </w:rPr>
        <w:t xml:space="preserve"> أخلاق فاطمه </w:t>
      </w:r>
      <w:r w:rsidR="00CD4C5A" w:rsidRPr="00CD4C5A">
        <w:rPr>
          <w:rStyle w:val="libAlaemChar"/>
          <w:rtl/>
        </w:rPr>
        <w:t>عليها‌السلام</w:t>
      </w:r>
      <w:r>
        <w:rPr>
          <w:rtl/>
        </w:rPr>
        <w:t xml:space="preserve"> </w:t>
      </w:r>
    </w:p>
    <w:p w:rsidR="000465E7" w:rsidRDefault="00191CDD" w:rsidP="000465E7">
      <w:pPr>
        <w:pStyle w:val="libNormal"/>
        <w:rPr>
          <w:rtl/>
        </w:rPr>
      </w:pPr>
      <w:r>
        <w:rPr>
          <w:rFonts w:hint="eastAsia"/>
          <w:rtl/>
        </w:rPr>
        <w:t>باب</w:t>
      </w:r>
      <w:r>
        <w:rPr>
          <w:rtl/>
        </w:rPr>
        <w:t xml:space="preserve"> س</w:t>
      </w:r>
      <w:r>
        <w:rPr>
          <w:rFonts w:hint="cs"/>
          <w:rtl/>
        </w:rPr>
        <w:t>ی</w:t>
      </w:r>
      <w:r>
        <w:rPr>
          <w:rFonts w:hint="eastAsia"/>
          <w:rtl/>
        </w:rPr>
        <w:t>ره</w:t>
      </w:r>
      <w:r>
        <w:rPr>
          <w:rtl/>
        </w:rPr>
        <w:t xml:space="preserve"> فاطمه(صلوات اللّه عل</w:t>
      </w:r>
      <w:r>
        <w:rPr>
          <w:rFonts w:hint="cs"/>
          <w:rtl/>
        </w:rPr>
        <w:t>ی</w:t>
      </w:r>
      <w:r>
        <w:rPr>
          <w:rFonts w:hint="eastAsia"/>
          <w:rtl/>
        </w:rPr>
        <w:t>ها</w:t>
      </w:r>
      <w:r>
        <w:rPr>
          <w:rtl/>
        </w:rPr>
        <w:t xml:space="preserve">)و مکارم أخلاقها </w:t>
      </w:r>
      <w:r w:rsidRPr="000F2A07">
        <w:rPr>
          <w:rStyle w:val="libFootnotenumChar"/>
          <w:rtl/>
        </w:rPr>
        <w:t>(1)</w:t>
      </w:r>
      <w:r>
        <w:rPr>
          <w:rtl/>
        </w:rPr>
        <w:t>.</w:t>
      </w:r>
    </w:p>
    <w:p w:rsidR="00140CA9" w:rsidRDefault="00191CDD" w:rsidP="000A25CD">
      <w:pPr>
        <w:pStyle w:val="libNormal"/>
      </w:pPr>
      <w:r w:rsidRPr="000465E7">
        <w:rPr>
          <w:rStyle w:val="libBold1Char"/>
          <w:rFonts w:hint="eastAsia"/>
          <w:rtl/>
        </w:rPr>
        <w:t>قرب</w:t>
      </w:r>
      <w:r w:rsidRPr="000465E7">
        <w:rPr>
          <w:rStyle w:val="libBold1Char"/>
          <w:rtl/>
        </w:rPr>
        <w:t xml:space="preserve"> الإسناد</w:t>
      </w:r>
      <w:r>
        <w:rPr>
          <w:rtl/>
        </w:rPr>
        <w:t>: قض</w:t>
      </w:r>
      <w:r>
        <w:rPr>
          <w:rFonts w:hint="cs"/>
          <w:rtl/>
        </w:rPr>
        <w:t>ی</w:t>
      </w:r>
      <w:r>
        <w:rPr>
          <w:rtl/>
        </w:rPr>
        <w:t xml:space="preserve"> رسول اللّه </w:t>
      </w:r>
      <w:r w:rsidR="000A25CD" w:rsidRPr="00F2741C">
        <w:rPr>
          <w:rStyle w:val="libAlaemChar"/>
          <w:rtl/>
        </w:rPr>
        <w:t>صلى‌الله‌عليه‌وآله‌وسلم</w:t>
      </w:r>
      <w:r w:rsidR="000A25CD">
        <w:rPr>
          <w:rtl/>
        </w:rPr>
        <w:t xml:space="preserve"> </w:t>
      </w:r>
      <w:r>
        <w:rPr>
          <w:rtl/>
        </w:rPr>
        <w:t>عل</w:t>
      </w:r>
      <w:r>
        <w:rPr>
          <w:rFonts w:hint="cs"/>
          <w:rtl/>
        </w:rPr>
        <w:t>ی</w:t>
      </w:r>
      <w:r>
        <w:rPr>
          <w:rtl/>
        </w:rPr>
        <w:t xml:space="preserve"> فاطمه بخدمه ما دون الباب و عل</w:t>
      </w:r>
      <w:r>
        <w:rPr>
          <w:rFonts w:hint="cs"/>
          <w:rtl/>
        </w:rPr>
        <w:t>ی</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2</w:t>
      </w:r>
      <w:r w:rsidR="00191CDD">
        <w:rPr>
          <w:rtl/>
        </w:rPr>
        <w:t>4/4/</w:t>
      </w:r>
      <w:r w:rsidR="00140CA9">
        <w:rPr>
          <w:rtl/>
        </w:rPr>
        <w:t>10</w:t>
      </w:r>
      <w:r w:rsidR="00191CDD">
        <w:rPr>
          <w:rtl/>
        </w:rPr>
        <w:t>،ج:</w:t>
      </w:r>
      <w:r w:rsidR="00140CA9">
        <w:rPr>
          <w:rtl/>
        </w:rPr>
        <w:t>81</w:t>
      </w:r>
      <w:r w:rsidR="00191CDD">
        <w:rPr>
          <w:rtl/>
        </w:rPr>
        <w:t>/4</w:t>
      </w:r>
      <w:r w:rsidR="00140CA9">
        <w:rPr>
          <w:rtl/>
        </w:rPr>
        <w:t>3</w:t>
      </w:r>
      <w:r w:rsidR="00191CDD">
        <w:rPr>
          <w:rtl/>
        </w:rPr>
        <w:t>.</w:t>
      </w:r>
    </w:p>
    <w:p w:rsidR="00D7268C" w:rsidRDefault="00D7268C" w:rsidP="000F2A07">
      <w:pPr>
        <w:pStyle w:val="libNormal"/>
        <w:rPr>
          <w:rtl/>
        </w:rPr>
      </w:pPr>
      <w:r>
        <w:rPr>
          <w:rtl/>
        </w:rPr>
        <w:br w:type="page"/>
      </w:r>
    </w:p>
    <w:p w:rsidR="000465E7" w:rsidRDefault="00191CDD" w:rsidP="000465E7">
      <w:pPr>
        <w:pStyle w:val="libNormal0"/>
        <w:rPr>
          <w:rtl/>
        </w:rPr>
      </w:pPr>
      <w:r>
        <w:rPr>
          <w:rFonts w:hint="eastAsia"/>
          <w:rtl/>
        </w:rPr>
        <w:t>عل</w:t>
      </w:r>
      <w:r>
        <w:rPr>
          <w:rFonts w:hint="cs"/>
          <w:rtl/>
        </w:rPr>
        <w:t>یّ</w:t>
      </w:r>
      <w:r>
        <w:rPr>
          <w:rtl/>
        </w:rPr>
        <w:t xml:space="preserve"> </w:t>
      </w:r>
      <w:r w:rsidR="00F2741C" w:rsidRPr="00F2741C">
        <w:rPr>
          <w:rStyle w:val="libAlaemChar"/>
          <w:rtl/>
        </w:rPr>
        <w:t>عليه‌السلام</w:t>
      </w:r>
      <w:r>
        <w:rPr>
          <w:rtl/>
        </w:rPr>
        <w:t xml:space="preserve"> بما خلفه.</w:t>
      </w:r>
    </w:p>
    <w:p w:rsidR="000465E7" w:rsidRDefault="00191CDD" w:rsidP="000465E7">
      <w:pPr>
        <w:pStyle w:val="libNormal"/>
        <w:rPr>
          <w:rtl/>
        </w:rPr>
      </w:pPr>
      <w:r w:rsidRPr="000465E7">
        <w:rPr>
          <w:rStyle w:val="libBold1Char"/>
          <w:rFonts w:hint="eastAsia"/>
          <w:rtl/>
        </w:rPr>
        <w:t>ع</w:t>
      </w:r>
      <w:r w:rsidRPr="000465E7">
        <w:rPr>
          <w:rStyle w:val="libBold1Char"/>
          <w:rFonts w:hint="cs"/>
          <w:rtl/>
        </w:rPr>
        <w:t>ی</w:t>
      </w:r>
      <w:r w:rsidRPr="000465E7">
        <w:rPr>
          <w:rStyle w:val="libBold1Char"/>
          <w:rFonts w:hint="eastAsia"/>
          <w:rtl/>
        </w:rPr>
        <w:t>ون</w:t>
      </w:r>
      <w:r w:rsidRPr="000465E7">
        <w:rPr>
          <w:rStyle w:val="libBold1Char"/>
          <w:rtl/>
        </w:rPr>
        <w:t xml:space="preserve"> أخبار الرضا</w:t>
      </w:r>
      <w:r>
        <w:rPr>
          <w:rtl/>
        </w:rPr>
        <w:t xml:space="preserve"> </w:t>
      </w:r>
      <w:r w:rsidR="00F2741C" w:rsidRPr="00F2741C">
        <w:rPr>
          <w:rStyle w:val="libAlaemChar"/>
          <w:rtl/>
        </w:rPr>
        <w:t>عليه‌السلام</w:t>
      </w:r>
      <w:r>
        <w:rPr>
          <w:rtl/>
        </w:rPr>
        <w:t>: رأ</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عل</w:t>
      </w:r>
      <w:r>
        <w:rPr>
          <w:rFonts w:hint="cs"/>
          <w:rtl/>
        </w:rPr>
        <w:t>ی</w:t>
      </w:r>
      <w:r>
        <w:rPr>
          <w:rtl/>
        </w:rPr>
        <w:t xml:space="preserve"> عنق فاطمه </w:t>
      </w:r>
      <w:r w:rsidR="00CD4C5A" w:rsidRPr="00CD4C5A">
        <w:rPr>
          <w:rStyle w:val="libAlaemChar"/>
          <w:rtl/>
        </w:rPr>
        <w:t>عليها‌السلام</w:t>
      </w:r>
      <w:r>
        <w:rPr>
          <w:rtl/>
        </w:rPr>
        <w:t xml:space="preserve"> قلاده من ذهب اشتراها لها عل</w:t>
      </w:r>
      <w:r>
        <w:rPr>
          <w:rFonts w:hint="cs"/>
          <w:rtl/>
        </w:rPr>
        <w:t>یّ</w:t>
      </w:r>
      <w:r>
        <w:rPr>
          <w:rtl/>
        </w:rPr>
        <w:t xml:space="preserve"> </w:t>
      </w:r>
      <w:r w:rsidR="00F2741C" w:rsidRPr="00F2741C">
        <w:rPr>
          <w:rStyle w:val="libAlaemChar"/>
          <w:rtl/>
        </w:rPr>
        <w:t>عليه‌السلام</w:t>
      </w:r>
      <w:r>
        <w:rPr>
          <w:rtl/>
        </w:rPr>
        <w:t xml:space="preserve"> من ف</w:t>
      </w:r>
      <w:r>
        <w:rPr>
          <w:rFonts w:hint="cs"/>
          <w:rtl/>
        </w:rPr>
        <w:t>ی</w:t>
      </w:r>
      <w:r>
        <w:rPr>
          <w:rFonts w:hint="eastAsia"/>
          <w:rtl/>
        </w:rPr>
        <w:t>ء</w:t>
      </w:r>
      <w:r>
        <w:rPr>
          <w:rtl/>
        </w:rPr>
        <w:t xml:space="preserve"> فقال لها:</w:t>
      </w:r>
      <w:r>
        <w:rPr>
          <w:rFonts w:hint="cs"/>
          <w:rtl/>
        </w:rPr>
        <w:t>ی</w:t>
      </w:r>
      <w:r>
        <w:rPr>
          <w:rFonts w:hint="eastAsia"/>
          <w:rtl/>
        </w:rPr>
        <w:t>ا</w:t>
      </w:r>
      <w:r>
        <w:rPr>
          <w:rtl/>
        </w:rPr>
        <w:t xml:space="preserve"> فاطمه لا </w:t>
      </w:r>
      <w:r>
        <w:rPr>
          <w:rFonts w:hint="cs"/>
          <w:rtl/>
        </w:rPr>
        <w:t>ی</w:t>
      </w:r>
      <w:r>
        <w:rPr>
          <w:rFonts w:hint="eastAsia"/>
          <w:rtl/>
        </w:rPr>
        <w:t>قول</w:t>
      </w:r>
      <w:r>
        <w:rPr>
          <w:rtl/>
        </w:rPr>
        <w:t xml:space="preserve"> الناس انّ فاطمه بنت محمّد تلبس لباس الجبابره،فقطعتها و باعتها و اشترت بها رقبه فأع</w:t>
      </w:r>
      <w:r>
        <w:rPr>
          <w:rFonts w:hint="eastAsia"/>
          <w:rtl/>
        </w:rPr>
        <w:t>تقتها</w:t>
      </w:r>
      <w:r>
        <w:rPr>
          <w:rtl/>
        </w:rPr>
        <w:t xml:space="preserve"> </w:t>
      </w:r>
      <w:r w:rsidRPr="000F2A07">
        <w:rPr>
          <w:rStyle w:val="libFootnotenumChar"/>
          <w:rtl/>
        </w:rPr>
        <w:t>(1)</w:t>
      </w:r>
      <w:r>
        <w:rPr>
          <w:rtl/>
        </w:rPr>
        <w:t>.</w:t>
      </w:r>
    </w:p>
    <w:p w:rsidR="000465E7" w:rsidRDefault="00191CDD" w:rsidP="000465E7">
      <w:pPr>
        <w:pStyle w:val="libNormal"/>
        <w:rPr>
          <w:rtl/>
        </w:rPr>
      </w:pPr>
      <w:r w:rsidRPr="000465E7">
        <w:rPr>
          <w:rStyle w:val="libBold1Char"/>
          <w:rFonts w:hint="eastAsia"/>
          <w:rtl/>
        </w:rPr>
        <w:t>علل</w:t>
      </w:r>
      <w:r w:rsidRPr="000465E7">
        <w:rPr>
          <w:rStyle w:val="libBold1Char"/>
          <w:rtl/>
        </w:rPr>
        <w:t xml:space="preserve"> الشرا</w:t>
      </w:r>
      <w:r w:rsidRPr="000465E7">
        <w:rPr>
          <w:rStyle w:val="libBold1Char"/>
          <w:rFonts w:hint="cs"/>
          <w:rtl/>
        </w:rPr>
        <w:t>ی</w:t>
      </w:r>
      <w:r w:rsidRPr="000465E7">
        <w:rPr>
          <w:rStyle w:val="libBold1Char"/>
          <w:rFonts w:hint="eastAsia"/>
          <w:rtl/>
        </w:rPr>
        <w:t>ع</w:t>
      </w:r>
      <w:r>
        <w:rPr>
          <w:rtl/>
        </w:rPr>
        <w:t xml:space="preserve">: کانت فاطمه </w:t>
      </w:r>
      <w:r w:rsidR="00CD4C5A" w:rsidRPr="00CD4C5A">
        <w:rPr>
          <w:rStyle w:val="libAlaemChar"/>
          <w:rtl/>
        </w:rPr>
        <w:t>عليها‌السلام</w:t>
      </w:r>
      <w:r>
        <w:rPr>
          <w:rtl/>
        </w:rPr>
        <w:t xml:space="preserve"> إذا دعت تدعو للمؤمن</w:t>
      </w:r>
      <w:r>
        <w:rPr>
          <w:rFonts w:hint="cs"/>
          <w:rtl/>
        </w:rPr>
        <w:t>ی</w:t>
      </w:r>
      <w:r>
        <w:rPr>
          <w:rFonts w:hint="eastAsia"/>
          <w:rtl/>
        </w:rPr>
        <w:t>ن</w:t>
      </w:r>
      <w:r>
        <w:rPr>
          <w:rtl/>
        </w:rPr>
        <w:t xml:space="preserve"> و المؤمنات و لا تدعو لنفسها،فق</w:t>
      </w:r>
      <w:r>
        <w:rPr>
          <w:rFonts w:hint="cs"/>
          <w:rtl/>
        </w:rPr>
        <w:t>ی</w:t>
      </w:r>
      <w:r>
        <w:rPr>
          <w:rFonts w:hint="eastAsia"/>
          <w:rtl/>
        </w:rPr>
        <w:t>ل</w:t>
      </w:r>
      <w:r>
        <w:rPr>
          <w:rtl/>
        </w:rPr>
        <w:t xml:space="preserve"> ف</w:t>
      </w:r>
      <w:r>
        <w:rPr>
          <w:rFonts w:hint="cs"/>
          <w:rtl/>
        </w:rPr>
        <w:t>ی</w:t>
      </w:r>
      <w:r>
        <w:rPr>
          <w:rtl/>
        </w:rPr>
        <w:t xml:space="preserve"> ذلک فقالت:الجار ثمّ الدار.</w:t>
      </w:r>
    </w:p>
    <w:p w:rsidR="00140CA9" w:rsidRDefault="00191CDD" w:rsidP="000465E7">
      <w:pPr>
        <w:pStyle w:val="libNormal"/>
      </w:pPr>
      <w:r w:rsidRPr="000465E7">
        <w:rPr>
          <w:rStyle w:val="libBold1Char"/>
          <w:rFonts w:hint="eastAsia"/>
          <w:rtl/>
        </w:rPr>
        <w:t>علل</w:t>
      </w:r>
      <w:r w:rsidRPr="000465E7">
        <w:rPr>
          <w:rStyle w:val="libBold1Char"/>
          <w:rtl/>
        </w:rPr>
        <w:t xml:space="preserve"> الشرا</w:t>
      </w:r>
      <w:r w:rsidRPr="000465E7">
        <w:rPr>
          <w:rStyle w:val="libBold1Char"/>
          <w:rFonts w:hint="cs"/>
          <w:rtl/>
        </w:rPr>
        <w:t>ی</w:t>
      </w:r>
      <w:r w:rsidRPr="000465E7">
        <w:rPr>
          <w:rStyle w:val="libBold1Char"/>
          <w:rFonts w:hint="eastAsia"/>
          <w:rtl/>
        </w:rPr>
        <w:t>ع</w:t>
      </w:r>
      <w:r>
        <w:rPr>
          <w:rtl/>
        </w:rPr>
        <w:t>: تعل</w:t>
      </w:r>
      <w:r>
        <w:rPr>
          <w:rFonts w:hint="cs"/>
          <w:rtl/>
        </w:rPr>
        <w:t>ی</w:t>
      </w:r>
      <w:r>
        <w:rPr>
          <w:rFonts w:hint="eastAsia"/>
          <w:rtl/>
        </w:rPr>
        <w:t>م</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إ</w:t>
      </w:r>
      <w:r>
        <w:rPr>
          <w:rFonts w:hint="cs"/>
          <w:rtl/>
        </w:rPr>
        <w:t>یّ</w:t>
      </w:r>
      <w:r>
        <w:rPr>
          <w:rFonts w:hint="eastAsia"/>
          <w:rtl/>
        </w:rPr>
        <w:t>اها</w:t>
      </w:r>
      <w:r>
        <w:rPr>
          <w:rtl/>
        </w:rPr>
        <w:t xml:space="preserve"> التسب</w:t>
      </w:r>
      <w:r>
        <w:rPr>
          <w:rFonts w:hint="cs"/>
          <w:rtl/>
        </w:rPr>
        <w:t>ی</w:t>
      </w:r>
      <w:r>
        <w:rPr>
          <w:rFonts w:hint="eastAsia"/>
          <w:rtl/>
        </w:rPr>
        <w:t>ح</w:t>
      </w:r>
      <w:r>
        <w:rPr>
          <w:rtl/>
        </w:rPr>
        <w:t xml:space="preserve"> المعروف مکان الخادم. </w:t>
      </w:r>
    </w:p>
    <w:p w:rsidR="000465E7" w:rsidRDefault="00191CDD" w:rsidP="000465E7">
      <w:pPr>
        <w:pStyle w:val="libNormal"/>
        <w:rPr>
          <w:rtl/>
        </w:rPr>
      </w:pPr>
      <w:r w:rsidRPr="000465E7">
        <w:rPr>
          <w:rStyle w:val="libBold1Char"/>
          <w:rFonts w:hint="eastAsia"/>
          <w:rtl/>
        </w:rPr>
        <w:t>الکاف</w:t>
      </w:r>
      <w:r w:rsidRPr="000465E7">
        <w:rPr>
          <w:rStyle w:val="libBold1Char"/>
          <w:rFonts w:hint="cs"/>
          <w:rtl/>
        </w:rPr>
        <w:t>ی</w:t>
      </w:r>
      <w:r>
        <w:rPr>
          <w:rtl/>
        </w:rPr>
        <w:t>: حد</w:t>
      </w:r>
      <w:r>
        <w:rPr>
          <w:rFonts w:hint="cs"/>
          <w:rtl/>
        </w:rPr>
        <w:t>ی</w:t>
      </w:r>
      <w:r>
        <w:rPr>
          <w:rFonts w:hint="eastAsia"/>
          <w:rtl/>
        </w:rPr>
        <w:t>ث</w:t>
      </w:r>
      <w:r>
        <w:rPr>
          <w:rtl/>
        </w:rPr>
        <w:t xml:space="preserve"> الستر و السوار</w:t>
      </w:r>
      <w:r>
        <w:rPr>
          <w:rFonts w:hint="cs"/>
          <w:rtl/>
        </w:rPr>
        <w:t>ی</w:t>
      </w:r>
      <w:r>
        <w:rPr>
          <w:rFonts w:hint="eastAsia"/>
          <w:rtl/>
        </w:rPr>
        <w:t>ن</w:t>
      </w:r>
      <w:r>
        <w:rPr>
          <w:rtl/>
        </w:rPr>
        <w:t xml:space="preserve"> </w:t>
      </w:r>
      <w:r w:rsidRPr="000F2A07">
        <w:rPr>
          <w:rStyle w:val="libFootnotenumChar"/>
          <w:rtl/>
        </w:rPr>
        <w:t>(2)</w:t>
      </w:r>
      <w:r>
        <w:rPr>
          <w:rtl/>
        </w:rPr>
        <w:t>.</w:t>
      </w:r>
    </w:p>
    <w:p w:rsidR="00140CA9" w:rsidRDefault="00191CDD" w:rsidP="000465E7">
      <w:pPr>
        <w:pStyle w:val="libNormal"/>
      </w:pPr>
      <w:r w:rsidRPr="000465E7">
        <w:rPr>
          <w:rStyle w:val="libBold1Char"/>
          <w:rFonts w:hint="eastAsia"/>
          <w:rtl/>
        </w:rPr>
        <w:t>المناقب</w:t>
      </w:r>
      <w:r>
        <w:rPr>
          <w:rtl/>
        </w:rPr>
        <w:t>:الحسن البصر</w:t>
      </w:r>
      <w:r>
        <w:rPr>
          <w:rFonts w:hint="cs"/>
          <w:rtl/>
        </w:rPr>
        <w:t>ی</w:t>
      </w:r>
      <w:r>
        <w:rPr>
          <w:rtl/>
        </w:rPr>
        <w:t>: ما کان ف</w:t>
      </w:r>
      <w:r>
        <w:rPr>
          <w:rFonts w:hint="cs"/>
          <w:rtl/>
        </w:rPr>
        <w:t>ی</w:t>
      </w:r>
      <w:r>
        <w:rPr>
          <w:rtl/>
        </w:rPr>
        <w:t xml:space="preserve"> هذه الأمّه أعبد من فاطمه </w:t>
      </w:r>
      <w:r w:rsidR="00CD4C5A" w:rsidRPr="00CD4C5A">
        <w:rPr>
          <w:rStyle w:val="libAlaemChar"/>
          <w:rtl/>
        </w:rPr>
        <w:t>عليها‌السلام</w:t>
      </w:r>
      <w:r>
        <w:rPr>
          <w:rtl/>
        </w:rPr>
        <w:t>،کانت تقوم حت</w:t>
      </w:r>
      <w:r>
        <w:rPr>
          <w:rFonts w:hint="cs"/>
          <w:rtl/>
        </w:rPr>
        <w:t>ی</w:t>
      </w:r>
      <w:r>
        <w:rPr>
          <w:rtl/>
        </w:rPr>
        <w:t xml:space="preserve"> تورّم قدماها، و قال النب</w:t>
      </w:r>
      <w:r>
        <w:rPr>
          <w:rFonts w:hint="cs"/>
          <w:rtl/>
        </w:rPr>
        <w:t>یّ</w:t>
      </w:r>
      <w:r>
        <w:rPr>
          <w:rtl/>
        </w:rPr>
        <w:t xml:space="preserve"> </w:t>
      </w:r>
      <w:r w:rsidR="00F2741C" w:rsidRPr="00F2741C">
        <w:rPr>
          <w:rStyle w:val="libAlaemChar"/>
          <w:rtl/>
        </w:rPr>
        <w:t>صلى‌الله‌عليه‌وآله‌وسلم</w:t>
      </w:r>
      <w:r>
        <w:rPr>
          <w:rtl/>
        </w:rPr>
        <w:t>: أ</w:t>
      </w:r>
      <w:r>
        <w:rPr>
          <w:rFonts w:hint="cs"/>
          <w:rtl/>
        </w:rPr>
        <w:t>یّ</w:t>
      </w:r>
      <w:r>
        <w:rPr>
          <w:rtl/>
        </w:rPr>
        <w:t xml:space="preserve"> ش</w:t>
      </w:r>
      <w:r>
        <w:rPr>
          <w:rFonts w:hint="cs"/>
          <w:rtl/>
        </w:rPr>
        <w:t>ی</w:t>
      </w:r>
      <w:r>
        <w:rPr>
          <w:rFonts w:hint="eastAsia"/>
          <w:rtl/>
        </w:rPr>
        <w:t>ء</w:t>
      </w:r>
      <w:r>
        <w:rPr>
          <w:rtl/>
        </w:rPr>
        <w:t xml:space="preserve"> خ</w:t>
      </w:r>
      <w:r>
        <w:rPr>
          <w:rFonts w:hint="cs"/>
          <w:rtl/>
        </w:rPr>
        <w:t>ی</w:t>
      </w:r>
      <w:r>
        <w:rPr>
          <w:rFonts w:hint="eastAsia"/>
          <w:rtl/>
        </w:rPr>
        <w:t>ر</w:t>
      </w:r>
      <w:r>
        <w:rPr>
          <w:rtl/>
        </w:rPr>
        <w:t xml:space="preserve"> للمرأه؟قالت:أن لا تر</w:t>
      </w:r>
      <w:r>
        <w:rPr>
          <w:rFonts w:hint="cs"/>
          <w:rtl/>
        </w:rPr>
        <w:t>ی</w:t>
      </w:r>
      <w:r>
        <w:rPr>
          <w:rtl/>
        </w:rPr>
        <w:t xml:space="preserve"> رجلا و لا </w:t>
      </w:r>
      <w:r>
        <w:rPr>
          <w:rFonts w:hint="cs"/>
          <w:rtl/>
        </w:rPr>
        <w:t>ی</w:t>
      </w:r>
      <w:r>
        <w:rPr>
          <w:rFonts w:hint="eastAsia"/>
          <w:rtl/>
        </w:rPr>
        <w:t>راها</w:t>
      </w:r>
      <w:r>
        <w:rPr>
          <w:rtl/>
        </w:rPr>
        <w:t xml:space="preserve"> رجل،فضمّها إل</w:t>
      </w:r>
      <w:r>
        <w:rPr>
          <w:rFonts w:hint="cs"/>
          <w:rtl/>
        </w:rPr>
        <w:t>ی</w:t>
      </w:r>
      <w:r>
        <w:rPr>
          <w:rFonts w:hint="eastAsia"/>
          <w:rtl/>
        </w:rPr>
        <w:t>ه</w:t>
      </w:r>
      <w:r>
        <w:rPr>
          <w:rtl/>
        </w:rPr>
        <w:t xml:space="preserve"> و قال:ذر</w:t>
      </w:r>
      <w:r>
        <w:rPr>
          <w:rFonts w:hint="cs"/>
          <w:rtl/>
        </w:rPr>
        <w:t>یّ</w:t>
      </w:r>
      <w:r>
        <w:rPr>
          <w:rFonts w:hint="eastAsia"/>
          <w:rtl/>
        </w:rPr>
        <w:t>ه</w:t>
      </w:r>
      <w:r>
        <w:rPr>
          <w:rtl/>
        </w:rPr>
        <w:t xml:space="preserve"> بعضها من بعض </w:t>
      </w:r>
      <w:r w:rsidRPr="000F2A07">
        <w:rPr>
          <w:rStyle w:val="libFootnotenumChar"/>
          <w:rtl/>
        </w:rPr>
        <w:t>(3)</w:t>
      </w:r>
      <w:r>
        <w:rPr>
          <w:rtl/>
        </w:rPr>
        <w:t xml:space="preserve">. سأل رسول اللّه </w:t>
      </w:r>
      <w:r w:rsidR="00F2741C" w:rsidRPr="00F2741C">
        <w:rPr>
          <w:rStyle w:val="libAlaemChar"/>
          <w:rtl/>
        </w:rPr>
        <w:t>صلى‌الله‌عليه‌وآله‌وسلم</w:t>
      </w:r>
      <w:r>
        <w:rPr>
          <w:rtl/>
        </w:rPr>
        <w:t xml:space="preserve"> أصحابه عن المرأه ما ه</w:t>
      </w:r>
      <w:r>
        <w:rPr>
          <w:rFonts w:hint="cs"/>
          <w:rtl/>
        </w:rPr>
        <w:t>ی</w:t>
      </w:r>
      <w:r>
        <w:rPr>
          <w:rFonts w:hint="eastAsia"/>
          <w:rtl/>
        </w:rPr>
        <w:t>؟قالوا</w:t>
      </w:r>
      <w:r>
        <w:rPr>
          <w:rtl/>
        </w:rPr>
        <w:t>:عوره،قال:فمت</w:t>
      </w:r>
      <w:r>
        <w:rPr>
          <w:rFonts w:hint="cs"/>
          <w:rtl/>
        </w:rPr>
        <w:t>ی</w:t>
      </w:r>
      <w:r>
        <w:rPr>
          <w:rtl/>
        </w:rPr>
        <w:t xml:space="preserve"> تکون أدن</w:t>
      </w:r>
      <w:r>
        <w:rPr>
          <w:rFonts w:hint="cs"/>
          <w:rtl/>
        </w:rPr>
        <w:t>ی</w:t>
      </w:r>
      <w:r>
        <w:rPr>
          <w:rtl/>
        </w:rPr>
        <w:t xml:space="preserve"> من ربّها؟فلم </w:t>
      </w:r>
      <w:r>
        <w:rPr>
          <w:rFonts w:hint="cs"/>
          <w:rtl/>
        </w:rPr>
        <w:t>ی</w:t>
      </w:r>
      <w:r>
        <w:rPr>
          <w:rFonts w:hint="eastAsia"/>
          <w:rtl/>
        </w:rPr>
        <w:t>دروا،فلمّا</w:t>
      </w:r>
      <w:r>
        <w:rPr>
          <w:rtl/>
        </w:rPr>
        <w:t xml:space="preserve"> سمعت فاطمه </w:t>
      </w:r>
      <w:r w:rsidR="00CD4C5A" w:rsidRPr="00CD4C5A">
        <w:rPr>
          <w:rStyle w:val="libAlaemChar"/>
          <w:rtl/>
        </w:rPr>
        <w:t>عليها‌السلام</w:t>
      </w:r>
      <w:r>
        <w:rPr>
          <w:rtl/>
        </w:rPr>
        <w:t xml:space="preserve"> ذلک قالت:أدن</w:t>
      </w:r>
      <w:r>
        <w:rPr>
          <w:rFonts w:hint="cs"/>
          <w:rtl/>
        </w:rPr>
        <w:t>ی</w:t>
      </w:r>
      <w:r>
        <w:rPr>
          <w:rtl/>
        </w:rPr>
        <w:t xml:space="preserve"> ما تکون من ربّها أن تلزم قعر ب</w:t>
      </w:r>
      <w:r>
        <w:rPr>
          <w:rFonts w:hint="cs"/>
          <w:rtl/>
        </w:rPr>
        <w:t>ی</w:t>
      </w:r>
      <w:r>
        <w:rPr>
          <w:rFonts w:hint="eastAsia"/>
          <w:rtl/>
        </w:rPr>
        <w:t>تها،فقال</w:t>
      </w:r>
      <w:r>
        <w:rPr>
          <w:rtl/>
        </w:rPr>
        <w:t xml:space="preserve"> رسول اللّه </w:t>
      </w:r>
      <w:r w:rsidR="00F2741C" w:rsidRPr="00F2741C">
        <w:rPr>
          <w:rStyle w:val="libAlaemChar"/>
          <w:rtl/>
        </w:rPr>
        <w:t>صلى‌الله‌عليه‌وآله‌وسلم</w:t>
      </w:r>
      <w:r>
        <w:rPr>
          <w:rtl/>
        </w:rPr>
        <w:t xml:space="preserve">:انّ فاطمه بضعه </w:t>
      </w:r>
      <w:r>
        <w:rPr>
          <w:rFonts w:hint="eastAsia"/>
          <w:rtl/>
        </w:rPr>
        <w:t>منّ</w:t>
      </w:r>
      <w:r>
        <w:rPr>
          <w:rFonts w:hint="cs"/>
          <w:rtl/>
        </w:rPr>
        <w:t>ی</w:t>
      </w:r>
      <w:r>
        <w:rPr>
          <w:rtl/>
        </w:rPr>
        <w:t xml:space="preserve"> </w:t>
      </w:r>
      <w:r w:rsidRPr="000F2A07">
        <w:rPr>
          <w:rStyle w:val="libFootnotenumChar"/>
          <w:rtl/>
        </w:rPr>
        <w:t>(4)</w:t>
      </w:r>
      <w:r>
        <w:rPr>
          <w:rtl/>
        </w:rPr>
        <w:t xml:space="preserve">. </w:t>
      </w:r>
    </w:p>
    <w:p w:rsidR="00140CA9" w:rsidRDefault="00191CDD" w:rsidP="00191CDD">
      <w:pPr>
        <w:pStyle w:val="libNormal"/>
      </w:pPr>
      <w:r w:rsidRPr="000465E7">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w:t>
      </w:r>
      <w:r w:rsidRPr="000465E7">
        <w:rPr>
          <w:rtl/>
        </w:rPr>
        <w:t>ف</w:t>
      </w:r>
      <w:r w:rsidRPr="000465E7">
        <w:rPr>
          <w:rFonts w:hint="cs"/>
          <w:rtl/>
        </w:rPr>
        <w:t>ی</w:t>
      </w:r>
      <w:r w:rsidR="00090BC1" w:rsidRPr="000465E7">
        <w:rPr>
          <w:rFonts w:hint="eastAsia"/>
          <w:rtl/>
        </w:rPr>
        <w:t>(</w:t>
      </w:r>
      <w:r w:rsidRPr="000465E7">
        <w:rPr>
          <w:rFonts w:hint="eastAsia"/>
          <w:rtl/>
        </w:rPr>
        <w:t>فطم</w:t>
      </w:r>
      <w:r w:rsidR="00090BC1" w:rsidRPr="000465E7">
        <w:rPr>
          <w:rFonts w:hint="eastAsia"/>
          <w:rtl/>
        </w:rPr>
        <w:t>)</w:t>
      </w:r>
      <w:r w:rsidRPr="000465E7">
        <w:rPr>
          <w:rFonts w:hint="eastAsia"/>
          <w:rtl/>
        </w:rPr>
        <w:t>ما</w:t>
      </w:r>
      <w:r>
        <w:rPr>
          <w:rtl/>
        </w:rPr>
        <w:t xml:space="preserve"> </w:t>
      </w:r>
      <w:r>
        <w:rPr>
          <w:rFonts w:hint="cs"/>
          <w:rtl/>
        </w:rPr>
        <w:t>ی</w:t>
      </w:r>
      <w:r>
        <w:rPr>
          <w:rFonts w:hint="eastAsia"/>
          <w:rtl/>
        </w:rPr>
        <w:t>تعلق</w:t>
      </w:r>
      <w:r>
        <w:rPr>
          <w:rtl/>
        </w:rPr>
        <w:t xml:space="preserve"> بهذا المقام. </w:t>
      </w:r>
    </w:p>
    <w:p w:rsidR="00140CA9" w:rsidRDefault="00191CDD" w:rsidP="000465E7">
      <w:pPr>
        <w:pStyle w:val="libCenterBold1"/>
      </w:pPr>
      <w:r>
        <w:rPr>
          <w:rFonts w:hint="eastAsia"/>
          <w:rtl/>
        </w:rPr>
        <w:t>مکارم</w:t>
      </w:r>
      <w:r>
        <w:rPr>
          <w:rtl/>
        </w:rPr>
        <w:t xml:space="preserve"> أخلاق الحسن </w:t>
      </w:r>
      <w:r w:rsidR="00F2741C" w:rsidRPr="00F2741C">
        <w:rPr>
          <w:rStyle w:val="libAlaemChar"/>
          <w:rtl/>
        </w:rPr>
        <w:t>عليه‌السلام</w:t>
      </w:r>
      <w:r>
        <w:rPr>
          <w:rtl/>
        </w:rPr>
        <w:t xml:space="preserve"> و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باب</w:t>
      </w:r>
      <w:r>
        <w:rPr>
          <w:rtl/>
        </w:rPr>
        <w:t xml:space="preserve"> مکارم أخلاق الحسن</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و إقرار المخالف و المؤالف بفضلهما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w:t>
      </w:r>
      <w:r w:rsidR="00191CDD">
        <w:rPr>
          <w:rtl/>
        </w:rPr>
        <w:t>4/4/</w:t>
      </w:r>
      <w:r w:rsidR="00140CA9">
        <w:rPr>
          <w:rtl/>
        </w:rPr>
        <w:t>10</w:t>
      </w:r>
      <w:r w:rsidR="00191CDD">
        <w:rPr>
          <w:rtl/>
        </w:rPr>
        <w:t>،ج:</w:t>
      </w:r>
      <w:r w:rsidR="00140CA9">
        <w:rPr>
          <w:rtl/>
        </w:rPr>
        <w:t>81</w:t>
      </w:r>
      <w:r w:rsidR="00191CDD">
        <w:rPr>
          <w:rtl/>
        </w:rPr>
        <w:t>/4</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w:t>
      </w:r>
      <w:r w:rsidR="00191CDD">
        <w:rPr>
          <w:rtl/>
        </w:rPr>
        <w:t>5/4/</w:t>
      </w:r>
      <w:r w:rsidR="00140CA9">
        <w:rPr>
          <w:rtl/>
        </w:rPr>
        <w:t>10</w:t>
      </w:r>
      <w:r w:rsidR="00191CDD">
        <w:rPr>
          <w:rtl/>
        </w:rPr>
        <w:t xml:space="preserve"> و </w:t>
      </w:r>
      <w:r w:rsidR="00140CA9">
        <w:rPr>
          <w:rtl/>
        </w:rPr>
        <w:t>2</w:t>
      </w:r>
      <w:r w:rsidR="00191CDD">
        <w:rPr>
          <w:rtl/>
        </w:rPr>
        <w:t>6،ج:</w:t>
      </w:r>
      <w:r w:rsidR="00140CA9">
        <w:rPr>
          <w:rtl/>
        </w:rPr>
        <w:t>83</w:t>
      </w:r>
      <w:r w:rsidR="00191CDD">
        <w:rPr>
          <w:rtl/>
        </w:rPr>
        <w:t>/4</w:t>
      </w:r>
      <w:r w:rsidR="00140CA9">
        <w:rPr>
          <w:rtl/>
        </w:rPr>
        <w:t>3</w:t>
      </w:r>
      <w:r w:rsidR="00191CDD">
        <w:rPr>
          <w:rtl/>
        </w:rPr>
        <w:t xml:space="preserve"> و </w:t>
      </w:r>
      <w:r w:rsidR="00140CA9">
        <w:rPr>
          <w:rtl/>
        </w:rPr>
        <w:t>89</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w:t>
      </w:r>
      <w:r w:rsidR="00191CDD">
        <w:rPr>
          <w:rtl/>
        </w:rPr>
        <w:t>5/4/</w:t>
      </w:r>
      <w:r w:rsidR="00140CA9">
        <w:rPr>
          <w:rtl/>
        </w:rPr>
        <w:t>10</w:t>
      </w:r>
      <w:r w:rsidR="00191CDD">
        <w:rPr>
          <w:rtl/>
        </w:rPr>
        <w:t>،ج:</w:t>
      </w:r>
      <w:r w:rsidR="00140CA9">
        <w:rPr>
          <w:rtl/>
        </w:rPr>
        <w:t>8</w:t>
      </w:r>
      <w:r w:rsidR="00191CDD">
        <w:rPr>
          <w:rtl/>
        </w:rPr>
        <w:t>4/4</w:t>
      </w:r>
      <w:r w:rsidR="00140CA9">
        <w:rPr>
          <w:rtl/>
        </w:rPr>
        <w:t>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27</w:t>
      </w:r>
      <w:r w:rsidR="00191CDD">
        <w:rPr>
          <w:rtl/>
        </w:rPr>
        <w:t>/4/</w:t>
      </w:r>
      <w:r w:rsidR="00140CA9">
        <w:rPr>
          <w:rtl/>
        </w:rPr>
        <w:t>10</w:t>
      </w:r>
      <w:r w:rsidR="00191CDD">
        <w:rPr>
          <w:rtl/>
        </w:rPr>
        <w:t>،ج:</w:t>
      </w:r>
      <w:r w:rsidR="00140CA9">
        <w:rPr>
          <w:rtl/>
        </w:rPr>
        <w:t>92</w:t>
      </w:r>
      <w:r w:rsidR="00191CDD">
        <w:rPr>
          <w:rtl/>
        </w:rPr>
        <w:t>/4</w:t>
      </w:r>
      <w:r w:rsidR="00140CA9">
        <w:rPr>
          <w:rtl/>
        </w:rPr>
        <w:t>3</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88</w:t>
      </w:r>
      <w:r w:rsidR="00191CDD">
        <w:rPr>
          <w:rtl/>
        </w:rPr>
        <w:t>/</w:t>
      </w:r>
      <w:r w:rsidR="00140CA9">
        <w:rPr>
          <w:rtl/>
        </w:rPr>
        <w:t>13</w:t>
      </w:r>
      <w:r w:rsidR="00191CDD">
        <w:rPr>
          <w:rtl/>
        </w:rPr>
        <w:t>/</w:t>
      </w:r>
      <w:r w:rsidR="00140CA9">
        <w:rPr>
          <w:rtl/>
        </w:rPr>
        <w:t>10</w:t>
      </w:r>
      <w:r w:rsidR="00191CDD">
        <w:rPr>
          <w:rtl/>
        </w:rPr>
        <w:t>،ج:</w:t>
      </w:r>
      <w:r w:rsidR="00140CA9">
        <w:rPr>
          <w:rtl/>
        </w:rPr>
        <w:t>318</w:t>
      </w:r>
      <w:r w:rsidR="00191CDD">
        <w:rPr>
          <w:rtl/>
        </w:rPr>
        <w:t>/4</w:t>
      </w:r>
      <w:r w:rsidR="00140CA9">
        <w:rPr>
          <w:rtl/>
        </w:rPr>
        <w:t>3</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باب</w:t>
      </w:r>
      <w:r>
        <w:rPr>
          <w:rtl/>
        </w:rPr>
        <w:t xml:space="preserve"> مکارم أخلاق الحسن </w:t>
      </w:r>
      <w:r w:rsidR="00F2741C" w:rsidRPr="00F2741C">
        <w:rPr>
          <w:rStyle w:val="libAlaemChar"/>
          <w:rtl/>
        </w:rPr>
        <w:t>عليه‌السلام</w:t>
      </w:r>
      <w:r>
        <w:rPr>
          <w:rtl/>
        </w:rPr>
        <w:t xml:space="preserve"> </w:t>
      </w:r>
      <w:r w:rsidRPr="000F2A07">
        <w:rPr>
          <w:rStyle w:val="libFootnotenumChar"/>
          <w:rtl/>
        </w:rPr>
        <w:t>(1)</w:t>
      </w:r>
      <w:r>
        <w:rPr>
          <w:rtl/>
        </w:rPr>
        <w:t>و قد تقدّم ف</w:t>
      </w:r>
      <w:r>
        <w:rPr>
          <w:rFonts w:hint="cs"/>
          <w:rtl/>
        </w:rPr>
        <w:t>ی</w:t>
      </w:r>
      <w:r w:rsidR="00090BC1" w:rsidRPr="000465E7">
        <w:rPr>
          <w:rFonts w:hint="eastAsia"/>
          <w:rtl/>
        </w:rPr>
        <w:t>(</w:t>
      </w:r>
      <w:r w:rsidRPr="000465E7">
        <w:rPr>
          <w:rFonts w:hint="eastAsia"/>
          <w:rtl/>
        </w:rPr>
        <w:t>حسن</w:t>
      </w:r>
      <w:r w:rsidR="00090BC1" w:rsidRPr="000465E7">
        <w:rPr>
          <w:rFonts w:hint="eastAsia"/>
          <w:rtl/>
        </w:rPr>
        <w:t>)</w:t>
      </w:r>
      <w:r w:rsidRPr="000465E7">
        <w:rPr>
          <w:rFonts w:hint="eastAsia"/>
          <w:rtl/>
        </w:rPr>
        <w:t>ما</w:t>
      </w:r>
      <w:r w:rsidRPr="000465E7">
        <w:rPr>
          <w:rtl/>
        </w:rPr>
        <w:t xml:space="preserve"> </w:t>
      </w:r>
      <w:r w:rsidRPr="000465E7">
        <w:rPr>
          <w:rFonts w:hint="cs"/>
          <w:rtl/>
        </w:rPr>
        <w:t>ی</w:t>
      </w:r>
      <w:r w:rsidRPr="000465E7">
        <w:rPr>
          <w:rFonts w:hint="eastAsia"/>
          <w:rtl/>
        </w:rPr>
        <w:t>تعلق</w:t>
      </w:r>
      <w:r w:rsidRPr="000465E7">
        <w:rPr>
          <w:rtl/>
        </w:rPr>
        <w:t xml:space="preserve"> بذلک</w:t>
      </w:r>
      <w:r>
        <w:rPr>
          <w:rtl/>
        </w:rPr>
        <w:t xml:space="preserve">. </w:t>
      </w:r>
    </w:p>
    <w:p w:rsidR="00140CA9" w:rsidRDefault="00191CDD" w:rsidP="00191CDD">
      <w:pPr>
        <w:pStyle w:val="libNormal"/>
        <w:rPr>
          <w:rtl/>
        </w:rPr>
      </w:pPr>
      <w:r>
        <w:rPr>
          <w:rFonts w:hint="eastAsia"/>
          <w:rtl/>
        </w:rPr>
        <w:t>باب</w:t>
      </w:r>
      <w:r>
        <w:rPr>
          <w:rtl/>
        </w:rPr>
        <w:t xml:space="preserve"> مکارم أخلاق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(2)</w:t>
      </w:r>
      <w:r>
        <w:rPr>
          <w:rFonts w:hint="cs"/>
          <w:rtl/>
        </w:rPr>
        <w:t>ی</w:t>
      </w:r>
      <w:r>
        <w:rPr>
          <w:rFonts w:hint="eastAsia"/>
          <w:rtl/>
        </w:rPr>
        <w:t>رو</w:t>
      </w:r>
      <w:r>
        <w:rPr>
          <w:rFonts w:hint="cs"/>
          <w:rtl/>
        </w:rPr>
        <w:t>ی</w:t>
      </w:r>
      <w:r>
        <w:rPr>
          <w:rtl/>
        </w:rPr>
        <w:t xml:space="preserve"> له </w:t>
      </w:r>
      <w:r w:rsidR="00F2741C" w:rsidRPr="00F2741C">
        <w:rPr>
          <w:rStyle w:val="libAlaemChar"/>
          <w:rtl/>
        </w:rPr>
        <w:t>عليه‌السلام</w:t>
      </w:r>
      <w:r>
        <w:rPr>
          <w:rtl/>
        </w:rPr>
        <w:t xml:space="preserve">: </w:t>
      </w:r>
    </w:p>
    <w:tbl>
      <w:tblPr>
        <w:tblStyle w:val="TableGrid"/>
        <w:bidiVisual/>
        <w:tblW w:w="4562" w:type="pct"/>
        <w:tblInd w:w="384" w:type="dxa"/>
        <w:tblLook w:val="01E0"/>
      </w:tblPr>
      <w:tblGrid>
        <w:gridCol w:w="3547"/>
        <w:gridCol w:w="272"/>
        <w:gridCol w:w="3491"/>
      </w:tblGrid>
      <w:tr w:rsidR="000465E7" w:rsidTr="00EE1269">
        <w:trPr>
          <w:trHeight w:val="350"/>
        </w:trPr>
        <w:tc>
          <w:tcPr>
            <w:tcW w:w="3920" w:type="dxa"/>
            <w:shd w:val="clear" w:color="auto" w:fill="auto"/>
          </w:tcPr>
          <w:p w:rsidR="000465E7" w:rsidRDefault="000465E7" w:rsidP="00EE1269">
            <w:pPr>
              <w:pStyle w:val="libPoem"/>
            </w:pPr>
            <w:r>
              <w:rPr>
                <w:rFonts w:hint="eastAsia"/>
                <w:rtl/>
              </w:rPr>
              <w:t>سبقت</w:t>
            </w:r>
            <w:r>
              <w:rPr>
                <w:rtl/>
              </w:rPr>
              <w:t xml:space="preserve"> العالم</w:t>
            </w:r>
            <w:r>
              <w:rPr>
                <w:rFonts w:hint="cs"/>
                <w:rtl/>
              </w:rPr>
              <w:t>ی</w:t>
            </w:r>
            <w:r>
              <w:rPr>
                <w:rFonts w:hint="eastAsia"/>
                <w:rtl/>
              </w:rPr>
              <w:t>ن</w:t>
            </w:r>
            <w:r>
              <w:rPr>
                <w:rtl/>
              </w:rPr>
              <w:t xml:space="preserve"> ال</w:t>
            </w:r>
            <w:r>
              <w:rPr>
                <w:rFonts w:hint="cs"/>
                <w:rtl/>
              </w:rPr>
              <w:t>ی</w:t>
            </w:r>
            <w:r>
              <w:rPr>
                <w:rtl/>
              </w:rPr>
              <w:t xml:space="preserve"> المعال</w:t>
            </w:r>
            <w:r>
              <w:rPr>
                <w:rFonts w:hint="cs"/>
                <w:rtl/>
              </w:rPr>
              <w:t>ی</w:t>
            </w:r>
            <w:r w:rsidRPr="00725071">
              <w:rPr>
                <w:rStyle w:val="libPoemTiniChar0"/>
                <w:rtl/>
              </w:rPr>
              <w:br/>
              <w:t> </w:t>
            </w:r>
          </w:p>
        </w:tc>
        <w:tc>
          <w:tcPr>
            <w:tcW w:w="279" w:type="dxa"/>
            <w:shd w:val="clear" w:color="auto" w:fill="auto"/>
          </w:tcPr>
          <w:p w:rsidR="000465E7" w:rsidRDefault="000465E7" w:rsidP="00EE1269">
            <w:pPr>
              <w:pStyle w:val="libPoem"/>
              <w:rPr>
                <w:rtl/>
              </w:rPr>
            </w:pPr>
          </w:p>
        </w:tc>
        <w:tc>
          <w:tcPr>
            <w:tcW w:w="3881" w:type="dxa"/>
            <w:shd w:val="clear" w:color="auto" w:fill="auto"/>
          </w:tcPr>
          <w:p w:rsidR="000465E7" w:rsidRDefault="000465E7" w:rsidP="00EE1269">
            <w:pPr>
              <w:pStyle w:val="libPoem"/>
            </w:pPr>
            <w:r>
              <w:rPr>
                <w:rFonts w:hint="eastAsia"/>
                <w:rtl/>
              </w:rPr>
              <w:t>بحسن</w:t>
            </w:r>
            <w:r>
              <w:rPr>
                <w:rtl/>
              </w:rPr>
              <w:t xml:space="preserve"> خل</w:t>
            </w:r>
            <w:r>
              <w:rPr>
                <w:rFonts w:hint="cs"/>
                <w:rtl/>
              </w:rPr>
              <w:t>ی</w:t>
            </w:r>
            <w:r>
              <w:rPr>
                <w:rFonts w:hint="eastAsia"/>
                <w:rtl/>
              </w:rPr>
              <w:t>قه</w:t>
            </w:r>
            <w:r>
              <w:rPr>
                <w:rtl/>
              </w:rPr>
              <w:t xml:space="preserve"> و علوّ همّه</w:t>
            </w:r>
            <w:r w:rsidRPr="00725071">
              <w:rPr>
                <w:rStyle w:val="libPoemTiniChar0"/>
                <w:rtl/>
              </w:rPr>
              <w:br/>
              <w:t> </w:t>
            </w:r>
          </w:p>
        </w:tc>
      </w:tr>
      <w:tr w:rsidR="000465E7" w:rsidTr="00EE1269">
        <w:trPr>
          <w:trHeight w:val="350"/>
        </w:trPr>
        <w:tc>
          <w:tcPr>
            <w:tcW w:w="3920" w:type="dxa"/>
          </w:tcPr>
          <w:p w:rsidR="000465E7" w:rsidRDefault="000465E7" w:rsidP="00EE1269">
            <w:pPr>
              <w:pStyle w:val="libPoem"/>
            </w:pPr>
            <w:r>
              <w:rPr>
                <w:rFonts w:hint="eastAsia"/>
                <w:rtl/>
              </w:rPr>
              <w:t>و</w:t>
            </w:r>
            <w:r>
              <w:rPr>
                <w:rtl/>
              </w:rPr>
              <w:t xml:space="preserve"> لاح بحکمت</w:t>
            </w:r>
            <w:r>
              <w:rPr>
                <w:rFonts w:hint="cs"/>
                <w:rtl/>
              </w:rPr>
              <w:t>ی</w:t>
            </w:r>
            <w:r>
              <w:rPr>
                <w:rtl/>
              </w:rPr>
              <w:t xml:space="preserve"> نور الهد</w:t>
            </w:r>
            <w:r>
              <w:rPr>
                <w:rFonts w:hint="cs"/>
                <w:rtl/>
              </w:rPr>
              <w:t>ی</w:t>
            </w:r>
            <w:r>
              <w:rPr>
                <w:rtl/>
              </w:rPr>
              <w:t xml:space="preserve"> ف</w:t>
            </w:r>
            <w:r>
              <w:rPr>
                <w:rFonts w:hint="cs"/>
                <w:rtl/>
              </w:rPr>
              <w:t>ی</w:t>
            </w:r>
            <w:r w:rsidRPr="00725071">
              <w:rPr>
                <w:rStyle w:val="libPoemTiniChar0"/>
                <w:rtl/>
              </w:rPr>
              <w:br/>
              <w:t> </w:t>
            </w:r>
          </w:p>
        </w:tc>
        <w:tc>
          <w:tcPr>
            <w:tcW w:w="279" w:type="dxa"/>
          </w:tcPr>
          <w:p w:rsidR="000465E7" w:rsidRDefault="000465E7" w:rsidP="00EE1269">
            <w:pPr>
              <w:pStyle w:val="libPoem"/>
              <w:rPr>
                <w:rtl/>
              </w:rPr>
            </w:pPr>
          </w:p>
        </w:tc>
        <w:tc>
          <w:tcPr>
            <w:tcW w:w="3881" w:type="dxa"/>
          </w:tcPr>
          <w:p w:rsidR="000465E7" w:rsidRDefault="000465E7" w:rsidP="00EE1269">
            <w:pPr>
              <w:pStyle w:val="libPoem"/>
            </w:pPr>
            <w:r>
              <w:rPr>
                <w:rFonts w:hint="eastAsia"/>
                <w:rtl/>
              </w:rPr>
              <w:t>ل</w:t>
            </w:r>
            <w:r>
              <w:rPr>
                <w:rFonts w:hint="cs"/>
                <w:rtl/>
              </w:rPr>
              <w:t>ی</w:t>
            </w:r>
            <w:r>
              <w:rPr>
                <w:rFonts w:hint="eastAsia"/>
                <w:rtl/>
              </w:rPr>
              <w:t>ال</w:t>
            </w:r>
            <w:r>
              <w:rPr>
                <w:rFonts w:hint="cs"/>
                <w:rtl/>
              </w:rPr>
              <w:t>ی</w:t>
            </w:r>
            <w:r>
              <w:rPr>
                <w:rtl/>
              </w:rPr>
              <w:t xml:space="preserve"> ف</w:t>
            </w:r>
            <w:r>
              <w:rPr>
                <w:rFonts w:hint="cs"/>
                <w:rtl/>
              </w:rPr>
              <w:t>ی</w:t>
            </w:r>
            <w:r>
              <w:rPr>
                <w:rtl/>
              </w:rPr>
              <w:t xml:space="preserve"> الضلاله مدلهمه</w:t>
            </w:r>
            <w:r w:rsidRPr="00725071">
              <w:rPr>
                <w:rStyle w:val="libPoemTiniChar0"/>
                <w:rtl/>
              </w:rPr>
              <w:br/>
              <w:t> </w:t>
            </w:r>
          </w:p>
        </w:tc>
      </w:tr>
      <w:tr w:rsidR="000465E7" w:rsidTr="00EE1269">
        <w:trPr>
          <w:trHeight w:val="350"/>
        </w:trPr>
        <w:tc>
          <w:tcPr>
            <w:tcW w:w="3920" w:type="dxa"/>
          </w:tcPr>
          <w:p w:rsidR="000465E7" w:rsidRDefault="000465E7" w:rsidP="00EE1269">
            <w:pPr>
              <w:pStyle w:val="libPoem"/>
            </w:pPr>
            <w:r>
              <w:rPr>
                <w:rFonts w:hint="cs"/>
                <w:rtl/>
              </w:rPr>
              <w:t>ی</w:t>
            </w:r>
            <w:r>
              <w:rPr>
                <w:rFonts w:hint="eastAsia"/>
                <w:rtl/>
              </w:rPr>
              <w:t>ر</w:t>
            </w:r>
            <w:r>
              <w:rPr>
                <w:rFonts w:hint="cs"/>
                <w:rtl/>
              </w:rPr>
              <w:t>ی</w:t>
            </w:r>
            <w:r>
              <w:rPr>
                <w:rFonts w:hint="eastAsia"/>
                <w:rtl/>
              </w:rPr>
              <w:t>د</w:t>
            </w:r>
            <w:r>
              <w:rPr>
                <w:rtl/>
              </w:rPr>
              <w:t xml:space="preserve"> الجاحدون ل</w:t>
            </w:r>
            <w:r>
              <w:rPr>
                <w:rFonts w:hint="cs"/>
                <w:rtl/>
              </w:rPr>
              <w:t>ی</w:t>
            </w:r>
            <w:r>
              <w:rPr>
                <w:rFonts w:hint="eastAsia"/>
                <w:rtl/>
              </w:rPr>
              <w:t>طفئوه</w:t>
            </w:r>
            <w:r w:rsidRPr="00725071">
              <w:rPr>
                <w:rStyle w:val="libPoemTiniChar0"/>
                <w:rtl/>
              </w:rPr>
              <w:br/>
              <w:t> </w:t>
            </w:r>
          </w:p>
        </w:tc>
        <w:tc>
          <w:tcPr>
            <w:tcW w:w="279" w:type="dxa"/>
          </w:tcPr>
          <w:p w:rsidR="000465E7" w:rsidRDefault="000465E7" w:rsidP="00EE1269">
            <w:pPr>
              <w:pStyle w:val="libPoem"/>
              <w:rPr>
                <w:rtl/>
              </w:rPr>
            </w:pPr>
          </w:p>
        </w:tc>
        <w:tc>
          <w:tcPr>
            <w:tcW w:w="3881" w:type="dxa"/>
          </w:tcPr>
          <w:p w:rsidR="000465E7" w:rsidRDefault="000465E7" w:rsidP="00EE1269">
            <w:pPr>
              <w:pStyle w:val="libPoem"/>
            </w:pPr>
            <w:r>
              <w:rPr>
                <w:rFonts w:hint="eastAsia"/>
                <w:rtl/>
              </w:rPr>
              <w:t>و</w:t>
            </w:r>
            <w:r>
              <w:rPr>
                <w:rtl/>
              </w:rPr>
              <w:t xml:space="preserve"> </w:t>
            </w:r>
            <w:r>
              <w:rPr>
                <w:rFonts w:hint="cs"/>
                <w:rtl/>
              </w:rPr>
              <w:t>ی</w:t>
            </w:r>
            <w:r>
              <w:rPr>
                <w:rFonts w:hint="eastAsia"/>
                <w:rtl/>
              </w:rPr>
              <w:t>أب</w:t>
            </w:r>
            <w:r>
              <w:rPr>
                <w:rFonts w:hint="cs"/>
                <w:rtl/>
              </w:rPr>
              <w:t>ی</w:t>
            </w:r>
            <w:r>
              <w:rPr>
                <w:rtl/>
              </w:rPr>
              <w:t xml:space="preserve"> اللّه إلاّ أن </w:t>
            </w:r>
            <w:r>
              <w:rPr>
                <w:rFonts w:hint="cs"/>
                <w:rtl/>
              </w:rPr>
              <w:t>ی</w:t>
            </w:r>
            <w:r>
              <w:rPr>
                <w:rFonts w:hint="eastAsia"/>
                <w:rtl/>
              </w:rPr>
              <w:t>تمّه</w:t>
            </w:r>
            <w:r>
              <w:rPr>
                <w:rtl/>
              </w:rPr>
              <w:t xml:space="preserve"> </w:t>
            </w:r>
            <w:r w:rsidRPr="000F2A07">
              <w:rPr>
                <w:rStyle w:val="libFootnotenumChar"/>
                <w:rtl/>
              </w:rPr>
              <w:t>(3)</w:t>
            </w:r>
            <w:r w:rsidRPr="00725071">
              <w:rPr>
                <w:rStyle w:val="libPoemTiniChar0"/>
                <w:rtl/>
              </w:rPr>
              <w:br/>
              <w:t> </w:t>
            </w:r>
          </w:p>
        </w:tc>
      </w:tr>
    </w:tbl>
    <w:p w:rsidR="00140CA9" w:rsidRDefault="00191CDD" w:rsidP="000465E7">
      <w:pPr>
        <w:pStyle w:val="libNormal"/>
      </w:pPr>
      <w:r>
        <w:rPr>
          <w:rFonts w:hint="eastAsia"/>
          <w:rtl/>
        </w:rPr>
        <w:t>و</w:t>
      </w:r>
      <w:r>
        <w:rPr>
          <w:rtl/>
        </w:rPr>
        <w:t xml:space="preserve"> تقدم </w:t>
      </w:r>
      <w:r w:rsidRPr="000465E7">
        <w:rPr>
          <w:rtl/>
        </w:rPr>
        <w:t>ف</w:t>
      </w:r>
      <w:r w:rsidRPr="000465E7">
        <w:rPr>
          <w:rFonts w:hint="cs"/>
          <w:rtl/>
        </w:rPr>
        <w:t>ی</w:t>
      </w:r>
      <w:r w:rsidR="00090BC1" w:rsidRPr="000465E7">
        <w:rPr>
          <w:rFonts w:hint="eastAsia"/>
          <w:rtl/>
        </w:rPr>
        <w:t>(</w:t>
      </w:r>
      <w:r w:rsidRPr="000465E7">
        <w:rPr>
          <w:rFonts w:hint="eastAsia"/>
          <w:rtl/>
        </w:rPr>
        <w:t>حسن</w:t>
      </w:r>
      <w:r w:rsidR="00090BC1" w:rsidRPr="000465E7">
        <w:rPr>
          <w:rFonts w:hint="eastAsia"/>
          <w:rtl/>
        </w:rPr>
        <w:t>)</w:t>
      </w:r>
      <w:r w:rsidRPr="000465E7">
        <w:rPr>
          <w:rFonts w:hint="eastAsia"/>
          <w:rtl/>
        </w:rPr>
        <w:t>ما</w:t>
      </w:r>
      <w:r w:rsidRPr="000465E7">
        <w:rPr>
          <w:rtl/>
        </w:rPr>
        <w:t xml:space="preserve"> </w:t>
      </w:r>
      <w:r>
        <w:rPr>
          <w:rFonts w:hint="cs"/>
          <w:rtl/>
        </w:rPr>
        <w:t>ی</w:t>
      </w:r>
      <w:r>
        <w:rPr>
          <w:rFonts w:hint="eastAsia"/>
          <w:rtl/>
        </w:rPr>
        <w:t>تعلق</w:t>
      </w:r>
      <w:r>
        <w:rPr>
          <w:rtl/>
        </w:rPr>
        <w:t xml:space="preserve"> بذلک. </w:t>
      </w:r>
      <w:r>
        <w:rPr>
          <w:rFonts w:hint="eastAsia"/>
          <w:rtl/>
        </w:rPr>
        <w:t>و</w:t>
      </w:r>
      <w:r>
        <w:rPr>
          <w:rtl/>
        </w:rPr>
        <w:t xml:space="preserve"> رأ</w:t>
      </w:r>
      <w:r>
        <w:rPr>
          <w:rFonts w:hint="cs"/>
          <w:rtl/>
        </w:rPr>
        <w:t>ی</w:t>
      </w:r>
      <w:r>
        <w:rPr>
          <w:rFonts w:hint="eastAsia"/>
          <w:rtl/>
        </w:rPr>
        <w:t>ت</w:t>
      </w:r>
      <w:r>
        <w:rPr>
          <w:rtl/>
        </w:rPr>
        <w:t xml:space="preserve"> ف</w:t>
      </w:r>
      <w:r>
        <w:rPr>
          <w:rFonts w:hint="cs"/>
          <w:rtl/>
        </w:rPr>
        <w:t>ی</w:t>
      </w:r>
      <w:r>
        <w:rPr>
          <w:rtl/>
        </w:rPr>
        <w:t xml:space="preserve"> بعض الکتب الأخلاق</w:t>
      </w:r>
      <w:r>
        <w:rPr>
          <w:rFonts w:hint="cs"/>
          <w:rtl/>
        </w:rPr>
        <w:t>ی</w:t>
      </w:r>
      <w:r>
        <w:rPr>
          <w:rFonts w:hint="eastAsia"/>
          <w:rtl/>
        </w:rPr>
        <w:t>ه</w:t>
      </w:r>
      <w:r>
        <w:rPr>
          <w:rtl/>
        </w:rPr>
        <w:t xml:space="preserve"> ما هذا لفظه:قال عصام بن المصطلق: </w:t>
      </w:r>
      <w:r>
        <w:rPr>
          <w:rFonts w:hint="eastAsia"/>
          <w:rtl/>
        </w:rPr>
        <w:t>دخلت</w:t>
      </w:r>
      <w:r>
        <w:rPr>
          <w:rtl/>
        </w:rPr>
        <w:t xml:space="preserve"> المد</w:t>
      </w:r>
      <w:r>
        <w:rPr>
          <w:rFonts w:hint="cs"/>
          <w:rtl/>
        </w:rPr>
        <w:t>ی</w:t>
      </w:r>
      <w:r>
        <w:rPr>
          <w:rFonts w:hint="eastAsia"/>
          <w:rtl/>
        </w:rPr>
        <w:t>نه</w:t>
      </w:r>
      <w:r>
        <w:rPr>
          <w:rtl/>
        </w:rPr>
        <w:t xml:space="preserve"> فرأ</w:t>
      </w:r>
      <w:r>
        <w:rPr>
          <w:rFonts w:hint="cs"/>
          <w:rtl/>
        </w:rPr>
        <w:t>ی</w:t>
      </w:r>
      <w:r>
        <w:rPr>
          <w:rFonts w:hint="eastAsia"/>
          <w:rtl/>
        </w:rPr>
        <w:t>ت</w:t>
      </w:r>
      <w:r>
        <w:rPr>
          <w:rtl/>
        </w:rPr>
        <w:t xml:space="preserve"> الحس</w:t>
      </w:r>
      <w:r>
        <w:rPr>
          <w:rFonts w:hint="cs"/>
          <w:rtl/>
        </w:rPr>
        <w:t>ی</w:t>
      </w:r>
      <w:r>
        <w:rPr>
          <w:rFonts w:hint="eastAsia"/>
          <w:rtl/>
        </w:rPr>
        <w:t>ن</w:t>
      </w:r>
      <w:r>
        <w:rPr>
          <w:rtl/>
        </w:rPr>
        <w:t xml:space="preserve"> بن عل</w:t>
      </w:r>
      <w:r>
        <w:rPr>
          <w:rFonts w:hint="cs"/>
          <w:rtl/>
        </w:rPr>
        <w:t>ی</w:t>
      </w:r>
      <w:r>
        <w:rPr>
          <w:rtl/>
        </w:rPr>
        <w:t xml:space="preserve"> </w:t>
      </w:r>
      <w:r w:rsidR="00F2741C" w:rsidRPr="00F2741C">
        <w:rPr>
          <w:rStyle w:val="libAlaemChar"/>
          <w:rtl/>
        </w:rPr>
        <w:t>عليه‌السلام</w:t>
      </w:r>
      <w:r>
        <w:rPr>
          <w:rtl/>
        </w:rPr>
        <w:t xml:space="preserve"> فأعجبن</w:t>
      </w:r>
      <w:r>
        <w:rPr>
          <w:rFonts w:hint="cs"/>
          <w:rtl/>
        </w:rPr>
        <w:t>ی</w:t>
      </w:r>
      <w:r>
        <w:rPr>
          <w:rtl/>
        </w:rPr>
        <w:t xml:space="preserve"> سمته و رواؤه و أثار من الحسد ما کان </w:t>
      </w:r>
      <w:r>
        <w:rPr>
          <w:rFonts w:hint="cs"/>
          <w:rtl/>
        </w:rPr>
        <w:t>ی</w:t>
      </w:r>
      <w:r>
        <w:rPr>
          <w:rFonts w:hint="eastAsia"/>
          <w:rtl/>
        </w:rPr>
        <w:t>خف</w:t>
      </w:r>
      <w:r>
        <w:rPr>
          <w:rFonts w:hint="cs"/>
          <w:rtl/>
        </w:rPr>
        <w:t>ی</w:t>
      </w:r>
      <w:r>
        <w:rPr>
          <w:rFonts w:hint="eastAsia"/>
          <w:rtl/>
        </w:rPr>
        <w:t>ه</w:t>
      </w:r>
      <w:r>
        <w:rPr>
          <w:rtl/>
        </w:rPr>
        <w:t xml:space="preserve"> صدر</w:t>
      </w:r>
      <w:r>
        <w:rPr>
          <w:rFonts w:hint="cs"/>
          <w:rtl/>
        </w:rPr>
        <w:t>ی</w:t>
      </w:r>
      <w:r>
        <w:rPr>
          <w:rtl/>
        </w:rPr>
        <w:t xml:space="preserve"> لأب</w:t>
      </w:r>
      <w:r>
        <w:rPr>
          <w:rFonts w:hint="cs"/>
          <w:rtl/>
        </w:rPr>
        <w:t>ی</w:t>
      </w:r>
      <w:r>
        <w:rPr>
          <w:rFonts w:hint="eastAsia"/>
          <w:rtl/>
        </w:rPr>
        <w:t>ه</w:t>
      </w:r>
      <w:r>
        <w:rPr>
          <w:rtl/>
        </w:rPr>
        <w:t xml:space="preserve"> من البغض فقلت له:أنت ابن أب</w:t>
      </w:r>
      <w:r>
        <w:rPr>
          <w:rFonts w:hint="cs"/>
          <w:rtl/>
        </w:rPr>
        <w:t>ی</w:t>
      </w:r>
      <w:r>
        <w:rPr>
          <w:rtl/>
        </w:rPr>
        <w:t xml:space="preserve"> تراب؟فقال: </w:t>
      </w:r>
      <w:r>
        <w:rPr>
          <w:rFonts w:hint="eastAsia"/>
          <w:rtl/>
        </w:rPr>
        <w:t>نعم،فبالغت</w:t>
      </w:r>
      <w:r>
        <w:rPr>
          <w:rtl/>
        </w:rPr>
        <w:t xml:space="preserve"> ف</w:t>
      </w:r>
      <w:r>
        <w:rPr>
          <w:rFonts w:hint="cs"/>
          <w:rtl/>
        </w:rPr>
        <w:t>ی</w:t>
      </w:r>
      <w:r>
        <w:rPr>
          <w:rtl/>
        </w:rPr>
        <w:t xml:space="preserve"> شتمه و شتم أب</w:t>
      </w:r>
      <w:r>
        <w:rPr>
          <w:rFonts w:hint="cs"/>
          <w:rtl/>
        </w:rPr>
        <w:t>ی</w:t>
      </w:r>
      <w:r>
        <w:rPr>
          <w:rFonts w:hint="eastAsia"/>
          <w:rtl/>
        </w:rPr>
        <w:t>ه،فنظر</w:t>
      </w:r>
      <w:r>
        <w:rPr>
          <w:rtl/>
        </w:rPr>
        <w:t xml:space="preserve"> إل</w:t>
      </w:r>
      <w:r>
        <w:rPr>
          <w:rFonts w:hint="cs"/>
          <w:rtl/>
        </w:rPr>
        <w:t>یّ</w:t>
      </w:r>
      <w:r>
        <w:rPr>
          <w:rtl/>
        </w:rPr>
        <w:t xml:space="preserve"> نظره عاطف رؤوف ثمّ قال:أعوذ باللّه من الش</w:t>
      </w:r>
      <w:r>
        <w:rPr>
          <w:rFonts w:hint="cs"/>
          <w:rtl/>
        </w:rPr>
        <w:t>ی</w:t>
      </w:r>
      <w:r>
        <w:rPr>
          <w:rFonts w:hint="eastAsia"/>
          <w:rtl/>
        </w:rPr>
        <w:t>طان</w:t>
      </w:r>
      <w:r>
        <w:rPr>
          <w:rtl/>
        </w:rPr>
        <w:t xml:space="preserve"> الرج</w:t>
      </w:r>
      <w:r>
        <w:rPr>
          <w:rFonts w:hint="cs"/>
          <w:rtl/>
        </w:rPr>
        <w:t>ی</w:t>
      </w:r>
      <w:r>
        <w:rPr>
          <w:rFonts w:hint="eastAsia"/>
          <w:rtl/>
        </w:rPr>
        <w:t>م</w:t>
      </w:r>
      <w:r>
        <w:rPr>
          <w:rtl/>
        </w:rPr>
        <w:t xml:space="preserve"> بسم اللّه الرحمن الرح</w:t>
      </w:r>
      <w:r>
        <w:rPr>
          <w:rFonts w:hint="cs"/>
          <w:rtl/>
        </w:rPr>
        <w:t>ی</w:t>
      </w:r>
      <w:r>
        <w:rPr>
          <w:rFonts w:hint="eastAsia"/>
          <w:rtl/>
        </w:rPr>
        <w:t>م</w:t>
      </w:r>
      <w:r>
        <w:rPr>
          <w:rtl/>
        </w:rPr>
        <w:t xml:space="preserve"> </w:t>
      </w:r>
      <w:r w:rsidR="00090BC1" w:rsidRPr="00090BC1">
        <w:rPr>
          <w:rStyle w:val="libAlaemChar"/>
          <w:rtl/>
        </w:rPr>
        <w:t>(</w:t>
      </w:r>
      <w:r w:rsidRPr="00090BC1">
        <w:rPr>
          <w:rStyle w:val="libAieChar"/>
          <w:rtl/>
        </w:rPr>
        <w:t>خُذِ الْعَفْوَ وَ أْمُرْ بِالْعُرْفِ وَ أَعْرِضْ عَنِ الْجٰاهِلِ</w:t>
      </w:r>
      <w:r w:rsidRPr="00090BC1">
        <w:rPr>
          <w:rStyle w:val="libAieChar"/>
          <w:rFonts w:hint="cs"/>
          <w:rtl/>
        </w:rPr>
        <w:t>ی</w:t>
      </w:r>
      <w:r w:rsidRPr="00090BC1">
        <w:rPr>
          <w:rStyle w:val="libAieChar"/>
          <w:rFonts w:hint="eastAsia"/>
          <w:rtl/>
        </w:rPr>
        <w:t>نَ</w:t>
      </w:r>
      <w:r w:rsidRPr="00090BC1">
        <w:rPr>
          <w:rStyle w:val="libAieChar"/>
          <w:rtl/>
        </w:rPr>
        <w:t xml:space="preserve">* وَ إِمّٰا </w:t>
      </w:r>
      <w:r w:rsidRPr="00090BC1">
        <w:rPr>
          <w:rStyle w:val="libAieChar"/>
          <w:rFonts w:hint="cs"/>
          <w:rtl/>
        </w:rPr>
        <w:t>یَ</w:t>
      </w:r>
      <w:r w:rsidRPr="00090BC1">
        <w:rPr>
          <w:rStyle w:val="libAieChar"/>
          <w:rFonts w:hint="eastAsia"/>
          <w:rtl/>
        </w:rPr>
        <w:t>نْزَغَنَّکَ</w:t>
      </w:r>
      <w:r w:rsidRPr="00090BC1">
        <w:rPr>
          <w:rStyle w:val="libAieChar"/>
          <w:rtl/>
        </w:rPr>
        <w:t xml:space="preserve"> مِنَ الشَّ</w:t>
      </w:r>
      <w:r w:rsidRPr="00090BC1">
        <w:rPr>
          <w:rStyle w:val="libAieChar"/>
          <w:rFonts w:hint="cs"/>
          <w:rtl/>
        </w:rPr>
        <w:t>یْ</w:t>
      </w:r>
      <w:r w:rsidRPr="00090BC1">
        <w:rPr>
          <w:rStyle w:val="libAieChar"/>
          <w:rFonts w:hint="eastAsia"/>
          <w:rtl/>
        </w:rPr>
        <w:t>طٰانِ</w:t>
      </w:r>
      <w:r w:rsidRPr="00090BC1">
        <w:rPr>
          <w:rStyle w:val="libAieChar"/>
          <w:rtl/>
        </w:rPr>
        <w:t xml:space="preserve"> نَزْغٌ فَاسْتَعِذْ بِاللّٰه</w:t>
      </w:r>
      <w:r w:rsidRPr="00090BC1">
        <w:rPr>
          <w:rStyle w:val="libAieChar"/>
          <w:rFonts w:hint="eastAsia"/>
          <w:rtl/>
        </w:rPr>
        <w:t>ِ</w:t>
      </w:r>
      <w:r w:rsidRPr="00090BC1">
        <w:rPr>
          <w:rStyle w:val="libAieChar"/>
          <w:rtl/>
        </w:rPr>
        <w:t xml:space="preserve"> إِنَّهُ سَمِ</w:t>
      </w:r>
      <w:r w:rsidRPr="00090BC1">
        <w:rPr>
          <w:rStyle w:val="libAieChar"/>
          <w:rFonts w:hint="cs"/>
          <w:rtl/>
        </w:rPr>
        <w:t>ی</w:t>
      </w:r>
      <w:r w:rsidRPr="00090BC1">
        <w:rPr>
          <w:rStyle w:val="libAieChar"/>
          <w:rFonts w:hint="eastAsia"/>
          <w:rtl/>
        </w:rPr>
        <w:t>عٌ</w:t>
      </w:r>
      <w:r w:rsidRPr="00090BC1">
        <w:rPr>
          <w:rStyle w:val="libAieChar"/>
          <w:rtl/>
        </w:rPr>
        <w:t xml:space="preserve"> عَلِ</w:t>
      </w:r>
      <w:r w:rsidRPr="00090BC1">
        <w:rPr>
          <w:rStyle w:val="libAieChar"/>
          <w:rFonts w:hint="cs"/>
          <w:rtl/>
        </w:rPr>
        <w:t>ی</w:t>
      </w:r>
      <w:r w:rsidRPr="00090BC1">
        <w:rPr>
          <w:rStyle w:val="libAieChar"/>
          <w:rFonts w:hint="eastAsia"/>
          <w:rtl/>
        </w:rPr>
        <w:t>مٌ</w:t>
      </w:r>
      <w:r w:rsidRPr="00090BC1">
        <w:rPr>
          <w:rStyle w:val="libAieChar"/>
          <w:rtl/>
        </w:rPr>
        <w:t>* إِنَّ الَّذِ</w:t>
      </w:r>
      <w:r w:rsidRPr="00090BC1">
        <w:rPr>
          <w:rStyle w:val="libAieChar"/>
          <w:rFonts w:hint="cs"/>
          <w:rtl/>
        </w:rPr>
        <w:t>ی</w:t>
      </w:r>
      <w:r w:rsidRPr="00090BC1">
        <w:rPr>
          <w:rStyle w:val="libAieChar"/>
          <w:rFonts w:hint="eastAsia"/>
          <w:rtl/>
        </w:rPr>
        <w:t>نَ</w:t>
      </w:r>
      <w:r w:rsidRPr="00090BC1">
        <w:rPr>
          <w:rStyle w:val="libAieChar"/>
          <w:rtl/>
        </w:rPr>
        <w:t xml:space="preserve"> اتَّقَوْا إِذٰا مَسَّهُمْ طٰائِفٌ مِنَ الشَّ</w:t>
      </w:r>
      <w:r w:rsidRPr="00090BC1">
        <w:rPr>
          <w:rStyle w:val="libAieChar"/>
          <w:rFonts w:hint="cs"/>
          <w:rtl/>
        </w:rPr>
        <w:t>یْ</w:t>
      </w:r>
      <w:r w:rsidRPr="00090BC1">
        <w:rPr>
          <w:rStyle w:val="libAieChar"/>
          <w:rFonts w:hint="eastAsia"/>
          <w:rtl/>
        </w:rPr>
        <w:t>طٰانِ</w:t>
      </w:r>
      <w:r w:rsidRPr="00090BC1">
        <w:rPr>
          <w:rStyle w:val="libAieChar"/>
          <w:rtl/>
        </w:rPr>
        <w:t xml:space="preserve"> تَذَکَّرُوا فَإِذٰا هُمْ مُبْصِرُونَ* وَ إِخْوٰانُهُمْ </w:t>
      </w:r>
      <w:r w:rsidRPr="00090BC1">
        <w:rPr>
          <w:rStyle w:val="libAieChar"/>
          <w:rFonts w:hint="cs"/>
          <w:rtl/>
        </w:rPr>
        <w:t>یَ</w:t>
      </w:r>
      <w:r w:rsidRPr="00090BC1">
        <w:rPr>
          <w:rStyle w:val="libAieChar"/>
          <w:rFonts w:hint="eastAsia"/>
          <w:rtl/>
        </w:rPr>
        <w:t>مُدُّونَهُمْ</w:t>
      </w:r>
      <w:r w:rsidRPr="00090BC1">
        <w:rPr>
          <w:rStyle w:val="libAieChar"/>
          <w:rtl/>
        </w:rPr>
        <w:t xml:space="preserve"> فِ</w:t>
      </w:r>
      <w:r w:rsidRPr="00090BC1">
        <w:rPr>
          <w:rStyle w:val="libAieChar"/>
          <w:rFonts w:hint="cs"/>
          <w:rtl/>
        </w:rPr>
        <w:t>ی</w:t>
      </w:r>
      <w:r w:rsidRPr="00090BC1">
        <w:rPr>
          <w:rStyle w:val="libAieChar"/>
          <w:rtl/>
        </w:rPr>
        <w:t xml:space="preserve"> الغَ</w:t>
      </w:r>
      <w:r w:rsidRPr="00090BC1">
        <w:rPr>
          <w:rStyle w:val="libAieChar"/>
          <w:rFonts w:hint="cs"/>
          <w:rtl/>
        </w:rPr>
        <w:t>یِّ</w:t>
      </w:r>
      <w:r w:rsidRPr="00090BC1">
        <w:rPr>
          <w:rStyle w:val="libAieChar"/>
          <w:rtl/>
        </w:rPr>
        <w:t xml:space="preserve"> ثُمَّ لاٰ </w:t>
      </w:r>
      <w:r w:rsidRPr="00090BC1">
        <w:rPr>
          <w:rStyle w:val="libAieChar"/>
          <w:rFonts w:hint="cs"/>
          <w:rtl/>
        </w:rPr>
        <w:t>یُ</w:t>
      </w:r>
      <w:r w:rsidRPr="00090BC1">
        <w:rPr>
          <w:rStyle w:val="libAieChar"/>
          <w:rFonts w:hint="eastAsia"/>
          <w:rtl/>
        </w:rPr>
        <w:t>قْصِرُونَ</w:t>
      </w:r>
      <w:r w:rsidR="00090BC1" w:rsidRPr="00090BC1">
        <w:rPr>
          <w:rStyle w:val="libAlaemChar"/>
          <w:rFonts w:hint="eastAsia"/>
          <w:rtl/>
        </w:rPr>
        <w:t>)</w:t>
      </w:r>
      <w:r>
        <w:rPr>
          <w:rtl/>
        </w:rPr>
        <w:t xml:space="preserve"> </w:t>
      </w:r>
      <w:r w:rsidRPr="000F2A07">
        <w:rPr>
          <w:rStyle w:val="libFootnotenumChar"/>
          <w:rtl/>
        </w:rPr>
        <w:t>(4)</w:t>
      </w:r>
      <w:r>
        <w:rPr>
          <w:rtl/>
        </w:rPr>
        <w:t>ثم قال ل</w:t>
      </w:r>
      <w:r>
        <w:rPr>
          <w:rFonts w:hint="cs"/>
          <w:rtl/>
        </w:rPr>
        <w:t>ی</w:t>
      </w:r>
      <w:r>
        <w:rPr>
          <w:rtl/>
        </w:rPr>
        <w:t>:خفض عل</w:t>
      </w:r>
      <w:r>
        <w:rPr>
          <w:rFonts w:hint="cs"/>
          <w:rtl/>
        </w:rPr>
        <w:t>ی</w:t>
      </w:r>
      <w:r>
        <w:rPr>
          <w:rFonts w:hint="eastAsia"/>
          <w:rtl/>
        </w:rPr>
        <w:t>ک</w:t>
      </w:r>
      <w:r>
        <w:rPr>
          <w:rtl/>
        </w:rPr>
        <w:t xml:space="preserve"> استغفر اللّه ل</w:t>
      </w:r>
      <w:r>
        <w:rPr>
          <w:rFonts w:hint="cs"/>
          <w:rtl/>
        </w:rPr>
        <w:t>ی</w:t>
      </w:r>
      <w:r>
        <w:rPr>
          <w:rtl/>
        </w:rPr>
        <w:t xml:space="preserve"> و لک،انک لو استعنت</w:t>
      </w:r>
      <w:r>
        <w:rPr>
          <w:rFonts w:hint="eastAsia"/>
          <w:rtl/>
        </w:rPr>
        <w:t>نا</w:t>
      </w:r>
      <w:r>
        <w:rPr>
          <w:rtl/>
        </w:rPr>
        <w:t xml:space="preserve"> لأعنّاک،و لو استرفدتنا لرفدناک،و لو استرشدتنا لرشدناک.قال عصام: </w:t>
      </w:r>
      <w:r>
        <w:rPr>
          <w:rFonts w:hint="eastAsia"/>
          <w:rtl/>
        </w:rPr>
        <w:t>فتوسم</w:t>
      </w:r>
      <w:r>
        <w:rPr>
          <w:rtl/>
        </w:rPr>
        <w:t xml:space="preserve"> من</w:t>
      </w:r>
      <w:r>
        <w:rPr>
          <w:rFonts w:hint="cs"/>
          <w:rtl/>
        </w:rPr>
        <w:t>ی</w:t>
      </w:r>
      <w:r>
        <w:rPr>
          <w:rtl/>
        </w:rPr>
        <w:t xml:space="preserve"> الندم عل</w:t>
      </w:r>
      <w:r>
        <w:rPr>
          <w:rFonts w:hint="cs"/>
          <w:rtl/>
        </w:rPr>
        <w:t>ی</w:t>
      </w:r>
      <w:r>
        <w:rPr>
          <w:rtl/>
        </w:rPr>
        <w:t xml:space="preserve"> ما فرط من</w:t>
      </w:r>
      <w:r>
        <w:rPr>
          <w:rFonts w:hint="cs"/>
          <w:rtl/>
        </w:rPr>
        <w:t>ی</w:t>
      </w:r>
      <w:r>
        <w:rPr>
          <w:rtl/>
        </w:rPr>
        <w:t xml:space="preserve"> فقال: </w:t>
      </w:r>
      <w:r w:rsidR="00090BC1" w:rsidRPr="00090BC1">
        <w:rPr>
          <w:rStyle w:val="libAlaemChar"/>
          <w:rtl/>
        </w:rPr>
        <w:t>(</w:t>
      </w:r>
      <w:r w:rsidRPr="00090BC1">
        <w:rPr>
          <w:rStyle w:val="libAieChar"/>
          <w:rtl/>
        </w:rPr>
        <w:t>لاٰ تَثْرِ</w:t>
      </w:r>
      <w:r w:rsidRPr="00090BC1">
        <w:rPr>
          <w:rStyle w:val="libAieChar"/>
          <w:rFonts w:hint="cs"/>
          <w:rtl/>
        </w:rPr>
        <w:t>ی</w:t>
      </w:r>
      <w:r w:rsidRPr="00090BC1">
        <w:rPr>
          <w:rStyle w:val="libAieChar"/>
          <w:rFonts w:hint="eastAsia"/>
          <w:rtl/>
        </w:rPr>
        <w:t>بَ</w:t>
      </w:r>
      <w:r w:rsidRPr="00090BC1">
        <w:rPr>
          <w:rStyle w:val="libAieChar"/>
          <w:rtl/>
        </w:rPr>
        <w:t xml:space="preserve"> عَلَ</w:t>
      </w:r>
      <w:r w:rsidRPr="00090BC1">
        <w:rPr>
          <w:rStyle w:val="libAieChar"/>
          <w:rFonts w:hint="cs"/>
          <w:rtl/>
        </w:rPr>
        <w:t>یْ</w:t>
      </w:r>
      <w:r w:rsidRPr="00090BC1">
        <w:rPr>
          <w:rStyle w:val="libAieChar"/>
          <w:rFonts w:hint="eastAsia"/>
          <w:rtl/>
        </w:rPr>
        <w:t>کُمُ</w:t>
      </w:r>
      <w:r w:rsidRPr="00090BC1">
        <w:rPr>
          <w:rStyle w:val="libAieChar"/>
          <w:rtl/>
        </w:rPr>
        <w:t xml:space="preserve"> الْ</w:t>
      </w:r>
      <w:r w:rsidRPr="00090BC1">
        <w:rPr>
          <w:rStyle w:val="libAieChar"/>
          <w:rFonts w:hint="cs"/>
          <w:rtl/>
        </w:rPr>
        <w:t>یَ</w:t>
      </w:r>
      <w:r w:rsidRPr="00090BC1">
        <w:rPr>
          <w:rStyle w:val="libAieChar"/>
          <w:rFonts w:hint="eastAsia"/>
          <w:rtl/>
        </w:rPr>
        <w:t>وْمَ</w:t>
      </w:r>
      <w:r w:rsidRPr="00090BC1">
        <w:rPr>
          <w:rStyle w:val="libAieChar"/>
          <w:rtl/>
        </w:rPr>
        <w:t xml:space="preserve"> </w:t>
      </w:r>
      <w:r w:rsidRPr="00090BC1">
        <w:rPr>
          <w:rStyle w:val="libAieChar"/>
          <w:rFonts w:hint="cs"/>
          <w:rtl/>
        </w:rPr>
        <w:t>یَ</w:t>
      </w:r>
      <w:r w:rsidRPr="00090BC1">
        <w:rPr>
          <w:rStyle w:val="libAieChar"/>
          <w:rFonts w:hint="eastAsia"/>
          <w:rtl/>
        </w:rPr>
        <w:t>غْفِرُ</w:t>
      </w:r>
      <w:r w:rsidRPr="00090BC1">
        <w:rPr>
          <w:rStyle w:val="libAieChar"/>
          <w:rtl/>
        </w:rPr>
        <w:t xml:space="preserve"> اللّٰهُ لَکُمْ وَ هُوَ أَرْحَمُ الرّٰاحِمِ</w:t>
      </w:r>
      <w:r w:rsidRPr="00090BC1">
        <w:rPr>
          <w:rStyle w:val="libAieChar"/>
          <w:rFonts w:hint="cs"/>
          <w:rtl/>
        </w:rPr>
        <w:t>ی</w:t>
      </w:r>
      <w:r w:rsidRPr="00090BC1">
        <w:rPr>
          <w:rStyle w:val="libAieChar"/>
          <w:rFonts w:hint="eastAsia"/>
          <w:rtl/>
        </w:rPr>
        <w:t>نَ</w:t>
      </w:r>
      <w:r w:rsidR="00090BC1" w:rsidRPr="00090BC1">
        <w:rPr>
          <w:rStyle w:val="libAlaemChar"/>
          <w:rFonts w:hint="eastAsia"/>
          <w:rtl/>
        </w:rPr>
        <w:t>)</w:t>
      </w:r>
      <w:r>
        <w:rPr>
          <w:rtl/>
        </w:rPr>
        <w:t xml:space="preserve"> </w:t>
      </w:r>
      <w:r w:rsidRPr="000F2A07">
        <w:rPr>
          <w:rStyle w:val="libFootnotenumChar"/>
          <w:rtl/>
        </w:rPr>
        <w:t>(5)</w:t>
      </w:r>
      <w:r>
        <w:rPr>
          <w:rtl/>
        </w:rPr>
        <w:t>أمن أهل الشام أنت؟قلت:نعم،فقال:شنشنه أعرفها من أخزم،ح</w:t>
      </w:r>
      <w:r>
        <w:rPr>
          <w:rFonts w:hint="cs"/>
          <w:rtl/>
        </w:rPr>
        <w:t>ی</w:t>
      </w:r>
      <w:r>
        <w:rPr>
          <w:rFonts w:hint="eastAsia"/>
          <w:rtl/>
        </w:rPr>
        <w:t>انا</w:t>
      </w:r>
      <w:r>
        <w:rPr>
          <w:rtl/>
        </w:rPr>
        <w:t xml:space="preserve"> اللّه و إ</w:t>
      </w:r>
      <w:r>
        <w:rPr>
          <w:rFonts w:hint="cs"/>
          <w:rtl/>
        </w:rPr>
        <w:t>ی</w:t>
      </w:r>
      <w:r>
        <w:rPr>
          <w:rFonts w:hint="eastAsia"/>
          <w:rtl/>
        </w:rPr>
        <w:t>اک،انبسط</w:t>
      </w:r>
      <w:r>
        <w:rPr>
          <w:rtl/>
        </w:rPr>
        <w:t xml:space="preserve"> ال</w:t>
      </w:r>
      <w:r>
        <w:rPr>
          <w:rFonts w:hint="cs"/>
          <w:rtl/>
        </w:rPr>
        <w:t>ی</w:t>
      </w:r>
      <w:r>
        <w:rPr>
          <w:rFonts w:hint="eastAsia"/>
          <w:rtl/>
        </w:rPr>
        <w:t>نا</w:t>
      </w:r>
      <w:r>
        <w:rPr>
          <w:rtl/>
        </w:rPr>
        <w:t xml:space="preserve"> ف</w:t>
      </w:r>
      <w:r>
        <w:rPr>
          <w:rFonts w:hint="cs"/>
          <w:rtl/>
        </w:rPr>
        <w:t>ی</w:t>
      </w:r>
      <w:r>
        <w:rPr>
          <w:rtl/>
        </w:rPr>
        <w:t xml:space="preserve"> حوائجک و ما </w:t>
      </w:r>
      <w:r>
        <w:rPr>
          <w:rFonts w:hint="cs"/>
          <w:rtl/>
        </w:rPr>
        <w:t>ی</w:t>
      </w:r>
      <w:r>
        <w:rPr>
          <w:rFonts w:hint="eastAsia"/>
          <w:rtl/>
        </w:rPr>
        <w:t>عرض</w:t>
      </w:r>
      <w:r>
        <w:rPr>
          <w:rtl/>
        </w:rPr>
        <w:t xml:space="preserve"> لک تجدن</w:t>
      </w:r>
      <w:r>
        <w:rPr>
          <w:rFonts w:hint="cs"/>
          <w:rtl/>
        </w:rPr>
        <w:t>ی</w:t>
      </w:r>
      <w:r>
        <w:rPr>
          <w:rtl/>
        </w:rPr>
        <w:t xml:space="preserve"> عند أفضل ظنک إن شاء اللّه تعال</w:t>
      </w:r>
      <w:r>
        <w:rPr>
          <w:rFonts w:hint="cs"/>
          <w:rtl/>
        </w:rPr>
        <w:t>ی</w:t>
      </w:r>
      <w:r>
        <w:rPr>
          <w:rFonts w:hint="eastAsia"/>
          <w:rtl/>
        </w:rPr>
        <w:t>،قال</w:t>
      </w:r>
      <w:r>
        <w:rPr>
          <w:rtl/>
        </w:rPr>
        <w:t xml:space="preserve"> عصام:فضاقت عل</w:t>
      </w:r>
      <w:r>
        <w:rPr>
          <w:rFonts w:hint="cs"/>
          <w:rtl/>
        </w:rPr>
        <w:t>یّ</w:t>
      </w:r>
      <w:r>
        <w:rPr>
          <w:rtl/>
        </w:rPr>
        <w:t xml:space="preserve"> الأرض بما رحبت و وددت لو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91</w:t>
      </w:r>
      <w:r w:rsidR="00191CDD">
        <w:rPr>
          <w:rtl/>
        </w:rPr>
        <w:t>/</w:t>
      </w:r>
      <w:r w:rsidR="00140CA9">
        <w:rPr>
          <w:rtl/>
        </w:rPr>
        <w:t>1</w:t>
      </w:r>
      <w:r w:rsidR="00191CDD">
        <w:rPr>
          <w:rtl/>
        </w:rPr>
        <w:t>6/</w:t>
      </w:r>
      <w:r w:rsidR="00140CA9">
        <w:rPr>
          <w:rtl/>
        </w:rPr>
        <w:t>10</w:t>
      </w:r>
      <w:r w:rsidR="00191CDD">
        <w:rPr>
          <w:rtl/>
        </w:rPr>
        <w:t>،ج:</w:t>
      </w:r>
      <w:r w:rsidR="00140CA9">
        <w:rPr>
          <w:rtl/>
        </w:rPr>
        <w:t>331</w:t>
      </w:r>
      <w:r w:rsidR="00191CDD">
        <w:rPr>
          <w:rtl/>
        </w:rPr>
        <w:t>/4</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w:t>
      </w:r>
      <w:r w:rsidR="00191CDD">
        <w:rPr>
          <w:rtl/>
        </w:rPr>
        <w:t>4</w:t>
      </w:r>
      <w:r w:rsidR="00140CA9">
        <w:rPr>
          <w:rtl/>
        </w:rPr>
        <w:t>3</w:t>
      </w:r>
      <w:r w:rsidR="00191CDD">
        <w:rPr>
          <w:rtl/>
        </w:rPr>
        <w:t>/</w:t>
      </w:r>
      <w:r w:rsidR="00140CA9">
        <w:rPr>
          <w:rtl/>
        </w:rPr>
        <w:t>2</w:t>
      </w:r>
      <w:r w:rsidR="00191CDD">
        <w:rPr>
          <w:rtl/>
        </w:rPr>
        <w:t>6/</w:t>
      </w:r>
      <w:r w:rsidR="00140CA9">
        <w:rPr>
          <w:rtl/>
        </w:rPr>
        <w:t>10</w:t>
      </w:r>
      <w:r w:rsidR="00191CDD">
        <w:rPr>
          <w:rtl/>
        </w:rPr>
        <w:t>،ج:</w:t>
      </w:r>
      <w:r w:rsidR="00140CA9">
        <w:rPr>
          <w:rtl/>
        </w:rPr>
        <w:t>189</w:t>
      </w:r>
      <w:r w:rsidR="00191CDD">
        <w:rPr>
          <w:rtl/>
        </w:rPr>
        <w:t xml:space="preserve">/44. </w:t>
      </w:r>
    </w:p>
    <w:p w:rsidR="00140CA9" w:rsidRDefault="00D7268C" w:rsidP="005E32C9">
      <w:pPr>
        <w:pStyle w:val="libFootnote0"/>
      </w:pPr>
      <w:r>
        <w:rPr>
          <w:rtl/>
        </w:rPr>
        <w:t>(3)</w:t>
      </w:r>
      <w:r w:rsidR="00191CDD">
        <w:rPr>
          <w:rtl/>
        </w:rPr>
        <w:t xml:space="preserve"> ق:</w:t>
      </w:r>
      <w:r w:rsidR="00140CA9">
        <w:rPr>
          <w:rtl/>
        </w:rPr>
        <w:t>1</w:t>
      </w:r>
      <w:r w:rsidR="00191CDD">
        <w:rPr>
          <w:rtl/>
        </w:rPr>
        <w:t>45/</w:t>
      </w:r>
      <w:r w:rsidR="00140CA9">
        <w:rPr>
          <w:rtl/>
        </w:rPr>
        <w:t>2</w:t>
      </w:r>
      <w:r w:rsidR="00191CDD">
        <w:rPr>
          <w:rtl/>
        </w:rPr>
        <w:t>6/</w:t>
      </w:r>
      <w:r w:rsidR="00140CA9">
        <w:rPr>
          <w:rtl/>
        </w:rPr>
        <w:t>10</w:t>
      </w:r>
      <w:r w:rsidR="00191CDD">
        <w:rPr>
          <w:rtl/>
        </w:rPr>
        <w:t>،ج:</w:t>
      </w:r>
      <w:r w:rsidR="00140CA9">
        <w:rPr>
          <w:rtl/>
        </w:rPr>
        <w:t>19</w:t>
      </w:r>
      <w:r w:rsidR="00191CDD">
        <w:rPr>
          <w:rtl/>
        </w:rPr>
        <w:t xml:space="preserve">4/44. </w:t>
      </w:r>
    </w:p>
    <w:p w:rsidR="00140CA9" w:rsidRDefault="00D7268C" w:rsidP="005E32C9">
      <w:pPr>
        <w:pStyle w:val="libFootnote0"/>
      </w:pPr>
      <w:r>
        <w:rPr>
          <w:rtl/>
        </w:rPr>
        <w:t>(4)</w:t>
      </w:r>
      <w:r w:rsidR="00191CDD">
        <w:rPr>
          <w:rtl/>
        </w:rPr>
        <w:t xml:space="preserve"> سوره الأعراف/الآ</w:t>
      </w:r>
      <w:r w:rsidR="00191CDD">
        <w:rPr>
          <w:rFonts w:hint="cs"/>
          <w:rtl/>
        </w:rPr>
        <w:t>ی</w:t>
      </w:r>
      <w:r w:rsidR="00191CDD">
        <w:rPr>
          <w:rFonts w:hint="eastAsia"/>
          <w:rtl/>
        </w:rPr>
        <w:t>ه</w:t>
      </w:r>
      <w:r w:rsidR="00191CDD">
        <w:rPr>
          <w:rtl/>
        </w:rPr>
        <w:t xml:space="preserve"> </w:t>
      </w:r>
      <w:r w:rsidR="00140CA9">
        <w:rPr>
          <w:rtl/>
        </w:rPr>
        <w:t>199</w:t>
      </w:r>
      <w:r w:rsidR="00191CDD">
        <w:rPr>
          <w:rtl/>
        </w:rPr>
        <w:t>-</w:t>
      </w:r>
      <w:r w:rsidR="00140CA9">
        <w:rPr>
          <w:rtl/>
        </w:rPr>
        <w:t>202</w:t>
      </w:r>
      <w:r w:rsidR="00191CDD">
        <w:rPr>
          <w:rtl/>
        </w:rPr>
        <w:t xml:space="preserve">. </w:t>
      </w:r>
    </w:p>
    <w:p w:rsidR="00D7268C" w:rsidRDefault="00D7268C" w:rsidP="005E32C9">
      <w:pPr>
        <w:pStyle w:val="libFootnote0"/>
        <w:rPr>
          <w:rtl/>
        </w:rPr>
      </w:pPr>
      <w:r>
        <w:rPr>
          <w:rtl/>
        </w:rPr>
        <w:t>(5)</w:t>
      </w:r>
      <w:r w:rsidR="00191CDD">
        <w:rPr>
          <w:rtl/>
        </w:rPr>
        <w:t xml:space="preserve"> سوره </w:t>
      </w:r>
      <w:r w:rsidR="00191CDD">
        <w:rPr>
          <w:rFonts w:hint="cs"/>
          <w:rtl/>
        </w:rPr>
        <w:t>ی</w:t>
      </w:r>
      <w:r w:rsidR="00191CDD">
        <w:rPr>
          <w:rFonts w:hint="eastAsia"/>
          <w:rtl/>
        </w:rPr>
        <w:t>وسف</w:t>
      </w:r>
      <w:r w:rsidR="00191CDD">
        <w:rPr>
          <w:rtl/>
        </w:rPr>
        <w:t>/الآ</w:t>
      </w:r>
      <w:r w:rsidR="00191CDD">
        <w:rPr>
          <w:rFonts w:hint="cs"/>
          <w:rtl/>
        </w:rPr>
        <w:t>ی</w:t>
      </w:r>
      <w:r w:rsidR="00191CDD">
        <w:rPr>
          <w:rFonts w:hint="eastAsia"/>
          <w:rtl/>
        </w:rPr>
        <w:t>ه</w:t>
      </w:r>
      <w:r w:rsidR="00191CDD">
        <w:rPr>
          <w:rtl/>
        </w:rPr>
        <w:t xml:space="preserve"> </w:t>
      </w:r>
      <w:r w:rsidR="00140CA9">
        <w:rPr>
          <w:rtl/>
        </w:rPr>
        <w:t>92</w:t>
      </w:r>
      <w:r w:rsidR="00191CDD">
        <w:rPr>
          <w:rtl/>
        </w:rPr>
        <w:t>.</w:t>
      </w:r>
    </w:p>
    <w:p w:rsidR="00D7268C" w:rsidRDefault="00D7268C" w:rsidP="000F2A07">
      <w:pPr>
        <w:pStyle w:val="libNormal"/>
        <w:rPr>
          <w:rtl/>
        </w:rPr>
      </w:pPr>
      <w:r>
        <w:rPr>
          <w:rtl/>
        </w:rPr>
        <w:br w:type="page"/>
      </w:r>
    </w:p>
    <w:p w:rsidR="00140CA9" w:rsidRDefault="00191CDD" w:rsidP="000465E7">
      <w:pPr>
        <w:pStyle w:val="libNormal0"/>
      </w:pPr>
      <w:r>
        <w:rPr>
          <w:rFonts w:hint="eastAsia"/>
          <w:rtl/>
        </w:rPr>
        <w:t>ساخت</w:t>
      </w:r>
      <w:r>
        <w:rPr>
          <w:rtl/>
        </w:rPr>
        <w:t xml:space="preserve"> ب</w:t>
      </w:r>
      <w:r>
        <w:rPr>
          <w:rFonts w:hint="cs"/>
          <w:rtl/>
        </w:rPr>
        <w:t>ی</w:t>
      </w:r>
      <w:r>
        <w:rPr>
          <w:rtl/>
        </w:rPr>
        <w:t xml:space="preserve"> ثمّ سللت منه لواذا و ما عل</w:t>
      </w:r>
      <w:r>
        <w:rPr>
          <w:rFonts w:hint="cs"/>
          <w:rtl/>
        </w:rPr>
        <w:t>ی</w:t>
      </w:r>
      <w:r>
        <w:rPr>
          <w:rtl/>
        </w:rPr>
        <w:t xml:space="preserve"> الأرض أحبّ إل</w:t>
      </w:r>
      <w:r>
        <w:rPr>
          <w:rFonts w:hint="cs"/>
          <w:rtl/>
        </w:rPr>
        <w:t>یّ</w:t>
      </w:r>
      <w:r>
        <w:rPr>
          <w:rtl/>
        </w:rPr>
        <w:t xml:space="preserve"> منه و من أب</w:t>
      </w:r>
      <w:r>
        <w:rPr>
          <w:rFonts w:hint="cs"/>
          <w:rtl/>
        </w:rPr>
        <w:t>ی</w:t>
      </w:r>
      <w:r>
        <w:rPr>
          <w:rFonts w:hint="eastAsia"/>
          <w:rtl/>
        </w:rPr>
        <w:t>ه</w:t>
      </w:r>
      <w:r>
        <w:rPr>
          <w:rtl/>
        </w:rPr>
        <w:t xml:space="preserve">. </w:t>
      </w:r>
    </w:p>
    <w:p w:rsidR="00140CA9" w:rsidRDefault="00191CDD" w:rsidP="000465E7">
      <w:pPr>
        <w:pStyle w:val="libCenterBold1"/>
      </w:pPr>
      <w:r>
        <w:rPr>
          <w:rFonts w:hint="eastAsia"/>
          <w:rtl/>
        </w:rPr>
        <w:t>مکارم</w:t>
      </w:r>
      <w:r>
        <w:rPr>
          <w:rtl/>
        </w:rPr>
        <w:t xml:space="preserve"> أخلاق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p>
    <w:p w:rsidR="000465E7" w:rsidRDefault="00191CDD" w:rsidP="000465E7">
      <w:pPr>
        <w:pStyle w:val="libNormal"/>
        <w:rPr>
          <w:rtl/>
        </w:rPr>
      </w:pPr>
      <w:r>
        <w:rPr>
          <w:rFonts w:hint="eastAsia"/>
          <w:rtl/>
        </w:rPr>
        <w:t>باب</w:t>
      </w:r>
      <w:r>
        <w:rPr>
          <w:rtl/>
        </w:rPr>
        <w:t xml:space="preserve"> مکارم أخلاق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و إقرار الفر</w:t>
      </w:r>
      <w:r>
        <w:rPr>
          <w:rFonts w:hint="cs"/>
          <w:rtl/>
        </w:rPr>
        <w:t>ی</w:t>
      </w:r>
      <w:r>
        <w:rPr>
          <w:rFonts w:hint="eastAsia"/>
          <w:rtl/>
        </w:rPr>
        <w:t>ق</w:t>
      </w:r>
      <w:r>
        <w:rPr>
          <w:rFonts w:hint="cs"/>
          <w:rtl/>
        </w:rPr>
        <w:t>ی</w:t>
      </w:r>
      <w:r>
        <w:rPr>
          <w:rFonts w:hint="eastAsia"/>
          <w:rtl/>
        </w:rPr>
        <w:t>ن</w:t>
      </w:r>
      <w:r>
        <w:rPr>
          <w:rtl/>
        </w:rPr>
        <w:t xml:space="preserve"> بفضله و حسن خلقه و خلقه و صوته و عبادته </w:t>
      </w:r>
      <w:r w:rsidRPr="000F2A07">
        <w:rPr>
          <w:rStyle w:val="libFootnotenumChar"/>
          <w:rtl/>
        </w:rPr>
        <w:t>(1)</w:t>
      </w:r>
      <w:r>
        <w:rPr>
          <w:rtl/>
        </w:rPr>
        <w:t>.</w:t>
      </w:r>
    </w:p>
    <w:p w:rsidR="000465E7" w:rsidRDefault="00191CDD" w:rsidP="000465E7">
      <w:pPr>
        <w:pStyle w:val="libNormal"/>
        <w:rPr>
          <w:rtl/>
        </w:rPr>
      </w:pPr>
      <w:r>
        <w:rPr>
          <w:rFonts w:hint="eastAsia"/>
          <w:rtl/>
        </w:rPr>
        <w:t>کان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صلّ</w:t>
      </w:r>
      <w:r>
        <w:rPr>
          <w:rFonts w:hint="cs"/>
          <w:rtl/>
        </w:rPr>
        <w:t>ی</w:t>
      </w:r>
      <w:r>
        <w:rPr>
          <w:rtl/>
        </w:rPr>
        <w:t xml:space="preserve"> ف</w:t>
      </w:r>
      <w:r>
        <w:rPr>
          <w:rFonts w:hint="cs"/>
          <w:rtl/>
        </w:rPr>
        <w:t>ی</w:t>
      </w:r>
      <w:r>
        <w:rPr>
          <w:rtl/>
        </w:rPr>
        <w:t xml:space="preserve"> ال</w:t>
      </w:r>
      <w:r>
        <w:rPr>
          <w:rFonts w:hint="cs"/>
          <w:rtl/>
        </w:rPr>
        <w:t>ی</w:t>
      </w:r>
      <w:r>
        <w:rPr>
          <w:rFonts w:hint="eastAsia"/>
          <w:rtl/>
        </w:rPr>
        <w:t>وم</w:t>
      </w:r>
      <w:r>
        <w:rPr>
          <w:rtl/>
        </w:rPr>
        <w:t xml:space="preserve"> و الل</w:t>
      </w:r>
      <w:r>
        <w:rPr>
          <w:rFonts w:hint="cs"/>
          <w:rtl/>
        </w:rPr>
        <w:t>ی</w:t>
      </w:r>
      <w:r>
        <w:rPr>
          <w:rFonts w:hint="eastAsia"/>
          <w:rtl/>
        </w:rPr>
        <w:t>له</w:t>
      </w:r>
      <w:r>
        <w:rPr>
          <w:rtl/>
        </w:rPr>
        <w:t xml:space="preserve"> ألف رکعه،و کان </w:t>
      </w:r>
      <w:r>
        <w:rPr>
          <w:rFonts w:hint="cs"/>
          <w:rtl/>
        </w:rPr>
        <w:t>ی</w:t>
      </w:r>
      <w:r>
        <w:rPr>
          <w:rFonts w:hint="eastAsia"/>
          <w:rtl/>
        </w:rPr>
        <w:t>خرج</w:t>
      </w:r>
      <w:r>
        <w:rPr>
          <w:rtl/>
        </w:rPr>
        <w:t xml:space="preserve"> ف</w:t>
      </w:r>
      <w:r>
        <w:rPr>
          <w:rFonts w:hint="cs"/>
          <w:rtl/>
        </w:rPr>
        <w:t>ی</w:t>
      </w:r>
      <w:r>
        <w:rPr>
          <w:rtl/>
        </w:rPr>
        <w:t xml:space="preserve"> الل</w:t>
      </w:r>
      <w:r>
        <w:rPr>
          <w:rFonts w:hint="cs"/>
          <w:rtl/>
        </w:rPr>
        <w:t>ی</w:t>
      </w:r>
      <w:r>
        <w:rPr>
          <w:rFonts w:hint="eastAsia"/>
          <w:rtl/>
        </w:rPr>
        <w:t>له</w:t>
      </w:r>
      <w:r>
        <w:rPr>
          <w:rtl/>
        </w:rPr>
        <w:t xml:space="preserve"> الظلماء ف</w:t>
      </w:r>
      <w:r>
        <w:rPr>
          <w:rFonts w:hint="cs"/>
          <w:rtl/>
        </w:rPr>
        <w:t>ی</w:t>
      </w:r>
      <w:r>
        <w:rPr>
          <w:rFonts w:hint="eastAsia"/>
          <w:rtl/>
        </w:rPr>
        <w:t>حمل</w:t>
      </w:r>
      <w:r>
        <w:rPr>
          <w:rtl/>
        </w:rPr>
        <w:t xml:space="preserve"> الجراب عل</w:t>
      </w:r>
      <w:r>
        <w:rPr>
          <w:rFonts w:hint="cs"/>
          <w:rtl/>
        </w:rPr>
        <w:t>ی</w:t>
      </w:r>
      <w:r>
        <w:rPr>
          <w:rtl/>
        </w:rPr>
        <w:t xml:space="preserve"> ظهره و ف</w:t>
      </w:r>
      <w:r>
        <w:rPr>
          <w:rFonts w:hint="cs"/>
          <w:rtl/>
        </w:rPr>
        <w:t>ی</w:t>
      </w:r>
      <w:r>
        <w:rPr>
          <w:rFonts w:hint="eastAsia"/>
          <w:rtl/>
        </w:rPr>
        <w:t>ه</w:t>
      </w:r>
      <w:r>
        <w:rPr>
          <w:rtl/>
        </w:rPr>
        <w:t xml:space="preserve"> الصرر من الدنان</w:t>
      </w:r>
      <w:r>
        <w:rPr>
          <w:rFonts w:hint="cs"/>
          <w:rtl/>
        </w:rPr>
        <w:t>ی</w:t>
      </w:r>
      <w:r>
        <w:rPr>
          <w:rFonts w:hint="eastAsia"/>
          <w:rtl/>
        </w:rPr>
        <w:t>ر</w:t>
      </w:r>
      <w:r>
        <w:rPr>
          <w:rtl/>
        </w:rPr>
        <w:t xml:space="preserve"> و الدراهم و ربّما حمل عل</w:t>
      </w:r>
      <w:r>
        <w:rPr>
          <w:rFonts w:hint="cs"/>
          <w:rtl/>
        </w:rPr>
        <w:t>ی</w:t>
      </w:r>
      <w:r>
        <w:rPr>
          <w:rtl/>
        </w:rPr>
        <w:t xml:space="preserve"> ظهره الطعام أو الحطب حتّ</w:t>
      </w:r>
      <w:r>
        <w:rPr>
          <w:rFonts w:hint="cs"/>
          <w:rtl/>
        </w:rPr>
        <w:t>ی</w:t>
      </w:r>
      <w:r>
        <w:rPr>
          <w:rtl/>
        </w:rPr>
        <w:t xml:space="preserve"> </w:t>
      </w:r>
      <w:r>
        <w:rPr>
          <w:rFonts w:hint="cs"/>
          <w:rtl/>
        </w:rPr>
        <w:t>ی</w:t>
      </w:r>
      <w:r>
        <w:rPr>
          <w:rFonts w:hint="eastAsia"/>
          <w:rtl/>
        </w:rPr>
        <w:t>أت</w:t>
      </w:r>
      <w:r>
        <w:rPr>
          <w:rFonts w:hint="cs"/>
          <w:rtl/>
        </w:rPr>
        <w:t>ی</w:t>
      </w:r>
      <w:r>
        <w:rPr>
          <w:rtl/>
        </w:rPr>
        <w:t xml:space="preserve"> بابا بابا ف</w:t>
      </w:r>
      <w:r>
        <w:rPr>
          <w:rFonts w:hint="cs"/>
          <w:rtl/>
        </w:rPr>
        <w:t>ی</w:t>
      </w:r>
      <w:r>
        <w:rPr>
          <w:rFonts w:hint="eastAsia"/>
          <w:rtl/>
        </w:rPr>
        <w:t>قرعه</w:t>
      </w:r>
      <w:r>
        <w:rPr>
          <w:rtl/>
        </w:rPr>
        <w:t xml:space="preserve"> ثمّ </w:t>
      </w:r>
      <w:r>
        <w:rPr>
          <w:rFonts w:hint="cs"/>
          <w:rtl/>
        </w:rPr>
        <w:t>ی</w:t>
      </w:r>
      <w:r>
        <w:rPr>
          <w:rFonts w:hint="eastAsia"/>
          <w:rtl/>
        </w:rPr>
        <w:t>ناول</w:t>
      </w:r>
      <w:r>
        <w:rPr>
          <w:rtl/>
        </w:rPr>
        <w:t xml:space="preserve"> من </w:t>
      </w:r>
      <w:r>
        <w:rPr>
          <w:rFonts w:hint="cs"/>
          <w:rtl/>
        </w:rPr>
        <w:t>ی</w:t>
      </w:r>
      <w:r>
        <w:rPr>
          <w:rFonts w:hint="eastAsia"/>
          <w:rtl/>
        </w:rPr>
        <w:t>خرج</w:t>
      </w:r>
      <w:r>
        <w:rPr>
          <w:rtl/>
        </w:rPr>
        <w:t xml:space="preserve"> إل</w:t>
      </w:r>
      <w:r>
        <w:rPr>
          <w:rFonts w:hint="cs"/>
          <w:rtl/>
        </w:rPr>
        <w:t>ی</w:t>
      </w:r>
      <w:r>
        <w:rPr>
          <w:rFonts w:hint="eastAsia"/>
          <w:rtl/>
        </w:rPr>
        <w:t>ه،و</w:t>
      </w:r>
      <w:r>
        <w:rPr>
          <w:rtl/>
        </w:rPr>
        <w:t xml:space="preserve"> کان </w:t>
      </w:r>
      <w:r>
        <w:rPr>
          <w:rFonts w:hint="cs"/>
          <w:rtl/>
        </w:rPr>
        <w:t>ی</w:t>
      </w:r>
      <w:r>
        <w:rPr>
          <w:rFonts w:hint="eastAsia"/>
          <w:rtl/>
        </w:rPr>
        <w:t>غطّ</w:t>
      </w:r>
      <w:r>
        <w:rPr>
          <w:rFonts w:hint="cs"/>
          <w:rtl/>
        </w:rPr>
        <w:t>ی</w:t>
      </w:r>
      <w:r>
        <w:rPr>
          <w:rtl/>
        </w:rPr>
        <w:t xml:space="preserve"> وجهه ک</w:t>
      </w:r>
      <w:r>
        <w:rPr>
          <w:rFonts w:hint="cs"/>
          <w:rtl/>
        </w:rPr>
        <w:t>ی</w:t>
      </w:r>
      <w:r>
        <w:rPr>
          <w:rFonts w:hint="eastAsia"/>
          <w:rtl/>
        </w:rPr>
        <w:t>لا</w:t>
      </w:r>
      <w:r>
        <w:rPr>
          <w:rtl/>
        </w:rPr>
        <w:t xml:space="preserve"> </w:t>
      </w:r>
      <w:r>
        <w:rPr>
          <w:rFonts w:hint="cs"/>
          <w:rtl/>
        </w:rPr>
        <w:t>ی</w:t>
      </w:r>
      <w:r>
        <w:rPr>
          <w:rFonts w:hint="eastAsia"/>
          <w:rtl/>
        </w:rPr>
        <w:t>عرفه</w:t>
      </w:r>
      <w:r>
        <w:rPr>
          <w:rtl/>
        </w:rPr>
        <w:t xml:space="preserve"> الفق</w:t>
      </w:r>
      <w:r>
        <w:rPr>
          <w:rFonts w:hint="cs"/>
          <w:rtl/>
        </w:rPr>
        <w:t>ی</w:t>
      </w:r>
      <w:r>
        <w:rPr>
          <w:rFonts w:hint="eastAsia"/>
          <w:rtl/>
        </w:rPr>
        <w:t>ر،و</w:t>
      </w:r>
      <w:r>
        <w:rPr>
          <w:rtl/>
        </w:rPr>
        <w:t xml:space="preserve"> لمّا وضع عل</w:t>
      </w:r>
      <w:r>
        <w:rPr>
          <w:rFonts w:hint="cs"/>
          <w:rtl/>
        </w:rPr>
        <w:t>ی</w:t>
      </w:r>
      <w:r>
        <w:rPr>
          <w:rtl/>
        </w:rPr>
        <w:t xml:space="preserve"> المغتسل نظروا ال</w:t>
      </w:r>
      <w:r>
        <w:rPr>
          <w:rFonts w:hint="cs"/>
          <w:rtl/>
        </w:rPr>
        <w:t>ی</w:t>
      </w:r>
      <w:r>
        <w:rPr>
          <w:rtl/>
        </w:rPr>
        <w:t xml:space="preserve"> ظهره و عل</w:t>
      </w:r>
      <w:r>
        <w:rPr>
          <w:rFonts w:hint="cs"/>
          <w:rtl/>
        </w:rPr>
        <w:t>ی</w:t>
      </w:r>
      <w:r>
        <w:rPr>
          <w:rFonts w:hint="eastAsia"/>
          <w:rtl/>
        </w:rPr>
        <w:t>ه</w:t>
      </w:r>
      <w:r>
        <w:rPr>
          <w:rtl/>
        </w:rPr>
        <w:t xml:space="preserve"> مثل رکب الإبل،و کان </w:t>
      </w:r>
      <w:r>
        <w:rPr>
          <w:rFonts w:hint="cs"/>
          <w:rtl/>
        </w:rPr>
        <w:t>ی</w:t>
      </w:r>
      <w:r>
        <w:rPr>
          <w:rFonts w:hint="eastAsia"/>
          <w:rtl/>
        </w:rPr>
        <w:t>عول</w:t>
      </w:r>
      <w:r>
        <w:rPr>
          <w:rtl/>
        </w:rPr>
        <w:t xml:space="preserve"> مائه أهل ب</w:t>
      </w:r>
      <w:r>
        <w:rPr>
          <w:rFonts w:hint="cs"/>
          <w:rtl/>
        </w:rPr>
        <w:t>ی</w:t>
      </w:r>
      <w:r>
        <w:rPr>
          <w:rFonts w:hint="eastAsia"/>
          <w:rtl/>
        </w:rPr>
        <w:t>ت</w:t>
      </w:r>
      <w:r>
        <w:rPr>
          <w:rtl/>
        </w:rPr>
        <w:t xml:space="preserve"> من فقراء المد</w:t>
      </w:r>
      <w:r>
        <w:rPr>
          <w:rFonts w:hint="cs"/>
          <w:rtl/>
        </w:rPr>
        <w:t>ی</w:t>
      </w:r>
      <w:r>
        <w:rPr>
          <w:rFonts w:hint="eastAsia"/>
          <w:rtl/>
        </w:rPr>
        <w:t>نه،و</w:t>
      </w:r>
      <w:r>
        <w:rPr>
          <w:rtl/>
        </w:rPr>
        <w:t xml:space="preserve"> کان </w:t>
      </w:r>
      <w:r>
        <w:rPr>
          <w:rFonts w:hint="cs"/>
          <w:rtl/>
        </w:rPr>
        <w:t>ی</w:t>
      </w:r>
      <w:r>
        <w:rPr>
          <w:rFonts w:hint="eastAsia"/>
          <w:rtl/>
        </w:rPr>
        <w:t>عجبه</w:t>
      </w:r>
      <w:r>
        <w:rPr>
          <w:rtl/>
        </w:rPr>
        <w:t xml:space="preserve"> أن </w:t>
      </w:r>
      <w:r>
        <w:rPr>
          <w:rFonts w:hint="cs"/>
          <w:rtl/>
        </w:rPr>
        <w:t>ی</w:t>
      </w:r>
      <w:r>
        <w:rPr>
          <w:rFonts w:hint="eastAsia"/>
          <w:rtl/>
        </w:rPr>
        <w:t>حضر</w:t>
      </w:r>
      <w:r>
        <w:rPr>
          <w:rtl/>
        </w:rPr>
        <w:t xml:space="preserve"> طعامه ال</w:t>
      </w:r>
      <w:r>
        <w:rPr>
          <w:rFonts w:hint="cs"/>
          <w:rtl/>
        </w:rPr>
        <w:t>ی</w:t>
      </w:r>
      <w:r>
        <w:rPr>
          <w:rFonts w:hint="eastAsia"/>
          <w:rtl/>
        </w:rPr>
        <w:t>تام</w:t>
      </w:r>
      <w:r>
        <w:rPr>
          <w:rFonts w:hint="cs"/>
          <w:rtl/>
        </w:rPr>
        <w:t>ی</w:t>
      </w:r>
      <w:r>
        <w:rPr>
          <w:rtl/>
        </w:rPr>
        <w:t xml:space="preserve"> و الزمن</w:t>
      </w:r>
      <w:r>
        <w:rPr>
          <w:rFonts w:hint="cs"/>
          <w:rtl/>
        </w:rPr>
        <w:t>ی</w:t>
      </w:r>
      <w:r>
        <w:rPr>
          <w:rtl/>
        </w:rPr>
        <w:t xml:space="preserve"> و المساک</w:t>
      </w:r>
      <w:r>
        <w:rPr>
          <w:rFonts w:hint="cs"/>
          <w:rtl/>
        </w:rPr>
        <w:t>ی</w:t>
      </w:r>
      <w:r>
        <w:rPr>
          <w:rFonts w:hint="eastAsia"/>
          <w:rtl/>
        </w:rPr>
        <w:t>ن،و</w:t>
      </w:r>
      <w:r>
        <w:rPr>
          <w:rtl/>
        </w:rPr>
        <w:t xml:space="preserve"> کان </w:t>
      </w:r>
      <w:r>
        <w:rPr>
          <w:rFonts w:hint="cs"/>
          <w:rtl/>
        </w:rPr>
        <w:t>ی</w:t>
      </w:r>
      <w:r>
        <w:rPr>
          <w:rFonts w:hint="eastAsia"/>
          <w:rtl/>
        </w:rPr>
        <w:t>ناولهم</w:t>
      </w:r>
      <w:r>
        <w:rPr>
          <w:rtl/>
        </w:rPr>
        <w:t xml:space="preserve"> ب</w:t>
      </w:r>
      <w:r>
        <w:rPr>
          <w:rFonts w:hint="cs"/>
          <w:rtl/>
        </w:rPr>
        <w:t>ی</w:t>
      </w:r>
      <w:r>
        <w:rPr>
          <w:rFonts w:hint="eastAsia"/>
          <w:rtl/>
        </w:rPr>
        <w:t>ده،و</w:t>
      </w:r>
      <w:r>
        <w:rPr>
          <w:rtl/>
        </w:rPr>
        <w:t xml:space="preserve"> </w:t>
      </w:r>
      <w:r>
        <w:rPr>
          <w:rFonts w:hint="cs"/>
          <w:rtl/>
        </w:rPr>
        <w:t>ی</w:t>
      </w:r>
      <w:r>
        <w:rPr>
          <w:rFonts w:hint="eastAsia"/>
          <w:rtl/>
        </w:rPr>
        <w:t>حمل</w:t>
      </w:r>
      <w:r>
        <w:rPr>
          <w:rtl/>
        </w:rPr>
        <w:t xml:space="preserve"> الطعام لمن کان له ع</w:t>
      </w:r>
      <w:r>
        <w:rPr>
          <w:rFonts w:hint="cs"/>
          <w:rtl/>
        </w:rPr>
        <w:t>ی</w:t>
      </w:r>
      <w:r>
        <w:rPr>
          <w:rFonts w:hint="eastAsia"/>
          <w:rtl/>
        </w:rPr>
        <w:t>ال</w:t>
      </w:r>
      <w:r>
        <w:rPr>
          <w:rtl/>
        </w:rPr>
        <w:t xml:space="preserve"> ال</w:t>
      </w:r>
      <w:r>
        <w:rPr>
          <w:rFonts w:hint="cs"/>
          <w:rtl/>
        </w:rPr>
        <w:t>ی</w:t>
      </w:r>
      <w:r>
        <w:rPr>
          <w:rtl/>
        </w:rPr>
        <w:t xml:space="preserve"> ع</w:t>
      </w:r>
      <w:r>
        <w:rPr>
          <w:rFonts w:hint="cs"/>
          <w:rtl/>
        </w:rPr>
        <w:t>ی</w:t>
      </w:r>
      <w:r>
        <w:rPr>
          <w:rFonts w:hint="eastAsia"/>
          <w:rtl/>
        </w:rPr>
        <w:t>اله</w:t>
      </w:r>
      <w:r>
        <w:rPr>
          <w:rtl/>
        </w:rPr>
        <w:t xml:space="preserve"> </w:t>
      </w:r>
      <w:r w:rsidRPr="000F2A07">
        <w:rPr>
          <w:rStyle w:val="libFootnotenumChar"/>
          <w:rtl/>
        </w:rPr>
        <w:t>(2)</w:t>
      </w:r>
      <w:r>
        <w:rPr>
          <w:rtl/>
        </w:rPr>
        <w:t>.</w:t>
      </w:r>
    </w:p>
    <w:p w:rsidR="000465E7" w:rsidRDefault="00191CDD" w:rsidP="000465E7">
      <w:pPr>
        <w:pStyle w:val="libNormal"/>
        <w:rPr>
          <w:rtl/>
        </w:rPr>
      </w:pPr>
      <w:r w:rsidRPr="000465E7">
        <w:rPr>
          <w:rStyle w:val="libBold1Char"/>
          <w:rFonts w:hint="eastAsia"/>
          <w:rtl/>
        </w:rPr>
        <w:t>أمال</w:t>
      </w:r>
      <w:r w:rsidRPr="000465E7">
        <w:rPr>
          <w:rStyle w:val="libBold1Char"/>
          <w:rFonts w:hint="cs"/>
          <w:rtl/>
        </w:rPr>
        <w:t>ی</w:t>
      </w:r>
      <w:r w:rsidRPr="000465E7">
        <w:rPr>
          <w:rStyle w:val="libBold1Char"/>
          <w:rtl/>
        </w:rPr>
        <w:t xml:space="preserve"> الطوس</w:t>
      </w:r>
      <w:r w:rsidRPr="000465E7">
        <w:rPr>
          <w:rStyle w:val="libBold1Char"/>
          <w:rFonts w:hint="cs"/>
          <w:rtl/>
        </w:rPr>
        <w:t>یّ</w:t>
      </w:r>
      <w:r>
        <w:rPr>
          <w:rtl/>
        </w:rPr>
        <w:t>:رو</w:t>
      </w:r>
      <w:r>
        <w:rPr>
          <w:rFonts w:hint="cs"/>
          <w:rtl/>
        </w:rPr>
        <w:t>ی</w:t>
      </w:r>
      <w:r>
        <w:rPr>
          <w:rtl/>
        </w:rPr>
        <w:t xml:space="preserve">: انّه </w:t>
      </w:r>
      <w:r w:rsidR="00F2741C" w:rsidRPr="00F2741C">
        <w:rPr>
          <w:rStyle w:val="libAlaemChar"/>
          <w:rtl/>
        </w:rPr>
        <w:t>عليه‌السلام</w:t>
      </w:r>
      <w:r>
        <w:rPr>
          <w:rtl/>
        </w:rPr>
        <w:t xml:space="preserve"> کان </w:t>
      </w:r>
      <w:r>
        <w:rPr>
          <w:rFonts w:hint="cs"/>
          <w:rtl/>
        </w:rPr>
        <w:t>ی</w:t>
      </w:r>
      <w:r>
        <w:rPr>
          <w:rFonts w:hint="eastAsia"/>
          <w:rtl/>
        </w:rPr>
        <w:t>مرّ</w:t>
      </w:r>
      <w:r>
        <w:rPr>
          <w:rtl/>
        </w:rPr>
        <w:t xml:space="preserve"> عل</w:t>
      </w:r>
      <w:r>
        <w:rPr>
          <w:rFonts w:hint="cs"/>
          <w:rtl/>
        </w:rPr>
        <w:t>ی</w:t>
      </w:r>
      <w:r>
        <w:rPr>
          <w:rtl/>
        </w:rPr>
        <w:t xml:space="preserve"> المدره ف</w:t>
      </w:r>
      <w:r>
        <w:rPr>
          <w:rFonts w:hint="cs"/>
          <w:rtl/>
        </w:rPr>
        <w:t>ی</w:t>
      </w:r>
      <w:r>
        <w:rPr>
          <w:rtl/>
        </w:rPr>
        <w:t xml:space="preserve"> وسط الطر</w:t>
      </w:r>
      <w:r>
        <w:rPr>
          <w:rFonts w:hint="cs"/>
          <w:rtl/>
        </w:rPr>
        <w:t>ی</w:t>
      </w:r>
      <w:r>
        <w:rPr>
          <w:rFonts w:hint="eastAsia"/>
          <w:rtl/>
        </w:rPr>
        <w:t>ق</w:t>
      </w:r>
      <w:r>
        <w:rPr>
          <w:rtl/>
        </w:rPr>
        <w:t xml:space="preserve"> ف</w:t>
      </w:r>
      <w:r>
        <w:rPr>
          <w:rFonts w:hint="cs"/>
          <w:rtl/>
        </w:rPr>
        <w:t>ی</w:t>
      </w:r>
      <w:r>
        <w:rPr>
          <w:rFonts w:hint="eastAsia"/>
          <w:rtl/>
        </w:rPr>
        <w:t>نزل</w:t>
      </w:r>
      <w:r>
        <w:rPr>
          <w:rtl/>
        </w:rPr>
        <w:t xml:space="preserve"> عن دابّته حتّ</w:t>
      </w:r>
      <w:r>
        <w:rPr>
          <w:rFonts w:hint="cs"/>
          <w:rtl/>
        </w:rPr>
        <w:t>ی</w:t>
      </w:r>
      <w:r>
        <w:rPr>
          <w:rtl/>
        </w:rPr>
        <w:t xml:space="preserve"> </w:t>
      </w:r>
      <w:r>
        <w:rPr>
          <w:rFonts w:hint="cs"/>
          <w:rtl/>
        </w:rPr>
        <w:t>ی</w:t>
      </w:r>
      <w:r>
        <w:rPr>
          <w:rFonts w:hint="eastAsia"/>
          <w:rtl/>
        </w:rPr>
        <w:t>نحّ</w:t>
      </w:r>
      <w:r>
        <w:rPr>
          <w:rFonts w:hint="cs"/>
          <w:rtl/>
        </w:rPr>
        <w:t>ی</w:t>
      </w:r>
      <w:r>
        <w:rPr>
          <w:rFonts w:hint="eastAsia"/>
          <w:rtl/>
        </w:rPr>
        <w:t>ها</w:t>
      </w:r>
      <w:r>
        <w:rPr>
          <w:rtl/>
        </w:rPr>
        <w:t xml:space="preserve"> عن الطر</w:t>
      </w:r>
      <w:r>
        <w:rPr>
          <w:rFonts w:hint="cs"/>
          <w:rtl/>
        </w:rPr>
        <w:t>ی</w:t>
      </w:r>
      <w:r>
        <w:rPr>
          <w:rFonts w:hint="eastAsia"/>
          <w:rtl/>
        </w:rPr>
        <w:t>ق</w:t>
      </w:r>
      <w:r>
        <w:rPr>
          <w:rtl/>
        </w:rPr>
        <w:t xml:space="preserve"> ب</w:t>
      </w:r>
      <w:r>
        <w:rPr>
          <w:rFonts w:hint="cs"/>
          <w:rtl/>
        </w:rPr>
        <w:t>ی</w:t>
      </w:r>
      <w:r>
        <w:rPr>
          <w:rFonts w:hint="eastAsia"/>
          <w:rtl/>
        </w:rPr>
        <w:t>ده</w:t>
      </w:r>
      <w:r>
        <w:rPr>
          <w:rtl/>
        </w:rPr>
        <w:t xml:space="preserve"> </w:t>
      </w:r>
      <w:r w:rsidRPr="000F2A07">
        <w:rPr>
          <w:rStyle w:val="libFootnotenumChar"/>
          <w:rtl/>
        </w:rPr>
        <w:t>(3)</w:t>
      </w:r>
      <w:r>
        <w:rPr>
          <w:rtl/>
        </w:rPr>
        <w:t xml:space="preserve">. کان </w:t>
      </w:r>
      <w:r w:rsidR="00F2741C" w:rsidRPr="00F2741C">
        <w:rPr>
          <w:rStyle w:val="libAlaemChar"/>
          <w:rtl/>
        </w:rPr>
        <w:t>عليه‌السلام</w:t>
      </w:r>
      <w:r>
        <w:rPr>
          <w:rtl/>
        </w:rPr>
        <w:t xml:space="preserve"> إذا جنّه الل</w:t>
      </w:r>
      <w:r>
        <w:rPr>
          <w:rFonts w:hint="cs"/>
          <w:rtl/>
        </w:rPr>
        <w:t>ی</w:t>
      </w:r>
      <w:r>
        <w:rPr>
          <w:rFonts w:hint="eastAsia"/>
          <w:rtl/>
        </w:rPr>
        <w:t>ل</w:t>
      </w:r>
      <w:r>
        <w:rPr>
          <w:rtl/>
        </w:rPr>
        <w:t xml:space="preserve"> و هدأت الع</w:t>
      </w:r>
      <w:r>
        <w:rPr>
          <w:rFonts w:hint="cs"/>
          <w:rtl/>
        </w:rPr>
        <w:t>ی</w:t>
      </w:r>
      <w:r>
        <w:rPr>
          <w:rFonts w:hint="eastAsia"/>
          <w:rtl/>
        </w:rPr>
        <w:t>ون</w:t>
      </w:r>
      <w:r>
        <w:rPr>
          <w:rtl/>
        </w:rPr>
        <w:t xml:space="preserve"> قام ال</w:t>
      </w:r>
      <w:r>
        <w:rPr>
          <w:rFonts w:hint="cs"/>
          <w:rtl/>
        </w:rPr>
        <w:t>ی</w:t>
      </w:r>
      <w:r>
        <w:rPr>
          <w:rtl/>
        </w:rPr>
        <w:t xml:space="preserve"> منزله فجمع ما </w:t>
      </w:r>
      <w:r>
        <w:rPr>
          <w:rFonts w:hint="cs"/>
          <w:rtl/>
        </w:rPr>
        <w:t>ی</w:t>
      </w:r>
      <w:r>
        <w:rPr>
          <w:rFonts w:hint="eastAsia"/>
          <w:rtl/>
        </w:rPr>
        <w:t>بق</w:t>
      </w:r>
      <w:r>
        <w:rPr>
          <w:rFonts w:hint="cs"/>
          <w:rtl/>
        </w:rPr>
        <w:t>ی</w:t>
      </w:r>
      <w:r>
        <w:rPr>
          <w:rtl/>
        </w:rPr>
        <w:t xml:space="preserve"> ف</w:t>
      </w:r>
      <w:r>
        <w:rPr>
          <w:rFonts w:hint="cs"/>
          <w:rtl/>
        </w:rPr>
        <w:t>ی</w:t>
      </w:r>
      <w:r>
        <w:rPr>
          <w:rFonts w:hint="eastAsia"/>
          <w:rtl/>
        </w:rPr>
        <w:t>ه</w:t>
      </w:r>
      <w:r>
        <w:rPr>
          <w:rtl/>
        </w:rPr>
        <w:t xml:space="preserve"> عن قوت أهله و جعله ف</w:t>
      </w:r>
      <w:r>
        <w:rPr>
          <w:rFonts w:hint="cs"/>
          <w:rtl/>
        </w:rPr>
        <w:t>ی</w:t>
      </w:r>
      <w:r>
        <w:rPr>
          <w:rtl/>
        </w:rPr>
        <w:t xml:space="preserve"> جراب و رم</w:t>
      </w:r>
      <w:r>
        <w:rPr>
          <w:rFonts w:hint="cs"/>
          <w:rtl/>
        </w:rPr>
        <w:t>ی</w:t>
      </w:r>
      <w:r>
        <w:rPr>
          <w:rtl/>
        </w:rPr>
        <w:t xml:space="preserve"> به عل</w:t>
      </w:r>
      <w:r>
        <w:rPr>
          <w:rFonts w:hint="cs"/>
          <w:rtl/>
        </w:rPr>
        <w:t>ی</w:t>
      </w:r>
      <w:r>
        <w:rPr>
          <w:rtl/>
        </w:rPr>
        <w:t xml:space="preserve"> عاتقه و خرج ال</w:t>
      </w:r>
      <w:r>
        <w:rPr>
          <w:rFonts w:hint="cs"/>
          <w:rtl/>
        </w:rPr>
        <w:t>ی</w:t>
      </w:r>
      <w:r>
        <w:rPr>
          <w:rtl/>
        </w:rPr>
        <w:t xml:space="preserve"> دور الفقراء و هو متلثّم و </w:t>
      </w:r>
      <w:r>
        <w:rPr>
          <w:rFonts w:hint="cs"/>
          <w:rtl/>
        </w:rPr>
        <w:t>ی</w:t>
      </w:r>
      <w:r>
        <w:rPr>
          <w:rFonts w:hint="eastAsia"/>
          <w:rtl/>
        </w:rPr>
        <w:t>فرّق</w:t>
      </w:r>
      <w:r>
        <w:rPr>
          <w:rtl/>
        </w:rPr>
        <w:t xml:space="preserve"> عل</w:t>
      </w:r>
      <w:r>
        <w:rPr>
          <w:rFonts w:hint="cs"/>
          <w:rtl/>
        </w:rPr>
        <w:t>ی</w:t>
      </w:r>
      <w:r>
        <w:rPr>
          <w:rFonts w:hint="eastAsia"/>
          <w:rtl/>
        </w:rPr>
        <w:t>هم</w:t>
      </w:r>
      <w:r>
        <w:rPr>
          <w:rtl/>
        </w:rPr>
        <w:t xml:space="preserve"> </w:t>
      </w:r>
      <w:r w:rsidRPr="000F2A07">
        <w:rPr>
          <w:rStyle w:val="libFootnotenumChar"/>
          <w:rtl/>
        </w:rPr>
        <w:t>(4)</w:t>
      </w:r>
      <w:r>
        <w:rPr>
          <w:rtl/>
        </w:rPr>
        <w:t>.</w:t>
      </w:r>
    </w:p>
    <w:p w:rsidR="00140CA9" w:rsidRDefault="00191CDD" w:rsidP="000465E7">
      <w:pPr>
        <w:pStyle w:val="libNormal"/>
      </w:pPr>
      <w:r w:rsidRPr="000465E7">
        <w:rPr>
          <w:rStyle w:val="libBold1Char"/>
          <w:rFonts w:hint="eastAsia"/>
          <w:rtl/>
        </w:rPr>
        <w:t>المناقب</w:t>
      </w:r>
      <w:r>
        <w:rPr>
          <w:rtl/>
        </w:rPr>
        <w:t xml:space="preserve">:معتّب عن الصادق </w:t>
      </w:r>
      <w:r w:rsidR="00F2741C" w:rsidRPr="00F2741C">
        <w:rPr>
          <w:rStyle w:val="libAlaemChar"/>
          <w:rtl/>
        </w:rPr>
        <w:t>عليه‌السلام</w:t>
      </w:r>
      <w:r>
        <w:rPr>
          <w:rtl/>
        </w:rPr>
        <w:t xml:space="preserve"> قال: کان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شد</w:t>
      </w:r>
      <w:r>
        <w:rPr>
          <w:rFonts w:hint="cs"/>
          <w:rtl/>
        </w:rPr>
        <w:t>ی</w:t>
      </w:r>
      <w:r>
        <w:rPr>
          <w:rFonts w:hint="eastAsia"/>
          <w:rtl/>
        </w:rPr>
        <w:t>د</w:t>
      </w:r>
      <w:r>
        <w:rPr>
          <w:rtl/>
        </w:rPr>
        <w:t xml:space="preserve"> الاجتهاد ف</w:t>
      </w:r>
      <w:r>
        <w:rPr>
          <w:rFonts w:hint="cs"/>
          <w:rtl/>
        </w:rPr>
        <w:t>ی</w:t>
      </w:r>
      <w:r>
        <w:rPr>
          <w:rtl/>
        </w:rPr>
        <w:t xml:space="preserve"> العباده،نهاره صائم و ل</w:t>
      </w:r>
      <w:r>
        <w:rPr>
          <w:rFonts w:hint="cs"/>
          <w:rtl/>
        </w:rPr>
        <w:t>ی</w:t>
      </w:r>
      <w:r>
        <w:rPr>
          <w:rFonts w:hint="eastAsia"/>
          <w:rtl/>
        </w:rPr>
        <w:t>له</w:t>
      </w:r>
      <w:r>
        <w:rPr>
          <w:rtl/>
        </w:rPr>
        <w:t xml:space="preserve"> قائم فأضرّ بجسمه،فقلت له:</w:t>
      </w:r>
      <w:r>
        <w:rPr>
          <w:rFonts w:hint="cs"/>
          <w:rtl/>
        </w:rPr>
        <w:t>ی</w:t>
      </w:r>
      <w:r>
        <w:rPr>
          <w:rFonts w:hint="eastAsia"/>
          <w:rtl/>
        </w:rPr>
        <w:t>ا</w:t>
      </w:r>
      <w:r>
        <w:rPr>
          <w:rtl/>
        </w:rPr>
        <w:t xml:space="preserve"> أبه کم هذا الدؤب؟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17</w:t>
      </w:r>
      <w:r w:rsidR="00191CDD">
        <w:rPr>
          <w:rtl/>
        </w:rPr>
        <w:t>/5/</w:t>
      </w:r>
      <w:r w:rsidR="00140CA9">
        <w:rPr>
          <w:rtl/>
        </w:rPr>
        <w:t>11</w:t>
      </w:r>
      <w:r w:rsidR="00191CDD">
        <w:rPr>
          <w:rtl/>
        </w:rPr>
        <w:t xml:space="preserve">،ج:54/46. </w:t>
      </w:r>
    </w:p>
    <w:p w:rsidR="00140CA9" w:rsidRDefault="00D7268C" w:rsidP="005E32C9">
      <w:pPr>
        <w:pStyle w:val="libFootnote0"/>
      </w:pPr>
      <w:r>
        <w:rPr>
          <w:rtl/>
        </w:rPr>
        <w:t>(2)</w:t>
      </w:r>
      <w:r w:rsidR="00191CDD">
        <w:rPr>
          <w:rtl/>
        </w:rPr>
        <w:t xml:space="preserve"> ق:</w:t>
      </w:r>
      <w:r w:rsidR="00140CA9">
        <w:rPr>
          <w:rtl/>
        </w:rPr>
        <w:t>19</w:t>
      </w:r>
      <w:r w:rsidR="00191CDD">
        <w:rPr>
          <w:rtl/>
        </w:rPr>
        <w:t>/5/</w:t>
      </w:r>
      <w:r w:rsidR="00140CA9">
        <w:rPr>
          <w:rtl/>
        </w:rPr>
        <w:t>11</w:t>
      </w:r>
      <w:r w:rsidR="00191CDD">
        <w:rPr>
          <w:rtl/>
        </w:rPr>
        <w:t xml:space="preserve"> و </w:t>
      </w:r>
      <w:r w:rsidR="00140CA9">
        <w:rPr>
          <w:rtl/>
        </w:rPr>
        <w:t>20</w:t>
      </w:r>
      <w:r w:rsidR="00191CDD">
        <w:rPr>
          <w:rtl/>
        </w:rPr>
        <w:t xml:space="preserve"> و </w:t>
      </w:r>
      <w:r w:rsidR="00140CA9">
        <w:rPr>
          <w:rtl/>
        </w:rPr>
        <w:t>21</w:t>
      </w:r>
      <w:r w:rsidR="00191CDD">
        <w:rPr>
          <w:rtl/>
        </w:rPr>
        <w:t xml:space="preserve"> و </w:t>
      </w:r>
      <w:r w:rsidR="00140CA9">
        <w:rPr>
          <w:rtl/>
        </w:rPr>
        <w:t>2</w:t>
      </w:r>
      <w:r w:rsidR="00191CDD">
        <w:rPr>
          <w:rtl/>
        </w:rPr>
        <w:t>6،ج:6</w:t>
      </w:r>
      <w:r w:rsidR="00140CA9">
        <w:rPr>
          <w:rtl/>
        </w:rPr>
        <w:t>1</w:t>
      </w:r>
      <w:r w:rsidR="00191CDD">
        <w:rPr>
          <w:rtl/>
        </w:rPr>
        <w:t>/46 و 6</w:t>
      </w:r>
      <w:r w:rsidR="00140CA9">
        <w:rPr>
          <w:rtl/>
        </w:rPr>
        <w:t>2</w:t>
      </w:r>
      <w:r w:rsidR="00191CDD">
        <w:rPr>
          <w:rtl/>
        </w:rPr>
        <w:t xml:space="preserve"> و 66 و 6</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23</w:t>
      </w:r>
      <w:r w:rsidR="00191CDD">
        <w:rPr>
          <w:rtl/>
        </w:rPr>
        <w:t>/5/</w:t>
      </w:r>
      <w:r w:rsidR="00140CA9">
        <w:rPr>
          <w:rtl/>
        </w:rPr>
        <w:t>11</w:t>
      </w:r>
      <w:r w:rsidR="00191CDD">
        <w:rPr>
          <w:rtl/>
        </w:rPr>
        <w:t>،ج:</w:t>
      </w:r>
      <w:r w:rsidR="00140CA9">
        <w:rPr>
          <w:rtl/>
        </w:rPr>
        <w:t>7</w:t>
      </w:r>
      <w:r w:rsidR="00191CDD">
        <w:rPr>
          <w:rtl/>
        </w:rPr>
        <w:t xml:space="preserve">4/46. </w:t>
      </w:r>
    </w:p>
    <w:p w:rsidR="00D7268C" w:rsidRDefault="00D7268C" w:rsidP="005E32C9">
      <w:pPr>
        <w:pStyle w:val="libFootnote0"/>
        <w:rPr>
          <w:rtl/>
        </w:rPr>
      </w:pPr>
      <w:r>
        <w:rPr>
          <w:rtl/>
        </w:rPr>
        <w:t>(4)</w:t>
      </w:r>
      <w:r w:rsidR="00191CDD">
        <w:rPr>
          <w:rtl/>
        </w:rPr>
        <w:t xml:space="preserve"> ق:</w:t>
      </w:r>
      <w:r w:rsidR="00140CA9">
        <w:rPr>
          <w:rtl/>
        </w:rPr>
        <w:t>2</w:t>
      </w:r>
      <w:r w:rsidR="00191CDD">
        <w:rPr>
          <w:rtl/>
        </w:rPr>
        <w:t>6/5/</w:t>
      </w:r>
      <w:r w:rsidR="00140CA9">
        <w:rPr>
          <w:rtl/>
        </w:rPr>
        <w:t>11</w:t>
      </w:r>
      <w:r w:rsidR="00191CDD">
        <w:rPr>
          <w:rtl/>
        </w:rPr>
        <w:t>،ج:</w:t>
      </w:r>
      <w:r w:rsidR="00140CA9">
        <w:rPr>
          <w:rtl/>
        </w:rPr>
        <w:t>89</w:t>
      </w:r>
      <w:r w:rsidR="00191CDD">
        <w:rPr>
          <w:rtl/>
        </w:rPr>
        <w:t>/46.</w:t>
      </w:r>
    </w:p>
    <w:p w:rsidR="00D7268C" w:rsidRDefault="00D7268C" w:rsidP="000F2A07">
      <w:pPr>
        <w:pStyle w:val="libNormal"/>
        <w:rPr>
          <w:rtl/>
        </w:rPr>
      </w:pPr>
      <w:r>
        <w:rPr>
          <w:rtl/>
        </w:rPr>
        <w:br w:type="page"/>
      </w:r>
    </w:p>
    <w:p w:rsidR="00300E35" w:rsidRDefault="00191CDD" w:rsidP="00300E35">
      <w:pPr>
        <w:pStyle w:val="libNormal"/>
        <w:rPr>
          <w:rtl/>
        </w:rPr>
      </w:pPr>
      <w:r>
        <w:rPr>
          <w:rFonts w:hint="eastAsia"/>
          <w:rtl/>
        </w:rPr>
        <w:t>فقال</w:t>
      </w:r>
      <w:r>
        <w:rPr>
          <w:rtl/>
        </w:rPr>
        <w:t xml:space="preserve"> له:أتحبّب ال</w:t>
      </w:r>
      <w:r>
        <w:rPr>
          <w:rFonts w:hint="cs"/>
          <w:rtl/>
        </w:rPr>
        <w:t>ی</w:t>
      </w:r>
      <w:r>
        <w:rPr>
          <w:rtl/>
        </w:rPr>
        <w:t xml:space="preserve"> ربّ</w:t>
      </w:r>
      <w:r>
        <w:rPr>
          <w:rFonts w:hint="cs"/>
          <w:rtl/>
        </w:rPr>
        <w:t>ی</w:t>
      </w:r>
      <w:r>
        <w:rPr>
          <w:rtl/>
        </w:rPr>
        <w:t xml:space="preserve"> لعلّه </w:t>
      </w:r>
      <w:r>
        <w:rPr>
          <w:rFonts w:hint="cs"/>
          <w:rtl/>
        </w:rPr>
        <w:t>ی</w:t>
      </w:r>
      <w:r>
        <w:rPr>
          <w:rFonts w:hint="eastAsia"/>
          <w:rtl/>
        </w:rPr>
        <w:t>زلفن</w:t>
      </w:r>
      <w:r>
        <w:rPr>
          <w:rFonts w:hint="cs"/>
          <w:rtl/>
        </w:rPr>
        <w:t>ی</w:t>
      </w:r>
      <w:r>
        <w:rPr>
          <w:rtl/>
        </w:rPr>
        <w:t xml:space="preserve"> </w:t>
      </w:r>
      <w:r w:rsidRPr="000F2A07">
        <w:rPr>
          <w:rStyle w:val="libFootnotenumChar"/>
          <w:rtl/>
        </w:rPr>
        <w:t>(1)</w:t>
      </w:r>
      <w:r>
        <w:rPr>
          <w:rtl/>
        </w:rPr>
        <w:t>.</w:t>
      </w:r>
    </w:p>
    <w:p w:rsidR="00140CA9" w:rsidRDefault="00191CDD" w:rsidP="00300E35">
      <w:pPr>
        <w:pStyle w:val="libNormal"/>
      </w:pPr>
      <w:r w:rsidRPr="00300E35">
        <w:rPr>
          <w:rStyle w:val="libBold1Char"/>
          <w:rFonts w:hint="eastAsia"/>
          <w:rtl/>
        </w:rPr>
        <w:t>کتاب</w:t>
      </w:r>
      <w:r w:rsidRPr="00300E35">
        <w:rPr>
          <w:rStyle w:val="libBold1Char"/>
          <w:rFonts w:hint="cs"/>
          <w:rtl/>
        </w:rPr>
        <w:t>ی</w:t>
      </w:r>
      <w:r w:rsidRPr="00300E35">
        <w:rPr>
          <w:rStyle w:val="libBold1Char"/>
          <w:rtl/>
        </w:rPr>
        <w:t xml:space="preserve"> الحس</w:t>
      </w:r>
      <w:r w:rsidRPr="00300E35">
        <w:rPr>
          <w:rStyle w:val="libBold1Char"/>
          <w:rFonts w:hint="cs"/>
          <w:rtl/>
        </w:rPr>
        <w:t>ی</w:t>
      </w:r>
      <w:r w:rsidRPr="00300E35">
        <w:rPr>
          <w:rStyle w:val="libBold1Char"/>
          <w:rFonts w:hint="eastAsia"/>
          <w:rtl/>
        </w:rPr>
        <w:t>ن</w:t>
      </w:r>
      <w:r w:rsidRPr="00300E35">
        <w:rPr>
          <w:rStyle w:val="libBold1Char"/>
          <w:rtl/>
        </w:rPr>
        <w:t xml:space="preserve"> بن سع</w:t>
      </w:r>
      <w:r w:rsidRPr="00300E35">
        <w:rPr>
          <w:rStyle w:val="libBold1Char"/>
          <w:rFonts w:hint="cs"/>
          <w:rtl/>
        </w:rPr>
        <w:t>ی</w:t>
      </w:r>
      <w:r w:rsidRPr="00300E35">
        <w:rPr>
          <w:rStyle w:val="libBold1Char"/>
          <w:rFonts w:hint="eastAsia"/>
          <w:rtl/>
        </w:rPr>
        <w:t>د</w:t>
      </w:r>
      <w:r>
        <w:rPr>
          <w:rtl/>
        </w:rPr>
        <w:t>: ضرب غلاما له قرعه بسوط ثمّ بک</w:t>
      </w:r>
      <w:r>
        <w:rPr>
          <w:rFonts w:hint="cs"/>
          <w:rtl/>
        </w:rPr>
        <w:t>ی</w:t>
      </w:r>
      <w:r>
        <w:rPr>
          <w:rtl/>
        </w:rPr>
        <w:t xml:space="preserve"> و قال لأب</w:t>
      </w:r>
      <w:r>
        <w:rPr>
          <w:rFonts w:hint="cs"/>
          <w:rtl/>
        </w:rPr>
        <w:t>ی</w:t>
      </w:r>
      <w:r>
        <w:rPr>
          <w:rtl/>
        </w:rPr>
        <w:t xml:space="preserve"> جعفر </w:t>
      </w:r>
      <w:r w:rsidR="00F2741C" w:rsidRPr="00F2741C">
        <w:rPr>
          <w:rStyle w:val="libAlaemChar"/>
          <w:rtl/>
        </w:rPr>
        <w:t>عليه‌السلام</w:t>
      </w:r>
      <w:r>
        <w:rPr>
          <w:rtl/>
        </w:rPr>
        <w:t xml:space="preserve">: </w:t>
      </w:r>
    </w:p>
    <w:p w:rsidR="00140CA9" w:rsidRDefault="00191CDD" w:rsidP="00300E35">
      <w:pPr>
        <w:pStyle w:val="libNormal"/>
      </w:pPr>
      <w:r>
        <w:rPr>
          <w:rFonts w:hint="eastAsia"/>
          <w:rtl/>
        </w:rPr>
        <w:t>إذهب</w:t>
      </w:r>
      <w:r>
        <w:rPr>
          <w:rtl/>
        </w:rPr>
        <w:t xml:space="preserve"> ال</w:t>
      </w:r>
      <w:r>
        <w:rPr>
          <w:rFonts w:hint="cs"/>
          <w:rtl/>
        </w:rPr>
        <w:t>ی</w:t>
      </w:r>
      <w:r>
        <w:rPr>
          <w:rtl/>
        </w:rPr>
        <w:t xml:space="preserve"> قبر رسول اللّه </w:t>
      </w:r>
      <w:r w:rsidR="00F2741C" w:rsidRPr="00F2741C">
        <w:rPr>
          <w:rStyle w:val="libAlaemChar"/>
          <w:rtl/>
        </w:rPr>
        <w:t>صلى‌الله‌عليه‌وآله‌وسلم</w:t>
      </w:r>
      <w:r>
        <w:rPr>
          <w:rtl/>
        </w:rPr>
        <w:t xml:space="preserve"> فصلّ رکعت</w:t>
      </w:r>
      <w:r>
        <w:rPr>
          <w:rFonts w:hint="cs"/>
          <w:rtl/>
        </w:rPr>
        <w:t>ی</w:t>
      </w:r>
      <w:r>
        <w:rPr>
          <w:rFonts w:hint="eastAsia"/>
          <w:rtl/>
        </w:rPr>
        <w:t>ن</w:t>
      </w:r>
      <w:r>
        <w:rPr>
          <w:rtl/>
        </w:rPr>
        <w:t xml:space="preserve"> ثمّ قل:اللّهم اغفر لعل</w:t>
      </w:r>
      <w:r>
        <w:rPr>
          <w:rFonts w:hint="cs"/>
          <w:rtl/>
        </w:rPr>
        <w:t>یّ</w:t>
      </w:r>
      <w:r>
        <w:rPr>
          <w:rtl/>
        </w:rPr>
        <w:t xml:space="preserve"> بن الحس</w:t>
      </w:r>
      <w:r>
        <w:rPr>
          <w:rFonts w:hint="cs"/>
          <w:rtl/>
        </w:rPr>
        <w:t>ی</w:t>
      </w:r>
      <w:r>
        <w:rPr>
          <w:rFonts w:hint="eastAsia"/>
          <w:rtl/>
        </w:rPr>
        <w:t>ن</w:t>
      </w:r>
      <w:r>
        <w:rPr>
          <w:rtl/>
        </w:rPr>
        <w:t xml:space="preserve"> خط</w:t>
      </w:r>
      <w:r>
        <w:rPr>
          <w:rFonts w:hint="cs"/>
          <w:rtl/>
        </w:rPr>
        <w:t>ی</w:t>
      </w:r>
      <w:r>
        <w:rPr>
          <w:rFonts w:hint="eastAsia"/>
          <w:rtl/>
        </w:rPr>
        <w:t>ئته</w:t>
      </w:r>
      <w:r>
        <w:rPr>
          <w:rtl/>
        </w:rPr>
        <w:t xml:space="preserve"> </w:t>
      </w:r>
      <w:r>
        <w:rPr>
          <w:rFonts w:hint="cs"/>
          <w:rtl/>
        </w:rPr>
        <w:t>ی</w:t>
      </w:r>
      <w:r>
        <w:rPr>
          <w:rFonts w:hint="eastAsia"/>
          <w:rtl/>
        </w:rPr>
        <w:t>وم</w:t>
      </w:r>
      <w:r>
        <w:rPr>
          <w:rtl/>
        </w:rPr>
        <w:t xml:space="preserve"> الد</w:t>
      </w:r>
      <w:r>
        <w:rPr>
          <w:rFonts w:hint="cs"/>
          <w:rtl/>
        </w:rPr>
        <w:t>ی</w:t>
      </w:r>
      <w:r>
        <w:rPr>
          <w:rFonts w:hint="eastAsia"/>
          <w:rtl/>
        </w:rPr>
        <w:t>ن،ثمّ</w:t>
      </w:r>
      <w:r>
        <w:rPr>
          <w:rtl/>
        </w:rPr>
        <w:t xml:space="preserve"> قال للغلام:إذهب فأنت حرّ لوجه اللّه </w:t>
      </w:r>
      <w:r w:rsidRPr="000F2A07">
        <w:rPr>
          <w:rStyle w:val="libFootnotenumChar"/>
          <w:rtl/>
        </w:rPr>
        <w:t>(2)</w:t>
      </w:r>
      <w:r>
        <w:rPr>
          <w:rtl/>
        </w:rPr>
        <w:t>. ق</w:t>
      </w:r>
      <w:r>
        <w:rPr>
          <w:rFonts w:hint="cs"/>
          <w:rtl/>
        </w:rPr>
        <w:t>ی</w:t>
      </w:r>
      <w:r>
        <w:rPr>
          <w:rFonts w:hint="eastAsia"/>
          <w:rtl/>
        </w:rPr>
        <w:t>ل</w:t>
      </w:r>
      <w:r>
        <w:rPr>
          <w:rtl/>
        </w:rPr>
        <w:t xml:space="preserve"> له </w:t>
      </w:r>
      <w:r w:rsidR="00F2741C" w:rsidRPr="00F2741C">
        <w:rPr>
          <w:rStyle w:val="libAlaemChar"/>
          <w:rtl/>
        </w:rPr>
        <w:t>عليه‌السلام</w:t>
      </w:r>
      <w:r>
        <w:rPr>
          <w:rtl/>
        </w:rPr>
        <w:t>:انّک أبرّ الناس و لا تأکل مع أمّک ف</w:t>
      </w:r>
      <w:r>
        <w:rPr>
          <w:rFonts w:hint="cs"/>
          <w:rtl/>
        </w:rPr>
        <w:t>ی</w:t>
      </w:r>
      <w:r>
        <w:rPr>
          <w:rtl/>
        </w:rPr>
        <w:t xml:space="preserve"> قصعه و ه</w:t>
      </w:r>
      <w:r>
        <w:rPr>
          <w:rFonts w:hint="cs"/>
          <w:rtl/>
        </w:rPr>
        <w:t>ی</w:t>
      </w:r>
      <w:r>
        <w:rPr>
          <w:rtl/>
        </w:rPr>
        <w:t xml:space="preserve"> تر</w:t>
      </w:r>
      <w:r>
        <w:rPr>
          <w:rFonts w:hint="cs"/>
          <w:rtl/>
        </w:rPr>
        <w:t>ی</w:t>
      </w:r>
      <w:r>
        <w:rPr>
          <w:rFonts w:hint="eastAsia"/>
          <w:rtl/>
        </w:rPr>
        <w:t>د</w:t>
      </w:r>
      <w:r>
        <w:rPr>
          <w:rtl/>
        </w:rPr>
        <w:t xml:space="preserve"> ذلک،قال: </w:t>
      </w:r>
    </w:p>
    <w:p w:rsidR="00140CA9" w:rsidRDefault="00191CDD" w:rsidP="00191CDD">
      <w:pPr>
        <w:pStyle w:val="libNormal"/>
      </w:pPr>
      <w:r>
        <w:rPr>
          <w:rFonts w:hint="eastAsia"/>
          <w:rtl/>
        </w:rPr>
        <w:t>أکره</w:t>
      </w:r>
      <w:r>
        <w:rPr>
          <w:rtl/>
        </w:rPr>
        <w:t xml:space="preserve"> أن تسبق </w:t>
      </w:r>
      <w:r>
        <w:rPr>
          <w:rFonts w:hint="cs"/>
          <w:rtl/>
        </w:rPr>
        <w:t>ی</w:t>
      </w:r>
      <w:r>
        <w:rPr>
          <w:rFonts w:hint="eastAsia"/>
          <w:rtl/>
        </w:rPr>
        <w:t>د</w:t>
      </w:r>
      <w:r>
        <w:rPr>
          <w:rFonts w:hint="cs"/>
          <w:rtl/>
        </w:rPr>
        <w:t>ی</w:t>
      </w:r>
      <w:r>
        <w:rPr>
          <w:rtl/>
        </w:rPr>
        <w:t xml:space="preserve"> ال</w:t>
      </w:r>
      <w:r>
        <w:rPr>
          <w:rFonts w:hint="cs"/>
          <w:rtl/>
        </w:rPr>
        <w:t>ی</w:t>
      </w:r>
      <w:r>
        <w:rPr>
          <w:rtl/>
        </w:rPr>
        <w:t xml:space="preserve"> ما سبقت إل</w:t>
      </w:r>
      <w:r>
        <w:rPr>
          <w:rFonts w:hint="cs"/>
          <w:rtl/>
        </w:rPr>
        <w:t>ی</w:t>
      </w:r>
      <w:r>
        <w:rPr>
          <w:rFonts w:hint="eastAsia"/>
          <w:rtl/>
        </w:rPr>
        <w:t>ه</w:t>
      </w:r>
      <w:r>
        <w:rPr>
          <w:rtl/>
        </w:rPr>
        <w:t xml:space="preserve"> ع</w:t>
      </w:r>
      <w:r>
        <w:rPr>
          <w:rFonts w:hint="cs"/>
          <w:rtl/>
        </w:rPr>
        <w:t>ی</w:t>
      </w:r>
      <w:r>
        <w:rPr>
          <w:rFonts w:hint="eastAsia"/>
          <w:rtl/>
        </w:rPr>
        <w:t>نها</w:t>
      </w:r>
      <w:r>
        <w:rPr>
          <w:rtl/>
        </w:rPr>
        <w:t xml:space="preserve"> فأکون عاقّا لها </w:t>
      </w:r>
      <w:r w:rsidRPr="000F2A07">
        <w:rPr>
          <w:rStyle w:val="libFootnotenumChar"/>
          <w:rtl/>
        </w:rPr>
        <w:t>(3)</w:t>
      </w:r>
      <w:r>
        <w:rPr>
          <w:rtl/>
        </w:rPr>
        <w:t xml:space="preserve">. </w:t>
      </w:r>
    </w:p>
    <w:p w:rsidR="00140CA9" w:rsidRDefault="00191CDD" w:rsidP="00300E35">
      <w:pPr>
        <w:pStyle w:val="libNormal"/>
      </w:pPr>
      <w:r w:rsidRPr="00300E35">
        <w:rPr>
          <w:rStyle w:val="libBold1Char"/>
          <w:rFonts w:hint="eastAsia"/>
          <w:rtl/>
        </w:rPr>
        <w:t>أقول</w:t>
      </w:r>
      <w:r>
        <w:rPr>
          <w:rtl/>
        </w:rPr>
        <w:t xml:space="preserve">: المراد من أمّه ها هنا أمّ ولد کانت تحضنه فکان </w:t>
      </w:r>
      <w:r>
        <w:rPr>
          <w:rFonts w:hint="cs"/>
          <w:rtl/>
        </w:rPr>
        <w:t>ی</w:t>
      </w:r>
      <w:r>
        <w:rPr>
          <w:rFonts w:hint="eastAsia"/>
          <w:rtl/>
        </w:rPr>
        <w:t>سمّ</w:t>
      </w:r>
      <w:r>
        <w:rPr>
          <w:rFonts w:hint="cs"/>
          <w:rtl/>
        </w:rPr>
        <w:t>ی</w:t>
      </w:r>
      <w:r>
        <w:rPr>
          <w:rFonts w:hint="eastAsia"/>
          <w:rtl/>
        </w:rPr>
        <w:t>ها</w:t>
      </w:r>
      <w:r>
        <w:rPr>
          <w:rtl/>
        </w:rPr>
        <w:t xml:space="preserve"> أمّا،و أمّا أمّه شاه زنان فقد توف</w:t>
      </w:r>
      <w:r>
        <w:rPr>
          <w:rFonts w:hint="cs"/>
          <w:rtl/>
        </w:rPr>
        <w:t>ی</w:t>
      </w:r>
      <w:r>
        <w:rPr>
          <w:rFonts w:hint="eastAsia"/>
          <w:rtl/>
        </w:rPr>
        <w:t>ت</w:t>
      </w:r>
      <w:r>
        <w:rPr>
          <w:rtl/>
        </w:rPr>
        <w:t xml:space="preserve"> ف</w:t>
      </w:r>
      <w:r>
        <w:rPr>
          <w:rFonts w:hint="cs"/>
          <w:rtl/>
        </w:rPr>
        <w:t>ی</w:t>
      </w:r>
      <w:r>
        <w:rPr>
          <w:rtl/>
        </w:rPr>
        <w:t xml:space="preserve"> نفاسها. </w:t>
      </w:r>
      <w:r>
        <w:rPr>
          <w:rFonts w:hint="eastAsia"/>
          <w:rtl/>
        </w:rPr>
        <w:t>و</w:t>
      </w:r>
      <w:r>
        <w:rPr>
          <w:rtl/>
        </w:rPr>
        <w:t xml:space="preserve"> عنه </w:t>
      </w:r>
      <w:r w:rsidR="00F2741C" w:rsidRPr="00F2741C">
        <w:rPr>
          <w:rStyle w:val="libAlaemChar"/>
          <w:rtl/>
        </w:rPr>
        <w:t>عليه‌السلام</w:t>
      </w:r>
      <w:r>
        <w:rPr>
          <w:rtl/>
        </w:rPr>
        <w:t xml:space="preserve">: کان </w:t>
      </w:r>
      <w:r>
        <w:rPr>
          <w:rFonts w:hint="cs"/>
          <w:rtl/>
        </w:rPr>
        <w:t>ی</w:t>
      </w:r>
      <w:r>
        <w:rPr>
          <w:rFonts w:hint="eastAsia"/>
          <w:rtl/>
        </w:rPr>
        <w:t>دعو</w:t>
      </w:r>
      <w:r>
        <w:rPr>
          <w:rtl/>
        </w:rPr>
        <w:t xml:space="preserve"> خدمه کلّ شهر و </w:t>
      </w:r>
      <w:r>
        <w:rPr>
          <w:rFonts w:hint="cs"/>
          <w:rtl/>
        </w:rPr>
        <w:t>ی</w:t>
      </w:r>
      <w:r>
        <w:rPr>
          <w:rFonts w:hint="eastAsia"/>
          <w:rtl/>
        </w:rPr>
        <w:t>قول</w:t>
      </w:r>
      <w:r>
        <w:rPr>
          <w:rtl/>
        </w:rPr>
        <w:t>:انّ</w:t>
      </w:r>
      <w:r>
        <w:rPr>
          <w:rFonts w:hint="cs"/>
          <w:rtl/>
        </w:rPr>
        <w:t>ی</w:t>
      </w:r>
      <w:r>
        <w:rPr>
          <w:rtl/>
        </w:rPr>
        <w:t xml:space="preserve"> قد کبرت و لا أقدر عل</w:t>
      </w:r>
      <w:r>
        <w:rPr>
          <w:rFonts w:hint="cs"/>
          <w:rtl/>
        </w:rPr>
        <w:t>ی</w:t>
      </w:r>
      <w:r>
        <w:rPr>
          <w:rtl/>
        </w:rPr>
        <w:t xml:space="preserve"> النساء فمن أراد منکنّ التزو</w:t>
      </w:r>
      <w:r>
        <w:rPr>
          <w:rFonts w:hint="cs"/>
          <w:rtl/>
        </w:rPr>
        <w:t>ی</w:t>
      </w:r>
      <w:r>
        <w:rPr>
          <w:rFonts w:hint="eastAsia"/>
          <w:rtl/>
        </w:rPr>
        <w:t>ج</w:t>
      </w:r>
      <w:r>
        <w:rPr>
          <w:rtl/>
        </w:rPr>
        <w:t xml:space="preserve"> زوّجتها أو الب</w:t>
      </w:r>
      <w:r>
        <w:rPr>
          <w:rFonts w:hint="cs"/>
          <w:rtl/>
        </w:rPr>
        <w:t>ی</w:t>
      </w:r>
      <w:r>
        <w:rPr>
          <w:rFonts w:hint="eastAsia"/>
          <w:rtl/>
        </w:rPr>
        <w:t>ع</w:t>
      </w:r>
      <w:r>
        <w:rPr>
          <w:rtl/>
        </w:rPr>
        <w:t xml:space="preserve"> بعتها أو العتق أعتقتها،فإذا قالت إحداهنّ:لا،قال:اللّهم اشهد حتّ</w:t>
      </w:r>
      <w:r>
        <w:rPr>
          <w:rFonts w:hint="cs"/>
          <w:rtl/>
        </w:rPr>
        <w:t>ی</w:t>
      </w:r>
      <w:r>
        <w:rPr>
          <w:rtl/>
        </w:rPr>
        <w:t xml:space="preserve"> </w:t>
      </w:r>
      <w:r>
        <w:rPr>
          <w:rFonts w:hint="cs"/>
          <w:rtl/>
        </w:rPr>
        <w:t>ی</w:t>
      </w:r>
      <w:r>
        <w:rPr>
          <w:rFonts w:hint="eastAsia"/>
          <w:rtl/>
        </w:rPr>
        <w:t>قول</w:t>
      </w:r>
      <w:r>
        <w:rPr>
          <w:rtl/>
        </w:rPr>
        <w:t xml:space="preserve"> ثلاثا،و إن سکتت واحده منهنّ قال لنسائه:سلوها ما تر</w:t>
      </w:r>
      <w:r>
        <w:rPr>
          <w:rFonts w:hint="cs"/>
          <w:rtl/>
        </w:rPr>
        <w:t>ی</w:t>
      </w:r>
      <w:r>
        <w:rPr>
          <w:rFonts w:hint="eastAsia"/>
          <w:rtl/>
        </w:rPr>
        <w:t>د</w:t>
      </w:r>
      <w:r>
        <w:rPr>
          <w:rtl/>
        </w:rPr>
        <w:t xml:space="preserve"> و عمل عل</w:t>
      </w:r>
      <w:r>
        <w:rPr>
          <w:rFonts w:hint="cs"/>
          <w:rtl/>
        </w:rPr>
        <w:t>ی</w:t>
      </w:r>
      <w:r>
        <w:rPr>
          <w:rtl/>
        </w:rPr>
        <w:t xml:space="preserve"> </w:t>
      </w:r>
      <w:r>
        <w:rPr>
          <w:rFonts w:hint="eastAsia"/>
          <w:rtl/>
        </w:rPr>
        <w:t>مرادها</w:t>
      </w:r>
      <w:r>
        <w:rPr>
          <w:rtl/>
        </w:rPr>
        <w:t xml:space="preserve"> </w:t>
      </w:r>
      <w:r w:rsidRPr="000F2A07">
        <w:rPr>
          <w:rStyle w:val="libFootnotenumChar"/>
          <w:rtl/>
        </w:rPr>
        <w:t>(4)</w:t>
      </w:r>
      <w:r>
        <w:rPr>
          <w:rtl/>
        </w:rPr>
        <w:t xml:space="preserve">. کان إذا أتاه السائل قال:مرحبا بمن </w:t>
      </w:r>
      <w:r>
        <w:rPr>
          <w:rFonts w:hint="cs"/>
          <w:rtl/>
        </w:rPr>
        <w:t>ی</w:t>
      </w:r>
      <w:r>
        <w:rPr>
          <w:rFonts w:hint="eastAsia"/>
          <w:rtl/>
        </w:rPr>
        <w:t>حمل</w:t>
      </w:r>
      <w:r>
        <w:rPr>
          <w:rtl/>
        </w:rPr>
        <w:t xml:space="preserve"> زاد</w:t>
      </w:r>
      <w:r>
        <w:rPr>
          <w:rFonts w:hint="cs"/>
          <w:rtl/>
        </w:rPr>
        <w:t>ی</w:t>
      </w:r>
      <w:r>
        <w:rPr>
          <w:rtl/>
        </w:rPr>
        <w:t xml:space="preserve"> ال</w:t>
      </w:r>
      <w:r>
        <w:rPr>
          <w:rFonts w:hint="cs"/>
          <w:rtl/>
        </w:rPr>
        <w:t>ی</w:t>
      </w:r>
      <w:r>
        <w:rPr>
          <w:rtl/>
        </w:rPr>
        <w:t xml:space="preserve"> الآخره،و کان لا </w:t>
      </w:r>
      <w:r>
        <w:rPr>
          <w:rFonts w:hint="cs"/>
          <w:rtl/>
        </w:rPr>
        <w:t>ی</w:t>
      </w:r>
      <w:r>
        <w:rPr>
          <w:rFonts w:hint="eastAsia"/>
          <w:rtl/>
        </w:rPr>
        <w:t>حبّ</w:t>
      </w:r>
      <w:r>
        <w:rPr>
          <w:rtl/>
        </w:rPr>
        <w:t xml:space="preserve"> أن </w:t>
      </w:r>
      <w:r>
        <w:rPr>
          <w:rFonts w:hint="cs"/>
          <w:rtl/>
        </w:rPr>
        <w:t>ی</w:t>
      </w:r>
      <w:r>
        <w:rPr>
          <w:rFonts w:hint="eastAsia"/>
          <w:rtl/>
        </w:rPr>
        <w:t>ع</w:t>
      </w:r>
      <w:r>
        <w:rPr>
          <w:rFonts w:hint="cs"/>
          <w:rtl/>
        </w:rPr>
        <w:t>ی</w:t>
      </w:r>
      <w:r>
        <w:rPr>
          <w:rFonts w:hint="eastAsia"/>
          <w:rtl/>
        </w:rPr>
        <w:t>نه</w:t>
      </w:r>
      <w:r>
        <w:rPr>
          <w:rtl/>
        </w:rPr>
        <w:t xml:space="preserve"> عل</w:t>
      </w:r>
      <w:r>
        <w:rPr>
          <w:rFonts w:hint="cs"/>
          <w:rtl/>
        </w:rPr>
        <w:t>ی</w:t>
      </w:r>
      <w:r>
        <w:rPr>
          <w:rtl/>
        </w:rPr>
        <w:t xml:space="preserve"> طهوره أحد،و کان </w:t>
      </w:r>
      <w:r>
        <w:rPr>
          <w:rFonts w:hint="cs"/>
          <w:rtl/>
        </w:rPr>
        <w:t>ی</w:t>
      </w:r>
      <w:r>
        <w:rPr>
          <w:rFonts w:hint="eastAsia"/>
          <w:rtl/>
        </w:rPr>
        <w:t>ستسق</w:t>
      </w:r>
      <w:r>
        <w:rPr>
          <w:rFonts w:hint="cs"/>
          <w:rtl/>
        </w:rPr>
        <w:t>ی</w:t>
      </w:r>
      <w:r>
        <w:rPr>
          <w:rtl/>
        </w:rPr>
        <w:t xml:space="preserve"> الماء لطهوره و </w:t>
      </w:r>
      <w:r>
        <w:rPr>
          <w:rFonts w:hint="cs"/>
          <w:rtl/>
        </w:rPr>
        <w:t>ی</w:t>
      </w:r>
      <w:r>
        <w:rPr>
          <w:rFonts w:hint="eastAsia"/>
          <w:rtl/>
        </w:rPr>
        <w:t>خمره</w:t>
      </w:r>
      <w:r>
        <w:rPr>
          <w:rtl/>
        </w:rPr>
        <w:t xml:space="preserve"> قبل أن </w:t>
      </w:r>
      <w:r>
        <w:rPr>
          <w:rFonts w:hint="cs"/>
          <w:rtl/>
        </w:rPr>
        <w:t>ی</w:t>
      </w:r>
      <w:r>
        <w:rPr>
          <w:rFonts w:hint="eastAsia"/>
          <w:rtl/>
        </w:rPr>
        <w:t>نام،فإذا</w:t>
      </w:r>
      <w:r>
        <w:rPr>
          <w:rtl/>
        </w:rPr>
        <w:t xml:space="preserve"> قام من الل</w:t>
      </w:r>
      <w:r>
        <w:rPr>
          <w:rFonts w:hint="cs"/>
          <w:rtl/>
        </w:rPr>
        <w:t>ی</w:t>
      </w:r>
      <w:r>
        <w:rPr>
          <w:rFonts w:hint="eastAsia"/>
          <w:rtl/>
        </w:rPr>
        <w:t>ل</w:t>
      </w:r>
      <w:r>
        <w:rPr>
          <w:rtl/>
        </w:rPr>
        <w:t xml:space="preserve"> بدأ بالسواک ثمّ توضّأ ثمّ </w:t>
      </w:r>
      <w:r>
        <w:rPr>
          <w:rFonts w:hint="cs"/>
          <w:rtl/>
        </w:rPr>
        <w:t>ی</w:t>
      </w:r>
      <w:r>
        <w:rPr>
          <w:rFonts w:hint="eastAsia"/>
          <w:rtl/>
        </w:rPr>
        <w:t>أخذ</w:t>
      </w:r>
      <w:r>
        <w:rPr>
          <w:rtl/>
        </w:rPr>
        <w:t xml:space="preserve"> ف</w:t>
      </w:r>
      <w:r>
        <w:rPr>
          <w:rFonts w:hint="cs"/>
          <w:rtl/>
        </w:rPr>
        <w:t>ی</w:t>
      </w:r>
      <w:r>
        <w:rPr>
          <w:rtl/>
        </w:rPr>
        <w:t xml:space="preserve"> صلاته </w:t>
      </w:r>
      <w:r w:rsidRPr="000F2A07">
        <w:rPr>
          <w:rStyle w:val="libFootnotenumChar"/>
          <w:rtl/>
        </w:rPr>
        <w:t>(5)</w:t>
      </w:r>
      <w:r>
        <w:rPr>
          <w:rtl/>
        </w:rPr>
        <w:t xml:space="preserve">. </w:t>
      </w:r>
      <w:r w:rsidRPr="00300E35">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w:t>
      </w:r>
      <w:r w:rsidRPr="00300E35">
        <w:rPr>
          <w:rtl/>
        </w:rPr>
        <w:t>ف</w:t>
      </w:r>
      <w:r w:rsidRPr="00300E35">
        <w:rPr>
          <w:rFonts w:hint="cs"/>
          <w:rtl/>
        </w:rPr>
        <w:t>ی</w:t>
      </w:r>
      <w:r w:rsidR="00090BC1" w:rsidRPr="00300E35">
        <w:rPr>
          <w:rFonts w:hint="eastAsia"/>
          <w:rtl/>
        </w:rPr>
        <w:t>(</w:t>
      </w:r>
      <w:r w:rsidRPr="00300E35">
        <w:rPr>
          <w:rFonts w:hint="eastAsia"/>
          <w:rtl/>
        </w:rPr>
        <w:t>عبد</w:t>
      </w:r>
      <w:r w:rsidR="00090BC1" w:rsidRPr="00300E35">
        <w:rPr>
          <w:rFonts w:hint="eastAsia"/>
          <w:rtl/>
        </w:rPr>
        <w:t>)</w:t>
      </w:r>
      <w:r w:rsidRPr="00300E35">
        <w:rPr>
          <w:rFonts w:hint="eastAsia"/>
          <w:rtl/>
        </w:rPr>
        <w:t>ما</w:t>
      </w:r>
      <w:r w:rsidRPr="00300E35">
        <w:rPr>
          <w:rtl/>
        </w:rPr>
        <w:t xml:space="preserve"> </w:t>
      </w:r>
      <w:r w:rsidRPr="00300E35">
        <w:rPr>
          <w:rFonts w:hint="cs"/>
          <w:rtl/>
        </w:rPr>
        <w:t>ی</w:t>
      </w:r>
      <w:r w:rsidRPr="00300E35">
        <w:rPr>
          <w:rFonts w:hint="eastAsia"/>
          <w:rtl/>
        </w:rPr>
        <w:t>تعلق</w:t>
      </w:r>
      <w:r>
        <w:rPr>
          <w:rtl/>
        </w:rPr>
        <w:t xml:space="preserve"> بذلک و </w:t>
      </w:r>
      <w:r w:rsidRPr="00300E35">
        <w:rPr>
          <w:rtl/>
        </w:rPr>
        <w:t>ف</w:t>
      </w:r>
      <w:r w:rsidRPr="00300E35">
        <w:rPr>
          <w:rFonts w:hint="cs"/>
          <w:rtl/>
        </w:rPr>
        <w:t>ی</w:t>
      </w:r>
      <w:r w:rsidR="00090BC1" w:rsidRPr="00300E35">
        <w:rPr>
          <w:rFonts w:hint="eastAsia"/>
          <w:rtl/>
        </w:rPr>
        <w:t>(</w:t>
      </w:r>
      <w:r w:rsidRPr="00300E35">
        <w:rPr>
          <w:rFonts w:hint="eastAsia"/>
          <w:rtl/>
        </w:rPr>
        <w:t>مرا</w:t>
      </w:r>
      <w:r w:rsidR="00090BC1" w:rsidRPr="00300E35">
        <w:rPr>
          <w:rFonts w:hint="eastAsia"/>
          <w:rtl/>
        </w:rPr>
        <w:t>)</w:t>
      </w:r>
      <w:r w:rsidRPr="00300E35">
        <w:rPr>
          <w:rFonts w:hint="eastAsia"/>
          <w:rtl/>
        </w:rPr>
        <w:t>ما</w:t>
      </w:r>
      <w:r w:rsidRPr="00300E35">
        <w:rPr>
          <w:rtl/>
        </w:rPr>
        <w:t xml:space="preserve"> </w:t>
      </w:r>
      <w:r w:rsidRPr="00300E35">
        <w:rPr>
          <w:rFonts w:hint="cs"/>
          <w:rtl/>
        </w:rPr>
        <w:t>ی</w:t>
      </w:r>
      <w:r w:rsidRPr="00300E35">
        <w:rPr>
          <w:rFonts w:hint="eastAsia"/>
          <w:rtl/>
        </w:rPr>
        <w:t>دلّ</w:t>
      </w:r>
      <w:r>
        <w:rPr>
          <w:rtl/>
        </w:rPr>
        <w:t xml:space="preserve"> عل</w:t>
      </w:r>
      <w:r>
        <w:rPr>
          <w:rFonts w:hint="cs"/>
          <w:rtl/>
        </w:rPr>
        <w:t>ی</w:t>
      </w:r>
      <w:r>
        <w:rPr>
          <w:rtl/>
        </w:rPr>
        <w:t xml:space="preserve"> مکارم أخلاقه من حفظه لحرم مروان. </w:t>
      </w:r>
    </w:p>
    <w:p w:rsidR="00300E35" w:rsidRDefault="00191CDD" w:rsidP="00300E35">
      <w:pPr>
        <w:pStyle w:val="libNormal"/>
        <w:rPr>
          <w:rtl/>
        </w:rPr>
      </w:pPr>
      <w:r>
        <w:rPr>
          <w:rFonts w:hint="eastAsia"/>
          <w:rtl/>
        </w:rPr>
        <w:t>حلمه</w:t>
      </w:r>
      <w:r>
        <w:rPr>
          <w:rtl/>
        </w:rPr>
        <w:t xml:space="preserve"> عن البطّال الذ</w:t>
      </w:r>
      <w:r>
        <w:rPr>
          <w:rFonts w:hint="cs"/>
          <w:rtl/>
        </w:rPr>
        <w:t>ی</w:t>
      </w:r>
      <w:r>
        <w:rPr>
          <w:rtl/>
        </w:rPr>
        <w:t xml:space="preserve"> أخذ رداءه </w:t>
      </w:r>
      <w:r w:rsidRPr="000F2A07">
        <w:rPr>
          <w:rStyle w:val="libFootnotenumChar"/>
          <w:rtl/>
        </w:rPr>
        <w:t>(6)</w:t>
      </w:r>
      <w:r>
        <w:rPr>
          <w:rtl/>
        </w:rPr>
        <w:t>.</w:t>
      </w:r>
    </w:p>
    <w:p w:rsidR="00140CA9" w:rsidRDefault="00191CDD" w:rsidP="00300E35">
      <w:pPr>
        <w:pStyle w:val="libNormal"/>
      </w:pPr>
      <w:r w:rsidRPr="00300E35">
        <w:rPr>
          <w:rStyle w:val="libBold1Char"/>
          <w:rFonts w:hint="eastAsia"/>
          <w:rtl/>
        </w:rPr>
        <w:t>تفس</w:t>
      </w:r>
      <w:r w:rsidRPr="00300E35">
        <w:rPr>
          <w:rStyle w:val="libBold1Char"/>
          <w:rFonts w:hint="cs"/>
          <w:rtl/>
        </w:rPr>
        <w:t>ی</w:t>
      </w:r>
      <w:r w:rsidRPr="00300E35">
        <w:rPr>
          <w:rStyle w:val="libBold1Char"/>
          <w:rFonts w:hint="eastAsia"/>
          <w:rtl/>
        </w:rPr>
        <w:t>ر</w:t>
      </w:r>
      <w:r w:rsidRPr="00300E35">
        <w:rPr>
          <w:rStyle w:val="libBold1Char"/>
          <w:rtl/>
        </w:rPr>
        <w:t xml:space="preserve"> الإمام العسکر</w:t>
      </w:r>
      <w:r w:rsidRPr="00300E35">
        <w:rPr>
          <w:rStyle w:val="libBold1Char"/>
          <w:rFonts w:hint="cs"/>
          <w:rtl/>
        </w:rPr>
        <w:t>یّ</w:t>
      </w:r>
      <w:r>
        <w:rPr>
          <w:rtl/>
        </w:rPr>
        <w:t xml:space="preserve"> </w:t>
      </w:r>
      <w:r w:rsidR="00F2741C" w:rsidRPr="00F2741C">
        <w:rPr>
          <w:rStyle w:val="libAlaemChar"/>
          <w:rtl/>
        </w:rPr>
        <w:t>عليه‌السلام</w:t>
      </w:r>
      <w:r>
        <w:rPr>
          <w:rtl/>
        </w:rPr>
        <w:t>:قال الزهر</w:t>
      </w:r>
      <w:r>
        <w:rPr>
          <w:rFonts w:hint="cs"/>
          <w:rtl/>
        </w:rPr>
        <w:t>ی</w:t>
      </w:r>
      <w:r>
        <w:rPr>
          <w:rtl/>
        </w:rPr>
        <w:t xml:space="preserve"> ف</w:t>
      </w:r>
      <w:r>
        <w:rPr>
          <w:rFonts w:hint="cs"/>
          <w:rtl/>
        </w:rPr>
        <w:t>ی</w:t>
      </w:r>
      <w:r>
        <w:rPr>
          <w:rtl/>
        </w:rPr>
        <w:t xml:space="preserve"> وصف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ما عرفت له صد</w:t>
      </w:r>
      <w:r>
        <w:rPr>
          <w:rFonts w:hint="cs"/>
          <w:rtl/>
        </w:rPr>
        <w:t>ی</w:t>
      </w:r>
      <w:r>
        <w:rPr>
          <w:rFonts w:hint="eastAsia"/>
          <w:rtl/>
        </w:rPr>
        <w:t>قا</w:t>
      </w:r>
      <w:r>
        <w:rPr>
          <w:rtl/>
        </w:rPr>
        <w:t xml:space="preserve"> ف</w:t>
      </w:r>
      <w:r>
        <w:rPr>
          <w:rFonts w:hint="cs"/>
          <w:rtl/>
        </w:rPr>
        <w:t>ی</w:t>
      </w:r>
      <w:r>
        <w:rPr>
          <w:rtl/>
        </w:rPr>
        <w:t xml:space="preserve"> السرّ و لا عدوّا ف</w:t>
      </w:r>
      <w:r>
        <w:rPr>
          <w:rFonts w:hint="cs"/>
          <w:rtl/>
        </w:rPr>
        <w:t>ی</w:t>
      </w:r>
      <w:r>
        <w:rPr>
          <w:rtl/>
        </w:rPr>
        <w:t xml:space="preserve"> العلان</w:t>
      </w:r>
      <w:r>
        <w:rPr>
          <w:rFonts w:hint="cs"/>
          <w:rtl/>
        </w:rPr>
        <w:t>ی</w:t>
      </w:r>
      <w:r>
        <w:rPr>
          <w:rFonts w:hint="eastAsia"/>
          <w:rtl/>
        </w:rPr>
        <w:t>ه</w:t>
      </w:r>
      <w:r>
        <w:rPr>
          <w:rtl/>
        </w:rPr>
        <w:t xml:space="preserve"> لأنّه لا أحد </w:t>
      </w:r>
      <w:r>
        <w:rPr>
          <w:rFonts w:hint="cs"/>
          <w:rtl/>
        </w:rPr>
        <w:t>ی</w:t>
      </w:r>
      <w:r>
        <w:rPr>
          <w:rFonts w:hint="eastAsia"/>
          <w:rtl/>
        </w:rPr>
        <w:t>عرفه</w:t>
      </w:r>
      <w:r>
        <w:rPr>
          <w:rtl/>
        </w:rPr>
        <w:t xml:space="preserve"> بفضائله الباهره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w:t>
      </w:r>
      <w:r w:rsidR="00191CDD">
        <w:rPr>
          <w:rtl/>
        </w:rPr>
        <w:t>6/5/</w:t>
      </w:r>
      <w:r w:rsidR="00140CA9">
        <w:rPr>
          <w:rtl/>
        </w:rPr>
        <w:t>11</w:t>
      </w:r>
      <w:r w:rsidR="00191CDD">
        <w:rPr>
          <w:rtl/>
        </w:rPr>
        <w:t>،ج:</w:t>
      </w:r>
      <w:r w:rsidR="00140CA9">
        <w:rPr>
          <w:rtl/>
        </w:rPr>
        <w:t>91</w:t>
      </w:r>
      <w:r w:rsidR="00191CDD">
        <w:rPr>
          <w:rtl/>
        </w:rPr>
        <w:t xml:space="preserve">/46. </w:t>
      </w:r>
    </w:p>
    <w:p w:rsidR="00140CA9" w:rsidRDefault="00D7268C" w:rsidP="005E32C9">
      <w:pPr>
        <w:pStyle w:val="libFootnote0"/>
      </w:pPr>
      <w:r>
        <w:rPr>
          <w:rtl/>
        </w:rPr>
        <w:t>(2)</w:t>
      </w:r>
      <w:r w:rsidR="00191CDD">
        <w:rPr>
          <w:rtl/>
        </w:rPr>
        <w:t xml:space="preserve"> ق:</w:t>
      </w:r>
      <w:r w:rsidR="00140CA9">
        <w:rPr>
          <w:rtl/>
        </w:rPr>
        <w:t>2</w:t>
      </w:r>
      <w:r w:rsidR="00191CDD">
        <w:rPr>
          <w:rtl/>
        </w:rPr>
        <w:t>6/5/</w:t>
      </w:r>
      <w:r w:rsidR="00140CA9">
        <w:rPr>
          <w:rtl/>
        </w:rPr>
        <w:t>11</w:t>
      </w:r>
      <w:r w:rsidR="00191CDD">
        <w:rPr>
          <w:rtl/>
        </w:rPr>
        <w:t>،ج:</w:t>
      </w:r>
      <w:r w:rsidR="00140CA9">
        <w:rPr>
          <w:rtl/>
        </w:rPr>
        <w:t>92</w:t>
      </w:r>
      <w:r w:rsidR="00191CDD">
        <w:rPr>
          <w:rtl/>
        </w:rPr>
        <w:t xml:space="preserve">/46. </w:t>
      </w:r>
    </w:p>
    <w:p w:rsidR="00140CA9" w:rsidRDefault="00D7268C" w:rsidP="005E32C9">
      <w:pPr>
        <w:pStyle w:val="libFootnote0"/>
      </w:pPr>
      <w:r>
        <w:rPr>
          <w:rtl/>
        </w:rPr>
        <w:t>(3)</w:t>
      </w:r>
      <w:r w:rsidR="00191CDD">
        <w:rPr>
          <w:rtl/>
        </w:rPr>
        <w:t xml:space="preserve"> ق:</w:t>
      </w:r>
      <w:r w:rsidR="00140CA9">
        <w:rPr>
          <w:rtl/>
        </w:rPr>
        <w:t>27</w:t>
      </w:r>
      <w:r w:rsidR="00191CDD">
        <w:rPr>
          <w:rtl/>
        </w:rPr>
        <w:t>/5/</w:t>
      </w:r>
      <w:r w:rsidR="00140CA9">
        <w:rPr>
          <w:rtl/>
        </w:rPr>
        <w:t>11</w:t>
      </w:r>
      <w:r w:rsidR="00191CDD">
        <w:rPr>
          <w:rtl/>
        </w:rPr>
        <w:t>،ج:</w:t>
      </w:r>
      <w:r w:rsidR="00140CA9">
        <w:rPr>
          <w:rtl/>
        </w:rPr>
        <w:t>93</w:t>
      </w:r>
      <w:r w:rsidR="00191CDD">
        <w:rPr>
          <w:rtl/>
        </w:rPr>
        <w:t xml:space="preserve">/46. </w:t>
      </w:r>
    </w:p>
    <w:p w:rsidR="00140CA9" w:rsidRDefault="00D7268C" w:rsidP="005E32C9">
      <w:pPr>
        <w:pStyle w:val="libFootnote0"/>
      </w:pPr>
      <w:r>
        <w:rPr>
          <w:rtl/>
        </w:rPr>
        <w:t>(4)</w:t>
      </w:r>
      <w:r w:rsidR="00191CDD">
        <w:rPr>
          <w:rtl/>
        </w:rPr>
        <w:t xml:space="preserve"> ق:</w:t>
      </w:r>
      <w:r w:rsidR="00140CA9">
        <w:rPr>
          <w:rtl/>
        </w:rPr>
        <w:t>27</w:t>
      </w:r>
      <w:r w:rsidR="00191CDD">
        <w:rPr>
          <w:rtl/>
        </w:rPr>
        <w:t>/5/</w:t>
      </w:r>
      <w:r w:rsidR="00140CA9">
        <w:rPr>
          <w:rtl/>
        </w:rPr>
        <w:t>11</w:t>
      </w:r>
      <w:r w:rsidR="00191CDD">
        <w:rPr>
          <w:rtl/>
        </w:rPr>
        <w:t>،ج:</w:t>
      </w:r>
      <w:r w:rsidR="00140CA9">
        <w:rPr>
          <w:rtl/>
        </w:rPr>
        <w:t>93</w:t>
      </w:r>
      <w:r w:rsidR="00191CDD">
        <w:rPr>
          <w:rtl/>
        </w:rPr>
        <w:t xml:space="preserve">/46. </w:t>
      </w:r>
    </w:p>
    <w:p w:rsidR="00140CA9" w:rsidRDefault="00D7268C" w:rsidP="005E32C9">
      <w:pPr>
        <w:pStyle w:val="libFootnote0"/>
      </w:pPr>
      <w:r>
        <w:rPr>
          <w:rtl/>
        </w:rPr>
        <w:t>(5)</w:t>
      </w:r>
      <w:r w:rsidR="00191CDD">
        <w:rPr>
          <w:rtl/>
        </w:rPr>
        <w:t xml:space="preserve"> ق:</w:t>
      </w:r>
      <w:r w:rsidR="00140CA9">
        <w:rPr>
          <w:rtl/>
        </w:rPr>
        <w:t>28</w:t>
      </w:r>
      <w:r w:rsidR="00191CDD">
        <w:rPr>
          <w:rtl/>
        </w:rPr>
        <w:t>/5/</w:t>
      </w:r>
      <w:r w:rsidR="00140CA9">
        <w:rPr>
          <w:rtl/>
        </w:rPr>
        <w:t>11</w:t>
      </w:r>
      <w:r w:rsidR="00191CDD">
        <w:rPr>
          <w:rtl/>
        </w:rPr>
        <w:t>،ج:</w:t>
      </w:r>
      <w:r w:rsidR="00140CA9">
        <w:rPr>
          <w:rtl/>
        </w:rPr>
        <w:t>98</w:t>
      </w:r>
      <w:r w:rsidR="00191CDD">
        <w:rPr>
          <w:rtl/>
        </w:rPr>
        <w:t xml:space="preserve">/46. </w:t>
      </w:r>
    </w:p>
    <w:p w:rsidR="00D7268C" w:rsidRDefault="00D7268C" w:rsidP="005E32C9">
      <w:pPr>
        <w:pStyle w:val="libFootnote0"/>
        <w:rPr>
          <w:rtl/>
        </w:rPr>
      </w:pPr>
      <w:r>
        <w:rPr>
          <w:rtl/>
        </w:rPr>
        <w:t>(6)</w:t>
      </w:r>
      <w:r w:rsidR="00191CDD">
        <w:rPr>
          <w:rtl/>
        </w:rPr>
        <w:t xml:space="preserve"> ق:کتاب الأخلاق</w:t>
      </w:r>
      <w:r w:rsidR="00140CA9">
        <w:rPr>
          <w:rtl/>
        </w:rPr>
        <w:t>218</w:t>
      </w:r>
      <w:r w:rsidR="00191CDD">
        <w:rPr>
          <w:rtl/>
        </w:rPr>
        <w:t>/55/،ج:4</w:t>
      </w:r>
      <w:r w:rsidR="00140CA9">
        <w:rPr>
          <w:rtl/>
        </w:rPr>
        <w:t>2</w:t>
      </w:r>
      <w:r w:rsidR="00191CDD">
        <w:rPr>
          <w:rtl/>
        </w:rPr>
        <w:t>4/</w:t>
      </w:r>
      <w:r w:rsidR="00140CA9">
        <w:rPr>
          <w:rtl/>
        </w:rPr>
        <w:t>71</w:t>
      </w:r>
      <w:r w:rsidR="00191CDD">
        <w:rPr>
          <w:rtl/>
        </w:rPr>
        <w:t>.</w:t>
      </w:r>
    </w:p>
    <w:p w:rsidR="00D7268C" w:rsidRDefault="00D7268C" w:rsidP="000F2A07">
      <w:pPr>
        <w:pStyle w:val="libNormal"/>
        <w:rPr>
          <w:rtl/>
        </w:rPr>
      </w:pPr>
      <w:r>
        <w:rPr>
          <w:rtl/>
        </w:rPr>
        <w:br w:type="page"/>
      </w:r>
    </w:p>
    <w:p w:rsidR="00140CA9" w:rsidRDefault="00191CDD" w:rsidP="00300E35">
      <w:pPr>
        <w:pStyle w:val="libNormal0"/>
      </w:pPr>
      <w:r>
        <w:rPr>
          <w:rFonts w:hint="eastAsia"/>
          <w:rtl/>
        </w:rPr>
        <w:t>الاّ</w:t>
      </w:r>
      <w:r>
        <w:rPr>
          <w:rtl/>
        </w:rPr>
        <w:t xml:space="preserve"> و لا </w:t>
      </w:r>
      <w:r>
        <w:rPr>
          <w:rFonts w:hint="cs"/>
          <w:rtl/>
        </w:rPr>
        <w:t>ی</w:t>
      </w:r>
      <w:r>
        <w:rPr>
          <w:rFonts w:hint="eastAsia"/>
          <w:rtl/>
        </w:rPr>
        <w:t>جد</w:t>
      </w:r>
      <w:r>
        <w:rPr>
          <w:rtl/>
        </w:rPr>
        <w:t xml:space="preserve"> بدّا من تعظ</w:t>
      </w:r>
      <w:r>
        <w:rPr>
          <w:rFonts w:hint="cs"/>
          <w:rtl/>
        </w:rPr>
        <w:t>ی</w:t>
      </w:r>
      <w:r>
        <w:rPr>
          <w:rFonts w:hint="eastAsia"/>
          <w:rtl/>
        </w:rPr>
        <w:t>مه</w:t>
      </w:r>
      <w:r>
        <w:rPr>
          <w:rtl/>
        </w:rPr>
        <w:t xml:space="preserve"> من شدّه مداراه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و حسن معاشرته إ</w:t>
      </w:r>
      <w:r>
        <w:rPr>
          <w:rFonts w:hint="cs"/>
          <w:rtl/>
        </w:rPr>
        <w:t>یّ</w:t>
      </w:r>
      <w:r>
        <w:rPr>
          <w:rFonts w:hint="eastAsia"/>
          <w:rtl/>
        </w:rPr>
        <w:t>اه</w:t>
      </w:r>
      <w:r>
        <w:rPr>
          <w:rtl/>
        </w:rPr>
        <w:t xml:space="preserve"> و أخذه من التق</w:t>
      </w:r>
      <w:r>
        <w:rPr>
          <w:rFonts w:hint="cs"/>
          <w:rtl/>
        </w:rPr>
        <w:t>یّ</w:t>
      </w:r>
      <w:r>
        <w:rPr>
          <w:rFonts w:hint="eastAsia"/>
          <w:rtl/>
        </w:rPr>
        <w:t>ه</w:t>
      </w:r>
      <w:r>
        <w:rPr>
          <w:rtl/>
        </w:rPr>
        <w:t xml:space="preserve"> بأحسنها و أجملها،و لا أحد و إن کان </w:t>
      </w:r>
      <w:r>
        <w:rPr>
          <w:rFonts w:hint="cs"/>
          <w:rtl/>
        </w:rPr>
        <w:t>ی</w:t>
      </w:r>
      <w:r>
        <w:rPr>
          <w:rFonts w:hint="eastAsia"/>
          <w:rtl/>
        </w:rPr>
        <w:t>ر</w:t>
      </w:r>
      <w:r>
        <w:rPr>
          <w:rFonts w:hint="cs"/>
          <w:rtl/>
        </w:rPr>
        <w:t>ی</w:t>
      </w:r>
      <w:r>
        <w:rPr>
          <w:rFonts w:hint="eastAsia"/>
          <w:rtl/>
        </w:rPr>
        <w:t>ه</w:t>
      </w:r>
      <w:r>
        <w:rPr>
          <w:rtl/>
        </w:rPr>
        <w:t xml:space="preserve"> المودّه ف</w:t>
      </w:r>
      <w:r>
        <w:rPr>
          <w:rFonts w:hint="cs"/>
          <w:rtl/>
        </w:rPr>
        <w:t>ی</w:t>
      </w:r>
      <w:r>
        <w:rPr>
          <w:rtl/>
        </w:rPr>
        <w:t xml:space="preserve"> الظاهر الاّ و هو </w:t>
      </w:r>
      <w:r>
        <w:rPr>
          <w:rFonts w:hint="cs"/>
          <w:rtl/>
        </w:rPr>
        <w:t>ی</w:t>
      </w:r>
      <w:r>
        <w:rPr>
          <w:rFonts w:hint="eastAsia"/>
          <w:rtl/>
        </w:rPr>
        <w:t>حسده</w:t>
      </w:r>
      <w:r>
        <w:rPr>
          <w:rtl/>
        </w:rPr>
        <w:t xml:space="preserve"> ف</w:t>
      </w:r>
      <w:r>
        <w:rPr>
          <w:rFonts w:hint="cs"/>
          <w:rtl/>
        </w:rPr>
        <w:t>ی</w:t>
      </w:r>
      <w:r>
        <w:rPr>
          <w:rtl/>
        </w:rPr>
        <w:t xml:space="preserve"> الباطن لتضاعف فضائله عل</w:t>
      </w:r>
      <w:r>
        <w:rPr>
          <w:rFonts w:hint="cs"/>
          <w:rtl/>
        </w:rPr>
        <w:t>ی</w:t>
      </w:r>
      <w:r>
        <w:rPr>
          <w:rtl/>
        </w:rPr>
        <w:t xml:space="preserve"> فضائل الخلق </w:t>
      </w:r>
      <w:r w:rsidRPr="000F2A07">
        <w:rPr>
          <w:rStyle w:val="libFootnotenumChar"/>
          <w:rtl/>
        </w:rPr>
        <w:t>(1)</w:t>
      </w:r>
      <w:r>
        <w:rPr>
          <w:rtl/>
        </w:rPr>
        <w:t xml:space="preserve">. </w:t>
      </w:r>
    </w:p>
    <w:p w:rsidR="00140CA9" w:rsidRDefault="00191CDD" w:rsidP="00300E35">
      <w:pPr>
        <w:pStyle w:val="libCenterBold1"/>
      </w:pPr>
      <w:r>
        <w:rPr>
          <w:rFonts w:hint="eastAsia"/>
          <w:rtl/>
        </w:rPr>
        <w:t>مکارم</w:t>
      </w:r>
      <w:r>
        <w:rPr>
          <w:rtl/>
        </w:rPr>
        <w:t xml:space="preserve"> أخلاق محمّد بن عل</w:t>
      </w:r>
      <w:r>
        <w:rPr>
          <w:rFonts w:hint="cs"/>
          <w:rtl/>
        </w:rPr>
        <w:t>یّ</w:t>
      </w:r>
      <w:r>
        <w:rPr>
          <w:rtl/>
        </w:rPr>
        <w:t xml:space="preserve"> الباقر </w:t>
      </w:r>
      <w:r w:rsidR="00F2741C" w:rsidRPr="00F2741C">
        <w:rPr>
          <w:rStyle w:val="libAlaemChar"/>
          <w:rtl/>
        </w:rPr>
        <w:t>عليهما‌السلام</w:t>
      </w:r>
      <w:r>
        <w:rPr>
          <w:rtl/>
        </w:rPr>
        <w:t xml:space="preserve"> </w:t>
      </w:r>
    </w:p>
    <w:p w:rsidR="00140CA9" w:rsidRDefault="00191CDD" w:rsidP="00191CDD">
      <w:pPr>
        <w:pStyle w:val="libNormal"/>
      </w:pPr>
      <w:r>
        <w:rPr>
          <w:rFonts w:hint="eastAsia"/>
          <w:rtl/>
        </w:rPr>
        <w:t>باب</w:t>
      </w:r>
      <w:r>
        <w:rPr>
          <w:rtl/>
        </w:rPr>
        <w:t xml:space="preserve"> مکارم أخلاق محمّد بن عل</w:t>
      </w:r>
      <w:r>
        <w:rPr>
          <w:rFonts w:hint="cs"/>
          <w:rtl/>
        </w:rPr>
        <w:t>یّ</w:t>
      </w:r>
      <w:r>
        <w:rPr>
          <w:rtl/>
        </w:rPr>
        <w:t xml:space="preserve"> الباقر </w:t>
      </w:r>
      <w:r w:rsidR="00F2741C" w:rsidRPr="00F2741C">
        <w:rPr>
          <w:rStyle w:val="libAlaemChar"/>
          <w:rtl/>
        </w:rPr>
        <w:t>عليهما‌السلام</w:t>
      </w:r>
      <w:r>
        <w:rPr>
          <w:rtl/>
        </w:rPr>
        <w:t xml:space="preserve"> </w:t>
      </w:r>
      <w:r w:rsidRPr="000F2A07">
        <w:rPr>
          <w:rStyle w:val="libFootnotenumChar"/>
          <w:rtl/>
        </w:rPr>
        <w:t>(2)</w:t>
      </w:r>
      <w:r>
        <w:rPr>
          <w:rtl/>
        </w:rPr>
        <w:t xml:space="preserve">. </w:t>
      </w:r>
    </w:p>
    <w:p w:rsidR="00140CA9" w:rsidRDefault="00191CDD" w:rsidP="00300E35">
      <w:pPr>
        <w:pStyle w:val="libNormal"/>
      </w:pPr>
      <w:r>
        <w:rPr>
          <w:rFonts w:hint="eastAsia"/>
          <w:rtl/>
        </w:rPr>
        <w:t>اعتراف</w:t>
      </w:r>
      <w:r>
        <w:rPr>
          <w:rtl/>
        </w:rPr>
        <w:t xml:space="preserve"> الرجل الشام</w:t>
      </w:r>
      <w:r>
        <w:rPr>
          <w:rFonts w:hint="cs"/>
          <w:rtl/>
        </w:rPr>
        <w:t>یّ</w:t>
      </w:r>
      <w:r>
        <w:rPr>
          <w:rtl/>
        </w:rPr>
        <w:t xml:space="preserve"> المبغض له بحسن خلقه و قوله له:أراک رجلا فص</w:t>
      </w:r>
      <w:r>
        <w:rPr>
          <w:rFonts w:hint="cs"/>
          <w:rtl/>
        </w:rPr>
        <w:t>ی</w:t>
      </w:r>
      <w:r>
        <w:rPr>
          <w:rFonts w:hint="eastAsia"/>
          <w:rtl/>
        </w:rPr>
        <w:t>حا</w:t>
      </w:r>
      <w:r>
        <w:rPr>
          <w:rtl/>
        </w:rPr>
        <w:t xml:space="preserve"> لک أدب و حسن لفظ فانّما اختلاف</w:t>
      </w:r>
      <w:r>
        <w:rPr>
          <w:rFonts w:hint="cs"/>
          <w:rtl/>
        </w:rPr>
        <w:t>ی</w:t>
      </w:r>
      <w:r>
        <w:rPr>
          <w:rtl/>
        </w:rPr>
        <w:t xml:space="preserve"> إل</w:t>
      </w:r>
      <w:r>
        <w:rPr>
          <w:rFonts w:hint="cs"/>
          <w:rtl/>
        </w:rPr>
        <w:t>ی</w:t>
      </w:r>
      <w:r>
        <w:rPr>
          <w:rFonts w:hint="eastAsia"/>
          <w:rtl/>
        </w:rPr>
        <w:t>ک</w:t>
      </w:r>
      <w:r>
        <w:rPr>
          <w:rtl/>
        </w:rPr>
        <w:t xml:space="preserve"> لحسن أدبک </w:t>
      </w:r>
      <w:r w:rsidRPr="000F2A07">
        <w:rPr>
          <w:rStyle w:val="libFootnotenumChar"/>
          <w:rtl/>
        </w:rPr>
        <w:t>(3)</w:t>
      </w:r>
      <w:r>
        <w:rPr>
          <w:rtl/>
        </w:rPr>
        <w:t xml:space="preserve">. </w:t>
      </w:r>
      <w:r>
        <w:rPr>
          <w:rFonts w:hint="eastAsia"/>
          <w:rtl/>
        </w:rPr>
        <w:t>عن</w:t>
      </w:r>
      <w:r>
        <w:rPr>
          <w:rtl/>
        </w:rPr>
        <w:t xml:space="preserve"> الزهر</w:t>
      </w:r>
      <w:r>
        <w:rPr>
          <w:rFonts w:hint="cs"/>
          <w:rtl/>
        </w:rPr>
        <w:t>ی</w:t>
      </w:r>
      <w:r>
        <w:rPr>
          <w:rtl/>
        </w:rPr>
        <w:t xml:space="preserve"> قال: دخلت عل</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ف</w:t>
      </w:r>
      <w:r>
        <w:rPr>
          <w:rFonts w:hint="cs"/>
          <w:rtl/>
        </w:rPr>
        <w:t>ی</w:t>
      </w:r>
      <w:r>
        <w:rPr>
          <w:rtl/>
        </w:rPr>
        <w:t xml:space="preserve"> مرضه الذ</w:t>
      </w:r>
      <w:r>
        <w:rPr>
          <w:rFonts w:hint="cs"/>
          <w:rtl/>
        </w:rPr>
        <w:t>ی</w:t>
      </w:r>
      <w:r>
        <w:rPr>
          <w:rtl/>
        </w:rPr>
        <w:t xml:space="preserve"> توفّ</w:t>
      </w:r>
      <w:r>
        <w:rPr>
          <w:rFonts w:hint="cs"/>
          <w:rtl/>
        </w:rPr>
        <w:t>ی</w:t>
      </w:r>
      <w:r>
        <w:rPr>
          <w:rtl/>
        </w:rPr>
        <w:t xml:space="preserve"> ف</w:t>
      </w:r>
      <w:r>
        <w:rPr>
          <w:rFonts w:hint="cs"/>
          <w:rtl/>
        </w:rPr>
        <w:t>ی</w:t>
      </w:r>
      <w:r>
        <w:rPr>
          <w:rFonts w:hint="eastAsia"/>
          <w:rtl/>
        </w:rPr>
        <w:t>ه</w:t>
      </w:r>
      <w:r>
        <w:rPr>
          <w:rtl/>
        </w:rPr>
        <w:t xml:space="preserve"> دخل عل</w:t>
      </w:r>
      <w:r>
        <w:rPr>
          <w:rFonts w:hint="cs"/>
          <w:rtl/>
        </w:rPr>
        <w:t>ی</w:t>
      </w:r>
      <w:r>
        <w:rPr>
          <w:rFonts w:hint="eastAsia"/>
          <w:rtl/>
        </w:rPr>
        <w:t>ه</w:t>
      </w:r>
      <w:r>
        <w:rPr>
          <w:rtl/>
        </w:rPr>
        <w:t xml:space="preserve"> محمّد ابنه فحدّثه طو</w:t>
      </w:r>
      <w:r>
        <w:rPr>
          <w:rFonts w:hint="cs"/>
          <w:rtl/>
        </w:rPr>
        <w:t>ی</w:t>
      </w:r>
      <w:r>
        <w:rPr>
          <w:rFonts w:hint="eastAsia"/>
          <w:rtl/>
        </w:rPr>
        <w:t>لا</w:t>
      </w:r>
      <w:r>
        <w:rPr>
          <w:rtl/>
        </w:rPr>
        <w:t xml:space="preserve"> بالسرّ فسمعته </w:t>
      </w:r>
      <w:r>
        <w:rPr>
          <w:rFonts w:hint="cs"/>
          <w:rtl/>
        </w:rPr>
        <w:t>ی</w:t>
      </w:r>
      <w:r>
        <w:rPr>
          <w:rFonts w:hint="eastAsia"/>
          <w:rtl/>
        </w:rPr>
        <w:t>قول</w:t>
      </w:r>
      <w:r>
        <w:rPr>
          <w:rtl/>
        </w:rPr>
        <w:t xml:space="preserve"> ف</w:t>
      </w:r>
      <w:r>
        <w:rPr>
          <w:rFonts w:hint="cs"/>
          <w:rtl/>
        </w:rPr>
        <w:t>ی</w:t>
      </w:r>
      <w:r>
        <w:rPr>
          <w:rFonts w:hint="eastAsia"/>
          <w:rtl/>
        </w:rPr>
        <w:t>ما</w:t>
      </w:r>
      <w:r>
        <w:rPr>
          <w:rtl/>
        </w:rPr>
        <w:t xml:space="preserve"> </w:t>
      </w:r>
      <w:r>
        <w:rPr>
          <w:rFonts w:hint="cs"/>
          <w:rtl/>
        </w:rPr>
        <w:t>ی</w:t>
      </w:r>
      <w:r>
        <w:rPr>
          <w:rFonts w:hint="eastAsia"/>
          <w:rtl/>
        </w:rPr>
        <w:t>قول</w:t>
      </w:r>
      <w:r>
        <w:rPr>
          <w:rtl/>
        </w:rPr>
        <w:t>:عل</w:t>
      </w:r>
      <w:r>
        <w:rPr>
          <w:rFonts w:hint="cs"/>
          <w:rtl/>
        </w:rPr>
        <w:t>ی</w:t>
      </w:r>
      <w:r>
        <w:rPr>
          <w:rFonts w:hint="eastAsia"/>
          <w:rtl/>
        </w:rPr>
        <w:t>ک</w:t>
      </w:r>
      <w:r>
        <w:rPr>
          <w:rtl/>
        </w:rPr>
        <w:t xml:space="preserve"> بحسن الخلق </w:t>
      </w:r>
      <w:r w:rsidRPr="000F2A07">
        <w:rPr>
          <w:rStyle w:val="libFootnotenumChar"/>
          <w:rtl/>
        </w:rPr>
        <w:t>(4)</w:t>
      </w:r>
      <w:r>
        <w:rPr>
          <w:rtl/>
        </w:rPr>
        <w:t xml:space="preserve">. لمّا حبسه هشام بن عبد الملک بالشام تکلّم </w:t>
      </w:r>
      <w:r w:rsidR="00F2741C" w:rsidRPr="00F2741C">
        <w:rPr>
          <w:rStyle w:val="libAlaemChar"/>
          <w:rtl/>
        </w:rPr>
        <w:t>عليه‌السلام</w:t>
      </w:r>
      <w:r>
        <w:rPr>
          <w:rtl/>
        </w:rPr>
        <w:t xml:space="preserve"> فلم </w:t>
      </w:r>
      <w:r>
        <w:rPr>
          <w:rFonts w:hint="cs"/>
          <w:rtl/>
        </w:rPr>
        <w:t>ی</w:t>
      </w:r>
      <w:r>
        <w:rPr>
          <w:rFonts w:hint="eastAsia"/>
          <w:rtl/>
        </w:rPr>
        <w:t>بق</w:t>
      </w:r>
      <w:r>
        <w:rPr>
          <w:rtl/>
        </w:rPr>
        <w:t xml:space="preserve"> ف</w:t>
      </w:r>
      <w:r>
        <w:rPr>
          <w:rFonts w:hint="cs"/>
          <w:rtl/>
        </w:rPr>
        <w:t>ی</w:t>
      </w:r>
      <w:r>
        <w:rPr>
          <w:rtl/>
        </w:rPr>
        <w:t xml:space="preserve"> الحبس رجل الاّ ترشّفه و حنّ عل</w:t>
      </w:r>
      <w:r>
        <w:rPr>
          <w:rFonts w:hint="cs"/>
          <w:rtl/>
        </w:rPr>
        <w:t>ی</w:t>
      </w:r>
      <w:r>
        <w:rPr>
          <w:rFonts w:hint="eastAsia"/>
          <w:rtl/>
        </w:rPr>
        <w:t>ه</w:t>
      </w:r>
      <w:r>
        <w:rPr>
          <w:rtl/>
        </w:rPr>
        <w:t xml:space="preserve">. </w:t>
      </w:r>
    </w:p>
    <w:p w:rsidR="00140CA9" w:rsidRDefault="00191CDD" w:rsidP="000A25CD">
      <w:pPr>
        <w:pStyle w:val="libNormal"/>
      </w:pPr>
      <w:r>
        <w:rPr>
          <w:rFonts w:hint="eastAsia"/>
          <w:rtl/>
        </w:rPr>
        <w:t>قال</w:t>
      </w:r>
      <w:r>
        <w:rPr>
          <w:rtl/>
        </w:rPr>
        <w:t xml:space="preserve"> المجلس</w:t>
      </w:r>
      <w:r>
        <w:rPr>
          <w:rFonts w:hint="cs"/>
          <w:rtl/>
        </w:rPr>
        <w:t>ی</w:t>
      </w:r>
      <w:r>
        <w:rPr>
          <w:rtl/>
        </w:rPr>
        <w:t>: الترشّف هنا کنا</w:t>
      </w:r>
      <w:r>
        <w:rPr>
          <w:rFonts w:hint="cs"/>
          <w:rtl/>
        </w:rPr>
        <w:t>ی</w:t>
      </w:r>
      <w:r>
        <w:rPr>
          <w:rFonts w:hint="eastAsia"/>
          <w:rtl/>
        </w:rPr>
        <w:t>ه</w:t>
      </w:r>
      <w:r>
        <w:rPr>
          <w:rtl/>
        </w:rPr>
        <w:t xml:space="preserve"> عن مبالغتهم ف</w:t>
      </w:r>
      <w:r>
        <w:rPr>
          <w:rFonts w:hint="cs"/>
          <w:rtl/>
        </w:rPr>
        <w:t>ی</w:t>
      </w:r>
      <w:r>
        <w:rPr>
          <w:rtl/>
        </w:rPr>
        <w:t xml:space="preserve"> أخذ العلم عنه و عن غا</w:t>
      </w:r>
      <w:r>
        <w:rPr>
          <w:rFonts w:hint="cs"/>
          <w:rtl/>
        </w:rPr>
        <w:t>ی</w:t>
      </w:r>
      <w:r>
        <w:rPr>
          <w:rFonts w:hint="eastAsia"/>
          <w:rtl/>
        </w:rPr>
        <w:t>ه</w:t>
      </w:r>
      <w:r>
        <w:rPr>
          <w:rtl/>
        </w:rPr>
        <w:t xml:space="preserve"> الحبّ، و لعلّه ترسّفه بالس</w:t>
      </w:r>
      <w:r>
        <w:rPr>
          <w:rFonts w:hint="cs"/>
          <w:rtl/>
        </w:rPr>
        <w:t>ی</w:t>
      </w:r>
      <w:r>
        <w:rPr>
          <w:rFonts w:hint="eastAsia"/>
          <w:rtl/>
        </w:rPr>
        <w:t>ن</w:t>
      </w:r>
      <w:r>
        <w:rPr>
          <w:rtl/>
        </w:rPr>
        <w:t xml:space="preserve"> المهمله أ</w:t>
      </w:r>
      <w:r>
        <w:rPr>
          <w:rFonts w:hint="cs"/>
          <w:rtl/>
        </w:rPr>
        <w:t>ی</w:t>
      </w:r>
      <w:r>
        <w:rPr>
          <w:rtl/>
        </w:rPr>
        <w:t xml:space="preserve"> مش</w:t>
      </w:r>
      <w:r>
        <w:rPr>
          <w:rFonts w:hint="cs"/>
          <w:rtl/>
        </w:rPr>
        <w:t>ی</w:t>
      </w:r>
      <w:r>
        <w:rPr>
          <w:rtl/>
        </w:rPr>
        <w:t xml:space="preserve"> إل</w:t>
      </w:r>
      <w:r>
        <w:rPr>
          <w:rFonts w:hint="cs"/>
          <w:rtl/>
        </w:rPr>
        <w:t>ی</w:t>
      </w:r>
      <w:r>
        <w:rPr>
          <w:rFonts w:hint="eastAsia"/>
          <w:rtl/>
        </w:rPr>
        <w:t>ه</w:t>
      </w:r>
      <w:r>
        <w:rPr>
          <w:rtl/>
        </w:rPr>
        <w:t xml:space="preserve"> مش</w:t>
      </w:r>
      <w:r>
        <w:rPr>
          <w:rFonts w:hint="cs"/>
          <w:rtl/>
        </w:rPr>
        <w:t>ی</w:t>
      </w:r>
      <w:r>
        <w:rPr>
          <w:rtl/>
        </w:rPr>
        <w:t xml:space="preserve"> المق</w:t>
      </w:r>
      <w:r>
        <w:rPr>
          <w:rFonts w:hint="cs"/>
          <w:rtl/>
        </w:rPr>
        <w:t>یّ</w:t>
      </w:r>
      <w:r>
        <w:rPr>
          <w:rFonts w:hint="eastAsia"/>
          <w:rtl/>
        </w:rPr>
        <w:t>د</w:t>
      </w:r>
      <w:r>
        <w:rPr>
          <w:rtl/>
        </w:rPr>
        <w:t xml:space="preserve"> </w:t>
      </w:r>
      <w:r>
        <w:rPr>
          <w:rFonts w:hint="cs"/>
          <w:rtl/>
        </w:rPr>
        <w:t>ی</w:t>
      </w:r>
      <w:r>
        <w:rPr>
          <w:rFonts w:hint="eastAsia"/>
          <w:rtl/>
        </w:rPr>
        <w:t>تحامل</w:t>
      </w:r>
      <w:r>
        <w:rPr>
          <w:rtl/>
        </w:rPr>
        <w:t xml:space="preserve"> رجله مع الق</w:t>
      </w:r>
      <w:r>
        <w:rPr>
          <w:rFonts w:hint="cs"/>
          <w:rtl/>
        </w:rPr>
        <w:t>ی</w:t>
      </w:r>
      <w:r>
        <w:rPr>
          <w:rFonts w:hint="eastAsia"/>
          <w:rtl/>
        </w:rPr>
        <w:t>د</w:t>
      </w:r>
      <w:r>
        <w:rPr>
          <w:rtl/>
        </w:rPr>
        <w:t xml:space="preserve"> </w:t>
      </w:r>
      <w:r w:rsidRPr="000F2A07">
        <w:rPr>
          <w:rStyle w:val="libFootnotenumChar"/>
          <w:rtl/>
        </w:rPr>
        <w:t>(5)</w:t>
      </w:r>
      <w:r>
        <w:rPr>
          <w:rtl/>
        </w:rPr>
        <w:t>. خرج حاجّا فلمّا دخل المسجد و نظر ال</w:t>
      </w:r>
      <w:r>
        <w:rPr>
          <w:rFonts w:hint="cs"/>
          <w:rtl/>
        </w:rPr>
        <w:t>ی</w:t>
      </w:r>
      <w:r>
        <w:rPr>
          <w:rtl/>
        </w:rPr>
        <w:t xml:space="preserve"> الب</w:t>
      </w:r>
      <w:r>
        <w:rPr>
          <w:rFonts w:hint="cs"/>
          <w:rtl/>
        </w:rPr>
        <w:t>ی</w:t>
      </w:r>
      <w:r>
        <w:rPr>
          <w:rFonts w:hint="eastAsia"/>
          <w:rtl/>
        </w:rPr>
        <w:t>ت</w:t>
      </w:r>
      <w:r>
        <w:rPr>
          <w:rtl/>
        </w:rPr>
        <w:t xml:space="preserve"> بک</w:t>
      </w:r>
      <w:r>
        <w:rPr>
          <w:rFonts w:hint="cs"/>
          <w:rtl/>
        </w:rPr>
        <w:t>ی</w:t>
      </w:r>
      <w:r>
        <w:rPr>
          <w:rtl/>
        </w:rPr>
        <w:t xml:space="preserve"> حتّ</w:t>
      </w:r>
      <w:r>
        <w:rPr>
          <w:rFonts w:hint="cs"/>
          <w:rtl/>
        </w:rPr>
        <w:t>ی</w:t>
      </w:r>
      <w:r>
        <w:rPr>
          <w:rtl/>
        </w:rPr>
        <w:t xml:space="preserve"> علا صوته،ثمّ طاف بالب</w:t>
      </w:r>
      <w:r>
        <w:rPr>
          <w:rFonts w:hint="cs"/>
          <w:rtl/>
        </w:rPr>
        <w:t>ی</w:t>
      </w:r>
      <w:r>
        <w:rPr>
          <w:rFonts w:hint="eastAsia"/>
          <w:rtl/>
        </w:rPr>
        <w:t>ت</w:t>
      </w:r>
      <w:r>
        <w:rPr>
          <w:rtl/>
        </w:rPr>
        <w:t xml:space="preserve"> و صلّ</w:t>
      </w:r>
      <w:r>
        <w:rPr>
          <w:rFonts w:hint="cs"/>
          <w:rtl/>
        </w:rPr>
        <w:t>ی</w:t>
      </w:r>
      <w:r>
        <w:rPr>
          <w:rtl/>
        </w:rPr>
        <w:t xml:space="preserve"> عند المقام،فرفع رأسه من سجوده فإذا موضع سجوده،مبتلّ من کثره دموع ع</w:t>
      </w:r>
      <w:r>
        <w:rPr>
          <w:rFonts w:hint="cs"/>
          <w:rtl/>
        </w:rPr>
        <w:t>ی</w:t>
      </w:r>
      <w:r>
        <w:rPr>
          <w:rFonts w:hint="eastAsia"/>
          <w:rtl/>
        </w:rPr>
        <w:t>ن</w:t>
      </w:r>
      <w:r>
        <w:rPr>
          <w:rFonts w:hint="cs"/>
          <w:rtl/>
        </w:rPr>
        <w:t>ی</w:t>
      </w:r>
      <w:r>
        <w:rPr>
          <w:rFonts w:hint="eastAsia"/>
          <w:rtl/>
        </w:rPr>
        <w:t>ه</w:t>
      </w:r>
      <w:r>
        <w:rPr>
          <w:rtl/>
        </w:rPr>
        <w:t xml:space="preserve">. و کان </w:t>
      </w:r>
      <w:r w:rsidR="00F2741C" w:rsidRPr="00F2741C">
        <w:rPr>
          <w:rStyle w:val="libAlaemChar"/>
          <w:rtl/>
        </w:rPr>
        <w:t>عليه‌السلام</w:t>
      </w:r>
      <w:r>
        <w:rPr>
          <w:rtl/>
        </w:rPr>
        <w:t xml:space="preserve"> إذا ضحک قال:اللّهم لا تمقتن</w:t>
      </w:r>
      <w:r>
        <w:rPr>
          <w:rFonts w:hint="cs"/>
          <w:rtl/>
        </w:rPr>
        <w:t>ی</w:t>
      </w:r>
      <w:r>
        <w:rPr>
          <w:rFonts w:hint="eastAsia"/>
          <w:rtl/>
        </w:rPr>
        <w:t>،و</w:t>
      </w:r>
      <w:r>
        <w:rPr>
          <w:rtl/>
        </w:rPr>
        <w:t xml:space="preserve"> کان </w:t>
      </w:r>
      <w:r>
        <w:rPr>
          <w:rFonts w:hint="cs"/>
          <w:rtl/>
        </w:rPr>
        <w:t>ی</w:t>
      </w:r>
      <w:r>
        <w:rPr>
          <w:rFonts w:hint="eastAsia"/>
          <w:rtl/>
        </w:rPr>
        <w:t>قول</w:t>
      </w:r>
      <w:r>
        <w:rPr>
          <w:rtl/>
        </w:rPr>
        <w:t xml:space="preserve"> ف</w:t>
      </w:r>
      <w:r>
        <w:rPr>
          <w:rFonts w:hint="cs"/>
          <w:rtl/>
        </w:rPr>
        <w:t>ی</w:t>
      </w:r>
      <w:r>
        <w:rPr>
          <w:rtl/>
        </w:rPr>
        <w:t xml:space="preserve"> جوف الل</w:t>
      </w:r>
      <w:r>
        <w:rPr>
          <w:rFonts w:hint="cs"/>
          <w:rtl/>
        </w:rPr>
        <w:t>ی</w:t>
      </w:r>
      <w:r>
        <w:rPr>
          <w:rFonts w:hint="eastAsia"/>
          <w:rtl/>
        </w:rPr>
        <w:t>ل</w:t>
      </w:r>
      <w:r>
        <w:rPr>
          <w:rtl/>
        </w:rPr>
        <w:t xml:space="preserve"> ف</w:t>
      </w:r>
      <w:r>
        <w:rPr>
          <w:rFonts w:hint="cs"/>
          <w:rtl/>
        </w:rPr>
        <w:t>ی</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22</w:t>
      </w:r>
      <w:r w:rsidR="00191CDD">
        <w:rPr>
          <w:rtl/>
        </w:rPr>
        <w:t>6/</w:t>
      </w:r>
      <w:r w:rsidR="00140CA9">
        <w:rPr>
          <w:rtl/>
        </w:rPr>
        <w:t>87</w:t>
      </w:r>
      <w:r w:rsidR="00191CDD">
        <w:rPr>
          <w:rtl/>
        </w:rPr>
        <w:t>/،ج:4</w:t>
      </w:r>
      <w:r w:rsidR="00140CA9">
        <w:rPr>
          <w:rtl/>
        </w:rPr>
        <w:t>01</w:t>
      </w:r>
      <w:r w:rsidR="00191CDD">
        <w:rPr>
          <w:rtl/>
        </w:rPr>
        <w:t>/</w:t>
      </w:r>
      <w:r w:rsidR="00140CA9">
        <w:rPr>
          <w:rtl/>
        </w:rPr>
        <w:t>7</w:t>
      </w:r>
      <w:r w:rsidR="00191CDD">
        <w:rPr>
          <w:rtl/>
        </w:rPr>
        <w:t xml:space="preserve">5. </w:t>
      </w:r>
    </w:p>
    <w:p w:rsidR="00140CA9" w:rsidRDefault="00D7268C" w:rsidP="005E32C9">
      <w:pPr>
        <w:pStyle w:val="libFootnote0"/>
      </w:pPr>
      <w:r>
        <w:rPr>
          <w:rtl/>
        </w:rPr>
        <w:t>(2)</w:t>
      </w:r>
      <w:r w:rsidR="00191CDD">
        <w:rPr>
          <w:rtl/>
        </w:rPr>
        <w:t xml:space="preserve"> ق:</w:t>
      </w:r>
      <w:r w:rsidR="00140CA9">
        <w:rPr>
          <w:rtl/>
        </w:rPr>
        <w:t>82</w:t>
      </w:r>
      <w:r w:rsidR="00191CDD">
        <w:rPr>
          <w:rtl/>
        </w:rPr>
        <w:t>/</w:t>
      </w:r>
      <w:r w:rsidR="00140CA9">
        <w:rPr>
          <w:rtl/>
        </w:rPr>
        <w:t>17</w:t>
      </w:r>
      <w:r w:rsidR="00191CDD">
        <w:rPr>
          <w:rtl/>
        </w:rPr>
        <w:t>/</w:t>
      </w:r>
      <w:r w:rsidR="00140CA9">
        <w:rPr>
          <w:rtl/>
        </w:rPr>
        <w:t>11</w:t>
      </w:r>
      <w:r w:rsidR="00191CDD">
        <w:rPr>
          <w:rtl/>
        </w:rPr>
        <w:t>،ج:</w:t>
      </w:r>
      <w:r w:rsidR="00140CA9">
        <w:rPr>
          <w:rtl/>
        </w:rPr>
        <w:t>28</w:t>
      </w:r>
      <w:r w:rsidR="00191CDD">
        <w:rPr>
          <w:rtl/>
        </w:rPr>
        <w:t xml:space="preserve">6/46. </w:t>
      </w:r>
    </w:p>
    <w:p w:rsidR="00140CA9" w:rsidRDefault="00D7268C" w:rsidP="005E32C9">
      <w:pPr>
        <w:pStyle w:val="libFootnote0"/>
      </w:pPr>
      <w:r>
        <w:rPr>
          <w:rtl/>
        </w:rPr>
        <w:t>(3)</w:t>
      </w:r>
      <w:r w:rsidR="00191CDD">
        <w:rPr>
          <w:rtl/>
        </w:rPr>
        <w:t xml:space="preserve"> ق:66/</w:t>
      </w:r>
      <w:r w:rsidR="00140CA9">
        <w:rPr>
          <w:rtl/>
        </w:rPr>
        <w:t>1</w:t>
      </w:r>
      <w:r w:rsidR="00191CDD">
        <w:rPr>
          <w:rtl/>
        </w:rPr>
        <w:t>6/</w:t>
      </w:r>
      <w:r w:rsidR="00140CA9">
        <w:rPr>
          <w:rtl/>
        </w:rPr>
        <w:t>11</w:t>
      </w:r>
      <w:r w:rsidR="00191CDD">
        <w:rPr>
          <w:rtl/>
        </w:rPr>
        <w:t>،ج:</w:t>
      </w:r>
      <w:r w:rsidR="00140CA9">
        <w:rPr>
          <w:rtl/>
        </w:rPr>
        <w:t>233</w:t>
      </w:r>
      <w:r w:rsidR="00191CDD">
        <w:rPr>
          <w:rtl/>
        </w:rPr>
        <w:t xml:space="preserve">/46. </w:t>
      </w:r>
    </w:p>
    <w:p w:rsidR="00140CA9" w:rsidRDefault="00D7268C" w:rsidP="005E32C9">
      <w:pPr>
        <w:pStyle w:val="libFootnote0"/>
      </w:pPr>
      <w:r>
        <w:rPr>
          <w:rtl/>
        </w:rPr>
        <w:t>(4)</w:t>
      </w:r>
      <w:r w:rsidR="00191CDD">
        <w:rPr>
          <w:rtl/>
        </w:rPr>
        <w:t xml:space="preserve"> ق:65/</w:t>
      </w:r>
      <w:r w:rsidR="00140CA9">
        <w:rPr>
          <w:rtl/>
        </w:rPr>
        <w:t>1</w:t>
      </w:r>
      <w:r w:rsidR="00191CDD">
        <w:rPr>
          <w:rtl/>
        </w:rPr>
        <w:t>5/</w:t>
      </w:r>
      <w:r w:rsidR="00140CA9">
        <w:rPr>
          <w:rtl/>
        </w:rPr>
        <w:t>11</w:t>
      </w:r>
      <w:r w:rsidR="00191CDD">
        <w:rPr>
          <w:rtl/>
        </w:rPr>
        <w:t>،ج:</w:t>
      </w:r>
      <w:r w:rsidR="00140CA9">
        <w:rPr>
          <w:rtl/>
        </w:rPr>
        <w:t>232</w:t>
      </w:r>
      <w:r w:rsidR="00191CDD">
        <w:rPr>
          <w:rtl/>
        </w:rPr>
        <w:t xml:space="preserve">/46. </w:t>
      </w:r>
    </w:p>
    <w:p w:rsidR="00D7268C" w:rsidRDefault="00D7268C" w:rsidP="005E32C9">
      <w:pPr>
        <w:pStyle w:val="libFootnote0"/>
        <w:rPr>
          <w:rtl/>
        </w:rPr>
      </w:pPr>
      <w:r>
        <w:rPr>
          <w:rtl/>
        </w:rPr>
        <w:t>(5)</w:t>
      </w:r>
      <w:r w:rsidR="00191CDD">
        <w:rPr>
          <w:rtl/>
        </w:rPr>
        <w:t xml:space="preserve"> ق:</w:t>
      </w:r>
      <w:r w:rsidR="00140CA9">
        <w:rPr>
          <w:rtl/>
        </w:rPr>
        <w:t>7</w:t>
      </w:r>
      <w:r w:rsidR="00191CDD">
        <w:rPr>
          <w:rtl/>
        </w:rPr>
        <w:t>5/</w:t>
      </w:r>
      <w:r w:rsidR="00140CA9">
        <w:rPr>
          <w:rtl/>
        </w:rPr>
        <w:t>1</w:t>
      </w:r>
      <w:r w:rsidR="00191CDD">
        <w:rPr>
          <w:rtl/>
        </w:rPr>
        <w:t>6/</w:t>
      </w:r>
      <w:r w:rsidR="00140CA9">
        <w:rPr>
          <w:rtl/>
        </w:rPr>
        <w:t>11</w:t>
      </w:r>
      <w:r w:rsidR="00191CDD">
        <w:rPr>
          <w:rtl/>
        </w:rPr>
        <w:t>،ج:</w:t>
      </w:r>
      <w:r w:rsidR="00140CA9">
        <w:rPr>
          <w:rtl/>
        </w:rPr>
        <w:t>2</w:t>
      </w:r>
      <w:r w:rsidR="00191CDD">
        <w:rPr>
          <w:rtl/>
        </w:rPr>
        <w:t xml:space="preserve">64/46 و </w:t>
      </w:r>
      <w:r w:rsidR="00140CA9">
        <w:rPr>
          <w:rtl/>
        </w:rPr>
        <w:t>2</w:t>
      </w:r>
      <w:r w:rsidR="00191CDD">
        <w:rPr>
          <w:rtl/>
        </w:rPr>
        <w:t>66.</w:t>
      </w:r>
    </w:p>
    <w:p w:rsidR="00D7268C" w:rsidRDefault="00D7268C" w:rsidP="000F2A07">
      <w:pPr>
        <w:pStyle w:val="libNormal"/>
        <w:rPr>
          <w:rtl/>
        </w:rPr>
      </w:pPr>
      <w:r>
        <w:rPr>
          <w:rtl/>
        </w:rPr>
        <w:br w:type="page"/>
      </w:r>
    </w:p>
    <w:p w:rsidR="00300E35" w:rsidRDefault="00191CDD" w:rsidP="00300E35">
      <w:pPr>
        <w:pStyle w:val="libNormal0"/>
        <w:rPr>
          <w:rtl/>
        </w:rPr>
      </w:pPr>
      <w:r>
        <w:rPr>
          <w:rFonts w:hint="eastAsia"/>
          <w:rtl/>
        </w:rPr>
        <w:t>تضرّعه</w:t>
      </w:r>
      <w:r>
        <w:rPr>
          <w:rtl/>
        </w:rPr>
        <w:t>:أمرتن</w:t>
      </w:r>
      <w:r>
        <w:rPr>
          <w:rFonts w:hint="cs"/>
          <w:rtl/>
        </w:rPr>
        <w:t>ی</w:t>
      </w:r>
      <w:r>
        <w:rPr>
          <w:rtl/>
        </w:rPr>
        <w:t xml:space="preserve"> فلم أئتمر و نه</w:t>
      </w:r>
      <w:r>
        <w:rPr>
          <w:rFonts w:hint="cs"/>
          <w:rtl/>
        </w:rPr>
        <w:t>ی</w:t>
      </w:r>
      <w:r>
        <w:rPr>
          <w:rFonts w:hint="eastAsia"/>
          <w:rtl/>
        </w:rPr>
        <w:t>تن</w:t>
      </w:r>
      <w:r>
        <w:rPr>
          <w:rFonts w:hint="cs"/>
          <w:rtl/>
        </w:rPr>
        <w:t>ی</w:t>
      </w:r>
      <w:r>
        <w:rPr>
          <w:rtl/>
        </w:rPr>
        <w:t xml:space="preserve"> فلم أنزجر،فها أنا ذا عبدک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ک</w:t>
      </w:r>
      <w:r>
        <w:rPr>
          <w:rtl/>
        </w:rPr>
        <w:t xml:space="preserve"> و لا أعتذر </w:t>
      </w:r>
      <w:r w:rsidRPr="000F2A07">
        <w:rPr>
          <w:rStyle w:val="libFootnotenumChar"/>
          <w:rtl/>
        </w:rPr>
        <w:t>(1)</w:t>
      </w:r>
      <w:r>
        <w:rPr>
          <w:rtl/>
        </w:rPr>
        <w:t>.</w:t>
      </w:r>
    </w:p>
    <w:p w:rsidR="000A25CD" w:rsidRDefault="00191CDD" w:rsidP="000A25CD">
      <w:pPr>
        <w:pStyle w:val="libNormal"/>
      </w:pPr>
      <w:r>
        <w:rPr>
          <w:rtl/>
        </w:rPr>
        <w:t xml:space="preserve">کان </w:t>
      </w:r>
      <w:r w:rsidR="00F2741C" w:rsidRPr="00F2741C">
        <w:rPr>
          <w:rStyle w:val="libAlaemChar"/>
          <w:rtl/>
        </w:rPr>
        <w:t>عليه‌السلام</w:t>
      </w:r>
      <w:r>
        <w:rPr>
          <w:rtl/>
        </w:rPr>
        <w:t xml:space="preserve"> </w:t>
      </w:r>
      <w:r>
        <w:rPr>
          <w:rFonts w:hint="cs"/>
          <w:rtl/>
        </w:rPr>
        <w:t>ی</w:t>
      </w:r>
      <w:r>
        <w:rPr>
          <w:rFonts w:hint="eastAsia"/>
          <w:rtl/>
        </w:rPr>
        <w:t>ج</w:t>
      </w:r>
      <w:r>
        <w:rPr>
          <w:rFonts w:hint="cs"/>
          <w:rtl/>
        </w:rPr>
        <w:t>ی</w:t>
      </w:r>
      <w:r>
        <w:rPr>
          <w:rFonts w:hint="eastAsia"/>
          <w:rtl/>
        </w:rPr>
        <w:t>ز</w:t>
      </w:r>
      <w:r>
        <w:rPr>
          <w:rtl/>
        </w:rPr>
        <w:t xml:space="preserve"> بالخمس مائه و الستمائه ال</w:t>
      </w:r>
      <w:r>
        <w:rPr>
          <w:rFonts w:hint="cs"/>
          <w:rtl/>
        </w:rPr>
        <w:t>ی</w:t>
      </w:r>
      <w:r>
        <w:rPr>
          <w:rtl/>
        </w:rPr>
        <w:t xml:space="preserve"> الألف،و کان لا </w:t>
      </w:r>
      <w:r>
        <w:rPr>
          <w:rFonts w:hint="cs"/>
          <w:rtl/>
        </w:rPr>
        <w:t>ی</w:t>
      </w:r>
      <w:r>
        <w:rPr>
          <w:rFonts w:hint="eastAsia"/>
          <w:rtl/>
        </w:rPr>
        <w:t>ملّ</w:t>
      </w:r>
      <w:r>
        <w:rPr>
          <w:rtl/>
        </w:rPr>
        <w:t xml:space="preserve"> من مجالسه إخوانه.</w:t>
      </w:r>
    </w:p>
    <w:p w:rsidR="00300E35" w:rsidRDefault="00191CDD" w:rsidP="000A25CD">
      <w:pPr>
        <w:pStyle w:val="libNormal"/>
        <w:rPr>
          <w:rtl/>
        </w:rPr>
      </w:pPr>
      <w:r w:rsidRPr="000A25CD">
        <w:rPr>
          <w:rStyle w:val="libBold1Char"/>
          <w:rtl/>
        </w:rPr>
        <w:t>رجال الکشّ</w:t>
      </w:r>
      <w:r w:rsidRPr="000A25CD">
        <w:rPr>
          <w:rStyle w:val="libBold1Char"/>
          <w:rFonts w:hint="cs"/>
          <w:rtl/>
        </w:rPr>
        <w:t>ی</w:t>
      </w:r>
      <w:r>
        <w:rPr>
          <w:rtl/>
        </w:rPr>
        <w:t>:سأله محمّد بن مسلم عن ثلاث</w:t>
      </w:r>
      <w:r>
        <w:rPr>
          <w:rFonts w:hint="cs"/>
          <w:rtl/>
        </w:rPr>
        <w:t>ی</w:t>
      </w:r>
      <w:r>
        <w:rPr>
          <w:rFonts w:hint="eastAsia"/>
          <w:rtl/>
        </w:rPr>
        <w:t>ن</w:t>
      </w:r>
      <w:r>
        <w:rPr>
          <w:rtl/>
        </w:rPr>
        <w:t xml:space="preserve"> ألف حد</w:t>
      </w:r>
      <w:r>
        <w:rPr>
          <w:rFonts w:hint="cs"/>
          <w:rtl/>
        </w:rPr>
        <w:t>ی</w:t>
      </w:r>
      <w:r>
        <w:rPr>
          <w:rFonts w:hint="eastAsia"/>
          <w:rtl/>
        </w:rPr>
        <w:t>ث</w:t>
      </w:r>
      <w:r>
        <w:rPr>
          <w:rtl/>
        </w:rPr>
        <w:t xml:space="preserve"> </w:t>
      </w:r>
      <w:r w:rsidRPr="000F2A07">
        <w:rPr>
          <w:rStyle w:val="libFootnotenumChar"/>
          <w:rtl/>
        </w:rPr>
        <w:t>(2)</w:t>
      </w:r>
      <w:r>
        <w:rPr>
          <w:rtl/>
        </w:rPr>
        <w:t>.</w:t>
      </w:r>
    </w:p>
    <w:p w:rsidR="00300E35" w:rsidRDefault="00191CDD" w:rsidP="00300E35">
      <w:pPr>
        <w:pStyle w:val="libNormal"/>
        <w:rPr>
          <w:rtl/>
        </w:rPr>
      </w:pPr>
      <w:r w:rsidRPr="00300E35">
        <w:rPr>
          <w:rStyle w:val="libBold1Char"/>
          <w:rFonts w:hint="eastAsia"/>
          <w:rtl/>
        </w:rPr>
        <w:t>الکاف</w:t>
      </w:r>
      <w:r w:rsidRPr="00300E35">
        <w:rPr>
          <w:rStyle w:val="libBold1Char"/>
          <w:rFonts w:hint="cs"/>
          <w:rtl/>
        </w:rPr>
        <w:t>ی</w:t>
      </w:r>
      <w:r>
        <w:rPr>
          <w:rtl/>
        </w:rPr>
        <w:t>:قال سد</w:t>
      </w:r>
      <w:r>
        <w:rPr>
          <w:rFonts w:hint="cs"/>
          <w:rtl/>
        </w:rPr>
        <w:t>ی</w:t>
      </w:r>
      <w:r>
        <w:rPr>
          <w:rFonts w:hint="eastAsia"/>
          <w:rtl/>
        </w:rPr>
        <w:t>ر</w:t>
      </w:r>
      <w:r>
        <w:rPr>
          <w:rtl/>
        </w:rPr>
        <w:t xml:space="preserve"> له </w:t>
      </w:r>
      <w:r w:rsidR="00F2741C" w:rsidRPr="00F2741C">
        <w:rPr>
          <w:rStyle w:val="libAlaemChar"/>
          <w:rtl/>
        </w:rPr>
        <w:t>عليه‌السلام</w:t>
      </w:r>
      <w:r>
        <w:rPr>
          <w:rtl/>
        </w:rPr>
        <w:t>: أتصلّ</w:t>
      </w:r>
      <w:r>
        <w:rPr>
          <w:rFonts w:hint="cs"/>
          <w:rtl/>
        </w:rPr>
        <w:t>ی</w:t>
      </w:r>
      <w:r>
        <w:rPr>
          <w:rtl/>
        </w:rPr>
        <w:t xml:space="preserve"> النوافل و أنت قاعد؟فقال:ما أصلّ</w:t>
      </w:r>
      <w:r>
        <w:rPr>
          <w:rFonts w:hint="cs"/>
          <w:rtl/>
        </w:rPr>
        <w:t>ی</w:t>
      </w:r>
      <w:r>
        <w:rPr>
          <w:rFonts w:hint="eastAsia"/>
          <w:rtl/>
        </w:rPr>
        <w:t>ها</w:t>
      </w:r>
      <w:r>
        <w:rPr>
          <w:rtl/>
        </w:rPr>
        <w:t xml:space="preserve"> الاّ و أنا قاعد منذ حملت هذا اللحم و بلغت هذا السنّ.</w:t>
      </w:r>
    </w:p>
    <w:p w:rsidR="00300E35" w:rsidRDefault="00191CDD" w:rsidP="00300E35">
      <w:pPr>
        <w:pStyle w:val="libNormal"/>
        <w:rPr>
          <w:rtl/>
        </w:rPr>
      </w:pPr>
      <w:r w:rsidRPr="00300E35">
        <w:rPr>
          <w:rStyle w:val="libBold1Char"/>
          <w:rFonts w:hint="eastAsia"/>
          <w:rtl/>
        </w:rPr>
        <w:t>ثواب</w:t>
      </w:r>
      <w:r w:rsidRPr="00300E35">
        <w:rPr>
          <w:rStyle w:val="libBold1Char"/>
          <w:rtl/>
        </w:rPr>
        <w:t xml:space="preserve"> الأعمال</w:t>
      </w:r>
      <w:r>
        <w:rPr>
          <w:rtl/>
        </w:rPr>
        <w:t xml:space="preserve">:قال أبو عبد اللّه </w:t>
      </w:r>
      <w:r w:rsidR="00F2741C" w:rsidRPr="00F2741C">
        <w:rPr>
          <w:rStyle w:val="libAlaemChar"/>
          <w:rtl/>
        </w:rPr>
        <w:t>عليه‌السلام</w:t>
      </w:r>
      <w:r>
        <w:rPr>
          <w:rtl/>
        </w:rPr>
        <w:t>: کان أب</w:t>
      </w:r>
      <w:r>
        <w:rPr>
          <w:rFonts w:hint="cs"/>
          <w:rtl/>
        </w:rPr>
        <w:t>ی</w:t>
      </w:r>
      <w:r>
        <w:rPr>
          <w:rtl/>
        </w:rPr>
        <w:t xml:space="preserve"> أقلّ أهل ب</w:t>
      </w:r>
      <w:r>
        <w:rPr>
          <w:rFonts w:hint="cs"/>
          <w:rtl/>
        </w:rPr>
        <w:t>ی</w:t>
      </w:r>
      <w:r>
        <w:rPr>
          <w:rFonts w:hint="eastAsia"/>
          <w:rtl/>
        </w:rPr>
        <w:t>ته</w:t>
      </w:r>
      <w:r>
        <w:rPr>
          <w:rtl/>
        </w:rPr>
        <w:t xml:space="preserve"> مالا و أعظمهم مؤنه، : و کان </w:t>
      </w:r>
      <w:r>
        <w:rPr>
          <w:rFonts w:hint="cs"/>
          <w:rtl/>
        </w:rPr>
        <w:t>ی</w:t>
      </w:r>
      <w:r>
        <w:rPr>
          <w:rFonts w:hint="eastAsia"/>
          <w:rtl/>
        </w:rPr>
        <w:t>تصدّق</w:t>
      </w:r>
      <w:r>
        <w:rPr>
          <w:rtl/>
        </w:rPr>
        <w:t xml:space="preserve"> کلّ جمعه بد</w:t>
      </w:r>
      <w:r>
        <w:rPr>
          <w:rFonts w:hint="cs"/>
          <w:rtl/>
        </w:rPr>
        <w:t>ی</w:t>
      </w:r>
      <w:r>
        <w:rPr>
          <w:rFonts w:hint="eastAsia"/>
          <w:rtl/>
        </w:rPr>
        <w:t>نار</w:t>
      </w:r>
      <w:r>
        <w:rPr>
          <w:rtl/>
        </w:rPr>
        <w:t xml:space="preserve"> و کان </w:t>
      </w:r>
      <w:r>
        <w:rPr>
          <w:rFonts w:hint="cs"/>
          <w:rtl/>
        </w:rPr>
        <w:t>ی</w:t>
      </w:r>
      <w:r>
        <w:rPr>
          <w:rFonts w:hint="eastAsia"/>
          <w:rtl/>
        </w:rPr>
        <w:t>قول</w:t>
      </w:r>
      <w:r>
        <w:rPr>
          <w:rtl/>
        </w:rPr>
        <w:t xml:space="preserve">:الصدقه </w:t>
      </w:r>
      <w:r>
        <w:rPr>
          <w:rFonts w:hint="cs"/>
          <w:rtl/>
        </w:rPr>
        <w:t>ی</w:t>
      </w:r>
      <w:r>
        <w:rPr>
          <w:rFonts w:hint="eastAsia"/>
          <w:rtl/>
        </w:rPr>
        <w:t>وم</w:t>
      </w:r>
      <w:r>
        <w:rPr>
          <w:rtl/>
        </w:rPr>
        <w:t xml:space="preserve"> الجمعه </w:t>
      </w:r>
      <w:r>
        <w:rPr>
          <w:rFonts w:hint="cs"/>
          <w:rtl/>
        </w:rPr>
        <w:t>ی</w:t>
      </w:r>
      <w:r>
        <w:rPr>
          <w:rFonts w:hint="eastAsia"/>
          <w:rtl/>
        </w:rPr>
        <w:t>ضاعف</w:t>
      </w:r>
      <w:r>
        <w:rPr>
          <w:rtl/>
        </w:rPr>
        <w:t xml:space="preserve"> لفضل </w:t>
      </w:r>
      <w:r>
        <w:rPr>
          <w:rFonts w:hint="cs"/>
          <w:rtl/>
        </w:rPr>
        <w:t>ی</w:t>
      </w:r>
      <w:r>
        <w:rPr>
          <w:rFonts w:hint="eastAsia"/>
          <w:rtl/>
        </w:rPr>
        <w:t>وم</w:t>
      </w:r>
      <w:r>
        <w:rPr>
          <w:rtl/>
        </w:rPr>
        <w:t xml:space="preserve"> الجمعه عل</w:t>
      </w:r>
      <w:r>
        <w:rPr>
          <w:rFonts w:hint="cs"/>
          <w:rtl/>
        </w:rPr>
        <w:t>ی</w:t>
      </w:r>
      <w:r>
        <w:rPr>
          <w:rtl/>
        </w:rPr>
        <w:t xml:space="preserve"> غ</w:t>
      </w:r>
      <w:r>
        <w:rPr>
          <w:rFonts w:hint="cs"/>
          <w:rtl/>
        </w:rPr>
        <w:t>ی</w:t>
      </w:r>
      <w:r>
        <w:rPr>
          <w:rFonts w:hint="eastAsia"/>
          <w:rtl/>
        </w:rPr>
        <w:t>ره</w:t>
      </w:r>
      <w:r>
        <w:rPr>
          <w:rtl/>
        </w:rPr>
        <w:t xml:space="preserve"> من الأ</w:t>
      </w:r>
      <w:r>
        <w:rPr>
          <w:rFonts w:hint="cs"/>
          <w:rtl/>
        </w:rPr>
        <w:t>یّ</w:t>
      </w:r>
      <w:r>
        <w:rPr>
          <w:rFonts w:hint="eastAsia"/>
          <w:rtl/>
        </w:rPr>
        <w:t>ام</w:t>
      </w:r>
      <w:r>
        <w:rPr>
          <w:rtl/>
        </w:rPr>
        <w:t xml:space="preserve"> </w:t>
      </w:r>
      <w:r w:rsidRPr="000F2A07">
        <w:rPr>
          <w:rStyle w:val="libFootnotenumChar"/>
          <w:rtl/>
        </w:rPr>
        <w:t>(3)</w:t>
      </w:r>
      <w:r>
        <w:rPr>
          <w:rtl/>
        </w:rPr>
        <w:t>.</w:t>
      </w:r>
    </w:p>
    <w:p w:rsidR="00140CA9" w:rsidRDefault="00191CDD" w:rsidP="00300E35">
      <w:pPr>
        <w:pStyle w:val="libNormal"/>
      </w:pPr>
      <w:r w:rsidRPr="00300E35">
        <w:rPr>
          <w:rStyle w:val="libBold1Char"/>
          <w:rFonts w:hint="eastAsia"/>
          <w:rtl/>
        </w:rPr>
        <w:t>المناقب</w:t>
      </w:r>
      <w:r>
        <w:rPr>
          <w:rtl/>
        </w:rPr>
        <w:t>:الجاحظ ف</w:t>
      </w:r>
      <w:r>
        <w:rPr>
          <w:rFonts w:hint="cs"/>
          <w:rtl/>
        </w:rPr>
        <w:t>ی</w:t>
      </w:r>
      <w:r>
        <w:rPr>
          <w:rtl/>
        </w:rPr>
        <w:t xml:space="preserve"> کتاب(الب</w:t>
      </w:r>
      <w:r>
        <w:rPr>
          <w:rFonts w:hint="cs"/>
          <w:rtl/>
        </w:rPr>
        <w:t>ی</w:t>
      </w:r>
      <w:r>
        <w:rPr>
          <w:rFonts w:hint="eastAsia"/>
          <w:rtl/>
        </w:rPr>
        <w:t>ان</w:t>
      </w:r>
      <w:r>
        <w:rPr>
          <w:rtl/>
        </w:rPr>
        <w:t xml:space="preserve"> و التب</w:t>
      </w:r>
      <w:r>
        <w:rPr>
          <w:rFonts w:hint="cs"/>
          <w:rtl/>
        </w:rPr>
        <w:t>یی</w:t>
      </w:r>
      <w:r>
        <w:rPr>
          <w:rFonts w:hint="eastAsia"/>
          <w:rtl/>
        </w:rPr>
        <w:t>ن</w:t>
      </w:r>
      <w:r>
        <w:rPr>
          <w:rtl/>
        </w:rPr>
        <w:t>)قال: قد جمع محمّد بن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صلاح حال الدن</w:t>
      </w:r>
      <w:r>
        <w:rPr>
          <w:rFonts w:hint="cs"/>
          <w:rtl/>
        </w:rPr>
        <w:t>ی</w:t>
      </w:r>
      <w:r>
        <w:rPr>
          <w:rFonts w:hint="eastAsia"/>
          <w:rtl/>
        </w:rPr>
        <w:t>ا</w:t>
      </w:r>
      <w:r>
        <w:rPr>
          <w:rtl/>
        </w:rPr>
        <w:t xml:space="preserve"> بحذاف</w:t>
      </w:r>
      <w:r>
        <w:rPr>
          <w:rFonts w:hint="cs"/>
          <w:rtl/>
        </w:rPr>
        <w:t>ی</w:t>
      </w:r>
      <w:r>
        <w:rPr>
          <w:rFonts w:hint="eastAsia"/>
          <w:rtl/>
        </w:rPr>
        <w:t>رها</w:t>
      </w:r>
      <w:r>
        <w:rPr>
          <w:rtl/>
        </w:rPr>
        <w:t xml:space="preserve"> ف</w:t>
      </w:r>
      <w:r>
        <w:rPr>
          <w:rFonts w:hint="cs"/>
          <w:rtl/>
        </w:rPr>
        <w:t>ی</w:t>
      </w:r>
      <w:r>
        <w:rPr>
          <w:rtl/>
        </w:rPr>
        <w:t xml:space="preserve"> کلمت</w:t>
      </w:r>
      <w:r>
        <w:rPr>
          <w:rFonts w:hint="cs"/>
          <w:rtl/>
        </w:rPr>
        <w:t>ی</w:t>
      </w:r>
      <w:r>
        <w:rPr>
          <w:rFonts w:hint="eastAsia"/>
          <w:rtl/>
        </w:rPr>
        <w:t>ن</w:t>
      </w:r>
      <w:r>
        <w:rPr>
          <w:rtl/>
        </w:rPr>
        <w:t xml:space="preserve"> فقال:صلاح جم</w:t>
      </w:r>
      <w:r>
        <w:rPr>
          <w:rFonts w:hint="cs"/>
          <w:rtl/>
        </w:rPr>
        <w:t>ی</w:t>
      </w:r>
      <w:r>
        <w:rPr>
          <w:rFonts w:hint="eastAsia"/>
          <w:rtl/>
        </w:rPr>
        <w:t>ع</w:t>
      </w:r>
      <w:r>
        <w:rPr>
          <w:rtl/>
        </w:rPr>
        <w:t xml:space="preserve"> المعا</w:t>
      </w:r>
      <w:r>
        <w:rPr>
          <w:rFonts w:hint="cs"/>
          <w:rtl/>
        </w:rPr>
        <w:t>ی</w:t>
      </w:r>
      <w:r>
        <w:rPr>
          <w:rFonts w:hint="eastAsia"/>
          <w:rtl/>
        </w:rPr>
        <w:t>ش</w:t>
      </w:r>
      <w:r>
        <w:rPr>
          <w:rtl/>
        </w:rPr>
        <w:t xml:space="preserve"> و التعاشر ملء مک</w:t>
      </w:r>
      <w:r>
        <w:rPr>
          <w:rFonts w:hint="cs"/>
          <w:rtl/>
        </w:rPr>
        <w:t>ی</w:t>
      </w:r>
      <w:r>
        <w:rPr>
          <w:rFonts w:hint="eastAsia"/>
          <w:rtl/>
        </w:rPr>
        <w:t>ال</w:t>
      </w:r>
      <w:r>
        <w:rPr>
          <w:rtl/>
        </w:rPr>
        <w:t>:ثلثان فطنه و ثلث تغافل.و قال له نصران</w:t>
      </w:r>
      <w:r>
        <w:rPr>
          <w:rFonts w:hint="cs"/>
          <w:rtl/>
        </w:rPr>
        <w:t>یّ</w:t>
      </w:r>
      <w:r>
        <w:rPr>
          <w:rtl/>
        </w:rPr>
        <w:t>:أنت بقر،قال:لا أنا باقر،قال:أنت ابن الطبّاخه،قال:ذاک حرفتها،قال:أنت ابن السوداء الزنج</w:t>
      </w:r>
      <w:r>
        <w:rPr>
          <w:rFonts w:hint="cs"/>
          <w:rtl/>
        </w:rPr>
        <w:t>یّ</w:t>
      </w:r>
      <w:r>
        <w:rPr>
          <w:rFonts w:hint="eastAsia"/>
          <w:rtl/>
        </w:rPr>
        <w:t>ه</w:t>
      </w:r>
      <w:r>
        <w:rPr>
          <w:rtl/>
        </w:rPr>
        <w:t xml:space="preserve"> البذ</w:t>
      </w:r>
      <w:r>
        <w:rPr>
          <w:rFonts w:hint="cs"/>
          <w:rtl/>
        </w:rPr>
        <w:t>یّ</w:t>
      </w:r>
      <w:r>
        <w:rPr>
          <w:rFonts w:hint="eastAsia"/>
          <w:rtl/>
        </w:rPr>
        <w:t>ه،قال</w:t>
      </w:r>
      <w:r>
        <w:rPr>
          <w:rtl/>
        </w:rPr>
        <w:t>:إن کنت صدقت غفر اللّه لها و إن کنت کذبت غفر اللّه لک.قال:فأسلم النصران</w:t>
      </w:r>
      <w:r>
        <w:rPr>
          <w:rFonts w:hint="cs"/>
          <w:rtl/>
        </w:rPr>
        <w:t>ی</w:t>
      </w:r>
      <w:r>
        <w:rPr>
          <w:rtl/>
        </w:rPr>
        <w:t xml:space="preserve"> </w:t>
      </w:r>
      <w:r w:rsidRPr="000F2A07">
        <w:rPr>
          <w:rStyle w:val="libFootnotenumChar"/>
          <w:rtl/>
        </w:rPr>
        <w:t>(4)</w:t>
      </w:r>
      <w:r>
        <w:rPr>
          <w:rtl/>
        </w:rPr>
        <w:t xml:space="preserve">. </w:t>
      </w:r>
    </w:p>
    <w:p w:rsidR="00140CA9" w:rsidRDefault="00191CDD" w:rsidP="00300E35">
      <w:pPr>
        <w:pStyle w:val="libCenterBold1"/>
      </w:pPr>
      <w:r>
        <w:rPr>
          <w:rFonts w:hint="eastAsia"/>
          <w:rtl/>
        </w:rPr>
        <w:t>کر</w:t>
      </w:r>
      <w:r>
        <w:rPr>
          <w:rFonts w:hint="cs"/>
          <w:rtl/>
        </w:rPr>
        <w:t>ی</w:t>
      </w:r>
      <w:r>
        <w:rPr>
          <w:rFonts w:hint="eastAsia"/>
          <w:rtl/>
        </w:rPr>
        <w:t>م</w:t>
      </w:r>
      <w:r>
        <w:rPr>
          <w:rtl/>
        </w:rPr>
        <w:t xml:space="preserve"> خلق الخواجه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w:t>
      </w:r>
    </w:p>
    <w:p w:rsidR="00140CA9" w:rsidRDefault="00191CDD" w:rsidP="00191CDD">
      <w:pPr>
        <w:pStyle w:val="libNormal"/>
      </w:pPr>
      <w:r w:rsidRPr="00300E35">
        <w:rPr>
          <w:rStyle w:val="libBold1Char"/>
          <w:rFonts w:hint="eastAsia"/>
          <w:rtl/>
        </w:rPr>
        <w:t>أقول</w:t>
      </w:r>
      <w:r>
        <w:rPr>
          <w:rtl/>
        </w:rPr>
        <w:t>: و لقد اقتد</w:t>
      </w:r>
      <w:r>
        <w:rPr>
          <w:rFonts w:hint="cs"/>
          <w:rtl/>
        </w:rPr>
        <w:t>ی</w:t>
      </w:r>
      <w:r>
        <w:rPr>
          <w:rtl/>
        </w:rPr>
        <w:t xml:space="preserve"> به </w:t>
      </w:r>
      <w:r w:rsidR="00F2741C" w:rsidRPr="00F2741C">
        <w:rPr>
          <w:rStyle w:val="libAlaemChar"/>
          <w:rtl/>
        </w:rPr>
        <w:t>عليه‌السلام</w:t>
      </w:r>
      <w:r>
        <w:rPr>
          <w:rtl/>
        </w:rPr>
        <w:t xml:space="preserve"> ف</w:t>
      </w:r>
      <w:r>
        <w:rPr>
          <w:rFonts w:hint="cs"/>
          <w:rtl/>
        </w:rPr>
        <w:t>ی</w:t>
      </w:r>
      <w:r>
        <w:rPr>
          <w:rtl/>
        </w:rPr>
        <w:t xml:space="preserve"> حسن الخلق أفضل الحکماء و المتکلّم</w:t>
      </w:r>
      <w:r>
        <w:rPr>
          <w:rFonts w:hint="cs"/>
          <w:rtl/>
        </w:rPr>
        <w:t>ی</w:t>
      </w:r>
      <w:r>
        <w:rPr>
          <w:rFonts w:hint="eastAsia"/>
          <w:rtl/>
        </w:rPr>
        <w:t>ن،سلطان</w:t>
      </w:r>
      <w:r>
        <w:rPr>
          <w:rtl/>
        </w:rPr>
        <w:t xml:space="preserve"> العلماء و المحقق</w:t>
      </w:r>
      <w:r>
        <w:rPr>
          <w:rFonts w:hint="cs"/>
          <w:rtl/>
        </w:rPr>
        <w:t>ی</w:t>
      </w:r>
      <w:r>
        <w:rPr>
          <w:rFonts w:hint="eastAsia"/>
          <w:rtl/>
        </w:rPr>
        <w:t>ن،الوز</w:t>
      </w:r>
      <w:r>
        <w:rPr>
          <w:rFonts w:hint="cs"/>
          <w:rtl/>
        </w:rPr>
        <w:t>ی</w:t>
      </w:r>
      <w:r>
        <w:rPr>
          <w:rFonts w:hint="eastAsia"/>
          <w:rtl/>
        </w:rPr>
        <w:t>ر</w:t>
      </w:r>
      <w:r>
        <w:rPr>
          <w:rtl/>
        </w:rPr>
        <w:t xml:space="preserve"> الأعظم الخواجه نص</w:t>
      </w:r>
      <w:r>
        <w:rPr>
          <w:rFonts w:hint="cs"/>
          <w:rtl/>
        </w:rPr>
        <w:t>ی</w:t>
      </w:r>
      <w:r>
        <w:rPr>
          <w:rFonts w:hint="eastAsia"/>
          <w:rtl/>
        </w:rPr>
        <w:t>ر</w:t>
      </w:r>
      <w:r>
        <w:rPr>
          <w:rtl/>
        </w:rPr>
        <w:t xml:space="preserve"> الملّه و الد</w:t>
      </w:r>
      <w:r>
        <w:rPr>
          <w:rFonts w:hint="cs"/>
          <w:rtl/>
        </w:rPr>
        <w:t>ی</w:t>
      </w:r>
      <w:r>
        <w:rPr>
          <w:rFonts w:hint="eastAsia"/>
          <w:rtl/>
        </w:rPr>
        <w:t>ن</w:t>
      </w:r>
      <w:r>
        <w:rPr>
          <w:rtl/>
        </w:rPr>
        <w:t xml:space="preserve">(قدّس اللّه روحه)،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83</w:t>
      </w:r>
      <w:r w:rsidR="00191CDD">
        <w:rPr>
          <w:rtl/>
        </w:rPr>
        <w:t>/</w:t>
      </w:r>
      <w:r w:rsidR="00140CA9">
        <w:rPr>
          <w:rtl/>
        </w:rPr>
        <w:t>1</w:t>
      </w:r>
      <w:r w:rsidR="00191CDD">
        <w:rPr>
          <w:rtl/>
        </w:rPr>
        <w:t>6/</w:t>
      </w:r>
      <w:r w:rsidR="00140CA9">
        <w:rPr>
          <w:rtl/>
        </w:rPr>
        <w:t>11</w:t>
      </w:r>
      <w:r w:rsidR="00191CDD">
        <w:rPr>
          <w:rtl/>
        </w:rPr>
        <w:t>،ج:</w:t>
      </w:r>
      <w:r w:rsidR="00140CA9">
        <w:rPr>
          <w:rtl/>
        </w:rPr>
        <w:t>290</w:t>
      </w:r>
      <w:r w:rsidR="00191CDD">
        <w:rPr>
          <w:rtl/>
        </w:rPr>
        <w:t xml:space="preserve">/46. </w:t>
      </w:r>
    </w:p>
    <w:p w:rsidR="00140CA9" w:rsidRDefault="00D7268C" w:rsidP="005E32C9">
      <w:pPr>
        <w:pStyle w:val="libFootnote0"/>
      </w:pPr>
      <w:r>
        <w:rPr>
          <w:rtl/>
        </w:rPr>
        <w:t>(2)</w:t>
      </w:r>
      <w:r w:rsidR="00191CDD">
        <w:rPr>
          <w:rtl/>
        </w:rPr>
        <w:t xml:space="preserve"> ق:</w:t>
      </w:r>
      <w:r w:rsidR="00140CA9">
        <w:rPr>
          <w:rtl/>
        </w:rPr>
        <w:t>83</w:t>
      </w:r>
      <w:r w:rsidR="00191CDD">
        <w:rPr>
          <w:rtl/>
        </w:rPr>
        <w:t>/</w:t>
      </w:r>
      <w:r w:rsidR="00140CA9">
        <w:rPr>
          <w:rtl/>
        </w:rPr>
        <w:t>1</w:t>
      </w:r>
      <w:r w:rsidR="00191CDD">
        <w:rPr>
          <w:rtl/>
        </w:rPr>
        <w:t>6/</w:t>
      </w:r>
      <w:r w:rsidR="00140CA9">
        <w:rPr>
          <w:rtl/>
        </w:rPr>
        <w:t>11</w:t>
      </w:r>
      <w:r w:rsidR="00191CDD">
        <w:rPr>
          <w:rtl/>
        </w:rPr>
        <w:t>،ج:</w:t>
      </w:r>
      <w:r w:rsidR="00140CA9">
        <w:rPr>
          <w:rtl/>
        </w:rPr>
        <w:t>292</w:t>
      </w:r>
      <w:r w:rsidR="00191CDD">
        <w:rPr>
          <w:rtl/>
        </w:rPr>
        <w:t xml:space="preserve">/46 و </w:t>
      </w:r>
      <w:r w:rsidR="00140CA9">
        <w:rPr>
          <w:rtl/>
        </w:rPr>
        <w:t>29</w:t>
      </w:r>
      <w:r w:rsidR="00191CDD">
        <w:rPr>
          <w:rtl/>
        </w:rPr>
        <w:t xml:space="preserve">4. </w:t>
      </w:r>
    </w:p>
    <w:p w:rsidR="00140CA9" w:rsidRDefault="00D7268C" w:rsidP="005E32C9">
      <w:pPr>
        <w:pStyle w:val="libFootnote0"/>
      </w:pPr>
      <w:r>
        <w:rPr>
          <w:rtl/>
        </w:rPr>
        <w:t>(3)</w:t>
      </w:r>
      <w:r w:rsidR="00191CDD">
        <w:rPr>
          <w:rtl/>
        </w:rPr>
        <w:t xml:space="preserve"> ق:</w:t>
      </w:r>
      <w:r w:rsidR="00140CA9">
        <w:rPr>
          <w:rtl/>
        </w:rPr>
        <w:t>8</w:t>
      </w:r>
      <w:r w:rsidR="00191CDD">
        <w:rPr>
          <w:rtl/>
        </w:rPr>
        <w:t>4/</w:t>
      </w:r>
      <w:r w:rsidR="00140CA9">
        <w:rPr>
          <w:rtl/>
        </w:rPr>
        <w:t>1</w:t>
      </w:r>
      <w:r w:rsidR="00191CDD">
        <w:rPr>
          <w:rtl/>
        </w:rPr>
        <w:t>6/</w:t>
      </w:r>
      <w:r w:rsidR="00140CA9">
        <w:rPr>
          <w:rtl/>
        </w:rPr>
        <w:t>11</w:t>
      </w:r>
      <w:r w:rsidR="00191CDD">
        <w:rPr>
          <w:rtl/>
        </w:rPr>
        <w:t>،ج:</w:t>
      </w:r>
      <w:r w:rsidR="00140CA9">
        <w:rPr>
          <w:rtl/>
        </w:rPr>
        <w:t>29</w:t>
      </w:r>
      <w:r w:rsidR="00191CDD">
        <w:rPr>
          <w:rtl/>
        </w:rPr>
        <w:t xml:space="preserve">4/46. </w:t>
      </w:r>
    </w:p>
    <w:p w:rsidR="00D7268C" w:rsidRDefault="00D7268C" w:rsidP="005E32C9">
      <w:pPr>
        <w:pStyle w:val="libFootnote0"/>
        <w:rPr>
          <w:rtl/>
        </w:rPr>
      </w:pPr>
      <w:r>
        <w:rPr>
          <w:rtl/>
        </w:rPr>
        <w:t>(4)</w:t>
      </w:r>
      <w:r w:rsidR="00191CDD">
        <w:rPr>
          <w:rtl/>
        </w:rPr>
        <w:t xml:space="preserve"> ق:</w:t>
      </w:r>
      <w:r w:rsidR="00140CA9">
        <w:rPr>
          <w:rtl/>
        </w:rPr>
        <w:t>83</w:t>
      </w:r>
      <w:r w:rsidR="00191CDD">
        <w:rPr>
          <w:rtl/>
        </w:rPr>
        <w:t>/</w:t>
      </w:r>
      <w:r w:rsidR="00140CA9">
        <w:rPr>
          <w:rtl/>
        </w:rPr>
        <w:t>1</w:t>
      </w:r>
      <w:r w:rsidR="00191CDD">
        <w:rPr>
          <w:rtl/>
        </w:rPr>
        <w:t>6/</w:t>
      </w:r>
      <w:r w:rsidR="00140CA9">
        <w:rPr>
          <w:rtl/>
        </w:rPr>
        <w:t>11</w:t>
      </w:r>
      <w:r w:rsidR="00191CDD">
        <w:rPr>
          <w:rtl/>
        </w:rPr>
        <w:t>،ج:</w:t>
      </w:r>
      <w:r w:rsidR="00140CA9">
        <w:rPr>
          <w:rtl/>
        </w:rPr>
        <w:t>289</w:t>
      </w:r>
      <w:r w:rsidR="00191CDD">
        <w:rPr>
          <w:rtl/>
        </w:rPr>
        <w:t>/46.</w:t>
      </w:r>
    </w:p>
    <w:p w:rsidR="00D7268C" w:rsidRDefault="00D7268C" w:rsidP="000F2A07">
      <w:pPr>
        <w:pStyle w:val="libNormal"/>
        <w:rPr>
          <w:rtl/>
        </w:rPr>
      </w:pPr>
      <w:r>
        <w:rPr>
          <w:rtl/>
        </w:rPr>
        <w:br w:type="page"/>
      </w:r>
    </w:p>
    <w:p w:rsidR="00140CA9" w:rsidRDefault="00191CDD" w:rsidP="00300E35">
      <w:pPr>
        <w:pStyle w:val="libNormal0"/>
      </w:pPr>
      <w:r>
        <w:rPr>
          <w:rFonts w:hint="eastAsia"/>
          <w:rtl/>
        </w:rPr>
        <w:t>فقد</w:t>
      </w:r>
      <w:r>
        <w:rPr>
          <w:rtl/>
        </w:rPr>
        <w:t xml:space="preserve"> ذکرنا ف</w:t>
      </w:r>
      <w:r>
        <w:rPr>
          <w:rFonts w:hint="cs"/>
          <w:rtl/>
        </w:rPr>
        <w:t>ی</w:t>
      </w:r>
      <w:r>
        <w:rPr>
          <w:rtl/>
        </w:rPr>
        <w:t xml:space="preserve"> ترجمته ف</w:t>
      </w:r>
      <w:r>
        <w:rPr>
          <w:rFonts w:hint="cs"/>
          <w:rtl/>
        </w:rPr>
        <w:t>ی</w:t>
      </w:r>
      <w:r>
        <w:rPr>
          <w:rtl/>
        </w:rPr>
        <w:t>(الفوائد الرضو</w:t>
      </w:r>
      <w:r>
        <w:rPr>
          <w:rFonts w:hint="cs"/>
          <w:rtl/>
        </w:rPr>
        <w:t>ی</w:t>
      </w:r>
      <w:r>
        <w:rPr>
          <w:rFonts w:hint="eastAsia"/>
          <w:rtl/>
        </w:rPr>
        <w:t>ه</w:t>
      </w:r>
      <w:r>
        <w:rPr>
          <w:rtl/>
        </w:rPr>
        <w:t>)انّ ورقه حضرت إل</w:t>
      </w:r>
      <w:r>
        <w:rPr>
          <w:rFonts w:hint="cs"/>
          <w:rtl/>
        </w:rPr>
        <w:t>ی</w:t>
      </w:r>
      <w:r>
        <w:rPr>
          <w:rFonts w:hint="eastAsia"/>
          <w:rtl/>
        </w:rPr>
        <w:t>ه</w:t>
      </w:r>
      <w:r>
        <w:rPr>
          <w:rtl/>
        </w:rPr>
        <w:t xml:space="preserve"> من شخص من جمله ما ف</w:t>
      </w:r>
      <w:r>
        <w:rPr>
          <w:rFonts w:hint="cs"/>
          <w:rtl/>
        </w:rPr>
        <w:t>ی</w:t>
      </w:r>
      <w:r>
        <w:rPr>
          <w:rFonts w:hint="eastAsia"/>
          <w:rtl/>
        </w:rPr>
        <w:t>ها</w:t>
      </w:r>
      <w:r>
        <w:rPr>
          <w:rtl/>
        </w:rPr>
        <w:t>:</w:t>
      </w:r>
      <w:r>
        <w:rPr>
          <w:rFonts w:hint="cs"/>
          <w:rtl/>
        </w:rPr>
        <w:t>ی</w:t>
      </w:r>
      <w:r>
        <w:rPr>
          <w:rFonts w:hint="eastAsia"/>
          <w:rtl/>
        </w:rPr>
        <w:t>ا</w:t>
      </w:r>
      <w:r>
        <w:rPr>
          <w:rtl/>
        </w:rPr>
        <w:t xml:space="preserve"> کلب ابن الکلب،فکان الجواب:أمّا قوله </w:t>
      </w:r>
      <w:r>
        <w:rPr>
          <w:rFonts w:hint="cs"/>
          <w:rtl/>
        </w:rPr>
        <w:t>ی</w:t>
      </w:r>
      <w:r>
        <w:rPr>
          <w:rFonts w:hint="eastAsia"/>
          <w:rtl/>
        </w:rPr>
        <w:t>ا</w:t>
      </w:r>
      <w:r>
        <w:rPr>
          <w:rtl/>
        </w:rPr>
        <w:t xml:space="preserve"> کذا فل</w:t>
      </w:r>
      <w:r>
        <w:rPr>
          <w:rFonts w:hint="cs"/>
          <w:rtl/>
        </w:rPr>
        <w:t>ی</w:t>
      </w:r>
      <w:r>
        <w:rPr>
          <w:rFonts w:hint="eastAsia"/>
          <w:rtl/>
        </w:rPr>
        <w:t>س</w:t>
      </w:r>
      <w:r>
        <w:rPr>
          <w:rtl/>
        </w:rPr>
        <w:t xml:space="preserve"> بصح</w:t>
      </w:r>
      <w:r>
        <w:rPr>
          <w:rFonts w:hint="cs"/>
          <w:rtl/>
        </w:rPr>
        <w:t>ی</w:t>
      </w:r>
      <w:r>
        <w:rPr>
          <w:rFonts w:hint="eastAsia"/>
          <w:rtl/>
        </w:rPr>
        <w:t>ح</w:t>
      </w:r>
      <w:r>
        <w:rPr>
          <w:rtl/>
        </w:rPr>
        <w:t xml:space="preserve"> لأنّ الکلب من ذوات الأربع و هو نابح طو</w:t>
      </w:r>
      <w:r>
        <w:rPr>
          <w:rFonts w:hint="cs"/>
          <w:rtl/>
        </w:rPr>
        <w:t>ی</w:t>
      </w:r>
      <w:r>
        <w:rPr>
          <w:rFonts w:hint="eastAsia"/>
          <w:rtl/>
        </w:rPr>
        <w:t>ل</w:t>
      </w:r>
      <w:r>
        <w:rPr>
          <w:rtl/>
        </w:rPr>
        <w:t xml:space="preserve"> الأظفار و أمّا أنا فمنتصب القامه باد</w:t>
      </w:r>
      <w:r>
        <w:rPr>
          <w:rFonts w:hint="cs"/>
          <w:rtl/>
        </w:rPr>
        <w:t>ی</w:t>
      </w:r>
      <w:r>
        <w:rPr>
          <w:rtl/>
        </w:rPr>
        <w:t xml:space="preserve"> البشره عر</w:t>
      </w:r>
      <w:r>
        <w:rPr>
          <w:rFonts w:hint="cs"/>
          <w:rtl/>
        </w:rPr>
        <w:t>ی</w:t>
      </w:r>
      <w:r>
        <w:rPr>
          <w:rFonts w:hint="eastAsia"/>
          <w:rtl/>
        </w:rPr>
        <w:t>ض</w:t>
      </w:r>
      <w:r>
        <w:rPr>
          <w:rtl/>
        </w:rPr>
        <w:t xml:space="preserve"> الأظفار ناطق ضاحک،فهذه الفص</w:t>
      </w:r>
      <w:r>
        <w:rPr>
          <w:rFonts w:hint="eastAsia"/>
          <w:rtl/>
        </w:rPr>
        <w:t>ول</w:t>
      </w:r>
      <w:r>
        <w:rPr>
          <w:rtl/>
        </w:rPr>
        <w:t xml:space="preserve"> و الخواصّ غ</w:t>
      </w:r>
      <w:r>
        <w:rPr>
          <w:rFonts w:hint="cs"/>
          <w:rtl/>
        </w:rPr>
        <w:t>ی</w:t>
      </w:r>
      <w:r>
        <w:rPr>
          <w:rFonts w:hint="eastAsia"/>
          <w:rtl/>
        </w:rPr>
        <w:t>ر</w:t>
      </w:r>
      <w:r>
        <w:rPr>
          <w:rtl/>
        </w:rPr>
        <w:t xml:space="preserve"> تلک الفصول و الخواصّ،و أطال ف</w:t>
      </w:r>
      <w:r>
        <w:rPr>
          <w:rFonts w:hint="cs"/>
          <w:rtl/>
        </w:rPr>
        <w:t>ی</w:t>
      </w:r>
      <w:r>
        <w:rPr>
          <w:rtl/>
        </w:rPr>
        <w:t xml:space="preserve"> نقض کلّما قاله،هکذا ردّ عل</w:t>
      </w:r>
      <w:r>
        <w:rPr>
          <w:rFonts w:hint="cs"/>
          <w:rtl/>
        </w:rPr>
        <w:t>ی</w:t>
      </w:r>
      <w:r>
        <w:rPr>
          <w:rFonts w:hint="eastAsia"/>
          <w:rtl/>
        </w:rPr>
        <w:t>ه</w:t>
      </w:r>
      <w:r>
        <w:rPr>
          <w:rtl/>
        </w:rPr>
        <w:t xml:space="preserve"> بحسن طو</w:t>
      </w:r>
      <w:r>
        <w:rPr>
          <w:rFonts w:hint="cs"/>
          <w:rtl/>
        </w:rPr>
        <w:t>یّ</w:t>
      </w:r>
      <w:r>
        <w:rPr>
          <w:rFonts w:hint="eastAsia"/>
          <w:rtl/>
        </w:rPr>
        <w:t>ه</w:t>
      </w:r>
      <w:r>
        <w:rPr>
          <w:rtl/>
        </w:rPr>
        <w:t xml:space="preserve"> و تأنّ</w:t>
      </w:r>
      <w:r>
        <w:rPr>
          <w:rFonts w:hint="cs"/>
          <w:rtl/>
        </w:rPr>
        <w:t>ی</w:t>
      </w:r>
      <w:r>
        <w:rPr>
          <w:rtl/>
        </w:rPr>
        <w:t xml:space="preserve"> غ</w:t>
      </w:r>
      <w:r>
        <w:rPr>
          <w:rFonts w:hint="cs"/>
          <w:rtl/>
        </w:rPr>
        <w:t>ی</w:t>
      </w:r>
      <w:r>
        <w:rPr>
          <w:rFonts w:hint="eastAsia"/>
          <w:rtl/>
        </w:rPr>
        <w:t>ر</w:t>
      </w:r>
      <w:r>
        <w:rPr>
          <w:rtl/>
        </w:rPr>
        <w:t xml:space="preserve"> منزعج،و لم </w:t>
      </w:r>
      <w:r>
        <w:rPr>
          <w:rFonts w:hint="cs"/>
          <w:rtl/>
        </w:rPr>
        <w:t>ی</w:t>
      </w:r>
      <w:r>
        <w:rPr>
          <w:rFonts w:hint="eastAsia"/>
          <w:rtl/>
        </w:rPr>
        <w:t>قل</w:t>
      </w:r>
      <w:r>
        <w:rPr>
          <w:rtl/>
        </w:rPr>
        <w:t xml:space="preserve"> ف</w:t>
      </w:r>
      <w:r>
        <w:rPr>
          <w:rFonts w:hint="cs"/>
          <w:rtl/>
        </w:rPr>
        <w:t>ی</w:t>
      </w:r>
      <w:r>
        <w:rPr>
          <w:rtl/>
        </w:rPr>
        <w:t xml:space="preserve"> الجواب کلمه قب</w:t>
      </w:r>
      <w:r>
        <w:rPr>
          <w:rFonts w:hint="cs"/>
          <w:rtl/>
        </w:rPr>
        <w:t>ی</w:t>
      </w:r>
      <w:r>
        <w:rPr>
          <w:rFonts w:hint="eastAsia"/>
          <w:rtl/>
        </w:rPr>
        <w:t>حه</w:t>
      </w:r>
      <w:r>
        <w:rPr>
          <w:rtl/>
        </w:rPr>
        <w:t xml:space="preserve">. </w:t>
      </w:r>
    </w:p>
    <w:p w:rsidR="00140CA9" w:rsidRDefault="00191CDD" w:rsidP="00191CDD">
      <w:pPr>
        <w:pStyle w:val="libNormal"/>
      </w:pPr>
      <w:r w:rsidRPr="00300E35">
        <w:rPr>
          <w:rStyle w:val="libBold1Char"/>
          <w:rFonts w:hint="eastAsia"/>
          <w:rtl/>
        </w:rPr>
        <w:t>قلت</w:t>
      </w:r>
      <w:r>
        <w:rPr>
          <w:rtl/>
        </w:rPr>
        <w:t>:ل</w:t>
      </w:r>
      <w:r>
        <w:rPr>
          <w:rFonts w:hint="cs"/>
          <w:rtl/>
        </w:rPr>
        <w:t>ی</w:t>
      </w:r>
      <w:r>
        <w:rPr>
          <w:rFonts w:hint="eastAsia"/>
          <w:rtl/>
        </w:rPr>
        <w:t>س</w:t>
      </w:r>
      <w:r>
        <w:rPr>
          <w:rtl/>
        </w:rPr>
        <w:t xml:space="preserve"> هذا ببدع ممّن قال ف</w:t>
      </w:r>
      <w:r>
        <w:rPr>
          <w:rFonts w:hint="cs"/>
          <w:rtl/>
        </w:rPr>
        <w:t>ی</w:t>
      </w:r>
      <w:r>
        <w:rPr>
          <w:rtl/>
        </w:rPr>
        <w:t xml:space="preserve"> حقّه العلاّمه ف</w:t>
      </w:r>
      <w:r>
        <w:rPr>
          <w:rFonts w:hint="cs"/>
          <w:rtl/>
        </w:rPr>
        <w:t>ی</w:t>
      </w:r>
      <w:r>
        <w:rPr>
          <w:rtl/>
        </w:rPr>
        <w:t xml:space="preserve"> إجازته الکب</w:t>
      </w:r>
      <w:r>
        <w:rPr>
          <w:rFonts w:hint="cs"/>
          <w:rtl/>
        </w:rPr>
        <w:t>ی</w:t>
      </w:r>
      <w:r>
        <w:rPr>
          <w:rFonts w:hint="eastAsia"/>
          <w:rtl/>
        </w:rPr>
        <w:t>ره</w:t>
      </w:r>
      <w:r>
        <w:rPr>
          <w:rtl/>
        </w:rPr>
        <w:t>:و کان هذا الش</w:t>
      </w:r>
      <w:r>
        <w:rPr>
          <w:rFonts w:hint="cs"/>
          <w:rtl/>
        </w:rPr>
        <w:t>ی</w:t>
      </w:r>
      <w:r>
        <w:rPr>
          <w:rFonts w:hint="eastAsia"/>
          <w:rtl/>
        </w:rPr>
        <w:t>خ</w:t>
      </w:r>
      <w:r>
        <w:rPr>
          <w:rtl/>
        </w:rPr>
        <w:t xml:space="preserve"> أفضل أهل عصره ف</w:t>
      </w:r>
      <w:r>
        <w:rPr>
          <w:rFonts w:hint="cs"/>
          <w:rtl/>
        </w:rPr>
        <w:t>ی</w:t>
      </w:r>
      <w:r>
        <w:rPr>
          <w:rtl/>
        </w:rPr>
        <w:t xml:space="preserve"> العلوم العقل</w:t>
      </w:r>
      <w:r>
        <w:rPr>
          <w:rFonts w:hint="cs"/>
          <w:rtl/>
        </w:rPr>
        <w:t>یّ</w:t>
      </w:r>
      <w:r>
        <w:rPr>
          <w:rFonts w:hint="eastAsia"/>
          <w:rtl/>
        </w:rPr>
        <w:t>ه</w:t>
      </w:r>
      <w:r>
        <w:rPr>
          <w:rtl/>
        </w:rPr>
        <w:t xml:space="preserve"> و النقل</w:t>
      </w:r>
      <w:r>
        <w:rPr>
          <w:rFonts w:hint="cs"/>
          <w:rtl/>
        </w:rPr>
        <w:t>یّ</w:t>
      </w:r>
      <w:r>
        <w:rPr>
          <w:rFonts w:hint="eastAsia"/>
          <w:rtl/>
        </w:rPr>
        <w:t>ه</w:t>
      </w:r>
      <w:r>
        <w:rPr>
          <w:rtl/>
        </w:rPr>
        <w:t xml:space="preserve"> و له مصنّفات کث</w:t>
      </w:r>
      <w:r>
        <w:rPr>
          <w:rFonts w:hint="cs"/>
          <w:rtl/>
        </w:rPr>
        <w:t>ی</w:t>
      </w:r>
      <w:r>
        <w:rPr>
          <w:rFonts w:hint="eastAsia"/>
          <w:rtl/>
        </w:rPr>
        <w:t>ره</w:t>
      </w:r>
      <w:r>
        <w:rPr>
          <w:rtl/>
        </w:rPr>
        <w:t xml:space="preserve"> ف</w:t>
      </w:r>
      <w:r>
        <w:rPr>
          <w:rFonts w:hint="cs"/>
          <w:rtl/>
        </w:rPr>
        <w:t>ی</w:t>
      </w:r>
      <w:r>
        <w:rPr>
          <w:rtl/>
        </w:rPr>
        <w:t xml:space="preserve"> العلوم الحکم</w:t>
      </w:r>
      <w:r>
        <w:rPr>
          <w:rFonts w:hint="cs"/>
          <w:rtl/>
        </w:rPr>
        <w:t>یّ</w:t>
      </w:r>
      <w:r>
        <w:rPr>
          <w:rFonts w:hint="eastAsia"/>
          <w:rtl/>
        </w:rPr>
        <w:t>ه</w:t>
      </w:r>
      <w:r>
        <w:rPr>
          <w:rtl/>
        </w:rPr>
        <w:t xml:space="preserve"> و الأحکام الشرع</w:t>
      </w:r>
      <w:r>
        <w:rPr>
          <w:rFonts w:hint="cs"/>
          <w:rtl/>
        </w:rPr>
        <w:t>ی</w:t>
      </w:r>
      <w:r>
        <w:rPr>
          <w:rFonts w:hint="eastAsia"/>
          <w:rtl/>
        </w:rPr>
        <w:t>ه</w:t>
      </w:r>
      <w:r>
        <w:rPr>
          <w:rtl/>
        </w:rPr>
        <w:t xml:space="preserve"> عل</w:t>
      </w:r>
      <w:r>
        <w:rPr>
          <w:rFonts w:hint="cs"/>
          <w:rtl/>
        </w:rPr>
        <w:t>ی</w:t>
      </w:r>
      <w:r>
        <w:rPr>
          <w:rtl/>
        </w:rPr>
        <w:t xml:space="preserve"> مذهب الإمام</w:t>
      </w:r>
      <w:r>
        <w:rPr>
          <w:rFonts w:hint="cs"/>
          <w:rtl/>
        </w:rPr>
        <w:t>یّ</w:t>
      </w:r>
      <w:r>
        <w:rPr>
          <w:rFonts w:hint="eastAsia"/>
          <w:rtl/>
        </w:rPr>
        <w:t>ه،و</w:t>
      </w:r>
      <w:r>
        <w:rPr>
          <w:rtl/>
        </w:rPr>
        <w:t xml:space="preserve"> کان أشرف من شاهدناه ف</w:t>
      </w:r>
      <w:r>
        <w:rPr>
          <w:rFonts w:hint="cs"/>
          <w:rtl/>
        </w:rPr>
        <w:t>ی</w:t>
      </w:r>
      <w:r>
        <w:rPr>
          <w:rtl/>
        </w:rPr>
        <w:t xml:space="preserve"> الأخلاق نوّر اللّه مضجعه،قرأت عل</w:t>
      </w:r>
      <w:r>
        <w:rPr>
          <w:rFonts w:hint="cs"/>
          <w:rtl/>
        </w:rPr>
        <w:t>ی</w:t>
      </w:r>
      <w:r>
        <w:rPr>
          <w:rFonts w:hint="eastAsia"/>
          <w:rtl/>
        </w:rPr>
        <w:t>ه</w:t>
      </w:r>
      <w:r>
        <w:rPr>
          <w:rtl/>
        </w:rPr>
        <w:t xml:space="preserve"> </w:t>
      </w:r>
      <w:r>
        <w:rPr>
          <w:rFonts w:hint="eastAsia"/>
          <w:rtl/>
        </w:rPr>
        <w:t>اله</w:t>
      </w:r>
      <w:r>
        <w:rPr>
          <w:rFonts w:hint="cs"/>
          <w:rtl/>
        </w:rPr>
        <w:t>یّ</w:t>
      </w:r>
      <w:r>
        <w:rPr>
          <w:rFonts w:hint="eastAsia"/>
          <w:rtl/>
        </w:rPr>
        <w:t>ات</w:t>
      </w:r>
      <w:r>
        <w:rPr>
          <w:rtl/>
        </w:rPr>
        <w:t xml:space="preserve"> الشفاء لأب</w:t>
      </w:r>
      <w:r>
        <w:rPr>
          <w:rFonts w:hint="cs"/>
          <w:rtl/>
        </w:rPr>
        <w:t>ی</w:t>
      </w:r>
      <w:r>
        <w:rPr>
          <w:rtl/>
        </w:rPr>
        <w:t xml:space="preserve"> عل</w:t>
      </w:r>
      <w:r>
        <w:rPr>
          <w:rFonts w:hint="cs"/>
          <w:rtl/>
        </w:rPr>
        <w:t>یّ</w:t>
      </w:r>
      <w:r>
        <w:rPr>
          <w:rtl/>
        </w:rPr>
        <w:t xml:space="preserve"> بن س</w:t>
      </w:r>
      <w:r>
        <w:rPr>
          <w:rFonts w:hint="cs"/>
          <w:rtl/>
        </w:rPr>
        <w:t>ی</w:t>
      </w:r>
      <w:r>
        <w:rPr>
          <w:rFonts w:hint="eastAsia"/>
          <w:rtl/>
        </w:rPr>
        <w:t>نا</w:t>
      </w:r>
      <w:r>
        <w:rPr>
          <w:rtl/>
        </w:rPr>
        <w:t xml:space="preserve"> و بعض التذکره ف</w:t>
      </w:r>
      <w:r>
        <w:rPr>
          <w:rFonts w:hint="cs"/>
          <w:rtl/>
        </w:rPr>
        <w:t>ی</w:t>
      </w:r>
      <w:r>
        <w:rPr>
          <w:rtl/>
        </w:rPr>
        <w:t xml:space="preserve"> اله</w:t>
      </w:r>
      <w:r>
        <w:rPr>
          <w:rFonts w:hint="cs"/>
          <w:rtl/>
        </w:rPr>
        <w:t>ی</w:t>
      </w:r>
      <w:r>
        <w:rPr>
          <w:rFonts w:hint="eastAsia"/>
          <w:rtl/>
        </w:rPr>
        <w:t>ئه</w:t>
      </w:r>
      <w:r>
        <w:rPr>
          <w:rtl/>
        </w:rPr>
        <w:t xml:space="preserve"> تصن</w:t>
      </w:r>
      <w:r>
        <w:rPr>
          <w:rFonts w:hint="cs"/>
          <w:rtl/>
        </w:rPr>
        <w:t>ی</w:t>
      </w:r>
      <w:r>
        <w:rPr>
          <w:rFonts w:hint="eastAsia"/>
          <w:rtl/>
        </w:rPr>
        <w:t>فه</w:t>
      </w:r>
      <w:r>
        <w:rPr>
          <w:rtl/>
        </w:rPr>
        <w:t xml:space="preserve"> ثمّ أدرکه الموت المحتوم(قدّس اللّه روحه)،انته</w:t>
      </w:r>
      <w:r>
        <w:rPr>
          <w:rFonts w:hint="cs"/>
          <w:rtl/>
        </w:rPr>
        <w:t>ی</w:t>
      </w:r>
      <w:r>
        <w:rPr>
          <w:rtl/>
        </w:rPr>
        <w:t xml:space="preserve">. </w:t>
      </w:r>
    </w:p>
    <w:p w:rsidR="00140CA9" w:rsidRDefault="00191CDD" w:rsidP="00300E35">
      <w:pPr>
        <w:pStyle w:val="libCenterBold1"/>
      </w:pPr>
      <w:r>
        <w:rPr>
          <w:rFonts w:hint="eastAsia"/>
          <w:rtl/>
        </w:rPr>
        <w:t>مکارم</w:t>
      </w:r>
      <w:r>
        <w:rPr>
          <w:rtl/>
        </w:rPr>
        <w:t xml:space="preserve"> س</w:t>
      </w:r>
      <w:r>
        <w:rPr>
          <w:rFonts w:hint="cs"/>
          <w:rtl/>
        </w:rPr>
        <w:t>ی</w:t>
      </w:r>
      <w:r>
        <w:rPr>
          <w:rFonts w:hint="eastAsia"/>
          <w:rtl/>
        </w:rPr>
        <w:t>ر</w:t>
      </w:r>
      <w:r>
        <w:rPr>
          <w:rtl/>
        </w:rPr>
        <w:t xml:space="preserve"> الصادق </w:t>
      </w:r>
      <w:r w:rsidR="00F2741C" w:rsidRPr="00F2741C">
        <w:rPr>
          <w:rStyle w:val="libAlaemChar"/>
          <w:rtl/>
        </w:rPr>
        <w:t>عليه‌السلام</w:t>
      </w:r>
      <w:r>
        <w:rPr>
          <w:rtl/>
        </w:rPr>
        <w:t xml:space="preserve"> و محاسن أخلاقه </w:t>
      </w:r>
    </w:p>
    <w:p w:rsidR="00300E35" w:rsidRDefault="00191CDD" w:rsidP="00300E35">
      <w:pPr>
        <w:pStyle w:val="libNormal"/>
        <w:rPr>
          <w:rtl/>
        </w:rPr>
      </w:pPr>
      <w:r>
        <w:rPr>
          <w:rFonts w:hint="eastAsia"/>
          <w:rtl/>
        </w:rPr>
        <w:t>باب</w:t>
      </w:r>
      <w:r>
        <w:rPr>
          <w:rtl/>
        </w:rPr>
        <w:t xml:space="preserve"> مکارم س</w:t>
      </w:r>
      <w:r>
        <w:rPr>
          <w:rFonts w:hint="cs"/>
          <w:rtl/>
        </w:rPr>
        <w:t>ی</w:t>
      </w:r>
      <w:r>
        <w:rPr>
          <w:rFonts w:hint="eastAsia"/>
          <w:rtl/>
        </w:rPr>
        <w:t>ر</w:t>
      </w:r>
      <w:r>
        <w:rPr>
          <w:rtl/>
        </w:rPr>
        <w:t xml:space="preserve"> الصادق </w:t>
      </w:r>
      <w:r w:rsidR="00300E35" w:rsidRPr="00F2741C">
        <w:rPr>
          <w:rStyle w:val="libAlaemChar"/>
          <w:rtl/>
        </w:rPr>
        <w:t>عليه‌السلام</w:t>
      </w:r>
      <w:r w:rsidR="00300E35">
        <w:rPr>
          <w:rtl/>
        </w:rPr>
        <w:t xml:space="preserve"> </w:t>
      </w:r>
      <w:r>
        <w:rPr>
          <w:rtl/>
        </w:rPr>
        <w:t>و محاسن أخلاقه و إقرار المخالف</w:t>
      </w:r>
      <w:r>
        <w:rPr>
          <w:rFonts w:hint="cs"/>
          <w:rtl/>
        </w:rPr>
        <w:t>ی</w:t>
      </w:r>
      <w:r>
        <w:rPr>
          <w:rFonts w:hint="eastAsia"/>
          <w:rtl/>
        </w:rPr>
        <w:t>ن</w:t>
      </w:r>
      <w:r>
        <w:rPr>
          <w:rtl/>
        </w:rPr>
        <w:t xml:space="preserve"> و المؤالف</w:t>
      </w:r>
      <w:r>
        <w:rPr>
          <w:rFonts w:hint="cs"/>
          <w:rtl/>
        </w:rPr>
        <w:t>ی</w:t>
      </w:r>
      <w:r>
        <w:rPr>
          <w:rFonts w:hint="eastAsia"/>
          <w:rtl/>
        </w:rPr>
        <w:t>ن</w:t>
      </w:r>
      <w:r>
        <w:rPr>
          <w:rtl/>
        </w:rPr>
        <w:t xml:space="preserve"> بفضله </w:t>
      </w:r>
      <w:r w:rsidRPr="000F2A07">
        <w:rPr>
          <w:rStyle w:val="libFootnotenumChar"/>
          <w:rtl/>
        </w:rPr>
        <w:t>(1)</w:t>
      </w:r>
      <w:r>
        <w:rPr>
          <w:rtl/>
        </w:rPr>
        <w:t>.</w:t>
      </w:r>
    </w:p>
    <w:p w:rsidR="00140CA9" w:rsidRDefault="00191CDD" w:rsidP="00300E35">
      <w:pPr>
        <w:pStyle w:val="libNormal"/>
      </w:pPr>
      <w:r w:rsidRPr="00300E35">
        <w:rPr>
          <w:rStyle w:val="libBold1Char"/>
          <w:rFonts w:hint="eastAsia"/>
          <w:rtl/>
        </w:rPr>
        <w:t>الخصال</w:t>
      </w:r>
      <w:r>
        <w:rPr>
          <w:rtl/>
        </w:rPr>
        <w:t>:عن مالک بن أنس فق</w:t>
      </w:r>
      <w:r>
        <w:rPr>
          <w:rFonts w:hint="cs"/>
          <w:rtl/>
        </w:rPr>
        <w:t>ی</w:t>
      </w:r>
      <w:r>
        <w:rPr>
          <w:rFonts w:hint="eastAsia"/>
          <w:rtl/>
        </w:rPr>
        <w:t>ه</w:t>
      </w:r>
      <w:r>
        <w:rPr>
          <w:rtl/>
        </w:rPr>
        <w:t xml:space="preserve"> المد</w:t>
      </w:r>
      <w:r>
        <w:rPr>
          <w:rFonts w:hint="cs"/>
          <w:rtl/>
        </w:rPr>
        <w:t>ی</w:t>
      </w:r>
      <w:r>
        <w:rPr>
          <w:rFonts w:hint="eastAsia"/>
          <w:rtl/>
        </w:rPr>
        <w:t>نه</w:t>
      </w:r>
      <w:r>
        <w:rPr>
          <w:rtl/>
        </w:rPr>
        <w:t xml:space="preserve"> قال: کنت أدخل عل</w:t>
      </w:r>
      <w:r>
        <w:rPr>
          <w:rFonts w:hint="cs"/>
          <w:rtl/>
        </w:rPr>
        <w:t>ی</w:t>
      </w:r>
      <w:r>
        <w:rPr>
          <w:rtl/>
        </w:rPr>
        <w:t xml:space="preserve"> الصادق </w:t>
      </w:r>
      <w:r w:rsidR="00F2741C" w:rsidRPr="00F2741C">
        <w:rPr>
          <w:rStyle w:val="libAlaemChar"/>
          <w:rtl/>
        </w:rPr>
        <w:t>عليه‌السلام</w:t>
      </w:r>
      <w:r>
        <w:rPr>
          <w:rtl/>
        </w:rPr>
        <w:t xml:space="preserve"> ف</w:t>
      </w:r>
      <w:r>
        <w:rPr>
          <w:rFonts w:hint="cs"/>
          <w:rtl/>
        </w:rPr>
        <w:t>ی</w:t>
      </w:r>
      <w:r>
        <w:rPr>
          <w:rFonts w:hint="eastAsia"/>
          <w:rtl/>
        </w:rPr>
        <w:t>قدّم</w:t>
      </w:r>
      <w:r>
        <w:rPr>
          <w:rtl/>
        </w:rPr>
        <w:t xml:space="preserve"> ل</w:t>
      </w:r>
      <w:r>
        <w:rPr>
          <w:rFonts w:hint="cs"/>
          <w:rtl/>
        </w:rPr>
        <w:t>ی</w:t>
      </w:r>
      <w:r>
        <w:rPr>
          <w:rtl/>
        </w:rPr>
        <w:t xml:space="preserve"> مخدّه و </w:t>
      </w:r>
      <w:r>
        <w:rPr>
          <w:rFonts w:hint="cs"/>
          <w:rtl/>
        </w:rPr>
        <w:t>ی</w:t>
      </w:r>
      <w:r>
        <w:rPr>
          <w:rFonts w:hint="eastAsia"/>
          <w:rtl/>
        </w:rPr>
        <w:t>عرف</w:t>
      </w:r>
      <w:r>
        <w:rPr>
          <w:rtl/>
        </w:rPr>
        <w:t xml:space="preserve"> ل</w:t>
      </w:r>
      <w:r>
        <w:rPr>
          <w:rFonts w:hint="cs"/>
          <w:rtl/>
        </w:rPr>
        <w:t>ی</w:t>
      </w:r>
      <w:r>
        <w:rPr>
          <w:rtl/>
        </w:rPr>
        <w:t xml:space="preserve"> قدرا و </w:t>
      </w:r>
      <w:r>
        <w:rPr>
          <w:rFonts w:hint="cs"/>
          <w:rtl/>
        </w:rPr>
        <w:t>ی</w:t>
      </w:r>
      <w:r>
        <w:rPr>
          <w:rFonts w:hint="eastAsia"/>
          <w:rtl/>
        </w:rPr>
        <w:t>قول</w:t>
      </w:r>
      <w:r>
        <w:rPr>
          <w:rtl/>
        </w:rPr>
        <w:t>:</w:t>
      </w:r>
      <w:r>
        <w:rPr>
          <w:rFonts w:hint="cs"/>
          <w:rtl/>
        </w:rPr>
        <w:t>ی</w:t>
      </w:r>
      <w:r>
        <w:rPr>
          <w:rFonts w:hint="eastAsia"/>
          <w:rtl/>
        </w:rPr>
        <w:t>ا</w:t>
      </w:r>
      <w:r>
        <w:rPr>
          <w:rtl/>
        </w:rPr>
        <w:t xml:space="preserve"> مالک انّ</w:t>
      </w:r>
      <w:r>
        <w:rPr>
          <w:rFonts w:hint="cs"/>
          <w:rtl/>
        </w:rPr>
        <w:t>ی</w:t>
      </w:r>
      <w:r>
        <w:rPr>
          <w:rtl/>
        </w:rPr>
        <w:t xml:space="preserve"> أحبّک،فکنت أسرّ بذلک و أحمد اللّه عل</w:t>
      </w:r>
      <w:r>
        <w:rPr>
          <w:rFonts w:hint="cs"/>
          <w:rtl/>
        </w:rPr>
        <w:t>ی</w:t>
      </w:r>
      <w:r>
        <w:rPr>
          <w:rFonts w:hint="eastAsia"/>
          <w:rtl/>
        </w:rPr>
        <w:t>ه،قال</w:t>
      </w:r>
      <w:r>
        <w:rPr>
          <w:rtl/>
        </w:rPr>
        <w:t xml:space="preserve">:و کان </w:t>
      </w:r>
      <w:r w:rsidR="00F2741C" w:rsidRPr="00F2741C">
        <w:rPr>
          <w:rStyle w:val="libAlaemChar"/>
          <w:rtl/>
        </w:rPr>
        <w:t>عليه‌السلام</w:t>
      </w:r>
      <w:r>
        <w:rPr>
          <w:rtl/>
        </w:rPr>
        <w:t xml:space="preserve"> رجلا لا </w:t>
      </w:r>
      <w:r>
        <w:rPr>
          <w:rFonts w:hint="cs"/>
          <w:rtl/>
        </w:rPr>
        <w:t>ی</w:t>
      </w:r>
      <w:r>
        <w:rPr>
          <w:rFonts w:hint="eastAsia"/>
          <w:rtl/>
        </w:rPr>
        <w:t>خلو</w:t>
      </w:r>
      <w:r>
        <w:rPr>
          <w:rtl/>
        </w:rPr>
        <w:t xml:space="preserve"> من إحد</w:t>
      </w:r>
      <w:r>
        <w:rPr>
          <w:rFonts w:hint="cs"/>
          <w:rtl/>
        </w:rPr>
        <w:t>ی</w:t>
      </w:r>
      <w:r>
        <w:rPr>
          <w:rtl/>
        </w:rPr>
        <w:t xml:space="preserve"> ثلاث خصال:إمّا صائما و إمّا قائما و إمّا ذاکرا،و </w:t>
      </w:r>
      <w:r>
        <w:rPr>
          <w:rFonts w:hint="eastAsia"/>
          <w:rtl/>
        </w:rPr>
        <w:t>کان</w:t>
      </w:r>
      <w:r>
        <w:rPr>
          <w:rtl/>
        </w:rPr>
        <w:t xml:space="preserve"> من عظماء العبّاد و أکابر الزهّاد و الذ</w:t>
      </w:r>
      <w:r>
        <w:rPr>
          <w:rFonts w:hint="cs"/>
          <w:rtl/>
        </w:rPr>
        <w:t>ی</w:t>
      </w:r>
      <w:r>
        <w:rPr>
          <w:rFonts w:hint="eastAsia"/>
          <w:rtl/>
        </w:rPr>
        <w:t>ن</w:t>
      </w:r>
      <w:r>
        <w:rPr>
          <w:rtl/>
        </w:rPr>
        <w:t xml:space="preserve"> </w:t>
      </w:r>
      <w:r>
        <w:rPr>
          <w:rFonts w:hint="cs"/>
          <w:rtl/>
        </w:rPr>
        <w:t>ی</w:t>
      </w:r>
      <w:r>
        <w:rPr>
          <w:rFonts w:hint="eastAsia"/>
          <w:rtl/>
        </w:rPr>
        <w:t>خشون</w:t>
      </w:r>
      <w:r>
        <w:rPr>
          <w:rtl/>
        </w:rPr>
        <w:t xml:space="preserve"> اللّه،و کان کث</w:t>
      </w:r>
      <w:r>
        <w:rPr>
          <w:rFonts w:hint="cs"/>
          <w:rtl/>
        </w:rPr>
        <w:t>ی</w:t>
      </w:r>
      <w:r>
        <w:rPr>
          <w:rFonts w:hint="eastAsia"/>
          <w:rtl/>
        </w:rPr>
        <w:t>ر</w:t>
      </w:r>
      <w:r>
        <w:rPr>
          <w:rtl/>
        </w:rPr>
        <w:t xml:space="preserve"> الحد</w:t>
      </w:r>
      <w:r>
        <w:rPr>
          <w:rFonts w:hint="cs"/>
          <w:rtl/>
        </w:rPr>
        <w:t>ی</w:t>
      </w:r>
      <w:r>
        <w:rPr>
          <w:rFonts w:hint="eastAsia"/>
          <w:rtl/>
        </w:rPr>
        <w:t>ث</w:t>
      </w:r>
      <w:r>
        <w:rPr>
          <w:rtl/>
        </w:rPr>
        <w:t xml:space="preserve"> ط</w:t>
      </w:r>
      <w:r>
        <w:rPr>
          <w:rFonts w:hint="cs"/>
          <w:rtl/>
        </w:rPr>
        <w:t>یّ</w:t>
      </w:r>
      <w:r>
        <w:rPr>
          <w:rFonts w:hint="eastAsia"/>
          <w:rtl/>
        </w:rPr>
        <w:t>ب</w:t>
      </w:r>
      <w:r>
        <w:rPr>
          <w:rtl/>
        </w:rPr>
        <w:t xml:space="preserve"> المجالسه کث</w:t>
      </w:r>
      <w:r>
        <w:rPr>
          <w:rFonts w:hint="cs"/>
          <w:rtl/>
        </w:rPr>
        <w:t>ی</w:t>
      </w:r>
      <w:r>
        <w:rPr>
          <w:rFonts w:hint="eastAsia"/>
          <w:rtl/>
        </w:rPr>
        <w:t>ر</w:t>
      </w:r>
      <w:r>
        <w:rPr>
          <w:rtl/>
        </w:rPr>
        <w:t xml:space="preserve"> الفوائد،فإذا قال:قال رسول اللّه </w:t>
      </w:r>
      <w:r w:rsidR="00F2741C" w:rsidRPr="00F2741C">
        <w:rPr>
          <w:rStyle w:val="libAlaemChar"/>
          <w:rtl/>
        </w:rPr>
        <w:t>صلى‌الله‌عليه‌وآله‌وسلم</w:t>
      </w:r>
      <w:r>
        <w:rPr>
          <w:rtl/>
        </w:rPr>
        <w:t xml:space="preserve"> اخضرّ مرّه و اصفرّ أخر</w:t>
      </w:r>
      <w:r>
        <w:rPr>
          <w:rFonts w:hint="cs"/>
          <w:rtl/>
        </w:rPr>
        <w:t>ی</w:t>
      </w:r>
      <w:r>
        <w:rPr>
          <w:rtl/>
        </w:rPr>
        <w:t xml:space="preserve"> حتّ</w:t>
      </w:r>
      <w:r>
        <w:rPr>
          <w:rFonts w:hint="cs"/>
          <w:rtl/>
        </w:rPr>
        <w:t>ی</w:t>
      </w:r>
      <w:r>
        <w:rPr>
          <w:rtl/>
        </w:rPr>
        <w:t xml:space="preserve"> </w:t>
      </w:r>
      <w:r>
        <w:rPr>
          <w:rFonts w:hint="cs"/>
          <w:rtl/>
        </w:rPr>
        <w:t>ی</w:t>
      </w:r>
      <w:r>
        <w:rPr>
          <w:rFonts w:hint="eastAsia"/>
          <w:rtl/>
        </w:rPr>
        <w:t>نکره</w:t>
      </w:r>
      <w:r>
        <w:rPr>
          <w:rtl/>
        </w:rPr>
        <w:t xml:space="preserve"> من کان </w:t>
      </w:r>
      <w:r>
        <w:rPr>
          <w:rFonts w:hint="cs"/>
          <w:rtl/>
        </w:rPr>
        <w:t>ی</w:t>
      </w:r>
      <w:r>
        <w:rPr>
          <w:rFonts w:hint="eastAsia"/>
          <w:rtl/>
        </w:rPr>
        <w:t>عرفه،و</w:t>
      </w:r>
      <w:r>
        <w:rPr>
          <w:rtl/>
        </w:rPr>
        <w:t xml:space="preserve"> لقد حججت معه سنه فلمّا استوت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109</w:t>
      </w:r>
      <w:r w:rsidR="00191CDD">
        <w:rPr>
          <w:rtl/>
        </w:rPr>
        <w:t>/</w:t>
      </w:r>
      <w:r w:rsidR="00140CA9">
        <w:rPr>
          <w:rtl/>
        </w:rPr>
        <w:t>2</w:t>
      </w:r>
      <w:r w:rsidR="00191CDD">
        <w:rPr>
          <w:rtl/>
        </w:rPr>
        <w:t>6/</w:t>
      </w:r>
      <w:r w:rsidR="00140CA9">
        <w:rPr>
          <w:rtl/>
        </w:rPr>
        <w:t>11</w:t>
      </w:r>
      <w:r w:rsidR="00191CDD">
        <w:rPr>
          <w:rtl/>
        </w:rPr>
        <w:t>،ج:</w:t>
      </w:r>
      <w:r w:rsidR="00140CA9">
        <w:rPr>
          <w:rtl/>
        </w:rPr>
        <w:t>1</w:t>
      </w:r>
      <w:r w:rsidR="00191CDD">
        <w:rPr>
          <w:rtl/>
        </w:rPr>
        <w:t>6/4</w:t>
      </w:r>
      <w:r w:rsidR="00140CA9">
        <w:rPr>
          <w:rtl/>
        </w:rPr>
        <w:t>7</w:t>
      </w:r>
      <w:r w:rsidR="00191CDD">
        <w:rPr>
          <w:rtl/>
        </w:rPr>
        <w:t>.</w:t>
      </w:r>
    </w:p>
    <w:p w:rsidR="00D7268C" w:rsidRDefault="00D7268C" w:rsidP="000F2A07">
      <w:pPr>
        <w:pStyle w:val="libNormal"/>
        <w:rPr>
          <w:rtl/>
        </w:rPr>
      </w:pPr>
      <w:r>
        <w:rPr>
          <w:rtl/>
        </w:rPr>
        <w:br w:type="page"/>
      </w:r>
    </w:p>
    <w:p w:rsidR="00140CA9" w:rsidRDefault="00191CDD" w:rsidP="00300E35">
      <w:pPr>
        <w:pStyle w:val="libNormal0"/>
      </w:pPr>
      <w:r>
        <w:rPr>
          <w:rFonts w:hint="eastAsia"/>
          <w:rtl/>
        </w:rPr>
        <w:t>راحلته</w:t>
      </w:r>
      <w:r>
        <w:rPr>
          <w:rtl/>
        </w:rPr>
        <w:t xml:space="preserve"> عند الإحرام کان کلّما همّ بالتلب</w:t>
      </w:r>
      <w:r>
        <w:rPr>
          <w:rFonts w:hint="cs"/>
          <w:rtl/>
        </w:rPr>
        <w:t>ی</w:t>
      </w:r>
      <w:r>
        <w:rPr>
          <w:rFonts w:hint="eastAsia"/>
          <w:rtl/>
        </w:rPr>
        <w:t>ه</w:t>
      </w:r>
      <w:r>
        <w:rPr>
          <w:rtl/>
        </w:rPr>
        <w:t xml:space="preserve"> انقطع الصوت ف</w:t>
      </w:r>
      <w:r>
        <w:rPr>
          <w:rFonts w:hint="cs"/>
          <w:rtl/>
        </w:rPr>
        <w:t>ی</w:t>
      </w:r>
      <w:r>
        <w:rPr>
          <w:rtl/>
        </w:rPr>
        <w:t xml:space="preserve"> حلقه و کاد أن </w:t>
      </w:r>
      <w:r>
        <w:rPr>
          <w:rFonts w:hint="cs"/>
          <w:rtl/>
        </w:rPr>
        <w:t>ی</w:t>
      </w:r>
      <w:r>
        <w:rPr>
          <w:rFonts w:hint="eastAsia"/>
          <w:rtl/>
        </w:rPr>
        <w:t>خرّ</w:t>
      </w:r>
      <w:r>
        <w:rPr>
          <w:rtl/>
        </w:rPr>
        <w:t xml:space="preserve"> من راحلته...الخ </w:t>
      </w:r>
      <w:r w:rsidRPr="000F2A07">
        <w:rPr>
          <w:rStyle w:val="libFootnotenumChar"/>
          <w:rtl/>
        </w:rPr>
        <w:t>(1)</w:t>
      </w:r>
      <w:r>
        <w:rPr>
          <w:rtl/>
        </w:rPr>
        <w:t xml:space="preserve">. </w:t>
      </w:r>
    </w:p>
    <w:p w:rsidR="00140CA9" w:rsidRDefault="00191CDD" w:rsidP="00191CDD">
      <w:pPr>
        <w:pStyle w:val="libNormal"/>
      </w:pPr>
      <w:r>
        <w:rPr>
          <w:rFonts w:hint="eastAsia"/>
          <w:rtl/>
        </w:rPr>
        <w:t>أ</w:t>
      </w:r>
      <w:r>
        <w:rPr>
          <w:rFonts w:hint="cs"/>
          <w:rtl/>
        </w:rPr>
        <w:t>ی</w:t>
      </w:r>
      <w:r>
        <w:rPr>
          <w:rFonts w:hint="eastAsia"/>
          <w:rtl/>
        </w:rPr>
        <w:t>ضا</w:t>
      </w:r>
      <w:r>
        <w:rPr>
          <w:rtl/>
        </w:rPr>
        <w:t xml:space="preserve"> ما رو</w:t>
      </w:r>
      <w:r>
        <w:rPr>
          <w:rFonts w:hint="cs"/>
          <w:rtl/>
        </w:rPr>
        <w:t>ی</w:t>
      </w:r>
      <w:r>
        <w:rPr>
          <w:rtl/>
        </w:rPr>
        <w:t xml:space="preserve"> عنه ف</w:t>
      </w:r>
      <w:r>
        <w:rPr>
          <w:rFonts w:hint="cs"/>
          <w:rtl/>
        </w:rPr>
        <w:t>ی</w:t>
      </w:r>
      <w:r>
        <w:rPr>
          <w:rtl/>
        </w:rPr>
        <w:t xml:space="preserve"> فضله </w:t>
      </w:r>
      <w:r w:rsidR="00F2741C" w:rsidRPr="00F2741C">
        <w:rPr>
          <w:rStyle w:val="libAlaemChar"/>
          <w:rtl/>
        </w:rPr>
        <w:t>عليه‌السلام</w:t>
      </w:r>
      <w:r>
        <w:rPr>
          <w:rtl/>
        </w:rPr>
        <w:t xml:space="preserve"> </w:t>
      </w:r>
      <w:r w:rsidRPr="000F2A07">
        <w:rPr>
          <w:rStyle w:val="libFootnotenumChar"/>
          <w:rtl/>
        </w:rPr>
        <w:t>(2)</w:t>
      </w:r>
      <w:r>
        <w:rPr>
          <w:rtl/>
        </w:rPr>
        <w:t xml:space="preserve">. </w:t>
      </w:r>
      <w:r>
        <w:rPr>
          <w:rFonts w:hint="eastAsia"/>
          <w:rtl/>
        </w:rPr>
        <w:t>و</w:t>
      </w:r>
      <w:r>
        <w:rPr>
          <w:rtl/>
        </w:rPr>
        <w:t xml:space="preserve"> ف</w:t>
      </w:r>
      <w:r>
        <w:rPr>
          <w:rFonts w:hint="cs"/>
          <w:rtl/>
        </w:rPr>
        <w:t>ی</w:t>
      </w:r>
      <w:r>
        <w:rPr>
          <w:rtl/>
        </w:rPr>
        <w:t xml:space="preserve"> توح</w:t>
      </w:r>
      <w:r>
        <w:rPr>
          <w:rFonts w:hint="cs"/>
          <w:rtl/>
        </w:rPr>
        <w:t>ی</w:t>
      </w:r>
      <w:r>
        <w:rPr>
          <w:rFonts w:hint="eastAsia"/>
          <w:rtl/>
        </w:rPr>
        <w:t>د</w:t>
      </w:r>
      <w:r>
        <w:rPr>
          <w:rtl/>
        </w:rPr>
        <w:t xml:space="preserve"> المفضّل: انّه لمّا سمع المفضّل من ابن أب</w:t>
      </w:r>
      <w:r>
        <w:rPr>
          <w:rFonts w:hint="cs"/>
          <w:rtl/>
        </w:rPr>
        <w:t>ی</w:t>
      </w:r>
      <w:r>
        <w:rPr>
          <w:rtl/>
        </w:rPr>
        <w:t xml:space="preserve"> العوجاء بعض ما رشح منه من الکفر و الالحاد لم </w:t>
      </w:r>
      <w:r>
        <w:rPr>
          <w:rFonts w:hint="cs"/>
          <w:rtl/>
        </w:rPr>
        <w:t>ی</w:t>
      </w:r>
      <w:r>
        <w:rPr>
          <w:rFonts w:hint="eastAsia"/>
          <w:rtl/>
        </w:rPr>
        <w:t>ملک</w:t>
      </w:r>
      <w:r>
        <w:rPr>
          <w:rtl/>
        </w:rPr>
        <w:t xml:space="preserve"> غضبه فقال:</w:t>
      </w:r>
      <w:r>
        <w:rPr>
          <w:rFonts w:hint="cs"/>
          <w:rtl/>
        </w:rPr>
        <w:t>ی</w:t>
      </w:r>
      <w:r>
        <w:rPr>
          <w:rFonts w:hint="eastAsia"/>
          <w:rtl/>
        </w:rPr>
        <w:t>ا</w:t>
      </w:r>
      <w:r>
        <w:rPr>
          <w:rtl/>
        </w:rPr>
        <w:t xml:space="preserve"> عدوّ اللّه ألحدت ف</w:t>
      </w:r>
      <w:r>
        <w:rPr>
          <w:rFonts w:hint="cs"/>
          <w:rtl/>
        </w:rPr>
        <w:t>ی</w:t>
      </w:r>
      <w:r>
        <w:rPr>
          <w:rtl/>
        </w:rPr>
        <w:t xml:space="preserve"> د</w:t>
      </w:r>
      <w:r>
        <w:rPr>
          <w:rFonts w:hint="cs"/>
          <w:rtl/>
        </w:rPr>
        <w:t>ی</w:t>
      </w:r>
      <w:r>
        <w:rPr>
          <w:rFonts w:hint="eastAsia"/>
          <w:rtl/>
        </w:rPr>
        <w:t>ن</w:t>
      </w:r>
      <w:r>
        <w:rPr>
          <w:rtl/>
        </w:rPr>
        <w:t xml:space="preserve"> اللّه و أنکرت البار</w:t>
      </w:r>
      <w:r>
        <w:rPr>
          <w:rFonts w:hint="cs"/>
          <w:rtl/>
        </w:rPr>
        <w:t>ی</w:t>
      </w:r>
      <w:r>
        <w:rPr>
          <w:rtl/>
        </w:rPr>
        <w:t xml:space="preserve"> جلّ قدسه،ال</w:t>
      </w:r>
      <w:r>
        <w:rPr>
          <w:rFonts w:hint="cs"/>
          <w:rtl/>
        </w:rPr>
        <w:t>ی</w:t>
      </w:r>
      <w:r>
        <w:rPr>
          <w:rtl/>
        </w:rPr>
        <w:t xml:space="preserve"> آخر ما قال له،فقال ابن أب</w:t>
      </w:r>
      <w:r>
        <w:rPr>
          <w:rFonts w:hint="cs"/>
          <w:rtl/>
        </w:rPr>
        <w:t>ی</w:t>
      </w:r>
      <w:r>
        <w:rPr>
          <w:rtl/>
        </w:rPr>
        <w:t xml:space="preserve"> العوجاء:</w:t>
      </w:r>
      <w:r>
        <w:rPr>
          <w:rFonts w:hint="cs"/>
          <w:rtl/>
        </w:rPr>
        <w:t>ی</w:t>
      </w:r>
      <w:r>
        <w:rPr>
          <w:rFonts w:hint="eastAsia"/>
          <w:rtl/>
        </w:rPr>
        <w:t>ا</w:t>
      </w:r>
      <w:r>
        <w:rPr>
          <w:rtl/>
        </w:rPr>
        <w:t xml:space="preserve"> هذا إن کنت من أهل الکلام کلّمناک فإن ثبت لک </w:t>
      </w:r>
      <w:r>
        <w:rPr>
          <w:rFonts w:hint="eastAsia"/>
          <w:rtl/>
        </w:rPr>
        <w:t>الحجّه</w:t>
      </w:r>
      <w:r>
        <w:rPr>
          <w:rtl/>
        </w:rPr>
        <w:t xml:space="preserve"> تبعناک و إن لم تکن منهم فلا کلام لک،و إن کنت من أصحاب جعفر بن محمّد الصادق فما هکذا </w:t>
      </w:r>
      <w:r>
        <w:rPr>
          <w:rFonts w:hint="cs"/>
          <w:rtl/>
        </w:rPr>
        <w:t>ی</w:t>
      </w:r>
      <w:r>
        <w:rPr>
          <w:rFonts w:hint="eastAsia"/>
          <w:rtl/>
        </w:rPr>
        <w:t>خاطبنا</w:t>
      </w:r>
      <w:r>
        <w:rPr>
          <w:rtl/>
        </w:rPr>
        <w:t xml:space="preserve"> و لا بمثل دل</w:t>
      </w:r>
      <w:r>
        <w:rPr>
          <w:rFonts w:hint="cs"/>
          <w:rtl/>
        </w:rPr>
        <w:t>ی</w:t>
      </w:r>
      <w:r>
        <w:rPr>
          <w:rFonts w:hint="eastAsia"/>
          <w:rtl/>
        </w:rPr>
        <w:t>لک</w:t>
      </w:r>
      <w:r>
        <w:rPr>
          <w:rtl/>
        </w:rPr>
        <w:t xml:space="preserve"> </w:t>
      </w:r>
      <w:r>
        <w:rPr>
          <w:rFonts w:hint="cs"/>
          <w:rtl/>
        </w:rPr>
        <w:t>ی</w:t>
      </w:r>
      <w:r>
        <w:rPr>
          <w:rFonts w:hint="eastAsia"/>
          <w:rtl/>
        </w:rPr>
        <w:t>جادلنا،</w:t>
      </w:r>
      <w:r>
        <w:rPr>
          <w:rtl/>
        </w:rPr>
        <w:t xml:space="preserve"> و لقد سمع من کلامنا أکثر ممّا سمعت فما أفحش ف</w:t>
      </w:r>
      <w:r>
        <w:rPr>
          <w:rFonts w:hint="cs"/>
          <w:rtl/>
        </w:rPr>
        <w:t>ی</w:t>
      </w:r>
      <w:r>
        <w:rPr>
          <w:rtl/>
        </w:rPr>
        <w:t xml:space="preserve"> خطابنا و لا تعدّ</w:t>
      </w:r>
      <w:r>
        <w:rPr>
          <w:rFonts w:hint="cs"/>
          <w:rtl/>
        </w:rPr>
        <w:t>ی</w:t>
      </w:r>
      <w:r>
        <w:rPr>
          <w:rtl/>
        </w:rPr>
        <w:t xml:space="preserve"> ف</w:t>
      </w:r>
      <w:r>
        <w:rPr>
          <w:rFonts w:hint="cs"/>
          <w:rtl/>
        </w:rPr>
        <w:t>ی</w:t>
      </w:r>
      <w:r>
        <w:rPr>
          <w:rtl/>
        </w:rPr>
        <w:t xml:space="preserve"> جوابنا، و انّه للحل</w:t>
      </w:r>
      <w:r>
        <w:rPr>
          <w:rFonts w:hint="cs"/>
          <w:rtl/>
        </w:rPr>
        <w:t>ی</w:t>
      </w:r>
      <w:r>
        <w:rPr>
          <w:rFonts w:hint="eastAsia"/>
          <w:rtl/>
        </w:rPr>
        <w:t>م</w:t>
      </w:r>
      <w:r>
        <w:rPr>
          <w:rtl/>
        </w:rPr>
        <w:t xml:space="preserve"> الرز</w:t>
      </w:r>
      <w:r>
        <w:rPr>
          <w:rFonts w:hint="cs"/>
          <w:rtl/>
        </w:rPr>
        <w:t>ی</w:t>
      </w:r>
      <w:r>
        <w:rPr>
          <w:rFonts w:hint="eastAsia"/>
          <w:rtl/>
        </w:rPr>
        <w:t>ن</w:t>
      </w:r>
      <w:r>
        <w:rPr>
          <w:rtl/>
        </w:rPr>
        <w:t xml:space="preserve"> العاقل الرص</w:t>
      </w:r>
      <w:r>
        <w:rPr>
          <w:rFonts w:hint="cs"/>
          <w:rtl/>
        </w:rPr>
        <w:t>ی</w:t>
      </w:r>
      <w:r>
        <w:rPr>
          <w:rFonts w:hint="eastAsia"/>
          <w:rtl/>
        </w:rPr>
        <w:t>ن</w:t>
      </w:r>
      <w:r>
        <w:rPr>
          <w:rtl/>
        </w:rPr>
        <w:t xml:space="preserve"> لا </w:t>
      </w:r>
      <w:r>
        <w:rPr>
          <w:rFonts w:hint="cs"/>
          <w:rtl/>
        </w:rPr>
        <w:t>ی</w:t>
      </w:r>
      <w:r>
        <w:rPr>
          <w:rFonts w:hint="eastAsia"/>
          <w:rtl/>
        </w:rPr>
        <w:t>عتر</w:t>
      </w:r>
      <w:r>
        <w:rPr>
          <w:rFonts w:hint="cs"/>
          <w:rtl/>
        </w:rPr>
        <w:t>ی</w:t>
      </w:r>
      <w:r>
        <w:rPr>
          <w:rFonts w:hint="eastAsia"/>
          <w:rtl/>
        </w:rPr>
        <w:t>ه</w:t>
      </w:r>
      <w:r>
        <w:rPr>
          <w:rtl/>
        </w:rPr>
        <w:t xml:space="preserve"> خرق و لا ط</w:t>
      </w:r>
      <w:r>
        <w:rPr>
          <w:rFonts w:hint="cs"/>
          <w:rtl/>
        </w:rPr>
        <w:t>ی</w:t>
      </w:r>
      <w:r>
        <w:rPr>
          <w:rtl/>
        </w:rPr>
        <w:t>ش و لا نزق،</w:t>
      </w:r>
      <w:r>
        <w:rPr>
          <w:rFonts w:hint="cs"/>
          <w:rtl/>
        </w:rPr>
        <w:t>ی</w:t>
      </w:r>
      <w:r>
        <w:rPr>
          <w:rFonts w:hint="eastAsia"/>
          <w:rtl/>
        </w:rPr>
        <w:t>سمع</w:t>
      </w:r>
      <w:r>
        <w:rPr>
          <w:rtl/>
        </w:rPr>
        <w:t xml:space="preserve"> کلامنا و </w:t>
      </w:r>
      <w:r>
        <w:rPr>
          <w:rFonts w:hint="cs"/>
          <w:rtl/>
        </w:rPr>
        <w:t>ی</w:t>
      </w:r>
      <w:r>
        <w:rPr>
          <w:rFonts w:hint="eastAsia"/>
          <w:rtl/>
        </w:rPr>
        <w:t>صغ</w:t>
      </w:r>
      <w:r>
        <w:rPr>
          <w:rFonts w:hint="cs"/>
          <w:rtl/>
        </w:rPr>
        <w:t>ی</w:t>
      </w:r>
      <w:r>
        <w:rPr>
          <w:rtl/>
        </w:rPr>
        <w:t xml:space="preserve"> ال</w:t>
      </w:r>
      <w:r>
        <w:rPr>
          <w:rFonts w:hint="cs"/>
          <w:rtl/>
        </w:rPr>
        <w:t>ی</w:t>
      </w:r>
      <w:r>
        <w:rPr>
          <w:rFonts w:hint="eastAsia"/>
          <w:rtl/>
        </w:rPr>
        <w:t>نا</w:t>
      </w:r>
      <w:r>
        <w:rPr>
          <w:rtl/>
        </w:rPr>
        <w:t xml:space="preserve"> و </w:t>
      </w:r>
      <w:r>
        <w:rPr>
          <w:rFonts w:hint="cs"/>
          <w:rtl/>
        </w:rPr>
        <w:t>ی</w:t>
      </w:r>
      <w:r>
        <w:rPr>
          <w:rFonts w:hint="eastAsia"/>
          <w:rtl/>
        </w:rPr>
        <w:t>ستعرف</w:t>
      </w:r>
      <w:r>
        <w:rPr>
          <w:rtl/>
        </w:rPr>
        <w:t xml:space="preserve"> حجّتنا حتّ</w:t>
      </w:r>
      <w:r>
        <w:rPr>
          <w:rFonts w:hint="cs"/>
          <w:rtl/>
        </w:rPr>
        <w:t>ی</w:t>
      </w:r>
      <w:r>
        <w:rPr>
          <w:rtl/>
        </w:rPr>
        <w:t xml:space="preserve"> إذا استفرغنا ما عندنا و ظننّا أنّه قد قطعناه أدحض حجّتنا بکلام </w:t>
      </w:r>
      <w:r>
        <w:rPr>
          <w:rFonts w:hint="cs"/>
          <w:rtl/>
        </w:rPr>
        <w:t>ی</w:t>
      </w:r>
      <w:r>
        <w:rPr>
          <w:rFonts w:hint="eastAsia"/>
          <w:rtl/>
        </w:rPr>
        <w:t>س</w:t>
      </w:r>
      <w:r>
        <w:rPr>
          <w:rFonts w:hint="cs"/>
          <w:rtl/>
        </w:rPr>
        <w:t>ی</w:t>
      </w:r>
      <w:r>
        <w:rPr>
          <w:rFonts w:hint="eastAsia"/>
          <w:rtl/>
        </w:rPr>
        <w:t>ر</w:t>
      </w:r>
      <w:r>
        <w:rPr>
          <w:rtl/>
        </w:rPr>
        <w:t xml:space="preserve"> و خطاب قص</w:t>
      </w:r>
      <w:r>
        <w:rPr>
          <w:rFonts w:hint="cs"/>
          <w:rtl/>
        </w:rPr>
        <w:t>ی</w:t>
      </w:r>
      <w:r>
        <w:rPr>
          <w:rFonts w:hint="eastAsia"/>
          <w:rtl/>
        </w:rPr>
        <w:t>ر</w:t>
      </w:r>
      <w:r>
        <w:rPr>
          <w:rtl/>
        </w:rPr>
        <w:t xml:space="preserve"> </w:t>
      </w:r>
      <w:r>
        <w:rPr>
          <w:rFonts w:hint="cs"/>
          <w:rtl/>
        </w:rPr>
        <w:t>ی</w:t>
      </w:r>
      <w:r>
        <w:rPr>
          <w:rFonts w:hint="eastAsia"/>
          <w:rtl/>
        </w:rPr>
        <w:t>لزمنا</w:t>
      </w:r>
      <w:r>
        <w:rPr>
          <w:rtl/>
        </w:rPr>
        <w:t xml:space="preserve"> به الحجّه و </w:t>
      </w:r>
      <w:r>
        <w:rPr>
          <w:rFonts w:hint="cs"/>
          <w:rtl/>
        </w:rPr>
        <w:t>ی</w:t>
      </w:r>
      <w:r>
        <w:rPr>
          <w:rFonts w:hint="eastAsia"/>
          <w:rtl/>
        </w:rPr>
        <w:t>قطع</w:t>
      </w:r>
      <w:r>
        <w:rPr>
          <w:rtl/>
        </w:rPr>
        <w:t xml:space="preserve"> العذر و لا نستط</w:t>
      </w:r>
      <w:r>
        <w:rPr>
          <w:rFonts w:hint="cs"/>
          <w:rtl/>
        </w:rPr>
        <w:t>ی</w:t>
      </w:r>
      <w:r>
        <w:rPr>
          <w:rFonts w:hint="eastAsia"/>
          <w:rtl/>
        </w:rPr>
        <w:t>ع</w:t>
      </w:r>
      <w:r>
        <w:rPr>
          <w:rtl/>
        </w:rPr>
        <w:t xml:space="preserve"> لجوابه ردّا،فان کنت من أصحابه فخاطبنا بمثل خطابه </w:t>
      </w:r>
      <w:r w:rsidRPr="000F2A07">
        <w:rPr>
          <w:rStyle w:val="libFootnotenumChar"/>
          <w:rtl/>
        </w:rPr>
        <w:t>(3)</w:t>
      </w:r>
      <w:r>
        <w:rPr>
          <w:rtl/>
        </w:rPr>
        <w:t xml:space="preserve">. </w:t>
      </w:r>
    </w:p>
    <w:p w:rsidR="00300E35" w:rsidRDefault="00191CDD" w:rsidP="00300E35">
      <w:pPr>
        <w:pStyle w:val="libNormal"/>
        <w:rPr>
          <w:rtl/>
        </w:rPr>
      </w:pPr>
      <w:r w:rsidRPr="00300E35">
        <w:rPr>
          <w:rStyle w:val="libBold1Char"/>
          <w:rFonts w:hint="eastAsia"/>
          <w:rtl/>
        </w:rPr>
        <w:t>أقول</w:t>
      </w:r>
      <w:r>
        <w:rPr>
          <w:rtl/>
        </w:rPr>
        <w:t xml:space="preserve">: قد تقدّم </w:t>
      </w:r>
      <w:r w:rsidRPr="00300E35">
        <w:rPr>
          <w:rtl/>
        </w:rPr>
        <w:t>ف</w:t>
      </w:r>
      <w:r w:rsidRPr="00300E35">
        <w:rPr>
          <w:rFonts w:hint="cs"/>
          <w:rtl/>
        </w:rPr>
        <w:t>ی</w:t>
      </w:r>
      <w:r w:rsidR="00090BC1" w:rsidRPr="00300E35">
        <w:rPr>
          <w:rFonts w:hint="eastAsia"/>
          <w:rtl/>
        </w:rPr>
        <w:t>(</w:t>
      </w:r>
      <w:r w:rsidRPr="00300E35">
        <w:rPr>
          <w:rFonts w:hint="eastAsia"/>
          <w:rtl/>
        </w:rPr>
        <w:t>حنف</w:t>
      </w:r>
      <w:r w:rsidR="00090BC1" w:rsidRPr="00300E35">
        <w:rPr>
          <w:rFonts w:hint="eastAsia"/>
          <w:rtl/>
        </w:rPr>
        <w:t>)</w:t>
      </w:r>
      <w:r w:rsidRPr="00300E35">
        <w:rPr>
          <w:rFonts w:hint="eastAsia"/>
          <w:rtl/>
        </w:rPr>
        <w:t>خبر</w:t>
      </w:r>
      <w:r>
        <w:rPr>
          <w:rtl/>
        </w:rPr>
        <w:t xml:space="preserve"> </w:t>
      </w:r>
      <w:r>
        <w:rPr>
          <w:rFonts w:hint="cs"/>
          <w:rtl/>
        </w:rPr>
        <w:t>ی</w:t>
      </w:r>
      <w:r>
        <w:rPr>
          <w:rFonts w:hint="eastAsia"/>
          <w:rtl/>
        </w:rPr>
        <w:t>ظهر</w:t>
      </w:r>
      <w:r>
        <w:rPr>
          <w:rtl/>
        </w:rPr>
        <w:t xml:space="preserve"> منه مکارم أخلاقه </w:t>
      </w:r>
      <w:r w:rsidR="00F2741C" w:rsidRPr="00F2741C">
        <w:rPr>
          <w:rStyle w:val="libAlaemChar"/>
          <w:rtl/>
        </w:rPr>
        <w:t>عليه‌السلام</w:t>
      </w:r>
      <w:r>
        <w:rPr>
          <w:rtl/>
        </w:rPr>
        <w:t>.</w:t>
      </w:r>
    </w:p>
    <w:p w:rsidR="00140CA9" w:rsidRDefault="00191CDD" w:rsidP="000A25CD">
      <w:pPr>
        <w:pStyle w:val="libNormal"/>
      </w:pPr>
      <w:r w:rsidRPr="00300E35">
        <w:rPr>
          <w:rStyle w:val="libBold1Char"/>
          <w:rFonts w:hint="eastAsia"/>
          <w:rtl/>
        </w:rPr>
        <w:t>علل</w:t>
      </w:r>
      <w:r w:rsidRPr="00300E35">
        <w:rPr>
          <w:rStyle w:val="libBold1Char"/>
          <w:rtl/>
        </w:rPr>
        <w:t xml:space="preserve"> الشرا</w:t>
      </w:r>
      <w:r w:rsidRPr="00300E35">
        <w:rPr>
          <w:rStyle w:val="libBold1Char"/>
          <w:rFonts w:hint="cs"/>
          <w:rtl/>
        </w:rPr>
        <w:t>ی</w:t>
      </w:r>
      <w:r w:rsidRPr="00300E35">
        <w:rPr>
          <w:rStyle w:val="libBold1Char"/>
          <w:rFonts w:hint="eastAsia"/>
          <w:rtl/>
        </w:rPr>
        <w:t>ع</w:t>
      </w:r>
      <w:r>
        <w:rPr>
          <w:rtl/>
        </w:rPr>
        <w:t>:رو</w:t>
      </w:r>
      <w:r>
        <w:rPr>
          <w:rFonts w:hint="cs"/>
          <w:rtl/>
        </w:rPr>
        <w:t>ی</w:t>
      </w:r>
      <w:r>
        <w:rPr>
          <w:rtl/>
        </w:rPr>
        <w:t xml:space="preserve">: انّه </w:t>
      </w:r>
      <w:r w:rsidR="00F2741C" w:rsidRPr="00F2741C">
        <w:rPr>
          <w:rStyle w:val="libAlaemChar"/>
          <w:rtl/>
        </w:rPr>
        <w:t>عليه‌السلام</w:t>
      </w:r>
      <w:r>
        <w:rPr>
          <w:rtl/>
        </w:rPr>
        <w:t xml:space="preserve"> ترک السواک قبل أن </w:t>
      </w:r>
      <w:r>
        <w:rPr>
          <w:rFonts w:hint="cs"/>
          <w:rtl/>
        </w:rPr>
        <w:t>ی</w:t>
      </w:r>
      <w:r>
        <w:rPr>
          <w:rFonts w:hint="eastAsia"/>
          <w:rtl/>
        </w:rPr>
        <w:t>قبض</w:t>
      </w:r>
      <w:r>
        <w:rPr>
          <w:rtl/>
        </w:rPr>
        <w:t xml:space="preserve"> بسنت</w:t>
      </w:r>
      <w:r>
        <w:rPr>
          <w:rFonts w:hint="cs"/>
          <w:rtl/>
        </w:rPr>
        <w:t>ی</w:t>
      </w:r>
      <w:r>
        <w:rPr>
          <w:rFonts w:hint="eastAsia"/>
          <w:rtl/>
        </w:rPr>
        <w:t>ن</w:t>
      </w:r>
      <w:r>
        <w:rPr>
          <w:rtl/>
        </w:rPr>
        <w:t xml:space="preserve"> و ذلک انّ أسنانه ضعفت </w:t>
      </w:r>
    </w:p>
    <w:p w:rsidR="00140CA9" w:rsidRDefault="00191CDD" w:rsidP="00191CDD">
      <w:pPr>
        <w:pStyle w:val="libNormal"/>
      </w:pPr>
      <w:r>
        <w:rPr>
          <w:rFonts w:hint="eastAsia"/>
          <w:rtl/>
        </w:rPr>
        <w:t>ذکر</w:t>
      </w:r>
      <w:r>
        <w:rPr>
          <w:rtl/>
        </w:rPr>
        <w:t xml:space="preserve"> ما رو</w:t>
      </w:r>
      <w:r>
        <w:rPr>
          <w:rFonts w:hint="cs"/>
          <w:rtl/>
        </w:rPr>
        <w:t>ی</w:t>
      </w:r>
      <w:r>
        <w:rPr>
          <w:rtl/>
        </w:rPr>
        <w:t xml:space="preserve"> عن رضاه و تسل</w:t>
      </w:r>
      <w:r>
        <w:rPr>
          <w:rFonts w:hint="cs"/>
          <w:rtl/>
        </w:rPr>
        <w:t>ی</w:t>
      </w:r>
      <w:r>
        <w:rPr>
          <w:rFonts w:hint="eastAsia"/>
          <w:rtl/>
        </w:rPr>
        <w:t>مه</w:t>
      </w:r>
      <w:r>
        <w:rPr>
          <w:rtl/>
        </w:rPr>
        <w:t xml:space="preserve"> عند موت إسماع</w:t>
      </w:r>
      <w:r>
        <w:rPr>
          <w:rFonts w:hint="cs"/>
          <w:rtl/>
        </w:rPr>
        <w:t>ی</w:t>
      </w:r>
      <w:r>
        <w:rPr>
          <w:rFonts w:hint="eastAsia"/>
          <w:rtl/>
        </w:rPr>
        <w:t>ل</w:t>
      </w:r>
      <w:r>
        <w:rPr>
          <w:rtl/>
        </w:rPr>
        <w:t xml:space="preserve"> و ابن آخر له </w:t>
      </w:r>
      <w:r w:rsidR="00F2741C" w:rsidRPr="00F2741C">
        <w:rPr>
          <w:rStyle w:val="libAlaemChar"/>
          <w:rtl/>
        </w:rPr>
        <w:t>عليه‌السلام</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حمله</w:t>
      </w:r>
      <w:r>
        <w:rPr>
          <w:rtl/>
        </w:rPr>
        <w:t xml:space="preserve"> </w:t>
      </w:r>
      <w:r w:rsidR="00F2741C" w:rsidRPr="00F2741C">
        <w:rPr>
          <w:rStyle w:val="libAlaemChar"/>
          <w:rtl/>
        </w:rPr>
        <w:t>عليه‌السلام</w:t>
      </w:r>
      <w:r>
        <w:rPr>
          <w:rtl/>
        </w:rPr>
        <w:t xml:space="preserve"> جراب الخبز ال</w:t>
      </w:r>
      <w:r>
        <w:rPr>
          <w:rFonts w:hint="cs"/>
          <w:rtl/>
        </w:rPr>
        <w:t>ی</w:t>
      </w:r>
      <w:r>
        <w:rPr>
          <w:rtl/>
        </w:rPr>
        <w:t xml:space="preserve"> ظلّه بن</w:t>
      </w:r>
      <w:r>
        <w:rPr>
          <w:rFonts w:hint="cs"/>
          <w:rtl/>
        </w:rPr>
        <w:t>ی</w:t>
      </w:r>
      <w:r>
        <w:rPr>
          <w:rtl/>
        </w:rPr>
        <w:t xml:space="preserve"> ساعده للفقراء و بعثه صرّه المال ال</w:t>
      </w:r>
      <w:r>
        <w:rPr>
          <w:rFonts w:hint="cs"/>
          <w:rtl/>
        </w:rPr>
        <w:t>ی</w:t>
      </w:r>
      <w:r>
        <w:rPr>
          <w:rtl/>
        </w:rPr>
        <w:t xml:space="preserve"> رجل من بن</w:t>
      </w:r>
      <w:r>
        <w:rPr>
          <w:rFonts w:hint="cs"/>
          <w:rtl/>
        </w:rPr>
        <w:t>ی</w:t>
      </w:r>
      <w:r>
        <w:rPr>
          <w:rtl/>
        </w:rPr>
        <w:t xml:space="preserve"> هاشم بح</w:t>
      </w:r>
      <w:r>
        <w:rPr>
          <w:rFonts w:hint="cs"/>
          <w:rtl/>
        </w:rPr>
        <w:t>ی</w:t>
      </w:r>
      <w:r>
        <w:rPr>
          <w:rFonts w:hint="eastAsia"/>
          <w:rtl/>
        </w:rPr>
        <w:t>ث</w:t>
      </w:r>
      <w:r>
        <w:rPr>
          <w:rtl/>
        </w:rPr>
        <w:t xml:space="preserve"> لا </w:t>
      </w:r>
      <w:r>
        <w:rPr>
          <w:rFonts w:hint="cs"/>
          <w:rtl/>
        </w:rPr>
        <w:t>ی</w:t>
      </w:r>
      <w:r>
        <w:rPr>
          <w:rFonts w:hint="eastAsia"/>
          <w:rtl/>
        </w:rPr>
        <w:t>علم</w:t>
      </w:r>
      <w:r>
        <w:rPr>
          <w:rtl/>
        </w:rPr>
        <w:t xml:space="preserve"> من بعثه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109</w:t>
      </w:r>
      <w:r w:rsidR="00191CDD">
        <w:rPr>
          <w:rtl/>
        </w:rPr>
        <w:t>/</w:t>
      </w:r>
      <w:r w:rsidR="00140CA9">
        <w:rPr>
          <w:rtl/>
        </w:rPr>
        <w:t>2</w:t>
      </w:r>
      <w:r w:rsidR="00191CDD">
        <w:rPr>
          <w:rtl/>
        </w:rPr>
        <w:t>6/</w:t>
      </w:r>
      <w:r w:rsidR="00140CA9">
        <w:rPr>
          <w:rtl/>
        </w:rPr>
        <w:t>11</w:t>
      </w:r>
      <w:r w:rsidR="00191CDD">
        <w:rPr>
          <w:rtl/>
        </w:rPr>
        <w:t>،ج:</w:t>
      </w:r>
      <w:r w:rsidR="00140CA9">
        <w:rPr>
          <w:rtl/>
        </w:rPr>
        <w:t>1</w:t>
      </w:r>
      <w:r w:rsidR="00191CDD">
        <w:rPr>
          <w:rtl/>
        </w:rPr>
        <w:t>6/4</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110</w:t>
      </w:r>
      <w:r w:rsidR="00191CDD">
        <w:rPr>
          <w:rtl/>
        </w:rPr>
        <w:t>/</w:t>
      </w:r>
      <w:r w:rsidR="00140CA9">
        <w:rPr>
          <w:rtl/>
        </w:rPr>
        <w:t>2</w:t>
      </w:r>
      <w:r w:rsidR="00191CDD">
        <w:rPr>
          <w:rtl/>
        </w:rPr>
        <w:t>6/</w:t>
      </w:r>
      <w:r w:rsidR="00140CA9">
        <w:rPr>
          <w:rtl/>
        </w:rPr>
        <w:t>11</w:t>
      </w:r>
      <w:r w:rsidR="00191CDD">
        <w:rPr>
          <w:rtl/>
        </w:rPr>
        <w:t>،ج:</w:t>
      </w:r>
      <w:r w:rsidR="00140CA9">
        <w:rPr>
          <w:rtl/>
        </w:rPr>
        <w:t>20</w:t>
      </w:r>
      <w:r w:rsidR="00191CDD">
        <w:rPr>
          <w:rtl/>
        </w:rPr>
        <w:t>/4</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18</w:t>
      </w:r>
      <w:r w:rsidR="00191CDD">
        <w:rPr>
          <w:rtl/>
        </w:rPr>
        <w:t>/4/</w:t>
      </w:r>
      <w:r w:rsidR="00140CA9">
        <w:rPr>
          <w:rtl/>
        </w:rPr>
        <w:t>2</w:t>
      </w:r>
      <w:r w:rsidR="00191CDD">
        <w:rPr>
          <w:rtl/>
        </w:rPr>
        <w:t>،ج:5</w:t>
      </w:r>
      <w:r w:rsidR="00140CA9">
        <w:rPr>
          <w:rtl/>
        </w:rPr>
        <w:t>8</w:t>
      </w:r>
      <w:r w:rsidR="00191CDD">
        <w:rPr>
          <w:rtl/>
        </w:rPr>
        <w:t>/</w:t>
      </w:r>
      <w:r w:rsidR="00140CA9">
        <w:rPr>
          <w:rtl/>
        </w:rPr>
        <w:t>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109</w:t>
      </w:r>
      <w:r w:rsidR="00191CDD">
        <w:rPr>
          <w:rtl/>
        </w:rPr>
        <w:t>/</w:t>
      </w:r>
      <w:r w:rsidR="00140CA9">
        <w:rPr>
          <w:rtl/>
        </w:rPr>
        <w:t>2</w:t>
      </w:r>
      <w:r w:rsidR="00191CDD">
        <w:rPr>
          <w:rtl/>
        </w:rPr>
        <w:t>6/</w:t>
      </w:r>
      <w:r w:rsidR="00140CA9">
        <w:rPr>
          <w:rtl/>
        </w:rPr>
        <w:t>11</w:t>
      </w:r>
      <w:r w:rsidR="00191CDD">
        <w:rPr>
          <w:rtl/>
        </w:rPr>
        <w:t xml:space="preserve"> و </w:t>
      </w:r>
      <w:r w:rsidR="00140CA9">
        <w:rPr>
          <w:rtl/>
        </w:rPr>
        <w:t>118</w:t>
      </w:r>
      <w:r w:rsidR="00191CDD">
        <w:rPr>
          <w:rtl/>
        </w:rPr>
        <w:t>،ج:</w:t>
      </w:r>
      <w:r w:rsidR="00140CA9">
        <w:rPr>
          <w:rtl/>
        </w:rPr>
        <w:t>18</w:t>
      </w:r>
      <w:r w:rsidR="00191CDD">
        <w:rPr>
          <w:rtl/>
        </w:rPr>
        <w:t>/4</w:t>
      </w:r>
      <w:r w:rsidR="00140CA9">
        <w:rPr>
          <w:rtl/>
        </w:rPr>
        <w:t>7</w:t>
      </w:r>
      <w:r w:rsidR="00191CDD">
        <w:rPr>
          <w:rtl/>
        </w:rPr>
        <w:t xml:space="preserve"> و 4</w:t>
      </w:r>
      <w:r w:rsidR="00140CA9">
        <w:rPr>
          <w:rtl/>
        </w:rPr>
        <w:t>9</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111</w:t>
      </w:r>
      <w:r w:rsidR="00191CDD">
        <w:rPr>
          <w:rtl/>
        </w:rPr>
        <w:t>/</w:t>
      </w:r>
      <w:r w:rsidR="00140CA9">
        <w:rPr>
          <w:rtl/>
        </w:rPr>
        <w:t>2</w:t>
      </w:r>
      <w:r w:rsidR="00191CDD">
        <w:rPr>
          <w:rtl/>
        </w:rPr>
        <w:t>6/</w:t>
      </w:r>
      <w:r w:rsidR="00140CA9">
        <w:rPr>
          <w:rtl/>
        </w:rPr>
        <w:t>11</w:t>
      </w:r>
      <w:r w:rsidR="00191CDD">
        <w:rPr>
          <w:rtl/>
        </w:rPr>
        <w:t>،ج:</w:t>
      </w:r>
      <w:r w:rsidR="00140CA9">
        <w:rPr>
          <w:rtl/>
        </w:rPr>
        <w:t>20</w:t>
      </w:r>
      <w:r w:rsidR="00191CDD">
        <w:rPr>
          <w:rtl/>
        </w:rPr>
        <w:t>/4</w:t>
      </w:r>
      <w:r w:rsidR="00140CA9">
        <w:rPr>
          <w:rtl/>
        </w:rPr>
        <w:t>7</w:t>
      </w:r>
      <w:r w:rsidR="00191CDD">
        <w:rPr>
          <w:rtl/>
        </w:rPr>
        <w:t>.</w:t>
      </w:r>
    </w:p>
    <w:p w:rsidR="00D7268C" w:rsidRDefault="00D7268C" w:rsidP="000F2A07">
      <w:pPr>
        <w:pStyle w:val="libNormal"/>
        <w:rPr>
          <w:rtl/>
        </w:rPr>
      </w:pPr>
      <w:r>
        <w:rPr>
          <w:rtl/>
        </w:rPr>
        <w:br w:type="page"/>
      </w:r>
    </w:p>
    <w:p w:rsidR="00300E35" w:rsidRDefault="00191CDD" w:rsidP="00300E35">
      <w:pPr>
        <w:pStyle w:val="libNormal"/>
        <w:rPr>
          <w:rtl/>
        </w:rPr>
      </w:pPr>
      <w:r>
        <w:rPr>
          <w:rFonts w:hint="eastAsia"/>
          <w:rtl/>
        </w:rPr>
        <w:t>ذکر</w:t>
      </w:r>
      <w:r>
        <w:rPr>
          <w:rtl/>
        </w:rPr>
        <w:t xml:space="preserve"> ما </w:t>
      </w:r>
      <w:r>
        <w:rPr>
          <w:rFonts w:hint="cs"/>
          <w:rtl/>
        </w:rPr>
        <w:t>ی</w:t>
      </w:r>
      <w:r>
        <w:rPr>
          <w:rFonts w:hint="eastAsia"/>
          <w:rtl/>
        </w:rPr>
        <w:t>قرب</w:t>
      </w:r>
      <w:r>
        <w:rPr>
          <w:rtl/>
        </w:rPr>
        <w:t xml:space="preserve"> منه </w:t>
      </w:r>
      <w:r w:rsidRPr="000F2A07">
        <w:rPr>
          <w:rStyle w:val="libFootnotenumChar"/>
          <w:rtl/>
        </w:rPr>
        <w:t>(1)</w:t>
      </w:r>
      <w:r>
        <w:rPr>
          <w:rtl/>
        </w:rPr>
        <w:t>.</w:t>
      </w:r>
    </w:p>
    <w:p w:rsidR="00140CA9" w:rsidRDefault="00191CDD" w:rsidP="00300E35">
      <w:pPr>
        <w:pStyle w:val="libNormal"/>
      </w:pPr>
      <w:r w:rsidRPr="00300E35">
        <w:rPr>
          <w:rStyle w:val="libBold1Char"/>
          <w:rFonts w:hint="eastAsia"/>
          <w:rtl/>
        </w:rPr>
        <w:t>المناقب</w:t>
      </w:r>
      <w:r>
        <w:rPr>
          <w:rtl/>
        </w:rPr>
        <w:t>: توهّم رجل من الحاجّ انّ هم</w:t>
      </w:r>
      <w:r>
        <w:rPr>
          <w:rFonts w:hint="cs"/>
          <w:rtl/>
        </w:rPr>
        <w:t>ی</w:t>
      </w:r>
      <w:r>
        <w:rPr>
          <w:rFonts w:hint="eastAsia"/>
          <w:rtl/>
        </w:rPr>
        <w:t>انه</w:t>
      </w:r>
      <w:r>
        <w:rPr>
          <w:rtl/>
        </w:rPr>
        <w:t xml:space="preserve"> سرق،فرأ</w:t>
      </w:r>
      <w:r>
        <w:rPr>
          <w:rFonts w:hint="cs"/>
          <w:rtl/>
        </w:rPr>
        <w:t>ی</w:t>
      </w:r>
      <w:r>
        <w:rPr>
          <w:rtl/>
        </w:rPr>
        <w:t xml:space="preserve"> الصادق </w:t>
      </w:r>
      <w:r w:rsidR="00F2741C" w:rsidRPr="00F2741C">
        <w:rPr>
          <w:rStyle w:val="libAlaemChar"/>
          <w:rtl/>
        </w:rPr>
        <w:t>عليه‌السلام</w:t>
      </w:r>
      <w:r>
        <w:rPr>
          <w:rtl/>
        </w:rPr>
        <w:t xml:space="preserve"> مصلّ</w:t>
      </w:r>
      <w:r>
        <w:rPr>
          <w:rFonts w:hint="cs"/>
          <w:rtl/>
        </w:rPr>
        <w:t>ی</w:t>
      </w:r>
      <w:r>
        <w:rPr>
          <w:rFonts w:hint="eastAsia"/>
          <w:rtl/>
        </w:rPr>
        <w:t>ا</w:t>
      </w:r>
      <w:r>
        <w:rPr>
          <w:rtl/>
        </w:rPr>
        <w:t xml:space="preserve"> فلم </w:t>
      </w:r>
      <w:r>
        <w:rPr>
          <w:rFonts w:hint="cs"/>
          <w:rtl/>
        </w:rPr>
        <w:t>ی</w:t>
      </w:r>
      <w:r>
        <w:rPr>
          <w:rFonts w:hint="eastAsia"/>
          <w:rtl/>
        </w:rPr>
        <w:t>عرفه</w:t>
      </w:r>
      <w:r>
        <w:rPr>
          <w:rtl/>
        </w:rPr>
        <w:t xml:space="preserve"> فتعلّق به و قال:أنت أخذت هم</w:t>
      </w:r>
      <w:r>
        <w:rPr>
          <w:rFonts w:hint="cs"/>
          <w:rtl/>
        </w:rPr>
        <w:t>ی</w:t>
      </w:r>
      <w:r>
        <w:rPr>
          <w:rFonts w:hint="eastAsia"/>
          <w:rtl/>
        </w:rPr>
        <w:t>ان</w:t>
      </w:r>
      <w:r>
        <w:rPr>
          <w:rFonts w:hint="cs"/>
          <w:rtl/>
        </w:rPr>
        <w:t>ی</w:t>
      </w:r>
      <w:r>
        <w:rPr>
          <w:rtl/>
        </w:rPr>
        <w:t xml:space="preserve"> و کان ف</w:t>
      </w:r>
      <w:r>
        <w:rPr>
          <w:rFonts w:hint="cs"/>
          <w:rtl/>
        </w:rPr>
        <w:t>ی</w:t>
      </w:r>
      <w:r>
        <w:rPr>
          <w:rFonts w:hint="eastAsia"/>
          <w:rtl/>
        </w:rPr>
        <w:t>ه</w:t>
      </w:r>
      <w:r>
        <w:rPr>
          <w:rtl/>
        </w:rPr>
        <w:t xml:space="preserve"> ألف د</w:t>
      </w:r>
      <w:r>
        <w:rPr>
          <w:rFonts w:hint="cs"/>
          <w:rtl/>
        </w:rPr>
        <w:t>ی</w:t>
      </w:r>
      <w:r>
        <w:rPr>
          <w:rFonts w:hint="eastAsia"/>
          <w:rtl/>
        </w:rPr>
        <w:t>نار،فحمله</w:t>
      </w:r>
      <w:r>
        <w:rPr>
          <w:rtl/>
        </w:rPr>
        <w:t xml:space="preserve"> ال</w:t>
      </w:r>
      <w:r>
        <w:rPr>
          <w:rFonts w:hint="cs"/>
          <w:rtl/>
        </w:rPr>
        <w:t>ی</w:t>
      </w:r>
      <w:r>
        <w:rPr>
          <w:rtl/>
        </w:rPr>
        <w:t xml:space="preserve"> منزله و وزن له ألف د</w:t>
      </w:r>
      <w:r>
        <w:rPr>
          <w:rFonts w:hint="cs"/>
          <w:rtl/>
        </w:rPr>
        <w:t>ی</w:t>
      </w:r>
      <w:r>
        <w:rPr>
          <w:rFonts w:hint="eastAsia"/>
          <w:rtl/>
        </w:rPr>
        <w:t>نار</w:t>
      </w:r>
      <w:r>
        <w:rPr>
          <w:rtl/>
        </w:rPr>
        <w:t xml:space="preserve"> و عاد ال</w:t>
      </w:r>
      <w:r>
        <w:rPr>
          <w:rFonts w:hint="cs"/>
          <w:rtl/>
        </w:rPr>
        <w:t>ی</w:t>
      </w:r>
      <w:r>
        <w:rPr>
          <w:rtl/>
        </w:rPr>
        <w:t xml:space="preserve"> منزله فوجد هم</w:t>
      </w:r>
      <w:r>
        <w:rPr>
          <w:rFonts w:hint="cs"/>
          <w:rtl/>
        </w:rPr>
        <w:t>ی</w:t>
      </w:r>
      <w:r>
        <w:rPr>
          <w:rFonts w:hint="eastAsia"/>
          <w:rtl/>
        </w:rPr>
        <w:t>انه</w:t>
      </w:r>
      <w:r>
        <w:rPr>
          <w:rtl/>
        </w:rPr>
        <w:t xml:space="preserve"> فردّ المال ال</w:t>
      </w:r>
      <w:r>
        <w:rPr>
          <w:rFonts w:hint="cs"/>
          <w:rtl/>
        </w:rPr>
        <w:t>ی</w:t>
      </w:r>
      <w:r>
        <w:rPr>
          <w:rtl/>
        </w:rPr>
        <w:t xml:space="preserve"> الصادق </w:t>
      </w:r>
      <w:r w:rsidR="00F2741C" w:rsidRPr="00F2741C">
        <w:rPr>
          <w:rStyle w:val="libAlaemChar"/>
          <w:rtl/>
        </w:rPr>
        <w:t>عليه‌السلام</w:t>
      </w:r>
      <w:r>
        <w:rPr>
          <w:rtl/>
        </w:rPr>
        <w:t xml:space="preserve"> معتذرا فلم </w:t>
      </w:r>
      <w:r>
        <w:rPr>
          <w:rFonts w:hint="cs"/>
          <w:rtl/>
        </w:rPr>
        <w:t>ی</w:t>
      </w:r>
      <w:r>
        <w:rPr>
          <w:rFonts w:hint="eastAsia"/>
          <w:rtl/>
        </w:rPr>
        <w:t>قبل</w:t>
      </w:r>
      <w:r>
        <w:rPr>
          <w:rtl/>
        </w:rPr>
        <w:t xml:space="preserve"> و قا</w:t>
      </w:r>
      <w:r>
        <w:rPr>
          <w:rFonts w:hint="eastAsia"/>
          <w:rtl/>
        </w:rPr>
        <w:t>ل</w:t>
      </w:r>
      <w:r>
        <w:rPr>
          <w:rtl/>
        </w:rPr>
        <w:t>:ش</w:t>
      </w:r>
      <w:r>
        <w:rPr>
          <w:rFonts w:hint="cs"/>
          <w:rtl/>
        </w:rPr>
        <w:t>ی</w:t>
      </w:r>
      <w:r>
        <w:rPr>
          <w:rFonts w:hint="eastAsia"/>
          <w:rtl/>
        </w:rPr>
        <w:t>ء</w:t>
      </w:r>
      <w:r>
        <w:rPr>
          <w:rtl/>
        </w:rPr>
        <w:t xml:space="preserve"> خرج من </w:t>
      </w:r>
      <w:r>
        <w:rPr>
          <w:rFonts w:hint="cs"/>
          <w:rtl/>
        </w:rPr>
        <w:t>ی</w:t>
      </w:r>
      <w:r>
        <w:rPr>
          <w:rFonts w:hint="eastAsia"/>
          <w:rtl/>
        </w:rPr>
        <w:t>د</w:t>
      </w:r>
      <w:r>
        <w:rPr>
          <w:rFonts w:hint="cs"/>
          <w:rtl/>
        </w:rPr>
        <w:t>ی</w:t>
      </w:r>
      <w:r>
        <w:rPr>
          <w:rtl/>
        </w:rPr>
        <w:t xml:space="preserve"> لا </w:t>
      </w:r>
      <w:r>
        <w:rPr>
          <w:rFonts w:hint="cs"/>
          <w:rtl/>
        </w:rPr>
        <w:t>ی</w:t>
      </w:r>
      <w:r>
        <w:rPr>
          <w:rFonts w:hint="eastAsia"/>
          <w:rtl/>
        </w:rPr>
        <w:t>عود</w:t>
      </w:r>
      <w:r>
        <w:rPr>
          <w:rtl/>
        </w:rPr>
        <w:t xml:space="preserve"> ال</w:t>
      </w:r>
      <w:r>
        <w:rPr>
          <w:rFonts w:hint="cs"/>
          <w:rtl/>
        </w:rPr>
        <w:t>یّ</w:t>
      </w:r>
      <w:r>
        <w:rPr>
          <w:rtl/>
        </w:rPr>
        <w:t xml:space="preserve"> </w:t>
      </w:r>
      <w:r w:rsidRPr="000F2A07">
        <w:rPr>
          <w:rStyle w:val="libFootnotenumChar"/>
          <w:rtl/>
        </w:rPr>
        <w:t>(2)</w:t>
      </w:r>
      <w:r>
        <w:rPr>
          <w:rtl/>
        </w:rPr>
        <w:t xml:space="preserve">. </w:t>
      </w:r>
      <w:r>
        <w:rPr>
          <w:rFonts w:hint="eastAsia"/>
          <w:rtl/>
        </w:rPr>
        <w:t>وص</w:t>
      </w:r>
      <w:r>
        <w:rPr>
          <w:rFonts w:hint="cs"/>
          <w:rtl/>
        </w:rPr>
        <w:t>یّ</w:t>
      </w:r>
      <w:r>
        <w:rPr>
          <w:rFonts w:hint="eastAsia"/>
          <w:rtl/>
        </w:rPr>
        <w:t>ته</w:t>
      </w:r>
      <w:r>
        <w:rPr>
          <w:rtl/>
        </w:rPr>
        <w:t xml:space="preserve"> لجر</w:t>
      </w:r>
      <w:r>
        <w:rPr>
          <w:rFonts w:hint="cs"/>
          <w:rtl/>
        </w:rPr>
        <w:t>ی</w:t>
      </w:r>
      <w:r>
        <w:rPr>
          <w:rFonts w:hint="eastAsia"/>
          <w:rtl/>
        </w:rPr>
        <w:t>ر</w:t>
      </w:r>
      <w:r>
        <w:rPr>
          <w:rtl/>
        </w:rPr>
        <w:t xml:space="preserve"> بن مرازم بقوله: إتّق اللّه و لا تعجل،فصحبه ف</w:t>
      </w:r>
      <w:r>
        <w:rPr>
          <w:rFonts w:hint="cs"/>
          <w:rtl/>
        </w:rPr>
        <w:t>ی</w:t>
      </w:r>
      <w:r>
        <w:rPr>
          <w:rtl/>
        </w:rPr>
        <w:t xml:space="preserve"> سفره ال</w:t>
      </w:r>
      <w:r>
        <w:rPr>
          <w:rFonts w:hint="cs"/>
          <w:rtl/>
        </w:rPr>
        <w:t>ی</w:t>
      </w:r>
      <w:r>
        <w:rPr>
          <w:rtl/>
        </w:rPr>
        <w:t xml:space="preserve"> مکّه رجل شام</w:t>
      </w:r>
      <w:r>
        <w:rPr>
          <w:rFonts w:hint="cs"/>
          <w:rtl/>
        </w:rPr>
        <w:t>ی</w:t>
      </w:r>
      <w:r>
        <w:rPr>
          <w:rtl/>
        </w:rPr>
        <w:t xml:space="preserve"> ذکر الصادق </w:t>
      </w:r>
      <w:r w:rsidR="00F2741C" w:rsidRPr="00F2741C">
        <w:rPr>
          <w:rStyle w:val="libAlaemChar"/>
          <w:rtl/>
        </w:rPr>
        <w:t>عليه‌السلام</w:t>
      </w:r>
      <w:r>
        <w:rPr>
          <w:rtl/>
        </w:rPr>
        <w:t xml:space="preserve"> فوقع ف</w:t>
      </w:r>
      <w:r>
        <w:rPr>
          <w:rFonts w:hint="cs"/>
          <w:rtl/>
        </w:rPr>
        <w:t>ی</w:t>
      </w:r>
      <w:r>
        <w:rPr>
          <w:rFonts w:hint="eastAsia"/>
          <w:rtl/>
        </w:rPr>
        <w:t>ه،فأراد</w:t>
      </w:r>
      <w:r>
        <w:rPr>
          <w:rtl/>
        </w:rPr>
        <w:t xml:space="preserve"> جر</w:t>
      </w:r>
      <w:r>
        <w:rPr>
          <w:rFonts w:hint="cs"/>
          <w:rtl/>
        </w:rPr>
        <w:t>ی</w:t>
      </w:r>
      <w:r>
        <w:rPr>
          <w:rFonts w:hint="eastAsia"/>
          <w:rtl/>
        </w:rPr>
        <w:t>ر</w:t>
      </w:r>
      <w:r>
        <w:rPr>
          <w:rtl/>
        </w:rPr>
        <w:t xml:space="preserve"> قتله فذکر قول الصادق </w:t>
      </w:r>
      <w:r w:rsidR="00F2741C" w:rsidRPr="00F2741C">
        <w:rPr>
          <w:rStyle w:val="libAlaemChar"/>
          <w:rtl/>
        </w:rPr>
        <w:t>عليه‌السلام</w:t>
      </w:r>
      <w:r>
        <w:rPr>
          <w:rtl/>
        </w:rPr>
        <w:t xml:space="preserve"> فتحمّل ما سمع و لم </w:t>
      </w:r>
      <w:r>
        <w:rPr>
          <w:rFonts w:hint="cs"/>
          <w:rtl/>
        </w:rPr>
        <w:t>ی</w:t>
      </w:r>
      <w:r>
        <w:rPr>
          <w:rFonts w:hint="eastAsia"/>
          <w:rtl/>
        </w:rPr>
        <w:t>عد</w:t>
      </w:r>
      <w:r>
        <w:rPr>
          <w:rtl/>
        </w:rPr>
        <w:t xml:space="preserve"> ما أمره </w:t>
      </w:r>
      <w:r w:rsidRPr="000F2A07">
        <w:rPr>
          <w:rStyle w:val="libFootnotenumChar"/>
          <w:rtl/>
        </w:rPr>
        <w:t>(3)</w:t>
      </w:r>
      <w:r>
        <w:rPr>
          <w:rtl/>
        </w:rPr>
        <w:t xml:space="preserve">. </w:t>
      </w:r>
      <w:r>
        <w:rPr>
          <w:rFonts w:hint="eastAsia"/>
          <w:rtl/>
        </w:rPr>
        <w:t>رو</w:t>
      </w:r>
      <w:r>
        <w:rPr>
          <w:rFonts w:hint="cs"/>
          <w:rtl/>
        </w:rPr>
        <w:t>ی</w:t>
      </w:r>
      <w:r>
        <w:rPr>
          <w:rtl/>
        </w:rPr>
        <w:t xml:space="preserve">: انّه </w:t>
      </w:r>
      <w:r w:rsidR="00F2741C" w:rsidRPr="00F2741C">
        <w:rPr>
          <w:rStyle w:val="libAlaemChar"/>
          <w:rtl/>
        </w:rPr>
        <w:t>عليه‌السلام</w:t>
      </w:r>
      <w:r>
        <w:rPr>
          <w:rtl/>
        </w:rPr>
        <w:t xml:space="preserve"> أت</w:t>
      </w:r>
      <w:r>
        <w:rPr>
          <w:rFonts w:hint="cs"/>
          <w:rtl/>
        </w:rPr>
        <w:t>ی</w:t>
      </w:r>
      <w:r>
        <w:rPr>
          <w:rtl/>
        </w:rPr>
        <w:t xml:space="preserve"> بطعام حارّ فجعل </w:t>
      </w:r>
      <w:r>
        <w:rPr>
          <w:rFonts w:hint="cs"/>
          <w:rtl/>
        </w:rPr>
        <w:t>ی</w:t>
      </w:r>
      <w:r>
        <w:rPr>
          <w:rFonts w:hint="eastAsia"/>
          <w:rtl/>
        </w:rPr>
        <w:t>کرّر</w:t>
      </w:r>
      <w:r>
        <w:rPr>
          <w:rtl/>
        </w:rPr>
        <w:t>:نستج</w:t>
      </w:r>
      <w:r>
        <w:rPr>
          <w:rFonts w:hint="cs"/>
          <w:rtl/>
        </w:rPr>
        <w:t>ی</w:t>
      </w:r>
      <w:r>
        <w:rPr>
          <w:rFonts w:hint="eastAsia"/>
          <w:rtl/>
        </w:rPr>
        <w:t>ر</w:t>
      </w:r>
      <w:r>
        <w:rPr>
          <w:rtl/>
        </w:rPr>
        <w:t xml:space="preserve"> باللّه من النار،نعوذ باللّه من النار،نحن لا نقو</w:t>
      </w:r>
      <w:r>
        <w:rPr>
          <w:rFonts w:hint="cs"/>
          <w:rtl/>
        </w:rPr>
        <w:t>ی</w:t>
      </w:r>
      <w:r>
        <w:rPr>
          <w:rtl/>
        </w:rPr>
        <w:t xml:space="preserve"> عل</w:t>
      </w:r>
      <w:r>
        <w:rPr>
          <w:rFonts w:hint="cs"/>
          <w:rtl/>
        </w:rPr>
        <w:t>ی</w:t>
      </w:r>
      <w:r>
        <w:rPr>
          <w:rtl/>
        </w:rPr>
        <w:t xml:space="preserve"> هذا فک</w:t>
      </w:r>
      <w:r>
        <w:rPr>
          <w:rFonts w:hint="cs"/>
          <w:rtl/>
        </w:rPr>
        <w:t>ی</w:t>
      </w:r>
      <w:r>
        <w:rPr>
          <w:rFonts w:hint="eastAsia"/>
          <w:rtl/>
        </w:rPr>
        <w:t>ف</w:t>
      </w:r>
      <w:r>
        <w:rPr>
          <w:rtl/>
        </w:rPr>
        <w:t xml:space="preserve"> النار،حت</w:t>
      </w:r>
      <w:r>
        <w:rPr>
          <w:rFonts w:hint="cs"/>
          <w:rtl/>
        </w:rPr>
        <w:t>ی</w:t>
      </w:r>
      <w:r>
        <w:rPr>
          <w:rtl/>
        </w:rPr>
        <w:t xml:space="preserve"> أمکنت القصعه فوضع </w:t>
      </w:r>
      <w:r>
        <w:rPr>
          <w:rFonts w:hint="cs"/>
          <w:rtl/>
        </w:rPr>
        <w:t>ی</w:t>
      </w:r>
      <w:r>
        <w:rPr>
          <w:rFonts w:hint="eastAsia"/>
          <w:rtl/>
        </w:rPr>
        <w:t>ده</w:t>
      </w:r>
      <w:r>
        <w:rPr>
          <w:rtl/>
        </w:rPr>
        <w:t xml:space="preserve"> ف</w:t>
      </w:r>
      <w:r>
        <w:rPr>
          <w:rFonts w:hint="cs"/>
          <w:rtl/>
        </w:rPr>
        <w:t>ی</w:t>
      </w:r>
      <w:r>
        <w:rPr>
          <w:rFonts w:hint="eastAsia"/>
          <w:rtl/>
        </w:rPr>
        <w:t>ها</w:t>
      </w:r>
      <w:r>
        <w:rPr>
          <w:rtl/>
        </w:rPr>
        <w:t xml:space="preserve"> </w:t>
      </w:r>
      <w:r w:rsidRPr="000F2A07">
        <w:rPr>
          <w:rStyle w:val="libFootnotenumChar"/>
          <w:rtl/>
        </w:rPr>
        <w:t>(4)</w:t>
      </w:r>
      <w:r>
        <w:rPr>
          <w:rtl/>
        </w:rPr>
        <w:t xml:space="preserve">. </w:t>
      </w:r>
    </w:p>
    <w:p w:rsidR="00300E35" w:rsidRDefault="00191CDD" w:rsidP="00300E35">
      <w:pPr>
        <w:pStyle w:val="libNormal"/>
        <w:rPr>
          <w:rtl/>
        </w:rPr>
      </w:pPr>
      <w:r>
        <w:rPr>
          <w:rFonts w:hint="eastAsia"/>
          <w:rtl/>
        </w:rPr>
        <w:t>کان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أکل</w:t>
      </w:r>
      <w:r>
        <w:rPr>
          <w:rtl/>
        </w:rPr>
        <w:t xml:space="preserve"> الخلّ و الز</w:t>
      </w:r>
      <w:r>
        <w:rPr>
          <w:rFonts w:hint="cs"/>
          <w:rtl/>
        </w:rPr>
        <w:t>ی</w:t>
      </w:r>
      <w:r>
        <w:rPr>
          <w:rFonts w:hint="eastAsia"/>
          <w:rtl/>
        </w:rPr>
        <w:t>ت</w:t>
      </w:r>
      <w:r>
        <w:rPr>
          <w:rtl/>
        </w:rPr>
        <w:t xml:space="preserve"> و </w:t>
      </w:r>
      <w:r>
        <w:rPr>
          <w:rFonts w:hint="cs"/>
          <w:rtl/>
        </w:rPr>
        <w:t>ی</w:t>
      </w:r>
      <w:r>
        <w:rPr>
          <w:rFonts w:hint="eastAsia"/>
          <w:rtl/>
        </w:rPr>
        <w:t>لبس</w:t>
      </w:r>
      <w:r>
        <w:rPr>
          <w:rtl/>
        </w:rPr>
        <w:t xml:space="preserve"> قم</w:t>
      </w:r>
      <w:r>
        <w:rPr>
          <w:rFonts w:hint="cs"/>
          <w:rtl/>
        </w:rPr>
        <w:t>ی</w:t>
      </w:r>
      <w:r>
        <w:rPr>
          <w:rFonts w:hint="eastAsia"/>
          <w:rtl/>
        </w:rPr>
        <w:t>صا</w:t>
      </w:r>
      <w:r>
        <w:rPr>
          <w:rtl/>
        </w:rPr>
        <w:t xml:space="preserve"> غل</w:t>
      </w:r>
      <w:r>
        <w:rPr>
          <w:rFonts w:hint="cs"/>
          <w:rtl/>
        </w:rPr>
        <w:t>ی</w:t>
      </w:r>
      <w:r>
        <w:rPr>
          <w:rFonts w:hint="eastAsia"/>
          <w:rtl/>
        </w:rPr>
        <w:t>ظا</w:t>
      </w:r>
      <w:r>
        <w:rPr>
          <w:rtl/>
        </w:rPr>
        <w:t xml:space="preserve"> خشنا تحت ث</w:t>
      </w:r>
      <w:r>
        <w:rPr>
          <w:rFonts w:hint="cs"/>
          <w:rtl/>
        </w:rPr>
        <w:t>ی</w:t>
      </w:r>
      <w:r>
        <w:rPr>
          <w:rFonts w:hint="eastAsia"/>
          <w:rtl/>
        </w:rPr>
        <w:t>ابه</w:t>
      </w:r>
      <w:r>
        <w:rPr>
          <w:rtl/>
        </w:rPr>
        <w:t xml:space="preserve"> و فوقه جبّه صوف و فوقها قم</w:t>
      </w:r>
      <w:r>
        <w:rPr>
          <w:rFonts w:hint="cs"/>
          <w:rtl/>
        </w:rPr>
        <w:t>ی</w:t>
      </w:r>
      <w:r>
        <w:rPr>
          <w:rFonts w:hint="eastAsia"/>
          <w:rtl/>
        </w:rPr>
        <w:t>ص</w:t>
      </w:r>
      <w:r>
        <w:rPr>
          <w:rtl/>
        </w:rPr>
        <w:t xml:space="preserve"> غل</w:t>
      </w:r>
      <w:r>
        <w:rPr>
          <w:rFonts w:hint="cs"/>
          <w:rtl/>
        </w:rPr>
        <w:t>ی</w:t>
      </w:r>
      <w:r>
        <w:rPr>
          <w:rFonts w:hint="eastAsia"/>
          <w:rtl/>
        </w:rPr>
        <w:t>ظ</w:t>
      </w:r>
      <w:r>
        <w:rPr>
          <w:rtl/>
        </w:rPr>
        <w:t xml:space="preserve"> </w:t>
      </w:r>
      <w:r w:rsidRPr="000F2A07">
        <w:rPr>
          <w:rStyle w:val="libFootnotenumChar"/>
          <w:rtl/>
        </w:rPr>
        <w:t>(5)</w:t>
      </w:r>
      <w:r>
        <w:rPr>
          <w:rtl/>
        </w:rPr>
        <w:t>.</w:t>
      </w:r>
    </w:p>
    <w:p w:rsidR="00140CA9" w:rsidRDefault="00191CDD" w:rsidP="00300E35">
      <w:pPr>
        <w:pStyle w:val="libNormal"/>
      </w:pPr>
      <w:r w:rsidRPr="00300E35">
        <w:rPr>
          <w:rStyle w:val="libBold1Char"/>
          <w:rFonts w:hint="eastAsia"/>
          <w:rtl/>
        </w:rPr>
        <w:t>الکاف</w:t>
      </w:r>
      <w:r w:rsidRPr="00300E35">
        <w:rPr>
          <w:rStyle w:val="libBold1Char"/>
          <w:rFonts w:hint="cs"/>
          <w:rtl/>
        </w:rPr>
        <w:t>ی</w:t>
      </w:r>
      <w:r>
        <w:rPr>
          <w:rtl/>
        </w:rPr>
        <w:t>: رؤ</w:t>
      </w:r>
      <w:r>
        <w:rPr>
          <w:rFonts w:hint="cs"/>
          <w:rtl/>
        </w:rPr>
        <w:t>ی</w:t>
      </w:r>
      <w:r>
        <w:rPr>
          <w:rtl/>
        </w:rPr>
        <w:t xml:space="preserve"> عل</w:t>
      </w:r>
      <w:r>
        <w:rPr>
          <w:rFonts w:hint="cs"/>
          <w:rtl/>
        </w:rPr>
        <w:t>ی</w:t>
      </w:r>
      <w:r>
        <w:rPr>
          <w:rFonts w:hint="eastAsia"/>
          <w:rtl/>
        </w:rPr>
        <w:t>ه</w:t>
      </w:r>
      <w:r>
        <w:rPr>
          <w:rtl/>
        </w:rPr>
        <w:t xml:space="preserve"> قم</w:t>
      </w:r>
      <w:r>
        <w:rPr>
          <w:rFonts w:hint="cs"/>
          <w:rtl/>
        </w:rPr>
        <w:t>ی</w:t>
      </w:r>
      <w:r>
        <w:rPr>
          <w:rFonts w:hint="eastAsia"/>
          <w:rtl/>
        </w:rPr>
        <w:t>ص</w:t>
      </w:r>
      <w:r>
        <w:rPr>
          <w:rtl/>
        </w:rPr>
        <w:t xml:space="preserve"> ف</w:t>
      </w:r>
      <w:r>
        <w:rPr>
          <w:rFonts w:hint="cs"/>
          <w:rtl/>
        </w:rPr>
        <w:t>ی</w:t>
      </w:r>
      <w:r>
        <w:rPr>
          <w:rFonts w:hint="eastAsia"/>
          <w:rtl/>
        </w:rPr>
        <w:t>ه</w:t>
      </w:r>
      <w:r>
        <w:rPr>
          <w:rtl/>
        </w:rPr>
        <w:t xml:space="preserve"> قبّ قد رقعه فق</w:t>
      </w:r>
      <w:r>
        <w:rPr>
          <w:rFonts w:hint="cs"/>
          <w:rtl/>
        </w:rPr>
        <w:t>ی</w:t>
      </w:r>
      <w:r>
        <w:rPr>
          <w:rFonts w:hint="eastAsia"/>
          <w:rtl/>
        </w:rPr>
        <w:t>ل</w:t>
      </w:r>
      <w:r>
        <w:rPr>
          <w:rtl/>
        </w:rPr>
        <w:t xml:space="preserve"> له ف</w:t>
      </w:r>
      <w:r>
        <w:rPr>
          <w:rFonts w:hint="cs"/>
          <w:rtl/>
        </w:rPr>
        <w:t>ی</w:t>
      </w:r>
      <w:r>
        <w:rPr>
          <w:rtl/>
        </w:rPr>
        <w:t xml:space="preserve"> ذلک فقال:اضرب </w:t>
      </w:r>
      <w:r>
        <w:rPr>
          <w:rFonts w:hint="cs"/>
          <w:rtl/>
        </w:rPr>
        <w:t>ی</w:t>
      </w:r>
      <w:r>
        <w:rPr>
          <w:rFonts w:hint="eastAsia"/>
          <w:rtl/>
        </w:rPr>
        <w:t>دک</w:t>
      </w:r>
      <w:r>
        <w:rPr>
          <w:rtl/>
        </w:rPr>
        <w:t xml:space="preserve"> ال</w:t>
      </w:r>
      <w:r>
        <w:rPr>
          <w:rFonts w:hint="cs"/>
          <w:rtl/>
        </w:rPr>
        <w:t>ی</w:t>
      </w:r>
      <w:r>
        <w:rPr>
          <w:rtl/>
        </w:rPr>
        <w:t xml:space="preserve"> هذا الکتاب فاقرأ ما ف</w:t>
      </w:r>
      <w:r>
        <w:rPr>
          <w:rFonts w:hint="cs"/>
          <w:rtl/>
        </w:rPr>
        <w:t>ی</w:t>
      </w:r>
      <w:r>
        <w:rPr>
          <w:rFonts w:hint="eastAsia"/>
          <w:rtl/>
        </w:rPr>
        <w:t>ه،فنظر</w:t>
      </w:r>
      <w:r>
        <w:rPr>
          <w:rtl/>
        </w:rPr>
        <w:t xml:space="preserve"> الرجل ف</w:t>
      </w:r>
      <w:r>
        <w:rPr>
          <w:rFonts w:hint="cs"/>
          <w:rtl/>
        </w:rPr>
        <w:t>ی</w:t>
      </w:r>
      <w:r>
        <w:rPr>
          <w:rFonts w:hint="eastAsia"/>
          <w:rtl/>
        </w:rPr>
        <w:t>ه</w:t>
      </w:r>
      <w:r>
        <w:rPr>
          <w:rtl/>
        </w:rPr>
        <w:t xml:space="preserve"> فإذا ف</w:t>
      </w:r>
      <w:r>
        <w:rPr>
          <w:rFonts w:hint="cs"/>
          <w:rtl/>
        </w:rPr>
        <w:t>ی</w:t>
      </w:r>
      <w:r>
        <w:rPr>
          <w:rFonts w:hint="eastAsia"/>
          <w:rtl/>
        </w:rPr>
        <w:t>ه</w:t>
      </w:r>
      <w:r>
        <w:rPr>
          <w:rtl/>
        </w:rPr>
        <w:t>:لا إ</w:t>
      </w:r>
      <w:r>
        <w:rPr>
          <w:rFonts w:hint="cs"/>
          <w:rtl/>
        </w:rPr>
        <w:t>ی</w:t>
      </w:r>
      <w:r>
        <w:rPr>
          <w:rFonts w:hint="eastAsia"/>
          <w:rtl/>
        </w:rPr>
        <w:t>مان</w:t>
      </w:r>
      <w:r>
        <w:rPr>
          <w:rtl/>
        </w:rPr>
        <w:t xml:space="preserve"> لمن لا ح</w:t>
      </w:r>
      <w:r>
        <w:rPr>
          <w:rFonts w:hint="cs"/>
          <w:rtl/>
        </w:rPr>
        <w:t>ی</w:t>
      </w:r>
      <w:r>
        <w:rPr>
          <w:rFonts w:hint="eastAsia"/>
          <w:rtl/>
        </w:rPr>
        <w:t>اء</w:t>
      </w:r>
      <w:r>
        <w:rPr>
          <w:rtl/>
        </w:rPr>
        <w:t xml:space="preserve"> له،و لا مال لمن لا تقد</w:t>
      </w:r>
      <w:r>
        <w:rPr>
          <w:rFonts w:hint="cs"/>
          <w:rtl/>
        </w:rPr>
        <w:t>ی</w:t>
      </w:r>
      <w:r>
        <w:rPr>
          <w:rFonts w:hint="eastAsia"/>
          <w:rtl/>
        </w:rPr>
        <w:t>ر</w:t>
      </w:r>
      <w:r>
        <w:rPr>
          <w:rtl/>
        </w:rPr>
        <w:t xml:space="preserve"> له،و لا جد</w:t>
      </w:r>
      <w:r>
        <w:rPr>
          <w:rFonts w:hint="cs"/>
          <w:rtl/>
        </w:rPr>
        <w:t>ی</w:t>
      </w:r>
      <w:r>
        <w:rPr>
          <w:rFonts w:hint="eastAsia"/>
          <w:rtl/>
        </w:rPr>
        <w:t>د</w:t>
      </w:r>
      <w:r>
        <w:rPr>
          <w:rtl/>
        </w:rPr>
        <w:t xml:space="preserve"> لمن لا خلق له . </w:t>
      </w:r>
      <w:r>
        <w:rPr>
          <w:rFonts w:hint="eastAsia"/>
          <w:rtl/>
        </w:rPr>
        <w:t>رو</w:t>
      </w:r>
      <w:r>
        <w:rPr>
          <w:rFonts w:hint="cs"/>
          <w:rtl/>
        </w:rPr>
        <w:t>ی</w:t>
      </w:r>
      <w:r>
        <w:rPr>
          <w:rtl/>
        </w:rPr>
        <w:t>: انّه انقطع شسع نعله فتناول نعله من رجله ثمّ مش</w:t>
      </w:r>
      <w:r>
        <w:rPr>
          <w:rFonts w:hint="cs"/>
          <w:rtl/>
        </w:rPr>
        <w:t>ی</w:t>
      </w:r>
      <w:r>
        <w:rPr>
          <w:rtl/>
        </w:rPr>
        <w:t xml:space="preserve"> حاف</w:t>
      </w:r>
      <w:r>
        <w:rPr>
          <w:rFonts w:hint="cs"/>
          <w:rtl/>
        </w:rPr>
        <w:t>ی</w:t>
      </w:r>
      <w:r>
        <w:rPr>
          <w:rFonts w:hint="eastAsia"/>
          <w:rtl/>
        </w:rPr>
        <w:t>ا؛</w:t>
      </w:r>
      <w:r>
        <w:rPr>
          <w:rtl/>
        </w:rPr>
        <w:t xml:space="preserve"> قال ابن أب</w:t>
      </w:r>
      <w:r>
        <w:rPr>
          <w:rFonts w:hint="cs"/>
          <w:rtl/>
        </w:rPr>
        <w:t>ی</w:t>
      </w:r>
      <w:r>
        <w:rPr>
          <w:rtl/>
        </w:rPr>
        <w:t xml:space="preserve"> </w:t>
      </w:r>
      <w:r>
        <w:rPr>
          <w:rFonts w:hint="cs"/>
          <w:rtl/>
        </w:rPr>
        <w:t>ی</w:t>
      </w:r>
      <w:r>
        <w:rPr>
          <w:rFonts w:hint="eastAsia"/>
          <w:rtl/>
        </w:rPr>
        <w:t>عفور</w:t>
      </w:r>
      <w:r>
        <w:rPr>
          <w:rtl/>
        </w:rPr>
        <w:t>: رأ</w:t>
      </w:r>
      <w:r>
        <w:rPr>
          <w:rFonts w:hint="cs"/>
          <w:rtl/>
        </w:rPr>
        <w:t>ی</w:t>
      </w:r>
      <w:r>
        <w:rPr>
          <w:rFonts w:hint="eastAsia"/>
          <w:rtl/>
        </w:rPr>
        <w:t>ته</w:t>
      </w:r>
      <w:r>
        <w:rPr>
          <w:rtl/>
        </w:rPr>
        <w:t xml:space="preserve"> </w:t>
      </w:r>
      <w:r w:rsidR="00F2741C" w:rsidRPr="00F2741C">
        <w:rPr>
          <w:rStyle w:val="libAlaemChar"/>
          <w:rtl/>
        </w:rPr>
        <w:t>عليه‌السلام</w:t>
      </w:r>
      <w:r>
        <w:rPr>
          <w:rtl/>
        </w:rPr>
        <w:t xml:space="preserve"> رافعا </w:t>
      </w:r>
      <w:r>
        <w:rPr>
          <w:rFonts w:hint="cs"/>
          <w:rtl/>
        </w:rPr>
        <w:t>ی</w:t>
      </w:r>
      <w:r>
        <w:rPr>
          <w:rFonts w:hint="eastAsia"/>
          <w:rtl/>
        </w:rPr>
        <w:t>ده</w:t>
      </w:r>
      <w:r>
        <w:rPr>
          <w:rtl/>
        </w:rPr>
        <w:t xml:space="preserve"> ال</w:t>
      </w:r>
      <w:r>
        <w:rPr>
          <w:rFonts w:hint="cs"/>
          <w:rtl/>
        </w:rPr>
        <w:t>ی</w:t>
      </w:r>
      <w:r>
        <w:rPr>
          <w:rtl/>
        </w:rPr>
        <w:t xml:space="preserve"> السماء </w:t>
      </w:r>
      <w:r>
        <w:rPr>
          <w:rFonts w:hint="cs"/>
          <w:rtl/>
        </w:rPr>
        <w:t>ی</w:t>
      </w:r>
      <w:r>
        <w:rPr>
          <w:rFonts w:hint="eastAsia"/>
          <w:rtl/>
        </w:rPr>
        <w:t>قول</w:t>
      </w:r>
      <w:r>
        <w:rPr>
          <w:rtl/>
        </w:rPr>
        <w:t>:ربّ لا تکلن</w:t>
      </w:r>
      <w:r>
        <w:rPr>
          <w:rFonts w:hint="cs"/>
          <w:rtl/>
        </w:rPr>
        <w:t>ی</w:t>
      </w:r>
      <w:r>
        <w:rPr>
          <w:rtl/>
        </w:rPr>
        <w:t xml:space="preserve"> ال</w:t>
      </w:r>
      <w:r>
        <w:rPr>
          <w:rFonts w:hint="cs"/>
          <w:rtl/>
        </w:rPr>
        <w:t>ی</w:t>
      </w:r>
      <w:r>
        <w:rPr>
          <w:rtl/>
        </w:rPr>
        <w:t xml:space="preserve"> نفس</w:t>
      </w:r>
      <w:r>
        <w:rPr>
          <w:rFonts w:hint="cs"/>
          <w:rtl/>
        </w:rPr>
        <w:t>ی</w:t>
      </w:r>
      <w:r>
        <w:rPr>
          <w:rtl/>
        </w:rPr>
        <w:t xml:space="preserve"> طرفه ع</w:t>
      </w:r>
      <w:r>
        <w:rPr>
          <w:rFonts w:hint="cs"/>
          <w:rtl/>
        </w:rPr>
        <w:t>ی</w:t>
      </w:r>
      <w:r>
        <w:rPr>
          <w:rFonts w:hint="eastAsia"/>
          <w:rtl/>
        </w:rPr>
        <w:t>ن</w:t>
      </w:r>
      <w:r>
        <w:rPr>
          <w:rtl/>
        </w:rPr>
        <w:t xml:space="preserve"> أبدا لا أقلّ من ذلک و لا أکثر،فما کان بأسرع من أن تحدر الدموع من جوانب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11</w:t>
      </w:r>
      <w:r w:rsidR="00191CDD">
        <w:rPr>
          <w:rtl/>
        </w:rPr>
        <w:t>5/</w:t>
      </w:r>
      <w:r w:rsidR="00140CA9">
        <w:rPr>
          <w:rtl/>
        </w:rPr>
        <w:t>2</w:t>
      </w:r>
      <w:r w:rsidR="00191CDD">
        <w:rPr>
          <w:rtl/>
        </w:rPr>
        <w:t>6/</w:t>
      </w:r>
      <w:r w:rsidR="00140CA9">
        <w:rPr>
          <w:rtl/>
        </w:rPr>
        <w:t>11</w:t>
      </w:r>
      <w:r w:rsidR="00191CDD">
        <w:rPr>
          <w:rtl/>
        </w:rPr>
        <w:t xml:space="preserve"> و </w:t>
      </w:r>
      <w:r w:rsidR="00140CA9">
        <w:rPr>
          <w:rtl/>
        </w:rPr>
        <w:t>121</w:t>
      </w:r>
      <w:r w:rsidR="00191CDD">
        <w:rPr>
          <w:rtl/>
        </w:rPr>
        <w:t>،ج:</w:t>
      </w:r>
      <w:r w:rsidR="00140CA9">
        <w:rPr>
          <w:rtl/>
        </w:rPr>
        <w:t>38</w:t>
      </w:r>
      <w:r w:rsidR="00191CDD">
        <w:rPr>
          <w:rtl/>
        </w:rPr>
        <w:t>/4</w:t>
      </w:r>
      <w:r w:rsidR="00140CA9">
        <w:rPr>
          <w:rtl/>
        </w:rPr>
        <w:t>7</w:t>
      </w:r>
      <w:r w:rsidR="00191CDD">
        <w:rPr>
          <w:rtl/>
        </w:rPr>
        <w:t xml:space="preserve"> و 6</w:t>
      </w:r>
      <w:r w:rsidR="00140CA9">
        <w:rPr>
          <w:rtl/>
        </w:rPr>
        <w:t>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111</w:t>
      </w:r>
      <w:r w:rsidR="00191CDD">
        <w:rPr>
          <w:rtl/>
        </w:rPr>
        <w:t>/</w:t>
      </w:r>
      <w:r w:rsidR="00140CA9">
        <w:rPr>
          <w:rtl/>
        </w:rPr>
        <w:t>2</w:t>
      </w:r>
      <w:r w:rsidR="00191CDD">
        <w:rPr>
          <w:rtl/>
        </w:rPr>
        <w:t>6/</w:t>
      </w:r>
      <w:r w:rsidR="00140CA9">
        <w:rPr>
          <w:rtl/>
        </w:rPr>
        <w:t>11</w:t>
      </w:r>
      <w:r w:rsidR="00191CDD">
        <w:rPr>
          <w:rtl/>
        </w:rPr>
        <w:t>،ج:</w:t>
      </w:r>
      <w:r w:rsidR="00140CA9">
        <w:rPr>
          <w:rtl/>
        </w:rPr>
        <w:t>23</w:t>
      </w:r>
      <w:r w:rsidR="00191CDD">
        <w:rPr>
          <w:rtl/>
        </w:rPr>
        <w:t>/4</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11</w:t>
      </w:r>
      <w:r w:rsidR="00191CDD">
        <w:rPr>
          <w:rtl/>
        </w:rPr>
        <w:t>4/</w:t>
      </w:r>
      <w:r w:rsidR="00140CA9">
        <w:rPr>
          <w:rtl/>
        </w:rPr>
        <w:t>2</w:t>
      </w:r>
      <w:r w:rsidR="00191CDD">
        <w:rPr>
          <w:rtl/>
        </w:rPr>
        <w:t>6/</w:t>
      </w:r>
      <w:r w:rsidR="00140CA9">
        <w:rPr>
          <w:rtl/>
        </w:rPr>
        <w:t>11</w:t>
      </w:r>
      <w:r w:rsidR="00191CDD">
        <w:rPr>
          <w:rtl/>
        </w:rPr>
        <w:t>،ج:</w:t>
      </w:r>
      <w:r w:rsidR="00140CA9">
        <w:rPr>
          <w:rtl/>
        </w:rPr>
        <w:t>3</w:t>
      </w:r>
      <w:r w:rsidR="00191CDD">
        <w:rPr>
          <w:rtl/>
        </w:rPr>
        <w:t>4/4</w:t>
      </w:r>
      <w:r w:rsidR="00140CA9">
        <w:rPr>
          <w:rtl/>
        </w:rPr>
        <w:t>7</w:t>
      </w:r>
      <w:r w:rsidR="00191CDD">
        <w:rPr>
          <w:rtl/>
        </w:rPr>
        <w:t>. ق:</w:t>
      </w:r>
      <w:r w:rsidR="00140CA9">
        <w:rPr>
          <w:rtl/>
        </w:rPr>
        <w:t>1</w:t>
      </w:r>
      <w:r w:rsidR="00191CDD">
        <w:rPr>
          <w:rtl/>
        </w:rPr>
        <w:t>46/</w:t>
      </w:r>
      <w:r w:rsidR="00140CA9">
        <w:rPr>
          <w:rtl/>
        </w:rPr>
        <w:t>27</w:t>
      </w:r>
      <w:r w:rsidR="00191CDD">
        <w:rPr>
          <w:rtl/>
        </w:rPr>
        <w:t>/</w:t>
      </w:r>
      <w:r w:rsidR="00140CA9">
        <w:rPr>
          <w:rtl/>
        </w:rPr>
        <w:t>11</w:t>
      </w:r>
      <w:r w:rsidR="00191CDD">
        <w:rPr>
          <w:rtl/>
        </w:rPr>
        <w:t>،ج:</w:t>
      </w:r>
      <w:r w:rsidR="00140CA9">
        <w:rPr>
          <w:rtl/>
        </w:rPr>
        <w:t>1</w:t>
      </w:r>
      <w:r w:rsidR="00191CDD">
        <w:rPr>
          <w:rtl/>
        </w:rPr>
        <w:t>45/4</w:t>
      </w:r>
      <w:r w:rsidR="00140CA9">
        <w:rPr>
          <w:rtl/>
        </w:rPr>
        <w:t>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11</w:t>
      </w:r>
      <w:r w:rsidR="00191CDD">
        <w:rPr>
          <w:rtl/>
        </w:rPr>
        <w:t>5/</w:t>
      </w:r>
      <w:r w:rsidR="00140CA9">
        <w:rPr>
          <w:rtl/>
        </w:rPr>
        <w:t>2</w:t>
      </w:r>
      <w:r w:rsidR="00191CDD">
        <w:rPr>
          <w:rtl/>
        </w:rPr>
        <w:t>6/</w:t>
      </w:r>
      <w:r w:rsidR="00140CA9">
        <w:rPr>
          <w:rtl/>
        </w:rPr>
        <w:t>11</w:t>
      </w:r>
      <w:r w:rsidR="00191CDD">
        <w:rPr>
          <w:rtl/>
        </w:rPr>
        <w:t>،ج:</w:t>
      </w:r>
      <w:r w:rsidR="00140CA9">
        <w:rPr>
          <w:rtl/>
        </w:rPr>
        <w:t>37</w:t>
      </w:r>
      <w:r w:rsidR="00191CDD">
        <w:rPr>
          <w:rtl/>
        </w:rPr>
        <w:t>/4</w:t>
      </w:r>
      <w:r w:rsidR="00140CA9">
        <w:rPr>
          <w:rtl/>
        </w:rPr>
        <w:t>7</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11</w:t>
      </w:r>
      <w:r w:rsidR="00191CDD">
        <w:rPr>
          <w:rtl/>
        </w:rPr>
        <w:t>6/</w:t>
      </w:r>
      <w:r w:rsidR="00140CA9">
        <w:rPr>
          <w:rtl/>
        </w:rPr>
        <w:t>2</w:t>
      </w:r>
      <w:r w:rsidR="00191CDD">
        <w:rPr>
          <w:rtl/>
        </w:rPr>
        <w:t>6/</w:t>
      </w:r>
      <w:r w:rsidR="00140CA9">
        <w:rPr>
          <w:rtl/>
        </w:rPr>
        <w:t>11</w:t>
      </w:r>
      <w:r w:rsidR="00191CDD">
        <w:rPr>
          <w:rtl/>
        </w:rPr>
        <w:t>،ج:4</w:t>
      </w:r>
      <w:r w:rsidR="00140CA9">
        <w:rPr>
          <w:rtl/>
        </w:rPr>
        <w:t>1</w:t>
      </w:r>
      <w:r w:rsidR="00191CDD">
        <w:rPr>
          <w:rtl/>
        </w:rPr>
        <w:t>/4</w:t>
      </w:r>
      <w:r w:rsidR="00140CA9">
        <w:rPr>
          <w:rtl/>
        </w:rPr>
        <w:t>7</w:t>
      </w:r>
      <w:r w:rsidR="00191CDD">
        <w:rPr>
          <w:rtl/>
        </w:rPr>
        <w:t xml:space="preserve"> و 4</w:t>
      </w:r>
      <w:r w:rsidR="00140CA9">
        <w:rPr>
          <w:rtl/>
        </w:rPr>
        <w:t>2</w:t>
      </w:r>
      <w:r w:rsidR="00191CDD">
        <w:rPr>
          <w:rtl/>
        </w:rPr>
        <w:t>.</w:t>
      </w:r>
    </w:p>
    <w:p w:rsidR="00D7268C" w:rsidRDefault="00D7268C" w:rsidP="000F2A07">
      <w:pPr>
        <w:pStyle w:val="libNormal"/>
        <w:rPr>
          <w:rtl/>
        </w:rPr>
      </w:pPr>
      <w:r>
        <w:rPr>
          <w:rtl/>
        </w:rPr>
        <w:br w:type="page"/>
      </w:r>
    </w:p>
    <w:p w:rsidR="00300E35" w:rsidRDefault="00191CDD" w:rsidP="00300E35">
      <w:pPr>
        <w:pStyle w:val="libNormal0"/>
        <w:rPr>
          <w:rtl/>
        </w:rPr>
      </w:pPr>
      <w:r>
        <w:rPr>
          <w:rFonts w:hint="eastAsia"/>
          <w:rtl/>
        </w:rPr>
        <w:t>لح</w:t>
      </w:r>
      <w:r>
        <w:rPr>
          <w:rFonts w:hint="cs"/>
          <w:rtl/>
        </w:rPr>
        <w:t>ی</w:t>
      </w:r>
      <w:r>
        <w:rPr>
          <w:rFonts w:hint="eastAsia"/>
          <w:rtl/>
        </w:rPr>
        <w:t>ته</w:t>
      </w:r>
      <w:r>
        <w:rPr>
          <w:rtl/>
        </w:rPr>
        <w:t xml:space="preserve">...الخ؛ </w:t>
      </w:r>
      <w:r>
        <w:rPr>
          <w:rFonts w:hint="eastAsia"/>
          <w:rtl/>
        </w:rPr>
        <w:t>و</w:t>
      </w:r>
      <w:r>
        <w:rPr>
          <w:rtl/>
        </w:rPr>
        <w:t xml:space="preserve"> کان </w:t>
      </w:r>
      <w:r w:rsidR="00F2741C" w:rsidRPr="00F2741C">
        <w:rPr>
          <w:rStyle w:val="libAlaemChar"/>
          <w:rtl/>
        </w:rPr>
        <w:t>عليه‌السلام</w:t>
      </w:r>
      <w:r>
        <w:rPr>
          <w:rtl/>
        </w:rPr>
        <w:t xml:space="preserve"> </w:t>
      </w:r>
      <w:r>
        <w:rPr>
          <w:rFonts w:hint="cs"/>
          <w:rtl/>
        </w:rPr>
        <w:t>ی</w:t>
      </w:r>
      <w:r>
        <w:rPr>
          <w:rFonts w:hint="eastAsia"/>
          <w:rtl/>
        </w:rPr>
        <w:t>ختضب</w:t>
      </w:r>
      <w:r>
        <w:rPr>
          <w:rtl/>
        </w:rPr>
        <w:t xml:space="preserve"> بالحناء خضابا قان</w:t>
      </w:r>
      <w:r>
        <w:rPr>
          <w:rFonts w:hint="cs"/>
          <w:rtl/>
        </w:rPr>
        <w:t>ی</w:t>
      </w:r>
      <w:r>
        <w:rPr>
          <w:rFonts w:hint="eastAsia"/>
          <w:rtl/>
        </w:rPr>
        <w:t>ا</w:t>
      </w:r>
      <w:r>
        <w:rPr>
          <w:rtl/>
        </w:rPr>
        <w:t xml:space="preserve"> .</w:t>
      </w:r>
    </w:p>
    <w:p w:rsidR="00300E35" w:rsidRDefault="00191CDD" w:rsidP="00300E35">
      <w:pPr>
        <w:pStyle w:val="libNormal"/>
        <w:rPr>
          <w:rtl/>
        </w:rPr>
      </w:pPr>
      <w:r w:rsidRPr="00300E35">
        <w:rPr>
          <w:rStyle w:val="libBold1Char"/>
          <w:rFonts w:hint="eastAsia"/>
          <w:rtl/>
        </w:rPr>
        <w:t>الکاف</w:t>
      </w:r>
      <w:r w:rsidRPr="00300E35">
        <w:rPr>
          <w:rStyle w:val="libBold1Char"/>
          <w:rFonts w:hint="cs"/>
          <w:rtl/>
        </w:rPr>
        <w:t>ی</w:t>
      </w:r>
      <w:r>
        <w:rPr>
          <w:rtl/>
        </w:rPr>
        <w:t>: و أحف</w:t>
      </w:r>
      <w:r>
        <w:rPr>
          <w:rFonts w:hint="cs"/>
          <w:rtl/>
        </w:rPr>
        <w:t>ی</w:t>
      </w:r>
      <w:r>
        <w:rPr>
          <w:rtl/>
        </w:rPr>
        <w:t xml:space="preserve"> شاربه حتّ</w:t>
      </w:r>
      <w:r>
        <w:rPr>
          <w:rFonts w:hint="cs"/>
          <w:rtl/>
        </w:rPr>
        <w:t>ی</w:t>
      </w:r>
      <w:r>
        <w:rPr>
          <w:rtl/>
        </w:rPr>
        <w:t xml:space="preserve"> ألصقه بالعس</w:t>
      </w:r>
      <w:r>
        <w:rPr>
          <w:rFonts w:hint="cs"/>
          <w:rtl/>
        </w:rPr>
        <w:t>ی</w:t>
      </w:r>
      <w:r>
        <w:rPr>
          <w:rFonts w:hint="eastAsia"/>
          <w:rtl/>
        </w:rPr>
        <w:t>ب،أ</w:t>
      </w:r>
      <w:r>
        <w:rPr>
          <w:rFonts w:hint="cs"/>
          <w:rtl/>
        </w:rPr>
        <w:t>ی</w:t>
      </w:r>
      <w:r>
        <w:rPr>
          <w:rtl/>
        </w:rPr>
        <w:t xml:space="preserve"> منبت الشعر .</w:t>
      </w:r>
    </w:p>
    <w:p w:rsidR="00140CA9" w:rsidRDefault="00191CDD" w:rsidP="00300E35">
      <w:pPr>
        <w:pStyle w:val="libNormal"/>
      </w:pPr>
      <w:r w:rsidRPr="00300E35">
        <w:rPr>
          <w:rStyle w:val="libBold1Char"/>
          <w:rFonts w:hint="eastAsia"/>
          <w:rtl/>
        </w:rPr>
        <w:t>الکاف</w:t>
      </w:r>
      <w:r w:rsidRPr="00300E35">
        <w:rPr>
          <w:rStyle w:val="libBold1Char"/>
          <w:rFonts w:hint="cs"/>
          <w:rtl/>
        </w:rPr>
        <w:t>ی</w:t>
      </w:r>
      <w:r>
        <w:rPr>
          <w:rtl/>
        </w:rPr>
        <w:t>: دخل الحمام فقال صاحب الحمام:أخل</w:t>
      </w:r>
      <w:r>
        <w:rPr>
          <w:rFonts w:hint="cs"/>
          <w:rtl/>
        </w:rPr>
        <w:t>ی</w:t>
      </w:r>
      <w:r>
        <w:rPr>
          <w:rFonts w:hint="eastAsia"/>
          <w:rtl/>
        </w:rPr>
        <w:t>ه</w:t>
      </w:r>
      <w:r>
        <w:rPr>
          <w:rtl/>
        </w:rPr>
        <w:t xml:space="preserve"> لک؟فقال:لا حاجه ل</w:t>
      </w:r>
      <w:r>
        <w:rPr>
          <w:rFonts w:hint="cs"/>
          <w:rtl/>
        </w:rPr>
        <w:t>ی</w:t>
      </w:r>
      <w:r>
        <w:rPr>
          <w:rtl/>
        </w:rPr>
        <w:t xml:space="preserve"> ف</w:t>
      </w:r>
      <w:r>
        <w:rPr>
          <w:rFonts w:hint="cs"/>
          <w:rtl/>
        </w:rPr>
        <w:t>ی</w:t>
      </w:r>
      <w:r>
        <w:rPr>
          <w:rtl/>
        </w:rPr>
        <w:t xml:space="preserve"> ذلک،المؤمن أخفّ من ذلک </w:t>
      </w:r>
      <w:r w:rsidRPr="000F2A07">
        <w:rPr>
          <w:rStyle w:val="libFootnotenumChar"/>
          <w:rtl/>
        </w:rPr>
        <w:t>(1)</w:t>
      </w:r>
      <w:r>
        <w:rPr>
          <w:rtl/>
        </w:rPr>
        <w:t xml:space="preserve">. </w:t>
      </w:r>
    </w:p>
    <w:p w:rsidR="00140CA9" w:rsidRDefault="00191CDD" w:rsidP="00300E35">
      <w:pPr>
        <w:pStyle w:val="libNormal"/>
      </w:pPr>
      <w:r>
        <w:rPr>
          <w:rFonts w:hint="eastAsia"/>
          <w:rtl/>
        </w:rPr>
        <w:t>کان</w:t>
      </w:r>
      <w:r>
        <w:rPr>
          <w:rtl/>
        </w:rPr>
        <w:t xml:space="preserve"> </w:t>
      </w:r>
      <w:r w:rsidR="00300E35" w:rsidRPr="00F2741C">
        <w:rPr>
          <w:rStyle w:val="libAlaemChar"/>
          <w:rtl/>
        </w:rPr>
        <w:t>عليه‌السلام</w:t>
      </w:r>
      <w:r w:rsidR="00300E35">
        <w:rPr>
          <w:rtl/>
        </w:rPr>
        <w:t xml:space="preserve"> </w:t>
      </w:r>
      <w:r>
        <w:rPr>
          <w:rFonts w:hint="cs"/>
          <w:rtl/>
        </w:rPr>
        <w:t>ی</w:t>
      </w:r>
      <w:r>
        <w:rPr>
          <w:rFonts w:hint="eastAsia"/>
          <w:rtl/>
        </w:rPr>
        <w:t>تصدّق</w:t>
      </w:r>
      <w:r>
        <w:rPr>
          <w:rtl/>
        </w:rPr>
        <w:t xml:space="preserve"> بالسکّر لأنّه أحبّ الأش</w:t>
      </w:r>
      <w:r>
        <w:rPr>
          <w:rFonts w:hint="cs"/>
          <w:rtl/>
        </w:rPr>
        <w:t>ی</w:t>
      </w:r>
      <w:r>
        <w:rPr>
          <w:rFonts w:hint="eastAsia"/>
          <w:rtl/>
        </w:rPr>
        <w:t>اء</w:t>
      </w:r>
      <w:r>
        <w:rPr>
          <w:rtl/>
        </w:rPr>
        <w:t xml:space="preserve"> عنده </w:t>
      </w:r>
      <w:r w:rsidRPr="000F2A07">
        <w:rPr>
          <w:rStyle w:val="libFootnotenumChar"/>
          <w:rtl/>
        </w:rPr>
        <w:t>(2)</w:t>
      </w:r>
      <w:r>
        <w:rPr>
          <w:rtl/>
        </w:rPr>
        <w:t xml:space="preserve">. </w:t>
      </w:r>
    </w:p>
    <w:p w:rsidR="00300E35" w:rsidRDefault="00191CDD" w:rsidP="00300E35">
      <w:pPr>
        <w:pStyle w:val="libNormal"/>
        <w:rPr>
          <w:rtl/>
        </w:rPr>
      </w:pPr>
      <w:r>
        <w:rPr>
          <w:rFonts w:hint="eastAsia"/>
          <w:rtl/>
        </w:rPr>
        <w:t>ذکر</w:t>
      </w:r>
      <w:r>
        <w:rPr>
          <w:rtl/>
        </w:rPr>
        <w:t xml:space="preserve"> اجتهاده ف</w:t>
      </w:r>
      <w:r>
        <w:rPr>
          <w:rFonts w:hint="cs"/>
          <w:rtl/>
        </w:rPr>
        <w:t>ی</w:t>
      </w:r>
      <w:r>
        <w:rPr>
          <w:rtl/>
        </w:rPr>
        <w:t xml:space="preserve"> العباده و سع</w:t>
      </w:r>
      <w:r>
        <w:rPr>
          <w:rFonts w:hint="cs"/>
          <w:rtl/>
        </w:rPr>
        <w:t>ی</w:t>
      </w:r>
      <w:r>
        <w:rPr>
          <w:rFonts w:hint="eastAsia"/>
          <w:rtl/>
        </w:rPr>
        <w:t>ه</w:t>
      </w:r>
      <w:r>
        <w:rPr>
          <w:rtl/>
        </w:rPr>
        <w:t xml:space="preserve"> ف</w:t>
      </w:r>
      <w:r>
        <w:rPr>
          <w:rFonts w:hint="cs"/>
          <w:rtl/>
        </w:rPr>
        <w:t>ی</w:t>
      </w:r>
      <w:r>
        <w:rPr>
          <w:rtl/>
        </w:rPr>
        <w:t xml:space="preserve"> طلب الرزق و عمله ف</w:t>
      </w:r>
      <w:r>
        <w:rPr>
          <w:rFonts w:hint="cs"/>
          <w:rtl/>
        </w:rPr>
        <w:t>ی</w:t>
      </w:r>
      <w:r>
        <w:rPr>
          <w:rtl/>
        </w:rPr>
        <w:t xml:space="preserve"> حائط له و عل</w:t>
      </w:r>
      <w:r>
        <w:rPr>
          <w:rFonts w:hint="cs"/>
          <w:rtl/>
        </w:rPr>
        <w:t>ی</w:t>
      </w:r>
      <w:r>
        <w:rPr>
          <w:rFonts w:hint="eastAsia"/>
          <w:rtl/>
        </w:rPr>
        <w:t>ه</w:t>
      </w:r>
      <w:r>
        <w:rPr>
          <w:rtl/>
        </w:rPr>
        <w:t xml:space="preserve"> قم</w:t>
      </w:r>
      <w:r>
        <w:rPr>
          <w:rFonts w:hint="cs"/>
          <w:rtl/>
        </w:rPr>
        <w:t>ی</w:t>
      </w:r>
      <w:r>
        <w:rPr>
          <w:rFonts w:hint="eastAsia"/>
          <w:rtl/>
        </w:rPr>
        <w:t>ص</w:t>
      </w:r>
      <w:r>
        <w:rPr>
          <w:rtl/>
        </w:rPr>
        <w:t xml:space="preserve"> شبه الکراب</w:t>
      </w:r>
      <w:r>
        <w:rPr>
          <w:rFonts w:hint="cs"/>
          <w:rtl/>
        </w:rPr>
        <w:t>ی</w:t>
      </w:r>
      <w:r>
        <w:rPr>
          <w:rFonts w:hint="eastAsia"/>
          <w:rtl/>
        </w:rPr>
        <w:t>س</w:t>
      </w:r>
      <w:r>
        <w:rPr>
          <w:rtl/>
        </w:rPr>
        <w:t xml:space="preserve"> کأنّه مخ</w:t>
      </w:r>
      <w:r>
        <w:rPr>
          <w:rFonts w:hint="cs"/>
          <w:rtl/>
        </w:rPr>
        <w:t>ی</w:t>
      </w:r>
      <w:r>
        <w:rPr>
          <w:rFonts w:hint="eastAsia"/>
          <w:rtl/>
        </w:rPr>
        <w:t>ط</w:t>
      </w:r>
      <w:r>
        <w:rPr>
          <w:rtl/>
        </w:rPr>
        <w:t xml:space="preserve"> عل</w:t>
      </w:r>
      <w:r>
        <w:rPr>
          <w:rFonts w:hint="cs"/>
          <w:rtl/>
        </w:rPr>
        <w:t>ی</w:t>
      </w:r>
      <w:r>
        <w:rPr>
          <w:rFonts w:hint="eastAsia"/>
          <w:rtl/>
        </w:rPr>
        <w:t>ه</w:t>
      </w:r>
      <w:r>
        <w:rPr>
          <w:rtl/>
        </w:rPr>
        <w:t xml:space="preserve"> من ض</w:t>
      </w:r>
      <w:r>
        <w:rPr>
          <w:rFonts w:hint="cs"/>
          <w:rtl/>
        </w:rPr>
        <w:t>ی</w:t>
      </w:r>
      <w:r>
        <w:rPr>
          <w:rFonts w:hint="eastAsia"/>
          <w:rtl/>
        </w:rPr>
        <w:t>قه</w:t>
      </w:r>
      <w:r>
        <w:rPr>
          <w:rtl/>
        </w:rPr>
        <w:t xml:space="preserve"> و ب</w:t>
      </w:r>
      <w:r>
        <w:rPr>
          <w:rFonts w:hint="cs"/>
          <w:rtl/>
        </w:rPr>
        <w:t>ی</w:t>
      </w:r>
      <w:r>
        <w:rPr>
          <w:rFonts w:hint="eastAsia"/>
          <w:rtl/>
        </w:rPr>
        <w:t>ده</w:t>
      </w:r>
      <w:r>
        <w:rPr>
          <w:rtl/>
        </w:rPr>
        <w:t xml:space="preserve"> مسحاه </w:t>
      </w:r>
      <w:r>
        <w:rPr>
          <w:rFonts w:hint="cs"/>
          <w:rtl/>
        </w:rPr>
        <w:t>ی</w:t>
      </w:r>
      <w:r>
        <w:rPr>
          <w:rFonts w:hint="eastAsia"/>
          <w:rtl/>
        </w:rPr>
        <w:t>فتح</w:t>
      </w:r>
      <w:r>
        <w:rPr>
          <w:rtl/>
        </w:rPr>
        <w:t xml:space="preserve"> بها الماء </w:t>
      </w:r>
      <w:r>
        <w:rPr>
          <w:rFonts w:hint="eastAsia"/>
          <w:rtl/>
        </w:rPr>
        <w:t>و</w:t>
      </w:r>
      <w:r>
        <w:rPr>
          <w:rtl/>
        </w:rPr>
        <w:t xml:space="preserve"> قوله: انّ</w:t>
      </w:r>
      <w:r>
        <w:rPr>
          <w:rFonts w:hint="cs"/>
          <w:rtl/>
        </w:rPr>
        <w:t>ی</w:t>
      </w:r>
      <w:r>
        <w:rPr>
          <w:rtl/>
        </w:rPr>
        <w:t xml:space="preserve"> أحبّ أن </w:t>
      </w:r>
      <w:r>
        <w:rPr>
          <w:rFonts w:hint="cs"/>
          <w:rtl/>
        </w:rPr>
        <w:t>ی</w:t>
      </w:r>
      <w:r>
        <w:rPr>
          <w:rFonts w:hint="eastAsia"/>
          <w:rtl/>
        </w:rPr>
        <w:t>تأذّ</w:t>
      </w:r>
      <w:r>
        <w:rPr>
          <w:rFonts w:hint="cs"/>
          <w:rtl/>
        </w:rPr>
        <w:t>ی</w:t>
      </w:r>
      <w:r>
        <w:rPr>
          <w:rtl/>
        </w:rPr>
        <w:t xml:space="preserve"> الرجل بحرّ الشمس ف</w:t>
      </w:r>
      <w:r>
        <w:rPr>
          <w:rFonts w:hint="cs"/>
          <w:rtl/>
        </w:rPr>
        <w:t>ی</w:t>
      </w:r>
      <w:r>
        <w:rPr>
          <w:rtl/>
        </w:rPr>
        <w:t xml:space="preserve"> طلب المع</w:t>
      </w:r>
      <w:r>
        <w:rPr>
          <w:rFonts w:hint="cs"/>
          <w:rtl/>
        </w:rPr>
        <w:t>ی</w:t>
      </w:r>
      <w:r>
        <w:rPr>
          <w:rFonts w:hint="eastAsia"/>
          <w:rtl/>
        </w:rPr>
        <w:t>شه</w:t>
      </w:r>
      <w:r>
        <w:rPr>
          <w:rtl/>
        </w:rPr>
        <w:t xml:space="preserve"> .</w:t>
      </w:r>
    </w:p>
    <w:p w:rsidR="00300E35" w:rsidRDefault="00191CDD" w:rsidP="00300E35">
      <w:pPr>
        <w:pStyle w:val="libNormal"/>
        <w:rPr>
          <w:rtl/>
        </w:rPr>
      </w:pPr>
      <w:r w:rsidRPr="00300E35">
        <w:rPr>
          <w:rStyle w:val="libBold1Char"/>
          <w:rFonts w:hint="eastAsia"/>
          <w:rtl/>
        </w:rPr>
        <w:t>الکاف</w:t>
      </w:r>
      <w:r w:rsidRPr="00300E35">
        <w:rPr>
          <w:rStyle w:val="libBold1Char"/>
          <w:rFonts w:hint="cs"/>
          <w:rtl/>
        </w:rPr>
        <w:t>ی</w:t>
      </w:r>
      <w:r>
        <w:rPr>
          <w:rtl/>
        </w:rPr>
        <w:t xml:space="preserve">: جلوسه عند رأس غلامه </w:t>
      </w:r>
      <w:r>
        <w:rPr>
          <w:rFonts w:hint="cs"/>
          <w:rtl/>
        </w:rPr>
        <w:t>ی</w:t>
      </w:r>
      <w:r>
        <w:rPr>
          <w:rFonts w:hint="eastAsia"/>
          <w:rtl/>
        </w:rPr>
        <w:t>روّحه</w:t>
      </w:r>
      <w:r>
        <w:rPr>
          <w:rtl/>
        </w:rPr>
        <w:t xml:space="preserve"> حتّ</w:t>
      </w:r>
      <w:r>
        <w:rPr>
          <w:rFonts w:hint="cs"/>
          <w:rtl/>
        </w:rPr>
        <w:t>ی</w:t>
      </w:r>
      <w:r>
        <w:rPr>
          <w:rtl/>
        </w:rPr>
        <w:t xml:space="preserve"> انتبه .</w:t>
      </w:r>
    </w:p>
    <w:p w:rsidR="00140CA9" w:rsidRDefault="00191CDD" w:rsidP="00300E35">
      <w:pPr>
        <w:pStyle w:val="libNormal"/>
      </w:pPr>
      <w:r w:rsidRPr="00300E35">
        <w:rPr>
          <w:rStyle w:val="libBold1Char"/>
          <w:rFonts w:hint="eastAsia"/>
          <w:rtl/>
        </w:rPr>
        <w:t>الکاف</w:t>
      </w:r>
      <w:r w:rsidRPr="00300E35">
        <w:rPr>
          <w:rStyle w:val="libBold1Char"/>
          <w:rFonts w:hint="cs"/>
          <w:rtl/>
        </w:rPr>
        <w:t>ی</w:t>
      </w:r>
      <w:r>
        <w:rPr>
          <w:rtl/>
        </w:rPr>
        <w:t>: إعطاؤه ألفا و سبع مائه د</w:t>
      </w:r>
      <w:r>
        <w:rPr>
          <w:rFonts w:hint="cs"/>
          <w:rtl/>
        </w:rPr>
        <w:t>ی</w:t>
      </w:r>
      <w:r>
        <w:rPr>
          <w:rFonts w:hint="eastAsia"/>
          <w:rtl/>
        </w:rPr>
        <w:t>نار</w:t>
      </w:r>
      <w:r>
        <w:rPr>
          <w:rtl/>
        </w:rPr>
        <w:t xml:space="preserve"> لرجل ل</w:t>
      </w:r>
      <w:r>
        <w:rPr>
          <w:rFonts w:hint="cs"/>
          <w:rtl/>
        </w:rPr>
        <w:t>ی</w:t>
      </w:r>
      <w:r>
        <w:rPr>
          <w:rFonts w:hint="eastAsia"/>
          <w:rtl/>
        </w:rPr>
        <w:t>تّجر</w:t>
      </w:r>
      <w:r>
        <w:rPr>
          <w:rtl/>
        </w:rPr>
        <w:t xml:space="preserve"> له بها و قوله:أحببت أن </w:t>
      </w:r>
      <w:r>
        <w:rPr>
          <w:rFonts w:hint="cs"/>
          <w:rtl/>
        </w:rPr>
        <w:t>ی</w:t>
      </w:r>
      <w:r>
        <w:rPr>
          <w:rFonts w:hint="eastAsia"/>
          <w:rtl/>
        </w:rPr>
        <w:t>ران</w:t>
      </w:r>
      <w:r>
        <w:rPr>
          <w:rFonts w:hint="cs"/>
          <w:rtl/>
        </w:rPr>
        <w:t>ی</w:t>
      </w:r>
      <w:r>
        <w:rPr>
          <w:rtl/>
        </w:rPr>
        <w:t xml:space="preserve"> اللّه متعرّضا لفوائده . </w:t>
      </w:r>
    </w:p>
    <w:p w:rsidR="00300E35" w:rsidRDefault="00191CDD" w:rsidP="00300E35">
      <w:pPr>
        <w:pStyle w:val="libNormal"/>
        <w:rPr>
          <w:rtl/>
        </w:rPr>
      </w:pPr>
      <w:r>
        <w:rPr>
          <w:rFonts w:hint="eastAsia"/>
          <w:rtl/>
        </w:rPr>
        <w:t>کان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أمر</w:t>
      </w:r>
      <w:r>
        <w:rPr>
          <w:rtl/>
        </w:rPr>
        <w:t xml:space="preserve"> بإعطاء أجور العمل قبل أن </w:t>
      </w:r>
      <w:r>
        <w:rPr>
          <w:rFonts w:hint="cs"/>
          <w:rtl/>
        </w:rPr>
        <w:t>ی</w:t>
      </w:r>
      <w:r>
        <w:rPr>
          <w:rFonts w:hint="eastAsia"/>
          <w:rtl/>
        </w:rPr>
        <w:t>جفّ</w:t>
      </w:r>
      <w:r>
        <w:rPr>
          <w:rtl/>
        </w:rPr>
        <w:t xml:space="preserve"> عرقهم </w:t>
      </w:r>
      <w:r w:rsidRPr="000F2A07">
        <w:rPr>
          <w:rStyle w:val="libFootnotenumChar"/>
          <w:rtl/>
        </w:rPr>
        <w:t>(3)</w:t>
      </w:r>
      <w:r>
        <w:rPr>
          <w:rtl/>
        </w:rPr>
        <w:t>.</w:t>
      </w:r>
    </w:p>
    <w:p w:rsidR="00140CA9" w:rsidRDefault="00191CDD" w:rsidP="00300E35">
      <w:pPr>
        <w:pStyle w:val="libNormal"/>
      </w:pPr>
      <w:r w:rsidRPr="00300E35">
        <w:rPr>
          <w:rStyle w:val="libBold1Char"/>
          <w:rFonts w:hint="eastAsia"/>
          <w:rtl/>
        </w:rPr>
        <w:t>فلاح</w:t>
      </w:r>
      <w:r w:rsidRPr="00300E35">
        <w:rPr>
          <w:rStyle w:val="libBold1Char"/>
          <w:rtl/>
        </w:rPr>
        <w:t xml:space="preserve"> السائل</w:t>
      </w:r>
      <w:r>
        <w:rPr>
          <w:rtl/>
        </w:rPr>
        <w:t>:رو</w:t>
      </w:r>
      <w:r>
        <w:rPr>
          <w:rFonts w:hint="cs"/>
          <w:rtl/>
        </w:rPr>
        <w:t>ی</w:t>
      </w:r>
      <w:r>
        <w:rPr>
          <w:rtl/>
        </w:rPr>
        <w:t xml:space="preserve">: انّه کان </w:t>
      </w:r>
      <w:r>
        <w:rPr>
          <w:rFonts w:hint="cs"/>
          <w:rtl/>
        </w:rPr>
        <w:t>ی</w:t>
      </w:r>
      <w:r>
        <w:rPr>
          <w:rFonts w:hint="eastAsia"/>
          <w:rtl/>
        </w:rPr>
        <w:t>تلو</w:t>
      </w:r>
      <w:r>
        <w:rPr>
          <w:rtl/>
        </w:rPr>
        <w:t xml:space="preserve"> القرآن ف</w:t>
      </w:r>
      <w:r>
        <w:rPr>
          <w:rFonts w:hint="cs"/>
          <w:rtl/>
        </w:rPr>
        <w:t>ی</w:t>
      </w:r>
      <w:r>
        <w:rPr>
          <w:rtl/>
        </w:rPr>
        <w:t xml:space="preserve"> صلاته فغش</w:t>
      </w:r>
      <w:r>
        <w:rPr>
          <w:rFonts w:hint="cs"/>
          <w:rtl/>
        </w:rPr>
        <w:t>ی</w:t>
      </w:r>
      <w:r>
        <w:rPr>
          <w:rtl/>
        </w:rPr>
        <w:t xml:space="preserve"> عل</w:t>
      </w:r>
      <w:r>
        <w:rPr>
          <w:rFonts w:hint="cs"/>
          <w:rtl/>
        </w:rPr>
        <w:t>ی</w:t>
      </w:r>
      <w:r>
        <w:rPr>
          <w:rFonts w:hint="eastAsia"/>
          <w:rtl/>
        </w:rPr>
        <w:t>ه،فسئل</w:t>
      </w:r>
      <w:r>
        <w:rPr>
          <w:rtl/>
        </w:rPr>
        <w:t xml:space="preserve"> عن ذلک فقال:ما زلت أکرّر آ</w:t>
      </w:r>
      <w:r>
        <w:rPr>
          <w:rFonts w:hint="cs"/>
          <w:rtl/>
        </w:rPr>
        <w:t>ی</w:t>
      </w:r>
      <w:r>
        <w:rPr>
          <w:rFonts w:hint="eastAsia"/>
          <w:rtl/>
        </w:rPr>
        <w:t>ات</w:t>
      </w:r>
      <w:r>
        <w:rPr>
          <w:rtl/>
        </w:rPr>
        <w:t xml:space="preserve"> القرآن حتّ</w:t>
      </w:r>
      <w:r>
        <w:rPr>
          <w:rFonts w:hint="cs"/>
          <w:rtl/>
        </w:rPr>
        <w:t>ی</w:t>
      </w:r>
      <w:r>
        <w:rPr>
          <w:rtl/>
        </w:rPr>
        <w:t xml:space="preserve"> بلغت ال</w:t>
      </w:r>
      <w:r>
        <w:rPr>
          <w:rFonts w:hint="cs"/>
          <w:rtl/>
        </w:rPr>
        <w:t>ی</w:t>
      </w:r>
      <w:r>
        <w:rPr>
          <w:rtl/>
        </w:rPr>
        <w:t xml:space="preserve"> حال کأنن</w:t>
      </w:r>
      <w:r>
        <w:rPr>
          <w:rFonts w:hint="cs"/>
          <w:rtl/>
        </w:rPr>
        <w:t>ی</w:t>
      </w:r>
      <w:r>
        <w:rPr>
          <w:rtl/>
        </w:rPr>
        <w:t xml:space="preserve"> سمعتها مشافهه ممّن أنزلها </w:t>
      </w:r>
      <w:r w:rsidRPr="000F2A07">
        <w:rPr>
          <w:rStyle w:val="libFootnotenumChar"/>
          <w:rtl/>
        </w:rPr>
        <w:t>(4)</w:t>
      </w:r>
      <w:r>
        <w:rPr>
          <w:rtl/>
        </w:rPr>
        <w:t xml:space="preserve">. </w:t>
      </w:r>
      <w:r w:rsidRPr="00300E35">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w:t>
      </w:r>
      <w:r w:rsidRPr="00300E35">
        <w:rPr>
          <w:rtl/>
        </w:rPr>
        <w:t>بذلک ف</w:t>
      </w:r>
      <w:r w:rsidRPr="00300E35">
        <w:rPr>
          <w:rFonts w:hint="cs"/>
          <w:rtl/>
        </w:rPr>
        <w:t>ی</w:t>
      </w:r>
      <w:r w:rsidR="00090BC1" w:rsidRPr="00300E35">
        <w:rPr>
          <w:rFonts w:hint="eastAsia"/>
          <w:rtl/>
        </w:rPr>
        <w:t>(</w:t>
      </w:r>
      <w:r w:rsidRPr="00300E35">
        <w:rPr>
          <w:rFonts w:hint="eastAsia"/>
          <w:rtl/>
        </w:rPr>
        <w:t>عبد</w:t>
      </w:r>
      <w:r w:rsidR="00090BC1" w:rsidRPr="00300E35">
        <w:rPr>
          <w:rFonts w:hint="eastAsia"/>
          <w:rtl/>
        </w:rPr>
        <w:t>)</w:t>
      </w:r>
      <w:r w:rsidRPr="00300E35">
        <w:rPr>
          <w:rFonts w:hint="eastAsia"/>
          <w:rtl/>
        </w:rPr>
        <w:t>و</w:t>
      </w:r>
      <w:r w:rsidR="00090BC1" w:rsidRPr="00300E35">
        <w:rPr>
          <w:rFonts w:hint="eastAsia"/>
          <w:rtl/>
        </w:rPr>
        <w:t>(</w:t>
      </w:r>
      <w:r w:rsidRPr="00300E35">
        <w:rPr>
          <w:rFonts w:hint="eastAsia"/>
          <w:rtl/>
        </w:rPr>
        <w:t>صدق</w:t>
      </w:r>
      <w:r w:rsidR="00090BC1" w:rsidRPr="00300E35">
        <w:rPr>
          <w:rFonts w:hint="eastAsia"/>
          <w:rtl/>
        </w:rPr>
        <w:t>)</w:t>
      </w:r>
      <w:r w:rsidRPr="00300E35">
        <w:rPr>
          <w:rFonts w:hint="eastAsia"/>
          <w:rtl/>
        </w:rPr>
        <w:t>و</w:t>
      </w:r>
      <w:r>
        <w:rPr>
          <w:rtl/>
        </w:rPr>
        <w:t xml:space="preserve"> نش</w:t>
      </w:r>
      <w:r>
        <w:rPr>
          <w:rFonts w:hint="cs"/>
          <w:rtl/>
        </w:rPr>
        <w:t>ی</w:t>
      </w:r>
      <w:r>
        <w:rPr>
          <w:rFonts w:hint="eastAsia"/>
          <w:rtl/>
        </w:rPr>
        <w:t>ر</w:t>
      </w:r>
      <w:r>
        <w:rPr>
          <w:rtl/>
        </w:rPr>
        <w:t xml:space="preserve"> ال</w:t>
      </w:r>
      <w:r>
        <w:rPr>
          <w:rFonts w:hint="cs"/>
          <w:rtl/>
        </w:rPr>
        <w:t>ی</w:t>
      </w:r>
      <w:r>
        <w:rPr>
          <w:rtl/>
        </w:rPr>
        <w:t xml:space="preserve"> أخلاق بق</w:t>
      </w:r>
      <w:r>
        <w:rPr>
          <w:rFonts w:hint="cs"/>
          <w:rtl/>
        </w:rPr>
        <w:t>یّ</w:t>
      </w:r>
      <w:r>
        <w:rPr>
          <w:rFonts w:hint="eastAsia"/>
          <w:rtl/>
        </w:rPr>
        <w:t>ه</w:t>
      </w:r>
      <w:r>
        <w:rPr>
          <w:rtl/>
        </w:rPr>
        <w:t xml:space="preserve"> الأئمه </w:t>
      </w:r>
      <w:r w:rsidR="00F2741C" w:rsidRPr="00F2741C">
        <w:rPr>
          <w:rStyle w:val="libAlaemChar"/>
          <w:rtl/>
        </w:rPr>
        <w:t>عليهم‌السلام</w:t>
      </w:r>
      <w:r>
        <w:rPr>
          <w:rtl/>
        </w:rPr>
        <w:t xml:space="preserve"> ف</w:t>
      </w:r>
      <w:r>
        <w:rPr>
          <w:rFonts w:hint="cs"/>
          <w:rtl/>
        </w:rPr>
        <w:t>ی</w:t>
      </w:r>
      <w:r>
        <w:rPr>
          <w:rtl/>
        </w:rPr>
        <w:t xml:space="preserve"> ذکر أحوالهم(صلوات اللّه عل</w:t>
      </w:r>
      <w:r>
        <w:rPr>
          <w:rFonts w:hint="cs"/>
          <w:rtl/>
        </w:rPr>
        <w:t>ی</w:t>
      </w:r>
      <w:r>
        <w:rPr>
          <w:rFonts w:hint="eastAsia"/>
          <w:rtl/>
        </w:rPr>
        <w:t>هم</w:t>
      </w:r>
      <w:r>
        <w:rPr>
          <w:rtl/>
        </w:rPr>
        <w:t xml:space="preserve">). </w:t>
      </w:r>
    </w:p>
    <w:p w:rsidR="00140CA9" w:rsidRDefault="00191CDD" w:rsidP="00191CDD">
      <w:pPr>
        <w:pStyle w:val="libNormal"/>
      </w:pPr>
      <w:r>
        <w:rPr>
          <w:rFonts w:hint="eastAsia"/>
          <w:rtl/>
        </w:rPr>
        <w:t>ذکر</w:t>
      </w:r>
      <w:r>
        <w:rPr>
          <w:rtl/>
        </w:rPr>
        <w:t xml:space="preserve"> الأخلاق الفاضله الت</w:t>
      </w:r>
      <w:r>
        <w:rPr>
          <w:rFonts w:hint="cs"/>
          <w:rtl/>
        </w:rPr>
        <w:t>ی</w:t>
      </w:r>
      <w:r>
        <w:rPr>
          <w:rtl/>
        </w:rPr>
        <w:t xml:space="preserve"> کانت أمّه من قوم موس</w:t>
      </w:r>
      <w:r>
        <w:rPr>
          <w:rFonts w:hint="cs"/>
          <w:rtl/>
        </w:rPr>
        <w:t>ی</w:t>
      </w:r>
      <w:r>
        <w:rPr>
          <w:rtl/>
        </w:rPr>
        <w:t xml:space="preserve"> </w:t>
      </w:r>
      <w:r w:rsidR="00F2741C" w:rsidRPr="00F2741C">
        <w:rPr>
          <w:rStyle w:val="libAlaemChar"/>
          <w:rtl/>
        </w:rPr>
        <w:t>عليه‌السلام</w:t>
      </w:r>
      <w:r>
        <w:rPr>
          <w:rtl/>
        </w:rPr>
        <w:t xml:space="preserve"> عل</w:t>
      </w:r>
      <w:r>
        <w:rPr>
          <w:rFonts w:hint="cs"/>
          <w:rtl/>
        </w:rPr>
        <w:t>ی</w:t>
      </w:r>
      <w:r>
        <w:rPr>
          <w:rFonts w:hint="eastAsia"/>
          <w:rtl/>
        </w:rPr>
        <w:t>ها</w:t>
      </w:r>
      <w:r>
        <w:rPr>
          <w:rtl/>
        </w:rPr>
        <w:t xml:space="preserve"> و شاهدهم ذو القرن</w:t>
      </w:r>
      <w:r>
        <w:rPr>
          <w:rFonts w:hint="cs"/>
          <w:rtl/>
        </w:rPr>
        <w:t>ی</w:t>
      </w:r>
      <w:r>
        <w:rPr>
          <w:rFonts w:hint="eastAsia"/>
          <w:rtl/>
        </w:rPr>
        <w:t>ن</w:t>
      </w:r>
      <w:r>
        <w:rPr>
          <w:rtl/>
        </w:rPr>
        <w:t xml:space="preserve">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117</w:t>
      </w:r>
      <w:r w:rsidR="00191CDD">
        <w:rPr>
          <w:rtl/>
        </w:rPr>
        <w:t>/</w:t>
      </w:r>
      <w:r w:rsidR="00140CA9">
        <w:rPr>
          <w:rtl/>
        </w:rPr>
        <w:t>2</w:t>
      </w:r>
      <w:r w:rsidR="00191CDD">
        <w:rPr>
          <w:rtl/>
        </w:rPr>
        <w:t>6/</w:t>
      </w:r>
      <w:r w:rsidR="00140CA9">
        <w:rPr>
          <w:rtl/>
        </w:rPr>
        <w:t>11</w:t>
      </w:r>
      <w:r w:rsidR="00191CDD">
        <w:rPr>
          <w:rtl/>
        </w:rPr>
        <w:t>،ج:4</w:t>
      </w:r>
      <w:r w:rsidR="00140CA9">
        <w:rPr>
          <w:rtl/>
        </w:rPr>
        <w:t>7</w:t>
      </w:r>
      <w:r w:rsidR="00191CDD">
        <w:rPr>
          <w:rtl/>
        </w:rPr>
        <w:t>/4</w:t>
      </w:r>
      <w:r w:rsidR="00140CA9">
        <w:rPr>
          <w:rtl/>
        </w:rPr>
        <w:t>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119</w:t>
      </w:r>
      <w:r w:rsidR="00191CDD">
        <w:rPr>
          <w:rtl/>
        </w:rPr>
        <w:t>/</w:t>
      </w:r>
      <w:r w:rsidR="00140CA9">
        <w:rPr>
          <w:rtl/>
        </w:rPr>
        <w:t>2</w:t>
      </w:r>
      <w:r w:rsidR="00191CDD">
        <w:rPr>
          <w:rtl/>
        </w:rPr>
        <w:t>6/</w:t>
      </w:r>
      <w:r w:rsidR="00140CA9">
        <w:rPr>
          <w:rtl/>
        </w:rPr>
        <w:t>11</w:t>
      </w:r>
      <w:r w:rsidR="00191CDD">
        <w:rPr>
          <w:rtl/>
        </w:rPr>
        <w:t>،ج:5</w:t>
      </w:r>
      <w:r w:rsidR="00140CA9">
        <w:rPr>
          <w:rtl/>
        </w:rPr>
        <w:t>3</w:t>
      </w:r>
      <w:r w:rsidR="00191CDD">
        <w:rPr>
          <w:rtl/>
        </w:rPr>
        <w:t>/4</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120</w:t>
      </w:r>
      <w:r w:rsidR="00191CDD">
        <w:rPr>
          <w:rtl/>
        </w:rPr>
        <w:t>/</w:t>
      </w:r>
      <w:r w:rsidR="00140CA9">
        <w:rPr>
          <w:rtl/>
        </w:rPr>
        <w:t>2</w:t>
      </w:r>
      <w:r w:rsidR="00191CDD">
        <w:rPr>
          <w:rtl/>
        </w:rPr>
        <w:t>6/</w:t>
      </w:r>
      <w:r w:rsidR="00140CA9">
        <w:rPr>
          <w:rtl/>
        </w:rPr>
        <w:t>11</w:t>
      </w:r>
      <w:r w:rsidR="00191CDD">
        <w:rPr>
          <w:rtl/>
        </w:rPr>
        <w:t>،ج:5</w:t>
      </w:r>
      <w:r w:rsidR="00140CA9">
        <w:rPr>
          <w:rtl/>
        </w:rPr>
        <w:t>7</w:t>
      </w:r>
      <w:r w:rsidR="00191CDD">
        <w:rPr>
          <w:rtl/>
        </w:rPr>
        <w:t>/4</w:t>
      </w:r>
      <w:r w:rsidR="00140CA9">
        <w:rPr>
          <w:rtl/>
        </w:rPr>
        <w:t>7</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121</w:t>
      </w:r>
      <w:r w:rsidR="00191CDD">
        <w:rPr>
          <w:rtl/>
        </w:rPr>
        <w:t>/</w:t>
      </w:r>
      <w:r w:rsidR="00140CA9">
        <w:rPr>
          <w:rtl/>
        </w:rPr>
        <w:t>2</w:t>
      </w:r>
      <w:r w:rsidR="00191CDD">
        <w:rPr>
          <w:rtl/>
        </w:rPr>
        <w:t>6/</w:t>
      </w:r>
      <w:r w:rsidR="00140CA9">
        <w:rPr>
          <w:rtl/>
        </w:rPr>
        <w:t>11</w:t>
      </w:r>
      <w:r w:rsidR="00191CDD">
        <w:rPr>
          <w:rtl/>
        </w:rPr>
        <w:t>،ج:5</w:t>
      </w:r>
      <w:r w:rsidR="00140CA9">
        <w:rPr>
          <w:rtl/>
        </w:rPr>
        <w:t>8</w:t>
      </w:r>
      <w:r w:rsidR="00191CDD">
        <w:rPr>
          <w:rtl/>
        </w:rPr>
        <w:t>/4</w:t>
      </w:r>
      <w:r w:rsidR="00140CA9">
        <w:rPr>
          <w:rtl/>
        </w:rPr>
        <w:t>7</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1</w:t>
      </w:r>
      <w:r w:rsidR="00191CDD">
        <w:rPr>
          <w:rtl/>
        </w:rPr>
        <w:t>5</w:t>
      </w:r>
      <w:r w:rsidR="00140CA9">
        <w:rPr>
          <w:rtl/>
        </w:rPr>
        <w:t>9</w:t>
      </w:r>
      <w:r w:rsidR="00191CDD">
        <w:rPr>
          <w:rtl/>
        </w:rPr>
        <w:t>/</w:t>
      </w:r>
      <w:r w:rsidR="00140CA9">
        <w:rPr>
          <w:rtl/>
        </w:rPr>
        <w:t>27</w:t>
      </w:r>
      <w:r w:rsidR="00191CDD">
        <w:rPr>
          <w:rtl/>
        </w:rPr>
        <w:t xml:space="preserve">/5 و </w:t>
      </w:r>
      <w:r w:rsidR="00140CA9">
        <w:rPr>
          <w:rtl/>
        </w:rPr>
        <w:t>1</w:t>
      </w:r>
      <w:r w:rsidR="00191CDD">
        <w:rPr>
          <w:rtl/>
        </w:rPr>
        <w:t>64،ج:</w:t>
      </w:r>
      <w:r w:rsidR="00140CA9">
        <w:rPr>
          <w:rtl/>
        </w:rPr>
        <w:t>17</w:t>
      </w:r>
      <w:r w:rsidR="00191CDD">
        <w:rPr>
          <w:rtl/>
        </w:rPr>
        <w:t>6/</w:t>
      </w:r>
      <w:r w:rsidR="00140CA9">
        <w:rPr>
          <w:rtl/>
        </w:rPr>
        <w:t>12</w:t>
      </w:r>
      <w:r w:rsidR="00191CDD">
        <w:rPr>
          <w:rtl/>
        </w:rPr>
        <w:t xml:space="preserve"> و </w:t>
      </w:r>
      <w:r w:rsidR="00140CA9">
        <w:rPr>
          <w:rtl/>
        </w:rPr>
        <w:t>192</w:t>
      </w:r>
      <w:r w:rsidR="00191CDD">
        <w:rPr>
          <w:rtl/>
        </w:rPr>
        <w:t>. ق:</w:t>
      </w:r>
      <w:r w:rsidR="00140CA9">
        <w:rPr>
          <w:rtl/>
        </w:rPr>
        <w:t>3</w:t>
      </w:r>
      <w:r w:rsidR="00191CDD">
        <w:rPr>
          <w:rtl/>
        </w:rPr>
        <w:t>4</w:t>
      </w:r>
      <w:r w:rsidR="00140CA9">
        <w:rPr>
          <w:rtl/>
        </w:rPr>
        <w:t>3</w:t>
      </w:r>
      <w:r w:rsidR="00191CDD">
        <w:rPr>
          <w:rtl/>
        </w:rPr>
        <w:t>/</w:t>
      </w:r>
      <w:r w:rsidR="00140CA9">
        <w:rPr>
          <w:rtl/>
        </w:rPr>
        <w:t>37</w:t>
      </w:r>
      <w:r w:rsidR="00191CDD">
        <w:rPr>
          <w:rtl/>
        </w:rPr>
        <w:t>/</w:t>
      </w:r>
      <w:r w:rsidR="00140CA9">
        <w:rPr>
          <w:rtl/>
        </w:rPr>
        <w:t>1</w:t>
      </w:r>
      <w:r w:rsidR="00191CDD">
        <w:rPr>
          <w:rtl/>
        </w:rPr>
        <w:t>4،ج:</w:t>
      </w:r>
      <w:r w:rsidR="00140CA9">
        <w:rPr>
          <w:rtl/>
        </w:rPr>
        <w:t>229</w:t>
      </w:r>
      <w:r w:rsidR="00191CDD">
        <w:rPr>
          <w:rtl/>
        </w:rPr>
        <w:t>/6</w:t>
      </w:r>
      <w:r w:rsidR="00140CA9">
        <w:rPr>
          <w:rtl/>
        </w:rPr>
        <w:t>0</w:t>
      </w:r>
      <w:r w:rsidR="00191CDD">
        <w:rPr>
          <w:rtl/>
        </w:rPr>
        <w:t>.</w:t>
      </w:r>
    </w:p>
    <w:p w:rsidR="00D7268C" w:rsidRDefault="00D7268C" w:rsidP="000F2A07">
      <w:pPr>
        <w:pStyle w:val="libNormal"/>
        <w:rPr>
          <w:rtl/>
        </w:rPr>
      </w:pPr>
      <w:r>
        <w:rPr>
          <w:rtl/>
        </w:rPr>
        <w:br w:type="page"/>
      </w:r>
    </w:p>
    <w:p w:rsidR="00140CA9" w:rsidRDefault="00191CDD" w:rsidP="00300E35">
      <w:pPr>
        <w:pStyle w:val="libCenterBold1"/>
      </w:pPr>
      <w:r>
        <w:rPr>
          <w:rFonts w:hint="eastAsia"/>
          <w:rtl/>
        </w:rPr>
        <w:t>مکارم</w:t>
      </w:r>
      <w:r>
        <w:rPr>
          <w:rtl/>
        </w:rPr>
        <w:t xml:space="preserve"> أخلاق </w:t>
      </w:r>
      <w:r>
        <w:rPr>
          <w:rFonts w:hint="cs"/>
          <w:rtl/>
        </w:rPr>
        <w:t>ی</w:t>
      </w:r>
      <w:r>
        <w:rPr>
          <w:rFonts w:hint="eastAsia"/>
          <w:rtl/>
        </w:rPr>
        <w:t>وسف</w:t>
      </w:r>
      <w:r>
        <w:rPr>
          <w:rtl/>
        </w:rPr>
        <w:t xml:space="preserve"> </w:t>
      </w:r>
      <w:r w:rsidR="00F2741C" w:rsidRPr="00F2741C">
        <w:rPr>
          <w:rStyle w:val="libAlaemChar"/>
          <w:rtl/>
        </w:rPr>
        <w:t>عليه‌السلام</w:t>
      </w:r>
      <w:r>
        <w:rPr>
          <w:rtl/>
        </w:rPr>
        <w:t xml:space="preserve"> و سلمان </w:t>
      </w:r>
      <w:r w:rsidR="00176180" w:rsidRPr="00176180">
        <w:rPr>
          <w:rStyle w:val="libAlaemChar"/>
          <w:rtl/>
        </w:rPr>
        <w:t>رضي‌الله‌عنه</w:t>
      </w:r>
    </w:p>
    <w:p w:rsidR="00140CA9" w:rsidRDefault="00191CDD" w:rsidP="00191CDD">
      <w:pPr>
        <w:pStyle w:val="libNormal"/>
      </w:pPr>
      <w:r>
        <w:rPr>
          <w:rFonts w:hint="eastAsia"/>
          <w:rtl/>
        </w:rPr>
        <w:t>ف</w:t>
      </w:r>
      <w:r>
        <w:rPr>
          <w:rFonts w:hint="cs"/>
          <w:rtl/>
        </w:rPr>
        <w:t>ی</w:t>
      </w:r>
      <w:r>
        <w:rPr>
          <w:rtl/>
        </w:rPr>
        <w:t xml:space="preserve"> أخلاق </w:t>
      </w:r>
      <w:r>
        <w:rPr>
          <w:rFonts w:hint="cs"/>
          <w:rtl/>
        </w:rPr>
        <w:t>ی</w:t>
      </w:r>
      <w:r>
        <w:rPr>
          <w:rFonts w:hint="eastAsia"/>
          <w:rtl/>
        </w:rPr>
        <w:t>وسف</w:t>
      </w:r>
      <w:r>
        <w:rPr>
          <w:rtl/>
        </w:rPr>
        <w:t xml:space="preserve"> </w:t>
      </w:r>
      <w:r w:rsidR="00F2741C" w:rsidRPr="00F2741C">
        <w:rPr>
          <w:rStyle w:val="libAlaemChar"/>
          <w:rtl/>
        </w:rPr>
        <w:t>عليه‌السلام</w:t>
      </w:r>
      <w:r>
        <w:rPr>
          <w:rtl/>
        </w:rPr>
        <w:t xml:space="preserve"> و صفحه و عفوه و کرمه </w:t>
      </w:r>
      <w:r w:rsidRPr="000F2A07">
        <w:rPr>
          <w:rStyle w:val="libFootnotenumChar"/>
          <w:rtl/>
        </w:rPr>
        <w:t>(1)</w:t>
      </w:r>
      <w:r>
        <w:rPr>
          <w:rtl/>
        </w:rPr>
        <w:t xml:space="preserve">. </w:t>
      </w:r>
    </w:p>
    <w:p w:rsidR="00140CA9" w:rsidRDefault="00191CDD" w:rsidP="00191CDD">
      <w:pPr>
        <w:pStyle w:val="libNormal"/>
      </w:pPr>
      <w:r>
        <w:rPr>
          <w:rFonts w:hint="cs"/>
          <w:rtl/>
        </w:rPr>
        <w:t>ی</w:t>
      </w:r>
      <w:r>
        <w:rPr>
          <w:rFonts w:hint="eastAsia"/>
          <w:rtl/>
        </w:rPr>
        <w:t>ذکر</w:t>
      </w:r>
      <w:r>
        <w:rPr>
          <w:rtl/>
        </w:rPr>
        <w:t xml:space="preserve"> کث</w:t>
      </w:r>
      <w:r>
        <w:rPr>
          <w:rFonts w:hint="cs"/>
          <w:rtl/>
        </w:rPr>
        <w:t>ی</w:t>
      </w:r>
      <w:r>
        <w:rPr>
          <w:rFonts w:hint="eastAsia"/>
          <w:rtl/>
        </w:rPr>
        <w:t>ر</w:t>
      </w:r>
      <w:r>
        <w:rPr>
          <w:rtl/>
        </w:rPr>
        <w:t xml:space="preserve"> من الأخلاق الفاضله ف</w:t>
      </w:r>
      <w:r>
        <w:rPr>
          <w:rFonts w:hint="cs"/>
          <w:rtl/>
        </w:rPr>
        <w:t>ی</w:t>
      </w:r>
      <w:r>
        <w:rPr>
          <w:rtl/>
        </w:rPr>
        <w:t xml:space="preserve"> باب مواعظ ع</w:t>
      </w:r>
      <w:r>
        <w:rPr>
          <w:rFonts w:hint="cs"/>
          <w:rtl/>
        </w:rPr>
        <w:t>ی</w:t>
      </w:r>
      <w:r>
        <w:rPr>
          <w:rFonts w:hint="eastAsia"/>
          <w:rtl/>
        </w:rPr>
        <w:t>س</w:t>
      </w:r>
      <w:r>
        <w:rPr>
          <w:rFonts w:hint="cs"/>
          <w:rtl/>
        </w:rPr>
        <w:t>ی</w:t>
      </w:r>
      <w:r>
        <w:rPr>
          <w:rtl/>
        </w:rPr>
        <w:t xml:space="preserve"> و حکمه </w:t>
      </w:r>
      <w:r w:rsidRPr="000F2A07">
        <w:rPr>
          <w:rStyle w:val="libFootnotenumChar"/>
          <w:rtl/>
        </w:rPr>
        <w:t>(2)</w:t>
      </w:r>
      <w:r>
        <w:rPr>
          <w:rtl/>
        </w:rPr>
        <w:t xml:space="preserve">. </w:t>
      </w:r>
    </w:p>
    <w:p w:rsidR="00140CA9" w:rsidRDefault="00191CDD" w:rsidP="00191CDD">
      <w:pPr>
        <w:pStyle w:val="libNormal"/>
      </w:pPr>
      <w:r>
        <w:rPr>
          <w:rFonts w:hint="eastAsia"/>
          <w:rtl/>
        </w:rPr>
        <w:t>ما</w:t>
      </w:r>
      <w:r>
        <w:rPr>
          <w:rtl/>
        </w:rPr>
        <w:t xml:space="preserve"> </w:t>
      </w:r>
      <w:r>
        <w:rPr>
          <w:rFonts w:hint="cs"/>
          <w:rtl/>
        </w:rPr>
        <w:t>ی</w:t>
      </w:r>
      <w:r>
        <w:rPr>
          <w:rFonts w:hint="eastAsia"/>
          <w:rtl/>
        </w:rPr>
        <w:t>ظهر</w:t>
      </w:r>
      <w:r>
        <w:rPr>
          <w:rtl/>
        </w:rPr>
        <w:t xml:space="preserve"> منه مکارم أخلاق سلمان </w:t>
      </w:r>
      <w:r w:rsidR="00176180" w:rsidRPr="00176180">
        <w:rPr>
          <w:rStyle w:val="libAlaemChar"/>
          <w:rtl/>
        </w:rPr>
        <w:t>رضي‌الله‌عنه</w:t>
      </w:r>
      <w:r w:rsidRPr="000F2A07">
        <w:rPr>
          <w:rStyle w:val="libFootnotenumChar"/>
          <w:rtl/>
        </w:rPr>
        <w:t>(3)</w:t>
      </w:r>
      <w:r>
        <w:rPr>
          <w:rtl/>
        </w:rPr>
        <w:t xml:space="preserve">. </w:t>
      </w:r>
    </w:p>
    <w:p w:rsidR="00140CA9" w:rsidRDefault="00191CDD" w:rsidP="00300E35">
      <w:pPr>
        <w:pStyle w:val="libCenterBold1"/>
      </w:pPr>
      <w:r>
        <w:rPr>
          <w:rFonts w:hint="eastAsia"/>
          <w:rtl/>
        </w:rPr>
        <w:t>مساو</w:t>
      </w:r>
      <w:r>
        <w:rPr>
          <w:rFonts w:hint="cs"/>
          <w:rtl/>
        </w:rPr>
        <w:t>ی</w:t>
      </w:r>
      <w:r>
        <w:rPr>
          <w:rFonts w:hint="eastAsia"/>
          <w:rtl/>
        </w:rPr>
        <w:t>ء</w:t>
      </w:r>
      <w:r>
        <w:rPr>
          <w:rtl/>
        </w:rPr>
        <w:t xml:space="preserve"> الأخلاق </w:t>
      </w:r>
    </w:p>
    <w:p w:rsidR="00140CA9" w:rsidRDefault="00191CDD" w:rsidP="00191CDD">
      <w:pPr>
        <w:pStyle w:val="libNormal"/>
      </w:pPr>
      <w:r>
        <w:rPr>
          <w:rFonts w:hint="eastAsia"/>
          <w:rtl/>
        </w:rPr>
        <w:t>أبواب</w:t>
      </w:r>
      <w:r>
        <w:rPr>
          <w:rtl/>
        </w:rPr>
        <w:t xml:space="preserve"> الکفر و مساو</w:t>
      </w:r>
      <w:r>
        <w:rPr>
          <w:rFonts w:hint="cs"/>
          <w:rtl/>
        </w:rPr>
        <w:t>ی</w:t>
      </w:r>
      <w:r>
        <w:rPr>
          <w:rFonts w:hint="eastAsia"/>
          <w:rtl/>
        </w:rPr>
        <w:t>ء</w:t>
      </w:r>
      <w:r>
        <w:rPr>
          <w:rtl/>
        </w:rPr>
        <w:t xml:space="preserve"> الأخلاق ف</w:t>
      </w:r>
      <w:r>
        <w:rPr>
          <w:rFonts w:hint="cs"/>
          <w:rtl/>
        </w:rPr>
        <w:t>ی</w:t>
      </w:r>
      <w:r>
        <w:rPr>
          <w:rtl/>
        </w:rPr>
        <w:t xml:space="preserve"> أوّل الجزء الثالث من کتاب الإ</w:t>
      </w:r>
      <w:r>
        <w:rPr>
          <w:rFonts w:hint="cs"/>
          <w:rtl/>
        </w:rPr>
        <w:t>ی</w:t>
      </w:r>
      <w:r>
        <w:rPr>
          <w:rFonts w:hint="eastAsia"/>
          <w:rtl/>
        </w:rPr>
        <w:t>مان</w:t>
      </w:r>
      <w:r>
        <w:rPr>
          <w:rtl/>
        </w:rPr>
        <w:t xml:space="preserve"> و الکفر </w:t>
      </w:r>
      <w:r w:rsidRPr="000F2A07">
        <w:rPr>
          <w:rStyle w:val="libFootnotenumChar"/>
          <w:rtl/>
        </w:rPr>
        <w:t>(4)</w:t>
      </w:r>
      <w:r>
        <w:rPr>
          <w:rtl/>
        </w:rPr>
        <w:t xml:space="preserve">. </w:t>
      </w:r>
    </w:p>
    <w:p w:rsidR="00300E35" w:rsidRDefault="00191CDD" w:rsidP="00300E35">
      <w:pPr>
        <w:pStyle w:val="libNormal"/>
        <w:rPr>
          <w:rtl/>
        </w:rPr>
      </w:pPr>
      <w:r>
        <w:rPr>
          <w:rFonts w:hint="eastAsia"/>
          <w:rtl/>
        </w:rPr>
        <w:t>باب</w:t>
      </w:r>
      <w:r>
        <w:rPr>
          <w:rtl/>
        </w:rPr>
        <w:t xml:space="preserve"> جوامع مساو</w:t>
      </w:r>
      <w:r>
        <w:rPr>
          <w:rFonts w:hint="cs"/>
          <w:rtl/>
        </w:rPr>
        <w:t>ی</w:t>
      </w:r>
      <w:r>
        <w:rPr>
          <w:rFonts w:hint="eastAsia"/>
          <w:rtl/>
        </w:rPr>
        <w:t>ء</w:t>
      </w:r>
      <w:r>
        <w:rPr>
          <w:rtl/>
        </w:rPr>
        <w:t xml:space="preserve"> الأخلاق </w:t>
      </w:r>
      <w:r w:rsidRPr="000F2A07">
        <w:rPr>
          <w:rStyle w:val="libFootnotenumChar"/>
          <w:rtl/>
        </w:rPr>
        <w:t>(5)</w:t>
      </w:r>
      <w:r>
        <w:rPr>
          <w:rtl/>
        </w:rPr>
        <w:t>.</w:t>
      </w:r>
    </w:p>
    <w:p w:rsidR="00140CA9" w:rsidRDefault="00191CDD" w:rsidP="00300E35">
      <w:pPr>
        <w:pStyle w:val="libNormal"/>
      </w:pPr>
      <w:r w:rsidRPr="00300E35">
        <w:rPr>
          <w:rStyle w:val="libBold1Char"/>
          <w:rFonts w:hint="eastAsia"/>
          <w:rtl/>
        </w:rPr>
        <w:t>الخصال</w:t>
      </w:r>
      <w:r>
        <w:rPr>
          <w:rtl/>
        </w:rPr>
        <w:t>:ق</w:t>
      </w:r>
      <w:r>
        <w:rPr>
          <w:rFonts w:hint="cs"/>
          <w:rtl/>
        </w:rPr>
        <w:t>ی</w:t>
      </w:r>
      <w:r>
        <w:rPr>
          <w:rFonts w:hint="eastAsia"/>
          <w:rtl/>
        </w:rPr>
        <w:t>ل</w:t>
      </w:r>
      <w:r>
        <w:rPr>
          <w:rtl/>
        </w:rPr>
        <w:t xml:space="preserve"> للصادق </w:t>
      </w:r>
      <w:r w:rsidR="00F2741C" w:rsidRPr="00F2741C">
        <w:rPr>
          <w:rStyle w:val="libAlaemChar"/>
          <w:rtl/>
        </w:rPr>
        <w:t>عليه‌السلام</w:t>
      </w:r>
      <w:r>
        <w:rPr>
          <w:rtl/>
        </w:rPr>
        <w:t>: أ تر</w:t>
      </w:r>
      <w:r>
        <w:rPr>
          <w:rFonts w:hint="cs"/>
          <w:rtl/>
        </w:rPr>
        <w:t>ی</w:t>
      </w:r>
      <w:r>
        <w:rPr>
          <w:rtl/>
        </w:rPr>
        <w:t xml:space="preserve"> هذا الخلق کلّه من الناس؟ فقال:ألق منهم التارک للسواک و المتربّع ف</w:t>
      </w:r>
      <w:r>
        <w:rPr>
          <w:rFonts w:hint="cs"/>
          <w:rtl/>
        </w:rPr>
        <w:t>ی</w:t>
      </w:r>
      <w:r>
        <w:rPr>
          <w:rtl/>
        </w:rPr>
        <w:t xml:space="preserve"> موضع الض</w:t>
      </w:r>
      <w:r>
        <w:rPr>
          <w:rFonts w:hint="cs"/>
          <w:rtl/>
        </w:rPr>
        <w:t>ی</w:t>
      </w:r>
      <w:r>
        <w:rPr>
          <w:rFonts w:hint="eastAsia"/>
          <w:rtl/>
        </w:rPr>
        <w:t>ق</w:t>
      </w:r>
      <w:r>
        <w:rPr>
          <w:rtl/>
        </w:rPr>
        <w:t xml:space="preserve"> و الداخل ف</w:t>
      </w:r>
      <w:r>
        <w:rPr>
          <w:rFonts w:hint="cs"/>
          <w:rtl/>
        </w:rPr>
        <w:t>ی</w:t>
      </w:r>
      <w:r>
        <w:rPr>
          <w:rFonts w:hint="eastAsia"/>
          <w:rtl/>
        </w:rPr>
        <w:t>ما</w:t>
      </w:r>
      <w:r>
        <w:rPr>
          <w:rtl/>
        </w:rPr>
        <w:t xml:space="preserve"> لا </w:t>
      </w:r>
      <w:r>
        <w:rPr>
          <w:rFonts w:hint="cs"/>
          <w:rtl/>
        </w:rPr>
        <w:t>ی</w:t>
      </w:r>
      <w:r>
        <w:rPr>
          <w:rFonts w:hint="eastAsia"/>
          <w:rtl/>
        </w:rPr>
        <w:t>عن</w:t>
      </w:r>
      <w:r>
        <w:rPr>
          <w:rFonts w:hint="cs"/>
          <w:rtl/>
        </w:rPr>
        <w:t>ی</w:t>
      </w:r>
      <w:r>
        <w:rPr>
          <w:rFonts w:hint="eastAsia"/>
          <w:rtl/>
        </w:rPr>
        <w:t>ه</w:t>
      </w:r>
      <w:r>
        <w:rPr>
          <w:rtl/>
        </w:rPr>
        <w:t xml:space="preserve"> و الممار</w:t>
      </w:r>
      <w:r>
        <w:rPr>
          <w:rFonts w:hint="cs"/>
          <w:rtl/>
        </w:rPr>
        <w:t>ی</w:t>
      </w:r>
      <w:r>
        <w:rPr>
          <w:rtl/>
        </w:rPr>
        <w:t xml:space="preserve"> ف</w:t>
      </w:r>
      <w:r>
        <w:rPr>
          <w:rFonts w:hint="cs"/>
          <w:rtl/>
        </w:rPr>
        <w:t>ی</w:t>
      </w:r>
      <w:r>
        <w:rPr>
          <w:rFonts w:hint="eastAsia"/>
          <w:rtl/>
        </w:rPr>
        <w:t>ما</w:t>
      </w:r>
      <w:r>
        <w:rPr>
          <w:rtl/>
        </w:rPr>
        <w:t xml:space="preserve"> لا علم له به و المتمرّض من غ</w:t>
      </w:r>
      <w:r>
        <w:rPr>
          <w:rFonts w:hint="cs"/>
          <w:rtl/>
        </w:rPr>
        <w:t>ی</w:t>
      </w:r>
      <w:r>
        <w:rPr>
          <w:rFonts w:hint="eastAsia"/>
          <w:rtl/>
        </w:rPr>
        <w:t>ر</w:t>
      </w:r>
      <w:r>
        <w:rPr>
          <w:rtl/>
        </w:rPr>
        <w:t xml:space="preserve"> علّه و المتشعّث من غ</w:t>
      </w:r>
      <w:r>
        <w:rPr>
          <w:rFonts w:hint="cs"/>
          <w:rtl/>
        </w:rPr>
        <w:t>ی</w:t>
      </w:r>
      <w:r>
        <w:rPr>
          <w:rFonts w:hint="eastAsia"/>
          <w:rtl/>
        </w:rPr>
        <w:t>ر</w:t>
      </w:r>
      <w:r>
        <w:rPr>
          <w:rtl/>
        </w:rPr>
        <w:t xml:space="preserve"> مص</w:t>
      </w:r>
      <w:r>
        <w:rPr>
          <w:rFonts w:hint="cs"/>
          <w:rtl/>
        </w:rPr>
        <w:t>ی</w:t>
      </w:r>
      <w:r>
        <w:rPr>
          <w:rFonts w:hint="eastAsia"/>
          <w:rtl/>
        </w:rPr>
        <w:t>به</w:t>
      </w:r>
      <w:r>
        <w:rPr>
          <w:rtl/>
        </w:rPr>
        <w:t xml:space="preserve"> و المخالف عل</w:t>
      </w:r>
      <w:r>
        <w:rPr>
          <w:rFonts w:hint="cs"/>
          <w:rtl/>
        </w:rPr>
        <w:t>ی</w:t>
      </w:r>
      <w:r>
        <w:rPr>
          <w:rtl/>
        </w:rPr>
        <w:t xml:space="preserve"> أصحابه ف</w:t>
      </w:r>
      <w:r>
        <w:rPr>
          <w:rFonts w:hint="cs"/>
          <w:rtl/>
        </w:rPr>
        <w:t>ی</w:t>
      </w:r>
      <w:r>
        <w:rPr>
          <w:rtl/>
        </w:rPr>
        <w:t xml:space="preserve"> الحقّ و قد اتّفقوا و المفتخر </w:t>
      </w:r>
      <w:r>
        <w:rPr>
          <w:rFonts w:hint="cs"/>
          <w:rtl/>
        </w:rPr>
        <w:t>ی</w:t>
      </w:r>
      <w:r>
        <w:rPr>
          <w:rFonts w:hint="eastAsia"/>
          <w:rtl/>
        </w:rPr>
        <w:t>فتخر</w:t>
      </w:r>
      <w:r>
        <w:rPr>
          <w:rtl/>
        </w:rPr>
        <w:t xml:space="preserve"> بآبائه و هو خلو من صالح أعمالهم فهو بمنزله الخلنج </w:t>
      </w:r>
      <w:r>
        <w:rPr>
          <w:rFonts w:hint="cs"/>
          <w:rtl/>
        </w:rPr>
        <w:t>ی</w:t>
      </w:r>
      <w:r>
        <w:rPr>
          <w:rFonts w:hint="eastAsia"/>
          <w:rtl/>
        </w:rPr>
        <w:t>قشر</w:t>
      </w:r>
      <w:r>
        <w:rPr>
          <w:rtl/>
        </w:rPr>
        <w:t xml:space="preserve"> لح</w:t>
      </w:r>
      <w:r>
        <w:rPr>
          <w:rFonts w:hint="cs"/>
          <w:rtl/>
        </w:rPr>
        <w:t>ی</w:t>
      </w:r>
      <w:r>
        <w:rPr>
          <w:rtl/>
        </w:rPr>
        <w:t xml:space="preserve"> من لح</w:t>
      </w:r>
      <w:r>
        <w:rPr>
          <w:rFonts w:hint="cs"/>
          <w:rtl/>
        </w:rPr>
        <w:t>ی</w:t>
      </w:r>
      <w:r>
        <w:rPr>
          <w:rtl/>
        </w:rPr>
        <w:t xml:space="preserve"> حتّ</w:t>
      </w:r>
      <w:r>
        <w:rPr>
          <w:rFonts w:hint="cs"/>
          <w:rtl/>
        </w:rPr>
        <w:t>ی</w:t>
      </w:r>
      <w:r>
        <w:rPr>
          <w:rtl/>
        </w:rPr>
        <w:t xml:space="preserve"> </w:t>
      </w:r>
      <w:r>
        <w:rPr>
          <w:rFonts w:hint="cs"/>
          <w:rtl/>
        </w:rPr>
        <w:t>ی</w:t>
      </w:r>
      <w:r>
        <w:rPr>
          <w:rFonts w:hint="eastAsia"/>
          <w:rtl/>
        </w:rPr>
        <w:t>وصل</w:t>
      </w:r>
      <w:r>
        <w:rPr>
          <w:rtl/>
        </w:rPr>
        <w:t xml:space="preserve"> ال</w:t>
      </w:r>
      <w:r>
        <w:rPr>
          <w:rFonts w:hint="cs"/>
          <w:rtl/>
        </w:rPr>
        <w:t>ی</w:t>
      </w:r>
      <w:r>
        <w:rPr>
          <w:rtl/>
        </w:rPr>
        <w:t xml:space="preserve"> جوهر</w:t>
      </w:r>
      <w:r>
        <w:rPr>
          <w:rFonts w:hint="cs"/>
          <w:rtl/>
        </w:rPr>
        <w:t>یّ</w:t>
      </w:r>
      <w:r>
        <w:rPr>
          <w:rFonts w:hint="eastAsia"/>
          <w:rtl/>
        </w:rPr>
        <w:t>ته،و</w:t>
      </w:r>
      <w:r>
        <w:rPr>
          <w:rtl/>
        </w:rPr>
        <w:t xml:space="preserve"> هو کما قال اللّه(عزّ و جلّ): </w:t>
      </w:r>
      <w:r w:rsidR="00090BC1" w:rsidRPr="00090BC1">
        <w:rPr>
          <w:rStyle w:val="libAlaemChar"/>
          <w:rtl/>
        </w:rPr>
        <w:t>(</w:t>
      </w:r>
      <w:r w:rsidRPr="00090BC1">
        <w:rPr>
          <w:rStyle w:val="libAieChar"/>
          <w:rtl/>
        </w:rPr>
        <w:t>إِنْ هُمْ إِلاّٰ کَالْأَنْعٰامِ بَلْ هُمْ أَضَلُّ سَبِ</w:t>
      </w:r>
      <w:r w:rsidRPr="00090BC1">
        <w:rPr>
          <w:rStyle w:val="libAieChar"/>
          <w:rFonts w:hint="cs"/>
          <w:rtl/>
        </w:rPr>
        <w:t>ی</w:t>
      </w:r>
      <w:r w:rsidRPr="00090BC1">
        <w:rPr>
          <w:rStyle w:val="libAieChar"/>
          <w:rFonts w:hint="eastAsia"/>
          <w:rtl/>
        </w:rPr>
        <w:t>لاً</w:t>
      </w:r>
      <w:r w:rsidR="00090BC1" w:rsidRPr="00090BC1">
        <w:rPr>
          <w:rStyle w:val="libAlaemChar"/>
          <w:rFonts w:hint="eastAsia"/>
          <w:rtl/>
        </w:rPr>
        <w:t>)</w:t>
      </w:r>
      <w:r>
        <w:rPr>
          <w:rtl/>
        </w:rPr>
        <w:t xml:space="preserve"> </w:t>
      </w:r>
      <w:r w:rsidRPr="000F2A07">
        <w:rPr>
          <w:rStyle w:val="libFootnotenumChar"/>
          <w:rtl/>
        </w:rPr>
        <w:t>(6)</w:t>
      </w:r>
      <w:r>
        <w:rPr>
          <w:rtl/>
        </w:rPr>
        <w:t xml:space="preserve">. </w:t>
      </w:r>
    </w:p>
    <w:p w:rsidR="00140CA9" w:rsidRDefault="00191CDD" w:rsidP="00191CDD">
      <w:pPr>
        <w:pStyle w:val="libNormal"/>
      </w:pPr>
      <w:r w:rsidRPr="00300E35">
        <w:rPr>
          <w:rStyle w:val="libBold1Char"/>
          <w:rFonts w:hint="eastAsia"/>
          <w:rtl/>
        </w:rPr>
        <w:t>ب</w:t>
      </w:r>
      <w:r w:rsidRPr="00300E35">
        <w:rPr>
          <w:rStyle w:val="libBold1Char"/>
          <w:rFonts w:hint="cs"/>
          <w:rtl/>
        </w:rPr>
        <w:t>ی</w:t>
      </w:r>
      <w:r w:rsidRPr="00300E35">
        <w:rPr>
          <w:rStyle w:val="libBold1Char"/>
          <w:rFonts w:hint="eastAsia"/>
          <w:rtl/>
        </w:rPr>
        <w:t>ان</w:t>
      </w:r>
      <w:r>
        <w:rPr>
          <w:rtl/>
        </w:rPr>
        <w:t>: خلنج کسمند:درخت</w:t>
      </w:r>
      <w:r>
        <w:rPr>
          <w:rFonts w:hint="cs"/>
          <w:rtl/>
        </w:rPr>
        <w:t>ی</w:t>
      </w:r>
      <w:r>
        <w:rPr>
          <w:rtl/>
        </w:rPr>
        <w:t xml:space="preserve"> است ن</w:t>
      </w:r>
      <w:r>
        <w:rPr>
          <w:rFonts w:hint="cs"/>
          <w:rtl/>
        </w:rPr>
        <w:t>ی</w:t>
      </w:r>
      <w:r>
        <w:rPr>
          <w:rFonts w:hint="eastAsia"/>
          <w:rtl/>
        </w:rPr>
        <w:t>ک</w:t>
      </w:r>
      <w:r>
        <w:rPr>
          <w:rtl/>
        </w:rPr>
        <w:t xml:space="preserve"> سخت که از چوب آن ت</w:t>
      </w:r>
      <w:r>
        <w:rPr>
          <w:rFonts w:hint="cs"/>
          <w:rtl/>
        </w:rPr>
        <w:t>ی</w:t>
      </w:r>
      <w:r>
        <w:rPr>
          <w:rFonts w:hint="eastAsia"/>
          <w:rtl/>
        </w:rPr>
        <w:t>ر</w:t>
      </w:r>
      <w:r>
        <w:rPr>
          <w:rtl/>
        </w:rPr>
        <w:t xml:space="preserve"> و ن</w:t>
      </w:r>
      <w:r>
        <w:rPr>
          <w:rFonts w:hint="cs"/>
          <w:rtl/>
        </w:rPr>
        <w:t>ی</w:t>
      </w:r>
      <w:r>
        <w:rPr>
          <w:rFonts w:hint="eastAsia"/>
          <w:rtl/>
        </w:rPr>
        <w:t>زه</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18</w:t>
      </w:r>
      <w:r w:rsidR="00191CDD">
        <w:rPr>
          <w:rtl/>
        </w:rPr>
        <w:t>6/</w:t>
      </w:r>
      <w:r w:rsidR="00140CA9">
        <w:rPr>
          <w:rtl/>
        </w:rPr>
        <w:t>28</w:t>
      </w:r>
      <w:r w:rsidR="00191CDD">
        <w:rPr>
          <w:rtl/>
        </w:rPr>
        <w:t xml:space="preserve">/5 و </w:t>
      </w:r>
      <w:r w:rsidR="00140CA9">
        <w:rPr>
          <w:rtl/>
        </w:rPr>
        <w:t>190</w:t>
      </w:r>
      <w:r w:rsidR="00191CDD">
        <w:rPr>
          <w:rtl/>
        </w:rPr>
        <w:t>،ج:</w:t>
      </w:r>
      <w:r w:rsidR="00140CA9">
        <w:rPr>
          <w:rtl/>
        </w:rPr>
        <w:t>280</w:t>
      </w:r>
      <w:r w:rsidR="00191CDD">
        <w:rPr>
          <w:rtl/>
        </w:rPr>
        <w:t>/</w:t>
      </w:r>
      <w:r w:rsidR="00140CA9">
        <w:rPr>
          <w:rtl/>
        </w:rPr>
        <w:t>12</w:t>
      </w:r>
      <w:r w:rsidR="00191CDD">
        <w:rPr>
          <w:rtl/>
        </w:rPr>
        <w:t xml:space="preserve"> و </w:t>
      </w:r>
      <w:r w:rsidR="00140CA9">
        <w:rPr>
          <w:rtl/>
        </w:rPr>
        <w:t>29</w:t>
      </w:r>
      <w:r w:rsidR="00191CDD">
        <w:rPr>
          <w:rtl/>
        </w:rPr>
        <w:t xml:space="preserve">6. </w:t>
      </w:r>
    </w:p>
    <w:p w:rsidR="00140CA9" w:rsidRDefault="00D7268C" w:rsidP="005E32C9">
      <w:pPr>
        <w:pStyle w:val="libFootnote0"/>
      </w:pPr>
      <w:r>
        <w:rPr>
          <w:rtl/>
        </w:rPr>
        <w:t>(2)</w:t>
      </w:r>
      <w:r w:rsidR="00191CDD">
        <w:rPr>
          <w:rtl/>
        </w:rPr>
        <w:t xml:space="preserve"> ق:4</w:t>
      </w:r>
      <w:r w:rsidR="00140CA9">
        <w:rPr>
          <w:rtl/>
        </w:rPr>
        <w:t>00</w:t>
      </w:r>
      <w:r w:rsidR="00191CDD">
        <w:rPr>
          <w:rtl/>
        </w:rPr>
        <w:t>/</w:t>
      </w:r>
      <w:r w:rsidR="00140CA9">
        <w:rPr>
          <w:rtl/>
        </w:rPr>
        <w:t>70</w:t>
      </w:r>
      <w:r w:rsidR="00191CDD">
        <w:rPr>
          <w:rtl/>
        </w:rPr>
        <w:t>/5،ج:</w:t>
      </w:r>
      <w:r w:rsidR="00140CA9">
        <w:rPr>
          <w:rtl/>
        </w:rPr>
        <w:t>283</w:t>
      </w:r>
      <w:r w:rsidR="00191CDD">
        <w:rPr>
          <w:rtl/>
        </w:rPr>
        <w:t>/</w:t>
      </w:r>
      <w:r w:rsidR="00140CA9">
        <w:rPr>
          <w:rtl/>
        </w:rPr>
        <w:t>1</w:t>
      </w:r>
      <w:r w:rsidR="00191CDD">
        <w:rPr>
          <w:rtl/>
        </w:rPr>
        <w:t xml:space="preserve">4. </w:t>
      </w:r>
    </w:p>
    <w:p w:rsidR="00140CA9" w:rsidRDefault="00D7268C" w:rsidP="005E32C9">
      <w:pPr>
        <w:pStyle w:val="libFootnote0"/>
      </w:pPr>
      <w:r>
        <w:rPr>
          <w:rtl/>
        </w:rPr>
        <w:t>(3)</w:t>
      </w:r>
      <w:r w:rsidR="00191CDD">
        <w:rPr>
          <w:rtl/>
        </w:rPr>
        <w:t xml:space="preserve"> ق:</w:t>
      </w:r>
      <w:r w:rsidR="00140CA9">
        <w:rPr>
          <w:rtl/>
        </w:rPr>
        <w:t>7</w:t>
      </w:r>
      <w:r w:rsidR="00191CDD">
        <w:rPr>
          <w:rtl/>
        </w:rPr>
        <w:t>5</w:t>
      </w:r>
      <w:r w:rsidR="00140CA9">
        <w:rPr>
          <w:rtl/>
        </w:rPr>
        <w:t>8</w:t>
      </w:r>
      <w:r w:rsidR="00191CDD">
        <w:rPr>
          <w:rtl/>
        </w:rPr>
        <w:t>/</w:t>
      </w:r>
      <w:r w:rsidR="00140CA9">
        <w:rPr>
          <w:rtl/>
        </w:rPr>
        <w:t>78</w:t>
      </w:r>
      <w:r w:rsidR="00191CDD">
        <w:rPr>
          <w:rtl/>
        </w:rPr>
        <w:t>/6،ج:</w:t>
      </w:r>
      <w:r w:rsidR="00140CA9">
        <w:rPr>
          <w:rtl/>
        </w:rPr>
        <w:t>3</w:t>
      </w:r>
      <w:r w:rsidR="00191CDD">
        <w:rPr>
          <w:rtl/>
        </w:rPr>
        <w:t>55/</w:t>
      </w:r>
      <w:r w:rsidR="00140CA9">
        <w:rPr>
          <w:rtl/>
        </w:rPr>
        <w:t>22</w:t>
      </w:r>
      <w:r w:rsidR="00191CDD">
        <w:rPr>
          <w:rtl/>
        </w:rPr>
        <w:t xml:space="preserve">. </w:t>
      </w:r>
    </w:p>
    <w:p w:rsidR="00140CA9" w:rsidRDefault="00D7268C" w:rsidP="005E32C9">
      <w:pPr>
        <w:pStyle w:val="libFootnote0"/>
      </w:pPr>
      <w:r>
        <w:rPr>
          <w:rtl/>
        </w:rPr>
        <w:t>(4)</w:t>
      </w:r>
      <w:r w:rsidR="00191CDD">
        <w:rPr>
          <w:rtl/>
        </w:rPr>
        <w:t xml:space="preserve"> ق:کتاب الکفر</w:t>
      </w:r>
      <w:r w:rsidR="00140CA9">
        <w:rPr>
          <w:rtl/>
        </w:rPr>
        <w:t>1</w:t>
      </w:r>
      <w:r w:rsidR="00191CDD">
        <w:rPr>
          <w:rtl/>
        </w:rPr>
        <w:t>/</w:t>
      </w:r>
      <w:r w:rsidR="00140CA9">
        <w:rPr>
          <w:rtl/>
        </w:rPr>
        <w:t>1</w:t>
      </w:r>
      <w:r w:rsidR="00191CDD">
        <w:rPr>
          <w:rtl/>
        </w:rPr>
        <w:t>/،ج:</w:t>
      </w:r>
      <w:r w:rsidR="00140CA9">
        <w:rPr>
          <w:rtl/>
        </w:rPr>
        <w:t>7</w:t>
      </w:r>
      <w:r w:rsidR="00191CDD">
        <w:rPr>
          <w:rtl/>
        </w:rPr>
        <w:t>4/</w:t>
      </w:r>
      <w:r w:rsidR="00140CA9">
        <w:rPr>
          <w:rtl/>
        </w:rPr>
        <w:t>72</w:t>
      </w:r>
      <w:r w:rsidR="00191CDD">
        <w:rPr>
          <w:rtl/>
        </w:rPr>
        <w:t xml:space="preserve">. </w:t>
      </w:r>
    </w:p>
    <w:p w:rsidR="00140CA9" w:rsidRDefault="00D7268C" w:rsidP="005E32C9">
      <w:pPr>
        <w:pStyle w:val="libFootnote0"/>
      </w:pPr>
      <w:r>
        <w:rPr>
          <w:rtl/>
        </w:rPr>
        <w:t>(5)</w:t>
      </w:r>
      <w:r w:rsidR="00191CDD">
        <w:rPr>
          <w:rtl/>
        </w:rPr>
        <w:t xml:space="preserve"> ق:کتاب الکفر</w:t>
      </w:r>
      <w:r w:rsidR="00140CA9">
        <w:rPr>
          <w:rtl/>
        </w:rPr>
        <w:t>2</w:t>
      </w:r>
      <w:r w:rsidR="00191CDD">
        <w:rPr>
          <w:rtl/>
        </w:rPr>
        <w:t>6/</w:t>
      </w:r>
      <w:r w:rsidR="00140CA9">
        <w:rPr>
          <w:rtl/>
        </w:rPr>
        <w:t>8</w:t>
      </w:r>
      <w:r w:rsidR="00191CDD">
        <w:rPr>
          <w:rtl/>
        </w:rPr>
        <w:t>/،ج:</w:t>
      </w:r>
      <w:r w:rsidR="00140CA9">
        <w:rPr>
          <w:rtl/>
        </w:rPr>
        <w:t>189</w:t>
      </w:r>
      <w:r w:rsidR="00191CDD">
        <w:rPr>
          <w:rtl/>
        </w:rPr>
        <w:t>/</w:t>
      </w:r>
      <w:r w:rsidR="00140CA9">
        <w:rPr>
          <w:rtl/>
        </w:rPr>
        <w:t>72</w:t>
      </w:r>
      <w:r w:rsidR="00191CDD">
        <w:rPr>
          <w:rtl/>
        </w:rPr>
        <w:t xml:space="preserve">. </w:t>
      </w:r>
    </w:p>
    <w:p w:rsidR="00D7268C" w:rsidRDefault="00D7268C" w:rsidP="005E32C9">
      <w:pPr>
        <w:pStyle w:val="libFootnote0"/>
        <w:rPr>
          <w:rtl/>
        </w:rPr>
      </w:pPr>
      <w:r>
        <w:rPr>
          <w:rtl/>
        </w:rPr>
        <w:t>(6)</w:t>
      </w:r>
      <w:r w:rsidR="00191CDD">
        <w:rPr>
          <w:rtl/>
        </w:rPr>
        <w:t xml:space="preserve"> سوره الفرقان/الآ</w:t>
      </w:r>
      <w:r w:rsidR="00191CDD">
        <w:rPr>
          <w:rFonts w:hint="cs"/>
          <w:rtl/>
        </w:rPr>
        <w:t>ی</w:t>
      </w:r>
      <w:r w:rsidR="00191CDD">
        <w:rPr>
          <w:rFonts w:hint="eastAsia"/>
          <w:rtl/>
        </w:rPr>
        <w:t>ه</w:t>
      </w:r>
      <w:r w:rsidR="00191CDD">
        <w:rPr>
          <w:rtl/>
        </w:rPr>
        <w:t xml:space="preserve"> 44.</w:t>
      </w:r>
    </w:p>
    <w:p w:rsidR="00D7268C" w:rsidRDefault="00D7268C" w:rsidP="000F2A07">
      <w:pPr>
        <w:pStyle w:val="libNormal"/>
        <w:rPr>
          <w:rtl/>
        </w:rPr>
      </w:pPr>
      <w:r>
        <w:rPr>
          <w:rtl/>
        </w:rPr>
        <w:br w:type="page"/>
      </w:r>
    </w:p>
    <w:p w:rsidR="00300E35" w:rsidRDefault="00191CDD" w:rsidP="00300E35">
      <w:pPr>
        <w:pStyle w:val="libNormal0"/>
        <w:rPr>
          <w:rtl/>
        </w:rPr>
      </w:pPr>
      <w:r>
        <w:rPr>
          <w:rFonts w:hint="eastAsia"/>
          <w:rtl/>
        </w:rPr>
        <w:t>م</w:t>
      </w:r>
      <w:r>
        <w:rPr>
          <w:rFonts w:hint="cs"/>
          <w:rtl/>
        </w:rPr>
        <w:t>ی</w:t>
      </w:r>
      <w:r>
        <w:rPr>
          <w:rtl/>
        </w:rPr>
        <w:t xml:space="preserve"> سازند،معرّب خدنک،و لح</w:t>
      </w:r>
      <w:r>
        <w:rPr>
          <w:rFonts w:hint="cs"/>
          <w:rtl/>
        </w:rPr>
        <w:t>ی</w:t>
      </w:r>
      <w:r>
        <w:rPr>
          <w:rtl/>
        </w:rPr>
        <w:t xml:space="preserve">:پوست درخت </w:t>
      </w:r>
      <w:r w:rsidRPr="000F2A07">
        <w:rPr>
          <w:rStyle w:val="libFootnotenumChar"/>
          <w:rtl/>
        </w:rPr>
        <w:t>(1)</w:t>
      </w:r>
      <w:r>
        <w:rPr>
          <w:rtl/>
        </w:rPr>
        <w:t>.</w:t>
      </w:r>
      <w:r w:rsidR="00300E35">
        <w:rPr>
          <w:rFonts w:hint="cs"/>
          <w:rtl/>
        </w:rPr>
        <w:t xml:space="preserve">و الظاهر انّه </w:t>
      </w:r>
      <w:r w:rsidR="00300E35" w:rsidRPr="00F2741C">
        <w:rPr>
          <w:rStyle w:val="libAlaemChar"/>
          <w:rtl/>
        </w:rPr>
        <w:t>عليه‌السلام</w:t>
      </w:r>
      <w:r w:rsidR="00300E35">
        <w:rPr>
          <w:rFonts w:hint="cs"/>
          <w:rtl/>
        </w:rPr>
        <w:t xml:space="preserve"> شبّه المفتخر بآبائه مع كونه خالياً من صالح اعمالهم بلحاء شجر الخلنج فانّ لحاه فاسد و لا ينفع اللحاكون لبّه صالحاً لأن ينحت منه الأشياء،بل اذا أرادوا ذلك قشروا لحاه و نبذوها و أنتفعوا و أصله </w:t>
      </w:r>
      <w:r w:rsidR="00300E35" w:rsidRPr="00300E35">
        <w:rPr>
          <w:rStyle w:val="libFootnotenumChar"/>
          <w:rFonts w:hint="cs"/>
          <w:rtl/>
        </w:rPr>
        <w:t>(2)</w:t>
      </w:r>
      <w:r w:rsidR="00300E35">
        <w:rPr>
          <w:rFonts w:hint="cs"/>
          <w:rtl/>
        </w:rPr>
        <w:t>.</w:t>
      </w:r>
    </w:p>
    <w:p w:rsidR="00300E35" w:rsidRDefault="00191CDD" w:rsidP="00300E35">
      <w:pPr>
        <w:pStyle w:val="libNormal"/>
        <w:rPr>
          <w:rtl/>
        </w:rPr>
      </w:pPr>
      <w:r>
        <w:rPr>
          <w:rFonts w:hint="eastAsia"/>
          <w:rtl/>
        </w:rPr>
        <w:t>کان</w:t>
      </w:r>
      <w:r>
        <w:rPr>
          <w:rtl/>
        </w:rPr>
        <w:t xml:space="preserve"> المس</w:t>
      </w:r>
      <w:r>
        <w:rPr>
          <w:rFonts w:hint="cs"/>
          <w:rtl/>
        </w:rPr>
        <w:t>ی</w:t>
      </w:r>
      <w:r>
        <w:rPr>
          <w:rFonts w:hint="eastAsia"/>
          <w:rtl/>
        </w:rPr>
        <w:t>ح</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قول</w:t>
      </w:r>
      <w:r>
        <w:rPr>
          <w:rtl/>
        </w:rPr>
        <w:t>: من کثر همّه سقم بدنه،و من ساء خلقه عذّب نفسه،و من کثر کلامه کثر سقطه،و من کثر کذبه ذهب بهاؤه،و من لاح</w:t>
      </w:r>
      <w:r>
        <w:rPr>
          <w:rFonts w:hint="cs"/>
          <w:rtl/>
        </w:rPr>
        <w:t>ی</w:t>
      </w:r>
      <w:r>
        <w:rPr>
          <w:rtl/>
        </w:rPr>
        <w:t xml:space="preserve"> الرجال ذهبت مروّته.</w:t>
      </w:r>
    </w:p>
    <w:p w:rsidR="00300E35" w:rsidRDefault="00191CDD" w:rsidP="00300E35">
      <w:pPr>
        <w:pStyle w:val="libNormal"/>
        <w:rPr>
          <w:rtl/>
        </w:rPr>
      </w:pPr>
      <w:r w:rsidRPr="00300E35">
        <w:rPr>
          <w:rStyle w:val="libBold1Char"/>
          <w:rFonts w:hint="eastAsia"/>
          <w:rtl/>
        </w:rPr>
        <w:t>ثواب</w:t>
      </w:r>
      <w:r w:rsidRPr="00300E35">
        <w:rPr>
          <w:rStyle w:val="libBold1Char"/>
          <w:rtl/>
        </w:rPr>
        <w:t xml:space="preserve"> الأعمال</w:t>
      </w:r>
      <w:r>
        <w:rPr>
          <w:rtl/>
        </w:rPr>
        <w:t xml:space="preserve">:قال رسول اللّه </w:t>
      </w:r>
      <w:r w:rsidR="00F2741C" w:rsidRPr="00F2741C">
        <w:rPr>
          <w:rStyle w:val="libAlaemChar"/>
          <w:rtl/>
        </w:rPr>
        <w:t>صلى‌الله‌عليه‌وآله‌وسلم</w:t>
      </w:r>
      <w:r>
        <w:rPr>
          <w:rtl/>
        </w:rPr>
        <w:t>: انّ أسرع الخ</w:t>
      </w:r>
      <w:r>
        <w:rPr>
          <w:rFonts w:hint="cs"/>
          <w:rtl/>
        </w:rPr>
        <w:t>ی</w:t>
      </w:r>
      <w:r>
        <w:rPr>
          <w:rFonts w:hint="eastAsia"/>
          <w:rtl/>
        </w:rPr>
        <w:t>ر</w:t>
      </w:r>
      <w:r>
        <w:rPr>
          <w:rtl/>
        </w:rPr>
        <w:t xml:space="preserve"> ثوابا البرّ،و انّ أسرع الشرّ عقابا البغ</w:t>
      </w:r>
      <w:r>
        <w:rPr>
          <w:rFonts w:hint="cs"/>
          <w:rtl/>
        </w:rPr>
        <w:t>ی</w:t>
      </w:r>
      <w:r>
        <w:rPr>
          <w:rFonts w:hint="eastAsia"/>
          <w:rtl/>
        </w:rPr>
        <w:t>،و</w:t>
      </w:r>
      <w:r>
        <w:rPr>
          <w:rtl/>
        </w:rPr>
        <w:t xml:space="preserve"> کف</w:t>
      </w:r>
      <w:r>
        <w:rPr>
          <w:rFonts w:hint="cs"/>
          <w:rtl/>
        </w:rPr>
        <w:t>ی</w:t>
      </w:r>
      <w:r>
        <w:rPr>
          <w:rtl/>
        </w:rPr>
        <w:t xml:space="preserve"> بالمرء ع</w:t>
      </w:r>
      <w:r>
        <w:rPr>
          <w:rFonts w:hint="cs"/>
          <w:rtl/>
        </w:rPr>
        <w:t>ی</w:t>
      </w:r>
      <w:r>
        <w:rPr>
          <w:rFonts w:hint="eastAsia"/>
          <w:rtl/>
        </w:rPr>
        <w:t>با</w:t>
      </w:r>
      <w:r>
        <w:rPr>
          <w:rtl/>
        </w:rPr>
        <w:t xml:space="preserve"> أن </w:t>
      </w:r>
      <w:r>
        <w:rPr>
          <w:rFonts w:hint="cs"/>
          <w:rtl/>
        </w:rPr>
        <w:t>ی</w:t>
      </w:r>
      <w:r>
        <w:rPr>
          <w:rFonts w:hint="eastAsia"/>
          <w:rtl/>
        </w:rPr>
        <w:t>نظر</w:t>
      </w:r>
      <w:r>
        <w:rPr>
          <w:rtl/>
        </w:rPr>
        <w:t xml:space="preserve"> من الناس ال</w:t>
      </w:r>
      <w:r>
        <w:rPr>
          <w:rFonts w:hint="cs"/>
          <w:rtl/>
        </w:rPr>
        <w:t>ی</w:t>
      </w:r>
      <w:r>
        <w:rPr>
          <w:rtl/>
        </w:rPr>
        <w:t xml:space="preserve"> ما </w:t>
      </w:r>
      <w:r>
        <w:rPr>
          <w:rFonts w:hint="cs"/>
          <w:rtl/>
        </w:rPr>
        <w:t>ی</w:t>
      </w:r>
      <w:r>
        <w:rPr>
          <w:rFonts w:hint="eastAsia"/>
          <w:rtl/>
        </w:rPr>
        <w:t>عم</w:t>
      </w:r>
      <w:r>
        <w:rPr>
          <w:rFonts w:hint="cs"/>
          <w:rtl/>
        </w:rPr>
        <w:t>ی</w:t>
      </w:r>
      <w:r>
        <w:rPr>
          <w:rtl/>
        </w:rPr>
        <w:t xml:space="preserve"> عنه من نفسه،أو </w:t>
      </w:r>
      <w:r>
        <w:rPr>
          <w:rFonts w:hint="cs"/>
          <w:rtl/>
        </w:rPr>
        <w:t>ی</w:t>
      </w:r>
      <w:r>
        <w:rPr>
          <w:rFonts w:hint="eastAsia"/>
          <w:rtl/>
        </w:rPr>
        <w:t>ع</w:t>
      </w:r>
      <w:r>
        <w:rPr>
          <w:rFonts w:hint="cs"/>
          <w:rtl/>
        </w:rPr>
        <w:t>یّ</w:t>
      </w:r>
      <w:r>
        <w:rPr>
          <w:rFonts w:hint="eastAsia"/>
          <w:rtl/>
        </w:rPr>
        <w:t>ر</w:t>
      </w:r>
      <w:r>
        <w:rPr>
          <w:rtl/>
        </w:rPr>
        <w:t xml:space="preserve"> الناس بما لا </w:t>
      </w:r>
      <w:r>
        <w:rPr>
          <w:rFonts w:hint="cs"/>
          <w:rtl/>
        </w:rPr>
        <w:t>ی</w:t>
      </w:r>
      <w:r>
        <w:rPr>
          <w:rFonts w:hint="eastAsia"/>
          <w:rtl/>
        </w:rPr>
        <w:t>ستط</w:t>
      </w:r>
      <w:r>
        <w:rPr>
          <w:rFonts w:hint="cs"/>
          <w:rtl/>
        </w:rPr>
        <w:t>ی</w:t>
      </w:r>
      <w:r>
        <w:rPr>
          <w:rFonts w:hint="eastAsia"/>
          <w:rtl/>
        </w:rPr>
        <w:t>ع</w:t>
      </w:r>
      <w:r>
        <w:rPr>
          <w:rtl/>
        </w:rPr>
        <w:t xml:space="preserve"> ترکه،أو </w:t>
      </w:r>
      <w:r>
        <w:rPr>
          <w:rFonts w:hint="cs"/>
          <w:rtl/>
        </w:rPr>
        <w:t>ی</w:t>
      </w:r>
      <w:r>
        <w:rPr>
          <w:rFonts w:hint="eastAsia"/>
          <w:rtl/>
        </w:rPr>
        <w:t>ؤذ</w:t>
      </w:r>
      <w:r>
        <w:rPr>
          <w:rFonts w:hint="cs"/>
          <w:rtl/>
        </w:rPr>
        <w:t>ی</w:t>
      </w:r>
      <w:r>
        <w:rPr>
          <w:rtl/>
        </w:rPr>
        <w:t xml:space="preserve"> جل</w:t>
      </w:r>
      <w:r>
        <w:rPr>
          <w:rFonts w:hint="cs"/>
          <w:rtl/>
        </w:rPr>
        <w:t>ی</w:t>
      </w:r>
      <w:r>
        <w:rPr>
          <w:rFonts w:hint="eastAsia"/>
          <w:rtl/>
        </w:rPr>
        <w:t>سه</w:t>
      </w:r>
      <w:r>
        <w:rPr>
          <w:rtl/>
        </w:rPr>
        <w:t xml:space="preserve"> بما لا </w:t>
      </w:r>
      <w:r>
        <w:rPr>
          <w:rFonts w:hint="cs"/>
          <w:rtl/>
        </w:rPr>
        <w:t>ی</w:t>
      </w:r>
      <w:r>
        <w:rPr>
          <w:rFonts w:hint="eastAsia"/>
          <w:rtl/>
        </w:rPr>
        <w:t>عن</w:t>
      </w:r>
      <w:r>
        <w:rPr>
          <w:rFonts w:hint="cs"/>
          <w:rtl/>
        </w:rPr>
        <w:t>ی</w:t>
      </w:r>
      <w:r>
        <w:rPr>
          <w:rFonts w:hint="eastAsia"/>
          <w:rtl/>
        </w:rPr>
        <w:t>ه</w:t>
      </w:r>
      <w:r>
        <w:rPr>
          <w:rtl/>
        </w:rPr>
        <w:t xml:space="preserve"> </w:t>
      </w:r>
      <w:r w:rsidRPr="000F2A07">
        <w:rPr>
          <w:rStyle w:val="libFootnotenumChar"/>
          <w:rtl/>
        </w:rPr>
        <w:t>(</w:t>
      </w:r>
      <w:r w:rsidR="00300E35">
        <w:rPr>
          <w:rStyle w:val="libFootnotenumChar"/>
          <w:rFonts w:hint="cs"/>
          <w:rtl/>
        </w:rPr>
        <w:t>3</w:t>
      </w:r>
      <w:r w:rsidRPr="000F2A07">
        <w:rPr>
          <w:rStyle w:val="libFootnotenumChar"/>
          <w:rtl/>
        </w:rPr>
        <w:t>)</w:t>
      </w:r>
      <w:r>
        <w:rPr>
          <w:rtl/>
        </w:rPr>
        <w:t>.</w:t>
      </w:r>
    </w:p>
    <w:p w:rsidR="00140CA9" w:rsidRDefault="00191CDD" w:rsidP="00300E35">
      <w:pPr>
        <w:pStyle w:val="libNormal"/>
      </w:pPr>
      <w:r w:rsidRPr="00300E35">
        <w:rPr>
          <w:rStyle w:val="libBold1Char"/>
          <w:rFonts w:hint="eastAsia"/>
          <w:rtl/>
        </w:rPr>
        <w:t>تفس</w:t>
      </w:r>
      <w:r w:rsidRPr="00300E35">
        <w:rPr>
          <w:rStyle w:val="libBold1Char"/>
          <w:rFonts w:hint="cs"/>
          <w:rtl/>
        </w:rPr>
        <w:t>ی</w:t>
      </w:r>
      <w:r w:rsidRPr="00300E35">
        <w:rPr>
          <w:rStyle w:val="libBold1Char"/>
          <w:rFonts w:hint="eastAsia"/>
          <w:rtl/>
        </w:rPr>
        <w:t>ر</w:t>
      </w:r>
      <w:r w:rsidRPr="00300E35">
        <w:rPr>
          <w:rStyle w:val="libBold1Char"/>
          <w:rtl/>
        </w:rPr>
        <w:t xml:space="preserve"> الع</w:t>
      </w:r>
      <w:r w:rsidRPr="00300E35">
        <w:rPr>
          <w:rStyle w:val="libBold1Char"/>
          <w:rFonts w:hint="cs"/>
          <w:rtl/>
        </w:rPr>
        <w:t>یّ</w:t>
      </w:r>
      <w:r w:rsidRPr="00300E35">
        <w:rPr>
          <w:rStyle w:val="libBold1Char"/>
          <w:rFonts w:hint="eastAsia"/>
          <w:rtl/>
        </w:rPr>
        <w:t>اش</w:t>
      </w:r>
      <w:r w:rsidRPr="00300E35">
        <w:rPr>
          <w:rStyle w:val="libBold1Char"/>
          <w:rFonts w:hint="cs"/>
          <w:rtl/>
        </w:rPr>
        <w:t>ی</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مکتوب ف</w:t>
      </w:r>
      <w:r>
        <w:rPr>
          <w:rFonts w:hint="cs"/>
          <w:rtl/>
        </w:rPr>
        <w:t>ی</w:t>
      </w:r>
      <w:r>
        <w:rPr>
          <w:rtl/>
        </w:rPr>
        <w:t xml:space="preserve"> التوراه:من أصبح عل</w:t>
      </w:r>
      <w:r>
        <w:rPr>
          <w:rFonts w:hint="cs"/>
          <w:rtl/>
        </w:rPr>
        <w:t>ی</w:t>
      </w:r>
      <w:r>
        <w:rPr>
          <w:rtl/>
        </w:rPr>
        <w:t xml:space="preserve"> الدن</w:t>
      </w:r>
      <w:r>
        <w:rPr>
          <w:rFonts w:hint="cs"/>
          <w:rtl/>
        </w:rPr>
        <w:t>ی</w:t>
      </w:r>
      <w:r>
        <w:rPr>
          <w:rFonts w:hint="eastAsia"/>
          <w:rtl/>
        </w:rPr>
        <w:t>ا</w:t>
      </w:r>
      <w:r>
        <w:rPr>
          <w:rtl/>
        </w:rPr>
        <w:t xml:space="preserve"> حز</w:t>
      </w:r>
      <w:r>
        <w:rPr>
          <w:rFonts w:hint="cs"/>
          <w:rtl/>
        </w:rPr>
        <w:t>ی</w:t>
      </w:r>
      <w:r>
        <w:rPr>
          <w:rFonts w:hint="eastAsia"/>
          <w:rtl/>
        </w:rPr>
        <w:t>نا</w:t>
      </w:r>
      <w:r>
        <w:rPr>
          <w:rtl/>
        </w:rPr>
        <w:t xml:space="preserve"> فقد أصبح لقضاء اللّه ساخطا،و من أصبح </w:t>
      </w:r>
      <w:r>
        <w:rPr>
          <w:rFonts w:hint="cs"/>
          <w:rtl/>
        </w:rPr>
        <w:t>ی</w:t>
      </w:r>
      <w:r>
        <w:rPr>
          <w:rFonts w:hint="eastAsia"/>
          <w:rtl/>
        </w:rPr>
        <w:t>شکو</w:t>
      </w:r>
      <w:r>
        <w:rPr>
          <w:rtl/>
        </w:rPr>
        <w:t xml:space="preserve"> مص</w:t>
      </w:r>
      <w:r>
        <w:rPr>
          <w:rFonts w:hint="cs"/>
          <w:rtl/>
        </w:rPr>
        <w:t>ی</w:t>
      </w:r>
      <w:r>
        <w:rPr>
          <w:rFonts w:hint="eastAsia"/>
          <w:rtl/>
        </w:rPr>
        <w:t>به</w:t>
      </w:r>
      <w:r>
        <w:rPr>
          <w:rtl/>
        </w:rPr>
        <w:t xml:space="preserve"> نزلت به فقد أصبح </w:t>
      </w:r>
      <w:r>
        <w:rPr>
          <w:rFonts w:hint="cs"/>
          <w:rtl/>
        </w:rPr>
        <w:t>ی</w:t>
      </w:r>
      <w:r>
        <w:rPr>
          <w:rFonts w:hint="eastAsia"/>
          <w:rtl/>
        </w:rPr>
        <w:t>شکو</w:t>
      </w:r>
      <w:r>
        <w:rPr>
          <w:rtl/>
        </w:rPr>
        <w:t xml:space="preserve"> اللّه،و من أت</w:t>
      </w:r>
      <w:r>
        <w:rPr>
          <w:rFonts w:hint="cs"/>
          <w:rtl/>
        </w:rPr>
        <w:t>ی</w:t>
      </w:r>
      <w:r>
        <w:rPr>
          <w:rtl/>
        </w:rPr>
        <w:t xml:space="preserve"> غن</w:t>
      </w:r>
      <w:r>
        <w:rPr>
          <w:rFonts w:hint="cs"/>
          <w:rtl/>
        </w:rPr>
        <w:t>یّ</w:t>
      </w:r>
      <w:r>
        <w:rPr>
          <w:rFonts w:hint="eastAsia"/>
          <w:rtl/>
        </w:rPr>
        <w:t>ا</w:t>
      </w:r>
      <w:r>
        <w:rPr>
          <w:rtl/>
        </w:rPr>
        <w:t xml:space="preserve"> فتواضع لغنائه ذهب اللّه بثلث</w:t>
      </w:r>
      <w:r>
        <w:rPr>
          <w:rFonts w:hint="cs"/>
          <w:rtl/>
        </w:rPr>
        <w:t>ی</w:t>
      </w:r>
      <w:r>
        <w:rPr>
          <w:rtl/>
        </w:rPr>
        <w:t xml:space="preserve"> د</w:t>
      </w:r>
      <w:r>
        <w:rPr>
          <w:rFonts w:hint="cs"/>
          <w:rtl/>
        </w:rPr>
        <w:t>ی</w:t>
      </w:r>
      <w:r>
        <w:rPr>
          <w:rFonts w:hint="eastAsia"/>
          <w:rtl/>
        </w:rPr>
        <w:t>نه،و</w:t>
      </w:r>
      <w:r>
        <w:rPr>
          <w:rtl/>
        </w:rPr>
        <w:t xml:space="preserve"> من قرأ القرآن من هذه الأمّه ثمّ دخل النا</w:t>
      </w:r>
      <w:r>
        <w:rPr>
          <w:rFonts w:hint="eastAsia"/>
          <w:rtl/>
        </w:rPr>
        <w:t>ر</w:t>
      </w:r>
      <w:r>
        <w:rPr>
          <w:rtl/>
        </w:rPr>
        <w:t xml:space="preserve"> فهو ممّن کان </w:t>
      </w:r>
      <w:r>
        <w:rPr>
          <w:rFonts w:hint="cs"/>
          <w:rtl/>
        </w:rPr>
        <w:t>ی</w:t>
      </w:r>
      <w:r>
        <w:rPr>
          <w:rFonts w:hint="eastAsia"/>
          <w:rtl/>
        </w:rPr>
        <w:t>تّخذ</w:t>
      </w:r>
      <w:r>
        <w:rPr>
          <w:rtl/>
        </w:rPr>
        <w:t xml:space="preserve"> آ</w:t>
      </w:r>
      <w:r>
        <w:rPr>
          <w:rFonts w:hint="cs"/>
          <w:rtl/>
        </w:rPr>
        <w:t>ی</w:t>
      </w:r>
      <w:r>
        <w:rPr>
          <w:rFonts w:hint="eastAsia"/>
          <w:rtl/>
        </w:rPr>
        <w:t>ات</w:t>
      </w:r>
      <w:r>
        <w:rPr>
          <w:rtl/>
        </w:rPr>
        <w:t xml:space="preserve"> اللّه هزوا،و من لم </w:t>
      </w:r>
      <w:r>
        <w:rPr>
          <w:rFonts w:hint="cs"/>
          <w:rtl/>
        </w:rPr>
        <w:t>ی</w:t>
      </w:r>
      <w:r>
        <w:rPr>
          <w:rFonts w:hint="eastAsia"/>
          <w:rtl/>
        </w:rPr>
        <w:t>ستشر</w:t>
      </w:r>
      <w:r>
        <w:rPr>
          <w:rtl/>
        </w:rPr>
        <w:t xml:space="preserve"> </w:t>
      </w:r>
      <w:r>
        <w:rPr>
          <w:rFonts w:hint="cs"/>
          <w:rtl/>
        </w:rPr>
        <w:t>ی</w:t>
      </w:r>
      <w:r>
        <w:rPr>
          <w:rFonts w:hint="eastAsia"/>
          <w:rtl/>
        </w:rPr>
        <w:t>ندم،</w:t>
      </w:r>
      <w:r>
        <w:rPr>
          <w:rtl/>
        </w:rPr>
        <w:t xml:space="preserve"> و الفقر موت الأکبر </w:t>
      </w:r>
      <w:r w:rsidRPr="000F2A07">
        <w:rPr>
          <w:rStyle w:val="libFootnotenumChar"/>
          <w:rtl/>
        </w:rPr>
        <w:t>(</w:t>
      </w:r>
      <w:r w:rsidR="00300E35">
        <w:rPr>
          <w:rStyle w:val="libFootnotenumChar"/>
          <w:rFonts w:hint="cs"/>
          <w:rtl/>
        </w:rPr>
        <w:t>4</w:t>
      </w:r>
      <w:r w:rsidRPr="000F2A07">
        <w:rPr>
          <w:rStyle w:val="libFootnotenumChar"/>
          <w:rtl/>
        </w:rPr>
        <w:t>)</w:t>
      </w:r>
      <w:r>
        <w:rPr>
          <w:rtl/>
        </w:rPr>
        <w:t xml:space="preserve">. </w:t>
      </w:r>
    </w:p>
    <w:p w:rsidR="00140CA9" w:rsidRDefault="00191CDD" w:rsidP="00300E35">
      <w:pPr>
        <w:pStyle w:val="libCenterBold1"/>
      </w:pPr>
      <w:r>
        <w:rPr>
          <w:rFonts w:hint="eastAsia"/>
          <w:rtl/>
        </w:rPr>
        <w:t>سوء</w:t>
      </w:r>
      <w:r>
        <w:rPr>
          <w:rtl/>
        </w:rPr>
        <w:t xml:space="preserve"> الخلق </w:t>
      </w:r>
    </w:p>
    <w:p w:rsidR="00300E35" w:rsidRDefault="00191CDD" w:rsidP="00300E35">
      <w:pPr>
        <w:pStyle w:val="libNormal"/>
        <w:rPr>
          <w:rtl/>
        </w:rPr>
      </w:pPr>
      <w:r>
        <w:rPr>
          <w:rFonts w:hint="eastAsia"/>
          <w:rtl/>
        </w:rPr>
        <w:t>باب</w:t>
      </w:r>
      <w:r>
        <w:rPr>
          <w:rtl/>
        </w:rPr>
        <w:t xml:space="preserve"> سوء الخلق </w:t>
      </w:r>
      <w:r w:rsidRPr="000F2A07">
        <w:rPr>
          <w:rStyle w:val="libFootnotenumChar"/>
          <w:rtl/>
        </w:rPr>
        <w:t>(</w:t>
      </w:r>
      <w:r w:rsidR="00300E35">
        <w:rPr>
          <w:rStyle w:val="libFootnotenumChar"/>
          <w:rFonts w:hint="cs"/>
          <w:rtl/>
        </w:rPr>
        <w:t>5</w:t>
      </w:r>
      <w:r w:rsidRPr="000F2A07">
        <w:rPr>
          <w:rStyle w:val="libFootnotenumChar"/>
          <w:rtl/>
        </w:rPr>
        <w:t>)</w:t>
      </w:r>
      <w:r>
        <w:rPr>
          <w:rtl/>
        </w:rPr>
        <w:t>.</w:t>
      </w:r>
    </w:p>
    <w:p w:rsidR="00D7268C" w:rsidRDefault="00191CDD" w:rsidP="00300E35">
      <w:pPr>
        <w:pStyle w:val="libNormal"/>
      </w:pPr>
      <w:r w:rsidRPr="00300E35">
        <w:rPr>
          <w:rStyle w:val="libBold1Char"/>
          <w:rFonts w:hint="eastAsia"/>
          <w:rtl/>
        </w:rPr>
        <w:t>الکاف</w:t>
      </w:r>
      <w:r w:rsidRPr="00300E35">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انّ سوء الخلق ل</w:t>
      </w:r>
      <w:r>
        <w:rPr>
          <w:rFonts w:hint="cs"/>
          <w:rtl/>
        </w:rPr>
        <w:t>ی</w:t>
      </w:r>
      <w:r>
        <w:rPr>
          <w:rFonts w:hint="eastAsia"/>
          <w:rtl/>
        </w:rPr>
        <w:t>فسد</w:t>
      </w:r>
      <w:r>
        <w:rPr>
          <w:rtl/>
        </w:rPr>
        <w:t xml:space="preserve"> العمل کما </w:t>
      </w:r>
      <w:r>
        <w:rPr>
          <w:rFonts w:hint="cs"/>
          <w:rtl/>
        </w:rPr>
        <w:t>ی</w:t>
      </w:r>
      <w:r>
        <w:rPr>
          <w:rFonts w:hint="eastAsia"/>
          <w:rtl/>
        </w:rPr>
        <w:t>فسد</w:t>
      </w:r>
      <w:r>
        <w:rPr>
          <w:rtl/>
        </w:rPr>
        <w:t xml:space="preserve"> الخلّ العسل. </w:t>
      </w:r>
    </w:p>
    <w:p w:rsidR="00300E35" w:rsidRDefault="00300E35" w:rsidP="00300E35">
      <w:pPr>
        <w:pStyle w:val="libLine"/>
        <w:rPr>
          <w:rtl/>
        </w:rPr>
      </w:pPr>
      <w:r>
        <w:rPr>
          <w:rFonts w:hint="eastAsia"/>
          <w:rtl/>
        </w:rPr>
        <w:t>____________________</w:t>
      </w:r>
    </w:p>
    <w:p w:rsidR="00140CA9" w:rsidRDefault="00D7268C" w:rsidP="00300E35">
      <w:pPr>
        <w:pStyle w:val="libFootnote0"/>
      </w:pPr>
      <w:r w:rsidRPr="00300E35">
        <w:rPr>
          <w:rtl/>
        </w:rPr>
        <w:t>(1)</w:t>
      </w:r>
      <w:r w:rsidR="00191CDD">
        <w:rPr>
          <w:rtl/>
        </w:rPr>
        <w:t xml:space="preserve"> خلنج کسمند:شجره صلابتها ج</w:t>
      </w:r>
      <w:r w:rsidR="00191CDD">
        <w:rPr>
          <w:rFonts w:hint="cs"/>
          <w:rtl/>
        </w:rPr>
        <w:t>ی</w:t>
      </w:r>
      <w:r w:rsidR="00191CDD">
        <w:rPr>
          <w:rFonts w:hint="eastAsia"/>
          <w:rtl/>
        </w:rPr>
        <w:t>ده،</w:t>
      </w:r>
      <w:r w:rsidR="00191CDD">
        <w:rPr>
          <w:rFonts w:hint="cs"/>
          <w:rtl/>
        </w:rPr>
        <w:t>ی</w:t>
      </w:r>
      <w:r w:rsidR="00191CDD">
        <w:rPr>
          <w:rFonts w:hint="eastAsia"/>
          <w:rtl/>
        </w:rPr>
        <w:t>ستعمل</w:t>
      </w:r>
      <w:r w:rsidR="00191CDD">
        <w:rPr>
          <w:rtl/>
        </w:rPr>
        <w:t xml:space="preserve"> خشبها لصناعه السهام و الرماح،و ه</w:t>
      </w:r>
      <w:r w:rsidR="00191CDD">
        <w:rPr>
          <w:rFonts w:hint="cs"/>
          <w:rtl/>
        </w:rPr>
        <w:t>ی</w:t>
      </w:r>
      <w:r w:rsidR="00191CDD">
        <w:rPr>
          <w:rtl/>
        </w:rPr>
        <w:t xml:space="preserve"> معرّب خدنک، و اللحاء هو قشره الشجره. </w:t>
      </w:r>
    </w:p>
    <w:p w:rsidR="00140CA9" w:rsidRDefault="00D7268C" w:rsidP="00300E35">
      <w:pPr>
        <w:pStyle w:val="libFootnote0"/>
      </w:pPr>
      <w:r w:rsidRPr="00300E35">
        <w:rPr>
          <w:rtl/>
        </w:rPr>
        <w:t>(2)</w:t>
      </w:r>
      <w:r w:rsidR="00191CDD">
        <w:rPr>
          <w:rtl/>
        </w:rPr>
        <w:t xml:space="preserve"> ق:کتاب الکفر</w:t>
      </w:r>
      <w:r w:rsidR="00140CA9">
        <w:rPr>
          <w:rtl/>
        </w:rPr>
        <w:t>2</w:t>
      </w:r>
      <w:r w:rsidR="00191CDD">
        <w:rPr>
          <w:rtl/>
        </w:rPr>
        <w:t>6/</w:t>
      </w:r>
      <w:r w:rsidR="00140CA9">
        <w:rPr>
          <w:rtl/>
        </w:rPr>
        <w:t>8</w:t>
      </w:r>
      <w:r w:rsidR="00191CDD">
        <w:rPr>
          <w:rtl/>
        </w:rPr>
        <w:t>/،ج:</w:t>
      </w:r>
      <w:r w:rsidR="00140CA9">
        <w:rPr>
          <w:rtl/>
        </w:rPr>
        <w:t>190</w:t>
      </w:r>
      <w:r w:rsidR="00191CDD">
        <w:rPr>
          <w:rtl/>
        </w:rPr>
        <w:t>/</w:t>
      </w:r>
      <w:r w:rsidR="00140CA9">
        <w:rPr>
          <w:rtl/>
        </w:rPr>
        <w:t>72</w:t>
      </w:r>
      <w:r w:rsidR="00191CDD">
        <w:rPr>
          <w:rtl/>
        </w:rPr>
        <w:t xml:space="preserve">. </w:t>
      </w:r>
    </w:p>
    <w:p w:rsidR="00140CA9" w:rsidRDefault="00D7268C" w:rsidP="00300E35">
      <w:pPr>
        <w:pStyle w:val="libFootnote0"/>
      </w:pPr>
      <w:r w:rsidRPr="00300E35">
        <w:rPr>
          <w:rtl/>
        </w:rPr>
        <w:t>(3)</w:t>
      </w:r>
      <w:r w:rsidR="00191CDD">
        <w:rPr>
          <w:rtl/>
        </w:rPr>
        <w:t xml:space="preserve"> ق:کتاب الکفر</w:t>
      </w:r>
      <w:r w:rsidR="00140CA9">
        <w:rPr>
          <w:rtl/>
        </w:rPr>
        <w:t>27</w:t>
      </w:r>
      <w:r w:rsidR="00191CDD">
        <w:rPr>
          <w:rtl/>
        </w:rPr>
        <w:t>/</w:t>
      </w:r>
      <w:r w:rsidR="00140CA9">
        <w:rPr>
          <w:rtl/>
        </w:rPr>
        <w:t>8</w:t>
      </w:r>
      <w:r w:rsidR="00191CDD">
        <w:rPr>
          <w:rtl/>
        </w:rPr>
        <w:t>/،ج:</w:t>
      </w:r>
      <w:r w:rsidR="00140CA9">
        <w:rPr>
          <w:rtl/>
        </w:rPr>
        <w:t>19</w:t>
      </w:r>
      <w:r w:rsidR="00191CDD">
        <w:rPr>
          <w:rtl/>
        </w:rPr>
        <w:t>5/</w:t>
      </w:r>
      <w:r w:rsidR="00140CA9">
        <w:rPr>
          <w:rtl/>
        </w:rPr>
        <w:t>72</w:t>
      </w:r>
      <w:r w:rsidR="00191CDD">
        <w:rPr>
          <w:rtl/>
        </w:rPr>
        <w:t xml:space="preserve">. </w:t>
      </w:r>
    </w:p>
    <w:p w:rsidR="00D7268C" w:rsidRDefault="00D7268C" w:rsidP="00300E35">
      <w:pPr>
        <w:pStyle w:val="libFootnote0"/>
        <w:rPr>
          <w:rtl/>
        </w:rPr>
      </w:pPr>
      <w:r w:rsidRPr="00300E35">
        <w:rPr>
          <w:rtl/>
        </w:rPr>
        <w:t>(4)</w:t>
      </w:r>
      <w:r w:rsidR="00191CDD">
        <w:rPr>
          <w:rtl/>
        </w:rPr>
        <w:t xml:space="preserve"> ق:کتاب الکفر</w:t>
      </w:r>
      <w:r w:rsidR="00140CA9">
        <w:rPr>
          <w:rtl/>
        </w:rPr>
        <w:t>28</w:t>
      </w:r>
      <w:r w:rsidR="00191CDD">
        <w:rPr>
          <w:rtl/>
        </w:rPr>
        <w:t>/</w:t>
      </w:r>
      <w:r w:rsidR="00140CA9">
        <w:rPr>
          <w:rtl/>
        </w:rPr>
        <w:t>8</w:t>
      </w:r>
      <w:r w:rsidR="00191CDD">
        <w:rPr>
          <w:rtl/>
        </w:rPr>
        <w:t>/،ج:</w:t>
      </w:r>
      <w:r w:rsidR="00140CA9">
        <w:rPr>
          <w:rtl/>
        </w:rPr>
        <w:t>19</w:t>
      </w:r>
      <w:r w:rsidR="00191CDD">
        <w:rPr>
          <w:rtl/>
        </w:rPr>
        <w:t>6/</w:t>
      </w:r>
      <w:r w:rsidR="00140CA9">
        <w:rPr>
          <w:rtl/>
        </w:rPr>
        <w:t>72</w:t>
      </w:r>
      <w:r w:rsidR="00191CDD">
        <w:rPr>
          <w:rtl/>
        </w:rPr>
        <w:t>.</w:t>
      </w:r>
    </w:p>
    <w:p w:rsidR="00300E35" w:rsidRPr="00300E35" w:rsidRDefault="00300E35" w:rsidP="00300E35">
      <w:pPr>
        <w:pStyle w:val="libFootnote0"/>
        <w:rPr>
          <w:rtl/>
        </w:rPr>
      </w:pPr>
      <w:r>
        <w:rPr>
          <w:rFonts w:hint="cs"/>
          <w:rtl/>
        </w:rPr>
        <w:t>(5) ق:كتاب الكفر/142/38،ج:296/73.</w:t>
      </w:r>
    </w:p>
    <w:p w:rsidR="00300E35" w:rsidRDefault="00300E35" w:rsidP="00300E35">
      <w:pPr>
        <w:pStyle w:val="libNormal"/>
        <w:rPr>
          <w:rtl/>
        </w:rPr>
      </w:pPr>
      <w:r>
        <w:rPr>
          <w:rtl/>
        </w:rPr>
        <w:br w:type="page"/>
      </w:r>
    </w:p>
    <w:p w:rsidR="00300E35" w:rsidRDefault="00191CDD" w:rsidP="00300E35">
      <w:pPr>
        <w:pStyle w:val="libNormal"/>
        <w:rPr>
          <w:rtl/>
        </w:rPr>
      </w:pPr>
      <w:r w:rsidRPr="00300E35">
        <w:rPr>
          <w:rStyle w:val="libBold1Char"/>
          <w:rFonts w:hint="eastAsia"/>
          <w:rtl/>
        </w:rPr>
        <w:t>أمال</w:t>
      </w:r>
      <w:r w:rsidRPr="00300E35">
        <w:rPr>
          <w:rStyle w:val="libBold1Char"/>
          <w:rFonts w:hint="cs"/>
          <w:rtl/>
        </w:rPr>
        <w:t>ی</w:t>
      </w:r>
      <w:r w:rsidRPr="00300E35">
        <w:rPr>
          <w:rStyle w:val="libBold1Char"/>
          <w:rtl/>
        </w:rPr>
        <w:t xml:space="preserve"> الصدوق</w:t>
      </w:r>
      <w:r>
        <w:rPr>
          <w:rtl/>
        </w:rPr>
        <w:t>:النبو</w:t>
      </w:r>
      <w:r>
        <w:rPr>
          <w:rFonts w:hint="cs"/>
          <w:rtl/>
        </w:rPr>
        <w:t>ی</w:t>
      </w:r>
      <w:r>
        <w:rPr>
          <w:rtl/>
        </w:rPr>
        <w:t xml:space="preserve"> </w:t>
      </w:r>
      <w:r w:rsidR="00F2741C" w:rsidRPr="00F2741C">
        <w:rPr>
          <w:rStyle w:val="libAlaemChar"/>
          <w:rtl/>
        </w:rPr>
        <w:t>صلى‌الله‌عليه‌وآله‌وسلم</w:t>
      </w:r>
      <w:r>
        <w:rPr>
          <w:rtl/>
        </w:rPr>
        <w:t>: ألا و انّ أشبهکم ب</w:t>
      </w:r>
      <w:r>
        <w:rPr>
          <w:rFonts w:hint="cs"/>
          <w:rtl/>
        </w:rPr>
        <w:t>ی</w:t>
      </w:r>
      <w:r>
        <w:rPr>
          <w:rtl/>
        </w:rPr>
        <w:t xml:space="preserve"> أحسنکم خلقا. </w:t>
      </w:r>
      <w:r>
        <w:rPr>
          <w:rFonts w:hint="eastAsia"/>
          <w:rtl/>
        </w:rPr>
        <w:t>العلو</w:t>
      </w:r>
      <w:r>
        <w:rPr>
          <w:rFonts w:hint="cs"/>
          <w:rtl/>
        </w:rPr>
        <w:t>ی</w:t>
      </w:r>
      <w:r>
        <w:rPr>
          <w:rtl/>
        </w:rPr>
        <w:t xml:space="preserve"> </w:t>
      </w:r>
      <w:r w:rsidR="00F2741C" w:rsidRPr="00F2741C">
        <w:rPr>
          <w:rStyle w:val="libAlaemChar"/>
          <w:rtl/>
        </w:rPr>
        <w:t>عليه‌السلام</w:t>
      </w:r>
      <w:r>
        <w:rPr>
          <w:rtl/>
        </w:rPr>
        <w:t>: ما من ذنب الاّ و له توبه،و ما من تائب الاّ و قد تسلم له توبته ما خلا س</w:t>
      </w:r>
      <w:r>
        <w:rPr>
          <w:rFonts w:hint="cs"/>
          <w:rtl/>
        </w:rPr>
        <w:t>یّی</w:t>
      </w:r>
      <w:r>
        <w:rPr>
          <w:rFonts w:hint="eastAsia"/>
          <w:rtl/>
        </w:rPr>
        <w:t>ء</w:t>
      </w:r>
      <w:r>
        <w:rPr>
          <w:rtl/>
        </w:rPr>
        <w:t xml:space="preserve"> الخلق لا </w:t>
      </w:r>
      <w:r>
        <w:rPr>
          <w:rFonts w:hint="cs"/>
          <w:rtl/>
        </w:rPr>
        <w:t>ی</w:t>
      </w:r>
      <w:r>
        <w:rPr>
          <w:rFonts w:hint="eastAsia"/>
          <w:rtl/>
        </w:rPr>
        <w:t>کاد</w:t>
      </w:r>
      <w:r>
        <w:rPr>
          <w:rtl/>
        </w:rPr>
        <w:t xml:space="preserve"> </w:t>
      </w:r>
      <w:r>
        <w:rPr>
          <w:rFonts w:hint="cs"/>
          <w:rtl/>
        </w:rPr>
        <w:t>ی</w:t>
      </w:r>
      <w:r>
        <w:rPr>
          <w:rFonts w:hint="eastAsia"/>
          <w:rtl/>
        </w:rPr>
        <w:t>توب</w:t>
      </w:r>
      <w:r>
        <w:rPr>
          <w:rtl/>
        </w:rPr>
        <w:t xml:space="preserve"> من ذنب الاّ وقع ف</w:t>
      </w:r>
      <w:r>
        <w:rPr>
          <w:rFonts w:hint="cs"/>
          <w:rtl/>
        </w:rPr>
        <w:t>ی</w:t>
      </w:r>
      <w:r>
        <w:rPr>
          <w:rtl/>
        </w:rPr>
        <w:t xml:space="preserve"> غ</w:t>
      </w:r>
      <w:r>
        <w:rPr>
          <w:rFonts w:hint="cs"/>
          <w:rtl/>
        </w:rPr>
        <w:t>ی</w:t>
      </w:r>
      <w:r>
        <w:rPr>
          <w:rFonts w:hint="eastAsia"/>
          <w:rtl/>
        </w:rPr>
        <w:t>ره</w:t>
      </w:r>
      <w:r>
        <w:rPr>
          <w:rtl/>
        </w:rPr>
        <w:t xml:space="preserve"> أشرّ </w:t>
      </w:r>
      <w:r w:rsidRPr="00300E35">
        <w:rPr>
          <w:rStyle w:val="libFootnotenumChar"/>
          <w:rtl/>
        </w:rPr>
        <w:t>(1)</w:t>
      </w:r>
      <w:r>
        <w:rPr>
          <w:rtl/>
        </w:rPr>
        <w:t>منه.</w:t>
      </w:r>
    </w:p>
    <w:p w:rsidR="00140CA9" w:rsidRDefault="00191CDD" w:rsidP="00300E35">
      <w:pPr>
        <w:pStyle w:val="libNormal"/>
      </w:pPr>
      <w:r w:rsidRPr="00300E35">
        <w:rPr>
          <w:rStyle w:val="libBold1Char"/>
          <w:rFonts w:hint="eastAsia"/>
          <w:rtl/>
        </w:rPr>
        <w:t>أمال</w:t>
      </w:r>
      <w:r w:rsidRPr="00300E35">
        <w:rPr>
          <w:rStyle w:val="libBold1Char"/>
          <w:rFonts w:hint="cs"/>
          <w:rtl/>
        </w:rPr>
        <w:t>ی</w:t>
      </w:r>
      <w:r w:rsidRPr="00300E35">
        <w:rPr>
          <w:rStyle w:val="libBold1Char"/>
          <w:rtl/>
        </w:rPr>
        <w:t xml:space="preserve"> الطوس</w:t>
      </w:r>
      <w:r w:rsidRPr="00300E35">
        <w:rPr>
          <w:rStyle w:val="libBold1Char"/>
          <w:rFonts w:hint="cs"/>
          <w:rtl/>
        </w:rPr>
        <w:t>یّ</w:t>
      </w:r>
      <w:r>
        <w:rPr>
          <w:rtl/>
        </w:rPr>
        <w:t xml:space="preserve">:قال رسول اللّه </w:t>
      </w:r>
      <w:r w:rsidR="00F2741C" w:rsidRPr="00F2741C">
        <w:rPr>
          <w:rStyle w:val="libAlaemChar"/>
          <w:rtl/>
        </w:rPr>
        <w:t>صلى‌الله‌عليه‌وآله‌وسلم</w:t>
      </w:r>
      <w:r>
        <w:rPr>
          <w:rtl/>
        </w:rPr>
        <w:t xml:space="preserve">: من ساء خلقه عذّب نفسه...الخ. </w:t>
      </w: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خبر سعد بن معاذ: انّ سعدا أصابته ضمّه انّه کان ف</w:t>
      </w:r>
      <w:r>
        <w:rPr>
          <w:rFonts w:hint="cs"/>
          <w:rtl/>
        </w:rPr>
        <w:t>ی</w:t>
      </w:r>
      <w:r>
        <w:rPr>
          <w:rtl/>
        </w:rPr>
        <w:t xml:space="preserve"> خلقه مع أهله سوء </w:t>
      </w:r>
      <w:r w:rsidRPr="00300E35">
        <w:rPr>
          <w:rStyle w:val="libFootnotenumChar"/>
          <w:rtl/>
        </w:rPr>
        <w:t>(2)</w:t>
      </w:r>
      <w:r>
        <w:rPr>
          <w:rtl/>
        </w:rPr>
        <w:t xml:space="preserve">. </w:t>
      </w:r>
    </w:p>
    <w:p w:rsidR="00300E35" w:rsidRDefault="00191CDD" w:rsidP="00300E35">
      <w:pPr>
        <w:pStyle w:val="libNormal"/>
        <w:rPr>
          <w:rtl/>
        </w:rPr>
      </w:pPr>
      <w:r w:rsidRPr="00300E35">
        <w:rPr>
          <w:rStyle w:val="libBold1Char"/>
          <w:rFonts w:hint="eastAsia"/>
          <w:rtl/>
        </w:rPr>
        <w:t>خلل</w:t>
      </w:r>
      <w:r>
        <w:rPr>
          <w:rtl/>
        </w:rPr>
        <w:t xml:space="preserve">: </w:t>
      </w:r>
      <w:r>
        <w:rPr>
          <w:rFonts w:hint="eastAsia"/>
          <w:rtl/>
        </w:rPr>
        <w:t>باب</w:t>
      </w:r>
      <w:r>
        <w:rPr>
          <w:rtl/>
        </w:rPr>
        <w:t xml:space="preserve"> الخلّ </w:t>
      </w:r>
      <w:r w:rsidRPr="000F2A07">
        <w:rPr>
          <w:rStyle w:val="libFootnotenumChar"/>
          <w:rtl/>
        </w:rPr>
        <w:t>(3)</w:t>
      </w:r>
      <w:r>
        <w:rPr>
          <w:rtl/>
        </w:rPr>
        <w:t>.</w:t>
      </w:r>
    </w:p>
    <w:p w:rsidR="00140CA9" w:rsidRDefault="00191CDD" w:rsidP="00300E35">
      <w:pPr>
        <w:pStyle w:val="libNormal"/>
      </w:pPr>
      <w:r w:rsidRPr="00300E35">
        <w:rPr>
          <w:rStyle w:val="libBold1Char"/>
          <w:rFonts w:hint="eastAsia"/>
          <w:rtl/>
        </w:rPr>
        <w:t>المحاسن</w:t>
      </w:r>
      <w:r>
        <w:rPr>
          <w:rtl/>
        </w:rPr>
        <w:t xml:space="preserve">:عن الصادق </w:t>
      </w:r>
      <w:r w:rsidR="00F2741C" w:rsidRPr="00F2741C">
        <w:rPr>
          <w:rStyle w:val="libAlaemChar"/>
          <w:rtl/>
        </w:rPr>
        <w:t>عليه‌السلام</w:t>
      </w:r>
      <w:r>
        <w:rPr>
          <w:rtl/>
        </w:rPr>
        <w:t>: انّا لنبدأ عندنا بالخلّ کما تبدأون بالملح عندکم،و انّ الخلّ ل</w:t>
      </w:r>
      <w:r>
        <w:rPr>
          <w:rFonts w:hint="cs"/>
          <w:rtl/>
        </w:rPr>
        <w:t>ی</w:t>
      </w:r>
      <w:r>
        <w:rPr>
          <w:rFonts w:hint="eastAsia"/>
          <w:rtl/>
        </w:rPr>
        <w:t>شدّ</w:t>
      </w:r>
      <w:r>
        <w:rPr>
          <w:rtl/>
        </w:rPr>
        <w:t xml:space="preserve"> العقل. </w:t>
      </w:r>
      <w:r>
        <w:rPr>
          <w:rFonts w:hint="eastAsia"/>
          <w:rtl/>
        </w:rPr>
        <w:t>عنه</w:t>
      </w:r>
      <w:r>
        <w:rPr>
          <w:rtl/>
        </w:rPr>
        <w:t xml:space="preserve"> </w:t>
      </w:r>
      <w:r w:rsidR="00F2741C" w:rsidRPr="00F2741C">
        <w:rPr>
          <w:rStyle w:val="libAlaemChar"/>
          <w:rtl/>
        </w:rPr>
        <w:t>عليه‌السلام</w:t>
      </w:r>
      <w:r>
        <w:rPr>
          <w:rtl/>
        </w:rPr>
        <w:t xml:space="preserve"> قال:قال رسول اللّه </w:t>
      </w:r>
      <w:r w:rsidR="00F2741C" w:rsidRPr="00F2741C">
        <w:rPr>
          <w:rStyle w:val="libAlaemChar"/>
          <w:rtl/>
        </w:rPr>
        <w:t>صلى‌الله‌عليه‌وآله‌وسلم</w:t>
      </w:r>
      <w:r>
        <w:rPr>
          <w:rtl/>
        </w:rPr>
        <w:t xml:space="preserve">: نعم الأدام الخل،لا </w:t>
      </w:r>
      <w:r>
        <w:rPr>
          <w:rFonts w:hint="cs"/>
          <w:rtl/>
        </w:rPr>
        <w:t>ی</w:t>
      </w:r>
      <w:r>
        <w:rPr>
          <w:rFonts w:hint="eastAsia"/>
          <w:rtl/>
        </w:rPr>
        <w:t>قفر</w:t>
      </w:r>
      <w:r>
        <w:rPr>
          <w:rtl/>
        </w:rPr>
        <w:t xml:space="preserve"> ب</w:t>
      </w:r>
      <w:r>
        <w:rPr>
          <w:rFonts w:hint="cs"/>
          <w:rtl/>
        </w:rPr>
        <w:t>ی</w:t>
      </w:r>
      <w:r>
        <w:rPr>
          <w:rFonts w:hint="eastAsia"/>
          <w:rtl/>
        </w:rPr>
        <w:t>ت</w:t>
      </w:r>
      <w:r>
        <w:rPr>
          <w:rtl/>
        </w:rPr>
        <w:t xml:space="preserve"> ف</w:t>
      </w:r>
      <w:r>
        <w:rPr>
          <w:rFonts w:hint="cs"/>
          <w:rtl/>
        </w:rPr>
        <w:t>ی</w:t>
      </w:r>
      <w:r>
        <w:rPr>
          <w:rFonts w:hint="eastAsia"/>
          <w:rtl/>
        </w:rPr>
        <w:t>ه</w:t>
      </w:r>
      <w:r>
        <w:rPr>
          <w:rtl/>
        </w:rPr>
        <w:t xml:space="preserve"> خلّ. </w:t>
      </w:r>
      <w:r>
        <w:rPr>
          <w:rFonts w:hint="eastAsia"/>
          <w:rtl/>
        </w:rPr>
        <w:t>و</w:t>
      </w:r>
      <w:r>
        <w:rPr>
          <w:rtl/>
        </w:rPr>
        <w:t xml:space="preserve"> قال الصادق </w:t>
      </w:r>
      <w:r w:rsidR="00F2741C" w:rsidRPr="00F2741C">
        <w:rPr>
          <w:rStyle w:val="libAlaemChar"/>
          <w:rtl/>
        </w:rPr>
        <w:t>عليه‌السلام</w:t>
      </w:r>
      <w:r>
        <w:rPr>
          <w:rtl/>
        </w:rPr>
        <w:t>: ما أقفر من ادام ب</w:t>
      </w:r>
      <w:r>
        <w:rPr>
          <w:rFonts w:hint="cs"/>
          <w:rtl/>
        </w:rPr>
        <w:t>ی</w:t>
      </w:r>
      <w:r>
        <w:rPr>
          <w:rFonts w:hint="eastAsia"/>
          <w:rtl/>
        </w:rPr>
        <w:t>ت</w:t>
      </w:r>
      <w:r>
        <w:rPr>
          <w:rtl/>
        </w:rPr>
        <w:t xml:space="preserve"> ف</w:t>
      </w:r>
      <w:r>
        <w:rPr>
          <w:rFonts w:hint="cs"/>
          <w:rtl/>
        </w:rPr>
        <w:t>ی</w:t>
      </w:r>
      <w:r>
        <w:rPr>
          <w:rFonts w:hint="eastAsia"/>
          <w:rtl/>
        </w:rPr>
        <w:t>ه</w:t>
      </w:r>
      <w:r>
        <w:rPr>
          <w:rtl/>
        </w:rPr>
        <w:t xml:space="preserve"> الخلّ،و قال:الخلّ </w:t>
      </w:r>
      <w:r>
        <w:rPr>
          <w:rFonts w:hint="cs"/>
          <w:rtl/>
        </w:rPr>
        <w:t>ی</w:t>
      </w:r>
      <w:r>
        <w:rPr>
          <w:rFonts w:hint="eastAsia"/>
          <w:rtl/>
        </w:rPr>
        <w:t>ن</w:t>
      </w:r>
      <w:r>
        <w:rPr>
          <w:rFonts w:hint="cs"/>
          <w:rtl/>
        </w:rPr>
        <w:t>ی</w:t>
      </w:r>
      <w:r>
        <w:rPr>
          <w:rFonts w:hint="eastAsia"/>
          <w:rtl/>
        </w:rPr>
        <w:t>ر</w:t>
      </w:r>
      <w:r>
        <w:rPr>
          <w:rtl/>
        </w:rPr>
        <w:t xml:space="preserve"> القلب. و قال: </w:t>
      </w:r>
    </w:p>
    <w:p w:rsidR="00300E35" w:rsidRDefault="00191CDD" w:rsidP="00300E35">
      <w:pPr>
        <w:pStyle w:val="libNormal"/>
        <w:rPr>
          <w:rtl/>
        </w:rPr>
      </w:pPr>
      <w:r>
        <w:rPr>
          <w:rFonts w:hint="eastAsia"/>
          <w:rtl/>
        </w:rPr>
        <w:t>خلّ</w:t>
      </w:r>
      <w:r>
        <w:rPr>
          <w:rtl/>
        </w:rPr>
        <w:t xml:space="preserve"> الخمر </w:t>
      </w:r>
      <w:r>
        <w:rPr>
          <w:rFonts w:hint="cs"/>
          <w:rtl/>
        </w:rPr>
        <w:t>ی</w:t>
      </w:r>
      <w:r>
        <w:rPr>
          <w:rFonts w:hint="eastAsia"/>
          <w:rtl/>
        </w:rPr>
        <w:t>شدّ</w:t>
      </w:r>
      <w:r>
        <w:rPr>
          <w:rtl/>
        </w:rPr>
        <w:t xml:space="preserve"> اللثه و </w:t>
      </w:r>
      <w:r>
        <w:rPr>
          <w:rFonts w:hint="cs"/>
          <w:rtl/>
        </w:rPr>
        <w:t>ی</w:t>
      </w:r>
      <w:r>
        <w:rPr>
          <w:rFonts w:hint="eastAsia"/>
          <w:rtl/>
        </w:rPr>
        <w:t>قتل</w:t>
      </w:r>
      <w:r>
        <w:rPr>
          <w:rtl/>
        </w:rPr>
        <w:t xml:space="preserve"> دوابّ البطن و </w:t>
      </w:r>
      <w:r>
        <w:rPr>
          <w:rFonts w:hint="cs"/>
          <w:rtl/>
        </w:rPr>
        <w:t>ی</w:t>
      </w:r>
      <w:r>
        <w:rPr>
          <w:rFonts w:hint="eastAsia"/>
          <w:rtl/>
        </w:rPr>
        <w:t>شدّ</w:t>
      </w:r>
      <w:r>
        <w:rPr>
          <w:rtl/>
        </w:rPr>
        <w:t xml:space="preserve"> العقل، و عنه </w:t>
      </w:r>
      <w:r w:rsidR="00F2741C" w:rsidRPr="00F2741C">
        <w:rPr>
          <w:rStyle w:val="libAlaemChar"/>
          <w:rtl/>
        </w:rPr>
        <w:t>عليه‌السلام</w:t>
      </w:r>
      <w:r>
        <w:rPr>
          <w:rtl/>
        </w:rPr>
        <w:t xml:space="preserve"> قال رسول اللّه </w:t>
      </w:r>
      <w:r w:rsidR="00F2741C" w:rsidRPr="00F2741C">
        <w:rPr>
          <w:rStyle w:val="libAlaemChar"/>
          <w:rtl/>
        </w:rPr>
        <w:t>صلى‌الله‌عليه‌وآله‌وسلم</w:t>
      </w:r>
      <w:r>
        <w:rPr>
          <w:rtl/>
        </w:rPr>
        <w:t xml:space="preserve">: انّ اللّه و ملائکته </w:t>
      </w:r>
      <w:r>
        <w:rPr>
          <w:rFonts w:hint="cs"/>
          <w:rtl/>
        </w:rPr>
        <w:t>ی</w:t>
      </w:r>
      <w:r>
        <w:rPr>
          <w:rFonts w:hint="eastAsia"/>
          <w:rtl/>
        </w:rPr>
        <w:t>صلّون</w:t>
      </w:r>
      <w:r>
        <w:rPr>
          <w:rtl/>
        </w:rPr>
        <w:t xml:space="preserve"> عل</w:t>
      </w:r>
      <w:r>
        <w:rPr>
          <w:rFonts w:hint="cs"/>
          <w:rtl/>
        </w:rPr>
        <w:t>ی</w:t>
      </w:r>
      <w:r>
        <w:rPr>
          <w:rtl/>
        </w:rPr>
        <w:t xml:space="preserve"> خوان عل</w:t>
      </w:r>
      <w:r>
        <w:rPr>
          <w:rFonts w:hint="cs"/>
          <w:rtl/>
        </w:rPr>
        <w:t>ی</w:t>
      </w:r>
      <w:r>
        <w:rPr>
          <w:rFonts w:hint="eastAsia"/>
          <w:rtl/>
        </w:rPr>
        <w:t>ه</w:t>
      </w:r>
      <w:r>
        <w:rPr>
          <w:rtl/>
        </w:rPr>
        <w:t xml:space="preserve"> خلّ و ملح.</w:t>
      </w:r>
    </w:p>
    <w:p w:rsidR="00140CA9" w:rsidRDefault="00191CDD" w:rsidP="00300E35">
      <w:pPr>
        <w:pStyle w:val="libNormal"/>
      </w:pPr>
      <w:r w:rsidRPr="00300E35">
        <w:rPr>
          <w:rStyle w:val="libBold1Char"/>
          <w:rFonts w:hint="eastAsia"/>
          <w:rtl/>
        </w:rPr>
        <w:t>السرائر</w:t>
      </w:r>
      <w:r>
        <w:rPr>
          <w:rtl/>
        </w:rPr>
        <w:t>:عن الس</w:t>
      </w:r>
      <w:r>
        <w:rPr>
          <w:rFonts w:hint="cs"/>
          <w:rtl/>
        </w:rPr>
        <w:t>ی</w:t>
      </w:r>
      <w:r>
        <w:rPr>
          <w:rFonts w:hint="eastAsia"/>
          <w:rtl/>
        </w:rPr>
        <w:t>ار</w:t>
      </w:r>
      <w:r>
        <w:rPr>
          <w:rFonts w:hint="cs"/>
          <w:rtl/>
        </w:rPr>
        <w:t>یّ</w:t>
      </w:r>
      <w:r>
        <w:rPr>
          <w:rFonts w:hint="eastAsia"/>
          <w:rtl/>
        </w:rPr>
        <w:t>،عن</w:t>
      </w:r>
      <w:r>
        <w:rPr>
          <w:rtl/>
        </w:rPr>
        <w:t xml:space="preserve"> أب</w:t>
      </w:r>
      <w:r>
        <w:rPr>
          <w:rFonts w:hint="cs"/>
          <w:rtl/>
        </w:rPr>
        <w:t>ی</w:t>
      </w:r>
      <w:r>
        <w:rPr>
          <w:rtl/>
        </w:rPr>
        <w:t xml:space="preserve"> الحسن الأول </w:t>
      </w:r>
      <w:r w:rsidR="00F2741C" w:rsidRPr="00F2741C">
        <w:rPr>
          <w:rStyle w:val="libAlaemChar"/>
          <w:rtl/>
        </w:rPr>
        <w:t>عليه‌السلام</w:t>
      </w:r>
      <w:r>
        <w:rPr>
          <w:rtl/>
        </w:rPr>
        <w:t xml:space="preserve">: قال:ملک </w:t>
      </w:r>
      <w:r>
        <w:rPr>
          <w:rFonts w:hint="cs"/>
          <w:rtl/>
        </w:rPr>
        <w:t>ی</w:t>
      </w:r>
      <w:r>
        <w:rPr>
          <w:rFonts w:hint="eastAsia"/>
          <w:rtl/>
        </w:rPr>
        <w:t>ناد</w:t>
      </w:r>
      <w:r>
        <w:rPr>
          <w:rFonts w:hint="cs"/>
          <w:rtl/>
        </w:rPr>
        <w:t>ی</w:t>
      </w:r>
      <w:r>
        <w:rPr>
          <w:rtl/>
        </w:rPr>
        <w:t xml:space="preserve"> ف</w:t>
      </w:r>
      <w:r>
        <w:rPr>
          <w:rFonts w:hint="cs"/>
          <w:rtl/>
        </w:rPr>
        <w:t>ی</w:t>
      </w:r>
      <w:r>
        <w:rPr>
          <w:rtl/>
        </w:rPr>
        <w:t xml:space="preserve"> السماء: </w:t>
      </w:r>
    </w:p>
    <w:p w:rsidR="00300E35" w:rsidRDefault="00191CDD" w:rsidP="00300E35">
      <w:pPr>
        <w:pStyle w:val="libNormal"/>
        <w:rPr>
          <w:rtl/>
        </w:rPr>
      </w:pPr>
      <w:r>
        <w:rPr>
          <w:rFonts w:hint="eastAsia"/>
          <w:rtl/>
        </w:rPr>
        <w:t>اللّهم</w:t>
      </w:r>
      <w:r>
        <w:rPr>
          <w:rtl/>
        </w:rPr>
        <w:t xml:space="preserve"> بارک ف</w:t>
      </w:r>
      <w:r>
        <w:rPr>
          <w:rFonts w:hint="cs"/>
          <w:rtl/>
        </w:rPr>
        <w:t>ی</w:t>
      </w:r>
      <w:r>
        <w:rPr>
          <w:rtl/>
        </w:rPr>
        <w:t xml:space="preserve"> الخلاّل</w:t>
      </w:r>
      <w:r>
        <w:rPr>
          <w:rFonts w:hint="cs"/>
          <w:rtl/>
        </w:rPr>
        <w:t>ی</w:t>
      </w:r>
      <w:r>
        <w:rPr>
          <w:rFonts w:hint="eastAsia"/>
          <w:rtl/>
        </w:rPr>
        <w:t>ن</w:t>
      </w:r>
      <w:r>
        <w:rPr>
          <w:rtl/>
        </w:rPr>
        <w:t xml:space="preserve"> و المتخلّل</w:t>
      </w:r>
      <w:r>
        <w:rPr>
          <w:rFonts w:hint="cs"/>
          <w:rtl/>
        </w:rPr>
        <w:t>ی</w:t>
      </w:r>
      <w:r>
        <w:rPr>
          <w:rFonts w:hint="eastAsia"/>
          <w:rtl/>
        </w:rPr>
        <w:t>ن،و</w:t>
      </w:r>
      <w:r>
        <w:rPr>
          <w:rtl/>
        </w:rPr>
        <w:t xml:space="preserve"> الخلّ بمنزله الرجل الصالح </w:t>
      </w:r>
      <w:r>
        <w:rPr>
          <w:rFonts w:hint="cs"/>
          <w:rtl/>
        </w:rPr>
        <w:t>ی</w:t>
      </w:r>
      <w:r>
        <w:rPr>
          <w:rFonts w:hint="eastAsia"/>
          <w:rtl/>
        </w:rPr>
        <w:t>دعو</w:t>
      </w:r>
      <w:r>
        <w:rPr>
          <w:rtl/>
        </w:rPr>
        <w:t xml:space="preserve"> لأهل الب</w:t>
      </w:r>
      <w:r>
        <w:rPr>
          <w:rFonts w:hint="cs"/>
          <w:rtl/>
        </w:rPr>
        <w:t>ی</w:t>
      </w:r>
      <w:r>
        <w:rPr>
          <w:rFonts w:hint="eastAsia"/>
          <w:rtl/>
        </w:rPr>
        <w:t>ت</w:t>
      </w:r>
      <w:r>
        <w:rPr>
          <w:rtl/>
        </w:rPr>
        <w:t xml:space="preserve"> بالبرکه،فقلت:جعلت فداک و ما الخلاّلون و المتخلّلون؟قال:الذ</w:t>
      </w:r>
      <w:r>
        <w:rPr>
          <w:rFonts w:hint="cs"/>
          <w:rtl/>
        </w:rPr>
        <w:t>ی</w:t>
      </w:r>
      <w:r>
        <w:rPr>
          <w:rFonts w:hint="eastAsia"/>
          <w:rtl/>
        </w:rPr>
        <w:t>ن</w:t>
      </w:r>
      <w:r>
        <w:rPr>
          <w:rtl/>
        </w:rPr>
        <w:t xml:space="preserve"> ف</w:t>
      </w:r>
      <w:r>
        <w:rPr>
          <w:rFonts w:hint="cs"/>
          <w:rtl/>
        </w:rPr>
        <w:t>ی</w:t>
      </w:r>
      <w:r>
        <w:rPr>
          <w:rtl/>
        </w:rPr>
        <w:t xml:space="preserve"> ب</w:t>
      </w:r>
      <w:r>
        <w:rPr>
          <w:rFonts w:hint="cs"/>
          <w:rtl/>
        </w:rPr>
        <w:t>ی</w:t>
      </w:r>
      <w:r>
        <w:rPr>
          <w:rFonts w:hint="eastAsia"/>
          <w:rtl/>
        </w:rPr>
        <w:t>وتهم</w:t>
      </w:r>
      <w:r>
        <w:rPr>
          <w:rtl/>
        </w:rPr>
        <w:t xml:space="preserve"> خلّ و الذ</w:t>
      </w:r>
      <w:r>
        <w:rPr>
          <w:rFonts w:hint="cs"/>
          <w:rtl/>
        </w:rPr>
        <w:t>ی</w:t>
      </w:r>
      <w:r>
        <w:rPr>
          <w:rFonts w:hint="eastAsia"/>
          <w:rtl/>
        </w:rPr>
        <w:t>ن</w:t>
      </w:r>
      <w:r>
        <w:rPr>
          <w:rtl/>
        </w:rPr>
        <w:t xml:space="preserve"> </w:t>
      </w:r>
      <w:r>
        <w:rPr>
          <w:rFonts w:hint="cs"/>
          <w:rtl/>
        </w:rPr>
        <w:t>ی</w:t>
      </w:r>
      <w:r>
        <w:rPr>
          <w:rFonts w:hint="eastAsia"/>
          <w:rtl/>
        </w:rPr>
        <w:t>تخلّلون،فانّ</w:t>
      </w:r>
      <w:r>
        <w:rPr>
          <w:rtl/>
        </w:rPr>
        <w:t xml:space="preserve"> الخلال نزل به جبرئ</w:t>
      </w:r>
      <w:r>
        <w:rPr>
          <w:rFonts w:hint="cs"/>
          <w:rtl/>
        </w:rPr>
        <w:t>ی</w:t>
      </w:r>
      <w:r>
        <w:rPr>
          <w:rFonts w:hint="eastAsia"/>
          <w:rtl/>
        </w:rPr>
        <w:t>ل</w:t>
      </w:r>
      <w:r>
        <w:rPr>
          <w:rtl/>
        </w:rPr>
        <w:t xml:space="preserve"> مع ال</w:t>
      </w:r>
      <w:r>
        <w:rPr>
          <w:rFonts w:hint="cs"/>
          <w:rtl/>
        </w:rPr>
        <w:t>ی</w:t>
      </w:r>
      <w:r>
        <w:rPr>
          <w:rFonts w:hint="eastAsia"/>
          <w:rtl/>
        </w:rPr>
        <w:t>م</w:t>
      </w:r>
      <w:r>
        <w:rPr>
          <w:rFonts w:hint="cs"/>
          <w:rtl/>
        </w:rPr>
        <w:t>ی</w:t>
      </w:r>
      <w:r>
        <w:rPr>
          <w:rFonts w:hint="eastAsia"/>
          <w:rtl/>
        </w:rPr>
        <w:t>ن</w:t>
      </w:r>
      <w:r>
        <w:rPr>
          <w:rtl/>
        </w:rPr>
        <w:t xml:space="preserve"> و الشهاده من السماء.</w:t>
      </w:r>
    </w:p>
    <w:p w:rsidR="00D7268C" w:rsidRDefault="00191CDD" w:rsidP="00300E35">
      <w:pPr>
        <w:pStyle w:val="libNormal"/>
      </w:pPr>
      <w:r w:rsidRPr="00300E35">
        <w:rPr>
          <w:rStyle w:val="libBold1Char"/>
          <w:rFonts w:hint="eastAsia"/>
          <w:rtl/>
        </w:rPr>
        <w:t>الدعوات</w:t>
      </w:r>
      <w:r>
        <w:rPr>
          <w:rtl/>
        </w:rPr>
        <w:t xml:space="preserve">:قال الصادق </w:t>
      </w:r>
      <w:r w:rsidR="00F2741C" w:rsidRPr="00F2741C">
        <w:rPr>
          <w:rStyle w:val="libAlaemChar"/>
          <w:rtl/>
        </w:rPr>
        <w:t>عليه‌السلام</w:t>
      </w:r>
      <w:r>
        <w:rPr>
          <w:rtl/>
        </w:rPr>
        <w:t>: الخلّ و الز</w:t>
      </w:r>
      <w:r>
        <w:rPr>
          <w:rFonts w:hint="cs"/>
          <w:rtl/>
        </w:rPr>
        <w:t>ی</w:t>
      </w:r>
      <w:r>
        <w:rPr>
          <w:rFonts w:hint="eastAsia"/>
          <w:rtl/>
        </w:rPr>
        <w:t>ت</w:t>
      </w:r>
      <w:r>
        <w:rPr>
          <w:rtl/>
        </w:rPr>
        <w:t xml:space="preserve"> من طعام المرسل</w:t>
      </w:r>
      <w:r>
        <w:rPr>
          <w:rFonts w:hint="cs"/>
          <w:rtl/>
        </w:rPr>
        <w:t>ی</w:t>
      </w:r>
      <w:r>
        <w:rPr>
          <w:rFonts w:hint="eastAsia"/>
          <w:rtl/>
        </w:rPr>
        <w:t>ن</w:t>
      </w:r>
      <w:r>
        <w:rPr>
          <w:rtl/>
        </w:rPr>
        <w:t xml:space="preserve">. و قال: نعم الادام الخلّ </w:t>
      </w:r>
      <w:r>
        <w:rPr>
          <w:rFonts w:hint="cs"/>
          <w:rtl/>
        </w:rPr>
        <w:t>ی</w:t>
      </w:r>
      <w:r>
        <w:rPr>
          <w:rFonts w:hint="eastAsia"/>
          <w:rtl/>
        </w:rPr>
        <w:t>کسر</w:t>
      </w:r>
      <w:r>
        <w:rPr>
          <w:rtl/>
        </w:rPr>
        <w:t xml:space="preserve"> المرّه و </w:t>
      </w:r>
      <w:r>
        <w:rPr>
          <w:rFonts w:hint="cs"/>
          <w:rtl/>
        </w:rPr>
        <w:t>ی</w:t>
      </w:r>
      <w:r>
        <w:rPr>
          <w:rFonts w:hint="eastAsia"/>
          <w:rtl/>
        </w:rPr>
        <w:t>ح</w:t>
      </w:r>
      <w:r>
        <w:rPr>
          <w:rFonts w:hint="cs"/>
          <w:rtl/>
        </w:rPr>
        <w:t>یی</w:t>
      </w:r>
      <w:r>
        <w:rPr>
          <w:rtl/>
        </w:rPr>
        <w:t xml:space="preserve"> القلب و </w:t>
      </w:r>
      <w:r>
        <w:rPr>
          <w:rFonts w:hint="cs"/>
          <w:rtl/>
        </w:rPr>
        <w:t>ی</w:t>
      </w:r>
      <w:r>
        <w:rPr>
          <w:rFonts w:hint="eastAsia"/>
          <w:rtl/>
        </w:rPr>
        <w:t>شدّ</w:t>
      </w:r>
      <w:r>
        <w:rPr>
          <w:rtl/>
        </w:rPr>
        <w:t xml:space="preserve"> اللثه و </w:t>
      </w:r>
      <w:r>
        <w:rPr>
          <w:rFonts w:hint="cs"/>
          <w:rtl/>
        </w:rPr>
        <w:t>ی</w:t>
      </w:r>
      <w:r>
        <w:rPr>
          <w:rFonts w:hint="eastAsia"/>
          <w:rtl/>
        </w:rPr>
        <w:t>قتل</w:t>
      </w:r>
      <w:r>
        <w:rPr>
          <w:rtl/>
        </w:rPr>
        <w:t xml:space="preserve"> دوابّ البطن، و قال: الاصطباغ بالخلّ </w:t>
      </w:r>
      <w:r>
        <w:rPr>
          <w:rFonts w:hint="cs"/>
          <w:rtl/>
        </w:rPr>
        <w:t>ی</w:t>
      </w:r>
      <w:r>
        <w:rPr>
          <w:rFonts w:hint="eastAsia"/>
          <w:rtl/>
        </w:rPr>
        <w:t>ذهب</w:t>
      </w:r>
      <w:r>
        <w:rPr>
          <w:rtl/>
        </w:rPr>
        <w:t xml:space="preserve"> بشهوه الزنا، و قال: نعم الأدام الخلّ،اللّهم بارک ف</w:t>
      </w:r>
      <w:r>
        <w:rPr>
          <w:rFonts w:hint="cs"/>
          <w:rtl/>
        </w:rPr>
        <w:t>ی</w:t>
      </w:r>
      <w:r>
        <w:rPr>
          <w:rtl/>
        </w:rPr>
        <w:t xml:space="preserve"> الخلّ فانّه ادام </w:t>
      </w:r>
    </w:p>
    <w:p w:rsidR="00300E35" w:rsidRDefault="00300E35" w:rsidP="00300E35">
      <w:pPr>
        <w:pStyle w:val="libLine"/>
        <w:rPr>
          <w:rtl/>
        </w:rPr>
      </w:pPr>
      <w:r>
        <w:rPr>
          <w:rFonts w:hint="eastAsia"/>
          <w:rtl/>
        </w:rPr>
        <w:t>____________________</w:t>
      </w:r>
    </w:p>
    <w:p w:rsidR="00140CA9" w:rsidRDefault="00D7268C" w:rsidP="00300E35">
      <w:pPr>
        <w:pStyle w:val="libFootnote0"/>
      </w:pPr>
      <w:r w:rsidRPr="00300E35">
        <w:rPr>
          <w:rtl/>
        </w:rPr>
        <w:t>(1)</w:t>
      </w:r>
      <w:r w:rsidR="00191CDD">
        <w:rPr>
          <w:rtl/>
        </w:rPr>
        <w:t xml:space="preserve"> أشدّ(خ ل). </w:t>
      </w:r>
    </w:p>
    <w:p w:rsidR="00140CA9" w:rsidRDefault="00D7268C" w:rsidP="00300E35">
      <w:pPr>
        <w:pStyle w:val="libFootnote0"/>
      </w:pPr>
      <w:r w:rsidRPr="00300E35">
        <w:rPr>
          <w:rtl/>
        </w:rPr>
        <w:t>(2)</w:t>
      </w:r>
      <w:r w:rsidR="00191CDD">
        <w:rPr>
          <w:rtl/>
        </w:rPr>
        <w:t xml:space="preserve"> ق:کتاب الکفر</w:t>
      </w:r>
      <w:r w:rsidR="00140CA9">
        <w:rPr>
          <w:rtl/>
        </w:rPr>
        <w:t>1</w:t>
      </w:r>
      <w:r w:rsidR="00191CDD">
        <w:rPr>
          <w:rtl/>
        </w:rPr>
        <w:t>4</w:t>
      </w:r>
      <w:r w:rsidR="00140CA9">
        <w:rPr>
          <w:rtl/>
        </w:rPr>
        <w:t>2</w:t>
      </w:r>
      <w:r w:rsidR="00191CDD">
        <w:rPr>
          <w:rtl/>
        </w:rPr>
        <w:t>/</w:t>
      </w:r>
      <w:r w:rsidR="00140CA9">
        <w:rPr>
          <w:rtl/>
        </w:rPr>
        <w:t>38</w:t>
      </w:r>
      <w:r w:rsidR="00191CDD">
        <w:rPr>
          <w:rtl/>
        </w:rPr>
        <w:t>/،ج:</w:t>
      </w:r>
      <w:r w:rsidR="00140CA9">
        <w:rPr>
          <w:rtl/>
        </w:rPr>
        <w:t>297</w:t>
      </w:r>
      <w:r w:rsidR="00191CDD">
        <w:rPr>
          <w:rtl/>
        </w:rPr>
        <w:t>/</w:t>
      </w:r>
      <w:r w:rsidR="00140CA9">
        <w:rPr>
          <w:rtl/>
        </w:rPr>
        <w:t>73</w:t>
      </w:r>
      <w:r w:rsidR="00191CDD">
        <w:rPr>
          <w:rtl/>
        </w:rPr>
        <w:t xml:space="preserve">. </w:t>
      </w:r>
    </w:p>
    <w:p w:rsidR="00D7268C" w:rsidRDefault="00D7268C" w:rsidP="00300E35">
      <w:pPr>
        <w:pStyle w:val="libFootnote0"/>
        <w:rPr>
          <w:rtl/>
        </w:rPr>
      </w:pPr>
      <w:r w:rsidRPr="00300E35">
        <w:rPr>
          <w:rtl/>
        </w:rPr>
        <w:t>(3)</w:t>
      </w:r>
      <w:r w:rsidR="00191CDD">
        <w:rPr>
          <w:rtl/>
        </w:rPr>
        <w:t xml:space="preserve"> ق:</w:t>
      </w:r>
      <w:r w:rsidR="00140CA9">
        <w:rPr>
          <w:rtl/>
        </w:rPr>
        <w:t>8</w:t>
      </w:r>
      <w:r w:rsidR="00191CDD">
        <w:rPr>
          <w:rtl/>
        </w:rPr>
        <w:t>6</w:t>
      </w:r>
      <w:r w:rsidR="00140CA9">
        <w:rPr>
          <w:rtl/>
        </w:rPr>
        <w:t>8</w:t>
      </w:r>
      <w:r w:rsidR="00191CDD">
        <w:rPr>
          <w:rtl/>
        </w:rPr>
        <w:t>/</w:t>
      </w:r>
      <w:r w:rsidR="00140CA9">
        <w:rPr>
          <w:rtl/>
        </w:rPr>
        <w:t>187</w:t>
      </w:r>
      <w:r w:rsidR="00191CDD">
        <w:rPr>
          <w:rtl/>
        </w:rPr>
        <w:t>/</w:t>
      </w:r>
      <w:r w:rsidR="00140CA9">
        <w:rPr>
          <w:rtl/>
        </w:rPr>
        <w:t>1</w:t>
      </w:r>
      <w:r w:rsidR="00191CDD">
        <w:rPr>
          <w:rtl/>
        </w:rPr>
        <w:t>4،ج:</w:t>
      </w:r>
      <w:r w:rsidR="00140CA9">
        <w:rPr>
          <w:rtl/>
        </w:rPr>
        <w:t>301</w:t>
      </w:r>
      <w:r w:rsidR="00191CDD">
        <w:rPr>
          <w:rtl/>
        </w:rPr>
        <w:t>/66.</w:t>
      </w:r>
    </w:p>
    <w:p w:rsidR="00D7268C" w:rsidRDefault="00D7268C" w:rsidP="000F2A07">
      <w:pPr>
        <w:pStyle w:val="libNormal"/>
        <w:rPr>
          <w:rtl/>
        </w:rPr>
      </w:pPr>
      <w:r>
        <w:rPr>
          <w:rtl/>
        </w:rPr>
        <w:br w:type="page"/>
      </w:r>
    </w:p>
    <w:p w:rsidR="00874055" w:rsidRDefault="00191CDD" w:rsidP="00874055">
      <w:pPr>
        <w:pStyle w:val="libNormal0"/>
        <w:rPr>
          <w:rtl/>
        </w:rPr>
      </w:pPr>
      <w:r>
        <w:rPr>
          <w:rFonts w:hint="eastAsia"/>
          <w:rtl/>
        </w:rPr>
        <w:t>الأنب</w:t>
      </w:r>
      <w:r>
        <w:rPr>
          <w:rFonts w:hint="cs"/>
          <w:rtl/>
        </w:rPr>
        <w:t>ی</w:t>
      </w:r>
      <w:r>
        <w:rPr>
          <w:rFonts w:hint="eastAsia"/>
          <w:rtl/>
        </w:rPr>
        <w:t>اء</w:t>
      </w:r>
      <w:r>
        <w:rPr>
          <w:rtl/>
        </w:rPr>
        <w:t xml:space="preserve"> </w:t>
      </w:r>
      <w:r w:rsidR="00F2741C" w:rsidRPr="00F2741C">
        <w:rPr>
          <w:rStyle w:val="libAlaemChar"/>
          <w:rtl/>
        </w:rPr>
        <w:t>عليهم‌السلام</w:t>
      </w:r>
      <w:r>
        <w:rPr>
          <w:rtl/>
        </w:rPr>
        <w:t>.</w:t>
      </w:r>
    </w:p>
    <w:p w:rsidR="00874055" w:rsidRDefault="00191CDD" w:rsidP="00874055">
      <w:pPr>
        <w:pStyle w:val="libNormal"/>
        <w:rPr>
          <w:rtl/>
        </w:rPr>
      </w:pPr>
      <w:r w:rsidRPr="00874055">
        <w:rPr>
          <w:rStyle w:val="libBold1Char"/>
          <w:rFonts w:hint="eastAsia"/>
          <w:rtl/>
        </w:rPr>
        <w:t>مکارم</w:t>
      </w:r>
      <w:r w:rsidRPr="00874055">
        <w:rPr>
          <w:rStyle w:val="libBold1Char"/>
          <w:rtl/>
        </w:rPr>
        <w:t xml:space="preserve"> الأخلاق</w:t>
      </w:r>
      <w:r>
        <w:rPr>
          <w:rtl/>
        </w:rPr>
        <w:t>:عن أنس عن النب</w:t>
      </w:r>
      <w:r>
        <w:rPr>
          <w:rFonts w:hint="cs"/>
          <w:rtl/>
        </w:rPr>
        <w:t>یّ</w:t>
      </w:r>
      <w:r>
        <w:rPr>
          <w:rtl/>
        </w:rPr>
        <w:t xml:space="preserve"> </w:t>
      </w:r>
      <w:r w:rsidR="00F2741C" w:rsidRPr="00F2741C">
        <w:rPr>
          <w:rStyle w:val="libAlaemChar"/>
          <w:rtl/>
        </w:rPr>
        <w:t>صلى‌الله‌عليه‌وآله‌وسلم</w:t>
      </w:r>
      <w:r>
        <w:rPr>
          <w:rtl/>
        </w:rPr>
        <w:t>: من أکل الخلّ قام عل</w:t>
      </w:r>
      <w:r>
        <w:rPr>
          <w:rFonts w:hint="cs"/>
          <w:rtl/>
        </w:rPr>
        <w:t>ی</w:t>
      </w:r>
      <w:r>
        <w:rPr>
          <w:rtl/>
        </w:rPr>
        <w:t xml:space="preserve"> رأسه ملک </w:t>
      </w:r>
      <w:r>
        <w:rPr>
          <w:rFonts w:hint="cs"/>
          <w:rtl/>
        </w:rPr>
        <w:t>ی</w:t>
      </w:r>
      <w:r>
        <w:rPr>
          <w:rFonts w:hint="eastAsia"/>
          <w:rtl/>
        </w:rPr>
        <w:t>ستغفر</w:t>
      </w:r>
      <w:r>
        <w:rPr>
          <w:rtl/>
        </w:rPr>
        <w:t xml:space="preserve"> له حتّ</w:t>
      </w:r>
      <w:r>
        <w:rPr>
          <w:rFonts w:hint="cs"/>
          <w:rtl/>
        </w:rPr>
        <w:t>ی</w:t>
      </w:r>
      <w:r>
        <w:rPr>
          <w:rtl/>
        </w:rPr>
        <w:t xml:space="preserve"> </w:t>
      </w:r>
      <w:r>
        <w:rPr>
          <w:rFonts w:hint="cs"/>
          <w:rtl/>
        </w:rPr>
        <w:t>ی</w:t>
      </w:r>
      <w:r>
        <w:rPr>
          <w:rFonts w:hint="eastAsia"/>
          <w:rtl/>
        </w:rPr>
        <w:t>فرغ</w:t>
      </w:r>
      <w:r>
        <w:rPr>
          <w:rtl/>
        </w:rPr>
        <w:t>.</w:t>
      </w:r>
    </w:p>
    <w:p w:rsidR="00140CA9" w:rsidRDefault="00191CDD" w:rsidP="000A25CD">
      <w:pPr>
        <w:pStyle w:val="libNormal"/>
      </w:pPr>
      <w:r w:rsidRPr="00874055">
        <w:rPr>
          <w:rStyle w:val="libBold1Char"/>
          <w:rFonts w:hint="eastAsia"/>
          <w:rtl/>
        </w:rPr>
        <w:t>صح</w:t>
      </w:r>
      <w:r w:rsidRPr="00874055">
        <w:rPr>
          <w:rStyle w:val="libBold1Char"/>
          <w:rFonts w:hint="cs"/>
          <w:rtl/>
        </w:rPr>
        <w:t>ی</w:t>
      </w:r>
      <w:r w:rsidRPr="00874055">
        <w:rPr>
          <w:rStyle w:val="libBold1Char"/>
          <w:rFonts w:hint="eastAsia"/>
          <w:rtl/>
        </w:rPr>
        <w:t>فه</w:t>
      </w:r>
      <w:r w:rsidRPr="00874055">
        <w:rPr>
          <w:rStyle w:val="libBold1Char"/>
          <w:rtl/>
        </w:rPr>
        <w:t xml:space="preserve"> الرضا</w:t>
      </w:r>
      <w:r>
        <w:rPr>
          <w:rtl/>
        </w:rPr>
        <w:t xml:space="preserve"> </w:t>
      </w:r>
      <w:r w:rsidR="00F2741C" w:rsidRPr="00F2741C">
        <w:rPr>
          <w:rStyle w:val="libAlaemChar"/>
          <w:rtl/>
        </w:rPr>
        <w:t>عليه‌السلام</w:t>
      </w:r>
      <w:r>
        <w:rPr>
          <w:rtl/>
        </w:rPr>
        <w:t xml:space="preserve">:قال رسول اللّه </w:t>
      </w:r>
      <w:r w:rsidR="000A25CD" w:rsidRPr="00F2741C">
        <w:rPr>
          <w:rStyle w:val="libAlaemChar"/>
          <w:rtl/>
        </w:rPr>
        <w:t>صلى‌الله‌عليه‌وآله‌وسلم</w:t>
      </w:r>
      <w:r>
        <w:rPr>
          <w:rtl/>
        </w:rPr>
        <w:t>: نعم الادام الخلّ و کف</w:t>
      </w:r>
      <w:r>
        <w:rPr>
          <w:rFonts w:hint="cs"/>
          <w:rtl/>
        </w:rPr>
        <w:t>ی</w:t>
      </w:r>
      <w:r>
        <w:rPr>
          <w:rtl/>
        </w:rPr>
        <w:t xml:space="preserve"> بالمرء سرفا أن </w:t>
      </w:r>
      <w:r>
        <w:rPr>
          <w:rFonts w:hint="cs"/>
          <w:rtl/>
        </w:rPr>
        <w:t>ی</w:t>
      </w:r>
      <w:r>
        <w:rPr>
          <w:rFonts w:hint="eastAsia"/>
          <w:rtl/>
        </w:rPr>
        <w:t>سخط</w:t>
      </w:r>
      <w:r>
        <w:rPr>
          <w:rtl/>
        </w:rPr>
        <w:t xml:space="preserve"> ما قرب إل</w:t>
      </w:r>
      <w:r>
        <w:rPr>
          <w:rFonts w:hint="cs"/>
          <w:rtl/>
        </w:rPr>
        <w:t>ی</w:t>
      </w:r>
      <w:r>
        <w:rPr>
          <w:rFonts w:hint="eastAsia"/>
          <w:rtl/>
        </w:rPr>
        <w:t>ه</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مدح</w:t>
      </w:r>
      <w:r>
        <w:rPr>
          <w:rtl/>
        </w:rPr>
        <w:t xml:space="preserve"> الخلّ و انّه کان أحبّ الأصباغ ال</w:t>
      </w:r>
      <w:r>
        <w:rPr>
          <w:rFonts w:hint="cs"/>
          <w:rtl/>
        </w:rPr>
        <w:t>ی</w:t>
      </w:r>
      <w:r>
        <w:rPr>
          <w:rtl/>
        </w:rPr>
        <w:t xml:space="preserve"> رسول اللّه </w:t>
      </w:r>
      <w:r w:rsidR="00F2741C" w:rsidRPr="00F2741C">
        <w:rPr>
          <w:rStyle w:val="libAlaemChar"/>
          <w:rtl/>
        </w:rPr>
        <w:t>صلى‌الله‌عليه‌وآله‌وسلم</w:t>
      </w:r>
      <w:r>
        <w:rPr>
          <w:rtl/>
        </w:rPr>
        <w:t xml:space="preserve"> الخلّ و الز</w:t>
      </w:r>
      <w:r>
        <w:rPr>
          <w:rFonts w:hint="cs"/>
          <w:rtl/>
        </w:rPr>
        <w:t>ی</w:t>
      </w:r>
      <w:r>
        <w:rPr>
          <w:rFonts w:hint="eastAsia"/>
          <w:rtl/>
        </w:rPr>
        <w:t>ت</w:t>
      </w:r>
      <w:r>
        <w:rPr>
          <w:rtl/>
        </w:rPr>
        <w:t xml:space="preserve"> </w:t>
      </w:r>
      <w:r w:rsidRPr="000F2A07">
        <w:rPr>
          <w:rStyle w:val="libFootnotenumChar"/>
          <w:rtl/>
        </w:rPr>
        <w:t>(2)</w:t>
      </w:r>
      <w:r>
        <w:rPr>
          <w:rtl/>
        </w:rPr>
        <w:t xml:space="preserve">. </w:t>
      </w:r>
    </w:p>
    <w:p w:rsidR="00140CA9" w:rsidRDefault="00191CDD" w:rsidP="00874055">
      <w:pPr>
        <w:pStyle w:val="libNormal"/>
      </w:pPr>
      <w:r w:rsidRPr="00874055">
        <w:rPr>
          <w:rStyle w:val="libBold1Char"/>
          <w:rFonts w:hint="eastAsia"/>
          <w:rtl/>
        </w:rPr>
        <w:t>أقول</w:t>
      </w:r>
      <w:r>
        <w:rPr>
          <w:rtl/>
        </w:rPr>
        <w:t xml:space="preserve">: و </w:t>
      </w:r>
      <w:r>
        <w:rPr>
          <w:rFonts w:hint="cs"/>
          <w:rtl/>
        </w:rPr>
        <w:t>ی</w:t>
      </w:r>
      <w:r>
        <w:rPr>
          <w:rFonts w:hint="eastAsia"/>
          <w:rtl/>
        </w:rPr>
        <w:t>أت</w:t>
      </w:r>
      <w:r>
        <w:rPr>
          <w:rFonts w:hint="cs"/>
          <w:rtl/>
        </w:rPr>
        <w:t>ی</w:t>
      </w:r>
      <w:r>
        <w:rPr>
          <w:rtl/>
        </w:rPr>
        <w:t xml:space="preserve"> </w:t>
      </w:r>
      <w:r w:rsidRPr="00874055">
        <w:rPr>
          <w:rtl/>
        </w:rPr>
        <w:t>ذلک ف</w:t>
      </w:r>
      <w:r w:rsidRPr="00874055">
        <w:rPr>
          <w:rFonts w:hint="cs"/>
          <w:rtl/>
        </w:rPr>
        <w:t>ی</w:t>
      </w:r>
      <w:r w:rsidR="00090BC1" w:rsidRPr="00874055">
        <w:rPr>
          <w:rFonts w:hint="eastAsia"/>
          <w:rtl/>
        </w:rPr>
        <w:t>(</w:t>
      </w:r>
      <w:r w:rsidRPr="00874055">
        <w:rPr>
          <w:rFonts w:hint="eastAsia"/>
          <w:rtl/>
        </w:rPr>
        <w:t>ز</w:t>
      </w:r>
      <w:r w:rsidRPr="00874055">
        <w:rPr>
          <w:rFonts w:hint="cs"/>
          <w:rtl/>
        </w:rPr>
        <w:t>ی</w:t>
      </w:r>
      <w:r w:rsidRPr="00874055">
        <w:rPr>
          <w:rFonts w:hint="eastAsia"/>
          <w:rtl/>
        </w:rPr>
        <w:t>ت</w:t>
      </w:r>
      <w:r w:rsidR="00090BC1" w:rsidRPr="00874055">
        <w:rPr>
          <w:rFonts w:hint="eastAsia"/>
          <w:rtl/>
        </w:rPr>
        <w:t>)</w:t>
      </w:r>
      <w:r w:rsidRPr="00874055">
        <w:rPr>
          <w:rtl/>
        </w:rPr>
        <w:t>.</w:t>
      </w:r>
      <w:r>
        <w:rPr>
          <w:rtl/>
        </w:rPr>
        <w:t xml:space="preserve"> </w:t>
      </w:r>
      <w:r>
        <w:rPr>
          <w:rFonts w:hint="eastAsia"/>
          <w:rtl/>
        </w:rPr>
        <w:t>باب</w:t>
      </w:r>
      <w:r>
        <w:rPr>
          <w:rtl/>
        </w:rPr>
        <w:t xml:space="preserve"> انقلاب الخمر خلاّ </w:t>
      </w:r>
      <w:r w:rsidRPr="000F2A07">
        <w:rPr>
          <w:rStyle w:val="libFootnotenumChar"/>
          <w:rtl/>
        </w:rPr>
        <w:t>(3)</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کلوا خلّ الخمر فإنّه </w:t>
      </w:r>
      <w:r>
        <w:rPr>
          <w:rFonts w:hint="cs"/>
          <w:rtl/>
        </w:rPr>
        <w:t>ی</w:t>
      </w:r>
      <w:r>
        <w:rPr>
          <w:rFonts w:hint="eastAsia"/>
          <w:rtl/>
        </w:rPr>
        <w:t>قتل</w:t>
      </w:r>
      <w:r>
        <w:rPr>
          <w:rtl/>
        </w:rPr>
        <w:t xml:space="preserve"> الد</w:t>
      </w:r>
      <w:r>
        <w:rPr>
          <w:rFonts w:hint="cs"/>
          <w:rtl/>
        </w:rPr>
        <w:t>ی</w:t>
      </w:r>
      <w:r>
        <w:rPr>
          <w:rFonts w:hint="eastAsia"/>
          <w:rtl/>
        </w:rPr>
        <w:t>دان</w:t>
      </w:r>
      <w:r>
        <w:rPr>
          <w:rtl/>
        </w:rPr>
        <w:t xml:space="preserve"> ف</w:t>
      </w:r>
      <w:r>
        <w:rPr>
          <w:rFonts w:hint="cs"/>
          <w:rtl/>
        </w:rPr>
        <w:t>ی</w:t>
      </w:r>
      <w:r>
        <w:rPr>
          <w:rtl/>
        </w:rPr>
        <w:t xml:space="preserve"> البطن. </w:t>
      </w:r>
    </w:p>
    <w:p w:rsidR="00140CA9" w:rsidRDefault="00191CDD" w:rsidP="00191CDD">
      <w:pPr>
        <w:pStyle w:val="libNormal"/>
      </w:pPr>
      <w:r w:rsidRPr="00874055">
        <w:rPr>
          <w:rStyle w:val="libBold1Char"/>
          <w:rFonts w:hint="eastAsia"/>
          <w:rtl/>
        </w:rPr>
        <w:t>أقول</w:t>
      </w:r>
      <w:r>
        <w:rPr>
          <w:rtl/>
        </w:rPr>
        <w:t xml:space="preserve">: </w:t>
      </w:r>
      <w:r>
        <w:rPr>
          <w:rFonts w:hint="eastAsia"/>
          <w:rtl/>
        </w:rPr>
        <w:t>عن</w:t>
      </w:r>
      <w:r>
        <w:rPr>
          <w:rtl/>
        </w:rPr>
        <w:t xml:space="preserve"> الطبران</w:t>
      </w:r>
      <w:r>
        <w:rPr>
          <w:rFonts w:hint="cs"/>
          <w:rtl/>
        </w:rPr>
        <w:t>ی</w:t>
      </w:r>
      <w:r>
        <w:rPr>
          <w:rtl/>
        </w:rPr>
        <w:t xml:space="preserve"> انّه رو</w:t>
      </w:r>
      <w:r>
        <w:rPr>
          <w:rFonts w:hint="cs"/>
          <w:rtl/>
        </w:rPr>
        <w:t>ی</w:t>
      </w:r>
      <w:r>
        <w:rPr>
          <w:rtl/>
        </w:rPr>
        <w:t xml:space="preserve"> عن ابن عبّاس قال: دخل رسول اللّه </w:t>
      </w:r>
      <w:r w:rsidR="00F2741C" w:rsidRPr="00F2741C">
        <w:rPr>
          <w:rStyle w:val="libAlaemChar"/>
          <w:rtl/>
        </w:rPr>
        <w:t>صلى‌الله‌عليه‌وآله‌وسلم</w:t>
      </w:r>
      <w:r>
        <w:rPr>
          <w:rtl/>
        </w:rPr>
        <w:t xml:space="preserve"> عل</w:t>
      </w:r>
      <w:r>
        <w:rPr>
          <w:rFonts w:hint="cs"/>
          <w:rtl/>
        </w:rPr>
        <w:t>ی</w:t>
      </w:r>
      <w:r>
        <w:rPr>
          <w:rtl/>
        </w:rPr>
        <w:t xml:space="preserve"> أمّ هان</w:t>
      </w:r>
      <w:r>
        <w:rPr>
          <w:rFonts w:hint="cs"/>
          <w:rtl/>
        </w:rPr>
        <w:t>ی</w:t>
      </w:r>
      <w:r>
        <w:rPr>
          <w:rtl/>
        </w:rPr>
        <w:t xml:space="preserve"> بنت أب</w:t>
      </w:r>
      <w:r>
        <w:rPr>
          <w:rFonts w:hint="cs"/>
          <w:rtl/>
        </w:rPr>
        <w:t>ی</w:t>
      </w:r>
      <w:r>
        <w:rPr>
          <w:rtl/>
        </w:rPr>
        <w:t xml:space="preserve"> طالب </w:t>
      </w:r>
      <w:r w:rsidR="00F2741C" w:rsidRPr="00F2741C">
        <w:rPr>
          <w:rStyle w:val="libAlaemChar"/>
          <w:rtl/>
        </w:rPr>
        <w:t>عليه‌السلام</w:t>
      </w:r>
      <w:r>
        <w:rPr>
          <w:rtl/>
        </w:rPr>
        <w:t xml:space="preserve"> </w:t>
      </w:r>
      <w:r>
        <w:rPr>
          <w:rFonts w:hint="cs"/>
          <w:rtl/>
        </w:rPr>
        <w:t>ی</w:t>
      </w:r>
      <w:r>
        <w:rPr>
          <w:rFonts w:hint="eastAsia"/>
          <w:rtl/>
        </w:rPr>
        <w:t>وم</w:t>
      </w:r>
      <w:r>
        <w:rPr>
          <w:rtl/>
        </w:rPr>
        <w:t xml:space="preserve"> الفتح و کان جائعا فقالت:</w:t>
      </w:r>
      <w:r>
        <w:rPr>
          <w:rFonts w:hint="cs"/>
          <w:rtl/>
        </w:rPr>
        <w:t>ی</w:t>
      </w:r>
      <w:r>
        <w:rPr>
          <w:rFonts w:hint="eastAsia"/>
          <w:rtl/>
        </w:rPr>
        <w:t>ا</w:t>
      </w:r>
      <w:r>
        <w:rPr>
          <w:rtl/>
        </w:rPr>
        <w:t xml:space="preserve"> رسول اللّه إن أصهارا ل</w:t>
      </w:r>
      <w:r>
        <w:rPr>
          <w:rFonts w:hint="cs"/>
          <w:rtl/>
        </w:rPr>
        <w:t>ی</w:t>
      </w:r>
      <w:r>
        <w:rPr>
          <w:rtl/>
        </w:rPr>
        <w:t xml:space="preserve"> قد لجأوا ال</w:t>
      </w:r>
      <w:r>
        <w:rPr>
          <w:rFonts w:hint="cs"/>
          <w:rtl/>
        </w:rPr>
        <w:t>یّ</w:t>
      </w:r>
      <w:r>
        <w:rPr>
          <w:rtl/>
        </w:rPr>
        <w:t xml:space="preserve"> و انّ عل</w:t>
      </w:r>
      <w:r>
        <w:rPr>
          <w:rFonts w:hint="cs"/>
          <w:rtl/>
        </w:rPr>
        <w:t>یّ</w:t>
      </w:r>
      <w:r>
        <w:rPr>
          <w:rtl/>
        </w:rPr>
        <w:t xml:space="preserve"> بن أب</w:t>
      </w:r>
      <w:r>
        <w:rPr>
          <w:rFonts w:hint="cs"/>
          <w:rtl/>
        </w:rPr>
        <w:t>ی</w:t>
      </w:r>
      <w:r>
        <w:rPr>
          <w:rtl/>
        </w:rPr>
        <w:t xml:space="preserve"> طالب لا تأخذه ف</w:t>
      </w:r>
      <w:r>
        <w:rPr>
          <w:rFonts w:hint="cs"/>
          <w:rtl/>
        </w:rPr>
        <w:t>ی</w:t>
      </w:r>
      <w:r>
        <w:rPr>
          <w:rtl/>
        </w:rPr>
        <w:t xml:space="preserve"> اللّه لومه لائم و انّ</w:t>
      </w:r>
      <w:r>
        <w:rPr>
          <w:rFonts w:hint="cs"/>
          <w:rtl/>
        </w:rPr>
        <w:t>ی</w:t>
      </w:r>
      <w:r>
        <w:rPr>
          <w:rtl/>
        </w:rPr>
        <w:t xml:space="preserve"> أخاف أن </w:t>
      </w:r>
      <w:r>
        <w:rPr>
          <w:rFonts w:hint="cs"/>
          <w:rtl/>
        </w:rPr>
        <w:t>ی</w:t>
      </w:r>
      <w:r>
        <w:rPr>
          <w:rFonts w:hint="eastAsia"/>
          <w:rtl/>
        </w:rPr>
        <w:t>علم</w:t>
      </w:r>
      <w:r>
        <w:rPr>
          <w:rtl/>
        </w:rPr>
        <w:t xml:space="preserve"> بهم ف</w:t>
      </w:r>
      <w:r>
        <w:rPr>
          <w:rFonts w:hint="cs"/>
          <w:rtl/>
        </w:rPr>
        <w:t>ی</w:t>
      </w:r>
      <w:r>
        <w:rPr>
          <w:rFonts w:hint="eastAsia"/>
          <w:rtl/>
        </w:rPr>
        <w:t>قتلهم</w:t>
      </w:r>
      <w:r>
        <w:rPr>
          <w:rtl/>
        </w:rPr>
        <w:t xml:space="preserve"> فاجعل من دخل دار أمّ هان</w:t>
      </w:r>
      <w:r>
        <w:rPr>
          <w:rFonts w:hint="cs"/>
          <w:rtl/>
        </w:rPr>
        <w:t>ی</w:t>
      </w:r>
      <w:r>
        <w:rPr>
          <w:rtl/>
        </w:rPr>
        <w:t xml:space="preserve"> آمنا حتّ</w:t>
      </w:r>
      <w:r>
        <w:rPr>
          <w:rFonts w:hint="cs"/>
          <w:rtl/>
        </w:rPr>
        <w:t>ی</w:t>
      </w:r>
      <w:r>
        <w:rPr>
          <w:rtl/>
        </w:rPr>
        <w:t xml:space="preserve"> نسمع کلام اللّه،فآمنهم رسول اللّه </w:t>
      </w:r>
      <w:r w:rsidR="00F2741C" w:rsidRPr="00F2741C">
        <w:rPr>
          <w:rStyle w:val="libAlaemChar"/>
          <w:rtl/>
        </w:rPr>
        <w:t>صلى‌الله‌عليه‌وآله‌وسلم</w:t>
      </w:r>
      <w:r>
        <w:rPr>
          <w:rtl/>
        </w:rPr>
        <w:t xml:space="preserve"> و قال:أجرنا من أجرت أمّ هان</w:t>
      </w:r>
      <w:r>
        <w:rPr>
          <w:rFonts w:hint="cs"/>
          <w:rtl/>
        </w:rPr>
        <w:t>ی</w:t>
      </w:r>
      <w:r>
        <w:rPr>
          <w:rFonts w:hint="eastAsia"/>
          <w:rtl/>
        </w:rPr>
        <w:t>،ثمّ</w:t>
      </w:r>
      <w:r>
        <w:rPr>
          <w:rtl/>
        </w:rPr>
        <w:t xml:space="preserve"> قال لها:هل عندک من طعام نأکله؟ فقالت:ل</w:t>
      </w:r>
      <w:r>
        <w:rPr>
          <w:rFonts w:hint="cs"/>
          <w:rtl/>
        </w:rPr>
        <w:t>ی</w:t>
      </w:r>
      <w:r>
        <w:rPr>
          <w:rFonts w:hint="eastAsia"/>
          <w:rtl/>
        </w:rPr>
        <w:t>س</w:t>
      </w:r>
      <w:r>
        <w:rPr>
          <w:rtl/>
        </w:rPr>
        <w:t xml:space="preserve"> عند</w:t>
      </w:r>
      <w:r>
        <w:rPr>
          <w:rFonts w:hint="cs"/>
          <w:rtl/>
        </w:rPr>
        <w:t>ی</w:t>
      </w:r>
      <w:r>
        <w:rPr>
          <w:rtl/>
        </w:rPr>
        <w:t xml:space="preserve"> الاّ کسر </w:t>
      </w:r>
      <w:r>
        <w:rPr>
          <w:rFonts w:hint="cs"/>
          <w:rtl/>
        </w:rPr>
        <w:t>ی</w:t>
      </w:r>
      <w:r>
        <w:rPr>
          <w:rFonts w:hint="eastAsia"/>
          <w:rtl/>
        </w:rPr>
        <w:t>ابسه</w:t>
      </w:r>
      <w:r>
        <w:rPr>
          <w:rtl/>
        </w:rPr>
        <w:t xml:space="preserve"> و انّ</w:t>
      </w:r>
      <w:r>
        <w:rPr>
          <w:rFonts w:hint="cs"/>
          <w:rtl/>
        </w:rPr>
        <w:t>ی</w:t>
      </w:r>
      <w:r>
        <w:rPr>
          <w:rtl/>
        </w:rPr>
        <w:t xml:space="preserve"> لأستح</w:t>
      </w:r>
      <w:r>
        <w:rPr>
          <w:rFonts w:hint="cs"/>
          <w:rtl/>
        </w:rPr>
        <w:t>ی</w:t>
      </w:r>
      <w:r>
        <w:rPr>
          <w:rtl/>
        </w:rPr>
        <w:t xml:space="preserve"> أن أقدّمها إل</w:t>
      </w:r>
      <w:r>
        <w:rPr>
          <w:rFonts w:hint="cs"/>
          <w:rtl/>
        </w:rPr>
        <w:t>ی</w:t>
      </w:r>
      <w:r>
        <w:rPr>
          <w:rFonts w:hint="eastAsia"/>
          <w:rtl/>
        </w:rPr>
        <w:t>ک،قال</w:t>
      </w:r>
      <w:r>
        <w:rPr>
          <w:rtl/>
        </w:rPr>
        <w:t>:هلمّ</w:t>
      </w:r>
      <w:r>
        <w:rPr>
          <w:rFonts w:hint="cs"/>
          <w:rtl/>
        </w:rPr>
        <w:t>ی</w:t>
      </w:r>
      <w:r>
        <w:rPr>
          <w:rFonts w:hint="eastAsia"/>
          <w:rtl/>
        </w:rPr>
        <w:t>ن</w:t>
      </w:r>
      <w:r>
        <w:rPr>
          <w:rtl/>
        </w:rPr>
        <w:t xml:space="preserve"> بها، ف</w:t>
      </w:r>
      <w:r>
        <w:rPr>
          <w:rFonts w:hint="eastAsia"/>
          <w:rtl/>
        </w:rPr>
        <w:t>کسرهنّ</w:t>
      </w:r>
      <w:r>
        <w:rPr>
          <w:rtl/>
        </w:rPr>
        <w:t xml:space="preserve"> ف</w:t>
      </w:r>
      <w:r>
        <w:rPr>
          <w:rFonts w:hint="cs"/>
          <w:rtl/>
        </w:rPr>
        <w:t>ی</w:t>
      </w:r>
      <w:r>
        <w:rPr>
          <w:rtl/>
        </w:rPr>
        <w:t xml:space="preserve"> ماء و ملح فقال:هل من ادام؟فقالت:ما عند</w:t>
      </w:r>
      <w:r>
        <w:rPr>
          <w:rFonts w:hint="cs"/>
          <w:rtl/>
        </w:rPr>
        <w:t>ی</w:t>
      </w:r>
      <w:r>
        <w:rPr>
          <w:rtl/>
        </w:rPr>
        <w:t xml:space="preserve"> </w:t>
      </w:r>
      <w:r>
        <w:rPr>
          <w:rFonts w:hint="cs"/>
          <w:rtl/>
        </w:rPr>
        <w:t>ی</w:t>
      </w:r>
      <w:r>
        <w:rPr>
          <w:rFonts w:hint="eastAsia"/>
          <w:rtl/>
        </w:rPr>
        <w:t>ا</w:t>
      </w:r>
      <w:r>
        <w:rPr>
          <w:rtl/>
        </w:rPr>
        <w:t xml:space="preserve"> رسول اللّه الاّ ش</w:t>
      </w:r>
      <w:r>
        <w:rPr>
          <w:rFonts w:hint="cs"/>
          <w:rtl/>
        </w:rPr>
        <w:t>ی</w:t>
      </w:r>
      <w:r>
        <w:rPr>
          <w:rFonts w:hint="eastAsia"/>
          <w:rtl/>
        </w:rPr>
        <w:t>ء</w:t>
      </w:r>
      <w:r>
        <w:rPr>
          <w:rtl/>
        </w:rPr>
        <w:t xml:space="preserve"> من خلّ،فقال:هلمّ</w:t>
      </w:r>
      <w:r>
        <w:rPr>
          <w:rFonts w:hint="cs"/>
          <w:rtl/>
        </w:rPr>
        <w:t>ی</w:t>
      </w:r>
      <w:r>
        <w:rPr>
          <w:rFonts w:hint="eastAsia"/>
          <w:rtl/>
        </w:rPr>
        <w:t>ه،فصبّه</w:t>
      </w:r>
      <w:r>
        <w:rPr>
          <w:rtl/>
        </w:rPr>
        <w:t xml:space="preserve"> عل</w:t>
      </w:r>
      <w:r>
        <w:rPr>
          <w:rFonts w:hint="cs"/>
          <w:rtl/>
        </w:rPr>
        <w:t>ی</w:t>
      </w:r>
      <w:r>
        <w:rPr>
          <w:rtl/>
        </w:rPr>
        <w:t xml:space="preserve"> طعامه فأکل منه ثمّ حمد اللّه ثمّ قال:نعم الادام الخلّ </w:t>
      </w:r>
      <w:r>
        <w:rPr>
          <w:rFonts w:hint="cs"/>
          <w:rtl/>
        </w:rPr>
        <w:t>ی</w:t>
      </w:r>
      <w:r>
        <w:rPr>
          <w:rFonts w:hint="eastAsia"/>
          <w:rtl/>
        </w:rPr>
        <w:t>ا</w:t>
      </w:r>
      <w:r>
        <w:rPr>
          <w:rtl/>
        </w:rPr>
        <w:t xml:space="preserve"> أمّ هان</w:t>
      </w:r>
      <w:r>
        <w:rPr>
          <w:rFonts w:hint="cs"/>
          <w:rtl/>
        </w:rPr>
        <w:t>ی</w:t>
      </w:r>
      <w:r>
        <w:rPr>
          <w:rFonts w:hint="eastAsia"/>
          <w:rtl/>
        </w:rPr>
        <w:t>،لا</w:t>
      </w:r>
      <w:r>
        <w:rPr>
          <w:rtl/>
        </w:rPr>
        <w:t xml:space="preserve"> </w:t>
      </w:r>
      <w:r>
        <w:rPr>
          <w:rFonts w:hint="cs"/>
          <w:rtl/>
        </w:rPr>
        <w:t>ی</w:t>
      </w:r>
      <w:r>
        <w:rPr>
          <w:rFonts w:hint="eastAsia"/>
          <w:rtl/>
        </w:rPr>
        <w:t>قفر</w:t>
      </w:r>
      <w:r>
        <w:rPr>
          <w:rtl/>
        </w:rPr>
        <w:t xml:space="preserve"> ب</w:t>
      </w:r>
      <w:r>
        <w:rPr>
          <w:rFonts w:hint="cs"/>
          <w:rtl/>
        </w:rPr>
        <w:t>ی</w:t>
      </w:r>
      <w:r>
        <w:rPr>
          <w:rFonts w:hint="eastAsia"/>
          <w:rtl/>
        </w:rPr>
        <w:t>ت</w:t>
      </w:r>
      <w:r>
        <w:rPr>
          <w:rtl/>
        </w:rPr>
        <w:t xml:space="preserve"> ف</w:t>
      </w:r>
      <w:r>
        <w:rPr>
          <w:rFonts w:hint="cs"/>
          <w:rtl/>
        </w:rPr>
        <w:t>ی</w:t>
      </w:r>
      <w:r>
        <w:rPr>
          <w:rFonts w:hint="eastAsia"/>
          <w:rtl/>
        </w:rPr>
        <w:t>ه</w:t>
      </w:r>
      <w:r>
        <w:rPr>
          <w:rtl/>
        </w:rPr>
        <w:t xml:space="preserve"> خلّ. </w:t>
      </w:r>
    </w:p>
    <w:p w:rsidR="00140CA9" w:rsidRDefault="00191CDD" w:rsidP="00191CDD">
      <w:pPr>
        <w:pStyle w:val="libNormal"/>
        <w:rPr>
          <w:rtl/>
        </w:rPr>
      </w:pPr>
      <w:r>
        <w:rPr>
          <w:rFonts w:hint="eastAsia"/>
          <w:rtl/>
        </w:rPr>
        <w:t>و</w:t>
      </w:r>
      <w:r>
        <w:rPr>
          <w:rtl/>
        </w:rPr>
        <w:t xml:space="preserve"> قال ابن الأعسم ف</w:t>
      </w:r>
      <w:r>
        <w:rPr>
          <w:rFonts w:hint="cs"/>
          <w:rtl/>
        </w:rPr>
        <w:t>ی</w:t>
      </w:r>
      <w:r>
        <w:rPr>
          <w:rtl/>
        </w:rPr>
        <w:t xml:space="preserve"> المنظومه: </w:t>
      </w:r>
    </w:p>
    <w:tbl>
      <w:tblPr>
        <w:tblStyle w:val="TableGrid"/>
        <w:bidiVisual/>
        <w:tblW w:w="4562" w:type="pct"/>
        <w:tblInd w:w="384" w:type="dxa"/>
        <w:tblLook w:val="01E0"/>
      </w:tblPr>
      <w:tblGrid>
        <w:gridCol w:w="3540"/>
        <w:gridCol w:w="272"/>
        <w:gridCol w:w="3498"/>
      </w:tblGrid>
      <w:tr w:rsidR="00874055" w:rsidTr="00EE1269">
        <w:trPr>
          <w:trHeight w:val="350"/>
        </w:trPr>
        <w:tc>
          <w:tcPr>
            <w:tcW w:w="3920" w:type="dxa"/>
            <w:shd w:val="clear" w:color="auto" w:fill="auto"/>
          </w:tcPr>
          <w:p w:rsidR="00874055" w:rsidRDefault="00874055" w:rsidP="00EE1269">
            <w:pPr>
              <w:pStyle w:val="libPoem"/>
            </w:pPr>
            <w:r>
              <w:rPr>
                <w:rFonts w:hint="eastAsia"/>
                <w:rtl/>
              </w:rPr>
              <w:t>نعم</w:t>
            </w:r>
            <w:r>
              <w:rPr>
                <w:rtl/>
              </w:rPr>
              <w:t xml:space="preserve"> الأدام الخلّ ما ف</w:t>
            </w:r>
            <w:r>
              <w:rPr>
                <w:rFonts w:hint="cs"/>
                <w:rtl/>
              </w:rPr>
              <w:t>ی</w:t>
            </w:r>
            <w:r>
              <w:rPr>
                <w:rFonts w:hint="eastAsia"/>
                <w:rtl/>
              </w:rPr>
              <w:t>ه</w:t>
            </w:r>
            <w:r>
              <w:rPr>
                <w:rtl/>
              </w:rPr>
              <w:t xml:space="preserve"> ضرر</w:t>
            </w:r>
            <w:r w:rsidRPr="00725071">
              <w:rPr>
                <w:rStyle w:val="libPoemTiniChar0"/>
                <w:rtl/>
              </w:rPr>
              <w:br/>
              <w:t> </w:t>
            </w:r>
          </w:p>
        </w:tc>
        <w:tc>
          <w:tcPr>
            <w:tcW w:w="279" w:type="dxa"/>
            <w:shd w:val="clear" w:color="auto" w:fill="auto"/>
          </w:tcPr>
          <w:p w:rsidR="00874055" w:rsidRDefault="00874055" w:rsidP="00EE1269">
            <w:pPr>
              <w:pStyle w:val="libPoem"/>
              <w:rPr>
                <w:rtl/>
              </w:rPr>
            </w:pPr>
          </w:p>
        </w:tc>
        <w:tc>
          <w:tcPr>
            <w:tcW w:w="3881" w:type="dxa"/>
            <w:shd w:val="clear" w:color="auto" w:fill="auto"/>
          </w:tcPr>
          <w:p w:rsidR="00874055" w:rsidRDefault="00874055" w:rsidP="00EE1269">
            <w:pPr>
              <w:pStyle w:val="libPoem"/>
            </w:pPr>
            <w:r>
              <w:rPr>
                <w:rFonts w:hint="eastAsia"/>
                <w:rtl/>
              </w:rPr>
              <w:t>و</w:t>
            </w:r>
            <w:r>
              <w:rPr>
                <w:rtl/>
              </w:rPr>
              <w:t xml:space="preserve"> کلّ ب</w:t>
            </w:r>
            <w:r>
              <w:rPr>
                <w:rFonts w:hint="cs"/>
                <w:rtl/>
              </w:rPr>
              <w:t>ی</w:t>
            </w:r>
            <w:r>
              <w:rPr>
                <w:rFonts w:hint="eastAsia"/>
                <w:rtl/>
              </w:rPr>
              <w:t>ت</w:t>
            </w:r>
            <w:r>
              <w:rPr>
                <w:rtl/>
              </w:rPr>
              <w:t xml:space="preserve"> ف</w:t>
            </w:r>
            <w:r>
              <w:rPr>
                <w:rFonts w:hint="cs"/>
                <w:rtl/>
              </w:rPr>
              <w:t>ی</w:t>
            </w:r>
            <w:r>
              <w:rPr>
                <w:rFonts w:hint="eastAsia"/>
                <w:rtl/>
              </w:rPr>
              <w:t>ه</w:t>
            </w:r>
            <w:r>
              <w:rPr>
                <w:rtl/>
              </w:rPr>
              <w:t xml:space="preserve"> خلّ ما افتقر</w:t>
            </w:r>
            <w:r w:rsidRPr="00725071">
              <w:rPr>
                <w:rStyle w:val="libPoemTiniChar0"/>
                <w:rtl/>
              </w:rPr>
              <w:br/>
              <w:t> </w:t>
            </w:r>
          </w:p>
        </w:tc>
      </w:tr>
    </w:tbl>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w:t>
      </w:r>
      <w:r w:rsidR="00191CDD">
        <w:rPr>
          <w:rtl/>
        </w:rPr>
        <w:t>6</w:t>
      </w:r>
      <w:r w:rsidR="00140CA9">
        <w:rPr>
          <w:rtl/>
        </w:rPr>
        <w:t>9</w:t>
      </w:r>
      <w:r w:rsidR="00191CDD">
        <w:rPr>
          <w:rtl/>
        </w:rPr>
        <w:t>/</w:t>
      </w:r>
      <w:r w:rsidR="00140CA9">
        <w:rPr>
          <w:rtl/>
        </w:rPr>
        <w:t>178</w:t>
      </w:r>
      <w:r w:rsidR="00191CDD">
        <w:rPr>
          <w:rtl/>
        </w:rPr>
        <w:t>/</w:t>
      </w:r>
      <w:r w:rsidR="00140CA9">
        <w:rPr>
          <w:rtl/>
        </w:rPr>
        <w:t>1</w:t>
      </w:r>
      <w:r w:rsidR="00191CDD">
        <w:rPr>
          <w:rtl/>
        </w:rPr>
        <w:t>4،ج:</w:t>
      </w:r>
      <w:r w:rsidR="00140CA9">
        <w:rPr>
          <w:rtl/>
        </w:rPr>
        <w:t>30</w:t>
      </w:r>
      <w:r w:rsidR="00191CDD">
        <w:rPr>
          <w:rtl/>
        </w:rPr>
        <w:t xml:space="preserve">6/66. </w:t>
      </w:r>
    </w:p>
    <w:p w:rsidR="00140CA9" w:rsidRDefault="00D7268C" w:rsidP="005E32C9">
      <w:pPr>
        <w:pStyle w:val="libFootnote0"/>
      </w:pPr>
      <w:r>
        <w:rPr>
          <w:rtl/>
        </w:rPr>
        <w:t>(2)</w:t>
      </w:r>
      <w:r w:rsidR="00191CDD">
        <w:rPr>
          <w:rtl/>
        </w:rPr>
        <w:t xml:space="preserve"> ق:</w:t>
      </w:r>
      <w:r w:rsidR="00140CA9">
        <w:rPr>
          <w:rtl/>
        </w:rPr>
        <w:t>1</w:t>
      </w:r>
      <w:r w:rsidR="00191CDD">
        <w:rPr>
          <w:rtl/>
        </w:rPr>
        <w:t>5</w:t>
      </w:r>
      <w:r w:rsidR="00140CA9">
        <w:rPr>
          <w:rtl/>
        </w:rPr>
        <w:t>9</w:t>
      </w:r>
      <w:r w:rsidR="00191CDD">
        <w:rPr>
          <w:rtl/>
        </w:rPr>
        <w:t>/</w:t>
      </w:r>
      <w:r w:rsidR="00140CA9">
        <w:rPr>
          <w:rtl/>
        </w:rPr>
        <w:t>9</w:t>
      </w:r>
      <w:r w:rsidR="00191CDD">
        <w:rPr>
          <w:rtl/>
        </w:rPr>
        <w:t>/6،ج:</w:t>
      </w:r>
      <w:r w:rsidR="00140CA9">
        <w:rPr>
          <w:rtl/>
        </w:rPr>
        <w:t>2</w:t>
      </w:r>
      <w:r w:rsidR="00191CDD">
        <w:rPr>
          <w:rtl/>
        </w:rPr>
        <w:t>6</w:t>
      </w:r>
      <w:r w:rsidR="00140CA9">
        <w:rPr>
          <w:rtl/>
        </w:rPr>
        <w:t>7</w:t>
      </w:r>
      <w:r w:rsidR="00191CDD">
        <w:rPr>
          <w:rtl/>
        </w:rPr>
        <w:t>/</w:t>
      </w:r>
      <w:r w:rsidR="00140CA9">
        <w:rPr>
          <w:rtl/>
        </w:rPr>
        <w:t>1</w:t>
      </w:r>
      <w:r w:rsidR="00191CDD">
        <w:rPr>
          <w:rtl/>
        </w:rPr>
        <w:t xml:space="preserve">6. </w:t>
      </w:r>
    </w:p>
    <w:p w:rsidR="00D7268C" w:rsidRDefault="00D7268C" w:rsidP="005E32C9">
      <w:pPr>
        <w:pStyle w:val="libFootnote0"/>
        <w:rPr>
          <w:rtl/>
        </w:rPr>
      </w:pPr>
      <w:r>
        <w:rPr>
          <w:rtl/>
        </w:rPr>
        <w:t>(3)</w:t>
      </w:r>
      <w:r w:rsidR="00191CDD">
        <w:rPr>
          <w:rtl/>
        </w:rPr>
        <w:t xml:space="preserve"> ق:</w:t>
      </w:r>
      <w:r w:rsidR="00140CA9">
        <w:rPr>
          <w:rtl/>
        </w:rPr>
        <w:t>922</w:t>
      </w:r>
      <w:r w:rsidR="00191CDD">
        <w:rPr>
          <w:rtl/>
        </w:rPr>
        <w:t>/</w:t>
      </w:r>
      <w:r w:rsidR="00140CA9">
        <w:rPr>
          <w:rtl/>
        </w:rPr>
        <w:t>222</w:t>
      </w:r>
      <w:r w:rsidR="00191CDD">
        <w:rPr>
          <w:rtl/>
        </w:rPr>
        <w:t>/</w:t>
      </w:r>
      <w:r w:rsidR="00140CA9">
        <w:rPr>
          <w:rtl/>
        </w:rPr>
        <w:t>1</w:t>
      </w:r>
      <w:r w:rsidR="00191CDD">
        <w:rPr>
          <w:rtl/>
        </w:rPr>
        <w:t>4،ج:5</w:t>
      </w:r>
      <w:r w:rsidR="00140CA9">
        <w:rPr>
          <w:rtl/>
        </w:rPr>
        <w:t>2</w:t>
      </w:r>
      <w:r w:rsidR="00191CDD">
        <w:rPr>
          <w:rtl/>
        </w:rPr>
        <w:t>4/66.</w:t>
      </w:r>
    </w:p>
    <w:p w:rsidR="00D7268C" w:rsidRDefault="00D7268C" w:rsidP="000F2A07">
      <w:pPr>
        <w:pStyle w:val="libNormal"/>
        <w:rPr>
          <w:rtl/>
        </w:rPr>
      </w:pPr>
      <w:r>
        <w:rPr>
          <w:rtl/>
        </w:rPr>
        <w:br w:type="page"/>
      </w:r>
    </w:p>
    <w:tbl>
      <w:tblPr>
        <w:tblStyle w:val="TableGrid"/>
        <w:bidiVisual/>
        <w:tblW w:w="4562" w:type="pct"/>
        <w:tblInd w:w="384" w:type="dxa"/>
        <w:tblLook w:val="01E0"/>
      </w:tblPr>
      <w:tblGrid>
        <w:gridCol w:w="3535"/>
        <w:gridCol w:w="272"/>
        <w:gridCol w:w="3503"/>
      </w:tblGrid>
      <w:tr w:rsidR="00FF7580" w:rsidTr="00EE1269">
        <w:trPr>
          <w:trHeight w:val="350"/>
        </w:trPr>
        <w:tc>
          <w:tcPr>
            <w:tcW w:w="3920" w:type="dxa"/>
            <w:shd w:val="clear" w:color="auto" w:fill="auto"/>
          </w:tcPr>
          <w:p w:rsidR="00FF7580" w:rsidRDefault="00FF7580" w:rsidP="00EE1269">
            <w:pPr>
              <w:pStyle w:val="libPoem"/>
            </w:pP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العقل و دود البطن</w:t>
            </w:r>
            <w:r w:rsidRPr="00725071">
              <w:rPr>
                <w:rStyle w:val="libPoemTiniChar0"/>
                <w:rtl/>
              </w:rPr>
              <w:br/>
              <w:t> </w:t>
            </w:r>
          </w:p>
        </w:tc>
        <w:tc>
          <w:tcPr>
            <w:tcW w:w="279" w:type="dxa"/>
            <w:shd w:val="clear" w:color="auto" w:fill="auto"/>
          </w:tcPr>
          <w:p w:rsidR="00FF7580" w:rsidRDefault="00FF7580" w:rsidP="00EE1269">
            <w:pPr>
              <w:pStyle w:val="libPoem"/>
              <w:rPr>
                <w:rtl/>
              </w:rPr>
            </w:pPr>
          </w:p>
        </w:tc>
        <w:tc>
          <w:tcPr>
            <w:tcW w:w="3881" w:type="dxa"/>
            <w:shd w:val="clear" w:color="auto" w:fill="auto"/>
          </w:tcPr>
          <w:p w:rsidR="00FF7580" w:rsidRDefault="00FF7580" w:rsidP="00EE1269">
            <w:pPr>
              <w:pStyle w:val="libPoem"/>
            </w:pPr>
            <w:r>
              <w:rPr>
                <w:rFonts w:hint="cs"/>
                <w:rtl/>
              </w:rPr>
              <w:t>ی</w:t>
            </w:r>
            <w:r>
              <w:rPr>
                <w:rFonts w:hint="eastAsia"/>
                <w:rtl/>
              </w:rPr>
              <w:t>هلکها</w:t>
            </w:r>
            <w:r>
              <w:rPr>
                <w:rtl/>
              </w:rPr>
              <w:t xml:space="preserve"> محدّد للذهن</w:t>
            </w:r>
            <w:r w:rsidRPr="00725071">
              <w:rPr>
                <w:rStyle w:val="libPoemTiniChar0"/>
                <w:rtl/>
              </w:rPr>
              <w:br/>
              <w:t> </w:t>
            </w:r>
          </w:p>
        </w:tc>
      </w:tr>
      <w:tr w:rsidR="00FF7580" w:rsidTr="00EE1269">
        <w:trPr>
          <w:trHeight w:val="350"/>
        </w:trPr>
        <w:tc>
          <w:tcPr>
            <w:tcW w:w="3920" w:type="dxa"/>
          </w:tcPr>
          <w:p w:rsidR="00FF7580" w:rsidRDefault="00FF7580" w:rsidP="00EE1269">
            <w:pPr>
              <w:pStyle w:val="libPoem"/>
            </w:pPr>
            <w:r>
              <w:rPr>
                <w:rFonts w:hint="eastAsia"/>
                <w:rtl/>
              </w:rPr>
              <w:t>و</w:t>
            </w:r>
            <w:r>
              <w:rPr>
                <w:rtl/>
              </w:rPr>
              <w:t xml:space="preserve"> </w:t>
            </w:r>
            <w:r>
              <w:rPr>
                <w:rFonts w:hint="cs"/>
                <w:rtl/>
              </w:rPr>
              <w:t>ی</w:t>
            </w:r>
            <w:r>
              <w:rPr>
                <w:rFonts w:hint="eastAsia"/>
                <w:rtl/>
              </w:rPr>
              <w:t>نبت</w:t>
            </w:r>
            <w:r>
              <w:rPr>
                <w:rtl/>
              </w:rPr>
              <w:t xml:space="preserve"> اللحم لشراب اللّبن</w:t>
            </w:r>
            <w:r w:rsidRPr="00725071">
              <w:rPr>
                <w:rStyle w:val="libPoemTiniChar0"/>
                <w:rtl/>
              </w:rPr>
              <w:br/>
              <w:t> </w:t>
            </w:r>
          </w:p>
        </w:tc>
        <w:tc>
          <w:tcPr>
            <w:tcW w:w="279" w:type="dxa"/>
          </w:tcPr>
          <w:p w:rsidR="00FF7580" w:rsidRDefault="00FF7580" w:rsidP="00EE1269">
            <w:pPr>
              <w:pStyle w:val="libPoem"/>
              <w:rPr>
                <w:rtl/>
              </w:rPr>
            </w:pPr>
          </w:p>
        </w:tc>
        <w:tc>
          <w:tcPr>
            <w:tcW w:w="3881" w:type="dxa"/>
          </w:tcPr>
          <w:p w:rsidR="00FF7580" w:rsidRDefault="00FF7580" w:rsidP="00EE1269">
            <w:pPr>
              <w:pStyle w:val="libPoem"/>
            </w:pPr>
            <w:r>
              <w:rPr>
                <w:rFonts w:hint="eastAsia"/>
                <w:rtl/>
              </w:rPr>
              <w:t>کذا</w:t>
            </w:r>
            <w:r>
              <w:rPr>
                <w:rtl/>
              </w:rPr>
              <w:t xml:space="preserve"> </w:t>
            </w:r>
            <w:r>
              <w:rPr>
                <w:rFonts w:hint="cs"/>
                <w:rtl/>
              </w:rPr>
              <w:t>ی</w:t>
            </w:r>
            <w:r>
              <w:rPr>
                <w:rFonts w:hint="eastAsia"/>
                <w:rtl/>
              </w:rPr>
              <w:t>شدّ</w:t>
            </w:r>
            <w:r>
              <w:rPr>
                <w:rtl/>
              </w:rPr>
              <w:t xml:space="preserve"> العضد الذ</w:t>
            </w:r>
            <w:r>
              <w:rPr>
                <w:rFonts w:hint="cs"/>
                <w:rtl/>
              </w:rPr>
              <w:t>ی</w:t>
            </w:r>
            <w:r>
              <w:rPr>
                <w:rtl/>
              </w:rPr>
              <w:t xml:space="preserve"> وهن</w:t>
            </w:r>
            <w:r w:rsidRPr="00725071">
              <w:rPr>
                <w:rStyle w:val="libPoemTiniChar0"/>
                <w:rtl/>
              </w:rPr>
              <w:br/>
              <w:t> </w:t>
            </w:r>
          </w:p>
        </w:tc>
      </w:tr>
    </w:tbl>
    <w:p w:rsidR="00140CA9" w:rsidRDefault="00191CDD" w:rsidP="00191CDD">
      <w:pPr>
        <w:pStyle w:val="libNormal"/>
      </w:pPr>
      <w:r>
        <w:rPr>
          <w:rFonts w:hint="eastAsia"/>
          <w:rtl/>
        </w:rPr>
        <w:t>باب</w:t>
      </w:r>
      <w:r>
        <w:rPr>
          <w:rtl/>
        </w:rPr>
        <w:t xml:space="preserve"> الخلال و آدابه و ما </w:t>
      </w:r>
      <w:r>
        <w:rPr>
          <w:rFonts w:hint="cs"/>
          <w:rtl/>
        </w:rPr>
        <w:t>ی</w:t>
      </w:r>
      <w:r>
        <w:rPr>
          <w:rFonts w:hint="eastAsia"/>
          <w:rtl/>
        </w:rPr>
        <w:t>تخلّل</w:t>
      </w:r>
      <w:r>
        <w:rPr>
          <w:rtl/>
        </w:rPr>
        <w:t xml:space="preserve"> به </w:t>
      </w:r>
      <w:r w:rsidRPr="000F2A07">
        <w:rPr>
          <w:rStyle w:val="libFootnotenumChar"/>
          <w:rtl/>
        </w:rPr>
        <w:t>(1)</w:t>
      </w:r>
      <w:r>
        <w:rPr>
          <w:rtl/>
        </w:rPr>
        <w:t xml:space="preserve">. </w:t>
      </w:r>
    </w:p>
    <w:p w:rsidR="00FF7580" w:rsidRDefault="00191CDD" w:rsidP="00FF7580">
      <w:pPr>
        <w:pStyle w:val="libCenterBold1"/>
        <w:rPr>
          <w:rtl/>
        </w:rPr>
      </w:pPr>
      <w:r>
        <w:rPr>
          <w:rFonts w:hint="eastAsia"/>
          <w:rtl/>
        </w:rPr>
        <w:t>آداب</w:t>
      </w:r>
      <w:r>
        <w:rPr>
          <w:rtl/>
        </w:rPr>
        <w:t xml:space="preserve"> الخلال</w:t>
      </w:r>
    </w:p>
    <w:p w:rsidR="00140CA9" w:rsidRDefault="00191CDD" w:rsidP="00FF7580">
      <w:pPr>
        <w:pStyle w:val="libNormal"/>
      </w:pPr>
      <w:r w:rsidRPr="00FF7580">
        <w:rPr>
          <w:rStyle w:val="libBold1Char"/>
          <w:rFonts w:hint="eastAsia"/>
          <w:rtl/>
        </w:rPr>
        <w:t>مکارم</w:t>
      </w:r>
      <w:r w:rsidRPr="00FF7580">
        <w:rPr>
          <w:rStyle w:val="libBold1Char"/>
          <w:rtl/>
        </w:rPr>
        <w:t xml:space="preserve"> الأخلاق</w:t>
      </w:r>
      <w:r>
        <w:rPr>
          <w:rtl/>
        </w:rPr>
        <w:t>:قال النب</w:t>
      </w:r>
      <w:r>
        <w:rPr>
          <w:rFonts w:hint="cs"/>
          <w:rtl/>
        </w:rPr>
        <w:t>یّ</w:t>
      </w:r>
      <w:r>
        <w:rPr>
          <w:rtl/>
        </w:rPr>
        <w:t xml:space="preserve"> </w:t>
      </w:r>
      <w:r w:rsidR="00F2741C" w:rsidRPr="00F2741C">
        <w:rPr>
          <w:rStyle w:val="libAlaemChar"/>
          <w:rtl/>
        </w:rPr>
        <w:t>صلى‌الله‌عليه‌وآله‌وسلم</w:t>
      </w:r>
      <w:r>
        <w:rPr>
          <w:rtl/>
        </w:rPr>
        <w:t>: نقّوا أفواهکم بالخلال فانّه مسکن الملک</w:t>
      </w:r>
      <w:r>
        <w:rPr>
          <w:rFonts w:hint="cs"/>
          <w:rtl/>
        </w:rPr>
        <w:t>ی</w:t>
      </w:r>
      <w:r>
        <w:rPr>
          <w:rFonts w:hint="eastAsia"/>
          <w:rtl/>
        </w:rPr>
        <w:t>ن</w:t>
      </w:r>
      <w:r>
        <w:rPr>
          <w:rtl/>
        </w:rPr>
        <w:t xml:space="preserve"> الحافظ</w:t>
      </w:r>
      <w:r>
        <w:rPr>
          <w:rFonts w:hint="cs"/>
          <w:rtl/>
        </w:rPr>
        <w:t>ی</w:t>
      </w:r>
      <w:r>
        <w:rPr>
          <w:rFonts w:hint="eastAsia"/>
          <w:rtl/>
        </w:rPr>
        <w:t>ن</w:t>
      </w:r>
      <w:r>
        <w:rPr>
          <w:rtl/>
        </w:rPr>
        <w:t xml:space="preserve"> الکاتب</w:t>
      </w:r>
      <w:r>
        <w:rPr>
          <w:rFonts w:hint="cs"/>
          <w:rtl/>
        </w:rPr>
        <w:t>ی</w:t>
      </w:r>
      <w:r>
        <w:rPr>
          <w:rFonts w:hint="eastAsia"/>
          <w:rtl/>
        </w:rPr>
        <w:t>ن</w:t>
      </w:r>
      <w:r>
        <w:rPr>
          <w:rtl/>
        </w:rPr>
        <w:t xml:space="preserve">. </w:t>
      </w:r>
      <w:r>
        <w:rPr>
          <w:rFonts w:hint="eastAsia"/>
          <w:rtl/>
        </w:rPr>
        <w:t>و</w:t>
      </w:r>
      <w:r>
        <w:rPr>
          <w:rtl/>
        </w:rPr>
        <w:t xml:space="preserve"> عنه </w:t>
      </w:r>
      <w:r w:rsidR="00F2741C" w:rsidRPr="00F2741C">
        <w:rPr>
          <w:rStyle w:val="libAlaemChar"/>
          <w:rtl/>
        </w:rPr>
        <w:t>عليه‌السلام</w:t>
      </w:r>
      <w:r>
        <w:rPr>
          <w:rtl/>
        </w:rPr>
        <w:t>: رحم اللّه المتخلّل</w:t>
      </w:r>
      <w:r>
        <w:rPr>
          <w:rFonts w:hint="cs"/>
          <w:rtl/>
        </w:rPr>
        <w:t>ی</w:t>
      </w:r>
      <w:r>
        <w:rPr>
          <w:rFonts w:hint="eastAsia"/>
          <w:rtl/>
        </w:rPr>
        <w:t>ن</w:t>
      </w:r>
      <w:r>
        <w:rPr>
          <w:rtl/>
        </w:rPr>
        <w:t xml:space="preserve"> من أمّت</w:t>
      </w:r>
      <w:r>
        <w:rPr>
          <w:rFonts w:hint="cs"/>
          <w:rtl/>
        </w:rPr>
        <w:t>ی</w:t>
      </w:r>
      <w:r>
        <w:rPr>
          <w:rtl/>
        </w:rPr>
        <w:t xml:space="preserve"> ف</w:t>
      </w:r>
      <w:r>
        <w:rPr>
          <w:rFonts w:hint="cs"/>
          <w:rtl/>
        </w:rPr>
        <w:t>ی</w:t>
      </w:r>
      <w:r>
        <w:rPr>
          <w:rtl/>
        </w:rPr>
        <w:t xml:space="preserve"> الوضوء و الطعام. </w:t>
      </w:r>
    </w:p>
    <w:p w:rsidR="00140CA9" w:rsidRDefault="00191CDD" w:rsidP="00191CDD">
      <w:pPr>
        <w:pStyle w:val="libNormal"/>
      </w:pPr>
      <w:r>
        <w:rPr>
          <w:rFonts w:hint="eastAsia"/>
          <w:rtl/>
        </w:rPr>
        <w:t>و</w:t>
      </w:r>
      <w:r>
        <w:rPr>
          <w:rtl/>
        </w:rPr>
        <w:t xml:space="preserve"> قال: تخلّلوا عل</w:t>
      </w:r>
      <w:r>
        <w:rPr>
          <w:rFonts w:hint="cs"/>
          <w:rtl/>
        </w:rPr>
        <w:t>ی</w:t>
      </w:r>
      <w:r>
        <w:rPr>
          <w:rtl/>
        </w:rPr>
        <w:t xml:space="preserve"> إثر الطعام فانّه مصحّه للفم و النواجذ و </w:t>
      </w:r>
      <w:r>
        <w:rPr>
          <w:rFonts w:hint="cs"/>
          <w:rtl/>
        </w:rPr>
        <w:t>ی</w:t>
      </w:r>
      <w:r>
        <w:rPr>
          <w:rFonts w:hint="eastAsia"/>
          <w:rtl/>
        </w:rPr>
        <w:t>جلب</w:t>
      </w:r>
      <w:r>
        <w:rPr>
          <w:rtl/>
        </w:rPr>
        <w:t xml:space="preserve"> الرزق عل</w:t>
      </w:r>
      <w:r>
        <w:rPr>
          <w:rFonts w:hint="cs"/>
          <w:rtl/>
        </w:rPr>
        <w:t>ی</w:t>
      </w:r>
      <w:r>
        <w:rPr>
          <w:rtl/>
        </w:rPr>
        <w:t xml:space="preserve"> العبد. </w:t>
      </w:r>
      <w:r>
        <w:rPr>
          <w:rFonts w:hint="eastAsia"/>
          <w:rtl/>
        </w:rPr>
        <w:t>و</w:t>
      </w:r>
      <w:r>
        <w:rPr>
          <w:rtl/>
        </w:rPr>
        <w:t xml:space="preserve"> عنه </w:t>
      </w:r>
      <w:r w:rsidR="00F2741C" w:rsidRPr="00F2741C">
        <w:rPr>
          <w:rStyle w:val="libAlaemChar"/>
          <w:rtl/>
        </w:rPr>
        <w:t>عليه‌السلام</w:t>
      </w:r>
      <w:r>
        <w:rPr>
          <w:rtl/>
        </w:rPr>
        <w:t>: تخلّلوا فانه ل</w:t>
      </w:r>
      <w:r>
        <w:rPr>
          <w:rFonts w:hint="cs"/>
          <w:rtl/>
        </w:rPr>
        <w:t>ی</w:t>
      </w:r>
      <w:r>
        <w:rPr>
          <w:rFonts w:hint="eastAsia"/>
          <w:rtl/>
        </w:rPr>
        <w:t>س</w:t>
      </w:r>
      <w:r>
        <w:rPr>
          <w:rtl/>
        </w:rPr>
        <w:t xml:space="preserve"> ش</w:t>
      </w:r>
      <w:r>
        <w:rPr>
          <w:rFonts w:hint="cs"/>
          <w:rtl/>
        </w:rPr>
        <w:t>ی</w:t>
      </w:r>
      <w:r>
        <w:rPr>
          <w:rFonts w:hint="eastAsia"/>
          <w:rtl/>
        </w:rPr>
        <w:t>ء</w:t>
      </w:r>
      <w:r>
        <w:rPr>
          <w:rtl/>
        </w:rPr>
        <w:t xml:space="preserve"> أبغض ال</w:t>
      </w:r>
      <w:r>
        <w:rPr>
          <w:rFonts w:hint="cs"/>
          <w:rtl/>
        </w:rPr>
        <w:t>ی</w:t>
      </w:r>
      <w:r>
        <w:rPr>
          <w:rtl/>
        </w:rPr>
        <w:t xml:space="preserve"> الملائکه من أن </w:t>
      </w:r>
      <w:r>
        <w:rPr>
          <w:rFonts w:hint="cs"/>
          <w:rtl/>
        </w:rPr>
        <w:t>ی</w:t>
      </w:r>
      <w:r>
        <w:rPr>
          <w:rFonts w:hint="eastAsia"/>
          <w:rtl/>
        </w:rPr>
        <w:t>روا</w:t>
      </w:r>
      <w:r>
        <w:rPr>
          <w:rtl/>
        </w:rPr>
        <w:t xml:space="preserve"> ف</w:t>
      </w:r>
      <w:r>
        <w:rPr>
          <w:rFonts w:hint="cs"/>
          <w:rtl/>
        </w:rPr>
        <w:t>ی</w:t>
      </w:r>
      <w:r>
        <w:rPr>
          <w:rtl/>
        </w:rPr>
        <w:t xml:space="preserve"> أسنان العبد طعاما. </w:t>
      </w:r>
      <w:r>
        <w:rPr>
          <w:rFonts w:hint="eastAsia"/>
          <w:rtl/>
        </w:rPr>
        <w:t>و</w:t>
      </w:r>
      <w:r>
        <w:rPr>
          <w:rtl/>
        </w:rPr>
        <w:t xml:space="preserve"> عن الرضا </w:t>
      </w:r>
      <w:r w:rsidR="00F2741C" w:rsidRPr="00F2741C">
        <w:rPr>
          <w:rStyle w:val="libAlaemChar"/>
          <w:rtl/>
        </w:rPr>
        <w:t>عليه‌السلام</w:t>
      </w:r>
      <w:r>
        <w:rPr>
          <w:rtl/>
        </w:rPr>
        <w:t>: لا تخلّلوا بعود الرمّان و لا بقض</w:t>
      </w:r>
      <w:r>
        <w:rPr>
          <w:rFonts w:hint="cs"/>
          <w:rtl/>
        </w:rPr>
        <w:t>ی</w:t>
      </w:r>
      <w:r>
        <w:rPr>
          <w:rFonts w:hint="eastAsia"/>
          <w:rtl/>
        </w:rPr>
        <w:t>ب</w:t>
      </w:r>
      <w:r>
        <w:rPr>
          <w:rtl/>
        </w:rPr>
        <w:t xml:space="preserve"> الر</w:t>
      </w:r>
      <w:r>
        <w:rPr>
          <w:rFonts w:hint="cs"/>
          <w:rtl/>
        </w:rPr>
        <w:t>ی</w:t>
      </w:r>
      <w:r>
        <w:rPr>
          <w:rFonts w:hint="eastAsia"/>
          <w:rtl/>
        </w:rPr>
        <w:t>حان</w:t>
      </w:r>
      <w:r>
        <w:rPr>
          <w:rtl/>
        </w:rPr>
        <w:t xml:space="preserve"> فانّهما </w:t>
      </w:r>
      <w:r>
        <w:rPr>
          <w:rFonts w:hint="cs"/>
          <w:rtl/>
        </w:rPr>
        <w:t>ی</w:t>
      </w:r>
      <w:r>
        <w:rPr>
          <w:rFonts w:hint="eastAsia"/>
          <w:rtl/>
        </w:rPr>
        <w:t>حرّکان</w:t>
      </w:r>
      <w:r>
        <w:rPr>
          <w:rtl/>
        </w:rPr>
        <w:t xml:space="preserve"> عرق الجذام </w:t>
      </w:r>
      <w:r w:rsidRPr="000F2A07">
        <w:rPr>
          <w:rStyle w:val="libFootnotenumChar"/>
          <w:rtl/>
        </w:rPr>
        <w:t>(2)</w:t>
      </w:r>
      <w:r>
        <w:rPr>
          <w:rtl/>
        </w:rPr>
        <w:t xml:space="preserve">. </w:t>
      </w:r>
      <w:r>
        <w:rPr>
          <w:rFonts w:hint="eastAsia"/>
          <w:rtl/>
        </w:rPr>
        <w:t>و</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التخلّل بالطرفاء </w:t>
      </w:r>
      <w:r>
        <w:rPr>
          <w:rFonts w:hint="cs"/>
          <w:rtl/>
        </w:rPr>
        <w:t>ی</w:t>
      </w:r>
      <w:r>
        <w:rPr>
          <w:rFonts w:hint="eastAsia"/>
          <w:rtl/>
        </w:rPr>
        <w:t>ورث</w:t>
      </w:r>
      <w:r>
        <w:rPr>
          <w:rtl/>
        </w:rPr>
        <w:t xml:space="preserve"> الفقر. و عن الحس</w:t>
      </w:r>
      <w:r>
        <w:rPr>
          <w:rFonts w:hint="cs"/>
          <w:rtl/>
        </w:rPr>
        <w:t>ی</w:t>
      </w:r>
      <w:r>
        <w:rPr>
          <w:rFonts w:hint="eastAsia"/>
          <w:rtl/>
        </w:rPr>
        <w:t>ن</w:t>
      </w:r>
      <w:r>
        <w:rPr>
          <w:rtl/>
        </w:rPr>
        <w:t xml:space="preserve"> بن عل</w:t>
      </w:r>
      <w:r>
        <w:rPr>
          <w:rFonts w:hint="cs"/>
          <w:rtl/>
        </w:rPr>
        <w:t>ی</w:t>
      </w:r>
      <w:r>
        <w:rPr>
          <w:rtl/>
        </w:rPr>
        <w:t xml:space="preserve"> </w:t>
      </w:r>
      <w:r w:rsidR="00F2741C" w:rsidRPr="00F2741C">
        <w:rPr>
          <w:rStyle w:val="libAlaemChar"/>
          <w:rtl/>
        </w:rPr>
        <w:t>عليهما‌السلام</w:t>
      </w:r>
      <w:r>
        <w:rPr>
          <w:rtl/>
        </w:rPr>
        <w:t xml:space="preserve"> قال: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أمرنا</w:t>
      </w:r>
      <w:r>
        <w:rPr>
          <w:rtl/>
        </w:rPr>
        <w:t xml:space="preserve"> إذا تخلّلنا أن لا نشرب الماء حتّ</w:t>
      </w:r>
      <w:r>
        <w:rPr>
          <w:rFonts w:hint="cs"/>
          <w:rtl/>
        </w:rPr>
        <w:t>ی</w:t>
      </w:r>
      <w:r>
        <w:rPr>
          <w:rtl/>
        </w:rPr>
        <w:t xml:space="preserve"> نمضمض ثلاثا. </w:t>
      </w:r>
      <w:r>
        <w:rPr>
          <w:rFonts w:hint="eastAsia"/>
          <w:rtl/>
        </w:rPr>
        <w:t>و</w:t>
      </w:r>
      <w:r>
        <w:rPr>
          <w:rtl/>
        </w:rPr>
        <w:t xml:space="preserve"> عن أب</w:t>
      </w:r>
      <w:r>
        <w:rPr>
          <w:rFonts w:hint="cs"/>
          <w:rtl/>
        </w:rPr>
        <w:t>ی</w:t>
      </w:r>
      <w:r>
        <w:rPr>
          <w:rtl/>
        </w:rPr>
        <w:t xml:space="preserve"> الحسن </w:t>
      </w:r>
      <w:r w:rsidR="00F2741C" w:rsidRPr="00F2741C">
        <w:rPr>
          <w:rStyle w:val="libAlaemChar"/>
          <w:rtl/>
        </w:rPr>
        <w:t>عليه‌السلام</w:t>
      </w:r>
      <w:r>
        <w:rPr>
          <w:rtl/>
        </w:rPr>
        <w:t xml:space="preserve"> قال لفضل بن </w:t>
      </w:r>
      <w:r>
        <w:rPr>
          <w:rFonts w:hint="cs"/>
          <w:rtl/>
        </w:rPr>
        <w:t>ی</w:t>
      </w:r>
      <w:r>
        <w:rPr>
          <w:rFonts w:hint="eastAsia"/>
          <w:rtl/>
        </w:rPr>
        <w:t>ونس</w:t>
      </w:r>
      <w:r>
        <w:rPr>
          <w:rtl/>
        </w:rPr>
        <w:t xml:space="preserve">: </w:t>
      </w:r>
      <w:r>
        <w:rPr>
          <w:rFonts w:hint="cs"/>
          <w:rtl/>
        </w:rPr>
        <w:t>ی</w:t>
      </w:r>
      <w:r>
        <w:rPr>
          <w:rFonts w:hint="eastAsia"/>
          <w:rtl/>
        </w:rPr>
        <w:t>ا</w:t>
      </w:r>
      <w:r>
        <w:rPr>
          <w:rtl/>
        </w:rPr>
        <w:t xml:space="preserve"> فضل أدر لسانک ف</w:t>
      </w:r>
      <w:r>
        <w:rPr>
          <w:rFonts w:hint="cs"/>
          <w:rtl/>
        </w:rPr>
        <w:t>ی</w:t>
      </w:r>
      <w:r>
        <w:rPr>
          <w:rtl/>
        </w:rPr>
        <w:t xml:space="preserve"> ف</w:t>
      </w:r>
      <w:r>
        <w:rPr>
          <w:rFonts w:hint="cs"/>
          <w:rtl/>
        </w:rPr>
        <w:t>ی</w:t>
      </w:r>
      <w:r>
        <w:rPr>
          <w:rFonts w:hint="eastAsia"/>
          <w:rtl/>
        </w:rPr>
        <w:t>ک</w:t>
      </w:r>
      <w:r>
        <w:rPr>
          <w:rtl/>
        </w:rPr>
        <w:t xml:space="preserve"> فما تبع لسانک فکله إن شئت و ما استکرهته بالخلال فالفظه </w:t>
      </w:r>
      <w:r w:rsidRPr="000F2A07">
        <w:rPr>
          <w:rStyle w:val="libFootnotenumChar"/>
          <w:rtl/>
        </w:rPr>
        <w:t>(3)</w:t>
      </w:r>
      <w:r>
        <w:rPr>
          <w:rtl/>
        </w:rPr>
        <w:t xml:space="preserve">. </w:t>
      </w:r>
      <w:r>
        <w:rPr>
          <w:rFonts w:hint="eastAsia"/>
          <w:rtl/>
        </w:rPr>
        <w:t>و</w:t>
      </w:r>
      <w:r>
        <w:rPr>
          <w:rtl/>
        </w:rPr>
        <w:t xml:space="preserve"> قال رسول اللّه </w:t>
      </w:r>
      <w:r w:rsidR="00F2741C" w:rsidRPr="00F2741C">
        <w:rPr>
          <w:rStyle w:val="libAlaemChar"/>
          <w:rtl/>
        </w:rPr>
        <w:t>صلى‌الله‌عليه‌وآله‌وسلم</w:t>
      </w:r>
      <w:r>
        <w:rPr>
          <w:rtl/>
        </w:rPr>
        <w:t>: انّ من حقّ الض</w:t>
      </w:r>
      <w:r>
        <w:rPr>
          <w:rFonts w:hint="cs"/>
          <w:rtl/>
        </w:rPr>
        <w:t>ی</w:t>
      </w:r>
      <w:r>
        <w:rPr>
          <w:rFonts w:hint="eastAsia"/>
          <w:rtl/>
        </w:rPr>
        <w:t>ف</w:t>
      </w:r>
      <w:r>
        <w:rPr>
          <w:rtl/>
        </w:rPr>
        <w:t xml:space="preserve"> أن </w:t>
      </w:r>
      <w:r>
        <w:rPr>
          <w:rFonts w:hint="cs"/>
          <w:rtl/>
        </w:rPr>
        <w:t>ی</w:t>
      </w:r>
      <w:r>
        <w:rPr>
          <w:rFonts w:hint="eastAsia"/>
          <w:rtl/>
        </w:rPr>
        <w:t>عدّ</w:t>
      </w:r>
      <w:r>
        <w:rPr>
          <w:rtl/>
        </w:rPr>
        <w:t xml:space="preserve"> له الخلال و نه</w:t>
      </w:r>
      <w:r>
        <w:rPr>
          <w:rFonts w:hint="cs"/>
          <w:rtl/>
        </w:rPr>
        <w:t>ی</w:t>
      </w:r>
      <w:r>
        <w:rPr>
          <w:rtl/>
        </w:rPr>
        <w:t xml:space="preserve"> </w:t>
      </w:r>
      <w:r w:rsidR="00F2741C" w:rsidRPr="00F2741C">
        <w:rPr>
          <w:rStyle w:val="libAlaemChar"/>
          <w:rtl/>
        </w:rPr>
        <w:t>صلى‌الله‌عليه‌وآله‌وسلم</w:t>
      </w:r>
      <w:r>
        <w:rPr>
          <w:rtl/>
        </w:rPr>
        <w:t xml:space="preserve"> عن التخلّل بالرمّان و الآس و القصب و هنّ </w:t>
      </w:r>
      <w:r>
        <w:rPr>
          <w:rFonts w:hint="cs"/>
          <w:rtl/>
        </w:rPr>
        <w:t>ی</w:t>
      </w:r>
      <w:r>
        <w:rPr>
          <w:rFonts w:hint="eastAsia"/>
          <w:rtl/>
        </w:rPr>
        <w:t>حرّکن</w:t>
      </w:r>
      <w:r>
        <w:rPr>
          <w:rtl/>
        </w:rPr>
        <w:t xml:space="preserve"> عرق الآکله. </w:t>
      </w:r>
      <w:r>
        <w:rPr>
          <w:rFonts w:hint="eastAsia"/>
          <w:rtl/>
        </w:rPr>
        <w:t>و</w:t>
      </w:r>
      <w:r>
        <w:rPr>
          <w:rtl/>
        </w:rPr>
        <w:t xml:space="preserve"> قال أبو عبد اللّه </w:t>
      </w:r>
      <w:r w:rsidR="00F2741C" w:rsidRPr="00F2741C">
        <w:rPr>
          <w:rStyle w:val="libAlaemChar"/>
          <w:rtl/>
        </w:rPr>
        <w:t>عليه‌السلام</w:t>
      </w:r>
      <w:r>
        <w:rPr>
          <w:rtl/>
        </w:rPr>
        <w:t xml:space="preserve">: </w:t>
      </w:r>
    </w:p>
    <w:p w:rsidR="00140CA9" w:rsidRDefault="00191CDD" w:rsidP="00191CDD">
      <w:pPr>
        <w:pStyle w:val="libNormal"/>
      </w:pPr>
      <w:r>
        <w:rPr>
          <w:rFonts w:hint="eastAsia"/>
          <w:rtl/>
        </w:rPr>
        <w:t>من</w:t>
      </w:r>
      <w:r>
        <w:rPr>
          <w:rtl/>
        </w:rPr>
        <w:t xml:space="preserve"> تخلّل بالقصب لم تقض له حاجه ستّه أ</w:t>
      </w:r>
      <w:r>
        <w:rPr>
          <w:rFonts w:hint="cs"/>
          <w:rtl/>
        </w:rPr>
        <w:t>ی</w:t>
      </w:r>
      <w:r>
        <w:rPr>
          <w:rFonts w:hint="eastAsia"/>
          <w:rtl/>
        </w:rPr>
        <w:t>ام،</w:t>
      </w:r>
      <w:r>
        <w:rPr>
          <w:rtl/>
        </w:rPr>
        <w:t xml:space="preserve"> و رو</w:t>
      </w:r>
      <w:r>
        <w:rPr>
          <w:rFonts w:hint="cs"/>
          <w:rtl/>
        </w:rPr>
        <w:t>ی</w:t>
      </w:r>
      <w:r>
        <w:rPr>
          <w:rtl/>
        </w:rPr>
        <w:t>: سبعه. : و کان النب</w:t>
      </w:r>
      <w:r>
        <w:rPr>
          <w:rFonts w:hint="cs"/>
          <w:rtl/>
        </w:rPr>
        <w:t>یّ</w:t>
      </w:r>
      <w:r>
        <w:rPr>
          <w:rtl/>
        </w:rPr>
        <w:t xml:space="preserve"> </w:t>
      </w:r>
      <w:r w:rsidR="00F2741C" w:rsidRPr="00F2741C">
        <w:rPr>
          <w:rStyle w:val="libAlaemChar"/>
          <w:rtl/>
        </w:rPr>
        <w:t>صلى‌الله‌عليه‌وآله‌وسلم</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900</w:t>
      </w:r>
      <w:r w:rsidR="00191CDD">
        <w:rPr>
          <w:rtl/>
        </w:rPr>
        <w:t>/</w:t>
      </w:r>
      <w:r w:rsidR="00140CA9">
        <w:rPr>
          <w:rtl/>
        </w:rPr>
        <w:t>212</w:t>
      </w:r>
      <w:r w:rsidR="00191CDD">
        <w:rPr>
          <w:rtl/>
        </w:rPr>
        <w:t>/</w:t>
      </w:r>
      <w:r w:rsidR="00140CA9">
        <w:rPr>
          <w:rtl/>
        </w:rPr>
        <w:t>1</w:t>
      </w:r>
      <w:r w:rsidR="00191CDD">
        <w:rPr>
          <w:rtl/>
        </w:rPr>
        <w:t>4،ج:4</w:t>
      </w:r>
      <w:r w:rsidR="00140CA9">
        <w:rPr>
          <w:rtl/>
        </w:rPr>
        <w:t>3</w:t>
      </w:r>
      <w:r w:rsidR="00191CDD">
        <w:rPr>
          <w:rtl/>
        </w:rPr>
        <w:t xml:space="preserve">6/66. </w:t>
      </w:r>
    </w:p>
    <w:p w:rsidR="00140CA9" w:rsidRDefault="00D7268C" w:rsidP="005E32C9">
      <w:pPr>
        <w:pStyle w:val="libFootnote0"/>
      </w:pPr>
      <w:r>
        <w:rPr>
          <w:rtl/>
        </w:rPr>
        <w:t>(2)</w:t>
      </w:r>
      <w:r w:rsidR="00191CDD">
        <w:rPr>
          <w:rtl/>
        </w:rPr>
        <w:t xml:space="preserve"> ق:</w:t>
      </w:r>
      <w:r w:rsidR="00140CA9">
        <w:rPr>
          <w:rtl/>
        </w:rPr>
        <w:t>900</w:t>
      </w:r>
      <w:r w:rsidR="00191CDD">
        <w:rPr>
          <w:rtl/>
        </w:rPr>
        <w:t>/</w:t>
      </w:r>
      <w:r w:rsidR="00140CA9">
        <w:rPr>
          <w:rtl/>
        </w:rPr>
        <w:t>212</w:t>
      </w:r>
      <w:r w:rsidR="00191CDD">
        <w:rPr>
          <w:rtl/>
        </w:rPr>
        <w:t>/</w:t>
      </w:r>
      <w:r w:rsidR="00140CA9">
        <w:rPr>
          <w:rtl/>
        </w:rPr>
        <w:t>1</w:t>
      </w:r>
      <w:r w:rsidR="00191CDD">
        <w:rPr>
          <w:rtl/>
        </w:rPr>
        <w:t>4،ج:4</w:t>
      </w:r>
      <w:r w:rsidR="00140CA9">
        <w:rPr>
          <w:rtl/>
        </w:rPr>
        <w:t>3</w:t>
      </w:r>
      <w:r w:rsidR="00191CDD">
        <w:rPr>
          <w:rtl/>
        </w:rPr>
        <w:t xml:space="preserve">6/66. </w:t>
      </w:r>
    </w:p>
    <w:p w:rsidR="00D7268C" w:rsidRDefault="00D7268C" w:rsidP="005E32C9">
      <w:pPr>
        <w:pStyle w:val="libFootnote0"/>
        <w:rPr>
          <w:rtl/>
        </w:rPr>
      </w:pPr>
      <w:r>
        <w:rPr>
          <w:rtl/>
        </w:rPr>
        <w:t>(3)</w:t>
      </w:r>
      <w:r w:rsidR="00191CDD">
        <w:rPr>
          <w:rtl/>
        </w:rPr>
        <w:t xml:space="preserve"> ق:</w:t>
      </w:r>
      <w:r w:rsidR="00140CA9">
        <w:rPr>
          <w:rtl/>
        </w:rPr>
        <w:t>901</w:t>
      </w:r>
      <w:r w:rsidR="00191CDD">
        <w:rPr>
          <w:rtl/>
        </w:rPr>
        <w:t>/</w:t>
      </w:r>
      <w:r w:rsidR="00140CA9">
        <w:rPr>
          <w:rtl/>
        </w:rPr>
        <w:t>212</w:t>
      </w:r>
      <w:r w:rsidR="00191CDD">
        <w:rPr>
          <w:rtl/>
        </w:rPr>
        <w:t>/</w:t>
      </w:r>
      <w:r w:rsidR="00140CA9">
        <w:rPr>
          <w:rtl/>
        </w:rPr>
        <w:t>1</w:t>
      </w:r>
      <w:r w:rsidR="00191CDD">
        <w:rPr>
          <w:rtl/>
        </w:rPr>
        <w:t>4،ج:4</w:t>
      </w:r>
      <w:r w:rsidR="00140CA9">
        <w:rPr>
          <w:rtl/>
        </w:rPr>
        <w:t>38</w:t>
      </w:r>
      <w:r w:rsidR="00191CDD">
        <w:rPr>
          <w:rtl/>
        </w:rPr>
        <w:t>/66. ق:</w:t>
      </w:r>
      <w:r w:rsidR="00140CA9">
        <w:rPr>
          <w:rtl/>
        </w:rPr>
        <w:t>2</w:t>
      </w:r>
      <w:r w:rsidR="00191CDD">
        <w:rPr>
          <w:rtl/>
        </w:rPr>
        <w:t>6</w:t>
      </w:r>
      <w:r w:rsidR="00140CA9">
        <w:rPr>
          <w:rtl/>
        </w:rPr>
        <w:t>7</w:t>
      </w:r>
      <w:r w:rsidR="00191CDD">
        <w:rPr>
          <w:rtl/>
        </w:rPr>
        <w:t>/</w:t>
      </w:r>
      <w:r w:rsidR="00140CA9">
        <w:rPr>
          <w:rtl/>
        </w:rPr>
        <w:t>39</w:t>
      </w:r>
      <w:r w:rsidR="00191CDD">
        <w:rPr>
          <w:rtl/>
        </w:rPr>
        <w:t>/</w:t>
      </w:r>
      <w:r w:rsidR="00140CA9">
        <w:rPr>
          <w:rtl/>
        </w:rPr>
        <w:t>11</w:t>
      </w:r>
      <w:r w:rsidR="00191CDD">
        <w:rPr>
          <w:rtl/>
        </w:rPr>
        <w:t>،ج:</w:t>
      </w:r>
      <w:r w:rsidR="00140CA9">
        <w:rPr>
          <w:rtl/>
        </w:rPr>
        <w:t>118</w:t>
      </w:r>
      <w:r w:rsidR="00191CDD">
        <w:rPr>
          <w:rtl/>
        </w:rPr>
        <w:t>/4</w:t>
      </w:r>
      <w:r w:rsidR="00140CA9">
        <w:rPr>
          <w:rtl/>
        </w:rPr>
        <w:t>8</w:t>
      </w:r>
      <w:r w:rsidR="00191CDD">
        <w:rPr>
          <w:rtl/>
        </w:rPr>
        <w:t>.</w:t>
      </w:r>
    </w:p>
    <w:p w:rsidR="00D7268C" w:rsidRDefault="00D7268C" w:rsidP="000F2A07">
      <w:pPr>
        <w:pStyle w:val="libNormal"/>
        <w:rPr>
          <w:rtl/>
        </w:rPr>
      </w:pPr>
      <w:r>
        <w:rPr>
          <w:rtl/>
        </w:rPr>
        <w:br w:type="page"/>
      </w:r>
    </w:p>
    <w:p w:rsidR="00140CA9" w:rsidRDefault="00191CDD" w:rsidP="00FF7580">
      <w:pPr>
        <w:pStyle w:val="libNormal0"/>
      </w:pPr>
      <w:r>
        <w:rPr>
          <w:rFonts w:hint="cs"/>
          <w:rtl/>
        </w:rPr>
        <w:t>ی</w:t>
      </w:r>
      <w:r>
        <w:rPr>
          <w:rFonts w:hint="eastAsia"/>
          <w:rtl/>
        </w:rPr>
        <w:t>تخلّل</w:t>
      </w:r>
      <w:r>
        <w:rPr>
          <w:rtl/>
        </w:rPr>
        <w:t xml:space="preserve"> بکلّ ما أصاب ما خلا الخوص و القصب </w:t>
      </w:r>
      <w:r w:rsidRPr="000F2A07">
        <w:rPr>
          <w:rStyle w:val="libFootnotenumChar"/>
          <w:rtl/>
        </w:rPr>
        <w:t>(1)</w:t>
      </w:r>
      <w:r>
        <w:rPr>
          <w:rtl/>
        </w:rPr>
        <w:t xml:space="preserve">. </w:t>
      </w:r>
    </w:p>
    <w:p w:rsidR="00140CA9" w:rsidRDefault="00191CDD" w:rsidP="00FF7580">
      <w:pPr>
        <w:pStyle w:val="libCenterBold1"/>
      </w:pPr>
      <w:r>
        <w:rPr>
          <w:rFonts w:hint="eastAsia"/>
          <w:rtl/>
        </w:rPr>
        <w:t>ترجمه</w:t>
      </w:r>
      <w:r>
        <w:rPr>
          <w:rtl/>
        </w:rPr>
        <w:t xml:space="preserve"> الخل</w:t>
      </w:r>
      <w:r>
        <w:rPr>
          <w:rFonts w:hint="cs"/>
          <w:rtl/>
        </w:rPr>
        <w:t>ی</w:t>
      </w:r>
      <w:r>
        <w:rPr>
          <w:rFonts w:hint="eastAsia"/>
          <w:rtl/>
        </w:rPr>
        <w:t>ل</w:t>
      </w:r>
      <w:r>
        <w:rPr>
          <w:rtl/>
        </w:rPr>
        <w:t xml:space="preserve"> بن أحمد و اقتدائه بجابر ف</w:t>
      </w:r>
      <w:r>
        <w:rPr>
          <w:rFonts w:hint="cs"/>
          <w:rtl/>
        </w:rPr>
        <w:t>ی</w:t>
      </w:r>
      <w:r>
        <w:rPr>
          <w:rtl/>
        </w:rPr>
        <w:t xml:space="preserve"> قناعته </w:t>
      </w:r>
    </w:p>
    <w:p w:rsidR="00140CA9" w:rsidRDefault="00191CDD" w:rsidP="00191CDD">
      <w:pPr>
        <w:pStyle w:val="libNormal"/>
        <w:rPr>
          <w:rtl/>
        </w:rPr>
      </w:pPr>
      <w:r>
        <w:rPr>
          <w:rFonts w:hint="eastAsia"/>
          <w:rtl/>
        </w:rPr>
        <w:t>الخل</w:t>
      </w:r>
      <w:r>
        <w:rPr>
          <w:rFonts w:hint="cs"/>
          <w:rtl/>
        </w:rPr>
        <w:t>ی</w:t>
      </w:r>
      <w:r>
        <w:rPr>
          <w:rFonts w:hint="eastAsia"/>
          <w:rtl/>
        </w:rPr>
        <w:t>ل</w:t>
      </w:r>
      <w:r>
        <w:rPr>
          <w:rtl/>
        </w:rPr>
        <w:t xml:space="preserve"> بن أحمد العروض</w:t>
      </w:r>
      <w:r>
        <w:rPr>
          <w:rFonts w:hint="cs"/>
          <w:rtl/>
        </w:rPr>
        <w:t>ی</w:t>
      </w:r>
      <w:r>
        <w:rPr>
          <w:rtl/>
        </w:rPr>
        <w:t xml:space="preserve"> الإمام</w:t>
      </w:r>
      <w:r>
        <w:rPr>
          <w:rFonts w:hint="cs"/>
          <w:rtl/>
        </w:rPr>
        <w:t>ی</w:t>
      </w:r>
      <w:r>
        <w:rPr>
          <w:rtl/>
        </w:rPr>
        <w:t>:کان أفضل الناس ف</w:t>
      </w:r>
      <w:r>
        <w:rPr>
          <w:rFonts w:hint="cs"/>
          <w:rtl/>
        </w:rPr>
        <w:t>ی</w:t>
      </w:r>
      <w:r>
        <w:rPr>
          <w:rtl/>
        </w:rPr>
        <w:t xml:space="preserve"> الأدب و قوله حجّه ف</w:t>
      </w:r>
      <w:r>
        <w:rPr>
          <w:rFonts w:hint="cs"/>
          <w:rtl/>
        </w:rPr>
        <w:t>ی</w:t>
      </w:r>
      <w:r>
        <w:rPr>
          <w:rFonts w:hint="eastAsia"/>
          <w:rtl/>
        </w:rPr>
        <w:t>ه،و</w:t>
      </w:r>
      <w:r>
        <w:rPr>
          <w:rtl/>
        </w:rPr>
        <w:t xml:space="preserve"> اخترع علم العروض،و فضله أشهر من أن </w:t>
      </w:r>
      <w:r>
        <w:rPr>
          <w:rFonts w:hint="cs"/>
          <w:rtl/>
        </w:rPr>
        <w:t>ی</w:t>
      </w:r>
      <w:r>
        <w:rPr>
          <w:rFonts w:hint="eastAsia"/>
          <w:rtl/>
        </w:rPr>
        <w:t>ذکر،کان</w:t>
      </w:r>
      <w:r>
        <w:rPr>
          <w:rtl/>
        </w:rPr>
        <w:t xml:space="preserve"> تلم</w:t>
      </w:r>
      <w:r>
        <w:rPr>
          <w:rFonts w:hint="cs"/>
          <w:rtl/>
        </w:rPr>
        <w:t>ی</w:t>
      </w:r>
      <w:r>
        <w:rPr>
          <w:rFonts w:hint="eastAsia"/>
          <w:rtl/>
        </w:rPr>
        <w:t>ذ</w:t>
      </w:r>
      <w:r>
        <w:rPr>
          <w:rtl/>
        </w:rPr>
        <w:t xml:space="preserve"> أب</w:t>
      </w:r>
      <w:r>
        <w:rPr>
          <w:rFonts w:hint="cs"/>
          <w:rtl/>
        </w:rPr>
        <w:t>ی</w:t>
      </w:r>
      <w:r>
        <w:rPr>
          <w:rtl/>
        </w:rPr>
        <w:t xml:space="preserve"> عمرو بن العلا،و عنه أخذ س</w:t>
      </w:r>
      <w:r>
        <w:rPr>
          <w:rFonts w:hint="cs"/>
          <w:rtl/>
        </w:rPr>
        <w:t>ی</w:t>
      </w:r>
      <w:r>
        <w:rPr>
          <w:rFonts w:hint="eastAsia"/>
          <w:rtl/>
        </w:rPr>
        <w:t>بو</w:t>
      </w:r>
      <w:r>
        <w:rPr>
          <w:rFonts w:hint="cs"/>
          <w:rtl/>
        </w:rPr>
        <w:t>ی</w:t>
      </w:r>
      <w:r>
        <w:rPr>
          <w:rFonts w:hint="eastAsia"/>
          <w:rtl/>
        </w:rPr>
        <w:t>ه،و</w:t>
      </w:r>
      <w:r>
        <w:rPr>
          <w:rtl/>
        </w:rPr>
        <w:t xml:space="preserve"> هو أوّل من ضبط اللغه،و هو صاحب کتاب الع</w:t>
      </w:r>
      <w:r>
        <w:rPr>
          <w:rFonts w:hint="cs"/>
          <w:rtl/>
        </w:rPr>
        <w:t>ی</w:t>
      </w:r>
      <w:r>
        <w:rPr>
          <w:rFonts w:hint="eastAsia"/>
          <w:rtl/>
        </w:rPr>
        <w:t>ن</w:t>
      </w:r>
      <w:r>
        <w:rPr>
          <w:rtl/>
        </w:rPr>
        <w:t xml:space="preserve"> جمع ف</w:t>
      </w:r>
      <w:r>
        <w:rPr>
          <w:rFonts w:hint="cs"/>
          <w:rtl/>
        </w:rPr>
        <w:t>ی</w:t>
      </w:r>
      <w:r>
        <w:rPr>
          <w:rFonts w:hint="eastAsia"/>
          <w:rtl/>
        </w:rPr>
        <w:t>ه</w:t>
      </w:r>
      <w:r>
        <w:rPr>
          <w:rtl/>
        </w:rPr>
        <w:t xml:space="preserve"> ما کان معروفا ف</w:t>
      </w:r>
      <w:r>
        <w:rPr>
          <w:rFonts w:hint="cs"/>
          <w:rtl/>
        </w:rPr>
        <w:t>ی</w:t>
      </w:r>
      <w:r>
        <w:rPr>
          <w:rtl/>
        </w:rPr>
        <w:t xml:space="preserve"> أ</w:t>
      </w:r>
      <w:r>
        <w:rPr>
          <w:rFonts w:hint="cs"/>
          <w:rtl/>
        </w:rPr>
        <w:t>یّ</w:t>
      </w:r>
      <w:r>
        <w:rPr>
          <w:rFonts w:hint="eastAsia"/>
          <w:rtl/>
        </w:rPr>
        <w:t>امه</w:t>
      </w:r>
      <w:r>
        <w:rPr>
          <w:rtl/>
        </w:rPr>
        <w:t xml:space="preserve"> من ألفاظ اللغه و أحکام</w:t>
      </w:r>
      <w:r>
        <w:rPr>
          <w:rFonts w:hint="eastAsia"/>
          <w:rtl/>
        </w:rPr>
        <w:t>ها</w:t>
      </w:r>
      <w:r>
        <w:rPr>
          <w:rtl/>
        </w:rPr>
        <w:t xml:space="preserve"> و قواعدها و شروطها،و رتّب عل</w:t>
      </w:r>
      <w:r>
        <w:rPr>
          <w:rFonts w:hint="cs"/>
          <w:rtl/>
        </w:rPr>
        <w:t>ی</w:t>
      </w:r>
      <w:r>
        <w:rPr>
          <w:rtl/>
        </w:rPr>
        <w:t xml:space="preserve"> أحرف الهجاء لکن عل</w:t>
      </w:r>
      <w:r>
        <w:rPr>
          <w:rFonts w:hint="cs"/>
          <w:rtl/>
        </w:rPr>
        <w:t>ی</w:t>
      </w:r>
      <w:r>
        <w:rPr>
          <w:rtl/>
        </w:rPr>
        <w:t xml:space="preserve"> حسب مخارجها من الحلق،فبدأ بحرف الع</w:t>
      </w:r>
      <w:r>
        <w:rPr>
          <w:rFonts w:hint="cs"/>
          <w:rtl/>
        </w:rPr>
        <w:t>ی</w:t>
      </w:r>
      <w:r>
        <w:rPr>
          <w:rFonts w:hint="eastAsia"/>
          <w:rtl/>
        </w:rPr>
        <w:t>ن،و</w:t>
      </w:r>
      <w:r>
        <w:rPr>
          <w:rtl/>
        </w:rPr>
        <w:t xml:space="preserve"> کان من عاده العرب أن </w:t>
      </w:r>
      <w:r>
        <w:rPr>
          <w:rFonts w:hint="cs"/>
          <w:rtl/>
        </w:rPr>
        <w:t>ی</w:t>
      </w:r>
      <w:r>
        <w:rPr>
          <w:rFonts w:hint="eastAsia"/>
          <w:rtl/>
        </w:rPr>
        <w:t>سمّوا</w:t>
      </w:r>
      <w:r>
        <w:rPr>
          <w:rtl/>
        </w:rPr>
        <w:t xml:space="preserve"> الکتاب بأوّل لفظ من ألفاظه،ککتاب الج</w:t>
      </w:r>
      <w:r>
        <w:rPr>
          <w:rFonts w:hint="cs"/>
          <w:rtl/>
        </w:rPr>
        <w:t>ی</w:t>
      </w:r>
      <w:r>
        <w:rPr>
          <w:rFonts w:hint="eastAsia"/>
          <w:rtl/>
        </w:rPr>
        <w:t>م</w:t>
      </w:r>
      <w:r>
        <w:rPr>
          <w:rtl/>
        </w:rPr>
        <w:t xml:space="preserve"> للهرو</w:t>
      </w:r>
      <w:r>
        <w:rPr>
          <w:rFonts w:hint="cs"/>
          <w:rtl/>
        </w:rPr>
        <w:t>ی</w:t>
      </w:r>
      <w:r>
        <w:rPr>
          <w:rtl/>
        </w:rPr>
        <w:t xml:space="preserve"> و غ</w:t>
      </w:r>
      <w:r>
        <w:rPr>
          <w:rFonts w:hint="cs"/>
          <w:rtl/>
        </w:rPr>
        <w:t>ی</w:t>
      </w:r>
      <w:r>
        <w:rPr>
          <w:rFonts w:hint="eastAsia"/>
          <w:rtl/>
        </w:rPr>
        <w:t>ر</w:t>
      </w:r>
      <w:r>
        <w:rPr>
          <w:rtl/>
        </w:rPr>
        <w:t xml:space="preserve"> ذلک،و نسبته ال</w:t>
      </w:r>
      <w:r>
        <w:rPr>
          <w:rFonts w:hint="cs"/>
          <w:rtl/>
        </w:rPr>
        <w:t>ی</w:t>
      </w:r>
      <w:r>
        <w:rPr>
          <w:rtl/>
        </w:rPr>
        <w:t xml:space="preserve"> علم العروض ل</w:t>
      </w:r>
      <w:r>
        <w:rPr>
          <w:rFonts w:hint="cs"/>
          <w:rtl/>
        </w:rPr>
        <w:t>ی</w:t>
      </w:r>
      <w:r>
        <w:rPr>
          <w:rFonts w:hint="eastAsia"/>
          <w:rtl/>
        </w:rPr>
        <w:t>ست</w:t>
      </w:r>
      <w:r>
        <w:rPr>
          <w:rtl/>
        </w:rPr>
        <w:t xml:space="preserve"> لمجرّد المهاره بل لکونه منشئا له، فقد ق</w:t>
      </w:r>
      <w:r>
        <w:rPr>
          <w:rFonts w:hint="cs"/>
          <w:rtl/>
        </w:rPr>
        <w:t>ی</w:t>
      </w:r>
      <w:r>
        <w:rPr>
          <w:rFonts w:hint="eastAsia"/>
          <w:rtl/>
        </w:rPr>
        <w:t>ل</w:t>
      </w:r>
      <w:r>
        <w:rPr>
          <w:rtl/>
        </w:rPr>
        <w:t xml:space="preserve"> انّه دع</w:t>
      </w:r>
      <w:r>
        <w:rPr>
          <w:rFonts w:hint="cs"/>
          <w:rtl/>
        </w:rPr>
        <w:t>ی</w:t>
      </w:r>
      <w:r>
        <w:rPr>
          <w:rtl/>
        </w:rPr>
        <w:t xml:space="preserve"> ب</w:t>
      </w:r>
      <w:r>
        <w:rPr>
          <w:rFonts w:hint="eastAsia"/>
          <w:rtl/>
        </w:rPr>
        <w:t>مکّه</w:t>
      </w:r>
      <w:r>
        <w:rPr>
          <w:rtl/>
        </w:rPr>
        <w:t xml:space="preserve"> أن </w:t>
      </w:r>
      <w:r>
        <w:rPr>
          <w:rFonts w:hint="cs"/>
          <w:rtl/>
        </w:rPr>
        <w:t>ی</w:t>
      </w:r>
      <w:r>
        <w:rPr>
          <w:rFonts w:hint="eastAsia"/>
          <w:rtl/>
        </w:rPr>
        <w:t>رزق</w:t>
      </w:r>
      <w:r>
        <w:rPr>
          <w:rtl/>
        </w:rPr>
        <w:t xml:space="preserve"> علما لم </w:t>
      </w:r>
      <w:r>
        <w:rPr>
          <w:rFonts w:hint="cs"/>
          <w:rtl/>
        </w:rPr>
        <w:t>ی</w:t>
      </w:r>
      <w:r>
        <w:rPr>
          <w:rFonts w:hint="eastAsia"/>
          <w:rtl/>
        </w:rPr>
        <w:t>سبقه</w:t>
      </w:r>
      <w:r>
        <w:rPr>
          <w:rtl/>
        </w:rPr>
        <w:t xml:space="preserve"> إل</w:t>
      </w:r>
      <w:r>
        <w:rPr>
          <w:rFonts w:hint="cs"/>
          <w:rtl/>
        </w:rPr>
        <w:t>ی</w:t>
      </w:r>
      <w:r>
        <w:rPr>
          <w:rFonts w:hint="eastAsia"/>
          <w:rtl/>
        </w:rPr>
        <w:t>ه</w:t>
      </w:r>
      <w:r>
        <w:rPr>
          <w:rtl/>
        </w:rPr>
        <w:t xml:space="preserve"> أحد و لا </w:t>
      </w:r>
      <w:r>
        <w:rPr>
          <w:rFonts w:hint="cs"/>
          <w:rtl/>
        </w:rPr>
        <w:t>ی</w:t>
      </w:r>
      <w:r>
        <w:rPr>
          <w:rFonts w:hint="eastAsia"/>
          <w:rtl/>
        </w:rPr>
        <w:t>ؤخذ</w:t>
      </w:r>
      <w:r>
        <w:rPr>
          <w:rtl/>
        </w:rPr>
        <w:t xml:space="preserve"> الاّ عنه،فلمّا رجع من حجّه فتح عل</w:t>
      </w:r>
      <w:r>
        <w:rPr>
          <w:rFonts w:hint="cs"/>
          <w:rtl/>
        </w:rPr>
        <w:t>ی</w:t>
      </w:r>
      <w:r>
        <w:rPr>
          <w:rFonts w:hint="eastAsia"/>
          <w:rtl/>
        </w:rPr>
        <w:t>ه</w:t>
      </w:r>
      <w:r>
        <w:rPr>
          <w:rtl/>
        </w:rPr>
        <w:t xml:space="preserve"> علم العروض؛حک</w:t>
      </w:r>
      <w:r>
        <w:rPr>
          <w:rFonts w:hint="cs"/>
          <w:rtl/>
        </w:rPr>
        <w:t>ی</w:t>
      </w:r>
      <w:r>
        <w:rPr>
          <w:rtl/>
        </w:rPr>
        <w:t xml:space="preserve"> انّه کان ف</w:t>
      </w:r>
      <w:r>
        <w:rPr>
          <w:rFonts w:hint="cs"/>
          <w:rtl/>
        </w:rPr>
        <w:t>ی</w:t>
      </w:r>
      <w:r>
        <w:rPr>
          <w:rtl/>
        </w:rPr>
        <w:t xml:space="preserve"> فاقه و زهد لا </w:t>
      </w:r>
      <w:r>
        <w:rPr>
          <w:rFonts w:hint="cs"/>
          <w:rtl/>
        </w:rPr>
        <w:t>ی</w:t>
      </w:r>
      <w:r>
        <w:rPr>
          <w:rFonts w:hint="eastAsia"/>
          <w:rtl/>
        </w:rPr>
        <w:t>بال</w:t>
      </w:r>
      <w:r>
        <w:rPr>
          <w:rFonts w:hint="cs"/>
          <w:rtl/>
        </w:rPr>
        <w:t>ی</w:t>
      </w:r>
      <w:r>
        <w:rPr>
          <w:rtl/>
        </w:rPr>
        <w:t xml:space="preserve"> بالدن</w:t>
      </w:r>
      <w:r>
        <w:rPr>
          <w:rFonts w:hint="cs"/>
          <w:rtl/>
        </w:rPr>
        <w:t>ی</w:t>
      </w:r>
      <w:r>
        <w:rPr>
          <w:rFonts w:hint="eastAsia"/>
          <w:rtl/>
        </w:rPr>
        <w:t>ا</w:t>
      </w:r>
      <w:r>
        <w:rPr>
          <w:rtl/>
        </w:rPr>
        <w:t xml:space="preserve"> حت</w:t>
      </w:r>
      <w:r>
        <w:rPr>
          <w:rFonts w:hint="cs"/>
          <w:rtl/>
        </w:rPr>
        <w:t>ی</w:t>
      </w:r>
      <w:r>
        <w:rPr>
          <w:rtl/>
        </w:rPr>
        <w:t xml:space="preserve"> قال النضر بن شم</w:t>
      </w:r>
      <w:r>
        <w:rPr>
          <w:rFonts w:hint="cs"/>
          <w:rtl/>
        </w:rPr>
        <w:t>ی</w:t>
      </w:r>
      <w:r>
        <w:rPr>
          <w:rFonts w:hint="eastAsia"/>
          <w:rtl/>
        </w:rPr>
        <w:t>ل</w:t>
      </w:r>
      <w:r>
        <w:rPr>
          <w:rtl/>
        </w:rPr>
        <w:t>:کان الخل</w:t>
      </w:r>
      <w:r>
        <w:rPr>
          <w:rFonts w:hint="cs"/>
          <w:rtl/>
        </w:rPr>
        <w:t>ی</w:t>
      </w:r>
      <w:r>
        <w:rPr>
          <w:rFonts w:hint="eastAsia"/>
          <w:rtl/>
        </w:rPr>
        <w:t>ل</w:t>
      </w:r>
      <w:r>
        <w:rPr>
          <w:rtl/>
        </w:rPr>
        <w:t xml:space="preserve"> </w:t>
      </w:r>
      <w:r>
        <w:rPr>
          <w:rFonts w:hint="cs"/>
          <w:rtl/>
        </w:rPr>
        <w:t>ی</w:t>
      </w:r>
      <w:r>
        <w:rPr>
          <w:rFonts w:hint="eastAsia"/>
          <w:rtl/>
        </w:rPr>
        <w:t>قاس</w:t>
      </w:r>
      <w:r>
        <w:rPr>
          <w:rFonts w:hint="cs"/>
          <w:rtl/>
        </w:rPr>
        <w:t>ی</w:t>
      </w:r>
      <w:r>
        <w:rPr>
          <w:rtl/>
        </w:rPr>
        <w:t xml:space="preserve"> الضّر ب</w:t>
      </w:r>
      <w:r>
        <w:rPr>
          <w:rFonts w:hint="cs"/>
          <w:rtl/>
        </w:rPr>
        <w:t>ی</w:t>
      </w:r>
      <w:r>
        <w:rPr>
          <w:rFonts w:hint="eastAsia"/>
          <w:rtl/>
        </w:rPr>
        <w:t>ن</w:t>
      </w:r>
      <w:r>
        <w:rPr>
          <w:rtl/>
        </w:rPr>
        <w:t xml:space="preserve"> أخصاص </w:t>
      </w:r>
      <w:r w:rsidRPr="000F2A07">
        <w:rPr>
          <w:rStyle w:val="libFootnotenumChar"/>
          <w:rtl/>
        </w:rPr>
        <w:t>(2)</w:t>
      </w:r>
      <w:r>
        <w:rPr>
          <w:rtl/>
        </w:rPr>
        <w:t xml:space="preserve">البصره و أصحابه </w:t>
      </w:r>
      <w:r>
        <w:rPr>
          <w:rFonts w:hint="cs"/>
          <w:rtl/>
        </w:rPr>
        <w:t>ی</w:t>
      </w:r>
      <w:r>
        <w:rPr>
          <w:rFonts w:hint="eastAsia"/>
          <w:rtl/>
        </w:rPr>
        <w:t>قتسمون</w:t>
      </w:r>
      <w:r>
        <w:rPr>
          <w:rtl/>
        </w:rPr>
        <w:t xml:space="preserve"> الرغائب بعلمه ف</w:t>
      </w:r>
      <w:r>
        <w:rPr>
          <w:rFonts w:hint="cs"/>
          <w:rtl/>
        </w:rPr>
        <w:t>ی</w:t>
      </w:r>
      <w:r>
        <w:rPr>
          <w:rtl/>
        </w:rPr>
        <w:t xml:space="preserve"> النواح</w:t>
      </w:r>
      <w:r>
        <w:rPr>
          <w:rFonts w:hint="cs"/>
          <w:rtl/>
        </w:rPr>
        <w:t>ی</w:t>
      </w:r>
      <w:r>
        <w:rPr>
          <w:rFonts w:hint="eastAsia"/>
          <w:rtl/>
        </w:rPr>
        <w:t>،و</w:t>
      </w:r>
      <w:r>
        <w:rPr>
          <w:rtl/>
        </w:rPr>
        <w:t xml:space="preserve"> ذکروا انّ </w:t>
      </w:r>
      <w:r>
        <w:rPr>
          <w:rFonts w:hint="eastAsia"/>
          <w:rtl/>
        </w:rPr>
        <w:t>سل</w:t>
      </w:r>
      <w:r>
        <w:rPr>
          <w:rFonts w:hint="cs"/>
          <w:rtl/>
        </w:rPr>
        <w:t>ی</w:t>
      </w:r>
      <w:r>
        <w:rPr>
          <w:rFonts w:hint="eastAsia"/>
          <w:rtl/>
        </w:rPr>
        <w:t>مان</w:t>
      </w:r>
      <w:r>
        <w:rPr>
          <w:rtl/>
        </w:rPr>
        <w:t xml:space="preserve"> بن عل</w:t>
      </w:r>
      <w:r>
        <w:rPr>
          <w:rFonts w:hint="cs"/>
          <w:rtl/>
        </w:rPr>
        <w:t>ی</w:t>
      </w:r>
      <w:r>
        <w:rPr>
          <w:rtl/>
        </w:rPr>
        <w:t xml:space="preserve"> العبّاس</w:t>
      </w:r>
      <w:r>
        <w:rPr>
          <w:rFonts w:hint="cs"/>
          <w:rtl/>
        </w:rPr>
        <w:t>ی</w:t>
      </w:r>
      <w:r>
        <w:rPr>
          <w:rtl/>
        </w:rPr>
        <w:t xml:space="preserve"> وجّه إل</w:t>
      </w:r>
      <w:r>
        <w:rPr>
          <w:rFonts w:hint="cs"/>
          <w:rtl/>
        </w:rPr>
        <w:t>ی</w:t>
      </w:r>
      <w:r>
        <w:rPr>
          <w:rFonts w:hint="eastAsia"/>
          <w:rtl/>
        </w:rPr>
        <w:t>ه</w:t>
      </w:r>
      <w:r>
        <w:rPr>
          <w:rtl/>
        </w:rPr>
        <w:t xml:space="preserve"> من الأهواز لتأد</w:t>
      </w:r>
      <w:r>
        <w:rPr>
          <w:rFonts w:hint="cs"/>
          <w:rtl/>
        </w:rPr>
        <w:t>ی</w:t>
      </w:r>
      <w:r>
        <w:rPr>
          <w:rFonts w:hint="eastAsia"/>
          <w:rtl/>
        </w:rPr>
        <w:t>ب</w:t>
      </w:r>
      <w:r>
        <w:rPr>
          <w:rtl/>
        </w:rPr>
        <w:t xml:space="preserve"> ولده فأخرج الخل</w:t>
      </w:r>
      <w:r>
        <w:rPr>
          <w:rFonts w:hint="cs"/>
          <w:rtl/>
        </w:rPr>
        <w:t>ی</w:t>
      </w:r>
      <w:r>
        <w:rPr>
          <w:rFonts w:hint="eastAsia"/>
          <w:rtl/>
        </w:rPr>
        <w:t>ل</w:t>
      </w:r>
      <w:r>
        <w:rPr>
          <w:rtl/>
        </w:rPr>
        <w:t xml:space="preserve"> ال</w:t>
      </w:r>
      <w:r>
        <w:rPr>
          <w:rFonts w:hint="cs"/>
          <w:rtl/>
        </w:rPr>
        <w:t>ی</w:t>
      </w:r>
      <w:r>
        <w:rPr>
          <w:rtl/>
        </w:rPr>
        <w:t xml:space="preserve"> رسول سل</w:t>
      </w:r>
      <w:r>
        <w:rPr>
          <w:rFonts w:hint="cs"/>
          <w:rtl/>
        </w:rPr>
        <w:t>ی</w:t>
      </w:r>
      <w:r>
        <w:rPr>
          <w:rFonts w:hint="eastAsia"/>
          <w:rtl/>
        </w:rPr>
        <w:t>مان</w:t>
      </w:r>
      <w:r>
        <w:rPr>
          <w:rtl/>
        </w:rPr>
        <w:t xml:space="preserve"> خبزا </w:t>
      </w:r>
      <w:r>
        <w:rPr>
          <w:rFonts w:hint="cs"/>
          <w:rtl/>
        </w:rPr>
        <w:t>ی</w:t>
      </w:r>
      <w:r>
        <w:rPr>
          <w:rFonts w:hint="eastAsia"/>
          <w:rtl/>
        </w:rPr>
        <w:t>ابسا</w:t>
      </w:r>
      <w:r>
        <w:rPr>
          <w:rtl/>
        </w:rPr>
        <w:t xml:space="preserve"> و قال:کل فما عند</w:t>
      </w:r>
      <w:r>
        <w:rPr>
          <w:rFonts w:hint="cs"/>
          <w:rtl/>
        </w:rPr>
        <w:t>ی</w:t>
      </w:r>
      <w:r>
        <w:rPr>
          <w:rtl/>
        </w:rPr>
        <w:t xml:space="preserve"> غ</w:t>
      </w:r>
      <w:r>
        <w:rPr>
          <w:rFonts w:hint="cs"/>
          <w:rtl/>
        </w:rPr>
        <w:t>ی</w:t>
      </w:r>
      <w:r>
        <w:rPr>
          <w:rFonts w:hint="eastAsia"/>
          <w:rtl/>
        </w:rPr>
        <w:t>ره</w:t>
      </w:r>
      <w:r>
        <w:rPr>
          <w:rtl/>
        </w:rPr>
        <w:t xml:space="preserve"> و ما دمت أجده فلا حاجه ل</w:t>
      </w:r>
      <w:r>
        <w:rPr>
          <w:rFonts w:hint="cs"/>
          <w:rtl/>
        </w:rPr>
        <w:t>ی</w:t>
      </w:r>
      <w:r>
        <w:rPr>
          <w:rtl/>
        </w:rPr>
        <w:t xml:space="preserve"> ال</w:t>
      </w:r>
      <w:r>
        <w:rPr>
          <w:rFonts w:hint="cs"/>
          <w:rtl/>
        </w:rPr>
        <w:t>ی</w:t>
      </w:r>
      <w:r>
        <w:rPr>
          <w:rtl/>
        </w:rPr>
        <w:t xml:space="preserve"> سل</w:t>
      </w:r>
      <w:r>
        <w:rPr>
          <w:rFonts w:hint="cs"/>
          <w:rtl/>
        </w:rPr>
        <w:t>ی</w:t>
      </w:r>
      <w:r>
        <w:rPr>
          <w:rFonts w:hint="eastAsia"/>
          <w:rtl/>
        </w:rPr>
        <w:t>مان</w:t>
      </w:r>
      <w:r>
        <w:rPr>
          <w:rtl/>
        </w:rPr>
        <w:t xml:space="preserve">.فقال الرسول:فما أبلّغه؟فقال: </w:t>
      </w:r>
    </w:p>
    <w:tbl>
      <w:tblPr>
        <w:tblStyle w:val="TableGrid"/>
        <w:bidiVisual/>
        <w:tblW w:w="4562" w:type="pct"/>
        <w:tblInd w:w="384" w:type="dxa"/>
        <w:tblLook w:val="01E0"/>
      </w:tblPr>
      <w:tblGrid>
        <w:gridCol w:w="3541"/>
        <w:gridCol w:w="272"/>
        <w:gridCol w:w="3497"/>
      </w:tblGrid>
      <w:tr w:rsidR="00134604" w:rsidTr="00EE1269">
        <w:trPr>
          <w:trHeight w:val="350"/>
        </w:trPr>
        <w:tc>
          <w:tcPr>
            <w:tcW w:w="3920" w:type="dxa"/>
            <w:shd w:val="clear" w:color="auto" w:fill="auto"/>
          </w:tcPr>
          <w:p w:rsidR="00134604" w:rsidRDefault="00134604" w:rsidP="00EE1269">
            <w:pPr>
              <w:pStyle w:val="libPoem"/>
            </w:pPr>
            <w:r>
              <w:rPr>
                <w:rFonts w:hint="eastAsia"/>
                <w:rtl/>
              </w:rPr>
              <w:t>أبلغ</w:t>
            </w:r>
            <w:r>
              <w:rPr>
                <w:rtl/>
              </w:rPr>
              <w:t xml:space="preserve"> سل</w:t>
            </w:r>
            <w:r>
              <w:rPr>
                <w:rFonts w:hint="cs"/>
                <w:rtl/>
              </w:rPr>
              <w:t>ی</w:t>
            </w:r>
            <w:r>
              <w:rPr>
                <w:rFonts w:hint="eastAsia"/>
                <w:rtl/>
              </w:rPr>
              <w:t>مان</w:t>
            </w:r>
            <w:r>
              <w:rPr>
                <w:rtl/>
              </w:rPr>
              <w:t xml:space="preserve"> أنّ</w:t>
            </w:r>
            <w:r>
              <w:rPr>
                <w:rFonts w:hint="cs"/>
                <w:rtl/>
              </w:rPr>
              <w:t>ی</w:t>
            </w:r>
            <w:r>
              <w:rPr>
                <w:rtl/>
              </w:rPr>
              <w:t xml:space="preserve"> عنه ف</w:t>
            </w:r>
            <w:r>
              <w:rPr>
                <w:rFonts w:hint="cs"/>
                <w:rtl/>
              </w:rPr>
              <w:t>ی</w:t>
            </w:r>
            <w:r>
              <w:rPr>
                <w:rtl/>
              </w:rPr>
              <w:t xml:space="preserve"> سعه</w:t>
            </w:r>
            <w:r w:rsidRPr="00725071">
              <w:rPr>
                <w:rStyle w:val="libPoemTiniChar0"/>
                <w:rtl/>
              </w:rPr>
              <w:br/>
              <w:t> </w:t>
            </w:r>
          </w:p>
        </w:tc>
        <w:tc>
          <w:tcPr>
            <w:tcW w:w="279" w:type="dxa"/>
            <w:shd w:val="clear" w:color="auto" w:fill="auto"/>
          </w:tcPr>
          <w:p w:rsidR="00134604" w:rsidRDefault="00134604" w:rsidP="00EE1269">
            <w:pPr>
              <w:pStyle w:val="libPoem"/>
              <w:rPr>
                <w:rtl/>
              </w:rPr>
            </w:pPr>
          </w:p>
        </w:tc>
        <w:tc>
          <w:tcPr>
            <w:tcW w:w="3881" w:type="dxa"/>
            <w:shd w:val="clear" w:color="auto" w:fill="auto"/>
          </w:tcPr>
          <w:p w:rsidR="00134604" w:rsidRDefault="00134604" w:rsidP="00EE1269">
            <w:pPr>
              <w:pStyle w:val="libPoem"/>
            </w:pPr>
            <w:r>
              <w:rPr>
                <w:rFonts w:hint="eastAsia"/>
                <w:rtl/>
              </w:rPr>
              <w:t>و</w:t>
            </w:r>
            <w:r>
              <w:rPr>
                <w:rtl/>
              </w:rPr>
              <w:t xml:space="preserve"> ف</w:t>
            </w:r>
            <w:r>
              <w:rPr>
                <w:rFonts w:hint="cs"/>
                <w:rtl/>
              </w:rPr>
              <w:t>ی</w:t>
            </w:r>
            <w:r>
              <w:rPr>
                <w:rtl/>
              </w:rPr>
              <w:t xml:space="preserve"> غن</w:t>
            </w:r>
            <w:r>
              <w:rPr>
                <w:rFonts w:hint="cs"/>
                <w:rtl/>
              </w:rPr>
              <w:t>ی</w:t>
            </w:r>
            <w:r>
              <w:rPr>
                <w:rtl/>
              </w:rPr>
              <w:t xml:space="preserve"> غ</w:t>
            </w:r>
            <w:r>
              <w:rPr>
                <w:rFonts w:hint="cs"/>
                <w:rtl/>
              </w:rPr>
              <w:t>ی</w:t>
            </w:r>
            <w:r>
              <w:rPr>
                <w:rFonts w:hint="eastAsia"/>
                <w:rtl/>
              </w:rPr>
              <w:t>ر</w:t>
            </w:r>
            <w:r>
              <w:rPr>
                <w:rtl/>
              </w:rPr>
              <w:t xml:space="preserve"> انّ</w:t>
            </w:r>
            <w:r>
              <w:rPr>
                <w:rFonts w:hint="cs"/>
                <w:rtl/>
              </w:rPr>
              <w:t>ی</w:t>
            </w:r>
            <w:r>
              <w:rPr>
                <w:rtl/>
              </w:rPr>
              <w:t xml:space="preserve"> لست ذا مال</w:t>
            </w:r>
            <w:r w:rsidRPr="00725071">
              <w:rPr>
                <w:rStyle w:val="libPoemTiniChar0"/>
                <w:rtl/>
              </w:rPr>
              <w:br/>
              <w:t> </w:t>
            </w:r>
          </w:p>
        </w:tc>
      </w:tr>
      <w:tr w:rsidR="00134604" w:rsidTr="00EE1269">
        <w:trPr>
          <w:trHeight w:val="350"/>
        </w:trPr>
        <w:tc>
          <w:tcPr>
            <w:tcW w:w="3920" w:type="dxa"/>
          </w:tcPr>
          <w:p w:rsidR="00134604" w:rsidRDefault="00134604" w:rsidP="00EE1269">
            <w:pPr>
              <w:pStyle w:val="libPoem"/>
            </w:pPr>
            <w:r>
              <w:rPr>
                <w:rFonts w:hint="eastAsia"/>
                <w:rtl/>
              </w:rPr>
              <w:t>شحّا</w:t>
            </w:r>
            <w:r>
              <w:rPr>
                <w:rtl/>
              </w:rPr>
              <w:t xml:space="preserve"> بنفس</w:t>
            </w:r>
            <w:r>
              <w:rPr>
                <w:rFonts w:hint="cs"/>
                <w:rtl/>
              </w:rPr>
              <w:t>ی</w:t>
            </w:r>
            <w:r>
              <w:rPr>
                <w:rtl/>
              </w:rPr>
              <w:t xml:space="preserve"> انّ</w:t>
            </w:r>
            <w:r>
              <w:rPr>
                <w:rFonts w:hint="cs"/>
                <w:rtl/>
              </w:rPr>
              <w:t>ی</w:t>
            </w:r>
            <w:r>
              <w:rPr>
                <w:rtl/>
              </w:rPr>
              <w:t xml:space="preserve"> لا أر</w:t>
            </w:r>
            <w:r>
              <w:rPr>
                <w:rFonts w:hint="cs"/>
                <w:rtl/>
              </w:rPr>
              <w:t>ی</w:t>
            </w:r>
            <w:r>
              <w:rPr>
                <w:rtl/>
              </w:rPr>
              <w:t xml:space="preserve"> أحدا</w:t>
            </w:r>
            <w:r w:rsidRPr="00725071">
              <w:rPr>
                <w:rStyle w:val="libPoemTiniChar0"/>
                <w:rtl/>
              </w:rPr>
              <w:br/>
              <w:t> </w:t>
            </w:r>
          </w:p>
        </w:tc>
        <w:tc>
          <w:tcPr>
            <w:tcW w:w="279" w:type="dxa"/>
          </w:tcPr>
          <w:p w:rsidR="00134604" w:rsidRDefault="00134604" w:rsidP="00EE1269">
            <w:pPr>
              <w:pStyle w:val="libPoem"/>
              <w:rPr>
                <w:rtl/>
              </w:rPr>
            </w:pPr>
          </w:p>
        </w:tc>
        <w:tc>
          <w:tcPr>
            <w:tcW w:w="3881" w:type="dxa"/>
          </w:tcPr>
          <w:p w:rsidR="00134604" w:rsidRDefault="00134604" w:rsidP="00EE1269">
            <w:pPr>
              <w:pStyle w:val="libPoem"/>
            </w:pPr>
            <w:r>
              <w:rPr>
                <w:rFonts w:hint="cs"/>
                <w:rtl/>
              </w:rPr>
              <w:t>ی</w:t>
            </w:r>
            <w:r>
              <w:rPr>
                <w:rFonts w:hint="eastAsia"/>
                <w:rtl/>
              </w:rPr>
              <w:t>موت</w:t>
            </w:r>
            <w:r>
              <w:rPr>
                <w:rtl/>
              </w:rPr>
              <w:t xml:space="preserve"> هزلا و لا </w:t>
            </w:r>
            <w:r>
              <w:rPr>
                <w:rFonts w:hint="cs"/>
                <w:rtl/>
              </w:rPr>
              <w:t>ی</w:t>
            </w:r>
            <w:r>
              <w:rPr>
                <w:rFonts w:hint="eastAsia"/>
                <w:rtl/>
              </w:rPr>
              <w:t>بق</w:t>
            </w:r>
            <w:r>
              <w:rPr>
                <w:rFonts w:hint="cs"/>
                <w:rtl/>
              </w:rPr>
              <w:t>ی</w:t>
            </w:r>
            <w:r>
              <w:rPr>
                <w:rtl/>
              </w:rPr>
              <w:t xml:space="preserve"> عل</w:t>
            </w:r>
            <w:r>
              <w:rPr>
                <w:rFonts w:hint="cs"/>
                <w:rtl/>
              </w:rPr>
              <w:t>ی</w:t>
            </w:r>
            <w:r>
              <w:rPr>
                <w:rtl/>
              </w:rPr>
              <w:t xml:space="preserve"> حال</w:t>
            </w:r>
            <w:r w:rsidRPr="00725071">
              <w:rPr>
                <w:rStyle w:val="libPoemTiniChar0"/>
                <w:rtl/>
              </w:rPr>
              <w:br/>
              <w:t> </w:t>
            </w:r>
          </w:p>
        </w:tc>
      </w:tr>
      <w:tr w:rsidR="00134604" w:rsidTr="00EE1269">
        <w:trPr>
          <w:trHeight w:val="350"/>
        </w:trPr>
        <w:tc>
          <w:tcPr>
            <w:tcW w:w="3920" w:type="dxa"/>
          </w:tcPr>
          <w:p w:rsidR="00134604" w:rsidRDefault="00134604" w:rsidP="00EE1269">
            <w:pPr>
              <w:pStyle w:val="libPoem"/>
            </w:pPr>
            <w:r>
              <w:rPr>
                <w:rFonts w:hint="eastAsia"/>
                <w:rtl/>
              </w:rPr>
              <w:t>و</w:t>
            </w:r>
            <w:r>
              <w:rPr>
                <w:rtl/>
              </w:rPr>
              <w:t xml:space="preserve"> الفقر ف</w:t>
            </w:r>
            <w:r>
              <w:rPr>
                <w:rFonts w:hint="cs"/>
                <w:rtl/>
              </w:rPr>
              <w:t>ی</w:t>
            </w:r>
            <w:r>
              <w:rPr>
                <w:rtl/>
              </w:rPr>
              <w:t xml:space="preserve"> النفس لا ف</w:t>
            </w:r>
            <w:r>
              <w:rPr>
                <w:rFonts w:hint="cs"/>
                <w:rtl/>
              </w:rPr>
              <w:t>ی</w:t>
            </w:r>
            <w:r>
              <w:rPr>
                <w:rtl/>
              </w:rPr>
              <w:t xml:space="preserve"> المال تعرفه</w:t>
            </w:r>
            <w:r w:rsidRPr="00725071">
              <w:rPr>
                <w:rStyle w:val="libPoemTiniChar0"/>
                <w:rtl/>
              </w:rPr>
              <w:br/>
              <w:t> </w:t>
            </w:r>
          </w:p>
        </w:tc>
        <w:tc>
          <w:tcPr>
            <w:tcW w:w="279" w:type="dxa"/>
          </w:tcPr>
          <w:p w:rsidR="00134604" w:rsidRDefault="00134604" w:rsidP="00EE1269">
            <w:pPr>
              <w:pStyle w:val="libPoem"/>
              <w:rPr>
                <w:rtl/>
              </w:rPr>
            </w:pPr>
          </w:p>
        </w:tc>
        <w:tc>
          <w:tcPr>
            <w:tcW w:w="3881" w:type="dxa"/>
          </w:tcPr>
          <w:p w:rsidR="00134604" w:rsidRDefault="00134604" w:rsidP="00EE1269">
            <w:pPr>
              <w:pStyle w:val="libPoem"/>
            </w:pPr>
            <w:r>
              <w:rPr>
                <w:rFonts w:hint="eastAsia"/>
                <w:rtl/>
              </w:rPr>
              <w:t>و</w:t>
            </w:r>
            <w:r>
              <w:rPr>
                <w:rtl/>
              </w:rPr>
              <w:t xml:space="preserve"> مثل ذلک الغن</w:t>
            </w:r>
            <w:r>
              <w:rPr>
                <w:rFonts w:hint="cs"/>
                <w:rtl/>
              </w:rPr>
              <w:t>ی</w:t>
            </w:r>
            <w:r>
              <w:rPr>
                <w:rtl/>
              </w:rPr>
              <w:t xml:space="preserve"> ف</w:t>
            </w:r>
            <w:r>
              <w:rPr>
                <w:rFonts w:hint="cs"/>
                <w:rtl/>
              </w:rPr>
              <w:t>ی</w:t>
            </w:r>
            <w:r>
              <w:rPr>
                <w:rtl/>
              </w:rPr>
              <w:t xml:space="preserve"> النفس لا المال</w:t>
            </w:r>
            <w:r w:rsidRPr="00725071">
              <w:rPr>
                <w:rStyle w:val="libPoemTiniChar0"/>
                <w:rtl/>
              </w:rPr>
              <w:br/>
              <w:t> </w:t>
            </w:r>
          </w:p>
        </w:tc>
      </w:tr>
      <w:tr w:rsidR="00134604" w:rsidTr="00EE1269">
        <w:trPr>
          <w:trHeight w:val="350"/>
        </w:trPr>
        <w:tc>
          <w:tcPr>
            <w:tcW w:w="3920" w:type="dxa"/>
          </w:tcPr>
          <w:p w:rsidR="00134604" w:rsidRDefault="00134604" w:rsidP="00EE1269">
            <w:pPr>
              <w:pStyle w:val="libPoem"/>
            </w:pPr>
            <w:r>
              <w:rPr>
                <w:rFonts w:hint="eastAsia"/>
                <w:rtl/>
              </w:rPr>
              <w:t>فالرزق</w:t>
            </w:r>
            <w:r>
              <w:rPr>
                <w:rtl/>
              </w:rPr>
              <w:t xml:space="preserve"> عن قدر لا العجز </w:t>
            </w:r>
            <w:r>
              <w:rPr>
                <w:rFonts w:hint="cs"/>
                <w:rtl/>
              </w:rPr>
              <w:t>ی</w:t>
            </w:r>
            <w:r>
              <w:rPr>
                <w:rFonts w:hint="eastAsia"/>
                <w:rtl/>
              </w:rPr>
              <w:t>نقصه</w:t>
            </w:r>
            <w:r w:rsidRPr="00725071">
              <w:rPr>
                <w:rStyle w:val="libPoemTiniChar0"/>
                <w:rtl/>
              </w:rPr>
              <w:br/>
              <w:t> </w:t>
            </w:r>
          </w:p>
        </w:tc>
        <w:tc>
          <w:tcPr>
            <w:tcW w:w="279" w:type="dxa"/>
          </w:tcPr>
          <w:p w:rsidR="00134604" w:rsidRDefault="00134604" w:rsidP="00EE1269">
            <w:pPr>
              <w:pStyle w:val="libPoem"/>
              <w:rPr>
                <w:rtl/>
              </w:rPr>
            </w:pPr>
          </w:p>
        </w:tc>
        <w:tc>
          <w:tcPr>
            <w:tcW w:w="3881" w:type="dxa"/>
          </w:tcPr>
          <w:p w:rsidR="00134604" w:rsidRDefault="00134604" w:rsidP="00EE1269">
            <w:pPr>
              <w:pStyle w:val="libPoem"/>
            </w:pPr>
            <w:r>
              <w:rPr>
                <w:rFonts w:hint="eastAsia"/>
                <w:rtl/>
              </w:rPr>
              <w:t>و</w:t>
            </w:r>
            <w:r>
              <w:rPr>
                <w:rtl/>
              </w:rPr>
              <w:t xml:space="preserve"> لا </w:t>
            </w:r>
            <w:r>
              <w:rPr>
                <w:rFonts w:hint="cs"/>
                <w:rtl/>
              </w:rPr>
              <w:t>ی</w:t>
            </w:r>
            <w:r>
              <w:rPr>
                <w:rFonts w:hint="eastAsia"/>
                <w:rtl/>
              </w:rPr>
              <w:t>ز</w:t>
            </w:r>
            <w:r>
              <w:rPr>
                <w:rFonts w:hint="cs"/>
                <w:rtl/>
              </w:rPr>
              <w:t>ی</w:t>
            </w:r>
            <w:r>
              <w:rPr>
                <w:rFonts w:hint="eastAsia"/>
                <w:rtl/>
              </w:rPr>
              <w:t>دک</w:t>
            </w:r>
            <w:r>
              <w:rPr>
                <w:rtl/>
              </w:rPr>
              <w:t xml:space="preserve"> ف</w:t>
            </w:r>
            <w:r>
              <w:rPr>
                <w:rFonts w:hint="cs"/>
                <w:rtl/>
              </w:rPr>
              <w:t>ی</w:t>
            </w:r>
            <w:r>
              <w:rPr>
                <w:rFonts w:hint="eastAsia"/>
                <w:rtl/>
              </w:rPr>
              <w:t>ه</w:t>
            </w:r>
            <w:r>
              <w:rPr>
                <w:rtl/>
              </w:rPr>
              <w:t xml:space="preserve"> حول محتال</w:t>
            </w:r>
            <w:r w:rsidRPr="00725071">
              <w:rPr>
                <w:rStyle w:val="libPoemTiniChar0"/>
                <w:rtl/>
              </w:rPr>
              <w:br/>
              <w:t> </w:t>
            </w:r>
          </w:p>
        </w:tc>
      </w:tr>
    </w:tbl>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901</w:t>
      </w:r>
      <w:r w:rsidR="00191CDD">
        <w:rPr>
          <w:rtl/>
        </w:rPr>
        <w:t>/</w:t>
      </w:r>
      <w:r w:rsidR="00140CA9">
        <w:rPr>
          <w:rtl/>
        </w:rPr>
        <w:t>212</w:t>
      </w:r>
      <w:r w:rsidR="00191CDD">
        <w:rPr>
          <w:rtl/>
        </w:rPr>
        <w:t>/</w:t>
      </w:r>
      <w:r w:rsidR="00140CA9">
        <w:rPr>
          <w:rtl/>
        </w:rPr>
        <w:t>1</w:t>
      </w:r>
      <w:r w:rsidR="00191CDD">
        <w:rPr>
          <w:rtl/>
        </w:rPr>
        <w:t>4،ج:44</w:t>
      </w:r>
      <w:r w:rsidR="00140CA9">
        <w:rPr>
          <w:rtl/>
        </w:rPr>
        <w:t>1</w:t>
      </w:r>
      <w:r w:rsidR="00191CDD">
        <w:rPr>
          <w:rtl/>
        </w:rPr>
        <w:t xml:space="preserve">/66. </w:t>
      </w:r>
    </w:p>
    <w:p w:rsidR="00D7268C" w:rsidRDefault="00D7268C" w:rsidP="005E32C9">
      <w:pPr>
        <w:pStyle w:val="libFootnote0"/>
        <w:rPr>
          <w:rtl/>
        </w:rPr>
      </w:pPr>
      <w:r>
        <w:rPr>
          <w:rtl/>
        </w:rPr>
        <w:t>(2)</w:t>
      </w:r>
      <w:r w:rsidR="00191CDD">
        <w:rPr>
          <w:rtl/>
        </w:rPr>
        <w:t xml:space="preserve"> جمع خصّ أ</w:t>
      </w:r>
      <w:r w:rsidR="00191CDD">
        <w:rPr>
          <w:rFonts w:hint="cs"/>
          <w:rtl/>
        </w:rPr>
        <w:t>ی</w:t>
      </w:r>
      <w:r w:rsidR="00191CDD">
        <w:rPr>
          <w:rtl/>
        </w:rPr>
        <w:t xml:space="preserve"> ب</w:t>
      </w:r>
      <w:r w:rsidR="00191CDD">
        <w:rPr>
          <w:rFonts w:hint="cs"/>
          <w:rtl/>
        </w:rPr>
        <w:t>ی</w:t>
      </w:r>
      <w:r w:rsidR="00191CDD">
        <w:rPr>
          <w:rFonts w:hint="eastAsia"/>
          <w:rtl/>
        </w:rPr>
        <w:t>ت</w:t>
      </w:r>
      <w:r w:rsidR="00191CDD">
        <w:rPr>
          <w:rtl/>
        </w:rPr>
        <w:t xml:space="preserve"> من القصب.</w:t>
      </w:r>
    </w:p>
    <w:p w:rsidR="00D7268C" w:rsidRDefault="00D7268C" w:rsidP="000F2A07">
      <w:pPr>
        <w:pStyle w:val="libNormal"/>
        <w:rPr>
          <w:rtl/>
        </w:rPr>
      </w:pPr>
      <w:r>
        <w:rPr>
          <w:rtl/>
        </w:rPr>
        <w:br w:type="page"/>
      </w:r>
    </w:p>
    <w:p w:rsidR="00140CA9" w:rsidRDefault="00191CDD" w:rsidP="00191CDD">
      <w:pPr>
        <w:pStyle w:val="libNormal"/>
      </w:pPr>
      <w:r w:rsidRPr="00B46A32">
        <w:rPr>
          <w:rStyle w:val="libBold1Char"/>
          <w:rFonts w:hint="eastAsia"/>
          <w:rtl/>
        </w:rPr>
        <w:t>أقول</w:t>
      </w:r>
      <w:r>
        <w:rPr>
          <w:rtl/>
        </w:rPr>
        <w:t>: و لقد اقتد</w:t>
      </w:r>
      <w:r>
        <w:rPr>
          <w:rFonts w:hint="cs"/>
          <w:rtl/>
        </w:rPr>
        <w:t>ی</w:t>
      </w:r>
      <w:r>
        <w:rPr>
          <w:rtl/>
        </w:rPr>
        <w:t xml:space="preserve"> الخل</w:t>
      </w:r>
      <w:r>
        <w:rPr>
          <w:rFonts w:hint="cs"/>
          <w:rtl/>
        </w:rPr>
        <w:t>ی</w:t>
      </w:r>
      <w:r>
        <w:rPr>
          <w:rFonts w:hint="eastAsia"/>
          <w:rtl/>
        </w:rPr>
        <w:t>ل</w:t>
      </w:r>
      <w:r>
        <w:rPr>
          <w:rtl/>
        </w:rPr>
        <w:t xml:space="preserve"> </w:t>
      </w:r>
      <w:r w:rsidR="00483133" w:rsidRPr="00483133">
        <w:rPr>
          <w:rStyle w:val="libAlaemChar"/>
          <w:rtl/>
        </w:rPr>
        <w:t>رحمه‌الله</w:t>
      </w:r>
      <w:r>
        <w:rPr>
          <w:rtl/>
        </w:rPr>
        <w:t xml:space="preserve"> ف</w:t>
      </w:r>
      <w:r>
        <w:rPr>
          <w:rFonts w:hint="cs"/>
          <w:rtl/>
        </w:rPr>
        <w:t>ی</w:t>
      </w:r>
      <w:r>
        <w:rPr>
          <w:rtl/>
        </w:rPr>
        <w:t xml:space="preserve"> قناعته الت</w:t>
      </w:r>
      <w:r>
        <w:rPr>
          <w:rFonts w:hint="cs"/>
          <w:rtl/>
        </w:rPr>
        <w:t>ی</w:t>
      </w:r>
      <w:r>
        <w:rPr>
          <w:rtl/>
        </w:rPr>
        <w:t xml:space="preserve"> حک</w:t>
      </w:r>
      <w:r>
        <w:rPr>
          <w:rFonts w:hint="cs"/>
          <w:rtl/>
        </w:rPr>
        <w:t>ی</w:t>
      </w:r>
      <w:r>
        <w:rPr>
          <w:rFonts w:hint="eastAsia"/>
          <w:rtl/>
        </w:rPr>
        <w:t>ت</w:t>
      </w:r>
      <w:r>
        <w:rPr>
          <w:rtl/>
        </w:rPr>
        <w:t xml:space="preserve"> عنه بأب</w:t>
      </w:r>
      <w:r>
        <w:rPr>
          <w:rFonts w:hint="cs"/>
          <w:rtl/>
        </w:rPr>
        <w:t>ی</w:t>
      </w:r>
      <w:r>
        <w:rPr>
          <w:rtl/>
        </w:rPr>
        <w:t xml:space="preserve"> ذرّ الغفار</w:t>
      </w:r>
      <w:r>
        <w:rPr>
          <w:rFonts w:hint="cs"/>
          <w:rtl/>
        </w:rPr>
        <w:t>ی</w:t>
      </w:r>
      <w:r>
        <w:rPr>
          <w:rtl/>
        </w:rPr>
        <w:t xml:space="preserve"> </w:t>
      </w:r>
      <w:r w:rsidR="00086427" w:rsidRPr="00086427">
        <w:rPr>
          <w:rStyle w:val="libAlaemChar"/>
          <w:rtl/>
        </w:rPr>
        <w:t>قدس‌سره</w:t>
      </w:r>
      <w:r>
        <w:rPr>
          <w:rtl/>
        </w:rPr>
        <w:t xml:space="preserve"> ف</w:t>
      </w:r>
      <w:r>
        <w:rPr>
          <w:rFonts w:hint="cs"/>
          <w:rtl/>
        </w:rPr>
        <w:t>ی</w:t>
      </w:r>
      <w:r>
        <w:rPr>
          <w:rtl/>
        </w:rPr>
        <w:t xml:space="preserve"> قناعته،و س</w:t>
      </w:r>
      <w:r>
        <w:rPr>
          <w:rFonts w:hint="cs"/>
          <w:rtl/>
        </w:rPr>
        <w:t>ی</w:t>
      </w:r>
      <w:r>
        <w:rPr>
          <w:rFonts w:hint="eastAsia"/>
          <w:rtl/>
        </w:rPr>
        <w:t>أت</w:t>
      </w:r>
      <w:r>
        <w:rPr>
          <w:rFonts w:hint="cs"/>
          <w:rtl/>
        </w:rPr>
        <w:t>ی</w:t>
      </w:r>
      <w:r>
        <w:rPr>
          <w:rtl/>
        </w:rPr>
        <w:t xml:space="preserve"> إن شاء اللّه الإشاره إل</w:t>
      </w:r>
      <w:r>
        <w:rPr>
          <w:rFonts w:hint="cs"/>
          <w:rtl/>
        </w:rPr>
        <w:t>ی</w:t>
      </w:r>
      <w:r>
        <w:rPr>
          <w:rFonts w:hint="eastAsia"/>
          <w:rtl/>
        </w:rPr>
        <w:t>ها،و</w:t>
      </w:r>
      <w:r>
        <w:rPr>
          <w:rtl/>
        </w:rPr>
        <w:t xml:space="preserve"> بجابر بن عبد اللّه الأنصار</w:t>
      </w:r>
      <w:r>
        <w:rPr>
          <w:rFonts w:hint="cs"/>
          <w:rtl/>
        </w:rPr>
        <w:t>ی</w:t>
      </w:r>
      <w:r>
        <w:rPr>
          <w:rtl/>
        </w:rPr>
        <w:t xml:space="preserve"> </w:t>
      </w:r>
      <w:r w:rsidR="00483133" w:rsidRPr="00483133">
        <w:rPr>
          <w:rStyle w:val="libAlaemChar"/>
          <w:rtl/>
        </w:rPr>
        <w:t>رحمه‌الله</w:t>
      </w:r>
      <w:r>
        <w:rPr>
          <w:rtl/>
        </w:rPr>
        <w:t xml:space="preserve"> أ</w:t>
      </w:r>
      <w:r>
        <w:rPr>
          <w:rFonts w:hint="cs"/>
          <w:rtl/>
        </w:rPr>
        <w:t>ی</w:t>
      </w:r>
      <w:r>
        <w:rPr>
          <w:rFonts w:hint="eastAsia"/>
          <w:rtl/>
        </w:rPr>
        <w:t>ضا،</w:t>
      </w:r>
      <w:r>
        <w:rPr>
          <w:rtl/>
        </w:rPr>
        <w:t xml:space="preserve"> </w:t>
      </w:r>
      <w:r>
        <w:rPr>
          <w:rFonts w:hint="eastAsia"/>
          <w:rtl/>
        </w:rPr>
        <w:t>فقد</w:t>
      </w:r>
      <w:r>
        <w:rPr>
          <w:rtl/>
        </w:rPr>
        <w:t xml:space="preserve"> رو</w:t>
      </w:r>
      <w:r>
        <w:rPr>
          <w:rFonts w:hint="cs"/>
          <w:rtl/>
        </w:rPr>
        <w:t>ی</w:t>
      </w:r>
      <w:r>
        <w:rPr>
          <w:rtl/>
        </w:rPr>
        <w:t xml:space="preserve"> المسعود</w:t>
      </w:r>
      <w:r>
        <w:rPr>
          <w:rFonts w:hint="cs"/>
          <w:rtl/>
        </w:rPr>
        <w:t>ی</w:t>
      </w:r>
      <w:r>
        <w:rPr>
          <w:rtl/>
        </w:rPr>
        <w:t>: انّه قدم جابر ال</w:t>
      </w:r>
      <w:r>
        <w:rPr>
          <w:rFonts w:hint="cs"/>
          <w:rtl/>
        </w:rPr>
        <w:t>ی</w:t>
      </w:r>
      <w:r>
        <w:rPr>
          <w:rtl/>
        </w:rPr>
        <w:t xml:space="preserve"> معاو</w:t>
      </w:r>
      <w:r>
        <w:rPr>
          <w:rFonts w:hint="cs"/>
          <w:rtl/>
        </w:rPr>
        <w:t>ی</w:t>
      </w:r>
      <w:r>
        <w:rPr>
          <w:rFonts w:hint="eastAsia"/>
          <w:rtl/>
        </w:rPr>
        <w:t>ه</w:t>
      </w:r>
      <w:r>
        <w:rPr>
          <w:rtl/>
        </w:rPr>
        <w:t xml:space="preserve"> بدمشق فلم </w:t>
      </w:r>
      <w:r>
        <w:rPr>
          <w:rFonts w:hint="cs"/>
          <w:rtl/>
        </w:rPr>
        <w:t>ی</w:t>
      </w:r>
      <w:r>
        <w:rPr>
          <w:rFonts w:hint="eastAsia"/>
          <w:rtl/>
        </w:rPr>
        <w:t>أذن</w:t>
      </w:r>
      <w:r>
        <w:rPr>
          <w:rtl/>
        </w:rPr>
        <w:t xml:space="preserve"> له أ</w:t>
      </w:r>
      <w:r>
        <w:rPr>
          <w:rFonts w:hint="cs"/>
          <w:rtl/>
        </w:rPr>
        <w:t>یّ</w:t>
      </w:r>
      <w:r>
        <w:rPr>
          <w:rFonts w:hint="eastAsia"/>
          <w:rtl/>
        </w:rPr>
        <w:t>اما،فلمّا</w:t>
      </w:r>
      <w:r>
        <w:rPr>
          <w:rtl/>
        </w:rPr>
        <w:t xml:space="preserve"> أذن له قال </w:t>
      </w:r>
      <w:r>
        <w:rPr>
          <w:rFonts w:hint="cs"/>
          <w:rtl/>
        </w:rPr>
        <w:t>ی</w:t>
      </w:r>
      <w:r>
        <w:rPr>
          <w:rFonts w:hint="eastAsia"/>
          <w:rtl/>
        </w:rPr>
        <w:t>ا</w:t>
      </w:r>
      <w:r>
        <w:rPr>
          <w:rtl/>
        </w:rPr>
        <w:t xml:space="preserve"> معاو</w:t>
      </w:r>
      <w:r>
        <w:rPr>
          <w:rFonts w:hint="cs"/>
          <w:rtl/>
        </w:rPr>
        <w:t>ی</w:t>
      </w:r>
      <w:r>
        <w:rPr>
          <w:rFonts w:hint="eastAsia"/>
          <w:rtl/>
        </w:rPr>
        <w:t>ه</w:t>
      </w:r>
      <w:r>
        <w:rPr>
          <w:rtl/>
        </w:rPr>
        <w:t xml:space="preserve">:أما سمعت رسول اللّه </w:t>
      </w:r>
      <w:r w:rsidR="00F2741C" w:rsidRPr="00F2741C">
        <w:rPr>
          <w:rStyle w:val="libAlaemChar"/>
          <w:rtl/>
        </w:rPr>
        <w:t>صلى‌الله‌عليه‌وآله‌وسلم</w:t>
      </w:r>
      <w:r>
        <w:rPr>
          <w:rtl/>
        </w:rPr>
        <w:t xml:space="preserve"> </w:t>
      </w:r>
      <w:r>
        <w:rPr>
          <w:rFonts w:hint="cs"/>
          <w:rtl/>
        </w:rPr>
        <w:t>ی</w:t>
      </w:r>
      <w:r>
        <w:rPr>
          <w:rFonts w:hint="eastAsia"/>
          <w:rtl/>
        </w:rPr>
        <w:t>قول</w:t>
      </w:r>
      <w:r>
        <w:rPr>
          <w:rtl/>
        </w:rPr>
        <w:t>:من حجب ذا فاقه و حاجه حجبه اللّه تعال</w:t>
      </w:r>
      <w:r>
        <w:rPr>
          <w:rFonts w:hint="cs"/>
          <w:rtl/>
        </w:rPr>
        <w:t>ی</w:t>
      </w:r>
      <w:r>
        <w:rPr>
          <w:rtl/>
        </w:rPr>
        <w:t xml:space="preserve"> </w:t>
      </w:r>
      <w:r>
        <w:rPr>
          <w:rFonts w:hint="cs"/>
          <w:rtl/>
        </w:rPr>
        <w:t>ی</w:t>
      </w:r>
      <w:r>
        <w:rPr>
          <w:rFonts w:hint="eastAsia"/>
          <w:rtl/>
        </w:rPr>
        <w:t>وم</w:t>
      </w:r>
      <w:r>
        <w:rPr>
          <w:rtl/>
        </w:rPr>
        <w:t xml:space="preserve"> فاقته و حاجته،فغضب معاو</w:t>
      </w:r>
      <w:r>
        <w:rPr>
          <w:rFonts w:hint="cs"/>
          <w:rtl/>
        </w:rPr>
        <w:t>ی</w:t>
      </w:r>
      <w:r>
        <w:rPr>
          <w:rFonts w:hint="eastAsia"/>
          <w:rtl/>
        </w:rPr>
        <w:t>ه</w:t>
      </w:r>
      <w:r>
        <w:rPr>
          <w:rtl/>
        </w:rPr>
        <w:t xml:space="preserve"> و قال له:لقد سمعته </w:t>
      </w:r>
      <w:r w:rsidR="00F2741C" w:rsidRPr="00F2741C">
        <w:rPr>
          <w:rStyle w:val="libAlaemChar"/>
          <w:rtl/>
        </w:rPr>
        <w:t>صلى‌الله‌عليه‌وآله‌وسلم</w:t>
      </w:r>
      <w:r>
        <w:rPr>
          <w:rtl/>
        </w:rPr>
        <w:t xml:space="preserve"> </w:t>
      </w:r>
      <w:r>
        <w:rPr>
          <w:rFonts w:hint="cs"/>
          <w:rtl/>
        </w:rPr>
        <w:t>ی</w:t>
      </w:r>
      <w:r>
        <w:rPr>
          <w:rFonts w:hint="eastAsia"/>
          <w:rtl/>
        </w:rPr>
        <w:t>قول</w:t>
      </w:r>
      <w:r>
        <w:rPr>
          <w:rtl/>
        </w:rPr>
        <w:t xml:space="preserve">: </w:t>
      </w:r>
    </w:p>
    <w:p w:rsidR="00140CA9" w:rsidRDefault="00191CDD" w:rsidP="00191CDD">
      <w:pPr>
        <w:pStyle w:val="libNormal"/>
      </w:pPr>
      <w:r>
        <w:rPr>
          <w:rFonts w:hint="eastAsia"/>
          <w:rtl/>
        </w:rPr>
        <w:t>انّکم</w:t>
      </w:r>
      <w:r>
        <w:rPr>
          <w:rtl/>
        </w:rPr>
        <w:t xml:space="preserve"> ستلقون بعد</w:t>
      </w:r>
      <w:r>
        <w:rPr>
          <w:rFonts w:hint="cs"/>
          <w:rtl/>
        </w:rPr>
        <w:t>ی</w:t>
      </w:r>
      <w:r>
        <w:rPr>
          <w:rtl/>
        </w:rPr>
        <w:t xml:space="preserve"> أثره فاصبروا حتّ</w:t>
      </w:r>
      <w:r>
        <w:rPr>
          <w:rFonts w:hint="cs"/>
          <w:rtl/>
        </w:rPr>
        <w:t>ی</w:t>
      </w:r>
      <w:r>
        <w:rPr>
          <w:rtl/>
        </w:rPr>
        <w:t xml:space="preserve"> تردوا عل</w:t>
      </w:r>
      <w:r>
        <w:rPr>
          <w:rFonts w:hint="cs"/>
          <w:rtl/>
        </w:rPr>
        <w:t>یّ</w:t>
      </w:r>
      <w:r>
        <w:rPr>
          <w:rtl/>
        </w:rPr>
        <w:t xml:space="preserve"> الحوض،أفلا صبرت؟قال: </w:t>
      </w:r>
    </w:p>
    <w:p w:rsidR="00140CA9" w:rsidRDefault="00191CDD" w:rsidP="00191CDD">
      <w:pPr>
        <w:pStyle w:val="libNormal"/>
        <w:rPr>
          <w:rtl/>
        </w:rPr>
      </w:pPr>
      <w:r>
        <w:rPr>
          <w:rFonts w:hint="eastAsia"/>
          <w:rtl/>
        </w:rPr>
        <w:t>ذکّرتن</w:t>
      </w:r>
      <w:r>
        <w:rPr>
          <w:rFonts w:hint="cs"/>
          <w:rtl/>
        </w:rPr>
        <w:t>ی</w:t>
      </w:r>
      <w:r>
        <w:rPr>
          <w:rtl/>
        </w:rPr>
        <w:t xml:space="preserve"> ما نس</w:t>
      </w:r>
      <w:r>
        <w:rPr>
          <w:rFonts w:hint="cs"/>
          <w:rtl/>
        </w:rPr>
        <w:t>ی</w:t>
      </w:r>
      <w:r>
        <w:rPr>
          <w:rFonts w:hint="eastAsia"/>
          <w:rtl/>
        </w:rPr>
        <w:t>ت</w:t>
      </w:r>
      <w:r>
        <w:rPr>
          <w:rtl/>
        </w:rPr>
        <w:t xml:space="preserve"> و خرج فاستو</w:t>
      </w:r>
      <w:r>
        <w:rPr>
          <w:rFonts w:hint="cs"/>
          <w:rtl/>
        </w:rPr>
        <w:t>ی</w:t>
      </w:r>
      <w:r>
        <w:rPr>
          <w:rtl/>
        </w:rPr>
        <w:t xml:space="preserve"> عل</w:t>
      </w:r>
      <w:r>
        <w:rPr>
          <w:rFonts w:hint="cs"/>
          <w:rtl/>
        </w:rPr>
        <w:t>ی</w:t>
      </w:r>
      <w:r>
        <w:rPr>
          <w:rtl/>
        </w:rPr>
        <w:t xml:space="preserve"> راحلته و مض</w:t>
      </w:r>
      <w:r>
        <w:rPr>
          <w:rFonts w:hint="cs"/>
          <w:rtl/>
        </w:rPr>
        <w:t>ی</w:t>
      </w:r>
      <w:r>
        <w:rPr>
          <w:rFonts w:hint="eastAsia"/>
          <w:rtl/>
        </w:rPr>
        <w:t>،فوجّه</w:t>
      </w:r>
      <w:r>
        <w:rPr>
          <w:rtl/>
        </w:rPr>
        <w:t xml:space="preserve"> إل</w:t>
      </w:r>
      <w:r>
        <w:rPr>
          <w:rFonts w:hint="cs"/>
          <w:rtl/>
        </w:rPr>
        <w:t>ی</w:t>
      </w:r>
      <w:r>
        <w:rPr>
          <w:rFonts w:hint="eastAsia"/>
          <w:rtl/>
        </w:rPr>
        <w:t>ه</w:t>
      </w:r>
      <w:r>
        <w:rPr>
          <w:rtl/>
        </w:rPr>
        <w:t xml:space="preserve"> معاو</w:t>
      </w:r>
      <w:r>
        <w:rPr>
          <w:rFonts w:hint="cs"/>
          <w:rtl/>
        </w:rPr>
        <w:t>ی</w:t>
      </w:r>
      <w:r>
        <w:rPr>
          <w:rFonts w:hint="eastAsia"/>
          <w:rtl/>
        </w:rPr>
        <w:t>ه</w:t>
      </w:r>
      <w:r>
        <w:rPr>
          <w:rtl/>
        </w:rPr>
        <w:t xml:space="preserve"> بست مائه د</w:t>
      </w:r>
      <w:r>
        <w:rPr>
          <w:rFonts w:hint="cs"/>
          <w:rtl/>
        </w:rPr>
        <w:t>ی</w:t>
      </w:r>
      <w:r>
        <w:rPr>
          <w:rFonts w:hint="eastAsia"/>
          <w:rtl/>
        </w:rPr>
        <w:t>نار</w:t>
      </w:r>
      <w:r>
        <w:rPr>
          <w:rtl/>
        </w:rPr>
        <w:t xml:space="preserve"> فردّها و کتب إل</w:t>
      </w:r>
      <w:r>
        <w:rPr>
          <w:rFonts w:hint="cs"/>
          <w:rtl/>
        </w:rPr>
        <w:t>ی</w:t>
      </w:r>
      <w:r>
        <w:rPr>
          <w:rFonts w:hint="eastAsia"/>
          <w:rtl/>
        </w:rPr>
        <w:t>ه</w:t>
      </w:r>
      <w:r>
        <w:rPr>
          <w:rtl/>
        </w:rPr>
        <w:t xml:space="preserve">: </w:t>
      </w:r>
    </w:p>
    <w:tbl>
      <w:tblPr>
        <w:tblStyle w:val="TableGrid"/>
        <w:bidiVisual/>
        <w:tblW w:w="4562" w:type="pct"/>
        <w:tblInd w:w="384" w:type="dxa"/>
        <w:tblLook w:val="01E0"/>
      </w:tblPr>
      <w:tblGrid>
        <w:gridCol w:w="3536"/>
        <w:gridCol w:w="272"/>
        <w:gridCol w:w="3502"/>
      </w:tblGrid>
      <w:tr w:rsidR="00B46A32" w:rsidTr="00EE1269">
        <w:trPr>
          <w:trHeight w:val="350"/>
        </w:trPr>
        <w:tc>
          <w:tcPr>
            <w:tcW w:w="3920" w:type="dxa"/>
            <w:shd w:val="clear" w:color="auto" w:fill="auto"/>
          </w:tcPr>
          <w:p w:rsidR="00B46A32" w:rsidRDefault="00B46A32" w:rsidP="00EE1269">
            <w:pPr>
              <w:pStyle w:val="libPoem"/>
            </w:pPr>
            <w:r>
              <w:rPr>
                <w:rFonts w:hint="eastAsia"/>
                <w:rtl/>
              </w:rPr>
              <w:t>و</w:t>
            </w:r>
            <w:r>
              <w:rPr>
                <w:rtl/>
              </w:rPr>
              <w:t xml:space="preserve"> إنّ</w:t>
            </w:r>
            <w:r>
              <w:rPr>
                <w:rFonts w:hint="cs"/>
                <w:rtl/>
              </w:rPr>
              <w:t>ی</w:t>
            </w:r>
            <w:r>
              <w:rPr>
                <w:rtl/>
              </w:rPr>
              <w:t xml:space="preserve"> لأختار القنوع عل</w:t>
            </w:r>
            <w:r>
              <w:rPr>
                <w:rFonts w:hint="cs"/>
                <w:rtl/>
              </w:rPr>
              <w:t>ی</w:t>
            </w:r>
            <w:r>
              <w:rPr>
                <w:rtl/>
              </w:rPr>
              <w:t xml:space="preserve"> الغن</w:t>
            </w:r>
            <w:r>
              <w:rPr>
                <w:rFonts w:hint="cs"/>
                <w:rtl/>
              </w:rPr>
              <w:t>ی</w:t>
            </w:r>
            <w:r w:rsidRPr="00725071">
              <w:rPr>
                <w:rStyle w:val="libPoemTiniChar0"/>
                <w:rtl/>
              </w:rPr>
              <w:br/>
              <w:t> </w:t>
            </w:r>
          </w:p>
        </w:tc>
        <w:tc>
          <w:tcPr>
            <w:tcW w:w="279" w:type="dxa"/>
            <w:shd w:val="clear" w:color="auto" w:fill="auto"/>
          </w:tcPr>
          <w:p w:rsidR="00B46A32" w:rsidRDefault="00B46A32" w:rsidP="00EE1269">
            <w:pPr>
              <w:pStyle w:val="libPoem"/>
              <w:rPr>
                <w:rtl/>
              </w:rPr>
            </w:pPr>
          </w:p>
        </w:tc>
        <w:tc>
          <w:tcPr>
            <w:tcW w:w="3881" w:type="dxa"/>
            <w:shd w:val="clear" w:color="auto" w:fill="auto"/>
          </w:tcPr>
          <w:p w:rsidR="00B46A32" w:rsidRDefault="00B46A32" w:rsidP="00EE1269">
            <w:pPr>
              <w:pStyle w:val="libPoem"/>
            </w:pPr>
            <w:r>
              <w:rPr>
                <w:rFonts w:hint="eastAsia"/>
                <w:rtl/>
              </w:rPr>
              <w:t>اذا</w:t>
            </w:r>
            <w:r>
              <w:rPr>
                <w:rtl/>
              </w:rPr>
              <w:t xml:space="preserve"> اجتمعا و الماء بالبارد المحض</w:t>
            </w:r>
            <w:r w:rsidRPr="00725071">
              <w:rPr>
                <w:rStyle w:val="libPoemTiniChar0"/>
                <w:rtl/>
              </w:rPr>
              <w:br/>
              <w:t> </w:t>
            </w:r>
          </w:p>
        </w:tc>
      </w:tr>
    </w:tbl>
    <w:p w:rsidR="00140CA9" w:rsidRDefault="00191CDD" w:rsidP="00191CDD">
      <w:pPr>
        <w:pStyle w:val="libNormal"/>
        <w:rPr>
          <w:rtl/>
        </w:rPr>
      </w:pPr>
      <w:r>
        <w:rPr>
          <w:rFonts w:hint="eastAsia"/>
          <w:rtl/>
        </w:rPr>
        <w:t>الأب</w:t>
      </w:r>
      <w:r>
        <w:rPr>
          <w:rFonts w:hint="cs"/>
          <w:rtl/>
        </w:rPr>
        <w:t>ی</w:t>
      </w:r>
      <w:r>
        <w:rPr>
          <w:rFonts w:hint="eastAsia"/>
          <w:rtl/>
        </w:rPr>
        <w:t>ات،و</w:t>
      </w:r>
      <w:r>
        <w:rPr>
          <w:rtl/>
        </w:rPr>
        <w:t xml:space="preserve"> قال لرسوله:قل له:و اللّه </w:t>
      </w:r>
      <w:r>
        <w:rPr>
          <w:rFonts w:hint="cs"/>
          <w:rtl/>
        </w:rPr>
        <w:t>ی</w:t>
      </w:r>
      <w:r>
        <w:rPr>
          <w:rFonts w:hint="eastAsia"/>
          <w:rtl/>
        </w:rPr>
        <w:t>ابن</w:t>
      </w:r>
      <w:r>
        <w:rPr>
          <w:rtl/>
        </w:rPr>
        <w:t xml:space="preserve"> آکله الأکباد لا تجد ف</w:t>
      </w:r>
      <w:r>
        <w:rPr>
          <w:rFonts w:hint="cs"/>
          <w:rtl/>
        </w:rPr>
        <w:t>ی</w:t>
      </w:r>
      <w:r>
        <w:rPr>
          <w:rtl/>
        </w:rPr>
        <w:t xml:space="preserve"> صح</w:t>
      </w:r>
      <w:r>
        <w:rPr>
          <w:rFonts w:hint="cs"/>
          <w:rtl/>
        </w:rPr>
        <w:t>ی</w:t>
      </w:r>
      <w:r>
        <w:rPr>
          <w:rFonts w:hint="eastAsia"/>
          <w:rtl/>
        </w:rPr>
        <w:t>فتک</w:t>
      </w:r>
      <w:r>
        <w:rPr>
          <w:rtl/>
        </w:rPr>
        <w:t xml:space="preserve"> حسنه أنا سببها،انته</w:t>
      </w:r>
      <w:r>
        <w:rPr>
          <w:rFonts w:hint="cs"/>
          <w:rtl/>
        </w:rPr>
        <w:t>ی</w:t>
      </w:r>
      <w:r>
        <w:rPr>
          <w:rtl/>
        </w:rPr>
        <w:t>. ثمّ انّ</w:t>
      </w:r>
      <w:r>
        <w:rPr>
          <w:rFonts w:hint="cs"/>
          <w:rtl/>
        </w:rPr>
        <w:t>ی</w:t>
      </w:r>
      <w:r>
        <w:rPr>
          <w:rtl/>
        </w:rPr>
        <w:t xml:space="preserve"> رأ</w:t>
      </w:r>
      <w:r>
        <w:rPr>
          <w:rFonts w:hint="cs"/>
          <w:rtl/>
        </w:rPr>
        <w:t>ی</w:t>
      </w:r>
      <w:r>
        <w:rPr>
          <w:rFonts w:hint="eastAsia"/>
          <w:rtl/>
        </w:rPr>
        <w:t>ت</w:t>
      </w:r>
      <w:r>
        <w:rPr>
          <w:rtl/>
        </w:rPr>
        <w:t xml:space="preserve"> ف</w:t>
      </w:r>
      <w:r>
        <w:rPr>
          <w:rFonts w:hint="cs"/>
          <w:rtl/>
        </w:rPr>
        <w:t>ی</w:t>
      </w:r>
      <w:r>
        <w:rPr>
          <w:rtl/>
        </w:rPr>
        <w:t xml:space="preserve"> بعض الکتب انّ سل</w:t>
      </w:r>
      <w:r>
        <w:rPr>
          <w:rFonts w:hint="cs"/>
          <w:rtl/>
        </w:rPr>
        <w:t>ی</w:t>
      </w:r>
      <w:r>
        <w:rPr>
          <w:rFonts w:hint="eastAsia"/>
          <w:rtl/>
        </w:rPr>
        <w:t>مان</w:t>
      </w:r>
      <w:r>
        <w:rPr>
          <w:rtl/>
        </w:rPr>
        <w:t xml:space="preserve"> الذ</w:t>
      </w:r>
      <w:r>
        <w:rPr>
          <w:rFonts w:hint="cs"/>
          <w:rtl/>
        </w:rPr>
        <w:t>ی</w:t>
      </w:r>
      <w:r>
        <w:rPr>
          <w:rtl/>
        </w:rPr>
        <w:t xml:space="preserve"> بعث ف</w:t>
      </w:r>
      <w:r>
        <w:rPr>
          <w:rFonts w:hint="cs"/>
          <w:rtl/>
        </w:rPr>
        <w:t>ی</w:t>
      </w:r>
      <w:r>
        <w:rPr>
          <w:rtl/>
        </w:rPr>
        <w:t xml:space="preserve"> طلب الخل</w:t>
      </w:r>
      <w:r>
        <w:rPr>
          <w:rFonts w:hint="cs"/>
          <w:rtl/>
        </w:rPr>
        <w:t>ی</w:t>
      </w:r>
      <w:r>
        <w:rPr>
          <w:rFonts w:hint="eastAsia"/>
          <w:rtl/>
        </w:rPr>
        <w:t>ل</w:t>
      </w:r>
      <w:r>
        <w:rPr>
          <w:rtl/>
        </w:rPr>
        <w:t xml:space="preserve"> هو سل</w:t>
      </w:r>
      <w:r>
        <w:rPr>
          <w:rFonts w:hint="cs"/>
          <w:rtl/>
        </w:rPr>
        <w:t>ی</w:t>
      </w:r>
      <w:r>
        <w:rPr>
          <w:rFonts w:hint="eastAsia"/>
          <w:rtl/>
        </w:rPr>
        <w:t>مان</w:t>
      </w:r>
      <w:r>
        <w:rPr>
          <w:rtl/>
        </w:rPr>
        <w:t xml:space="preserve"> بن حب</w:t>
      </w:r>
      <w:r>
        <w:rPr>
          <w:rFonts w:hint="cs"/>
          <w:rtl/>
        </w:rPr>
        <w:t>ی</w:t>
      </w:r>
      <w:r>
        <w:rPr>
          <w:rFonts w:hint="eastAsia"/>
          <w:rtl/>
        </w:rPr>
        <w:t>ب</w:t>
      </w:r>
      <w:r>
        <w:rPr>
          <w:rtl/>
        </w:rPr>
        <w:t xml:space="preserve"> المهلّب</w:t>
      </w:r>
      <w:r>
        <w:rPr>
          <w:rFonts w:hint="cs"/>
          <w:rtl/>
        </w:rPr>
        <w:t>ی</w:t>
      </w:r>
      <w:r>
        <w:rPr>
          <w:rtl/>
        </w:rPr>
        <w:t xml:space="preserve"> من السند،فلمّا بلغه ما قال الخل</w:t>
      </w:r>
      <w:r>
        <w:rPr>
          <w:rFonts w:hint="cs"/>
          <w:rtl/>
        </w:rPr>
        <w:t>ی</w:t>
      </w:r>
      <w:r>
        <w:rPr>
          <w:rFonts w:hint="eastAsia"/>
          <w:rtl/>
        </w:rPr>
        <w:t>ل</w:t>
      </w:r>
      <w:r>
        <w:rPr>
          <w:rtl/>
        </w:rPr>
        <w:t xml:space="preserve"> لرسوله کتب ال</w:t>
      </w:r>
      <w:r>
        <w:rPr>
          <w:rFonts w:hint="cs"/>
          <w:rtl/>
        </w:rPr>
        <w:t>ی</w:t>
      </w:r>
      <w:r>
        <w:rPr>
          <w:rtl/>
        </w:rPr>
        <w:t xml:space="preserve"> الخل</w:t>
      </w:r>
      <w:r>
        <w:rPr>
          <w:rFonts w:hint="cs"/>
          <w:rtl/>
        </w:rPr>
        <w:t>ی</w:t>
      </w:r>
      <w:r>
        <w:rPr>
          <w:rFonts w:hint="eastAsia"/>
          <w:rtl/>
        </w:rPr>
        <w:t>ل</w:t>
      </w:r>
      <w:r>
        <w:rPr>
          <w:rtl/>
        </w:rPr>
        <w:t>:ما مالک الذ</w:t>
      </w:r>
      <w:r>
        <w:rPr>
          <w:rFonts w:hint="cs"/>
          <w:rtl/>
        </w:rPr>
        <w:t>ی</w:t>
      </w:r>
      <w:r>
        <w:rPr>
          <w:rtl/>
        </w:rPr>
        <w:t xml:space="preserve"> أغناک ع</w:t>
      </w:r>
      <w:r>
        <w:rPr>
          <w:rFonts w:hint="eastAsia"/>
          <w:rtl/>
        </w:rPr>
        <w:t>نّا؟فکتب</w:t>
      </w:r>
      <w:r>
        <w:rPr>
          <w:rtl/>
        </w:rPr>
        <w:t xml:space="preserve"> إل</w:t>
      </w:r>
      <w:r>
        <w:rPr>
          <w:rFonts w:hint="cs"/>
          <w:rtl/>
        </w:rPr>
        <w:t>ی</w:t>
      </w:r>
      <w:r>
        <w:rPr>
          <w:rFonts w:hint="eastAsia"/>
          <w:rtl/>
        </w:rPr>
        <w:t>ه</w:t>
      </w:r>
      <w:r>
        <w:rPr>
          <w:rtl/>
        </w:rPr>
        <w:t xml:space="preserve"> الخل</w:t>
      </w:r>
      <w:r>
        <w:rPr>
          <w:rFonts w:hint="cs"/>
          <w:rtl/>
        </w:rPr>
        <w:t>ی</w:t>
      </w:r>
      <w:r>
        <w:rPr>
          <w:rFonts w:hint="eastAsia"/>
          <w:rtl/>
        </w:rPr>
        <w:t>ل</w:t>
      </w:r>
      <w:r>
        <w:rPr>
          <w:rtl/>
        </w:rPr>
        <w:t xml:space="preserve">: </w:t>
      </w:r>
    </w:p>
    <w:tbl>
      <w:tblPr>
        <w:tblStyle w:val="TableGrid"/>
        <w:bidiVisual/>
        <w:tblW w:w="4562" w:type="pct"/>
        <w:tblInd w:w="384" w:type="dxa"/>
        <w:tblLook w:val="01E0"/>
      </w:tblPr>
      <w:tblGrid>
        <w:gridCol w:w="3548"/>
        <w:gridCol w:w="272"/>
        <w:gridCol w:w="3490"/>
      </w:tblGrid>
      <w:tr w:rsidR="00B46A32" w:rsidTr="00EE1269">
        <w:trPr>
          <w:trHeight w:val="350"/>
        </w:trPr>
        <w:tc>
          <w:tcPr>
            <w:tcW w:w="3920" w:type="dxa"/>
            <w:shd w:val="clear" w:color="auto" w:fill="auto"/>
          </w:tcPr>
          <w:p w:rsidR="00B46A32" w:rsidRDefault="00B46A32" w:rsidP="00EE1269">
            <w:pPr>
              <w:pStyle w:val="libPoem"/>
            </w:pPr>
            <w:r>
              <w:rPr>
                <w:rFonts w:hint="eastAsia"/>
                <w:rtl/>
              </w:rPr>
              <w:t>للناس</w:t>
            </w:r>
            <w:r>
              <w:rPr>
                <w:rtl/>
              </w:rPr>
              <w:t xml:space="preserve"> مال ول</w:t>
            </w:r>
            <w:r>
              <w:rPr>
                <w:rFonts w:hint="cs"/>
                <w:rtl/>
              </w:rPr>
              <w:t>ی</w:t>
            </w:r>
            <w:r>
              <w:rPr>
                <w:rtl/>
              </w:rPr>
              <w:t xml:space="preserve"> مالان مالهما</w:t>
            </w:r>
            <w:r w:rsidRPr="00725071">
              <w:rPr>
                <w:rStyle w:val="libPoemTiniChar0"/>
                <w:rtl/>
              </w:rPr>
              <w:br/>
              <w:t> </w:t>
            </w:r>
          </w:p>
        </w:tc>
        <w:tc>
          <w:tcPr>
            <w:tcW w:w="279" w:type="dxa"/>
            <w:shd w:val="clear" w:color="auto" w:fill="auto"/>
          </w:tcPr>
          <w:p w:rsidR="00B46A32" w:rsidRDefault="00B46A32" w:rsidP="00EE1269">
            <w:pPr>
              <w:pStyle w:val="libPoem"/>
              <w:rPr>
                <w:rtl/>
              </w:rPr>
            </w:pPr>
          </w:p>
        </w:tc>
        <w:tc>
          <w:tcPr>
            <w:tcW w:w="3881" w:type="dxa"/>
            <w:shd w:val="clear" w:color="auto" w:fill="auto"/>
          </w:tcPr>
          <w:p w:rsidR="00B46A32" w:rsidRDefault="00B46A32" w:rsidP="00EE1269">
            <w:pPr>
              <w:pStyle w:val="libPoem"/>
            </w:pPr>
            <w:r>
              <w:rPr>
                <w:rFonts w:hint="eastAsia"/>
                <w:rtl/>
              </w:rPr>
              <w:t>اذا</w:t>
            </w:r>
            <w:r>
              <w:rPr>
                <w:rtl/>
              </w:rPr>
              <w:t xml:space="preserve"> تحارس أهل المال حرّاس</w:t>
            </w:r>
            <w:r w:rsidRPr="00725071">
              <w:rPr>
                <w:rStyle w:val="libPoemTiniChar0"/>
                <w:rtl/>
              </w:rPr>
              <w:br/>
              <w:t> </w:t>
            </w:r>
          </w:p>
        </w:tc>
      </w:tr>
      <w:tr w:rsidR="00B46A32" w:rsidTr="00EE1269">
        <w:trPr>
          <w:trHeight w:val="350"/>
        </w:trPr>
        <w:tc>
          <w:tcPr>
            <w:tcW w:w="3920" w:type="dxa"/>
          </w:tcPr>
          <w:p w:rsidR="00B46A32" w:rsidRDefault="00B46A32" w:rsidP="00EE1269">
            <w:pPr>
              <w:pStyle w:val="libPoem"/>
            </w:pPr>
            <w:r>
              <w:rPr>
                <w:rFonts w:hint="eastAsia"/>
                <w:rtl/>
              </w:rPr>
              <w:t>مال</w:t>
            </w:r>
            <w:r>
              <w:rPr>
                <w:rFonts w:hint="cs"/>
                <w:rtl/>
              </w:rPr>
              <w:t>ی</w:t>
            </w:r>
            <w:r>
              <w:rPr>
                <w:rtl/>
              </w:rPr>
              <w:t xml:space="preserve"> الرضا بالذ</w:t>
            </w:r>
            <w:r>
              <w:rPr>
                <w:rFonts w:hint="cs"/>
                <w:rtl/>
              </w:rPr>
              <w:t>ی</w:t>
            </w:r>
            <w:r>
              <w:rPr>
                <w:rtl/>
              </w:rPr>
              <w:t xml:space="preserve"> أصبحت أملکه</w:t>
            </w:r>
            <w:r w:rsidRPr="00725071">
              <w:rPr>
                <w:rStyle w:val="libPoemTiniChar0"/>
                <w:rtl/>
              </w:rPr>
              <w:br/>
              <w:t> </w:t>
            </w:r>
          </w:p>
        </w:tc>
        <w:tc>
          <w:tcPr>
            <w:tcW w:w="279" w:type="dxa"/>
          </w:tcPr>
          <w:p w:rsidR="00B46A32" w:rsidRDefault="00B46A32" w:rsidP="00EE1269">
            <w:pPr>
              <w:pStyle w:val="libPoem"/>
              <w:rPr>
                <w:rtl/>
              </w:rPr>
            </w:pPr>
          </w:p>
        </w:tc>
        <w:tc>
          <w:tcPr>
            <w:tcW w:w="3881" w:type="dxa"/>
          </w:tcPr>
          <w:p w:rsidR="00B46A32" w:rsidRDefault="00B46A32" w:rsidP="00EE1269">
            <w:pPr>
              <w:pStyle w:val="libPoem"/>
            </w:pPr>
            <w:r>
              <w:rPr>
                <w:rFonts w:hint="eastAsia"/>
                <w:rtl/>
              </w:rPr>
              <w:t>و</w:t>
            </w:r>
            <w:r>
              <w:rPr>
                <w:rtl/>
              </w:rPr>
              <w:t xml:space="preserve"> مال</w:t>
            </w:r>
            <w:r>
              <w:rPr>
                <w:rFonts w:hint="cs"/>
                <w:rtl/>
              </w:rPr>
              <w:t>ی</w:t>
            </w:r>
            <w:r>
              <w:rPr>
                <w:rtl/>
              </w:rPr>
              <w:t xml:space="preserve"> ال</w:t>
            </w:r>
            <w:r>
              <w:rPr>
                <w:rFonts w:hint="cs"/>
                <w:rtl/>
              </w:rPr>
              <w:t>ی</w:t>
            </w:r>
            <w:r>
              <w:rPr>
                <w:rFonts w:hint="eastAsia"/>
                <w:rtl/>
              </w:rPr>
              <w:t>أس</w:t>
            </w:r>
            <w:r>
              <w:rPr>
                <w:rtl/>
              </w:rPr>
              <w:t xml:space="preserve"> عمّا حازه الناس</w:t>
            </w:r>
            <w:r w:rsidRPr="00725071">
              <w:rPr>
                <w:rStyle w:val="libPoemTiniChar0"/>
                <w:rtl/>
              </w:rPr>
              <w:br/>
              <w:t> </w:t>
            </w:r>
          </w:p>
        </w:tc>
      </w:tr>
    </w:tbl>
    <w:p w:rsidR="00140CA9" w:rsidRDefault="00191CDD" w:rsidP="00191CDD">
      <w:pPr>
        <w:pStyle w:val="libNormal"/>
        <w:rPr>
          <w:rtl/>
        </w:rPr>
      </w:pPr>
      <w:r>
        <w:rPr>
          <w:rFonts w:hint="eastAsia"/>
          <w:rtl/>
        </w:rPr>
        <w:t>الخ</w:t>
      </w:r>
      <w:r>
        <w:rPr>
          <w:rtl/>
        </w:rPr>
        <w:t>...قلت:و بمعناه قول الطغرائ</w:t>
      </w:r>
      <w:r>
        <w:rPr>
          <w:rFonts w:hint="cs"/>
          <w:rtl/>
        </w:rPr>
        <w:t>ی</w:t>
      </w:r>
      <w:r>
        <w:rPr>
          <w:rtl/>
        </w:rPr>
        <w:t xml:space="preserve">: </w:t>
      </w:r>
    </w:p>
    <w:tbl>
      <w:tblPr>
        <w:tblStyle w:val="TableGrid"/>
        <w:bidiVisual/>
        <w:tblW w:w="4562" w:type="pct"/>
        <w:tblInd w:w="384" w:type="dxa"/>
        <w:tblLook w:val="01E0"/>
      </w:tblPr>
      <w:tblGrid>
        <w:gridCol w:w="3545"/>
        <w:gridCol w:w="272"/>
        <w:gridCol w:w="3493"/>
      </w:tblGrid>
      <w:tr w:rsidR="00B46A32" w:rsidTr="00EE1269">
        <w:trPr>
          <w:trHeight w:val="350"/>
        </w:trPr>
        <w:tc>
          <w:tcPr>
            <w:tcW w:w="3920" w:type="dxa"/>
            <w:shd w:val="clear" w:color="auto" w:fill="auto"/>
          </w:tcPr>
          <w:p w:rsidR="00B46A32" w:rsidRDefault="00B46A32" w:rsidP="00EE1269">
            <w:pPr>
              <w:pStyle w:val="libPoem"/>
            </w:pPr>
            <w:r>
              <w:rPr>
                <w:rFonts w:hint="eastAsia"/>
                <w:rtl/>
              </w:rPr>
              <w:t>ف</w:t>
            </w:r>
            <w:r>
              <w:rPr>
                <w:rFonts w:hint="cs"/>
                <w:rtl/>
              </w:rPr>
              <w:t>ی</w:t>
            </w:r>
            <w:r>
              <w:rPr>
                <w:rFonts w:hint="eastAsia"/>
                <w:rtl/>
              </w:rPr>
              <w:t>م</w:t>
            </w:r>
            <w:r>
              <w:rPr>
                <w:rtl/>
              </w:rPr>
              <w:t xml:space="preserve"> اقتحامک لجّ البحر ترکبه</w:t>
            </w:r>
            <w:r w:rsidRPr="00725071">
              <w:rPr>
                <w:rStyle w:val="libPoemTiniChar0"/>
                <w:rtl/>
              </w:rPr>
              <w:br/>
              <w:t> </w:t>
            </w:r>
          </w:p>
        </w:tc>
        <w:tc>
          <w:tcPr>
            <w:tcW w:w="279" w:type="dxa"/>
            <w:shd w:val="clear" w:color="auto" w:fill="auto"/>
          </w:tcPr>
          <w:p w:rsidR="00B46A32" w:rsidRDefault="00B46A32" w:rsidP="00EE1269">
            <w:pPr>
              <w:pStyle w:val="libPoem"/>
              <w:rPr>
                <w:rtl/>
              </w:rPr>
            </w:pPr>
          </w:p>
        </w:tc>
        <w:tc>
          <w:tcPr>
            <w:tcW w:w="3881" w:type="dxa"/>
            <w:shd w:val="clear" w:color="auto" w:fill="auto"/>
          </w:tcPr>
          <w:p w:rsidR="00B46A32" w:rsidRDefault="00B46A32" w:rsidP="00EE1269">
            <w:pPr>
              <w:pStyle w:val="libPoem"/>
            </w:pPr>
            <w:r>
              <w:rPr>
                <w:rFonts w:hint="eastAsia"/>
                <w:rtl/>
              </w:rPr>
              <w:t>و</w:t>
            </w:r>
            <w:r>
              <w:rPr>
                <w:rtl/>
              </w:rPr>
              <w:t xml:space="preserve"> أنت </w:t>
            </w:r>
            <w:r>
              <w:rPr>
                <w:rFonts w:hint="cs"/>
                <w:rtl/>
              </w:rPr>
              <w:t>ی</w:t>
            </w:r>
            <w:r>
              <w:rPr>
                <w:rFonts w:hint="eastAsia"/>
                <w:rtl/>
              </w:rPr>
              <w:t>کف</w:t>
            </w:r>
            <w:r>
              <w:rPr>
                <w:rFonts w:hint="cs"/>
                <w:rtl/>
              </w:rPr>
              <w:t>ی</w:t>
            </w:r>
            <w:r>
              <w:rPr>
                <w:rFonts w:hint="eastAsia"/>
                <w:rtl/>
              </w:rPr>
              <w:t>ک</w:t>
            </w:r>
            <w:r>
              <w:rPr>
                <w:rtl/>
              </w:rPr>
              <w:t xml:space="preserve"> منها مصّه الوشل</w:t>
            </w:r>
            <w:r w:rsidRPr="00725071">
              <w:rPr>
                <w:rStyle w:val="libPoemTiniChar0"/>
                <w:rtl/>
              </w:rPr>
              <w:br/>
              <w:t> </w:t>
            </w:r>
          </w:p>
        </w:tc>
      </w:tr>
      <w:tr w:rsidR="00B46A32" w:rsidTr="00EE1269">
        <w:trPr>
          <w:trHeight w:val="350"/>
        </w:trPr>
        <w:tc>
          <w:tcPr>
            <w:tcW w:w="3920" w:type="dxa"/>
          </w:tcPr>
          <w:p w:rsidR="00B46A32" w:rsidRDefault="00B46A32" w:rsidP="00EE1269">
            <w:pPr>
              <w:pStyle w:val="libPoem"/>
            </w:pPr>
            <w:r>
              <w:rPr>
                <w:rFonts w:hint="eastAsia"/>
                <w:rtl/>
              </w:rPr>
              <w:t>ملک</w:t>
            </w:r>
            <w:r>
              <w:rPr>
                <w:rtl/>
              </w:rPr>
              <w:t xml:space="preserve"> القناعه لا </w:t>
            </w:r>
            <w:r>
              <w:rPr>
                <w:rFonts w:hint="cs"/>
                <w:rtl/>
              </w:rPr>
              <w:t>ی</w:t>
            </w:r>
            <w:r>
              <w:rPr>
                <w:rFonts w:hint="eastAsia"/>
                <w:rtl/>
              </w:rPr>
              <w:t>خش</w:t>
            </w:r>
            <w:r>
              <w:rPr>
                <w:rFonts w:hint="cs"/>
                <w:rtl/>
              </w:rPr>
              <w:t>ی</w:t>
            </w:r>
            <w:r>
              <w:rPr>
                <w:rtl/>
              </w:rPr>
              <w:t xml:space="preserve"> عل</w:t>
            </w:r>
            <w:r>
              <w:rPr>
                <w:rFonts w:hint="cs"/>
                <w:rtl/>
              </w:rPr>
              <w:t>ی</w:t>
            </w:r>
            <w:r>
              <w:rPr>
                <w:rFonts w:hint="eastAsia"/>
                <w:rtl/>
              </w:rPr>
              <w:t>ه</w:t>
            </w:r>
            <w:r>
              <w:rPr>
                <w:rtl/>
              </w:rPr>
              <w:t xml:space="preserve"> و لا</w:t>
            </w:r>
            <w:r w:rsidRPr="00725071">
              <w:rPr>
                <w:rStyle w:val="libPoemTiniChar0"/>
                <w:rtl/>
              </w:rPr>
              <w:br/>
              <w:t> </w:t>
            </w:r>
          </w:p>
        </w:tc>
        <w:tc>
          <w:tcPr>
            <w:tcW w:w="279" w:type="dxa"/>
          </w:tcPr>
          <w:p w:rsidR="00B46A32" w:rsidRDefault="00B46A32" w:rsidP="00EE1269">
            <w:pPr>
              <w:pStyle w:val="libPoem"/>
              <w:rPr>
                <w:rtl/>
              </w:rPr>
            </w:pPr>
          </w:p>
        </w:tc>
        <w:tc>
          <w:tcPr>
            <w:tcW w:w="3881" w:type="dxa"/>
          </w:tcPr>
          <w:p w:rsidR="00B46A32" w:rsidRDefault="00B46A32" w:rsidP="00EE1269">
            <w:pPr>
              <w:pStyle w:val="libPoem"/>
            </w:pPr>
            <w:r>
              <w:rPr>
                <w:rFonts w:hint="cs"/>
                <w:rtl/>
              </w:rPr>
              <w:t>ی</w:t>
            </w:r>
            <w:r>
              <w:rPr>
                <w:rFonts w:hint="eastAsia"/>
                <w:rtl/>
              </w:rPr>
              <w:t>حتاج</w:t>
            </w:r>
            <w:r>
              <w:rPr>
                <w:rtl/>
              </w:rPr>
              <w:t xml:space="preserve"> ف</w:t>
            </w:r>
            <w:r>
              <w:rPr>
                <w:rFonts w:hint="cs"/>
                <w:rtl/>
              </w:rPr>
              <w:t>ی</w:t>
            </w:r>
            <w:r>
              <w:rPr>
                <w:rFonts w:hint="eastAsia"/>
                <w:rtl/>
              </w:rPr>
              <w:t>ها</w:t>
            </w:r>
            <w:r>
              <w:rPr>
                <w:rtl/>
              </w:rPr>
              <w:t xml:space="preserve"> ال</w:t>
            </w:r>
            <w:r>
              <w:rPr>
                <w:rFonts w:hint="cs"/>
                <w:rtl/>
              </w:rPr>
              <w:t>ی</w:t>
            </w:r>
            <w:r>
              <w:rPr>
                <w:rtl/>
              </w:rPr>
              <w:t xml:space="preserve"> الأنصار و الخول</w:t>
            </w:r>
            <w:r w:rsidRPr="00725071">
              <w:rPr>
                <w:rStyle w:val="libPoemTiniChar0"/>
                <w:rtl/>
              </w:rPr>
              <w:br/>
              <w:t> </w:t>
            </w:r>
          </w:p>
        </w:tc>
      </w:tr>
    </w:tbl>
    <w:p w:rsidR="00140CA9" w:rsidRDefault="00191CDD" w:rsidP="00B46A32">
      <w:pPr>
        <w:pStyle w:val="libCenterBold1"/>
      </w:pPr>
      <w:r>
        <w:rPr>
          <w:rFonts w:hint="eastAsia"/>
          <w:rtl/>
        </w:rPr>
        <w:t>کلام</w:t>
      </w:r>
      <w:r>
        <w:rPr>
          <w:rtl/>
        </w:rPr>
        <w:t xml:space="preserve"> الخل</w:t>
      </w:r>
      <w:r>
        <w:rPr>
          <w:rFonts w:hint="cs"/>
          <w:rtl/>
        </w:rPr>
        <w:t>ی</w:t>
      </w:r>
      <w:r>
        <w:rPr>
          <w:rFonts w:hint="eastAsia"/>
          <w:rtl/>
        </w:rPr>
        <w:t>ل</w:t>
      </w:r>
      <w:r>
        <w:rPr>
          <w:rtl/>
        </w:rPr>
        <w:t xml:space="preserve"> ف</w:t>
      </w:r>
      <w:r>
        <w:rPr>
          <w:rFonts w:hint="cs"/>
          <w:rtl/>
        </w:rPr>
        <w:t>ی</w:t>
      </w:r>
      <w:r>
        <w:rPr>
          <w:rtl/>
        </w:rPr>
        <w:t xml:space="preserve"> عل</w:t>
      </w:r>
      <w:r>
        <w:rPr>
          <w:rFonts w:hint="cs"/>
          <w:rtl/>
        </w:rPr>
        <w:t>یّ</w:t>
      </w:r>
      <w:r>
        <w:rPr>
          <w:rtl/>
        </w:rPr>
        <w:t xml:space="preserve"> </w:t>
      </w:r>
      <w:r w:rsidR="00F2741C" w:rsidRPr="00F2741C">
        <w:rPr>
          <w:rStyle w:val="libAlaemChar"/>
          <w:rtl/>
        </w:rPr>
        <w:t>عليه‌السلام</w:t>
      </w:r>
      <w:r>
        <w:rPr>
          <w:rtl/>
        </w:rPr>
        <w:t xml:space="preserve"> </w:t>
      </w:r>
    </w:p>
    <w:p w:rsidR="00D7268C" w:rsidRDefault="00191CDD" w:rsidP="00191CDD">
      <w:pPr>
        <w:pStyle w:val="libNormal"/>
      </w:pPr>
      <w:r>
        <w:rPr>
          <w:rFonts w:hint="eastAsia"/>
          <w:rtl/>
        </w:rPr>
        <w:t>سؤال</w:t>
      </w:r>
      <w:r>
        <w:rPr>
          <w:rtl/>
        </w:rPr>
        <w:t xml:space="preserve"> أب</w:t>
      </w:r>
      <w:r>
        <w:rPr>
          <w:rFonts w:hint="cs"/>
          <w:rtl/>
        </w:rPr>
        <w:t>ی</w:t>
      </w:r>
      <w:r>
        <w:rPr>
          <w:rtl/>
        </w:rPr>
        <w:t xml:space="preserve"> ز</w:t>
      </w:r>
      <w:r>
        <w:rPr>
          <w:rFonts w:hint="cs"/>
          <w:rtl/>
        </w:rPr>
        <w:t>ی</w:t>
      </w:r>
      <w:r>
        <w:rPr>
          <w:rFonts w:hint="eastAsia"/>
          <w:rtl/>
        </w:rPr>
        <w:t>د</w:t>
      </w:r>
      <w:r>
        <w:rPr>
          <w:rtl/>
        </w:rPr>
        <w:t xml:space="preserve"> النحو</w:t>
      </w:r>
      <w:r>
        <w:rPr>
          <w:rFonts w:hint="cs"/>
          <w:rtl/>
        </w:rPr>
        <w:t>ی</w:t>
      </w:r>
      <w:r>
        <w:rPr>
          <w:rtl/>
        </w:rPr>
        <w:t xml:space="preserve"> الخل</w:t>
      </w:r>
      <w:r>
        <w:rPr>
          <w:rFonts w:hint="cs"/>
          <w:rtl/>
        </w:rPr>
        <w:t>ی</w:t>
      </w:r>
      <w:r>
        <w:rPr>
          <w:rFonts w:hint="eastAsia"/>
          <w:rtl/>
        </w:rPr>
        <w:t>ل</w:t>
      </w:r>
      <w:r>
        <w:rPr>
          <w:rtl/>
        </w:rPr>
        <w:t>:لم هجر الناس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و قرباه من رسول </w:t>
      </w:r>
    </w:p>
    <w:p w:rsidR="00D7268C" w:rsidRDefault="00D7268C" w:rsidP="000F2A07">
      <w:pPr>
        <w:pStyle w:val="libNormal"/>
        <w:rPr>
          <w:rtl/>
        </w:rPr>
      </w:pPr>
      <w:r>
        <w:rPr>
          <w:rFonts w:hint="eastAsia"/>
          <w:rtl/>
        </w:rPr>
        <w:br w:type="page"/>
      </w:r>
    </w:p>
    <w:p w:rsidR="00140CA9" w:rsidRDefault="00191CDD" w:rsidP="00B92A65">
      <w:pPr>
        <w:pStyle w:val="libNormal0"/>
      </w:pPr>
      <w:r>
        <w:rPr>
          <w:rFonts w:hint="eastAsia"/>
          <w:rtl/>
        </w:rPr>
        <w:t>اللّه</w:t>
      </w:r>
      <w:r>
        <w:rPr>
          <w:rtl/>
        </w:rPr>
        <w:t xml:space="preserve"> </w:t>
      </w:r>
      <w:r w:rsidR="00F2741C" w:rsidRPr="00F2741C">
        <w:rPr>
          <w:rStyle w:val="libAlaemChar"/>
          <w:rtl/>
        </w:rPr>
        <w:t>صلى‌الله‌عليه‌وآله‌وسلم</w:t>
      </w:r>
      <w:r>
        <w:rPr>
          <w:rtl/>
        </w:rPr>
        <w:t xml:space="preserve"> قرباه؟! </w:t>
      </w:r>
      <w:r w:rsidRPr="000F2A07">
        <w:rPr>
          <w:rStyle w:val="libFootnotenumChar"/>
          <w:rtl/>
        </w:rPr>
        <w:t>(1)</w:t>
      </w:r>
      <w:r>
        <w:rPr>
          <w:rtl/>
        </w:rPr>
        <w:t xml:space="preserve">أقول: قد تقدّم ما </w:t>
      </w:r>
      <w:r>
        <w:rPr>
          <w:rFonts w:hint="cs"/>
          <w:rtl/>
        </w:rPr>
        <w:t>ی</w:t>
      </w:r>
      <w:r>
        <w:rPr>
          <w:rFonts w:hint="eastAsia"/>
          <w:rtl/>
        </w:rPr>
        <w:t>قرب</w:t>
      </w:r>
      <w:r>
        <w:rPr>
          <w:rtl/>
        </w:rPr>
        <w:t xml:space="preserve"> منه ف</w:t>
      </w:r>
      <w:r>
        <w:rPr>
          <w:rFonts w:hint="cs"/>
          <w:rtl/>
        </w:rPr>
        <w:t>ی</w:t>
      </w:r>
      <w:r w:rsidR="00090BC1" w:rsidRPr="00B92A65">
        <w:rPr>
          <w:rStyle w:val="libNormalChar"/>
          <w:rFonts w:hint="eastAsia"/>
          <w:rtl/>
        </w:rPr>
        <w:t>(</w:t>
      </w:r>
      <w:r w:rsidRPr="00B92A65">
        <w:rPr>
          <w:rStyle w:val="libNormalChar"/>
          <w:rFonts w:hint="eastAsia"/>
          <w:rtl/>
        </w:rPr>
        <w:t>انس</w:t>
      </w:r>
      <w:r w:rsidR="00090BC1" w:rsidRPr="00B92A65">
        <w:rPr>
          <w:rStyle w:val="libNormalChar"/>
          <w:rFonts w:hint="eastAsia"/>
          <w:rtl/>
        </w:rPr>
        <w:t>)</w:t>
      </w:r>
      <w:r w:rsidRPr="00B92A65">
        <w:rPr>
          <w:rStyle w:val="libNormalChar"/>
          <w:rtl/>
        </w:rPr>
        <w:t>.</w:t>
      </w:r>
      <w:r>
        <w:rPr>
          <w:rtl/>
        </w:rPr>
        <w:t xml:space="preserve"> </w:t>
      </w:r>
    </w:p>
    <w:p w:rsidR="00140CA9" w:rsidRDefault="00191CDD" w:rsidP="00B92A65">
      <w:pPr>
        <w:pStyle w:val="libNormal"/>
      </w:pPr>
      <w:r>
        <w:rPr>
          <w:rFonts w:hint="eastAsia"/>
          <w:rtl/>
        </w:rPr>
        <w:t>و</w:t>
      </w:r>
      <w:r>
        <w:rPr>
          <w:rtl/>
        </w:rPr>
        <w:t xml:space="preserve"> من کلامه </w:t>
      </w:r>
      <w:r w:rsidR="00483133" w:rsidRPr="00483133">
        <w:rPr>
          <w:rStyle w:val="libAlaemChar"/>
          <w:rtl/>
        </w:rPr>
        <w:t>رحمه‌الله</w:t>
      </w:r>
      <w:r>
        <w:rPr>
          <w:rtl/>
        </w:rPr>
        <w:t>: الدن</w:t>
      </w:r>
      <w:r>
        <w:rPr>
          <w:rFonts w:hint="cs"/>
          <w:rtl/>
        </w:rPr>
        <w:t>ی</w:t>
      </w:r>
      <w:r>
        <w:rPr>
          <w:rFonts w:hint="eastAsia"/>
          <w:rtl/>
        </w:rPr>
        <w:t>ا</w:t>
      </w:r>
      <w:r>
        <w:rPr>
          <w:rtl/>
        </w:rPr>
        <w:t xml:space="preserve"> مختلفات تأتلف و مؤتلفات تختلف.ق</w:t>
      </w:r>
      <w:r>
        <w:rPr>
          <w:rFonts w:hint="cs"/>
          <w:rtl/>
        </w:rPr>
        <w:t>ی</w:t>
      </w:r>
      <w:r>
        <w:rPr>
          <w:rFonts w:hint="eastAsia"/>
          <w:rtl/>
        </w:rPr>
        <w:t>ل</w:t>
      </w:r>
      <w:r>
        <w:rPr>
          <w:rtl/>
        </w:rPr>
        <w:t>:هذا و اللّه الحدّ الجامع المانع، و ق</w:t>
      </w:r>
      <w:r>
        <w:rPr>
          <w:rFonts w:hint="cs"/>
          <w:rtl/>
        </w:rPr>
        <w:t>ی</w:t>
      </w:r>
      <w:r>
        <w:rPr>
          <w:rFonts w:hint="eastAsia"/>
          <w:rtl/>
        </w:rPr>
        <w:t>ل</w:t>
      </w:r>
      <w:r>
        <w:rPr>
          <w:rtl/>
        </w:rPr>
        <w:t xml:space="preserve"> له:ما تقول ف</w:t>
      </w:r>
      <w:r>
        <w:rPr>
          <w:rFonts w:hint="cs"/>
          <w:rtl/>
        </w:rPr>
        <w:t>ی</w:t>
      </w:r>
      <w:r>
        <w:rPr>
          <w:rtl/>
        </w:rPr>
        <w:t xml:space="preserve">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عليه‌السلام</w:t>
      </w:r>
      <w:r>
        <w:rPr>
          <w:rtl/>
        </w:rPr>
        <w:t>؟فقال:ما أقول ف</w:t>
      </w:r>
      <w:r>
        <w:rPr>
          <w:rFonts w:hint="cs"/>
          <w:rtl/>
        </w:rPr>
        <w:t>ی</w:t>
      </w:r>
      <w:r>
        <w:rPr>
          <w:rtl/>
        </w:rPr>
        <w:t xml:space="preserve"> حق امر</w:t>
      </w:r>
      <w:r>
        <w:rPr>
          <w:rFonts w:hint="cs"/>
          <w:rtl/>
        </w:rPr>
        <w:t>ی</w:t>
      </w:r>
      <w:r>
        <w:rPr>
          <w:rFonts w:hint="eastAsia"/>
          <w:rtl/>
        </w:rPr>
        <w:t>ء</w:t>
      </w:r>
      <w:r>
        <w:rPr>
          <w:rtl/>
        </w:rPr>
        <w:t xml:space="preserve"> کتمت مناقبه أول</w:t>
      </w:r>
      <w:r>
        <w:rPr>
          <w:rFonts w:hint="cs"/>
          <w:rtl/>
        </w:rPr>
        <w:t>ی</w:t>
      </w:r>
      <w:r>
        <w:rPr>
          <w:rFonts w:hint="eastAsia"/>
          <w:rtl/>
        </w:rPr>
        <w:t>اؤه</w:t>
      </w:r>
      <w:r>
        <w:rPr>
          <w:rtl/>
        </w:rPr>
        <w:t xml:space="preserve"> خوفا و أعداؤه حسدا ثمّ ظهر من ب</w:t>
      </w:r>
      <w:r>
        <w:rPr>
          <w:rFonts w:hint="cs"/>
          <w:rtl/>
        </w:rPr>
        <w:t>ی</w:t>
      </w:r>
      <w:r>
        <w:rPr>
          <w:rFonts w:hint="eastAsia"/>
          <w:rtl/>
        </w:rPr>
        <w:t>ن</w:t>
      </w:r>
      <w:r>
        <w:rPr>
          <w:rtl/>
        </w:rPr>
        <w:t xml:space="preserve"> الکتمان</w:t>
      </w:r>
      <w:r>
        <w:rPr>
          <w:rFonts w:hint="cs"/>
          <w:rtl/>
        </w:rPr>
        <w:t>ی</w:t>
      </w:r>
      <w:r>
        <w:rPr>
          <w:rFonts w:hint="eastAsia"/>
          <w:rtl/>
        </w:rPr>
        <w:t>ن</w:t>
      </w:r>
      <w:r>
        <w:rPr>
          <w:rtl/>
        </w:rPr>
        <w:t xml:space="preserve"> ما ملأ الخافق</w:t>
      </w:r>
      <w:r>
        <w:rPr>
          <w:rFonts w:hint="cs"/>
          <w:rtl/>
        </w:rPr>
        <w:t>ی</w:t>
      </w:r>
      <w:r>
        <w:rPr>
          <w:rFonts w:hint="eastAsia"/>
          <w:rtl/>
        </w:rPr>
        <w:t>ن</w:t>
      </w:r>
      <w:r>
        <w:rPr>
          <w:rtl/>
        </w:rPr>
        <w:t>. و ق</w:t>
      </w:r>
      <w:r>
        <w:rPr>
          <w:rFonts w:hint="cs"/>
          <w:rtl/>
        </w:rPr>
        <w:t>ی</w:t>
      </w:r>
      <w:r>
        <w:rPr>
          <w:rFonts w:hint="eastAsia"/>
          <w:rtl/>
        </w:rPr>
        <w:t>ل</w:t>
      </w:r>
      <w:r>
        <w:rPr>
          <w:rtl/>
        </w:rPr>
        <w:t xml:space="preserve"> له أ</w:t>
      </w:r>
      <w:r>
        <w:rPr>
          <w:rFonts w:hint="cs"/>
          <w:rtl/>
        </w:rPr>
        <w:t>ی</w:t>
      </w:r>
      <w:r>
        <w:rPr>
          <w:rFonts w:hint="eastAsia"/>
          <w:rtl/>
        </w:rPr>
        <w:t>ضا</w:t>
      </w:r>
      <w:r>
        <w:rPr>
          <w:rtl/>
        </w:rPr>
        <w:t>:ما الدل</w:t>
      </w:r>
      <w:r>
        <w:rPr>
          <w:rFonts w:hint="cs"/>
          <w:rtl/>
        </w:rPr>
        <w:t>ی</w:t>
      </w:r>
      <w:r>
        <w:rPr>
          <w:rFonts w:hint="eastAsia"/>
          <w:rtl/>
        </w:rPr>
        <w:t>ل</w:t>
      </w:r>
      <w:r>
        <w:rPr>
          <w:rtl/>
        </w:rPr>
        <w:t xml:space="preserve"> عل</w:t>
      </w:r>
      <w:r>
        <w:rPr>
          <w:rFonts w:hint="cs"/>
          <w:rtl/>
        </w:rPr>
        <w:t>ی</w:t>
      </w:r>
      <w:r>
        <w:rPr>
          <w:rtl/>
        </w:rPr>
        <w:t xml:space="preserve"> انّ عل</w:t>
      </w:r>
      <w:r>
        <w:rPr>
          <w:rFonts w:hint="cs"/>
          <w:rtl/>
        </w:rPr>
        <w:t>یّ</w:t>
      </w:r>
      <w:r>
        <w:rPr>
          <w:rFonts w:hint="eastAsia"/>
          <w:rtl/>
        </w:rPr>
        <w:t>ا</w:t>
      </w:r>
      <w:r>
        <w:rPr>
          <w:rtl/>
        </w:rPr>
        <w:t xml:space="preserve"> </w:t>
      </w:r>
      <w:r w:rsidR="00F2741C" w:rsidRPr="00F2741C">
        <w:rPr>
          <w:rStyle w:val="libAlaemChar"/>
          <w:rtl/>
        </w:rPr>
        <w:t>عليه‌السلام</w:t>
      </w:r>
      <w:r>
        <w:rPr>
          <w:rtl/>
        </w:rPr>
        <w:t xml:space="preserve"> إمام الکلّ ف</w:t>
      </w:r>
      <w:r>
        <w:rPr>
          <w:rFonts w:hint="cs"/>
          <w:rtl/>
        </w:rPr>
        <w:t>ی</w:t>
      </w:r>
      <w:r>
        <w:rPr>
          <w:rtl/>
        </w:rPr>
        <w:t xml:space="preserve"> الکلّ؟قال: </w:t>
      </w:r>
      <w:r>
        <w:rPr>
          <w:rFonts w:hint="eastAsia"/>
          <w:rtl/>
        </w:rPr>
        <w:t>احت</w:t>
      </w:r>
      <w:r>
        <w:rPr>
          <w:rFonts w:hint="cs"/>
          <w:rtl/>
        </w:rPr>
        <w:t>ی</w:t>
      </w:r>
      <w:r>
        <w:rPr>
          <w:rFonts w:hint="eastAsia"/>
          <w:rtl/>
        </w:rPr>
        <w:t>اج</w:t>
      </w:r>
      <w:r>
        <w:rPr>
          <w:rtl/>
        </w:rPr>
        <w:t xml:space="preserve"> الکلّ إل</w:t>
      </w:r>
      <w:r>
        <w:rPr>
          <w:rFonts w:hint="cs"/>
          <w:rtl/>
        </w:rPr>
        <w:t>ی</w:t>
      </w:r>
      <w:r>
        <w:rPr>
          <w:rFonts w:hint="eastAsia"/>
          <w:rtl/>
        </w:rPr>
        <w:t>ه</w:t>
      </w:r>
      <w:r>
        <w:rPr>
          <w:rtl/>
        </w:rPr>
        <w:t xml:space="preserve"> و استغناؤه عن الکلّ.و قد اختلف ف</w:t>
      </w:r>
      <w:r>
        <w:rPr>
          <w:rFonts w:hint="cs"/>
          <w:rtl/>
        </w:rPr>
        <w:t>ی</w:t>
      </w:r>
      <w:r>
        <w:rPr>
          <w:rtl/>
        </w:rPr>
        <w:t xml:space="preserve"> سنه وفاته،و عن ابن الند</w:t>
      </w:r>
      <w:r>
        <w:rPr>
          <w:rFonts w:hint="cs"/>
          <w:rtl/>
        </w:rPr>
        <w:t>ی</w:t>
      </w:r>
      <w:r>
        <w:rPr>
          <w:rFonts w:hint="eastAsia"/>
          <w:rtl/>
        </w:rPr>
        <w:t>م</w:t>
      </w:r>
      <w:r>
        <w:rPr>
          <w:rtl/>
        </w:rPr>
        <w:t xml:space="preserve"> انّه توف</w:t>
      </w:r>
      <w:r>
        <w:rPr>
          <w:rFonts w:hint="cs"/>
          <w:rtl/>
        </w:rPr>
        <w:t>ی</w:t>
      </w:r>
      <w:r>
        <w:rPr>
          <w:rtl/>
        </w:rPr>
        <w:t xml:space="preserve"> بالبصره سنه(</w:t>
      </w:r>
      <w:r w:rsidR="00140CA9">
        <w:rPr>
          <w:rtl/>
        </w:rPr>
        <w:t>170</w:t>
      </w:r>
      <w:r>
        <w:rPr>
          <w:rtl/>
        </w:rPr>
        <w:t>)سبع</w:t>
      </w:r>
      <w:r>
        <w:rPr>
          <w:rFonts w:hint="cs"/>
          <w:rtl/>
        </w:rPr>
        <w:t>ی</w:t>
      </w:r>
      <w:r>
        <w:rPr>
          <w:rFonts w:hint="eastAsia"/>
          <w:rtl/>
        </w:rPr>
        <w:t>ن</w:t>
      </w:r>
      <w:r>
        <w:rPr>
          <w:rtl/>
        </w:rPr>
        <w:t xml:space="preserve"> و مائه و عمره أربع و سبعون سنه. </w:t>
      </w:r>
    </w:p>
    <w:p w:rsidR="00140CA9" w:rsidRDefault="00191CDD" w:rsidP="00B92A65">
      <w:pPr>
        <w:pStyle w:val="libCenterBold1"/>
      </w:pPr>
      <w:r>
        <w:rPr>
          <w:rFonts w:hint="eastAsia"/>
          <w:rtl/>
        </w:rPr>
        <w:t>المول</w:t>
      </w:r>
      <w:r>
        <w:rPr>
          <w:rFonts w:hint="cs"/>
          <w:rtl/>
        </w:rPr>
        <w:t>ی</w:t>
      </w:r>
      <w:r>
        <w:rPr>
          <w:rtl/>
        </w:rPr>
        <w:t xml:space="preserve"> خل</w:t>
      </w:r>
      <w:r>
        <w:rPr>
          <w:rFonts w:hint="cs"/>
          <w:rtl/>
        </w:rPr>
        <w:t>ی</w:t>
      </w:r>
      <w:r>
        <w:rPr>
          <w:rFonts w:hint="eastAsia"/>
          <w:rtl/>
        </w:rPr>
        <w:t>ل</w:t>
      </w:r>
      <w:r>
        <w:rPr>
          <w:rtl/>
        </w:rPr>
        <w:t xml:space="preserve"> القزو</w:t>
      </w:r>
      <w:r>
        <w:rPr>
          <w:rFonts w:hint="cs"/>
          <w:rtl/>
        </w:rPr>
        <w:t>ی</w:t>
      </w:r>
      <w:r>
        <w:rPr>
          <w:rFonts w:hint="eastAsia"/>
          <w:rtl/>
        </w:rPr>
        <w:t>ن</w:t>
      </w:r>
      <w:r>
        <w:rPr>
          <w:rFonts w:hint="cs"/>
          <w:rtl/>
        </w:rPr>
        <w:t>یّ</w:t>
      </w:r>
      <w:r>
        <w:rPr>
          <w:rtl/>
        </w:rPr>
        <w:t xml:space="preserve"> و کرامته </w:t>
      </w:r>
    </w:p>
    <w:p w:rsidR="00140CA9" w:rsidRDefault="00191CDD" w:rsidP="00B92A65">
      <w:pPr>
        <w:pStyle w:val="libNormal"/>
      </w:pPr>
      <w:r>
        <w:rPr>
          <w:rFonts w:hint="eastAsia"/>
          <w:rtl/>
        </w:rPr>
        <w:t>المول</w:t>
      </w:r>
      <w:r>
        <w:rPr>
          <w:rFonts w:hint="cs"/>
          <w:rtl/>
        </w:rPr>
        <w:t>ی</w:t>
      </w:r>
      <w:r>
        <w:rPr>
          <w:rtl/>
        </w:rPr>
        <w:t xml:space="preserve"> خل</w:t>
      </w:r>
      <w:r>
        <w:rPr>
          <w:rFonts w:hint="cs"/>
          <w:rtl/>
        </w:rPr>
        <w:t>ی</w:t>
      </w:r>
      <w:r>
        <w:rPr>
          <w:rFonts w:hint="eastAsia"/>
          <w:rtl/>
        </w:rPr>
        <w:t>ل</w:t>
      </w:r>
      <w:r>
        <w:rPr>
          <w:rtl/>
        </w:rPr>
        <w:t xml:space="preserve"> بن الغاز</w:t>
      </w:r>
      <w:r>
        <w:rPr>
          <w:rFonts w:hint="cs"/>
          <w:rtl/>
        </w:rPr>
        <w:t>ی</w:t>
      </w:r>
      <w:r>
        <w:rPr>
          <w:rtl/>
        </w:rPr>
        <w:t xml:space="preserve"> القزو</w:t>
      </w:r>
      <w:r>
        <w:rPr>
          <w:rFonts w:hint="cs"/>
          <w:rtl/>
        </w:rPr>
        <w:t>ی</w:t>
      </w:r>
      <w:r>
        <w:rPr>
          <w:rFonts w:hint="eastAsia"/>
          <w:rtl/>
        </w:rPr>
        <w:t>ن</w:t>
      </w:r>
      <w:r>
        <w:rPr>
          <w:rFonts w:hint="cs"/>
          <w:rtl/>
        </w:rPr>
        <w:t>یّ</w:t>
      </w:r>
      <w:r>
        <w:rPr>
          <w:rFonts w:hint="eastAsia"/>
          <w:rtl/>
        </w:rPr>
        <w:t>،ف</w:t>
      </w:r>
      <w:r>
        <w:rPr>
          <w:rFonts w:hint="cs"/>
          <w:rtl/>
        </w:rPr>
        <w:t>ی</w:t>
      </w:r>
      <w:r>
        <w:rPr>
          <w:rtl/>
        </w:rPr>
        <w:t xml:space="preserve"> (الأمل) :فاضل عالم علاّمه حک</w:t>
      </w:r>
      <w:r>
        <w:rPr>
          <w:rFonts w:hint="cs"/>
          <w:rtl/>
        </w:rPr>
        <w:t>ی</w:t>
      </w:r>
      <w:r>
        <w:rPr>
          <w:rFonts w:hint="eastAsia"/>
          <w:rtl/>
        </w:rPr>
        <w:t>م</w:t>
      </w:r>
      <w:r>
        <w:rPr>
          <w:rtl/>
        </w:rPr>
        <w:t xml:space="preserve"> متکلم محقق مدقق،فق</w:t>
      </w:r>
      <w:r>
        <w:rPr>
          <w:rFonts w:hint="cs"/>
          <w:rtl/>
        </w:rPr>
        <w:t>ی</w:t>
      </w:r>
      <w:r>
        <w:rPr>
          <w:rFonts w:hint="eastAsia"/>
          <w:rtl/>
        </w:rPr>
        <w:t>ه</w:t>
      </w:r>
      <w:r>
        <w:rPr>
          <w:rtl/>
        </w:rPr>
        <w:t xml:space="preserve"> محدّث،ثقه ثقه،جامع الفضائل ماهر معاصر،له مؤلّفات منها: </w:t>
      </w:r>
      <w:r>
        <w:rPr>
          <w:rFonts w:hint="eastAsia"/>
          <w:rtl/>
        </w:rPr>
        <w:t>شرح</w:t>
      </w:r>
      <w:r>
        <w:rPr>
          <w:rtl/>
        </w:rPr>
        <w:t xml:space="preserve"> الکاف</w:t>
      </w:r>
      <w:r>
        <w:rPr>
          <w:rFonts w:hint="cs"/>
          <w:rtl/>
        </w:rPr>
        <w:t>ی</w:t>
      </w:r>
      <w:r>
        <w:rPr>
          <w:rtl/>
        </w:rPr>
        <w:t xml:space="preserve"> فارس</w:t>
      </w:r>
      <w:r>
        <w:rPr>
          <w:rFonts w:hint="cs"/>
          <w:rtl/>
        </w:rPr>
        <w:t>ی</w:t>
      </w:r>
      <w:r>
        <w:rPr>
          <w:rtl/>
        </w:rPr>
        <w:t xml:space="preserve"> و شرح عرب</w:t>
      </w:r>
      <w:r>
        <w:rPr>
          <w:rFonts w:hint="cs"/>
          <w:rtl/>
        </w:rPr>
        <w:t>یّ</w:t>
      </w:r>
      <w:r>
        <w:rPr>
          <w:rFonts w:hint="eastAsia"/>
          <w:rtl/>
        </w:rPr>
        <w:t>،و</w:t>
      </w:r>
      <w:r>
        <w:rPr>
          <w:rtl/>
        </w:rPr>
        <w:t xml:space="preserve"> شرح العدّه ف</w:t>
      </w:r>
      <w:r>
        <w:rPr>
          <w:rFonts w:hint="cs"/>
          <w:rtl/>
        </w:rPr>
        <w:t>ی</w:t>
      </w:r>
      <w:r>
        <w:rPr>
          <w:rtl/>
        </w:rPr>
        <w:t xml:space="preserve"> الأصول،ثمّ عدّ کتبه ال</w:t>
      </w:r>
      <w:r>
        <w:rPr>
          <w:rFonts w:hint="cs"/>
          <w:rtl/>
        </w:rPr>
        <w:t>ی</w:t>
      </w:r>
      <w:r>
        <w:rPr>
          <w:rtl/>
        </w:rPr>
        <w:t xml:space="preserve"> أن قال:رأ</w:t>
      </w:r>
      <w:r>
        <w:rPr>
          <w:rFonts w:hint="cs"/>
          <w:rtl/>
        </w:rPr>
        <w:t>ی</w:t>
      </w:r>
      <w:r>
        <w:rPr>
          <w:rFonts w:hint="eastAsia"/>
          <w:rtl/>
        </w:rPr>
        <w:t>ته</w:t>
      </w:r>
      <w:r>
        <w:rPr>
          <w:rtl/>
        </w:rPr>
        <w:t xml:space="preserve"> بمکّه ف</w:t>
      </w:r>
      <w:r>
        <w:rPr>
          <w:rFonts w:hint="cs"/>
          <w:rtl/>
        </w:rPr>
        <w:t>ی</w:t>
      </w:r>
      <w:r>
        <w:rPr>
          <w:rtl/>
        </w:rPr>
        <w:t xml:space="preserve"> الحجّه الأول</w:t>
      </w:r>
      <w:r>
        <w:rPr>
          <w:rFonts w:hint="cs"/>
          <w:rtl/>
        </w:rPr>
        <w:t>ی</w:t>
      </w:r>
      <w:r>
        <w:rPr>
          <w:rtl/>
        </w:rPr>
        <w:t xml:space="preserve"> و کان مجاورا بها مشغولا بتأل</w:t>
      </w:r>
      <w:r>
        <w:rPr>
          <w:rFonts w:hint="cs"/>
          <w:rtl/>
        </w:rPr>
        <w:t>ی</w:t>
      </w:r>
      <w:r>
        <w:rPr>
          <w:rFonts w:hint="eastAsia"/>
          <w:rtl/>
        </w:rPr>
        <w:t>ف</w:t>
      </w:r>
      <w:r>
        <w:rPr>
          <w:rtl/>
        </w:rPr>
        <w:t xml:space="preserve"> حاش</w:t>
      </w:r>
      <w:r>
        <w:rPr>
          <w:rFonts w:hint="cs"/>
          <w:rtl/>
        </w:rPr>
        <w:t>ی</w:t>
      </w:r>
      <w:r>
        <w:rPr>
          <w:rFonts w:hint="eastAsia"/>
          <w:rtl/>
        </w:rPr>
        <w:t>ه</w:t>
      </w:r>
      <w:r>
        <w:rPr>
          <w:rtl/>
        </w:rPr>
        <w:t xml:space="preserve"> مجمع الب</w:t>
      </w:r>
      <w:r>
        <w:rPr>
          <w:rFonts w:hint="cs"/>
          <w:rtl/>
        </w:rPr>
        <w:t>ی</w:t>
      </w:r>
      <w:r>
        <w:rPr>
          <w:rFonts w:hint="eastAsia"/>
          <w:rtl/>
        </w:rPr>
        <w:t>ان،توفّ</w:t>
      </w:r>
      <w:r>
        <w:rPr>
          <w:rFonts w:hint="cs"/>
          <w:rtl/>
        </w:rPr>
        <w:t>ی</w:t>
      </w:r>
      <w:r>
        <w:rPr>
          <w:rtl/>
        </w:rPr>
        <w:t xml:space="preserve"> سنه(</w:t>
      </w:r>
      <w:r w:rsidR="00140CA9">
        <w:rPr>
          <w:rtl/>
        </w:rPr>
        <w:t>1089</w:t>
      </w:r>
      <w:r>
        <w:rPr>
          <w:rtl/>
        </w:rPr>
        <w:t>).و قد ذکره صاحب السلافه و أثن</w:t>
      </w:r>
      <w:r>
        <w:rPr>
          <w:rFonts w:hint="cs"/>
          <w:rtl/>
        </w:rPr>
        <w:t>ی</w:t>
      </w:r>
      <w:r>
        <w:rPr>
          <w:rtl/>
        </w:rPr>
        <w:t xml:space="preserve"> عل</w:t>
      </w:r>
      <w:r>
        <w:rPr>
          <w:rFonts w:hint="cs"/>
          <w:rtl/>
        </w:rPr>
        <w:t>ی</w:t>
      </w:r>
      <w:r>
        <w:rPr>
          <w:rFonts w:hint="eastAsia"/>
          <w:rtl/>
        </w:rPr>
        <w:t>ه</w:t>
      </w:r>
      <w:r>
        <w:rPr>
          <w:rtl/>
        </w:rPr>
        <w:t xml:space="preserve"> ثناء بل</w:t>
      </w:r>
      <w:r>
        <w:rPr>
          <w:rFonts w:hint="cs"/>
          <w:rtl/>
        </w:rPr>
        <w:t>ی</w:t>
      </w:r>
      <w:r>
        <w:rPr>
          <w:rFonts w:hint="eastAsia"/>
          <w:rtl/>
        </w:rPr>
        <w:t>غا،انته</w:t>
      </w:r>
      <w:r>
        <w:rPr>
          <w:rFonts w:hint="cs"/>
          <w:rtl/>
        </w:rPr>
        <w:t>ی</w:t>
      </w:r>
      <w:r>
        <w:rPr>
          <w:rtl/>
        </w:rPr>
        <w:t xml:space="preserve">. </w:t>
      </w:r>
    </w:p>
    <w:p w:rsidR="00140CA9" w:rsidRDefault="00191CDD" w:rsidP="00191CDD">
      <w:pPr>
        <w:pStyle w:val="libNormal"/>
      </w:pPr>
      <w:r>
        <w:rPr>
          <w:rFonts w:hint="eastAsia"/>
          <w:rtl/>
        </w:rPr>
        <w:t>و</w:t>
      </w:r>
      <w:r>
        <w:rPr>
          <w:rtl/>
        </w:rPr>
        <w:t xml:space="preserve"> ذکره ش</w:t>
      </w:r>
      <w:r>
        <w:rPr>
          <w:rFonts w:hint="cs"/>
          <w:rtl/>
        </w:rPr>
        <w:t>ی</w:t>
      </w:r>
      <w:r>
        <w:rPr>
          <w:rFonts w:hint="eastAsia"/>
          <w:rtl/>
        </w:rPr>
        <w:t>خنا</w:t>
      </w:r>
      <w:r>
        <w:rPr>
          <w:rtl/>
        </w:rPr>
        <w:t xml:space="preserve"> ف</w:t>
      </w:r>
      <w:r>
        <w:rPr>
          <w:rFonts w:hint="cs"/>
          <w:rtl/>
        </w:rPr>
        <w:t>ی</w:t>
      </w:r>
      <w:r>
        <w:rPr>
          <w:rtl/>
        </w:rPr>
        <w:t xml:space="preserve"> المستدرک و قال:انّه شارح تمام الکاف</w:t>
      </w:r>
      <w:r>
        <w:rPr>
          <w:rFonts w:hint="cs"/>
          <w:rtl/>
        </w:rPr>
        <w:t>ی</w:t>
      </w:r>
      <w:r>
        <w:rPr>
          <w:rtl/>
        </w:rPr>
        <w:t xml:space="preserve"> بالفارس</w:t>
      </w:r>
      <w:r>
        <w:rPr>
          <w:rFonts w:hint="cs"/>
          <w:rtl/>
        </w:rPr>
        <w:t>ی</w:t>
      </w:r>
      <w:r>
        <w:rPr>
          <w:rFonts w:hint="eastAsia"/>
          <w:rtl/>
        </w:rPr>
        <w:t>ه</w:t>
      </w:r>
      <w:r>
        <w:rPr>
          <w:rtl/>
        </w:rPr>
        <w:t xml:space="preserve"> المسمّ</w:t>
      </w:r>
      <w:r>
        <w:rPr>
          <w:rFonts w:hint="cs"/>
          <w:rtl/>
        </w:rPr>
        <w:t>ی</w:t>
      </w:r>
      <w:r>
        <w:rPr>
          <w:rtl/>
        </w:rPr>
        <w:t xml:space="preserve"> بالصاف</w:t>
      </w:r>
      <w:r>
        <w:rPr>
          <w:rFonts w:hint="cs"/>
          <w:rtl/>
        </w:rPr>
        <w:t>ی</w:t>
      </w:r>
      <w:r>
        <w:rPr>
          <w:rFonts w:hint="eastAsia"/>
          <w:rtl/>
        </w:rPr>
        <w:t>،و</w:t>
      </w:r>
      <w:r>
        <w:rPr>
          <w:rtl/>
        </w:rPr>
        <w:t xml:space="preserve"> ال</w:t>
      </w:r>
      <w:r>
        <w:rPr>
          <w:rFonts w:hint="cs"/>
          <w:rtl/>
        </w:rPr>
        <w:t>ی</w:t>
      </w:r>
      <w:r>
        <w:rPr>
          <w:rtl/>
        </w:rPr>
        <w:t xml:space="preserve"> أواسط کتاب الطهاره بالعرب</w:t>
      </w:r>
      <w:r>
        <w:rPr>
          <w:rFonts w:hint="cs"/>
          <w:rtl/>
        </w:rPr>
        <w:t>ی</w:t>
      </w:r>
      <w:r>
        <w:rPr>
          <w:rFonts w:hint="eastAsia"/>
          <w:rtl/>
        </w:rPr>
        <w:t>ه</w:t>
      </w:r>
      <w:r>
        <w:rPr>
          <w:rtl/>
        </w:rPr>
        <w:t xml:space="preserve"> بأمر الس</w:t>
      </w:r>
      <w:r>
        <w:rPr>
          <w:rFonts w:hint="cs"/>
          <w:rtl/>
        </w:rPr>
        <w:t>یّ</w:t>
      </w:r>
      <w:r>
        <w:rPr>
          <w:rFonts w:hint="eastAsia"/>
          <w:rtl/>
        </w:rPr>
        <w:t>د</w:t>
      </w:r>
      <w:r>
        <w:rPr>
          <w:rtl/>
        </w:rPr>
        <w:t xml:space="preserve"> الأجل خل</w:t>
      </w:r>
      <w:r>
        <w:rPr>
          <w:rFonts w:hint="cs"/>
          <w:rtl/>
        </w:rPr>
        <w:t>ی</w:t>
      </w:r>
      <w:r>
        <w:rPr>
          <w:rFonts w:hint="eastAsia"/>
          <w:rtl/>
        </w:rPr>
        <w:t>فه</w:t>
      </w:r>
      <w:r>
        <w:rPr>
          <w:rtl/>
        </w:rPr>
        <w:t xml:space="preserve"> السلطان المسمّ</w:t>
      </w:r>
      <w:r>
        <w:rPr>
          <w:rFonts w:hint="cs"/>
          <w:rtl/>
        </w:rPr>
        <w:t>ی</w:t>
      </w:r>
      <w:r>
        <w:rPr>
          <w:rtl/>
        </w:rPr>
        <w:t xml:space="preserve"> بالشاف</w:t>
      </w:r>
      <w:r>
        <w:rPr>
          <w:rFonts w:hint="cs"/>
          <w:rtl/>
        </w:rPr>
        <w:t>ی</w:t>
      </w:r>
      <w:r>
        <w:rPr>
          <w:rFonts w:hint="eastAsia"/>
          <w:rtl/>
        </w:rPr>
        <w:t>،و</w:t>
      </w:r>
      <w:r>
        <w:rPr>
          <w:rtl/>
        </w:rPr>
        <w:t xml:space="preserve"> نقل عن الروضات کرامه منه ف</w:t>
      </w:r>
      <w:r>
        <w:rPr>
          <w:rFonts w:hint="cs"/>
          <w:rtl/>
        </w:rPr>
        <w:t>ی</w:t>
      </w:r>
      <w:r>
        <w:rPr>
          <w:rtl/>
        </w:rPr>
        <w:t xml:space="preserve"> أخذ شع</w:t>
      </w:r>
      <w:r>
        <w:rPr>
          <w:rFonts w:hint="cs"/>
          <w:rtl/>
        </w:rPr>
        <w:t>ی</w:t>
      </w:r>
      <w:r>
        <w:rPr>
          <w:rFonts w:hint="eastAsia"/>
          <w:rtl/>
        </w:rPr>
        <w:t>ر</w:t>
      </w:r>
      <w:r>
        <w:rPr>
          <w:rtl/>
        </w:rPr>
        <w:t xml:space="preserve"> منه بعض الجند</w:t>
      </w:r>
      <w:r>
        <w:rPr>
          <w:rFonts w:hint="cs"/>
          <w:rtl/>
        </w:rPr>
        <w:t>یّی</w:t>
      </w:r>
      <w:r>
        <w:rPr>
          <w:rFonts w:hint="eastAsia"/>
          <w:rtl/>
        </w:rPr>
        <w:t>ن</w:t>
      </w:r>
      <w:r>
        <w:rPr>
          <w:rtl/>
        </w:rPr>
        <w:t xml:space="preserve"> لخ</w:t>
      </w:r>
      <w:r>
        <w:rPr>
          <w:rFonts w:hint="cs"/>
          <w:rtl/>
        </w:rPr>
        <w:t>ی</w:t>
      </w:r>
      <w:r>
        <w:rPr>
          <w:rFonts w:hint="eastAsia"/>
          <w:rtl/>
        </w:rPr>
        <w:t>ول</w:t>
      </w:r>
      <w:r>
        <w:rPr>
          <w:rtl/>
        </w:rPr>
        <w:t xml:space="preserve"> الملک و انّه لم </w:t>
      </w:r>
      <w:r>
        <w:rPr>
          <w:rFonts w:hint="cs"/>
          <w:rtl/>
        </w:rPr>
        <w:t>ی</w:t>
      </w:r>
      <w:r>
        <w:rPr>
          <w:rFonts w:hint="eastAsia"/>
          <w:rtl/>
        </w:rPr>
        <w:t>تفوه</w:t>
      </w:r>
      <w:r>
        <w:rPr>
          <w:rtl/>
        </w:rPr>
        <w:t xml:space="preserve"> به واحد من</w:t>
      </w:r>
      <w:r>
        <w:rPr>
          <w:rFonts w:hint="eastAsia"/>
          <w:rtl/>
        </w:rPr>
        <w:t>ها</w:t>
      </w:r>
      <w:r>
        <w:rPr>
          <w:rtl/>
        </w:rPr>
        <w:t xml:space="preserve">. </w:t>
      </w:r>
    </w:p>
    <w:p w:rsidR="00140CA9" w:rsidRDefault="00191CDD" w:rsidP="00191CDD">
      <w:pPr>
        <w:pStyle w:val="libNormal"/>
      </w:pPr>
      <w:r>
        <w:rPr>
          <w:rFonts w:hint="eastAsia"/>
          <w:rtl/>
        </w:rPr>
        <w:t>و</w:t>
      </w:r>
      <w:r>
        <w:rPr>
          <w:rtl/>
        </w:rPr>
        <w:t xml:space="preserve"> ممّا </w:t>
      </w:r>
      <w:r>
        <w:rPr>
          <w:rFonts w:hint="cs"/>
          <w:rtl/>
        </w:rPr>
        <w:t>ی</w:t>
      </w:r>
      <w:r>
        <w:rPr>
          <w:rFonts w:hint="eastAsia"/>
          <w:rtl/>
        </w:rPr>
        <w:t>حک</w:t>
      </w:r>
      <w:r>
        <w:rPr>
          <w:rFonts w:hint="cs"/>
          <w:rtl/>
        </w:rPr>
        <w:t>ی</w:t>
      </w:r>
      <w:r>
        <w:rPr>
          <w:rtl/>
        </w:rPr>
        <w:t xml:space="preserve"> من مکارم أخلاقه انّه اتّفقت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صاحب الواف</w:t>
      </w:r>
      <w:r>
        <w:rPr>
          <w:rFonts w:hint="cs"/>
          <w:rtl/>
        </w:rPr>
        <w:t>ی</w:t>
      </w:r>
      <w:r>
        <w:rPr>
          <w:rtl/>
        </w:rPr>
        <w:t xml:space="preserve"> مناظره طو</w:t>
      </w:r>
      <w:r>
        <w:rPr>
          <w:rFonts w:hint="cs"/>
          <w:rtl/>
        </w:rPr>
        <w:t>ی</w:t>
      </w:r>
      <w:r>
        <w:rPr>
          <w:rFonts w:hint="eastAsia"/>
          <w:rtl/>
        </w:rPr>
        <w:t>له</w:t>
      </w:r>
      <w:r>
        <w:rPr>
          <w:rtl/>
        </w:rPr>
        <w:t xml:space="preserve"> ف</w:t>
      </w:r>
      <w:r>
        <w:rPr>
          <w:rFonts w:hint="cs"/>
          <w:rtl/>
        </w:rPr>
        <w:t>ی</w:t>
      </w:r>
      <w:r>
        <w:rPr>
          <w:rtl/>
        </w:rPr>
        <w:t xml:space="preserve"> مسأله فظهر له فساد رأ</w:t>
      </w:r>
      <w:r>
        <w:rPr>
          <w:rFonts w:hint="cs"/>
          <w:rtl/>
        </w:rPr>
        <w:t>ی</w:t>
      </w:r>
      <w:r>
        <w:rPr>
          <w:rFonts w:hint="eastAsia"/>
          <w:rtl/>
        </w:rPr>
        <w:t>ه</w:t>
      </w:r>
      <w:r>
        <w:rPr>
          <w:rtl/>
        </w:rPr>
        <w:t xml:space="preserve"> بعد زمن طو</w:t>
      </w:r>
      <w:r>
        <w:rPr>
          <w:rFonts w:hint="cs"/>
          <w:rtl/>
        </w:rPr>
        <w:t>ی</w:t>
      </w:r>
      <w:r>
        <w:rPr>
          <w:rFonts w:hint="eastAsia"/>
          <w:rtl/>
        </w:rPr>
        <w:t>ل</w:t>
      </w:r>
      <w:r>
        <w:rPr>
          <w:rtl/>
        </w:rPr>
        <w:t xml:space="preserve"> و هو بقزو</w:t>
      </w:r>
      <w:r>
        <w:rPr>
          <w:rFonts w:hint="cs"/>
          <w:rtl/>
        </w:rPr>
        <w:t>ی</w:t>
      </w:r>
      <w:r>
        <w:rPr>
          <w:rFonts w:hint="eastAsia"/>
          <w:rtl/>
        </w:rPr>
        <w:t>ن</w:t>
      </w:r>
      <w:r>
        <w:rPr>
          <w:rtl/>
        </w:rPr>
        <w:t xml:space="preserve"> فتوجّه راجلا من فوره ال</w:t>
      </w:r>
      <w:r>
        <w:rPr>
          <w:rFonts w:hint="cs"/>
          <w:rtl/>
        </w:rPr>
        <w:t>ی</w:t>
      </w:r>
      <w:r>
        <w:rPr>
          <w:rtl/>
        </w:rPr>
        <w:t xml:space="preserve"> قاسان لخصوص الاعتراف بتقص</w:t>
      </w:r>
      <w:r>
        <w:rPr>
          <w:rFonts w:hint="cs"/>
          <w:rtl/>
        </w:rPr>
        <w:t>ی</w:t>
      </w:r>
      <w:r>
        <w:rPr>
          <w:rFonts w:hint="eastAsia"/>
          <w:rtl/>
        </w:rPr>
        <w:t>ره،فلمّا</w:t>
      </w:r>
      <w:r>
        <w:rPr>
          <w:rtl/>
        </w:rPr>
        <w:t xml:space="preserve"> وصل ال</w:t>
      </w:r>
      <w:r>
        <w:rPr>
          <w:rFonts w:hint="cs"/>
          <w:rtl/>
        </w:rPr>
        <w:t>ی</w:t>
      </w:r>
      <w:r>
        <w:rPr>
          <w:rtl/>
        </w:rPr>
        <w:t xml:space="preserve"> باب داره جعل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40CA9">
        <w:rPr>
          <w:rtl/>
        </w:rPr>
        <w:t>1</w:t>
      </w:r>
      <w:r w:rsidR="00191CDD">
        <w:rPr>
          <w:rtl/>
        </w:rPr>
        <w:t>5</w:t>
      </w:r>
      <w:r w:rsidR="00140CA9">
        <w:rPr>
          <w:rtl/>
        </w:rPr>
        <w:t>7</w:t>
      </w:r>
      <w:r w:rsidR="00191CDD">
        <w:rPr>
          <w:rtl/>
        </w:rPr>
        <w:t>/</w:t>
      </w:r>
      <w:r w:rsidR="00140CA9">
        <w:rPr>
          <w:rtl/>
        </w:rPr>
        <w:t>1</w:t>
      </w:r>
      <w:r w:rsidR="00191CDD">
        <w:rPr>
          <w:rtl/>
        </w:rPr>
        <w:t>4/</w:t>
      </w:r>
      <w:r w:rsidR="00140CA9">
        <w:rPr>
          <w:rtl/>
        </w:rPr>
        <w:t>8</w:t>
      </w:r>
      <w:r w:rsidR="00191CDD">
        <w:rPr>
          <w:rtl/>
        </w:rPr>
        <w:t>،ج:-.</w:t>
      </w:r>
    </w:p>
    <w:p w:rsidR="00D7268C" w:rsidRDefault="00D7268C" w:rsidP="000F2A07">
      <w:pPr>
        <w:pStyle w:val="libNormal"/>
        <w:rPr>
          <w:rtl/>
        </w:rPr>
      </w:pPr>
      <w:r>
        <w:rPr>
          <w:rtl/>
        </w:rPr>
        <w:br w:type="page"/>
      </w:r>
    </w:p>
    <w:p w:rsidR="00140CA9" w:rsidRDefault="00191CDD" w:rsidP="00B92A65">
      <w:pPr>
        <w:pStyle w:val="libNormal0"/>
      </w:pPr>
      <w:r>
        <w:rPr>
          <w:rFonts w:hint="cs"/>
          <w:rtl/>
        </w:rPr>
        <w:t>ی</w:t>
      </w:r>
      <w:r>
        <w:rPr>
          <w:rFonts w:hint="eastAsia"/>
          <w:rtl/>
        </w:rPr>
        <w:t>ناد</w:t>
      </w:r>
      <w:r>
        <w:rPr>
          <w:rFonts w:hint="cs"/>
          <w:rtl/>
        </w:rPr>
        <w:t>ی</w:t>
      </w:r>
      <w:r>
        <w:rPr>
          <w:rFonts w:hint="eastAsia"/>
          <w:rtl/>
        </w:rPr>
        <w:t>ه</w:t>
      </w:r>
      <w:r>
        <w:rPr>
          <w:rtl/>
        </w:rPr>
        <w:t>:</w:t>
      </w:r>
      <w:r>
        <w:rPr>
          <w:rFonts w:hint="cs"/>
          <w:rtl/>
        </w:rPr>
        <w:t>ی</w:t>
      </w:r>
      <w:r>
        <w:rPr>
          <w:rFonts w:hint="eastAsia"/>
          <w:rtl/>
        </w:rPr>
        <w:t>ا</w:t>
      </w:r>
      <w:r>
        <w:rPr>
          <w:rtl/>
        </w:rPr>
        <w:t xml:space="preserve"> محسن قد أتاک المس</w:t>
      </w:r>
      <w:r>
        <w:rPr>
          <w:rFonts w:hint="cs"/>
          <w:rtl/>
        </w:rPr>
        <w:t>ی</w:t>
      </w:r>
      <w:r>
        <w:rPr>
          <w:rFonts w:hint="eastAsia"/>
          <w:rtl/>
        </w:rPr>
        <w:t>ء،فخرج</w:t>
      </w:r>
      <w:r>
        <w:rPr>
          <w:rtl/>
        </w:rPr>
        <w:t xml:space="preserve"> إل</w:t>
      </w:r>
      <w:r>
        <w:rPr>
          <w:rFonts w:hint="cs"/>
          <w:rtl/>
        </w:rPr>
        <w:t>ی</w:t>
      </w:r>
      <w:r>
        <w:rPr>
          <w:rFonts w:hint="eastAsia"/>
          <w:rtl/>
        </w:rPr>
        <w:t>ه</w:t>
      </w:r>
      <w:r>
        <w:rPr>
          <w:rtl/>
        </w:rPr>
        <w:t xml:space="preserve"> الف</w:t>
      </w:r>
      <w:r>
        <w:rPr>
          <w:rFonts w:hint="cs"/>
          <w:rtl/>
        </w:rPr>
        <w:t>ی</w:t>
      </w:r>
      <w:r>
        <w:rPr>
          <w:rFonts w:hint="eastAsia"/>
          <w:rtl/>
        </w:rPr>
        <w:t>ض</w:t>
      </w:r>
      <w:r>
        <w:rPr>
          <w:rtl/>
        </w:rPr>
        <w:t xml:space="preserve"> مبتدرا و أخذا </w:t>
      </w:r>
      <w:r>
        <w:rPr>
          <w:rFonts w:hint="cs"/>
          <w:rtl/>
        </w:rPr>
        <w:t>ی</w:t>
      </w:r>
      <w:r>
        <w:rPr>
          <w:rFonts w:hint="eastAsia"/>
          <w:rtl/>
        </w:rPr>
        <w:t>تعانقان</w:t>
      </w:r>
      <w:r>
        <w:rPr>
          <w:rtl/>
        </w:rPr>
        <w:t xml:space="preserve">. </w:t>
      </w:r>
      <w:r>
        <w:rPr>
          <w:rFonts w:hint="eastAsia"/>
          <w:rtl/>
        </w:rPr>
        <w:t>و</w:t>
      </w:r>
      <w:r>
        <w:rPr>
          <w:rtl/>
        </w:rPr>
        <w:t xml:space="preserve"> اعلم انّ ف</w:t>
      </w:r>
      <w:r>
        <w:rPr>
          <w:rFonts w:hint="cs"/>
          <w:rtl/>
        </w:rPr>
        <w:t>ی</w:t>
      </w:r>
      <w:r>
        <w:rPr>
          <w:rtl/>
        </w:rPr>
        <w:t xml:space="preserve"> قزو</w:t>
      </w:r>
      <w:r>
        <w:rPr>
          <w:rFonts w:hint="cs"/>
          <w:rtl/>
        </w:rPr>
        <w:t>ی</w:t>
      </w:r>
      <w:r>
        <w:rPr>
          <w:rFonts w:hint="eastAsia"/>
          <w:rtl/>
        </w:rPr>
        <w:t>ن</w:t>
      </w:r>
      <w:r>
        <w:rPr>
          <w:rtl/>
        </w:rPr>
        <w:t xml:space="preserve"> جماعه من العلماء مشترکون معه ف</w:t>
      </w:r>
      <w:r>
        <w:rPr>
          <w:rFonts w:hint="cs"/>
          <w:rtl/>
        </w:rPr>
        <w:t>ی</w:t>
      </w:r>
      <w:r>
        <w:rPr>
          <w:rtl/>
        </w:rPr>
        <w:t xml:space="preserve"> الأسم منهم:النحر</w:t>
      </w:r>
      <w:r>
        <w:rPr>
          <w:rFonts w:hint="cs"/>
          <w:rtl/>
        </w:rPr>
        <w:t>ی</w:t>
      </w:r>
      <w:r>
        <w:rPr>
          <w:rFonts w:hint="eastAsia"/>
          <w:rtl/>
        </w:rPr>
        <w:t>ر</w:t>
      </w:r>
      <w:r>
        <w:rPr>
          <w:rtl/>
        </w:rPr>
        <w:t xml:space="preserve"> النقّاد المول</w:t>
      </w:r>
      <w:r>
        <w:rPr>
          <w:rFonts w:hint="cs"/>
          <w:rtl/>
        </w:rPr>
        <w:t>ی</w:t>
      </w:r>
      <w:r>
        <w:rPr>
          <w:rtl/>
        </w:rPr>
        <w:t xml:space="preserve"> خل</w:t>
      </w:r>
      <w:r>
        <w:rPr>
          <w:rFonts w:hint="cs"/>
          <w:rtl/>
        </w:rPr>
        <w:t>ی</w:t>
      </w:r>
      <w:r>
        <w:rPr>
          <w:rFonts w:hint="eastAsia"/>
          <w:rtl/>
        </w:rPr>
        <w:t>ل</w:t>
      </w:r>
      <w:r>
        <w:rPr>
          <w:rtl/>
        </w:rPr>
        <w:t xml:space="preserve"> بن محمّد زمان القزو</w:t>
      </w:r>
      <w:r>
        <w:rPr>
          <w:rFonts w:hint="cs"/>
          <w:rtl/>
        </w:rPr>
        <w:t>ی</w:t>
      </w:r>
      <w:r>
        <w:rPr>
          <w:rFonts w:hint="eastAsia"/>
          <w:rtl/>
        </w:rPr>
        <w:t>ن</w:t>
      </w:r>
      <w:r>
        <w:rPr>
          <w:rFonts w:hint="cs"/>
          <w:rtl/>
        </w:rPr>
        <w:t>یّ</w:t>
      </w:r>
      <w:r>
        <w:rPr>
          <w:rtl/>
        </w:rPr>
        <w:t xml:space="preserve"> صاحب رساله(إثبات الإراده بالبرهان العقل</w:t>
      </w:r>
      <w:r>
        <w:rPr>
          <w:rFonts w:hint="cs"/>
          <w:rtl/>
        </w:rPr>
        <w:t>ی</w:t>
      </w:r>
      <w:r>
        <w:rPr>
          <w:rtl/>
        </w:rPr>
        <w:t>)و ف</w:t>
      </w:r>
      <w:r>
        <w:rPr>
          <w:rFonts w:hint="cs"/>
          <w:rtl/>
        </w:rPr>
        <w:t>ی</w:t>
      </w:r>
      <w:r>
        <w:rPr>
          <w:rFonts w:hint="eastAsia"/>
          <w:rtl/>
        </w:rPr>
        <w:t>ها</w:t>
      </w:r>
      <w:r>
        <w:rPr>
          <w:rtl/>
        </w:rPr>
        <w:t xml:space="preserve"> شرح حد</w:t>
      </w:r>
      <w:r>
        <w:rPr>
          <w:rFonts w:hint="cs"/>
          <w:rtl/>
        </w:rPr>
        <w:t>ی</w:t>
      </w:r>
      <w:r>
        <w:rPr>
          <w:rFonts w:hint="eastAsia"/>
          <w:rtl/>
        </w:rPr>
        <w:t>ث</w:t>
      </w:r>
      <w:r>
        <w:rPr>
          <w:rtl/>
        </w:rPr>
        <w:t xml:space="preserve"> عمران الصاب</w:t>
      </w:r>
      <w:r>
        <w:rPr>
          <w:rFonts w:hint="cs"/>
          <w:rtl/>
        </w:rPr>
        <w:t>ی</w:t>
      </w:r>
      <w:r>
        <w:rPr>
          <w:rtl/>
        </w:rPr>
        <w:t xml:space="preserve"> و حد</w:t>
      </w:r>
      <w:r>
        <w:rPr>
          <w:rFonts w:hint="cs"/>
          <w:rtl/>
        </w:rPr>
        <w:t>ی</w:t>
      </w:r>
      <w:r>
        <w:rPr>
          <w:rFonts w:hint="eastAsia"/>
          <w:rtl/>
        </w:rPr>
        <w:t>ث</w:t>
      </w:r>
      <w:r>
        <w:rPr>
          <w:rtl/>
        </w:rPr>
        <w:t xml:space="preserve"> سل</w:t>
      </w:r>
      <w:r>
        <w:rPr>
          <w:rFonts w:hint="cs"/>
          <w:rtl/>
        </w:rPr>
        <w:t>ی</w:t>
      </w:r>
      <w:r>
        <w:rPr>
          <w:rFonts w:hint="eastAsia"/>
          <w:rtl/>
        </w:rPr>
        <w:t>مان</w:t>
      </w:r>
      <w:r>
        <w:rPr>
          <w:rtl/>
        </w:rPr>
        <w:t xml:space="preserve"> المروز</w:t>
      </w:r>
      <w:r>
        <w:rPr>
          <w:rFonts w:hint="cs"/>
          <w:rtl/>
        </w:rPr>
        <w:t>ی</w:t>
      </w:r>
      <w:r>
        <w:rPr>
          <w:rFonts w:hint="eastAsia"/>
          <w:rtl/>
        </w:rPr>
        <w:t>،</w:t>
      </w:r>
      <w:r>
        <w:rPr>
          <w:rtl/>
        </w:rPr>
        <w:t xml:space="preserve"> تار</w:t>
      </w:r>
      <w:r>
        <w:rPr>
          <w:rFonts w:hint="cs"/>
          <w:rtl/>
        </w:rPr>
        <w:t>ی</w:t>
      </w:r>
      <w:r>
        <w:rPr>
          <w:rFonts w:hint="eastAsia"/>
          <w:rtl/>
        </w:rPr>
        <w:t>خ</w:t>
      </w:r>
      <w:r>
        <w:rPr>
          <w:rtl/>
        </w:rPr>
        <w:t xml:space="preserve"> فراغه منها سنه(</w:t>
      </w:r>
      <w:r w:rsidR="00140CA9">
        <w:rPr>
          <w:rtl/>
        </w:rPr>
        <w:t>11</w:t>
      </w:r>
      <w:r>
        <w:rPr>
          <w:rtl/>
        </w:rPr>
        <w:t>4</w:t>
      </w:r>
      <w:r w:rsidR="00140CA9">
        <w:rPr>
          <w:rtl/>
        </w:rPr>
        <w:t>8</w:t>
      </w:r>
      <w:r>
        <w:rPr>
          <w:rtl/>
        </w:rPr>
        <w:t xml:space="preserve">). </w:t>
      </w:r>
    </w:p>
    <w:p w:rsidR="00140CA9" w:rsidRDefault="00191CDD" w:rsidP="00191CDD">
      <w:pPr>
        <w:pStyle w:val="libNormal"/>
      </w:pPr>
      <w:r>
        <w:rPr>
          <w:rFonts w:hint="eastAsia"/>
          <w:rtl/>
        </w:rPr>
        <w:t>و</w:t>
      </w:r>
      <w:r>
        <w:rPr>
          <w:rtl/>
        </w:rPr>
        <w:t xml:space="preserve"> منهم الفاضل الحاجّ خل</w:t>
      </w:r>
      <w:r>
        <w:rPr>
          <w:rFonts w:hint="cs"/>
          <w:rtl/>
        </w:rPr>
        <w:t>ی</w:t>
      </w:r>
      <w:r>
        <w:rPr>
          <w:rFonts w:hint="eastAsia"/>
          <w:rtl/>
        </w:rPr>
        <w:t>ل</w:t>
      </w:r>
      <w:r>
        <w:rPr>
          <w:rtl/>
        </w:rPr>
        <w:t xml:space="preserve"> ابن الحاجّ بابا القزو</w:t>
      </w:r>
      <w:r>
        <w:rPr>
          <w:rFonts w:hint="cs"/>
          <w:rtl/>
        </w:rPr>
        <w:t>ی</w:t>
      </w:r>
      <w:r>
        <w:rPr>
          <w:rFonts w:hint="eastAsia"/>
          <w:rtl/>
        </w:rPr>
        <w:t>ن</w:t>
      </w:r>
      <w:r>
        <w:rPr>
          <w:rFonts w:hint="cs"/>
          <w:rtl/>
        </w:rPr>
        <w:t>یّ</w:t>
      </w:r>
      <w:r>
        <w:rPr>
          <w:rtl/>
        </w:rPr>
        <w:t xml:space="preserve"> المعروف بزرکش،ذکره صاحب(تتم</w:t>
      </w:r>
      <w:r>
        <w:rPr>
          <w:rFonts w:hint="cs"/>
          <w:rtl/>
        </w:rPr>
        <w:t>ی</w:t>
      </w:r>
      <w:r>
        <w:rPr>
          <w:rFonts w:hint="eastAsia"/>
          <w:rtl/>
        </w:rPr>
        <w:t>م</w:t>
      </w:r>
      <w:r>
        <w:rPr>
          <w:rtl/>
        </w:rPr>
        <w:t xml:space="preserve"> أمل الآمل)قال:کان فاضلا نب</w:t>
      </w:r>
      <w:r>
        <w:rPr>
          <w:rFonts w:hint="cs"/>
          <w:rtl/>
        </w:rPr>
        <w:t>ی</w:t>
      </w:r>
      <w:r>
        <w:rPr>
          <w:rFonts w:hint="eastAsia"/>
          <w:rtl/>
        </w:rPr>
        <w:t>لا</w:t>
      </w:r>
      <w:r>
        <w:rPr>
          <w:rtl/>
        </w:rPr>
        <w:t xml:space="preserve"> و عالما جل</w:t>
      </w:r>
      <w:r>
        <w:rPr>
          <w:rFonts w:hint="cs"/>
          <w:rtl/>
        </w:rPr>
        <w:t>ی</w:t>
      </w:r>
      <w:r>
        <w:rPr>
          <w:rFonts w:hint="eastAsia"/>
          <w:rtl/>
        </w:rPr>
        <w:t>لا</w:t>
      </w:r>
      <w:r>
        <w:rPr>
          <w:rtl/>
        </w:rPr>
        <w:t xml:space="preserve"> ذا أفکار دق</w:t>
      </w:r>
      <w:r>
        <w:rPr>
          <w:rFonts w:hint="cs"/>
          <w:rtl/>
        </w:rPr>
        <w:t>ی</w:t>
      </w:r>
      <w:r>
        <w:rPr>
          <w:rFonts w:hint="eastAsia"/>
          <w:rtl/>
        </w:rPr>
        <w:t>قه</w:t>
      </w:r>
      <w:r>
        <w:rPr>
          <w:rtl/>
        </w:rPr>
        <w:t xml:space="preserve"> و أنظار رق</w:t>
      </w:r>
      <w:r>
        <w:rPr>
          <w:rFonts w:hint="cs"/>
          <w:rtl/>
        </w:rPr>
        <w:t>ی</w:t>
      </w:r>
      <w:r>
        <w:rPr>
          <w:rFonts w:hint="eastAsia"/>
          <w:rtl/>
        </w:rPr>
        <w:t>قه</w:t>
      </w:r>
      <w:r>
        <w:rPr>
          <w:rtl/>
        </w:rPr>
        <w:t xml:space="preserve"> و کان صالحا عابدا؛و منهم العالم الجل</w:t>
      </w:r>
      <w:r>
        <w:rPr>
          <w:rFonts w:hint="cs"/>
          <w:rtl/>
        </w:rPr>
        <w:t>ی</w:t>
      </w:r>
      <w:r>
        <w:rPr>
          <w:rFonts w:hint="eastAsia"/>
          <w:rtl/>
        </w:rPr>
        <w:t>ل</w:t>
      </w:r>
      <w:r>
        <w:rPr>
          <w:rtl/>
        </w:rPr>
        <w:t xml:space="preserve"> آقا خل</w:t>
      </w:r>
      <w:r>
        <w:rPr>
          <w:rFonts w:hint="cs"/>
          <w:rtl/>
        </w:rPr>
        <w:t>ی</w:t>
      </w:r>
      <w:r>
        <w:rPr>
          <w:rFonts w:hint="eastAsia"/>
          <w:rtl/>
        </w:rPr>
        <w:t>ل</w:t>
      </w:r>
      <w:r>
        <w:rPr>
          <w:rtl/>
        </w:rPr>
        <w:t xml:space="preserve"> بن محمّد أشرف القائن</w:t>
      </w:r>
      <w:r>
        <w:rPr>
          <w:rFonts w:hint="cs"/>
          <w:rtl/>
        </w:rPr>
        <w:t>ی</w:t>
      </w:r>
      <w:r>
        <w:rPr>
          <w:rtl/>
        </w:rPr>
        <w:t xml:space="preserve"> الأصبهان</w:t>
      </w:r>
      <w:r>
        <w:rPr>
          <w:rFonts w:hint="cs"/>
          <w:rtl/>
        </w:rPr>
        <w:t>ی</w:t>
      </w:r>
      <w:r>
        <w:rPr>
          <w:rtl/>
        </w:rPr>
        <w:t xml:space="preserve"> الساکن بقزو</w:t>
      </w:r>
      <w:r>
        <w:rPr>
          <w:rFonts w:hint="cs"/>
          <w:rtl/>
        </w:rPr>
        <w:t>ی</w:t>
      </w:r>
      <w:r>
        <w:rPr>
          <w:rFonts w:hint="eastAsia"/>
          <w:rtl/>
        </w:rPr>
        <w:t>ن</w:t>
      </w:r>
      <w:r>
        <w:rPr>
          <w:rtl/>
        </w:rPr>
        <w:t xml:space="preserve"> بعد الم</w:t>
      </w:r>
      <w:r>
        <w:rPr>
          <w:rFonts w:hint="eastAsia"/>
          <w:rtl/>
        </w:rPr>
        <w:t>حاصره</w:t>
      </w:r>
      <w:r>
        <w:rPr>
          <w:rtl/>
        </w:rPr>
        <w:t xml:space="preserve"> الأفغان</w:t>
      </w:r>
      <w:r>
        <w:rPr>
          <w:rFonts w:hint="cs"/>
          <w:rtl/>
        </w:rPr>
        <w:t>یّ</w:t>
      </w:r>
      <w:r>
        <w:rPr>
          <w:rFonts w:hint="eastAsia"/>
          <w:rtl/>
        </w:rPr>
        <w:t>ه،و</w:t>
      </w:r>
      <w:r>
        <w:rPr>
          <w:rtl/>
        </w:rPr>
        <w:t xml:space="preserve"> بالغ ف</w:t>
      </w:r>
      <w:r>
        <w:rPr>
          <w:rFonts w:hint="cs"/>
          <w:rtl/>
        </w:rPr>
        <w:t>ی</w:t>
      </w:r>
      <w:r>
        <w:rPr>
          <w:rtl/>
        </w:rPr>
        <w:t>(التتم</w:t>
      </w:r>
      <w:r>
        <w:rPr>
          <w:rFonts w:hint="cs"/>
          <w:rtl/>
        </w:rPr>
        <w:t>ی</w:t>
      </w:r>
      <w:r>
        <w:rPr>
          <w:rFonts w:hint="eastAsia"/>
          <w:rtl/>
        </w:rPr>
        <w:t>م</w:t>
      </w:r>
      <w:r>
        <w:rPr>
          <w:rtl/>
        </w:rPr>
        <w:t>)ف</w:t>
      </w:r>
      <w:r>
        <w:rPr>
          <w:rFonts w:hint="cs"/>
          <w:rtl/>
        </w:rPr>
        <w:t>ی</w:t>
      </w:r>
      <w:r>
        <w:rPr>
          <w:rtl/>
        </w:rPr>
        <w:t xml:space="preserve"> المدح و الثناء عل</w:t>
      </w:r>
      <w:r>
        <w:rPr>
          <w:rFonts w:hint="cs"/>
          <w:rtl/>
        </w:rPr>
        <w:t>ی</w:t>
      </w:r>
      <w:r>
        <w:rPr>
          <w:rFonts w:hint="eastAsia"/>
          <w:rtl/>
        </w:rPr>
        <w:t>ه</w:t>
      </w:r>
      <w:r>
        <w:rPr>
          <w:rtl/>
        </w:rPr>
        <w:t xml:space="preserve">. </w:t>
      </w:r>
    </w:p>
    <w:p w:rsidR="00140CA9" w:rsidRDefault="00191CDD" w:rsidP="00B92A65">
      <w:pPr>
        <w:pStyle w:val="libBold1"/>
      </w:pPr>
      <w:r>
        <w:rPr>
          <w:rFonts w:hint="eastAsia"/>
          <w:rtl/>
        </w:rPr>
        <w:t>خلا</w:t>
      </w:r>
      <w:r>
        <w:rPr>
          <w:rtl/>
        </w:rPr>
        <w:t xml:space="preserve">: </w:t>
      </w:r>
    </w:p>
    <w:p w:rsidR="00140CA9" w:rsidRDefault="00191CDD" w:rsidP="00B92A65">
      <w:pPr>
        <w:pStyle w:val="libCenterBold1"/>
      </w:pPr>
      <w:r>
        <w:rPr>
          <w:rFonts w:hint="eastAsia"/>
          <w:rtl/>
        </w:rPr>
        <w:t>آداب</w:t>
      </w:r>
      <w:r>
        <w:rPr>
          <w:rtl/>
        </w:rPr>
        <w:t xml:space="preserve"> الخلاء </w:t>
      </w:r>
    </w:p>
    <w:p w:rsidR="00140CA9" w:rsidRDefault="00191CDD" w:rsidP="00191CDD">
      <w:pPr>
        <w:pStyle w:val="libNormal"/>
      </w:pPr>
      <w:r>
        <w:rPr>
          <w:rFonts w:hint="eastAsia"/>
          <w:rtl/>
        </w:rPr>
        <w:t>باب</w:t>
      </w:r>
      <w:r>
        <w:rPr>
          <w:rtl/>
        </w:rPr>
        <w:t xml:space="preserve"> آداب الخلاء </w:t>
      </w:r>
      <w:r w:rsidRPr="000F2A07">
        <w:rPr>
          <w:rStyle w:val="libFootnotenumChar"/>
          <w:rtl/>
        </w:rPr>
        <w:t>(1)</w:t>
      </w:r>
      <w:r>
        <w:rPr>
          <w:rtl/>
        </w:rPr>
        <w:t xml:space="preserve">. </w:t>
      </w:r>
    </w:p>
    <w:p w:rsidR="00B92A65" w:rsidRDefault="00191CDD" w:rsidP="00B92A65">
      <w:pPr>
        <w:pStyle w:val="libNormal"/>
        <w:rPr>
          <w:rtl/>
        </w:rPr>
      </w:pPr>
      <w:r w:rsidRPr="00B92A65">
        <w:rPr>
          <w:rStyle w:val="libBold1Char"/>
          <w:rFonts w:hint="eastAsia"/>
          <w:rtl/>
        </w:rPr>
        <w:t>أقول</w:t>
      </w:r>
      <w:r>
        <w:rPr>
          <w:rtl/>
        </w:rPr>
        <w:t xml:space="preserve">: </w:t>
      </w:r>
      <w:r>
        <w:rPr>
          <w:rFonts w:hint="cs"/>
          <w:rtl/>
        </w:rPr>
        <w:t>ی</w:t>
      </w:r>
      <w:r>
        <w:rPr>
          <w:rFonts w:hint="eastAsia"/>
          <w:rtl/>
        </w:rPr>
        <w:t>أت</w:t>
      </w:r>
      <w:r>
        <w:rPr>
          <w:rFonts w:hint="cs"/>
          <w:rtl/>
        </w:rPr>
        <w:t>ی</w:t>
      </w:r>
      <w:r>
        <w:rPr>
          <w:rtl/>
        </w:rPr>
        <w:t xml:space="preserve"> </w:t>
      </w:r>
      <w:r w:rsidRPr="00B92A65">
        <w:rPr>
          <w:rtl/>
        </w:rPr>
        <w:t>ف</w:t>
      </w:r>
      <w:r w:rsidRPr="00B92A65">
        <w:rPr>
          <w:rFonts w:hint="cs"/>
          <w:rtl/>
        </w:rPr>
        <w:t>ی</w:t>
      </w:r>
      <w:r w:rsidR="00090BC1" w:rsidRPr="00B92A65">
        <w:rPr>
          <w:rFonts w:hint="eastAsia"/>
          <w:rtl/>
        </w:rPr>
        <w:t>(</w:t>
      </w:r>
      <w:r w:rsidRPr="00B92A65">
        <w:rPr>
          <w:rFonts w:hint="eastAsia"/>
          <w:rtl/>
        </w:rPr>
        <w:t>لقم</w:t>
      </w:r>
      <w:r w:rsidR="00090BC1" w:rsidRPr="00B92A65">
        <w:rPr>
          <w:rFonts w:hint="eastAsia"/>
          <w:rtl/>
        </w:rPr>
        <w:t>)</w:t>
      </w:r>
      <w:r w:rsidRPr="00B92A65">
        <w:rPr>
          <w:rFonts w:hint="eastAsia"/>
          <w:rtl/>
        </w:rPr>
        <w:t>ما</w:t>
      </w:r>
      <w:r>
        <w:rPr>
          <w:rtl/>
        </w:rPr>
        <w:t xml:space="preserve"> کتب من حکمه لقمان عل</w:t>
      </w:r>
      <w:r>
        <w:rPr>
          <w:rFonts w:hint="cs"/>
          <w:rtl/>
        </w:rPr>
        <w:t>ی</w:t>
      </w:r>
      <w:r>
        <w:rPr>
          <w:rtl/>
        </w:rPr>
        <w:t xml:space="preserve"> باب الحش.</w:t>
      </w:r>
    </w:p>
    <w:p w:rsidR="00140CA9" w:rsidRDefault="00191CDD" w:rsidP="00B92A65">
      <w:pPr>
        <w:pStyle w:val="libNormal"/>
      </w:pPr>
      <w:r w:rsidRPr="00B92A65">
        <w:rPr>
          <w:rStyle w:val="libBold1Char"/>
          <w:rFonts w:hint="eastAsia"/>
          <w:rtl/>
        </w:rPr>
        <w:t>نوادر</w:t>
      </w:r>
      <w:r w:rsidRPr="00B92A65">
        <w:rPr>
          <w:rStyle w:val="libBold1Char"/>
          <w:rtl/>
        </w:rPr>
        <w:t xml:space="preserve"> الراوند</w:t>
      </w:r>
      <w:r w:rsidRPr="00B92A65">
        <w:rPr>
          <w:rStyle w:val="libBold1Char"/>
          <w:rFonts w:hint="cs"/>
          <w:rtl/>
        </w:rPr>
        <w:t>یّ</w:t>
      </w:r>
      <w:r>
        <w:rPr>
          <w:rtl/>
        </w:rPr>
        <w:t xml:space="preserve">:عن الباقر </w:t>
      </w:r>
      <w:r w:rsidR="00F2741C" w:rsidRPr="00F2741C">
        <w:rPr>
          <w:rStyle w:val="libAlaemChar"/>
          <w:rtl/>
        </w:rPr>
        <w:t>عليه‌السلام</w:t>
      </w:r>
      <w:r>
        <w:rPr>
          <w:rtl/>
        </w:rPr>
        <w:t xml:space="preserve"> قال:قال أب</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r>
        <w:rPr>
          <w:rFonts w:hint="cs"/>
          <w:rtl/>
        </w:rPr>
        <w:t>ی</w:t>
      </w:r>
      <w:r>
        <w:rPr>
          <w:rFonts w:hint="eastAsia"/>
          <w:rtl/>
        </w:rPr>
        <w:t>ا</w:t>
      </w:r>
      <w:r>
        <w:rPr>
          <w:rtl/>
        </w:rPr>
        <w:t xml:space="preserve"> بن</w:t>
      </w:r>
      <w:r>
        <w:rPr>
          <w:rFonts w:hint="cs"/>
          <w:rtl/>
        </w:rPr>
        <w:t>یّ</w:t>
      </w:r>
      <w:r>
        <w:rPr>
          <w:rtl/>
        </w:rPr>
        <w:t xml:space="preserve"> اتّخذ ثوبا للغائط فانّ</w:t>
      </w:r>
      <w:r>
        <w:rPr>
          <w:rFonts w:hint="cs"/>
          <w:rtl/>
        </w:rPr>
        <w:t>ی</w:t>
      </w:r>
      <w:r>
        <w:rPr>
          <w:rtl/>
        </w:rPr>
        <w:t xml:space="preserve"> رأ</w:t>
      </w:r>
      <w:r>
        <w:rPr>
          <w:rFonts w:hint="cs"/>
          <w:rtl/>
        </w:rPr>
        <w:t>ی</w:t>
      </w:r>
      <w:r>
        <w:rPr>
          <w:rFonts w:hint="eastAsia"/>
          <w:rtl/>
        </w:rPr>
        <w:t>ت</w:t>
      </w:r>
      <w:r>
        <w:rPr>
          <w:rtl/>
        </w:rPr>
        <w:t xml:space="preserve"> الذباب </w:t>
      </w:r>
      <w:r>
        <w:rPr>
          <w:rFonts w:hint="cs"/>
          <w:rtl/>
        </w:rPr>
        <w:t>ی</w:t>
      </w:r>
      <w:r>
        <w:rPr>
          <w:rFonts w:hint="eastAsia"/>
          <w:rtl/>
        </w:rPr>
        <w:t>قعن</w:t>
      </w:r>
      <w:r>
        <w:rPr>
          <w:rtl/>
        </w:rPr>
        <w:t xml:space="preserve"> عل</w:t>
      </w:r>
      <w:r>
        <w:rPr>
          <w:rFonts w:hint="cs"/>
          <w:rtl/>
        </w:rPr>
        <w:t>ی</w:t>
      </w:r>
      <w:r>
        <w:rPr>
          <w:rtl/>
        </w:rPr>
        <w:t xml:space="preserve"> الش</w:t>
      </w:r>
      <w:r>
        <w:rPr>
          <w:rFonts w:hint="cs"/>
          <w:rtl/>
        </w:rPr>
        <w:t>ی</w:t>
      </w:r>
      <w:r>
        <w:rPr>
          <w:rFonts w:hint="eastAsia"/>
          <w:rtl/>
        </w:rPr>
        <w:t>ء</w:t>
      </w:r>
      <w:r>
        <w:rPr>
          <w:rtl/>
        </w:rPr>
        <w:t xml:space="preserve"> الرق</w:t>
      </w:r>
      <w:r>
        <w:rPr>
          <w:rFonts w:hint="cs"/>
          <w:rtl/>
        </w:rPr>
        <w:t>ی</w:t>
      </w:r>
      <w:r>
        <w:rPr>
          <w:rFonts w:hint="eastAsia"/>
          <w:rtl/>
        </w:rPr>
        <w:t>ق</w:t>
      </w:r>
      <w:r>
        <w:rPr>
          <w:rtl/>
        </w:rPr>
        <w:t xml:space="preserve"> ثمّ </w:t>
      </w:r>
      <w:r>
        <w:rPr>
          <w:rFonts w:hint="cs"/>
          <w:rtl/>
        </w:rPr>
        <w:t>ی</w:t>
      </w:r>
      <w:r>
        <w:rPr>
          <w:rFonts w:hint="eastAsia"/>
          <w:rtl/>
        </w:rPr>
        <w:t>قعن</w:t>
      </w:r>
      <w:r>
        <w:rPr>
          <w:rtl/>
        </w:rPr>
        <w:t xml:space="preserve"> عل</w:t>
      </w:r>
      <w:r>
        <w:rPr>
          <w:rFonts w:hint="cs"/>
          <w:rtl/>
        </w:rPr>
        <w:t>یّ</w:t>
      </w:r>
      <w:r>
        <w:rPr>
          <w:rFonts w:hint="eastAsia"/>
          <w:rtl/>
        </w:rPr>
        <w:t>،قال</w:t>
      </w:r>
      <w:r>
        <w:rPr>
          <w:rtl/>
        </w:rPr>
        <w:t>:أت</w:t>
      </w:r>
      <w:r>
        <w:rPr>
          <w:rFonts w:hint="cs"/>
          <w:rtl/>
        </w:rPr>
        <w:t>ی</w:t>
      </w:r>
      <w:r>
        <w:rPr>
          <w:rFonts w:hint="eastAsia"/>
          <w:rtl/>
        </w:rPr>
        <w:t>ته</w:t>
      </w:r>
      <w:r>
        <w:rPr>
          <w:rtl/>
        </w:rPr>
        <w:t xml:space="preserve"> فقال:ما کان للنب</w:t>
      </w:r>
      <w:r>
        <w:rPr>
          <w:rFonts w:hint="cs"/>
          <w:rtl/>
        </w:rPr>
        <w:t>یّ</w:t>
      </w:r>
      <w:r>
        <w:rPr>
          <w:rtl/>
        </w:rPr>
        <w:t xml:space="preserve"> </w:t>
      </w:r>
      <w:r w:rsidR="00F2741C" w:rsidRPr="00F2741C">
        <w:rPr>
          <w:rStyle w:val="libAlaemChar"/>
          <w:rtl/>
        </w:rPr>
        <w:t>صلى‌الله‌عليه‌وآله‌وسلم</w:t>
      </w:r>
      <w:r>
        <w:rPr>
          <w:rtl/>
        </w:rPr>
        <w:t xml:space="preserve"> و لا لأصحابه الاّ ثوب واحد </w:t>
      </w:r>
      <w:r w:rsidRPr="000F2A07">
        <w:rPr>
          <w:rStyle w:val="libFootnotenumChar"/>
          <w:rtl/>
        </w:rPr>
        <w:t>(2)</w:t>
      </w:r>
      <w:r>
        <w:rPr>
          <w:rtl/>
        </w:rPr>
        <w:t xml:space="preserve">. </w:t>
      </w:r>
      <w:r>
        <w:rPr>
          <w:rFonts w:hint="eastAsia"/>
          <w:rtl/>
        </w:rPr>
        <w:t>رو</w:t>
      </w:r>
      <w:r>
        <w:rPr>
          <w:rFonts w:hint="cs"/>
          <w:rtl/>
        </w:rPr>
        <w:t>ی</w:t>
      </w:r>
      <w:r>
        <w:rPr>
          <w:rtl/>
        </w:rPr>
        <w:t>: انّ من تکلّم عل</w:t>
      </w:r>
      <w:r>
        <w:rPr>
          <w:rFonts w:hint="cs"/>
          <w:rtl/>
        </w:rPr>
        <w:t>ی</w:t>
      </w:r>
      <w:r>
        <w:rPr>
          <w:rtl/>
        </w:rPr>
        <w:t xml:space="preserve"> الخلاء لم تقض حاجته،و السواک عل</w:t>
      </w:r>
      <w:r>
        <w:rPr>
          <w:rFonts w:hint="cs"/>
          <w:rtl/>
        </w:rPr>
        <w:t>ی</w:t>
      </w:r>
      <w:r>
        <w:rPr>
          <w:rtl/>
        </w:rPr>
        <w:t xml:space="preserve"> الخلاء </w:t>
      </w:r>
      <w:r>
        <w:rPr>
          <w:rFonts w:hint="cs"/>
          <w:rtl/>
        </w:rPr>
        <w:t>ی</w:t>
      </w:r>
      <w:r>
        <w:rPr>
          <w:rFonts w:hint="eastAsia"/>
          <w:rtl/>
        </w:rPr>
        <w:t>ورث</w:t>
      </w:r>
      <w:r>
        <w:rPr>
          <w:rtl/>
        </w:rPr>
        <w:t xml:space="preserve"> البخر،و طول الجلوس عل</w:t>
      </w:r>
      <w:r>
        <w:rPr>
          <w:rFonts w:hint="cs"/>
          <w:rtl/>
        </w:rPr>
        <w:t>ی</w:t>
      </w:r>
      <w:r>
        <w:rPr>
          <w:rtl/>
        </w:rPr>
        <w:t xml:space="preserve"> الخلاء </w:t>
      </w:r>
      <w:r>
        <w:rPr>
          <w:rFonts w:hint="cs"/>
          <w:rtl/>
        </w:rPr>
        <w:t>ی</w:t>
      </w:r>
      <w:r>
        <w:rPr>
          <w:rFonts w:hint="eastAsia"/>
          <w:rtl/>
        </w:rPr>
        <w:t>ورث</w:t>
      </w:r>
      <w:r>
        <w:rPr>
          <w:rtl/>
        </w:rPr>
        <w:t xml:space="preserve"> الباسور </w:t>
      </w:r>
      <w:r w:rsidRPr="000F2A07">
        <w:rPr>
          <w:rStyle w:val="libFootnotenumChar"/>
          <w:rtl/>
        </w:rPr>
        <w:t>(3)</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الطهاره</w:t>
      </w:r>
      <w:r w:rsidR="00140CA9">
        <w:rPr>
          <w:rtl/>
        </w:rPr>
        <w:t>39</w:t>
      </w:r>
      <w:r w:rsidR="00191CDD">
        <w:rPr>
          <w:rtl/>
        </w:rPr>
        <w:t>/</w:t>
      </w:r>
      <w:r w:rsidR="00140CA9">
        <w:rPr>
          <w:rtl/>
        </w:rPr>
        <w:t>27</w:t>
      </w:r>
      <w:r w:rsidR="00191CDD">
        <w:rPr>
          <w:rtl/>
        </w:rPr>
        <w:t>/،ج:</w:t>
      </w:r>
      <w:r w:rsidR="00140CA9">
        <w:rPr>
          <w:rtl/>
        </w:rPr>
        <w:t>1</w:t>
      </w:r>
      <w:r w:rsidR="00191CDD">
        <w:rPr>
          <w:rtl/>
        </w:rPr>
        <w:t>6</w:t>
      </w:r>
      <w:r w:rsidR="00140CA9">
        <w:rPr>
          <w:rtl/>
        </w:rPr>
        <w:t>7</w:t>
      </w:r>
      <w:r w:rsidR="00191CDD">
        <w:rPr>
          <w:rtl/>
        </w:rPr>
        <w:t>/</w:t>
      </w:r>
      <w:r w:rsidR="00140CA9">
        <w:rPr>
          <w:rtl/>
        </w:rPr>
        <w:t>80</w:t>
      </w:r>
      <w:r w:rsidR="00191CDD">
        <w:rPr>
          <w:rtl/>
        </w:rPr>
        <w:t xml:space="preserve">. </w:t>
      </w:r>
    </w:p>
    <w:p w:rsidR="00140CA9" w:rsidRDefault="00D7268C" w:rsidP="005E32C9">
      <w:pPr>
        <w:pStyle w:val="libFootnote0"/>
      </w:pPr>
      <w:r>
        <w:rPr>
          <w:rtl/>
        </w:rPr>
        <w:t>(2)</w:t>
      </w:r>
      <w:r w:rsidR="00191CDD">
        <w:rPr>
          <w:rtl/>
        </w:rPr>
        <w:t xml:space="preserve"> ق:کتاب الطهاره44/</w:t>
      </w:r>
      <w:r w:rsidR="00140CA9">
        <w:rPr>
          <w:rtl/>
        </w:rPr>
        <w:t>27</w:t>
      </w:r>
      <w:r w:rsidR="00191CDD">
        <w:rPr>
          <w:rtl/>
        </w:rPr>
        <w:t>/،ج:</w:t>
      </w:r>
      <w:r w:rsidR="00140CA9">
        <w:rPr>
          <w:rtl/>
        </w:rPr>
        <w:t>188</w:t>
      </w:r>
      <w:r w:rsidR="00191CDD">
        <w:rPr>
          <w:rtl/>
        </w:rPr>
        <w:t>/</w:t>
      </w:r>
      <w:r w:rsidR="00140CA9">
        <w:rPr>
          <w:rtl/>
        </w:rPr>
        <w:t>80</w:t>
      </w:r>
      <w:r w:rsidR="00191CDD">
        <w:rPr>
          <w:rtl/>
        </w:rPr>
        <w:t xml:space="preserve">. </w:t>
      </w:r>
    </w:p>
    <w:p w:rsidR="00D7268C" w:rsidRDefault="00D7268C" w:rsidP="005E32C9">
      <w:pPr>
        <w:pStyle w:val="libFootnote0"/>
        <w:rPr>
          <w:rtl/>
        </w:rPr>
      </w:pPr>
      <w:r>
        <w:rPr>
          <w:rtl/>
        </w:rPr>
        <w:t>(3)</w:t>
      </w:r>
      <w:r w:rsidR="00191CDD">
        <w:rPr>
          <w:rtl/>
        </w:rPr>
        <w:t xml:space="preserve"> ق:کتاب الطهاره45/</w:t>
      </w:r>
      <w:r w:rsidR="00140CA9">
        <w:rPr>
          <w:rtl/>
        </w:rPr>
        <w:t>27</w:t>
      </w:r>
      <w:r w:rsidR="00191CDD">
        <w:rPr>
          <w:rtl/>
        </w:rPr>
        <w:t>/،ج:</w:t>
      </w:r>
      <w:r w:rsidR="00140CA9">
        <w:rPr>
          <w:rtl/>
        </w:rPr>
        <w:t>191</w:t>
      </w:r>
      <w:r w:rsidR="00191CDD">
        <w:rPr>
          <w:rtl/>
        </w:rPr>
        <w:t>/</w:t>
      </w:r>
      <w:r w:rsidR="00140CA9">
        <w:rPr>
          <w:rtl/>
        </w:rPr>
        <w:t>80</w:t>
      </w:r>
      <w:r w:rsidR="00191CDD">
        <w:rPr>
          <w:rtl/>
        </w:rPr>
        <w:t>.</w:t>
      </w:r>
    </w:p>
    <w:p w:rsidR="00D7268C" w:rsidRDefault="00D7268C" w:rsidP="000F2A07">
      <w:pPr>
        <w:pStyle w:val="libNormal"/>
        <w:rPr>
          <w:rtl/>
        </w:rPr>
      </w:pPr>
      <w:r>
        <w:rPr>
          <w:rtl/>
        </w:rPr>
        <w:br w:type="page"/>
      </w:r>
    </w:p>
    <w:p w:rsidR="00B92A65" w:rsidRDefault="00191CDD" w:rsidP="00B92A65">
      <w:pPr>
        <w:pStyle w:val="libNormal"/>
        <w:rPr>
          <w:rtl/>
        </w:rPr>
      </w:pPr>
      <w:r>
        <w:rPr>
          <w:rFonts w:hint="eastAsia"/>
          <w:rtl/>
        </w:rPr>
        <w:t>باب</w:t>
      </w:r>
      <w:r>
        <w:rPr>
          <w:rtl/>
        </w:rPr>
        <w:t xml:space="preserve"> النه</w:t>
      </w:r>
      <w:r>
        <w:rPr>
          <w:rFonts w:hint="cs"/>
          <w:rtl/>
        </w:rPr>
        <w:t>ی</w:t>
      </w:r>
      <w:r>
        <w:rPr>
          <w:rtl/>
        </w:rPr>
        <w:t xml:space="preserve"> عن الخلوه بالأجنب</w:t>
      </w:r>
      <w:r>
        <w:rPr>
          <w:rFonts w:hint="cs"/>
          <w:rtl/>
        </w:rPr>
        <w:t>یّ</w:t>
      </w:r>
      <w:r>
        <w:rPr>
          <w:rFonts w:hint="eastAsia"/>
          <w:rtl/>
        </w:rPr>
        <w:t>ه</w:t>
      </w:r>
      <w:r>
        <w:rPr>
          <w:rtl/>
        </w:rPr>
        <w:t xml:space="preserve"> </w:t>
      </w:r>
      <w:r w:rsidRPr="000F2A07">
        <w:rPr>
          <w:rStyle w:val="libFootnotenumChar"/>
          <w:rtl/>
        </w:rPr>
        <w:t>(1)</w:t>
      </w:r>
      <w:r>
        <w:rPr>
          <w:rtl/>
        </w:rPr>
        <w:t>.</w:t>
      </w:r>
    </w:p>
    <w:p w:rsidR="00B92A65" w:rsidRDefault="00191CDD" w:rsidP="00B92A65">
      <w:pPr>
        <w:pStyle w:val="libNormal"/>
        <w:rPr>
          <w:rtl/>
        </w:rPr>
      </w:pPr>
      <w:r w:rsidRPr="00B92A65">
        <w:rPr>
          <w:rStyle w:val="libBold1Char"/>
          <w:rFonts w:hint="eastAsia"/>
          <w:rtl/>
        </w:rPr>
        <w:t>قصص</w:t>
      </w:r>
      <w:r w:rsidRPr="00B92A65">
        <w:rPr>
          <w:rStyle w:val="libBold1Char"/>
          <w:rtl/>
        </w:rPr>
        <w:t xml:space="preserve"> الأنب</w:t>
      </w:r>
      <w:r w:rsidRPr="00B92A65">
        <w:rPr>
          <w:rStyle w:val="libBold1Char"/>
          <w:rFonts w:hint="cs"/>
          <w:rtl/>
        </w:rPr>
        <w:t>ی</w:t>
      </w:r>
      <w:r w:rsidRPr="00B92A65">
        <w:rPr>
          <w:rStyle w:val="libBold1Char"/>
          <w:rFonts w:hint="eastAsia"/>
          <w:rtl/>
        </w:rPr>
        <w:t>اء</w:t>
      </w:r>
      <w:r>
        <w:rPr>
          <w:rtl/>
        </w:rPr>
        <w:t xml:space="preserve">:عنهم </w:t>
      </w:r>
      <w:r w:rsidR="00F2741C" w:rsidRPr="00F2741C">
        <w:rPr>
          <w:rStyle w:val="libAlaemChar"/>
          <w:rtl/>
        </w:rPr>
        <w:t>عليهم‌السلام</w:t>
      </w:r>
      <w:r>
        <w:rPr>
          <w:rtl/>
        </w:rPr>
        <w:t xml:space="preserve"> قال: إبل</w:t>
      </w:r>
      <w:r>
        <w:rPr>
          <w:rFonts w:hint="cs"/>
          <w:rtl/>
        </w:rPr>
        <w:t>ی</w:t>
      </w:r>
      <w:r>
        <w:rPr>
          <w:rFonts w:hint="eastAsia"/>
          <w:rtl/>
        </w:rPr>
        <w:t>س</w:t>
      </w:r>
      <w:r>
        <w:rPr>
          <w:rtl/>
        </w:rPr>
        <w:t xml:space="preserve"> لموس</w:t>
      </w:r>
      <w:r>
        <w:rPr>
          <w:rFonts w:hint="cs"/>
          <w:rtl/>
        </w:rPr>
        <w:t>ی</w:t>
      </w:r>
      <w:r>
        <w:rPr>
          <w:rtl/>
        </w:rPr>
        <w:t xml:space="preserve"> </w:t>
      </w:r>
      <w:r w:rsidR="00F2741C" w:rsidRPr="00F2741C">
        <w:rPr>
          <w:rStyle w:val="libAlaemChar"/>
          <w:rtl/>
        </w:rPr>
        <w:t>عليه‌السلام</w:t>
      </w:r>
      <w:r>
        <w:rPr>
          <w:rtl/>
        </w:rPr>
        <w:t xml:space="preserve">:لا تخل بامرأه لا تحلّ لک فانّه لا </w:t>
      </w:r>
      <w:r>
        <w:rPr>
          <w:rFonts w:hint="cs"/>
          <w:rtl/>
        </w:rPr>
        <w:t>ی</w:t>
      </w:r>
      <w:r>
        <w:rPr>
          <w:rFonts w:hint="eastAsia"/>
          <w:rtl/>
        </w:rPr>
        <w:t>خلو</w:t>
      </w:r>
      <w:r>
        <w:rPr>
          <w:rtl/>
        </w:rPr>
        <w:t xml:space="preserve"> رجل بأمرأه لا تحلّ له الاّ کنت صاحبه دون أصحاب</w:t>
      </w:r>
      <w:r>
        <w:rPr>
          <w:rFonts w:hint="cs"/>
          <w:rtl/>
        </w:rPr>
        <w:t>ی</w:t>
      </w:r>
      <w:r>
        <w:rPr>
          <w:rtl/>
        </w:rPr>
        <w:t>.</w:t>
      </w:r>
    </w:p>
    <w:p w:rsidR="00140CA9" w:rsidRDefault="00191CDD" w:rsidP="00B92A65">
      <w:pPr>
        <w:pStyle w:val="libNormal"/>
      </w:pPr>
      <w:r w:rsidRPr="00B92A65">
        <w:rPr>
          <w:rStyle w:val="libBold1Char"/>
          <w:rFonts w:hint="eastAsia"/>
          <w:rtl/>
        </w:rPr>
        <w:t>مجالس</w:t>
      </w:r>
      <w:r w:rsidRPr="00B92A65">
        <w:rPr>
          <w:rStyle w:val="libBold1Char"/>
          <w:rtl/>
        </w:rPr>
        <w:t xml:space="preserve"> المف</w:t>
      </w:r>
      <w:r w:rsidRPr="00B92A65">
        <w:rPr>
          <w:rStyle w:val="libBold1Char"/>
          <w:rFonts w:hint="cs"/>
          <w:rtl/>
        </w:rPr>
        <w:t>ی</w:t>
      </w:r>
      <w:r w:rsidRPr="00B92A65">
        <w:rPr>
          <w:rStyle w:val="libBold1Char"/>
          <w:rFonts w:hint="eastAsia"/>
          <w:rtl/>
        </w:rPr>
        <w:t>د</w:t>
      </w:r>
      <w:r>
        <w:rPr>
          <w:rtl/>
        </w:rPr>
        <w:t xml:space="preserve">:قال رسول اللّه </w:t>
      </w:r>
      <w:r w:rsidR="00F2741C" w:rsidRPr="00F2741C">
        <w:rPr>
          <w:rStyle w:val="libAlaemChar"/>
          <w:rtl/>
        </w:rPr>
        <w:t>صلى‌الله‌عليه‌وآله‌وسلم</w:t>
      </w:r>
      <w:r>
        <w:rPr>
          <w:rtl/>
        </w:rPr>
        <w:t xml:space="preserve">: من کان </w:t>
      </w:r>
      <w:r>
        <w:rPr>
          <w:rFonts w:hint="cs"/>
          <w:rtl/>
        </w:rPr>
        <w:t>ی</w:t>
      </w:r>
      <w:r>
        <w:rPr>
          <w:rFonts w:hint="eastAsia"/>
          <w:rtl/>
        </w:rPr>
        <w:t>ؤمن</w:t>
      </w:r>
      <w:r>
        <w:rPr>
          <w:rtl/>
        </w:rPr>
        <w:t xml:space="preserve"> باللّه و ال</w:t>
      </w:r>
      <w:r>
        <w:rPr>
          <w:rFonts w:hint="cs"/>
          <w:rtl/>
        </w:rPr>
        <w:t>ی</w:t>
      </w:r>
      <w:r>
        <w:rPr>
          <w:rFonts w:hint="eastAsia"/>
          <w:rtl/>
        </w:rPr>
        <w:t>وم</w:t>
      </w:r>
      <w:r>
        <w:rPr>
          <w:rtl/>
        </w:rPr>
        <w:t xml:space="preserve"> الآخر فلا </w:t>
      </w:r>
      <w:r>
        <w:rPr>
          <w:rFonts w:hint="cs"/>
          <w:rtl/>
        </w:rPr>
        <w:t>ی</w:t>
      </w:r>
      <w:r>
        <w:rPr>
          <w:rFonts w:hint="eastAsia"/>
          <w:rtl/>
        </w:rPr>
        <w:t>ب</w:t>
      </w:r>
      <w:r>
        <w:rPr>
          <w:rFonts w:hint="cs"/>
          <w:rtl/>
        </w:rPr>
        <w:t>ی</w:t>
      </w:r>
      <w:r>
        <w:rPr>
          <w:rFonts w:hint="eastAsia"/>
          <w:rtl/>
        </w:rPr>
        <w:t>ت</w:t>
      </w:r>
      <w:r>
        <w:rPr>
          <w:rtl/>
        </w:rPr>
        <w:t xml:space="preserve"> ف</w:t>
      </w:r>
      <w:r>
        <w:rPr>
          <w:rFonts w:hint="cs"/>
          <w:rtl/>
        </w:rPr>
        <w:t>ی</w:t>
      </w:r>
      <w:r>
        <w:rPr>
          <w:rtl/>
        </w:rPr>
        <w:t xml:space="preserve"> موضع تسمع نفسه امرأه ل</w:t>
      </w:r>
      <w:r>
        <w:rPr>
          <w:rFonts w:hint="cs"/>
          <w:rtl/>
        </w:rPr>
        <w:t>ی</w:t>
      </w:r>
      <w:r>
        <w:rPr>
          <w:rFonts w:hint="eastAsia"/>
          <w:rtl/>
        </w:rPr>
        <w:t>ست</w:t>
      </w:r>
      <w:r>
        <w:rPr>
          <w:rtl/>
        </w:rPr>
        <w:t xml:space="preserve"> له بمحرم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102</w:t>
      </w:r>
      <w:r w:rsidR="00191CDD">
        <w:rPr>
          <w:rtl/>
        </w:rPr>
        <w:t>/</w:t>
      </w:r>
      <w:r w:rsidR="00140CA9">
        <w:rPr>
          <w:rtl/>
        </w:rPr>
        <w:t>93</w:t>
      </w:r>
      <w:r w:rsidR="00191CDD">
        <w:rPr>
          <w:rtl/>
        </w:rPr>
        <w:t>/</w:t>
      </w:r>
      <w:r w:rsidR="00140CA9">
        <w:rPr>
          <w:rtl/>
        </w:rPr>
        <w:t>23</w:t>
      </w:r>
      <w:r w:rsidR="00191CDD">
        <w:rPr>
          <w:rtl/>
        </w:rPr>
        <w:t>،ج:4</w:t>
      </w:r>
      <w:r w:rsidR="00140CA9">
        <w:rPr>
          <w:rtl/>
        </w:rPr>
        <w:t>7</w:t>
      </w:r>
      <w:r w:rsidR="00191CDD">
        <w:rPr>
          <w:rtl/>
        </w:rPr>
        <w:t>/</w:t>
      </w:r>
      <w:r w:rsidR="00140CA9">
        <w:rPr>
          <w:rtl/>
        </w:rPr>
        <w:t>10</w:t>
      </w:r>
      <w:r w:rsidR="00191CDD">
        <w:rPr>
          <w:rtl/>
        </w:rPr>
        <w:t xml:space="preserve">4. </w:t>
      </w:r>
    </w:p>
    <w:p w:rsidR="00D7268C" w:rsidRDefault="00D7268C" w:rsidP="005E32C9">
      <w:pPr>
        <w:pStyle w:val="libFootnote0"/>
        <w:rPr>
          <w:rtl/>
        </w:rPr>
      </w:pPr>
      <w:r>
        <w:rPr>
          <w:rtl/>
        </w:rPr>
        <w:t>(2)</w:t>
      </w:r>
      <w:r w:rsidR="00191CDD">
        <w:rPr>
          <w:rtl/>
        </w:rPr>
        <w:t xml:space="preserve"> ق:</w:t>
      </w:r>
      <w:r w:rsidR="00140CA9">
        <w:rPr>
          <w:rtl/>
        </w:rPr>
        <w:t>103</w:t>
      </w:r>
      <w:r w:rsidR="00191CDD">
        <w:rPr>
          <w:rtl/>
        </w:rPr>
        <w:t>/</w:t>
      </w:r>
      <w:r w:rsidR="00140CA9">
        <w:rPr>
          <w:rtl/>
        </w:rPr>
        <w:t>93</w:t>
      </w:r>
      <w:r w:rsidR="00191CDD">
        <w:rPr>
          <w:rtl/>
        </w:rPr>
        <w:t>/</w:t>
      </w:r>
      <w:r w:rsidR="00140CA9">
        <w:rPr>
          <w:rtl/>
        </w:rPr>
        <w:t>23</w:t>
      </w:r>
      <w:r w:rsidR="00191CDD">
        <w:rPr>
          <w:rtl/>
        </w:rPr>
        <w:t>،ج:5</w:t>
      </w:r>
      <w:r w:rsidR="00140CA9">
        <w:rPr>
          <w:rtl/>
        </w:rPr>
        <w:t>0</w:t>
      </w:r>
      <w:r w:rsidR="00191CDD">
        <w:rPr>
          <w:rtl/>
        </w:rPr>
        <w:t>/</w:t>
      </w:r>
      <w:r w:rsidR="00140CA9">
        <w:rPr>
          <w:rtl/>
        </w:rPr>
        <w:t>10</w:t>
      </w:r>
      <w:r w:rsidR="00191CDD">
        <w:rPr>
          <w:rtl/>
        </w:rPr>
        <w:t>4.</w:t>
      </w:r>
    </w:p>
    <w:p w:rsidR="00D7268C" w:rsidRDefault="00D7268C" w:rsidP="000F2A07">
      <w:pPr>
        <w:pStyle w:val="libNormal"/>
        <w:rPr>
          <w:rtl/>
        </w:rPr>
      </w:pPr>
      <w:r>
        <w:rPr>
          <w:rtl/>
        </w:rPr>
        <w:br w:type="page"/>
      </w:r>
    </w:p>
    <w:p w:rsidR="00140CA9" w:rsidRDefault="00191CDD" w:rsidP="00B92A65">
      <w:pPr>
        <w:pStyle w:val="Heading3Center"/>
      </w:pPr>
      <w:bookmarkStart w:id="54" w:name="_Toc469155175"/>
      <w:r>
        <w:rPr>
          <w:rFonts w:hint="eastAsia"/>
          <w:rtl/>
        </w:rPr>
        <w:t>باب</w:t>
      </w:r>
      <w:r>
        <w:rPr>
          <w:rtl/>
        </w:rPr>
        <w:t xml:space="preserve"> الخاء بعده الم</w:t>
      </w:r>
      <w:r>
        <w:rPr>
          <w:rFonts w:hint="cs"/>
          <w:rtl/>
        </w:rPr>
        <w:t>ی</w:t>
      </w:r>
      <w:r>
        <w:rPr>
          <w:rFonts w:hint="eastAsia"/>
          <w:rtl/>
        </w:rPr>
        <w:t>م</w:t>
      </w:r>
      <w:bookmarkEnd w:id="54"/>
      <w:r>
        <w:rPr>
          <w:rtl/>
        </w:rPr>
        <w:t xml:space="preserve"> </w:t>
      </w:r>
    </w:p>
    <w:p w:rsidR="00140CA9" w:rsidRDefault="00191CDD" w:rsidP="00B92A65">
      <w:pPr>
        <w:pStyle w:val="libNormal"/>
      </w:pPr>
      <w:r w:rsidRPr="00B92A65">
        <w:rPr>
          <w:rStyle w:val="libBold1Char"/>
          <w:rFonts w:hint="eastAsia"/>
          <w:rtl/>
        </w:rPr>
        <w:t>خمر</w:t>
      </w:r>
      <w:r>
        <w:rPr>
          <w:rtl/>
        </w:rPr>
        <w:t xml:space="preserve">: </w:t>
      </w:r>
      <w:r>
        <w:rPr>
          <w:rFonts w:hint="eastAsia"/>
          <w:rtl/>
        </w:rPr>
        <w:t>باب</w:t>
      </w:r>
      <w:r>
        <w:rPr>
          <w:rtl/>
        </w:rPr>
        <w:t xml:space="preserve"> نجاسه الخمر و المسکرات </w:t>
      </w:r>
      <w:r w:rsidRPr="000F2A07">
        <w:rPr>
          <w:rStyle w:val="libFootnotenumChar"/>
          <w:rtl/>
        </w:rPr>
        <w:t>(1)</w:t>
      </w:r>
      <w:r>
        <w:rPr>
          <w:rtl/>
        </w:rPr>
        <w:t xml:space="preserve">. </w:t>
      </w:r>
    </w:p>
    <w:p w:rsidR="00140CA9" w:rsidRDefault="00191CDD" w:rsidP="00191CDD">
      <w:pPr>
        <w:pStyle w:val="libNormal"/>
      </w:pPr>
      <w:r>
        <w:rPr>
          <w:rFonts w:hint="eastAsia"/>
          <w:rtl/>
        </w:rPr>
        <w:t>الروا</w:t>
      </w:r>
      <w:r>
        <w:rPr>
          <w:rFonts w:hint="cs"/>
          <w:rtl/>
        </w:rPr>
        <w:t>ی</w:t>
      </w:r>
      <w:r>
        <w:rPr>
          <w:rFonts w:hint="eastAsia"/>
          <w:rtl/>
        </w:rPr>
        <w:t>ات</w:t>
      </w:r>
      <w:r>
        <w:rPr>
          <w:rtl/>
        </w:rPr>
        <w:t xml:space="preserve"> ف</w:t>
      </w:r>
      <w:r>
        <w:rPr>
          <w:rFonts w:hint="cs"/>
          <w:rtl/>
        </w:rPr>
        <w:t>ی</w:t>
      </w:r>
      <w:r>
        <w:rPr>
          <w:rtl/>
        </w:rPr>
        <w:t xml:space="preserve"> ذمّ شارب الخمر و انّه سف</w:t>
      </w:r>
      <w:r>
        <w:rPr>
          <w:rFonts w:hint="cs"/>
          <w:rtl/>
        </w:rPr>
        <w:t>ی</w:t>
      </w:r>
      <w:r>
        <w:rPr>
          <w:rFonts w:hint="eastAsia"/>
          <w:rtl/>
        </w:rPr>
        <w:t>ه؛</w:t>
      </w:r>
      <w:r>
        <w:rPr>
          <w:rtl/>
        </w:rPr>
        <w:t xml:space="preserve"> </w:t>
      </w:r>
      <w:r>
        <w:rPr>
          <w:rFonts w:hint="eastAsia"/>
          <w:rtl/>
        </w:rPr>
        <w:t>و</w:t>
      </w:r>
      <w:r>
        <w:rPr>
          <w:rtl/>
        </w:rPr>
        <w:t xml:space="preserve"> الصادق</w:t>
      </w:r>
      <w:r>
        <w:rPr>
          <w:rFonts w:hint="cs"/>
          <w:rtl/>
        </w:rPr>
        <w:t>یّ</w:t>
      </w:r>
      <w:r>
        <w:rPr>
          <w:rtl/>
        </w:rPr>
        <w:t xml:space="preserve"> </w:t>
      </w:r>
      <w:r w:rsidR="00F2741C" w:rsidRPr="00F2741C">
        <w:rPr>
          <w:rStyle w:val="libAlaemChar"/>
          <w:rtl/>
        </w:rPr>
        <w:t>عليه‌السلام</w:t>
      </w:r>
      <w:r>
        <w:rPr>
          <w:rtl/>
        </w:rPr>
        <w:t xml:space="preserve">: انّ العبد لا </w:t>
      </w:r>
      <w:r>
        <w:rPr>
          <w:rFonts w:hint="cs"/>
          <w:rtl/>
        </w:rPr>
        <w:t>ی</w:t>
      </w:r>
      <w:r>
        <w:rPr>
          <w:rFonts w:hint="eastAsia"/>
          <w:rtl/>
        </w:rPr>
        <w:t>زال</w:t>
      </w:r>
      <w:r>
        <w:rPr>
          <w:rtl/>
        </w:rPr>
        <w:t xml:space="preserve"> ف</w:t>
      </w:r>
      <w:r>
        <w:rPr>
          <w:rFonts w:hint="cs"/>
          <w:rtl/>
        </w:rPr>
        <w:t>ی</w:t>
      </w:r>
      <w:r>
        <w:rPr>
          <w:rtl/>
        </w:rPr>
        <w:t xml:space="preserve"> فسحه من ربّه ما لم </w:t>
      </w:r>
      <w:r>
        <w:rPr>
          <w:rFonts w:hint="cs"/>
          <w:rtl/>
        </w:rPr>
        <w:t>ی</w:t>
      </w:r>
      <w:r>
        <w:rPr>
          <w:rFonts w:hint="eastAsia"/>
          <w:rtl/>
        </w:rPr>
        <w:t>شرب</w:t>
      </w:r>
      <w:r>
        <w:rPr>
          <w:rtl/>
        </w:rPr>
        <w:t xml:space="preserve"> الخمر،فإذا شربها خرق اللّه تعال</w:t>
      </w:r>
      <w:r>
        <w:rPr>
          <w:rFonts w:hint="cs"/>
          <w:rtl/>
        </w:rPr>
        <w:t>ی</w:t>
      </w:r>
      <w:r>
        <w:rPr>
          <w:rtl/>
        </w:rPr>
        <w:t xml:space="preserve"> عل</w:t>
      </w:r>
      <w:r>
        <w:rPr>
          <w:rFonts w:hint="cs"/>
          <w:rtl/>
        </w:rPr>
        <w:t>ی</w:t>
      </w:r>
      <w:r>
        <w:rPr>
          <w:rFonts w:hint="eastAsia"/>
          <w:rtl/>
        </w:rPr>
        <w:t>ه</w:t>
      </w:r>
      <w:r>
        <w:rPr>
          <w:rtl/>
        </w:rPr>
        <w:t xml:space="preserve"> سرباله فکان ولده و أخوه و سمعه و بصره و </w:t>
      </w:r>
      <w:r>
        <w:rPr>
          <w:rFonts w:hint="cs"/>
          <w:rtl/>
        </w:rPr>
        <w:t>ی</w:t>
      </w:r>
      <w:r>
        <w:rPr>
          <w:rFonts w:hint="eastAsia"/>
          <w:rtl/>
        </w:rPr>
        <w:t>ده</w:t>
      </w:r>
      <w:r>
        <w:rPr>
          <w:rtl/>
        </w:rPr>
        <w:t xml:space="preserve"> و رجله إبل</w:t>
      </w:r>
      <w:r>
        <w:rPr>
          <w:rFonts w:hint="cs"/>
          <w:rtl/>
        </w:rPr>
        <w:t>ی</w:t>
      </w:r>
      <w:r>
        <w:rPr>
          <w:rFonts w:hint="eastAsia"/>
          <w:rtl/>
        </w:rPr>
        <w:t>س</w:t>
      </w:r>
      <w:r>
        <w:rPr>
          <w:rtl/>
        </w:rPr>
        <w:t xml:space="preserve"> </w:t>
      </w:r>
      <w:r>
        <w:rPr>
          <w:rFonts w:hint="cs"/>
          <w:rtl/>
        </w:rPr>
        <w:t>ی</w:t>
      </w:r>
      <w:r>
        <w:rPr>
          <w:rFonts w:hint="eastAsia"/>
          <w:rtl/>
        </w:rPr>
        <w:t>سوقه</w:t>
      </w:r>
      <w:r>
        <w:rPr>
          <w:rtl/>
        </w:rPr>
        <w:t xml:space="preserve"> ال</w:t>
      </w:r>
      <w:r>
        <w:rPr>
          <w:rFonts w:hint="cs"/>
          <w:rtl/>
        </w:rPr>
        <w:t>ی</w:t>
      </w:r>
      <w:r>
        <w:rPr>
          <w:rtl/>
        </w:rPr>
        <w:t xml:space="preserve"> کلّ شرّ و </w:t>
      </w:r>
      <w:r>
        <w:rPr>
          <w:rFonts w:hint="cs"/>
          <w:rtl/>
        </w:rPr>
        <w:t>ی</w:t>
      </w:r>
      <w:r>
        <w:rPr>
          <w:rFonts w:hint="eastAsia"/>
          <w:rtl/>
        </w:rPr>
        <w:t>صرفه</w:t>
      </w:r>
      <w:r>
        <w:rPr>
          <w:rtl/>
        </w:rPr>
        <w:t xml:space="preserve"> عن کلّ خ</w:t>
      </w:r>
      <w:r>
        <w:rPr>
          <w:rFonts w:hint="cs"/>
          <w:rtl/>
        </w:rPr>
        <w:t>ی</w:t>
      </w:r>
      <w:r>
        <w:rPr>
          <w:rFonts w:hint="eastAsia"/>
          <w:rtl/>
        </w:rPr>
        <w:t>ر</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ذکر</w:t>
      </w:r>
      <w:r>
        <w:rPr>
          <w:rtl/>
        </w:rPr>
        <w:t xml:space="preserve"> جمله من الروا</w:t>
      </w:r>
      <w:r>
        <w:rPr>
          <w:rFonts w:hint="cs"/>
          <w:rtl/>
        </w:rPr>
        <w:t>ی</w:t>
      </w:r>
      <w:r>
        <w:rPr>
          <w:rFonts w:hint="eastAsia"/>
          <w:rtl/>
        </w:rPr>
        <w:t>ات</w:t>
      </w:r>
      <w:r>
        <w:rPr>
          <w:rtl/>
        </w:rPr>
        <w:t xml:space="preserve"> ف</w:t>
      </w:r>
      <w:r>
        <w:rPr>
          <w:rFonts w:hint="cs"/>
          <w:rtl/>
        </w:rPr>
        <w:t>ی</w:t>
      </w:r>
      <w:r>
        <w:rPr>
          <w:rtl/>
        </w:rPr>
        <w:t xml:space="preserve"> ذمّ الخمر و انّ من د</w:t>
      </w:r>
      <w:r>
        <w:rPr>
          <w:rFonts w:hint="cs"/>
          <w:rtl/>
        </w:rPr>
        <w:t>ی</w:t>
      </w:r>
      <w:r>
        <w:rPr>
          <w:rFonts w:hint="eastAsia"/>
          <w:rtl/>
        </w:rPr>
        <w:t>ن</w:t>
      </w:r>
      <w:r>
        <w:rPr>
          <w:rtl/>
        </w:rPr>
        <w:t xml:space="preserve"> أهل الب</w:t>
      </w:r>
      <w:r>
        <w:rPr>
          <w:rFonts w:hint="cs"/>
          <w:rtl/>
        </w:rPr>
        <w:t>ی</w:t>
      </w:r>
      <w:r>
        <w:rPr>
          <w:rFonts w:hint="eastAsia"/>
          <w:rtl/>
        </w:rPr>
        <w:t>ت</w:t>
      </w:r>
      <w:r>
        <w:rPr>
          <w:rtl/>
        </w:rPr>
        <w:t xml:space="preserve"> تحر</w:t>
      </w:r>
      <w:r>
        <w:rPr>
          <w:rFonts w:hint="cs"/>
          <w:rtl/>
        </w:rPr>
        <w:t>ی</w:t>
      </w:r>
      <w:r>
        <w:rPr>
          <w:rFonts w:hint="eastAsia"/>
          <w:rtl/>
        </w:rPr>
        <w:t>م</w:t>
      </w:r>
      <w:r>
        <w:rPr>
          <w:rtl/>
        </w:rPr>
        <w:t xml:space="preserve"> الخمر قل</w:t>
      </w:r>
      <w:r>
        <w:rPr>
          <w:rFonts w:hint="cs"/>
          <w:rtl/>
        </w:rPr>
        <w:t>ی</w:t>
      </w:r>
      <w:r>
        <w:rPr>
          <w:rFonts w:hint="eastAsia"/>
          <w:rtl/>
        </w:rPr>
        <w:t>لها</w:t>
      </w:r>
      <w:r>
        <w:rPr>
          <w:rtl/>
        </w:rPr>
        <w:t xml:space="preserve"> و کث</w:t>
      </w:r>
      <w:r>
        <w:rPr>
          <w:rFonts w:hint="cs"/>
          <w:rtl/>
        </w:rPr>
        <w:t>ی</w:t>
      </w:r>
      <w:r>
        <w:rPr>
          <w:rFonts w:hint="eastAsia"/>
          <w:rtl/>
        </w:rPr>
        <w:t>رها</w:t>
      </w:r>
      <w:r>
        <w:rPr>
          <w:rtl/>
        </w:rPr>
        <w:t xml:space="preserve"> </w:t>
      </w:r>
      <w:r w:rsidRPr="000F2A07">
        <w:rPr>
          <w:rStyle w:val="libFootnotenumChar"/>
          <w:rtl/>
        </w:rPr>
        <w:t>(3)</w:t>
      </w:r>
      <w:r>
        <w:rPr>
          <w:rtl/>
        </w:rPr>
        <w:t xml:space="preserve">. </w:t>
      </w:r>
    </w:p>
    <w:p w:rsidR="00B92A65" w:rsidRDefault="00191CDD" w:rsidP="00B92A65">
      <w:pPr>
        <w:pStyle w:val="libCenterBold1"/>
        <w:rPr>
          <w:rtl/>
        </w:rPr>
      </w:pPr>
      <w:r>
        <w:rPr>
          <w:rFonts w:hint="eastAsia"/>
          <w:rtl/>
        </w:rPr>
        <w:t>کلّ</w:t>
      </w:r>
      <w:r>
        <w:rPr>
          <w:rtl/>
        </w:rPr>
        <w:t xml:space="preserve"> مسکر خمر</w:t>
      </w:r>
    </w:p>
    <w:p w:rsidR="00B92A65" w:rsidRDefault="00191CDD" w:rsidP="00B92A65">
      <w:pPr>
        <w:pStyle w:val="libNormal"/>
        <w:rPr>
          <w:rtl/>
        </w:rPr>
      </w:pPr>
      <w:r w:rsidRPr="00B92A65">
        <w:rPr>
          <w:rStyle w:val="libBold1Char"/>
          <w:rFonts w:hint="eastAsia"/>
          <w:rtl/>
        </w:rPr>
        <w:t>دلائل</w:t>
      </w:r>
      <w:r w:rsidRPr="00B92A65">
        <w:rPr>
          <w:rStyle w:val="libBold1Char"/>
          <w:rtl/>
        </w:rPr>
        <w:t xml:space="preserve"> الطبر</w:t>
      </w:r>
      <w:r w:rsidRPr="00B92A65">
        <w:rPr>
          <w:rStyle w:val="libBold1Char"/>
          <w:rFonts w:hint="cs"/>
          <w:rtl/>
        </w:rPr>
        <w:t>یّ</w:t>
      </w:r>
      <w:r>
        <w:rPr>
          <w:rtl/>
        </w:rPr>
        <w:t xml:space="preserve">:عن فاطمه </w:t>
      </w:r>
      <w:r w:rsidR="00CD4C5A" w:rsidRPr="00CD4C5A">
        <w:rPr>
          <w:rStyle w:val="libAlaemChar"/>
          <w:rtl/>
        </w:rPr>
        <w:t>عليها‌السلام</w:t>
      </w:r>
      <w:r>
        <w:rPr>
          <w:rtl/>
        </w:rPr>
        <w:t xml:space="preserve"> قالت:قال رسول اللّه </w:t>
      </w:r>
      <w:r w:rsidR="00F2741C" w:rsidRPr="00F2741C">
        <w:rPr>
          <w:rStyle w:val="libAlaemChar"/>
          <w:rtl/>
        </w:rPr>
        <w:t>صلى‌الله‌عليه‌وآله‌وسلم</w:t>
      </w:r>
      <w:r>
        <w:rPr>
          <w:rtl/>
        </w:rPr>
        <w:t xml:space="preserve">: </w:t>
      </w:r>
      <w:r>
        <w:rPr>
          <w:rFonts w:hint="cs"/>
          <w:rtl/>
        </w:rPr>
        <w:t>ی</w:t>
      </w:r>
      <w:r>
        <w:rPr>
          <w:rFonts w:hint="eastAsia"/>
          <w:rtl/>
        </w:rPr>
        <w:t>ا</w:t>
      </w:r>
      <w:r>
        <w:rPr>
          <w:rtl/>
        </w:rPr>
        <w:t xml:space="preserve"> حب</w:t>
      </w:r>
      <w:r>
        <w:rPr>
          <w:rFonts w:hint="cs"/>
          <w:rtl/>
        </w:rPr>
        <w:t>ی</w:t>
      </w:r>
      <w:r>
        <w:rPr>
          <w:rFonts w:hint="eastAsia"/>
          <w:rtl/>
        </w:rPr>
        <w:t>به</w:t>
      </w:r>
      <w:r>
        <w:rPr>
          <w:rtl/>
        </w:rPr>
        <w:t xml:space="preserve"> أب</w:t>
      </w:r>
      <w:r>
        <w:rPr>
          <w:rFonts w:hint="cs"/>
          <w:rtl/>
        </w:rPr>
        <w:t>ی</w:t>
      </w:r>
      <w:r>
        <w:rPr>
          <w:rFonts w:hint="eastAsia"/>
          <w:rtl/>
        </w:rPr>
        <w:t>ها</w:t>
      </w:r>
      <w:r>
        <w:rPr>
          <w:rtl/>
        </w:rPr>
        <w:t xml:space="preserve"> کلّ مسکر حرام و کلّ مسکر خمر.</w:t>
      </w:r>
    </w:p>
    <w:p w:rsidR="00B92A65" w:rsidRDefault="00191CDD" w:rsidP="00B92A65">
      <w:pPr>
        <w:pStyle w:val="libNormal"/>
        <w:rPr>
          <w:rtl/>
        </w:rPr>
      </w:pPr>
      <w:r w:rsidRPr="00B92A65">
        <w:rPr>
          <w:rStyle w:val="libBold1Char"/>
          <w:rFonts w:hint="eastAsia"/>
          <w:rtl/>
        </w:rPr>
        <w:t>تفس</w:t>
      </w:r>
      <w:r w:rsidRPr="00B92A65">
        <w:rPr>
          <w:rStyle w:val="libBold1Char"/>
          <w:rFonts w:hint="cs"/>
          <w:rtl/>
        </w:rPr>
        <w:t>ی</w:t>
      </w:r>
      <w:r w:rsidRPr="00B92A65">
        <w:rPr>
          <w:rStyle w:val="libBold1Char"/>
          <w:rFonts w:hint="eastAsia"/>
          <w:rtl/>
        </w:rPr>
        <w:t>ر</w:t>
      </w:r>
      <w:r w:rsidRPr="00B92A65">
        <w:rPr>
          <w:rStyle w:val="libBold1Char"/>
          <w:rtl/>
        </w:rPr>
        <w:t xml:space="preserve"> القمّ</w:t>
      </w:r>
      <w:r w:rsidRPr="00B92A65">
        <w:rPr>
          <w:rStyle w:val="libBold1Char"/>
          <w:rFonts w:hint="cs"/>
          <w:rtl/>
        </w:rPr>
        <w:t>یّ</w:t>
      </w:r>
      <w:r>
        <w:rPr>
          <w:rtl/>
        </w:rPr>
        <w:t>: ف</w:t>
      </w:r>
      <w:r>
        <w:rPr>
          <w:rFonts w:hint="cs"/>
          <w:rtl/>
        </w:rPr>
        <w:t>ی</w:t>
      </w:r>
      <w:r>
        <w:rPr>
          <w:rtl/>
        </w:rPr>
        <w:t xml:space="preserve"> انّ أبا فلان شرب قبل أن </w:t>
      </w:r>
      <w:r>
        <w:rPr>
          <w:rFonts w:hint="cs"/>
          <w:rtl/>
        </w:rPr>
        <w:t>ی</w:t>
      </w:r>
      <w:r>
        <w:rPr>
          <w:rFonts w:hint="eastAsia"/>
          <w:rtl/>
        </w:rPr>
        <w:t>حرّم</w:t>
      </w:r>
      <w:r>
        <w:rPr>
          <w:rtl/>
        </w:rPr>
        <w:t xml:space="preserve"> الخمر فسکر فجعل </w:t>
      </w:r>
      <w:r>
        <w:rPr>
          <w:rFonts w:hint="cs"/>
          <w:rtl/>
        </w:rPr>
        <w:t>ی</w:t>
      </w:r>
      <w:r>
        <w:rPr>
          <w:rFonts w:hint="eastAsia"/>
          <w:rtl/>
        </w:rPr>
        <w:t>قول</w:t>
      </w:r>
      <w:r>
        <w:rPr>
          <w:rtl/>
        </w:rPr>
        <w:t xml:space="preserve"> الشعر و </w:t>
      </w:r>
      <w:r>
        <w:rPr>
          <w:rFonts w:hint="cs"/>
          <w:rtl/>
        </w:rPr>
        <w:t>ی</w:t>
      </w:r>
      <w:r>
        <w:rPr>
          <w:rFonts w:hint="eastAsia"/>
          <w:rtl/>
        </w:rPr>
        <w:t>بک</w:t>
      </w:r>
      <w:r>
        <w:rPr>
          <w:rFonts w:hint="cs"/>
          <w:rtl/>
        </w:rPr>
        <w:t>ی</w:t>
      </w:r>
      <w:r>
        <w:rPr>
          <w:rtl/>
        </w:rPr>
        <w:t xml:space="preserve"> عل</w:t>
      </w:r>
      <w:r>
        <w:rPr>
          <w:rFonts w:hint="cs"/>
          <w:rtl/>
        </w:rPr>
        <w:t>ی</w:t>
      </w:r>
      <w:r>
        <w:rPr>
          <w:rtl/>
        </w:rPr>
        <w:t xml:space="preserve"> قتل</w:t>
      </w:r>
      <w:r>
        <w:rPr>
          <w:rFonts w:hint="cs"/>
          <w:rtl/>
        </w:rPr>
        <w:t>ی</w:t>
      </w:r>
      <w:r>
        <w:rPr>
          <w:rtl/>
        </w:rPr>
        <w:t xml:space="preserve"> المشرک</w:t>
      </w:r>
      <w:r>
        <w:rPr>
          <w:rFonts w:hint="cs"/>
          <w:rtl/>
        </w:rPr>
        <w:t>ی</w:t>
      </w:r>
      <w:r>
        <w:rPr>
          <w:rFonts w:hint="eastAsia"/>
          <w:rtl/>
        </w:rPr>
        <w:t>ن</w:t>
      </w:r>
      <w:r>
        <w:rPr>
          <w:rtl/>
        </w:rPr>
        <w:t xml:space="preserve"> من أهل بدر </w:t>
      </w:r>
      <w:r w:rsidRPr="000F2A07">
        <w:rPr>
          <w:rStyle w:val="libFootnotenumChar"/>
          <w:rtl/>
        </w:rPr>
        <w:t>(4)</w:t>
      </w:r>
      <w:r>
        <w:rPr>
          <w:rtl/>
        </w:rPr>
        <w:t>.</w:t>
      </w:r>
    </w:p>
    <w:p w:rsidR="00140CA9" w:rsidRDefault="00191CDD" w:rsidP="00B92A65">
      <w:pPr>
        <w:pStyle w:val="libNormal"/>
      </w:pPr>
      <w:r w:rsidRPr="00B92A65">
        <w:rPr>
          <w:rStyle w:val="libBold1Char"/>
          <w:rFonts w:hint="eastAsia"/>
          <w:rtl/>
        </w:rPr>
        <w:t>ثواب</w:t>
      </w:r>
      <w:r w:rsidRPr="00B92A65">
        <w:rPr>
          <w:rStyle w:val="libBold1Char"/>
          <w:rtl/>
        </w:rPr>
        <w:t xml:space="preserve"> الأعمال</w:t>
      </w:r>
      <w:r>
        <w:rPr>
          <w:rtl/>
        </w:rPr>
        <w:t>:النبو</w:t>
      </w:r>
      <w:r>
        <w:rPr>
          <w:rFonts w:hint="cs"/>
          <w:rtl/>
        </w:rPr>
        <w:t>یّ</w:t>
      </w:r>
      <w:r>
        <w:rPr>
          <w:rtl/>
        </w:rPr>
        <w:t xml:space="preserve"> </w:t>
      </w:r>
      <w:r w:rsidR="00F2741C" w:rsidRPr="00F2741C">
        <w:rPr>
          <w:rStyle w:val="libAlaemChar"/>
          <w:rtl/>
        </w:rPr>
        <w:t>صلى‌الله‌عليه‌وآله‌وسلم</w:t>
      </w:r>
      <w:r>
        <w:rPr>
          <w:rtl/>
        </w:rPr>
        <w:t xml:space="preserve"> ف</w:t>
      </w:r>
      <w:r>
        <w:rPr>
          <w:rFonts w:hint="cs"/>
          <w:rtl/>
        </w:rPr>
        <w:t>ی</w:t>
      </w:r>
      <w:r>
        <w:rPr>
          <w:rtl/>
        </w:rPr>
        <w:t xml:space="preserve"> آخر خطبه: من شرب الخمر ف</w:t>
      </w:r>
      <w:r>
        <w:rPr>
          <w:rFonts w:hint="cs"/>
          <w:rtl/>
        </w:rPr>
        <w:t>ی</w:t>
      </w:r>
      <w:r>
        <w:rPr>
          <w:rtl/>
        </w:rPr>
        <w:t xml:space="preserve"> الدن</w:t>
      </w:r>
      <w:r>
        <w:rPr>
          <w:rFonts w:hint="cs"/>
          <w:rtl/>
        </w:rPr>
        <w:t>ی</w:t>
      </w:r>
      <w:r>
        <w:rPr>
          <w:rFonts w:hint="eastAsia"/>
          <w:rtl/>
        </w:rPr>
        <w:t>ا</w:t>
      </w:r>
      <w:r>
        <w:rPr>
          <w:rtl/>
        </w:rPr>
        <w:t xml:space="preserve"> سقاه اللّه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الطهاره</w:t>
      </w:r>
      <w:r w:rsidR="00140CA9">
        <w:rPr>
          <w:rtl/>
        </w:rPr>
        <w:t>22</w:t>
      </w:r>
      <w:r w:rsidR="00191CDD">
        <w:rPr>
          <w:rtl/>
        </w:rPr>
        <w:t>/</w:t>
      </w:r>
      <w:r w:rsidR="00140CA9">
        <w:rPr>
          <w:rtl/>
        </w:rPr>
        <w:t>1</w:t>
      </w:r>
      <w:r w:rsidR="00191CDD">
        <w:rPr>
          <w:rtl/>
        </w:rPr>
        <w:t>6/،ج:</w:t>
      </w:r>
      <w:r w:rsidR="00140CA9">
        <w:rPr>
          <w:rtl/>
        </w:rPr>
        <w:t>93</w:t>
      </w:r>
      <w:r w:rsidR="00191CDD">
        <w:rPr>
          <w:rtl/>
        </w:rPr>
        <w:t>/</w:t>
      </w:r>
      <w:r w:rsidR="00140CA9">
        <w:rPr>
          <w:rtl/>
        </w:rPr>
        <w:t>80</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23</w:t>
      </w:r>
      <w:r w:rsidR="00191CDD">
        <w:rPr>
          <w:rtl/>
        </w:rPr>
        <w:t>/</w:t>
      </w:r>
      <w:r w:rsidR="00140CA9">
        <w:rPr>
          <w:rtl/>
        </w:rPr>
        <w:t>17</w:t>
      </w:r>
      <w:r w:rsidR="00191CDD">
        <w:rPr>
          <w:rtl/>
        </w:rPr>
        <w:t>/</w:t>
      </w:r>
      <w:r w:rsidR="00140CA9">
        <w:rPr>
          <w:rtl/>
        </w:rPr>
        <w:t>23</w:t>
      </w:r>
      <w:r w:rsidR="00191CDD">
        <w:rPr>
          <w:rtl/>
        </w:rPr>
        <w:t>،ج:</w:t>
      </w:r>
      <w:r w:rsidR="00140CA9">
        <w:rPr>
          <w:rtl/>
        </w:rPr>
        <w:t>8</w:t>
      </w:r>
      <w:r w:rsidR="00191CDD">
        <w:rPr>
          <w:rtl/>
        </w:rPr>
        <w:t>4/</w:t>
      </w:r>
      <w:r w:rsidR="00140CA9">
        <w:rPr>
          <w:rtl/>
        </w:rPr>
        <w:t>103</w:t>
      </w:r>
      <w:r w:rsidR="00191CDD">
        <w:rPr>
          <w:rtl/>
        </w:rPr>
        <w:t xml:space="preserve"> و </w:t>
      </w:r>
      <w:r w:rsidR="00140CA9">
        <w:rPr>
          <w:rtl/>
        </w:rPr>
        <w:t>8</w:t>
      </w:r>
      <w:r w:rsidR="00191CDD">
        <w:rPr>
          <w:rtl/>
        </w:rPr>
        <w:t xml:space="preserve">5. </w:t>
      </w:r>
    </w:p>
    <w:p w:rsidR="00140CA9" w:rsidRDefault="00D7268C" w:rsidP="005E32C9">
      <w:pPr>
        <w:pStyle w:val="libFootnote0"/>
      </w:pPr>
      <w:r>
        <w:rPr>
          <w:rtl/>
        </w:rPr>
        <w:t>(3)</w:t>
      </w:r>
      <w:r w:rsidR="00191CDD">
        <w:rPr>
          <w:rtl/>
        </w:rPr>
        <w:t xml:space="preserve"> ق:</w:t>
      </w:r>
      <w:r w:rsidR="00140CA9">
        <w:rPr>
          <w:rtl/>
        </w:rPr>
        <w:t>912</w:t>
      </w:r>
      <w:r w:rsidR="00191CDD">
        <w:rPr>
          <w:rtl/>
        </w:rPr>
        <w:t>/</w:t>
      </w:r>
      <w:r w:rsidR="00140CA9">
        <w:rPr>
          <w:rtl/>
        </w:rPr>
        <w:t>219</w:t>
      </w:r>
      <w:r w:rsidR="00191CDD">
        <w:rPr>
          <w:rtl/>
        </w:rPr>
        <w:t>/</w:t>
      </w:r>
      <w:r w:rsidR="00140CA9">
        <w:rPr>
          <w:rtl/>
        </w:rPr>
        <w:t>1</w:t>
      </w:r>
      <w:r w:rsidR="00191CDD">
        <w:rPr>
          <w:rtl/>
        </w:rPr>
        <w:t>4،ج:4</w:t>
      </w:r>
      <w:r w:rsidR="00140CA9">
        <w:rPr>
          <w:rtl/>
        </w:rPr>
        <w:t>8</w:t>
      </w:r>
      <w:r w:rsidR="00191CDD">
        <w:rPr>
          <w:rtl/>
        </w:rPr>
        <w:t xml:space="preserve">5/66. </w:t>
      </w:r>
    </w:p>
    <w:p w:rsidR="00D7268C" w:rsidRDefault="00D7268C" w:rsidP="005E32C9">
      <w:pPr>
        <w:pStyle w:val="libFootnote0"/>
        <w:rPr>
          <w:rtl/>
        </w:rPr>
      </w:pPr>
      <w:r>
        <w:rPr>
          <w:rtl/>
        </w:rPr>
        <w:t>(4)</w:t>
      </w:r>
      <w:r w:rsidR="00191CDD">
        <w:rPr>
          <w:rtl/>
        </w:rPr>
        <w:t xml:space="preserve"> ق:</w:t>
      </w:r>
      <w:r w:rsidR="00140CA9">
        <w:rPr>
          <w:rtl/>
        </w:rPr>
        <w:t>912</w:t>
      </w:r>
      <w:r w:rsidR="00191CDD">
        <w:rPr>
          <w:rtl/>
        </w:rPr>
        <w:t>/</w:t>
      </w:r>
      <w:r w:rsidR="00140CA9">
        <w:rPr>
          <w:rtl/>
        </w:rPr>
        <w:t>219</w:t>
      </w:r>
      <w:r w:rsidR="00191CDD">
        <w:rPr>
          <w:rtl/>
        </w:rPr>
        <w:t>/</w:t>
      </w:r>
      <w:r w:rsidR="00140CA9">
        <w:rPr>
          <w:rtl/>
        </w:rPr>
        <w:t>1</w:t>
      </w:r>
      <w:r w:rsidR="00191CDD">
        <w:rPr>
          <w:rtl/>
        </w:rPr>
        <w:t>4،ج:4</w:t>
      </w:r>
      <w:r w:rsidR="00140CA9">
        <w:rPr>
          <w:rtl/>
        </w:rPr>
        <w:t>87</w:t>
      </w:r>
      <w:r w:rsidR="00191CDD">
        <w:rPr>
          <w:rtl/>
        </w:rPr>
        <w:t>/66.</w:t>
      </w:r>
    </w:p>
    <w:p w:rsidR="00D7268C" w:rsidRDefault="00D7268C" w:rsidP="000F2A07">
      <w:pPr>
        <w:pStyle w:val="libNormal"/>
        <w:rPr>
          <w:rtl/>
        </w:rPr>
      </w:pPr>
      <w:r>
        <w:rPr>
          <w:rtl/>
        </w:rPr>
        <w:br w:type="page"/>
      </w:r>
    </w:p>
    <w:p w:rsidR="00140CA9" w:rsidRDefault="00191CDD" w:rsidP="00B92A65">
      <w:pPr>
        <w:pStyle w:val="libNormal0"/>
      </w:pPr>
      <w:r>
        <w:rPr>
          <w:rFonts w:hint="eastAsia"/>
          <w:rtl/>
        </w:rPr>
        <w:t>من</w:t>
      </w:r>
      <w:r>
        <w:rPr>
          <w:rtl/>
        </w:rPr>
        <w:t xml:space="preserve"> سمّ الأساود و من سمّ العقارب شربه </w:t>
      </w:r>
      <w:r>
        <w:rPr>
          <w:rFonts w:hint="cs"/>
          <w:rtl/>
        </w:rPr>
        <w:t>ی</w:t>
      </w:r>
      <w:r>
        <w:rPr>
          <w:rFonts w:hint="eastAsia"/>
          <w:rtl/>
        </w:rPr>
        <w:t>تساقط</w:t>
      </w:r>
      <w:r>
        <w:rPr>
          <w:rtl/>
        </w:rPr>
        <w:t xml:space="preserve"> لحم وجهه ف</w:t>
      </w:r>
      <w:r>
        <w:rPr>
          <w:rFonts w:hint="cs"/>
          <w:rtl/>
        </w:rPr>
        <w:t>ی</w:t>
      </w:r>
      <w:r>
        <w:rPr>
          <w:rtl/>
        </w:rPr>
        <w:t xml:space="preserve"> الإناء قبل أن </w:t>
      </w:r>
      <w:r>
        <w:rPr>
          <w:rFonts w:hint="cs"/>
          <w:rtl/>
        </w:rPr>
        <w:t>ی</w:t>
      </w:r>
      <w:r>
        <w:rPr>
          <w:rFonts w:hint="eastAsia"/>
          <w:rtl/>
        </w:rPr>
        <w:t>شربها</w:t>
      </w:r>
      <w:r>
        <w:rPr>
          <w:rtl/>
        </w:rPr>
        <w:t xml:space="preserve">...الخ. </w:t>
      </w:r>
    </w:p>
    <w:p w:rsidR="00B92A65" w:rsidRDefault="00191CDD" w:rsidP="00B92A65">
      <w:pPr>
        <w:pStyle w:val="libCenterBold1"/>
        <w:rPr>
          <w:rtl/>
        </w:rPr>
      </w:pPr>
      <w:r>
        <w:rPr>
          <w:rFonts w:hint="eastAsia"/>
          <w:rtl/>
        </w:rPr>
        <w:t>أسام</w:t>
      </w:r>
      <w:r>
        <w:rPr>
          <w:rFonts w:hint="cs"/>
          <w:rtl/>
        </w:rPr>
        <w:t>ی</w:t>
      </w:r>
      <w:r>
        <w:rPr>
          <w:rtl/>
        </w:rPr>
        <w:t xml:space="preserve"> الخمر</w:t>
      </w:r>
    </w:p>
    <w:p w:rsidR="00140CA9" w:rsidRDefault="00191CDD" w:rsidP="00B92A65">
      <w:pPr>
        <w:pStyle w:val="libNormal"/>
      </w:pPr>
      <w:r w:rsidRPr="00B92A65">
        <w:rPr>
          <w:rStyle w:val="libBold1Char"/>
          <w:rFonts w:hint="eastAsia"/>
          <w:rtl/>
        </w:rPr>
        <w:t>المقنع</w:t>
      </w:r>
      <w:r>
        <w:rPr>
          <w:rtl/>
        </w:rPr>
        <w:t>: إعلم انّ اللّه تعال</w:t>
      </w:r>
      <w:r>
        <w:rPr>
          <w:rFonts w:hint="cs"/>
          <w:rtl/>
        </w:rPr>
        <w:t>ی</w:t>
      </w:r>
      <w:r>
        <w:rPr>
          <w:rtl/>
        </w:rPr>
        <w:t xml:space="preserve"> حرّم الخمر بع</w:t>
      </w:r>
      <w:r>
        <w:rPr>
          <w:rFonts w:hint="cs"/>
          <w:rtl/>
        </w:rPr>
        <w:t>ی</w:t>
      </w:r>
      <w:r>
        <w:rPr>
          <w:rFonts w:hint="eastAsia"/>
          <w:rtl/>
        </w:rPr>
        <w:t>نها</w:t>
      </w:r>
      <w:r>
        <w:rPr>
          <w:rtl/>
        </w:rPr>
        <w:t xml:space="preserve"> و حرّم رسول اللّه </w:t>
      </w:r>
      <w:r w:rsidR="00F2741C" w:rsidRPr="00F2741C">
        <w:rPr>
          <w:rStyle w:val="libAlaemChar"/>
          <w:rtl/>
        </w:rPr>
        <w:t>صلى‌الله‌عليه‌وآله‌وسلم</w:t>
      </w:r>
      <w:r>
        <w:rPr>
          <w:rtl/>
        </w:rPr>
        <w:t xml:space="preserve"> کلّ شراب مسکر و لعن با</w:t>
      </w:r>
      <w:r>
        <w:rPr>
          <w:rFonts w:hint="cs"/>
          <w:rtl/>
        </w:rPr>
        <w:t>ی</w:t>
      </w:r>
      <w:r>
        <w:rPr>
          <w:rFonts w:hint="eastAsia"/>
          <w:rtl/>
        </w:rPr>
        <w:t>عها</w:t>
      </w:r>
      <w:r>
        <w:rPr>
          <w:rtl/>
        </w:rPr>
        <w:t xml:space="preserve"> و مشتر</w:t>
      </w:r>
      <w:r>
        <w:rPr>
          <w:rFonts w:hint="cs"/>
          <w:rtl/>
        </w:rPr>
        <w:t>ی</w:t>
      </w:r>
      <w:r>
        <w:rPr>
          <w:rFonts w:hint="eastAsia"/>
          <w:rtl/>
        </w:rPr>
        <w:t>ها</w:t>
      </w:r>
      <w:r>
        <w:rPr>
          <w:rtl/>
        </w:rPr>
        <w:t xml:space="preserve"> و آکل ثمنها و ساق</w:t>
      </w:r>
      <w:r>
        <w:rPr>
          <w:rFonts w:hint="cs"/>
          <w:rtl/>
        </w:rPr>
        <w:t>ی</w:t>
      </w:r>
      <w:r>
        <w:rPr>
          <w:rFonts w:hint="eastAsia"/>
          <w:rtl/>
        </w:rPr>
        <w:t>ها</w:t>
      </w:r>
      <w:r>
        <w:rPr>
          <w:rtl/>
        </w:rPr>
        <w:t xml:space="preserve"> و شاربها،و لها خمسه أسام</w:t>
      </w:r>
      <w:r>
        <w:rPr>
          <w:rFonts w:hint="cs"/>
          <w:rtl/>
        </w:rPr>
        <w:t>ی</w:t>
      </w:r>
      <w:r>
        <w:rPr>
          <w:rtl/>
        </w:rPr>
        <w:t xml:space="preserve">: </w:t>
      </w:r>
    </w:p>
    <w:p w:rsidR="00140CA9" w:rsidRDefault="00191CDD" w:rsidP="00191CDD">
      <w:pPr>
        <w:pStyle w:val="libNormal"/>
      </w:pPr>
      <w:r>
        <w:rPr>
          <w:rFonts w:hint="eastAsia"/>
          <w:rtl/>
        </w:rPr>
        <w:t>العص</w:t>
      </w:r>
      <w:r>
        <w:rPr>
          <w:rFonts w:hint="cs"/>
          <w:rtl/>
        </w:rPr>
        <w:t>ی</w:t>
      </w:r>
      <w:r>
        <w:rPr>
          <w:rFonts w:hint="eastAsia"/>
          <w:rtl/>
        </w:rPr>
        <w:t>ر</w:t>
      </w:r>
      <w:r>
        <w:rPr>
          <w:rtl/>
        </w:rPr>
        <w:t xml:space="preserve"> و هو من الکرم،و النق</w:t>
      </w:r>
      <w:r>
        <w:rPr>
          <w:rFonts w:hint="cs"/>
          <w:rtl/>
        </w:rPr>
        <w:t>ی</w:t>
      </w:r>
      <w:r>
        <w:rPr>
          <w:rFonts w:hint="eastAsia"/>
          <w:rtl/>
        </w:rPr>
        <w:t>ع</w:t>
      </w:r>
      <w:r>
        <w:rPr>
          <w:rtl/>
        </w:rPr>
        <w:t xml:space="preserve"> و هو من الزب</w:t>
      </w:r>
      <w:r>
        <w:rPr>
          <w:rFonts w:hint="cs"/>
          <w:rtl/>
        </w:rPr>
        <w:t>ی</w:t>
      </w:r>
      <w:r>
        <w:rPr>
          <w:rFonts w:hint="eastAsia"/>
          <w:rtl/>
        </w:rPr>
        <w:t>ب،و</w:t>
      </w:r>
      <w:r>
        <w:rPr>
          <w:rtl/>
        </w:rPr>
        <w:t xml:space="preserve"> البتع و هو من العسل،و المزر و هو من الحنطه،و النب</w:t>
      </w:r>
      <w:r>
        <w:rPr>
          <w:rFonts w:hint="cs"/>
          <w:rtl/>
        </w:rPr>
        <w:t>ی</w:t>
      </w:r>
      <w:r>
        <w:rPr>
          <w:rFonts w:hint="eastAsia"/>
          <w:rtl/>
        </w:rPr>
        <w:t>ذ</w:t>
      </w:r>
      <w:r>
        <w:rPr>
          <w:rtl/>
        </w:rPr>
        <w:t xml:space="preserve"> و هو من التمر،و اعلم انّ الخمر مفتاح کلّ شرّ،و اعلم ان شارب الخمر کعابد وثن و إذا شربها حبست صلاته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...الخ. </w:t>
      </w:r>
    </w:p>
    <w:p w:rsidR="00B92A65" w:rsidRDefault="00191CDD" w:rsidP="00B92A65">
      <w:pPr>
        <w:pStyle w:val="libNormal"/>
        <w:rPr>
          <w:rtl/>
        </w:rPr>
      </w:pPr>
      <w:r w:rsidRPr="00B92A65">
        <w:rPr>
          <w:rStyle w:val="libBold1Char"/>
          <w:rFonts w:hint="eastAsia"/>
          <w:rtl/>
        </w:rPr>
        <w:t>أقول</w:t>
      </w:r>
      <w:r>
        <w:rPr>
          <w:rtl/>
        </w:rPr>
        <w:t>: البتع بالمثنّاه الواقعه ب</w:t>
      </w:r>
      <w:r>
        <w:rPr>
          <w:rFonts w:hint="cs"/>
          <w:rtl/>
        </w:rPr>
        <w:t>ی</w:t>
      </w:r>
      <w:r>
        <w:rPr>
          <w:rFonts w:hint="eastAsia"/>
          <w:rtl/>
        </w:rPr>
        <w:t>ن</w:t>
      </w:r>
      <w:r>
        <w:rPr>
          <w:rtl/>
        </w:rPr>
        <w:t xml:space="preserve"> الموحّده و المهمله کحبر،و المزر بتقد</w:t>
      </w:r>
      <w:r>
        <w:rPr>
          <w:rFonts w:hint="cs"/>
          <w:rtl/>
        </w:rPr>
        <w:t>ی</w:t>
      </w:r>
      <w:r>
        <w:rPr>
          <w:rFonts w:hint="eastAsia"/>
          <w:rtl/>
        </w:rPr>
        <w:t>م</w:t>
      </w:r>
      <w:r>
        <w:rPr>
          <w:rtl/>
        </w:rPr>
        <w:t xml:space="preserve"> الزا</w:t>
      </w:r>
      <w:r>
        <w:rPr>
          <w:rFonts w:hint="cs"/>
          <w:rtl/>
        </w:rPr>
        <w:t>ی</w:t>
      </w:r>
      <w:r>
        <w:rPr>
          <w:rtl/>
        </w:rPr>
        <w:t xml:space="preserve"> عل</w:t>
      </w:r>
      <w:r>
        <w:rPr>
          <w:rFonts w:hint="cs"/>
          <w:rtl/>
        </w:rPr>
        <w:t>ی</w:t>
      </w:r>
      <w:r>
        <w:rPr>
          <w:rtl/>
        </w:rPr>
        <w:t xml:space="preserve"> المهمله کحبر أ</w:t>
      </w:r>
      <w:r>
        <w:rPr>
          <w:rFonts w:hint="cs"/>
          <w:rtl/>
        </w:rPr>
        <w:t>ی</w:t>
      </w:r>
      <w:r>
        <w:rPr>
          <w:rFonts w:hint="eastAsia"/>
          <w:rtl/>
        </w:rPr>
        <w:t>ضا</w:t>
      </w:r>
      <w:r>
        <w:rPr>
          <w:rtl/>
        </w:rPr>
        <w:t>.</w:t>
      </w:r>
    </w:p>
    <w:p w:rsidR="00140CA9" w:rsidRDefault="00191CDD" w:rsidP="00B92A65">
      <w:pPr>
        <w:pStyle w:val="libNormal"/>
      </w:pPr>
      <w:r w:rsidRPr="00B92A65">
        <w:rPr>
          <w:rStyle w:val="libBold1Char"/>
          <w:rFonts w:hint="eastAsia"/>
          <w:rtl/>
        </w:rPr>
        <w:t>فقه</w:t>
      </w:r>
      <w:r w:rsidRPr="00B92A65">
        <w:rPr>
          <w:rStyle w:val="libBold1Char"/>
          <w:rtl/>
        </w:rPr>
        <w:t xml:space="preserve"> الرضا</w:t>
      </w:r>
      <w:r>
        <w:rPr>
          <w:rtl/>
        </w:rPr>
        <w:t xml:space="preserve"> </w:t>
      </w:r>
      <w:r w:rsidR="00F2741C" w:rsidRPr="00F2741C">
        <w:rPr>
          <w:rStyle w:val="libAlaemChar"/>
          <w:rtl/>
        </w:rPr>
        <w:t>عليه‌السلام</w:t>
      </w:r>
      <w:r>
        <w:rPr>
          <w:rtl/>
        </w:rPr>
        <w:t>: و إ</w:t>
      </w:r>
      <w:r>
        <w:rPr>
          <w:rFonts w:hint="cs"/>
          <w:rtl/>
        </w:rPr>
        <w:t>یّ</w:t>
      </w:r>
      <w:r>
        <w:rPr>
          <w:rFonts w:hint="eastAsia"/>
          <w:rtl/>
        </w:rPr>
        <w:t>اک</w:t>
      </w:r>
      <w:r>
        <w:rPr>
          <w:rtl/>
        </w:rPr>
        <w:t xml:space="preserve"> أن تزوّج شارب الخمر،فان زوّجته فکأنّما قدت ال</w:t>
      </w:r>
      <w:r>
        <w:rPr>
          <w:rFonts w:hint="cs"/>
          <w:rtl/>
        </w:rPr>
        <w:t>ی</w:t>
      </w:r>
      <w:r>
        <w:rPr>
          <w:rtl/>
        </w:rPr>
        <w:t xml:space="preserve"> الزنا، و لا تصدّقه إذا حدّثک و لا تقبل شهادته،و لا تأمنه عل</w:t>
      </w:r>
      <w:r>
        <w:rPr>
          <w:rFonts w:hint="cs"/>
          <w:rtl/>
        </w:rPr>
        <w:t>ی</w:t>
      </w:r>
      <w:r>
        <w:rPr>
          <w:rtl/>
        </w:rPr>
        <w:t xml:space="preserve"> ش</w:t>
      </w:r>
      <w:r>
        <w:rPr>
          <w:rFonts w:hint="cs"/>
          <w:rtl/>
        </w:rPr>
        <w:t>ی</w:t>
      </w:r>
      <w:r>
        <w:rPr>
          <w:rFonts w:hint="eastAsia"/>
          <w:rtl/>
        </w:rPr>
        <w:t>ء</w:t>
      </w:r>
      <w:r>
        <w:rPr>
          <w:rtl/>
        </w:rPr>
        <w:t xml:space="preserve"> من مالک،فان ائتمنته فل</w:t>
      </w:r>
      <w:r>
        <w:rPr>
          <w:rFonts w:hint="cs"/>
          <w:rtl/>
        </w:rPr>
        <w:t>ی</w:t>
      </w:r>
      <w:r>
        <w:rPr>
          <w:rFonts w:hint="eastAsia"/>
          <w:rtl/>
        </w:rPr>
        <w:t>س</w:t>
      </w:r>
      <w:r>
        <w:rPr>
          <w:rtl/>
        </w:rPr>
        <w:t xml:space="preserve"> لک عل</w:t>
      </w:r>
      <w:r>
        <w:rPr>
          <w:rFonts w:hint="cs"/>
          <w:rtl/>
        </w:rPr>
        <w:t>ی</w:t>
      </w:r>
      <w:r>
        <w:rPr>
          <w:rtl/>
        </w:rPr>
        <w:t xml:space="preserve"> اللّه ضمان،و لا تواکله و لا تصاحبه و لا تضحک ف</w:t>
      </w:r>
      <w:r>
        <w:rPr>
          <w:rFonts w:hint="cs"/>
          <w:rtl/>
        </w:rPr>
        <w:t>ی</w:t>
      </w:r>
      <w:r>
        <w:rPr>
          <w:rtl/>
        </w:rPr>
        <w:t xml:space="preserve"> وجهه و لا تصافحه و لا تعانقه،و إ</w:t>
      </w:r>
      <w:r>
        <w:rPr>
          <w:rFonts w:hint="eastAsia"/>
          <w:rtl/>
        </w:rPr>
        <w:t>ن</w:t>
      </w:r>
      <w:r>
        <w:rPr>
          <w:rtl/>
        </w:rPr>
        <w:t xml:space="preserve"> مرض فلا تعده،و إن مات فلا تش</w:t>
      </w:r>
      <w:r>
        <w:rPr>
          <w:rFonts w:hint="cs"/>
          <w:rtl/>
        </w:rPr>
        <w:t>یّ</w:t>
      </w:r>
      <w:r>
        <w:rPr>
          <w:rFonts w:hint="eastAsia"/>
          <w:rtl/>
        </w:rPr>
        <w:t>ع</w:t>
      </w:r>
      <w:r>
        <w:rPr>
          <w:rtl/>
        </w:rPr>
        <w:t xml:space="preserve"> جنازته </w:t>
      </w:r>
      <w:r w:rsidRPr="000F2A07">
        <w:rPr>
          <w:rStyle w:val="libFootnotenumChar"/>
          <w:rtl/>
        </w:rPr>
        <w:t>(1)</w:t>
      </w:r>
      <w:r>
        <w:rPr>
          <w:rtl/>
        </w:rPr>
        <w:t xml:space="preserve">. </w:t>
      </w:r>
    </w:p>
    <w:p w:rsidR="00140CA9" w:rsidRDefault="00191CDD" w:rsidP="00191CDD">
      <w:pPr>
        <w:pStyle w:val="libNormal"/>
      </w:pPr>
      <w:r>
        <w:rPr>
          <w:rFonts w:hint="eastAsia"/>
          <w:rtl/>
        </w:rPr>
        <w:t>عقاب</w:t>
      </w:r>
      <w:r>
        <w:rPr>
          <w:rtl/>
        </w:rPr>
        <w:t xml:space="preserve"> شارب الخمر </w:t>
      </w:r>
      <w:r w:rsidRPr="000F2A07">
        <w:rPr>
          <w:rStyle w:val="libFootnotenumChar"/>
          <w:rtl/>
        </w:rPr>
        <w:t>(2)</w:t>
      </w:r>
      <w:r>
        <w:rPr>
          <w:rtl/>
        </w:rPr>
        <w:t xml:space="preserve">. </w:t>
      </w:r>
    </w:p>
    <w:p w:rsidR="00140CA9" w:rsidRDefault="00191CDD" w:rsidP="00191CDD">
      <w:pPr>
        <w:pStyle w:val="libNormal"/>
      </w:pPr>
      <w:r>
        <w:rPr>
          <w:rFonts w:hint="eastAsia"/>
          <w:rtl/>
        </w:rPr>
        <w:t>سبب</w:t>
      </w:r>
      <w:r>
        <w:rPr>
          <w:rtl/>
        </w:rPr>
        <w:t xml:space="preserve"> حرمه الخمر و الآ</w:t>
      </w:r>
      <w:r>
        <w:rPr>
          <w:rFonts w:hint="cs"/>
          <w:rtl/>
        </w:rPr>
        <w:t>ی</w:t>
      </w:r>
      <w:r>
        <w:rPr>
          <w:rFonts w:hint="eastAsia"/>
          <w:rtl/>
        </w:rPr>
        <w:t>ات</w:t>
      </w:r>
      <w:r>
        <w:rPr>
          <w:rtl/>
        </w:rPr>
        <w:t xml:space="preserve"> الوارده ف</w:t>
      </w:r>
      <w:r>
        <w:rPr>
          <w:rFonts w:hint="cs"/>
          <w:rtl/>
        </w:rPr>
        <w:t>ی</w:t>
      </w:r>
      <w:r>
        <w:rPr>
          <w:rtl/>
        </w:rPr>
        <w:t xml:space="preserve"> ذلک </w:t>
      </w:r>
      <w:r w:rsidRPr="000F2A07">
        <w:rPr>
          <w:rStyle w:val="libFootnotenumChar"/>
          <w:rtl/>
        </w:rPr>
        <w:t>(3)</w:t>
      </w:r>
      <w:r>
        <w:rPr>
          <w:rtl/>
        </w:rPr>
        <w:t xml:space="preserve">. </w:t>
      </w:r>
      <w:r>
        <w:rPr>
          <w:rFonts w:hint="eastAsia"/>
          <w:rtl/>
        </w:rPr>
        <w:t>الباقر</w:t>
      </w:r>
      <w:r>
        <w:rPr>
          <w:rFonts w:hint="cs"/>
          <w:rtl/>
        </w:rPr>
        <w:t>ی</w:t>
      </w:r>
      <w:r>
        <w:rPr>
          <w:rtl/>
        </w:rPr>
        <w:t xml:space="preserve"> </w:t>
      </w:r>
      <w:r w:rsidR="00F2741C" w:rsidRPr="00F2741C">
        <w:rPr>
          <w:rStyle w:val="libAlaemChar"/>
          <w:rtl/>
        </w:rPr>
        <w:t>عليه‌السلام</w:t>
      </w:r>
      <w:r>
        <w:rPr>
          <w:rtl/>
        </w:rPr>
        <w:t>: ف</w:t>
      </w:r>
      <w:r>
        <w:rPr>
          <w:rFonts w:hint="cs"/>
          <w:rtl/>
        </w:rPr>
        <w:t>ی</w:t>
      </w:r>
      <w:r>
        <w:rPr>
          <w:rtl/>
        </w:rPr>
        <w:t xml:space="preserve"> انّ شرب الخمر أکبر الکبائر و </w:t>
      </w:r>
      <w:r>
        <w:rPr>
          <w:rFonts w:hint="cs"/>
          <w:rtl/>
        </w:rPr>
        <w:t>ی</w:t>
      </w:r>
      <w:r>
        <w:rPr>
          <w:rFonts w:hint="eastAsia"/>
          <w:rtl/>
        </w:rPr>
        <w:t>دخل</w:t>
      </w:r>
      <w:r>
        <w:rPr>
          <w:rtl/>
        </w:rPr>
        <w:t xml:space="preserve"> صاحبه ف</w:t>
      </w:r>
      <w:r>
        <w:rPr>
          <w:rFonts w:hint="cs"/>
          <w:rtl/>
        </w:rPr>
        <w:t>ی</w:t>
      </w:r>
      <w:r>
        <w:rPr>
          <w:rtl/>
        </w:rPr>
        <w:t xml:space="preserve"> الزنا و السرقه و قتل النفس المحرّمه و الشرک،و أفاع</w:t>
      </w:r>
      <w:r>
        <w:rPr>
          <w:rFonts w:hint="cs"/>
          <w:rtl/>
        </w:rPr>
        <w:t>ی</w:t>
      </w:r>
      <w:r>
        <w:rPr>
          <w:rFonts w:hint="eastAsia"/>
          <w:rtl/>
        </w:rPr>
        <w:t>ل</w:t>
      </w:r>
      <w:r>
        <w:rPr>
          <w:rtl/>
        </w:rPr>
        <w:t xml:space="preserve"> الخمر تعلو عل</w:t>
      </w:r>
      <w:r>
        <w:rPr>
          <w:rFonts w:hint="cs"/>
          <w:rtl/>
        </w:rPr>
        <w:t>ی</w:t>
      </w:r>
      <w:r>
        <w:rPr>
          <w:rtl/>
        </w:rPr>
        <w:t xml:space="preserve"> کل ذنب کما تعلو شجرها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913</w:t>
      </w:r>
      <w:r w:rsidR="00191CDD">
        <w:rPr>
          <w:rtl/>
        </w:rPr>
        <w:t>/</w:t>
      </w:r>
      <w:r w:rsidR="00140CA9">
        <w:rPr>
          <w:rtl/>
        </w:rPr>
        <w:t>219</w:t>
      </w:r>
      <w:r w:rsidR="00191CDD">
        <w:rPr>
          <w:rtl/>
        </w:rPr>
        <w:t>/</w:t>
      </w:r>
      <w:r w:rsidR="00140CA9">
        <w:rPr>
          <w:rtl/>
        </w:rPr>
        <w:t>1</w:t>
      </w:r>
      <w:r w:rsidR="00191CDD">
        <w:rPr>
          <w:rtl/>
        </w:rPr>
        <w:t>4،ج:4</w:t>
      </w:r>
      <w:r w:rsidR="00140CA9">
        <w:rPr>
          <w:rtl/>
        </w:rPr>
        <w:t>90</w:t>
      </w:r>
      <w:r w:rsidR="00191CDD">
        <w:rPr>
          <w:rtl/>
        </w:rPr>
        <w:t xml:space="preserve">/66. </w:t>
      </w:r>
    </w:p>
    <w:p w:rsidR="00140CA9" w:rsidRDefault="00D7268C" w:rsidP="005E32C9">
      <w:pPr>
        <w:pStyle w:val="libFootnote0"/>
      </w:pPr>
      <w:r>
        <w:rPr>
          <w:rtl/>
        </w:rPr>
        <w:t>(2)</w:t>
      </w:r>
      <w:r w:rsidR="00191CDD">
        <w:rPr>
          <w:rtl/>
        </w:rPr>
        <w:t xml:space="preserve"> ق:</w:t>
      </w:r>
      <w:r w:rsidR="00140CA9">
        <w:rPr>
          <w:rtl/>
        </w:rPr>
        <w:t>2</w:t>
      </w:r>
      <w:r w:rsidR="00191CDD">
        <w:rPr>
          <w:rtl/>
        </w:rPr>
        <w:t>5</w:t>
      </w:r>
      <w:r w:rsidR="00140CA9">
        <w:rPr>
          <w:rtl/>
        </w:rPr>
        <w:t>3</w:t>
      </w:r>
      <w:r w:rsidR="00191CDD">
        <w:rPr>
          <w:rtl/>
        </w:rPr>
        <w:t>/4</w:t>
      </w:r>
      <w:r w:rsidR="00140CA9">
        <w:rPr>
          <w:rtl/>
        </w:rPr>
        <w:t>1</w:t>
      </w:r>
      <w:r w:rsidR="00191CDD">
        <w:rPr>
          <w:rtl/>
        </w:rPr>
        <w:t>/</w:t>
      </w:r>
      <w:r w:rsidR="00140CA9">
        <w:rPr>
          <w:rtl/>
        </w:rPr>
        <w:t>3</w:t>
      </w:r>
      <w:r w:rsidR="00191CDD">
        <w:rPr>
          <w:rtl/>
        </w:rPr>
        <w:t xml:space="preserve"> و </w:t>
      </w:r>
      <w:r w:rsidR="00140CA9">
        <w:rPr>
          <w:rtl/>
        </w:rPr>
        <w:t>2</w:t>
      </w:r>
      <w:r w:rsidR="00191CDD">
        <w:rPr>
          <w:rtl/>
        </w:rPr>
        <w:t>54،ج:</w:t>
      </w:r>
      <w:r w:rsidR="00140CA9">
        <w:rPr>
          <w:rtl/>
        </w:rPr>
        <w:t>21</w:t>
      </w:r>
      <w:r w:rsidR="00191CDD">
        <w:rPr>
          <w:rtl/>
        </w:rPr>
        <w:t>5/</w:t>
      </w:r>
      <w:r w:rsidR="00140CA9">
        <w:rPr>
          <w:rtl/>
        </w:rPr>
        <w:t>7</w:t>
      </w:r>
      <w:r w:rsidR="00191CDD">
        <w:rPr>
          <w:rtl/>
        </w:rPr>
        <w:t xml:space="preserve">. </w:t>
      </w:r>
    </w:p>
    <w:p w:rsidR="00D7268C" w:rsidRDefault="00D7268C" w:rsidP="005E32C9">
      <w:pPr>
        <w:pStyle w:val="libFootnote0"/>
        <w:rPr>
          <w:rtl/>
        </w:rPr>
      </w:pPr>
      <w:r>
        <w:rPr>
          <w:rtl/>
        </w:rPr>
        <w:t>(3)</w:t>
      </w:r>
      <w:r w:rsidR="00191CDD">
        <w:rPr>
          <w:rtl/>
        </w:rPr>
        <w:t xml:space="preserve"> ق:5</w:t>
      </w:r>
      <w:r w:rsidR="00140CA9">
        <w:rPr>
          <w:rtl/>
        </w:rPr>
        <w:t>2</w:t>
      </w:r>
      <w:r w:rsidR="00191CDD">
        <w:rPr>
          <w:rtl/>
        </w:rPr>
        <w:t>4/46/6،ج:</w:t>
      </w:r>
      <w:r w:rsidR="00140CA9">
        <w:rPr>
          <w:rtl/>
        </w:rPr>
        <w:t>183</w:t>
      </w:r>
      <w:r w:rsidR="00191CDD">
        <w:rPr>
          <w:rtl/>
        </w:rPr>
        <w:t>/</w:t>
      </w:r>
      <w:r w:rsidR="00140CA9">
        <w:rPr>
          <w:rtl/>
        </w:rPr>
        <w:t>20</w:t>
      </w:r>
      <w:r w:rsidR="00191CDD">
        <w:rPr>
          <w:rtl/>
        </w:rPr>
        <w:t>.</w:t>
      </w:r>
    </w:p>
    <w:p w:rsidR="00D7268C" w:rsidRDefault="00D7268C" w:rsidP="000F2A07">
      <w:pPr>
        <w:pStyle w:val="libNormal"/>
        <w:rPr>
          <w:rtl/>
        </w:rPr>
      </w:pPr>
      <w:r>
        <w:rPr>
          <w:rtl/>
        </w:rPr>
        <w:br w:type="page"/>
      </w:r>
    </w:p>
    <w:p w:rsidR="00B92A65" w:rsidRDefault="00191CDD" w:rsidP="00B92A65">
      <w:pPr>
        <w:pStyle w:val="libNormal0"/>
        <w:rPr>
          <w:rtl/>
        </w:rPr>
      </w:pPr>
      <w:r>
        <w:rPr>
          <w:rFonts w:hint="eastAsia"/>
          <w:rtl/>
        </w:rPr>
        <w:t>عل</w:t>
      </w:r>
      <w:r>
        <w:rPr>
          <w:rFonts w:hint="cs"/>
          <w:rtl/>
        </w:rPr>
        <w:t>ی</w:t>
      </w:r>
      <w:r>
        <w:rPr>
          <w:rtl/>
        </w:rPr>
        <w:t xml:space="preserve"> کلّ الشجر </w:t>
      </w:r>
      <w:r w:rsidRPr="000F2A07">
        <w:rPr>
          <w:rStyle w:val="libFootnotenumChar"/>
          <w:rtl/>
        </w:rPr>
        <w:t>(1)</w:t>
      </w:r>
      <w:r>
        <w:rPr>
          <w:rtl/>
        </w:rPr>
        <w:t>.</w:t>
      </w:r>
    </w:p>
    <w:p w:rsidR="00B92A65" w:rsidRDefault="00191CDD" w:rsidP="00B92A65">
      <w:pPr>
        <w:pStyle w:val="libNormal"/>
        <w:rPr>
          <w:rtl/>
        </w:rPr>
      </w:pPr>
      <w:r>
        <w:rPr>
          <w:rtl/>
        </w:rPr>
        <w:t>ف</w:t>
      </w:r>
      <w:r>
        <w:rPr>
          <w:rFonts w:hint="cs"/>
          <w:rtl/>
        </w:rPr>
        <w:t>ی</w:t>
      </w:r>
      <w:r>
        <w:rPr>
          <w:rtl/>
        </w:rPr>
        <w:t xml:space="preserve"> انّ الصادق </w:t>
      </w:r>
      <w:r w:rsidR="00F2741C" w:rsidRPr="00F2741C">
        <w:rPr>
          <w:rStyle w:val="libAlaemChar"/>
          <w:rtl/>
        </w:rPr>
        <w:t>عليه‌السلام</w:t>
      </w:r>
      <w:r>
        <w:rPr>
          <w:rtl/>
        </w:rPr>
        <w:t>:قام عن مائده بعض قوّاد المنصور ح</w:t>
      </w:r>
      <w:r>
        <w:rPr>
          <w:rFonts w:hint="cs"/>
          <w:rtl/>
        </w:rPr>
        <w:t>ی</w:t>
      </w:r>
      <w:r>
        <w:rPr>
          <w:rFonts w:hint="eastAsia"/>
          <w:rtl/>
        </w:rPr>
        <w:t>ن</w:t>
      </w:r>
      <w:r>
        <w:rPr>
          <w:rtl/>
        </w:rPr>
        <w:t xml:space="preserve"> أت</w:t>
      </w:r>
      <w:r>
        <w:rPr>
          <w:rFonts w:hint="cs"/>
          <w:rtl/>
        </w:rPr>
        <w:t>ی</w:t>
      </w:r>
      <w:r>
        <w:rPr>
          <w:rtl/>
        </w:rPr>
        <w:t xml:space="preserve"> بشراب لرجل استسق</w:t>
      </w:r>
      <w:r>
        <w:rPr>
          <w:rFonts w:hint="cs"/>
          <w:rtl/>
        </w:rPr>
        <w:t>ی</w:t>
      </w:r>
      <w:r>
        <w:rPr>
          <w:rtl/>
        </w:rPr>
        <w:t xml:space="preserve"> ف</w:t>
      </w:r>
      <w:r>
        <w:rPr>
          <w:rFonts w:hint="cs"/>
          <w:rtl/>
        </w:rPr>
        <w:t>ی</w:t>
      </w:r>
      <w:r>
        <w:rPr>
          <w:rFonts w:hint="eastAsia"/>
          <w:rtl/>
        </w:rPr>
        <w:t>ه،فسئل</w:t>
      </w:r>
      <w:r>
        <w:rPr>
          <w:rtl/>
        </w:rPr>
        <w:t xml:space="preserve"> عن ق</w:t>
      </w:r>
      <w:r>
        <w:rPr>
          <w:rFonts w:hint="cs"/>
          <w:rtl/>
        </w:rPr>
        <w:t>ی</w:t>
      </w:r>
      <w:r>
        <w:rPr>
          <w:rFonts w:hint="eastAsia"/>
          <w:rtl/>
        </w:rPr>
        <w:t>امه</w:t>
      </w:r>
      <w:r>
        <w:rPr>
          <w:rtl/>
        </w:rPr>
        <w:t xml:space="preserve"> فقال:قال رسول اللّه </w:t>
      </w:r>
      <w:r w:rsidR="00F2741C" w:rsidRPr="00F2741C">
        <w:rPr>
          <w:rStyle w:val="libAlaemChar"/>
          <w:rtl/>
        </w:rPr>
        <w:t>صلى‌الله‌عليه‌وآله‌وسلم</w:t>
      </w:r>
      <w:r>
        <w:rPr>
          <w:rtl/>
        </w:rPr>
        <w:t>:ملعون من جلس عل</w:t>
      </w:r>
      <w:r>
        <w:rPr>
          <w:rFonts w:hint="cs"/>
          <w:rtl/>
        </w:rPr>
        <w:t>ی</w:t>
      </w:r>
      <w:r>
        <w:rPr>
          <w:rtl/>
        </w:rPr>
        <w:t xml:space="preserve"> مائده </w:t>
      </w:r>
      <w:r>
        <w:rPr>
          <w:rFonts w:hint="cs"/>
          <w:rtl/>
        </w:rPr>
        <w:t>ی</w:t>
      </w:r>
      <w:r>
        <w:rPr>
          <w:rFonts w:hint="eastAsia"/>
          <w:rtl/>
        </w:rPr>
        <w:t>شرب</w:t>
      </w:r>
      <w:r>
        <w:rPr>
          <w:rtl/>
        </w:rPr>
        <w:t xml:space="preserve"> عل</w:t>
      </w:r>
      <w:r>
        <w:rPr>
          <w:rFonts w:hint="cs"/>
          <w:rtl/>
        </w:rPr>
        <w:t>ی</w:t>
      </w:r>
      <w:r>
        <w:rPr>
          <w:rFonts w:hint="eastAsia"/>
          <w:rtl/>
        </w:rPr>
        <w:t>ها</w:t>
      </w:r>
      <w:r>
        <w:rPr>
          <w:rtl/>
        </w:rPr>
        <w:t xml:space="preserve"> الخمر </w:t>
      </w:r>
      <w:r w:rsidRPr="000F2A07">
        <w:rPr>
          <w:rStyle w:val="libFootnotenumChar"/>
          <w:rtl/>
        </w:rPr>
        <w:t>(2)</w:t>
      </w:r>
      <w:r>
        <w:rPr>
          <w:rtl/>
        </w:rPr>
        <w:t xml:space="preserve">. </w:t>
      </w:r>
      <w:r>
        <w:rPr>
          <w:rFonts w:hint="eastAsia"/>
          <w:rtl/>
        </w:rPr>
        <w:t>الصادق</w:t>
      </w:r>
      <w:r>
        <w:rPr>
          <w:rFonts w:hint="cs"/>
          <w:rtl/>
        </w:rPr>
        <w:t>ی</w:t>
      </w:r>
      <w:r>
        <w:rPr>
          <w:rtl/>
        </w:rPr>
        <w:t xml:space="preserve"> </w:t>
      </w:r>
      <w:r w:rsidR="00F2741C" w:rsidRPr="00F2741C">
        <w:rPr>
          <w:rStyle w:val="libAlaemChar"/>
          <w:rtl/>
        </w:rPr>
        <w:t>عليه‌السلام</w:t>
      </w:r>
      <w:r>
        <w:rPr>
          <w:rtl/>
        </w:rPr>
        <w:t>:ف</w:t>
      </w:r>
      <w:r>
        <w:rPr>
          <w:rFonts w:hint="cs"/>
          <w:rtl/>
        </w:rPr>
        <w:t>ی</w:t>
      </w:r>
      <w:r>
        <w:rPr>
          <w:rtl/>
        </w:rPr>
        <w:t xml:space="preserve"> حد</w:t>
      </w:r>
      <w:r>
        <w:rPr>
          <w:rFonts w:hint="cs"/>
          <w:rtl/>
        </w:rPr>
        <w:t>ی</w:t>
      </w:r>
      <w:r>
        <w:rPr>
          <w:rFonts w:hint="eastAsia"/>
          <w:rtl/>
        </w:rPr>
        <w:t>ث</w:t>
      </w:r>
      <w:r>
        <w:rPr>
          <w:rtl/>
        </w:rPr>
        <w:t xml:space="preserve"> إسماع</w:t>
      </w:r>
      <w:r>
        <w:rPr>
          <w:rFonts w:hint="cs"/>
          <w:rtl/>
        </w:rPr>
        <w:t>ی</w:t>
      </w:r>
      <w:r>
        <w:rPr>
          <w:rFonts w:hint="eastAsia"/>
          <w:rtl/>
        </w:rPr>
        <w:t>ل</w:t>
      </w:r>
      <w:r>
        <w:rPr>
          <w:rtl/>
        </w:rPr>
        <w:t xml:space="preserve"> ابنه قال: و لا تأتمن شارب الخمر فانّ اللّه(عزّ و جلّ)</w:t>
      </w:r>
      <w:r>
        <w:rPr>
          <w:rFonts w:hint="cs"/>
          <w:rtl/>
        </w:rPr>
        <w:t>ی</w:t>
      </w:r>
      <w:r>
        <w:rPr>
          <w:rFonts w:hint="eastAsia"/>
          <w:rtl/>
        </w:rPr>
        <w:t>قول</w:t>
      </w:r>
      <w:r>
        <w:rPr>
          <w:rtl/>
        </w:rPr>
        <w:t xml:space="preserve"> ف</w:t>
      </w:r>
      <w:r>
        <w:rPr>
          <w:rFonts w:hint="cs"/>
          <w:rtl/>
        </w:rPr>
        <w:t>ی</w:t>
      </w:r>
      <w:r>
        <w:rPr>
          <w:rtl/>
        </w:rPr>
        <w:t xml:space="preserve"> کتابه: </w:t>
      </w:r>
      <w:r w:rsidR="00090BC1" w:rsidRPr="00090BC1">
        <w:rPr>
          <w:rStyle w:val="libAlaemChar"/>
          <w:rtl/>
        </w:rPr>
        <w:t>(</w:t>
      </w:r>
      <w:r w:rsidRPr="00090BC1">
        <w:rPr>
          <w:rStyle w:val="libAieChar"/>
          <w:rtl/>
        </w:rPr>
        <w:t>وَ لاٰ تُؤْتُوا السُّفَهٰاءَ أَمْوٰالَکُمُ</w:t>
      </w:r>
      <w:r w:rsidR="00090BC1" w:rsidRPr="00090BC1">
        <w:rPr>
          <w:rStyle w:val="libAlaemChar"/>
          <w:rtl/>
        </w:rPr>
        <w:t>)</w:t>
      </w:r>
      <w:r>
        <w:rPr>
          <w:rtl/>
        </w:rPr>
        <w:t xml:space="preserve"> </w:t>
      </w:r>
      <w:r w:rsidRPr="000F2A07">
        <w:rPr>
          <w:rStyle w:val="libFootnotenumChar"/>
          <w:rtl/>
        </w:rPr>
        <w:t>(3)</w:t>
      </w:r>
      <w:r>
        <w:rPr>
          <w:rtl/>
        </w:rPr>
        <w:t>.</w:t>
      </w:r>
      <w:r w:rsidR="00B92A65">
        <w:rPr>
          <w:rFonts w:hint="cs"/>
          <w:rtl/>
        </w:rPr>
        <w:t xml:space="preserve">فأيّ سفيهٍ أسفه من شارب الخمر؟انّ شارب الخمر لا يزوّج اذا خطب،و لايشفّع اذا شفع،و لا يؤتمن على أمانة،فمن ائتمنه على أمانة فاستهلكها لم يكن للذي ائتمنه على الله أن يؤجره و لا يخلف عليه </w:t>
      </w:r>
      <w:r w:rsidR="00B92A65" w:rsidRPr="00B92A65">
        <w:rPr>
          <w:rStyle w:val="libFootnotenumChar"/>
          <w:rFonts w:hint="cs"/>
          <w:rtl/>
        </w:rPr>
        <w:t>(4)</w:t>
      </w:r>
      <w:r w:rsidR="00B92A65">
        <w:rPr>
          <w:rFonts w:hint="cs"/>
          <w:rtl/>
        </w:rPr>
        <w:t>.</w:t>
      </w:r>
    </w:p>
    <w:p w:rsidR="00140CA9" w:rsidRDefault="00191CDD" w:rsidP="00B92A65">
      <w:pPr>
        <w:pStyle w:val="libNormal"/>
      </w:pPr>
      <w:r w:rsidRPr="00B92A65">
        <w:rPr>
          <w:rStyle w:val="libBold1Char"/>
          <w:rFonts w:hint="eastAsia"/>
          <w:rtl/>
        </w:rPr>
        <w:t>الکاف</w:t>
      </w:r>
      <w:r w:rsidRPr="00B92A65">
        <w:rPr>
          <w:rStyle w:val="libBold1Char"/>
          <w:rFonts w:hint="cs"/>
          <w:rtl/>
        </w:rPr>
        <w:t>ی</w:t>
      </w:r>
      <w:r>
        <w:rPr>
          <w:rtl/>
        </w:rPr>
        <w:t>:الکاظم</w:t>
      </w:r>
      <w:r>
        <w:rPr>
          <w:rFonts w:hint="cs"/>
          <w:rtl/>
        </w:rPr>
        <w:t>ی</w:t>
      </w:r>
      <w:r>
        <w:rPr>
          <w:rtl/>
        </w:rPr>
        <w:t xml:space="preserve"> </w:t>
      </w:r>
      <w:r w:rsidR="00F2741C" w:rsidRPr="00F2741C">
        <w:rPr>
          <w:rStyle w:val="libAlaemChar"/>
          <w:rtl/>
        </w:rPr>
        <w:t>عليه‌السلام</w:t>
      </w:r>
      <w:r>
        <w:rPr>
          <w:rtl/>
        </w:rPr>
        <w:t>: ف</w:t>
      </w:r>
      <w:r>
        <w:rPr>
          <w:rFonts w:hint="cs"/>
          <w:rtl/>
        </w:rPr>
        <w:t>ی</w:t>
      </w:r>
      <w:r>
        <w:rPr>
          <w:rtl/>
        </w:rPr>
        <w:t xml:space="preserve"> انّ الخمر محرّمه ف</w:t>
      </w:r>
      <w:r>
        <w:rPr>
          <w:rFonts w:hint="cs"/>
          <w:rtl/>
        </w:rPr>
        <w:t>ی</w:t>
      </w:r>
      <w:r>
        <w:rPr>
          <w:rtl/>
        </w:rPr>
        <w:t xml:space="preserve"> کتاب اللّه ف</w:t>
      </w:r>
      <w:r>
        <w:rPr>
          <w:rFonts w:hint="cs"/>
          <w:rtl/>
        </w:rPr>
        <w:t>ی</w:t>
      </w:r>
      <w:r>
        <w:rPr>
          <w:rtl/>
        </w:rPr>
        <w:t xml:space="preserve"> قوله: </w:t>
      </w:r>
      <w:r w:rsidR="00090BC1" w:rsidRPr="00090BC1">
        <w:rPr>
          <w:rStyle w:val="libAlaemChar"/>
          <w:rtl/>
        </w:rPr>
        <w:t>(</w:t>
      </w:r>
      <w:r w:rsidRPr="00090BC1">
        <w:rPr>
          <w:rStyle w:val="libAieChar"/>
          <w:rtl/>
        </w:rPr>
        <w:t>إِنَّمٰا حَرَّمَ رَبِّ</w:t>
      </w:r>
      <w:r w:rsidRPr="00090BC1">
        <w:rPr>
          <w:rStyle w:val="libAieChar"/>
          <w:rFonts w:hint="cs"/>
          <w:rtl/>
        </w:rPr>
        <w:t>یَ</w:t>
      </w:r>
      <w:r w:rsidRPr="00090BC1">
        <w:rPr>
          <w:rStyle w:val="libAieChar"/>
          <w:rtl/>
        </w:rPr>
        <w:t xml:space="preserve"> الْفَوٰاحِشَ مٰا ظَهَرَ مِنْهٰا وَ مٰا بَطَنَ</w:t>
      </w:r>
      <w:r w:rsidR="00090BC1" w:rsidRPr="00090BC1">
        <w:rPr>
          <w:rStyle w:val="libAlaemChar"/>
          <w:rtl/>
        </w:rPr>
        <w:t>)</w:t>
      </w:r>
      <w:r>
        <w:rPr>
          <w:rtl/>
        </w:rPr>
        <w:t xml:space="preserve"> </w:t>
      </w:r>
      <w:r w:rsidRPr="000F2A07">
        <w:rPr>
          <w:rStyle w:val="libFootnotenumChar"/>
          <w:rtl/>
        </w:rPr>
        <w:t>(</w:t>
      </w:r>
      <w:r w:rsidR="00B92A65">
        <w:rPr>
          <w:rStyle w:val="libFootnotenumChar"/>
          <w:rFonts w:hint="cs"/>
          <w:rtl/>
        </w:rPr>
        <w:t>5</w:t>
      </w:r>
      <w:r w:rsidRPr="000F2A07">
        <w:rPr>
          <w:rStyle w:val="libFootnotenumChar"/>
          <w:rtl/>
        </w:rPr>
        <w:t>)</w:t>
      </w:r>
      <w:r>
        <w:rPr>
          <w:rtl/>
        </w:rPr>
        <w:t xml:space="preserve">. </w:t>
      </w:r>
      <w:r w:rsidR="00EE1269">
        <w:rPr>
          <w:rFonts w:hint="cs"/>
          <w:rtl/>
        </w:rPr>
        <w:t xml:space="preserve">و الإثم ما ظهر:الزنا المعلن و نصب الرايات، و ما بطن يعني ما نكح الآباء،كان في الجاهليّة اذا مات الرجل و ترك زوجة تزوّجها ابنه من بعده اذا لم تكن أمّه،و أمّا الاثم فهي الخمر بعينها </w:t>
      </w:r>
      <w:r w:rsidR="00EE1269" w:rsidRPr="00EE1269">
        <w:rPr>
          <w:rStyle w:val="libFootnotenumChar"/>
          <w:rFonts w:hint="cs"/>
          <w:rtl/>
        </w:rPr>
        <w:t>(6)</w:t>
      </w:r>
      <w:r w:rsidR="00EE1269">
        <w:rPr>
          <w:rFonts w:hint="cs"/>
          <w:rtl/>
        </w:rPr>
        <w:t>.</w:t>
      </w:r>
    </w:p>
    <w:p w:rsidR="00140CA9" w:rsidRDefault="00191CDD" w:rsidP="00EE1269">
      <w:pPr>
        <w:pStyle w:val="libNormal"/>
      </w:pPr>
      <w:r>
        <w:rPr>
          <w:rFonts w:hint="eastAsia"/>
          <w:rtl/>
        </w:rPr>
        <w:t>حکم</w:t>
      </w:r>
      <w:r>
        <w:rPr>
          <w:rtl/>
        </w:rPr>
        <w:t xml:space="preserve"> التداو</w:t>
      </w:r>
      <w:r>
        <w:rPr>
          <w:rFonts w:hint="cs"/>
          <w:rtl/>
        </w:rPr>
        <w:t>ی</w:t>
      </w:r>
      <w:r>
        <w:rPr>
          <w:rtl/>
        </w:rPr>
        <w:t xml:space="preserve"> بالنب</w:t>
      </w:r>
      <w:r>
        <w:rPr>
          <w:rFonts w:hint="cs"/>
          <w:rtl/>
        </w:rPr>
        <w:t>ی</w:t>
      </w:r>
      <w:r>
        <w:rPr>
          <w:rFonts w:hint="eastAsia"/>
          <w:rtl/>
        </w:rPr>
        <w:t>ذ</w:t>
      </w:r>
      <w:r>
        <w:rPr>
          <w:rtl/>
        </w:rPr>
        <w:t xml:space="preserve"> و الخمر و ما رو</w:t>
      </w:r>
      <w:r>
        <w:rPr>
          <w:rFonts w:hint="cs"/>
          <w:rtl/>
        </w:rPr>
        <w:t>ی</w:t>
      </w:r>
      <w:r>
        <w:rPr>
          <w:rtl/>
        </w:rPr>
        <w:t xml:space="preserve"> ف</w:t>
      </w:r>
      <w:r>
        <w:rPr>
          <w:rFonts w:hint="cs"/>
          <w:rtl/>
        </w:rPr>
        <w:t>ی</w:t>
      </w:r>
      <w:r>
        <w:rPr>
          <w:rtl/>
        </w:rPr>
        <w:t xml:space="preserve"> النه</w:t>
      </w:r>
      <w:r>
        <w:rPr>
          <w:rFonts w:hint="cs"/>
          <w:rtl/>
        </w:rPr>
        <w:t>ی</w:t>
      </w:r>
      <w:r>
        <w:rPr>
          <w:rtl/>
        </w:rPr>
        <w:t xml:space="preserve"> عنهما </w:t>
      </w:r>
      <w:r w:rsidRPr="000F2A07">
        <w:rPr>
          <w:rStyle w:val="libFootnotenumChar"/>
          <w:rtl/>
        </w:rPr>
        <w:t>(</w:t>
      </w:r>
      <w:r w:rsidR="00EE1269">
        <w:rPr>
          <w:rStyle w:val="libFootnotenumChar"/>
          <w:rFonts w:hint="cs"/>
          <w:rtl/>
        </w:rPr>
        <w:t>7</w:t>
      </w:r>
      <w:r w:rsidRPr="000F2A07">
        <w:rPr>
          <w:rStyle w:val="libFootnotenumChar"/>
          <w:rtl/>
        </w:rPr>
        <w:t>)</w:t>
      </w:r>
      <w:r>
        <w:rPr>
          <w:rtl/>
        </w:rPr>
        <w:t xml:space="preserve">. </w:t>
      </w:r>
    </w:p>
    <w:p w:rsidR="00140CA9" w:rsidRDefault="00191CDD" w:rsidP="00EE1269">
      <w:pPr>
        <w:pStyle w:val="libNormal"/>
      </w:pPr>
      <w:r>
        <w:rPr>
          <w:rFonts w:hint="eastAsia"/>
          <w:rtl/>
        </w:rPr>
        <w:t>ف</w:t>
      </w:r>
      <w:r>
        <w:rPr>
          <w:rFonts w:hint="cs"/>
          <w:rtl/>
        </w:rPr>
        <w:t>ی</w:t>
      </w:r>
      <w:r>
        <w:rPr>
          <w:rtl/>
        </w:rPr>
        <w:t xml:space="preserve"> انّه حرّمت الخمر لأن عدوّ اللّه إبل</w:t>
      </w:r>
      <w:r>
        <w:rPr>
          <w:rFonts w:hint="cs"/>
          <w:rtl/>
        </w:rPr>
        <w:t>ی</w:t>
      </w:r>
      <w:r>
        <w:rPr>
          <w:rFonts w:hint="eastAsia"/>
          <w:rtl/>
        </w:rPr>
        <w:t>س</w:t>
      </w:r>
      <w:r>
        <w:rPr>
          <w:rtl/>
        </w:rPr>
        <w:t xml:space="preserve"> مکر بحوّاء حتّ</w:t>
      </w:r>
      <w:r>
        <w:rPr>
          <w:rFonts w:hint="cs"/>
          <w:rtl/>
        </w:rPr>
        <w:t>ی</w:t>
      </w:r>
      <w:r>
        <w:rPr>
          <w:rtl/>
        </w:rPr>
        <w:t xml:space="preserve"> مصّ العنبه،و لو أکلها لحرمت الکرمه من أوّلها إل</w:t>
      </w:r>
      <w:r>
        <w:rPr>
          <w:rFonts w:hint="cs"/>
          <w:rtl/>
        </w:rPr>
        <w:t>ی</w:t>
      </w:r>
      <w:r>
        <w:rPr>
          <w:rtl/>
        </w:rPr>
        <w:t xml:space="preserve"> آخرها،و کذلک فعل بالتمر </w:t>
      </w:r>
      <w:r w:rsidRPr="000F2A07">
        <w:rPr>
          <w:rStyle w:val="libFootnotenumChar"/>
          <w:rtl/>
        </w:rPr>
        <w:t>(</w:t>
      </w:r>
      <w:r w:rsidR="00EE1269">
        <w:rPr>
          <w:rStyle w:val="libFootnotenumChar"/>
          <w:rFonts w:hint="cs"/>
          <w:rtl/>
        </w:rPr>
        <w:t>8</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103</w:t>
      </w:r>
      <w:r w:rsidR="00191CDD">
        <w:rPr>
          <w:rtl/>
        </w:rPr>
        <w:t>/</w:t>
      </w:r>
      <w:r w:rsidR="00140CA9">
        <w:rPr>
          <w:rtl/>
        </w:rPr>
        <w:t>20</w:t>
      </w:r>
      <w:r w:rsidR="00191CDD">
        <w:rPr>
          <w:rtl/>
        </w:rPr>
        <w:t>/</w:t>
      </w:r>
      <w:r w:rsidR="00140CA9">
        <w:rPr>
          <w:rtl/>
        </w:rPr>
        <w:t>11</w:t>
      </w:r>
      <w:r w:rsidR="00191CDD">
        <w:rPr>
          <w:rtl/>
        </w:rPr>
        <w:t>،ج:</w:t>
      </w:r>
      <w:r w:rsidR="00140CA9">
        <w:rPr>
          <w:rtl/>
        </w:rPr>
        <w:t>3</w:t>
      </w:r>
      <w:r w:rsidR="00191CDD">
        <w:rPr>
          <w:rtl/>
        </w:rPr>
        <w:t>5</w:t>
      </w:r>
      <w:r w:rsidR="00140CA9">
        <w:rPr>
          <w:rtl/>
        </w:rPr>
        <w:t>8</w:t>
      </w:r>
      <w:r w:rsidR="00191CDD">
        <w:rPr>
          <w:rtl/>
        </w:rPr>
        <w:t xml:space="preserve">/46. </w:t>
      </w:r>
    </w:p>
    <w:p w:rsidR="00140CA9" w:rsidRDefault="00D7268C" w:rsidP="005E32C9">
      <w:pPr>
        <w:pStyle w:val="libFootnote0"/>
      </w:pPr>
      <w:r>
        <w:rPr>
          <w:rtl/>
        </w:rPr>
        <w:t>(2)</w:t>
      </w:r>
      <w:r w:rsidR="00191CDD">
        <w:rPr>
          <w:rtl/>
        </w:rPr>
        <w:t xml:space="preserve"> ق:</w:t>
      </w:r>
      <w:r w:rsidR="00140CA9">
        <w:rPr>
          <w:rtl/>
        </w:rPr>
        <w:t>11</w:t>
      </w:r>
      <w:r w:rsidR="00191CDD">
        <w:rPr>
          <w:rtl/>
        </w:rPr>
        <w:t>5/</w:t>
      </w:r>
      <w:r w:rsidR="00140CA9">
        <w:rPr>
          <w:rtl/>
        </w:rPr>
        <w:t>2</w:t>
      </w:r>
      <w:r w:rsidR="00191CDD">
        <w:rPr>
          <w:rtl/>
        </w:rPr>
        <w:t>6/</w:t>
      </w:r>
      <w:r w:rsidR="00140CA9">
        <w:rPr>
          <w:rtl/>
        </w:rPr>
        <w:t>11</w:t>
      </w:r>
      <w:r w:rsidR="00191CDD">
        <w:rPr>
          <w:rtl/>
        </w:rPr>
        <w:t>،ج:</w:t>
      </w:r>
      <w:r w:rsidR="00140CA9">
        <w:rPr>
          <w:rtl/>
        </w:rPr>
        <w:t>39</w:t>
      </w:r>
      <w:r w:rsidR="00191CDD">
        <w:rPr>
          <w:rtl/>
        </w:rPr>
        <w:t>/4</w:t>
      </w:r>
      <w:r w:rsidR="00140CA9">
        <w:rPr>
          <w:rtl/>
        </w:rPr>
        <w:t>7</w:t>
      </w:r>
      <w:r w:rsidR="00191CDD">
        <w:rPr>
          <w:rtl/>
        </w:rPr>
        <w:t xml:space="preserve">. </w:t>
      </w:r>
    </w:p>
    <w:p w:rsidR="00140CA9" w:rsidRDefault="00D7268C" w:rsidP="005E32C9">
      <w:pPr>
        <w:pStyle w:val="libFootnote0"/>
      </w:pPr>
      <w:r>
        <w:rPr>
          <w:rtl/>
        </w:rPr>
        <w:t>(3)</w:t>
      </w:r>
      <w:r w:rsidR="00191CDD">
        <w:rPr>
          <w:rtl/>
        </w:rPr>
        <w:t xml:space="preserve"> سوره النساء/الآ</w:t>
      </w:r>
      <w:r w:rsidR="00191CDD">
        <w:rPr>
          <w:rFonts w:hint="cs"/>
          <w:rtl/>
        </w:rPr>
        <w:t>ی</w:t>
      </w:r>
      <w:r w:rsidR="00191CDD">
        <w:rPr>
          <w:rFonts w:hint="eastAsia"/>
          <w:rtl/>
        </w:rPr>
        <w:t>ه</w:t>
      </w:r>
      <w:r w:rsidR="00191CDD">
        <w:rPr>
          <w:rtl/>
        </w:rPr>
        <w:t xml:space="preserve"> 5. </w:t>
      </w:r>
    </w:p>
    <w:p w:rsidR="00140CA9" w:rsidRDefault="00D7268C" w:rsidP="005E32C9">
      <w:pPr>
        <w:pStyle w:val="libFootnote0"/>
      </w:pPr>
      <w:r>
        <w:rPr>
          <w:rtl/>
        </w:rPr>
        <w:t>(4)</w:t>
      </w:r>
      <w:r w:rsidR="00191CDD">
        <w:rPr>
          <w:rtl/>
        </w:rPr>
        <w:t xml:space="preserve"> ق:</w:t>
      </w:r>
      <w:r w:rsidR="00140CA9">
        <w:rPr>
          <w:rtl/>
        </w:rPr>
        <w:t>18</w:t>
      </w:r>
      <w:r w:rsidR="00191CDD">
        <w:rPr>
          <w:rtl/>
        </w:rPr>
        <w:t>4/</w:t>
      </w:r>
      <w:r w:rsidR="00140CA9">
        <w:rPr>
          <w:rtl/>
        </w:rPr>
        <w:t>30</w:t>
      </w:r>
      <w:r w:rsidR="00191CDD">
        <w:rPr>
          <w:rtl/>
        </w:rPr>
        <w:t>/</w:t>
      </w:r>
      <w:r w:rsidR="00140CA9">
        <w:rPr>
          <w:rtl/>
        </w:rPr>
        <w:t>11</w:t>
      </w:r>
      <w:r w:rsidR="00191CDD">
        <w:rPr>
          <w:rtl/>
        </w:rPr>
        <w:t>،ج:</w:t>
      </w:r>
      <w:r w:rsidR="00140CA9">
        <w:rPr>
          <w:rtl/>
        </w:rPr>
        <w:t>2</w:t>
      </w:r>
      <w:r w:rsidR="00191CDD">
        <w:rPr>
          <w:rtl/>
        </w:rPr>
        <w:t>6</w:t>
      </w:r>
      <w:r w:rsidR="00140CA9">
        <w:rPr>
          <w:rtl/>
        </w:rPr>
        <w:t>8</w:t>
      </w:r>
      <w:r w:rsidR="00191CDD">
        <w:rPr>
          <w:rtl/>
        </w:rPr>
        <w:t>/4</w:t>
      </w:r>
      <w:r w:rsidR="00140CA9">
        <w:rPr>
          <w:rtl/>
        </w:rPr>
        <w:t>7</w:t>
      </w:r>
      <w:r w:rsidR="00191CDD">
        <w:rPr>
          <w:rtl/>
        </w:rPr>
        <w:t xml:space="preserve">. </w:t>
      </w:r>
    </w:p>
    <w:p w:rsidR="00140CA9" w:rsidRDefault="00D7268C" w:rsidP="00EE1269">
      <w:pPr>
        <w:pStyle w:val="libFootnote0"/>
      </w:pPr>
      <w:r>
        <w:rPr>
          <w:rtl/>
        </w:rPr>
        <w:t>(5)</w:t>
      </w:r>
      <w:r w:rsidR="00191CDD">
        <w:rPr>
          <w:rtl/>
        </w:rPr>
        <w:t xml:space="preserve"> سوره الأعراف/الآ</w:t>
      </w:r>
      <w:r w:rsidR="00191CDD">
        <w:rPr>
          <w:rFonts w:hint="cs"/>
          <w:rtl/>
        </w:rPr>
        <w:t>ی</w:t>
      </w:r>
      <w:r w:rsidR="00191CDD">
        <w:rPr>
          <w:rFonts w:hint="eastAsia"/>
          <w:rtl/>
        </w:rPr>
        <w:t>ه</w:t>
      </w:r>
      <w:r w:rsidR="00191CDD">
        <w:rPr>
          <w:rtl/>
        </w:rPr>
        <w:t xml:space="preserve"> </w:t>
      </w:r>
      <w:r w:rsidR="00140CA9">
        <w:rPr>
          <w:rtl/>
        </w:rPr>
        <w:t>33</w:t>
      </w:r>
      <w:r w:rsidR="00191CDD">
        <w:rPr>
          <w:rtl/>
        </w:rPr>
        <w:t xml:space="preserve">. </w:t>
      </w:r>
    </w:p>
    <w:p w:rsidR="00D7268C" w:rsidRDefault="00D7268C" w:rsidP="00EE1269">
      <w:pPr>
        <w:pStyle w:val="libFootnote0"/>
        <w:rPr>
          <w:rtl/>
        </w:rPr>
      </w:pPr>
      <w:r>
        <w:rPr>
          <w:rtl/>
        </w:rPr>
        <w:t>(6)</w:t>
      </w:r>
      <w:r w:rsidR="00191CDD">
        <w:rPr>
          <w:rtl/>
        </w:rPr>
        <w:t xml:space="preserve"> ق:</w:t>
      </w:r>
      <w:r w:rsidR="00140CA9">
        <w:rPr>
          <w:rtl/>
        </w:rPr>
        <w:t>277</w:t>
      </w:r>
      <w:r w:rsidR="00191CDD">
        <w:rPr>
          <w:rtl/>
        </w:rPr>
        <w:t>/4</w:t>
      </w:r>
      <w:r w:rsidR="00140CA9">
        <w:rPr>
          <w:rtl/>
        </w:rPr>
        <w:t>0</w:t>
      </w:r>
      <w:r w:rsidR="00191CDD">
        <w:rPr>
          <w:rtl/>
        </w:rPr>
        <w:t>/</w:t>
      </w:r>
      <w:r w:rsidR="00140CA9">
        <w:rPr>
          <w:rtl/>
        </w:rPr>
        <w:t>11</w:t>
      </w:r>
      <w:r w:rsidR="00191CDD">
        <w:rPr>
          <w:rtl/>
        </w:rPr>
        <w:t>،ج:</w:t>
      </w:r>
      <w:r w:rsidR="00140CA9">
        <w:rPr>
          <w:rtl/>
        </w:rPr>
        <w:t>1</w:t>
      </w:r>
      <w:r w:rsidR="00191CDD">
        <w:rPr>
          <w:rtl/>
        </w:rPr>
        <w:t>4</w:t>
      </w:r>
      <w:r w:rsidR="00140CA9">
        <w:rPr>
          <w:rtl/>
        </w:rPr>
        <w:t>9</w:t>
      </w:r>
      <w:r w:rsidR="00191CDD">
        <w:rPr>
          <w:rtl/>
        </w:rPr>
        <w:t>/4</w:t>
      </w:r>
      <w:r w:rsidR="00140CA9">
        <w:rPr>
          <w:rtl/>
        </w:rPr>
        <w:t>8</w:t>
      </w:r>
      <w:r w:rsidR="00191CDD">
        <w:rPr>
          <w:rtl/>
        </w:rPr>
        <w:t>.</w:t>
      </w:r>
    </w:p>
    <w:p w:rsidR="00EE1269" w:rsidRDefault="00EE1269" w:rsidP="00EE1269">
      <w:pPr>
        <w:pStyle w:val="libFootnote0"/>
        <w:rPr>
          <w:rtl/>
        </w:rPr>
      </w:pPr>
      <w:r>
        <w:rPr>
          <w:rFonts w:hint="cs"/>
          <w:rtl/>
        </w:rPr>
        <w:t>(7) ق:507/52/14،ج:80/62.</w:t>
      </w:r>
    </w:p>
    <w:p w:rsidR="00EE1269" w:rsidRDefault="00EE1269" w:rsidP="00EE1269">
      <w:pPr>
        <w:pStyle w:val="libFootnote0"/>
        <w:rPr>
          <w:rtl/>
        </w:rPr>
      </w:pPr>
      <w:r>
        <w:rPr>
          <w:rFonts w:hint="cs"/>
          <w:rtl/>
        </w:rPr>
        <w:t>(8) ق:617/93/14،ج:210/63.</w:t>
      </w:r>
    </w:p>
    <w:p w:rsidR="00B92A65" w:rsidRDefault="00B92A65" w:rsidP="00B92A65">
      <w:pPr>
        <w:pStyle w:val="libNormal"/>
        <w:rPr>
          <w:rtl/>
        </w:rPr>
      </w:pPr>
      <w:r>
        <w:rPr>
          <w:rtl/>
        </w:rPr>
        <w:br w:type="page"/>
      </w:r>
    </w:p>
    <w:p w:rsidR="00140CA9" w:rsidRDefault="00191CDD" w:rsidP="00B92A65">
      <w:pPr>
        <w:pStyle w:val="libNormal"/>
      </w:pPr>
      <w:r w:rsidRPr="00EE1269">
        <w:rPr>
          <w:rStyle w:val="libBold1Char"/>
          <w:rFonts w:hint="eastAsia"/>
          <w:rtl/>
        </w:rPr>
        <w:t>تفس</w:t>
      </w:r>
      <w:r w:rsidRPr="00EE1269">
        <w:rPr>
          <w:rStyle w:val="libBold1Char"/>
          <w:rFonts w:hint="cs"/>
          <w:rtl/>
        </w:rPr>
        <w:t>ی</w:t>
      </w:r>
      <w:r w:rsidRPr="00EE1269">
        <w:rPr>
          <w:rStyle w:val="libBold1Char"/>
          <w:rFonts w:hint="eastAsia"/>
          <w:rtl/>
        </w:rPr>
        <w:t>ر</w:t>
      </w:r>
      <w:r w:rsidRPr="00EE1269">
        <w:rPr>
          <w:rStyle w:val="libBold1Char"/>
          <w:rtl/>
        </w:rPr>
        <w:t xml:space="preserve"> الع</w:t>
      </w:r>
      <w:r w:rsidRPr="00EE1269">
        <w:rPr>
          <w:rStyle w:val="libBold1Char"/>
          <w:rFonts w:hint="cs"/>
          <w:rtl/>
        </w:rPr>
        <w:t>یّ</w:t>
      </w:r>
      <w:r w:rsidRPr="00EE1269">
        <w:rPr>
          <w:rStyle w:val="libBold1Char"/>
          <w:rFonts w:hint="eastAsia"/>
          <w:rtl/>
        </w:rPr>
        <w:t>اش</w:t>
      </w:r>
      <w:r w:rsidRPr="00EE1269">
        <w:rPr>
          <w:rStyle w:val="libBold1Char"/>
          <w:rFonts w:hint="cs"/>
          <w:rtl/>
        </w:rPr>
        <w:t>ی</w:t>
      </w:r>
      <w:r>
        <w:rPr>
          <w:rtl/>
        </w:rPr>
        <w:t xml:space="preserve">: المضطرّ لا </w:t>
      </w:r>
      <w:r>
        <w:rPr>
          <w:rFonts w:hint="cs"/>
          <w:rtl/>
        </w:rPr>
        <w:t>ی</w:t>
      </w:r>
      <w:r>
        <w:rPr>
          <w:rFonts w:hint="eastAsia"/>
          <w:rtl/>
        </w:rPr>
        <w:t>شرب</w:t>
      </w:r>
      <w:r>
        <w:rPr>
          <w:rtl/>
        </w:rPr>
        <w:t xml:space="preserve"> الخمر </w:t>
      </w:r>
      <w:r w:rsidRPr="00B92A65">
        <w:rPr>
          <w:rStyle w:val="libFootnotenumChar"/>
          <w:rtl/>
        </w:rPr>
        <w:t>(1)</w:t>
      </w:r>
      <w:r>
        <w:rPr>
          <w:rtl/>
        </w:rPr>
        <w:t xml:space="preserve">. </w:t>
      </w:r>
    </w:p>
    <w:p w:rsidR="00140CA9" w:rsidRDefault="00191CDD" w:rsidP="00EE1269">
      <w:pPr>
        <w:pStyle w:val="libCenterBold1"/>
      </w:pPr>
      <w:r>
        <w:rPr>
          <w:rFonts w:hint="eastAsia"/>
          <w:rtl/>
        </w:rPr>
        <w:t>النه</w:t>
      </w:r>
      <w:r>
        <w:rPr>
          <w:rFonts w:hint="cs"/>
          <w:rtl/>
        </w:rPr>
        <w:t>ی</w:t>
      </w:r>
      <w:r>
        <w:rPr>
          <w:rtl/>
        </w:rPr>
        <w:t xml:space="preserve"> عن مائده عل</w:t>
      </w:r>
      <w:r>
        <w:rPr>
          <w:rFonts w:hint="cs"/>
          <w:rtl/>
        </w:rPr>
        <w:t>ی</w:t>
      </w:r>
      <w:r>
        <w:rPr>
          <w:rFonts w:hint="eastAsia"/>
          <w:rtl/>
        </w:rPr>
        <w:t>ها</w:t>
      </w:r>
      <w:r>
        <w:rPr>
          <w:rtl/>
        </w:rPr>
        <w:t xml:space="preserve"> الخمر </w:t>
      </w:r>
    </w:p>
    <w:p w:rsidR="00EE1269" w:rsidRDefault="00191CDD" w:rsidP="00191CDD">
      <w:pPr>
        <w:pStyle w:val="libNormal"/>
        <w:rPr>
          <w:rtl/>
        </w:rPr>
      </w:pPr>
      <w:r>
        <w:rPr>
          <w:rFonts w:hint="eastAsia"/>
          <w:rtl/>
        </w:rPr>
        <w:t>باب</w:t>
      </w:r>
      <w:r>
        <w:rPr>
          <w:rtl/>
        </w:rPr>
        <w:t xml:space="preserve"> النه</w:t>
      </w:r>
      <w:r>
        <w:rPr>
          <w:rFonts w:hint="cs"/>
          <w:rtl/>
        </w:rPr>
        <w:t>ی</w:t>
      </w:r>
      <w:r>
        <w:rPr>
          <w:rtl/>
        </w:rPr>
        <w:t xml:space="preserve"> عن الأکل عل</w:t>
      </w:r>
      <w:r>
        <w:rPr>
          <w:rFonts w:hint="cs"/>
          <w:rtl/>
        </w:rPr>
        <w:t>ی</w:t>
      </w:r>
      <w:r>
        <w:rPr>
          <w:rtl/>
        </w:rPr>
        <w:t xml:space="preserve"> مائده </w:t>
      </w:r>
      <w:r>
        <w:rPr>
          <w:rFonts w:hint="cs"/>
          <w:rtl/>
        </w:rPr>
        <w:t>ی</w:t>
      </w:r>
      <w:r>
        <w:rPr>
          <w:rFonts w:hint="eastAsia"/>
          <w:rtl/>
        </w:rPr>
        <w:t>شرب</w:t>
      </w:r>
      <w:r>
        <w:rPr>
          <w:rtl/>
        </w:rPr>
        <w:t xml:space="preserve"> عل</w:t>
      </w:r>
      <w:r>
        <w:rPr>
          <w:rFonts w:hint="cs"/>
          <w:rtl/>
        </w:rPr>
        <w:t>ی</w:t>
      </w:r>
      <w:r>
        <w:rPr>
          <w:rFonts w:hint="eastAsia"/>
          <w:rtl/>
        </w:rPr>
        <w:t>ها</w:t>
      </w:r>
      <w:r>
        <w:rPr>
          <w:rtl/>
        </w:rPr>
        <w:t xml:space="preserve"> الخمر </w:t>
      </w:r>
      <w:r w:rsidRPr="000F2A07">
        <w:rPr>
          <w:rStyle w:val="libFootnotenumChar"/>
          <w:rtl/>
        </w:rPr>
        <w:t>(2)</w:t>
      </w:r>
      <w:r>
        <w:rPr>
          <w:rtl/>
        </w:rPr>
        <w:t xml:space="preserve">. </w:t>
      </w:r>
    </w:p>
    <w:p w:rsidR="00140CA9" w:rsidRDefault="00191CDD" w:rsidP="00191CDD">
      <w:pPr>
        <w:pStyle w:val="libNormal"/>
      </w:pPr>
      <w:r w:rsidRPr="00EE1269">
        <w:rPr>
          <w:rStyle w:val="libBold1Char"/>
          <w:rFonts w:hint="eastAsia"/>
          <w:rtl/>
        </w:rPr>
        <w:t>من</w:t>
      </w:r>
      <w:r w:rsidRPr="00EE1269">
        <w:rPr>
          <w:rStyle w:val="libBold1Char"/>
          <w:rtl/>
        </w:rPr>
        <w:t xml:space="preserve"> لا </w:t>
      </w:r>
      <w:r w:rsidRPr="00EE1269">
        <w:rPr>
          <w:rStyle w:val="libBold1Char"/>
          <w:rFonts w:hint="cs"/>
          <w:rtl/>
        </w:rPr>
        <w:t>ی</w:t>
      </w:r>
      <w:r w:rsidRPr="00EE1269">
        <w:rPr>
          <w:rStyle w:val="libBold1Char"/>
          <w:rFonts w:hint="eastAsia"/>
          <w:rtl/>
        </w:rPr>
        <w:t>حضره</w:t>
      </w:r>
      <w:r w:rsidRPr="00EE1269">
        <w:rPr>
          <w:rStyle w:val="libBold1Char"/>
          <w:rtl/>
        </w:rPr>
        <w:t xml:space="preserve"> الفق</w:t>
      </w:r>
      <w:r w:rsidRPr="00EE1269">
        <w:rPr>
          <w:rStyle w:val="libBold1Char"/>
          <w:rFonts w:hint="cs"/>
          <w:rtl/>
        </w:rPr>
        <w:t>ی</w:t>
      </w:r>
      <w:r w:rsidRPr="00EE1269">
        <w:rPr>
          <w:rStyle w:val="libBold1Char"/>
          <w:rFonts w:hint="eastAsia"/>
          <w:rtl/>
        </w:rPr>
        <w:t>ه</w:t>
      </w:r>
      <w:r>
        <w:rPr>
          <w:rtl/>
        </w:rPr>
        <w:t xml:space="preserve">:قال الصادق </w:t>
      </w:r>
      <w:r w:rsidR="00F2741C" w:rsidRPr="00F2741C">
        <w:rPr>
          <w:rStyle w:val="libAlaemChar"/>
          <w:rtl/>
        </w:rPr>
        <w:t>عليه‌السلام</w:t>
      </w:r>
      <w:r>
        <w:rPr>
          <w:rtl/>
        </w:rPr>
        <w:t>: لا تجالسوا شرّاب الخمر فان اللعنه إذا نزلت عمّت من ف</w:t>
      </w:r>
      <w:r>
        <w:rPr>
          <w:rFonts w:hint="cs"/>
          <w:rtl/>
        </w:rPr>
        <w:t>ی</w:t>
      </w:r>
      <w:r>
        <w:rPr>
          <w:rtl/>
        </w:rPr>
        <w:t xml:space="preserve"> المجلس، </w:t>
      </w:r>
      <w:r>
        <w:rPr>
          <w:rFonts w:hint="eastAsia"/>
          <w:rtl/>
        </w:rPr>
        <w:t>و</w:t>
      </w:r>
      <w:r>
        <w:rPr>
          <w:rtl/>
        </w:rPr>
        <w:t xml:space="preserve"> عن النب</w:t>
      </w:r>
      <w:r>
        <w:rPr>
          <w:rFonts w:hint="cs"/>
          <w:rtl/>
        </w:rPr>
        <w:t>یّ</w:t>
      </w:r>
      <w:r>
        <w:rPr>
          <w:rtl/>
        </w:rPr>
        <w:t xml:space="preserve"> </w:t>
      </w:r>
      <w:r w:rsidR="00F2741C" w:rsidRPr="00F2741C">
        <w:rPr>
          <w:rStyle w:val="libAlaemChar"/>
          <w:rtl/>
        </w:rPr>
        <w:t>صلى‌الله‌عليه‌وآله‌وسلم</w:t>
      </w:r>
      <w:r>
        <w:rPr>
          <w:rtl/>
        </w:rPr>
        <w:t>: ملعون من جلس عل</w:t>
      </w:r>
      <w:r>
        <w:rPr>
          <w:rFonts w:hint="cs"/>
          <w:rtl/>
        </w:rPr>
        <w:t>ی</w:t>
      </w:r>
      <w:r>
        <w:rPr>
          <w:rtl/>
        </w:rPr>
        <w:t xml:space="preserve"> مائده </w:t>
      </w:r>
      <w:r>
        <w:rPr>
          <w:rFonts w:hint="cs"/>
          <w:rtl/>
        </w:rPr>
        <w:t>ی</w:t>
      </w:r>
      <w:r>
        <w:rPr>
          <w:rFonts w:hint="eastAsia"/>
          <w:rtl/>
        </w:rPr>
        <w:t>شرب</w:t>
      </w:r>
      <w:r>
        <w:rPr>
          <w:rtl/>
        </w:rPr>
        <w:t xml:space="preserve"> عل</w:t>
      </w:r>
      <w:r>
        <w:rPr>
          <w:rFonts w:hint="cs"/>
          <w:rtl/>
        </w:rPr>
        <w:t>ی</w:t>
      </w:r>
      <w:r>
        <w:rPr>
          <w:rFonts w:hint="eastAsia"/>
          <w:rtl/>
        </w:rPr>
        <w:t>ها</w:t>
      </w:r>
      <w:r>
        <w:rPr>
          <w:rtl/>
        </w:rPr>
        <w:t xml:space="preserve"> الخمر </w:t>
      </w:r>
      <w:r w:rsidRPr="000F2A07">
        <w:rPr>
          <w:rStyle w:val="libFootnotenumChar"/>
          <w:rtl/>
        </w:rPr>
        <w:t>(3)</w:t>
      </w:r>
      <w:r>
        <w:rPr>
          <w:rtl/>
        </w:rPr>
        <w:t xml:space="preserve">. </w:t>
      </w:r>
      <w:r>
        <w:rPr>
          <w:rFonts w:hint="eastAsia"/>
          <w:rtl/>
        </w:rPr>
        <w:t>الکشّاف</w:t>
      </w:r>
      <w:r>
        <w:rPr>
          <w:rtl/>
        </w:rPr>
        <w:t>: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إِنَّمَا الْخَمْرُ وَ الْمَ</w:t>
      </w:r>
      <w:r w:rsidRPr="00090BC1">
        <w:rPr>
          <w:rStyle w:val="libAieChar"/>
          <w:rFonts w:hint="cs"/>
          <w:rtl/>
        </w:rPr>
        <w:t>یْ</w:t>
      </w:r>
      <w:r w:rsidRPr="00090BC1">
        <w:rPr>
          <w:rStyle w:val="libAieChar"/>
          <w:rFonts w:hint="eastAsia"/>
          <w:rtl/>
        </w:rPr>
        <w:t>سِرُ</w:t>
      </w:r>
      <w:r w:rsidR="00090BC1" w:rsidRPr="00090BC1">
        <w:rPr>
          <w:rStyle w:val="libAlaemChar"/>
          <w:rFonts w:hint="eastAsia"/>
          <w:rtl/>
        </w:rPr>
        <w:t>)</w:t>
      </w:r>
      <w:r>
        <w:rPr>
          <w:rtl/>
        </w:rPr>
        <w:t xml:space="preserve"> </w:t>
      </w:r>
      <w:r w:rsidRPr="000F2A07">
        <w:rPr>
          <w:rStyle w:val="libFootnotenumChar"/>
          <w:rtl/>
        </w:rPr>
        <w:t>(4)</w:t>
      </w:r>
      <w:r>
        <w:rPr>
          <w:rtl/>
        </w:rPr>
        <w:t>عن عل</w:t>
      </w:r>
      <w:r>
        <w:rPr>
          <w:rFonts w:hint="cs"/>
          <w:rtl/>
        </w:rPr>
        <w:t>یّ</w:t>
      </w:r>
      <w:r>
        <w:rPr>
          <w:rtl/>
        </w:rPr>
        <w:t xml:space="preserve"> </w:t>
      </w:r>
      <w:r w:rsidR="00F2741C" w:rsidRPr="00F2741C">
        <w:rPr>
          <w:rStyle w:val="libAlaemChar"/>
          <w:rtl/>
        </w:rPr>
        <w:t>عليه‌السلام</w:t>
      </w:r>
      <w:r>
        <w:rPr>
          <w:rtl/>
        </w:rPr>
        <w:t>:لو وقعت قطره ف</w:t>
      </w:r>
      <w:r>
        <w:rPr>
          <w:rFonts w:hint="cs"/>
          <w:rtl/>
        </w:rPr>
        <w:t>ی</w:t>
      </w:r>
      <w:r>
        <w:rPr>
          <w:rtl/>
        </w:rPr>
        <w:t xml:space="preserve"> بئر فبن</w:t>
      </w:r>
      <w:r>
        <w:rPr>
          <w:rFonts w:hint="cs"/>
          <w:rtl/>
        </w:rPr>
        <w:t>ی</w:t>
      </w:r>
      <w:r>
        <w:rPr>
          <w:rFonts w:hint="eastAsia"/>
          <w:rtl/>
        </w:rPr>
        <w:t>ت</w:t>
      </w:r>
      <w:r>
        <w:rPr>
          <w:rtl/>
        </w:rPr>
        <w:t xml:space="preserve"> مکانها مناره لم أؤذّن عل</w:t>
      </w:r>
      <w:r>
        <w:rPr>
          <w:rFonts w:hint="cs"/>
          <w:rtl/>
        </w:rPr>
        <w:t>ی</w:t>
      </w:r>
      <w:r>
        <w:rPr>
          <w:rFonts w:hint="eastAsia"/>
          <w:rtl/>
        </w:rPr>
        <w:t>ها،انته</w:t>
      </w:r>
      <w:r>
        <w:rPr>
          <w:rFonts w:hint="cs"/>
          <w:rtl/>
        </w:rPr>
        <w:t>ی</w:t>
      </w:r>
      <w:r>
        <w:rPr>
          <w:rtl/>
        </w:rPr>
        <w:t xml:space="preserve">. </w:t>
      </w:r>
    </w:p>
    <w:p w:rsidR="00140CA9" w:rsidRDefault="00191CDD" w:rsidP="00EE1269">
      <w:pPr>
        <w:pStyle w:val="libCenterBold1"/>
      </w:pPr>
      <w:r>
        <w:rPr>
          <w:rFonts w:hint="eastAsia"/>
          <w:rtl/>
        </w:rPr>
        <w:t>حکا</w:t>
      </w:r>
      <w:r>
        <w:rPr>
          <w:rFonts w:hint="cs"/>
          <w:rtl/>
        </w:rPr>
        <w:t>ی</w:t>
      </w:r>
      <w:r>
        <w:rPr>
          <w:rFonts w:hint="eastAsia"/>
          <w:rtl/>
        </w:rPr>
        <w:t>ه</w:t>
      </w:r>
      <w:r>
        <w:rPr>
          <w:rtl/>
        </w:rPr>
        <w:t xml:space="preserve"> تلم</w:t>
      </w:r>
      <w:r>
        <w:rPr>
          <w:rFonts w:hint="cs"/>
          <w:rtl/>
        </w:rPr>
        <w:t>ی</w:t>
      </w:r>
      <w:r>
        <w:rPr>
          <w:rFonts w:hint="eastAsia"/>
          <w:rtl/>
        </w:rPr>
        <w:t>ذ</w:t>
      </w:r>
      <w:r>
        <w:rPr>
          <w:rtl/>
        </w:rPr>
        <w:t xml:space="preserve"> الفض</w:t>
      </w:r>
      <w:r>
        <w:rPr>
          <w:rFonts w:hint="cs"/>
          <w:rtl/>
        </w:rPr>
        <w:t>ی</w:t>
      </w:r>
      <w:r>
        <w:rPr>
          <w:rFonts w:hint="eastAsia"/>
          <w:rtl/>
        </w:rPr>
        <w:t>ل</w:t>
      </w:r>
      <w:r>
        <w:rPr>
          <w:rtl/>
        </w:rPr>
        <w:t xml:space="preserve"> </w:t>
      </w:r>
    </w:p>
    <w:p w:rsidR="00140CA9" w:rsidRDefault="00191CDD" w:rsidP="00191CDD">
      <w:pPr>
        <w:pStyle w:val="libNormal"/>
      </w:pPr>
      <w:r>
        <w:rPr>
          <w:rFonts w:hint="eastAsia"/>
          <w:rtl/>
        </w:rPr>
        <w:t>و</w:t>
      </w:r>
      <w:r>
        <w:rPr>
          <w:rtl/>
        </w:rPr>
        <w:t xml:space="preserve"> حک</w:t>
      </w:r>
      <w:r>
        <w:rPr>
          <w:rFonts w:hint="cs"/>
          <w:rtl/>
        </w:rPr>
        <w:t>ی</w:t>
      </w:r>
      <w:r>
        <w:rPr>
          <w:rtl/>
        </w:rPr>
        <w:t xml:space="preserve"> انّ تلم</w:t>
      </w:r>
      <w:r>
        <w:rPr>
          <w:rFonts w:hint="cs"/>
          <w:rtl/>
        </w:rPr>
        <w:t>ی</w:t>
      </w:r>
      <w:r>
        <w:rPr>
          <w:rFonts w:hint="eastAsia"/>
          <w:rtl/>
        </w:rPr>
        <w:t>ذا</w:t>
      </w:r>
      <w:r>
        <w:rPr>
          <w:rtl/>
        </w:rPr>
        <w:t xml:space="preserve"> من تلام</w:t>
      </w:r>
      <w:r>
        <w:rPr>
          <w:rFonts w:hint="cs"/>
          <w:rtl/>
        </w:rPr>
        <w:t>ی</w:t>
      </w:r>
      <w:r>
        <w:rPr>
          <w:rFonts w:hint="eastAsia"/>
          <w:rtl/>
        </w:rPr>
        <w:t>ذ</w:t>
      </w:r>
      <w:r>
        <w:rPr>
          <w:rtl/>
        </w:rPr>
        <w:t xml:space="preserve"> الفض</w:t>
      </w:r>
      <w:r>
        <w:rPr>
          <w:rFonts w:hint="cs"/>
          <w:rtl/>
        </w:rPr>
        <w:t>ی</w:t>
      </w:r>
      <w:r>
        <w:rPr>
          <w:rFonts w:hint="eastAsia"/>
          <w:rtl/>
        </w:rPr>
        <w:t>ل</w:t>
      </w:r>
      <w:r>
        <w:rPr>
          <w:rtl/>
        </w:rPr>
        <w:t xml:space="preserve"> بن ع</w:t>
      </w:r>
      <w:r>
        <w:rPr>
          <w:rFonts w:hint="cs"/>
          <w:rtl/>
        </w:rPr>
        <w:t>ی</w:t>
      </w:r>
      <w:r>
        <w:rPr>
          <w:rFonts w:hint="eastAsia"/>
          <w:rtl/>
        </w:rPr>
        <w:t>اض</w:t>
      </w:r>
      <w:r>
        <w:rPr>
          <w:rtl/>
        </w:rPr>
        <w:t xml:space="preserve"> لمّا حضرته الوفاه دخل عل</w:t>
      </w:r>
      <w:r>
        <w:rPr>
          <w:rFonts w:hint="cs"/>
          <w:rtl/>
        </w:rPr>
        <w:t>ی</w:t>
      </w:r>
      <w:r>
        <w:rPr>
          <w:rFonts w:hint="eastAsia"/>
          <w:rtl/>
        </w:rPr>
        <w:t>ه</w:t>
      </w:r>
      <w:r>
        <w:rPr>
          <w:rtl/>
        </w:rPr>
        <w:t xml:space="preserve"> الفض</w:t>
      </w:r>
      <w:r>
        <w:rPr>
          <w:rFonts w:hint="cs"/>
          <w:rtl/>
        </w:rPr>
        <w:t>ی</w:t>
      </w:r>
      <w:r>
        <w:rPr>
          <w:rFonts w:hint="eastAsia"/>
          <w:rtl/>
        </w:rPr>
        <w:t>ل</w:t>
      </w:r>
      <w:r>
        <w:rPr>
          <w:rtl/>
        </w:rPr>
        <w:t xml:space="preserve"> جلس عند رأسه و قرأ سوره </w:t>
      </w:r>
      <w:r>
        <w:rPr>
          <w:rFonts w:hint="cs"/>
          <w:rtl/>
        </w:rPr>
        <w:t>ی</w:t>
      </w:r>
      <w:r>
        <w:rPr>
          <w:rFonts w:hint="eastAsia"/>
          <w:rtl/>
        </w:rPr>
        <w:t>س</w:t>
      </w:r>
      <w:r>
        <w:rPr>
          <w:rtl/>
        </w:rPr>
        <w:t xml:space="preserve"> فقال:</w:t>
      </w:r>
      <w:r>
        <w:rPr>
          <w:rFonts w:hint="cs"/>
          <w:rtl/>
        </w:rPr>
        <w:t>ی</w:t>
      </w:r>
      <w:r>
        <w:rPr>
          <w:rFonts w:hint="eastAsia"/>
          <w:rtl/>
        </w:rPr>
        <w:t>ا</w:t>
      </w:r>
      <w:r>
        <w:rPr>
          <w:rtl/>
        </w:rPr>
        <w:t xml:space="preserve"> أستاد لا تقرأ هذه فسکت،ثمّ لقّنه فقال:قل لا إله إلاّ اللّه،فقال:لا أقولها لأنّ</w:t>
      </w:r>
      <w:r>
        <w:rPr>
          <w:rFonts w:hint="cs"/>
          <w:rtl/>
        </w:rPr>
        <w:t>ی</w:t>
      </w:r>
      <w:r>
        <w:rPr>
          <w:rtl/>
        </w:rPr>
        <w:t xml:space="preserve"> بر</w:t>
      </w:r>
      <w:r>
        <w:rPr>
          <w:rFonts w:hint="cs"/>
          <w:rtl/>
        </w:rPr>
        <w:t>ی</w:t>
      </w:r>
      <w:r>
        <w:rPr>
          <w:rFonts w:hint="eastAsia"/>
          <w:rtl/>
        </w:rPr>
        <w:t>ء</w:t>
      </w:r>
      <w:r>
        <w:rPr>
          <w:rtl/>
        </w:rPr>
        <w:t xml:space="preserve"> منها و مات عل</w:t>
      </w:r>
      <w:r>
        <w:rPr>
          <w:rFonts w:hint="cs"/>
          <w:rtl/>
        </w:rPr>
        <w:t>ی</w:t>
      </w:r>
      <w:r>
        <w:rPr>
          <w:rtl/>
        </w:rPr>
        <w:t xml:space="preserve"> ذلک،نعوذ باللّه منها،فدخل الفض</w:t>
      </w:r>
      <w:r>
        <w:rPr>
          <w:rFonts w:hint="cs"/>
          <w:rtl/>
        </w:rPr>
        <w:t>ی</w:t>
      </w:r>
      <w:r>
        <w:rPr>
          <w:rFonts w:hint="eastAsia"/>
          <w:rtl/>
        </w:rPr>
        <w:t>ل</w:t>
      </w:r>
      <w:r>
        <w:rPr>
          <w:rtl/>
        </w:rPr>
        <w:t xml:space="preserve"> منزله و لم </w:t>
      </w:r>
      <w:r>
        <w:rPr>
          <w:rFonts w:hint="cs"/>
          <w:rtl/>
        </w:rPr>
        <w:t>ی</w:t>
      </w:r>
      <w:r>
        <w:rPr>
          <w:rtl/>
        </w:rPr>
        <w:t>خرج،ثمّ رآه ف</w:t>
      </w:r>
      <w:r>
        <w:rPr>
          <w:rFonts w:hint="cs"/>
          <w:rtl/>
        </w:rPr>
        <w:t>ی</w:t>
      </w:r>
      <w:r>
        <w:rPr>
          <w:rtl/>
        </w:rPr>
        <w:t xml:space="preserve"> النوم و هو </w:t>
      </w:r>
      <w:r>
        <w:rPr>
          <w:rFonts w:hint="cs"/>
          <w:rtl/>
        </w:rPr>
        <w:t>ی</w:t>
      </w:r>
      <w:r>
        <w:rPr>
          <w:rFonts w:hint="eastAsia"/>
          <w:rtl/>
        </w:rPr>
        <w:t>سحب</w:t>
      </w:r>
      <w:r>
        <w:rPr>
          <w:rtl/>
        </w:rPr>
        <w:t xml:space="preserve"> به ال</w:t>
      </w:r>
      <w:r>
        <w:rPr>
          <w:rFonts w:hint="cs"/>
          <w:rtl/>
        </w:rPr>
        <w:t>ی</w:t>
      </w:r>
      <w:r>
        <w:rPr>
          <w:rtl/>
        </w:rPr>
        <w:t xml:space="preserve"> جهنّم، فقال:بأ</w:t>
      </w:r>
      <w:r>
        <w:rPr>
          <w:rFonts w:hint="cs"/>
          <w:rtl/>
        </w:rPr>
        <w:t>یّ</w:t>
      </w:r>
      <w:r>
        <w:rPr>
          <w:rtl/>
        </w:rPr>
        <w:t xml:space="preserve"> ش</w:t>
      </w:r>
      <w:r>
        <w:rPr>
          <w:rFonts w:hint="cs"/>
          <w:rtl/>
        </w:rPr>
        <w:t>ی</w:t>
      </w:r>
      <w:r>
        <w:rPr>
          <w:rFonts w:hint="eastAsia"/>
          <w:rtl/>
        </w:rPr>
        <w:t>ء</w:t>
      </w:r>
      <w:r>
        <w:rPr>
          <w:rtl/>
        </w:rPr>
        <w:t xml:space="preserve"> نزع اللّه المعرفه منک و کنت أعلم تلام</w:t>
      </w:r>
      <w:r>
        <w:rPr>
          <w:rFonts w:hint="cs"/>
          <w:rtl/>
        </w:rPr>
        <w:t>ی</w:t>
      </w:r>
      <w:r>
        <w:rPr>
          <w:rFonts w:hint="eastAsia"/>
          <w:rtl/>
        </w:rPr>
        <w:t>ذ</w:t>
      </w:r>
      <w:r>
        <w:rPr>
          <w:rFonts w:hint="cs"/>
          <w:rtl/>
        </w:rPr>
        <w:t>ی</w:t>
      </w:r>
      <w:r>
        <w:rPr>
          <w:rFonts w:hint="eastAsia"/>
          <w:rtl/>
        </w:rPr>
        <w:t>؟فقال</w:t>
      </w:r>
      <w:r>
        <w:rPr>
          <w:rtl/>
        </w:rPr>
        <w:t xml:space="preserve"> بثلاثه أش</w:t>
      </w:r>
      <w:r>
        <w:rPr>
          <w:rFonts w:hint="cs"/>
          <w:rtl/>
        </w:rPr>
        <w:t>ی</w:t>
      </w:r>
      <w:r>
        <w:rPr>
          <w:rFonts w:hint="eastAsia"/>
          <w:rtl/>
        </w:rPr>
        <w:t>اء</w:t>
      </w:r>
      <w:r>
        <w:rPr>
          <w:rtl/>
        </w:rPr>
        <w:t xml:space="preserve">: </w:t>
      </w:r>
    </w:p>
    <w:p w:rsidR="00140CA9" w:rsidRDefault="00191CDD" w:rsidP="00191CDD">
      <w:pPr>
        <w:pStyle w:val="libNormal"/>
      </w:pPr>
      <w:r>
        <w:rPr>
          <w:rFonts w:hint="eastAsia"/>
          <w:rtl/>
        </w:rPr>
        <w:t>أوّلها</w:t>
      </w:r>
      <w:r>
        <w:rPr>
          <w:rtl/>
        </w:rPr>
        <w:t xml:space="preserve"> النم</w:t>
      </w:r>
      <w:r>
        <w:rPr>
          <w:rFonts w:hint="cs"/>
          <w:rtl/>
        </w:rPr>
        <w:t>ی</w:t>
      </w:r>
      <w:r>
        <w:rPr>
          <w:rFonts w:hint="eastAsia"/>
          <w:rtl/>
        </w:rPr>
        <w:t>مه</w:t>
      </w:r>
      <w:r>
        <w:rPr>
          <w:rtl/>
        </w:rPr>
        <w:t xml:space="preserve"> فانّ</w:t>
      </w:r>
      <w:r>
        <w:rPr>
          <w:rFonts w:hint="cs"/>
          <w:rtl/>
        </w:rPr>
        <w:t>ی</w:t>
      </w:r>
      <w:r>
        <w:rPr>
          <w:rtl/>
        </w:rPr>
        <w:t xml:space="preserve"> قلت لأصحاب</w:t>
      </w:r>
      <w:r>
        <w:rPr>
          <w:rFonts w:hint="cs"/>
          <w:rtl/>
        </w:rPr>
        <w:t>ی</w:t>
      </w:r>
      <w:r>
        <w:rPr>
          <w:rtl/>
        </w:rPr>
        <w:t xml:space="preserve"> بخلاف ما قلت لک،و الثان</w:t>
      </w:r>
      <w:r>
        <w:rPr>
          <w:rFonts w:hint="cs"/>
          <w:rtl/>
        </w:rPr>
        <w:t>ی</w:t>
      </w:r>
      <w:r>
        <w:rPr>
          <w:rtl/>
        </w:rPr>
        <w:t xml:space="preserve"> بالحسد حسدت أصحاب</w:t>
      </w:r>
      <w:r>
        <w:rPr>
          <w:rFonts w:hint="cs"/>
          <w:rtl/>
        </w:rPr>
        <w:t>ی</w:t>
      </w:r>
      <w:r>
        <w:rPr>
          <w:rFonts w:hint="eastAsia"/>
          <w:rtl/>
        </w:rPr>
        <w:t>،و</w:t>
      </w:r>
      <w:r>
        <w:rPr>
          <w:rtl/>
        </w:rPr>
        <w:t xml:space="preserve"> الثالث کان ب</w:t>
      </w:r>
      <w:r>
        <w:rPr>
          <w:rFonts w:hint="cs"/>
          <w:rtl/>
        </w:rPr>
        <w:t>ی</w:t>
      </w:r>
      <w:r>
        <w:rPr>
          <w:rtl/>
        </w:rPr>
        <w:t xml:space="preserve"> علّه فجئت ال</w:t>
      </w:r>
      <w:r>
        <w:rPr>
          <w:rFonts w:hint="cs"/>
          <w:rtl/>
        </w:rPr>
        <w:t>ی</w:t>
      </w:r>
      <w:r>
        <w:rPr>
          <w:rtl/>
        </w:rPr>
        <w:t xml:space="preserve"> الطب</w:t>
      </w:r>
      <w:r>
        <w:rPr>
          <w:rFonts w:hint="cs"/>
          <w:rtl/>
        </w:rPr>
        <w:t>ی</w:t>
      </w:r>
      <w:r>
        <w:rPr>
          <w:rFonts w:hint="eastAsia"/>
          <w:rtl/>
        </w:rPr>
        <w:t>ب</w:t>
      </w:r>
      <w:r>
        <w:rPr>
          <w:rtl/>
        </w:rPr>
        <w:t xml:space="preserve"> فسألته عنها فقال:تشرب ف</w:t>
      </w:r>
      <w:r>
        <w:rPr>
          <w:rFonts w:hint="cs"/>
          <w:rtl/>
        </w:rPr>
        <w:t>ی</w:t>
      </w:r>
      <w:r>
        <w:rPr>
          <w:rtl/>
        </w:rPr>
        <w:t xml:space="preserve"> کلّ سنه قدحا من خمر فإن لم تفعل بق</w:t>
      </w:r>
      <w:r>
        <w:rPr>
          <w:rFonts w:hint="cs"/>
          <w:rtl/>
        </w:rPr>
        <w:t>ی</w:t>
      </w:r>
      <w:r>
        <w:rPr>
          <w:rFonts w:hint="eastAsia"/>
          <w:rtl/>
        </w:rPr>
        <w:t>ت</w:t>
      </w:r>
      <w:r>
        <w:rPr>
          <w:rtl/>
        </w:rPr>
        <w:t xml:space="preserve"> بک العلّه فکنت أشربها،نعوذ باللّه من سخطه.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770</w:t>
      </w:r>
      <w:r w:rsidR="00191CDD">
        <w:rPr>
          <w:rtl/>
        </w:rPr>
        <w:t>/</w:t>
      </w:r>
      <w:r w:rsidR="00140CA9">
        <w:rPr>
          <w:rtl/>
        </w:rPr>
        <w:t>11</w:t>
      </w:r>
      <w:r w:rsidR="00191CDD">
        <w:rPr>
          <w:rtl/>
        </w:rPr>
        <w:t>6/</w:t>
      </w:r>
      <w:r w:rsidR="00140CA9">
        <w:rPr>
          <w:rtl/>
        </w:rPr>
        <w:t>1</w:t>
      </w:r>
      <w:r w:rsidR="00191CDD">
        <w:rPr>
          <w:rtl/>
        </w:rPr>
        <w:t>4،ج:</w:t>
      </w:r>
      <w:r w:rsidR="00140CA9">
        <w:rPr>
          <w:rtl/>
        </w:rPr>
        <w:t>1</w:t>
      </w:r>
      <w:r w:rsidR="00191CDD">
        <w:rPr>
          <w:rtl/>
        </w:rPr>
        <w:t>5</w:t>
      </w:r>
      <w:r w:rsidR="00140CA9">
        <w:rPr>
          <w:rtl/>
        </w:rPr>
        <w:t>7</w:t>
      </w:r>
      <w:r w:rsidR="00191CDD">
        <w:rPr>
          <w:rtl/>
        </w:rPr>
        <w:t xml:space="preserve">/65. </w:t>
      </w:r>
    </w:p>
    <w:p w:rsidR="00140CA9" w:rsidRDefault="00D7268C" w:rsidP="005E32C9">
      <w:pPr>
        <w:pStyle w:val="libFootnote0"/>
      </w:pPr>
      <w:r>
        <w:rPr>
          <w:rtl/>
        </w:rPr>
        <w:t>(2)</w:t>
      </w:r>
      <w:r w:rsidR="00191CDD">
        <w:rPr>
          <w:rtl/>
        </w:rPr>
        <w:t xml:space="preserve"> ق:</w:t>
      </w:r>
      <w:r w:rsidR="00140CA9">
        <w:rPr>
          <w:rtl/>
        </w:rPr>
        <w:t>91</w:t>
      </w:r>
      <w:r w:rsidR="00191CDD">
        <w:rPr>
          <w:rtl/>
        </w:rPr>
        <w:t>5/</w:t>
      </w:r>
      <w:r w:rsidR="00140CA9">
        <w:rPr>
          <w:rtl/>
        </w:rPr>
        <w:t>220</w:t>
      </w:r>
      <w:r w:rsidR="00191CDD">
        <w:rPr>
          <w:rtl/>
        </w:rPr>
        <w:t>/</w:t>
      </w:r>
      <w:r w:rsidR="00140CA9">
        <w:rPr>
          <w:rtl/>
        </w:rPr>
        <w:t>1</w:t>
      </w:r>
      <w:r w:rsidR="00191CDD">
        <w:rPr>
          <w:rtl/>
        </w:rPr>
        <w:t>4،ج:4</w:t>
      </w:r>
      <w:r w:rsidR="00140CA9">
        <w:rPr>
          <w:rtl/>
        </w:rPr>
        <w:t>99</w:t>
      </w:r>
      <w:r w:rsidR="00191CDD">
        <w:rPr>
          <w:rtl/>
        </w:rPr>
        <w:t xml:space="preserve">/66. </w:t>
      </w:r>
    </w:p>
    <w:p w:rsidR="00140CA9" w:rsidRDefault="00D7268C" w:rsidP="005E32C9">
      <w:pPr>
        <w:pStyle w:val="libFootnote0"/>
      </w:pPr>
      <w:r>
        <w:rPr>
          <w:rtl/>
        </w:rPr>
        <w:t>(3)</w:t>
      </w:r>
      <w:r w:rsidR="00191CDD">
        <w:rPr>
          <w:rtl/>
        </w:rPr>
        <w:t xml:space="preserve"> ق:</w:t>
      </w:r>
      <w:r w:rsidR="00140CA9">
        <w:rPr>
          <w:rtl/>
        </w:rPr>
        <w:t>91</w:t>
      </w:r>
      <w:r w:rsidR="00191CDD">
        <w:rPr>
          <w:rtl/>
        </w:rPr>
        <w:t>5/</w:t>
      </w:r>
      <w:r w:rsidR="00140CA9">
        <w:rPr>
          <w:rtl/>
        </w:rPr>
        <w:t>220</w:t>
      </w:r>
      <w:r w:rsidR="00191CDD">
        <w:rPr>
          <w:rtl/>
        </w:rPr>
        <w:t>/</w:t>
      </w:r>
      <w:r w:rsidR="00140CA9">
        <w:rPr>
          <w:rtl/>
        </w:rPr>
        <w:t>1</w:t>
      </w:r>
      <w:r w:rsidR="00191CDD">
        <w:rPr>
          <w:rtl/>
        </w:rPr>
        <w:t>4،ج:4</w:t>
      </w:r>
      <w:r w:rsidR="00140CA9">
        <w:rPr>
          <w:rtl/>
        </w:rPr>
        <w:t>99</w:t>
      </w:r>
      <w:r w:rsidR="00191CDD">
        <w:rPr>
          <w:rtl/>
        </w:rPr>
        <w:t xml:space="preserve">/66. </w:t>
      </w:r>
    </w:p>
    <w:p w:rsidR="00D7268C" w:rsidRDefault="00D7268C" w:rsidP="005E32C9">
      <w:pPr>
        <w:pStyle w:val="libFootnote0"/>
        <w:rPr>
          <w:rtl/>
        </w:rPr>
      </w:pPr>
      <w:r>
        <w:rPr>
          <w:rtl/>
        </w:rPr>
        <w:t>(4)</w:t>
      </w:r>
      <w:r w:rsidR="00191CDD">
        <w:rPr>
          <w:rtl/>
        </w:rPr>
        <w:t xml:space="preserve"> سوره المائده/الآ</w:t>
      </w:r>
      <w:r w:rsidR="00191CDD">
        <w:rPr>
          <w:rFonts w:hint="cs"/>
          <w:rtl/>
        </w:rPr>
        <w:t>ی</w:t>
      </w:r>
      <w:r w:rsidR="00191CDD">
        <w:rPr>
          <w:rFonts w:hint="eastAsia"/>
          <w:rtl/>
        </w:rPr>
        <w:t>ه</w:t>
      </w:r>
      <w:r w:rsidR="00191CDD">
        <w:rPr>
          <w:rtl/>
        </w:rPr>
        <w:t xml:space="preserve"> </w:t>
      </w:r>
      <w:r w:rsidR="00140CA9">
        <w:rPr>
          <w:rtl/>
        </w:rPr>
        <w:t>90</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sidRPr="00EE1269">
        <w:rPr>
          <w:rStyle w:val="libBold1Char"/>
          <w:rFonts w:hint="eastAsia"/>
          <w:rtl/>
        </w:rPr>
        <w:t>أقول</w:t>
      </w:r>
      <w:r>
        <w:rPr>
          <w:rtl/>
        </w:rPr>
        <w:t>: و تقدّم ف</w:t>
      </w:r>
      <w:r>
        <w:rPr>
          <w:rFonts w:hint="cs"/>
          <w:rtl/>
        </w:rPr>
        <w:t>ی</w:t>
      </w:r>
      <w:r w:rsidR="00090BC1" w:rsidRPr="00EE1269">
        <w:rPr>
          <w:rFonts w:hint="eastAsia"/>
          <w:rtl/>
        </w:rPr>
        <w:t>(</w:t>
      </w:r>
      <w:r w:rsidRPr="00EE1269">
        <w:rPr>
          <w:rFonts w:hint="eastAsia"/>
          <w:rtl/>
        </w:rPr>
        <w:t>خلد</w:t>
      </w:r>
      <w:r w:rsidR="00090BC1" w:rsidRPr="00EE1269">
        <w:rPr>
          <w:rFonts w:hint="eastAsia"/>
          <w:rtl/>
        </w:rPr>
        <w:t>)</w:t>
      </w:r>
      <w:r w:rsidRPr="00EE1269">
        <w:rPr>
          <w:rFonts w:hint="eastAsia"/>
          <w:rtl/>
        </w:rPr>
        <w:t>ف</w:t>
      </w:r>
      <w:r w:rsidRPr="00EE1269">
        <w:rPr>
          <w:rFonts w:hint="cs"/>
          <w:rtl/>
        </w:rPr>
        <w:t>ی</w:t>
      </w:r>
      <w:r>
        <w:rPr>
          <w:rtl/>
        </w:rPr>
        <w:t xml:space="preserve"> حد</w:t>
      </w:r>
      <w:r>
        <w:rPr>
          <w:rFonts w:hint="cs"/>
          <w:rtl/>
        </w:rPr>
        <w:t>ی</w:t>
      </w:r>
      <w:r>
        <w:rPr>
          <w:rFonts w:hint="eastAsia"/>
          <w:rtl/>
        </w:rPr>
        <w:t>ث</w:t>
      </w:r>
      <w:r>
        <w:rPr>
          <w:rtl/>
        </w:rPr>
        <w:t xml:space="preserve"> أم خالد ما </w:t>
      </w:r>
      <w:r>
        <w:rPr>
          <w:rFonts w:hint="cs"/>
          <w:rtl/>
        </w:rPr>
        <w:t>ی</w:t>
      </w:r>
      <w:r>
        <w:rPr>
          <w:rFonts w:hint="eastAsia"/>
          <w:rtl/>
        </w:rPr>
        <w:t>ناسب</w:t>
      </w:r>
      <w:r>
        <w:rPr>
          <w:rtl/>
        </w:rPr>
        <w:t xml:space="preserve"> ذلک. </w:t>
      </w:r>
    </w:p>
    <w:p w:rsidR="00140CA9" w:rsidRDefault="00191CDD" w:rsidP="00191CDD">
      <w:pPr>
        <w:pStyle w:val="libNormal"/>
      </w:pPr>
      <w:r>
        <w:rPr>
          <w:rFonts w:hint="eastAsia"/>
          <w:rtl/>
        </w:rPr>
        <w:t>باب</w:t>
      </w:r>
      <w:r>
        <w:rPr>
          <w:rtl/>
        </w:rPr>
        <w:t xml:space="preserve"> انقلاب الخمر خلاّ </w:t>
      </w:r>
      <w:r w:rsidRPr="000F2A07">
        <w:rPr>
          <w:rStyle w:val="libFootnotenumChar"/>
          <w:rtl/>
        </w:rPr>
        <w:t>(1)</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کلوا خلّ الخمر ما انفسد و لا تأکلوا ما أفسدتموه. </w:t>
      </w:r>
    </w:p>
    <w:p w:rsidR="00140CA9" w:rsidRDefault="00191CDD" w:rsidP="00191CDD">
      <w:pPr>
        <w:pStyle w:val="libNormal"/>
      </w:pPr>
      <w:r w:rsidRPr="00EE1269">
        <w:rPr>
          <w:rStyle w:val="libBold1Char"/>
          <w:rFonts w:hint="eastAsia"/>
          <w:rtl/>
        </w:rPr>
        <w:t>ب</w:t>
      </w:r>
      <w:r w:rsidRPr="00EE1269">
        <w:rPr>
          <w:rStyle w:val="libBold1Char"/>
          <w:rFonts w:hint="cs"/>
          <w:rtl/>
        </w:rPr>
        <w:t>ی</w:t>
      </w:r>
      <w:r w:rsidRPr="00EE1269">
        <w:rPr>
          <w:rStyle w:val="libBold1Char"/>
          <w:rFonts w:hint="eastAsia"/>
          <w:rtl/>
        </w:rPr>
        <w:t>ان</w:t>
      </w:r>
      <w:r>
        <w:rPr>
          <w:rtl/>
        </w:rPr>
        <w:t>: اعلم انّ المشهور ب</w:t>
      </w:r>
      <w:r>
        <w:rPr>
          <w:rFonts w:hint="cs"/>
          <w:rtl/>
        </w:rPr>
        <w:t>ی</w:t>
      </w:r>
      <w:r>
        <w:rPr>
          <w:rFonts w:hint="eastAsia"/>
          <w:rtl/>
        </w:rPr>
        <w:t>ن</w:t>
      </w:r>
      <w:r>
        <w:rPr>
          <w:rtl/>
        </w:rPr>
        <w:t xml:space="preserve"> الأصحاب جواز علاج الخمر بما </w:t>
      </w:r>
      <w:r>
        <w:rPr>
          <w:rFonts w:hint="cs"/>
          <w:rtl/>
        </w:rPr>
        <w:t>ی</w:t>
      </w:r>
      <w:r>
        <w:rPr>
          <w:rFonts w:hint="eastAsia"/>
          <w:rtl/>
        </w:rPr>
        <w:t>حمضها</w:t>
      </w:r>
      <w:r>
        <w:rPr>
          <w:rtl/>
        </w:rPr>
        <w:t xml:space="preserve"> و </w:t>
      </w:r>
      <w:r>
        <w:rPr>
          <w:rFonts w:hint="cs"/>
          <w:rtl/>
        </w:rPr>
        <w:t>ی</w:t>
      </w:r>
      <w:r>
        <w:rPr>
          <w:rFonts w:hint="eastAsia"/>
          <w:rtl/>
        </w:rPr>
        <w:t>قلبها</w:t>
      </w:r>
      <w:r>
        <w:rPr>
          <w:rtl/>
        </w:rPr>
        <w:t xml:space="preserve"> ال</w:t>
      </w:r>
      <w:r>
        <w:rPr>
          <w:rFonts w:hint="cs"/>
          <w:rtl/>
        </w:rPr>
        <w:t>ی</w:t>
      </w:r>
      <w:r>
        <w:rPr>
          <w:rtl/>
        </w:rPr>
        <w:t xml:space="preserve"> الخل</w:t>
      </w:r>
      <w:r>
        <w:rPr>
          <w:rFonts w:hint="cs"/>
          <w:rtl/>
        </w:rPr>
        <w:t>یّ</w:t>
      </w:r>
      <w:r>
        <w:rPr>
          <w:rFonts w:hint="eastAsia"/>
          <w:rtl/>
        </w:rPr>
        <w:t>ه</w:t>
      </w:r>
      <w:r>
        <w:rPr>
          <w:rtl/>
        </w:rPr>
        <w:t xml:space="preserve"> من الأجسام الطاهره سواء کان ما عولج به ع</w:t>
      </w:r>
      <w:r>
        <w:rPr>
          <w:rFonts w:hint="cs"/>
          <w:rtl/>
        </w:rPr>
        <w:t>ی</w:t>
      </w:r>
      <w:r>
        <w:rPr>
          <w:rFonts w:hint="eastAsia"/>
          <w:rtl/>
        </w:rPr>
        <w:t>نا</w:t>
      </w:r>
      <w:r>
        <w:rPr>
          <w:rtl/>
        </w:rPr>
        <w:t xml:space="preserve"> قائمه أم لا </w:t>
      </w:r>
      <w:r w:rsidRPr="000F2A07">
        <w:rPr>
          <w:rStyle w:val="libFootnotenumChar"/>
          <w:rtl/>
        </w:rPr>
        <w:t>(2)</w:t>
      </w:r>
      <w:r>
        <w:rPr>
          <w:rtl/>
        </w:rPr>
        <w:t xml:space="preserve">. </w:t>
      </w:r>
    </w:p>
    <w:p w:rsidR="00140CA9" w:rsidRDefault="00191CDD" w:rsidP="00EE1269">
      <w:pPr>
        <w:pStyle w:val="libBold1"/>
      </w:pPr>
      <w:r>
        <w:rPr>
          <w:rFonts w:hint="eastAsia"/>
          <w:rtl/>
        </w:rPr>
        <w:t>خمس</w:t>
      </w:r>
      <w:r>
        <w:rPr>
          <w:rtl/>
        </w:rPr>
        <w:t xml:space="preserve">: </w:t>
      </w:r>
    </w:p>
    <w:p w:rsidR="00140CA9" w:rsidRDefault="00191CDD" w:rsidP="00EE1269">
      <w:pPr>
        <w:pStyle w:val="libCenterBold1"/>
      </w:pPr>
      <w:r>
        <w:rPr>
          <w:rFonts w:hint="eastAsia"/>
          <w:rtl/>
        </w:rPr>
        <w:t>وجوب</w:t>
      </w:r>
      <w:r>
        <w:rPr>
          <w:rtl/>
        </w:rPr>
        <w:t xml:space="preserve"> الخمس </w:t>
      </w:r>
    </w:p>
    <w:p w:rsidR="00EE1269" w:rsidRDefault="00191CDD" w:rsidP="00EE1269">
      <w:pPr>
        <w:pStyle w:val="libNormal"/>
        <w:rPr>
          <w:rtl/>
        </w:rPr>
      </w:pPr>
      <w:r>
        <w:rPr>
          <w:rFonts w:hint="eastAsia"/>
          <w:rtl/>
        </w:rPr>
        <w:t>باب</w:t>
      </w:r>
      <w:r>
        <w:rPr>
          <w:rtl/>
        </w:rPr>
        <w:t xml:space="preserve"> وجوب الخمس و عقاب تارکه و حکمه ف</w:t>
      </w:r>
      <w:r>
        <w:rPr>
          <w:rFonts w:hint="cs"/>
          <w:rtl/>
        </w:rPr>
        <w:t>ی</w:t>
      </w:r>
      <w:r>
        <w:rPr>
          <w:rtl/>
        </w:rPr>
        <w:t xml:space="preserve"> زمان الغ</w:t>
      </w:r>
      <w:r>
        <w:rPr>
          <w:rFonts w:hint="cs"/>
          <w:rtl/>
        </w:rPr>
        <w:t>ی</w:t>
      </w:r>
      <w:r>
        <w:rPr>
          <w:rFonts w:hint="eastAsia"/>
          <w:rtl/>
        </w:rPr>
        <w:t>به</w:t>
      </w:r>
      <w:r>
        <w:rPr>
          <w:rtl/>
        </w:rPr>
        <w:t xml:space="preserve"> و حکم ما وقف عل</w:t>
      </w:r>
      <w:r>
        <w:rPr>
          <w:rFonts w:hint="cs"/>
          <w:rtl/>
        </w:rPr>
        <w:t>ی</w:t>
      </w:r>
      <w:r>
        <w:rPr>
          <w:rtl/>
        </w:rPr>
        <w:t xml:space="preserve"> الإمام </w:t>
      </w:r>
      <w:r w:rsidR="00F2741C" w:rsidRPr="00F2741C">
        <w:rPr>
          <w:rStyle w:val="libAlaemChar"/>
          <w:rtl/>
        </w:rPr>
        <w:t>عليه‌السلام</w:t>
      </w:r>
      <w:r>
        <w:rPr>
          <w:rtl/>
        </w:rPr>
        <w:t xml:space="preserve"> </w:t>
      </w:r>
      <w:r w:rsidRPr="000F2A07">
        <w:rPr>
          <w:rStyle w:val="libFootnotenumChar"/>
          <w:rtl/>
        </w:rPr>
        <w:t>(3)</w:t>
      </w:r>
      <w:r>
        <w:rPr>
          <w:rtl/>
        </w:rPr>
        <w:t>.</w:t>
      </w:r>
    </w:p>
    <w:p w:rsidR="00EE1269" w:rsidRDefault="00191CDD" w:rsidP="00EE1269">
      <w:pPr>
        <w:pStyle w:val="libNormal"/>
        <w:rPr>
          <w:rtl/>
        </w:rPr>
      </w:pPr>
      <w:r w:rsidRPr="00EE1269">
        <w:rPr>
          <w:rStyle w:val="libBold1Char"/>
          <w:rFonts w:hint="eastAsia"/>
          <w:rtl/>
        </w:rPr>
        <w:t>کمال</w:t>
      </w:r>
      <w:r w:rsidRPr="00EE1269">
        <w:rPr>
          <w:rStyle w:val="libBold1Char"/>
          <w:rtl/>
        </w:rPr>
        <w:t xml:space="preserve"> الد</w:t>
      </w:r>
      <w:r w:rsidRPr="00EE1269">
        <w:rPr>
          <w:rStyle w:val="libBold1Char"/>
          <w:rFonts w:hint="cs"/>
          <w:rtl/>
        </w:rPr>
        <w:t>ی</w:t>
      </w:r>
      <w:r w:rsidRPr="00EE1269">
        <w:rPr>
          <w:rStyle w:val="libBold1Char"/>
          <w:rFonts w:hint="eastAsia"/>
          <w:rtl/>
        </w:rPr>
        <w:t>ن</w:t>
      </w:r>
      <w:r>
        <w:rPr>
          <w:rtl/>
        </w:rPr>
        <w:t>:ف</w:t>
      </w:r>
      <w:r>
        <w:rPr>
          <w:rFonts w:hint="cs"/>
          <w:rtl/>
        </w:rPr>
        <w:t>ی</w:t>
      </w:r>
      <w:r>
        <w:rPr>
          <w:rtl/>
        </w:rPr>
        <w:t xml:space="preserve"> التوق</w:t>
      </w:r>
      <w:r>
        <w:rPr>
          <w:rFonts w:hint="cs"/>
          <w:rtl/>
        </w:rPr>
        <w:t>ی</w:t>
      </w:r>
      <w:r>
        <w:rPr>
          <w:rFonts w:hint="eastAsia"/>
          <w:rtl/>
        </w:rPr>
        <w:t>ع</w:t>
      </w:r>
      <w:r>
        <w:rPr>
          <w:rtl/>
        </w:rPr>
        <w:t xml:space="preserve"> الشر</w:t>
      </w:r>
      <w:r>
        <w:rPr>
          <w:rFonts w:hint="cs"/>
          <w:rtl/>
        </w:rPr>
        <w:t>ی</w:t>
      </w:r>
      <w:r>
        <w:rPr>
          <w:rFonts w:hint="eastAsia"/>
          <w:rtl/>
        </w:rPr>
        <w:t>ف</w:t>
      </w:r>
      <w:r>
        <w:rPr>
          <w:rtl/>
        </w:rPr>
        <w:t>: بسم اللّه الرحمن الرح</w:t>
      </w:r>
      <w:r>
        <w:rPr>
          <w:rFonts w:hint="cs"/>
          <w:rtl/>
        </w:rPr>
        <w:t>ی</w:t>
      </w:r>
      <w:r>
        <w:rPr>
          <w:rFonts w:hint="eastAsia"/>
          <w:rtl/>
        </w:rPr>
        <w:t>م،لعنه</w:t>
      </w:r>
      <w:r>
        <w:rPr>
          <w:rtl/>
        </w:rPr>
        <w:t xml:space="preserve"> اللّه و الملائکه و الناس أجمع</w:t>
      </w:r>
      <w:r>
        <w:rPr>
          <w:rFonts w:hint="cs"/>
          <w:rtl/>
        </w:rPr>
        <w:t>ی</w:t>
      </w:r>
      <w:r>
        <w:rPr>
          <w:rFonts w:hint="eastAsia"/>
          <w:rtl/>
        </w:rPr>
        <w:t>ن</w:t>
      </w:r>
      <w:r>
        <w:rPr>
          <w:rtl/>
        </w:rPr>
        <w:t xml:space="preserve"> عل</w:t>
      </w:r>
      <w:r>
        <w:rPr>
          <w:rFonts w:hint="cs"/>
          <w:rtl/>
        </w:rPr>
        <w:t>ی</w:t>
      </w:r>
      <w:r>
        <w:rPr>
          <w:rtl/>
        </w:rPr>
        <w:t xml:space="preserve"> من استحلّ من أموالنا درهما.</w:t>
      </w:r>
    </w:p>
    <w:p w:rsidR="00140CA9" w:rsidRDefault="00191CDD" w:rsidP="00EE1269">
      <w:pPr>
        <w:pStyle w:val="libNormal"/>
      </w:pPr>
      <w:r w:rsidRPr="00EE1269">
        <w:rPr>
          <w:rStyle w:val="libBold1Char"/>
          <w:rFonts w:hint="eastAsia"/>
          <w:rtl/>
        </w:rPr>
        <w:t>کمال</w:t>
      </w:r>
      <w:r w:rsidRPr="00EE1269">
        <w:rPr>
          <w:rStyle w:val="libBold1Char"/>
          <w:rtl/>
        </w:rPr>
        <w:t xml:space="preserve"> الد</w:t>
      </w:r>
      <w:r w:rsidRPr="00EE1269">
        <w:rPr>
          <w:rStyle w:val="libBold1Char"/>
          <w:rFonts w:hint="cs"/>
          <w:rtl/>
        </w:rPr>
        <w:t>ی</w:t>
      </w:r>
      <w:r w:rsidRPr="00EE1269">
        <w:rPr>
          <w:rStyle w:val="libBold1Char"/>
          <w:rFonts w:hint="eastAsia"/>
          <w:rtl/>
        </w:rPr>
        <w:t>ن</w:t>
      </w:r>
      <w:r>
        <w:rPr>
          <w:rtl/>
        </w:rPr>
        <w:t>:عن أب</w:t>
      </w:r>
      <w:r>
        <w:rPr>
          <w:rFonts w:hint="cs"/>
          <w:rtl/>
        </w:rPr>
        <w:t>ی</w:t>
      </w:r>
      <w:r>
        <w:rPr>
          <w:rtl/>
        </w:rPr>
        <w:t xml:space="preserve"> بص</w:t>
      </w:r>
      <w:r>
        <w:rPr>
          <w:rFonts w:hint="cs"/>
          <w:rtl/>
        </w:rPr>
        <w:t>ی</w:t>
      </w:r>
      <w:r>
        <w:rPr>
          <w:rFonts w:hint="eastAsia"/>
          <w:rtl/>
        </w:rPr>
        <w:t>ر</w:t>
      </w:r>
      <w:r>
        <w:rPr>
          <w:rtl/>
        </w:rPr>
        <w:t xml:space="preserve"> قال: قلت لأب</w:t>
      </w:r>
      <w:r>
        <w:rPr>
          <w:rFonts w:hint="cs"/>
          <w:rtl/>
        </w:rPr>
        <w:t>ی</w:t>
      </w:r>
      <w:r>
        <w:rPr>
          <w:rtl/>
        </w:rPr>
        <w:t xml:space="preserve"> جعفر </w:t>
      </w:r>
      <w:r w:rsidR="00F2741C" w:rsidRPr="00F2741C">
        <w:rPr>
          <w:rStyle w:val="libAlaemChar"/>
          <w:rtl/>
        </w:rPr>
        <w:t>عليه‌السلام</w:t>
      </w:r>
      <w:r>
        <w:rPr>
          <w:rtl/>
        </w:rPr>
        <w:t>:أصلحک اللّه،ما أ</w:t>
      </w:r>
      <w:r>
        <w:rPr>
          <w:rFonts w:hint="cs"/>
          <w:rtl/>
        </w:rPr>
        <w:t>ی</w:t>
      </w:r>
      <w:r>
        <w:rPr>
          <w:rFonts w:hint="eastAsia"/>
          <w:rtl/>
        </w:rPr>
        <w:t>سر</w:t>
      </w:r>
      <w:r>
        <w:rPr>
          <w:rtl/>
        </w:rPr>
        <w:t xml:space="preserve"> ما </w:t>
      </w:r>
      <w:r>
        <w:rPr>
          <w:rFonts w:hint="cs"/>
          <w:rtl/>
        </w:rPr>
        <w:t>ی</w:t>
      </w:r>
      <w:r>
        <w:rPr>
          <w:rFonts w:hint="eastAsia"/>
          <w:rtl/>
        </w:rPr>
        <w:t>دخل</w:t>
      </w:r>
      <w:r>
        <w:rPr>
          <w:rtl/>
        </w:rPr>
        <w:t xml:space="preserve"> به العبد النار؟قال:من أکل من مال ال</w:t>
      </w:r>
      <w:r>
        <w:rPr>
          <w:rFonts w:hint="cs"/>
          <w:rtl/>
        </w:rPr>
        <w:t>ی</w:t>
      </w:r>
      <w:r>
        <w:rPr>
          <w:rFonts w:hint="eastAsia"/>
          <w:rtl/>
        </w:rPr>
        <w:t>ت</w:t>
      </w:r>
      <w:r>
        <w:rPr>
          <w:rFonts w:hint="cs"/>
          <w:rtl/>
        </w:rPr>
        <w:t>ی</w:t>
      </w:r>
      <w:r>
        <w:rPr>
          <w:rFonts w:hint="eastAsia"/>
          <w:rtl/>
        </w:rPr>
        <w:t>م</w:t>
      </w:r>
      <w:r>
        <w:rPr>
          <w:rtl/>
        </w:rPr>
        <w:t xml:space="preserve"> درهما،و نحن ال</w:t>
      </w:r>
      <w:r>
        <w:rPr>
          <w:rFonts w:hint="cs"/>
          <w:rtl/>
        </w:rPr>
        <w:t>ی</w:t>
      </w:r>
      <w:r>
        <w:rPr>
          <w:rFonts w:hint="eastAsia"/>
          <w:rtl/>
        </w:rPr>
        <w:t>ت</w:t>
      </w:r>
      <w:r>
        <w:rPr>
          <w:rFonts w:hint="cs"/>
          <w:rtl/>
        </w:rPr>
        <w:t>ی</w:t>
      </w:r>
      <w:r>
        <w:rPr>
          <w:rFonts w:hint="eastAsia"/>
          <w:rtl/>
        </w:rPr>
        <w:t>م</w:t>
      </w:r>
      <w:r>
        <w:rPr>
          <w:rtl/>
        </w:rPr>
        <w:t xml:space="preserve">. </w:t>
      </w:r>
    </w:p>
    <w:p w:rsidR="00EE1269" w:rsidRDefault="00191CDD" w:rsidP="00EE1269">
      <w:pPr>
        <w:pStyle w:val="libNormal"/>
        <w:rPr>
          <w:rtl/>
        </w:rPr>
      </w:pPr>
      <w:r>
        <w:rPr>
          <w:rFonts w:hint="eastAsia"/>
          <w:rtl/>
        </w:rPr>
        <w:t>قال</w:t>
      </w:r>
      <w:r>
        <w:rPr>
          <w:rtl/>
        </w:rPr>
        <w:t xml:space="preserve"> الصدوق: معن</w:t>
      </w:r>
      <w:r>
        <w:rPr>
          <w:rFonts w:hint="cs"/>
          <w:rtl/>
        </w:rPr>
        <w:t>ی</w:t>
      </w:r>
      <w:r>
        <w:rPr>
          <w:rtl/>
        </w:rPr>
        <w:t xml:space="preserve"> ال</w:t>
      </w:r>
      <w:r>
        <w:rPr>
          <w:rFonts w:hint="cs"/>
          <w:rtl/>
        </w:rPr>
        <w:t>ی</w:t>
      </w:r>
      <w:r>
        <w:rPr>
          <w:rFonts w:hint="eastAsia"/>
          <w:rtl/>
        </w:rPr>
        <w:t>ت</w:t>
      </w:r>
      <w:r>
        <w:rPr>
          <w:rFonts w:hint="cs"/>
          <w:rtl/>
        </w:rPr>
        <w:t>ی</w:t>
      </w:r>
      <w:r>
        <w:rPr>
          <w:rFonts w:hint="eastAsia"/>
          <w:rtl/>
        </w:rPr>
        <w:t>م</w:t>
      </w:r>
      <w:r>
        <w:rPr>
          <w:rtl/>
        </w:rPr>
        <w:t xml:space="preserve"> هو منقطع القر</w:t>
      </w:r>
      <w:r>
        <w:rPr>
          <w:rFonts w:hint="cs"/>
          <w:rtl/>
        </w:rPr>
        <w:t>ی</w:t>
      </w:r>
      <w:r>
        <w:rPr>
          <w:rFonts w:hint="eastAsia"/>
          <w:rtl/>
        </w:rPr>
        <w:t>ن</w:t>
      </w:r>
      <w:r>
        <w:rPr>
          <w:rtl/>
        </w:rPr>
        <w:t>.</w:t>
      </w:r>
    </w:p>
    <w:p w:rsidR="00140CA9" w:rsidRDefault="00191CDD" w:rsidP="00EE1269">
      <w:pPr>
        <w:pStyle w:val="libNormal"/>
      </w:pPr>
      <w:r w:rsidRPr="00EE1269">
        <w:rPr>
          <w:rStyle w:val="libBold1Char"/>
          <w:rFonts w:hint="eastAsia"/>
          <w:rtl/>
        </w:rPr>
        <w:t>تفس</w:t>
      </w:r>
      <w:r w:rsidRPr="00EE1269">
        <w:rPr>
          <w:rStyle w:val="libBold1Char"/>
          <w:rFonts w:hint="cs"/>
          <w:rtl/>
        </w:rPr>
        <w:t>ی</w:t>
      </w:r>
      <w:r w:rsidRPr="00EE1269">
        <w:rPr>
          <w:rStyle w:val="libBold1Char"/>
          <w:rFonts w:hint="eastAsia"/>
          <w:rtl/>
        </w:rPr>
        <w:t>ر</w:t>
      </w:r>
      <w:r w:rsidRPr="00EE1269">
        <w:rPr>
          <w:rStyle w:val="libBold1Char"/>
          <w:rtl/>
        </w:rPr>
        <w:t xml:space="preserve"> الع</w:t>
      </w:r>
      <w:r w:rsidRPr="00EE1269">
        <w:rPr>
          <w:rStyle w:val="libBold1Char"/>
          <w:rFonts w:hint="cs"/>
          <w:rtl/>
        </w:rPr>
        <w:t>یّ</w:t>
      </w:r>
      <w:r w:rsidRPr="00EE1269">
        <w:rPr>
          <w:rStyle w:val="libBold1Char"/>
          <w:rFonts w:hint="eastAsia"/>
          <w:rtl/>
        </w:rPr>
        <w:t>اش</w:t>
      </w:r>
      <w:r w:rsidRPr="00EE1269">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انّ أشدّ ما </w:t>
      </w:r>
      <w:r>
        <w:rPr>
          <w:rFonts w:hint="cs"/>
          <w:rtl/>
        </w:rPr>
        <w:t>ی</w:t>
      </w:r>
      <w:r>
        <w:rPr>
          <w:rFonts w:hint="eastAsia"/>
          <w:rtl/>
        </w:rPr>
        <w:t>کون</w:t>
      </w:r>
      <w:r>
        <w:rPr>
          <w:rtl/>
        </w:rPr>
        <w:t xml:space="preserve"> الناس حالا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اذا قام صاحب الخمس فقال:</w:t>
      </w:r>
      <w:r>
        <w:rPr>
          <w:rFonts w:hint="cs"/>
          <w:rtl/>
        </w:rPr>
        <w:t>ی</w:t>
      </w:r>
      <w:r>
        <w:rPr>
          <w:rFonts w:hint="eastAsia"/>
          <w:rtl/>
        </w:rPr>
        <w:t>ا</w:t>
      </w:r>
      <w:r>
        <w:rPr>
          <w:rtl/>
        </w:rPr>
        <w:t xml:space="preserve"> ربّ خمس</w:t>
      </w:r>
      <w:r>
        <w:rPr>
          <w:rFonts w:hint="cs"/>
          <w:rtl/>
        </w:rPr>
        <w:t>ی</w:t>
      </w:r>
      <w:r>
        <w:rPr>
          <w:rtl/>
        </w:rPr>
        <w:t xml:space="preserve">... </w:t>
      </w:r>
      <w:r w:rsidRPr="000F2A07">
        <w:rPr>
          <w:rStyle w:val="libFootnotenumChar"/>
          <w:rtl/>
        </w:rPr>
        <w:t>(4)</w:t>
      </w:r>
      <w:r>
        <w:rPr>
          <w:rtl/>
        </w:rPr>
        <w:t xml:space="preserve">. </w:t>
      </w:r>
      <w:r>
        <w:rPr>
          <w:rFonts w:hint="eastAsia"/>
          <w:rtl/>
        </w:rPr>
        <w:t>و</w:t>
      </w:r>
      <w:r>
        <w:rPr>
          <w:rtl/>
        </w:rPr>
        <w:t xml:space="preserve"> ف</w:t>
      </w:r>
      <w:r>
        <w:rPr>
          <w:rFonts w:hint="cs"/>
          <w:rtl/>
        </w:rPr>
        <w:t>ی</w:t>
      </w:r>
      <w:r>
        <w:rPr>
          <w:rtl/>
        </w:rPr>
        <w:t xml:space="preserve"> الخبر الوارد عن الناح</w:t>
      </w:r>
      <w:r>
        <w:rPr>
          <w:rFonts w:hint="cs"/>
          <w:rtl/>
        </w:rPr>
        <w:t>ی</w:t>
      </w:r>
      <w:r>
        <w:rPr>
          <w:rFonts w:hint="eastAsia"/>
          <w:rtl/>
        </w:rPr>
        <w:t>ه</w:t>
      </w:r>
      <w:r>
        <w:rPr>
          <w:rtl/>
        </w:rPr>
        <w:t xml:space="preserve"> المقدّسه: و من أکل من أموالنا ش</w:t>
      </w:r>
      <w:r>
        <w:rPr>
          <w:rFonts w:hint="cs"/>
          <w:rtl/>
        </w:rPr>
        <w:t>ی</w:t>
      </w:r>
      <w:r>
        <w:rPr>
          <w:rFonts w:hint="eastAsia"/>
          <w:rtl/>
        </w:rPr>
        <w:t>ئا</w:t>
      </w:r>
      <w:r>
        <w:rPr>
          <w:rtl/>
        </w:rPr>
        <w:t xml:space="preserve"> فانّما </w:t>
      </w:r>
      <w:r>
        <w:rPr>
          <w:rFonts w:hint="cs"/>
          <w:rtl/>
        </w:rPr>
        <w:t>ی</w:t>
      </w:r>
      <w:r>
        <w:rPr>
          <w:rFonts w:hint="eastAsia"/>
          <w:rtl/>
        </w:rPr>
        <w:t>أکل</w:t>
      </w:r>
      <w:r>
        <w:rPr>
          <w:rtl/>
        </w:rPr>
        <w:t xml:space="preserve"> ف</w:t>
      </w:r>
      <w:r>
        <w:rPr>
          <w:rFonts w:hint="cs"/>
          <w:rtl/>
        </w:rPr>
        <w:t>ی</w:t>
      </w:r>
      <w:r>
        <w:rPr>
          <w:rtl/>
        </w:rPr>
        <w:t xml:space="preserve"> بطنه نارا و س</w:t>
      </w:r>
      <w:r>
        <w:rPr>
          <w:rFonts w:hint="cs"/>
          <w:rtl/>
        </w:rPr>
        <w:t>ی</w:t>
      </w:r>
      <w:r>
        <w:rPr>
          <w:rFonts w:hint="eastAsia"/>
          <w:rtl/>
        </w:rPr>
        <w:t>صل</w:t>
      </w:r>
      <w:r>
        <w:rPr>
          <w:rFonts w:hint="cs"/>
          <w:rtl/>
        </w:rPr>
        <w:t>ی</w:t>
      </w:r>
      <w:r>
        <w:rPr>
          <w:rtl/>
        </w:rPr>
        <w:t xml:space="preserve"> سع</w:t>
      </w:r>
      <w:r>
        <w:rPr>
          <w:rFonts w:hint="cs"/>
          <w:rtl/>
        </w:rPr>
        <w:t>ی</w:t>
      </w:r>
      <w:r>
        <w:rPr>
          <w:rFonts w:hint="eastAsia"/>
          <w:rtl/>
        </w:rPr>
        <w:t>را</w:t>
      </w:r>
      <w:r>
        <w:rPr>
          <w:rtl/>
        </w:rPr>
        <w:t xml:space="preserve">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922</w:t>
      </w:r>
      <w:r w:rsidR="00191CDD">
        <w:rPr>
          <w:rtl/>
        </w:rPr>
        <w:t>/</w:t>
      </w:r>
      <w:r w:rsidR="00140CA9">
        <w:rPr>
          <w:rtl/>
        </w:rPr>
        <w:t>222</w:t>
      </w:r>
      <w:r w:rsidR="00191CDD">
        <w:rPr>
          <w:rtl/>
        </w:rPr>
        <w:t>/</w:t>
      </w:r>
      <w:r w:rsidR="00140CA9">
        <w:rPr>
          <w:rtl/>
        </w:rPr>
        <w:t>1</w:t>
      </w:r>
      <w:r w:rsidR="00191CDD">
        <w:rPr>
          <w:rtl/>
        </w:rPr>
        <w:t>4،ج:5</w:t>
      </w:r>
      <w:r w:rsidR="00140CA9">
        <w:rPr>
          <w:rtl/>
        </w:rPr>
        <w:t>2</w:t>
      </w:r>
      <w:r w:rsidR="00191CDD">
        <w:rPr>
          <w:rtl/>
        </w:rPr>
        <w:t xml:space="preserve">4/66. </w:t>
      </w:r>
    </w:p>
    <w:p w:rsidR="00140CA9" w:rsidRDefault="00D7268C" w:rsidP="005E32C9">
      <w:pPr>
        <w:pStyle w:val="libFootnote0"/>
      </w:pPr>
      <w:r>
        <w:rPr>
          <w:rtl/>
        </w:rPr>
        <w:t>(2)</w:t>
      </w:r>
      <w:r w:rsidR="00191CDD">
        <w:rPr>
          <w:rtl/>
        </w:rPr>
        <w:t xml:space="preserve"> ق:</w:t>
      </w:r>
      <w:r w:rsidR="00140CA9">
        <w:rPr>
          <w:rtl/>
        </w:rPr>
        <w:t>922</w:t>
      </w:r>
      <w:r w:rsidR="00191CDD">
        <w:rPr>
          <w:rtl/>
        </w:rPr>
        <w:t>/</w:t>
      </w:r>
      <w:r w:rsidR="00140CA9">
        <w:rPr>
          <w:rtl/>
        </w:rPr>
        <w:t>222</w:t>
      </w:r>
      <w:r w:rsidR="00191CDD">
        <w:rPr>
          <w:rtl/>
        </w:rPr>
        <w:t>/</w:t>
      </w:r>
      <w:r w:rsidR="00140CA9">
        <w:rPr>
          <w:rtl/>
        </w:rPr>
        <w:t>1</w:t>
      </w:r>
      <w:r w:rsidR="00191CDD">
        <w:rPr>
          <w:rtl/>
        </w:rPr>
        <w:t>4،ج:5</w:t>
      </w:r>
      <w:r w:rsidR="00140CA9">
        <w:rPr>
          <w:rtl/>
        </w:rPr>
        <w:t>2</w:t>
      </w:r>
      <w:r w:rsidR="00191CDD">
        <w:rPr>
          <w:rtl/>
        </w:rPr>
        <w:t>4/66 و 5</w:t>
      </w:r>
      <w:r w:rsidR="00140CA9">
        <w:rPr>
          <w:rtl/>
        </w:rPr>
        <w:t>2</w:t>
      </w:r>
      <w:r w:rsidR="00191CDD">
        <w:rPr>
          <w:rtl/>
        </w:rPr>
        <w:t xml:space="preserve">5. </w:t>
      </w:r>
    </w:p>
    <w:p w:rsidR="00140CA9" w:rsidRDefault="00D7268C" w:rsidP="005E32C9">
      <w:pPr>
        <w:pStyle w:val="libFootnote0"/>
      </w:pPr>
      <w:r>
        <w:rPr>
          <w:rtl/>
        </w:rPr>
        <w:t>(3)</w:t>
      </w:r>
      <w:r w:rsidR="00191CDD">
        <w:rPr>
          <w:rtl/>
        </w:rPr>
        <w:t xml:space="preserve"> ق:4</w:t>
      </w:r>
      <w:r w:rsidR="00140CA9">
        <w:rPr>
          <w:rtl/>
        </w:rPr>
        <w:t>7</w:t>
      </w:r>
      <w:r w:rsidR="00191CDD">
        <w:rPr>
          <w:rtl/>
        </w:rPr>
        <w:t>/</w:t>
      </w:r>
      <w:r w:rsidR="00140CA9">
        <w:rPr>
          <w:rtl/>
        </w:rPr>
        <w:t>22</w:t>
      </w:r>
      <w:r w:rsidR="00191CDD">
        <w:rPr>
          <w:rtl/>
        </w:rPr>
        <w:t>/</w:t>
      </w:r>
      <w:r w:rsidR="00140CA9">
        <w:rPr>
          <w:rtl/>
        </w:rPr>
        <w:t>20</w:t>
      </w:r>
      <w:r w:rsidR="00191CDD">
        <w:rPr>
          <w:rtl/>
        </w:rPr>
        <w:t>،ج:</w:t>
      </w:r>
      <w:r w:rsidR="00140CA9">
        <w:rPr>
          <w:rtl/>
        </w:rPr>
        <w:t>18</w:t>
      </w:r>
      <w:r w:rsidR="00191CDD">
        <w:rPr>
          <w:rtl/>
        </w:rPr>
        <w:t>4/</w:t>
      </w:r>
      <w:r w:rsidR="00140CA9">
        <w:rPr>
          <w:rtl/>
        </w:rPr>
        <w:t>9</w:t>
      </w:r>
      <w:r w:rsidR="00191CDD">
        <w:rPr>
          <w:rtl/>
        </w:rPr>
        <w:t xml:space="preserve">6. </w:t>
      </w:r>
    </w:p>
    <w:p w:rsidR="00140CA9" w:rsidRDefault="00D7268C" w:rsidP="005E32C9">
      <w:pPr>
        <w:pStyle w:val="libFootnote0"/>
      </w:pPr>
      <w:r>
        <w:rPr>
          <w:rtl/>
        </w:rPr>
        <w:t>(4)</w:t>
      </w:r>
      <w:r w:rsidR="00191CDD">
        <w:rPr>
          <w:rtl/>
        </w:rPr>
        <w:t xml:space="preserve"> ق:4</w:t>
      </w:r>
      <w:r w:rsidR="00140CA9">
        <w:rPr>
          <w:rtl/>
        </w:rPr>
        <w:t>8</w:t>
      </w:r>
      <w:r w:rsidR="00191CDD">
        <w:rPr>
          <w:rtl/>
        </w:rPr>
        <w:t>/</w:t>
      </w:r>
      <w:r w:rsidR="00140CA9">
        <w:rPr>
          <w:rtl/>
        </w:rPr>
        <w:t>22</w:t>
      </w:r>
      <w:r w:rsidR="00191CDD">
        <w:rPr>
          <w:rtl/>
        </w:rPr>
        <w:t>/</w:t>
      </w:r>
      <w:r w:rsidR="00140CA9">
        <w:rPr>
          <w:rtl/>
        </w:rPr>
        <w:t>20</w:t>
      </w:r>
      <w:r w:rsidR="00191CDD">
        <w:rPr>
          <w:rtl/>
        </w:rPr>
        <w:t>،ج:</w:t>
      </w:r>
      <w:r w:rsidR="00140CA9">
        <w:rPr>
          <w:rtl/>
        </w:rPr>
        <w:t>188</w:t>
      </w:r>
      <w:r w:rsidR="00191CDD">
        <w:rPr>
          <w:rtl/>
        </w:rPr>
        <w:t>/</w:t>
      </w:r>
      <w:r w:rsidR="00140CA9">
        <w:rPr>
          <w:rtl/>
        </w:rPr>
        <w:t>9</w:t>
      </w:r>
      <w:r w:rsidR="00191CDD">
        <w:rPr>
          <w:rtl/>
        </w:rPr>
        <w:t xml:space="preserve">6. </w:t>
      </w:r>
    </w:p>
    <w:p w:rsidR="00D7268C" w:rsidRDefault="00D7268C" w:rsidP="005E32C9">
      <w:pPr>
        <w:pStyle w:val="libFootnote0"/>
        <w:rPr>
          <w:rtl/>
        </w:rPr>
      </w:pPr>
      <w:r>
        <w:rPr>
          <w:rtl/>
        </w:rPr>
        <w:t>(5)</w:t>
      </w:r>
      <w:r w:rsidR="00191CDD">
        <w:rPr>
          <w:rtl/>
        </w:rPr>
        <w:t xml:space="preserve"> ق:4</w:t>
      </w:r>
      <w:r w:rsidR="00140CA9">
        <w:rPr>
          <w:rtl/>
        </w:rPr>
        <w:t>3</w:t>
      </w:r>
      <w:r w:rsidR="00191CDD">
        <w:rPr>
          <w:rtl/>
        </w:rPr>
        <w:t>/5</w:t>
      </w:r>
      <w:r w:rsidR="00140CA9">
        <w:rPr>
          <w:rtl/>
        </w:rPr>
        <w:t>0</w:t>
      </w:r>
      <w:r w:rsidR="00191CDD">
        <w:rPr>
          <w:rtl/>
        </w:rPr>
        <w:t>/</w:t>
      </w:r>
      <w:r w:rsidR="00140CA9">
        <w:rPr>
          <w:rtl/>
        </w:rPr>
        <w:t>23</w:t>
      </w:r>
      <w:r w:rsidR="00191CDD">
        <w:rPr>
          <w:rtl/>
        </w:rPr>
        <w:t>،ج:</w:t>
      </w:r>
      <w:r w:rsidR="00140CA9">
        <w:rPr>
          <w:rtl/>
        </w:rPr>
        <w:t>183</w:t>
      </w:r>
      <w:r w:rsidR="00191CDD">
        <w:rPr>
          <w:rtl/>
        </w:rPr>
        <w:t>/</w:t>
      </w:r>
      <w:r w:rsidR="00140CA9">
        <w:rPr>
          <w:rtl/>
        </w:rPr>
        <w:t>103</w:t>
      </w:r>
      <w:r w:rsidR="00191CDD">
        <w:rPr>
          <w:rtl/>
        </w:rPr>
        <w:t>.</w:t>
      </w:r>
    </w:p>
    <w:p w:rsidR="00D7268C" w:rsidRDefault="00D7268C" w:rsidP="000F2A07">
      <w:pPr>
        <w:pStyle w:val="libNormal"/>
        <w:rPr>
          <w:rtl/>
        </w:rPr>
      </w:pPr>
      <w:r>
        <w:rPr>
          <w:rtl/>
        </w:rPr>
        <w:br w:type="page"/>
      </w:r>
    </w:p>
    <w:p w:rsidR="00EE1269" w:rsidRDefault="00191CDD" w:rsidP="00EE1269">
      <w:pPr>
        <w:pStyle w:val="libNormal"/>
        <w:rPr>
          <w:rtl/>
        </w:rPr>
      </w:pPr>
      <w:r>
        <w:rPr>
          <w:rFonts w:hint="eastAsia"/>
          <w:rtl/>
        </w:rPr>
        <w:t>باب</w:t>
      </w:r>
      <w:r>
        <w:rPr>
          <w:rtl/>
        </w:rPr>
        <w:t xml:space="preserve"> ما </w:t>
      </w:r>
      <w:r>
        <w:rPr>
          <w:rFonts w:hint="cs"/>
          <w:rtl/>
        </w:rPr>
        <w:t>ی</w:t>
      </w:r>
      <w:r>
        <w:rPr>
          <w:rFonts w:hint="eastAsia"/>
          <w:rtl/>
        </w:rPr>
        <w:t>جب</w:t>
      </w:r>
      <w:r>
        <w:rPr>
          <w:rtl/>
        </w:rPr>
        <w:t xml:space="preserve"> ف</w:t>
      </w:r>
      <w:r>
        <w:rPr>
          <w:rFonts w:hint="cs"/>
          <w:rtl/>
        </w:rPr>
        <w:t>ی</w:t>
      </w:r>
      <w:r>
        <w:rPr>
          <w:rFonts w:hint="eastAsia"/>
          <w:rtl/>
        </w:rPr>
        <w:t>ه</w:t>
      </w:r>
      <w:r>
        <w:rPr>
          <w:rtl/>
        </w:rPr>
        <w:t xml:space="preserve"> الخمس و سا</w:t>
      </w:r>
      <w:r>
        <w:rPr>
          <w:rFonts w:hint="cs"/>
          <w:rtl/>
        </w:rPr>
        <w:t>ی</w:t>
      </w:r>
      <w:r>
        <w:rPr>
          <w:rFonts w:hint="eastAsia"/>
          <w:rtl/>
        </w:rPr>
        <w:t>ر</w:t>
      </w:r>
      <w:r>
        <w:rPr>
          <w:rtl/>
        </w:rPr>
        <w:t xml:space="preserve"> أحکامه </w:t>
      </w:r>
      <w:r w:rsidRPr="000F2A07">
        <w:rPr>
          <w:rStyle w:val="libFootnotenumChar"/>
          <w:rtl/>
        </w:rPr>
        <w:t>(1)</w:t>
      </w:r>
      <w:r>
        <w:rPr>
          <w:rtl/>
        </w:rPr>
        <w:t>.</w:t>
      </w:r>
    </w:p>
    <w:p w:rsidR="00140CA9" w:rsidRDefault="00191CDD" w:rsidP="00EE1269">
      <w:pPr>
        <w:pStyle w:val="libNormal"/>
      </w:pPr>
      <w:r w:rsidRPr="00EE1269">
        <w:rPr>
          <w:rStyle w:val="libBold1Char"/>
          <w:rFonts w:hint="eastAsia"/>
          <w:rtl/>
        </w:rPr>
        <w:t>الخصال</w:t>
      </w:r>
      <w:r>
        <w:rPr>
          <w:rtl/>
        </w:rPr>
        <w:t>:عن ابن أب</w:t>
      </w:r>
      <w:r>
        <w:rPr>
          <w:rFonts w:hint="cs"/>
          <w:rtl/>
        </w:rPr>
        <w:t>ی</w:t>
      </w:r>
      <w:r>
        <w:rPr>
          <w:rtl/>
        </w:rPr>
        <w:t xml:space="preserve"> عم</w:t>
      </w:r>
      <w:r>
        <w:rPr>
          <w:rFonts w:hint="cs"/>
          <w:rtl/>
        </w:rPr>
        <w:t>ی</w:t>
      </w:r>
      <w:r>
        <w:rPr>
          <w:rFonts w:hint="eastAsia"/>
          <w:rtl/>
        </w:rPr>
        <w:t>ر،عن</w:t>
      </w:r>
      <w:r>
        <w:rPr>
          <w:rtl/>
        </w:rPr>
        <w:t xml:space="preserve"> غ</w:t>
      </w:r>
      <w:r>
        <w:rPr>
          <w:rFonts w:hint="cs"/>
          <w:rtl/>
        </w:rPr>
        <w:t>ی</w:t>
      </w:r>
      <w:r>
        <w:rPr>
          <w:rFonts w:hint="eastAsia"/>
          <w:rtl/>
        </w:rPr>
        <w:t>ر</w:t>
      </w:r>
      <w:r>
        <w:rPr>
          <w:rtl/>
        </w:rPr>
        <w:t xml:space="preserve"> واحد،عن أب</w:t>
      </w:r>
      <w:r>
        <w:rPr>
          <w:rFonts w:hint="cs"/>
          <w:rtl/>
        </w:rPr>
        <w:t>ی</w:t>
      </w:r>
      <w:r>
        <w:rPr>
          <w:rtl/>
        </w:rPr>
        <w:t xml:space="preserve"> عبد اللّه </w:t>
      </w:r>
      <w:r w:rsidR="00F2741C" w:rsidRPr="00F2741C">
        <w:rPr>
          <w:rStyle w:val="libAlaemChar"/>
          <w:rtl/>
        </w:rPr>
        <w:t>عليه‌السلام</w:t>
      </w:r>
      <w:r>
        <w:rPr>
          <w:rtl/>
        </w:rPr>
        <w:t xml:space="preserve"> قال: الخمس عل</w:t>
      </w:r>
      <w:r>
        <w:rPr>
          <w:rFonts w:hint="cs"/>
          <w:rtl/>
        </w:rPr>
        <w:t>ی</w:t>
      </w:r>
      <w:r>
        <w:rPr>
          <w:rtl/>
        </w:rPr>
        <w:t xml:space="preserve"> خمسه أش</w:t>
      </w:r>
      <w:r>
        <w:rPr>
          <w:rFonts w:hint="cs"/>
          <w:rtl/>
        </w:rPr>
        <w:t>ی</w:t>
      </w:r>
      <w:r>
        <w:rPr>
          <w:rFonts w:hint="eastAsia"/>
          <w:rtl/>
        </w:rPr>
        <w:t>اء</w:t>
      </w:r>
      <w:r>
        <w:rPr>
          <w:rtl/>
        </w:rPr>
        <w:t>:عل</w:t>
      </w:r>
      <w:r>
        <w:rPr>
          <w:rFonts w:hint="cs"/>
          <w:rtl/>
        </w:rPr>
        <w:t>ی</w:t>
      </w:r>
      <w:r>
        <w:rPr>
          <w:rtl/>
        </w:rPr>
        <w:t xml:space="preserve"> الکنوز و المعادن و الغوص و الغن</w:t>
      </w:r>
      <w:r>
        <w:rPr>
          <w:rFonts w:hint="cs"/>
          <w:rtl/>
        </w:rPr>
        <w:t>ی</w:t>
      </w:r>
      <w:r>
        <w:rPr>
          <w:rFonts w:hint="eastAsia"/>
          <w:rtl/>
        </w:rPr>
        <w:t>مه،و</w:t>
      </w:r>
      <w:r>
        <w:rPr>
          <w:rtl/>
        </w:rPr>
        <w:t xml:space="preserve"> نس</w:t>
      </w:r>
      <w:r>
        <w:rPr>
          <w:rFonts w:hint="cs"/>
          <w:rtl/>
        </w:rPr>
        <w:t>ی</w:t>
      </w:r>
      <w:r>
        <w:rPr>
          <w:rtl/>
        </w:rPr>
        <w:t xml:space="preserve"> ابن عم</w:t>
      </w:r>
      <w:r>
        <w:rPr>
          <w:rFonts w:hint="cs"/>
          <w:rtl/>
        </w:rPr>
        <w:t>ی</w:t>
      </w:r>
      <w:r>
        <w:rPr>
          <w:rFonts w:hint="eastAsia"/>
          <w:rtl/>
        </w:rPr>
        <w:t>ر</w:t>
      </w:r>
      <w:r>
        <w:rPr>
          <w:rtl/>
        </w:rPr>
        <w:t xml:space="preserve"> الخامس. </w:t>
      </w:r>
    </w:p>
    <w:p w:rsidR="00F40065" w:rsidRDefault="00191CDD" w:rsidP="00F40065">
      <w:pPr>
        <w:pStyle w:val="libNormal"/>
        <w:rPr>
          <w:rtl/>
        </w:rPr>
      </w:pPr>
      <w:r>
        <w:rPr>
          <w:rFonts w:hint="eastAsia"/>
          <w:rtl/>
        </w:rPr>
        <w:t>قال</w:t>
      </w:r>
      <w:r>
        <w:rPr>
          <w:rtl/>
        </w:rPr>
        <w:t xml:space="preserve"> الصدوق </w:t>
      </w:r>
      <w:r w:rsidR="00483133" w:rsidRPr="00483133">
        <w:rPr>
          <w:rStyle w:val="libAlaemChar"/>
          <w:rtl/>
        </w:rPr>
        <w:t>رحمه‌الله</w:t>
      </w:r>
      <w:r>
        <w:rPr>
          <w:rtl/>
        </w:rPr>
        <w:t>: اظنّ الذ</w:t>
      </w:r>
      <w:r>
        <w:rPr>
          <w:rFonts w:hint="cs"/>
          <w:rtl/>
        </w:rPr>
        <w:t>ی</w:t>
      </w:r>
      <w:r>
        <w:rPr>
          <w:rtl/>
        </w:rPr>
        <w:t xml:space="preserve"> نس</w:t>
      </w:r>
      <w:r>
        <w:rPr>
          <w:rFonts w:hint="cs"/>
          <w:rtl/>
        </w:rPr>
        <w:t>ی</w:t>
      </w:r>
      <w:r>
        <w:rPr>
          <w:rFonts w:hint="eastAsia"/>
          <w:rtl/>
        </w:rPr>
        <w:t>ه</w:t>
      </w:r>
      <w:r>
        <w:rPr>
          <w:rtl/>
        </w:rPr>
        <w:t xml:space="preserve"> ابن أب</w:t>
      </w:r>
      <w:r>
        <w:rPr>
          <w:rFonts w:hint="cs"/>
          <w:rtl/>
        </w:rPr>
        <w:t>ی</w:t>
      </w:r>
      <w:r>
        <w:rPr>
          <w:rtl/>
        </w:rPr>
        <w:t xml:space="preserve"> عم</w:t>
      </w:r>
      <w:r>
        <w:rPr>
          <w:rFonts w:hint="cs"/>
          <w:rtl/>
        </w:rPr>
        <w:t>ی</w:t>
      </w:r>
      <w:r>
        <w:rPr>
          <w:rFonts w:hint="eastAsia"/>
          <w:rtl/>
        </w:rPr>
        <w:t>ر</w:t>
      </w:r>
      <w:r>
        <w:rPr>
          <w:rtl/>
        </w:rPr>
        <w:t xml:space="preserve"> مالا </w:t>
      </w:r>
      <w:r>
        <w:rPr>
          <w:rFonts w:hint="cs"/>
          <w:rtl/>
        </w:rPr>
        <w:t>ی</w:t>
      </w:r>
      <w:r>
        <w:rPr>
          <w:rFonts w:hint="eastAsia"/>
          <w:rtl/>
        </w:rPr>
        <w:t>رثه</w:t>
      </w:r>
      <w:r>
        <w:rPr>
          <w:rtl/>
        </w:rPr>
        <w:t xml:space="preserve"> الرجل و هو أن </w:t>
      </w:r>
      <w:r>
        <w:rPr>
          <w:rFonts w:hint="cs"/>
          <w:rtl/>
        </w:rPr>
        <w:t>ی</w:t>
      </w:r>
      <w:r>
        <w:rPr>
          <w:rFonts w:hint="eastAsia"/>
          <w:rtl/>
        </w:rPr>
        <w:t>علم</w:t>
      </w:r>
      <w:r>
        <w:rPr>
          <w:rtl/>
        </w:rPr>
        <w:t xml:space="preserve"> انّ ف</w:t>
      </w:r>
      <w:r>
        <w:rPr>
          <w:rFonts w:hint="cs"/>
          <w:rtl/>
        </w:rPr>
        <w:t>ی</w:t>
      </w:r>
      <w:r>
        <w:rPr>
          <w:rFonts w:hint="eastAsia"/>
          <w:rtl/>
        </w:rPr>
        <w:t>ه</w:t>
      </w:r>
      <w:r>
        <w:rPr>
          <w:rtl/>
        </w:rPr>
        <w:t xml:space="preserve"> من الحلال و الحرام و لا </w:t>
      </w:r>
      <w:r>
        <w:rPr>
          <w:rFonts w:hint="cs"/>
          <w:rtl/>
        </w:rPr>
        <w:t>ی</w:t>
      </w:r>
      <w:r>
        <w:rPr>
          <w:rFonts w:hint="eastAsia"/>
          <w:rtl/>
        </w:rPr>
        <w:t>عرف</w:t>
      </w:r>
      <w:r>
        <w:rPr>
          <w:rtl/>
        </w:rPr>
        <w:t xml:space="preserve"> أصحاب الحرام ف</w:t>
      </w:r>
      <w:r>
        <w:rPr>
          <w:rFonts w:hint="cs"/>
          <w:rtl/>
        </w:rPr>
        <w:t>ی</w:t>
      </w:r>
      <w:r>
        <w:rPr>
          <w:rFonts w:hint="eastAsia"/>
          <w:rtl/>
        </w:rPr>
        <w:t>ؤدّ</w:t>
      </w:r>
      <w:r>
        <w:rPr>
          <w:rFonts w:hint="cs"/>
          <w:rtl/>
        </w:rPr>
        <w:t>ی</w:t>
      </w:r>
      <w:r>
        <w:rPr>
          <w:rFonts w:hint="eastAsia"/>
          <w:rtl/>
        </w:rPr>
        <w:t>ه</w:t>
      </w:r>
      <w:r>
        <w:rPr>
          <w:rtl/>
        </w:rPr>
        <w:t xml:space="preserve"> ال</w:t>
      </w:r>
      <w:r>
        <w:rPr>
          <w:rFonts w:hint="cs"/>
          <w:rtl/>
        </w:rPr>
        <w:t>ی</w:t>
      </w:r>
      <w:r>
        <w:rPr>
          <w:rFonts w:hint="eastAsia"/>
          <w:rtl/>
        </w:rPr>
        <w:t>هم</w:t>
      </w:r>
      <w:r>
        <w:rPr>
          <w:rtl/>
        </w:rPr>
        <w:t xml:space="preserve"> و لا </w:t>
      </w:r>
      <w:r>
        <w:rPr>
          <w:rFonts w:hint="cs"/>
          <w:rtl/>
        </w:rPr>
        <w:t>ی</w:t>
      </w:r>
      <w:r>
        <w:rPr>
          <w:rFonts w:hint="eastAsia"/>
          <w:rtl/>
        </w:rPr>
        <w:t>عرف</w:t>
      </w:r>
      <w:r>
        <w:rPr>
          <w:rtl/>
        </w:rPr>
        <w:t xml:space="preserve"> الحرام بع</w:t>
      </w:r>
      <w:r>
        <w:rPr>
          <w:rFonts w:hint="cs"/>
          <w:rtl/>
        </w:rPr>
        <w:t>ی</w:t>
      </w:r>
      <w:r>
        <w:rPr>
          <w:rFonts w:hint="eastAsia"/>
          <w:rtl/>
        </w:rPr>
        <w:t>نه</w:t>
      </w:r>
      <w:r>
        <w:rPr>
          <w:rtl/>
        </w:rPr>
        <w:t xml:space="preserve"> ف</w:t>
      </w:r>
      <w:r>
        <w:rPr>
          <w:rFonts w:hint="cs"/>
          <w:rtl/>
        </w:rPr>
        <w:t>ی</w:t>
      </w:r>
      <w:r>
        <w:rPr>
          <w:rFonts w:hint="eastAsia"/>
          <w:rtl/>
        </w:rPr>
        <w:t>جتنبه،ف</w:t>
      </w:r>
      <w:r>
        <w:rPr>
          <w:rFonts w:hint="cs"/>
          <w:rtl/>
        </w:rPr>
        <w:t>ی</w:t>
      </w:r>
      <w:r>
        <w:rPr>
          <w:rFonts w:hint="eastAsia"/>
          <w:rtl/>
        </w:rPr>
        <w:t>خرج</w:t>
      </w:r>
      <w:r>
        <w:rPr>
          <w:rtl/>
        </w:rPr>
        <w:t xml:space="preserve"> منه الخمس </w:t>
      </w:r>
      <w:r w:rsidRPr="000F2A07">
        <w:rPr>
          <w:rStyle w:val="libFootnotenumChar"/>
          <w:rtl/>
        </w:rPr>
        <w:t>(2)</w:t>
      </w:r>
      <w:r>
        <w:rPr>
          <w:rtl/>
        </w:rPr>
        <w:t>.</w:t>
      </w:r>
    </w:p>
    <w:p w:rsidR="00140CA9" w:rsidRDefault="00191CDD" w:rsidP="00F40065">
      <w:pPr>
        <w:pStyle w:val="libNormal"/>
      </w:pPr>
      <w:r w:rsidRPr="00F40065">
        <w:rPr>
          <w:rStyle w:val="libBold1Char"/>
          <w:rFonts w:hint="eastAsia"/>
          <w:rtl/>
        </w:rPr>
        <w:t>السرائر</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خذ مال الناصب ح</w:t>
      </w:r>
      <w:r>
        <w:rPr>
          <w:rFonts w:hint="cs"/>
          <w:rtl/>
        </w:rPr>
        <w:t>ی</w:t>
      </w:r>
      <w:r>
        <w:rPr>
          <w:rFonts w:hint="eastAsia"/>
          <w:rtl/>
        </w:rPr>
        <w:t>ث</w:t>
      </w:r>
      <w:r>
        <w:rPr>
          <w:rtl/>
        </w:rPr>
        <w:t xml:space="preserve"> وجدت و ابعث ال</w:t>
      </w:r>
      <w:r>
        <w:rPr>
          <w:rFonts w:hint="cs"/>
          <w:rtl/>
        </w:rPr>
        <w:t>ی</w:t>
      </w:r>
      <w:r>
        <w:rPr>
          <w:rFonts w:hint="eastAsia"/>
          <w:rtl/>
        </w:rPr>
        <w:t>نا</w:t>
      </w:r>
      <w:r>
        <w:rPr>
          <w:rtl/>
        </w:rPr>
        <w:t xml:space="preserve"> بالخمس. </w:t>
      </w:r>
    </w:p>
    <w:p w:rsidR="00140CA9" w:rsidRDefault="00191CDD" w:rsidP="00191CDD">
      <w:pPr>
        <w:pStyle w:val="libNormal"/>
      </w:pPr>
      <w:r>
        <w:rPr>
          <w:rFonts w:hint="eastAsia"/>
          <w:rtl/>
        </w:rPr>
        <w:t>قال</w:t>
      </w:r>
      <w:r>
        <w:rPr>
          <w:rtl/>
        </w:rPr>
        <w:t xml:space="preserve"> محمّد بن إدر</w:t>
      </w:r>
      <w:r>
        <w:rPr>
          <w:rFonts w:hint="cs"/>
          <w:rtl/>
        </w:rPr>
        <w:t>ی</w:t>
      </w:r>
      <w:r>
        <w:rPr>
          <w:rFonts w:hint="eastAsia"/>
          <w:rtl/>
        </w:rPr>
        <w:t>س</w:t>
      </w:r>
      <w:r>
        <w:rPr>
          <w:rtl/>
        </w:rPr>
        <w:t xml:space="preserve">: الناصب هنا أهل الحرب لأنّهم </w:t>
      </w:r>
      <w:r>
        <w:rPr>
          <w:rFonts w:hint="cs"/>
          <w:rtl/>
        </w:rPr>
        <w:t>ی</w:t>
      </w:r>
      <w:r>
        <w:rPr>
          <w:rFonts w:hint="eastAsia"/>
          <w:rtl/>
        </w:rPr>
        <w:t>نصبون</w:t>
      </w:r>
      <w:r>
        <w:rPr>
          <w:rtl/>
        </w:rPr>
        <w:t xml:space="preserve"> الحرب للمسلم</w:t>
      </w:r>
      <w:r>
        <w:rPr>
          <w:rFonts w:hint="cs"/>
          <w:rtl/>
        </w:rPr>
        <w:t>ی</w:t>
      </w:r>
      <w:r>
        <w:rPr>
          <w:rFonts w:hint="eastAsia"/>
          <w:rtl/>
        </w:rPr>
        <w:t>ن</w:t>
      </w:r>
      <w:r>
        <w:rPr>
          <w:rtl/>
        </w:rPr>
        <w:t xml:space="preserve"> </w:t>
      </w:r>
      <w:r w:rsidRPr="000F2A07">
        <w:rPr>
          <w:rStyle w:val="libFootnotenumChar"/>
          <w:rtl/>
        </w:rPr>
        <w:t>(3)</w:t>
      </w:r>
      <w:r>
        <w:rPr>
          <w:rtl/>
        </w:rPr>
        <w:t xml:space="preserve">. </w:t>
      </w:r>
    </w:p>
    <w:p w:rsidR="00F40065" w:rsidRDefault="00191CDD" w:rsidP="00F40065">
      <w:pPr>
        <w:pStyle w:val="libNormal"/>
        <w:rPr>
          <w:rtl/>
        </w:rPr>
      </w:pPr>
      <w:r>
        <w:rPr>
          <w:rFonts w:hint="eastAsia"/>
          <w:rtl/>
        </w:rPr>
        <w:t>باب</w:t>
      </w:r>
      <w:r>
        <w:rPr>
          <w:rtl/>
        </w:rPr>
        <w:t xml:space="preserve"> أصناف مستحقّ الخمس و ک</w:t>
      </w:r>
      <w:r>
        <w:rPr>
          <w:rFonts w:hint="cs"/>
          <w:rtl/>
        </w:rPr>
        <w:t>ی</w:t>
      </w:r>
      <w:r>
        <w:rPr>
          <w:rFonts w:hint="eastAsia"/>
          <w:rtl/>
        </w:rPr>
        <w:t>ف</w:t>
      </w:r>
      <w:r>
        <w:rPr>
          <w:rFonts w:hint="cs"/>
          <w:rtl/>
        </w:rPr>
        <w:t>یّ</w:t>
      </w:r>
      <w:r>
        <w:rPr>
          <w:rFonts w:hint="eastAsia"/>
          <w:rtl/>
        </w:rPr>
        <w:t>ه</w:t>
      </w:r>
      <w:r>
        <w:rPr>
          <w:rtl/>
        </w:rPr>
        <w:t xml:space="preserve"> الخمس ب</w:t>
      </w:r>
      <w:r>
        <w:rPr>
          <w:rFonts w:hint="cs"/>
          <w:rtl/>
        </w:rPr>
        <w:t>ی</w:t>
      </w:r>
      <w:r>
        <w:rPr>
          <w:rFonts w:hint="eastAsia"/>
          <w:rtl/>
        </w:rPr>
        <w:t>نهم</w:t>
      </w:r>
      <w:r>
        <w:rPr>
          <w:rtl/>
        </w:rPr>
        <w:t xml:space="preserve"> </w:t>
      </w:r>
      <w:r w:rsidRPr="000F2A07">
        <w:rPr>
          <w:rStyle w:val="libFootnotenumChar"/>
          <w:rtl/>
        </w:rPr>
        <w:t>(4)</w:t>
      </w:r>
      <w:r>
        <w:rPr>
          <w:rtl/>
        </w:rPr>
        <w:t xml:space="preserve">. </w:t>
      </w:r>
      <w:r w:rsidR="00090BC1" w:rsidRPr="00090BC1">
        <w:rPr>
          <w:rStyle w:val="libAlaemChar"/>
          <w:rFonts w:hint="eastAsia"/>
          <w:rtl/>
        </w:rPr>
        <w:t>(</w:t>
      </w:r>
      <w:r w:rsidRPr="00EE1269">
        <w:rPr>
          <w:rStyle w:val="libAieChar"/>
          <w:rFonts w:hint="eastAsia"/>
          <w:rtl/>
        </w:rPr>
        <w:t>وَ</w:t>
      </w:r>
      <w:r w:rsidRPr="00EE1269">
        <w:rPr>
          <w:rStyle w:val="libAieChar"/>
          <w:rtl/>
        </w:rPr>
        <w:t xml:space="preserve"> اعْلَمُوا أَنَّمٰا غَنِمْتُمْ مِنْ شَ</w:t>
      </w:r>
      <w:r w:rsidRPr="00EE1269">
        <w:rPr>
          <w:rStyle w:val="libAieChar"/>
          <w:rFonts w:hint="cs"/>
          <w:rtl/>
        </w:rPr>
        <w:t>یْ</w:t>
      </w:r>
      <w:r w:rsidRPr="00EE1269">
        <w:rPr>
          <w:rStyle w:val="libAieChar"/>
          <w:rFonts w:hint="eastAsia"/>
          <w:rtl/>
        </w:rPr>
        <w:t>ءٍ</w:t>
      </w:r>
      <w:r w:rsidRPr="00EE1269">
        <w:rPr>
          <w:rStyle w:val="libAieChar"/>
          <w:rtl/>
        </w:rPr>
        <w:t xml:space="preserve"> فَأَنَّ لِلّٰهِ خُمُسَهُ</w:t>
      </w:r>
      <w:r w:rsidR="00090BC1" w:rsidRPr="00090BC1">
        <w:rPr>
          <w:rStyle w:val="libAlaemChar"/>
          <w:rtl/>
        </w:rPr>
        <w:t>)</w:t>
      </w:r>
      <w:r>
        <w:rPr>
          <w:rtl/>
        </w:rPr>
        <w:t xml:space="preserve"> </w:t>
      </w:r>
      <w:r w:rsidRPr="000F2A07">
        <w:rPr>
          <w:rStyle w:val="libFootnotenumChar"/>
          <w:rtl/>
        </w:rPr>
        <w:t>(5)</w:t>
      </w:r>
      <w:r>
        <w:rPr>
          <w:rFonts w:hint="eastAsia"/>
          <w:rtl/>
        </w:rPr>
        <w:t>الآ</w:t>
      </w:r>
      <w:r>
        <w:rPr>
          <w:rFonts w:hint="cs"/>
          <w:rtl/>
        </w:rPr>
        <w:t>ی</w:t>
      </w:r>
      <w:r>
        <w:rPr>
          <w:rFonts w:hint="eastAsia"/>
          <w:rtl/>
        </w:rPr>
        <w:t>ه</w:t>
      </w:r>
      <w:r>
        <w:rPr>
          <w:rtl/>
        </w:rPr>
        <w:t>.</w:t>
      </w:r>
    </w:p>
    <w:p w:rsidR="00F40065" w:rsidRDefault="00191CDD" w:rsidP="00F40065">
      <w:pPr>
        <w:pStyle w:val="libNormal"/>
        <w:rPr>
          <w:rtl/>
        </w:rPr>
      </w:pPr>
      <w:r w:rsidRPr="00F40065">
        <w:rPr>
          <w:rStyle w:val="libBold1Char"/>
          <w:rFonts w:hint="eastAsia"/>
          <w:rtl/>
        </w:rPr>
        <w:t>تفس</w:t>
      </w:r>
      <w:r w:rsidRPr="00F40065">
        <w:rPr>
          <w:rStyle w:val="libBold1Char"/>
          <w:rFonts w:hint="cs"/>
          <w:rtl/>
        </w:rPr>
        <w:t>ی</w:t>
      </w:r>
      <w:r w:rsidRPr="00F40065">
        <w:rPr>
          <w:rStyle w:val="libBold1Char"/>
          <w:rFonts w:hint="eastAsia"/>
          <w:rtl/>
        </w:rPr>
        <w:t>ر</w:t>
      </w:r>
      <w:r w:rsidRPr="00F40065">
        <w:rPr>
          <w:rStyle w:val="libBold1Char"/>
          <w:rtl/>
        </w:rPr>
        <w:t xml:space="preserve"> القمّ</w:t>
      </w:r>
      <w:r w:rsidRPr="00F40065">
        <w:rPr>
          <w:rStyle w:val="libBold1Char"/>
          <w:rFonts w:hint="cs"/>
          <w:rtl/>
        </w:rPr>
        <w:t>یّ</w:t>
      </w:r>
      <w:r>
        <w:rPr>
          <w:rtl/>
        </w:rPr>
        <w:t>: فمن الغن</w:t>
      </w:r>
      <w:r>
        <w:rPr>
          <w:rFonts w:hint="cs"/>
          <w:rtl/>
        </w:rPr>
        <w:t>ی</w:t>
      </w:r>
      <w:r>
        <w:rPr>
          <w:rFonts w:hint="eastAsia"/>
          <w:rtl/>
        </w:rPr>
        <w:t>مه</w:t>
      </w:r>
      <w:r>
        <w:rPr>
          <w:rtl/>
        </w:rPr>
        <w:t xml:space="preserve"> </w:t>
      </w:r>
      <w:r>
        <w:rPr>
          <w:rFonts w:hint="cs"/>
          <w:rtl/>
        </w:rPr>
        <w:t>ی</w:t>
      </w:r>
      <w:r>
        <w:rPr>
          <w:rFonts w:hint="eastAsia"/>
          <w:rtl/>
        </w:rPr>
        <w:t>خرج</w:t>
      </w:r>
      <w:r>
        <w:rPr>
          <w:rtl/>
        </w:rPr>
        <w:t xml:space="preserve"> الخمس و </w:t>
      </w:r>
      <w:r>
        <w:rPr>
          <w:rFonts w:hint="cs"/>
          <w:rtl/>
        </w:rPr>
        <w:t>ی</w:t>
      </w:r>
      <w:r>
        <w:rPr>
          <w:rFonts w:hint="eastAsia"/>
          <w:rtl/>
        </w:rPr>
        <w:t>قسّم</w:t>
      </w:r>
      <w:r>
        <w:rPr>
          <w:rtl/>
        </w:rPr>
        <w:t xml:space="preserve"> عل</w:t>
      </w:r>
      <w:r>
        <w:rPr>
          <w:rFonts w:hint="cs"/>
          <w:rtl/>
        </w:rPr>
        <w:t>ی</w:t>
      </w:r>
      <w:r>
        <w:rPr>
          <w:rtl/>
        </w:rPr>
        <w:t xml:space="preserve"> ستّه أسهم:سهم للّه و سهم لرسول اللّه </w:t>
      </w:r>
      <w:r w:rsidR="00F2741C" w:rsidRPr="00F2741C">
        <w:rPr>
          <w:rStyle w:val="libAlaemChar"/>
          <w:rtl/>
        </w:rPr>
        <w:t>صلى‌الله‌عليه‌وآله‌وسلم</w:t>
      </w:r>
      <w:r>
        <w:rPr>
          <w:rtl/>
        </w:rPr>
        <w:t xml:space="preserve"> و سهم للإمام </w:t>
      </w:r>
      <w:r w:rsidR="00F2741C" w:rsidRPr="00F2741C">
        <w:rPr>
          <w:rStyle w:val="libAlaemChar"/>
          <w:rtl/>
        </w:rPr>
        <w:t>عليه‌السلام</w:t>
      </w:r>
      <w:r>
        <w:rPr>
          <w:rtl/>
        </w:rPr>
        <w:t xml:space="preserve">،فسهم اللّه و سهم الرسول </w:t>
      </w:r>
      <w:r w:rsidR="00F2741C" w:rsidRPr="00F2741C">
        <w:rPr>
          <w:rStyle w:val="libAlaemChar"/>
          <w:rtl/>
        </w:rPr>
        <w:t>صلى‌الله‌عليه‌وآله‌وسلم</w:t>
      </w:r>
      <w:r>
        <w:rPr>
          <w:rtl/>
        </w:rPr>
        <w:t xml:space="preserve"> </w:t>
      </w:r>
      <w:r>
        <w:rPr>
          <w:rFonts w:hint="cs"/>
          <w:rtl/>
        </w:rPr>
        <w:t>ی</w:t>
      </w:r>
      <w:r>
        <w:rPr>
          <w:rFonts w:hint="eastAsia"/>
          <w:rtl/>
        </w:rPr>
        <w:t>رثه</w:t>
      </w:r>
      <w:r>
        <w:rPr>
          <w:rtl/>
        </w:rPr>
        <w:t xml:space="preserve"> الإمام </w:t>
      </w:r>
      <w:r w:rsidR="00F2741C" w:rsidRPr="00F2741C">
        <w:rPr>
          <w:rStyle w:val="libAlaemChar"/>
          <w:rtl/>
        </w:rPr>
        <w:t>عليه‌السلام</w:t>
      </w:r>
      <w:r>
        <w:rPr>
          <w:rtl/>
        </w:rPr>
        <w:t xml:space="preserve"> ف</w:t>
      </w:r>
      <w:r>
        <w:rPr>
          <w:rFonts w:hint="cs"/>
          <w:rtl/>
        </w:rPr>
        <w:t>ی</w:t>
      </w:r>
      <w:r>
        <w:rPr>
          <w:rFonts w:hint="eastAsia"/>
          <w:rtl/>
        </w:rPr>
        <w:t>کون</w:t>
      </w:r>
      <w:r>
        <w:rPr>
          <w:rtl/>
        </w:rPr>
        <w:t xml:space="preserve"> للإمام </w:t>
      </w:r>
      <w:r w:rsidR="00F2741C" w:rsidRPr="00F2741C">
        <w:rPr>
          <w:rStyle w:val="libAlaemChar"/>
          <w:rtl/>
        </w:rPr>
        <w:t>عليه‌السلام</w:t>
      </w:r>
      <w:r>
        <w:rPr>
          <w:rtl/>
        </w:rPr>
        <w:t xml:space="preserve"> ثلاثه أسهم م</w:t>
      </w:r>
      <w:r>
        <w:rPr>
          <w:rFonts w:hint="eastAsia"/>
          <w:rtl/>
        </w:rPr>
        <w:t>ن</w:t>
      </w:r>
      <w:r>
        <w:rPr>
          <w:rtl/>
        </w:rPr>
        <w:t xml:space="preserve"> ستّه،و الثلاثه أسهم لأ</w:t>
      </w:r>
      <w:r>
        <w:rPr>
          <w:rFonts w:hint="cs"/>
          <w:rtl/>
        </w:rPr>
        <w:t>ی</w:t>
      </w:r>
      <w:r>
        <w:rPr>
          <w:rFonts w:hint="eastAsia"/>
          <w:rtl/>
        </w:rPr>
        <w:t>تام</w:t>
      </w:r>
      <w:r>
        <w:rPr>
          <w:rtl/>
        </w:rPr>
        <w:t xml:space="preserve"> آل الرسول </w:t>
      </w:r>
      <w:r w:rsidR="00F2741C" w:rsidRPr="00F2741C">
        <w:rPr>
          <w:rStyle w:val="libAlaemChar"/>
          <w:rtl/>
        </w:rPr>
        <w:t>صلى‌الله‌عليه‌وآله‌وسلم</w:t>
      </w:r>
      <w:r>
        <w:rPr>
          <w:rtl/>
        </w:rPr>
        <w:t xml:space="preserve"> و مساک</w:t>
      </w:r>
      <w:r>
        <w:rPr>
          <w:rFonts w:hint="cs"/>
          <w:rtl/>
        </w:rPr>
        <w:t>ی</w:t>
      </w:r>
      <w:r>
        <w:rPr>
          <w:rFonts w:hint="eastAsia"/>
          <w:rtl/>
        </w:rPr>
        <w:t>نهم</w:t>
      </w:r>
      <w:r>
        <w:rPr>
          <w:rtl/>
        </w:rPr>
        <w:t xml:space="preserve"> و أبناء سب</w:t>
      </w:r>
      <w:r>
        <w:rPr>
          <w:rFonts w:hint="cs"/>
          <w:rtl/>
        </w:rPr>
        <w:t>ی</w:t>
      </w:r>
      <w:r>
        <w:rPr>
          <w:rFonts w:hint="eastAsia"/>
          <w:rtl/>
        </w:rPr>
        <w:t>لهم</w:t>
      </w:r>
      <w:r>
        <w:rPr>
          <w:rtl/>
        </w:rPr>
        <w:t xml:space="preserve"> </w:t>
      </w:r>
      <w:r w:rsidRPr="000F2A07">
        <w:rPr>
          <w:rStyle w:val="libFootnotenumChar"/>
          <w:rtl/>
        </w:rPr>
        <w:t>(6)</w:t>
      </w:r>
      <w:r>
        <w:rPr>
          <w:rtl/>
        </w:rPr>
        <w:t>.</w:t>
      </w:r>
    </w:p>
    <w:p w:rsidR="00140CA9" w:rsidRDefault="00191CDD" w:rsidP="00F40065">
      <w:pPr>
        <w:pStyle w:val="libNormal"/>
      </w:pPr>
      <w:r w:rsidRPr="00F40065">
        <w:rPr>
          <w:rStyle w:val="libBold1Char"/>
          <w:rFonts w:hint="eastAsia"/>
          <w:rtl/>
        </w:rPr>
        <w:t>تفس</w:t>
      </w:r>
      <w:r w:rsidRPr="00F40065">
        <w:rPr>
          <w:rStyle w:val="libBold1Char"/>
          <w:rFonts w:hint="cs"/>
          <w:rtl/>
        </w:rPr>
        <w:t>ی</w:t>
      </w:r>
      <w:r w:rsidRPr="00F40065">
        <w:rPr>
          <w:rStyle w:val="libBold1Char"/>
          <w:rFonts w:hint="eastAsia"/>
          <w:rtl/>
        </w:rPr>
        <w:t>ر</w:t>
      </w:r>
      <w:r w:rsidRPr="00F40065">
        <w:rPr>
          <w:rStyle w:val="libBold1Char"/>
          <w:rtl/>
        </w:rPr>
        <w:t xml:space="preserve"> الع</w:t>
      </w:r>
      <w:r w:rsidRPr="00F40065">
        <w:rPr>
          <w:rStyle w:val="libBold1Char"/>
          <w:rFonts w:hint="cs"/>
          <w:rtl/>
        </w:rPr>
        <w:t>یّ</w:t>
      </w:r>
      <w:r w:rsidRPr="00F40065">
        <w:rPr>
          <w:rStyle w:val="libBold1Char"/>
          <w:rFonts w:hint="eastAsia"/>
          <w:rtl/>
        </w:rPr>
        <w:t>اش</w:t>
      </w:r>
      <w:r w:rsidRPr="00F40065">
        <w:rPr>
          <w:rStyle w:val="libBold1Char"/>
          <w:rFonts w:hint="cs"/>
          <w:rtl/>
        </w:rPr>
        <w:t>یّ</w:t>
      </w:r>
      <w:r>
        <w:rPr>
          <w:rtl/>
        </w:rPr>
        <w:t xml:space="preserve">:عن الأحول قال:قال أبو عبد اللّه </w:t>
      </w:r>
      <w:r w:rsidR="00F2741C" w:rsidRPr="00F2741C">
        <w:rPr>
          <w:rStyle w:val="libAlaemChar"/>
          <w:rtl/>
        </w:rPr>
        <w:t>عليه‌السلام</w:t>
      </w:r>
      <w:r>
        <w:rPr>
          <w:rtl/>
        </w:rPr>
        <w:t xml:space="preserve">: ما </w:t>
      </w:r>
      <w:r>
        <w:rPr>
          <w:rFonts w:hint="cs"/>
          <w:rtl/>
        </w:rPr>
        <w:t>ی</w:t>
      </w:r>
      <w:r>
        <w:rPr>
          <w:rFonts w:hint="eastAsia"/>
          <w:rtl/>
        </w:rPr>
        <w:t>قول</w:t>
      </w:r>
      <w:r>
        <w:rPr>
          <w:rtl/>
        </w:rPr>
        <w:t xml:space="preserve"> قر</w:t>
      </w:r>
      <w:r>
        <w:rPr>
          <w:rFonts w:hint="cs"/>
          <w:rtl/>
        </w:rPr>
        <w:t>ی</w:t>
      </w:r>
      <w:r>
        <w:rPr>
          <w:rFonts w:hint="eastAsia"/>
          <w:rtl/>
        </w:rPr>
        <w:t>ش</w:t>
      </w:r>
      <w:r>
        <w:rPr>
          <w:rtl/>
        </w:rPr>
        <w:t xml:space="preserve"> ف</w:t>
      </w:r>
      <w:r>
        <w:rPr>
          <w:rFonts w:hint="cs"/>
          <w:rtl/>
        </w:rPr>
        <w:t>ی</w:t>
      </w:r>
      <w:r>
        <w:rPr>
          <w:rtl/>
        </w:rPr>
        <w:t xml:space="preserve"> الخمس؟قال:قلت:تزعم انّه لها،قال:ما أنصفونا و اللّه لو کان مباهله ل</w:t>
      </w:r>
      <w:r>
        <w:rPr>
          <w:rFonts w:hint="cs"/>
          <w:rtl/>
        </w:rPr>
        <w:t>ی</w:t>
      </w:r>
      <w:r>
        <w:rPr>
          <w:rFonts w:hint="eastAsia"/>
          <w:rtl/>
        </w:rPr>
        <w:t>باهلنّ</w:t>
      </w:r>
      <w:r>
        <w:rPr>
          <w:rtl/>
        </w:rPr>
        <w:t xml:space="preserve"> بنا و لئن کان مبارزه ل</w:t>
      </w:r>
      <w:r>
        <w:rPr>
          <w:rFonts w:hint="cs"/>
          <w:rtl/>
        </w:rPr>
        <w:t>ی</w:t>
      </w:r>
      <w:r>
        <w:rPr>
          <w:rFonts w:hint="eastAsia"/>
          <w:rtl/>
        </w:rPr>
        <w:t>بارزنّ</w:t>
      </w:r>
      <w:r>
        <w:rPr>
          <w:rtl/>
        </w:rPr>
        <w:t xml:space="preserve"> بنا ثمّ نکون و هم عل</w:t>
      </w:r>
      <w:r>
        <w:rPr>
          <w:rFonts w:hint="cs"/>
          <w:rtl/>
        </w:rPr>
        <w:t>ی</w:t>
      </w:r>
      <w:r>
        <w:rPr>
          <w:rtl/>
        </w:rPr>
        <w:t xml:space="preserve"> سواء. و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xml:space="preserve">: فقل لهم: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4</w:t>
      </w:r>
      <w:r w:rsidR="00140CA9">
        <w:rPr>
          <w:rtl/>
        </w:rPr>
        <w:t>9</w:t>
      </w:r>
      <w:r w:rsidR="00191CDD">
        <w:rPr>
          <w:rtl/>
        </w:rPr>
        <w:t>/</w:t>
      </w:r>
      <w:r w:rsidR="00140CA9">
        <w:rPr>
          <w:rtl/>
        </w:rPr>
        <w:t>23</w:t>
      </w:r>
      <w:r w:rsidR="00191CDD">
        <w:rPr>
          <w:rtl/>
        </w:rPr>
        <w:t>/</w:t>
      </w:r>
      <w:r w:rsidR="00140CA9">
        <w:rPr>
          <w:rtl/>
        </w:rPr>
        <w:t>20</w:t>
      </w:r>
      <w:r w:rsidR="00191CDD">
        <w:rPr>
          <w:rtl/>
        </w:rPr>
        <w:t>،ج:</w:t>
      </w:r>
      <w:r w:rsidR="00140CA9">
        <w:rPr>
          <w:rtl/>
        </w:rPr>
        <w:t>189</w:t>
      </w:r>
      <w:r w:rsidR="00191CDD">
        <w:rPr>
          <w:rtl/>
        </w:rPr>
        <w:t>/</w:t>
      </w:r>
      <w:r w:rsidR="00140CA9">
        <w:rPr>
          <w:rtl/>
        </w:rPr>
        <w:t>9</w:t>
      </w:r>
      <w:r w:rsidR="00191CDD">
        <w:rPr>
          <w:rtl/>
        </w:rPr>
        <w:t xml:space="preserve">6. </w:t>
      </w:r>
    </w:p>
    <w:p w:rsidR="00140CA9" w:rsidRDefault="00D7268C" w:rsidP="005E32C9">
      <w:pPr>
        <w:pStyle w:val="libFootnote0"/>
      </w:pPr>
      <w:r>
        <w:rPr>
          <w:rtl/>
        </w:rPr>
        <w:t>(2)</w:t>
      </w:r>
      <w:r w:rsidR="00191CDD">
        <w:rPr>
          <w:rtl/>
        </w:rPr>
        <w:t xml:space="preserve"> ق:4</w:t>
      </w:r>
      <w:r w:rsidR="00140CA9">
        <w:rPr>
          <w:rtl/>
        </w:rPr>
        <w:t>9</w:t>
      </w:r>
      <w:r w:rsidR="00191CDD">
        <w:rPr>
          <w:rtl/>
        </w:rPr>
        <w:t>/</w:t>
      </w:r>
      <w:r w:rsidR="00140CA9">
        <w:rPr>
          <w:rtl/>
        </w:rPr>
        <w:t>23</w:t>
      </w:r>
      <w:r w:rsidR="00191CDD">
        <w:rPr>
          <w:rtl/>
        </w:rPr>
        <w:t>/</w:t>
      </w:r>
      <w:r w:rsidR="00140CA9">
        <w:rPr>
          <w:rtl/>
        </w:rPr>
        <w:t>20</w:t>
      </w:r>
      <w:r w:rsidR="00191CDD">
        <w:rPr>
          <w:rtl/>
        </w:rPr>
        <w:t>،ج:</w:t>
      </w:r>
      <w:r w:rsidR="00140CA9">
        <w:rPr>
          <w:rtl/>
        </w:rPr>
        <w:t>189</w:t>
      </w:r>
      <w:r w:rsidR="00191CDD">
        <w:rPr>
          <w:rtl/>
        </w:rPr>
        <w:t>/</w:t>
      </w:r>
      <w:r w:rsidR="00140CA9">
        <w:rPr>
          <w:rtl/>
        </w:rPr>
        <w:t>9</w:t>
      </w:r>
      <w:r w:rsidR="00191CDD">
        <w:rPr>
          <w:rtl/>
        </w:rPr>
        <w:t xml:space="preserve">6. </w:t>
      </w:r>
    </w:p>
    <w:p w:rsidR="00140CA9" w:rsidRDefault="00D7268C" w:rsidP="005E32C9">
      <w:pPr>
        <w:pStyle w:val="libFootnote0"/>
      </w:pPr>
      <w:r>
        <w:rPr>
          <w:rtl/>
        </w:rPr>
        <w:t>(3)</w:t>
      </w:r>
      <w:r w:rsidR="00191CDD">
        <w:rPr>
          <w:rtl/>
        </w:rPr>
        <w:t xml:space="preserve"> ق:5</w:t>
      </w:r>
      <w:r w:rsidR="00140CA9">
        <w:rPr>
          <w:rtl/>
        </w:rPr>
        <w:t>0</w:t>
      </w:r>
      <w:r w:rsidR="00191CDD">
        <w:rPr>
          <w:rtl/>
        </w:rPr>
        <w:t>/</w:t>
      </w:r>
      <w:r w:rsidR="00140CA9">
        <w:rPr>
          <w:rtl/>
        </w:rPr>
        <w:t>23</w:t>
      </w:r>
      <w:r w:rsidR="00191CDD">
        <w:rPr>
          <w:rtl/>
        </w:rPr>
        <w:t>/</w:t>
      </w:r>
      <w:r w:rsidR="00140CA9">
        <w:rPr>
          <w:rtl/>
        </w:rPr>
        <w:t>20</w:t>
      </w:r>
      <w:r w:rsidR="00191CDD">
        <w:rPr>
          <w:rtl/>
        </w:rPr>
        <w:t>،ج:</w:t>
      </w:r>
      <w:r w:rsidR="00140CA9">
        <w:rPr>
          <w:rtl/>
        </w:rPr>
        <w:t>19</w:t>
      </w:r>
      <w:r w:rsidR="00191CDD">
        <w:rPr>
          <w:rtl/>
        </w:rPr>
        <w:t>4/</w:t>
      </w:r>
      <w:r w:rsidR="00140CA9">
        <w:rPr>
          <w:rtl/>
        </w:rPr>
        <w:t>9</w:t>
      </w:r>
      <w:r w:rsidR="00191CDD">
        <w:rPr>
          <w:rtl/>
        </w:rPr>
        <w:t xml:space="preserve">6. </w:t>
      </w:r>
    </w:p>
    <w:p w:rsidR="00140CA9" w:rsidRDefault="00D7268C" w:rsidP="005E32C9">
      <w:pPr>
        <w:pStyle w:val="libFootnote0"/>
      </w:pPr>
      <w:r>
        <w:rPr>
          <w:rtl/>
        </w:rPr>
        <w:t>(4)</w:t>
      </w:r>
      <w:r w:rsidR="00191CDD">
        <w:rPr>
          <w:rtl/>
        </w:rPr>
        <w:t xml:space="preserve"> ق:5</w:t>
      </w:r>
      <w:r w:rsidR="00140CA9">
        <w:rPr>
          <w:rtl/>
        </w:rPr>
        <w:t>0</w:t>
      </w:r>
      <w:r w:rsidR="00191CDD">
        <w:rPr>
          <w:rtl/>
        </w:rPr>
        <w:t>/</w:t>
      </w:r>
      <w:r w:rsidR="00140CA9">
        <w:rPr>
          <w:rtl/>
        </w:rPr>
        <w:t>2</w:t>
      </w:r>
      <w:r w:rsidR="00191CDD">
        <w:rPr>
          <w:rtl/>
        </w:rPr>
        <w:t>4/</w:t>
      </w:r>
      <w:r w:rsidR="00140CA9">
        <w:rPr>
          <w:rtl/>
        </w:rPr>
        <w:t>20</w:t>
      </w:r>
      <w:r w:rsidR="00191CDD">
        <w:rPr>
          <w:rtl/>
        </w:rPr>
        <w:t>،ج:</w:t>
      </w:r>
      <w:r w:rsidR="00140CA9">
        <w:rPr>
          <w:rtl/>
        </w:rPr>
        <w:t>19</w:t>
      </w:r>
      <w:r w:rsidR="00191CDD">
        <w:rPr>
          <w:rtl/>
        </w:rPr>
        <w:t>6/</w:t>
      </w:r>
      <w:r w:rsidR="00140CA9">
        <w:rPr>
          <w:rtl/>
        </w:rPr>
        <w:t>9</w:t>
      </w:r>
      <w:r w:rsidR="00191CDD">
        <w:rPr>
          <w:rtl/>
        </w:rPr>
        <w:t xml:space="preserve">6. </w:t>
      </w:r>
    </w:p>
    <w:p w:rsidR="00140CA9" w:rsidRDefault="00D7268C" w:rsidP="005E32C9">
      <w:pPr>
        <w:pStyle w:val="libFootnote0"/>
      </w:pPr>
      <w:r>
        <w:rPr>
          <w:rtl/>
        </w:rPr>
        <w:t>(5)</w:t>
      </w:r>
      <w:r w:rsidR="00191CDD">
        <w:rPr>
          <w:rtl/>
        </w:rPr>
        <w:t xml:space="preserve"> سوره الأنفال/الآ</w:t>
      </w:r>
      <w:r w:rsidR="00191CDD">
        <w:rPr>
          <w:rFonts w:hint="cs"/>
          <w:rtl/>
        </w:rPr>
        <w:t>ی</w:t>
      </w:r>
      <w:r w:rsidR="00191CDD">
        <w:rPr>
          <w:rFonts w:hint="eastAsia"/>
          <w:rtl/>
        </w:rPr>
        <w:t>ه</w:t>
      </w:r>
      <w:r w:rsidR="00191CDD">
        <w:rPr>
          <w:rtl/>
        </w:rPr>
        <w:t xml:space="preserve"> 4</w:t>
      </w:r>
      <w:r w:rsidR="00140CA9">
        <w:rPr>
          <w:rtl/>
        </w:rPr>
        <w:t>1</w:t>
      </w:r>
      <w:r w:rsidR="00191CDD">
        <w:rPr>
          <w:rtl/>
        </w:rPr>
        <w:t xml:space="preserve">. </w:t>
      </w:r>
    </w:p>
    <w:p w:rsidR="00D7268C" w:rsidRDefault="00D7268C" w:rsidP="005E32C9">
      <w:pPr>
        <w:pStyle w:val="libFootnote0"/>
        <w:rPr>
          <w:rtl/>
        </w:rPr>
      </w:pPr>
      <w:r>
        <w:rPr>
          <w:rtl/>
        </w:rPr>
        <w:t>(6)</w:t>
      </w:r>
      <w:r w:rsidR="00191CDD">
        <w:rPr>
          <w:rtl/>
        </w:rPr>
        <w:t xml:space="preserve"> ق:5</w:t>
      </w:r>
      <w:r w:rsidR="00140CA9">
        <w:rPr>
          <w:rtl/>
        </w:rPr>
        <w:t>1</w:t>
      </w:r>
      <w:r w:rsidR="00191CDD">
        <w:rPr>
          <w:rtl/>
        </w:rPr>
        <w:t>/</w:t>
      </w:r>
      <w:r w:rsidR="00140CA9">
        <w:rPr>
          <w:rtl/>
        </w:rPr>
        <w:t>2</w:t>
      </w:r>
      <w:r w:rsidR="00191CDD">
        <w:rPr>
          <w:rtl/>
        </w:rPr>
        <w:t>4/</w:t>
      </w:r>
      <w:r w:rsidR="00140CA9">
        <w:rPr>
          <w:rtl/>
        </w:rPr>
        <w:t>20</w:t>
      </w:r>
      <w:r w:rsidR="00191CDD">
        <w:rPr>
          <w:rtl/>
        </w:rPr>
        <w:t>،ج:</w:t>
      </w:r>
      <w:r w:rsidR="00140CA9">
        <w:rPr>
          <w:rtl/>
        </w:rPr>
        <w:t>198</w:t>
      </w:r>
      <w:r w:rsidR="00191CDD">
        <w:rPr>
          <w:rtl/>
        </w:rPr>
        <w:t>/</w:t>
      </w:r>
      <w:r w:rsidR="00140CA9">
        <w:rPr>
          <w:rtl/>
        </w:rPr>
        <w:t>9</w:t>
      </w:r>
      <w:r w:rsidR="00191CDD">
        <w:rPr>
          <w:rtl/>
        </w:rPr>
        <w:t>6.</w:t>
      </w:r>
    </w:p>
    <w:p w:rsidR="00D7268C" w:rsidRDefault="00D7268C" w:rsidP="000F2A07">
      <w:pPr>
        <w:pStyle w:val="libNormal"/>
        <w:rPr>
          <w:rtl/>
        </w:rPr>
      </w:pPr>
      <w:r>
        <w:rPr>
          <w:rtl/>
        </w:rPr>
        <w:br w:type="page"/>
      </w:r>
    </w:p>
    <w:p w:rsidR="00140CA9" w:rsidRDefault="00191CDD" w:rsidP="00F40065">
      <w:pPr>
        <w:pStyle w:val="libNormal0"/>
      </w:pPr>
      <w:r>
        <w:rPr>
          <w:rFonts w:hint="eastAsia"/>
          <w:rtl/>
        </w:rPr>
        <w:t>کان</w:t>
      </w:r>
      <w:r>
        <w:rPr>
          <w:rtl/>
        </w:rPr>
        <w:t xml:space="preserve"> رسول اللّه </w:t>
      </w:r>
      <w:r w:rsidR="00F2741C" w:rsidRPr="00F2741C">
        <w:rPr>
          <w:rStyle w:val="libAlaemChar"/>
          <w:rtl/>
        </w:rPr>
        <w:t>صلى‌الله‌عليه‌وآله‌وسلم</w:t>
      </w:r>
      <w:r>
        <w:rPr>
          <w:rtl/>
        </w:rPr>
        <w:t xml:space="preserve"> لم </w:t>
      </w:r>
      <w:r>
        <w:rPr>
          <w:rFonts w:hint="cs"/>
          <w:rtl/>
        </w:rPr>
        <w:t>ی</w:t>
      </w:r>
      <w:r>
        <w:rPr>
          <w:rFonts w:hint="eastAsia"/>
          <w:rtl/>
        </w:rPr>
        <w:t>دع</w:t>
      </w:r>
      <w:r>
        <w:rPr>
          <w:rtl/>
        </w:rPr>
        <w:t xml:space="preserve"> للبراز </w:t>
      </w:r>
      <w:r>
        <w:rPr>
          <w:rFonts w:hint="cs"/>
          <w:rtl/>
        </w:rPr>
        <w:t>ی</w:t>
      </w:r>
      <w:r>
        <w:rPr>
          <w:rFonts w:hint="eastAsia"/>
          <w:rtl/>
        </w:rPr>
        <w:t>وم</w:t>
      </w:r>
      <w:r>
        <w:rPr>
          <w:rtl/>
        </w:rPr>
        <w:t xml:space="preserve"> بدر غ</w:t>
      </w:r>
      <w:r>
        <w:rPr>
          <w:rFonts w:hint="cs"/>
          <w:rtl/>
        </w:rPr>
        <w:t>ی</w:t>
      </w:r>
      <w:r>
        <w:rPr>
          <w:rFonts w:hint="eastAsia"/>
          <w:rtl/>
        </w:rPr>
        <w:t>ر</w:t>
      </w:r>
      <w:r>
        <w:rPr>
          <w:rtl/>
        </w:rPr>
        <w:t xml:space="preserve"> أهل ب</w:t>
      </w:r>
      <w:r>
        <w:rPr>
          <w:rFonts w:hint="cs"/>
          <w:rtl/>
        </w:rPr>
        <w:t>ی</w:t>
      </w:r>
      <w:r>
        <w:rPr>
          <w:rFonts w:hint="eastAsia"/>
          <w:rtl/>
        </w:rPr>
        <w:t>ته</w:t>
      </w:r>
      <w:r>
        <w:rPr>
          <w:rtl/>
        </w:rPr>
        <w:t xml:space="preserve"> و عند المباهله جاء بعل</w:t>
      </w:r>
      <w:r>
        <w:rPr>
          <w:rFonts w:hint="cs"/>
          <w:rtl/>
        </w:rPr>
        <w:t>یّ</w:t>
      </w:r>
      <w:r>
        <w:rPr>
          <w:rtl/>
        </w:rPr>
        <w:t xml:space="preserve"> و الحسن و الحس</w:t>
      </w:r>
      <w:r>
        <w:rPr>
          <w:rFonts w:hint="cs"/>
          <w:rtl/>
        </w:rPr>
        <w:t>ی</w:t>
      </w:r>
      <w:r>
        <w:rPr>
          <w:rFonts w:hint="eastAsia"/>
          <w:rtl/>
        </w:rPr>
        <w:t>ن</w:t>
      </w:r>
      <w:r>
        <w:rPr>
          <w:rtl/>
        </w:rPr>
        <w:t xml:space="preserve"> و فاطمه </w:t>
      </w:r>
      <w:r w:rsidR="00F2741C" w:rsidRPr="00F2741C">
        <w:rPr>
          <w:rStyle w:val="libAlaemChar"/>
          <w:rtl/>
        </w:rPr>
        <w:t>عليهم‌السلام</w:t>
      </w:r>
      <w:r>
        <w:rPr>
          <w:rtl/>
        </w:rPr>
        <w:t xml:space="preserve"> ف</w:t>
      </w:r>
      <w:r>
        <w:rPr>
          <w:rFonts w:hint="cs"/>
          <w:rtl/>
        </w:rPr>
        <w:t>ی</w:t>
      </w:r>
      <w:r>
        <w:rPr>
          <w:rFonts w:hint="eastAsia"/>
          <w:rtl/>
        </w:rPr>
        <w:t>کون</w:t>
      </w:r>
      <w:r>
        <w:rPr>
          <w:rtl/>
        </w:rPr>
        <w:t xml:space="preserve"> لهم المرّ و لهم الحلو. </w:t>
      </w:r>
    </w:p>
    <w:p w:rsidR="002F0542" w:rsidRDefault="00191CDD" w:rsidP="002F0542">
      <w:pPr>
        <w:pStyle w:val="libCenterBold1"/>
      </w:pPr>
      <w:r>
        <w:rPr>
          <w:rFonts w:hint="eastAsia"/>
          <w:rtl/>
        </w:rPr>
        <w:t>من</w:t>
      </w:r>
      <w:r>
        <w:rPr>
          <w:rtl/>
        </w:rPr>
        <w:t xml:space="preserve"> کلام السجّاد </w:t>
      </w:r>
      <w:r w:rsidR="00F2741C" w:rsidRPr="00F2741C">
        <w:rPr>
          <w:rStyle w:val="libAlaemChar"/>
          <w:rtl/>
        </w:rPr>
        <w:t>عليه‌السلام</w:t>
      </w:r>
      <w:r>
        <w:rPr>
          <w:rtl/>
        </w:rPr>
        <w:t xml:space="preserve"> ف</w:t>
      </w:r>
      <w:r>
        <w:rPr>
          <w:rFonts w:hint="cs"/>
          <w:rtl/>
        </w:rPr>
        <w:t>ی</w:t>
      </w:r>
      <w:r>
        <w:rPr>
          <w:rtl/>
        </w:rPr>
        <w:t xml:space="preserve"> الشام</w:t>
      </w:r>
    </w:p>
    <w:p w:rsidR="00140CA9" w:rsidRPr="002F0542" w:rsidRDefault="00191CDD" w:rsidP="002F0542">
      <w:pPr>
        <w:pStyle w:val="libNormal"/>
      </w:pPr>
      <w:r w:rsidRPr="002F0542">
        <w:rPr>
          <w:rStyle w:val="libBold1Char"/>
          <w:rFonts w:hint="eastAsia"/>
          <w:rtl/>
        </w:rPr>
        <w:t>تفس</w:t>
      </w:r>
      <w:r w:rsidRPr="002F0542">
        <w:rPr>
          <w:rStyle w:val="libBold1Char"/>
          <w:rFonts w:hint="cs"/>
          <w:rtl/>
        </w:rPr>
        <w:t>ی</w:t>
      </w:r>
      <w:r w:rsidRPr="002F0542">
        <w:rPr>
          <w:rStyle w:val="libBold1Char"/>
          <w:rFonts w:hint="eastAsia"/>
          <w:rtl/>
        </w:rPr>
        <w:t>ر</w:t>
      </w:r>
      <w:r w:rsidRPr="002F0542">
        <w:rPr>
          <w:rStyle w:val="libBold1Char"/>
          <w:rtl/>
        </w:rPr>
        <w:t xml:space="preserve"> فرات الکوف</w:t>
      </w:r>
      <w:r w:rsidRPr="002F0542">
        <w:rPr>
          <w:rStyle w:val="libBold1Char"/>
          <w:rFonts w:hint="cs"/>
          <w:rtl/>
        </w:rPr>
        <w:t>یّ</w:t>
      </w:r>
      <w:r>
        <w:rPr>
          <w:rtl/>
        </w:rPr>
        <w:t>:عن د</w:t>
      </w:r>
      <w:r>
        <w:rPr>
          <w:rFonts w:hint="cs"/>
          <w:rtl/>
        </w:rPr>
        <w:t>ی</w:t>
      </w:r>
      <w:r>
        <w:rPr>
          <w:rFonts w:hint="eastAsia"/>
          <w:rtl/>
        </w:rPr>
        <w:t>لم</w:t>
      </w:r>
      <w:r>
        <w:rPr>
          <w:rtl/>
        </w:rPr>
        <w:t xml:space="preserve"> بن عمرو قال: انّا لق</w:t>
      </w:r>
      <w:r>
        <w:rPr>
          <w:rFonts w:hint="cs"/>
          <w:rtl/>
        </w:rPr>
        <w:t>ی</w:t>
      </w:r>
      <w:r>
        <w:rPr>
          <w:rFonts w:hint="eastAsia"/>
          <w:rtl/>
        </w:rPr>
        <w:t>ام</w:t>
      </w:r>
      <w:r>
        <w:rPr>
          <w:rtl/>
        </w:rPr>
        <w:t xml:space="preserve"> بالشام إذ ج</w:t>
      </w:r>
      <w:r>
        <w:rPr>
          <w:rFonts w:hint="cs"/>
          <w:rtl/>
        </w:rPr>
        <w:t>ی</w:t>
      </w:r>
      <w:r>
        <w:rPr>
          <w:rFonts w:hint="eastAsia"/>
          <w:rtl/>
        </w:rPr>
        <w:t>ء</w:t>
      </w:r>
      <w:r>
        <w:rPr>
          <w:rtl/>
        </w:rPr>
        <w:t xml:space="preserve"> بسب</w:t>
      </w:r>
      <w:r>
        <w:rPr>
          <w:rFonts w:hint="cs"/>
          <w:rtl/>
        </w:rPr>
        <w:t>ی</w:t>
      </w:r>
      <w:r>
        <w:rPr>
          <w:rtl/>
        </w:rPr>
        <w:t xml:space="preserve"> آل محمّد </w:t>
      </w:r>
      <w:r w:rsidR="00F2741C" w:rsidRPr="00F2741C">
        <w:rPr>
          <w:rStyle w:val="libAlaemChar"/>
          <w:rtl/>
        </w:rPr>
        <w:t>عليهم‌السلام</w:t>
      </w:r>
      <w:r>
        <w:rPr>
          <w:rtl/>
        </w:rPr>
        <w:t xml:space="preserve"> حتّ</w:t>
      </w:r>
      <w:r>
        <w:rPr>
          <w:rFonts w:hint="cs"/>
          <w:rtl/>
        </w:rPr>
        <w:t>ی</w:t>
      </w:r>
      <w:r>
        <w:rPr>
          <w:rtl/>
        </w:rPr>
        <w:t xml:space="preserve"> أق</w:t>
      </w:r>
      <w:r>
        <w:rPr>
          <w:rFonts w:hint="cs"/>
          <w:rtl/>
        </w:rPr>
        <w:t>ی</w:t>
      </w:r>
      <w:r>
        <w:rPr>
          <w:rFonts w:hint="eastAsia"/>
          <w:rtl/>
        </w:rPr>
        <w:t>موا</w:t>
      </w:r>
      <w:r>
        <w:rPr>
          <w:rtl/>
        </w:rPr>
        <w:t xml:space="preserve"> عل</w:t>
      </w:r>
      <w:r>
        <w:rPr>
          <w:rFonts w:hint="cs"/>
          <w:rtl/>
        </w:rPr>
        <w:t>ی</w:t>
      </w:r>
      <w:r>
        <w:rPr>
          <w:rtl/>
        </w:rPr>
        <w:t xml:space="preserve"> الدرج إذ جاء ش</w:t>
      </w:r>
      <w:r>
        <w:rPr>
          <w:rFonts w:hint="cs"/>
          <w:rtl/>
        </w:rPr>
        <w:t>ی</w:t>
      </w:r>
      <w:r>
        <w:rPr>
          <w:rFonts w:hint="eastAsia"/>
          <w:rtl/>
        </w:rPr>
        <w:t>خ</w:t>
      </w:r>
      <w:r>
        <w:rPr>
          <w:rtl/>
        </w:rPr>
        <w:t xml:space="preserve"> من أهل الشام فقال:الحمد للّه الذ</w:t>
      </w:r>
      <w:r>
        <w:rPr>
          <w:rFonts w:hint="cs"/>
          <w:rtl/>
        </w:rPr>
        <w:t>ی</w:t>
      </w:r>
      <w:r>
        <w:rPr>
          <w:rtl/>
        </w:rPr>
        <w:t xml:space="preserve"> مثلکم </w:t>
      </w:r>
      <w:r w:rsidRPr="000F2A07">
        <w:rPr>
          <w:rStyle w:val="libFootnotenumChar"/>
          <w:rtl/>
        </w:rPr>
        <w:t>(1)</w:t>
      </w:r>
      <w:r w:rsidR="002F0542">
        <w:rPr>
          <w:rtl/>
        </w:rPr>
        <w:t>.</w:t>
      </w:r>
      <w:r w:rsidR="002F0542">
        <w:rPr>
          <w:rFonts w:hint="cs"/>
          <w:rtl/>
        </w:rPr>
        <w:t xml:space="preserve">و قطع قرن الفتنة. فقال عليّ بن الحسين </w:t>
      </w:r>
      <w:r w:rsidR="00785342" w:rsidRPr="00F2741C">
        <w:rPr>
          <w:rStyle w:val="libAlaemChar"/>
          <w:rtl/>
        </w:rPr>
        <w:t>عليهما‌السلام</w:t>
      </w:r>
      <w:r w:rsidR="002F0542">
        <w:rPr>
          <w:rFonts w:hint="cs"/>
          <w:rtl/>
        </w:rPr>
        <w:t xml:space="preserve"> :أيّها الشيخ أنصت إليّ فقد نصتّ لك حتى أبديت لي عمّا في نفسك من العداوة، هل قرأت القرآن؟ قال: نعم، قال: هل وجدت لنا فيه حقّاً خاصّة دون المسلمين؟ قال: لا، قال: ما قرأتَ القرآن، قال: بلى قد قرأت القرآن. قال: قرأت:</w:t>
      </w:r>
      <w:r w:rsidR="002F0542" w:rsidRPr="00785342">
        <w:rPr>
          <w:rStyle w:val="libAlaemChar"/>
          <w:rFonts w:hint="cs"/>
          <w:rtl/>
        </w:rPr>
        <w:t>(</w:t>
      </w:r>
      <w:r w:rsidR="002F0542" w:rsidRPr="00785342">
        <w:rPr>
          <w:rStyle w:val="libAieChar"/>
          <w:rFonts w:hint="cs"/>
          <w:rtl/>
        </w:rPr>
        <w:t xml:space="preserve"> وَ اعْلَمُوا أَنَّما غَنِمْتُمْ مِنْ شَيءٍ فَأَنَّ للهِ خُمُسَهُ وَ لِلرَّسُولِ وَ لِذِي القُرْبى</w:t>
      </w:r>
      <w:r w:rsidR="002F0542" w:rsidRPr="00785342">
        <w:rPr>
          <w:rStyle w:val="libAlaemChar"/>
          <w:rFonts w:hint="cs"/>
          <w:rtl/>
        </w:rPr>
        <w:t>)</w:t>
      </w:r>
      <w:r w:rsidR="002F0542">
        <w:rPr>
          <w:rFonts w:hint="cs"/>
          <w:rtl/>
        </w:rPr>
        <w:t xml:space="preserve"> أتدرون مَن هم؟ قال: لا، قال: فانّا نحن هم، قال: انّكم لأنتم</w:t>
      </w:r>
      <w:r w:rsidR="00785342">
        <w:rPr>
          <w:rFonts w:hint="cs"/>
          <w:rtl/>
        </w:rPr>
        <w:t xml:space="preserve"> هم؟! قال: نعم،قال: فرفع الشيخ يده ثمّ قال: اللّهم انّي أتوب اليك من قتل آل محمد و من عداوة آل محمد </w:t>
      </w:r>
      <w:r w:rsidR="00785342" w:rsidRPr="00785342">
        <w:rPr>
          <w:rStyle w:val="libFootnotenumChar"/>
          <w:rFonts w:hint="cs"/>
          <w:rtl/>
        </w:rPr>
        <w:t>(2)</w:t>
      </w:r>
      <w:r w:rsidR="00785342">
        <w:rPr>
          <w:rFonts w:hint="cs"/>
          <w:rtl/>
        </w:rPr>
        <w:t>.</w:t>
      </w:r>
    </w:p>
    <w:p w:rsidR="00140CA9" w:rsidRDefault="00191CDD" w:rsidP="00785342">
      <w:pPr>
        <w:pStyle w:val="libNormal"/>
      </w:pPr>
      <w:r>
        <w:rPr>
          <w:rFonts w:hint="eastAsia"/>
          <w:rtl/>
        </w:rPr>
        <w:t>باب</w:t>
      </w:r>
      <w:r>
        <w:rPr>
          <w:rtl/>
        </w:rPr>
        <w:t xml:space="preserve"> الأنفال </w:t>
      </w:r>
      <w:r w:rsidRPr="000F2A07">
        <w:rPr>
          <w:rStyle w:val="libFootnotenumChar"/>
          <w:rtl/>
        </w:rPr>
        <w:t>(</w:t>
      </w:r>
      <w:r w:rsidR="00785342">
        <w:rPr>
          <w:rStyle w:val="libFootnotenumChar"/>
          <w:rFonts w:hint="cs"/>
          <w:rtl/>
        </w:rPr>
        <w:t>3</w:t>
      </w:r>
      <w:r w:rsidRPr="000F2A07">
        <w:rPr>
          <w:rStyle w:val="libFootnotenumChar"/>
          <w:rtl/>
        </w:rPr>
        <w:t>)</w:t>
      </w:r>
      <w:r>
        <w:rPr>
          <w:rtl/>
        </w:rPr>
        <w:t xml:space="preserve">. </w:t>
      </w:r>
    </w:p>
    <w:p w:rsidR="00140CA9" w:rsidRDefault="00191CDD" w:rsidP="00785342">
      <w:pPr>
        <w:pStyle w:val="libNormal"/>
      </w:pPr>
      <w:r w:rsidRPr="002F0542">
        <w:rPr>
          <w:rStyle w:val="libBold1Char"/>
          <w:rFonts w:hint="eastAsia"/>
          <w:rtl/>
        </w:rPr>
        <w:t>تحف</w:t>
      </w:r>
      <w:r w:rsidRPr="002F0542">
        <w:rPr>
          <w:rStyle w:val="libBold1Char"/>
          <w:rtl/>
        </w:rPr>
        <w:t xml:space="preserve"> العقول</w:t>
      </w:r>
      <w:r>
        <w:rPr>
          <w:rtl/>
        </w:rPr>
        <w:t xml:space="preserve">: رساله الصادق </w:t>
      </w:r>
      <w:r w:rsidR="00F2741C" w:rsidRPr="00F2741C">
        <w:rPr>
          <w:rStyle w:val="libAlaemChar"/>
          <w:rtl/>
        </w:rPr>
        <w:t>عليه‌السلام</w:t>
      </w:r>
      <w:r>
        <w:rPr>
          <w:rtl/>
        </w:rPr>
        <w:t xml:space="preserve"> ف</w:t>
      </w:r>
      <w:r>
        <w:rPr>
          <w:rFonts w:hint="cs"/>
          <w:rtl/>
        </w:rPr>
        <w:t>ی</w:t>
      </w:r>
      <w:r>
        <w:rPr>
          <w:rtl/>
        </w:rPr>
        <w:t xml:space="preserve"> الغنائم و وجوب الخمس لأهله </w:t>
      </w:r>
      <w:r w:rsidRPr="000F2A07">
        <w:rPr>
          <w:rStyle w:val="libFootnotenumChar"/>
          <w:rtl/>
        </w:rPr>
        <w:t>(</w:t>
      </w:r>
      <w:r w:rsidR="00785342">
        <w:rPr>
          <w:rStyle w:val="libFootnotenumChar"/>
          <w:rFonts w:hint="cs"/>
          <w:rtl/>
        </w:rPr>
        <w:t>4</w:t>
      </w:r>
      <w:r w:rsidRPr="000F2A07">
        <w:rPr>
          <w:rStyle w:val="libFootnotenumChar"/>
          <w:rtl/>
        </w:rPr>
        <w:t>)</w:t>
      </w:r>
      <w:r>
        <w:rPr>
          <w:rtl/>
        </w:rPr>
        <w:t xml:space="preserve">. </w:t>
      </w:r>
    </w:p>
    <w:p w:rsidR="00D7268C" w:rsidRDefault="00191CDD" w:rsidP="00785342">
      <w:pPr>
        <w:pStyle w:val="libNormal"/>
      </w:pPr>
      <w:r>
        <w:rPr>
          <w:rFonts w:hint="eastAsia"/>
          <w:rtl/>
        </w:rPr>
        <w:t>باب</w:t>
      </w:r>
      <w:r>
        <w:rPr>
          <w:rtl/>
        </w:rPr>
        <w:t xml:space="preserve"> تطه</w:t>
      </w:r>
      <w:r>
        <w:rPr>
          <w:rFonts w:hint="cs"/>
          <w:rtl/>
        </w:rPr>
        <w:t>ی</w:t>
      </w:r>
      <w:r>
        <w:rPr>
          <w:rFonts w:hint="eastAsia"/>
          <w:rtl/>
        </w:rPr>
        <w:t>ر</w:t>
      </w:r>
      <w:r>
        <w:rPr>
          <w:rtl/>
        </w:rPr>
        <w:t xml:space="preserve"> المال الحلال المختلط بالحرام </w:t>
      </w:r>
      <w:r w:rsidRPr="000F2A07">
        <w:rPr>
          <w:rStyle w:val="libFootnotenumChar"/>
          <w:rtl/>
        </w:rPr>
        <w:t>(</w:t>
      </w:r>
      <w:r w:rsidR="00785342">
        <w:rPr>
          <w:rStyle w:val="libFootnotenumChar"/>
          <w:rFonts w:hint="cs"/>
          <w:rtl/>
        </w:rPr>
        <w:t>5</w:t>
      </w:r>
      <w:r w:rsidRPr="000F2A07">
        <w:rPr>
          <w:rStyle w:val="libFootnotenumChar"/>
          <w:rtl/>
        </w:rPr>
        <w:t>)</w:t>
      </w:r>
      <w:r>
        <w:rPr>
          <w:rtl/>
        </w:rPr>
        <w:t xml:space="preserve">. </w:t>
      </w:r>
      <w:r w:rsidR="00785342">
        <w:rPr>
          <w:rFonts w:hint="cs"/>
          <w:rtl/>
        </w:rPr>
        <w:t xml:space="preserve">فيه خبر توبة صديق عليّ بن أبي حمزه الذي كان كان في ديوان بني أميّة و أصاب مالاً كثيراً </w:t>
      </w:r>
      <w:r w:rsidR="00785342" w:rsidRPr="00785342">
        <w:rPr>
          <w:rStyle w:val="libFootnotenumChar"/>
          <w:rFonts w:hint="cs"/>
          <w:rtl/>
        </w:rPr>
        <w:t>(6)</w:t>
      </w:r>
      <w:r w:rsidR="00785342">
        <w:rPr>
          <w:rFonts w:hint="cs"/>
          <w:rtl/>
        </w:rPr>
        <w:t>.</w:t>
      </w:r>
    </w:p>
    <w:p w:rsidR="002F0542" w:rsidRDefault="002F0542" w:rsidP="002F0542">
      <w:pPr>
        <w:pStyle w:val="libLine"/>
        <w:rPr>
          <w:rtl/>
        </w:rPr>
      </w:pPr>
      <w:r>
        <w:rPr>
          <w:rFonts w:hint="eastAsia"/>
          <w:rtl/>
        </w:rPr>
        <w:t>____________________</w:t>
      </w:r>
    </w:p>
    <w:p w:rsidR="00140CA9" w:rsidRDefault="00D7268C" w:rsidP="002F0542">
      <w:pPr>
        <w:pStyle w:val="libFootnote0"/>
      </w:pPr>
      <w:r w:rsidRPr="002F0542">
        <w:rPr>
          <w:rtl/>
        </w:rPr>
        <w:t>(1)</w:t>
      </w:r>
      <w:r w:rsidR="00191CDD">
        <w:rPr>
          <w:rtl/>
        </w:rPr>
        <w:t xml:space="preserve"> ف</w:t>
      </w:r>
      <w:r w:rsidR="00191CDD">
        <w:rPr>
          <w:rFonts w:hint="cs"/>
          <w:rtl/>
        </w:rPr>
        <w:t>ی</w:t>
      </w:r>
      <w:r w:rsidR="00191CDD">
        <w:rPr>
          <w:rtl/>
        </w:rPr>
        <w:t xml:space="preserve"> تفس</w:t>
      </w:r>
      <w:r w:rsidR="00191CDD">
        <w:rPr>
          <w:rFonts w:hint="cs"/>
          <w:rtl/>
        </w:rPr>
        <w:t>ی</w:t>
      </w:r>
      <w:r w:rsidR="00191CDD">
        <w:rPr>
          <w:rFonts w:hint="eastAsia"/>
          <w:rtl/>
        </w:rPr>
        <w:t>ر</w:t>
      </w:r>
      <w:r w:rsidR="00191CDD">
        <w:rPr>
          <w:rtl/>
        </w:rPr>
        <w:t xml:space="preserve"> فرات الکوف</w:t>
      </w:r>
      <w:r w:rsidR="00191CDD">
        <w:rPr>
          <w:rFonts w:hint="cs"/>
          <w:rtl/>
        </w:rPr>
        <w:t>یّ</w:t>
      </w:r>
      <w:r w:rsidR="00191CDD">
        <w:rPr>
          <w:rtl/>
        </w:rPr>
        <w:t xml:space="preserve">:قتلکم. </w:t>
      </w:r>
    </w:p>
    <w:p w:rsidR="00140CA9" w:rsidRDefault="00D7268C" w:rsidP="002F0542">
      <w:pPr>
        <w:pStyle w:val="libFootnote0"/>
      </w:pPr>
      <w:r w:rsidRPr="002F0542">
        <w:rPr>
          <w:rtl/>
        </w:rPr>
        <w:t>(2)</w:t>
      </w:r>
      <w:r w:rsidR="00191CDD">
        <w:rPr>
          <w:rtl/>
        </w:rPr>
        <w:t xml:space="preserve"> ق:5</w:t>
      </w:r>
      <w:r w:rsidR="00140CA9">
        <w:rPr>
          <w:rtl/>
        </w:rPr>
        <w:t>2</w:t>
      </w:r>
      <w:r w:rsidR="00191CDD">
        <w:rPr>
          <w:rtl/>
        </w:rPr>
        <w:t>/</w:t>
      </w:r>
      <w:r w:rsidR="00140CA9">
        <w:rPr>
          <w:rtl/>
        </w:rPr>
        <w:t>2</w:t>
      </w:r>
      <w:r w:rsidR="00191CDD">
        <w:rPr>
          <w:rtl/>
        </w:rPr>
        <w:t>4/</w:t>
      </w:r>
      <w:r w:rsidR="00140CA9">
        <w:rPr>
          <w:rtl/>
        </w:rPr>
        <w:t>20</w:t>
      </w:r>
      <w:r w:rsidR="00191CDD">
        <w:rPr>
          <w:rtl/>
        </w:rPr>
        <w:t>،ج:</w:t>
      </w:r>
      <w:r w:rsidR="00140CA9">
        <w:rPr>
          <w:rtl/>
        </w:rPr>
        <w:t>202</w:t>
      </w:r>
      <w:r w:rsidR="00191CDD">
        <w:rPr>
          <w:rtl/>
        </w:rPr>
        <w:t>/</w:t>
      </w:r>
      <w:r w:rsidR="00140CA9">
        <w:rPr>
          <w:rtl/>
        </w:rPr>
        <w:t>9</w:t>
      </w:r>
      <w:r w:rsidR="00191CDD">
        <w:rPr>
          <w:rtl/>
        </w:rPr>
        <w:t xml:space="preserve">6. </w:t>
      </w:r>
    </w:p>
    <w:p w:rsidR="00140CA9" w:rsidRDefault="00D7268C" w:rsidP="002F0542">
      <w:pPr>
        <w:pStyle w:val="libFootnote0"/>
      </w:pPr>
      <w:r w:rsidRPr="002F0542">
        <w:rPr>
          <w:rtl/>
        </w:rPr>
        <w:t>(3)</w:t>
      </w:r>
      <w:r w:rsidR="00191CDD">
        <w:rPr>
          <w:rtl/>
        </w:rPr>
        <w:t xml:space="preserve"> ق:5</w:t>
      </w:r>
      <w:r w:rsidR="00140CA9">
        <w:rPr>
          <w:rtl/>
        </w:rPr>
        <w:t>3</w:t>
      </w:r>
      <w:r w:rsidR="00191CDD">
        <w:rPr>
          <w:rtl/>
        </w:rPr>
        <w:t>/</w:t>
      </w:r>
      <w:r w:rsidR="00140CA9">
        <w:rPr>
          <w:rtl/>
        </w:rPr>
        <w:t>2</w:t>
      </w:r>
      <w:r w:rsidR="00191CDD">
        <w:rPr>
          <w:rtl/>
        </w:rPr>
        <w:t>5/</w:t>
      </w:r>
      <w:r w:rsidR="00140CA9">
        <w:rPr>
          <w:rtl/>
        </w:rPr>
        <w:t>20</w:t>
      </w:r>
      <w:r w:rsidR="00191CDD">
        <w:rPr>
          <w:rtl/>
        </w:rPr>
        <w:t>،ج:</w:t>
      </w:r>
      <w:r w:rsidR="00140CA9">
        <w:rPr>
          <w:rtl/>
        </w:rPr>
        <w:t>20</w:t>
      </w:r>
      <w:r w:rsidR="00191CDD">
        <w:rPr>
          <w:rtl/>
        </w:rPr>
        <w:t>4/</w:t>
      </w:r>
      <w:r w:rsidR="00140CA9">
        <w:rPr>
          <w:rtl/>
        </w:rPr>
        <w:t>9</w:t>
      </w:r>
      <w:r w:rsidR="00191CDD">
        <w:rPr>
          <w:rtl/>
        </w:rPr>
        <w:t xml:space="preserve">6. </w:t>
      </w:r>
    </w:p>
    <w:p w:rsidR="00D7268C" w:rsidRDefault="00D7268C" w:rsidP="002F0542">
      <w:pPr>
        <w:pStyle w:val="libFootnote0"/>
        <w:rPr>
          <w:rtl/>
        </w:rPr>
      </w:pPr>
      <w:r w:rsidRPr="002F0542">
        <w:rPr>
          <w:rtl/>
        </w:rPr>
        <w:t>(4)</w:t>
      </w:r>
      <w:r w:rsidR="00191CDD">
        <w:rPr>
          <w:rtl/>
        </w:rPr>
        <w:t xml:space="preserve"> ق:5</w:t>
      </w:r>
      <w:r w:rsidR="00140CA9">
        <w:rPr>
          <w:rtl/>
        </w:rPr>
        <w:t>3</w:t>
      </w:r>
      <w:r w:rsidR="00191CDD">
        <w:rPr>
          <w:rtl/>
        </w:rPr>
        <w:t>/</w:t>
      </w:r>
      <w:r w:rsidR="00140CA9">
        <w:rPr>
          <w:rtl/>
        </w:rPr>
        <w:t>2</w:t>
      </w:r>
      <w:r w:rsidR="00191CDD">
        <w:rPr>
          <w:rtl/>
        </w:rPr>
        <w:t>5/</w:t>
      </w:r>
      <w:r w:rsidR="00140CA9">
        <w:rPr>
          <w:rtl/>
        </w:rPr>
        <w:t>20</w:t>
      </w:r>
      <w:r w:rsidR="00191CDD">
        <w:rPr>
          <w:rtl/>
        </w:rPr>
        <w:t>،ج:</w:t>
      </w:r>
      <w:r w:rsidR="00140CA9">
        <w:rPr>
          <w:rtl/>
        </w:rPr>
        <w:t>20</w:t>
      </w:r>
      <w:r w:rsidR="00191CDD">
        <w:rPr>
          <w:rtl/>
        </w:rPr>
        <w:t>4/</w:t>
      </w:r>
      <w:r w:rsidR="00140CA9">
        <w:rPr>
          <w:rtl/>
        </w:rPr>
        <w:t>9</w:t>
      </w:r>
      <w:r w:rsidR="00191CDD">
        <w:rPr>
          <w:rtl/>
        </w:rPr>
        <w:t>6.</w:t>
      </w:r>
    </w:p>
    <w:p w:rsidR="00785342" w:rsidRDefault="00785342" w:rsidP="00785342">
      <w:pPr>
        <w:pStyle w:val="libFootnote0"/>
        <w:rPr>
          <w:rtl/>
        </w:rPr>
      </w:pPr>
      <w:r>
        <w:rPr>
          <w:rFonts w:hint="cs"/>
          <w:rtl/>
        </w:rPr>
        <w:t>(5) ق:62/28/20،ج:236/96.</w:t>
      </w:r>
    </w:p>
    <w:p w:rsidR="00785342" w:rsidRPr="00785342" w:rsidRDefault="00785342" w:rsidP="00785342">
      <w:pPr>
        <w:pStyle w:val="libFootnote0"/>
        <w:rPr>
          <w:rtl/>
        </w:rPr>
      </w:pPr>
      <w:r>
        <w:rPr>
          <w:rFonts w:hint="cs"/>
          <w:rtl/>
        </w:rPr>
        <w:t>(6) ق:62/28/20،ج:237/96.</w:t>
      </w:r>
    </w:p>
    <w:p w:rsidR="00D7268C" w:rsidRDefault="00D7268C" w:rsidP="000F2A07">
      <w:pPr>
        <w:pStyle w:val="libNormal"/>
        <w:rPr>
          <w:rtl/>
        </w:rPr>
      </w:pPr>
      <w:r>
        <w:rPr>
          <w:rtl/>
        </w:rPr>
        <w:br w:type="page"/>
      </w:r>
    </w:p>
    <w:p w:rsidR="00140CA9" w:rsidRDefault="00191CDD" w:rsidP="00191CDD">
      <w:pPr>
        <w:pStyle w:val="libNormal"/>
      </w:pPr>
      <w:r>
        <w:rPr>
          <w:rFonts w:hint="eastAsia"/>
          <w:rtl/>
        </w:rPr>
        <w:t>باب</w:t>
      </w:r>
      <w:r>
        <w:rPr>
          <w:rtl/>
        </w:rPr>
        <w:t xml:space="preserve"> حکم من انتسب ال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من جهه الأمّ ف</w:t>
      </w:r>
      <w:r>
        <w:rPr>
          <w:rFonts w:hint="cs"/>
          <w:rtl/>
        </w:rPr>
        <w:t>ی</w:t>
      </w:r>
      <w:r>
        <w:rPr>
          <w:rtl/>
        </w:rPr>
        <w:t xml:space="preserve"> الخمس و الزکاه </w:t>
      </w:r>
      <w:r w:rsidRPr="000F2A07">
        <w:rPr>
          <w:rStyle w:val="libFootnotenumChar"/>
          <w:rtl/>
        </w:rPr>
        <w:t>(1)</w:t>
      </w:r>
      <w:r>
        <w:rPr>
          <w:rtl/>
        </w:rPr>
        <w:t xml:space="preserve">. </w:t>
      </w:r>
    </w:p>
    <w:p w:rsidR="00140CA9" w:rsidRDefault="00191CDD" w:rsidP="00595F40">
      <w:pPr>
        <w:pStyle w:val="libCenterBold1"/>
      </w:pPr>
      <w:r>
        <w:rPr>
          <w:rFonts w:hint="eastAsia"/>
          <w:rtl/>
        </w:rPr>
        <w:t>احتجاج</w:t>
      </w:r>
      <w:r>
        <w:rPr>
          <w:rtl/>
        </w:rPr>
        <w:t xml:space="preserve"> الکاظم </w:t>
      </w:r>
      <w:r w:rsidR="00F2741C" w:rsidRPr="00F2741C">
        <w:rPr>
          <w:rStyle w:val="libAlaemChar"/>
          <w:rtl/>
        </w:rPr>
        <w:t>عليه‌السلام</w:t>
      </w:r>
      <w:r>
        <w:rPr>
          <w:rtl/>
        </w:rPr>
        <w:t xml:space="preserve"> بأنّه ابن رسول اللّه </w:t>
      </w:r>
      <w:r w:rsidR="00F2741C" w:rsidRPr="00F2741C">
        <w:rPr>
          <w:rStyle w:val="libAlaemChar"/>
          <w:rtl/>
        </w:rPr>
        <w:t>صلى‌الله‌عليه‌وآله‌وسلم</w:t>
      </w:r>
      <w:r>
        <w:rPr>
          <w:rtl/>
        </w:rPr>
        <w:t xml:space="preserve"> </w:t>
      </w:r>
    </w:p>
    <w:p w:rsidR="00140CA9" w:rsidRDefault="00191CDD" w:rsidP="00191CDD">
      <w:pPr>
        <w:pStyle w:val="libNormal"/>
      </w:pPr>
      <w:r>
        <w:rPr>
          <w:rFonts w:hint="eastAsia"/>
          <w:rtl/>
        </w:rPr>
        <w:t>ف</w:t>
      </w:r>
      <w:r>
        <w:rPr>
          <w:rFonts w:hint="cs"/>
          <w:rtl/>
        </w:rPr>
        <w:t>ی</w:t>
      </w:r>
      <w:r>
        <w:rPr>
          <w:rFonts w:hint="eastAsia"/>
          <w:rtl/>
        </w:rPr>
        <w:t>ه</w:t>
      </w:r>
      <w:r>
        <w:rPr>
          <w:rtl/>
        </w:rPr>
        <w:t xml:space="preserve"> احتجاج موس</w:t>
      </w:r>
      <w:r>
        <w:rPr>
          <w:rFonts w:hint="cs"/>
          <w:rtl/>
        </w:rPr>
        <w:t>ی</w:t>
      </w:r>
      <w:r>
        <w:rPr>
          <w:rtl/>
        </w:rPr>
        <w:t xml:space="preserve"> بن جعفر </w:t>
      </w:r>
      <w:r w:rsidR="00F2741C" w:rsidRPr="00F2741C">
        <w:rPr>
          <w:rStyle w:val="libAlaemChar"/>
          <w:rtl/>
        </w:rPr>
        <w:t>عليه‌السلام</w:t>
      </w:r>
      <w:r>
        <w:rPr>
          <w:rtl/>
        </w:rPr>
        <w:t xml:space="preserve"> عل</w:t>
      </w:r>
      <w:r>
        <w:rPr>
          <w:rFonts w:hint="cs"/>
          <w:rtl/>
        </w:rPr>
        <w:t>ی</w:t>
      </w:r>
      <w:r>
        <w:rPr>
          <w:rtl/>
        </w:rPr>
        <w:t xml:space="preserve"> الرش</w:t>
      </w:r>
      <w:r>
        <w:rPr>
          <w:rFonts w:hint="cs"/>
          <w:rtl/>
        </w:rPr>
        <w:t>ی</w:t>
      </w:r>
      <w:r>
        <w:rPr>
          <w:rFonts w:hint="eastAsia"/>
          <w:rtl/>
        </w:rPr>
        <w:t>د</w:t>
      </w:r>
      <w:r>
        <w:rPr>
          <w:rtl/>
        </w:rPr>
        <w:t xml:space="preserve"> ف</w:t>
      </w:r>
      <w:r>
        <w:rPr>
          <w:rFonts w:hint="cs"/>
          <w:rtl/>
        </w:rPr>
        <w:t>ی</w:t>
      </w:r>
      <w:r>
        <w:rPr>
          <w:rtl/>
        </w:rPr>
        <w:t xml:space="preserve"> انّه </w:t>
      </w:r>
      <w:r w:rsidR="00F2741C" w:rsidRPr="00F2741C">
        <w:rPr>
          <w:rStyle w:val="libAlaemChar"/>
          <w:rtl/>
        </w:rPr>
        <w:t>عليه‌السلام</w:t>
      </w:r>
      <w:r>
        <w:rPr>
          <w:rtl/>
        </w:rPr>
        <w:t xml:space="preserve"> ابن رسول اللّه </w:t>
      </w:r>
      <w:r w:rsidR="00F2741C" w:rsidRPr="00F2741C">
        <w:rPr>
          <w:rStyle w:val="libAlaemChar"/>
          <w:rtl/>
        </w:rPr>
        <w:t>صلى‌الله‌عليه‌وآله‌وسلم</w:t>
      </w:r>
      <w:r>
        <w:rPr>
          <w:rtl/>
        </w:rPr>
        <w:t xml:space="preserve"> بآ</w:t>
      </w:r>
      <w:r>
        <w:rPr>
          <w:rFonts w:hint="cs"/>
          <w:rtl/>
        </w:rPr>
        <w:t>ی</w:t>
      </w:r>
      <w:r>
        <w:rPr>
          <w:rFonts w:hint="eastAsia"/>
          <w:rtl/>
        </w:rPr>
        <w:t>ه</w:t>
      </w:r>
      <w:r>
        <w:rPr>
          <w:rtl/>
        </w:rPr>
        <w:t xml:space="preserve">: </w:t>
      </w:r>
      <w:r w:rsidR="00090BC1" w:rsidRPr="00090BC1">
        <w:rPr>
          <w:rStyle w:val="libAlaemChar"/>
          <w:rtl/>
        </w:rPr>
        <w:t>(</w:t>
      </w:r>
      <w:r w:rsidRPr="00090BC1">
        <w:rPr>
          <w:rStyle w:val="libAieChar"/>
          <w:rtl/>
        </w:rPr>
        <w:t>وَ مِنْ ذُرِّ</w:t>
      </w:r>
      <w:r w:rsidRPr="00090BC1">
        <w:rPr>
          <w:rStyle w:val="libAieChar"/>
          <w:rFonts w:hint="cs"/>
          <w:rtl/>
        </w:rPr>
        <w:t>یَّ</w:t>
      </w:r>
      <w:r w:rsidRPr="00090BC1">
        <w:rPr>
          <w:rStyle w:val="libAieChar"/>
          <w:rFonts w:hint="eastAsia"/>
          <w:rtl/>
        </w:rPr>
        <w:t>تِهِ</w:t>
      </w:r>
      <w:r w:rsidRPr="00090BC1">
        <w:rPr>
          <w:rStyle w:val="libAieChar"/>
          <w:rtl/>
        </w:rPr>
        <w:t xml:space="preserve"> دٰاوُدَ وَ سُلَ</w:t>
      </w:r>
      <w:r w:rsidRPr="00090BC1">
        <w:rPr>
          <w:rStyle w:val="libAieChar"/>
          <w:rFonts w:hint="cs"/>
          <w:rtl/>
        </w:rPr>
        <w:t>یْ</w:t>
      </w:r>
      <w:r w:rsidRPr="00090BC1">
        <w:rPr>
          <w:rStyle w:val="libAieChar"/>
          <w:rFonts w:hint="eastAsia"/>
          <w:rtl/>
        </w:rPr>
        <w:t>مٰانَ</w:t>
      </w:r>
      <w:r w:rsidR="00090BC1" w:rsidRPr="00090BC1">
        <w:rPr>
          <w:rStyle w:val="libAlaemChar"/>
          <w:rFonts w:hint="eastAsia"/>
          <w:rtl/>
        </w:rPr>
        <w:t>)</w:t>
      </w:r>
      <w:r>
        <w:rPr>
          <w:rtl/>
        </w:rPr>
        <w:t xml:space="preserve"> </w:t>
      </w:r>
      <w:r w:rsidRPr="000F2A07">
        <w:rPr>
          <w:rStyle w:val="libFootnotenumChar"/>
          <w:rtl/>
        </w:rPr>
        <w:t>(2)</w:t>
      </w:r>
      <w:r w:rsidR="00595F40">
        <w:rPr>
          <w:rtl/>
        </w:rPr>
        <w:t>.</w:t>
      </w:r>
      <w:r w:rsidR="00595F40">
        <w:rPr>
          <w:rFonts w:hint="cs"/>
          <w:rtl/>
        </w:rPr>
        <w:t xml:space="preserve">و احتجاج يحيى بن يعمر على الحجّاج في ذلك، و غير ذلك </w:t>
      </w:r>
      <w:r w:rsidR="00595F40" w:rsidRPr="00595F40">
        <w:rPr>
          <w:rStyle w:val="libFootnotenumChar"/>
          <w:rFonts w:hint="cs"/>
          <w:rtl/>
        </w:rPr>
        <w:t>(3)</w:t>
      </w:r>
      <w:r w:rsidR="00595F40">
        <w:rPr>
          <w:rFonts w:hint="cs"/>
          <w:rtl/>
        </w:rPr>
        <w:t>.</w:t>
      </w:r>
    </w:p>
    <w:p w:rsidR="00595F40" w:rsidRDefault="00191CDD" w:rsidP="00595F40">
      <w:pPr>
        <w:pStyle w:val="libCenterBold1"/>
        <w:rPr>
          <w:rtl/>
        </w:rPr>
      </w:pPr>
      <w:r>
        <w:rPr>
          <w:rFonts w:hint="eastAsia"/>
          <w:rtl/>
        </w:rPr>
        <w:t>ما</w:t>
      </w:r>
      <w:r>
        <w:rPr>
          <w:rtl/>
        </w:rPr>
        <w:t xml:space="preserve"> کانت خمسا</w:t>
      </w:r>
    </w:p>
    <w:p w:rsidR="00595F40" w:rsidRDefault="00191CDD" w:rsidP="00595F40">
      <w:pPr>
        <w:pStyle w:val="libNormal"/>
        <w:rPr>
          <w:rtl/>
        </w:rPr>
      </w:pPr>
      <w:r w:rsidRPr="00595F40">
        <w:rPr>
          <w:rStyle w:val="libBold1Char"/>
          <w:rFonts w:hint="eastAsia"/>
          <w:rtl/>
        </w:rPr>
        <w:t>أمال</w:t>
      </w:r>
      <w:r w:rsidRPr="00595F40">
        <w:rPr>
          <w:rStyle w:val="libBold1Char"/>
          <w:rFonts w:hint="cs"/>
          <w:rtl/>
        </w:rPr>
        <w:t>ی</w:t>
      </w:r>
      <w:r w:rsidRPr="00595F40">
        <w:rPr>
          <w:rStyle w:val="libBold1Char"/>
          <w:rtl/>
        </w:rPr>
        <w:t xml:space="preserve"> الطوس</w:t>
      </w:r>
      <w:r w:rsidRPr="00595F40">
        <w:rPr>
          <w:rStyle w:val="libBold1Char"/>
          <w:rFonts w:hint="cs"/>
          <w:rtl/>
        </w:rPr>
        <w:t>یّ</w:t>
      </w:r>
      <w:r>
        <w:rPr>
          <w:rtl/>
        </w:rPr>
        <w:t>:النبو</w:t>
      </w:r>
      <w:r>
        <w:rPr>
          <w:rFonts w:hint="cs"/>
          <w:rtl/>
        </w:rPr>
        <w:t>ی</w:t>
      </w:r>
      <w:r>
        <w:rPr>
          <w:rtl/>
        </w:rPr>
        <w:t xml:space="preserve"> </w:t>
      </w:r>
      <w:r w:rsidR="00F2741C" w:rsidRPr="00F2741C">
        <w:rPr>
          <w:rStyle w:val="libAlaemChar"/>
          <w:rtl/>
        </w:rPr>
        <w:t>صلى‌الله‌عليه‌وآله‌وسلم</w:t>
      </w:r>
      <w:r>
        <w:rPr>
          <w:rtl/>
        </w:rPr>
        <w:t>: أعطان</w:t>
      </w:r>
      <w:r>
        <w:rPr>
          <w:rFonts w:hint="cs"/>
          <w:rtl/>
        </w:rPr>
        <w:t>ی</w:t>
      </w:r>
      <w:r>
        <w:rPr>
          <w:rtl/>
        </w:rPr>
        <w:t xml:space="preserve"> اللّه خمسا و أعط</w:t>
      </w:r>
      <w:r>
        <w:rPr>
          <w:rFonts w:hint="cs"/>
          <w:rtl/>
        </w:rPr>
        <w:t>ی</w:t>
      </w:r>
      <w:r>
        <w:rPr>
          <w:rtl/>
        </w:rPr>
        <w:t xml:space="preserve"> عل</w:t>
      </w:r>
      <w:r>
        <w:rPr>
          <w:rFonts w:hint="cs"/>
          <w:rtl/>
        </w:rPr>
        <w:t>یّ</w:t>
      </w:r>
      <w:r>
        <w:rPr>
          <w:rFonts w:hint="eastAsia"/>
          <w:rtl/>
        </w:rPr>
        <w:t>ا</w:t>
      </w:r>
      <w:r>
        <w:rPr>
          <w:rtl/>
        </w:rPr>
        <w:t xml:space="preserve"> خمسا </w:t>
      </w:r>
      <w:r w:rsidRPr="000F2A07">
        <w:rPr>
          <w:rStyle w:val="libFootnotenumChar"/>
          <w:rtl/>
        </w:rPr>
        <w:t>(</w:t>
      </w:r>
      <w:r w:rsidR="00595F40">
        <w:rPr>
          <w:rStyle w:val="libFootnotenumChar"/>
          <w:rFonts w:hint="cs"/>
          <w:rtl/>
        </w:rPr>
        <w:t>4</w:t>
      </w:r>
      <w:r w:rsidRPr="000F2A07">
        <w:rPr>
          <w:rStyle w:val="libFootnotenumChar"/>
          <w:rtl/>
        </w:rPr>
        <w:t>)</w:t>
      </w:r>
      <w:r>
        <w:rPr>
          <w:rtl/>
        </w:rPr>
        <w:t>.</w:t>
      </w:r>
    </w:p>
    <w:p w:rsidR="00140CA9" w:rsidRDefault="00191CDD" w:rsidP="00595F40">
      <w:pPr>
        <w:pStyle w:val="libNormal"/>
      </w:pPr>
      <w:r w:rsidRPr="00595F40">
        <w:rPr>
          <w:rStyle w:val="libBold1Char"/>
          <w:rFonts w:hint="eastAsia"/>
          <w:rtl/>
        </w:rPr>
        <w:t>الخصال</w:t>
      </w:r>
      <w:r>
        <w:rPr>
          <w:rtl/>
        </w:rPr>
        <w:t>:النبو</w:t>
      </w:r>
      <w:r>
        <w:rPr>
          <w:rFonts w:hint="cs"/>
          <w:rtl/>
        </w:rPr>
        <w:t>ی</w:t>
      </w:r>
      <w:r>
        <w:rPr>
          <w:rtl/>
        </w:rPr>
        <w:t xml:space="preserve"> </w:t>
      </w:r>
      <w:r w:rsidR="00F2741C" w:rsidRPr="00F2741C">
        <w:rPr>
          <w:rStyle w:val="libAlaemChar"/>
          <w:rtl/>
        </w:rPr>
        <w:t>صلى‌الله‌عليه‌وآله‌وسلم</w:t>
      </w:r>
      <w:r>
        <w:rPr>
          <w:rtl/>
        </w:rPr>
        <w:t>: أعط</w:t>
      </w:r>
      <w:r>
        <w:rPr>
          <w:rFonts w:hint="cs"/>
          <w:rtl/>
        </w:rPr>
        <w:t>ی</w:t>
      </w:r>
      <w:r>
        <w:rPr>
          <w:rFonts w:hint="eastAsia"/>
          <w:rtl/>
        </w:rPr>
        <w:t>ت</w:t>
      </w:r>
      <w:r>
        <w:rPr>
          <w:rtl/>
        </w:rPr>
        <w:t xml:space="preserve"> خمسا لم </w:t>
      </w:r>
      <w:r>
        <w:rPr>
          <w:rFonts w:hint="cs"/>
          <w:rtl/>
        </w:rPr>
        <w:t>ی</w:t>
      </w:r>
      <w:r>
        <w:rPr>
          <w:rFonts w:hint="eastAsia"/>
          <w:rtl/>
        </w:rPr>
        <w:t>عطها</w:t>
      </w:r>
      <w:r>
        <w:rPr>
          <w:rtl/>
        </w:rPr>
        <w:t xml:space="preserve"> أحد قبل</w:t>
      </w:r>
      <w:r>
        <w:rPr>
          <w:rFonts w:hint="cs"/>
          <w:rtl/>
        </w:rPr>
        <w:t>ی</w:t>
      </w:r>
      <w:r>
        <w:rPr>
          <w:rtl/>
        </w:rPr>
        <w:t xml:space="preserve"> </w:t>
      </w:r>
      <w:r w:rsidRPr="000F2A07">
        <w:rPr>
          <w:rStyle w:val="libFootnotenumChar"/>
          <w:rtl/>
        </w:rPr>
        <w:t>(</w:t>
      </w:r>
      <w:r w:rsidR="00595F40">
        <w:rPr>
          <w:rStyle w:val="libFootnotenumChar"/>
          <w:rFonts w:hint="cs"/>
          <w:rtl/>
        </w:rPr>
        <w:t>5</w:t>
      </w:r>
      <w:r w:rsidRPr="000F2A07">
        <w:rPr>
          <w:rStyle w:val="libFootnotenumChar"/>
          <w:rtl/>
        </w:rPr>
        <w:t>)</w:t>
      </w:r>
      <w:r>
        <w:rPr>
          <w:rtl/>
        </w:rPr>
        <w:t xml:space="preserve">. </w:t>
      </w:r>
    </w:p>
    <w:p w:rsidR="00140CA9" w:rsidRDefault="00191CDD" w:rsidP="00595F40">
      <w:pPr>
        <w:pStyle w:val="libNormal"/>
      </w:pPr>
      <w:r>
        <w:rPr>
          <w:rFonts w:hint="eastAsia"/>
          <w:rtl/>
        </w:rPr>
        <w:t>خمسه</w:t>
      </w:r>
      <w:r>
        <w:rPr>
          <w:rtl/>
        </w:rPr>
        <w:t xml:space="preserve"> من الأنب</w:t>
      </w:r>
      <w:r>
        <w:rPr>
          <w:rFonts w:hint="cs"/>
          <w:rtl/>
        </w:rPr>
        <w:t>ی</w:t>
      </w:r>
      <w:r>
        <w:rPr>
          <w:rFonts w:hint="eastAsia"/>
          <w:rtl/>
        </w:rPr>
        <w:t>اء</w:t>
      </w:r>
      <w:r>
        <w:rPr>
          <w:rtl/>
        </w:rPr>
        <w:t xml:space="preserve"> کانوا من العرب </w:t>
      </w:r>
      <w:r w:rsidRPr="000F2A07">
        <w:rPr>
          <w:rStyle w:val="libFootnotenumChar"/>
          <w:rtl/>
        </w:rPr>
        <w:t>(</w:t>
      </w:r>
      <w:r w:rsidR="00595F40">
        <w:rPr>
          <w:rStyle w:val="libFootnotenumChar"/>
          <w:rFonts w:hint="cs"/>
          <w:rtl/>
        </w:rPr>
        <w:t>6</w:t>
      </w:r>
      <w:r w:rsidRPr="000F2A07">
        <w:rPr>
          <w:rStyle w:val="libFootnotenumChar"/>
          <w:rtl/>
        </w:rPr>
        <w:t>)</w:t>
      </w:r>
      <w:r>
        <w:rPr>
          <w:rtl/>
        </w:rPr>
        <w:t xml:space="preserve">. </w:t>
      </w:r>
    </w:p>
    <w:p w:rsidR="00140CA9" w:rsidRDefault="00191CDD" w:rsidP="00595F40">
      <w:pPr>
        <w:pStyle w:val="libNormal"/>
      </w:pPr>
      <w:r>
        <w:rPr>
          <w:rFonts w:hint="eastAsia"/>
          <w:rtl/>
        </w:rPr>
        <w:t>خمسه</w:t>
      </w:r>
      <w:r>
        <w:rPr>
          <w:rtl/>
        </w:rPr>
        <w:t xml:space="preserve"> منهم سر</w:t>
      </w:r>
      <w:r>
        <w:rPr>
          <w:rFonts w:hint="cs"/>
          <w:rtl/>
        </w:rPr>
        <w:t>ی</w:t>
      </w:r>
      <w:r>
        <w:rPr>
          <w:rFonts w:hint="eastAsia"/>
          <w:rtl/>
        </w:rPr>
        <w:t>ان</w:t>
      </w:r>
      <w:r>
        <w:rPr>
          <w:rFonts w:hint="cs"/>
          <w:rtl/>
        </w:rPr>
        <w:t>یّ</w:t>
      </w:r>
      <w:r>
        <w:rPr>
          <w:rFonts w:hint="eastAsia"/>
          <w:rtl/>
        </w:rPr>
        <w:t>ون</w:t>
      </w:r>
      <w:r>
        <w:rPr>
          <w:rtl/>
        </w:rPr>
        <w:t xml:space="preserve"> و خمسه عبران</w:t>
      </w:r>
      <w:r>
        <w:rPr>
          <w:rFonts w:hint="cs"/>
          <w:rtl/>
        </w:rPr>
        <w:t>یّ</w:t>
      </w:r>
      <w:r>
        <w:rPr>
          <w:rFonts w:hint="eastAsia"/>
          <w:rtl/>
        </w:rPr>
        <w:t>ون</w:t>
      </w:r>
      <w:r>
        <w:rPr>
          <w:rtl/>
        </w:rPr>
        <w:t xml:space="preserve"> </w:t>
      </w:r>
      <w:r w:rsidRPr="000F2A07">
        <w:rPr>
          <w:rStyle w:val="libFootnotenumChar"/>
          <w:rtl/>
        </w:rPr>
        <w:t>(</w:t>
      </w:r>
      <w:r w:rsidR="00595F40">
        <w:rPr>
          <w:rStyle w:val="libFootnotenumChar"/>
          <w:rFonts w:hint="cs"/>
          <w:rtl/>
        </w:rPr>
        <w:t>7</w:t>
      </w:r>
      <w:r w:rsidRPr="000F2A07">
        <w:rPr>
          <w:rStyle w:val="libFootnotenumChar"/>
          <w:rtl/>
        </w:rPr>
        <w:t>)</w:t>
      </w:r>
      <w:r>
        <w:rPr>
          <w:rtl/>
        </w:rPr>
        <w:t xml:space="preserve">. </w:t>
      </w:r>
    </w:p>
    <w:p w:rsidR="00140CA9" w:rsidRDefault="00191CDD" w:rsidP="00595F40">
      <w:pPr>
        <w:pStyle w:val="libNormal"/>
      </w:pPr>
      <w:r>
        <w:rPr>
          <w:rFonts w:hint="eastAsia"/>
          <w:rtl/>
        </w:rPr>
        <w:t>ساده</w:t>
      </w:r>
      <w:r>
        <w:rPr>
          <w:rtl/>
        </w:rPr>
        <w:t xml:space="preserve"> الأنب</w:t>
      </w:r>
      <w:r>
        <w:rPr>
          <w:rFonts w:hint="cs"/>
          <w:rtl/>
        </w:rPr>
        <w:t>ی</w:t>
      </w:r>
      <w:r>
        <w:rPr>
          <w:rFonts w:hint="eastAsia"/>
          <w:rtl/>
        </w:rPr>
        <w:t>اء</w:t>
      </w:r>
      <w:r>
        <w:rPr>
          <w:rtl/>
        </w:rPr>
        <w:t xml:space="preserve"> خمسه </w:t>
      </w:r>
      <w:r w:rsidRPr="000F2A07">
        <w:rPr>
          <w:rStyle w:val="libFootnotenumChar"/>
          <w:rtl/>
        </w:rPr>
        <w:t>(</w:t>
      </w:r>
      <w:r w:rsidR="00595F40">
        <w:rPr>
          <w:rStyle w:val="libFootnotenumChar"/>
          <w:rFonts w:hint="cs"/>
          <w:rtl/>
        </w:rPr>
        <w:t>8</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2</w:t>
      </w:r>
      <w:r w:rsidR="00191CDD">
        <w:rPr>
          <w:rtl/>
        </w:rPr>
        <w:t>/</w:t>
      </w:r>
      <w:r w:rsidR="00140CA9">
        <w:rPr>
          <w:rtl/>
        </w:rPr>
        <w:t>29</w:t>
      </w:r>
      <w:r w:rsidR="00191CDD">
        <w:rPr>
          <w:rtl/>
        </w:rPr>
        <w:t>/</w:t>
      </w:r>
      <w:r w:rsidR="00140CA9">
        <w:rPr>
          <w:rtl/>
        </w:rPr>
        <w:t>20</w:t>
      </w:r>
      <w:r w:rsidR="00191CDD">
        <w:rPr>
          <w:rtl/>
        </w:rPr>
        <w:t>،ج:</w:t>
      </w:r>
      <w:r w:rsidR="00140CA9">
        <w:rPr>
          <w:rtl/>
        </w:rPr>
        <w:t>239</w:t>
      </w:r>
      <w:r w:rsidR="00191CDD">
        <w:rPr>
          <w:rtl/>
        </w:rPr>
        <w:t>/</w:t>
      </w:r>
      <w:r w:rsidR="00140CA9">
        <w:rPr>
          <w:rtl/>
        </w:rPr>
        <w:t>9</w:t>
      </w:r>
      <w:r w:rsidR="00191CDD">
        <w:rPr>
          <w:rtl/>
        </w:rPr>
        <w:t xml:space="preserve">6. </w:t>
      </w:r>
    </w:p>
    <w:p w:rsidR="00140CA9" w:rsidRDefault="00D7268C" w:rsidP="005E32C9">
      <w:pPr>
        <w:pStyle w:val="libFootnote0"/>
      </w:pPr>
      <w:r>
        <w:rPr>
          <w:rtl/>
        </w:rPr>
        <w:t>(2)</w:t>
      </w:r>
      <w:r w:rsidR="00191CDD">
        <w:rPr>
          <w:rtl/>
        </w:rPr>
        <w:t xml:space="preserve"> سوره الأنعام/الآ</w:t>
      </w:r>
      <w:r w:rsidR="00191CDD">
        <w:rPr>
          <w:rFonts w:hint="cs"/>
          <w:rtl/>
        </w:rPr>
        <w:t>ی</w:t>
      </w:r>
      <w:r w:rsidR="00191CDD">
        <w:rPr>
          <w:rFonts w:hint="eastAsia"/>
          <w:rtl/>
        </w:rPr>
        <w:t>ه</w:t>
      </w:r>
      <w:r w:rsidR="00191CDD">
        <w:rPr>
          <w:rtl/>
        </w:rPr>
        <w:t xml:space="preserve"> </w:t>
      </w:r>
      <w:r w:rsidR="00140CA9">
        <w:rPr>
          <w:rtl/>
        </w:rPr>
        <w:t>8</w:t>
      </w:r>
      <w:r w:rsidR="00191CDD">
        <w:rPr>
          <w:rtl/>
        </w:rPr>
        <w:t xml:space="preserve">4. </w:t>
      </w:r>
    </w:p>
    <w:p w:rsidR="00140CA9" w:rsidRDefault="00D7268C" w:rsidP="005E32C9">
      <w:pPr>
        <w:pStyle w:val="libFootnote0"/>
      </w:pPr>
      <w:r>
        <w:rPr>
          <w:rtl/>
        </w:rPr>
        <w:t>(3)</w:t>
      </w:r>
      <w:r w:rsidR="00191CDD">
        <w:rPr>
          <w:rtl/>
        </w:rPr>
        <w:t xml:space="preserve"> ق:6</w:t>
      </w:r>
      <w:r w:rsidR="00140CA9">
        <w:rPr>
          <w:rtl/>
        </w:rPr>
        <w:t>3</w:t>
      </w:r>
      <w:r w:rsidR="00191CDD">
        <w:rPr>
          <w:rtl/>
        </w:rPr>
        <w:t>/</w:t>
      </w:r>
      <w:r w:rsidR="00140CA9">
        <w:rPr>
          <w:rtl/>
        </w:rPr>
        <w:t>29</w:t>
      </w:r>
      <w:r w:rsidR="00191CDD">
        <w:rPr>
          <w:rtl/>
        </w:rPr>
        <w:t>/</w:t>
      </w:r>
      <w:r w:rsidR="00140CA9">
        <w:rPr>
          <w:rtl/>
        </w:rPr>
        <w:t>20</w:t>
      </w:r>
      <w:r w:rsidR="00191CDD">
        <w:rPr>
          <w:rtl/>
        </w:rPr>
        <w:t>،ج:</w:t>
      </w:r>
      <w:r w:rsidR="00140CA9">
        <w:rPr>
          <w:rtl/>
        </w:rPr>
        <w:t>2</w:t>
      </w:r>
      <w:r w:rsidR="00191CDD">
        <w:rPr>
          <w:rtl/>
        </w:rPr>
        <w:t>4</w:t>
      </w:r>
      <w:r w:rsidR="00140CA9">
        <w:rPr>
          <w:rtl/>
        </w:rPr>
        <w:t>2</w:t>
      </w:r>
      <w:r w:rsidR="00191CDD">
        <w:rPr>
          <w:rtl/>
        </w:rPr>
        <w:t>/</w:t>
      </w:r>
      <w:r w:rsidR="00140CA9">
        <w:rPr>
          <w:rtl/>
        </w:rPr>
        <w:t>9</w:t>
      </w:r>
      <w:r w:rsidR="00191CDD">
        <w:rPr>
          <w:rtl/>
        </w:rPr>
        <w:t xml:space="preserve">6. </w:t>
      </w:r>
    </w:p>
    <w:p w:rsidR="00140CA9" w:rsidRDefault="00D7268C" w:rsidP="005E32C9">
      <w:pPr>
        <w:pStyle w:val="libFootnote0"/>
      </w:pPr>
      <w:r>
        <w:rPr>
          <w:rtl/>
        </w:rPr>
        <w:t>(4)</w:t>
      </w:r>
      <w:r w:rsidR="00191CDD">
        <w:rPr>
          <w:rtl/>
        </w:rPr>
        <w:t xml:space="preserve"> ق:</w:t>
      </w:r>
      <w:r w:rsidR="00140CA9">
        <w:rPr>
          <w:rtl/>
        </w:rPr>
        <w:t>297</w:t>
      </w:r>
      <w:r w:rsidR="00191CDD">
        <w:rPr>
          <w:rtl/>
        </w:rPr>
        <w:t>/54/</w:t>
      </w:r>
      <w:r w:rsidR="00140CA9">
        <w:rPr>
          <w:rtl/>
        </w:rPr>
        <w:t>3</w:t>
      </w:r>
      <w:r w:rsidR="00191CDD">
        <w:rPr>
          <w:rtl/>
        </w:rPr>
        <w:t>،ج:</w:t>
      </w:r>
      <w:r w:rsidR="00140CA9">
        <w:rPr>
          <w:rtl/>
        </w:rPr>
        <w:t>27</w:t>
      </w:r>
      <w:r w:rsidR="00191CDD">
        <w:rPr>
          <w:rtl/>
        </w:rPr>
        <w:t>/</w:t>
      </w:r>
      <w:r w:rsidR="00140CA9">
        <w:rPr>
          <w:rtl/>
        </w:rPr>
        <w:t>8</w:t>
      </w:r>
      <w:r w:rsidR="00191CDD">
        <w:rPr>
          <w:rtl/>
        </w:rPr>
        <w:t>. ق:</w:t>
      </w:r>
      <w:r w:rsidR="00140CA9">
        <w:rPr>
          <w:rtl/>
        </w:rPr>
        <w:t>170</w:t>
      </w:r>
      <w:r w:rsidR="00191CDD">
        <w:rPr>
          <w:rtl/>
        </w:rPr>
        <w:t>/</w:t>
      </w:r>
      <w:r w:rsidR="00140CA9">
        <w:rPr>
          <w:rtl/>
        </w:rPr>
        <w:t>11</w:t>
      </w:r>
      <w:r w:rsidR="00191CDD">
        <w:rPr>
          <w:rtl/>
        </w:rPr>
        <w:t>/6،ج:</w:t>
      </w:r>
      <w:r w:rsidR="00140CA9">
        <w:rPr>
          <w:rtl/>
        </w:rPr>
        <w:t>317</w:t>
      </w:r>
      <w:r w:rsidR="00191CDD">
        <w:rPr>
          <w:rtl/>
        </w:rPr>
        <w:t>/</w:t>
      </w:r>
      <w:r w:rsidR="00140CA9">
        <w:rPr>
          <w:rtl/>
        </w:rPr>
        <w:t>1</w:t>
      </w:r>
      <w:r w:rsidR="00191CDD">
        <w:rPr>
          <w:rtl/>
        </w:rPr>
        <w:t xml:space="preserve">6 و </w:t>
      </w:r>
      <w:r w:rsidR="00140CA9">
        <w:rPr>
          <w:rtl/>
        </w:rPr>
        <w:t>322</w:t>
      </w:r>
      <w:r w:rsidR="00191CDD">
        <w:rPr>
          <w:rtl/>
        </w:rPr>
        <w:t>. ق:</w:t>
      </w:r>
      <w:r w:rsidR="00140CA9">
        <w:rPr>
          <w:rtl/>
        </w:rPr>
        <w:t>388</w:t>
      </w:r>
      <w:r w:rsidR="00191CDD">
        <w:rPr>
          <w:rtl/>
        </w:rPr>
        <w:t>/</w:t>
      </w:r>
      <w:r w:rsidR="00140CA9">
        <w:rPr>
          <w:rtl/>
        </w:rPr>
        <w:t>33</w:t>
      </w:r>
      <w:r w:rsidR="00191CDD">
        <w:rPr>
          <w:rtl/>
        </w:rPr>
        <w:t>/6،ج:</w:t>
      </w:r>
      <w:r w:rsidR="00140CA9">
        <w:rPr>
          <w:rtl/>
        </w:rPr>
        <w:t>370</w:t>
      </w:r>
      <w:r w:rsidR="00191CDD">
        <w:rPr>
          <w:rtl/>
        </w:rPr>
        <w:t>/</w:t>
      </w:r>
      <w:r w:rsidR="00140CA9">
        <w:rPr>
          <w:rtl/>
        </w:rPr>
        <w:t>18</w:t>
      </w:r>
      <w:r w:rsidR="00191CDD">
        <w:rPr>
          <w:rtl/>
        </w:rPr>
        <w:t>. ق:</w:t>
      </w:r>
      <w:r w:rsidR="00140CA9">
        <w:rPr>
          <w:rtl/>
        </w:rPr>
        <w:t>297</w:t>
      </w:r>
      <w:r w:rsidR="00191CDD">
        <w:rPr>
          <w:rtl/>
        </w:rPr>
        <w:t>/6</w:t>
      </w:r>
      <w:r w:rsidR="00140CA9">
        <w:rPr>
          <w:rtl/>
        </w:rPr>
        <w:t>1</w:t>
      </w:r>
      <w:r w:rsidR="00191CDD">
        <w:rPr>
          <w:rtl/>
        </w:rPr>
        <w:t>/</w:t>
      </w:r>
      <w:r w:rsidR="00140CA9">
        <w:rPr>
          <w:rtl/>
        </w:rPr>
        <w:t>9</w:t>
      </w:r>
      <w:r w:rsidR="00191CDD">
        <w:rPr>
          <w:rtl/>
        </w:rPr>
        <w:t xml:space="preserve"> و 44</w:t>
      </w:r>
      <w:r w:rsidR="00140CA9">
        <w:rPr>
          <w:rtl/>
        </w:rPr>
        <w:t>3</w:t>
      </w:r>
      <w:r w:rsidR="00191CDD">
        <w:rPr>
          <w:rtl/>
        </w:rPr>
        <w:t>،ج:</w:t>
      </w:r>
      <w:r w:rsidR="00140CA9">
        <w:rPr>
          <w:rtl/>
        </w:rPr>
        <w:t>1</w:t>
      </w:r>
      <w:r w:rsidR="00191CDD">
        <w:rPr>
          <w:rtl/>
        </w:rPr>
        <w:t>5</w:t>
      </w:r>
      <w:r w:rsidR="00140CA9">
        <w:rPr>
          <w:rtl/>
        </w:rPr>
        <w:t>7</w:t>
      </w:r>
      <w:r w:rsidR="00191CDD">
        <w:rPr>
          <w:rtl/>
        </w:rPr>
        <w:t>/</w:t>
      </w:r>
      <w:r w:rsidR="00140CA9">
        <w:rPr>
          <w:rtl/>
        </w:rPr>
        <w:t>38</w:t>
      </w:r>
      <w:r w:rsidR="00191CDD">
        <w:rPr>
          <w:rtl/>
        </w:rPr>
        <w:t xml:space="preserve"> و </w:t>
      </w:r>
      <w:r w:rsidR="00140CA9">
        <w:rPr>
          <w:rtl/>
        </w:rPr>
        <w:t>1</w:t>
      </w:r>
      <w:r w:rsidR="00191CDD">
        <w:rPr>
          <w:rtl/>
        </w:rPr>
        <w:t>5</w:t>
      </w:r>
      <w:r w:rsidR="00140CA9">
        <w:rPr>
          <w:rtl/>
        </w:rPr>
        <w:t>9</w:t>
      </w:r>
      <w:r w:rsidR="00191CDD">
        <w:rPr>
          <w:rtl/>
        </w:rPr>
        <w:t>/</w:t>
      </w:r>
      <w:r w:rsidR="00140CA9">
        <w:rPr>
          <w:rtl/>
        </w:rPr>
        <w:t>39</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300</w:t>
      </w:r>
      <w:r w:rsidR="00191CDD">
        <w:rPr>
          <w:rtl/>
        </w:rPr>
        <w:t>/54/</w:t>
      </w:r>
      <w:r w:rsidR="00140CA9">
        <w:rPr>
          <w:rtl/>
        </w:rPr>
        <w:t>3</w:t>
      </w:r>
      <w:r w:rsidR="00191CDD">
        <w:rPr>
          <w:rtl/>
        </w:rPr>
        <w:t>،ج:</w:t>
      </w:r>
      <w:r w:rsidR="00140CA9">
        <w:rPr>
          <w:rtl/>
        </w:rPr>
        <w:t>38</w:t>
      </w:r>
      <w:r w:rsidR="00191CDD">
        <w:rPr>
          <w:rtl/>
        </w:rPr>
        <w:t>/</w:t>
      </w:r>
      <w:r w:rsidR="00140CA9">
        <w:rPr>
          <w:rtl/>
        </w:rPr>
        <w:t>8</w:t>
      </w:r>
      <w:r w:rsidR="00191CDD">
        <w:rPr>
          <w:rtl/>
        </w:rPr>
        <w:t>. ق:</w:t>
      </w:r>
      <w:r w:rsidR="00140CA9">
        <w:rPr>
          <w:rtl/>
        </w:rPr>
        <w:t>1</w:t>
      </w:r>
      <w:r w:rsidR="00191CDD">
        <w:rPr>
          <w:rtl/>
        </w:rPr>
        <w:t>6</w:t>
      </w:r>
      <w:r w:rsidR="00140CA9">
        <w:rPr>
          <w:rtl/>
        </w:rPr>
        <w:t>8</w:t>
      </w:r>
      <w:r w:rsidR="00191CDD">
        <w:rPr>
          <w:rtl/>
        </w:rPr>
        <w:t>/</w:t>
      </w:r>
      <w:r w:rsidR="00140CA9">
        <w:rPr>
          <w:rtl/>
        </w:rPr>
        <w:t>11</w:t>
      </w:r>
      <w:r w:rsidR="00191CDD">
        <w:rPr>
          <w:rtl/>
        </w:rPr>
        <w:t>/6-</w:t>
      </w:r>
      <w:r w:rsidR="00140CA9">
        <w:rPr>
          <w:rtl/>
        </w:rPr>
        <w:t>171</w:t>
      </w:r>
      <w:r w:rsidR="00191CDD">
        <w:rPr>
          <w:rtl/>
        </w:rPr>
        <w:t>،ج:</w:t>
      </w:r>
      <w:r w:rsidR="00140CA9">
        <w:rPr>
          <w:rtl/>
        </w:rPr>
        <w:t>313</w:t>
      </w:r>
      <w:r w:rsidR="00191CDD">
        <w:rPr>
          <w:rtl/>
        </w:rPr>
        <w:t>/</w:t>
      </w:r>
      <w:r w:rsidR="00140CA9">
        <w:rPr>
          <w:rtl/>
        </w:rPr>
        <w:t>1</w:t>
      </w:r>
      <w:r w:rsidR="00191CDD">
        <w:rPr>
          <w:rtl/>
        </w:rPr>
        <w:t>6-</w:t>
      </w:r>
      <w:r w:rsidR="00140CA9">
        <w:rPr>
          <w:rtl/>
        </w:rPr>
        <w:t>32</w:t>
      </w:r>
      <w:r w:rsidR="00191CDD">
        <w:rPr>
          <w:rtl/>
        </w:rPr>
        <w:t xml:space="preserve">4. </w:t>
      </w:r>
    </w:p>
    <w:p w:rsidR="00140CA9" w:rsidRDefault="00D7268C" w:rsidP="005E32C9">
      <w:pPr>
        <w:pStyle w:val="libFootnote0"/>
      </w:pPr>
      <w:r>
        <w:rPr>
          <w:rtl/>
        </w:rPr>
        <w:t>(6)</w:t>
      </w:r>
      <w:r w:rsidR="00191CDD">
        <w:rPr>
          <w:rtl/>
        </w:rPr>
        <w:t xml:space="preserve"> ق:</w:t>
      </w:r>
      <w:r w:rsidR="00140CA9">
        <w:rPr>
          <w:rtl/>
        </w:rPr>
        <w:t>12</w:t>
      </w:r>
      <w:r w:rsidR="00191CDD">
        <w:rPr>
          <w:rtl/>
        </w:rPr>
        <w:t>/</w:t>
      </w:r>
      <w:r w:rsidR="00140CA9">
        <w:rPr>
          <w:rtl/>
        </w:rPr>
        <w:t>1</w:t>
      </w:r>
      <w:r w:rsidR="00191CDD">
        <w:rPr>
          <w:rtl/>
        </w:rPr>
        <w:t xml:space="preserve">/5 و </w:t>
      </w:r>
      <w:r w:rsidR="00140CA9">
        <w:rPr>
          <w:rtl/>
        </w:rPr>
        <w:t>1</w:t>
      </w:r>
      <w:r w:rsidR="00191CDD">
        <w:rPr>
          <w:rtl/>
        </w:rPr>
        <w:t>6،ج:4</w:t>
      </w:r>
      <w:r w:rsidR="00140CA9">
        <w:rPr>
          <w:rtl/>
        </w:rPr>
        <w:t>2</w:t>
      </w:r>
      <w:r w:rsidR="00191CDD">
        <w:rPr>
          <w:rtl/>
        </w:rPr>
        <w:t>/</w:t>
      </w:r>
      <w:r w:rsidR="00140CA9">
        <w:rPr>
          <w:rtl/>
        </w:rPr>
        <w:t>11</w:t>
      </w:r>
      <w:r w:rsidR="00191CDD">
        <w:rPr>
          <w:rtl/>
        </w:rPr>
        <w:t xml:space="preserve"> و 56. ق:</w:t>
      </w:r>
      <w:r w:rsidR="00140CA9">
        <w:rPr>
          <w:rtl/>
        </w:rPr>
        <w:t>21</w:t>
      </w:r>
      <w:r w:rsidR="00191CDD">
        <w:rPr>
          <w:rtl/>
        </w:rPr>
        <w:t>5/</w:t>
      </w:r>
      <w:r w:rsidR="00140CA9">
        <w:rPr>
          <w:rtl/>
        </w:rPr>
        <w:t>30</w:t>
      </w:r>
      <w:r w:rsidR="00191CDD">
        <w:rPr>
          <w:rtl/>
        </w:rPr>
        <w:t>/5،ج:</w:t>
      </w:r>
      <w:r w:rsidR="00140CA9">
        <w:rPr>
          <w:rtl/>
        </w:rPr>
        <w:t>38</w:t>
      </w:r>
      <w:r w:rsidR="00191CDD">
        <w:rPr>
          <w:rtl/>
        </w:rPr>
        <w:t>5/</w:t>
      </w:r>
      <w:r w:rsidR="00140CA9">
        <w:rPr>
          <w:rtl/>
        </w:rPr>
        <w:t>12</w:t>
      </w:r>
      <w:r w:rsidR="00191CDD">
        <w:rPr>
          <w:rtl/>
        </w:rPr>
        <w:t xml:space="preserve">. </w:t>
      </w:r>
    </w:p>
    <w:p w:rsidR="00D7268C" w:rsidRDefault="00D7268C" w:rsidP="005E32C9">
      <w:pPr>
        <w:pStyle w:val="libFootnote0"/>
        <w:rPr>
          <w:rtl/>
        </w:rPr>
      </w:pPr>
      <w:r>
        <w:rPr>
          <w:rtl/>
        </w:rPr>
        <w:t>(7)</w:t>
      </w:r>
      <w:r w:rsidR="00191CDD">
        <w:rPr>
          <w:rtl/>
        </w:rPr>
        <w:t xml:space="preserve"> ق:</w:t>
      </w:r>
      <w:r w:rsidR="00140CA9">
        <w:rPr>
          <w:rtl/>
        </w:rPr>
        <w:t>1</w:t>
      </w:r>
      <w:r w:rsidR="00191CDD">
        <w:rPr>
          <w:rtl/>
        </w:rPr>
        <w:t>6/</w:t>
      </w:r>
      <w:r w:rsidR="00140CA9">
        <w:rPr>
          <w:rtl/>
        </w:rPr>
        <w:t>1</w:t>
      </w:r>
      <w:r w:rsidR="00191CDD">
        <w:rPr>
          <w:rtl/>
        </w:rPr>
        <w:t>/5،ج:56/</w:t>
      </w:r>
      <w:r w:rsidR="00140CA9">
        <w:rPr>
          <w:rtl/>
        </w:rPr>
        <w:t>11</w:t>
      </w:r>
      <w:r w:rsidR="00191CDD">
        <w:rPr>
          <w:rtl/>
        </w:rPr>
        <w:t>.</w:t>
      </w:r>
    </w:p>
    <w:p w:rsidR="00595F40" w:rsidRPr="00595F40" w:rsidRDefault="00595F40" w:rsidP="00595F40">
      <w:pPr>
        <w:pStyle w:val="libFootnote0"/>
        <w:rPr>
          <w:rtl/>
        </w:rPr>
      </w:pPr>
      <w:r>
        <w:rPr>
          <w:rFonts w:hint="cs"/>
          <w:rtl/>
        </w:rPr>
        <w:t>(8) ق:181/11/6،ج:372/16.</w:t>
      </w:r>
    </w:p>
    <w:p w:rsidR="00D7268C" w:rsidRDefault="00D7268C" w:rsidP="000F2A07">
      <w:pPr>
        <w:pStyle w:val="libNormal"/>
        <w:rPr>
          <w:rtl/>
        </w:rPr>
      </w:pPr>
      <w:r>
        <w:rPr>
          <w:rtl/>
        </w:rPr>
        <w:br w:type="page"/>
      </w:r>
    </w:p>
    <w:p w:rsidR="00140CA9" w:rsidRDefault="00191CDD" w:rsidP="00191CDD">
      <w:pPr>
        <w:pStyle w:val="libNormal"/>
      </w:pPr>
      <w:r>
        <w:rPr>
          <w:rFonts w:hint="eastAsia"/>
          <w:rtl/>
        </w:rPr>
        <w:t>خمسه</w:t>
      </w:r>
      <w:r>
        <w:rPr>
          <w:rtl/>
        </w:rPr>
        <w:t xml:space="preserve"> أش</w:t>
      </w:r>
      <w:r>
        <w:rPr>
          <w:rFonts w:hint="cs"/>
          <w:rtl/>
        </w:rPr>
        <w:t>ی</w:t>
      </w:r>
      <w:r>
        <w:rPr>
          <w:rFonts w:hint="eastAsia"/>
          <w:rtl/>
        </w:rPr>
        <w:t>اء</w:t>
      </w:r>
      <w:r>
        <w:rPr>
          <w:rtl/>
        </w:rPr>
        <w:t xml:space="preserve"> مکتوبات ف</w:t>
      </w:r>
      <w:r>
        <w:rPr>
          <w:rFonts w:hint="cs"/>
          <w:rtl/>
        </w:rPr>
        <w:t>ی</w:t>
      </w:r>
      <w:r>
        <w:rPr>
          <w:rtl/>
        </w:rPr>
        <w:t xml:space="preserve"> التوراه </w:t>
      </w:r>
      <w:r w:rsidRPr="000F2A07">
        <w:rPr>
          <w:rStyle w:val="libFootnotenumChar"/>
          <w:rtl/>
        </w:rPr>
        <w:t>(1)</w:t>
      </w:r>
      <w:r>
        <w:rPr>
          <w:rtl/>
        </w:rPr>
        <w:t xml:space="preserve">. </w:t>
      </w:r>
    </w:p>
    <w:p w:rsidR="00140CA9" w:rsidRDefault="00191CDD" w:rsidP="00191CDD">
      <w:pPr>
        <w:pStyle w:val="libNormal"/>
      </w:pPr>
      <w:r>
        <w:rPr>
          <w:rFonts w:hint="eastAsia"/>
          <w:rtl/>
        </w:rPr>
        <w:t>ذکر</w:t>
      </w:r>
      <w:r>
        <w:rPr>
          <w:rtl/>
        </w:rPr>
        <w:t xml:space="preserve"> الخمسه الطاهره و انّ اللّه سمّاهم بالخمسه الأسماء من أسمائه </w:t>
      </w:r>
      <w:r w:rsidRPr="000F2A07">
        <w:rPr>
          <w:rStyle w:val="libFootnotenumChar"/>
          <w:rtl/>
        </w:rPr>
        <w:t>(2)</w:t>
      </w:r>
      <w:r>
        <w:rPr>
          <w:rtl/>
        </w:rPr>
        <w:t xml:space="preserve">. </w:t>
      </w:r>
    </w:p>
    <w:p w:rsidR="00595F40" w:rsidRDefault="00191CDD" w:rsidP="00595F40">
      <w:pPr>
        <w:pStyle w:val="libNormal"/>
        <w:rPr>
          <w:rtl/>
        </w:rPr>
      </w:pPr>
      <w:r>
        <w:rPr>
          <w:rFonts w:hint="eastAsia"/>
          <w:rtl/>
        </w:rPr>
        <w:t>انّ</w:t>
      </w:r>
      <w:r>
        <w:rPr>
          <w:rtl/>
        </w:rPr>
        <w:t xml:space="preserve"> اللّه(عزّ و جلّ)شفّع رسوله ف</w:t>
      </w:r>
      <w:r>
        <w:rPr>
          <w:rFonts w:hint="cs"/>
          <w:rtl/>
        </w:rPr>
        <w:t>ی</w:t>
      </w:r>
      <w:r>
        <w:rPr>
          <w:rtl/>
        </w:rPr>
        <w:t xml:space="preserve"> خمسه </w:t>
      </w:r>
      <w:r w:rsidRPr="000F2A07">
        <w:rPr>
          <w:rStyle w:val="libFootnotenumChar"/>
          <w:rtl/>
        </w:rPr>
        <w:t>(3)</w:t>
      </w:r>
      <w:r>
        <w:rPr>
          <w:rtl/>
        </w:rPr>
        <w:t>.</w:t>
      </w:r>
    </w:p>
    <w:p w:rsidR="00595F40" w:rsidRDefault="00191CDD" w:rsidP="00595F40">
      <w:pPr>
        <w:pStyle w:val="libNormal"/>
        <w:rPr>
          <w:rtl/>
        </w:rPr>
      </w:pPr>
      <w:r w:rsidRPr="00595F40">
        <w:rPr>
          <w:rStyle w:val="libBold1Char"/>
          <w:rFonts w:hint="eastAsia"/>
          <w:rtl/>
        </w:rPr>
        <w:t>الخصال</w:t>
      </w:r>
      <w:r>
        <w:rPr>
          <w:rtl/>
        </w:rPr>
        <w:t>: انّ عبد المطّلب سنّ ف</w:t>
      </w:r>
      <w:r>
        <w:rPr>
          <w:rFonts w:hint="cs"/>
          <w:rtl/>
        </w:rPr>
        <w:t>ی</w:t>
      </w:r>
      <w:r>
        <w:rPr>
          <w:rtl/>
        </w:rPr>
        <w:t xml:space="preserve"> الجاهل</w:t>
      </w:r>
      <w:r>
        <w:rPr>
          <w:rFonts w:hint="cs"/>
          <w:rtl/>
        </w:rPr>
        <w:t>یّ</w:t>
      </w:r>
      <w:r>
        <w:rPr>
          <w:rFonts w:hint="eastAsia"/>
          <w:rtl/>
        </w:rPr>
        <w:t>ه</w:t>
      </w:r>
      <w:r>
        <w:rPr>
          <w:rtl/>
        </w:rPr>
        <w:t xml:space="preserve"> خمس سنن أجراها اللّه له ف</w:t>
      </w:r>
      <w:r>
        <w:rPr>
          <w:rFonts w:hint="cs"/>
          <w:rtl/>
        </w:rPr>
        <w:t>ی</w:t>
      </w:r>
      <w:r>
        <w:rPr>
          <w:rtl/>
        </w:rPr>
        <w:t xml:space="preserve"> الإسلام </w:t>
      </w:r>
      <w:r w:rsidRPr="000F2A07">
        <w:rPr>
          <w:rStyle w:val="libFootnotenumChar"/>
          <w:rtl/>
        </w:rPr>
        <w:t>(4)</w:t>
      </w:r>
      <w:r>
        <w:rPr>
          <w:rtl/>
        </w:rPr>
        <w:t>.</w:t>
      </w:r>
    </w:p>
    <w:p w:rsidR="00140CA9" w:rsidRDefault="00191CDD" w:rsidP="00595F40">
      <w:pPr>
        <w:pStyle w:val="libNormal"/>
      </w:pPr>
      <w:r w:rsidRPr="00595F40">
        <w:rPr>
          <w:rStyle w:val="libBold1Char"/>
          <w:rFonts w:hint="eastAsia"/>
          <w:rtl/>
        </w:rPr>
        <w:t>أمال</w:t>
      </w:r>
      <w:r w:rsidRPr="00595F40">
        <w:rPr>
          <w:rStyle w:val="libBold1Char"/>
          <w:rFonts w:hint="cs"/>
          <w:rtl/>
        </w:rPr>
        <w:t>ی</w:t>
      </w:r>
      <w:r w:rsidRPr="00595F40">
        <w:rPr>
          <w:rStyle w:val="libBold1Char"/>
          <w:rtl/>
        </w:rPr>
        <w:t xml:space="preserve"> الصدوق</w:t>
      </w:r>
      <w:r>
        <w:rPr>
          <w:rtl/>
        </w:rPr>
        <w:t xml:space="preserve">:قال رسول اللّه </w:t>
      </w:r>
      <w:r w:rsidR="00F2741C" w:rsidRPr="00F2741C">
        <w:rPr>
          <w:rStyle w:val="libAlaemChar"/>
          <w:rtl/>
        </w:rPr>
        <w:t>صلى‌الله‌عليه‌وآله‌وسلم</w:t>
      </w:r>
      <w:r>
        <w:rPr>
          <w:rtl/>
        </w:rPr>
        <w:t>: خمس لا أدعهنّ حتّ</w:t>
      </w:r>
      <w:r>
        <w:rPr>
          <w:rFonts w:hint="cs"/>
          <w:rtl/>
        </w:rPr>
        <w:t>ی</w:t>
      </w:r>
      <w:r>
        <w:rPr>
          <w:rtl/>
        </w:rPr>
        <w:t xml:space="preserve"> الممات:الأکل عل</w:t>
      </w:r>
      <w:r>
        <w:rPr>
          <w:rFonts w:hint="cs"/>
          <w:rtl/>
        </w:rPr>
        <w:t>ی</w:t>
      </w:r>
      <w:r>
        <w:rPr>
          <w:rtl/>
        </w:rPr>
        <w:t xml:space="preserve"> الحض</w:t>
      </w:r>
      <w:r>
        <w:rPr>
          <w:rFonts w:hint="cs"/>
          <w:rtl/>
        </w:rPr>
        <w:t>ی</w:t>
      </w:r>
      <w:r>
        <w:rPr>
          <w:rFonts w:hint="eastAsia"/>
          <w:rtl/>
        </w:rPr>
        <w:t>ض</w:t>
      </w:r>
      <w:r>
        <w:rPr>
          <w:rtl/>
        </w:rPr>
        <w:t xml:space="preserve"> مع العب</w:t>
      </w:r>
      <w:r>
        <w:rPr>
          <w:rFonts w:hint="cs"/>
          <w:rtl/>
        </w:rPr>
        <w:t>ی</w:t>
      </w:r>
      <w:r>
        <w:rPr>
          <w:rFonts w:hint="eastAsia"/>
          <w:rtl/>
        </w:rPr>
        <w:t>د،و</w:t>
      </w:r>
      <w:r>
        <w:rPr>
          <w:rtl/>
        </w:rPr>
        <w:t xml:space="preserve"> رکوب</w:t>
      </w:r>
      <w:r>
        <w:rPr>
          <w:rFonts w:hint="cs"/>
          <w:rtl/>
        </w:rPr>
        <w:t>ی</w:t>
      </w:r>
      <w:r>
        <w:rPr>
          <w:rtl/>
        </w:rPr>
        <w:t xml:space="preserve"> الحمار موکفا،و حلب</w:t>
      </w:r>
      <w:r>
        <w:rPr>
          <w:rFonts w:hint="cs"/>
          <w:rtl/>
        </w:rPr>
        <w:t>ی</w:t>
      </w:r>
      <w:r>
        <w:rPr>
          <w:rtl/>
        </w:rPr>
        <w:t xml:space="preserve"> العنز ب</w:t>
      </w:r>
      <w:r>
        <w:rPr>
          <w:rFonts w:hint="cs"/>
          <w:rtl/>
        </w:rPr>
        <w:t>ی</w:t>
      </w:r>
      <w:r>
        <w:rPr>
          <w:rFonts w:hint="eastAsia"/>
          <w:rtl/>
        </w:rPr>
        <w:t>د</w:t>
      </w:r>
      <w:r>
        <w:rPr>
          <w:rFonts w:hint="cs"/>
          <w:rtl/>
        </w:rPr>
        <w:t>ی</w:t>
      </w:r>
      <w:r>
        <w:rPr>
          <w:rFonts w:hint="eastAsia"/>
          <w:rtl/>
        </w:rPr>
        <w:t>،و</w:t>
      </w:r>
      <w:r>
        <w:rPr>
          <w:rtl/>
        </w:rPr>
        <w:t xml:space="preserve"> لبس الصوف، و التسل</w:t>
      </w:r>
      <w:r>
        <w:rPr>
          <w:rFonts w:hint="cs"/>
          <w:rtl/>
        </w:rPr>
        <w:t>ی</w:t>
      </w:r>
      <w:r>
        <w:rPr>
          <w:rFonts w:hint="eastAsia"/>
          <w:rtl/>
        </w:rPr>
        <w:t>م</w:t>
      </w:r>
      <w:r>
        <w:rPr>
          <w:rtl/>
        </w:rPr>
        <w:t xml:space="preserve"> عل</w:t>
      </w:r>
      <w:r>
        <w:rPr>
          <w:rFonts w:hint="cs"/>
          <w:rtl/>
        </w:rPr>
        <w:t>ی</w:t>
      </w:r>
      <w:r>
        <w:rPr>
          <w:rtl/>
        </w:rPr>
        <w:t xml:space="preserve"> الصب</w:t>
      </w:r>
      <w:r>
        <w:rPr>
          <w:rFonts w:hint="cs"/>
          <w:rtl/>
        </w:rPr>
        <w:t>ی</w:t>
      </w:r>
      <w:r>
        <w:rPr>
          <w:rFonts w:hint="eastAsia"/>
          <w:rtl/>
        </w:rPr>
        <w:t>ان</w:t>
      </w:r>
      <w:r>
        <w:rPr>
          <w:rtl/>
        </w:rPr>
        <w:t xml:space="preserve"> لتکون سنّه من بعد</w:t>
      </w:r>
      <w:r>
        <w:rPr>
          <w:rFonts w:hint="cs"/>
          <w:rtl/>
        </w:rPr>
        <w:t>ی</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المستهزؤن</w:t>
      </w:r>
      <w:r>
        <w:rPr>
          <w:rtl/>
        </w:rPr>
        <w:t xml:space="preserve"> الخمسه </w:t>
      </w:r>
      <w:r>
        <w:rPr>
          <w:rFonts w:hint="cs"/>
          <w:rtl/>
        </w:rPr>
        <w:t>ی</w:t>
      </w:r>
      <w:r>
        <w:rPr>
          <w:rFonts w:hint="eastAsia"/>
          <w:rtl/>
        </w:rPr>
        <w:t>أت</w:t>
      </w:r>
      <w:r>
        <w:rPr>
          <w:rFonts w:hint="cs"/>
          <w:rtl/>
        </w:rPr>
        <w:t>ی</w:t>
      </w:r>
      <w:r>
        <w:rPr>
          <w:rtl/>
        </w:rPr>
        <w:t xml:space="preserve"> </w:t>
      </w:r>
      <w:r w:rsidRPr="00595F40">
        <w:rPr>
          <w:rtl/>
        </w:rPr>
        <w:t>ذکرهم ف</w:t>
      </w:r>
      <w:r w:rsidRPr="00595F40">
        <w:rPr>
          <w:rFonts w:hint="cs"/>
          <w:rtl/>
        </w:rPr>
        <w:t>ی</w:t>
      </w:r>
      <w:r w:rsidR="00090BC1" w:rsidRPr="00595F40">
        <w:rPr>
          <w:rFonts w:hint="eastAsia"/>
          <w:rtl/>
        </w:rPr>
        <w:t>(</w:t>
      </w:r>
      <w:r w:rsidRPr="00595F40">
        <w:rPr>
          <w:rFonts w:hint="eastAsia"/>
          <w:rtl/>
        </w:rPr>
        <w:t>هزأ</w:t>
      </w:r>
      <w:r w:rsidR="00090BC1" w:rsidRPr="00595F40">
        <w:rPr>
          <w:rFonts w:hint="eastAsia"/>
          <w:rtl/>
        </w:rPr>
        <w:t>)</w:t>
      </w:r>
      <w:r w:rsidRPr="00595F40">
        <w:rPr>
          <w:rtl/>
        </w:rPr>
        <w:t>.</w:t>
      </w:r>
      <w:r>
        <w:rPr>
          <w:rtl/>
        </w:rPr>
        <w:t xml:space="preserve"> </w:t>
      </w:r>
    </w:p>
    <w:p w:rsidR="00140CA9" w:rsidRDefault="00191CDD" w:rsidP="00191CDD">
      <w:pPr>
        <w:pStyle w:val="libNormal"/>
      </w:pPr>
      <w:r>
        <w:rPr>
          <w:rFonts w:hint="eastAsia"/>
          <w:rtl/>
        </w:rPr>
        <w:t>الحجب</w:t>
      </w:r>
      <w:r>
        <w:rPr>
          <w:rtl/>
        </w:rPr>
        <w:t xml:space="preserve"> الخمس لرسول اللّه </w:t>
      </w:r>
      <w:r w:rsidR="00F2741C" w:rsidRPr="00F2741C">
        <w:rPr>
          <w:rStyle w:val="libAlaemChar"/>
          <w:rtl/>
        </w:rPr>
        <w:t>صلى‌الله‌عليه‌وآله‌وسلم</w:t>
      </w:r>
      <w:r>
        <w:rPr>
          <w:rtl/>
        </w:rPr>
        <w:t xml:space="preserve"> </w:t>
      </w:r>
      <w:r w:rsidRPr="000F2A07">
        <w:rPr>
          <w:rStyle w:val="libFootnotenumChar"/>
          <w:rtl/>
        </w:rPr>
        <w:t>(6)</w:t>
      </w:r>
      <w:r>
        <w:rPr>
          <w:rtl/>
        </w:rPr>
        <w:t xml:space="preserve">. </w:t>
      </w:r>
    </w:p>
    <w:p w:rsidR="00595F40" w:rsidRDefault="00191CDD" w:rsidP="00595F40">
      <w:pPr>
        <w:pStyle w:val="libNormal"/>
        <w:rPr>
          <w:rtl/>
        </w:rPr>
      </w:pPr>
      <w:r>
        <w:rPr>
          <w:rFonts w:hint="eastAsia"/>
          <w:rtl/>
        </w:rPr>
        <w:t>الخصال</w:t>
      </w:r>
      <w:r>
        <w:rPr>
          <w:rtl/>
        </w:rPr>
        <w:t xml:space="preserve"> الخمس الت</w:t>
      </w:r>
      <w:r>
        <w:rPr>
          <w:rFonts w:hint="cs"/>
          <w:rtl/>
        </w:rPr>
        <w:t>ی</w:t>
      </w:r>
      <w:r>
        <w:rPr>
          <w:rtl/>
        </w:rPr>
        <w:t xml:space="preserve"> </w:t>
      </w:r>
      <w:r>
        <w:rPr>
          <w:rFonts w:hint="cs"/>
          <w:rtl/>
        </w:rPr>
        <w:t>ی</w:t>
      </w:r>
      <w:r>
        <w:rPr>
          <w:rFonts w:hint="eastAsia"/>
          <w:rtl/>
        </w:rPr>
        <w:t>حبّها</w:t>
      </w:r>
      <w:r>
        <w:rPr>
          <w:rtl/>
        </w:rPr>
        <w:t xml:space="preserve"> اللّه و رسوله،و کانت ف</w:t>
      </w:r>
      <w:r>
        <w:rPr>
          <w:rFonts w:hint="cs"/>
          <w:rtl/>
        </w:rPr>
        <w:t>ی</w:t>
      </w:r>
      <w:r>
        <w:rPr>
          <w:rtl/>
        </w:rPr>
        <w:t xml:space="preserve"> کافر فلم </w:t>
      </w:r>
      <w:r>
        <w:rPr>
          <w:rFonts w:hint="cs"/>
          <w:rtl/>
        </w:rPr>
        <w:t>ی</w:t>
      </w:r>
      <w:r>
        <w:rPr>
          <w:rFonts w:hint="eastAsia"/>
          <w:rtl/>
        </w:rPr>
        <w:t>قتله</w:t>
      </w:r>
      <w:r>
        <w:rPr>
          <w:rtl/>
        </w:rPr>
        <w:t xml:space="preserve"> رسول اللّه </w:t>
      </w:r>
      <w:r w:rsidR="00F2741C" w:rsidRPr="00F2741C">
        <w:rPr>
          <w:rStyle w:val="libAlaemChar"/>
          <w:rtl/>
        </w:rPr>
        <w:t>صلى‌الله‌عليه‌وآله‌وسلم</w:t>
      </w:r>
      <w:r>
        <w:rPr>
          <w:rtl/>
        </w:rPr>
        <w:t xml:space="preserve"> </w:t>
      </w:r>
      <w:r w:rsidRPr="000F2A07">
        <w:rPr>
          <w:rStyle w:val="libFootnotenumChar"/>
          <w:rtl/>
        </w:rPr>
        <w:t>(7)</w:t>
      </w:r>
      <w:r>
        <w:rPr>
          <w:rtl/>
        </w:rPr>
        <w:t>.</w:t>
      </w:r>
    </w:p>
    <w:p w:rsidR="00140CA9" w:rsidRDefault="00191CDD" w:rsidP="00595F40">
      <w:pPr>
        <w:pStyle w:val="libNormal"/>
      </w:pPr>
      <w:r w:rsidRPr="00595F40">
        <w:rPr>
          <w:rStyle w:val="libBold1Char"/>
          <w:rFonts w:hint="eastAsia"/>
          <w:rtl/>
        </w:rPr>
        <w:t>الکاف</w:t>
      </w:r>
      <w:r w:rsidRPr="00595F40">
        <w:rPr>
          <w:rStyle w:val="libBold1Char"/>
          <w:rFonts w:hint="cs"/>
          <w:rtl/>
        </w:rPr>
        <w:t>ی</w:t>
      </w:r>
      <w:r>
        <w:rPr>
          <w:rtl/>
        </w:rPr>
        <w:t xml:space="preserve">: بعث اللّه محمّدا </w:t>
      </w:r>
      <w:r w:rsidR="00595F40" w:rsidRPr="00F2741C">
        <w:rPr>
          <w:rStyle w:val="libAlaemChar"/>
          <w:rtl/>
        </w:rPr>
        <w:t>صلى‌الله‌عليه‌وآله‌وسلم</w:t>
      </w:r>
      <w:r w:rsidR="00595F40">
        <w:rPr>
          <w:rtl/>
        </w:rPr>
        <w:t xml:space="preserve"> </w:t>
      </w:r>
      <w:r>
        <w:rPr>
          <w:rtl/>
        </w:rPr>
        <w:t>بخمسه أس</w:t>
      </w:r>
      <w:r>
        <w:rPr>
          <w:rFonts w:hint="cs"/>
          <w:rtl/>
        </w:rPr>
        <w:t>ی</w:t>
      </w:r>
      <w:r>
        <w:rPr>
          <w:rFonts w:hint="eastAsia"/>
          <w:rtl/>
        </w:rPr>
        <w:t>اف</w:t>
      </w:r>
      <w:r>
        <w:rPr>
          <w:rtl/>
        </w:rPr>
        <w:t xml:space="preserve"> </w:t>
      </w:r>
      <w:r w:rsidRPr="000F2A07">
        <w:rPr>
          <w:rStyle w:val="libFootnotenumChar"/>
          <w:rtl/>
        </w:rPr>
        <w:t>(8)</w:t>
      </w:r>
      <w:r>
        <w:rPr>
          <w:rtl/>
        </w:rPr>
        <w:t xml:space="preserve">. </w:t>
      </w:r>
    </w:p>
    <w:p w:rsidR="00140CA9" w:rsidRDefault="00191CDD" w:rsidP="00191CDD">
      <w:pPr>
        <w:pStyle w:val="libNormal"/>
      </w:pPr>
      <w:r>
        <w:rPr>
          <w:rFonts w:hint="eastAsia"/>
          <w:rtl/>
        </w:rPr>
        <w:t>الرا</w:t>
      </w:r>
      <w:r>
        <w:rPr>
          <w:rFonts w:hint="cs"/>
          <w:rtl/>
        </w:rPr>
        <w:t>ی</w:t>
      </w:r>
      <w:r>
        <w:rPr>
          <w:rFonts w:hint="eastAsia"/>
          <w:rtl/>
        </w:rPr>
        <w:t>ات</w:t>
      </w:r>
      <w:r>
        <w:rPr>
          <w:rtl/>
        </w:rPr>
        <w:t xml:space="preserve"> الخمس الت</w:t>
      </w:r>
      <w:r>
        <w:rPr>
          <w:rFonts w:hint="cs"/>
          <w:rtl/>
        </w:rPr>
        <w:t>ی</w:t>
      </w:r>
      <w:r>
        <w:rPr>
          <w:rtl/>
        </w:rPr>
        <w:t xml:space="preserve"> ترد عل</w:t>
      </w:r>
      <w:r>
        <w:rPr>
          <w:rFonts w:hint="cs"/>
          <w:rtl/>
        </w:rPr>
        <w:t>ی</w:t>
      </w:r>
      <w:r>
        <w:rPr>
          <w:rtl/>
        </w:rPr>
        <w:t xml:space="preserve"> رسول اللّه </w:t>
      </w:r>
      <w:r w:rsidR="00F2741C" w:rsidRPr="00F2741C">
        <w:rPr>
          <w:rStyle w:val="libAlaemChar"/>
          <w:rtl/>
        </w:rPr>
        <w:t>صلى‌الله‌عليه‌وآله‌وسلم</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Pr="000F2A07">
        <w:rPr>
          <w:rStyle w:val="libFootnotenumChar"/>
          <w:rtl/>
        </w:rPr>
        <w:t>(9)</w:t>
      </w:r>
      <w:r>
        <w:rPr>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ألا انّ أئمه الکفر ف</w:t>
      </w:r>
      <w:r>
        <w:rPr>
          <w:rFonts w:hint="cs"/>
          <w:rtl/>
        </w:rPr>
        <w:t>ی</w:t>
      </w:r>
      <w:r>
        <w:rPr>
          <w:rtl/>
        </w:rPr>
        <w:t xml:space="preserve"> الإسلام خمسه:طلحه و الزب</w:t>
      </w:r>
      <w:r>
        <w:rPr>
          <w:rFonts w:hint="cs"/>
          <w:rtl/>
        </w:rPr>
        <w:t>ی</w:t>
      </w:r>
      <w:r>
        <w:rPr>
          <w:rFonts w:hint="eastAsia"/>
          <w:rtl/>
        </w:rPr>
        <w:t>ر</w:t>
      </w:r>
      <w:r>
        <w:rPr>
          <w:rtl/>
        </w:rPr>
        <w:t xml:space="preserve"> و معاو</w:t>
      </w:r>
      <w:r>
        <w:rPr>
          <w:rFonts w:hint="cs"/>
          <w:rtl/>
        </w:rPr>
        <w:t>ی</w:t>
      </w:r>
      <w:r>
        <w:rPr>
          <w:rFonts w:hint="eastAsia"/>
          <w:rtl/>
        </w:rPr>
        <w:t>ه</w:t>
      </w:r>
      <w:r>
        <w:rPr>
          <w:rtl/>
        </w:rPr>
        <w:t xml:space="preserve"> و عمرو بن العاص و أبو موس</w:t>
      </w:r>
      <w:r>
        <w:rPr>
          <w:rFonts w:hint="cs"/>
          <w:rtl/>
        </w:rPr>
        <w:t>ی</w:t>
      </w:r>
      <w:r>
        <w:rPr>
          <w:rtl/>
        </w:rPr>
        <w:t xml:space="preserve"> الأشعر</w:t>
      </w:r>
      <w:r>
        <w:rPr>
          <w:rFonts w:hint="cs"/>
          <w:rtl/>
        </w:rPr>
        <w:t>ی</w:t>
      </w:r>
      <w:r>
        <w:rPr>
          <w:rtl/>
        </w:rPr>
        <w:t xml:space="preserve"> </w:t>
      </w:r>
      <w:r w:rsidRPr="000F2A07">
        <w:rPr>
          <w:rStyle w:val="libFootnotenumChar"/>
          <w:rtl/>
        </w:rPr>
        <w:t>(10)</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303</w:t>
      </w:r>
      <w:r w:rsidR="00191CDD">
        <w:rPr>
          <w:rtl/>
        </w:rPr>
        <w:t>/4</w:t>
      </w:r>
      <w:r w:rsidR="00140CA9">
        <w:rPr>
          <w:rtl/>
        </w:rPr>
        <w:t>1</w:t>
      </w:r>
      <w:r w:rsidR="00191CDD">
        <w:rPr>
          <w:rtl/>
        </w:rPr>
        <w:t>/5،ج:</w:t>
      </w:r>
      <w:r w:rsidR="00140CA9">
        <w:rPr>
          <w:rtl/>
        </w:rPr>
        <w:t>331</w:t>
      </w:r>
      <w:r w:rsidR="00191CDD">
        <w:rPr>
          <w:rtl/>
        </w:rPr>
        <w:t>/</w:t>
      </w:r>
      <w:r w:rsidR="00140CA9">
        <w:rPr>
          <w:rtl/>
        </w:rPr>
        <w:t>13</w:t>
      </w:r>
      <w:r w:rsidR="00191CDD">
        <w:rPr>
          <w:rtl/>
        </w:rPr>
        <w:t xml:space="preserve">. </w:t>
      </w:r>
    </w:p>
    <w:p w:rsidR="00140CA9" w:rsidRDefault="00D7268C" w:rsidP="005E32C9">
      <w:pPr>
        <w:pStyle w:val="libFootnote0"/>
      </w:pPr>
      <w:r>
        <w:rPr>
          <w:rtl/>
        </w:rPr>
        <w:t>(2)</w:t>
      </w:r>
      <w:r w:rsidR="00191CDD">
        <w:rPr>
          <w:rtl/>
        </w:rPr>
        <w:t xml:space="preserve"> ق:4/</w:t>
      </w:r>
      <w:r w:rsidR="00140CA9">
        <w:rPr>
          <w:rtl/>
        </w:rPr>
        <w:t>1</w:t>
      </w:r>
      <w:r w:rsidR="00191CDD">
        <w:rPr>
          <w:rtl/>
        </w:rPr>
        <w:t>/6 و 5،ج:</w:t>
      </w:r>
      <w:r w:rsidR="00140CA9">
        <w:rPr>
          <w:rtl/>
        </w:rPr>
        <w:t>9</w:t>
      </w:r>
      <w:r w:rsidR="00191CDD">
        <w:rPr>
          <w:rtl/>
        </w:rPr>
        <w:t>/</w:t>
      </w:r>
      <w:r w:rsidR="00140CA9">
        <w:rPr>
          <w:rtl/>
        </w:rPr>
        <w:t>1</w:t>
      </w:r>
      <w:r w:rsidR="00191CDD">
        <w:rPr>
          <w:rtl/>
        </w:rPr>
        <w:t>5-</w:t>
      </w:r>
      <w:r w:rsidR="00140CA9">
        <w:rPr>
          <w:rtl/>
        </w:rPr>
        <w:t>1</w:t>
      </w:r>
      <w:r w:rsidR="00191CDD">
        <w:rPr>
          <w:rtl/>
        </w:rPr>
        <w:t xml:space="preserve">4. </w:t>
      </w:r>
    </w:p>
    <w:p w:rsidR="00140CA9" w:rsidRDefault="00D7268C" w:rsidP="005E32C9">
      <w:pPr>
        <w:pStyle w:val="libFootnote0"/>
      </w:pPr>
      <w:r>
        <w:rPr>
          <w:rtl/>
        </w:rPr>
        <w:t>(3)</w:t>
      </w:r>
      <w:r w:rsidR="00191CDD">
        <w:rPr>
          <w:rtl/>
        </w:rPr>
        <w:t xml:space="preserve"> ق:</w:t>
      </w:r>
      <w:r w:rsidR="00140CA9">
        <w:rPr>
          <w:rtl/>
        </w:rPr>
        <w:t>29</w:t>
      </w:r>
      <w:r w:rsidR="00191CDD">
        <w:rPr>
          <w:rtl/>
        </w:rPr>
        <w:t>/</w:t>
      </w:r>
      <w:r w:rsidR="00140CA9">
        <w:rPr>
          <w:rtl/>
        </w:rPr>
        <w:t>1</w:t>
      </w:r>
      <w:r w:rsidR="00191CDD">
        <w:rPr>
          <w:rtl/>
        </w:rPr>
        <w:t>/6،ج:</w:t>
      </w:r>
      <w:r w:rsidR="00140CA9">
        <w:rPr>
          <w:rtl/>
        </w:rPr>
        <w:t>12</w:t>
      </w:r>
      <w:r w:rsidR="00191CDD">
        <w:rPr>
          <w:rtl/>
        </w:rPr>
        <w:t>6/</w:t>
      </w:r>
      <w:r w:rsidR="00140CA9">
        <w:rPr>
          <w:rtl/>
        </w:rPr>
        <w:t>1</w:t>
      </w:r>
      <w:r w:rsidR="00191CDD">
        <w:rPr>
          <w:rtl/>
        </w:rPr>
        <w:t xml:space="preserve">5. </w:t>
      </w:r>
    </w:p>
    <w:p w:rsidR="00140CA9" w:rsidRDefault="00D7268C" w:rsidP="005E32C9">
      <w:pPr>
        <w:pStyle w:val="libFootnote0"/>
      </w:pPr>
      <w:r>
        <w:rPr>
          <w:rtl/>
        </w:rPr>
        <w:t>(4)</w:t>
      </w:r>
      <w:r w:rsidR="00191CDD">
        <w:rPr>
          <w:rtl/>
        </w:rPr>
        <w:t xml:space="preserve"> ق:</w:t>
      </w:r>
      <w:r w:rsidR="00140CA9">
        <w:rPr>
          <w:rtl/>
        </w:rPr>
        <w:t>29</w:t>
      </w:r>
      <w:r w:rsidR="00191CDD">
        <w:rPr>
          <w:rtl/>
        </w:rPr>
        <w:t>/</w:t>
      </w:r>
      <w:r w:rsidR="00140CA9">
        <w:rPr>
          <w:rtl/>
        </w:rPr>
        <w:t>1</w:t>
      </w:r>
      <w:r w:rsidR="00191CDD">
        <w:rPr>
          <w:rtl/>
        </w:rPr>
        <w:t xml:space="preserve">/6 و </w:t>
      </w:r>
      <w:r w:rsidR="00140CA9">
        <w:rPr>
          <w:rtl/>
        </w:rPr>
        <w:t>30</w:t>
      </w:r>
      <w:r w:rsidR="00191CDD">
        <w:rPr>
          <w:rtl/>
        </w:rPr>
        <w:t>،ج:</w:t>
      </w:r>
      <w:r w:rsidR="00140CA9">
        <w:rPr>
          <w:rtl/>
        </w:rPr>
        <w:t>127</w:t>
      </w:r>
      <w:r w:rsidR="00191CDD">
        <w:rPr>
          <w:rtl/>
        </w:rPr>
        <w:t>/</w:t>
      </w:r>
      <w:r w:rsidR="00140CA9">
        <w:rPr>
          <w:rtl/>
        </w:rPr>
        <w:t>1</w:t>
      </w:r>
      <w:r w:rsidR="00191CDD">
        <w:rPr>
          <w:rtl/>
        </w:rPr>
        <w:t xml:space="preserve">5 و </w:t>
      </w:r>
      <w:r w:rsidR="00140CA9">
        <w:rPr>
          <w:rtl/>
        </w:rPr>
        <w:t>129</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w:t>
      </w:r>
      <w:r w:rsidR="00191CDD">
        <w:rPr>
          <w:rtl/>
        </w:rPr>
        <w:t>4</w:t>
      </w:r>
      <w:r w:rsidR="00140CA9">
        <w:rPr>
          <w:rtl/>
        </w:rPr>
        <w:t>8</w:t>
      </w:r>
      <w:r w:rsidR="00191CDD">
        <w:rPr>
          <w:rtl/>
        </w:rPr>
        <w:t>/</w:t>
      </w:r>
      <w:r w:rsidR="00140CA9">
        <w:rPr>
          <w:rtl/>
        </w:rPr>
        <w:t>9</w:t>
      </w:r>
      <w:r w:rsidR="00191CDD">
        <w:rPr>
          <w:rtl/>
        </w:rPr>
        <w:t>/6،ج:</w:t>
      </w:r>
      <w:r w:rsidR="00140CA9">
        <w:rPr>
          <w:rtl/>
        </w:rPr>
        <w:t>21</w:t>
      </w:r>
      <w:r w:rsidR="00191CDD">
        <w:rPr>
          <w:rtl/>
        </w:rPr>
        <w:t>5/</w:t>
      </w:r>
      <w:r w:rsidR="00140CA9">
        <w:rPr>
          <w:rtl/>
        </w:rPr>
        <w:t>1</w:t>
      </w:r>
      <w:r w:rsidR="00191CDD">
        <w:rPr>
          <w:rtl/>
        </w:rPr>
        <w:t xml:space="preserve">6. </w:t>
      </w:r>
    </w:p>
    <w:p w:rsidR="00140CA9" w:rsidRDefault="00D7268C" w:rsidP="005E32C9">
      <w:pPr>
        <w:pStyle w:val="libFootnote0"/>
      </w:pPr>
      <w:r>
        <w:rPr>
          <w:rtl/>
        </w:rPr>
        <w:t>(6)</w:t>
      </w:r>
      <w:r w:rsidR="00191CDD">
        <w:rPr>
          <w:rtl/>
        </w:rPr>
        <w:t xml:space="preserve"> ق:</w:t>
      </w:r>
      <w:r w:rsidR="00140CA9">
        <w:rPr>
          <w:rtl/>
        </w:rPr>
        <w:t>2</w:t>
      </w:r>
      <w:r w:rsidR="00191CDD">
        <w:rPr>
          <w:rtl/>
        </w:rPr>
        <w:t>6</w:t>
      </w:r>
      <w:r w:rsidR="00140CA9">
        <w:rPr>
          <w:rtl/>
        </w:rPr>
        <w:t>3</w:t>
      </w:r>
      <w:r w:rsidR="00191CDD">
        <w:rPr>
          <w:rtl/>
        </w:rPr>
        <w:t>/</w:t>
      </w:r>
      <w:r w:rsidR="00140CA9">
        <w:rPr>
          <w:rtl/>
        </w:rPr>
        <w:t>20</w:t>
      </w:r>
      <w:r w:rsidR="00191CDD">
        <w:rPr>
          <w:rtl/>
        </w:rPr>
        <w:t>/6،ج:</w:t>
      </w:r>
      <w:r w:rsidR="00140CA9">
        <w:rPr>
          <w:rtl/>
        </w:rPr>
        <w:t>278</w:t>
      </w:r>
      <w:r w:rsidR="00191CDD">
        <w:rPr>
          <w:rtl/>
        </w:rPr>
        <w:t>/</w:t>
      </w:r>
      <w:r w:rsidR="00140CA9">
        <w:rPr>
          <w:rtl/>
        </w:rPr>
        <w:t>17</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32</w:t>
      </w:r>
      <w:r w:rsidR="00191CDD">
        <w:rPr>
          <w:rtl/>
        </w:rPr>
        <w:t>4/</w:t>
      </w:r>
      <w:r w:rsidR="00140CA9">
        <w:rPr>
          <w:rtl/>
        </w:rPr>
        <w:t>29</w:t>
      </w:r>
      <w:r w:rsidR="00191CDD">
        <w:rPr>
          <w:rtl/>
        </w:rPr>
        <w:t>/6،ج:</w:t>
      </w:r>
      <w:r w:rsidR="00140CA9">
        <w:rPr>
          <w:rtl/>
        </w:rPr>
        <w:t>108</w:t>
      </w:r>
      <w:r w:rsidR="00191CDD">
        <w:rPr>
          <w:rtl/>
        </w:rPr>
        <w:t>/</w:t>
      </w:r>
      <w:r w:rsidR="00140CA9">
        <w:rPr>
          <w:rtl/>
        </w:rPr>
        <w:t>18</w:t>
      </w:r>
      <w:r w:rsidR="00191CDD">
        <w:rPr>
          <w:rtl/>
        </w:rPr>
        <w:t xml:space="preserve">. </w:t>
      </w:r>
    </w:p>
    <w:p w:rsidR="00140CA9" w:rsidRDefault="00654B6E" w:rsidP="005E32C9">
      <w:pPr>
        <w:pStyle w:val="libFootnote0"/>
      </w:pPr>
      <w:r>
        <w:rPr>
          <w:rtl/>
        </w:rPr>
        <w:t>(8)</w:t>
      </w:r>
      <w:r w:rsidR="00191CDD">
        <w:rPr>
          <w:rtl/>
        </w:rPr>
        <w:t xml:space="preserve"> ق:44</w:t>
      </w:r>
      <w:r w:rsidR="00140CA9">
        <w:rPr>
          <w:rtl/>
        </w:rPr>
        <w:t>3</w:t>
      </w:r>
      <w:r w:rsidR="00191CDD">
        <w:rPr>
          <w:rtl/>
        </w:rPr>
        <w:t>/</w:t>
      </w:r>
      <w:r w:rsidR="00140CA9">
        <w:rPr>
          <w:rtl/>
        </w:rPr>
        <w:t>33</w:t>
      </w:r>
      <w:r w:rsidR="00191CDD">
        <w:rPr>
          <w:rtl/>
        </w:rPr>
        <w:t>/6،ج:</w:t>
      </w:r>
      <w:r w:rsidR="00140CA9">
        <w:rPr>
          <w:rtl/>
        </w:rPr>
        <w:t>181</w:t>
      </w:r>
      <w:r w:rsidR="00191CDD">
        <w:rPr>
          <w:rtl/>
        </w:rPr>
        <w:t>/</w:t>
      </w:r>
      <w:r w:rsidR="00140CA9">
        <w:rPr>
          <w:rtl/>
        </w:rPr>
        <w:t>19</w:t>
      </w:r>
      <w:r w:rsidR="00191CDD">
        <w:rPr>
          <w:rtl/>
        </w:rPr>
        <w:t>. ق:454/4</w:t>
      </w:r>
      <w:r w:rsidR="00140CA9">
        <w:rPr>
          <w:rtl/>
        </w:rPr>
        <w:t>0</w:t>
      </w:r>
      <w:r w:rsidR="00191CDD">
        <w:rPr>
          <w:rtl/>
        </w:rPr>
        <w:t>/</w:t>
      </w:r>
      <w:r w:rsidR="00140CA9">
        <w:rPr>
          <w:rtl/>
        </w:rPr>
        <w:t>8</w:t>
      </w:r>
      <w:r w:rsidR="00191CDD">
        <w:rPr>
          <w:rtl/>
        </w:rPr>
        <w:t>،ج:</w:t>
      </w:r>
      <w:r w:rsidR="00140CA9">
        <w:rPr>
          <w:rtl/>
        </w:rPr>
        <w:t>293</w:t>
      </w:r>
      <w:r w:rsidR="00191CDD">
        <w:rPr>
          <w:rtl/>
        </w:rPr>
        <w:t>/</w:t>
      </w:r>
      <w:r w:rsidR="00140CA9">
        <w:rPr>
          <w:rtl/>
        </w:rPr>
        <w:t>32</w:t>
      </w:r>
      <w:r w:rsidR="00191CDD">
        <w:rPr>
          <w:rtl/>
        </w:rPr>
        <w:t xml:space="preserve">. </w:t>
      </w:r>
    </w:p>
    <w:p w:rsidR="00140CA9" w:rsidRDefault="00654B6E" w:rsidP="005E32C9">
      <w:pPr>
        <w:pStyle w:val="libFootnote0"/>
      </w:pPr>
      <w:r>
        <w:rPr>
          <w:rtl/>
        </w:rPr>
        <w:t>(9)</w:t>
      </w:r>
      <w:r w:rsidR="00191CDD">
        <w:rPr>
          <w:rtl/>
        </w:rPr>
        <w:t xml:space="preserve"> ق:</w:t>
      </w:r>
      <w:r w:rsidR="00140CA9">
        <w:rPr>
          <w:rtl/>
        </w:rPr>
        <w:t>21</w:t>
      </w:r>
      <w:r w:rsidR="00191CDD">
        <w:rPr>
          <w:rtl/>
        </w:rPr>
        <w:t>5/</w:t>
      </w:r>
      <w:r w:rsidR="00140CA9">
        <w:rPr>
          <w:rtl/>
        </w:rPr>
        <w:t>20</w:t>
      </w:r>
      <w:r w:rsidR="00191CDD">
        <w:rPr>
          <w:rtl/>
        </w:rPr>
        <w:t>/</w:t>
      </w:r>
      <w:r w:rsidR="00140CA9">
        <w:rPr>
          <w:rtl/>
        </w:rPr>
        <w:t>8</w:t>
      </w:r>
      <w:r w:rsidR="00191CDD">
        <w:rPr>
          <w:rtl/>
        </w:rPr>
        <w:t xml:space="preserve">،ج:-. </w:t>
      </w:r>
    </w:p>
    <w:p w:rsidR="00D7268C" w:rsidRDefault="00654B6E" w:rsidP="005E32C9">
      <w:pPr>
        <w:pStyle w:val="libFootnote0"/>
        <w:rPr>
          <w:rtl/>
        </w:rPr>
      </w:pPr>
      <w:r>
        <w:rPr>
          <w:rtl/>
        </w:rPr>
        <w:t>(10)</w:t>
      </w:r>
      <w:r w:rsidR="00191CDD">
        <w:rPr>
          <w:rtl/>
        </w:rPr>
        <w:t xml:space="preserve"> ق:46</w:t>
      </w:r>
      <w:r w:rsidR="00140CA9">
        <w:rPr>
          <w:rtl/>
        </w:rPr>
        <w:t>2</w:t>
      </w:r>
      <w:r w:rsidR="00191CDD">
        <w:rPr>
          <w:rtl/>
        </w:rPr>
        <w:t>/4</w:t>
      </w:r>
      <w:r w:rsidR="00140CA9">
        <w:rPr>
          <w:rtl/>
        </w:rPr>
        <w:t>1</w:t>
      </w:r>
      <w:r w:rsidR="00191CDD">
        <w:rPr>
          <w:rtl/>
        </w:rPr>
        <w:t>/</w:t>
      </w:r>
      <w:r w:rsidR="00140CA9">
        <w:rPr>
          <w:rtl/>
        </w:rPr>
        <w:t>8</w:t>
      </w:r>
      <w:r w:rsidR="00191CDD">
        <w:rPr>
          <w:rtl/>
        </w:rPr>
        <w:t>،ج:</w:t>
      </w:r>
      <w:r w:rsidR="00140CA9">
        <w:rPr>
          <w:rtl/>
        </w:rPr>
        <w:t>33</w:t>
      </w:r>
      <w:r w:rsidR="00191CDD">
        <w:rPr>
          <w:rtl/>
        </w:rPr>
        <w:t>5/</w:t>
      </w:r>
      <w:r w:rsidR="00140CA9">
        <w:rPr>
          <w:rtl/>
        </w:rPr>
        <w:t>32</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البکّاؤون</w:t>
      </w:r>
      <w:r>
        <w:rPr>
          <w:rtl/>
        </w:rPr>
        <w:t xml:space="preserve"> خمسه </w:t>
      </w:r>
      <w:r w:rsidRPr="000F2A07">
        <w:rPr>
          <w:rStyle w:val="libFootnotenumChar"/>
          <w:rtl/>
        </w:rPr>
        <w:t>(1)</w:t>
      </w:r>
      <w:r>
        <w:rPr>
          <w:rtl/>
        </w:rPr>
        <w:t xml:space="preserve">. </w:t>
      </w:r>
    </w:p>
    <w:p w:rsidR="00140CA9" w:rsidRDefault="00191CDD" w:rsidP="00191CDD">
      <w:pPr>
        <w:pStyle w:val="libNormal"/>
      </w:pPr>
      <w:r>
        <w:rPr>
          <w:rFonts w:hint="eastAsia"/>
          <w:rtl/>
        </w:rPr>
        <w:t>أسام</w:t>
      </w:r>
      <w:r>
        <w:rPr>
          <w:rFonts w:hint="cs"/>
          <w:rtl/>
        </w:rPr>
        <w:t>ی</w:t>
      </w:r>
      <w:r>
        <w:rPr>
          <w:rtl/>
        </w:rPr>
        <w:t xml:space="preserve"> الخمسه المسترقه </w:t>
      </w:r>
      <w:r w:rsidRPr="000F2A07">
        <w:rPr>
          <w:rStyle w:val="libFootnotenumChar"/>
          <w:rtl/>
        </w:rPr>
        <w:t>(2)</w:t>
      </w:r>
      <w:r>
        <w:rPr>
          <w:rtl/>
        </w:rPr>
        <w:t xml:space="preserve">. </w:t>
      </w:r>
    </w:p>
    <w:p w:rsidR="00595F40" w:rsidRDefault="00191CDD" w:rsidP="00595F40">
      <w:pPr>
        <w:pStyle w:val="libNormal"/>
        <w:rPr>
          <w:rtl/>
        </w:rPr>
      </w:pPr>
      <w:r>
        <w:rPr>
          <w:rFonts w:hint="eastAsia"/>
          <w:rtl/>
        </w:rPr>
        <w:t>خمس</w:t>
      </w:r>
      <w:r>
        <w:rPr>
          <w:rtl/>
        </w:rPr>
        <w:t xml:space="preserve"> خصال تورث البرص،</w:t>
      </w:r>
      <w:r w:rsidRPr="00595F40">
        <w:rPr>
          <w:rtl/>
        </w:rPr>
        <w:t>تقدّم ف</w:t>
      </w:r>
      <w:r w:rsidRPr="00595F40">
        <w:rPr>
          <w:rFonts w:hint="cs"/>
          <w:rtl/>
        </w:rPr>
        <w:t>ی</w:t>
      </w:r>
      <w:r w:rsidR="00090BC1" w:rsidRPr="00595F40">
        <w:rPr>
          <w:rFonts w:hint="eastAsia"/>
          <w:rtl/>
        </w:rPr>
        <w:t>(</w:t>
      </w:r>
      <w:r w:rsidRPr="00595F40">
        <w:rPr>
          <w:rFonts w:hint="eastAsia"/>
          <w:rtl/>
        </w:rPr>
        <w:t>برص</w:t>
      </w:r>
      <w:r w:rsidR="00090BC1" w:rsidRPr="00595F40">
        <w:rPr>
          <w:rFonts w:hint="eastAsia"/>
          <w:rtl/>
        </w:rPr>
        <w:t>)</w:t>
      </w:r>
      <w:r w:rsidRPr="00595F40">
        <w:rPr>
          <w:rtl/>
        </w:rPr>
        <w:t xml:space="preserve">. </w:t>
      </w:r>
      <w:r w:rsidRPr="00595F40">
        <w:rPr>
          <w:rFonts w:hint="eastAsia"/>
          <w:rtl/>
        </w:rPr>
        <w:t>رو</w:t>
      </w:r>
      <w:r w:rsidRPr="00595F40">
        <w:rPr>
          <w:rFonts w:hint="cs"/>
          <w:rtl/>
        </w:rPr>
        <w:t>ی</w:t>
      </w:r>
      <w:r>
        <w:rPr>
          <w:rtl/>
        </w:rPr>
        <w:t xml:space="preserve"> ع</w:t>
      </w:r>
      <w:r>
        <w:rPr>
          <w:rFonts w:hint="cs"/>
          <w:rtl/>
        </w:rPr>
        <w:t>ی</w:t>
      </w:r>
      <w:r>
        <w:rPr>
          <w:rFonts w:hint="eastAsia"/>
          <w:rtl/>
        </w:rPr>
        <w:t>س</w:t>
      </w:r>
      <w:r>
        <w:rPr>
          <w:rFonts w:hint="cs"/>
          <w:rtl/>
        </w:rPr>
        <w:t>ی</w:t>
      </w:r>
      <w:r>
        <w:rPr>
          <w:rtl/>
        </w:rPr>
        <w:t xml:space="preserve"> بن عبد اللّه بن عمر بن عل</w:t>
      </w:r>
      <w:r>
        <w:rPr>
          <w:rFonts w:hint="cs"/>
          <w:rtl/>
        </w:rPr>
        <w:t>یّ</w:t>
      </w:r>
      <w:r>
        <w:rPr>
          <w:rtl/>
        </w:rPr>
        <w:t xml:space="preserve"> بن أب</w:t>
      </w:r>
      <w:r>
        <w:rPr>
          <w:rFonts w:hint="cs"/>
          <w:rtl/>
        </w:rPr>
        <w:t>ی</w:t>
      </w:r>
      <w:r>
        <w:rPr>
          <w:rtl/>
        </w:rPr>
        <w:t xml:space="preserve"> طالب </w:t>
      </w:r>
      <w:r w:rsidR="00F2741C" w:rsidRPr="00F2741C">
        <w:rPr>
          <w:rStyle w:val="libAlaemChar"/>
          <w:rtl/>
        </w:rPr>
        <w:t>عليهم‌السلام</w:t>
      </w:r>
      <w:r>
        <w:rPr>
          <w:rtl/>
        </w:rPr>
        <w:t>،عن أب</w:t>
      </w:r>
      <w:r>
        <w:rPr>
          <w:rFonts w:hint="cs"/>
          <w:rtl/>
        </w:rPr>
        <w:t>ی</w:t>
      </w:r>
      <w:r>
        <w:rPr>
          <w:rFonts w:hint="eastAsia"/>
          <w:rtl/>
        </w:rPr>
        <w:t>ه</w:t>
      </w:r>
      <w:r>
        <w:rPr>
          <w:rtl/>
        </w:rPr>
        <w:t xml:space="preserve"> عن جدّه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قال:قال رسول اللّه </w:t>
      </w:r>
      <w:r w:rsidR="00F2741C" w:rsidRPr="00F2741C">
        <w:rPr>
          <w:rStyle w:val="libAlaemChar"/>
          <w:rtl/>
        </w:rPr>
        <w:t>صلى‌الله‌عليه‌وآله‌وسلم</w:t>
      </w:r>
      <w:r>
        <w:rPr>
          <w:rtl/>
        </w:rPr>
        <w:t>: سألت ربّ</w:t>
      </w:r>
      <w:r>
        <w:rPr>
          <w:rFonts w:hint="cs"/>
          <w:rtl/>
        </w:rPr>
        <w:t>ی</w:t>
      </w:r>
      <w:r>
        <w:rPr>
          <w:rtl/>
        </w:rPr>
        <w:t xml:space="preserve"> ف</w:t>
      </w:r>
      <w:r>
        <w:rPr>
          <w:rFonts w:hint="cs"/>
          <w:rtl/>
        </w:rPr>
        <w:t>ی</w:t>
      </w:r>
      <w:r>
        <w:rPr>
          <w:rFonts w:hint="eastAsia"/>
          <w:rtl/>
        </w:rPr>
        <w:t>ک</w:t>
      </w:r>
      <w:r>
        <w:rPr>
          <w:rtl/>
        </w:rPr>
        <w:t xml:space="preserve"> خمسا فمنعن</w:t>
      </w:r>
      <w:r>
        <w:rPr>
          <w:rFonts w:hint="cs"/>
          <w:rtl/>
        </w:rPr>
        <w:t>ی</w:t>
      </w:r>
      <w:r>
        <w:rPr>
          <w:rtl/>
        </w:rPr>
        <w:t xml:space="preserve"> واحده و أعطان</w:t>
      </w:r>
      <w:r>
        <w:rPr>
          <w:rFonts w:hint="cs"/>
          <w:rtl/>
        </w:rPr>
        <w:t>ی</w:t>
      </w:r>
      <w:r>
        <w:rPr>
          <w:rtl/>
        </w:rPr>
        <w:t xml:space="preserve"> أربعا </w:t>
      </w:r>
      <w:r w:rsidRPr="000F2A07">
        <w:rPr>
          <w:rStyle w:val="libFootnotenumChar"/>
          <w:rtl/>
        </w:rPr>
        <w:t>(3)</w:t>
      </w:r>
      <w:r>
        <w:rPr>
          <w:rtl/>
        </w:rPr>
        <w:t>.</w:t>
      </w:r>
    </w:p>
    <w:p w:rsidR="00140CA9" w:rsidRDefault="00191CDD" w:rsidP="00595F40">
      <w:pPr>
        <w:pStyle w:val="libNormal"/>
      </w:pPr>
      <w:r>
        <w:rPr>
          <w:rFonts w:hint="eastAsia"/>
          <w:rtl/>
        </w:rPr>
        <w:t>قال</w:t>
      </w:r>
      <w:r>
        <w:rPr>
          <w:rtl/>
        </w:rPr>
        <w:t xml:space="preserve"> الصادق </w:t>
      </w:r>
      <w:r w:rsidR="00F2741C" w:rsidRPr="00F2741C">
        <w:rPr>
          <w:rStyle w:val="libAlaemChar"/>
          <w:rtl/>
        </w:rPr>
        <w:t>عليه‌السلام</w:t>
      </w:r>
      <w:r>
        <w:rPr>
          <w:rtl/>
        </w:rPr>
        <w:t>: خمس قبل ق</w:t>
      </w:r>
      <w:r>
        <w:rPr>
          <w:rFonts w:hint="cs"/>
          <w:rtl/>
        </w:rPr>
        <w:t>ی</w:t>
      </w:r>
      <w:r>
        <w:rPr>
          <w:rFonts w:hint="eastAsia"/>
          <w:rtl/>
        </w:rPr>
        <w:t>ام</w:t>
      </w:r>
      <w:r>
        <w:rPr>
          <w:rtl/>
        </w:rPr>
        <w:t xml:space="preserve"> القائم </w:t>
      </w:r>
      <w:r w:rsidR="00F2741C" w:rsidRPr="00F2741C">
        <w:rPr>
          <w:rStyle w:val="libAlaemChar"/>
          <w:rtl/>
        </w:rPr>
        <w:t>عليه‌السلام</w:t>
      </w:r>
      <w:r>
        <w:rPr>
          <w:rtl/>
        </w:rPr>
        <w:t>:ال</w:t>
      </w:r>
      <w:r>
        <w:rPr>
          <w:rFonts w:hint="cs"/>
          <w:rtl/>
        </w:rPr>
        <w:t>ی</w:t>
      </w:r>
      <w:r>
        <w:rPr>
          <w:rFonts w:hint="eastAsia"/>
          <w:rtl/>
        </w:rPr>
        <w:t>مان</w:t>
      </w:r>
      <w:r>
        <w:rPr>
          <w:rFonts w:hint="cs"/>
          <w:rtl/>
        </w:rPr>
        <w:t>ی</w:t>
      </w:r>
      <w:r>
        <w:rPr>
          <w:rFonts w:hint="eastAsia"/>
          <w:rtl/>
        </w:rPr>
        <w:t>،و</w:t>
      </w:r>
      <w:r>
        <w:rPr>
          <w:rtl/>
        </w:rPr>
        <w:t xml:space="preserve"> السف</w:t>
      </w:r>
      <w:r>
        <w:rPr>
          <w:rFonts w:hint="cs"/>
          <w:rtl/>
        </w:rPr>
        <w:t>ی</w:t>
      </w:r>
      <w:r>
        <w:rPr>
          <w:rFonts w:hint="eastAsia"/>
          <w:rtl/>
        </w:rPr>
        <w:t>ان</w:t>
      </w:r>
      <w:r>
        <w:rPr>
          <w:rFonts w:hint="cs"/>
          <w:rtl/>
        </w:rPr>
        <w:t>ی</w:t>
      </w:r>
      <w:r>
        <w:rPr>
          <w:rFonts w:hint="eastAsia"/>
          <w:rtl/>
        </w:rPr>
        <w:t>،و</w:t>
      </w:r>
      <w:r>
        <w:rPr>
          <w:rtl/>
        </w:rPr>
        <w:t xml:space="preserve"> المناد</w:t>
      </w:r>
      <w:r>
        <w:rPr>
          <w:rFonts w:hint="cs"/>
          <w:rtl/>
        </w:rPr>
        <w:t>ی</w:t>
      </w:r>
      <w:r>
        <w:rPr>
          <w:rtl/>
        </w:rPr>
        <w:t xml:space="preserve"> </w:t>
      </w:r>
      <w:r>
        <w:rPr>
          <w:rFonts w:hint="cs"/>
          <w:rtl/>
        </w:rPr>
        <w:t>ی</w:t>
      </w:r>
      <w:r>
        <w:rPr>
          <w:rFonts w:hint="eastAsia"/>
          <w:rtl/>
        </w:rPr>
        <w:t>ناد</w:t>
      </w:r>
      <w:r>
        <w:rPr>
          <w:rFonts w:hint="cs"/>
          <w:rtl/>
        </w:rPr>
        <w:t>ی</w:t>
      </w:r>
      <w:r>
        <w:rPr>
          <w:rtl/>
        </w:rPr>
        <w:t xml:space="preserve"> من السماء،و خسف بالب</w:t>
      </w:r>
      <w:r>
        <w:rPr>
          <w:rFonts w:hint="cs"/>
          <w:rtl/>
        </w:rPr>
        <w:t>ی</w:t>
      </w:r>
      <w:r>
        <w:rPr>
          <w:rFonts w:hint="eastAsia"/>
          <w:rtl/>
        </w:rPr>
        <w:t>داء،و</w:t>
      </w:r>
      <w:r>
        <w:rPr>
          <w:rtl/>
        </w:rPr>
        <w:t xml:space="preserve"> قتل النفس الزک</w:t>
      </w:r>
      <w:r>
        <w:rPr>
          <w:rFonts w:hint="cs"/>
          <w:rtl/>
        </w:rPr>
        <w:t>یّ</w:t>
      </w:r>
      <w:r>
        <w:rPr>
          <w:rFonts w:hint="eastAsia"/>
          <w:rtl/>
        </w:rPr>
        <w:t>ه</w:t>
      </w:r>
      <w:r>
        <w:rPr>
          <w:rtl/>
        </w:rPr>
        <w:t xml:space="preserve"> </w:t>
      </w:r>
      <w:r w:rsidRPr="000F2A07">
        <w:rPr>
          <w:rStyle w:val="libFootnotenumChar"/>
          <w:rtl/>
        </w:rPr>
        <w:t>(4)</w:t>
      </w:r>
      <w:r>
        <w:rPr>
          <w:rtl/>
        </w:rPr>
        <w:t xml:space="preserve">. </w:t>
      </w:r>
    </w:p>
    <w:p w:rsidR="00595F40" w:rsidRDefault="00191CDD" w:rsidP="00595F40">
      <w:pPr>
        <w:pStyle w:val="libCenterBold1"/>
        <w:rPr>
          <w:rtl/>
        </w:rPr>
      </w:pPr>
      <w:r>
        <w:rPr>
          <w:rFonts w:hint="eastAsia"/>
          <w:rtl/>
        </w:rPr>
        <w:t>النواه</w:t>
      </w:r>
      <w:r>
        <w:rPr>
          <w:rFonts w:hint="cs"/>
          <w:rtl/>
        </w:rPr>
        <w:t>ی</w:t>
      </w:r>
      <w:r>
        <w:rPr>
          <w:rtl/>
        </w:rPr>
        <w:t xml:space="preserve"> الأخلاق</w:t>
      </w:r>
      <w:r>
        <w:rPr>
          <w:rFonts w:hint="cs"/>
          <w:rtl/>
        </w:rPr>
        <w:t>ی</w:t>
      </w:r>
      <w:r>
        <w:rPr>
          <w:rFonts w:hint="eastAsia"/>
          <w:rtl/>
        </w:rPr>
        <w:t>ه</w:t>
      </w:r>
    </w:p>
    <w:p w:rsidR="00595F40" w:rsidRDefault="00191CDD" w:rsidP="00595F40">
      <w:pPr>
        <w:pStyle w:val="libNormal"/>
        <w:rPr>
          <w:rtl/>
        </w:rPr>
      </w:pPr>
      <w:r w:rsidRPr="00595F40">
        <w:rPr>
          <w:rStyle w:val="libBold1Char"/>
          <w:rFonts w:hint="eastAsia"/>
          <w:rtl/>
        </w:rPr>
        <w:t>قرب</w:t>
      </w:r>
      <w:r w:rsidRPr="00595F40">
        <w:rPr>
          <w:rStyle w:val="libBold1Char"/>
          <w:rtl/>
        </w:rPr>
        <w:t xml:space="preserve"> الإسناد</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لرجل و هو </w:t>
      </w:r>
      <w:r>
        <w:rPr>
          <w:rFonts w:hint="cs"/>
          <w:rtl/>
        </w:rPr>
        <w:t>ی</w:t>
      </w:r>
      <w:r>
        <w:rPr>
          <w:rFonts w:hint="eastAsia"/>
          <w:rtl/>
        </w:rPr>
        <w:t>وص</w:t>
      </w:r>
      <w:r>
        <w:rPr>
          <w:rFonts w:hint="cs"/>
          <w:rtl/>
        </w:rPr>
        <w:t>ی</w:t>
      </w:r>
      <w:r>
        <w:rPr>
          <w:rFonts w:hint="eastAsia"/>
          <w:rtl/>
        </w:rPr>
        <w:t>ه</w:t>
      </w:r>
      <w:r>
        <w:rPr>
          <w:rtl/>
        </w:rPr>
        <w:t>: خذ من</w:t>
      </w:r>
      <w:r>
        <w:rPr>
          <w:rFonts w:hint="cs"/>
          <w:rtl/>
        </w:rPr>
        <w:t>ی</w:t>
      </w:r>
      <w:r>
        <w:rPr>
          <w:rtl/>
        </w:rPr>
        <w:t xml:space="preserve"> خمسا: </w:t>
      </w:r>
      <w:r>
        <w:rPr>
          <w:rFonts w:hint="eastAsia"/>
          <w:rtl/>
        </w:rPr>
        <w:t>لا</w:t>
      </w:r>
      <w:r>
        <w:rPr>
          <w:rtl/>
        </w:rPr>
        <w:t xml:space="preserve"> </w:t>
      </w:r>
      <w:r>
        <w:rPr>
          <w:rFonts w:hint="cs"/>
          <w:rtl/>
        </w:rPr>
        <w:t>ی</w:t>
      </w:r>
      <w:r>
        <w:rPr>
          <w:rFonts w:hint="eastAsia"/>
          <w:rtl/>
        </w:rPr>
        <w:t>رجونّ</w:t>
      </w:r>
      <w:r>
        <w:rPr>
          <w:rtl/>
        </w:rPr>
        <w:t xml:space="preserve"> أحدکم الاّ ربّه،و لا </w:t>
      </w:r>
      <w:r>
        <w:rPr>
          <w:rFonts w:hint="cs"/>
          <w:rtl/>
        </w:rPr>
        <w:t>ی</w:t>
      </w:r>
      <w:r>
        <w:rPr>
          <w:rFonts w:hint="eastAsia"/>
          <w:rtl/>
        </w:rPr>
        <w:t>خاف</w:t>
      </w:r>
      <w:r>
        <w:rPr>
          <w:rtl/>
        </w:rPr>
        <w:t xml:space="preserve"> الاّ ذنبه،و لا </w:t>
      </w:r>
      <w:r>
        <w:rPr>
          <w:rFonts w:hint="cs"/>
          <w:rtl/>
        </w:rPr>
        <w:t>ی</w:t>
      </w:r>
      <w:r>
        <w:rPr>
          <w:rFonts w:hint="eastAsia"/>
          <w:rtl/>
        </w:rPr>
        <w:t>ستح</w:t>
      </w:r>
      <w:r>
        <w:rPr>
          <w:rFonts w:hint="cs"/>
          <w:rtl/>
        </w:rPr>
        <w:t>ی</w:t>
      </w:r>
      <w:r>
        <w:rPr>
          <w:rtl/>
        </w:rPr>
        <w:t xml:space="preserve"> أن </w:t>
      </w:r>
      <w:r>
        <w:rPr>
          <w:rFonts w:hint="cs"/>
          <w:rtl/>
        </w:rPr>
        <w:t>ی</w:t>
      </w:r>
      <w:r>
        <w:rPr>
          <w:rFonts w:hint="eastAsia"/>
          <w:rtl/>
        </w:rPr>
        <w:t>تعلّم</w:t>
      </w:r>
      <w:r>
        <w:rPr>
          <w:rtl/>
        </w:rPr>
        <w:t xml:space="preserve"> ما لا </w:t>
      </w:r>
      <w:r>
        <w:rPr>
          <w:rFonts w:hint="cs"/>
          <w:rtl/>
        </w:rPr>
        <w:t>ی</w:t>
      </w:r>
      <w:r>
        <w:rPr>
          <w:rFonts w:hint="eastAsia"/>
          <w:rtl/>
        </w:rPr>
        <w:t>علم،و</w:t>
      </w:r>
      <w:r>
        <w:rPr>
          <w:rtl/>
        </w:rPr>
        <w:t xml:space="preserve"> لا </w:t>
      </w:r>
      <w:r>
        <w:rPr>
          <w:rFonts w:hint="cs"/>
          <w:rtl/>
        </w:rPr>
        <w:t>ی</w:t>
      </w:r>
      <w:r>
        <w:rPr>
          <w:rFonts w:hint="eastAsia"/>
          <w:rtl/>
        </w:rPr>
        <w:t>ستح</w:t>
      </w:r>
      <w:r>
        <w:rPr>
          <w:rFonts w:hint="cs"/>
          <w:rtl/>
        </w:rPr>
        <w:t>ی</w:t>
      </w:r>
      <w:r>
        <w:rPr>
          <w:rtl/>
        </w:rPr>
        <w:t xml:space="preserve"> إذا سئل عمّا لا </w:t>
      </w:r>
      <w:r>
        <w:rPr>
          <w:rFonts w:hint="cs"/>
          <w:rtl/>
        </w:rPr>
        <w:t>ی</w:t>
      </w:r>
      <w:r>
        <w:rPr>
          <w:rFonts w:hint="eastAsia"/>
          <w:rtl/>
        </w:rPr>
        <w:t>علم</w:t>
      </w:r>
      <w:r>
        <w:rPr>
          <w:rtl/>
        </w:rPr>
        <w:t xml:space="preserve"> أن </w:t>
      </w:r>
      <w:r>
        <w:rPr>
          <w:rFonts w:hint="cs"/>
          <w:rtl/>
        </w:rPr>
        <w:t>ی</w:t>
      </w:r>
      <w:r>
        <w:rPr>
          <w:rFonts w:hint="eastAsia"/>
          <w:rtl/>
        </w:rPr>
        <w:t>قول</w:t>
      </w:r>
      <w:r>
        <w:rPr>
          <w:rtl/>
        </w:rPr>
        <w:t xml:space="preserve"> لا أعلم،و اعلموا انّ الصبر من الإ</w:t>
      </w:r>
      <w:r>
        <w:rPr>
          <w:rFonts w:hint="cs"/>
          <w:rtl/>
        </w:rPr>
        <w:t>ی</w:t>
      </w:r>
      <w:r>
        <w:rPr>
          <w:rFonts w:hint="eastAsia"/>
          <w:rtl/>
        </w:rPr>
        <w:t>مان</w:t>
      </w:r>
      <w:r>
        <w:rPr>
          <w:rtl/>
        </w:rPr>
        <w:t xml:space="preserve"> بمنزله الرأس من الجسد </w:t>
      </w:r>
      <w:r w:rsidRPr="000F2A07">
        <w:rPr>
          <w:rStyle w:val="libFootnotenumChar"/>
          <w:rtl/>
        </w:rPr>
        <w:t>(5)</w:t>
      </w:r>
      <w:r>
        <w:rPr>
          <w:rtl/>
        </w:rPr>
        <w:t>.</w:t>
      </w:r>
    </w:p>
    <w:p w:rsidR="00595F40" w:rsidRDefault="00191CDD" w:rsidP="00595F40">
      <w:pPr>
        <w:pStyle w:val="libNormal"/>
        <w:rPr>
          <w:rtl/>
        </w:rPr>
      </w:pP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من أعط</w:t>
      </w:r>
      <w:r>
        <w:rPr>
          <w:rFonts w:hint="cs"/>
          <w:rtl/>
        </w:rPr>
        <w:t>ی</w:t>
      </w:r>
      <w:r>
        <w:rPr>
          <w:rtl/>
        </w:rPr>
        <w:t xml:space="preserve"> خمسا لم </w:t>
      </w:r>
      <w:r>
        <w:rPr>
          <w:rFonts w:hint="cs"/>
          <w:rtl/>
        </w:rPr>
        <w:t>ی</w:t>
      </w:r>
      <w:r>
        <w:rPr>
          <w:rFonts w:hint="eastAsia"/>
          <w:rtl/>
        </w:rPr>
        <w:t>کن</w:t>
      </w:r>
      <w:r>
        <w:rPr>
          <w:rtl/>
        </w:rPr>
        <w:t xml:space="preserve"> له عذر ف</w:t>
      </w:r>
      <w:r>
        <w:rPr>
          <w:rFonts w:hint="cs"/>
          <w:rtl/>
        </w:rPr>
        <w:t>ی</w:t>
      </w:r>
      <w:r>
        <w:rPr>
          <w:rtl/>
        </w:rPr>
        <w:t xml:space="preserve"> ترک عمل الآخره:زوجه صالحه تع</w:t>
      </w:r>
      <w:r>
        <w:rPr>
          <w:rFonts w:hint="cs"/>
          <w:rtl/>
        </w:rPr>
        <w:t>ی</w:t>
      </w:r>
      <w:r>
        <w:rPr>
          <w:rFonts w:hint="eastAsia"/>
          <w:rtl/>
        </w:rPr>
        <w:t>نه</w:t>
      </w:r>
      <w:r>
        <w:rPr>
          <w:rtl/>
        </w:rPr>
        <w:t xml:space="preserve"> عل</w:t>
      </w:r>
      <w:r>
        <w:rPr>
          <w:rFonts w:hint="cs"/>
          <w:rtl/>
        </w:rPr>
        <w:t>ی</w:t>
      </w:r>
      <w:r>
        <w:rPr>
          <w:rtl/>
        </w:rPr>
        <w:t xml:space="preserve"> أمر دن</w:t>
      </w:r>
      <w:r>
        <w:rPr>
          <w:rFonts w:hint="cs"/>
          <w:rtl/>
        </w:rPr>
        <w:t>ی</w:t>
      </w:r>
      <w:r>
        <w:rPr>
          <w:rFonts w:hint="eastAsia"/>
          <w:rtl/>
        </w:rPr>
        <w:t>اه</w:t>
      </w:r>
      <w:r>
        <w:rPr>
          <w:rtl/>
        </w:rPr>
        <w:t xml:space="preserve"> و آخرته،و بنون أبرار،و مع</w:t>
      </w:r>
      <w:r>
        <w:rPr>
          <w:rFonts w:hint="cs"/>
          <w:rtl/>
        </w:rPr>
        <w:t>ی</w:t>
      </w:r>
      <w:r>
        <w:rPr>
          <w:rFonts w:hint="eastAsia"/>
          <w:rtl/>
        </w:rPr>
        <w:t>شه</w:t>
      </w:r>
      <w:r>
        <w:rPr>
          <w:rtl/>
        </w:rPr>
        <w:t xml:space="preserve"> ف</w:t>
      </w:r>
      <w:r>
        <w:rPr>
          <w:rFonts w:hint="cs"/>
          <w:rtl/>
        </w:rPr>
        <w:t>ی</w:t>
      </w:r>
      <w:r>
        <w:rPr>
          <w:rtl/>
        </w:rPr>
        <w:t xml:space="preserve"> بلده،و حسن خلق </w:t>
      </w:r>
      <w:r>
        <w:rPr>
          <w:rFonts w:hint="cs"/>
          <w:rtl/>
        </w:rPr>
        <w:t>ی</w:t>
      </w:r>
      <w:r>
        <w:rPr>
          <w:rFonts w:hint="eastAsia"/>
          <w:rtl/>
        </w:rPr>
        <w:t>دار</w:t>
      </w:r>
      <w:r>
        <w:rPr>
          <w:rFonts w:hint="cs"/>
          <w:rtl/>
        </w:rPr>
        <w:t>ی</w:t>
      </w:r>
      <w:r>
        <w:rPr>
          <w:rtl/>
        </w:rPr>
        <w:t xml:space="preserve"> به الناس،و حبّ أهل ب</w:t>
      </w:r>
      <w:r>
        <w:rPr>
          <w:rFonts w:hint="cs"/>
          <w:rtl/>
        </w:rPr>
        <w:t>ی</w:t>
      </w:r>
      <w:r>
        <w:rPr>
          <w:rFonts w:hint="eastAsia"/>
          <w:rtl/>
        </w:rPr>
        <w:t>ت</w:t>
      </w:r>
      <w:r>
        <w:rPr>
          <w:rFonts w:hint="cs"/>
          <w:rtl/>
        </w:rPr>
        <w:t>ی</w:t>
      </w:r>
      <w:r>
        <w:rPr>
          <w:rtl/>
        </w:rPr>
        <w:t xml:space="preserve"> </w:t>
      </w:r>
      <w:r w:rsidRPr="000F2A07">
        <w:rPr>
          <w:rStyle w:val="libFootnotenumChar"/>
          <w:rtl/>
        </w:rPr>
        <w:t>(6)</w:t>
      </w:r>
      <w:r>
        <w:rPr>
          <w:rtl/>
        </w:rPr>
        <w:t>.</w:t>
      </w:r>
    </w:p>
    <w:p w:rsidR="00140CA9" w:rsidRDefault="00191CDD" w:rsidP="00595F40">
      <w:pPr>
        <w:pStyle w:val="libNormal"/>
      </w:pPr>
      <w:r>
        <w:rPr>
          <w:rFonts w:hint="eastAsia"/>
          <w:rtl/>
        </w:rPr>
        <w:t>خمسه</w:t>
      </w:r>
      <w:r>
        <w:rPr>
          <w:rtl/>
        </w:rPr>
        <w:t xml:space="preserve"> لا </w:t>
      </w:r>
      <w:r>
        <w:rPr>
          <w:rFonts w:hint="cs"/>
          <w:rtl/>
        </w:rPr>
        <w:t>ی</w:t>
      </w:r>
      <w:r>
        <w:rPr>
          <w:rFonts w:hint="eastAsia"/>
          <w:rtl/>
        </w:rPr>
        <w:t>نامون</w:t>
      </w:r>
      <w:r>
        <w:rPr>
          <w:rtl/>
        </w:rPr>
        <w:t xml:space="preserve">:الهامّ بدم </w:t>
      </w:r>
      <w:r>
        <w:rPr>
          <w:rFonts w:hint="cs"/>
          <w:rtl/>
        </w:rPr>
        <w:t>ی</w:t>
      </w:r>
      <w:r>
        <w:rPr>
          <w:rFonts w:hint="eastAsia"/>
          <w:rtl/>
        </w:rPr>
        <w:t>سفکه،و</w:t>
      </w:r>
      <w:r>
        <w:rPr>
          <w:rtl/>
        </w:rPr>
        <w:t xml:space="preserve"> ذو مال کث</w:t>
      </w:r>
      <w:r>
        <w:rPr>
          <w:rFonts w:hint="cs"/>
          <w:rtl/>
        </w:rPr>
        <w:t>ی</w:t>
      </w:r>
      <w:r>
        <w:rPr>
          <w:rFonts w:hint="eastAsia"/>
          <w:rtl/>
        </w:rPr>
        <w:t>ر</w:t>
      </w:r>
      <w:r>
        <w:rPr>
          <w:rtl/>
        </w:rPr>
        <w:t xml:space="preserve"> لا أم</w:t>
      </w:r>
      <w:r>
        <w:rPr>
          <w:rFonts w:hint="cs"/>
          <w:rtl/>
        </w:rPr>
        <w:t>ی</w:t>
      </w:r>
      <w:r>
        <w:rPr>
          <w:rFonts w:hint="eastAsia"/>
          <w:rtl/>
        </w:rPr>
        <w:t>ن</w:t>
      </w:r>
      <w:r>
        <w:rPr>
          <w:rtl/>
        </w:rPr>
        <w:t xml:space="preserve"> له،و القائل ف</w:t>
      </w:r>
      <w:r>
        <w:rPr>
          <w:rFonts w:hint="cs"/>
          <w:rtl/>
        </w:rPr>
        <w:t>ی</w:t>
      </w:r>
      <w:r>
        <w:rPr>
          <w:rtl/>
        </w:rPr>
        <w:t xml:space="preserve"> الناس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31</w:t>
      </w:r>
      <w:r w:rsidR="00191CDD">
        <w:rPr>
          <w:rtl/>
        </w:rPr>
        <w:t>/6/</w:t>
      </w:r>
      <w:r w:rsidR="00140CA9">
        <w:rPr>
          <w:rtl/>
        </w:rPr>
        <w:t>11</w:t>
      </w:r>
      <w:r w:rsidR="00191CDD">
        <w:rPr>
          <w:rtl/>
        </w:rPr>
        <w:t>،ج:</w:t>
      </w:r>
      <w:r w:rsidR="00140CA9">
        <w:rPr>
          <w:rtl/>
        </w:rPr>
        <w:t>109</w:t>
      </w:r>
      <w:r w:rsidR="00191CDD">
        <w:rPr>
          <w:rtl/>
        </w:rPr>
        <w:t xml:space="preserve">/46. </w:t>
      </w:r>
    </w:p>
    <w:p w:rsidR="00140CA9" w:rsidRDefault="00D7268C" w:rsidP="005E32C9">
      <w:pPr>
        <w:pStyle w:val="libFootnote0"/>
      </w:pPr>
      <w:r>
        <w:rPr>
          <w:rtl/>
        </w:rPr>
        <w:t>(2)</w:t>
      </w:r>
      <w:r w:rsidR="00191CDD">
        <w:rPr>
          <w:rtl/>
        </w:rPr>
        <w:t xml:space="preserve"> ق:</w:t>
      </w:r>
      <w:r w:rsidR="00140CA9">
        <w:rPr>
          <w:rtl/>
        </w:rPr>
        <w:t>211</w:t>
      </w:r>
      <w:r w:rsidR="00191CDD">
        <w:rPr>
          <w:rtl/>
        </w:rPr>
        <w:t>/</w:t>
      </w:r>
      <w:r w:rsidR="00140CA9">
        <w:rPr>
          <w:rtl/>
        </w:rPr>
        <w:t>23</w:t>
      </w:r>
      <w:r w:rsidR="00191CDD">
        <w:rPr>
          <w:rtl/>
        </w:rPr>
        <w:t>/</w:t>
      </w:r>
      <w:r w:rsidR="00140CA9">
        <w:rPr>
          <w:rtl/>
        </w:rPr>
        <w:t>1</w:t>
      </w:r>
      <w:r w:rsidR="00191CDD">
        <w:rPr>
          <w:rtl/>
        </w:rPr>
        <w:t>4،ج:</w:t>
      </w:r>
      <w:r w:rsidR="00140CA9">
        <w:rPr>
          <w:rtl/>
        </w:rPr>
        <w:t>113</w:t>
      </w:r>
      <w:r w:rsidR="00191CDD">
        <w:rPr>
          <w:rtl/>
        </w:rPr>
        <w:t>/5</w:t>
      </w:r>
      <w:r w:rsidR="00140CA9">
        <w:rPr>
          <w:rtl/>
        </w:rPr>
        <w:t>9</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3</w:t>
      </w:r>
      <w:r w:rsidR="00191CDD">
        <w:rPr>
          <w:rtl/>
        </w:rPr>
        <w:t>4</w:t>
      </w:r>
      <w:r w:rsidR="00140CA9">
        <w:rPr>
          <w:rtl/>
        </w:rPr>
        <w:t>0</w:t>
      </w:r>
      <w:r w:rsidR="00191CDD">
        <w:rPr>
          <w:rtl/>
        </w:rPr>
        <w:t>/6</w:t>
      </w:r>
      <w:r w:rsidR="00140CA9">
        <w:rPr>
          <w:rtl/>
        </w:rPr>
        <w:t>7</w:t>
      </w:r>
      <w:r w:rsidR="00191CDD">
        <w:rPr>
          <w:rtl/>
        </w:rPr>
        <w:t>/</w:t>
      </w:r>
      <w:r w:rsidR="00140CA9">
        <w:rPr>
          <w:rtl/>
        </w:rPr>
        <w:t>9</w:t>
      </w:r>
      <w:r w:rsidR="00191CDD">
        <w:rPr>
          <w:rtl/>
        </w:rPr>
        <w:t>،ج:</w:t>
      </w:r>
      <w:r w:rsidR="00140CA9">
        <w:rPr>
          <w:rtl/>
        </w:rPr>
        <w:t>332</w:t>
      </w:r>
      <w:r w:rsidR="00191CDD">
        <w:rPr>
          <w:rtl/>
        </w:rPr>
        <w:t>/</w:t>
      </w:r>
      <w:r w:rsidR="00140CA9">
        <w:rPr>
          <w:rtl/>
        </w:rPr>
        <w:t>38</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w:t>
      </w:r>
      <w:r w:rsidR="00191CDD">
        <w:rPr>
          <w:rtl/>
        </w:rPr>
        <w:t>55/</w:t>
      </w:r>
      <w:r w:rsidR="00140CA9">
        <w:rPr>
          <w:rtl/>
        </w:rPr>
        <w:t>31</w:t>
      </w:r>
      <w:r w:rsidR="00191CDD">
        <w:rPr>
          <w:rtl/>
        </w:rPr>
        <w:t>/</w:t>
      </w:r>
      <w:r w:rsidR="00140CA9">
        <w:rPr>
          <w:rtl/>
        </w:rPr>
        <w:t>13</w:t>
      </w:r>
      <w:r w:rsidR="00191CDD">
        <w:rPr>
          <w:rtl/>
        </w:rPr>
        <w:t>،ج:</w:t>
      </w:r>
      <w:r w:rsidR="00140CA9">
        <w:rPr>
          <w:rtl/>
        </w:rPr>
        <w:t>203</w:t>
      </w:r>
      <w:r w:rsidR="00191CDD">
        <w:rPr>
          <w:rtl/>
        </w:rPr>
        <w:t>/5</w:t>
      </w:r>
      <w:r w:rsidR="00140CA9">
        <w:rPr>
          <w:rtl/>
        </w:rPr>
        <w:t>2</w:t>
      </w:r>
      <w:r w:rsidR="00191CDD">
        <w:rPr>
          <w:rtl/>
        </w:rPr>
        <w:t xml:space="preserve">. </w:t>
      </w:r>
    </w:p>
    <w:p w:rsidR="00140CA9" w:rsidRDefault="00D7268C" w:rsidP="005E32C9">
      <w:pPr>
        <w:pStyle w:val="libFootnote0"/>
      </w:pPr>
      <w:r>
        <w:rPr>
          <w:rtl/>
        </w:rPr>
        <w:t>(5)</w:t>
      </w:r>
      <w:r w:rsidR="00191CDD">
        <w:rPr>
          <w:rtl/>
        </w:rPr>
        <w:t xml:space="preserve"> ق:کتاب الأخلاق</w:t>
      </w:r>
      <w:r w:rsidR="00140CA9">
        <w:rPr>
          <w:rtl/>
        </w:rPr>
        <w:t>1</w:t>
      </w:r>
      <w:r w:rsidR="00191CDD">
        <w:rPr>
          <w:rtl/>
        </w:rPr>
        <w:t>4/</w:t>
      </w:r>
      <w:r w:rsidR="00140CA9">
        <w:rPr>
          <w:rtl/>
        </w:rPr>
        <w:t>1</w:t>
      </w:r>
      <w:r w:rsidR="00191CDD">
        <w:rPr>
          <w:rtl/>
        </w:rPr>
        <w:t>/،ج:</w:t>
      </w:r>
      <w:r w:rsidR="00140CA9">
        <w:rPr>
          <w:rtl/>
        </w:rPr>
        <w:t>37</w:t>
      </w:r>
      <w:r w:rsidR="00191CDD">
        <w:rPr>
          <w:rtl/>
        </w:rPr>
        <w:t>5/6</w:t>
      </w:r>
      <w:r w:rsidR="00140CA9">
        <w:rPr>
          <w:rtl/>
        </w:rPr>
        <w:t>9</w:t>
      </w:r>
      <w:r w:rsidR="00191CDD">
        <w:rPr>
          <w:rtl/>
        </w:rPr>
        <w:t xml:space="preserve">. </w:t>
      </w:r>
    </w:p>
    <w:p w:rsidR="00D7268C" w:rsidRDefault="00D7268C" w:rsidP="005E32C9">
      <w:pPr>
        <w:pStyle w:val="libFootnote0"/>
        <w:rPr>
          <w:rtl/>
        </w:rPr>
      </w:pPr>
      <w:r>
        <w:rPr>
          <w:rtl/>
        </w:rPr>
        <w:t>(6)</w:t>
      </w:r>
      <w:r w:rsidR="00191CDD">
        <w:rPr>
          <w:rtl/>
        </w:rPr>
        <w:t xml:space="preserve"> ق:کتاب الأخلاق</w:t>
      </w:r>
      <w:r w:rsidR="00140CA9">
        <w:rPr>
          <w:rtl/>
        </w:rPr>
        <w:t>23</w:t>
      </w:r>
      <w:r w:rsidR="00191CDD">
        <w:rPr>
          <w:rtl/>
        </w:rPr>
        <w:t>/</w:t>
      </w:r>
      <w:r w:rsidR="00140CA9">
        <w:rPr>
          <w:rtl/>
        </w:rPr>
        <w:t>1</w:t>
      </w:r>
      <w:r w:rsidR="00191CDD">
        <w:rPr>
          <w:rtl/>
        </w:rPr>
        <w:t>/،ج:4</w:t>
      </w:r>
      <w:r w:rsidR="00140CA9">
        <w:rPr>
          <w:rtl/>
        </w:rPr>
        <w:t>08</w:t>
      </w:r>
      <w:r w:rsidR="00191CDD">
        <w:rPr>
          <w:rtl/>
        </w:rPr>
        <w:t>/6</w:t>
      </w:r>
      <w:r w:rsidR="00140CA9">
        <w:rPr>
          <w:rtl/>
        </w:rPr>
        <w:t>9</w:t>
      </w:r>
      <w:r w:rsidR="00191CDD">
        <w:rPr>
          <w:rtl/>
        </w:rPr>
        <w:t>.</w:t>
      </w:r>
    </w:p>
    <w:p w:rsidR="00D7268C" w:rsidRDefault="00D7268C" w:rsidP="000F2A07">
      <w:pPr>
        <w:pStyle w:val="libNormal"/>
        <w:rPr>
          <w:rtl/>
        </w:rPr>
      </w:pPr>
      <w:r>
        <w:rPr>
          <w:rtl/>
        </w:rPr>
        <w:br w:type="page"/>
      </w:r>
    </w:p>
    <w:p w:rsidR="00595F40" w:rsidRDefault="00191CDD" w:rsidP="00595F40">
      <w:pPr>
        <w:pStyle w:val="libNormal0"/>
        <w:rPr>
          <w:rtl/>
        </w:rPr>
      </w:pPr>
      <w:r>
        <w:rPr>
          <w:rFonts w:hint="eastAsia"/>
          <w:rtl/>
        </w:rPr>
        <w:t>الزور</w:t>
      </w:r>
      <w:r>
        <w:rPr>
          <w:rtl/>
        </w:rPr>
        <w:t xml:space="preserve"> و البهتان عن عرض من الدن</w:t>
      </w:r>
      <w:r>
        <w:rPr>
          <w:rFonts w:hint="cs"/>
          <w:rtl/>
        </w:rPr>
        <w:t>ی</w:t>
      </w:r>
      <w:r>
        <w:rPr>
          <w:rFonts w:hint="eastAsia"/>
          <w:rtl/>
        </w:rPr>
        <w:t>ا</w:t>
      </w:r>
      <w:r>
        <w:rPr>
          <w:rtl/>
        </w:rPr>
        <w:t xml:space="preserve"> </w:t>
      </w:r>
      <w:r>
        <w:rPr>
          <w:rFonts w:hint="cs"/>
          <w:rtl/>
        </w:rPr>
        <w:t>ی</w:t>
      </w:r>
      <w:r>
        <w:rPr>
          <w:rFonts w:hint="eastAsia"/>
          <w:rtl/>
        </w:rPr>
        <w:t>ناله،و</w:t>
      </w:r>
      <w:r>
        <w:rPr>
          <w:rtl/>
        </w:rPr>
        <w:t xml:space="preserve"> المأخوذ بالمال الکث</w:t>
      </w:r>
      <w:r>
        <w:rPr>
          <w:rFonts w:hint="cs"/>
          <w:rtl/>
        </w:rPr>
        <w:t>ی</w:t>
      </w:r>
      <w:r>
        <w:rPr>
          <w:rFonts w:hint="eastAsia"/>
          <w:rtl/>
        </w:rPr>
        <w:t>ر</w:t>
      </w:r>
      <w:r>
        <w:rPr>
          <w:rtl/>
        </w:rPr>
        <w:t xml:space="preserve"> و لا مال له، و المحبّ حب</w:t>
      </w:r>
      <w:r>
        <w:rPr>
          <w:rFonts w:hint="cs"/>
          <w:rtl/>
        </w:rPr>
        <w:t>ی</w:t>
      </w:r>
      <w:r>
        <w:rPr>
          <w:rFonts w:hint="eastAsia"/>
          <w:rtl/>
        </w:rPr>
        <w:t>با</w:t>
      </w:r>
      <w:r>
        <w:rPr>
          <w:rtl/>
        </w:rPr>
        <w:t xml:space="preserve"> </w:t>
      </w:r>
      <w:r>
        <w:rPr>
          <w:rFonts w:hint="cs"/>
          <w:rtl/>
        </w:rPr>
        <w:t>ی</w:t>
      </w:r>
      <w:r>
        <w:rPr>
          <w:rFonts w:hint="eastAsia"/>
          <w:rtl/>
        </w:rPr>
        <w:t>توقّع</w:t>
      </w:r>
      <w:r>
        <w:rPr>
          <w:rtl/>
        </w:rPr>
        <w:t xml:space="preserve"> فراقه </w:t>
      </w:r>
      <w:r w:rsidRPr="000F2A07">
        <w:rPr>
          <w:rStyle w:val="libFootnotenumChar"/>
          <w:rtl/>
        </w:rPr>
        <w:t>(1)</w:t>
      </w:r>
      <w:r>
        <w:rPr>
          <w:rtl/>
        </w:rPr>
        <w:t>.</w:t>
      </w:r>
    </w:p>
    <w:p w:rsidR="00595F40" w:rsidRDefault="00191CDD" w:rsidP="00595F40">
      <w:pPr>
        <w:pStyle w:val="libNormal"/>
        <w:rPr>
          <w:rtl/>
        </w:rPr>
      </w:pPr>
      <w:r>
        <w:rPr>
          <w:rFonts w:hint="eastAsia"/>
          <w:rtl/>
        </w:rPr>
        <w:t>خمس</w:t>
      </w:r>
      <w:r>
        <w:rPr>
          <w:rtl/>
        </w:rPr>
        <w:t xml:space="preserve"> تذهب ض</w:t>
      </w:r>
      <w:r>
        <w:rPr>
          <w:rFonts w:hint="cs"/>
          <w:rtl/>
        </w:rPr>
        <w:t>ی</w:t>
      </w:r>
      <w:r>
        <w:rPr>
          <w:rFonts w:hint="eastAsia"/>
          <w:rtl/>
        </w:rPr>
        <w:t>اعا</w:t>
      </w:r>
      <w:r>
        <w:rPr>
          <w:rtl/>
        </w:rPr>
        <w:t>:السّراج ف</w:t>
      </w:r>
      <w:r>
        <w:rPr>
          <w:rFonts w:hint="cs"/>
          <w:rtl/>
        </w:rPr>
        <w:t>ی</w:t>
      </w:r>
      <w:r>
        <w:rPr>
          <w:rtl/>
        </w:rPr>
        <w:t xml:space="preserve"> الشمس،و المطر ف</w:t>
      </w:r>
      <w:r>
        <w:rPr>
          <w:rFonts w:hint="cs"/>
          <w:rtl/>
        </w:rPr>
        <w:t>ی</w:t>
      </w:r>
      <w:r>
        <w:rPr>
          <w:rtl/>
        </w:rPr>
        <w:t xml:space="preserve"> السبخه،و الطعام عند الشبعان،و امرأه حسناء عند عنّ</w:t>
      </w:r>
      <w:r>
        <w:rPr>
          <w:rFonts w:hint="cs"/>
          <w:rtl/>
        </w:rPr>
        <w:t>ی</w:t>
      </w:r>
      <w:r>
        <w:rPr>
          <w:rFonts w:hint="eastAsia"/>
          <w:rtl/>
        </w:rPr>
        <w:t>ن،و</w:t>
      </w:r>
      <w:r>
        <w:rPr>
          <w:rtl/>
        </w:rPr>
        <w:t xml:space="preserve"> المعروف ال</w:t>
      </w:r>
      <w:r>
        <w:rPr>
          <w:rFonts w:hint="cs"/>
          <w:rtl/>
        </w:rPr>
        <w:t>ی</w:t>
      </w:r>
      <w:r>
        <w:rPr>
          <w:rtl/>
        </w:rPr>
        <w:t xml:space="preserve"> من لا </w:t>
      </w:r>
      <w:r>
        <w:rPr>
          <w:rFonts w:hint="cs"/>
          <w:rtl/>
        </w:rPr>
        <w:t>ی</w:t>
      </w:r>
      <w:r>
        <w:rPr>
          <w:rFonts w:hint="eastAsia"/>
          <w:rtl/>
        </w:rPr>
        <w:t>شکر</w:t>
      </w:r>
      <w:r>
        <w:rPr>
          <w:rtl/>
        </w:rPr>
        <w:t xml:space="preserve"> </w:t>
      </w:r>
      <w:r w:rsidRPr="000F2A07">
        <w:rPr>
          <w:rStyle w:val="libFootnotenumChar"/>
          <w:rtl/>
        </w:rPr>
        <w:t>(2)</w:t>
      </w:r>
      <w:r>
        <w:rPr>
          <w:rtl/>
        </w:rPr>
        <w:t xml:space="preserve">. </w:t>
      </w:r>
      <w:r>
        <w:rPr>
          <w:rFonts w:hint="eastAsia"/>
          <w:rtl/>
        </w:rPr>
        <w:t>قال</w:t>
      </w:r>
      <w:r>
        <w:rPr>
          <w:rtl/>
        </w:rPr>
        <w:t xml:space="preserve"> إبل</w:t>
      </w:r>
      <w:r>
        <w:rPr>
          <w:rFonts w:hint="cs"/>
          <w:rtl/>
        </w:rPr>
        <w:t>ی</w:t>
      </w:r>
      <w:r>
        <w:rPr>
          <w:rFonts w:hint="eastAsia"/>
          <w:rtl/>
        </w:rPr>
        <w:t>س</w:t>
      </w:r>
      <w:r>
        <w:rPr>
          <w:rtl/>
        </w:rPr>
        <w:t>:خمسه أش</w:t>
      </w:r>
      <w:r>
        <w:rPr>
          <w:rFonts w:hint="cs"/>
          <w:rtl/>
        </w:rPr>
        <w:t>ی</w:t>
      </w:r>
      <w:r>
        <w:rPr>
          <w:rFonts w:hint="eastAsia"/>
          <w:rtl/>
        </w:rPr>
        <w:t>اء</w:t>
      </w:r>
      <w:r>
        <w:rPr>
          <w:rtl/>
        </w:rPr>
        <w:t xml:space="preserve"> ل</w:t>
      </w:r>
      <w:r>
        <w:rPr>
          <w:rFonts w:hint="cs"/>
          <w:rtl/>
        </w:rPr>
        <w:t>ی</w:t>
      </w:r>
      <w:r>
        <w:rPr>
          <w:rFonts w:hint="eastAsia"/>
          <w:rtl/>
        </w:rPr>
        <w:t>س</w:t>
      </w:r>
      <w:r>
        <w:rPr>
          <w:rtl/>
        </w:rPr>
        <w:t xml:space="preserve"> ل</w:t>
      </w:r>
      <w:r>
        <w:rPr>
          <w:rFonts w:hint="cs"/>
          <w:rtl/>
        </w:rPr>
        <w:t>ی</w:t>
      </w:r>
      <w:r>
        <w:rPr>
          <w:rtl/>
        </w:rPr>
        <w:t xml:space="preserve"> ف</w:t>
      </w:r>
      <w:r>
        <w:rPr>
          <w:rFonts w:hint="cs"/>
          <w:rtl/>
        </w:rPr>
        <w:t>ی</w:t>
      </w:r>
      <w:r>
        <w:rPr>
          <w:rFonts w:hint="eastAsia"/>
          <w:rtl/>
        </w:rPr>
        <w:t>هنّ</w:t>
      </w:r>
      <w:r>
        <w:rPr>
          <w:rtl/>
        </w:rPr>
        <w:t xml:space="preserve"> ح</w:t>
      </w:r>
      <w:r>
        <w:rPr>
          <w:rFonts w:hint="cs"/>
          <w:rtl/>
        </w:rPr>
        <w:t>ی</w:t>
      </w:r>
      <w:r>
        <w:rPr>
          <w:rFonts w:hint="eastAsia"/>
          <w:rtl/>
        </w:rPr>
        <w:t>له</w:t>
      </w:r>
      <w:r>
        <w:rPr>
          <w:rtl/>
        </w:rPr>
        <w:t xml:space="preserve"> و سا</w:t>
      </w:r>
      <w:r>
        <w:rPr>
          <w:rFonts w:hint="cs"/>
          <w:rtl/>
        </w:rPr>
        <w:t>ی</w:t>
      </w:r>
      <w:r>
        <w:rPr>
          <w:rFonts w:hint="eastAsia"/>
          <w:rtl/>
        </w:rPr>
        <w:t>ر</w:t>
      </w:r>
      <w:r>
        <w:rPr>
          <w:rtl/>
        </w:rPr>
        <w:t xml:space="preserve"> الناس ف</w:t>
      </w:r>
      <w:r>
        <w:rPr>
          <w:rFonts w:hint="cs"/>
          <w:rtl/>
        </w:rPr>
        <w:t>ی</w:t>
      </w:r>
      <w:r>
        <w:rPr>
          <w:rtl/>
        </w:rPr>
        <w:t xml:space="preserve"> قبضت</w:t>
      </w:r>
      <w:r>
        <w:rPr>
          <w:rFonts w:hint="cs"/>
          <w:rtl/>
        </w:rPr>
        <w:t>ی</w:t>
      </w:r>
      <w:r>
        <w:rPr>
          <w:rtl/>
        </w:rPr>
        <w:t>:من اعتصم باللّه عن ن</w:t>
      </w:r>
      <w:r>
        <w:rPr>
          <w:rFonts w:hint="cs"/>
          <w:rtl/>
        </w:rPr>
        <w:t>یّ</w:t>
      </w:r>
      <w:r>
        <w:rPr>
          <w:rFonts w:hint="eastAsia"/>
          <w:rtl/>
        </w:rPr>
        <w:t>ه</w:t>
      </w:r>
      <w:r>
        <w:rPr>
          <w:rtl/>
        </w:rPr>
        <w:t xml:space="preserve"> صادقه...الخ </w:t>
      </w:r>
      <w:r w:rsidRPr="000F2A07">
        <w:rPr>
          <w:rStyle w:val="libFootnotenumChar"/>
          <w:rtl/>
        </w:rPr>
        <w:t>(3)</w:t>
      </w:r>
      <w:r>
        <w:rPr>
          <w:rtl/>
        </w:rPr>
        <w:t>.</w:t>
      </w:r>
    </w:p>
    <w:p w:rsidR="00595F40" w:rsidRDefault="00191CDD" w:rsidP="00595F40">
      <w:pPr>
        <w:pStyle w:val="libNormal"/>
        <w:rPr>
          <w:rtl/>
        </w:rPr>
      </w:pPr>
      <w:r>
        <w:rPr>
          <w:rFonts w:hint="eastAsia"/>
          <w:rtl/>
        </w:rPr>
        <w:t>خمس</w:t>
      </w:r>
      <w:r>
        <w:rPr>
          <w:rtl/>
        </w:rPr>
        <w:t xml:space="preserve"> لعنهم النب</w:t>
      </w:r>
      <w:r>
        <w:rPr>
          <w:rFonts w:hint="cs"/>
          <w:rtl/>
        </w:rPr>
        <w:t>یّ</w:t>
      </w:r>
      <w:r>
        <w:rPr>
          <w:rtl/>
        </w:rPr>
        <w:t xml:space="preserve"> </w:t>
      </w:r>
      <w:r w:rsidR="00F2741C" w:rsidRPr="00F2741C">
        <w:rPr>
          <w:rStyle w:val="libAlaemChar"/>
          <w:rtl/>
        </w:rPr>
        <w:t>صلى‌الله‌عليه‌وآله‌وسلم</w:t>
      </w:r>
      <w:r>
        <w:rPr>
          <w:rtl/>
        </w:rPr>
        <w:t xml:space="preserve"> و کلّ نب</w:t>
      </w:r>
      <w:r>
        <w:rPr>
          <w:rFonts w:hint="cs"/>
          <w:rtl/>
        </w:rPr>
        <w:t>یّ</w:t>
      </w:r>
      <w:r>
        <w:rPr>
          <w:rtl/>
        </w:rPr>
        <w:t xml:space="preserve"> مجاب:الزائد ف</w:t>
      </w:r>
      <w:r>
        <w:rPr>
          <w:rFonts w:hint="cs"/>
          <w:rtl/>
        </w:rPr>
        <w:t>ی</w:t>
      </w:r>
      <w:r>
        <w:rPr>
          <w:rtl/>
        </w:rPr>
        <w:t xml:space="preserve"> کتاب اللّه،و التارک للسنّه...الخ </w:t>
      </w:r>
      <w:r w:rsidRPr="000F2A07">
        <w:rPr>
          <w:rStyle w:val="libFootnotenumChar"/>
          <w:rtl/>
        </w:rPr>
        <w:t>(4)</w:t>
      </w:r>
      <w:r>
        <w:rPr>
          <w:rtl/>
        </w:rPr>
        <w:t xml:space="preserve">. </w:t>
      </w: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xml:space="preserve">: خمس إن أدرکتموهنّ... </w:t>
      </w:r>
      <w:r w:rsidRPr="000F2A07">
        <w:rPr>
          <w:rStyle w:val="libFootnotenumChar"/>
          <w:rtl/>
        </w:rPr>
        <w:t>(5)</w:t>
      </w:r>
      <w:r>
        <w:rPr>
          <w:rtl/>
        </w:rPr>
        <w:t>.</w:t>
      </w:r>
    </w:p>
    <w:p w:rsidR="00140CA9" w:rsidRPr="00595F40" w:rsidRDefault="00191CDD" w:rsidP="00595F40">
      <w:pPr>
        <w:pStyle w:val="libNormal"/>
      </w:pPr>
      <w:r w:rsidRPr="00595F40">
        <w:rPr>
          <w:rStyle w:val="libBold1Char"/>
          <w:rFonts w:hint="eastAsia"/>
          <w:rtl/>
        </w:rPr>
        <w:t>الخصال</w:t>
      </w:r>
      <w:r>
        <w:rPr>
          <w:rtl/>
        </w:rPr>
        <w:t>:الصادق</w:t>
      </w:r>
      <w:r>
        <w:rPr>
          <w:rFonts w:hint="cs"/>
          <w:rtl/>
        </w:rPr>
        <w:t>ی</w:t>
      </w:r>
      <w:r>
        <w:rPr>
          <w:rtl/>
        </w:rPr>
        <w:t xml:space="preserve"> </w:t>
      </w:r>
      <w:r w:rsidR="00F2741C" w:rsidRPr="00F2741C">
        <w:rPr>
          <w:rStyle w:val="libAlaemChar"/>
          <w:rtl/>
        </w:rPr>
        <w:t>عليه‌السلام</w:t>
      </w:r>
      <w:r>
        <w:rPr>
          <w:rtl/>
        </w:rPr>
        <w:t xml:space="preserve">: خمس خصال من فقد منهنّ واحده لم </w:t>
      </w:r>
      <w:r>
        <w:rPr>
          <w:rFonts w:hint="cs"/>
          <w:rtl/>
        </w:rPr>
        <w:t>ی</w:t>
      </w:r>
      <w:r>
        <w:rPr>
          <w:rFonts w:hint="eastAsia"/>
          <w:rtl/>
        </w:rPr>
        <w:t>زل</w:t>
      </w:r>
      <w:r>
        <w:rPr>
          <w:rtl/>
        </w:rPr>
        <w:t xml:space="preserve"> ناقص الع</w:t>
      </w:r>
      <w:r>
        <w:rPr>
          <w:rFonts w:hint="cs"/>
          <w:rtl/>
        </w:rPr>
        <w:t>ی</w:t>
      </w:r>
      <w:r>
        <w:rPr>
          <w:rFonts w:hint="eastAsia"/>
          <w:rtl/>
        </w:rPr>
        <w:t>ش</w:t>
      </w:r>
      <w:r>
        <w:rPr>
          <w:rtl/>
        </w:rPr>
        <w:t xml:space="preserve"> زائل العقل مشغول القلب</w:t>
      </w:r>
      <w:r w:rsidRPr="00595F40">
        <w:rPr>
          <w:rtl/>
        </w:rPr>
        <w:t>:</w:t>
      </w:r>
      <w:r w:rsidRPr="00803B7C">
        <w:rPr>
          <w:rtl/>
        </w:rPr>
        <w:t>(</w:t>
      </w:r>
      <w:r w:rsidR="00140CA9" w:rsidRPr="00803B7C">
        <w:rPr>
          <w:rtl/>
        </w:rPr>
        <w:t>1</w:t>
      </w:r>
      <w:r w:rsidRPr="00803B7C">
        <w:rPr>
          <w:rtl/>
        </w:rPr>
        <w:t>)</w:t>
      </w:r>
      <w:r w:rsidRPr="00595F40">
        <w:rPr>
          <w:rtl/>
        </w:rPr>
        <w:t>صحه البدن</w:t>
      </w:r>
      <w:r w:rsidRPr="00803B7C">
        <w:rPr>
          <w:rtl/>
        </w:rPr>
        <w:t>(</w:t>
      </w:r>
      <w:r w:rsidR="00140CA9" w:rsidRPr="00803B7C">
        <w:rPr>
          <w:rtl/>
        </w:rPr>
        <w:t>2</w:t>
      </w:r>
      <w:r w:rsidRPr="00803B7C">
        <w:rPr>
          <w:rtl/>
        </w:rPr>
        <w:t>)</w:t>
      </w:r>
      <w:r w:rsidRPr="00595F40">
        <w:rPr>
          <w:rtl/>
        </w:rPr>
        <w:t>الأمن</w:t>
      </w:r>
      <w:r w:rsidRPr="00803B7C">
        <w:rPr>
          <w:rtl/>
        </w:rPr>
        <w:t>(</w:t>
      </w:r>
      <w:r w:rsidR="00140CA9" w:rsidRPr="00803B7C">
        <w:rPr>
          <w:rtl/>
        </w:rPr>
        <w:t>3</w:t>
      </w:r>
      <w:r w:rsidRPr="00803B7C">
        <w:rPr>
          <w:rtl/>
        </w:rPr>
        <w:t>)</w:t>
      </w:r>
      <w:r w:rsidRPr="00595F40">
        <w:rPr>
          <w:rtl/>
        </w:rPr>
        <w:t>السعه ف</w:t>
      </w:r>
      <w:r w:rsidRPr="00595F40">
        <w:rPr>
          <w:rFonts w:hint="cs"/>
          <w:rtl/>
        </w:rPr>
        <w:t>ی</w:t>
      </w:r>
      <w:r w:rsidRPr="00595F40">
        <w:rPr>
          <w:rtl/>
        </w:rPr>
        <w:t xml:space="preserve"> الرزق </w:t>
      </w:r>
      <w:r w:rsidRPr="00803B7C">
        <w:rPr>
          <w:rtl/>
        </w:rPr>
        <w:t>(4)</w:t>
      </w:r>
      <w:r w:rsidRPr="00595F40">
        <w:rPr>
          <w:rtl/>
        </w:rPr>
        <w:t>الأن</w:t>
      </w:r>
      <w:r w:rsidRPr="00595F40">
        <w:rPr>
          <w:rFonts w:hint="cs"/>
          <w:rtl/>
        </w:rPr>
        <w:t>ی</w:t>
      </w:r>
      <w:r w:rsidRPr="00595F40">
        <w:rPr>
          <w:rFonts w:hint="eastAsia"/>
          <w:rtl/>
        </w:rPr>
        <w:t>س</w:t>
      </w:r>
      <w:r w:rsidRPr="00595F40">
        <w:rPr>
          <w:rtl/>
        </w:rPr>
        <w:t xml:space="preserve"> الموافق،أ</w:t>
      </w:r>
      <w:r w:rsidRPr="00595F40">
        <w:rPr>
          <w:rFonts w:hint="cs"/>
          <w:rtl/>
        </w:rPr>
        <w:t>ی</w:t>
      </w:r>
      <w:r w:rsidRPr="00595F40">
        <w:rPr>
          <w:rtl/>
        </w:rPr>
        <w:t xml:space="preserve"> الزوجه الصالحه و الولد الصالح و الخل</w:t>
      </w:r>
      <w:r w:rsidRPr="00595F40">
        <w:rPr>
          <w:rFonts w:hint="cs"/>
          <w:rtl/>
        </w:rPr>
        <w:t>ی</w:t>
      </w:r>
      <w:r w:rsidRPr="00595F40">
        <w:rPr>
          <w:rFonts w:hint="eastAsia"/>
          <w:rtl/>
        </w:rPr>
        <w:t>ط</w:t>
      </w:r>
      <w:r w:rsidRPr="00595F40">
        <w:rPr>
          <w:rtl/>
        </w:rPr>
        <w:t xml:space="preserve"> الصالح. </w:t>
      </w:r>
    </w:p>
    <w:p w:rsidR="00595F40" w:rsidRDefault="00191CDD" w:rsidP="00595F40">
      <w:pPr>
        <w:pStyle w:val="libNormal"/>
        <w:rPr>
          <w:rtl/>
        </w:rPr>
      </w:pPr>
      <w:r w:rsidRPr="00803B7C">
        <w:rPr>
          <w:rtl/>
        </w:rPr>
        <w:t>(5)</w:t>
      </w:r>
      <w:r w:rsidRPr="00595F40">
        <w:rPr>
          <w:rtl/>
        </w:rPr>
        <w:t>الدعه</w:t>
      </w:r>
      <w:r>
        <w:rPr>
          <w:rtl/>
        </w:rPr>
        <w:t xml:space="preserve"> </w:t>
      </w:r>
      <w:r w:rsidRPr="000F2A07">
        <w:rPr>
          <w:rStyle w:val="libFootnotenumChar"/>
          <w:rtl/>
        </w:rPr>
        <w:t>(6)</w:t>
      </w:r>
      <w:r w:rsidR="00595F40">
        <w:rPr>
          <w:rStyle w:val="libFootnotenumChar"/>
          <w:rFonts w:hint="cs"/>
          <w:rtl/>
        </w:rPr>
        <w:t xml:space="preserve"> (7)</w:t>
      </w:r>
    </w:p>
    <w:p w:rsidR="00595F40" w:rsidRDefault="00191CDD" w:rsidP="00595F40">
      <w:pPr>
        <w:pStyle w:val="libNormal"/>
        <w:rPr>
          <w:rtl/>
        </w:rPr>
      </w:pPr>
      <w:r w:rsidRPr="00595F40">
        <w:rPr>
          <w:rStyle w:val="libBold1Char"/>
          <w:rFonts w:hint="eastAsia"/>
          <w:rtl/>
        </w:rPr>
        <w:t>الخصال</w:t>
      </w:r>
      <w:r>
        <w:rPr>
          <w:rtl/>
        </w:rPr>
        <w:t xml:space="preserve">:عن الصادق </w:t>
      </w:r>
      <w:r w:rsidR="00F2741C" w:rsidRPr="00F2741C">
        <w:rPr>
          <w:rStyle w:val="libAlaemChar"/>
          <w:rtl/>
        </w:rPr>
        <w:t>عليه‌السلام</w:t>
      </w:r>
      <w:r>
        <w:rPr>
          <w:rtl/>
        </w:rPr>
        <w:t>: خمس من خمسه محال:النص</w:t>
      </w:r>
      <w:r>
        <w:rPr>
          <w:rFonts w:hint="cs"/>
          <w:rtl/>
        </w:rPr>
        <w:t>ی</w:t>
      </w:r>
      <w:r>
        <w:rPr>
          <w:rFonts w:hint="eastAsia"/>
          <w:rtl/>
        </w:rPr>
        <w:t>حه</w:t>
      </w:r>
      <w:r>
        <w:rPr>
          <w:rtl/>
        </w:rPr>
        <w:t xml:space="preserve"> من الحاسد محال، و الشفقه من العدوّ محال،و الحرمه من الفاسق محال،و الوفاء من المرأه محال، و اله</w:t>
      </w:r>
      <w:r>
        <w:rPr>
          <w:rFonts w:hint="cs"/>
          <w:rtl/>
        </w:rPr>
        <w:t>ی</w:t>
      </w:r>
      <w:r>
        <w:rPr>
          <w:rFonts w:hint="eastAsia"/>
          <w:rtl/>
        </w:rPr>
        <w:t>به</w:t>
      </w:r>
      <w:r>
        <w:rPr>
          <w:rtl/>
        </w:rPr>
        <w:t xml:space="preserve"> من الفق</w:t>
      </w:r>
      <w:r>
        <w:rPr>
          <w:rFonts w:hint="cs"/>
          <w:rtl/>
        </w:rPr>
        <w:t>ی</w:t>
      </w:r>
      <w:r>
        <w:rPr>
          <w:rFonts w:hint="eastAsia"/>
          <w:rtl/>
        </w:rPr>
        <w:t>ر</w:t>
      </w:r>
      <w:r>
        <w:rPr>
          <w:rtl/>
        </w:rPr>
        <w:t xml:space="preserve"> محال </w:t>
      </w:r>
      <w:r w:rsidRPr="000F2A07">
        <w:rPr>
          <w:rStyle w:val="libFootnotenumChar"/>
          <w:rtl/>
        </w:rPr>
        <w:t>(</w:t>
      </w:r>
      <w:r w:rsidR="00595F40">
        <w:rPr>
          <w:rStyle w:val="libFootnotenumChar"/>
          <w:rFonts w:hint="cs"/>
          <w:rtl/>
        </w:rPr>
        <w:t>8</w:t>
      </w:r>
      <w:r w:rsidRPr="000F2A07">
        <w:rPr>
          <w:rStyle w:val="libFootnotenumChar"/>
          <w:rtl/>
        </w:rPr>
        <w:t>)</w:t>
      </w:r>
      <w:r>
        <w:rPr>
          <w:rtl/>
        </w:rPr>
        <w:t>.</w:t>
      </w:r>
    </w:p>
    <w:p w:rsidR="00140CA9" w:rsidRDefault="00191CDD" w:rsidP="00595F40">
      <w:pPr>
        <w:pStyle w:val="libNormal"/>
      </w:pPr>
      <w:r w:rsidRPr="00595F40">
        <w:rPr>
          <w:rStyle w:val="libBold1Char"/>
          <w:rFonts w:hint="eastAsia"/>
          <w:rtl/>
        </w:rPr>
        <w:t>الخصال</w:t>
      </w:r>
      <w:r>
        <w:rPr>
          <w:rtl/>
        </w:rPr>
        <w:t xml:space="preserve">:قال رسول اللّه </w:t>
      </w:r>
      <w:r w:rsidR="00F2741C" w:rsidRPr="00F2741C">
        <w:rPr>
          <w:rStyle w:val="libAlaemChar"/>
          <w:rtl/>
        </w:rPr>
        <w:t>صلى‌الله‌عليه‌وآله‌وسلم</w:t>
      </w:r>
      <w:r>
        <w:rPr>
          <w:rtl/>
        </w:rPr>
        <w:t xml:space="preserve">: خمسه </w:t>
      </w:r>
      <w:r>
        <w:rPr>
          <w:rFonts w:hint="cs"/>
          <w:rtl/>
        </w:rPr>
        <w:t>ی</w:t>
      </w:r>
      <w:r>
        <w:rPr>
          <w:rFonts w:hint="eastAsia"/>
          <w:rtl/>
        </w:rPr>
        <w:t>جتنبون</w:t>
      </w:r>
      <w:r>
        <w:rPr>
          <w:rtl/>
        </w:rPr>
        <w:t xml:space="preserve"> عل</w:t>
      </w:r>
      <w:r>
        <w:rPr>
          <w:rFonts w:hint="cs"/>
          <w:rtl/>
        </w:rPr>
        <w:t>ی</w:t>
      </w:r>
      <w:r>
        <w:rPr>
          <w:rtl/>
        </w:rPr>
        <w:t xml:space="preserve"> کلّ حال:المجذوم،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28</w:t>
      </w:r>
      <w:r w:rsidR="00191CDD">
        <w:rPr>
          <w:rtl/>
        </w:rPr>
        <w:t>/6/،ج:</w:t>
      </w:r>
      <w:r w:rsidR="00140CA9">
        <w:rPr>
          <w:rtl/>
        </w:rPr>
        <w:t>1</w:t>
      </w:r>
      <w:r w:rsidR="00191CDD">
        <w:rPr>
          <w:rtl/>
        </w:rPr>
        <w:t>5/</w:t>
      </w:r>
      <w:r w:rsidR="00140CA9">
        <w:rPr>
          <w:rtl/>
        </w:rPr>
        <w:t>70</w:t>
      </w:r>
      <w:r w:rsidR="00191CDD">
        <w:rPr>
          <w:rtl/>
        </w:rPr>
        <w:t xml:space="preserve">. </w:t>
      </w:r>
    </w:p>
    <w:p w:rsidR="00140CA9" w:rsidRDefault="00D7268C" w:rsidP="005E32C9">
      <w:pPr>
        <w:pStyle w:val="libFootnote0"/>
      </w:pPr>
      <w:r>
        <w:rPr>
          <w:rtl/>
        </w:rPr>
        <w:t>(2)</w:t>
      </w:r>
      <w:r w:rsidR="00191CDD">
        <w:rPr>
          <w:rtl/>
        </w:rPr>
        <w:t xml:space="preserve"> ق:کتاب الأخلاق</w:t>
      </w:r>
      <w:r w:rsidR="00140CA9">
        <w:rPr>
          <w:rtl/>
        </w:rPr>
        <w:t>13</w:t>
      </w:r>
      <w:r w:rsidR="00191CDD">
        <w:rPr>
          <w:rtl/>
        </w:rPr>
        <w:t>4/</w:t>
      </w:r>
      <w:r w:rsidR="00140CA9">
        <w:rPr>
          <w:rtl/>
        </w:rPr>
        <w:t>2</w:t>
      </w:r>
      <w:r w:rsidR="00191CDD">
        <w:rPr>
          <w:rtl/>
        </w:rPr>
        <w:t>4/،ج:4</w:t>
      </w:r>
      <w:r w:rsidR="00140CA9">
        <w:rPr>
          <w:rtl/>
        </w:rPr>
        <w:t>7</w:t>
      </w:r>
      <w:r w:rsidR="00191CDD">
        <w:rPr>
          <w:rtl/>
        </w:rPr>
        <w:t>/</w:t>
      </w:r>
      <w:r w:rsidR="00140CA9">
        <w:rPr>
          <w:rtl/>
        </w:rPr>
        <w:t>71</w:t>
      </w:r>
      <w:r w:rsidR="00191CDD">
        <w:rPr>
          <w:rtl/>
        </w:rPr>
        <w:t xml:space="preserve">. </w:t>
      </w:r>
    </w:p>
    <w:p w:rsidR="00140CA9" w:rsidRDefault="00D7268C" w:rsidP="005E32C9">
      <w:pPr>
        <w:pStyle w:val="libFootnote0"/>
      </w:pPr>
      <w:r>
        <w:rPr>
          <w:rtl/>
        </w:rPr>
        <w:t>(3)</w:t>
      </w:r>
      <w:r w:rsidR="00191CDD">
        <w:rPr>
          <w:rtl/>
        </w:rPr>
        <w:t xml:space="preserve"> ق:کتاب الأخلاق</w:t>
      </w:r>
      <w:r w:rsidR="00140CA9">
        <w:rPr>
          <w:rtl/>
        </w:rPr>
        <w:t>1</w:t>
      </w:r>
      <w:r w:rsidR="00191CDD">
        <w:rPr>
          <w:rtl/>
        </w:rPr>
        <w:t>55/</w:t>
      </w:r>
      <w:r w:rsidR="00140CA9">
        <w:rPr>
          <w:rtl/>
        </w:rPr>
        <w:t>2</w:t>
      </w:r>
      <w:r w:rsidR="00191CDD">
        <w:rPr>
          <w:rtl/>
        </w:rPr>
        <w:t>6/،ج:</w:t>
      </w:r>
      <w:r w:rsidR="00140CA9">
        <w:rPr>
          <w:rtl/>
        </w:rPr>
        <w:t>13</w:t>
      </w:r>
      <w:r w:rsidR="00191CDD">
        <w:rPr>
          <w:rtl/>
        </w:rPr>
        <w:t>6/</w:t>
      </w:r>
      <w:r w:rsidR="00140CA9">
        <w:rPr>
          <w:rtl/>
        </w:rPr>
        <w:t>71</w:t>
      </w:r>
      <w:r w:rsidR="00191CDD">
        <w:rPr>
          <w:rtl/>
        </w:rPr>
        <w:t xml:space="preserve">. </w:t>
      </w:r>
    </w:p>
    <w:p w:rsidR="00140CA9" w:rsidRDefault="00D7268C" w:rsidP="005E32C9">
      <w:pPr>
        <w:pStyle w:val="libFootnote0"/>
      </w:pPr>
      <w:r>
        <w:rPr>
          <w:rtl/>
        </w:rPr>
        <w:t>(4)</w:t>
      </w:r>
      <w:r w:rsidR="00191CDD">
        <w:rPr>
          <w:rtl/>
        </w:rPr>
        <w:t xml:space="preserve"> ق:کتاب الکفر</w:t>
      </w:r>
      <w:r w:rsidR="00140CA9">
        <w:rPr>
          <w:rtl/>
        </w:rPr>
        <w:t>10</w:t>
      </w:r>
      <w:r w:rsidR="00191CDD">
        <w:rPr>
          <w:rtl/>
        </w:rPr>
        <w:t>/</w:t>
      </w:r>
      <w:r w:rsidR="00140CA9">
        <w:rPr>
          <w:rtl/>
        </w:rPr>
        <w:t>2</w:t>
      </w:r>
      <w:r w:rsidR="00191CDD">
        <w:rPr>
          <w:rtl/>
        </w:rPr>
        <w:t>/،ج:</w:t>
      </w:r>
      <w:r w:rsidR="00140CA9">
        <w:rPr>
          <w:rtl/>
        </w:rPr>
        <w:t>11</w:t>
      </w:r>
      <w:r w:rsidR="00191CDD">
        <w:rPr>
          <w:rtl/>
        </w:rPr>
        <w:t>5/</w:t>
      </w:r>
      <w:r w:rsidR="00140CA9">
        <w:rPr>
          <w:rtl/>
        </w:rPr>
        <w:t>72</w:t>
      </w:r>
      <w:r w:rsidR="00191CDD">
        <w:rPr>
          <w:rtl/>
        </w:rPr>
        <w:t xml:space="preserve">. </w:t>
      </w:r>
    </w:p>
    <w:p w:rsidR="00140CA9" w:rsidRDefault="00D7268C" w:rsidP="005E32C9">
      <w:pPr>
        <w:pStyle w:val="libFootnote0"/>
      </w:pPr>
      <w:r>
        <w:rPr>
          <w:rtl/>
        </w:rPr>
        <w:t>(5)</w:t>
      </w:r>
      <w:r w:rsidR="00191CDD">
        <w:rPr>
          <w:rtl/>
        </w:rPr>
        <w:t xml:space="preserve"> ق:کتاب الکفر</w:t>
      </w:r>
      <w:r w:rsidR="00140CA9">
        <w:rPr>
          <w:rtl/>
        </w:rPr>
        <w:t>1</w:t>
      </w:r>
      <w:r w:rsidR="00191CDD">
        <w:rPr>
          <w:rtl/>
        </w:rPr>
        <w:t>6</w:t>
      </w:r>
      <w:r w:rsidR="00140CA9">
        <w:rPr>
          <w:rtl/>
        </w:rPr>
        <w:t>0</w:t>
      </w:r>
      <w:r w:rsidR="00191CDD">
        <w:rPr>
          <w:rtl/>
        </w:rPr>
        <w:t>/4</w:t>
      </w:r>
      <w:r w:rsidR="00140CA9">
        <w:rPr>
          <w:rtl/>
        </w:rPr>
        <w:t>1</w:t>
      </w:r>
      <w:r w:rsidR="00191CDD">
        <w:rPr>
          <w:rtl/>
        </w:rPr>
        <w:t>/،ج:</w:t>
      </w:r>
      <w:r w:rsidR="00140CA9">
        <w:rPr>
          <w:rtl/>
        </w:rPr>
        <w:t>3</w:t>
      </w:r>
      <w:r w:rsidR="00191CDD">
        <w:rPr>
          <w:rtl/>
        </w:rPr>
        <w:t>6</w:t>
      </w:r>
      <w:r w:rsidR="00140CA9">
        <w:rPr>
          <w:rtl/>
        </w:rPr>
        <w:t>7</w:t>
      </w:r>
      <w:r w:rsidR="00191CDD">
        <w:rPr>
          <w:rtl/>
        </w:rPr>
        <w:t>/</w:t>
      </w:r>
      <w:r w:rsidR="00140CA9">
        <w:rPr>
          <w:rtl/>
        </w:rPr>
        <w:t>73</w:t>
      </w:r>
      <w:r w:rsidR="00191CDD">
        <w:rPr>
          <w:rtl/>
        </w:rPr>
        <w:t xml:space="preserve">. </w:t>
      </w:r>
    </w:p>
    <w:p w:rsidR="00140CA9" w:rsidRDefault="00D7268C" w:rsidP="005E32C9">
      <w:pPr>
        <w:pStyle w:val="libFootnote0"/>
      </w:pPr>
      <w:r>
        <w:rPr>
          <w:rtl/>
        </w:rPr>
        <w:t>(6)</w:t>
      </w:r>
      <w:r w:rsidR="00191CDD">
        <w:rPr>
          <w:rtl/>
        </w:rPr>
        <w:t xml:space="preserve"> الراحه و الاطمئنان. </w:t>
      </w:r>
    </w:p>
    <w:p w:rsidR="00D7268C" w:rsidRDefault="00D7268C" w:rsidP="005E32C9">
      <w:pPr>
        <w:pStyle w:val="libFootnote0"/>
        <w:rPr>
          <w:rtl/>
        </w:rPr>
      </w:pPr>
      <w:r>
        <w:rPr>
          <w:rtl/>
        </w:rPr>
        <w:t>(7)</w:t>
      </w:r>
      <w:r w:rsidR="00191CDD">
        <w:rPr>
          <w:rtl/>
        </w:rPr>
        <w:t xml:space="preserve"> ق:کتاب العشره5</w:t>
      </w:r>
      <w:r w:rsidR="00140CA9">
        <w:rPr>
          <w:rtl/>
        </w:rPr>
        <w:t>1</w:t>
      </w:r>
      <w:r w:rsidR="00191CDD">
        <w:rPr>
          <w:rtl/>
        </w:rPr>
        <w:t>/</w:t>
      </w:r>
      <w:r w:rsidR="00140CA9">
        <w:rPr>
          <w:rtl/>
        </w:rPr>
        <w:t>13</w:t>
      </w:r>
      <w:r w:rsidR="00191CDD">
        <w:rPr>
          <w:rtl/>
        </w:rPr>
        <w:t>/،ج:</w:t>
      </w:r>
      <w:r w:rsidR="00140CA9">
        <w:rPr>
          <w:rtl/>
        </w:rPr>
        <w:t>18</w:t>
      </w:r>
      <w:r w:rsidR="00191CDD">
        <w:rPr>
          <w:rtl/>
        </w:rPr>
        <w:t>6/</w:t>
      </w:r>
      <w:r w:rsidR="00140CA9">
        <w:rPr>
          <w:rtl/>
        </w:rPr>
        <w:t>7</w:t>
      </w:r>
      <w:r w:rsidR="00191CDD">
        <w:rPr>
          <w:rtl/>
        </w:rPr>
        <w:t>4.</w:t>
      </w:r>
    </w:p>
    <w:p w:rsidR="00595F40" w:rsidRPr="00803B7C" w:rsidRDefault="00595F40" w:rsidP="00803B7C">
      <w:pPr>
        <w:pStyle w:val="libFootnote0"/>
        <w:rPr>
          <w:rtl/>
        </w:rPr>
      </w:pPr>
      <w:r>
        <w:rPr>
          <w:rFonts w:hint="cs"/>
          <w:rtl/>
        </w:rPr>
        <w:t>(8) ق:كتاب العشرة/52/14،ج:194/74.</w:t>
      </w:r>
    </w:p>
    <w:p w:rsidR="00D7268C" w:rsidRDefault="00D7268C" w:rsidP="000F2A07">
      <w:pPr>
        <w:pStyle w:val="libNormal"/>
        <w:rPr>
          <w:rtl/>
        </w:rPr>
      </w:pPr>
      <w:r>
        <w:rPr>
          <w:rtl/>
        </w:rPr>
        <w:br w:type="page"/>
      </w:r>
    </w:p>
    <w:p w:rsidR="00140CA9" w:rsidRDefault="00191CDD" w:rsidP="00803B7C">
      <w:pPr>
        <w:pStyle w:val="libNormal0"/>
      </w:pPr>
      <w:r>
        <w:rPr>
          <w:rFonts w:hint="eastAsia"/>
          <w:rtl/>
        </w:rPr>
        <w:t>و</w:t>
      </w:r>
      <w:r>
        <w:rPr>
          <w:rtl/>
        </w:rPr>
        <w:t xml:space="preserve"> الأبرص،و المجنون،و ولد الزنا،و الأعراب</w:t>
      </w:r>
      <w:r>
        <w:rPr>
          <w:rFonts w:hint="cs"/>
          <w:rtl/>
        </w:rPr>
        <w:t>یّ</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الخمسه</w:t>
      </w:r>
      <w:r>
        <w:rPr>
          <w:rtl/>
        </w:rPr>
        <w:t xml:space="preserve"> أش</w:t>
      </w:r>
      <w:r>
        <w:rPr>
          <w:rFonts w:hint="cs"/>
          <w:rtl/>
        </w:rPr>
        <w:t>ی</w:t>
      </w:r>
      <w:r>
        <w:rPr>
          <w:rFonts w:hint="eastAsia"/>
          <w:rtl/>
        </w:rPr>
        <w:t>اء</w:t>
      </w:r>
      <w:r>
        <w:rPr>
          <w:rtl/>
        </w:rPr>
        <w:t xml:space="preserve"> الت</w:t>
      </w:r>
      <w:r>
        <w:rPr>
          <w:rFonts w:hint="cs"/>
          <w:rtl/>
        </w:rPr>
        <w:t>ی</w:t>
      </w:r>
      <w:r>
        <w:rPr>
          <w:rtl/>
        </w:rPr>
        <w:t xml:space="preserve"> أوح</w:t>
      </w:r>
      <w:r>
        <w:rPr>
          <w:rFonts w:hint="cs"/>
          <w:rtl/>
        </w:rPr>
        <w:t>ی</w:t>
      </w:r>
      <w:r>
        <w:rPr>
          <w:rtl/>
        </w:rPr>
        <w:t xml:space="preserve"> ال</w:t>
      </w:r>
      <w:r>
        <w:rPr>
          <w:rFonts w:hint="cs"/>
          <w:rtl/>
        </w:rPr>
        <w:t>ی</w:t>
      </w:r>
      <w:r>
        <w:rPr>
          <w:rtl/>
        </w:rPr>
        <w:t xml:space="preserve"> بعض الأنب</w:t>
      </w:r>
      <w:r>
        <w:rPr>
          <w:rFonts w:hint="cs"/>
          <w:rtl/>
        </w:rPr>
        <w:t>ی</w:t>
      </w:r>
      <w:r>
        <w:rPr>
          <w:rFonts w:hint="eastAsia"/>
          <w:rtl/>
        </w:rPr>
        <w:t>اء</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ذکر</w:t>
      </w:r>
      <w:r>
        <w:rPr>
          <w:rtl/>
        </w:rPr>
        <w:t xml:space="preserve"> جمله من الأخبار المتعلّقه بالخمس ف</w:t>
      </w:r>
      <w:r>
        <w:rPr>
          <w:rFonts w:hint="cs"/>
          <w:rtl/>
        </w:rPr>
        <w:t>ی</w:t>
      </w:r>
      <w:r>
        <w:rPr>
          <w:rtl/>
        </w:rPr>
        <w:t xml:space="preserve"> باب ما نزل ف</w:t>
      </w:r>
      <w:r>
        <w:rPr>
          <w:rFonts w:hint="cs"/>
          <w:rtl/>
        </w:rPr>
        <w:t>ی</w:t>
      </w:r>
      <w:r>
        <w:rPr>
          <w:rtl/>
        </w:rPr>
        <w:t xml:space="preserve"> صلتهم و أداء حقوقهم </w:t>
      </w:r>
      <w:r w:rsidR="00F2741C" w:rsidRPr="00F2741C">
        <w:rPr>
          <w:rStyle w:val="libAlaemChar"/>
          <w:rtl/>
        </w:rPr>
        <w:t>عليهم‌السلام</w:t>
      </w:r>
      <w:r>
        <w:rPr>
          <w:rtl/>
        </w:rPr>
        <w:t xml:space="preserve"> </w:t>
      </w:r>
      <w:r w:rsidRPr="000F2A07">
        <w:rPr>
          <w:rStyle w:val="libFootnotenumChar"/>
          <w:rtl/>
        </w:rPr>
        <w:t>(3)</w:t>
      </w:r>
      <w:r>
        <w:rPr>
          <w:rtl/>
        </w:rPr>
        <w:t xml:space="preserve">. </w:t>
      </w:r>
    </w:p>
    <w:p w:rsidR="00140CA9" w:rsidRDefault="00191CDD" w:rsidP="00803B7C">
      <w:pPr>
        <w:pStyle w:val="libCenterBold1"/>
      </w:pP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w:t>
      </w:r>
    </w:p>
    <w:p w:rsidR="00803B7C" w:rsidRDefault="00191CDD" w:rsidP="00803B7C">
      <w:pPr>
        <w:pStyle w:val="libNormal"/>
        <w:rPr>
          <w:rtl/>
        </w:rPr>
      </w:pPr>
      <w:r>
        <w:rPr>
          <w:rFonts w:hint="eastAsia"/>
          <w:rtl/>
        </w:rPr>
        <w:t>باب</w:t>
      </w:r>
      <w:r>
        <w:rPr>
          <w:rtl/>
        </w:rPr>
        <w:t xml:space="preserve">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w:t>
      </w:r>
      <w:r w:rsidRPr="000F2A07">
        <w:rPr>
          <w:rStyle w:val="libFootnotenumChar"/>
          <w:rtl/>
        </w:rPr>
        <w:t>(4)</w:t>
      </w:r>
      <w:r>
        <w:rPr>
          <w:rtl/>
        </w:rPr>
        <w:t>.</w:t>
      </w:r>
    </w:p>
    <w:p w:rsidR="00140CA9" w:rsidRDefault="00191CDD" w:rsidP="00803B7C">
      <w:pPr>
        <w:pStyle w:val="libNormal"/>
      </w:pPr>
      <w:r>
        <w:rPr>
          <w:rFonts w:hint="eastAsia"/>
          <w:rtl/>
        </w:rPr>
        <w:t>قال</w:t>
      </w:r>
      <w:r>
        <w:rPr>
          <w:rtl/>
        </w:rPr>
        <w:t xml:space="preserve"> رسول اللّه </w:t>
      </w:r>
      <w:r w:rsidR="00F2741C" w:rsidRPr="00F2741C">
        <w:rPr>
          <w:rStyle w:val="libAlaemChar"/>
          <w:rtl/>
        </w:rPr>
        <w:t>صلى‌الله‌عليه‌وآله‌وسلم</w:t>
      </w:r>
      <w:r>
        <w:rPr>
          <w:rtl/>
        </w:rPr>
        <w:t>: اللّهم بارک لأمّت</w:t>
      </w:r>
      <w:r>
        <w:rPr>
          <w:rFonts w:hint="cs"/>
          <w:rtl/>
        </w:rPr>
        <w:t>ی</w:t>
      </w:r>
      <w:r>
        <w:rPr>
          <w:rtl/>
        </w:rPr>
        <w:t xml:space="preserve"> ف</w:t>
      </w:r>
      <w:r>
        <w:rPr>
          <w:rFonts w:hint="cs"/>
          <w:rtl/>
        </w:rPr>
        <w:t>ی</w:t>
      </w:r>
      <w:r>
        <w:rPr>
          <w:rtl/>
        </w:rPr>
        <w:t xml:space="preserve"> بکورها </w:t>
      </w:r>
      <w:r>
        <w:rPr>
          <w:rFonts w:hint="cs"/>
          <w:rtl/>
        </w:rPr>
        <w:t>ی</w:t>
      </w:r>
      <w:r>
        <w:rPr>
          <w:rFonts w:hint="eastAsia"/>
          <w:rtl/>
        </w:rPr>
        <w:t>وم</w:t>
      </w:r>
      <w:r>
        <w:rPr>
          <w:rtl/>
        </w:rPr>
        <w:t xml:space="preserve"> سبتها و خم</w:t>
      </w:r>
      <w:r>
        <w:rPr>
          <w:rFonts w:hint="cs"/>
          <w:rtl/>
        </w:rPr>
        <w:t>ی</w:t>
      </w:r>
      <w:r>
        <w:rPr>
          <w:rFonts w:hint="eastAsia"/>
          <w:rtl/>
        </w:rPr>
        <w:t>سها؛</w:t>
      </w:r>
      <w:r>
        <w:rPr>
          <w:rtl/>
        </w:rPr>
        <w:t xml:space="preserve"> و کان رسول اللّه </w:t>
      </w:r>
      <w:r w:rsidR="00F2741C" w:rsidRPr="00F2741C">
        <w:rPr>
          <w:rStyle w:val="libAlaemChar"/>
          <w:rtl/>
        </w:rPr>
        <w:t>صلى‌الله‌عليه‌وآله‌وسلم</w:t>
      </w:r>
      <w:r>
        <w:rPr>
          <w:rtl/>
        </w:rPr>
        <w:t xml:space="preserve"> </w:t>
      </w:r>
      <w:r>
        <w:rPr>
          <w:rFonts w:hint="cs"/>
          <w:rtl/>
        </w:rPr>
        <w:t>ی</w:t>
      </w:r>
      <w:r>
        <w:rPr>
          <w:rFonts w:hint="eastAsia"/>
          <w:rtl/>
        </w:rPr>
        <w:t>سافر</w:t>
      </w:r>
      <w:r>
        <w:rPr>
          <w:rtl/>
        </w:rPr>
        <w:t xml:space="preserve"> ف</w:t>
      </w:r>
      <w:r>
        <w:rPr>
          <w:rFonts w:hint="cs"/>
          <w:rtl/>
        </w:rPr>
        <w:t>ی</w:t>
      </w:r>
      <w:r>
        <w:rPr>
          <w:rFonts w:hint="eastAsia"/>
          <w:rtl/>
        </w:rPr>
        <w:t>ه،و</w:t>
      </w:r>
      <w:r>
        <w:rPr>
          <w:rtl/>
        </w:rPr>
        <w:t xml:space="preserve"> ورد مدح تقل</w:t>
      </w:r>
      <w:r>
        <w:rPr>
          <w:rFonts w:hint="cs"/>
          <w:rtl/>
        </w:rPr>
        <w:t>ی</w:t>
      </w:r>
      <w:r>
        <w:rPr>
          <w:rFonts w:hint="eastAsia"/>
          <w:rtl/>
        </w:rPr>
        <w:t>م</w:t>
      </w:r>
      <w:r>
        <w:rPr>
          <w:rtl/>
        </w:rPr>
        <w:t xml:space="preserve"> الأظفار ف</w:t>
      </w:r>
      <w:r>
        <w:rPr>
          <w:rFonts w:hint="cs"/>
          <w:rtl/>
        </w:rPr>
        <w:t>ی</w:t>
      </w:r>
      <w:r>
        <w:rPr>
          <w:rFonts w:hint="eastAsia"/>
          <w:rtl/>
        </w:rPr>
        <w:t>ه</w:t>
      </w:r>
      <w:r>
        <w:rPr>
          <w:rtl/>
        </w:rPr>
        <w:t xml:space="preserve"> و ترک واحده ل</w:t>
      </w:r>
      <w:r>
        <w:rPr>
          <w:rFonts w:hint="cs"/>
          <w:rtl/>
        </w:rPr>
        <w:t>ی</w:t>
      </w:r>
      <w:r>
        <w:rPr>
          <w:rFonts w:hint="eastAsia"/>
          <w:rtl/>
        </w:rPr>
        <w:t>وم</w:t>
      </w:r>
      <w:r>
        <w:rPr>
          <w:rtl/>
        </w:rPr>
        <w:t xml:space="preserve"> الجمعه؛کان النب</w:t>
      </w:r>
      <w:r>
        <w:rPr>
          <w:rFonts w:hint="cs"/>
          <w:rtl/>
        </w:rPr>
        <w:t>یّ</w:t>
      </w:r>
      <w:r>
        <w:rPr>
          <w:rtl/>
        </w:rPr>
        <w:t xml:space="preserve"> </w:t>
      </w:r>
      <w:r w:rsidR="00F2741C" w:rsidRPr="00F2741C">
        <w:rPr>
          <w:rStyle w:val="libAlaemChar"/>
          <w:rtl/>
        </w:rPr>
        <w:t>صلى‌الله‌عليه‌وآله‌وسلم</w:t>
      </w:r>
      <w:r>
        <w:rPr>
          <w:rtl/>
        </w:rPr>
        <w:t xml:space="preserve"> </w:t>
      </w:r>
      <w:r>
        <w:rPr>
          <w:rFonts w:hint="cs"/>
          <w:rtl/>
        </w:rPr>
        <w:t>ی</w:t>
      </w:r>
      <w:r>
        <w:rPr>
          <w:rFonts w:hint="eastAsia"/>
          <w:rtl/>
        </w:rPr>
        <w:t>صوم</w:t>
      </w:r>
      <w:r>
        <w:rPr>
          <w:rtl/>
        </w:rPr>
        <w:t xml:space="preserve"> ف</w:t>
      </w:r>
      <w:r>
        <w:rPr>
          <w:rFonts w:hint="cs"/>
          <w:rtl/>
        </w:rPr>
        <w:t>ی</w:t>
      </w:r>
      <w:r>
        <w:rPr>
          <w:rFonts w:hint="eastAsia"/>
          <w:rtl/>
        </w:rPr>
        <w:t>ه</w:t>
      </w:r>
      <w:r>
        <w:rPr>
          <w:rtl/>
        </w:rPr>
        <w:t xml:space="preserve"> و ف</w:t>
      </w:r>
      <w:r>
        <w:rPr>
          <w:rFonts w:hint="cs"/>
          <w:rtl/>
        </w:rPr>
        <w:t>ی</w:t>
      </w:r>
      <w:r>
        <w:rPr>
          <w:rtl/>
        </w:rPr>
        <w:t xml:space="preserve"> الإ</w:t>
      </w:r>
      <w:r>
        <w:rPr>
          <w:rFonts w:hint="eastAsia"/>
          <w:rtl/>
        </w:rPr>
        <w:t>ثن</w:t>
      </w:r>
      <w:r>
        <w:rPr>
          <w:rFonts w:hint="cs"/>
          <w:rtl/>
        </w:rPr>
        <w:t>ی</w:t>
      </w:r>
      <w:r>
        <w:rPr>
          <w:rFonts w:hint="eastAsia"/>
          <w:rtl/>
        </w:rPr>
        <w:t>ن</w:t>
      </w:r>
      <w:r>
        <w:rPr>
          <w:rtl/>
        </w:rPr>
        <w:t xml:space="preserve"> </w:t>
      </w:r>
      <w:r>
        <w:rPr>
          <w:rFonts w:hint="eastAsia"/>
          <w:rtl/>
        </w:rPr>
        <w:t>و</w:t>
      </w:r>
      <w:r>
        <w:rPr>
          <w:rtl/>
        </w:rPr>
        <w:t xml:space="preserve"> </w:t>
      </w:r>
      <w:r>
        <w:rPr>
          <w:rFonts w:hint="cs"/>
          <w:rtl/>
        </w:rPr>
        <w:t>ی</w:t>
      </w:r>
      <w:r>
        <w:rPr>
          <w:rFonts w:hint="eastAsia"/>
          <w:rtl/>
        </w:rPr>
        <w:t>قول</w:t>
      </w:r>
      <w:r>
        <w:rPr>
          <w:rtl/>
        </w:rPr>
        <w:t>: انّ الأعمال ترفع ف</w:t>
      </w:r>
      <w:r>
        <w:rPr>
          <w:rFonts w:hint="cs"/>
          <w:rtl/>
        </w:rPr>
        <w:t>ی</w:t>
      </w:r>
      <w:r>
        <w:rPr>
          <w:rFonts w:hint="eastAsia"/>
          <w:rtl/>
        </w:rPr>
        <w:t>هما</w:t>
      </w:r>
      <w:r>
        <w:rPr>
          <w:rtl/>
        </w:rPr>
        <w:t xml:space="preserve"> فأحبّ أن </w:t>
      </w:r>
      <w:r>
        <w:rPr>
          <w:rFonts w:hint="cs"/>
          <w:rtl/>
        </w:rPr>
        <w:t>ی</w:t>
      </w:r>
      <w:r>
        <w:rPr>
          <w:rFonts w:hint="eastAsia"/>
          <w:rtl/>
        </w:rPr>
        <w:t>رفع</w:t>
      </w:r>
      <w:r>
        <w:rPr>
          <w:rtl/>
        </w:rPr>
        <w:t xml:space="preserve"> عمل</w:t>
      </w:r>
      <w:r>
        <w:rPr>
          <w:rFonts w:hint="cs"/>
          <w:rtl/>
        </w:rPr>
        <w:t>ی</w:t>
      </w:r>
      <w:r>
        <w:rPr>
          <w:rtl/>
        </w:rPr>
        <w:t xml:space="preserve"> و أنا صائم. </w:t>
      </w:r>
      <w:r>
        <w:rPr>
          <w:rFonts w:hint="eastAsia"/>
          <w:rtl/>
        </w:rPr>
        <w:t>و</w:t>
      </w:r>
      <w:r>
        <w:rPr>
          <w:rtl/>
        </w:rPr>
        <w:t xml:space="preserve"> عن الصادق </w:t>
      </w:r>
      <w:r w:rsidR="00F2741C" w:rsidRPr="00F2741C">
        <w:rPr>
          <w:rStyle w:val="libAlaemChar"/>
          <w:rtl/>
        </w:rPr>
        <w:t>عليه‌السلام</w:t>
      </w:r>
      <w:r>
        <w:rPr>
          <w:rtl/>
        </w:rPr>
        <w:t>: آخر خم</w:t>
      </w:r>
      <w:r>
        <w:rPr>
          <w:rFonts w:hint="cs"/>
          <w:rtl/>
        </w:rPr>
        <w:t>ی</w:t>
      </w:r>
      <w:r>
        <w:rPr>
          <w:rFonts w:hint="eastAsia"/>
          <w:rtl/>
        </w:rPr>
        <w:t>س</w:t>
      </w:r>
      <w:r>
        <w:rPr>
          <w:rtl/>
        </w:rPr>
        <w:t xml:space="preserve"> ف</w:t>
      </w:r>
      <w:r>
        <w:rPr>
          <w:rFonts w:hint="cs"/>
          <w:rtl/>
        </w:rPr>
        <w:t>ی</w:t>
      </w:r>
      <w:r>
        <w:rPr>
          <w:rtl/>
        </w:rPr>
        <w:t xml:space="preserve"> الشهر ترفع ف</w:t>
      </w:r>
      <w:r>
        <w:rPr>
          <w:rFonts w:hint="cs"/>
          <w:rtl/>
        </w:rPr>
        <w:t>ی</w:t>
      </w:r>
      <w:r>
        <w:rPr>
          <w:rFonts w:hint="eastAsia"/>
          <w:rtl/>
        </w:rPr>
        <w:t>ه</w:t>
      </w:r>
      <w:r>
        <w:rPr>
          <w:rtl/>
        </w:rPr>
        <w:t xml:space="preserve"> أعمال الشهر </w:t>
      </w:r>
      <w:r w:rsidRPr="000F2A07">
        <w:rPr>
          <w:rStyle w:val="libFootnotenumChar"/>
          <w:rtl/>
        </w:rPr>
        <w:t>(5)</w:t>
      </w:r>
      <w:r>
        <w:rPr>
          <w:rtl/>
        </w:rPr>
        <w:t xml:space="preserve">. </w:t>
      </w:r>
    </w:p>
    <w:p w:rsidR="00140CA9" w:rsidRDefault="00191CDD" w:rsidP="00803B7C">
      <w:pPr>
        <w:pStyle w:val="libNormal"/>
      </w:pPr>
      <w:r w:rsidRPr="00803B7C">
        <w:rPr>
          <w:rStyle w:val="libBold1Char"/>
          <w:rFonts w:hint="eastAsia"/>
          <w:rtl/>
        </w:rPr>
        <w:t>خمل</w:t>
      </w:r>
      <w:r>
        <w:rPr>
          <w:rtl/>
        </w:rPr>
        <w:t xml:space="preserve">: </w:t>
      </w:r>
      <w:r>
        <w:rPr>
          <w:rFonts w:hint="eastAsia"/>
          <w:rtl/>
        </w:rPr>
        <w:t>مدح</w:t>
      </w:r>
      <w:r>
        <w:rPr>
          <w:rtl/>
        </w:rPr>
        <w:t xml:space="preserve"> الخمول و انّه المراد من </w:t>
      </w:r>
      <w:r>
        <w:rPr>
          <w:rFonts w:hint="eastAsia"/>
          <w:rtl/>
        </w:rPr>
        <w:t>قول</w:t>
      </w:r>
      <w:r>
        <w:rPr>
          <w:rtl/>
        </w:rPr>
        <w:t xml:space="preserve"> الصادق </w:t>
      </w:r>
      <w:r w:rsidR="00F2741C" w:rsidRPr="00F2741C">
        <w:rPr>
          <w:rStyle w:val="libAlaemChar"/>
          <w:rtl/>
        </w:rPr>
        <w:t>عليه‌السلام</w:t>
      </w:r>
      <w:r>
        <w:rPr>
          <w:rtl/>
        </w:rPr>
        <w:t>: طوب</w:t>
      </w:r>
      <w:r>
        <w:rPr>
          <w:rFonts w:hint="cs"/>
          <w:rtl/>
        </w:rPr>
        <w:t>ی</w:t>
      </w:r>
      <w:r>
        <w:rPr>
          <w:rtl/>
        </w:rPr>
        <w:t xml:space="preserve"> لعبد نومه </w:t>
      </w:r>
      <w:r w:rsidRPr="000F2A07">
        <w:rPr>
          <w:rStyle w:val="libFootnotenumChar"/>
          <w:rtl/>
        </w:rPr>
        <w:t>(6)</w:t>
      </w:r>
      <w:r>
        <w:rPr>
          <w:rtl/>
        </w:rPr>
        <w:t xml:space="preserve">، </w:t>
      </w:r>
      <w:r>
        <w:rPr>
          <w:rFonts w:hint="eastAsia"/>
          <w:rtl/>
        </w:rPr>
        <w:t>و</w:t>
      </w:r>
      <w:r>
        <w:rPr>
          <w:rtl/>
        </w:rPr>
        <w:t xml:space="preserve">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ذلک زمان لا </w:t>
      </w:r>
      <w:r>
        <w:rPr>
          <w:rFonts w:hint="cs"/>
          <w:rtl/>
        </w:rPr>
        <w:t>ی</w:t>
      </w:r>
      <w:r>
        <w:rPr>
          <w:rFonts w:hint="eastAsia"/>
          <w:rtl/>
        </w:rPr>
        <w:t>نجو</w:t>
      </w:r>
      <w:r>
        <w:rPr>
          <w:rtl/>
        </w:rPr>
        <w:t xml:space="preserve"> ف</w:t>
      </w:r>
      <w:r>
        <w:rPr>
          <w:rFonts w:hint="cs"/>
          <w:rtl/>
        </w:rPr>
        <w:t>ی</w:t>
      </w:r>
      <w:r>
        <w:rPr>
          <w:rFonts w:hint="eastAsia"/>
          <w:rtl/>
        </w:rPr>
        <w:t>ه</w:t>
      </w:r>
      <w:r>
        <w:rPr>
          <w:rtl/>
        </w:rPr>
        <w:t xml:space="preserve"> الاّ کل مؤمن نومه،إن شهد لم </w:t>
      </w:r>
      <w:r>
        <w:rPr>
          <w:rFonts w:hint="cs"/>
          <w:rtl/>
        </w:rPr>
        <w:t>ی</w:t>
      </w:r>
      <w:r>
        <w:rPr>
          <w:rFonts w:hint="eastAsia"/>
          <w:rtl/>
        </w:rPr>
        <w:t>عرف،و</w:t>
      </w:r>
      <w:r>
        <w:rPr>
          <w:rtl/>
        </w:rPr>
        <w:t xml:space="preserve"> إن غاب لم </w:t>
      </w:r>
      <w:r>
        <w:rPr>
          <w:rFonts w:hint="cs"/>
          <w:rtl/>
        </w:rPr>
        <w:t>ی</w:t>
      </w:r>
      <w:r>
        <w:rPr>
          <w:rFonts w:hint="eastAsia"/>
          <w:rtl/>
        </w:rPr>
        <w:t>فتقد،أولئک</w:t>
      </w:r>
      <w:r>
        <w:rPr>
          <w:rtl/>
        </w:rPr>
        <w:t xml:space="preserve"> مصاب</w:t>
      </w:r>
      <w:r>
        <w:rPr>
          <w:rFonts w:hint="cs"/>
          <w:rtl/>
        </w:rPr>
        <w:t>ی</w:t>
      </w:r>
      <w:r>
        <w:rPr>
          <w:rFonts w:hint="eastAsia"/>
          <w:rtl/>
        </w:rPr>
        <w:t>ح</w:t>
      </w:r>
      <w:r>
        <w:rPr>
          <w:rtl/>
        </w:rPr>
        <w:t xml:space="preserve"> الهد</w:t>
      </w:r>
      <w:r>
        <w:rPr>
          <w:rFonts w:hint="cs"/>
          <w:rtl/>
        </w:rPr>
        <w:t>ی</w:t>
      </w:r>
      <w:r>
        <w:rPr>
          <w:rtl/>
        </w:rPr>
        <w:t xml:space="preserve"> و أعلام السر</w:t>
      </w:r>
      <w:r>
        <w:rPr>
          <w:rFonts w:hint="cs"/>
          <w:rtl/>
        </w:rPr>
        <w:t>ی</w:t>
      </w:r>
      <w:r>
        <w:rPr>
          <w:rFonts w:hint="eastAsia"/>
          <w:rtl/>
        </w:rPr>
        <w:t>،و</w:t>
      </w:r>
      <w:r>
        <w:rPr>
          <w:rtl/>
        </w:rPr>
        <w:t xml:space="preserve"> هو الذ</w:t>
      </w:r>
      <w:r>
        <w:rPr>
          <w:rFonts w:hint="cs"/>
          <w:rtl/>
        </w:rPr>
        <w:t>ی</w:t>
      </w:r>
      <w:r>
        <w:rPr>
          <w:rtl/>
        </w:rPr>
        <w:t xml:space="preserve"> کان من أغبط أول</w:t>
      </w:r>
      <w:r>
        <w:rPr>
          <w:rFonts w:hint="cs"/>
          <w:rtl/>
        </w:rPr>
        <w:t>ی</w:t>
      </w:r>
      <w:r>
        <w:rPr>
          <w:rFonts w:hint="eastAsia"/>
          <w:rtl/>
        </w:rPr>
        <w:t>اء</w:t>
      </w:r>
      <w:r>
        <w:rPr>
          <w:rtl/>
        </w:rPr>
        <w:t xml:space="preserve"> اللّه و کان غامضا ف</w:t>
      </w:r>
      <w:r>
        <w:rPr>
          <w:rFonts w:hint="cs"/>
          <w:rtl/>
        </w:rPr>
        <w:t>ی</w:t>
      </w:r>
      <w:r>
        <w:rPr>
          <w:rtl/>
        </w:rPr>
        <w:t xml:space="preserve"> الناس فلم </w:t>
      </w:r>
      <w:r>
        <w:rPr>
          <w:rFonts w:hint="cs"/>
          <w:rtl/>
        </w:rPr>
        <w:t>ی</w:t>
      </w:r>
      <w:r>
        <w:rPr>
          <w:rFonts w:hint="eastAsia"/>
          <w:rtl/>
        </w:rPr>
        <w:t>شر</w:t>
      </w:r>
      <w:r>
        <w:rPr>
          <w:rtl/>
        </w:rPr>
        <w:t xml:space="preserve"> إل</w:t>
      </w:r>
      <w:r>
        <w:rPr>
          <w:rFonts w:hint="cs"/>
          <w:rtl/>
        </w:rPr>
        <w:t>ی</w:t>
      </w:r>
      <w:r>
        <w:rPr>
          <w:rFonts w:hint="eastAsia"/>
          <w:rtl/>
        </w:rPr>
        <w:t>ه</w:t>
      </w:r>
      <w:r>
        <w:rPr>
          <w:rtl/>
        </w:rPr>
        <w:t xml:space="preserve"> بالأصابع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122</w:t>
      </w:r>
      <w:r w:rsidR="00191CDD">
        <w:rPr>
          <w:rtl/>
        </w:rPr>
        <w:t>/</w:t>
      </w:r>
      <w:r w:rsidR="00140CA9">
        <w:rPr>
          <w:rtl/>
        </w:rPr>
        <w:t>32</w:t>
      </w:r>
      <w:r w:rsidR="00191CDD">
        <w:rPr>
          <w:rtl/>
        </w:rPr>
        <w:t>/،ج:</w:t>
      </w:r>
      <w:r w:rsidR="00140CA9">
        <w:rPr>
          <w:rtl/>
        </w:rPr>
        <w:t>1</w:t>
      </w:r>
      <w:r w:rsidR="00191CDD">
        <w:rPr>
          <w:rtl/>
        </w:rPr>
        <w:t>5/</w:t>
      </w:r>
      <w:r w:rsidR="00140CA9">
        <w:rPr>
          <w:rtl/>
        </w:rPr>
        <w:t>7</w:t>
      </w:r>
      <w:r w:rsidR="00191CDD">
        <w:rPr>
          <w:rtl/>
        </w:rPr>
        <w:t xml:space="preserve">5. </w:t>
      </w:r>
    </w:p>
    <w:p w:rsidR="00140CA9" w:rsidRDefault="00D7268C" w:rsidP="005E32C9">
      <w:pPr>
        <w:pStyle w:val="libFootnote0"/>
      </w:pPr>
      <w:r>
        <w:rPr>
          <w:rtl/>
        </w:rPr>
        <w:t>(2)</w:t>
      </w:r>
      <w:r w:rsidR="00191CDD">
        <w:rPr>
          <w:rtl/>
        </w:rPr>
        <w:t xml:space="preserve"> ق:5/</w:t>
      </w:r>
      <w:r w:rsidR="00140CA9">
        <w:rPr>
          <w:rtl/>
        </w:rPr>
        <w:t>2</w:t>
      </w:r>
      <w:r w:rsidR="00191CDD">
        <w:rPr>
          <w:rtl/>
        </w:rPr>
        <w:t>/</w:t>
      </w:r>
      <w:r w:rsidR="00140CA9">
        <w:rPr>
          <w:rtl/>
        </w:rPr>
        <w:t>17</w:t>
      </w:r>
      <w:r w:rsidR="00191CDD">
        <w:rPr>
          <w:rtl/>
        </w:rPr>
        <w:t>،ج:</w:t>
      </w:r>
      <w:r w:rsidR="00140CA9">
        <w:rPr>
          <w:rtl/>
        </w:rPr>
        <w:t>18</w:t>
      </w:r>
      <w:r w:rsidR="00191CDD">
        <w:rPr>
          <w:rtl/>
        </w:rPr>
        <w:t>/</w:t>
      </w:r>
      <w:r w:rsidR="00140CA9">
        <w:rPr>
          <w:rtl/>
        </w:rPr>
        <w:t>77</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w:t>
      </w:r>
      <w:r w:rsidR="00191CDD">
        <w:rPr>
          <w:rtl/>
        </w:rPr>
        <w:t>4</w:t>
      </w:r>
      <w:r w:rsidR="00140CA9">
        <w:rPr>
          <w:rtl/>
        </w:rPr>
        <w:t>8</w:t>
      </w:r>
      <w:r w:rsidR="00191CDD">
        <w:rPr>
          <w:rtl/>
        </w:rPr>
        <w:t>/6</w:t>
      </w:r>
      <w:r w:rsidR="00140CA9">
        <w:rPr>
          <w:rtl/>
        </w:rPr>
        <w:t>3</w:t>
      </w:r>
      <w:r w:rsidR="00191CDD">
        <w:rPr>
          <w:rtl/>
        </w:rPr>
        <w:t>/</w:t>
      </w:r>
      <w:r w:rsidR="00140CA9">
        <w:rPr>
          <w:rtl/>
        </w:rPr>
        <w:t>7</w:t>
      </w:r>
      <w:r w:rsidR="00191CDD">
        <w:rPr>
          <w:rtl/>
        </w:rPr>
        <w:t>،ج:</w:t>
      </w:r>
      <w:r w:rsidR="00140CA9">
        <w:rPr>
          <w:rtl/>
        </w:rPr>
        <w:t>278</w:t>
      </w:r>
      <w:r w:rsidR="00191CDD">
        <w:rPr>
          <w:rtl/>
        </w:rPr>
        <w:t>/</w:t>
      </w:r>
      <w:r w:rsidR="00140CA9">
        <w:rPr>
          <w:rtl/>
        </w:rPr>
        <w:t>2</w:t>
      </w:r>
      <w:r w:rsidR="00191CDD">
        <w:rPr>
          <w:rtl/>
        </w:rPr>
        <w:t xml:space="preserve">4. </w:t>
      </w:r>
    </w:p>
    <w:p w:rsidR="00140CA9" w:rsidRDefault="00D7268C" w:rsidP="005E32C9">
      <w:pPr>
        <w:pStyle w:val="libFootnote0"/>
      </w:pPr>
      <w:r>
        <w:rPr>
          <w:rtl/>
        </w:rPr>
        <w:t>(4)</w:t>
      </w:r>
      <w:r w:rsidR="00191CDD">
        <w:rPr>
          <w:rtl/>
        </w:rPr>
        <w:t xml:space="preserve"> ق:</w:t>
      </w:r>
      <w:r w:rsidR="00140CA9">
        <w:rPr>
          <w:rtl/>
        </w:rPr>
        <w:t>19</w:t>
      </w:r>
      <w:r w:rsidR="00191CDD">
        <w:rPr>
          <w:rtl/>
        </w:rPr>
        <w:t>6/</w:t>
      </w:r>
      <w:r w:rsidR="00140CA9">
        <w:rPr>
          <w:rtl/>
        </w:rPr>
        <w:t>21</w:t>
      </w:r>
      <w:r w:rsidR="00191CDD">
        <w:rPr>
          <w:rtl/>
        </w:rPr>
        <w:t>/</w:t>
      </w:r>
      <w:r w:rsidR="00140CA9">
        <w:rPr>
          <w:rtl/>
        </w:rPr>
        <w:t>1</w:t>
      </w:r>
      <w:r w:rsidR="00191CDD">
        <w:rPr>
          <w:rtl/>
        </w:rPr>
        <w:t>4،ج:4</w:t>
      </w:r>
      <w:r w:rsidR="00140CA9">
        <w:rPr>
          <w:rtl/>
        </w:rPr>
        <w:t>7</w:t>
      </w:r>
      <w:r w:rsidR="00191CDD">
        <w:rPr>
          <w:rtl/>
        </w:rPr>
        <w:t>/5</w:t>
      </w:r>
      <w:r w:rsidR="00140CA9">
        <w:rPr>
          <w:rtl/>
        </w:rPr>
        <w:t>9</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197</w:t>
      </w:r>
      <w:r w:rsidR="00191CDD">
        <w:rPr>
          <w:rtl/>
        </w:rPr>
        <w:t>/</w:t>
      </w:r>
      <w:r w:rsidR="00140CA9">
        <w:rPr>
          <w:rtl/>
        </w:rPr>
        <w:t>21</w:t>
      </w:r>
      <w:r w:rsidR="00191CDD">
        <w:rPr>
          <w:rtl/>
        </w:rPr>
        <w:t>/</w:t>
      </w:r>
      <w:r w:rsidR="00140CA9">
        <w:rPr>
          <w:rtl/>
        </w:rPr>
        <w:t>1</w:t>
      </w:r>
      <w:r w:rsidR="00191CDD">
        <w:rPr>
          <w:rtl/>
        </w:rPr>
        <w:t>4،ج:4</w:t>
      </w:r>
      <w:r w:rsidR="00140CA9">
        <w:rPr>
          <w:rtl/>
        </w:rPr>
        <w:t>9</w:t>
      </w:r>
      <w:r w:rsidR="00191CDD">
        <w:rPr>
          <w:rtl/>
        </w:rPr>
        <w:t>/5</w:t>
      </w:r>
      <w:r w:rsidR="00140CA9">
        <w:rPr>
          <w:rtl/>
        </w:rPr>
        <w:t>9</w:t>
      </w:r>
      <w:r w:rsidR="00191CDD">
        <w:rPr>
          <w:rtl/>
        </w:rPr>
        <w:t xml:space="preserve">. </w:t>
      </w:r>
    </w:p>
    <w:p w:rsidR="00140CA9" w:rsidRDefault="00D7268C" w:rsidP="005E32C9">
      <w:pPr>
        <w:pStyle w:val="libFootnote0"/>
      </w:pPr>
      <w:r>
        <w:rPr>
          <w:rtl/>
        </w:rPr>
        <w:t>(6)</w:t>
      </w:r>
      <w:r w:rsidR="00191CDD">
        <w:rPr>
          <w:rtl/>
        </w:rPr>
        <w:t xml:space="preserve"> کنمره أ</w:t>
      </w:r>
      <w:r w:rsidR="00191CDD">
        <w:rPr>
          <w:rFonts w:hint="cs"/>
          <w:rtl/>
        </w:rPr>
        <w:t>ی</w:t>
      </w:r>
      <w:r w:rsidR="00191CDD">
        <w:rPr>
          <w:rtl/>
        </w:rPr>
        <w:t xml:space="preserve"> المجهول. </w:t>
      </w:r>
    </w:p>
    <w:p w:rsidR="00D7268C" w:rsidRDefault="00D7268C" w:rsidP="005E32C9">
      <w:pPr>
        <w:pStyle w:val="libFootnote0"/>
        <w:rPr>
          <w:rtl/>
        </w:rPr>
      </w:pPr>
      <w:r>
        <w:rPr>
          <w:rtl/>
        </w:rPr>
        <w:t>(7)</w:t>
      </w:r>
      <w:r w:rsidR="00191CDD">
        <w:rPr>
          <w:rtl/>
        </w:rPr>
        <w:t xml:space="preserve"> ق:کتاب الا</w:t>
      </w:r>
      <w:r w:rsidR="00191CDD">
        <w:rPr>
          <w:rFonts w:hint="cs"/>
          <w:rtl/>
        </w:rPr>
        <w:t>ی</w:t>
      </w:r>
      <w:r w:rsidR="00191CDD">
        <w:rPr>
          <w:rFonts w:hint="eastAsia"/>
          <w:rtl/>
        </w:rPr>
        <w:t>مان</w:t>
      </w:r>
      <w:r w:rsidR="00140CA9">
        <w:rPr>
          <w:rtl/>
        </w:rPr>
        <w:t>290</w:t>
      </w:r>
      <w:r w:rsidR="00191CDD">
        <w:rPr>
          <w:rtl/>
        </w:rPr>
        <w:t>/</w:t>
      </w:r>
      <w:r w:rsidR="00140CA9">
        <w:rPr>
          <w:rtl/>
        </w:rPr>
        <w:t>37</w:t>
      </w:r>
      <w:r w:rsidR="00191CDD">
        <w:rPr>
          <w:rtl/>
        </w:rPr>
        <w:t>/،ج:</w:t>
      </w:r>
      <w:r w:rsidR="00140CA9">
        <w:rPr>
          <w:rtl/>
        </w:rPr>
        <w:t>272</w:t>
      </w:r>
      <w:r w:rsidR="00191CDD">
        <w:rPr>
          <w:rtl/>
        </w:rPr>
        <w:t>/6</w:t>
      </w:r>
      <w:r w:rsidR="00140CA9">
        <w:rPr>
          <w:rtl/>
        </w:rPr>
        <w:t>9</w:t>
      </w:r>
      <w:r w:rsidR="00191CDD">
        <w:rPr>
          <w:rtl/>
        </w:rPr>
        <w:t>.</w:t>
      </w:r>
    </w:p>
    <w:p w:rsidR="00D7268C" w:rsidRDefault="00D7268C" w:rsidP="000F2A07">
      <w:pPr>
        <w:pStyle w:val="libNormal"/>
        <w:rPr>
          <w:rtl/>
        </w:rPr>
      </w:pPr>
      <w:r>
        <w:rPr>
          <w:rtl/>
        </w:rPr>
        <w:br w:type="page"/>
      </w:r>
    </w:p>
    <w:p w:rsidR="00140CA9" w:rsidRDefault="00191CDD" w:rsidP="00803B7C">
      <w:pPr>
        <w:pStyle w:val="libCenterBold1"/>
      </w:pPr>
      <w:r>
        <w:rPr>
          <w:rFonts w:hint="eastAsia"/>
          <w:rtl/>
        </w:rPr>
        <w:t>أب</w:t>
      </w:r>
      <w:r>
        <w:rPr>
          <w:rFonts w:hint="cs"/>
          <w:rtl/>
        </w:rPr>
        <w:t>ی</w:t>
      </w:r>
      <w:r>
        <w:rPr>
          <w:rFonts w:hint="eastAsia"/>
          <w:rtl/>
        </w:rPr>
        <w:t>ات</w:t>
      </w:r>
      <w:r>
        <w:rPr>
          <w:rtl/>
        </w:rPr>
        <w:t xml:space="preserve"> ف</w:t>
      </w:r>
      <w:r>
        <w:rPr>
          <w:rFonts w:hint="cs"/>
          <w:rtl/>
        </w:rPr>
        <w:t>ی</w:t>
      </w:r>
      <w:r>
        <w:rPr>
          <w:rtl/>
        </w:rPr>
        <w:t xml:space="preserve"> الخمول </w:t>
      </w:r>
    </w:p>
    <w:p w:rsidR="00140CA9" w:rsidRDefault="00191CDD" w:rsidP="00191CDD">
      <w:pPr>
        <w:pStyle w:val="libNormal"/>
        <w:rPr>
          <w:rtl/>
        </w:rPr>
      </w:pPr>
      <w:r>
        <w:rPr>
          <w:rFonts w:hint="eastAsia"/>
          <w:rtl/>
        </w:rPr>
        <w:t>قال</w:t>
      </w:r>
      <w:r>
        <w:rPr>
          <w:rtl/>
        </w:rPr>
        <w:t xml:space="preserve"> الشاعر: </w:t>
      </w:r>
    </w:p>
    <w:tbl>
      <w:tblPr>
        <w:tblStyle w:val="TableGrid"/>
        <w:bidiVisual/>
        <w:tblW w:w="4562" w:type="pct"/>
        <w:tblInd w:w="384" w:type="dxa"/>
        <w:tblLook w:val="01E0"/>
      </w:tblPr>
      <w:tblGrid>
        <w:gridCol w:w="3535"/>
        <w:gridCol w:w="272"/>
        <w:gridCol w:w="3503"/>
      </w:tblGrid>
      <w:tr w:rsidR="00B74C6E" w:rsidTr="00E417B0">
        <w:trPr>
          <w:trHeight w:val="350"/>
        </w:trPr>
        <w:tc>
          <w:tcPr>
            <w:tcW w:w="3920" w:type="dxa"/>
            <w:shd w:val="clear" w:color="auto" w:fill="auto"/>
          </w:tcPr>
          <w:p w:rsidR="00B74C6E" w:rsidRDefault="00B74C6E" w:rsidP="00E417B0">
            <w:pPr>
              <w:pStyle w:val="libPoem"/>
            </w:pPr>
            <w:r>
              <w:rPr>
                <w:rFonts w:hint="eastAsia"/>
                <w:rtl/>
              </w:rPr>
              <w:t>أخصّ</w:t>
            </w:r>
            <w:r>
              <w:rPr>
                <w:rtl/>
              </w:rPr>
              <w:t xml:space="preserve"> الناس بالإ</w:t>
            </w:r>
            <w:r>
              <w:rPr>
                <w:rFonts w:hint="cs"/>
                <w:rtl/>
              </w:rPr>
              <w:t>ی</w:t>
            </w:r>
            <w:r>
              <w:rPr>
                <w:rFonts w:hint="eastAsia"/>
                <w:rtl/>
              </w:rPr>
              <w:t>مان</w:t>
            </w:r>
            <w:r>
              <w:rPr>
                <w:rtl/>
              </w:rPr>
              <w:t xml:space="preserve"> عبد</w:t>
            </w:r>
            <w:r w:rsidRPr="00725071">
              <w:rPr>
                <w:rStyle w:val="libPoemTiniChar0"/>
                <w:rtl/>
              </w:rPr>
              <w:br/>
              <w:t> </w:t>
            </w:r>
          </w:p>
        </w:tc>
        <w:tc>
          <w:tcPr>
            <w:tcW w:w="279" w:type="dxa"/>
            <w:shd w:val="clear" w:color="auto" w:fill="auto"/>
          </w:tcPr>
          <w:p w:rsidR="00B74C6E" w:rsidRDefault="00B74C6E" w:rsidP="00E417B0">
            <w:pPr>
              <w:pStyle w:val="libPoem"/>
              <w:rPr>
                <w:rtl/>
              </w:rPr>
            </w:pPr>
          </w:p>
        </w:tc>
        <w:tc>
          <w:tcPr>
            <w:tcW w:w="3881" w:type="dxa"/>
            <w:shd w:val="clear" w:color="auto" w:fill="auto"/>
          </w:tcPr>
          <w:p w:rsidR="00B74C6E" w:rsidRDefault="00B74C6E" w:rsidP="00E417B0">
            <w:pPr>
              <w:pStyle w:val="libPoem"/>
            </w:pPr>
            <w:r>
              <w:rPr>
                <w:rFonts w:hint="eastAsia"/>
                <w:rtl/>
              </w:rPr>
              <w:t>خف</w:t>
            </w:r>
            <w:r>
              <w:rPr>
                <w:rFonts w:hint="cs"/>
                <w:rtl/>
              </w:rPr>
              <w:t>ی</w:t>
            </w:r>
            <w:r>
              <w:rPr>
                <w:rFonts w:hint="eastAsia"/>
                <w:rtl/>
              </w:rPr>
              <w:t>ف</w:t>
            </w:r>
            <w:r>
              <w:rPr>
                <w:rtl/>
              </w:rPr>
              <w:t xml:space="preserve"> الحال مسکنه القفار</w:t>
            </w:r>
            <w:r w:rsidRPr="00725071">
              <w:rPr>
                <w:rStyle w:val="libPoemTiniChar0"/>
                <w:rtl/>
              </w:rPr>
              <w:br/>
              <w:t> </w:t>
            </w:r>
          </w:p>
        </w:tc>
      </w:tr>
      <w:tr w:rsidR="00B74C6E" w:rsidTr="00E417B0">
        <w:trPr>
          <w:trHeight w:val="350"/>
        </w:trPr>
        <w:tc>
          <w:tcPr>
            <w:tcW w:w="3920" w:type="dxa"/>
          </w:tcPr>
          <w:p w:rsidR="00B74C6E" w:rsidRDefault="00B74C6E" w:rsidP="00E417B0">
            <w:pPr>
              <w:pStyle w:val="libPoem"/>
            </w:pPr>
            <w:r>
              <w:rPr>
                <w:rFonts w:hint="eastAsia"/>
                <w:rtl/>
              </w:rPr>
              <w:t>له</w:t>
            </w:r>
            <w:r>
              <w:rPr>
                <w:rtl/>
              </w:rPr>
              <w:t xml:space="preserve"> ف</w:t>
            </w:r>
            <w:r>
              <w:rPr>
                <w:rFonts w:hint="cs"/>
                <w:rtl/>
              </w:rPr>
              <w:t>ی</w:t>
            </w:r>
            <w:r>
              <w:rPr>
                <w:rtl/>
              </w:rPr>
              <w:t xml:space="preserve"> اللّ</w:t>
            </w:r>
            <w:r>
              <w:rPr>
                <w:rFonts w:hint="cs"/>
                <w:rtl/>
              </w:rPr>
              <w:t>ی</w:t>
            </w:r>
            <w:r>
              <w:rPr>
                <w:rFonts w:hint="eastAsia"/>
                <w:rtl/>
              </w:rPr>
              <w:t>ل</w:t>
            </w:r>
            <w:r>
              <w:rPr>
                <w:rtl/>
              </w:rPr>
              <w:t xml:space="preserve"> حظّ من صلاه</w:t>
            </w:r>
            <w:r w:rsidRPr="00725071">
              <w:rPr>
                <w:rStyle w:val="libPoemTiniChar0"/>
                <w:rtl/>
              </w:rPr>
              <w:br/>
              <w:t> </w:t>
            </w:r>
          </w:p>
        </w:tc>
        <w:tc>
          <w:tcPr>
            <w:tcW w:w="279" w:type="dxa"/>
          </w:tcPr>
          <w:p w:rsidR="00B74C6E" w:rsidRDefault="00B74C6E" w:rsidP="00E417B0">
            <w:pPr>
              <w:pStyle w:val="libPoem"/>
              <w:rPr>
                <w:rtl/>
              </w:rPr>
            </w:pPr>
          </w:p>
        </w:tc>
        <w:tc>
          <w:tcPr>
            <w:tcW w:w="3881" w:type="dxa"/>
          </w:tcPr>
          <w:p w:rsidR="00B74C6E" w:rsidRDefault="00B74C6E" w:rsidP="00E417B0">
            <w:pPr>
              <w:pStyle w:val="libPoem"/>
            </w:pPr>
            <w:r>
              <w:rPr>
                <w:rFonts w:hint="eastAsia"/>
                <w:rtl/>
              </w:rPr>
              <w:t>و</w:t>
            </w:r>
            <w:r>
              <w:rPr>
                <w:rtl/>
              </w:rPr>
              <w:t xml:space="preserve"> من صوم إذا طلع النهار</w:t>
            </w:r>
            <w:r w:rsidRPr="00725071">
              <w:rPr>
                <w:rStyle w:val="libPoemTiniChar0"/>
                <w:rtl/>
              </w:rPr>
              <w:br/>
              <w:t> </w:t>
            </w:r>
          </w:p>
        </w:tc>
      </w:tr>
      <w:tr w:rsidR="00B74C6E" w:rsidTr="00E417B0">
        <w:trPr>
          <w:trHeight w:val="350"/>
        </w:trPr>
        <w:tc>
          <w:tcPr>
            <w:tcW w:w="3920" w:type="dxa"/>
          </w:tcPr>
          <w:p w:rsidR="00B74C6E" w:rsidRDefault="00B74C6E" w:rsidP="00E417B0">
            <w:pPr>
              <w:pStyle w:val="libPoem"/>
            </w:pPr>
            <w:r>
              <w:rPr>
                <w:rFonts w:hint="eastAsia"/>
                <w:rtl/>
              </w:rPr>
              <w:t>و</w:t>
            </w:r>
            <w:r>
              <w:rPr>
                <w:rtl/>
              </w:rPr>
              <w:t xml:space="preserve"> قوت النفس </w:t>
            </w:r>
            <w:r>
              <w:rPr>
                <w:rFonts w:hint="cs"/>
                <w:rtl/>
              </w:rPr>
              <w:t>ی</w:t>
            </w:r>
            <w:r>
              <w:rPr>
                <w:rFonts w:hint="eastAsia"/>
                <w:rtl/>
              </w:rPr>
              <w:t>أت</w:t>
            </w:r>
            <w:r>
              <w:rPr>
                <w:rFonts w:hint="cs"/>
                <w:rtl/>
              </w:rPr>
              <w:t>ی</w:t>
            </w:r>
            <w:r>
              <w:rPr>
                <w:rtl/>
              </w:rPr>
              <w:t xml:space="preserve"> من کفاف</w:t>
            </w:r>
            <w:r w:rsidRPr="00725071">
              <w:rPr>
                <w:rStyle w:val="libPoemTiniChar0"/>
                <w:rtl/>
              </w:rPr>
              <w:br/>
              <w:t> </w:t>
            </w:r>
          </w:p>
        </w:tc>
        <w:tc>
          <w:tcPr>
            <w:tcW w:w="279" w:type="dxa"/>
          </w:tcPr>
          <w:p w:rsidR="00B74C6E" w:rsidRDefault="00B74C6E" w:rsidP="00E417B0">
            <w:pPr>
              <w:pStyle w:val="libPoem"/>
              <w:rPr>
                <w:rtl/>
              </w:rPr>
            </w:pPr>
          </w:p>
        </w:tc>
        <w:tc>
          <w:tcPr>
            <w:tcW w:w="3881" w:type="dxa"/>
          </w:tcPr>
          <w:p w:rsidR="00B74C6E" w:rsidRDefault="00B74C6E" w:rsidP="00E417B0">
            <w:pPr>
              <w:pStyle w:val="libPoem"/>
            </w:pPr>
            <w:r>
              <w:rPr>
                <w:rFonts w:hint="eastAsia"/>
                <w:rtl/>
              </w:rPr>
              <w:t>و</w:t>
            </w:r>
            <w:r>
              <w:rPr>
                <w:rtl/>
              </w:rPr>
              <w:t xml:space="preserve"> کان له عل</w:t>
            </w:r>
            <w:r>
              <w:rPr>
                <w:rFonts w:hint="cs"/>
                <w:rtl/>
              </w:rPr>
              <w:t>ی</w:t>
            </w:r>
            <w:r>
              <w:rPr>
                <w:rtl/>
              </w:rPr>
              <w:t xml:space="preserve"> ذاک اصطبار</w:t>
            </w:r>
            <w:r w:rsidRPr="00725071">
              <w:rPr>
                <w:rStyle w:val="libPoemTiniChar0"/>
                <w:rtl/>
              </w:rPr>
              <w:br/>
              <w:t> </w:t>
            </w:r>
          </w:p>
        </w:tc>
      </w:tr>
      <w:tr w:rsidR="00B74C6E" w:rsidTr="00E417B0">
        <w:trPr>
          <w:trHeight w:val="350"/>
        </w:trPr>
        <w:tc>
          <w:tcPr>
            <w:tcW w:w="3920" w:type="dxa"/>
          </w:tcPr>
          <w:p w:rsidR="00B74C6E" w:rsidRDefault="00B74C6E" w:rsidP="00E417B0">
            <w:pPr>
              <w:pStyle w:val="libPoem"/>
            </w:pPr>
            <w:r>
              <w:rPr>
                <w:rFonts w:hint="eastAsia"/>
                <w:rtl/>
              </w:rPr>
              <w:t>و</w:t>
            </w:r>
            <w:r>
              <w:rPr>
                <w:rtl/>
              </w:rPr>
              <w:t xml:space="preserve"> ف</w:t>
            </w:r>
            <w:r>
              <w:rPr>
                <w:rFonts w:hint="cs"/>
                <w:rtl/>
              </w:rPr>
              <w:t>ی</w:t>
            </w:r>
            <w:r>
              <w:rPr>
                <w:rFonts w:hint="eastAsia"/>
                <w:rtl/>
              </w:rPr>
              <w:t>ه</w:t>
            </w:r>
            <w:r>
              <w:rPr>
                <w:rtl/>
              </w:rPr>
              <w:t xml:space="preserve"> عفّه و به خمول</w:t>
            </w:r>
            <w:r w:rsidRPr="00725071">
              <w:rPr>
                <w:rStyle w:val="libPoemTiniChar0"/>
                <w:rtl/>
              </w:rPr>
              <w:br/>
              <w:t> </w:t>
            </w:r>
          </w:p>
        </w:tc>
        <w:tc>
          <w:tcPr>
            <w:tcW w:w="279" w:type="dxa"/>
          </w:tcPr>
          <w:p w:rsidR="00B74C6E" w:rsidRDefault="00B74C6E" w:rsidP="00E417B0">
            <w:pPr>
              <w:pStyle w:val="libPoem"/>
              <w:rPr>
                <w:rtl/>
              </w:rPr>
            </w:pPr>
          </w:p>
        </w:tc>
        <w:tc>
          <w:tcPr>
            <w:tcW w:w="3881" w:type="dxa"/>
          </w:tcPr>
          <w:p w:rsidR="00B74C6E" w:rsidRDefault="00B74C6E" w:rsidP="00E417B0">
            <w:pPr>
              <w:pStyle w:val="libPoem"/>
            </w:pPr>
            <w:r>
              <w:rPr>
                <w:rFonts w:hint="eastAsia"/>
                <w:rtl/>
              </w:rPr>
              <w:t>ال</w:t>
            </w:r>
            <w:r>
              <w:rPr>
                <w:rFonts w:hint="cs"/>
                <w:rtl/>
              </w:rPr>
              <w:t>ی</w:t>
            </w:r>
            <w:r>
              <w:rPr>
                <w:rFonts w:hint="eastAsia"/>
                <w:rtl/>
              </w:rPr>
              <w:t>ه</w:t>
            </w:r>
            <w:r>
              <w:rPr>
                <w:rtl/>
              </w:rPr>
              <w:t xml:space="preserve"> بالأصابع لا </w:t>
            </w:r>
            <w:r>
              <w:rPr>
                <w:rFonts w:hint="cs"/>
                <w:rtl/>
              </w:rPr>
              <w:t>ی</w:t>
            </w:r>
            <w:r>
              <w:rPr>
                <w:rFonts w:hint="eastAsia"/>
                <w:rtl/>
              </w:rPr>
              <w:t>شار</w:t>
            </w:r>
            <w:r w:rsidRPr="00725071">
              <w:rPr>
                <w:rStyle w:val="libPoemTiniChar0"/>
                <w:rtl/>
              </w:rPr>
              <w:br/>
              <w:t> </w:t>
            </w:r>
          </w:p>
        </w:tc>
      </w:tr>
      <w:tr w:rsidR="00B74C6E" w:rsidTr="00E417B0">
        <w:trPr>
          <w:trHeight w:val="350"/>
        </w:trPr>
        <w:tc>
          <w:tcPr>
            <w:tcW w:w="3920" w:type="dxa"/>
          </w:tcPr>
          <w:p w:rsidR="00B74C6E" w:rsidRDefault="00B74C6E" w:rsidP="00E417B0">
            <w:pPr>
              <w:pStyle w:val="libPoem"/>
            </w:pPr>
            <w:r>
              <w:rPr>
                <w:rFonts w:hint="eastAsia"/>
                <w:rtl/>
              </w:rPr>
              <w:t>و</w:t>
            </w:r>
            <w:r>
              <w:rPr>
                <w:rtl/>
              </w:rPr>
              <w:t xml:space="preserve"> قلّ الباک</w:t>
            </w:r>
            <w:r>
              <w:rPr>
                <w:rFonts w:hint="cs"/>
                <w:rtl/>
              </w:rPr>
              <w:t>ی</w:t>
            </w:r>
            <w:r>
              <w:rPr>
                <w:rFonts w:hint="eastAsia"/>
                <w:rtl/>
              </w:rPr>
              <w:t>ات</w:t>
            </w:r>
            <w:r>
              <w:rPr>
                <w:rtl/>
              </w:rPr>
              <w:t xml:space="preserve"> عل</w:t>
            </w:r>
            <w:r>
              <w:rPr>
                <w:rFonts w:hint="cs"/>
                <w:rtl/>
              </w:rPr>
              <w:t>ی</w:t>
            </w:r>
            <w:r>
              <w:rPr>
                <w:rFonts w:hint="eastAsia"/>
                <w:rtl/>
              </w:rPr>
              <w:t>ه</w:t>
            </w:r>
            <w:r>
              <w:rPr>
                <w:rtl/>
              </w:rPr>
              <w:t xml:space="preserve"> لمّا</w:t>
            </w:r>
            <w:r w:rsidRPr="00725071">
              <w:rPr>
                <w:rStyle w:val="libPoemTiniChar0"/>
                <w:rtl/>
              </w:rPr>
              <w:br/>
              <w:t> </w:t>
            </w:r>
          </w:p>
        </w:tc>
        <w:tc>
          <w:tcPr>
            <w:tcW w:w="279" w:type="dxa"/>
          </w:tcPr>
          <w:p w:rsidR="00B74C6E" w:rsidRDefault="00B74C6E" w:rsidP="00E417B0">
            <w:pPr>
              <w:pStyle w:val="libPoem"/>
              <w:rPr>
                <w:rtl/>
              </w:rPr>
            </w:pPr>
          </w:p>
        </w:tc>
        <w:tc>
          <w:tcPr>
            <w:tcW w:w="3881" w:type="dxa"/>
          </w:tcPr>
          <w:p w:rsidR="00B74C6E" w:rsidRDefault="00B74C6E" w:rsidP="00E417B0">
            <w:pPr>
              <w:pStyle w:val="libPoem"/>
            </w:pPr>
            <w:r>
              <w:rPr>
                <w:rFonts w:hint="eastAsia"/>
                <w:rtl/>
              </w:rPr>
              <w:t>قض</w:t>
            </w:r>
            <w:r>
              <w:rPr>
                <w:rFonts w:hint="cs"/>
                <w:rtl/>
              </w:rPr>
              <w:t>ی</w:t>
            </w:r>
            <w:r>
              <w:rPr>
                <w:rtl/>
              </w:rPr>
              <w:t xml:space="preserve"> نحبا و ل</w:t>
            </w:r>
            <w:r>
              <w:rPr>
                <w:rFonts w:hint="cs"/>
                <w:rtl/>
              </w:rPr>
              <w:t>ی</w:t>
            </w:r>
            <w:r>
              <w:rPr>
                <w:rFonts w:hint="eastAsia"/>
                <w:rtl/>
              </w:rPr>
              <w:t>س</w:t>
            </w:r>
            <w:r>
              <w:rPr>
                <w:rtl/>
              </w:rPr>
              <w:t xml:space="preserve"> له </w:t>
            </w:r>
            <w:r>
              <w:rPr>
                <w:rFonts w:hint="cs"/>
                <w:rtl/>
              </w:rPr>
              <w:t>ی</w:t>
            </w:r>
            <w:r>
              <w:rPr>
                <w:rFonts w:hint="eastAsia"/>
                <w:rtl/>
              </w:rPr>
              <w:t>سار</w:t>
            </w:r>
            <w:r w:rsidRPr="00725071">
              <w:rPr>
                <w:rStyle w:val="libPoemTiniChar0"/>
                <w:rtl/>
              </w:rPr>
              <w:br/>
              <w:t> </w:t>
            </w:r>
          </w:p>
        </w:tc>
      </w:tr>
      <w:tr w:rsidR="00B74C6E" w:rsidTr="00E417B0">
        <w:tblPrEx>
          <w:tblLook w:val="04A0"/>
        </w:tblPrEx>
        <w:trPr>
          <w:trHeight w:val="350"/>
        </w:trPr>
        <w:tc>
          <w:tcPr>
            <w:tcW w:w="3920" w:type="dxa"/>
          </w:tcPr>
          <w:p w:rsidR="00B74C6E" w:rsidRDefault="00B74C6E" w:rsidP="00E417B0">
            <w:pPr>
              <w:pStyle w:val="libPoem"/>
            </w:pPr>
            <w:r>
              <w:rPr>
                <w:rFonts w:hint="eastAsia"/>
                <w:rtl/>
              </w:rPr>
              <w:t>فذاک</w:t>
            </w:r>
            <w:r>
              <w:rPr>
                <w:rtl/>
              </w:rPr>
              <w:t xml:space="preserve"> قد نج</w:t>
            </w:r>
            <w:r>
              <w:rPr>
                <w:rFonts w:hint="cs"/>
                <w:rtl/>
              </w:rPr>
              <w:t>ی</w:t>
            </w:r>
            <w:r>
              <w:rPr>
                <w:rtl/>
              </w:rPr>
              <w:t xml:space="preserve"> من کلّ شرّ</w:t>
            </w:r>
            <w:r w:rsidRPr="00725071">
              <w:rPr>
                <w:rStyle w:val="libPoemTiniChar0"/>
                <w:rtl/>
              </w:rPr>
              <w:br/>
              <w:t> </w:t>
            </w:r>
          </w:p>
        </w:tc>
        <w:tc>
          <w:tcPr>
            <w:tcW w:w="279" w:type="dxa"/>
          </w:tcPr>
          <w:p w:rsidR="00B74C6E" w:rsidRDefault="00B74C6E" w:rsidP="00E417B0">
            <w:pPr>
              <w:pStyle w:val="libPoem"/>
              <w:rPr>
                <w:rtl/>
              </w:rPr>
            </w:pPr>
          </w:p>
        </w:tc>
        <w:tc>
          <w:tcPr>
            <w:tcW w:w="3881" w:type="dxa"/>
          </w:tcPr>
          <w:p w:rsidR="00B74C6E" w:rsidRDefault="00B74C6E" w:rsidP="00E417B0">
            <w:pPr>
              <w:pStyle w:val="libPoem"/>
            </w:pPr>
            <w:r>
              <w:rPr>
                <w:rFonts w:hint="eastAsia"/>
                <w:rtl/>
              </w:rPr>
              <w:t>و</w:t>
            </w:r>
            <w:r>
              <w:rPr>
                <w:rtl/>
              </w:rPr>
              <w:t xml:space="preserve"> لم تمسسه </w:t>
            </w:r>
            <w:r>
              <w:rPr>
                <w:rFonts w:hint="cs"/>
                <w:rtl/>
              </w:rPr>
              <w:t>ی</w:t>
            </w:r>
            <w:r>
              <w:rPr>
                <w:rFonts w:hint="eastAsia"/>
                <w:rtl/>
              </w:rPr>
              <w:t>وم</w:t>
            </w:r>
            <w:r>
              <w:rPr>
                <w:rtl/>
              </w:rPr>
              <w:t xml:space="preserve"> البعث نار </w:t>
            </w:r>
            <w:r w:rsidRPr="000F2A07">
              <w:rPr>
                <w:rStyle w:val="libFootnotenumChar"/>
                <w:rtl/>
              </w:rPr>
              <w:t>(1)</w:t>
            </w:r>
            <w:r w:rsidRPr="00725071">
              <w:rPr>
                <w:rStyle w:val="libPoemTiniChar0"/>
                <w:rtl/>
              </w:rPr>
              <w:br/>
              <w:t> </w:t>
            </w:r>
          </w:p>
        </w:tc>
      </w:tr>
    </w:tbl>
    <w:p w:rsidR="00140CA9" w:rsidRDefault="00191CDD" w:rsidP="00B74C6E">
      <w:pPr>
        <w:pStyle w:val="libNormal"/>
      </w:pPr>
      <w:r>
        <w:rPr>
          <w:rFonts w:hint="eastAsia"/>
          <w:rtl/>
        </w:rPr>
        <w:t>قال</w:t>
      </w:r>
      <w:r>
        <w:rPr>
          <w:rtl/>
        </w:rPr>
        <w:t xml:space="preserve"> الباقر </w:t>
      </w:r>
      <w:r w:rsidR="00F2741C" w:rsidRPr="00F2741C">
        <w:rPr>
          <w:rStyle w:val="libAlaemChar"/>
          <w:rtl/>
        </w:rPr>
        <w:t>عليه‌السلام</w:t>
      </w:r>
      <w:r>
        <w:rPr>
          <w:rtl/>
        </w:rPr>
        <w:t xml:space="preserve"> ف</w:t>
      </w:r>
      <w:r>
        <w:rPr>
          <w:rFonts w:hint="cs"/>
          <w:rtl/>
        </w:rPr>
        <w:t>ی</w:t>
      </w:r>
      <w:r>
        <w:rPr>
          <w:rtl/>
        </w:rPr>
        <w:t xml:space="preserve"> وص</w:t>
      </w:r>
      <w:r>
        <w:rPr>
          <w:rFonts w:hint="cs"/>
          <w:rtl/>
        </w:rPr>
        <w:t>یّ</w:t>
      </w:r>
      <w:r>
        <w:rPr>
          <w:rFonts w:hint="eastAsia"/>
          <w:rtl/>
        </w:rPr>
        <w:t>ته</w:t>
      </w:r>
      <w:r>
        <w:rPr>
          <w:rtl/>
        </w:rPr>
        <w:t xml:space="preserve"> لجابر الجعف</w:t>
      </w:r>
      <w:r>
        <w:rPr>
          <w:rFonts w:hint="cs"/>
          <w:rtl/>
        </w:rPr>
        <w:t>ی</w:t>
      </w:r>
      <w:r>
        <w:rPr>
          <w:rtl/>
        </w:rPr>
        <w:t xml:space="preserve">: </w:t>
      </w:r>
      <w:r>
        <w:rPr>
          <w:rFonts w:hint="cs"/>
          <w:rtl/>
        </w:rPr>
        <w:t>ی</w:t>
      </w:r>
      <w:r>
        <w:rPr>
          <w:rFonts w:hint="eastAsia"/>
          <w:rtl/>
        </w:rPr>
        <w:t>ا</w:t>
      </w:r>
      <w:r>
        <w:rPr>
          <w:rtl/>
        </w:rPr>
        <w:t xml:space="preserve"> جابر اغتنم من أهل زمانک خمسا: </w:t>
      </w:r>
      <w:r>
        <w:rPr>
          <w:rFonts w:hint="eastAsia"/>
          <w:rtl/>
        </w:rPr>
        <w:t>إن</w:t>
      </w:r>
      <w:r>
        <w:rPr>
          <w:rtl/>
        </w:rPr>
        <w:t xml:space="preserve"> حضرت لم تعرف،و إن غبت لم تفتقد،و إن شهدت لم تشاور،و إن قلت لم </w:t>
      </w:r>
      <w:r>
        <w:rPr>
          <w:rFonts w:hint="cs"/>
          <w:rtl/>
        </w:rPr>
        <w:t>ی</w:t>
      </w:r>
      <w:r>
        <w:rPr>
          <w:rFonts w:hint="eastAsia"/>
          <w:rtl/>
        </w:rPr>
        <w:t>قبل</w:t>
      </w:r>
      <w:r>
        <w:rPr>
          <w:rtl/>
        </w:rPr>
        <w:t xml:space="preserve"> قولک،و إن خطبت لم تتزوّج </w:t>
      </w:r>
      <w:r w:rsidRPr="000F2A07">
        <w:rPr>
          <w:rStyle w:val="libFootnotenumChar"/>
          <w:rtl/>
        </w:rPr>
        <w:t>(2)</w:t>
      </w:r>
      <w:r>
        <w:rPr>
          <w:rtl/>
        </w:rPr>
        <w:t xml:space="preserve">. </w:t>
      </w:r>
    </w:p>
    <w:p w:rsidR="00140CA9" w:rsidRDefault="00191CDD" w:rsidP="00191CDD">
      <w:pPr>
        <w:pStyle w:val="libNormal"/>
        <w:rPr>
          <w:rtl/>
        </w:rPr>
      </w:pPr>
      <w:r w:rsidRPr="00803B7C">
        <w:rPr>
          <w:rStyle w:val="libBold1Char"/>
          <w:rFonts w:hint="eastAsia"/>
          <w:rtl/>
        </w:rPr>
        <w:t>أقول</w:t>
      </w:r>
      <w:r>
        <w:rPr>
          <w:rtl/>
        </w:rPr>
        <w:t xml:space="preserve">: و </w:t>
      </w:r>
      <w:r>
        <w:rPr>
          <w:rFonts w:hint="cs"/>
          <w:rtl/>
        </w:rPr>
        <w:t>ی</w:t>
      </w:r>
      <w:r>
        <w:rPr>
          <w:rFonts w:hint="eastAsia"/>
          <w:rtl/>
        </w:rPr>
        <w:t>عجبن</w:t>
      </w:r>
      <w:r>
        <w:rPr>
          <w:rFonts w:hint="cs"/>
          <w:rtl/>
        </w:rPr>
        <w:t>ی</w:t>
      </w:r>
      <w:r>
        <w:rPr>
          <w:rtl/>
        </w:rPr>
        <w:t xml:space="preserve"> أن أنقل هنا أب</w:t>
      </w:r>
      <w:r>
        <w:rPr>
          <w:rFonts w:hint="cs"/>
          <w:rtl/>
        </w:rPr>
        <w:t>ی</w:t>
      </w:r>
      <w:r>
        <w:rPr>
          <w:rFonts w:hint="eastAsia"/>
          <w:rtl/>
        </w:rPr>
        <w:t>اتا</w:t>
      </w:r>
      <w:r>
        <w:rPr>
          <w:rtl/>
        </w:rPr>
        <w:t xml:space="preserve"> من الزمخشر</w:t>
      </w:r>
      <w:r>
        <w:rPr>
          <w:rFonts w:hint="cs"/>
          <w:rtl/>
        </w:rPr>
        <w:t>ی</w:t>
      </w:r>
      <w:r>
        <w:rPr>
          <w:rtl/>
        </w:rPr>
        <w:t xml:space="preserve"> ف</w:t>
      </w:r>
      <w:r>
        <w:rPr>
          <w:rFonts w:hint="cs"/>
          <w:rtl/>
        </w:rPr>
        <w:t>ی</w:t>
      </w:r>
      <w:r>
        <w:rPr>
          <w:rtl/>
        </w:rPr>
        <w:t xml:space="preserve"> مدح الخمول قال: </w:t>
      </w:r>
    </w:p>
    <w:tbl>
      <w:tblPr>
        <w:tblStyle w:val="TableGrid"/>
        <w:bidiVisual/>
        <w:tblW w:w="4562" w:type="pct"/>
        <w:tblInd w:w="384" w:type="dxa"/>
        <w:tblLook w:val="01E0"/>
      </w:tblPr>
      <w:tblGrid>
        <w:gridCol w:w="3545"/>
        <w:gridCol w:w="272"/>
        <w:gridCol w:w="3493"/>
      </w:tblGrid>
      <w:tr w:rsidR="00B74C6E" w:rsidTr="00E417B0">
        <w:trPr>
          <w:trHeight w:val="350"/>
        </w:trPr>
        <w:tc>
          <w:tcPr>
            <w:tcW w:w="3920" w:type="dxa"/>
            <w:shd w:val="clear" w:color="auto" w:fill="auto"/>
          </w:tcPr>
          <w:p w:rsidR="00B74C6E" w:rsidRDefault="00B74C6E" w:rsidP="00E417B0">
            <w:pPr>
              <w:pStyle w:val="libPoem"/>
            </w:pPr>
            <w:r>
              <w:rPr>
                <w:rFonts w:hint="eastAsia"/>
                <w:rtl/>
              </w:rPr>
              <w:t>أطلب</w:t>
            </w:r>
            <w:r>
              <w:rPr>
                <w:rtl/>
              </w:rPr>
              <w:t xml:space="preserve"> أبا القاسم الخمول ودع</w:t>
            </w:r>
            <w:r w:rsidRPr="00725071">
              <w:rPr>
                <w:rStyle w:val="libPoemTiniChar0"/>
                <w:rtl/>
              </w:rPr>
              <w:br/>
              <w:t> </w:t>
            </w:r>
          </w:p>
        </w:tc>
        <w:tc>
          <w:tcPr>
            <w:tcW w:w="279" w:type="dxa"/>
            <w:shd w:val="clear" w:color="auto" w:fill="auto"/>
          </w:tcPr>
          <w:p w:rsidR="00B74C6E" w:rsidRDefault="00B74C6E" w:rsidP="00E417B0">
            <w:pPr>
              <w:pStyle w:val="libPoem"/>
              <w:rPr>
                <w:rtl/>
              </w:rPr>
            </w:pPr>
          </w:p>
        </w:tc>
        <w:tc>
          <w:tcPr>
            <w:tcW w:w="3881" w:type="dxa"/>
            <w:shd w:val="clear" w:color="auto" w:fill="auto"/>
          </w:tcPr>
          <w:p w:rsidR="00B74C6E" w:rsidRDefault="00B74C6E" w:rsidP="00E417B0">
            <w:pPr>
              <w:pStyle w:val="libPoem"/>
            </w:pPr>
            <w:r>
              <w:rPr>
                <w:rFonts w:hint="eastAsia"/>
                <w:rtl/>
              </w:rPr>
              <w:t>غ</w:t>
            </w:r>
            <w:r>
              <w:rPr>
                <w:rFonts w:hint="cs"/>
                <w:rtl/>
              </w:rPr>
              <w:t>ی</w:t>
            </w:r>
            <w:r>
              <w:rPr>
                <w:rFonts w:hint="eastAsia"/>
                <w:rtl/>
              </w:rPr>
              <w:t>رک</w:t>
            </w:r>
            <w:r>
              <w:rPr>
                <w:rtl/>
              </w:rPr>
              <w:t xml:space="preserve"> </w:t>
            </w:r>
            <w:r>
              <w:rPr>
                <w:rFonts w:hint="cs"/>
                <w:rtl/>
              </w:rPr>
              <w:t>ی</w:t>
            </w:r>
            <w:r>
              <w:rPr>
                <w:rFonts w:hint="eastAsia"/>
                <w:rtl/>
              </w:rPr>
              <w:t>طلب</w:t>
            </w:r>
            <w:r>
              <w:rPr>
                <w:rtl/>
              </w:rPr>
              <w:t xml:space="preserve"> أسام</w:t>
            </w:r>
            <w:r>
              <w:rPr>
                <w:rFonts w:hint="cs"/>
                <w:rtl/>
              </w:rPr>
              <w:t>ی</w:t>
            </w:r>
            <w:r>
              <w:rPr>
                <w:rFonts w:hint="eastAsia"/>
                <w:rtl/>
              </w:rPr>
              <w:t>ا</w:t>
            </w:r>
            <w:r>
              <w:rPr>
                <w:rtl/>
              </w:rPr>
              <w:t xml:space="preserve"> و کن</w:t>
            </w:r>
            <w:r>
              <w:rPr>
                <w:rFonts w:hint="cs"/>
                <w:rtl/>
              </w:rPr>
              <w:t>ی</w:t>
            </w:r>
            <w:r w:rsidRPr="00725071">
              <w:rPr>
                <w:rStyle w:val="libPoemTiniChar0"/>
                <w:rtl/>
              </w:rPr>
              <w:br/>
              <w:t> </w:t>
            </w:r>
          </w:p>
        </w:tc>
      </w:tr>
      <w:tr w:rsidR="00B74C6E" w:rsidTr="00E417B0">
        <w:trPr>
          <w:trHeight w:val="350"/>
        </w:trPr>
        <w:tc>
          <w:tcPr>
            <w:tcW w:w="3920" w:type="dxa"/>
          </w:tcPr>
          <w:p w:rsidR="00B74C6E" w:rsidRDefault="00B74C6E" w:rsidP="00E417B0">
            <w:pPr>
              <w:pStyle w:val="libPoem"/>
            </w:pPr>
            <w:r>
              <w:rPr>
                <w:rFonts w:hint="eastAsia"/>
                <w:rtl/>
              </w:rPr>
              <w:t>شبّه</w:t>
            </w:r>
            <w:r>
              <w:rPr>
                <w:rtl/>
              </w:rPr>
              <w:t xml:space="preserve"> ببعض الأموات نفسک لا</w:t>
            </w:r>
            <w:r w:rsidRPr="00725071">
              <w:rPr>
                <w:rStyle w:val="libPoemTiniChar0"/>
                <w:rtl/>
              </w:rPr>
              <w:br/>
              <w:t> </w:t>
            </w:r>
          </w:p>
        </w:tc>
        <w:tc>
          <w:tcPr>
            <w:tcW w:w="279" w:type="dxa"/>
          </w:tcPr>
          <w:p w:rsidR="00B74C6E" w:rsidRDefault="00B74C6E" w:rsidP="00E417B0">
            <w:pPr>
              <w:pStyle w:val="libPoem"/>
              <w:rPr>
                <w:rtl/>
              </w:rPr>
            </w:pPr>
          </w:p>
        </w:tc>
        <w:tc>
          <w:tcPr>
            <w:tcW w:w="3881" w:type="dxa"/>
          </w:tcPr>
          <w:p w:rsidR="00B74C6E" w:rsidRDefault="00B74C6E" w:rsidP="00E417B0">
            <w:pPr>
              <w:pStyle w:val="libPoem"/>
            </w:pPr>
            <w:r>
              <w:rPr>
                <w:rFonts w:hint="eastAsia"/>
                <w:rtl/>
              </w:rPr>
              <w:t>تبرزه</w:t>
            </w:r>
            <w:r>
              <w:rPr>
                <w:rtl/>
              </w:rPr>
              <w:t xml:space="preserve"> إن کنت عاقلا فطنا</w:t>
            </w:r>
            <w:r w:rsidRPr="00725071">
              <w:rPr>
                <w:rStyle w:val="libPoemTiniChar0"/>
                <w:rtl/>
              </w:rPr>
              <w:br/>
              <w:t> </w:t>
            </w:r>
          </w:p>
        </w:tc>
      </w:tr>
      <w:tr w:rsidR="00B74C6E" w:rsidTr="00E417B0">
        <w:trPr>
          <w:trHeight w:val="350"/>
        </w:trPr>
        <w:tc>
          <w:tcPr>
            <w:tcW w:w="3920" w:type="dxa"/>
          </w:tcPr>
          <w:p w:rsidR="00B74C6E" w:rsidRDefault="00B74C6E" w:rsidP="00E417B0">
            <w:pPr>
              <w:pStyle w:val="libPoem"/>
            </w:pPr>
            <w:r>
              <w:rPr>
                <w:rFonts w:hint="eastAsia"/>
                <w:rtl/>
              </w:rPr>
              <w:t>ادفنه</w:t>
            </w:r>
            <w:r>
              <w:rPr>
                <w:rtl/>
              </w:rPr>
              <w:t xml:space="preserve"> ف</w:t>
            </w:r>
            <w:r>
              <w:rPr>
                <w:rFonts w:hint="cs"/>
                <w:rtl/>
              </w:rPr>
              <w:t>ی</w:t>
            </w:r>
            <w:r>
              <w:rPr>
                <w:rtl/>
              </w:rPr>
              <w:t xml:space="preserve"> الب</w:t>
            </w:r>
            <w:r>
              <w:rPr>
                <w:rFonts w:hint="cs"/>
                <w:rtl/>
              </w:rPr>
              <w:t>ی</w:t>
            </w:r>
            <w:r>
              <w:rPr>
                <w:rFonts w:hint="eastAsia"/>
                <w:rtl/>
              </w:rPr>
              <w:t>ت</w:t>
            </w:r>
            <w:r>
              <w:rPr>
                <w:rtl/>
              </w:rPr>
              <w:t xml:space="preserve"> قبل م</w:t>
            </w:r>
            <w:r>
              <w:rPr>
                <w:rFonts w:hint="cs"/>
                <w:rtl/>
              </w:rPr>
              <w:t>ی</w:t>
            </w:r>
            <w:r>
              <w:rPr>
                <w:rFonts w:hint="eastAsia"/>
                <w:rtl/>
              </w:rPr>
              <w:t>تته</w:t>
            </w:r>
            <w:r w:rsidRPr="00725071">
              <w:rPr>
                <w:rStyle w:val="libPoemTiniChar0"/>
                <w:rtl/>
              </w:rPr>
              <w:br/>
              <w:t> </w:t>
            </w:r>
          </w:p>
        </w:tc>
        <w:tc>
          <w:tcPr>
            <w:tcW w:w="279" w:type="dxa"/>
          </w:tcPr>
          <w:p w:rsidR="00B74C6E" w:rsidRDefault="00B74C6E" w:rsidP="00E417B0">
            <w:pPr>
              <w:pStyle w:val="libPoem"/>
              <w:rPr>
                <w:rtl/>
              </w:rPr>
            </w:pPr>
          </w:p>
        </w:tc>
        <w:tc>
          <w:tcPr>
            <w:tcW w:w="3881" w:type="dxa"/>
          </w:tcPr>
          <w:p w:rsidR="00B74C6E" w:rsidRDefault="00B74C6E" w:rsidP="00E417B0">
            <w:pPr>
              <w:pStyle w:val="libPoem"/>
            </w:pPr>
            <w:r>
              <w:rPr>
                <w:rFonts w:hint="eastAsia"/>
                <w:rtl/>
              </w:rPr>
              <w:t>و</w:t>
            </w:r>
            <w:r>
              <w:rPr>
                <w:rtl/>
              </w:rPr>
              <w:t xml:space="preserve"> اجعل له من خموله کفنا</w:t>
            </w:r>
            <w:r w:rsidRPr="00725071">
              <w:rPr>
                <w:rStyle w:val="libPoemTiniChar0"/>
                <w:rtl/>
              </w:rPr>
              <w:br/>
              <w:t> </w:t>
            </w:r>
          </w:p>
        </w:tc>
      </w:tr>
      <w:tr w:rsidR="00B74C6E" w:rsidTr="00E417B0">
        <w:trPr>
          <w:trHeight w:val="350"/>
        </w:trPr>
        <w:tc>
          <w:tcPr>
            <w:tcW w:w="3920" w:type="dxa"/>
          </w:tcPr>
          <w:p w:rsidR="00B74C6E" w:rsidRDefault="00B74C6E" w:rsidP="00E417B0">
            <w:pPr>
              <w:pStyle w:val="libPoem"/>
            </w:pPr>
            <w:r>
              <w:rPr>
                <w:rFonts w:hint="eastAsia"/>
                <w:rtl/>
              </w:rPr>
              <w:t>علّک</w:t>
            </w:r>
            <w:r>
              <w:rPr>
                <w:rtl/>
              </w:rPr>
              <w:t xml:space="preserve"> تطف</w:t>
            </w:r>
            <w:r>
              <w:rPr>
                <w:rFonts w:hint="cs"/>
                <w:rtl/>
              </w:rPr>
              <w:t>ی</w:t>
            </w:r>
            <w:r>
              <w:rPr>
                <w:rtl/>
              </w:rPr>
              <w:t xml:space="preserve"> ما أنت موقده</w:t>
            </w:r>
            <w:r w:rsidRPr="00725071">
              <w:rPr>
                <w:rStyle w:val="libPoemTiniChar0"/>
                <w:rtl/>
              </w:rPr>
              <w:br/>
              <w:t> </w:t>
            </w:r>
          </w:p>
        </w:tc>
        <w:tc>
          <w:tcPr>
            <w:tcW w:w="279" w:type="dxa"/>
          </w:tcPr>
          <w:p w:rsidR="00B74C6E" w:rsidRDefault="00B74C6E" w:rsidP="00E417B0">
            <w:pPr>
              <w:pStyle w:val="libPoem"/>
              <w:rPr>
                <w:rtl/>
              </w:rPr>
            </w:pPr>
          </w:p>
        </w:tc>
        <w:tc>
          <w:tcPr>
            <w:tcW w:w="3881" w:type="dxa"/>
          </w:tcPr>
          <w:p w:rsidR="00B74C6E" w:rsidRDefault="00B74C6E" w:rsidP="00E417B0">
            <w:pPr>
              <w:pStyle w:val="libPoem"/>
            </w:pPr>
            <w:r>
              <w:rPr>
                <w:rFonts w:hint="eastAsia"/>
                <w:rtl/>
              </w:rPr>
              <w:t>إذ</w:t>
            </w:r>
            <w:r>
              <w:rPr>
                <w:rtl/>
              </w:rPr>
              <w:t xml:space="preserve"> أنت ف</w:t>
            </w:r>
            <w:r>
              <w:rPr>
                <w:rFonts w:hint="cs"/>
                <w:rtl/>
              </w:rPr>
              <w:t>ی</w:t>
            </w:r>
            <w:r>
              <w:rPr>
                <w:rtl/>
              </w:rPr>
              <w:t xml:space="preserve"> الجهل تخلع الرّسنا</w:t>
            </w:r>
            <w:r w:rsidRPr="00725071">
              <w:rPr>
                <w:rStyle w:val="libPoemTiniChar0"/>
                <w:rtl/>
              </w:rPr>
              <w:br/>
              <w:t> </w:t>
            </w:r>
          </w:p>
        </w:tc>
      </w:tr>
    </w:tbl>
    <w:p w:rsidR="00140CA9" w:rsidRDefault="00191CDD" w:rsidP="00191CDD">
      <w:pPr>
        <w:pStyle w:val="libNormal"/>
        <w:rPr>
          <w:rtl/>
        </w:rPr>
      </w:pPr>
      <w:r>
        <w:rPr>
          <w:rFonts w:hint="eastAsia"/>
          <w:rtl/>
        </w:rPr>
        <w:t>و</w:t>
      </w:r>
      <w:r>
        <w:rPr>
          <w:rtl/>
        </w:rPr>
        <w:t xml:space="preserve"> قال غ</w:t>
      </w:r>
      <w:r>
        <w:rPr>
          <w:rFonts w:hint="cs"/>
          <w:rtl/>
        </w:rPr>
        <w:t>ی</w:t>
      </w:r>
      <w:r>
        <w:rPr>
          <w:rFonts w:hint="eastAsia"/>
          <w:rtl/>
        </w:rPr>
        <w:t>ره</w:t>
      </w:r>
      <w:r>
        <w:rPr>
          <w:rtl/>
        </w:rPr>
        <w:t xml:space="preserve">: </w:t>
      </w:r>
    </w:p>
    <w:tbl>
      <w:tblPr>
        <w:tblStyle w:val="TableGrid"/>
        <w:bidiVisual/>
        <w:tblW w:w="4562" w:type="pct"/>
        <w:tblInd w:w="384" w:type="dxa"/>
        <w:tblLook w:val="01E0"/>
      </w:tblPr>
      <w:tblGrid>
        <w:gridCol w:w="3530"/>
        <w:gridCol w:w="272"/>
        <w:gridCol w:w="3508"/>
      </w:tblGrid>
      <w:tr w:rsidR="00B74C6E" w:rsidTr="00E417B0">
        <w:trPr>
          <w:trHeight w:val="350"/>
        </w:trPr>
        <w:tc>
          <w:tcPr>
            <w:tcW w:w="3920" w:type="dxa"/>
            <w:shd w:val="clear" w:color="auto" w:fill="auto"/>
          </w:tcPr>
          <w:p w:rsidR="00B74C6E" w:rsidRDefault="00B74C6E" w:rsidP="00E417B0">
            <w:pPr>
              <w:pStyle w:val="libPoem"/>
            </w:pPr>
            <w:r>
              <w:rPr>
                <w:rFonts w:hint="eastAsia"/>
                <w:rtl/>
              </w:rPr>
              <w:t>رغ</w:t>
            </w:r>
            <w:r>
              <w:rPr>
                <w:rFonts w:hint="cs"/>
                <w:rtl/>
              </w:rPr>
              <w:t>ی</w:t>
            </w:r>
            <w:r>
              <w:rPr>
                <w:rFonts w:hint="eastAsia"/>
                <w:rtl/>
              </w:rPr>
              <w:t>ف</w:t>
            </w:r>
            <w:r>
              <w:rPr>
                <w:rtl/>
              </w:rPr>
              <w:t xml:space="preserve"> خبز </w:t>
            </w:r>
            <w:r>
              <w:rPr>
                <w:rFonts w:hint="cs"/>
                <w:rtl/>
              </w:rPr>
              <w:t>ی</w:t>
            </w:r>
            <w:r>
              <w:rPr>
                <w:rFonts w:hint="eastAsia"/>
                <w:rtl/>
              </w:rPr>
              <w:t>ابس</w:t>
            </w:r>
            <w:r w:rsidRPr="00725071">
              <w:rPr>
                <w:rStyle w:val="libPoemTiniChar0"/>
                <w:rtl/>
              </w:rPr>
              <w:br/>
              <w:t> </w:t>
            </w:r>
          </w:p>
        </w:tc>
        <w:tc>
          <w:tcPr>
            <w:tcW w:w="279" w:type="dxa"/>
            <w:shd w:val="clear" w:color="auto" w:fill="auto"/>
          </w:tcPr>
          <w:p w:rsidR="00B74C6E" w:rsidRDefault="00B74C6E" w:rsidP="00E417B0">
            <w:pPr>
              <w:pStyle w:val="libPoem"/>
              <w:rPr>
                <w:rtl/>
              </w:rPr>
            </w:pPr>
          </w:p>
        </w:tc>
        <w:tc>
          <w:tcPr>
            <w:tcW w:w="3881" w:type="dxa"/>
            <w:shd w:val="clear" w:color="auto" w:fill="auto"/>
          </w:tcPr>
          <w:p w:rsidR="00B74C6E" w:rsidRDefault="00B74C6E" w:rsidP="00E417B0">
            <w:pPr>
              <w:pStyle w:val="libPoem"/>
            </w:pPr>
            <w:r>
              <w:rPr>
                <w:rFonts w:hint="eastAsia"/>
                <w:rtl/>
              </w:rPr>
              <w:t>تأکله</w:t>
            </w:r>
            <w:r>
              <w:rPr>
                <w:rtl/>
              </w:rPr>
              <w:t xml:space="preserve"> ف</w:t>
            </w:r>
            <w:r>
              <w:rPr>
                <w:rFonts w:hint="cs"/>
                <w:rtl/>
              </w:rPr>
              <w:t>ی</w:t>
            </w:r>
            <w:r>
              <w:rPr>
                <w:rtl/>
              </w:rPr>
              <w:t xml:space="preserve"> زاو</w:t>
            </w:r>
            <w:r>
              <w:rPr>
                <w:rFonts w:hint="cs"/>
                <w:rtl/>
              </w:rPr>
              <w:t>ی</w:t>
            </w:r>
            <w:r>
              <w:rPr>
                <w:rFonts w:hint="eastAsia"/>
                <w:rtl/>
              </w:rPr>
              <w:t>ه</w:t>
            </w:r>
            <w:r w:rsidRPr="00725071">
              <w:rPr>
                <w:rStyle w:val="libPoemTiniChar0"/>
                <w:rtl/>
              </w:rPr>
              <w:br/>
              <w:t> </w:t>
            </w:r>
          </w:p>
        </w:tc>
      </w:tr>
      <w:tr w:rsidR="00B74C6E" w:rsidTr="00E417B0">
        <w:trPr>
          <w:trHeight w:val="350"/>
        </w:trPr>
        <w:tc>
          <w:tcPr>
            <w:tcW w:w="3920" w:type="dxa"/>
          </w:tcPr>
          <w:p w:rsidR="00B74C6E" w:rsidRDefault="00B74C6E" w:rsidP="00E417B0">
            <w:pPr>
              <w:pStyle w:val="libPoem"/>
            </w:pPr>
            <w:r>
              <w:rPr>
                <w:rFonts w:hint="eastAsia"/>
                <w:rtl/>
              </w:rPr>
              <w:t>و</w:t>
            </w:r>
            <w:r>
              <w:rPr>
                <w:rtl/>
              </w:rPr>
              <w:t xml:space="preserve"> کفّ ماء بارد</w:t>
            </w:r>
            <w:r w:rsidRPr="00725071">
              <w:rPr>
                <w:rStyle w:val="libPoemTiniChar0"/>
                <w:rtl/>
              </w:rPr>
              <w:br/>
              <w:t> </w:t>
            </w:r>
          </w:p>
        </w:tc>
        <w:tc>
          <w:tcPr>
            <w:tcW w:w="279" w:type="dxa"/>
          </w:tcPr>
          <w:p w:rsidR="00B74C6E" w:rsidRDefault="00B74C6E" w:rsidP="00E417B0">
            <w:pPr>
              <w:pStyle w:val="libPoem"/>
              <w:rPr>
                <w:rtl/>
              </w:rPr>
            </w:pPr>
          </w:p>
        </w:tc>
        <w:tc>
          <w:tcPr>
            <w:tcW w:w="3881" w:type="dxa"/>
          </w:tcPr>
          <w:p w:rsidR="00B74C6E" w:rsidRDefault="00B74C6E" w:rsidP="00E417B0">
            <w:pPr>
              <w:pStyle w:val="libPoem"/>
            </w:pPr>
            <w:r>
              <w:rPr>
                <w:rFonts w:hint="eastAsia"/>
                <w:rtl/>
              </w:rPr>
              <w:t>تشربه</w:t>
            </w:r>
            <w:r>
              <w:rPr>
                <w:rtl/>
              </w:rPr>
              <w:t xml:space="preserve"> ف</w:t>
            </w:r>
            <w:r>
              <w:rPr>
                <w:rFonts w:hint="cs"/>
                <w:rtl/>
              </w:rPr>
              <w:t>ی</w:t>
            </w:r>
            <w:r>
              <w:rPr>
                <w:rtl/>
              </w:rPr>
              <w:t xml:space="preserve"> ساق</w:t>
            </w:r>
            <w:r>
              <w:rPr>
                <w:rFonts w:hint="cs"/>
                <w:rtl/>
              </w:rPr>
              <w:t>ی</w:t>
            </w:r>
            <w:r>
              <w:rPr>
                <w:rFonts w:hint="eastAsia"/>
                <w:rtl/>
              </w:rPr>
              <w:t>ه</w:t>
            </w:r>
            <w:r w:rsidRPr="00725071">
              <w:rPr>
                <w:rStyle w:val="libPoemTiniChar0"/>
                <w:rtl/>
              </w:rPr>
              <w:br/>
              <w:t> </w:t>
            </w:r>
          </w:p>
        </w:tc>
      </w:tr>
      <w:tr w:rsidR="00B74C6E" w:rsidTr="00E417B0">
        <w:trPr>
          <w:trHeight w:val="350"/>
        </w:trPr>
        <w:tc>
          <w:tcPr>
            <w:tcW w:w="3920" w:type="dxa"/>
          </w:tcPr>
          <w:p w:rsidR="00B74C6E" w:rsidRDefault="00B74C6E" w:rsidP="00E417B0">
            <w:pPr>
              <w:pStyle w:val="libPoem"/>
            </w:pPr>
            <w:r>
              <w:rPr>
                <w:rFonts w:hint="eastAsia"/>
                <w:rtl/>
              </w:rPr>
              <w:t>و</w:t>
            </w:r>
            <w:r>
              <w:rPr>
                <w:rtl/>
              </w:rPr>
              <w:t xml:space="preserve"> غرفه ض</w:t>
            </w:r>
            <w:r>
              <w:rPr>
                <w:rFonts w:hint="cs"/>
                <w:rtl/>
              </w:rPr>
              <w:t>یّ</w:t>
            </w:r>
            <w:r>
              <w:rPr>
                <w:rFonts w:hint="eastAsia"/>
                <w:rtl/>
              </w:rPr>
              <w:t>قه</w:t>
            </w:r>
            <w:r w:rsidRPr="00725071">
              <w:rPr>
                <w:rStyle w:val="libPoemTiniChar0"/>
                <w:rtl/>
              </w:rPr>
              <w:br/>
              <w:t> </w:t>
            </w:r>
          </w:p>
        </w:tc>
        <w:tc>
          <w:tcPr>
            <w:tcW w:w="279" w:type="dxa"/>
          </w:tcPr>
          <w:p w:rsidR="00B74C6E" w:rsidRDefault="00B74C6E" w:rsidP="00E417B0">
            <w:pPr>
              <w:pStyle w:val="libPoem"/>
              <w:rPr>
                <w:rtl/>
              </w:rPr>
            </w:pPr>
          </w:p>
        </w:tc>
        <w:tc>
          <w:tcPr>
            <w:tcW w:w="3881" w:type="dxa"/>
          </w:tcPr>
          <w:p w:rsidR="00B74C6E" w:rsidRDefault="00B74C6E" w:rsidP="00E417B0">
            <w:pPr>
              <w:pStyle w:val="libPoem"/>
            </w:pPr>
            <w:r>
              <w:rPr>
                <w:rFonts w:hint="eastAsia"/>
                <w:rtl/>
              </w:rPr>
              <w:t>نفسک</w:t>
            </w:r>
            <w:r>
              <w:rPr>
                <w:rtl/>
              </w:rPr>
              <w:t xml:space="preserve"> ف</w:t>
            </w:r>
            <w:r>
              <w:rPr>
                <w:rFonts w:hint="cs"/>
                <w:rtl/>
              </w:rPr>
              <w:t>ی</w:t>
            </w:r>
            <w:r>
              <w:rPr>
                <w:rFonts w:hint="eastAsia"/>
                <w:rtl/>
              </w:rPr>
              <w:t>ها</w:t>
            </w:r>
            <w:r>
              <w:rPr>
                <w:rtl/>
              </w:rPr>
              <w:t xml:space="preserve"> خال</w:t>
            </w:r>
            <w:r>
              <w:rPr>
                <w:rFonts w:hint="cs"/>
                <w:rtl/>
              </w:rPr>
              <w:t>ی</w:t>
            </w:r>
            <w:r>
              <w:rPr>
                <w:rFonts w:hint="eastAsia"/>
                <w:rtl/>
              </w:rPr>
              <w:t>ه</w:t>
            </w:r>
            <w:r w:rsidRPr="00725071">
              <w:rPr>
                <w:rStyle w:val="libPoemTiniChar0"/>
                <w:rtl/>
              </w:rPr>
              <w:br/>
              <w:t> </w:t>
            </w:r>
          </w:p>
        </w:tc>
      </w:tr>
    </w:tbl>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23</w:t>
      </w:r>
      <w:r w:rsidR="00191CDD">
        <w:rPr>
          <w:rtl/>
        </w:rPr>
        <w:t>5/5</w:t>
      </w:r>
      <w:r w:rsidR="00140CA9">
        <w:rPr>
          <w:rtl/>
        </w:rPr>
        <w:t>7</w:t>
      </w:r>
      <w:r w:rsidR="00191CDD">
        <w:rPr>
          <w:rtl/>
        </w:rPr>
        <w:t>/،ج:6</w:t>
      </w:r>
      <w:r w:rsidR="00140CA9">
        <w:rPr>
          <w:rtl/>
        </w:rPr>
        <w:t>2</w:t>
      </w:r>
      <w:r w:rsidR="00191CDD">
        <w:rPr>
          <w:rtl/>
        </w:rPr>
        <w:t>/</w:t>
      </w:r>
      <w:r w:rsidR="00140CA9">
        <w:rPr>
          <w:rtl/>
        </w:rPr>
        <w:t>72</w:t>
      </w:r>
      <w:r w:rsidR="00191CDD">
        <w:rPr>
          <w:rtl/>
        </w:rPr>
        <w:t xml:space="preserve">. </w:t>
      </w:r>
    </w:p>
    <w:p w:rsidR="00D7268C" w:rsidRDefault="00D7268C" w:rsidP="005E32C9">
      <w:pPr>
        <w:pStyle w:val="libFootnote0"/>
        <w:rPr>
          <w:rtl/>
        </w:rPr>
      </w:pPr>
      <w:r>
        <w:rPr>
          <w:rtl/>
        </w:rPr>
        <w:t>(2)</w:t>
      </w:r>
      <w:r w:rsidR="00191CDD">
        <w:rPr>
          <w:rtl/>
        </w:rPr>
        <w:t xml:space="preserve"> ق:</w:t>
      </w:r>
      <w:r w:rsidR="00140CA9">
        <w:rPr>
          <w:rtl/>
        </w:rPr>
        <w:t>1</w:t>
      </w:r>
      <w:r w:rsidR="00191CDD">
        <w:rPr>
          <w:rtl/>
        </w:rPr>
        <w:t>6</w:t>
      </w:r>
      <w:r w:rsidR="00140CA9">
        <w:rPr>
          <w:rtl/>
        </w:rPr>
        <w:t>1</w:t>
      </w:r>
      <w:r w:rsidR="00191CDD">
        <w:rPr>
          <w:rtl/>
        </w:rPr>
        <w:t>/</w:t>
      </w:r>
      <w:r w:rsidR="00140CA9">
        <w:rPr>
          <w:rtl/>
        </w:rPr>
        <w:t>22</w:t>
      </w:r>
      <w:r w:rsidR="00191CDD">
        <w:rPr>
          <w:rtl/>
        </w:rPr>
        <w:t>/</w:t>
      </w:r>
      <w:r w:rsidR="00140CA9">
        <w:rPr>
          <w:rtl/>
        </w:rPr>
        <w:t>17</w:t>
      </w:r>
      <w:r w:rsidR="00191CDD">
        <w:rPr>
          <w:rtl/>
        </w:rPr>
        <w:t>،ج:</w:t>
      </w:r>
      <w:r w:rsidR="00140CA9">
        <w:rPr>
          <w:rtl/>
        </w:rPr>
        <w:t>1</w:t>
      </w:r>
      <w:r w:rsidR="00191CDD">
        <w:rPr>
          <w:rtl/>
        </w:rPr>
        <w:t>6</w:t>
      </w:r>
      <w:r w:rsidR="00140CA9">
        <w:rPr>
          <w:rtl/>
        </w:rPr>
        <w:t>2</w:t>
      </w:r>
      <w:r w:rsidR="00191CDD">
        <w:rPr>
          <w:rtl/>
        </w:rPr>
        <w:t>/</w:t>
      </w:r>
      <w:r w:rsidR="00140CA9">
        <w:rPr>
          <w:rtl/>
        </w:rPr>
        <w:t>78</w:t>
      </w:r>
      <w:r w:rsidR="00191CDD">
        <w:rPr>
          <w:rtl/>
        </w:rPr>
        <w:t>.</w:t>
      </w:r>
    </w:p>
    <w:p w:rsidR="00D7268C" w:rsidRDefault="00D7268C" w:rsidP="000F2A07">
      <w:pPr>
        <w:pStyle w:val="libNormal"/>
        <w:rPr>
          <w:rtl/>
        </w:rPr>
      </w:pPr>
      <w:r>
        <w:rPr>
          <w:rtl/>
        </w:rPr>
        <w:br w:type="page"/>
      </w:r>
    </w:p>
    <w:tbl>
      <w:tblPr>
        <w:tblStyle w:val="TableGrid"/>
        <w:bidiVisual/>
        <w:tblW w:w="4562" w:type="pct"/>
        <w:tblInd w:w="384" w:type="dxa"/>
        <w:tblLook w:val="01E0"/>
      </w:tblPr>
      <w:tblGrid>
        <w:gridCol w:w="3535"/>
        <w:gridCol w:w="272"/>
        <w:gridCol w:w="3503"/>
      </w:tblGrid>
      <w:tr w:rsidR="00B74C6E" w:rsidTr="00E417B0">
        <w:trPr>
          <w:trHeight w:val="350"/>
        </w:trPr>
        <w:tc>
          <w:tcPr>
            <w:tcW w:w="3920" w:type="dxa"/>
            <w:shd w:val="clear" w:color="auto" w:fill="auto"/>
          </w:tcPr>
          <w:p w:rsidR="00B74C6E" w:rsidRDefault="00B74C6E" w:rsidP="00E417B0">
            <w:pPr>
              <w:pStyle w:val="libPoem"/>
            </w:pPr>
            <w:r>
              <w:rPr>
                <w:rFonts w:hint="eastAsia"/>
                <w:rtl/>
              </w:rPr>
              <w:t>أو</w:t>
            </w:r>
            <w:r>
              <w:rPr>
                <w:rtl/>
              </w:rPr>
              <w:t xml:space="preserve"> مسجد بمعزل</w:t>
            </w:r>
            <w:r w:rsidRPr="00725071">
              <w:rPr>
                <w:rStyle w:val="libPoemTiniChar0"/>
                <w:rtl/>
              </w:rPr>
              <w:br/>
              <w:t> </w:t>
            </w:r>
          </w:p>
        </w:tc>
        <w:tc>
          <w:tcPr>
            <w:tcW w:w="279" w:type="dxa"/>
            <w:shd w:val="clear" w:color="auto" w:fill="auto"/>
          </w:tcPr>
          <w:p w:rsidR="00B74C6E" w:rsidRDefault="00B74C6E" w:rsidP="00E417B0">
            <w:pPr>
              <w:pStyle w:val="libPoem"/>
              <w:rPr>
                <w:rtl/>
              </w:rPr>
            </w:pPr>
          </w:p>
        </w:tc>
        <w:tc>
          <w:tcPr>
            <w:tcW w:w="3881" w:type="dxa"/>
            <w:shd w:val="clear" w:color="auto" w:fill="auto"/>
          </w:tcPr>
          <w:p w:rsidR="00B74C6E" w:rsidRDefault="00B74C6E" w:rsidP="00E417B0">
            <w:pPr>
              <w:pStyle w:val="libPoem"/>
            </w:pPr>
            <w:r>
              <w:rPr>
                <w:rFonts w:hint="eastAsia"/>
                <w:rtl/>
              </w:rPr>
              <w:t>عن</w:t>
            </w:r>
            <w:r>
              <w:rPr>
                <w:rtl/>
              </w:rPr>
              <w:t xml:space="preserve"> الور</w:t>
            </w:r>
            <w:r>
              <w:rPr>
                <w:rFonts w:hint="cs"/>
                <w:rtl/>
              </w:rPr>
              <w:t>ی</w:t>
            </w:r>
            <w:r>
              <w:rPr>
                <w:rtl/>
              </w:rPr>
              <w:t xml:space="preserve"> ف</w:t>
            </w:r>
            <w:r>
              <w:rPr>
                <w:rFonts w:hint="cs"/>
                <w:rtl/>
              </w:rPr>
              <w:t>ی</w:t>
            </w:r>
            <w:r>
              <w:rPr>
                <w:rtl/>
              </w:rPr>
              <w:t xml:space="preserve"> ناح</w:t>
            </w:r>
            <w:r>
              <w:rPr>
                <w:rFonts w:hint="cs"/>
                <w:rtl/>
              </w:rPr>
              <w:t>ی</w:t>
            </w:r>
            <w:r>
              <w:rPr>
                <w:rFonts w:hint="eastAsia"/>
                <w:rtl/>
              </w:rPr>
              <w:t>ه</w:t>
            </w:r>
            <w:r w:rsidRPr="00725071">
              <w:rPr>
                <w:rStyle w:val="libPoemTiniChar0"/>
                <w:rtl/>
              </w:rPr>
              <w:br/>
              <w:t> </w:t>
            </w:r>
          </w:p>
        </w:tc>
      </w:tr>
      <w:tr w:rsidR="00B74C6E" w:rsidTr="00E417B0">
        <w:trPr>
          <w:trHeight w:val="350"/>
        </w:trPr>
        <w:tc>
          <w:tcPr>
            <w:tcW w:w="3920" w:type="dxa"/>
          </w:tcPr>
          <w:p w:rsidR="00B74C6E" w:rsidRDefault="00B74C6E" w:rsidP="00E417B0">
            <w:pPr>
              <w:pStyle w:val="libPoem"/>
            </w:pPr>
            <w:r>
              <w:rPr>
                <w:rFonts w:hint="eastAsia"/>
                <w:rtl/>
              </w:rPr>
              <w:t>تتلو</w:t>
            </w:r>
            <w:r>
              <w:rPr>
                <w:rtl/>
              </w:rPr>
              <w:t xml:space="preserve"> به صح</w:t>
            </w:r>
            <w:r>
              <w:rPr>
                <w:rFonts w:hint="cs"/>
                <w:rtl/>
              </w:rPr>
              <w:t>ی</w:t>
            </w:r>
            <w:r>
              <w:rPr>
                <w:rFonts w:hint="eastAsia"/>
                <w:rtl/>
              </w:rPr>
              <w:t>فه</w:t>
            </w:r>
            <w:r w:rsidRPr="00725071">
              <w:rPr>
                <w:rStyle w:val="libPoemTiniChar0"/>
                <w:rtl/>
              </w:rPr>
              <w:br/>
              <w:t> </w:t>
            </w:r>
          </w:p>
        </w:tc>
        <w:tc>
          <w:tcPr>
            <w:tcW w:w="279" w:type="dxa"/>
          </w:tcPr>
          <w:p w:rsidR="00B74C6E" w:rsidRDefault="00B74C6E" w:rsidP="00E417B0">
            <w:pPr>
              <w:pStyle w:val="libPoem"/>
              <w:rPr>
                <w:rtl/>
              </w:rPr>
            </w:pPr>
          </w:p>
        </w:tc>
        <w:tc>
          <w:tcPr>
            <w:tcW w:w="3881" w:type="dxa"/>
          </w:tcPr>
          <w:p w:rsidR="00B74C6E" w:rsidRDefault="00B74C6E" w:rsidP="00E417B0">
            <w:pPr>
              <w:pStyle w:val="libPoem"/>
            </w:pPr>
            <w:r>
              <w:rPr>
                <w:rFonts w:hint="eastAsia"/>
                <w:rtl/>
              </w:rPr>
              <w:t>مستدثرا</w:t>
            </w:r>
            <w:r>
              <w:rPr>
                <w:rtl/>
              </w:rPr>
              <w:t xml:space="preserve"> ببار</w:t>
            </w:r>
            <w:r>
              <w:rPr>
                <w:rFonts w:hint="cs"/>
                <w:rtl/>
              </w:rPr>
              <w:t>ی</w:t>
            </w:r>
            <w:r>
              <w:rPr>
                <w:rFonts w:hint="eastAsia"/>
                <w:rtl/>
              </w:rPr>
              <w:t>ه</w:t>
            </w:r>
            <w:r w:rsidRPr="00725071">
              <w:rPr>
                <w:rStyle w:val="libPoemTiniChar0"/>
                <w:rtl/>
              </w:rPr>
              <w:br/>
              <w:t> </w:t>
            </w:r>
          </w:p>
        </w:tc>
      </w:tr>
      <w:tr w:rsidR="00B74C6E" w:rsidTr="00E417B0">
        <w:trPr>
          <w:trHeight w:val="350"/>
        </w:trPr>
        <w:tc>
          <w:tcPr>
            <w:tcW w:w="3920" w:type="dxa"/>
          </w:tcPr>
          <w:p w:rsidR="00B74C6E" w:rsidRDefault="00B74C6E" w:rsidP="00E417B0">
            <w:pPr>
              <w:pStyle w:val="libPoem"/>
            </w:pPr>
            <w:r>
              <w:rPr>
                <w:rFonts w:hint="eastAsia"/>
                <w:rtl/>
              </w:rPr>
              <w:t>خ</w:t>
            </w:r>
            <w:r>
              <w:rPr>
                <w:rFonts w:hint="cs"/>
                <w:rtl/>
              </w:rPr>
              <w:t>ی</w:t>
            </w:r>
            <w:r>
              <w:rPr>
                <w:rFonts w:hint="eastAsia"/>
                <w:rtl/>
              </w:rPr>
              <w:t>ر</w:t>
            </w:r>
            <w:r>
              <w:rPr>
                <w:rtl/>
              </w:rPr>
              <w:t xml:space="preserve"> من الت</w:t>
            </w:r>
            <w:r>
              <w:rPr>
                <w:rFonts w:hint="cs"/>
                <w:rtl/>
              </w:rPr>
              <w:t>ی</w:t>
            </w:r>
            <w:r>
              <w:rPr>
                <w:rFonts w:hint="eastAsia"/>
                <w:rtl/>
              </w:rPr>
              <w:t>جان</w:t>
            </w:r>
            <w:r>
              <w:rPr>
                <w:rtl/>
              </w:rPr>
              <w:t xml:space="preserve"> ف</w:t>
            </w:r>
            <w:r>
              <w:rPr>
                <w:rFonts w:hint="cs"/>
                <w:rtl/>
              </w:rPr>
              <w:t>ی</w:t>
            </w:r>
            <w:r w:rsidRPr="00725071">
              <w:rPr>
                <w:rStyle w:val="libPoemTiniChar0"/>
                <w:rtl/>
              </w:rPr>
              <w:br/>
              <w:t> </w:t>
            </w:r>
          </w:p>
        </w:tc>
        <w:tc>
          <w:tcPr>
            <w:tcW w:w="279" w:type="dxa"/>
          </w:tcPr>
          <w:p w:rsidR="00B74C6E" w:rsidRDefault="00B74C6E" w:rsidP="00E417B0">
            <w:pPr>
              <w:pStyle w:val="libPoem"/>
              <w:rPr>
                <w:rtl/>
              </w:rPr>
            </w:pPr>
          </w:p>
        </w:tc>
        <w:tc>
          <w:tcPr>
            <w:tcW w:w="3881" w:type="dxa"/>
          </w:tcPr>
          <w:p w:rsidR="00B74C6E" w:rsidRDefault="00B74C6E" w:rsidP="00E417B0">
            <w:pPr>
              <w:pStyle w:val="libPoem"/>
            </w:pPr>
            <w:r>
              <w:rPr>
                <w:rFonts w:hint="eastAsia"/>
                <w:rtl/>
              </w:rPr>
              <w:t>قصر</w:t>
            </w:r>
            <w:r>
              <w:rPr>
                <w:rtl/>
              </w:rPr>
              <w:t xml:space="preserve"> و دار عال</w:t>
            </w:r>
            <w:r>
              <w:rPr>
                <w:rFonts w:hint="cs"/>
                <w:rtl/>
              </w:rPr>
              <w:t>ی</w:t>
            </w:r>
            <w:r>
              <w:rPr>
                <w:rFonts w:hint="eastAsia"/>
                <w:rtl/>
              </w:rPr>
              <w:t>ه</w:t>
            </w:r>
            <w:r w:rsidRPr="00725071">
              <w:rPr>
                <w:rStyle w:val="libPoemTiniChar0"/>
                <w:rtl/>
              </w:rPr>
              <w:br/>
              <w:t> </w:t>
            </w:r>
          </w:p>
        </w:tc>
      </w:tr>
      <w:tr w:rsidR="00B74C6E" w:rsidTr="00E417B0">
        <w:trPr>
          <w:trHeight w:val="350"/>
        </w:trPr>
        <w:tc>
          <w:tcPr>
            <w:tcW w:w="3920" w:type="dxa"/>
          </w:tcPr>
          <w:p w:rsidR="00B74C6E" w:rsidRDefault="00B74C6E" w:rsidP="00E417B0">
            <w:pPr>
              <w:pStyle w:val="libPoem"/>
            </w:pPr>
            <w:r>
              <w:rPr>
                <w:rFonts w:hint="cs"/>
                <w:rtl/>
              </w:rPr>
              <w:t>ی</w:t>
            </w:r>
            <w:r>
              <w:rPr>
                <w:rFonts w:hint="eastAsia"/>
                <w:rtl/>
              </w:rPr>
              <w:t>ا</w:t>
            </w:r>
            <w:r>
              <w:rPr>
                <w:rtl/>
              </w:rPr>
              <w:t xml:space="preserve"> حسنها موعظه</w:t>
            </w:r>
            <w:r w:rsidRPr="00725071">
              <w:rPr>
                <w:rStyle w:val="libPoemTiniChar0"/>
                <w:rtl/>
              </w:rPr>
              <w:br/>
              <w:t> </w:t>
            </w:r>
          </w:p>
        </w:tc>
        <w:tc>
          <w:tcPr>
            <w:tcW w:w="279" w:type="dxa"/>
          </w:tcPr>
          <w:p w:rsidR="00B74C6E" w:rsidRDefault="00B74C6E" w:rsidP="00E417B0">
            <w:pPr>
              <w:pStyle w:val="libPoem"/>
              <w:rPr>
                <w:rtl/>
              </w:rPr>
            </w:pPr>
          </w:p>
        </w:tc>
        <w:tc>
          <w:tcPr>
            <w:tcW w:w="3881" w:type="dxa"/>
          </w:tcPr>
          <w:p w:rsidR="00B74C6E" w:rsidRDefault="00B74C6E" w:rsidP="00E417B0">
            <w:pPr>
              <w:pStyle w:val="libPoem"/>
            </w:pPr>
            <w:r>
              <w:rPr>
                <w:rFonts w:hint="eastAsia"/>
                <w:rtl/>
              </w:rPr>
              <w:t>فأ</w:t>
            </w:r>
            <w:r>
              <w:rPr>
                <w:rFonts w:hint="cs"/>
                <w:rtl/>
              </w:rPr>
              <w:t>ی</w:t>
            </w:r>
            <w:r>
              <w:rPr>
                <w:rFonts w:hint="eastAsia"/>
                <w:rtl/>
              </w:rPr>
              <w:t>ن</w:t>
            </w:r>
            <w:r>
              <w:rPr>
                <w:rtl/>
              </w:rPr>
              <w:t xml:space="preserve"> أذن واع</w:t>
            </w:r>
            <w:r>
              <w:rPr>
                <w:rFonts w:hint="cs"/>
                <w:rtl/>
              </w:rPr>
              <w:t>ی</w:t>
            </w:r>
            <w:r>
              <w:rPr>
                <w:rFonts w:hint="eastAsia"/>
                <w:rtl/>
              </w:rPr>
              <w:t>ه</w:t>
            </w:r>
            <w:r w:rsidRPr="00725071">
              <w:rPr>
                <w:rStyle w:val="libPoemTiniChar0"/>
                <w:rtl/>
              </w:rPr>
              <w:br/>
              <w:t> </w:t>
            </w:r>
          </w:p>
        </w:tc>
      </w:tr>
    </w:tbl>
    <w:p w:rsidR="00140CA9" w:rsidRDefault="00191CDD" w:rsidP="00191CDD">
      <w:pPr>
        <w:pStyle w:val="libNormal"/>
      </w:pPr>
      <w:r>
        <w:rPr>
          <w:rFonts w:hint="eastAsia"/>
          <w:rtl/>
        </w:rPr>
        <w:t>و</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ناسب</w:t>
      </w:r>
      <w:r>
        <w:rPr>
          <w:rtl/>
        </w:rPr>
        <w:t xml:space="preserve"> </w:t>
      </w:r>
      <w:r w:rsidRPr="00B74C6E">
        <w:rPr>
          <w:rtl/>
        </w:rPr>
        <w:t>ذلک ف</w:t>
      </w:r>
      <w:r w:rsidRPr="00B74C6E">
        <w:rPr>
          <w:rFonts w:hint="cs"/>
          <w:rtl/>
        </w:rPr>
        <w:t>ی</w:t>
      </w:r>
      <w:r w:rsidR="00090BC1" w:rsidRPr="00B74C6E">
        <w:rPr>
          <w:rFonts w:hint="eastAsia"/>
          <w:rtl/>
        </w:rPr>
        <w:t>(</w:t>
      </w:r>
      <w:r w:rsidRPr="00B74C6E">
        <w:rPr>
          <w:rFonts w:hint="eastAsia"/>
          <w:rtl/>
        </w:rPr>
        <w:t>عزل</w:t>
      </w:r>
      <w:r w:rsidR="00090BC1" w:rsidRPr="00B74C6E">
        <w:rPr>
          <w:rFonts w:hint="eastAsia"/>
          <w:rtl/>
        </w:rPr>
        <w:t>)</w:t>
      </w:r>
      <w:r w:rsidRPr="00B74C6E">
        <w:rPr>
          <w:rtl/>
        </w:rPr>
        <w:t>.</w:t>
      </w:r>
      <w:r>
        <w:rPr>
          <w:rtl/>
        </w:rPr>
        <w:t xml:space="preserve"> </w:t>
      </w:r>
    </w:p>
    <w:p w:rsidR="00140CA9" w:rsidRDefault="00191CDD" w:rsidP="00D572F4">
      <w:pPr>
        <w:pStyle w:val="libNormal"/>
      </w:pPr>
      <w:r w:rsidRPr="00D572F4">
        <w:rPr>
          <w:rStyle w:val="libBold1Char"/>
          <w:rFonts w:hint="eastAsia"/>
          <w:rtl/>
        </w:rPr>
        <w:t>خمم</w:t>
      </w:r>
      <w:r>
        <w:rPr>
          <w:rtl/>
        </w:rPr>
        <w:t xml:space="preserve">: </w:t>
      </w:r>
      <w:r>
        <w:rPr>
          <w:rFonts w:hint="eastAsia"/>
          <w:rtl/>
        </w:rPr>
        <w:t>غد</w:t>
      </w:r>
      <w:r>
        <w:rPr>
          <w:rFonts w:hint="cs"/>
          <w:rtl/>
        </w:rPr>
        <w:t>ی</w:t>
      </w:r>
      <w:r>
        <w:rPr>
          <w:rFonts w:hint="eastAsia"/>
          <w:rtl/>
        </w:rPr>
        <w:t>ر</w:t>
      </w:r>
      <w:r>
        <w:rPr>
          <w:rtl/>
        </w:rPr>
        <w:t xml:space="preserve"> خمّ </w:t>
      </w:r>
      <w:r w:rsidRPr="000F2A07">
        <w:rPr>
          <w:rStyle w:val="libFootnotenumChar"/>
          <w:rtl/>
        </w:rPr>
        <w:t>(1)</w:t>
      </w:r>
      <w:r>
        <w:rPr>
          <w:rtl/>
        </w:rPr>
        <w:t>.</w:t>
      </w:r>
      <w:r w:rsidRPr="00B74C6E">
        <w:rPr>
          <w:rStyle w:val="libBold1Char"/>
          <w:rtl/>
        </w:rPr>
        <w:t>أقول</w:t>
      </w:r>
      <w:r>
        <w:rPr>
          <w:rtl/>
        </w:rPr>
        <w:t xml:space="preserve">: </w:t>
      </w:r>
      <w:r>
        <w:rPr>
          <w:rFonts w:hint="cs"/>
          <w:rtl/>
        </w:rPr>
        <w:t>ی</w:t>
      </w:r>
      <w:r>
        <w:rPr>
          <w:rFonts w:hint="eastAsia"/>
          <w:rtl/>
        </w:rPr>
        <w:t>أت</w:t>
      </w:r>
      <w:r>
        <w:rPr>
          <w:rFonts w:hint="cs"/>
          <w:rtl/>
        </w:rPr>
        <w:t>ی</w:t>
      </w:r>
      <w:r>
        <w:rPr>
          <w:rtl/>
        </w:rPr>
        <w:t xml:space="preserve"> ما </w:t>
      </w:r>
      <w:r>
        <w:rPr>
          <w:rFonts w:hint="cs"/>
          <w:rtl/>
        </w:rPr>
        <w:t>ی</w:t>
      </w:r>
      <w:r>
        <w:rPr>
          <w:rFonts w:hint="eastAsia"/>
          <w:rtl/>
        </w:rPr>
        <w:t>تعلق</w:t>
      </w:r>
      <w:r>
        <w:rPr>
          <w:rtl/>
        </w:rPr>
        <w:t xml:space="preserve"> </w:t>
      </w:r>
      <w:r w:rsidRPr="00B74C6E">
        <w:rPr>
          <w:rtl/>
        </w:rPr>
        <w:t>بذلک ف</w:t>
      </w:r>
      <w:r w:rsidRPr="00B74C6E">
        <w:rPr>
          <w:rFonts w:hint="cs"/>
          <w:rtl/>
        </w:rPr>
        <w:t>ی</w:t>
      </w:r>
      <w:r w:rsidR="00090BC1" w:rsidRPr="00B74C6E">
        <w:rPr>
          <w:rFonts w:hint="eastAsia"/>
          <w:rtl/>
        </w:rPr>
        <w:t>(</w:t>
      </w:r>
      <w:r w:rsidRPr="00B74C6E">
        <w:rPr>
          <w:rFonts w:hint="eastAsia"/>
          <w:rtl/>
        </w:rPr>
        <w:t>غدر</w:t>
      </w:r>
      <w:r w:rsidR="00090BC1" w:rsidRPr="00B74C6E">
        <w:rPr>
          <w:rFonts w:hint="eastAsia"/>
          <w:rtl/>
        </w:rPr>
        <w:t>)</w:t>
      </w:r>
      <w:r w:rsidRPr="00B74C6E">
        <w:rPr>
          <w:rtl/>
        </w:rPr>
        <w:t>.</w:t>
      </w:r>
      <w:r>
        <w:rPr>
          <w:rtl/>
        </w:rPr>
        <w:t xml:space="preserve"> </w:t>
      </w:r>
    </w:p>
    <w:p w:rsidR="00D7268C" w:rsidRDefault="00D7268C" w:rsidP="005E32C9">
      <w:pPr>
        <w:pStyle w:val="libLine"/>
        <w:rPr>
          <w:rtl/>
        </w:rPr>
      </w:pPr>
      <w:r>
        <w:rPr>
          <w:rFonts w:hint="eastAsia"/>
          <w:rtl/>
        </w:rPr>
        <w:t>____________________</w:t>
      </w:r>
    </w:p>
    <w:p w:rsidR="00D7268C" w:rsidRDefault="00D7268C" w:rsidP="005E32C9">
      <w:pPr>
        <w:pStyle w:val="libFootnote0"/>
        <w:rPr>
          <w:rtl/>
        </w:rPr>
      </w:pPr>
      <w:r>
        <w:rPr>
          <w:rtl/>
        </w:rPr>
        <w:t>(1) ق:</w:t>
      </w:r>
      <w:r w:rsidR="00191CDD">
        <w:rPr>
          <w:rtl/>
        </w:rPr>
        <w:t>664/66/6،ج:</w:t>
      </w:r>
      <w:r w:rsidR="00140CA9">
        <w:rPr>
          <w:rtl/>
        </w:rPr>
        <w:t>38</w:t>
      </w:r>
      <w:r w:rsidR="00191CDD">
        <w:rPr>
          <w:rtl/>
        </w:rPr>
        <w:t>6/</w:t>
      </w:r>
      <w:r w:rsidR="00140CA9">
        <w:rPr>
          <w:rtl/>
        </w:rPr>
        <w:t>21</w:t>
      </w:r>
      <w:r w:rsidR="00191CDD">
        <w:rPr>
          <w:rtl/>
        </w:rPr>
        <w:t>.</w:t>
      </w:r>
    </w:p>
    <w:p w:rsidR="00D7268C" w:rsidRDefault="00D7268C" w:rsidP="000F2A07">
      <w:pPr>
        <w:pStyle w:val="libNormal"/>
        <w:rPr>
          <w:rtl/>
        </w:rPr>
      </w:pPr>
      <w:r>
        <w:rPr>
          <w:rtl/>
        </w:rPr>
        <w:br w:type="page"/>
      </w:r>
    </w:p>
    <w:p w:rsidR="00140CA9" w:rsidRDefault="00191CDD" w:rsidP="00D572F4">
      <w:pPr>
        <w:pStyle w:val="Heading3Center"/>
      </w:pPr>
      <w:bookmarkStart w:id="55" w:name="_Toc469155176"/>
      <w:r>
        <w:rPr>
          <w:rFonts w:hint="eastAsia"/>
          <w:rtl/>
        </w:rPr>
        <w:t>باب</w:t>
      </w:r>
      <w:r>
        <w:rPr>
          <w:rtl/>
        </w:rPr>
        <w:t xml:space="preserve"> الخاء بعده النون</w:t>
      </w:r>
      <w:bookmarkEnd w:id="55"/>
      <w:r>
        <w:rPr>
          <w:rtl/>
        </w:rPr>
        <w:t xml:space="preserve"> </w:t>
      </w:r>
    </w:p>
    <w:p w:rsidR="00140CA9" w:rsidRDefault="00191CDD" w:rsidP="00D572F4">
      <w:pPr>
        <w:pStyle w:val="libNormal"/>
      </w:pPr>
      <w:r w:rsidRPr="00D572F4">
        <w:rPr>
          <w:rStyle w:val="libBold1Char"/>
          <w:rFonts w:hint="eastAsia"/>
          <w:rtl/>
        </w:rPr>
        <w:t>خنب</w:t>
      </w:r>
      <w:r>
        <w:rPr>
          <w:rtl/>
        </w:rPr>
        <w:t xml:space="preserve">: </w:t>
      </w:r>
      <w:r>
        <w:rPr>
          <w:rFonts w:hint="eastAsia"/>
          <w:rtl/>
        </w:rPr>
        <w:t>ابن</w:t>
      </w:r>
      <w:r>
        <w:rPr>
          <w:rtl/>
        </w:rPr>
        <w:t xml:space="preserve"> خانبه: </w:t>
      </w:r>
      <w:r>
        <w:rPr>
          <w:rFonts w:hint="eastAsia"/>
          <w:rtl/>
        </w:rPr>
        <w:t>بتقد</w:t>
      </w:r>
      <w:r>
        <w:rPr>
          <w:rFonts w:hint="cs"/>
          <w:rtl/>
        </w:rPr>
        <w:t>ی</w:t>
      </w:r>
      <w:r>
        <w:rPr>
          <w:rFonts w:hint="eastAsia"/>
          <w:rtl/>
        </w:rPr>
        <w:t>م</w:t>
      </w:r>
      <w:r>
        <w:rPr>
          <w:rtl/>
        </w:rPr>
        <w:t xml:space="preserve"> النون المکسوره عل</w:t>
      </w:r>
      <w:r>
        <w:rPr>
          <w:rFonts w:hint="cs"/>
          <w:rtl/>
        </w:rPr>
        <w:t>ی</w:t>
      </w:r>
      <w:r>
        <w:rPr>
          <w:rtl/>
        </w:rPr>
        <w:t xml:space="preserve"> الموحّده هو أحمد بن عبد اللّه بن مهران، قال النجاش</w:t>
      </w:r>
      <w:r>
        <w:rPr>
          <w:rFonts w:hint="cs"/>
          <w:rtl/>
        </w:rPr>
        <w:t>یّ</w:t>
      </w:r>
      <w:r>
        <w:rPr>
          <w:rtl/>
        </w:rPr>
        <w:t>: کان من أصحابنا الثقاه و لا نعرف له الاّ کتاب التأد</w:t>
      </w:r>
      <w:r>
        <w:rPr>
          <w:rFonts w:hint="cs"/>
          <w:rtl/>
        </w:rPr>
        <w:t>ی</w:t>
      </w:r>
      <w:r>
        <w:rPr>
          <w:rFonts w:hint="eastAsia"/>
          <w:rtl/>
        </w:rPr>
        <w:t>ب</w:t>
      </w:r>
      <w:r>
        <w:rPr>
          <w:rtl/>
        </w:rPr>
        <w:t xml:space="preserve"> و هو کتاب </w:t>
      </w:r>
      <w:r>
        <w:rPr>
          <w:rFonts w:hint="cs"/>
          <w:rtl/>
        </w:rPr>
        <w:t>ی</w:t>
      </w:r>
      <w:r>
        <w:rPr>
          <w:rFonts w:hint="eastAsia"/>
          <w:rtl/>
        </w:rPr>
        <w:t>وم</w:t>
      </w:r>
      <w:r>
        <w:rPr>
          <w:rtl/>
        </w:rPr>
        <w:t xml:space="preserve"> و ل</w:t>
      </w:r>
      <w:r>
        <w:rPr>
          <w:rFonts w:hint="cs"/>
          <w:rtl/>
        </w:rPr>
        <w:t>ی</w:t>
      </w:r>
      <w:r>
        <w:rPr>
          <w:rFonts w:hint="eastAsia"/>
          <w:rtl/>
        </w:rPr>
        <w:t>له</w:t>
      </w:r>
      <w:r>
        <w:rPr>
          <w:rtl/>
        </w:rPr>
        <w:t xml:space="preserve"> حسن ج</w:t>
      </w:r>
      <w:r>
        <w:rPr>
          <w:rFonts w:hint="cs"/>
          <w:rtl/>
        </w:rPr>
        <w:t>یّ</w:t>
      </w:r>
      <w:r>
        <w:rPr>
          <w:rFonts w:hint="eastAsia"/>
          <w:rtl/>
        </w:rPr>
        <w:t>د</w:t>
      </w:r>
      <w:r>
        <w:rPr>
          <w:rtl/>
        </w:rPr>
        <w:t xml:space="preserve"> صح</w:t>
      </w:r>
      <w:r>
        <w:rPr>
          <w:rFonts w:hint="cs"/>
          <w:rtl/>
        </w:rPr>
        <w:t>ی</w:t>
      </w:r>
      <w:r>
        <w:rPr>
          <w:rFonts w:hint="eastAsia"/>
          <w:rtl/>
        </w:rPr>
        <w:t>ح،و</w:t>
      </w:r>
      <w:r>
        <w:rPr>
          <w:rtl/>
        </w:rPr>
        <w:t xml:space="preserve"> نحو ذلک قال الش</w:t>
      </w:r>
      <w:r>
        <w:rPr>
          <w:rFonts w:hint="cs"/>
          <w:rtl/>
        </w:rPr>
        <w:t>ی</w:t>
      </w:r>
      <w:r>
        <w:rPr>
          <w:rFonts w:hint="eastAsia"/>
          <w:rtl/>
        </w:rPr>
        <w:t>خ</w:t>
      </w:r>
      <w:r>
        <w:rPr>
          <w:rtl/>
        </w:rPr>
        <w:t xml:space="preserve"> ف</w:t>
      </w:r>
      <w:r>
        <w:rPr>
          <w:rFonts w:hint="cs"/>
          <w:rtl/>
        </w:rPr>
        <w:t>ی</w:t>
      </w:r>
      <w:r>
        <w:rPr>
          <w:rtl/>
        </w:rPr>
        <w:t xml:space="preserve"> الفهرست، </w:t>
      </w:r>
      <w:r>
        <w:rPr>
          <w:rFonts w:hint="eastAsia"/>
          <w:rtl/>
        </w:rPr>
        <w:t>و</w:t>
      </w:r>
      <w:r>
        <w:rPr>
          <w:rtl/>
        </w:rPr>
        <w:t xml:space="preserve"> رو</w:t>
      </w:r>
      <w:r>
        <w:rPr>
          <w:rFonts w:hint="cs"/>
          <w:rtl/>
        </w:rPr>
        <w:t>ی</w:t>
      </w:r>
      <w:r>
        <w:rPr>
          <w:rtl/>
        </w:rPr>
        <w:t xml:space="preserve"> الس</w:t>
      </w:r>
      <w:r>
        <w:rPr>
          <w:rFonts w:hint="cs"/>
          <w:rtl/>
        </w:rPr>
        <w:t>یّ</w:t>
      </w:r>
      <w:r>
        <w:rPr>
          <w:rFonts w:hint="eastAsia"/>
          <w:rtl/>
        </w:rPr>
        <w:t>د</w:t>
      </w:r>
      <w:r>
        <w:rPr>
          <w:rtl/>
        </w:rPr>
        <w:t xml:space="preserve"> ابن طاووس ف</w:t>
      </w:r>
      <w:r>
        <w:rPr>
          <w:rFonts w:hint="cs"/>
          <w:rtl/>
        </w:rPr>
        <w:t>ی</w:t>
      </w:r>
      <w:r>
        <w:rPr>
          <w:rtl/>
        </w:rPr>
        <w:t xml:space="preserve"> فلاح السائل بسند صح</w:t>
      </w:r>
      <w:r>
        <w:rPr>
          <w:rFonts w:hint="cs"/>
          <w:rtl/>
        </w:rPr>
        <w:t>ی</w:t>
      </w:r>
      <w:r>
        <w:rPr>
          <w:rFonts w:hint="eastAsia"/>
          <w:rtl/>
        </w:rPr>
        <w:t>ح</w:t>
      </w:r>
      <w:r>
        <w:rPr>
          <w:rtl/>
        </w:rPr>
        <w:t xml:space="preserve"> عن سعد بن عبد اللّه انّه قال: عرض أحمد بن عبد اللّه بن خانبه کتابه عل</w:t>
      </w:r>
      <w:r>
        <w:rPr>
          <w:rFonts w:hint="cs"/>
          <w:rtl/>
        </w:rPr>
        <w:t>ی</w:t>
      </w:r>
      <w:r>
        <w:rPr>
          <w:rtl/>
        </w:rPr>
        <w:t xml:space="preserve"> مولانا أب</w:t>
      </w:r>
      <w:r>
        <w:rPr>
          <w:rFonts w:hint="cs"/>
          <w:rtl/>
        </w:rPr>
        <w:t>ی</w:t>
      </w:r>
      <w:r>
        <w:rPr>
          <w:rtl/>
        </w:rPr>
        <w:t xml:space="preserve"> محمّد الحسن بن عل</w:t>
      </w:r>
      <w:r>
        <w:rPr>
          <w:rFonts w:hint="cs"/>
          <w:rtl/>
        </w:rPr>
        <w:t>یّ</w:t>
      </w:r>
      <w:r>
        <w:rPr>
          <w:rtl/>
        </w:rPr>
        <w:t xml:space="preserve"> العسکر</w:t>
      </w:r>
      <w:r>
        <w:rPr>
          <w:rFonts w:hint="cs"/>
          <w:rtl/>
        </w:rPr>
        <w:t>یّ</w:t>
      </w:r>
      <w:r>
        <w:rPr>
          <w:rtl/>
        </w:rPr>
        <w:t xml:space="preserve"> </w:t>
      </w:r>
      <w:r w:rsidR="00F2741C" w:rsidRPr="00F2741C">
        <w:rPr>
          <w:rStyle w:val="libAlaemChar"/>
          <w:rtl/>
        </w:rPr>
        <w:t>عليه‌السلام</w:t>
      </w:r>
      <w:r>
        <w:rPr>
          <w:rtl/>
        </w:rPr>
        <w:t xml:space="preserve"> فقرأه و قال:صح</w:t>
      </w:r>
      <w:r>
        <w:rPr>
          <w:rFonts w:hint="cs"/>
          <w:rtl/>
        </w:rPr>
        <w:t>ی</w:t>
      </w:r>
      <w:r>
        <w:rPr>
          <w:rFonts w:hint="eastAsia"/>
          <w:rtl/>
        </w:rPr>
        <w:t>ح</w:t>
      </w:r>
      <w:r>
        <w:rPr>
          <w:rtl/>
        </w:rPr>
        <w:t xml:space="preserve"> فاعملوا به </w:t>
      </w:r>
      <w:r w:rsidRPr="000F2A07">
        <w:rPr>
          <w:rStyle w:val="libFootnotenumChar"/>
          <w:rtl/>
        </w:rPr>
        <w:t>(1)</w:t>
      </w:r>
      <w:r>
        <w:rPr>
          <w:rtl/>
        </w:rPr>
        <w:t xml:space="preserve">. </w:t>
      </w:r>
    </w:p>
    <w:p w:rsidR="00140CA9" w:rsidRDefault="00191CDD" w:rsidP="00D572F4">
      <w:pPr>
        <w:pStyle w:val="libNormal"/>
      </w:pPr>
      <w:r w:rsidRPr="00D572F4">
        <w:rPr>
          <w:rStyle w:val="libBold1Char"/>
          <w:rFonts w:hint="eastAsia"/>
          <w:rtl/>
        </w:rPr>
        <w:t>خنث</w:t>
      </w:r>
      <w:r>
        <w:rPr>
          <w:rtl/>
        </w:rPr>
        <w:t xml:space="preserve">: </w:t>
      </w:r>
      <w:r>
        <w:rPr>
          <w:rFonts w:hint="eastAsia"/>
          <w:rtl/>
        </w:rPr>
        <w:t>باب</w:t>
      </w:r>
      <w:r>
        <w:rPr>
          <w:rtl/>
        </w:rPr>
        <w:t xml:space="preserve"> م</w:t>
      </w:r>
      <w:r>
        <w:rPr>
          <w:rFonts w:hint="cs"/>
          <w:rtl/>
        </w:rPr>
        <w:t>ی</w:t>
      </w:r>
      <w:r>
        <w:rPr>
          <w:rFonts w:hint="eastAsia"/>
          <w:rtl/>
        </w:rPr>
        <w:t>راث</w:t>
      </w:r>
      <w:r>
        <w:rPr>
          <w:rtl/>
        </w:rPr>
        <w:t xml:space="preserve"> الخنث</w:t>
      </w:r>
      <w:r>
        <w:rPr>
          <w:rFonts w:hint="cs"/>
          <w:rtl/>
        </w:rPr>
        <w:t>ی</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جمله</w:t>
      </w:r>
      <w:r>
        <w:rPr>
          <w:rtl/>
        </w:rPr>
        <w:t xml:space="preserve"> من قضا</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الخنث</w:t>
      </w:r>
      <w:r>
        <w:rPr>
          <w:rFonts w:hint="cs"/>
          <w:rtl/>
        </w:rPr>
        <w:t>ی</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حکم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م</w:t>
      </w:r>
      <w:r>
        <w:rPr>
          <w:rFonts w:hint="cs"/>
          <w:rtl/>
        </w:rPr>
        <w:t>ی</w:t>
      </w:r>
      <w:r>
        <w:rPr>
          <w:rFonts w:hint="eastAsia"/>
          <w:rtl/>
        </w:rPr>
        <w:t>راث</w:t>
      </w:r>
      <w:r>
        <w:rPr>
          <w:rtl/>
        </w:rPr>
        <w:t xml:space="preserve"> خنث</w:t>
      </w:r>
      <w:r>
        <w:rPr>
          <w:rFonts w:hint="cs"/>
          <w:rtl/>
        </w:rPr>
        <w:t>ی</w:t>
      </w:r>
      <w:r>
        <w:rPr>
          <w:rtl/>
        </w:rPr>
        <w:t xml:space="preserve"> کان من أهل الشام و لم </w:t>
      </w:r>
      <w:r>
        <w:rPr>
          <w:rFonts w:hint="cs"/>
          <w:rtl/>
        </w:rPr>
        <w:t>ی</w:t>
      </w:r>
      <w:r>
        <w:rPr>
          <w:rFonts w:hint="eastAsia"/>
          <w:rtl/>
        </w:rPr>
        <w:t>علم</w:t>
      </w:r>
      <w:r>
        <w:rPr>
          <w:rtl/>
        </w:rPr>
        <w:t xml:space="preserve"> معاو</w:t>
      </w:r>
      <w:r>
        <w:rPr>
          <w:rFonts w:hint="cs"/>
          <w:rtl/>
        </w:rPr>
        <w:t>ی</w:t>
      </w:r>
      <w:r>
        <w:rPr>
          <w:rFonts w:hint="eastAsia"/>
          <w:rtl/>
        </w:rPr>
        <w:t>ه</w:t>
      </w:r>
      <w:r>
        <w:rPr>
          <w:rtl/>
        </w:rPr>
        <w:t xml:space="preserve"> حکمه و جاءوا به عند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حکمه</w:t>
      </w:r>
      <w:r>
        <w:rPr>
          <w:rtl/>
        </w:rPr>
        <w:t xml:space="preserve"> </w:t>
      </w:r>
      <w:r w:rsidR="00F2741C" w:rsidRPr="00F2741C">
        <w:rPr>
          <w:rStyle w:val="libAlaemChar"/>
          <w:rtl/>
        </w:rPr>
        <w:t>عليه‌السلام</w:t>
      </w:r>
      <w:r>
        <w:rPr>
          <w:rtl/>
        </w:rPr>
        <w:t xml:space="preserve"> ف</w:t>
      </w:r>
      <w:r>
        <w:rPr>
          <w:rFonts w:hint="cs"/>
          <w:rtl/>
        </w:rPr>
        <w:t>ی</w:t>
      </w:r>
      <w:r>
        <w:rPr>
          <w:rtl/>
        </w:rPr>
        <w:t xml:space="preserve"> خنث</w:t>
      </w:r>
      <w:r>
        <w:rPr>
          <w:rFonts w:hint="cs"/>
          <w:rtl/>
        </w:rPr>
        <w:t>ی</w:t>
      </w:r>
      <w:r>
        <w:rPr>
          <w:rtl/>
        </w:rPr>
        <w:t xml:space="preserve"> مشکل </w:t>
      </w:r>
      <w:r w:rsidRPr="000F2A07">
        <w:rPr>
          <w:rStyle w:val="libFootnotenumChar"/>
          <w:rtl/>
        </w:rPr>
        <w:t>(5)</w:t>
      </w:r>
      <w:r>
        <w:rPr>
          <w:rtl/>
        </w:rPr>
        <w:t xml:space="preserve">. </w:t>
      </w:r>
    </w:p>
    <w:p w:rsidR="00140CA9" w:rsidRDefault="00191CDD" w:rsidP="00D572F4">
      <w:pPr>
        <w:pStyle w:val="libNormal"/>
      </w:pPr>
      <w:r w:rsidRPr="00D572F4">
        <w:rPr>
          <w:rStyle w:val="libBold1Char"/>
          <w:rFonts w:hint="eastAsia"/>
          <w:rtl/>
        </w:rPr>
        <w:t>خندق</w:t>
      </w:r>
      <w:r>
        <w:rPr>
          <w:rtl/>
        </w:rPr>
        <w:t xml:space="preserve">: </w:t>
      </w:r>
      <w:r>
        <w:rPr>
          <w:rFonts w:hint="eastAsia"/>
          <w:rtl/>
        </w:rPr>
        <w:t>باب</w:t>
      </w:r>
      <w:r>
        <w:rPr>
          <w:rtl/>
        </w:rPr>
        <w:t xml:space="preserve"> ما ظهر من فضل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Pr>
          <w:rFonts w:hint="cs"/>
          <w:rtl/>
        </w:rPr>
        <w:t>ی</w:t>
      </w:r>
      <w:r>
        <w:rPr>
          <w:rFonts w:hint="eastAsia"/>
          <w:rtl/>
        </w:rPr>
        <w:t>وم</w:t>
      </w:r>
      <w:r>
        <w:rPr>
          <w:rtl/>
        </w:rPr>
        <w:t xml:space="preserve"> الخندق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الصلاه5</w:t>
      </w:r>
      <w:r w:rsidR="00140CA9">
        <w:rPr>
          <w:rtl/>
        </w:rPr>
        <w:t>9</w:t>
      </w:r>
      <w:r w:rsidR="00191CDD">
        <w:rPr>
          <w:rtl/>
        </w:rPr>
        <w:t>5/</w:t>
      </w:r>
      <w:r w:rsidR="00140CA9">
        <w:rPr>
          <w:rtl/>
        </w:rPr>
        <w:t>80</w:t>
      </w:r>
      <w:r w:rsidR="00191CDD">
        <w:rPr>
          <w:rtl/>
        </w:rPr>
        <w:t>/،ج:</w:t>
      </w:r>
      <w:r w:rsidR="00140CA9">
        <w:rPr>
          <w:rtl/>
        </w:rPr>
        <w:t>302</w:t>
      </w:r>
      <w:r w:rsidR="00191CDD">
        <w:rPr>
          <w:rtl/>
        </w:rPr>
        <w:t>/</w:t>
      </w:r>
      <w:r w:rsidR="00140CA9">
        <w:rPr>
          <w:rtl/>
        </w:rPr>
        <w:t>87</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31</w:t>
      </w:r>
      <w:r w:rsidR="00191CDD">
        <w:rPr>
          <w:rtl/>
        </w:rPr>
        <w:t>/</w:t>
      </w:r>
      <w:r w:rsidR="00140CA9">
        <w:rPr>
          <w:rtl/>
        </w:rPr>
        <w:t>29</w:t>
      </w:r>
      <w:r w:rsidR="00191CDD">
        <w:rPr>
          <w:rtl/>
        </w:rPr>
        <w:t>/</w:t>
      </w:r>
      <w:r w:rsidR="00140CA9">
        <w:rPr>
          <w:rtl/>
        </w:rPr>
        <w:t>2</w:t>
      </w:r>
      <w:r w:rsidR="00191CDD">
        <w:rPr>
          <w:rtl/>
        </w:rPr>
        <w:t>4،ج:</w:t>
      </w:r>
      <w:r w:rsidR="00140CA9">
        <w:rPr>
          <w:rtl/>
        </w:rPr>
        <w:t>3</w:t>
      </w:r>
      <w:r w:rsidR="00191CDD">
        <w:rPr>
          <w:rtl/>
        </w:rPr>
        <w:t>5</w:t>
      </w:r>
      <w:r w:rsidR="00140CA9">
        <w:rPr>
          <w:rtl/>
        </w:rPr>
        <w:t>3</w:t>
      </w:r>
      <w:r w:rsidR="00191CDD">
        <w:rPr>
          <w:rtl/>
        </w:rPr>
        <w:t>/</w:t>
      </w:r>
      <w:r w:rsidR="00140CA9">
        <w:rPr>
          <w:rtl/>
        </w:rPr>
        <w:t>10</w:t>
      </w:r>
      <w:r w:rsidR="00191CDD">
        <w:rPr>
          <w:rtl/>
        </w:rPr>
        <w:t xml:space="preserve">4. </w:t>
      </w:r>
    </w:p>
    <w:p w:rsidR="00140CA9" w:rsidRDefault="00D7268C" w:rsidP="005E32C9">
      <w:pPr>
        <w:pStyle w:val="libFootnote0"/>
      </w:pPr>
      <w:r>
        <w:rPr>
          <w:rtl/>
        </w:rPr>
        <w:t>(3)</w:t>
      </w:r>
      <w:r w:rsidR="00191CDD">
        <w:rPr>
          <w:rtl/>
        </w:rPr>
        <w:t xml:space="preserve"> ق:</w:t>
      </w:r>
      <w:r w:rsidR="00140CA9">
        <w:rPr>
          <w:rtl/>
        </w:rPr>
        <w:t>31</w:t>
      </w:r>
      <w:r w:rsidR="00191CDD">
        <w:rPr>
          <w:rtl/>
        </w:rPr>
        <w:t>/</w:t>
      </w:r>
      <w:r w:rsidR="00140CA9">
        <w:rPr>
          <w:rtl/>
        </w:rPr>
        <w:t>29</w:t>
      </w:r>
      <w:r w:rsidR="00191CDD">
        <w:rPr>
          <w:rtl/>
        </w:rPr>
        <w:t>/</w:t>
      </w:r>
      <w:r w:rsidR="00140CA9">
        <w:rPr>
          <w:rtl/>
        </w:rPr>
        <w:t>2</w:t>
      </w:r>
      <w:r w:rsidR="00191CDD">
        <w:rPr>
          <w:rtl/>
        </w:rPr>
        <w:t>4،ج:</w:t>
      </w:r>
      <w:r w:rsidR="00140CA9">
        <w:rPr>
          <w:rtl/>
        </w:rPr>
        <w:t>3</w:t>
      </w:r>
      <w:r w:rsidR="00191CDD">
        <w:rPr>
          <w:rtl/>
        </w:rPr>
        <w:t>5</w:t>
      </w:r>
      <w:r w:rsidR="00140CA9">
        <w:rPr>
          <w:rtl/>
        </w:rPr>
        <w:t>3</w:t>
      </w:r>
      <w:r w:rsidR="00191CDD">
        <w:rPr>
          <w:rtl/>
        </w:rPr>
        <w:t>/</w:t>
      </w:r>
      <w:r w:rsidR="00140CA9">
        <w:rPr>
          <w:rtl/>
        </w:rPr>
        <w:t>10</w:t>
      </w:r>
      <w:r w:rsidR="00191CDD">
        <w:rPr>
          <w:rtl/>
        </w:rPr>
        <w:t>4. ق:4</w:t>
      </w:r>
      <w:r w:rsidR="00140CA9">
        <w:rPr>
          <w:rtl/>
        </w:rPr>
        <w:t>3</w:t>
      </w:r>
      <w:r w:rsidR="00191CDD">
        <w:rPr>
          <w:rtl/>
        </w:rPr>
        <w:t>/</w:t>
      </w:r>
      <w:r w:rsidR="00140CA9">
        <w:rPr>
          <w:rtl/>
        </w:rPr>
        <w:t>33</w:t>
      </w:r>
      <w:r w:rsidR="00191CDD">
        <w:rPr>
          <w:rtl/>
        </w:rPr>
        <w:t>/</w:t>
      </w:r>
      <w:r w:rsidR="00140CA9">
        <w:rPr>
          <w:rtl/>
        </w:rPr>
        <w:t>2</w:t>
      </w:r>
      <w:r w:rsidR="00191CDD">
        <w:rPr>
          <w:rtl/>
        </w:rPr>
        <w:t>4،ج:</w:t>
      </w:r>
      <w:r w:rsidR="00140CA9">
        <w:rPr>
          <w:rtl/>
        </w:rPr>
        <w:t>398</w:t>
      </w:r>
      <w:r w:rsidR="00191CDD">
        <w:rPr>
          <w:rtl/>
        </w:rPr>
        <w:t>/</w:t>
      </w:r>
      <w:r w:rsidR="00140CA9">
        <w:rPr>
          <w:rtl/>
        </w:rPr>
        <w:t>10</w:t>
      </w:r>
      <w:r w:rsidR="00191CDD">
        <w:rPr>
          <w:rtl/>
        </w:rPr>
        <w:t xml:space="preserve">4. </w:t>
      </w:r>
    </w:p>
    <w:p w:rsidR="00140CA9" w:rsidRDefault="00D7268C" w:rsidP="005E32C9">
      <w:pPr>
        <w:pStyle w:val="libFootnote0"/>
      </w:pPr>
      <w:r>
        <w:rPr>
          <w:rtl/>
        </w:rPr>
        <w:t>(4)</w:t>
      </w:r>
      <w:r w:rsidR="00191CDD">
        <w:rPr>
          <w:rtl/>
        </w:rPr>
        <w:t xml:space="preserve"> ق:</w:t>
      </w:r>
      <w:r w:rsidR="00140CA9">
        <w:rPr>
          <w:rtl/>
        </w:rPr>
        <w:t>7</w:t>
      </w:r>
      <w:r w:rsidR="00191CDD">
        <w:rPr>
          <w:rtl/>
        </w:rPr>
        <w:t>4</w:t>
      </w:r>
      <w:r w:rsidR="00140CA9">
        <w:rPr>
          <w:rtl/>
        </w:rPr>
        <w:t>0</w:t>
      </w:r>
      <w:r w:rsidR="00191CDD">
        <w:rPr>
          <w:rtl/>
        </w:rPr>
        <w:t>/6</w:t>
      </w:r>
      <w:r w:rsidR="00140CA9">
        <w:rPr>
          <w:rtl/>
        </w:rPr>
        <w:t>8</w:t>
      </w:r>
      <w:r w:rsidR="00191CDD">
        <w:rPr>
          <w:rtl/>
        </w:rPr>
        <w:t>/</w:t>
      </w:r>
      <w:r w:rsidR="00140CA9">
        <w:rPr>
          <w:rtl/>
        </w:rPr>
        <w:t>8</w:t>
      </w:r>
      <w:r w:rsidR="00191CDD">
        <w:rPr>
          <w:rtl/>
        </w:rPr>
        <w:t>،ج:</w:t>
      </w:r>
      <w:r w:rsidR="00140CA9">
        <w:rPr>
          <w:rtl/>
        </w:rPr>
        <w:t>3</w:t>
      </w:r>
      <w:r w:rsidR="00191CDD">
        <w:rPr>
          <w:rtl/>
        </w:rPr>
        <w:t>5</w:t>
      </w:r>
      <w:r w:rsidR="00140CA9">
        <w:rPr>
          <w:rtl/>
        </w:rPr>
        <w:t>7</w:t>
      </w:r>
      <w:r w:rsidR="00191CDD">
        <w:rPr>
          <w:rtl/>
        </w:rPr>
        <w:t>/</w:t>
      </w:r>
      <w:r w:rsidR="00140CA9">
        <w:rPr>
          <w:rtl/>
        </w:rPr>
        <w:t>3</w:t>
      </w:r>
      <w:r w:rsidR="00191CDD">
        <w:rPr>
          <w:rtl/>
        </w:rPr>
        <w:t xml:space="preserve">4. </w:t>
      </w:r>
    </w:p>
    <w:p w:rsidR="00140CA9" w:rsidRDefault="00D7268C" w:rsidP="005E32C9">
      <w:pPr>
        <w:pStyle w:val="libFootnote0"/>
      </w:pPr>
      <w:r>
        <w:rPr>
          <w:rtl/>
        </w:rPr>
        <w:t>(5)</w:t>
      </w:r>
      <w:r w:rsidR="00191CDD">
        <w:rPr>
          <w:rtl/>
        </w:rPr>
        <w:t xml:space="preserve"> ق:4</w:t>
      </w:r>
      <w:r w:rsidR="00140CA9">
        <w:rPr>
          <w:rtl/>
        </w:rPr>
        <w:t>8</w:t>
      </w:r>
      <w:r w:rsidR="00191CDD">
        <w:rPr>
          <w:rtl/>
        </w:rPr>
        <w:t>5/</w:t>
      </w:r>
      <w:r w:rsidR="00140CA9">
        <w:rPr>
          <w:rtl/>
        </w:rPr>
        <w:t>9</w:t>
      </w:r>
      <w:r w:rsidR="00191CDD">
        <w:rPr>
          <w:rtl/>
        </w:rPr>
        <w:t>6/</w:t>
      </w:r>
      <w:r w:rsidR="00140CA9">
        <w:rPr>
          <w:rtl/>
        </w:rPr>
        <w:t>9</w:t>
      </w:r>
      <w:r w:rsidR="00191CDD">
        <w:rPr>
          <w:rtl/>
        </w:rPr>
        <w:t xml:space="preserve"> و 4</w:t>
      </w:r>
      <w:r w:rsidR="00140CA9">
        <w:rPr>
          <w:rtl/>
        </w:rPr>
        <w:t>92</w:t>
      </w:r>
      <w:r w:rsidR="00191CDD">
        <w:rPr>
          <w:rtl/>
        </w:rPr>
        <w:t>،ج:</w:t>
      </w:r>
      <w:r w:rsidR="00140CA9">
        <w:rPr>
          <w:rtl/>
        </w:rPr>
        <w:t>2</w:t>
      </w:r>
      <w:r w:rsidR="00191CDD">
        <w:rPr>
          <w:rtl/>
        </w:rPr>
        <w:t>5</w:t>
      </w:r>
      <w:r w:rsidR="00140CA9">
        <w:rPr>
          <w:rtl/>
        </w:rPr>
        <w:t>8</w:t>
      </w:r>
      <w:r w:rsidR="00191CDD">
        <w:rPr>
          <w:rtl/>
        </w:rPr>
        <w:t>/4</w:t>
      </w:r>
      <w:r w:rsidR="00140CA9">
        <w:rPr>
          <w:rtl/>
        </w:rPr>
        <w:t>0</w:t>
      </w:r>
      <w:r w:rsidR="00191CDD">
        <w:rPr>
          <w:rtl/>
        </w:rPr>
        <w:t xml:space="preserve"> و </w:t>
      </w:r>
      <w:r w:rsidR="00140CA9">
        <w:rPr>
          <w:rtl/>
        </w:rPr>
        <w:t>28</w:t>
      </w:r>
      <w:r w:rsidR="00191CDD">
        <w:rPr>
          <w:rtl/>
        </w:rPr>
        <w:t xml:space="preserve">5. </w:t>
      </w:r>
    </w:p>
    <w:p w:rsidR="00D7268C" w:rsidRDefault="00D7268C" w:rsidP="005E32C9">
      <w:pPr>
        <w:pStyle w:val="libFootnote0"/>
        <w:rPr>
          <w:rtl/>
        </w:rPr>
      </w:pPr>
      <w:r>
        <w:rPr>
          <w:rtl/>
        </w:rPr>
        <w:t>(6)</w:t>
      </w:r>
      <w:r w:rsidR="00191CDD">
        <w:rPr>
          <w:rtl/>
        </w:rPr>
        <w:t xml:space="preserve"> ق:</w:t>
      </w:r>
      <w:r w:rsidR="00140CA9">
        <w:rPr>
          <w:rtl/>
        </w:rPr>
        <w:t>3</w:t>
      </w:r>
      <w:r w:rsidR="00191CDD">
        <w:rPr>
          <w:rtl/>
        </w:rPr>
        <w:t>4</w:t>
      </w:r>
      <w:r w:rsidR="00140CA9">
        <w:rPr>
          <w:rtl/>
        </w:rPr>
        <w:t>7</w:t>
      </w:r>
      <w:r w:rsidR="00191CDD">
        <w:rPr>
          <w:rtl/>
        </w:rPr>
        <w:t>/6</w:t>
      </w:r>
      <w:r w:rsidR="00140CA9">
        <w:rPr>
          <w:rtl/>
        </w:rPr>
        <w:t>9</w:t>
      </w:r>
      <w:r w:rsidR="00191CDD">
        <w:rPr>
          <w:rtl/>
        </w:rPr>
        <w:t>/</w:t>
      </w:r>
      <w:r w:rsidR="00140CA9">
        <w:rPr>
          <w:rtl/>
        </w:rPr>
        <w:t>9</w:t>
      </w:r>
      <w:r w:rsidR="00191CDD">
        <w:rPr>
          <w:rtl/>
        </w:rPr>
        <w:t>،ج:</w:t>
      </w:r>
      <w:r w:rsidR="00140CA9">
        <w:rPr>
          <w:rtl/>
        </w:rPr>
        <w:t>1</w:t>
      </w:r>
      <w:r w:rsidR="00191CDD">
        <w:rPr>
          <w:rtl/>
        </w:rPr>
        <w:t>/</w:t>
      </w:r>
      <w:r w:rsidR="00140CA9">
        <w:rPr>
          <w:rtl/>
        </w:rPr>
        <w:t>39</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ما</w:t>
      </w:r>
      <w:r>
        <w:rPr>
          <w:rtl/>
        </w:rPr>
        <w:t xml:space="preserve"> </w:t>
      </w:r>
      <w:r>
        <w:rPr>
          <w:rFonts w:hint="cs"/>
          <w:rtl/>
        </w:rPr>
        <w:t>ی</w:t>
      </w:r>
      <w:r>
        <w:rPr>
          <w:rFonts w:hint="eastAsia"/>
          <w:rtl/>
        </w:rPr>
        <w:t>تعلق</w:t>
      </w:r>
      <w:r>
        <w:rPr>
          <w:rtl/>
        </w:rPr>
        <w:t xml:space="preserve"> بحفر الخندق </w:t>
      </w:r>
      <w:r w:rsidRPr="000F2A07">
        <w:rPr>
          <w:rStyle w:val="libFootnotenumChar"/>
          <w:rtl/>
        </w:rPr>
        <w:t>(1)</w:t>
      </w:r>
      <w:r>
        <w:rPr>
          <w:rtl/>
        </w:rPr>
        <w:t xml:space="preserve">. </w:t>
      </w:r>
    </w:p>
    <w:p w:rsidR="00140CA9" w:rsidRDefault="00191CDD" w:rsidP="00D572F4">
      <w:pPr>
        <w:pStyle w:val="libNormal"/>
      </w:pPr>
      <w:r w:rsidRPr="00D572F4">
        <w:rPr>
          <w:rStyle w:val="libBold1Char"/>
          <w:rFonts w:hint="eastAsia"/>
          <w:rtl/>
        </w:rPr>
        <w:t>خنزر</w:t>
      </w:r>
      <w:r>
        <w:rPr>
          <w:rtl/>
        </w:rPr>
        <w:t xml:space="preserve">: </w:t>
      </w:r>
      <w:r>
        <w:rPr>
          <w:rFonts w:hint="eastAsia"/>
          <w:rtl/>
        </w:rPr>
        <w:t>قد</w:t>
      </w:r>
      <w:r>
        <w:rPr>
          <w:rtl/>
        </w:rPr>
        <w:t xml:space="preserve"> تقدّم ما </w:t>
      </w:r>
      <w:r>
        <w:rPr>
          <w:rFonts w:hint="cs"/>
          <w:rtl/>
        </w:rPr>
        <w:t>ی</w:t>
      </w:r>
      <w:r>
        <w:rPr>
          <w:rFonts w:hint="eastAsia"/>
          <w:rtl/>
        </w:rPr>
        <w:t>تعلق</w:t>
      </w:r>
      <w:r>
        <w:rPr>
          <w:rtl/>
        </w:rPr>
        <w:t xml:space="preserve"> </w:t>
      </w:r>
      <w:r w:rsidRPr="00D572F4">
        <w:rPr>
          <w:rtl/>
        </w:rPr>
        <w:t>به ف</w:t>
      </w:r>
      <w:r w:rsidRPr="00D572F4">
        <w:rPr>
          <w:rFonts w:hint="cs"/>
          <w:rtl/>
        </w:rPr>
        <w:t>ی</w:t>
      </w:r>
      <w:r w:rsidR="00090BC1" w:rsidRPr="00D572F4">
        <w:rPr>
          <w:rFonts w:hint="eastAsia"/>
          <w:rtl/>
        </w:rPr>
        <w:t>(</w:t>
      </w:r>
      <w:r w:rsidRPr="00D572F4">
        <w:rPr>
          <w:rFonts w:hint="eastAsia"/>
          <w:rtl/>
        </w:rPr>
        <w:t>خزر</w:t>
      </w:r>
      <w:r w:rsidR="00090BC1" w:rsidRPr="00D572F4">
        <w:rPr>
          <w:rFonts w:hint="eastAsia"/>
          <w:rtl/>
        </w:rPr>
        <w:t>)</w:t>
      </w:r>
      <w:r w:rsidRPr="00D572F4">
        <w:rPr>
          <w:rtl/>
        </w:rPr>
        <w:t>.</w:t>
      </w:r>
      <w:r>
        <w:rPr>
          <w:rtl/>
        </w:rPr>
        <w:t xml:space="preserve"> </w:t>
      </w:r>
    </w:p>
    <w:p w:rsidR="00140CA9" w:rsidRDefault="00191CDD" w:rsidP="00D572F4">
      <w:pPr>
        <w:pStyle w:val="libNormal"/>
      </w:pPr>
      <w:r w:rsidRPr="00D572F4">
        <w:rPr>
          <w:rStyle w:val="libBold1Char"/>
          <w:rFonts w:hint="eastAsia"/>
          <w:rtl/>
        </w:rPr>
        <w:t>خنس</w:t>
      </w:r>
      <w:r>
        <w:rPr>
          <w:rtl/>
        </w:rPr>
        <w:t xml:space="preserve">: </w:t>
      </w:r>
      <w:r>
        <w:rPr>
          <w:rFonts w:hint="eastAsia"/>
          <w:rtl/>
        </w:rPr>
        <w:t>تأو</w:t>
      </w:r>
      <w:r>
        <w:rPr>
          <w:rFonts w:hint="cs"/>
          <w:rtl/>
        </w:rPr>
        <w:t>ی</w:t>
      </w:r>
      <w:r>
        <w:rPr>
          <w:rFonts w:hint="eastAsia"/>
          <w:rtl/>
        </w:rPr>
        <w:t>ل</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فَلاٰ أُقْسِمُ بِالْخُنَّسِ</w:t>
      </w:r>
      <w:r w:rsidR="00090BC1" w:rsidRPr="00090BC1">
        <w:rPr>
          <w:rStyle w:val="libAlaemChar"/>
          <w:rtl/>
        </w:rPr>
        <w:t>)</w:t>
      </w:r>
      <w:r>
        <w:rPr>
          <w:rtl/>
        </w:rPr>
        <w:t xml:space="preserve"> </w:t>
      </w:r>
      <w:r w:rsidRPr="000F2A07">
        <w:rPr>
          <w:rStyle w:val="libFootnotenumChar"/>
          <w:rtl/>
        </w:rPr>
        <w:t>(2)</w:t>
      </w:r>
      <w:r w:rsidR="00D572F4">
        <w:rPr>
          <w:rStyle w:val="libFootnotenumChar"/>
          <w:rFonts w:hint="cs"/>
          <w:rtl/>
        </w:rPr>
        <w:t xml:space="preserve"> (3)</w:t>
      </w:r>
    </w:p>
    <w:p w:rsidR="00140CA9" w:rsidRDefault="00191CDD" w:rsidP="00D572F4">
      <w:pPr>
        <w:pStyle w:val="libCenterBold1"/>
      </w:pPr>
      <w:r>
        <w:rPr>
          <w:rFonts w:hint="eastAsia"/>
          <w:rtl/>
        </w:rPr>
        <w:t>معن</w:t>
      </w:r>
      <w:r>
        <w:rPr>
          <w:rFonts w:hint="cs"/>
          <w:rtl/>
        </w:rPr>
        <w:t>ی</w:t>
      </w:r>
      <w:r>
        <w:rPr>
          <w:rtl/>
        </w:rPr>
        <w:t xml:space="preserve"> الخنّاس </w:t>
      </w:r>
    </w:p>
    <w:p w:rsidR="00D572F4" w:rsidRDefault="00191CDD" w:rsidP="00D572F4">
      <w:pPr>
        <w:pStyle w:val="libNormal"/>
        <w:rPr>
          <w:rtl/>
        </w:rPr>
      </w:pPr>
      <w:r>
        <w:rPr>
          <w:rFonts w:hint="eastAsia"/>
          <w:rtl/>
        </w:rPr>
        <w:t>معن</w:t>
      </w:r>
      <w:r>
        <w:rPr>
          <w:rFonts w:hint="cs"/>
          <w:rtl/>
        </w:rPr>
        <w:t>ی</w:t>
      </w:r>
      <w:r>
        <w:rPr>
          <w:rtl/>
        </w:rPr>
        <w:t xml:space="preserve"> قوله: </w:t>
      </w:r>
      <w:r w:rsidR="00090BC1" w:rsidRPr="00090BC1">
        <w:rPr>
          <w:rStyle w:val="libAlaemChar"/>
          <w:rtl/>
        </w:rPr>
        <w:t>(</w:t>
      </w:r>
      <w:r w:rsidRPr="00090BC1">
        <w:rPr>
          <w:rStyle w:val="libAieChar"/>
          <w:rtl/>
        </w:rPr>
        <w:t>الْخَنّٰاسِ* اَلَّذِ</w:t>
      </w:r>
      <w:r w:rsidRPr="00090BC1">
        <w:rPr>
          <w:rStyle w:val="libAieChar"/>
          <w:rFonts w:hint="cs"/>
          <w:rtl/>
        </w:rPr>
        <w:t>ی</w:t>
      </w:r>
      <w:r w:rsidRPr="00090BC1">
        <w:rPr>
          <w:rStyle w:val="libAieChar"/>
          <w:rtl/>
        </w:rPr>
        <w:t xml:space="preserve"> </w:t>
      </w:r>
      <w:r w:rsidRPr="00090BC1">
        <w:rPr>
          <w:rStyle w:val="libAieChar"/>
          <w:rFonts w:hint="cs"/>
          <w:rtl/>
        </w:rPr>
        <w:t>یُ</w:t>
      </w:r>
      <w:r w:rsidRPr="00090BC1">
        <w:rPr>
          <w:rStyle w:val="libAieChar"/>
          <w:rFonts w:hint="eastAsia"/>
          <w:rtl/>
        </w:rPr>
        <w:t>وَسْوِسُ</w:t>
      </w:r>
      <w:r w:rsidRPr="00090BC1">
        <w:rPr>
          <w:rStyle w:val="libAieChar"/>
          <w:rtl/>
        </w:rPr>
        <w:t xml:space="preserve"> فِ</w:t>
      </w:r>
      <w:r w:rsidRPr="00090BC1">
        <w:rPr>
          <w:rStyle w:val="libAieChar"/>
          <w:rFonts w:hint="cs"/>
          <w:rtl/>
        </w:rPr>
        <w:t>ی</w:t>
      </w:r>
      <w:r w:rsidRPr="00090BC1">
        <w:rPr>
          <w:rStyle w:val="libAieChar"/>
          <w:rtl/>
        </w:rPr>
        <w:t xml:space="preserve"> صُدُورِ النّٰاسِ</w:t>
      </w:r>
      <w:r w:rsidR="00090BC1" w:rsidRPr="00090BC1">
        <w:rPr>
          <w:rStyle w:val="libAlaemChar"/>
          <w:rtl/>
        </w:rPr>
        <w:t>)</w:t>
      </w:r>
      <w:r>
        <w:rPr>
          <w:rtl/>
        </w:rPr>
        <w:t xml:space="preserve"> </w:t>
      </w:r>
      <w:r w:rsidRPr="000F2A07">
        <w:rPr>
          <w:rStyle w:val="libFootnotenumChar"/>
          <w:rtl/>
        </w:rPr>
        <w:t>(</w:t>
      </w:r>
      <w:r w:rsidR="00D572F4">
        <w:rPr>
          <w:rStyle w:val="libFootnotenumChar"/>
          <w:rFonts w:hint="cs"/>
          <w:rtl/>
        </w:rPr>
        <w:t>4</w:t>
      </w:r>
      <w:r w:rsidRPr="000F2A07">
        <w:rPr>
          <w:rStyle w:val="libFootnotenumChar"/>
          <w:rtl/>
        </w:rPr>
        <w:t>)</w:t>
      </w:r>
      <w:r w:rsidR="00D572F4">
        <w:rPr>
          <w:rStyle w:val="libFootnotenumChar"/>
          <w:rFonts w:hint="cs"/>
          <w:rtl/>
        </w:rPr>
        <w:t xml:space="preserve"> (5)</w:t>
      </w:r>
    </w:p>
    <w:p w:rsidR="00140CA9" w:rsidRDefault="00191CDD" w:rsidP="00D572F4">
      <w:pPr>
        <w:pStyle w:val="libNormal"/>
      </w:pPr>
      <w:r w:rsidRPr="00D572F4">
        <w:rPr>
          <w:rStyle w:val="libBold1Char"/>
          <w:rFonts w:hint="eastAsia"/>
          <w:rtl/>
        </w:rPr>
        <w:t>تفس</w:t>
      </w:r>
      <w:r w:rsidRPr="00D572F4">
        <w:rPr>
          <w:rStyle w:val="libBold1Char"/>
          <w:rFonts w:hint="cs"/>
          <w:rtl/>
        </w:rPr>
        <w:t>ی</w:t>
      </w:r>
      <w:r w:rsidRPr="00D572F4">
        <w:rPr>
          <w:rStyle w:val="libBold1Char"/>
          <w:rFonts w:hint="eastAsia"/>
          <w:rtl/>
        </w:rPr>
        <w:t>ر</w:t>
      </w:r>
      <w:r w:rsidRPr="00D572F4">
        <w:rPr>
          <w:rStyle w:val="libBold1Char"/>
          <w:rtl/>
        </w:rPr>
        <w:t xml:space="preserve"> القمّ</w:t>
      </w:r>
      <w:r w:rsidRPr="00D572F4">
        <w:rPr>
          <w:rStyle w:val="libBold1Char"/>
          <w:rFonts w:hint="cs"/>
          <w:rtl/>
        </w:rPr>
        <w:t>یّ</w:t>
      </w:r>
      <w:r>
        <w:rPr>
          <w:rtl/>
        </w:rPr>
        <w:t>:عن ابن عبّاس: ف</w:t>
      </w:r>
      <w:r>
        <w:rPr>
          <w:rFonts w:hint="cs"/>
          <w:rtl/>
        </w:rPr>
        <w:t>ی</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مِنْ شَرِّ الْوَسْوٰاسِ الْخَنّٰاسِ</w:t>
      </w:r>
      <w:r w:rsidR="00090BC1" w:rsidRPr="00090BC1">
        <w:rPr>
          <w:rStyle w:val="libAlaemChar"/>
          <w:rtl/>
        </w:rPr>
        <w:t>)</w:t>
      </w:r>
      <w:r>
        <w:rPr>
          <w:rtl/>
        </w:rPr>
        <w:t xml:space="preserve"> </w:t>
      </w:r>
      <w:r w:rsidRPr="000F2A07">
        <w:rPr>
          <w:rStyle w:val="libFootnotenumChar"/>
          <w:rtl/>
        </w:rPr>
        <w:t>(</w:t>
      </w:r>
      <w:r w:rsidR="00D572F4">
        <w:rPr>
          <w:rStyle w:val="libFootnotenumChar"/>
          <w:rFonts w:hint="cs"/>
          <w:rtl/>
        </w:rPr>
        <w:t>6</w:t>
      </w:r>
      <w:r w:rsidRPr="000F2A07">
        <w:rPr>
          <w:rStyle w:val="libFootnotenumChar"/>
          <w:rtl/>
        </w:rPr>
        <w:t>)</w:t>
      </w:r>
      <w:r>
        <w:rPr>
          <w:rtl/>
        </w:rPr>
        <w:t xml:space="preserve">: </w:t>
      </w:r>
    </w:p>
    <w:p w:rsidR="00140CA9" w:rsidRDefault="00191CDD" w:rsidP="00D572F4">
      <w:pPr>
        <w:pStyle w:val="libNormal"/>
      </w:pPr>
      <w:r>
        <w:rPr>
          <w:rFonts w:hint="cs"/>
          <w:rtl/>
        </w:rPr>
        <w:t>ی</w:t>
      </w:r>
      <w:r>
        <w:rPr>
          <w:rFonts w:hint="eastAsia"/>
          <w:rtl/>
        </w:rPr>
        <w:t>ر</w:t>
      </w:r>
      <w:r>
        <w:rPr>
          <w:rFonts w:hint="cs"/>
          <w:rtl/>
        </w:rPr>
        <w:t>ی</w:t>
      </w:r>
      <w:r>
        <w:rPr>
          <w:rFonts w:hint="eastAsia"/>
          <w:rtl/>
        </w:rPr>
        <w:t>د</w:t>
      </w:r>
      <w:r>
        <w:rPr>
          <w:rtl/>
        </w:rPr>
        <w:t xml:space="preserve"> الش</w:t>
      </w:r>
      <w:r>
        <w:rPr>
          <w:rFonts w:hint="cs"/>
          <w:rtl/>
        </w:rPr>
        <w:t>ی</w:t>
      </w:r>
      <w:r>
        <w:rPr>
          <w:rFonts w:hint="eastAsia"/>
          <w:rtl/>
        </w:rPr>
        <w:t>طان</w:t>
      </w:r>
      <w:r>
        <w:rPr>
          <w:rtl/>
        </w:rPr>
        <w:t xml:space="preserve"> عل</w:t>
      </w:r>
      <w:r>
        <w:rPr>
          <w:rFonts w:hint="cs"/>
          <w:rtl/>
        </w:rPr>
        <w:t>ی</w:t>
      </w:r>
      <w:r>
        <w:rPr>
          <w:rtl/>
        </w:rPr>
        <w:t xml:space="preserve"> قلب ابن آدم له خرطوم مثل خرطوم الخنز</w:t>
      </w:r>
      <w:r>
        <w:rPr>
          <w:rFonts w:hint="cs"/>
          <w:rtl/>
        </w:rPr>
        <w:t>ی</w:t>
      </w:r>
      <w:r>
        <w:rPr>
          <w:rFonts w:hint="eastAsia"/>
          <w:rtl/>
        </w:rPr>
        <w:t>ر،</w:t>
      </w:r>
      <w:r>
        <w:rPr>
          <w:rFonts w:hint="cs"/>
          <w:rtl/>
        </w:rPr>
        <w:t>ی</w:t>
      </w:r>
      <w:r>
        <w:rPr>
          <w:rFonts w:hint="eastAsia"/>
          <w:rtl/>
        </w:rPr>
        <w:t>وسوس</w:t>
      </w:r>
      <w:r>
        <w:rPr>
          <w:rtl/>
        </w:rPr>
        <w:t xml:space="preserve"> ابن آدم اذا أقبل عل</w:t>
      </w:r>
      <w:r>
        <w:rPr>
          <w:rFonts w:hint="cs"/>
          <w:rtl/>
        </w:rPr>
        <w:t>ی</w:t>
      </w:r>
      <w:r>
        <w:rPr>
          <w:rtl/>
        </w:rPr>
        <w:t xml:space="preserve"> الدن</w:t>
      </w:r>
      <w:r>
        <w:rPr>
          <w:rFonts w:hint="cs"/>
          <w:rtl/>
        </w:rPr>
        <w:t>ی</w:t>
      </w:r>
      <w:r>
        <w:rPr>
          <w:rFonts w:hint="eastAsia"/>
          <w:rtl/>
        </w:rPr>
        <w:t>ا</w:t>
      </w:r>
      <w:r>
        <w:rPr>
          <w:rtl/>
        </w:rPr>
        <w:t xml:space="preserve"> و ما لا </w:t>
      </w:r>
      <w:r>
        <w:rPr>
          <w:rFonts w:hint="cs"/>
          <w:rtl/>
        </w:rPr>
        <w:t>ی</w:t>
      </w:r>
      <w:r>
        <w:rPr>
          <w:rFonts w:hint="eastAsia"/>
          <w:rtl/>
        </w:rPr>
        <w:t>حبّ</w:t>
      </w:r>
      <w:r>
        <w:rPr>
          <w:rtl/>
        </w:rPr>
        <w:t xml:space="preserve"> اللّه،فإذا ذکر اللّه(عزّ و جلّ)انخاس،</w:t>
      </w:r>
      <w:r>
        <w:rPr>
          <w:rFonts w:hint="cs"/>
          <w:rtl/>
        </w:rPr>
        <w:t>ی</w:t>
      </w:r>
      <w:r>
        <w:rPr>
          <w:rFonts w:hint="eastAsia"/>
          <w:rtl/>
        </w:rPr>
        <w:t>ر</w:t>
      </w:r>
      <w:r>
        <w:rPr>
          <w:rFonts w:hint="cs"/>
          <w:rtl/>
        </w:rPr>
        <w:t>ی</w:t>
      </w:r>
      <w:r>
        <w:rPr>
          <w:rFonts w:hint="eastAsia"/>
          <w:rtl/>
        </w:rPr>
        <w:t>د</w:t>
      </w:r>
      <w:r>
        <w:rPr>
          <w:rtl/>
        </w:rPr>
        <w:t xml:space="preserve"> رجع </w:t>
      </w:r>
      <w:r w:rsidRPr="000F2A07">
        <w:rPr>
          <w:rStyle w:val="libFootnotenumChar"/>
          <w:rtl/>
        </w:rPr>
        <w:t>(</w:t>
      </w:r>
      <w:r w:rsidR="00D572F4">
        <w:rPr>
          <w:rStyle w:val="libFootnotenumChar"/>
          <w:rFonts w:hint="cs"/>
          <w:rtl/>
        </w:rPr>
        <w:t>7</w:t>
      </w:r>
      <w:r w:rsidRPr="000F2A07">
        <w:rPr>
          <w:rStyle w:val="libFootnotenumChar"/>
          <w:rtl/>
        </w:rPr>
        <w:t>)</w:t>
      </w:r>
      <w:r>
        <w:rPr>
          <w:rtl/>
        </w:rPr>
        <w:t xml:space="preserve">. </w:t>
      </w:r>
    </w:p>
    <w:p w:rsidR="00140CA9" w:rsidRDefault="00191CDD" w:rsidP="00D572F4">
      <w:pPr>
        <w:pStyle w:val="libNormal"/>
      </w:pPr>
      <w:r>
        <w:rPr>
          <w:rFonts w:hint="eastAsia"/>
          <w:rtl/>
        </w:rPr>
        <w:t>ف</w:t>
      </w:r>
      <w:r>
        <w:rPr>
          <w:rFonts w:hint="cs"/>
          <w:rtl/>
        </w:rPr>
        <w:t>ی</w:t>
      </w:r>
      <w:r>
        <w:rPr>
          <w:rtl/>
        </w:rPr>
        <w:t xml:space="preserve"> انّ الوسواس الخنّاس </w:t>
      </w:r>
      <w:r>
        <w:rPr>
          <w:rFonts w:hint="cs"/>
          <w:rtl/>
        </w:rPr>
        <w:t>ی</w:t>
      </w:r>
      <w:r>
        <w:rPr>
          <w:rFonts w:hint="eastAsia"/>
          <w:rtl/>
        </w:rPr>
        <w:t>عد</w:t>
      </w:r>
      <w:r>
        <w:rPr>
          <w:rtl/>
        </w:rPr>
        <w:t xml:space="preserve"> الناس و </w:t>
      </w:r>
      <w:r>
        <w:rPr>
          <w:rFonts w:hint="cs"/>
          <w:rtl/>
        </w:rPr>
        <w:t>ی</w:t>
      </w:r>
      <w:r>
        <w:rPr>
          <w:rFonts w:hint="eastAsia"/>
          <w:rtl/>
        </w:rPr>
        <w:t>منّ</w:t>
      </w:r>
      <w:r>
        <w:rPr>
          <w:rFonts w:hint="cs"/>
          <w:rtl/>
        </w:rPr>
        <w:t>ی</w:t>
      </w:r>
      <w:r>
        <w:rPr>
          <w:rFonts w:hint="eastAsia"/>
          <w:rtl/>
        </w:rPr>
        <w:t>هم</w:t>
      </w:r>
      <w:r>
        <w:rPr>
          <w:rtl/>
        </w:rPr>
        <w:t xml:space="preserve"> حتّ</w:t>
      </w:r>
      <w:r>
        <w:rPr>
          <w:rFonts w:hint="cs"/>
          <w:rtl/>
        </w:rPr>
        <w:t>ی</w:t>
      </w:r>
      <w:r>
        <w:rPr>
          <w:rtl/>
        </w:rPr>
        <w:t xml:space="preserve"> </w:t>
      </w:r>
      <w:r>
        <w:rPr>
          <w:rFonts w:hint="cs"/>
          <w:rtl/>
        </w:rPr>
        <w:t>ی</w:t>
      </w:r>
      <w:r>
        <w:rPr>
          <w:rFonts w:hint="eastAsia"/>
          <w:rtl/>
        </w:rPr>
        <w:t>واقعوا</w:t>
      </w:r>
      <w:r>
        <w:rPr>
          <w:rtl/>
        </w:rPr>
        <w:t xml:space="preserve"> الخط</w:t>
      </w:r>
      <w:r>
        <w:rPr>
          <w:rFonts w:hint="cs"/>
          <w:rtl/>
        </w:rPr>
        <w:t>ی</w:t>
      </w:r>
      <w:r>
        <w:rPr>
          <w:rFonts w:hint="eastAsia"/>
          <w:rtl/>
        </w:rPr>
        <w:t>ئه،فإذا</w:t>
      </w:r>
      <w:r>
        <w:rPr>
          <w:rtl/>
        </w:rPr>
        <w:t xml:space="preserve"> واقعوا الخط</w:t>
      </w:r>
      <w:r>
        <w:rPr>
          <w:rFonts w:hint="cs"/>
          <w:rtl/>
        </w:rPr>
        <w:t>ی</w:t>
      </w:r>
      <w:r>
        <w:rPr>
          <w:rFonts w:hint="eastAsia"/>
          <w:rtl/>
        </w:rPr>
        <w:t>ئه</w:t>
      </w:r>
      <w:r>
        <w:rPr>
          <w:rtl/>
        </w:rPr>
        <w:t xml:space="preserve"> أنساهم الاستغفار </w:t>
      </w:r>
      <w:r w:rsidRPr="000F2A07">
        <w:rPr>
          <w:rStyle w:val="libFootnotenumChar"/>
          <w:rtl/>
        </w:rPr>
        <w:t>(</w:t>
      </w:r>
      <w:r w:rsidR="00D572F4">
        <w:rPr>
          <w:rStyle w:val="libFootnotenumChar"/>
          <w:rFonts w:hint="cs"/>
          <w:rtl/>
        </w:rPr>
        <w:t>8</w:t>
      </w:r>
      <w:r w:rsidRPr="000F2A07">
        <w:rPr>
          <w:rStyle w:val="libFootnotenumChar"/>
          <w:rtl/>
        </w:rPr>
        <w:t>)</w:t>
      </w:r>
      <w:r>
        <w:rPr>
          <w:rtl/>
        </w:rPr>
        <w:t xml:space="preserve">. </w:t>
      </w:r>
    </w:p>
    <w:p w:rsidR="00140CA9" w:rsidRDefault="00191CDD" w:rsidP="00D572F4">
      <w:pPr>
        <w:pStyle w:val="libCenterBold1"/>
      </w:pPr>
      <w:r>
        <w:rPr>
          <w:rFonts w:hint="eastAsia"/>
          <w:rtl/>
        </w:rPr>
        <w:t>الخنساء</w:t>
      </w:r>
      <w:r>
        <w:rPr>
          <w:rtl/>
        </w:rPr>
        <w:t xml:space="preserve"> الشاعره </w:t>
      </w:r>
    </w:p>
    <w:p w:rsidR="00140CA9" w:rsidRDefault="00191CDD" w:rsidP="00191CDD">
      <w:pPr>
        <w:pStyle w:val="libNormal"/>
      </w:pPr>
      <w:r>
        <w:rPr>
          <w:rFonts w:hint="eastAsia"/>
          <w:rtl/>
        </w:rPr>
        <w:t>الخنساء</w:t>
      </w:r>
      <w:r>
        <w:rPr>
          <w:rtl/>
        </w:rPr>
        <w:t xml:space="preserve"> لقب تماضر بنت عمرو الشاعره الت</w:t>
      </w:r>
      <w:r>
        <w:rPr>
          <w:rFonts w:hint="cs"/>
          <w:rtl/>
        </w:rPr>
        <w:t>ی</w:t>
      </w:r>
      <w:r>
        <w:rPr>
          <w:rtl/>
        </w:rPr>
        <w:t xml:space="preserve"> لم تکن امرأه أشعر منها،وفدت عل</w:t>
      </w:r>
      <w:r>
        <w:rPr>
          <w:rFonts w:hint="cs"/>
          <w:rtl/>
        </w:rPr>
        <w:t>ی</w:t>
      </w:r>
      <w:r>
        <w:rPr>
          <w:rtl/>
        </w:rPr>
        <w:t xml:space="preserve"> رسول اللّه </w:t>
      </w:r>
      <w:r w:rsidR="00F2741C" w:rsidRPr="00F2741C">
        <w:rPr>
          <w:rStyle w:val="libAlaemChar"/>
          <w:rtl/>
        </w:rPr>
        <w:t>صلى‌الله‌عليه‌وآله‌وسلم</w:t>
      </w:r>
      <w:r>
        <w:rPr>
          <w:rtl/>
        </w:rPr>
        <w:t xml:space="preserve"> مع قومها فأسلمت معهم،ق</w:t>
      </w:r>
      <w:r>
        <w:rPr>
          <w:rFonts w:hint="cs"/>
          <w:rtl/>
        </w:rPr>
        <w:t>ی</w:t>
      </w:r>
      <w:r>
        <w:rPr>
          <w:rFonts w:hint="eastAsia"/>
          <w:rtl/>
        </w:rPr>
        <w:t>ل</w:t>
      </w:r>
      <w:r>
        <w:rPr>
          <w:rtl/>
        </w:rPr>
        <w:t xml:space="preserve">:کان رسول اللّه </w:t>
      </w:r>
      <w:r w:rsidR="00F2741C" w:rsidRPr="00F2741C">
        <w:rPr>
          <w:rStyle w:val="libAlaemChar"/>
          <w:rtl/>
        </w:rPr>
        <w:t>صلى‌الله‌عليه‌وآله‌وسلم</w:t>
      </w:r>
      <w:r>
        <w:rPr>
          <w:rtl/>
        </w:rPr>
        <w:t xml:space="preserve"> </w:t>
      </w:r>
      <w:r>
        <w:rPr>
          <w:rFonts w:hint="cs"/>
          <w:rtl/>
        </w:rPr>
        <w:t>ی</w:t>
      </w:r>
      <w:r>
        <w:rPr>
          <w:rFonts w:hint="eastAsia"/>
          <w:rtl/>
        </w:rPr>
        <w:t>عجبه</w:t>
      </w:r>
      <w:r>
        <w:rPr>
          <w:rtl/>
        </w:rPr>
        <w:t xml:space="preserve"> </w:t>
      </w:r>
    </w:p>
    <w:p w:rsidR="00D7268C" w:rsidRDefault="00D7268C" w:rsidP="005E32C9">
      <w:pPr>
        <w:pStyle w:val="libLine"/>
        <w:rPr>
          <w:rtl/>
        </w:rPr>
      </w:pPr>
      <w:r>
        <w:rPr>
          <w:rFonts w:hint="eastAsia"/>
          <w:rtl/>
        </w:rPr>
        <w:t>____________________</w:t>
      </w:r>
    </w:p>
    <w:p w:rsidR="00140CA9" w:rsidRDefault="00D572F4" w:rsidP="00D572F4">
      <w:pPr>
        <w:pStyle w:val="libFootnote0"/>
      </w:pPr>
      <w:r>
        <w:rPr>
          <w:rtl/>
        </w:rPr>
        <w:t>(1)</w:t>
      </w:r>
      <w:r w:rsidR="00D7268C">
        <w:rPr>
          <w:rtl/>
        </w:rPr>
        <w:t>ق:</w:t>
      </w:r>
      <w:r w:rsidR="00191CDD">
        <w:rPr>
          <w:rtl/>
        </w:rPr>
        <w:t>5</w:t>
      </w:r>
      <w:r w:rsidR="00140CA9">
        <w:rPr>
          <w:rtl/>
        </w:rPr>
        <w:t>2</w:t>
      </w:r>
      <w:r w:rsidR="00191CDD">
        <w:rPr>
          <w:rtl/>
        </w:rPr>
        <w:t>6/4</w:t>
      </w:r>
      <w:r w:rsidR="00140CA9">
        <w:rPr>
          <w:rtl/>
        </w:rPr>
        <w:t>7</w:t>
      </w:r>
      <w:r w:rsidR="00191CDD">
        <w:rPr>
          <w:rtl/>
        </w:rPr>
        <w:t>/</w:t>
      </w:r>
      <w:r>
        <w:rPr>
          <w:rFonts w:hint="cs"/>
          <w:rtl/>
        </w:rPr>
        <w:t>6و</w:t>
      </w:r>
      <w:r w:rsidR="00191CDD">
        <w:rPr>
          <w:rtl/>
        </w:rPr>
        <w:t>5</w:t>
      </w:r>
      <w:r w:rsidR="00140CA9">
        <w:rPr>
          <w:rtl/>
        </w:rPr>
        <w:t>32</w:t>
      </w:r>
      <w:r w:rsidR="00191CDD">
        <w:rPr>
          <w:rtl/>
        </w:rPr>
        <w:t>،ج:</w:t>
      </w:r>
      <w:r w:rsidR="00140CA9">
        <w:rPr>
          <w:rtl/>
        </w:rPr>
        <w:t>189</w:t>
      </w:r>
      <w:r w:rsidR="00191CDD">
        <w:rPr>
          <w:rtl/>
        </w:rPr>
        <w:t>/</w:t>
      </w:r>
      <w:r w:rsidR="00140CA9">
        <w:rPr>
          <w:rtl/>
        </w:rPr>
        <w:t>20</w:t>
      </w:r>
      <w:r>
        <w:rPr>
          <w:rFonts w:hint="cs"/>
          <w:rtl/>
        </w:rPr>
        <w:t>و2</w:t>
      </w:r>
      <w:r w:rsidR="00140CA9">
        <w:rPr>
          <w:rtl/>
        </w:rPr>
        <w:t>00</w:t>
      </w:r>
      <w:r>
        <w:rPr>
          <w:rtl/>
        </w:rPr>
        <w:t>.</w:t>
      </w:r>
      <w:r w:rsidR="00191CDD">
        <w:rPr>
          <w:rtl/>
        </w:rPr>
        <w:t>ق:</w:t>
      </w:r>
      <w:r w:rsidR="00140CA9">
        <w:rPr>
          <w:rtl/>
        </w:rPr>
        <w:t>30</w:t>
      </w:r>
      <w:r w:rsidR="00191CDD">
        <w:rPr>
          <w:rtl/>
        </w:rPr>
        <w:t>4/</w:t>
      </w:r>
      <w:r w:rsidR="00140CA9">
        <w:rPr>
          <w:rtl/>
        </w:rPr>
        <w:t>2</w:t>
      </w:r>
      <w:r w:rsidR="00191CDD">
        <w:rPr>
          <w:rtl/>
        </w:rPr>
        <w:t>5/6،ج:</w:t>
      </w:r>
      <w:r w:rsidR="00140CA9">
        <w:rPr>
          <w:rtl/>
        </w:rPr>
        <w:t>32</w:t>
      </w:r>
      <w:r w:rsidR="00191CDD">
        <w:rPr>
          <w:rtl/>
        </w:rPr>
        <w:t>/</w:t>
      </w:r>
      <w:r w:rsidR="00140CA9">
        <w:rPr>
          <w:rtl/>
        </w:rPr>
        <w:t>18</w:t>
      </w:r>
      <w:r>
        <w:rPr>
          <w:rtl/>
        </w:rPr>
        <w:t>.</w:t>
      </w:r>
      <w:r w:rsidR="00191CDD">
        <w:rPr>
          <w:rtl/>
        </w:rPr>
        <w:t>ق:</w:t>
      </w:r>
      <w:r w:rsidR="00140CA9">
        <w:rPr>
          <w:rtl/>
        </w:rPr>
        <w:t>23</w:t>
      </w:r>
      <w:r w:rsidR="00191CDD">
        <w:rPr>
          <w:rtl/>
        </w:rPr>
        <w:t>5/</w:t>
      </w:r>
      <w:r w:rsidR="00140CA9">
        <w:rPr>
          <w:rtl/>
        </w:rPr>
        <w:t>19</w:t>
      </w:r>
      <w:r w:rsidR="00191CDD">
        <w:rPr>
          <w:rtl/>
        </w:rPr>
        <w:t>/6،ج:</w:t>
      </w:r>
      <w:r w:rsidR="00140CA9">
        <w:rPr>
          <w:rtl/>
        </w:rPr>
        <w:t>170</w:t>
      </w:r>
      <w:r w:rsidR="00191CDD">
        <w:rPr>
          <w:rtl/>
        </w:rPr>
        <w:t>/</w:t>
      </w:r>
      <w:r w:rsidR="00140CA9">
        <w:rPr>
          <w:rtl/>
        </w:rPr>
        <w:t>17</w:t>
      </w:r>
      <w:r w:rsidR="00191CDD">
        <w:rPr>
          <w:rtl/>
        </w:rPr>
        <w:t xml:space="preserve">. </w:t>
      </w:r>
    </w:p>
    <w:p w:rsidR="00140CA9" w:rsidRDefault="00D7268C" w:rsidP="005E32C9">
      <w:pPr>
        <w:pStyle w:val="libFootnote0"/>
      </w:pPr>
      <w:r>
        <w:rPr>
          <w:rtl/>
        </w:rPr>
        <w:t>(2)</w:t>
      </w:r>
      <w:r w:rsidR="00191CDD">
        <w:rPr>
          <w:rtl/>
        </w:rPr>
        <w:t xml:space="preserve"> سوره التکو</w:t>
      </w:r>
      <w:r w:rsidR="00191CDD">
        <w:rPr>
          <w:rFonts w:hint="cs"/>
          <w:rtl/>
        </w:rPr>
        <w:t>ی</w:t>
      </w:r>
      <w:r w:rsidR="00191CDD">
        <w:rPr>
          <w:rFonts w:hint="eastAsia"/>
          <w:rtl/>
        </w:rPr>
        <w:t>ر</w:t>
      </w:r>
      <w:r w:rsidR="00191CDD">
        <w:rPr>
          <w:rtl/>
        </w:rPr>
        <w:t>/الآ</w:t>
      </w:r>
      <w:r w:rsidR="00191CDD">
        <w:rPr>
          <w:rFonts w:hint="cs"/>
          <w:rtl/>
        </w:rPr>
        <w:t>ی</w:t>
      </w:r>
      <w:r w:rsidR="00191CDD">
        <w:rPr>
          <w:rFonts w:hint="eastAsia"/>
          <w:rtl/>
        </w:rPr>
        <w:t>ه</w:t>
      </w:r>
      <w:r w:rsidR="00191CDD">
        <w:rPr>
          <w:rtl/>
        </w:rPr>
        <w:t xml:space="preserve"> </w:t>
      </w:r>
      <w:r w:rsidR="00140CA9">
        <w:rPr>
          <w:rtl/>
        </w:rPr>
        <w:t>1</w:t>
      </w:r>
      <w:r w:rsidR="00191CDD">
        <w:rPr>
          <w:rtl/>
        </w:rPr>
        <w:t xml:space="preserve">5. </w:t>
      </w:r>
    </w:p>
    <w:p w:rsidR="00140CA9" w:rsidRDefault="00D7268C" w:rsidP="005E32C9">
      <w:pPr>
        <w:pStyle w:val="libFootnote0"/>
      </w:pPr>
      <w:r>
        <w:rPr>
          <w:rtl/>
        </w:rPr>
        <w:t>(3)</w:t>
      </w:r>
      <w:r w:rsidR="00191CDD">
        <w:rPr>
          <w:rtl/>
        </w:rPr>
        <w:t xml:space="preserve"> ق:</w:t>
      </w:r>
      <w:r w:rsidR="00140CA9">
        <w:rPr>
          <w:rtl/>
        </w:rPr>
        <w:t>12</w:t>
      </w:r>
      <w:r w:rsidR="00191CDD">
        <w:rPr>
          <w:rtl/>
        </w:rPr>
        <w:t>/5/</w:t>
      </w:r>
      <w:r w:rsidR="00140CA9">
        <w:rPr>
          <w:rtl/>
        </w:rPr>
        <w:t>13</w:t>
      </w:r>
      <w:r w:rsidR="00191CDD">
        <w:rPr>
          <w:rtl/>
        </w:rPr>
        <w:t>،ج:5</w:t>
      </w:r>
      <w:r w:rsidR="00140CA9">
        <w:rPr>
          <w:rtl/>
        </w:rPr>
        <w:t>1</w:t>
      </w:r>
      <w:r w:rsidR="00191CDD">
        <w:rPr>
          <w:rtl/>
        </w:rPr>
        <w:t>/5</w:t>
      </w:r>
      <w:r w:rsidR="00140CA9">
        <w:rPr>
          <w:rtl/>
        </w:rPr>
        <w:t>1</w:t>
      </w:r>
      <w:r w:rsidR="00191CDD">
        <w:rPr>
          <w:rtl/>
        </w:rPr>
        <w:t>. ق:</w:t>
      </w:r>
      <w:r w:rsidR="00140CA9">
        <w:rPr>
          <w:rtl/>
        </w:rPr>
        <w:t>3</w:t>
      </w:r>
      <w:r w:rsidR="00191CDD">
        <w:rPr>
          <w:rtl/>
        </w:rPr>
        <w:t>4/</w:t>
      </w:r>
      <w:r w:rsidR="00140CA9">
        <w:rPr>
          <w:rtl/>
        </w:rPr>
        <w:t>10</w:t>
      </w:r>
      <w:r w:rsidR="00191CDD">
        <w:rPr>
          <w:rtl/>
        </w:rPr>
        <w:t>/</w:t>
      </w:r>
      <w:r w:rsidR="00140CA9">
        <w:rPr>
          <w:rtl/>
        </w:rPr>
        <w:t>13</w:t>
      </w:r>
      <w:r w:rsidR="00191CDD">
        <w:rPr>
          <w:rtl/>
        </w:rPr>
        <w:t>،ج:</w:t>
      </w:r>
      <w:r w:rsidR="00140CA9">
        <w:rPr>
          <w:rtl/>
        </w:rPr>
        <w:t>137</w:t>
      </w:r>
      <w:r w:rsidR="00191CDD">
        <w:rPr>
          <w:rtl/>
        </w:rPr>
        <w:t>/5</w:t>
      </w:r>
      <w:r w:rsidR="00140CA9">
        <w:rPr>
          <w:rtl/>
        </w:rPr>
        <w:t>1</w:t>
      </w:r>
      <w:r w:rsidR="00191CDD">
        <w:rPr>
          <w:rtl/>
        </w:rPr>
        <w:t xml:space="preserve">. </w:t>
      </w:r>
    </w:p>
    <w:p w:rsidR="00140CA9" w:rsidRDefault="00D7268C" w:rsidP="005E32C9">
      <w:pPr>
        <w:pStyle w:val="libFootnote0"/>
      </w:pPr>
      <w:r>
        <w:rPr>
          <w:rtl/>
        </w:rPr>
        <w:t>(4)</w:t>
      </w:r>
      <w:r w:rsidR="00191CDD">
        <w:rPr>
          <w:rtl/>
        </w:rPr>
        <w:t xml:space="preserve"> سوره الناس/الآ</w:t>
      </w:r>
      <w:r w:rsidR="00191CDD">
        <w:rPr>
          <w:rFonts w:hint="cs"/>
          <w:rtl/>
        </w:rPr>
        <w:t>ی</w:t>
      </w:r>
      <w:r w:rsidR="00191CDD">
        <w:rPr>
          <w:rFonts w:hint="eastAsia"/>
          <w:rtl/>
        </w:rPr>
        <w:t>ه</w:t>
      </w:r>
      <w:r w:rsidR="00191CDD">
        <w:rPr>
          <w:rtl/>
        </w:rPr>
        <w:t xml:space="preserve"> 4 و 5. </w:t>
      </w:r>
    </w:p>
    <w:p w:rsidR="00140CA9" w:rsidRDefault="00D7268C" w:rsidP="005E32C9">
      <w:pPr>
        <w:pStyle w:val="libFootnote0"/>
      </w:pPr>
      <w:r>
        <w:rPr>
          <w:rtl/>
        </w:rPr>
        <w:t>(5)</w:t>
      </w:r>
      <w:r w:rsidR="00191CDD">
        <w:rPr>
          <w:rtl/>
        </w:rPr>
        <w:t xml:space="preserve"> ق:کتاب الأخلاق</w:t>
      </w:r>
      <w:r w:rsidR="00140CA9">
        <w:rPr>
          <w:rtl/>
        </w:rPr>
        <w:t>3</w:t>
      </w:r>
      <w:r w:rsidR="00191CDD">
        <w:rPr>
          <w:rtl/>
        </w:rPr>
        <w:t>5/</w:t>
      </w:r>
      <w:r w:rsidR="00140CA9">
        <w:rPr>
          <w:rtl/>
        </w:rPr>
        <w:t>7</w:t>
      </w:r>
      <w:r w:rsidR="00191CDD">
        <w:rPr>
          <w:rtl/>
        </w:rPr>
        <w:t>/،ج:4</w:t>
      </w:r>
      <w:r w:rsidR="00140CA9">
        <w:rPr>
          <w:rtl/>
        </w:rPr>
        <w:t>7</w:t>
      </w:r>
      <w:r w:rsidR="00191CDD">
        <w:rPr>
          <w:rtl/>
        </w:rPr>
        <w:t>/</w:t>
      </w:r>
      <w:r w:rsidR="00140CA9">
        <w:rPr>
          <w:rtl/>
        </w:rPr>
        <w:t>70</w:t>
      </w:r>
      <w:r w:rsidR="00191CDD">
        <w:rPr>
          <w:rtl/>
        </w:rPr>
        <w:t xml:space="preserve">. </w:t>
      </w:r>
    </w:p>
    <w:p w:rsidR="00D7268C" w:rsidRDefault="00D7268C" w:rsidP="005E32C9">
      <w:pPr>
        <w:pStyle w:val="libFootnote0"/>
        <w:rPr>
          <w:rtl/>
        </w:rPr>
      </w:pPr>
      <w:r>
        <w:rPr>
          <w:rtl/>
        </w:rPr>
        <w:t>(6)</w:t>
      </w:r>
      <w:r w:rsidR="00191CDD">
        <w:rPr>
          <w:rtl/>
        </w:rPr>
        <w:t xml:space="preserve"> سوره الناس/الآ</w:t>
      </w:r>
      <w:r w:rsidR="00191CDD">
        <w:rPr>
          <w:rFonts w:hint="cs"/>
          <w:rtl/>
        </w:rPr>
        <w:t>ی</w:t>
      </w:r>
      <w:r w:rsidR="00191CDD">
        <w:rPr>
          <w:rFonts w:hint="eastAsia"/>
          <w:rtl/>
        </w:rPr>
        <w:t>ه</w:t>
      </w:r>
      <w:r w:rsidR="00191CDD">
        <w:rPr>
          <w:rtl/>
        </w:rPr>
        <w:t xml:space="preserve"> 4.</w:t>
      </w:r>
    </w:p>
    <w:p w:rsidR="00D572F4" w:rsidRPr="00D572F4" w:rsidRDefault="00D572F4" w:rsidP="00D572F4">
      <w:pPr>
        <w:pStyle w:val="libFootnote"/>
        <w:rPr>
          <w:rtl/>
        </w:rPr>
      </w:pPr>
      <w:r>
        <w:rPr>
          <w:rFonts w:hint="cs"/>
          <w:rtl/>
        </w:rPr>
        <w:t xml:space="preserve">(7) </w:t>
      </w:r>
    </w:p>
    <w:p w:rsidR="00D7268C" w:rsidRDefault="00D7268C" w:rsidP="000F2A07">
      <w:pPr>
        <w:pStyle w:val="libNormal"/>
        <w:rPr>
          <w:rtl/>
        </w:rPr>
      </w:pPr>
      <w:r>
        <w:rPr>
          <w:rtl/>
        </w:rPr>
        <w:br w:type="page"/>
      </w:r>
    </w:p>
    <w:p w:rsidR="00140CA9" w:rsidRDefault="00191CDD" w:rsidP="00DA19D2">
      <w:pPr>
        <w:pStyle w:val="libNormal0"/>
      </w:pPr>
      <w:r>
        <w:rPr>
          <w:rFonts w:hint="eastAsia"/>
          <w:rtl/>
        </w:rPr>
        <w:t>شعرها،توف</w:t>
      </w:r>
      <w:r>
        <w:rPr>
          <w:rFonts w:hint="cs"/>
          <w:rtl/>
        </w:rPr>
        <w:t>ی</w:t>
      </w:r>
      <w:r>
        <w:rPr>
          <w:rFonts w:hint="eastAsia"/>
          <w:rtl/>
        </w:rPr>
        <w:t>ت</w:t>
      </w:r>
      <w:r>
        <w:rPr>
          <w:rtl/>
        </w:rPr>
        <w:t xml:space="preserve"> </w:t>
      </w:r>
      <w:r w:rsidRPr="00DA19D2">
        <w:rPr>
          <w:rStyle w:val="libNormalChar"/>
          <w:rtl/>
        </w:rPr>
        <w:t>سنه(</w:t>
      </w:r>
      <w:r w:rsidR="00140CA9" w:rsidRPr="00DA19D2">
        <w:rPr>
          <w:rStyle w:val="libNormalChar"/>
          <w:rtl/>
        </w:rPr>
        <w:t>2</w:t>
      </w:r>
      <w:r w:rsidRPr="00DA19D2">
        <w:rPr>
          <w:rStyle w:val="libNormalChar"/>
          <w:rtl/>
        </w:rPr>
        <w:t>4).</w:t>
      </w:r>
      <w:r>
        <w:rPr>
          <w:rtl/>
        </w:rPr>
        <w:t xml:space="preserve"> </w:t>
      </w:r>
    </w:p>
    <w:p w:rsidR="00DA19D2" w:rsidRDefault="00191CDD" w:rsidP="00DA19D2">
      <w:pPr>
        <w:pStyle w:val="libBold1"/>
      </w:pPr>
      <w:r>
        <w:rPr>
          <w:rFonts w:hint="eastAsia"/>
          <w:rtl/>
        </w:rPr>
        <w:t>خنفس</w:t>
      </w:r>
      <w:r>
        <w:rPr>
          <w:rtl/>
        </w:rPr>
        <w:t>:</w:t>
      </w:r>
    </w:p>
    <w:p w:rsidR="00140CA9" w:rsidRDefault="00191CDD" w:rsidP="00DA19D2">
      <w:pPr>
        <w:pStyle w:val="libNormal"/>
      </w:pPr>
      <w:r w:rsidRPr="00DA19D2">
        <w:rPr>
          <w:rStyle w:val="libBold1Char"/>
          <w:rFonts w:hint="eastAsia"/>
          <w:rtl/>
        </w:rPr>
        <w:t>قرب</w:t>
      </w:r>
      <w:r w:rsidRPr="00DA19D2">
        <w:rPr>
          <w:rStyle w:val="libBold1Char"/>
          <w:rtl/>
        </w:rPr>
        <w:t xml:space="preserve"> الإسناد</w:t>
      </w:r>
      <w:r>
        <w:rPr>
          <w:rtl/>
        </w:rPr>
        <w:t>:عن ع</w:t>
      </w:r>
      <w:r>
        <w:rPr>
          <w:rFonts w:hint="cs"/>
          <w:rtl/>
        </w:rPr>
        <w:t>ی</w:t>
      </w:r>
      <w:r>
        <w:rPr>
          <w:rFonts w:hint="eastAsia"/>
          <w:rtl/>
        </w:rPr>
        <w:t>س</w:t>
      </w:r>
      <w:r>
        <w:rPr>
          <w:rFonts w:hint="cs"/>
          <w:rtl/>
        </w:rPr>
        <w:t>ی</w:t>
      </w:r>
      <w:r>
        <w:rPr>
          <w:rtl/>
        </w:rPr>
        <w:t xml:space="preserve"> بن حسّان قال: کنت عند الصادق </w:t>
      </w:r>
      <w:r w:rsidR="00F2741C" w:rsidRPr="00F2741C">
        <w:rPr>
          <w:rStyle w:val="libAlaemChar"/>
          <w:rtl/>
        </w:rPr>
        <w:t>عليه‌السلام</w:t>
      </w:r>
      <w:r>
        <w:rPr>
          <w:rtl/>
        </w:rPr>
        <w:t xml:space="preserve"> إذ أقبلت خنفساء فقال:نحّها فانّها قشّه من قشاش النار؛ </w:t>
      </w:r>
      <w:r>
        <w:rPr>
          <w:rFonts w:hint="eastAsia"/>
          <w:rtl/>
        </w:rPr>
        <w:t>ف</w:t>
      </w:r>
      <w:r>
        <w:rPr>
          <w:rFonts w:hint="cs"/>
          <w:rtl/>
        </w:rPr>
        <w:t>ی</w:t>
      </w:r>
      <w:r>
        <w:rPr>
          <w:rtl/>
        </w:rPr>
        <w:t xml:space="preserve"> القاموس: القشّه بالکسر دو</w:t>
      </w:r>
      <w:r>
        <w:rPr>
          <w:rFonts w:hint="cs"/>
          <w:rtl/>
        </w:rPr>
        <w:t>ی</w:t>
      </w:r>
      <w:r>
        <w:rPr>
          <w:rFonts w:hint="eastAsia"/>
          <w:rtl/>
        </w:rPr>
        <w:t>به</w:t>
      </w:r>
      <w:r>
        <w:rPr>
          <w:rtl/>
        </w:rPr>
        <w:t xml:space="preserve"> کالخنفساء،انته</w:t>
      </w:r>
      <w:r>
        <w:rPr>
          <w:rFonts w:hint="cs"/>
          <w:rtl/>
        </w:rPr>
        <w:t>ی</w:t>
      </w:r>
      <w:r>
        <w:rPr>
          <w:rtl/>
        </w:rPr>
        <w:t xml:space="preserve">. </w:t>
      </w:r>
    </w:p>
    <w:p w:rsidR="00140CA9" w:rsidRDefault="00191CDD" w:rsidP="00191CDD">
      <w:pPr>
        <w:pStyle w:val="libNormal"/>
      </w:pPr>
      <w:r>
        <w:rPr>
          <w:rFonts w:hint="eastAsia"/>
          <w:rtl/>
        </w:rPr>
        <w:t>قال</w:t>
      </w:r>
      <w:r>
        <w:rPr>
          <w:rtl/>
        </w:rPr>
        <w:t xml:space="preserve"> الدم</w:t>
      </w:r>
      <w:r>
        <w:rPr>
          <w:rFonts w:hint="cs"/>
          <w:rtl/>
        </w:rPr>
        <w:t>ی</w:t>
      </w:r>
      <w:r>
        <w:rPr>
          <w:rFonts w:hint="eastAsia"/>
          <w:rtl/>
        </w:rPr>
        <w:t>ر</w:t>
      </w:r>
      <w:r>
        <w:rPr>
          <w:rFonts w:hint="cs"/>
          <w:rtl/>
        </w:rPr>
        <w:t>ی</w:t>
      </w:r>
      <w:r>
        <w:rPr>
          <w:rtl/>
        </w:rPr>
        <w:t>: الخنفساء بفتح الفاء ممدوده تتولّد من عفونه الأرض،و ب</w:t>
      </w:r>
      <w:r>
        <w:rPr>
          <w:rFonts w:hint="cs"/>
          <w:rtl/>
        </w:rPr>
        <w:t>ی</w:t>
      </w:r>
      <w:r>
        <w:rPr>
          <w:rFonts w:hint="eastAsia"/>
          <w:rtl/>
        </w:rPr>
        <w:t>نها</w:t>
      </w:r>
      <w:r>
        <w:rPr>
          <w:rtl/>
        </w:rPr>
        <w:t xml:space="preserve"> و ب</w:t>
      </w:r>
      <w:r>
        <w:rPr>
          <w:rFonts w:hint="cs"/>
          <w:rtl/>
        </w:rPr>
        <w:t>ی</w:t>
      </w:r>
      <w:r>
        <w:rPr>
          <w:rFonts w:hint="eastAsia"/>
          <w:rtl/>
        </w:rPr>
        <w:t>ن</w:t>
      </w:r>
      <w:r>
        <w:rPr>
          <w:rtl/>
        </w:rPr>
        <w:t xml:space="preserve"> العقرب صداقه،و من أنواعها الجعل و حمار قبان و بنات وردان و الحنطب و هو ذکر الخنافس،و الخنفساء مخصوصه بکثره الفسو، </w:t>
      </w:r>
      <w:r>
        <w:rPr>
          <w:rFonts w:hint="eastAsia"/>
          <w:rtl/>
        </w:rPr>
        <w:t>و</w:t>
      </w:r>
      <w:r>
        <w:rPr>
          <w:rtl/>
        </w:rPr>
        <w:t xml:space="preserve"> قال النب</w:t>
      </w:r>
      <w:r>
        <w:rPr>
          <w:rFonts w:hint="cs"/>
          <w:rtl/>
        </w:rPr>
        <w:t>یّ</w:t>
      </w:r>
      <w:r>
        <w:rPr>
          <w:rtl/>
        </w:rPr>
        <w:t xml:space="preserve"> </w:t>
      </w:r>
      <w:r w:rsidR="00F2741C" w:rsidRPr="00F2741C">
        <w:rPr>
          <w:rStyle w:val="libAlaemChar"/>
          <w:rtl/>
        </w:rPr>
        <w:t>صلى‌الله‌عليه‌وآله‌وسلم</w:t>
      </w:r>
      <w:r>
        <w:rPr>
          <w:rtl/>
        </w:rPr>
        <w:t>: ل</w:t>
      </w:r>
      <w:r>
        <w:rPr>
          <w:rFonts w:hint="cs"/>
          <w:rtl/>
        </w:rPr>
        <w:t>ی</w:t>
      </w:r>
      <w:r>
        <w:rPr>
          <w:rFonts w:hint="eastAsia"/>
          <w:rtl/>
        </w:rPr>
        <w:t>دعنّ</w:t>
      </w:r>
      <w:r>
        <w:rPr>
          <w:rtl/>
        </w:rPr>
        <w:t xml:space="preserve"> الناس فخرهم ف</w:t>
      </w:r>
      <w:r>
        <w:rPr>
          <w:rFonts w:hint="cs"/>
          <w:rtl/>
        </w:rPr>
        <w:t>ی</w:t>
      </w:r>
      <w:r>
        <w:rPr>
          <w:rtl/>
        </w:rPr>
        <w:t xml:space="preserve"> الجاهل</w:t>
      </w:r>
      <w:r>
        <w:rPr>
          <w:rFonts w:hint="cs"/>
          <w:rtl/>
        </w:rPr>
        <w:t>یّ</w:t>
      </w:r>
      <w:r>
        <w:rPr>
          <w:rFonts w:hint="eastAsia"/>
          <w:rtl/>
        </w:rPr>
        <w:t>ه</w:t>
      </w:r>
      <w:r>
        <w:rPr>
          <w:rtl/>
        </w:rPr>
        <w:t xml:space="preserve"> أو ل</w:t>
      </w:r>
      <w:r>
        <w:rPr>
          <w:rFonts w:hint="cs"/>
          <w:rtl/>
        </w:rPr>
        <w:t>ی</w:t>
      </w:r>
      <w:r>
        <w:rPr>
          <w:rFonts w:hint="eastAsia"/>
          <w:rtl/>
        </w:rPr>
        <w:t>کوننّ</w:t>
      </w:r>
      <w:r>
        <w:rPr>
          <w:rtl/>
        </w:rPr>
        <w:t xml:space="preserve"> أبغض إل</w:t>
      </w:r>
      <w:r>
        <w:rPr>
          <w:rFonts w:hint="cs"/>
          <w:rtl/>
        </w:rPr>
        <w:t>ی</w:t>
      </w:r>
      <w:r>
        <w:rPr>
          <w:rtl/>
        </w:rPr>
        <w:t xml:space="preserve"> اللّه تعال</w:t>
      </w:r>
      <w:r>
        <w:rPr>
          <w:rFonts w:hint="cs"/>
          <w:rtl/>
        </w:rPr>
        <w:t>ی</w:t>
      </w:r>
      <w:r>
        <w:rPr>
          <w:rtl/>
        </w:rPr>
        <w:t xml:space="preserve"> من الخنافس. </w:t>
      </w:r>
    </w:p>
    <w:p w:rsidR="00140CA9" w:rsidRDefault="00191CDD" w:rsidP="00191CDD">
      <w:pPr>
        <w:pStyle w:val="libNormal"/>
      </w:pPr>
      <w:r>
        <w:rPr>
          <w:rFonts w:hint="eastAsia"/>
          <w:rtl/>
        </w:rPr>
        <w:t>و</w:t>
      </w:r>
      <w:r>
        <w:rPr>
          <w:rtl/>
        </w:rPr>
        <w:t xml:space="preserve"> حک</w:t>
      </w:r>
      <w:r>
        <w:rPr>
          <w:rFonts w:hint="cs"/>
          <w:rtl/>
        </w:rPr>
        <w:t>ی</w:t>
      </w:r>
      <w:r>
        <w:rPr>
          <w:rtl/>
        </w:rPr>
        <w:t xml:space="preserve"> القزو</w:t>
      </w:r>
      <w:r>
        <w:rPr>
          <w:rFonts w:hint="cs"/>
          <w:rtl/>
        </w:rPr>
        <w:t>ی</w:t>
      </w:r>
      <w:r>
        <w:rPr>
          <w:rFonts w:hint="eastAsia"/>
          <w:rtl/>
        </w:rPr>
        <w:t>ن</w:t>
      </w:r>
      <w:r>
        <w:rPr>
          <w:rFonts w:hint="cs"/>
          <w:rtl/>
        </w:rPr>
        <w:t>یّ</w:t>
      </w:r>
      <w:r>
        <w:rPr>
          <w:rtl/>
        </w:rPr>
        <w:t xml:space="preserve"> انّ رجلا رأ</w:t>
      </w:r>
      <w:r>
        <w:rPr>
          <w:rFonts w:hint="cs"/>
          <w:rtl/>
        </w:rPr>
        <w:t>ی</w:t>
      </w:r>
      <w:r>
        <w:rPr>
          <w:rtl/>
        </w:rPr>
        <w:t xml:space="preserve"> خنفساء فقال:ما </w:t>
      </w:r>
      <w:r>
        <w:rPr>
          <w:rFonts w:hint="cs"/>
          <w:rtl/>
        </w:rPr>
        <w:t>ی</w:t>
      </w:r>
      <w:r>
        <w:rPr>
          <w:rFonts w:hint="eastAsia"/>
          <w:rtl/>
        </w:rPr>
        <w:t>ر</w:t>
      </w:r>
      <w:r>
        <w:rPr>
          <w:rFonts w:hint="cs"/>
          <w:rtl/>
        </w:rPr>
        <w:t>ی</w:t>
      </w:r>
      <w:r>
        <w:rPr>
          <w:rFonts w:hint="eastAsia"/>
          <w:rtl/>
        </w:rPr>
        <w:t>د</w:t>
      </w:r>
      <w:r>
        <w:rPr>
          <w:rtl/>
        </w:rPr>
        <w:t xml:space="preserve"> اللّه من خلق هذا،أحسن شکلها أو ط</w:t>
      </w:r>
      <w:r>
        <w:rPr>
          <w:rFonts w:hint="cs"/>
          <w:rtl/>
        </w:rPr>
        <w:t>ی</w:t>
      </w:r>
      <w:r>
        <w:rPr>
          <w:rFonts w:hint="eastAsia"/>
          <w:rtl/>
        </w:rPr>
        <w:t>ب</w:t>
      </w:r>
      <w:r>
        <w:rPr>
          <w:rtl/>
        </w:rPr>
        <w:t xml:space="preserve"> ر</w:t>
      </w:r>
      <w:r>
        <w:rPr>
          <w:rFonts w:hint="cs"/>
          <w:rtl/>
        </w:rPr>
        <w:t>ی</w:t>
      </w:r>
      <w:r>
        <w:rPr>
          <w:rFonts w:hint="eastAsia"/>
          <w:rtl/>
        </w:rPr>
        <w:t>حها؟فابتلاه</w:t>
      </w:r>
      <w:r>
        <w:rPr>
          <w:rtl/>
        </w:rPr>
        <w:t xml:space="preserve"> اللّه تعال</w:t>
      </w:r>
      <w:r>
        <w:rPr>
          <w:rFonts w:hint="cs"/>
          <w:rtl/>
        </w:rPr>
        <w:t>ی</w:t>
      </w:r>
      <w:r>
        <w:rPr>
          <w:rtl/>
        </w:rPr>
        <w:t xml:space="preserve"> بقرحه عجز عنها الأطبّاء حتّ</w:t>
      </w:r>
      <w:r>
        <w:rPr>
          <w:rFonts w:hint="cs"/>
          <w:rtl/>
        </w:rPr>
        <w:t>ی</w:t>
      </w:r>
      <w:r>
        <w:rPr>
          <w:rtl/>
        </w:rPr>
        <w:t xml:space="preserve"> ترک علاجها،فسمع </w:t>
      </w:r>
      <w:r>
        <w:rPr>
          <w:rFonts w:hint="cs"/>
          <w:rtl/>
        </w:rPr>
        <w:t>ی</w:t>
      </w:r>
      <w:r>
        <w:rPr>
          <w:rFonts w:hint="eastAsia"/>
          <w:rtl/>
        </w:rPr>
        <w:t>وما</w:t>
      </w:r>
      <w:r>
        <w:rPr>
          <w:rtl/>
        </w:rPr>
        <w:t xml:space="preserve"> صوت طب</w:t>
      </w:r>
      <w:r>
        <w:rPr>
          <w:rFonts w:hint="cs"/>
          <w:rtl/>
        </w:rPr>
        <w:t>ی</w:t>
      </w:r>
      <w:r>
        <w:rPr>
          <w:rFonts w:hint="eastAsia"/>
          <w:rtl/>
        </w:rPr>
        <w:t>ب</w:t>
      </w:r>
      <w:r>
        <w:rPr>
          <w:rtl/>
        </w:rPr>
        <w:t xml:space="preserve"> من الطر</w:t>
      </w:r>
      <w:r>
        <w:rPr>
          <w:rFonts w:hint="cs"/>
          <w:rtl/>
        </w:rPr>
        <w:t>ی</w:t>
      </w:r>
      <w:r>
        <w:rPr>
          <w:rFonts w:hint="eastAsia"/>
          <w:rtl/>
        </w:rPr>
        <w:t>ق</w:t>
      </w:r>
      <w:r>
        <w:rPr>
          <w:rFonts w:hint="cs"/>
          <w:rtl/>
        </w:rPr>
        <w:t>یّی</w:t>
      </w:r>
      <w:r>
        <w:rPr>
          <w:rFonts w:hint="eastAsia"/>
          <w:rtl/>
        </w:rPr>
        <w:t>ن</w:t>
      </w:r>
      <w:r>
        <w:rPr>
          <w:rtl/>
        </w:rPr>
        <w:t xml:space="preserve"> و هو </w:t>
      </w:r>
      <w:r>
        <w:rPr>
          <w:rFonts w:hint="cs"/>
          <w:rtl/>
        </w:rPr>
        <w:t>ی</w:t>
      </w:r>
      <w:r>
        <w:rPr>
          <w:rFonts w:hint="eastAsia"/>
          <w:rtl/>
        </w:rPr>
        <w:t>ناد</w:t>
      </w:r>
      <w:r>
        <w:rPr>
          <w:rFonts w:hint="cs"/>
          <w:rtl/>
        </w:rPr>
        <w:t>ی</w:t>
      </w:r>
      <w:r>
        <w:rPr>
          <w:rtl/>
        </w:rPr>
        <w:t xml:space="preserve"> ف</w:t>
      </w:r>
      <w:r>
        <w:rPr>
          <w:rFonts w:hint="cs"/>
          <w:rtl/>
        </w:rPr>
        <w:t>ی</w:t>
      </w:r>
      <w:r>
        <w:rPr>
          <w:rtl/>
        </w:rPr>
        <w:t xml:space="preserve"> الدرب فقال: </w:t>
      </w:r>
    </w:p>
    <w:p w:rsidR="00140CA9" w:rsidRDefault="00191CDD" w:rsidP="00191CDD">
      <w:pPr>
        <w:pStyle w:val="libNormal"/>
      </w:pPr>
      <w:r>
        <w:rPr>
          <w:rFonts w:hint="eastAsia"/>
          <w:rtl/>
        </w:rPr>
        <w:t>هاتوه</w:t>
      </w:r>
      <w:r>
        <w:rPr>
          <w:rtl/>
        </w:rPr>
        <w:t xml:space="preserve"> حتّ</w:t>
      </w:r>
      <w:r>
        <w:rPr>
          <w:rFonts w:hint="cs"/>
          <w:rtl/>
        </w:rPr>
        <w:t>ی</w:t>
      </w:r>
      <w:r>
        <w:rPr>
          <w:rtl/>
        </w:rPr>
        <w:t xml:space="preserve"> </w:t>
      </w:r>
      <w:r>
        <w:rPr>
          <w:rFonts w:hint="cs"/>
          <w:rtl/>
        </w:rPr>
        <w:t>ی</w:t>
      </w:r>
      <w:r>
        <w:rPr>
          <w:rFonts w:hint="eastAsia"/>
          <w:rtl/>
        </w:rPr>
        <w:t>نظر</w:t>
      </w:r>
      <w:r>
        <w:rPr>
          <w:rtl/>
        </w:rPr>
        <w:t xml:space="preserve"> ف</w:t>
      </w:r>
      <w:r>
        <w:rPr>
          <w:rFonts w:hint="cs"/>
          <w:rtl/>
        </w:rPr>
        <w:t>ی</w:t>
      </w:r>
      <w:r>
        <w:rPr>
          <w:rtl/>
        </w:rPr>
        <w:t xml:space="preserve"> أمر</w:t>
      </w:r>
      <w:r>
        <w:rPr>
          <w:rFonts w:hint="cs"/>
          <w:rtl/>
        </w:rPr>
        <w:t>ی</w:t>
      </w:r>
      <w:r>
        <w:rPr>
          <w:rFonts w:hint="eastAsia"/>
          <w:rtl/>
        </w:rPr>
        <w:t>،فلمّا</w:t>
      </w:r>
      <w:r>
        <w:rPr>
          <w:rtl/>
        </w:rPr>
        <w:t xml:space="preserve"> أحضروه و رأ</w:t>
      </w:r>
      <w:r>
        <w:rPr>
          <w:rFonts w:hint="cs"/>
          <w:rtl/>
        </w:rPr>
        <w:t>ی</w:t>
      </w:r>
      <w:r>
        <w:rPr>
          <w:rtl/>
        </w:rPr>
        <w:t xml:space="preserve"> القرحه استدع</w:t>
      </w:r>
      <w:r>
        <w:rPr>
          <w:rFonts w:hint="cs"/>
          <w:rtl/>
        </w:rPr>
        <w:t>ی</w:t>
      </w:r>
      <w:r>
        <w:rPr>
          <w:rtl/>
        </w:rPr>
        <w:t xml:space="preserve"> بخنفساء، فضحک الحاضرون فتذکّر العل</w:t>
      </w:r>
      <w:r>
        <w:rPr>
          <w:rFonts w:hint="cs"/>
          <w:rtl/>
        </w:rPr>
        <w:t>ی</w:t>
      </w:r>
      <w:r>
        <w:rPr>
          <w:rFonts w:hint="eastAsia"/>
          <w:rtl/>
        </w:rPr>
        <w:t>ل</w:t>
      </w:r>
      <w:r>
        <w:rPr>
          <w:rtl/>
        </w:rPr>
        <w:t xml:space="preserve"> القول الذ</w:t>
      </w:r>
      <w:r>
        <w:rPr>
          <w:rFonts w:hint="cs"/>
          <w:rtl/>
        </w:rPr>
        <w:t>ی</w:t>
      </w:r>
      <w:r>
        <w:rPr>
          <w:rtl/>
        </w:rPr>
        <w:t xml:space="preserve"> سبق منه فقال:أحضروا ما طلب فانّ الرجل عل</w:t>
      </w:r>
      <w:r>
        <w:rPr>
          <w:rFonts w:hint="cs"/>
          <w:rtl/>
        </w:rPr>
        <w:t>ی</w:t>
      </w:r>
      <w:r>
        <w:rPr>
          <w:rtl/>
        </w:rPr>
        <w:t xml:space="preserve"> بص</w:t>
      </w:r>
      <w:r>
        <w:rPr>
          <w:rFonts w:hint="cs"/>
          <w:rtl/>
        </w:rPr>
        <w:t>ی</w:t>
      </w:r>
      <w:r>
        <w:rPr>
          <w:rFonts w:hint="eastAsia"/>
          <w:rtl/>
        </w:rPr>
        <w:t>ره؛فأحرقها</w:t>
      </w:r>
      <w:r>
        <w:rPr>
          <w:rtl/>
        </w:rPr>
        <w:t xml:space="preserve"> و ذرر رمادها عل</w:t>
      </w:r>
      <w:r>
        <w:rPr>
          <w:rFonts w:hint="cs"/>
          <w:rtl/>
        </w:rPr>
        <w:t>ی</w:t>
      </w:r>
      <w:r>
        <w:rPr>
          <w:rtl/>
        </w:rPr>
        <w:t xml:space="preserve"> قرحته فبرء بإذن اللّه تعال</w:t>
      </w:r>
      <w:r>
        <w:rPr>
          <w:rFonts w:hint="cs"/>
          <w:rtl/>
        </w:rPr>
        <w:t>ی</w:t>
      </w:r>
      <w:r>
        <w:rPr>
          <w:rtl/>
        </w:rPr>
        <w:t xml:space="preserve"> فقال للحاضر</w:t>
      </w:r>
      <w:r>
        <w:rPr>
          <w:rFonts w:hint="cs"/>
          <w:rtl/>
        </w:rPr>
        <w:t>ی</w:t>
      </w:r>
      <w:r>
        <w:rPr>
          <w:rFonts w:hint="eastAsia"/>
          <w:rtl/>
        </w:rPr>
        <w:t>ن</w:t>
      </w:r>
      <w:r>
        <w:rPr>
          <w:rtl/>
        </w:rPr>
        <w:t>:انّ اللّه تعال</w:t>
      </w:r>
      <w:r>
        <w:rPr>
          <w:rFonts w:hint="cs"/>
          <w:rtl/>
        </w:rPr>
        <w:t>ی</w:t>
      </w:r>
      <w:r>
        <w:rPr>
          <w:rtl/>
        </w:rPr>
        <w:t xml:space="preserve"> أراد أن </w:t>
      </w:r>
      <w:r>
        <w:rPr>
          <w:rFonts w:hint="cs"/>
          <w:rtl/>
        </w:rPr>
        <w:t>ی</w:t>
      </w:r>
      <w:r>
        <w:rPr>
          <w:rFonts w:hint="eastAsia"/>
          <w:rtl/>
        </w:rPr>
        <w:t>عرّفن</w:t>
      </w:r>
      <w:r>
        <w:rPr>
          <w:rFonts w:hint="cs"/>
          <w:rtl/>
        </w:rPr>
        <w:t>ی</w:t>
      </w:r>
      <w:r>
        <w:rPr>
          <w:rtl/>
        </w:rPr>
        <w:t xml:space="preserve"> أنّ </w:t>
      </w:r>
      <w:r>
        <w:rPr>
          <w:rFonts w:hint="eastAsia"/>
          <w:rtl/>
        </w:rPr>
        <w:t>أخسّ</w:t>
      </w:r>
      <w:r>
        <w:rPr>
          <w:rtl/>
        </w:rPr>
        <w:t xml:space="preserve"> المخلوقات أعزّ الأدو</w:t>
      </w:r>
      <w:r>
        <w:rPr>
          <w:rFonts w:hint="cs"/>
          <w:rtl/>
        </w:rPr>
        <w:t>ی</w:t>
      </w:r>
      <w:r>
        <w:rPr>
          <w:rFonts w:hint="eastAsia"/>
          <w:rtl/>
        </w:rPr>
        <w:t>ه</w:t>
      </w:r>
      <w:r>
        <w:rPr>
          <w:rtl/>
        </w:rPr>
        <w:t xml:space="preserve"> </w:t>
      </w:r>
      <w:r w:rsidRPr="000F2A07">
        <w:rPr>
          <w:rStyle w:val="libFootnotenumChar"/>
          <w:rtl/>
        </w:rPr>
        <w:t>(1)</w:t>
      </w:r>
      <w:r>
        <w:rPr>
          <w:rtl/>
        </w:rPr>
        <w:t xml:space="preserve">. </w:t>
      </w:r>
      <w:r>
        <w:rPr>
          <w:rFonts w:hint="eastAsia"/>
          <w:rtl/>
        </w:rPr>
        <w:t>خبر</w:t>
      </w:r>
      <w:r>
        <w:rPr>
          <w:rtl/>
        </w:rPr>
        <w:t xml:space="preserve"> الحجّاج مع الخنفساء الذ</w:t>
      </w:r>
      <w:r>
        <w:rPr>
          <w:rFonts w:hint="cs"/>
          <w:rtl/>
        </w:rPr>
        <w:t>ی</w:t>
      </w:r>
      <w:r>
        <w:rPr>
          <w:rtl/>
        </w:rPr>
        <w:t xml:space="preserve"> أشار إل</w:t>
      </w:r>
      <w:r>
        <w:rPr>
          <w:rFonts w:hint="cs"/>
          <w:rtl/>
        </w:rPr>
        <w:t>ی</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بقوله: </w:t>
      </w:r>
      <w:r w:rsidR="00090BC1" w:rsidRPr="00DA19D2">
        <w:rPr>
          <w:rtl/>
        </w:rPr>
        <w:t>(</w:t>
      </w:r>
      <w:r w:rsidRPr="00DA19D2">
        <w:rPr>
          <w:rtl/>
        </w:rPr>
        <w:t>ا</w:t>
      </w:r>
      <w:r w:rsidRPr="00DA19D2">
        <w:rPr>
          <w:rFonts w:hint="cs"/>
          <w:rtl/>
        </w:rPr>
        <w:t>ی</w:t>
      </w:r>
      <w:r w:rsidRPr="00DA19D2">
        <w:rPr>
          <w:rFonts w:hint="eastAsia"/>
          <w:rtl/>
        </w:rPr>
        <w:t>ه</w:t>
      </w:r>
      <w:r w:rsidRPr="00DA19D2">
        <w:rPr>
          <w:rtl/>
        </w:rPr>
        <w:t xml:space="preserve"> أبا و ذحه</w:t>
      </w:r>
      <w:r w:rsidR="00090BC1" w:rsidRPr="00DA19D2">
        <w:rPr>
          <w:rtl/>
        </w:rPr>
        <w:t>)</w:t>
      </w:r>
      <w:r w:rsidRPr="00DA19D2">
        <w:rPr>
          <w:rtl/>
        </w:rPr>
        <w:t xml:space="preserve"> و أشرنا إل</w:t>
      </w:r>
      <w:r w:rsidRPr="00DA19D2">
        <w:rPr>
          <w:rFonts w:hint="cs"/>
          <w:rtl/>
        </w:rPr>
        <w:t>ی</w:t>
      </w:r>
      <w:r w:rsidRPr="00DA19D2">
        <w:rPr>
          <w:rtl/>
        </w:rPr>
        <w:t xml:space="preserve"> ذلک ف</w:t>
      </w:r>
      <w:r w:rsidRPr="00DA19D2">
        <w:rPr>
          <w:rFonts w:hint="cs"/>
          <w:rtl/>
        </w:rPr>
        <w:t>ی</w:t>
      </w:r>
      <w:r w:rsidR="00090BC1" w:rsidRPr="00DA19D2">
        <w:rPr>
          <w:rFonts w:hint="eastAsia"/>
          <w:rtl/>
        </w:rPr>
        <w:t>(</w:t>
      </w:r>
      <w:r w:rsidRPr="00DA19D2">
        <w:rPr>
          <w:rFonts w:hint="eastAsia"/>
          <w:rtl/>
        </w:rPr>
        <w:t>ابن</w:t>
      </w:r>
      <w:r w:rsidR="00090BC1" w:rsidRPr="00DA19D2">
        <w:rPr>
          <w:rFonts w:hint="eastAsia"/>
          <w:rtl/>
        </w:rPr>
        <w:t>)</w:t>
      </w:r>
      <w:r>
        <w:rPr>
          <w:rtl/>
        </w:rPr>
        <w:t xml:space="preserve"> </w:t>
      </w:r>
      <w:r w:rsidRPr="000F2A07">
        <w:rPr>
          <w:rStyle w:val="libFootnotenumChar"/>
          <w:rtl/>
        </w:rPr>
        <w:t>(2)</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728</w:t>
      </w:r>
      <w:r w:rsidR="00191CDD">
        <w:rPr>
          <w:rtl/>
        </w:rPr>
        <w:t>/</w:t>
      </w:r>
      <w:r w:rsidR="00140CA9">
        <w:rPr>
          <w:rtl/>
        </w:rPr>
        <w:t>10</w:t>
      </w:r>
      <w:r w:rsidR="00191CDD">
        <w:rPr>
          <w:rtl/>
        </w:rPr>
        <w:t>5/</w:t>
      </w:r>
      <w:r w:rsidR="00140CA9">
        <w:rPr>
          <w:rtl/>
        </w:rPr>
        <w:t>1</w:t>
      </w:r>
      <w:r w:rsidR="00191CDD">
        <w:rPr>
          <w:rtl/>
        </w:rPr>
        <w:t>4،ج:</w:t>
      </w:r>
      <w:r w:rsidR="00140CA9">
        <w:rPr>
          <w:rtl/>
        </w:rPr>
        <w:t>312</w:t>
      </w:r>
      <w:r w:rsidR="00191CDD">
        <w:rPr>
          <w:rtl/>
        </w:rPr>
        <w:t xml:space="preserve">/64. </w:t>
      </w:r>
    </w:p>
    <w:p w:rsidR="00D7268C" w:rsidRDefault="00D7268C" w:rsidP="005E32C9">
      <w:pPr>
        <w:pStyle w:val="libFootnote0"/>
        <w:rPr>
          <w:rtl/>
        </w:rPr>
      </w:pPr>
      <w:r>
        <w:rPr>
          <w:rtl/>
        </w:rPr>
        <w:t>(2)</w:t>
      </w:r>
      <w:r w:rsidR="00191CDD">
        <w:rPr>
          <w:rtl/>
        </w:rPr>
        <w:t xml:space="preserve"> ق:6</w:t>
      </w:r>
      <w:r w:rsidR="00140CA9">
        <w:rPr>
          <w:rtl/>
        </w:rPr>
        <w:t>88</w:t>
      </w:r>
      <w:r w:rsidR="00191CDD">
        <w:rPr>
          <w:rtl/>
        </w:rPr>
        <w:t>/64/</w:t>
      </w:r>
      <w:r w:rsidR="00140CA9">
        <w:rPr>
          <w:rtl/>
        </w:rPr>
        <w:t>8</w:t>
      </w:r>
      <w:r w:rsidR="00191CDD">
        <w:rPr>
          <w:rtl/>
        </w:rPr>
        <w:t>،ج:</w:t>
      </w:r>
      <w:r w:rsidR="00140CA9">
        <w:rPr>
          <w:rtl/>
        </w:rPr>
        <w:t>91</w:t>
      </w:r>
      <w:r w:rsidR="00191CDD">
        <w:rPr>
          <w:rtl/>
        </w:rPr>
        <w:t>/</w:t>
      </w:r>
      <w:r w:rsidR="00140CA9">
        <w:rPr>
          <w:rtl/>
        </w:rPr>
        <w:t>3</w:t>
      </w:r>
      <w:r w:rsidR="00191CDD">
        <w:rPr>
          <w:rtl/>
        </w:rPr>
        <w:t>4. ق:5</w:t>
      </w:r>
      <w:r w:rsidR="00140CA9">
        <w:rPr>
          <w:rtl/>
        </w:rPr>
        <w:t>90</w:t>
      </w:r>
      <w:r w:rsidR="00191CDD">
        <w:rPr>
          <w:rtl/>
        </w:rPr>
        <w:t>/</w:t>
      </w:r>
      <w:r w:rsidR="00140CA9">
        <w:rPr>
          <w:rtl/>
        </w:rPr>
        <w:t>113</w:t>
      </w:r>
      <w:r w:rsidR="00191CDD">
        <w:rPr>
          <w:rtl/>
        </w:rPr>
        <w:t>/</w:t>
      </w:r>
      <w:r w:rsidR="00140CA9">
        <w:rPr>
          <w:rtl/>
        </w:rPr>
        <w:t>9</w:t>
      </w:r>
      <w:r w:rsidR="00191CDD">
        <w:rPr>
          <w:rtl/>
        </w:rPr>
        <w:t>،ج:</w:t>
      </w:r>
      <w:r w:rsidR="00140CA9">
        <w:rPr>
          <w:rtl/>
        </w:rPr>
        <w:t>332</w:t>
      </w:r>
      <w:r w:rsidR="00191CDD">
        <w:rPr>
          <w:rtl/>
        </w:rPr>
        <w:t>/4</w:t>
      </w:r>
      <w:r w:rsidR="00140CA9">
        <w:rPr>
          <w:rtl/>
        </w:rPr>
        <w:t>1</w:t>
      </w:r>
      <w:r w:rsidR="00191CDD">
        <w:rPr>
          <w:rtl/>
        </w:rPr>
        <w:t>.</w:t>
      </w:r>
    </w:p>
    <w:p w:rsidR="00D7268C" w:rsidRDefault="00D7268C" w:rsidP="000F2A07">
      <w:pPr>
        <w:pStyle w:val="libNormal"/>
        <w:rPr>
          <w:rtl/>
        </w:rPr>
      </w:pPr>
      <w:r>
        <w:rPr>
          <w:rtl/>
        </w:rPr>
        <w:br w:type="page"/>
      </w:r>
    </w:p>
    <w:p w:rsidR="00140CA9" w:rsidRDefault="00191CDD" w:rsidP="00DA19D2">
      <w:pPr>
        <w:pStyle w:val="Heading3Center"/>
      </w:pPr>
      <w:bookmarkStart w:id="56" w:name="_Toc469155177"/>
      <w:r>
        <w:rPr>
          <w:rFonts w:hint="eastAsia"/>
          <w:rtl/>
        </w:rPr>
        <w:t>باب</w:t>
      </w:r>
      <w:r>
        <w:rPr>
          <w:rtl/>
        </w:rPr>
        <w:t xml:space="preserve"> الخاء بعده الواو</w:t>
      </w:r>
      <w:bookmarkEnd w:id="56"/>
      <w:r>
        <w:rPr>
          <w:rtl/>
        </w:rPr>
        <w:t xml:space="preserve"> </w:t>
      </w:r>
    </w:p>
    <w:p w:rsidR="00140CA9" w:rsidRDefault="00191CDD" w:rsidP="00DA19D2">
      <w:pPr>
        <w:pStyle w:val="libNormal"/>
      </w:pPr>
      <w:r w:rsidRPr="00DA19D2">
        <w:rPr>
          <w:rStyle w:val="libBold1Char"/>
          <w:rFonts w:hint="eastAsia"/>
          <w:rtl/>
        </w:rPr>
        <w:t>خوت</w:t>
      </w:r>
      <w:r>
        <w:rPr>
          <w:rtl/>
        </w:rPr>
        <w:t xml:space="preserve">: </w:t>
      </w:r>
      <w:r>
        <w:rPr>
          <w:rFonts w:hint="eastAsia"/>
          <w:rtl/>
        </w:rPr>
        <w:t>خبر</w:t>
      </w:r>
      <w:r>
        <w:rPr>
          <w:rtl/>
        </w:rPr>
        <w:t xml:space="preserve"> خوّات بن جب</w:t>
      </w:r>
      <w:r>
        <w:rPr>
          <w:rFonts w:hint="cs"/>
          <w:rtl/>
        </w:rPr>
        <w:t>ی</w:t>
      </w:r>
      <w:r>
        <w:rPr>
          <w:rFonts w:hint="eastAsia"/>
          <w:rtl/>
        </w:rPr>
        <w:t>ر</w:t>
      </w:r>
      <w:r>
        <w:rPr>
          <w:rtl/>
        </w:rPr>
        <w:t xml:space="preserve"> </w:t>
      </w:r>
    </w:p>
    <w:p w:rsidR="00140CA9" w:rsidRDefault="00191CDD" w:rsidP="00191CDD">
      <w:pPr>
        <w:pStyle w:val="libNormal"/>
        <w:rPr>
          <w:rtl/>
        </w:rPr>
      </w:pPr>
      <w:r>
        <w:rPr>
          <w:rFonts w:hint="eastAsia"/>
          <w:rtl/>
        </w:rPr>
        <w:t>بدر</w:t>
      </w:r>
      <w:r>
        <w:rPr>
          <w:rFonts w:hint="cs"/>
          <w:rtl/>
        </w:rPr>
        <w:t>یّ</w:t>
      </w:r>
      <w:r>
        <w:rPr>
          <w:rtl/>
        </w:rPr>
        <w:t xml:space="preserve">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،و هو الذ</w:t>
      </w:r>
      <w:r>
        <w:rPr>
          <w:rFonts w:hint="cs"/>
          <w:rtl/>
        </w:rPr>
        <w:t>ی</w:t>
      </w:r>
      <w:r>
        <w:rPr>
          <w:rtl/>
        </w:rPr>
        <w:t xml:space="preserve"> کان صائما فنام قبل أن </w:t>
      </w:r>
      <w:r>
        <w:rPr>
          <w:rFonts w:hint="cs"/>
          <w:rtl/>
        </w:rPr>
        <w:t>ی</w:t>
      </w:r>
      <w:r>
        <w:rPr>
          <w:rFonts w:hint="eastAsia"/>
          <w:rtl/>
        </w:rPr>
        <w:t>فطر</w:t>
      </w:r>
      <w:r>
        <w:rPr>
          <w:rtl/>
        </w:rPr>
        <w:t xml:space="preserve"> فنزل قوله تعال</w:t>
      </w:r>
      <w:r>
        <w:rPr>
          <w:rFonts w:hint="cs"/>
          <w:rtl/>
        </w:rPr>
        <w:t>ی</w:t>
      </w:r>
      <w:r>
        <w:rPr>
          <w:rtl/>
        </w:rPr>
        <w:t xml:space="preserve">: </w:t>
      </w:r>
      <w:r w:rsidR="00090BC1" w:rsidRPr="00090BC1">
        <w:rPr>
          <w:rStyle w:val="libAlaemChar"/>
          <w:rtl/>
        </w:rPr>
        <w:t>(</w:t>
      </w:r>
      <w:r w:rsidRPr="00090BC1">
        <w:rPr>
          <w:rStyle w:val="libAieChar"/>
          <w:rtl/>
        </w:rPr>
        <w:t>کُلُوا وَ اشْرَبُوا حَتّٰ</w:t>
      </w:r>
      <w:r w:rsidRPr="00090BC1">
        <w:rPr>
          <w:rStyle w:val="libAieChar"/>
          <w:rFonts w:hint="cs"/>
          <w:rtl/>
        </w:rPr>
        <w:t>ی</w:t>
      </w:r>
      <w:r w:rsidRPr="00090BC1">
        <w:rPr>
          <w:rStyle w:val="libAieChar"/>
          <w:rtl/>
        </w:rPr>
        <w:t xml:space="preserve"> </w:t>
      </w:r>
      <w:r w:rsidRPr="00090BC1">
        <w:rPr>
          <w:rStyle w:val="libAieChar"/>
          <w:rFonts w:hint="cs"/>
          <w:rtl/>
        </w:rPr>
        <w:t>یَ</w:t>
      </w:r>
      <w:r w:rsidRPr="00090BC1">
        <w:rPr>
          <w:rStyle w:val="libAieChar"/>
          <w:rFonts w:hint="eastAsia"/>
          <w:rtl/>
        </w:rPr>
        <w:t>تَبَ</w:t>
      </w:r>
      <w:r w:rsidRPr="00090BC1">
        <w:rPr>
          <w:rStyle w:val="libAieChar"/>
          <w:rFonts w:hint="cs"/>
          <w:rtl/>
        </w:rPr>
        <w:t>یَّ</w:t>
      </w:r>
      <w:r w:rsidRPr="00090BC1">
        <w:rPr>
          <w:rStyle w:val="libAieChar"/>
          <w:rFonts w:hint="eastAsia"/>
          <w:rtl/>
        </w:rPr>
        <w:t>نَ</w:t>
      </w:r>
      <w:r w:rsidRPr="00090BC1">
        <w:rPr>
          <w:rStyle w:val="libAieChar"/>
          <w:rtl/>
        </w:rPr>
        <w:t>...</w:t>
      </w:r>
      <w:r w:rsidR="00090BC1" w:rsidRPr="00090BC1">
        <w:rPr>
          <w:rStyle w:val="libAlaemChar"/>
          <w:rtl/>
        </w:rPr>
        <w:t>)</w:t>
      </w:r>
      <w:r>
        <w:rPr>
          <w:rtl/>
        </w:rPr>
        <w:t xml:space="preserve"> </w:t>
      </w:r>
      <w:r w:rsidRPr="000F2A07">
        <w:rPr>
          <w:rStyle w:val="libFootnotenumChar"/>
          <w:rtl/>
        </w:rPr>
        <w:t>(1)</w:t>
      </w:r>
      <w:r>
        <w:rPr>
          <w:rtl/>
        </w:rPr>
        <w:t xml:space="preserve">. </w:t>
      </w:r>
      <w:r w:rsidR="00DA19D2">
        <w:rPr>
          <w:rFonts w:hint="cs"/>
          <w:rtl/>
        </w:rPr>
        <w:t xml:space="preserve">الآية </w:t>
      </w:r>
      <w:r w:rsidR="00DA19D2" w:rsidRPr="00DA19D2">
        <w:rPr>
          <w:rStyle w:val="libFootnotenumChar"/>
          <w:rFonts w:hint="cs"/>
          <w:rtl/>
        </w:rPr>
        <w:t>(2)</w:t>
      </w:r>
      <w:r w:rsidR="00DA19D2">
        <w:rPr>
          <w:rFonts w:hint="cs"/>
          <w:rtl/>
        </w:rPr>
        <w:t>.</w:t>
      </w:r>
    </w:p>
    <w:p w:rsidR="00140CA9" w:rsidRDefault="00191CDD" w:rsidP="00DA19D2">
      <w:pPr>
        <w:pStyle w:val="libBold1"/>
      </w:pPr>
      <w:r>
        <w:rPr>
          <w:rFonts w:hint="eastAsia"/>
          <w:rtl/>
        </w:rPr>
        <w:t>خوز</w:t>
      </w:r>
      <w:r>
        <w:rPr>
          <w:rtl/>
        </w:rPr>
        <w:t xml:space="preserve">: </w:t>
      </w:r>
    </w:p>
    <w:p w:rsidR="00DA19D2" w:rsidRDefault="00191CDD" w:rsidP="00DA19D2">
      <w:pPr>
        <w:pStyle w:val="libCenterBold1"/>
      </w:pPr>
      <w:r>
        <w:rPr>
          <w:rFonts w:hint="eastAsia"/>
          <w:rtl/>
        </w:rPr>
        <w:t>ما</w:t>
      </w:r>
      <w:r>
        <w:rPr>
          <w:rtl/>
        </w:rPr>
        <w:t xml:space="preserve"> ورد ف</w:t>
      </w:r>
      <w:r>
        <w:rPr>
          <w:rFonts w:hint="cs"/>
          <w:rtl/>
        </w:rPr>
        <w:t>ی</w:t>
      </w:r>
      <w:r>
        <w:rPr>
          <w:rtl/>
        </w:rPr>
        <w:t xml:space="preserve"> أهل خوزستان</w:t>
      </w:r>
    </w:p>
    <w:p w:rsidR="00140CA9" w:rsidRDefault="00191CDD" w:rsidP="00DA19D2">
      <w:pPr>
        <w:pStyle w:val="libNormal"/>
      </w:pP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و لا تساکنوا الخوز و لا تزوّجوا ال</w:t>
      </w:r>
      <w:r>
        <w:rPr>
          <w:rFonts w:hint="cs"/>
          <w:rtl/>
        </w:rPr>
        <w:t>ی</w:t>
      </w:r>
      <w:r>
        <w:rPr>
          <w:rFonts w:hint="eastAsia"/>
          <w:rtl/>
        </w:rPr>
        <w:t>هم</w:t>
      </w:r>
      <w:r>
        <w:rPr>
          <w:rtl/>
        </w:rPr>
        <w:t xml:space="preserve"> فانّ لهم عرقا </w:t>
      </w:r>
      <w:r>
        <w:rPr>
          <w:rFonts w:hint="cs"/>
          <w:rtl/>
        </w:rPr>
        <w:t>ی</w:t>
      </w:r>
      <w:r>
        <w:rPr>
          <w:rFonts w:hint="eastAsia"/>
          <w:rtl/>
        </w:rPr>
        <w:t>دعوهم</w:t>
      </w:r>
      <w:r>
        <w:rPr>
          <w:rtl/>
        </w:rPr>
        <w:t xml:space="preserve"> ال</w:t>
      </w:r>
      <w:r>
        <w:rPr>
          <w:rFonts w:hint="cs"/>
          <w:rtl/>
        </w:rPr>
        <w:t>ی</w:t>
      </w:r>
      <w:r>
        <w:rPr>
          <w:rtl/>
        </w:rPr>
        <w:t xml:space="preserve"> غ</w:t>
      </w:r>
      <w:r>
        <w:rPr>
          <w:rFonts w:hint="cs"/>
          <w:rtl/>
        </w:rPr>
        <w:t>ی</w:t>
      </w:r>
      <w:r>
        <w:rPr>
          <w:rFonts w:hint="eastAsia"/>
          <w:rtl/>
        </w:rPr>
        <w:t>ر</w:t>
      </w:r>
      <w:r>
        <w:rPr>
          <w:rtl/>
        </w:rPr>
        <w:t xml:space="preserve"> الوفاء </w:t>
      </w:r>
      <w:r w:rsidRPr="000F2A07">
        <w:rPr>
          <w:rStyle w:val="libFootnotenumChar"/>
          <w:rtl/>
        </w:rPr>
        <w:t>(</w:t>
      </w:r>
      <w:r w:rsidR="00DA19D2">
        <w:rPr>
          <w:rStyle w:val="libFootnotenumChar"/>
          <w:rFonts w:hint="cs"/>
          <w:rtl/>
        </w:rPr>
        <w:t>3</w:t>
      </w:r>
      <w:r w:rsidRPr="000F2A07">
        <w:rPr>
          <w:rStyle w:val="libFootnotenumChar"/>
          <w:rtl/>
        </w:rPr>
        <w:t>)</w:t>
      </w:r>
      <w:r>
        <w:rPr>
          <w:rtl/>
        </w:rPr>
        <w:t xml:space="preserve">. </w:t>
      </w:r>
    </w:p>
    <w:p w:rsidR="00140CA9" w:rsidRDefault="00191CDD" w:rsidP="00DA19D2">
      <w:pPr>
        <w:pStyle w:val="libNormal"/>
      </w:pPr>
      <w:r w:rsidRPr="00DA19D2">
        <w:rPr>
          <w:rStyle w:val="libBold1Char"/>
          <w:rFonts w:hint="eastAsia"/>
          <w:rtl/>
        </w:rPr>
        <w:t>أقول</w:t>
      </w:r>
      <w:r>
        <w:rPr>
          <w:rtl/>
        </w:rPr>
        <w:t>: الخوز بالضمّ ثمّ السکون و آخره زا</w:t>
      </w:r>
      <w:r>
        <w:rPr>
          <w:rFonts w:hint="cs"/>
          <w:rtl/>
        </w:rPr>
        <w:t>ی</w:t>
      </w:r>
      <w:r>
        <w:rPr>
          <w:rtl/>
        </w:rPr>
        <w:t>:بلاد خوزستان،</w:t>
      </w:r>
      <w:r>
        <w:rPr>
          <w:rFonts w:hint="cs"/>
          <w:rtl/>
        </w:rPr>
        <w:t>ی</w:t>
      </w:r>
      <w:r>
        <w:rPr>
          <w:rFonts w:hint="eastAsia"/>
          <w:rtl/>
        </w:rPr>
        <w:t>قال</w:t>
      </w:r>
      <w:r>
        <w:rPr>
          <w:rtl/>
        </w:rPr>
        <w:t xml:space="preserve"> لها الخوز لأنّه اسم لأهلها،و الخوزستان اسم لجم</w:t>
      </w:r>
      <w:r>
        <w:rPr>
          <w:rFonts w:hint="cs"/>
          <w:rtl/>
        </w:rPr>
        <w:t>ی</w:t>
      </w:r>
      <w:r>
        <w:rPr>
          <w:rFonts w:hint="eastAsia"/>
          <w:rtl/>
        </w:rPr>
        <w:t>ع</w:t>
      </w:r>
      <w:r>
        <w:rPr>
          <w:rtl/>
        </w:rPr>
        <w:t xml:space="preserve"> بلاد الخوز و هو نواح</w:t>
      </w:r>
      <w:r>
        <w:rPr>
          <w:rFonts w:hint="cs"/>
          <w:rtl/>
        </w:rPr>
        <w:t>ی</w:t>
      </w:r>
      <w:r>
        <w:rPr>
          <w:rtl/>
        </w:rPr>
        <w:t xml:space="preserve"> أهواز ب</w:t>
      </w:r>
      <w:r>
        <w:rPr>
          <w:rFonts w:hint="cs"/>
          <w:rtl/>
        </w:rPr>
        <w:t>ی</w:t>
      </w:r>
      <w:r>
        <w:rPr>
          <w:rFonts w:hint="eastAsia"/>
          <w:rtl/>
        </w:rPr>
        <w:t>ن</w:t>
      </w:r>
      <w:r>
        <w:rPr>
          <w:rtl/>
        </w:rPr>
        <w:t xml:space="preserve"> فارس و واسط و البصره و جبال اللوز المجاوره لاصفهان کذا ف</w:t>
      </w:r>
      <w:r>
        <w:rPr>
          <w:rFonts w:hint="cs"/>
          <w:rtl/>
        </w:rPr>
        <w:t>ی</w:t>
      </w:r>
      <w:r>
        <w:rPr>
          <w:rtl/>
        </w:rPr>
        <w:t xml:space="preserve"> المراصد؛ </w:t>
      </w:r>
      <w:r>
        <w:rPr>
          <w:rFonts w:hint="eastAsia"/>
          <w:rtl/>
        </w:rPr>
        <w:t>و</w:t>
      </w:r>
      <w:r>
        <w:rPr>
          <w:rtl/>
        </w:rPr>
        <w:t xml:space="preserve"> ف</w:t>
      </w:r>
      <w:r>
        <w:rPr>
          <w:rFonts w:hint="cs"/>
          <w:rtl/>
        </w:rPr>
        <w:t>ی</w:t>
      </w:r>
      <w:r>
        <w:rPr>
          <w:rtl/>
        </w:rPr>
        <w:t xml:space="preserve"> رساله الصادق </w:t>
      </w:r>
      <w:r w:rsidR="00F2741C" w:rsidRPr="00F2741C">
        <w:rPr>
          <w:rStyle w:val="libAlaemChar"/>
          <w:rtl/>
        </w:rPr>
        <w:t>عليه‌السلام</w:t>
      </w:r>
      <w:r>
        <w:rPr>
          <w:rtl/>
        </w:rPr>
        <w:t xml:space="preserve"> ال</w:t>
      </w:r>
      <w:r>
        <w:rPr>
          <w:rFonts w:hint="cs"/>
          <w:rtl/>
        </w:rPr>
        <w:t>ی</w:t>
      </w:r>
      <w:r>
        <w:rPr>
          <w:rtl/>
        </w:rPr>
        <w:t xml:space="preserve"> النجاش</w:t>
      </w:r>
      <w:r>
        <w:rPr>
          <w:rFonts w:hint="cs"/>
          <w:rtl/>
        </w:rPr>
        <w:t>یّ</w:t>
      </w:r>
      <w:r>
        <w:rPr>
          <w:rtl/>
        </w:rPr>
        <w:t xml:space="preserve"> وال</w:t>
      </w:r>
      <w:r>
        <w:rPr>
          <w:rFonts w:hint="cs"/>
          <w:rtl/>
        </w:rPr>
        <w:t>ی</w:t>
      </w:r>
      <w:r>
        <w:rPr>
          <w:rtl/>
        </w:rPr>
        <w:t xml:space="preserve"> أهواز: و احذر مال خوز الأهواز فانّ أب</w:t>
      </w:r>
      <w:r>
        <w:rPr>
          <w:rFonts w:hint="cs"/>
          <w:rtl/>
        </w:rPr>
        <w:t>ی</w:t>
      </w:r>
      <w:r>
        <w:rPr>
          <w:rtl/>
        </w:rPr>
        <w:t xml:space="preserve"> أخبرن</w:t>
      </w:r>
      <w:r>
        <w:rPr>
          <w:rFonts w:hint="cs"/>
          <w:rtl/>
        </w:rPr>
        <w:t>ی</w:t>
      </w:r>
      <w:r>
        <w:rPr>
          <w:rtl/>
        </w:rPr>
        <w:t xml:space="preserve"> عن آبائه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انّه قال:الإ</w:t>
      </w:r>
      <w:r>
        <w:rPr>
          <w:rFonts w:hint="cs"/>
          <w:rtl/>
        </w:rPr>
        <w:t>ی</w:t>
      </w:r>
      <w:r>
        <w:rPr>
          <w:rFonts w:hint="eastAsia"/>
          <w:rtl/>
        </w:rPr>
        <w:t>مان</w:t>
      </w:r>
      <w:r>
        <w:rPr>
          <w:rtl/>
        </w:rPr>
        <w:t xml:space="preserve"> لا </w:t>
      </w:r>
      <w:r>
        <w:rPr>
          <w:rFonts w:hint="cs"/>
          <w:rtl/>
        </w:rPr>
        <w:t>ی</w:t>
      </w:r>
      <w:r>
        <w:rPr>
          <w:rFonts w:hint="eastAsia"/>
          <w:rtl/>
        </w:rPr>
        <w:t>ثبت</w:t>
      </w:r>
      <w:r>
        <w:rPr>
          <w:rtl/>
        </w:rPr>
        <w:t xml:space="preserve"> ف</w:t>
      </w:r>
      <w:r>
        <w:rPr>
          <w:rFonts w:hint="cs"/>
          <w:rtl/>
        </w:rPr>
        <w:t>ی</w:t>
      </w:r>
      <w:r>
        <w:rPr>
          <w:rtl/>
        </w:rPr>
        <w:t xml:space="preserve"> قلب </w:t>
      </w:r>
      <w:r>
        <w:rPr>
          <w:rFonts w:hint="cs"/>
          <w:rtl/>
        </w:rPr>
        <w:t>ی</w:t>
      </w:r>
      <w:r>
        <w:rPr>
          <w:rFonts w:hint="eastAsia"/>
          <w:rtl/>
        </w:rPr>
        <w:t>هود</w:t>
      </w:r>
      <w:r>
        <w:rPr>
          <w:rFonts w:hint="cs"/>
          <w:rtl/>
        </w:rPr>
        <w:t>ی</w:t>
      </w:r>
      <w:r>
        <w:rPr>
          <w:rtl/>
        </w:rPr>
        <w:t xml:space="preserve"> و لا خوز</w:t>
      </w:r>
      <w:r>
        <w:rPr>
          <w:rFonts w:hint="cs"/>
          <w:rtl/>
        </w:rPr>
        <w:t>یّ</w:t>
      </w:r>
      <w:r>
        <w:rPr>
          <w:rtl/>
        </w:rPr>
        <w:t xml:space="preserve"> أبدا </w:t>
      </w:r>
      <w:r w:rsidRPr="000F2A07">
        <w:rPr>
          <w:rStyle w:val="libFootnotenumChar"/>
          <w:rtl/>
        </w:rPr>
        <w:t>(</w:t>
      </w:r>
      <w:r w:rsidR="00DA19D2">
        <w:rPr>
          <w:rStyle w:val="libFootnotenumChar"/>
          <w:rFonts w:hint="cs"/>
          <w:rtl/>
        </w:rPr>
        <w:t>4</w:t>
      </w:r>
      <w:r w:rsidRPr="000F2A07">
        <w:rPr>
          <w:rStyle w:val="libFootnotenumChar"/>
          <w:rtl/>
        </w:rPr>
        <w:t>)</w:t>
      </w:r>
      <w:r>
        <w:rPr>
          <w:rtl/>
        </w:rPr>
        <w:t xml:space="preserve">. </w:t>
      </w:r>
    </w:p>
    <w:p w:rsidR="00D7268C" w:rsidRDefault="00191CDD" w:rsidP="00DA19D2">
      <w:pPr>
        <w:pStyle w:val="libNormal"/>
      </w:pPr>
      <w:r>
        <w:rPr>
          <w:rFonts w:hint="eastAsia"/>
          <w:rtl/>
        </w:rPr>
        <w:t>و</w:t>
      </w:r>
      <w:r>
        <w:rPr>
          <w:rtl/>
        </w:rPr>
        <w:t xml:space="preserve"> ف</w:t>
      </w:r>
      <w:r>
        <w:rPr>
          <w:rFonts w:hint="cs"/>
          <w:rtl/>
        </w:rPr>
        <w:t>ی</w:t>
      </w:r>
      <w:r>
        <w:rPr>
          <w:rtl/>
        </w:rPr>
        <w:t xml:space="preserve"> روا</w:t>
      </w:r>
      <w:r>
        <w:rPr>
          <w:rFonts w:hint="cs"/>
          <w:rtl/>
        </w:rPr>
        <w:t>ی</w:t>
      </w:r>
      <w:r>
        <w:rPr>
          <w:rFonts w:hint="eastAsia"/>
          <w:rtl/>
        </w:rPr>
        <w:t>ه</w:t>
      </w:r>
      <w:r>
        <w:rPr>
          <w:rtl/>
        </w:rPr>
        <w:t xml:space="preserve"> أخر</w:t>
      </w:r>
      <w:r>
        <w:rPr>
          <w:rFonts w:hint="cs"/>
          <w:rtl/>
        </w:rPr>
        <w:t>ی</w:t>
      </w:r>
      <w:r>
        <w:rPr>
          <w:rtl/>
        </w:rPr>
        <w:t>: و احذر مکر خوز</w:t>
      </w:r>
      <w:r>
        <w:rPr>
          <w:rFonts w:hint="cs"/>
          <w:rtl/>
        </w:rPr>
        <w:t>یّ</w:t>
      </w:r>
      <w:r>
        <w:rPr>
          <w:rtl/>
        </w:rPr>
        <w:t xml:space="preserve"> الأهواز...الخ </w:t>
      </w:r>
      <w:r w:rsidRPr="000F2A07">
        <w:rPr>
          <w:rStyle w:val="libFootnotenumChar"/>
          <w:rtl/>
        </w:rPr>
        <w:t>(</w:t>
      </w:r>
      <w:r w:rsidR="00DA19D2">
        <w:rPr>
          <w:rStyle w:val="libFootnotenumChar"/>
          <w:rFonts w:hint="cs"/>
          <w:rtl/>
        </w:rPr>
        <w:t>5</w:t>
      </w:r>
      <w:r w:rsidRPr="000F2A07">
        <w:rPr>
          <w:rStyle w:val="libFootnotenumChar"/>
          <w:rtl/>
        </w:rPr>
        <w:t>)</w:t>
      </w:r>
      <w:r>
        <w:rPr>
          <w:rtl/>
        </w:rPr>
        <w:t xml:space="preserve">. </w:t>
      </w:r>
    </w:p>
    <w:p w:rsidR="00DA19D2" w:rsidRDefault="00DA19D2" w:rsidP="00DA19D2">
      <w:pPr>
        <w:pStyle w:val="libLine"/>
        <w:rPr>
          <w:rtl/>
        </w:rPr>
      </w:pPr>
      <w:r>
        <w:rPr>
          <w:rFonts w:hint="eastAsia"/>
          <w:rtl/>
        </w:rPr>
        <w:t>____________________</w:t>
      </w:r>
    </w:p>
    <w:p w:rsidR="00140CA9" w:rsidRDefault="00D7268C" w:rsidP="00DA19D2">
      <w:pPr>
        <w:pStyle w:val="libFootnote0"/>
      </w:pPr>
      <w:r w:rsidRPr="00DA19D2">
        <w:rPr>
          <w:rtl/>
        </w:rPr>
        <w:t>(1)</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187</w:t>
      </w:r>
      <w:r w:rsidR="00191CDD">
        <w:rPr>
          <w:rtl/>
        </w:rPr>
        <w:t xml:space="preserve">. </w:t>
      </w:r>
    </w:p>
    <w:p w:rsidR="00140CA9" w:rsidRDefault="00D7268C" w:rsidP="00DA19D2">
      <w:pPr>
        <w:pStyle w:val="libFootnote0"/>
      </w:pPr>
      <w:r w:rsidRPr="00DA19D2">
        <w:rPr>
          <w:rtl/>
        </w:rPr>
        <w:t>(2)</w:t>
      </w:r>
      <w:r w:rsidR="00191CDD">
        <w:rPr>
          <w:rtl/>
        </w:rPr>
        <w:t xml:space="preserve"> ق:5</w:t>
      </w:r>
      <w:r w:rsidR="00140CA9">
        <w:rPr>
          <w:rtl/>
        </w:rPr>
        <w:t>37</w:t>
      </w:r>
      <w:r w:rsidR="00191CDD">
        <w:rPr>
          <w:rtl/>
        </w:rPr>
        <w:t>/4</w:t>
      </w:r>
      <w:r w:rsidR="00140CA9">
        <w:rPr>
          <w:rtl/>
        </w:rPr>
        <w:t>7</w:t>
      </w:r>
      <w:r w:rsidR="00191CDD">
        <w:rPr>
          <w:rtl/>
        </w:rPr>
        <w:t>/6 و 54</w:t>
      </w:r>
      <w:r w:rsidR="00140CA9">
        <w:rPr>
          <w:rtl/>
        </w:rPr>
        <w:t>2</w:t>
      </w:r>
      <w:r w:rsidR="00191CDD">
        <w:rPr>
          <w:rtl/>
        </w:rPr>
        <w:t>،ج:</w:t>
      </w:r>
      <w:r w:rsidR="00140CA9">
        <w:rPr>
          <w:rtl/>
        </w:rPr>
        <w:t>2</w:t>
      </w:r>
      <w:r w:rsidR="00191CDD">
        <w:rPr>
          <w:rtl/>
        </w:rPr>
        <w:t>4</w:t>
      </w:r>
      <w:r w:rsidR="00140CA9">
        <w:rPr>
          <w:rtl/>
        </w:rPr>
        <w:t>1</w:t>
      </w:r>
      <w:r w:rsidR="00191CDD">
        <w:rPr>
          <w:rtl/>
        </w:rPr>
        <w:t>/</w:t>
      </w:r>
      <w:r w:rsidR="00140CA9">
        <w:rPr>
          <w:rtl/>
        </w:rPr>
        <w:t>20</w:t>
      </w:r>
      <w:r w:rsidR="00191CDD">
        <w:rPr>
          <w:rtl/>
        </w:rPr>
        <w:t xml:space="preserve"> و </w:t>
      </w:r>
      <w:r w:rsidR="00140CA9">
        <w:rPr>
          <w:rtl/>
        </w:rPr>
        <w:t>2</w:t>
      </w:r>
      <w:r w:rsidR="00191CDD">
        <w:rPr>
          <w:rtl/>
        </w:rPr>
        <w:t>6</w:t>
      </w:r>
      <w:r w:rsidR="00140CA9">
        <w:rPr>
          <w:rtl/>
        </w:rPr>
        <w:t>7</w:t>
      </w:r>
      <w:r w:rsidR="00191CDD">
        <w:rPr>
          <w:rtl/>
        </w:rPr>
        <w:t xml:space="preserve">. </w:t>
      </w:r>
    </w:p>
    <w:p w:rsidR="00140CA9" w:rsidRDefault="00D7268C" w:rsidP="00DA19D2">
      <w:pPr>
        <w:pStyle w:val="libFootnote0"/>
      </w:pPr>
      <w:r w:rsidRPr="00DA19D2">
        <w:rPr>
          <w:rtl/>
        </w:rPr>
        <w:t>(3)</w:t>
      </w:r>
      <w:r w:rsidR="00191CDD">
        <w:rPr>
          <w:rtl/>
        </w:rPr>
        <w:t xml:space="preserve"> ق:کتاب الا</w:t>
      </w:r>
      <w:r w:rsidR="00191CDD">
        <w:rPr>
          <w:rFonts w:hint="cs"/>
          <w:rtl/>
        </w:rPr>
        <w:t>ی</w:t>
      </w:r>
      <w:r w:rsidR="00191CDD">
        <w:rPr>
          <w:rFonts w:hint="eastAsia"/>
          <w:rtl/>
        </w:rPr>
        <w:t>مان</w:t>
      </w:r>
      <w:r w:rsidR="00191CDD">
        <w:rPr>
          <w:rtl/>
        </w:rPr>
        <w:t>4</w:t>
      </w:r>
      <w:r w:rsidR="00140CA9">
        <w:rPr>
          <w:rtl/>
        </w:rPr>
        <w:t>7</w:t>
      </w:r>
      <w:r w:rsidR="00191CDD">
        <w:rPr>
          <w:rtl/>
        </w:rPr>
        <w:t>/</w:t>
      </w:r>
      <w:r w:rsidR="00140CA9">
        <w:rPr>
          <w:rtl/>
        </w:rPr>
        <w:t>9</w:t>
      </w:r>
      <w:r w:rsidR="00191CDD">
        <w:rPr>
          <w:rtl/>
        </w:rPr>
        <w:t>/،ج:</w:t>
      </w:r>
      <w:r w:rsidR="00140CA9">
        <w:rPr>
          <w:rtl/>
        </w:rPr>
        <w:t>17</w:t>
      </w:r>
      <w:r w:rsidR="00191CDD">
        <w:rPr>
          <w:rtl/>
        </w:rPr>
        <w:t>4/6</w:t>
      </w:r>
      <w:r w:rsidR="00140CA9">
        <w:rPr>
          <w:rtl/>
        </w:rPr>
        <w:t>7</w:t>
      </w:r>
      <w:r w:rsidR="00191CDD">
        <w:rPr>
          <w:rtl/>
        </w:rPr>
        <w:t>. ق:کتاب العشره5</w:t>
      </w:r>
      <w:r w:rsidR="00140CA9">
        <w:rPr>
          <w:rtl/>
        </w:rPr>
        <w:t>2</w:t>
      </w:r>
      <w:r w:rsidR="00191CDD">
        <w:rPr>
          <w:rtl/>
        </w:rPr>
        <w:t>/</w:t>
      </w:r>
      <w:r w:rsidR="00140CA9">
        <w:rPr>
          <w:rtl/>
        </w:rPr>
        <w:t>1</w:t>
      </w:r>
      <w:r w:rsidR="00191CDD">
        <w:rPr>
          <w:rtl/>
        </w:rPr>
        <w:t>4/،ج:</w:t>
      </w:r>
      <w:r w:rsidR="00140CA9">
        <w:rPr>
          <w:rtl/>
        </w:rPr>
        <w:t>193</w:t>
      </w:r>
      <w:r w:rsidR="00191CDD">
        <w:rPr>
          <w:rtl/>
        </w:rPr>
        <w:t>/</w:t>
      </w:r>
      <w:r w:rsidR="00140CA9">
        <w:rPr>
          <w:rtl/>
        </w:rPr>
        <w:t>7</w:t>
      </w:r>
      <w:r w:rsidR="00191CDD">
        <w:rPr>
          <w:rtl/>
        </w:rPr>
        <w:t xml:space="preserve">4. </w:t>
      </w:r>
    </w:p>
    <w:p w:rsidR="00D7268C" w:rsidRDefault="00D7268C" w:rsidP="00DA19D2">
      <w:pPr>
        <w:pStyle w:val="libFootnote0"/>
        <w:rPr>
          <w:rtl/>
        </w:rPr>
      </w:pPr>
      <w:r w:rsidRPr="00DA19D2">
        <w:rPr>
          <w:rtl/>
        </w:rPr>
        <w:t>(4)</w:t>
      </w:r>
      <w:r w:rsidR="00191CDD">
        <w:rPr>
          <w:rtl/>
        </w:rPr>
        <w:t xml:space="preserve"> ق:کتاب العشره</w:t>
      </w:r>
      <w:r w:rsidR="00140CA9">
        <w:rPr>
          <w:rtl/>
        </w:rPr>
        <w:t>21</w:t>
      </w:r>
      <w:r w:rsidR="00191CDD">
        <w:rPr>
          <w:rtl/>
        </w:rPr>
        <w:t>6/</w:t>
      </w:r>
      <w:r w:rsidR="00140CA9">
        <w:rPr>
          <w:rtl/>
        </w:rPr>
        <w:t>81</w:t>
      </w:r>
      <w:r w:rsidR="00191CDD">
        <w:rPr>
          <w:rtl/>
        </w:rPr>
        <w:t>/،ج:</w:t>
      </w:r>
      <w:r w:rsidR="00140CA9">
        <w:rPr>
          <w:rtl/>
        </w:rPr>
        <w:t>3</w:t>
      </w:r>
      <w:r w:rsidR="00191CDD">
        <w:rPr>
          <w:rtl/>
        </w:rPr>
        <w:t>6</w:t>
      </w:r>
      <w:r w:rsidR="00140CA9">
        <w:rPr>
          <w:rtl/>
        </w:rPr>
        <w:t>1</w:t>
      </w:r>
      <w:r w:rsidR="00191CDD">
        <w:rPr>
          <w:rtl/>
        </w:rPr>
        <w:t>/</w:t>
      </w:r>
      <w:r w:rsidR="00140CA9">
        <w:rPr>
          <w:rtl/>
        </w:rPr>
        <w:t>7</w:t>
      </w:r>
      <w:r w:rsidR="00191CDD">
        <w:rPr>
          <w:rtl/>
        </w:rPr>
        <w:t>5.</w:t>
      </w:r>
    </w:p>
    <w:p w:rsidR="00DA19D2" w:rsidRPr="00DA19D2" w:rsidRDefault="00DA19D2" w:rsidP="00DA19D2">
      <w:pPr>
        <w:pStyle w:val="libFootnote0"/>
        <w:rPr>
          <w:rtl/>
        </w:rPr>
      </w:pPr>
      <w:r>
        <w:rPr>
          <w:rFonts w:hint="cs"/>
          <w:rtl/>
        </w:rPr>
        <w:t>(5) ق:55/7/17،ج:190/77.</w:t>
      </w:r>
    </w:p>
    <w:p w:rsidR="00D7268C" w:rsidRDefault="00D7268C" w:rsidP="000F2A07">
      <w:pPr>
        <w:pStyle w:val="libNormal"/>
        <w:rPr>
          <w:rtl/>
        </w:rPr>
      </w:pPr>
      <w:r>
        <w:rPr>
          <w:rtl/>
        </w:rPr>
        <w:br w:type="page"/>
      </w:r>
    </w:p>
    <w:p w:rsidR="00140CA9" w:rsidRDefault="00191CDD" w:rsidP="00DA19D2">
      <w:pPr>
        <w:pStyle w:val="libNormal"/>
      </w:pPr>
      <w:r w:rsidRPr="00DA19D2">
        <w:rPr>
          <w:rStyle w:val="libBold1Char"/>
          <w:rFonts w:hint="eastAsia"/>
          <w:rtl/>
        </w:rPr>
        <w:t>خوض</w:t>
      </w:r>
      <w:r>
        <w:rPr>
          <w:rtl/>
        </w:rPr>
        <w:t xml:space="preserve">: </w:t>
      </w:r>
      <w:r>
        <w:rPr>
          <w:rFonts w:hint="eastAsia"/>
          <w:rtl/>
        </w:rPr>
        <w:t>باب</w:t>
      </w:r>
      <w:r>
        <w:rPr>
          <w:rtl/>
        </w:rPr>
        <w:t xml:space="preserve"> النه</w:t>
      </w:r>
      <w:r>
        <w:rPr>
          <w:rFonts w:hint="cs"/>
          <w:rtl/>
        </w:rPr>
        <w:t>ی</w:t>
      </w:r>
      <w:r>
        <w:rPr>
          <w:rtl/>
        </w:rPr>
        <w:t xml:space="preserve"> عن الخوض ف</w:t>
      </w:r>
      <w:r>
        <w:rPr>
          <w:rFonts w:hint="cs"/>
          <w:rtl/>
        </w:rPr>
        <w:t>ی</w:t>
      </w:r>
      <w:r>
        <w:rPr>
          <w:rtl/>
        </w:rPr>
        <w:t xml:space="preserve"> مسائل التوح</w:t>
      </w:r>
      <w:r>
        <w:rPr>
          <w:rFonts w:hint="cs"/>
          <w:rtl/>
        </w:rPr>
        <w:t>ی</w:t>
      </w:r>
      <w:r>
        <w:rPr>
          <w:rFonts w:hint="eastAsia"/>
          <w:rtl/>
        </w:rPr>
        <w:t>د</w:t>
      </w:r>
      <w:r>
        <w:rPr>
          <w:rtl/>
        </w:rPr>
        <w:t xml:space="preserve"> </w:t>
      </w:r>
      <w:r w:rsidRPr="000F2A07">
        <w:rPr>
          <w:rStyle w:val="libFootnotenumChar"/>
          <w:rtl/>
        </w:rPr>
        <w:t>(1)</w:t>
      </w:r>
      <w:r>
        <w:rPr>
          <w:rtl/>
        </w:rPr>
        <w:t xml:space="preserve">. </w:t>
      </w:r>
    </w:p>
    <w:p w:rsidR="00140CA9" w:rsidRDefault="00191CDD" w:rsidP="00DA19D2">
      <w:pPr>
        <w:pStyle w:val="libNormal"/>
      </w:pPr>
      <w:r w:rsidRPr="00DA19D2">
        <w:rPr>
          <w:rStyle w:val="libBold1Char"/>
          <w:rFonts w:hint="eastAsia"/>
          <w:rtl/>
        </w:rPr>
        <w:t>خوف</w:t>
      </w:r>
      <w:r>
        <w:rPr>
          <w:rtl/>
        </w:rPr>
        <w:t xml:space="preserve">: </w:t>
      </w:r>
      <w:r>
        <w:rPr>
          <w:rFonts w:hint="eastAsia"/>
          <w:rtl/>
        </w:rPr>
        <w:t>باب</w:t>
      </w:r>
      <w:r>
        <w:rPr>
          <w:rtl/>
        </w:rPr>
        <w:t xml:space="preserve"> الخوف و الرجاء </w:t>
      </w:r>
      <w:r w:rsidRPr="000F2A07">
        <w:rPr>
          <w:rStyle w:val="libFootnotenumChar"/>
          <w:rtl/>
        </w:rPr>
        <w:t>(2)</w:t>
      </w:r>
      <w:r>
        <w:rPr>
          <w:rtl/>
        </w:rPr>
        <w:t xml:space="preserve">. </w:t>
      </w:r>
    </w:p>
    <w:p w:rsidR="00140CA9" w:rsidRDefault="00191CDD" w:rsidP="00191CDD">
      <w:pPr>
        <w:pStyle w:val="libNormal"/>
      </w:pPr>
      <w:r>
        <w:rPr>
          <w:rFonts w:hint="eastAsia"/>
          <w:rtl/>
        </w:rPr>
        <w:t>وص</w:t>
      </w:r>
      <w:r>
        <w:rPr>
          <w:rFonts w:hint="cs"/>
          <w:rtl/>
        </w:rPr>
        <w:t>یّ</w:t>
      </w:r>
      <w:r>
        <w:rPr>
          <w:rFonts w:hint="eastAsia"/>
          <w:rtl/>
        </w:rPr>
        <w:t>ه</w:t>
      </w:r>
      <w:r>
        <w:rPr>
          <w:rtl/>
        </w:rPr>
        <w:t xml:space="preserve"> لقمان لإبنه ف</w:t>
      </w:r>
      <w:r>
        <w:rPr>
          <w:rFonts w:hint="cs"/>
          <w:rtl/>
        </w:rPr>
        <w:t>ی</w:t>
      </w:r>
      <w:r>
        <w:rPr>
          <w:rtl/>
        </w:rPr>
        <w:t xml:space="preserve"> الخوف و الرجاء </w:t>
      </w:r>
      <w:r w:rsidRPr="000F2A07">
        <w:rPr>
          <w:rStyle w:val="libFootnotenumChar"/>
          <w:rtl/>
        </w:rPr>
        <w:t>(3)</w:t>
      </w:r>
      <w:r>
        <w:rPr>
          <w:rtl/>
        </w:rPr>
        <w:t xml:space="preserve">. </w:t>
      </w:r>
      <w:r>
        <w:rPr>
          <w:rFonts w:hint="eastAsia"/>
          <w:rtl/>
        </w:rPr>
        <w:t>وص</w:t>
      </w:r>
      <w:r>
        <w:rPr>
          <w:rFonts w:hint="cs"/>
          <w:rtl/>
        </w:rPr>
        <w:t>یّ</w:t>
      </w:r>
      <w:r>
        <w:rPr>
          <w:rFonts w:hint="eastAsia"/>
          <w:rtl/>
        </w:rPr>
        <w:t>ه</w:t>
      </w:r>
      <w:r>
        <w:rPr>
          <w:rtl/>
        </w:rPr>
        <w:t xml:space="preserve"> الصادق </w:t>
      </w:r>
      <w:r w:rsidR="00F2741C" w:rsidRPr="00F2741C">
        <w:rPr>
          <w:rStyle w:val="libAlaemChar"/>
          <w:rtl/>
        </w:rPr>
        <w:t>عليه‌السلام</w:t>
      </w:r>
      <w:r>
        <w:rPr>
          <w:rtl/>
        </w:rPr>
        <w:t xml:space="preserve"> لإسحاق بن عمّار: خف اللّه کأنّک تراه </w:t>
      </w:r>
      <w:r w:rsidRPr="000F2A07">
        <w:rPr>
          <w:rStyle w:val="libFootnotenumChar"/>
          <w:rtl/>
        </w:rPr>
        <w:t>(4)</w:t>
      </w:r>
      <w:r>
        <w:rPr>
          <w:rtl/>
        </w:rPr>
        <w:t xml:space="preserve">. </w:t>
      </w:r>
    </w:p>
    <w:p w:rsidR="00DA19D2" w:rsidRDefault="00191CDD" w:rsidP="00DA19D2">
      <w:pPr>
        <w:pStyle w:val="libCenterBold1"/>
        <w:rPr>
          <w:rtl/>
        </w:rPr>
      </w:pPr>
      <w:r>
        <w:rPr>
          <w:rFonts w:hint="eastAsia"/>
          <w:rtl/>
        </w:rPr>
        <w:t>معن</w:t>
      </w:r>
      <w:r>
        <w:rPr>
          <w:rFonts w:hint="cs"/>
          <w:rtl/>
        </w:rPr>
        <w:t>ی</w:t>
      </w:r>
      <w:r>
        <w:rPr>
          <w:rtl/>
        </w:rPr>
        <w:t xml:space="preserve"> الخوف و الخش</w:t>
      </w:r>
      <w:r>
        <w:rPr>
          <w:rFonts w:hint="cs"/>
          <w:rtl/>
        </w:rPr>
        <w:t>ی</w:t>
      </w:r>
      <w:r>
        <w:rPr>
          <w:rFonts w:hint="eastAsia"/>
          <w:rtl/>
        </w:rPr>
        <w:t>ه</w:t>
      </w:r>
    </w:p>
    <w:p w:rsidR="00140CA9" w:rsidRDefault="00191CDD" w:rsidP="00DA19D2">
      <w:pPr>
        <w:pStyle w:val="libNormal"/>
      </w:pPr>
      <w:r w:rsidRPr="00DA19D2">
        <w:rPr>
          <w:rStyle w:val="libBold1Char"/>
          <w:rFonts w:hint="eastAsia"/>
          <w:rtl/>
        </w:rPr>
        <w:t>الکاف</w:t>
      </w:r>
      <w:r w:rsidRPr="00DA19D2">
        <w:rPr>
          <w:rStyle w:val="libBold1Char"/>
          <w:rFonts w:hint="cs"/>
          <w:rtl/>
        </w:rPr>
        <w:t>ی</w:t>
      </w:r>
      <w:r>
        <w:rPr>
          <w:rtl/>
        </w:rPr>
        <w:t xml:space="preserve">:قال أبو عبد اللّه </w:t>
      </w:r>
      <w:r w:rsidR="00F2741C" w:rsidRPr="00F2741C">
        <w:rPr>
          <w:rStyle w:val="libAlaemChar"/>
          <w:rtl/>
        </w:rPr>
        <w:t>عليه‌السلام</w:t>
      </w:r>
      <w:r>
        <w:rPr>
          <w:rtl/>
        </w:rPr>
        <w:t xml:space="preserve">: انّ حبّ الشرف و الذکر لا </w:t>
      </w:r>
      <w:r>
        <w:rPr>
          <w:rFonts w:hint="cs"/>
          <w:rtl/>
        </w:rPr>
        <w:t>ی</w:t>
      </w:r>
      <w:r>
        <w:rPr>
          <w:rFonts w:hint="eastAsia"/>
          <w:rtl/>
        </w:rPr>
        <w:t>کونان</w:t>
      </w:r>
      <w:r>
        <w:rPr>
          <w:rtl/>
        </w:rPr>
        <w:t xml:space="preserve"> ف</w:t>
      </w:r>
      <w:r>
        <w:rPr>
          <w:rFonts w:hint="cs"/>
          <w:rtl/>
        </w:rPr>
        <w:t>ی</w:t>
      </w:r>
      <w:r>
        <w:rPr>
          <w:rtl/>
        </w:rPr>
        <w:t xml:space="preserve"> قلب الخائف الراهب. </w:t>
      </w:r>
    </w:p>
    <w:p w:rsidR="00140CA9" w:rsidRDefault="00191CDD" w:rsidP="00DA19D2">
      <w:pPr>
        <w:pStyle w:val="libNormal"/>
      </w:pPr>
      <w:r w:rsidRPr="00DA19D2">
        <w:rPr>
          <w:rStyle w:val="libBold1Char"/>
          <w:rFonts w:hint="eastAsia"/>
          <w:rtl/>
        </w:rPr>
        <w:t>ب</w:t>
      </w:r>
      <w:r w:rsidRPr="00DA19D2">
        <w:rPr>
          <w:rStyle w:val="libBold1Char"/>
          <w:rFonts w:hint="cs"/>
          <w:rtl/>
        </w:rPr>
        <w:t>ی</w:t>
      </w:r>
      <w:r w:rsidRPr="00DA19D2">
        <w:rPr>
          <w:rStyle w:val="libBold1Char"/>
          <w:rFonts w:hint="eastAsia"/>
          <w:rtl/>
        </w:rPr>
        <w:t>ان</w:t>
      </w:r>
      <w:r>
        <w:rPr>
          <w:rtl/>
        </w:rPr>
        <w:t>: الخوف مبدؤه تصوّر عظمه الخالق و وع</w:t>
      </w:r>
      <w:r>
        <w:rPr>
          <w:rFonts w:hint="cs"/>
          <w:rtl/>
        </w:rPr>
        <w:t>ی</w:t>
      </w:r>
      <w:r>
        <w:rPr>
          <w:rFonts w:hint="eastAsia"/>
          <w:rtl/>
        </w:rPr>
        <w:t>ده</w:t>
      </w:r>
      <w:r>
        <w:rPr>
          <w:rtl/>
        </w:rPr>
        <w:t xml:space="preserve"> و أهوال الآخره و التصد</w:t>
      </w:r>
      <w:r>
        <w:rPr>
          <w:rFonts w:hint="cs"/>
          <w:rtl/>
        </w:rPr>
        <w:t>ی</w:t>
      </w:r>
      <w:r>
        <w:rPr>
          <w:rFonts w:hint="eastAsia"/>
          <w:rtl/>
        </w:rPr>
        <w:t>ق</w:t>
      </w:r>
      <w:r>
        <w:rPr>
          <w:rtl/>
        </w:rPr>
        <w:t xml:space="preserve"> بها،و بحسب قوّه ذلک التصوّر و هذا التصد</w:t>
      </w:r>
      <w:r>
        <w:rPr>
          <w:rFonts w:hint="cs"/>
          <w:rtl/>
        </w:rPr>
        <w:t>ی</w:t>
      </w:r>
      <w:r>
        <w:rPr>
          <w:rFonts w:hint="eastAsia"/>
          <w:rtl/>
        </w:rPr>
        <w:t>ق</w:t>
      </w:r>
      <w:r>
        <w:rPr>
          <w:rtl/>
        </w:rPr>
        <w:t xml:space="preserve"> </w:t>
      </w:r>
      <w:r>
        <w:rPr>
          <w:rFonts w:hint="cs"/>
          <w:rtl/>
        </w:rPr>
        <w:t>ی</w:t>
      </w:r>
      <w:r>
        <w:rPr>
          <w:rFonts w:hint="eastAsia"/>
          <w:rtl/>
        </w:rPr>
        <w:t>کون</w:t>
      </w:r>
      <w:r>
        <w:rPr>
          <w:rtl/>
        </w:rPr>
        <w:t xml:space="preserve"> قوّه الخوف و شدّته و ه</w:t>
      </w:r>
      <w:r>
        <w:rPr>
          <w:rFonts w:hint="cs"/>
          <w:rtl/>
        </w:rPr>
        <w:t>ی</w:t>
      </w:r>
      <w:r>
        <w:rPr>
          <w:rtl/>
        </w:rPr>
        <w:t xml:space="preserve"> مطلوبه ما لم تبلغ ال</w:t>
      </w:r>
      <w:r>
        <w:rPr>
          <w:rFonts w:hint="cs"/>
          <w:rtl/>
        </w:rPr>
        <w:t>ی</w:t>
      </w:r>
      <w:r>
        <w:rPr>
          <w:rtl/>
        </w:rPr>
        <w:t xml:space="preserve"> حدّ القنوط،و بعباره أخر</w:t>
      </w:r>
      <w:r>
        <w:rPr>
          <w:rFonts w:hint="cs"/>
          <w:rtl/>
        </w:rPr>
        <w:t>ی</w:t>
      </w:r>
      <w:r>
        <w:rPr>
          <w:rtl/>
        </w:rPr>
        <w:t>:الخوف تألّم النفس من المکروه المنتظر و العقاب المتوقّع بسبب احتمال فع</w:t>
      </w:r>
      <w:r>
        <w:rPr>
          <w:rFonts w:hint="eastAsia"/>
          <w:rtl/>
        </w:rPr>
        <w:t>ل</w:t>
      </w:r>
      <w:r>
        <w:rPr>
          <w:rtl/>
        </w:rPr>
        <w:t xml:space="preserve"> المنه</w:t>
      </w:r>
      <w:r>
        <w:rPr>
          <w:rFonts w:hint="cs"/>
          <w:rtl/>
        </w:rPr>
        <w:t>یّ</w:t>
      </w:r>
      <w:r>
        <w:rPr>
          <w:rFonts w:hint="eastAsia"/>
          <w:rtl/>
        </w:rPr>
        <w:t>ات</w:t>
      </w:r>
      <w:r>
        <w:rPr>
          <w:rtl/>
        </w:rPr>
        <w:t xml:space="preserve"> و ترک الطاعات،و الخش</w:t>
      </w:r>
      <w:r>
        <w:rPr>
          <w:rFonts w:hint="cs"/>
          <w:rtl/>
        </w:rPr>
        <w:t>ی</w:t>
      </w:r>
      <w:r>
        <w:rPr>
          <w:rFonts w:hint="eastAsia"/>
          <w:rtl/>
        </w:rPr>
        <w:t>ه</w:t>
      </w:r>
      <w:r>
        <w:rPr>
          <w:rtl/>
        </w:rPr>
        <w:t xml:space="preserve"> حاله نفسان</w:t>
      </w:r>
      <w:r>
        <w:rPr>
          <w:rFonts w:hint="cs"/>
          <w:rtl/>
        </w:rPr>
        <w:t>یّ</w:t>
      </w:r>
      <w:r>
        <w:rPr>
          <w:rFonts w:hint="eastAsia"/>
          <w:rtl/>
        </w:rPr>
        <w:t>ه</w:t>
      </w:r>
      <w:r>
        <w:rPr>
          <w:rtl/>
        </w:rPr>
        <w:t xml:space="preserve"> تنشأ عن الشعور بعظمه الربّ و ه</w:t>
      </w:r>
      <w:r>
        <w:rPr>
          <w:rFonts w:hint="cs"/>
          <w:rtl/>
        </w:rPr>
        <w:t>ی</w:t>
      </w:r>
      <w:r>
        <w:rPr>
          <w:rFonts w:hint="eastAsia"/>
          <w:rtl/>
        </w:rPr>
        <w:t>بته</w:t>
      </w:r>
      <w:r>
        <w:rPr>
          <w:rtl/>
        </w:rPr>
        <w:t xml:space="preserve"> و خوف الحجب عنه و هذه الحاله لا تحصل الاّ لمن اطّلع عل</w:t>
      </w:r>
      <w:r>
        <w:rPr>
          <w:rFonts w:hint="cs"/>
          <w:rtl/>
        </w:rPr>
        <w:t>ی</w:t>
      </w:r>
      <w:r>
        <w:rPr>
          <w:rtl/>
        </w:rPr>
        <w:t xml:space="preserve"> جلال الکبر</w:t>
      </w:r>
      <w:r>
        <w:rPr>
          <w:rFonts w:hint="cs"/>
          <w:rtl/>
        </w:rPr>
        <w:t>ی</w:t>
      </w:r>
      <w:r>
        <w:rPr>
          <w:rFonts w:hint="eastAsia"/>
          <w:rtl/>
        </w:rPr>
        <w:t>اء</w:t>
      </w:r>
      <w:r>
        <w:rPr>
          <w:rtl/>
        </w:rPr>
        <w:t xml:space="preserve"> و ذاق لذّه القرب،قال اللّه تعال</w:t>
      </w:r>
      <w:r>
        <w:rPr>
          <w:rFonts w:hint="cs"/>
          <w:rtl/>
        </w:rPr>
        <w:t>ی</w:t>
      </w:r>
      <w:r>
        <w:rPr>
          <w:rtl/>
        </w:rPr>
        <w:t xml:space="preserve">: </w:t>
      </w:r>
      <w:r w:rsidR="00090BC1" w:rsidRPr="00090BC1">
        <w:rPr>
          <w:rStyle w:val="libAlaemChar"/>
          <w:rFonts w:hint="eastAsia"/>
          <w:rtl/>
        </w:rPr>
        <w:t>(</w:t>
      </w:r>
      <w:r w:rsidRPr="00DA19D2">
        <w:rPr>
          <w:rStyle w:val="libAieChar"/>
          <w:rFonts w:hint="eastAsia"/>
          <w:rtl/>
        </w:rPr>
        <w:t>إِنَّمٰا</w:t>
      </w:r>
      <w:r w:rsidRPr="00DA19D2">
        <w:rPr>
          <w:rStyle w:val="libAieChar"/>
          <w:rtl/>
        </w:rPr>
        <w:t xml:space="preserve"> </w:t>
      </w:r>
      <w:r w:rsidRPr="00DA19D2">
        <w:rPr>
          <w:rStyle w:val="libAieChar"/>
          <w:rFonts w:hint="cs"/>
          <w:rtl/>
        </w:rPr>
        <w:t>یَ</w:t>
      </w:r>
      <w:r w:rsidRPr="00DA19D2">
        <w:rPr>
          <w:rStyle w:val="libAieChar"/>
          <w:rFonts w:hint="eastAsia"/>
          <w:rtl/>
        </w:rPr>
        <w:t>خْشَ</w:t>
      </w:r>
      <w:r w:rsidRPr="00DA19D2">
        <w:rPr>
          <w:rStyle w:val="libAieChar"/>
          <w:rFonts w:hint="cs"/>
          <w:rtl/>
        </w:rPr>
        <w:t>ی</w:t>
      </w:r>
      <w:r w:rsidRPr="00DA19D2">
        <w:rPr>
          <w:rStyle w:val="libAieChar"/>
          <w:rtl/>
        </w:rPr>
        <w:t xml:space="preserve"> اللّٰهَ مِنْ عِبٰادِهِ الْعُلَمٰاءُ</w:t>
      </w:r>
      <w:r w:rsidR="00090BC1" w:rsidRPr="00090BC1">
        <w:rPr>
          <w:rStyle w:val="libAlaemChar"/>
          <w:rtl/>
        </w:rPr>
        <w:t>)</w:t>
      </w:r>
      <w:r>
        <w:rPr>
          <w:rtl/>
        </w:rPr>
        <w:t xml:space="preserve"> </w:t>
      </w:r>
      <w:r w:rsidRPr="000F2A07">
        <w:rPr>
          <w:rStyle w:val="libFootnotenumChar"/>
          <w:rtl/>
        </w:rPr>
        <w:t>(5)</w:t>
      </w:r>
      <w:r>
        <w:rPr>
          <w:rFonts w:hint="eastAsia"/>
          <w:rtl/>
        </w:rPr>
        <w:t>،فالخش</w:t>
      </w:r>
      <w:r>
        <w:rPr>
          <w:rFonts w:hint="cs"/>
          <w:rtl/>
        </w:rPr>
        <w:t>ی</w:t>
      </w:r>
      <w:r>
        <w:rPr>
          <w:rFonts w:hint="eastAsia"/>
          <w:rtl/>
        </w:rPr>
        <w:t>ه</w:t>
      </w:r>
      <w:r>
        <w:rPr>
          <w:rtl/>
        </w:rPr>
        <w:t xml:space="preserve"> خوف خاصّ و قد </w:t>
      </w:r>
      <w:r>
        <w:rPr>
          <w:rFonts w:hint="cs"/>
          <w:rtl/>
        </w:rPr>
        <w:t>ی</w:t>
      </w:r>
      <w:r>
        <w:rPr>
          <w:rFonts w:hint="eastAsia"/>
          <w:rtl/>
        </w:rPr>
        <w:t>طلقون</w:t>
      </w:r>
      <w:r>
        <w:rPr>
          <w:rtl/>
        </w:rPr>
        <w:t xml:space="preserve"> عل</w:t>
      </w:r>
      <w:r>
        <w:rPr>
          <w:rFonts w:hint="cs"/>
          <w:rtl/>
        </w:rPr>
        <w:t>ی</w:t>
      </w:r>
      <w:r>
        <w:rPr>
          <w:rFonts w:hint="eastAsia"/>
          <w:rtl/>
        </w:rPr>
        <w:t>ها</w:t>
      </w:r>
      <w:r>
        <w:rPr>
          <w:rtl/>
        </w:rPr>
        <w:t xml:space="preserve"> الخوف أ</w:t>
      </w:r>
      <w:r>
        <w:rPr>
          <w:rFonts w:hint="cs"/>
          <w:rtl/>
        </w:rPr>
        <w:t>ی</w:t>
      </w:r>
      <w:r>
        <w:rPr>
          <w:rFonts w:hint="eastAsia"/>
          <w:rtl/>
        </w:rPr>
        <w:t>ضا</w:t>
      </w:r>
      <w:r>
        <w:rPr>
          <w:rtl/>
        </w:rPr>
        <w:t xml:space="preserve">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81</w:t>
      </w:r>
      <w:r w:rsidR="00191CDD">
        <w:rPr>
          <w:rtl/>
        </w:rPr>
        <w:t>/</w:t>
      </w:r>
      <w:r w:rsidR="00140CA9">
        <w:rPr>
          <w:rtl/>
        </w:rPr>
        <w:t>9</w:t>
      </w:r>
      <w:r w:rsidR="00191CDD">
        <w:rPr>
          <w:rtl/>
        </w:rPr>
        <w:t>/</w:t>
      </w:r>
      <w:r w:rsidR="00140CA9">
        <w:rPr>
          <w:rtl/>
        </w:rPr>
        <w:t>2</w:t>
      </w:r>
      <w:r w:rsidR="00191CDD">
        <w:rPr>
          <w:rtl/>
        </w:rPr>
        <w:t>،ج:</w:t>
      </w:r>
      <w:r w:rsidR="00140CA9">
        <w:rPr>
          <w:rtl/>
        </w:rPr>
        <w:t>2</w:t>
      </w:r>
      <w:r w:rsidR="00191CDD">
        <w:rPr>
          <w:rtl/>
        </w:rPr>
        <w:t>5</w:t>
      </w:r>
      <w:r w:rsidR="00140CA9">
        <w:rPr>
          <w:rtl/>
        </w:rPr>
        <w:t>7</w:t>
      </w:r>
      <w:r w:rsidR="00191CDD">
        <w:rPr>
          <w:rtl/>
        </w:rPr>
        <w:t>/</w:t>
      </w:r>
      <w:r w:rsidR="00140CA9">
        <w:rPr>
          <w:rtl/>
        </w:rPr>
        <w:t>3</w:t>
      </w:r>
      <w:r w:rsidR="00191CDD">
        <w:rPr>
          <w:rtl/>
        </w:rPr>
        <w:t xml:space="preserve">. </w:t>
      </w:r>
    </w:p>
    <w:p w:rsidR="00140CA9" w:rsidRDefault="00D7268C" w:rsidP="005E32C9">
      <w:pPr>
        <w:pStyle w:val="libFootnote0"/>
      </w:pPr>
      <w:r>
        <w:rPr>
          <w:rtl/>
        </w:rPr>
        <w:t>(2)</w:t>
      </w:r>
      <w:r w:rsidR="00191CDD">
        <w:rPr>
          <w:rtl/>
        </w:rPr>
        <w:t xml:space="preserve"> ق:کتاب الأخلاق</w:t>
      </w:r>
      <w:r w:rsidR="00140CA9">
        <w:rPr>
          <w:rtl/>
        </w:rPr>
        <w:t>103</w:t>
      </w:r>
      <w:r w:rsidR="00191CDD">
        <w:rPr>
          <w:rtl/>
        </w:rPr>
        <w:t>/</w:t>
      </w:r>
      <w:r w:rsidR="00140CA9">
        <w:rPr>
          <w:rtl/>
        </w:rPr>
        <w:t>22</w:t>
      </w:r>
      <w:r w:rsidR="00191CDD">
        <w:rPr>
          <w:rtl/>
        </w:rPr>
        <w:t>/،ج:</w:t>
      </w:r>
      <w:r w:rsidR="00140CA9">
        <w:rPr>
          <w:rtl/>
        </w:rPr>
        <w:t>323</w:t>
      </w:r>
      <w:r w:rsidR="00191CDD">
        <w:rPr>
          <w:rtl/>
        </w:rPr>
        <w:t>/</w:t>
      </w:r>
      <w:r w:rsidR="00140CA9">
        <w:rPr>
          <w:rtl/>
        </w:rPr>
        <w:t>70</w:t>
      </w:r>
      <w:r w:rsidR="00191CDD">
        <w:rPr>
          <w:rtl/>
        </w:rPr>
        <w:t xml:space="preserve">. </w:t>
      </w:r>
    </w:p>
    <w:p w:rsidR="00140CA9" w:rsidRDefault="00D7268C" w:rsidP="005E32C9">
      <w:pPr>
        <w:pStyle w:val="libFootnote0"/>
      </w:pPr>
      <w:r>
        <w:rPr>
          <w:rtl/>
        </w:rPr>
        <w:t>(3)</w:t>
      </w:r>
      <w:r w:rsidR="00191CDD">
        <w:rPr>
          <w:rtl/>
        </w:rPr>
        <w:t xml:space="preserve"> ق:کتاب الأخلاق</w:t>
      </w:r>
      <w:r w:rsidR="00140CA9">
        <w:rPr>
          <w:rtl/>
        </w:rPr>
        <w:t>109</w:t>
      </w:r>
      <w:r w:rsidR="00191CDD">
        <w:rPr>
          <w:rtl/>
        </w:rPr>
        <w:t>/</w:t>
      </w:r>
      <w:r w:rsidR="00140CA9">
        <w:rPr>
          <w:rtl/>
        </w:rPr>
        <w:t>22</w:t>
      </w:r>
      <w:r w:rsidR="00191CDD">
        <w:rPr>
          <w:rtl/>
        </w:rPr>
        <w:t>/،ج:</w:t>
      </w:r>
      <w:r w:rsidR="00140CA9">
        <w:rPr>
          <w:rtl/>
        </w:rPr>
        <w:t>3</w:t>
      </w:r>
      <w:r w:rsidR="00191CDD">
        <w:rPr>
          <w:rtl/>
        </w:rPr>
        <w:t>5</w:t>
      </w:r>
      <w:r w:rsidR="00140CA9">
        <w:rPr>
          <w:rtl/>
        </w:rPr>
        <w:t>2</w:t>
      </w:r>
      <w:r w:rsidR="00191CDD">
        <w:rPr>
          <w:rtl/>
        </w:rPr>
        <w:t>/</w:t>
      </w:r>
      <w:r w:rsidR="00140CA9">
        <w:rPr>
          <w:rtl/>
        </w:rPr>
        <w:t>70</w:t>
      </w:r>
      <w:r w:rsidR="00191CDD">
        <w:rPr>
          <w:rtl/>
        </w:rPr>
        <w:t xml:space="preserve">. </w:t>
      </w:r>
    </w:p>
    <w:p w:rsidR="00140CA9" w:rsidRDefault="00D7268C" w:rsidP="005E32C9">
      <w:pPr>
        <w:pStyle w:val="libFootnote0"/>
      </w:pPr>
      <w:r>
        <w:rPr>
          <w:rtl/>
        </w:rPr>
        <w:t>(4)</w:t>
      </w:r>
      <w:r w:rsidR="00191CDD">
        <w:rPr>
          <w:rtl/>
        </w:rPr>
        <w:t xml:space="preserve"> ق:کتاب الأخلاق</w:t>
      </w:r>
      <w:r w:rsidR="00140CA9">
        <w:rPr>
          <w:rtl/>
        </w:rPr>
        <w:t>110</w:t>
      </w:r>
      <w:r w:rsidR="00191CDD">
        <w:rPr>
          <w:rtl/>
        </w:rPr>
        <w:t>/</w:t>
      </w:r>
      <w:r w:rsidR="00140CA9">
        <w:rPr>
          <w:rtl/>
        </w:rPr>
        <w:t>22</w:t>
      </w:r>
      <w:r w:rsidR="00191CDD">
        <w:rPr>
          <w:rtl/>
        </w:rPr>
        <w:t>/،ج:</w:t>
      </w:r>
      <w:r w:rsidR="00140CA9">
        <w:rPr>
          <w:rtl/>
        </w:rPr>
        <w:t>3</w:t>
      </w:r>
      <w:r w:rsidR="00191CDD">
        <w:rPr>
          <w:rtl/>
        </w:rPr>
        <w:t>55/</w:t>
      </w:r>
      <w:r w:rsidR="00140CA9">
        <w:rPr>
          <w:rtl/>
        </w:rPr>
        <w:t>70</w:t>
      </w:r>
      <w:r w:rsidR="00191CDD">
        <w:rPr>
          <w:rtl/>
        </w:rPr>
        <w:t xml:space="preserve">. </w:t>
      </w:r>
    </w:p>
    <w:p w:rsidR="00140CA9" w:rsidRDefault="00D7268C" w:rsidP="005E32C9">
      <w:pPr>
        <w:pStyle w:val="libFootnote0"/>
      </w:pPr>
      <w:r>
        <w:rPr>
          <w:rtl/>
        </w:rPr>
        <w:t>(5)</w:t>
      </w:r>
      <w:r w:rsidR="00191CDD">
        <w:rPr>
          <w:rtl/>
        </w:rPr>
        <w:t xml:space="preserve"> سوره فاطر/الآ</w:t>
      </w:r>
      <w:r w:rsidR="00191CDD">
        <w:rPr>
          <w:rFonts w:hint="cs"/>
          <w:rtl/>
        </w:rPr>
        <w:t>ی</w:t>
      </w:r>
      <w:r w:rsidR="00191CDD">
        <w:rPr>
          <w:rFonts w:hint="eastAsia"/>
          <w:rtl/>
        </w:rPr>
        <w:t>ه</w:t>
      </w:r>
      <w:r w:rsidR="00191CDD">
        <w:rPr>
          <w:rtl/>
        </w:rPr>
        <w:t xml:space="preserve"> </w:t>
      </w:r>
      <w:r w:rsidR="00140CA9">
        <w:rPr>
          <w:rtl/>
        </w:rPr>
        <w:t>28</w:t>
      </w:r>
      <w:r w:rsidR="00191CDD">
        <w:rPr>
          <w:rtl/>
        </w:rPr>
        <w:t xml:space="preserve">. </w:t>
      </w:r>
    </w:p>
    <w:p w:rsidR="00D7268C" w:rsidRDefault="00D7268C" w:rsidP="005E32C9">
      <w:pPr>
        <w:pStyle w:val="libFootnote0"/>
        <w:rPr>
          <w:rtl/>
        </w:rPr>
      </w:pPr>
      <w:r>
        <w:rPr>
          <w:rtl/>
        </w:rPr>
        <w:t>(6)</w:t>
      </w:r>
      <w:r w:rsidR="00191CDD">
        <w:rPr>
          <w:rtl/>
        </w:rPr>
        <w:t xml:space="preserve"> ق:کتاب الأخلاق</w:t>
      </w:r>
      <w:r w:rsidR="00140CA9">
        <w:rPr>
          <w:rtl/>
        </w:rPr>
        <w:t>111</w:t>
      </w:r>
      <w:r w:rsidR="00191CDD">
        <w:rPr>
          <w:rtl/>
        </w:rPr>
        <w:t>/</w:t>
      </w:r>
      <w:r w:rsidR="00140CA9">
        <w:rPr>
          <w:rtl/>
        </w:rPr>
        <w:t>22</w:t>
      </w:r>
      <w:r w:rsidR="00191CDD">
        <w:rPr>
          <w:rtl/>
        </w:rPr>
        <w:t>/،ج:</w:t>
      </w:r>
      <w:r w:rsidR="00140CA9">
        <w:rPr>
          <w:rtl/>
        </w:rPr>
        <w:t>3</w:t>
      </w:r>
      <w:r w:rsidR="00191CDD">
        <w:rPr>
          <w:rtl/>
        </w:rPr>
        <w:t>5</w:t>
      </w:r>
      <w:r w:rsidR="00140CA9">
        <w:rPr>
          <w:rtl/>
        </w:rPr>
        <w:t>9</w:t>
      </w:r>
      <w:r w:rsidR="00191CDD">
        <w:rPr>
          <w:rtl/>
        </w:rPr>
        <w:t>/</w:t>
      </w:r>
      <w:r w:rsidR="00140CA9">
        <w:rPr>
          <w:rtl/>
        </w:rPr>
        <w:t>70</w:t>
      </w:r>
      <w:r w:rsidR="00191CDD">
        <w:rPr>
          <w:rtl/>
        </w:rPr>
        <w:t>.</w:t>
      </w:r>
    </w:p>
    <w:p w:rsidR="00D7268C" w:rsidRDefault="00D7268C" w:rsidP="000F2A07">
      <w:pPr>
        <w:pStyle w:val="libNormal"/>
        <w:rPr>
          <w:rtl/>
        </w:rPr>
      </w:pPr>
      <w:r>
        <w:rPr>
          <w:rtl/>
        </w:rPr>
        <w:br w:type="page"/>
      </w:r>
    </w:p>
    <w:p w:rsidR="00140CA9" w:rsidRDefault="00191CDD" w:rsidP="00DA19D2">
      <w:pPr>
        <w:pStyle w:val="libCenterBold1"/>
      </w:pPr>
      <w:r>
        <w:rPr>
          <w:rFonts w:hint="eastAsia"/>
          <w:rtl/>
        </w:rPr>
        <w:t>بعض</w:t>
      </w:r>
      <w:r>
        <w:rPr>
          <w:rtl/>
        </w:rPr>
        <w:t xml:space="preserve"> حکا</w:t>
      </w:r>
      <w:r>
        <w:rPr>
          <w:rFonts w:hint="cs"/>
          <w:rtl/>
        </w:rPr>
        <w:t>ی</w:t>
      </w:r>
      <w:r>
        <w:rPr>
          <w:rFonts w:hint="eastAsia"/>
          <w:rtl/>
        </w:rPr>
        <w:t>ات</w:t>
      </w:r>
      <w:r>
        <w:rPr>
          <w:rtl/>
        </w:rPr>
        <w:t xml:space="preserve"> الخائف</w:t>
      </w:r>
      <w:r>
        <w:rPr>
          <w:rFonts w:hint="cs"/>
          <w:rtl/>
        </w:rPr>
        <w:t>ی</w:t>
      </w:r>
      <w:r>
        <w:rPr>
          <w:rFonts w:hint="eastAsia"/>
          <w:rtl/>
        </w:rPr>
        <w:t>ن</w:t>
      </w:r>
      <w:r>
        <w:rPr>
          <w:rtl/>
        </w:rPr>
        <w:t xml:space="preserve"> </w:t>
      </w:r>
    </w:p>
    <w:p w:rsidR="00E417B0" w:rsidRDefault="00191CDD" w:rsidP="00E417B0">
      <w:pPr>
        <w:pStyle w:val="libNormal"/>
        <w:rPr>
          <w:rtl/>
        </w:rPr>
      </w:pPr>
      <w:r>
        <w:rPr>
          <w:rFonts w:hint="eastAsia"/>
          <w:rtl/>
        </w:rPr>
        <w:t>حکا</w:t>
      </w:r>
      <w:r>
        <w:rPr>
          <w:rFonts w:hint="cs"/>
          <w:rtl/>
        </w:rPr>
        <w:t>ی</w:t>
      </w:r>
      <w:r>
        <w:rPr>
          <w:rFonts w:hint="eastAsia"/>
          <w:rtl/>
        </w:rPr>
        <w:t>ه</w:t>
      </w:r>
      <w:r>
        <w:rPr>
          <w:rtl/>
        </w:rPr>
        <w:t xml:space="preserve"> خوف المرأه الت</w:t>
      </w:r>
      <w:r>
        <w:rPr>
          <w:rFonts w:hint="cs"/>
          <w:rtl/>
        </w:rPr>
        <w:t>ی</w:t>
      </w:r>
      <w:r>
        <w:rPr>
          <w:rtl/>
        </w:rPr>
        <w:t xml:space="preserve"> نجت من البحر فابتل</w:t>
      </w:r>
      <w:r>
        <w:rPr>
          <w:rFonts w:hint="cs"/>
          <w:rtl/>
        </w:rPr>
        <w:t>ی</w:t>
      </w:r>
      <w:r>
        <w:rPr>
          <w:rFonts w:hint="eastAsia"/>
          <w:rtl/>
        </w:rPr>
        <w:t>ت</w:t>
      </w:r>
      <w:r>
        <w:rPr>
          <w:rtl/>
        </w:rPr>
        <w:t xml:space="preserve"> برجل أراد أن </w:t>
      </w:r>
      <w:r>
        <w:rPr>
          <w:rFonts w:hint="cs"/>
          <w:rtl/>
        </w:rPr>
        <w:t>ی</w:t>
      </w:r>
      <w:r>
        <w:rPr>
          <w:rFonts w:hint="eastAsia"/>
          <w:rtl/>
        </w:rPr>
        <w:t>عمل</w:t>
      </w:r>
      <w:r>
        <w:rPr>
          <w:rtl/>
        </w:rPr>
        <w:t xml:space="preserve"> بها فاحشه،فاضطربت و خافت من اللّه فصار خوفها سببا لتوبه الرجل </w:t>
      </w:r>
      <w:r w:rsidRPr="000F2A07">
        <w:rPr>
          <w:rStyle w:val="libFootnotenumChar"/>
          <w:rtl/>
        </w:rPr>
        <w:t>(1)</w:t>
      </w:r>
      <w:r>
        <w:rPr>
          <w:rtl/>
        </w:rPr>
        <w:t>.</w:t>
      </w:r>
    </w:p>
    <w:p w:rsidR="00E417B0" w:rsidRDefault="00191CDD" w:rsidP="00E417B0">
      <w:pPr>
        <w:pStyle w:val="libNormal"/>
        <w:rPr>
          <w:rtl/>
        </w:rPr>
      </w:pPr>
      <w:r w:rsidRPr="00E417B0">
        <w:rPr>
          <w:rStyle w:val="libBold1Char"/>
          <w:rFonts w:hint="eastAsia"/>
          <w:rtl/>
        </w:rPr>
        <w:t>الکاف</w:t>
      </w:r>
      <w:r w:rsidRPr="00E417B0">
        <w:rPr>
          <w:rStyle w:val="libBold1Char"/>
          <w:rFonts w:hint="cs"/>
          <w:rtl/>
        </w:rPr>
        <w:t>ی</w:t>
      </w:r>
      <w:r>
        <w:rPr>
          <w:rtl/>
        </w:rPr>
        <w:t>:الصادق</w:t>
      </w:r>
      <w:r>
        <w:rPr>
          <w:rFonts w:hint="cs"/>
          <w:rtl/>
        </w:rPr>
        <w:t>ی</w:t>
      </w:r>
      <w:r>
        <w:rPr>
          <w:rtl/>
        </w:rPr>
        <w:t xml:space="preserve"> </w:t>
      </w:r>
      <w:r w:rsidR="00F2741C" w:rsidRPr="00F2741C">
        <w:rPr>
          <w:rStyle w:val="libAlaemChar"/>
          <w:rtl/>
        </w:rPr>
        <w:t>عليه‌السلام</w:t>
      </w:r>
      <w:r>
        <w:rPr>
          <w:rtl/>
        </w:rPr>
        <w:t xml:space="preserve">: ألا انّ المؤمن </w:t>
      </w:r>
      <w:r>
        <w:rPr>
          <w:rFonts w:hint="cs"/>
          <w:rtl/>
        </w:rPr>
        <w:t>ی</w:t>
      </w:r>
      <w:r>
        <w:rPr>
          <w:rFonts w:hint="eastAsia"/>
          <w:rtl/>
        </w:rPr>
        <w:t>عمل</w:t>
      </w:r>
      <w:r>
        <w:rPr>
          <w:rtl/>
        </w:rPr>
        <w:t xml:space="preserve"> ب</w:t>
      </w:r>
      <w:r>
        <w:rPr>
          <w:rFonts w:hint="cs"/>
          <w:rtl/>
        </w:rPr>
        <w:t>ی</w:t>
      </w:r>
      <w:r>
        <w:rPr>
          <w:rFonts w:hint="eastAsia"/>
          <w:rtl/>
        </w:rPr>
        <w:t>ن</w:t>
      </w:r>
      <w:r>
        <w:rPr>
          <w:rtl/>
        </w:rPr>
        <w:t xml:space="preserve"> مخافت</w:t>
      </w:r>
      <w:r>
        <w:rPr>
          <w:rFonts w:hint="cs"/>
          <w:rtl/>
        </w:rPr>
        <w:t>ی</w:t>
      </w:r>
      <w:r>
        <w:rPr>
          <w:rFonts w:hint="eastAsia"/>
          <w:rtl/>
        </w:rPr>
        <w:t>ن،ب</w:t>
      </w:r>
      <w:r>
        <w:rPr>
          <w:rFonts w:hint="cs"/>
          <w:rtl/>
        </w:rPr>
        <w:t>ی</w:t>
      </w:r>
      <w:r>
        <w:rPr>
          <w:rFonts w:hint="eastAsia"/>
          <w:rtl/>
        </w:rPr>
        <w:t>ن</w:t>
      </w:r>
      <w:r>
        <w:rPr>
          <w:rtl/>
        </w:rPr>
        <w:t xml:space="preserve"> أجل قد مض</w:t>
      </w:r>
      <w:r>
        <w:rPr>
          <w:rFonts w:hint="cs"/>
          <w:rtl/>
        </w:rPr>
        <w:t>ی</w:t>
      </w:r>
      <w:r>
        <w:rPr>
          <w:rtl/>
        </w:rPr>
        <w:t xml:space="preserve"> لا </w:t>
      </w:r>
      <w:r>
        <w:rPr>
          <w:rFonts w:hint="cs"/>
          <w:rtl/>
        </w:rPr>
        <w:t>ی</w:t>
      </w:r>
      <w:r>
        <w:rPr>
          <w:rFonts w:hint="eastAsia"/>
          <w:rtl/>
        </w:rPr>
        <w:t>در</w:t>
      </w:r>
      <w:r>
        <w:rPr>
          <w:rFonts w:hint="cs"/>
          <w:rtl/>
        </w:rPr>
        <w:t>ی</w:t>
      </w:r>
      <w:r>
        <w:rPr>
          <w:rtl/>
        </w:rPr>
        <w:t xml:space="preserve"> ما اللّه صانع ف</w:t>
      </w:r>
      <w:r>
        <w:rPr>
          <w:rFonts w:hint="cs"/>
          <w:rtl/>
        </w:rPr>
        <w:t>ی</w:t>
      </w:r>
      <w:r>
        <w:rPr>
          <w:rFonts w:hint="eastAsia"/>
          <w:rtl/>
        </w:rPr>
        <w:t>ه،و</w:t>
      </w:r>
      <w:r>
        <w:rPr>
          <w:rtl/>
        </w:rPr>
        <w:t xml:space="preserve"> ب</w:t>
      </w:r>
      <w:r>
        <w:rPr>
          <w:rFonts w:hint="cs"/>
          <w:rtl/>
        </w:rPr>
        <w:t>ی</w:t>
      </w:r>
      <w:r>
        <w:rPr>
          <w:rFonts w:hint="eastAsia"/>
          <w:rtl/>
        </w:rPr>
        <w:t>ن</w:t>
      </w:r>
      <w:r>
        <w:rPr>
          <w:rtl/>
        </w:rPr>
        <w:t xml:space="preserve"> أجل قد بق</w:t>
      </w:r>
      <w:r>
        <w:rPr>
          <w:rFonts w:hint="cs"/>
          <w:rtl/>
        </w:rPr>
        <w:t>ی</w:t>
      </w:r>
      <w:r>
        <w:rPr>
          <w:rtl/>
        </w:rPr>
        <w:t xml:space="preserve"> لا </w:t>
      </w:r>
      <w:r>
        <w:rPr>
          <w:rFonts w:hint="cs"/>
          <w:rtl/>
        </w:rPr>
        <w:t>ی</w:t>
      </w:r>
      <w:r>
        <w:rPr>
          <w:rFonts w:hint="eastAsia"/>
          <w:rtl/>
        </w:rPr>
        <w:t>در</w:t>
      </w:r>
      <w:r>
        <w:rPr>
          <w:rFonts w:hint="cs"/>
          <w:rtl/>
        </w:rPr>
        <w:t>ی</w:t>
      </w:r>
      <w:r>
        <w:rPr>
          <w:rtl/>
        </w:rPr>
        <w:t xml:space="preserve"> ما اللّه قاض ف</w:t>
      </w:r>
      <w:r>
        <w:rPr>
          <w:rFonts w:hint="cs"/>
          <w:rtl/>
        </w:rPr>
        <w:t>ی</w:t>
      </w:r>
      <w:r>
        <w:rPr>
          <w:rFonts w:hint="eastAsia"/>
          <w:rtl/>
        </w:rPr>
        <w:t>ه،فل</w:t>
      </w:r>
      <w:r>
        <w:rPr>
          <w:rFonts w:hint="cs"/>
          <w:rtl/>
        </w:rPr>
        <w:t>ی</w:t>
      </w:r>
      <w:r>
        <w:rPr>
          <w:rFonts w:hint="eastAsia"/>
          <w:rtl/>
        </w:rPr>
        <w:t>أخذ</w:t>
      </w:r>
      <w:r>
        <w:rPr>
          <w:rtl/>
        </w:rPr>
        <w:t xml:space="preserve"> العبد المؤمن من نفسه لنفسه و من دن</w:t>
      </w:r>
      <w:r>
        <w:rPr>
          <w:rFonts w:hint="cs"/>
          <w:rtl/>
        </w:rPr>
        <w:t>ی</w:t>
      </w:r>
      <w:r>
        <w:rPr>
          <w:rFonts w:hint="eastAsia"/>
          <w:rtl/>
        </w:rPr>
        <w:t>اه</w:t>
      </w:r>
      <w:r>
        <w:rPr>
          <w:rtl/>
        </w:rPr>
        <w:t xml:space="preserve"> لآخرته </w:t>
      </w:r>
      <w:r w:rsidRPr="000F2A07">
        <w:rPr>
          <w:rStyle w:val="libFootnotenumChar"/>
          <w:rtl/>
        </w:rPr>
        <w:t>(2)</w:t>
      </w:r>
      <w:r>
        <w:rPr>
          <w:rtl/>
        </w:rPr>
        <w:t>.</w:t>
      </w:r>
    </w:p>
    <w:p w:rsidR="00E417B0" w:rsidRDefault="00191CDD" w:rsidP="00E417B0">
      <w:pPr>
        <w:pStyle w:val="libNormal"/>
        <w:rPr>
          <w:rtl/>
        </w:rPr>
      </w:pPr>
      <w:r w:rsidRPr="00E417B0">
        <w:rPr>
          <w:rStyle w:val="libBold1Char"/>
          <w:rFonts w:hint="eastAsia"/>
          <w:rtl/>
        </w:rPr>
        <w:t>الکاف</w:t>
      </w:r>
      <w:r w:rsidRPr="00E417B0">
        <w:rPr>
          <w:rStyle w:val="libBold1Char"/>
          <w:rFonts w:hint="cs"/>
          <w:rtl/>
        </w:rPr>
        <w:t>ی</w:t>
      </w:r>
      <w:r>
        <w:rPr>
          <w:rtl/>
        </w:rPr>
        <w:t xml:space="preserve">:قال أبو عبد اللّه </w:t>
      </w:r>
      <w:r w:rsidR="00F2741C" w:rsidRPr="00F2741C">
        <w:rPr>
          <w:rStyle w:val="libAlaemChar"/>
          <w:rtl/>
        </w:rPr>
        <w:t>عليه‌السلام</w:t>
      </w:r>
      <w:r>
        <w:rPr>
          <w:rtl/>
        </w:rPr>
        <w:t xml:space="preserve">: لا </w:t>
      </w:r>
      <w:r>
        <w:rPr>
          <w:rFonts w:hint="cs"/>
          <w:rtl/>
        </w:rPr>
        <w:t>ی</w:t>
      </w:r>
      <w:r>
        <w:rPr>
          <w:rFonts w:hint="eastAsia"/>
          <w:rtl/>
        </w:rPr>
        <w:t>کون</w:t>
      </w:r>
      <w:r>
        <w:rPr>
          <w:rtl/>
        </w:rPr>
        <w:t xml:space="preserve"> المؤمن مؤمنا حتّ</w:t>
      </w:r>
      <w:r>
        <w:rPr>
          <w:rFonts w:hint="cs"/>
          <w:rtl/>
        </w:rPr>
        <w:t>ی</w:t>
      </w:r>
      <w:r>
        <w:rPr>
          <w:rtl/>
        </w:rPr>
        <w:t xml:space="preserve"> </w:t>
      </w:r>
      <w:r>
        <w:rPr>
          <w:rFonts w:hint="cs"/>
          <w:rtl/>
        </w:rPr>
        <w:t>ی</w:t>
      </w:r>
      <w:r>
        <w:rPr>
          <w:rFonts w:hint="eastAsia"/>
          <w:rtl/>
        </w:rPr>
        <w:t>کون</w:t>
      </w:r>
      <w:r>
        <w:rPr>
          <w:rtl/>
        </w:rPr>
        <w:t xml:space="preserve"> خائفا راج</w:t>
      </w:r>
      <w:r>
        <w:rPr>
          <w:rFonts w:hint="cs"/>
          <w:rtl/>
        </w:rPr>
        <w:t>ی</w:t>
      </w:r>
      <w:r>
        <w:rPr>
          <w:rFonts w:hint="eastAsia"/>
          <w:rtl/>
        </w:rPr>
        <w:t>ا،و</w:t>
      </w:r>
      <w:r>
        <w:rPr>
          <w:rtl/>
        </w:rPr>
        <w:t xml:space="preserve"> لا </w:t>
      </w:r>
      <w:r>
        <w:rPr>
          <w:rFonts w:hint="cs"/>
          <w:rtl/>
        </w:rPr>
        <w:t>ی</w:t>
      </w:r>
      <w:r>
        <w:rPr>
          <w:rFonts w:hint="eastAsia"/>
          <w:rtl/>
        </w:rPr>
        <w:t>کون</w:t>
      </w:r>
      <w:r>
        <w:rPr>
          <w:rtl/>
        </w:rPr>
        <w:t xml:space="preserve"> خائفا راج</w:t>
      </w:r>
      <w:r>
        <w:rPr>
          <w:rFonts w:hint="cs"/>
          <w:rtl/>
        </w:rPr>
        <w:t>ی</w:t>
      </w:r>
      <w:r>
        <w:rPr>
          <w:rFonts w:hint="eastAsia"/>
          <w:rtl/>
        </w:rPr>
        <w:t>ا</w:t>
      </w:r>
      <w:r>
        <w:rPr>
          <w:rtl/>
        </w:rPr>
        <w:t xml:space="preserve"> حتّ</w:t>
      </w:r>
      <w:r>
        <w:rPr>
          <w:rFonts w:hint="cs"/>
          <w:rtl/>
        </w:rPr>
        <w:t>ی</w:t>
      </w:r>
      <w:r>
        <w:rPr>
          <w:rtl/>
        </w:rPr>
        <w:t xml:space="preserve"> </w:t>
      </w:r>
      <w:r>
        <w:rPr>
          <w:rFonts w:hint="cs"/>
          <w:rtl/>
        </w:rPr>
        <w:t>ی</w:t>
      </w:r>
      <w:r>
        <w:rPr>
          <w:rFonts w:hint="eastAsia"/>
          <w:rtl/>
        </w:rPr>
        <w:t>کون</w:t>
      </w:r>
      <w:r>
        <w:rPr>
          <w:rtl/>
        </w:rPr>
        <w:t xml:space="preserve"> عاملا لما </w:t>
      </w:r>
      <w:r>
        <w:rPr>
          <w:rFonts w:hint="cs"/>
          <w:rtl/>
        </w:rPr>
        <w:t>ی</w:t>
      </w:r>
      <w:r>
        <w:rPr>
          <w:rFonts w:hint="eastAsia"/>
          <w:rtl/>
        </w:rPr>
        <w:t>خاف</w:t>
      </w:r>
      <w:r>
        <w:rPr>
          <w:rtl/>
        </w:rPr>
        <w:t xml:space="preserve"> و </w:t>
      </w:r>
      <w:r>
        <w:rPr>
          <w:rFonts w:hint="cs"/>
          <w:rtl/>
        </w:rPr>
        <w:t>ی</w:t>
      </w:r>
      <w:r>
        <w:rPr>
          <w:rFonts w:hint="eastAsia"/>
          <w:rtl/>
        </w:rPr>
        <w:t>رجو</w:t>
      </w:r>
      <w:r>
        <w:rPr>
          <w:rtl/>
        </w:rPr>
        <w:t xml:space="preserve"> </w:t>
      </w:r>
      <w:r w:rsidRPr="000F2A07">
        <w:rPr>
          <w:rStyle w:val="libFootnotenumChar"/>
          <w:rtl/>
        </w:rPr>
        <w:t>(3)</w:t>
      </w:r>
      <w:r>
        <w:rPr>
          <w:rtl/>
        </w:rPr>
        <w:t>.</w:t>
      </w:r>
    </w:p>
    <w:p w:rsidR="00140CA9" w:rsidRDefault="00191CDD" w:rsidP="00E417B0">
      <w:pPr>
        <w:pStyle w:val="libNormal"/>
      </w:pPr>
      <w:r w:rsidRPr="00E417B0">
        <w:rPr>
          <w:rStyle w:val="libBold1Char"/>
          <w:rFonts w:hint="eastAsia"/>
          <w:rtl/>
        </w:rPr>
        <w:t>کمال</w:t>
      </w:r>
      <w:r w:rsidRPr="00E417B0">
        <w:rPr>
          <w:rStyle w:val="libBold1Char"/>
          <w:rtl/>
        </w:rPr>
        <w:t xml:space="preserve"> الد</w:t>
      </w:r>
      <w:r w:rsidRPr="00E417B0">
        <w:rPr>
          <w:rStyle w:val="libBold1Char"/>
          <w:rFonts w:hint="cs"/>
          <w:rtl/>
        </w:rPr>
        <w:t>ی</w:t>
      </w:r>
      <w:r w:rsidRPr="00E417B0">
        <w:rPr>
          <w:rStyle w:val="libBold1Char"/>
          <w:rFonts w:hint="eastAsia"/>
          <w:rtl/>
        </w:rPr>
        <w:t>ن</w:t>
      </w:r>
      <w:r>
        <w:rPr>
          <w:rtl/>
        </w:rPr>
        <w:t>: أنواع الخوف خمسه:خوف و خش</w:t>
      </w:r>
      <w:r>
        <w:rPr>
          <w:rFonts w:hint="cs"/>
          <w:rtl/>
        </w:rPr>
        <w:t>ی</w:t>
      </w:r>
      <w:r>
        <w:rPr>
          <w:rFonts w:hint="eastAsia"/>
          <w:rtl/>
        </w:rPr>
        <w:t>ه</w:t>
      </w:r>
      <w:r>
        <w:rPr>
          <w:rtl/>
        </w:rPr>
        <w:t xml:space="preserve"> و وجل و رهبه و ه</w:t>
      </w:r>
      <w:r>
        <w:rPr>
          <w:rFonts w:hint="cs"/>
          <w:rtl/>
        </w:rPr>
        <w:t>ی</w:t>
      </w:r>
      <w:r>
        <w:rPr>
          <w:rFonts w:hint="eastAsia"/>
          <w:rtl/>
        </w:rPr>
        <w:t>به،فالخوف</w:t>
      </w:r>
      <w:r>
        <w:rPr>
          <w:rtl/>
        </w:rPr>
        <w:t xml:space="preserve"> للعاص</w:t>
      </w:r>
      <w:r>
        <w:rPr>
          <w:rFonts w:hint="cs"/>
          <w:rtl/>
        </w:rPr>
        <w:t>ی</w:t>
      </w:r>
      <w:r>
        <w:rPr>
          <w:rFonts w:hint="eastAsia"/>
          <w:rtl/>
        </w:rPr>
        <w:t>ن،و</w:t>
      </w:r>
      <w:r>
        <w:rPr>
          <w:rtl/>
        </w:rPr>
        <w:t xml:space="preserve"> الخش</w:t>
      </w:r>
      <w:r>
        <w:rPr>
          <w:rFonts w:hint="cs"/>
          <w:rtl/>
        </w:rPr>
        <w:t>ی</w:t>
      </w:r>
      <w:r>
        <w:rPr>
          <w:rFonts w:hint="eastAsia"/>
          <w:rtl/>
        </w:rPr>
        <w:t>ه</w:t>
      </w:r>
      <w:r>
        <w:rPr>
          <w:rtl/>
        </w:rPr>
        <w:t xml:space="preserve"> للعالم</w:t>
      </w:r>
      <w:r>
        <w:rPr>
          <w:rFonts w:hint="cs"/>
          <w:rtl/>
        </w:rPr>
        <w:t>ی</w:t>
      </w:r>
      <w:r>
        <w:rPr>
          <w:rFonts w:hint="eastAsia"/>
          <w:rtl/>
        </w:rPr>
        <w:t>ن،و</w:t>
      </w:r>
      <w:r>
        <w:rPr>
          <w:rtl/>
        </w:rPr>
        <w:t xml:space="preserve"> الوجل للمخبت</w:t>
      </w:r>
      <w:r>
        <w:rPr>
          <w:rFonts w:hint="cs"/>
          <w:rtl/>
        </w:rPr>
        <w:t>ی</w:t>
      </w:r>
      <w:r>
        <w:rPr>
          <w:rFonts w:hint="eastAsia"/>
          <w:rtl/>
        </w:rPr>
        <w:t>ن،و</w:t>
      </w:r>
      <w:r>
        <w:rPr>
          <w:rtl/>
        </w:rPr>
        <w:t xml:space="preserve"> الرهبه للعابد</w:t>
      </w:r>
      <w:r>
        <w:rPr>
          <w:rFonts w:hint="cs"/>
          <w:rtl/>
        </w:rPr>
        <w:t>ی</w:t>
      </w:r>
      <w:r>
        <w:rPr>
          <w:rFonts w:hint="eastAsia"/>
          <w:rtl/>
        </w:rPr>
        <w:t>ن،و</w:t>
      </w:r>
      <w:r>
        <w:rPr>
          <w:rtl/>
        </w:rPr>
        <w:t xml:space="preserve"> اله</w:t>
      </w:r>
      <w:r>
        <w:rPr>
          <w:rFonts w:hint="cs"/>
          <w:rtl/>
        </w:rPr>
        <w:t>ی</w:t>
      </w:r>
      <w:r>
        <w:rPr>
          <w:rFonts w:hint="eastAsia"/>
          <w:rtl/>
        </w:rPr>
        <w:t>به</w:t>
      </w:r>
      <w:r>
        <w:rPr>
          <w:rtl/>
        </w:rPr>
        <w:t xml:space="preserve"> للعارف</w:t>
      </w:r>
      <w:r>
        <w:rPr>
          <w:rFonts w:hint="cs"/>
          <w:rtl/>
        </w:rPr>
        <w:t>ی</w:t>
      </w:r>
      <w:r>
        <w:rPr>
          <w:rFonts w:hint="eastAsia"/>
          <w:rtl/>
        </w:rPr>
        <w:t>ن</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حکا</w:t>
      </w:r>
      <w:r>
        <w:rPr>
          <w:rFonts w:hint="cs"/>
          <w:rtl/>
        </w:rPr>
        <w:t>ی</w:t>
      </w:r>
      <w:r>
        <w:rPr>
          <w:rFonts w:hint="eastAsia"/>
          <w:rtl/>
        </w:rPr>
        <w:t>ه</w:t>
      </w:r>
      <w:r>
        <w:rPr>
          <w:rtl/>
        </w:rPr>
        <w:t xml:space="preserve"> خوف النبّاش الذ</w:t>
      </w:r>
      <w:r>
        <w:rPr>
          <w:rFonts w:hint="cs"/>
          <w:rtl/>
        </w:rPr>
        <w:t>ی</w:t>
      </w:r>
      <w:r>
        <w:rPr>
          <w:rtl/>
        </w:rPr>
        <w:t xml:space="preserve"> أوص</w:t>
      </w:r>
      <w:r>
        <w:rPr>
          <w:rFonts w:hint="cs"/>
          <w:rtl/>
        </w:rPr>
        <w:t>ی</w:t>
      </w:r>
      <w:r>
        <w:rPr>
          <w:rtl/>
        </w:rPr>
        <w:t xml:space="preserve"> ولده بأن </w:t>
      </w:r>
      <w:r>
        <w:rPr>
          <w:rFonts w:hint="cs"/>
          <w:rtl/>
        </w:rPr>
        <w:t>ی</w:t>
      </w:r>
      <w:r>
        <w:rPr>
          <w:rFonts w:hint="eastAsia"/>
          <w:rtl/>
        </w:rPr>
        <w:t>حرقوه</w:t>
      </w:r>
      <w:r>
        <w:rPr>
          <w:rtl/>
        </w:rPr>
        <w:t xml:space="preserve"> بالنار إذا مات، و حکا</w:t>
      </w:r>
      <w:r>
        <w:rPr>
          <w:rFonts w:hint="cs"/>
          <w:rtl/>
        </w:rPr>
        <w:t>ی</w:t>
      </w:r>
      <w:r>
        <w:rPr>
          <w:rFonts w:hint="eastAsia"/>
          <w:rtl/>
        </w:rPr>
        <w:t>ه</w:t>
      </w:r>
      <w:r>
        <w:rPr>
          <w:rtl/>
        </w:rPr>
        <w:t xml:space="preserve"> خوف رجل آخر نزع ث</w:t>
      </w:r>
      <w:r>
        <w:rPr>
          <w:rFonts w:hint="cs"/>
          <w:rtl/>
        </w:rPr>
        <w:t>ی</w:t>
      </w:r>
      <w:r>
        <w:rPr>
          <w:rFonts w:hint="eastAsia"/>
          <w:rtl/>
        </w:rPr>
        <w:t>ابه</w:t>
      </w:r>
      <w:r>
        <w:rPr>
          <w:rtl/>
        </w:rPr>
        <w:t xml:space="preserve"> و تمرّغ ف</w:t>
      </w:r>
      <w:r>
        <w:rPr>
          <w:rFonts w:hint="cs"/>
          <w:rtl/>
        </w:rPr>
        <w:t>ی</w:t>
      </w:r>
      <w:r>
        <w:rPr>
          <w:rtl/>
        </w:rPr>
        <w:t xml:space="preserve"> الرمضاء </w:t>
      </w:r>
      <w:r w:rsidRPr="000F2A07">
        <w:rPr>
          <w:rStyle w:val="libFootnotenumChar"/>
          <w:rtl/>
        </w:rPr>
        <w:t>(5)</w:t>
      </w:r>
      <w:r>
        <w:rPr>
          <w:rtl/>
        </w:rPr>
        <w:t xml:space="preserve">. </w:t>
      </w:r>
      <w:r w:rsidR="00E417B0">
        <w:rPr>
          <w:rFonts w:hint="cs"/>
          <w:rtl/>
        </w:rPr>
        <w:t xml:space="preserve">يكوي ظهره مرّة و بطنه مرّة </w:t>
      </w:r>
      <w:r w:rsidR="00E417B0" w:rsidRPr="009A25AD">
        <w:rPr>
          <w:rStyle w:val="libFootnotenumChar"/>
          <w:rFonts w:hint="cs"/>
          <w:rtl/>
        </w:rPr>
        <w:t>(6)</w:t>
      </w:r>
      <w:r w:rsidR="00E417B0">
        <w:rPr>
          <w:rFonts w:hint="cs"/>
          <w:rtl/>
        </w:rPr>
        <w:t>.</w:t>
      </w:r>
    </w:p>
    <w:p w:rsidR="00140CA9" w:rsidRDefault="00191CDD" w:rsidP="009A25AD">
      <w:pPr>
        <w:pStyle w:val="libNormal"/>
      </w:pPr>
      <w:r>
        <w:rPr>
          <w:rFonts w:hint="eastAsia"/>
          <w:rtl/>
        </w:rPr>
        <w:t>حکا</w:t>
      </w:r>
      <w:r>
        <w:rPr>
          <w:rFonts w:hint="cs"/>
          <w:rtl/>
        </w:rPr>
        <w:t>ی</w:t>
      </w:r>
      <w:r>
        <w:rPr>
          <w:rFonts w:hint="eastAsia"/>
          <w:rtl/>
        </w:rPr>
        <w:t>ه</w:t>
      </w:r>
      <w:r>
        <w:rPr>
          <w:rtl/>
        </w:rPr>
        <w:t xml:space="preserve"> خوف عابد بن</w:t>
      </w:r>
      <w:r>
        <w:rPr>
          <w:rFonts w:hint="cs"/>
          <w:rtl/>
        </w:rPr>
        <w:t>ی</w:t>
      </w:r>
      <w:r>
        <w:rPr>
          <w:rtl/>
        </w:rPr>
        <w:t xml:space="preserve"> إسرائ</w:t>
      </w:r>
      <w:r>
        <w:rPr>
          <w:rFonts w:hint="cs"/>
          <w:rtl/>
        </w:rPr>
        <w:t>ی</w:t>
      </w:r>
      <w:r>
        <w:rPr>
          <w:rFonts w:hint="eastAsia"/>
          <w:rtl/>
        </w:rPr>
        <w:t>ل</w:t>
      </w:r>
      <w:r>
        <w:rPr>
          <w:rtl/>
        </w:rPr>
        <w:t xml:space="preserve"> ح</w:t>
      </w:r>
      <w:r>
        <w:rPr>
          <w:rFonts w:hint="cs"/>
          <w:rtl/>
        </w:rPr>
        <w:t>ی</w:t>
      </w:r>
      <w:r>
        <w:rPr>
          <w:rFonts w:hint="eastAsia"/>
          <w:rtl/>
        </w:rPr>
        <w:t>ث</w:t>
      </w:r>
      <w:r>
        <w:rPr>
          <w:rtl/>
        </w:rPr>
        <w:t xml:space="preserve"> ضرب </w:t>
      </w:r>
      <w:r>
        <w:rPr>
          <w:rFonts w:hint="cs"/>
          <w:rtl/>
        </w:rPr>
        <w:t>ی</w:t>
      </w:r>
      <w:r>
        <w:rPr>
          <w:rFonts w:hint="eastAsia"/>
          <w:rtl/>
        </w:rPr>
        <w:t>ده</w:t>
      </w:r>
      <w:r>
        <w:rPr>
          <w:rtl/>
        </w:rPr>
        <w:t xml:space="preserve"> عل</w:t>
      </w:r>
      <w:r>
        <w:rPr>
          <w:rFonts w:hint="cs"/>
          <w:rtl/>
        </w:rPr>
        <w:t>ی</w:t>
      </w:r>
      <w:r>
        <w:rPr>
          <w:rtl/>
        </w:rPr>
        <w:t xml:space="preserve"> امرأه بغ</w:t>
      </w:r>
      <w:r>
        <w:rPr>
          <w:rFonts w:hint="cs"/>
          <w:rtl/>
        </w:rPr>
        <w:t>ی</w:t>
      </w:r>
      <w:r>
        <w:rPr>
          <w:rtl/>
        </w:rPr>
        <w:t xml:space="preserve"> من بن</w:t>
      </w:r>
      <w:r>
        <w:rPr>
          <w:rFonts w:hint="cs"/>
          <w:rtl/>
        </w:rPr>
        <w:t>ی</w:t>
      </w:r>
      <w:r>
        <w:rPr>
          <w:rtl/>
        </w:rPr>
        <w:t xml:space="preserve"> إسرائ</w:t>
      </w:r>
      <w:r>
        <w:rPr>
          <w:rFonts w:hint="cs"/>
          <w:rtl/>
        </w:rPr>
        <w:t>ی</w:t>
      </w:r>
      <w:r>
        <w:rPr>
          <w:rFonts w:hint="eastAsia"/>
          <w:rtl/>
        </w:rPr>
        <w:t>ل</w:t>
      </w:r>
      <w:r>
        <w:rPr>
          <w:rtl/>
        </w:rPr>
        <w:t xml:space="preserve"> ثمّ وضع </w:t>
      </w:r>
      <w:r>
        <w:rPr>
          <w:rFonts w:hint="cs"/>
          <w:rtl/>
        </w:rPr>
        <w:t>ی</w:t>
      </w:r>
      <w:r>
        <w:rPr>
          <w:rFonts w:hint="eastAsia"/>
          <w:rtl/>
        </w:rPr>
        <w:t>ده</w:t>
      </w:r>
      <w:r>
        <w:rPr>
          <w:rtl/>
        </w:rPr>
        <w:t xml:space="preserve"> عل</w:t>
      </w:r>
      <w:r>
        <w:rPr>
          <w:rFonts w:hint="cs"/>
          <w:rtl/>
        </w:rPr>
        <w:t>ی</w:t>
      </w:r>
      <w:r>
        <w:rPr>
          <w:rtl/>
        </w:rPr>
        <w:t xml:space="preserve"> النار فاحترقت </w:t>
      </w:r>
      <w:r>
        <w:rPr>
          <w:rFonts w:hint="cs"/>
          <w:rtl/>
        </w:rPr>
        <w:t>ی</w:t>
      </w:r>
      <w:r>
        <w:rPr>
          <w:rFonts w:hint="eastAsia"/>
          <w:rtl/>
        </w:rPr>
        <w:t>ده</w:t>
      </w:r>
      <w:r>
        <w:rPr>
          <w:rtl/>
        </w:rPr>
        <w:t xml:space="preserve"> </w:t>
      </w:r>
      <w:r w:rsidRPr="000F2A07">
        <w:rPr>
          <w:rStyle w:val="libFootnotenumChar"/>
          <w:rtl/>
        </w:rPr>
        <w:t>(</w:t>
      </w:r>
      <w:r w:rsidR="009A25AD">
        <w:rPr>
          <w:rStyle w:val="libFootnotenumChar"/>
          <w:rFonts w:hint="cs"/>
          <w:rtl/>
        </w:rPr>
        <w:t>7</w:t>
      </w:r>
      <w:r w:rsidRPr="000F2A07">
        <w:rPr>
          <w:rStyle w:val="libFootnotenumChar"/>
          <w:rtl/>
        </w:rPr>
        <w:t>)</w:t>
      </w:r>
      <w:r>
        <w:rPr>
          <w:rtl/>
        </w:rPr>
        <w:t xml:space="preserve">. </w:t>
      </w:r>
    </w:p>
    <w:p w:rsidR="00140CA9" w:rsidRDefault="00191CDD" w:rsidP="009A25AD">
      <w:pPr>
        <w:pStyle w:val="libNormal"/>
      </w:pPr>
      <w:r>
        <w:rPr>
          <w:rFonts w:hint="eastAsia"/>
          <w:rtl/>
        </w:rPr>
        <w:t>خبر</w:t>
      </w:r>
      <w:r>
        <w:rPr>
          <w:rtl/>
        </w:rPr>
        <w:t xml:space="preserve"> خوف </w:t>
      </w:r>
      <w:r>
        <w:rPr>
          <w:rFonts w:hint="cs"/>
          <w:rtl/>
        </w:rPr>
        <w:t>ی</w:t>
      </w:r>
      <w:r>
        <w:rPr>
          <w:rFonts w:hint="eastAsia"/>
          <w:rtl/>
        </w:rPr>
        <w:t>ح</w:t>
      </w:r>
      <w:r>
        <w:rPr>
          <w:rFonts w:hint="cs"/>
          <w:rtl/>
        </w:rPr>
        <w:t>یی</w:t>
      </w:r>
      <w:r>
        <w:rPr>
          <w:rtl/>
        </w:rPr>
        <w:t xml:space="preserve"> بن زکر</w:t>
      </w:r>
      <w:r>
        <w:rPr>
          <w:rFonts w:hint="cs"/>
          <w:rtl/>
        </w:rPr>
        <w:t>ی</w:t>
      </w:r>
      <w:r>
        <w:rPr>
          <w:rFonts w:hint="eastAsia"/>
          <w:rtl/>
        </w:rPr>
        <w:t>ا</w:t>
      </w:r>
      <w:r>
        <w:rPr>
          <w:rtl/>
        </w:rPr>
        <w:t xml:space="preserve"> </w:t>
      </w:r>
      <w:r w:rsidRPr="000F2A07">
        <w:rPr>
          <w:rStyle w:val="libFootnotenumChar"/>
          <w:rtl/>
        </w:rPr>
        <w:t>(</w:t>
      </w:r>
      <w:r w:rsidR="009A25AD">
        <w:rPr>
          <w:rStyle w:val="libFootnotenumChar"/>
          <w:rFonts w:hint="cs"/>
          <w:rtl/>
        </w:rPr>
        <w:t>8</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112</w:t>
      </w:r>
      <w:r w:rsidR="00191CDD">
        <w:rPr>
          <w:rtl/>
        </w:rPr>
        <w:t>/</w:t>
      </w:r>
      <w:r w:rsidR="00140CA9">
        <w:rPr>
          <w:rtl/>
        </w:rPr>
        <w:t>22</w:t>
      </w:r>
      <w:r w:rsidR="00191CDD">
        <w:rPr>
          <w:rtl/>
        </w:rPr>
        <w:t>/،ج:</w:t>
      </w:r>
      <w:r w:rsidR="00140CA9">
        <w:rPr>
          <w:rtl/>
        </w:rPr>
        <w:t>3</w:t>
      </w:r>
      <w:r w:rsidR="00191CDD">
        <w:rPr>
          <w:rtl/>
        </w:rPr>
        <w:t>6</w:t>
      </w:r>
      <w:r w:rsidR="00140CA9">
        <w:rPr>
          <w:rtl/>
        </w:rPr>
        <w:t>1</w:t>
      </w:r>
      <w:r w:rsidR="00191CDD">
        <w:rPr>
          <w:rtl/>
        </w:rPr>
        <w:t>/</w:t>
      </w:r>
      <w:r w:rsidR="00140CA9">
        <w:rPr>
          <w:rtl/>
        </w:rPr>
        <w:t>70</w:t>
      </w:r>
      <w:r w:rsidR="00191CDD">
        <w:rPr>
          <w:rtl/>
        </w:rPr>
        <w:t xml:space="preserve">. </w:t>
      </w:r>
    </w:p>
    <w:p w:rsidR="00140CA9" w:rsidRDefault="00D7268C" w:rsidP="005E32C9">
      <w:pPr>
        <w:pStyle w:val="libFootnote0"/>
      </w:pPr>
      <w:r>
        <w:rPr>
          <w:rtl/>
        </w:rPr>
        <w:t>(2)</w:t>
      </w:r>
      <w:r w:rsidR="00191CDD">
        <w:rPr>
          <w:rtl/>
        </w:rPr>
        <w:t xml:space="preserve"> ق:کتاب الأخلاق</w:t>
      </w:r>
      <w:r w:rsidR="00140CA9">
        <w:rPr>
          <w:rtl/>
        </w:rPr>
        <w:t>112</w:t>
      </w:r>
      <w:r w:rsidR="00191CDD">
        <w:rPr>
          <w:rtl/>
        </w:rPr>
        <w:t>/</w:t>
      </w:r>
      <w:r w:rsidR="00140CA9">
        <w:rPr>
          <w:rtl/>
        </w:rPr>
        <w:t>22</w:t>
      </w:r>
      <w:r w:rsidR="00191CDD">
        <w:rPr>
          <w:rtl/>
        </w:rPr>
        <w:t>/،ج:</w:t>
      </w:r>
      <w:r w:rsidR="00140CA9">
        <w:rPr>
          <w:rtl/>
        </w:rPr>
        <w:t>3</w:t>
      </w:r>
      <w:r w:rsidR="00191CDD">
        <w:rPr>
          <w:rtl/>
        </w:rPr>
        <w:t>6</w:t>
      </w:r>
      <w:r w:rsidR="00140CA9">
        <w:rPr>
          <w:rtl/>
        </w:rPr>
        <w:t>2</w:t>
      </w:r>
      <w:r w:rsidR="00191CDD">
        <w:rPr>
          <w:rtl/>
        </w:rPr>
        <w:t>/</w:t>
      </w:r>
      <w:r w:rsidR="00140CA9">
        <w:rPr>
          <w:rtl/>
        </w:rPr>
        <w:t>70</w:t>
      </w:r>
      <w:r w:rsidR="00191CDD">
        <w:rPr>
          <w:rtl/>
        </w:rPr>
        <w:t xml:space="preserve">. </w:t>
      </w:r>
    </w:p>
    <w:p w:rsidR="00140CA9" w:rsidRDefault="00D7268C" w:rsidP="005E32C9">
      <w:pPr>
        <w:pStyle w:val="libFootnote0"/>
      </w:pPr>
      <w:r>
        <w:rPr>
          <w:rtl/>
        </w:rPr>
        <w:t>(3)</w:t>
      </w:r>
      <w:r w:rsidR="00191CDD">
        <w:rPr>
          <w:rtl/>
        </w:rPr>
        <w:t xml:space="preserve"> ق:کتاب الأخلاق</w:t>
      </w:r>
      <w:r w:rsidR="00140CA9">
        <w:rPr>
          <w:rtl/>
        </w:rPr>
        <w:t>113</w:t>
      </w:r>
      <w:r w:rsidR="00191CDD">
        <w:rPr>
          <w:rtl/>
        </w:rPr>
        <w:t>/</w:t>
      </w:r>
      <w:r w:rsidR="00140CA9">
        <w:rPr>
          <w:rtl/>
        </w:rPr>
        <w:t>22</w:t>
      </w:r>
      <w:r w:rsidR="00191CDD">
        <w:rPr>
          <w:rtl/>
        </w:rPr>
        <w:t>/،ج:</w:t>
      </w:r>
      <w:r w:rsidR="00140CA9">
        <w:rPr>
          <w:rtl/>
        </w:rPr>
        <w:t>3</w:t>
      </w:r>
      <w:r w:rsidR="00191CDD">
        <w:rPr>
          <w:rtl/>
        </w:rPr>
        <w:t>65/</w:t>
      </w:r>
      <w:r w:rsidR="00140CA9">
        <w:rPr>
          <w:rtl/>
        </w:rPr>
        <w:t>70</w:t>
      </w:r>
      <w:r w:rsidR="00191CDD">
        <w:rPr>
          <w:rtl/>
        </w:rPr>
        <w:t xml:space="preserve">. </w:t>
      </w:r>
    </w:p>
    <w:p w:rsidR="00140CA9" w:rsidRDefault="00D7268C" w:rsidP="005E32C9">
      <w:pPr>
        <w:pStyle w:val="libFootnote0"/>
      </w:pPr>
      <w:r>
        <w:rPr>
          <w:rtl/>
        </w:rPr>
        <w:t>(4)</w:t>
      </w:r>
      <w:r w:rsidR="00191CDD">
        <w:rPr>
          <w:rtl/>
        </w:rPr>
        <w:t xml:space="preserve"> ق:کتاب الأخلاق</w:t>
      </w:r>
      <w:r w:rsidR="00140CA9">
        <w:rPr>
          <w:rtl/>
        </w:rPr>
        <w:t>118</w:t>
      </w:r>
      <w:r w:rsidR="00191CDD">
        <w:rPr>
          <w:rtl/>
        </w:rPr>
        <w:t>/</w:t>
      </w:r>
      <w:r w:rsidR="00140CA9">
        <w:rPr>
          <w:rtl/>
        </w:rPr>
        <w:t>22</w:t>
      </w:r>
      <w:r w:rsidR="00191CDD">
        <w:rPr>
          <w:rtl/>
        </w:rPr>
        <w:t>/،ج:</w:t>
      </w:r>
      <w:r w:rsidR="00140CA9">
        <w:rPr>
          <w:rtl/>
        </w:rPr>
        <w:t>380</w:t>
      </w:r>
      <w:r w:rsidR="00191CDD">
        <w:rPr>
          <w:rtl/>
        </w:rPr>
        <w:t>/</w:t>
      </w:r>
      <w:r w:rsidR="00140CA9">
        <w:rPr>
          <w:rtl/>
        </w:rPr>
        <w:t>70</w:t>
      </w:r>
      <w:r w:rsidR="00191CDD">
        <w:rPr>
          <w:rtl/>
        </w:rPr>
        <w:t xml:space="preserve">. </w:t>
      </w:r>
    </w:p>
    <w:p w:rsidR="00140CA9" w:rsidRDefault="00D7268C" w:rsidP="005E32C9">
      <w:pPr>
        <w:pStyle w:val="libFootnote0"/>
      </w:pPr>
      <w:r>
        <w:rPr>
          <w:rtl/>
        </w:rPr>
        <w:t>(5)</w:t>
      </w:r>
      <w:r w:rsidR="00191CDD">
        <w:rPr>
          <w:rtl/>
        </w:rPr>
        <w:t xml:space="preserve"> الحص</w:t>
      </w:r>
      <w:r w:rsidR="00191CDD">
        <w:rPr>
          <w:rFonts w:hint="cs"/>
          <w:rtl/>
        </w:rPr>
        <w:t>ی</w:t>
      </w:r>
      <w:r w:rsidR="00191CDD">
        <w:rPr>
          <w:rtl/>
        </w:rPr>
        <w:t xml:space="preserve"> المسخّن ف</w:t>
      </w:r>
      <w:r w:rsidR="00191CDD">
        <w:rPr>
          <w:rFonts w:hint="cs"/>
          <w:rtl/>
        </w:rPr>
        <w:t>ی</w:t>
      </w:r>
      <w:r w:rsidR="00191CDD">
        <w:rPr>
          <w:rtl/>
        </w:rPr>
        <w:t xml:space="preserve"> الشمس. </w:t>
      </w:r>
    </w:p>
    <w:p w:rsidR="00140CA9" w:rsidRDefault="00D7268C" w:rsidP="005E32C9">
      <w:pPr>
        <w:pStyle w:val="libFootnote0"/>
      </w:pPr>
      <w:r>
        <w:rPr>
          <w:rtl/>
        </w:rPr>
        <w:t>(6)</w:t>
      </w:r>
      <w:r w:rsidR="00191CDD">
        <w:rPr>
          <w:rtl/>
        </w:rPr>
        <w:t xml:space="preserve"> ق:کتاب الأخلاق</w:t>
      </w:r>
      <w:r w:rsidR="00140CA9">
        <w:rPr>
          <w:rtl/>
        </w:rPr>
        <w:t>117</w:t>
      </w:r>
      <w:r w:rsidR="00191CDD">
        <w:rPr>
          <w:rtl/>
        </w:rPr>
        <w:t>/</w:t>
      </w:r>
      <w:r w:rsidR="00140CA9">
        <w:rPr>
          <w:rtl/>
        </w:rPr>
        <w:t>22</w:t>
      </w:r>
      <w:r w:rsidR="00191CDD">
        <w:rPr>
          <w:rtl/>
        </w:rPr>
        <w:t>/،ج:</w:t>
      </w:r>
      <w:r w:rsidR="00140CA9">
        <w:rPr>
          <w:rtl/>
        </w:rPr>
        <w:t>377</w:t>
      </w:r>
      <w:r w:rsidR="00191CDD">
        <w:rPr>
          <w:rtl/>
        </w:rPr>
        <w:t>/</w:t>
      </w:r>
      <w:r w:rsidR="00140CA9">
        <w:rPr>
          <w:rtl/>
        </w:rPr>
        <w:t>70</w:t>
      </w:r>
      <w:r w:rsidR="00191CDD">
        <w:rPr>
          <w:rtl/>
        </w:rPr>
        <w:t xml:space="preserve"> و </w:t>
      </w:r>
      <w:r w:rsidR="00140CA9">
        <w:rPr>
          <w:rtl/>
        </w:rPr>
        <w:t>378</w:t>
      </w:r>
      <w:r w:rsidR="00191CDD">
        <w:rPr>
          <w:rtl/>
        </w:rPr>
        <w:t xml:space="preserve">. </w:t>
      </w:r>
    </w:p>
    <w:p w:rsidR="00D7268C" w:rsidRDefault="00D7268C" w:rsidP="005E32C9">
      <w:pPr>
        <w:pStyle w:val="libFootnote0"/>
        <w:rPr>
          <w:rtl/>
        </w:rPr>
      </w:pPr>
      <w:r>
        <w:rPr>
          <w:rtl/>
        </w:rPr>
        <w:t>(7)</w:t>
      </w:r>
      <w:r w:rsidR="00191CDD">
        <w:rPr>
          <w:rtl/>
        </w:rPr>
        <w:t xml:space="preserve"> ق:کتاب الأخلاق</w:t>
      </w:r>
      <w:r w:rsidR="00140CA9">
        <w:rPr>
          <w:rtl/>
        </w:rPr>
        <w:t>119</w:t>
      </w:r>
      <w:r w:rsidR="00191CDD">
        <w:rPr>
          <w:rtl/>
        </w:rPr>
        <w:t>/</w:t>
      </w:r>
      <w:r w:rsidR="00140CA9">
        <w:rPr>
          <w:rtl/>
        </w:rPr>
        <w:t>22</w:t>
      </w:r>
      <w:r w:rsidR="00191CDD">
        <w:rPr>
          <w:rtl/>
        </w:rPr>
        <w:t xml:space="preserve">/ و </w:t>
      </w:r>
      <w:r w:rsidR="00140CA9">
        <w:rPr>
          <w:rtl/>
        </w:rPr>
        <w:t>123</w:t>
      </w:r>
      <w:r w:rsidR="00191CDD">
        <w:rPr>
          <w:rtl/>
        </w:rPr>
        <w:t>،ج:</w:t>
      </w:r>
      <w:r w:rsidR="00140CA9">
        <w:rPr>
          <w:rtl/>
        </w:rPr>
        <w:t>388</w:t>
      </w:r>
      <w:r w:rsidR="00191CDD">
        <w:rPr>
          <w:rtl/>
        </w:rPr>
        <w:t>/</w:t>
      </w:r>
      <w:r w:rsidR="00140CA9">
        <w:rPr>
          <w:rtl/>
        </w:rPr>
        <w:t>70</w:t>
      </w:r>
      <w:r w:rsidR="00191CDD">
        <w:rPr>
          <w:rtl/>
        </w:rPr>
        <w:t xml:space="preserve"> و 4</w:t>
      </w:r>
      <w:r w:rsidR="00140CA9">
        <w:rPr>
          <w:rtl/>
        </w:rPr>
        <w:t>01</w:t>
      </w:r>
      <w:r w:rsidR="00191CDD">
        <w:rPr>
          <w:rtl/>
        </w:rPr>
        <w:t>.</w:t>
      </w:r>
    </w:p>
    <w:p w:rsidR="009A25AD" w:rsidRPr="009A25AD" w:rsidRDefault="009A25AD" w:rsidP="009A25AD">
      <w:pPr>
        <w:pStyle w:val="libFootnote0"/>
        <w:rPr>
          <w:rtl/>
        </w:rPr>
      </w:pPr>
      <w:r>
        <w:rPr>
          <w:rFonts w:hint="cs"/>
          <w:rtl/>
        </w:rPr>
        <w:t>(8) ق:كتاب الأخلاق/192/22،ج:384/70.</w:t>
      </w:r>
    </w:p>
    <w:p w:rsidR="009A25AD" w:rsidRDefault="009A25AD" w:rsidP="009A25AD">
      <w:pPr>
        <w:pStyle w:val="libNormal"/>
        <w:rPr>
          <w:rtl/>
        </w:rPr>
      </w:pPr>
      <w:r>
        <w:rPr>
          <w:rtl/>
        </w:rPr>
        <w:br w:type="page"/>
      </w:r>
    </w:p>
    <w:p w:rsidR="00140CA9" w:rsidRDefault="00191CDD" w:rsidP="009A25AD">
      <w:pPr>
        <w:pStyle w:val="libNormal"/>
      </w:pPr>
      <w:r w:rsidRPr="009A25AD">
        <w:rPr>
          <w:rStyle w:val="libBold1Char"/>
          <w:rFonts w:hint="eastAsia"/>
          <w:rtl/>
        </w:rPr>
        <w:t>عدّه</w:t>
      </w:r>
      <w:r w:rsidRPr="009A25AD">
        <w:rPr>
          <w:rStyle w:val="libBold1Char"/>
          <w:rtl/>
        </w:rPr>
        <w:t xml:space="preserve"> الداع</w:t>
      </w:r>
      <w:r w:rsidRPr="009A25AD">
        <w:rPr>
          <w:rStyle w:val="libBold1Char"/>
          <w:rFonts w:hint="cs"/>
          <w:rtl/>
        </w:rPr>
        <w:t>ی</w:t>
      </w:r>
      <w:r>
        <w:rPr>
          <w:rtl/>
        </w:rPr>
        <w:t>:رو</w:t>
      </w:r>
      <w:r>
        <w:rPr>
          <w:rFonts w:hint="cs"/>
          <w:rtl/>
        </w:rPr>
        <w:t>ی</w:t>
      </w:r>
      <w:r>
        <w:rPr>
          <w:rtl/>
        </w:rPr>
        <w:t>: انّ إبراه</w:t>
      </w:r>
      <w:r>
        <w:rPr>
          <w:rFonts w:hint="cs"/>
          <w:rtl/>
        </w:rPr>
        <w:t>ی</w:t>
      </w:r>
      <w:r>
        <w:rPr>
          <w:rFonts w:hint="eastAsia"/>
          <w:rtl/>
        </w:rPr>
        <w:t>م</w:t>
      </w:r>
      <w:r>
        <w:rPr>
          <w:rtl/>
        </w:rPr>
        <w:t xml:space="preserve"> </w:t>
      </w:r>
      <w:r w:rsidR="00F2741C" w:rsidRPr="00F2741C">
        <w:rPr>
          <w:rStyle w:val="libAlaemChar"/>
          <w:rtl/>
        </w:rPr>
        <w:t>عليه‌السلام</w:t>
      </w:r>
      <w:r>
        <w:rPr>
          <w:rtl/>
        </w:rPr>
        <w:t xml:space="preserve"> کان </w:t>
      </w:r>
      <w:r>
        <w:rPr>
          <w:rFonts w:hint="cs"/>
          <w:rtl/>
        </w:rPr>
        <w:t>ی</w:t>
      </w:r>
      <w:r>
        <w:rPr>
          <w:rFonts w:hint="eastAsia"/>
          <w:rtl/>
        </w:rPr>
        <w:t>سمع</w:t>
      </w:r>
      <w:r>
        <w:rPr>
          <w:rtl/>
        </w:rPr>
        <w:t xml:space="preserve"> تأوّهه عل</w:t>
      </w:r>
      <w:r>
        <w:rPr>
          <w:rFonts w:hint="cs"/>
          <w:rtl/>
        </w:rPr>
        <w:t>ی</w:t>
      </w:r>
      <w:r>
        <w:rPr>
          <w:rtl/>
        </w:rPr>
        <w:t xml:space="preserve"> حدّ م</w:t>
      </w:r>
      <w:r>
        <w:rPr>
          <w:rFonts w:hint="cs"/>
          <w:rtl/>
        </w:rPr>
        <w:t>ی</w:t>
      </w:r>
      <w:r>
        <w:rPr>
          <w:rFonts w:hint="eastAsia"/>
          <w:rtl/>
        </w:rPr>
        <w:t>ل،و</w:t>
      </w:r>
      <w:r>
        <w:rPr>
          <w:rtl/>
        </w:rPr>
        <w:t xml:space="preserve"> کان ف</w:t>
      </w:r>
      <w:r>
        <w:rPr>
          <w:rFonts w:hint="cs"/>
          <w:rtl/>
        </w:rPr>
        <w:t>ی</w:t>
      </w:r>
      <w:r>
        <w:rPr>
          <w:rtl/>
        </w:rPr>
        <w:t xml:space="preserve"> صلاته </w:t>
      </w:r>
      <w:r>
        <w:rPr>
          <w:rFonts w:hint="cs"/>
          <w:rtl/>
        </w:rPr>
        <w:t>ی</w:t>
      </w:r>
      <w:r>
        <w:rPr>
          <w:rFonts w:hint="eastAsia"/>
          <w:rtl/>
        </w:rPr>
        <w:t>سمع</w:t>
      </w:r>
      <w:r>
        <w:rPr>
          <w:rtl/>
        </w:rPr>
        <w:t xml:space="preserve"> له أز</w:t>
      </w:r>
      <w:r>
        <w:rPr>
          <w:rFonts w:hint="cs"/>
          <w:rtl/>
        </w:rPr>
        <w:t>ی</w:t>
      </w:r>
      <w:r>
        <w:rPr>
          <w:rFonts w:hint="eastAsia"/>
          <w:rtl/>
        </w:rPr>
        <w:t>ز</w:t>
      </w:r>
      <w:r>
        <w:rPr>
          <w:rtl/>
        </w:rPr>
        <w:t xml:space="preserve"> کأز</w:t>
      </w:r>
      <w:r>
        <w:rPr>
          <w:rFonts w:hint="cs"/>
          <w:rtl/>
        </w:rPr>
        <w:t>ی</w:t>
      </w:r>
      <w:r>
        <w:rPr>
          <w:rFonts w:hint="eastAsia"/>
          <w:rtl/>
        </w:rPr>
        <w:t>ر</w:t>
      </w:r>
      <w:r>
        <w:rPr>
          <w:rtl/>
        </w:rPr>
        <w:t xml:space="preserve"> المرجل </w:t>
      </w:r>
      <w:r w:rsidRPr="009A25AD">
        <w:rPr>
          <w:rStyle w:val="libFootnotenumChar"/>
          <w:rtl/>
        </w:rPr>
        <w:t>(1)</w:t>
      </w:r>
      <w:r>
        <w:rPr>
          <w:rtl/>
        </w:rPr>
        <w:t xml:space="preserve">،و کذلک کان </w:t>
      </w:r>
      <w:r>
        <w:rPr>
          <w:rFonts w:hint="cs"/>
          <w:rtl/>
        </w:rPr>
        <w:t>ی</w:t>
      </w:r>
      <w:r>
        <w:rPr>
          <w:rFonts w:hint="eastAsia"/>
          <w:rtl/>
        </w:rPr>
        <w:t>سمع</w:t>
      </w:r>
      <w:r>
        <w:rPr>
          <w:rtl/>
        </w:rPr>
        <w:t xml:space="preserve"> من صدر س</w:t>
      </w:r>
      <w:r>
        <w:rPr>
          <w:rFonts w:hint="cs"/>
          <w:rtl/>
        </w:rPr>
        <w:t>یّ</w:t>
      </w:r>
      <w:r>
        <w:rPr>
          <w:rFonts w:hint="eastAsia"/>
          <w:rtl/>
        </w:rPr>
        <w:t>دنا</w:t>
      </w:r>
      <w:r>
        <w:rPr>
          <w:rtl/>
        </w:rPr>
        <w:t xml:space="preserve"> رسول اللّه </w:t>
      </w:r>
      <w:r w:rsidR="00F2741C" w:rsidRPr="00F2741C">
        <w:rPr>
          <w:rStyle w:val="libAlaemChar"/>
          <w:rtl/>
        </w:rPr>
        <w:t>صلى‌الله‌عليه‌وآله‌وسلم</w:t>
      </w:r>
      <w:r>
        <w:rPr>
          <w:rtl/>
        </w:rPr>
        <w:t xml:space="preserve"> </w:t>
      </w:r>
      <w:r>
        <w:rPr>
          <w:rFonts w:hint="eastAsia"/>
          <w:rtl/>
        </w:rPr>
        <w:t>و</w:t>
      </w:r>
      <w:r>
        <w:rPr>
          <w:rtl/>
        </w:rPr>
        <w:t>: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إذا أخذ ف</w:t>
      </w:r>
      <w:r>
        <w:rPr>
          <w:rFonts w:hint="cs"/>
          <w:rtl/>
        </w:rPr>
        <w:t>ی</w:t>
      </w:r>
      <w:r>
        <w:rPr>
          <w:rtl/>
        </w:rPr>
        <w:t xml:space="preserve"> الوضوء </w:t>
      </w:r>
      <w:r>
        <w:rPr>
          <w:rFonts w:hint="cs"/>
          <w:rtl/>
        </w:rPr>
        <w:t>ی</w:t>
      </w:r>
      <w:r>
        <w:rPr>
          <w:rFonts w:hint="eastAsia"/>
          <w:rtl/>
        </w:rPr>
        <w:t>تغ</w:t>
      </w:r>
      <w:r>
        <w:rPr>
          <w:rFonts w:hint="cs"/>
          <w:rtl/>
        </w:rPr>
        <w:t>یّ</w:t>
      </w:r>
      <w:r>
        <w:rPr>
          <w:rFonts w:hint="eastAsia"/>
          <w:rtl/>
        </w:rPr>
        <w:t>ر</w:t>
      </w:r>
      <w:r>
        <w:rPr>
          <w:rtl/>
        </w:rPr>
        <w:t xml:space="preserve"> وجهه من خ</w:t>
      </w:r>
      <w:r>
        <w:rPr>
          <w:rFonts w:hint="cs"/>
          <w:rtl/>
        </w:rPr>
        <w:t>ی</w:t>
      </w:r>
      <w:r>
        <w:rPr>
          <w:rFonts w:hint="eastAsia"/>
          <w:rtl/>
        </w:rPr>
        <w:t>فه</w:t>
      </w:r>
      <w:r>
        <w:rPr>
          <w:rtl/>
        </w:rPr>
        <w:t xml:space="preserve"> اللّه. </w:t>
      </w:r>
      <w:r>
        <w:rPr>
          <w:rFonts w:hint="eastAsia"/>
          <w:rtl/>
        </w:rPr>
        <w:t>و</w:t>
      </w:r>
      <w:r>
        <w:rPr>
          <w:rtl/>
        </w:rPr>
        <w:t xml:space="preserve"> رو</w:t>
      </w:r>
      <w:r>
        <w:rPr>
          <w:rFonts w:hint="cs"/>
          <w:rtl/>
        </w:rPr>
        <w:t>ی</w:t>
      </w:r>
      <w:r>
        <w:rPr>
          <w:rtl/>
        </w:rPr>
        <w:t>: انّ الحسن بن عل</w:t>
      </w:r>
      <w:r>
        <w:rPr>
          <w:rFonts w:hint="cs"/>
          <w:rtl/>
        </w:rPr>
        <w:t>یّ</w:t>
      </w:r>
      <w:r>
        <w:rPr>
          <w:rtl/>
        </w:rPr>
        <w:t xml:space="preserve"> </w:t>
      </w:r>
      <w:r w:rsidR="00F2741C" w:rsidRPr="00F2741C">
        <w:rPr>
          <w:rStyle w:val="libAlaemChar"/>
          <w:rtl/>
        </w:rPr>
        <w:t>عليهما‌السلام</w:t>
      </w:r>
      <w:r>
        <w:rPr>
          <w:rtl/>
        </w:rPr>
        <w:t xml:space="preserve"> کان أعبد الناس ف</w:t>
      </w:r>
      <w:r>
        <w:rPr>
          <w:rFonts w:hint="cs"/>
          <w:rtl/>
        </w:rPr>
        <w:t>ی</w:t>
      </w:r>
      <w:r>
        <w:rPr>
          <w:rtl/>
        </w:rPr>
        <w:t xml:space="preserve"> زمانه و أزهدهم و أفضلهم، و کان إذا حجّ حجّ ماش</w:t>
      </w:r>
      <w:r>
        <w:rPr>
          <w:rFonts w:hint="cs"/>
          <w:rtl/>
        </w:rPr>
        <w:t>ی</w:t>
      </w:r>
      <w:r>
        <w:rPr>
          <w:rFonts w:hint="eastAsia"/>
          <w:rtl/>
        </w:rPr>
        <w:t>ا</w:t>
      </w:r>
      <w:r>
        <w:rPr>
          <w:rtl/>
        </w:rPr>
        <w:t xml:space="preserve"> و رم</w:t>
      </w:r>
      <w:r>
        <w:rPr>
          <w:rFonts w:hint="cs"/>
          <w:rtl/>
        </w:rPr>
        <w:t>ی</w:t>
      </w:r>
      <w:r>
        <w:rPr>
          <w:rtl/>
        </w:rPr>
        <w:t xml:space="preserve"> ماش</w:t>
      </w:r>
      <w:r>
        <w:rPr>
          <w:rFonts w:hint="cs"/>
          <w:rtl/>
        </w:rPr>
        <w:t>ی</w:t>
      </w:r>
      <w:r>
        <w:rPr>
          <w:rFonts w:hint="eastAsia"/>
          <w:rtl/>
        </w:rPr>
        <w:t>ا</w:t>
      </w:r>
      <w:r>
        <w:rPr>
          <w:rtl/>
        </w:rPr>
        <w:t xml:space="preserve"> و ربّما مش</w:t>
      </w:r>
      <w:r>
        <w:rPr>
          <w:rFonts w:hint="cs"/>
          <w:rtl/>
        </w:rPr>
        <w:t>ی</w:t>
      </w:r>
      <w:r>
        <w:rPr>
          <w:rtl/>
        </w:rPr>
        <w:t xml:space="preserve"> حاف</w:t>
      </w:r>
      <w:r>
        <w:rPr>
          <w:rFonts w:hint="cs"/>
          <w:rtl/>
        </w:rPr>
        <w:t>ی</w:t>
      </w:r>
      <w:r>
        <w:rPr>
          <w:rFonts w:hint="eastAsia"/>
          <w:rtl/>
        </w:rPr>
        <w:t>ا،و</w:t>
      </w:r>
      <w:r>
        <w:rPr>
          <w:rtl/>
        </w:rPr>
        <w:t xml:space="preserve"> کان إذا ذکر الموت بک</w:t>
      </w:r>
      <w:r>
        <w:rPr>
          <w:rFonts w:hint="cs"/>
          <w:rtl/>
        </w:rPr>
        <w:t>ی</w:t>
      </w:r>
      <w:r>
        <w:rPr>
          <w:rFonts w:hint="eastAsia"/>
          <w:rtl/>
        </w:rPr>
        <w:t>،</w:t>
      </w:r>
      <w:r>
        <w:rPr>
          <w:rtl/>
        </w:rPr>
        <w:t xml:space="preserve"> و إذا ذکر البعث و النشور بک</w:t>
      </w:r>
      <w:r>
        <w:rPr>
          <w:rFonts w:hint="cs"/>
          <w:rtl/>
        </w:rPr>
        <w:t>ی</w:t>
      </w:r>
      <w:r>
        <w:rPr>
          <w:rFonts w:hint="eastAsia"/>
          <w:rtl/>
        </w:rPr>
        <w:t>،و</w:t>
      </w:r>
      <w:r>
        <w:rPr>
          <w:rtl/>
        </w:rPr>
        <w:t xml:space="preserve"> إذا ذکر الممرّ عل</w:t>
      </w:r>
      <w:r>
        <w:rPr>
          <w:rFonts w:hint="cs"/>
          <w:rtl/>
        </w:rPr>
        <w:t>ی</w:t>
      </w:r>
      <w:r>
        <w:rPr>
          <w:rtl/>
        </w:rPr>
        <w:t xml:space="preserve"> الصراط بک</w:t>
      </w:r>
      <w:r>
        <w:rPr>
          <w:rFonts w:hint="cs"/>
          <w:rtl/>
        </w:rPr>
        <w:t>ی</w:t>
      </w:r>
      <w:r>
        <w:rPr>
          <w:rFonts w:hint="eastAsia"/>
          <w:rtl/>
        </w:rPr>
        <w:t>،و</w:t>
      </w:r>
      <w:r>
        <w:rPr>
          <w:rtl/>
        </w:rPr>
        <w:t xml:space="preserve"> إذا ذکر العرض عل</w:t>
      </w:r>
      <w:r>
        <w:rPr>
          <w:rFonts w:hint="cs"/>
          <w:rtl/>
        </w:rPr>
        <w:t>ی</w:t>
      </w:r>
      <w:r>
        <w:rPr>
          <w:rtl/>
        </w:rPr>
        <w:t xml:space="preserve"> اللّه تعال</w:t>
      </w:r>
      <w:r>
        <w:rPr>
          <w:rFonts w:hint="cs"/>
          <w:rtl/>
        </w:rPr>
        <w:t>ی</w:t>
      </w:r>
      <w:r>
        <w:rPr>
          <w:rtl/>
        </w:rPr>
        <w:t xml:space="preserve"> ذ</w:t>
      </w:r>
      <w:r>
        <w:rPr>
          <w:rFonts w:hint="eastAsia"/>
          <w:rtl/>
        </w:rPr>
        <w:t>کره</w:t>
      </w:r>
      <w:r>
        <w:rPr>
          <w:rtl/>
        </w:rPr>
        <w:t xml:space="preserve"> شهق شهقه </w:t>
      </w:r>
      <w:r>
        <w:rPr>
          <w:rFonts w:hint="cs"/>
          <w:rtl/>
        </w:rPr>
        <w:t>ی</w:t>
      </w:r>
      <w:r>
        <w:rPr>
          <w:rFonts w:hint="eastAsia"/>
          <w:rtl/>
        </w:rPr>
        <w:t>غش</w:t>
      </w:r>
      <w:r>
        <w:rPr>
          <w:rFonts w:hint="cs"/>
          <w:rtl/>
        </w:rPr>
        <w:t>ی</w:t>
      </w:r>
      <w:r>
        <w:rPr>
          <w:rtl/>
        </w:rPr>
        <w:t xml:space="preserve"> عل</w:t>
      </w:r>
      <w:r>
        <w:rPr>
          <w:rFonts w:hint="cs"/>
          <w:rtl/>
        </w:rPr>
        <w:t>ی</w:t>
      </w:r>
      <w:r>
        <w:rPr>
          <w:rFonts w:hint="eastAsia"/>
          <w:rtl/>
        </w:rPr>
        <w:t>ه</w:t>
      </w:r>
      <w:r>
        <w:rPr>
          <w:rtl/>
        </w:rPr>
        <w:t xml:space="preserve"> منها،و کان إذا قام ف</w:t>
      </w:r>
      <w:r>
        <w:rPr>
          <w:rFonts w:hint="cs"/>
          <w:rtl/>
        </w:rPr>
        <w:t>ی</w:t>
      </w:r>
      <w:r>
        <w:rPr>
          <w:rtl/>
        </w:rPr>
        <w:t xml:space="preserve"> صلاته ترتعد فرائصه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ربّه،و کان إذا ذکر الجنه و النار اضطرب اضطراب السل</w:t>
      </w:r>
      <w:r>
        <w:rPr>
          <w:rFonts w:hint="cs"/>
          <w:rtl/>
        </w:rPr>
        <w:t>ی</w:t>
      </w:r>
      <w:r>
        <w:rPr>
          <w:rFonts w:hint="eastAsia"/>
          <w:rtl/>
        </w:rPr>
        <w:t>م</w:t>
      </w:r>
      <w:r>
        <w:rPr>
          <w:rtl/>
        </w:rPr>
        <w:t xml:space="preserve"> و سأل اللّه الجنه و تعوّذ باللّه من النار. </w:t>
      </w:r>
      <w:r>
        <w:rPr>
          <w:rFonts w:hint="eastAsia"/>
          <w:rtl/>
        </w:rPr>
        <w:t>و</w:t>
      </w:r>
      <w:r>
        <w:rPr>
          <w:rtl/>
        </w:rPr>
        <w:t xml:space="preserve"> قالت عائشه: کان رسول اللّه </w:t>
      </w:r>
      <w:r w:rsidR="00F2741C" w:rsidRPr="00F2741C">
        <w:rPr>
          <w:rStyle w:val="libAlaemChar"/>
          <w:rtl/>
        </w:rPr>
        <w:t>صلى‌الله‌عليه‌وآله‌وسلم</w:t>
      </w:r>
      <w:r>
        <w:rPr>
          <w:rtl/>
        </w:rPr>
        <w:t xml:space="preserve"> </w:t>
      </w:r>
      <w:r>
        <w:rPr>
          <w:rFonts w:hint="cs"/>
          <w:rtl/>
        </w:rPr>
        <w:t>ی</w:t>
      </w:r>
      <w:r>
        <w:rPr>
          <w:rFonts w:hint="eastAsia"/>
          <w:rtl/>
        </w:rPr>
        <w:t>حدّثنا</w:t>
      </w:r>
      <w:r>
        <w:rPr>
          <w:rtl/>
        </w:rPr>
        <w:t xml:space="preserve"> و نحدّثه فاذا حضرت الصلاه فکأنّه لم </w:t>
      </w:r>
      <w:r>
        <w:rPr>
          <w:rFonts w:hint="cs"/>
          <w:rtl/>
        </w:rPr>
        <w:t>ی</w:t>
      </w:r>
      <w:r>
        <w:rPr>
          <w:rFonts w:hint="eastAsia"/>
          <w:rtl/>
        </w:rPr>
        <w:t>عرفنا</w:t>
      </w:r>
      <w:r>
        <w:rPr>
          <w:rtl/>
        </w:rPr>
        <w:t xml:space="preserve"> و لم نعرفه </w:t>
      </w:r>
      <w:r w:rsidRPr="009A25AD">
        <w:rPr>
          <w:rStyle w:val="libFootnotenumChar"/>
          <w:rtl/>
        </w:rPr>
        <w:t>(2)</w:t>
      </w:r>
      <w:r>
        <w:rPr>
          <w:rtl/>
        </w:rPr>
        <w:t xml:space="preserve">. </w:t>
      </w:r>
    </w:p>
    <w:p w:rsidR="009A25AD" w:rsidRDefault="00191CDD" w:rsidP="009A25AD">
      <w:pPr>
        <w:pStyle w:val="libNormal"/>
        <w:rPr>
          <w:rtl/>
        </w:rPr>
      </w:pPr>
      <w:r w:rsidRPr="009A25AD">
        <w:rPr>
          <w:rStyle w:val="libBold1Char"/>
          <w:rFonts w:hint="eastAsia"/>
          <w:rtl/>
        </w:rPr>
        <w:t>المحاسن</w:t>
      </w:r>
      <w:r>
        <w:rPr>
          <w:rtl/>
        </w:rPr>
        <w:t>:عن سلمان قال: أضحکتن</w:t>
      </w:r>
      <w:r>
        <w:rPr>
          <w:rFonts w:hint="cs"/>
          <w:rtl/>
        </w:rPr>
        <w:t>ی</w:t>
      </w:r>
      <w:r>
        <w:rPr>
          <w:rtl/>
        </w:rPr>
        <w:t xml:space="preserve"> ثلاث و أبکتن</w:t>
      </w:r>
      <w:r>
        <w:rPr>
          <w:rFonts w:hint="cs"/>
          <w:rtl/>
        </w:rPr>
        <w:t>ی</w:t>
      </w:r>
      <w:r>
        <w:rPr>
          <w:rtl/>
        </w:rPr>
        <w:t xml:space="preserve"> ثلاث،فأمّا الثلاث الت</w:t>
      </w:r>
      <w:r>
        <w:rPr>
          <w:rFonts w:hint="cs"/>
          <w:rtl/>
        </w:rPr>
        <w:t>ی</w:t>
      </w:r>
      <w:r>
        <w:rPr>
          <w:rtl/>
        </w:rPr>
        <w:t xml:space="preserve"> أبکتن</w:t>
      </w:r>
      <w:r>
        <w:rPr>
          <w:rFonts w:hint="cs"/>
          <w:rtl/>
        </w:rPr>
        <w:t>ی</w:t>
      </w:r>
      <w:r>
        <w:rPr>
          <w:rtl/>
        </w:rPr>
        <w:t xml:space="preserve"> ففراق الأحبّه مع رسول اللّه </w:t>
      </w:r>
      <w:r w:rsidR="00F2741C" w:rsidRPr="00F2741C">
        <w:rPr>
          <w:rStyle w:val="libAlaemChar"/>
          <w:rtl/>
        </w:rPr>
        <w:t>صلى‌الله‌عليه‌وآله‌وسلم</w:t>
      </w:r>
      <w:r>
        <w:rPr>
          <w:rtl/>
        </w:rPr>
        <w:t>،و الهول عند غمرات الموت،و الوقوف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ربّ العالم</w:t>
      </w:r>
      <w:r>
        <w:rPr>
          <w:rFonts w:hint="cs"/>
          <w:rtl/>
        </w:rPr>
        <w:t>ی</w:t>
      </w:r>
      <w:r>
        <w:rPr>
          <w:rFonts w:hint="eastAsia"/>
          <w:rtl/>
        </w:rPr>
        <w:t>ن</w:t>
      </w:r>
      <w:r>
        <w:rPr>
          <w:rtl/>
        </w:rPr>
        <w:t xml:space="preserve"> </w:t>
      </w:r>
      <w:r>
        <w:rPr>
          <w:rFonts w:hint="cs"/>
          <w:rtl/>
        </w:rPr>
        <w:t>ی</w:t>
      </w:r>
      <w:r>
        <w:rPr>
          <w:rFonts w:hint="eastAsia"/>
          <w:rtl/>
        </w:rPr>
        <w:t>وم</w:t>
      </w:r>
      <w:r>
        <w:rPr>
          <w:rtl/>
        </w:rPr>
        <w:t xml:space="preserve"> </w:t>
      </w:r>
      <w:r>
        <w:rPr>
          <w:rFonts w:hint="cs"/>
          <w:rtl/>
        </w:rPr>
        <w:t>ی</w:t>
      </w:r>
      <w:r>
        <w:rPr>
          <w:rFonts w:hint="eastAsia"/>
          <w:rtl/>
        </w:rPr>
        <w:t>کون</w:t>
      </w:r>
      <w:r>
        <w:rPr>
          <w:rtl/>
        </w:rPr>
        <w:t xml:space="preserve"> السر</w:t>
      </w:r>
      <w:r>
        <w:rPr>
          <w:rFonts w:hint="cs"/>
          <w:rtl/>
        </w:rPr>
        <w:t>ی</w:t>
      </w:r>
      <w:r>
        <w:rPr>
          <w:rFonts w:hint="eastAsia"/>
          <w:rtl/>
        </w:rPr>
        <w:t>ره</w:t>
      </w:r>
      <w:r>
        <w:rPr>
          <w:rtl/>
        </w:rPr>
        <w:t xml:space="preserve"> علان</w:t>
      </w:r>
      <w:r>
        <w:rPr>
          <w:rFonts w:hint="cs"/>
          <w:rtl/>
        </w:rPr>
        <w:t>ی</w:t>
      </w:r>
      <w:r>
        <w:rPr>
          <w:rFonts w:hint="eastAsia"/>
          <w:rtl/>
        </w:rPr>
        <w:t>ه</w:t>
      </w:r>
      <w:r>
        <w:rPr>
          <w:rtl/>
        </w:rPr>
        <w:t xml:space="preserve"> لا أدر</w:t>
      </w:r>
      <w:r>
        <w:rPr>
          <w:rFonts w:hint="cs"/>
          <w:rtl/>
        </w:rPr>
        <w:t>ی</w:t>
      </w:r>
      <w:r>
        <w:rPr>
          <w:rtl/>
        </w:rPr>
        <w:t xml:space="preserve"> ال</w:t>
      </w:r>
      <w:r>
        <w:rPr>
          <w:rFonts w:hint="cs"/>
          <w:rtl/>
        </w:rPr>
        <w:t>ی</w:t>
      </w:r>
      <w:r>
        <w:rPr>
          <w:rtl/>
        </w:rPr>
        <w:t xml:space="preserve"> الجنه أص</w:t>
      </w:r>
      <w:r>
        <w:rPr>
          <w:rFonts w:hint="cs"/>
          <w:rtl/>
        </w:rPr>
        <w:t>ی</w:t>
      </w:r>
      <w:r>
        <w:rPr>
          <w:rFonts w:hint="eastAsia"/>
          <w:rtl/>
        </w:rPr>
        <w:t>ر</w:t>
      </w:r>
      <w:r>
        <w:rPr>
          <w:rtl/>
        </w:rPr>
        <w:t xml:space="preserve"> أم ال</w:t>
      </w:r>
      <w:r>
        <w:rPr>
          <w:rFonts w:hint="cs"/>
          <w:rtl/>
        </w:rPr>
        <w:t>ی</w:t>
      </w:r>
      <w:r>
        <w:rPr>
          <w:rtl/>
        </w:rPr>
        <w:t xml:space="preserve"> النار </w:t>
      </w:r>
      <w:r w:rsidRPr="000F2A07">
        <w:rPr>
          <w:rStyle w:val="libFootnotenumChar"/>
          <w:rtl/>
        </w:rPr>
        <w:t>(3)</w:t>
      </w:r>
      <w:r>
        <w:rPr>
          <w:rtl/>
        </w:rPr>
        <w:t>.</w:t>
      </w:r>
    </w:p>
    <w:p w:rsidR="009A25AD" w:rsidRDefault="00191CDD" w:rsidP="009A25AD">
      <w:pPr>
        <w:pStyle w:val="libNormal"/>
        <w:rPr>
          <w:rtl/>
        </w:rPr>
      </w:pPr>
      <w:r w:rsidRPr="009A25AD">
        <w:rPr>
          <w:rStyle w:val="libBold1Char"/>
          <w:rFonts w:hint="eastAsia"/>
          <w:rtl/>
        </w:rPr>
        <w:t>مصباح</w:t>
      </w:r>
      <w:r w:rsidRPr="009A25AD">
        <w:rPr>
          <w:rStyle w:val="libBold1Char"/>
          <w:rtl/>
        </w:rPr>
        <w:t xml:space="preserve"> الشر</w:t>
      </w:r>
      <w:r w:rsidRPr="009A25AD">
        <w:rPr>
          <w:rStyle w:val="libBold1Char"/>
          <w:rFonts w:hint="cs"/>
          <w:rtl/>
        </w:rPr>
        <w:t>ی</w:t>
      </w:r>
      <w:r w:rsidRPr="009A25AD">
        <w:rPr>
          <w:rStyle w:val="libBold1Char"/>
          <w:rFonts w:hint="eastAsia"/>
          <w:rtl/>
        </w:rPr>
        <w:t>عه</w:t>
      </w:r>
      <w:r>
        <w:rPr>
          <w:rtl/>
        </w:rPr>
        <w:t>:رو</w:t>
      </w:r>
      <w:r>
        <w:rPr>
          <w:rFonts w:hint="cs"/>
          <w:rtl/>
        </w:rPr>
        <w:t>ی</w:t>
      </w:r>
      <w:r>
        <w:rPr>
          <w:rtl/>
        </w:rPr>
        <w:t xml:space="preserve">: انّ </w:t>
      </w:r>
      <w:r>
        <w:rPr>
          <w:rFonts w:hint="cs"/>
          <w:rtl/>
        </w:rPr>
        <w:t>ی</w:t>
      </w:r>
      <w:r>
        <w:rPr>
          <w:rFonts w:hint="eastAsia"/>
          <w:rtl/>
        </w:rPr>
        <w:t>ح</w:t>
      </w:r>
      <w:r>
        <w:rPr>
          <w:rFonts w:hint="cs"/>
          <w:rtl/>
        </w:rPr>
        <w:t>یی</w:t>
      </w:r>
      <w:r>
        <w:rPr>
          <w:rtl/>
        </w:rPr>
        <w:t xml:space="preserve"> بن زکر</w:t>
      </w:r>
      <w:r>
        <w:rPr>
          <w:rFonts w:hint="cs"/>
          <w:rtl/>
        </w:rPr>
        <w:t>ی</w:t>
      </w:r>
      <w:r>
        <w:rPr>
          <w:rFonts w:hint="eastAsia"/>
          <w:rtl/>
        </w:rPr>
        <w:t>ا</w:t>
      </w:r>
      <w:r>
        <w:rPr>
          <w:rtl/>
        </w:rPr>
        <w:t xml:space="preserve"> کان </w:t>
      </w:r>
      <w:r>
        <w:rPr>
          <w:rFonts w:hint="cs"/>
          <w:rtl/>
        </w:rPr>
        <w:t>ی</w:t>
      </w:r>
      <w:r>
        <w:rPr>
          <w:rFonts w:hint="eastAsia"/>
          <w:rtl/>
        </w:rPr>
        <w:t>فکّر</w:t>
      </w:r>
      <w:r>
        <w:rPr>
          <w:rtl/>
        </w:rPr>
        <w:t xml:space="preserve"> ف</w:t>
      </w:r>
      <w:r>
        <w:rPr>
          <w:rFonts w:hint="cs"/>
          <w:rtl/>
        </w:rPr>
        <w:t>ی</w:t>
      </w:r>
      <w:r>
        <w:rPr>
          <w:rtl/>
        </w:rPr>
        <w:t xml:space="preserve"> طول الل</w:t>
      </w:r>
      <w:r>
        <w:rPr>
          <w:rFonts w:hint="cs"/>
          <w:rtl/>
        </w:rPr>
        <w:t>ی</w:t>
      </w:r>
      <w:r>
        <w:rPr>
          <w:rFonts w:hint="eastAsia"/>
          <w:rtl/>
        </w:rPr>
        <w:t>ل</w:t>
      </w:r>
      <w:r>
        <w:rPr>
          <w:rtl/>
        </w:rPr>
        <w:t xml:space="preserve"> ف</w:t>
      </w:r>
      <w:r>
        <w:rPr>
          <w:rFonts w:hint="cs"/>
          <w:rtl/>
        </w:rPr>
        <w:t>ی</w:t>
      </w:r>
      <w:r>
        <w:rPr>
          <w:rtl/>
        </w:rPr>
        <w:t xml:space="preserve"> أمر الجنه و النار ف</w:t>
      </w:r>
      <w:r>
        <w:rPr>
          <w:rFonts w:hint="cs"/>
          <w:rtl/>
        </w:rPr>
        <w:t>ی</w:t>
      </w:r>
      <w:r>
        <w:rPr>
          <w:rFonts w:hint="eastAsia"/>
          <w:rtl/>
        </w:rPr>
        <w:t>سهر</w:t>
      </w:r>
      <w:r>
        <w:rPr>
          <w:rtl/>
        </w:rPr>
        <w:t xml:space="preserve"> ل</w:t>
      </w:r>
      <w:r>
        <w:rPr>
          <w:rFonts w:hint="cs"/>
          <w:rtl/>
        </w:rPr>
        <w:t>ی</w:t>
      </w:r>
      <w:r>
        <w:rPr>
          <w:rFonts w:hint="eastAsia"/>
          <w:rtl/>
        </w:rPr>
        <w:t>له</w:t>
      </w:r>
      <w:r>
        <w:rPr>
          <w:rtl/>
        </w:rPr>
        <w:t xml:space="preserve"> و لا </w:t>
      </w:r>
      <w:r>
        <w:rPr>
          <w:rFonts w:hint="cs"/>
          <w:rtl/>
        </w:rPr>
        <w:t>ی</w:t>
      </w:r>
      <w:r>
        <w:rPr>
          <w:rFonts w:hint="eastAsia"/>
          <w:rtl/>
        </w:rPr>
        <w:t>أخذه</w:t>
      </w:r>
      <w:r>
        <w:rPr>
          <w:rtl/>
        </w:rPr>
        <w:t xml:space="preserve"> نوم ثمّ </w:t>
      </w:r>
      <w:r>
        <w:rPr>
          <w:rFonts w:hint="cs"/>
          <w:rtl/>
        </w:rPr>
        <w:t>ی</w:t>
      </w:r>
      <w:r>
        <w:rPr>
          <w:rFonts w:hint="eastAsia"/>
          <w:rtl/>
        </w:rPr>
        <w:t>قول</w:t>
      </w:r>
      <w:r>
        <w:rPr>
          <w:rtl/>
        </w:rPr>
        <w:t xml:space="preserve"> عند الصباح:اللّهم أ</w:t>
      </w:r>
      <w:r>
        <w:rPr>
          <w:rFonts w:hint="cs"/>
          <w:rtl/>
        </w:rPr>
        <w:t>ی</w:t>
      </w:r>
      <w:r>
        <w:rPr>
          <w:rFonts w:hint="eastAsia"/>
          <w:rtl/>
        </w:rPr>
        <w:t>ن</w:t>
      </w:r>
      <w:r>
        <w:rPr>
          <w:rtl/>
        </w:rPr>
        <w:t xml:space="preserve"> المفرّ و أ</w:t>
      </w:r>
      <w:r>
        <w:rPr>
          <w:rFonts w:hint="cs"/>
          <w:rtl/>
        </w:rPr>
        <w:t>ی</w:t>
      </w:r>
      <w:r>
        <w:rPr>
          <w:rFonts w:hint="eastAsia"/>
          <w:rtl/>
        </w:rPr>
        <w:t>ن</w:t>
      </w:r>
      <w:r>
        <w:rPr>
          <w:rtl/>
        </w:rPr>
        <w:t xml:space="preserve"> المستقرّ اللّهم الاّ إل</w:t>
      </w:r>
      <w:r>
        <w:rPr>
          <w:rFonts w:hint="cs"/>
          <w:rtl/>
        </w:rPr>
        <w:t>ی</w:t>
      </w:r>
      <w:r>
        <w:rPr>
          <w:rFonts w:hint="eastAsia"/>
          <w:rtl/>
        </w:rPr>
        <w:t>ک</w:t>
      </w:r>
      <w:r>
        <w:rPr>
          <w:rtl/>
        </w:rPr>
        <w:t xml:space="preserve"> </w:t>
      </w:r>
      <w:r w:rsidRPr="000F2A07">
        <w:rPr>
          <w:rStyle w:val="libFootnotenumChar"/>
          <w:rtl/>
        </w:rPr>
        <w:t>(4)</w:t>
      </w:r>
      <w:r>
        <w:rPr>
          <w:rtl/>
        </w:rPr>
        <w:t>.</w:t>
      </w:r>
    </w:p>
    <w:p w:rsidR="00D7268C" w:rsidRDefault="00191CDD" w:rsidP="009A25AD">
      <w:pPr>
        <w:pStyle w:val="libNormal"/>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لرجل: ک</w:t>
      </w:r>
      <w:r>
        <w:rPr>
          <w:rFonts w:hint="cs"/>
          <w:rtl/>
        </w:rPr>
        <w:t>ی</w:t>
      </w:r>
      <w:r>
        <w:rPr>
          <w:rFonts w:hint="eastAsia"/>
          <w:rtl/>
        </w:rPr>
        <w:t>ف</w:t>
      </w:r>
      <w:r>
        <w:rPr>
          <w:rtl/>
        </w:rPr>
        <w:t xml:space="preserve"> أنتم؟فقال:نرجو و نخاف،فقال:من رج</w:t>
      </w:r>
      <w:r>
        <w:rPr>
          <w:rFonts w:hint="cs"/>
          <w:rtl/>
        </w:rPr>
        <w:t>ی</w:t>
      </w:r>
      <w:r>
        <w:rPr>
          <w:rtl/>
        </w:rPr>
        <w:t xml:space="preserve"> ش</w:t>
      </w:r>
      <w:r>
        <w:rPr>
          <w:rFonts w:hint="cs"/>
          <w:rtl/>
        </w:rPr>
        <w:t>ی</w:t>
      </w:r>
      <w:r>
        <w:rPr>
          <w:rFonts w:hint="eastAsia"/>
          <w:rtl/>
        </w:rPr>
        <w:t>ئا</w:t>
      </w:r>
      <w:r>
        <w:rPr>
          <w:rtl/>
        </w:rPr>
        <w:t xml:space="preserve"> طلبه و من خاف ش</w:t>
      </w:r>
      <w:r>
        <w:rPr>
          <w:rFonts w:hint="cs"/>
          <w:rtl/>
        </w:rPr>
        <w:t>ی</w:t>
      </w:r>
      <w:r>
        <w:rPr>
          <w:rFonts w:hint="eastAsia"/>
          <w:rtl/>
        </w:rPr>
        <w:t>ئا</w:t>
      </w:r>
      <w:r>
        <w:rPr>
          <w:rtl/>
        </w:rPr>
        <w:t xml:space="preserve"> هرب منه،ما أدر</w:t>
      </w:r>
      <w:r>
        <w:rPr>
          <w:rFonts w:hint="cs"/>
          <w:rtl/>
        </w:rPr>
        <w:t>ی</w:t>
      </w:r>
      <w:r>
        <w:rPr>
          <w:rtl/>
        </w:rPr>
        <w:t xml:space="preserve"> ما خوف رجل عرضت له شهوه فلم </w:t>
      </w:r>
      <w:r>
        <w:rPr>
          <w:rFonts w:hint="cs"/>
          <w:rtl/>
        </w:rPr>
        <w:t>ی</w:t>
      </w:r>
      <w:r>
        <w:rPr>
          <w:rFonts w:hint="eastAsia"/>
          <w:rtl/>
        </w:rPr>
        <w:t>دعها</w:t>
      </w:r>
      <w:r>
        <w:rPr>
          <w:rtl/>
        </w:rPr>
        <w:t xml:space="preserve"> لما خاف منه،و ما أدر</w:t>
      </w:r>
      <w:r>
        <w:rPr>
          <w:rFonts w:hint="cs"/>
          <w:rtl/>
        </w:rPr>
        <w:t>ی</w:t>
      </w:r>
      <w:r>
        <w:rPr>
          <w:rtl/>
        </w:rPr>
        <w:t xml:space="preserve"> ما رجاء رجل نزل به بلاء فلم </w:t>
      </w:r>
      <w:r>
        <w:rPr>
          <w:rFonts w:hint="cs"/>
          <w:rtl/>
        </w:rPr>
        <w:t>ی</w:t>
      </w:r>
      <w:r>
        <w:rPr>
          <w:rFonts w:hint="eastAsia"/>
          <w:rtl/>
        </w:rPr>
        <w:t>صبر</w:t>
      </w:r>
      <w:r>
        <w:rPr>
          <w:rtl/>
        </w:rPr>
        <w:t xml:space="preserve"> عل</w:t>
      </w:r>
      <w:r>
        <w:rPr>
          <w:rFonts w:hint="cs"/>
          <w:rtl/>
        </w:rPr>
        <w:t>ی</w:t>
      </w:r>
      <w:r>
        <w:rPr>
          <w:rFonts w:hint="eastAsia"/>
          <w:rtl/>
        </w:rPr>
        <w:t>ه</w:t>
      </w:r>
      <w:r>
        <w:rPr>
          <w:rtl/>
        </w:rPr>
        <w:t xml:space="preserve"> </w:t>
      </w:r>
    </w:p>
    <w:p w:rsidR="009A25AD" w:rsidRDefault="009A25AD" w:rsidP="009A25AD">
      <w:pPr>
        <w:pStyle w:val="libLine"/>
        <w:rPr>
          <w:rtl/>
        </w:rPr>
      </w:pPr>
      <w:r>
        <w:rPr>
          <w:rFonts w:hint="eastAsia"/>
          <w:rtl/>
        </w:rPr>
        <w:t>____________________</w:t>
      </w:r>
    </w:p>
    <w:p w:rsidR="00140CA9" w:rsidRDefault="00D7268C" w:rsidP="009A25AD">
      <w:pPr>
        <w:pStyle w:val="libFootnote0"/>
      </w:pPr>
      <w:r w:rsidRPr="009A25AD">
        <w:rPr>
          <w:rtl/>
        </w:rPr>
        <w:t>(1)</w:t>
      </w:r>
      <w:r w:rsidR="00191CDD">
        <w:rPr>
          <w:rtl/>
        </w:rPr>
        <w:t xml:space="preserve"> صوت غل</w:t>
      </w:r>
      <w:r w:rsidR="00191CDD">
        <w:rPr>
          <w:rFonts w:hint="cs"/>
          <w:rtl/>
        </w:rPr>
        <w:t>ی</w:t>
      </w:r>
      <w:r w:rsidR="00191CDD">
        <w:rPr>
          <w:rFonts w:hint="eastAsia"/>
          <w:rtl/>
        </w:rPr>
        <w:t>ان</w:t>
      </w:r>
      <w:r w:rsidR="00191CDD">
        <w:rPr>
          <w:rtl/>
        </w:rPr>
        <w:t xml:space="preserve"> القدر. </w:t>
      </w:r>
    </w:p>
    <w:p w:rsidR="00140CA9" w:rsidRDefault="00D7268C" w:rsidP="009A25AD">
      <w:pPr>
        <w:pStyle w:val="libFootnote0"/>
      </w:pPr>
      <w:r w:rsidRPr="009A25AD">
        <w:rPr>
          <w:rtl/>
        </w:rPr>
        <w:t>(2)</w:t>
      </w:r>
      <w:r w:rsidR="00191CDD">
        <w:rPr>
          <w:rtl/>
        </w:rPr>
        <w:t xml:space="preserve"> ق:کتاب الأخلاق</w:t>
      </w:r>
      <w:r w:rsidR="00140CA9">
        <w:rPr>
          <w:rtl/>
        </w:rPr>
        <w:t>123</w:t>
      </w:r>
      <w:r w:rsidR="00191CDD">
        <w:rPr>
          <w:rtl/>
        </w:rPr>
        <w:t>/</w:t>
      </w:r>
      <w:r w:rsidR="00140CA9">
        <w:rPr>
          <w:rtl/>
        </w:rPr>
        <w:t>22</w:t>
      </w:r>
      <w:r w:rsidR="00191CDD">
        <w:rPr>
          <w:rtl/>
        </w:rPr>
        <w:t>/،ج:</w:t>
      </w:r>
      <w:r w:rsidR="00140CA9">
        <w:rPr>
          <w:rtl/>
        </w:rPr>
        <w:t>399</w:t>
      </w:r>
      <w:r w:rsidR="00191CDD">
        <w:rPr>
          <w:rtl/>
        </w:rPr>
        <w:t>/</w:t>
      </w:r>
      <w:r w:rsidR="00140CA9">
        <w:rPr>
          <w:rtl/>
        </w:rPr>
        <w:t>70</w:t>
      </w:r>
      <w:r w:rsidR="00191CDD">
        <w:rPr>
          <w:rtl/>
        </w:rPr>
        <w:t xml:space="preserve">. </w:t>
      </w:r>
    </w:p>
    <w:p w:rsidR="00140CA9" w:rsidRDefault="00D7268C" w:rsidP="009A25AD">
      <w:pPr>
        <w:pStyle w:val="libFootnote0"/>
      </w:pPr>
      <w:r w:rsidRPr="009A25AD">
        <w:rPr>
          <w:rtl/>
        </w:rPr>
        <w:t>(3)</w:t>
      </w:r>
      <w:r w:rsidR="00191CDD">
        <w:rPr>
          <w:rtl/>
        </w:rPr>
        <w:t xml:space="preserve"> ق:کتاب الأخلاق</w:t>
      </w:r>
      <w:r w:rsidR="00140CA9">
        <w:rPr>
          <w:rtl/>
        </w:rPr>
        <w:t>119</w:t>
      </w:r>
      <w:r w:rsidR="00191CDD">
        <w:rPr>
          <w:rtl/>
        </w:rPr>
        <w:t>/</w:t>
      </w:r>
      <w:r w:rsidR="00140CA9">
        <w:rPr>
          <w:rtl/>
        </w:rPr>
        <w:t>22</w:t>
      </w:r>
      <w:r w:rsidR="00191CDD">
        <w:rPr>
          <w:rtl/>
        </w:rPr>
        <w:t>/،ج:</w:t>
      </w:r>
      <w:r w:rsidR="00140CA9">
        <w:rPr>
          <w:rtl/>
        </w:rPr>
        <w:t>38</w:t>
      </w:r>
      <w:r w:rsidR="00191CDD">
        <w:rPr>
          <w:rtl/>
        </w:rPr>
        <w:t>6/</w:t>
      </w:r>
      <w:r w:rsidR="00140CA9">
        <w:rPr>
          <w:rtl/>
        </w:rPr>
        <w:t>70</w:t>
      </w:r>
      <w:r w:rsidR="00191CDD">
        <w:rPr>
          <w:rtl/>
        </w:rPr>
        <w:t xml:space="preserve">. </w:t>
      </w:r>
    </w:p>
    <w:p w:rsidR="00D7268C" w:rsidRDefault="00D7268C" w:rsidP="009A25AD">
      <w:pPr>
        <w:pStyle w:val="libFootnote0"/>
        <w:rPr>
          <w:rtl/>
        </w:rPr>
      </w:pPr>
      <w:r w:rsidRPr="009A25AD">
        <w:rPr>
          <w:rtl/>
        </w:rPr>
        <w:t>(4)</w:t>
      </w:r>
      <w:r w:rsidR="00191CDD">
        <w:rPr>
          <w:rtl/>
        </w:rPr>
        <w:t xml:space="preserve"> ق:کتاب الأخلاق</w:t>
      </w:r>
      <w:r w:rsidR="00140CA9">
        <w:rPr>
          <w:rtl/>
        </w:rPr>
        <w:t>182</w:t>
      </w:r>
      <w:r w:rsidR="00191CDD">
        <w:rPr>
          <w:rtl/>
        </w:rPr>
        <w:t>/</w:t>
      </w:r>
      <w:r w:rsidR="00140CA9">
        <w:rPr>
          <w:rtl/>
        </w:rPr>
        <w:t>38</w:t>
      </w:r>
      <w:r w:rsidR="00191CDD">
        <w:rPr>
          <w:rtl/>
        </w:rPr>
        <w:t>/،ج:</w:t>
      </w:r>
      <w:r w:rsidR="00140CA9">
        <w:rPr>
          <w:rtl/>
        </w:rPr>
        <w:t>2</w:t>
      </w:r>
      <w:r w:rsidR="00191CDD">
        <w:rPr>
          <w:rtl/>
        </w:rPr>
        <w:t>66/</w:t>
      </w:r>
      <w:r w:rsidR="00140CA9">
        <w:rPr>
          <w:rtl/>
        </w:rPr>
        <w:t>71</w:t>
      </w:r>
      <w:r w:rsidR="00191CDD">
        <w:rPr>
          <w:rtl/>
        </w:rPr>
        <w:t>.</w:t>
      </w:r>
    </w:p>
    <w:p w:rsidR="00D7268C" w:rsidRDefault="00D7268C" w:rsidP="000F2A07">
      <w:pPr>
        <w:pStyle w:val="libNormal"/>
        <w:rPr>
          <w:rtl/>
        </w:rPr>
      </w:pPr>
      <w:r>
        <w:rPr>
          <w:rtl/>
        </w:rPr>
        <w:br w:type="page"/>
      </w:r>
    </w:p>
    <w:p w:rsidR="009A25AD" w:rsidRDefault="00191CDD" w:rsidP="009A25AD">
      <w:pPr>
        <w:pStyle w:val="libNormal0"/>
        <w:rPr>
          <w:rtl/>
        </w:rPr>
      </w:pPr>
      <w:r>
        <w:rPr>
          <w:rFonts w:hint="eastAsia"/>
          <w:rtl/>
        </w:rPr>
        <w:t>لما</w:t>
      </w:r>
      <w:r>
        <w:rPr>
          <w:rtl/>
        </w:rPr>
        <w:t xml:space="preserve"> </w:t>
      </w:r>
      <w:r>
        <w:rPr>
          <w:rFonts w:hint="cs"/>
          <w:rtl/>
        </w:rPr>
        <w:t>ی</w:t>
      </w:r>
      <w:r>
        <w:rPr>
          <w:rFonts w:hint="eastAsia"/>
          <w:rtl/>
        </w:rPr>
        <w:t>رجو</w:t>
      </w:r>
      <w:r>
        <w:rPr>
          <w:rtl/>
        </w:rPr>
        <w:t xml:space="preserve"> </w:t>
      </w:r>
      <w:r w:rsidRPr="000F2A07">
        <w:rPr>
          <w:rStyle w:val="libFootnotenumChar"/>
          <w:rtl/>
        </w:rPr>
        <w:t>(1)</w:t>
      </w:r>
      <w:r>
        <w:rPr>
          <w:rtl/>
        </w:rPr>
        <w:t>.</w:t>
      </w:r>
    </w:p>
    <w:p w:rsidR="00140CA9" w:rsidRDefault="00191CDD" w:rsidP="009A25AD">
      <w:pPr>
        <w:pStyle w:val="libNormal"/>
      </w:pPr>
      <w:r>
        <w:rPr>
          <w:rFonts w:hint="eastAsia"/>
          <w:rtl/>
        </w:rPr>
        <w:t>قال</w:t>
      </w:r>
      <w:r>
        <w:rPr>
          <w:rtl/>
        </w:rPr>
        <w:t xml:space="preserve"> الصادق </w:t>
      </w:r>
      <w:r w:rsidR="00F2741C" w:rsidRPr="00F2741C">
        <w:rPr>
          <w:rStyle w:val="libAlaemChar"/>
          <w:rtl/>
        </w:rPr>
        <w:t>عليه‌السلام</w:t>
      </w:r>
      <w:r>
        <w:rPr>
          <w:rtl/>
        </w:rPr>
        <w:t xml:space="preserve"> لاسحاق بن عمّار: خف اللّه کأنّک تراه </w:t>
      </w:r>
      <w:r w:rsidRPr="000F2A07">
        <w:rPr>
          <w:rStyle w:val="libFootnotenumChar"/>
          <w:rtl/>
        </w:rPr>
        <w:t>(2)</w:t>
      </w:r>
      <w:r>
        <w:rPr>
          <w:rtl/>
        </w:rPr>
        <w:t xml:space="preserve">. </w:t>
      </w:r>
    </w:p>
    <w:p w:rsidR="00140CA9" w:rsidRDefault="00191CDD" w:rsidP="00191CDD">
      <w:pPr>
        <w:pStyle w:val="libNormal"/>
      </w:pPr>
      <w:r>
        <w:rPr>
          <w:rFonts w:hint="eastAsia"/>
          <w:rtl/>
        </w:rPr>
        <w:t>کلام</w:t>
      </w:r>
      <w:r>
        <w:rPr>
          <w:rtl/>
        </w:rPr>
        <w:t xml:space="preserve"> لقمان ف</w:t>
      </w:r>
      <w:r>
        <w:rPr>
          <w:rFonts w:hint="cs"/>
          <w:rtl/>
        </w:rPr>
        <w:t>ی</w:t>
      </w:r>
      <w:r>
        <w:rPr>
          <w:rtl/>
        </w:rPr>
        <w:t xml:space="preserve"> الخوف و الرجاء </w:t>
      </w:r>
      <w:r w:rsidRPr="000F2A07">
        <w:rPr>
          <w:rStyle w:val="libFootnotenumChar"/>
          <w:rtl/>
        </w:rPr>
        <w:t>(3)</w:t>
      </w:r>
      <w:r>
        <w:rPr>
          <w:rtl/>
        </w:rPr>
        <w:t xml:space="preserve">. </w:t>
      </w:r>
    </w:p>
    <w:p w:rsidR="009A25AD" w:rsidRDefault="00191CDD" w:rsidP="009A25AD">
      <w:pPr>
        <w:pStyle w:val="libNormal"/>
        <w:rPr>
          <w:rtl/>
        </w:rPr>
      </w:pPr>
      <w:r>
        <w:rPr>
          <w:rFonts w:hint="eastAsia"/>
          <w:rtl/>
        </w:rPr>
        <w:t>خوف</w:t>
      </w:r>
      <w:r>
        <w:rPr>
          <w:rtl/>
        </w:rPr>
        <w:t xml:space="preserve"> رسول اللّه </w:t>
      </w:r>
      <w:r w:rsidR="00F2741C" w:rsidRPr="00F2741C">
        <w:rPr>
          <w:rStyle w:val="libAlaemChar"/>
          <w:rtl/>
        </w:rPr>
        <w:t>صلى‌الله‌عليه‌وآله‌وسلم</w:t>
      </w:r>
      <w:r>
        <w:rPr>
          <w:rtl/>
        </w:rPr>
        <w:t xml:space="preserve"> </w:t>
      </w:r>
      <w:r w:rsidRPr="000F2A07">
        <w:rPr>
          <w:rStyle w:val="libFootnotenumChar"/>
          <w:rtl/>
        </w:rPr>
        <w:t>(4)</w:t>
      </w:r>
      <w:r>
        <w:rPr>
          <w:rtl/>
        </w:rPr>
        <w:t>.</w:t>
      </w:r>
    </w:p>
    <w:p w:rsidR="00140CA9" w:rsidRDefault="00191CDD" w:rsidP="009A25AD">
      <w:pPr>
        <w:pStyle w:val="libNormal"/>
      </w:pPr>
      <w:r w:rsidRPr="009A25AD">
        <w:rPr>
          <w:rStyle w:val="libBold1Char"/>
          <w:rFonts w:hint="eastAsia"/>
          <w:rtl/>
        </w:rPr>
        <w:t>کمال</w:t>
      </w:r>
      <w:r w:rsidRPr="009A25AD">
        <w:rPr>
          <w:rStyle w:val="libBold1Char"/>
          <w:rtl/>
        </w:rPr>
        <w:t xml:space="preserve"> الد</w:t>
      </w:r>
      <w:r w:rsidRPr="009A25AD">
        <w:rPr>
          <w:rStyle w:val="libBold1Char"/>
          <w:rFonts w:hint="cs"/>
          <w:rtl/>
        </w:rPr>
        <w:t>ی</w:t>
      </w:r>
      <w:r w:rsidRPr="009A25AD">
        <w:rPr>
          <w:rStyle w:val="libBold1Char"/>
          <w:rFonts w:hint="eastAsia"/>
          <w:rtl/>
        </w:rPr>
        <w:t>ن</w:t>
      </w:r>
      <w:r>
        <w:rPr>
          <w:rtl/>
        </w:rPr>
        <w:t xml:space="preserve">: و لقد مکث </w:t>
      </w:r>
      <w:r w:rsidR="00F2741C" w:rsidRPr="00F2741C">
        <w:rPr>
          <w:rStyle w:val="libAlaemChar"/>
          <w:rtl/>
        </w:rPr>
        <w:t>صلى‌الله‌عليه‌وآله‌وسلم</w:t>
      </w:r>
      <w:r>
        <w:rPr>
          <w:rtl/>
        </w:rPr>
        <w:t xml:space="preserve"> بمکّه ثلاث سن</w:t>
      </w:r>
      <w:r>
        <w:rPr>
          <w:rFonts w:hint="cs"/>
          <w:rtl/>
        </w:rPr>
        <w:t>ی</w:t>
      </w:r>
      <w:r>
        <w:rPr>
          <w:rFonts w:hint="eastAsia"/>
          <w:rtl/>
        </w:rPr>
        <w:t>ن</w:t>
      </w:r>
      <w:r>
        <w:rPr>
          <w:rtl/>
        </w:rPr>
        <w:t xml:space="preserve"> مختف</w:t>
      </w:r>
      <w:r>
        <w:rPr>
          <w:rFonts w:hint="cs"/>
          <w:rtl/>
        </w:rPr>
        <w:t>ی</w:t>
      </w:r>
      <w:r>
        <w:rPr>
          <w:rFonts w:hint="eastAsia"/>
          <w:rtl/>
        </w:rPr>
        <w:t>ا</w:t>
      </w:r>
      <w:r>
        <w:rPr>
          <w:rtl/>
        </w:rPr>
        <w:t xml:space="preserve"> خائفا </w:t>
      </w:r>
      <w:r>
        <w:rPr>
          <w:rFonts w:hint="cs"/>
          <w:rtl/>
        </w:rPr>
        <w:t>ی</w:t>
      </w:r>
      <w:r>
        <w:rPr>
          <w:rFonts w:hint="eastAsia"/>
          <w:rtl/>
        </w:rPr>
        <w:t>ترقّب</w:t>
      </w:r>
      <w:r>
        <w:rPr>
          <w:rtl/>
        </w:rPr>
        <w:t xml:space="preserve"> و </w:t>
      </w:r>
      <w:r>
        <w:rPr>
          <w:rFonts w:hint="cs"/>
          <w:rtl/>
        </w:rPr>
        <w:t>ی</w:t>
      </w:r>
      <w:r>
        <w:rPr>
          <w:rFonts w:hint="eastAsia"/>
          <w:rtl/>
        </w:rPr>
        <w:t>خاف</w:t>
      </w:r>
      <w:r>
        <w:rPr>
          <w:rtl/>
        </w:rPr>
        <w:t xml:space="preserve"> قومه و الناس </w:t>
      </w:r>
      <w:r w:rsidRPr="000F2A07">
        <w:rPr>
          <w:rStyle w:val="libFootnotenumChar"/>
          <w:rtl/>
        </w:rPr>
        <w:t>(5)</w:t>
      </w:r>
      <w:r>
        <w:rPr>
          <w:rtl/>
        </w:rPr>
        <w:t xml:space="preserve">. </w:t>
      </w:r>
    </w:p>
    <w:p w:rsidR="00140CA9" w:rsidRDefault="00191CDD" w:rsidP="00191CDD">
      <w:pPr>
        <w:pStyle w:val="libNormal"/>
      </w:pPr>
      <w:r>
        <w:rPr>
          <w:rFonts w:hint="eastAsia"/>
          <w:rtl/>
        </w:rPr>
        <w:t>ف</w:t>
      </w:r>
      <w:r>
        <w:rPr>
          <w:rFonts w:hint="cs"/>
          <w:rtl/>
        </w:rPr>
        <w:t>ی</w:t>
      </w:r>
      <w:r>
        <w:rPr>
          <w:rFonts w:hint="eastAsia"/>
          <w:rtl/>
        </w:rPr>
        <w:t>ما</w:t>
      </w:r>
      <w:r>
        <w:rPr>
          <w:rtl/>
        </w:rPr>
        <w:t xml:space="preserve"> </w:t>
      </w:r>
      <w:r>
        <w:rPr>
          <w:rFonts w:hint="cs"/>
          <w:rtl/>
        </w:rPr>
        <w:t>ی</w:t>
      </w:r>
      <w:r>
        <w:rPr>
          <w:rFonts w:hint="eastAsia"/>
          <w:rtl/>
        </w:rPr>
        <w:t>خافه</w:t>
      </w:r>
      <w:r>
        <w:rPr>
          <w:rtl/>
        </w:rPr>
        <w:t xml:space="preserve"> </w:t>
      </w:r>
      <w:r w:rsidR="00F2741C" w:rsidRPr="00F2741C">
        <w:rPr>
          <w:rStyle w:val="libAlaemChar"/>
          <w:rtl/>
        </w:rPr>
        <w:t>صلى‌الله‌عليه‌وآله‌وسلم</w:t>
      </w:r>
      <w:r>
        <w:rPr>
          <w:rtl/>
        </w:rPr>
        <w:t xml:space="preserve"> عل</w:t>
      </w:r>
      <w:r>
        <w:rPr>
          <w:rFonts w:hint="cs"/>
          <w:rtl/>
        </w:rPr>
        <w:t>ی</w:t>
      </w:r>
      <w:r>
        <w:rPr>
          <w:rtl/>
        </w:rPr>
        <w:t xml:space="preserve"> أمّته </w:t>
      </w:r>
      <w:r w:rsidRPr="000F2A07">
        <w:rPr>
          <w:rStyle w:val="libFootnotenumChar"/>
          <w:rtl/>
        </w:rPr>
        <w:t>(6)</w:t>
      </w:r>
      <w:r>
        <w:rPr>
          <w:rtl/>
        </w:rPr>
        <w:t xml:space="preserve">. </w:t>
      </w:r>
    </w:p>
    <w:p w:rsidR="00140CA9" w:rsidRDefault="00191CDD" w:rsidP="00191CDD">
      <w:pPr>
        <w:pStyle w:val="libNormal"/>
      </w:pPr>
      <w:r>
        <w:rPr>
          <w:rFonts w:hint="eastAsia"/>
          <w:rtl/>
        </w:rPr>
        <w:t>باب</w:t>
      </w:r>
      <w:r>
        <w:rPr>
          <w:rtl/>
        </w:rPr>
        <w:t xml:space="preserve"> عباده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خوفه </w:t>
      </w:r>
      <w:r w:rsidRPr="000F2A07">
        <w:rPr>
          <w:rStyle w:val="libFootnotenumChar"/>
          <w:rtl/>
        </w:rPr>
        <w:t>(7)</w:t>
      </w:r>
      <w:r>
        <w:rPr>
          <w:rtl/>
        </w:rPr>
        <w:t xml:space="preserve">. </w:t>
      </w:r>
    </w:p>
    <w:p w:rsidR="00140CA9" w:rsidRDefault="00191CDD" w:rsidP="009A25AD">
      <w:pPr>
        <w:pStyle w:val="libNormal"/>
      </w:pPr>
      <w:r w:rsidRPr="009A25AD">
        <w:rPr>
          <w:rStyle w:val="libBold1Char"/>
          <w:rFonts w:hint="eastAsia"/>
          <w:rtl/>
        </w:rPr>
        <w:t>خول</w:t>
      </w:r>
      <w:r>
        <w:rPr>
          <w:rtl/>
        </w:rPr>
        <w:t xml:space="preserve">: </w:t>
      </w:r>
      <w:r>
        <w:rPr>
          <w:rFonts w:hint="eastAsia"/>
          <w:rtl/>
        </w:rPr>
        <w:t>اخبار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عمّا تکلّمت خوله الحنف</w:t>
      </w:r>
      <w:r>
        <w:rPr>
          <w:rFonts w:hint="cs"/>
          <w:rtl/>
        </w:rPr>
        <w:t>ی</w:t>
      </w:r>
      <w:r>
        <w:rPr>
          <w:rFonts w:hint="eastAsia"/>
          <w:rtl/>
        </w:rPr>
        <w:t>ه</w:t>
      </w:r>
      <w:r>
        <w:rPr>
          <w:rtl/>
        </w:rPr>
        <w:t xml:space="preserve"> عند ولادتها، و قد تقدّم ف</w:t>
      </w:r>
      <w:r>
        <w:rPr>
          <w:rFonts w:hint="cs"/>
          <w:rtl/>
        </w:rPr>
        <w:t>ی</w:t>
      </w:r>
      <w:r>
        <w:rPr>
          <w:rtl/>
        </w:rPr>
        <w:t xml:space="preserve"> </w:t>
      </w:r>
      <w:r w:rsidR="00090BC1" w:rsidRPr="009A25AD">
        <w:rPr>
          <w:rtl/>
        </w:rPr>
        <w:t>(</w:t>
      </w:r>
      <w:r w:rsidRPr="009A25AD">
        <w:rPr>
          <w:rtl/>
        </w:rPr>
        <w:t>حنف</w:t>
      </w:r>
      <w:r w:rsidR="00090BC1" w:rsidRPr="009A25AD">
        <w:rPr>
          <w:rtl/>
        </w:rPr>
        <w:t>)</w:t>
      </w:r>
      <w:r>
        <w:rPr>
          <w:rtl/>
        </w:rPr>
        <w:t xml:space="preserve"> </w:t>
      </w:r>
      <w:r w:rsidRPr="000F2A07">
        <w:rPr>
          <w:rStyle w:val="libFootnotenumChar"/>
          <w:rtl/>
        </w:rPr>
        <w:t>(8)</w:t>
      </w:r>
      <w:r>
        <w:rPr>
          <w:rtl/>
        </w:rPr>
        <w:t xml:space="preserve">. </w:t>
      </w:r>
    </w:p>
    <w:p w:rsidR="00140CA9" w:rsidRDefault="00191CDD" w:rsidP="009A25AD">
      <w:pPr>
        <w:pStyle w:val="libCenterBold1"/>
      </w:pPr>
      <w:r>
        <w:rPr>
          <w:rFonts w:hint="eastAsia"/>
          <w:rtl/>
        </w:rPr>
        <w:t>ابن</w:t>
      </w:r>
      <w:r>
        <w:rPr>
          <w:rtl/>
        </w:rPr>
        <w:t xml:space="preserve"> خالو</w:t>
      </w:r>
      <w:r>
        <w:rPr>
          <w:rFonts w:hint="cs"/>
          <w:rtl/>
        </w:rPr>
        <w:t>ی</w:t>
      </w:r>
      <w:r>
        <w:rPr>
          <w:rFonts w:hint="eastAsia"/>
          <w:rtl/>
        </w:rPr>
        <w:t>ه</w:t>
      </w:r>
      <w:r>
        <w:rPr>
          <w:rtl/>
        </w:rPr>
        <w:t xml:space="preserve"> </w:t>
      </w:r>
    </w:p>
    <w:p w:rsidR="00140CA9" w:rsidRDefault="00191CDD" w:rsidP="00191CDD">
      <w:pPr>
        <w:pStyle w:val="libNormal"/>
      </w:pPr>
      <w:r w:rsidRPr="009A25AD">
        <w:rPr>
          <w:rStyle w:val="libBold1Char"/>
          <w:rFonts w:hint="eastAsia"/>
          <w:rtl/>
        </w:rPr>
        <w:t>أقول</w:t>
      </w:r>
      <w:r>
        <w:rPr>
          <w:rtl/>
        </w:rPr>
        <w:t>: ابن خالو</w:t>
      </w:r>
      <w:r>
        <w:rPr>
          <w:rFonts w:hint="cs"/>
          <w:rtl/>
        </w:rPr>
        <w:t>ی</w:t>
      </w:r>
      <w:r>
        <w:rPr>
          <w:rFonts w:hint="eastAsia"/>
          <w:rtl/>
        </w:rPr>
        <w:t>ه</w:t>
      </w:r>
      <w:r>
        <w:rPr>
          <w:rtl/>
        </w:rPr>
        <w:t xml:space="preserve"> بفتح اللام و الواو هو أبو عبد اللّه حس</w:t>
      </w:r>
      <w:r>
        <w:rPr>
          <w:rFonts w:hint="cs"/>
          <w:rtl/>
        </w:rPr>
        <w:t>ی</w:t>
      </w:r>
      <w:r>
        <w:rPr>
          <w:rFonts w:hint="eastAsia"/>
          <w:rtl/>
        </w:rPr>
        <w:t>ن</w:t>
      </w:r>
      <w:r>
        <w:rPr>
          <w:rtl/>
        </w:rPr>
        <w:t xml:space="preserve"> بن أحمد بن خالو</w:t>
      </w:r>
      <w:r>
        <w:rPr>
          <w:rFonts w:hint="cs"/>
          <w:rtl/>
        </w:rPr>
        <w:t>ی</w:t>
      </w:r>
      <w:r>
        <w:rPr>
          <w:rFonts w:hint="eastAsia"/>
          <w:rtl/>
        </w:rPr>
        <w:t>ه</w:t>
      </w:r>
      <w:r>
        <w:rPr>
          <w:rtl/>
        </w:rPr>
        <w:t xml:space="preserve"> الهمدان</w:t>
      </w:r>
      <w:r>
        <w:rPr>
          <w:rFonts w:hint="cs"/>
          <w:rtl/>
        </w:rPr>
        <w:t>ی</w:t>
      </w:r>
      <w:r>
        <w:rPr>
          <w:rtl/>
        </w:rPr>
        <w:t xml:space="preserve"> البغداد</w:t>
      </w:r>
      <w:r>
        <w:rPr>
          <w:rFonts w:hint="cs"/>
          <w:rtl/>
        </w:rPr>
        <w:t>یّ</w:t>
      </w:r>
      <w:r>
        <w:rPr>
          <w:rtl/>
        </w:rPr>
        <w:t xml:space="preserve"> الحلب</w:t>
      </w:r>
      <w:r>
        <w:rPr>
          <w:rFonts w:hint="cs"/>
          <w:rtl/>
        </w:rPr>
        <w:t>یّ</w:t>
      </w:r>
      <w:r>
        <w:rPr>
          <w:rFonts w:hint="eastAsia"/>
          <w:rtl/>
        </w:rPr>
        <w:t>،ش</w:t>
      </w:r>
      <w:r>
        <w:rPr>
          <w:rFonts w:hint="cs"/>
          <w:rtl/>
        </w:rPr>
        <w:t>ی</w:t>
      </w:r>
      <w:r>
        <w:rPr>
          <w:rFonts w:hint="eastAsia"/>
          <w:rtl/>
        </w:rPr>
        <w:t>خ</w:t>
      </w:r>
      <w:r>
        <w:rPr>
          <w:rtl/>
        </w:rPr>
        <w:t xml:space="preserve"> جل</w:t>
      </w:r>
      <w:r>
        <w:rPr>
          <w:rFonts w:hint="cs"/>
          <w:rtl/>
        </w:rPr>
        <w:t>ی</w:t>
      </w:r>
      <w:r>
        <w:rPr>
          <w:rFonts w:hint="eastAsia"/>
          <w:rtl/>
        </w:rPr>
        <w:t>ل</w:t>
      </w:r>
      <w:r>
        <w:rPr>
          <w:rtl/>
        </w:rPr>
        <w:t xml:space="preserve"> نحو</w:t>
      </w:r>
      <w:r>
        <w:rPr>
          <w:rFonts w:hint="cs"/>
          <w:rtl/>
        </w:rPr>
        <w:t>یّ</w:t>
      </w:r>
      <w:r>
        <w:rPr>
          <w:rtl/>
        </w:rPr>
        <w:t xml:space="preserve"> لغو</w:t>
      </w:r>
      <w:r>
        <w:rPr>
          <w:rFonts w:hint="cs"/>
          <w:rtl/>
        </w:rPr>
        <w:t>یّ</w:t>
      </w:r>
      <w:r>
        <w:rPr>
          <w:rtl/>
        </w:rPr>
        <w:t xml:space="preserve"> أد</w:t>
      </w:r>
      <w:r>
        <w:rPr>
          <w:rFonts w:hint="cs"/>
          <w:rtl/>
        </w:rPr>
        <w:t>ی</w:t>
      </w:r>
      <w:r>
        <w:rPr>
          <w:rFonts w:hint="eastAsia"/>
          <w:rtl/>
        </w:rPr>
        <w:t>ب</w:t>
      </w:r>
      <w:r>
        <w:rPr>
          <w:rtl/>
        </w:rPr>
        <w:t xml:space="preserve"> شاعر متبحّر من فضلاء الإمام</w:t>
      </w:r>
      <w:r>
        <w:rPr>
          <w:rFonts w:hint="cs"/>
          <w:rtl/>
        </w:rPr>
        <w:t>یّ</w:t>
      </w:r>
      <w:r>
        <w:rPr>
          <w:rFonts w:hint="eastAsia"/>
          <w:rtl/>
        </w:rPr>
        <w:t>ه</w:t>
      </w:r>
      <w:r>
        <w:rPr>
          <w:rtl/>
        </w:rPr>
        <w:t xml:space="preserve"> و العارف</w:t>
      </w:r>
      <w:r>
        <w:rPr>
          <w:rFonts w:hint="cs"/>
          <w:rtl/>
        </w:rPr>
        <w:t>ی</w:t>
      </w:r>
      <w:r>
        <w:rPr>
          <w:rFonts w:hint="eastAsia"/>
          <w:rtl/>
        </w:rPr>
        <w:t>ن</w:t>
      </w:r>
      <w:r>
        <w:rPr>
          <w:rtl/>
        </w:rPr>
        <w:t xml:space="preserve"> بالعرب</w:t>
      </w:r>
      <w:r>
        <w:rPr>
          <w:rFonts w:hint="cs"/>
          <w:rtl/>
        </w:rPr>
        <w:t>ی</w:t>
      </w:r>
      <w:r>
        <w:rPr>
          <w:rFonts w:hint="eastAsia"/>
          <w:rtl/>
        </w:rPr>
        <w:t>ه،حک</w:t>
      </w:r>
      <w:r>
        <w:rPr>
          <w:rFonts w:hint="cs"/>
          <w:rtl/>
        </w:rPr>
        <w:t>ی</w:t>
      </w:r>
      <w:r>
        <w:rPr>
          <w:rtl/>
        </w:rPr>
        <w:t xml:space="preserve"> انّه ذکر للح</w:t>
      </w:r>
      <w:r>
        <w:rPr>
          <w:rFonts w:hint="cs"/>
          <w:rtl/>
        </w:rPr>
        <w:t>یّ</w:t>
      </w:r>
      <w:r>
        <w:rPr>
          <w:rFonts w:hint="eastAsia"/>
          <w:rtl/>
        </w:rPr>
        <w:t>ه</w:t>
      </w:r>
      <w:r>
        <w:rPr>
          <w:rtl/>
        </w:rPr>
        <w:t xml:space="preserve"> مائت</w:t>
      </w:r>
      <w:r>
        <w:rPr>
          <w:rFonts w:hint="cs"/>
          <w:rtl/>
        </w:rPr>
        <w:t>ی</w:t>
      </w:r>
      <w:r>
        <w:rPr>
          <w:rtl/>
        </w:rPr>
        <w:t xml:space="preserve"> إسم و قال انّ للأسد خمسمائه إسم وصفه،و صنّف جزء ف</w:t>
      </w:r>
      <w:r>
        <w:rPr>
          <w:rFonts w:hint="cs"/>
          <w:rtl/>
        </w:rPr>
        <w:t>ی</w:t>
      </w:r>
      <w:r>
        <w:rPr>
          <w:rtl/>
        </w:rPr>
        <w:t xml:space="preserve"> الألفاظ المصدّره بالکاف من أجزاء الإنسان </w:t>
      </w:r>
    </w:p>
    <w:p w:rsidR="00D7268C" w:rsidRDefault="00D7268C" w:rsidP="005E32C9">
      <w:pPr>
        <w:pStyle w:val="libLine"/>
        <w:rPr>
          <w:rtl/>
        </w:rPr>
      </w:pPr>
      <w:r>
        <w:rPr>
          <w:rtl/>
        </w:rPr>
        <w:t>____________________</w:t>
      </w:r>
    </w:p>
    <w:p w:rsidR="00140CA9" w:rsidRDefault="00D7268C" w:rsidP="005E32C9">
      <w:pPr>
        <w:pStyle w:val="libFootnote0"/>
      </w:pPr>
      <w:r>
        <w:rPr>
          <w:rtl/>
        </w:rPr>
        <w:t>(1) ق:</w:t>
      </w:r>
      <w:r w:rsidR="00140CA9">
        <w:rPr>
          <w:rtl/>
        </w:rPr>
        <w:t>130</w:t>
      </w:r>
      <w:r w:rsidR="00191CDD">
        <w:rPr>
          <w:rtl/>
        </w:rPr>
        <w:t>/</w:t>
      </w:r>
      <w:r w:rsidR="00140CA9">
        <w:rPr>
          <w:rtl/>
        </w:rPr>
        <w:t>1</w:t>
      </w:r>
      <w:r w:rsidR="00191CDD">
        <w:rPr>
          <w:rtl/>
        </w:rPr>
        <w:t>6/</w:t>
      </w:r>
      <w:r w:rsidR="00140CA9">
        <w:rPr>
          <w:rtl/>
        </w:rPr>
        <w:t>17</w:t>
      </w:r>
      <w:r w:rsidR="00191CDD">
        <w:rPr>
          <w:rtl/>
        </w:rPr>
        <w:t>،ج:5</w:t>
      </w:r>
      <w:r w:rsidR="00140CA9">
        <w:rPr>
          <w:rtl/>
        </w:rPr>
        <w:t>1</w:t>
      </w:r>
      <w:r w:rsidR="00191CDD">
        <w:rPr>
          <w:rtl/>
        </w:rPr>
        <w:t>/</w:t>
      </w:r>
      <w:r w:rsidR="00140CA9">
        <w:rPr>
          <w:rtl/>
        </w:rPr>
        <w:t>78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89</w:t>
      </w:r>
      <w:r w:rsidR="00191CDD">
        <w:rPr>
          <w:rtl/>
        </w:rPr>
        <w:t>/</w:t>
      </w:r>
      <w:r w:rsidR="00140CA9">
        <w:rPr>
          <w:rtl/>
        </w:rPr>
        <w:t>17</w:t>
      </w:r>
      <w:r w:rsidR="00191CDD">
        <w:rPr>
          <w:rtl/>
        </w:rPr>
        <w:t>/</w:t>
      </w:r>
      <w:r w:rsidR="00140CA9">
        <w:rPr>
          <w:rtl/>
        </w:rPr>
        <w:t>3</w:t>
      </w:r>
      <w:r w:rsidR="00191CDD">
        <w:rPr>
          <w:rtl/>
        </w:rPr>
        <w:t>،ج:</w:t>
      </w:r>
      <w:r w:rsidR="00140CA9">
        <w:rPr>
          <w:rtl/>
        </w:rPr>
        <w:t>32</w:t>
      </w:r>
      <w:r w:rsidR="00191CDD">
        <w:rPr>
          <w:rtl/>
        </w:rPr>
        <w:t xml:space="preserve">4/5. </w:t>
      </w:r>
    </w:p>
    <w:p w:rsidR="00140CA9" w:rsidRDefault="00D7268C" w:rsidP="005E32C9">
      <w:pPr>
        <w:pStyle w:val="libFootnote0"/>
      </w:pPr>
      <w:r>
        <w:rPr>
          <w:rtl/>
        </w:rPr>
        <w:t>(3)</w:t>
      </w:r>
      <w:r w:rsidR="00191CDD">
        <w:rPr>
          <w:rtl/>
        </w:rPr>
        <w:t xml:space="preserve"> ق:</w:t>
      </w:r>
      <w:r w:rsidR="00140CA9">
        <w:rPr>
          <w:rtl/>
        </w:rPr>
        <w:t>321</w:t>
      </w:r>
      <w:r w:rsidR="00191CDD">
        <w:rPr>
          <w:rtl/>
        </w:rPr>
        <w:t>/4</w:t>
      </w:r>
      <w:r w:rsidR="00140CA9">
        <w:rPr>
          <w:rtl/>
        </w:rPr>
        <w:t>8</w:t>
      </w:r>
      <w:r w:rsidR="00191CDD">
        <w:rPr>
          <w:rtl/>
        </w:rPr>
        <w:t>/5،ج:4</w:t>
      </w:r>
      <w:r w:rsidR="00140CA9">
        <w:rPr>
          <w:rtl/>
        </w:rPr>
        <w:t>12</w:t>
      </w:r>
      <w:r w:rsidR="00191CDD">
        <w:rPr>
          <w:rtl/>
        </w:rPr>
        <w:t>/</w:t>
      </w:r>
      <w:r w:rsidR="00140CA9">
        <w:rPr>
          <w:rtl/>
        </w:rPr>
        <w:t>13</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w:t>
      </w:r>
      <w:r w:rsidR="00191CDD">
        <w:rPr>
          <w:rtl/>
        </w:rPr>
        <w:t>4</w:t>
      </w:r>
      <w:r w:rsidR="00140CA9">
        <w:rPr>
          <w:rtl/>
        </w:rPr>
        <w:t>1</w:t>
      </w:r>
      <w:r w:rsidR="00191CDD">
        <w:rPr>
          <w:rtl/>
        </w:rPr>
        <w:t>/</w:t>
      </w:r>
      <w:r w:rsidR="00140CA9">
        <w:rPr>
          <w:rtl/>
        </w:rPr>
        <w:t>31</w:t>
      </w:r>
      <w:r w:rsidR="00191CDD">
        <w:rPr>
          <w:rtl/>
        </w:rPr>
        <w:t>/6،ج:</w:t>
      </w:r>
      <w:r w:rsidR="00140CA9">
        <w:rPr>
          <w:rtl/>
        </w:rPr>
        <w:t>177</w:t>
      </w:r>
      <w:r w:rsidR="00191CDD">
        <w:rPr>
          <w:rtl/>
        </w:rPr>
        <w:t>/</w:t>
      </w:r>
      <w:r w:rsidR="00140CA9">
        <w:rPr>
          <w:rtl/>
        </w:rPr>
        <w:t>18</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3</w:t>
      </w:r>
      <w:r w:rsidR="00191CDD">
        <w:rPr>
          <w:rtl/>
        </w:rPr>
        <w:t>44/</w:t>
      </w:r>
      <w:r w:rsidR="00140CA9">
        <w:rPr>
          <w:rtl/>
        </w:rPr>
        <w:t>31</w:t>
      </w:r>
      <w:r w:rsidR="00191CDD">
        <w:rPr>
          <w:rtl/>
        </w:rPr>
        <w:t>/6،ج:</w:t>
      </w:r>
      <w:r w:rsidR="00140CA9">
        <w:rPr>
          <w:rtl/>
        </w:rPr>
        <w:t>188</w:t>
      </w:r>
      <w:r w:rsidR="00191CDD">
        <w:rPr>
          <w:rtl/>
        </w:rPr>
        <w:t>/</w:t>
      </w:r>
      <w:r w:rsidR="00140CA9">
        <w:rPr>
          <w:rtl/>
        </w:rPr>
        <w:t>18</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782</w:t>
      </w:r>
      <w:r w:rsidR="00191CDD">
        <w:rPr>
          <w:rtl/>
        </w:rPr>
        <w:t>/</w:t>
      </w:r>
      <w:r w:rsidR="00140CA9">
        <w:rPr>
          <w:rtl/>
        </w:rPr>
        <w:t>81</w:t>
      </w:r>
      <w:r w:rsidR="00191CDD">
        <w:rPr>
          <w:rtl/>
        </w:rPr>
        <w:t>/6،ج:45</w:t>
      </w:r>
      <w:r w:rsidR="00140CA9">
        <w:rPr>
          <w:rtl/>
        </w:rPr>
        <w:t>1</w:t>
      </w:r>
      <w:r w:rsidR="00191CDD">
        <w:rPr>
          <w:rtl/>
        </w:rPr>
        <w:t>/</w:t>
      </w:r>
      <w:r w:rsidR="00140CA9">
        <w:rPr>
          <w:rtl/>
        </w:rPr>
        <w:t>22</w:t>
      </w:r>
      <w:r w:rsidR="00191CDD">
        <w:rPr>
          <w:rtl/>
        </w:rPr>
        <w:t xml:space="preserve">. </w:t>
      </w:r>
    </w:p>
    <w:p w:rsidR="00140CA9" w:rsidRDefault="00D7268C" w:rsidP="005E32C9">
      <w:pPr>
        <w:pStyle w:val="libFootnote0"/>
      </w:pPr>
      <w:r>
        <w:rPr>
          <w:rtl/>
        </w:rPr>
        <w:t>(7)</w:t>
      </w:r>
      <w:r w:rsidR="00191CDD">
        <w:rPr>
          <w:rtl/>
        </w:rPr>
        <w:t xml:space="preserve"> ق:5</w:t>
      </w:r>
      <w:r w:rsidR="00140CA9">
        <w:rPr>
          <w:rtl/>
        </w:rPr>
        <w:t>10</w:t>
      </w:r>
      <w:r w:rsidR="00191CDD">
        <w:rPr>
          <w:rtl/>
        </w:rPr>
        <w:t>/</w:t>
      </w:r>
      <w:r w:rsidR="00140CA9">
        <w:rPr>
          <w:rtl/>
        </w:rPr>
        <w:t>100</w:t>
      </w:r>
      <w:r w:rsidR="00191CDD">
        <w:rPr>
          <w:rtl/>
        </w:rPr>
        <w:t>/</w:t>
      </w:r>
      <w:r w:rsidR="00140CA9">
        <w:rPr>
          <w:rtl/>
        </w:rPr>
        <w:t>9</w:t>
      </w:r>
      <w:r w:rsidR="00191CDD">
        <w:rPr>
          <w:rtl/>
        </w:rPr>
        <w:t>،ج:</w:t>
      </w:r>
      <w:r w:rsidR="00140CA9">
        <w:rPr>
          <w:rtl/>
        </w:rPr>
        <w:t>11</w:t>
      </w:r>
      <w:r w:rsidR="00191CDD">
        <w:rPr>
          <w:rtl/>
        </w:rPr>
        <w:t>/4</w:t>
      </w:r>
      <w:r w:rsidR="00140CA9">
        <w:rPr>
          <w:rtl/>
        </w:rPr>
        <w:t>1</w:t>
      </w:r>
      <w:r w:rsidR="00191CDD">
        <w:rPr>
          <w:rtl/>
        </w:rPr>
        <w:t xml:space="preserve">. </w:t>
      </w:r>
    </w:p>
    <w:p w:rsidR="00D7268C" w:rsidRDefault="00654B6E" w:rsidP="005E32C9">
      <w:pPr>
        <w:pStyle w:val="libFootnote0"/>
        <w:rPr>
          <w:rtl/>
        </w:rPr>
      </w:pPr>
      <w:r>
        <w:rPr>
          <w:rtl/>
        </w:rPr>
        <w:t>(8)</w:t>
      </w:r>
      <w:r w:rsidR="00191CDD">
        <w:rPr>
          <w:rtl/>
        </w:rPr>
        <w:t xml:space="preserve"> ق:5</w:t>
      </w:r>
      <w:r w:rsidR="00140CA9">
        <w:rPr>
          <w:rtl/>
        </w:rPr>
        <w:t>83</w:t>
      </w:r>
      <w:r w:rsidR="00191CDD">
        <w:rPr>
          <w:rtl/>
        </w:rPr>
        <w:t>/</w:t>
      </w:r>
      <w:r w:rsidR="00140CA9">
        <w:rPr>
          <w:rtl/>
        </w:rPr>
        <w:t>113</w:t>
      </w:r>
      <w:r w:rsidR="00191CDD">
        <w:rPr>
          <w:rtl/>
        </w:rPr>
        <w:t>/</w:t>
      </w:r>
      <w:r w:rsidR="00140CA9">
        <w:rPr>
          <w:rtl/>
        </w:rPr>
        <w:t>9</w:t>
      </w:r>
      <w:r w:rsidR="00191CDD">
        <w:rPr>
          <w:rtl/>
        </w:rPr>
        <w:t xml:space="preserve"> و 5</w:t>
      </w:r>
      <w:r w:rsidR="00140CA9">
        <w:rPr>
          <w:rtl/>
        </w:rPr>
        <w:t>88</w:t>
      </w:r>
      <w:r w:rsidR="00191CDD">
        <w:rPr>
          <w:rtl/>
        </w:rPr>
        <w:t>،ج:</w:t>
      </w:r>
      <w:r w:rsidR="00140CA9">
        <w:rPr>
          <w:rtl/>
        </w:rPr>
        <w:t>303</w:t>
      </w:r>
      <w:r w:rsidR="00191CDD">
        <w:rPr>
          <w:rtl/>
        </w:rPr>
        <w:t>/4</w:t>
      </w:r>
      <w:r w:rsidR="00140CA9">
        <w:rPr>
          <w:rtl/>
        </w:rPr>
        <w:t>1</w:t>
      </w:r>
      <w:r w:rsidR="00191CDD">
        <w:rPr>
          <w:rtl/>
        </w:rPr>
        <w:t xml:space="preserve"> و </w:t>
      </w:r>
      <w:r w:rsidR="00140CA9">
        <w:rPr>
          <w:rtl/>
        </w:rPr>
        <w:t>32</w:t>
      </w:r>
      <w:r w:rsidR="00191CDD">
        <w:rPr>
          <w:rtl/>
        </w:rPr>
        <w:t>6. ق:6</w:t>
      </w:r>
      <w:r w:rsidR="00140CA9">
        <w:rPr>
          <w:rtl/>
        </w:rPr>
        <w:t>19</w:t>
      </w:r>
      <w:r w:rsidR="00191CDD">
        <w:rPr>
          <w:rtl/>
        </w:rPr>
        <w:t>/</w:t>
      </w:r>
      <w:r w:rsidR="00140CA9">
        <w:rPr>
          <w:rtl/>
        </w:rPr>
        <w:t>120</w:t>
      </w:r>
      <w:r w:rsidR="00191CDD">
        <w:rPr>
          <w:rtl/>
        </w:rPr>
        <w:t>/</w:t>
      </w:r>
      <w:r w:rsidR="00140CA9">
        <w:rPr>
          <w:rtl/>
        </w:rPr>
        <w:t>9</w:t>
      </w:r>
      <w:r w:rsidR="00191CDD">
        <w:rPr>
          <w:rtl/>
        </w:rPr>
        <w:t>،ج:</w:t>
      </w:r>
      <w:r w:rsidR="00140CA9">
        <w:rPr>
          <w:rtl/>
        </w:rPr>
        <w:t>8</w:t>
      </w:r>
      <w:r w:rsidR="00191CDD">
        <w:rPr>
          <w:rtl/>
        </w:rPr>
        <w:t>6/4</w:t>
      </w:r>
      <w:r w:rsidR="00140CA9">
        <w:rPr>
          <w:rtl/>
        </w:rPr>
        <w:t>2</w:t>
      </w:r>
      <w:r w:rsidR="00191CDD">
        <w:rPr>
          <w:rtl/>
        </w:rPr>
        <w:t>.</w:t>
      </w:r>
    </w:p>
    <w:p w:rsidR="00D7268C" w:rsidRDefault="00D7268C" w:rsidP="000F2A07">
      <w:pPr>
        <w:pStyle w:val="libNormal"/>
        <w:rPr>
          <w:rtl/>
        </w:rPr>
      </w:pPr>
      <w:r>
        <w:rPr>
          <w:rtl/>
        </w:rPr>
        <w:br w:type="page"/>
      </w:r>
    </w:p>
    <w:p w:rsidR="00140CA9" w:rsidRDefault="00191CDD" w:rsidP="000C7DA5">
      <w:pPr>
        <w:pStyle w:val="libNormal0"/>
      </w:pPr>
      <w:r>
        <w:rPr>
          <w:rtl/>
        </w:rPr>
        <w:t>و عدّها ال</w:t>
      </w:r>
      <w:r>
        <w:rPr>
          <w:rFonts w:hint="cs"/>
          <w:rtl/>
        </w:rPr>
        <w:t>ی</w:t>
      </w:r>
      <w:r>
        <w:rPr>
          <w:rtl/>
        </w:rPr>
        <w:t xml:space="preserve"> مائه،و هذا </w:t>
      </w:r>
      <w:r>
        <w:rPr>
          <w:rFonts w:hint="cs"/>
          <w:rtl/>
        </w:rPr>
        <w:t>ی</w:t>
      </w:r>
      <w:r>
        <w:rPr>
          <w:rFonts w:hint="eastAsia"/>
          <w:rtl/>
        </w:rPr>
        <w:t>دلّ</w:t>
      </w:r>
      <w:r>
        <w:rPr>
          <w:rtl/>
        </w:rPr>
        <w:t xml:space="preserve"> عل</w:t>
      </w:r>
      <w:r>
        <w:rPr>
          <w:rFonts w:hint="cs"/>
          <w:rtl/>
        </w:rPr>
        <w:t>ی</w:t>
      </w:r>
      <w:r>
        <w:rPr>
          <w:rtl/>
        </w:rPr>
        <w:t xml:space="preserve"> کثره اطّلاعه و طول باعه،توفّ</w:t>
      </w:r>
      <w:r>
        <w:rPr>
          <w:rFonts w:hint="cs"/>
          <w:rtl/>
        </w:rPr>
        <w:t>ی</w:t>
      </w:r>
      <w:r>
        <w:rPr>
          <w:rtl/>
        </w:rPr>
        <w:t xml:space="preserve"> سنه(</w:t>
      </w:r>
      <w:r w:rsidR="00140CA9">
        <w:rPr>
          <w:rtl/>
        </w:rPr>
        <w:t>370</w:t>
      </w:r>
      <w:r>
        <w:rPr>
          <w:rtl/>
        </w:rPr>
        <w:t>)سبع</w:t>
      </w:r>
      <w:r>
        <w:rPr>
          <w:rFonts w:hint="cs"/>
          <w:rtl/>
        </w:rPr>
        <w:t>ی</w:t>
      </w:r>
      <w:r>
        <w:rPr>
          <w:rFonts w:hint="eastAsia"/>
          <w:rtl/>
        </w:rPr>
        <w:t>ن</w:t>
      </w:r>
      <w:r>
        <w:rPr>
          <w:rtl/>
        </w:rPr>
        <w:t xml:space="preserve"> و ثلاث مائه بحلب. </w:t>
      </w:r>
    </w:p>
    <w:p w:rsidR="00140CA9" w:rsidRDefault="00191CDD" w:rsidP="000C7DA5">
      <w:pPr>
        <w:pStyle w:val="libNormal"/>
      </w:pPr>
      <w:r>
        <w:rPr>
          <w:rFonts w:hint="eastAsia"/>
          <w:rtl/>
        </w:rPr>
        <w:t>و</w:t>
      </w:r>
      <w:r>
        <w:rPr>
          <w:rtl/>
        </w:rPr>
        <w:t xml:space="preserve"> أورد الس</w:t>
      </w:r>
      <w:r>
        <w:rPr>
          <w:rFonts w:hint="cs"/>
          <w:rtl/>
        </w:rPr>
        <w:t>یّ</w:t>
      </w:r>
      <w:r>
        <w:rPr>
          <w:rFonts w:hint="eastAsia"/>
          <w:rtl/>
        </w:rPr>
        <w:t>د</w:t>
      </w:r>
      <w:r>
        <w:rPr>
          <w:rtl/>
        </w:rPr>
        <w:t xml:space="preserve"> ابن طاووس ف</w:t>
      </w:r>
      <w:r>
        <w:rPr>
          <w:rFonts w:hint="cs"/>
          <w:rtl/>
        </w:rPr>
        <w:t>ی</w:t>
      </w:r>
      <w:r>
        <w:rPr>
          <w:rtl/>
        </w:rPr>
        <w:t xml:space="preserve"> الإقبال ف</w:t>
      </w:r>
      <w:r>
        <w:rPr>
          <w:rFonts w:hint="cs"/>
          <w:rtl/>
        </w:rPr>
        <w:t>ی</w:t>
      </w:r>
      <w:r>
        <w:rPr>
          <w:rtl/>
        </w:rPr>
        <w:t xml:space="preserve"> أعمال شعبان دعاء مرو</w:t>
      </w:r>
      <w:r>
        <w:rPr>
          <w:rFonts w:hint="cs"/>
          <w:rtl/>
        </w:rPr>
        <w:t>ی</w:t>
      </w:r>
      <w:r>
        <w:rPr>
          <w:rFonts w:hint="eastAsia"/>
          <w:rtl/>
        </w:rPr>
        <w:t>ا</w:t>
      </w:r>
      <w:r>
        <w:rPr>
          <w:rtl/>
        </w:rPr>
        <w:t xml:space="preserve"> عنه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الأئمه </w:t>
      </w:r>
      <w:r w:rsidR="000C7DA5" w:rsidRPr="00F2741C">
        <w:rPr>
          <w:rStyle w:val="libAlaemChar"/>
          <w:rtl/>
        </w:rPr>
        <w:t>عليهم‌السلام</w:t>
      </w:r>
      <w:r w:rsidR="000C7DA5">
        <w:rPr>
          <w:rtl/>
        </w:rPr>
        <w:t xml:space="preserve"> </w:t>
      </w:r>
      <w:r>
        <w:rPr>
          <w:rFonts w:hint="cs"/>
          <w:rtl/>
        </w:rPr>
        <w:t>ی</w:t>
      </w:r>
      <w:r>
        <w:rPr>
          <w:rFonts w:hint="eastAsia"/>
          <w:rtl/>
        </w:rPr>
        <w:t>دعون</w:t>
      </w:r>
      <w:r>
        <w:rPr>
          <w:rtl/>
        </w:rPr>
        <w:t xml:space="preserve"> به ف</w:t>
      </w:r>
      <w:r>
        <w:rPr>
          <w:rFonts w:hint="cs"/>
          <w:rtl/>
        </w:rPr>
        <w:t>ی</w:t>
      </w:r>
      <w:r>
        <w:rPr>
          <w:rtl/>
        </w:rPr>
        <w:t xml:space="preserve"> شهر شعبان،و نقل عن التذ</w:t>
      </w:r>
      <w:r>
        <w:rPr>
          <w:rFonts w:hint="cs"/>
          <w:rtl/>
        </w:rPr>
        <w:t>یی</w:t>
      </w:r>
      <w:r>
        <w:rPr>
          <w:rFonts w:hint="eastAsia"/>
          <w:rtl/>
        </w:rPr>
        <w:t>ل</w:t>
      </w:r>
      <w:r>
        <w:rPr>
          <w:rtl/>
        </w:rPr>
        <w:t xml:space="preserve"> لابن النجّار انّ ابن خالو</w:t>
      </w:r>
      <w:r>
        <w:rPr>
          <w:rFonts w:hint="cs"/>
          <w:rtl/>
        </w:rPr>
        <w:t>ی</w:t>
      </w:r>
      <w:r>
        <w:rPr>
          <w:rFonts w:hint="eastAsia"/>
          <w:rtl/>
        </w:rPr>
        <w:t>ه</w:t>
      </w:r>
      <w:r>
        <w:rPr>
          <w:rtl/>
        </w:rPr>
        <w:t xml:space="preserve"> کان إماما أوحد أفراد الدهر ف</w:t>
      </w:r>
      <w:r>
        <w:rPr>
          <w:rFonts w:hint="cs"/>
          <w:rtl/>
        </w:rPr>
        <w:t>ی</w:t>
      </w:r>
      <w:r>
        <w:rPr>
          <w:rtl/>
        </w:rPr>
        <w:t xml:space="preserve"> کلّ قسم من أقسام العلم و الأدب،و کان ال</w:t>
      </w:r>
      <w:r>
        <w:rPr>
          <w:rFonts w:hint="cs"/>
          <w:rtl/>
        </w:rPr>
        <w:t>ی</w:t>
      </w:r>
      <w:r>
        <w:rPr>
          <w:rFonts w:hint="eastAsia"/>
          <w:rtl/>
        </w:rPr>
        <w:t>ه</w:t>
      </w:r>
      <w:r>
        <w:rPr>
          <w:rtl/>
        </w:rPr>
        <w:t xml:space="preserve"> الرحله من ا</w:t>
      </w:r>
      <w:r>
        <w:rPr>
          <w:rFonts w:hint="eastAsia"/>
          <w:rtl/>
        </w:rPr>
        <w:t>لآفاق،و</w:t>
      </w:r>
      <w:r>
        <w:rPr>
          <w:rtl/>
        </w:rPr>
        <w:t xml:space="preserve"> سکن بحلب و کان آل حمدان </w:t>
      </w:r>
      <w:r>
        <w:rPr>
          <w:rFonts w:hint="cs"/>
          <w:rtl/>
        </w:rPr>
        <w:t>ی</w:t>
      </w:r>
      <w:r>
        <w:rPr>
          <w:rFonts w:hint="eastAsia"/>
          <w:rtl/>
        </w:rPr>
        <w:t>کرمونه،و</w:t>
      </w:r>
      <w:r>
        <w:rPr>
          <w:rtl/>
        </w:rPr>
        <w:t xml:space="preserve"> مات بها </w:t>
      </w:r>
      <w:r w:rsidR="00483133" w:rsidRPr="00483133">
        <w:rPr>
          <w:rStyle w:val="libAlaemChar"/>
          <w:rtl/>
        </w:rPr>
        <w:t>رحمه‌الله</w:t>
      </w:r>
      <w:r>
        <w:rPr>
          <w:rtl/>
        </w:rPr>
        <w:t xml:space="preserve">. </w:t>
      </w:r>
    </w:p>
    <w:p w:rsidR="00140CA9" w:rsidRDefault="00191CDD" w:rsidP="00191CDD">
      <w:pPr>
        <w:pStyle w:val="libNormal"/>
      </w:pPr>
      <w:r>
        <w:rPr>
          <w:rFonts w:hint="eastAsia"/>
          <w:rtl/>
        </w:rPr>
        <w:t>و</w:t>
      </w:r>
      <w:r>
        <w:rPr>
          <w:rtl/>
        </w:rPr>
        <w:t xml:space="preserve"> عن تار</w:t>
      </w:r>
      <w:r>
        <w:rPr>
          <w:rFonts w:hint="cs"/>
          <w:rtl/>
        </w:rPr>
        <w:t>ی</w:t>
      </w:r>
      <w:r>
        <w:rPr>
          <w:rFonts w:hint="eastAsia"/>
          <w:rtl/>
        </w:rPr>
        <w:t>خ</w:t>
      </w:r>
      <w:r>
        <w:rPr>
          <w:rtl/>
        </w:rPr>
        <w:t xml:space="preserve"> ال</w:t>
      </w:r>
      <w:r>
        <w:rPr>
          <w:rFonts w:hint="cs"/>
          <w:rtl/>
        </w:rPr>
        <w:t>ی</w:t>
      </w:r>
      <w:r>
        <w:rPr>
          <w:rFonts w:hint="eastAsia"/>
          <w:rtl/>
        </w:rPr>
        <w:t>افع</w:t>
      </w:r>
      <w:r>
        <w:rPr>
          <w:rFonts w:hint="cs"/>
          <w:rtl/>
        </w:rPr>
        <w:t>ی</w:t>
      </w:r>
      <w:r>
        <w:rPr>
          <w:rtl/>
        </w:rPr>
        <w:t xml:space="preserve"> قال: ان الحس</w:t>
      </w:r>
      <w:r>
        <w:rPr>
          <w:rFonts w:hint="cs"/>
          <w:rtl/>
        </w:rPr>
        <w:t>ی</w:t>
      </w:r>
      <w:r>
        <w:rPr>
          <w:rFonts w:hint="eastAsia"/>
          <w:rtl/>
        </w:rPr>
        <w:t>ن</w:t>
      </w:r>
      <w:r>
        <w:rPr>
          <w:rtl/>
        </w:rPr>
        <w:t xml:space="preserve"> بن أحمد المعروف بابن خالو</w:t>
      </w:r>
      <w:r>
        <w:rPr>
          <w:rFonts w:hint="cs"/>
          <w:rtl/>
        </w:rPr>
        <w:t>ی</w:t>
      </w:r>
      <w:r>
        <w:rPr>
          <w:rFonts w:hint="eastAsia"/>
          <w:rtl/>
        </w:rPr>
        <w:t>ه</w:t>
      </w:r>
      <w:r>
        <w:rPr>
          <w:rtl/>
        </w:rPr>
        <w:t xml:space="preserve"> الهمدان</w:t>
      </w:r>
      <w:r>
        <w:rPr>
          <w:rFonts w:hint="cs"/>
          <w:rtl/>
        </w:rPr>
        <w:t>ی</w:t>
      </w:r>
      <w:r>
        <w:rPr>
          <w:rtl/>
        </w:rPr>
        <w:t xml:space="preserve"> النحو</w:t>
      </w:r>
      <w:r>
        <w:rPr>
          <w:rFonts w:hint="cs"/>
          <w:rtl/>
        </w:rPr>
        <w:t>ی</w:t>
      </w:r>
      <w:r>
        <w:rPr>
          <w:rtl/>
        </w:rPr>
        <w:t xml:space="preserve"> أت</w:t>
      </w:r>
      <w:r>
        <w:rPr>
          <w:rFonts w:hint="cs"/>
          <w:rtl/>
        </w:rPr>
        <w:t>ی</w:t>
      </w:r>
      <w:r>
        <w:rPr>
          <w:rtl/>
        </w:rPr>
        <w:t xml:space="preserve"> بغداد و استفاد من أع</w:t>
      </w:r>
      <w:r>
        <w:rPr>
          <w:rFonts w:hint="cs"/>
          <w:rtl/>
        </w:rPr>
        <w:t>ی</w:t>
      </w:r>
      <w:r>
        <w:rPr>
          <w:rFonts w:hint="eastAsia"/>
          <w:rtl/>
        </w:rPr>
        <w:t>ان</w:t>
      </w:r>
      <w:r>
        <w:rPr>
          <w:rtl/>
        </w:rPr>
        <w:t xml:space="preserve"> العلماء کابن الأنبار</w:t>
      </w:r>
      <w:r>
        <w:rPr>
          <w:rFonts w:hint="cs"/>
          <w:rtl/>
        </w:rPr>
        <w:t>ی</w:t>
      </w:r>
      <w:r>
        <w:rPr>
          <w:rtl/>
        </w:rPr>
        <w:t xml:space="preserve"> و ابن عمر الزاهد و ابن در</w:t>
      </w:r>
      <w:r>
        <w:rPr>
          <w:rFonts w:hint="cs"/>
          <w:rtl/>
        </w:rPr>
        <w:t>ی</w:t>
      </w:r>
      <w:r>
        <w:rPr>
          <w:rFonts w:hint="eastAsia"/>
          <w:rtl/>
        </w:rPr>
        <w:t>د</w:t>
      </w:r>
      <w:r>
        <w:rPr>
          <w:rtl/>
        </w:rPr>
        <w:t xml:space="preserve"> و الس</w:t>
      </w:r>
      <w:r>
        <w:rPr>
          <w:rFonts w:hint="cs"/>
          <w:rtl/>
        </w:rPr>
        <w:t>ی</w:t>
      </w:r>
      <w:r>
        <w:rPr>
          <w:rFonts w:hint="eastAsia"/>
          <w:rtl/>
        </w:rPr>
        <w:t>راف</w:t>
      </w:r>
      <w:r>
        <w:rPr>
          <w:rFonts w:hint="cs"/>
          <w:rtl/>
        </w:rPr>
        <w:t>ی</w:t>
      </w:r>
      <w:r>
        <w:rPr>
          <w:rtl/>
        </w:rPr>
        <w:t xml:space="preserve"> ثمّ أت</w:t>
      </w:r>
      <w:r>
        <w:rPr>
          <w:rFonts w:hint="cs"/>
          <w:rtl/>
        </w:rPr>
        <w:t>ی</w:t>
      </w:r>
      <w:r>
        <w:rPr>
          <w:rtl/>
        </w:rPr>
        <w:t xml:space="preserve"> حلب و توطّن ف</w:t>
      </w:r>
      <w:r>
        <w:rPr>
          <w:rFonts w:hint="cs"/>
          <w:rtl/>
        </w:rPr>
        <w:t>ی</w:t>
      </w:r>
      <w:r>
        <w:rPr>
          <w:rFonts w:hint="eastAsia"/>
          <w:rtl/>
        </w:rPr>
        <w:t>ه</w:t>
      </w:r>
      <w:r>
        <w:rPr>
          <w:rtl/>
        </w:rPr>
        <w:t xml:space="preserve"> و اشتهر بالفضل ف</w:t>
      </w:r>
      <w:r>
        <w:rPr>
          <w:rFonts w:hint="cs"/>
          <w:rtl/>
        </w:rPr>
        <w:t>ی</w:t>
      </w:r>
      <w:r>
        <w:rPr>
          <w:rtl/>
        </w:rPr>
        <w:t xml:space="preserve"> الآفاق،و کان معظّما مکرّما عند آل حمدان،و له کت</w:t>
      </w:r>
      <w:r>
        <w:rPr>
          <w:rFonts w:hint="eastAsia"/>
          <w:rtl/>
        </w:rPr>
        <w:t>اب</w:t>
      </w:r>
      <w:r>
        <w:rPr>
          <w:rtl/>
        </w:rPr>
        <w:t xml:space="preserve"> </w:t>
      </w:r>
      <w:r>
        <w:rPr>
          <w:rFonts w:hint="cs"/>
          <w:rtl/>
        </w:rPr>
        <w:t>ی</w:t>
      </w:r>
      <w:r>
        <w:rPr>
          <w:rFonts w:hint="eastAsia"/>
          <w:rtl/>
        </w:rPr>
        <w:t>ذکر</w:t>
      </w:r>
      <w:r>
        <w:rPr>
          <w:rtl/>
        </w:rPr>
        <w:t xml:space="preserve"> ف</w:t>
      </w:r>
      <w:r>
        <w:rPr>
          <w:rFonts w:hint="cs"/>
          <w:rtl/>
        </w:rPr>
        <w:t>ی</w:t>
      </w:r>
      <w:r>
        <w:rPr>
          <w:rFonts w:hint="eastAsia"/>
          <w:rtl/>
        </w:rPr>
        <w:t>ه</w:t>
      </w:r>
      <w:r>
        <w:rPr>
          <w:rtl/>
        </w:rPr>
        <w:t xml:space="preserve"> ما ل</w:t>
      </w:r>
      <w:r>
        <w:rPr>
          <w:rFonts w:hint="cs"/>
          <w:rtl/>
        </w:rPr>
        <w:t>ی</w:t>
      </w:r>
      <w:r>
        <w:rPr>
          <w:rFonts w:hint="eastAsia"/>
          <w:rtl/>
        </w:rPr>
        <w:t>س</w:t>
      </w:r>
      <w:r>
        <w:rPr>
          <w:rtl/>
        </w:rPr>
        <w:t xml:space="preserve"> ف</w:t>
      </w:r>
      <w:r>
        <w:rPr>
          <w:rFonts w:hint="cs"/>
          <w:rtl/>
        </w:rPr>
        <w:t>ی</w:t>
      </w:r>
      <w:r>
        <w:rPr>
          <w:rtl/>
        </w:rPr>
        <w:t xml:space="preserve"> کلام العرب،و کتاب الآل و ذکر ف</w:t>
      </w:r>
      <w:r>
        <w:rPr>
          <w:rFonts w:hint="cs"/>
          <w:rtl/>
        </w:rPr>
        <w:t>ی</w:t>
      </w:r>
      <w:r>
        <w:rPr>
          <w:rFonts w:hint="eastAsia"/>
          <w:rtl/>
        </w:rPr>
        <w:t>ه</w:t>
      </w:r>
      <w:r>
        <w:rPr>
          <w:rtl/>
        </w:rPr>
        <w:t xml:space="preserve"> أولا معن</w:t>
      </w:r>
      <w:r>
        <w:rPr>
          <w:rFonts w:hint="cs"/>
          <w:rtl/>
        </w:rPr>
        <w:t>ی</w:t>
      </w:r>
      <w:r>
        <w:rPr>
          <w:rtl/>
        </w:rPr>
        <w:t xml:space="preserve"> الآل ثمّ ذکر توار</w:t>
      </w:r>
      <w:r>
        <w:rPr>
          <w:rFonts w:hint="cs"/>
          <w:rtl/>
        </w:rPr>
        <w:t>ی</w:t>
      </w:r>
      <w:r>
        <w:rPr>
          <w:rFonts w:hint="eastAsia"/>
          <w:rtl/>
        </w:rPr>
        <w:t>خ</w:t>
      </w:r>
      <w:r>
        <w:rPr>
          <w:rtl/>
        </w:rPr>
        <w:t xml:space="preserve"> الأئمّه الاثنا عشر </w:t>
      </w:r>
      <w:r w:rsidR="00F2741C" w:rsidRPr="00F2741C">
        <w:rPr>
          <w:rStyle w:val="libAlaemChar"/>
          <w:rtl/>
        </w:rPr>
        <w:t>عليهم‌السلام</w:t>
      </w:r>
      <w:r>
        <w:rPr>
          <w:rtl/>
        </w:rPr>
        <w:t xml:space="preserve"> و موال</w:t>
      </w:r>
      <w:r>
        <w:rPr>
          <w:rFonts w:hint="cs"/>
          <w:rtl/>
        </w:rPr>
        <w:t>ی</w:t>
      </w:r>
      <w:r>
        <w:rPr>
          <w:rFonts w:hint="eastAsia"/>
          <w:rtl/>
        </w:rPr>
        <w:t>دهم</w:t>
      </w:r>
      <w:r>
        <w:rPr>
          <w:rtl/>
        </w:rPr>
        <w:t xml:space="preserve"> و وف</w:t>
      </w:r>
      <w:r>
        <w:rPr>
          <w:rFonts w:hint="cs"/>
          <w:rtl/>
        </w:rPr>
        <w:t>ی</w:t>
      </w:r>
      <w:r>
        <w:rPr>
          <w:rFonts w:hint="eastAsia"/>
          <w:rtl/>
        </w:rPr>
        <w:t>اتهم</w:t>
      </w:r>
      <w:r>
        <w:rPr>
          <w:rtl/>
        </w:rPr>
        <w:t xml:space="preserve"> و سا</w:t>
      </w:r>
      <w:r>
        <w:rPr>
          <w:rFonts w:hint="cs"/>
          <w:rtl/>
        </w:rPr>
        <w:t>ی</w:t>
      </w:r>
      <w:r>
        <w:rPr>
          <w:rFonts w:hint="eastAsia"/>
          <w:rtl/>
        </w:rPr>
        <w:t>ر</w:t>
      </w:r>
      <w:r>
        <w:rPr>
          <w:rtl/>
        </w:rPr>
        <w:t xml:space="preserve"> أحوالهم،و کتاب الجمل و شرح مقصوره ابن در</w:t>
      </w:r>
      <w:r>
        <w:rPr>
          <w:rFonts w:hint="cs"/>
          <w:rtl/>
        </w:rPr>
        <w:t>ی</w:t>
      </w:r>
      <w:r>
        <w:rPr>
          <w:rFonts w:hint="eastAsia"/>
          <w:rtl/>
        </w:rPr>
        <w:t>د،انته</w:t>
      </w:r>
      <w:r>
        <w:rPr>
          <w:rFonts w:hint="cs"/>
          <w:rtl/>
        </w:rPr>
        <w:t>ی</w:t>
      </w:r>
      <w:r>
        <w:rPr>
          <w:rtl/>
        </w:rPr>
        <w:t xml:space="preserve">. </w:t>
      </w:r>
    </w:p>
    <w:p w:rsidR="00140CA9" w:rsidRDefault="00191CDD" w:rsidP="000C7DA5">
      <w:pPr>
        <w:pStyle w:val="libBold1"/>
      </w:pPr>
      <w:r>
        <w:rPr>
          <w:rFonts w:hint="eastAsia"/>
          <w:rtl/>
        </w:rPr>
        <w:t>خون</w:t>
      </w:r>
      <w:r>
        <w:rPr>
          <w:rtl/>
        </w:rPr>
        <w:t xml:space="preserve">: </w:t>
      </w:r>
    </w:p>
    <w:p w:rsidR="00140CA9" w:rsidRDefault="00191CDD" w:rsidP="000C7DA5">
      <w:pPr>
        <w:pStyle w:val="libCenterBold1"/>
      </w:pPr>
      <w:r>
        <w:rPr>
          <w:rFonts w:hint="eastAsia"/>
          <w:rtl/>
        </w:rPr>
        <w:t>ذمّ</w:t>
      </w:r>
      <w:r>
        <w:rPr>
          <w:rtl/>
        </w:rPr>
        <w:t xml:space="preserve"> الخ</w:t>
      </w:r>
      <w:r>
        <w:rPr>
          <w:rFonts w:hint="cs"/>
          <w:rtl/>
        </w:rPr>
        <w:t>ی</w:t>
      </w:r>
      <w:r>
        <w:rPr>
          <w:rFonts w:hint="eastAsia"/>
          <w:rtl/>
        </w:rPr>
        <w:t>انه</w:t>
      </w:r>
      <w:r>
        <w:rPr>
          <w:rtl/>
        </w:rPr>
        <w:t xml:space="preserve"> </w:t>
      </w:r>
    </w:p>
    <w:p w:rsidR="000C7DA5" w:rsidRDefault="00191CDD" w:rsidP="00191CDD">
      <w:pPr>
        <w:pStyle w:val="libNormal"/>
        <w:rPr>
          <w:rtl/>
        </w:rPr>
      </w:pPr>
      <w:r>
        <w:rPr>
          <w:rFonts w:hint="eastAsia"/>
          <w:rtl/>
        </w:rPr>
        <w:t>باب</w:t>
      </w:r>
      <w:r>
        <w:rPr>
          <w:rtl/>
        </w:rPr>
        <w:t xml:space="preserve"> الخ</w:t>
      </w:r>
      <w:r>
        <w:rPr>
          <w:rFonts w:hint="cs"/>
          <w:rtl/>
        </w:rPr>
        <w:t>ی</w:t>
      </w:r>
      <w:r>
        <w:rPr>
          <w:rFonts w:hint="eastAsia"/>
          <w:rtl/>
        </w:rPr>
        <w:t>انه</w:t>
      </w:r>
      <w:r>
        <w:rPr>
          <w:rtl/>
        </w:rPr>
        <w:t xml:space="preserve"> و عقاب أکل الحرام </w:t>
      </w:r>
      <w:r w:rsidRPr="000F2A07">
        <w:rPr>
          <w:rStyle w:val="libFootnotenumChar"/>
          <w:rtl/>
        </w:rPr>
        <w:t>(1)</w:t>
      </w:r>
      <w:r>
        <w:rPr>
          <w:rtl/>
        </w:rPr>
        <w:t>.</w:t>
      </w:r>
    </w:p>
    <w:p w:rsidR="000C7DA5" w:rsidRDefault="00191CDD" w:rsidP="000C7DA5">
      <w:pPr>
        <w:pStyle w:val="libNormal"/>
        <w:rPr>
          <w:rtl/>
        </w:rPr>
      </w:pPr>
      <w:r w:rsidRPr="000C7DA5">
        <w:rPr>
          <w:rStyle w:val="libBold1Char"/>
          <w:rFonts w:hint="eastAsia"/>
          <w:rtl/>
        </w:rPr>
        <w:t>أمال</w:t>
      </w:r>
      <w:r w:rsidRPr="000C7DA5">
        <w:rPr>
          <w:rStyle w:val="libBold1Char"/>
          <w:rFonts w:hint="cs"/>
          <w:rtl/>
        </w:rPr>
        <w:t>ی</w:t>
      </w:r>
      <w:r w:rsidRPr="000C7DA5">
        <w:rPr>
          <w:rStyle w:val="libBold1Char"/>
          <w:rtl/>
        </w:rPr>
        <w:t xml:space="preserve"> الصدوق</w:t>
      </w:r>
      <w:r>
        <w:rPr>
          <w:rtl/>
        </w:rPr>
        <w:t>:عن النب</w:t>
      </w:r>
      <w:r>
        <w:rPr>
          <w:rFonts w:hint="cs"/>
          <w:rtl/>
        </w:rPr>
        <w:t>یّ</w:t>
      </w:r>
      <w:r>
        <w:rPr>
          <w:rtl/>
        </w:rPr>
        <w:t xml:space="preserve"> </w:t>
      </w:r>
      <w:r w:rsidR="00F2741C" w:rsidRPr="00F2741C">
        <w:rPr>
          <w:rStyle w:val="libAlaemChar"/>
          <w:rtl/>
        </w:rPr>
        <w:t>صلى‌الله‌عليه‌وآله‌وسلم</w:t>
      </w:r>
      <w:r>
        <w:rPr>
          <w:rtl/>
        </w:rPr>
        <w:t>: من خان أمانه ف</w:t>
      </w:r>
      <w:r>
        <w:rPr>
          <w:rFonts w:hint="cs"/>
          <w:rtl/>
        </w:rPr>
        <w:t>ی</w:t>
      </w:r>
      <w:r>
        <w:rPr>
          <w:rtl/>
        </w:rPr>
        <w:t xml:space="preserve"> الدن</w:t>
      </w:r>
      <w:r>
        <w:rPr>
          <w:rFonts w:hint="cs"/>
          <w:rtl/>
        </w:rPr>
        <w:t>ی</w:t>
      </w:r>
      <w:r>
        <w:rPr>
          <w:rFonts w:hint="eastAsia"/>
          <w:rtl/>
        </w:rPr>
        <w:t>ا</w:t>
      </w:r>
      <w:r>
        <w:rPr>
          <w:rtl/>
        </w:rPr>
        <w:t xml:space="preserve"> و لم </w:t>
      </w:r>
      <w:r>
        <w:rPr>
          <w:rFonts w:hint="cs"/>
          <w:rtl/>
        </w:rPr>
        <w:t>ی</w:t>
      </w:r>
      <w:r>
        <w:rPr>
          <w:rFonts w:hint="eastAsia"/>
          <w:rtl/>
        </w:rPr>
        <w:t>ردّها</w:t>
      </w:r>
      <w:r>
        <w:rPr>
          <w:rtl/>
        </w:rPr>
        <w:t xml:space="preserve"> ال</w:t>
      </w:r>
      <w:r>
        <w:rPr>
          <w:rFonts w:hint="cs"/>
          <w:rtl/>
        </w:rPr>
        <w:t>ی</w:t>
      </w:r>
      <w:r>
        <w:rPr>
          <w:rtl/>
        </w:rPr>
        <w:t xml:space="preserve"> أهلها ثمّ أدرکه الموت مات عل</w:t>
      </w:r>
      <w:r>
        <w:rPr>
          <w:rFonts w:hint="cs"/>
          <w:rtl/>
        </w:rPr>
        <w:t>ی</w:t>
      </w:r>
      <w:r>
        <w:rPr>
          <w:rtl/>
        </w:rPr>
        <w:t xml:space="preserve"> غ</w:t>
      </w:r>
      <w:r>
        <w:rPr>
          <w:rFonts w:hint="cs"/>
          <w:rtl/>
        </w:rPr>
        <w:t>ی</w:t>
      </w:r>
      <w:r>
        <w:rPr>
          <w:rFonts w:hint="eastAsia"/>
          <w:rtl/>
        </w:rPr>
        <w:t>ر</w:t>
      </w:r>
      <w:r>
        <w:rPr>
          <w:rtl/>
        </w:rPr>
        <w:t xml:space="preserve"> ملّت</w:t>
      </w:r>
      <w:r>
        <w:rPr>
          <w:rFonts w:hint="cs"/>
          <w:rtl/>
        </w:rPr>
        <w:t>ی</w:t>
      </w:r>
      <w:r>
        <w:rPr>
          <w:rtl/>
        </w:rPr>
        <w:t xml:space="preserve"> و </w:t>
      </w:r>
      <w:r>
        <w:rPr>
          <w:rFonts w:hint="cs"/>
          <w:rtl/>
        </w:rPr>
        <w:t>ی</w:t>
      </w:r>
      <w:r>
        <w:rPr>
          <w:rFonts w:hint="eastAsia"/>
          <w:rtl/>
        </w:rPr>
        <w:t>لق</w:t>
      </w:r>
      <w:r>
        <w:rPr>
          <w:rFonts w:hint="cs"/>
          <w:rtl/>
        </w:rPr>
        <w:t>ی</w:t>
      </w:r>
      <w:r>
        <w:rPr>
          <w:rtl/>
        </w:rPr>
        <w:t xml:space="preserve"> اللّه و هو عل</w:t>
      </w:r>
      <w:r>
        <w:rPr>
          <w:rFonts w:hint="cs"/>
          <w:rtl/>
        </w:rPr>
        <w:t>ی</w:t>
      </w:r>
      <w:r>
        <w:rPr>
          <w:rFonts w:hint="eastAsia"/>
          <w:rtl/>
        </w:rPr>
        <w:t>ه</w:t>
      </w:r>
      <w:r>
        <w:rPr>
          <w:rtl/>
        </w:rPr>
        <w:t xml:space="preserve"> غضبان. </w:t>
      </w:r>
      <w:r>
        <w:rPr>
          <w:rFonts w:hint="eastAsia"/>
          <w:rtl/>
        </w:rPr>
        <w:t>و</w:t>
      </w:r>
      <w:r>
        <w:rPr>
          <w:rtl/>
        </w:rPr>
        <w:t xml:space="preserve"> قال: من اشتر</w:t>
      </w:r>
      <w:r>
        <w:rPr>
          <w:rFonts w:hint="cs"/>
          <w:rtl/>
        </w:rPr>
        <w:t>ی</w:t>
      </w:r>
      <w:r>
        <w:rPr>
          <w:rtl/>
        </w:rPr>
        <w:t xml:space="preserve"> خ</w:t>
      </w:r>
      <w:r>
        <w:rPr>
          <w:rFonts w:hint="cs"/>
          <w:rtl/>
        </w:rPr>
        <w:t>ی</w:t>
      </w:r>
      <w:r>
        <w:rPr>
          <w:rFonts w:hint="eastAsia"/>
          <w:rtl/>
        </w:rPr>
        <w:t>انه</w:t>
      </w:r>
      <w:r>
        <w:rPr>
          <w:rtl/>
        </w:rPr>
        <w:t xml:space="preserve"> و هو </w:t>
      </w:r>
      <w:r>
        <w:rPr>
          <w:rFonts w:hint="cs"/>
          <w:rtl/>
        </w:rPr>
        <w:t>ی</w:t>
      </w:r>
      <w:r>
        <w:rPr>
          <w:rFonts w:hint="eastAsia"/>
          <w:rtl/>
        </w:rPr>
        <w:t>علم</w:t>
      </w:r>
      <w:r>
        <w:rPr>
          <w:rtl/>
        </w:rPr>
        <w:t xml:space="preserve"> فهو کالذ</w:t>
      </w:r>
      <w:r>
        <w:rPr>
          <w:rFonts w:hint="cs"/>
          <w:rtl/>
        </w:rPr>
        <w:t>ی</w:t>
      </w:r>
      <w:r>
        <w:rPr>
          <w:rtl/>
        </w:rPr>
        <w:t xml:space="preserve"> خانه. </w:t>
      </w:r>
      <w:r>
        <w:rPr>
          <w:rFonts w:hint="eastAsia"/>
          <w:rtl/>
        </w:rPr>
        <w:t>قال</w:t>
      </w:r>
      <w:r>
        <w:rPr>
          <w:rtl/>
        </w:rPr>
        <w:t xml:space="preserve"> رسول اللّه </w:t>
      </w:r>
      <w:r w:rsidR="00F2741C" w:rsidRPr="00F2741C">
        <w:rPr>
          <w:rStyle w:val="libAlaemChar"/>
          <w:rtl/>
        </w:rPr>
        <w:t>صلى‌الله‌عليه‌وآله‌وسلم</w:t>
      </w:r>
      <w:r>
        <w:rPr>
          <w:rtl/>
        </w:rPr>
        <w:t>: ل</w:t>
      </w:r>
      <w:r>
        <w:rPr>
          <w:rFonts w:hint="cs"/>
          <w:rtl/>
        </w:rPr>
        <w:t>ی</w:t>
      </w:r>
      <w:r>
        <w:rPr>
          <w:rFonts w:hint="eastAsia"/>
          <w:rtl/>
        </w:rPr>
        <w:t>س</w:t>
      </w:r>
      <w:r>
        <w:rPr>
          <w:rtl/>
        </w:rPr>
        <w:t xml:space="preserve"> منّا من خان بالأمانه </w:t>
      </w:r>
      <w:r w:rsidRPr="000F2A07">
        <w:rPr>
          <w:rStyle w:val="libFootnotenumChar"/>
          <w:rtl/>
        </w:rPr>
        <w:t>(2)</w:t>
      </w:r>
      <w:r>
        <w:rPr>
          <w:rtl/>
        </w:rPr>
        <w:t>.</w:t>
      </w:r>
    </w:p>
    <w:p w:rsidR="00140CA9" w:rsidRDefault="00191CDD" w:rsidP="000C7DA5">
      <w:pPr>
        <w:pStyle w:val="libNormal"/>
      </w:pPr>
      <w:r w:rsidRPr="000C7DA5">
        <w:rPr>
          <w:rStyle w:val="libBold1Char"/>
          <w:rFonts w:hint="eastAsia"/>
          <w:rtl/>
        </w:rPr>
        <w:t>الخصال</w:t>
      </w:r>
      <w:r>
        <w:rPr>
          <w:rtl/>
        </w:rPr>
        <w:t>:عن أب</w:t>
      </w:r>
      <w:r>
        <w:rPr>
          <w:rFonts w:hint="cs"/>
          <w:rtl/>
        </w:rPr>
        <w:t>ی</w:t>
      </w:r>
      <w:r>
        <w:rPr>
          <w:rtl/>
        </w:rPr>
        <w:t xml:space="preserve"> هارون المکفوف قال:قال ل</w:t>
      </w:r>
      <w:r>
        <w:rPr>
          <w:rFonts w:hint="cs"/>
          <w:rtl/>
        </w:rPr>
        <w:t>ی</w:t>
      </w:r>
      <w:r>
        <w:rPr>
          <w:rtl/>
        </w:rPr>
        <w:t xml:space="preserve"> أبو عبد اللّه </w:t>
      </w:r>
      <w:r w:rsidR="00F2741C" w:rsidRPr="00F2741C">
        <w:rPr>
          <w:rStyle w:val="libAlaemChar"/>
          <w:rtl/>
        </w:rPr>
        <w:t>عليه‌السلام</w:t>
      </w:r>
      <w:r>
        <w:rPr>
          <w:rtl/>
        </w:rPr>
        <w:t xml:space="preserve">: </w:t>
      </w:r>
      <w:r>
        <w:rPr>
          <w:rFonts w:hint="cs"/>
          <w:rtl/>
        </w:rPr>
        <w:t>ی</w:t>
      </w:r>
      <w:r>
        <w:rPr>
          <w:rFonts w:hint="eastAsia"/>
          <w:rtl/>
        </w:rPr>
        <w:t>ا</w:t>
      </w:r>
      <w:r>
        <w:rPr>
          <w:rtl/>
        </w:rPr>
        <w:t xml:space="preserve"> با هارون انّ اللّه تعال</w:t>
      </w:r>
      <w:r>
        <w:rPr>
          <w:rFonts w:hint="cs"/>
          <w:rtl/>
        </w:rPr>
        <w:t>ی</w:t>
      </w:r>
      <w:r>
        <w:rPr>
          <w:rtl/>
        </w:rPr>
        <w:t xml:space="preserve"> آل</w:t>
      </w:r>
      <w:r>
        <w:rPr>
          <w:rFonts w:hint="cs"/>
          <w:rtl/>
        </w:rPr>
        <w:t>ی</w:t>
      </w:r>
      <w:r>
        <w:rPr>
          <w:rtl/>
        </w:rPr>
        <w:t xml:space="preserve"> عل</w:t>
      </w:r>
      <w:r>
        <w:rPr>
          <w:rFonts w:hint="cs"/>
          <w:rtl/>
        </w:rPr>
        <w:t>ی</w:t>
      </w:r>
      <w:r>
        <w:rPr>
          <w:rtl/>
        </w:rPr>
        <w:t xml:space="preserve"> نفسه أن لا </w:t>
      </w:r>
      <w:r>
        <w:rPr>
          <w:rFonts w:hint="cs"/>
          <w:rtl/>
        </w:rPr>
        <w:t>ی</w:t>
      </w:r>
      <w:r>
        <w:rPr>
          <w:rFonts w:hint="eastAsia"/>
          <w:rtl/>
        </w:rPr>
        <w:t>جاوره</w:t>
      </w:r>
      <w:r>
        <w:rPr>
          <w:rtl/>
        </w:rPr>
        <w:t xml:space="preserve"> خائن،قلت:و ما الخائن؟قال:من ادّخر عن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1</w:t>
      </w:r>
      <w:r w:rsidR="00191CDD">
        <w:rPr>
          <w:rtl/>
        </w:rPr>
        <w:t>6</w:t>
      </w:r>
      <w:r w:rsidR="00140CA9">
        <w:rPr>
          <w:rtl/>
        </w:rPr>
        <w:t>3</w:t>
      </w:r>
      <w:r w:rsidR="00191CDD">
        <w:rPr>
          <w:rtl/>
        </w:rPr>
        <w:t>/5</w:t>
      </w:r>
      <w:r w:rsidR="00140CA9">
        <w:rPr>
          <w:rtl/>
        </w:rPr>
        <w:t>8</w:t>
      </w:r>
      <w:r w:rsidR="00191CDD">
        <w:rPr>
          <w:rtl/>
        </w:rPr>
        <w:t>/،ج:</w:t>
      </w:r>
      <w:r w:rsidR="00140CA9">
        <w:rPr>
          <w:rtl/>
        </w:rPr>
        <w:t>170</w:t>
      </w:r>
      <w:r w:rsidR="00191CDD">
        <w:rPr>
          <w:rtl/>
        </w:rPr>
        <w:t>/</w:t>
      </w:r>
      <w:r w:rsidR="00140CA9">
        <w:rPr>
          <w:rtl/>
        </w:rPr>
        <w:t>7</w:t>
      </w:r>
      <w:r w:rsidR="00191CDD">
        <w:rPr>
          <w:rtl/>
        </w:rPr>
        <w:t xml:space="preserve">5. </w:t>
      </w:r>
    </w:p>
    <w:p w:rsidR="00D7268C" w:rsidRDefault="00D7268C" w:rsidP="005E32C9">
      <w:pPr>
        <w:pStyle w:val="libFootnote0"/>
        <w:rPr>
          <w:rtl/>
        </w:rPr>
      </w:pPr>
      <w:r>
        <w:rPr>
          <w:rtl/>
        </w:rPr>
        <w:t>(2)</w:t>
      </w:r>
      <w:r w:rsidR="00191CDD">
        <w:rPr>
          <w:rtl/>
        </w:rPr>
        <w:t xml:space="preserve"> ق:کتاب العشره</w:t>
      </w:r>
      <w:r w:rsidR="00140CA9">
        <w:rPr>
          <w:rtl/>
        </w:rPr>
        <w:t>1</w:t>
      </w:r>
      <w:r w:rsidR="00191CDD">
        <w:rPr>
          <w:rtl/>
        </w:rPr>
        <w:t>64/5</w:t>
      </w:r>
      <w:r w:rsidR="00140CA9">
        <w:rPr>
          <w:rtl/>
        </w:rPr>
        <w:t>8</w:t>
      </w:r>
      <w:r w:rsidR="00191CDD">
        <w:rPr>
          <w:rtl/>
        </w:rPr>
        <w:t>/،ج:</w:t>
      </w:r>
      <w:r w:rsidR="00140CA9">
        <w:rPr>
          <w:rtl/>
        </w:rPr>
        <w:t>172</w:t>
      </w:r>
      <w:r w:rsidR="00191CDD">
        <w:rPr>
          <w:rtl/>
        </w:rPr>
        <w:t>/</w:t>
      </w:r>
      <w:r w:rsidR="00140CA9">
        <w:rPr>
          <w:rtl/>
        </w:rPr>
        <w:t>7</w:t>
      </w:r>
      <w:r w:rsidR="00191CDD">
        <w:rPr>
          <w:rtl/>
        </w:rPr>
        <w:t>5.</w:t>
      </w:r>
    </w:p>
    <w:p w:rsidR="00D7268C" w:rsidRDefault="00D7268C" w:rsidP="000F2A07">
      <w:pPr>
        <w:pStyle w:val="libNormal"/>
        <w:rPr>
          <w:rtl/>
        </w:rPr>
      </w:pPr>
      <w:r>
        <w:rPr>
          <w:rtl/>
        </w:rPr>
        <w:br w:type="page"/>
      </w:r>
    </w:p>
    <w:p w:rsidR="00140CA9" w:rsidRDefault="00191CDD" w:rsidP="004926B3">
      <w:pPr>
        <w:pStyle w:val="libNormal0"/>
      </w:pPr>
      <w:r>
        <w:rPr>
          <w:rFonts w:hint="eastAsia"/>
          <w:rtl/>
        </w:rPr>
        <w:t>مؤمن</w:t>
      </w:r>
      <w:r>
        <w:rPr>
          <w:rtl/>
        </w:rPr>
        <w:t xml:space="preserve"> درهما أو حبس عنه ش</w:t>
      </w:r>
      <w:r>
        <w:rPr>
          <w:rFonts w:hint="cs"/>
          <w:rtl/>
        </w:rPr>
        <w:t>ی</w:t>
      </w:r>
      <w:r>
        <w:rPr>
          <w:rFonts w:hint="eastAsia"/>
          <w:rtl/>
        </w:rPr>
        <w:t>ئا</w:t>
      </w:r>
      <w:r>
        <w:rPr>
          <w:rtl/>
        </w:rPr>
        <w:t xml:space="preserve"> من أمر الدن</w:t>
      </w:r>
      <w:r>
        <w:rPr>
          <w:rFonts w:hint="cs"/>
          <w:rtl/>
        </w:rPr>
        <w:t>ی</w:t>
      </w:r>
      <w:r>
        <w:rPr>
          <w:rFonts w:hint="eastAsia"/>
          <w:rtl/>
        </w:rPr>
        <w:t>ا</w:t>
      </w:r>
      <w:r>
        <w:rPr>
          <w:rtl/>
        </w:rPr>
        <w:t xml:space="preserve">.قال:قلت:أعوذ باللّه من غضب اللّه </w:t>
      </w:r>
      <w:r w:rsidRPr="000F2A07">
        <w:rPr>
          <w:rStyle w:val="libFootnotenumChar"/>
          <w:rtl/>
        </w:rPr>
        <w:t>(1)</w:t>
      </w:r>
      <w:r>
        <w:rPr>
          <w:rtl/>
        </w:rPr>
        <w:t xml:space="preserve">. </w:t>
      </w:r>
      <w:r>
        <w:rPr>
          <w:rFonts w:hint="eastAsia"/>
          <w:rtl/>
        </w:rPr>
        <w:t>قال</w:t>
      </w:r>
      <w:r>
        <w:rPr>
          <w:rtl/>
        </w:rPr>
        <w:t xml:space="preserve"> الصادق </w:t>
      </w:r>
      <w:r w:rsidR="00F2741C" w:rsidRPr="00F2741C">
        <w:rPr>
          <w:rStyle w:val="libAlaemChar"/>
          <w:rtl/>
        </w:rPr>
        <w:t>عليه‌السلام</w:t>
      </w:r>
      <w:r>
        <w:rPr>
          <w:rtl/>
        </w:rPr>
        <w:t>: من ائتمن خائنا عل</w:t>
      </w:r>
      <w:r>
        <w:rPr>
          <w:rFonts w:hint="cs"/>
          <w:rtl/>
        </w:rPr>
        <w:t>ی</w:t>
      </w:r>
      <w:r>
        <w:rPr>
          <w:rtl/>
        </w:rPr>
        <w:t xml:space="preserve"> أمانه لم </w:t>
      </w:r>
      <w:r>
        <w:rPr>
          <w:rFonts w:hint="cs"/>
          <w:rtl/>
        </w:rPr>
        <w:t>ی</w:t>
      </w:r>
      <w:r>
        <w:rPr>
          <w:rFonts w:hint="eastAsia"/>
          <w:rtl/>
        </w:rPr>
        <w:t>کن</w:t>
      </w:r>
      <w:r>
        <w:rPr>
          <w:rtl/>
        </w:rPr>
        <w:t xml:space="preserve"> له عل</w:t>
      </w:r>
      <w:r>
        <w:rPr>
          <w:rFonts w:hint="cs"/>
          <w:rtl/>
        </w:rPr>
        <w:t>ی</w:t>
      </w:r>
      <w:r>
        <w:rPr>
          <w:rtl/>
        </w:rPr>
        <w:t xml:space="preserve"> اللّه ضمان </w:t>
      </w:r>
      <w:r w:rsidRPr="000F2A07">
        <w:rPr>
          <w:rStyle w:val="libFootnotenumChar"/>
          <w:rtl/>
        </w:rPr>
        <w:t>(2)</w:t>
      </w:r>
      <w:r>
        <w:rPr>
          <w:rtl/>
        </w:rPr>
        <w:t xml:space="preserve">.و قال: </w:t>
      </w:r>
      <w:r>
        <w:rPr>
          <w:rFonts w:hint="eastAsia"/>
          <w:rtl/>
        </w:rPr>
        <w:t>ما</w:t>
      </w:r>
      <w:r>
        <w:rPr>
          <w:rtl/>
        </w:rPr>
        <w:t xml:space="preserve"> أبال</w:t>
      </w:r>
      <w:r>
        <w:rPr>
          <w:rFonts w:hint="cs"/>
          <w:rtl/>
        </w:rPr>
        <w:t>ی</w:t>
      </w:r>
      <w:r>
        <w:rPr>
          <w:rtl/>
        </w:rPr>
        <w:t xml:space="preserve"> ائتمنت خائنا أو مض</w:t>
      </w:r>
      <w:r>
        <w:rPr>
          <w:rFonts w:hint="cs"/>
          <w:rtl/>
        </w:rPr>
        <w:t>یّ</w:t>
      </w:r>
      <w:r>
        <w:rPr>
          <w:rFonts w:hint="eastAsia"/>
          <w:rtl/>
        </w:rPr>
        <w:t>عا</w:t>
      </w:r>
      <w:r>
        <w:rPr>
          <w:rtl/>
        </w:rPr>
        <w:t xml:space="preserve"> </w:t>
      </w:r>
      <w:r w:rsidRPr="000F2A07">
        <w:rPr>
          <w:rStyle w:val="libFootnotenumChar"/>
          <w:rtl/>
        </w:rPr>
        <w:t>(3)</w:t>
      </w:r>
      <w:r>
        <w:rPr>
          <w:rtl/>
        </w:rPr>
        <w:t xml:space="preserve">. </w:t>
      </w:r>
    </w:p>
    <w:p w:rsidR="00140CA9" w:rsidRDefault="00191CDD" w:rsidP="004926B3">
      <w:pPr>
        <w:pStyle w:val="libNormal"/>
      </w:pPr>
      <w:r>
        <w:rPr>
          <w:rFonts w:hint="eastAsia"/>
          <w:rtl/>
        </w:rPr>
        <w:t>ف</w:t>
      </w:r>
      <w:r>
        <w:rPr>
          <w:rFonts w:hint="cs"/>
          <w:rtl/>
        </w:rPr>
        <w:t>ی</w:t>
      </w:r>
      <w:r>
        <w:rPr>
          <w:rtl/>
        </w:rPr>
        <w:t xml:space="preserve"> انّ الخ</w:t>
      </w:r>
      <w:r>
        <w:rPr>
          <w:rFonts w:hint="cs"/>
          <w:rtl/>
        </w:rPr>
        <w:t>ی</w:t>
      </w:r>
      <w:r>
        <w:rPr>
          <w:rFonts w:hint="eastAsia"/>
          <w:rtl/>
        </w:rPr>
        <w:t>انه</w:t>
      </w:r>
      <w:r>
        <w:rPr>
          <w:rtl/>
        </w:rPr>
        <w:t xml:space="preserve"> أحد الثلاثه الت</w:t>
      </w:r>
      <w:r>
        <w:rPr>
          <w:rFonts w:hint="cs"/>
          <w:rtl/>
        </w:rPr>
        <w:t>ی</w:t>
      </w:r>
      <w:r>
        <w:rPr>
          <w:rtl/>
        </w:rPr>
        <w:t xml:space="preserve"> کانت ف</w:t>
      </w:r>
      <w:r>
        <w:rPr>
          <w:rFonts w:hint="cs"/>
          <w:rtl/>
        </w:rPr>
        <w:t>ی</w:t>
      </w:r>
      <w:r>
        <w:rPr>
          <w:rtl/>
        </w:rPr>
        <w:t xml:space="preserve"> المنافق </w:t>
      </w:r>
      <w:r>
        <w:rPr>
          <w:rFonts w:hint="eastAsia"/>
          <w:rtl/>
        </w:rPr>
        <w:t>ف</w:t>
      </w:r>
      <w:r>
        <w:rPr>
          <w:rFonts w:hint="cs"/>
          <w:rtl/>
        </w:rPr>
        <w:t>ی</w:t>
      </w:r>
      <w:r>
        <w:rPr>
          <w:rtl/>
        </w:rPr>
        <w:t xml:space="preserve"> مرفوعه سلمان: إذا أراد اللّه(عزّ و جلّ)هلاک عبد نزع منه الح</w:t>
      </w:r>
      <w:r>
        <w:rPr>
          <w:rFonts w:hint="cs"/>
          <w:rtl/>
        </w:rPr>
        <w:t>ی</w:t>
      </w:r>
      <w:r>
        <w:rPr>
          <w:rFonts w:hint="eastAsia"/>
          <w:rtl/>
        </w:rPr>
        <w:t>اء،فإذا</w:t>
      </w:r>
      <w:r>
        <w:rPr>
          <w:rtl/>
        </w:rPr>
        <w:t xml:space="preserve"> نزع منه الح</w:t>
      </w:r>
      <w:r>
        <w:rPr>
          <w:rFonts w:hint="cs"/>
          <w:rtl/>
        </w:rPr>
        <w:t>ی</w:t>
      </w:r>
      <w:r>
        <w:rPr>
          <w:rFonts w:hint="eastAsia"/>
          <w:rtl/>
        </w:rPr>
        <w:t>اء</w:t>
      </w:r>
      <w:r>
        <w:rPr>
          <w:rtl/>
        </w:rPr>
        <w:t xml:space="preserve"> لم تلقه الاّ خائنا مخونا نزعت منه الأمانه...الخ </w:t>
      </w:r>
      <w:r w:rsidRPr="000F2A07">
        <w:rPr>
          <w:rStyle w:val="libFootnotenumChar"/>
          <w:rtl/>
        </w:rPr>
        <w:t>(4)</w:t>
      </w:r>
      <w:r>
        <w:rPr>
          <w:rtl/>
        </w:rPr>
        <w:t xml:space="preserve">. </w:t>
      </w:r>
      <w:r w:rsidRPr="004926B3">
        <w:rPr>
          <w:rStyle w:val="libBold1Char"/>
          <w:rFonts w:hint="eastAsia"/>
          <w:rtl/>
        </w:rPr>
        <w:t>أقول</w:t>
      </w:r>
      <w:r>
        <w:rPr>
          <w:rtl/>
        </w:rPr>
        <w:t xml:space="preserve">: قد تقدم </w:t>
      </w:r>
      <w:r w:rsidRPr="004926B3">
        <w:rPr>
          <w:rtl/>
        </w:rPr>
        <w:t>ف</w:t>
      </w:r>
      <w:r w:rsidRPr="004926B3">
        <w:rPr>
          <w:rFonts w:hint="cs"/>
          <w:rtl/>
        </w:rPr>
        <w:t>ی</w:t>
      </w:r>
      <w:r w:rsidR="00090BC1" w:rsidRPr="004926B3">
        <w:rPr>
          <w:rFonts w:hint="eastAsia"/>
          <w:rtl/>
        </w:rPr>
        <w:t>(</w:t>
      </w:r>
      <w:r w:rsidRPr="004926B3">
        <w:rPr>
          <w:rFonts w:hint="eastAsia"/>
          <w:rtl/>
        </w:rPr>
        <w:t>أمن</w:t>
      </w:r>
      <w:r w:rsidR="00090BC1" w:rsidRPr="004926B3">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بالمقام. </w:t>
      </w:r>
    </w:p>
    <w:p w:rsidR="004926B3" w:rsidRDefault="00191CDD" w:rsidP="004926B3">
      <w:pPr>
        <w:pStyle w:val="libNormal"/>
        <w:rPr>
          <w:rtl/>
        </w:rPr>
      </w:pPr>
      <w:r>
        <w:rPr>
          <w:rFonts w:hint="eastAsia"/>
          <w:rtl/>
        </w:rPr>
        <w:t>تفس</w:t>
      </w:r>
      <w:r>
        <w:rPr>
          <w:rFonts w:hint="cs"/>
          <w:rtl/>
        </w:rPr>
        <w:t>ی</w:t>
      </w:r>
      <w:r>
        <w:rPr>
          <w:rFonts w:hint="eastAsia"/>
          <w:rtl/>
        </w:rPr>
        <w:t>ر</w:t>
      </w:r>
      <w:r>
        <w:rPr>
          <w:rtl/>
        </w:rPr>
        <w:t xml:space="preserve"> قوله تعال</w:t>
      </w:r>
      <w:r>
        <w:rPr>
          <w:rFonts w:hint="cs"/>
          <w:rtl/>
        </w:rPr>
        <w:t>ی</w:t>
      </w:r>
      <w:r>
        <w:rPr>
          <w:rtl/>
        </w:rPr>
        <w:t xml:space="preserve">: </w:t>
      </w:r>
      <w:r w:rsidR="00090BC1" w:rsidRPr="00090BC1">
        <w:rPr>
          <w:rStyle w:val="libAlaemChar"/>
          <w:rtl/>
        </w:rPr>
        <w:t>(</w:t>
      </w:r>
      <w:r w:rsidRPr="00090BC1">
        <w:rPr>
          <w:rStyle w:val="libAieChar"/>
          <w:rtl/>
        </w:rPr>
        <w:t>فَخٰانَتٰاهُمٰا</w:t>
      </w:r>
      <w:r w:rsidR="00090BC1" w:rsidRPr="00090BC1">
        <w:rPr>
          <w:rStyle w:val="libAlaemChar"/>
          <w:rtl/>
        </w:rPr>
        <w:t>)</w:t>
      </w:r>
      <w:r>
        <w:rPr>
          <w:rtl/>
        </w:rPr>
        <w:t xml:space="preserve"> </w:t>
      </w:r>
      <w:r w:rsidRPr="000F2A07">
        <w:rPr>
          <w:rStyle w:val="libFootnotenumChar"/>
          <w:rtl/>
        </w:rPr>
        <w:t>(5)</w:t>
      </w:r>
      <w:r w:rsidR="004926B3">
        <w:rPr>
          <w:rStyle w:val="libFootnotenumChar"/>
          <w:rFonts w:hint="cs"/>
          <w:rtl/>
        </w:rPr>
        <w:t xml:space="preserve"> (6)</w:t>
      </w:r>
    </w:p>
    <w:p w:rsidR="00140CA9" w:rsidRDefault="00191CDD" w:rsidP="004926B3">
      <w:pPr>
        <w:pStyle w:val="libNormal"/>
      </w:pPr>
      <w:r>
        <w:rPr>
          <w:rFonts w:hint="eastAsia"/>
          <w:rtl/>
        </w:rPr>
        <w:t>قال</w:t>
      </w:r>
      <w:r>
        <w:rPr>
          <w:rtl/>
        </w:rPr>
        <w:t xml:space="preserve"> موس</w:t>
      </w:r>
      <w:r>
        <w:rPr>
          <w:rFonts w:hint="cs"/>
          <w:rtl/>
        </w:rPr>
        <w:t>ی</w:t>
      </w:r>
      <w:r>
        <w:rPr>
          <w:rtl/>
        </w:rPr>
        <w:t xml:space="preserve"> </w:t>
      </w:r>
      <w:r w:rsidR="00F2741C" w:rsidRPr="00F2741C">
        <w:rPr>
          <w:rStyle w:val="libAlaemChar"/>
          <w:rtl/>
        </w:rPr>
        <w:t>عليه‌السلام</w:t>
      </w:r>
      <w:r>
        <w:rPr>
          <w:rtl/>
        </w:rPr>
        <w:t>: اله</w:t>
      </w:r>
      <w:r>
        <w:rPr>
          <w:rFonts w:hint="cs"/>
          <w:rtl/>
        </w:rPr>
        <w:t>ی</w:t>
      </w:r>
      <w:r>
        <w:rPr>
          <w:rtl/>
        </w:rPr>
        <w:t xml:space="preserve"> فما جزاء من ترک الخ</w:t>
      </w:r>
      <w:r>
        <w:rPr>
          <w:rFonts w:hint="cs"/>
          <w:rtl/>
        </w:rPr>
        <w:t>ی</w:t>
      </w:r>
      <w:r>
        <w:rPr>
          <w:rFonts w:hint="eastAsia"/>
          <w:rtl/>
        </w:rPr>
        <w:t>انه</w:t>
      </w:r>
      <w:r>
        <w:rPr>
          <w:rtl/>
        </w:rPr>
        <w:t xml:space="preserve"> ح</w:t>
      </w:r>
      <w:r>
        <w:rPr>
          <w:rFonts w:hint="cs"/>
          <w:rtl/>
        </w:rPr>
        <w:t>ی</w:t>
      </w:r>
      <w:r>
        <w:rPr>
          <w:rFonts w:hint="eastAsia"/>
          <w:rtl/>
        </w:rPr>
        <w:t>اء</w:t>
      </w:r>
      <w:r>
        <w:rPr>
          <w:rtl/>
        </w:rPr>
        <w:t xml:space="preserve"> منک؟قال:</w:t>
      </w:r>
      <w:r>
        <w:rPr>
          <w:rFonts w:hint="cs"/>
          <w:rtl/>
        </w:rPr>
        <w:t>ی</w:t>
      </w:r>
      <w:r>
        <w:rPr>
          <w:rFonts w:hint="eastAsia"/>
          <w:rtl/>
        </w:rPr>
        <w:t>ا</w:t>
      </w:r>
      <w:r>
        <w:rPr>
          <w:rtl/>
        </w:rPr>
        <w:t xml:space="preserve"> موس</w:t>
      </w:r>
      <w:r>
        <w:rPr>
          <w:rFonts w:hint="cs"/>
          <w:rtl/>
        </w:rPr>
        <w:t>ی</w:t>
      </w:r>
      <w:r>
        <w:rPr>
          <w:rtl/>
        </w:rPr>
        <w:t xml:space="preserve"> له الأمان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sidRPr="000F2A07">
        <w:rPr>
          <w:rStyle w:val="libFootnotenumChar"/>
          <w:rtl/>
        </w:rPr>
        <w:t>(</w:t>
      </w:r>
      <w:r w:rsidR="004926B3">
        <w:rPr>
          <w:rStyle w:val="libFootnotenumChar"/>
          <w:rFonts w:hint="cs"/>
          <w:rtl/>
        </w:rPr>
        <w:t>7</w:t>
      </w:r>
      <w:r w:rsidRPr="000F2A07">
        <w:rPr>
          <w:rStyle w:val="libFootnotenumChar"/>
          <w:rtl/>
        </w:rPr>
        <w:t>)</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العشره</w:t>
      </w:r>
      <w:r w:rsidR="00140CA9">
        <w:rPr>
          <w:rtl/>
        </w:rPr>
        <w:t>1</w:t>
      </w:r>
      <w:r w:rsidR="00191CDD">
        <w:rPr>
          <w:rtl/>
        </w:rPr>
        <w:t>64/5</w:t>
      </w:r>
      <w:r w:rsidR="00140CA9">
        <w:rPr>
          <w:rtl/>
        </w:rPr>
        <w:t>9</w:t>
      </w:r>
      <w:r w:rsidR="00191CDD">
        <w:rPr>
          <w:rtl/>
        </w:rPr>
        <w:t>/،ج:</w:t>
      </w:r>
      <w:r w:rsidR="00140CA9">
        <w:rPr>
          <w:rtl/>
        </w:rPr>
        <w:t>173</w:t>
      </w:r>
      <w:r w:rsidR="00191CDD">
        <w:rPr>
          <w:rtl/>
        </w:rPr>
        <w:t>/</w:t>
      </w:r>
      <w:r w:rsidR="00140CA9">
        <w:rPr>
          <w:rtl/>
        </w:rPr>
        <w:t>7</w:t>
      </w:r>
      <w:r w:rsidR="00191CDD">
        <w:rPr>
          <w:rtl/>
        </w:rPr>
        <w:t>5. ق:</w:t>
      </w:r>
      <w:r w:rsidR="00140CA9">
        <w:rPr>
          <w:rtl/>
        </w:rPr>
        <w:t>39</w:t>
      </w:r>
      <w:r w:rsidR="00191CDD">
        <w:rPr>
          <w:rtl/>
        </w:rPr>
        <w:t>5/6</w:t>
      </w:r>
      <w:r w:rsidR="00140CA9">
        <w:rPr>
          <w:rtl/>
        </w:rPr>
        <w:t>1</w:t>
      </w:r>
      <w:r w:rsidR="00191CDD">
        <w:rPr>
          <w:rtl/>
        </w:rPr>
        <w:t>/</w:t>
      </w:r>
      <w:r w:rsidR="00140CA9">
        <w:rPr>
          <w:rtl/>
        </w:rPr>
        <w:t>3</w:t>
      </w:r>
      <w:r w:rsidR="00191CDD">
        <w:rPr>
          <w:rtl/>
        </w:rPr>
        <w:t>،ج:</w:t>
      </w:r>
      <w:r w:rsidR="00140CA9">
        <w:rPr>
          <w:rtl/>
        </w:rPr>
        <w:t>3</w:t>
      </w:r>
      <w:r w:rsidR="00191CDD">
        <w:rPr>
          <w:rtl/>
        </w:rPr>
        <w:t>5</w:t>
      </w:r>
      <w:r w:rsidR="00140CA9">
        <w:rPr>
          <w:rtl/>
        </w:rPr>
        <w:t>7</w:t>
      </w:r>
      <w:r w:rsidR="00191CDD">
        <w:rPr>
          <w:rtl/>
        </w:rPr>
        <w:t>/</w:t>
      </w:r>
      <w:r w:rsidR="00140CA9">
        <w:rPr>
          <w:rtl/>
        </w:rPr>
        <w:t>8</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18</w:t>
      </w:r>
      <w:r w:rsidR="00191CDD">
        <w:rPr>
          <w:rtl/>
        </w:rPr>
        <w:t>4/</w:t>
      </w:r>
      <w:r w:rsidR="00140CA9">
        <w:rPr>
          <w:rtl/>
        </w:rPr>
        <w:t>23</w:t>
      </w:r>
      <w:r w:rsidR="00191CDD">
        <w:rPr>
          <w:rtl/>
        </w:rPr>
        <w:t>/</w:t>
      </w:r>
      <w:r w:rsidR="00140CA9">
        <w:rPr>
          <w:rtl/>
        </w:rPr>
        <w:t>17</w:t>
      </w:r>
      <w:r w:rsidR="00191CDD">
        <w:rPr>
          <w:rtl/>
        </w:rPr>
        <w:t>،ج:</w:t>
      </w:r>
      <w:r w:rsidR="00140CA9">
        <w:rPr>
          <w:rtl/>
        </w:rPr>
        <w:t>2</w:t>
      </w:r>
      <w:r w:rsidR="00191CDD">
        <w:rPr>
          <w:rtl/>
        </w:rPr>
        <w:t>4</w:t>
      </w:r>
      <w:r w:rsidR="00140CA9">
        <w:rPr>
          <w:rtl/>
        </w:rPr>
        <w:t>2</w:t>
      </w:r>
      <w:r w:rsidR="00191CDD">
        <w:rPr>
          <w:rtl/>
        </w:rPr>
        <w:t>/</w:t>
      </w:r>
      <w:r w:rsidR="00140CA9">
        <w:rPr>
          <w:rtl/>
        </w:rPr>
        <w:t>78</w:t>
      </w:r>
      <w:r w:rsidR="00191CDD">
        <w:rPr>
          <w:rtl/>
        </w:rPr>
        <w:t xml:space="preserve">. </w:t>
      </w:r>
    </w:p>
    <w:p w:rsidR="00140CA9" w:rsidRDefault="00D7268C" w:rsidP="005E32C9">
      <w:pPr>
        <w:pStyle w:val="libFootnote0"/>
      </w:pPr>
      <w:r>
        <w:rPr>
          <w:rtl/>
        </w:rPr>
        <w:t>(3)</w:t>
      </w:r>
      <w:r w:rsidR="00191CDD">
        <w:rPr>
          <w:rtl/>
        </w:rPr>
        <w:t xml:space="preserve"> ق:</w:t>
      </w:r>
      <w:r w:rsidR="00140CA9">
        <w:rPr>
          <w:rtl/>
        </w:rPr>
        <w:t>18</w:t>
      </w:r>
      <w:r w:rsidR="00191CDD">
        <w:rPr>
          <w:rtl/>
        </w:rPr>
        <w:t>6/</w:t>
      </w:r>
      <w:r w:rsidR="00140CA9">
        <w:rPr>
          <w:rtl/>
        </w:rPr>
        <w:t>23</w:t>
      </w:r>
      <w:r w:rsidR="00191CDD">
        <w:rPr>
          <w:rtl/>
        </w:rPr>
        <w:t>/</w:t>
      </w:r>
      <w:r w:rsidR="00140CA9">
        <w:rPr>
          <w:rtl/>
        </w:rPr>
        <w:t>17</w:t>
      </w:r>
      <w:r w:rsidR="00191CDD">
        <w:rPr>
          <w:rtl/>
        </w:rPr>
        <w:t>،ج:</w:t>
      </w:r>
      <w:r w:rsidR="00140CA9">
        <w:rPr>
          <w:rtl/>
        </w:rPr>
        <w:t>2</w:t>
      </w:r>
      <w:r w:rsidR="00191CDD">
        <w:rPr>
          <w:rtl/>
        </w:rPr>
        <w:t>5</w:t>
      </w:r>
      <w:r w:rsidR="00140CA9">
        <w:rPr>
          <w:rtl/>
        </w:rPr>
        <w:t>0</w:t>
      </w:r>
      <w:r w:rsidR="00191CDD">
        <w:rPr>
          <w:rtl/>
        </w:rPr>
        <w:t>/</w:t>
      </w:r>
      <w:r w:rsidR="00140CA9">
        <w:rPr>
          <w:rtl/>
        </w:rPr>
        <w:t>78</w:t>
      </w:r>
      <w:r w:rsidR="00191CDD">
        <w:rPr>
          <w:rtl/>
        </w:rPr>
        <w:t xml:space="preserve">. </w:t>
      </w:r>
    </w:p>
    <w:p w:rsidR="00140CA9" w:rsidRDefault="00D7268C" w:rsidP="005E32C9">
      <w:pPr>
        <w:pStyle w:val="libFootnote0"/>
      </w:pPr>
      <w:r>
        <w:rPr>
          <w:rtl/>
        </w:rPr>
        <w:t>(4)</w:t>
      </w:r>
      <w:r w:rsidR="00191CDD">
        <w:rPr>
          <w:rtl/>
        </w:rPr>
        <w:t xml:space="preserve"> ق:کتاب الکفر</w:t>
      </w:r>
      <w:r w:rsidR="00140CA9">
        <w:rPr>
          <w:rtl/>
        </w:rPr>
        <w:t>9</w:t>
      </w:r>
      <w:r w:rsidR="00191CDD">
        <w:rPr>
          <w:rtl/>
        </w:rPr>
        <w:t>/</w:t>
      </w:r>
      <w:r w:rsidR="00140CA9">
        <w:rPr>
          <w:rtl/>
        </w:rPr>
        <w:t>2</w:t>
      </w:r>
      <w:r w:rsidR="00191CDD">
        <w:rPr>
          <w:rtl/>
        </w:rPr>
        <w:t>/،ج:</w:t>
      </w:r>
      <w:r w:rsidR="00140CA9">
        <w:rPr>
          <w:rtl/>
        </w:rPr>
        <w:t>110</w:t>
      </w:r>
      <w:r w:rsidR="00191CDD">
        <w:rPr>
          <w:rtl/>
        </w:rPr>
        <w:t>/</w:t>
      </w:r>
      <w:r w:rsidR="00140CA9">
        <w:rPr>
          <w:rtl/>
        </w:rPr>
        <w:t>72</w:t>
      </w:r>
      <w:r w:rsidR="00191CDD">
        <w:rPr>
          <w:rtl/>
        </w:rPr>
        <w:t xml:space="preserve">. </w:t>
      </w:r>
    </w:p>
    <w:p w:rsidR="00140CA9" w:rsidRDefault="00D7268C" w:rsidP="005E32C9">
      <w:pPr>
        <w:pStyle w:val="libFootnote0"/>
      </w:pPr>
      <w:r>
        <w:rPr>
          <w:rtl/>
        </w:rPr>
        <w:t>(5)</w:t>
      </w:r>
      <w:r w:rsidR="00191CDD">
        <w:rPr>
          <w:rtl/>
        </w:rPr>
        <w:t xml:space="preserve"> سوره التحر</w:t>
      </w:r>
      <w:r w:rsidR="00191CDD">
        <w:rPr>
          <w:rFonts w:hint="cs"/>
          <w:rtl/>
        </w:rPr>
        <w:t>ی</w:t>
      </w:r>
      <w:r w:rsidR="00191CDD">
        <w:rPr>
          <w:rFonts w:hint="eastAsia"/>
          <w:rtl/>
        </w:rPr>
        <w:t>م</w:t>
      </w:r>
      <w:r w:rsidR="00191CDD">
        <w:rPr>
          <w:rtl/>
        </w:rPr>
        <w:t>/الآ</w:t>
      </w:r>
      <w:r w:rsidR="00191CDD">
        <w:rPr>
          <w:rFonts w:hint="cs"/>
          <w:rtl/>
        </w:rPr>
        <w:t>ی</w:t>
      </w:r>
      <w:r w:rsidR="00191CDD">
        <w:rPr>
          <w:rFonts w:hint="eastAsia"/>
          <w:rtl/>
        </w:rPr>
        <w:t>ه</w:t>
      </w:r>
      <w:r w:rsidR="00191CDD">
        <w:rPr>
          <w:rtl/>
        </w:rPr>
        <w:t xml:space="preserve"> </w:t>
      </w:r>
      <w:r w:rsidR="00140CA9">
        <w:rPr>
          <w:rtl/>
        </w:rPr>
        <w:t>10</w:t>
      </w:r>
      <w:r w:rsidR="00191CDD">
        <w:rPr>
          <w:rtl/>
        </w:rPr>
        <w:t xml:space="preserve">. </w:t>
      </w:r>
    </w:p>
    <w:p w:rsidR="00D7268C" w:rsidRDefault="00D7268C" w:rsidP="005E32C9">
      <w:pPr>
        <w:pStyle w:val="libFootnote0"/>
        <w:rPr>
          <w:rtl/>
        </w:rPr>
      </w:pPr>
      <w:r>
        <w:rPr>
          <w:rtl/>
        </w:rPr>
        <w:t>(6)</w:t>
      </w:r>
      <w:r w:rsidR="00191CDD">
        <w:rPr>
          <w:rtl/>
        </w:rPr>
        <w:t xml:space="preserve"> ق:</w:t>
      </w:r>
      <w:r w:rsidR="00140CA9">
        <w:rPr>
          <w:rtl/>
        </w:rPr>
        <w:t>1</w:t>
      </w:r>
      <w:r w:rsidR="00191CDD">
        <w:rPr>
          <w:rtl/>
        </w:rPr>
        <w:t>5</w:t>
      </w:r>
      <w:r w:rsidR="00140CA9">
        <w:rPr>
          <w:rtl/>
        </w:rPr>
        <w:t>2</w:t>
      </w:r>
      <w:r w:rsidR="00191CDD">
        <w:rPr>
          <w:rtl/>
        </w:rPr>
        <w:t>/</w:t>
      </w:r>
      <w:r w:rsidR="00140CA9">
        <w:rPr>
          <w:rtl/>
        </w:rPr>
        <w:t>2</w:t>
      </w:r>
      <w:r w:rsidR="00191CDD">
        <w:rPr>
          <w:rtl/>
        </w:rPr>
        <w:t>6/5،ج:</w:t>
      </w:r>
      <w:r w:rsidR="00140CA9">
        <w:rPr>
          <w:rtl/>
        </w:rPr>
        <w:t>1</w:t>
      </w:r>
      <w:r w:rsidR="00191CDD">
        <w:rPr>
          <w:rtl/>
        </w:rPr>
        <w:t>46/</w:t>
      </w:r>
      <w:r w:rsidR="00140CA9">
        <w:rPr>
          <w:rtl/>
        </w:rPr>
        <w:t>12</w:t>
      </w:r>
      <w:r w:rsidR="00191CDD">
        <w:rPr>
          <w:rtl/>
        </w:rPr>
        <w:t>.</w:t>
      </w:r>
    </w:p>
    <w:p w:rsidR="004926B3" w:rsidRPr="004926B3" w:rsidRDefault="004926B3" w:rsidP="004926B3">
      <w:pPr>
        <w:pStyle w:val="libFootnote0"/>
        <w:rPr>
          <w:rtl/>
        </w:rPr>
      </w:pPr>
      <w:r>
        <w:rPr>
          <w:rFonts w:hint="cs"/>
          <w:rtl/>
        </w:rPr>
        <w:t>(7) ق:302/41/5،ج:328/13.</w:t>
      </w:r>
    </w:p>
    <w:p w:rsidR="00D7268C" w:rsidRDefault="00D7268C" w:rsidP="000F2A07">
      <w:pPr>
        <w:pStyle w:val="libNormal"/>
        <w:rPr>
          <w:rtl/>
        </w:rPr>
      </w:pPr>
      <w:r>
        <w:rPr>
          <w:rtl/>
        </w:rPr>
        <w:br w:type="page"/>
      </w:r>
    </w:p>
    <w:p w:rsidR="00140CA9" w:rsidRDefault="00191CDD" w:rsidP="004926B3">
      <w:pPr>
        <w:pStyle w:val="Heading3Center"/>
      </w:pPr>
      <w:bookmarkStart w:id="57" w:name="_Toc469155178"/>
      <w:r>
        <w:rPr>
          <w:rFonts w:hint="eastAsia"/>
          <w:rtl/>
        </w:rPr>
        <w:t>باب</w:t>
      </w:r>
      <w:r>
        <w:rPr>
          <w:rtl/>
        </w:rPr>
        <w:t xml:space="preserve"> الخاء بعده ال</w:t>
      </w:r>
      <w:r>
        <w:rPr>
          <w:rFonts w:hint="cs"/>
          <w:rtl/>
        </w:rPr>
        <w:t>ی</w:t>
      </w:r>
      <w:r>
        <w:rPr>
          <w:rFonts w:hint="eastAsia"/>
          <w:rtl/>
        </w:rPr>
        <w:t>اء</w:t>
      </w:r>
      <w:bookmarkEnd w:id="57"/>
      <w:r>
        <w:rPr>
          <w:rtl/>
        </w:rPr>
        <w:t xml:space="preserve"> </w:t>
      </w:r>
    </w:p>
    <w:p w:rsidR="00140CA9" w:rsidRDefault="00191CDD" w:rsidP="004926B3">
      <w:pPr>
        <w:pStyle w:val="libBold1"/>
      </w:pPr>
      <w:r>
        <w:rPr>
          <w:rFonts w:hint="eastAsia"/>
          <w:rtl/>
        </w:rPr>
        <w:t>خ</w:t>
      </w:r>
      <w:r>
        <w:rPr>
          <w:rFonts w:hint="cs"/>
          <w:rtl/>
        </w:rPr>
        <w:t>ی</w:t>
      </w:r>
      <w:r>
        <w:rPr>
          <w:rFonts w:hint="eastAsia"/>
          <w:rtl/>
        </w:rPr>
        <w:t>ر</w:t>
      </w:r>
      <w:r>
        <w:rPr>
          <w:rtl/>
        </w:rPr>
        <w:t xml:space="preserve">: </w:t>
      </w:r>
    </w:p>
    <w:p w:rsidR="004926B3" w:rsidRDefault="00191CDD" w:rsidP="004926B3">
      <w:pPr>
        <w:pStyle w:val="libCenterBold1"/>
        <w:rPr>
          <w:rtl/>
        </w:rPr>
      </w:pPr>
      <w:r>
        <w:rPr>
          <w:rFonts w:hint="eastAsia"/>
          <w:rtl/>
        </w:rPr>
        <w:t>الخ</w:t>
      </w:r>
      <w:r>
        <w:rPr>
          <w:rFonts w:hint="cs"/>
          <w:rtl/>
        </w:rPr>
        <w:t>ی</w:t>
      </w:r>
      <w:r>
        <w:rPr>
          <w:rFonts w:hint="eastAsia"/>
          <w:rtl/>
        </w:rPr>
        <w:t>ر</w:t>
      </w:r>
      <w:r>
        <w:rPr>
          <w:rtl/>
        </w:rPr>
        <w:t xml:space="preserve"> و ما </w:t>
      </w:r>
      <w:r>
        <w:rPr>
          <w:rFonts w:hint="cs"/>
          <w:rtl/>
        </w:rPr>
        <w:t>ی</w:t>
      </w:r>
      <w:r>
        <w:rPr>
          <w:rFonts w:hint="eastAsia"/>
          <w:rtl/>
        </w:rPr>
        <w:t>تعلق</w:t>
      </w:r>
      <w:r>
        <w:rPr>
          <w:rtl/>
        </w:rPr>
        <w:t xml:space="preserve"> به </w:t>
      </w:r>
    </w:p>
    <w:p w:rsidR="004926B3" w:rsidRDefault="00191CDD" w:rsidP="004926B3">
      <w:pPr>
        <w:pStyle w:val="libNormal"/>
        <w:rPr>
          <w:rtl/>
        </w:rPr>
      </w:pPr>
      <w:r>
        <w:rPr>
          <w:rtl/>
        </w:rPr>
        <w:t>سئل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عن الخ</w:t>
      </w:r>
      <w:r>
        <w:rPr>
          <w:rFonts w:hint="cs"/>
          <w:rtl/>
        </w:rPr>
        <w:t>ی</w:t>
      </w:r>
      <w:r>
        <w:rPr>
          <w:rFonts w:hint="eastAsia"/>
          <w:rtl/>
        </w:rPr>
        <w:t>ر</w:t>
      </w:r>
      <w:r>
        <w:rPr>
          <w:rtl/>
        </w:rPr>
        <w:t xml:space="preserve"> ما هو؟فقال:ل</w:t>
      </w:r>
      <w:r>
        <w:rPr>
          <w:rFonts w:hint="cs"/>
          <w:rtl/>
        </w:rPr>
        <w:t>ی</w:t>
      </w:r>
      <w:r>
        <w:rPr>
          <w:rFonts w:hint="eastAsia"/>
          <w:rtl/>
        </w:rPr>
        <w:t>س</w:t>
      </w:r>
      <w:r>
        <w:rPr>
          <w:rtl/>
        </w:rPr>
        <w:t xml:space="preserve"> الخ</w:t>
      </w:r>
      <w:r>
        <w:rPr>
          <w:rFonts w:hint="cs"/>
          <w:rtl/>
        </w:rPr>
        <w:t>ی</w:t>
      </w:r>
      <w:r>
        <w:rPr>
          <w:rFonts w:hint="eastAsia"/>
          <w:rtl/>
        </w:rPr>
        <w:t>ر</w:t>
      </w:r>
      <w:r>
        <w:rPr>
          <w:rtl/>
        </w:rPr>
        <w:t xml:space="preserve"> أن </w:t>
      </w:r>
      <w:r>
        <w:rPr>
          <w:rFonts w:hint="cs"/>
          <w:rtl/>
        </w:rPr>
        <w:t>ی</w:t>
      </w:r>
      <w:r>
        <w:rPr>
          <w:rFonts w:hint="eastAsia"/>
          <w:rtl/>
        </w:rPr>
        <w:t>کثر</w:t>
      </w:r>
      <w:r>
        <w:rPr>
          <w:rtl/>
        </w:rPr>
        <w:t xml:space="preserve"> مالک و ولدک و لکنّ الخ</w:t>
      </w:r>
      <w:r>
        <w:rPr>
          <w:rFonts w:hint="cs"/>
          <w:rtl/>
        </w:rPr>
        <w:t>ی</w:t>
      </w:r>
      <w:r>
        <w:rPr>
          <w:rFonts w:hint="eastAsia"/>
          <w:rtl/>
        </w:rPr>
        <w:t>ر</w:t>
      </w:r>
      <w:r>
        <w:rPr>
          <w:rtl/>
        </w:rPr>
        <w:t xml:space="preserve"> أن </w:t>
      </w:r>
      <w:r>
        <w:rPr>
          <w:rFonts w:hint="cs"/>
          <w:rtl/>
        </w:rPr>
        <w:t>ی</w:t>
      </w:r>
      <w:r>
        <w:rPr>
          <w:rFonts w:hint="eastAsia"/>
          <w:rtl/>
        </w:rPr>
        <w:t>کثر</w:t>
      </w:r>
      <w:r>
        <w:rPr>
          <w:rtl/>
        </w:rPr>
        <w:t xml:space="preserve"> علمک و عملک و </w:t>
      </w:r>
      <w:r>
        <w:rPr>
          <w:rFonts w:hint="cs"/>
          <w:rtl/>
        </w:rPr>
        <w:t>ی</w:t>
      </w:r>
      <w:r>
        <w:rPr>
          <w:rFonts w:hint="eastAsia"/>
          <w:rtl/>
        </w:rPr>
        <w:t>عظم</w:t>
      </w:r>
      <w:r>
        <w:rPr>
          <w:rtl/>
        </w:rPr>
        <w:t xml:space="preserve"> حلمک </w:t>
      </w:r>
      <w:r w:rsidRPr="000F2A07">
        <w:rPr>
          <w:rStyle w:val="libFootnotenumChar"/>
          <w:rtl/>
        </w:rPr>
        <w:t>(1)</w:t>
      </w:r>
      <w:r>
        <w:rPr>
          <w:rtl/>
        </w:rPr>
        <w:t>.</w:t>
      </w:r>
    </w:p>
    <w:p w:rsidR="004926B3" w:rsidRDefault="00191CDD" w:rsidP="004926B3">
      <w:pPr>
        <w:pStyle w:val="libNormal"/>
        <w:rPr>
          <w:rtl/>
        </w:rPr>
      </w:pPr>
      <w:r w:rsidRPr="004926B3">
        <w:rPr>
          <w:rStyle w:val="libBold1Char"/>
          <w:rFonts w:hint="eastAsia"/>
          <w:rtl/>
        </w:rPr>
        <w:t>أمال</w:t>
      </w:r>
      <w:r w:rsidRPr="004926B3">
        <w:rPr>
          <w:rStyle w:val="libBold1Char"/>
          <w:rFonts w:hint="cs"/>
          <w:rtl/>
        </w:rPr>
        <w:t>ی</w:t>
      </w:r>
      <w:r w:rsidRPr="004926B3">
        <w:rPr>
          <w:rStyle w:val="libBold1Char"/>
          <w:rtl/>
        </w:rPr>
        <w:t xml:space="preserve"> الطوس</w:t>
      </w:r>
      <w:r w:rsidRPr="004926B3">
        <w:rPr>
          <w:rStyle w:val="libBold1Char"/>
          <w:rFonts w:hint="cs"/>
          <w:rtl/>
        </w:rPr>
        <w:t>یّ</w:t>
      </w:r>
      <w:r>
        <w:rPr>
          <w:rtl/>
        </w:rPr>
        <w:t>:عن موس</w:t>
      </w:r>
      <w:r>
        <w:rPr>
          <w:rFonts w:hint="cs"/>
          <w:rtl/>
        </w:rPr>
        <w:t>ی</w:t>
      </w:r>
      <w:r>
        <w:rPr>
          <w:rtl/>
        </w:rPr>
        <w:t xml:space="preserve"> عن أب</w:t>
      </w:r>
      <w:r>
        <w:rPr>
          <w:rFonts w:hint="cs"/>
          <w:rtl/>
        </w:rPr>
        <w:t>ی</w:t>
      </w:r>
      <w:r>
        <w:rPr>
          <w:rFonts w:hint="eastAsia"/>
          <w:rtl/>
        </w:rPr>
        <w:t>ه</w:t>
      </w:r>
      <w:r>
        <w:rPr>
          <w:rtl/>
        </w:rPr>
        <w:t xml:space="preserve"> قال: أحسن من الصدق قائله و خ</w:t>
      </w:r>
      <w:r>
        <w:rPr>
          <w:rFonts w:hint="cs"/>
          <w:rtl/>
        </w:rPr>
        <w:t>ی</w:t>
      </w:r>
      <w:r>
        <w:rPr>
          <w:rFonts w:hint="eastAsia"/>
          <w:rtl/>
        </w:rPr>
        <w:t>ر</w:t>
      </w:r>
      <w:r>
        <w:rPr>
          <w:rtl/>
        </w:rPr>
        <w:t xml:space="preserve"> من الخ</w:t>
      </w:r>
      <w:r>
        <w:rPr>
          <w:rFonts w:hint="cs"/>
          <w:rtl/>
        </w:rPr>
        <w:t>ی</w:t>
      </w:r>
      <w:r>
        <w:rPr>
          <w:rFonts w:hint="eastAsia"/>
          <w:rtl/>
        </w:rPr>
        <w:t>ر</w:t>
      </w:r>
      <w:r>
        <w:rPr>
          <w:rtl/>
        </w:rPr>
        <w:t xml:space="preserve"> فاعله.</w:t>
      </w:r>
    </w:p>
    <w:p w:rsidR="004926B3" w:rsidRDefault="00191CDD" w:rsidP="004926B3">
      <w:pPr>
        <w:pStyle w:val="libNormal"/>
        <w:rPr>
          <w:rtl/>
        </w:rPr>
      </w:pPr>
      <w:r w:rsidRPr="004926B3">
        <w:rPr>
          <w:rStyle w:val="libBold1Char"/>
          <w:rFonts w:hint="eastAsia"/>
          <w:rtl/>
        </w:rPr>
        <w:t>کمال</w:t>
      </w:r>
      <w:r w:rsidRPr="004926B3">
        <w:rPr>
          <w:rStyle w:val="libBold1Char"/>
          <w:rtl/>
        </w:rPr>
        <w:t xml:space="preserve"> الد</w:t>
      </w:r>
      <w:r w:rsidRPr="004926B3">
        <w:rPr>
          <w:rStyle w:val="libBold1Char"/>
          <w:rFonts w:hint="cs"/>
          <w:rtl/>
        </w:rPr>
        <w:t>ی</w:t>
      </w:r>
      <w:r w:rsidRPr="004926B3">
        <w:rPr>
          <w:rStyle w:val="libBold1Char"/>
          <w:rFonts w:hint="eastAsia"/>
          <w:rtl/>
        </w:rPr>
        <w:t>ن</w:t>
      </w:r>
      <w:r>
        <w:rPr>
          <w:rtl/>
        </w:rPr>
        <w:t xml:space="preserve">:قال أبو جعفر </w:t>
      </w:r>
      <w:r w:rsidR="00F2741C" w:rsidRPr="00F2741C">
        <w:rPr>
          <w:rStyle w:val="libAlaemChar"/>
          <w:rtl/>
        </w:rPr>
        <w:t>عليه‌السلام</w:t>
      </w:r>
      <w:r>
        <w:rPr>
          <w:rtl/>
        </w:rPr>
        <w:t>: انّ الخ</w:t>
      </w:r>
      <w:r>
        <w:rPr>
          <w:rFonts w:hint="cs"/>
          <w:rtl/>
        </w:rPr>
        <w:t>ی</w:t>
      </w:r>
      <w:r>
        <w:rPr>
          <w:rFonts w:hint="eastAsia"/>
          <w:rtl/>
        </w:rPr>
        <w:t>ر</w:t>
      </w:r>
      <w:r>
        <w:rPr>
          <w:rtl/>
        </w:rPr>
        <w:t xml:space="preserve"> ثقل عل</w:t>
      </w:r>
      <w:r>
        <w:rPr>
          <w:rFonts w:hint="cs"/>
          <w:rtl/>
        </w:rPr>
        <w:t>ی</w:t>
      </w:r>
      <w:r>
        <w:rPr>
          <w:rtl/>
        </w:rPr>
        <w:t xml:space="preserve"> أهل الدن</w:t>
      </w:r>
      <w:r>
        <w:rPr>
          <w:rFonts w:hint="cs"/>
          <w:rtl/>
        </w:rPr>
        <w:t>ی</w:t>
      </w:r>
      <w:r>
        <w:rPr>
          <w:rFonts w:hint="eastAsia"/>
          <w:rtl/>
        </w:rPr>
        <w:t>ا</w:t>
      </w:r>
      <w:r>
        <w:rPr>
          <w:rtl/>
        </w:rPr>
        <w:t xml:space="preserve"> عل</w:t>
      </w:r>
      <w:r>
        <w:rPr>
          <w:rFonts w:hint="cs"/>
          <w:rtl/>
        </w:rPr>
        <w:t>ی</w:t>
      </w:r>
      <w:r>
        <w:rPr>
          <w:rtl/>
        </w:rPr>
        <w:t xml:space="preserve"> قدر ثقله ف</w:t>
      </w:r>
      <w:r>
        <w:rPr>
          <w:rFonts w:hint="cs"/>
          <w:rtl/>
        </w:rPr>
        <w:t>ی</w:t>
      </w:r>
      <w:r>
        <w:rPr>
          <w:rtl/>
        </w:rPr>
        <w:t xml:space="preserve"> مواز</w:t>
      </w:r>
      <w:r>
        <w:rPr>
          <w:rFonts w:hint="cs"/>
          <w:rtl/>
        </w:rPr>
        <w:t>ی</w:t>
      </w:r>
      <w:r>
        <w:rPr>
          <w:rFonts w:hint="eastAsia"/>
          <w:rtl/>
        </w:rPr>
        <w:t>نهم</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امه،و</w:t>
      </w:r>
      <w:r>
        <w:rPr>
          <w:rtl/>
        </w:rPr>
        <w:t xml:space="preserve"> انّ الشرّ خفّ عل</w:t>
      </w:r>
      <w:r>
        <w:rPr>
          <w:rFonts w:hint="cs"/>
          <w:rtl/>
        </w:rPr>
        <w:t>ی</w:t>
      </w:r>
      <w:r>
        <w:rPr>
          <w:rtl/>
        </w:rPr>
        <w:t xml:space="preserve"> أهل الدن</w:t>
      </w:r>
      <w:r>
        <w:rPr>
          <w:rFonts w:hint="cs"/>
          <w:rtl/>
        </w:rPr>
        <w:t>ی</w:t>
      </w:r>
      <w:r>
        <w:rPr>
          <w:rFonts w:hint="eastAsia"/>
          <w:rtl/>
        </w:rPr>
        <w:t>ا</w:t>
      </w:r>
      <w:r>
        <w:rPr>
          <w:rtl/>
        </w:rPr>
        <w:t xml:space="preserve"> عل</w:t>
      </w:r>
      <w:r>
        <w:rPr>
          <w:rFonts w:hint="cs"/>
          <w:rtl/>
        </w:rPr>
        <w:t>ی</w:t>
      </w:r>
      <w:r>
        <w:rPr>
          <w:rtl/>
        </w:rPr>
        <w:t xml:space="preserve"> قدر خفّته ف</w:t>
      </w:r>
      <w:r>
        <w:rPr>
          <w:rFonts w:hint="cs"/>
          <w:rtl/>
        </w:rPr>
        <w:t>ی</w:t>
      </w:r>
      <w:r>
        <w:rPr>
          <w:rtl/>
        </w:rPr>
        <w:t xml:space="preserve"> مواز</w:t>
      </w:r>
      <w:r>
        <w:rPr>
          <w:rFonts w:hint="cs"/>
          <w:rtl/>
        </w:rPr>
        <w:t>ی</w:t>
      </w:r>
      <w:r>
        <w:rPr>
          <w:rFonts w:hint="eastAsia"/>
          <w:rtl/>
        </w:rPr>
        <w:t>نهم</w:t>
      </w:r>
      <w:r>
        <w:rPr>
          <w:rtl/>
        </w:rPr>
        <w:t xml:space="preserve">. </w:t>
      </w:r>
      <w:r>
        <w:rPr>
          <w:rFonts w:hint="eastAsia"/>
          <w:rtl/>
        </w:rPr>
        <w:t>و</w:t>
      </w:r>
      <w:r>
        <w:rPr>
          <w:rtl/>
        </w:rPr>
        <w:t xml:space="preserve"> قال الصادق </w:t>
      </w:r>
      <w:r w:rsidR="00F2741C" w:rsidRPr="00F2741C">
        <w:rPr>
          <w:rStyle w:val="libAlaemChar"/>
          <w:rtl/>
        </w:rPr>
        <w:t>عليه‌السلام</w:t>
      </w:r>
      <w:r>
        <w:rPr>
          <w:rtl/>
        </w:rPr>
        <w:t>: إذا أردت ش</w:t>
      </w:r>
      <w:r>
        <w:rPr>
          <w:rFonts w:hint="cs"/>
          <w:rtl/>
        </w:rPr>
        <w:t>ی</w:t>
      </w:r>
      <w:r>
        <w:rPr>
          <w:rFonts w:hint="eastAsia"/>
          <w:rtl/>
        </w:rPr>
        <w:t>ئا</w:t>
      </w:r>
      <w:r>
        <w:rPr>
          <w:rtl/>
        </w:rPr>
        <w:t xml:space="preserve"> من الخ</w:t>
      </w:r>
      <w:r>
        <w:rPr>
          <w:rFonts w:hint="cs"/>
          <w:rtl/>
        </w:rPr>
        <w:t>ی</w:t>
      </w:r>
      <w:r>
        <w:rPr>
          <w:rFonts w:hint="eastAsia"/>
          <w:rtl/>
        </w:rPr>
        <w:t>ر</w:t>
      </w:r>
      <w:r>
        <w:rPr>
          <w:rtl/>
        </w:rPr>
        <w:t xml:space="preserve"> فلا تؤخّره </w:t>
      </w:r>
      <w:r w:rsidRPr="000F2A07">
        <w:rPr>
          <w:rStyle w:val="libFootnotenumChar"/>
          <w:rtl/>
        </w:rPr>
        <w:t>(2)</w:t>
      </w:r>
      <w:r>
        <w:rPr>
          <w:rtl/>
        </w:rPr>
        <w:t>.</w:t>
      </w:r>
    </w:p>
    <w:p w:rsidR="004926B3" w:rsidRDefault="00191CDD" w:rsidP="004926B3">
      <w:pPr>
        <w:pStyle w:val="libNormal"/>
        <w:rPr>
          <w:rtl/>
        </w:rPr>
      </w:pPr>
      <w:r>
        <w:rPr>
          <w:rFonts w:hint="eastAsia"/>
          <w:rtl/>
        </w:rPr>
        <w:t>الروا</w:t>
      </w:r>
      <w:r>
        <w:rPr>
          <w:rFonts w:hint="cs"/>
          <w:rtl/>
        </w:rPr>
        <w:t>ی</w:t>
      </w:r>
      <w:r>
        <w:rPr>
          <w:rFonts w:hint="eastAsia"/>
          <w:rtl/>
        </w:rPr>
        <w:t>ات</w:t>
      </w:r>
      <w:r>
        <w:rPr>
          <w:rtl/>
        </w:rPr>
        <w:t xml:space="preserve"> الکث</w:t>
      </w:r>
      <w:r>
        <w:rPr>
          <w:rFonts w:hint="cs"/>
          <w:rtl/>
        </w:rPr>
        <w:t>ی</w:t>
      </w:r>
      <w:r>
        <w:rPr>
          <w:rFonts w:hint="eastAsia"/>
          <w:rtl/>
        </w:rPr>
        <w:t>ره</w:t>
      </w:r>
      <w:r>
        <w:rPr>
          <w:rtl/>
        </w:rPr>
        <w:t xml:space="preserve"> ف</w:t>
      </w:r>
      <w:r>
        <w:rPr>
          <w:rFonts w:hint="cs"/>
          <w:rtl/>
        </w:rPr>
        <w:t>ی</w:t>
      </w:r>
      <w:r>
        <w:rPr>
          <w:rtl/>
        </w:rPr>
        <w:t xml:space="preserve"> قولهم: إذا هممت بخ</w:t>
      </w:r>
      <w:r>
        <w:rPr>
          <w:rFonts w:hint="cs"/>
          <w:rtl/>
        </w:rPr>
        <w:t>ی</w:t>
      </w:r>
      <w:r>
        <w:rPr>
          <w:rFonts w:hint="eastAsia"/>
          <w:rtl/>
        </w:rPr>
        <w:t>ر</w:t>
      </w:r>
      <w:r>
        <w:rPr>
          <w:rtl/>
        </w:rPr>
        <w:t xml:space="preserve"> فبادر أو فعجّله و نحو ذلک </w:t>
      </w:r>
      <w:r w:rsidRPr="000F2A07">
        <w:rPr>
          <w:rStyle w:val="libFootnotenumChar"/>
          <w:rtl/>
        </w:rPr>
        <w:t>(3)</w:t>
      </w:r>
      <w:r>
        <w:rPr>
          <w:rtl/>
        </w:rPr>
        <w:t xml:space="preserve">. </w:t>
      </w:r>
      <w:r>
        <w:rPr>
          <w:rFonts w:hint="eastAsia"/>
          <w:rtl/>
        </w:rPr>
        <w:t>باب</w:t>
      </w:r>
      <w:r>
        <w:rPr>
          <w:rtl/>
        </w:rPr>
        <w:t xml:space="preserve"> قول الخ</w:t>
      </w:r>
      <w:r>
        <w:rPr>
          <w:rFonts w:hint="cs"/>
          <w:rtl/>
        </w:rPr>
        <w:t>ی</w:t>
      </w:r>
      <w:r>
        <w:rPr>
          <w:rFonts w:hint="eastAsia"/>
          <w:rtl/>
        </w:rPr>
        <w:t>ر</w:t>
      </w:r>
      <w:r>
        <w:rPr>
          <w:rtl/>
        </w:rPr>
        <w:t xml:space="preserve"> و القول الحسن </w:t>
      </w:r>
      <w:r w:rsidRPr="000F2A07">
        <w:rPr>
          <w:rStyle w:val="libFootnotenumChar"/>
          <w:rtl/>
        </w:rPr>
        <w:t>(4)</w:t>
      </w:r>
      <w:r>
        <w:rPr>
          <w:rtl/>
        </w:rPr>
        <w:t>.</w:t>
      </w:r>
    </w:p>
    <w:p w:rsidR="00140CA9" w:rsidRDefault="00191CDD" w:rsidP="004926B3">
      <w:pPr>
        <w:pStyle w:val="libNormal"/>
      </w:pPr>
      <w:r w:rsidRPr="004926B3">
        <w:rPr>
          <w:rStyle w:val="libBold1Char"/>
          <w:rFonts w:hint="eastAsia"/>
          <w:rtl/>
        </w:rPr>
        <w:t>المحاسن</w:t>
      </w:r>
      <w:r>
        <w:rPr>
          <w:rtl/>
        </w:rPr>
        <w:t xml:space="preserve">:قال رسول اللّه </w:t>
      </w:r>
      <w:r w:rsidR="00F2741C" w:rsidRPr="00F2741C">
        <w:rPr>
          <w:rStyle w:val="libAlaemChar"/>
          <w:rtl/>
        </w:rPr>
        <w:t>صلى‌الله‌عليه‌وآله‌وسلم</w:t>
      </w:r>
      <w:r>
        <w:rPr>
          <w:rtl/>
        </w:rPr>
        <w:t>: و الذ</w:t>
      </w:r>
      <w:r>
        <w:rPr>
          <w:rFonts w:hint="cs"/>
          <w:rtl/>
        </w:rPr>
        <w:t>ی</w:t>
      </w:r>
      <w:r>
        <w:rPr>
          <w:rtl/>
        </w:rPr>
        <w:t xml:space="preserve"> نفس</w:t>
      </w:r>
      <w:r>
        <w:rPr>
          <w:rFonts w:hint="cs"/>
          <w:rtl/>
        </w:rPr>
        <w:t>ی</w:t>
      </w:r>
      <w:r>
        <w:rPr>
          <w:rtl/>
        </w:rPr>
        <w:t xml:space="preserve"> ب</w:t>
      </w:r>
      <w:r>
        <w:rPr>
          <w:rFonts w:hint="cs"/>
          <w:rtl/>
        </w:rPr>
        <w:t>ی</w:t>
      </w:r>
      <w:r>
        <w:rPr>
          <w:rFonts w:hint="eastAsia"/>
          <w:rtl/>
        </w:rPr>
        <w:t>ده</w:t>
      </w:r>
      <w:r>
        <w:rPr>
          <w:rtl/>
        </w:rPr>
        <w:t xml:space="preserve"> ما أنفق الناس من نفقه أحبّ من قول الخ</w:t>
      </w:r>
      <w:r>
        <w:rPr>
          <w:rFonts w:hint="cs"/>
          <w:rtl/>
        </w:rPr>
        <w:t>ی</w:t>
      </w:r>
      <w:r>
        <w:rPr>
          <w:rFonts w:hint="eastAsia"/>
          <w:rtl/>
        </w:rPr>
        <w:t>ر</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23</w:t>
      </w:r>
      <w:r w:rsidR="00191CDD">
        <w:rPr>
          <w:rtl/>
        </w:rPr>
        <w:t>/</w:t>
      </w:r>
      <w:r w:rsidR="00140CA9">
        <w:rPr>
          <w:rtl/>
        </w:rPr>
        <w:t>1</w:t>
      </w:r>
      <w:r w:rsidR="00191CDD">
        <w:rPr>
          <w:rtl/>
        </w:rPr>
        <w:t>/،ج:4</w:t>
      </w:r>
      <w:r w:rsidR="00140CA9">
        <w:rPr>
          <w:rtl/>
        </w:rPr>
        <w:t>09</w:t>
      </w:r>
      <w:r w:rsidR="00191CDD">
        <w:rPr>
          <w:rtl/>
        </w:rPr>
        <w:t>/6</w:t>
      </w:r>
      <w:r w:rsidR="00140CA9">
        <w:rPr>
          <w:rtl/>
        </w:rPr>
        <w:t>9</w:t>
      </w:r>
      <w:r w:rsidR="00191CDD">
        <w:rPr>
          <w:rtl/>
        </w:rPr>
        <w:t>. ق:</w:t>
      </w:r>
      <w:r w:rsidR="00140CA9">
        <w:rPr>
          <w:rtl/>
        </w:rPr>
        <w:t>102</w:t>
      </w:r>
      <w:r w:rsidR="00191CDD">
        <w:rPr>
          <w:rtl/>
        </w:rPr>
        <w:t>/</w:t>
      </w:r>
      <w:r w:rsidR="00140CA9">
        <w:rPr>
          <w:rtl/>
        </w:rPr>
        <w:t>20</w:t>
      </w:r>
      <w:r w:rsidR="00191CDD">
        <w:rPr>
          <w:rtl/>
        </w:rPr>
        <w:t>/</w:t>
      </w:r>
      <w:r w:rsidR="00140CA9">
        <w:rPr>
          <w:rtl/>
        </w:rPr>
        <w:t>3</w:t>
      </w:r>
      <w:r w:rsidR="00191CDD">
        <w:rPr>
          <w:rtl/>
        </w:rPr>
        <w:t>،ج:</w:t>
      </w:r>
      <w:r w:rsidR="00140CA9">
        <w:rPr>
          <w:rtl/>
        </w:rPr>
        <w:t>38</w:t>
      </w:r>
      <w:r w:rsidR="00191CDD">
        <w:rPr>
          <w:rtl/>
        </w:rPr>
        <w:t xml:space="preserve">/6. </w:t>
      </w:r>
    </w:p>
    <w:p w:rsidR="00140CA9" w:rsidRDefault="00D7268C" w:rsidP="005E32C9">
      <w:pPr>
        <w:pStyle w:val="libFootnote0"/>
      </w:pPr>
      <w:r>
        <w:rPr>
          <w:rtl/>
        </w:rPr>
        <w:t>(2)</w:t>
      </w:r>
      <w:r w:rsidR="00191CDD">
        <w:rPr>
          <w:rtl/>
        </w:rPr>
        <w:t xml:space="preserve"> ق:کتاب الأخلاق</w:t>
      </w:r>
      <w:r w:rsidR="00140CA9">
        <w:rPr>
          <w:rtl/>
        </w:rPr>
        <w:t>173</w:t>
      </w:r>
      <w:r w:rsidR="00191CDD">
        <w:rPr>
          <w:rtl/>
        </w:rPr>
        <w:t>/</w:t>
      </w:r>
      <w:r w:rsidR="00140CA9">
        <w:rPr>
          <w:rtl/>
        </w:rPr>
        <w:t>29</w:t>
      </w:r>
      <w:r w:rsidR="00191CDD">
        <w:rPr>
          <w:rtl/>
        </w:rPr>
        <w:t>/،ج:</w:t>
      </w:r>
      <w:r w:rsidR="00140CA9">
        <w:rPr>
          <w:rtl/>
        </w:rPr>
        <w:t>21</w:t>
      </w:r>
      <w:r w:rsidR="00191CDD">
        <w:rPr>
          <w:rtl/>
        </w:rPr>
        <w:t>5/</w:t>
      </w:r>
      <w:r w:rsidR="00140CA9">
        <w:rPr>
          <w:rtl/>
        </w:rPr>
        <w:t>71</w:t>
      </w:r>
      <w:r w:rsidR="00191CDD">
        <w:rPr>
          <w:rtl/>
        </w:rPr>
        <w:t xml:space="preserve">. </w:t>
      </w:r>
    </w:p>
    <w:p w:rsidR="00140CA9" w:rsidRDefault="00D7268C" w:rsidP="005E32C9">
      <w:pPr>
        <w:pStyle w:val="libFootnote0"/>
      </w:pPr>
      <w:r>
        <w:rPr>
          <w:rtl/>
        </w:rPr>
        <w:t>(3)</w:t>
      </w:r>
      <w:r w:rsidR="00191CDD">
        <w:rPr>
          <w:rtl/>
        </w:rPr>
        <w:t xml:space="preserve"> ق:کتاب الأخلاق</w:t>
      </w:r>
      <w:r w:rsidR="00140CA9">
        <w:rPr>
          <w:rtl/>
        </w:rPr>
        <w:t>17</w:t>
      </w:r>
      <w:r w:rsidR="00191CDD">
        <w:rPr>
          <w:rtl/>
        </w:rPr>
        <w:t>5/</w:t>
      </w:r>
      <w:r w:rsidR="00140CA9">
        <w:rPr>
          <w:rtl/>
        </w:rPr>
        <w:t>29</w:t>
      </w:r>
      <w:r w:rsidR="00191CDD">
        <w:rPr>
          <w:rtl/>
        </w:rPr>
        <w:t>/،ج:</w:t>
      </w:r>
      <w:r w:rsidR="00140CA9">
        <w:rPr>
          <w:rtl/>
        </w:rPr>
        <w:t>223</w:t>
      </w:r>
      <w:r w:rsidR="00191CDD">
        <w:rPr>
          <w:rtl/>
        </w:rPr>
        <w:t>/</w:t>
      </w:r>
      <w:r w:rsidR="00140CA9">
        <w:rPr>
          <w:rtl/>
        </w:rPr>
        <w:t>71</w:t>
      </w:r>
      <w:r w:rsidR="00191CDD">
        <w:rPr>
          <w:rtl/>
        </w:rPr>
        <w:t xml:space="preserve">. </w:t>
      </w:r>
    </w:p>
    <w:p w:rsidR="00D7268C" w:rsidRDefault="00D7268C" w:rsidP="005E32C9">
      <w:pPr>
        <w:pStyle w:val="libFootnote0"/>
        <w:rPr>
          <w:rtl/>
        </w:rPr>
      </w:pPr>
      <w:r>
        <w:rPr>
          <w:rtl/>
        </w:rPr>
        <w:t>(4)</w:t>
      </w:r>
      <w:r w:rsidR="00191CDD">
        <w:rPr>
          <w:rtl/>
        </w:rPr>
        <w:t xml:space="preserve"> ق:کتاب الأخلاق</w:t>
      </w:r>
      <w:r w:rsidR="00140CA9">
        <w:rPr>
          <w:rtl/>
        </w:rPr>
        <w:t>192</w:t>
      </w:r>
      <w:r w:rsidR="00191CDD">
        <w:rPr>
          <w:rtl/>
        </w:rPr>
        <w:t>/4</w:t>
      </w:r>
      <w:r w:rsidR="00140CA9">
        <w:rPr>
          <w:rtl/>
        </w:rPr>
        <w:t>1</w:t>
      </w:r>
      <w:r w:rsidR="00191CDD">
        <w:rPr>
          <w:rtl/>
        </w:rPr>
        <w:t>/،ج:</w:t>
      </w:r>
      <w:r w:rsidR="00140CA9">
        <w:rPr>
          <w:rtl/>
        </w:rPr>
        <w:t>309</w:t>
      </w:r>
      <w:r w:rsidR="00191CDD">
        <w:rPr>
          <w:rtl/>
        </w:rPr>
        <w:t>/</w:t>
      </w:r>
      <w:r w:rsidR="00140CA9">
        <w:rPr>
          <w:rtl/>
        </w:rPr>
        <w:t>71</w:t>
      </w:r>
      <w:r w:rsidR="00191CDD">
        <w:rPr>
          <w:rtl/>
        </w:rPr>
        <w:t>.</w:t>
      </w:r>
    </w:p>
    <w:p w:rsidR="004926B3" w:rsidRDefault="004926B3" w:rsidP="004926B3">
      <w:pPr>
        <w:pStyle w:val="libNormal"/>
        <w:rPr>
          <w:rtl/>
        </w:rPr>
      </w:pPr>
      <w:r>
        <w:rPr>
          <w:rtl/>
        </w:rPr>
        <w:br w:type="page"/>
      </w:r>
    </w:p>
    <w:p w:rsidR="00140CA9" w:rsidRDefault="00191CDD" w:rsidP="004926B3">
      <w:pPr>
        <w:pStyle w:val="libNormal"/>
      </w:pPr>
      <w:r w:rsidRPr="004926B3">
        <w:rPr>
          <w:rStyle w:val="libBold1Char"/>
          <w:rFonts w:hint="eastAsia"/>
          <w:rtl/>
        </w:rPr>
        <w:t>المحاسن</w:t>
      </w:r>
      <w:r>
        <w:rPr>
          <w:rtl/>
        </w:rPr>
        <w:t xml:space="preserve">:قال </w:t>
      </w:r>
      <w:r w:rsidR="00F2741C" w:rsidRPr="00F2741C">
        <w:rPr>
          <w:rStyle w:val="libAlaemChar"/>
          <w:rtl/>
        </w:rPr>
        <w:t>صلى‌الله‌عليه‌وآله‌وسلم</w:t>
      </w:r>
      <w:r>
        <w:rPr>
          <w:rtl/>
        </w:rPr>
        <w:t>: رحم اللّه عبدا قال خ</w:t>
      </w:r>
      <w:r>
        <w:rPr>
          <w:rFonts w:hint="cs"/>
          <w:rtl/>
        </w:rPr>
        <w:t>ی</w:t>
      </w:r>
      <w:r>
        <w:rPr>
          <w:rFonts w:hint="eastAsia"/>
          <w:rtl/>
        </w:rPr>
        <w:t>را</w:t>
      </w:r>
      <w:r>
        <w:rPr>
          <w:rtl/>
        </w:rPr>
        <w:t xml:space="preserve"> فغنم،أو سکت عل</w:t>
      </w:r>
      <w:r>
        <w:rPr>
          <w:rFonts w:hint="cs"/>
          <w:rtl/>
        </w:rPr>
        <w:t>ی</w:t>
      </w:r>
      <w:r>
        <w:rPr>
          <w:rtl/>
        </w:rPr>
        <w:t xml:space="preserve"> سوء فسلم </w:t>
      </w:r>
      <w:r w:rsidRPr="004926B3">
        <w:rPr>
          <w:rStyle w:val="libFootnotenumChar"/>
          <w:rtl/>
        </w:rPr>
        <w:t>(1)</w:t>
      </w:r>
      <w:r>
        <w:rPr>
          <w:rtl/>
        </w:rPr>
        <w:t xml:space="preserve">. </w:t>
      </w:r>
    </w:p>
    <w:p w:rsidR="00140CA9" w:rsidRDefault="00191CDD" w:rsidP="00191CDD">
      <w:pPr>
        <w:pStyle w:val="libNormal"/>
      </w:pPr>
      <w:r>
        <w:rPr>
          <w:rFonts w:hint="eastAsia"/>
          <w:rtl/>
        </w:rPr>
        <w:t>باب</w:t>
      </w:r>
      <w:r>
        <w:rPr>
          <w:rtl/>
        </w:rPr>
        <w:t xml:space="preserve"> الخ</w:t>
      </w:r>
      <w:r>
        <w:rPr>
          <w:rFonts w:hint="cs"/>
          <w:rtl/>
        </w:rPr>
        <w:t>ی</w:t>
      </w:r>
      <w:r>
        <w:rPr>
          <w:rFonts w:hint="eastAsia"/>
          <w:rtl/>
        </w:rPr>
        <w:t>ر</w:t>
      </w:r>
      <w:r>
        <w:rPr>
          <w:rtl/>
        </w:rPr>
        <w:t xml:space="preserve"> و الشرّ و خالقهما </w:t>
      </w:r>
      <w:r w:rsidRPr="000F2A07">
        <w:rPr>
          <w:rStyle w:val="libFootnotenumChar"/>
          <w:rtl/>
        </w:rPr>
        <w:t>(2)</w:t>
      </w:r>
      <w:r>
        <w:rPr>
          <w:rtl/>
        </w:rPr>
        <w:t xml:space="preserve">. </w:t>
      </w:r>
      <w:r>
        <w:rPr>
          <w:rFonts w:hint="eastAsia"/>
          <w:rtl/>
        </w:rPr>
        <w:t>قول</w:t>
      </w:r>
      <w:r>
        <w:rPr>
          <w:rtl/>
        </w:rPr>
        <w:t xml:space="preserve"> الصادق </w:t>
      </w:r>
      <w:r w:rsidR="00F2741C" w:rsidRPr="00F2741C">
        <w:rPr>
          <w:rStyle w:val="libAlaemChar"/>
          <w:rtl/>
        </w:rPr>
        <w:t>عليه‌السلام</w:t>
      </w:r>
      <w:r>
        <w:rPr>
          <w:rtl/>
        </w:rPr>
        <w:t xml:space="preserve"> ف</w:t>
      </w:r>
      <w:r>
        <w:rPr>
          <w:rFonts w:hint="cs"/>
          <w:rtl/>
        </w:rPr>
        <w:t>ی</w:t>
      </w:r>
      <w:r>
        <w:rPr>
          <w:rtl/>
        </w:rPr>
        <w:t>(جزاک اللّه خ</w:t>
      </w:r>
      <w:r>
        <w:rPr>
          <w:rFonts w:hint="cs"/>
          <w:rtl/>
        </w:rPr>
        <w:t>ی</w:t>
      </w:r>
      <w:r>
        <w:rPr>
          <w:rFonts w:hint="eastAsia"/>
          <w:rtl/>
        </w:rPr>
        <w:t>را</w:t>
      </w:r>
      <w:r>
        <w:rPr>
          <w:rtl/>
        </w:rPr>
        <w:t>): انّ خ</w:t>
      </w:r>
      <w:r>
        <w:rPr>
          <w:rFonts w:hint="cs"/>
          <w:rtl/>
        </w:rPr>
        <w:t>ی</w:t>
      </w:r>
      <w:r>
        <w:rPr>
          <w:rFonts w:hint="eastAsia"/>
          <w:rtl/>
        </w:rPr>
        <w:t>را</w:t>
      </w:r>
      <w:r>
        <w:rPr>
          <w:rtl/>
        </w:rPr>
        <w:t xml:space="preserve"> نهر ف</w:t>
      </w:r>
      <w:r>
        <w:rPr>
          <w:rFonts w:hint="cs"/>
          <w:rtl/>
        </w:rPr>
        <w:t>ی</w:t>
      </w:r>
      <w:r>
        <w:rPr>
          <w:rtl/>
        </w:rPr>
        <w:t xml:space="preserve"> الجنه </w:t>
      </w:r>
      <w:r w:rsidRPr="000F2A07">
        <w:rPr>
          <w:rStyle w:val="libFootnotenumChar"/>
          <w:rtl/>
        </w:rPr>
        <w:t>(3)</w:t>
      </w:r>
      <w:r>
        <w:rPr>
          <w:rtl/>
        </w:rPr>
        <w:t xml:space="preserve">. </w:t>
      </w:r>
    </w:p>
    <w:p w:rsidR="00140CA9" w:rsidRDefault="00191CDD" w:rsidP="00191CDD">
      <w:pPr>
        <w:pStyle w:val="libNormal"/>
      </w:pPr>
      <w:r>
        <w:rPr>
          <w:rFonts w:hint="eastAsia"/>
          <w:rtl/>
        </w:rPr>
        <w:t>معن</w:t>
      </w:r>
      <w:r>
        <w:rPr>
          <w:rFonts w:hint="cs"/>
          <w:rtl/>
        </w:rPr>
        <w:t>ی</w:t>
      </w:r>
      <w:r>
        <w:rPr>
          <w:rtl/>
        </w:rPr>
        <w:t xml:space="preserve"> الخ</w:t>
      </w:r>
      <w:r>
        <w:rPr>
          <w:rFonts w:hint="cs"/>
          <w:rtl/>
        </w:rPr>
        <w:t>ی</w:t>
      </w:r>
      <w:r>
        <w:rPr>
          <w:rFonts w:hint="eastAsia"/>
          <w:rtl/>
        </w:rPr>
        <w:t>ر</w:t>
      </w:r>
      <w:r>
        <w:rPr>
          <w:rtl/>
        </w:rPr>
        <w:t xml:space="preserve"> کإسمه </w:t>
      </w:r>
      <w:r w:rsidRPr="000F2A07">
        <w:rPr>
          <w:rStyle w:val="libFootnotenumChar"/>
          <w:rtl/>
        </w:rPr>
        <w:t>(4)</w:t>
      </w:r>
      <w:r>
        <w:rPr>
          <w:rtl/>
        </w:rPr>
        <w:t xml:space="preserve">. </w:t>
      </w:r>
      <w:r>
        <w:rPr>
          <w:rFonts w:hint="eastAsia"/>
          <w:rtl/>
        </w:rPr>
        <w:t>النبو</w:t>
      </w:r>
      <w:r>
        <w:rPr>
          <w:rFonts w:hint="cs"/>
          <w:rtl/>
        </w:rPr>
        <w:t>یّ</w:t>
      </w:r>
      <w:r>
        <w:rPr>
          <w:rtl/>
        </w:rPr>
        <w:t xml:space="preserve"> </w:t>
      </w:r>
      <w:r w:rsidR="00F2741C" w:rsidRPr="00F2741C">
        <w:rPr>
          <w:rStyle w:val="libAlaemChar"/>
          <w:rtl/>
        </w:rPr>
        <w:t>صلى‌الله‌عليه‌وآله‌وسلم</w:t>
      </w:r>
      <w:r>
        <w:rPr>
          <w:rtl/>
        </w:rPr>
        <w:t>: ح</w:t>
      </w:r>
      <w:r>
        <w:rPr>
          <w:rFonts w:hint="cs"/>
          <w:rtl/>
        </w:rPr>
        <w:t>ی</w:t>
      </w:r>
      <w:r>
        <w:rPr>
          <w:rFonts w:hint="eastAsia"/>
          <w:rtl/>
        </w:rPr>
        <w:t>ات</w:t>
      </w:r>
      <w:r>
        <w:rPr>
          <w:rFonts w:hint="cs"/>
          <w:rtl/>
        </w:rPr>
        <w:t>ی</w:t>
      </w:r>
      <w:r>
        <w:rPr>
          <w:rtl/>
        </w:rPr>
        <w:t xml:space="preserve"> خ</w:t>
      </w:r>
      <w:r>
        <w:rPr>
          <w:rFonts w:hint="cs"/>
          <w:rtl/>
        </w:rPr>
        <w:t>ی</w:t>
      </w:r>
      <w:r>
        <w:rPr>
          <w:rFonts w:hint="eastAsia"/>
          <w:rtl/>
        </w:rPr>
        <w:t>ر</w:t>
      </w:r>
      <w:r>
        <w:rPr>
          <w:rtl/>
        </w:rPr>
        <w:t xml:space="preserve"> لکم و موت</w:t>
      </w:r>
      <w:r>
        <w:rPr>
          <w:rFonts w:hint="cs"/>
          <w:rtl/>
        </w:rPr>
        <w:t>ی</w:t>
      </w:r>
      <w:r>
        <w:rPr>
          <w:rtl/>
        </w:rPr>
        <w:t xml:space="preserve"> خ</w:t>
      </w:r>
      <w:r>
        <w:rPr>
          <w:rFonts w:hint="cs"/>
          <w:rtl/>
        </w:rPr>
        <w:t>ی</w:t>
      </w:r>
      <w:r>
        <w:rPr>
          <w:rFonts w:hint="eastAsia"/>
          <w:rtl/>
        </w:rPr>
        <w:t>ر</w:t>
      </w:r>
      <w:r>
        <w:rPr>
          <w:rtl/>
        </w:rPr>
        <w:t xml:space="preserve"> لکم،امّا ح</w:t>
      </w:r>
      <w:r>
        <w:rPr>
          <w:rFonts w:hint="cs"/>
          <w:rtl/>
        </w:rPr>
        <w:t>ی</w:t>
      </w:r>
      <w:r>
        <w:rPr>
          <w:rFonts w:hint="eastAsia"/>
          <w:rtl/>
        </w:rPr>
        <w:t>ات</w:t>
      </w:r>
      <w:r>
        <w:rPr>
          <w:rFonts w:hint="cs"/>
          <w:rtl/>
        </w:rPr>
        <w:t>ی</w:t>
      </w:r>
      <w:r>
        <w:rPr>
          <w:rtl/>
        </w:rPr>
        <w:t xml:space="preserve"> فتحدّثون</w:t>
      </w:r>
      <w:r>
        <w:rPr>
          <w:rFonts w:hint="cs"/>
          <w:rtl/>
        </w:rPr>
        <w:t>ی</w:t>
      </w:r>
      <w:r>
        <w:rPr>
          <w:rtl/>
        </w:rPr>
        <w:t xml:space="preserve"> و احدّثکم،و أمّا موت</w:t>
      </w:r>
      <w:r>
        <w:rPr>
          <w:rFonts w:hint="cs"/>
          <w:rtl/>
        </w:rPr>
        <w:t>ی</w:t>
      </w:r>
      <w:r>
        <w:rPr>
          <w:rtl/>
        </w:rPr>
        <w:t xml:space="preserve"> فتعرض عل</w:t>
      </w:r>
      <w:r>
        <w:rPr>
          <w:rFonts w:hint="cs"/>
          <w:rtl/>
        </w:rPr>
        <w:t>یّ</w:t>
      </w:r>
      <w:r>
        <w:rPr>
          <w:rtl/>
        </w:rPr>
        <w:t xml:space="preserve"> أعمالکم عش</w:t>
      </w:r>
      <w:r>
        <w:rPr>
          <w:rFonts w:hint="cs"/>
          <w:rtl/>
        </w:rPr>
        <w:t>یّ</w:t>
      </w:r>
      <w:r>
        <w:rPr>
          <w:rFonts w:hint="eastAsia"/>
          <w:rtl/>
        </w:rPr>
        <w:t>ه</w:t>
      </w:r>
      <w:r>
        <w:rPr>
          <w:rtl/>
        </w:rPr>
        <w:t xml:space="preserve"> الاثن</w:t>
      </w:r>
      <w:r>
        <w:rPr>
          <w:rFonts w:hint="cs"/>
          <w:rtl/>
        </w:rPr>
        <w:t>ی</w:t>
      </w:r>
      <w:r>
        <w:rPr>
          <w:rFonts w:hint="eastAsia"/>
          <w:rtl/>
        </w:rPr>
        <w:t>ن</w:t>
      </w:r>
      <w:r>
        <w:rPr>
          <w:rtl/>
        </w:rPr>
        <w:t xml:space="preserve"> و الخم</w:t>
      </w:r>
      <w:r>
        <w:rPr>
          <w:rFonts w:hint="cs"/>
          <w:rtl/>
        </w:rPr>
        <w:t>ی</w:t>
      </w:r>
      <w:r>
        <w:rPr>
          <w:rFonts w:hint="eastAsia"/>
          <w:rtl/>
        </w:rPr>
        <w:t>س</w:t>
      </w:r>
      <w:r>
        <w:rPr>
          <w:rtl/>
        </w:rPr>
        <w:t xml:space="preserve"> فما کان من عمل صالح حمدت اللّه عل</w:t>
      </w:r>
      <w:r>
        <w:rPr>
          <w:rFonts w:hint="cs"/>
          <w:rtl/>
        </w:rPr>
        <w:t>ی</w:t>
      </w:r>
      <w:r>
        <w:rPr>
          <w:rFonts w:hint="eastAsia"/>
          <w:rtl/>
        </w:rPr>
        <w:t>ه</w:t>
      </w:r>
      <w:r>
        <w:rPr>
          <w:rtl/>
        </w:rPr>
        <w:t xml:space="preserve"> و ما کان من عمل س</w:t>
      </w:r>
      <w:r>
        <w:rPr>
          <w:rFonts w:hint="cs"/>
          <w:rtl/>
        </w:rPr>
        <w:t>ی</w:t>
      </w:r>
      <w:r>
        <w:rPr>
          <w:rFonts w:hint="eastAsia"/>
          <w:rtl/>
        </w:rPr>
        <w:t>ء</w:t>
      </w:r>
      <w:r>
        <w:rPr>
          <w:rtl/>
        </w:rPr>
        <w:t xml:space="preserve"> استغفرت اللّه لکم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صفات خ</w:t>
      </w:r>
      <w:r>
        <w:rPr>
          <w:rFonts w:hint="cs"/>
          <w:rtl/>
        </w:rPr>
        <w:t>ی</w:t>
      </w:r>
      <w:r>
        <w:rPr>
          <w:rFonts w:hint="eastAsia"/>
          <w:rtl/>
        </w:rPr>
        <w:t>ار</w:t>
      </w:r>
      <w:r>
        <w:rPr>
          <w:rtl/>
        </w:rPr>
        <w:t xml:space="preserve"> العباد و أول</w:t>
      </w:r>
      <w:r>
        <w:rPr>
          <w:rFonts w:hint="cs"/>
          <w:rtl/>
        </w:rPr>
        <w:t>ی</w:t>
      </w:r>
      <w:r>
        <w:rPr>
          <w:rFonts w:hint="eastAsia"/>
          <w:rtl/>
        </w:rPr>
        <w:t>اء</w:t>
      </w:r>
      <w:r>
        <w:rPr>
          <w:rtl/>
        </w:rPr>
        <w:t xml:space="preserve"> اللّه </w:t>
      </w:r>
      <w:r w:rsidRPr="000F2A07">
        <w:rPr>
          <w:rStyle w:val="libFootnotenumChar"/>
          <w:rtl/>
        </w:rPr>
        <w:t>(6)</w:t>
      </w:r>
      <w:r>
        <w:rPr>
          <w:rtl/>
        </w:rPr>
        <w:t xml:space="preserve">. </w:t>
      </w:r>
    </w:p>
    <w:p w:rsidR="00140CA9" w:rsidRDefault="00191CDD" w:rsidP="00191CDD">
      <w:pPr>
        <w:pStyle w:val="libNormal"/>
      </w:pPr>
      <w:r>
        <w:rPr>
          <w:rFonts w:hint="eastAsia"/>
          <w:rtl/>
        </w:rPr>
        <w:t>خ</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عالم فق</w:t>
      </w:r>
      <w:r>
        <w:rPr>
          <w:rFonts w:hint="cs"/>
          <w:rtl/>
        </w:rPr>
        <w:t>ی</w:t>
      </w:r>
      <w:r>
        <w:rPr>
          <w:rFonts w:hint="eastAsia"/>
          <w:rtl/>
        </w:rPr>
        <w:t>ه</w:t>
      </w:r>
      <w:r>
        <w:rPr>
          <w:rtl/>
        </w:rPr>
        <w:t xml:space="preserve"> من أحفاد الش</w:t>
      </w:r>
      <w:r>
        <w:rPr>
          <w:rFonts w:hint="cs"/>
          <w:rtl/>
        </w:rPr>
        <w:t>ی</w:t>
      </w:r>
      <w:r>
        <w:rPr>
          <w:rFonts w:hint="eastAsia"/>
          <w:rtl/>
        </w:rPr>
        <w:t>خ</w:t>
      </w:r>
      <w:r>
        <w:rPr>
          <w:rtl/>
        </w:rPr>
        <w:t xml:space="preserve"> الشه</w:t>
      </w:r>
      <w:r>
        <w:rPr>
          <w:rFonts w:hint="cs"/>
          <w:rtl/>
        </w:rPr>
        <w:t>ی</w:t>
      </w:r>
      <w:r>
        <w:rPr>
          <w:rFonts w:hint="eastAsia"/>
          <w:rtl/>
        </w:rPr>
        <w:t>د،</w:t>
      </w:r>
      <w:r>
        <w:rPr>
          <w:rtl/>
        </w:rPr>
        <w:t xml:space="preserve"> و </w:t>
      </w:r>
      <w:r>
        <w:rPr>
          <w:rFonts w:hint="cs"/>
          <w:rtl/>
        </w:rPr>
        <w:t>ی</w:t>
      </w:r>
      <w:r>
        <w:rPr>
          <w:rFonts w:hint="eastAsia"/>
          <w:rtl/>
        </w:rPr>
        <w:t>أت</w:t>
      </w:r>
      <w:r>
        <w:rPr>
          <w:rFonts w:hint="cs"/>
          <w:rtl/>
        </w:rPr>
        <w:t>ی</w:t>
      </w:r>
      <w:r>
        <w:rPr>
          <w:rtl/>
        </w:rPr>
        <w:t xml:space="preserve"> </w:t>
      </w:r>
      <w:r w:rsidRPr="004926B3">
        <w:rPr>
          <w:rtl/>
        </w:rPr>
        <w:t>ذکره ف</w:t>
      </w:r>
      <w:r w:rsidRPr="004926B3">
        <w:rPr>
          <w:rFonts w:hint="cs"/>
          <w:rtl/>
        </w:rPr>
        <w:t>ی</w:t>
      </w:r>
      <w:r w:rsidR="00090BC1" w:rsidRPr="004926B3">
        <w:rPr>
          <w:rFonts w:hint="eastAsia"/>
          <w:rtl/>
        </w:rPr>
        <w:t>(</w:t>
      </w:r>
      <w:r w:rsidRPr="004926B3">
        <w:rPr>
          <w:rFonts w:hint="eastAsia"/>
          <w:rtl/>
        </w:rPr>
        <w:t>شهد</w:t>
      </w:r>
      <w:r w:rsidR="00090BC1" w:rsidRPr="004926B3">
        <w:rPr>
          <w:rFonts w:hint="eastAsia"/>
          <w:rtl/>
        </w:rPr>
        <w:t>)</w:t>
      </w:r>
      <w:r w:rsidRPr="004926B3">
        <w:rPr>
          <w:rtl/>
        </w:rPr>
        <w:t>.</w:t>
      </w:r>
      <w:r>
        <w:rPr>
          <w:rtl/>
        </w:rPr>
        <w:t xml:space="preserve"> </w:t>
      </w:r>
    </w:p>
    <w:p w:rsidR="00140CA9" w:rsidRDefault="00191CDD" w:rsidP="00191CDD">
      <w:pPr>
        <w:pStyle w:val="libNormal"/>
      </w:pPr>
      <w:r>
        <w:rPr>
          <w:rFonts w:hint="eastAsia"/>
          <w:rtl/>
        </w:rPr>
        <w:t>باب</w:t>
      </w:r>
      <w:r>
        <w:rPr>
          <w:rtl/>
        </w:rPr>
        <w:t xml:space="preserve"> إثبات الاخت</w:t>
      </w:r>
      <w:r>
        <w:rPr>
          <w:rFonts w:hint="cs"/>
          <w:rtl/>
        </w:rPr>
        <w:t>ی</w:t>
      </w:r>
      <w:r>
        <w:rPr>
          <w:rFonts w:hint="eastAsia"/>
          <w:rtl/>
        </w:rPr>
        <w:t>ار</w:t>
      </w:r>
      <w:r>
        <w:rPr>
          <w:rtl/>
        </w:rPr>
        <w:t xml:space="preserve"> و الاستطاعه </w:t>
      </w:r>
      <w:r w:rsidRPr="000F2A07">
        <w:rPr>
          <w:rStyle w:val="libFootnotenumChar"/>
          <w:rtl/>
        </w:rPr>
        <w:t>(7)</w:t>
      </w:r>
      <w:r>
        <w:rPr>
          <w:rtl/>
        </w:rPr>
        <w:t xml:space="preserve">. </w:t>
      </w:r>
    </w:p>
    <w:p w:rsidR="004926B3" w:rsidRDefault="00191CDD" w:rsidP="004926B3">
      <w:pPr>
        <w:pStyle w:val="libNormal"/>
        <w:rPr>
          <w:rtl/>
        </w:rPr>
      </w:pPr>
      <w:r>
        <w:rPr>
          <w:rFonts w:hint="eastAsia"/>
          <w:rtl/>
        </w:rPr>
        <w:t>نزول</w:t>
      </w:r>
      <w:r>
        <w:rPr>
          <w:rtl/>
        </w:rPr>
        <w:t xml:space="preserve"> آ</w:t>
      </w:r>
      <w:r>
        <w:rPr>
          <w:rFonts w:hint="cs"/>
          <w:rtl/>
        </w:rPr>
        <w:t>ی</w:t>
      </w:r>
      <w:r>
        <w:rPr>
          <w:rFonts w:hint="eastAsia"/>
          <w:rtl/>
        </w:rPr>
        <w:t>ه</w:t>
      </w:r>
      <w:r>
        <w:rPr>
          <w:rtl/>
        </w:rPr>
        <w:t xml:space="preserve"> التخ</w:t>
      </w:r>
      <w:r>
        <w:rPr>
          <w:rFonts w:hint="cs"/>
          <w:rtl/>
        </w:rPr>
        <w:t>یی</w:t>
      </w:r>
      <w:r>
        <w:rPr>
          <w:rFonts w:hint="eastAsia"/>
          <w:rtl/>
        </w:rPr>
        <w:t>ر</w:t>
      </w:r>
      <w:r>
        <w:rPr>
          <w:rtl/>
        </w:rPr>
        <w:t xml:space="preserve">: </w:t>
      </w:r>
      <w:r w:rsidR="00090BC1" w:rsidRPr="00090BC1">
        <w:rPr>
          <w:rStyle w:val="libAlaemChar"/>
          <w:rtl/>
        </w:rPr>
        <w:t>(</w:t>
      </w:r>
      <w:r w:rsidRPr="00090BC1">
        <w:rPr>
          <w:rStyle w:val="libAieChar"/>
          <w:rFonts w:hint="cs"/>
          <w:rtl/>
        </w:rPr>
        <w:t>یٰ</w:t>
      </w:r>
      <w:r w:rsidRPr="00090BC1">
        <w:rPr>
          <w:rStyle w:val="libAieChar"/>
          <w:rFonts w:hint="eastAsia"/>
          <w:rtl/>
        </w:rPr>
        <w:t>ا</w:t>
      </w:r>
      <w:r w:rsidRPr="00090BC1">
        <w:rPr>
          <w:rStyle w:val="libAieChar"/>
          <w:rtl/>
        </w:rPr>
        <w:t xml:space="preserve"> أَ</w:t>
      </w:r>
      <w:r w:rsidRPr="00090BC1">
        <w:rPr>
          <w:rStyle w:val="libAieChar"/>
          <w:rFonts w:hint="cs"/>
          <w:rtl/>
        </w:rPr>
        <w:t>یُّ</w:t>
      </w:r>
      <w:r w:rsidRPr="00090BC1">
        <w:rPr>
          <w:rStyle w:val="libAieChar"/>
          <w:rFonts w:hint="eastAsia"/>
          <w:rtl/>
        </w:rPr>
        <w:t>هَا</w:t>
      </w:r>
      <w:r w:rsidRPr="00090BC1">
        <w:rPr>
          <w:rStyle w:val="libAieChar"/>
          <w:rtl/>
        </w:rPr>
        <w:t xml:space="preserve"> النَّبِ</w:t>
      </w:r>
      <w:r w:rsidRPr="00090BC1">
        <w:rPr>
          <w:rStyle w:val="libAieChar"/>
          <w:rFonts w:hint="cs"/>
          <w:rtl/>
        </w:rPr>
        <w:t>یُّ</w:t>
      </w:r>
      <w:r w:rsidRPr="00090BC1">
        <w:rPr>
          <w:rStyle w:val="libAieChar"/>
          <w:rtl/>
        </w:rPr>
        <w:t xml:space="preserve"> قُلْ لِأَزْوٰاجِکَ</w:t>
      </w:r>
      <w:r w:rsidR="00090BC1" w:rsidRPr="00090BC1">
        <w:rPr>
          <w:rStyle w:val="libAlaemChar"/>
          <w:rtl/>
        </w:rPr>
        <w:t>)</w:t>
      </w:r>
      <w:r>
        <w:rPr>
          <w:rtl/>
        </w:rPr>
        <w:t xml:space="preserve"> </w:t>
      </w:r>
      <w:r w:rsidRPr="000F2A07">
        <w:rPr>
          <w:rStyle w:val="libFootnotenumChar"/>
          <w:rtl/>
        </w:rPr>
        <w:t>(8)</w:t>
      </w:r>
      <w:r>
        <w:rPr>
          <w:rtl/>
        </w:rPr>
        <w:t>.</w:t>
      </w:r>
      <w:r w:rsidR="004926B3">
        <w:rPr>
          <w:rFonts w:hint="cs"/>
          <w:rtl/>
        </w:rPr>
        <w:t xml:space="preserve">و اختلاف العلماء في حكم التخيير </w:t>
      </w:r>
      <w:r w:rsidR="004926B3" w:rsidRPr="004926B3">
        <w:rPr>
          <w:rStyle w:val="libFootnotenumChar"/>
          <w:rFonts w:hint="cs"/>
          <w:rtl/>
        </w:rPr>
        <w:t>(9)</w:t>
      </w:r>
      <w:r w:rsidR="004926B3">
        <w:rPr>
          <w:rFonts w:hint="cs"/>
          <w:rtl/>
        </w:rPr>
        <w:t>.</w:t>
      </w:r>
    </w:p>
    <w:p w:rsidR="00140CA9" w:rsidRDefault="00191CDD" w:rsidP="004926B3">
      <w:pPr>
        <w:pStyle w:val="libNormal"/>
      </w:pPr>
      <w:r>
        <w:rPr>
          <w:rFonts w:hint="eastAsia"/>
          <w:rtl/>
        </w:rPr>
        <w:t>قال</w:t>
      </w:r>
      <w:r>
        <w:rPr>
          <w:rtl/>
        </w:rPr>
        <w:t xml:space="preserve"> موس</w:t>
      </w:r>
      <w:r>
        <w:rPr>
          <w:rFonts w:hint="cs"/>
          <w:rtl/>
        </w:rPr>
        <w:t>ی</w:t>
      </w:r>
      <w:r>
        <w:rPr>
          <w:rtl/>
        </w:rPr>
        <w:t xml:space="preserve">: </w:t>
      </w:r>
      <w:r>
        <w:rPr>
          <w:rFonts w:hint="cs"/>
          <w:rtl/>
        </w:rPr>
        <w:t>ی</w:t>
      </w:r>
      <w:r>
        <w:rPr>
          <w:rFonts w:hint="eastAsia"/>
          <w:rtl/>
        </w:rPr>
        <w:t>ا</w:t>
      </w:r>
      <w:r>
        <w:rPr>
          <w:rtl/>
        </w:rPr>
        <w:t xml:space="preserve"> ربّ أ</w:t>
      </w:r>
      <w:r>
        <w:rPr>
          <w:rFonts w:hint="cs"/>
          <w:rtl/>
        </w:rPr>
        <w:t>ی</w:t>
      </w:r>
      <w:r>
        <w:rPr>
          <w:rtl/>
        </w:rPr>
        <w:t xml:space="preserve"> خلقک أبغض إل</w:t>
      </w:r>
      <w:r>
        <w:rPr>
          <w:rFonts w:hint="cs"/>
          <w:rtl/>
        </w:rPr>
        <w:t>ی</w:t>
      </w:r>
      <w:r>
        <w:rPr>
          <w:rFonts w:hint="eastAsia"/>
          <w:rtl/>
        </w:rPr>
        <w:t>ک؟قال</w:t>
      </w:r>
      <w:r>
        <w:rPr>
          <w:rtl/>
        </w:rPr>
        <w:t>:الذ</w:t>
      </w:r>
      <w:r>
        <w:rPr>
          <w:rFonts w:hint="cs"/>
          <w:rtl/>
        </w:rPr>
        <w:t>ی</w:t>
      </w:r>
      <w:r>
        <w:rPr>
          <w:rtl/>
        </w:rPr>
        <w:t xml:space="preserve"> </w:t>
      </w:r>
      <w:r>
        <w:rPr>
          <w:rFonts w:hint="cs"/>
          <w:rtl/>
        </w:rPr>
        <w:t>ی</w:t>
      </w:r>
      <w:r>
        <w:rPr>
          <w:rFonts w:hint="eastAsia"/>
          <w:rtl/>
        </w:rPr>
        <w:t>تّهمن</w:t>
      </w:r>
      <w:r>
        <w:rPr>
          <w:rFonts w:hint="cs"/>
          <w:rtl/>
        </w:rPr>
        <w:t>ی</w:t>
      </w:r>
      <w:r>
        <w:rPr>
          <w:rFonts w:hint="eastAsia"/>
          <w:rtl/>
        </w:rPr>
        <w:t>،قال</w:t>
      </w:r>
      <w:r>
        <w:rPr>
          <w:rtl/>
        </w:rPr>
        <w:t xml:space="preserve">:و من خلقک من </w:t>
      </w:r>
      <w:r>
        <w:rPr>
          <w:rFonts w:hint="cs"/>
          <w:rtl/>
        </w:rPr>
        <w:t>ی</w:t>
      </w:r>
      <w:r>
        <w:rPr>
          <w:rFonts w:hint="eastAsia"/>
          <w:rtl/>
        </w:rPr>
        <w:t>تّهمک؟</w:t>
      </w:r>
      <w:r>
        <w:rPr>
          <w:rtl/>
        </w:rPr>
        <w:t>!قال:نعم الذ</w:t>
      </w:r>
      <w:r>
        <w:rPr>
          <w:rFonts w:hint="cs"/>
          <w:rtl/>
        </w:rPr>
        <w:t>ی</w:t>
      </w:r>
      <w:r>
        <w:rPr>
          <w:rtl/>
        </w:rPr>
        <w:t xml:space="preserve"> </w:t>
      </w:r>
      <w:r>
        <w:rPr>
          <w:rFonts w:hint="cs"/>
          <w:rtl/>
        </w:rPr>
        <w:t>ی</w:t>
      </w:r>
      <w:r>
        <w:rPr>
          <w:rFonts w:hint="eastAsia"/>
          <w:rtl/>
        </w:rPr>
        <w:t>ستخ</w:t>
      </w:r>
      <w:r>
        <w:rPr>
          <w:rFonts w:hint="cs"/>
          <w:rtl/>
        </w:rPr>
        <w:t>ی</w:t>
      </w:r>
      <w:r>
        <w:rPr>
          <w:rFonts w:hint="eastAsia"/>
          <w:rtl/>
        </w:rPr>
        <w:t>رن</w:t>
      </w:r>
      <w:r>
        <w:rPr>
          <w:rFonts w:hint="cs"/>
          <w:rtl/>
        </w:rPr>
        <w:t>ی</w:t>
      </w:r>
      <w:r>
        <w:rPr>
          <w:rtl/>
        </w:rPr>
        <w:t xml:space="preserve"> فأخ</w:t>
      </w:r>
      <w:r>
        <w:rPr>
          <w:rFonts w:hint="cs"/>
          <w:rtl/>
        </w:rPr>
        <w:t>ی</w:t>
      </w:r>
      <w:r>
        <w:rPr>
          <w:rFonts w:hint="eastAsia"/>
          <w:rtl/>
        </w:rPr>
        <w:t>ر</w:t>
      </w:r>
      <w:r>
        <w:rPr>
          <w:rtl/>
        </w:rPr>
        <w:t xml:space="preserve"> له و الذ</w:t>
      </w:r>
      <w:r>
        <w:rPr>
          <w:rFonts w:hint="cs"/>
          <w:rtl/>
        </w:rPr>
        <w:t>ی</w:t>
      </w:r>
      <w:r>
        <w:rPr>
          <w:rtl/>
        </w:rPr>
        <w:t xml:space="preserve"> أقض</w:t>
      </w:r>
      <w:r>
        <w:rPr>
          <w:rFonts w:hint="cs"/>
          <w:rtl/>
        </w:rPr>
        <w:t>ی</w:t>
      </w:r>
      <w:r>
        <w:rPr>
          <w:rtl/>
        </w:rPr>
        <w:t xml:space="preserve"> القضاء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الأخلاق</w:t>
      </w:r>
      <w:r w:rsidR="00140CA9">
        <w:rPr>
          <w:rtl/>
        </w:rPr>
        <w:t>192</w:t>
      </w:r>
      <w:r w:rsidR="00191CDD">
        <w:rPr>
          <w:rtl/>
        </w:rPr>
        <w:t>/4</w:t>
      </w:r>
      <w:r w:rsidR="00140CA9">
        <w:rPr>
          <w:rtl/>
        </w:rPr>
        <w:t>1</w:t>
      </w:r>
      <w:r w:rsidR="00191CDD">
        <w:rPr>
          <w:rtl/>
        </w:rPr>
        <w:t>/،ج:</w:t>
      </w:r>
      <w:r w:rsidR="00140CA9">
        <w:rPr>
          <w:rtl/>
        </w:rPr>
        <w:t>312</w:t>
      </w:r>
      <w:r w:rsidR="00191CDD">
        <w:rPr>
          <w:rtl/>
        </w:rPr>
        <w:t>/</w:t>
      </w:r>
      <w:r w:rsidR="00140CA9">
        <w:rPr>
          <w:rtl/>
        </w:rPr>
        <w:t>71</w:t>
      </w:r>
      <w:r w:rsidR="00191CDD">
        <w:rPr>
          <w:rtl/>
        </w:rPr>
        <w:t xml:space="preserve">. </w:t>
      </w:r>
    </w:p>
    <w:p w:rsidR="00140CA9" w:rsidRDefault="00D7268C" w:rsidP="005E32C9">
      <w:pPr>
        <w:pStyle w:val="libFootnote0"/>
      </w:pPr>
      <w:r>
        <w:rPr>
          <w:rtl/>
        </w:rPr>
        <w:t>(2)</w:t>
      </w:r>
      <w:r w:rsidR="00191CDD">
        <w:rPr>
          <w:rtl/>
        </w:rPr>
        <w:t xml:space="preserve"> ق:4</w:t>
      </w:r>
      <w:r w:rsidR="00140CA9">
        <w:rPr>
          <w:rtl/>
        </w:rPr>
        <w:t>3</w:t>
      </w:r>
      <w:r w:rsidR="00191CDD">
        <w:rPr>
          <w:rtl/>
        </w:rPr>
        <w:t>/6/</w:t>
      </w:r>
      <w:r w:rsidR="00140CA9">
        <w:rPr>
          <w:rtl/>
        </w:rPr>
        <w:t>3</w:t>
      </w:r>
      <w:r w:rsidR="00191CDD">
        <w:rPr>
          <w:rtl/>
        </w:rPr>
        <w:t>،ج:</w:t>
      </w:r>
      <w:r w:rsidR="00140CA9">
        <w:rPr>
          <w:rtl/>
        </w:rPr>
        <w:t>1</w:t>
      </w:r>
      <w:r w:rsidR="00191CDD">
        <w:rPr>
          <w:rtl/>
        </w:rPr>
        <w:t>5</w:t>
      </w:r>
      <w:r w:rsidR="00140CA9">
        <w:rPr>
          <w:rtl/>
        </w:rPr>
        <w:t>2</w:t>
      </w:r>
      <w:r w:rsidR="00191CDD">
        <w:rPr>
          <w:rtl/>
        </w:rPr>
        <w:t xml:space="preserve">/5. </w:t>
      </w:r>
    </w:p>
    <w:p w:rsidR="00140CA9" w:rsidRDefault="00D7268C" w:rsidP="005E32C9">
      <w:pPr>
        <w:pStyle w:val="libFootnote0"/>
      </w:pPr>
      <w:r>
        <w:rPr>
          <w:rtl/>
        </w:rPr>
        <w:t>(3)</w:t>
      </w:r>
      <w:r w:rsidR="00191CDD">
        <w:rPr>
          <w:rtl/>
        </w:rPr>
        <w:t xml:space="preserve"> ق:</w:t>
      </w:r>
      <w:r w:rsidR="00140CA9">
        <w:rPr>
          <w:rtl/>
        </w:rPr>
        <w:t>337</w:t>
      </w:r>
      <w:r w:rsidR="00191CDD">
        <w:rPr>
          <w:rtl/>
        </w:rPr>
        <w:t>/5</w:t>
      </w:r>
      <w:r w:rsidR="00140CA9">
        <w:rPr>
          <w:rtl/>
        </w:rPr>
        <w:t>7</w:t>
      </w:r>
      <w:r w:rsidR="00191CDD">
        <w:rPr>
          <w:rtl/>
        </w:rPr>
        <w:t>/</w:t>
      </w:r>
      <w:r w:rsidR="00140CA9">
        <w:rPr>
          <w:rtl/>
        </w:rPr>
        <w:t>3</w:t>
      </w:r>
      <w:r w:rsidR="00191CDD">
        <w:rPr>
          <w:rtl/>
        </w:rPr>
        <w:t>،ج:</w:t>
      </w:r>
      <w:r w:rsidR="00140CA9">
        <w:rPr>
          <w:rtl/>
        </w:rPr>
        <w:t>1</w:t>
      </w:r>
      <w:r w:rsidR="00191CDD">
        <w:rPr>
          <w:rtl/>
        </w:rPr>
        <w:t>6</w:t>
      </w:r>
      <w:r w:rsidR="00140CA9">
        <w:rPr>
          <w:rtl/>
        </w:rPr>
        <w:t>2</w:t>
      </w:r>
      <w:r w:rsidR="00191CDD">
        <w:rPr>
          <w:rtl/>
        </w:rPr>
        <w:t>/</w:t>
      </w:r>
      <w:r w:rsidR="00140CA9">
        <w:rPr>
          <w:rtl/>
        </w:rPr>
        <w:t>8</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308</w:t>
      </w:r>
      <w:r w:rsidR="00191CDD">
        <w:rPr>
          <w:rtl/>
        </w:rPr>
        <w:t>/4</w:t>
      </w:r>
      <w:r w:rsidR="00140CA9">
        <w:rPr>
          <w:rtl/>
        </w:rPr>
        <w:t>1</w:t>
      </w:r>
      <w:r w:rsidR="00191CDD">
        <w:rPr>
          <w:rtl/>
        </w:rPr>
        <w:t>/5،ج:</w:t>
      </w:r>
      <w:r w:rsidR="00140CA9">
        <w:rPr>
          <w:rtl/>
        </w:rPr>
        <w:t>3</w:t>
      </w:r>
      <w:r w:rsidR="00191CDD">
        <w:rPr>
          <w:rtl/>
        </w:rPr>
        <w:t>54/</w:t>
      </w:r>
      <w:r w:rsidR="00140CA9">
        <w:rPr>
          <w:rtl/>
        </w:rPr>
        <w:t>13</w:t>
      </w:r>
      <w:r w:rsidR="00191CDD">
        <w:rPr>
          <w:rtl/>
        </w:rPr>
        <w:t xml:space="preserve">. </w:t>
      </w:r>
    </w:p>
    <w:p w:rsidR="00140CA9" w:rsidRDefault="00D7268C" w:rsidP="004926B3">
      <w:pPr>
        <w:pStyle w:val="libFootnote0"/>
      </w:pPr>
      <w:r>
        <w:rPr>
          <w:rtl/>
        </w:rPr>
        <w:t>(5</w:t>
      </w:r>
      <w:r w:rsidR="004926B3">
        <w:rPr>
          <w:rFonts w:hint="cs"/>
          <w:rtl/>
        </w:rPr>
        <w:t>)</w:t>
      </w:r>
      <w:r w:rsidR="00191CDD">
        <w:rPr>
          <w:rtl/>
        </w:rPr>
        <w:t>ق:</w:t>
      </w:r>
      <w:r w:rsidR="00140CA9">
        <w:rPr>
          <w:rtl/>
        </w:rPr>
        <w:t>230</w:t>
      </w:r>
      <w:r w:rsidR="00191CDD">
        <w:rPr>
          <w:rtl/>
        </w:rPr>
        <w:t>/</w:t>
      </w:r>
      <w:r w:rsidR="00140CA9">
        <w:rPr>
          <w:rtl/>
        </w:rPr>
        <w:t>17</w:t>
      </w:r>
      <w:r w:rsidR="00191CDD">
        <w:rPr>
          <w:rtl/>
        </w:rPr>
        <w:t>/6،ج:</w:t>
      </w:r>
      <w:r w:rsidR="00140CA9">
        <w:rPr>
          <w:rtl/>
        </w:rPr>
        <w:t>1</w:t>
      </w:r>
      <w:r w:rsidR="00191CDD">
        <w:rPr>
          <w:rtl/>
        </w:rPr>
        <w:t>4</w:t>
      </w:r>
      <w:r w:rsidR="00140CA9">
        <w:rPr>
          <w:rtl/>
        </w:rPr>
        <w:t>9</w:t>
      </w:r>
      <w:r w:rsidR="00191CDD">
        <w:rPr>
          <w:rtl/>
        </w:rPr>
        <w:t>/</w:t>
      </w:r>
      <w:r w:rsidR="00140CA9">
        <w:rPr>
          <w:rtl/>
        </w:rPr>
        <w:t>17</w:t>
      </w:r>
      <w:r w:rsidR="00191CDD">
        <w:rPr>
          <w:rtl/>
        </w:rPr>
        <w:t>. ق:</w:t>
      </w:r>
      <w:r w:rsidR="00140CA9">
        <w:rPr>
          <w:rtl/>
        </w:rPr>
        <w:t>80</w:t>
      </w:r>
      <w:r w:rsidR="00191CDD">
        <w:rPr>
          <w:rtl/>
        </w:rPr>
        <w:t>6/</w:t>
      </w:r>
      <w:r w:rsidR="00140CA9">
        <w:rPr>
          <w:rtl/>
        </w:rPr>
        <w:t>8</w:t>
      </w:r>
      <w:r w:rsidR="00191CDD">
        <w:rPr>
          <w:rtl/>
        </w:rPr>
        <w:t>4/6،ج:55</w:t>
      </w:r>
      <w:r w:rsidR="00140CA9">
        <w:rPr>
          <w:rtl/>
        </w:rPr>
        <w:t>0</w:t>
      </w:r>
      <w:r w:rsidR="00191CDD">
        <w:rPr>
          <w:rtl/>
        </w:rPr>
        <w:t>/</w:t>
      </w:r>
      <w:r w:rsidR="00140CA9">
        <w:rPr>
          <w:rtl/>
        </w:rPr>
        <w:t>22</w:t>
      </w:r>
      <w:r w:rsidR="00191CDD">
        <w:rPr>
          <w:rtl/>
        </w:rPr>
        <w:t>. ق:</w:t>
      </w:r>
      <w:r w:rsidR="00140CA9">
        <w:rPr>
          <w:rtl/>
        </w:rPr>
        <w:t>70</w:t>
      </w:r>
      <w:r w:rsidR="00191CDD">
        <w:rPr>
          <w:rtl/>
        </w:rPr>
        <w:t>/</w:t>
      </w:r>
      <w:r w:rsidR="00140CA9">
        <w:rPr>
          <w:rtl/>
        </w:rPr>
        <w:t>20</w:t>
      </w:r>
      <w:r w:rsidR="00191CDD">
        <w:rPr>
          <w:rtl/>
        </w:rPr>
        <w:t>/</w:t>
      </w:r>
      <w:r w:rsidR="00140CA9">
        <w:rPr>
          <w:rtl/>
        </w:rPr>
        <w:t>7</w:t>
      </w:r>
      <w:r w:rsidR="00191CDD">
        <w:rPr>
          <w:rtl/>
        </w:rPr>
        <w:t xml:space="preserve"> و </w:t>
      </w:r>
      <w:r w:rsidR="00140CA9">
        <w:rPr>
          <w:rtl/>
        </w:rPr>
        <w:t>72</w:t>
      </w:r>
      <w:r w:rsidR="00191CDD">
        <w:rPr>
          <w:rtl/>
        </w:rPr>
        <w:t xml:space="preserve"> و </w:t>
      </w:r>
      <w:r w:rsidR="00140CA9">
        <w:rPr>
          <w:rtl/>
        </w:rPr>
        <w:t>73</w:t>
      </w:r>
      <w:r w:rsidR="00191CDD">
        <w:rPr>
          <w:rtl/>
        </w:rPr>
        <w:t>،ج:</w:t>
      </w:r>
      <w:r w:rsidR="00140CA9">
        <w:rPr>
          <w:rtl/>
        </w:rPr>
        <w:t>3</w:t>
      </w:r>
      <w:r w:rsidR="00191CDD">
        <w:rPr>
          <w:rtl/>
        </w:rPr>
        <w:t>4</w:t>
      </w:r>
      <w:r w:rsidR="00140CA9">
        <w:rPr>
          <w:rtl/>
        </w:rPr>
        <w:t>9</w:t>
      </w:r>
      <w:r w:rsidR="00191CDD">
        <w:rPr>
          <w:rtl/>
        </w:rPr>
        <w:t>/</w:t>
      </w:r>
      <w:r w:rsidR="00140CA9">
        <w:rPr>
          <w:rtl/>
        </w:rPr>
        <w:t>23</w:t>
      </w:r>
      <w:r w:rsidR="00191CDD">
        <w:rPr>
          <w:rtl/>
        </w:rPr>
        <w:t xml:space="preserve"> و </w:t>
      </w:r>
      <w:r w:rsidR="00140CA9">
        <w:rPr>
          <w:rtl/>
        </w:rPr>
        <w:t>3</w:t>
      </w:r>
      <w:r w:rsidR="00191CDD">
        <w:rPr>
          <w:rtl/>
        </w:rPr>
        <w:t>5</w:t>
      </w:r>
      <w:r w:rsidR="00140CA9">
        <w:rPr>
          <w:rtl/>
        </w:rPr>
        <w:t>3</w:t>
      </w:r>
      <w:r w:rsidR="00191CDD">
        <w:rPr>
          <w:rtl/>
        </w:rPr>
        <w:t>. ق:4</w:t>
      </w:r>
      <w:r w:rsidR="00140CA9">
        <w:rPr>
          <w:rtl/>
        </w:rPr>
        <w:t>22</w:t>
      </w:r>
      <w:r w:rsidR="00191CDD">
        <w:rPr>
          <w:rtl/>
        </w:rPr>
        <w:t>/</w:t>
      </w:r>
      <w:r w:rsidR="00140CA9">
        <w:rPr>
          <w:rtl/>
        </w:rPr>
        <w:t>1</w:t>
      </w:r>
      <w:r w:rsidR="00191CDD">
        <w:rPr>
          <w:rtl/>
        </w:rPr>
        <w:t>4</w:t>
      </w:r>
      <w:r w:rsidR="00140CA9">
        <w:rPr>
          <w:rtl/>
        </w:rPr>
        <w:t>3</w:t>
      </w:r>
      <w:r w:rsidR="00191CDD">
        <w:rPr>
          <w:rtl/>
        </w:rPr>
        <w:t>/</w:t>
      </w:r>
      <w:r w:rsidR="00140CA9">
        <w:rPr>
          <w:rtl/>
        </w:rPr>
        <w:t>7</w:t>
      </w:r>
      <w:r w:rsidR="00191CDD">
        <w:rPr>
          <w:rtl/>
        </w:rPr>
        <w:t>،ج:</w:t>
      </w:r>
      <w:r w:rsidR="00140CA9">
        <w:rPr>
          <w:rtl/>
        </w:rPr>
        <w:t>299</w:t>
      </w:r>
      <w:r w:rsidR="00191CDD">
        <w:rPr>
          <w:rtl/>
        </w:rPr>
        <w:t>/</w:t>
      </w:r>
      <w:r w:rsidR="00140CA9">
        <w:rPr>
          <w:rtl/>
        </w:rPr>
        <w:t>27</w:t>
      </w:r>
      <w:r w:rsidR="00191CDD">
        <w:rPr>
          <w:rtl/>
        </w:rPr>
        <w:t xml:space="preserve">. </w:t>
      </w:r>
    </w:p>
    <w:p w:rsidR="00140CA9" w:rsidRDefault="00D7268C" w:rsidP="005E32C9">
      <w:pPr>
        <w:pStyle w:val="libFootnote0"/>
      </w:pPr>
      <w:r>
        <w:rPr>
          <w:rtl/>
        </w:rPr>
        <w:t>(6)</w:t>
      </w:r>
      <w:r w:rsidR="00191CDD">
        <w:rPr>
          <w:rtl/>
        </w:rPr>
        <w:t xml:space="preserve"> ق:کتاب الا</w:t>
      </w:r>
      <w:r w:rsidR="00191CDD">
        <w:rPr>
          <w:rFonts w:hint="cs"/>
          <w:rtl/>
        </w:rPr>
        <w:t>ی</w:t>
      </w:r>
      <w:r w:rsidR="00191CDD">
        <w:rPr>
          <w:rFonts w:hint="eastAsia"/>
          <w:rtl/>
        </w:rPr>
        <w:t>مان</w:t>
      </w:r>
      <w:r w:rsidR="00140CA9">
        <w:rPr>
          <w:rtl/>
        </w:rPr>
        <w:t>28</w:t>
      </w:r>
      <w:r w:rsidR="00191CDD">
        <w:rPr>
          <w:rtl/>
        </w:rPr>
        <w:t>5/</w:t>
      </w:r>
      <w:r w:rsidR="00140CA9">
        <w:rPr>
          <w:rtl/>
        </w:rPr>
        <w:t>37</w:t>
      </w:r>
      <w:r w:rsidR="00191CDD">
        <w:rPr>
          <w:rtl/>
        </w:rPr>
        <w:t>/،ج:</w:t>
      </w:r>
      <w:r w:rsidR="00140CA9">
        <w:rPr>
          <w:rtl/>
        </w:rPr>
        <w:t>2</w:t>
      </w:r>
      <w:r w:rsidR="00191CDD">
        <w:rPr>
          <w:rtl/>
        </w:rPr>
        <w:t>54/6</w:t>
      </w:r>
      <w:r w:rsidR="00140CA9">
        <w:rPr>
          <w:rtl/>
        </w:rPr>
        <w:t>9</w:t>
      </w:r>
      <w:r w:rsidR="00191CDD">
        <w:rPr>
          <w:rtl/>
        </w:rPr>
        <w:t xml:space="preserve">. </w:t>
      </w:r>
    </w:p>
    <w:p w:rsidR="00140CA9" w:rsidRDefault="00D7268C" w:rsidP="005E32C9">
      <w:pPr>
        <w:pStyle w:val="libFootnote0"/>
      </w:pPr>
      <w:r>
        <w:rPr>
          <w:rtl/>
        </w:rPr>
        <w:t>(7)</w:t>
      </w:r>
      <w:r w:rsidR="00191CDD">
        <w:rPr>
          <w:rtl/>
        </w:rPr>
        <w:t xml:space="preserve"> ق:</w:t>
      </w:r>
      <w:r w:rsidR="00140CA9">
        <w:rPr>
          <w:rtl/>
        </w:rPr>
        <w:t>2</w:t>
      </w:r>
      <w:r w:rsidR="00191CDD">
        <w:rPr>
          <w:rtl/>
        </w:rPr>
        <w:t>/</w:t>
      </w:r>
      <w:r w:rsidR="00140CA9">
        <w:rPr>
          <w:rtl/>
        </w:rPr>
        <w:t>1</w:t>
      </w:r>
      <w:r w:rsidR="00191CDD">
        <w:rPr>
          <w:rtl/>
        </w:rPr>
        <w:t>/</w:t>
      </w:r>
      <w:r w:rsidR="00140CA9">
        <w:rPr>
          <w:rtl/>
        </w:rPr>
        <w:t>3</w:t>
      </w:r>
      <w:r w:rsidR="00191CDD">
        <w:rPr>
          <w:rtl/>
        </w:rPr>
        <w:t>،ج:</w:t>
      </w:r>
      <w:r w:rsidR="00140CA9">
        <w:rPr>
          <w:rtl/>
        </w:rPr>
        <w:t>2</w:t>
      </w:r>
      <w:r w:rsidR="00191CDD">
        <w:rPr>
          <w:rtl/>
        </w:rPr>
        <w:t xml:space="preserve">/5. </w:t>
      </w:r>
    </w:p>
    <w:p w:rsidR="00D7268C" w:rsidRDefault="00654B6E" w:rsidP="005E32C9">
      <w:pPr>
        <w:pStyle w:val="libFootnote0"/>
        <w:rPr>
          <w:rtl/>
        </w:rPr>
      </w:pPr>
      <w:r>
        <w:rPr>
          <w:rtl/>
        </w:rPr>
        <w:t>(8)</w:t>
      </w:r>
      <w:r w:rsidR="00191CDD">
        <w:rPr>
          <w:rtl/>
        </w:rPr>
        <w:t xml:space="preserve"> سوره الأحزاب/الآ</w:t>
      </w:r>
      <w:r w:rsidR="00191CDD">
        <w:rPr>
          <w:rFonts w:hint="cs"/>
          <w:rtl/>
        </w:rPr>
        <w:t>ی</w:t>
      </w:r>
      <w:r w:rsidR="00191CDD">
        <w:rPr>
          <w:rFonts w:hint="eastAsia"/>
          <w:rtl/>
        </w:rPr>
        <w:t>ه</w:t>
      </w:r>
      <w:r w:rsidR="00191CDD">
        <w:rPr>
          <w:rtl/>
        </w:rPr>
        <w:t xml:space="preserve"> </w:t>
      </w:r>
      <w:r w:rsidR="00140CA9">
        <w:rPr>
          <w:rtl/>
        </w:rPr>
        <w:t>28</w:t>
      </w:r>
      <w:r w:rsidR="00191CDD">
        <w:rPr>
          <w:rtl/>
        </w:rPr>
        <w:t xml:space="preserve"> و الآ</w:t>
      </w:r>
      <w:r w:rsidR="00191CDD">
        <w:rPr>
          <w:rFonts w:hint="cs"/>
          <w:rtl/>
        </w:rPr>
        <w:t>ی</w:t>
      </w:r>
      <w:r w:rsidR="00191CDD">
        <w:rPr>
          <w:rFonts w:hint="eastAsia"/>
          <w:rtl/>
        </w:rPr>
        <w:t>ه</w:t>
      </w:r>
      <w:r w:rsidR="00191CDD">
        <w:rPr>
          <w:rtl/>
        </w:rPr>
        <w:t xml:space="preserve"> 5</w:t>
      </w:r>
      <w:r w:rsidR="00140CA9">
        <w:rPr>
          <w:rtl/>
        </w:rPr>
        <w:t>9</w:t>
      </w:r>
      <w:r w:rsidR="00191CDD">
        <w:rPr>
          <w:rtl/>
        </w:rPr>
        <w:t>.</w:t>
      </w:r>
    </w:p>
    <w:p w:rsidR="00D7268C" w:rsidRDefault="00D7268C" w:rsidP="000F2A07">
      <w:pPr>
        <w:pStyle w:val="libNormal"/>
        <w:rPr>
          <w:rtl/>
        </w:rPr>
      </w:pPr>
      <w:r>
        <w:rPr>
          <w:rtl/>
        </w:rPr>
        <w:br w:type="page"/>
      </w:r>
    </w:p>
    <w:p w:rsidR="00140CA9" w:rsidRDefault="00191CDD" w:rsidP="00761CF9">
      <w:pPr>
        <w:pStyle w:val="libNormal0"/>
      </w:pPr>
      <w:r>
        <w:rPr>
          <w:rFonts w:hint="eastAsia"/>
          <w:rtl/>
        </w:rPr>
        <w:t>و</w:t>
      </w:r>
      <w:r>
        <w:rPr>
          <w:rtl/>
        </w:rPr>
        <w:t xml:space="preserve"> هو خ</w:t>
      </w:r>
      <w:r>
        <w:rPr>
          <w:rFonts w:hint="cs"/>
          <w:rtl/>
        </w:rPr>
        <w:t>ی</w:t>
      </w:r>
      <w:r>
        <w:rPr>
          <w:rFonts w:hint="eastAsia"/>
          <w:rtl/>
        </w:rPr>
        <w:t>ر</w:t>
      </w:r>
      <w:r>
        <w:rPr>
          <w:rtl/>
        </w:rPr>
        <w:t xml:space="preserve"> له ف</w:t>
      </w:r>
      <w:r>
        <w:rPr>
          <w:rFonts w:hint="cs"/>
          <w:rtl/>
        </w:rPr>
        <w:t>ی</w:t>
      </w:r>
      <w:r>
        <w:rPr>
          <w:rFonts w:hint="eastAsia"/>
          <w:rtl/>
        </w:rPr>
        <w:t>تّهمن</w:t>
      </w:r>
      <w:r>
        <w:rPr>
          <w:rFonts w:hint="cs"/>
          <w:rtl/>
        </w:rPr>
        <w:t>ی</w:t>
      </w:r>
      <w:r>
        <w:rPr>
          <w:rtl/>
        </w:rPr>
        <w:t xml:space="preserve"> </w:t>
      </w:r>
      <w:r w:rsidRPr="000F2A07">
        <w:rPr>
          <w:rStyle w:val="libFootnotenumChar"/>
          <w:rtl/>
        </w:rPr>
        <w:t>(1)</w:t>
      </w:r>
      <w:r>
        <w:rPr>
          <w:rtl/>
        </w:rPr>
        <w:t xml:space="preserve">. </w:t>
      </w:r>
    </w:p>
    <w:p w:rsidR="00140CA9" w:rsidRDefault="00191CDD" w:rsidP="00761CF9">
      <w:pPr>
        <w:pStyle w:val="libCenterBold1"/>
      </w:pPr>
      <w:r>
        <w:rPr>
          <w:rFonts w:hint="eastAsia"/>
          <w:rtl/>
        </w:rPr>
        <w:t>الاستخارات</w:t>
      </w:r>
      <w:r>
        <w:rPr>
          <w:rtl/>
        </w:rPr>
        <w:t xml:space="preserve"> و ک</w:t>
      </w:r>
      <w:r>
        <w:rPr>
          <w:rFonts w:hint="cs"/>
          <w:rtl/>
        </w:rPr>
        <w:t>ی</w:t>
      </w:r>
      <w:r>
        <w:rPr>
          <w:rFonts w:hint="eastAsia"/>
          <w:rtl/>
        </w:rPr>
        <w:t>ف</w:t>
      </w:r>
      <w:r>
        <w:rPr>
          <w:rFonts w:hint="cs"/>
          <w:rtl/>
        </w:rPr>
        <w:t>یّ</w:t>
      </w:r>
      <w:r>
        <w:rPr>
          <w:rFonts w:hint="eastAsia"/>
          <w:rtl/>
        </w:rPr>
        <w:t>اتها</w:t>
      </w:r>
      <w:r>
        <w:rPr>
          <w:rtl/>
        </w:rPr>
        <w:t xml:space="preserve"> </w:t>
      </w:r>
    </w:p>
    <w:p w:rsidR="00140CA9" w:rsidRDefault="00191CDD" w:rsidP="00191CDD">
      <w:pPr>
        <w:pStyle w:val="libNormal"/>
      </w:pPr>
      <w:r>
        <w:rPr>
          <w:rFonts w:hint="eastAsia"/>
          <w:rtl/>
        </w:rPr>
        <w:t>أبواب</w:t>
      </w:r>
      <w:r>
        <w:rPr>
          <w:rtl/>
        </w:rPr>
        <w:t xml:space="preserve"> الاستخارات و ک</w:t>
      </w:r>
      <w:r>
        <w:rPr>
          <w:rFonts w:hint="cs"/>
          <w:rtl/>
        </w:rPr>
        <w:t>ی</w:t>
      </w:r>
      <w:r>
        <w:rPr>
          <w:rFonts w:hint="eastAsia"/>
          <w:rtl/>
        </w:rPr>
        <w:t>ف</w:t>
      </w:r>
      <w:r>
        <w:rPr>
          <w:rFonts w:hint="cs"/>
          <w:rtl/>
        </w:rPr>
        <w:t>یّ</w:t>
      </w:r>
      <w:r>
        <w:rPr>
          <w:rFonts w:hint="eastAsia"/>
          <w:rtl/>
        </w:rPr>
        <w:t>اتها</w:t>
      </w:r>
      <w:r>
        <w:rPr>
          <w:rtl/>
        </w:rPr>
        <w:t xml:space="preserve">. </w:t>
      </w:r>
    </w:p>
    <w:p w:rsidR="00761CF9" w:rsidRDefault="00191CDD" w:rsidP="00761CF9">
      <w:pPr>
        <w:pStyle w:val="libNormal"/>
        <w:rPr>
          <w:rtl/>
        </w:rPr>
      </w:pPr>
      <w:r>
        <w:rPr>
          <w:rFonts w:hint="eastAsia"/>
          <w:rtl/>
        </w:rPr>
        <w:t>باب</w:t>
      </w:r>
      <w:r>
        <w:rPr>
          <w:rtl/>
        </w:rPr>
        <w:t xml:space="preserve"> الحثّ عل</w:t>
      </w:r>
      <w:r>
        <w:rPr>
          <w:rFonts w:hint="cs"/>
          <w:rtl/>
        </w:rPr>
        <w:t>ی</w:t>
      </w:r>
      <w:r>
        <w:rPr>
          <w:rtl/>
        </w:rPr>
        <w:t xml:space="preserve"> الاستخاره و الترغ</w:t>
      </w:r>
      <w:r>
        <w:rPr>
          <w:rFonts w:hint="cs"/>
          <w:rtl/>
        </w:rPr>
        <w:t>ی</w:t>
      </w:r>
      <w:r>
        <w:rPr>
          <w:rFonts w:hint="eastAsia"/>
          <w:rtl/>
        </w:rPr>
        <w:t>ب</w:t>
      </w:r>
      <w:r>
        <w:rPr>
          <w:rtl/>
        </w:rPr>
        <w:t xml:space="preserve"> ف</w:t>
      </w:r>
      <w:r>
        <w:rPr>
          <w:rFonts w:hint="cs"/>
          <w:rtl/>
        </w:rPr>
        <w:t>ی</w:t>
      </w:r>
      <w:r>
        <w:rPr>
          <w:rFonts w:hint="eastAsia"/>
          <w:rtl/>
        </w:rPr>
        <w:t>ها</w:t>
      </w:r>
      <w:r>
        <w:rPr>
          <w:rtl/>
        </w:rPr>
        <w:t xml:space="preserve"> و الرضا و التسل</w:t>
      </w:r>
      <w:r>
        <w:rPr>
          <w:rFonts w:hint="cs"/>
          <w:rtl/>
        </w:rPr>
        <w:t>ی</w:t>
      </w:r>
      <w:r>
        <w:rPr>
          <w:rFonts w:hint="eastAsia"/>
          <w:rtl/>
        </w:rPr>
        <w:t>م</w:t>
      </w:r>
      <w:r>
        <w:rPr>
          <w:rtl/>
        </w:rPr>
        <w:t xml:space="preserve"> بعدها </w:t>
      </w:r>
      <w:r w:rsidRPr="000F2A07">
        <w:rPr>
          <w:rStyle w:val="libFootnotenumChar"/>
          <w:rtl/>
        </w:rPr>
        <w:t>(2)</w:t>
      </w:r>
      <w:r>
        <w:rPr>
          <w:rtl/>
        </w:rPr>
        <w:t>.</w:t>
      </w:r>
    </w:p>
    <w:p w:rsidR="00685B01" w:rsidRDefault="00191CDD" w:rsidP="00685B01">
      <w:pPr>
        <w:pStyle w:val="libNormal"/>
        <w:rPr>
          <w:rtl/>
        </w:rPr>
      </w:pPr>
      <w:r w:rsidRPr="00761CF9">
        <w:rPr>
          <w:rStyle w:val="libBold1Char"/>
          <w:rFonts w:hint="eastAsia"/>
          <w:rtl/>
        </w:rPr>
        <w:t>المقنعه</w:t>
      </w:r>
      <w:r>
        <w:rPr>
          <w:rtl/>
        </w:rPr>
        <w:t xml:space="preserve">:عن الصادق </w:t>
      </w:r>
      <w:r w:rsidR="00F2741C" w:rsidRPr="00F2741C">
        <w:rPr>
          <w:rStyle w:val="libAlaemChar"/>
          <w:rtl/>
        </w:rPr>
        <w:t>عليه‌السلام</w:t>
      </w:r>
      <w:r>
        <w:rPr>
          <w:rtl/>
        </w:rPr>
        <w:t xml:space="preserve"> قال: </w:t>
      </w:r>
      <w:r>
        <w:rPr>
          <w:rFonts w:hint="cs"/>
          <w:rtl/>
        </w:rPr>
        <w:t>ی</w:t>
      </w:r>
      <w:r>
        <w:rPr>
          <w:rFonts w:hint="eastAsia"/>
          <w:rtl/>
        </w:rPr>
        <w:t>قول</w:t>
      </w:r>
      <w:r>
        <w:rPr>
          <w:rtl/>
        </w:rPr>
        <w:t xml:space="preserve"> اللّه(عزّ و جلّ):من شقاء عبد</w:t>
      </w:r>
      <w:r>
        <w:rPr>
          <w:rFonts w:hint="cs"/>
          <w:rtl/>
        </w:rPr>
        <w:t>ی</w:t>
      </w:r>
      <w:r>
        <w:rPr>
          <w:rtl/>
        </w:rPr>
        <w:t xml:space="preserve"> أن </w:t>
      </w:r>
      <w:r>
        <w:rPr>
          <w:rFonts w:hint="cs"/>
          <w:rtl/>
        </w:rPr>
        <w:t>ی</w:t>
      </w:r>
      <w:r>
        <w:rPr>
          <w:rFonts w:hint="eastAsia"/>
          <w:rtl/>
        </w:rPr>
        <w:t>عمل</w:t>
      </w:r>
      <w:r>
        <w:rPr>
          <w:rtl/>
        </w:rPr>
        <w:t xml:space="preserve"> الأعمال و لا </w:t>
      </w:r>
      <w:r>
        <w:rPr>
          <w:rFonts w:hint="cs"/>
          <w:rtl/>
        </w:rPr>
        <w:t>ی</w:t>
      </w:r>
      <w:r>
        <w:rPr>
          <w:rFonts w:hint="eastAsia"/>
          <w:rtl/>
        </w:rPr>
        <w:t>ستخ</w:t>
      </w:r>
      <w:r>
        <w:rPr>
          <w:rFonts w:hint="cs"/>
          <w:rtl/>
        </w:rPr>
        <w:t>ی</w:t>
      </w:r>
      <w:r>
        <w:rPr>
          <w:rFonts w:hint="eastAsia"/>
          <w:rtl/>
        </w:rPr>
        <w:t>ر</w:t>
      </w:r>
      <w:r>
        <w:rPr>
          <w:rtl/>
        </w:rPr>
        <w:t xml:space="preserve"> ب</w:t>
      </w:r>
      <w:r>
        <w:rPr>
          <w:rFonts w:hint="cs"/>
          <w:rtl/>
        </w:rPr>
        <w:t>ی</w:t>
      </w:r>
      <w:r>
        <w:rPr>
          <w:rtl/>
        </w:rPr>
        <w:t>.</w:t>
      </w:r>
    </w:p>
    <w:p w:rsidR="00761CF9" w:rsidRDefault="00191CDD" w:rsidP="00685B01">
      <w:pPr>
        <w:pStyle w:val="libNormal"/>
        <w:rPr>
          <w:rtl/>
        </w:rPr>
      </w:pPr>
      <w:r w:rsidRPr="00685B01">
        <w:rPr>
          <w:rStyle w:val="libBold1Char"/>
          <w:rFonts w:hint="eastAsia"/>
          <w:rtl/>
        </w:rPr>
        <w:t>المحاسن</w:t>
      </w:r>
      <w:r>
        <w:rPr>
          <w:rtl/>
        </w:rPr>
        <w:t xml:space="preserve">:عن الصادق </w:t>
      </w:r>
      <w:r w:rsidR="00F2741C" w:rsidRPr="00F2741C">
        <w:rPr>
          <w:rStyle w:val="libAlaemChar"/>
          <w:rtl/>
        </w:rPr>
        <w:t>عليه‌السلام</w:t>
      </w:r>
      <w:r>
        <w:rPr>
          <w:rtl/>
        </w:rPr>
        <w:t>: من دخل ف</w:t>
      </w:r>
      <w:r>
        <w:rPr>
          <w:rFonts w:hint="cs"/>
          <w:rtl/>
        </w:rPr>
        <w:t>ی</w:t>
      </w:r>
      <w:r>
        <w:rPr>
          <w:rtl/>
        </w:rPr>
        <w:t xml:space="preserve"> أمر بغ</w:t>
      </w:r>
      <w:r>
        <w:rPr>
          <w:rFonts w:hint="cs"/>
          <w:rtl/>
        </w:rPr>
        <w:t>ی</w:t>
      </w:r>
      <w:r>
        <w:rPr>
          <w:rFonts w:hint="eastAsia"/>
          <w:rtl/>
        </w:rPr>
        <w:t>ر</w:t>
      </w:r>
      <w:r>
        <w:rPr>
          <w:rtl/>
        </w:rPr>
        <w:t xml:space="preserve"> استخاره ثمّ ابتل</w:t>
      </w:r>
      <w:r>
        <w:rPr>
          <w:rFonts w:hint="cs"/>
          <w:rtl/>
        </w:rPr>
        <w:t>ی</w:t>
      </w:r>
      <w:r>
        <w:rPr>
          <w:rtl/>
        </w:rPr>
        <w:t xml:space="preserve"> لم </w:t>
      </w:r>
      <w:r>
        <w:rPr>
          <w:rFonts w:hint="cs"/>
          <w:rtl/>
        </w:rPr>
        <w:t>ی</w:t>
      </w:r>
      <w:r>
        <w:rPr>
          <w:rFonts w:hint="eastAsia"/>
          <w:rtl/>
        </w:rPr>
        <w:t>وجر</w:t>
      </w:r>
      <w:r>
        <w:rPr>
          <w:rtl/>
        </w:rPr>
        <w:t>.</w:t>
      </w:r>
    </w:p>
    <w:p w:rsidR="00685B01" w:rsidRDefault="00191CDD" w:rsidP="00685B01">
      <w:pPr>
        <w:pStyle w:val="libNormal"/>
        <w:rPr>
          <w:rtl/>
        </w:rPr>
      </w:pPr>
      <w:r w:rsidRPr="00761CF9">
        <w:rPr>
          <w:rStyle w:val="libBold1Char"/>
          <w:rFonts w:hint="eastAsia"/>
          <w:rtl/>
        </w:rPr>
        <w:t>المحاسن</w:t>
      </w:r>
      <w:r>
        <w:rPr>
          <w:rtl/>
        </w:rPr>
        <w:t>:عن بعض أصحابنا قال: قلت لأب</w:t>
      </w:r>
      <w:r>
        <w:rPr>
          <w:rFonts w:hint="cs"/>
          <w:rtl/>
        </w:rPr>
        <w:t>ی</w:t>
      </w:r>
      <w:r>
        <w:rPr>
          <w:rtl/>
        </w:rPr>
        <w:t xml:space="preserve"> عبد اللّه:من أکرم الخلق عل</w:t>
      </w:r>
      <w:r>
        <w:rPr>
          <w:rFonts w:hint="cs"/>
          <w:rtl/>
        </w:rPr>
        <w:t>ی</w:t>
      </w:r>
      <w:r>
        <w:rPr>
          <w:rtl/>
        </w:rPr>
        <w:t xml:space="preserve"> اللّه تعال</w:t>
      </w:r>
      <w:r>
        <w:rPr>
          <w:rFonts w:hint="cs"/>
          <w:rtl/>
        </w:rPr>
        <w:t>ی</w:t>
      </w:r>
      <w:r>
        <w:rPr>
          <w:rFonts w:hint="eastAsia"/>
          <w:rtl/>
        </w:rPr>
        <w:t>؟قال</w:t>
      </w:r>
      <w:r>
        <w:rPr>
          <w:rtl/>
        </w:rPr>
        <w:t>:أکثرهم ذکرا للّه و أعملهم بطاعته،قلت:فمن أبغض الخلق إل</w:t>
      </w:r>
      <w:r>
        <w:rPr>
          <w:rFonts w:hint="cs"/>
          <w:rtl/>
        </w:rPr>
        <w:t>ی</w:t>
      </w:r>
      <w:r>
        <w:rPr>
          <w:rtl/>
        </w:rPr>
        <w:t xml:space="preserve"> اللّه تعال</w:t>
      </w:r>
      <w:r>
        <w:rPr>
          <w:rFonts w:hint="cs"/>
          <w:rtl/>
        </w:rPr>
        <w:t>ی</w:t>
      </w:r>
      <w:r>
        <w:rPr>
          <w:rFonts w:hint="eastAsia"/>
          <w:rtl/>
        </w:rPr>
        <w:t>؟قال</w:t>
      </w:r>
      <w:r>
        <w:rPr>
          <w:rtl/>
        </w:rPr>
        <w:t xml:space="preserve">:من </w:t>
      </w:r>
      <w:r>
        <w:rPr>
          <w:rFonts w:hint="cs"/>
          <w:rtl/>
        </w:rPr>
        <w:t>ی</w:t>
      </w:r>
      <w:r>
        <w:rPr>
          <w:rFonts w:hint="eastAsia"/>
          <w:rtl/>
        </w:rPr>
        <w:t>تّهم</w:t>
      </w:r>
      <w:r>
        <w:rPr>
          <w:rtl/>
        </w:rPr>
        <w:t xml:space="preserve"> اللّه،قلت:و أحد </w:t>
      </w:r>
      <w:r>
        <w:rPr>
          <w:rFonts w:hint="cs"/>
          <w:rtl/>
        </w:rPr>
        <w:t>ی</w:t>
      </w:r>
      <w:r>
        <w:rPr>
          <w:rFonts w:hint="eastAsia"/>
          <w:rtl/>
        </w:rPr>
        <w:t>تّهم</w:t>
      </w:r>
      <w:r>
        <w:rPr>
          <w:rtl/>
        </w:rPr>
        <w:t xml:space="preserve"> اللّه؟قال:نعم،من استخار اللّه فجاءته الخ</w:t>
      </w:r>
      <w:r>
        <w:rPr>
          <w:rFonts w:hint="cs"/>
          <w:rtl/>
        </w:rPr>
        <w:t>ی</w:t>
      </w:r>
      <w:r>
        <w:rPr>
          <w:rFonts w:hint="eastAsia"/>
          <w:rtl/>
        </w:rPr>
        <w:t>ره</w:t>
      </w:r>
      <w:r>
        <w:rPr>
          <w:rtl/>
        </w:rPr>
        <w:t xml:space="preserve"> بما </w:t>
      </w:r>
      <w:r>
        <w:rPr>
          <w:rFonts w:hint="cs"/>
          <w:rtl/>
        </w:rPr>
        <w:t>ی</w:t>
      </w:r>
      <w:r>
        <w:rPr>
          <w:rFonts w:hint="eastAsia"/>
          <w:rtl/>
        </w:rPr>
        <w:t>کره</w:t>
      </w:r>
      <w:r>
        <w:rPr>
          <w:rtl/>
        </w:rPr>
        <w:t xml:space="preserve"> فسخط فذلک </w:t>
      </w:r>
      <w:r>
        <w:rPr>
          <w:rFonts w:hint="cs"/>
          <w:rtl/>
        </w:rPr>
        <w:t>ی</w:t>
      </w:r>
      <w:r>
        <w:rPr>
          <w:rFonts w:hint="eastAsia"/>
          <w:rtl/>
        </w:rPr>
        <w:t>تّهم</w:t>
      </w:r>
      <w:r>
        <w:rPr>
          <w:rtl/>
        </w:rPr>
        <w:t xml:space="preserve"> الل</w:t>
      </w:r>
      <w:r>
        <w:rPr>
          <w:rFonts w:hint="eastAsia"/>
          <w:rtl/>
        </w:rPr>
        <w:t>ّه</w:t>
      </w:r>
      <w:r>
        <w:rPr>
          <w:rtl/>
        </w:rPr>
        <w:t xml:space="preserve"> تعال</w:t>
      </w:r>
      <w:r>
        <w:rPr>
          <w:rFonts w:hint="cs"/>
          <w:rtl/>
        </w:rPr>
        <w:t>ی</w:t>
      </w:r>
      <w:r>
        <w:rPr>
          <w:rtl/>
        </w:rPr>
        <w:t xml:space="preserve"> .</w:t>
      </w:r>
    </w:p>
    <w:p w:rsidR="00140CA9" w:rsidRDefault="00191CDD" w:rsidP="00685B01">
      <w:pPr>
        <w:pStyle w:val="libNormal"/>
      </w:pPr>
      <w:r w:rsidRPr="00685B01">
        <w:rPr>
          <w:rStyle w:val="libBold1Char"/>
          <w:rFonts w:hint="eastAsia"/>
          <w:rtl/>
        </w:rPr>
        <w:t>فتح</w:t>
      </w:r>
      <w:r w:rsidRPr="00685B01">
        <w:rPr>
          <w:rStyle w:val="libBold1Char"/>
          <w:rtl/>
        </w:rPr>
        <w:t xml:space="preserve"> الأبواب</w:t>
      </w:r>
      <w:r>
        <w:rPr>
          <w:rtl/>
        </w:rPr>
        <w:t xml:space="preserve">:عن الصادق </w:t>
      </w:r>
      <w:r w:rsidR="00F2741C" w:rsidRPr="00F2741C">
        <w:rPr>
          <w:rStyle w:val="libAlaemChar"/>
          <w:rtl/>
        </w:rPr>
        <w:t>عليه‌السلام</w:t>
      </w:r>
      <w:r>
        <w:rPr>
          <w:rtl/>
        </w:rPr>
        <w:t xml:space="preserve"> قال: ما أبال</w:t>
      </w:r>
      <w:r>
        <w:rPr>
          <w:rFonts w:hint="cs"/>
          <w:rtl/>
        </w:rPr>
        <w:t>ی</w:t>
      </w:r>
      <w:r>
        <w:rPr>
          <w:rtl/>
        </w:rPr>
        <w:t xml:space="preserve"> إذا استخرت اللّه تعال</w:t>
      </w:r>
      <w:r>
        <w:rPr>
          <w:rFonts w:hint="cs"/>
          <w:rtl/>
        </w:rPr>
        <w:t>ی</w:t>
      </w:r>
      <w:r>
        <w:rPr>
          <w:rtl/>
        </w:rPr>
        <w:t xml:space="preserve"> عل</w:t>
      </w:r>
      <w:r>
        <w:rPr>
          <w:rFonts w:hint="cs"/>
          <w:rtl/>
        </w:rPr>
        <w:t>ی</w:t>
      </w:r>
      <w:r>
        <w:rPr>
          <w:rtl/>
        </w:rPr>
        <w:t xml:space="preserve"> أ</w:t>
      </w:r>
      <w:r>
        <w:rPr>
          <w:rFonts w:hint="cs"/>
          <w:rtl/>
        </w:rPr>
        <w:t>یّ</w:t>
      </w:r>
      <w:r>
        <w:rPr>
          <w:rtl/>
        </w:rPr>
        <w:t xml:space="preserve"> طرف</w:t>
      </w:r>
      <w:r>
        <w:rPr>
          <w:rFonts w:hint="cs"/>
          <w:rtl/>
        </w:rPr>
        <w:t>یّ</w:t>
      </w:r>
      <w:r>
        <w:rPr>
          <w:rtl/>
        </w:rPr>
        <w:t xml:space="preserve"> وقعت،و کان أب</w:t>
      </w:r>
      <w:r>
        <w:rPr>
          <w:rFonts w:hint="cs"/>
          <w:rtl/>
        </w:rPr>
        <w:t>ی</w:t>
      </w:r>
      <w:r>
        <w:rPr>
          <w:rtl/>
        </w:rPr>
        <w:t xml:space="preserve"> </w:t>
      </w:r>
      <w:r>
        <w:rPr>
          <w:rFonts w:hint="cs"/>
          <w:rtl/>
        </w:rPr>
        <w:t>ی</w:t>
      </w:r>
      <w:r>
        <w:rPr>
          <w:rFonts w:hint="eastAsia"/>
          <w:rtl/>
        </w:rPr>
        <w:t>علّمن</w:t>
      </w:r>
      <w:r>
        <w:rPr>
          <w:rFonts w:hint="cs"/>
          <w:rtl/>
        </w:rPr>
        <w:t>ی</w:t>
      </w:r>
      <w:r>
        <w:rPr>
          <w:rtl/>
        </w:rPr>
        <w:t xml:space="preserve"> الاستخاره کما </w:t>
      </w:r>
      <w:r>
        <w:rPr>
          <w:rFonts w:hint="cs"/>
          <w:rtl/>
        </w:rPr>
        <w:t>ی</w:t>
      </w:r>
      <w:r>
        <w:rPr>
          <w:rFonts w:hint="eastAsia"/>
          <w:rtl/>
        </w:rPr>
        <w:t>علّمن</w:t>
      </w:r>
      <w:r>
        <w:rPr>
          <w:rFonts w:hint="cs"/>
          <w:rtl/>
        </w:rPr>
        <w:t>ی</w:t>
      </w:r>
      <w:r>
        <w:rPr>
          <w:rtl/>
        </w:rPr>
        <w:t xml:space="preserve"> السوره من القرآن </w:t>
      </w:r>
      <w:r w:rsidRPr="000F2A07">
        <w:rPr>
          <w:rStyle w:val="libFootnotenumChar"/>
          <w:rtl/>
        </w:rPr>
        <w:t>(3)</w:t>
      </w:r>
      <w:r>
        <w:rPr>
          <w:rtl/>
        </w:rPr>
        <w:t xml:space="preserve">. </w:t>
      </w:r>
    </w:p>
    <w:p w:rsidR="00140CA9" w:rsidRDefault="00191CDD" w:rsidP="00191CDD">
      <w:pPr>
        <w:pStyle w:val="libNormal"/>
      </w:pPr>
      <w:r>
        <w:rPr>
          <w:rFonts w:hint="eastAsia"/>
          <w:rtl/>
        </w:rPr>
        <w:t>باب</w:t>
      </w:r>
      <w:r>
        <w:rPr>
          <w:rtl/>
        </w:rPr>
        <w:t xml:space="preserve"> الاستخاره بالرقاع </w:t>
      </w:r>
      <w:r w:rsidRPr="000F2A07">
        <w:rPr>
          <w:rStyle w:val="libFootnotenumChar"/>
          <w:rtl/>
        </w:rPr>
        <w:t>(4)</w:t>
      </w:r>
      <w:r>
        <w:rPr>
          <w:rtl/>
        </w:rPr>
        <w:t xml:space="preserve">. </w:t>
      </w:r>
    </w:p>
    <w:p w:rsidR="00140CA9" w:rsidRDefault="00191CDD" w:rsidP="00191CDD">
      <w:pPr>
        <w:pStyle w:val="libNormal"/>
      </w:pPr>
      <w:r>
        <w:rPr>
          <w:rFonts w:hint="eastAsia"/>
          <w:rtl/>
        </w:rPr>
        <w:t>باب</w:t>
      </w:r>
      <w:r>
        <w:rPr>
          <w:rtl/>
        </w:rPr>
        <w:t xml:space="preserve"> الاستخاره بالبنادق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الاستخاره و التفأّل بالقرآن المج</w:t>
      </w:r>
      <w:r>
        <w:rPr>
          <w:rFonts w:hint="cs"/>
          <w:rtl/>
        </w:rPr>
        <w:t>ی</w:t>
      </w:r>
      <w:r>
        <w:rPr>
          <w:rFonts w:hint="eastAsia"/>
          <w:rtl/>
        </w:rPr>
        <w:t>د</w:t>
      </w:r>
      <w:r>
        <w:rPr>
          <w:rtl/>
        </w:rPr>
        <w:t xml:space="preserve">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308</w:t>
      </w:r>
      <w:r w:rsidR="00191CDD">
        <w:rPr>
          <w:rtl/>
        </w:rPr>
        <w:t>/4</w:t>
      </w:r>
      <w:r w:rsidR="00140CA9">
        <w:rPr>
          <w:rtl/>
        </w:rPr>
        <w:t>1</w:t>
      </w:r>
      <w:r w:rsidR="00191CDD">
        <w:rPr>
          <w:rtl/>
        </w:rPr>
        <w:t>/5،ج:</w:t>
      </w:r>
      <w:r w:rsidR="00140CA9">
        <w:rPr>
          <w:rtl/>
        </w:rPr>
        <w:t>3</w:t>
      </w:r>
      <w:r w:rsidR="00191CDD">
        <w:rPr>
          <w:rtl/>
        </w:rPr>
        <w:t>56/</w:t>
      </w:r>
      <w:r w:rsidR="00140CA9">
        <w:rPr>
          <w:rtl/>
        </w:rPr>
        <w:t>13</w:t>
      </w:r>
      <w:r w:rsidR="00191CDD">
        <w:rPr>
          <w:rtl/>
        </w:rPr>
        <w:t xml:space="preserve">. </w:t>
      </w:r>
    </w:p>
    <w:p w:rsidR="00140CA9" w:rsidRDefault="00D7268C" w:rsidP="005E32C9">
      <w:pPr>
        <w:pStyle w:val="libFootnote0"/>
      </w:pPr>
      <w:r>
        <w:rPr>
          <w:rtl/>
        </w:rPr>
        <w:t>(2)</w:t>
      </w:r>
      <w:r w:rsidR="00191CDD">
        <w:rPr>
          <w:rtl/>
        </w:rPr>
        <w:t xml:space="preserve"> ق:کتاب الصلاه</w:t>
      </w:r>
      <w:r w:rsidR="00140CA9">
        <w:rPr>
          <w:rtl/>
        </w:rPr>
        <w:t>922</w:t>
      </w:r>
      <w:r w:rsidR="00191CDD">
        <w:rPr>
          <w:rtl/>
        </w:rPr>
        <w:t>/</w:t>
      </w:r>
      <w:r w:rsidR="00140CA9">
        <w:rPr>
          <w:rtl/>
        </w:rPr>
        <w:t>112</w:t>
      </w:r>
      <w:r w:rsidR="00191CDD">
        <w:rPr>
          <w:rtl/>
        </w:rPr>
        <w:t>/،ج:</w:t>
      </w:r>
      <w:r w:rsidR="00140CA9">
        <w:rPr>
          <w:rtl/>
        </w:rPr>
        <w:t>222</w:t>
      </w:r>
      <w:r w:rsidR="00191CDD">
        <w:rPr>
          <w:rtl/>
        </w:rPr>
        <w:t>/</w:t>
      </w:r>
      <w:r w:rsidR="00140CA9">
        <w:rPr>
          <w:rtl/>
        </w:rPr>
        <w:t>91</w:t>
      </w:r>
      <w:r w:rsidR="00191CDD">
        <w:rPr>
          <w:rtl/>
        </w:rPr>
        <w:t xml:space="preserve">. </w:t>
      </w:r>
    </w:p>
    <w:p w:rsidR="00140CA9" w:rsidRDefault="00D7268C" w:rsidP="005E32C9">
      <w:pPr>
        <w:pStyle w:val="libFootnote0"/>
      </w:pPr>
      <w:r>
        <w:rPr>
          <w:rtl/>
        </w:rPr>
        <w:t>(3)</w:t>
      </w:r>
      <w:r w:rsidR="00191CDD">
        <w:rPr>
          <w:rtl/>
        </w:rPr>
        <w:t xml:space="preserve"> ق:کتاب الصلاه</w:t>
      </w:r>
      <w:r w:rsidR="00140CA9">
        <w:rPr>
          <w:rtl/>
        </w:rPr>
        <w:t>923</w:t>
      </w:r>
      <w:r w:rsidR="00191CDD">
        <w:rPr>
          <w:rtl/>
        </w:rPr>
        <w:t>/</w:t>
      </w:r>
      <w:r w:rsidR="00140CA9">
        <w:rPr>
          <w:rtl/>
        </w:rPr>
        <w:t>112</w:t>
      </w:r>
      <w:r w:rsidR="00191CDD">
        <w:rPr>
          <w:rtl/>
        </w:rPr>
        <w:t>/،ج:</w:t>
      </w:r>
      <w:r w:rsidR="00140CA9">
        <w:rPr>
          <w:rtl/>
        </w:rPr>
        <w:t>223</w:t>
      </w:r>
      <w:r w:rsidR="00191CDD">
        <w:rPr>
          <w:rtl/>
        </w:rPr>
        <w:t>/</w:t>
      </w:r>
      <w:r w:rsidR="00140CA9">
        <w:rPr>
          <w:rtl/>
        </w:rPr>
        <w:t>91</w:t>
      </w:r>
      <w:r w:rsidR="00191CDD">
        <w:rPr>
          <w:rtl/>
        </w:rPr>
        <w:t xml:space="preserve">. </w:t>
      </w:r>
    </w:p>
    <w:p w:rsidR="00140CA9" w:rsidRDefault="00D7268C" w:rsidP="005E32C9">
      <w:pPr>
        <w:pStyle w:val="libFootnote0"/>
      </w:pPr>
      <w:r>
        <w:rPr>
          <w:rtl/>
        </w:rPr>
        <w:t>(4)</w:t>
      </w:r>
      <w:r w:rsidR="00191CDD">
        <w:rPr>
          <w:rtl/>
        </w:rPr>
        <w:t xml:space="preserve"> ق:کتاب الصلاه</w:t>
      </w:r>
      <w:r w:rsidR="00140CA9">
        <w:rPr>
          <w:rtl/>
        </w:rPr>
        <w:t>92</w:t>
      </w:r>
      <w:r w:rsidR="00191CDD">
        <w:rPr>
          <w:rtl/>
        </w:rPr>
        <w:t>4/</w:t>
      </w:r>
      <w:r w:rsidR="00140CA9">
        <w:rPr>
          <w:rtl/>
        </w:rPr>
        <w:t>113</w:t>
      </w:r>
      <w:r w:rsidR="00191CDD">
        <w:rPr>
          <w:rtl/>
        </w:rPr>
        <w:t>/،ج:</w:t>
      </w:r>
      <w:r w:rsidR="00140CA9">
        <w:rPr>
          <w:rtl/>
        </w:rPr>
        <w:t>22</w:t>
      </w:r>
      <w:r w:rsidR="00191CDD">
        <w:rPr>
          <w:rtl/>
        </w:rPr>
        <w:t>6/</w:t>
      </w:r>
      <w:r w:rsidR="00140CA9">
        <w:rPr>
          <w:rtl/>
        </w:rPr>
        <w:t>91</w:t>
      </w:r>
      <w:r w:rsidR="00191CDD">
        <w:rPr>
          <w:rtl/>
        </w:rPr>
        <w:t xml:space="preserve">. </w:t>
      </w:r>
    </w:p>
    <w:p w:rsidR="00140CA9" w:rsidRDefault="00D7268C" w:rsidP="005E32C9">
      <w:pPr>
        <w:pStyle w:val="libFootnote0"/>
      </w:pPr>
      <w:r>
        <w:rPr>
          <w:rtl/>
        </w:rPr>
        <w:t>(5)</w:t>
      </w:r>
      <w:r w:rsidR="00191CDD">
        <w:rPr>
          <w:rtl/>
        </w:rPr>
        <w:t xml:space="preserve"> ق:کتاب الصلاه</w:t>
      </w:r>
      <w:r w:rsidR="00140CA9">
        <w:rPr>
          <w:rtl/>
        </w:rPr>
        <w:t>92</w:t>
      </w:r>
      <w:r w:rsidR="00191CDD">
        <w:rPr>
          <w:rtl/>
        </w:rPr>
        <w:t>6/</w:t>
      </w:r>
      <w:r w:rsidR="00140CA9">
        <w:rPr>
          <w:rtl/>
        </w:rPr>
        <w:t>11</w:t>
      </w:r>
      <w:r w:rsidR="00191CDD">
        <w:rPr>
          <w:rtl/>
        </w:rPr>
        <w:t>4/،ج:</w:t>
      </w:r>
      <w:r w:rsidR="00140CA9">
        <w:rPr>
          <w:rtl/>
        </w:rPr>
        <w:t>23</w:t>
      </w:r>
      <w:r w:rsidR="00191CDD">
        <w:rPr>
          <w:rtl/>
        </w:rPr>
        <w:t>5/</w:t>
      </w:r>
      <w:r w:rsidR="00140CA9">
        <w:rPr>
          <w:rtl/>
        </w:rPr>
        <w:t>91</w:t>
      </w:r>
      <w:r w:rsidR="00191CDD">
        <w:rPr>
          <w:rtl/>
        </w:rPr>
        <w:t xml:space="preserve">. </w:t>
      </w:r>
    </w:p>
    <w:p w:rsidR="00D7268C" w:rsidRDefault="00D7268C" w:rsidP="005E32C9">
      <w:pPr>
        <w:pStyle w:val="libFootnote0"/>
        <w:rPr>
          <w:rtl/>
        </w:rPr>
      </w:pPr>
      <w:r>
        <w:rPr>
          <w:rtl/>
        </w:rPr>
        <w:t>(6)</w:t>
      </w:r>
      <w:r w:rsidR="00191CDD">
        <w:rPr>
          <w:rtl/>
        </w:rPr>
        <w:t xml:space="preserve"> ق:کتاب الصلاه</w:t>
      </w:r>
      <w:r w:rsidR="00140CA9">
        <w:rPr>
          <w:rtl/>
        </w:rPr>
        <w:t>928</w:t>
      </w:r>
      <w:r w:rsidR="00191CDD">
        <w:rPr>
          <w:rtl/>
        </w:rPr>
        <w:t>/</w:t>
      </w:r>
      <w:r w:rsidR="00140CA9">
        <w:rPr>
          <w:rtl/>
        </w:rPr>
        <w:t>11</w:t>
      </w:r>
      <w:r w:rsidR="00191CDD">
        <w:rPr>
          <w:rtl/>
        </w:rPr>
        <w:t>5/،ج:</w:t>
      </w:r>
      <w:r w:rsidR="00140CA9">
        <w:rPr>
          <w:rtl/>
        </w:rPr>
        <w:t>2</w:t>
      </w:r>
      <w:r w:rsidR="00191CDD">
        <w:rPr>
          <w:rtl/>
        </w:rPr>
        <w:t>4</w:t>
      </w:r>
      <w:r w:rsidR="00140CA9">
        <w:rPr>
          <w:rtl/>
        </w:rPr>
        <w:t>1</w:t>
      </w:r>
      <w:r w:rsidR="00191CDD">
        <w:rPr>
          <w:rtl/>
        </w:rPr>
        <w:t>/</w:t>
      </w:r>
      <w:r w:rsidR="00140CA9">
        <w:rPr>
          <w:rtl/>
        </w:rPr>
        <w:t>91</w:t>
      </w:r>
      <w:r w:rsidR="00191CDD">
        <w:rPr>
          <w:rtl/>
        </w:rPr>
        <w:t>.</w:t>
      </w:r>
    </w:p>
    <w:p w:rsidR="00D7268C" w:rsidRDefault="00D7268C" w:rsidP="000F2A07">
      <w:pPr>
        <w:pStyle w:val="libNormal"/>
        <w:rPr>
          <w:rtl/>
        </w:rPr>
      </w:pPr>
      <w:r>
        <w:rPr>
          <w:rtl/>
        </w:rPr>
        <w:br w:type="page"/>
      </w:r>
    </w:p>
    <w:p w:rsidR="00140CA9" w:rsidRDefault="00191CDD" w:rsidP="00191CDD">
      <w:pPr>
        <w:pStyle w:val="libNormal"/>
      </w:pPr>
      <w:r>
        <w:rPr>
          <w:rFonts w:hint="eastAsia"/>
          <w:rtl/>
        </w:rPr>
        <w:t>باب</w:t>
      </w:r>
      <w:r>
        <w:rPr>
          <w:rtl/>
        </w:rPr>
        <w:t xml:space="preserve"> الاستخاره بالسبحه و الحص</w:t>
      </w:r>
      <w:r>
        <w:rPr>
          <w:rFonts w:hint="cs"/>
          <w:rtl/>
        </w:rPr>
        <w:t>ی</w:t>
      </w:r>
      <w:r>
        <w:rPr>
          <w:rtl/>
        </w:rPr>
        <w:t xml:space="preserve"> </w:t>
      </w:r>
      <w:r w:rsidRPr="000F2A07">
        <w:rPr>
          <w:rStyle w:val="libFootnotenumChar"/>
          <w:rtl/>
        </w:rPr>
        <w:t>(1)</w:t>
      </w:r>
      <w:r>
        <w:rPr>
          <w:rtl/>
        </w:rPr>
        <w:t xml:space="preserve">. </w:t>
      </w:r>
    </w:p>
    <w:p w:rsidR="00140CA9" w:rsidRDefault="00191CDD" w:rsidP="00191CDD">
      <w:pPr>
        <w:pStyle w:val="libNormal"/>
      </w:pPr>
      <w:r>
        <w:rPr>
          <w:rFonts w:hint="eastAsia"/>
          <w:rtl/>
        </w:rPr>
        <w:t>قال</w:t>
      </w:r>
      <w:r>
        <w:rPr>
          <w:rtl/>
        </w:rPr>
        <w:t xml:space="preserve"> المجلس</w:t>
      </w:r>
      <w:r>
        <w:rPr>
          <w:rFonts w:hint="cs"/>
          <w:rtl/>
        </w:rPr>
        <w:t>ی</w:t>
      </w:r>
      <w:r>
        <w:rPr>
          <w:rtl/>
        </w:rPr>
        <w:t>: سمعت والد</w:t>
      </w:r>
      <w:r>
        <w:rPr>
          <w:rFonts w:hint="cs"/>
          <w:rtl/>
        </w:rPr>
        <w:t>ی</w:t>
      </w:r>
      <w:r>
        <w:rPr>
          <w:rtl/>
        </w:rPr>
        <w:t xml:space="preserve"> </w:t>
      </w:r>
      <w:r>
        <w:rPr>
          <w:rFonts w:hint="cs"/>
          <w:rtl/>
        </w:rPr>
        <w:t>ی</w:t>
      </w:r>
      <w:r>
        <w:rPr>
          <w:rFonts w:hint="eastAsia"/>
          <w:rtl/>
        </w:rPr>
        <w:t>رو</w:t>
      </w:r>
      <w:r>
        <w:rPr>
          <w:rFonts w:hint="cs"/>
          <w:rtl/>
        </w:rPr>
        <w:t>ی</w:t>
      </w:r>
      <w:r>
        <w:rPr>
          <w:rtl/>
        </w:rPr>
        <w:t xml:space="preserve"> عن ش</w:t>
      </w:r>
      <w:r>
        <w:rPr>
          <w:rFonts w:hint="cs"/>
          <w:rtl/>
        </w:rPr>
        <w:t>ی</w:t>
      </w:r>
      <w:r>
        <w:rPr>
          <w:rFonts w:hint="eastAsia"/>
          <w:rtl/>
        </w:rPr>
        <w:t>خه</w:t>
      </w:r>
      <w:r>
        <w:rPr>
          <w:rtl/>
        </w:rPr>
        <w:t xml:space="preserve"> البهائ</w:t>
      </w:r>
      <w:r>
        <w:rPr>
          <w:rFonts w:hint="cs"/>
          <w:rtl/>
        </w:rPr>
        <w:t>ی</w:t>
      </w:r>
      <w:r>
        <w:rPr>
          <w:rtl/>
        </w:rPr>
        <w:t xml:space="preserve"> رحمهما اللّه انّه کان </w:t>
      </w:r>
      <w:r>
        <w:rPr>
          <w:rFonts w:hint="cs"/>
          <w:rtl/>
        </w:rPr>
        <w:t>ی</w:t>
      </w:r>
      <w:r>
        <w:rPr>
          <w:rFonts w:hint="eastAsia"/>
          <w:rtl/>
        </w:rPr>
        <w:t>قول</w:t>
      </w:r>
      <w:r>
        <w:rPr>
          <w:rtl/>
        </w:rPr>
        <w:t xml:space="preserve">: </w:t>
      </w:r>
    </w:p>
    <w:p w:rsidR="00140CA9" w:rsidRDefault="00191CDD" w:rsidP="00191CDD">
      <w:pPr>
        <w:pStyle w:val="libNormal"/>
      </w:pPr>
      <w:r>
        <w:rPr>
          <w:rFonts w:hint="eastAsia"/>
          <w:rtl/>
        </w:rPr>
        <w:t>سمعنا</w:t>
      </w:r>
      <w:r>
        <w:rPr>
          <w:rtl/>
        </w:rPr>
        <w:t xml:space="preserve"> مذاکره عن مشا</w:t>
      </w:r>
      <w:r>
        <w:rPr>
          <w:rFonts w:hint="cs"/>
          <w:rtl/>
        </w:rPr>
        <w:t>ی</w:t>
      </w:r>
      <w:r>
        <w:rPr>
          <w:rFonts w:hint="eastAsia"/>
          <w:rtl/>
        </w:rPr>
        <w:t>خنا</w:t>
      </w:r>
      <w:r>
        <w:rPr>
          <w:rtl/>
        </w:rPr>
        <w:t xml:space="preserve"> عن القائم(صلّ</w:t>
      </w:r>
      <w:r>
        <w:rPr>
          <w:rFonts w:hint="cs"/>
          <w:rtl/>
        </w:rPr>
        <w:t>ی</w:t>
      </w:r>
      <w:r>
        <w:rPr>
          <w:rtl/>
        </w:rPr>
        <w:t xml:space="preserve"> اللّه عل</w:t>
      </w:r>
      <w:r>
        <w:rPr>
          <w:rFonts w:hint="cs"/>
          <w:rtl/>
        </w:rPr>
        <w:t>ی</w:t>
      </w:r>
      <w:r>
        <w:rPr>
          <w:rFonts w:hint="eastAsia"/>
          <w:rtl/>
        </w:rPr>
        <w:t>ه</w:t>
      </w:r>
      <w:r>
        <w:rPr>
          <w:rtl/>
        </w:rPr>
        <w:t>)ف</w:t>
      </w:r>
      <w:r>
        <w:rPr>
          <w:rFonts w:hint="cs"/>
          <w:rtl/>
        </w:rPr>
        <w:t>ی</w:t>
      </w:r>
      <w:r>
        <w:rPr>
          <w:rtl/>
        </w:rPr>
        <w:t xml:space="preserve"> الاستخاره بالسبحه أنّه </w:t>
      </w:r>
      <w:r>
        <w:rPr>
          <w:rFonts w:hint="cs"/>
          <w:rtl/>
        </w:rPr>
        <w:t>ی</w:t>
      </w:r>
      <w:r>
        <w:rPr>
          <w:rFonts w:hint="eastAsia"/>
          <w:rtl/>
        </w:rPr>
        <w:t>أخذها</w:t>
      </w:r>
      <w:r>
        <w:rPr>
          <w:rtl/>
        </w:rPr>
        <w:t xml:space="preserve"> و </w:t>
      </w:r>
      <w:r>
        <w:rPr>
          <w:rFonts w:hint="cs"/>
          <w:rtl/>
        </w:rPr>
        <w:t>ی</w:t>
      </w:r>
      <w:r>
        <w:rPr>
          <w:rFonts w:hint="eastAsia"/>
          <w:rtl/>
        </w:rPr>
        <w:t>صلّ</w:t>
      </w:r>
      <w:r>
        <w:rPr>
          <w:rFonts w:hint="cs"/>
          <w:rtl/>
        </w:rPr>
        <w:t>ی</w:t>
      </w:r>
      <w:r>
        <w:rPr>
          <w:rtl/>
        </w:rPr>
        <w:t xml:space="preserve"> عل</w:t>
      </w:r>
      <w:r>
        <w:rPr>
          <w:rFonts w:hint="cs"/>
          <w:rtl/>
        </w:rPr>
        <w:t>ی</w:t>
      </w:r>
      <w:r>
        <w:rPr>
          <w:rtl/>
        </w:rPr>
        <w:t xml:space="preserve"> النب</w:t>
      </w:r>
      <w:r>
        <w:rPr>
          <w:rFonts w:hint="cs"/>
          <w:rtl/>
        </w:rPr>
        <w:t>یّ</w:t>
      </w:r>
      <w:r>
        <w:rPr>
          <w:rtl/>
        </w:rPr>
        <w:t xml:space="preserve"> و آله </w:t>
      </w:r>
      <w:r w:rsidR="00F2741C" w:rsidRPr="00F2741C">
        <w:rPr>
          <w:rStyle w:val="libAlaemChar"/>
          <w:rtl/>
        </w:rPr>
        <w:t>عليهم‌السلام</w:t>
      </w:r>
      <w:r>
        <w:rPr>
          <w:rtl/>
        </w:rPr>
        <w:t xml:space="preserve"> ثلاث مرّات و </w:t>
      </w:r>
      <w:r>
        <w:rPr>
          <w:rFonts w:hint="cs"/>
          <w:rtl/>
        </w:rPr>
        <w:t>ی</w:t>
      </w:r>
      <w:r>
        <w:rPr>
          <w:rFonts w:hint="eastAsia"/>
          <w:rtl/>
        </w:rPr>
        <w:t>قبض</w:t>
      </w:r>
      <w:r>
        <w:rPr>
          <w:rtl/>
        </w:rPr>
        <w:t xml:space="preserve"> عل</w:t>
      </w:r>
      <w:r>
        <w:rPr>
          <w:rFonts w:hint="cs"/>
          <w:rtl/>
        </w:rPr>
        <w:t>ی</w:t>
      </w:r>
      <w:r>
        <w:rPr>
          <w:rtl/>
        </w:rPr>
        <w:t xml:space="preserve"> السبحه و </w:t>
      </w:r>
      <w:r>
        <w:rPr>
          <w:rFonts w:hint="cs"/>
          <w:rtl/>
        </w:rPr>
        <w:t>ی</w:t>
      </w:r>
      <w:r>
        <w:rPr>
          <w:rFonts w:hint="eastAsia"/>
          <w:rtl/>
        </w:rPr>
        <w:t>عدّ</w:t>
      </w:r>
      <w:r>
        <w:rPr>
          <w:rtl/>
        </w:rPr>
        <w:t xml:space="preserve"> اثنت</w:t>
      </w:r>
      <w:r>
        <w:rPr>
          <w:rFonts w:hint="cs"/>
          <w:rtl/>
        </w:rPr>
        <w:t>ی</w:t>
      </w:r>
      <w:r>
        <w:rPr>
          <w:rFonts w:hint="eastAsia"/>
          <w:rtl/>
        </w:rPr>
        <w:t>ن</w:t>
      </w:r>
      <w:r>
        <w:rPr>
          <w:rtl/>
        </w:rPr>
        <w:t xml:space="preserve"> اثنت</w:t>
      </w:r>
      <w:r>
        <w:rPr>
          <w:rFonts w:hint="cs"/>
          <w:rtl/>
        </w:rPr>
        <w:t>ی</w:t>
      </w:r>
      <w:r>
        <w:rPr>
          <w:rFonts w:hint="eastAsia"/>
          <w:rtl/>
        </w:rPr>
        <w:t>ن</w:t>
      </w:r>
      <w:r>
        <w:rPr>
          <w:rtl/>
        </w:rPr>
        <w:t xml:space="preserve"> فإن بق</w:t>
      </w:r>
      <w:r>
        <w:rPr>
          <w:rFonts w:hint="cs"/>
          <w:rtl/>
        </w:rPr>
        <w:t>ی</w:t>
      </w:r>
      <w:r>
        <w:rPr>
          <w:rFonts w:hint="eastAsia"/>
          <w:rtl/>
        </w:rPr>
        <w:t>ت</w:t>
      </w:r>
      <w:r>
        <w:rPr>
          <w:rtl/>
        </w:rPr>
        <w:t xml:space="preserve"> واحده فهو إفعل و إن بق</w:t>
      </w:r>
      <w:r>
        <w:rPr>
          <w:rFonts w:hint="cs"/>
          <w:rtl/>
        </w:rPr>
        <w:t>ی</w:t>
      </w:r>
      <w:r>
        <w:rPr>
          <w:rFonts w:hint="eastAsia"/>
          <w:rtl/>
        </w:rPr>
        <w:t>ت</w:t>
      </w:r>
      <w:r>
        <w:rPr>
          <w:rtl/>
        </w:rPr>
        <w:t xml:space="preserve"> اثنتان فهو لا تفعل . </w:t>
      </w:r>
    </w:p>
    <w:p w:rsidR="00140CA9" w:rsidRDefault="00191CDD" w:rsidP="00191CDD">
      <w:pPr>
        <w:pStyle w:val="libNormal"/>
      </w:pPr>
      <w:r>
        <w:rPr>
          <w:rFonts w:hint="eastAsia"/>
          <w:rtl/>
        </w:rPr>
        <w:t>و</w:t>
      </w:r>
      <w:r>
        <w:rPr>
          <w:rtl/>
        </w:rPr>
        <w:t xml:space="preserve"> وجدت بخطّ الش</w:t>
      </w:r>
      <w:r>
        <w:rPr>
          <w:rFonts w:hint="cs"/>
          <w:rtl/>
        </w:rPr>
        <w:t>ی</w:t>
      </w:r>
      <w:r>
        <w:rPr>
          <w:rFonts w:hint="eastAsia"/>
          <w:rtl/>
        </w:rPr>
        <w:t>خ</w:t>
      </w:r>
      <w:r>
        <w:rPr>
          <w:rtl/>
        </w:rPr>
        <w:t xml:space="preserve"> الجل</w:t>
      </w:r>
      <w:r>
        <w:rPr>
          <w:rFonts w:hint="cs"/>
          <w:rtl/>
        </w:rPr>
        <w:t>ی</w:t>
      </w:r>
      <w:r>
        <w:rPr>
          <w:rFonts w:hint="eastAsia"/>
          <w:rtl/>
        </w:rPr>
        <w:t>ل</w:t>
      </w:r>
      <w:r>
        <w:rPr>
          <w:rtl/>
        </w:rPr>
        <w:t xml:space="preserve"> محمّد بن عل</w:t>
      </w:r>
      <w:r>
        <w:rPr>
          <w:rFonts w:hint="cs"/>
          <w:rtl/>
        </w:rPr>
        <w:t>ی</w:t>
      </w:r>
      <w:r>
        <w:rPr>
          <w:rtl/>
        </w:rPr>
        <w:t xml:space="preserve"> الجباع</w:t>
      </w:r>
      <w:r>
        <w:rPr>
          <w:rFonts w:hint="cs"/>
          <w:rtl/>
        </w:rPr>
        <w:t>ی</w:t>
      </w:r>
      <w:r>
        <w:rPr>
          <w:rtl/>
        </w:rPr>
        <w:t xml:space="preserve"> جدّ ش</w:t>
      </w:r>
      <w:r>
        <w:rPr>
          <w:rFonts w:hint="cs"/>
          <w:rtl/>
        </w:rPr>
        <w:t>ی</w:t>
      </w:r>
      <w:r>
        <w:rPr>
          <w:rFonts w:hint="eastAsia"/>
          <w:rtl/>
        </w:rPr>
        <w:t>خنا</w:t>
      </w:r>
      <w:r>
        <w:rPr>
          <w:rtl/>
        </w:rPr>
        <w:t xml:space="preserve"> البهائ</w:t>
      </w:r>
      <w:r>
        <w:rPr>
          <w:rFonts w:hint="cs"/>
          <w:rtl/>
        </w:rPr>
        <w:t>ی</w:t>
      </w:r>
      <w:r>
        <w:rPr>
          <w:rtl/>
        </w:rPr>
        <w:t xml:space="preserve"> </w:t>
      </w:r>
      <w:r w:rsidR="00086427" w:rsidRPr="00086427">
        <w:rPr>
          <w:rStyle w:val="libAlaemChar"/>
          <w:rtl/>
        </w:rPr>
        <w:t>قدس‌سره</w:t>
      </w:r>
      <w:r>
        <w:rPr>
          <w:rtl/>
        </w:rPr>
        <w:t xml:space="preserve"> انّه نقل من خطّ السع</w:t>
      </w:r>
      <w:r>
        <w:rPr>
          <w:rFonts w:hint="cs"/>
          <w:rtl/>
        </w:rPr>
        <w:t>ی</w:t>
      </w:r>
      <w:r>
        <w:rPr>
          <w:rFonts w:hint="eastAsia"/>
          <w:rtl/>
        </w:rPr>
        <w:t>د</w:t>
      </w:r>
      <w:r>
        <w:rPr>
          <w:rtl/>
        </w:rPr>
        <w:t xml:space="preserve"> الشه</w:t>
      </w:r>
      <w:r>
        <w:rPr>
          <w:rFonts w:hint="cs"/>
          <w:rtl/>
        </w:rPr>
        <w:t>ی</w:t>
      </w:r>
      <w:r>
        <w:rPr>
          <w:rFonts w:hint="eastAsia"/>
          <w:rtl/>
        </w:rPr>
        <w:t>د</w:t>
      </w:r>
      <w:r>
        <w:rPr>
          <w:rtl/>
        </w:rPr>
        <w:t xml:space="preserve"> محمّد بن مکّ</w:t>
      </w:r>
      <w:r>
        <w:rPr>
          <w:rFonts w:hint="cs"/>
          <w:rtl/>
        </w:rPr>
        <w:t>ی</w:t>
      </w:r>
      <w:r>
        <w:rPr>
          <w:rtl/>
        </w:rPr>
        <w:t>(نوّر اللّه ضر</w:t>
      </w:r>
      <w:r>
        <w:rPr>
          <w:rFonts w:hint="cs"/>
          <w:rtl/>
        </w:rPr>
        <w:t>ی</w:t>
      </w:r>
      <w:r>
        <w:rPr>
          <w:rFonts w:hint="eastAsia"/>
          <w:rtl/>
        </w:rPr>
        <w:t>حه</w:t>
      </w:r>
      <w:r>
        <w:rPr>
          <w:rtl/>
        </w:rPr>
        <w:t>)طر</w:t>
      </w:r>
      <w:r>
        <w:rPr>
          <w:rFonts w:hint="cs"/>
          <w:rtl/>
        </w:rPr>
        <w:t>ی</w:t>
      </w:r>
      <w:r>
        <w:rPr>
          <w:rFonts w:hint="eastAsia"/>
          <w:rtl/>
        </w:rPr>
        <w:t>ق</w:t>
      </w:r>
      <w:r>
        <w:rPr>
          <w:rtl/>
        </w:rPr>
        <w:t xml:space="preserve"> الاستخاره: </w:t>
      </w:r>
    </w:p>
    <w:p w:rsidR="00140CA9" w:rsidRDefault="00191CDD" w:rsidP="00191CDD">
      <w:pPr>
        <w:pStyle w:val="libNormal"/>
      </w:pPr>
      <w:r>
        <w:rPr>
          <w:rFonts w:hint="eastAsia"/>
          <w:rtl/>
        </w:rPr>
        <w:t>الصلاه</w:t>
      </w:r>
      <w:r>
        <w:rPr>
          <w:rtl/>
        </w:rPr>
        <w:t xml:space="preserve"> عل</w:t>
      </w:r>
      <w:r>
        <w:rPr>
          <w:rFonts w:hint="cs"/>
          <w:rtl/>
        </w:rPr>
        <w:t>ی</w:t>
      </w:r>
      <w:r>
        <w:rPr>
          <w:rtl/>
        </w:rPr>
        <w:t xml:space="preserve"> محمّد و آله سبع مرّات و بعده:</w:t>
      </w:r>
      <w:r>
        <w:rPr>
          <w:rFonts w:hint="cs"/>
          <w:rtl/>
        </w:rPr>
        <w:t>ی</w:t>
      </w:r>
      <w:r>
        <w:rPr>
          <w:rFonts w:hint="eastAsia"/>
          <w:rtl/>
        </w:rPr>
        <w:t>ا</w:t>
      </w:r>
      <w:r>
        <w:rPr>
          <w:rtl/>
        </w:rPr>
        <w:t xml:space="preserve"> أسمع السامع</w:t>
      </w:r>
      <w:r>
        <w:rPr>
          <w:rFonts w:hint="cs"/>
          <w:rtl/>
        </w:rPr>
        <w:t>ی</w:t>
      </w:r>
      <w:r>
        <w:rPr>
          <w:rFonts w:hint="eastAsia"/>
          <w:rtl/>
        </w:rPr>
        <w:t>ن</w:t>
      </w:r>
      <w:r>
        <w:rPr>
          <w:rtl/>
        </w:rPr>
        <w:t xml:space="preserve"> و </w:t>
      </w:r>
      <w:r>
        <w:rPr>
          <w:rFonts w:hint="cs"/>
          <w:rtl/>
        </w:rPr>
        <w:t>ی</w:t>
      </w:r>
      <w:r>
        <w:rPr>
          <w:rFonts w:hint="eastAsia"/>
          <w:rtl/>
        </w:rPr>
        <w:t>ا</w:t>
      </w:r>
      <w:r>
        <w:rPr>
          <w:rtl/>
        </w:rPr>
        <w:t xml:space="preserve"> أبصر الناضر</w:t>
      </w:r>
      <w:r>
        <w:rPr>
          <w:rFonts w:hint="cs"/>
          <w:rtl/>
        </w:rPr>
        <w:t>ی</w:t>
      </w:r>
      <w:r>
        <w:rPr>
          <w:rFonts w:hint="eastAsia"/>
          <w:rtl/>
        </w:rPr>
        <w:t>ن</w:t>
      </w:r>
      <w:r>
        <w:rPr>
          <w:rtl/>
        </w:rPr>
        <w:t xml:space="preserve"> و </w:t>
      </w:r>
      <w:r>
        <w:rPr>
          <w:rFonts w:hint="cs"/>
          <w:rtl/>
        </w:rPr>
        <w:t>ی</w:t>
      </w:r>
      <w:r>
        <w:rPr>
          <w:rFonts w:hint="eastAsia"/>
          <w:rtl/>
        </w:rPr>
        <w:t>ا</w:t>
      </w:r>
      <w:r>
        <w:rPr>
          <w:rtl/>
        </w:rPr>
        <w:t xml:space="preserve"> أسرع الحاسب</w:t>
      </w:r>
      <w:r>
        <w:rPr>
          <w:rFonts w:hint="cs"/>
          <w:rtl/>
        </w:rPr>
        <w:t>ی</w:t>
      </w:r>
      <w:r>
        <w:rPr>
          <w:rFonts w:hint="eastAsia"/>
          <w:rtl/>
        </w:rPr>
        <w:t>ن</w:t>
      </w:r>
      <w:r>
        <w:rPr>
          <w:rtl/>
        </w:rPr>
        <w:t xml:space="preserve"> و </w:t>
      </w:r>
      <w:r>
        <w:rPr>
          <w:rFonts w:hint="cs"/>
          <w:rtl/>
        </w:rPr>
        <w:t>ی</w:t>
      </w:r>
      <w:r>
        <w:rPr>
          <w:rFonts w:hint="eastAsia"/>
          <w:rtl/>
        </w:rPr>
        <w:t>ا</w:t>
      </w:r>
      <w:r>
        <w:rPr>
          <w:rtl/>
        </w:rPr>
        <w:t xml:space="preserve"> أرحم الراحم</w:t>
      </w:r>
      <w:r>
        <w:rPr>
          <w:rFonts w:hint="cs"/>
          <w:rtl/>
        </w:rPr>
        <w:t>ی</w:t>
      </w:r>
      <w:r>
        <w:rPr>
          <w:rFonts w:hint="eastAsia"/>
          <w:rtl/>
        </w:rPr>
        <w:t>ن</w:t>
      </w:r>
      <w:r>
        <w:rPr>
          <w:rtl/>
        </w:rPr>
        <w:t xml:space="preserve"> و </w:t>
      </w:r>
      <w:r>
        <w:rPr>
          <w:rFonts w:hint="cs"/>
          <w:rtl/>
        </w:rPr>
        <w:t>ی</w:t>
      </w:r>
      <w:r>
        <w:rPr>
          <w:rFonts w:hint="eastAsia"/>
          <w:rtl/>
        </w:rPr>
        <w:t>ا</w:t>
      </w:r>
      <w:r>
        <w:rPr>
          <w:rtl/>
        </w:rPr>
        <w:t xml:space="preserve"> أحکم الحاکم</w:t>
      </w:r>
      <w:r>
        <w:rPr>
          <w:rFonts w:hint="cs"/>
          <w:rtl/>
        </w:rPr>
        <w:t>ی</w:t>
      </w:r>
      <w:r>
        <w:rPr>
          <w:rFonts w:hint="eastAsia"/>
          <w:rtl/>
        </w:rPr>
        <w:t>ن</w:t>
      </w:r>
      <w:r>
        <w:rPr>
          <w:rtl/>
        </w:rPr>
        <w:t xml:space="preserve"> صلّ عل</w:t>
      </w:r>
      <w:r>
        <w:rPr>
          <w:rFonts w:hint="cs"/>
          <w:rtl/>
        </w:rPr>
        <w:t>ی</w:t>
      </w:r>
      <w:r>
        <w:rPr>
          <w:rtl/>
        </w:rPr>
        <w:t xml:space="preserve"> محمّد و آل محمّد،ثمّ الزوج و الفرد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الاستخاره بالاستشاره </w:t>
      </w:r>
      <w:r w:rsidRPr="000F2A07">
        <w:rPr>
          <w:rStyle w:val="libFootnotenumChar"/>
          <w:rtl/>
        </w:rPr>
        <w:t>(3)</w:t>
      </w:r>
      <w:r>
        <w:rPr>
          <w:rtl/>
        </w:rPr>
        <w:t xml:space="preserve">. </w:t>
      </w:r>
    </w:p>
    <w:p w:rsidR="00140CA9" w:rsidRDefault="00191CDD" w:rsidP="00685B01">
      <w:pPr>
        <w:pStyle w:val="libCenterBold1"/>
      </w:pPr>
      <w:r>
        <w:rPr>
          <w:rFonts w:hint="eastAsia"/>
          <w:rtl/>
        </w:rPr>
        <w:t>الاستخاره</w:t>
      </w:r>
      <w:r>
        <w:rPr>
          <w:rtl/>
        </w:rPr>
        <w:t xml:space="preserve"> بالدعاء </w:t>
      </w:r>
    </w:p>
    <w:p w:rsidR="00685B01" w:rsidRDefault="00191CDD" w:rsidP="00685B01">
      <w:pPr>
        <w:pStyle w:val="libNormal"/>
        <w:rPr>
          <w:rtl/>
        </w:rPr>
      </w:pPr>
      <w:r>
        <w:rPr>
          <w:rFonts w:hint="eastAsia"/>
          <w:rtl/>
        </w:rPr>
        <w:t>باب</w:t>
      </w:r>
      <w:r>
        <w:rPr>
          <w:rtl/>
        </w:rPr>
        <w:t xml:space="preserve"> الاستخاره بالدعاء فقط </w:t>
      </w:r>
      <w:r w:rsidRPr="000F2A07">
        <w:rPr>
          <w:rStyle w:val="libFootnotenumChar"/>
          <w:rtl/>
        </w:rPr>
        <w:t>(4)</w:t>
      </w:r>
      <w:r>
        <w:rPr>
          <w:rtl/>
        </w:rPr>
        <w:t>.</w:t>
      </w:r>
    </w:p>
    <w:p w:rsidR="00140CA9" w:rsidRDefault="00191CDD" w:rsidP="00685B01">
      <w:pPr>
        <w:pStyle w:val="libNormal"/>
      </w:pPr>
      <w:r w:rsidRPr="00685B01">
        <w:rPr>
          <w:rStyle w:val="libBold1Char"/>
          <w:rFonts w:hint="eastAsia"/>
          <w:rtl/>
        </w:rPr>
        <w:t>فتح</w:t>
      </w:r>
      <w:r w:rsidRPr="00685B01">
        <w:rPr>
          <w:rStyle w:val="libBold1Char"/>
          <w:rtl/>
        </w:rPr>
        <w:t xml:space="preserve"> الأبواب</w:t>
      </w:r>
      <w:r>
        <w:rPr>
          <w:rtl/>
        </w:rPr>
        <w:t>:عن إسحاق بن عمار،عن أب</w:t>
      </w:r>
      <w:r>
        <w:rPr>
          <w:rFonts w:hint="cs"/>
          <w:rtl/>
        </w:rPr>
        <w:t>ی</w:t>
      </w:r>
      <w:r>
        <w:rPr>
          <w:rtl/>
        </w:rPr>
        <w:t xml:space="preserve"> عبد اللّه </w:t>
      </w:r>
      <w:r w:rsidR="00F2741C" w:rsidRPr="00F2741C">
        <w:rPr>
          <w:rStyle w:val="libAlaemChar"/>
          <w:rtl/>
        </w:rPr>
        <w:t>عليه‌السلام</w:t>
      </w:r>
      <w:r>
        <w:rPr>
          <w:rtl/>
        </w:rPr>
        <w:t xml:space="preserve"> قال: قلت له:ربّما أردت الأمر </w:t>
      </w:r>
      <w:r>
        <w:rPr>
          <w:rFonts w:hint="cs"/>
          <w:rtl/>
        </w:rPr>
        <w:t>ی</w:t>
      </w:r>
      <w:r>
        <w:rPr>
          <w:rFonts w:hint="eastAsia"/>
          <w:rtl/>
        </w:rPr>
        <w:t>فرق</w:t>
      </w:r>
      <w:r>
        <w:rPr>
          <w:rtl/>
        </w:rPr>
        <w:t xml:space="preserve"> منّ</w:t>
      </w:r>
      <w:r>
        <w:rPr>
          <w:rFonts w:hint="cs"/>
          <w:rtl/>
        </w:rPr>
        <w:t>ی</w:t>
      </w:r>
      <w:r>
        <w:rPr>
          <w:rtl/>
        </w:rPr>
        <w:t xml:space="preserve"> فر</w:t>
      </w:r>
      <w:r>
        <w:rPr>
          <w:rFonts w:hint="cs"/>
          <w:rtl/>
        </w:rPr>
        <w:t>ی</w:t>
      </w:r>
      <w:r>
        <w:rPr>
          <w:rFonts w:hint="eastAsia"/>
          <w:rtl/>
        </w:rPr>
        <w:t>قان</w:t>
      </w:r>
      <w:r>
        <w:rPr>
          <w:rtl/>
        </w:rPr>
        <w:t xml:space="preserve"> أحدهما </w:t>
      </w:r>
      <w:r>
        <w:rPr>
          <w:rFonts w:hint="cs"/>
          <w:rtl/>
        </w:rPr>
        <w:t>ی</w:t>
      </w:r>
      <w:r>
        <w:rPr>
          <w:rFonts w:hint="eastAsia"/>
          <w:rtl/>
        </w:rPr>
        <w:t>أمرن</w:t>
      </w:r>
      <w:r>
        <w:rPr>
          <w:rFonts w:hint="cs"/>
          <w:rtl/>
        </w:rPr>
        <w:t>ی</w:t>
      </w:r>
      <w:r>
        <w:rPr>
          <w:rtl/>
        </w:rPr>
        <w:t xml:space="preserve"> و الآخر </w:t>
      </w:r>
      <w:r>
        <w:rPr>
          <w:rFonts w:hint="cs"/>
          <w:rtl/>
        </w:rPr>
        <w:t>ی</w:t>
      </w:r>
      <w:r>
        <w:rPr>
          <w:rFonts w:hint="eastAsia"/>
          <w:rtl/>
        </w:rPr>
        <w:t>نهان</w:t>
      </w:r>
      <w:r>
        <w:rPr>
          <w:rFonts w:hint="cs"/>
          <w:rtl/>
        </w:rPr>
        <w:t>ی</w:t>
      </w:r>
      <w:r>
        <w:rPr>
          <w:rFonts w:hint="eastAsia"/>
          <w:rtl/>
        </w:rPr>
        <w:t>،قال</w:t>
      </w:r>
      <w:r>
        <w:rPr>
          <w:rtl/>
        </w:rPr>
        <w:t xml:space="preserve">:فقال </w:t>
      </w:r>
      <w:r w:rsidR="00F2741C" w:rsidRPr="00F2741C">
        <w:rPr>
          <w:rStyle w:val="libAlaemChar"/>
          <w:rtl/>
        </w:rPr>
        <w:t>عليه‌السلام</w:t>
      </w:r>
      <w:r>
        <w:rPr>
          <w:rtl/>
        </w:rPr>
        <w:t>:إذا کنت کذلک فصلّ رکعت</w:t>
      </w:r>
      <w:r>
        <w:rPr>
          <w:rFonts w:hint="cs"/>
          <w:rtl/>
        </w:rPr>
        <w:t>ی</w:t>
      </w:r>
      <w:r>
        <w:rPr>
          <w:rFonts w:hint="eastAsia"/>
          <w:rtl/>
        </w:rPr>
        <w:t>ن</w:t>
      </w:r>
      <w:r>
        <w:rPr>
          <w:rtl/>
        </w:rPr>
        <w:t xml:space="preserve"> و استخر اللّه مائه مرّه و مرّه ثمّ انظر أحزم الأمر</w:t>
      </w:r>
      <w:r>
        <w:rPr>
          <w:rFonts w:hint="cs"/>
          <w:rtl/>
        </w:rPr>
        <w:t>ی</w:t>
      </w:r>
      <w:r>
        <w:rPr>
          <w:rFonts w:hint="eastAsia"/>
          <w:rtl/>
        </w:rPr>
        <w:t>ن</w:t>
      </w:r>
      <w:r>
        <w:rPr>
          <w:rtl/>
        </w:rPr>
        <w:t xml:space="preserve"> لک فافعله فانّ الخ</w:t>
      </w:r>
      <w:r>
        <w:rPr>
          <w:rFonts w:hint="cs"/>
          <w:rtl/>
        </w:rPr>
        <w:t>ی</w:t>
      </w:r>
      <w:r>
        <w:rPr>
          <w:rFonts w:hint="eastAsia"/>
          <w:rtl/>
        </w:rPr>
        <w:t>ره</w:t>
      </w:r>
      <w:r>
        <w:rPr>
          <w:rtl/>
        </w:rPr>
        <w:t xml:space="preserve"> </w:t>
      </w:r>
      <w:r>
        <w:rPr>
          <w:rFonts w:hint="eastAsia"/>
          <w:rtl/>
        </w:rPr>
        <w:t>ف</w:t>
      </w:r>
      <w:r>
        <w:rPr>
          <w:rFonts w:hint="cs"/>
          <w:rtl/>
        </w:rPr>
        <w:t>ی</w:t>
      </w:r>
      <w:r>
        <w:rPr>
          <w:rFonts w:hint="eastAsia"/>
          <w:rtl/>
        </w:rPr>
        <w:t>ه</w:t>
      </w:r>
      <w:r>
        <w:rPr>
          <w:rtl/>
        </w:rPr>
        <w:t xml:space="preserve"> إن شاء اللّه تعال</w:t>
      </w:r>
      <w:r>
        <w:rPr>
          <w:rFonts w:hint="cs"/>
          <w:rtl/>
        </w:rPr>
        <w:t>ی</w:t>
      </w:r>
      <w:r>
        <w:rPr>
          <w:rFonts w:hint="eastAsia"/>
          <w:rtl/>
        </w:rPr>
        <w:t>،و</w:t>
      </w:r>
      <w:r>
        <w:rPr>
          <w:rtl/>
        </w:rPr>
        <w:t xml:space="preserve"> ل</w:t>
      </w:r>
      <w:r>
        <w:rPr>
          <w:rFonts w:hint="cs"/>
          <w:rtl/>
        </w:rPr>
        <w:t>ی</w:t>
      </w:r>
      <w:r>
        <w:rPr>
          <w:rFonts w:hint="eastAsia"/>
          <w:rtl/>
        </w:rPr>
        <w:t>کن</w:t>
      </w:r>
      <w:r>
        <w:rPr>
          <w:rtl/>
        </w:rPr>
        <w:t xml:space="preserve"> استخارتک ف</w:t>
      </w:r>
      <w:r>
        <w:rPr>
          <w:rFonts w:hint="cs"/>
          <w:rtl/>
        </w:rPr>
        <w:t>ی</w:t>
      </w:r>
      <w:r>
        <w:rPr>
          <w:rtl/>
        </w:rPr>
        <w:t xml:space="preserve"> عاف</w:t>
      </w:r>
      <w:r>
        <w:rPr>
          <w:rFonts w:hint="cs"/>
          <w:rtl/>
        </w:rPr>
        <w:t>ی</w:t>
      </w:r>
      <w:r>
        <w:rPr>
          <w:rFonts w:hint="eastAsia"/>
          <w:rtl/>
        </w:rPr>
        <w:t>ه</w:t>
      </w:r>
      <w:r>
        <w:rPr>
          <w:rtl/>
        </w:rPr>
        <w:t xml:space="preserve"> فانّه ربما خ</w:t>
      </w:r>
      <w:r>
        <w:rPr>
          <w:rFonts w:hint="cs"/>
          <w:rtl/>
        </w:rPr>
        <w:t>یّ</w:t>
      </w:r>
      <w:r>
        <w:rPr>
          <w:rFonts w:hint="eastAsia"/>
          <w:rtl/>
        </w:rPr>
        <w:t>ر</w:t>
      </w:r>
      <w:r>
        <w:rPr>
          <w:rtl/>
        </w:rPr>
        <w:t xml:space="preserve"> للرجل ف</w:t>
      </w:r>
      <w:r>
        <w:rPr>
          <w:rFonts w:hint="cs"/>
          <w:rtl/>
        </w:rPr>
        <w:t>ی</w:t>
      </w:r>
      <w:r>
        <w:rPr>
          <w:rtl/>
        </w:rPr>
        <w:t xml:space="preserve"> قطع </w:t>
      </w:r>
      <w:r>
        <w:rPr>
          <w:rFonts w:hint="cs"/>
          <w:rtl/>
        </w:rPr>
        <w:t>ی</w:t>
      </w:r>
      <w:r>
        <w:rPr>
          <w:rFonts w:hint="eastAsia"/>
          <w:rtl/>
        </w:rPr>
        <w:t>ده</w:t>
      </w:r>
      <w:r>
        <w:rPr>
          <w:rtl/>
        </w:rPr>
        <w:t xml:space="preserve"> و موت ولده و ذهاب ماله. </w:t>
      </w:r>
      <w:r>
        <w:rPr>
          <w:rFonts w:hint="eastAsia"/>
          <w:rtl/>
        </w:rPr>
        <w:t>و</w:t>
      </w:r>
      <w:r>
        <w:rPr>
          <w:rtl/>
        </w:rPr>
        <w:t xml:space="preserve"> عنه </w:t>
      </w:r>
      <w:r w:rsidR="00F2741C" w:rsidRPr="00F2741C">
        <w:rPr>
          <w:rStyle w:val="libAlaemChar"/>
          <w:rtl/>
        </w:rPr>
        <w:t>عليه‌السلام</w:t>
      </w:r>
      <w:r>
        <w:rPr>
          <w:rtl/>
        </w:rPr>
        <w:t xml:space="preserve">: انّه سئل عن الإستخاره فقال: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الصلاه</w:t>
      </w:r>
      <w:r w:rsidR="00140CA9">
        <w:rPr>
          <w:rtl/>
        </w:rPr>
        <w:t>929</w:t>
      </w:r>
      <w:r w:rsidR="00191CDD">
        <w:rPr>
          <w:rtl/>
        </w:rPr>
        <w:t>/</w:t>
      </w:r>
      <w:r w:rsidR="00140CA9">
        <w:rPr>
          <w:rtl/>
        </w:rPr>
        <w:t>11</w:t>
      </w:r>
      <w:r w:rsidR="00191CDD">
        <w:rPr>
          <w:rtl/>
        </w:rPr>
        <w:t>6/،ج:</w:t>
      </w:r>
      <w:r w:rsidR="00140CA9">
        <w:rPr>
          <w:rtl/>
        </w:rPr>
        <w:t>2</w:t>
      </w:r>
      <w:r w:rsidR="00191CDD">
        <w:rPr>
          <w:rtl/>
        </w:rPr>
        <w:t>4</w:t>
      </w:r>
      <w:r w:rsidR="00140CA9">
        <w:rPr>
          <w:rtl/>
        </w:rPr>
        <w:t>7</w:t>
      </w:r>
      <w:r w:rsidR="00191CDD">
        <w:rPr>
          <w:rtl/>
        </w:rPr>
        <w:t>/</w:t>
      </w:r>
      <w:r w:rsidR="00140CA9">
        <w:rPr>
          <w:rtl/>
        </w:rPr>
        <w:t>91</w:t>
      </w:r>
      <w:r w:rsidR="00191CDD">
        <w:rPr>
          <w:rtl/>
        </w:rPr>
        <w:t xml:space="preserve">. </w:t>
      </w:r>
    </w:p>
    <w:p w:rsidR="00140CA9" w:rsidRDefault="00D7268C" w:rsidP="005E32C9">
      <w:pPr>
        <w:pStyle w:val="libFootnote0"/>
      </w:pPr>
      <w:r>
        <w:rPr>
          <w:rtl/>
        </w:rPr>
        <w:t>(2)</w:t>
      </w:r>
      <w:r w:rsidR="00191CDD">
        <w:rPr>
          <w:rtl/>
        </w:rPr>
        <w:t xml:space="preserve"> ق:کتاب الصلاه</w:t>
      </w:r>
      <w:r w:rsidR="00140CA9">
        <w:rPr>
          <w:rtl/>
        </w:rPr>
        <w:t>931</w:t>
      </w:r>
      <w:r w:rsidR="00191CDD">
        <w:rPr>
          <w:rtl/>
        </w:rPr>
        <w:t>/</w:t>
      </w:r>
      <w:r w:rsidR="00140CA9">
        <w:rPr>
          <w:rtl/>
        </w:rPr>
        <w:t>11</w:t>
      </w:r>
      <w:r w:rsidR="00191CDD">
        <w:rPr>
          <w:rtl/>
        </w:rPr>
        <w:t>6/،ج:</w:t>
      </w:r>
      <w:r w:rsidR="00140CA9">
        <w:rPr>
          <w:rtl/>
        </w:rPr>
        <w:t>2</w:t>
      </w:r>
      <w:r w:rsidR="00191CDD">
        <w:rPr>
          <w:rtl/>
        </w:rPr>
        <w:t>5</w:t>
      </w:r>
      <w:r w:rsidR="00140CA9">
        <w:rPr>
          <w:rtl/>
        </w:rPr>
        <w:t>1</w:t>
      </w:r>
      <w:r w:rsidR="00191CDD">
        <w:rPr>
          <w:rtl/>
        </w:rPr>
        <w:t>/</w:t>
      </w:r>
      <w:r w:rsidR="00140CA9">
        <w:rPr>
          <w:rtl/>
        </w:rPr>
        <w:t>91</w:t>
      </w:r>
      <w:r w:rsidR="00191CDD">
        <w:rPr>
          <w:rtl/>
        </w:rPr>
        <w:t xml:space="preserve">. </w:t>
      </w:r>
    </w:p>
    <w:p w:rsidR="00140CA9" w:rsidRDefault="00D7268C" w:rsidP="005E32C9">
      <w:pPr>
        <w:pStyle w:val="libFootnote0"/>
      </w:pPr>
      <w:r>
        <w:rPr>
          <w:rtl/>
        </w:rPr>
        <w:t>(3)</w:t>
      </w:r>
      <w:r w:rsidR="00191CDD">
        <w:rPr>
          <w:rtl/>
        </w:rPr>
        <w:t xml:space="preserve"> ق:کتاب الصلاه</w:t>
      </w:r>
      <w:r w:rsidR="00140CA9">
        <w:rPr>
          <w:rtl/>
        </w:rPr>
        <w:t>931</w:t>
      </w:r>
      <w:r w:rsidR="00191CDD">
        <w:rPr>
          <w:rtl/>
        </w:rPr>
        <w:t>/</w:t>
      </w:r>
      <w:r w:rsidR="00140CA9">
        <w:rPr>
          <w:rtl/>
        </w:rPr>
        <w:t>117</w:t>
      </w:r>
      <w:r w:rsidR="00191CDD">
        <w:rPr>
          <w:rtl/>
        </w:rPr>
        <w:t>/،ج:</w:t>
      </w:r>
      <w:r w:rsidR="00140CA9">
        <w:rPr>
          <w:rtl/>
        </w:rPr>
        <w:t>2</w:t>
      </w:r>
      <w:r w:rsidR="00191CDD">
        <w:rPr>
          <w:rtl/>
        </w:rPr>
        <w:t>5</w:t>
      </w:r>
      <w:r w:rsidR="00140CA9">
        <w:rPr>
          <w:rtl/>
        </w:rPr>
        <w:t>2</w:t>
      </w:r>
      <w:r w:rsidR="00191CDD">
        <w:rPr>
          <w:rtl/>
        </w:rPr>
        <w:t>/</w:t>
      </w:r>
      <w:r w:rsidR="00140CA9">
        <w:rPr>
          <w:rtl/>
        </w:rPr>
        <w:t>91</w:t>
      </w:r>
      <w:r w:rsidR="00191CDD">
        <w:rPr>
          <w:rtl/>
        </w:rPr>
        <w:t xml:space="preserve">. </w:t>
      </w:r>
    </w:p>
    <w:p w:rsidR="00D7268C" w:rsidRDefault="00D7268C" w:rsidP="005E32C9">
      <w:pPr>
        <w:pStyle w:val="libFootnote0"/>
        <w:rPr>
          <w:rtl/>
        </w:rPr>
      </w:pPr>
      <w:r>
        <w:rPr>
          <w:rtl/>
        </w:rPr>
        <w:t>(4)</w:t>
      </w:r>
      <w:r w:rsidR="00191CDD">
        <w:rPr>
          <w:rtl/>
        </w:rPr>
        <w:t xml:space="preserve"> ق:کتاب الصلاه</w:t>
      </w:r>
      <w:r w:rsidR="00140CA9">
        <w:rPr>
          <w:rtl/>
        </w:rPr>
        <w:t>932</w:t>
      </w:r>
      <w:r w:rsidR="00191CDD">
        <w:rPr>
          <w:rtl/>
        </w:rPr>
        <w:t>/</w:t>
      </w:r>
      <w:r w:rsidR="00140CA9">
        <w:rPr>
          <w:rtl/>
        </w:rPr>
        <w:t>118</w:t>
      </w:r>
      <w:r w:rsidR="00191CDD">
        <w:rPr>
          <w:rtl/>
        </w:rPr>
        <w:t>/،ج:</w:t>
      </w:r>
      <w:r w:rsidR="00140CA9">
        <w:rPr>
          <w:rtl/>
        </w:rPr>
        <w:t>2</w:t>
      </w:r>
      <w:r w:rsidR="00191CDD">
        <w:rPr>
          <w:rtl/>
        </w:rPr>
        <w:t>56/</w:t>
      </w:r>
      <w:r w:rsidR="00140CA9">
        <w:rPr>
          <w:rtl/>
        </w:rPr>
        <w:t>91</w:t>
      </w:r>
      <w:r w:rsidR="00191CDD">
        <w:rPr>
          <w:rtl/>
        </w:rPr>
        <w:t>.</w:t>
      </w:r>
    </w:p>
    <w:p w:rsidR="00D7268C" w:rsidRDefault="00D7268C" w:rsidP="000F2A07">
      <w:pPr>
        <w:pStyle w:val="libNormal"/>
        <w:rPr>
          <w:rtl/>
        </w:rPr>
      </w:pPr>
      <w:r>
        <w:rPr>
          <w:rtl/>
        </w:rPr>
        <w:br w:type="page"/>
      </w:r>
    </w:p>
    <w:p w:rsidR="00685B01" w:rsidRDefault="00191CDD" w:rsidP="00685B01">
      <w:pPr>
        <w:pStyle w:val="libNormal0"/>
        <w:rPr>
          <w:rtl/>
        </w:rPr>
      </w:pPr>
      <w:r>
        <w:rPr>
          <w:rFonts w:hint="eastAsia"/>
          <w:rtl/>
        </w:rPr>
        <w:t>استخر</w:t>
      </w:r>
      <w:r>
        <w:rPr>
          <w:rtl/>
        </w:rPr>
        <w:t xml:space="preserve"> اللّه(عزّ و جلّ)ف</w:t>
      </w:r>
      <w:r>
        <w:rPr>
          <w:rFonts w:hint="cs"/>
          <w:rtl/>
        </w:rPr>
        <w:t>ی</w:t>
      </w:r>
      <w:r>
        <w:rPr>
          <w:rtl/>
        </w:rPr>
        <w:t xml:space="preserve"> آخر رکعه من صلاه الل</w:t>
      </w:r>
      <w:r>
        <w:rPr>
          <w:rFonts w:hint="cs"/>
          <w:rtl/>
        </w:rPr>
        <w:t>ی</w:t>
      </w:r>
      <w:r>
        <w:rPr>
          <w:rFonts w:hint="eastAsia"/>
          <w:rtl/>
        </w:rPr>
        <w:t>ل</w:t>
      </w:r>
      <w:r>
        <w:rPr>
          <w:rtl/>
        </w:rPr>
        <w:t xml:space="preserve"> و أنت ساجد مائه مرّه و مرّه، قال الراو</w:t>
      </w:r>
      <w:r>
        <w:rPr>
          <w:rFonts w:hint="cs"/>
          <w:rtl/>
        </w:rPr>
        <w:t>ی</w:t>
      </w:r>
      <w:r>
        <w:rPr>
          <w:rtl/>
        </w:rPr>
        <w:t>:قلت:ک</w:t>
      </w:r>
      <w:r>
        <w:rPr>
          <w:rFonts w:hint="cs"/>
          <w:rtl/>
        </w:rPr>
        <w:t>ی</w:t>
      </w:r>
      <w:r>
        <w:rPr>
          <w:rFonts w:hint="eastAsia"/>
          <w:rtl/>
        </w:rPr>
        <w:t>ف</w:t>
      </w:r>
      <w:r>
        <w:rPr>
          <w:rtl/>
        </w:rPr>
        <w:t xml:space="preserve"> أقول؟قال:تقول:أستخ</w:t>
      </w:r>
      <w:r>
        <w:rPr>
          <w:rFonts w:hint="cs"/>
          <w:rtl/>
        </w:rPr>
        <w:t>ی</w:t>
      </w:r>
      <w:r>
        <w:rPr>
          <w:rFonts w:hint="eastAsia"/>
          <w:rtl/>
        </w:rPr>
        <w:t>ر</w:t>
      </w:r>
      <w:r>
        <w:rPr>
          <w:rtl/>
        </w:rPr>
        <w:t xml:space="preserve"> اللّه برحمته أستخ</w:t>
      </w:r>
      <w:r>
        <w:rPr>
          <w:rFonts w:hint="cs"/>
          <w:rtl/>
        </w:rPr>
        <w:t>ی</w:t>
      </w:r>
      <w:r>
        <w:rPr>
          <w:rFonts w:hint="eastAsia"/>
          <w:rtl/>
        </w:rPr>
        <w:t>ر</w:t>
      </w:r>
      <w:r>
        <w:rPr>
          <w:rtl/>
        </w:rPr>
        <w:t xml:space="preserve"> اللّه برحمته؛ و عنه </w:t>
      </w:r>
      <w:r w:rsidR="00F2741C" w:rsidRPr="00F2741C">
        <w:rPr>
          <w:rStyle w:val="libAlaemChar"/>
          <w:rtl/>
        </w:rPr>
        <w:t>عليه‌السلام</w:t>
      </w:r>
      <w:r>
        <w:rPr>
          <w:rtl/>
        </w:rPr>
        <w:t xml:space="preserve">: انّه </w:t>
      </w:r>
      <w:r>
        <w:rPr>
          <w:rFonts w:hint="cs"/>
          <w:rtl/>
        </w:rPr>
        <w:t>ی</w:t>
      </w:r>
      <w:r>
        <w:rPr>
          <w:rFonts w:hint="eastAsia"/>
          <w:rtl/>
        </w:rPr>
        <w:t>سجد</w:t>
      </w:r>
      <w:r>
        <w:rPr>
          <w:rtl/>
        </w:rPr>
        <w:t xml:space="preserve"> عق</w:t>
      </w:r>
      <w:r>
        <w:rPr>
          <w:rFonts w:hint="cs"/>
          <w:rtl/>
        </w:rPr>
        <w:t>ی</w:t>
      </w:r>
      <w:r>
        <w:rPr>
          <w:rFonts w:hint="eastAsia"/>
          <w:rtl/>
        </w:rPr>
        <w:t>ب</w:t>
      </w:r>
      <w:r>
        <w:rPr>
          <w:rtl/>
        </w:rPr>
        <w:t xml:space="preserve"> المکتوبه و </w:t>
      </w:r>
      <w:r>
        <w:rPr>
          <w:rFonts w:hint="cs"/>
          <w:rtl/>
        </w:rPr>
        <w:t>ی</w:t>
      </w:r>
      <w:r>
        <w:rPr>
          <w:rFonts w:hint="eastAsia"/>
          <w:rtl/>
        </w:rPr>
        <w:t>قول</w:t>
      </w:r>
      <w:r>
        <w:rPr>
          <w:rtl/>
        </w:rPr>
        <w:t>:اللّهم خر ل</w:t>
      </w:r>
      <w:r>
        <w:rPr>
          <w:rFonts w:hint="cs"/>
          <w:rtl/>
        </w:rPr>
        <w:t>ی</w:t>
      </w:r>
      <w:r>
        <w:rPr>
          <w:rFonts w:hint="eastAsia"/>
          <w:rtl/>
        </w:rPr>
        <w:t>،مائه</w:t>
      </w:r>
      <w:r>
        <w:rPr>
          <w:rtl/>
        </w:rPr>
        <w:t xml:space="preserve"> مره،ثمّ </w:t>
      </w:r>
      <w:r>
        <w:rPr>
          <w:rFonts w:hint="cs"/>
          <w:rtl/>
        </w:rPr>
        <w:t>ی</w:t>
      </w:r>
      <w:r>
        <w:rPr>
          <w:rFonts w:hint="eastAsia"/>
          <w:rtl/>
        </w:rPr>
        <w:t>توسّل</w:t>
      </w:r>
      <w:r>
        <w:rPr>
          <w:rtl/>
        </w:rPr>
        <w:t xml:space="preserve"> بالنب</w:t>
      </w:r>
      <w:r>
        <w:rPr>
          <w:rFonts w:hint="cs"/>
          <w:rtl/>
        </w:rPr>
        <w:t>یّ</w:t>
      </w:r>
      <w:r>
        <w:rPr>
          <w:rtl/>
        </w:rPr>
        <w:t xml:space="preserve"> و الأئمه </w:t>
      </w:r>
      <w:r w:rsidR="00F2741C" w:rsidRPr="00F2741C">
        <w:rPr>
          <w:rStyle w:val="libAlaemChar"/>
          <w:rtl/>
        </w:rPr>
        <w:t>عليهم‌السلام</w:t>
      </w:r>
      <w:r>
        <w:rPr>
          <w:rtl/>
        </w:rPr>
        <w:t xml:space="preserve"> و </w:t>
      </w:r>
      <w:r>
        <w:rPr>
          <w:rFonts w:hint="cs"/>
          <w:rtl/>
        </w:rPr>
        <w:t>ی</w:t>
      </w:r>
      <w:r>
        <w:rPr>
          <w:rFonts w:hint="eastAsia"/>
          <w:rtl/>
        </w:rPr>
        <w:t>صلّ</w:t>
      </w:r>
      <w:r>
        <w:rPr>
          <w:rFonts w:hint="cs"/>
          <w:rtl/>
        </w:rPr>
        <w:t>ی</w:t>
      </w:r>
      <w:r>
        <w:rPr>
          <w:rtl/>
        </w:rPr>
        <w:t xml:space="preserve"> عل</w:t>
      </w:r>
      <w:r>
        <w:rPr>
          <w:rFonts w:hint="cs"/>
          <w:rtl/>
        </w:rPr>
        <w:t>ی</w:t>
      </w:r>
      <w:r>
        <w:rPr>
          <w:rFonts w:hint="eastAsia"/>
          <w:rtl/>
        </w:rPr>
        <w:t>هم</w:t>
      </w:r>
      <w:r>
        <w:rPr>
          <w:rtl/>
        </w:rPr>
        <w:t xml:space="preserve"> و </w:t>
      </w:r>
      <w:r>
        <w:rPr>
          <w:rFonts w:hint="cs"/>
          <w:rtl/>
        </w:rPr>
        <w:t>ی</w:t>
      </w:r>
      <w:r>
        <w:rPr>
          <w:rFonts w:hint="eastAsia"/>
          <w:rtl/>
        </w:rPr>
        <w:t>ستشفع</w:t>
      </w:r>
      <w:r>
        <w:rPr>
          <w:rtl/>
        </w:rPr>
        <w:t xml:space="preserve"> بهم و </w:t>
      </w:r>
      <w:r>
        <w:rPr>
          <w:rFonts w:hint="cs"/>
          <w:rtl/>
        </w:rPr>
        <w:t>ی</w:t>
      </w:r>
      <w:r>
        <w:rPr>
          <w:rFonts w:hint="eastAsia"/>
          <w:rtl/>
        </w:rPr>
        <w:t>نظر</w:t>
      </w:r>
      <w:r>
        <w:rPr>
          <w:rtl/>
        </w:rPr>
        <w:t xml:space="preserve"> ما </w:t>
      </w:r>
      <w:r>
        <w:rPr>
          <w:rFonts w:hint="cs"/>
          <w:rtl/>
        </w:rPr>
        <w:t>ی</w:t>
      </w:r>
      <w:r>
        <w:rPr>
          <w:rFonts w:hint="eastAsia"/>
          <w:rtl/>
        </w:rPr>
        <w:t>لهمه</w:t>
      </w:r>
      <w:r>
        <w:rPr>
          <w:rtl/>
        </w:rPr>
        <w:t xml:space="preserve"> اللّه ف</w:t>
      </w:r>
      <w:r>
        <w:rPr>
          <w:rFonts w:hint="cs"/>
          <w:rtl/>
        </w:rPr>
        <w:t>ی</w:t>
      </w:r>
      <w:r>
        <w:rPr>
          <w:rFonts w:hint="eastAsia"/>
          <w:rtl/>
        </w:rPr>
        <w:t>فعل</w:t>
      </w:r>
      <w:r>
        <w:rPr>
          <w:rtl/>
        </w:rPr>
        <w:t xml:space="preserve"> فانّ ذلک من اللّه تعال</w:t>
      </w:r>
      <w:r>
        <w:rPr>
          <w:rFonts w:hint="cs"/>
          <w:rtl/>
        </w:rPr>
        <w:t>ی</w:t>
      </w:r>
      <w:r>
        <w:rPr>
          <w:rtl/>
        </w:rPr>
        <w:t xml:space="preserve"> </w:t>
      </w:r>
      <w:r w:rsidRPr="000F2A07">
        <w:rPr>
          <w:rStyle w:val="libFootnotenumChar"/>
          <w:rtl/>
        </w:rPr>
        <w:t>(1)</w:t>
      </w:r>
      <w:r>
        <w:rPr>
          <w:rtl/>
        </w:rPr>
        <w:t>.</w:t>
      </w:r>
    </w:p>
    <w:p w:rsidR="00140CA9" w:rsidRDefault="00191CDD" w:rsidP="00685B01">
      <w:pPr>
        <w:pStyle w:val="libNormal"/>
      </w:pPr>
      <w:r w:rsidRPr="00685B01">
        <w:rPr>
          <w:rStyle w:val="libBold1Char"/>
          <w:rFonts w:hint="eastAsia"/>
          <w:rtl/>
        </w:rPr>
        <w:t>فتح</w:t>
      </w:r>
      <w:r w:rsidRPr="00685B01">
        <w:rPr>
          <w:rStyle w:val="libBold1Char"/>
          <w:rtl/>
        </w:rPr>
        <w:t xml:space="preserve"> الأبواب</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ما استخار اللّه عبد سبع</w:t>
      </w:r>
      <w:r>
        <w:rPr>
          <w:rFonts w:hint="cs"/>
          <w:rtl/>
        </w:rPr>
        <w:t>ی</w:t>
      </w:r>
      <w:r>
        <w:rPr>
          <w:rFonts w:hint="eastAsia"/>
          <w:rtl/>
        </w:rPr>
        <w:t>ن</w:t>
      </w:r>
      <w:r>
        <w:rPr>
          <w:rtl/>
        </w:rPr>
        <w:t xml:space="preserve"> مرّه بهذه الاستخاره الاّ رماه اللّه بالخ</w:t>
      </w:r>
      <w:r>
        <w:rPr>
          <w:rFonts w:hint="cs"/>
          <w:rtl/>
        </w:rPr>
        <w:t>ی</w:t>
      </w:r>
      <w:r>
        <w:rPr>
          <w:rFonts w:hint="eastAsia"/>
          <w:rtl/>
        </w:rPr>
        <w:t>ر،</w:t>
      </w:r>
      <w:r>
        <w:rPr>
          <w:rFonts w:hint="cs"/>
          <w:rtl/>
        </w:rPr>
        <w:t>ی</w:t>
      </w:r>
      <w:r>
        <w:rPr>
          <w:rFonts w:hint="eastAsia"/>
          <w:rtl/>
        </w:rPr>
        <w:t>قول</w:t>
      </w:r>
      <w:r>
        <w:rPr>
          <w:rtl/>
        </w:rPr>
        <w:t>:</w:t>
      </w:r>
      <w:r>
        <w:rPr>
          <w:rFonts w:hint="cs"/>
          <w:rtl/>
        </w:rPr>
        <w:t>ی</w:t>
      </w:r>
      <w:r>
        <w:rPr>
          <w:rFonts w:hint="eastAsia"/>
          <w:rtl/>
        </w:rPr>
        <w:t>ا</w:t>
      </w:r>
      <w:r>
        <w:rPr>
          <w:rtl/>
        </w:rPr>
        <w:t xml:space="preserve"> أبصر الناظر</w:t>
      </w:r>
      <w:r>
        <w:rPr>
          <w:rFonts w:hint="cs"/>
          <w:rtl/>
        </w:rPr>
        <w:t>ی</w:t>
      </w:r>
      <w:r>
        <w:rPr>
          <w:rFonts w:hint="eastAsia"/>
          <w:rtl/>
        </w:rPr>
        <w:t>ن</w:t>
      </w:r>
      <w:r>
        <w:rPr>
          <w:rtl/>
        </w:rPr>
        <w:t xml:space="preserve"> و </w:t>
      </w:r>
      <w:r>
        <w:rPr>
          <w:rFonts w:hint="cs"/>
          <w:rtl/>
        </w:rPr>
        <w:t>ی</w:t>
      </w:r>
      <w:r>
        <w:rPr>
          <w:rFonts w:hint="eastAsia"/>
          <w:rtl/>
        </w:rPr>
        <w:t>ا</w:t>
      </w:r>
      <w:r>
        <w:rPr>
          <w:rtl/>
        </w:rPr>
        <w:t xml:space="preserve"> أسمع السامع</w:t>
      </w:r>
      <w:r>
        <w:rPr>
          <w:rFonts w:hint="cs"/>
          <w:rtl/>
        </w:rPr>
        <w:t>ی</w:t>
      </w:r>
      <w:r>
        <w:rPr>
          <w:rFonts w:hint="eastAsia"/>
          <w:rtl/>
        </w:rPr>
        <w:t>ن</w:t>
      </w:r>
      <w:r>
        <w:rPr>
          <w:rtl/>
        </w:rPr>
        <w:t xml:space="preserve"> و </w:t>
      </w:r>
      <w:r>
        <w:rPr>
          <w:rFonts w:hint="cs"/>
          <w:rtl/>
        </w:rPr>
        <w:t>ی</w:t>
      </w:r>
      <w:r>
        <w:rPr>
          <w:rFonts w:hint="eastAsia"/>
          <w:rtl/>
        </w:rPr>
        <w:t>ا</w:t>
      </w:r>
      <w:r>
        <w:rPr>
          <w:rtl/>
        </w:rPr>
        <w:t xml:space="preserve"> أسرع الحاسب</w:t>
      </w:r>
      <w:r>
        <w:rPr>
          <w:rFonts w:hint="cs"/>
          <w:rtl/>
        </w:rPr>
        <w:t>ی</w:t>
      </w:r>
      <w:r>
        <w:rPr>
          <w:rFonts w:hint="eastAsia"/>
          <w:rtl/>
        </w:rPr>
        <w:t>ن</w:t>
      </w:r>
      <w:r>
        <w:rPr>
          <w:rtl/>
        </w:rPr>
        <w:t xml:space="preserve"> و </w:t>
      </w:r>
      <w:r>
        <w:rPr>
          <w:rFonts w:hint="cs"/>
          <w:rtl/>
        </w:rPr>
        <w:t>ی</w:t>
      </w:r>
      <w:r>
        <w:rPr>
          <w:rFonts w:hint="eastAsia"/>
          <w:rtl/>
        </w:rPr>
        <w:t>ا</w:t>
      </w:r>
      <w:r>
        <w:rPr>
          <w:rtl/>
        </w:rPr>
        <w:t xml:space="preserve"> أرحم الراحم</w:t>
      </w:r>
      <w:r>
        <w:rPr>
          <w:rFonts w:hint="cs"/>
          <w:rtl/>
        </w:rPr>
        <w:t>ی</w:t>
      </w:r>
      <w:r>
        <w:rPr>
          <w:rFonts w:hint="eastAsia"/>
          <w:rtl/>
        </w:rPr>
        <w:t>ن</w:t>
      </w:r>
      <w:r>
        <w:rPr>
          <w:rtl/>
        </w:rPr>
        <w:t xml:space="preserve"> صلّ عل</w:t>
      </w:r>
      <w:r>
        <w:rPr>
          <w:rFonts w:hint="cs"/>
          <w:rtl/>
        </w:rPr>
        <w:t>ی</w:t>
      </w:r>
      <w:r>
        <w:rPr>
          <w:rtl/>
        </w:rPr>
        <w:t xml:space="preserve"> محمّد و عل</w:t>
      </w:r>
      <w:r>
        <w:rPr>
          <w:rFonts w:hint="cs"/>
          <w:rtl/>
        </w:rPr>
        <w:t>ی</w:t>
      </w:r>
      <w:r>
        <w:rPr>
          <w:rtl/>
        </w:rPr>
        <w:t xml:space="preserve"> أهل ب</w:t>
      </w:r>
      <w:r>
        <w:rPr>
          <w:rFonts w:hint="cs"/>
          <w:rtl/>
        </w:rPr>
        <w:t>ی</w:t>
      </w:r>
      <w:r>
        <w:rPr>
          <w:rFonts w:hint="eastAsia"/>
          <w:rtl/>
        </w:rPr>
        <w:t>ته</w:t>
      </w:r>
      <w:r>
        <w:rPr>
          <w:rtl/>
        </w:rPr>
        <w:t xml:space="preserve"> و خر ل</w:t>
      </w:r>
      <w:r>
        <w:rPr>
          <w:rFonts w:hint="cs"/>
          <w:rtl/>
        </w:rPr>
        <w:t>ی</w:t>
      </w:r>
      <w:r>
        <w:rPr>
          <w:rtl/>
        </w:rPr>
        <w:t xml:space="preserve"> کذا و کذا </w:t>
      </w:r>
      <w:r w:rsidRPr="000F2A07">
        <w:rPr>
          <w:rStyle w:val="libFootnotenumChar"/>
          <w:rtl/>
        </w:rPr>
        <w:t>(2)</w:t>
      </w:r>
      <w:r>
        <w:rPr>
          <w:rtl/>
        </w:rPr>
        <w:t xml:space="preserve">. </w:t>
      </w:r>
    </w:p>
    <w:p w:rsidR="00140CA9" w:rsidRDefault="00191CDD" w:rsidP="00191CDD">
      <w:pPr>
        <w:pStyle w:val="libNormal"/>
      </w:pPr>
      <w:r>
        <w:rPr>
          <w:rFonts w:hint="eastAsia"/>
          <w:rtl/>
        </w:rPr>
        <w:t>باب</w:t>
      </w:r>
      <w:r>
        <w:rPr>
          <w:rtl/>
        </w:rPr>
        <w:t xml:space="preserve"> النوادر و ف</w:t>
      </w:r>
      <w:r>
        <w:rPr>
          <w:rFonts w:hint="cs"/>
          <w:rtl/>
        </w:rPr>
        <w:t>ی</w:t>
      </w:r>
      <w:r>
        <w:rPr>
          <w:rFonts w:hint="eastAsia"/>
          <w:rtl/>
        </w:rPr>
        <w:t>ه</w:t>
      </w:r>
      <w:r>
        <w:rPr>
          <w:rtl/>
        </w:rPr>
        <w:t xml:space="preserve"> ذکر الاستخاره للغ</w:t>
      </w:r>
      <w:r>
        <w:rPr>
          <w:rFonts w:hint="cs"/>
          <w:rtl/>
        </w:rPr>
        <w:t>ی</w:t>
      </w:r>
      <w:r>
        <w:rPr>
          <w:rFonts w:hint="eastAsia"/>
          <w:rtl/>
        </w:rPr>
        <w:t>ر</w:t>
      </w:r>
      <w:r>
        <w:rPr>
          <w:rtl/>
        </w:rPr>
        <w:t xml:space="preserve"> </w:t>
      </w:r>
      <w:r w:rsidRPr="000F2A07">
        <w:rPr>
          <w:rStyle w:val="libFootnotenumChar"/>
          <w:rtl/>
        </w:rPr>
        <w:t>(3)</w:t>
      </w:r>
      <w:r>
        <w:rPr>
          <w:rtl/>
        </w:rPr>
        <w:t xml:space="preserve">. </w:t>
      </w:r>
    </w:p>
    <w:p w:rsidR="00685B01" w:rsidRDefault="00191CDD" w:rsidP="00685B01">
      <w:pPr>
        <w:pStyle w:val="libNormal"/>
        <w:rPr>
          <w:rtl/>
        </w:rPr>
      </w:pPr>
      <w:r>
        <w:rPr>
          <w:rFonts w:hint="eastAsia"/>
          <w:rtl/>
        </w:rPr>
        <w:t>باب</w:t>
      </w:r>
      <w:r>
        <w:rPr>
          <w:rtl/>
        </w:rPr>
        <w:t xml:space="preserve"> ما </w:t>
      </w:r>
      <w:r>
        <w:rPr>
          <w:rFonts w:hint="cs"/>
          <w:rtl/>
        </w:rPr>
        <w:t>ی</w:t>
      </w:r>
      <w:r>
        <w:rPr>
          <w:rFonts w:hint="eastAsia"/>
          <w:rtl/>
        </w:rPr>
        <w:t>ستحبّ</w:t>
      </w:r>
      <w:r>
        <w:rPr>
          <w:rtl/>
        </w:rPr>
        <w:t xml:space="preserve"> فعله عند قبر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من الاستخاره و الصلاه و غ</w:t>
      </w:r>
      <w:r>
        <w:rPr>
          <w:rFonts w:hint="cs"/>
          <w:rtl/>
        </w:rPr>
        <w:t>ی</w:t>
      </w:r>
      <w:r>
        <w:rPr>
          <w:rFonts w:hint="eastAsia"/>
          <w:rtl/>
        </w:rPr>
        <w:t>رهما</w:t>
      </w:r>
      <w:r>
        <w:rPr>
          <w:rtl/>
        </w:rPr>
        <w:t xml:space="preserve"> </w:t>
      </w:r>
      <w:r>
        <w:rPr>
          <w:rFonts w:hint="eastAsia"/>
          <w:rtl/>
        </w:rPr>
        <w:t>باب</w:t>
      </w:r>
      <w:r>
        <w:rPr>
          <w:rtl/>
        </w:rPr>
        <w:t xml:space="preserve"> ما </w:t>
      </w:r>
      <w:r>
        <w:rPr>
          <w:rFonts w:hint="cs"/>
          <w:rtl/>
        </w:rPr>
        <w:t>ی</w:t>
      </w:r>
      <w:r>
        <w:rPr>
          <w:rFonts w:hint="eastAsia"/>
          <w:rtl/>
        </w:rPr>
        <w:t>ستحبّ</w:t>
      </w:r>
      <w:r>
        <w:rPr>
          <w:rtl/>
        </w:rPr>
        <w:t xml:space="preserve"> فعله عند قبر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من الاستخاره و الصلاه و غ</w:t>
      </w:r>
      <w:r>
        <w:rPr>
          <w:rFonts w:hint="cs"/>
          <w:rtl/>
        </w:rPr>
        <w:t>ی</w:t>
      </w:r>
      <w:r>
        <w:rPr>
          <w:rFonts w:hint="eastAsia"/>
          <w:rtl/>
        </w:rPr>
        <w:t>رهما</w:t>
      </w:r>
      <w:r>
        <w:rPr>
          <w:rtl/>
        </w:rPr>
        <w:t xml:space="preserve"> </w:t>
      </w:r>
      <w:r w:rsidRPr="000F2A07">
        <w:rPr>
          <w:rStyle w:val="libFootnotenumChar"/>
          <w:rtl/>
        </w:rPr>
        <w:t>(4)</w:t>
      </w:r>
      <w:r>
        <w:rPr>
          <w:rtl/>
        </w:rPr>
        <w:t>.</w:t>
      </w:r>
    </w:p>
    <w:p w:rsidR="00140CA9" w:rsidRDefault="00191CDD" w:rsidP="00685B01">
      <w:pPr>
        <w:pStyle w:val="libNormal"/>
      </w:pPr>
      <w:r w:rsidRPr="00685B01">
        <w:rPr>
          <w:rStyle w:val="libBold1Char"/>
          <w:rFonts w:hint="eastAsia"/>
          <w:rtl/>
        </w:rPr>
        <w:t>قرب</w:t>
      </w:r>
      <w:r w:rsidRPr="00685B01">
        <w:rPr>
          <w:rStyle w:val="libBold1Char"/>
          <w:rtl/>
        </w:rPr>
        <w:t xml:space="preserve"> الإسناد</w:t>
      </w:r>
      <w:r>
        <w:rPr>
          <w:rtl/>
        </w:rPr>
        <w:t xml:space="preserve">:عن الصادق </w:t>
      </w:r>
      <w:r w:rsidR="00F2741C" w:rsidRPr="00F2741C">
        <w:rPr>
          <w:rStyle w:val="libAlaemChar"/>
          <w:rtl/>
        </w:rPr>
        <w:t>عليه‌السلام</w:t>
      </w:r>
      <w:r>
        <w:rPr>
          <w:rtl/>
        </w:rPr>
        <w:t>: ما استخار اللّه(عزّ و جلّ)عبد ف</w:t>
      </w:r>
      <w:r>
        <w:rPr>
          <w:rFonts w:hint="cs"/>
          <w:rtl/>
        </w:rPr>
        <w:t>ی</w:t>
      </w:r>
      <w:r>
        <w:rPr>
          <w:rtl/>
        </w:rPr>
        <w:t xml:space="preserve"> أمر قطّ مائه مرّه </w:t>
      </w:r>
      <w:r>
        <w:rPr>
          <w:rFonts w:hint="cs"/>
          <w:rtl/>
        </w:rPr>
        <w:t>ی</w:t>
      </w:r>
      <w:r>
        <w:rPr>
          <w:rFonts w:hint="eastAsia"/>
          <w:rtl/>
        </w:rPr>
        <w:t>قف</w:t>
      </w:r>
      <w:r>
        <w:rPr>
          <w:rtl/>
        </w:rPr>
        <w:t xml:space="preserve"> عند رأس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w:t>
      </w:r>
      <w:r>
        <w:rPr>
          <w:rFonts w:hint="cs"/>
          <w:rtl/>
        </w:rPr>
        <w:t>ی</w:t>
      </w:r>
      <w:r>
        <w:rPr>
          <w:rFonts w:hint="eastAsia"/>
          <w:rtl/>
        </w:rPr>
        <w:t>حمد</w:t>
      </w:r>
      <w:r>
        <w:rPr>
          <w:rtl/>
        </w:rPr>
        <w:t xml:space="preserve"> اللّه و </w:t>
      </w:r>
      <w:r>
        <w:rPr>
          <w:rFonts w:hint="cs"/>
          <w:rtl/>
        </w:rPr>
        <w:t>ی</w:t>
      </w:r>
      <w:r>
        <w:rPr>
          <w:rFonts w:hint="eastAsia"/>
          <w:rtl/>
        </w:rPr>
        <w:t>هلّله</w:t>
      </w:r>
      <w:r>
        <w:rPr>
          <w:rtl/>
        </w:rPr>
        <w:t xml:space="preserve"> و </w:t>
      </w:r>
      <w:r>
        <w:rPr>
          <w:rFonts w:hint="cs"/>
          <w:rtl/>
        </w:rPr>
        <w:t>ی</w:t>
      </w:r>
      <w:r>
        <w:rPr>
          <w:rFonts w:hint="eastAsia"/>
          <w:rtl/>
        </w:rPr>
        <w:t>سبّحه</w:t>
      </w:r>
      <w:r>
        <w:rPr>
          <w:rtl/>
        </w:rPr>
        <w:t xml:space="preserve"> و </w:t>
      </w:r>
      <w:r>
        <w:rPr>
          <w:rFonts w:hint="cs"/>
          <w:rtl/>
        </w:rPr>
        <w:t>ی</w:t>
      </w:r>
      <w:r>
        <w:rPr>
          <w:rFonts w:hint="eastAsia"/>
          <w:rtl/>
        </w:rPr>
        <w:t>مجّده</w:t>
      </w:r>
      <w:r>
        <w:rPr>
          <w:rtl/>
        </w:rPr>
        <w:t xml:space="preserve"> و </w:t>
      </w:r>
      <w:r>
        <w:rPr>
          <w:rFonts w:hint="cs"/>
          <w:rtl/>
        </w:rPr>
        <w:t>ی</w:t>
      </w:r>
      <w:r>
        <w:rPr>
          <w:rFonts w:hint="eastAsia"/>
          <w:rtl/>
        </w:rPr>
        <w:t>ثن</w:t>
      </w:r>
      <w:r>
        <w:rPr>
          <w:rFonts w:hint="cs"/>
          <w:rtl/>
        </w:rPr>
        <w:t>ی</w:t>
      </w:r>
      <w:r>
        <w:rPr>
          <w:rtl/>
        </w:rPr>
        <w:t xml:space="preserve"> عل</w:t>
      </w:r>
      <w:r>
        <w:rPr>
          <w:rFonts w:hint="cs"/>
          <w:rtl/>
        </w:rPr>
        <w:t>ی</w:t>
      </w:r>
      <w:r>
        <w:rPr>
          <w:rFonts w:hint="eastAsia"/>
          <w:rtl/>
        </w:rPr>
        <w:t>ه</w:t>
      </w:r>
      <w:r>
        <w:rPr>
          <w:rtl/>
        </w:rPr>
        <w:t xml:space="preserve"> بما هو أهله الاّ رماه اللّه تعال</w:t>
      </w:r>
      <w:r>
        <w:rPr>
          <w:rFonts w:hint="cs"/>
          <w:rtl/>
        </w:rPr>
        <w:t>ی</w:t>
      </w:r>
      <w:r>
        <w:rPr>
          <w:rtl/>
        </w:rPr>
        <w:t xml:space="preserve"> بأخ</w:t>
      </w:r>
      <w:r>
        <w:rPr>
          <w:rFonts w:hint="cs"/>
          <w:rtl/>
        </w:rPr>
        <w:t>ی</w:t>
      </w:r>
      <w:r>
        <w:rPr>
          <w:rFonts w:hint="eastAsia"/>
          <w:rtl/>
        </w:rPr>
        <w:t>ر</w:t>
      </w:r>
      <w:r>
        <w:rPr>
          <w:rtl/>
        </w:rPr>
        <w:t xml:space="preserve"> الأمر</w:t>
      </w:r>
      <w:r>
        <w:rPr>
          <w:rFonts w:hint="cs"/>
          <w:rtl/>
        </w:rPr>
        <w:t>ی</w:t>
      </w:r>
      <w:r>
        <w:rPr>
          <w:rFonts w:hint="eastAsia"/>
          <w:rtl/>
        </w:rPr>
        <w:t>ن</w:t>
      </w:r>
      <w:r>
        <w:rPr>
          <w:rtl/>
        </w:rPr>
        <w:t xml:space="preserve"> </w:t>
      </w:r>
      <w:r w:rsidRPr="000F2A07">
        <w:rPr>
          <w:rStyle w:val="libFootnotenumChar"/>
          <w:rtl/>
        </w:rPr>
        <w:t>(5)</w:t>
      </w:r>
      <w:r>
        <w:rPr>
          <w:rtl/>
        </w:rPr>
        <w:t xml:space="preserve">. </w:t>
      </w:r>
    </w:p>
    <w:p w:rsidR="00140CA9" w:rsidRDefault="00191CDD" w:rsidP="00191CDD">
      <w:pPr>
        <w:pStyle w:val="libNormal"/>
      </w:pPr>
      <w:r>
        <w:rPr>
          <w:rFonts w:hint="eastAsia"/>
          <w:rtl/>
        </w:rPr>
        <w:t>باب</w:t>
      </w:r>
      <w:r>
        <w:rPr>
          <w:rtl/>
        </w:rPr>
        <w:t xml:space="preserve"> أقسام الخ</w:t>
      </w:r>
      <w:r>
        <w:rPr>
          <w:rFonts w:hint="cs"/>
          <w:rtl/>
        </w:rPr>
        <w:t>ی</w:t>
      </w:r>
      <w:r>
        <w:rPr>
          <w:rFonts w:hint="eastAsia"/>
          <w:rtl/>
        </w:rPr>
        <w:t>ار</w:t>
      </w:r>
      <w:r>
        <w:rPr>
          <w:rtl/>
        </w:rPr>
        <w:t xml:space="preserve"> و أحکامها </w:t>
      </w:r>
      <w:r w:rsidRPr="000F2A07">
        <w:rPr>
          <w:rStyle w:val="libFootnotenumChar"/>
          <w:rtl/>
        </w:rPr>
        <w:t>(6)</w:t>
      </w:r>
      <w:r>
        <w:rPr>
          <w:rtl/>
        </w:rPr>
        <w:t xml:space="preserve">. </w:t>
      </w:r>
    </w:p>
    <w:p w:rsidR="00140CA9" w:rsidRDefault="00191CDD" w:rsidP="00685B01">
      <w:pPr>
        <w:pStyle w:val="libCenterBold1"/>
      </w:pPr>
      <w:r>
        <w:rPr>
          <w:rFonts w:hint="eastAsia"/>
          <w:rtl/>
        </w:rPr>
        <w:t>أحوال</w:t>
      </w:r>
      <w:r>
        <w:rPr>
          <w:rtl/>
        </w:rPr>
        <w:t xml:space="preserve"> المختار </w:t>
      </w:r>
    </w:p>
    <w:p w:rsidR="00140CA9" w:rsidRDefault="00191CDD" w:rsidP="00191CDD">
      <w:pPr>
        <w:pStyle w:val="libNormal"/>
      </w:pPr>
      <w:r>
        <w:rPr>
          <w:rFonts w:hint="eastAsia"/>
          <w:rtl/>
        </w:rPr>
        <w:t>باب</w:t>
      </w:r>
      <w:r>
        <w:rPr>
          <w:rtl/>
        </w:rPr>
        <w:t xml:space="preserve"> أحوال المختار بن أب</w:t>
      </w:r>
      <w:r>
        <w:rPr>
          <w:rFonts w:hint="cs"/>
          <w:rtl/>
        </w:rPr>
        <w:t>ی</w:t>
      </w:r>
      <w:r>
        <w:rPr>
          <w:rtl/>
        </w:rPr>
        <w:t xml:space="preserve"> عب</w:t>
      </w:r>
      <w:r>
        <w:rPr>
          <w:rFonts w:hint="cs"/>
          <w:rtl/>
        </w:rPr>
        <w:t>ی</w:t>
      </w:r>
      <w:r>
        <w:rPr>
          <w:rFonts w:hint="eastAsia"/>
          <w:rtl/>
        </w:rPr>
        <w:t>ده</w:t>
      </w:r>
      <w:r>
        <w:rPr>
          <w:rtl/>
        </w:rPr>
        <w:t xml:space="preserve"> الثقف</w:t>
      </w:r>
      <w:r>
        <w:rPr>
          <w:rFonts w:hint="cs"/>
          <w:rtl/>
        </w:rPr>
        <w:t>ی</w:t>
      </w:r>
      <w:r>
        <w:rPr>
          <w:rtl/>
        </w:rPr>
        <w:t xml:space="preserve"> و ما جر</w:t>
      </w:r>
      <w:r>
        <w:rPr>
          <w:rFonts w:hint="cs"/>
          <w:rtl/>
        </w:rPr>
        <w:t>ی</w:t>
      </w:r>
      <w:r>
        <w:rPr>
          <w:rtl/>
        </w:rPr>
        <w:t xml:space="preserve"> عل</w:t>
      </w:r>
      <w:r>
        <w:rPr>
          <w:rFonts w:hint="cs"/>
          <w:rtl/>
        </w:rPr>
        <w:t>ی</w:t>
      </w:r>
      <w:r>
        <w:rPr>
          <w:rtl/>
        </w:rPr>
        <w:t xml:space="preserve"> </w:t>
      </w:r>
      <w:r>
        <w:rPr>
          <w:rFonts w:hint="cs"/>
          <w:rtl/>
        </w:rPr>
        <w:t>ی</w:t>
      </w:r>
      <w:r>
        <w:rPr>
          <w:rFonts w:hint="eastAsia"/>
          <w:rtl/>
        </w:rPr>
        <w:t>د</w:t>
      </w:r>
      <w:r>
        <w:rPr>
          <w:rFonts w:hint="cs"/>
          <w:rtl/>
        </w:rPr>
        <w:t>ی</w:t>
      </w:r>
      <w:r>
        <w:rPr>
          <w:rFonts w:hint="eastAsia"/>
          <w:rtl/>
        </w:rPr>
        <w:t>ه</w:t>
      </w:r>
      <w:r>
        <w:rPr>
          <w:rtl/>
        </w:rPr>
        <w:t xml:space="preserve"> و أ</w:t>
      </w:r>
      <w:r>
        <w:rPr>
          <w:rFonts w:hint="cs"/>
          <w:rtl/>
        </w:rPr>
        <w:t>ی</w:t>
      </w:r>
      <w:r>
        <w:rPr>
          <w:rFonts w:hint="eastAsia"/>
          <w:rtl/>
        </w:rPr>
        <w:t>د</w:t>
      </w:r>
      <w:r>
        <w:rPr>
          <w:rFonts w:hint="cs"/>
          <w:rtl/>
        </w:rPr>
        <w:t>ی</w:t>
      </w:r>
      <w:r>
        <w:rPr>
          <w:rtl/>
        </w:rPr>
        <w:t xml:space="preserve"> أول</w:t>
      </w:r>
      <w:r>
        <w:rPr>
          <w:rFonts w:hint="cs"/>
          <w:rtl/>
        </w:rPr>
        <w:t>ی</w:t>
      </w:r>
      <w:r>
        <w:rPr>
          <w:rFonts w:hint="eastAsia"/>
          <w:rtl/>
        </w:rPr>
        <w:t>ائه</w:t>
      </w:r>
      <w:r>
        <w:rPr>
          <w:rtl/>
        </w:rPr>
        <w:t xml:space="preserve"> </w:t>
      </w:r>
      <w:r w:rsidRPr="000F2A07">
        <w:rPr>
          <w:rStyle w:val="libFootnotenumChar"/>
          <w:rtl/>
        </w:rPr>
        <w:t>(7)</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کتاب الصلاه</w:t>
      </w:r>
      <w:r w:rsidR="00140CA9">
        <w:rPr>
          <w:rtl/>
        </w:rPr>
        <w:t>939</w:t>
      </w:r>
      <w:r w:rsidR="00191CDD">
        <w:rPr>
          <w:rtl/>
        </w:rPr>
        <w:t>/</w:t>
      </w:r>
      <w:r w:rsidR="00140CA9">
        <w:rPr>
          <w:rtl/>
        </w:rPr>
        <w:t>118</w:t>
      </w:r>
      <w:r w:rsidR="00191CDD">
        <w:rPr>
          <w:rtl/>
        </w:rPr>
        <w:t>/،ج:</w:t>
      </w:r>
      <w:r w:rsidR="00140CA9">
        <w:rPr>
          <w:rtl/>
        </w:rPr>
        <w:t>277</w:t>
      </w:r>
      <w:r w:rsidR="00191CDD">
        <w:rPr>
          <w:rtl/>
        </w:rPr>
        <w:t>/</w:t>
      </w:r>
      <w:r w:rsidR="00140CA9">
        <w:rPr>
          <w:rtl/>
        </w:rPr>
        <w:t>91</w:t>
      </w:r>
      <w:r w:rsidR="00191CDD">
        <w:rPr>
          <w:rtl/>
        </w:rPr>
        <w:t xml:space="preserve"> و </w:t>
      </w:r>
      <w:r w:rsidR="00140CA9">
        <w:rPr>
          <w:rtl/>
        </w:rPr>
        <w:t>278</w:t>
      </w:r>
      <w:r w:rsidR="00191CDD">
        <w:rPr>
          <w:rtl/>
        </w:rPr>
        <w:t xml:space="preserve">. </w:t>
      </w:r>
    </w:p>
    <w:p w:rsidR="00140CA9" w:rsidRDefault="00D7268C" w:rsidP="005E32C9">
      <w:pPr>
        <w:pStyle w:val="libFootnote0"/>
      </w:pPr>
      <w:r>
        <w:rPr>
          <w:rtl/>
        </w:rPr>
        <w:t>(2)</w:t>
      </w:r>
      <w:r w:rsidR="00191CDD">
        <w:rPr>
          <w:rtl/>
        </w:rPr>
        <w:t xml:space="preserve"> ق:کتاب الصلاه</w:t>
      </w:r>
      <w:r w:rsidR="00140CA9">
        <w:rPr>
          <w:rtl/>
        </w:rPr>
        <w:t>9</w:t>
      </w:r>
      <w:r w:rsidR="00191CDD">
        <w:rPr>
          <w:rtl/>
        </w:rPr>
        <w:t>4</w:t>
      </w:r>
      <w:r w:rsidR="00140CA9">
        <w:rPr>
          <w:rtl/>
        </w:rPr>
        <w:t>0</w:t>
      </w:r>
      <w:r w:rsidR="00191CDD">
        <w:rPr>
          <w:rtl/>
        </w:rPr>
        <w:t>/</w:t>
      </w:r>
      <w:r w:rsidR="00140CA9">
        <w:rPr>
          <w:rtl/>
        </w:rPr>
        <w:t>118</w:t>
      </w:r>
      <w:r w:rsidR="00191CDD">
        <w:rPr>
          <w:rtl/>
        </w:rPr>
        <w:t>/،ج:</w:t>
      </w:r>
      <w:r w:rsidR="00140CA9">
        <w:rPr>
          <w:rtl/>
        </w:rPr>
        <w:t>282</w:t>
      </w:r>
      <w:r w:rsidR="00191CDD">
        <w:rPr>
          <w:rtl/>
        </w:rPr>
        <w:t>/</w:t>
      </w:r>
      <w:r w:rsidR="00140CA9">
        <w:rPr>
          <w:rtl/>
        </w:rPr>
        <w:t>91</w:t>
      </w:r>
      <w:r w:rsidR="00191CDD">
        <w:rPr>
          <w:rtl/>
        </w:rPr>
        <w:t xml:space="preserve">. </w:t>
      </w:r>
    </w:p>
    <w:p w:rsidR="00140CA9" w:rsidRDefault="00D7268C" w:rsidP="005E32C9">
      <w:pPr>
        <w:pStyle w:val="libFootnote0"/>
      </w:pPr>
      <w:r>
        <w:rPr>
          <w:rtl/>
        </w:rPr>
        <w:t>(3)</w:t>
      </w:r>
      <w:r w:rsidR="00191CDD">
        <w:rPr>
          <w:rtl/>
        </w:rPr>
        <w:t xml:space="preserve"> ق:کتاب الصلاه</w:t>
      </w:r>
      <w:r w:rsidR="00140CA9">
        <w:rPr>
          <w:rtl/>
        </w:rPr>
        <w:t>9</w:t>
      </w:r>
      <w:r w:rsidR="00191CDD">
        <w:rPr>
          <w:rtl/>
        </w:rPr>
        <w:t>4</w:t>
      </w:r>
      <w:r w:rsidR="00140CA9">
        <w:rPr>
          <w:rtl/>
        </w:rPr>
        <w:t>1</w:t>
      </w:r>
      <w:r w:rsidR="00191CDD">
        <w:rPr>
          <w:rtl/>
        </w:rPr>
        <w:t>/</w:t>
      </w:r>
      <w:r w:rsidR="00140CA9">
        <w:rPr>
          <w:rtl/>
        </w:rPr>
        <w:t>118</w:t>
      </w:r>
      <w:r w:rsidR="00191CDD">
        <w:rPr>
          <w:rtl/>
        </w:rPr>
        <w:t>/،ج:</w:t>
      </w:r>
      <w:r w:rsidR="00140CA9">
        <w:rPr>
          <w:rtl/>
        </w:rPr>
        <w:t>28</w:t>
      </w:r>
      <w:r w:rsidR="00191CDD">
        <w:rPr>
          <w:rtl/>
        </w:rPr>
        <w:t>5/</w:t>
      </w:r>
      <w:r w:rsidR="00140CA9">
        <w:rPr>
          <w:rtl/>
        </w:rPr>
        <w:t>91</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187</w:t>
      </w:r>
      <w:r w:rsidR="00191CDD">
        <w:rPr>
          <w:rtl/>
        </w:rPr>
        <w:t>/4</w:t>
      </w:r>
      <w:r w:rsidR="00140CA9">
        <w:rPr>
          <w:rtl/>
        </w:rPr>
        <w:t>1</w:t>
      </w:r>
      <w:r w:rsidR="00191CDD">
        <w:rPr>
          <w:rtl/>
        </w:rPr>
        <w:t>/</w:t>
      </w:r>
      <w:r w:rsidR="00140CA9">
        <w:rPr>
          <w:rtl/>
        </w:rPr>
        <w:t>22</w:t>
      </w:r>
      <w:r w:rsidR="00191CDD">
        <w:rPr>
          <w:rtl/>
        </w:rPr>
        <w:t>،ج:</w:t>
      </w:r>
      <w:r w:rsidR="00140CA9">
        <w:rPr>
          <w:rtl/>
        </w:rPr>
        <w:t>28</w:t>
      </w:r>
      <w:r w:rsidR="00191CDD">
        <w:rPr>
          <w:rtl/>
        </w:rPr>
        <w:t>5/</w:t>
      </w:r>
      <w:r w:rsidR="00140CA9">
        <w:rPr>
          <w:rtl/>
        </w:rPr>
        <w:t>101</w:t>
      </w:r>
      <w:r w:rsidR="00191CDD">
        <w:rPr>
          <w:rtl/>
        </w:rPr>
        <w:t xml:space="preserve">. </w:t>
      </w:r>
    </w:p>
    <w:p w:rsidR="00140CA9" w:rsidRDefault="00D7268C" w:rsidP="005E32C9">
      <w:pPr>
        <w:pStyle w:val="libFootnote0"/>
      </w:pPr>
      <w:r>
        <w:rPr>
          <w:rtl/>
        </w:rPr>
        <w:t>(5)</w:t>
      </w:r>
      <w:r w:rsidR="00191CDD">
        <w:rPr>
          <w:rtl/>
        </w:rPr>
        <w:t xml:space="preserve"> ق:</w:t>
      </w:r>
      <w:r w:rsidR="00140CA9">
        <w:rPr>
          <w:rtl/>
        </w:rPr>
        <w:t>187</w:t>
      </w:r>
      <w:r w:rsidR="00191CDD">
        <w:rPr>
          <w:rtl/>
        </w:rPr>
        <w:t>/4</w:t>
      </w:r>
      <w:r w:rsidR="00140CA9">
        <w:rPr>
          <w:rtl/>
        </w:rPr>
        <w:t>1</w:t>
      </w:r>
      <w:r w:rsidR="00191CDD">
        <w:rPr>
          <w:rtl/>
        </w:rPr>
        <w:t>/</w:t>
      </w:r>
      <w:r w:rsidR="00140CA9">
        <w:rPr>
          <w:rtl/>
        </w:rPr>
        <w:t>22</w:t>
      </w:r>
      <w:r w:rsidR="00191CDD">
        <w:rPr>
          <w:rtl/>
        </w:rPr>
        <w:t>،ج:</w:t>
      </w:r>
      <w:r w:rsidR="00140CA9">
        <w:rPr>
          <w:rtl/>
        </w:rPr>
        <w:t>28</w:t>
      </w:r>
      <w:r w:rsidR="00191CDD">
        <w:rPr>
          <w:rtl/>
        </w:rPr>
        <w:t>5/</w:t>
      </w:r>
      <w:r w:rsidR="00140CA9">
        <w:rPr>
          <w:rtl/>
        </w:rPr>
        <w:t>101</w:t>
      </w:r>
      <w:r w:rsidR="00191CDD">
        <w:rPr>
          <w:rtl/>
        </w:rPr>
        <w:t xml:space="preserve">. </w:t>
      </w:r>
    </w:p>
    <w:p w:rsidR="00140CA9" w:rsidRDefault="00D7268C" w:rsidP="005E32C9">
      <w:pPr>
        <w:pStyle w:val="libFootnote0"/>
      </w:pPr>
      <w:r>
        <w:rPr>
          <w:rtl/>
        </w:rPr>
        <w:t>(6)</w:t>
      </w:r>
      <w:r w:rsidR="00191CDD">
        <w:rPr>
          <w:rtl/>
        </w:rPr>
        <w:t xml:space="preserve"> ق:</w:t>
      </w:r>
      <w:r w:rsidR="00140CA9">
        <w:rPr>
          <w:rtl/>
        </w:rPr>
        <w:t>28</w:t>
      </w:r>
      <w:r w:rsidR="00191CDD">
        <w:rPr>
          <w:rtl/>
        </w:rPr>
        <w:t>/</w:t>
      </w:r>
      <w:r w:rsidR="00140CA9">
        <w:rPr>
          <w:rtl/>
        </w:rPr>
        <w:t>21</w:t>
      </w:r>
      <w:r w:rsidR="00191CDD">
        <w:rPr>
          <w:rtl/>
        </w:rPr>
        <w:t>/</w:t>
      </w:r>
      <w:r w:rsidR="00140CA9">
        <w:rPr>
          <w:rtl/>
        </w:rPr>
        <w:t>23</w:t>
      </w:r>
      <w:r w:rsidR="00191CDD">
        <w:rPr>
          <w:rtl/>
        </w:rPr>
        <w:t>،ج:</w:t>
      </w:r>
      <w:r w:rsidR="00140CA9">
        <w:rPr>
          <w:rtl/>
        </w:rPr>
        <w:t>109</w:t>
      </w:r>
      <w:r w:rsidR="00191CDD">
        <w:rPr>
          <w:rtl/>
        </w:rPr>
        <w:t>/</w:t>
      </w:r>
      <w:r w:rsidR="00140CA9">
        <w:rPr>
          <w:rtl/>
        </w:rPr>
        <w:t>103</w:t>
      </w:r>
      <w:r w:rsidR="00191CDD">
        <w:rPr>
          <w:rtl/>
        </w:rPr>
        <w:t xml:space="preserve">. </w:t>
      </w:r>
    </w:p>
    <w:p w:rsidR="00D7268C" w:rsidRDefault="00D7268C" w:rsidP="005E32C9">
      <w:pPr>
        <w:pStyle w:val="libFootnote0"/>
        <w:rPr>
          <w:rtl/>
        </w:rPr>
      </w:pPr>
      <w:r>
        <w:rPr>
          <w:rtl/>
        </w:rPr>
        <w:t>(7)</w:t>
      </w:r>
      <w:r w:rsidR="00191CDD">
        <w:rPr>
          <w:rtl/>
        </w:rPr>
        <w:t xml:space="preserve"> ق:</w:t>
      </w:r>
      <w:r w:rsidR="00140CA9">
        <w:rPr>
          <w:rtl/>
        </w:rPr>
        <w:t>278</w:t>
      </w:r>
      <w:r w:rsidR="00191CDD">
        <w:rPr>
          <w:rtl/>
        </w:rPr>
        <w:t>/4</w:t>
      </w:r>
      <w:r w:rsidR="00140CA9">
        <w:rPr>
          <w:rtl/>
        </w:rPr>
        <w:t>9</w:t>
      </w:r>
      <w:r w:rsidR="00191CDD">
        <w:rPr>
          <w:rtl/>
        </w:rPr>
        <w:t>/</w:t>
      </w:r>
      <w:r w:rsidR="00140CA9">
        <w:rPr>
          <w:rtl/>
        </w:rPr>
        <w:t>10</w:t>
      </w:r>
      <w:r w:rsidR="00191CDD">
        <w:rPr>
          <w:rtl/>
        </w:rPr>
        <w:t>،ج:</w:t>
      </w:r>
      <w:r w:rsidR="00140CA9">
        <w:rPr>
          <w:rtl/>
        </w:rPr>
        <w:t>332</w:t>
      </w:r>
      <w:r w:rsidR="00191CDD">
        <w:rPr>
          <w:rtl/>
        </w:rPr>
        <w:t>/45.</w:t>
      </w:r>
    </w:p>
    <w:p w:rsidR="00685B01" w:rsidRDefault="00685B01" w:rsidP="00685B01">
      <w:pPr>
        <w:pStyle w:val="libNormal"/>
        <w:rPr>
          <w:rtl/>
        </w:rPr>
      </w:pPr>
      <w:r>
        <w:rPr>
          <w:rtl/>
        </w:rPr>
        <w:br w:type="page"/>
      </w:r>
    </w:p>
    <w:p w:rsidR="00140CA9" w:rsidRDefault="00191CDD" w:rsidP="00685B01">
      <w:pPr>
        <w:pStyle w:val="libNormal"/>
      </w:pPr>
      <w:r w:rsidRPr="00685B01">
        <w:rPr>
          <w:rStyle w:val="libBold1Char"/>
          <w:rFonts w:hint="eastAsia"/>
          <w:rtl/>
        </w:rPr>
        <w:t>أمال</w:t>
      </w:r>
      <w:r w:rsidRPr="00685B01">
        <w:rPr>
          <w:rStyle w:val="libBold1Char"/>
          <w:rFonts w:hint="cs"/>
          <w:rtl/>
        </w:rPr>
        <w:t>ی</w:t>
      </w:r>
      <w:r w:rsidRPr="00685B01">
        <w:rPr>
          <w:rStyle w:val="libBold1Char"/>
          <w:rtl/>
        </w:rPr>
        <w:t xml:space="preserve"> الطوس</w:t>
      </w:r>
      <w:r w:rsidRPr="00685B01">
        <w:rPr>
          <w:rStyle w:val="libBold1Char"/>
          <w:rFonts w:hint="cs"/>
          <w:rtl/>
        </w:rPr>
        <w:t>یّ</w:t>
      </w:r>
      <w:r>
        <w:rPr>
          <w:rtl/>
        </w:rPr>
        <w:t>: استجابه دعاء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عل</w:t>
      </w:r>
      <w:r>
        <w:rPr>
          <w:rFonts w:hint="cs"/>
          <w:rtl/>
        </w:rPr>
        <w:t>ی</w:t>
      </w:r>
      <w:r>
        <w:rPr>
          <w:rtl/>
        </w:rPr>
        <w:t xml:space="preserve"> حرمله عل</w:t>
      </w:r>
      <w:r>
        <w:rPr>
          <w:rFonts w:hint="cs"/>
          <w:rtl/>
        </w:rPr>
        <w:t>ی</w:t>
      </w:r>
      <w:r>
        <w:rPr>
          <w:rtl/>
        </w:rPr>
        <w:t xml:space="preserve"> </w:t>
      </w:r>
      <w:r>
        <w:rPr>
          <w:rFonts w:hint="cs"/>
          <w:rtl/>
        </w:rPr>
        <w:t>ی</w:t>
      </w:r>
      <w:r>
        <w:rPr>
          <w:rFonts w:hint="eastAsia"/>
          <w:rtl/>
        </w:rPr>
        <w:t>د</w:t>
      </w:r>
      <w:r>
        <w:rPr>
          <w:rFonts w:hint="cs"/>
          <w:rtl/>
        </w:rPr>
        <w:t>ی</w:t>
      </w:r>
      <w:r>
        <w:rPr>
          <w:rtl/>
        </w:rPr>
        <w:t xml:space="preserve"> المختار </w:t>
      </w:r>
    </w:p>
    <w:p w:rsidR="00140CA9" w:rsidRDefault="00191CDD" w:rsidP="00191CDD">
      <w:pPr>
        <w:pStyle w:val="libNormal"/>
      </w:pPr>
      <w:r>
        <w:rPr>
          <w:rFonts w:hint="eastAsia"/>
          <w:rtl/>
        </w:rPr>
        <w:t>و</w:t>
      </w:r>
      <w:r>
        <w:rPr>
          <w:rtl/>
        </w:rPr>
        <w:t xml:space="preserve"> قد تقدّم ف</w:t>
      </w:r>
      <w:r>
        <w:rPr>
          <w:rFonts w:hint="cs"/>
          <w:rtl/>
        </w:rPr>
        <w:t>ی</w:t>
      </w:r>
      <w:r w:rsidR="00090BC1" w:rsidRPr="00685B01">
        <w:rPr>
          <w:rFonts w:hint="eastAsia"/>
          <w:rtl/>
        </w:rPr>
        <w:t>(</w:t>
      </w:r>
      <w:r w:rsidRPr="00685B01">
        <w:rPr>
          <w:rFonts w:hint="eastAsia"/>
          <w:rtl/>
        </w:rPr>
        <w:t>حرمل</w:t>
      </w:r>
      <w:r w:rsidR="00090BC1" w:rsidRPr="00685B01">
        <w:rPr>
          <w:rFonts w:hint="eastAsia"/>
          <w:rtl/>
        </w:rPr>
        <w:t>)</w:t>
      </w:r>
      <w:r w:rsidRPr="00685B01">
        <w:rPr>
          <w:rtl/>
        </w:rPr>
        <w:t>.</w:t>
      </w:r>
      <w:r>
        <w:rPr>
          <w:rtl/>
        </w:rPr>
        <w:t xml:space="preserve"> </w:t>
      </w:r>
    </w:p>
    <w:p w:rsidR="00140CA9" w:rsidRDefault="00191CDD" w:rsidP="00191CDD">
      <w:pPr>
        <w:pStyle w:val="libNormal"/>
      </w:pPr>
      <w:r>
        <w:rPr>
          <w:rFonts w:hint="eastAsia"/>
          <w:rtl/>
        </w:rPr>
        <w:t>کان</w:t>
      </w:r>
      <w:r>
        <w:rPr>
          <w:rtl/>
        </w:rPr>
        <w:t xml:space="preserve"> ظهور المختار بالکوفه لأربع عشر ل</w:t>
      </w:r>
      <w:r>
        <w:rPr>
          <w:rFonts w:hint="cs"/>
          <w:rtl/>
        </w:rPr>
        <w:t>ی</w:t>
      </w:r>
      <w:r>
        <w:rPr>
          <w:rFonts w:hint="eastAsia"/>
          <w:rtl/>
        </w:rPr>
        <w:t>له</w:t>
      </w:r>
      <w:r>
        <w:rPr>
          <w:rtl/>
        </w:rPr>
        <w:t xml:space="preserve"> بق</w:t>
      </w:r>
      <w:r>
        <w:rPr>
          <w:rFonts w:hint="cs"/>
          <w:rtl/>
        </w:rPr>
        <w:t>ی</w:t>
      </w:r>
      <w:r>
        <w:rPr>
          <w:rFonts w:hint="eastAsia"/>
          <w:rtl/>
        </w:rPr>
        <w:t>ت</w:t>
      </w:r>
      <w:r>
        <w:rPr>
          <w:rtl/>
        </w:rPr>
        <w:t xml:space="preserve"> من رب</w:t>
      </w:r>
      <w:r>
        <w:rPr>
          <w:rFonts w:hint="cs"/>
          <w:rtl/>
        </w:rPr>
        <w:t>ی</w:t>
      </w:r>
      <w:r>
        <w:rPr>
          <w:rFonts w:hint="eastAsia"/>
          <w:rtl/>
        </w:rPr>
        <w:t>ع</w:t>
      </w:r>
      <w:r>
        <w:rPr>
          <w:rtl/>
        </w:rPr>
        <w:t xml:space="preserve"> الآخر </w:t>
      </w:r>
      <w:r w:rsidRPr="00685B01">
        <w:rPr>
          <w:rtl/>
        </w:rPr>
        <w:t>سنه(66)، و أرسل إبراه</w:t>
      </w:r>
      <w:r w:rsidRPr="00685B01">
        <w:rPr>
          <w:rFonts w:hint="cs"/>
          <w:rtl/>
        </w:rPr>
        <w:t>ی</w:t>
      </w:r>
      <w:r w:rsidRPr="00685B01">
        <w:rPr>
          <w:rFonts w:hint="eastAsia"/>
          <w:rtl/>
        </w:rPr>
        <w:t>م</w:t>
      </w:r>
      <w:r w:rsidRPr="00685B01">
        <w:rPr>
          <w:rtl/>
        </w:rPr>
        <w:t xml:space="preserve"> بن الأشتر ال</w:t>
      </w:r>
      <w:r w:rsidRPr="00685B01">
        <w:rPr>
          <w:rFonts w:hint="cs"/>
          <w:rtl/>
        </w:rPr>
        <w:t>ی</w:t>
      </w:r>
      <w:r w:rsidRPr="00685B01">
        <w:rPr>
          <w:rtl/>
        </w:rPr>
        <w:t xml:space="preserve"> حرب ابن ز</w:t>
      </w:r>
      <w:r w:rsidRPr="00685B01">
        <w:rPr>
          <w:rFonts w:hint="cs"/>
          <w:rtl/>
        </w:rPr>
        <w:t>ی</w:t>
      </w:r>
      <w:r w:rsidRPr="00685B01">
        <w:rPr>
          <w:rFonts w:hint="eastAsia"/>
          <w:rtl/>
        </w:rPr>
        <w:t>اد</w:t>
      </w:r>
      <w:r w:rsidRPr="00685B01">
        <w:rPr>
          <w:rtl/>
        </w:rPr>
        <w:t xml:space="preserve"> لسبع خلون من المحرّم سنه(6</w:t>
      </w:r>
      <w:r w:rsidR="00140CA9" w:rsidRPr="00685B01">
        <w:rPr>
          <w:rtl/>
        </w:rPr>
        <w:t>7</w:t>
      </w:r>
      <w:r w:rsidRPr="00685B01">
        <w:rPr>
          <w:rtl/>
        </w:rPr>
        <w:t>) فقتل ابن الأش</w:t>
      </w:r>
      <w:r>
        <w:rPr>
          <w:rtl/>
        </w:rPr>
        <w:t>تر عب</w:t>
      </w:r>
      <w:r>
        <w:rPr>
          <w:rFonts w:hint="cs"/>
          <w:rtl/>
        </w:rPr>
        <w:t>ی</w:t>
      </w:r>
      <w:r>
        <w:rPr>
          <w:rFonts w:hint="eastAsia"/>
          <w:rtl/>
        </w:rPr>
        <w:t>د</w:t>
      </w:r>
      <w:r>
        <w:rPr>
          <w:rtl/>
        </w:rPr>
        <w:t xml:space="preserve"> اللّه بن ز</w:t>
      </w:r>
      <w:r>
        <w:rPr>
          <w:rFonts w:hint="cs"/>
          <w:rtl/>
        </w:rPr>
        <w:t>ی</w:t>
      </w:r>
      <w:r>
        <w:rPr>
          <w:rFonts w:hint="eastAsia"/>
          <w:rtl/>
        </w:rPr>
        <w:t>اد</w:t>
      </w:r>
      <w:r>
        <w:rPr>
          <w:rtl/>
        </w:rPr>
        <w:t xml:space="preserve"> و حص</w:t>
      </w:r>
      <w:r>
        <w:rPr>
          <w:rFonts w:hint="cs"/>
          <w:rtl/>
        </w:rPr>
        <w:t>ی</w:t>
      </w:r>
      <w:r>
        <w:rPr>
          <w:rFonts w:hint="eastAsia"/>
          <w:rtl/>
        </w:rPr>
        <w:t>ن</w:t>
      </w:r>
      <w:r>
        <w:rPr>
          <w:rtl/>
        </w:rPr>
        <w:t xml:space="preserve"> بن نم</w:t>
      </w:r>
      <w:r>
        <w:rPr>
          <w:rFonts w:hint="cs"/>
          <w:rtl/>
        </w:rPr>
        <w:t>ی</w:t>
      </w:r>
      <w:r>
        <w:rPr>
          <w:rFonts w:hint="eastAsia"/>
          <w:rtl/>
        </w:rPr>
        <w:t>ر</w:t>
      </w:r>
      <w:r>
        <w:rPr>
          <w:rtl/>
        </w:rPr>
        <w:t xml:space="preserve"> و شراح</w:t>
      </w:r>
      <w:r>
        <w:rPr>
          <w:rFonts w:hint="cs"/>
          <w:rtl/>
        </w:rPr>
        <w:t>ی</w:t>
      </w:r>
      <w:r>
        <w:rPr>
          <w:rFonts w:hint="eastAsia"/>
          <w:rtl/>
        </w:rPr>
        <w:t>ل</w:t>
      </w:r>
      <w:r>
        <w:rPr>
          <w:rtl/>
        </w:rPr>
        <w:t xml:space="preserve"> بن ذ</w:t>
      </w:r>
      <w:r>
        <w:rPr>
          <w:rFonts w:hint="cs"/>
          <w:rtl/>
        </w:rPr>
        <w:t>ی</w:t>
      </w:r>
      <w:r>
        <w:rPr>
          <w:rtl/>
        </w:rPr>
        <w:t xml:space="preserve"> الکلاع و ابن حوشب و جمعا آخر عل</w:t>
      </w:r>
      <w:r>
        <w:rPr>
          <w:rFonts w:hint="cs"/>
          <w:rtl/>
        </w:rPr>
        <w:t>ی</w:t>
      </w:r>
      <w:r>
        <w:rPr>
          <w:rtl/>
        </w:rPr>
        <w:t xml:space="preserve"> نهر الخازر بالموصل </w:t>
      </w:r>
      <w:r w:rsidRPr="000F2A07">
        <w:rPr>
          <w:rStyle w:val="libFootnotenumChar"/>
          <w:rtl/>
        </w:rPr>
        <w:t>(1)</w:t>
      </w:r>
      <w:r>
        <w:rPr>
          <w:rtl/>
        </w:rPr>
        <w:t xml:space="preserve">. </w:t>
      </w:r>
    </w:p>
    <w:p w:rsidR="00685B01" w:rsidRDefault="00191CDD" w:rsidP="00685B01">
      <w:pPr>
        <w:pStyle w:val="libNormal"/>
        <w:rPr>
          <w:rtl/>
        </w:rPr>
      </w:pPr>
      <w:r>
        <w:rPr>
          <w:rFonts w:hint="eastAsia"/>
          <w:rtl/>
        </w:rPr>
        <w:t>خبر</w:t>
      </w:r>
      <w:r>
        <w:rPr>
          <w:rtl/>
        </w:rPr>
        <w:t xml:space="preserve"> قتل عمر بن سعد و شمر بن ذ</w:t>
      </w:r>
      <w:r>
        <w:rPr>
          <w:rFonts w:hint="cs"/>
          <w:rtl/>
        </w:rPr>
        <w:t>ی</w:t>
      </w:r>
      <w:r>
        <w:rPr>
          <w:rtl/>
        </w:rPr>
        <w:t xml:space="preserve"> الجوشن و خول</w:t>
      </w:r>
      <w:r>
        <w:rPr>
          <w:rFonts w:hint="cs"/>
          <w:rtl/>
        </w:rPr>
        <w:t>ی</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و غ</w:t>
      </w:r>
      <w:r>
        <w:rPr>
          <w:rFonts w:hint="cs"/>
          <w:rtl/>
        </w:rPr>
        <w:t>ی</w:t>
      </w:r>
      <w:r>
        <w:rPr>
          <w:rFonts w:hint="eastAsia"/>
          <w:rtl/>
        </w:rPr>
        <w:t>رهم</w:t>
      </w:r>
      <w:r>
        <w:rPr>
          <w:rtl/>
        </w:rPr>
        <w:t xml:space="preserve">(لعنهم اللّه)و قوله:لا </w:t>
      </w:r>
      <w:r>
        <w:rPr>
          <w:rFonts w:hint="cs"/>
          <w:rtl/>
        </w:rPr>
        <w:t>ی</w:t>
      </w:r>
      <w:r>
        <w:rPr>
          <w:rFonts w:hint="eastAsia"/>
          <w:rtl/>
        </w:rPr>
        <w:t>سوغ</w:t>
      </w:r>
      <w:r>
        <w:rPr>
          <w:rtl/>
        </w:rPr>
        <w:t xml:space="preserve"> ل</w:t>
      </w:r>
      <w:r>
        <w:rPr>
          <w:rFonts w:hint="cs"/>
          <w:rtl/>
        </w:rPr>
        <w:t>ی</w:t>
      </w:r>
      <w:r>
        <w:rPr>
          <w:rtl/>
        </w:rPr>
        <w:t xml:space="preserve"> طعام و لا شراب حتّ</w:t>
      </w:r>
      <w:r>
        <w:rPr>
          <w:rFonts w:hint="cs"/>
          <w:rtl/>
        </w:rPr>
        <w:t>ی</w:t>
      </w:r>
      <w:r>
        <w:rPr>
          <w:rtl/>
        </w:rPr>
        <w:t xml:space="preserve"> أقتل[قتله]الحس</w:t>
      </w:r>
      <w:r>
        <w:rPr>
          <w:rFonts w:hint="cs"/>
          <w:rtl/>
        </w:rPr>
        <w:t>ی</w:t>
      </w:r>
      <w:r>
        <w:rPr>
          <w:rFonts w:hint="eastAsia"/>
          <w:rtl/>
        </w:rPr>
        <w:t>ن</w:t>
      </w:r>
      <w:r>
        <w:rPr>
          <w:rtl/>
        </w:rPr>
        <w:t xml:space="preserve"> بن عل</w:t>
      </w:r>
      <w:r>
        <w:rPr>
          <w:rFonts w:hint="cs"/>
          <w:rtl/>
        </w:rPr>
        <w:t>ی</w:t>
      </w:r>
      <w:r>
        <w:rPr>
          <w:rtl/>
        </w:rPr>
        <w:t xml:space="preserve"> و أهل ب</w:t>
      </w:r>
      <w:r>
        <w:rPr>
          <w:rFonts w:hint="cs"/>
          <w:rtl/>
        </w:rPr>
        <w:t>ی</w:t>
      </w:r>
      <w:r>
        <w:rPr>
          <w:rFonts w:hint="eastAsia"/>
          <w:rtl/>
        </w:rPr>
        <w:t>ته</w:t>
      </w:r>
      <w:r>
        <w:rPr>
          <w:rtl/>
        </w:rPr>
        <w:t xml:space="preserve"> </w:t>
      </w:r>
      <w:r w:rsidR="00F2741C" w:rsidRPr="00F2741C">
        <w:rPr>
          <w:rStyle w:val="libAlaemChar"/>
          <w:rtl/>
        </w:rPr>
        <w:t>عليهم‌السلام</w:t>
      </w:r>
      <w:r>
        <w:rPr>
          <w:rtl/>
        </w:rPr>
        <w:t xml:space="preserve"> و ما من د</w:t>
      </w:r>
      <w:r>
        <w:rPr>
          <w:rFonts w:hint="cs"/>
          <w:rtl/>
        </w:rPr>
        <w:t>ی</w:t>
      </w:r>
      <w:r>
        <w:rPr>
          <w:rFonts w:hint="eastAsia"/>
          <w:rtl/>
        </w:rPr>
        <w:t>ن</w:t>
      </w:r>
      <w:r>
        <w:rPr>
          <w:rFonts w:hint="cs"/>
          <w:rtl/>
        </w:rPr>
        <w:t>ی</w:t>
      </w:r>
      <w:r>
        <w:rPr>
          <w:rtl/>
        </w:rPr>
        <w:t xml:space="preserve"> أترک أحدا منهم ح</w:t>
      </w:r>
      <w:r>
        <w:rPr>
          <w:rFonts w:hint="cs"/>
          <w:rtl/>
        </w:rPr>
        <w:t>یّ</w:t>
      </w:r>
      <w:r>
        <w:rPr>
          <w:rFonts w:hint="eastAsia"/>
          <w:rtl/>
        </w:rPr>
        <w:t>ا،و</w:t>
      </w:r>
      <w:r>
        <w:rPr>
          <w:rtl/>
        </w:rPr>
        <w:t xml:space="preserve"> قال:أعلمون</w:t>
      </w:r>
      <w:r>
        <w:rPr>
          <w:rFonts w:hint="cs"/>
          <w:rtl/>
        </w:rPr>
        <w:t>ی</w:t>
      </w:r>
      <w:r>
        <w:rPr>
          <w:rtl/>
        </w:rPr>
        <w:t xml:space="preserve"> من شرک ف</w:t>
      </w:r>
      <w:r>
        <w:rPr>
          <w:rFonts w:hint="cs"/>
          <w:rtl/>
        </w:rPr>
        <w:t>ی</w:t>
      </w:r>
      <w:r>
        <w:rPr>
          <w:rtl/>
        </w:rPr>
        <w:t xml:space="preserve"> دم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أهل ب</w:t>
      </w:r>
      <w:r>
        <w:rPr>
          <w:rFonts w:hint="cs"/>
          <w:rtl/>
        </w:rPr>
        <w:t>ی</w:t>
      </w:r>
      <w:r>
        <w:rPr>
          <w:rFonts w:hint="eastAsia"/>
          <w:rtl/>
        </w:rPr>
        <w:t>ته</w:t>
      </w:r>
      <w:r>
        <w:rPr>
          <w:rtl/>
        </w:rPr>
        <w:t xml:space="preserve"> فلم </w:t>
      </w:r>
      <w:r>
        <w:rPr>
          <w:rFonts w:hint="cs"/>
          <w:rtl/>
        </w:rPr>
        <w:t>ی</w:t>
      </w:r>
      <w:r>
        <w:rPr>
          <w:rtl/>
        </w:rPr>
        <w:t xml:space="preserve">کن </w:t>
      </w:r>
      <w:r>
        <w:rPr>
          <w:rFonts w:hint="cs"/>
          <w:rtl/>
        </w:rPr>
        <w:t>ی</w:t>
      </w:r>
      <w:r>
        <w:rPr>
          <w:rFonts w:hint="eastAsia"/>
          <w:rtl/>
        </w:rPr>
        <w:t>أتونه</w:t>
      </w:r>
      <w:r>
        <w:rPr>
          <w:rtl/>
        </w:rPr>
        <w:t xml:space="preserve"> برجل منهم الاّ قتله </w:t>
      </w:r>
      <w:r w:rsidRPr="000F2A07">
        <w:rPr>
          <w:rStyle w:val="libFootnotenumChar"/>
          <w:rtl/>
        </w:rPr>
        <w:t>(2)</w:t>
      </w:r>
      <w:r>
        <w:rPr>
          <w:rtl/>
        </w:rPr>
        <w:t>.</w:t>
      </w:r>
    </w:p>
    <w:p w:rsidR="00140CA9" w:rsidRDefault="00191CDD" w:rsidP="00685B01">
      <w:pPr>
        <w:pStyle w:val="libNormal"/>
      </w:pPr>
      <w:r w:rsidRPr="00685B01">
        <w:rPr>
          <w:rStyle w:val="libBold1Char"/>
          <w:rFonts w:hint="eastAsia"/>
          <w:rtl/>
        </w:rPr>
        <w:t>السرائر</w:t>
      </w:r>
      <w:r>
        <w:rPr>
          <w:rtl/>
        </w:rPr>
        <w:t>:الصادق</w:t>
      </w:r>
      <w:r>
        <w:rPr>
          <w:rFonts w:hint="cs"/>
          <w:rtl/>
        </w:rPr>
        <w:t>ی</w:t>
      </w:r>
      <w:r>
        <w:rPr>
          <w:rtl/>
        </w:rPr>
        <w:t xml:space="preserve"> </w:t>
      </w:r>
      <w:r w:rsidR="00F2741C" w:rsidRPr="00F2741C">
        <w:rPr>
          <w:rStyle w:val="libAlaemChar"/>
          <w:rtl/>
        </w:rPr>
        <w:t>عليه‌السلام</w:t>
      </w:r>
      <w:r>
        <w:rPr>
          <w:rtl/>
        </w:rPr>
        <w:t>: ف</w:t>
      </w:r>
      <w:r>
        <w:rPr>
          <w:rFonts w:hint="cs"/>
          <w:rtl/>
        </w:rPr>
        <w:t>ی</w:t>
      </w:r>
      <w:r>
        <w:rPr>
          <w:rtl/>
        </w:rPr>
        <w:t xml:space="preserve"> استغاثه المختار ف</w:t>
      </w:r>
      <w:r>
        <w:rPr>
          <w:rFonts w:hint="cs"/>
          <w:rtl/>
        </w:rPr>
        <w:t>ی</w:t>
      </w:r>
      <w:r>
        <w:rPr>
          <w:rtl/>
        </w:rPr>
        <w:t xml:space="preserve"> النار برسول اللّه </w:t>
      </w:r>
      <w:r w:rsidR="00F2741C" w:rsidRPr="00F2741C">
        <w:rPr>
          <w:rStyle w:val="libAlaemChar"/>
          <w:rtl/>
        </w:rPr>
        <w:t>صلى‌الله‌عليه‌وآله‌وسلم</w:t>
      </w:r>
      <w:r>
        <w:rPr>
          <w:rtl/>
        </w:rPr>
        <w:t xml:space="preserve">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و قوله:</w:t>
      </w:r>
      <w:r>
        <w:rPr>
          <w:rFonts w:hint="cs"/>
          <w:rtl/>
        </w:rPr>
        <w:t>ی</w:t>
      </w:r>
      <w:r>
        <w:rPr>
          <w:rFonts w:hint="eastAsia"/>
          <w:rtl/>
        </w:rPr>
        <w:t>ا</w:t>
      </w:r>
      <w:r>
        <w:rPr>
          <w:rtl/>
        </w:rPr>
        <w:t xml:space="preserve"> حس</w:t>
      </w:r>
      <w:r>
        <w:rPr>
          <w:rFonts w:hint="cs"/>
          <w:rtl/>
        </w:rPr>
        <w:t>ی</w:t>
      </w:r>
      <w:r>
        <w:rPr>
          <w:rFonts w:hint="eastAsia"/>
          <w:rtl/>
        </w:rPr>
        <w:t>ن</w:t>
      </w:r>
      <w:r>
        <w:rPr>
          <w:rtl/>
        </w:rPr>
        <w:t xml:space="preserve"> </w:t>
      </w:r>
      <w:r>
        <w:rPr>
          <w:rFonts w:hint="cs"/>
          <w:rtl/>
        </w:rPr>
        <w:t>ی</w:t>
      </w:r>
      <w:r>
        <w:rPr>
          <w:rFonts w:hint="eastAsia"/>
          <w:rtl/>
        </w:rPr>
        <w:t>ا</w:t>
      </w:r>
      <w:r>
        <w:rPr>
          <w:rtl/>
        </w:rPr>
        <w:t xml:space="preserve"> حس</w:t>
      </w:r>
      <w:r>
        <w:rPr>
          <w:rFonts w:hint="cs"/>
          <w:rtl/>
        </w:rPr>
        <w:t>ی</w:t>
      </w:r>
      <w:r>
        <w:rPr>
          <w:rFonts w:hint="eastAsia"/>
          <w:rtl/>
        </w:rPr>
        <w:t>ن</w:t>
      </w:r>
      <w:r>
        <w:rPr>
          <w:rtl/>
        </w:rPr>
        <w:t xml:space="preserve"> أغثن</w:t>
      </w:r>
      <w:r>
        <w:rPr>
          <w:rFonts w:hint="cs"/>
          <w:rtl/>
        </w:rPr>
        <w:t>ی</w:t>
      </w:r>
      <w:r>
        <w:rPr>
          <w:rtl/>
        </w:rPr>
        <w:t xml:space="preserve"> أنا قاتل أعدائک،ف</w:t>
      </w:r>
      <w:r>
        <w:rPr>
          <w:rFonts w:hint="cs"/>
          <w:rtl/>
        </w:rPr>
        <w:t>ی</w:t>
      </w:r>
      <w:r>
        <w:rPr>
          <w:rFonts w:hint="eastAsia"/>
          <w:rtl/>
        </w:rPr>
        <w:t>قول</w:t>
      </w:r>
      <w:r>
        <w:rPr>
          <w:rtl/>
        </w:rPr>
        <w:t xml:space="preserve"> رسول اللّه </w:t>
      </w:r>
      <w:r w:rsidR="00F2741C" w:rsidRPr="00F2741C">
        <w:rPr>
          <w:rStyle w:val="libAlaemChar"/>
          <w:rtl/>
        </w:rPr>
        <w:t>صلى‌الله‌عليه‌وآله‌وسلم</w:t>
      </w:r>
      <w:r>
        <w:rPr>
          <w:rtl/>
        </w:rPr>
        <w:t>:قد احتجّ عل</w:t>
      </w:r>
      <w:r>
        <w:rPr>
          <w:rFonts w:hint="cs"/>
          <w:rtl/>
        </w:rPr>
        <w:t>ی</w:t>
      </w:r>
      <w:r>
        <w:rPr>
          <w:rFonts w:hint="eastAsia"/>
          <w:rtl/>
        </w:rPr>
        <w:t>ک،ف</w:t>
      </w:r>
      <w:r>
        <w:rPr>
          <w:rFonts w:hint="cs"/>
          <w:rtl/>
        </w:rPr>
        <w:t>ی</w:t>
      </w:r>
      <w:r>
        <w:rPr>
          <w:rFonts w:hint="eastAsia"/>
          <w:rtl/>
        </w:rPr>
        <w:t>نقضّ</w:t>
      </w:r>
      <w:r>
        <w:rPr>
          <w:rtl/>
        </w:rPr>
        <w:t xml:space="preserve"> عل</w:t>
      </w:r>
      <w:r>
        <w:rPr>
          <w:rFonts w:hint="cs"/>
          <w:rtl/>
        </w:rPr>
        <w:t>ی</w:t>
      </w:r>
      <w:r>
        <w:rPr>
          <w:rFonts w:hint="eastAsia"/>
          <w:rtl/>
        </w:rPr>
        <w:t>ه</w:t>
      </w:r>
      <w:r>
        <w:rPr>
          <w:rtl/>
        </w:rPr>
        <w:t xml:space="preserve"> کأ</w:t>
      </w:r>
      <w:r>
        <w:rPr>
          <w:rFonts w:hint="eastAsia"/>
          <w:rtl/>
        </w:rPr>
        <w:t>نّه</w:t>
      </w:r>
      <w:r>
        <w:rPr>
          <w:rtl/>
        </w:rPr>
        <w:t xml:space="preserve"> عقاب کاسر ف</w:t>
      </w:r>
      <w:r>
        <w:rPr>
          <w:rFonts w:hint="cs"/>
          <w:rtl/>
        </w:rPr>
        <w:t>ی</w:t>
      </w:r>
      <w:r>
        <w:rPr>
          <w:rFonts w:hint="eastAsia"/>
          <w:rtl/>
        </w:rPr>
        <w:t>خرجه</w:t>
      </w:r>
      <w:r>
        <w:rPr>
          <w:rtl/>
        </w:rPr>
        <w:t xml:space="preserve"> من النار،سئل الصادق </w:t>
      </w:r>
      <w:r w:rsidR="00F2741C" w:rsidRPr="00F2741C">
        <w:rPr>
          <w:rStyle w:val="libAlaemChar"/>
          <w:rtl/>
        </w:rPr>
        <w:t>عليه‌السلام</w:t>
      </w:r>
      <w:r>
        <w:rPr>
          <w:rtl/>
        </w:rPr>
        <w:t>:و لم عذّب بالنار؟قال:انّه کان ف</w:t>
      </w:r>
      <w:r>
        <w:rPr>
          <w:rFonts w:hint="cs"/>
          <w:rtl/>
        </w:rPr>
        <w:t>ی</w:t>
      </w:r>
      <w:r>
        <w:rPr>
          <w:rtl/>
        </w:rPr>
        <w:t xml:space="preserve"> قلبه منهما ش</w:t>
      </w:r>
      <w:r>
        <w:rPr>
          <w:rFonts w:hint="cs"/>
          <w:rtl/>
        </w:rPr>
        <w:t>ی</w:t>
      </w:r>
      <w:r>
        <w:rPr>
          <w:rFonts w:hint="eastAsia"/>
          <w:rtl/>
        </w:rPr>
        <w:t>ء</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و</w:t>
      </w:r>
      <w:r>
        <w:rPr>
          <w:rtl/>
        </w:rPr>
        <w:t xml:space="preserve"> ف</w:t>
      </w:r>
      <w:r>
        <w:rPr>
          <w:rFonts w:hint="cs"/>
          <w:rtl/>
        </w:rPr>
        <w:t>ی</w:t>
      </w:r>
      <w:r>
        <w:rPr>
          <w:rtl/>
        </w:rPr>
        <w:t xml:space="preserve"> التهذ</w:t>
      </w:r>
      <w:r>
        <w:rPr>
          <w:rFonts w:hint="cs"/>
          <w:rtl/>
        </w:rPr>
        <w:t>ی</w:t>
      </w:r>
      <w:r>
        <w:rPr>
          <w:rFonts w:hint="eastAsia"/>
          <w:rtl/>
        </w:rPr>
        <w:t>ب</w:t>
      </w:r>
      <w:r>
        <w:rPr>
          <w:rtl/>
        </w:rPr>
        <w:t>: ف</w:t>
      </w:r>
      <w:r>
        <w:rPr>
          <w:rFonts w:hint="cs"/>
          <w:rtl/>
        </w:rPr>
        <w:t>ی</w:t>
      </w:r>
      <w:r>
        <w:rPr>
          <w:rFonts w:hint="eastAsia"/>
          <w:rtl/>
        </w:rPr>
        <w:t>خرج</w:t>
      </w:r>
      <w:r>
        <w:rPr>
          <w:rtl/>
        </w:rPr>
        <w:t xml:space="preserve"> المختار حممه و لو شقّ عن قلبه لوجد حبّهما ف</w:t>
      </w:r>
      <w:r>
        <w:rPr>
          <w:rFonts w:hint="cs"/>
          <w:rtl/>
        </w:rPr>
        <w:t>ی</w:t>
      </w:r>
      <w:r>
        <w:rPr>
          <w:rtl/>
        </w:rPr>
        <w:t xml:space="preserve"> قلبه. </w:t>
      </w:r>
    </w:p>
    <w:p w:rsidR="00140CA9" w:rsidRDefault="00191CDD" w:rsidP="00191CDD">
      <w:pPr>
        <w:pStyle w:val="libNormal"/>
      </w:pPr>
      <w:r>
        <w:rPr>
          <w:rFonts w:hint="eastAsia"/>
          <w:rtl/>
        </w:rPr>
        <w:t>ب</w:t>
      </w:r>
      <w:r>
        <w:rPr>
          <w:rFonts w:hint="cs"/>
          <w:rtl/>
        </w:rPr>
        <w:t>ی</w:t>
      </w:r>
      <w:r>
        <w:rPr>
          <w:rFonts w:hint="eastAsia"/>
          <w:rtl/>
        </w:rPr>
        <w:t>ان</w:t>
      </w:r>
      <w:r>
        <w:rPr>
          <w:rtl/>
        </w:rPr>
        <w:t>: انقض الطائر:هو</w:t>
      </w:r>
      <w:r>
        <w:rPr>
          <w:rFonts w:hint="cs"/>
          <w:rtl/>
        </w:rPr>
        <w:t>ی</w:t>
      </w:r>
      <w:r>
        <w:rPr>
          <w:rtl/>
        </w:rPr>
        <w:t xml:space="preserve"> ف</w:t>
      </w:r>
      <w:r>
        <w:rPr>
          <w:rFonts w:hint="cs"/>
          <w:rtl/>
        </w:rPr>
        <w:t>ی</w:t>
      </w:r>
      <w:r>
        <w:rPr>
          <w:rtl/>
        </w:rPr>
        <w:t xml:space="preserve"> ط</w:t>
      </w:r>
      <w:r>
        <w:rPr>
          <w:rFonts w:hint="cs"/>
          <w:rtl/>
        </w:rPr>
        <w:t>ی</w:t>
      </w:r>
      <w:r>
        <w:rPr>
          <w:rFonts w:hint="eastAsia"/>
          <w:rtl/>
        </w:rPr>
        <w:t>رانه،و</w:t>
      </w:r>
      <w:r>
        <w:rPr>
          <w:rtl/>
        </w:rPr>
        <w:t xml:space="preserve"> کسر الطائر أ</w:t>
      </w:r>
      <w:r>
        <w:rPr>
          <w:rFonts w:hint="cs"/>
          <w:rtl/>
        </w:rPr>
        <w:t>ی</w:t>
      </w:r>
      <w:r>
        <w:rPr>
          <w:rtl/>
        </w:rPr>
        <w:t xml:space="preserve"> ضمّ جناح</w:t>
      </w:r>
      <w:r>
        <w:rPr>
          <w:rFonts w:hint="cs"/>
          <w:rtl/>
        </w:rPr>
        <w:t>ی</w:t>
      </w:r>
      <w:r>
        <w:rPr>
          <w:rFonts w:hint="eastAsia"/>
          <w:rtl/>
        </w:rPr>
        <w:t>ه</w:t>
      </w:r>
      <w:r>
        <w:rPr>
          <w:rtl/>
        </w:rPr>
        <w:t xml:space="preserve"> ح</w:t>
      </w:r>
      <w:r>
        <w:rPr>
          <w:rFonts w:hint="cs"/>
          <w:rtl/>
        </w:rPr>
        <w:t>ی</w:t>
      </w:r>
      <w:r>
        <w:rPr>
          <w:rFonts w:hint="eastAsia"/>
          <w:rtl/>
        </w:rPr>
        <w:t>ن</w:t>
      </w:r>
      <w:r>
        <w:rPr>
          <w:rtl/>
        </w:rPr>
        <w:t xml:space="preserve"> </w:t>
      </w:r>
      <w:r>
        <w:rPr>
          <w:rFonts w:hint="cs"/>
          <w:rtl/>
        </w:rPr>
        <w:t>ی</w:t>
      </w:r>
      <w:r>
        <w:rPr>
          <w:rFonts w:hint="eastAsia"/>
          <w:rtl/>
        </w:rPr>
        <w:t>نقضّ،و</w:t>
      </w:r>
      <w:r>
        <w:rPr>
          <w:rtl/>
        </w:rPr>
        <w:t xml:space="preserve"> الحمم بضمّ الحاء و فتح الم</w:t>
      </w:r>
      <w:r>
        <w:rPr>
          <w:rFonts w:hint="cs"/>
          <w:rtl/>
        </w:rPr>
        <w:t>ی</w:t>
      </w:r>
      <w:r>
        <w:rPr>
          <w:rFonts w:hint="eastAsia"/>
          <w:rtl/>
        </w:rPr>
        <w:t>م</w:t>
      </w:r>
      <w:r>
        <w:rPr>
          <w:rtl/>
        </w:rPr>
        <w:t xml:space="preserve">:الرماد و الفحم و کل ما احترق من النار </w:t>
      </w:r>
      <w:r w:rsidRPr="000F2A07">
        <w:rPr>
          <w:rStyle w:val="libFootnotenumChar"/>
          <w:rtl/>
        </w:rPr>
        <w:t>(4)</w:t>
      </w:r>
      <w:r>
        <w:rPr>
          <w:rtl/>
        </w:rPr>
        <w:t xml:space="preserve">. </w:t>
      </w:r>
    </w:p>
    <w:p w:rsidR="00140CA9" w:rsidRDefault="00191CDD" w:rsidP="00191CDD">
      <w:pPr>
        <w:pStyle w:val="libNormal"/>
      </w:pPr>
      <w:r>
        <w:rPr>
          <w:rFonts w:hint="eastAsia"/>
          <w:rtl/>
        </w:rPr>
        <w:t>قال</w:t>
      </w:r>
      <w:r>
        <w:rPr>
          <w:rtl/>
        </w:rPr>
        <w:t xml:space="preserve"> المجلس</w:t>
      </w:r>
      <w:r>
        <w:rPr>
          <w:rFonts w:hint="cs"/>
          <w:rtl/>
        </w:rPr>
        <w:t>ی</w:t>
      </w:r>
      <w:r>
        <w:rPr>
          <w:rtl/>
        </w:rPr>
        <w:t xml:space="preserve">: انّه و إن لم </w:t>
      </w:r>
      <w:r>
        <w:rPr>
          <w:rFonts w:hint="cs"/>
          <w:rtl/>
        </w:rPr>
        <w:t>ی</w:t>
      </w:r>
      <w:r>
        <w:rPr>
          <w:rFonts w:hint="eastAsia"/>
          <w:rtl/>
        </w:rPr>
        <w:t>کن</w:t>
      </w:r>
      <w:r>
        <w:rPr>
          <w:rtl/>
        </w:rPr>
        <w:t xml:space="preserve"> کاملا ف</w:t>
      </w:r>
      <w:r>
        <w:rPr>
          <w:rFonts w:hint="cs"/>
          <w:rtl/>
        </w:rPr>
        <w:t>ی</w:t>
      </w:r>
      <w:r>
        <w:rPr>
          <w:rtl/>
        </w:rPr>
        <w:t xml:space="preserve"> الإ</w:t>
      </w:r>
      <w:r>
        <w:rPr>
          <w:rFonts w:hint="cs"/>
          <w:rtl/>
        </w:rPr>
        <w:t>ی</w:t>
      </w:r>
      <w:r>
        <w:rPr>
          <w:rFonts w:hint="eastAsia"/>
          <w:rtl/>
        </w:rPr>
        <w:t>مان</w:t>
      </w:r>
      <w:r>
        <w:rPr>
          <w:rtl/>
        </w:rPr>
        <w:t xml:space="preserve"> و ال</w:t>
      </w:r>
      <w:r>
        <w:rPr>
          <w:rFonts w:hint="cs"/>
          <w:rtl/>
        </w:rPr>
        <w:t>ی</w:t>
      </w:r>
      <w:r>
        <w:rPr>
          <w:rFonts w:hint="eastAsia"/>
          <w:rtl/>
        </w:rPr>
        <w:t>ق</w:t>
      </w:r>
      <w:r>
        <w:rPr>
          <w:rFonts w:hint="cs"/>
          <w:rtl/>
        </w:rPr>
        <w:t>ی</w:t>
      </w:r>
      <w:r>
        <w:rPr>
          <w:rFonts w:hint="eastAsia"/>
          <w:rtl/>
        </w:rPr>
        <w:t>ن</w:t>
      </w:r>
      <w:r>
        <w:rPr>
          <w:rtl/>
        </w:rPr>
        <w:t xml:space="preserve"> و لا مأذونا ف</w:t>
      </w:r>
      <w:r>
        <w:rPr>
          <w:rFonts w:hint="cs"/>
          <w:rtl/>
        </w:rPr>
        <w:t>ی</w:t>
      </w:r>
      <w:r>
        <w:rPr>
          <w:rFonts w:hint="eastAsia"/>
          <w:rtl/>
        </w:rPr>
        <w:t>ما</w:t>
      </w:r>
      <w:r>
        <w:rPr>
          <w:rtl/>
        </w:rPr>
        <w:t xml:space="preserve"> فعله صر</w:t>
      </w:r>
      <w:r>
        <w:rPr>
          <w:rFonts w:hint="cs"/>
          <w:rtl/>
        </w:rPr>
        <w:t>ی</w:t>
      </w:r>
      <w:r>
        <w:rPr>
          <w:rFonts w:hint="eastAsia"/>
          <w:rtl/>
        </w:rPr>
        <w:t>حا</w:t>
      </w:r>
      <w:r>
        <w:rPr>
          <w:rtl/>
        </w:rPr>
        <w:t xml:space="preserve"> من أئمه الد</w:t>
      </w:r>
      <w:r>
        <w:rPr>
          <w:rFonts w:hint="cs"/>
          <w:rtl/>
        </w:rPr>
        <w:t>ی</w:t>
      </w:r>
      <w:r>
        <w:rPr>
          <w:rFonts w:hint="eastAsia"/>
          <w:rtl/>
        </w:rPr>
        <w:t>ن</w:t>
      </w:r>
      <w:r>
        <w:rPr>
          <w:rtl/>
        </w:rPr>
        <w:t xml:space="preserve"> لکن لما جر</w:t>
      </w:r>
      <w:r>
        <w:rPr>
          <w:rFonts w:hint="cs"/>
          <w:rtl/>
        </w:rPr>
        <w:t>ی</w:t>
      </w:r>
      <w:r>
        <w:rPr>
          <w:rtl/>
        </w:rPr>
        <w:t xml:space="preserve"> عل</w:t>
      </w:r>
      <w:r>
        <w:rPr>
          <w:rFonts w:hint="cs"/>
          <w:rtl/>
        </w:rPr>
        <w:t>ی</w:t>
      </w:r>
      <w:r>
        <w:rPr>
          <w:rtl/>
        </w:rPr>
        <w:t xml:space="preserve"> </w:t>
      </w:r>
      <w:r>
        <w:rPr>
          <w:rFonts w:hint="cs"/>
          <w:rtl/>
        </w:rPr>
        <w:t>ی</w:t>
      </w:r>
      <w:r>
        <w:rPr>
          <w:rFonts w:hint="eastAsia"/>
          <w:rtl/>
        </w:rPr>
        <w:t>د</w:t>
      </w:r>
      <w:r>
        <w:rPr>
          <w:rFonts w:hint="cs"/>
          <w:rtl/>
        </w:rPr>
        <w:t>ی</w:t>
      </w:r>
      <w:r>
        <w:rPr>
          <w:rFonts w:hint="eastAsia"/>
          <w:rtl/>
        </w:rPr>
        <w:t>ه</w:t>
      </w:r>
      <w:r>
        <w:rPr>
          <w:rtl/>
        </w:rPr>
        <w:t xml:space="preserve"> الخ</w:t>
      </w:r>
      <w:r>
        <w:rPr>
          <w:rFonts w:hint="cs"/>
          <w:rtl/>
        </w:rPr>
        <w:t>ی</w:t>
      </w:r>
      <w:r>
        <w:rPr>
          <w:rFonts w:hint="eastAsia"/>
          <w:rtl/>
        </w:rPr>
        <w:t>رات</w:t>
      </w:r>
      <w:r>
        <w:rPr>
          <w:rtl/>
        </w:rPr>
        <w:t xml:space="preserve"> الکث</w:t>
      </w:r>
      <w:r>
        <w:rPr>
          <w:rFonts w:hint="cs"/>
          <w:rtl/>
        </w:rPr>
        <w:t>ی</w:t>
      </w:r>
      <w:r>
        <w:rPr>
          <w:rFonts w:hint="eastAsia"/>
          <w:rtl/>
        </w:rPr>
        <w:t>ره</w:t>
      </w:r>
      <w:r>
        <w:rPr>
          <w:rtl/>
        </w:rPr>
        <w:t xml:space="preserve"> و شف</w:t>
      </w:r>
      <w:r>
        <w:rPr>
          <w:rFonts w:hint="cs"/>
          <w:rtl/>
        </w:rPr>
        <w:t>ی</w:t>
      </w:r>
      <w:r>
        <w:rPr>
          <w:rtl/>
        </w:rPr>
        <w:t xml:space="preserve"> بها صدور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278</w:t>
      </w:r>
      <w:r w:rsidR="00191CDD">
        <w:rPr>
          <w:rtl/>
        </w:rPr>
        <w:t>/4</w:t>
      </w:r>
      <w:r w:rsidR="00140CA9">
        <w:rPr>
          <w:rtl/>
        </w:rPr>
        <w:t>9</w:t>
      </w:r>
      <w:r w:rsidR="00191CDD">
        <w:rPr>
          <w:rtl/>
        </w:rPr>
        <w:t>/</w:t>
      </w:r>
      <w:r w:rsidR="00140CA9">
        <w:rPr>
          <w:rtl/>
        </w:rPr>
        <w:t>10</w:t>
      </w:r>
      <w:r w:rsidR="00191CDD">
        <w:rPr>
          <w:rtl/>
        </w:rPr>
        <w:t>،ج:</w:t>
      </w:r>
      <w:r w:rsidR="00140CA9">
        <w:rPr>
          <w:rtl/>
        </w:rPr>
        <w:t>33</w:t>
      </w:r>
      <w:r w:rsidR="00191CDD">
        <w:rPr>
          <w:rtl/>
        </w:rPr>
        <w:t xml:space="preserve">4/45. </w:t>
      </w:r>
    </w:p>
    <w:p w:rsidR="00140CA9" w:rsidRDefault="00D7268C" w:rsidP="005E32C9">
      <w:pPr>
        <w:pStyle w:val="libFootnote0"/>
      </w:pPr>
      <w:r>
        <w:rPr>
          <w:rtl/>
        </w:rPr>
        <w:t>(2)</w:t>
      </w:r>
      <w:r w:rsidR="00191CDD">
        <w:rPr>
          <w:rtl/>
        </w:rPr>
        <w:t xml:space="preserve"> ق:</w:t>
      </w:r>
      <w:r w:rsidR="00140CA9">
        <w:rPr>
          <w:rtl/>
        </w:rPr>
        <w:t>279</w:t>
      </w:r>
      <w:r w:rsidR="00191CDD">
        <w:rPr>
          <w:rtl/>
        </w:rPr>
        <w:t>/4</w:t>
      </w:r>
      <w:r w:rsidR="00140CA9">
        <w:rPr>
          <w:rtl/>
        </w:rPr>
        <w:t>9</w:t>
      </w:r>
      <w:r w:rsidR="00191CDD">
        <w:rPr>
          <w:rtl/>
        </w:rPr>
        <w:t>/</w:t>
      </w:r>
      <w:r w:rsidR="00140CA9">
        <w:rPr>
          <w:rtl/>
        </w:rPr>
        <w:t>10</w:t>
      </w:r>
      <w:r w:rsidR="00191CDD">
        <w:rPr>
          <w:rtl/>
        </w:rPr>
        <w:t>،ج:</w:t>
      </w:r>
      <w:r w:rsidR="00140CA9">
        <w:rPr>
          <w:rtl/>
        </w:rPr>
        <w:t>337</w:t>
      </w:r>
      <w:r w:rsidR="00191CDD">
        <w:rPr>
          <w:rtl/>
        </w:rPr>
        <w:t xml:space="preserve">/45. </w:t>
      </w:r>
    </w:p>
    <w:p w:rsidR="00140CA9" w:rsidRDefault="00D7268C" w:rsidP="005E32C9">
      <w:pPr>
        <w:pStyle w:val="libFootnote0"/>
      </w:pPr>
      <w:r>
        <w:rPr>
          <w:rtl/>
        </w:rPr>
        <w:t>(3)</w:t>
      </w:r>
      <w:r w:rsidR="00191CDD">
        <w:rPr>
          <w:rtl/>
        </w:rPr>
        <w:t xml:space="preserve"> ق:</w:t>
      </w:r>
      <w:r w:rsidR="00140CA9">
        <w:rPr>
          <w:rtl/>
        </w:rPr>
        <w:t>280</w:t>
      </w:r>
      <w:r w:rsidR="00191CDD">
        <w:rPr>
          <w:rtl/>
        </w:rPr>
        <w:t>/4</w:t>
      </w:r>
      <w:r w:rsidR="00140CA9">
        <w:rPr>
          <w:rtl/>
        </w:rPr>
        <w:t>9</w:t>
      </w:r>
      <w:r w:rsidR="00191CDD">
        <w:rPr>
          <w:rtl/>
        </w:rPr>
        <w:t>/</w:t>
      </w:r>
      <w:r w:rsidR="00140CA9">
        <w:rPr>
          <w:rtl/>
        </w:rPr>
        <w:t>10</w:t>
      </w:r>
      <w:r w:rsidR="00191CDD">
        <w:rPr>
          <w:rtl/>
        </w:rPr>
        <w:t>،ج:</w:t>
      </w:r>
      <w:r w:rsidR="00140CA9">
        <w:rPr>
          <w:rtl/>
        </w:rPr>
        <w:t>339</w:t>
      </w:r>
      <w:r w:rsidR="00191CDD">
        <w:rPr>
          <w:rtl/>
        </w:rPr>
        <w:t xml:space="preserve">/45. </w:t>
      </w:r>
    </w:p>
    <w:p w:rsidR="00D7268C" w:rsidRDefault="00D7268C" w:rsidP="005E32C9">
      <w:pPr>
        <w:pStyle w:val="libFootnote0"/>
        <w:rPr>
          <w:rtl/>
        </w:rPr>
      </w:pPr>
      <w:r>
        <w:rPr>
          <w:rtl/>
        </w:rPr>
        <w:t>(4)</w:t>
      </w:r>
      <w:r w:rsidR="00191CDD">
        <w:rPr>
          <w:rtl/>
        </w:rPr>
        <w:t xml:space="preserve"> ق:</w:t>
      </w:r>
      <w:r w:rsidR="00140CA9">
        <w:rPr>
          <w:rtl/>
        </w:rPr>
        <w:t>281</w:t>
      </w:r>
      <w:r w:rsidR="00191CDD">
        <w:rPr>
          <w:rtl/>
        </w:rPr>
        <w:t>/4</w:t>
      </w:r>
      <w:r w:rsidR="00140CA9">
        <w:rPr>
          <w:rtl/>
        </w:rPr>
        <w:t>9</w:t>
      </w:r>
      <w:r w:rsidR="00191CDD">
        <w:rPr>
          <w:rtl/>
        </w:rPr>
        <w:t>/</w:t>
      </w:r>
      <w:r w:rsidR="00140CA9">
        <w:rPr>
          <w:rtl/>
        </w:rPr>
        <w:t>10</w:t>
      </w:r>
      <w:r w:rsidR="00191CDD">
        <w:rPr>
          <w:rtl/>
        </w:rPr>
        <w:t>،ج:</w:t>
      </w:r>
      <w:r w:rsidR="00140CA9">
        <w:rPr>
          <w:rtl/>
        </w:rPr>
        <w:t>3</w:t>
      </w:r>
      <w:r w:rsidR="00191CDD">
        <w:rPr>
          <w:rtl/>
        </w:rPr>
        <w:t>45/45.</w:t>
      </w:r>
    </w:p>
    <w:p w:rsidR="00D7268C" w:rsidRDefault="00D7268C" w:rsidP="000F2A07">
      <w:pPr>
        <w:pStyle w:val="libNormal"/>
        <w:rPr>
          <w:rtl/>
        </w:rPr>
      </w:pPr>
      <w:r>
        <w:rPr>
          <w:rtl/>
        </w:rPr>
        <w:br w:type="page"/>
      </w:r>
    </w:p>
    <w:p w:rsidR="00140CA9" w:rsidRDefault="00191CDD" w:rsidP="00685B01">
      <w:pPr>
        <w:pStyle w:val="libNormal0"/>
      </w:pPr>
      <w:r>
        <w:rPr>
          <w:rFonts w:hint="eastAsia"/>
          <w:rtl/>
        </w:rPr>
        <w:t>قوم</w:t>
      </w:r>
      <w:r>
        <w:rPr>
          <w:rtl/>
        </w:rPr>
        <w:t xml:space="preserve"> مؤمن</w:t>
      </w:r>
      <w:r>
        <w:rPr>
          <w:rFonts w:hint="cs"/>
          <w:rtl/>
        </w:rPr>
        <w:t>ی</w:t>
      </w:r>
      <w:r>
        <w:rPr>
          <w:rFonts w:hint="eastAsia"/>
          <w:rtl/>
        </w:rPr>
        <w:t>ن</w:t>
      </w:r>
      <w:r>
        <w:rPr>
          <w:rtl/>
        </w:rPr>
        <w:t xml:space="preserve"> کانت عاقبه أمره آ</w:t>
      </w:r>
      <w:r>
        <w:rPr>
          <w:rFonts w:hint="cs"/>
          <w:rtl/>
        </w:rPr>
        <w:t>ی</w:t>
      </w:r>
      <w:r>
        <w:rPr>
          <w:rFonts w:hint="eastAsia"/>
          <w:rtl/>
        </w:rPr>
        <w:t>له</w:t>
      </w:r>
      <w:r>
        <w:rPr>
          <w:rtl/>
        </w:rPr>
        <w:t xml:space="preserve"> ال</w:t>
      </w:r>
      <w:r>
        <w:rPr>
          <w:rFonts w:hint="cs"/>
          <w:rtl/>
        </w:rPr>
        <w:t>ی</w:t>
      </w:r>
      <w:r>
        <w:rPr>
          <w:rtl/>
        </w:rPr>
        <w:t xml:space="preserve"> النجاه،فدخل بذلک تحت قوله تعال</w:t>
      </w:r>
      <w:r>
        <w:rPr>
          <w:rFonts w:hint="cs"/>
          <w:rtl/>
        </w:rPr>
        <w:t>ی</w:t>
      </w:r>
      <w:r>
        <w:rPr>
          <w:rtl/>
        </w:rPr>
        <w:t xml:space="preserve">: </w:t>
      </w:r>
      <w:r w:rsidR="00090BC1" w:rsidRPr="00090BC1">
        <w:rPr>
          <w:rStyle w:val="libAlaemChar"/>
          <w:rFonts w:hint="eastAsia"/>
          <w:rtl/>
        </w:rPr>
        <w:t>(</w:t>
      </w:r>
      <w:r w:rsidRPr="00685B01">
        <w:rPr>
          <w:rStyle w:val="libAieChar"/>
          <w:rFonts w:hint="eastAsia"/>
          <w:rtl/>
        </w:rPr>
        <w:t>وَ</w:t>
      </w:r>
      <w:r w:rsidRPr="00685B01">
        <w:rPr>
          <w:rStyle w:val="libAieChar"/>
          <w:rtl/>
        </w:rPr>
        <w:t xml:space="preserve"> آخَرُونَ اعْتَرَفُوا</w:t>
      </w:r>
      <w:r w:rsidR="00090BC1" w:rsidRPr="00090BC1">
        <w:rPr>
          <w:rStyle w:val="libAlaemChar"/>
          <w:rtl/>
        </w:rPr>
        <w:t>)</w:t>
      </w:r>
      <w:r>
        <w:rPr>
          <w:rtl/>
        </w:rPr>
        <w:t xml:space="preserve"> </w:t>
      </w:r>
      <w:r w:rsidRPr="000F2A07">
        <w:rPr>
          <w:rStyle w:val="libFootnotenumChar"/>
          <w:rtl/>
        </w:rPr>
        <w:t>(1)</w:t>
      </w:r>
      <w:r>
        <w:rPr>
          <w:rFonts w:hint="eastAsia"/>
          <w:rtl/>
        </w:rPr>
        <w:t>الآ</w:t>
      </w:r>
      <w:r>
        <w:rPr>
          <w:rFonts w:hint="cs"/>
          <w:rtl/>
        </w:rPr>
        <w:t>ی</w:t>
      </w:r>
      <w:r>
        <w:rPr>
          <w:rFonts w:hint="eastAsia"/>
          <w:rtl/>
        </w:rPr>
        <w:t>ه،ثمّ</w:t>
      </w:r>
      <w:r>
        <w:rPr>
          <w:rtl/>
        </w:rPr>
        <w:t xml:space="preserve"> قال:أنا ف</w:t>
      </w:r>
      <w:r>
        <w:rPr>
          <w:rFonts w:hint="cs"/>
          <w:rtl/>
        </w:rPr>
        <w:t>ی</w:t>
      </w:r>
      <w:r>
        <w:rPr>
          <w:rtl/>
        </w:rPr>
        <w:t xml:space="preserve"> شأنه من المتوقّف</w:t>
      </w:r>
      <w:r>
        <w:rPr>
          <w:rFonts w:hint="cs"/>
          <w:rtl/>
        </w:rPr>
        <w:t>ی</w:t>
      </w:r>
      <w:r>
        <w:rPr>
          <w:rFonts w:hint="eastAsia"/>
          <w:rtl/>
        </w:rPr>
        <w:t>ن</w:t>
      </w:r>
      <w:r>
        <w:rPr>
          <w:rtl/>
        </w:rPr>
        <w:t xml:space="preserve"> و إن کان الأشهر ب</w:t>
      </w:r>
      <w:r>
        <w:rPr>
          <w:rFonts w:hint="cs"/>
          <w:rtl/>
        </w:rPr>
        <w:t>ی</w:t>
      </w:r>
      <w:r>
        <w:rPr>
          <w:rFonts w:hint="eastAsia"/>
          <w:rtl/>
        </w:rPr>
        <w:t>ن</w:t>
      </w:r>
      <w:r>
        <w:rPr>
          <w:rtl/>
        </w:rPr>
        <w:t xml:space="preserve"> أصحابنا انّه من المشکور</w:t>
      </w:r>
      <w:r>
        <w:rPr>
          <w:rFonts w:hint="cs"/>
          <w:rtl/>
        </w:rPr>
        <w:t>ی</w:t>
      </w:r>
      <w:r>
        <w:rPr>
          <w:rFonts w:hint="eastAsia"/>
          <w:rtl/>
        </w:rPr>
        <w:t>ن</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ما</w:t>
      </w:r>
      <w:r>
        <w:rPr>
          <w:rtl/>
        </w:rPr>
        <w:t xml:space="preserve"> ورد ف</w:t>
      </w:r>
      <w:r>
        <w:rPr>
          <w:rFonts w:hint="cs"/>
          <w:rtl/>
        </w:rPr>
        <w:t>ی</w:t>
      </w:r>
      <w:r>
        <w:rPr>
          <w:rtl/>
        </w:rPr>
        <w:t xml:space="preserve"> ذمّه بأنّه کان </w:t>
      </w:r>
      <w:r>
        <w:rPr>
          <w:rFonts w:hint="cs"/>
          <w:rtl/>
        </w:rPr>
        <w:t>ی</w:t>
      </w:r>
      <w:r>
        <w:rPr>
          <w:rFonts w:hint="eastAsia"/>
          <w:rtl/>
        </w:rPr>
        <w:t>کذب</w:t>
      </w:r>
      <w:r>
        <w:rPr>
          <w:rtl/>
        </w:rPr>
        <w:t xml:space="preserve"> عل</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w:t>
      </w:r>
      <w:r w:rsidRPr="000F2A07">
        <w:rPr>
          <w:rStyle w:val="libFootnotenumChar"/>
          <w:rtl/>
        </w:rPr>
        <w:t>(3)</w:t>
      </w:r>
      <w:r>
        <w:rPr>
          <w:rtl/>
        </w:rPr>
        <w:t xml:space="preserve">. </w:t>
      </w:r>
    </w:p>
    <w:p w:rsidR="00685B01" w:rsidRDefault="00191CDD" w:rsidP="00685B01">
      <w:pPr>
        <w:pStyle w:val="libCenterBold1"/>
        <w:rPr>
          <w:rtl/>
        </w:rPr>
      </w:pPr>
      <w:r>
        <w:rPr>
          <w:rFonts w:hint="eastAsia"/>
          <w:rtl/>
        </w:rPr>
        <w:t>ما</w:t>
      </w:r>
      <w:r>
        <w:rPr>
          <w:rtl/>
        </w:rPr>
        <w:t xml:space="preserve"> </w:t>
      </w:r>
      <w:r>
        <w:rPr>
          <w:rFonts w:hint="cs"/>
          <w:rtl/>
        </w:rPr>
        <w:t>ی</w:t>
      </w:r>
      <w:r>
        <w:rPr>
          <w:rFonts w:hint="eastAsia"/>
          <w:rtl/>
        </w:rPr>
        <w:t>ظهر</w:t>
      </w:r>
      <w:r>
        <w:rPr>
          <w:rtl/>
        </w:rPr>
        <w:t xml:space="preserve"> منه مدح المختار</w:t>
      </w:r>
    </w:p>
    <w:p w:rsidR="00685B01" w:rsidRDefault="00191CDD" w:rsidP="00685B01">
      <w:pPr>
        <w:pStyle w:val="libNormal"/>
        <w:rPr>
          <w:rtl/>
        </w:rPr>
      </w:pPr>
      <w:r w:rsidRPr="00685B01">
        <w:rPr>
          <w:rStyle w:val="libBold1Char"/>
          <w:rFonts w:hint="eastAsia"/>
          <w:rtl/>
        </w:rPr>
        <w:t>رجال</w:t>
      </w:r>
      <w:r w:rsidRPr="00685B01">
        <w:rPr>
          <w:rStyle w:val="libBold1Char"/>
          <w:rtl/>
        </w:rPr>
        <w:t xml:space="preserve"> الکشّ</w:t>
      </w:r>
      <w:r w:rsidRPr="00685B01">
        <w:rPr>
          <w:rStyle w:val="libBold1Char"/>
          <w:rFonts w:hint="cs"/>
          <w:rtl/>
        </w:rPr>
        <w:t>یّ</w:t>
      </w:r>
      <w:r>
        <w:rPr>
          <w:rtl/>
        </w:rPr>
        <w:t>:عن أب</w:t>
      </w:r>
      <w:r>
        <w:rPr>
          <w:rFonts w:hint="cs"/>
          <w:rtl/>
        </w:rPr>
        <w:t>ی</w:t>
      </w:r>
      <w:r>
        <w:rPr>
          <w:rtl/>
        </w:rPr>
        <w:t xml:space="preserve"> جعفر </w:t>
      </w:r>
      <w:r w:rsidR="00F2741C" w:rsidRPr="00F2741C">
        <w:rPr>
          <w:rStyle w:val="libAlaemChar"/>
          <w:rtl/>
        </w:rPr>
        <w:t>عليه‌السلام</w:t>
      </w:r>
      <w:r>
        <w:rPr>
          <w:rtl/>
        </w:rPr>
        <w:t xml:space="preserve"> قال: لا تسبّوا المختار فانّه قد قتل قتلتنا و طلب بثارنا و زوّج أراملنا و قسّم ف</w:t>
      </w:r>
      <w:r>
        <w:rPr>
          <w:rFonts w:hint="cs"/>
          <w:rtl/>
        </w:rPr>
        <w:t>ی</w:t>
      </w:r>
      <w:r>
        <w:rPr>
          <w:rFonts w:hint="eastAsia"/>
          <w:rtl/>
        </w:rPr>
        <w:t>نا</w:t>
      </w:r>
      <w:r>
        <w:rPr>
          <w:rtl/>
        </w:rPr>
        <w:t xml:space="preserve"> المال عل</w:t>
      </w:r>
      <w:r>
        <w:rPr>
          <w:rFonts w:hint="cs"/>
          <w:rtl/>
        </w:rPr>
        <w:t>ی</w:t>
      </w:r>
      <w:r>
        <w:rPr>
          <w:rtl/>
        </w:rPr>
        <w:t xml:space="preserve"> العسره.</w:t>
      </w:r>
    </w:p>
    <w:p w:rsidR="00685B01" w:rsidRDefault="00191CDD" w:rsidP="00685B01">
      <w:pPr>
        <w:pStyle w:val="libNormal"/>
        <w:rPr>
          <w:rtl/>
        </w:rPr>
      </w:pPr>
      <w:r w:rsidRPr="00685B01">
        <w:rPr>
          <w:rStyle w:val="libBold1Char"/>
          <w:rFonts w:hint="eastAsia"/>
          <w:rtl/>
        </w:rPr>
        <w:t>رجال</w:t>
      </w:r>
      <w:r w:rsidRPr="00685B01">
        <w:rPr>
          <w:rStyle w:val="libBold1Char"/>
          <w:rtl/>
        </w:rPr>
        <w:t xml:space="preserve"> الکشّ</w:t>
      </w:r>
      <w:r w:rsidRPr="00685B01">
        <w:rPr>
          <w:rStyle w:val="libBold1Char"/>
          <w:rFonts w:hint="cs"/>
          <w:rtl/>
        </w:rPr>
        <w:t>یّ</w:t>
      </w:r>
      <w:r>
        <w:rPr>
          <w:rtl/>
        </w:rPr>
        <w:t>:قول أب</w:t>
      </w:r>
      <w:r>
        <w:rPr>
          <w:rFonts w:hint="cs"/>
          <w:rtl/>
        </w:rPr>
        <w:t>ی</w:t>
      </w:r>
      <w:r>
        <w:rPr>
          <w:rtl/>
        </w:rPr>
        <w:t xml:space="preserve"> جعفر </w:t>
      </w:r>
      <w:r w:rsidR="00F2741C" w:rsidRPr="00F2741C">
        <w:rPr>
          <w:rStyle w:val="libAlaemChar"/>
          <w:rtl/>
        </w:rPr>
        <w:t>عليه‌السلام</w:t>
      </w:r>
      <w:r>
        <w:rPr>
          <w:rtl/>
        </w:rPr>
        <w:t xml:space="preserve"> لأب</w:t>
      </w:r>
      <w:r>
        <w:rPr>
          <w:rFonts w:hint="cs"/>
          <w:rtl/>
        </w:rPr>
        <w:t>ی</w:t>
      </w:r>
      <w:r>
        <w:rPr>
          <w:rtl/>
        </w:rPr>
        <w:t xml:space="preserve"> محمّد الحکم بن المختار: رحم اللّه أباک رحم اللّه أباک ما ترک لنا حقّا عند أحد الاّ طلبه،قتل قتلتنا و طلب بدمائنا.</w:t>
      </w:r>
    </w:p>
    <w:p w:rsidR="00685B01" w:rsidRDefault="00191CDD" w:rsidP="00685B01">
      <w:pPr>
        <w:pStyle w:val="libNormal"/>
        <w:rPr>
          <w:rtl/>
        </w:rPr>
      </w:pPr>
      <w:r w:rsidRPr="00685B01">
        <w:rPr>
          <w:rStyle w:val="libBold1Char"/>
          <w:rFonts w:hint="eastAsia"/>
          <w:rtl/>
        </w:rPr>
        <w:t>رجال</w:t>
      </w:r>
      <w:r w:rsidRPr="00685B01">
        <w:rPr>
          <w:rStyle w:val="libBold1Char"/>
          <w:rtl/>
        </w:rPr>
        <w:t xml:space="preserve"> الکشّ</w:t>
      </w:r>
      <w:r w:rsidRPr="00685B01">
        <w:rPr>
          <w:rStyle w:val="libBold1Char"/>
          <w:rFonts w:hint="cs"/>
          <w:rtl/>
        </w:rPr>
        <w:t>یّ</w:t>
      </w:r>
      <w:r>
        <w:rPr>
          <w:rtl/>
        </w:rPr>
        <w:t>:عن الأصبغ قال: رأ</w:t>
      </w:r>
      <w:r>
        <w:rPr>
          <w:rFonts w:hint="cs"/>
          <w:rtl/>
        </w:rPr>
        <w:t>ی</w:t>
      </w:r>
      <w:r>
        <w:rPr>
          <w:rFonts w:hint="eastAsia"/>
          <w:rtl/>
        </w:rPr>
        <w:t>ت</w:t>
      </w:r>
      <w:r>
        <w:rPr>
          <w:rtl/>
        </w:rPr>
        <w:t xml:space="preserve"> المختار عل</w:t>
      </w:r>
      <w:r>
        <w:rPr>
          <w:rFonts w:hint="cs"/>
          <w:rtl/>
        </w:rPr>
        <w:t>ی</w:t>
      </w:r>
      <w:r>
        <w:rPr>
          <w:rtl/>
        </w:rPr>
        <w:t xml:space="preserve"> فخذ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هو </w:t>
      </w:r>
      <w:r>
        <w:rPr>
          <w:rFonts w:hint="cs"/>
          <w:rtl/>
        </w:rPr>
        <w:t>ی</w:t>
      </w:r>
      <w:r>
        <w:rPr>
          <w:rFonts w:hint="eastAsia"/>
          <w:rtl/>
        </w:rPr>
        <w:t>مسح</w:t>
      </w:r>
      <w:r>
        <w:rPr>
          <w:rtl/>
        </w:rPr>
        <w:t xml:space="preserve"> رأسه و </w:t>
      </w:r>
      <w:r>
        <w:rPr>
          <w:rFonts w:hint="cs"/>
          <w:rtl/>
        </w:rPr>
        <w:t>ی</w:t>
      </w:r>
      <w:r>
        <w:rPr>
          <w:rFonts w:hint="eastAsia"/>
          <w:rtl/>
        </w:rPr>
        <w:t>قول</w:t>
      </w:r>
      <w:r>
        <w:rPr>
          <w:rtl/>
        </w:rPr>
        <w:t>:</w:t>
      </w:r>
      <w:r>
        <w:rPr>
          <w:rFonts w:hint="cs"/>
          <w:rtl/>
        </w:rPr>
        <w:t>ی</w:t>
      </w:r>
      <w:r>
        <w:rPr>
          <w:rFonts w:hint="eastAsia"/>
          <w:rtl/>
        </w:rPr>
        <w:t>اک</w:t>
      </w:r>
      <w:r>
        <w:rPr>
          <w:rFonts w:hint="cs"/>
          <w:rtl/>
        </w:rPr>
        <w:t>ی</w:t>
      </w:r>
      <w:r>
        <w:rPr>
          <w:rFonts w:hint="eastAsia"/>
          <w:rtl/>
        </w:rPr>
        <w:t>س</w:t>
      </w:r>
      <w:r>
        <w:rPr>
          <w:rtl/>
        </w:rPr>
        <w:t xml:space="preserve"> </w:t>
      </w:r>
      <w:r>
        <w:rPr>
          <w:rFonts w:hint="cs"/>
          <w:rtl/>
        </w:rPr>
        <w:t>ی</w:t>
      </w:r>
      <w:r>
        <w:rPr>
          <w:rFonts w:hint="eastAsia"/>
          <w:rtl/>
        </w:rPr>
        <w:t>اک</w:t>
      </w:r>
      <w:r>
        <w:rPr>
          <w:rFonts w:hint="cs"/>
          <w:rtl/>
        </w:rPr>
        <w:t>ی</w:t>
      </w:r>
      <w:r>
        <w:rPr>
          <w:rFonts w:hint="eastAsia"/>
          <w:rtl/>
        </w:rPr>
        <w:t>س</w:t>
      </w:r>
      <w:r>
        <w:rPr>
          <w:rtl/>
        </w:rPr>
        <w:t>.</w:t>
      </w:r>
    </w:p>
    <w:p w:rsidR="00685B01" w:rsidRDefault="00191CDD" w:rsidP="00685B01">
      <w:pPr>
        <w:pStyle w:val="libNormal"/>
        <w:rPr>
          <w:rtl/>
        </w:rPr>
      </w:pPr>
      <w:r w:rsidRPr="00685B01">
        <w:rPr>
          <w:rStyle w:val="libBold1Char"/>
          <w:rFonts w:hint="eastAsia"/>
          <w:rtl/>
        </w:rPr>
        <w:t>رجال</w:t>
      </w:r>
      <w:r w:rsidRPr="00685B01">
        <w:rPr>
          <w:rStyle w:val="libBold1Char"/>
          <w:rtl/>
        </w:rPr>
        <w:t xml:space="preserve"> الکشّ</w:t>
      </w:r>
      <w:r w:rsidRPr="00685B01">
        <w:rPr>
          <w:rStyle w:val="libBold1Char"/>
          <w:rFonts w:hint="cs"/>
          <w:rtl/>
        </w:rPr>
        <w:t>یّ</w:t>
      </w:r>
      <w:r>
        <w:rPr>
          <w:rtl/>
        </w:rPr>
        <w:t>: لمّا أت</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رأس إبن ز</w:t>
      </w:r>
      <w:r>
        <w:rPr>
          <w:rFonts w:hint="cs"/>
          <w:rtl/>
        </w:rPr>
        <w:t>ی</w:t>
      </w:r>
      <w:r>
        <w:rPr>
          <w:rFonts w:hint="eastAsia"/>
          <w:rtl/>
        </w:rPr>
        <w:t>اد</w:t>
      </w:r>
      <w:r>
        <w:rPr>
          <w:rtl/>
        </w:rPr>
        <w:t xml:space="preserve"> و رأس عمر بن سعد خرّ ساجدا و قال:الحمد للّه الذ</w:t>
      </w:r>
      <w:r>
        <w:rPr>
          <w:rFonts w:hint="cs"/>
          <w:rtl/>
        </w:rPr>
        <w:t>ی</w:t>
      </w:r>
      <w:r>
        <w:rPr>
          <w:rtl/>
        </w:rPr>
        <w:t xml:space="preserve"> أدرک ل</w:t>
      </w:r>
      <w:r>
        <w:rPr>
          <w:rFonts w:hint="cs"/>
          <w:rtl/>
        </w:rPr>
        <w:t>ی</w:t>
      </w:r>
      <w:r>
        <w:rPr>
          <w:rtl/>
        </w:rPr>
        <w:t xml:space="preserve"> ثأر</w:t>
      </w:r>
      <w:r>
        <w:rPr>
          <w:rFonts w:hint="cs"/>
          <w:rtl/>
        </w:rPr>
        <w:t>ی</w:t>
      </w:r>
      <w:r>
        <w:rPr>
          <w:rtl/>
        </w:rPr>
        <w:t xml:space="preserve"> من أعدائ</w:t>
      </w:r>
      <w:r>
        <w:rPr>
          <w:rFonts w:hint="cs"/>
          <w:rtl/>
        </w:rPr>
        <w:t>ی</w:t>
      </w:r>
      <w:r>
        <w:rPr>
          <w:rtl/>
        </w:rPr>
        <w:t xml:space="preserve"> و جز</w:t>
      </w:r>
      <w:r>
        <w:rPr>
          <w:rFonts w:hint="cs"/>
          <w:rtl/>
        </w:rPr>
        <w:t>ی</w:t>
      </w:r>
      <w:r>
        <w:rPr>
          <w:rtl/>
        </w:rPr>
        <w:t xml:space="preserve"> المختار خ</w:t>
      </w:r>
      <w:r>
        <w:rPr>
          <w:rFonts w:hint="cs"/>
          <w:rtl/>
        </w:rPr>
        <w:t>ی</w:t>
      </w:r>
      <w:r>
        <w:rPr>
          <w:rFonts w:hint="eastAsia"/>
          <w:rtl/>
        </w:rPr>
        <w:t>را</w:t>
      </w:r>
      <w:r>
        <w:rPr>
          <w:rtl/>
        </w:rPr>
        <w:t>.</w:t>
      </w:r>
    </w:p>
    <w:p w:rsidR="00685B01" w:rsidRDefault="00191CDD" w:rsidP="00685B01">
      <w:pPr>
        <w:pStyle w:val="libNormal"/>
        <w:rPr>
          <w:rtl/>
        </w:rPr>
      </w:pPr>
      <w:r w:rsidRPr="00685B01">
        <w:rPr>
          <w:rStyle w:val="libBold1Char"/>
          <w:rFonts w:hint="eastAsia"/>
          <w:rtl/>
        </w:rPr>
        <w:t>رجال</w:t>
      </w:r>
      <w:r w:rsidRPr="00685B01">
        <w:rPr>
          <w:rStyle w:val="libBold1Char"/>
          <w:rtl/>
        </w:rPr>
        <w:t xml:space="preserve"> الکشّ</w:t>
      </w:r>
      <w:r w:rsidRPr="00685B01">
        <w:rPr>
          <w:rStyle w:val="libBold1Char"/>
          <w:rFonts w:hint="cs"/>
          <w:rtl/>
        </w:rPr>
        <w:t>یّ</w:t>
      </w:r>
      <w:r>
        <w:rPr>
          <w:rtl/>
        </w:rPr>
        <w:t>:عن أب</w:t>
      </w:r>
      <w:r>
        <w:rPr>
          <w:rFonts w:hint="cs"/>
          <w:rtl/>
        </w:rPr>
        <w:t>ی</w:t>
      </w:r>
      <w:r>
        <w:rPr>
          <w:rtl/>
        </w:rPr>
        <w:t xml:space="preserve"> عبد اللّه </w:t>
      </w:r>
      <w:r w:rsidR="00F2741C" w:rsidRPr="00F2741C">
        <w:rPr>
          <w:rStyle w:val="libAlaemChar"/>
          <w:rtl/>
        </w:rPr>
        <w:t>عليه‌السلام</w:t>
      </w:r>
      <w:r>
        <w:rPr>
          <w:rtl/>
        </w:rPr>
        <w:t xml:space="preserve"> قال: ما امتشطت ف</w:t>
      </w:r>
      <w:r>
        <w:rPr>
          <w:rFonts w:hint="cs"/>
          <w:rtl/>
        </w:rPr>
        <w:t>ی</w:t>
      </w:r>
      <w:r>
        <w:rPr>
          <w:rFonts w:hint="eastAsia"/>
          <w:rtl/>
        </w:rPr>
        <w:t>نا</w:t>
      </w:r>
      <w:r>
        <w:rPr>
          <w:rtl/>
        </w:rPr>
        <w:t xml:space="preserve"> هاشم</w:t>
      </w:r>
      <w:r>
        <w:rPr>
          <w:rFonts w:hint="cs"/>
          <w:rtl/>
        </w:rPr>
        <w:t>یّ</w:t>
      </w:r>
      <w:r>
        <w:rPr>
          <w:rFonts w:hint="eastAsia"/>
          <w:rtl/>
        </w:rPr>
        <w:t>ه</w:t>
      </w:r>
      <w:r>
        <w:rPr>
          <w:rtl/>
        </w:rPr>
        <w:t xml:space="preserve"> و لا اختضبت حت</w:t>
      </w:r>
      <w:r>
        <w:rPr>
          <w:rFonts w:hint="cs"/>
          <w:rtl/>
        </w:rPr>
        <w:t>ی</w:t>
      </w:r>
      <w:r>
        <w:rPr>
          <w:rtl/>
        </w:rPr>
        <w:t xml:space="preserve"> بعث ال</w:t>
      </w:r>
      <w:r>
        <w:rPr>
          <w:rFonts w:hint="cs"/>
          <w:rtl/>
        </w:rPr>
        <w:t>ی</w:t>
      </w:r>
      <w:r>
        <w:rPr>
          <w:rFonts w:hint="eastAsia"/>
          <w:rtl/>
        </w:rPr>
        <w:t>نا</w:t>
      </w:r>
      <w:r>
        <w:rPr>
          <w:rtl/>
        </w:rPr>
        <w:t xml:space="preserve"> المختار برؤوس الذ</w:t>
      </w:r>
      <w:r>
        <w:rPr>
          <w:rFonts w:hint="cs"/>
          <w:rtl/>
        </w:rPr>
        <w:t>ی</w:t>
      </w:r>
      <w:r>
        <w:rPr>
          <w:rFonts w:hint="eastAsia"/>
          <w:rtl/>
        </w:rPr>
        <w:t>ن</w:t>
      </w:r>
      <w:r>
        <w:rPr>
          <w:rtl/>
        </w:rPr>
        <w:t xml:space="preserve"> قتلوا الحس</w:t>
      </w:r>
      <w:r>
        <w:rPr>
          <w:rFonts w:hint="cs"/>
          <w:rtl/>
        </w:rPr>
        <w:t>ی</w:t>
      </w:r>
      <w:r>
        <w:rPr>
          <w:rFonts w:hint="eastAsia"/>
          <w:rtl/>
        </w:rPr>
        <w:t>ن</w:t>
      </w:r>
      <w:r>
        <w:rPr>
          <w:rtl/>
        </w:rPr>
        <w:t xml:space="preserve"> </w:t>
      </w:r>
      <w:r w:rsidR="00F2741C" w:rsidRPr="00F2741C">
        <w:rPr>
          <w:rStyle w:val="libAlaemChar"/>
          <w:rtl/>
        </w:rPr>
        <w:t>عليه‌السلام</w:t>
      </w:r>
      <w:r>
        <w:rPr>
          <w:rtl/>
        </w:rPr>
        <w:t>.</w:t>
      </w:r>
    </w:p>
    <w:p w:rsidR="00140CA9" w:rsidRDefault="00191CDD" w:rsidP="00685B01">
      <w:pPr>
        <w:pStyle w:val="libNormal"/>
      </w:pPr>
      <w:r w:rsidRPr="00685B01">
        <w:rPr>
          <w:rStyle w:val="libBold1Char"/>
          <w:rFonts w:hint="eastAsia"/>
          <w:rtl/>
        </w:rPr>
        <w:t>رجال</w:t>
      </w:r>
      <w:r w:rsidRPr="00685B01">
        <w:rPr>
          <w:rStyle w:val="libBold1Char"/>
          <w:rtl/>
        </w:rPr>
        <w:t xml:space="preserve"> الکشّ</w:t>
      </w:r>
      <w:r w:rsidRPr="00685B01">
        <w:rPr>
          <w:rStyle w:val="libBold1Char"/>
          <w:rFonts w:hint="cs"/>
          <w:rtl/>
        </w:rPr>
        <w:t>یّ</w:t>
      </w:r>
      <w:r>
        <w:rPr>
          <w:rtl/>
        </w:rPr>
        <w:t>: بعث المختار عشر</w:t>
      </w:r>
      <w:r>
        <w:rPr>
          <w:rFonts w:hint="cs"/>
          <w:rtl/>
        </w:rPr>
        <w:t>ی</w:t>
      </w:r>
      <w:r>
        <w:rPr>
          <w:rFonts w:hint="eastAsia"/>
          <w:rtl/>
        </w:rPr>
        <w:t>ن</w:t>
      </w:r>
      <w:r>
        <w:rPr>
          <w:rtl/>
        </w:rPr>
        <w:t xml:space="preserve"> ألف د</w:t>
      </w:r>
      <w:r>
        <w:rPr>
          <w:rFonts w:hint="cs"/>
          <w:rtl/>
        </w:rPr>
        <w:t>ی</w:t>
      </w:r>
      <w:r>
        <w:rPr>
          <w:rFonts w:hint="eastAsia"/>
          <w:rtl/>
        </w:rPr>
        <w:t>نار</w:t>
      </w:r>
      <w:r>
        <w:rPr>
          <w:rtl/>
        </w:rPr>
        <w:t xml:space="preserve"> ال</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 فقبلها و بن</w:t>
      </w:r>
      <w:r>
        <w:rPr>
          <w:rFonts w:hint="cs"/>
          <w:rtl/>
        </w:rPr>
        <w:t>ی</w:t>
      </w:r>
      <w:r>
        <w:rPr>
          <w:rtl/>
        </w:rPr>
        <w:t xml:space="preserve"> بها دار عق</w:t>
      </w:r>
      <w:r>
        <w:rPr>
          <w:rFonts w:hint="cs"/>
          <w:rtl/>
        </w:rPr>
        <w:t>ی</w:t>
      </w:r>
      <w:r>
        <w:rPr>
          <w:rFonts w:hint="eastAsia"/>
          <w:rtl/>
        </w:rPr>
        <w:t>ل</w:t>
      </w:r>
      <w:r>
        <w:rPr>
          <w:rtl/>
        </w:rPr>
        <w:t xml:space="preserve"> و دارهم الت</w:t>
      </w:r>
      <w:r>
        <w:rPr>
          <w:rFonts w:hint="cs"/>
          <w:rtl/>
        </w:rPr>
        <w:t>ی</w:t>
      </w:r>
      <w:r>
        <w:rPr>
          <w:rtl/>
        </w:rPr>
        <w:t xml:space="preserve"> هدمت </w:t>
      </w:r>
      <w:r w:rsidRPr="000F2A07">
        <w:rPr>
          <w:rStyle w:val="libFootnotenumChar"/>
          <w:rtl/>
        </w:rPr>
        <w:t>(4)</w:t>
      </w:r>
      <w:r>
        <w:rPr>
          <w:rtl/>
        </w:rPr>
        <w:t xml:space="preserve">. </w:t>
      </w:r>
    </w:p>
    <w:p w:rsidR="00D7268C" w:rsidRDefault="00191CDD" w:rsidP="00191CDD">
      <w:pPr>
        <w:pStyle w:val="libNormal"/>
      </w:pPr>
      <w:r>
        <w:rPr>
          <w:rFonts w:hint="eastAsia"/>
          <w:rtl/>
        </w:rPr>
        <w:t>قول</w:t>
      </w:r>
      <w:r>
        <w:rPr>
          <w:rtl/>
        </w:rPr>
        <w:t xml:space="preserve"> م</w:t>
      </w:r>
      <w:r>
        <w:rPr>
          <w:rFonts w:hint="cs"/>
          <w:rtl/>
        </w:rPr>
        <w:t>ی</w:t>
      </w:r>
      <w:r>
        <w:rPr>
          <w:rFonts w:hint="eastAsia"/>
          <w:rtl/>
        </w:rPr>
        <w:t>ثم</w:t>
      </w:r>
      <w:r>
        <w:rPr>
          <w:rtl/>
        </w:rPr>
        <w:t xml:space="preserve"> التمار للمختار و هما ف</w:t>
      </w:r>
      <w:r>
        <w:rPr>
          <w:rFonts w:hint="cs"/>
          <w:rtl/>
        </w:rPr>
        <w:t>ی</w:t>
      </w:r>
      <w:r>
        <w:rPr>
          <w:rtl/>
        </w:rPr>
        <w:t xml:space="preserve"> حبس ابن ز</w:t>
      </w:r>
      <w:r>
        <w:rPr>
          <w:rFonts w:hint="cs"/>
          <w:rtl/>
        </w:rPr>
        <w:t>ی</w:t>
      </w:r>
      <w:r>
        <w:rPr>
          <w:rFonts w:hint="eastAsia"/>
          <w:rtl/>
        </w:rPr>
        <w:t>اد</w:t>
      </w:r>
      <w:r>
        <w:rPr>
          <w:rtl/>
        </w:rPr>
        <w:t xml:space="preserve">:انّک تفلت و تخرج ثائرا بدم </w:t>
      </w:r>
    </w:p>
    <w:p w:rsidR="00685B01" w:rsidRDefault="00685B01" w:rsidP="00685B01">
      <w:pPr>
        <w:pStyle w:val="libLine"/>
        <w:rPr>
          <w:rtl/>
        </w:rPr>
      </w:pPr>
      <w:r>
        <w:rPr>
          <w:rFonts w:hint="eastAsia"/>
          <w:rtl/>
        </w:rPr>
        <w:t>____________________</w:t>
      </w:r>
    </w:p>
    <w:p w:rsidR="00140CA9" w:rsidRDefault="00D7268C" w:rsidP="00685B01">
      <w:pPr>
        <w:pStyle w:val="libFootnote0"/>
      </w:pPr>
      <w:r w:rsidRPr="00685B01">
        <w:rPr>
          <w:rtl/>
        </w:rPr>
        <w:t>(1)</w:t>
      </w:r>
      <w:r w:rsidR="00191CDD">
        <w:rPr>
          <w:rtl/>
        </w:rPr>
        <w:t xml:space="preserve"> سوره التوبه/الآ</w:t>
      </w:r>
      <w:r w:rsidR="00191CDD">
        <w:rPr>
          <w:rFonts w:hint="cs"/>
          <w:rtl/>
        </w:rPr>
        <w:t>ی</w:t>
      </w:r>
      <w:r w:rsidR="00191CDD">
        <w:rPr>
          <w:rFonts w:hint="eastAsia"/>
          <w:rtl/>
        </w:rPr>
        <w:t>ه</w:t>
      </w:r>
      <w:r w:rsidR="00191CDD">
        <w:rPr>
          <w:rtl/>
        </w:rPr>
        <w:t xml:space="preserve"> </w:t>
      </w:r>
      <w:r w:rsidR="00140CA9">
        <w:rPr>
          <w:rtl/>
        </w:rPr>
        <w:t>102</w:t>
      </w:r>
      <w:r w:rsidR="00191CDD">
        <w:rPr>
          <w:rtl/>
        </w:rPr>
        <w:t xml:space="preserve">. </w:t>
      </w:r>
    </w:p>
    <w:p w:rsidR="00140CA9" w:rsidRDefault="00D7268C" w:rsidP="00685B01">
      <w:pPr>
        <w:pStyle w:val="libFootnote0"/>
      </w:pPr>
      <w:r w:rsidRPr="00685B01">
        <w:rPr>
          <w:rtl/>
        </w:rPr>
        <w:t>(2)</w:t>
      </w:r>
      <w:r w:rsidR="00191CDD">
        <w:rPr>
          <w:rtl/>
        </w:rPr>
        <w:t xml:space="preserve"> ق:</w:t>
      </w:r>
      <w:r w:rsidR="00140CA9">
        <w:rPr>
          <w:rtl/>
        </w:rPr>
        <w:t>280</w:t>
      </w:r>
      <w:r w:rsidR="00191CDD">
        <w:rPr>
          <w:rtl/>
        </w:rPr>
        <w:t>/4</w:t>
      </w:r>
      <w:r w:rsidR="00140CA9">
        <w:rPr>
          <w:rtl/>
        </w:rPr>
        <w:t>9</w:t>
      </w:r>
      <w:r w:rsidR="00191CDD">
        <w:rPr>
          <w:rtl/>
        </w:rPr>
        <w:t>/</w:t>
      </w:r>
      <w:r w:rsidR="00140CA9">
        <w:rPr>
          <w:rtl/>
        </w:rPr>
        <w:t>10</w:t>
      </w:r>
      <w:r w:rsidR="00191CDD">
        <w:rPr>
          <w:rtl/>
        </w:rPr>
        <w:t>،ج:</w:t>
      </w:r>
      <w:r w:rsidR="00140CA9">
        <w:rPr>
          <w:rtl/>
        </w:rPr>
        <w:t>339</w:t>
      </w:r>
      <w:r w:rsidR="00191CDD">
        <w:rPr>
          <w:rtl/>
        </w:rPr>
        <w:t xml:space="preserve">/45. </w:t>
      </w:r>
    </w:p>
    <w:p w:rsidR="00140CA9" w:rsidRDefault="00D7268C" w:rsidP="00685B01">
      <w:pPr>
        <w:pStyle w:val="libFootnote0"/>
      </w:pPr>
      <w:r w:rsidRPr="00685B01">
        <w:rPr>
          <w:rtl/>
        </w:rPr>
        <w:t>(3)</w:t>
      </w:r>
      <w:r w:rsidR="00191CDD">
        <w:rPr>
          <w:rtl/>
        </w:rPr>
        <w:t xml:space="preserve"> ق:</w:t>
      </w:r>
      <w:r w:rsidR="00140CA9">
        <w:rPr>
          <w:rtl/>
        </w:rPr>
        <w:t>281</w:t>
      </w:r>
      <w:r w:rsidR="00191CDD">
        <w:rPr>
          <w:rtl/>
        </w:rPr>
        <w:t>/4</w:t>
      </w:r>
      <w:r w:rsidR="00140CA9">
        <w:rPr>
          <w:rtl/>
        </w:rPr>
        <w:t>9</w:t>
      </w:r>
      <w:r w:rsidR="00191CDD">
        <w:rPr>
          <w:rtl/>
        </w:rPr>
        <w:t>/</w:t>
      </w:r>
      <w:r w:rsidR="00140CA9">
        <w:rPr>
          <w:rtl/>
        </w:rPr>
        <w:t>10</w:t>
      </w:r>
      <w:r w:rsidR="00191CDD">
        <w:rPr>
          <w:rtl/>
        </w:rPr>
        <w:t xml:space="preserve"> و </w:t>
      </w:r>
      <w:r w:rsidR="00140CA9">
        <w:rPr>
          <w:rtl/>
        </w:rPr>
        <w:t>282</w:t>
      </w:r>
      <w:r w:rsidR="00191CDD">
        <w:rPr>
          <w:rtl/>
        </w:rPr>
        <w:t>،ج:</w:t>
      </w:r>
      <w:r w:rsidR="00140CA9">
        <w:rPr>
          <w:rtl/>
        </w:rPr>
        <w:t>3</w:t>
      </w:r>
      <w:r w:rsidR="00191CDD">
        <w:rPr>
          <w:rtl/>
        </w:rPr>
        <w:t xml:space="preserve">44/45 و </w:t>
      </w:r>
      <w:r w:rsidR="00140CA9">
        <w:rPr>
          <w:rtl/>
        </w:rPr>
        <w:t>3</w:t>
      </w:r>
      <w:r w:rsidR="00191CDD">
        <w:rPr>
          <w:rtl/>
        </w:rPr>
        <w:t xml:space="preserve">46. </w:t>
      </w:r>
    </w:p>
    <w:p w:rsidR="00D7268C" w:rsidRDefault="00D7268C" w:rsidP="00685B01">
      <w:pPr>
        <w:pStyle w:val="libFootnote0"/>
        <w:rPr>
          <w:rtl/>
        </w:rPr>
      </w:pPr>
      <w:r w:rsidRPr="00685B01">
        <w:rPr>
          <w:rtl/>
        </w:rPr>
        <w:t>(4)</w:t>
      </w:r>
      <w:r w:rsidR="00191CDD">
        <w:rPr>
          <w:rtl/>
        </w:rPr>
        <w:t xml:space="preserve"> ق:</w:t>
      </w:r>
      <w:r w:rsidR="00140CA9">
        <w:rPr>
          <w:rtl/>
        </w:rPr>
        <w:t>281</w:t>
      </w:r>
      <w:r w:rsidR="00191CDD">
        <w:rPr>
          <w:rtl/>
        </w:rPr>
        <w:t>/4</w:t>
      </w:r>
      <w:r w:rsidR="00140CA9">
        <w:rPr>
          <w:rtl/>
        </w:rPr>
        <w:t>9</w:t>
      </w:r>
      <w:r w:rsidR="00191CDD">
        <w:rPr>
          <w:rtl/>
        </w:rPr>
        <w:t>/</w:t>
      </w:r>
      <w:r w:rsidR="00140CA9">
        <w:rPr>
          <w:rtl/>
        </w:rPr>
        <w:t>10</w:t>
      </w:r>
      <w:r w:rsidR="00191CDD">
        <w:rPr>
          <w:rtl/>
        </w:rPr>
        <w:t>،ج:</w:t>
      </w:r>
      <w:r w:rsidR="00140CA9">
        <w:rPr>
          <w:rtl/>
        </w:rPr>
        <w:t>3</w:t>
      </w:r>
      <w:r w:rsidR="00191CDD">
        <w:rPr>
          <w:rtl/>
        </w:rPr>
        <w:t>44/45.</w:t>
      </w:r>
    </w:p>
    <w:p w:rsidR="00D7268C" w:rsidRDefault="00D7268C" w:rsidP="000F2A07">
      <w:pPr>
        <w:pStyle w:val="libNormal"/>
        <w:rPr>
          <w:rtl/>
        </w:rPr>
      </w:pPr>
      <w:r>
        <w:rPr>
          <w:rtl/>
        </w:rPr>
        <w:br w:type="page"/>
      </w:r>
    </w:p>
    <w:p w:rsidR="00140CA9" w:rsidRDefault="00191CDD" w:rsidP="00685B01">
      <w:pPr>
        <w:pStyle w:val="libNormal0"/>
      </w:pPr>
      <w:r>
        <w:rPr>
          <w:rFonts w:hint="eastAsia"/>
          <w:rtl/>
        </w:rPr>
        <w:t>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فتقتل هذا الجبّار الذ</w:t>
      </w:r>
      <w:r>
        <w:rPr>
          <w:rFonts w:hint="cs"/>
          <w:rtl/>
        </w:rPr>
        <w:t>ی</w:t>
      </w:r>
      <w:r>
        <w:rPr>
          <w:rtl/>
        </w:rPr>
        <w:t xml:space="preserve"> نحن ف</w:t>
      </w:r>
      <w:r>
        <w:rPr>
          <w:rFonts w:hint="cs"/>
          <w:rtl/>
        </w:rPr>
        <w:t>ی</w:t>
      </w:r>
      <w:r>
        <w:rPr>
          <w:rtl/>
        </w:rPr>
        <w:t xml:space="preserve"> سجنه و تطأ بقدمک هذا عل</w:t>
      </w:r>
      <w:r>
        <w:rPr>
          <w:rFonts w:hint="cs"/>
          <w:rtl/>
        </w:rPr>
        <w:t>ی</w:t>
      </w:r>
      <w:r>
        <w:rPr>
          <w:rtl/>
        </w:rPr>
        <w:t xml:space="preserve"> جبهته و خدّ</w:t>
      </w:r>
      <w:r>
        <w:rPr>
          <w:rFonts w:hint="cs"/>
          <w:rtl/>
        </w:rPr>
        <w:t>ی</w:t>
      </w:r>
      <w:r>
        <w:rPr>
          <w:rFonts w:hint="eastAsia"/>
          <w:rtl/>
        </w:rPr>
        <w:t>ه</w:t>
      </w:r>
      <w:r>
        <w:rPr>
          <w:rtl/>
        </w:rPr>
        <w:t xml:space="preserve"> </w:t>
      </w:r>
      <w:r w:rsidRPr="000F2A07">
        <w:rPr>
          <w:rStyle w:val="libFootnotenumChar"/>
          <w:rtl/>
        </w:rPr>
        <w:t>(1)</w:t>
      </w:r>
      <w:r>
        <w:rPr>
          <w:rtl/>
        </w:rPr>
        <w:t xml:space="preserve">. </w:t>
      </w:r>
    </w:p>
    <w:p w:rsidR="00140CA9" w:rsidRDefault="00191CDD" w:rsidP="00685B01">
      <w:pPr>
        <w:pStyle w:val="libNormal"/>
      </w:pPr>
      <w:r w:rsidRPr="00685B01">
        <w:rPr>
          <w:rStyle w:val="libBold1Char"/>
          <w:rFonts w:hint="eastAsia"/>
          <w:rtl/>
        </w:rPr>
        <w:t>أقول</w:t>
      </w:r>
      <w:r>
        <w:rPr>
          <w:rtl/>
        </w:rPr>
        <w:t>: صدق م</w:t>
      </w:r>
      <w:r>
        <w:rPr>
          <w:rFonts w:hint="cs"/>
          <w:rtl/>
        </w:rPr>
        <w:t>ی</w:t>
      </w:r>
      <w:r>
        <w:rPr>
          <w:rFonts w:hint="eastAsia"/>
          <w:rtl/>
        </w:rPr>
        <w:t>ثم</w:t>
      </w:r>
      <w:r>
        <w:rPr>
          <w:rtl/>
        </w:rPr>
        <w:t xml:space="preserve"> </w:t>
      </w:r>
      <w:r w:rsidR="00483133" w:rsidRPr="00483133">
        <w:rPr>
          <w:rStyle w:val="libAlaemChar"/>
          <w:rtl/>
        </w:rPr>
        <w:t>رحمه‌الله</w:t>
      </w:r>
      <w:r>
        <w:rPr>
          <w:rtl/>
        </w:rPr>
        <w:t xml:space="preserve"> ف</w:t>
      </w:r>
      <w:r>
        <w:rPr>
          <w:rFonts w:hint="cs"/>
          <w:rtl/>
        </w:rPr>
        <w:t>ی</w:t>
      </w:r>
      <w:r>
        <w:rPr>
          <w:rtl/>
        </w:rPr>
        <w:t xml:space="preserve"> قوله الذ</w:t>
      </w:r>
      <w:r>
        <w:rPr>
          <w:rFonts w:hint="cs"/>
          <w:rtl/>
        </w:rPr>
        <w:t>ی</w:t>
      </w:r>
      <w:r>
        <w:rPr>
          <w:rtl/>
        </w:rPr>
        <w:t xml:space="preserve"> أخذه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فقد رو</w:t>
      </w:r>
      <w:r>
        <w:rPr>
          <w:rFonts w:hint="cs"/>
          <w:rtl/>
        </w:rPr>
        <w:t>ی</w:t>
      </w:r>
      <w:r>
        <w:rPr>
          <w:rtl/>
        </w:rPr>
        <w:t xml:space="preserve"> الش</w:t>
      </w:r>
      <w:r>
        <w:rPr>
          <w:rFonts w:hint="cs"/>
          <w:rtl/>
        </w:rPr>
        <w:t>ی</w:t>
      </w:r>
      <w:r>
        <w:rPr>
          <w:rFonts w:hint="eastAsia"/>
          <w:rtl/>
        </w:rPr>
        <w:t>خ</w:t>
      </w:r>
      <w:r>
        <w:rPr>
          <w:rtl/>
        </w:rPr>
        <w:t xml:space="preserve"> </w:t>
      </w:r>
      <w:r w:rsidR="00483133" w:rsidRPr="00483133">
        <w:rPr>
          <w:rStyle w:val="libAlaemChar"/>
          <w:rtl/>
        </w:rPr>
        <w:t>رحمه‌الله</w:t>
      </w:r>
      <w:r>
        <w:rPr>
          <w:rtl/>
        </w:rPr>
        <w:t xml:space="preserve"> انّه بعث ابن الأشتر برأس ابن ز</w:t>
      </w:r>
      <w:r>
        <w:rPr>
          <w:rFonts w:hint="cs"/>
          <w:rtl/>
        </w:rPr>
        <w:t>ی</w:t>
      </w:r>
      <w:r>
        <w:rPr>
          <w:rFonts w:hint="eastAsia"/>
          <w:rtl/>
        </w:rPr>
        <w:t>اد</w:t>
      </w:r>
      <w:r>
        <w:rPr>
          <w:rtl/>
        </w:rPr>
        <w:t xml:space="preserve"> ال</w:t>
      </w:r>
      <w:r>
        <w:rPr>
          <w:rFonts w:hint="cs"/>
          <w:rtl/>
        </w:rPr>
        <w:t>ی</w:t>
      </w:r>
      <w:r>
        <w:rPr>
          <w:rtl/>
        </w:rPr>
        <w:t xml:space="preserve"> المختار و أع</w:t>
      </w:r>
      <w:r>
        <w:rPr>
          <w:rFonts w:hint="cs"/>
          <w:rtl/>
        </w:rPr>
        <w:t>ی</w:t>
      </w:r>
      <w:r>
        <w:rPr>
          <w:rFonts w:hint="eastAsia"/>
          <w:rtl/>
        </w:rPr>
        <w:t>ان</w:t>
      </w:r>
      <w:r>
        <w:rPr>
          <w:rtl/>
        </w:rPr>
        <w:t xml:space="preserve"> من کان معه فقدم بالرؤوس و المختار </w:t>
      </w:r>
      <w:r>
        <w:rPr>
          <w:rFonts w:hint="cs"/>
          <w:rtl/>
        </w:rPr>
        <w:t>ی</w:t>
      </w:r>
      <w:r>
        <w:rPr>
          <w:rFonts w:hint="eastAsia"/>
          <w:rtl/>
        </w:rPr>
        <w:t>تغدّ</w:t>
      </w:r>
      <w:r>
        <w:rPr>
          <w:rFonts w:hint="cs"/>
          <w:rtl/>
        </w:rPr>
        <w:t>ی</w:t>
      </w:r>
      <w:r>
        <w:rPr>
          <w:rtl/>
        </w:rPr>
        <w:t xml:space="preserve"> فألق</w:t>
      </w:r>
      <w:r>
        <w:rPr>
          <w:rFonts w:hint="cs"/>
          <w:rtl/>
        </w:rPr>
        <w:t>ی</w:t>
      </w:r>
      <w:r>
        <w:rPr>
          <w:rFonts w:hint="eastAsia"/>
          <w:rtl/>
        </w:rPr>
        <w:t>ت</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فقال:الحمد للّه ربّ العالم</w:t>
      </w:r>
      <w:r>
        <w:rPr>
          <w:rFonts w:hint="cs"/>
          <w:rtl/>
        </w:rPr>
        <w:t>ی</w:t>
      </w:r>
      <w:r>
        <w:rPr>
          <w:rFonts w:hint="eastAsia"/>
          <w:rtl/>
        </w:rPr>
        <w:t>ن</w:t>
      </w:r>
      <w:r>
        <w:rPr>
          <w:rtl/>
        </w:rPr>
        <w:t xml:space="preserve"> وضع رأس الحس</w:t>
      </w:r>
      <w:r>
        <w:rPr>
          <w:rFonts w:hint="cs"/>
          <w:rtl/>
        </w:rPr>
        <w:t>ی</w:t>
      </w:r>
      <w:r>
        <w:rPr>
          <w:rFonts w:hint="eastAsia"/>
          <w:rtl/>
        </w:rPr>
        <w:t>ن</w:t>
      </w:r>
      <w:r>
        <w:rPr>
          <w:rtl/>
        </w:rPr>
        <w:t xml:space="preserve"> ب</w:t>
      </w:r>
      <w:r>
        <w:rPr>
          <w:rFonts w:hint="eastAsia"/>
          <w:rtl/>
        </w:rPr>
        <w:t>ن</w:t>
      </w:r>
      <w:r>
        <w:rPr>
          <w:rtl/>
        </w:rPr>
        <w:t xml:space="preserve"> عل</w:t>
      </w:r>
      <w:r>
        <w:rPr>
          <w:rFonts w:hint="cs"/>
          <w:rtl/>
        </w:rPr>
        <w:t>ی</w:t>
      </w:r>
      <w:r>
        <w:rPr>
          <w:rtl/>
        </w:rPr>
        <w:t xml:space="preserve"> </w:t>
      </w:r>
      <w:r w:rsidR="00F2741C" w:rsidRPr="00F2741C">
        <w:rPr>
          <w:rStyle w:val="libAlaemChar"/>
          <w:rtl/>
        </w:rPr>
        <w:t>عليهما‌السلام</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ابن ز</w:t>
      </w:r>
      <w:r>
        <w:rPr>
          <w:rFonts w:hint="cs"/>
          <w:rtl/>
        </w:rPr>
        <w:t>ی</w:t>
      </w:r>
      <w:r>
        <w:rPr>
          <w:rFonts w:hint="eastAsia"/>
          <w:rtl/>
        </w:rPr>
        <w:t>اد</w:t>
      </w:r>
      <w:r>
        <w:rPr>
          <w:rtl/>
        </w:rPr>
        <w:t xml:space="preserve"> و هو </w:t>
      </w:r>
      <w:r>
        <w:rPr>
          <w:rFonts w:hint="cs"/>
          <w:rtl/>
        </w:rPr>
        <w:t>ی</w:t>
      </w:r>
      <w:r>
        <w:rPr>
          <w:rFonts w:hint="eastAsia"/>
          <w:rtl/>
        </w:rPr>
        <w:t>تغدّ</w:t>
      </w:r>
      <w:r>
        <w:rPr>
          <w:rFonts w:hint="cs"/>
          <w:rtl/>
        </w:rPr>
        <w:t>ی</w:t>
      </w:r>
      <w:r>
        <w:rPr>
          <w:rtl/>
        </w:rPr>
        <w:t xml:space="preserve"> و أت</w:t>
      </w:r>
      <w:r>
        <w:rPr>
          <w:rFonts w:hint="cs"/>
          <w:rtl/>
        </w:rPr>
        <w:t>ی</w:t>
      </w:r>
      <w:r>
        <w:rPr>
          <w:rFonts w:hint="eastAsia"/>
          <w:rtl/>
        </w:rPr>
        <w:t>ت</w:t>
      </w:r>
      <w:r>
        <w:rPr>
          <w:rtl/>
        </w:rPr>
        <w:t xml:space="preserve"> برأس ابن ز</w:t>
      </w:r>
      <w:r>
        <w:rPr>
          <w:rFonts w:hint="cs"/>
          <w:rtl/>
        </w:rPr>
        <w:t>ی</w:t>
      </w:r>
      <w:r>
        <w:rPr>
          <w:rFonts w:hint="eastAsia"/>
          <w:rtl/>
        </w:rPr>
        <w:t>اد</w:t>
      </w:r>
      <w:r>
        <w:rPr>
          <w:rtl/>
        </w:rPr>
        <w:t xml:space="preserve"> و أنا أتغدّ</w:t>
      </w:r>
      <w:r>
        <w:rPr>
          <w:rFonts w:hint="cs"/>
          <w:rtl/>
        </w:rPr>
        <w:t>ی</w:t>
      </w:r>
      <w:r>
        <w:rPr>
          <w:rFonts w:hint="eastAsia"/>
          <w:rtl/>
        </w:rPr>
        <w:t>،</w:t>
      </w:r>
      <w:r>
        <w:rPr>
          <w:rtl/>
        </w:rPr>
        <w:t xml:space="preserve"> قال: و انسابت ح</w:t>
      </w:r>
      <w:r>
        <w:rPr>
          <w:rFonts w:hint="cs"/>
          <w:rtl/>
        </w:rPr>
        <w:t>یّ</w:t>
      </w:r>
      <w:r>
        <w:rPr>
          <w:rFonts w:hint="eastAsia"/>
          <w:rtl/>
        </w:rPr>
        <w:t>ه</w:t>
      </w:r>
      <w:r>
        <w:rPr>
          <w:rtl/>
        </w:rPr>
        <w:t xml:space="preserve"> ب</w:t>
      </w:r>
      <w:r>
        <w:rPr>
          <w:rFonts w:hint="cs"/>
          <w:rtl/>
        </w:rPr>
        <w:t>ی</w:t>
      </w:r>
      <w:r>
        <w:rPr>
          <w:rFonts w:hint="eastAsia"/>
          <w:rtl/>
        </w:rPr>
        <w:t>ضاء</w:t>
      </w:r>
      <w:r>
        <w:rPr>
          <w:rtl/>
        </w:rPr>
        <w:t xml:space="preserve"> تخلّل الرؤوس حتّ</w:t>
      </w:r>
      <w:r>
        <w:rPr>
          <w:rFonts w:hint="cs"/>
          <w:rtl/>
        </w:rPr>
        <w:t>ی</w:t>
      </w:r>
      <w:r>
        <w:rPr>
          <w:rtl/>
        </w:rPr>
        <w:t xml:space="preserve"> دخلت ف</w:t>
      </w:r>
      <w:r>
        <w:rPr>
          <w:rFonts w:hint="cs"/>
          <w:rtl/>
        </w:rPr>
        <w:t>ی</w:t>
      </w:r>
      <w:r>
        <w:rPr>
          <w:rtl/>
        </w:rPr>
        <w:t xml:space="preserve"> أنف ابن ز</w:t>
      </w:r>
      <w:r>
        <w:rPr>
          <w:rFonts w:hint="cs"/>
          <w:rtl/>
        </w:rPr>
        <w:t>ی</w:t>
      </w:r>
      <w:r>
        <w:rPr>
          <w:rFonts w:hint="eastAsia"/>
          <w:rtl/>
        </w:rPr>
        <w:t>اد</w:t>
      </w:r>
      <w:r>
        <w:rPr>
          <w:rtl/>
        </w:rPr>
        <w:t xml:space="preserve"> و خرجت من أذنه،و دخلت ف</w:t>
      </w:r>
      <w:r>
        <w:rPr>
          <w:rFonts w:hint="cs"/>
          <w:rtl/>
        </w:rPr>
        <w:t>ی</w:t>
      </w:r>
      <w:r>
        <w:rPr>
          <w:rtl/>
        </w:rPr>
        <w:t xml:space="preserve"> أذنه و خرجت من أنفه،فلمّا فرغ المختار من الغداء قام فوطأ وجه ابن ز</w:t>
      </w:r>
      <w:r>
        <w:rPr>
          <w:rFonts w:hint="cs"/>
          <w:rtl/>
        </w:rPr>
        <w:t>ی</w:t>
      </w:r>
      <w:r>
        <w:rPr>
          <w:rFonts w:hint="eastAsia"/>
          <w:rtl/>
        </w:rPr>
        <w:t>اد</w:t>
      </w:r>
      <w:r>
        <w:rPr>
          <w:rtl/>
        </w:rPr>
        <w:t>(لعنه اللّه و أخزاه)بنعله ثمّ رم</w:t>
      </w:r>
      <w:r>
        <w:rPr>
          <w:rFonts w:hint="cs"/>
          <w:rtl/>
        </w:rPr>
        <w:t>ی</w:t>
      </w:r>
      <w:r>
        <w:rPr>
          <w:rtl/>
        </w:rPr>
        <w:t xml:space="preserve"> بها ال</w:t>
      </w:r>
      <w:r>
        <w:rPr>
          <w:rFonts w:hint="cs"/>
          <w:rtl/>
        </w:rPr>
        <w:t>ی</w:t>
      </w:r>
      <w:r>
        <w:rPr>
          <w:rtl/>
        </w:rPr>
        <w:t xml:space="preserve"> مول</w:t>
      </w:r>
      <w:r>
        <w:rPr>
          <w:rFonts w:hint="cs"/>
          <w:rtl/>
        </w:rPr>
        <w:t>ی</w:t>
      </w:r>
      <w:r>
        <w:rPr>
          <w:rtl/>
        </w:rPr>
        <w:t xml:space="preserve"> له فقال: </w:t>
      </w:r>
      <w:r>
        <w:rPr>
          <w:rFonts w:hint="eastAsia"/>
          <w:rtl/>
        </w:rPr>
        <w:t>اغسلها</w:t>
      </w:r>
      <w:r>
        <w:rPr>
          <w:rtl/>
        </w:rPr>
        <w:t xml:space="preserve"> فانّ</w:t>
      </w:r>
      <w:r>
        <w:rPr>
          <w:rFonts w:hint="cs"/>
          <w:rtl/>
        </w:rPr>
        <w:t>ی</w:t>
      </w:r>
      <w:r>
        <w:rPr>
          <w:rtl/>
        </w:rPr>
        <w:t xml:space="preserve"> وضعتها عل</w:t>
      </w:r>
      <w:r>
        <w:rPr>
          <w:rFonts w:hint="cs"/>
          <w:rtl/>
        </w:rPr>
        <w:t>ی</w:t>
      </w:r>
      <w:r>
        <w:rPr>
          <w:rtl/>
        </w:rPr>
        <w:t xml:space="preserve"> وجه نجس کافر </w:t>
      </w:r>
      <w:r w:rsidRPr="000F2A07">
        <w:rPr>
          <w:rStyle w:val="libFootnotenumChar"/>
          <w:rtl/>
        </w:rPr>
        <w:t>(2)</w:t>
      </w:r>
      <w:r>
        <w:rPr>
          <w:rtl/>
        </w:rPr>
        <w:t xml:space="preserve">. </w:t>
      </w:r>
    </w:p>
    <w:p w:rsidR="00140CA9" w:rsidRDefault="00191CDD" w:rsidP="00191CDD">
      <w:pPr>
        <w:pStyle w:val="libNormal"/>
      </w:pPr>
      <w:r>
        <w:rPr>
          <w:rFonts w:hint="eastAsia"/>
          <w:rtl/>
        </w:rPr>
        <w:t>قول</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483133" w:rsidRPr="00483133">
        <w:rPr>
          <w:rStyle w:val="libAlaemChar"/>
          <w:rtl/>
        </w:rPr>
        <w:t>رحمه‌الله</w:t>
      </w:r>
      <w:r>
        <w:rPr>
          <w:rtl/>
        </w:rPr>
        <w:t xml:space="preserve"> ف</w:t>
      </w:r>
      <w:r>
        <w:rPr>
          <w:rFonts w:hint="cs"/>
          <w:rtl/>
        </w:rPr>
        <w:t>ی</w:t>
      </w:r>
      <w:r>
        <w:rPr>
          <w:rtl/>
        </w:rPr>
        <w:t xml:space="preserve"> علّه صلح الحسن </w:t>
      </w:r>
      <w:r w:rsidR="00F2741C" w:rsidRPr="00F2741C">
        <w:rPr>
          <w:rStyle w:val="libAlaemChar"/>
          <w:rtl/>
        </w:rPr>
        <w:t>عليه‌السلام</w:t>
      </w:r>
      <w:r>
        <w:rPr>
          <w:rtl/>
        </w:rPr>
        <w:t xml:space="preserve"> مع معاو</w:t>
      </w:r>
      <w:r>
        <w:rPr>
          <w:rFonts w:hint="cs"/>
          <w:rtl/>
        </w:rPr>
        <w:t>ی</w:t>
      </w:r>
      <w:r>
        <w:rPr>
          <w:rFonts w:hint="eastAsia"/>
          <w:rtl/>
        </w:rPr>
        <w:t>ه</w:t>
      </w:r>
      <w:r>
        <w:rPr>
          <w:rtl/>
        </w:rPr>
        <w:t xml:space="preserve"> و انّ المجتمع</w:t>
      </w:r>
      <w:r>
        <w:rPr>
          <w:rFonts w:hint="cs"/>
          <w:rtl/>
        </w:rPr>
        <w:t>ی</w:t>
      </w:r>
      <w:r>
        <w:rPr>
          <w:rFonts w:hint="eastAsia"/>
          <w:rtl/>
        </w:rPr>
        <w:t>ن</w:t>
      </w:r>
      <w:r>
        <w:rPr>
          <w:rtl/>
        </w:rPr>
        <w:t xml:space="preserve"> له من الأصحاب کانت قلوب أکثرهم نغله غ</w:t>
      </w:r>
      <w:r>
        <w:rPr>
          <w:rFonts w:hint="cs"/>
          <w:rtl/>
        </w:rPr>
        <w:t>ی</w:t>
      </w:r>
      <w:r>
        <w:rPr>
          <w:rFonts w:hint="eastAsia"/>
          <w:rtl/>
        </w:rPr>
        <w:t>ر</w:t>
      </w:r>
      <w:r>
        <w:rPr>
          <w:rtl/>
        </w:rPr>
        <w:t xml:space="preserve"> صاف</w:t>
      </w:r>
      <w:r>
        <w:rPr>
          <w:rFonts w:hint="cs"/>
          <w:rtl/>
        </w:rPr>
        <w:t>ی</w:t>
      </w:r>
      <w:r>
        <w:rPr>
          <w:rFonts w:hint="eastAsia"/>
          <w:rtl/>
        </w:rPr>
        <w:t>ه،أو</w:t>
      </w:r>
      <w:r>
        <w:rPr>
          <w:rtl/>
        </w:rPr>
        <w:t xml:space="preserve"> ل</w:t>
      </w:r>
      <w:r>
        <w:rPr>
          <w:rFonts w:hint="cs"/>
          <w:rtl/>
        </w:rPr>
        <w:t>ی</w:t>
      </w:r>
      <w:r>
        <w:rPr>
          <w:rFonts w:hint="eastAsia"/>
          <w:rtl/>
        </w:rPr>
        <w:t>س</w:t>
      </w:r>
      <w:r>
        <w:rPr>
          <w:rtl/>
        </w:rPr>
        <w:t xml:space="preserve"> أحدهم جلس له ف</w:t>
      </w:r>
      <w:r>
        <w:rPr>
          <w:rFonts w:hint="cs"/>
          <w:rtl/>
        </w:rPr>
        <w:t>ی</w:t>
      </w:r>
      <w:r>
        <w:rPr>
          <w:rtl/>
        </w:rPr>
        <w:t xml:space="preserve"> مظلم ساباط و طعنه بمغول کان معه فأصاب فخذه و شقّه حتّ</w:t>
      </w:r>
      <w:r>
        <w:rPr>
          <w:rFonts w:hint="cs"/>
          <w:rtl/>
        </w:rPr>
        <w:t>ی</w:t>
      </w:r>
      <w:r>
        <w:rPr>
          <w:rtl/>
        </w:rPr>
        <w:t xml:space="preserve"> وصل ال</w:t>
      </w:r>
      <w:r>
        <w:rPr>
          <w:rFonts w:hint="cs"/>
          <w:rtl/>
        </w:rPr>
        <w:t>ی</w:t>
      </w:r>
      <w:r>
        <w:rPr>
          <w:rtl/>
        </w:rPr>
        <w:t xml:space="preserve"> العظم و انتزع من </w:t>
      </w:r>
      <w:r>
        <w:rPr>
          <w:rFonts w:hint="cs"/>
          <w:rtl/>
        </w:rPr>
        <w:t>ی</w:t>
      </w:r>
      <w:r>
        <w:rPr>
          <w:rFonts w:hint="eastAsia"/>
          <w:rtl/>
        </w:rPr>
        <w:t>ده</w:t>
      </w:r>
      <w:r>
        <w:rPr>
          <w:rtl/>
        </w:rPr>
        <w:t xml:space="preserve"> و حمل ال</w:t>
      </w:r>
      <w:r>
        <w:rPr>
          <w:rFonts w:hint="cs"/>
          <w:rtl/>
        </w:rPr>
        <w:t>ی</w:t>
      </w:r>
      <w:r>
        <w:rPr>
          <w:rtl/>
        </w:rPr>
        <w:t xml:space="preserve"> المدائ</w:t>
      </w:r>
      <w:r>
        <w:rPr>
          <w:rFonts w:hint="eastAsia"/>
          <w:rtl/>
        </w:rPr>
        <w:t>ن</w:t>
      </w:r>
      <w:r>
        <w:rPr>
          <w:rtl/>
        </w:rPr>
        <w:t xml:space="preserve"> و عل</w:t>
      </w:r>
      <w:r>
        <w:rPr>
          <w:rFonts w:hint="cs"/>
          <w:rtl/>
        </w:rPr>
        <w:t>ی</w:t>
      </w:r>
      <w:r>
        <w:rPr>
          <w:rFonts w:hint="eastAsia"/>
          <w:rtl/>
        </w:rPr>
        <w:t>ها</w:t>
      </w:r>
      <w:r>
        <w:rPr>
          <w:rtl/>
        </w:rPr>
        <w:t xml:space="preserve"> سع</w:t>
      </w:r>
      <w:r>
        <w:rPr>
          <w:rFonts w:hint="cs"/>
          <w:rtl/>
        </w:rPr>
        <w:t>ی</w:t>
      </w:r>
      <w:r>
        <w:rPr>
          <w:rFonts w:hint="eastAsia"/>
          <w:rtl/>
        </w:rPr>
        <w:t>د</w:t>
      </w:r>
      <w:r>
        <w:rPr>
          <w:rtl/>
        </w:rPr>
        <w:t xml:space="preserve"> بن مسعود عمّ المختار،و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ولاّه ا</w:t>
      </w:r>
      <w:r>
        <w:rPr>
          <w:rFonts w:hint="cs"/>
          <w:rtl/>
        </w:rPr>
        <w:t>یّ</w:t>
      </w:r>
      <w:r>
        <w:rPr>
          <w:rFonts w:hint="eastAsia"/>
          <w:rtl/>
        </w:rPr>
        <w:t>اها</w:t>
      </w:r>
      <w:r>
        <w:rPr>
          <w:rtl/>
        </w:rPr>
        <w:t xml:space="preserve"> فأدخل منزله فأشار المختار عل</w:t>
      </w:r>
      <w:r>
        <w:rPr>
          <w:rFonts w:hint="cs"/>
          <w:rtl/>
        </w:rPr>
        <w:t>ی</w:t>
      </w:r>
      <w:r>
        <w:rPr>
          <w:rtl/>
        </w:rPr>
        <w:t xml:space="preserve"> عمّه أن </w:t>
      </w:r>
      <w:r>
        <w:rPr>
          <w:rFonts w:hint="cs"/>
          <w:rtl/>
        </w:rPr>
        <w:t>ی</w:t>
      </w:r>
      <w:r>
        <w:rPr>
          <w:rFonts w:hint="eastAsia"/>
          <w:rtl/>
        </w:rPr>
        <w:t>وثقه</w:t>
      </w:r>
      <w:r>
        <w:rPr>
          <w:rtl/>
        </w:rPr>
        <w:t xml:space="preserve"> و </w:t>
      </w:r>
      <w:r>
        <w:rPr>
          <w:rFonts w:hint="cs"/>
          <w:rtl/>
        </w:rPr>
        <w:t>ی</w:t>
      </w:r>
      <w:r>
        <w:rPr>
          <w:rFonts w:hint="eastAsia"/>
          <w:rtl/>
        </w:rPr>
        <w:t>س</w:t>
      </w:r>
      <w:r>
        <w:rPr>
          <w:rFonts w:hint="cs"/>
          <w:rtl/>
        </w:rPr>
        <w:t>ی</w:t>
      </w:r>
      <w:r>
        <w:rPr>
          <w:rFonts w:hint="eastAsia"/>
          <w:rtl/>
        </w:rPr>
        <w:t>ر</w:t>
      </w:r>
      <w:r>
        <w:rPr>
          <w:rtl/>
        </w:rPr>
        <w:t xml:space="preserve"> به ال</w:t>
      </w:r>
      <w:r>
        <w:rPr>
          <w:rFonts w:hint="cs"/>
          <w:rtl/>
        </w:rPr>
        <w:t>ی</w:t>
      </w:r>
      <w:r>
        <w:rPr>
          <w:rtl/>
        </w:rPr>
        <w:t xml:space="preserve"> معاو</w:t>
      </w:r>
      <w:r>
        <w:rPr>
          <w:rFonts w:hint="cs"/>
          <w:rtl/>
        </w:rPr>
        <w:t>ی</w:t>
      </w:r>
      <w:r>
        <w:rPr>
          <w:rFonts w:hint="eastAsia"/>
          <w:rtl/>
        </w:rPr>
        <w:t>ه</w:t>
      </w:r>
      <w:r>
        <w:rPr>
          <w:rtl/>
        </w:rPr>
        <w:t xml:space="preserve"> عل</w:t>
      </w:r>
      <w:r>
        <w:rPr>
          <w:rFonts w:hint="cs"/>
          <w:rtl/>
        </w:rPr>
        <w:t>ی</w:t>
      </w:r>
      <w:r>
        <w:rPr>
          <w:rtl/>
        </w:rPr>
        <w:t xml:space="preserve"> أن </w:t>
      </w:r>
      <w:r>
        <w:rPr>
          <w:rFonts w:hint="cs"/>
          <w:rtl/>
        </w:rPr>
        <w:t>ی</w:t>
      </w:r>
      <w:r>
        <w:rPr>
          <w:rFonts w:hint="eastAsia"/>
          <w:rtl/>
        </w:rPr>
        <w:t>طعمه</w:t>
      </w:r>
      <w:r>
        <w:rPr>
          <w:rtl/>
        </w:rPr>
        <w:t xml:space="preserve"> خراج جوخ</w:t>
      </w:r>
      <w:r>
        <w:rPr>
          <w:rFonts w:hint="cs"/>
          <w:rtl/>
        </w:rPr>
        <w:t>ی</w:t>
      </w:r>
      <w:r>
        <w:rPr>
          <w:rtl/>
        </w:rPr>
        <w:t xml:space="preserve"> سنه فأب</w:t>
      </w:r>
      <w:r>
        <w:rPr>
          <w:rFonts w:hint="cs"/>
          <w:rtl/>
        </w:rPr>
        <w:t>ی</w:t>
      </w:r>
      <w:r>
        <w:rPr>
          <w:rtl/>
        </w:rPr>
        <w:t xml:space="preserve"> عل</w:t>
      </w:r>
      <w:r>
        <w:rPr>
          <w:rFonts w:hint="cs"/>
          <w:rtl/>
        </w:rPr>
        <w:t>ی</w:t>
      </w:r>
      <w:r>
        <w:rPr>
          <w:rFonts w:hint="eastAsia"/>
          <w:rtl/>
        </w:rPr>
        <w:t>ه</w:t>
      </w:r>
      <w:r>
        <w:rPr>
          <w:rtl/>
        </w:rPr>
        <w:t xml:space="preserve"> و قال للمختار:قبّح اللّه رأ</w:t>
      </w:r>
      <w:r>
        <w:rPr>
          <w:rFonts w:hint="cs"/>
          <w:rtl/>
        </w:rPr>
        <w:t>ی</w:t>
      </w:r>
      <w:r>
        <w:rPr>
          <w:rFonts w:hint="eastAsia"/>
          <w:rtl/>
        </w:rPr>
        <w:t>ک</w:t>
      </w:r>
      <w:r>
        <w:rPr>
          <w:rtl/>
        </w:rPr>
        <w:t xml:space="preserve"> أنا عامل أب</w:t>
      </w:r>
      <w:r>
        <w:rPr>
          <w:rFonts w:hint="cs"/>
          <w:rtl/>
        </w:rPr>
        <w:t>ی</w:t>
      </w:r>
      <w:r>
        <w:rPr>
          <w:rFonts w:hint="eastAsia"/>
          <w:rtl/>
        </w:rPr>
        <w:t>ه</w:t>
      </w:r>
      <w:r>
        <w:rPr>
          <w:rtl/>
        </w:rPr>
        <w:t xml:space="preserve"> و قد ائتمنن</w:t>
      </w:r>
      <w:r>
        <w:rPr>
          <w:rFonts w:hint="cs"/>
          <w:rtl/>
        </w:rPr>
        <w:t>ی</w:t>
      </w:r>
      <w:r>
        <w:rPr>
          <w:rtl/>
        </w:rPr>
        <w:t xml:space="preserve"> و شرّفن</w:t>
      </w:r>
      <w:r>
        <w:rPr>
          <w:rFonts w:hint="cs"/>
          <w:rtl/>
        </w:rPr>
        <w:t>ی</w:t>
      </w:r>
      <w:r>
        <w:rPr>
          <w:rFonts w:hint="eastAsia"/>
          <w:rtl/>
        </w:rPr>
        <w:t>،وهبن</w:t>
      </w:r>
      <w:r>
        <w:rPr>
          <w:rFonts w:hint="cs"/>
          <w:rtl/>
        </w:rPr>
        <w:t>ی</w:t>
      </w:r>
      <w:r>
        <w:rPr>
          <w:rtl/>
        </w:rPr>
        <w:t xml:space="preserve"> </w:t>
      </w:r>
      <w:r>
        <w:rPr>
          <w:rFonts w:hint="eastAsia"/>
          <w:rtl/>
        </w:rPr>
        <w:t>بلاء</w:t>
      </w:r>
      <w:r>
        <w:rPr>
          <w:rtl/>
        </w:rPr>
        <w:t xml:space="preserve"> أب</w:t>
      </w:r>
      <w:r>
        <w:rPr>
          <w:rFonts w:hint="cs"/>
          <w:rtl/>
        </w:rPr>
        <w:t>ی</w:t>
      </w:r>
      <w:r>
        <w:rPr>
          <w:rFonts w:hint="eastAsia"/>
          <w:rtl/>
        </w:rPr>
        <w:t>ه</w:t>
      </w:r>
      <w:r>
        <w:rPr>
          <w:rtl/>
        </w:rPr>
        <w:t xml:space="preserve"> أنس</w:t>
      </w:r>
      <w:r>
        <w:rPr>
          <w:rFonts w:hint="cs"/>
          <w:rtl/>
        </w:rPr>
        <w:t>ی</w:t>
      </w:r>
      <w:r>
        <w:rPr>
          <w:rFonts w:hint="eastAsia"/>
          <w:rtl/>
        </w:rPr>
        <w:t>،ءأنس</w:t>
      </w:r>
      <w:r>
        <w:rPr>
          <w:rFonts w:hint="cs"/>
          <w:rtl/>
        </w:rPr>
        <w:t>ی</w:t>
      </w:r>
      <w:r>
        <w:rPr>
          <w:rtl/>
        </w:rPr>
        <w:t xml:space="preserve"> رسول اللّه </w:t>
      </w:r>
      <w:r w:rsidR="00F2741C" w:rsidRPr="00F2741C">
        <w:rPr>
          <w:rStyle w:val="libAlaemChar"/>
          <w:rtl/>
        </w:rPr>
        <w:t>صلى‌الله‌عليه‌وآله‌وسلم</w:t>
      </w:r>
      <w:r>
        <w:rPr>
          <w:rtl/>
        </w:rPr>
        <w:t xml:space="preserve"> و لا أحفظه ف</w:t>
      </w:r>
      <w:r>
        <w:rPr>
          <w:rFonts w:hint="cs"/>
          <w:rtl/>
        </w:rPr>
        <w:t>ی</w:t>
      </w:r>
      <w:r>
        <w:rPr>
          <w:rtl/>
        </w:rPr>
        <w:t xml:space="preserve"> ابن ابنته و حب</w:t>
      </w:r>
      <w:r>
        <w:rPr>
          <w:rFonts w:hint="cs"/>
          <w:rtl/>
        </w:rPr>
        <w:t>ی</w:t>
      </w:r>
      <w:r>
        <w:rPr>
          <w:rFonts w:hint="eastAsia"/>
          <w:rtl/>
        </w:rPr>
        <w:t>به؟ثمّ</w:t>
      </w:r>
      <w:r>
        <w:rPr>
          <w:rtl/>
        </w:rPr>
        <w:t xml:space="preserve"> ان سع</w:t>
      </w:r>
      <w:r>
        <w:rPr>
          <w:rFonts w:hint="cs"/>
          <w:rtl/>
        </w:rPr>
        <w:t>ی</w:t>
      </w:r>
      <w:r>
        <w:rPr>
          <w:rFonts w:hint="eastAsia"/>
          <w:rtl/>
        </w:rPr>
        <w:t>د</w:t>
      </w:r>
      <w:r>
        <w:rPr>
          <w:rtl/>
        </w:rPr>
        <w:t xml:space="preserve"> بن مسعود أتاه بطب</w:t>
      </w:r>
      <w:r>
        <w:rPr>
          <w:rFonts w:hint="cs"/>
          <w:rtl/>
        </w:rPr>
        <w:t>ی</w:t>
      </w:r>
      <w:r>
        <w:rPr>
          <w:rFonts w:hint="eastAsia"/>
          <w:rtl/>
        </w:rPr>
        <w:t>ب</w:t>
      </w:r>
      <w:r>
        <w:rPr>
          <w:rtl/>
        </w:rPr>
        <w:t xml:space="preserve"> و قام عل</w:t>
      </w:r>
      <w:r>
        <w:rPr>
          <w:rFonts w:hint="cs"/>
          <w:rtl/>
        </w:rPr>
        <w:t>ی</w:t>
      </w:r>
      <w:r>
        <w:rPr>
          <w:rFonts w:hint="eastAsia"/>
          <w:rtl/>
        </w:rPr>
        <w:t>ه</w:t>
      </w:r>
      <w:r>
        <w:rPr>
          <w:rtl/>
        </w:rPr>
        <w:t xml:space="preserve"> حتّ</w:t>
      </w:r>
      <w:r>
        <w:rPr>
          <w:rFonts w:hint="cs"/>
          <w:rtl/>
        </w:rPr>
        <w:t>ی</w:t>
      </w:r>
      <w:r>
        <w:rPr>
          <w:rtl/>
        </w:rPr>
        <w:t xml:space="preserve"> برء و حوّله ال</w:t>
      </w:r>
      <w:r>
        <w:rPr>
          <w:rFonts w:hint="cs"/>
          <w:rtl/>
        </w:rPr>
        <w:t>ی</w:t>
      </w:r>
      <w:r>
        <w:rPr>
          <w:rtl/>
        </w:rPr>
        <w:t xml:space="preserve"> ب</w:t>
      </w:r>
      <w:r>
        <w:rPr>
          <w:rFonts w:hint="cs"/>
          <w:rtl/>
        </w:rPr>
        <w:t>ی</w:t>
      </w:r>
      <w:r>
        <w:rPr>
          <w:rFonts w:hint="eastAsia"/>
          <w:rtl/>
        </w:rPr>
        <w:t>ض</w:t>
      </w:r>
      <w:r>
        <w:rPr>
          <w:rtl/>
        </w:rPr>
        <w:t xml:space="preserve"> المدائن </w:t>
      </w:r>
      <w:r w:rsidRPr="000F2A07">
        <w:rPr>
          <w:rStyle w:val="libFootnotenumChar"/>
          <w:rtl/>
        </w:rPr>
        <w:t>(3)</w:t>
      </w:r>
      <w:r>
        <w:rPr>
          <w:rtl/>
        </w:rPr>
        <w:t xml:space="preserve">. </w:t>
      </w:r>
    </w:p>
    <w:p w:rsidR="00140CA9" w:rsidRDefault="00191CDD" w:rsidP="00191CDD">
      <w:pPr>
        <w:pStyle w:val="libNormal"/>
      </w:pPr>
      <w:r>
        <w:rPr>
          <w:rFonts w:hint="eastAsia"/>
          <w:rtl/>
        </w:rPr>
        <w:t>و</w:t>
      </w:r>
      <w:r>
        <w:rPr>
          <w:rtl/>
        </w:rPr>
        <w:t xml:space="preserve"> ف</w:t>
      </w:r>
      <w:r>
        <w:rPr>
          <w:rFonts w:hint="cs"/>
          <w:rtl/>
        </w:rPr>
        <w:t>ی</w:t>
      </w:r>
      <w:r>
        <w:rPr>
          <w:rtl/>
        </w:rPr>
        <w:t xml:space="preserve"> علل الشرا</w:t>
      </w:r>
      <w:r>
        <w:rPr>
          <w:rFonts w:hint="cs"/>
          <w:rtl/>
        </w:rPr>
        <w:t>ی</w:t>
      </w:r>
      <w:r>
        <w:rPr>
          <w:rFonts w:hint="eastAsia"/>
          <w:rtl/>
        </w:rPr>
        <w:t>ع</w:t>
      </w:r>
      <w:r>
        <w:rPr>
          <w:rtl/>
        </w:rPr>
        <w:t xml:space="preserve"> ما </w:t>
      </w:r>
      <w:r>
        <w:rPr>
          <w:rFonts w:hint="cs"/>
          <w:rtl/>
        </w:rPr>
        <w:t>ی</w:t>
      </w:r>
      <w:r>
        <w:rPr>
          <w:rFonts w:hint="eastAsia"/>
          <w:rtl/>
        </w:rPr>
        <w:t>قرب</w:t>
      </w:r>
      <w:r>
        <w:rPr>
          <w:rtl/>
        </w:rPr>
        <w:t xml:space="preserve"> من ذلک و ف</w:t>
      </w:r>
      <w:r>
        <w:rPr>
          <w:rFonts w:hint="cs"/>
          <w:rtl/>
        </w:rPr>
        <w:t>ی</w:t>
      </w:r>
      <w:r>
        <w:rPr>
          <w:rFonts w:hint="eastAsia"/>
          <w:rtl/>
        </w:rPr>
        <w:t>ه</w:t>
      </w:r>
      <w:r>
        <w:rPr>
          <w:rtl/>
        </w:rPr>
        <w:t>:فهمّت الش</w:t>
      </w:r>
      <w:r>
        <w:rPr>
          <w:rFonts w:hint="cs"/>
          <w:rtl/>
        </w:rPr>
        <w:t>ی</w:t>
      </w:r>
      <w:r>
        <w:rPr>
          <w:rFonts w:hint="eastAsia"/>
          <w:rtl/>
        </w:rPr>
        <w:t>عه</w:t>
      </w:r>
      <w:r>
        <w:rPr>
          <w:rtl/>
        </w:rPr>
        <w:t xml:space="preserve"> بقتل المختار فتلطّف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5</w:t>
      </w:r>
      <w:r w:rsidR="00140CA9">
        <w:rPr>
          <w:rtl/>
        </w:rPr>
        <w:t>93</w:t>
      </w:r>
      <w:r w:rsidR="00191CDD">
        <w:rPr>
          <w:rtl/>
        </w:rPr>
        <w:t>/</w:t>
      </w:r>
      <w:r w:rsidR="00140CA9">
        <w:rPr>
          <w:rtl/>
        </w:rPr>
        <w:t>113</w:t>
      </w:r>
      <w:r w:rsidR="00191CDD">
        <w:rPr>
          <w:rtl/>
        </w:rPr>
        <w:t>/</w:t>
      </w:r>
      <w:r w:rsidR="00140CA9">
        <w:rPr>
          <w:rtl/>
        </w:rPr>
        <w:t>9</w:t>
      </w:r>
      <w:r w:rsidR="00191CDD">
        <w:rPr>
          <w:rtl/>
        </w:rPr>
        <w:t>،ج:</w:t>
      </w:r>
      <w:r w:rsidR="00140CA9">
        <w:rPr>
          <w:rtl/>
        </w:rPr>
        <w:t>3</w:t>
      </w:r>
      <w:r w:rsidR="00191CDD">
        <w:rPr>
          <w:rtl/>
        </w:rPr>
        <w:t>45/4</w:t>
      </w:r>
      <w:r w:rsidR="00140CA9">
        <w:rPr>
          <w:rtl/>
        </w:rPr>
        <w:t>1</w:t>
      </w:r>
      <w:r w:rsidR="00191CDD">
        <w:rPr>
          <w:rtl/>
        </w:rPr>
        <w:t xml:space="preserve">. </w:t>
      </w:r>
    </w:p>
    <w:p w:rsidR="00140CA9" w:rsidRDefault="00D7268C" w:rsidP="005E32C9">
      <w:pPr>
        <w:pStyle w:val="libFootnote0"/>
      </w:pPr>
      <w:r>
        <w:rPr>
          <w:rtl/>
        </w:rPr>
        <w:t>(2)</w:t>
      </w:r>
      <w:r w:rsidR="00191CDD">
        <w:rPr>
          <w:rtl/>
        </w:rPr>
        <w:t xml:space="preserve"> ق:</w:t>
      </w:r>
      <w:r w:rsidR="00140CA9">
        <w:rPr>
          <w:rtl/>
        </w:rPr>
        <w:t>279</w:t>
      </w:r>
      <w:r w:rsidR="00191CDD">
        <w:rPr>
          <w:rtl/>
        </w:rPr>
        <w:t>/4</w:t>
      </w:r>
      <w:r w:rsidR="00140CA9">
        <w:rPr>
          <w:rtl/>
        </w:rPr>
        <w:t>9</w:t>
      </w:r>
      <w:r w:rsidR="00191CDD">
        <w:rPr>
          <w:rtl/>
        </w:rPr>
        <w:t>/</w:t>
      </w:r>
      <w:r w:rsidR="00140CA9">
        <w:rPr>
          <w:rtl/>
        </w:rPr>
        <w:t>10</w:t>
      </w:r>
      <w:r w:rsidR="00191CDD">
        <w:rPr>
          <w:rtl/>
        </w:rPr>
        <w:t>،ج:</w:t>
      </w:r>
      <w:r w:rsidR="00140CA9">
        <w:rPr>
          <w:rtl/>
        </w:rPr>
        <w:t>33</w:t>
      </w:r>
      <w:r w:rsidR="00191CDD">
        <w:rPr>
          <w:rtl/>
        </w:rPr>
        <w:t xml:space="preserve">5/45. </w:t>
      </w:r>
    </w:p>
    <w:p w:rsidR="00D7268C" w:rsidRDefault="00D7268C" w:rsidP="005E32C9">
      <w:pPr>
        <w:pStyle w:val="libFootnote0"/>
        <w:rPr>
          <w:rtl/>
        </w:rPr>
      </w:pPr>
      <w:r>
        <w:rPr>
          <w:rtl/>
        </w:rPr>
        <w:t>(3)</w:t>
      </w:r>
      <w:r w:rsidR="00191CDD">
        <w:rPr>
          <w:rtl/>
        </w:rPr>
        <w:t xml:space="preserve"> ق:</w:t>
      </w:r>
      <w:r w:rsidR="00140CA9">
        <w:rPr>
          <w:rtl/>
        </w:rPr>
        <w:t>10</w:t>
      </w:r>
      <w:r w:rsidR="00191CDD">
        <w:rPr>
          <w:rtl/>
        </w:rPr>
        <w:t>6/</w:t>
      </w:r>
      <w:r w:rsidR="00140CA9">
        <w:rPr>
          <w:rtl/>
        </w:rPr>
        <w:t>18</w:t>
      </w:r>
      <w:r w:rsidR="00191CDD">
        <w:rPr>
          <w:rtl/>
        </w:rPr>
        <w:t>/</w:t>
      </w:r>
      <w:r w:rsidR="00140CA9">
        <w:rPr>
          <w:rtl/>
        </w:rPr>
        <w:t>10</w:t>
      </w:r>
      <w:r w:rsidR="00191CDD">
        <w:rPr>
          <w:rtl/>
        </w:rPr>
        <w:t>،ج:</w:t>
      </w:r>
      <w:r w:rsidR="00140CA9">
        <w:rPr>
          <w:rtl/>
        </w:rPr>
        <w:t>27</w:t>
      </w:r>
      <w:r w:rsidR="00191CDD">
        <w:rPr>
          <w:rtl/>
        </w:rPr>
        <w:t>/44.</w:t>
      </w:r>
    </w:p>
    <w:p w:rsidR="00D7268C" w:rsidRDefault="00D7268C" w:rsidP="000F2A07">
      <w:pPr>
        <w:pStyle w:val="libNormal"/>
        <w:rPr>
          <w:rtl/>
        </w:rPr>
      </w:pPr>
      <w:r>
        <w:rPr>
          <w:rtl/>
        </w:rPr>
        <w:br w:type="page"/>
      </w:r>
    </w:p>
    <w:p w:rsidR="00140CA9" w:rsidRDefault="00191CDD" w:rsidP="00685B01">
      <w:pPr>
        <w:pStyle w:val="libNormal0"/>
      </w:pPr>
      <w:r>
        <w:rPr>
          <w:rFonts w:hint="eastAsia"/>
          <w:rtl/>
        </w:rPr>
        <w:t>عمّه</w:t>
      </w:r>
      <w:r>
        <w:rPr>
          <w:rtl/>
        </w:rPr>
        <w:t xml:space="preserve"> لمسأله الش</w:t>
      </w:r>
      <w:r>
        <w:rPr>
          <w:rFonts w:hint="cs"/>
          <w:rtl/>
        </w:rPr>
        <w:t>ی</w:t>
      </w:r>
      <w:r>
        <w:rPr>
          <w:rFonts w:hint="eastAsia"/>
          <w:rtl/>
        </w:rPr>
        <w:t>عه</w:t>
      </w:r>
      <w:r>
        <w:rPr>
          <w:rtl/>
        </w:rPr>
        <w:t xml:space="preserve"> بالعفو عن المختار ففعلوا </w:t>
      </w:r>
      <w:r w:rsidRPr="000F2A07">
        <w:rPr>
          <w:rStyle w:val="libFootnotenumChar"/>
          <w:rtl/>
        </w:rPr>
        <w:t>(1)</w:t>
      </w:r>
      <w:r>
        <w:rPr>
          <w:rtl/>
        </w:rPr>
        <w:t xml:space="preserve">. </w:t>
      </w:r>
    </w:p>
    <w:p w:rsidR="00140CA9" w:rsidRDefault="00191CDD" w:rsidP="00191CDD">
      <w:pPr>
        <w:pStyle w:val="libNormal"/>
      </w:pPr>
      <w:r w:rsidRPr="00685B01">
        <w:rPr>
          <w:rStyle w:val="libBold1Char"/>
          <w:rFonts w:hint="eastAsia"/>
          <w:rtl/>
        </w:rPr>
        <w:t>أقول</w:t>
      </w:r>
      <w:r>
        <w:rPr>
          <w:rtl/>
        </w:rPr>
        <w:t>: جوخ</w:t>
      </w:r>
      <w:r>
        <w:rPr>
          <w:rFonts w:hint="cs"/>
          <w:rtl/>
        </w:rPr>
        <w:t>ی</w:t>
      </w:r>
      <w:r>
        <w:rPr>
          <w:rtl/>
        </w:rPr>
        <w:t>:نهر عل</w:t>
      </w:r>
      <w:r>
        <w:rPr>
          <w:rFonts w:hint="cs"/>
          <w:rtl/>
        </w:rPr>
        <w:t>ی</w:t>
      </w:r>
      <w:r>
        <w:rPr>
          <w:rFonts w:hint="eastAsia"/>
          <w:rtl/>
        </w:rPr>
        <w:t>ه</w:t>
      </w:r>
      <w:r>
        <w:rPr>
          <w:rtl/>
        </w:rPr>
        <w:t xml:space="preserve"> کوره واسعه ف</w:t>
      </w:r>
      <w:r>
        <w:rPr>
          <w:rFonts w:hint="cs"/>
          <w:rtl/>
        </w:rPr>
        <w:t>ی</w:t>
      </w:r>
      <w:r>
        <w:rPr>
          <w:rtl/>
        </w:rPr>
        <w:t xml:space="preserve"> السواد قالوا:لم </w:t>
      </w:r>
      <w:r>
        <w:rPr>
          <w:rFonts w:hint="cs"/>
          <w:rtl/>
        </w:rPr>
        <w:t>ی</w:t>
      </w:r>
      <w:r>
        <w:rPr>
          <w:rFonts w:hint="eastAsia"/>
          <w:rtl/>
        </w:rPr>
        <w:t>کن</w:t>
      </w:r>
      <w:r>
        <w:rPr>
          <w:rtl/>
        </w:rPr>
        <w:t xml:space="preserve"> مثل کوره جوخ</w:t>
      </w:r>
      <w:r>
        <w:rPr>
          <w:rFonts w:hint="cs"/>
          <w:rtl/>
        </w:rPr>
        <w:t>ی</w:t>
      </w:r>
      <w:r>
        <w:rPr>
          <w:rtl/>
        </w:rPr>
        <w:t xml:space="preserve"> کان خراجها ثمان</w:t>
      </w:r>
      <w:r>
        <w:rPr>
          <w:rFonts w:hint="cs"/>
          <w:rtl/>
        </w:rPr>
        <w:t>ی</w:t>
      </w:r>
      <w:r>
        <w:rPr>
          <w:rFonts w:hint="eastAsia"/>
          <w:rtl/>
        </w:rPr>
        <w:t>ن</w:t>
      </w:r>
      <w:r>
        <w:rPr>
          <w:rtl/>
        </w:rPr>
        <w:t xml:space="preserve"> ألف درهم. </w:t>
      </w:r>
    </w:p>
    <w:p w:rsidR="00140CA9" w:rsidRDefault="00191CDD" w:rsidP="00191CDD">
      <w:pPr>
        <w:pStyle w:val="libNormal"/>
      </w:pPr>
      <w:r>
        <w:rPr>
          <w:rFonts w:hint="eastAsia"/>
          <w:rtl/>
        </w:rPr>
        <w:t>رساله</w:t>
      </w:r>
      <w:r>
        <w:rPr>
          <w:rtl/>
        </w:rPr>
        <w:t xml:space="preserve"> شرح الثار المشتمله عل</w:t>
      </w:r>
      <w:r>
        <w:rPr>
          <w:rFonts w:hint="cs"/>
          <w:rtl/>
        </w:rPr>
        <w:t>ی</w:t>
      </w:r>
      <w:r>
        <w:rPr>
          <w:rtl/>
        </w:rPr>
        <w:t xml:space="preserve"> جلّ أحوال المختار للش</w:t>
      </w:r>
      <w:r>
        <w:rPr>
          <w:rFonts w:hint="cs"/>
          <w:rtl/>
        </w:rPr>
        <w:t>ی</w:t>
      </w:r>
      <w:r>
        <w:rPr>
          <w:rFonts w:hint="eastAsia"/>
          <w:rtl/>
        </w:rPr>
        <w:t>خ</w:t>
      </w:r>
      <w:r>
        <w:rPr>
          <w:rtl/>
        </w:rPr>
        <w:t xml:space="preserve"> جعفر بن محمّد ابن نما الحلّ</w:t>
      </w:r>
      <w:r>
        <w:rPr>
          <w:rFonts w:hint="cs"/>
          <w:rtl/>
        </w:rPr>
        <w:t>ی</w:t>
      </w:r>
      <w:r>
        <w:rPr>
          <w:rtl/>
        </w:rPr>
        <w:t xml:space="preserve"> ش</w:t>
      </w:r>
      <w:r>
        <w:rPr>
          <w:rFonts w:hint="cs"/>
          <w:rtl/>
        </w:rPr>
        <w:t>ی</w:t>
      </w:r>
      <w:r>
        <w:rPr>
          <w:rFonts w:hint="eastAsia"/>
          <w:rtl/>
        </w:rPr>
        <w:t>خ</w:t>
      </w:r>
      <w:r>
        <w:rPr>
          <w:rtl/>
        </w:rPr>
        <w:t xml:space="preserve"> آ</w:t>
      </w:r>
      <w:r>
        <w:rPr>
          <w:rFonts w:hint="cs"/>
          <w:rtl/>
        </w:rPr>
        <w:t>ی</w:t>
      </w:r>
      <w:r>
        <w:rPr>
          <w:rFonts w:hint="eastAsia"/>
          <w:rtl/>
        </w:rPr>
        <w:t>ه</w:t>
      </w:r>
      <w:r>
        <w:rPr>
          <w:rtl/>
        </w:rPr>
        <w:t xml:space="preserve"> اللّه ف</w:t>
      </w:r>
      <w:r>
        <w:rPr>
          <w:rFonts w:hint="cs"/>
          <w:rtl/>
        </w:rPr>
        <w:t>ی</w:t>
      </w:r>
      <w:r>
        <w:rPr>
          <w:rtl/>
        </w:rPr>
        <w:t xml:space="preserve"> العالم</w:t>
      </w:r>
      <w:r>
        <w:rPr>
          <w:rFonts w:hint="cs"/>
          <w:rtl/>
        </w:rPr>
        <w:t>ی</w:t>
      </w:r>
      <w:r>
        <w:rPr>
          <w:rFonts w:hint="eastAsia"/>
          <w:rtl/>
        </w:rPr>
        <w:t>ن</w:t>
      </w:r>
      <w:r>
        <w:rPr>
          <w:rtl/>
        </w:rPr>
        <w:t xml:space="preserve"> العلاّمه(رفع اللّه مقامه) </w:t>
      </w:r>
      <w:r w:rsidRPr="000F2A07">
        <w:rPr>
          <w:rStyle w:val="libFootnotenumChar"/>
          <w:rtl/>
        </w:rPr>
        <w:t>(2)</w:t>
      </w:r>
      <w:r>
        <w:rPr>
          <w:rtl/>
        </w:rPr>
        <w:t xml:space="preserve">. </w:t>
      </w:r>
    </w:p>
    <w:p w:rsidR="00140CA9" w:rsidRDefault="00191CDD" w:rsidP="00191CDD">
      <w:pPr>
        <w:pStyle w:val="libNormal"/>
      </w:pPr>
      <w:r>
        <w:rPr>
          <w:rFonts w:hint="eastAsia"/>
          <w:rtl/>
        </w:rPr>
        <w:t>ف</w:t>
      </w:r>
      <w:r>
        <w:rPr>
          <w:rFonts w:hint="cs"/>
          <w:rtl/>
        </w:rPr>
        <w:t>ی</w:t>
      </w:r>
      <w:r>
        <w:rPr>
          <w:rtl/>
        </w:rPr>
        <w:t xml:space="preserve"> انّ المختار کانت لقبره قبّه قر</w:t>
      </w:r>
      <w:r>
        <w:rPr>
          <w:rFonts w:hint="cs"/>
          <w:rtl/>
        </w:rPr>
        <w:t>ی</w:t>
      </w:r>
      <w:r>
        <w:rPr>
          <w:rFonts w:hint="eastAsia"/>
          <w:rtl/>
        </w:rPr>
        <w:t>به</w:t>
      </w:r>
      <w:r>
        <w:rPr>
          <w:rtl/>
        </w:rPr>
        <w:t xml:space="preserve"> من جامع الکوفه </w:t>
      </w:r>
      <w:r>
        <w:rPr>
          <w:rFonts w:hint="cs"/>
          <w:rtl/>
        </w:rPr>
        <w:t>ی</w:t>
      </w:r>
      <w:r>
        <w:rPr>
          <w:rFonts w:hint="eastAsia"/>
          <w:rtl/>
        </w:rPr>
        <w:t>لوح</w:t>
      </w:r>
      <w:r>
        <w:rPr>
          <w:rtl/>
        </w:rPr>
        <w:t xml:space="preserve"> لکلّ من خرج من بال مسلم کالنجم اللامع </w:t>
      </w:r>
      <w:r w:rsidRPr="000F2A07">
        <w:rPr>
          <w:rStyle w:val="libFootnotenumChar"/>
          <w:rtl/>
        </w:rPr>
        <w:t>(3)</w:t>
      </w:r>
      <w:r>
        <w:rPr>
          <w:rtl/>
        </w:rPr>
        <w:t xml:space="preserve">. و </w:t>
      </w:r>
      <w:r>
        <w:rPr>
          <w:rFonts w:hint="cs"/>
          <w:rtl/>
        </w:rPr>
        <w:t>ی</w:t>
      </w:r>
      <w:r>
        <w:rPr>
          <w:rFonts w:hint="eastAsia"/>
          <w:rtl/>
        </w:rPr>
        <w:t>أت</w:t>
      </w:r>
      <w:r>
        <w:rPr>
          <w:rFonts w:hint="cs"/>
          <w:rtl/>
        </w:rPr>
        <w:t>ی</w:t>
      </w:r>
      <w:r>
        <w:rPr>
          <w:rtl/>
        </w:rPr>
        <w:t xml:space="preserve"> </w:t>
      </w:r>
      <w:r w:rsidRPr="00685B01">
        <w:rPr>
          <w:rtl/>
        </w:rPr>
        <w:t>ف</w:t>
      </w:r>
      <w:r w:rsidRPr="00685B01">
        <w:rPr>
          <w:rFonts w:hint="cs"/>
          <w:rtl/>
        </w:rPr>
        <w:t>ی</w:t>
      </w:r>
      <w:r w:rsidR="00090BC1" w:rsidRPr="00685B01">
        <w:rPr>
          <w:rFonts w:hint="eastAsia"/>
          <w:rtl/>
        </w:rPr>
        <w:t>(</w:t>
      </w:r>
      <w:r w:rsidRPr="00685B01">
        <w:rPr>
          <w:rFonts w:hint="eastAsia"/>
          <w:rtl/>
        </w:rPr>
        <w:t>لجم</w:t>
      </w:r>
      <w:r w:rsidR="00090BC1" w:rsidRPr="00685B01">
        <w:rPr>
          <w:rFonts w:hint="eastAsia"/>
          <w:rtl/>
        </w:rPr>
        <w:t>)</w:t>
      </w:r>
      <w:r w:rsidRPr="00685B01">
        <w:rPr>
          <w:rFonts w:hint="eastAsia"/>
          <w:rtl/>
        </w:rPr>
        <w:t>کلام</w:t>
      </w:r>
      <w:r w:rsidRPr="00685B01">
        <w:rPr>
          <w:rtl/>
        </w:rPr>
        <w:t xml:space="preserve"> </w:t>
      </w:r>
      <w:r>
        <w:rPr>
          <w:rtl/>
        </w:rPr>
        <w:t>ابن بطوطه المعاصر لفخر المحقق</w:t>
      </w:r>
      <w:r>
        <w:rPr>
          <w:rFonts w:hint="cs"/>
          <w:rtl/>
        </w:rPr>
        <w:t>ی</w:t>
      </w:r>
      <w:r>
        <w:rPr>
          <w:rFonts w:hint="eastAsia"/>
          <w:rtl/>
        </w:rPr>
        <w:t>ن</w:t>
      </w:r>
      <w:r>
        <w:rPr>
          <w:rtl/>
        </w:rPr>
        <w:t xml:space="preserve"> ما </w:t>
      </w:r>
      <w:r>
        <w:rPr>
          <w:rFonts w:hint="cs"/>
          <w:rtl/>
        </w:rPr>
        <w:t>ی</w:t>
      </w:r>
      <w:r>
        <w:rPr>
          <w:rFonts w:hint="eastAsia"/>
          <w:rtl/>
        </w:rPr>
        <w:t>ظهران</w:t>
      </w:r>
      <w:r>
        <w:rPr>
          <w:rtl/>
        </w:rPr>
        <w:t xml:space="preserve"> قبّته کانت باق</w:t>
      </w:r>
      <w:r>
        <w:rPr>
          <w:rFonts w:hint="cs"/>
          <w:rtl/>
        </w:rPr>
        <w:t>ی</w:t>
      </w:r>
      <w:r>
        <w:rPr>
          <w:rFonts w:hint="eastAsia"/>
          <w:rtl/>
        </w:rPr>
        <w:t>ه</w:t>
      </w:r>
      <w:r>
        <w:rPr>
          <w:rtl/>
        </w:rPr>
        <w:t xml:space="preserve"> ال</w:t>
      </w:r>
      <w:r>
        <w:rPr>
          <w:rFonts w:hint="cs"/>
          <w:rtl/>
        </w:rPr>
        <w:t>ی</w:t>
      </w:r>
      <w:r>
        <w:rPr>
          <w:rtl/>
        </w:rPr>
        <w:t xml:space="preserve"> عصره و کانت قر</w:t>
      </w:r>
      <w:r>
        <w:rPr>
          <w:rFonts w:hint="cs"/>
          <w:rtl/>
        </w:rPr>
        <w:t>ی</w:t>
      </w:r>
      <w:r>
        <w:rPr>
          <w:rFonts w:hint="eastAsia"/>
          <w:rtl/>
        </w:rPr>
        <w:t>به</w:t>
      </w:r>
      <w:r>
        <w:rPr>
          <w:rtl/>
        </w:rPr>
        <w:t xml:space="preserve"> من غرب</w:t>
      </w:r>
      <w:r>
        <w:rPr>
          <w:rFonts w:hint="cs"/>
          <w:rtl/>
        </w:rPr>
        <w:t>ی</w:t>
      </w:r>
      <w:r>
        <w:rPr>
          <w:rtl/>
        </w:rPr>
        <w:t xml:space="preserve"> جبّانه الکوفه. </w:t>
      </w:r>
    </w:p>
    <w:p w:rsidR="00140CA9" w:rsidRDefault="00191CDD" w:rsidP="00685B01">
      <w:pPr>
        <w:pStyle w:val="libCenterBold1"/>
      </w:pPr>
      <w:r>
        <w:rPr>
          <w:rFonts w:hint="eastAsia"/>
          <w:rtl/>
        </w:rPr>
        <w:t>نسب</w:t>
      </w:r>
      <w:r>
        <w:rPr>
          <w:rtl/>
        </w:rPr>
        <w:t xml:space="preserve"> المختار </w:t>
      </w:r>
    </w:p>
    <w:p w:rsidR="00140CA9" w:rsidRDefault="00191CDD" w:rsidP="00191CDD">
      <w:pPr>
        <w:pStyle w:val="libNormal"/>
      </w:pPr>
      <w:r>
        <w:rPr>
          <w:rFonts w:hint="eastAsia"/>
          <w:rtl/>
        </w:rPr>
        <w:t>ف</w:t>
      </w:r>
      <w:r>
        <w:rPr>
          <w:rFonts w:hint="cs"/>
          <w:rtl/>
        </w:rPr>
        <w:t>ی</w:t>
      </w:r>
      <w:r>
        <w:rPr>
          <w:rtl/>
        </w:rPr>
        <w:t xml:space="preserve"> ذکر نسبه و طرف من أخباره:أمّه دومه بنت وهب،مولده عام الهجره،و کان ذا عقل وافر و جواب حاضر و شجاعا و سخ</w:t>
      </w:r>
      <w:r>
        <w:rPr>
          <w:rFonts w:hint="cs"/>
          <w:rtl/>
        </w:rPr>
        <w:t>یّ</w:t>
      </w:r>
      <w:r>
        <w:rPr>
          <w:rFonts w:hint="eastAsia"/>
          <w:rtl/>
        </w:rPr>
        <w:t>ا</w:t>
      </w:r>
      <w:r>
        <w:rPr>
          <w:rtl/>
        </w:rPr>
        <w:t xml:space="preserve"> و متفرّسا و ذا همّه،رآه الأصبغ عل</w:t>
      </w:r>
      <w:r>
        <w:rPr>
          <w:rFonts w:hint="cs"/>
          <w:rtl/>
        </w:rPr>
        <w:t>ی</w:t>
      </w:r>
      <w:r>
        <w:rPr>
          <w:rtl/>
        </w:rPr>
        <w:t xml:space="preserve"> فخذ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و هو </w:t>
      </w:r>
      <w:r>
        <w:rPr>
          <w:rFonts w:hint="cs"/>
          <w:rtl/>
        </w:rPr>
        <w:t>ی</w:t>
      </w:r>
      <w:r>
        <w:rPr>
          <w:rFonts w:hint="eastAsia"/>
          <w:rtl/>
        </w:rPr>
        <w:t>مسح</w:t>
      </w:r>
      <w:r>
        <w:rPr>
          <w:rtl/>
        </w:rPr>
        <w:t xml:space="preserve"> رأسه و </w:t>
      </w:r>
      <w:r>
        <w:rPr>
          <w:rFonts w:hint="cs"/>
          <w:rtl/>
        </w:rPr>
        <w:t>ی</w:t>
      </w:r>
      <w:r>
        <w:rPr>
          <w:rFonts w:hint="eastAsia"/>
          <w:rtl/>
        </w:rPr>
        <w:t>قول</w:t>
      </w:r>
      <w:r>
        <w:rPr>
          <w:rtl/>
        </w:rPr>
        <w:t>:</w:t>
      </w:r>
      <w:r>
        <w:rPr>
          <w:rFonts w:hint="cs"/>
          <w:rtl/>
        </w:rPr>
        <w:t>ی</w:t>
      </w:r>
      <w:r>
        <w:rPr>
          <w:rFonts w:hint="eastAsia"/>
          <w:rtl/>
        </w:rPr>
        <w:t>اک</w:t>
      </w:r>
      <w:r>
        <w:rPr>
          <w:rFonts w:hint="cs"/>
          <w:rtl/>
        </w:rPr>
        <w:t>ی</w:t>
      </w:r>
      <w:r>
        <w:rPr>
          <w:rFonts w:hint="eastAsia"/>
          <w:rtl/>
        </w:rPr>
        <w:t>س</w:t>
      </w:r>
      <w:r>
        <w:rPr>
          <w:rtl/>
        </w:rPr>
        <w:t xml:space="preserve"> </w:t>
      </w:r>
      <w:r>
        <w:rPr>
          <w:rFonts w:hint="cs"/>
          <w:rtl/>
        </w:rPr>
        <w:t>ی</w:t>
      </w:r>
      <w:r>
        <w:rPr>
          <w:rFonts w:hint="eastAsia"/>
          <w:rtl/>
        </w:rPr>
        <w:t>اک</w:t>
      </w:r>
      <w:r>
        <w:rPr>
          <w:rFonts w:hint="cs"/>
          <w:rtl/>
        </w:rPr>
        <w:t>ی</w:t>
      </w:r>
      <w:r>
        <w:rPr>
          <w:rFonts w:hint="eastAsia"/>
          <w:rtl/>
        </w:rPr>
        <w:t>س</w:t>
      </w:r>
      <w:r>
        <w:rPr>
          <w:rtl/>
        </w:rPr>
        <w:t xml:space="preserve">. </w:t>
      </w:r>
    </w:p>
    <w:p w:rsidR="00140CA9" w:rsidRDefault="00191CDD" w:rsidP="00944AF3">
      <w:pPr>
        <w:pStyle w:val="libCenterBold1"/>
      </w:pPr>
      <w:r>
        <w:rPr>
          <w:rFonts w:hint="eastAsia"/>
          <w:rtl/>
        </w:rPr>
        <w:t>الروا</w:t>
      </w:r>
      <w:r>
        <w:rPr>
          <w:rFonts w:hint="cs"/>
          <w:rtl/>
        </w:rPr>
        <w:t>ی</w:t>
      </w:r>
      <w:r>
        <w:rPr>
          <w:rFonts w:hint="eastAsia"/>
          <w:rtl/>
        </w:rPr>
        <w:t>ات</w:t>
      </w:r>
      <w:r>
        <w:rPr>
          <w:rtl/>
        </w:rPr>
        <w:t xml:space="preserve"> ف</w:t>
      </w:r>
      <w:r>
        <w:rPr>
          <w:rFonts w:hint="cs"/>
          <w:rtl/>
        </w:rPr>
        <w:t>ی</w:t>
      </w:r>
      <w:r>
        <w:rPr>
          <w:rtl/>
        </w:rPr>
        <w:t xml:space="preserve"> مدحه </w:t>
      </w:r>
    </w:p>
    <w:p w:rsidR="00140CA9" w:rsidRDefault="00191CDD" w:rsidP="00191CDD">
      <w:pPr>
        <w:pStyle w:val="libNormal"/>
      </w:pPr>
      <w:r>
        <w:rPr>
          <w:rFonts w:hint="eastAsia"/>
          <w:rtl/>
        </w:rPr>
        <w:t>ذکر</w:t>
      </w:r>
      <w:r>
        <w:rPr>
          <w:rtl/>
        </w:rPr>
        <w:t xml:space="preserve"> جمله من الروا</w:t>
      </w:r>
      <w:r>
        <w:rPr>
          <w:rFonts w:hint="cs"/>
          <w:rtl/>
        </w:rPr>
        <w:t>ی</w:t>
      </w:r>
      <w:r>
        <w:rPr>
          <w:rFonts w:hint="eastAsia"/>
          <w:rtl/>
        </w:rPr>
        <w:t>ات</w:t>
      </w:r>
      <w:r>
        <w:rPr>
          <w:rtl/>
        </w:rPr>
        <w:t xml:space="preserve"> ف</w:t>
      </w:r>
      <w:r>
        <w:rPr>
          <w:rFonts w:hint="cs"/>
          <w:rtl/>
        </w:rPr>
        <w:t>ی</w:t>
      </w:r>
      <w:r>
        <w:rPr>
          <w:rtl/>
        </w:rPr>
        <w:t xml:space="preserve"> مدحه،منها اهداؤه الجار</w:t>
      </w:r>
      <w:r>
        <w:rPr>
          <w:rFonts w:hint="cs"/>
          <w:rtl/>
        </w:rPr>
        <w:t>ی</w:t>
      </w:r>
      <w:r>
        <w:rPr>
          <w:rFonts w:hint="eastAsia"/>
          <w:rtl/>
        </w:rPr>
        <w:t>ه</w:t>
      </w:r>
      <w:r>
        <w:rPr>
          <w:rtl/>
        </w:rPr>
        <w:t xml:space="preserve"> أمّ ز</w:t>
      </w:r>
      <w:r>
        <w:rPr>
          <w:rFonts w:hint="cs"/>
          <w:rtl/>
        </w:rPr>
        <w:t>ی</w:t>
      </w:r>
      <w:r>
        <w:rPr>
          <w:rFonts w:hint="eastAsia"/>
          <w:rtl/>
        </w:rPr>
        <w:t>د</w:t>
      </w:r>
      <w:r>
        <w:rPr>
          <w:rtl/>
        </w:rPr>
        <w:t xml:space="preserve"> بن عل</w:t>
      </w:r>
      <w:r>
        <w:rPr>
          <w:rFonts w:hint="cs"/>
          <w:rtl/>
        </w:rPr>
        <w:t>یّ</w:t>
      </w:r>
      <w:r>
        <w:rPr>
          <w:rtl/>
        </w:rPr>
        <w:t xml:space="preserve"> بن الحس</w:t>
      </w:r>
      <w:r>
        <w:rPr>
          <w:rFonts w:hint="cs"/>
          <w:rtl/>
        </w:rPr>
        <w:t>ی</w:t>
      </w:r>
      <w:r>
        <w:rPr>
          <w:rFonts w:hint="eastAsia"/>
          <w:rtl/>
        </w:rPr>
        <w:t>ن</w:t>
      </w:r>
      <w:r>
        <w:rPr>
          <w:rtl/>
        </w:rPr>
        <w:t xml:space="preserve"> ال</w:t>
      </w:r>
      <w:r>
        <w:rPr>
          <w:rFonts w:hint="cs"/>
          <w:rtl/>
        </w:rPr>
        <w:t>ی</w:t>
      </w:r>
      <w:r>
        <w:rPr>
          <w:rtl/>
        </w:rPr>
        <w:t xml:space="preserve"> عل</w:t>
      </w:r>
      <w:r>
        <w:rPr>
          <w:rFonts w:hint="cs"/>
          <w:rtl/>
        </w:rPr>
        <w:t>یّ</w:t>
      </w:r>
      <w:r>
        <w:rPr>
          <w:rtl/>
        </w:rPr>
        <w:t xml:space="preserve"> بن الحس</w:t>
      </w:r>
      <w:r>
        <w:rPr>
          <w:rFonts w:hint="cs"/>
          <w:rtl/>
        </w:rPr>
        <w:t>ی</w:t>
      </w:r>
      <w:r>
        <w:rPr>
          <w:rFonts w:hint="eastAsia"/>
          <w:rtl/>
        </w:rPr>
        <w:t>ن</w:t>
      </w:r>
      <w:r>
        <w:rPr>
          <w:rtl/>
        </w:rPr>
        <w:t xml:space="preserve"> </w:t>
      </w:r>
      <w:r w:rsidR="00F2741C" w:rsidRPr="00F2741C">
        <w:rPr>
          <w:rStyle w:val="libAlaemChar"/>
          <w:rtl/>
        </w:rPr>
        <w:t>عليهما‌السلام</w:t>
      </w:r>
      <w:r>
        <w:rPr>
          <w:rtl/>
        </w:rPr>
        <w:t xml:space="preserve">،و کان </w:t>
      </w:r>
      <w:r>
        <w:rPr>
          <w:rFonts w:hint="cs"/>
          <w:rtl/>
        </w:rPr>
        <w:t>ی</w:t>
      </w:r>
      <w:r>
        <w:rPr>
          <w:rFonts w:hint="eastAsia"/>
          <w:rtl/>
        </w:rPr>
        <w:t>جالس</w:t>
      </w:r>
      <w:r>
        <w:rPr>
          <w:rtl/>
        </w:rPr>
        <w:t xml:space="preserve"> محمّد بن الحن</w:t>
      </w:r>
      <w:r>
        <w:rPr>
          <w:rFonts w:hint="cs"/>
          <w:rtl/>
        </w:rPr>
        <w:t>ی</w:t>
      </w:r>
      <w:r>
        <w:rPr>
          <w:rFonts w:hint="eastAsia"/>
          <w:rtl/>
        </w:rPr>
        <w:t>فه</w:t>
      </w:r>
      <w:r>
        <w:rPr>
          <w:rtl/>
        </w:rPr>
        <w:t xml:space="preserve"> و </w:t>
      </w:r>
      <w:r>
        <w:rPr>
          <w:rFonts w:hint="cs"/>
          <w:rtl/>
        </w:rPr>
        <w:t>ی</w:t>
      </w:r>
      <w:r>
        <w:rPr>
          <w:rFonts w:hint="eastAsia"/>
          <w:rtl/>
        </w:rPr>
        <w:t>أخذ</w:t>
      </w:r>
      <w:r>
        <w:rPr>
          <w:rtl/>
        </w:rPr>
        <w:t xml:space="preserve"> عنه الأحاد</w:t>
      </w:r>
      <w:r>
        <w:rPr>
          <w:rFonts w:hint="cs"/>
          <w:rtl/>
        </w:rPr>
        <w:t>ی</w:t>
      </w:r>
      <w:r>
        <w:rPr>
          <w:rFonts w:hint="eastAsia"/>
          <w:rtl/>
        </w:rPr>
        <w:t>ث</w:t>
      </w:r>
      <w:r>
        <w:rPr>
          <w:rtl/>
        </w:rPr>
        <w:t xml:space="preserve"> و کان بالکوفه </w:t>
      </w:r>
      <w:r>
        <w:rPr>
          <w:rFonts w:hint="cs"/>
          <w:rtl/>
        </w:rPr>
        <w:t>ی</w:t>
      </w:r>
      <w:r>
        <w:rPr>
          <w:rFonts w:hint="eastAsia"/>
          <w:rtl/>
        </w:rPr>
        <w:t>تکلّم</w:t>
      </w:r>
      <w:r>
        <w:rPr>
          <w:rtl/>
        </w:rPr>
        <w:t xml:space="preserve"> بفضل آل محمّد </w:t>
      </w:r>
      <w:r w:rsidR="00F2741C" w:rsidRPr="00F2741C">
        <w:rPr>
          <w:rStyle w:val="libAlaemChar"/>
          <w:rtl/>
        </w:rPr>
        <w:t>عليهم‌السلام</w:t>
      </w:r>
      <w:r>
        <w:rPr>
          <w:rtl/>
        </w:rPr>
        <w:t xml:space="preserve"> و </w:t>
      </w:r>
      <w:r>
        <w:rPr>
          <w:rFonts w:hint="cs"/>
          <w:rtl/>
        </w:rPr>
        <w:t>ی</w:t>
      </w:r>
      <w:r>
        <w:rPr>
          <w:rFonts w:hint="eastAsia"/>
          <w:rtl/>
        </w:rPr>
        <w:t>نشر</w:t>
      </w:r>
      <w:r>
        <w:rPr>
          <w:rtl/>
        </w:rPr>
        <w:t xml:space="preserve"> مناقب عل</w:t>
      </w:r>
      <w:r>
        <w:rPr>
          <w:rFonts w:hint="cs"/>
          <w:rtl/>
        </w:rPr>
        <w:t>یّ</w:t>
      </w:r>
      <w:r>
        <w:rPr>
          <w:rtl/>
        </w:rPr>
        <w:t xml:space="preserve"> و الحسن</w:t>
      </w:r>
      <w:r>
        <w:rPr>
          <w:rFonts w:hint="cs"/>
          <w:rtl/>
        </w:rPr>
        <w:t>ی</w:t>
      </w:r>
      <w:r>
        <w:rPr>
          <w:rFonts w:hint="eastAsia"/>
          <w:rtl/>
        </w:rPr>
        <w:t>ن</w:t>
      </w:r>
      <w:r>
        <w:rPr>
          <w:rtl/>
        </w:rPr>
        <w:t xml:space="preserve"> </w:t>
      </w:r>
      <w:r w:rsidR="00F2741C" w:rsidRPr="00F2741C">
        <w:rPr>
          <w:rStyle w:val="libAlaemChar"/>
          <w:rtl/>
        </w:rPr>
        <w:t>عليهم‌السلام</w:t>
      </w:r>
      <w:r>
        <w:rPr>
          <w:rtl/>
        </w:rPr>
        <w:t xml:space="preserve"> و </w:t>
      </w:r>
      <w:r>
        <w:rPr>
          <w:rFonts w:hint="cs"/>
          <w:rtl/>
        </w:rPr>
        <w:t>ی</w:t>
      </w:r>
      <w:r>
        <w:rPr>
          <w:rFonts w:hint="eastAsia"/>
          <w:rtl/>
        </w:rPr>
        <w:t>توجّع</w:t>
      </w:r>
      <w:r>
        <w:rPr>
          <w:rtl/>
        </w:rPr>
        <w:t xml:space="preserve"> لهم ممّا نزل بهم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107</w:t>
      </w:r>
      <w:r w:rsidR="00191CDD">
        <w:rPr>
          <w:rtl/>
        </w:rPr>
        <w:t>/</w:t>
      </w:r>
      <w:r w:rsidR="00140CA9">
        <w:rPr>
          <w:rtl/>
        </w:rPr>
        <w:t>19</w:t>
      </w:r>
      <w:r w:rsidR="00191CDD">
        <w:rPr>
          <w:rtl/>
        </w:rPr>
        <w:t>/</w:t>
      </w:r>
      <w:r w:rsidR="00140CA9">
        <w:rPr>
          <w:rtl/>
        </w:rPr>
        <w:t>10</w:t>
      </w:r>
      <w:r w:rsidR="00191CDD">
        <w:rPr>
          <w:rtl/>
        </w:rPr>
        <w:t>،ج:</w:t>
      </w:r>
      <w:r w:rsidR="00140CA9">
        <w:rPr>
          <w:rtl/>
        </w:rPr>
        <w:t>33</w:t>
      </w:r>
      <w:r w:rsidR="00191CDD">
        <w:rPr>
          <w:rtl/>
        </w:rPr>
        <w:t xml:space="preserve">/44. </w:t>
      </w:r>
    </w:p>
    <w:p w:rsidR="00140CA9" w:rsidRDefault="00D7268C" w:rsidP="005E32C9">
      <w:pPr>
        <w:pStyle w:val="libFootnote0"/>
      </w:pPr>
      <w:r>
        <w:rPr>
          <w:rtl/>
        </w:rPr>
        <w:t>(2)</w:t>
      </w:r>
      <w:r w:rsidR="00191CDD">
        <w:rPr>
          <w:rtl/>
        </w:rPr>
        <w:t xml:space="preserve"> ق:</w:t>
      </w:r>
      <w:r w:rsidR="00140CA9">
        <w:rPr>
          <w:rtl/>
        </w:rPr>
        <w:t>282</w:t>
      </w:r>
      <w:r w:rsidR="00191CDD">
        <w:rPr>
          <w:rtl/>
        </w:rPr>
        <w:t>/4</w:t>
      </w:r>
      <w:r w:rsidR="00140CA9">
        <w:rPr>
          <w:rtl/>
        </w:rPr>
        <w:t>9</w:t>
      </w:r>
      <w:r w:rsidR="00191CDD">
        <w:rPr>
          <w:rtl/>
        </w:rPr>
        <w:t>/</w:t>
      </w:r>
      <w:r w:rsidR="00140CA9">
        <w:rPr>
          <w:rtl/>
        </w:rPr>
        <w:t>10</w:t>
      </w:r>
      <w:r w:rsidR="00191CDD">
        <w:rPr>
          <w:rtl/>
        </w:rPr>
        <w:t>،ج:</w:t>
      </w:r>
      <w:r w:rsidR="00140CA9">
        <w:rPr>
          <w:rtl/>
        </w:rPr>
        <w:t>3</w:t>
      </w:r>
      <w:r w:rsidR="00191CDD">
        <w:rPr>
          <w:rtl/>
        </w:rPr>
        <w:t xml:space="preserve">46/45. </w:t>
      </w:r>
    </w:p>
    <w:p w:rsidR="00140CA9" w:rsidRDefault="00D7268C" w:rsidP="005E32C9">
      <w:pPr>
        <w:pStyle w:val="libFootnote0"/>
      </w:pPr>
      <w:r>
        <w:rPr>
          <w:rtl/>
        </w:rPr>
        <w:t>(3)</w:t>
      </w:r>
      <w:r w:rsidR="00191CDD">
        <w:rPr>
          <w:rtl/>
        </w:rPr>
        <w:t xml:space="preserve"> ق:</w:t>
      </w:r>
      <w:r w:rsidR="00140CA9">
        <w:rPr>
          <w:rtl/>
        </w:rPr>
        <w:t>282</w:t>
      </w:r>
      <w:r w:rsidR="00191CDD">
        <w:rPr>
          <w:rtl/>
        </w:rPr>
        <w:t>/4</w:t>
      </w:r>
      <w:r w:rsidR="00140CA9">
        <w:rPr>
          <w:rtl/>
        </w:rPr>
        <w:t>9</w:t>
      </w:r>
      <w:r w:rsidR="00191CDD">
        <w:rPr>
          <w:rtl/>
        </w:rPr>
        <w:t>/</w:t>
      </w:r>
      <w:r w:rsidR="00140CA9">
        <w:rPr>
          <w:rtl/>
        </w:rPr>
        <w:t>10</w:t>
      </w:r>
      <w:r w:rsidR="00191CDD">
        <w:rPr>
          <w:rtl/>
        </w:rPr>
        <w:t>،ج:</w:t>
      </w:r>
      <w:r w:rsidR="00140CA9">
        <w:rPr>
          <w:rtl/>
        </w:rPr>
        <w:t>3</w:t>
      </w:r>
      <w:r w:rsidR="00191CDD">
        <w:rPr>
          <w:rtl/>
        </w:rPr>
        <w:t>4</w:t>
      </w:r>
      <w:r w:rsidR="00140CA9">
        <w:rPr>
          <w:rtl/>
        </w:rPr>
        <w:t>7</w:t>
      </w:r>
      <w:r w:rsidR="00191CDD">
        <w:rPr>
          <w:rtl/>
        </w:rPr>
        <w:t xml:space="preserve">/45. </w:t>
      </w:r>
    </w:p>
    <w:p w:rsidR="00D7268C" w:rsidRDefault="00D7268C" w:rsidP="005E32C9">
      <w:pPr>
        <w:pStyle w:val="libFootnote0"/>
        <w:rPr>
          <w:rtl/>
        </w:rPr>
      </w:pPr>
      <w:r>
        <w:rPr>
          <w:rtl/>
        </w:rPr>
        <w:t>(4)</w:t>
      </w:r>
      <w:r w:rsidR="00191CDD">
        <w:rPr>
          <w:rtl/>
        </w:rPr>
        <w:t xml:space="preserve"> ق:</w:t>
      </w:r>
      <w:r w:rsidR="00140CA9">
        <w:rPr>
          <w:rtl/>
        </w:rPr>
        <w:t>283</w:t>
      </w:r>
      <w:r w:rsidR="00191CDD">
        <w:rPr>
          <w:rtl/>
        </w:rPr>
        <w:t>/4</w:t>
      </w:r>
      <w:r w:rsidR="00140CA9">
        <w:rPr>
          <w:rtl/>
        </w:rPr>
        <w:t>9</w:t>
      </w:r>
      <w:r w:rsidR="00191CDD">
        <w:rPr>
          <w:rtl/>
        </w:rPr>
        <w:t>/</w:t>
      </w:r>
      <w:r w:rsidR="00140CA9">
        <w:rPr>
          <w:rtl/>
        </w:rPr>
        <w:t>10</w:t>
      </w:r>
      <w:r w:rsidR="00191CDD">
        <w:rPr>
          <w:rtl/>
        </w:rPr>
        <w:t>،ج:</w:t>
      </w:r>
      <w:r w:rsidR="00140CA9">
        <w:rPr>
          <w:rtl/>
        </w:rPr>
        <w:t>3</w:t>
      </w:r>
      <w:r w:rsidR="00191CDD">
        <w:rPr>
          <w:rtl/>
        </w:rPr>
        <w:t>5</w:t>
      </w:r>
      <w:r w:rsidR="00140CA9">
        <w:rPr>
          <w:rtl/>
        </w:rPr>
        <w:t>2</w:t>
      </w:r>
      <w:r w:rsidR="00191CDD">
        <w:rPr>
          <w:rtl/>
        </w:rPr>
        <w:t>/45.</w:t>
      </w:r>
    </w:p>
    <w:p w:rsidR="00D7268C" w:rsidRDefault="00D7268C" w:rsidP="000F2A07">
      <w:pPr>
        <w:pStyle w:val="libNormal"/>
        <w:rPr>
          <w:rtl/>
        </w:rPr>
      </w:pPr>
      <w:r>
        <w:rPr>
          <w:rtl/>
        </w:rPr>
        <w:br w:type="page"/>
      </w:r>
    </w:p>
    <w:p w:rsidR="00140CA9" w:rsidRDefault="00191CDD" w:rsidP="00944AF3">
      <w:pPr>
        <w:pStyle w:val="libNormal0"/>
      </w:pPr>
      <w:r>
        <w:rPr>
          <w:rFonts w:hint="eastAsia"/>
          <w:rtl/>
        </w:rPr>
        <w:t>لمّا</w:t>
      </w:r>
      <w:r>
        <w:rPr>
          <w:rtl/>
        </w:rPr>
        <w:t xml:space="preserve"> دخل مسلم بن عق</w:t>
      </w:r>
      <w:r>
        <w:rPr>
          <w:rFonts w:hint="cs"/>
          <w:rtl/>
        </w:rPr>
        <w:t>ی</w:t>
      </w:r>
      <w:r>
        <w:rPr>
          <w:rFonts w:hint="eastAsia"/>
          <w:rtl/>
        </w:rPr>
        <w:t>ل</w:t>
      </w:r>
      <w:r>
        <w:rPr>
          <w:rtl/>
        </w:rPr>
        <w:t xml:space="preserve"> الکوفه أسکنه المختار داره و با</w:t>
      </w:r>
      <w:r>
        <w:rPr>
          <w:rFonts w:hint="cs"/>
          <w:rtl/>
        </w:rPr>
        <w:t>ی</w:t>
      </w:r>
      <w:r>
        <w:rPr>
          <w:rFonts w:hint="eastAsia"/>
          <w:rtl/>
        </w:rPr>
        <w:t>عه،فلمّا</w:t>
      </w:r>
      <w:r>
        <w:rPr>
          <w:rtl/>
        </w:rPr>
        <w:t xml:space="preserve"> قتل مسلم سع</w:t>
      </w:r>
      <w:r>
        <w:rPr>
          <w:rFonts w:hint="cs"/>
          <w:rtl/>
        </w:rPr>
        <w:t>ی</w:t>
      </w:r>
      <w:r>
        <w:rPr>
          <w:rtl/>
        </w:rPr>
        <w:t xml:space="preserve"> بالمختار ال</w:t>
      </w:r>
      <w:r>
        <w:rPr>
          <w:rFonts w:hint="cs"/>
          <w:rtl/>
        </w:rPr>
        <w:t>ی</w:t>
      </w:r>
      <w:r>
        <w:rPr>
          <w:rtl/>
        </w:rPr>
        <w:t xml:space="preserve"> ابن ز</w:t>
      </w:r>
      <w:r>
        <w:rPr>
          <w:rFonts w:hint="cs"/>
          <w:rtl/>
        </w:rPr>
        <w:t>ی</w:t>
      </w:r>
      <w:r>
        <w:rPr>
          <w:rFonts w:hint="eastAsia"/>
          <w:rtl/>
        </w:rPr>
        <w:t>اد</w:t>
      </w:r>
      <w:r>
        <w:rPr>
          <w:rtl/>
        </w:rPr>
        <w:t xml:space="preserve"> فأحضره و قال له:</w:t>
      </w:r>
      <w:r>
        <w:rPr>
          <w:rFonts w:hint="cs"/>
          <w:rtl/>
        </w:rPr>
        <w:t>ی</w:t>
      </w:r>
      <w:r>
        <w:rPr>
          <w:rFonts w:hint="eastAsia"/>
          <w:rtl/>
        </w:rPr>
        <w:t>ابن</w:t>
      </w:r>
      <w:r>
        <w:rPr>
          <w:rtl/>
        </w:rPr>
        <w:t xml:space="preserve"> عب</w:t>
      </w:r>
      <w:r>
        <w:rPr>
          <w:rFonts w:hint="cs"/>
          <w:rtl/>
        </w:rPr>
        <w:t>ی</w:t>
      </w:r>
      <w:r>
        <w:rPr>
          <w:rFonts w:hint="eastAsia"/>
          <w:rtl/>
        </w:rPr>
        <w:t>د</w:t>
      </w:r>
      <w:r>
        <w:rPr>
          <w:rtl/>
        </w:rPr>
        <w:t xml:space="preserve"> أنت المبا</w:t>
      </w:r>
      <w:r>
        <w:rPr>
          <w:rFonts w:hint="cs"/>
          <w:rtl/>
        </w:rPr>
        <w:t>ی</w:t>
      </w:r>
      <w:r>
        <w:rPr>
          <w:rFonts w:hint="eastAsia"/>
          <w:rtl/>
        </w:rPr>
        <w:t>ع</w:t>
      </w:r>
      <w:r>
        <w:rPr>
          <w:rtl/>
        </w:rPr>
        <w:t xml:space="preserve"> لأعدائنا، فشهد له عمرو بن حر</w:t>
      </w:r>
      <w:r>
        <w:rPr>
          <w:rFonts w:hint="cs"/>
          <w:rtl/>
        </w:rPr>
        <w:t>ی</w:t>
      </w:r>
      <w:r>
        <w:rPr>
          <w:rFonts w:hint="eastAsia"/>
          <w:rtl/>
        </w:rPr>
        <w:t>ث</w:t>
      </w:r>
      <w:r>
        <w:rPr>
          <w:rtl/>
        </w:rPr>
        <w:t xml:space="preserve"> انّه لم </w:t>
      </w:r>
      <w:r>
        <w:rPr>
          <w:rFonts w:hint="cs"/>
          <w:rtl/>
        </w:rPr>
        <w:t>ی</w:t>
      </w:r>
      <w:r>
        <w:rPr>
          <w:rFonts w:hint="eastAsia"/>
          <w:rtl/>
        </w:rPr>
        <w:t>فعل،فشتمه</w:t>
      </w:r>
      <w:r>
        <w:rPr>
          <w:rtl/>
        </w:rPr>
        <w:t xml:space="preserve"> ابن ز</w:t>
      </w:r>
      <w:r>
        <w:rPr>
          <w:rFonts w:hint="cs"/>
          <w:rtl/>
        </w:rPr>
        <w:t>ی</w:t>
      </w:r>
      <w:r>
        <w:rPr>
          <w:rFonts w:hint="eastAsia"/>
          <w:rtl/>
        </w:rPr>
        <w:t>اد</w:t>
      </w:r>
      <w:r>
        <w:rPr>
          <w:rtl/>
        </w:rPr>
        <w:t xml:space="preserve"> و ضربه بقض</w:t>
      </w:r>
      <w:r>
        <w:rPr>
          <w:rFonts w:hint="cs"/>
          <w:rtl/>
        </w:rPr>
        <w:t>ی</w:t>
      </w:r>
      <w:r>
        <w:rPr>
          <w:rFonts w:hint="eastAsia"/>
          <w:rtl/>
        </w:rPr>
        <w:t>ب</w:t>
      </w:r>
      <w:r>
        <w:rPr>
          <w:rtl/>
        </w:rPr>
        <w:t xml:space="preserve"> ف</w:t>
      </w:r>
      <w:r>
        <w:rPr>
          <w:rFonts w:hint="cs"/>
          <w:rtl/>
        </w:rPr>
        <w:t>ی</w:t>
      </w:r>
      <w:r>
        <w:rPr>
          <w:rtl/>
        </w:rPr>
        <w:t xml:space="preserve"> </w:t>
      </w:r>
      <w:r>
        <w:rPr>
          <w:rFonts w:hint="cs"/>
          <w:rtl/>
        </w:rPr>
        <w:t>ی</w:t>
      </w:r>
      <w:r>
        <w:rPr>
          <w:rFonts w:hint="eastAsia"/>
          <w:rtl/>
        </w:rPr>
        <w:t>ده</w:t>
      </w:r>
      <w:r>
        <w:rPr>
          <w:rtl/>
        </w:rPr>
        <w:t xml:space="preserve"> فشتر ع</w:t>
      </w:r>
      <w:r>
        <w:rPr>
          <w:rFonts w:hint="cs"/>
          <w:rtl/>
        </w:rPr>
        <w:t>ی</w:t>
      </w:r>
      <w:r>
        <w:rPr>
          <w:rFonts w:hint="eastAsia"/>
          <w:rtl/>
        </w:rPr>
        <w:t>نه</w:t>
      </w:r>
      <w:r>
        <w:rPr>
          <w:rtl/>
        </w:rPr>
        <w:t xml:space="preserve"> و حبسه مع عبد اللّه بن الحارث بن عبد المطلب ف</w:t>
      </w:r>
      <w:r>
        <w:rPr>
          <w:rFonts w:hint="cs"/>
          <w:rtl/>
        </w:rPr>
        <w:t>ی</w:t>
      </w:r>
      <w:r>
        <w:rPr>
          <w:rtl/>
        </w:rPr>
        <w:t xml:space="preserve"> محبس کان ف</w:t>
      </w:r>
      <w:r>
        <w:rPr>
          <w:rFonts w:hint="cs"/>
          <w:rtl/>
        </w:rPr>
        <w:t>ی</w:t>
      </w:r>
      <w:r>
        <w:rPr>
          <w:rFonts w:hint="eastAsia"/>
          <w:rtl/>
        </w:rPr>
        <w:t>ه</w:t>
      </w:r>
      <w:r>
        <w:rPr>
          <w:rtl/>
        </w:rPr>
        <w:t xml:space="preserve"> م</w:t>
      </w:r>
      <w:r>
        <w:rPr>
          <w:rFonts w:hint="cs"/>
          <w:rtl/>
        </w:rPr>
        <w:t>ی</w:t>
      </w:r>
      <w:r>
        <w:rPr>
          <w:rFonts w:hint="eastAsia"/>
          <w:rtl/>
        </w:rPr>
        <w:t>ثم</w:t>
      </w:r>
      <w:r>
        <w:rPr>
          <w:rtl/>
        </w:rPr>
        <w:t xml:space="preserve"> التمّار </w:t>
      </w:r>
      <w:r w:rsidRPr="000F2A07">
        <w:rPr>
          <w:rStyle w:val="libFootnotenumChar"/>
          <w:rtl/>
        </w:rPr>
        <w:t>(1)</w:t>
      </w:r>
      <w:r>
        <w:rPr>
          <w:rtl/>
        </w:rPr>
        <w:t xml:space="preserve">. </w:t>
      </w:r>
      <w:r>
        <w:rPr>
          <w:rFonts w:hint="eastAsia"/>
          <w:rtl/>
        </w:rPr>
        <w:t>ف</w:t>
      </w:r>
      <w:r>
        <w:rPr>
          <w:rFonts w:hint="cs"/>
          <w:rtl/>
        </w:rPr>
        <w:t>ی</w:t>
      </w:r>
      <w:r>
        <w:rPr>
          <w:rtl/>
        </w:rPr>
        <w:t xml:space="preserve"> خروج المختار و واقعته مع ابن المط</w:t>
      </w:r>
      <w:r>
        <w:rPr>
          <w:rFonts w:hint="cs"/>
          <w:rtl/>
        </w:rPr>
        <w:t>ی</w:t>
      </w:r>
      <w:r>
        <w:rPr>
          <w:rFonts w:hint="eastAsia"/>
          <w:rtl/>
        </w:rPr>
        <w:t>ع</w:t>
      </w:r>
      <w:r>
        <w:rPr>
          <w:rtl/>
        </w:rPr>
        <w:t xml:space="preserve"> </w:t>
      </w:r>
      <w:r w:rsidRPr="000F2A07">
        <w:rPr>
          <w:rStyle w:val="libFootnotenumChar"/>
          <w:rtl/>
        </w:rPr>
        <w:t>(2)</w:t>
      </w:r>
      <w:r>
        <w:rPr>
          <w:rtl/>
        </w:rPr>
        <w:t xml:space="preserve">. </w:t>
      </w:r>
    </w:p>
    <w:p w:rsidR="00140CA9" w:rsidRDefault="00191CDD" w:rsidP="00191CDD">
      <w:pPr>
        <w:pStyle w:val="libNormal"/>
      </w:pPr>
      <w:r>
        <w:rPr>
          <w:rFonts w:hint="eastAsia"/>
          <w:rtl/>
        </w:rPr>
        <w:t>ذکر</w:t>
      </w:r>
      <w:r>
        <w:rPr>
          <w:rtl/>
        </w:rPr>
        <w:t xml:space="preserve"> من قتله المختار من قتله الحس</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w:t>
      </w:r>
      <w:r w:rsidRPr="000F2A07">
        <w:rPr>
          <w:rStyle w:val="libFootnotenumChar"/>
          <w:rtl/>
        </w:rPr>
        <w:t>(3)</w:t>
      </w:r>
      <w:r>
        <w:rPr>
          <w:rtl/>
        </w:rPr>
        <w:t xml:space="preserve">. </w:t>
      </w:r>
    </w:p>
    <w:p w:rsidR="00140CA9" w:rsidRDefault="00191CDD" w:rsidP="00191CDD">
      <w:pPr>
        <w:pStyle w:val="libNormal"/>
      </w:pPr>
      <w:r>
        <w:rPr>
          <w:rFonts w:hint="eastAsia"/>
          <w:rtl/>
        </w:rPr>
        <w:t>دعاء</w:t>
      </w:r>
      <w:r>
        <w:rPr>
          <w:rtl/>
        </w:rPr>
        <w:t xml:space="preserve"> محمّد بن الحن</w:t>
      </w:r>
      <w:r>
        <w:rPr>
          <w:rFonts w:hint="cs"/>
          <w:rtl/>
        </w:rPr>
        <w:t>ی</w:t>
      </w:r>
      <w:r>
        <w:rPr>
          <w:rFonts w:hint="eastAsia"/>
          <w:rtl/>
        </w:rPr>
        <w:t>فه</w:t>
      </w:r>
      <w:r>
        <w:rPr>
          <w:rtl/>
        </w:rPr>
        <w:t xml:space="preserve"> للمختار ح</w:t>
      </w:r>
      <w:r>
        <w:rPr>
          <w:rFonts w:hint="cs"/>
          <w:rtl/>
        </w:rPr>
        <w:t>ی</w:t>
      </w:r>
      <w:r>
        <w:rPr>
          <w:rFonts w:hint="eastAsia"/>
          <w:rtl/>
        </w:rPr>
        <w:t>ن</w:t>
      </w:r>
      <w:r>
        <w:rPr>
          <w:rtl/>
        </w:rPr>
        <w:t xml:space="preserve"> بعث إل</w:t>
      </w:r>
      <w:r>
        <w:rPr>
          <w:rFonts w:hint="cs"/>
          <w:rtl/>
        </w:rPr>
        <w:t>ی</w:t>
      </w:r>
      <w:r>
        <w:rPr>
          <w:rFonts w:hint="eastAsia"/>
          <w:rtl/>
        </w:rPr>
        <w:t>ه</w:t>
      </w:r>
      <w:r>
        <w:rPr>
          <w:rtl/>
        </w:rPr>
        <w:t xml:space="preserve"> برأس عمر بن سعد الملعون فقال محمد:اللّهم لا تنس هذا ال</w:t>
      </w:r>
      <w:r>
        <w:rPr>
          <w:rFonts w:hint="cs"/>
          <w:rtl/>
        </w:rPr>
        <w:t>ی</w:t>
      </w:r>
      <w:r>
        <w:rPr>
          <w:rFonts w:hint="eastAsia"/>
          <w:rtl/>
        </w:rPr>
        <w:t>وم</w:t>
      </w:r>
      <w:r>
        <w:rPr>
          <w:rtl/>
        </w:rPr>
        <w:t xml:space="preserve"> للمختار و اجزه عن أهل ب</w:t>
      </w:r>
      <w:r>
        <w:rPr>
          <w:rFonts w:hint="cs"/>
          <w:rtl/>
        </w:rPr>
        <w:t>ی</w:t>
      </w:r>
      <w:r>
        <w:rPr>
          <w:rFonts w:hint="eastAsia"/>
          <w:rtl/>
        </w:rPr>
        <w:t>ت</w:t>
      </w:r>
      <w:r>
        <w:rPr>
          <w:rtl/>
        </w:rPr>
        <w:t xml:space="preserve"> نب</w:t>
      </w:r>
      <w:r>
        <w:rPr>
          <w:rFonts w:hint="cs"/>
          <w:rtl/>
        </w:rPr>
        <w:t>یّ</w:t>
      </w:r>
      <w:r>
        <w:rPr>
          <w:rFonts w:hint="eastAsia"/>
          <w:rtl/>
        </w:rPr>
        <w:t>ک</w:t>
      </w:r>
      <w:r>
        <w:rPr>
          <w:rtl/>
        </w:rPr>
        <w:t xml:space="preserve"> محمّد خ</w:t>
      </w:r>
      <w:r>
        <w:rPr>
          <w:rFonts w:hint="cs"/>
          <w:rtl/>
        </w:rPr>
        <w:t>ی</w:t>
      </w:r>
      <w:r>
        <w:rPr>
          <w:rFonts w:hint="eastAsia"/>
          <w:rtl/>
        </w:rPr>
        <w:t>ر</w:t>
      </w:r>
      <w:r>
        <w:rPr>
          <w:rtl/>
        </w:rPr>
        <w:t xml:space="preserve"> الجزاء </w:t>
      </w:r>
      <w:r w:rsidRPr="000F2A07">
        <w:rPr>
          <w:rStyle w:val="libFootnotenumChar"/>
          <w:rtl/>
        </w:rPr>
        <w:t>(4)</w:t>
      </w:r>
      <w:r>
        <w:rPr>
          <w:rtl/>
        </w:rPr>
        <w:t xml:space="preserve">. </w:t>
      </w:r>
      <w:r>
        <w:rPr>
          <w:rFonts w:hint="eastAsia"/>
          <w:rtl/>
        </w:rPr>
        <w:t>دعاء</w:t>
      </w:r>
      <w:r>
        <w:rPr>
          <w:rtl/>
        </w:rPr>
        <w:t xml:space="preserve"> السجّاد له: جز</w:t>
      </w:r>
      <w:r>
        <w:rPr>
          <w:rFonts w:hint="cs"/>
          <w:rtl/>
        </w:rPr>
        <w:t>ی</w:t>
      </w:r>
      <w:r>
        <w:rPr>
          <w:rtl/>
        </w:rPr>
        <w:t xml:space="preserve"> اللّه المختار خ</w:t>
      </w:r>
      <w:r>
        <w:rPr>
          <w:rFonts w:hint="cs"/>
          <w:rtl/>
        </w:rPr>
        <w:t>ی</w:t>
      </w:r>
      <w:r>
        <w:rPr>
          <w:rFonts w:hint="eastAsia"/>
          <w:rtl/>
        </w:rPr>
        <w:t>را</w:t>
      </w:r>
      <w:r>
        <w:rPr>
          <w:rtl/>
        </w:rPr>
        <w:t xml:space="preserve">. </w:t>
      </w:r>
    </w:p>
    <w:p w:rsidR="00140CA9" w:rsidRDefault="00191CDD" w:rsidP="00191CDD">
      <w:pPr>
        <w:pStyle w:val="libNormal"/>
      </w:pPr>
      <w:r>
        <w:rPr>
          <w:rFonts w:hint="eastAsia"/>
          <w:rtl/>
        </w:rPr>
        <w:t>قال</w:t>
      </w:r>
      <w:r>
        <w:rPr>
          <w:rtl/>
        </w:rPr>
        <w:t xml:space="preserve"> ابن نما: و دعاء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للمختار دل</w:t>
      </w:r>
      <w:r>
        <w:rPr>
          <w:rFonts w:hint="cs"/>
          <w:rtl/>
        </w:rPr>
        <w:t>ی</w:t>
      </w:r>
      <w:r>
        <w:rPr>
          <w:rFonts w:hint="eastAsia"/>
          <w:rtl/>
        </w:rPr>
        <w:t>ل</w:t>
      </w:r>
      <w:r>
        <w:rPr>
          <w:rtl/>
        </w:rPr>
        <w:t xml:space="preserve"> واضح و برهان لائح عل</w:t>
      </w:r>
      <w:r>
        <w:rPr>
          <w:rFonts w:hint="cs"/>
          <w:rtl/>
        </w:rPr>
        <w:t>ی</w:t>
      </w:r>
      <w:r>
        <w:rPr>
          <w:rtl/>
        </w:rPr>
        <w:t xml:space="preserve"> انّه عنده لمن المصطف</w:t>
      </w:r>
      <w:r>
        <w:rPr>
          <w:rFonts w:hint="cs"/>
          <w:rtl/>
        </w:rPr>
        <w:t>ی</w:t>
      </w:r>
      <w:r>
        <w:rPr>
          <w:rFonts w:hint="eastAsia"/>
          <w:rtl/>
        </w:rPr>
        <w:t>ن</w:t>
      </w:r>
      <w:r>
        <w:rPr>
          <w:rtl/>
        </w:rPr>
        <w:t xml:space="preserve"> الأخ</w:t>
      </w:r>
      <w:r>
        <w:rPr>
          <w:rFonts w:hint="cs"/>
          <w:rtl/>
        </w:rPr>
        <w:t>ی</w:t>
      </w:r>
      <w:r>
        <w:rPr>
          <w:rFonts w:hint="eastAsia"/>
          <w:rtl/>
        </w:rPr>
        <w:t>ار،و</w:t>
      </w:r>
      <w:r>
        <w:rPr>
          <w:rtl/>
        </w:rPr>
        <w:t xml:space="preserve"> قد أسلفنا من أقوال الأئمه ف</w:t>
      </w:r>
      <w:r>
        <w:rPr>
          <w:rFonts w:hint="cs"/>
          <w:rtl/>
        </w:rPr>
        <w:t>ی</w:t>
      </w:r>
      <w:r>
        <w:rPr>
          <w:rtl/>
        </w:rPr>
        <w:t xml:space="preserve"> مطاو</w:t>
      </w:r>
      <w:r>
        <w:rPr>
          <w:rFonts w:hint="cs"/>
          <w:rtl/>
        </w:rPr>
        <w:t>ی</w:t>
      </w:r>
      <w:r>
        <w:rPr>
          <w:rtl/>
        </w:rPr>
        <w:t xml:space="preserve"> الکتاب تکرار مدحهم له و نه</w:t>
      </w:r>
      <w:r>
        <w:rPr>
          <w:rFonts w:hint="cs"/>
          <w:rtl/>
        </w:rPr>
        <w:t>ی</w:t>
      </w:r>
      <w:r>
        <w:rPr>
          <w:rFonts w:hint="eastAsia"/>
          <w:rtl/>
        </w:rPr>
        <w:t>هم</w:t>
      </w:r>
      <w:r>
        <w:rPr>
          <w:rtl/>
        </w:rPr>
        <w:t xml:space="preserve"> عن ذمّه،و انّما أعداؤه عملوا له مثالب ل</w:t>
      </w:r>
      <w:r>
        <w:rPr>
          <w:rFonts w:hint="cs"/>
          <w:rtl/>
        </w:rPr>
        <w:t>ی</w:t>
      </w:r>
      <w:r>
        <w:rPr>
          <w:rFonts w:hint="eastAsia"/>
          <w:rtl/>
        </w:rPr>
        <w:t>باعدوه</w:t>
      </w:r>
      <w:r>
        <w:rPr>
          <w:rtl/>
        </w:rPr>
        <w:t xml:space="preserve"> من قلوب الش</w:t>
      </w:r>
      <w:r>
        <w:rPr>
          <w:rFonts w:hint="cs"/>
          <w:rtl/>
        </w:rPr>
        <w:t>ی</w:t>
      </w:r>
      <w:r>
        <w:rPr>
          <w:rFonts w:hint="eastAsia"/>
          <w:rtl/>
        </w:rPr>
        <w:t>عه</w:t>
      </w:r>
      <w:r>
        <w:rPr>
          <w:rtl/>
        </w:rPr>
        <w:t xml:space="preserve"> کما عمل أعداء أ</w:t>
      </w:r>
      <w:r>
        <w:rPr>
          <w:rFonts w:hint="eastAsia"/>
          <w:rtl/>
        </w:rPr>
        <w:t>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له مساو</w:t>
      </w:r>
      <w:r>
        <w:rPr>
          <w:rFonts w:hint="cs"/>
          <w:rtl/>
        </w:rPr>
        <w:t>ی</w:t>
      </w:r>
      <w:r>
        <w:rPr>
          <w:rFonts w:hint="eastAsia"/>
          <w:rtl/>
        </w:rPr>
        <w:t>ء</w:t>
      </w:r>
      <w:r>
        <w:rPr>
          <w:rtl/>
        </w:rPr>
        <w:t xml:space="preserve"> </w:t>
      </w:r>
      <w:r w:rsidRPr="000F2A07">
        <w:rPr>
          <w:rStyle w:val="libFootnotenumChar"/>
          <w:rtl/>
        </w:rPr>
        <w:t>(5)</w:t>
      </w:r>
      <w:r>
        <w:rPr>
          <w:rtl/>
        </w:rPr>
        <w:t xml:space="preserve">. </w:t>
      </w:r>
    </w:p>
    <w:p w:rsidR="00140CA9" w:rsidRDefault="00191CDD" w:rsidP="00944AF3">
      <w:pPr>
        <w:pStyle w:val="libBold1"/>
      </w:pPr>
      <w:r>
        <w:rPr>
          <w:rFonts w:hint="eastAsia"/>
          <w:rtl/>
        </w:rPr>
        <w:t>خ</w:t>
      </w:r>
      <w:r>
        <w:rPr>
          <w:rFonts w:hint="cs"/>
          <w:rtl/>
        </w:rPr>
        <w:t>ی</w:t>
      </w:r>
      <w:r>
        <w:rPr>
          <w:rFonts w:hint="eastAsia"/>
          <w:rtl/>
        </w:rPr>
        <w:t>ف</w:t>
      </w:r>
      <w:r>
        <w:rPr>
          <w:rtl/>
        </w:rPr>
        <w:t xml:space="preserve">: </w:t>
      </w:r>
    </w:p>
    <w:p w:rsidR="00944AF3" w:rsidRDefault="00191CDD" w:rsidP="00944AF3">
      <w:pPr>
        <w:pStyle w:val="libCenterBold1"/>
        <w:rPr>
          <w:rtl/>
        </w:rPr>
      </w:pPr>
      <w:r>
        <w:rPr>
          <w:rFonts w:hint="eastAsia"/>
          <w:rtl/>
        </w:rPr>
        <w:t>مسجد</w:t>
      </w:r>
      <w:r>
        <w:rPr>
          <w:rtl/>
        </w:rPr>
        <w:t xml:space="preserve"> الخ</w:t>
      </w:r>
      <w:r>
        <w:rPr>
          <w:rFonts w:hint="cs"/>
          <w:rtl/>
        </w:rPr>
        <w:t>ی</w:t>
      </w:r>
      <w:r>
        <w:rPr>
          <w:rFonts w:hint="eastAsia"/>
          <w:rtl/>
        </w:rPr>
        <w:t>ف</w:t>
      </w:r>
    </w:p>
    <w:p w:rsidR="00140CA9" w:rsidRDefault="00191CDD" w:rsidP="00944AF3">
      <w:pPr>
        <w:pStyle w:val="libNormal"/>
      </w:pPr>
      <w:r w:rsidRPr="00944AF3">
        <w:rPr>
          <w:rStyle w:val="libBold1Char"/>
          <w:rFonts w:hint="eastAsia"/>
          <w:rtl/>
        </w:rPr>
        <w:t>الکاف</w:t>
      </w:r>
      <w:r w:rsidRPr="00944AF3">
        <w:rPr>
          <w:rStyle w:val="libBold1Char"/>
          <w:rFonts w:hint="cs"/>
          <w:rtl/>
        </w:rPr>
        <w:t>ی</w:t>
      </w:r>
      <w:r>
        <w:rPr>
          <w:rtl/>
        </w:rPr>
        <w:t>:الباقر</w:t>
      </w:r>
      <w:r>
        <w:rPr>
          <w:rFonts w:hint="cs"/>
          <w:rtl/>
        </w:rPr>
        <w:t>ی</w:t>
      </w:r>
      <w:r>
        <w:rPr>
          <w:rtl/>
        </w:rPr>
        <w:t xml:space="preserve"> </w:t>
      </w:r>
      <w:r w:rsidR="00F2741C" w:rsidRPr="00F2741C">
        <w:rPr>
          <w:rStyle w:val="libAlaemChar"/>
          <w:rtl/>
        </w:rPr>
        <w:t>عليه‌السلام</w:t>
      </w:r>
      <w:r>
        <w:rPr>
          <w:rtl/>
        </w:rPr>
        <w:t>: صلّ</w:t>
      </w:r>
      <w:r>
        <w:rPr>
          <w:rFonts w:hint="cs"/>
          <w:rtl/>
        </w:rPr>
        <w:t>ی</w:t>
      </w:r>
      <w:r>
        <w:rPr>
          <w:rtl/>
        </w:rPr>
        <w:t xml:space="preserve"> ف</w:t>
      </w:r>
      <w:r>
        <w:rPr>
          <w:rFonts w:hint="cs"/>
          <w:rtl/>
        </w:rPr>
        <w:t>ی</w:t>
      </w:r>
      <w:r>
        <w:rPr>
          <w:rtl/>
        </w:rPr>
        <w:t xml:space="preserve"> مسجد الخ</w:t>
      </w:r>
      <w:r>
        <w:rPr>
          <w:rFonts w:hint="cs"/>
          <w:rtl/>
        </w:rPr>
        <w:t>ی</w:t>
      </w:r>
      <w:r>
        <w:rPr>
          <w:rFonts w:hint="eastAsia"/>
          <w:rtl/>
        </w:rPr>
        <w:t>ف</w:t>
      </w:r>
      <w:r>
        <w:rPr>
          <w:rtl/>
        </w:rPr>
        <w:t xml:space="preserve"> سبعمائه نب</w:t>
      </w:r>
      <w:r>
        <w:rPr>
          <w:rFonts w:hint="cs"/>
          <w:rtl/>
        </w:rPr>
        <w:t>یّ</w:t>
      </w:r>
      <w:r>
        <w:rPr>
          <w:rFonts w:hint="eastAsia"/>
          <w:rtl/>
        </w:rPr>
        <w:t>،و</w:t>
      </w:r>
      <w:r>
        <w:rPr>
          <w:rtl/>
        </w:rPr>
        <w:t xml:space="preserve"> انّ ما ب</w:t>
      </w:r>
      <w:r>
        <w:rPr>
          <w:rFonts w:hint="cs"/>
          <w:rtl/>
        </w:rPr>
        <w:t>ی</w:t>
      </w:r>
      <w:r>
        <w:rPr>
          <w:rFonts w:hint="eastAsia"/>
          <w:rtl/>
        </w:rPr>
        <w:t>ن</w:t>
      </w:r>
      <w:r>
        <w:rPr>
          <w:rtl/>
        </w:rPr>
        <w:t xml:space="preserve"> الرکن و المقام لمشحون من قبور الأنب</w:t>
      </w:r>
      <w:r>
        <w:rPr>
          <w:rFonts w:hint="cs"/>
          <w:rtl/>
        </w:rPr>
        <w:t>ی</w:t>
      </w:r>
      <w:r>
        <w:rPr>
          <w:rFonts w:hint="eastAsia"/>
          <w:rtl/>
        </w:rPr>
        <w:t>اء</w:t>
      </w:r>
      <w:r>
        <w:rPr>
          <w:rtl/>
        </w:rPr>
        <w:t xml:space="preserve"> </w:t>
      </w:r>
      <w:r w:rsidRPr="000F2A07">
        <w:rPr>
          <w:rStyle w:val="libFootnotenumChar"/>
          <w:rtl/>
        </w:rPr>
        <w:t>(6)</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28</w:t>
      </w:r>
      <w:r w:rsidR="00191CDD">
        <w:rPr>
          <w:rtl/>
        </w:rPr>
        <w:t>4/4</w:t>
      </w:r>
      <w:r w:rsidR="00140CA9">
        <w:rPr>
          <w:rtl/>
        </w:rPr>
        <w:t>9</w:t>
      </w:r>
      <w:r w:rsidR="00191CDD">
        <w:rPr>
          <w:rtl/>
        </w:rPr>
        <w:t>/</w:t>
      </w:r>
      <w:r w:rsidR="00140CA9">
        <w:rPr>
          <w:rtl/>
        </w:rPr>
        <w:t>10</w:t>
      </w:r>
      <w:r w:rsidR="00191CDD">
        <w:rPr>
          <w:rtl/>
        </w:rPr>
        <w:t>،ج:</w:t>
      </w:r>
      <w:r w:rsidR="00140CA9">
        <w:rPr>
          <w:rtl/>
        </w:rPr>
        <w:t>3</w:t>
      </w:r>
      <w:r w:rsidR="00191CDD">
        <w:rPr>
          <w:rtl/>
        </w:rPr>
        <w:t>5</w:t>
      </w:r>
      <w:r w:rsidR="00140CA9">
        <w:rPr>
          <w:rtl/>
        </w:rPr>
        <w:t>3</w:t>
      </w:r>
      <w:r w:rsidR="00191CDD">
        <w:rPr>
          <w:rtl/>
        </w:rPr>
        <w:t xml:space="preserve">/45. </w:t>
      </w:r>
    </w:p>
    <w:p w:rsidR="00140CA9" w:rsidRDefault="00D7268C" w:rsidP="005E32C9">
      <w:pPr>
        <w:pStyle w:val="libFootnote0"/>
      </w:pPr>
      <w:r>
        <w:rPr>
          <w:rtl/>
        </w:rPr>
        <w:t>(2)</w:t>
      </w:r>
      <w:r w:rsidR="00191CDD">
        <w:rPr>
          <w:rtl/>
        </w:rPr>
        <w:t xml:space="preserve"> ق:</w:t>
      </w:r>
      <w:r w:rsidR="00140CA9">
        <w:rPr>
          <w:rtl/>
        </w:rPr>
        <w:t>288</w:t>
      </w:r>
      <w:r w:rsidR="00191CDD">
        <w:rPr>
          <w:rtl/>
        </w:rPr>
        <w:t>/4</w:t>
      </w:r>
      <w:r w:rsidR="00140CA9">
        <w:rPr>
          <w:rtl/>
        </w:rPr>
        <w:t>9</w:t>
      </w:r>
      <w:r w:rsidR="00191CDD">
        <w:rPr>
          <w:rtl/>
        </w:rPr>
        <w:t>/</w:t>
      </w:r>
      <w:r w:rsidR="00140CA9">
        <w:rPr>
          <w:rtl/>
        </w:rPr>
        <w:t>10</w:t>
      </w:r>
      <w:r w:rsidR="00191CDD">
        <w:rPr>
          <w:rtl/>
        </w:rPr>
        <w:t>،ج:</w:t>
      </w:r>
      <w:r w:rsidR="00140CA9">
        <w:rPr>
          <w:rtl/>
        </w:rPr>
        <w:t>3</w:t>
      </w:r>
      <w:r w:rsidR="00191CDD">
        <w:rPr>
          <w:rtl/>
        </w:rPr>
        <w:t>6</w:t>
      </w:r>
      <w:r w:rsidR="00140CA9">
        <w:rPr>
          <w:rtl/>
        </w:rPr>
        <w:t>8</w:t>
      </w:r>
      <w:r w:rsidR="00191CDD">
        <w:rPr>
          <w:rtl/>
        </w:rPr>
        <w:t xml:space="preserve">/45. </w:t>
      </w:r>
    </w:p>
    <w:p w:rsidR="00140CA9" w:rsidRDefault="00D7268C" w:rsidP="005E32C9">
      <w:pPr>
        <w:pStyle w:val="libFootnote0"/>
      </w:pPr>
      <w:r>
        <w:rPr>
          <w:rtl/>
        </w:rPr>
        <w:t>(3)</w:t>
      </w:r>
      <w:r w:rsidR="00191CDD">
        <w:rPr>
          <w:rtl/>
        </w:rPr>
        <w:t xml:space="preserve"> ق:</w:t>
      </w:r>
      <w:r w:rsidR="00140CA9">
        <w:rPr>
          <w:rtl/>
        </w:rPr>
        <w:t>290</w:t>
      </w:r>
      <w:r w:rsidR="00191CDD">
        <w:rPr>
          <w:rtl/>
        </w:rPr>
        <w:t>/4</w:t>
      </w:r>
      <w:r w:rsidR="00140CA9">
        <w:rPr>
          <w:rtl/>
        </w:rPr>
        <w:t>9</w:t>
      </w:r>
      <w:r w:rsidR="00191CDD">
        <w:rPr>
          <w:rtl/>
        </w:rPr>
        <w:t>/</w:t>
      </w:r>
      <w:r w:rsidR="00140CA9">
        <w:rPr>
          <w:rtl/>
        </w:rPr>
        <w:t>10</w:t>
      </w:r>
      <w:r w:rsidR="00191CDD">
        <w:rPr>
          <w:rtl/>
        </w:rPr>
        <w:t>،ج:</w:t>
      </w:r>
      <w:r w:rsidR="00140CA9">
        <w:rPr>
          <w:rtl/>
        </w:rPr>
        <w:t>37</w:t>
      </w:r>
      <w:r w:rsidR="00191CDD">
        <w:rPr>
          <w:rtl/>
        </w:rPr>
        <w:t xml:space="preserve">4/45. </w:t>
      </w:r>
    </w:p>
    <w:p w:rsidR="00140CA9" w:rsidRDefault="00D7268C" w:rsidP="005E32C9">
      <w:pPr>
        <w:pStyle w:val="libFootnote0"/>
      </w:pPr>
      <w:r>
        <w:rPr>
          <w:rtl/>
        </w:rPr>
        <w:t>(4)</w:t>
      </w:r>
      <w:r w:rsidR="00191CDD">
        <w:rPr>
          <w:rtl/>
        </w:rPr>
        <w:t xml:space="preserve"> ق:</w:t>
      </w:r>
      <w:r w:rsidR="00140CA9">
        <w:rPr>
          <w:rtl/>
        </w:rPr>
        <w:t>291</w:t>
      </w:r>
      <w:r w:rsidR="00191CDD">
        <w:rPr>
          <w:rtl/>
        </w:rPr>
        <w:t>/4</w:t>
      </w:r>
      <w:r w:rsidR="00140CA9">
        <w:rPr>
          <w:rtl/>
        </w:rPr>
        <w:t>9</w:t>
      </w:r>
      <w:r w:rsidR="00191CDD">
        <w:rPr>
          <w:rtl/>
        </w:rPr>
        <w:t>/</w:t>
      </w:r>
      <w:r w:rsidR="00140CA9">
        <w:rPr>
          <w:rtl/>
        </w:rPr>
        <w:t>10</w:t>
      </w:r>
      <w:r w:rsidR="00191CDD">
        <w:rPr>
          <w:rtl/>
        </w:rPr>
        <w:t xml:space="preserve"> و </w:t>
      </w:r>
      <w:r w:rsidR="00140CA9">
        <w:rPr>
          <w:rtl/>
        </w:rPr>
        <w:t>293</w:t>
      </w:r>
      <w:r w:rsidR="00191CDD">
        <w:rPr>
          <w:rtl/>
        </w:rPr>
        <w:t>،ج:</w:t>
      </w:r>
      <w:r w:rsidR="00140CA9">
        <w:rPr>
          <w:rtl/>
        </w:rPr>
        <w:t>379</w:t>
      </w:r>
      <w:r w:rsidR="00191CDD">
        <w:rPr>
          <w:rtl/>
        </w:rPr>
        <w:t xml:space="preserve">/45 و </w:t>
      </w:r>
      <w:r w:rsidR="00140CA9">
        <w:rPr>
          <w:rtl/>
        </w:rPr>
        <w:t>38</w:t>
      </w:r>
      <w:r w:rsidR="00191CDD">
        <w:rPr>
          <w:rtl/>
        </w:rPr>
        <w:t xml:space="preserve">5. </w:t>
      </w:r>
    </w:p>
    <w:p w:rsidR="00140CA9" w:rsidRDefault="00D7268C" w:rsidP="005E32C9">
      <w:pPr>
        <w:pStyle w:val="libFootnote0"/>
      </w:pPr>
      <w:r>
        <w:rPr>
          <w:rtl/>
        </w:rPr>
        <w:t>(5)</w:t>
      </w:r>
      <w:r w:rsidR="00191CDD">
        <w:rPr>
          <w:rtl/>
        </w:rPr>
        <w:t xml:space="preserve"> ق:</w:t>
      </w:r>
      <w:r w:rsidR="00140CA9">
        <w:rPr>
          <w:rtl/>
        </w:rPr>
        <w:t>293</w:t>
      </w:r>
      <w:r w:rsidR="00191CDD">
        <w:rPr>
          <w:rtl/>
        </w:rPr>
        <w:t>/4</w:t>
      </w:r>
      <w:r w:rsidR="00140CA9">
        <w:rPr>
          <w:rtl/>
        </w:rPr>
        <w:t>9</w:t>
      </w:r>
      <w:r w:rsidR="00191CDD">
        <w:rPr>
          <w:rtl/>
        </w:rPr>
        <w:t>/</w:t>
      </w:r>
      <w:r w:rsidR="00140CA9">
        <w:rPr>
          <w:rtl/>
        </w:rPr>
        <w:t>10</w:t>
      </w:r>
      <w:r w:rsidR="00191CDD">
        <w:rPr>
          <w:rtl/>
        </w:rPr>
        <w:t>،</w:t>
      </w:r>
      <w:r w:rsidR="00140CA9">
        <w:rPr>
          <w:rtl/>
        </w:rPr>
        <w:t>38</w:t>
      </w:r>
      <w:r w:rsidR="00191CDD">
        <w:rPr>
          <w:rtl/>
        </w:rPr>
        <w:t xml:space="preserve">6/45. </w:t>
      </w:r>
    </w:p>
    <w:p w:rsidR="00D7268C" w:rsidRDefault="00D7268C" w:rsidP="005E32C9">
      <w:pPr>
        <w:pStyle w:val="libFootnote0"/>
        <w:rPr>
          <w:rtl/>
        </w:rPr>
      </w:pPr>
      <w:r>
        <w:rPr>
          <w:rtl/>
        </w:rPr>
        <w:t>(6)</w:t>
      </w:r>
      <w:r w:rsidR="00191CDD">
        <w:rPr>
          <w:rtl/>
        </w:rPr>
        <w:t xml:space="preserve"> ق:44</w:t>
      </w:r>
      <w:r w:rsidR="00140CA9">
        <w:rPr>
          <w:rtl/>
        </w:rPr>
        <w:t>3</w:t>
      </w:r>
      <w:r w:rsidR="00191CDD">
        <w:rPr>
          <w:rtl/>
        </w:rPr>
        <w:t>/</w:t>
      </w:r>
      <w:r w:rsidR="00140CA9">
        <w:rPr>
          <w:rtl/>
        </w:rPr>
        <w:t>80</w:t>
      </w:r>
      <w:r w:rsidR="00191CDD">
        <w:rPr>
          <w:rtl/>
        </w:rPr>
        <w:t>/5،ج:464/</w:t>
      </w:r>
      <w:r w:rsidR="00140CA9">
        <w:rPr>
          <w:rtl/>
        </w:rPr>
        <w:t>1</w:t>
      </w:r>
      <w:r w:rsidR="00191CDD">
        <w:rPr>
          <w:rtl/>
        </w:rPr>
        <w:t>4.</w:t>
      </w:r>
    </w:p>
    <w:p w:rsidR="00944AF3" w:rsidRDefault="00944AF3" w:rsidP="00944AF3">
      <w:pPr>
        <w:pStyle w:val="libNormal"/>
        <w:rPr>
          <w:rtl/>
        </w:rPr>
      </w:pPr>
      <w:r>
        <w:rPr>
          <w:rtl/>
        </w:rPr>
        <w:br w:type="page"/>
      </w:r>
    </w:p>
    <w:p w:rsidR="00140CA9" w:rsidRDefault="00191CDD" w:rsidP="00944AF3">
      <w:pPr>
        <w:pStyle w:val="libNormal"/>
      </w:pPr>
      <w:r>
        <w:rPr>
          <w:rFonts w:hint="eastAsia"/>
          <w:rtl/>
        </w:rPr>
        <w:t>خطبه</w:t>
      </w:r>
      <w:r>
        <w:rPr>
          <w:rtl/>
        </w:rPr>
        <w:t xml:space="preserve"> رسول اللّه </w:t>
      </w:r>
      <w:r w:rsidR="00F2741C" w:rsidRPr="00F2741C">
        <w:rPr>
          <w:rStyle w:val="libAlaemChar"/>
          <w:rtl/>
        </w:rPr>
        <w:t>صلى‌الله‌عليه‌وآله‌وسلم</w:t>
      </w:r>
      <w:r>
        <w:rPr>
          <w:rtl/>
        </w:rPr>
        <w:t xml:space="preserve"> ف</w:t>
      </w:r>
      <w:r>
        <w:rPr>
          <w:rFonts w:hint="cs"/>
          <w:rtl/>
        </w:rPr>
        <w:t>ی</w:t>
      </w:r>
      <w:r>
        <w:rPr>
          <w:rtl/>
        </w:rPr>
        <w:t xml:space="preserve"> مسجد الخ</w:t>
      </w:r>
      <w:r>
        <w:rPr>
          <w:rFonts w:hint="cs"/>
          <w:rtl/>
        </w:rPr>
        <w:t>ی</w:t>
      </w:r>
      <w:r>
        <w:rPr>
          <w:rFonts w:hint="eastAsia"/>
          <w:rtl/>
        </w:rPr>
        <w:t>ف</w:t>
      </w:r>
      <w:r>
        <w:rPr>
          <w:rtl/>
        </w:rPr>
        <w:t>: نضر اللّه امرءا سمع مقالت</w:t>
      </w:r>
      <w:r>
        <w:rPr>
          <w:rFonts w:hint="cs"/>
          <w:rtl/>
        </w:rPr>
        <w:t>ی</w:t>
      </w:r>
      <w:r>
        <w:rPr>
          <w:rtl/>
        </w:rPr>
        <w:t xml:space="preserve"> فوعاها، و قد </w:t>
      </w:r>
      <w:r w:rsidRPr="00944AF3">
        <w:rPr>
          <w:rtl/>
        </w:rPr>
        <w:t>تقدّمت ف</w:t>
      </w:r>
      <w:r w:rsidRPr="00944AF3">
        <w:rPr>
          <w:rFonts w:hint="cs"/>
          <w:rtl/>
        </w:rPr>
        <w:t>ی</w:t>
      </w:r>
      <w:r w:rsidR="00090BC1" w:rsidRPr="00944AF3">
        <w:rPr>
          <w:rFonts w:hint="eastAsia"/>
          <w:rtl/>
        </w:rPr>
        <w:t>(</w:t>
      </w:r>
      <w:r w:rsidRPr="00944AF3">
        <w:rPr>
          <w:rFonts w:hint="eastAsia"/>
          <w:rtl/>
        </w:rPr>
        <w:t>خطب</w:t>
      </w:r>
      <w:r w:rsidR="00090BC1" w:rsidRPr="00944AF3">
        <w:rPr>
          <w:rFonts w:hint="eastAsia"/>
          <w:rtl/>
        </w:rPr>
        <w:t>)</w:t>
      </w:r>
      <w:r w:rsidRPr="00944AF3">
        <w:rPr>
          <w:rtl/>
        </w:rPr>
        <w:t>.</w:t>
      </w:r>
      <w:r>
        <w:rPr>
          <w:rtl/>
        </w:rPr>
        <w:t xml:space="preserve"> </w:t>
      </w:r>
    </w:p>
    <w:p w:rsidR="00140CA9" w:rsidRDefault="00191CDD" w:rsidP="00944AF3">
      <w:pPr>
        <w:pStyle w:val="libBold1"/>
      </w:pPr>
      <w:r>
        <w:rPr>
          <w:rFonts w:hint="eastAsia"/>
          <w:rtl/>
        </w:rPr>
        <w:t>خ</w:t>
      </w:r>
      <w:r>
        <w:rPr>
          <w:rFonts w:hint="cs"/>
          <w:rtl/>
        </w:rPr>
        <w:t>ی</w:t>
      </w:r>
      <w:r>
        <w:rPr>
          <w:rFonts w:hint="eastAsia"/>
          <w:rtl/>
        </w:rPr>
        <w:t>ل</w:t>
      </w:r>
      <w:r>
        <w:rPr>
          <w:rtl/>
        </w:rPr>
        <w:t xml:space="preserve">: </w:t>
      </w:r>
    </w:p>
    <w:p w:rsidR="00140CA9" w:rsidRDefault="00191CDD" w:rsidP="00944AF3">
      <w:pPr>
        <w:pStyle w:val="libCenterBold1"/>
      </w:pPr>
      <w:r>
        <w:rPr>
          <w:rFonts w:hint="eastAsia"/>
          <w:rtl/>
        </w:rPr>
        <w:t>الخ</w:t>
      </w:r>
      <w:r>
        <w:rPr>
          <w:rFonts w:hint="cs"/>
          <w:rtl/>
        </w:rPr>
        <w:t>ی</w:t>
      </w:r>
      <w:r>
        <w:rPr>
          <w:rFonts w:hint="eastAsia"/>
          <w:rtl/>
        </w:rPr>
        <w:t>ل</w:t>
      </w:r>
      <w:r>
        <w:rPr>
          <w:rtl/>
        </w:rPr>
        <w:t xml:space="preserve"> و ما </w:t>
      </w:r>
      <w:r>
        <w:rPr>
          <w:rFonts w:hint="cs"/>
          <w:rtl/>
        </w:rPr>
        <w:t>ی</w:t>
      </w:r>
      <w:r>
        <w:rPr>
          <w:rFonts w:hint="eastAsia"/>
          <w:rtl/>
        </w:rPr>
        <w:t>تعلق</w:t>
      </w:r>
      <w:r>
        <w:rPr>
          <w:rtl/>
        </w:rPr>
        <w:t xml:space="preserve"> بها </w:t>
      </w:r>
    </w:p>
    <w:p w:rsidR="00140CA9" w:rsidRDefault="00191CDD" w:rsidP="00191CDD">
      <w:pPr>
        <w:pStyle w:val="libNormal"/>
      </w:pPr>
      <w:r>
        <w:rPr>
          <w:rFonts w:hint="eastAsia"/>
          <w:rtl/>
        </w:rPr>
        <w:t>ما</w:t>
      </w:r>
      <w:r>
        <w:rPr>
          <w:rtl/>
        </w:rPr>
        <w:t xml:space="preserve"> </w:t>
      </w:r>
      <w:r>
        <w:rPr>
          <w:rFonts w:hint="cs"/>
          <w:rtl/>
        </w:rPr>
        <w:t>ی</w:t>
      </w:r>
      <w:r>
        <w:rPr>
          <w:rFonts w:hint="eastAsia"/>
          <w:rtl/>
        </w:rPr>
        <w:t>تعلق</w:t>
      </w:r>
      <w:r>
        <w:rPr>
          <w:rtl/>
        </w:rPr>
        <w:t xml:space="preserve"> بالخ</w:t>
      </w:r>
      <w:r>
        <w:rPr>
          <w:rFonts w:hint="cs"/>
          <w:rtl/>
        </w:rPr>
        <w:t>ی</w:t>
      </w:r>
      <w:r>
        <w:rPr>
          <w:rFonts w:hint="eastAsia"/>
          <w:rtl/>
        </w:rPr>
        <w:t>ل</w:t>
      </w:r>
      <w:r>
        <w:rPr>
          <w:rtl/>
        </w:rPr>
        <w:t xml:space="preserve"> </w:t>
      </w:r>
      <w:r w:rsidRPr="000F2A07">
        <w:rPr>
          <w:rStyle w:val="libFootnotenumChar"/>
          <w:rtl/>
        </w:rPr>
        <w:t>(1)</w:t>
      </w:r>
      <w:r>
        <w:rPr>
          <w:rtl/>
        </w:rPr>
        <w:t xml:space="preserve">. </w:t>
      </w:r>
    </w:p>
    <w:p w:rsidR="00944AF3" w:rsidRDefault="00191CDD" w:rsidP="00944AF3">
      <w:pPr>
        <w:pStyle w:val="libNormal"/>
        <w:rPr>
          <w:rtl/>
        </w:rPr>
      </w:pPr>
      <w:r>
        <w:rPr>
          <w:rFonts w:hint="eastAsia"/>
          <w:rtl/>
        </w:rPr>
        <w:t>مدح</w:t>
      </w:r>
      <w:r>
        <w:rPr>
          <w:rtl/>
        </w:rPr>
        <w:t xml:space="preserve"> الخ</w:t>
      </w:r>
      <w:r>
        <w:rPr>
          <w:rFonts w:hint="cs"/>
          <w:rtl/>
        </w:rPr>
        <w:t>ی</w:t>
      </w:r>
      <w:r>
        <w:rPr>
          <w:rFonts w:hint="eastAsia"/>
          <w:rtl/>
        </w:rPr>
        <w:t>ل</w:t>
      </w:r>
      <w:r>
        <w:rPr>
          <w:rtl/>
        </w:rPr>
        <w:t xml:space="preserve"> و انّ الخ</w:t>
      </w:r>
      <w:r>
        <w:rPr>
          <w:rFonts w:hint="cs"/>
          <w:rtl/>
        </w:rPr>
        <w:t>ی</w:t>
      </w:r>
      <w:r>
        <w:rPr>
          <w:rFonts w:hint="eastAsia"/>
          <w:rtl/>
        </w:rPr>
        <w:t>ر</w:t>
      </w:r>
      <w:r>
        <w:rPr>
          <w:rtl/>
        </w:rPr>
        <w:t xml:space="preserve"> معقود بنواص</w:t>
      </w:r>
      <w:r>
        <w:rPr>
          <w:rFonts w:hint="cs"/>
          <w:rtl/>
        </w:rPr>
        <w:t>ی</w:t>
      </w:r>
      <w:r>
        <w:rPr>
          <w:rFonts w:hint="eastAsia"/>
          <w:rtl/>
        </w:rPr>
        <w:t>ها،و</w:t>
      </w:r>
      <w:r>
        <w:rPr>
          <w:rtl/>
        </w:rPr>
        <w:t xml:space="preserve"> دعاء الرسول </w:t>
      </w:r>
      <w:r w:rsidR="00F2741C" w:rsidRPr="00F2741C">
        <w:rPr>
          <w:rStyle w:val="libAlaemChar"/>
          <w:rtl/>
        </w:rPr>
        <w:t>صلى‌الله‌عليه‌وآله‌وسلم</w:t>
      </w:r>
      <w:r>
        <w:rPr>
          <w:rtl/>
        </w:rPr>
        <w:t xml:space="preserve"> بالبرکه عل</w:t>
      </w:r>
      <w:r>
        <w:rPr>
          <w:rFonts w:hint="cs"/>
          <w:rtl/>
        </w:rPr>
        <w:t>ی</w:t>
      </w:r>
      <w:r>
        <w:rPr>
          <w:rtl/>
        </w:rPr>
        <w:t xml:space="preserve"> الأشقر </w:t>
      </w:r>
      <w:r w:rsidRPr="000F2A07">
        <w:rPr>
          <w:rStyle w:val="libFootnotenumChar"/>
          <w:rtl/>
        </w:rPr>
        <w:t>(2)</w:t>
      </w:r>
      <w:r>
        <w:rPr>
          <w:rtl/>
        </w:rPr>
        <w:t>. : إهداء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ال</w:t>
      </w:r>
      <w:r>
        <w:rPr>
          <w:rFonts w:hint="cs"/>
          <w:rtl/>
        </w:rPr>
        <w:t>ی</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xml:space="preserve"> أربعه أفراس من ال</w:t>
      </w:r>
      <w:r>
        <w:rPr>
          <w:rFonts w:hint="cs"/>
          <w:rtl/>
        </w:rPr>
        <w:t>ی</w:t>
      </w:r>
      <w:r>
        <w:rPr>
          <w:rFonts w:hint="eastAsia"/>
          <w:rtl/>
        </w:rPr>
        <w:t>من</w:t>
      </w:r>
      <w:r>
        <w:rPr>
          <w:rtl/>
        </w:rPr>
        <w:t xml:space="preserve"> و ف</w:t>
      </w:r>
      <w:r>
        <w:rPr>
          <w:rFonts w:hint="cs"/>
          <w:rtl/>
        </w:rPr>
        <w:t>ی</w:t>
      </w:r>
      <w:r>
        <w:rPr>
          <w:rFonts w:hint="eastAsia"/>
          <w:rtl/>
        </w:rPr>
        <w:t>ها</w:t>
      </w:r>
      <w:r>
        <w:rPr>
          <w:rtl/>
        </w:rPr>
        <w:t xml:space="preserve"> کم</w:t>
      </w:r>
      <w:r>
        <w:rPr>
          <w:rFonts w:hint="cs"/>
          <w:rtl/>
        </w:rPr>
        <w:t>ی</w:t>
      </w:r>
      <w:r>
        <w:rPr>
          <w:rFonts w:hint="eastAsia"/>
          <w:rtl/>
        </w:rPr>
        <w:t>تان</w:t>
      </w:r>
      <w:r>
        <w:rPr>
          <w:rtl/>
        </w:rPr>
        <w:t xml:space="preserve"> أوضحان،قال النب</w:t>
      </w:r>
      <w:r>
        <w:rPr>
          <w:rFonts w:hint="cs"/>
          <w:rtl/>
        </w:rPr>
        <w:t>یّ</w:t>
      </w:r>
      <w:r>
        <w:rPr>
          <w:rtl/>
        </w:rPr>
        <w:t xml:space="preserve"> </w:t>
      </w:r>
      <w:r w:rsidR="00F2741C" w:rsidRPr="00F2741C">
        <w:rPr>
          <w:rStyle w:val="libAlaemChar"/>
          <w:rtl/>
        </w:rPr>
        <w:t>صلى‌الله‌عليه‌وآله‌وسلم</w:t>
      </w:r>
      <w:r>
        <w:rPr>
          <w:rtl/>
        </w:rPr>
        <w:t>:أعطهما ابن</w:t>
      </w:r>
      <w:r>
        <w:rPr>
          <w:rFonts w:hint="cs"/>
          <w:rtl/>
        </w:rPr>
        <w:t>ی</w:t>
      </w:r>
      <w:r>
        <w:rPr>
          <w:rFonts w:hint="eastAsia"/>
          <w:rtl/>
        </w:rPr>
        <w:t>ک،و</w:t>
      </w:r>
      <w:r>
        <w:rPr>
          <w:rtl/>
        </w:rPr>
        <w:t xml:space="preserve"> قال </w:t>
      </w:r>
      <w:r w:rsidR="00F2741C" w:rsidRPr="00F2741C">
        <w:rPr>
          <w:rStyle w:val="libAlaemChar"/>
          <w:rtl/>
        </w:rPr>
        <w:t>صلى‌الله‌عليه‌وآله‌وسلم</w:t>
      </w:r>
      <w:r>
        <w:rPr>
          <w:rtl/>
        </w:rPr>
        <w:t xml:space="preserve">:انّما </w:t>
      </w:r>
      <w:r>
        <w:rPr>
          <w:rFonts w:hint="cs"/>
          <w:rtl/>
        </w:rPr>
        <w:t>ی</w:t>
      </w:r>
      <w:r>
        <w:rPr>
          <w:rFonts w:hint="eastAsia"/>
          <w:rtl/>
        </w:rPr>
        <w:t>من</w:t>
      </w:r>
      <w:r>
        <w:rPr>
          <w:rtl/>
        </w:rPr>
        <w:t xml:space="preserve"> الخ</w:t>
      </w:r>
      <w:r>
        <w:rPr>
          <w:rFonts w:hint="cs"/>
          <w:rtl/>
        </w:rPr>
        <w:t>ی</w:t>
      </w:r>
      <w:r>
        <w:rPr>
          <w:rFonts w:hint="eastAsia"/>
          <w:rtl/>
        </w:rPr>
        <w:t>ل</w:t>
      </w:r>
      <w:r>
        <w:rPr>
          <w:rtl/>
        </w:rPr>
        <w:t xml:space="preserve"> ف</w:t>
      </w:r>
      <w:r>
        <w:rPr>
          <w:rFonts w:hint="cs"/>
          <w:rtl/>
        </w:rPr>
        <w:t>ی</w:t>
      </w:r>
      <w:r>
        <w:rPr>
          <w:rtl/>
        </w:rPr>
        <w:t xml:space="preserve"> ذوات الأوضاح </w:t>
      </w:r>
      <w:r w:rsidRPr="000F2A07">
        <w:rPr>
          <w:rStyle w:val="libFootnotenumChar"/>
          <w:rtl/>
        </w:rPr>
        <w:t>(3)</w:t>
      </w:r>
      <w:r>
        <w:rPr>
          <w:rtl/>
        </w:rPr>
        <w:t>؛الأوضاح أ</w:t>
      </w:r>
      <w:r>
        <w:rPr>
          <w:rFonts w:hint="cs"/>
          <w:rtl/>
        </w:rPr>
        <w:t>ی</w:t>
      </w:r>
      <w:r>
        <w:rPr>
          <w:rtl/>
        </w:rPr>
        <w:t xml:space="preserve"> الب</w:t>
      </w:r>
      <w:r>
        <w:rPr>
          <w:rFonts w:hint="cs"/>
          <w:rtl/>
        </w:rPr>
        <w:t>ی</w:t>
      </w:r>
      <w:r>
        <w:rPr>
          <w:rFonts w:hint="eastAsia"/>
          <w:rtl/>
        </w:rPr>
        <w:t>ض</w:t>
      </w:r>
      <w:r>
        <w:rPr>
          <w:rtl/>
        </w:rPr>
        <w:t>.</w:t>
      </w:r>
    </w:p>
    <w:p w:rsidR="00140CA9" w:rsidRDefault="00191CDD" w:rsidP="00944AF3">
      <w:pPr>
        <w:pStyle w:val="libNormal"/>
      </w:pPr>
      <w:r w:rsidRPr="00944AF3">
        <w:rPr>
          <w:rStyle w:val="libBold1Char"/>
          <w:rFonts w:hint="eastAsia"/>
          <w:rtl/>
        </w:rPr>
        <w:t>الکاف</w:t>
      </w:r>
      <w:r w:rsidRPr="00944AF3">
        <w:rPr>
          <w:rStyle w:val="libBold1Char"/>
          <w:rFonts w:hint="cs"/>
          <w:rtl/>
        </w:rPr>
        <w:t>ی</w:t>
      </w:r>
      <w:r>
        <w:rPr>
          <w:rtl/>
        </w:rPr>
        <w:t>:عن أب</w:t>
      </w:r>
      <w:r>
        <w:rPr>
          <w:rFonts w:hint="cs"/>
          <w:rtl/>
        </w:rPr>
        <w:t>ی</w:t>
      </w:r>
      <w:r>
        <w:rPr>
          <w:rtl/>
        </w:rPr>
        <w:t xml:space="preserve"> جعفر </w:t>
      </w:r>
      <w:r w:rsidR="00F2741C" w:rsidRPr="00F2741C">
        <w:rPr>
          <w:rStyle w:val="libAlaemChar"/>
          <w:rtl/>
        </w:rPr>
        <w:t>عليه‌السلام</w:t>
      </w:r>
      <w:r>
        <w:rPr>
          <w:rtl/>
        </w:rPr>
        <w:t xml:space="preserve"> قال: خرج رسول اللّه </w:t>
      </w:r>
      <w:r w:rsidR="00F2741C" w:rsidRPr="00F2741C">
        <w:rPr>
          <w:rStyle w:val="libAlaemChar"/>
          <w:rtl/>
        </w:rPr>
        <w:t>صلى‌الله‌عليه‌وآله‌وسلم</w:t>
      </w:r>
      <w:r>
        <w:rPr>
          <w:rtl/>
        </w:rPr>
        <w:t xml:space="preserve"> لعرض الخ</w:t>
      </w:r>
      <w:r>
        <w:rPr>
          <w:rFonts w:hint="cs"/>
          <w:rtl/>
        </w:rPr>
        <w:t>ی</w:t>
      </w:r>
      <w:r>
        <w:rPr>
          <w:rFonts w:hint="eastAsia"/>
          <w:rtl/>
        </w:rPr>
        <w:t>ل</w:t>
      </w:r>
      <w:r>
        <w:rPr>
          <w:rtl/>
        </w:rPr>
        <w:t xml:space="preserve"> فمرّ بقبر أب</w:t>
      </w:r>
      <w:r>
        <w:rPr>
          <w:rFonts w:hint="cs"/>
          <w:rtl/>
        </w:rPr>
        <w:t>ی</w:t>
      </w:r>
      <w:r>
        <w:rPr>
          <w:rtl/>
        </w:rPr>
        <w:t xml:space="preserve"> أح</w:t>
      </w:r>
      <w:r>
        <w:rPr>
          <w:rFonts w:hint="cs"/>
          <w:rtl/>
        </w:rPr>
        <w:t>ی</w:t>
      </w:r>
      <w:r>
        <w:rPr>
          <w:rFonts w:hint="eastAsia"/>
          <w:rtl/>
        </w:rPr>
        <w:t>حه</w:t>
      </w:r>
      <w:r>
        <w:rPr>
          <w:rtl/>
        </w:rPr>
        <w:t xml:space="preserve"> فقال أبو بکر:لعن اللّه صاحب هذا القبر فو اللّه إن کان ل</w:t>
      </w:r>
      <w:r>
        <w:rPr>
          <w:rFonts w:hint="cs"/>
          <w:rtl/>
        </w:rPr>
        <w:t>ی</w:t>
      </w:r>
      <w:r>
        <w:rPr>
          <w:rFonts w:hint="eastAsia"/>
          <w:rtl/>
        </w:rPr>
        <w:t>صدّ</w:t>
      </w:r>
      <w:r>
        <w:rPr>
          <w:rtl/>
        </w:rPr>
        <w:t xml:space="preserve"> عن سب</w:t>
      </w:r>
      <w:r>
        <w:rPr>
          <w:rFonts w:hint="cs"/>
          <w:rtl/>
        </w:rPr>
        <w:t>ی</w:t>
      </w:r>
      <w:r>
        <w:rPr>
          <w:rFonts w:hint="eastAsia"/>
          <w:rtl/>
        </w:rPr>
        <w:t>ل</w:t>
      </w:r>
      <w:r>
        <w:rPr>
          <w:rtl/>
        </w:rPr>
        <w:t xml:space="preserve"> اللّه و </w:t>
      </w:r>
      <w:r>
        <w:rPr>
          <w:rFonts w:hint="cs"/>
          <w:rtl/>
        </w:rPr>
        <w:t>ی</w:t>
      </w:r>
      <w:r>
        <w:rPr>
          <w:rFonts w:hint="eastAsia"/>
          <w:rtl/>
        </w:rPr>
        <w:t>کذّب</w:t>
      </w:r>
      <w:r>
        <w:rPr>
          <w:rtl/>
        </w:rPr>
        <w:t xml:space="preserve"> رسول اللّه،فقال خالد ابنه:بل لعن اللّه أبا قحافه فو اللّه ما کا</w:t>
      </w:r>
      <w:r>
        <w:rPr>
          <w:rFonts w:hint="eastAsia"/>
          <w:rtl/>
        </w:rPr>
        <w:t>ن</w:t>
      </w:r>
      <w:r>
        <w:rPr>
          <w:rtl/>
        </w:rPr>
        <w:t xml:space="preserve"> </w:t>
      </w:r>
      <w:r>
        <w:rPr>
          <w:rFonts w:hint="cs"/>
          <w:rtl/>
        </w:rPr>
        <w:t>ی</w:t>
      </w:r>
      <w:r>
        <w:rPr>
          <w:rFonts w:hint="eastAsia"/>
          <w:rtl/>
        </w:rPr>
        <w:t>قر</w:t>
      </w:r>
      <w:r>
        <w:rPr>
          <w:rFonts w:hint="cs"/>
          <w:rtl/>
        </w:rPr>
        <w:t>ی</w:t>
      </w:r>
      <w:r>
        <w:rPr>
          <w:rtl/>
        </w:rPr>
        <w:t xml:space="preserve"> الض</w:t>
      </w:r>
      <w:r>
        <w:rPr>
          <w:rFonts w:hint="cs"/>
          <w:rtl/>
        </w:rPr>
        <w:t>ی</w:t>
      </w:r>
      <w:r>
        <w:rPr>
          <w:rFonts w:hint="eastAsia"/>
          <w:rtl/>
        </w:rPr>
        <w:t>ف</w:t>
      </w:r>
      <w:r>
        <w:rPr>
          <w:rtl/>
        </w:rPr>
        <w:t xml:space="preserve"> و لا </w:t>
      </w:r>
      <w:r>
        <w:rPr>
          <w:rFonts w:hint="cs"/>
          <w:rtl/>
        </w:rPr>
        <w:t>ی</w:t>
      </w:r>
      <w:r>
        <w:rPr>
          <w:rFonts w:hint="eastAsia"/>
          <w:rtl/>
        </w:rPr>
        <w:t>قاتل</w:t>
      </w:r>
      <w:r>
        <w:rPr>
          <w:rtl/>
        </w:rPr>
        <w:t xml:space="preserve"> العدوّ فلعن اللّه أهونهما عل</w:t>
      </w:r>
      <w:r>
        <w:rPr>
          <w:rFonts w:hint="cs"/>
          <w:rtl/>
        </w:rPr>
        <w:t>ی</w:t>
      </w:r>
      <w:r>
        <w:rPr>
          <w:rtl/>
        </w:rPr>
        <w:t xml:space="preserve"> العش</w:t>
      </w:r>
      <w:r>
        <w:rPr>
          <w:rFonts w:hint="cs"/>
          <w:rtl/>
        </w:rPr>
        <w:t>ی</w:t>
      </w:r>
      <w:r>
        <w:rPr>
          <w:rFonts w:hint="eastAsia"/>
          <w:rtl/>
        </w:rPr>
        <w:t>ره</w:t>
      </w:r>
      <w:r>
        <w:rPr>
          <w:rtl/>
        </w:rPr>
        <w:t xml:space="preserve"> فقدا.فألق</w:t>
      </w:r>
      <w:r>
        <w:rPr>
          <w:rFonts w:hint="cs"/>
          <w:rtl/>
        </w:rPr>
        <w:t>ی</w:t>
      </w:r>
      <w:r>
        <w:rPr>
          <w:rtl/>
        </w:rPr>
        <w:t xml:space="preserve"> رسول اللّه </w:t>
      </w:r>
      <w:r w:rsidR="00F2741C" w:rsidRPr="00F2741C">
        <w:rPr>
          <w:rStyle w:val="libAlaemChar"/>
          <w:rtl/>
        </w:rPr>
        <w:t>صلى‌الله‌عليه‌وآله‌وسلم</w:t>
      </w:r>
      <w:r>
        <w:rPr>
          <w:rtl/>
        </w:rPr>
        <w:t xml:space="preserve"> خطام راحلته عل</w:t>
      </w:r>
      <w:r>
        <w:rPr>
          <w:rFonts w:hint="cs"/>
          <w:rtl/>
        </w:rPr>
        <w:t>ی</w:t>
      </w:r>
      <w:r>
        <w:rPr>
          <w:rtl/>
        </w:rPr>
        <w:t xml:space="preserve"> غاربها ثمّ قال:إذا أنتم تناولتم المشرک</w:t>
      </w:r>
      <w:r>
        <w:rPr>
          <w:rFonts w:hint="cs"/>
          <w:rtl/>
        </w:rPr>
        <w:t>ی</w:t>
      </w:r>
      <w:r>
        <w:rPr>
          <w:rFonts w:hint="eastAsia"/>
          <w:rtl/>
        </w:rPr>
        <w:t>ن</w:t>
      </w:r>
      <w:r>
        <w:rPr>
          <w:rtl/>
        </w:rPr>
        <w:t xml:space="preserve"> فعمّوا و لا تخصّوا ف</w:t>
      </w:r>
      <w:r>
        <w:rPr>
          <w:rFonts w:hint="cs"/>
          <w:rtl/>
        </w:rPr>
        <w:t>ی</w:t>
      </w:r>
      <w:r>
        <w:rPr>
          <w:rFonts w:hint="eastAsia"/>
          <w:rtl/>
        </w:rPr>
        <w:t>غضب</w:t>
      </w:r>
      <w:r>
        <w:rPr>
          <w:rtl/>
        </w:rPr>
        <w:t xml:space="preserve"> ولده،ثمّ وقف فعرضت عل</w:t>
      </w:r>
      <w:r>
        <w:rPr>
          <w:rFonts w:hint="cs"/>
          <w:rtl/>
        </w:rPr>
        <w:t>ی</w:t>
      </w:r>
      <w:r>
        <w:rPr>
          <w:rFonts w:hint="eastAsia"/>
          <w:rtl/>
        </w:rPr>
        <w:t>ه</w:t>
      </w:r>
      <w:r>
        <w:rPr>
          <w:rtl/>
        </w:rPr>
        <w:t xml:space="preserve"> الخ</w:t>
      </w:r>
      <w:r>
        <w:rPr>
          <w:rFonts w:hint="cs"/>
          <w:rtl/>
        </w:rPr>
        <w:t>ی</w:t>
      </w:r>
      <w:r>
        <w:rPr>
          <w:rFonts w:hint="eastAsia"/>
          <w:rtl/>
        </w:rPr>
        <w:t>ل،فمرّ</w:t>
      </w:r>
      <w:r>
        <w:rPr>
          <w:rtl/>
        </w:rPr>
        <w:t xml:space="preserve"> به فرس فقال ع</w:t>
      </w:r>
      <w:r>
        <w:rPr>
          <w:rFonts w:hint="cs"/>
          <w:rtl/>
        </w:rPr>
        <w:t>یی</w:t>
      </w:r>
      <w:r>
        <w:rPr>
          <w:rFonts w:hint="eastAsia"/>
          <w:rtl/>
        </w:rPr>
        <w:t>نه</w:t>
      </w:r>
      <w:r>
        <w:rPr>
          <w:rtl/>
        </w:rPr>
        <w:t xml:space="preserve"> بن حص</w:t>
      </w:r>
      <w:r>
        <w:rPr>
          <w:rFonts w:hint="cs"/>
          <w:rtl/>
        </w:rPr>
        <w:t>ی</w:t>
      </w:r>
      <w:r>
        <w:rPr>
          <w:rFonts w:hint="eastAsia"/>
          <w:rtl/>
        </w:rPr>
        <w:t>ن</w:t>
      </w:r>
      <w:r>
        <w:rPr>
          <w:rtl/>
        </w:rPr>
        <w:t>:ا</w:t>
      </w:r>
      <w:r>
        <w:rPr>
          <w:rFonts w:hint="eastAsia"/>
          <w:rtl/>
        </w:rPr>
        <w:t>نّ</w:t>
      </w:r>
      <w:r>
        <w:rPr>
          <w:rtl/>
        </w:rPr>
        <w:t xml:space="preserve"> من أمر هذا الفرس ک</w:t>
      </w:r>
      <w:r>
        <w:rPr>
          <w:rFonts w:hint="cs"/>
          <w:rtl/>
        </w:rPr>
        <w:t>ی</w:t>
      </w:r>
      <w:r>
        <w:rPr>
          <w:rFonts w:hint="eastAsia"/>
          <w:rtl/>
        </w:rPr>
        <w:t>ت</w:t>
      </w:r>
      <w:r>
        <w:rPr>
          <w:rtl/>
        </w:rPr>
        <w:t xml:space="preserve"> و ک</w:t>
      </w:r>
      <w:r>
        <w:rPr>
          <w:rFonts w:hint="cs"/>
          <w:rtl/>
        </w:rPr>
        <w:t>ی</w:t>
      </w:r>
      <w:r>
        <w:rPr>
          <w:rFonts w:hint="eastAsia"/>
          <w:rtl/>
        </w:rPr>
        <w:t>ت،فقال</w:t>
      </w:r>
      <w:r>
        <w:rPr>
          <w:rtl/>
        </w:rPr>
        <w:t xml:space="preserve"> رسول اللّه </w:t>
      </w:r>
      <w:r w:rsidR="00F2741C" w:rsidRPr="00F2741C">
        <w:rPr>
          <w:rStyle w:val="libAlaemChar"/>
          <w:rtl/>
        </w:rPr>
        <w:t>صلى‌الله‌عليه‌وآله‌وسلم</w:t>
      </w:r>
      <w:r>
        <w:rPr>
          <w:rtl/>
        </w:rPr>
        <w:t>:ذرنا فأنا أعلم بالخ</w:t>
      </w:r>
      <w:r>
        <w:rPr>
          <w:rFonts w:hint="cs"/>
          <w:rtl/>
        </w:rPr>
        <w:t>ی</w:t>
      </w:r>
      <w:r>
        <w:rPr>
          <w:rFonts w:hint="eastAsia"/>
          <w:rtl/>
        </w:rPr>
        <w:t>ل</w:t>
      </w:r>
      <w:r>
        <w:rPr>
          <w:rtl/>
        </w:rPr>
        <w:t xml:space="preserve"> منک، فقال ع</w:t>
      </w:r>
      <w:r>
        <w:rPr>
          <w:rFonts w:hint="cs"/>
          <w:rtl/>
        </w:rPr>
        <w:t>یی</w:t>
      </w:r>
      <w:r>
        <w:rPr>
          <w:rFonts w:hint="eastAsia"/>
          <w:rtl/>
        </w:rPr>
        <w:t>نه</w:t>
      </w:r>
      <w:r>
        <w:rPr>
          <w:rtl/>
        </w:rPr>
        <w:t xml:space="preserve">:و أنا أعلم بالرجال منک،فغضب رسول اللّه </w:t>
      </w:r>
      <w:r w:rsidR="00F2741C" w:rsidRPr="00F2741C">
        <w:rPr>
          <w:rStyle w:val="libAlaemChar"/>
          <w:rtl/>
        </w:rPr>
        <w:t>صلى‌الله‌عليه‌وآله‌وسلم</w:t>
      </w:r>
      <w:r>
        <w:rPr>
          <w:rtl/>
        </w:rPr>
        <w:t xml:space="preserve">...الخ </w:t>
      </w:r>
      <w:r w:rsidRPr="000F2A07">
        <w:rPr>
          <w:rStyle w:val="libFootnotenumChar"/>
          <w:rtl/>
        </w:rPr>
        <w:t>(4)</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40CA9">
        <w:rPr>
          <w:rtl/>
        </w:rPr>
        <w:t>1</w:t>
      </w:r>
      <w:r w:rsidR="00191CDD">
        <w:rPr>
          <w:rtl/>
        </w:rPr>
        <w:t>4</w:t>
      </w:r>
      <w:r w:rsidR="00140CA9">
        <w:rPr>
          <w:rtl/>
        </w:rPr>
        <w:t>1</w:t>
      </w:r>
      <w:r w:rsidR="00191CDD">
        <w:rPr>
          <w:rtl/>
        </w:rPr>
        <w:t>/</w:t>
      </w:r>
      <w:r w:rsidR="00140CA9">
        <w:rPr>
          <w:rtl/>
        </w:rPr>
        <w:t>2</w:t>
      </w:r>
      <w:r w:rsidR="00191CDD">
        <w:rPr>
          <w:rtl/>
        </w:rPr>
        <w:t xml:space="preserve">4/5 و </w:t>
      </w:r>
      <w:r w:rsidR="00140CA9">
        <w:rPr>
          <w:rtl/>
        </w:rPr>
        <w:t>1</w:t>
      </w:r>
      <w:r w:rsidR="00191CDD">
        <w:rPr>
          <w:rtl/>
        </w:rPr>
        <w:t>4</w:t>
      </w:r>
      <w:r w:rsidR="00140CA9">
        <w:rPr>
          <w:rtl/>
        </w:rPr>
        <w:t>3</w:t>
      </w:r>
      <w:r w:rsidR="00191CDD">
        <w:rPr>
          <w:rtl/>
        </w:rPr>
        <w:t>،ج:</w:t>
      </w:r>
      <w:r w:rsidR="00140CA9">
        <w:rPr>
          <w:rtl/>
        </w:rPr>
        <w:t>107</w:t>
      </w:r>
      <w:r w:rsidR="00191CDD">
        <w:rPr>
          <w:rtl/>
        </w:rPr>
        <w:t>/</w:t>
      </w:r>
      <w:r w:rsidR="00140CA9">
        <w:rPr>
          <w:rtl/>
        </w:rPr>
        <w:t>12</w:t>
      </w:r>
      <w:r w:rsidR="00191CDD">
        <w:rPr>
          <w:rtl/>
        </w:rPr>
        <w:t xml:space="preserve"> و </w:t>
      </w:r>
      <w:r w:rsidR="00140CA9">
        <w:rPr>
          <w:rtl/>
        </w:rPr>
        <w:t>11</w:t>
      </w:r>
      <w:r w:rsidR="00191CDD">
        <w:rPr>
          <w:rtl/>
        </w:rPr>
        <w:t>4. ق:6</w:t>
      </w:r>
      <w:r w:rsidR="00140CA9">
        <w:rPr>
          <w:rtl/>
        </w:rPr>
        <w:t>92</w:t>
      </w:r>
      <w:r w:rsidR="00191CDD">
        <w:rPr>
          <w:rtl/>
        </w:rPr>
        <w:t>/</w:t>
      </w:r>
      <w:r w:rsidR="00140CA9">
        <w:rPr>
          <w:rtl/>
        </w:rPr>
        <w:t>100</w:t>
      </w:r>
      <w:r w:rsidR="00191CDD">
        <w:rPr>
          <w:rtl/>
        </w:rPr>
        <w:t>/</w:t>
      </w:r>
      <w:r w:rsidR="00140CA9">
        <w:rPr>
          <w:rtl/>
        </w:rPr>
        <w:t>1</w:t>
      </w:r>
      <w:r w:rsidR="00191CDD">
        <w:rPr>
          <w:rtl/>
        </w:rPr>
        <w:t>4،ج:</w:t>
      </w:r>
      <w:r w:rsidR="00140CA9">
        <w:rPr>
          <w:rtl/>
        </w:rPr>
        <w:t>1</w:t>
      </w:r>
      <w:r w:rsidR="00191CDD">
        <w:rPr>
          <w:rtl/>
        </w:rPr>
        <w:t xml:space="preserve">56/64. </w:t>
      </w:r>
    </w:p>
    <w:p w:rsidR="00140CA9" w:rsidRDefault="00D7268C" w:rsidP="005E32C9">
      <w:pPr>
        <w:pStyle w:val="libFootnote0"/>
      </w:pPr>
      <w:r>
        <w:rPr>
          <w:rtl/>
        </w:rPr>
        <w:t>(2)</w:t>
      </w:r>
      <w:r w:rsidR="00191CDD">
        <w:rPr>
          <w:rtl/>
        </w:rPr>
        <w:t xml:space="preserve"> ق:444/</w:t>
      </w:r>
      <w:r w:rsidR="00140CA9">
        <w:rPr>
          <w:rtl/>
        </w:rPr>
        <w:t>38</w:t>
      </w:r>
      <w:r w:rsidR="00191CDD">
        <w:rPr>
          <w:rtl/>
        </w:rPr>
        <w:t>/6،ج:</w:t>
      </w:r>
      <w:r w:rsidR="00140CA9">
        <w:rPr>
          <w:rtl/>
        </w:rPr>
        <w:t>18</w:t>
      </w:r>
      <w:r w:rsidR="00191CDD">
        <w:rPr>
          <w:rtl/>
        </w:rPr>
        <w:t>5/</w:t>
      </w:r>
      <w:r w:rsidR="00140CA9">
        <w:rPr>
          <w:rtl/>
        </w:rPr>
        <w:t>19</w:t>
      </w:r>
      <w:r w:rsidR="00191CDD">
        <w:rPr>
          <w:rtl/>
        </w:rPr>
        <w:t xml:space="preserve"> و </w:t>
      </w:r>
      <w:r w:rsidR="00140CA9">
        <w:rPr>
          <w:rtl/>
        </w:rPr>
        <w:t>18</w:t>
      </w:r>
      <w:r w:rsidR="00191CDD">
        <w:rPr>
          <w:rtl/>
        </w:rPr>
        <w:t xml:space="preserve">6. </w:t>
      </w:r>
    </w:p>
    <w:p w:rsidR="00140CA9" w:rsidRDefault="00D7268C" w:rsidP="005E32C9">
      <w:pPr>
        <w:pStyle w:val="libFootnote0"/>
      </w:pPr>
      <w:r>
        <w:rPr>
          <w:rtl/>
        </w:rPr>
        <w:t>(3)</w:t>
      </w:r>
      <w:r w:rsidR="00191CDD">
        <w:rPr>
          <w:rtl/>
        </w:rPr>
        <w:t xml:space="preserve"> ق:65</w:t>
      </w:r>
      <w:r w:rsidR="00140CA9">
        <w:rPr>
          <w:rtl/>
        </w:rPr>
        <w:t>8</w:t>
      </w:r>
      <w:r w:rsidR="00191CDD">
        <w:rPr>
          <w:rtl/>
        </w:rPr>
        <w:t>/64/6،ج:</w:t>
      </w:r>
      <w:r w:rsidR="00140CA9">
        <w:rPr>
          <w:rtl/>
        </w:rPr>
        <w:t>3</w:t>
      </w:r>
      <w:r w:rsidR="00191CDD">
        <w:rPr>
          <w:rtl/>
        </w:rPr>
        <w:t>6</w:t>
      </w:r>
      <w:r w:rsidR="00140CA9">
        <w:rPr>
          <w:rtl/>
        </w:rPr>
        <w:t>1</w:t>
      </w:r>
      <w:r w:rsidR="00191CDD">
        <w:rPr>
          <w:rtl/>
        </w:rPr>
        <w:t>/</w:t>
      </w:r>
      <w:r w:rsidR="00140CA9">
        <w:rPr>
          <w:rtl/>
        </w:rPr>
        <w:t>21</w:t>
      </w:r>
      <w:r w:rsidR="00191CDD">
        <w:rPr>
          <w:rtl/>
        </w:rPr>
        <w:t xml:space="preserve">. </w:t>
      </w:r>
    </w:p>
    <w:p w:rsidR="00D7268C" w:rsidRDefault="00D7268C" w:rsidP="005E32C9">
      <w:pPr>
        <w:pStyle w:val="libFootnote0"/>
        <w:rPr>
          <w:rtl/>
        </w:rPr>
      </w:pPr>
      <w:r>
        <w:rPr>
          <w:rtl/>
        </w:rPr>
        <w:t>(4)</w:t>
      </w:r>
      <w:r w:rsidR="00191CDD">
        <w:rPr>
          <w:rtl/>
        </w:rPr>
        <w:t xml:space="preserve"> ق:</w:t>
      </w:r>
      <w:r w:rsidR="00140CA9">
        <w:rPr>
          <w:rtl/>
        </w:rPr>
        <w:t>703</w:t>
      </w:r>
      <w:r w:rsidR="00191CDD">
        <w:rPr>
          <w:rtl/>
        </w:rPr>
        <w:t>/6</w:t>
      </w:r>
      <w:r w:rsidR="00140CA9">
        <w:rPr>
          <w:rtl/>
        </w:rPr>
        <w:t>7</w:t>
      </w:r>
      <w:r w:rsidR="00191CDD">
        <w:rPr>
          <w:rtl/>
        </w:rPr>
        <w:t>/6،ج:</w:t>
      </w:r>
      <w:r w:rsidR="00140CA9">
        <w:rPr>
          <w:rtl/>
        </w:rPr>
        <w:t>13</w:t>
      </w:r>
      <w:r w:rsidR="00191CDD">
        <w:rPr>
          <w:rtl/>
        </w:rPr>
        <w:t>6/</w:t>
      </w:r>
      <w:r w:rsidR="00140CA9">
        <w:rPr>
          <w:rtl/>
        </w:rPr>
        <w:t>22</w:t>
      </w:r>
      <w:r w:rsidR="00191CDD">
        <w:rPr>
          <w:rtl/>
        </w:rPr>
        <w:t>.</w:t>
      </w:r>
    </w:p>
    <w:p w:rsidR="00D7268C" w:rsidRDefault="00D7268C" w:rsidP="000F2A07">
      <w:pPr>
        <w:pStyle w:val="libNormal"/>
        <w:rPr>
          <w:rtl/>
        </w:rPr>
      </w:pPr>
      <w:r>
        <w:rPr>
          <w:rtl/>
        </w:rPr>
        <w:br w:type="page"/>
      </w:r>
    </w:p>
    <w:p w:rsidR="00944AF3" w:rsidRDefault="00191CDD" w:rsidP="00944AF3">
      <w:pPr>
        <w:pStyle w:val="libNormal"/>
        <w:rPr>
          <w:rtl/>
        </w:rPr>
      </w:pPr>
      <w:r>
        <w:rPr>
          <w:rFonts w:hint="eastAsia"/>
          <w:rtl/>
        </w:rPr>
        <w:t>بدو</w:t>
      </w:r>
      <w:r>
        <w:rPr>
          <w:rtl/>
        </w:rPr>
        <w:t xml:space="preserve"> خلق الخ</w:t>
      </w:r>
      <w:r>
        <w:rPr>
          <w:rFonts w:hint="cs"/>
          <w:rtl/>
        </w:rPr>
        <w:t>ی</w:t>
      </w:r>
      <w:r>
        <w:rPr>
          <w:rFonts w:hint="eastAsia"/>
          <w:rtl/>
        </w:rPr>
        <w:t>ل</w:t>
      </w:r>
      <w:r>
        <w:rPr>
          <w:rtl/>
        </w:rPr>
        <w:t xml:space="preserve"> و انّ أوّل من رکبها إسماع</w:t>
      </w:r>
      <w:r>
        <w:rPr>
          <w:rFonts w:hint="cs"/>
          <w:rtl/>
        </w:rPr>
        <w:t>ی</w:t>
      </w:r>
      <w:r>
        <w:rPr>
          <w:rFonts w:hint="eastAsia"/>
          <w:rtl/>
        </w:rPr>
        <w:t>ل</w:t>
      </w:r>
      <w:r>
        <w:rPr>
          <w:rtl/>
        </w:rPr>
        <w:t xml:space="preserve"> </w:t>
      </w:r>
      <w:r w:rsidR="00F2741C" w:rsidRPr="00F2741C">
        <w:rPr>
          <w:rStyle w:val="libAlaemChar"/>
          <w:rtl/>
        </w:rPr>
        <w:t>عليه‌السلام</w:t>
      </w:r>
      <w:r>
        <w:rPr>
          <w:rtl/>
        </w:rPr>
        <w:t xml:space="preserve"> </w:t>
      </w:r>
      <w:r w:rsidRPr="000F2A07">
        <w:rPr>
          <w:rStyle w:val="libFootnotenumChar"/>
          <w:rtl/>
        </w:rPr>
        <w:t>(1)</w:t>
      </w:r>
      <w:r>
        <w:rPr>
          <w:rtl/>
        </w:rPr>
        <w:t>.</w:t>
      </w:r>
    </w:p>
    <w:p w:rsidR="00140CA9" w:rsidRDefault="00191CDD" w:rsidP="00944AF3">
      <w:pPr>
        <w:pStyle w:val="libNormal"/>
      </w:pPr>
      <w:r w:rsidRPr="00944AF3">
        <w:rPr>
          <w:rStyle w:val="libBold1Char"/>
          <w:rFonts w:hint="eastAsia"/>
          <w:rtl/>
        </w:rPr>
        <w:t>الکاف</w:t>
      </w:r>
      <w:r w:rsidRPr="00944AF3">
        <w:rPr>
          <w:rStyle w:val="libBold1Char"/>
          <w:rFonts w:hint="cs"/>
          <w:rtl/>
        </w:rPr>
        <w:t>ی</w:t>
      </w:r>
      <w:r>
        <w:rPr>
          <w:rtl/>
        </w:rPr>
        <w:t xml:space="preserve">:عن الصادق </w:t>
      </w:r>
      <w:r w:rsidR="00F2741C" w:rsidRPr="00F2741C">
        <w:rPr>
          <w:rStyle w:val="libAlaemChar"/>
          <w:rtl/>
        </w:rPr>
        <w:t>عليه‌السلام</w:t>
      </w:r>
      <w:r>
        <w:rPr>
          <w:rtl/>
        </w:rPr>
        <w:t xml:space="preserve"> قال: انّ الخ</w:t>
      </w:r>
      <w:r>
        <w:rPr>
          <w:rFonts w:hint="cs"/>
          <w:rtl/>
        </w:rPr>
        <w:t>ی</w:t>
      </w:r>
      <w:r>
        <w:rPr>
          <w:rFonts w:hint="eastAsia"/>
          <w:rtl/>
        </w:rPr>
        <w:t>ل</w:t>
      </w:r>
      <w:r>
        <w:rPr>
          <w:rtl/>
        </w:rPr>
        <w:t xml:space="preserve"> کانت وحوشا ف</w:t>
      </w:r>
      <w:r>
        <w:rPr>
          <w:rFonts w:hint="cs"/>
          <w:rtl/>
        </w:rPr>
        <w:t>ی</w:t>
      </w:r>
      <w:r>
        <w:rPr>
          <w:rtl/>
        </w:rPr>
        <w:t xml:space="preserve"> بلاد العرب فصعد إبراه</w:t>
      </w:r>
      <w:r>
        <w:rPr>
          <w:rFonts w:hint="cs"/>
          <w:rtl/>
        </w:rPr>
        <w:t>ی</w:t>
      </w:r>
      <w:r>
        <w:rPr>
          <w:rFonts w:hint="eastAsia"/>
          <w:rtl/>
        </w:rPr>
        <w:t>م</w:t>
      </w:r>
      <w:r>
        <w:rPr>
          <w:rtl/>
        </w:rPr>
        <w:t xml:space="preserve"> و إسماع</w:t>
      </w:r>
      <w:r>
        <w:rPr>
          <w:rFonts w:hint="cs"/>
          <w:rtl/>
        </w:rPr>
        <w:t>ی</w:t>
      </w:r>
      <w:r>
        <w:rPr>
          <w:rFonts w:hint="eastAsia"/>
          <w:rtl/>
        </w:rPr>
        <w:t>ل</w:t>
      </w:r>
      <w:r>
        <w:rPr>
          <w:rtl/>
        </w:rPr>
        <w:t xml:space="preserve"> عل</w:t>
      </w:r>
      <w:r>
        <w:rPr>
          <w:rFonts w:hint="cs"/>
          <w:rtl/>
        </w:rPr>
        <w:t>ی</w:t>
      </w:r>
      <w:r>
        <w:rPr>
          <w:rtl/>
        </w:rPr>
        <w:t xml:space="preserve"> جبل ج</w:t>
      </w:r>
      <w:r>
        <w:rPr>
          <w:rFonts w:hint="cs"/>
          <w:rtl/>
        </w:rPr>
        <w:t>ی</w:t>
      </w:r>
      <w:r>
        <w:rPr>
          <w:rFonts w:hint="eastAsia"/>
          <w:rtl/>
        </w:rPr>
        <w:t>اد</w:t>
      </w:r>
      <w:r>
        <w:rPr>
          <w:rtl/>
        </w:rPr>
        <w:t xml:space="preserve"> ثمّ صاحا:ألا هلا ألا هلمّ قال:فما بق</w:t>
      </w:r>
      <w:r>
        <w:rPr>
          <w:rFonts w:hint="cs"/>
          <w:rtl/>
        </w:rPr>
        <w:t>ی</w:t>
      </w:r>
      <w:r>
        <w:rPr>
          <w:rtl/>
        </w:rPr>
        <w:t xml:space="preserve"> فرس الاّ أعطاهما ب</w:t>
      </w:r>
      <w:r>
        <w:rPr>
          <w:rFonts w:hint="cs"/>
          <w:rtl/>
        </w:rPr>
        <w:t>ی</w:t>
      </w:r>
      <w:r>
        <w:rPr>
          <w:rFonts w:hint="eastAsia"/>
          <w:rtl/>
        </w:rPr>
        <w:t>ده</w:t>
      </w:r>
      <w:r>
        <w:rPr>
          <w:rtl/>
        </w:rPr>
        <w:t xml:space="preserve"> و أمکن من ناص</w:t>
      </w:r>
      <w:r>
        <w:rPr>
          <w:rFonts w:hint="cs"/>
          <w:rtl/>
        </w:rPr>
        <w:t>ی</w:t>
      </w:r>
      <w:r>
        <w:rPr>
          <w:rFonts w:hint="eastAsia"/>
          <w:rtl/>
        </w:rPr>
        <w:t>ته،</w:t>
      </w:r>
      <w:r>
        <w:rPr>
          <w:rtl/>
        </w:rPr>
        <w:t xml:space="preserve"> و ف</w:t>
      </w:r>
      <w:r>
        <w:rPr>
          <w:rFonts w:hint="cs"/>
          <w:rtl/>
        </w:rPr>
        <w:t>ی</w:t>
      </w:r>
      <w:r>
        <w:rPr>
          <w:rtl/>
        </w:rPr>
        <w:t xml:space="preserve"> قرب الإسناد: فلذلک سمّ</w:t>
      </w:r>
      <w:r>
        <w:rPr>
          <w:rFonts w:hint="cs"/>
          <w:rtl/>
        </w:rPr>
        <w:t>ی</w:t>
      </w:r>
      <w:r>
        <w:rPr>
          <w:rtl/>
        </w:rPr>
        <w:t xml:space="preserve"> ج</w:t>
      </w:r>
      <w:r>
        <w:rPr>
          <w:rFonts w:hint="cs"/>
          <w:rtl/>
        </w:rPr>
        <w:t>ی</w:t>
      </w:r>
      <w:r>
        <w:rPr>
          <w:rFonts w:hint="eastAsia"/>
          <w:rtl/>
        </w:rPr>
        <w:t>ادا</w:t>
      </w:r>
      <w:r>
        <w:rPr>
          <w:rtl/>
        </w:rPr>
        <w:t xml:space="preserve"> </w:t>
      </w:r>
      <w:r w:rsidRPr="000F2A07">
        <w:rPr>
          <w:rStyle w:val="libFootnotenumChar"/>
          <w:rtl/>
        </w:rPr>
        <w:t>(2)</w:t>
      </w:r>
      <w:r>
        <w:rPr>
          <w:rtl/>
        </w:rPr>
        <w:t xml:space="preserve">. </w:t>
      </w:r>
    </w:p>
    <w:p w:rsidR="00944AF3" w:rsidRDefault="00191CDD" w:rsidP="00944AF3">
      <w:pPr>
        <w:pStyle w:val="libNormal"/>
        <w:rPr>
          <w:rtl/>
        </w:rPr>
      </w:pPr>
      <w:r>
        <w:rPr>
          <w:rFonts w:hint="eastAsia"/>
          <w:rtl/>
        </w:rPr>
        <w:t>مدح</w:t>
      </w:r>
      <w:r>
        <w:rPr>
          <w:rtl/>
        </w:rPr>
        <w:t xml:space="preserve"> ارتباط الخ</w:t>
      </w:r>
      <w:r>
        <w:rPr>
          <w:rFonts w:hint="cs"/>
          <w:rtl/>
        </w:rPr>
        <w:t>ی</w:t>
      </w:r>
      <w:r>
        <w:rPr>
          <w:rFonts w:hint="eastAsia"/>
          <w:rtl/>
        </w:rPr>
        <w:t>ل</w:t>
      </w:r>
      <w:r>
        <w:rPr>
          <w:rtl/>
        </w:rPr>
        <w:t xml:space="preserve"> ف</w:t>
      </w:r>
      <w:r>
        <w:rPr>
          <w:rFonts w:hint="cs"/>
          <w:rtl/>
        </w:rPr>
        <w:t>ی</w:t>
      </w:r>
      <w:r>
        <w:rPr>
          <w:rtl/>
        </w:rPr>
        <w:t xml:space="preserve"> سب</w:t>
      </w:r>
      <w:r>
        <w:rPr>
          <w:rFonts w:hint="cs"/>
          <w:rtl/>
        </w:rPr>
        <w:t>ی</w:t>
      </w:r>
      <w:r>
        <w:rPr>
          <w:rFonts w:hint="eastAsia"/>
          <w:rtl/>
        </w:rPr>
        <w:t>ل</w:t>
      </w:r>
      <w:r>
        <w:rPr>
          <w:rtl/>
        </w:rPr>
        <w:t xml:space="preserve"> اللّه و الانفاق عل</w:t>
      </w:r>
      <w:r>
        <w:rPr>
          <w:rFonts w:hint="cs"/>
          <w:rtl/>
        </w:rPr>
        <w:t>ی</w:t>
      </w:r>
      <w:r>
        <w:rPr>
          <w:rFonts w:hint="eastAsia"/>
          <w:rtl/>
        </w:rPr>
        <w:t>ها</w:t>
      </w:r>
      <w:r>
        <w:rPr>
          <w:rtl/>
        </w:rPr>
        <w:t xml:space="preserve"> و انّ </w:t>
      </w:r>
      <w:r>
        <w:rPr>
          <w:rFonts w:hint="cs"/>
          <w:rtl/>
        </w:rPr>
        <w:t>ی</w:t>
      </w:r>
      <w:r>
        <w:rPr>
          <w:rFonts w:hint="eastAsia"/>
          <w:rtl/>
        </w:rPr>
        <w:t>من</w:t>
      </w:r>
      <w:r>
        <w:rPr>
          <w:rtl/>
        </w:rPr>
        <w:t xml:space="preserve"> الخ</w:t>
      </w:r>
      <w:r>
        <w:rPr>
          <w:rFonts w:hint="cs"/>
          <w:rtl/>
        </w:rPr>
        <w:t>ی</w:t>
      </w:r>
      <w:r>
        <w:rPr>
          <w:rFonts w:hint="eastAsia"/>
          <w:rtl/>
        </w:rPr>
        <w:t>ل</w:t>
      </w:r>
      <w:r>
        <w:rPr>
          <w:rtl/>
        </w:rPr>
        <w:t xml:space="preserve"> ف</w:t>
      </w:r>
      <w:r>
        <w:rPr>
          <w:rFonts w:hint="cs"/>
          <w:rtl/>
        </w:rPr>
        <w:t>ی</w:t>
      </w:r>
      <w:r>
        <w:rPr>
          <w:rtl/>
        </w:rPr>
        <w:t xml:space="preserve"> ذوات الأوضاح.</w:t>
      </w:r>
    </w:p>
    <w:p w:rsidR="00944AF3" w:rsidRDefault="00191CDD" w:rsidP="00944AF3">
      <w:pPr>
        <w:pStyle w:val="libNormal"/>
        <w:rPr>
          <w:rtl/>
        </w:rPr>
      </w:pPr>
      <w:r w:rsidRPr="00944AF3">
        <w:rPr>
          <w:rStyle w:val="libBold1Char"/>
          <w:rFonts w:hint="eastAsia"/>
          <w:rtl/>
        </w:rPr>
        <w:t>المحاسن</w:t>
      </w:r>
      <w:r>
        <w:rPr>
          <w:rtl/>
        </w:rPr>
        <w:t>:و عن أب</w:t>
      </w:r>
      <w:r>
        <w:rPr>
          <w:rFonts w:hint="cs"/>
          <w:rtl/>
        </w:rPr>
        <w:t>ی</w:t>
      </w:r>
      <w:r>
        <w:rPr>
          <w:rtl/>
        </w:rPr>
        <w:t xml:space="preserve"> الحسن </w:t>
      </w:r>
      <w:r w:rsidR="00F2741C" w:rsidRPr="00F2741C">
        <w:rPr>
          <w:rStyle w:val="libAlaemChar"/>
          <w:rtl/>
        </w:rPr>
        <w:t>عليه‌السلام</w:t>
      </w:r>
      <w:r>
        <w:rPr>
          <w:rtl/>
        </w:rPr>
        <w:t>: من خرج من منزله أو منزل غ</w:t>
      </w:r>
      <w:r>
        <w:rPr>
          <w:rFonts w:hint="cs"/>
          <w:rtl/>
        </w:rPr>
        <w:t>ی</w:t>
      </w:r>
      <w:r>
        <w:rPr>
          <w:rFonts w:hint="eastAsia"/>
          <w:rtl/>
        </w:rPr>
        <w:t>ره</w:t>
      </w:r>
      <w:r>
        <w:rPr>
          <w:rtl/>
        </w:rPr>
        <w:t xml:space="preserve"> ف</w:t>
      </w:r>
      <w:r>
        <w:rPr>
          <w:rFonts w:hint="cs"/>
          <w:rtl/>
        </w:rPr>
        <w:t>ی</w:t>
      </w:r>
      <w:r>
        <w:rPr>
          <w:rtl/>
        </w:rPr>
        <w:t xml:space="preserve"> أوّل الغداه فلق</w:t>
      </w:r>
      <w:r>
        <w:rPr>
          <w:rFonts w:hint="cs"/>
          <w:rtl/>
        </w:rPr>
        <w:t>ی</w:t>
      </w:r>
      <w:r>
        <w:rPr>
          <w:rtl/>
        </w:rPr>
        <w:t xml:space="preserve"> فرسا أشقر به أوضاح و إن کانت به غرّه سائله فهو الع</w:t>
      </w:r>
      <w:r>
        <w:rPr>
          <w:rFonts w:hint="cs"/>
          <w:rtl/>
        </w:rPr>
        <w:t>ی</w:t>
      </w:r>
      <w:r>
        <w:rPr>
          <w:rFonts w:hint="eastAsia"/>
          <w:rtl/>
        </w:rPr>
        <w:t>ش</w:t>
      </w:r>
      <w:r>
        <w:rPr>
          <w:rtl/>
        </w:rPr>
        <w:t xml:space="preserve"> کلّ الع</w:t>
      </w:r>
      <w:r>
        <w:rPr>
          <w:rFonts w:hint="cs"/>
          <w:rtl/>
        </w:rPr>
        <w:t>ی</w:t>
      </w:r>
      <w:r>
        <w:rPr>
          <w:rFonts w:hint="eastAsia"/>
          <w:rtl/>
        </w:rPr>
        <w:t>ش</w:t>
      </w:r>
      <w:r>
        <w:rPr>
          <w:rtl/>
        </w:rPr>
        <w:t xml:space="preserve"> لم </w:t>
      </w:r>
      <w:r>
        <w:rPr>
          <w:rFonts w:hint="cs"/>
          <w:rtl/>
        </w:rPr>
        <w:t>ی</w:t>
      </w:r>
      <w:r>
        <w:rPr>
          <w:rFonts w:hint="eastAsia"/>
          <w:rtl/>
        </w:rPr>
        <w:t>لق</w:t>
      </w:r>
      <w:r>
        <w:rPr>
          <w:rtl/>
        </w:rPr>
        <w:t xml:space="preserve"> ف</w:t>
      </w:r>
      <w:r>
        <w:rPr>
          <w:rFonts w:hint="cs"/>
          <w:rtl/>
        </w:rPr>
        <w:t>ی</w:t>
      </w:r>
      <w:r>
        <w:rPr>
          <w:rtl/>
        </w:rPr>
        <w:t xml:space="preserve"> </w:t>
      </w:r>
      <w:r>
        <w:rPr>
          <w:rFonts w:hint="cs"/>
          <w:rtl/>
        </w:rPr>
        <w:t>ی</w:t>
      </w:r>
      <w:r>
        <w:rPr>
          <w:rFonts w:hint="eastAsia"/>
          <w:rtl/>
        </w:rPr>
        <w:t>ومه</w:t>
      </w:r>
      <w:r>
        <w:rPr>
          <w:rtl/>
        </w:rPr>
        <w:t xml:space="preserve"> ذلک الاّ سرورا و ان توجّه ف</w:t>
      </w:r>
      <w:r>
        <w:rPr>
          <w:rFonts w:hint="cs"/>
          <w:rtl/>
        </w:rPr>
        <w:t>ی</w:t>
      </w:r>
      <w:r>
        <w:rPr>
          <w:rtl/>
        </w:rPr>
        <w:t xml:space="preserve"> حاجه فلق</w:t>
      </w:r>
      <w:r>
        <w:rPr>
          <w:rFonts w:hint="cs"/>
          <w:rtl/>
        </w:rPr>
        <w:t>ی</w:t>
      </w:r>
      <w:r>
        <w:rPr>
          <w:rtl/>
        </w:rPr>
        <w:t xml:space="preserve"> الفرس قض</w:t>
      </w:r>
      <w:r>
        <w:rPr>
          <w:rFonts w:hint="cs"/>
          <w:rtl/>
        </w:rPr>
        <w:t>ی</w:t>
      </w:r>
      <w:r>
        <w:rPr>
          <w:rtl/>
        </w:rPr>
        <w:t xml:space="preserve"> اللّه حاجته.</w:t>
      </w:r>
    </w:p>
    <w:p w:rsidR="00944AF3" w:rsidRDefault="00191CDD" w:rsidP="00944AF3">
      <w:pPr>
        <w:pStyle w:val="libNormal"/>
        <w:rPr>
          <w:rtl/>
        </w:rPr>
      </w:pPr>
      <w:r w:rsidRPr="00944AF3">
        <w:rPr>
          <w:rStyle w:val="libBold1Char"/>
          <w:rFonts w:hint="eastAsia"/>
          <w:rtl/>
        </w:rPr>
        <w:t>مکارم</w:t>
      </w:r>
      <w:r w:rsidRPr="00944AF3">
        <w:rPr>
          <w:rStyle w:val="libBold1Char"/>
          <w:rtl/>
        </w:rPr>
        <w:t xml:space="preserve"> الأخلاق</w:t>
      </w:r>
      <w:r>
        <w:rPr>
          <w:rtl/>
        </w:rPr>
        <w:t>:و رو</w:t>
      </w:r>
      <w:r>
        <w:rPr>
          <w:rFonts w:hint="cs"/>
          <w:rtl/>
        </w:rPr>
        <w:t>ی</w:t>
      </w:r>
      <w:r>
        <w:rPr>
          <w:rtl/>
        </w:rPr>
        <w:t xml:space="preserve"> عن رسول اللّه </w:t>
      </w:r>
      <w:r w:rsidR="00F2741C" w:rsidRPr="00F2741C">
        <w:rPr>
          <w:rStyle w:val="libAlaemChar"/>
          <w:rtl/>
        </w:rPr>
        <w:t>صلى‌الله‌عليه‌وآله‌وسلم</w:t>
      </w:r>
      <w:r>
        <w:rPr>
          <w:rtl/>
        </w:rPr>
        <w:t xml:space="preserve"> قال: لا تجزّوا نواص</w:t>
      </w:r>
      <w:r>
        <w:rPr>
          <w:rFonts w:hint="cs"/>
          <w:rtl/>
        </w:rPr>
        <w:t>ی</w:t>
      </w:r>
      <w:r>
        <w:rPr>
          <w:rtl/>
        </w:rPr>
        <w:t xml:space="preserve"> الخ</w:t>
      </w:r>
      <w:r>
        <w:rPr>
          <w:rFonts w:hint="cs"/>
          <w:rtl/>
        </w:rPr>
        <w:t>ی</w:t>
      </w:r>
      <w:r>
        <w:rPr>
          <w:rFonts w:hint="eastAsia"/>
          <w:rtl/>
        </w:rPr>
        <w:t>ل</w:t>
      </w:r>
      <w:r>
        <w:rPr>
          <w:rtl/>
        </w:rPr>
        <w:t xml:space="preserve"> و لا أعرافها و لا أذنابها فانّ الخ</w:t>
      </w:r>
      <w:r>
        <w:rPr>
          <w:rFonts w:hint="cs"/>
          <w:rtl/>
        </w:rPr>
        <w:t>ی</w:t>
      </w:r>
      <w:r>
        <w:rPr>
          <w:rFonts w:hint="eastAsia"/>
          <w:rtl/>
        </w:rPr>
        <w:t>ر</w:t>
      </w:r>
      <w:r>
        <w:rPr>
          <w:rtl/>
        </w:rPr>
        <w:t xml:space="preserve"> ف</w:t>
      </w:r>
      <w:r>
        <w:rPr>
          <w:rFonts w:hint="cs"/>
          <w:rtl/>
        </w:rPr>
        <w:t>ی</w:t>
      </w:r>
      <w:r>
        <w:rPr>
          <w:rtl/>
        </w:rPr>
        <w:t xml:space="preserve"> نواص</w:t>
      </w:r>
      <w:r>
        <w:rPr>
          <w:rFonts w:hint="cs"/>
          <w:rtl/>
        </w:rPr>
        <w:t>ی</w:t>
      </w:r>
      <w:r>
        <w:rPr>
          <w:rFonts w:hint="eastAsia"/>
          <w:rtl/>
        </w:rPr>
        <w:t>ها</w:t>
      </w:r>
      <w:r>
        <w:rPr>
          <w:rtl/>
        </w:rPr>
        <w:t xml:space="preserve"> و انّ أعرافها دفؤها و انّ أذنابها مذابّها.</w:t>
      </w:r>
    </w:p>
    <w:p w:rsidR="00140CA9" w:rsidRDefault="00191CDD" w:rsidP="00944AF3">
      <w:pPr>
        <w:pStyle w:val="libNormal"/>
      </w:pPr>
      <w:r w:rsidRPr="00944AF3">
        <w:rPr>
          <w:rStyle w:val="libBold1Char"/>
          <w:rFonts w:hint="eastAsia"/>
          <w:rtl/>
        </w:rPr>
        <w:t>نوادر</w:t>
      </w:r>
      <w:r w:rsidRPr="00944AF3">
        <w:rPr>
          <w:rStyle w:val="libBold1Char"/>
          <w:rtl/>
        </w:rPr>
        <w:t xml:space="preserve"> الراوند</w:t>
      </w:r>
      <w:r w:rsidRPr="00944AF3">
        <w:rPr>
          <w:rStyle w:val="libBold1Char"/>
          <w:rFonts w:hint="cs"/>
          <w:rtl/>
        </w:rPr>
        <w:t>یّ</w:t>
      </w:r>
      <w:r>
        <w:rPr>
          <w:rtl/>
        </w:rPr>
        <w:t xml:space="preserve">: انّ رسول اللّه </w:t>
      </w:r>
      <w:r w:rsidR="00F2741C" w:rsidRPr="00F2741C">
        <w:rPr>
          <w:rStyle w:val="libAlaemChar"/>
          <w:rtl/>
        </w:rPr>
        <w:t>صلى‌الله‌عليه‌وآله‌وسلم</w:t>
      </w:r>
      <w:r>
        <w:rPr>
          <w:rtl/>
        </w:rPr>
        <w:t xml:space="preserve"> بعث مع عل</w:t>
      </w:r>
      <w:r>
        <w:rPr>
          <w:rFonts w:hint="cs"/>
          <w:rtl/>
        </w:rPr>
        <w:t>یّ</w:t>
      </w:r>
      <w:r>
        <w:rPr>
          <w:rtl/>
        </w:rPr>
        <w:t xml:space="preserve"> </w:t>
      </w:r>
      <w:r w:rsidR="00F2741C" w:rsidRPr="00F2741C">
        <w:rPr>
          <w:rStyle w:val="libAlaemChar"/>
          <w:rtl/>
        </w:rPr>
        <w:t>عليه‌السلام</w:t>
      </w:r>
      <w:r>
        <w:rPr>
          <w:rtl/>
        </w:rPr>
        <w:t xml:space="preserve"> ثلاث</w:t>
      </w:r>
      <w:r>
        <w:rPr>
          <w:rFonts w:hint="cs"/>
          <w:rtl/>
        </w:rPr>
        <w:t>ی</w:t>
      </w:r>
      <w:r>
        <w:rPr>
          <w:rFonts w:hint="eastAsia"/>
          <w:rtl/>
        </w:rPr>
        <w:t>ن</w:t>
      </w:r>
      <w:r>
        <w:rPr>
          <w:rtl/>
        </w:rPr>
        <w:t xml:space="preserve"> فرسا ف</w:t>
      </w:r>
      <w:r>
        <w:rPr>
          <w:rFonts w:hint="cs"/>
          <w:rtl/>
        </w:rPr>
        <w:t>ی</w:t>
      </w:r>
      <w:r>
        <w:rPr>
          <w:rtl/>
        </w:rPr>
        <w:t xml:space="preserve"> غزوه ذات السلاسل و قال:</w:t>
      </w:r>
      <w:r>
        <w:rPr>
          <w:rFonts w:hint="cs"/>
          <w:rtl/>
        </w:rPr>
        <w:t>ی</w:t>
      </w:r>
      <w:r>
        <w:rPr>
          <w:rFonts w:hint="eastAsia"/>
          <w:rtl/>
        </w:rPr>
        <w:t>ا</w:t>
      </w:r>
      <w:r>
        <w:rPr>
          <w:rtl/>
        </w:rPr>
        <w:t xml:space="preserve"> عل</w:t>
      </w:r>
      <w:r>
        <w:rPr>
          <w:rFonts w:hint="cs"/>
          <w:rtl/>
        </w:rPr>
        <w:t>یّ</w:t>
      </w:r>
      <w:r>
        <w:rPr>
          <w:rtl/>
        </w:rPr>
        <w:t xml:space="preserve"> أتلو عل</w:t>
      </w:r>
      <w:r>
        <w:rPr>
          <w:rFonts w:hint="cs"/>
          <w:rtl/>
        </w:rPr>
        <w:t>ی</w:t>
      </w:r>
      <w:r>
        <w:rPr>
          <w:rFonts w:hint="eastAsia"/>
          <w:rtl/>
        </w:rPr>
        <w:t>ک</w:t>
      </w:r>
      <w:r>
        <w:rPr>
          <w:rtl/>
        </w:rPr>
        <w:t xml:space="preserve"> آ</w:t>
      </w:r>
      <w:r>
        <w:rPr>
          <w:rFonts w:hint="cs"/>
          <w:rtl/>
        </w:rPr>
        <w:t>ی</w:t>
      </w:r>
      <w:r>
        <w:rPr>
          <w:rFonts w:hint="eastAsia"/>
          <w:rtl/>
        </w:rPr>
        <w:t>ه</w:t>
      </w:r>
      <w:r>
        <w:rPr>
          <w:rtl/>
        </w:rPr>
        <w:t xml:space="preserve"> ف</w:t>
      </w:r>
      <w:r>
        <w:rPr>
          <w:rFonts w:hint="cs"/>
          <w:rtl/>
        </w:rPr>
        <w:t>ی</w:t>
      </w:r>
      <w:r>
        <w:rPr>
          <w:rtl/>
        </w:rPr>
        <w:t xml:space="preserve"> نفقه الخ</w:t>
      </w:r>
      <w:r>
        <w:rPr>
          <w:rFonts w:hint="cs"/>
          <w:rtl/>
        </w:rPr>
        <w:t>ی</w:t>
      </w:r>
      <w:r>
        <w:rPr>
          <w:rFonts w:hint="eastAsia"/>
          <w:rtl/>
        </w:rPr>
        <w:t>ل</w:t>
      </w:r>
      <w:r>
        <w:rPr>
          <w:rtl/>
        </w:rPr>
        <w:t xml:space="preserve">: </w:t>
      </w:r>
      <w:r w:rsidR="00090BC1" w:rsidRPr="00090BC1">
        <w:rPr>
          <w:rStyle w:val="libAlaemChar"/>
          <w:rtl/>
        </w:rPr>
        <w:t>(</w:t>
      </w:r>
      <w:r w:rsidRPr="00090BC1">
        <w:rPr>
          <w:rStyle w:val="libAieChar"/>
          <w:rtl/>
        </w:rPr>
        <w:t>الَّذِ</w:t>
      </w:r>
      <w:r w:rsidRPr="00090BC1">
        <w:rPr>
          <w:rStyle w:val="libAieChar"/>
          <w:rFonts w:hint="cs"/>
          <w:rtl/>
        </w:rPr>
        <w:t>ی</w:t>
      </w:r>
      <w:r w:rsidRPr="00090BC1">
        <w:rPr>
          <w:rStyle w:val="libAieChar"/>
          <w:rFonts w:hint="eastAsia"/>
          <w:rtl/>
        </w:rPr>
        <w:t>نَ</w:t>
      </w:r>
      <w:r w:rsidRPr="00090BC1">
        <w:rPr>
          <w:rStyle w:val="libAieChar"/>
          <w:rtl/>
        </w:rPr>
        <w:t xml:space="preserve"> </w:t>
      </w:r>
      <w:r w:rsidRPr="00090BC1">
        <w:rPr>
          <w:rStyle w:val="libAieChar"/>
          <w:rFonts w:hint="cs"/>
          <w:rtl/>
        </w:rPr>
        <w:t>یُ</w:t>
      </w:r>
      <w:r w:rsidRPr="00090BC1">
        <w:rPr>
          <w:rStyle w:val="libAieChar"/>
          <w:rFonts w:hint="eastAsia"/>
          <w:rtl/>
        </w:rPr>
        <w:t>نْفِقُونَ</w:t>
      </w:r>
      <w:r w:rsidRPr="00090BC1">
        <w:rPr>
          <w:rStyle w:val="libAieChar"/>
          <w:rtl/>
        </w:rPr>
        <w:t xml:space="preserve"> أَمْوٰالَهُمْ بِاللَّ</w:t>
      </w:r>
      <w:r w:rsidRPr="00090BC1">
        <w:rPr>
          <w:rStyle w:val="libAieChar"/>
          <w:rFonts w:hint="cs"/>
          <w:rtl/>
        </w:rPr>
        <w:t>یْ</w:t>
      </w:r>
      <w:r w:rsidRPr="00090BC1">
        <w:rPr>
          <w:rStyle w:val="libAieChar"/>
          <w:rFonts w:hint="eastAsia"/>
          <w:rtl/>
        </w:rPr>
        <w:t>لِ</w:t>
      </w:r>
      <w:r w:rsidRPr="00090BC1">
        <w:rPr>
          <w:rStyle w:val="libAieChar"/>
          <w:rtl/>
        </w:rPr>
        <w:t xml:space="preserve"> وَ النَّهٰارِ سِرًّا وَ عَلاٰنِ</w:t>
      </w:r>
      <w:r w:rsidRPr="00090BC1">
        <w:rPr>
          <w:rStyle w:val="libAieChar"/>
          <w:rFonts w:hint="cs"/>
          <w:rtl/>
        </w:rPr>
        <w:t>یَ</w:t>
      </w:r>
      <w:r w:rsidRPr="00090BC1">
        <w:rPr>
          <w:rStyle w:val="libAieChar"/>
          <w:rFonts w:hint="eastAsia"/>
          <w:rtl/>
        </w:rPr>
        <w:t>هً</w:t>
      </w:r>
      <w:r w:rsidR="00090BC1" w:rsidRPr="00090BC1">
        <w:rPr>
          <w:rStyle w:val="libAlaemChar"/>
          <w:rFonts w:hint="eastAsia"/>
          <w:rtl/>
        </w:rPr>
        <w:t>)</w:t>
      </w:r>
      <w:r>
        <w:rPr>
          <w:rtl/>
        </w:rPr>
        <w:t xml:space="preserve"> </w:t>
      </w:r>
      <w:r w:rsidRPr="000F2A07">
        <w:rPr>
          <w:rStyle w:val="libFootnotenumChar"/>
          <w:rtl/>
        </w:rPr>
        <w:t>(3)</w:t>
      </w:r>
      <w:r>
        <w:rPr>
          <w:rtl/>
        </w:rPr>
        <w:t>ه</w:t>
      </w:r>
      <w:r>
        <w:rPr>
          <w:rFonts w:hint="cs"/>
          <w:rtl/>
        </w:rPr>
        <w:t>ی</w:t>
      </w:r>
      <w:r>
        <w:rPr>
          <w:rtl/>
        </w:rPr>
        <w:t xml:space="preserve"> النف</w:t>
      </w:r>
      <w:r>
        <w:rPr>
          <w:rFonts w:hint="eastAsia"/>
          <w:rtl/>
        </w:rPr>
        <w:t>قه</w:t>
      </w:r>
      <w:r>
        <w:rPr>
          <w:rtl/>
        </w:rPr>
        <w:t xml:space="preserve"> عل</w:t>
      </w:r>
      <w:r>
        <w:rPr>
          <w:rFonts w:hint="cs"/>
          <w:rtl/>
        </w:rPr>
        <w:t>ی</w:t>
      </w:r>
      <w:r>
        <w:rPr>
          <w:rtl/>
        </w:rPr>
        <w:t xml:space="preserve"> الخ</w:t>
      </w:r>
      <w:r>
        <w:rPr>
          <w:rFonts w:hint="cs"/>
          <w:rtl/>
        </w:rPr>
        <w:t>ی</w:t>
      </w:r>
      <w:r>
        <w:rPr>
          <w:rFonts w:hint="eastAsia"/>
          <w:rtl/>
        </w:rPr>
        <w:t>ل</w:t>
      </w:r>
      <w:r>
        <w:rPr>
          <w:rtl/>
        </w:rPr>
        <w:t xml:space="preserve"> سرّا و علان</w:t>
      </w:r>
      <w:r>
        <w:rPr>
          <w:rFonts w:hint="cs"/>
          <w:rtl/>
        </w:rPr>
        <w:t>ی</w:t>
      </w:r>
      <w:r>
        <w:rPr>
          <w:rFonts w:hint="eastAsia"/>
          <w:rtl/>
        </w:rPr>
        <w:t>ه</w:t>
      </w:r>
      <w:r>
        <w:rPr>
          <w:rtl/>
        </w:rPr>
        <w:t xml:space="preserve">.و قال </w:t>
      </w:r>
      <w:r w:rsidR="00F2741C" w:rsidRPr="00F2741C">
        <w:rPr>
          <w:rStyle w:val="libAlaemChar"/>
          <w:rtl/>
        </w:rPr>
        <w:t>صلى‌الله‌عليه‌وآله‌وسلم</w:t>
      </w:r>
      <w:r>
        <w:rPr>
          <w:rtl/>
        </w:rPr>
        <w:t xml:space="preserve">: </w:t>
      </w:r>
      <w:r>
        <w:rPr>
          <w:rFonts w:hint="eastAsia"/>
          <w:rtl/>
        </w:rPr>
        <w:t>انّ</w:t>
      </w:r>
      <w:r>
        <w:rPr>
          <w:rtl/>
        </w:rPr>
        <w:t xml:space="preserve"> اللّه و ملائکته </w:t>
      </w:r>
      <w:r>
        <w:rPr>
          <w:rFonts w:hint="cs"/>
          <w:rtl/>
        </w:rPr>
        <w:t>ی</w:t>
      </w:r>
      <w:r>
        <w:rPr>
          <w:rFonts w:hint="eastAsia"/>
          <w:rtl/>
        </w:rPr>
        <w:t>صلّون</w:t>
      </w:r>
      <w:r>
        <w:rPr>
          <w:rtl/>
        </w:rPr>
        <w:t xml:space="preserve"> عل</w:t>
      </w:r>
      <w:r>
        <w:rPr>
          <w:rFonts w:hint="cs"/>
          <w:rtl/>
        </w:rPr>
        <w:t>ی</w:t>
      </w:r>
      <w:r>
        <w:rPr>
          <w:rtl/>
        </w:rPr>
        <w:t xml:space="preserve"> أصحاب الخ</w:t>
      </w:r>
      <w:r>
        <w:rPr>
          <w:rFonts w:hint="cs"/>
          <w:rtl/>
        </w:rPr>
        <w:t>ی</w:t>
      </w:r>
      <w:r>
        <w:rPr>
          <w:rFonts w:hint="eastAsia"/>
          <w:rtl/>
        </w:rPr>
        <w:t>ل</w:t>
      </w:r>
      <w:r>
        <w:rPr>
          <w:rtl/>
        </w:rPr>
        <w:t xml:space="preserve"> من اتّخذها لمارق ف</w:t>
      </w:r>
      <w:r>
        <w:rPr>
          <w:rFonts w:hint="cs"/>
          <w:rtl/>
        </w:rPr>
        <w:t>ی</w:t>
      </w:r>
      <w:r>
        <w:rPr>
          <w:rtl/>
        </w:rPr>
        <w:t xml:space="preserve"> د</w:t>
      </w:r>
      <w:r>
        <w:rPr>
          <w:rFonts w:hint="cs"/>
          <w:rtl/>
        </w:rPr>
        <w:t>ی</w:t>
      </w:r>
      <w:r>
        <w:rPr>
          <w:rFonts w:hint="eastAsia"/>
          <w:rtl/>
        </w:rPr>
        <w:t>نه</w:t>
      </w:r>
      <w:r>
        <w:rPr>
          <w:rtl/>
        </w:rPr>
        <w:t xml:space="preserve"> أو مشرک </w:t>
      </w:r>
      <w:r w:rsidRPr="000F2A07">
        <w:rPr>
          <w:rStyle w:val="libFootnotenumChar"/>
          <w:rtl/>
        </w:rPr>
        <w:t>(4)</w:t>
      </w:r>
      <w:r>
        <w:rPr>
          <w:rtl/>
        </w:rPr>
        <w:t xml:space="preserve">. </w:t>
      </w:r>
    </w:p>
    <w:p w:rsidR="00140CA9" w:rsidRDefault="00191CDD" w:rsidP="00191CDD">
      <w:pPr>
        <w:pStyle w:val="libNormal"/>
      </w:pPr>
      <w:r>
        <w:rPr>
          <w:rFonts w:hint="eastAsia"/>
          <w:rtl/>
        </w:rPr>
        <w:t>قال</w:t>
      </w:r>
      <w:r>
        <w:rPr>
          <w:rtl/>
        </w:rPr>
        <w:t xml:space="preserve"> الصدوق </w:t>
      </w:r>
      <w:r w:rsidR="00483133" w:rsidRPr="00483133">
        <w:rPr>
          <w:rStyle w:val="libAlaemChar"/>
          <w:rtl/>
        </w:rPr>
        <w:t>رحمه‌الله</w:t>
      </w:r>
      <w:r>
        <w:rPr>
          <w:rtl/>
        </w:rPr>
        <w:t>: الآ</w:t>
      </w:r>
      <w:r>
        <w:rPr>
          <w:rFonts w:hint="cs"/>
          <w:rtl/>
        </w:rPr>
        <w:t>ی</w:t>
      </w:r>
      <w:r>
        <w:rPr>
          <w:rFonts w:hint="eastAsia"/>
          <w:rtl/>
        </w:rPr>
        <w:t>ه</w:t>
      </w:r>
      <w:r>
        <w:rPr>
          <w:rtl/>
        </w:rPr>
        <w:t xml:space="preserve"> نزلت ف</w:t>
      </w:r>
      <w:r>
        <w:rPr>
          <w:rFonts w:hint="cs"/>
          <w:rtl/>
        </w:rPr>
        <w:t>ی</w:t>
      </w:r>
      <w:r>
        <w:rPr>
          <w:rtl/>
        </w:rPr>
        <w:t xml:space="preserve"> إنفاق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F2741C" w:rsidRPr="00F2741C">
        <w:rPr>
          <w:rStyle w:val="libAlaemChar"/>
          <w:rtl/>
        </w:rPr>
        <w:t>عليه‌السلام</w:t>
      </w:r>
      <w:r>
        <w:rPr>
          <w:rtl/>
        </w:rPr>
        <w:t xml:space="preserve"> أربعه دراهم کانت معه و جرت ف</w:t>
      </w:r>
      <w:r>
        <w:rPr>
          <w:rFonts w:hint="cs"/>
          <w:rtl/>
        </w:rPr>
        <w:t>ی</w:t>
      </w:r>
      <w:r>
        <w:rPr>
          <w:rtl/>
        </w:rPr>
        <w:t xml:space="preserve"> النفقه عل</w:t>
      </w:r>
      <w:r>
        <w:rPr>
          <w:rFonts w:hint="cs"/>
          <w:rtl/>
        </w:rPr>
        <w:t>ی</w:t>
      </w:r>
      <w:r>
        <w:rPr>
          <w:rtl/>
        </w:rPr>
        <w:t xml:space="preserve"> الخ</w:t>
      </w:r>
      <w:r>
        <w:rPr>
          <w:rFonts w:hint="cs"/>
          <w:rtl/>
        </w:rPr>
        <w:t>ی</w:t>
      </w:r>
      <w:r>
        <w:rPr>
          <w:rFonts w:hint="eastAsia"/>
          <w:rtl/>
        </w:rPr>
        <w:t>ل</w:t>
      </w:r>
      <w:r>
        <w:rPr>
          <w:rtl/>
        </w:rPr>
        <w:t xml:space="preserve">. </w:t>
      </w:r>
    </w:p>
    <w:p w:rsidR="00140CA9" w:rsidRDefault="00191CDD" w:rsidP="00191CDD">
      <w:pPr>
        <w:pStyle w:val="libNormal"/>
      </w:pPr>
      <w:r>
        <w:rPr>
          <w:rFonts w:hint="eastAsia"/>
          <w:rtl/>
        </w:rPr>
        <w:t>کلام</w:t>
      </w:r>
      <w:r>
        <w:rPr>
          <w:rtl/>
        </w:rPr>
        <w:t xml:space="preserve"> ضوء الشهاب ف</w:t>
      </w:r>
      <w:r>
        <w:rPr>
          <w:rFonts w:hint="cs"/>
          <w:rtl/>
        </w:rPr>
        <w:t>ی</w:t>
      </w:r>
      <w:r>
        <w:rPr>
          <w:rtl/>
        </w:rPr>
        <w:t xml:space="preserve"> شرح الحد</w:t>
      </w:r>
      <w:r>
        <w:rPr>
          <w:rFonts w:hint="cs"/>
          <w:rtl/>
        </w:rPr>
        <w:t>ی</w:t>
      </w:r>
      <w:r>
        <w:rPr>
          <w:rFonts w:hint="eastAsia"/>
          <w:rtl/>
        </w:rPr>
        <w:t>ث</w:t>
      </w:r>
      <w:r>
        <w:rPr>
          <w:rtl/>
        </w:rPr>
        <w:t xml:space="preserve"> المرو</w:t>
      </w:r>
      <w:r>
        <w:rPr>
          <w:rFonts w:hint="cs"/>
          <w:rtl/>
        </w:rPr>
        <w:t>یّ</w:t>
      </w:r>
      <w:r>
        <w:rPr>
          <w:rtl/>
        </w:rPr>
        <w:t xml:space="preserve"> عن ابن عمر عن رسول اللّه </w:t>
      </w:r>
      <w:r w:rsidR="00F2741C" w:rsidRPr="00F2741C">
        <w:rPr>
          <w:rStyle w:val="libAlaemChar"/>
          <w:rtl/>
        </w:rPr>
        <w:t>صلى‌الله‌عليه‌وآله‌وسلم</w:t>
      </w:r>
      <w:r>
        <w:rPr>
          <w:rtl/>
        </w:rPr>
        <w:t>:الخ</w:t>
      </w:r>
      <w:r>
        <w:rPr>
          <w:rFonts w:hint="cs"/>
          <w:rtl/>
        </w:rPr>
        <w:t>ی</w:t>
      </w:r>
      <w:r>
        <w:rPr>
          <w:rFonts w:hint="eastAsia"/>
          <w:rtl/>
        </w:rPr>
        <w:t>ر</w:t>
      </w:r>
      <w:r>
        <w:rPr>
          <w:rtl/>
        </w:rPr>
        <w:t xml:space="preserve"> معقود ف</w:t>
      </w:r>
      <w:r>
        <w:rPr>
          <w:rFonts w:hint="cs"/>
          <w:rtl/>
        </w:rPr>
        <w:t>ی</w:t>
      </w:r>
      <w:r>
        <w:rPr>
          <w:rtl/>
        </w:rPr>
        <w:t xml:space="preserve"> نواص</w:t>
      </w:r>
      <w:r>
        <w:rPr>
          <w:rFonts w:hint="cs"/>
          <w:rtl/>
        </w:rPr>
        <w:t>ی</w:t>
      </w:r>
      <w:r>
        <w:rPr>
          <w:rtl/>
        </w:rPr>
        <w:t xml:space="preserve"> الخ</w:t>
      </w:r>
      <w:r>
        <w:rPr>
          <w:rFonts w:hint="cs"/>
          <w:rtl/>
        </w:rPr>
        <w:t>ی</w:t>
      </w:r>
      <w:r>
        <w:rPr>
          <w:rFonts w:hint="eastAsia"/>
          <w:rtl/>
        </w:rPr>
        <w:t>ل</w:t>
      </w:r>
      <w:r>
        <w:rPr>
          <w:rtl/>
        </w:rPr>
        <w:t xml:space="preserve">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امه،</w:t>
      </w:r>
      <w:r>
        <w:rPr>
          <w:rtl/>
        </w:rPr>
        <w:t xml:space="preserve"> </w:t>
      </w:r>
      <w:r>
        <w:rPr>
          <w:rFonts w:hint="eastAsia"/>
          <w:rtl/>
        </w:rPr>
        <w:t>و</w:t>
      </w:r>
      <w:r>
        <w:rPr>
          <w:rtl/>
        </w:rPr>
        <w:t xml:space="preserve"> قوله </w:t>
      </w:r>
      <w:r w:rsidR="00F2741C" w:rsidRPr="00F2741C">
        <w:rPr>
          <w:rStyle w:val="libAlaemChar"/>
          <w:rtl/>
        </w:rPr>
        <w:t>صلى‌الله‌عليه‌وآله‌وسلم</w:t>
      </w:r>
      <w:r>
        <w:rPr>
          <w:rtl/>
        </w:rPr>
        <w:t xml:space="preserve">: الشوم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91</w:t>
      </w:r>
      <w:r w:rsidR="00191CDD">
        <w:rPr>
          <w:rtl/>
        </w:rPr>
        <w:t>/</w:t>
      </w:r>
      <w:r w:rsidR="00140CA9">
        <w:rPr>
          <w:rtl/>
        </w:rPr>
        <w:t>99</w:t>
      </w:r>
      <w:r w:rsidR="00191CDD">
        <w:rPr>
          <w:rtl/>
        </w:rPr>
        <w:t>/</w:t>
      </w:r>
      <w:r w:rsidR="00140CA9">
        <w:rPr>
          <w:rtl/>
        </w:rPr>
        <w:t>1</w:t>
      </w:r>
      <w:r w:rsidR="00191CDD">
        <w:rPr>
          <w:rtl/>
        </w:rPr>
        <w:t>4،ج:</w:t>
      </w:r>
      <w:r w:rsidR="00140CA9">
        <w:rPr>
          <w:rtl/>
        </w:rPr>
        <w:t>1</w:t>
      </w:r>
      <w:r w:rsidR="00191CDD">
        <w:rPr>
          <w:rtl/>
        </w:rPr>
        <w:t>5</w:t>
      </w:r>
      <w:r w:rsidR="00140CA9">
        <w:rPr>
          <w:rtl/>
        </w:rPr>
        <w:t>3</w:t>
      </w:r>
      <w:r w:rsidR="00191CDD">
        <w:rPr>
          <w:rtl/>
        </w:rPr>
        <w:t xml:space="preserve">/64. </w:t>
      </w:r>
    </w:p>
    <w:p w:rsidR="00140CA9" w:rsidRDefault="00D7268C" w:rsidP="005E32C9">
      <w:pPr>
        <w:pStyle w:val="libFootnote0"/>
      </w:pPr>
      <w:r>
        <w:rPr>
          <w:rtl/>
        </w:rPr>
        <w:t>(2)</w:t>
      </w:r>
      <w:r w:rsidR="00191CDD">
        <w:rPr>
          <w:rtl/>
        </w:rPr>
        <w:t xml:space="preserve"> ق:6</w:t>
      </w:r>
      <w:r w:rsidR="00140CA9">
        <w:rPr>
          <w:rtl/>
        </w:rPr>
        <w:t>92</w:t>
      </w:r>
      <w:r w:rsidR="00191CDD">
        <w:rPr>
          <w:rtl/>
        </w:rPr>
        <w:t>/</w:t>
      </w:r>
      <w:r w:rsidR="00140CA9">
        <w:rPr>
          <w:rtl/>
        </w:rPr>
        <w:t>99</w:t>
      </w:r>
      <w:r w:rsidR="00191CDD">
        <w:rPr>
          <w:rtl/>
        </w:rPr>
        <w:t>/</w:t>
      </w:r>
      <w:r w:rsidR="00140CA9">
        <w:rPr>
          <w:rtl/>
        </w:rPr>
        <w:t>1</w:t>
      </w:r>
      <w:r w:rsidR="00191CDD">
        <w:rPr>
          <w:rtl/>
        </w:rPr>
        <w:t>4،ج:</w:t>
      </w:r>
      <w:r w:rsidR="00140CA9">
        <w:rPr>
          <w:rtl/>
        </w:rPr>
        <w:t>1</w:t>
      </w:r>
      <w:r w:rsidR="00191CDD">
        <w:rPr>
          <w:rtl/>
        </w:rPr>
        <w:t xml:space="preserve">55/64. </w:t>
      </w:r>
    </w:p>
    <w:p w:rsidR="00140CA9" w:rsidRDefault="00D7268C" w:rsidP="005E32C9">
      <w:pPr>
        <w:pStyle w:val="libFootnote0"/>
      </w:pPr>
      <w:r>
        <w:rPr>
          <w:rtl/>
        </w:rPr>
        <w:t>(3)</w:t>
      </w:r>
      <w:r w:rsidR="00191CDD">
        <w:rPr>
          <w:rtl/>
        </w:rPr>
        <w:t xml:space="preserve"> سوره البقره/الآ</w:t>
      </w:r>
      <w:r w:rsidR="00191CDD">
        <w:rPr>
          <w:rFonts w:hint="cs"/>
          <w:rtl/>
        </w:rPr>
        <w:t>ی</w:t>
      </w:r>
      <w:r w:rsidR="00191CDD">
        <w:rPr>
          <w:rFonts w:hint="eastAsia"/>
          <w:rtl/>
        </w:rPr>
        <w:t>ه</w:t>
      </w:r>
      <w:r w:rsidR="00191CDD">
        <w:rPr>
          <w:rtl/>
        </w:rPr>
        <w:t xml:space="preserve"> </w:t>
      </w:r>
      <w:r w:rsidR="00140CA9">
        <w:rPr>
          <w:rtl/>
        </w:rPr>
        <w:t>27</w:t>
      </w:r>
      <w:r w:rsidR="00191CDD">
        <w:rPr>
          <w:rtl/>
        </w:rPr>
        <w:t xml:space="preserve">4. </w:t>
      </w:r>
    </w:p>
    <w:p w:rsidR="00D7268C" w:rsidRDefault="00D7268C" w:rsidP="005E32C9">
      <w:pPr>
        <w:pStyle w:val="libFootnote0"/>
        <w:rPr>
          <w:rtl/>
        </w:rPr>
      </w:pPr>
      <w:r>
        <w:rPr>
          <w:rtl/>
        </w:rPr>
        <w:t>(4)</w:t>
      </w:r>
      <w:r w:rsidR="00191CDD">
        <w:rPr>
          <w:rtl/>
        </w:rPr>
        <w:t xml:space="preserve"> ق:6</w:t>
      </w:r>
      <w:r w:rsidR="00140CA9">
        <w:rPr>
          <w:rtl/>
        </w:rPr>
        <w:t>9</w:t>
      </w:r>
      <w:r w:rsidR="00191CDD">
        <w:rPr>
          <w:rtl/>
        </w:rPr>
        <w:t>5/</w:t>
      </w:r>
      <w:r w:rsidR="00140CA9">
        <w:rPr>
          <w:rtl/>
        </w:rPr>
        <w:t>100</w:t>
      </w:r>
      <w:r w:rsidR="00191CDD">
        <w:rPr>
          <w:rtl/>
        </w:rPr>
        <w:t>/</w:t>
      </w:r>
      <w:r w:rsidR="00140CA9">
        <w:rPr>
          <w:rtl/>
        </w:rPr>
        <w:t>1</w:t>
      </w:r>
      <w:r w:rsidR="00191CDD">
        <w:rPr>
          <w:rtl/>
        </w:rPr>
        <w:t>4،ج:</w:t>
      </w:r>
      <w:r w:rsidR="00140CA9">
        <w:rPr>
          <w:rtl/>
        </w:rPr>
        <w:t>173</w:t>
      </w:r>
      <w:r w:rsidR="00191CDD">
        <w:rPr>
          <w:rtl/>
        </w:rPr>
        <w:t>/64.</w:t>
      </w:r>
    </w:p>
    <w:p w:rsidR="00D7268C" w:rsidRDefault="00D7268C" w:rsidP="000F2A07">
      <w:pPr>
        <w:pStyle w:val="libNormal"/>
        <w:rPr>
          <w:rtl/>
        </w:rPr>
      </w:pPr>
      <w:r>
        <w:rPr>
          <w:rtl/>
        </w:rPr>
        <w:br w:type="page"/>
      </w:r>
    </w:p>
    <w:p w:rsidR="00140CA9" w:rsidRDefault="00191CDD" w:rsidP="00064077">
      <w:pPr>
        <w:pStyle w:val="libNormal0"/>
      </w:pPr>
      <w:r>
        <w:rPr>
          <w:rFonts w:hint="eastAsia"/>
          <w:rtl/>
        </w:rPr>
        <w:t>ف</w:t>
      </w:r>
      <w:r>
        <w:rPr>
          <w:rFonts w:hint="cs"/>
          <w:rtl/>
        </w:rPr>
        <w:t>ی</w:t>
      </w:r>
      <w:r>
        <w:rPr>
          <w:rtl/>
        </w:rPr>
        <w:t xml:space="preserve"> المرأه و الفرس و الدار، </w:t>
      </w:r>
      <w:r>
        <w:rPr>
          <w:rFonts w:hint="eastAsia"/>
          <w:rtl/>
        </w:rPr>
        <w:t>و</w:t>
      </w:r>
      <w:r>
        <w:rPr>
          <w:rtl/>
        </w:rPr>
        <w:t xml:space="preserve"> النبو</w:t>
      </w:r>
      <w:r>
        <w:rPr>
          <w:rFonts w:hint="cs"/>
          <w:rtl/>
        </w:rPr>
        <w:t>ی</w:t>
      </w:r>
      <w:r>
        <w:rPr>
          <w:rtl/>
        </w:rPr>
        <w:t xml:space="preserve"> المرو</w:t>
      </w:r>
      <w:r>
        <w:rPr>
          <w:rFonts w:hint="cs"/>
          <w:rtl/>
        </w:rPr>
        <w:t>ی</w:t>
      </w:r>
      <w:r>
        <w:rPr>
          <w:rtl/>
        </w:rPr>
        <w:t xml:space="preserve"> عن ع</w:t>
      </w:r>
      <w:r>
        <w:rPr>
          <w:rFonts w:hint="cs"/>
          <w:rtl/>
        </w:rPr>
        <w:t>ی</w:t>
      </w:r>
      <w:r>
        <w:rPr>
          <w:rFonts w:hint="eastAsia"/>
          <w:rtl/>
        </w:rPr>
        <w:t>س</w:t>
      </w:r>
      <w:r>
        <w:rPr>
          <w:rFonts w:hint="cs"/>
          <w:rtl/>
        </w:rPr>
        <w:t>ی</w:t>
      </w:r>
      <w:r>
        <w:rPr>
          <w:rtl/>
        </w:rPr>
        <w:t xml:space="preserve"> بن عل</w:t>
      </w:r>
      <w:r>
        <w:rPr>
          <w:rFonts w:hint="cs"/>
          <w:rtl/>
        </w:rPr>
        <w:t>ی</w:t>
      </w:r>
      <w:r>
        <w:rPr>
          <w:rtl/>
        </w:rPr>
        <w:t xml:space="preserve"> الهاشم</w:t>
      </w:r>
      <w:r>
        <w:rPr>
          <w:rFonts w:hint="cs"/>
          <w:rtl/>
        </w:rPr>
        <w:t>ی</w:t>
      </w:r>
      <w:r>
        <w:rPr>
          <w:rtl/>
        </w:rPr>
        <w:t xml:space="preserve"> عن أب</w:t>
      </w:r>
      <w:r>
        <w:rPr>
          <w:rFonts w:hint="cs"/>
          <w:rtl/>
        </w:rPr>
        <w:t>ی</w:t>
      </w:r>
      <w:r>
        <w:rPr>
          <w:rFonts w:hint="eastAsia"/>
          <w:rtl/>
        </w:rPr>
        <w:t>ه</w:t>
      </w:r>
      <w:r>
        <w:rPr>
          <w:rtl/>
        </w:rPr>
        <w:t xml:space="preserve"> عن جدّه: </w:t>
      </w:r>
      <w:r>
        <w:rPr>
          <w:rFonts w:hint="cs"/>
          <w:rtl/>
        </w:rPr>
        <w:t>ی</w:t>
      </w:r>
      <w:r>
        <w:rPr>
          <w:rFonts w:hint="eastAsia"/>
          <w:rtl/>
        </w:rPr>
        <w:t>من</w:t>
      </w:r>
      <w:r>
        <w:rPr>
          <w:rtl/>
        </w:rPr>
        <w:t xml:space="preserve"> الخ</w:t>
      </w:r>
      <w:r>
        <w:rPr>
          <w:rFonts w:hint="cs"/>
          <w:rtl/>
        </w:rPr>
        <w:t>ی</w:t>
      </w:r>
      <w:r>
        <w:rPr>
          <w:rFonts w:hint="eastAsia"/>
          <w:rtl/>
        </w:rPr>
        <w:t>ل</w:t>
      </w:r>
      <w:r>
        <w:rPr>
          <w:rtl/>
        </w:rPr>
        <w:t xml:space="preserve"> ف</w:t>
      </w:r>
      <w:r>
        <w:rPr>
          <w:rFonts w:hint="cs"/>
          <w:rtl/>
        </w:rPr>
        <w:t>ی</w:t>
      </w:r>
      <w:r>
        <w:rPr>
          <w:rtl/>
        </w:rPr>
        <w:t xml:space="preserve"> شقرها </w:t>
      </w:r>
      <w:r w:rsidRPr="000F2A07">
        <w:rPr>
          <w:rStyle w:val="libFootnotenumChar"/>
          <w:rtl/>
        </w:rPr>
        <w:t>(1)</w:t>
      </w:r>
      <w:r>
        <w:rPr>
          <w:rtl/>
        </w:rPr>
        <w:t xml:space="preserve">. </w:t>
      </w:r>
    </w:p>
    <w:p w:rsidR="00140CA9" w:rsidRDefault="00191CDD" w:rsidP="00191CDD">
      <w:pPr>
        <w:pStyle w:val="libNormal"/>
      </w:pPr>
      <w:r w:rsidRPr="00064077">
        <w:rPr>
          <w:rStyle w:val="libBold1Char"/>
          <w:rFonts w:hint="eastAsia"/>
          <w:rtl/>
        </w:rPr>
        <w:t>أقول</w:t>
      </w:r>
      <w:r>
        <w:rPr>
          <w:rtl/>
        </w:rPr>
        <w:t>: الشقره ف</w:t>
      </w:r>
      <w:r>
        <w:rPr>
          <w:rFonts w:hint="cs"/>
          <w:rtl/>
        </w:rPr>
        <w:t>ی</w:t>
      </w:r>
      <w:r>
        <w:rPr>
          <w:rtl/>
        </w:rPr>
        <w:t xml:space="preserve"> الخ</w:t>
      </w:r>
      <w:r>
        <w:rPr>
          <w:rFonts w:hint="cs"/>
          <w:rtl/>
        </w:rPr>
        <w:t>ی</w:t>
      </w:r>
      <w:r>
        <w:rPr>
          <w:rFonts w:hint="eastAsia"/>
          <w:rtl/>
        </w:rPr>
        <w:t>ل</w:t>
      </w:r>
      <w:r>
        <w:rPr>
          <w:rtl/>
        </w:rPr>
        <w:t xml:space="preserve"> حمره صاف</w:t>
      </w:r>
      <w:r>
        <w:rPr>
          <w:rFonts w:hint="cs"/>
          <w:rtl/>
        </w:rPr>
        <w:t>ی</w:t>
      </w:r>
      <w:r>
        <w:rPr>
          <w:rFonts w:hint="eastAsia"/>
          <w:rtl/>
        </w:rPr>
        <w:t>ه</w:t>
      </w:r>
      <w:r>
        <w:rPr>
          <w:rtl/>
        </w:rPr>
        <w:t xml:space="preserve"> </w:t>
      </w:r>
      <w:r>
        <w:rPr>
          <w:rFonts w:hint="cs"/>
          <w:rtl/>
        </w:rPr>
        <w:t>ی</w:t>
      </w:r>
      <w:r>
        <w:rPr>
          <w:rFonts w:hint="eastAsia"/>
          <w:rtl/>
        </w:rPr>
        <w:t>حمرّ</w:t>
      </w:r>
      <w:r>
        <w:rPr>
          <w:rtl/>
        </w:rPr>
        <w:t xml:space="preserve"> معها العرف و الذنب.و الفرق ب</w:t>
      </w:r>
      <w:r>
        <w:rPr>
          <w:rFonts w:hint="cs"/>
          <w:rtl/>
        </w:rPr>
        <w:t>ی</w:t>
      </w:r>
      <w:r>
        <w:rPr>
          <w:rFonts w:hint="eastAsia"/>
          <w:rtl/>
        </w:rPr>
        <w:t>ن</w:t>
      </w:r>
      <w:r>
        <w:rPr>
          <w:rtl/>
        </w:rPr>
        <w:t xml:space="preserve"> الکم</w:t>
      </w:r>
      <w:r>
        <w:rPr>
          <w:rFonts w:hint="cs"/>
          <w:rtl/>
        </w:rPr>
        <w:t>ی</w:t>
      </w:r>
      <w:r>
        <w:rPr>
          <w:rFonts w:hint="eastAsia"/>
          <w:rtl/>
        </w:rPr>
        <w:t>ت</w:t>
      </w:r>
      <w:r>
        <w:rPr>
          <w:rtl/>
        </w:rPr>
        <w:t xml:space="preserve"> و الأشقر بالعرف و الذنب انهما إذا کانا أحمر</w:t>
      </w:r>
      <w:r>
        <w:rPr>
          <w:rFonts w:hint="cs"/>
          <w:rtl/>
        </w:rPr>
        <w:t>ی</w:t>
      </w:r>
      <w:r>
        <w:rPr>
          <w:rFonts w:hint="eastAsia"/>
          <w:rtl/>
        </w:rPr>
        <w:t>ن</w:t>
      </w:r>
      <w:r>
        <w:rPr>
          <w:rtl/>
        </w:rPr>
        <w:t xml:space="preserve"> فهو أشقر و إذا کانا أسود</w:t>
      </w:r>
      <w:r>
        <w:rPr>
          <w:rFonts w:hint="cs"/>
          <w:rtl/>
        </w:rPr>
        <w:t>ی</w:t>
      </w:r>
      <w:r>
        <w:rPr>
          <w:rFonts w:hint="eastAsia"/>
          <w:rtl/>
        </w:rPr>
        <w:t>ن</w:t>
      </w:r>
      <w:r>
        <w:rPr>
          <w:rtl/>
        </w:rPr>
        <w:t xml:space="preserve"> فهو کم</w:t>
      </w:r>
      <w:r>
        <w:rPr>
          <w:rFonts w:hint="cs"/>
          <w:rtl/>
        </w:rPr>
        <w:t>ی</w:t>
      </w:r>
      <w:r>
        <w:rPr>
          <w:rFonts w:hint="eastAsia"/>
          <w:rtl/>
        </w:rPr>
        <w:t>ت</w:t>
      </w:r>
      <w:r>
        <w:rPr>
          <w:rtl/>
        </w:rPr>
        <w:t xml:space="preserve">. </w:t>
      </w:r>
    </w:p>
    <w:p w:rsidR="00140CA9" w:rsidRDefault="00191CDD" w:rsidP="00191CDD">
      <w:pPr>
        <w:pStyle w:val="libNormal"/>
      </w:pPr>
      <w:r>
        <w:rPr>
          <w:rFonts w:hint="eastAsia"/>
          <w:rtl/>
        </w:rPr>
        <w:t>کلام</w:t>
      </w:r>
      <w:r>
        <w:rPr>
          <w:rtl/>
        </w:rPr>
        <w:t xml:space="preserve"> الس</w:t>
      </w:r>
      <w:r>
        <w:rPr>
          <w:rFonts w:hint="cs"/>
          <w:rtl/>
        </w:rPr>
        <w:t>یّ</w:t>
      </w:r>
      <w:r>
        <w:rPr>
          <w:rFonts w:hint="eastAsia"/>
          <w:rtl/>
        </w:rPr>
        <w:t>د</w:t>
      </w:r>
      <w:r>
        <w:rPr>
          <w:rtl/>
        </w:rPr>
        <w:t xml:space="preserve"> الرض</w:t>
      </w:r>
      <w:r>
        <w:rPr>
          <w:rFonts w:hint="cs"/>
          <w:rtl/>
        </w:rPr>
        <w:t>ی</w:t>
      </w:r>
      <w:r>
        <w:rPr>
          <w:rtl/>
        </w:rPr>
        <w:t xml:space="preserve"> ف</w:t>
      </w:r>
      <w:r>
        <w:rPr>
          <w:rFonts w:hint="cs"/>
          <w:rtl/>
        </w:rPr>
        <w:t>ی</w:t>
      </w:r>
      <w:r>
        <w:rPr>
          <w:rtl/>
        </w:rPr>
        <w:t xml:space="preserve"> شرح </w:t>
      </w:r>
      <w:r>
        <w:rPr>
          <w:rFonts w:hint="eastAsia"/>
          <w:rtl/>
        </w:rPr>
        <w:t>قول</w:t>
      </w:r>
      <w:r>
        <w:rPr>
          <w:rtl/>
        </w:rPr>
        <w:t xml:space="preserve"> النب</w:t>
      </w:r>
      <w:r>
        <w:rPr>
          <w:rFonts w:hint="cs"/>
          <w:rtl/>
        </w:rPr>
        <w:t>یّ</w:t>
      </w:r>
      <w:r>
        <w:rPr>
          <w:rtl/>
        </w:rPr>
        <w:t xml:space="preserve"> </w:t>
      </w:r>
      <w:r w:rsidR="00F2741C" w:rsidRPr="00F2741C">
        <w:rPr>
          <w:rStyle w:val="libAlaemChar"/>
          <w:rtl/>
        </w:rPr>
        <w:t>صلى‌الله‌عليه‌وآله‌وسلم</w:t>
      </w:r>
      <w:r>
        <w:rPr>
          <w:rtl/>
        </w:rPr>
        <w:t>: قلّدوا الخ</w:t>
      </w:r>
      <w:r>
        <w:rPr>
          <w:rFonts w:hint="cs"/>
          <w:rtl/>
        </w:rPr>
        <w:t>ی</w:t>
      </w:r>
      <w:r>
        <w:rPr>
          <w:rFonts w:hint="eastAsia"/>
          <w:rtl/>
        </w:rPr>
        <w:t>ل</w:t>
      </w:r>
      <w:r>
        <w:rPr>
          <w:rtl/>
        </w:rPr>
        <w:t xml:space="preserve"> و لا تقلّدوها الأوتار </w:t>
      </w:r>
      <w:r w:rsidRPr="000F2A07">
        <w:rPr>
          <w:rStyle w:val="libFootnotenumChar"/>
          <w:rtl/>
        </w:rPr>
        <w:t>(2)</w:t>
      </w:r>
      <w:r>
        <w:rPr>
          <w:rtl/>
        </w:rPr>
        <w:t xml:space="preserve">. </w:t>
      </w:r>
    </w:p>
    <w:p w:rsidR="00140CA9" w:rsidRDefault="00191CDD" w:rsidP="00191CDD">
      <w:pPr>
        <w:pStyle w:val="libNormal"/>
      </w:pPr>
      <w:r>
        <w:rPr>
          <w:rFonts w:hint="eastAsia"/>
          <w:rtl/>
        </w:rPr>
        <w:t>تعر</w:t>
      </w:r>
      <w:r>
        <w:rPr>
          <w:rFonts w:hint="cs"/>
          <w:rtl/>
        </w:rPr>
        <w:t>ی</w:t>
      </w:r>
      <w:r>
        <w:rPr>
          <w:rFonts w:hint="eastAsia"/>
          <w:rtl/>
        </w:rPr>
        <w:t>ف</w:t>
      </w:r>
      <w:r>
        <w:rPr>
          <w:rtl/>
        </w:rPr>
        <w:t xml:space="preserve"> المتخ</w:t>
      </w:r>
      <w:r>
        <w:rPr>
          <w:rFonts w:hint="cs"/>
          <w:rtl/>
        </w:rPr>
        <w:t>یّ</w:t>
      </w:r>
      <w:r>
        <w:rPr>
          <w:rFonts w:hint="eastAsia"/>
          <w:rtl/>
        </w:rPr>
        <w:t>له</w:t>
      </w:r>
      <w:r>
        <w:rPr>
          <w:rtl/>
        </w:rPr>
        <w:t xml:space="preserve"> </w:t>
      </w:r>
      <w:r w:rsidRPr="000F2A07">
        <w:rPr>
          <w:rStyle w:val="libFootnotenumChar"/>
          <w:rtl/>
        </w:rPr>
        <w:t>(3)</w:t>
      </w:r>
      <w:r>
        <w:rPr>
          <w:rtl/>
        </w:rPr>
        <w:t xml:space="preserve">. </w:t>
      </w:r>
    </w:p>
    <w:p w:rsidR="00140CA9" w:rsidRDefault="00191CDD" w:rsidP="00064077">
      <w:pPr>
        <w:pStyle w:val="libNormal"/>
      </w:pPr>
      <w:r w:rsidRPr="00064077">
        <w:rPr>
          <w:rStyle w:val="libBold1Char"/>
          <w:rFonts w:hint="eastAsia"/>
          <w:rtl/>
        </w:rPr>
        <w:t>خ</w:t>
      </w:r>
      <w:r w:rsidRPr="00064077">
        <w:rPr>
          <w:rStyle w:val="libBold1Char"/>
          <w:rFonts w:hint="cs"/>
          <w:rtl/>
        </w:rPr>
        <w:t>ی</w:t>
      </w:r>
      <w:r w:rsidRPr="00064077">
        <w:rPr>
          <w:rStyle w:val="libBold1Char"/>
          <w:rFonts w:hint="eastAsia"/>
          <w:rtl/>
        </w:rPr>
        <w:t>م</w:t>
      </w:r>
      <w:r>
        <w:rPr>
          <w:rtl/>
        </w:rPr>
        <w:t xml:space="preserve">: </w:t>
      </w:r>
      <w:r>
        <w:rPr>
          <w:rFonts w:hint="eastAsia"/>
          <w:rtl/>
        </w:rPr>
        <w:t>رؤ</w:t>
      </w:r>
      <w:r>
        <w:rPr>
          <w:rFonts w:hint="cs"/>
          <w:rtl/>
        </w:rPr>
        <w:t>ی</w:t>
      </w:r>
      <w:r>
        <w:rPr>
          <w:rFonts w:hint="eastAsia"/>
          <w:rtl/>
        </w:rPr>
        <w:t>ه</w:t>
      </w:r>
      <w:r>
        <w:rPr>
          <w:rtl/>
        </w:rPr>
        <w:t xml:space="preserve"> أب</w:t>
      </w:r>
      <w:r>
        <w:rPr>
          <w:rFonts w:hint="cs"/>
          <w:rtl/>
        </w:rPr>
        <w:t>ی</w:t>
      </w:r>
      <w:r>
        <w:rPr>
          <w:rtl/>
        </w:rPr>
        <w:t xml:space="preserve"> بص</w:t>
      </w:r>
      <w:r>
        <w:rPr>
          <w:rFonts w:hint="cs"/>
          <w:rtl/>
        </w:rPr>
        <w:t>ی</w:t>
      </w:r>
      <w:r>
        <w:rPr>
          <w:rFonts w:hint="eastAsia"/>
          <w:rtl/>
        </w:rPr>
        <w:t>ر</w:t>
      </w:r>
      <w:r>
        <w:rPr>
          <w:rtl/>
        </w:rPr>
        <w:t xml:space="preserve"> خ</w:t>
      </w:r>
      <w:r>
        <w:rPr>
          <w:rFonts w:hint="cs"/>
          <w:rtl/>
        </w:rPr>
        <w:t>ی</w:t>
      </w:r>
      <w:r>
        <w:rPr>
          <w:rFonts w:hint="eastAsia"/>
          <w:rtl/>
        </w:rPr>
        <w:t>م</w:t>
      </w:r>
      <w:r>
        <w:rPr>
          <w:rtl/>
        </w:rPr>
        <w:t xml:space="preserve"> الأئمه </w:t>
      </w:r>
      <w:r w:rsidR="00F2741C" w:rsidRPr="00F2741C">
        <w:rPr>
          <w:rStyle w:val="libAlaemChar"/>
          <w:rtl/>
        </w:rPr>
        <w:t>عليهم‌السلام</w:t>
      </w:r>
      <w:r>
        <w:rPr>
          <w:rtl/>
        </w:rPr>
        <w:t xml:space="preserve"> </w:t>
      </w:r>
      <w:r w:rsidRPr="000F2A07">
        <w:rPr>
          <w:rStyle w:val="libFootnotenumChar"/>
          <w:rtl/>
        </w:rPr>
        <w:t>(4)</w:t>
      </w:r>
      <w:r>
        <w:rPr>
          <w:rtl/>
        </w:rPr>
        <w:t xml:space="preserve">. </w:t>
      </w:r>
    </w:p>
    <w:p w:rsidR="00140CA9" w:rsidRDefault="00191CDD" w:rsidP="00191CDD">
      <w:pPr>
        <w:pStyle w:val="libNormal"/>
      </w:pPr>
      <w:r>
        <w:rPr>
          <w:rFonts w:hint="eastAsia"/>
          <w:rtl/>
        </w:rPr>
        <w:t>ف</w:t>
      </w:r>
      <w:r>
        <w:rPr>
          <w:rFonts w:hint="cs"/>
          <w:rtl/>
        </w:rPr>
        <w:t>ی</w:t>
      </w:r>
      <w:r>
        <w:rPr>
          <w:rtl/>
        </w:rPr>
        <w:t xml:space="preserve"> انّ الخ</w:t>
      </w:r>
      <w:r>
        <w:rPr>
          <w:rFonts w:hint="cs"/>
          <w:rtl/>
        </w:rPr>
        <w:t>یّ</w:t>
      </w:r>
      <w:r>
        <w:rPr>
          <w:rFonts w:hint="eastAsia"/>
          <w:rtl/>
        </w:rPr>
        <w:t>ام</w:t>
      </w:r>
      <w:r>
        <w:rPr>
          <w:rtl/>
        </w:rPr>
        <w:t xml:space="preserve"> کان أحد الحکماء الثمان</w:t>
      </w:r>
      <w:r>
        <w:rPr>
          <w:rFonts w:hint="cs"/>
          <w:rtl/>
        </w:rPr>
        <w:t>ی</w:t>
      </w:r>
      <w:r>
        <w:rPr>
          <w:rFonts w:hint="eastAsia"/>
          <w:rtl/>
        </w:rPr>
        <w:t>ه</w:t>
      </w:r>
      <w:r>
        <w:rPr>
          <w:rtl/>
        </w:rPr>
        <w:t xml:space="preserve"> ف</w:t>
      </w:r>
      <w:r>
        <w:rPr>
          <w:rFonts w:hint="cs"/>
          <w:rtl/>
        </w:rPr>
        <w:t>ی</w:t>
      </w:r>
      <w:r>
        <w:rPr>
          <w:rtl/>
        </w:rPr>
        <w:t xml:space="preserve"> عصر السلطان جلال الد</w:t>
      </w:r>
      <w:r>
        <w:rPr>
          <w:rFonts w:hint="cs"/>
          <w:rtl/>
        </w:rPr>
        <w:t>ی</w:t>
      </w:r>
      <w:r>
        <w:rPr>
          <w:rFonts w:hint="eastAsia"/>
          <w:rtl/>
        </w:rPr>
        <w:t>ن</w:t>
      </w:r>
      <w:r>
        <w:rPr>
          <w:rtl/>
        </w:rPr>
        <w:t xml:space="preserve"> ملک شاه. </w:t>
      </w:r>
    </w:p>
    <w:p w:rsidR="00140CA9" w:rsidRDefault="00191CDD" w:rsidP="00191CDD">
      <w:pPr>
        <w:pStyle w:val="libNormal"/>
      </w:pPr>
      <w:r>
        <w:rPr>
          <w:rFonts w:hint="eastAsia"/>
          <w:rtl/>
        </w:rPr>
        <w:t>و</w:t>
      </w:r>
      <w:r>
        <w:rPr>
          <w:rtl/>
        </w:rPr>
        <w:t xml:space="preserve"> هم الذ</w:t>
      </w:r>
      <w:r>
        <w:rPr>
          <w:rFonts w:hint="cs"/>
          <w:rtl/>
        </w:rPr>
        <w:t>ی</w:t>
      </w:r>
      <w:r>
        <w:rPr>
          <w:rFonts w:hint="eastAsia"/>
          <w:rtl/>
        </w:rPr>
        <w:t>ن</w:t>
      </w:r>
      <w:r>
        <w:rPr>
          <w:rtl/>
        </w:rPr>
        <w:t xml:space="preserve"> وضعوا التار</w:t>
      </w:r>
      <w:r>
        <w:rPr>
          <w:rFonts w:hint="cs"/>
          <w:rtl/>
        </w:rPr>
        <w:t>ی</w:t>
      </w:r>
      <w:r>
        <w:rPr>
          <w:rFonts w:hint="eastAsia"/>
          <w:rtl/>
        </w:rPr>
        <w:t>خ</w:t>
      </w:r>
      <w:r>
        <w:rPr>
          <w:rtl/>
        </w:rPr>
        <w:t xml:space="preserve"> الذ</w:t>
      </w:r>
      <w:r>
        <w:rPr>
          <w:rFonts w:hint="cs"/>
          <w:rtl/>
        </w:rPr>
        <w:t>ی</w:t>
      </w:r>
      <w:r>
        <w:rPr>
          <w:rtl/>
        </w:rPr>
        <w:t xml:space="preserve"> مبدؤه نزول الشمس أوّل الحمل و عل</w:t>
      </w:r>
      <w:r>
        <w:rPr>
          <w:rFonts w:hint="cs"/>
          <w:rtl/>
        </w:rPr>
        <w:t>ی</w:t>
      </w:r>
      <w:r>
        <w:rPr>
          <w:rFonts w:hint="eastAsia"/>
          <w:rtl/>
        </w:rPr>
        <w:t>ه</w:t>
      </w:r>
      <w:r>
        <w:rPr>
          <w:rtl/>
        </w:rPr>
        <w:t xml:space="preserve"> بناء التقاو</w:t>
      </w:r>
      <w:r>
        <w:rPr>
          <w:rFonts w:hint="cs"/>
          <w:rtl/>
        </w:rPr>
        <w:t>ی</w:t>
      </w:r>
      <w:r>
        <w:rPr>
          <w:rFonts w:hint="eastAsia"/>
          <w:rtl/>
        </w:rPr>
        <w:t>م</w:t>
      </w:r>
      <w:r>
        <w:rPr>
          <w:rtl/>
        </w:rPr>
        <w:t xml:space="preserve"> الآن </w:t>
      </w:r>
      <w:r w:rsidRPr="000F2A07">
        <w:rPr>
          <w:rStyle w:val="libFootnotenumChar"/>
          <w:rtl/>
        </w:rPr>
        <w:t>(5)</w:t>
      </w:r>
      <w:r>
        <w:rPr>
          <w:rtl/>
        </w:rPr>
        <w:t xml:space="preserve">. </w:t>
      </w:r>
    </w:p>
    <w:p w:rsidR="00D7268C" w:rsidRDefault="00D7268C" w:rsidP="005E32C9">
      <w:pPr>
        <w:pStyle w:val="libLine"/>
        <w:rPr>
          <w:rtl/>
        </w:rPr>
      </w:pPr>
      <w:r>
        <w:rPr>
          <w:rFonts w:hint="eastAsia"/>
          <w:rtl/>
        </w:rPr>
        <w:t>____________________</w:t>
      </w:r>
    </w:p>
    <w:p w:rsidR="00140CA9" w:rsidRDefault="00D7268C" w:rsidP="005E32C9">
      <w:pPr>
        <w:pStyle w:val="libFootnote0"/>
      </w:pPr>
      <w:r>
        <w:rPr>
          <w:rtl/>
        </w:rPr>
        <w:t>(1) ق:</w:t>
      </w:r>
      <w:r w:rsidR="00191CDD">
        <w:rPr>
          <w:rtl/>
        </w:rPr>
        <w:t>6</w:t>
      </w:r>
      <w:r w:rsidR="00140CA9">
        <w:rPr>
          <w:rtl/>
        </w:rPr>
        <w:t>9</w:t>
      </w:r>
      <w:r w:rsidR="00191CDD">
        <w:rPr>
          <w:rtl/>
        </w:rPr>
        <w:t>6/</w:t>
      </w:r>
      <w:r w:rsidR="00140CA9">
        <w:rPr>
          <w:rtl/>
        </w:rPr>
        <w:t>100</w:t>
      </w:r>
      <w:r w:rsidR="00191CDD">
        <w:rPr>
          <w:rtl/>
        </w:rPr>
        <w:t>/</w:t>
      </w:r>
      <w:r w:rsidR="00140CA9">
        <w:rPr>
          <w:rtl/>
        </w:rPr>
        <w:t>1</w:t>
      </w:r>
      <w:r w:rsidR="00191CDD">
        <w:rPr>
          <w:rtl/>
        </w:rPr>
        <w:t>4،ج:</w:t>
      </w:r>
      <w:r w:rsidR="00140CA9">
        <w:rPr>
          <w:rtl/>
        </w:rPr>
        <w:t>17</w:t>
      </w:r>
      <w:r w:rsidR="00191CDD">
        <w:rPr>
          <w:rtl/>
        </w:rPr>
        <w:t xml:space="preserve">6/64. </w:t>
      </w:r>
    </w:p>
    <w:p w:rsidR="00140CA9" w:rsidRDefault="00D7268C" w:rsidP="005E32C9">
      <w:pPr>
        <w:pStyle w:val="libFootnote0"/>
      </w:pPr>
      <w:r>
        <w:rPr>
          <w:rtl/>
        </w:rPr>
        <w:t>(2)</w:t>
      </w:r>
      <w:r w:rsidR="00191CDD">
        <w:rPr>
          <w:rtl/>
        </w:rPr>
        <w:t xml:space="preserve"> ق:</w:t>
      </w:r>
      <w:r w:rsidR="00140CA9">
        <w:rPr>
          <w:rtl/>
        </w:rPr>
        <w:t>70</w:t>
      </w:r>
      <w:r w:rsidR="00191CDD">
        <w:rPr>
          <w:rtl/>
        </w:rPr>
        <w:t>4/</w:t>
      </w:r>
      <w:r w:rsidR="00140CA9">
        <w:rPr>
          <w:rtl/>
        </w:rPr>
        <w:t>101</w:t>
      </w:r>
      <w:r w:rsidR="00191CDD">
        <w:rPr>
          <w:rtl/>
        </w:rPr>
        <w:t>/</w:t>
      </w:r>
      <w:r w:rsidR="00140CA9">
        <w:rPr>
          <w:rtl/>
        </w:rPr>
        <w:t>1</w:t>
      </w:r>
      <w:r w:rsidR="00191CDD">
        <w:rPr>
          <w:rtl/>
        </w:rPr>
        <w:t>4،ج:</w:t>
      </w:r>
      <w:r w:rsidR="00140CA9">
        <w:rPr>
          <w:rtl/>
        </w:rPr>
        <w:t>210</w:t>
      </w:r>
      <w:r w:rsidR="00191CDD">
        <w:rPr>
          <w:rtl/>
        </w:rPr>
        <w:t xml:space="preserve">/64. </w:t>
      </w:r>
    </w:p>
    <w:p w:rsidR="00140CA9" w:rsidRDefault="00D7268C" w:rsidP="005E32C9">
      <w:pPr>
        <w:pStyle w:val="libFootnote0"/>
      </w:pPr>
      <w:r>
        <w:rPr>
          <w:rtl/>
        </w:rPr>
        <w:t>(3)</w:t>
      </w:r>
      <w:r w:rsidR="00191CDD">
        <w:rPr>
          <w:rtl/>
        </w:rPr>
        <w:t xml:space="preserve"> ق:46</w:t>
      </w:r>
      <w:r w:rsidR="00140CA9">
        <w:rPr>
          <w:rtl/>
        </w:rPr>
        <w:t>9</w:t>
      </w:r>
      <w:r w:rsidR="00191CDD">
        <w:rPr>
          <w:rtl/>
        </w:rPr>
        <w:t>/4</w:t>
      </w:r>
      <w:r w:rsidR="00140CA9">
        <w:rPr>
          <w:rtl/>
        </w:rPr>
        <w:t>7</w:t>
      </w:r>
      <w:r w:rsidR="00191CDD">
        <w:rPr>
          <w:rtl/>
        </w:rPr>
        <w:t>/</w:t>
      </w:r>
      <w:r w:rsidR="00140CA9">
        <w:rPr>
          <w:rtl/>
        </w:rPr>
        <w:t>1</w:t>
      </w:r>
      <w:r w:rsidR="00191CDD">
        <w:rPr>
          <w:rtl/>
        </w:rPr>
        <w:t>4،ج:</w:t>
      </w:r>
      <w:r w:rsidR="00140CA9">
        <w:rPr>
          <w:rtl/>
        </w:rPr>
        <w:t>277</w:t>
      </w:r>
      <w:r w:rsidR="00191CDD">
        <w:rPr>
          <w:rtl/>
        </w:rPr>
        <w:t>/6</w:t>
      </w:r>
      <w:r w:rsidR="00140CA9">
        <w:rPr>
          <w:rtl/>
        </w:rPr>
        <w:t>1</w:t>
      </w:r>
      <w:r w:rsidR="00191CDD">
        <w:rPr>
          <w:rtl/>
        </w:rPr>
        <w:t xml:space="preserve">. </w:t>
      </w:r>
    </w:p>
    <w:p w:rsidR="00140CA9" w:rsidRDefault="00D7268C" w:rsidP="005E32C9">
      <w:pPr>
        <w:pStyle w:val="libFootnote0"/>
      </w:pPr>
      <w:r>
        <w:rPr>
          <w:rtl/>
        </w:rPr>
        <w:t>(4)</w:t>
      </w:r>
      <w:r w:rsidR="00191CDD">
        <w:rPr>
          <w:rtl/>
        </w:rPr>
        <w:t xml:space="preserve"> ق:</w:t>
      </w:r>
      <w:r w:rsidR="00140CA9">
        <w:rPr>
          <w:rtl/>
        </w:rPr>
        <w:t>1</w:t>
      </w:r>
      <w:r w:rsidR="00191CDD">
        <w:rPr>
          <w:rtl/>
        </w:rPr>
        <w:t>6</w:t>
      </w:r>
      <w:r w:rsidR="00140CA9">
        <w:rPr>
          <w:rtl/>
        </w:rPr>
        <w:t>1</w:t>
      </w:r>
      <w:r w:rsidR="00191CDD">
        <w:rPr>
          <w:rtl/>
        </w:rPr>
        <w:t>/</w:t>
      </w:r>
      <w:r w:rsidR="00140CA9">
        <w:rPr>
          <w:rtl/>
        </w:rPr>
        <w:t>31</w:t>
      </w:r>
      <w:r w:rsidR="00191CDD">
        <w:rPr>
          <w:rtl/>
        </w:rPr>
        <w:t>/</w:t>
      </w:r>
      <w:r w:rsidR="00140CA9">
        <w:rPr>
          <w:rtl/>
        </w:rPr>
        <w:t>3</w:t>
      </w:r>
      <w:r w:rsidR="00191CDD">
        <w:rPr>
          <w:rtl/>
        </w:rPr>
        <w:t>،ج:</w:t>
      </w:r>
      <w:r w:rsidR="00140CA9">
        <w:rPr>
          <w:rtl/>
        </w:rPr>
        <w:t>2</w:t>
      </w:r>
      <w:r w:rsidR="00191CDD">
        <w:rPr>
          <w:rtl/>
        </w:rPr>
        <w:t>45/6. ق:</w:t>
      </w:r>
      <w:r w:rsidR="00140CA9">
        <w:rPr>
          <w:rtl/>
        </w:rPr>
        <w:t>129</w:t>
      </w:r>
      <w:r w:rsidR="00191CDD">
        <w:rPr>
          <w:rtl/>
        </w:rPr>
        <w:t>/</w:t>
      </w:r>
      <w:r w:rsidR="00140CA9">
        <w:rPr>
          <w:rtl/>
        </w:rPr>
        <w:t>27</w:t>
      </w:r>
      <w:r w:rsidR="00191CDD">
        <w:rPr>
          <w:rtl/>
        </w:rPr>
        <w:t>/</w:t>
      </w:r>
      <w:r w:rsidR="00140CA9">
        <w:rPr>
          <w:rtl/>
        </w:rPr>
        <w:t>11</w:t>
      </w:r>
      <w:r w:rsidR="00191CDD">
        <w:rPr>
          <w:rtl/>
        </w:rPr>
        <w:t>،ج:</w:t>
      </w:r>
      <w:r w:rsidR="00140CA9">
        <w:rPr>
          <w:rtl/>
        </w:rPr>
        <w:t>91</w:t>
      </w:r>
      <w:r w:rsidR="00191CDD">
        <w:rPr>
          <w:rtl/>
        </w:rPr>
        <w:t>/4</w:t>
      </w:r>
      <w:r w:rsidR="00140CA9">
        <w:rPr>
          <w:rtl/>
        </w:rPr>
        <w:t>7</w:t>
      </w:r>
      <w:r w:rsidR="00191CDD">
        <w:rPr>
          <w:rtl/>
        </w:rPr>
        <w:t xml:space="preserve">. </w:t>
      </w:r>
    </w:p>
    <w:p w:rsidR="00D7268C" w:rsidRDefault="00D7268C" w:rsidP="005E32C9">
      <w:pPr>
        <w:pStyle w:val="libFootnote0"/>
        <w:rPr>
          <w:rtl/>
        </w:rPr>
      </w:pPr>
      <w:r>
        <w:rPr>
          <w:rtl/>
        </w:rPr>
        <w:t>(5)</w:t>
      </w:r>
      <w:r w:rsidR="00191CDD">
        <w:rPr>
          <w:rtl/>
        </w:rPr>
        <w:t xml:space="preserve"> ق:</w:t>
      </w:r>
      <w:r w:rsidR="00140CA9">
        <w:rPr>
          <w:rtl/>
        </w:rPr>
        <w:t>17</w:t>
      </w:r>
      <w:r w:rsidR="00191CDD">
        <w:rPr>
          <w:rtl/>
        </w:rPr>
        <w:t>6/</w:t>
      </w:r>
      <w:r w:rsidR="00140CA9">
        <w:rPr>
          <w:rtl/>
        </w:rPr>
        <w:t>1</w:t>
      </w:r>
      <w:r w:rsidR="00191CDD">
        <w:rPr>
          <w:rtl/>
        </w:rPr>
        <w:t>4/</w:t>
      </w:r>
      <w:r w:rsidR="00140CA9">
        <w:rPr>
          <w:rtl/>
        </w:rPr>
        <w:t>1</w:t>
      </w:r>
      <w:r w:rsidR="00191CDD">
        <w:rPr>
          <w:rtl/>
        </w:rPr>
        <w:t>4،ج:</w:t>
      </w:r>
      <w:r w:rsidR="00140CA9">
        <w:rPr>
          <w:rtl/>
        </w:rPr>
        <w:t>3</w:t>
      </w:r>
      <w:r w:rsidR="00191CDD">
        <w:rPr>
          <w:rtl/>
        </w:rPr>
        <w:t>4</w:t>
      </w:r>
      <w:r w:rsidR="00140CA9">
        <w:rPr>
          <w:rtl/>
        </w:rPr>
        <w:t>7</w:t>
      </w:r>
      <w:r w:rsidR="00191CDD">
        <w:rPr>
          <w:rtl/>
        </w:rPr>
        <w:t>/5</w:t>
      </w:r>
      <w:r w:rsidR="00140CA9">
        <w:rPr>
          <w:rtl/>
        </w:rPr>
        <w:t>8</w:t>
      </w:r>
      <w:r w:rsidR="00191CDD">
        <w:rPr>
          <w:rtl/>
        </w:rPr>
        <w:t>.</w:t>
      </w:r>
    </w:p>
    <w:p w:rsidR="00ED618E" w:rsidRDefault="00ED618E" w:rsidP="00ED618E">
      <w:pPr>
        <w:pStyle w:val="libNormal"/>
        <w:rPr>
          <w:rtl/>
        </w:rPr>
      </w:pPr>
      <w:r>
        <w:rPr>
          <w:rtl/>
        </w:rPr>
        <w:br w:type="page"/>
      </w:r>
    </w:p>
    <w:p w:rsidR="00D7268C" w:rsidRDefault="00ED618E" w:rsidP="00ED618E">
      <w:pPr>
        <w:pStyle w:val="Heading3Center"/>
        <w:rPr>
          <w:rtl/>
        </w:rPr>
      </w:pPr>
      <w:bookmarkStart w:id="58" w:name="_Toc469155179"/>
      <w:r>
        <w:rPr>
          <w:rFonts w:hint="cs"/>
          <w:rtl/>
        </w:rPr>
        <w:t>الفهرس</w:t>
      </w:r>
      <w:bookmarkEnd w:id="58"/>
    </w:p>
    <w:sdt>
      <w:sdtPr>
        <w:rPr>
          <w:rFonts w:ascii="Times New Roman" w:eastAsiaTheme="minorEastAsia" w:hAnsi="Times New Roman" w:cs="Times New Roman"/>
          <w:b w:val="0"/>
          <w:bCs w:val="0"/>
          <w:color w:val="auto"/>
          <w:sz w:val="24"/>
          <w:szCs w:val="24"/>
        </w:rPr>
        <w:id w:val="448909"/>
        <w:docPartObj>
          <w:docPartGallery w:val="Table of Contents"/>
          <w:docPartUnique/>
        </w:docPartObj>
      </w:sdtPr>
      <w:sdtContent>
        <w:p w:rsidR="00FD4119" w:rsidRDefault="00FD4119">
          <w:pPr>
            <w:pStyle w:val="TOCHeading"/>
          </w:pPr>
        </w:p>
        <w:p w:rsidR="00FD4119" w:rsidRDefault="008F0F39" w:rsidP="00FD4119">
          <w:pPr>
            <w:pStyle w:val="TOC1"/>
            <w:rPr>
              <w:rFonts w:asciiTheme="minorHAnsi" w:eastAsiaTheme="minorEastAsia" w:hAnsiTheme="minorHAnsi" w:cstheme="minorBidi"/>
              <w:bCs w:val="0"/>
              <w:noProof/>
              <w:color w:val="auto"/>
              <w:sz w:val="22"/>
              <w:szCs w:val="22"/>
              <w:rtl/>
            </w:rPr>
          </w:pPr>
          <w:r w:rsidRPr="008F0F39">
            <w:fldChar w:fldCharType="begin"/>
          </w:r>
          <w:r w:rsidR="00FD4119">
            <w:instrText xml:space="preserve"> TOC \o "1-3" \h \z \u </w:instrText>
          </w:r>
          <w:r w:rsidRPr="008F0F39">
            <w:fldChar w:fldCharType="separate"/>
          </w:r>
          <w:hyperlink w:anchor="_Toc469155129" w:history="1">
            <w:r w:rsidR="00FD4119" w:rsidRPr="00FC42E2">
              <w:rPr>
                <w:rStyle w:val="Hyperlink"/>
                <w:rFonts w:hint="eastAsia"/>
                <w:noProof/>
                <w:rtl/>
              </w:rPr>
              <w:t>سف</w:t>
            </w:r>
            <w:r w:rsidR="00FD4119" w:rsidRPr="00FC42E2">
              <w:rPr>
                <w:rStyle w:val="Hyperlink"/>
                <w:rFonts w:hint="cs"/>
                <w:noProof/>
                <w:rtl/>
              </w:rPr>
              <w:t>ی</w:t>
            </w:r>
            <w:r w:rsidR="00FD4119" w:rsidRPr="00FC42E2">
              <w:rPr>
                <w:rStyle w:val="Hyperlink"/>
                <w:rFonts w:hint="eastAsia"/>
                <w:noProof/>
                <w:rtl/>
              </w:rPr>
              <w:t>نه</w:t>
            </w:r>
            <w:r w:rsidR="00FD4119" w:rsidRPr="00FC42E2">
              <w:rPr>
                <w:rStyle w:val="Hyperlink"/>
                <w:noProof/>
                <w:rtl/>
              </w:rPr>
              <w:t xml:space="preserve"> </w:t>
            </w:r>
            <w:r w:rsidR="00FD4119" w:rsidRPr="00FC42E2">
              <w:rPr>
                <w:rStyle w:val="Hyperlink"/>
                <w:rFonts w:hint="eastAsia"/>
                <w:noProof/>
                <w:rtl/>
              </w:rPr>
              <w:t>البحار</w:t>
            </w:r>
          </w:hyperlink>
          <w:r w:rsidR="00FD4119">
            <w:rPr>
              <w:rStyle w:val="Hyperlink"/>
              <w:rFonts w:hint="cs"/>
              <w:noProof/>
              <w:rtl/>
            </w:rPr>
            <w:t xml:space="preserve"> </w:t>
          </w:r>
          <w:hyperlink w:anchor="_Toc469155130" w:history="1">
            <w:r w:rsidR="00FD4119" w:rsidRPr="00FC42E2">
              <w:rPr>
                <w:rStyle w:val="Hyperlink"/>
                <w:rFonts w:hint="eastAsia"/>
                <w:noProof/>
                <w:rtl/>
              </w:rPr>
              <w:t>و</w:t>
            </w:r>
            <w:r w:rsidR="00FD4119" w:rsidRPr="00FC42E2">
              <w:rPr>
                <w:rStyle w:val="Hyperlink"/>
                <w:noProof/>
                <w:rtl/>
              </w:rPr>
              <w:t xml:space="preserve"> </w:t>
            </w:r>
            <w:r w:rsidR="00FD4119" w:rsidRPr="00FC42E2">
              <w:rPr>
                <w:rStyle w:val="Hyperlink"/>
                <w:rFonts w:hint="eastAsia"/>
                <w:noProof/>
                <w:rtl/>
              </w:rPr>
              <w:t>مدينة</w:t>
            </w:r>
            <w:r w:rsidR="00FD4119" w:rsidRPr="00FC42E2">
              <w:rPr>
                <w:rStyle w:val="Hyperlink"/>
                <w:noProof/>
                <w:rtl/>
              </w:rPr>
              <w:t xml:space="preserve"> </w:t>
            </w:r>
            <w:r w:rsidR="00FD4119" w:rsidRPr="00FC42E2">
              <w:rPr>
                <w:rStyle w:val="Hyperlink"/>
                <w:rFonts w:hint="eastAsia"/>
                <w:noProof/>
                <w:rtl/>
              </w:rPr>
              <w:t>الحکم</w:t>
            </w:r>
            <w:r w:rsidR="00FD4119" w:rsidRPr="00FC42E2">
              <w:rPr>
                <w:rStyle w:val="Hyperlink"/>
                <w:noProof/>
                <w:rtl/>
              </w:rPr>
              <w:t xml:space="preserve"> </w:t>
            </w:r>
            <w:r w:rsidR="00FD4119" w:rsidRPr="00FC42E2">
              <w:rPr>
                <w:rStyle w:val="Hyperlink"/>
                <w:rFonts w:hint="eastAsia"/>
                <w:noProof/>
                <w:rtl/>
              </w:rPr>
              <w:t>و</w:t>
            </w:r>
            <w:r w:rsidR="00FD4119" w:rsidRPr="00FC42E2">
              <w:rPr>
                <w:rStyle w:val="Hyperlink"/>
                <w:noProof/>
                <w:rtl/>
              </w:rPr>
              <w:t xml:space="preserve"> </w:t>
            </w:r>
            <w:r w:rsidR="00FD4119" w:rsidRPr="00FC42E2">
              <w:rPr>
                <w:rStyle w:val="Hyperlink"/>
                <w:rFonts w:hint="eastAsia"/>
                <w:noProof/>
                <w:rtl/>
              </w:rPr>
              <w:t>الاثار</w:t>
            </w:r>
          </w:hyperlink>
          <w:r w:rsidR="00FD4119">
            <w:rPr>
              <w:rStyle w:val="Hyperlink"/>
              <w:rFonts w:hint="cs"/>
              <w:noProof/>
              <w:rtl/>
            </w:rPr>
            <w:t xml:space="preserve"> </w:t>
          </w:r>
          <w:hyperlink w:anchor="_Toc469155131" w:history="1">
            <w:r w:rsidR="00FD4119" w:rsidRPr="00FC42E2">
              <w:rPr>
                <w:rStyle w:val="Hyperlink"/>
                <w:rFonts w:hint="eastAsia"/>
                <w:noProof/>
                <w:rtl/>
              </w:rPr>
              <w:t>مع</w:t>
            </w:r>
            <w:r w:rsidR="00FD4119" w:rsidRPr="00FC42E2">
              <w:rPr>
                <w:rStyle w:val="Hyperlink"/>
                <w:noProof/>
                <w:rtl/>
              </w:rPr>
              <w:t xml:space="preserve"> </w:t>
            </w:r>
            <w:r w:rsidR="00FD4119" w:rsidRPr="00FC42E2">
              <w:rPr>
                <w:rStyle w:val="Hyperlink"/>
                <w:rFonts w:hint="eastAsia"/>
                <w:noProof/>
                <w:rtl/>
              </w:rPr>
              <w:t>تطب</w:t>
            </w:r>
            <w:r w:rsidR="00FD4119" w:rsidRPr="00FC42E2">
              <w:rPr>
                <w:rStyle w:val="Hyperlink"/>
                <w:rFonts w:hint="cs"/>
                <w:noProof/>
                <w:rtl/>
              </w:rPr>
              <w:t>ی</w:t>
            </w:r>
            <w:r w:rsidR="00FD4119" w:rsidRPr="00FC42E2">
              <w:rPr>
                <w:rStyle w:val="Hyperlink"/>
                <w:rFonts w:hint="eastAsia"/>
                <w:noProof/>
                <w:rtl/>
              </w:rPr>
              <w:t>ق</w:t>
            </w:r>
            <w:r w:rsidR="00FD4119" w:rsidRPr="00FC42E2">
              <w:rPr>
                <w:rStyle w:val="Hyperlink"/>
                <w:noProof/>
                <w:rtl/>
              </w:rPr>
              <w:t xml:space="preserve"> </w:t>
            </w:r>
            <w:r w:rsidR="00FD4119" w:rsidRPr="00FC42E2">
              <w:rPr>
                <w:rStyle w:val="Hyperlink"/>
                <w:rFonts w:hint="eastAsia"/>
                <w:noProof/>
                <w:rtl/>
              </w:rPr>
              <w:t>النصوص</w:t>
            </w:r>
            <w:r w:rsidR="00FD4119" w:rsidRPr="00FC42E2">
              <w:rPr>
                <w:rStyle w:val="Hyperlink"/>
                <w:noProof/>
                <w:rtl/>
              </w:rPr>
              <w:t xml:space="preserve"> </w:t>
            </w:r>
            <w:r w:rsidR="00FD4119" w:rsidRPr="00FC42E2">
              <w:rPr>
                <w:rStyle w:val="Hyperlink"/>
                <w:rFonts w:hint="eastAsia"/>
                <w:noProof/>
                <w:rtl/>
              </w:rPr>
              <w:t>الوارده</w:t>
            </w:r>
            <w:r w:rsidR="00FD4119" w:rsidRPr="00FC42E2">
              <w:rPr>
                <w:rStyle w:val="Hyperlink"/>
                <w:noProof/>
                <w:rtl/>
              </w:rPr>
              <w:t xml:space="preserve"> </w:t>
            </w:r>
            <w:r w:rsidR="00FD4119" w:rsidRPr="00FC42E2">
              <w:rPr>
                <w:rStyle w:val="Hyperlink"/>
                <w:rFonts w:hint="eastAsia"/>
                <w:noProof/>
                <w:rtl/>
              </w:rPr>
              <w:t>ف</w:t>
            </w:r>
            <w:r w:rsidR="00FD4119" w:rsidRPr="00FC42E2">
              <w:rPr>
                <w:rStyle w:val="Hyperlink"/>
                <w:rFonts w:hint="cs"/>
                <w:noProof/>
                <w:rtl/>
              </w:rPr>
              <w:t>ی</w:t>
            </w:r>
            <w:r w:rsidR="00FD4119" w:rsidRPr="00FC42E2">
              <w:rPr>
                <w:rStyle w:val="Hyperlink"/>
                <w:rFonts w:hint="eastAsia"/>
                <w:noProof/>
                <w:rtl/>
              </w:rPr>
              <w:t>ها</w:t>
            </w:r>
            <w:r w:rsidR="00FD4119" w:rsidRPr="00FC42E2">
              <w:rPr>
                <w:rStyle w:val="Hyperlink"/>
                <w:noProof/>
                <w:rtl/>
              </w:rPr>
              <w:t xml:space="preserve"> </w:t>
            </w:r>
            <w:r w:rsidR="00FD4119" w:rsidRPr="00FC42E2">
              <w:rPr>
                <w:rStyle w:val="Hyperlink"/>
                <w:rFonts w:hint="eastAsia"/>
                <w:noProof/>
                <w:rtl/>
              </w:rPr>
              <w:t>عل</w:t>
            </w:r>
            <w:r w:rsidR="00FD4119" w:rsidRPr="00FC42E2">
              <w:rPr>
                <w:rStyle w:val="Hyperlink"/>
                <w:rFonts w:hint="cs"/>
                <w:noProof/>
                <w:rtl/>
              </w:rPr>
              <w:t>ی</w:t>
            </w:r>
            <w:r w:rsidR="00FD4119" w:rsidRPr="00FC42E2">
              <w:rPr>
                <w:rStyle w:val="Hyperlink"/>
                <w:noProof/>
                <w:rtl/>
              </w:rPr>
              <w:t xml:space="preserve"> </w:t>
            </w:r>
            <w:r w:rsidR="00FD4119" w:rsidRPr="00FC42E2">
              <w:rPr>
                <w:rStyle w:val="Hyperlink"/>
                <w:rFonts w:hint="eastAsia"/>
                <w:noProof/>
                <w:rtl/>
              </w:rPr>
              <w:t>بحار</w:t>
            </w:r>
            <w:r w:rsidR="00FD4119" w:rsidRPr="00FC42E2">
              <w:rPr>
                <w:rStyle w:val="Hyperlink"/>
                <w:noProof/>
                <w:rtl/>
              </w:rPr>
              <w:t xml:space="preserve"> </w:t>
            </w:r>
            <w:r w:rsidR="00FD4119" w:rsidRPr="00FC42E2">
              <w:rPr>
                <w:rStyle w:val="Hyperlink"/>
                <w:rFonts w:hint="eastAsia"/>
                <w:noProof/>
                <w:rtl/>
              </w:rPr>
              <w:t>الانوار</w:t>
            </w:r>
          </w:hyperlink>
          <w:r w:rsidR="00FD4119">
            <w:rPr>
              <w:rStyle w:val="Hyperlink"/>
              <w:rFonts w:hint="cs"/>
              <w:noProof/>
              <w:rtl/>
            </w:rPr>
            <w:t xml:space="preserve"> </w:t>
          </w:r>
          <w:hyperlink w:anchor="_Toc469155132" w:history="1">
            <w:r w:rsidR="00FD4119" w:rsidRPr="00FC42E2">
              <w:rPr>
                <w:rStyle w:val="Hyperlink"/>
                <w:rFonts w:hint="eastAsia"/>
                <w:noProof/>
                <w:rtl/>
              </w:rPr>
              <w:t>و</w:t>
            </w:r>
            <w:r w:rsidR="00FD4119" w:rsidRPr="00FC42E2">
              <w:rPr>
                <w:rStyle w:val="Hyperlink"/>
                <w:noProof/>
                <w:rtl/>
              </w:rPr>
              <w:t xml:space="preserve"> </w:t>
            </w:r>
            <w:r w:rsidR="00FD4119" w:rsidRPr="00FC42E2">
              <w:rPr>
                <w:rStyle w:val="Hyperlink"/>
                <w:rFonts w:hint="eastAsia"/>
                <w:noProof/>
                <w:rtl/>
              </w:rPr>
              <w:t>طبعتيه</w:t>
            </w:r>
            <w:r w:rsidR="00FD4119" w:rsidRPr="00FC42E2">
              <w:rPr>
                <w:rStyle w:val="Hyperlink"/>
                <w:noProof/>
                <w:rtl/>
              </w:rPr>
              <w:t xml:space="preserve"> </w:t>
            </w:r>
            <w:r w:rsidR="00FD4119" w:rsidRPr="00FC42E2">
              <w:rPr>
                <w:rStyle w:val="Hyperlink"/>
                <w:rFonts w:hint="eastAsia"/>
                <w:noProof/>
                <w:rtl/>
              </w:rPr>
              <w:t>القديم</w:t>
            </w:r>
            <w:r w:rsidR="00FD4119" w:rsidRPr="00FC42E2">
              <w:rPr>
                <w:rStyle w:val="Hyperlink"/>
                <w:noProof/>
                <w:rtl/>
              </w:rPr>
              <w:t xml:space="preserve"> </w:t>
            </w:r>
            <w:r w:rsidR="00FD4119" w:rsidRPr="00FC42E2">
              <w:rPr>
                <w:rStyle w:val="Hyperlink"/>
                <w:rFonts w:hint="eastAsia"/>
                <w:noProof/>
                <w:rtl/>
              </w:rPr>
              <w:t>و</w:t>
            </w:r>
            <w:r w:rsidR="00FD4119" w:rsidRPr="00FC42E2">
              <w:rPr>
                <w:rStyle w:val="Hyperlink"/>
                <w:noProof/>
                <w:rtl/>
              </w:rPr>
              <w:t xml:space="preserve"> </w:t>
            </w:r>
            <w:r w:rsidR="00FD4119" w:rsidRPr="00FC42E2">
              <w:rPr>
                <w:rStyle w:val="Hyperlink"/>
                <w:rFonts w:hint="eastAsia"/>
                <w:noProof/>
                <w:rtl/>
              </w:rPr>
              <w:t>الجديدة</w:t>
            </w:r>
          </w:hyperlink>
          <w:r w:rsidR="00FD4119">
            <w:rPr>
              <w:rStyle w:val="Hyperlink"/>
              <w:rFonts w:hint="cs"/>
              <w:noProof/>
              <w:rtl/>
            </w:rPr>
            <w:t xml:space="preserve"> </w:t>
          </w:r>
          <w:hyperlink w:anchor="_Toc469155133" w:history="1">
            <w:r w:rsidR="00FD4119" w:rsidRPr="00FC42E2">
              <w:rPr>
                <w:rStyle w:val="Hyperlink"/>
                <w:rFonts w:hint="eastAsia"/>
                <w:noProof/>
                <w:rtl/>
              </w:rPr>
              <w:t>تأليف</w:t>
            </w:r>
          </w:hyperlink>
          <w:r w:rsidR="00FD4119">
            <w:rPr>
              <w:rStyle w:val="Hyperlink"/>
              <w:rFonts w:hint="cs"/>
              <w:noProof/>
              <w:rtl/>
            </w:rPr>
            <w:t xml:space="preserve"> </w:t>
          </w:r>
          <w:hyperlink w:anchor="_Toc469155134" w:history="1">
            <w:r w:rsidR="00FD4119" w:rsidRPr="00FC42E2">
              <w:rPr>
                <w:rStyle w:val="Hyperlink"/>
                <w:rFonts w:hint="eastAsia"/>
                <w:noProof/>
                <w:rtl/>
              </w:rPr>
              <w:t>المحدّث</w:t>
            </w:r>
            <w:r w:rsidR="00FD4119" w:rsidRPr="00FC42E2">
              <w:rPr>
                <w:rStyle w:val="Hyperlink"/>
                <w:noProof/>
                <w:rtl/>
              </w:rPr>
              <w:t xml:space="preserve"> </w:t>
            </w:r>
            <w:r w:rsidR="00FD4119" w:rsidRPr="00FC42E2">
              <w:rPr>
                <w:rStyle w:val="Hyperlink"/>
                <w:rFonts w:hint="eastAsia"/>
                <w:noProof/>
                <w:rtl/>
              </w:rPr>
              <w:t>الخبير</w:t>
            </w:r>
            <w:r w:rsidR="00FD4119" w:rsidRPr="00FC42E2">
              <w:rPr>
                <w:rStyle w:val="Hyperlink"/>
                <w:noProof/>
                <w:rtl/>
              </w:rPr>
              <w:t xml:space="preserve"> </w:t>
            </w:r>
            <w:r w:rsidR="00FD4119" w:rsidRPr="00FC42E2">
              <w:rPr>
                <w:rStyle w:val="Hyperlink"/>
                <w:rFonts w:hint="eastAsia"/>
                <w:noProof/>
                <w:rtl/>
              </w:rPr>
              <w:t>و</w:t>
            </w:r>
            <w:r w:rsidR="00FD4119" w:rsidRPr="00FC42E2">
              <w:rPr>
                <w:rStyle w:val="Hyperlink"/>
                <w:noProof/>
                <w:rtl/>
              </w:rPr>
              <w:t xml:space="preserve"> </w:t>
            </w:r>
            <w:r w:rsidR="00FD4119" w:rsidRPr="00FC42E2">
              <w:rPr>
                <w:rStyle w:val="Hyperlink"/>
                <w:rFonts w:hint="eastAsia"/>
                <w:noProof/>
                <w:rtl/>
              </w:rPr>
              <w:t>المحقّق</w:t>
            </w:r>
            <w:r w:rsidR="00FD4119" w:rsidRPr="00FC42E2">
              <w:rPr>
                <w:rStyle w:val="Hyperlink"/>
                <w:noProof/>
                <w:rtl/>
              </w:rPr>
              <w:t xml:space="preserve"> </w:t>
            </w:r>
            <w:r w:rsidR="00FD4119" w:rsidRPr="00FC42E2">
              <w:rPr>
                <w:rStyle w:val="Hyperlink"/>
                <w:rFonts w:hint="eastAsia"/>
                <w:noProof/>
                <w:rtl/>
              </w:rPr>
              <w:t>الجليل</w:t>
            </w:r>
          </w:hyperlink>
          <w:r w:rsidR="00FD4119">
            <w:rPr>
              <w:rStyle w:val="Hyperlink"/>
              <w:rFonts w:hint="cs"/>
              <w:noProof/>
              <w:rtl/>
            </w:rPr>
            <w:t xml:space="preserve"> </w:t>
          </w:r>
          <w:hyperlink w:anchor="_Toc469155135" w:history="1">
            <w:r w:rsidR="00FD4119" w:rsidRPr="00FC42E2">
              <w:rPr>
                <w:rStyle w:val="Hyperlink"/>
                <w:rFonts w:hint="eastAsia"/>
                <w:noProof/>
                <w:rtl/>
              </w:rPr>
              <w:t>المرحوم</w:t>
            </w:r>
            <w:r w:rsidR="00FD4119" w:rsidRPr="00FC42E2">
              <w:rPr>
                <w:rStyle w:val="Hyperlink"/>
                <w:noProof/>
                <w:rtl/>
              </w:rPr>
              <w:t xml:space="preserve"> </w:t>
            </w:r>
            <w:r w:rsidR="00FD4119" w:rsidRPr="00FC42E2">
              <w:rPr>
                <w:rStyle w:val="Hyperlink"/>
                <w:rFonts w:hint="eastAsia"/>
                <w:noProof/>
                <w:rtl/>
              </w:rPr>
              <w:t>الشّيخ</w:t>
            </w:r>
            <w:r w:rsidR="00FD4119" w:rsidRPr="00FC42E2">
              <w:rPr>
                <w:rStyle w:val="Hyperlink"/>
                <w:noProof/>
                <w:rtl/>
              </w:rPr>
              <w:t xml:space="preserve"> </w:t>
            </w:r>
            <w:r w:rsidR="00FD4119" w:rsidRPr="00FC42E2">
              <w:rPr>
                <w:rStyle w:val="Hyperlink"/>
                <w:rFonts w:hint="eastAsia"/>
                <w:noProof/>
                <w:rtl/>
              </w:rPr>
              <w:t>عبّاس</w:t>
            </w:r>
            <w:r w:rsidR="00FD4119" w:rsidRPr="00FC42E2">
              <w:rPr>
                <w:rStyle w:val="Hyperlink"/>
                <w:noProof/>
                <w:rtl/>
              </w:rPr>
              <w:t xml:space="preserve"> </w:t>
            </w:r>
            <w:r w:rsidR="00FD4119" w:rsidRPr="00FC42E2">
              <w:rPr>
                <w:rStyle w:val="Hyperlink"/>
                <w:rFonts w:hint="eastAsia"/>
                <w:noProof/>
                <w:rtl/>
              </w:rPr>
              <w:t>القمّي</w:t>
            </w:r>
            <w:r w:rsidR="00FD4119" w:rsidRPr="00FC42E2">
              <w:rPr>
                <w:rStyle w:val="Hyperlink"/>
                <w:noProof/>
                <w:rtl/>
              </w:rPr>
              <w:t xml:space="preserve"> (</w:t>
            </w:r>
            <w:r w:rsidR="00FD4119" w:rsidRPr="00FC42E2">
              <w:rPr>
                <w:rStyle w:val="Hyperlink"/>
                <w:rFonts w:cs="Rafed Alaem" w:hint="eastAsia"/>
                <w:noProof/>
                <w:rtl/>
              </w:rPr>
              <w:t>رحمه‌الله</w:t>
            </w:r>
            <w:r w:rsidR="00FD4119" w:rsidRPr="00FC42E2">
              <w:rPr>
                <w:rStyle w:val="Hyperlink"/>
                <w:noProof/>
                <w:rtl/>
              </w:rPr>
              <w:t>)</w:t>
            </w:r>
          </w:hyperlink>
          <w:r w:rsidR="00FD4119">
            <w:rPr>
              <w:rStyle w:val="Hyperlink"/>
              <w:rFonts w:hint="cs"/>
              <w:noProof/>
              <w:rtl/>
            </w:rPr>
            <w:t xml:space="preserve"> </w:t>
          </w:r>
          <w:hyperlink w:anchor="_Toc469155136" w:history="1">
            <w:r w:rsidR="00FD4119" w:rsidRPr="00FC42E2">
              <w:rPr>
                <w:rStyle w:val="Hyperlink"/>
                <w:rFonts w:hint="eastAsia"/>
                <w:noProof/>
                <w:rtl/>
              </w:rPr>
              <w:t>المجلد</w:t>
            </w:r>
            <w:r w:rsidR="00FD4119" w:rsidRPr="00FC42E2">
              <w:rPr>
                <w:rStyle w:val="Hyperlink"/>
                <w:noProof/>
                <w:rtl/>
              </w:rPr>
              <w:t xml:space="preserve"> </w:t>
            </w:r>
            <w:r w:rsidR="00FD4119" w:rsidRPr="00FC42E2">
              <w:rPr>
                <w:rStyle w:val="Hyperlink"/>
                <w:rFonts w:hint="eastAsia"/>
                <w:noProof/>
                <w:rtl/>
              </w:rPr>
              <w:t>الثَّاني</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Toc469155136 \h</w:instrText>
            </w:r>
            <w:r w:rsidR="00FD4119">
              <w:rPr>
                <w:noProof/>
                <w:webHidden/>
                <w:rtl/>
              </w:rPr>
              <w:instrText xml:space="preserve"> </w:instrText>
            </w:r>
            <w:r>
              <w:rPr>
                <w:noProof/>
                <w:webHidden/>
                <w:rtl/>
              </w:rPr>
            </w:r>
            <w:r>
              <w:rPr>
                <w:noProof/>
                <w:webHidden/>
                <w:rtl/>
              </w:rPr>
              <w:fldChar w:fldCharType="separate"/>
            </w:r>
            <w:r w:rsidR="00FD4119">
              <w:rPr>
                <w:noProof/>
                <w:webHidden/>
                <w:rtl/>
              </w:rPr>
              <w:t>1</w:t>
            </w:r>
            <w:r>
              <w:rPr>
                <w:noProof/>
                <w:webHidden/>
                <w:rtl/>
              </w:rPr>
              <w:fldChar w:fldCharType="end"/>
            </w:r>
          </w:hyperlink>
        </w:p>
        <w:p w:rsidR="00FD4119" w:rsidRDefault="008F0F39">
          <w:pPr>
            <w:pStyle w:val="TOC2"/>
            <w:tabs>
              <w:tab w:val="right" w:leader="dot" w:pos="7786"/>
            </w:tabs>
            <w:rPr>
              <w:rFonts w:asciiTheme="minorHAnsi" w:eastAsiaTheme="minorEastAsia" w:hAnsiTheme="minorHAnsi" w:cstheme="minorBidi"/>
              <w:noProof/>
              <w:color w:val="auto"/>
              <w:sz w:val="22"/>
              <w:szCs w:val="22"/>
              <w:rtl/>
            </w:rPr>
          </w:pPr>
          <w:hyperlink w:anchor="_Toc469155137"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المهمله</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Toc469155137 \h</w:instrText>
            </w:r>
            <w:r w:rsidR="00FD4119">
              <w:rPr>
                <w:noProof/>
                <w:webHidden/>
                <w:rtl/>
              </w:rPr>
              <w:instrText xml:space="preserve"> </w:instrText>
            </w:r>
            <w:r>
              <w:rPr>
                <w:noProof/>
                <w:webHidden/>
                <w:rtl/>
              </w:rPr>
            </w:r>
            <w:r>
              <w:rPr>
                <w:noProof/>
                <w:webHidden/>
                <w:rtl/>
              </w:rPr>
              <w:fldChar w:fldCharType="separate"/>
            </w:r>
            <w:r w:rsidR="00FD4119">
              <w:rPr>
                <w:noProof/>
                <w:webHidden/>
                <w:rtl/>
              </w:rPr>
              <w:t>7</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38"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الألف</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Toc469155138 \h</w:instrText>
            </w:r>
            <w:r w:rsidR="00FD4119">
              <w:rPr>
                <w:noProof/>
                <w:webHidden/>
                <w:rtl/>
              </w:rPr>
              <w:instrText xml:space="preserve"> </w:instrText>
            </w:r>
            <w:r>
              <w:rPr>
                <w:noProof/>
                <w:webHidden/>
                <w:rtl/>
              </w:rPr>
            </w:r>
            <w:r>
              <w:rPr>
                <w:noProof/>
                <w:webHidden/>
                <w:rtl/>
              </w:rPr>
              <w:fldChar w:fldCharType="separate"/>
            </w:r>
            <w:r w:rsidR="00FD4119">
              <w:rPr>
                <w:noProof/>
                <w:webHidden/>
                <w:rtl/>
              </w:rPr>
              <w:t>9</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39"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الباء</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Toc469155139 \h</w:instrText>
            </w:r>
            <w:r w:rsidR="00FD4119">
              <w:rPr>
                <w:noProof/>
                <w:webHidden/>
                <w:rtl/>
              </w:rPr>
              <w:instrText xml:space="preserve"> </w:instrText>
            </w:r>
            <w:r>
              <w:rPr>
                <w:noProof/>
                <w:webHidden/>
                <w:rtl/>
              </w:rPr>
            </w:r>
            <w:r>
              <w:rPr>
                <w:noProof/>
                <w:webHidden/>
                <w:rtl/>
              </w:rPr>
              <w:fldChar w:fldCharType="separate"/>
            </w:r>
            <w:r w:rsidR="00FD4119">
              <w:rPr>
                <w:noProof/>
                <w:webHidden/>
                <w:rtl/>
              </w:rPr>
              <w:t>11</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40"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التاء</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Toc469155140 \h</w:instrText>
            </w:r>
            <w:r w:rsidR="00FD4119">
              <w:rPr>
                <w:noProof/>
                <w:webHidden/>
                <w:rtl/>
              </w:rPr>
              <w:instrText xml:space="preserve"> </w:instrText>
            </w:r>
            <w:r>
              <w:rPr>
                <w:noProof/>
                <w:webHidden/>
                <w:rtl/>
              </w:rPr>
            </w:r>
            <w:r>
              <w:rPr>
                <w:noProof/>
                <w:webHidden/>
                <w:rtl/>
              </w:rPr>
              <w:fldChar w:fldCharType="separate"/>
            </w:r>
            <w:r w:rsidR="00FD4119">
              <w:rPr>
                <w:noProof/>
                <w:webHidden/>
                <w:rtl/>
              </w:rPr>
              <w:t>41</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41"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الثاء</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Toc469155141 \h</w:instrText>
            </w:r>
            <w:r w:rsidR="00FD4119">
              <w:rPr>
                <w:noProof/>
                <w:webHidden/>
                <w:rtl/>
              </w:rPr>
              <w:instrText xml:space="preserve"> </w:instrText>
            </w:r>
            <w:r>
              <w:rPr>
                <w:noProof/>
                <w:webHidden/>
                <w:rtl/>
              </w:rPr>
            </w:r>
            <w:r>
              <w:rPr>
                <w:noProof/>
                <w:webHidden/>
                <w:rtl/>
              </w:rPr>
              <w:fldChar w:fldCharType="separate"/>
            </w:r>
            <w:r w:rsidR="00FD4119">
              <w:rPr>
                <w:noProof/>
                <w:webHidden/>
                <w:rtl/>
              </w:rPr>
              <w:t>45</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42"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الج</w:t>
            </w:r>
            <w:r w:rsidR="00FD4119" w:rsidRPr="00FC42E2">
              <w:rPr>
                <w:rStyle w:val="Hyperlink"/>
                <w:rFonts w:hint="cs"/>
                <w:noProof/>
                <w:rtl/>
              </w:rPr>
              <w:t>ی</w:t>
            </w:r>
            <w:r w:rsidR="00FD4119" w:rsidRPr="00FC42E2">
              <w:rPr>
                <w:rStyle w:val="Hyperlink"/>
                <w:rFonts w:hint="eastAsia"/>
                <w:noProof/>
                <w:rtl/>
              </w:rPr>
              <w:t>م</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Toc469155142 \h</w:instrText>
            </w:r>
            <w:r w:rsidR="00FD4119">
              <w:rPr>
                <w:noProof/>
                <w:webHidden/>
                <w:rtl/>
              </w:rPr>
              <w:instrText xml:space="preserve"> </w:instrText>
            </w:r>
            <w:r>
              <w:rPr>
                <w:noProof/>
                <w:webHidden/>
                <w:rtl/>
              </w:rPr>
            </w:r>
            <w:r>
              <w:rPr>
                <w:noProof/>
                <w:webHidden/>
                <w:rtl/>
              </w:rPr>
              <w:fldChar w:fldCharType="separate"/>
            </w:r>
            <w:r w:rsidR="00FD4119">
              <w:rPr>
                <w:noProof/>
                <w:webHidden/>
                <w:rtl/>
              </w:rPr>
              <w:t>46</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43"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الدال</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Toc469155143 \h</w:instrText>
            </w:r>
            <w:r w:rsidR="00FD4119">
              <w:rPr>
                <w:noProof/>
                <w:webHidden/>
                <w:rtl/>
              </w:rPr>
              <w:instrText xml:space="preserve"> </w:instrText>
            </w:r>
            <w:r>
              <w:rPr>
                <w:noProof/>
                <w:webHidden/>
                <w:rtl/>
              </w:rPr>
            </w:r>
            <w:r>
              <w:rPr>
                <w:noProof/>
                <w:webHidden/>
                <w:rtl/>
              </w:rPr>
              <w:fldChar w:fldCharType="separate"/>
            </w:r>
            <w:r w:rsidR="00FD4119">
              <w:rPr>
                <w:noProof/>
                <w:webHidden/>
                <w:rtl/>
              </w:rPr>
              <w:t>108</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44"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الذال</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Toc469155144 \h</w:instrText>
            </w:r>
            <w:r w:rsidR="00FD4119">
              <w:rPr>
                <w:noProof/>
                <w:webHidden/>
                <w:rtl/>
              </w:rPr>
              <w:instrText xml:space="preserve"> </w:instrText>
            </w:r>
            <w:r>
              <w:rPr>
                <w:noProof/>
                <w:webHidden/>
                <w:rtl/>
              </w:rPr>
            </w:r>
            <w:r>
              <w:rPr>
                <w:noProof/>
                <w:webHidden/>
                <w:rtl/>
              </w:rPr>
              <w:fldChar w:fldCharType="separate"/>
            </w:r>
            <w:r w:rsidR="00FD4119">
              <w:rPr>
                <w:noProof/>
                <w:webHidden/>
                <w:rtl/>
              </w:rPr>
              <w:t>127</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45"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الراء</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Toc469155145 \h</w:instrText>
            </w:r>
            <w:r w:rsidR="00FD4119">
              <w:rPr>
                <w:noProof/>
                <w:webHidden/>
                <w:rtl/>
              </w:rPr>
              <w:instrText xml:space="preserve"> </w:instrText>
            </w:r>
            <w:r>
              <w:rPr>
                <w:noProof/>
                <w:webHidden/>
                <w:rtl/>
              </w:rPr>
            </w:r>
            <w:r>
              <w:rPr>
                <w:noProof/>
                <w:webHidden/>
                <w:rtl/>
              </w:rPr>
              <w:fldChar w:fldCharType="separate"/>
            </w:r>
            <w:r w:rsidR="00FD4119">
              <w:rPr>
                <w:noProof/>
                <w:webHidden/>
                <w:rtl/>
              </w:rPr>
              <w:t>137</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46"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الزا</w:t>
            </w:r>
            <w:r w:rsidR="00FD4119" w:rsidRPr="00FC42E2">
              <w:rPr>
                <w:rStyle w:val="Hyperlink"/>
                <w:rFonts w:hint="cs"/>
                <w:noProof/>
                <w:rtl/>
              </w:rPr>
              <w:t>ی</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Toc469155146 \h</w:instrText>
            </w:r>
            <w:r w:rsidR="00FD4119">
              <w:rPr>
                <w:noProof/>
                <w:webHidden/>
                <w:rtl/>
              </w:rPr>
              <w:instrText xml:space="preserve"> </w:instrText>
            </w:r>
            <w:r>
              <w:rPr>
                <w:noProof/>
                <w:webHidden/>
                <w:rtl/>
              </w:rPr>
            </w:r>
            <w:r>
              <w:rPr>
                <w:noProof/>
                <w:webHidden/>
                <w:rtl/>
              </w:rPr>
              <w:fldChar w:fldCharType="separate"/>
            </w:r>
            <w:r w:rsidR="00FD4119">
              <w:rPr>
                <w:noProof/>
                <w:webHidden/>
                <w:rtl/>
              </w:rPr>
              <w:t>163</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47"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الس</w:t>
            </w:r>
            <w:r w:rsidR="00FD4119" w:rsidRPr="00FC42E2">
              <w:rPr>
                <w:rStyle w:val="Hyperlink"/>
                <w:rFonts w:hint="cs"/>
                <w:noProof/>
                <w:rtl/>
              </w:rPr>
              <w:t>ی</w:t>
            </w:r>
            <w:r w:rsidR="00FD4119" w:rsidRPr="00FC42E2">
              <w:rPr>
                <w:rStyle w:val="Hyperlink"/>
                <w:rFonts w:hint="eastAsia"/>
                <w:noProof/>
                <w:rtl/>
              </w:rPr>
              <w:t>ن</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Toc469155147 \h</w:instrText>
            </w:r>
            <w:r w:rsidR="00FD4119">
              <w:rPr>
                <w:noProof/>
                <w:webHidden/>
                <w:rtl/>
              </w:rPr>
              <w:instrText xml:space="preserve"> </w:instrText>
            </w:r>
            <w:r>
              <w:rPr>
                <w:noProof/>
                <w:webHidden/>
                <w:rtl/>
              </w:rPr>
            </w:r>
            <w:r>
              <w:rPr>
                <w:noProof/>
                <w:webHidden/>
                <w:rtl/>
              </w:rPr>
              <w:fldChar w:fldCharType="separate"/>
            </w:r>
            <w:r w:rsidR="00FD4119">
              <w:rPr>
                <w:noProof/>
                <w:webHidden/>
                <w:rtl/>
              </w:rPr>
              <w:t>172</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48"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الش</w:t>
            </w:r>
            <w:r w:rsidR="00FD4119" w:rsidRPr="00FC42E2">
              <w:rPr>
                <w:rStyle w:val="Hyperlink"/>
                <w:rFonts w:hint="cs"/>
                <w:noProof/>
                <w:rtl/>
              </w:rPr>
              <w:t>ی</w:t>
            </w:r>
            <w:r w:rsidR="00FD4119" w:rsidRPr="00FC42E2">
              <w:rPr>
                <w:rStyle w:val="Hyperlink"/>
                <w:rFonts w:hint="eastAsia"/>
                <w:noProof/>
                <w:rtl/>
              </w:rPr>
              <w:t>ن</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Toc469155148 \h</w:instrText>
            </w:r>
            <w:r w:rsidR="00FD4119">
              <w:rPr>
                <w:noProof/>
                <w:webHidden/>
                <w:rtl/>
              </w:rPr>
              <w:instrText xml:space="preserve"> </w:instrText>
            </w:r>
            <w:r>
              <w:rPr>
                <w:noProof/>
                <w:webHidden/>
                <w:rtl/>
              </w:rPr>
            </w:r>
            <w:r>
              <w:rPr>
                <w:noProof/>
                <w:webHidden/>
                <w:rtl/>
              </w:rPr>
              <w:fldChar w:fldCharType="separate"/>
            </w:r>
            <w:r w:rsidR="00FD4119">
              <w:rPr>
                <w:noProof/>
                <w:webHidden/>
                <w:rtl/>
              </w:rPr>
              <w:t>258</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49"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الصاد</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Toc469155149 \h</w:instrText>
            </w:r>
            <w:r w:rsidR="00FD4119">
              <w:rPr>
                <w:noProof/>
                <w:webHidden/>
                <w:rtl/>
              </w:rPr>
              <w:instrText xml:space="preserve"> </w:instrText>
            </w:r>
            <w:r>
              <w:rPr>
                <w:noProof/>
                <w:webHidden/>
                <w:rtl/>
              </w:rPr>
            </w:r>
            <w:r>
              <w:rPr>
                <w:noProof/>
                <w:webHidden/>
                <w:rtl/>
              </w:rPr>
              <w:fldChar w:fldCharType="separate"/>
            </w:r>
            <w:r w:rsidR="00FD4119">
              <w:rPr>
                <w:noProof/>
                <w:webHidden/>
                <w:rtl/>
              </w:rPr>
              <w:t>260</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50"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الضاد</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Toc469155150 \h</w:instrText>
            </w:r>
            <w:r w:rsidR="00FD4119">
              <w:rPr>
                <w:noProof/>
                <w:webHidden/>
                <w:rtl/>
              </w:rPr>
              <w:instrText xml:space="preserve"> </w:instrText>
            </w:r>
            <w:r>
              <w:rPr>
                <w:noProof/>
                <w:webHidden/>
                <w:rtl/>
              </w:rPr>
            </w:r>
            <w:r>
              <w:rPr>
                <w:noProof/>
                <w:webHidden/>
                <w:rtl/>
              </w:rPr>
              <w:fldChar w:fldCharType="separate"/>
            </w:r>
            <w:r w:rsidR="00FD4119">
              <w:rPr>
                <w:noProof/>
                <w:webHidden/>
                <w:rtl/>
              </w:rPr>
              <w:t>263</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51"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الطاء</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Toc469155151 \h</w:instrText>
            </w:r>
            <w:r w:rsidR="00FD4119">
              <w:rPr>
                <w:noProof/>
                <w:webHidden/>
                <w:rtl/>
              </w:rPr>
              <w:instrText xml:space="preserve"> </w:instrText>
            </w:r>
            <w:r>
              <w:rPr>
                <w:noProof/>
                <w:webHidden/>
                <w:rtl/>
              </w:rPr>
            </w:r>
            <w:r>
              <w:rPr>
                <w:noProof/>
                <w:webHidden/>
                <w:rtl/>
              </w:rPr>
              <w:fldChar w:fldCharType="separate"/>
            </w:r>
            <w:r w:rsidR="00FD4119">
              <w:rPr>
                <w:noProof/>
                <w:webHidden/>
                <w:rtl/>
              </w:rPr>
              <w:t>271</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52"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الفاء</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Toc469155152 \h</w:instrText>
            </w:r>
            <w:r w:rsidR="00FD4119">
              <w:rPr>
                <w:noProof/>
                <w:webHidden/>
                <w:rtl/>
              </w:rPr>
              <w:instrText xml:space="preserve"> </w:instrText>
            </w:r>
            <w:r>
              <w:rPr>
                <w:noProof/>
                <w:webHidden/>
                <w:rtl/>
              </w:rPr>
            </w:r>
            <w:r>
              <w:rPr>
                <w:noProof/>
                <w:webHidden/>
                <w:rtl/>
              </w:rPr>
              <w:fldChar w:fldCharType="separate"/>
            </w:r>
            <w:r w:rsidR="00FD4119">
              <w:rPr>
                <w:noProof/>
                <w:webHidden/>
                <w:rtl/>
              </w:rPr>
              <w:t>274</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53"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القاف</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Toc469155153 \h</w:instrText>
            </w:r>
            <w:r w:rsidR="00FD4119">
              <w:rPr>
                <w:noProof/>
                <w:webHidden/>
                <w:rtl/>
              </w:rPr>
              <w:instrText xml:space="preserve"> </w:instrText>
            </w:r>
            <w:r>
              <w:rPr>
                <w:noProof/>
                <w:webHidden/>
                <w:rtl/>
              </w:rPr>
            </w:r>
            <w:r>
              <w:rPr>
                <w:noProof/>
                <w:webHidden/>
                <w:rtl/>
              </w:rPr>
              <w:fldChar w:fldCharType="separate"/>
            </w:r>
            <w:r w:rsidR="00FD4119">
              <w:rPr>
                <w:noProof/>
                <w:webHidden/>
                <w:rtl/>
              </w:rPr>
              <w:t>283</w:t>
            </w:r>
            <w:r>
              <w:rPr>
                <w:noProof/>
                <w:webHidden/>
                <w:rtl/>
              </w:rPr>
              <w:fldChar w:fldCharType="end"/>
            </w:r>
          </w:hyperlink>
        </w:p>
        <w:p w:rsidR="00085986" w:rsidRDefault="00085986">
          <w:pPr>
            <w:jc w:val="lowKashida"/>
            <w:rPr>
              <w:rStyle w:val="Hyperlink"/>
              <w:rFonts w:eastAsia="Times New Roman" w:cs="Traditional Arabic"/>
              <w:noProof/>
              <w:szCs w:val="32"/>
            </w:rPr>
          </w:pPr>
          <w:r>
            <w:rPr>
              <w:rStyle w:val="Hyperlink"/>
              <w:noProof/>
            </w:rPr>
            <w:br w:type="page"/>
          </w:r>
        </w:p>
        <w:p w:rsidR="00FD4119" w:rsidRDefault="008F0F39">
          <w:pPr>
            <w:pStyle w:val="TOC3"/>
            <w:rPr>
              <w:rFonts w:asciiTheme="minorHAnsi" w:eastAsiaTheme="minorEastAsia" w:hAnsiTheme="minorHAnsi" w:cstheme="minorBidi"/>
              <w:noProof/>
              <w:color w:val="auto"/>
              <w:sz w:val="22"/>
              <w:szCs w:val="22"/>
              <w:rtl/>
            </w:rPr>
          </w:pPr>
          <w:hyperlink w:anchor="_Toc469155154"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الکاف</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Toc469155154 \h</w:instrText>
            </w:r>
            <w:r w:rsidR="00FD4119">
              <w:rPr>
                <w:noProof/>
                <w:webHidden/>
                <w:rtl/>
              </w:rPr>
              <w:instrText xml:space="preserve"> </w:instrText>
            </w:r>
            <w:r>
              <w:rPr>
                <w:noProof/>
                <w:webHidden/>
                <w:rtl/>
              </w:rPr>
            </w:r>
            <w:r>
              <w:rPr>
                <w:noProof/>
                <w:webHidden/>
                <w:rtl/>
              </w:rPr>
              <w:fldChar w:fldCharType="separate"/>
            </w:r>
            <w:r w:rsidR="00FD4119">
              <w:rPr>
                <w:noProof/>
                <w:webHidden/>
                <w:rtl/>
              </w:rPr>
              <w:t>295</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55"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اللام</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Toc469155155 \h</w:instrText>
            </w:r>
            <w:r w:rsidR="00FD4119">
              <w:rPr>
                <w:noProof/>
                <w:webHidden/>
                <w:rtl/>
              </w:rPr>
              <w:instrText xml:space="preserve"> </w:instrText>
            </w:r>
            <w:r>
              <w:rPr>
                <w:noProof/>
                <w:webHidden/>
                <w:rtl/>
              </w:rPr>
            </w:r>
            <w:r>
              <w:rPr>
                <w:noProof/>
                <w:webHidden/>
                <w:rtl/>
              </w:rPr>
              <w:fldChar w:fldCharType="separate"/>
            </w:r>
            <w:r w:rsidR="00FD4119">
              <w:rPr>
                <w:noProof/>
                <w:webHidden/>
                <w:rtl/>
              </w:rPr>
              <w:t>309</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56"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الم</w:t>
            </w:r>
            <w:r w:rsidR="00FD4119" w:rsidRPr="00FC42E2">
              <w:rPr>
                <w:rStyle w:val="Hyperlink"/>
                <w:rFonts w:hint="cs"/>
                <w:noProof/>
                <w:rtl/>
              </w:rPr>
              <w:t>ی</w:t>
            </w:r>
            <w:r w:rsidR="00FD4119" w:rsidRPr="00FC42E2">
              <w:rPr>
                <w:rStyle w:val="Hyperlink"/>
                <w:rFonts w:hint="eastAsia"/>
                <w:noProof/>
                <w:rtl/>
              </w:rPr>
              <w:t>م</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Toc469155156 \h</w:instrText>
            </w:r>
            <w:r w:rsidR="00FD4119">
              <w:rPr>
                <w:noProof/>
                <w:webHidden/>
                <w:rtl/>
              </w:rPr>
              <w:instrText xml:space="preserve"> </w:instrText>
            </w:r>
            <w:r>
              <w:rPr>
                <w:noProof/>
                <w:webHidden/>
                <w:rtl/>
              </w:rPr>
            </w:r>
            <w:r>
              <w:rPr>
                <w:noProof/>
                <w:webHidden/>
                <w:rtl/>
              </w:rPr>
              <w:fldChar w:fldCharType="separate"/>
            </w:r>
            <w:r w:rsidR="00FD4119">
              <w:rPr>
                <w:noProof/>
                <w:webHidden/>
                <w:rtl/>
              </w:rPr>
              <w:t>328</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57"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النون</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Toc469155157 \h</w:instrText>
            </w:r>
            <w:r w:rsidR="00FD4119">
              <w:rPr>
                <w:noProof/>
                <w:webHidden/>
                <w:rtl/>
              </w:rPr>
              <w:instrText xml:space="preserve"> </w:instrText>
            </w:r>
            <w:r>
              <w:rPr>
                <w:noProof/>
                <w:webHidden/>
                <w:rtl/>
              </w:rPr>
            </w:r>
            <w:r>
              <w:rPr>
                <w:noProof/>
                <w:webHidden/>
                <w:rtl/>
              </w:rPr>
              <w:fldChar w:fldCharType="separate"/>
            </w:r>
            <w:r w:rsidR="00FD4119">
              <w:rPr>
                <w:noProof/>
                <w:webHidden/>
                <w:rtl/>
              </w:rPr>
              <w:t>460</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58"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الواو</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Toc469155158 \h</w:instrText>
            </w:r>
            <w:r w:rsidR="00FD4119">
              <w:rPr>
                <w:noProof/>
                <w:webHidden/>
                <w:rtl/>
              </w:rPr>
              <w:instrText xml:space="preserve"> </w:instrText>
            </w:r>
            <w:r>
              <w:rPr>
                <w:noProof/>
                <w:webHidden/>
                <w:rtl/>
              </w:rPr>
            </w:r>
            <w:r>
              <w:rPr>
                <w:noProof/>
                <w:webHidden/>
                <w:rtl/>
              </w:rPr>
              <w:fldChar w:fldCharType="separate"/>
            </w:r>
            <w:r w:rsidR="00FD4119">
              <w:rPr>
                <w:noProof/>
                <w:webHidden/>
                <w:rtl/>
              </w:rPr>
              <w:t>481</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59"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الحاء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w:t>
            </w:r>
            <w:r w:rsidR="00FD4119" w:rsidRPr="00FC42E2">
              <w:rPr>
                <w:rStyle w:val="Hyperlink"/>
                <w:rFonts w:hint="cs"/>
                <w:noProof/>
                <w:rtl/>
              </w:rPr>
              <w:t>ی</w:t>
            </w:r>
            <w:r w:rsidR="00FD4119" w:rsidRPr="00FC42E2">
              <w:rPr>
                <w:rStyle w:val="Hyperlink"/>
                <w:rFonts w:hint="eastAsia"/>
                <w:noProof/>
                <w:rtl/>
              </w:rPr>
              <w:t>اء</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Toc469155159 \h</w:instrText>
            </w:r>
            <w:r w:rsidR="00FD4119">
              <w:rPr>
                <w:noProof/>
                <w:webHidden/>
                <w:rtl/>
              </w:rPr>
              <w:instrText xml:space="preserve"> </w:instrText>
            </w:r>
            <w:r>
              <w:rPr>
                <w:noProof/>
                <w:webHidden/>
                <w:rtl/>
              </w:rPr>
            </w:r>
            <w:r>
              <w:rPr>
                <w:noProof/>
                <w:webHidden/>
                <w:rtl/>
              </w:rPr>
              <w:fldChar w:fldCharType="separate"/>
            </w:r>
            <w:r w:rsidR="00FD4119">
              <w:rPr>
                <w:noProof/>
                <w:webHidden/>
                <w:rtl/>
              </w:rPr>
              <w:t>503</w:t>
            </w:r>
            <w:r>
              <w:rPr>
                <w:noProof/>
                <w:webHidden/>
                <w:rtl/>
              </w:rPr>
              <w:fldChar w:fldCharType="end"/>
            </w:r>
          </w:hyperlink>
        </w:p>
        <w:p w:rsidR="00FD4119" w:rsidRDefault="008F0F39">
          <w:pPr>
            <w:pStyle w:val="TOC2"/>
            <w:tabs>
              <w:tab w:val="right" w:leader="dot" w:pos="7786"/>
            </w:tabs>
            <w:rPr>
              <w:rFonts w:asciiTheme="minorHAnsi" w:eastAsiaTheme="minorEastAsia" w:hAnsiTheme="minorHAnsi" w:cstheme="minorBidi"/>
              <w:noProof/>
              <w:color w:val="auto"/>
              <w:sz w:val="22"/>
              <w:szCs w:val="22"/>
              <w:rtl/>
            </w:rPr>
          </w:pPr>
          <w:hyperlink w:anchor="_Toc469155160"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المعجمه</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Toc469155160 \h</w:instrText>
            </w:r>
            <w:r w:rsidR="00FD4119">
              <w:rPr>
                <w:noProof/>
                <w:webHidden/>
                <w:rtl/>
              </w:rPr>
              <w:instrText xml:space="preserve"> </w:instrText>
            </w:r>
            <w:r>
              <w:rPr>
                <w:noProof/>
                <w:webHidden/>
                <w:rtl/>
              </w:rPr>
            </w:r>
            <w:r>
              <w:rPr>
                <w:noProof/>
                <w:webHidden/>
                <w:rtl/>
              </w:rPr>
              <w:fldChar w:fldCharType="separate"/>
            </w:r>
            <w:r w:rsidR="00FD4119">
              <w:rPr>
                <w:noProof/>
                <w:webHidden/>
                <w:rtl/>
              </w:rPr>
              <w:t>539</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61"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الباء</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Toc469155161 \h</w:instrText>
            </w:r>
            <w:r w:rsidR="00FD4119">
              <w:rPr>
                <w:noProof/>
                <w:webHidden/>
                <w:rtl/>
              </w:rPr>
              <w:instrText xml:space="preserve"> </w:instrText>
            </w:r>
            <w:r>
              <w:rPr>
                <w:noProof/>
                <w:webHidden/>
                <w:rtl/>
              </w:rPr>
            </w:r>
            <w:r>
              <w:rPr>
                <w:noProof/>
                <w:webHidden/>
                <w:rtl/>
              </w:rPr>
              <w:fldChar w:fldCharType="separate"/>
            </w:r>
            <w:r w:rsidR="00FD4119">
              <w:rPr>
                <w:noProof/>
                <w:webHidden/>
                <w:rtl/>
              </w:rPr>
              <w:t>541</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62"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التاء</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Toc469155162 \h</w:instrText>
            </w:r>
            <w:r w:rsidR="00FD4119">
              <w:rPr>
                <w:noProof/>
                <w:webHidden/>
                <w:rtl/>
              </w:rPr>
              <w:instrText xml:space="preserve"> </w:instrText>
            </w:r>
            <w:r>
              <w:rPr>
                <w:noProof/>
                <w:webHidden/>
                <w:rtl/>
              </w:rPr>
            </w:r>
            <w:r>
              <w:rPr>
                <w:noProof/>
                <w:webHidden/>
                <w:rtl/>
              </w:rPr>
              <w:fldChar w:fldCharType="separate"/>
            </w:r>
            <w:r w:rsidR="00FD4119">
              <w:rPr>
                <w:noProof/>
                <w:webHidden/>
                <w:rtl/>
              </w:rPr>
              <w:t>552</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63"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الثاء</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Toc469155163 \h</w:instrText>
            </w:r>
            <w:r w:rsidR="00FD4119">
              <w:rPr>
                <w:noProof/>
                <w:webHidden/>
                <w:rtl/>
              </w:rPr>
              <w:instrText xml:space="preserve"> </w:instrText>
            </w:r>
            <w:r>
              <w:rPr>
                <w:noProof/>
                <w:webHidden/>
                <w:rtl/>
              </w:rPr>
            </w:r>
            <w:r>
              <w:rPr>
                <w:noProof/>
                <w:webHidden/>
                <w:rtl/>
              </w:rPr>
              <w:fldChar w:fldCharType="separate"/>
            </w:r>
            <w:r w:rsidR="00FD4119">
              <w:rPr>
                <w:noProof/>
                <w:webHidden/>
                <w:rtl/>
              </w:rPr>
              <w:t>565</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64"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الدال</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Toc469155164 \h</w:instrText>
            </w:r>
            <w:r w:rsidR="00FD4119">
              <w:rPr>
                <w:noProof/>
                <w:webHidden/>
                <w:rtl/>
              </w:rPr>
              <w:instrText xml:space="preserve"> </w:instrText>
            </w:r>
            <w:r>
              <w:rPr>
                <w:noProof/>
                <w:webHidden/>
                <w:rtl/>
              </w:rPr>
            </w:r>
            <w:r>
              <w:rPr>
                <w:noProof/>
                <w:webHidden/>
                <w:rtl/>
              </w:rPr>
              <w:fldChar w:fldCharType="separate"/>
            </w:r>
            <w:r w:rsidR="00FD4119">
              <w:rPr>
                <w:noProof/>
                <w:webHidden/>
                <w:rtl/>
              </w:rPr>
              <w:t>567</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65"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الذال</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Toc469155165 \h</w:instrText>
            </w:r>
            <w:r w:rsidR="00FD4119">
              <w:rPr>
                <w:noProof/>
                <w:webHidden/>
                <w:rtl/>
              </w:rPr>
              <w:instrText xml:space="preserve"> </w:instrText>
            </w:r>
            <w:r>
              <w:rPr>
                <w:noProof/>
                <w:webHidden/>
                <w:rtl/>
              </w:rPr>
            </w:r>
            <w:r>
              <w:rPr>
                <w:noProof/>
                <w:webHidden/>
                <w:rtl/>
              </w:rPr>
              <w:fldChar w:fldCharType="separate"/>
            </w:r>
            <w:r w:rsidR="00FD4119">
              <w:rPr>
                <w:noProof/>
                <w:webHidden/>
                <w:rtl/>
              </w:rPr>
              <w:t>580</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66"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الراء</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Toc469155166 \h</w:instrText>
            </w:r>
            <w:r w:rsidR="00FD4119">
              <w:rPr>
                <w:noProof/>
                <w:webHidden/>
                <w:rtl/>
              </w:rPr>
              <w:instrText xml:space="preserve"> </w:instrText>
            </w:r>
            <w:r>
              <w:rPr>
                <w:noProof/>
                <w:webHidden/>
                <w:rtl/>
              </w:rPr>
            </w:r>
            <w:r>
              <w:rPr>
                <w:noProof/>
                <w:webHidden/>
                <w:rtl/>
              </w:rPr>
              <w:fldChar w:fldCharType="separate"/>
            </w:r>
            <w:r w:rsidR="00FD4119">
              <w:rPr>
                <w:noProof/>
                <w:webHidden/>
                <w:rtl/>
              </w:rPr>
              <w:t>581</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67"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الزا</w:t>
            </w:r>
            <w:r w:rsidR="00FD4119" w:rsidRPr="00FC42E2">
              <w:rPr>
                <w:rStyle w:val="Hyperlink"/>
                <w:rFonts w:hint="cs"/>
                <w:noProof/>
                <w:rtl/>
              </w:rPr>
              <w:t>ی</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Toc469155167 \h</w:instrText>
            </w:r>
            <w:r w:rsidR="00FD4119">
              <w:rPr>
                <w:noProof/>
                <w:webHidden/>
                <w:rtl/>
              </w:rPr>
              <w:instrText xml:space="preserve"> </w:instrText>
            </w:r>
            <w:r>
              <w:rPr>
                <w:noProof/>
                <w:webHidden/>
                <w:rtl/>
              </w:rPr>
            </w:r>
            <w:r>
              <w:rPr>
                <w:noProof/>
                <w:webHidden/>
                <w:rtl/>
              </w:rPr>
              <w:fldChar w:fldCharType="separate"/>
            </w:r>
            <w:r w:rsidR="00FD4119">
              <w:rPr>
                <w:noProof/>
                <w:webHidden/>
                <w:rtl/>
              </w:rPr>
              <w:t>588</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68"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الس</w:t>
            </w:r>
            <w:r w:rsidR="00FD4119" w:rsidRPr="00FC42E2">
              <w:rPr>
                <w:rStyle w:val="Hyperlink"/>
                <w:rFonts w:hint="cs"/>
                <w:noProof/>
                <w:rtl/>
              </w:rPr>
              <w:t>ی</w:t>
            </w:r>
            <w:r w:rsidR="00FD4119" w:rsidRPr="00FC42E2">
              <w:rPr>
                <w:rStyle w:val="Hyperlink"/>
                <w:rFonts w:hint="eastAsia"/>
                <w:noProof/>
                <w:rtl/>
              </w:rPr>
              <w:t>ن</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Toc469155168 \h</w:instrText>
            </w:r>
            <w:r w:rsidR="00FD4119">
              <w:rPr>
                <w:noProof/>
                <w:webHidden/>
                <w:rtl/>
              </w:rPr>
              <w:instrText xml:space="preserve"> </w:instrText>
            </w:r>
            <w:r>
              <w:rPr>
                <w:noProof/>
                <w:webHidden/>
                <w:rtl/>
              </w:rPr>
            </w:r>
            <w:r>
              <w:rPr>
                <w:noProof/>
                <w:webHidden/>
                <w:rtl/>
              </w:rPr>
              <w:fldChar w:fldCharType="separate"/>
            </w:r>
            <w:r w:rsidR="00FD4119">
              <w:rPr>
                <w:noProof/>
                <w:webHidden/>
                <w:rtl/>
              </w:rPr>
              <w:t>592</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69"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الش</w:t>
            </w:r>
            <w:r w:rsidR="00FD4119" w:rsidRPr="00FC42E2">
              <w:rPr>
                <w:rStyle w:val="Hyperlink"/>
                <w:rFonts w:hint="cs"/>
                <w:noProof/>
                <w:rtl/>
              </w:rPr>
              <w:t>ی</w:t>
            </w:r>
            <w:r w:rsidR="00FD4119" w:rsidRPr="00FC42E2">
              <w:rPr>
                <w:rStyle w:val="Hyperlink"/>
                <w:rFonts w:hint="eastAsia"/>
                <w:noProof/>
                <w:rtl/>
              </w:rPr>
              <w:t>ن</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Toc469155169 \h</w:instrText>
            </w:r>
            <w:r w:rsidR="00FD4119">
              <w:rPr>
                <w:noProof/>
                <w:webHidden/>
                <w:rtl/>
              </w:rPr>
              <w:instrText xml:space="preserve"> </w:instrText>
            </w:r>
            <w:r>
              <w:rPr>
                <w:noProof/>
                <w:webHidden/>
                <w:rtl/>
              </w:rPr>
            </w:r>
            <w:r>
              <w:rPr>
                <w:noProof/>
                <w:webHidden/>
                <w:rtl/>
              </w:rPr>
              <w:fldChar w:fldCharType="separate"/>
            </w:r>
            <w:r w:rsidR="00FD4119">
              <w:rPr>
                <w:noProof/>
                <w:webHidden/>
                <w:rtl/>
              </w:rPr>
              <w:t>594</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70"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الصاد</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Toc469155170 \h</w:instrText>
            </w:r>
            <w:r w:rsidR="00FD4119">
              <w:rPr>
                <w:noProof/>
                <w:webHidden/>
                <w:rtl/>
              </w:rPr>
              <w:instrText xml:space="preserve"> </w:instrText>
            </w:r>
            <w:r>
              <w:rPr>
                <w:noProof/>
                <w:webHidden/>
                <w:rtl/>
              </w:rPr>
            </w:r>
            <w:r>
              <w:rPr>
                <w:noProof/>
                <w:webHidden/>
                <w:rtl/>
              </w:rPr>
              <w:fldChar w:fldCharType="separate"/>
            </w:r>
            <w:r w:rsidR="00FD4119">
              <w:rPr>
                <w:noProof/>
                <w:webHidden/>
                <w:rtl/>
              </w:rPr>
              <w:t>595</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71"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الضاد</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Toc469155171 \h</w:instrText>
            </w:r>
            <w:r w:rsidR="00FD4119">
              <w:rPr>
                <w:noProof/>
                <w:webHidden/>
                <w:rtl/>
              </w:rPr>
              <w:instrText xml:space="preserve"> </w:instrText>
            </w:r>
            <w:r>
              <w:rPr>
                <w:noProof/>
                <w:webHidden/>
                <w:rtl/>
              </w:rPr>
            </w:r>
            <w:r>
              <w:rPr>
                <w:noProof/>
                <w:webHidden/>
                <w:rtl/>
              </w:rPr>
              <w:fldChar w:fldCharType="separate"/>
            </w:r>
            <w:r w:rsidR="00FD4119">
              <w:rPr>
                <w:noProof/>
                <w:webHidden/>
                <w:rtl/>
              </w:rPr>
              <w:t>603</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72"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الطاء</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Toc469155172 \h</w:instrText>
            </w:r>
            <w:r w:rsidR="00FD4119">
              <w:rPr>
                <w:noProof/>
                <w:webHidden/>
                <w:rtl/>
              </w:rPr>
              <w:instrText xml:space="preserve"> </w:instrText>
            </w:r>
            <w:r>
              <w:rPr>
                <w:noProof/>
                <w:webHidden/>
                <w:rtl/>
              </w:rPr>
            </w:r>
            <w:r>
              <w:rPr>
                <w:noProof/>
                <w:webHidden/>
                <w:rtl/>
              </w:rPr>
              <w:fldChar w:fldCharType="separate"/>
            </w:r>
            <w:r w:rsidR="00FD4119">
              <w:rPr>
                <w:noProof/>
                <w:webHidden/>
                <w:rtl/>
              </w:rPr>
              <w:t>612</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73"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الفاء</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Toc469155173 \h</w:instrText>
            </w:r>
            <w:r w:rsidR="00FD4119">
              <w:rPr>
                <w:noProof/>
                <w:webHidden/>
                <w:rtl/>
              </w:rPr>
              <w:instrText xml:space="preserve"> </w:instrText>
            </w:r>
            <w:r>
              <w:rPr>
                <w:noProof/>
                <w:webHidden/>
                <w:rtl/>
              </w:rPr>
            </w:r>
            <w:r>
              <w:rPr>
                <w:noProof/>
                <w:webHidden/>
                <w:rtl/>
              </w:rPr>
              <w:fldChar w:fldCharType="separate"/>
            </w:r>
            <w:r w:rsidR="00FD4119">
              <w:rPr>
                <w:noProof/>
                <w:webHidden/>
                <w:rtl/>
              </w:rPr>
              <w:t>652</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74"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اللام</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Toc469155174 \h</w:instrText>
            </w:r>
            <w:r w:rsidR="00FD4119">
              <w:rPr>
                <w:noProof/>
                <w:webHidden/>
                <w:rtl/>
              </w:rPr>
              <w:instrText xml:space="preserve"> </w:instrText>
            </w:r>
            <w:r>
              <w:rPr>
                <w:noProof/>
                <w:webHidden/>
                <w:rtl/>
              </w:rPr>
            </w:r>
            <w:r>
              <w:rPr>
                <w:noProof/>
                <w:webHidden/>
                <w:rtl/>
              </w:rPr>
              <w:fldChar w:fldCharType="separate"/>
            </w:r>
            <w:r w:rsidR="00FD4119">
              <w:rPr>
                <w:noProof/>
                <w:webHidden/>
                <w:rtl/>
              </w:rPr>
              <w:t>658</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75"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الم</w:t>
            </w:r>
            <w:r w:rsidR="00FD4119" w:rsidRPr="00FC42E2">
              <w:rPr>
                <w:rStyle w:val="Hyperlink"/>
                <w:rFonts w:hint="cs"/>
                <w:noProof/>
                <w:rtl/>
              </w:rPr>
              <w:t>ی</w:t>
            </w:r>
            <w:r w:rsidR="00FD4119" w:rsidRPr="00FC42E2">
              <w:rPr>
                <w:rStyle w:val="Hyperlink"/>
                <w:rFonts w:hint="eastAsia"/>
                <w:noProof/>
                <w:rtl/>
              </w:rPr>
              <w:t>م</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Toc469155175 \h</w:instrText>
            </w:r>
            <w:r w:rsidR="00FD4119">
              <w:rPr>
                <w:noProof/>
                <w:webHidden/>
                <w:rtl/>
              </w:rPr>
              <w:instrText xml:space="preserve"> </w:instrText>
            </w:r>
            <w:r>
              <w:rPr>
                <w:noProof/>
                <w:webHidden/>
                <w:rtl/>
              </w:rPr>
            </w:r>
            <w:r>
              <w:rPr>
                <w:noProof/>
                <w:webHidden/>
                <w:rtl/>
              </w:rPr>
              <w:fldChar w:fldCharType="separate"/>
            </w:r>
            <w:r w:rsidR="00FD4119">
              <w:rPr>
                <w:noProof/>
                <w:webHidden/>
                <w:rtl/>
              </w:rPr>
              <w:t>724</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76"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النون</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Toc469155176 \h</w:instrText>
            </w:r>
            <w:r w:rsidR="00FD4119">
              <w:rPr>
                <w:noProof/>
                <w:webHidden/>
                <w:rtl/>
              </w:rPr>
              <w:instrText xml:space="preserve"> </w:instrText>
            </w:r>
            <w:r>
              <w:rPr>
                <w:noProof/>
                <w:webHidden/>
                <w:rtl/>
              </w:rPr>
            </w:r>
            <w:r>
              <w:rPr>
                <w:noProof/>
                <w:webHidden/>
                <w:rtl/>
              </w:rPr>
              <w:fldChar w:fldCharType="separate"/>
            </w:r>
            <w:r w:rsidR="00FD4119">
              <w:rPr>
                <w:noProof/>
                <w:webHidden/>
                <w:rtl/>
              </w:rPr>
              <w:t>738</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77"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الواو</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Toc469155177 \h</w:instrText>
            </w:r>
            <w:r w:rsidR="00FD4119">
              <w:rPr>
                <w:noProof/>
                <w:webHidden/>
                <w:rtl/>
              </w:rPr>
              <w:instrText xml:space="preserve"> </w:instrText>
            </w:r>
            <w:r>
              <w:rPr>
                <w:noProof/>
                <w:webHidden/>
                <w:rtl/>
              </w:rPr>
            </w:r>
            <w:r>
              <w:rPr>
                <w:noProof/>
                <w:webHidden/>
                <w:rtl/>
              </w:rPr>
              <w:fldChar w:fldCharType="separate"/>
            </w:r>
            <w:r w:rsidR="00FD4119">
              <w:rPr>
                <w:noProof/>
                <w:webHidden/>
                <w:rtl/>
              </w:rPr>
              <w:t>741</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78" w:history="1">
            <w:r w:rsidR="00FD4119" w:rsidRPr="00FC42E2">
              <w:rPr>
                <w:rStyle w:val="Hyperlink"/>
                <w:rFonts w:hint="eastAsia"/>
                <w:noProof/>
                <w:rtl/>
              </w:rPr>
              <w:t>باب</w:t>
            </w:r>
            <w:r w:rsidR="00FD4119" w:rsidRPr="00FC42E2">
              <w:rPr>
                <w:rStyle w:val="Hyperlink"/>
                <w:noProof/>
                <w:rtl/>
              </w:rPr>
              <w:t xml:space="preserve"> </w:t>
            </w:r>
            <w:r w:rsidR="00FD4119" w:rsidRPr="00FC42E2">
              <w:rPr>
                <w:rStyle w:val="Hyperlink"/>
                <w:rFonts w:hint="eastAsia"/>
                <w:noProof/>
                <w:rtl/>
              </w:rPr>
              <w:t>الخاء</w:t>
            </w:r>
            <w:r w:rsidR="00FD4119" w:rsidRPr="00FC42E2">
              <w:rPr>
                <w:rStyle w:val="Hyperlink"/>
                <w:noProof/>
                <w:rtl/>
              </w:rPr>
              <w:t xml:space="preserve"> </w:t>
            </w:r>
            <w:r w:rsidR="00FD4119" w:rsidRPr="00FC42E2">
              <w:rPr>
                <w:rStyle w:val="Hyperlink"/>
                <w:rFonts w:hint="eastAsia"/>
                <w:noProof/>
                <w:rtl/>
              </w:rPr>
              <w:t>بعده</w:t>
            </w:r>
            <w:r w:rsidR="00FD4119" w:rsidRPr="00FC42E2">
              <w:rPr>
                <w:rStyle w:val="Hyperlink"/>
                <w:noProof/>
                <w:rtl/>
              </w:rPr>
              <w:t xml:space="preserve"> </w:t>
            </w:r>
            <w:r w:rsidR="00FD4119" w:rsidRPr="00FC42E2">
              <w:rPr>
                <w:rStyle w:val="Hyperlink"/>
                <w:rFonts w:hint="eastAsia"/>
                <w:noProof/>
                <w:rtl/>
              </w:rPr>
              <w:t>ال</w:t>
            </w:r>
            <w:r w:rsidR="00FD4119" w:rsidRPr="00FC42E2">
              <w:rPr>
                <w:rStyle w:val="Hyperlink"/>
                <w:rFonts w:hint="cs"/>
                <w:noProof/>
                <w:rtl/>
              </w:rPr>
              <w:t>ی</w:t>
            </w:r>
            <w:r w:rsidR="00FD4119" w:rsidRPr="00FC42E2">
              <w:rPr>
                <w:rStyle w:val="Hyperlink"/>
                <w:rFonts w:hint="eastAsia"/>
                <w:noProof/>
                <w:rtl/>
              </w:rPr>
              <w:t>اء</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Toc469155178 \h</w:instrText>
            </w:r>
            <w:r w:rsidR="00FD4119">
              <w:rPr>
                <w:noProof/>
                <w:webHidden/>
                <w:rtl/>
              </w:rPr>
              <w:instrText xml:space="preserve"> </w:instrText>
            </w:r>
            <w:r>
              <w:rPr>
                <w:noProof/>
                <w:webHidden/>
                <w:rtl/>
              </w:rPr>
            </w:r>
            <w:r>
              <w:rPr>
                <w:noProof/>
                <w:webHidden/>
                <w:rtl/>
              </w:rPr>
              <w:fldChar w:fldCharType="separate"/>
            </w:r>
            <w:r w:rsidR="00FD4119">
              <w:rPr>
                <w:noProof/>
                <w:webHidden/>
                <w:rtl/>
              </w:rPr>
              <w:t>748</w:t>
            </w:r>
            <w:r>
              <w:rPr>
                <w:noProof/>
                <w:webHidden/>
                <w:rtl/>
              </w:rPr>
              <w:fldChar w:fldCharType="end"/>
            </w:r>
          </w:hyperlink>
        </w:p>
        <w:p w:rsidR="00FD4119" w:rsidRDefault="008F0F39">
          <w:pPr>
            <w:pStyle w:val="TOC3"/>
            <w:rPr>
              <w:rFonts w:asciiTheme="minorHAnsi" w:eastAsiaTheme="minorEastAsia" w:hAnsiTheme="minorHAnsi" w:cstheme="minorBidi"/>
              <w:noProof/>
              <w:color w:val="auto"/>
              <w:sz w:val="22"/>
              <w:szCs w:val="22"/>
              <w:rtl/>
            </w:rPr>
          </w:pPr>
          <w:hyperlink w:anchor="_Toc469155179" w:history="1">
            <w:r w:rsidR="00FD4119" w:rsidRPr="00FC42E2">
              <w:rPr>
                <w:rStyle w:val="Hyperlink"/>
                <w:rFonts w:hint="eastAsia"/>
                <w:noProof/>
                <w:rtl/>
              </w:rPr>
              <w:t>الفهرس</w:t>
            </w:r>
            <w:r w:rsidR="00FD4119">
              <w:rPr>
                <w:noProof/>
                <w:webHidden/>
                <w:rtl/>
              </w:rPr>
              <w:tab/>
            </w:r>
            <w:r>
              <w:rPr>
                <w:noProof/>
                <w:webHidden/>
                <w:rtl/>
              </w:rPr>
              <w:fldChar w:fldCharType="begin"/>
            </w:r>
            <w:r w:rsidR="00FD4119">
              <w:rPr>
                <w:noProof/>
                <w:webHidden/>
                <w:rtl/>
              </w:rPr>
              <w:instrText xml:space="preserve"> </w:instrText>
            </w:r>
            <w:r w:rsidR="00FD4119">
              <w:rPr>
                <w:noProof/>
                <w:webHidden/>
              </w:rPr>
              <w:instrText>PAGEREF</w:instrText>
            </w:r>
            <w:r w:rsidR="00FD4119">
              <w:rPr>
                <w:noProof/>
                <w:webHidden/>
                <w:rtl/>
              </w:rPr>
              <w:instrText xml:space="preserve"> _</w:instrText>
            </w:r>
            <w:r w:rsidR="00FD4119">
              <w:rPr>
                <w:noProof/>
                <w:webHidden/>
              </w:rPr>
              <w:instrText>Toc469155179 \h</w:instrText>
            </w:r>
            <w:r w:rsidR="00FD4119">
              <w:rPr>
                <w:noProof/>
                <w:webHidden/>
                <w:rtl/>
              </w:rPr>
              <w:instrText xml:space="preserve"> </w:instrText>
            </w:r>
            <w:r>
              <w:rPr>
                <w:noProof/>
                <w:webHidden/>
                <w:rtl/>
              </w:rPr>
            </w:r>
            <w:r>
              <w:rPr>
                <w:noProof/>
                <w:webHidden/>
                <w:rtl/>
              </w:rPr>
              <w:fldChar w:fldCharType="separate"/>
            </w:r>
            <w:r w:rsidR="00FD4119">
              <w:rPr>
                <w:noProof/>
                <w:webHidden/>
                <w:rtl/>
              </w:rPr>
              <w:t>761</w:t>
            </w:r>
            <w:r>
              <w:rPr>
                <w:noProof/>
                <w:webHidden/>
                <w:rtl/>
              </w:rPr>
              <w:fldChar w:fldCharType="end"/>
            </w:r>
          </w:hyperlink>
        </w:p>
        <w:p w:rsidR="00FD4119" w:rsidRDefault="008F0F39">
          <w:r>
            <w:fldChar w:fldCharType="end"/>
          </w:r>
        </w:p>
      </w:sdtContent>
    </w:sdt>
    <w:p w:rsidR="00ED618E" w:rsidRPr="00ED618E" w:rsidRDefault="00ED618E" w:rsidP="00ED618E">
      <w:pPr>
        <w:pStyle w:val="libNormal"/>
        <w:rPr>
          <w:rtl/>
        </w:rPr>
      </w:pPr>
    </w:p>
    <w:sectPr w:rsidR="00ED618E" w:rsidRPr="00ED618E" w:rsidSect="007148AF">
      <w:footerReference w:type="even" r:id="rId8"/>
      <w:footerReference w:type="default" r:id="rId9"/>
      <w:footerReference w:type="first" r:id="rId10"/>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A22" w:rsidRDefault="00BA3A22">
      <w:r>
        <w:separator/>
      </w:r>
    </w:p>
  </w:endnote>
  <w:endnote w:type="continuationSeparator" w:id="0">
    <w:p w:rsidR="00BA3A22" w:rsidRDefault="00BA3A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E68" w:rsidRPr="00460435" w:rsidRDefault="008F0F39"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005E7E68"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3C281A">
      <w:rPr>
        <w:rFonts w:ascii="Traditional Arabic" w:hAnsi="Traditional Arabic"/>
        <w:noProof/>
        <w:sz w:val="28"/>
        <w:szCs w:val="28"/>
        <w:rtl/>
      </w:rPr>
      <w:t>70</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E68" w:rsidRPr="00460435" w:rsidRDefault="008F0F39"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005E7E68"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3C281A">
      <w:rPr>
        <w:rFonts w:ascii="Traditional Arabic" w:hAnsi="Traditional Arabic"/>
        <w:noProof/>
        <w:sz w:val="28"/>
        <w:szCs w:val="28"/>
        <w:rtl/>
      </w:rPr>
      <w:t>71</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E68" w:rsidRPr="00460435" w:rsidRDefault="008F0F39"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005E7E68"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3C281A">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A22" w:rsidRDefault="00BA3A22">
      <w:r>
        <w:separator/>
      </w:r>
    </w:p>
  </w:footnote>
  <w:footnote w:type="continuationSeparator" w:id="0">
    <w:p w:rsidR="00BA3A22" w:rsidRDefault="00BA3A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E5391E"/>
    <w:rsid w:val="000011F0"/>
    <w:rsid w:val="00001A21"/>
    <w:rsid w:val="00005A19"/>
    <w:rsid w:val="00005E0E"/>
    <w:rsid w:val="00011305"/>
    <w:rsid w:val="0001760F"/>
    <w:rsid w:val="00023B31"/>
    <w:rsid w:val="00024DBC"/>
    <w:rsid w:val="000267FE"/>
    <w:rsid w:val="00034DB7"/>
    <w:rsid w:val="00040798"/>
    <w:rsid w:val="00042F45"/>
    <w:rsid w:val="00043023"/>
    <w:rsid w:val="000465E7"/>
    <w:rsid w:val="00054406"/>
    <w:rsid w:val="0006216A"/>
    <w:rsid w:val="00064077"/>
    <w:rsid w:val="00066C43"/>
    <w:rsid w:val="00067DED"/>
    <w:rsid w:val="00067F84"/>
    <w:rsid w:val="00071C97"/>
    <w:rsid w:val="000736B7"/>
    <w:rsid w:val="0007613C"/>
    <w:rsid w:val="000761F7"/>
    <w:rsid w:val="00076A3A"/>
    <w:rsid w:val="00077163"/>
    <w:rsid w:val="00080E81"/>
    <w:rsid w:val="00082D69"/>
    <w:rsid w:val="00085986"/>
    <w:rsid w:val="00086427"/>
    <w:rsid w:val="00090987"/>
    <w:rsid w:val="00090BC1"/>
    <w:rsid w:val="00092805"/>
    <w:rsid w:val="00092A0C"/>
    <w:rsid w:val="0009373B"/>
    <w:rsid w:val="00095BA6"/>
    <w:rsid w:val="000A25CD"/>
    <w:rsid w:val="000A7750"/>
    <w:rsid w:val="000B2E78"/>
    <w:rsid w:val="000B3A56"/>
    <w:rsid w:val="000B5575"/>
    <w:rsid w:val="000C0A89"/>
    <w:rsid w:val="000C7722"/>
    <w:rsid w:val="000C7DA5"/>
    <w:rsid w:val="000D0932"/>
    <w:rsid w:val="000D14B7"/>
    <w:rsid w:val="000D1BDF"/>
    <w:rsid w:val="000D2269"/>
    <w:rsid w:val="000D2A4F"/>
    <w:rsid w:val="000D36F5"/>
    <w:rsid w:val="000D4AED"/>
    <w:rsid w:val="000D71B7"/>
    <w:rsid w:val="000E0153"/>
    <w:rsid w:val="000E1D61"/>
    <w:rsid w:val="000E2A35"/>
    <w:rsid w:val="000E3F3D"/>
    <w:rsid w:val="000E46E9"/>
    <w:rsid w:val="000E48FA"/>
    <w:rsid w:val="000E6310"/>
    <w:rsid w:val="000E6824"/>
    <w:rsid w:val="000E74E2"/>
    <w:rsid w:val="000E77FC"/>
    <w:rsid w:val="000F2A07"/>
    <w:rsid w:val="000F43CB"/>
    <w:rsid w:val="0010049D"/>
    <w:rsid w:val="00103118"/>
    <w:rsid w:val="0010315B"/>
    <w:rsid w:val="001033B6"/>
    <w:rsid w:val="00103495"/>
    <w:rsid w:val="00103C79"/>
    <w:rsid w:val="00104279"/>
    <w:rsid w:val="001045CE"/>
    <w:rsid w:val="00104EE0"/>
    <w:rsid w:val="00107A6B"/>
    <w:rsid w:val="001106A5"/>
    <w:rsid w:val="00111AE3"/>
    <w:rsid w:val="001130C0"/>
    <w:rsid w:val="0011352E"/>
    <w:rsid w:val="00113B0B"/>
    <w:rsid w:val="00113CCC"/>
    <w:rsid w:val="00115473"/>
    <w:rsid w:val="00115A71"/>
    <w:rsid w:val="001162C9"/>
    <w:rsid w:val="0012064D"/>
    <w:rsid w:val="00122468"/>
    <w:rsid w:val="0012268F"/>
    <w:rsid w:val="0012315E"/>
    <w:rsid w:val="001243ED"/>
    <w:rsid w:val="00126471"/>
    <w:rsid w:val="00134604"/>
    <w:rsid w:val="00135E90"/>
    <w:rsid w:val="00136268"/>
    <w:rsid w:val="00136E6F"/>
    <w:rsid w:val="00136FE7"/>
    <w:rsid w:val="00137524"/>
    <w:rsid w:val="00137DE2"/>
    <w:rsid w:val="00140CA9"/>
    <w:rsid w:val="0014341C"/>
    <w:rsid w:val="00143EEA"/>
    <w:rsid w:val="00146C60"/>
    <w:rsid w:val="00147ED8"/>
    <w:rsid w:val="00151C03"/>
    <w:rsid w:val="001531AC"/>
    <w:rsid w:val="00153917"/>
    <w:rsid w:val="00154516"/>
    <w:rsid w:val="00157306"/>
    <w:rsid w:val="00160F76"/>
    <w:rsid w:val="00163A74"/>
    <w:rsid w:val="00163D83"/>
    <w:rsid w:val="00164767"/>
    <w:rsid w:val="00164810"/>
    <w:rsid w:val="001712E1"/>
    <w:rsid w:val="00171D48"/>
    <w:rsid w:val="00173FAA"/>
    <w:rsid w:val="0017461E"/>
    <w:rsid w:val="00176180"/>
    <w:rsid w:val="001767EE"/>
    <w:rsid w:val="001805BE"/>
    <w:rsid w:val="00182258"/>
    <w:rsid w:val="00182CD3"/>
    <w:rsid w:val="0018664D"/>
    <w:rsid w:val="00187017"/>
    <w:rsid w:val="00187246"/>
    <w:rsid w:val="00191CDD"/>
    <w:rsid w:val="001937F7"/>
    <w:rsid w:val="00195052"/>
    <w:rsid w:val="00195936"/>
    <w:rsid w:val="0019610D"/>
    <w:rsid w:val="00197562"/>
    <w:rsid w:val="001A0DAA"/>
    <w:rsid w:val="001A1408"/>
    <w:rsid w:val="001A3110"/>
    <w:rsid w:val="001A4C37"/>
    <w:rsid w:val="001A4D9B"/>
    <w:rsid w:val="001A6288"/>
    <w:rsid w:val="001A6EC0"/>
    <w:rsid w:val="001B07B7"/>
    <w:rsid w:val="001B16FD"/>
    <w:rsid w:val="001B4372"/>
    <w:rsid w:val="001B5182"/>
    <w:rsid w:val="001B577F"/>
    <w:rsid w:val="001B6B73"/>
    <w:rsid w:val="001B702D"/>
    <w:rsid w:val="001B7407"/>
    <w:rsid w:val="001B76A5"/>
    <w:rsid w:val="001C3D8D"/>
    <w:rsid w:val="001C5EDB"/>
    <w:rsid w:val="001C5EE6"/>
    <w:rsid w:val="001D320D"/>
    <w:rsid w:val="001D3568"/>
    <w:rsid w:val="001D37C9"/>
    <w:rsid w:val="001D41A1"/>
    <w:rsid w:val="001D469B"/>
    <w:rsid w:val="001D5007"/>
    <w:rsid w:val="001E016E"/>
    <w:rsid w:val="001E25DC"/>
    <w:rsid w:val="001E4B31"/>
    <w:rsid w:val="001E6E08"/>
    <w:rsid w:val="001F0713"/>
    <w:rsid w:val="001F3DB4"/>
    <w:rsid w:val="00200E9A"/>
    <w:rsid w:val="00202C7B"/>
    <w:rsid w:val="002045CF"/>
    <w:rsid w:val="002054C5"/>
    <w:rsid w:val="002139CB"/>
    <w:rsid w:val="00214077"/>
    <w:rsid w:val="00214801"/>
    <w:rsid w:val="00221675"/>
    <w:rsid w:val="00224964"/>
    <w:rsid w:val="00226098"/>
    <w:rsid w:val="002267C7"/>
    <w:rsid w:val="0022730F"/>
    <w:rsid w:val="00227FEE"/>
    <w:rsid w:val="00237C0B"/>
    <w:rsid w:val="0024129E"/>
    <w:rsid w:val="00241F59"/>
    <w:rsid w:val="0024265C"/>
    <w:rsid w:val="00243D20"/>
    <w:rsid w:val="00244C2E"/>
    <w:rsid w:val="00250E0A"/>
    <w:rsid w:val="00251E02"/>
    <w:rsid w:val="002568DF"/>
    <w:rsid w:val="00257657"/>
    <w:rsid w:val="00261F0C"/>
    <w:rsid w:val="00261F33"/>
    <w:rsid w:val="00262E0B"/>
    <w:rsid w:val="00263F56"/>
    <w:rsid w:val="002715B7"/>
    <w:rsid w:val="00272450"/>
    <w:rsid w:val="00272EE8"/>
    <w:rsid w:val="0027369F"/>
    <w:rsid w:val="00276F64"/>
    <w:rsid w:val="00277840"/>
    <w:rsid w:val="002812DC"/>
    <w:rsid w:val="002818EF"/>
    <w:rsid w:val="00281A4E"/>
    <w:rsid w:val="00282543"/>
    <w:rsid w:val="0028271F"/>
    <w:rsid w:val="0028272B"/>
    <w:rsid w:val="002835FB"/>
    <w:rsid w:val="0028771C"/>
    <w:rsid w:val="002934A8"/>
    <w:rsid w:val="002958C9"/>
    <w:rsid w:val="00296E4F"/>
    <w:rsid w:val="002A0263"/>
    <w:rsid w:val="002A0284"/>
    <w:rsid w:val="002A1851"/>
    <w:rsid w:val="002A2068"/>
    <w:rsid w:val="002A2F34"/>
    <w:rsid w:val="002A338C"/>
    <w:rsid w:val="002A5096"/>
    <w:rsid w:val="002A69AC"/>
    <w:rsid w:val="002A717D"/>
    <w:rsid w:val="002A73D7"/>
    <w:rsid w:val="002B0225"/>
    <w:rsid w:val="002B2B15"/>
    <w:rsid w:val="002B4B67"/>
    <w:rsid w:val="002B5911"/>
    <w:rsid w:val="002B71A8"/>
    <w:rsid w:val="002B7794"/>
    <w:rsid w:val="002B7989"/>
    <w:rsid w:val="002C3E3A"/>
    <w:rsid w:val="002C5C66"/>
    <w:rsid w:val="002C6427"/>
    <w:rsid w:val="002D086B"/>
    <w:rsid w:val="002D19A9"/>
    <w:rsid w:val="002D2485"/>
    <w:rsid w:val="002D580E"/>
    <w:rsid w:val="002D58AD"/>
    <w:rsid w:val="002D6BE8"/>
    <w:rsid w:val="002D7D0E"/>
    <w:rsid w:val="002E0927"/>
    <w:rsid w:val="002E19EE"/>
    <w:rsid w:val="002E4976"/>
    <w:rsid w:val="002E4D3D"/>
    <w:rsid w:val="002E5CA1"/>
    <w:rsid w:val="002E5E8E"/>
    <w:rsid w:val="002E6022"/>
    <w:rsid w:val="002F0542"/>
    <w:rsid w:val="002F072A"/>
    <w:rsid w:val="002F12BC"/>
    <w:rsid w:val="002F1B96"/>
    <w:rsid w:val="002F3626"/>
    <w:rsid w:val="002F42E5"/>
    <w:rsid w:val="002F4A7D"/>
    <w:rsid w:val="00300E35"/>
    <w:rsid w:val="00301EBF"/>
    <w:rsid w:val="00307C3A"/>
    <w:rsid w:val="00310762"/>
    <w:rsid w:val="00310A38"/>
    <w:rsid w:val="00310D1D"/>
    <w:rsid w:val="00311507"/>
    <w:rsid w:val="003121E4"/>
    <w:rsid w:val="003129CD"/>
    <w:rsid w:val="00317E22"/>
    <w:rsid w:val="00320644"/>
    <w:rsid w:val="003217DA"/>
    <w:rsid w:val="00322466"/>
    <w:rsid w:val="00324B78"/>
    <w:rsid w:val="00325A62"/>
    <w:rsid w:val="00326131"/>
    <w:rsid w:val="00330D70"/>
    <w:rsid w:val="00332A14"/>
    <w:rsid w:val="0033317B"/>
    <w:rsid w:val="003339D0"/>
    <w:rsid w:val="00335249"/>
    <w:rsid w:val="003353BB"/>
    <w:rsid w:val="0033620A"/>
    <w:rsid w:val="00340A39"/>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77CFD"/>
    <w:rsid w:val="00380674"/>
    <w:rsid w:val="003859A2"/>
    <w:rsid w:val="0038683D"/>
    <w:rsid w:val="00387F48"/>
    <w:rsid w:val="0039021F"/>
    <w:rsid w:val="0039148D"/>
    <w:rsid w:val="0039207F"/>
    <w:rsid w:val="003963F3"/>
    <w:rsid w:val="00396802"/>
    <w:rsid w:val="0039787F"/>
    <w:rsid w:val="003A0E21"/>
    <w:rsid w:val="003A1475"/>
    <w:rsid w:val="003A1EEB"/>
    <w:rsid w:val="003A3298"/>
    <w:rsid w:val="003A4587"/>
    <w:rsid w:val="003A533A"/>
    <w:rsid w:val="003A657A"/>
    <w:rsid w:val="003A661E"/>
    <w:rsid w:val="003B0913"/>
    <w:rsid w:val="003B20C5"/>
    <w:rsid w:val="003B5031"/>
    <w:rsid w:val="003B63EE"/>
    <w:rsid w:val="003B6720"/>
    <w:rsid w:val="003B775B"/>
    <w:rsid w:val="003B7FA9"/>
    <w:rsid w:val="003C1B15"/>
    <w:rsid w:val="003C281A"/>
    <w:rsid w:val="003C4C2A"/>
    <w:rsid w:val="003C6EB9"/>
    <w:rsid w:val="003C7C08"/>
    <w:rsid w:val="003D0E9A"/>
    <w:rsid w:val="003D2459"/>
    <w:rsid w:val="003D28ED"/>
    <w:rsid w:val="003D3107"/>
    <w:rsid w:val="003D3212"/>
    <w:rsid w:val="003D774A"/>
    <w:rsid w:val="003E0754"/>
    <w:rsid w:val="003E148D"/>
    <w:rsid w:val="003E16B7"/>
    <w:rsid w:val="003E173A"/>
    <w:rsid w:val="003E3600"/>
    <w:rsid w:val="003E436F"/>
    <w:rsid w:val="003F133B"/>
    <w:rsid w:val="003F1551"/>
    <w:rsid w:val="003F2DD8"/>
    <w:rsid w:val="003F33DE"/>
    <w:rsid w:val="003F7E5F"/>
    <w:rsid w:val="0040243A"/>
    <w:rsid w:val="00402C65"/>
    <w:rsid w:val="00404EB7"/>
    <w:rsid w:val="004067D8"/>
    <w:rsid w:val="00407D56"/>
    <w:rsid w:val="004142DF"/>
    <w:rsid w:val="004146B4"/>
    <w:rsid w:val="00416E2B"/>
    <w:rsid w:val="004170C4"/>
    <w:rsid w:val="00417EF5"/>
    <w:rsid w:val="004209BA"/>
    <w:rsid w:val="00420C44"/>
    <w:rsid w:val="004271BF"/>
    <w:rsid w:val="00427B21"/>
    <w:rsid w:val="00430581"/>
    <w:rsid w:val="00431672"/>
    <w:rsid w:val="00434A97"/>
    <w:rsid w:val="00437035"/>
    <w:rsid w:val="00440C62"/>
    <w:rsid w:val="00441A2E"/>
    <w:rsid w:val="00446BBA"/>
    <w:rsid w:val="004537CB"/>
    <w:rsid w:val="004538D5"/>
    <w:rsid w:val="00453C50"/>
    <w:rsid w:val="00455A59"/>
    <w:rsid w:val="00460435"/>
    <w:rsid w:val="004635B3"/>
    <w:rsid w:val="00464B21"/>
    <w:rsid w:val="0046633D"/>
    <w:rsid w:val="0046634E"/>
    <w:rsid w:val="00467E54"/>
    <w:rsid w:val="00470378"/>
    <w:rsid w:val="004720CB"/>
    <w:rsid w:val="004722F9"/>
    <w:rsid w:val="00475E99"/>
    <w:rsid w:val="00481D03"/>
    <w:rsid w:val="00481FD0"/>
    <w:rsid w:val="0048221F"/>
    <w:rsid w:val="00483133"/>
    <w:rsid w:val="004866A7"/>
    <w:rsid w:val="0049103A"/>
    <w:rsid w:val="004919C3"/>
    <w:rsid w:val="004926B3"/>
    <w:rsid w:val="004953C3"/>
    <w:rsid w:val="00497042"/>
    <w:rsid w:val="004A0866"/>
    <w:rsid w:val="004A0AF4"/>
    <w:rsid w:val="004A0B9D"/>
    <w:rsid w:val="004A429D"/>
    <w:rsid w:val="004A6FE9"/>
    <w:rsid w:val="004B06B3"/>
    <w:rsid w:val="004B169A"/>
    <w:rsid w:val="004B16EB"/>
    <w:rsid w:val="004B17F4"/>
    <w:rsid w:val="004B3F28"/>
    <w:rsid w:val="004B653D"/>
    <w:rsid w:val="004C0461"/>
    <w:rsid w:val="004C12C2"/>
    <w:rsid w:val="004C3E90"/>
    <w:rsid w:val="004C4336"/>
    <w:rsid w:val="004C77B5"/>
    <w:rsid w:val="004C77BF"/>
    <w:rsid w:val="004D42FD"/>
    <w:rsid w:val="004D67F7"/>
    <w:rsid w:val="004D7678"/>
    <w:rsid w:val="004D7976"/>
    <w:rsid w:val="004D7CD7"/>
    <w:rsid w:val="004E1ABF"/>
    <w:rsid w:val="004E417D"/>
    <w:rsid w:val="004E6E95"/>
    <w:rsid w:val="004E7BA2"/>
    <w:rsid w:val="004F3959"/>
    <w:rsid w:val="004F58BA"/>
    <w:rsid w:val="004F5E9B"/>
    <w:rsid w:val="004F6137"/>
    <w:rsid w:val="005003FE"/>
    <w:rsid w:val="005022E5"/>
    <w:rsid w:val="00504EFD"/>
    <w:rsid w:val="00505CC2"/>
    <w:rsid w:val="00511B0E"/>
    <w:rsid w:val="00514000"/>
    <w:rsid w:val="00523470"/>
    <w:rsid w:val="005254BC"/>
    <w:rsid w:val="00526724"/>
    <w:rsid w:val="005271E4"/>
    <w:rsid w:val="005310F7"/>
    <w:rsid w:val="0053691C"/>
    <w:rsid w:val="00540F36"/>
    <w:rsid w:val="00541189"/>
    <w:rsid w:val="0054157A"/>
    <w:rsid w:val="00542EEF"/>
    <w:rsid w:val="00550B2F"/>
    <w:rsid w:val="00551712"/>
    <w:rsid w:val="00551E02"/>
    <w:rsid w:val="005529FE"/>
    <w:rsid w:val="00552C63"/>
    <w:rsid w:val="00553E73"/>
    <w:rsid w:val="00553E8E"/>
    <w:rsid w:val="005540AB"/>
    <w:rsid w:val="005549DE"/>
    <w:rsid w:val="00556E56"/>
    <w:rsid w:val="005573CD"/>
    <w:rsid w:val="00557500"/>
    <w:rsid w:val="00557FB6"/>
    <w:rsid w:val="00561C58"/>
    <w:rsid w:val="0056257C"/>
    <w:rsid w:val="00562EED"/>
    <w:rsid w:val="00565ADE"/>
    <w:rsid w:val="005673A9"/>
    <w:rsid w:val="0057006C"/>
    <w:rsid w:val="005701A9"/>
    <w:rsid w:val="00571BF1"/>
    <w:rsid w:val="005739DA"/>
    <w:rsid w:val="00574C66"/>
    <w:rsid w:val="0057612B"/>
    <w:rsid w:val="005772C4"/>
    <w:rsid w:val="00577577"/>
    <w:rsid w:val="00577CE5"/>
    <w:rsid w:val="00580A50"/>
    <w:rsid w:val="005830F2"/>
    <w:rsid w:val="005832AA"/>
    <w:rsid w:val="00584801"/>
    <w:rsid w:val="00584ABA"/>
    <w:rsid w:val="00585794"/>
    <w:rsid w:val="00585B8F"/>
    <w:rsid w:val="00590129"/>
    <w:rsid w:val="005923FF"/>
    <w:rsid w:val="00593C25"/>
    <w:rsid w:val="005940F6"/>
    <w:rsid w:val="00595F40"/>
    <w:rsid w:val="005960AA"/>
    <w:rsid w:val="00597B34"/>
    <w:rsid w:val="005A00BB"/>
    <w:rsid w:val="005A1C39"/>
    <w:rsid w:val="005A43ED"/>
    <w:rsid w:val="005A4A76"/>
    <w:rsid w:val="005A5B4E"/>
    <w:rsid w:val="005A6C74"/>
    <w:rsid w:val="005A75D4"/>
    <w:rsid w:val="005B2DE4"/>
    <w:rsid w:val="005B56BE"/>
    <w:rsid w:val="005B68D5"/>
    <w:rsid w:val="005C07D9"/>
    <w:rsid w:val="005C0DC8"/>
    <w:rsid w:val="005C0E2F"/>
    <w:rsid w:val="005C3736"/>
    <w:rsid w:val="005C7719"/>
    <w:rsid w:val="005D2C72"/>
    <w:rsid w:val="005E0703"/>
    <w:rsid w:val="005E2913"/>
    <w:rsid w:val="005E32C9"/>
    <w:rsid w:val="005E399F"/>
    <w:rsid w:val="005E5D2F"/>
    <w:rsid w:val="005E6836"/>
    <w:rsid w:val="005E69F8"/>
    <w:rsid w:val="005E6A3C"/>
    <w:rsid w:val="005E6E3A"/>
    <w:rsid w:val="005E7E68"/>
    <w:rsid w:val="005F0045"/>
    <w:rsid w:val="005F15C3"/>
    <w:rsid w:val="005F1BD6"/>
    <w:rsid w:val="005F1E5F"/>
    <w:rsid w:val="005F2E2D"/>
    <w:rsid w:val="005F2F00"/>
    <w:rsid w:val="005F6938"/>
    <w:rsid w:val="00600E66"/>
    <w:rsid w:val="006013DF"/>
    <w:rsid w:val="0060295E"/>
    <w:rsid w:val="00603583"/>
    <w:rsid w:val="00603605"/>
    <w:rsid w:val="006041A3"/>
    <w:rsid w:val="00613168"/>
    <w:rsid w:val="00614301"/>
    <w:rsid w:val="00617F7C"/>
    <w:rsid w:val="00620867"/>
    <w:rsid w:val="00620B12"/>
    <w:rsid w:val="006210F4"/>
    <w:rsid w:val="00621DEA"/>
    <w:rsid w:val="00624B9F"/>
    <w:rsid w:val="00625C71"/>
    <w:rsid w:val="00626383"/>
    <w:rsid w:val="006264FE"/>
    <w:rsid w:val="00627316"/>
    <w:rsid w:val="00627A7B"/>
    <w:rsid w:val="006314FB"/>
    <w:rsid w:val="00633FB4"/>
    <w:rsid w:val="006357C1"/>
    <w:rsid w:val="00635BA7"/>
    <w:rsid w:val="006365EA"/>
    <w:rsid w:val="0063712C"/>
    <w:rsid w:val="00637374"/>
    <w:rsid w:val="00640BB2"/>
    <w:rsid w:val="00641A2D"/>
    <w:rsid w:val="00642ED2"/>
    <w:rsid w:val="00643F5E"/>
    <w:rsid w:val="006449AF"/>
    <w:rsid w:val="00646D08"/>
    <w:rsid w:val="00651640"/>
    <w:rsid w:val="00651ADF"/>
    <w:rsid w:val="00654B6E"/>
    <w:rsid w:val="006574EA"/>
    <w:rsid w:val="00662D39"/>
    <w:rsid w:val="00663284"/>
    <w:rsid w:val="0066396C"/>
    <w:rsid w:val="00665B79"/>
    <w:rsid w:val="006726F6"/>
    <w:rsid w:val="00672E5A"/>
    <w:rsid w:val="00673D75"/>
    <w:rsid w:val="00676B9C"/>
    <w:rsid w:val="0068115C"/>
    <w:rsid w:val="00682902"/>
    <w:rsid w:val="00682E24"/>
    <w:rsid w:val="00683F3A"/>
    <w:rsid w:val="00684527"/>
    <w:rsid w:val="00685B01"/>
    <w:rsid w:val="0068652E"/>
    <w:rsid w:val="00687928"/>
    <w:rsid w:val="0069163F"/>
    <w:rsid w:val="00691DBB"/>
    <w:rsid w:val="006A09A5"/>
    <w:rsid w:val="006A2CE8"/>
    <w:rsid w:val="006A5D85"/>
    <w:rsid w:val="006A79E7"/>
    <w:rsid w:val="006A7D4D"/>
    <w:rsid w:val="006B0898"/>
    <w:rsid w:val="006B0E41"/>
    <w:rsid w:val="006B3031"/>
    <w:rsid w:val="006B38D1"/>
    <w:rsid w:val="006B5C71"/>
    <w:rsid w:val="006B7421"/>
    <w:rsid w:val="006B7F0E"/>
    <w:rsid w:val="006C0E2A"/>
    <w:rsid w:val="006C3D10"/>
    <w:rsid w:val="006C4B43"/>
    <w:rsid w:val="006C656D"/>
    <w:rsid w:val="006C6830"/>
    <w:rsid w:val="006C6FAF"/>
    <w:rsid w:val="006D0D07"/>
    <w:rsid w:val="006D36EC"/>
    <w:rsid w:val="006D3C3E"/>
    <w:rsid w:val="006D46C7"/>
    <w:rsid w:val="006D6DC1"/>
    <w:rsid w:val="006D6F9A"/>
    <w:rsid w:val="006E0F1D"/>
    <w:rsid w:val="006E2C8E"/>
    <w:rsid w:val="006E446F"/>
    <w:rsid w:val="006E6291"/>
    <w:rsid w:val="006F5544"/>
    <w:rsid w:val="006F7CE8"/>
    <w:rsid w:val="006F7D34"/>
    <w:rsid w:val="0070028F"/>
    <w:rsid w:val="00701353"/>
    <w:rsid w:val="0070524C"/>
    <w:rsid w:val="00707189"/>
    <w:rsid w:val="00710619"/>
    <w:rsid w:val="00710B94"/>
    <w:rsid w:val="007129A8"/>
    <w:rsid w:val="007148AF"/>
    <w:rsid w:val="00715F3D"/>
    <w:rsid w:val="00716FB5"/>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38FB"/>
    <w:rsid w:val="00743BAE"/>
    <w:rsid w:val="0074517B"/>
    <w:rsid w:val="00745E33"/>
    <w:rsid w:val="007476AD"/>
    <w:rsid w:val="007565A3"/>
    <w:rsid w:val="007571E2"/>
    <w:rsid w:val="00757A95"/>
    <w:rsid w:val="00760354"/>
    <w:rsid w:val="00760E91"/>
    <w:rsid w:val="00761CF9"/>
    <w:rsid w:val="00765BEF"/>
    <w:rsid w:val="0077018D"/>
    <w:rsid w:val="00773080"/>
    <w:rsid w:val="007735AB"/>
    <w:rsid w:val="00773927"/>
    <w:rsid w:val="00773E4E"/>
    <w:rsid w:val="00775FFA"/>
    <w:rsid w:val="00777AC5"/>
    <w:rsid w:val="00780834"/>
    <w:rsid w:val="00780989"/>
    <w:rsid w:val="0078259F"/>
    <w:rsid w:val="00782872"/>
    <w:rsid w:val="00784287"/>
    <w:rsid w:val="00785342"/>
    <w:rsid w:val="0078763A"/>
    <w:rsid w:val="00791A39"/>
    <w:rsid w:val="00792322"/>
    <w:rsid w:val="00796941"/>
    <w:rsid w:val="00796AAA"/>
    <w:rsid w:val="007A1815"/>
    <w:rsid w:val="007A33AA"/>
    <w:rsid w:val="007A5456"/>
    <w:rsid w:val="007A6185"/>
    <w:rsid w:val="007A67B6"/>
    <w:rsid w:val="007B10B3"/>
    <w:rsid w:val="007B156D"/>
    <w:rsid w:val="007B1D12"/>
    <w:rsid w:val="007B2F17"/>
    <w:rsid w:val="007B3D57"/>
    <w:rsid w:val="007B46B3"/>
    <w:rsid w:val="007B5CD8"/>
    <w:rsid w:val="007B602B"/>
    <w:rsid w:val="007B6D51"/>
    <w:rsid w:val="007C3DC9"/>
    <w:rsid w:val="007C3F88"/>
    <w:rsid w:val="007D1D2B"/>
    <w:rsid w:val="007D4FEB"/>
    <w:rsid w:val="007D5FD1"/>
    <w:rsid w:val="007E2EBF"/>
    <w:rsid w:val="007E47E8"/>
    <w:rsid w:val="007E6DD9"/>
    <w:rsid w:val="007E7607"/>
    <w:rsid w:val="007F4190"/>
    <w:rsid w:val="007F4E53"/>
    <w:rsid w:val="007F5ABC"/>
    <w:rsid w:val="00800121"/>
    <w:rsid w:val="008018D9"/>
    <w:rsid w:val="0080279D"/>
    <w:rsid w:val="00803B7C"/>
    <w:rsid w:val="00805696"/>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373B0"/>
    <w:rsid w:val="00841096"/>
    <w:rsid w:val="0084238B"/>
    <w:rsid w:val="008430A5"/>
    <w:rsid w:val="0084318E"/>
    <w:rsid w:val="00844629"/>
    <w:rsid w:val="0084496F"/>
    <w:rsid w:val="00845BB2"/>
    <w:rsid w:val="00850983"/>
    <w:rsid w:val="00850A3A"/>
    <w:rsid w:val="00852998"/>
    <w:rsid w:val="0085468A"/>
    <w:rsid w:val="00854F80"/>
    <w:rsid w:val="00855CE3"/>
    <w:rsid w:val="00856941"/>
    <w:rsid w:val="00857A7C"/>
    <w:rsid w:val="00861FA0"/>
    <w:rsid w:val="00864864"/>
    <w:rsid w:val="0086546A"/>
    <w:rsid w:val="008703F4"/>
    <w:rsid w:val="008706CA"/>
    <w:rsid w:val="00870D4D"/>
    <w:rsid w:val="00873D57"/>
    <w:rsid w:val="00874055"/>
    <w:rsid w:val="00874112"/>
    <w:rsid w:val="008777DC"/>
    <w:rsid w:val="008778B5"/>
    <w:rsid w:val="00880BCE"/>
    <w:rsid w:val="008810AF"/>
    <w:rsid w:val="008819E4"/>
    <w:rsid w:val="008830EF"/>
    <w:rsid w:val="00884773"/>
    <w:rsid w:val="00884D86"/>
    <w:rsid w:val="00885077"/>
    <w:rsid w:val="008933CF"/>
    <w:rsid w:val="00895362"/>
    <w:rsid w:val="00896D5A"/>
    <w:rsid w:val="008A0222"/>
    <w:rsid w:val="008A0F21"/>
    <w:rsid w:val="008A225D"/>
    <w:rsid w:val="008A4630"/>
    <w:rsid w:val="008B16D2"/>
    <w:rsid w:val="008B5AE2"/>
    <w:rsid w:val="008B5B7E"/>
    <w:rsid w:val="008C05BB"/>
    <w:rsid w:val="008C0DB1"/>
    <w:rsid w:val="008C2FB3"/>
    <w:rsid w:val="008C3327"/>
    <w:rsid w:val="008C437C"/>
    <w:rsid w:val="008C510F"/>
    <w:rsid w:val="008C6CA6"/>
    <w:rsid w:val="008C7DAF"/>
    <w:rsid w:val="008D076E"/>
    <w:rsid w:val="008D1374"/>
    <w:rsid w:val="008D2554"/>
    <w:rsid w:val="008D5874"/>
    <w:rsid w:val="008D5FE6"/>
    <w:rsid w:val="008D6657"/>
    <w:rsid w:val="008E1FA7"/>
    <w:rsid w:val="008E4D2E"/>
    <w:rsid w:val="008E52ED"/>
    <w:rsid w:val="008E5EA9"/>
    <w:rsid w:val="008F0F39"/>
    <w:rsid w:val="008F1A98"/>
    <w:rsid w:val="008F258C"/>
    <w:rsid w:val="008F3BB8"/>
    <w:rsid w:val="008F43CF"/>
    <w:rsid w:val="008F4513"/>
    <w:rsid w:val="008F5B45"/>
    <w:rsid w:val="008F72BE"/>
    <w:rsid w:val="009006DA"/>
    <w:rsid w:val="00900D4D"/>
    <w:rsid w:val="00901417"/>
    <w:rsid w:val="009022D4"/>
    <w:rsid w:val="009046DF"/>
    <w:rsid w:val="009076D1"/>
    <w:rsid w:val="00911C81"/>
    <w:rsid w:val="009127A9"/>
    <w:rsid w:val="00914562"/>
    <w:rsid w:val="009152D2"/>
    <w:rsid w:val="0091682D"/>
    <w:rsid w:val="00922370"/>
    <w:rsid w:val="0092388A"/>
    <w:rsid w:val="00924CF9"/>
    <w:rsid w:val="00925BE7"/>
    <w:rsid w:val="00927D62"/>
    <w:rsid w:val="00932192"/>
    <w:rsid w:val="00940B6B"/>
    <w:rsid w:val="00943412"/>
    <w:rsid w:val="00943B2E"/>
    <w:rsid w:val="00944AF3"/>
    <w:rsid w:val="0094536C"/>
    <w:rsid w:val="00945D11"/>
    <w:rsid w:val="009472D2"/>
    <w:rsid w:val="009503E2"/>
    <w:rsid w:val="009527C5"/>
    <w:rsid w:val="009557F9"/>
    <w:rsid w:val="00960E01"/>
    <w:rsid w:val="00960F67"/>
    <w:rsid w:val="00961CD2"/>
    <w:rsid w:val="00962B76"/>
    <w:rsid w:val="00964127"/>
    <w:rsid w:val="009668BF"/>
    <w:rsid w:val="0097061F"/>
    <w:rsid w:val="00972C70"/>
    <w:rsid w:val="00974224"/>
    <w:rsid w:val="00974F8D"/>
    <w:rsid w:val="00974FF1"/>
    <w:rsid w:val="00975D34"/>
    <w:rsid w:val="009767D3"/>
    <w:rsid w:val="009819FB"/>
    <w:rsid w:val="00982204"/>
    <w:rsid w:val="00982BF2"/>
    <w:rsid w:val="00984107"/>
    <w:rsid w:val="00984491"/>
    <w:rsid w:val="00985102"/>
    <w:rsid w:val="00986F27"/>
    <w:rsid w:val="00987873"/>
    <w:rsid w:val="00992E31"/>
    <w:rsid w:val="009A25AD"/>
    <w:rsid w:val="009A53CC"/>
    <w:rsid w:val="009A7001"/>
    <w:rsid w:val="009A720C"/>
    <w:rsid w:val="009A7DA5"/>
    <w:rsid w:val="009B01D4"/>
    <w:rsid w:val="009B0C22"/>
    <w:rsid w:val="009B2B08"/>
    <w:rsid w:val="009B321A"/>
    <w:rsid w:val="009B36E8"/>
    <w:rsid w:val="009B4FE5"/>
    <w:rsid w:val="009B7253"/>
    <w:rsid w:val="009C2E28"/>
    <w:rsid w:val="009C35B1"/>
    <w:rsid w:val="009C61D1"/>
    <w:rsid w:val="009D3969"/>
    <w:rsid w:val="009D4911"/>
    <w:rsid w:val="009D4F53"/>
    <w:rsid w:val="009D6CB0"/>
    <w:rsid w:val="009E03BE"/>
    <w:rsid w:val="009E07BB"/>
    <w:rsid w:val="009E4824"/>
    <w:rsid w:val="009E67C9"/>
    <w:rsid w:val="009E6DE8"/>
    <w:rsid w:val="009E7AB9"/>
    <w:rsid w:val="009F2273"/>
    <w:rsid w:val="009F2C77"/>
    <w:rsid w:val="009F4224"/>
    <w:rsid w:val="009F4A72"/>
    <w:rsid w:val="009F5327"/>
    <w:rsid w:val="009F6CF1"/>
    <w:rsid w:val="009F6DDF"/>
    <w:rsid w:val="009F7E57"/>
    <w:rsid w:val="00A00A9C"/>
    <w:rsid w:val="00A01417"/>
    <w:rsid w:val="00A0400A"/>
    <w:rsid w:val="00A05A22"/>
    <w:rsid w:val="00A05F81"/>
    <w:rsid w:val="00A068A7"/>
    <w:rsid w:val="00A11E79"/>
    <w:rsid w:val="00A12D37"/>
    <w:rsid w:val="00A16415"/>
    <w:rsid w:val="00A2056F"/>
    <w:rsid w:val="00A209AB"/>
    <w:rsid w:val="00A21090"/>
    <w:rsid w:val="00A22363"/>
    <w:rsid w:val="00A2310F"/>
    <w:rsid w:val="00A24090"/>
    <w:rsid w:val="00A248E0"/>
    <w:rsid w:val="00A2642A"/>
    <w:rsid w:val="00A26AD5"/>
    <w:rsid w:val="00A27B1B"/>
    <w:rsid w:val="00A30F05"/>
    <w:rsid w:val="00A336E3"/>
    <w:rsid w:val="00A35EDE"/>
    <w:rsid w:val="00A36CA9"/>
    <w:rsid w:val="00A37D34"/>
    <w:rsid w:val="00A40AE4"/>
    <w:rsid w:val="00A418C3"/>
    <w:rsid w:val="00A42FC1"/>
    <w:rsid w:val="00A43A6C"/>
    <w:rsid w:val="00A44704"/>
    <w:rsid w:val="00A47620"/>
    <w:rsid w:val="00A478DC"/>
    <w:rsid w:val="00A501D8"/>
    <w:rsid w:val="00A50FBD"/>
    <w:rsid w:val="00A51FCA"/>
    <w:rsid w:val="00A52BBD"/>
    <w:rsid w:val="00A54D62"/>
    <w:rsid w:val="00A54F6A"/>
    <w:rsid w:val="00A56C8D"/>
    <w:rsid w:val="00A6076B"/>
    <w:rsid w:val="00A60B19"/>
    <w:rsid w:val="00A639AD"/>
    <w:rsid w:val="00A63C98"/>
    <w:rsid w:val="00A6486D"/>
    <w:rsid w:val="00A648C5"/>
    <w:rsid w:val="00A64F50"/>
    <w:rsid w:val="00A657DB"/>
    <w:rsid w:val="00A667E6"/>
    <w:rsid w:val="00A668D6"/>
    <w:rsid w:val="00A6701D"/>
    <w:rsid w:val="00A70000"/>
    <w:rsid w:val="00A7111B"/>
    <w:rsid w:val="00A716DD"/>
    <w:rsid w:val="00A72F8E"/>
    <w:rsid w:val="00A745EB"/>
    <w:rsid w:val="00A749A9"/>
    <w:rsid w:val="00A74F8F"/>
    <w:rsid w:val="00A751DD"/>
    <w:rsid w:val="00A80A89"/>
    <w:rsid w:val="00A8292B"/>
    <w:rsid w:val="00A86342"/>
    <w:rsid w:val="00A86979"/>
    <w:rsid w:val="00A86A5A"/>
    <w:rsid w:val="00A87799"/>
    <w:rsid w:val="00A91F7E"/>
    <w:rsid w:val="00A92EA4"/>
    <w:rsid w:val="00A93200"/>
    <w:rsid w:val="00A9330B"/>
    <w:rsid w:val="00A940EB"/>
    <w:rsid w:val="00A948BA"/>
    <w:rsid w:val="00A971B5"/>
    <w:rsid w:val="00AA18B0"/>
    <w:rsid w:val="00AA3760"/>
    <w:rsid w:val="00AA378D"/>
    <w:rsid w:val="00AA4CAC"/>
    <w:rsid w:val="00AA532F"/>
    <w:rsid w:val="00AA62C9"/>
    <w:rsid w:val="00AB109A"/>
    <w:rsid w:val="00AB1F96"/>
    <w:rsid w:val="00AB22C9"/>
    <w:rsid w:val="00AB25BD"/>
    <w:rsid w:val="00AB2956"/>
    <w:rsid w:val="00AB307D"/>
    <w:rsid w:val="00AB49D2"/>
    <w:rsid w:val="00AB49D8"/>
    <w:rsid w:val="00AB5AFC"/>
    <w:rsid w:val="00AB5B22"/>
    <w:rsid w:val="00AC2290"/>
    <w:rsid w:val="00AC271A"/>
    <w:rsid w:val="00AC28CD"/>
    <w:rsid w:val="00AC2C70"/>
    <w:rsid w:val="00AC3A2F"/>
    <w:rsid w:val="00AC41E0"/>
    <w:rsid w:val="00AC422C"/>
    <w:rsid w:val="00AC4F51"/>
    <w:rsid w:val="00AC5626"/>
    <w:rsid w:val="00AC6146"/>
    <w:rsid w:val="00AC64A5"/>
    <w:rsid w:val="00AD0F15"/>
    <w:rsid w:val="00AD1C0D"/>
    <w:rsid w:val="00AD2964"/>
    <w:rsid w:val="00AD365B"/>
    <w:rsid w:val="00AD4E0D"/>
    <w:rsid w:val="00AD5C3C"/>
    <w:rsid w:val="00AE0778"/>
    <w:rsid w:val="00AE1E35"/>
    <w:rsid w:val="00AE270B"/>
    <w:rsid w:val="00AE301A"/>
    <w:rsid w:val="00AE4D35"/>
    <w:rsid w:val="00AE4DCD"/>
    <w:rsid w:val="00AE5C96"/>
    <w:rsid w:val="00AE5DAC"/>
    <w:rsid w:val="00AE6117"/>
    <w:rsid w:val="00AE64FD"/>
    <w:rsid w:val="00AE6F06"/>
    <w:rsid w:val="00AE79A6"/>
    <w:rsid w:val="00AF00DF"/>
    <w:rsid w:val="00AF04CD"/>
    <w:rsid w:val="00AF0A2F"/>
    <w:rsid w:val="00AF217C"/>
    <w:rsid w:val="00AF33DF"/>
    <w:rsid w:val="00B00618"/>
    <w:rsid w:val="00B01257"/>
    <w:rsid w:val="00B05B01"/>
    <w:rsid w:val="00B1002E"/>
    <w:rsid w:val="00B10AD3"/>
    <w:rsid w:val="00B11AF5"/>
    <w:rsid w:val="00B12ED2"/>
    <w:rsid w:val="00B13F42"/>
    <w:rsid w:val="00B15480"/>
    <w:rsid w:val="00B17010"/>
    <w:rsid w:val="00B171D4"/>
    <w:rsid w:val="00B2067B"/>
    <w:rsid w:val="00B206B9"/>
    <w:rsid w:val="00B241CE"/>
    <w:rsid w:val="00B24ABA"/>
    <w:rsid w:val="00B3241E"/>
    <w:rsid w:val="00B325FE"/>
    <w:rsid w:val="00B329DF"/>
    <w:rsid w:val="00B376D8"/>
    <w:rsid w:val="00B37FEA"/>
    <w:rsid w:val="00B4064C"/>
    <w:rsid w:val="00B416DC"/>
    <w:rsid w:val="00B41B2B"/>
    <w:rsid w:val="00B426ED"/>
    <w:rsid w:val="00B42E0C"/>
    <w:rsid w:val="00B441B6"/>
    <w:rsid w:val="00B46A32"/>
    <w:rsid w:val="00B47827"/>
    <w:rsid w:val="00B47FE1"/>
    <w:rsid w:val="00B5040C"/>
    <w:rsid w:val="00B506FA"/>
    <w:rsid w:val="00B537AD"/>
    <w:rsid w:val="00B54A4C"/>
    <w:rsid w:val="00B56365"/>
    <w:rsid w:val="00B60990"/>
    <w:rsid w:val="00B6118D"/>
    <w:rsid w:val="00B62856"/>
    <w:rsid w:val="00B629FE"/>
    <w:rsid w:val="00B637B2"/>
    <w:rsid w:val="00B65134"/>
    <w:rsid w:val="00B659B6"/>
    <w:rsid w:val="00B70AEE"/>
    <w:rsid w:val="00B71271"/>
    <w:rsid w:val="00B7160F"/>
    <w:rsid w:val="00B7199B"/>
    <w:rsid w:val="00B71ADF"/>
    <w:rsid w:val="00B73110"/>
    <w:rsid w:val="00B731F9"/>
    <w:rsid w:val="00B74C6E"/>
    <w:rsid w:val="00B7501C"/>
    <w:rsid w:val="00B76530"/>
    <w:rsid w:val="00B76B70"/>
    <w:rsid w:val="00B77A65"/>
    <w:rsid w:val="00B77EF4"/>
    <w:rsid w:val="00B804D0"/>
    <w:rsid w:val="00B81F23"/>
    <w:rsid w:val="00B82A3A"/>
    <w:rsid w:val="00B85A00"/>
    <w:rsid w:val="00B87355"/>
    <w:rsid w:val="00B90A19"/>
    <w:rsid w:val="00B92A65"/>
    <w:rsid w:val="00B931B4"/>
    <w:rsid w:val="00B936D7"/>
    <w:rsid w:val="00B94E2B"/>
    <w:rsid w:val="00B955A3"/>
    <w:rsid w:val="00B957AD"/>
    <w:rsid w:val="00B95B3F"/>
    <w:rsid w:val="00B96925"/>
    <w:rsid w:val="00BA025D"/>
    <w:rsid w:val="00BA09CF"/>
    <w:rsid w:val="00BA1D16"/>
    <w:rsid w:val="00BA20DE"/>
    <w:rsid w:val="00BA3A22"/>
    <w:rsid w:val="00BA6348"/>
    <w:rsid w:val="00BA657A"/>
    <w:rsid w:val="00BA6C34"/>
    <w:rsid w:val="00BA6C54"/>
    <w:rsid w:val="00BB099C"/>
    <w:rsid w:val="00BB0DF4"/>
    <w:rsid w:val="00BB3CFF"/>
    <w:rsid w:val="00BB4CCD"/>
    <w:rsid w:val="00BB5951"/>
    <w:rsid w:val="00BB5C83"/>
    <w:rsid w:val="00BB643C"/>
    <w:rsid w:val="00BC09E8"/>
    <w:rsid w:val="00BC1BE6"/>
    <w:rsid w:val="00BC499A"/>
    <w:rsid w:val="00BC546B"/>
    <w:rsid w:val="00BC717E"/>
    <w:rsid w:val="00BC78D2"/>
    <w:rsid w:val="00BC78F3"/>
    <w:rsid w:val="00BD1CB7"/>
    <w:rsid w:val="00BD4DFE"/>
    <w:rsid w:val="00BD593F"/>
    <w:rsid w:val="00BD6706"/>
    <w:rsid w:val="00BE0D08"/>
    <w:rsid w:val="00BE1A76"/>
    <w:rsid w:val="00BE630D"/>
    <w:rsid w:val="00BE7ED8"/>
    <w:rsid w:val="00BF1208"/>
    <w:rsid w:val="00BF36F6"/>
    <w:rsid w:val="00BF7549"/>
    <w:rsid w:val="00C02B19"/>
    <w:rsid w:val="00C0646A"/>
    <w:rsid w:val="00C06992"/>
    <w:rsid w:val="00C07D27"/>
    <w:rsid w:val="00C13127"/>
    <w:rsid w:val="00C1570C"/>
    <w:rsid w:val="00C16D19"/>
    <w:rsid w:val="00C2177F"/>
    <w:rsid w:val="00C218B8"/>
    <w:rsid w:val="00C222F6"/>
    <w:rsid w:val="00C22361"/>
    <w:rsid w:val="00C22E60"/>
    <w:rsid w:val="00C2419C"/>
    <w:rsid w:val="00C26D89"/>
    <w:rsid w:val="00C279D0"/>
    <w:rsid w:val="00C31833"/>
    <w:rsid w:val="00C31AF0"/>
    <w:rsid w:val="00C33018"/>
    <w:rsid w:val="00C33B4D"/>
    <w:rsid w:val="00C33FF8"/>
    <w:rsid w:val="00C35A49"/>
    <w:rsid w:val="00C36AF1"/>
    <w:rsid w:val="00C37458"/>
    <w:rsid w:val="00C3752D"/>
    <w:rsid w:val="00C377F0"/>
    <w:rsid w:val="00C37AF7"/>
    <w:rsid w:val="00C403CC"/>
    <w:rsid w:val="00C44783"/>
    <w:rsid w:val="00C44E6A"/>
    <w:rsid w:val="00C45E29"/>
    <w:rsid w:val="00C478FD"/>
    <w:rsid w:val="00C51CE0"/>
    <w:rsid w:val="00C616B8"/>
    <w:rsid w:val="00C617E5"/>
    <w:rsid w:val="00C62B77"/>
    <w:rsid w:val="00C667E4"/>
    <w:rsid w:val="00C70D9D"/>
    <w:rsid w:val="00C720AE"/>
    <w:rsid w:val="00C74189"/>
    <w:rsid w:val="00C74871"/>
    <w:rsid w:val="00C76A9C"/>
    <w:rsid w:val="00C77054"/>
    <w:rsid w:val="00C80492"/>
    <w:rsid w:val="00C81C96"/>
    <w:rsid w:val="00C849B1"/>
    <w:rsid w:val="00C85B34"/>
    <w:rsid w:val="00C86EE3"/>
    <w:rsid w:val="00C8734B"/>
    <w:rsid w:val="00C9021F"/>
    <w:rsid w:val="00C9028D"/>
    <w:rsid w:val="00C906FE"/>
    <w:rsid w:val="00C9464C"/>
    <w:rsid w:val="00CA2801"/>
    <w:rsid w:val="00CA41BF"/>
    <w:rsid w:val="00CA539C"/>
    <w:rsid w:val="00CB22FF"/>
    <w:rsid w:val="00CB4647"/>
    <w:rsid w:val="00CB60FE"/>
    <w:rsid w:val="00CB686E"/>
    <w:rsid w:val="00CC0833"/>
    <w:rsid w:val="00CC0D6C"/>
    <w:rsid w:val="00CC156E"/>
    <w:rsid w:val="00CC546F"/>
    <w:rsid w:val="00CD0603"/>
    <w:rsid w:val="00CD4C5A"/>
    <w:rsid w:val="00CD72D4"/>
    <w:rsid w:val="00CE30CD"/>
    <w:rsid w:val="00CE6E7D"/>
    <w:rsid w:val="00CF06A5"/>
    <w:rsid w:val="00CF06E2"/>
    <w:rsid w:val="00CF137D"/>
    <w:rsid w:val="00CF1F51"/>
    <w:rsid w:val="00CF4DEF"/>
    <w:rsid w:val="00D00008"/>
    <w:rsid w:val="00D032B6"/>
    <w:rsid w:val="00D10971"/>
    <w:rsid w:val="00D11557"/>
    <w:rsid w:val="00D11686"/>
    <w:rsid w:val="00D11AFF"/>
    <w:rsid w:val="00D1225E"/>
    <w:rsid w:val="00D123C6"/>
    <w:rsid w:val="00D137E5"/>
    <w:rsid w:val="00D20234"/>
    <w:rsid w:val="00D208D0"/>
    <w:rsid w:val="00D20EAE"/>
    <w:rsid w:val="00D212D5"/>
    <w:rsid w:val="00D22EEF"/>
    <w:rsid w:val="00D2307A"/>
    <w:rsid w:val="00D230D8"/>
    <w:rsid w:val="00D24B24"/>
    <w:rsid w:val="00D24EB0"/>
    <w:rsid w:val="00D25987"/>
    <w:rsid w:val="00D33A32"/>
    <w:rsid w:val="00D350E6"/>
    <w:rsid w:val="00D35CC1"/>
    <w:rsid w:val="00D40219"/>
    <w:rsid w:val="00D4149B"/>
    <w:rsid w:val="00D42574"/>
    <w:rsid w:val="00D46494"/>
    <w:rsid w:val="00D46C32"/>
    <w:rsid w:val="00D471AE"/>
    <w:rsid w:val="00D516BF"/>
    <w:rsid w:val="00D52EC6"/>
    <w:rsid w:val="00D53C02"/>
    <w:rsid w:val="00D54728"/>
    <w:rsid w:val="00D56DF2"/>
    <w:rsid w:val="00D572F4"/>
    <w:rsid w:val="00D615FF"/>
    <w:rsid w:val="00D6188A"/>
    <w:rsid w:val="00D63BC8"/>
    <w:rsid w:val="00D66EE9"/>
    <w:rsid w:val="00D67101"/>
    <w:rsid w:val="00D671FA"/>
    <w:rsid w:val="00D70D85"/>
    <w:rsid w:val="00D718B1"/>
    <w:rsid w:val="00D71BAC"/>
    <w:rsid w:val="00D7268C"/>
    <w:rsid w:val="00D7331A"/>
    <w:rsid w:val="00D7499D"/>
    <w:rsid w:val="00D7667E"/>
    <w:rsid w:val="00D768B4"/>
    <w:rsid w:val="00D82FA8"/>
    <w:rsid w:val="00D84ECA"/>
    <w:rsid w:val="00D854D7"/>
    <w:rsid w:val="00D8600A"/>
    <w:rsid w:val="00D91A3F"/>
    <w:rsid w:val="00D91B67"/>
    <w:rsid w:val="00D92CDF"/>
    <w:rsid w:val="00DA19D2"/>
    <w:rsid w:val="00DA32DF"/>
    <w:rsid w:val="00DA5931"/>
    <w:rsid w:val="00DA704C"/>
    <w:rsid w:val="00DA722B"/>
    <w:rsid w:val="00DA76C9"/>
    <w:rsid w:val="00DB018D"/>
    <w:rsid w:val="00DB2424"/>
    <w:rsid w:val="00DB3E84"/>
    <w:rsid w:val="00DB5AB1"/>
    <w:rsid w:val="00DC02A0"/>
    <w:rsid w:val="00DC0B08"/>
    <w:rsid w:val="00DC0DAD"/>
    <w:rsid w:val="00DC0E27"/>
    <w:rsid w:val="00DC1000"/>
    <w:rsid w:val="00DC3D3E"/>
    <w:rsid w:val="00DD1BB4"/>
    <w:rsid w:val="00DD3F01"/>
    <w:rsid w:val="00DD41BF"/>
    <w:rsid w:val="00DD5BD4"/>
    <w:rsid w:val="00DD6547"/>
    <w:rsid w:val="00DD65FD"/>
    <w:rsid w:val="00DD680D"/>
    <w:rsid w:val="00DD78A5"/>
    <w:rsid w:val="00DE4448"/>
    <w:rsid w:val="00DE49C9"/>
    <w:rsid w:val="00DE6957"/>
    <w:rsid w:val="00DF5985"/>
    <w:rsid w:val="00DF5E1E"/>
    <w:rsid w:val="00DF6442"/>
    <w:rsid w:val="00DF67A3"/>
    <w:rsid w:val="00DF7A42"/>
    <w:rsid w:val="00E022DC"/>
    <w:rsid w:val="00E024D3"/>
    <w:rsid w:val="00E0487B"/>
    <w:rsid w:val="00E07A7B"/>
    <w:rsid w:val="00E07C3A"/>
    <w:rsid w:val="00E138BD"/>
    <w:rsid w:val="00E14435"/>
    <w:rsid w:val="00E15812"/>
    <w:rsid w:val="00E176B7"/>
    <w:rsid w:val="00E176E1"/>
    <w:rsid w:val="00E206F5"/>
    <w:rsid w:val="00E2117A"/>
    <w:rsid w:val="00E21598"/>
    <w:rsid w:val="00E223C0"/>
    <w:rsid w:val="00E259BC"/>
    <w:rsid w:val="00E25B8C"/>
    <w:rsid w:val="00E25D04"/>
    <w:rsid w:val="00E264A4"/>
    <w:rsid w:val="00E27322"/>
    <w:rsid w:val="00E310D6"/>
    <w:rsid w:val="00E32E9A"/>
    <w:rsid w:val="00E36EBF"/>
    <w:rsid w:val="00E40FCC"/>
    <w:rsid w:val="00E417B0"/>
    <w:rsid w:val="00E41D02"/>
    <w:rsid w:val="00E43122"/>
    <w:rsid w:val="00E44003"/>
    <w:rsid w:val="00E4450E"/>
    <w:rsid w:val="00E456A5"/>
    <w:rsid w:val="00E470B1"/>
    <w:rsid w:val="00E50890"/>
    <w:rsid w:val="00E5110E"/>
    <w:rsid w:val="00E51F94"/>
    <w:rsid w:val="00E5391E"/>
    <w:rsid w:val="00E5512D"/>
    <w:rsid w:val="00E574E5"/>
    <w:rsid w:val="00E6278B"/>
    <w:rsid w:val="00E636E5"/>
    <w:rsid w:val="00E63C51"/>
    <w:rsid w:val="00E6671A"/>
    <w:rsid w:val="00E70BDA"/>
    <w:rsid w:val="00E71139"/>
    <w:rsid w:val="00E74F63"/>
    <w:rsid w:val="00E7602E"/>
    <w:rsid w:val="00E7712C"/>
    <w:rsid w:val="00E7773E"/>
    <w:rsid w:val="00E77F65"/>
    <w:rsid w:val="00E80512"/>
    <w:rsid w:val="00E82E08"/>
    <w:rsid w:val="00E8699B"/>
    <w:rsid w:val="00E90664"/>
    <w:rsid w:val="00E92065"/>
    <w:rsid w:val="00E92D76"/>
    <w:rsid w:val="00E93E4A"/>
    <w:rsid w:val="00E96F05"/>
    <w:rsid w:val="00EA340E"/>
    <w:rsid w:val="00EA3B1F"/>
    <w:rsid w:val="00EA67BE"/>
    <w:rsid w:val="00EB0680"/>
    <w:rsid w:val="00EB10A3"/>
    <w:rsid w:val="00EB2506"/>
    <w:rsid w:val="00EB3123"/>
    <w:rsid w:val="00EB55D0"/>
    <w:rsid w:val="00EB5646"/>
    <w:rsid w:val="00EB5ADB"/>
    <w:rsid w:val="00EB7773"/>
    <w:rsid w:val="00EC0F78"/>
    <w:rsid w:val="00EC1A32"/>
    <w:rsid w:val="00EC1A39"/>
    <w:rsid w:val="00EC2829"/>
    <w:rsid w:val="00EC396B"/>
    <w:rsid w:val="00EC3D3F"/>
    <w:rsid w:val="00EC40E1"/>
    <w:rsid w:val="00EC5C01"/>
    <w:rsid w:val="00EC682C"/>
    <w:rsid w:val="00EC766D"/>
    <w:rsid w:val="00EC7E34"/>
    <w:rsid w:val="00ED025D"/>
    <w:rsid w:val="00ED2EDD"/>
    <w:rsid w:val="00ED3DFD"/>
    <w:rsid w:val="00ED3F21"/>
    <w:rsid w:val="00ED618E"/>
    <w:rsid w:val="00EE1269"/>
    <w:rsid w:val="00EE19A9"/>
    <w:rsid w:val="00EE260F"/>
    <w:rsid w:val="00EE56E1"/>
    <w:rsid w:val="00EE604B"/>
    <w:rsid w:val="00EE6233"/>
    <w:rsid w:val="00EE6B33"/>
    <w:rsid w:val="00EE73A7"/>
    <w:rsid w:val="00EF0462"/>
    <w:rsid w:val="00EF3F9B"/>
    <w:rsid w:val="00EF6505"/>
    <w:rsid w:val="00EF7A6F"/>
    <w:rsid w:val="00F02C57"/>
    <w:rsid w:val="00F0580C"/>
    <w:rsid w:val="00F070E5"/>
    <w:rsid w:val="00F1517E"/>
    <w:rsid w:val="00F16678"/>
    <w:rsid w:val="00F22AC4"/>
    <w:rsid w:val="00F23B17"/>
    <w:rsid w:val="00F26388"/>
    <w:rsid w:val="00F2741C"/>
    <w:rsid w:val="00F31BE3"/>
    <w:rsid w:val="00F34B21"/>
    <w:rsid w:val="00F34CA5"/>
    <w:rsid w:val="00F40065"/>
    <w:rsid w:val="00F41E90"/>
    <w:rsid w:val="00F436BF"/>
    <w:rsid w:val="00F4610E"/>
    <w:rsid w:val="00F47FB4"/>
    <w:rsid w:val="00F50364"/>
    <w:rsid w:val="00F53B56"/>
    <w:rsid w:val="00F54AD8"/>
    <w:rsid w:val="00F55BC3"/>
    <w:rsid w:val="00F571FE"/>
    <w:rsid w:val="00F62649"/>
    <w:rsid w:val="00F62C96"/>
    <w:rsid w:val="00F638A5"/>
    <w:rsid w:val="00F63BA3"/>
    <w:rsid w:val="00F64E82"/>
    <w:rsid w:val="00F673C2"/>
    <w:rsid w:val="00F70D2F"/>
    <w:rsid w:val="00F715FC"/>
    <w:rsid w:val="00F71859"/>
    <w:rsid w:val="00F74FDC"/>
    <w:rsid w:val="00F7566A"/>
    <w:rsid w:val="00F80602"/>
    <w:rsid w:val="00F82A57"/>
    <w:rsid w:val="00F83A2C"/>
    <w:rsid w:val="00F83E9D"/>
    <w:rsid w:val="00F852CA"/>
    <w:rsid w:val="00F86C5B"/>
    <w:rsid w:val="00F922B8"/>
    <w:rsid w:val="00F961A0"/>
    <w:rsid w:val="00F97A32"/>
    <w:rsid w:val="00FA3B58"/>
    <w:rsid w:val="00FA490B"/>
    <w:rsid w:val="00FA5484"/>
    <w:rsid w:val="00FA6127"/>
    <w:rsid w:val="00FA7F65"/>
    <w:rsid w:val="00FB1CFE"/>
    <w:rsid w:val="00FB329A"/>
    <w:rsid w:val="00FB37EF"/>
    <w:rsid w:val="00FB3EBB"/>
    <w:rsid w:val="00FB7B0F"/>
    <w:rsid w:val="00FB7CFB"/>
    <w:rsid w:val="00FC002F"/>
    <w:rsid w:val="00FC55F6"/>
    <w:rsid w:val="00FD04E0"/>
    <w:rsid w:val="00FD0BE2"/>
    <w:rsid w:val="00FD3F26"/>
    <w:rsid w:val="00FD4119"/>
    <w:rsid w:val="00FD78E4"/>
    <w:rsid w:val="00FE0BFA"/>
    <w:rsid w:val="00FE0D85"/>
    <w:rsid w:val="00FE0DC9"/>
    <w:rsid w:val="00FE2A56"/>
    <w:rsid w:val="00FE2B4D"/>
    <w:rsid w:val="00FE2EA4"/>
    <w:rsid w:val="00FE57BE"/>
    <w:rsid w:val="00FE5FEC"/>
    <w:rsid w:val="00FF08F6"/>
    <w:rsid w:val="00FF095B"/>
    <w:rsid w:val="00FF0A8C"/>
    <w:rsid w:val="00FF1C60"/>
    <w:rsid w:val="00FF21EB"/>
    <w:rsid w:val="00FF3697"/>
    <w:rsid w:val="00FF7580"/>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3A74"/>
    <w:pPr>
      <w:jc w:val="left"/>
    </w:pPr>
    <w:rPr>
      <w:rFonts w:eastAsiaTheme="minorEastAsia"/>
      <w:sz w:val="24"/>
      <w:szCs w:val="24"/>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paragraph" w:styleId="Header">
    <w:name w:val="header"/>
    <w:basedOn w:val="Normal"/>
    <w:link w:val="HeaderChar"/>
    <w:rsid w:val="006B7421"/>
    <w:pPr>
      <w:tabs>
        <w:tab w:val="center" w:pos="4680"/>
        <w:tab w:val="right" w:pos="9360"/>
      </w:tabs>
    </w:pPr>
  </w:style>
  <w:style w:type="character" w:customStyle="1" w:styleId="HeaderChar">
    <w:name w:val="Header Char"/>
    <w:basedOn w:val="DefaultParagraphFont"/>
    <w:link w:val="Header"/>
    <w:rsid w:val="006B7421"/>
    <w:rPr>
      <w:rFonts w:eastAsiaTheme="minorEastAsia"/>
      <w:sz w:val="24"/>
      <w:szCs w:val="24"/>
      <w:lang w:bidi="ar-SA"/>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ohi\Desktop\book\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271F2-9CA1-48D6-B07A-4862EB8AB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2257</TotalTime>
  <Pages>72</Pages>
  <Words>144974</Words>
  <Characters>826353</Characters>
  <Application>Microsoft Office Word</Application>
  <DocSecurity>0</DocSecurity>
  <Lines>6886</Lines>
  <Paragraphs>1938</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969389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Roohi</dc:creator>
  <cp:lastModifiedBy>Roohi</cp:lastModifiedBy>
  <cp:revision>255</cp:revision>
  <cp:lastPrinted>2014-01-25T18:18:00Z</cp:lastPrinted>
  <dcterms:created xsi:type="dcterms:W3CDTF">2016-11-25T18:41:00Z</dcterms:created>
  <dcterms:modified xsi:type="dcterms:W3CDTF">2016-12-19T08:56:00Z</dcterms:modified>
</cp:coreProperties>
</file>